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48.xml" ContentType="application/vnd.openxmlformats-officedocument.wordprocessingml.foot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header55.xml" ContentType="application/vnd.openxmlformats-officedocument.wordprocessingml.header+xml"/>
  <Override PartName="/word/footer54.xml" ContentType="application/vnd.openxmlformats-officedocument.wordprocessingml.foot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header61.xml" ContentType="application/vnd.openxmlformats-officedocument.wordprocessingml.header+xml"/>
  <Override PartName="/word/footer60.xml" ContentType="application/vnd.openxmlformats-officedocument.wordprocessingml.foot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header67.xml" ContentType="application/vnd.openxmlformats-officedocument.wordprocessingml.header+xml"/>
  <Override PartName="/word/footer66.xml" ContentType="application/vnd.openxmlformats-officedocument.wordprocessingml.foot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header70.xml" ContentType="application/vnd.openxmlformats-officedocument.wordprocessingml.header+xml"/>
  <Override PartName="/word/footer69.xml" ContentType="application/vnd.openxmlformats-officedocument.wordprocessingml.foot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header73.xml" ContentType="application/vnd.openxmlformats-officedocument.wordprocessingml.header+xml"/>
  <Override PartName="/word/footer72.xml" ContentType="application/vnd.openxmlformats-officedocument.wordprocessingml.foot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7469E" w14:textId="77777777" w:rsidR="00555CE0" w:rsidRDefault="00555CE0">
      <w:pPr xmlns:w="http://schemas.openxmlformats.org/wordprocessingml/2006/main">
        <w:pStyle w:val="BodyText"/>
        <w:ind w:firstLine="0"/>
        <w:jc w:val="both"/>
      </w:pPr>
      <w:r xmlns:w="http://schemas.openxmlformats.org/wordprocessingml/2006/main">
        <w:t xml:space="preserve">luni. Hemoculturile reprezintă </w:t>
      </w:r>
      <w:r xmlns:w="http://schemas.openxmlformats.org/wordprocessingml/2006/main">
        <w:softHyphen xmlns:w="http://schemas.openxmlformats.org/wordprocessingml/2006/main"/>
      </w:r>
      <w:r xmlns:w="http://schemas.openxmlformats.org/wordprocessingml/2006/main">
        <w:t xml:space="preserve">standardul de aur pentru diagnosticarea bacteriemiei oculte. Prin urmare, tuturor copiilor din această grupă de vârstă, indiferent de tabloul lor clinic, ar trebui să li se recomande două hemoculturi, deoarece pot fi prezente focare secundare de bacteriemie, care nu pot fi evaluate corespunzător. Cultura de urină este, de asemenea, indicată la toți pacienții, indiferent de rezultatele sedimentului urinar (20-50% pot avea un sediment urinar normal și totuși o infecție a tractului urinar). În ceea ce privește gestionarea </w:t>
      </w:r>
      <w:r xmlns:w="http://schemas.openxmlformats.org/wordprocessingml/2006/main">
        <w:rPr>
          <w:b/>
          <w:bCs/>
        </w:rPr>
        <w:t xml:space="preserve">pacienților cu vârsta sub o lună, </w:t>
      </w:r>
      <w:r xmlns:w="http://schemas.openxmlformats.org/wordprocessingml/2006/main">
        <w:t xml:space="preserve">toți trebuie spitalizați pentru observație și evaluare ulterioară. Tratamentul va consta în ampicilină (200-300 mg/kg/zi IV la fiecare 6 ore) plus gentamicină (3-5 mg/kg/zi IV la fiecare 24 de ore) la copiii cu suspiciune de sepsis, iar la cei cu </w:t>
      </w:r>
      <w:r xmlns:w="http://schemas.openxmlformats.org/wordprocessingml/2006/main">
        <w:softHyphen xmlns:w="http://schemas.openxmlformats.org/wordprocessingml/2006/main"/>
      </w:r>
      <w:r xmlns:w="http://schemas.openxmlformats.org/wordprocessingml/2006/main">
        <w:t xml:space="preserve">afectare a sistemului nervos central, tratamentul va începe cu ampicilină plus cefotaximă (100-200 mg/kg/zi). Tratamentul trebuie reevaluat pe baza evoluției clinice și a rezultatelor culturilor. </w:t>
      </w:r>
      <w:r xmlns:w="http://schemas.openxmlformats.org/wordprocessingml/2006/main">
        <w:rPr>
          <w:b/>
          <w:bCs/>
        </w:rPr>
        <w:t xml:space="preserve">Pacienții cu vârsta cuprinsă între 28 și 90 de zile </w:t>
      </w:r>
      <w:r xmlns:w="http://schemas.openxmlformats.org/wordprocessingml/2006/main">
        <w:t xml:space="preserve">ar trebui clasificați ca toxici sau non-toxici; Pacienții netoxici sunt clasificați în continuare ca fiind cu risc scăzut sau ridicat conform criteriilor Rochester. </w:t>
      </w:r>
      <w:r xmlns:w="http://schemas.openxmlformats.org/wordprocessingml/2006/main">
        <w:softHyphen xmlns:w="http://schemas.openxmlformats.org/wordprocessingml/2006/main"/>
      </w:r>
      <w:r xmlns:w="http://schemas.openxmlformats.org/wordprocessingml/2006/main">
        <w:t xml:space="preserve">Tratamentul antibiotic este recomandat atât pentru pacienții toxici, cât și pentru pacienții netoxici, dar cu risc ridicat. Ceftriaxona, în doză de 50 mg/kg/zi, este antibioticul de elecție. Figura </w:t>
      </w:r>
      <w:r xmlns:w="http://schemas.openxmlformats.org/wordprocessingml/2006/main">
        <w:rPr>
          <w:b/>
          <w:bCs/>
          <w:sz w:val="17"/>
          <w:szCs w:val="17"/>
        </w:rPr>
        <w:t xml:space="preserve">VIII.8.1 </w:t>
      </w:r>
      <w:r xmlns:w="http://schemas.openxmlformats.org/wordprocessingml/2006/main">
        <w:t xml:space="preserve">prezintă diferitele </w:t>
      </w:r>
      <w:r xmlns:w="http://schemas.openxmlformats.org/wordprocessingml/2006/main">
        <w:softHyphen xmlns:w="http://schemas.openxmlformats.org/wordprocessingml/2006/main"/>
      </w:r>
      <w:r xmlns:w="http://schemas.openxmlformats.org/wordprocessingml/2006/main">
        <w:t xml:space="preserve">opțiuni de tratament pentru această grupă de vârstă.</w:t>
      </w:r>
    </w:p>
    <w:p w14:paraId="30ECCC2E" w14:textId="77777777" w:rsidR="00555CE0" w:rsidRDefault="00555CE0">
      <w:pPr xmlns:w="http://schemas.openxmlformats.org/wordprocessingml/2006/main" xmlns:w15="http://schemas.microsoft.com/office/word/2012/wordml">
        <w:pStyle w:val="BodyText"/>
        <w:ind w:left="140" w:hanging="140"/>
        <w:jc w:val="both"/>
        <w:sectPr w:rsidR="00555CE0" w:rsidSect="00555CE0">
          <w:footnotePr>
            <w:numFmt w:val="chicago"/>
          </w:footnotePr>
          <w:pgSz w:w="8506" w:h="12754"/>
          <w:pgMar w:top="1181" w:right="442" w:bottom="811" w:left="442" w:header="0" w:footer="3" w:gutter="1022"/>
          <w:cols w:num="2" w:space="398"/>
          <w:noEndnote/>
          <w:docGrid w:linePitch="360"/>
          <w15:footnoteColumns w:val="1"/>
        </w:sectPr>
      </w:pPr>
      <w:r xmlns:w="http://schemas.openxmlformats.org/wordprocessingml/2006/main">
        <w:t xml:space="preserve">• </w:t>
      </w:r>
      <w:r xmlns:w="http://schemas.openxmlformats.org/wordprocessingml/2006/main">
        <w:rPr>
          <w:b/>
          <w:bCs/>
        </w:rPr>
        <w:t xml:space="preserve">Pacienți cu vârsta cuprinsă între 3 și 36 de luni: </w:t>
      </w:r>
      <w:r xmlns:w="http://schemas.openxmlformats.org/wordprocessingml/2006/main">
        <w:t xml:space="preserve">Ca și în grupul anterior, trebuie evaluată prezența unui „aspect toxic” la pacient. Scalele de observație, cum ar fi Scala de Observație Yale </w:t>
      </w:r>
      <w:r xmlns:w="http://schemas.openxmlformats.org/wordprocessingml/2006/main">
        <w:rPr>
          <w:sz w:val="17"/>
          <w:szCs w:val="17"/>
        </w:rPr>
        <w:t xml:space="preserve">( </w:t>
      </w:r>
      <w:r xmlns:w="http://schemas.openxmlformats.org/wordprocessingml/2006/main">
        <w:rPr>
          <w:b/>
          <w:bCs/>
          <w:sz w:val="17"/>
          <w:szCs w:val="17"/>
        </w:rPr>
        <w:t xml:space="preserve">Tabelul VIII.8.2 </w:t>
      </w:r>
      <w:r xmlns:w="http://schemas.openxmlformats.org/wordprocessingml/2006/main">
        <w:rPr>
          <w:sz w:val="17"/>
          <w:szCs w:val="17"/>
        </w:rPr>
        <w:t xml:space="preserve">) , pot fi utile în acest scop </w:t>
      </w:r>
      <w:r xmlns:w="http://schemas.openxmlformats.org/wordprocessingml/2006/main">
        <w:t xml:space="preserve">. Dacă pacientul prezintă o febră mai mare de 38,9 °C și scoruri mai mari de 10 pe scala de observație sau are un istoric personal care îi crește riscul, se recomandă teste suplimentare. Dacă numărul de </w:t>
      </w:r>
      <w:r xmlns:w="http://schemas.openxmlformats.org/wordprocessingml/2006/main">
        <w:softHyphen xmlns:w="http://schemas.openxmlformats.org/wordprocessingml/2006/main"/>
      </w:r>
      <w:r xmlns:w="http://schemas.openxmlformats.org/wordprocessingml/2006/main">
        <w:rPr>
          <w:vertAlign w:val="superscript"/>
        </w:rPr>
        <w:t xml:space="preserve">leucocite </w:t>
      </w:r>
      <w:r xmlns:w="http://schemas.openxmlformats.org/wordprocessingml/2006/main">
        <w:t xml:space="preserve">este mai mare de 15.000/mm³ </w:t>
      </w:r>
      <w:r xmlns:w="http://schemas.openxmlformats.org/wordprocessingml/2006/main">
        <w:t xml:space="preserve">, trebuie obținute două hemoculturi și trebuie inițiat tratamentul empiric cu ceftriaxonă (50 mg/kg/zi). În ceea ce privește </w:t>
      </w:r>
      <w:r xmlns:w="http://schemas.openxmlformats.org/wordprocessingml/2006/main">
        <w:softHyphen xmlns:w="http://schemas.openxmlformats.org/wordprocessingml/2006/main"/>
      </w:r>
      <w:r xmlns:w="http://schemas.openxmlformats.org/wordprocessingml/2006/main">
        <w:t xml:space="preserve">puncția lombară, recomandarea actuală la această grupă de vârstă nu este de a efectua această procedură în mod curent, ci mai degrabă în prezența semnelor și simptomelor sugestive pentru meningită. Se sugerează evaluarea rezultatelor...</w:t>
      </w:r>
    </w:p>
    <w:p w14:paraId="0761BDB5" w14:textId="77777777" w:rsidR="00555CE0" w:rsidRDefault="00555CE0">
      <w:pPr>
        <w:spacing w:line="94" w:lineRule="exact"/>
        <w:rPr>
          <w:sz w:val="8"/>
          <w:szCs w:val="8"/>
        </w:rPr>
      </w:pPr>
    </w:p>
    <w:p w14:paraId="4BB776AF" w14:textId="77777777" w:rsidR="00555CE0" w:rsidRDefault="00555CE0">
      <w:pPr>
        <w:spacing w:line="1" w:lineRule="exact"/>
        <w:sectPr w:rsidR="00555CE0" w:rsidSect="00555CE0">
          <w:footnotePr>
            <w:numFmt w:val="chicago"/>
          </w:footnotePr>
          <w:type w:val="continuous"/>
          <w:pgSz w:w="8506" w:h="12754"/>
          <w:pgMar w:top="1090" w:right="0" w:bottom="807" w:left="0" w:header="0" w:footer="3" w:gutter="0"/>
          <w:cols w:space="720"/>
          <w:noEndnote/>
          <w:docGrid w:linePitch="360"/>
          <w15:footnoteColumns w:val="1"/>
        </w:sectPr>
      </w:pPr>
    </w:p>
    <w:tbl>
      <w:tblPr>
        <w:tblOverlap w:val="never"/>
        <w:tblW w:w="0" w:type="auto"/>
        <w:tblLayout w:type="fixed"/>
        <w:tblCellMar>
          <w:left w:w="10" w:type="dxa"/>
          <w:right w:w="10" w:type="dxa"/>
        </w:tblCellMar>
        <w:tblLook w:val="04A0" w:firstRow="1" w:lastRow="0" w:firstColumn="1" w:lastColumn="0" w:noHBand="0" w:noVBand="1"/>
      </w:tblPr>
      <w:tblGrid>
        <w:gridCol w:w="1589"/>
        <w:gridCol w:w="5333"/>
      </w:tblGrid>
      <w:tr w:rsidR="00555CE0" w14:paraId="27EA407E" w14:textId="77777777">
        <w:tblPrEx>
          <w:tblCellMar>
            <w:top w:w="0" w:type="dxa"/>
            <w:bottom w:w="0" w:type="dxa"/>
          </w:tblCellMar>
        </w:tblPrEx>
        <w:trPr>
          <w:trHeight w:hRule="exact" w:val="1666"/>
        </w:trPr>
        <w:tc>
          <w:tcPr>
            <w:tcW w:w="1589" w:type="dxa"/>
            <w:shd w:val="clear" w:color="auto" w:fill="FFFFFF"/>
          </w:tcPr>
          <w:p w14:paraId="5850FEAD" w14:textId="77777777" w:rsidR="00555CE0" w:rsidRDefault="00555CE0">
            <w:pPr xmlns:w="http://schemas.openxmlformats.org/wordprocessingml/2006/main">
              <w:pStyle w:val="Other0"/>
              <w:framePr w:w="6922" w:h="1666" w:hSpace="19" w:vSpace="461" w:wrap="notBeside" w:vAnchor="text" w:hAnchor="text" w:x="162" w:y="462"/>
              <w:spacing w:line="240" w:lineRule="auto"/>
              <w:ind w:firstLine="0"/>
              <w:rPr>
                <w:sz w:val="16"/>
                <w:szCs w:val="16"/>
              </w:rPr>
            </w:pPr>
            <w:r xmlns:w="http://schemas.openxmlformats.org/wordprocessingml/2006/main">
              <w:rPr>
                <w:rFonts w:ascii="Tahoma" w:eastAsia="Tahoma" w:hAnsi="Tahoma" w:cs="Tahoma"/>
                <w:b/>
                <w:bCs/>
                <w:sz w:val="16"/>
                <w:szCs w:val="16"/>
              </w:rPr>
              <w:t xml:space="preserve">CRITERII CLINICE</w:t>
            </w:r>
          </w:p>
        </w:tc>
        <w:tc>
          <w:tcPr>
            <w:tcW w:w="5333" w:type="dxa"/>
            <w:shd w:val="clear" w:color="auto" w:fill="FFFFFF"/>
            <w:vAlign w:val="bottom"/>
          </w:tcPr>
          <w:p w14:paraId="36470A4A" w14:textId="77777777" w:rsidR="00555CE0" w:rsidRDefault="00555CE0">
            <w:pPr xmlns:w="http://schemas.openxmlformats.org/wordprocessingml/2006/main">
              <w:pStyle w:val="Other0"/>
              <w:framePr w:w="6922" w:h="1666" w:hSpace="19" w:vSpace="461" w:wrap="notBeside" w:vAnchor="text" w:hAnchor="text" w:x="162" w:y="462"/>
              <w:spacing w:after="80" w:line="240" w:lineRule="auto"/>
              <w:ind w:firstLine="360"/>
              <w:rPr>
                <w:sz w:val="16"/>
                <w:szCs w:val="16"/>
              </w:rPr>
            </w:pPr>
            <w:r xmlns:w="http://schemas.openxmlformats.org/wordprocessingml/2006/main">
              <w:rPr>
                <w:rFonts w:ascii="Tahoma" w:eastAsia="Tahoma" w:hAnsi="Tahoma" w:cs="Tahoma"/>
                <w:sz w:val="16"/>
                <w:szCs w:val="16"/>
              </w:rPr>
              <w:t xml:space="preserve">Calitatea plânsului</w:t>
            </w:r>
          </w:p>
          <w:p w14:paraId="5E6291BF" w14:textId="77777777" w:rsidR="00555CE0" w:rsidRDefault="00555CE0">
            <w:pPr xmlns:w="http://schemas.openxmlformats.org/wordprocessingml/2006/main">
              <w:pStyle w:val="Other0"/>
              <w:framePr w:w="6922" w:h="1666" w:hSpace="19" w:vSpace="461" w:wrap="notBeside" w:vAnchor="text" w:hAnchor="text" w:x="162" w:y="462"/>
              <w:spacing w:after="80" w:line="240" w:lineRule="auto"/>
              <w:ind w:firstLine="360"/>
              <w:rPr>
                <w:sz w:val="16"/>
                <w:szCs w:val="16"/>
              </w:rPr>
            </w:pPr>
            <w:r xmlns:w="http://schemas.openxmlformats.org/wordprocessingml/2006/main">
              <w:rPr>
                <w:rFonts w:ascii="Tahoma" w:eastAsia="Tahoma" w:hAnsi="Tahoma" w:cs="Tahoma"/>
                <w:sz w:val="16"/>
                <w:szCs w:val="16"/>
              </w:rPr>
              <w:t xml:space="preserve">Reacția la stimulii parentali</w:t>
            </w:r>
          </w:p>
          <w:p w14:paraId="067E3690" w14:textId="77777777" w:rsidR="00555CE0" w:rsidRDefault="00555CE0">
            <w:pPr xmlns:w="http://schemas.openxmlformats.org/wordprocessingml/2006/main">
              <w:pStyle w:val="Other0"/>
              <w:framePr w:w="6922" w:h="1666" w:hSpace="19" w:vSpace="461" w:wrap="notBeside" w:vAnchor="text" w:hAnchor="text" w:x="162" w:y="462"/>
              <w:spacing w:after="80" w:line="240" w:lineRule="auto"/>
              <w:ind w:firstLine="360"/>
              <w:rPr>
                <w:sz w:val="16"/>
                <w:szCs w:val="16"/>
              </w:rPr>
            </w:pPr>
            <w:r xmlns:w="http://schemas.openxmlformats.org/wordprocessingml/2006/main">
              <w:rPr>
                <w:rFonts w:ascii="Tahoma" w:eastAsia="Tahoma" w:hAnsi="Tahoma" w:cs="Tahoma"/>
                <w:sz w:val="16"/>
                <w:szCs w:val="16"/>
              </w:rPr>
              <w:t xml:space="preserve">Culoare</w:t>
            </w:r>
          </w:p>
          <w:p w14:paraId="32FFF48D" w14:textId="77777777" w:rsidR="00555CE0" w:rsidRDefault="00555CE0">
            <w:pPr xmlns:w="http://schemas.openxmlformats.org/wordprocessingml/2006/main">
              <w:pStyle w:val="Other0"/>
              <w:framePr w:w="6922" w:h="1666" w:hSpace="19" w:vSpace="461" w:wrap="notBeside" w:vAnchor="text" w:hAnchor="text" w:x="162" w:y="462"/>
              <w:spacing w:after="80" w:line="240" w:lineRule="auto"/>
              <w:ind w:firstLine="360"/>
              <w:rPr>
                <w:sz w:val="16"/>
                <w:szCs w:val="16"/>
              </w:rPr>
            </w:pPr>
            <w:r xmlns:w="http://schemas.openxmlformats.org/wordprocessingml/2006/main">
              <w:rPr>
                <w:rFonts w:ascii="Tahoma" w:eastAsia="Tahoma" w:hAnsi="Tahoma" w:cs="Tahoma"/>
                <w:sz w:val="16"/>
                <w:szCs w:val="16"/>
              </w:rPr>
              <w:t xml:space="preserve">Hidratare</w:t>
            </w:r>
          </w:p>
          <w:p w14:paraId="20558E94" w14:textId="77777777" w:rsidR="00555CE0" w:rsidRDefault="00555CE0">
            <w:pPr xmlns:w="http://schemas.openxmlformats.org/wordprocessingml/2006/main">
              <w:pStyle w:val="Other0"/>
              <w:framePr w:w="6922" w:h="1666" w:hSpace="19" w:vSpace="461" w:wrap="notBeside" w:vAnchor="text" w:hAnchor="text" w:x="162" w:y="462"/>
              <w:spacing w:after="80" w:line="240" w:lineRule="auto"/>
              <w:ind w:firstLine="360"/>
              <w:rPr>
                <w:sz w:val="16"/>
                <w:szCs w:val="16"/>
              </w:rPr>
            </w:pPr>
            <w:r xmlns:w="http://schemas.openxmlformats.org/wordprocessingml/2006/main">
              <w:rPr>
                <w:rFonts w:ascii="Tahoma" w:eastAsia="Tahoma" w:hAnsi="Tahoma" w:cs="Tahoma"/>
                <w:sz w:val="16"/>
                <w:szCs w:val="16"/>
              </w:rPr>
              <w:t xml:space="preserve">Variația stării (somn)</w:t>
            </w:r>
          </w:p>
          <w:p w14:paraId="0D4B96F0" w14:textId="77777777" w:rsidR="00555CE0" w:rsidRDefault="00555CE0">
            <w:pPr xmlns:w="http://schemas.openxmlformats.org/wordprocessingml/2006/main">
              <w:pStyle w:val="Other0"/>
              <w:framePr w:w="6922" w:h="1666" w:hSpace="19" w:vSpace="461" w:wrap="notBeside" w:vAnchor="text" w:hAnchor="text" w:x="162" w:y="462"/>
              <w:spacing w:after="80" w:line="240" w:lineRule="auto"/>
              <w:ind w:firstLine="360"/>
              <w:rPr>
                <w:sz w:val="16"/>
                <w:szCs w:val="16"/>
              </w:rPr>
            </w:pPr>
            <w:r xmlns:w="http://schemas.openxmlformats.org/wordprocessingml/2006/main">
              <w:rPr>
                <w:rFonts w:ascii="Tahoma" w:eastAsia="Tahoma" w:hAnsi="Tahoma" w:cs="Tahoma"/>
                <w:sz w:val="16"/>
                <w:szCs w:val="16"/>
              </w:rPr>
              <w:t xml:space="preserve">Răspuns la stimuli sociali (alertă)</w:t>
            </w:r>
          </w:p>
        </w:tc>
      </w:tr>
    </w:tbl>
    <w:p w14:paraId="60B8EA4D" w14:textId="77777777" w:rsidR="00555CE0" w:rsidRDefault="00555CE0">
      <w:pPr xmlns:w="http://schemas.openxmlformats.org/wordprocessingml/2006/main">
        <w:pStyle w:val="Tablecaption0"/>
        <w:framePr w:w="3331" w:h="240" w:hSpace="31" w:wrap="notBeside" w:vAnchor="text" w:hAnchor="text" w:x="148" w:y="1"/>
        <w:pBdr>
          <w:top w:val="single" w:sz="0" w:space="4" w:color="231F20"/>
          <w:left w:val="single" w:sz="0" w:space="0" w:color="231F20"/>
          <w:bottom w:val="single" w:sz="0" w:space="10" w:color="231F20"/>
          <w:right w:val="single" w:sz="0" w:space="0" w:color="231F20"/>
        </w:pBdr>
        <w:shd w:val="clear" w:color="auto" w:fill="231F20"/>
        <w:spacing w:line="240" w:lineRule="auto"/>
        <w:rPr>
          <w:sz w:val="15"/>
          <w:szCs w:val="15"/>
        </w:rPr>
      </w:pPr>
      <w:r xmlns:w="http://schemas.openxmlformats.org/wordprocessingml/2006/main">
        <w:rPr>
          <w:i w:val="0"/>
          <w:iCs w:val="0"/>
          <w:smallCaps/>
          <w:color w:val="FFFFFF"/>
          <w:sz w:val="14"/>
          <w:szCs w:val="14"/>
        </w:rPr>
        <w:t xml:space="preserve">Tabelul </w:t>
      </w:r>
      <w:r xmlns:w="http://schemas.openxmlformats.org/wordprocessingml/2006/main">
        <w:rPr>
          <w:i w:val="0"/>
          <w:iCs w:val="0"/>
          <w:color w:val="FFFFFF"/>
          <w:sz w:val="14"/>
          <w:szCs w:val="14"/>
        </w:rPr>
        <w:t xml:space="preserve">VIII.8.2. </w:t>
      </w:r>
      <w:r xmlns:w="http://schemas.openxmlformats.org/wordprocessingml/2006/main">
        <w:rPr>
          <w:b/>
          <w:bCs/>
          <w:i w:val="0"/>
          <w:iCs w:val="0"/>
          <w:color w:val="FFFFFF"/>
          <w:sz w:val="15"/>
          <w:szCs w:val="15"/>
        </w:rPr>
        <w:t xml:space="preserve">Scala de observație Yale</w:t>
      </w:r>
    </w:p>
    <w:p w14:paraId="31018595" w14:textId="77777777" w:rsidR="00555CE0" w:rsidRDefault="00555CE0">
      <w:pPr xmlns:w="http://schemas.openxmlformats.org/wordprocessingml/2006/main">
        <w:pStyle w:val="Tablecaption0"/>
        <w:framePr w:w="7070" w:h="480" w:hSpace="31" w:wrap="notBeside" w:vAnchor="text" w:hAnchor="text" w:x="32" w:y="2382"/>
        <w:spacing w:line="322" w:lineRule="auto"/>
      </w:pPr>
      <w:r xmlns:w="http://schemas.openxmlformats.org/wordprocessingml/2006/main">
        <w:rPr>
          <w:rFonts w:ascii="Verdana" w:eastAsia="Verdana" w:hAnsi="Verdana" w:cs="Verdana"/>
        </w:rPr>
        <w:t xml:space="preserve">Fiecare element primește un scor de la 1 la 5 puncte; dacă valoarea totală este mai mare sau egală cu 10, copilul este definit ca având o probabilitate mare de a suferi de bacteriemie ocultă.</w:t>
      </w:r>
    </w:p>
    <w:p w14:paraId="226E7767" w14:textId="77777777" w:rsidR="00555CE0" w:rsidRDefault="00555CE0">
      <w:pPr>
        <w:spacing w:line="1" w:lineRule="exact"/>
      </w:pPr>
      <w:r>
        <w:rPr>
          <w:noProof/>
        </w:rPr>
        <w:drawing>
          <wp:anchor distT="0" distB="0" distL="0" distR="0" simplePos="0" relativeHeight="251674624" behindDoc="0" locked="0" layoutInCell="1" allowOverlap="1" wp14:anchorId="13A54B9B" wp14:editId="47523A32">
            <wp:simplePos x="0" y="0"/>
            <wp:positionH relativeFrom="page">
              <wp:posOffset>4919345</wp:posOffset>
            </wp:positionH>
            <wp:positionV relativeFrom="margin">
              <wp:posOffset>5032375</wp:posOffset>
            </wp:positionV>
            <wp:extent cx="201295" cy="194945"/>
            <wp:effectExtent l="0" t="0" r="0" b="0"/>
            <wp:wrapTight wrapText="bothSides">
              <wp:wrapPolygon edited="0">
                <wp:start x="0" y="0"/>
                <wp:lineTo x="21600" y="0"/>
                <wp:lineTo x="21600" y="21600"/>
                <wp:lineTo x="0" y="21600"/>
                <wp:lineTo x="0" y="0"/>
              </wp:wrapPolygon>
            </wp:wrapTight>
            <wp:docPr id="720" name="Shape 720"/>
            <wp:cNvGraphicFramePr/>
            <a:graphic xmlns:a="http://schemas.openxmlformats.org/drawingml/2006/main">
              <a:graphicData uri="http://schemas.openxmlformats.org/drawingml/2006/picture">
                <pic:pic xmlns:pic="http://schemas.openxmlformats.org/drawingml/2006/picture">
                  <pic:nvPicPr>
                    <pic:cNvPr id="721" name="Picture box 721"/>
                    <pic:cNvPicPr/>
                  </pic:nvPicPr>
                  <pic:blipFill>
                    <a:blip r:embed="rId7"/>
                    <a:stretch/>
                  </pic:blipFill>
                  <pic:spPr>
                    <a:xfrm>
                      <a:off x="0" y="0"/>
                      <a:ext cx="201295" cy="194945"/>
                    </a:xfrm>
                    <a:prstGeom prst="rect">
                      <a:avLst/>
                    </a:prstGeom>
                  </pic:spPr>
                </pic:pic>
              </a:graphicData>
            </a:graphic>
          </wp:anchor>
        </w:drawing>
      </w:r>
      <w:r>
        <w:br w:type="page"/>
      </w:r>
    </w:p>
    <w:p w14:paraId="02E76ED5" w14:textId="77777777" w:rsidR="00555CE0" w:rsidRDefault="00555CE0">
      <w:pPr>
        <w:jc w:val="center"/>
        <w:rPr>
          <w:sz w:val="2"/>
          <w:szCs w:val="2"/>
        </w:rPr>
      </w:pPr>
      <w:r>
        <w:rPr>
          <w:noProof/>
        </w:rPr>
        <w:drawing>
          <wp:inline distT="0" distB="0" distL="0" distR="0" wp14:anchorId="388F758B" wp14:editId="729D261E">
            <wp:extent cx="4523105" cy="2334895"/>
            <wp:effectExtent l="0" t="0" r="0" b="0"/>
            <wp:docPr id="722" name="Picutre 722"/>
            <wp:cNvGraphicFramePr/>
            <a:graphic xmlns:a="http://schemas.openxmlformats.org/drawingml/2006/main">
              <a:graphicData uri="http://schemas.openxmlformats.org/drawingml/2006/picture">
                <pic:pic xmlns:pic="http://schemas.openxmlformats.org/drawingml/2006/picture">
                  <pic:nvPicPr>
                    <pic:cNvPr id="722" name="Picture 722"/>
                    <pic:cNvPicPr/>
                  </pic:nvPicPr>
                  <pic:blipFill>
                    <a:blip r:embed="rId8"/>
                    <a:stretch/>
                  </pic:blipFill>
                  <pic:spPr>
                    <a:xfrm>
                      <a:off x="0" y="0"/>
                      <a:ext cx="4523105" cy="2334895"/>
                    </a:xfrm>
                    <a:prstGeom prst="rect">
                      <a:avLst/>
                    </a:prstGeom>
                  </pic:spPr>
                </pic:pic>
              </a:graphicData>
            </a:graphic>
          </wp:inline>
        </w:drawing>
      </w:r>
    </w:p>
    <w:p w14:paraId="03938EA4" w14:textId="77777777" w:rsidR="00555CE0" w:rsidRDefault="00555CE0">
      <w:pPr>
        <w:spacing w:after="219" w:line="1" w:lineRule="exact"/>
      </w:pPr>
    </w:p>
    <w:p w14:paraId="4ED3D1F7" w14:textId="77777777" w:rsidR="00555CE0" w:rsidRDefault="00555CE0">
      <w:pPr xmlns:w="http://schemas.openxmlformats.org/wordprocessingml/2006/main">
        <w:pStyle w:val="Other0"/>
        <w:spacing w:line="322" w:lineRule="auto"/>
        <w:ind w:firstLine="0"/>
        <w:rPr>
          <w:sz w:val="13"/>
          <w:szCs w:val="13"/>
        </w:rPr>
      </w:pPr>
      <w:r xmlns:w="http://schemas.openxmlformats.org/wordprocessingml/2006/main">
        <w:rPr>
          <w:rFonts w:ascii="Verdana" w:eastAsia="Verdana" w:hAnsi="Verdana" w:cs="Verdana"/>
          <w:i/>
          <w:iCs/>
          <w:sz w:val="13"/>
          <w:szCs w:val="13"/>
        </w:rPr>
        <w:t xml:space="preserve">Evaluarea pentru sepsis include hemocultura, urocultura și cultura din lichidul cefalorahidian.</w:t>
      </w:r>
    </w:p>
    <w:p w14:paraId="2F2ADDE5" w14:textId="77777777" w:rsidR="00555CE0" w:rsidRDefault="00555CE0">
      <w:pPr xmlns:w="http://schemas.openxmlformats.org/wordprocessingml/2006/main">
        <w:pStyle w:val="Other0"/>
        <w:spacing w:after="220" w:line="322" w:lineRule="auto"/>
        <w:ind w:left="220" w:hanging="220"/>
        <w:jc w:val="both"/>
        <w:rPr>
          <w:sz w:val="13"/>
          <w:szCs w:val="13"/>
        </w:rPr>
      </w:pPr>
      <w:r xmlns:w="http://schemas.openxmlformats.org/wordprocessingml/2006/main">
        <w:rPr>
          <w:rFonts w:ascii="Verdana" w:eastAsia="Verdana" w:hAnsi="Verdana" w:cs="Verdana"/>
          <w:i/>
          <w:iCs/>
          <w:sz w:val="13"/>
          <w:szCs w:val="13"/>
        </w:rPr>
        <w:t xml:space="preserve">Tratamentul ambulatoriu depinde de experiența medicului, de încrederea în părinți și de posibilitatea de urmărire.</w:t>
      </w:r>
    </w:p>
    <w:p w14:paraId="1A8F5756" w14:textId="77777777" w:rsidR="00555CE0" w:rsidRDefault="00555CE0">
      <w:pPr>
        <w:jc w:val="center"/>
        <w:rPr>
          <w:sz w:val="2"/>
          <w:szCs w:val="2"/>
        </w:rPr>
      </w:pPr>
      <w:r>
        <w:rPr>
          <w:noProof/>
        </w:rPr>
        <w:drawing>
          <wp:inline distT="0" distB="0" distL="0" distR="0" wp14:anchorId="11CC37D3" wp14:editId="628654EB">
            <wp:extent cx="4480560" cy="2700655"/>
            <wp:effectExtent l="0" t="0" r="0" b="0"/>
            <wp:docPr id="723" name="Picutre 723"/>
            <wp:cNvGraphicFramePr/>
            <a:graphic xmlns:a="http://schemas.openxmlformats.org/drawingml/2006/main">
              <a:graphicData uri="http://schemas.openxmlformats.org/drawingml/2006/picture">
                <pic:pic xmlns:pic="http://schemas.openxmlformats.org/drawingml/2006/picture">
                  <pic:nvPicPr>
                    <pic:cNvPr id="723" name="Picture 723"/>
                    <pic:cNvPicPr/>
                  </pic:nvPicPr>
                  <pic:blipFill>
                    <a:blip r:embed="rId9"/>
                    <a:stretch/>
                  </pic:blipFill>
                  <pic:spPr>
                    <a:xfrm>
                      <a:off x="0" y="0"/>
                      <a:ext cx="4480560" cy="2700655"/>
                    </a:xfrm>
                    <a:prstGeom prst="rect">
                      <a:avLst/>
                    </a:prstGeom>
                  </pic:spPr>
                </pic:pic>
              </a:graphicData>
            </a:graphic>
          </wp:inline>
        </w:drawing>
      </w:r>
    </w:p>
    <w:p w14:paraId="08163A1D" w14:textId="77777777" w:rsidR="00555CE0" w:rsidRDefault="00555CE0">
      <w:pPr>
        <w:spacing w:after="119" w:line="1" w:lineRule="exact"/>
      </w:pPr>
    </w:p>
    <w:p w14:paraId="57C02308" w14:textId="77777777" w:rsidR="00555CE0" w:rsidRDefault="00555CE0">
      <w:pPr xmlns:w="http://schemas.openxmlformats.org/wordprocessingml/2006/main">
        <w:pStyle w:val="Other0"/>
        <w:spacing w:line="305" w:lineRule="auto"/>
        <w:ind w:left="220" w:firstLine="140"/>
        <w:rPr>
          <w:sz w:val="13"/>
          <w:szCs w:val="13"/>
        </w:rPr>
      </w:pPr>
      <w:r xmlns:w="http://schemas.openxmlformats.org/wordprocessingml/2006/main">
        <w:rPr>
          <w:rFonts w:ascii="Verdana" w:eastAsia="Verdana" w:hAnsi="Verdana" w:cs="Verdana"/>
          <w:i/>
          <w:iCs/>
          <w:sz w:val="13"/>
          <w:szCs w:val="13"/>
        </w:rPr>
        <w:t xml:space="preserve">* Evaluarea pentru sepsis include hemocultura, urocultura și cultura din lichidul cefalorahidian. ** Numărătoarea leucocitelor, proteina C reactivă cantitativă sau rata de sedimentare a eritrocitelor, analiza urinei.</w:t>
      </w:r>
    </w:p>
    <w:p w14:paraId="010CC21A" w14:textId="77777777" w:rsidR="00555CE0" w:rsidRDefault="00555CE0">
      <w:pPr xmlns:w="http://schemas.openxmlformats.org/wordprocessingml/2006/main">
        <w:pStyle w:val="Other0"/>
        <w:spacing w:line="305" w:lineRule="auto"/>
        <w:ind w:firstLine="180"/>
        <w:jc w:val="both"/>
        <w:rPr>
          <w:sz w:val="13"/>
          <w:szCs w:val="13"/>
        </w:rPr>
      </w:pPr>
      <w:r xmlns:w="http://schemas.openxmlformats.org/wordprocessingml/2006/main">
        <w:rPr>
          <w:rFonts w:ascii="Verdana" w:eastAsia="Verdana" w:hAnsi="Verdana" w:cs="Verdana"/>
          <w:i/>
          <w:iCs/>
          <w:sz w:val="13"/>
          <w:szCs w:val="13"/>
        </w:rPr>
        <w:t xml:space="preserve">*** Număr de leucocite </w:t>
      </w:r>
      <w:r xmlns:w="http://schemas.openxmlformats.org/wordprocessingml/2006/main">
        <w:rPr>
          <w:i/>
          <w:iCs/>
          <w:sz w:val="20"/>
          <w:szCs w:val="20"/>
        </w:rPr>
        <w:t xml:space="preserve">&gt; </w:t>
      </w:r>
      <w:r xmlns:w="http://schemas.openxmlformats.org/wordprocessingml/2006/main">
        <w:rPr>
          <w:rFonts w:ascii="Verdana" w:eastAsia="Verdana" w:hAnsi="Verdana" w:cs="Verdana"/>
          <w:i/>
          <w:iCs/>
          <w:sz w:val="13"/>
          <w:szCs w:val="13"/>
        </w:rPr>
        <w:t xml:space="preserve">15.000/mm3 </w:t>
      </w:r>
      <w:r xmlns:w="http://schemas.openxmlformats.org/wordprocessingml/2006/main">
        <w:rPr>
          <w:rFonts w:ascii="Verdana" w:eastAsia="Verdana" w:hAnsi="Verdana" w:cs="Verdana"/>
          <w:i/>
          <w:iCs/>
          <w:sz w:val="13"/>
          <w:szCs w:val="13"/>
          <w:vertAlign w:val="superscript"/>
        </w:rPr>
        <w:t xml:space="preserve">, </w:t>
      </w:r>
      <w:r xmlns:w="http://schemas.openxmlformats.org/wordprocessingml/2006/main">
        <w:rPr>
          <w:rFonts w:ascii="Verdana" w:eastAsia="Verdana" w:hAnsi="Verdana" w:cs="Verdana"/>
          <w:i/>
          <w:iCs/>
          <w:sz w:val="13"/>
          <w:szCs w:val="13"/>
        </w:rPr>
        <w:t xml:space="preserve">suplimentat sau nu de alte valori modificate.</w:t>
      </w:r>
    </w:p>
    <w:p w14:paraId="617F0AE7" w14:textId="77777777" w:rsidR="00555CE0" w:rsidRDefault="00555CE0">
      <w:pPr xmlns:w="http://schemas.openxmlformats.org/wordprocessingml/2006/main">
        <w:pStyle w:val="Other0"/>
        <w:spacing w:line="305" w:lineRule="auto"/>
        <w:ind w:left="440" w:hanging="440"/>
        <w:jc w:val="both"/>
        <w:rPr>
          <w:sz w:val="13"/>
          <w:szCs w:val="13"/>
        </w:rPr>
      </w:pPr>
      <w:r xmlns:w="http://schemas.openxmlformats.org/wordprocessingml/2006/main">
        <w:rPr>
          <w:rFonts w:ascii="Verdana" w:eastAsia="Verdana" w:hAnsi="Verdana" w:cs="Verdana"/>
          <w:i/>
          <w:iCs/>
          <w:sz w:val="13"/>
          <w:szCs w:val="13"/>
        </w:rPr>
        <w:t xml:space="preserve">Tratamentul ambulatoriu depinde de experiența medicului, de încrederea în părinți și de posibilitatea de urmărire.</w:t>
      </w:r>
    </w:p>
    <w:p w14:paraId="61D2273E" w14:textId="77777777" w:rsidR="00555CE0" w:rsidRDefault="00555CE0">
      <w:pPr xmlns:w="http://schemas.openxmlformats.org/wordprocessingml/2006/main" xmlns:w15="http://schemas.microsoft.com/office/word/2012/wordml">
        <w:pStyle w:val="Other0"/>
        <w:spacing w:after="220" w:line="305" w:lineRule="auto"/>
        <w:ind w:left="440" w:hanging="440"/>
        <w:jc w:val="both"/>
        <w:rPr>
          <w:sz w:val="13"/>
          <w:szCs w:val="13"/>
        </w:rPr>
        <w:sectPr w:rsidR="00555CE0" w:rsidSect="00555CE0">
          <w:footnotePr>
            <w:numFmt w:val="chicago"/>
          </w:footnotePr>
          <w:type w:val="continuous"/>
          <w:pgSz w:w="8506" w:h="12754"/>
          <w:pgMar w:top="1090" w:right="416" w:bottom="807" w:left="416" w:header="0" w:footer="3" w:gutter="540"/>
          <w:cols w:space="720"/>
          <w:noEndnote/>
          <w:docGrid w:linePitch="360"/>
          <w15:footnoteColumns w:val="1"/>
        </w:sectPr>
      </w:pPr>
      <w:r xmlns:w="http://schemas.openxmlformats.org/wordprocessingml/2006/main">
        <w:rPr>
          <w:rFonts w:ascii="Verdana" w:eastAsia="Verdana" w:hAnsi="Verdana" w:cs="Verdana"/>
          <w:i/>
          <w:iCs/>
          <w:sz w:val="13"/>
          <w:szCs w:val="13"/>
        </w:rPr>
        <w:t xml:space="preserve">***** Tratament în funcție de germenul izolat. Pneumococ: trecerea la antibiotic oral; H. influenzae sau meningococ: efectuarea puncției lombare și continuarea administrării antibioticului intravenos sau intramuscular.</w:t>
      </w:r>
    </w:p>
    <w:p w14:paraId="56386D55" w14:textId="77777777" w:rsidR="00555CE0" w:rsidRDefault="00555CE0">
      <w:pPr xmlns:w="http://schemas.openxmlformats.org/wordprocessingml/2006/main">
        <w:pStyle w:val="BodyText"/>
        <w:ind w:firstLine="0"/>
        <w:jc w:val="both"/>
      </w:pPr>
      <w:r xmlns:w="http://schemas.openxmlformats.org/wordprocessingml/2006/main">
        <w:t xml:space="preserve">Hemoculturile trebuie efectuate după 24-48 de ore, iar decizia trebuie luată în funcție de aceste rezultate. Dacă pacientul </w:t>
      </w:r>
      <w:r xmlns:w="http://schemas.openxmlformats.org/wordprocessingml/2006/main">
        <w:softHyphen xmlns:w="http://schemas.openxmlformats.org/wordprocessingml/2006/main"/>
      </w:r>
      <w:r xmlns:w="http://schemas.openxmlformats.org/wordprocessingml/2006/main">
        <w:t xml:space="preserve">prezintă </w:t>
      </w:r>
      <w:r xmlns:w="http://schemas.openxmlformats.org/wordprocessingml/2006/main">
        <w:rPr>
          <w:i/>
          <w:iCs/>
        </w:rPr>
        <w:t xml:space="preserve">S. pneumoniae </w:t>
      </w:r>
      <w:r xmlns:w="http://schemas.openxmlformats.org/wordprocessingml/2006/main">
        <w:t xml:space="preserve">în hemocultura, puncția lombară nu este recomandată, deoarece riscul de meningită este scăzut. Dacă hemocultura relevă </w:t>
      </w:r>
      <w:r xmlns:w="http://schemas.openxmlformats.org/wordprocessingml/2006/main">
        <w:rPr>
          <w:i/>
          <w:iCs/>
        </w:rPr>
        <w:t xml:space="preserve">H. influenzae tip </w:t>
      </w:r>
      <w:r xmlns:w="http://schemas.openxmlformats.org/wordprocessingml/2006/main">
        <w:t xml:space="preserve">b, </w:t>
      </w:r>
      <w:r xmlns:w="http://schemas.openxmlformats.org/wordprocessingml/2006/main">
        <w:rPr>
          <w:i/>
          <w:iCs/>
        </w:rPr>
        <w:t xml:space="preserve">N. meningitidis </w:t>
      </w:r>
      <w:r xmlns:w="http://schemas.openxmlformats.org/wordprocessingml/2006/main">
        <w:t xml:space="preserve">sau </w:t>
      </w:r>
      <w:r xmlns:w="http://schemas.openxmlformats.org/wordprocessingml/2006/main">
        <w:rPr>
          <w:i/>
          <w:iCs/>
        </w:rPr>
        <w:t xml:space="preserve">Salmonella, </w:t>
      </w:r>
      <w:r xmlns:w="http://schemas.openxmlformats.org/wordprocessingml/2006/main">
        <w:t xml:space="preserve">se recomandă </w:t>
      </w:r>
      <w:r xmlns:w="http://schemas.openxmlformats.org/wordprocessingml/2006/main">
        <w:softHyphen xmlns:w="http://schemas.openxmlformats.org/wordprocessingml/2006/main"/>
      </w:r>
      <w:r xmlns:w="http://schemas.openxmlformats.org/wordprocessingml/2006/main">
        <w:t xml:space="preserve">puncția lombară din cauza probabilității crescute de a dezvolta meningită.</w:t>
      </w:r>
    </w:p>
    <w:p w14:paraId="4DC740BA" w14:textId="77777777" w:rsidR="00555CE0" w:rsidRDefault="00555CE0">
      <w:pPr xmlns:w="http://schemas.openxmlformats.org/wordprocessingml/2006/main">
        <w:pStyle w:val="BodyText"/>
        <w:jc w:val="both"/>
      </w:pPr>
      <w:r xmlns:w="http://schemas.openxmlformats.org/wordprocessingml/2006/main">
        <w:t xml:space="preserve">Decizia de spitalizare a copilului va depinde de posibilitatea unei monitorizări medicale atente. S-a demonstrat că antibioticele orale nu previn complicațiile </w:t>
      </w:r>
      <w:r xmlns:w="http://schemas.openxmlformats.org/wordprocessingml/2006/main">
        <w:softHyphen xmlns:w="http://schemas.openxmlformats.org/wordprocessingml/2006/main"/>
      </w:r>
      <w:r xmlns:w="http://schemas.openxmlformats.org/wordprocessingml/2006/main">
        <w:t xml:space="preserve">, deși acest lucru se întâmplă și în cazul antibioticelor parenterale.</w:t>
      </w:r>
    </w:p>
    <w:p w14:paraId="700AFA28" w14:textId="77777777" w:rsidR="00555CE0" w:rsidRDefault="00555CE0">
      <w:pPr xmlns:w="http://schemas.openxmlformats.org/wordprocessingml/2006/main">
        <w:pStyle w:val="Heading41"/>
        <w:keepNext/>
        <w:keepLines/>
        <w:spacing w:after="260" w:line="240" w:lineRule="auto"/>
        <w:rPr>
          <w:sz w:val="20"/>
          <w:szCs w:val="20"/>
        </w:rPr>
      </w:pPr>
      <w:bookmarkStart xmlns:w="http://schemas.openxmlformats.org/wordprocessingml/2006/main" w:id="0" w:name="bookmark3577"/>
      <w:bookmarkStart xmlns:w="http://schemas.openxmlformats.org/wordprocessingml/2006/main" w:id="1" w:name="bookmark3578"/>
      <w:bookmarkStart xmlns:w="http://schemas.openxmlformats.org/wordprocessingml/2006/main" w:id="2" w:name="bookmark3579"/>
      <w:r xmlns:w="http://schemas.openxmlformats.org/wordprocessingml/2006/main">
        <w:rPr>
          <w:b w:val="0"/>
          <w:bCs w:val="0"/>
          <w:sz w:val="20"/>
          <w:szCs w:val="20"/>
        </w:rPr>
        <w:t xml:space="preserve">VIII.9. </w:t>
      </w:r>
      <w:r xmlns:w="http://schemas.openxmlformats.org/wordprocessingml/2006/main">
        <w:rPr>
          <w:sz w:val="20"/>
          <w:szCs w:val="20"/>
        </w:rPr>
        <w:t xml:space="preserve">FEBRĂ ȘI PETEȘII</w:t>
      </w:r>
      <w:bookmarkEnd xmlns:w="http://schemas.openxmlformats.org/wordprocessingml/2006/main" w:id="0"/>
      <w:bookmarkEnd xmlns:w="http://schemas.openxmlformats.org/wordprocessingml/2006/main" w:id="1"/>
      <w:bookmarkEnd xmlns:w="http://schemas.openxmlformats.org/wordprocessingml/2006/main" w:id="2"/>
    </w:p>
    <w:p w14:paraId="702BC185" w14:textId="77777777" w:rsidR="00555CE0" w:rsidRDefault="00555CE0">
      <w:pPr xmlns:w="http://schemas.openxmlformats.org/wordprocessingml/2006/main">
        <w:pStyle w:val="BodyText"/>
        <w:spacing w:after="200"/>
        <w:ind w:firstLine="0"/>
        <w:jc w:val="both"/>
      </w:pPr>
      <w:r xmlns:w="http://schemas.openxmlformats.org/wordprocessingml/2006/main">
        <w:t xml:space="preserve">Atunci când se confruntă cu un pacient cu febră și peteșii, pediatrul se confruntă cu o reală provocare diagnostică, deoarece poate fi vorba de o boală benignă, autolimitată sau de o </w:t>
      </w:r>
      <w:r xmlns:w="http://schemas.openxmlformats.org/wordprocessingml/2006/main">
        <w:softHyphen xmlns:w="http://schemas.openxmlformats.org/wordprocessingml/2006/main"/>
      </w:r>
      <w:r xmlns:w="http://schemas.openxmlformats.org/wordprocessingml/2006/main">
        <w:t xml:space="preserve">infecție bacteriană severă, potențial fatală.</w:t>
      </w:r>
    </w:p>
    <w:p w14:paraId="59AC0838" w14:textId="77777777" w:rsidR="00555CE0" w:rsidRDefault="00555CE0">
      <w:pPr xmlns:w="http://schemas.openxmlformats.org/wordprocessingml/2006/main">
        <w:pStyle w:val="Heading51"/>
        <w:keepNext/>
        <w:keepLines/>
      </w:pPr>
      <w:bookmarkStart xmlns:w="http://schemas.openxmlformats.org/wordprocessingml/2006/main" w:id="3" w:name="bookmark3580"/>
      <w:bookmarkStart xmlns:w="http://schemas.openxmlformats.org/wordprocessingml/2006/main" w:id="4" w:name="bookmark3581"/>
      <w:bookmarkStart xmlns:w="http://schemas.openxmlformats.org/wordprocessingml/2006/main" w:id="5" w:name="bookmark3582"/>
      <w:r xmlns:w="http://schemas.openxmlformats.org/wordprocessingml/2006/main">
        <w:t xml:space="preserve">Etiologie</w:t>
      </w:r>
      <w:bookmarkEnd xmlns:w="http://schemas.openxmlformats.org/wordprocessingml/2006/main" w:id="3"/>
      <w:bookmarkEnd xmlns:w="http://schemas.openxmlformats.org/wordprocessingml/2006/main" w:id="4"/>
      <w:bookmarkEnd xmlns:w="http://schemas.openxmlformats.org/wordprocessingml/2006/main" w:id="5"/>
    </w:p>
    <w:p w14:paraId="37C444C1" w14:textId="77777777" w:rsidR="00555CE0" w:rsidRDefault="00555CE0">
      <w:pPr xmlns:w="http://schemas.openxmlformats.org/wordprocessingml/2006/main" xmlns:w15="http://schemas.microsoft.com/office/word/2012/wordml">
        <w:pStyle w:val="BodyText"/>
        <w:ind w:firstLine="0"/>
        <w:jc w:val="both"/>
        <w:sectPr w:rsidR="00555CE0" w:rsidSect="00555CE0">
          <w:footnotePr>
            <w:numFmt w:val="chicago"/>
          </w:footnotePr>
          <w:pgSz w:w="8506" w:h="12754"/>
          <w:pgMar w:top="1114" w:right="446" w:bottom="1412" w:left="446" w:header="0" w:footer="3" w:gutter="1018"/>
          <w:cols w:num="2" w:space="720" w:equalWidth="0">
            <w:col w:w="2986" w:space="182"/>
            <w:col w:w="3427"/>
          </w:cols>
          <w:noEndnote/>
          <w:docGrid w:linePitch="360"/>
          <w15:footnoteColumns w:val="1"/>
        </w:sectPr>
      </w:pPr>
      <w:r xmlns:w="http://schemas.openxmlformats.org/wordprocessingml/2006/main">
        <w:t xml:space="preserve">Majoritatea studiilor sunt de acord că virusurile sunt agenții etiologici cel mai frecvent implicați în aceste cazuri, însă infecțiile bacteriene reprezintă </w:t>
      </w:r>
      <w:r xmlns:w="http://schemas.openxmlformats.org/wordprocessingml/2006/main">
        <w:softHyphen xmlns:w="http://schemas.openxmlformats.org/wordprocessingml/2006/main"/>
      </w:r>
      <w:r xmlns:w="http://schemas.openxmlformats.org/wordprocessingml/2006/main">
        <w:t xml:space="preserve">o proporție semnificativă (15%) și, având în vedere severitatea lor, este necesară o evaluare amănunțită a acestor pacienți. În cadrul grupului de infecții bacteriene, agentul cel mai frecvent este </w:t>
      </w:r>
      <w:r xmlns:w="http://schemas.openxmlformats.org/wordprocessingml/2006/main">
        <w:rPr>
          <w:i/>
          <w:iCs/>
        </w:rPr>
        <w:t xml:space="preserve">Neisseria meningitidis.</w:t>
      </w:r>
    </w:p>
    <w:p w14:paraId="7F8E75FA" w14:textId="77777777" w:rsidR="00555CE0" w:rsidRDefault="00555CE0">
      <w:pPr>
        <w:spacing w:before="47" w:after="47" w:line="240" w:lineRule="exact"/>
        <w:rPr>
          <w:sz w:val="19"/>
          <w:szCs w:val="19"/>
        </w:rPr>
      </w:pPr>
    </w:p>
    <w:p w14:paraId="1750FE2B" w14:textId="77777777" w:rsidR="00555CE0" w:rsidRDefault="00555CE0">
      <w:pPr>
        <w:spacing w:line="1" w:lineRule="exact"/>
        <w:sectPr w:rsidR="00555CE0" w:rsidSect="00555CE0">
          <w:footnotePr>
            <w:numFmt w:val="chicago"/>
          </w:footnotePr>
          <w:type w:val="continuous"/>
          <w:pgSz w:w="8506" w:h="12754"/>
          <w:pgMar w:top="1114" w:right="0" w:bottom="1114" w:left="0" w:header="0" w:footer="3" w:gutter="0"/>
          <w:cols w:space="720"/>
          <w:noEndnote/>
          <w:docGrid w:linePitch="360"/>
          <w15:footnoteColumns w:val="1"/>
        </w:sectPr>
      </w:pPr>
    </w:p>
    <w:p w14:paraId="19338553" w14:textId="77777777" w:rsidR="00555CE0" w:rsidRDefault="00555CE0">
      <w:pPr>
        <w:spacing w:line="1" w:lineRule="exact"/>
      </w:pPr>
      <w:r>
        <w:rPr>
          <w:noProof/>
        </w:rPr>
        <w:drawing>
          <wp:anchor distT="0" distB="0" distL="114300" distR="114300" simplePos="0" relativeHeight="251675648" behindDoc="0" locked="0" layoutInCell="1" allowOverlap="1" wp14:anchorId="5674AF36" wp14:editId="55727D69">
            <wp:simplePos x="0" y="0"/>
            <wp:positionH relativeFrom="margin">
              <wp:posOffset>4276090</wp:posOffset>
            </wp:positionH>
            <wp:positionV relativeFrom="paragraph">
              <wp:posOffset>12700</wp:posOffset>
            </wp:positionV>
            <wp:extent cx="201295" cy="194945"/>
            <wp:effectExtent l="0" t="0" r="0" b="0"/>
            <wp:wrapSquare wrapText="left"/>
            <wp:docPr id="724" name="Shape 724"/>
            <wp:cNvGraphicFramePr/>
            <a:graphic xmlns:a="http://schemas.openxmlformats.org/drawingml/2006/main">
              <a:graphicData uri="http://schemas.openxmlformats.org/drawingml/2006/picture">
                <pic:pic xmlns:pic="http://schemas.openxmlformats.org/drawingml/2006/picture">
                  <pic:nvPicPr>
                    <pic:cNvPr id="725" name="Picture box 725"/>
                    <pic:cNvPicPr/>
                  </pic:nvPicPr>
                  <pic:blipFill>
                    <a:blip r:embed="rId10"/>
                    <a:stretch/>
                  </pic:blipFill>
                  <pic:spPr>
                    <a:xfrm>
                      <a:off x="0" y="0"/>
                      <a:ext cx="201295" cy="194945"/>
                    </a:xfrm>
                    <a:prstGeom prst="rect">
                      <a:avLst/>
                    </a:prstGeom>
                  </pic:spPr>
                </pic:pic>
              </a:graphicData>
            </a:graphic>
          </wp:anchor>
        </w:drawing>
      </w:r>
    </w:p>
    <w:p w14:paraId="688E827D" w14:textId="77777777" w:rsidR="00555CE0" w:rsidRDefault="00555CE0">
      <w:pPr xmlns:w="http://schemas.openxmlformats.org/wordprocessingml/2006/main">
        <w:pStyle w:val="Bodytext30"/>
        <w:pBdr>
          <w:top w:val="single" w:sz="0" w:space="3" w:color="231F20"/>
          <w:left w:val="single" w:sz="0" w:space="0" w:color="231F20"/>
          <w:bottom w:val="single" w:sz="0" w:space="13" w:color="231F20"/>
          <w:right w:val="single" w:sz="0" w:space="0" w:color="231F20"/>
        </w:pBdr>
        <w:shd w:val="clear" w:color="auto" w:fill="231F20"/>
        <w:spacing w:after="116"/>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VIII.9.1. </w:t>
      </w:r>
      <w:r xmlns:w="http://schemas.openxmlformats.org/wordprocessingml/2006/main">
        <w:rPr>
          <w:b/>
          <w:bCs/>
          <w:color w:val="FFFFFF"/>
        </w:rPr>
        <w:t xml:space="preserve">Agenți etiologici capabili să producă febră și peteșii</w:t>
      </w:r>
    </w:p>
    <w:p w14:paraId="3E30DE3C" w14:textId="77777777" w:rsidR="00555CE0" w:rsidRDefault="00555CE0">
      <w:pPr xmlns:w="http://schemas.openxmlformats.org/wordprocessingml/2006/main">
        <w:pStyle w:val="Bodytext30"/>
        <w:pBdr>
          <w:top w:val="single" w:sz="4" w:space="0" w:color="auto"/>
          <w:bottom w:val="single" w:sz="4" w:space="0" w:color="auto"/>
        </w:pBdr>
        <w:spacing w:after="0" w:line="382" w:lineRule="auto"/>
        <w:ind w:left="3500" w:hanging="800"/>
        <w:jc w:val="both"/>
        <w:rPr>
          <w:sz w:val="16"/>
          <w:szCs w:val="16"/>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114300" distR="114300" simplePos="0" relativeHeight="251676672" behindDoc="0" locked="0" layoutInCell="1" allowOverlap="1" wp14:anchorId="24421A56" wp14:editId="16F90C05">
                <wp:simplePos x="0" y="0"/>
                <wp:positionH relativeFrom="margin">
                  <wp:posOffset>76200</wp:posOffset>
                </wp:positionH>
                <wp:positionV relativeFrom="paragraph">
                  <wp:posOffset>12700</wp:posOffset>
                </wp:positionV>
                <wp:extent cx="316865" cy="143510"/>
                <wp:effectExtent l="0" t="0" r="0" b="0"/>
                <wp:wrapSquare wrapText="right"/>
                <wp:docPr id="726" name="Shape 726"/>
                <wp:cNvGraphicFramePr/>
                <a:graphic xmlns:a="http://schemas.openxmlformats.org/drawingml/2006/main">
                  <a:graphicData uri="http://schemas.microsoft.com/office/word/2010/wordprocessingShape">
                    <wps:wsp>
                      <wps:cNvSpPr txBox="1"/>
                      <wps:spPr>
                        <a:xfrm>
                          <a:off x="0" y="0"/>
                          <a:ext cx="316865" cy="143510"/>
                        </a:xfrm>
                        <a:prstGeom prst="rect">
                          <a:avLst/>
                        </a:prstGeom>
                        <a:noFill/>
                      </wps:spPr>
                      <wps:txbx>
                        <w:txbxContent>
                          <w:p w14:paraId="6DB351B3" w14:textId="77777777" w:rsidR="00555CE0" w:rsidRDefault="00555CE0">
                            <w:pPr>
                              <w:pStyle w:val="Bodytext30"/>
                              <w:spacing w:after="0"/>
                              <w:rPr>
                                <w:sz w:val="16"/>
                                <w:szCs w:val="16"/>
                              </w:rPr>
                            </w:pPr>
                            <w:r>
                              <w:rPr>
                                <w:b/>
                                <w:bCs/>
                                <w:sz w:val="16"/>
                                <w:szCs w:val="16"/>
                              </w:rPr>
                              <w:t>VIRUS</w:t>
                            </w:r>
                          </w:p>
                        </w:txbxContent>
                      </wps:txbx>
                      <wps:bodyPr wrap="none" lIns="0" tIns="0" rIns="0" bIns="0"/>
                    </wps:wsp>
                  </a:graphicData>
                </a:graphic>
              </wp:anchor>
            </w:drawing>
          </mc:Choice>
          <mc:Fallback>
            <w:pict>
              <v:shapetype w14:anchorId="24421A56" id="_x0000_t202" coordsize="21600,21600" o:spt="202" path="m,l,21600r21600,l21600,xe">
                <v:stroke joinstyle="miter"/>
                <v:path gradientshapeok="t" o:connecttype="rect"/>
              </v:shapetype>
              <v:shape id="Shape 726" o:spid="_x0000_s1026" type="#_x0000_t202" style="position:absolute;left:0;text-align:left;margin-left:6pt;margin-top:1pt;width:24.95pt;height:11.3pt;z-index:25167667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" filled="f" stroked="f">
                <v:textbox inset="0,0,0,0">
                  <w:txbxContent>
                    <w:p w14:paraId="6DB351B3" w14:textId="77777777" w:rsidR="00555CE0" w:rsidRDefault="00555CE0">
                      <w:pPr>
                        <w:pStyle w:val="Bodytext30"/>
                        <w:spacing w:after="0"/>
                        <w:rPr>
                          <w:sz w:val="16"/>
                          <w:szCs w:val="16"/>
                        </w:rPr>
                      </w:pPr>
                      <w:r>
                        <w:rPr>
                          <w:b/>
                          <w:bCs/>
                          <w:sz w:val="16"/>
                          <w:szCs w:val="16"/>
                        </w:rPr>
                        <w:t>VIRUS</w:t>
                      </w:r>
                    </w:p>
                  </w:txbxContent>
                </v:textbox>
                <w10:wrap type="square" side="right" anchorx="margin"/>
              </v:shape>
            </w:pict>
          </mc:Fallback>
        </mc:AlternateContent>
      </w:r>
      <w:r xmlns:w="http://schemas.openxmlformats.org/wordprocessingml/2006/main">
        <w:rPr>
          <w:sz w:val="16"/>
          <w:szCs w:val="16"/>
        </w:rPr>
        <w:t xml:space="preserve">Virusul Epstein-Barr Citomegalovirus Parvovirus Adenovirus Enterovirus</w:t>
      </w:r>
    </w:p>
    <w:p w14:paraId="73CA820E" w14:textId="77777777" w:rsidR="00555CE0" w:rsidRDefault="00555CE0">
      <w:pPr xmlns:w="http://schemas.openxmlformats.org/wordprocessingml/2006/main">
        <w:pStyle w:val="Bodytext30"/>
        <w:pBdr>
          <w:bottom w:val="single" w:sz="4" w:space="0" w:color="auto"/>
        </w:pBdr>
        <w:spacing w:after="100" w:line="382" w:lineRule="auto"/>
        <w:ind w:left="3500"/>
        <w:jc w:val="both"/>
        <w:rPr>
          <w:sz w:val="16"/>
          <w:szCs w:val="16"/>
        </w:rPr>
      </w:pPr>
      <w:r xmlns:w="http://schemas.openxmlformats.org/wordprocessingml/2006/main">
        <w:rPr>
          <w:sz w:val="16"/>
          <w:szCs w:val="16"/>
        </w:rPr>
        <w:t xml:space="preserve">Virusul rubeolei</w:t>
      </w:r>
    </w:p>
    <w:tbl>
      <w:tblPr>
        <w:tblOverlap w:val="never"/>
        <w:tblW w:w="0" w:type="auto"/>
        <w:tblLayout w:type="fixed"/>
        <w:tblCellMar>
          <w:left w:w="10" w:type="dxa"/>
          <w:right w:w="10" w:type="dxa"/>
        </w:tblCellMar>
        <w:tblLook w:val="04A0" w:firstRow="1" w:lastRow="0" w:firstColumn="1" w:lastColumn="0" w:noHBand="0" w:noVBand="1"/>
      </w:tblPr>
      <w:tblGrid>
        <w:gridCol w:w="3206"/>
        <w:gridCol w:w="3845"/>
      </w:tblGrid>
      <w:tr w:rsidR="00555CE0" w14:paraId="3F3B639E" w14:textId="77777777">
        <w:tblPrEx>
          <w:tblCellMar>
            <w:top w:w="0" w:type="dxa"/>
            <w:bottom w:w="0" w:type="dxa"/>
          </w:tblCellMar>
        </w:tblPrEx>
        <w:trPr>
          <w:trHeight w:hRule="exact" w:val="1877"/>
        </w:trPr>
        <w:tc>
          <w:tcPr>
            <w:tcW w:w="3206" w:type="dxa"/>
            <w:tcBorders>
              <w:top w:val="single" w:sz="4" w:space="0" w:color="auto"/>
              <w:bottom w:val="single" w:sz="4" w:space="0" w:color="auto"/>
            </w:tcBorders>
            <w:shd w:val="clear" w:color="auto" w:fill="FFFFFF"/>
          </w:tcPr>
          <w:p w14:paraId="3AEC4042" w14:textId="77777777" w:rsidR="00555CE0" w:rsidRDefault="00555CE0">
            <w:pPr xmlns:w="http://schemas.openxmlformats.org/wordprocessingml/2006/main">
              <w:pStyle w:val="Other0"/>
              <w:framePr w:w="7051" w:h="1877" w:vSpace="706" w:wrap="notBeside" w:vAnchor="text" w:hAnchor="text" w:x="3" w:y="707"/>
              <w:spacing w:line="262" w:lineRule="auto"/>
              <w:ind w:left="1320" w:firstLine="0"/>
              <w:rPr>
                <w:sz w:val="16"/>
                <w:szCs w:val="16"/>
              </w:rPr>
            </w:pPr>
            <w:r xmlns:w="http://schemas.openxmlformats.org/wordprocessingml/2006/main">
              <w:rPr>
                <w:rFonts w:ascii="Tahoma" w:eastAsia="Tahoma" w:hAnsi="Tahoma" w:cs="Tahoma"/>
                <w:sz w:val="16"/>
                <w:szCs w:val="16"/>
              </w:rPr>
              <w:t xml:space="preserve">Cauzele bolilor invazive</w:t>
            </w:r>
          </w:p>
        </w:tc>
        <w:tc>
          <w:tcPr>
            <w:tcW w:w="3845" w:type="dxa"/>
            <w:tcBorders>
              <w:top w:val="single" w:sz="4" w:space="0" w:color="auto"/>
              <w:bottom w:val="single" w:sz="4" w:space="0" w:color="auto"/>
            </w:tcBorders>
            <w:shd w:val="clear" w:color="auto" w:fill="FFFFFF"/>
          </w:tcPr>
          <w:p w14:paraId="1469F07B" w14:textId="77777777" w:rsidR="00555CE0" w:rsidRDefault="00555CE0">
            <w:pPr xmlns:w="http://schemas.openxmlformats.org/wordprocessingml/2006/main">
              <w:pStyle w:val="Other0"/>
              <w:framePr w:w="7051" w:h="1877" w:vSpace="706" w:wrap="notBeside" w:vAnchor="text" w:hAnchor="text" w:x="3" w:y="707"/>
              <w:spacing w:line="461" w:lineRule="auto"/>
              <w:ind w:left="280" w:firstLine="0"/>
              <w:rPr>
                <w:sz w:val="13"/>
                <w:szCs w:val="13"/>
              </w:rPr>
            </w:pPr>
            <w:r xmlns:w="http://schemas.openxmlformats.org/wordprocessingml/2006/main">
              <w:rPr>
                <w:rFonts w:ascii="Verdana" w:eastAsia="Verdana" w:hAnsi="Verdana" w:cs="Verdana"/>
                <w:i/>
                <w:iCs/>
                <w:sz w:val="13"/>
                <w:szCs w:val="13"/>
              </w:rPr>
              <w:t xml:space="preserve">Neisseria meningitidis, Haemophilus influenzae </w:t>
            </w:r>
            <w:r xmlns:w="http://schemas.openxmlformats.org/wordprocessingml/2006/main">
              <w:rPr>
                <w:rFonts w:ascii="Tahoma" w:eastAsia="Tahoma" w:hAnsi="Tahoma" w:cs="Tahoma"/>
                <w:sz w:val="16"/>
                <w:szCs w:val="16"/>
              </w:rPr>
              <w:t xml:space="preserve">tip b, </w:t>
            </w:r>
            <w:r xmlns:w="http://schemas.openxmlformats.org/wordprocessingml/2006/main">
              <w:rPr>
                <w:rFonts w:ascii="Verdana" w:eastAsia="Verdana" w:hAnsi="Verdana" w:cs="Verdana"/>
                <w:i/>
                <w:iCs/>
                <w:sz w:val="13"/>
                <w:szCs w:val="13"/>
              </w:rPr>
              <w:t xml:space="preserve">Streptococcus pneumoniae, Staphylococcus aureus, Streptococcus pyogenes, Pseudomona aeuriginosa</w:t>
            </w:r>
          </w:p>
        </w:tc>
      </w:tr>
    </w:tbl>
    <w:p w14:paraId="6469826E" w14:textId="77777777" w:rsidR="00555CE0" w:rsidRDefault="00555CE0">
      <w:pPr xmlns:w="http://schemas.openxmlformats.org/wordprocessingml/2006/main">
        <w:pStyle w:val="Tablecaption0"/>
        <w:framePr w:w="3019" w:h="437" w:hSpace="2" w:wrap="notBeside" w:vAnchor="text" w:hAnchor="text" w:x="133" w:y="1"/>
        <w:spacing w:line="262" w:lineRule="auto"/>
        <w:jc w:val="center"/>
        <w:rPr>
          <w:sz w:val="16"/>
          <w:szCs w:val="16"/>
        </w:rPr>
      </w:pPr>
      <w:r xmlns:w="http://schemas.openxmlformats.org/wordprocessingml/2006/main">
        <w:rPr>
          <w:b/>
          <w:bCs/>
          <w:i w:val="0"/>
          <w:iCs w:val="0"/>
          <w:sz w:val="16"/>
          <w:szCs w:val="16"/>
        </w:rPr>
        <w:t xml:space="preserve">Bacterii </w:t>
      </w:r>
      <w:r xmlns:w="http://schemas.openxmlformats.org/wordprocessingml/2006/main">
        <w:rPr>
          <w:i w:val="0"/>
          <w:iCs w:val="0"/>
          <w:sz w:val="16"/>
          <w:szCs w:val="16"/>
        </w:rPr>
        <w:t xml:space="preserve">care cauzează boli neinvazive</w:t>
      </w:r>
    </w:p>
    <w:p w14:paraId="3EBDB497" w14:textId="77777777" w:rsidR="00555CE0" w:rsidRDefault="00555CE0">
      <w:pPr xmlns:w="http://schemas.openxmlformats.org/wordprocessingml/2006/main">
        <w:pStyle w:val="Tablecaption0"/>
        <w:framePr w:w="2438" w:h="533" w:hSpace="2" w:wrap="notBeside" w:vAnchor="text" w:hAnchor="text" w:x="3502" w:y="1"/>
        <w:spacing w:after="100" w:line="240" w:lineRule="auto"/>
      </w:pPr>
      <w:r xmlns:w="http://schemas.openxmlformats.org/wordprocessingml/2006/main">
        <w:rPr>
          <w:rFonts w:ascii="Verdana" w:eastAsia="Verdana" w:hAnsi="Verdana" w:cs="Verdana"/>
        </w:rPr>
        <w:t xml:space="preserve">Mycoplasma pneumoniae</w:t>
      </w:r>
    </w:p>
    <w:p w14:paraId="0EC5DDA6" w14:textId="77777777" w:rsidR="00555CE0" w:rsidRDefault="00555CE0">
      <w:pPr xmlns:w="http://schemas.openxmlformats.org/wordprocessingml/2006/main">
        <w:pStyle w:val="Tablecaption0"/>
        <w:framePr w:w="2438" w:h="533" w:hSpace="2" w:wrap="notBeside" w:vAnchor="text" w:hAnchor="text" w:x="3502" w:y="1"/>
        <w:spacing w:line="240" w:lineRule="auto"/>
        <w:rPr>
          <w:sz w:val="16"/>
          <w:szCs w:val="16"/>
        </w:rPr>
      </w:pPr>
      <w:r xmlns:w="http://schemas.openxmlformats.org/wordprocessingml/2006/main">
        <w:rPr>
          <w:i w:val="0"/>
          <w:iCs w:val="0"/>
          <w:sz w:val="16"/>
          <w:szCs w:val="16"/>
        </w:rPr>
        <w:t xml:space="preserve">Streptococul hemolitic de grup A</w:t>
      </w:r>
    </w:p>
    <w:p w14:paraId="57D4E625" w14:textId="77777777" w:rsidR="00555CE0" w:rsidRDefault="00555CE0">
      <w:pPr>
        <w:spacing w:line="1" w:lineRule="exact"/>
        <w:sectPr w:rsidR="00555CE0" w:rsidSect="00555CE0">
          <w:footnotePr>
            <w:numFmt w:val="chicago"/>
          </w:footnotePr>
          <w:type w:val="continuous"/>
          <w:pgSz w:w="8506" w:h="12754"/>
          <w:pgMar w:top="1114" w:right="446" w:bottom="1114" w:left="446" w:header="0" w:footer="3" w:gutter="557"/>
          <w:cols w:space="720"/>
          <w:noEndnote/>
          <w:docGrid w:linePitch="360"/>
          <w15:footnoteColumns w:val="1"/>
        </w:sectPr>
      </w:pPr>
    </w:p>
    <w:p w14:paraId="1D8E062A" w14:textId="77777777" w:rsidR="00555CE0" w:rsidRDefault="00555CE0">
      <w:pPr xmlns:w="http://schemas.openxmlformats.org/wordprocessingml/2006/main">
        <w:pStyle w:val="Heading51"/>
        <w:keepNext/>
        <w:keepLines/>
        <w:jc w:val="both"/>
      </w:pPr>
      <w:bookmarkStart xmlns:w="http://schemas.openxmlformats.org/wordprocessingml/2006/main" w:id="6" w:name="bookmark3583"/>
      <w:bookmarkStart xmlns:w="http://schemas.openxmlformats.org/wordprocessingml/2006/main" w:id="7" w:name="bookmark3584"/>
      <w:bookmarkStart xmlns:w="http://schemas.openxmlformats.org/wordprocessingml/2006/main" w:id="8" w:name="bookmark3585"/>
      <w:r xmlns:w="http://schemas.openxmlformats.org/wordprocessingml/2006/main">
        <w:t xml:space="preserve">Diagnostic diferențial</w:t>
      </w:r>
      <w:bookmarkEnd xmlns:w="http://schemas.openxmlformats.org/wordprocessingml/2006/main" w:id="6"/>
      <w:bookmarkEnd xmlns:w="http://schemas.openxmlformats.org/wordprocessingml/2006/main" w:id="7"/>
      <w:bookmarkEnd xmlns:w="http://schemas.openxmlformats.org/wordprocessingml/2006/main" w:id="8"/>
    </w:p>
    <w:p w14:paraId="6C8F423C" w14:textId="77777777" w:rsidR="00555CE0" w:rsidRDefault="00555CE0">
      <w:pPr xmlns:w="http://schemas.openxmlformats.org/wordprocessingml/2006/main">
        <w:pStyle w:val="BodyText"/>
        <w:ind w:firstLine="0"/>
        <w:jc w:val="both"/>
      </w:pPr>
      <w:r xmlns:w="http://schemas.openxmlformats.org/wordprocessingml/2006/main">
        <w:t xml:space="preserve">Numeroase studii au încercat să identifice </w:t>
      </w:r>
      <w:r xmlns:w="http://schemas.openxmlformats.org/wordprocessingml/2006/main">
        <w:softHyphen xmlns:w="http://schemas.openxmlformats.org/wordprocessingml/2006/main"/>
      </w:r>
      <w:r xmlns:w="http://schemas.openxmlformats.org/wordprocessingml/2006/main">
        <w:t xml:space="preserve">factorii predictivi pentru infecțiile bacteriene severe la pacienții cu febră și peteșii, dintre care se remarcă următorii:</w:t>
      </w:r>
    </w:p>
    <w:p w14:paraId="4EECF4DA" w14:textId="77777777" w:rsidR="00555CE0" w:rsidRDefault="00555CE0">
      <w:pPr xmlns:w="http://schemas.openxmlformats.org/wordprocessingml/2006/main">
        <w:pStyle w:val="BodyText"/>
        <w:jc w:val="both"/>
      </w:pPr>
      <w:r xmlns:w="http://schemas.openxmlformats.org/wordprocessingml/2006/main">
        <w:t xml:space="preserve">Aspect clinic: Pentru a defini „aspectul toxic” sau „starea generală precară”, sunt descrise criteriile ILL (iritabilitate, letargie și reumplere capilară lentă). Pacienții care prezintă aceste criterii sunt mai predispuși la o infecție bacteriană severă. Unii autori consideră că, pentru a obține o sensibilitate adecvată, aceste criterii ar trebui combinate cu valorile proteinei C reactive și ale numărului absolut de neutrofile. Pe de altă parte, s-a demonstrat că un număr semnificativ de pacienți cu meningococemie s-au prezentat în stare generală bună în stadiile inițiale ale infecției.</w:t>
      </w:r>
    </w:p>
    <w:p w14:paraId="737A2F2D" w14:textId="77777777" w:rsidR="00555CE0" w:rsidRDefault="00555CE0">
      <w:pPr xmlns:w="http://schemas.openxmlformats.org/wordprocessingml/2006/main">
        <w:pStyle w:val="BodyText"/>
        <w:jc w:val="both"/>
      </w:pPr>
      <w:r xmlns:w="http://schemas.openxmlformats.org/wordprocessingml/2006/main">
        <w:t xml:space="preserve">Caracteristicile peteșiilor: </w:t>
      </w:r>
      <w:r xmlns:w="http://schemas.openxmlformats.org/wordprocessingml/2006/main">
        <w:softHyphen xmlns:w="http://schemas.openxmlformats.org/wordprocessingml/2006/main"/>
      </w:r>
      <w:r xmlns:w="http://schemas.openxmlformats.org/wordprocessingml/2006/main">
        <w:t xml:space="preserve">dimensiunea și aspectul lor (&gt; 2 mm, palpabile, confluente) indică un risc mai mare de infecție bacteriană severă. În ceea ce privește distribuția peteșiilor, deși prezența lor la nivelul extremităților inferioare a fost asociată cu boli severe, această localizare poate fi observată și la pacienții cu infecții virale.</w:t>
      </w:r>
    </w:p>
    <w:p w14:paraId="3170C556" w14:textId="77777777" w:rsidR="00555CE0" w:rsidRDefault="00555CE0">
      <w:pPr xmlns:w="http://schemas.openxmlformats.org/wordprocessingml/2006/main">
        <w:pStyle w:val="BodyText"/>
        <w:jc w:val="both"/>
      </w:pPr>
      <w:r xmlns:w="http://schemas.openxmlformats.org/wordprocessingml/2006/main">
        <w:t xml:space="preserve">Proteina C reactivă (CRP): &gt; 5 mg/L, este unul dintre cei mai sensibili parametri. Toate studiile raportează că 100% dintre pacienții cu CRP crescută au prezentat </w:t>
      </w:r>
      <w:r xmlns:w="http://schemas.openxmlformats.org/wordprocessingml/2006/main">
        <w:softHyphen xmlns:w="http://schemas.openxmlformats.org/wordprocessingml/2006/main"/>
      </w:r>
      <w:r xmlns:w="http://schemas.openxmlformats.org/wordprocessingml/2006/main">
        <w:t xml:space="preserve">infecții bacteriene severe.</w:t>
      </w:r>
    </w:p>
    <w:p w14:paraId="4E4F54F9" w14:textId="77777777" w:rsidR="00555CE0" w:rsidRDefault="00555CE0">
      <w:pPr xmlns:w="http://schemas.openxmlformats.org/wordprocessingml/2006/main">
        <w:pStyle w:val="BodyText"/>
        <w:jc w:val="both"/>
      </w:pPr>
      <w:r xmlns:w="http://schemas.openxmlformats.org/wordprocessingml/2006/main">
        <w:t xml:space="preserve">Numărul absolut de neutrofile: este un alt indicator al riscului ridicat dacă valorile obținute sunt &lt; 1500/mm3 </w:t>
      </w:r>
      <w:r xmlns:w="http://schemas.openxmlformats.org/wordprocessingml/2006/main">
        <w:rPr>
          <w:vertAlign w:val="superscript"/>
        </w:rPr>
        <w:t xml:space="preserve">sau </w:t>
      </w:r>
      <w:r xmlns:w="http://schemas.openxmlformats.org/wordprocessingml/2006/main">
        <w:t xml:space="preserve">&gt; 9000/ </w:t>
      </w:r>
      <w:r xmlns:w="http://schemas.openxmlformats.org/wordprocessingml/2006/main">
        <w:rPr>
          <w:vertAlign w:val="superscript"/>
        </w:rPr>
        <w:t xml:space="preserve">mm3 </w:t>
      </w:r>
      <w:r xmlns:w="http://schemas.openxmlformats.org/wordprocessingml/2006/main">
        <w:t xml:space="preserve">.</w:t>
      </w:r>
    </w:p>
    <w:p w14:paraId="547BC167" w14:textId="77777777" w:rsidR="00555CE0" w:rsidRDefault="00555CE0">
      <w:pPr xmlns:w="http://schemas.openxmlformats.org/wordprocessingml/2006/main">
        <w:pStyle w:val="BodyText"/>
        <w:jc w:val="both"/>
      </w:pPr>
      <w:r xmlns:w="http://schemas.openxmlformats.org/wordprocessingml/2006/main">
        <w:t xml:space="preserve">Numărul de leucocite: valori &gt;15.000/mm3 </w:t>
      </w:r>
      <w:r xmlns:w="http://schemas.openxmlformats.org/wordprocessingml/2006/main">
        <w:rPr>
          <w:vertAlign w:val="superscript"/>
        </w:rPr>
        <w:t xml:space="preserve">sau </w:t>
      </w:r>
      <w:r xmlns:w="http://schemas.openxmlformats.org/wordprocessingml/2006/main">
        <w:t xml:space="preserve">&lt;5.000/mm3 </w:t>
      </w:r>
      <w:r xmlns:w="http://schemas.openxmlformats.org/wordprocessingml/2006/main">
        <w:rPr>
          <w:vertAlign w:val="superscript"/>
        </w:rPr>
        <w:t xml:space="preserve">sunt </w:t>
      </w:r>
      <w:r xmlns:w="http://schemas.openxmlformats.org/wordprocessingml/2006/main">
        <w:t xml:space="preserve">considerate </w:t>
      </w:r>
      <w:r xmlns:w="http://schemas.openxmlformats.org/wordprocessingml/2006/main">
        <w:softHyphen xmlns:w="http://schemas.openxmlformats.org/wordprocessingml/2006/main"/>
      </w:r>
      <w:r xmlns:w="http://schemas.openxmlformats.org/wordprocessingml/2006/main">
        <w:t xml:space="preserve">indicatori ai unei boli bacteriene invazive.</w:t>
      </w:r>
    </w:p>
    <w:p w14:paraId="2AB76A4E" w14:textId="77777777" w:rsidR="00555CE0" w:rsidRDefault="00555CE0">
      <w:pPr xmlns:w="http://schemas.openxmlformats.org/wordprocessingml/2006/main">
        <w:pStyle w:val="BodyText"/>
        <w:spacing w:after="200"/>
        <w:jc w:val="both"/>
      </w:pPr>
      <w:r xmlns:w="http://schemas.openxmlformats.org/wordprocessingml/2006/main">
        <w:t xml:space="preserve">Vârsta și severitatea temperaturii nu au fost considerate factori predictivi, dar majoritatea studiilor au observat că un procent considerabil (55%) aveau sub 36 de luni. Pacienții cu stare generală bună care prezintă peteșii în vena cavă superioară în timpul vărsăturilor sau tusei, secundare </w:t>
      </w:r>
      <w:r xmlns:w="http://schemas.openxmlformats.org/wordprocessingml/2006/main">
        <w:softHyphen xmlns:w="http://schemas.openxmlformats.org/wordprocessingml/2006/main"/>
      </w:r>
      <w:r xmlns:w="http://schemas.openxmlformats.org/wordprocessingml/2006/main">
        <w:t xml:space="preserve">creșterii presiunii intratoracice, au o probabilitate foarte mică de a suferi de o infecție bacteriană invazivă.</w:t>
      </w:r>
    </w:p>
    <w:p w14:paraId="5975FCAA" w14:textId="77777777" w:rsidR="00555CE0" w:rsidRDefault="00555CE0">
      <w:pPr xmlns:w="http://schemas.openxmlformats.org/wordprocessingml/2006/main">
        <w:pStyle w:val="Heading51"/>
        <w:keepNext/>
        <w:keepLines/>
        <w:jc w:val="both"/>
      </w:pPr>
      <w:bookmarkStart xmlns:w="http://schemas.openxmlformats.org/wordprocessingml/2006/main" w:id="9" w:name="bookmark3586"/>
      <w:bookmarkStart xmlns:w="http://schemas.openxmlformats.org/wordprocessingml/2006/main" w:id="10" w:name="bookmark3587"/>
      <w:bookmarkStart xmlns:w="http://schemas.openxmlformats.org/wordprocessingml/2006/main" w:id="11" w:name="bookmark3588"/>
      <w:r xmlns:w="http://schemas.openxmlformats.org/wordprocessingml/2006/main">
        <w:t xml:space="preserve">Studii suplimentare</w:t>
      </w:r>
      <w:bookmarkEnd xmlns:w="http://schemas.openxmlformats.org/wordprocessingml/2006/main" w:id="9"/>
      <w:bookmarkEnd xmlns:w="http://schemas.openxmlformats.org/wordprocessingml/2006/main" w:id="10"/>
      <w:bookmarkEnd xmlns:w="http://schemas.openxmlformats.org/wordprocessingml/2006/main" w:id="11"/>
    </w:p>
    <w:p w14:paraId="1E6AE6CB" w14:textId="77777777" w:rsidR="00555CE0" w:rsidRDefault="00555CE0">
      <w:pPr xmlns:w="http://schemas.openxmlformats.org/wordprocessingml/2006/main">
        <w:pStyle w:val="BodyText"/>
        <w:spacing w:after="200"/>
        <w:ind w:firstLine="0"/>
        <w:jc w:val="both"/>
      </w:pPr>
      <w:r xmlns:w="http://schemas.openxmlformats.org/wordprocessingml/2006/main">
        <w:t xml:space="preserve">Se vor efectua o numărătoare a leucocitelor și a neutrofilelor, nivelul proteinei C reactive și hemoculturi. Numărarea trombocitelor și analizele de coagulare ajută la excluderea patologiilor non-infecțioase.</w:t>
      </w:r>
    </w:p>
    <w:p w14:paraId="0624B5D8" w14:textId="77777777" w:rsidR="00555CE0" w:rsidRDefault="00555CE0">
      <w:pPr xmlns:w="http://schemas.openxmlformats.org/wordprocessingml/2006/main">
        <w:pStyle w:val="Heading51"/>
        <w:keepNext/>
        <w:keepLines/>
        <w:jc w:val="both"/>
      </w:pPr>
      <w:bookmarkStart xmlns:w="http://schemas.openxmlformats.org/wordprocessingml/2006/main" w:id="12" w:name="bookmark3589"/>
      <w:bookmarkStart xmlns:w="http://schemas.openxmlformats.org/wordprocessingml/2006/main" w:id="13" w:name="bookmark3590"/>
      <w:bookmarkStart xmlns:w="http://schemas.openxmlformats.org/wordprocessingml/2006/main" w:id="14" w:name="bookmark3591"/>
      <w:r xmlns:w="http://schemas.openxmlformats.org/wordprocessingml/2006/main">
        <w:t xml:space="preserve">Tratament</w:t>
      </w:r>
      <w:bookmarkEnd xmlns:w="http://schemas.openxmlformats.org/wordprocessingml/2006/main" w:id="12"/>
      <w:bookmarkEnd xmlns:w="http://schemas.openxmlformats.org/wordprocessingml/2006/main" w:id="13"/>
      <w:bookmarkEnd xmlns:w="http://schemas.openxmlformats.org/wordprocessingml/2006/main" w:id="14"/>
    </w:p>
    <w:p w14:paraId="4960C682" w14:textId="77777777" w:rsidR="00555CE0" w:rsidRDefault="00555CE0">
      <w:pPr xmlns:w="http://schemas.openxmlformats.org/wordprocessingml/2006/main">
        <w:pStyle w:val="BodyText"/>
        <w:ind w:firstLine="0"/>
        <w:jc w:val="both"/>
      </w:pPr>
      <w:r xmlns:w="http://schemas.openxmlformats.org/wordprocessingml/2006/main">
        <w:t xml:space="preserve">Deși în prezent nu există un consens uniform privind tratamentul, în funcție de </w:t>
      </w:r>
      <w:r xmlns:w="http://schemas.openxmlformats.org/wordprocessingml/2006/main">
        <w:softHyphen xmlns:w="http://schemas.openxmlformats.org/wordprocessingml/2006/main"/>
      </w:r>
      <w:r xmlns:w="http://schemas.openxmlformats.org/wordprocessingml/2006/main">
        <w:t xml:space="preserve">caracteristicile clinice ale pacientului și de rezultatele analizelor de laborator, pot fi luate în considerare următoarele abordări:</w:t>
      </w:r>
    </w:p>
    <w:p w14:paraId="20AC350E" w14:textId="77777777" w:rsidR="00555CE0" w:rsidRDefault="00555CE0">
      <w:pPr xmlns:w="http://schemas.openxmlformats.org/wordprocessingml/2006/main">
        <w:pStyle w:val="BodyText"/>
        <w:numPr>
          <w:ilvl w:val="0"/>
          <w:numId w:val="267"/>
        </w:numPr>
        <w:tabs>
          <w:tab w:val="left" w:pos="528"/>
        </w:tabs>
        <w:ind w:left="480" w:hanging="140"/>
        <w:jc w:val="both"/>
      </w:pPr>
      <w:bookmarkStart xmlns:w="http://schemas.openxmlformats.org/wordprocessingml/2006/main" w:id="15" w:name="bookmark3592"/>
      <w:bookmarkEnd xmlns:w="http://schemas.openxmlformats.org/wordprocessingml/2006/main" w:id="15"/>
      <w:r xmlns:w="http://schemas.openxmlformats.org/wordprocessingml/2006/main">
        <w:t xml:space="preserve">Pacienții care prezintă oricare dintre </w:t>
      </w:r>
      <w:r xmlns:w="http://schemas.openxmlformats.org/wordprocessingml/2006/main">
        <w:softHyphen xmlns:w="http://schemas.openxmlformats.org/wordprocessingml/2006/main"/>
      </w:r>
      <w:r xmlns:w="http://schemas.openxmlformats.org/wordprocessingml/2006/main">
        <w:t xml:space="preserve">criteriile ILL, cu sau fără anomalii de laborator, trebuie tratați ca având meningococemie. Se va lua în considerare necesitatea puncției lombare.</w:t>
      </w:r>
    </w:p>
    <w:p w14:paraId="097C2D09" w14:textId="77777777" w:rsidR="00555CE0" w:rsidRDefault="00555CE0">
      <w:pPr xmlns:w="http://schemas.openxmlformats.org/wordprocessingml/2006/main">
        <w:pStyle w:val="BodyText"/>
        <w:numPr>
          <w:ilvl w:val="0"/>
          <w:numId w:val="267"/>
        </w:numPr>
        <w:tabs>
          <w:tab w:val="left" w:pos="528"/>
        </w:tabs>
        <w:ind w:left="480" w:hanging="140"/>
        <w:jc w:val="both"/>
      </w:pPr>
      <w:bookmarkStart xmlns:w="http://schemas.openxmlformats.org/wordprocessingml/2006/main" w:id="16" w:name="bookmark3593"/>
      <w:bookmarkEnd xmlns:w="http://schemas.openxmlformats.org/wordprocessingml/2006/main" w:id="16"/>
      <w:r xmlns:w="http://schemas.openxmlformats.org/wordprocessingml/2006/main">
        <w:t xml:space="preserve">pacientul este în stare generală bună, fără criterii pentru ILI (Leucemie Infecțioasă), cu leucocite </w:t>
      </w:r>
      <w:r xmlns:w="http://schemas.openxmlformats.org/wordprocessingml/2006/main">
        <w:softHyphen xmlns:w="http://schemas.openxmlformats.org/wordprocessingml/2006/main"/>
      </w:r>
      <w:r xmlns:w="http://schemas.openxmlformats.org/wordprocessingml/2006/main">
        <w:t xml:space="preserve">și CRP în limite normale, se va lua în considerare observația clinică timp de minimum 4 ore, evaluându-se progresia leziunilor și starea generală a pacientului. Dacă nu se observă nicio deteriorare, se va efectua o monitorizare ambulatorie.</w:t>
      </w:r>
    </w:p>
    <w:p w14:paraId="7BD868AA" w14:textId="77777777" w:rsidR="00555CE0" w:rsidRDefault="00555CE0">
      <w:pPr xmlns:w="http://schemas.openxmlformats.org/wordprocessingml/2006/main">
        <w:pStyle w:val="BodyText"/>
        <w:numPr>
          <w:ilvl w:val="0"/>
          <w:numId w:val="267"/>
        </w:numPr>
        <w:tabs>
          <w:tab w:val="left" w:pos="528"/>
        </w:tabs>
        <w:spacing w:after="200"/>
        <w:ind w:left="480" w:hanging="140"/>
        <w:jc w:val="both"/>
      </w:pPr>
      <w:bookmarkStart xmlns:w="http://schemas.openxmlformats.org/wordprocessingml/2006/main" w:id="17" w:name="bookmark3594"/>
      <w:bookmarkEnd xmlns:w="http://schemas.openxmlformats.org/wordprocessingml/2006/main" w:id="17"/>
      <w:r xmlns:w="http://schemas.openxmlformats.org/wordprocessingml/2006/main">
        <w:t xml:space="preserve">Pentru un pacient în stare generală bună, fără criterii ILL, dar cu unele anomalii </w:t>
      </w:r>
      <w:r xmlns:w="http://schemas.openxmlformats.org/wordprocessingml/2006/main">
        <w:softHyphen xmlns:w="http://schemas.openxmlformats.org/wordprocessingml/2006/main"/>
      </w:r>
      <w:r xmlns:w="http://schemas.openxmlformats.org/wordprocessingml/2006/main">
        <w:t xml:space="preserve">ale numărului de leucocite și/sau PCR, tratamentul antibiotic parenteral empiric ar putea fi indicat timp de 48 de ore până la obținerea rezultatelor hemoculturii.</w:t>
      </w:r>
    </w:p>
    <w:p w14:paraId="38343D04" w14:textId="77777777" w:rsidR="00555CE0" w:rsidRDefault="00555CE0">
      <w:pPr xmlns:w="http://schemas.openxmlformats.org/wordprocessingml/2006/main">
        <w:pStyle w:val="Heading41"/>
        <w:keepNext/>
        <w:keepLines/>
        <w:spacing w:after="220" w:line="266" w:lineRule="auto"/>
        <w:rPr>
          <w:sz w:val="20"/>
          <w:szCs w:val="20"/>
        </w:rPr>
      </w:pPr>
      <w:bookmarkStart xmlns:w="http://schemas.openxmlformats.org/wordprocessingml/2006/main" w:id="18" w:name="bookmark3595"/>
      <w:bookmarkStart xmlns:w="http://schemas.openxmlformats.org/wordprocessingml/2006/main" w:id="19" w:name="bookmark3596"/>
      <w:bookmarkStart xmlns:w="http://schemas.openxmlformats.org/wordprocessingml/2006/main" w:id="20" w:name="bookmark3597"/>
      <w:r xmlns:w="http://schemas.openxmlformats.org/wordprocessingml/2006/main">
        <w:rPr>
          <w:b w:val="0"/>
          <w:bCs w:val="0"/>
          <w:sz w:val="20"/>
          <w:szCs w:val="20"/>
        </w:rPr>
        <w:t xml:space="preserve">VIII.10. </w:t>
      </w:r>
      <w:r xmlns:w="http://schemas.openxmlformats.org/wordprocessingml/2006/main">
        <w:rPr>
          <w:sz w:val="20"/>
          <w:szCs w:val="20"/>
        </w:rPr>
        <w:t xml:space="preserve">SINDROM FEBRIL PRELUNGIT</w:t>
      </w:r>
      <w:bookmarkEnd xmlns:w="http://schemas.openxmlformats.org/wordprocessingml/2006/main" w:id="18"/>
      <w:bookmarkEnd xmlns:w="http://schemas.openxmlformats.org/wordprocessingml/2006/main" w:id="19"/>
      <w:bookmarkEnd xmlns:w="http://schemas.openxmlformats.org/wordprocessingml/2006/main" w:id="20"/>
    </w:p>
    <w:p w14:paraId="471594A6" w14:textId="77777777" w:rsidR="00555CE0" w:rsidRDefault="00555CE0">
      <w:pPr xmlns:w="http://schemas.openxmlformats.org/wordprocessingml/2006/main">
        <w:pStyle w:val="BodyText"/>
        <w:ind w:firstLine="0"/>
        <w:jc w:val="both"/>
      </w:pPr>
      <w:r xmlns:w="http://schemas.openxmlformats.org/wordprocessingml/2006/main">
        <w:t xml:space="preserve">Sindromul febril prelungit este definit în prezent ca febră confirmată obiectiv, care durează mai mult de 8-14 zile, la pacienții la care evaluarea inițială ambulatorie sau internată nu a oferit un diagnostic.</w:t>
      </w:r>
    </w:p>
    <w:p w14:paraId="21F4881D" w14:textId="77777777" w:rsidR="00555CE0" w:rsidRDefault="00555CE0">
      <w:pPr xmlns:w="http://schemas.openxmlformats.org/wordprocessingml/2006/main">
        <w:pStyle w:val="BodyText"/>
        <w:spacing w:after="220"/>
        <w:ind w:firstLine="320"/>
        <w:jc w:val="both"/>
      </w:pPr>
      <w:r xmlns:w="http://schemas.openxmlformats.org/wordprocessingml/2006/main">
        <w:t xml:space="preserve">Febra este unul dintre cele </w:t>
      </w:r>
      <w:r xmlns:w="http://schemas.openxmlformats.org/wordprocessingml/2006/main">
        <w:softHyphen xmlns:w="http://schemas.openxmlformats.org/wordprocessingml/2006/main"/>
      </w:r>
      <w:r xmlns:w="http://schemas.openxmlformats.org/wordprocessingml/2006/main">
        <w:t xml:space="preserve">mai frecvente motive de consultație în pediatrie, așa că în această situație este practic să luăm în considerare câteva aspecte care ne ajută să definim acțiunile:</w:t>
      </w:r>
    </w:p>
    <w:p w14:paraId="3D1671EA" w14:textId="77777777" w:rsidR="00555CE0" w:rsidRDefault="00555CE0">
      <w:pPr xmlns:w="http://schemas.openxmlformats.org/wordprocessingml/2006/main">
        <w:pStyle w:val="BodyText"/>
        <w:numPr>
          <w:ilvl w:val="0"/>
          <w:numId w:val="267"/>
        </w:numPr>
        <w:tabs>
          <w:tab w:val="left" w:pos="217"/>
        </w:tabs>
        <w:ind w:firstLine="0"/>
      </w:pPr>
      <w:bookmarkStart xmlns:w="http://schemas.openxmlformats.org/wordprocessingml/2006/main" w:id="21" w:name="bookmark3598"/>
      <w:bookmarkEnd xmlns:w="http://schemas.openxmlformats.org/wordprocessingml/2006/main" w:id="21"/>
      <w:r xmlns:w="http://schemas.openxmlformats.org/wordprocessingml/2006/main">
        <w:t xml:space="preserve">Statusul imun al gazdei</w:t>
      </w:r>
    </w:p>
    <w:p w14:paraId="211CEC63" w14:textId="77777777" w:rsidR="00555CE0" w:rsidRDefault="00555CE0">
      <w:pPr xmlns:w="http://schemas.openxmlformats.org/wordprocessingml/2006/main">
        <w:pStyle w:val="BodyText"/>
        <w:numPr>
          <w:ilvl w:val="0"/>
          <w:numId w:val="267"/>
        </w:numPr>
        <w:tabs>
          <w:tab w:val="left" w:pos="377"/>
        </w:tabs>
        <w:ind w:firstLine="160"/>
        <w:jc w:val="both"/>
      </w:pPr>
      <w:bookmarkStart xmlns:w="http://schemas.openxmlformats.org/wordprocessingml/2006/main" w:id="22" w:name="bookmark3599"/>
      <w:bookmarkEnd xmlns:w="http://schemas.openxmlformats.org/wordprocessingml/2006/main" w:id="22"/>
      <w:r xmlns:w="http://schemas.openxmlformats.org/wordprocessingml/2006/main">
        <w:t xml:space="preserve">Imunocompetent</w:t>
      </w:r>
    </w:p>
    <w:p w14:paraId="6DA5454A" w14:textId="77777777" w:rsidR="00555CE0" w:rsidRDefault="00555CE0">
      <w:pPr xmlns:w="http://schemas.openxmlformats.org/wordprocessingml/2006/main">
        <w:pStyle w:val="BodyText"/>
        <w:numPr>
          <w:ilvl w:val="0"/>
          <w:numId w:val="267"/>
        </w:numPr>
        <w:tabs>
          <w:tab w:val="left" w:pos="377"/>
        </w:tabs>
        <w:ind w:firstLine="160"/>
        <w:jc w:val="both"/>
      </w:pPr>
      <w:bookmarkStart xmlns:w="http://schemas.openxmlformats.org/wordprocessingml/2006/main" w:id="23" w:name="bookmark3600"/>
      <w:bookmarkEnd xmlns:w="http://schemas.openxmlformats.org/wordprocessingml/2006/main" w:id="23"/>
      <w:r xmlns:w="http://schemas.openxmlformats.org/wordprocessingml/2006/main">
        <w:t xml:space="preserve">Imunosupresat</w:t>
      </w:r>
    </w:p>
    <w:p w14:paraId="786011FA" w14:textId="77777777" w:rsidR="00555CE0" w:rsidRDefault="00555CE0">
      <w:pPr xmlns:w="http://schemas.openxmlformats.org/wordprocessingml/2006/main">
        <w:pStyle w:val="BodyText"/>
        <w:numPr>
          <w:ilvl w:val="0"/>
          <w:numId w:val="276"/>
        </w:numPr>
        <w:tabs>
          <w:tab w:val="left" w:pos="477"/>
        </w:tabs>
        <w:ind w:firstLine="260"/>
        <w:jc w:val="both"/>
      </w:pPr>
      <w:bookmarkStart xmlns:w="http://schemas.openxmlformats.org/wordprocessingml/2006/main" w:id="24" w:name="bookmark3601"/>
      <w:bookmarkEnd xmlns:w="http://schemas.openxmlformats.org/wordprocessingml/2006/main" w:id="24"/>
      <w:r xmlns:w="http://schemas.openxmlformats.org/wordprocessingml/2006/main">
        <w:t xml:space="preserve">HIV pozitiv</w:t>
      </w:r>
    </w:p>
    <w:p w14:paraId="189EABD1" w14:textId="77777777" w:rsidR="00555CE0" w:rsidRDefault="00555CE0">
      <w:pPr xmlns:w="http://schemas.openxmlformats.org/wordprocessingml/2006/main">
        <w:pStyle w:val="BodyText"/>
        <w:numPr>
          <w:ilvl w:val="0"/>
          <w:numId w:val="276"/>
        </w:numPr>
        <w:tabs>
          <w:tab w:val="left" w:pos="477"/>
        </w:tabs>
        <w:ind w:left="400" w:hanging="140"/>
        <w:jc w:val="both"/>
      </w:pPr>
      <w:bookmarkStart xmlns:w="http://schemas.openxmlformats.org/wordprocessingml/2006/main" w:id="25" w:name="bookmark3602"/>
      <w:bookmarkEnd xmlns:w="http://schemas.openxmlformats.org/wordprocessingml/2006/main" w:id="25"/>
      <w:r xmlns:w="http://schemas.openxmlformats.org/wordprocessingml/2006/main">
        <w:t xml:space="preserve">Cu boli oncohematologice (neutropenice și non-neutropenice)</w:t>
      </w:r>
    </w:p>
    <w:p w14:paraId="1A323E7B" w14:textId="77777777" w:rsidR="00555CE0" w:rsidRDefault="00555CE0">
      <w:pPr xmlns:w="http://schemas.openxmlformats.org/wordprocessingml/2006/main">
        <w:pStyle w:val="BodyText"/>
        <w:numPr>
          <w:ilvl w:val="0"/>
          <w:numId w:val="276"/>
        </w:numPr>
        <w:tabs>
          <w:tab w:val="left" w:pos="477"/>
        </w:tabs>
        <w:ind w:firstLine="260"/>
        <w:jc w:val="both"/>
      </w:pPr>
      <w:bookmarkStart xmlns:w="http://schemas.openxmlformats.org/wordprocessingml/2006/main" w:id="26" w:name="bookmark3603"/>
      <w:bookmarkEnd xmlns:w="http://schemas.openxmlformats.org/wordprocessingml/2006/main" w:id="26"/>
      <w:r xmlns:w="http://schemas.openxmlformats.org/wordprocessingml/2006/main">
        <w:t xml:space="preserve">Cu alte imunodeficiențe</w:t>
      </w:r>
    </w:p>
    <w:p w14:paraId="1493A816" w14:textId="77777777" w:rsidR="00555CE0" w:rsidRDefault="00555CE0">
      <w:pPr xmlns:w="http://schemas.openxmlformats.org/wordprocessingml/2006/main">
        <w:pStyle w:val="BodyText"/>
        <w:numPr>
          <w:ilvl w:val="0"/>
          <w:numId w:val="267"/>
        </w:numPr>
        <w:tabs>
          <w:tab w:val="left" w:pos="217"/>
        </w:tabs>
        <w:ind w:firstLine="0"/>
      </w:pPr>
      <w:bookmarkStart xmlns:w="http://schemas.openxmlformats.org/wordprocessingml/2006/main" w:id="27" w:name="bookmark3604"/>
      <w:bookmarkEnd xmlns:w="http://schemas.openxmlformats.org/wordprocessingml/2006/main" w:id="27"/>
      <w:r xmlns:w="http://schemas.openxmlformats.org/wordprocessingml/2006/main">
        <w:t xml:space="preserve">Evoluția sindromului febril</w:t>
      </w:r>
    </w:p>
    <w:p w14:paraId="7FA41EB1" w14:textId="77777777" w:rsidR="00555CE0" w:rsidRDefault="00555CE0">
      <w:pPr xmlns:w="http://schemas.openxmlformats.org/wordprocessingml/2006/main">
        <w:pStyle w:val="BodyText"/>
        <w:numPr>
          <w:ilvl w:val="0"/>
          <w:numId w:val="267"/>
        </w:numPr>
        <w:tabs>
          <w:tab w:val="left" w:pos="377"/>
        </w:tabs>
        <w:ind w:firstLine="160"/>
        <w:jc w:val="both"/>
      </w:pPr>
      <w:bookmarkStart xmlns:w="http://schemas.openxmlformats.org/wordprocessingml/2006/main" w:id="28" w:name="bookmark3605"/>
      <w:bookmarkEnd xmlns:w="http://schemas.openxmlformats.org/wordprocessingml/2006/main" w:id="28"/>
      <w:r xmlns:w="http://schemas.openxmlformats.org/wordprocessingml/2006/main">
        <w:t xml:space="preserve">Ascuțit</w:t>
      </w:r>
    </w:p>
    <w:p w14:paraId="563A702C" w14:textId="77777777" w:rsidR="00555CE0" w:rsidRDefault="00555CE0">
      <w:pPr xmlns:w="http://schemas.openxmlformats.org/wordprocessingml/2006/main">
        <w:pStyle w:val="BodyText"/>
        <w:numPr>
          <w:ilvl w:val="0"/>
          <w:numId w:val="276"/>
        </w:numPr>
        <w:tabs>
          <w:tab w:val="left" w:pos="477"/>
        </w:tabs>
        <w:ind w:firstLine="260"/>
        <w:jc w:val="both"/>
      </w:pPr>
      <w:bookmarkStart xmlns:w="http://schemas.openxmlformats.org/wordprocessingml/2006/main" w:id="29" w:name="bookmark3606"/>
      <w:bookmarkEnd xmlns:w="http://schemas.openxmlformats.org/wordprocessingml/2006/main" w:id="29"/>
      <w:r xmlns:w="http://schemas.openxmlformats.org/wordprocessingml/2006/main">
        <w:t xml:space="preserve">Cu concentrare</w:t>
      </w:r>
    </w:p>
    <w:p w14:paraId="1AEE3C33" w14:textId="77777777" w:rsidR="00555CE0" w:rsidRDefault="00555CE0">
      <w:pPr xmlns:w="http://schemas.openxmlformats.org/wordprocessingml/2006/main">
        <w:pStyle w:val="BodyText"/>
        <w:numPr>
          <w:ilvl w:val="0"/>
          <w:numId w:val="276"/>
        </w:numPr>
        <w:tabs>
          <w:tab w:val="left" w:pos="477"/>
        </w:tabs>
        <w:ind w:firstLine="260"/>
        <w:jc w:val="both"/>
      </w:pPr>
      <w:bookmarkStart xmlns:w="http://schemas.openxmlformats.org/wordprocessingml/2006/main" w:id="30" w:name="bookmark3607"/>
      <w:bookmarkEnd xmlns:w="http://schemas.openxmlformats.org/wordprocessingml/2006/main" w:id="30"/>
      <w:r xmlns:w="http://schemas.openxmlformats.org/wordprocessingml/2006/main">
        <w:t xml:space="preserve">Fără concentrare (0 până la 3 luni sau 3 până la 36 de luni)</w:t>
      </w:r>
    </w:p>
    <w:p w14:paraId="40883FCD" w14:textId="77777777" w:rsidR="00555CE0" w:rsidRDefault="00555CE0">
      <w:pPr xmlns:w="http://schemas.openxmlformats.org/wordprocessingml/2006/main">
        <w:pStyle w:val="BodyText"/>
        <w:ind w:firstLine="140"/>
        <w:jc w:val="both"/>
      </w:pPr>
      <w:r xmlns:w="http://schemas.openxmlformats.org/wordprocessingml/2006/main">
        <w:t xml:space="preserve">• Prelungită</w:t>
      </w:r>
    </w:p>
    <w:p w14:paraId="46047C0E" w14:textId="77777777" w:rsidR="00555CE0" w:rsidRDefault="00555CE0">
      <w:pPr xmlns:w="http://schemas.openxmlformats.org/wordprocessingml/2006/main">
        <w:pStyle w:val="BodyText"/>
        <w:numPr>
          <w:ilvl w:val="0"/>
          <w:numId w:val="276"/>
        </w:numPr>
        <w:tabs>
          <w:tab w:val="left" w:pos="448"/>
        </w:tabs>
        <w:ind w:left="400" w:hanging="140"/>
        <w:jc w:val="both"/>
      </w:pPr>
      <w:bookmarkStart xmlns:w="http://schemas.openxmlformats.org/wordprocessingml/2006/main" w:id="31" w:name="bookmark3608"/>
      <w:bookmarkEnd xmlns:w="http://schemas.openxmlformats.org/wordprocessingml/2006/main" w:id="31"/>
      <w:r xmlns:w="http://schemas.openxmlformats.org/wordprocessingml/2006/main">
        <w:t xml:space="preserve">Febră continuă: </w:t>
      </w:r>
      <w:r xmlns:w="http://schemas.openxmlformats.org/wordprocessingml/2006/main">
        <w:softHyphen xmlns:w="http://schemas.openxmlformats.org/wordprocessingml/2006/main"/>
      </w:r>
      <w:r xmlns:w="http://schemas.openxmlformats.org/wordprocessingml/2006/main">
        <w:t xml:space="preserve">sindrom febril prelungit sau febră de origine necunoscută</w:t>
      </w:r>
    </w:p>
    <w:p w14:paraId="35180419" w14:textId="77777777" w:rsidR="00555CE0" w:rsidRDefault="00555CE0">
      <w:pPr xmlns:w="http://schemas.openxmlformats.org/wordprocessingml/2006/main">
        <w:pStyle w:val="BodyText"/>
        <w:numPr>
          <w:ilvl w:val="0"/>
          <w:numId w:val="276"/>
        </w:numPr>
        <w:tabs>
          <w:tab w:val="left" w:pos="448"/>
        </w:tabs>
        <w:spacing w:after="200"/>
        <w:ind w:left="400" w:hanging="140"/>
        <w:jc w:val="both"/>
      </w:pPr>
      <w:bookmarkStart xmlns:w="http://schemas.openxmlformats.org/wordprocessingml/2006/main" w:id="32" w:name="bookmark3609"/>
      <w:bookmarkEnd xmlns:w="http://schemas.openxmlformats.org/wordprocessingml/2006/main" w:id="32"/>
      <w:r xmlns:w="http://schemas.openxmlformats.org/wordprocessingml/2006/main">
        <w:t xml:space="preserve">Febră recurentă: sindroame periodice (neutropenie ciclică, febră periodică familială, PFAFA - febră + stomatită + adenită + faringită -)</w:t>
      </w:r>
    </w:p>
    <w:p w14:paraId="7561F2D8" w14:textId="77777777" w:rsidR="00555CE0" w:rsidRDefault="00555CE0">
      <w:pPr xmlns:w="http://schemas.openxmlformats.org/wordprocessingml/2006/main">
        <w:pStyle w:val="Heading51"/>
        <w:keepNext/>
        <w:keepLines/>
      </w:pPr>
      <w:bookmarkStart xmlns:w="http://schemas.openxmlformats.org/wordprocessingml/2006/main" w:id="33" w:name="bookmark3610"/>
      <w:bookmarkStart xmlns:w="http://schemas.openxmlformats.org/wordprocessingml/2006/main" w:id="34" w:name="bookmark3611"/>
      <w:bookmarkStart xmlns:w="http://schemas.openxmlformats.org/wordprocessingml/2006/main" w:id="35" w:name="bookmark3612"/>
      <w:r xmlns:w="http://schemas.openxmlformats.org/wordprocessingml/2006/main">
        <w:t xml:space="preserve">Etiologie</w:t>
      </w:r>
      <w:bookmarkEnd xmlns:w="http://schemas.openxmlformats.org/wordprocessingml/2006/main" w:id="33"/>
      <w:bookmarkEnd xmlns:w="http://schemas.openxmlformats.org/wordprocessingml/2006/main" w:id="34"/>
      <w:bookmarkEnd xmlns:w="http://schemas.openxmlformats.org/wordprocessingml/2006/main" w:id="35"/>
    </w:p>
    <w:p w14:paraId="49AE3869" w14:textId="77777777" w:rsidR="00555CE0" w:rsidRDefault="00555CE0">
      <w:pPr xmlns:w="http://schemas.openxmlformats.org/wordprocessingml/2006/main">
        <w:pStyle w:val="BodyText"/>
        <w:ind w:firstLine="0"/>
        <w:jc w:val="both"/>
      </w:pPr>
      <w:r xmlns:w="http://schemas.openxmlformats.org/wordprocessingml/2006/main">
        <w:t xml:space="preserve">De cele mai multe ori este o </w:t>
      </w:r>
      <w:r xmlns:w="http://schemas.openxmlformats.org/wordprocessingml/2006/main">
        <w:softHyphen xmlns:w="http://schemas.openxmlformats.org/wordprocessingml/2006/main"/>
      </w:r>
      <w:r xmlns:w="http://schemas.openxmlformats.org/wordprocessingml/2006/main">
        <w:t xml:space="preserve">prezentare neobișnuită a unei patologii comune.</w:t>
      </w:r>
    </w:p>
    <w:p w14:paraId="3BB6FC5F" w14:textId="77777777" w:rsidR="00555CE0" w:rsidRDefault="00555CE0">
      <w:pPr xmlns:w="http://schemas.openxmlformats.org/wordprocessingml/2006/main">
        <w:pStyle w:val="BodyText"/>
        <w:spacing w:after="200"/>
        <w:ind w:firstLine="320"/>
        <w:jc w:val="both"/>
      </w:pPr>
      <w:r xmlns:w="http://schemas.openxmlformats.org/wordprocessingml/2006/main">
        <w:t xml:space="preserve">În pediatrie, cea mai frecventă cauză este infecția, urmată de bolile vasculare de colagen și cancer. Acest lucru duce la un prognostic mai favorabil decât la adulți. După o evaluare completă, între 10 și 20% dintre pacienți rămân nediagnosticați.</w:t>
      </w:r>
    </w:p>
    <w:p w14:paraId="75FC9563" w14:textId="77777777" w:rsidR="00555CE0" w:rsidRDefault="00555CE0">
      <w:pPr xmlns:w="http://schemas.openxmlformats.org/wordprocessingml/2006/main">
        <w:pStyle w:val="Heading51"/>
        <w:keepNext/>
        <w:keepLines/>
        <w:jc w:val="both"/>
      </w:pPr>
      <w:bookmarkStart xmlns:w="http://schemas.openxmlformats.org/wordprocessingml/2006/main" w:id="36" w:name="bookmark3613"/>
      <w:bookmarkStart xmlns:w="http://schemas.openxmlformats.org/wordprocessingml/2006/main" w:id="37" w:name="bookmark3614"/>
      <w:bookmarkStart xmlns:w="http://schemas.openxmlformats.org/wordprocessingml/2006/main" w:id="38" w:name="bookmark3615"/>
      <w:r xmlns:w="http://schemas.openxmlformats.org/wordprocessingml/2006/main">
        <w:t xml:space="preserve">Evaluare</w:t>
      </w:r>
      <w:bookmarkEnd xmlns:w="http://schemas.openxmlformats.org/wordprocessingml/2006/main" w:id="36"/>
      <w:bookmarkEnd xmlns:w="http://schemas.openxmlformats.org/wordprocessingml/2006/main" w:id="37"/>
      <w:bookmarkEnd xmlns:w="http://schemas.openxmlformats.org/wordprocessingml/2006/main" w:id="38"/>
    </w:p>
    <w:p w14:paraId="75FBDEBD" w14:textId="77777777" w:rsidR="00555CE0" w:rsidRDefault="00555CE0">
      <w:pPr xmlns:w="http://schemas.openxmlformats.org/wordprocessingml/2006/main" xmlns:w15="http://schemas.microsoft.com/office/word/2012/wordml">
        <w:pStyle w:val="BodyText"/>
        <w:ind w:firstLine="0"/>
        <w:jc w:val="both"/>
        <w:sectPr w:rsidR="00555CE0" w:rsidSect="00555CE0">
          <w:footnotePr>
            <w:numFmt w:val="chicago"/>
          </w:footnotePr>
          <w:pgSz w:w="8506" w:h="12754"/>
          <w:pgMar w:top="1128" w:right="438" w:bottom="792" w:left="438" w:header="0" w:footer="3" w:gutter="576"/>
          <w:cols w:num="2" w:space="170"/>
          <w:noEndnote/>
          <w:docGrid w:linePitch="360"/>
          <w15:footnoteColumns w:val="1"/>
        </w:sectPr>
      </w:pPr>
      <w:r xmlns:w="http://schemas.openxmlformats.org/wordprocessingml/2006/main">
        <w:t xml:space="preserve">Dacă pacientul este într-o stare generală bună, nu prezintă niciun risc și există posibilitatea </w:t>
      </w:r>
      <w:r xmlns:w="http://schemas.openxmlformats.org/wordprocessingml/2006/main">
        <w:softHyphen xmlns:w="http://schemas.openxmlformats.org/wordprocessingml/2006/main"/>
      </w:r>
      <w:r xmlns:w="http://schemas.openxmlformats.org/wordprocessingml/2006/main">
        <w:t xml:space="preserve">de a se prezenta pentru studii și controale, se recomandă tratament ambulatoriu.</w:t>
      </w:r>
    </w:p>
    <w:p w14:paraId="5A9CE887" w14:textId="77777777" w:rsidR="00555CE0" w:rsidRDefault="00555CE0">
      <w:pPr>
        <w:spacing w:line="159" w:lineRule="exact"/>
        <w:rPr>
          <w:sz w:val="13"/>
          <w:szCs w:val="13"/>
        </w:rPr>
      </w:pPr>
    </w:p>
    <w:p w14:paraId="50916439" w14:textId="77777777" w:rsidR="00555CE0" w:rsidRDefault="00555CE0">
      <w:pPr>
        <w:spacing w:line="1" w:lineRule="exact"/>
        <w:sectPr w:rsidR="00555CE0" w:rsidSect="00555CE0">
          <w:footnotePr>
            <w:numFmt w:val="chicago"/>
          </w:footnotePr>
          <w:type w:val="continuous"/>
          <w:pgSz w:w="8506" w:h="12754"/>
          <w:pgMar w:top="1114" w:right="0" w:bottom="773" w:left="0" w:header="0" w:footer="3" w:gutter="0"/>
          <w:cols w:space="720"/>
          <w:noEndnote/>
          <w:docGrid w:linePitch="360"/>
          <w15:footnoteColumns w:val="1"/>
        </w:sectPr>
      </w:pPr>
    </w:p>
    <w:p w14:paraId="74BECF19" w14:textId="77777777" w:rsidR="00555CE0" w:rsidRDefault="00555CE0">
      <w:pPr xmlns:w="http://schemas.openxmlformats.org/wordprocessingml/2006/main">
        <w:pStyle w:val="Bodytext30"/>
        <w:pBdr>
          <w:top w:val="single" w:sz="0" w:space="1" w:color="231F20"/>
          <w:left w:val="single" w:sz="0" w:space="0" w:color="231F20"/>
          <w:bottom w:val="single" w:sz="0" w:space="9" w:color="231F20"/>
          <w:right w:val="single" w:sz="0" w:space="0" w:color="231F20"/>
        </w:pBdr>
        <w:shd w:val="clear" w:color="auto" w:fill="231F20"/>
        <w:spacing w:after="98"/>
      </w:pPr>
      <w:r xmlns:w="http://schemas.openxmlformats.org/wordprocessingml/2006/main">
        <w:rPr>
          <w:color w:val="FFFFFF"/>
          <w:sz w:val="14"/>
          <w:szCs w:val="14"/>
        </w:rPr>
        <w:t xml:space="preserve">TABELUL VIII.10.1. </w:t>
      </w:r>
      <w:r xmlns:w="http://schemas.openxmlformats.org/wordprocessingml/2006/main">
        <w:rPr>
          <w:b/>
          <w:bCs/>
          <w:color w:val="FFFFFF"/>
        </w:rPr>
        <w:t xml:space="preserve">Cele mai frecvente etiologii ale sindromului febril prelungit în pediatrie</w:t>
      </w:r>
    </w:p>
    <w:p w14:paraId="571BDD9A" w14:textId="77777777" w:rsidR="00555CE0" w:rsidRDefault="00555CE0">
      <w:pPr xmlns:w="http://schemas.openxmlformats.org/wordprocessingml/2006/main">
        <w:pStyle w:val="Bodytext30"/>
        <w:pBdr>
          <w:bottom w:val="single" w:sz="4" w:space="0" w:color="auto"/>
        </w:pBdr>
        <w:spacing w:after="40"/>
        <w:ind w:firstLine="900"/>
        <w:rPr>
          <w:sz w:val="16"/>
          <w:szCs w:val="16"/>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114300" distR="114300" simplePos="0" relativeHeight="251677696" behindDoc="0" locked="0" layoutInCell="1" allowOverlap="1" wp14:anchorId="6B4EC6D3" wp14:editId="482E7088">
                <wp:simplePos x="0" y="0"/>
                <wp:positionH relativeFrom="margin">
                  <wp:posOffset>73025</wp:posOffset>
                </wp:positionH>
                <wp:positionV relativeFrom="paragraph">
                  <wp:posOffset>12700</wp:posOffset>
                </wp:positionV>
                <wp:extent cx="1027430" cy="143510"/>
                <wp:effectExtent l="0" t="0" r="0" b="0"/>
                <wp:wrapSquare wrapText="right"/>
                <wp:docPr id="728" name="Shape 728"/>
                <wp:cNvGraphicFramePr/>
                <a:graphic xmlns:a="http://schemas.openxmlformats.org/drawingml/2006/main">
                  <a:graphicData uri="http://schemas.microsoft.com/office/word/2010/wordprocessingShape">
                    <wps:wsp>
                      <wps:cNvSpPr txBox="1"/>
                      <wps:spPr>
                        <a:xfrm>
                          <a:off x="0" y="0"/>
                          <a:ext cx="1027430" cy="143510"/>
                        </a:xfrm>
                        <a:prstGeom prst="rect">
                          <a:avLst/>
                        </a:prstGeom>
                        <a:noFill/>
                      </wps:spPr>
                      <wps:txbx>
                        <w:txbxContent>
                          <w:p w14:paraId="50C84A93" w14:textId="77777777" w:rsidR="00555CE0" w:rsidRDefault="00555CE0">
                            <w:pPr>
                              <w:pStyle w:val="Bodytext30"/>
                              <w:spacing w:after="0"/>
                              <w:rPr>
                                <w:sz w:val="16"/>
                                <w:szCs w:val="16"/>
                              </w:rPr>
                            </w:pPr>
                            <w:r>
                              <w:rPr>
                                <w:b/>
                                <w:bCs/>
                                <w:sz w:val="16"/>
                                <w:szCs w:val="16"/>
                              </w:rPr>
                              <w:t>CAUSAS INFECCIOSAS</w:t>
                            </w:r>
                          </w:p>
                        </w:txbxContent>
                      </wps:txbx>
                      <wps:bodyPr wrap="none" lIns="0" tIns="0" rIns="0" bIns="0"/>
                    </wps:wsp>
                  </a:graphicData>
                </a:graphic>
              </wp:anchor>
            </w:drawing>
          </mc:Choice>
          <mc:Fallback>
            <w:pict>
              <v:shape w14:anchorId="6B4EC6D3" id="Shape 728" o:spid="_x0000_s1027" type="#_x0000_t202" style="position:absolute;left:0;text-align:left;margin-left:5.75pt;margin-top:1pt;width:80.9pt;height:11.3pt;z-index:251677696;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" filled="f" stroked="f">
                <v:textbox inset="0,0,0,0">
                  <w:txbxContent>
                    <w:p w14:paraId="50C84A93" w14:textId="77777777" w:rsidR="00555CE0" w:rsidRDefault="00555CE0">
                      <w:pPr>
                        <w:pStyle w:val="Bodytext30"/>
                        <w:spacing w:after="0"/>
                        <w:rPr>
                          <w:sz w:val="16"/>
                          <w:szCs w:val="16"/>
                        </w:rPr>
                      </w:pPr>
                      <w:r>
                        <w:rPr>
                          <w:b/>
                          <w:bCs/>
                          <w:sz w:val="16"/>
                          <w:szCs w:val="16"/>
                        </w:rPr>
                        <w:t>CAUSAS INFECCIOSAS</w:t>
                      </w:r>
                    </w:p>
                  </w:txbxContent>
                </v:textbox>
                <w10:wrap type="square" side="right" anchorx="margin"/>
              </v:shape>
            </w:pict>
          </mc:Fallback>
        </mc:AlternateContent>
      </w:r>
      <w:r xmlns:w="http://schemas.openxmlformats.org/wordprocessingml/2006/main">
        <w:rPr>
          <w:sz w:val="16"/>
          <w:szCs w:val="16"/>
        </w:rPr>
        <w:t xml:space="preserve">Sindromul viral sistemic</w:t>
      </w:r>
    </w:p>
    <w:p w14:paraId="63114FF5" w14:textId="77777777" w:rsidR="00555CE0" w:rsidRDefault="00555CE0">
      <w:pPr xmlns:w="http://schemas.openxmlformats.org/wordprocessingml/2006/main">
        <w:pStyle w:val="Bodytext30"/>
        <w:pBdr>
          <w:bottom w:val="single" w:sz="4" w:space="0" w:color="auto"/>
        </w:pBdr>
        <w:spacing w:after="40"/>
        <w:ind w:left="2800"/>
        <w:rPr>
          <w:sz w:val="16"/>
          <w:szCs w:val="16"/>
        </w:rPr>
      </w:pPr>
      <w:r xmlns:w="http://schemas.openxmlformats.org/wordprocessingml/2006/main">
        <w:rPr>
          <w:sz w:val="16"/>
          <w:szCs w:val="16"/>
        </w:rPr>
        <w:t xml:space="preserve">Infecții ale tractului respirator superior și inferior</w:t>
      </w:r>
    </w:p>
    <w:p w14:paraId="2A35633D" w14:textId="77777777" w:rsidR="00555CE0" w:rsidRDefault="00555CE0">
      <w:pPr xmlns:w="http://schemas.openxmlformats.org/wordprocessingml/2006/main">
        <w:pStyle w:val="Bodytext30"/>
        <w:pBdr>
          <w:bottom w:val="single" w:sz="4" w:space="0" w:color="auto"/>
        </w:pBdr>
        <w:spacing w:after="40"/>
        <w:ind w:left="2800"/>
        <w:rPr>
          <w:sz w:val="16"/>
          <w:szCs w:val="16"/>
        </w:rPr>
      </w:pPr>
      <w:r xmlns:w="http://schemas.openxmlformats.org/wordprocessingml/2006/main">
        <w:rPr>
          <w:sz w:val="16"/>
          <w:szCs w:val="16"/>
        </w:rPr>
        <w:t xml:space="preserve">Infecție urinară</w:t>
      </w:r>
    </w:p>
    <w:p w14:paraId="5D2CF0F4" w14:textId="77777777" w:rsidR="00555CE0" w:rsidRDefault="00555CE0">
      <w:pPr xmlns:w="http://schemas.openxmlformats.org/wordprocessingml/2006/main">
        <w:pStyle w:val="Bodytext30"/>
        <w:pBdr>
          <w:bottom w:val="single" w:sz="4" w:space="0" w:color="auto"/>
        </w:pBdr>
        <w:spacing w:after="40"/>
        <w:ind w:left="2800"/>
        <w:rPr>
          <w:sz w:val="16"/>
          <w:szCs w:val="16"/>
        </w:rPr>
      </w:pPr>
      <w:r xmlns:w="http://schemas.openxmlformats.org/wordprocessingml/2006/main">
        <w:rPr>
          <w:sz w:val="16"/>
          <w:szCs w:val="16"/>
        </w:rPr>
        <w:t xml:space="preserve">Endocardită</w:t>
      </w:r>
    </w:p>
    <w:p w14:paraId="202499A8" w14:textId="77777777" w:rsidR="00555CE0" w:rsidRDefault="00555CE0">
      <w:pPr xmlns:w="http://schemas.openxmlformats.org/wordprocessingml/2006/main">
        <w:pStyle w:val="Bodytext30"/>
        <w:pBdr>
          <w:bottom w:val="single" w:sz="4" w:space="0" w:color="auto"/>
        </w:pBdr>
        <w:spacing w:after="40"/>
        <w:ind w:left="2800"/>
        <w:rPr>
          <w:sz w:val="16"/>
          <w:szCs w:val="16"/>
        </w:rPr>
      </w:pPr>
      <w:r xmlns:w="http://schemas.openxmlformats.org/wordprocessingml/2006/main">
        <w:rPr>
          <w:sz w:val="16"/>
          <w:szCs w:val="16"/>
        </w:rPr>
        <w:t xml:space="preserve">Abcese intraabdominale (hepatice, perinefrenice, psoas)</w:t>
      </w:r>
    </w:p>
    <w:p w14:paraId="372793C7" w14:textId="77777777" w:rsidR="00555CE0" w:rsidRDefault="00555CE0">
      <w:pPr xmlns:w="http://schemas.openxmlformats.org/wordprocessingml/2006/main">
        <w:pStyle w:val="Bodytext30"/>
        <w:pBdr>
          <w:bottom w:val="single" w:sz="4" w:space="0" w:color="auto"/>
        </w:pBdr>
        <w:spacing w:after="40"/>
        <w:ind w:left="2800"/>
        <w:rPr>
          <w:sz w:val="16"/>
          <w:szCs w:val="16"/>
        </w:rPr>
      </w:pPr>
      <w:r xmlns:w="http://schemas.openxmlformats.org/wordprocessingml/2006/main">
        <w:rPr>
          <w:sz w:val="16"/>
          <w:szCs w:val="16"/>
        </w:rPr>
        <w:t xml:space="preserve">Osteomielită</w:t>
      </w:r>
    </w:p>
    <w:p w14:paraId="045D19A8" w14:textId="77777777" w:rsidR="00555CE0" w:rsidRDefault="00555CE0">
      <w:pPr xmlns:w="http://schemas.openxmlformats.org/wordprocessingml/2006/main">
        <w:pStyle w:val="Bodytext30"/>
        <w:pBdr>
          <w:bottom w:val="single" w:sz="4" w:space="0" w:color="auto"/>
        </w:pBdr>
        <w:spacing w:after="40"/>
        <w:ind w:left="2800"/>
        <w:rPr>
          <w:sz w:val="16"/>
          <w:szCs w:val="16"/>
        </w:rPr>
      </w:pPr>
      <w:r xmlns:w="http://schemas.openxmlformats.org/wordprocessingml/2006/main">
        <w:rPr>
          <w:sz w:val="16"/>
          <w:szCs w:val="16"/>
        </w:rPr>
        <w:t xml:space="preserve">Tuberculoză</w:t>
      </w:r>
    </w:p>
    <w:p w14:paraId="02ADE5C7" w14:textId="77777777" w:rsidR="00555CE0" w:rsidRDefault="00555CE0">
      <w:pPr xmlns:w="http://schemas.openxmlformats.org/wordprocessingml/2006/main">
        <w:pStyle w:val="Bodytext30"/>
        <w:pBdr>
          <w:bottom w:val="single" w:sz="4" w:space="0" w:color="auto"/>
        </w:pBdr>
        <w:spacing w:after="40"/>
        <w:ind w:left="2800"/>
        <w:rPr>
          <w:sz w:val="16"/>
          <w:szCs w:val="16"/>
        </w:rPr>
      </w:pPr>
      <w:r xmlns:w="http://schemas.openxmlformats.org/wordprocessingml/2006/main">
        <w:rPr>
          <w:sz w:val="16"/>
          <w:szCs w:val="16"/>
        </w:rPr>
        <w:t xml:space="preserve">Bruceloză</w:t>
      </w:r>
    </w:p>
    <w:p w14:paraId="6454A90E" w14:textId="77777777" w:rsidR="00555CE0" w:rsidRDefault="00555CE0">
      <w:pPr xmlns:w="http://schemas.openxmlformats.org/wordprocessingml/2006/main">
        <w:pStyle w:val="Bodytext30"/>
        <w:pBdr>
          <w:bottom w:val="single" w:sz="4" w:space="0" w:color="auto"/>
        </w:pBdr>
        <w:spacing w:after="40"/>
        <w:ind w:left="2800"/>
        <w:rPr>
          <w:sz w:val="16"/>
          <w:szCs w:val="16"/>
        </w:rPr>
      </w:pPr>
      <w:r xmlns:w="http://schemas.openxmlformats.org/wordprocessingml/2006/main">
        <w:rPr>
          <w:sz w:val="16"/>
          <w:szCs w:val="16"/>
        </w:rPr>
        <w:t xml:space="preserve">Salmoneloză</w:t>
      </w:r>
    </w:p>
    <w:p w14:paraId="1EE66CE9" w14:textId="77777777" w:rsidR="00555CE0" w:rsidRDefault="00555CE0">
      <w:pPr xmlns:w="http://schemas.openxmlformats.org/wordprocessingml/2006/main">
        <w:pStyle w:val="Bodytext30"/>
        <w:pBdr>
          <w:bottom w:val="single" w:sz="4" w:space="0" w:color="auto"/>
        </w:pBdr>
        <w:spacing w:after="40"/>
        <w:ind w:left="2800"/>
        <w:rPr>
          <w:sz w:val="16"/>
          <w:szCs w:val="16"/>
        </w:rPr>
      </w:pPr>
      <w:r xmlns:w="http://schemas.openxmlformats.org/wordprocessingml/2006/main">
        <w:rPr>
          <w:sz w:val="16"/>
          <w:szCs w:val="16"/>
        </w:rPr>
        <w:t xml:space="preserve">Leptospiroză</w:t>
      </w:r>
    </w:p>
    <w:p w14:paraId="08ECE391" w14:textId="77777777" w:rsidR="00555CE0" w:rsidRDefault="00555CE0">
      <w:pPr xmlns:w="http://schemas.openxmlformats.org/wordprocessingml/2006/main">
        <w:pStyle w:val="Bodytext30"/>
        <w:pBdr>
          <w:bottom w:val="single" w:sz="4" w:space="0" w:color="auto"/>
        </w:pBdr>
        <w:tabs>
          <w:tab w:val="left" w:leader="underscore" w:pos="6976"/>
        </w:tabs>
        <w:spacing w:after="40"/>
        <w:ind w:left="2800"/>
        <w:rPr>
          <w:sz w:val="16"/>
          <w:szCs w:val="16"/>
        </w:rPr>
      </w:pPr>
      <w:r xmlns:w="http://schemas.openxmlformats.org/wordprocessingml/2006/main">
        <w:rPr>
          <w:sz w:val="16"/>
          <w:szCs w:val="16"/>
          <w:u w:val="single"/>
        </w:rPr>
        <w:t xml:space="preserve">Toxoplasmoză</w:t>
      </w:r>
      <w:r xmlns:w="http://schemas.openxmlformats.org/wordprocessingml/2006/main">
        <w:rPr>
          <w:sz w:val="16"/>
          <w:szCs w:val="16"/>
        </w:rPr>
        <w:tab xmlns:w="http://schemas.openxmlformats.org/wordprocessingml/2006/main"/>
      </w:r>
    </w:p>
    <w:p w14:paraId="02E2D8A4" w14:textId="77777777" w:rsidR="00555CE0" w:rsidRDefault="00555CE0">
      <w:pPr xmlns:w="http://schemas.openxmlformats.org/wordprocessingml/2006/main">
        <w:pStyle w:val="Bodytext30"/>
        <w:pBdr>
          <w:bottom w:val="single" w:sz="4" w:space="0" w:color="auto"/>
        </w:pBdr>
        <w:tabs>
          <w:tab w:val="left" w:leader="underscore" w:pos="6976"/>
        </w:tabs>
        <w:spacing w:after="40"/>
        <w:ind w:left="2800"/>
        <w:rPr>
          <w:sz w:val="16"/>
          <w:szCs w:val="16"/>
        </w:rPr>
      </w:pPr>
      <w:r xmlns:w="http://schemas.openxmlformats.org/wordprocessingml/2006/main">
        <w:rPr>
          <w:sz w:val="16"/>
          <w:szCs w:val="16"/>
          <w:u w:val="single"/>
        </w:rPr>
        <w:t xml:space="preserve">Sifilis</w:t>
      </w:r>
      <w:r xmlns:w="http://schemas.openxmlformats.org/wordprocessingml/2006/main">
        <w:rPr>
          <w:sz w:val="16"/>
          <w:szCs w:val="16"/>
        </w:rPr>
        <w:tab xmlns:w="http://schemas.openxmlformats.org/wordprocessingml/2006/main"/>
      </w:r>
    </w:p>
    <w:p w14:paraId="539DD070" w14:textId="77777777" w:rsidR="00555CE0" w:rsidRDefault="00555CE0">
      <w:pPr xmlns:w="http://schemas.openxmlformats.org/wordprocessingml/2006/main">
        <w:pStyle w:val="Bodytext30"/>
        <w:pBdr>
          <w:bottom w:val="single" w:sz="4" w:space="0" w:color="auto"/>
        </w:pBdr>
        <w:spacing w:after="40"/>
        <w:ind w:left="2800"/>
        <w:rPr>
          <w:sz w:val="16"/>
          <w:szCs w:val="16"/>
        </w:rPr>
      </w:pPr>
      <w:r xmlns:w="http://schemas.openxmlformats.org/wordprocessingml/2006/main">
        <w:rPr>
          <w:sz w:val="16"/>
          <w:szCs w:val="16"/>
        </w:rPr>
        <w:t xml:space="preserve">Infecții cu citomegalovirus</w:t>
      </w:r>
    </w:p>
    <w:p w14:paraId="68522FC1" w14:textId="77777777" w:rsidR="00555CE0" w:rsidRDefault="00555CE0">
      <w:pPr xmlns:w="http://schemas.openxmlformats.org/wordprocessingml/2006/main">
        <w:pStyle w:val="Bodytext30"/>
        <w:pBdr>
          <w:bottom w:val="single" w:sz="4" w:space="0" w:color="auto"/>
        </w:pBdr>
        <w:tabs>
          <w:tab w:val="left" w:leader="underscore" w:pos="6976"/>
        </w:tabs>
        <w:spacing w:after="40"/>
        <w:ind w:left="2800"/>
        <w:rPr>
          <w:sz w:val="16"/>
          <w:szCs w:val="16"/>
        </w:rPr>
      </w:pPr>
      <w:r xmlns:w="http://schemas.openxmlformats.org/wordprocessingml/2006/main">
        <w:rPr>
          <w:sz w:val="16"/>
          <w:szCs w:val="16"/>
          <w:u w:val="single"/>
        </w:rPr>
        <w:t xml:space="preserve">Mononucleoza</w:t>
      </w:r>
      <w:r xmlns:w="http://schemas.openxmlformats.org/wordprocessingml/2006/main">
        <w:rPr>
          <w:sz w:val="16"/>
          <w:szCs w:val="16"/>
        </w:rPr>
        <w:tab xmlns:w="http://schemas.openxmlformats.org/wordprocessingml/2006/main"/>
      </w:r>
    </w:p>
    <w:p w14:paraId="33FEF281" w14:textId="77777777" w:rsidR="00555CE0" w:rsidRDefault="00555CE0">
      <w:pPr xmlns:w="http://schemas.openxmlformats.org/wordprocessingml/2006/main">
        <w:pStyle w:val="Bodytext30"/>
        <w:pBdr>
          <w:bottom w:val="single" w:sz="4" w:space="0" w:color="auto"/>
        </w:pBdr>
        <w:spacing w:after="40"/>
        <w:ind w:left="2800"/>
        <w:rPr>
          <w:sz w:val="16"/>
          <w:szCs w:val="16"/>
        </w:rPr>
      </w:pPr>
      <w:r xmlns:w="http://schemas.openxmlformats.org/wordprocessingml/2006/main">
        <w:rPr>
          <w:sz w:val="16"/>
          <w:szCs w:val="16"/>
        </w:rPr>
        <w:t xml:space="preserve">Infecțiile cu HIV</w:t>
      </w:r>
    </w:p>
    <w:p w14:paraId="56AA0E36" w14:textId="77777777" w:rsidR="00555CE0" w:rsidRDefault="00555CE0">
      <w:pPr xmlns:w="http://schemas.openxmlformats.org/wordprocessingml/2006/main">
        <w:pStyle w:val="Bodytext30"/>
        <w:pBdr>
          <w:bottom w:val="single" w:sz="4" w:space="0" w:color="auto"/>
        </w:pBdr>
        <w:spacing w:after="40"/>
        <w:ind w:left="2800"/>
        <w:rPr>
          <w:sz w:val="16"/>
          <w:szCs w:val="16"/>
        </w:rPr>
      </w:pPr>
      <w:r xmlns:w="http://schemas.openxmlformats.org/wordprocessingml/2006/main">
        <w:rPr>
          <w:sz w:val="16"/>
          <w:szCs w:val="16"/>
        </w:rPr>
        <w:t xml:space="preserve">boala zgârieturilor de pisică</w:t>
      </w:r>
      <w:r xmlns:w="http://schemas.openxmlformats.org/wordprocessingml/2006/main">
        <w:br xmlns:w="http://schemas.openxmlformats.org/wordprocessingml/2006/main"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2486"/>
        <w:gridCol w:w="4574"/>
      </w:tblGrid>
      <w:tr w:rsidR="00555CE0" w14:paraId="01AD1DFF" w14:textId="77777777">
        <w:tblPrEx>
          <w:tblCellMar>
            <w:top w:w="0" w:type="dxa"/>
            <w:bottom w:w="0" w:type="dxa"/>
          </w:tblCellMar>
        </w:tblPrEx>
        <w:trPr>
          <w:trHeight w:hRule="exact" w:val="1219"/>
          <w:jc w:val="center"/>
        </w:trPr>
        <w:tc>
          <w:tcPr>
            <w:tcW w:w="2486" w:type="dxa"/>
            <w:tcBorders>
              <w:bottom w:val="single" w:sz="4" w:space="0" w:color="auto"/>
            </w:tcBorders>
            <w:shd w:val="clear" w:color="auto" w:fill="FFFFFF"/>
          </w:tcPr>
          <w:p w14:paraId="54F0152B" w14:textId="77777777" w:rsidR="00555CE0" w:rsidRDefault="00555CE0">
            <w:pPr xmlns:w="http://schemas.openxmlformats.org/wordprocessingml/2006/main">
              <w:pStyle w:val="Other0"/>
              <w:spacing w:line="257" w:lineRule="auto"/>
              <w:ind w:firstLine="0"/>
              <w:rPr>
                <w:sz w:val="16"/>
                <w:szCs w:val="16"/>
              </w:rPr>
            </w:pPr>
            <w:r xmlns:w="http://schemas.openxmlformats.org/wordprocessingml/2006/main">
              <w:rPr>
                <w:rFonts w:ascii="Tahoma" w:eastAsia="Tahoma" w:hAnsi="Tahoma" w:cs="Tahoma"/>
                <w:b/>
                <w:bCs/>
                <w:sz w:val="16"/>
                <w:szCs w:val="16"/>
              </w:rPr>
              <w:t xml:space="preserve">BOLI DE COLAGEN</w:t>
            </w:r>
          </w:p>
        </w:tc>
        <w:tc>
          <w:tcPr>
            <w:tcW w:w="4574" w:type="dxa"/>
            <w:tcBorders>
              <w:bottom w:val="single" w:sz="4" w:space="0" w:color="auto"/>
            </w:tcBorders>
            <w:shd w:val="clear" w:color="auto" w:fill="FFFFFF"/>
          </w:tcPr>
          <w:p w14:paraId="1968ED83" w14:textId="77777777" w:rsidR="00555CE0" w:rsidRDefault="00555CE0">
            <w:pPr xmlns:w="http://schemas.openxmlformats.org/wordprocessingml/2006/main">
              <w:pStyle w:val="Other0"/>
              <w:spacing w:line="307" w:lineRule="auto"/>
              <w:ind w:left="280" w:firstLine="20"/>
              <w:rPr>
                <w:sz w:val="16"/>
                <w:szCs w:val="16"/>
              </w:rPr>
            </w:pPr>
            <w:r xmlns:w="http://schemas.openxmlformats.org/wordprocessingml/2006/main">
              <w:rPr>
                <w:rFonts w:ascii="Tahoma" w:eastAsia="Tahoma" w:hAnsi="Tahoma" w:cs="Tahoma"/>
                <w:sz w:val="16"/>
                <w:szCs w:val="16"/>
              </w:rPr>
              <w:t xml:space="preserve">Artrita reumatoidă juvenilă, lupus eritematos sistemic, febră reumatică, vasculită</w:t>
            </w:r>
          </w:p>
          <w:p w14:paraId="696C7ABA" w14:textId="77777777" w:rsidR="00555CE0" w:rsidRDefault="00555CE0">
            <w:pPr xmlns:w="http://schemas.openxmlformats.org/wordprocessingml/2006/main">
              <w:pStyle w:val="Other0"/>
              <w:spacing w:line="307" w:lineRule="auto"/>
              <w:ind w:firstLine="280"/>
              <w:rPr>
                <w:sz w:val="16"/>
                <w:szCs w:val="16"/>
              </w:rPr>
            </w:pPr>
            <w:r xmlns:w="http://schemas.openxmlformats.org/wordprocessingml/2006/main">
              <w:rPr>
                <w:rFonts w:ascii="Tahoma" w:eastAsia="Tahoma" w:hAnsi="Tahoma" w:cs="Tahoma"/>
                <w:sz w:val="16"/>
                <w:szCs w:val="16"/>
              </w:rPr>
              <w:t xml:space="preserve">Boala Kawasaki</w:t>
            </w:r>
          </w:p>
        </w:tc>
      </w:tr>
    </w:tbl>
    <w:p w14:paraId="69646CBE" w14:textId="77777777" w:rsidR="00555CE0" w:rsidRDefault="00555CE0">
      <w:pPr xmlns:w="http://schemas.openxmlformats.org/wordprocessingml/2006/main">
        <w:pStyle w:val="Tablecaption0"/>
        <w:spacing w:line="240" w:lineRule="auto"/>
        <w:ind w:left="91"/>
        <w:rPr>
          <w:sz w:val="16"/>
          <w:szCs w:val="16"/>
        </w:rPr>
      </w:pPr>
      <w:r xmlns:w="http://schemas.openxmlformats.org/wordprocessingml/2006/main">
        <w:rPr>
          <w:b/>
          <w:bCs/>
          <w:i w:val="0"/>
          <w:iCs w:val="0"/>
          <w:sz w:val="16"/>
          <w:szCs w:val="16"/>
        </w:rPr>
        <w:t xml:space="preserve">BOLI ONCOLOGICE</w:t>
      </w:r>
    </w:p>
    <w:p w14:paraId="4CAC9C34" w14:textId="77777777" w:rsidR="00555CE0" w:rsidRDefault="00555CE0">
      <w:pPr>
        <w:spacing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2486"/>
        <w:gridCol w:w="4574"/>
      </w:tblGrid>
      <w:tr w:rsidR="00555CE0" w14:paraId="0276C445" w14:textId="77777777">
        <w:tblPrEx>
          <w:tblCellMar>
            <w:top w:w="0" w:type="dxa"/>
            <w:bottom w:w="0" w:type="dxa"/>
          </w:tblCellMar>
        </w:tblPrEx>
        <w:trPr>
          <w:trHeight w:hRule="exact" w:val="1301"/>
          <w:jc w:val="center"/>
        </w:trPr>
        <w:tc>
          <w:tcPr>
            <w:tcW w:w="2486" w:type="dxa"/>
            <w:tcBorders>
              <w:top w:val="single" w:sz="4" w:space="0" w:color="auto"/>
              <w:bottom w:val="single" w:sz="4" w:space="0" w:color="auto"/>
            </w:tcBorders>
            <w:shd w:val="clear" w:color="auto" w:fill="FFFFFF"/>
          </w:tcPr>
          <w:p w14:paraId="14F145F1"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b/>
                <w:bCs/>
                <w:sz w:val="16"/>
                <w:szCs w:val="16"/>
              </w:rPr>
              <w:t xml:space="preserve">ALTE</w:t>
            </w:r>
          </w:p>
        </w:tc>
        <w:tc>
          <w:tcPr>
            <w:tcW w:w="4574" w:type="dxa"/>
            <w:tcBorders>
              <w:top w:val="single" w:sz="4" w:space="0" w:color="auto"/>
              <w:bottom w:val="single" w:sz="4" w:space="0" w:color="auto"/>
            </w:tcBorders>
            <w:shd w:val="clear" w:color="auto" w:fill="FFFFFF"/>
          </w:tcPr>
          <w:p w14:paraId="0714FA3B" w14:textId="77777777" w:rsidR="00555CE0" w:rsidRDefault="00555CE0">
            <w:pPr xmlns:w="http://schemas.openxmlformats.org/wordprocessingml/2006/main">
              <w:pStyle w:val="Other0"/>
              <w:spacing w:after="40" w:line="240" w:lineRule="auto"/>
              <w:ind w:firstLine="280"/>
              <w:rPr>
                <w:sz w:val="16"/>
                <w:szCs w:val="16"/>
              </w:rPr>
            </w:pPr>
            <w:r xmlns:w="http://schemas.openxmlformats.org/wordprocessingml/2006/main">
              <w:rPr>
                <w:rFonts w:ascii="Tahoma" w:eastAsia="Tahoma" w:hAnsi="Tahoma" w:cs="Tahoma"/>
                <w:sz w:val="16"/>
                <w:szCs w:val="16"/>
              </w:rPr>
              <w:t xml:space="preserve">Boala inflamatorie intestinală</w:t>
            </w:r>
          </w:p>
          <w:p w14:paraId="4AD06E71" w14:textId="77777777" w:rsidR="00555CE0" w:rsidRDefault="00555CE0">
            <w:pPr xmlns:w="http://schemas.openxmlformats.org/wordprocessingml/2006/main">
              <w:pStyle w:val="Other0"/>
              <w:spacing w:after="40" w:line="240" w:lineRule="auto"/>
              <w:ind w:firstLine="280"/>
              <w:rPr>
                <w:sz w:val="16"/>
                <w:szCs w:val="16"/>
              </w:rPr>
            </w:pPr>
            <w:r xmlns:w="http://schemas.openxmlformats.org/wordprocessingml/2006/main">
              <w:rPr>
                <w:rFonts w:ascii="Tahoma" w:eastAsia="Tahoma" w:hAnsi="Tahoma" w:cs="Tahoma"/>
                <w:sz w:val="16"/>
                <w:szCs w:val="16"/>
              </w:rPr>
              <w:t xml:space="preserve">Diabetul zaharat</w:t>
            </w:r>
          </w:p>
          <w:p w14:paraId="3929CA0E" w14:textId="77777777" w:rsidR="00555CE0" w:rsidRDefault="00555CE0">
            <w:pPr xmlns:w="http://schemas.openxmlformats.org/wordprocessingml/2006/main">
              <w:pStyle w:val="Other0"/>
              <w:spacing w:after="40" w:line="240" w:lineRule="auto"/>
              <w:ind w:firstLine="280"/>
              <w:rPr>
                <w:sz w:val="16"/>
                <w:szCs w:val="16"/>
              </w:rPr>
            </w:pPr>
            <w:r xmlns:w="http://schemas.openxmlformats.org/wordprocessingml/2006/main">
              <w:rPr>
                <w:rFonts w:ascii="Tahoma" w:eastAsia="Tahoma" w:hAnsi="Tahoma" w:cs="Tahoma"/>
                <w:sz w:val="16"/>
                <w:szCs w:val="16"/>
              </w:rPr>
              <w:t xml:space="preserve">Tulburări autonome</w:t>
            </w:r>
          </w:p>
          <w:p w14:paraId="13394F3C" w14:textId="77777777" w:rsidR="00555CE0" w:rsidRDefault="00555CE0">
            <w:pPr xmlns:w="http://schemas.openxmlformats.org/wordprocessingml/2006/main">
              <w:pStyle w:val="Other0"/>
              <w:spacing w:after="40" w:line="240" w:lineRule="auto"/>
              <w:ind w:firstLine="280"/>
              <w:rPr>
                <w:sz w:val="16"/>
                <w:szCs w:val="16"/>
              </w:rPr>
            </w:pPr>
            <w:r xmlns:w="http://schemas.openxmlformats.org/wordprocessingml/2006/main">
              <w:rPr>
                <w:rFonts w:ascii="Tahoma" w:eastAsia="Tahoma" w:hAnsi="Tahoma" w:cs="Tahoma"/>
                <w:sz w:val="16"/>
                <w:szCs w:val="16"/>
              </w:rPr>
              <w:t xml:space="preserve">Febra drogurilor</w:t>
            </w:r>
          </w:p>
          <w:p w14:paraId="18A1639A" w14:textId="77777777" w:rsidR="00555CE0" w:rsidRDefault="00555CE0">
            <w:pPr xmlns:w="http://schemas.openxmlformats.org/wordprocessingml/2006/main">
              <w:pStyle w:val="Other0"/>
              <w:spacing w:after="40" w:line="240" w:lineRule="auto"/>
              <w:ind w:firstLine="280"/>
              <w:rPr>
                <w:sz w:val="16"/>
                <w:szCs w:val="16"/>
              </w:rPr>
            </w:pPr>
            <w:r xmlns:w="http://schemas.openxmlformats.org/wordprocessingml/2006/main">
              <w:rPr>
                <w:rFonts w:ascii="Tahoma" w:eastAsia="Tahoma" w:hAnsi="Tahoma" w:cs="Tahoma"/>
                <w:sz w:val="16"/>
                <w:szCs w:val="16"/>
              </w:rPr>
              <w:t xml:space="preserve">Febre periodice</w:t>
            </w:r>
          </w:p>
        </w:tc>
      </w:tr>
    </w:tbl>
    <w:p w14:paraId="21543CD2" w14:textId="77777777" w:rsidR="00555CE0" w:rsidRDefault="00555CE0">
      <w:pPr>
        <w:spacing w:after="559" w:line="1" w:lineRule="exact"/>
      </w:pPr>
    </w:p>
    <w:p w14:paraId="37AE0F25" w14:textId="77777777" w:rsidR="00555CE0" w:rsidRDefault="00555CE0">
      <w:pPr>
        <w:spacing w:line="1" w:lineRule="exact"/>
      </w:pPr>
    </w:p>
    <w:p w14:paraId="2B87DA88" w14:textId="77777777" w:rsidR="00555CE0" w:rsidRDefault="00555CE0">
      <w:pPr xmlns:w="http://schemas.openxmlformats.org/wordprocessingml/2006/main">
        <w:pStyle w:val="Tablecaption0"/>
        <w:spacing w:line="276" w:lineRule="auto"/>
        <w:jc w:val="both"/>
        <w:rPr>
          <w:sz w:val="18"/>
          <w:szCs w:val="18"/>
        </w:rPr>
      </w:pPr>
      <w:r xmlns:w="http://schemas.openxmlformats.org/wordprocessingml/2006/main">
        <w:rPr>
          <w:rFonts w:ascii="Times New Roman" w:eastAsia="Times New Roman" w:hAnsi="Times New Roman" w:cs="Times New Roman"/>
          <w:i w:val="0"/>
          <w:iCs w:val="0"/>
          <w:sz w:val="18"/>
          <w:szCs w:val="18"/>
        </w:rPr>
        <w:t xml:space="preserve">În primă instanță trebuie efectuat un interviu amănunțit, care să includă istoricul călătoriilor, contactul cu persoane bolnave, animale sau alimente fără control sanitar. Examenul fizic trebuie să pună accent pe evaluarea pielii și a anexelor, a sistemului ganglionar limfatic, a abdomenului, a sistemului cardiovascular și musculo-scheletic.</w:t>
      </w:r>
    </w:p>
    <w:tbl>
      <w:tblPr>
        <w:tblOverlap w:val="never"/>
        <w:tblW w:w="0" w:type="auto"/>
        <w:jc w:val="center"/>
        <w:tblLayout w:type="fixed"/>
        <w:tblCellMar>
          <w:left w:w="10" w:type="dxa"/>
          <w:right w:w="10" w:type="dxa"/>
        </w:tblCellMar>
        <w:tblLook w:val="04A0" w:firstRow="1" w:lastRow="0" w:firstColumn="1" w:lastColumn="0" w:noHBand="0" w:noVBand="1"/>
      </w:tblPr>
      <w:tblGrid>
        <w:gridCol w:w="2486"/>
        <w:gridCol w:w="4574"/>
      </w:tblGrid>
      <w:tr w:rsidR="00555CE0" w14:paraId="57161B17" w14:textId="77777777">
        <w:tblPrEx>
          <w:tblCellMar>
            <w:top w:w="0" w:type="dxa"/>
            <w:bottom w:w="0" w:type="dxa"/>
          </w:tblCellMar>
        </w:tblPrEx>
        <w:trPr>
          <w:trHeight w:hRule="exact" w:val="240"/>
          <w:jc w:val="center"/>
        </w:trPr>
        <w:tc>
          <w:tcPr>
            <w:tcW w:w="2486" w:type="dxa"/>
            <w:shd w:val="clear" w:color="auto" w:fill="FFFFFF"/>
          </w:tcPr>
          <w:p w14:paraId="15D74FF4" w14:textId="77777777" w:rsidR="00555CE0" w:rsidRDefault="00555CE0">
            <w:pPr xmlns:w="http://schemas.openxmlformats.org/wordprocessingml/2006/main">
              <w:pStyle w:val="Other0"/>
              <w:spacing w:line="240" w:lineRule="auto"/>
              <w:ind w:firstLine="0"/>
            </w:pPr>
            <w:r xmlns:w="http://schemas.openxmlformats.org/wordprocessingml/2006/main">
              <w:t xml:space="preserve">vaccinare și medicamente.</w:t>
            </w:r>
          </w:p>
        </w:tc>
        <w:tc>
          <w:tcPr>
            <w:tcW w:w="4574" w:type="dxa"/>
            <w:shd w:val="clear" w:color="auto" w:fill="FFFFFF"/>
          </w:tcPr>
          <w:p w14:paraId="0022EE21" w14:textId="77777777" w:rsidR="00555CE0" w:rsidRDefault="00555CE0">
            <w:pPr xmlns:w="http://schemas.openxmlformats.org/wordprocessingml/2006/main">
              <w:pStyle w:val="Other0"/>
              <w:spacing w:line="240" w:lineRule="auto"/>
              <w:ind w:left="1440" w:firstLine="0"/>
            </w:pPr>
            <w:r xmlns:w="http://schemas.openxmlformats.org/wordprocessingml/2006/main">
              <w:t xml:space="preserve">Ar trebui efectuate teste suplimentare</w:t>
            </w:r>
          </w:p>
        </w:tc>
      </w:tr>
    </w:tbl>
    <w:p w14:paraId="061A168E" w14:textId="77777777" w:rsidR="00555CE0" w:rsidRDefault="00555CE0">
      <w:pPr xmlns:w="http://schemas.openxmlformats.org/wordprocessingml/2006/main">
        <w:pStyle w:val="BodyText"/>
        <w:tabs>
          <w:tab w:val="left" w:pos="3586"/>
        </w:tabs>
        <w:jc w:val="both"/>
      </w:pPr>
      <w:r xmlns:w="http://schemas.openxmlformats.org/wordprocessingml/2006/main">
        <w:t xml:space="preserve">Tehnica de măsurare a febrei trebuie coroborată, urmând mai întâi îndrumările </w:t>
      </w:r>
      <w:r xmlns:w="http://schemas.openxmlformats.org/wordprocessingml/2006/main">
        <w:tab xmlns:w="http://schemas.openxmlformats.org/wordprocessingml/2006/main"/>
      </w:r>
      <w:r xmlns:w="http://schemas.openxmlformats.org/wordprocessingml/2006/main">
        <w:t xml:space="preserve">simptomelor sau semnelor însoțitoare, iar caracteristicile trebuie evaluate.</w:t>
      </w:r>
    </w:p>
    <w:p w14:paraId="31DFF53E" w14:textId="77777777" w:rsidR="00555CE0" w:rsidRDefault="00555CE0">
      <w:pPr xmlns:w="http://schemas.openxmlformats.org/wordprocessingml/2006/main">
        <w:pStyle w:val="BodyText"/>
        <w:tabs>
          <w:tab w:val="left" w:pos="3586"/>
        </w:tabs>
        <w:ind w:firstLine="0"/>
      </w:pPr>
      <w:r xmlns:w="http://schemas.openxmlformats.org/wordprocessingml/2006/main">
        <w:t xml:space="preserve">aceleiași și prezența simptomelor însoțitoare </w:t>
      </w:r>
      <w:r xmlns:w="http://schemas.openxmlformats.org/wordprocessingml/2006/main">
        <w:tab xmlns:w="http://schemas.openxmlformats.org/wordprocessingml/2006/main"/>
      </w:r>
      <w:r xmlns:w="http://schemas.openxmlformats.org/wordprocessingml/2006/main">
        <w:t xml:space="preserve">, precum și în cazul pacienților care raportează doar</w:t>
      </w:r>
    </w:p>
    <w:p w14:paraId="77D01314" w14:textId="77777777" w:rsidR="00555CE0" w:rsidRDefault="00555CE0">
      <w:pPr xmlns:w="http://schemas.openxmlformats.org/wordprocessingml/2006/main">
        <w:pStyle w:val="BodyText"/>
        <w:ind w:firstLine="0"/>
      </w:pPr>
      <w:r xmlns:w="http://schemas.openxmlformats.org/wordprocessingml/2006/main">
        <w:t xml:space="preserve">Scutece. Numeroase studii au publicat </w:t>
      </w:r>
      <w:r xmlns:w="http://schemas.openxmlformats.org/wordprocessingml/2006/main">
        <w:softHyphen xmlns:w="http://schemas.openxmlformats.org/wordprocessingml/2006/main"/>
      </w:r>
      <w:r xmlns:w="http://schemas.openxmlformats.org/wordprocessingml/2006/main">
        <w:t xml:space="preserve">că 35 până la 50% dintre pacienții care consultă pentru sindrom febril prelungit nu au prezentat febră (tehnică inadecvată sau supraestimare </w:t>
      </w:r>
      <w:r xmlns:w="http://schemas.openxmlformats.org/wordprocessingml/2006/main">
        <w:rPr>
          <w:rFonts w:ascii="Tahoma" w:eastAsia="Tahoma" w:hAnsi="Tahoma" w:cs="Tahoma"/>
          <w:b/>
          <w:bCs/>
          <w:sz w:val="17"/>
          <w:szCs w:val="17"/>
        </w:rPr>
        <w:t xml:space="preserve">a </w:t>
      </w:r>
      <w:r xmlns:w="http://schemas.openxmlformats.org/wordprocessingml/2006/main">
        <w:t xml:space="preserve">valorilor) sau aceasta nu a fost mare. Tratament: Nu se recomandă efectuarea tratamentelor</w:t>
      </w:r>
    </w:p>
    <w:tbl>
      <w:tblPr>
        <w:tblOverlap w:val="never"/>
        <w:tblW w:w="0" w:type="auto"/>
        <w:jc w:val="center"/>
        <w:tblLayout w:type="fixed"/>
        <w:tblCellMar>
          <w:left w:w="10" w:type="dxa"/>
          <w:right w:w="10" w:type="dxa"/>
        </w:tblCellMar>
        <w:tblLook w:val="04A0" w:firstRow="1" w:lastRow="0" w:firstColumn="1" w:lastColumn="0" w:noHBand="0" w:noVBand="1"/>
      </w:tblPr>
      <w:tblGrid>
        <w:gridCol w:w="2486"/>
        <w:gridCol w:w="4574"/>
      </w:tblGrid>
      <w:tr w:rsidR="00555CE0" w14:paraId="4D5EECAF" w14:textId="77777777">
        <w:tblPrEx>
          <w:tblCellMar>
            <w:top w:w="0" w:type="dxa"/>
            <w:bottom w:w="0" w:type="dxa"/>
          </w:tblCellMar>
        </w:tblPrEx>
        <w:trPr>
          <w:trHeight w:hRule="exact" w:val="240"/>
          <w:jc w:val="center"/>
        </w:trPr>
        <w:tc>
          <w:tcPr>
            <w:tcW w:w="2486" w:type="dxa"/>
            <w:shd w:val="clear" w:color="auto" w:fill="FFFFFF"/>
          </w:tcPr>
          <w:p w14:paraId="0478D204" w14:textId="77777777" w:rsidR="00555CE0" w:rsidRDefault="00555CE0">
            <w:pPr xmlns:w="http://schemas.openxmlformats.org/wordprocessingml/2006/main">
              <w:pStyle w:val="Other0"/>
              <w:spacing w:line="240" w:lineRule="auto"/>
              <w:ind w:firstLine="0"/>
            </w:pPr>
            <w:bookmarkStart xmlns:w="http://schemas.openxmlformats.org/wordprocessingml/2006/main" w:id="39" w:name="bookmark3616"/>
            <w:r xmlns:w="http://schemas.openxmlformats.org/wordprocessingml/2006/main">
              <w:t xml:space="preserve">de lungă durată.</w:t>
            </w:r>
            <w:bookmarkEnd xmlns:w="http://schemas.openxmlformats.org/wordprocessingml/2006/main" w:id="39"/>
          </w:p>
        </w:tc>
        <w:tc>
          <w:tcPr>
            <w:tcW w:w="4574" w:type="dxa"/>
            <w:shd w:val="clear" w:color="auto" w:fill="FFFFFF"/>
          </w:tcPr>
          <w:p w14:paraId="2A1D9EB9" w14:textId="77777777" w:rsidR="00555CE0" w:rsidRDefault="00555CE0">
            <w:pPr xmlns:w="http://schemas.openxmlformats.org/wordprocessingml/2006/main">
              <w:pStyle w:val="Other0"/>
              <w:spacing w:line="240" w:lineRule="auto"/>
              <w:ind w:left="1140" w:firstLine="0"/>
            </w:pPr>
            <w:r xmlns:w="http://schemas.openxmlformats.org/wordprocessingml/2006/main">
              <w:t xml:space="preserve">tratamente empirice cu antibiotice sau corticosteroizi.</w:t>
            </w:r>
          </w:p>
        </w:tc>
      </w:tr>
    </w:tbl>
    <w:p w14:paraId="4DAAC85F" w14:textId="77777777" w:rsidR="00555CE0" w:rsidRDefault="00555CE0">
      <w:pPr>
        <w:spacing w:after="479" w:line="1" w:lineRule="exact"/>
      </w:pPr>
    </w:p>
    <w:p w14:paraId="2BD5B356" w14:textId="77777777" w:rsidR="00555CE0" w:rsidRDefault="00555CE0">
      <w:pPr>
        <w:spacing w:line="1" w:lineRule="exact"/>
      </w:pPr>
    </w:p>
    <w:p w14:paraId="404DC761" w14:textId="77777777" w:rsidR="00555CE0" w:rsidRDefault="00555CE0">
      <w:pPr xmlns:w="http://schemas.openxmlformats.org/wordprocessingml/2006/main">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ind w:left="110"/>
        <w:rPr>
          <w:sz w:val="15"/>
          <w:szCs w:val="15"/>
        </w:rPr>
      </w:pPr>
      <w:r xmlns:w="http://schemas.openxmlformats.org/wordprocessingml/2006/main">
        <w:rPr>
          <w:i w:val="0"/>
          <w:iCs w:val="0"/>
          <w:smallCaps/>
          <w:color w:val="FFFFFF"/>
          <w:sz w:val="14"/>
          <w:szCs w:val="14"/>
        </w:rPr>
        <w:t xml:space="preserve">Tabelul </w:t>
      </w:r>
      <w:r xmlns:w="http://schemas.openxmlformats.org/wordprocessingml/2006/main">
        <w:rPr>
          <w:i w:val="0"/>
          <w:iCs w:val="0"/>
          <w:color w:val="FFFFFF"/>
          <w:sz w:val="14"/>
          <w:szCs w:val="14"/>
        </w:rPr>
        <w:t xml:space="preserve">viii.10.2. </w:t>
      </w:r>
      <w:r xmlns:w="http://schemas.openxmlformats.org/wordprocessingml/2006/main">
        <w:rPr>
          <w:b/>
          <w:bCs/>
          <w:i w:val="0"/>
          <w:iCs w:val="0"/>
          <w:color w:val="FFFFFF"/>
          <w:sz w:val="15"/>
          <w:szCs w:val="15"/>
        </w:rPr>
        <w:t xml:space="preserve">Secvența studiului sindromului febril prelungit</w:t>
      </w:r>
    </w:p>
    <w:tbl>
      <w:tblPr>
        <w:tblOverlap w:val="never"/>
        <w:tblW w:w="0" w:type="auto"/>
        <w:jc w:val="center"/>
        <w:tblLayout w:type="fixed"/>
        <w:tblCellMar>
          <w:left w:w="10" w:type="dxa"/>
          <w:right w:w="10" w:type="dxa"/>
        </w:tblCellMar>
        <w:tblLook w:val="04A0" w:firstRow="1" w:lastRow="0" w:firstColumn="1" w:lastColumn="0" w:noHBand="0" w:noVBand="1"/>
      </w:tblPr>
      <w:tblGrid>
        <w:gridCol w:w="2486"/>
        <w:gridCol w:w="4574"/>
      </w:tblGrid>
      <w:tr w:rsidR="00555CE0" w14:paraId="23A75888" w14:textId="77777777">
        <w:tblPrEx>
          <w:tblCellMar>
            <w:top w:w="0" w:type="dxa"/>
            <w:bottom w:w="0" w:type="dxa"/>
          </w:tblCellMar>
        </w:tblPrEx>
        <w:trPr>
          <w:trHeight w:hRule="exact" w:val="3005"/>
          <w:jc w:val="center"/>
        </w:trPr>
        <w:tc>
          <w:tcPr>
            <w:tcW w:w="2486" w:type="dxa"/>
            <w:tcBorders>
              <w:bottom w:val="single" w:sz="4" w:space="0" w:color="auto"/>
            </w:tcBorders>
            <w:shd w:val="clear" w:color="auto" w:fill="FFFFFF"/>
          </w:tcPr>
          <w:p w14:paraId="02E6A59D"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b/>
                <w:bCs/>
                <w:sz w:val="16"/>
                <w:szCs w:val="16"/>
              </w:rPr>
              <w:t xml:space="preserve">PRIMA ETAPA</w:t>
            </w:r>
          </w:p>
        </w:tc>
        <w:tc>
          <w:tcPr>
            <w:tcW w:w="4574" w:type="dxa"/>
            <w:tcBorders>
              <w:bottom w:val="single" w:sz="4" w:space="0" w:color="auto"/>
            </w:tcBorders>
            <w:shd w:val="clear" w:color="auto" w:fill="FFFFFF"/>
          </w:tcPr>
          <w:p w14:paraId="656C358D" w14:textId="77777777" w:rsidR="00555CE0" w:rsidRDefault="00555CE0">
            <w:pPr xmlns:w="http://schemas.openxmlformats.org/wordprocessingml/2006/main">
              <w:pStyle w:val="Other0"/>
              <w:spacing w:line="307" w:lineRule="auto"/>
              <w:ind w:left="280" w:firstLine="20"/>
              <w:rPr>
                <w:sz w:val="16"/>
                <w:szCs w:val="16"/>
              </w:rPr>
            </w:pPr>
            <w:r xmlns:w="http://schemas.openxmlformats.org/wordprocessingml/2006/main">
              <w:rPr>
                <w:rFonts w:ascii="Tahoma" w:eastAsia="Tahoma" w:hAnsi="Tahoma" w:cs="Tahoma"/>
                <w:sz w:val="16"/>
                <w:szCs w:val="16"/>
              </w:rPr>
              <w:t xml:space="preserve">Hemoleucogramă completă cu hemoleucogramă, rată de sedimentare a eritrocitelor, proteină C reactivă, teste funcționale hepatice, electroforeză proteică, teste funcționale renale, radiografie toracică, ecografie abdominală</w:t>
            </w:r>
          </w:p>
          <w:p w14:paraId="034F40F0" w14:textId="77777777" w:rsidR="00555CE0" w:rsidRDefault="00555CE0">
            <w:pPr xmlns:w="http://schemas.openxmlformats.org/wordprocessingml/2006/main">
              <w:pStyle w:val="Other0"/>
              <w:spacing w:line="307" w:lineRule="auto"/>
              <w:ind w:firstLine="280"/>
              <w:rPr>
                <w:sz w:val="16"/>
                <w:szCs w:val="16"/>
              </w:rPr>
            </w:pPr>
            <w:r xmlns:w="http://schemas.openxmlformats.org/wordprocessingml/2006/main">
              <w:rPr>
                <w:rFonts w:ascii="Tahoma" w:eastAsia="Tahoma" w:hAnsi="Tahoma" w:cs="Tahoma"/>
                <w:sz w:val="16"/>
                <w:szCs w:val="16"/>
              </w:rPr>
              <w:t xml:space="preserve">PPD</w:t>
            </w:r>
          </w:p>
          <w:p w14:paraId="127AF216" w14:textId="77777777" w:rsidR="00555CE0" w:rsidRDefault="00555CE0">
            <w:pPr xmlns:w="http://schemas.openxmlformats.org/wordprocessingml/2006/main">
              <w:pStyle w:val="Other0"/>
              <w:spacing w:line="307" w:lineRule="auto"/>
              <w:ind w:firstLine="280"/>
              <w:rPr>
                <w:sz w:val="16"/>
                <w:szCs w:val="16"/>
              </w:rPr>
            </w:pPr>
            <w:r xmlns:w="http://schemas.openxmlformats.org/wordprocessingml/2006/main">
              <w:rPr>
                <w:rFonts w:ascii="Tahoma" w:eastAsia="Tahoma" w:hAnsi="Tahoma" w:cs="Tahoma"/>
                <w:sz w:val="16"/>
                <w:szCs w:val="16"/>
              </w:rPr>
              <w:t xml:space="preserve">Examinarea fundului de ochi</w:t>
            </w:r>
          </w:p>
          <w:p w14:paraId="11A5E0A2" w14:textId="77777777" w:rsidR="00555CE0" w:rsidRDefault="00555CE0">
            <w:pPr xmlns:w="http://schemas.openxmlformats.org/wordprocessingml/2006/main">
              <w:pStyle w:val="Other0"/>
              <w:spacing w:line="307" w:lineRule="auto"/>
              <w:ind w:left="280" w:firstLine="20"/>
              <w:rPr>
                <w:sz w:val="16"/>
                <w:szCs w:val="16"/>
              </w:rPr>
            </w:pPr>
            <w:r xmlns:w="http://schemas.openxmlformats.org/wordprocessingml/2006/main">
              <w:rPr>
                <w:rFonts w:ascii="Tahoma" w:eastAsia="Tahoma" w:hAnsi="Tahoma" w:cs="Tahoma"/>
                <w:sz w:val="16"/>
                <w:szCs w:val="16"/>
              </w:rPr>
              <w:t xml:space="preserve">2 Hemoculturi Cultură de urină</w:t>
            </w:r>
          </w:p>
        </w:tc>
      </w:tr>
    </w:tbl>
    <w:p w14:paraId="65FC1D4A" w14:textId="77777777" w:rsidR="00555CE0" w:rsidRDefault="00555CE0">
      <w:pPr>
        <w:spacing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1454"/>
        <w:gridCol w:w="5597"/>
      </w:tblGrid>
      <w:tr w:rsidR="00555CE0" w14:paraId="09D0CE79" w14:textId="77777777">
        <w:tblPrEx>
          <w:tblCellMar>
            <w:top w:w="0" w:type="dxa"/>
            <w:bottom w:w="0" w:type="dxa"/>
          </w:tblCellMar>
        </w:tblPrEx>
        <w:trPr>
          <w:trHeight w:hRule="exact" w:val="2501"/>
          <w:jc w:val="center"/>
        </w:trPr>
        <w:tc>
          <w:tcPr>
            <w:tcW w:w="1454" w:type="dxa"/>
            <w:shd w:val="clear" w:color="auto" w:fill="FFFFFF"/>
          </w:tcPr>
          <w:p w14:paraId="13FC8F74"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b/>
                <w:bCs/>
                <w:sz w:val="16"/>
                <w:szCs w:val="16"/>
              </w:rPr>
              <w:t xml:space="preserve">A DOUA ETAPA</w:t>
            </w:r>
          </w:p>
        </w:tc>
        <w:tc>
          <w:tcPr>
            <w:tcW w:w="5597" w:type="dxa"/>
            <w:shd w:val="clear" w:color="auto" w:fill="FFFFFF"/>
          </w:tcPr>
          <w:p w14:paraId="5B181A5F" w14:textId="77777777" w:rsidR="00555CE0" w:rsidRDefault="00555CE0">
            <w:pPr xmlns:w="http://schemas.openxmlformats.org/wordprocessingml/2006/main">
              <w:pStyle w:val="Other0"/>
              <w:spacing w:line="336" w:lineRule="auto"/>
              <w:ind w:left="340" w:firstLine="0"/>
              <w:rPr>
                <w:sz w:val="16"/>
                <w:szCs w:val="16"/>
              </w:rPr>
            </w:pPr>
            <w:r xmlns:w="http://schemas.openxmlformats.org/wordprocessingml/2006/main">
              <w:rPr>
                <w:rFonts w:ascii="Tahoma" w:eastAsia="Tahoma" w:hAnsi="Tahoma" w:cs="Tahoma"/>
                <w:sz w:val="16"/>
                <w:szCs w:val="16"/>
              </w:rPr>
              <w:t xml:space="preserve">Serologie (CMV, EBV, VDRL, toxoplasmoză, bruceloză, hepatită A, B, C, </w:t>
            </w:r>
            <w:r xmlns:w="http://schemas.openxmlformats.org/wordprocessingml/2006/main">
              <w:rPr>
                <w:rFonts w:ascii="Verdana" w:eastAsia="Verdana" w:hAnsi="Verdana" w:cs="Verdana"/>
                <w:i/>
                <w:iCs/>
                <w:sz w:val="13"/>
                <w:szCs w:val="13"/>
              </w:rPr>
              <w:t xml:space="preserve">HIV, Bartonella henselae, </w:t>
            </w:r>
            <w:r xmlns:w="http://schemas.openxmlformats.org/wordprocessingml/2006/main">
              <w:rPr>
                <w:rFonts w:ascii="Tahoma" w:eastAsia="Tahoma" w:hAnsi="Tahoma" w:cs="Tahoma"/>
                <w:sz w:val="16"/>
                <w:szCs w:val="16"/>
              </w:rPr>
              <w:t xml:space="preserve">Widal)</w:t>
            </w:r>
          </w:p>
          <w:p w14:paraId="46B8A86C" w14:textId="77777777" w:rsidR="00555CE0" w:rsidRDefault="00555CE0">
            <w:pPr xmlns:w="http://schemas.openxmlformats.org/wordprocessingml/2006/main">
              <w:pStyle w:val="Other0"/>
              <w:spacing w:line="305" w:lineRule="auto"/>
              <w:ind w:firstLine="340"/>
              <w:rPr>
                <w:sz w:val="16"/>
                <w:szCs w:val="16"/>
              </w:rPr>
            </w:pPr>
            <w:r xmlns:w="http://schemas.openxmlformats.org/wordprocessingml/2006/main">
              <w:rPr>
                <w:rFonts w:ascii="Tahoma" w:eastAsia="Tahoma" w:hAnsi="Tahoma" w:cs="Tahoma"/>
                <w:sz w:val="16"/>
                <w:szCs w:val="16"/>
              </w:rPr>
              <w:t xml:space="preserve">Parazitologia materiei fecale</w:t>
            </w:r>
          </w:p>
          <w:p w14:paraId="3521FF04" w14:textId="77777777" w:rsidR="00555CE0" w:rsidRDefault="00555CE0">
            <w:pPr xmlns:w="http://schemas.openxmlformats.org/wordprocessingml/2006/main">
              <w:pStyle w:val="Other0"/>
              <w:spacing w:line="305" w:lineRule="auto"/>
              <w:ind w:firstLine="340"/>
              <w:rPr>
                <w:sz w:val="16"/>
                <w:szCs w:val="16"/>
              </w:rPr>
            </w:pPr>
            <w:r xmlns:w="http://schemas.openxmlformats.org/wordprocessingml/2006/main">
              <w:rPr>
                <w:rFonts w:ascii="Tahoma" w:eastAsia="Tahoma" w:hAnsi="Tahoma" w:cs="Tahoma"/>
                <w:sz w:val="16"/>
                <w:szCs w:val="16"/>
              </w:rPr>
              <w:t xml:space="preserve">Tomografie computerizată toracoabdominală</w:t>
            </w:r>
          </w:p>
          <w:p w14:paraId="744116BD" w14:textId="77777777" w:rsidR="00555CE0" w:rsidRDefault="00555CE0">
            <w:pPr xmlns:w="http://schemas.openxmlformats.org/wordprocessingml/2006/main">
              <w:pStyle w:val="Other0"/>
              <w:spacing w:line="305" w:lineRule="auto"/>
              <w:ind w:firstLine="340"/>
              <w:rPr>
                <w:sz w:val="16"/>
                <w:szCs w:val="16"/>
              </w:rPr>
            </w:pPr>
            <w:r xmlns:w="http://schemas.openxmlformats.org/wordprocessingml/2006/main">
              <w:rPr>
                <w:rFonts w:ascii="Tahoma" w:eastAsia="Tahoma" w:hAnsi="Tahoma" w:cs="Tahoma"/>
                <w:sz w:val="16"/>
                <w:szCs w:val="16"/>
              </w:rPr>
              <w:t xml:space="preserve">Scintigrafie cu Tc99 / Galiu</w:t>
            </w:r>
          </w:p>
          <w:p w14:paraId="00124C25" w14:textId="77777777" w:rsidR="00555CE0" w:rsidRDefault="00555CE0">
            <w:pPr xmlns:w="http://schemas.openxmlformats.org/wordprocessingml/2006/main">
              <w:pStyle w:val="Other0"/>
              <w:tabs>
                <w:tab w:val="left" w:leader="underscore" w:pos="5466"/>
              </w:tabs>
              <w:spacing w:line="305" w:lineRule="auto"/>
              <w:ind w:firstLine="340"/>
              <w:rPr>
                <w:sz w:val="16"/>
                <w:szCs w:val="16"/>
              </w:rPr>
            </w:pPr>
            <w:r xmlns:w="http://schemas.openxmlformats.org/wordprocessingml/2006/main">
              <w:rPr>
                <w:rFonts w:ascii="Tahoma" w:eastAsia="Tahoma" w:hAnsi="Tahoma" w:cs="Tahoma"/>
                <w:sz w:val="16"/>
                <w:szCs w:val="16"/>
                <w:u w:val="single"/>
              </w:rPr>
              <w:t xml:space="preserve">Tomografie computerizată a sinusurilor paranazale</w:t>
            </w:r>
            <w:r xmlns:w="http://schemas.openxmlformats.org/wordprocessingml/2006/main">
              <w:rPr>
                <w:rFonts w:ascii="Tahoma" w:eastAsia="Tahoma" w:hAnsi="Tahoma" w:cs="Tahoma"/>
                <w:sz w:val="16"/>
                <w:szCs w:val="16"/>
              </w:rPr>
              <w:tab xmlns:w="http://schemas.openxmlformats.org/wordprocessingml/2006/main"/>
            </w:r>
          </w:p>
          <w:p w14:paraId="58FFE81A" w14:textId="77777777" w:rsidR="00555CE0" w:rsidRDefault="00555CE0">
            <w:pPr xmlns:w="http://schemas.openxmlformats.org/wordprocessingml/2006/main">
              <w:pStyle w:val="Other0"/>
              <w:spacing w:line="305" w:lineRule="auto"/>
              <w:ind w:firstLine="340"/>
              <w:rPr>
                <w:sz w:val="16"/>
                <w:szCs w:val="16"/>
              </w:rPr>
            </w:pPr>
            <w:r xmlns:w="http://schemas.openxmlformats.org/wordprocessingml/2006/main">
              <w:rPr>
                <w:rFonts w:ascii="Tahoma" w:eastAsia="Tahoma" w:hAnsi="Tahoma" w:cs="Tahoma"/>
                <w:sz w:val="16"/>
                <w:szCs w:val="16"/>
              </w:rPr>
              <w:t xml:space="preserve">Dozajul de imunoglobuline</w:t>
            </w:r>
          </w:p>
          <w:p w14:paraId="6C782448" w14:textId="77777777" w:rsidR="00555CE0" w:rsidRDefault="00555CE0">
            <w:pPr xmlns:w="http://schemas.openxmlformats.org/wordprocessingml/2006/main">
              <w:pStyle w:val="Other0"/>
              <w:spacing w:line="305" w:lineRule="auto"/>
              <w:ind w:firstLine="340"/>
              <w:rPr>
                <w:sz w:val="16"/>
                <w:szCs w:val="16"/>
              </w:rPr>
            </w:pPr>
            <w:r xmlns:w="http://schemas.openxmlformats.org/wordprocessingml/2006/main">
              <w:rPr>
                <w:rFonts w:ascii="Tahoma" w:eastAsia="Tahoma" w:hAnsi="Tahoma" w:cs="Tahoma"/>
                <w:sz w:val="16"/>
                <w:szCs w:val="16"/>
              </w:rPr>
              <w:t xml:space="preserve">Anticorpi antinucleari</w:t>
            </w:r>
          </w:p>
          <w:p w14:paraId="5814C8C7" w14:textId="77777777" w:rsidR="00555CE0" w:rsidRDefault="00555CE0">
            <w:pPr xmlns:w="http://schemas.openxmlformats.org/wordprocessingml/2006/main">
              <w:pStyle w:val="Other0"/>
              <w:spacing w:line="305" w:lineRule="auto"/>
              <w:ind w:firstLine="340"/>
              <w:rPr>
                <w:sz w:val="16"/>
                <w:szCs w:val="16"/>
              </w:rPr>
            </w:pPr>
            <w:r xmlns:w="http://schemas.openxmlformats.org/wordprocessingml/2006/main">
              <w:rPr>
                <w:rFonts w:ascii="Tahoma" w:eastAsia="Tahoma" w:hAnsi="Tahoma" w:cs="Tahoma"/>
                <w:sz w:val="16"/>
                <w:szCs w:val="16"/>
              </w:rPr>
              <w:t xml:space="preserve">Factorul reumatoid</w:t>
            </w:r>
          </w:p>
          <w:p w14:paraId="3067666A" w14:textId="77777777" w:rsidR="00555CE0" w:rsidRDefault="00555CE0">
            <w:pPr xmlns:w="http://schemas.openxmlformats.org/wordprocessingml/2006/main">
              <w:pStyle w:val="Other0"/>
              <w:spacing w:line="305" w:lineRule="auto"/>
              <w:ind w:firstLine="340"/>
              <w:rPr>
                <w:sz w:val="16"/>
                <w:szCs w:val="16"/>
              </w:rPr>
            </w:pPr>
            <w:r xmlns:w="http://schemas.openxmlformats.org/wordprocessingml/2006/main">
              <w:rPr>
                <w:rFonts w:ascii="Tahoma" w:eastAsia="Tahoma" w:hAnsi="Tahoma" w:cs="Tahoma"/>
                <w:sz w:val="16"/>
                <w:szCs w:val="16"/>
              </w:rPr>
              <w:t xml:space="preserve">Completa</w:t>
            </w:r>
          </w:p>
        </w:tc>
      </w:tr>
      <w:tr w:rsidR="00555CE0" w14:paraId="20FB7D48" w14:textId="77777777">
        <w:tblPrEx>
          <w:tblCellMar>
            <w:top w:w="0" w:type="dxa"/>
            <w:bottom w:w="0" w:type="dxa"/>
          </w:tblCellMar>
        </w:tblPrEx>
        <w:trPr>
          <w:trHeight w:hRule="exact" w:val="2083"/>
          <w:jc w:val="center"/>
        </w:trPr>
        <w:tc>
          <w:tcPr>
            <w:tcW w:w="1454" w:type="dxa"/>
            <w:tcBorders>
              <w:top w:val="single" w:sz="4" w:space="0" w:color="auto"/>
              <w:bottom w:val="single" w:sz="4" w:space="0" w:color="auto"/>
            </w:tcBorders>
            <w:shd w:val="clear" w:color="auto" w:fill="FFFFFF"/>
          </w:tcPr>
          <w:p w14:paraId="2A8DA2E5"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b/>
                <w:bCs/>
                <w:sz w:val="16"/>
                <w:szCs w:val="16"/>
              </w:rPr>
              <w:t xml:space="preserve">A TREIA ETAPA</w:t>
            </w:r>
          </w:p>
        </w:tc>
        <w:tc>
          <w:tcPr>
            <w:tcW w:w="5597" w:type="dxa"/>
            <w:tcBorders>
              <w:top w:val="single" w:sz="4" w:space="0" w:color="auto"/>
              <w:bottom w:val="single" w:sz="4" w:space="0" w:color="auto"/>
            </w:tcBorders>
            <w:shd w:val="clear" w:color="auto" w:fill="FFFFFF"/>
          </w:tcPr>
          <w:p w14:paraId="16AEE1BE" w14:textId="77777777" w:rsidR="00555CE0" w:rsidRDefault="00555CE0">
            <w:pPr xmlns:w="http://schemas.openxmlformats.org/wordprocessingml/2006/main">
              <w:pStyle w:val="Other0"/>
              <w:spacing w:line="307" w:lineRule="auto"/>
              <w:ind w:firstLine="340"/>
              <w:rPr>
                <w:sz w:val="16"/>
                <w:szCs w:val="16"/>
              </w:rPr>
            </w:pPr>
            <w:r xmlns:w="http://schemas.openxmlformats.org/wordprocessingml/2006/main">
              <w:rPr>
                <w:rFonts w:ascii="Tahoma" w:eastAsia="Tahoma" w:hAnsi="Tahoma" w:cs="Tahoma"/>
                <w:sz w:val="16"/>
                <w:szCs w:val="16"/>
              </w:rPr>
              <w:t xml:space="preserve">imunitatea celulară</w:t>
            </w:r>
          </w:p>
          <w:p w14:paraId="4E16F27D" w14:textId="77777777" w:rsidR="00555CE0" w:rsidRDefault="00555CE0">
            <w:pPr xmlns:w="http://schemas.openxmlformats.org/wordprocessingml/2006/main">
              <w:pStyle w:val="Other0"/>
              <w:spacing w:line="307" w:lineRule="auto"/>
              <w:ind w:firstLine="340"/>
              <w:rPr>
                <w:sz w:val="16"/>
                <w:szCs w:val="16"/>
              </w:rPr>
            </w:pPr>
            <w:r xmlns:w="http://schemas.openxmlformats.org/wordprocessingml/2006/main">
              <w:rPr>
                <w:rFonts w:ascii="Tahoma" w:eastAsia="Tahoma" w:hAnsi="Tahoma" w:cs="Tahoma"/>
                <w:sz w:val="16"/>
                <w:szCs w:val="16"/>
              </w:rPr>
              <w:t xml:space="preserve">Nivelurile hormonilor tiroidieni</w:t>
            </w:r>
          </w:p>
          <w:p w14:paraId="616195A7" w14:textId="77777777" w:rsidR="00555CE0" w:rsidRDefault="00555CE0">
            <w:pPr xmlns:w="http://schemas.openxmlformats.org/wordprocessingml/2006/main">
              <w:pStyle w:val="Other0"/>
              <w:spacing w:line="307" w:lineRule="auto"/>
              <w:ind w:left="340" w:firstLine="0"/>
              <w:rPr>
                <w:sz w:val="16"/>
                <w:szCs w:val="16"/>
              </w:rPr>
            </w:pPr>
            <w:r xmlns:w="http://schemas.openxmlformats.org/wordprocessingml/2006/main">
              <w:rPr>
                <w:rFonts w:ascii="Tahoma" w:eastAsia="Tahoma" w:hAnsi="Tahoma" w:cs="Tahoma"/>
                <w:sz w:val="16"/>
                <w:szCs w:val="16"/>
              </w:rPr>
              <w:t xml:space="preserve">Nivelurile de catecolamine ecocardiografice</w:t>
            </w:r>
          </w:p>
          <w:p w14:paraId="77B70540" w14:textId="77777777" w:rsidR="00555CE0" w:rsidRDefault="00555CE0">
            <w:pPr xmlns:w="http://schemas.openxmlformats.org/wordprocessingml/2006/main">
              <w:pStyle w:val="Other0"/>
              <w:spacing w:line="307" w:lineRule="auto"/>
              <w:ind w:left="340" w:firstLine="0"/>
              <w:rPr>
                <w:sz w:val="16"/>
                <w:szCs w:val="16"/>
              </w:rPr>
            </w:pPr>
            <w:r xmlns:w="http://schemas.openxmlformats.org/wordprocessingml/2006/main">
              <w:rPr>
                <w:rFonts w:ascii="Tahoma" w:eastAsia="Tahoma" w:hAnsi="Tahoma" w:cs="Tahoma"/>
                <w:sz w:val="16"/>
                <w:szCs w:val="16"/>
              </w:rPr>
              <w:t xml:space="preserve">Tomografie computerizată sau RMN cerebral</w:t>
            </w:r>
          </w:p>
          <w:p w14:paraId="4351636F" w14:textId="77777777" w:rsidR="00555CE0" w:rsidRDefault="00555CE0">
            <w:pPr xmlns:w="http://schemas.openxmlformats.org/wordprocessingml/2006/main">
              <w:pStyle w:val="Other0"/>
              <w:spacing w:line="307" w:lineRule="auto"/>
              <w:ind w:left="340" w:firstLine="0"/>
              <w:rPr>
                <w:sz w:val="16"/>
                <w:szCs w:val="16"/>
              </w:rPr>
            </w:pPr>
            <w:r xmlns:w="http://schemas.openxmlformats.org/wordprocessingml/2006/main">
              <w:rPr>
                <w:rFonts w:ascii="Tahoma" w:eastAsia="Tahoma" w:hAnsi="Tahoma" w:cs="Tahoma"/>
                <w:sz w:val="16"/>
                <w:szCs w:val="16"/>
              </w:rPr>
              <w:t xml:space="preserve">Biopsii prin aspirație de măduvă osoasă</w:t>
            </w:r>
          </w:p>
          <w:p w14:paraId="2460647B" w14:textId="77777777" w:rsidR="00555CE0" w:rsidRDefault="00555CE0">
            <w:pPr xmlns:w="http://schemas.openxmlformats.org/wordprocessingml/2006/main">
              <w:pStyle w:val="Other0"/>
              <w:spacing w:line="307" w:lineRule="auto"/>
              <w:ind w:left="340" w:firstLine="0"/>
              <w:rPr>
                <w:sz w:val="16"/>
                <w:szCs w:val="16"/>
              </w:rPr>
            </w:pPr>
            <w:r xmlns:w="http://schemas.openxmlformats.org/wordprocessingml/2006/main">
              <w:rPr>
                <w:rFonts w:ascii="Tahoma" w:eastAsia="Tahoma" w:hAnsi="Tahoma" w:cs="Tahoma"/>
                <w:sz w:val="16"/>
                <w:szCs w:val="16"/>
              </w:rPr>
              <w:t xml:space="preserve">Laparotomie exploratorie</w:t>
            </w:r>
          </w:p>
        </w:tc>
      </w:tr>
    </w:tbl>
    <w:p w14:paraId="6B01E847" w14:textId="77777777" w:rsidR="00555CE0" w:rsidRDefault="00555CE0">
      <w:pPr>
        <w:sectPr w:rsidR="00555CE0" w:rsidSect="00555CE0">
          <w:footnotePr>
            <w:numFmt w:val="chicago"/>
          </w:footnotePr>
          <w:type w:val="continuous"/>
          <w:pgSz w:w="8506" w:h="12754"/>
          <w:pgMar w:top="1114" w:right="440" w:bottom="773" w:left="440" w:header="0" w:footer="3" w:gutter="565"/>
          <w:cols w:space="720"/>
          <w:noEndnote/>
          <w:docGrid w:linePitch="360"/>
          <w15:footnoteColumns w:val="1"/>
        </w:sectPr>
      </w:pPr>
    </w:p>
    <w:p w14:paraId="4338E3AE" w14:textId="77777777" w:rsidR="00555CE0" w:rsidRDefault="00555CE0">
      <w:pPr>
        <w:spacing w:line="240" w:lineRule="exact"/>
        <w:rPr>
          <w:sz w:val="19"/>
          <w:szCs w:val="19"/>
        </w:rPr>
      </w:pPr>
    </w:p>
    <w:p w14:paraId="788355A9" w14:textId="77777777" w:rsidR="00555CE0" w:rsidRDefault="00555CE0">
      <w:pPr>
        <w:spacing w:before="60" w:after="60" w:line="240" w:lineRule="exact"/>
        <w:rPr>
          <w:sz w:val="19"/>
          <w:szCs w:val="19"/>
        </w:rPr>
      </w:pPr>
    </w:p>
    <w:p w14:paraId="617A3139" w14:textId="77777777" w:rsidR="00555CE0" w:rsidRDefault="00555CE0">
      <w:pPr>
        <w:spacing w:line="1" w:lineRule="exact"/>
        <w:sectPr w:rsidR="00555CE0" w:rsidSect="00555CE0">
          <w:footnotePr>
            <w:numFmt w:val="chicago"/>
          </w:footnotePr>
          <w:type w:val="continuous"/>
          <w:pgSz w:w="8506" w:h="12754"/>
          <w:pgMar w:top="1128" w:right="0" w:bottom="773" w:left="0" w:header="0" w:footer="3" w:gutter="0"/>
          <w:cols w:space="720"/>
          <w:noEndnote/>
          <w:docGrid w:linePitch="360"/>
          <w15:footnoteColumns w:val="1"/>
        </w:sectPr>
      </w:pPr>
    </w:p>
    <w:p w14:paraId="27BF493A" w14:textId="77777777" w:rsidR="00555CE0" w:rsidRDefault="00555CE0">
      <w:pPr xmlns:w="http://schemas.openxmlformats.org/wordprocessingml/2006/main">
        <w:pStyle w:val="Heading51"/>
        <w:keepNext/>
        <w:keepLines/>
        <w:jc w:val="both"/>
      </w:pPr>
      <w:bookmarkStart xmlns:w="http://schemas.openxmlformats.org/wordprocessingml/2006/main" w:id="40" w:name="bookmark3617"/>
      <w:bookmarkStart xmlns:w="http://schemas.openxmlformats.org/wordprocessingml/2006/main" w:id="41" w:name="bookmark3618"/>
      <w:bookmarkStart xmlns:w="http://schemas.openxmlformats.org/wordprocessingml/2006/main" w:id="42" w:name="bookmark3619"/>
      <w:r xmlns:w="http://schemas.openxmlformats.org/wordprocessingml/2006/main">
        <w:t xml:space="preserve">Prognoză</w:t>
      </w:r>
      <w:bookmarkEnd xmlns:w="http://schemas.openxmlformats.org/wordprocessingml/2006/main" w:id="40"/>
      <w:bookmarkEnd xmlns:w="http://schemas.openxmlformats.org/wordprocessingml/2006/main" w:id="41"/>
      <w:bookmarkEnd xmlns:w="http://schemas.openxmlformats.org/wordprocessingml/2006/main" w:id="42"/>
    </w:p>
    <w:p w14:paraId="7068F0A9" w14:textId="77777777" w:rsidR="00555CE0" w:rsidRDefault="00555CE0">
      <w:pPr xmlns:w="http://schemas.openxmlformats.org/wordprocessingml/2006/main">
        <w:pStyle w:val="BodyText"/>
        <w:spacing w:after="640"/>
        <w:ind w:firstLine="0"/>
        <w:jc w:val="both"/>
      </w:pPr>
      <w:r xmlns:w="http://schemas.openxmlformats.org/wordprocessingml/2006/main">
        <w:t xml:space="preserve">Prognosticul variază în funcție de tipul de gazdă și de cauza sindromului </w:t>
      </w:r>
      <w:r xmlns:w="http://schemas.openxmlformats.org/wordprocessingml/2006/main">
        <w:softHyphen xmlns:w="http://schemas.openxmlformats.org/wordprocessingml/2006/main"/>
      </w:r>
      <w:r xmlns:w="http://schemas.openxmlformats.org/wordprocessingml/2006/main">
        <w:t xml:space="preserve">febril prelungit. Diagnosticul tardiv este de o importanță fundamentală pentru prognostic, în special în cazurile de malignitate.</w:t>
      </w:r>
    </w:p>
    <w:p w14:paraId="04E58540" w14:textId="77777777" w:rsidR="00555CE0" w:rsidRDefault="00555CE0">
      <w:pPr xmlns:w="http://schemas.openxmlformats.org/wordprocessingml/2006/main">
        <w:pStyle w:val="Heading41"/>
        <w:keepNext/>
        <w:keepLines/>
        <w:spacing w:after="200" w:line="266" w:lineRule="auto"/>
        <w:jc w:val="both"/>
        <w:rPr>
          <w:sz w:val="20"/>
          <w:szCs w:val="20"/>
        </w:rPr>
      </w:pPr>
      <w:bookmarkStart xmlns:w="http://schemas.openxmlformats.org/wordprocessingml/2006/main" w:id="43" w:name="bookmark3620"/>
      <w:bookmarkStart xmlns:w="http://schemas.openxmlformats.org/wordprocessingml/2006/main" w:id="44" w:name="bookmark3621"/>
      <w:bookmarkStart xmlns:w="http://schemas.openxmlformats.org/wordprocessingml/2006/main" w:id="45" w:name="bookmark3622"/>
      <w:r xmlns:w="http://schemas.openxmlformats.org/wordprocessingml/2006/main">
        <w:rPr>
          <w:b w:val="0"/>
          <w:bCs w:val="0"/>
          <w:sz w:val="20"/>
          <w:szCs w:val="20"/>
        </w:rPr>
        <w:t xml:space="preserve">VIII.11. </w:t>
      </w:r>
      <w:r xmlns:w="http://schemas.openxmlformats.org/wordprocessingml/2006/main">
        <w:rPr>
          <w:sz w:val="20"/>
          <w:szCs w:val="20"/>
        </w:rPr>
        <w:t xml:space="preserve">INFECȚII OSTEOARTICULARE</w:t>
      </w:r>
      <w:bookmarkEnd xmlns:w="http://schemas.openxmlformats.org/wordprocessingml/2006/main" w:id="43"/>
      <w:bookmarkEnd xmlns:w="http://schemas.openxmlformats.org/wordprocessingml/2006/main" w:id="44"/>
      <w:bookmarkEnd xmlns:w="http://schemas.openxmlformats.org/wordprocessingml/2006/main" w:id="45"/>
    </w:p>
    <w:p w14:paraId="7435937B" w14:textId="77777777" w:rsidR="00555CE0" w:rsidRDefault="00555CE0">
      <w:pPr xmlns:w="http://schemas.openxmlformats.org/wordprocessingml/2006/main">
        <w:pStyle w:val="BodyText"/>
        <w:ind w:firstLine="0"/>
        <w:jc w:val="both"/>
      </w:pPr>
      <w:r xmlns:w="http://schemas.openxmlformats.org/wordprocessingml/2006/main">
        <w:t xml:space="preserve">Aceste infecții reprezintă adesea o provocare pentru recunoașterea timpurie. Se pot </w:t>
      </w:r>
      <w:r xmlns:w="http://schemas.openxmlformats.org/wordprocessingml/2006/main">
        <w:softHyphen xmlns:w="http://schemas.openxmlformats.org/wordprocessingml/2006/main"/>
      </w:r>
      <w:r xmlns:w="http://schemas.openxmlformats.org/wordprocessingml/2006/main">
        <w:t xml:space="preserve">prezenta sub formă pură sub formă de artrită sau osteomielită sau sub formă mixtă sub formă de osteoartrită. Aceasta din urmă este mai frecventă la copiii sub 18 luni, deoarece vasele de sânge leagă metafizele de epifize, ceea ce face ca răspândirea materialului purulent în spațiul articular să fie frecventă la această vârstă. La copiii peste 18 luni, creșterea osoasă obliterează aceste vase, iar infecția devine mai localizată.</w:t>
      </w:r>
    </w:p>
    <w:p w14:paraId="4667CE78" w14:textId="77777777" w:rsidR="00555CE0" w:rsidRDefault="00555CE0">
      <w:pPr xmlns:w="http://schemas.openxmlformats.org/wordprocessingml/2006/main">
        <w:pStyle w:val="BodyText"/>
        <w:spacing w:after="220"/>
        <w:ind w:firstLine="320"/>
        <w:jc w:val="both"/>
      </w:pPr>
      <w:r xmlns:w="http://schemas.openxmlformats.org/wordprocessingml/2006/main">
        <w:t xml:space="preserve">Cel mai frecvent mecanism patogen este diseminarea hematogenă, dar poate fi secundară și unui traumatism </w:t>
      </w:r>
      <w:r xmlns:w="http://schemas.openxmlformats.org/wordprocessingml/2006/main">
        <w:softHyphen xmlns:w="http://schemas.openxmlformats.org/wordprocessingml/2006/main"/>
      </w:r>
      <w:r xmlns:w="http://schemas.openxmlformats.org/wordprocessingml/2006/main">
        <w:t xml:space="preserve">sau unei intervenții chirurgicale.</w:t>
      </w:r>
    </w:p>
    <w:p w14:paraId="1768A3F1" w14:textId="77777777" w:rsidR="00555CE0" w:rsidRDefault="00555CE0">
      <w:pPr xmlns:w="http://schemas.openxmlformats.org/wordprocessingml/2006/main">
        <w:pStyle w:val="Heading51"/>
        <w:keepNext/>
        <w:keepLines/>
        <w:spacing w:after="220"/>
      </w:pPr>
      <w:bookmarkStart xmlns:w="http://schemas.openxmlformats.org/wordprocessingml/2006/main" w:id="46" w:name="bookmark3623"/>
      <w:bookmarkStart xmlns:w="http://schemas.openxmlformats.org/wordprocessingml/2006/main" w:id="47" w:name="bookmark3624"/>
      <w:bookmarkStart xmlns:w="http://schemas.openxmlformats.org/wordprocessingml/2006/main" w:id="48" w:name="bookmark3625"/>
      <w:r xmlns:w="http://schemas.openxmlformats.org/wordprocessingml/2006/main">
        <w:t xml:space="preserve">OSTEOMIELITĂ ACUTĂ</w:t>
      </w:r>
      <w:bookmarkEnd xmlns:w="http://schemas.openxmlformats.org/wordprocessingml/2006/main" w:id="46"/>
      <w:bookmarkEnd xmlns:w="http://schemas.openxmlformats.org/wordprocessingml/2006/main" w:id="47"/>
      <w:bookmarkEnd xmlns:w="http://schemas.openxmlformats.org/wordprocessingml/2006/main" w:id="48"/>
    </w:p>
    <w:p w14:paraId="24661FEE" w14:textId="77777777" w:rsidR="00555CE0" w:rsidRDefault="00555CE0">
      <w:pPr xmlns:w="http://schemas.openxmlformats.org/wordprocessingml/2006/main">
        <w:pStyle w:val="BodyText"/>
        <w:ind w:firstLine="0"/>
        <w:jc w:val="both"/>
      </w:pPr>
      <w:r xmlns:w="http://schemas.openxmlformats.org/wordprocessingml/2006/main">
        <w:t xml:space="preserve">Este o infecție osoasă acută caracterizată prin bacteriemie crescută. Incidența </w:t>
      </w:r>
      <w:r xmlns:w="http://schemas.openxmlformats.org/wordprocessingml/2006/main">
        <w:softHyphen xmlns:w="http://schemas.openxmlformats.org/wordprocessingml/2006/main"/>
      </w:r>
      <w:r xmlns:w="http://schemas.openxmlformats.org/wordprocessingml/2006/main">
        <w:t xml:space="preserve">este mai mare la copiii sub 5 ani (50% din cazuri), la bărbați și este localizată cel mai frecvent la nivelul oaselor lungi. Un istoric de traumatism se găsește la o treime dintre pacienți.</w:t>
      </w:r>
    </w:p>
    <w:p w14:paraId="7CE3BCF5" w14:textId="77777777" w:rsidR="00555CE0" w:rsidRDefault="00555CE0">
      <w:pPr xmlns:w="http://schemas.openxmlformats.org/wordprocessingml/2006/main">
        <w:pStyle w:val="BodyText"/>
        <w:spacing w:after="220"/>
        <w:ind w:firstLine="320"/>
        <w:jc w:val="both"/>
      </w:pPr>
      <w:r xmlns:w="http://schemas.openxmlformats.org/wordprocessingml/2006/main">
        <w:t xml:space="preserve">Osteomielita poate fi clasificată ca acută sau cronică. Osteomielita acută se caracterizează prin absența anomaliilor radiologice semnificative </w:t>
      </w:r>
      <w:r xmlns:w="http://schemas.openxmlformats.org/wordprocessingml/2006/main">
        <w:softHyphen xmlns:w="http://schemas.openxmlformats.org/wordprocessingml/2006/main"/>
      </w:r>
      <w:r xmlns:w="http://schemas.openxmlformats.org/wordprocessingml/2006/main">
        <w:t xml:space="preserve">, originea hematogenă și debutul brusc. Osteomielita cronică se prezintă subacut și cu anomalii radiologice, cum ar fi sechestre.</w:t>
      </w:r>
    </w:p>
    <w:p w14:paraId="47D4F87E" w14:textId="77777777" w:rsidR="00555CE0" w:rsidRDefault="00555CE0">
      <w:pPr xmlns:w="http://schemas.openxmlformats.org/wordprocessingml/2006/main">
        <w:pStyle w:val="BodyText"/>
        <w:spacing w:after="200"/>
        <w:ind w:firstLine="0"/>
        <w:jc w:val="both"/>
      </w:pPr>
      <w:r xmlns:w="http://schemas.openxmlformats.org/wordprocessingml/2006/main">
        <w:t xml:space="preserve">Aceste forme clinice sunt mai dificil de tratat.</w:t>
      </w:r>
    </w:p>
    <w:p w14:paraId="504DCC6B" w14:textId="77777777" w:rsidR="00555CE0" w:rsidRDefault="00555CE0">
      <w:pPr xmlns:w="http://schemas.openxmlformats.org/wordprocessingml/2006/main">
        <w:pStyle w:val="Heading61"/>
        <w:keepNext/>
        <w:keepLines/>
      </w:pPr>
      <w:bookmarkStart xmlns:w="http://schemas.openxmlformats.org/wordprocessingml/2006/main" w:id="49" w:name="bookmark3626"/>
      <w:bookmarkStart xmlns:w="http://schemas.openxmlformats.org/wordprocessingml/2006/main" w:id="50" w:name="bookmark3627"/>
      <w:bookmarkStart xmlns:w="http://schemas.openxmlformats.org/wordprocessingml/2006/main" w:id="51" w:name="bookmark3628"/>
      <w:r xmlns:w="http://schemas.openxmlformats.org/wordprocessingml/2006/main">
        <w:t xml:space="preserve">Etiologie</w:t>
      </w:r>
      <w:bookmarkEnd xmlns:w="http://schemas.openxmlformats.org/wordprocessingml/2006/main" w:id="49"/>
      <w:bookmarkEnd xmlns:w="http://schemas.openxmlformats.org/wordprocessingml/2006/main" w:id="50"/>
      <w:bookmarkEnd xmlns:w="http://schemas.openxmlformats.org/wordprocessingml/2006/main" w:id="51"/>
    </w:p>
    <w:p w14:paraId="53A80C1F" w14:textId="77777777" w:rsidR="00555CE0" w:rsidRDefault="00555CE0">
      <w:pPr xmlns:w="http://schemas.openxmlformats.org/wordprocessingml/2006/main">
        <w:pStyle w:val="BodyText"/>
        <w:spacing w:after="200"/>
        <w:ind w:firstLine="0"/>
        <w:jc w:val="both"/>
      </w:pPr>
      <w:r xmlns:w="http://schemas.openxmlformats.org/wordprocessingml/2006/main">
        <w:rPr>
          <w:i/>
          <w:iCs/>
        </w:rPr>
        <w:t xml:space="preserve">Staphylococcus aureus </w:t>
      </w:r>
      <w:r xmlns:w="http://schemas.openxmlformats.org/wordprocessingml/2006/main">
        <w:t xml:space="preserve">este agentul cauzal cel mai frecvent la toate vârstele. Când pacientul are sub 5 ani și este vaccinat incomplet </w:t>
      </w:r>
      <w:r xmlns:w="http://schemas.openxmlformats.org/wordprocessingml/2006/main">
        <w:softHyphen xmlns:w="http://schemas.openxmlformats.org/wordprocessingml/2006/main"/>
      </w:r>
      <w:r xmlns:w="http://schemas.openxmlformats.org/wordprocessingml/2006/main">
        <w:rPr>
          <w:i/>
          <w:iCs/>
        </w:rPr>
        <w:t xml:space="preserve">, </w:t>
      </w:r>
      <w:r xmlns:w="http://schemas.openxmlformats.org/wordprocessingml/2006/main">
        <w:t xml:space="preserve">trebuie luat în considerare Haemophilus influenzae tip b </w:t>
      </w:r>
      <w:r xmlns:w="http://schemas.openxmlformats.org/wordprocessingml/2006/main">
        <w:t xml:space="preserve">. Când osteomielita afectează cavitatea bucală sau este asociată cu mușcături de animale, pot fi prezenți anaerobi și streptococi. Bacilii Gram-negativi, streptococii A și B și </w:t>
      </w:r>
      <w:r xmlns:w="http://schemas.openxmlformats.org/wordprocessingml/2006/main">
        <w:rPr>
          <w:i/>
          <w:iCs/>
        </w:rPr>
        <w:t xml:space="preserve">S. pneumoniae </w:t>
      </w:r>
      <w:r xmlns:w="http://schemas.openxmlformats.org/wordprocessingml/2006/main">
        <w:t xml:space="preserve">trebuie suspectați la nou-născuți, pacienți cu hemoglobinopatii </w:t>
      </w:r>
      <w:r xmlns:w="http://schemas.openxmlformats.org/wordprocessingml/2006/main">
        <w:rPr>
          <w:i/>
          <w:iCs/>
        </w:rPr>
        <w:t xml:space="preserve">(Salmonella), </w:t>
      </w:r>
      <w:r xmlns:w="http://schemas.openxmlformats.org/wordprocessingml/2006/main">
        <w:t xml:space="preserve">consumatori de droguri sau </w:t>
      </w:r>
      <w:r xmlns:w="http://schemas.openxmlformats.org/wordprocessingml/2006/main">
        <w:softHyphen xmlns:w="http://schemas.openxmlformats.org/wordprocessingml/2006/main"/>
      </w:r>
      <w:r xmlns:w="http://schemas.openxmlformats.org/wordprocessingml/2006/main">
        <w:t xml:space="preserve">pacienți cu osteomielită calcaneană rezultată în urma plăgilor înțepătoare la nivelul piciorului </w:t>
      </w:r>
      <w:r xmlns:w="http://schemas.openxmlformats.org/wordprocessingml/2006/main">
        <w:rPr>
          <w:i/>
          <w:iCs/>
        </w:rPr>
        <w:t xml:space="preserve">(Pseudomonas aeruginosa).</w:t>
      </w:r>
    </w:p>
    <w:p w14:paraId="70E5E6A3" w14:textId="77777777" w:rsidR="00555CE0" w:rsidRDefault="00555CE0">
      <w:pPr xmlns:w="http://schemas.openxmlformats.org/wordprocessingml/2006/main">
        <w:pStyle w:val="BodyText"/>
        <w:numPr>
          <w:ilvl w:val="0"/>
          <w:numId w:val="278"/>
        </w:numPr>
        <w:tabs>
          <w:tab w:val="left" w:pos="303"/>
        </w:tabs>
        <w:spacing w:after="200"/>
        <w:ind w:firstLine="0"/>
        <w:jc w:val="both"/>
      </w:pPr>
      <w:bookmarkStart xmlns:w="http://schemas.openxmlformats.org/wordprocessingml/2006/main" w:id="52" w:name="bookmark3629"/>
      <w:bookmarkEnd xmlns:w="http://schemas.openxmlformats.org/wordprocessingml/2006/main" w:id="52"/>
      <w:r xmlns:w="http://schemas.openxmlformats.org/wordprocessingml/2006/main">
        <w:rPr>
          <w:rFonts w:ascii="Tahoma" w:eastAsia="Tahoma" w:hAnsi="Tahoma" w:cs="Tahoma"/>
          <w:sz w:val="15"/>
          <w:szCs w:val="15"/>
        </w:rPr>
        <w:t xml:space="preserve">PREZENTARE CLINICĂ: </w:t>
      </w:r>
      <w:r xmlns:w="http://schemas.openxmlformats.org/wordprocessingml/2006/main">
        <w:t xml:space="preserve">Manifestările variază în funcție de vârstă. La nou-născuți, se pot observa mobilitate limitată a membrului afectat (pseudoparalizie) și semne </w:t>
      </w:r>
      <w:r xmlns:w="http://schemas.openxmlformats.org/wordprocessingml/2006/main">
        <w:softHyphen xmlns:w="http://schemas.openxmlformats.org/wordprocessingml/2006/main"/>
      </w:r>
      <w:r xmlns:w="http://schemas.openxmlformats.org/wordprocessingml/2006/main">
        <w:t xml:space="preserve">de inflamație în regiune. Cincizeci la sută nu prezintă febră și doar 8-10% prezintă un aspect toxic. Sugarii și copiii mai mici prezintă, în general, febră, astenie, anorexie și, frecvent, copilul este reticent la mișcări; predomină manifestările locale, cum ar fi durerea spontană sau durerea la palpare (punct sensibil), iar semnele de inflamație sunt mai puțin pronunțate.</w:t>
      </w:r>
    </w:p>
    <w:p w14:paraId="3ECDF234" w14:textId="77777777" w:rsidR="00555CE0" w:rsidRDefault="00555CE0">
      <w:pPr xmlns:w="http://schemas.openxmlformats.org/wordprocessingml/2006/main">
        <w:pStyle w:val="Bodytext30"/>
        <w:numPr>
          <w:ilvl w:val="0"/>
          <w:numId w:val="278"/>
        </w:numPr>
        <w:tabs>
          <w:tab w:val="left" w:pos="294"/>
        </w:tabs>
        <w:spacing w:after="280"/>
        <w:jc w:val="both"/>
      </w:pPr>
      <w:bookmarkStart xmlns:w="http://schemas.openxmlformats.org/wordprocessingml/2006/main" w:id="53" w:name="bookmark3630"/>
      <w:bookmarkEnd xmlns:w="http://schemas.openxmlformats.org/wordprocessingml/2006/main" w:id="53"/>
      <w:r xmlns:w="http://schemas.openxmlformats.org/wordprocessingml/2006/main">
        <w:t xml:space="preserve">STUDII SUPLIMENTARE</w:t>
      </w:r>
    </w:p>
    <w:p w14:paraId="7DD17972" w14:textId="77777777" w:rsidR="00555CE0" w:rsidRDefault="00555CE0">
      <w:pPr xmlns:w="http://schemas.openxmlformats.org/wordprocessingml/2006/main">
        <w:pStyle w:val="BodyText"/>
        <w:numPr>
          <w:ilvl w:val="0"/>
          <w:numId w:val="279"/>
        </w:numPr>
        <w:tabs>
          <w:tab w:val="left" w:pos="577"/>
        </w:tabs>
        <w:jc w:val="both"/>
      </w:pPr>
      <w:bookmarkStart xmlns:w="http://schemas.openxmlformats.org/wordprocessingml/2006/main" w:id="54" w:name="bookmark3631"/>
      <w:bookmarkEnd xmlns:w="http://schemas.openxmlformats.org/wordprocessingml/2006/main" w:id="54"/>
      <w:r xmlns:w="http://schemas.openxmlformats.org/wordprocessingml/2006/main">
        <w:rPr>
          <w:b/>
          <w:bCs/>
        </w:rPr>
        <w:t xml:space="preserve">Viteza de sedimentare a eritrocitelor: </w:t>
      </w:r>
      <w:r xmlns:w="http://schemas.openxmlformats.org/wordprocessingml/2006/main">
        <w:t xml:space="preserve">în 80% din cazuri apare accelerată (&gt; 60 mm/oră), prezentând un vârf în a 3-a sau a 4-a zi și revenind </w:t>
      </w:r>
      <w:r xmlns:w="http://schemas.openxmlformats.org/wordprocessingml/2006/main">
        <w:softHyphen xmlns:w="http://schemas.openxmlformats.org/wordprocessingml/2006/main"/>
      </w:r>
      <w:r xmlns:w="http://schemas.openxmlformats.org/wordprocessingml/2006/main">
        <w:t xml:space="preserve">la valori normale (&lt; 30) în a 3-a sau a 4-a săptămână de tratament.</w:t>
      </w:r>
    </w:p>
    <w:p w14:paraId="682D1255" w14:textId="77777777" w:rsidR="00555CE0" w:rsidRDefault="00555CE0">
      <w:pPr xmlns:w="http://schemas.openxmlformats.org/wordprocessingml/2006/main">
        <w:pStyle w:val="BodyText"/>
        <w:numPr>
          <w:ilvl w:val="0"/>
          <w:numId w:val="279"/>
        </w:numPr>
        <w:tabs>
          <w:tab w:val="left" w:pos="582"/>
        </w:tabs>
        <w:spacing w:after="200"/>
        <w:jc w:val="both"/>
      </w:pPr>
      <w:bookmarkStart xmlns:w="http://schemas.openxmlformats.org/wordprocessingml/2006/main" w:id="55" w:name="bookmark3632"/>
      <w:bookmarkEnd xmlns:w="http://schemas.openxmlformats.org/wordprocessingml/2006/main" w:id="55"/>
      <w:r xmlns:w="http://schemas.openxmlformats.org/wordprocessingml/2006/main">
        <w:rPr>
          <w:b/>
          <w:bCs/>
        </w:rPr>
        <w:t xml:space="preserve">Leucocite în sângele periferic: </w:t>
      </w:r>
      <w:r xmlns:w="http://schemas.openxmlformats.org/wordprocessingml/2006/main">
        <w:t xml:space="preserve">inițial crescute la 50-60% dintre pacienți, 40% pot avea valori normale </w:t>
      </w:r>
      <w:r xmlns:w="http://schemas.openxmlformats.org/wordprocessingml/2006/main">
        <w:softHyphen xmlns:w="http://schemas.openxmlformats.org/wordprocessingml/2006/main"/>
      </w:r>
      <w:r xmlns:w="http://schemas.openxmlformats.org/wordprocessingml/2006/main">
        <w:t xml:space="preserve">și 10%, leucopenie.</w:t>
      </w:r>
    </w:p>
    <w:p w14:paraId="242533E7" w14:textId="77777777" w:rsidR="00555CE0" w:rsidRDefault="00555CE0">
      <w:pPr xmlns:w="http://schemas.openxmlformats.org/wordprocessingml/2006/main">
        <w:pStyle w:val="BodyText"/>
        <w:numPr>
          <w:ilvl w:val="0"/>
          <w:numId w:val="279"/>
        </w:numPr>
        <w:tabs>
          <w:tab w:val="left" w:pos="577"/>
        </w:tabs>
        <w:ind w:firstLine="320"/>
        <w:jc w:val="both"/>
      </w:pPr>
      <w:bookmarkStart xmlns:w="http://schemas.openxmlformats.org/wordprocessingml/2006/main" w:id="56" w:name="bookmark3633"/>
      <w:bookmarkEnd xmlns:w="http://schemas.openxmlformats.org/wordprocessingml/2006/main" w:id="56"/>
      <w:r xmlns:w="http://schemas.openxmlformats.org/wordprocessingml/2006/main">
        <w:rPr>
          <w:b/>
          <w:bCs/>
        </w:rPr>
        <w:t xml:space="preserve">Proteina C reactivă: </w:t>
      </w:r>
      <w:r xmlns:w="http://schemas.openxmlformats.org/wordprocessingml/2006/main">
        <w:t xml:space="preserve">crescută în 98% din cazuri. Atinge valori maxime în ziua 2 (&gt; 80 mg/L) și revine la valori normale </w:t>
      </w:r>
      <w:r xmlns:w="http://schemas.openxmlformats.org/wordprocessingml/2006/main">
        <w:softHyphen xmlns:w="http://schemas.openxmlformats.org/wordprocessingml/2006/main"/>
      </w:r>
      <w:r xmlns:w="http://schemas.openxmlformats.org/wordprocessingml/2006/main">
        <w:t xml:space="preserve">(&lt; 25 mg/L) după o săptămână de tratament. Este unul dintre cei mai utili parametri pentru monitorizare.</w:t>
      </w:r>
    </w:p>
    <w:p w14:paraId="4244E369" w14:textId="77777777" w:rsidR="00555CE0" w:rsidRDefault="00555CE0">
      <w:pPr xmlns:w="http://schemas.openxmlformats.org/wordprocessingml/2006/main">
        <w:pStyle w:val="BodyText"/>
        <w:numPr>
          <w:ilvl w:val="0"/>
          <w:numId w:val="279"/>
        </w:numPr>
        <w:tabs>
          <w:tab w:val="left" w:pos="582"/>
        </w:tabs>
        <w:ind w:firstLine="320"/>
        <w:jc w:val="both"/>
      </w:pPr>
      <w:bookmarkStart xmlns:w="http://schemas.openxmlformats.org/wordprocessingml/2006/main" w:id="57" w:name="bookmark3634"/>
      <w:bookmarkEnd xmlns:w="http://schemas.openxmlformats.org/wordprocessingml/2006/main" w:id="57"/>
      <w:r xmlns:w="http://schemas.openxmlformats.org/wordprocessingml/2006/main">
        <w:rPr>
          <w:b/>
          <w:bCs/>
        </w:rPr>
        <w:t xml:space="preserve">Cultura leziunii: </w:t>
      </w:r>
      <w:r xmlns:w="http://schemas.openxmlformats.org/wordprocessingml/2006/main">
        <w:t xml:space="preserve">Această procedură </w:t>
      </w:r>
      <w:r xmlns:w="http://schemas.openxmlformats.org/wordprocessingml/2006/main">
        <w:softHyphen xmlns:w="http://schemas.openxmlformats.org/wordprocessingml/2006/main"/>
      </w:r>
      <w:r xmlns:w="http://schemas.openxmlformats.org/wordprocessingml/2006/main">
        <w:t xml:space="preserve">trebuie considerată de rutină. Confirmă agentul cauzal în 50 până la 70% din cazuri. Materialul se obține prin biopsie cu ac. Se poate efectua și biopsie osoasă deschisă (indicată atunci când se suspectează agenți cauzali specifici, cum ar fi tuberculoza sau fungii).</w:t>
      </w:r>
    </w:p>
    <w:p w14:paraId="67D4F95A" w14:textId="77777777" w:rsidR="00555CE0" w:rsidRDefault="00555CE0">
      <w:pPr xmlns:w="http://schemas.openxmlformats.org/wordprocessingml/2006/main">
        <w:pStyle w:val="BodyText"/>
        <w:numPr>
          <w:ilvl w:val="0"/>
          <w:numId w:val="279"/>
        </w:numPr>
        <w:tabs>
          <w:tab w:val="left" w:pos="582"/>
        </w:tabs>
        <w:ind w:firstLine="320"/>
        <w:jc w:val="both"/>
      </w:pPr>
      <w:bookmarkStart xmlns:w="http://schemas.openxmlformats.org/wordprocessingml/2006/main" w:id="58" w:name="bookmark3635"/>
      <w:bookmarkEnd xmlns:w="http://schemas.openxmlformats.org/wordprocessingml/2006/main" w:id="58"/>
      <w:r xmlns:w="http://schemas.openxmlformats.org/wordprocessingml/2006/main">
        <w:rPr>
          <w:b/>
          <w:bCs/>
        </w:rPr>
        <w:t xml:space="preserve">Hemoculturi: </w:t>
      </w:r>
      <w:r xmlns:w="http://schemas.openxmlformats.org/wordprocessingml/2006/main">
        <w:t xml:space="preserve">izolarea microorganismului se realizează </w:t>
      </w:r>
      <w:r xmlns:w="http://schemas.openxmlformats.org/wordprocessingml/2006/main">
        <w:softHyphen xmlns:w="http://schemas.openxmlformats.org/wordprocessingml/2006/main"/>
      </w:r>
      <w:r xmlns:w="http://schemas.openxmlformats.org/wordprocessingml/2006/main">
        <w:t xml:space="preserve">în 60% din cazuri.</w:t>
      </w:r>
    </w:p>
    <w:p w14:paraId="706ED319" w14:textId="77777777" w:rsidR="00555CE0" w:rsidRDefault="00555CE0">
      <w:pPr xmlns:w="http://schemas.openxmlformats.org/wordprocessingml/2006/main">
        <w:pStyle w:val="BodyText"/>
        <w:numPr>
          <w:ilvl w:val="0"/>
          <w:numId w:val="279"/>
        </w:numPr>
        <w:tabs>
          <w:tab w:val="left" w:pos="582"/>
        </w:tabs>
        <w:ind w:firstLine="320"/>
        <w:jc w:val="both"/>
      </w:pPr>
      <w:bookmarkStart xmlns:w="http://schemas.openxmlformats.org/wordprocessingml/2006/main" w:id="59" w:name="bookmark3636"/>
      <w:bookmarkEnd xmlns:w="http://schemas.openxmlformats.org/wordprocessingml/2006/main" w:id="59"/>
      <w:r xmlns:w="http://schemas.openxmlformats.org/wordprocessingml/2006/main">
        <w:rPr>
          <w:b/>
          <w:bCs/>
        </w:rPr>
        <w:t xml:space="preserve">Radiologie: </w:t>
      </w:r>
      <w:r xmlns:w="http://schemas.openxmlformats.org/wordprocessingml/2006/main">
        <w:t xml:space="preserve">În primele 2 săptămâni </w:t>
      </w:r>
      <w:r xmlns:w="http://schemas.openxmlformats.org/wordprocessingml/2006/main">
        <w:softHyphen xmlns:w="http://schemas.openxmlformats.org/wordprocessingml/2006/main"/>
      </w:r>
      <w:r xmlns:w="http://schemas.openxmlformats.org/wordprocessingml/2006/main">
        <w:t xml:space="preserve">de evoluție se observă modificări nespecifice (umflare ușoară a țesuturilor moi în metafiză și opacifiere regională). În săptămâna a 3-a până la a 4-a apare distrucția osoasă cu osteopenie sau osteoliză.</w:t>
      </w:r>
    </w:p>
    <w:p w14:paraId="66A56B61" w14:textId="77777777" w:rsidR="00555CE0" w:rsidRDefault="00555CE0">
      <w:pPr xmlns:w="http://schemas.openxmlformats.org/wordprocessingml/2006/main">
        <w:pStyle w:val="BodyText"/>
        <w:numPr>
          <w:ilvl w:val="0"/>
          <w:numId w:val="279"/>
        </w:numPr>
        <w:tabs>
          <w:tab w:val="left" w:pos="582"/>
        </w:tabs>
        <w:ind w:firstLine="320"/>
        <w:jc w:val="both"/>
      </w:pPr>
      <w:bookmarkStart xmlns:w="http://schemas.openxmlformats.org/wordprocessingml/2006/main" w:id="60" w:name="bookmark3637"/>
      <w:bookmarkEnd xmlns:w="http://schemas.openxmlformats.org/wordprocessingml/2006/main" w:id="60"/>
      <w:r xmlns:w="http://schemas.openxmlformats.org/wordprocessingml/2006/main">
        <w:rPr>
          <w:b/>
          <w:bCs/>
        </w:rPr>
        <w:t xml:space="preserve">Scintigrafie cu Technețiu-99m </w:t>
      </w:r>
      <w:r xmlns:w="http://schemas.openxmlformats.org/wordprocessingml/2006/main">
        <w:t xml:space="preserve">: Această scanare prezintă trei etape. Etapa inițială (la câteva secunde după injectarea agentului de contrast) este o fază de flux sanguin peste zona afectată. A doua etapă (5 până la 10 minute mai târziu) arată </w:t>
      </w:r>
      <w:r xmlns:w="http://schemas.openxmlformats.org/wordprocessingml/2006/main">
        <w:softHyphen xmlns:w="http://schemas.openxmlformats.org/wordprocessingml/2006/main"/>
      </w:r>
      <w:r xmlns:w="http://schemas.openxmlformats.org/wordprocessingml/2006/main">
        <w:t xml:space="preserve">o imagine a țesuturilor moi agregate, iar a treia etapă (2 până la 4 ore după injectare) arată faza osoasă. Acest studiu permite detectarea modificărilor fluxului sanguin în zonă și a semnelor legate de reacția osoasă. Este anormală la 90% dintre pacienții cu osteomielită. Este indicată ori de câte ori există suspiciune clinică fără dovezi radiologice și trebuie efectuată prin compararea scanării cu membrul neafectat.</w:t>
      </w:r>
    </w:p>
    <w:p w14:paraId="73154778" w14:textId="77777777" w:rsidR="00555CE0" w:rsidRDefault="00555CE0">
      <w:pPr xmlns:w="http://schemas.openxmlformats.org/wordprocessingml/2006/main">
        <w:pStyle w:val="BodyText"/>
        <w:numPr>
          <w:ilvl w:val="0"/>
          <w:numId w:val="279"/>
        </w:numPr>
        <w:tabs>
          <w:tab w:val="left" w:pos="572"/>
        </w:tabs>
        <w:ind w:firstLine="320"/>
        <w:jc w:val="both"/>
      </w:pPr>
      <w:bookmarkStart xmlns:w="http://schemas.openxmlformats.org/wordprocessingml/2006/main" w:id="61" w:name="bookmark3638"/>
      <w:bookmarkEnd xmlns:w="http://schemas.openxmlformats.org/wordprocessingml/2006/main" w:id="61"/>
      <w:r xmlns:w="http://schemas.openxmlformats.org/wordprocessingml/2006/main">
        <w:rPr>
          <w:b/>
          <w:bCs/>
        </w:rPr>
        <w:t xml:space="preserve">Tomografia computerizată: </w:t>
      </w:r>
      <w:r xmlns:w="http://schemas.openxmlformats.org/wordprocessingml/2006/main">
        <w:t xml:space="preserve">este mai </w:t>
      </w:r>
      <w:r xmlns:w="http://schemas.openxmlformats.org/wordprocessingml/2006/main">
        <w:softHyphen xmlns:w="http://schemas.openxmlformats.org/wordprocessingml/2006/main"/>
      </w:r>
      <w:r xmlns:w="http://schemas.openxmlformats.org/wordprocessingml/2006/main">
        <w:t xml:space="preserve">sensibilă decât radiografia; este rezervată suspiciunii de osteomielită vertebrală.</w:t>
      </w:r>
    </w:p>
    <w:p w14:paraId="1263C1A1" w14:textId="77777777" w:rsidR="00555CE0" w:rsidRDefault="00555CE0">
      <w:pPr xmlns:w="http://schemas.openxmlformats.org/wordprocessingml/2006/main">
        <w:pStyle w:val="BodyText"/>
        <w:numPr>
          <w:ilvl w:val="0"/>
          <w:numId w:val="279"/>
        </w:numPr>
        <w:tabs>
          <w:tab w:val="left" w:pos="577"/>
        </w:tabs>
        <w:spacing w:after="200"/>
        <w:ind w:firstLine="320"/>
        <w:jc w:val="both"/>
      </w:pPr>
      <w:bookmarkStart xmlns:w="http://schemas.openxmlformats.org/wordprocessingml/2006/main" w:id="62" w:name="bookmark3639"/>
      <w:bookmarkEnd xmlns:w="http://schemas.openxmlformats.org/wordprocessingml/2006/main" w:id="62"/>
      <w:r xmlns:w="http://schemas.openxmlformats.org/wordprocessingml/2006/main">
        <w:rPr>
          <w:b/>
          <w:bCs/>
        </w:rPr>
        <w:t xml:space="preserve">Imagistica prin rezonanță magnetică (IRM): </w:t>
      </w:r>
      <w:r xmlns:w="http://schemas.openxmlformats.org/wordprocessingml/2006/main">
        <w:t xml:space="preserve">Acesta este cel mai sensibil studiu de diagnostic. Detectează rapid modificările </w:t>
      </w:r>
      <w:r xmlns:w="http://schemas.openxmlformats.org/wordprocessingml/2006/main">
        <w:br xmlns:w="http://schemas.openxmlformats.org/wordprocessingml/2006/main" w:type="page"/>
      </w:r>
      <w:r xmlns:w="http://schemas.openxmlformats.org/wordprocessingml/2006/main">
        <w:t xml:space="preserve">măduvei osoase și ale abceselor subperiostale. Indicația sa clară este </w:t>
      </w:r>
      <w:r xmlns:w="http://schemas.openxmlformats.org/wordprocessingml/2006/main">
        <w:softHyphen xmlns:w="http://schemas.openxmlformats.org/wordprocessingml/2006/main"/>
      </w:r>
      <w:r xmlns:w="http://schemas.openxmlformats.org/wordprocessingml/2006/main">
        <w:t xml:space="preserve">osteomielita pelviană și vertebrală.</w:t>
      </w:r>
    </w:p>
    <w:p w14:paraId="1807FADB" w14:textId="77777777" w:rsidR="00555CE0" w:rsidRDefault="00555CE0">
      <w:pPr xmlns:w="http://schemas.openxmlformats.org/wordprocessingml/2006/main">
        <w:pStyle w:val="Heading61"/>
        <w:keepNext/>
        <w:keepLines/>
        <w:jc w:val="both"/>
      </w:pPr>
      <w:bookmarkStart xmlns:w="http://schemas.openxmlformats.org/wordprocessingml/2006/main" w:id="63" w:name="bookmark3640"/>
      <w:bookmarkStart xmlns:w="http://schemas.openxmlformats.org/wordprocessingml/2006/main" w:id="64" w:name="bookmark3641"/>
      <w:bookmarkStart xmlns:w="http://schemas.openxmlformats.org/wordprocessingml/2006/main" w:id="65" w:name="bookmark3642"/>
      <w:r xmlns:w="http://schemas.openxmlformats.org/wordprocessingml/2006/main">
        <w:t xml:space="preserve">Tratament</w:t>
      </w:r>
      <w:bookmarkEnd xmlns:w="http://schemas.openxmlformats.org/wordprocessingml/2006/main" w:id="63"/>
      <w:bookmarkEnd xmlns:w="http://schemas.openxmlformats.org/wordprocessingml/2006/main" w:id="64"/>
      <w:bookmarkEnd xmlns:w="http://schemas.openxmlformats.org/wordprocessingml/2006/main" w:id="65"/>
    </w:p>
    <w:p w14:paraId="052F7456" w14:textId="77777777" w:rsidR="00555CE0" w:rsidRDefault="00555CE0">
      <w:pPr xmlns:w="http://schemas.openxmlformats.org/wordprocessingml/2006/main">
        <w:pStyle w:val="BodyText"/>
        <w:ind w:firstLine="0"/>
        <w:jc w:val="both"/>
      </w:pPr>
      <w:r xmlns:w="http://schemas.openxmlformats.org/wordprocessingml/2006/main">
        <w:t xml:space="preserve">Odată obținută proba de leziune, trebuie inițiat tratamentul antibiotic intravenos cu clindamicină 30 mg/kg/zi (la fiecare 6 ore), deoarece în țara noastră peste 60% din tulpinile dobândite în comunitate sunt </w:t>
      </w:r>
      <w:r xmlns:w="http://schemas.openxmlformats.org/wordprocessingml/2006/main">
        <w:rPr>
          <w:i/>
          <w:iCs/>
        </w:rPr>
        <w:t xml:space="preserve">Staphylococcus aureus rezistent la meticilină (MRSA). </w:t>
      </w:r>
      <w:r xmlns:w="http://schemas.openxmlformats.org/wordprocessingml/2006/main">
        <w:t xml:space="preserve">Dacă se izolează rifampicina 20 mg/kg/zi (la fiecare 12 ore) ca </w:t>
      </w:r>
      <w:r xmlns:w="http://schemas.openxmlformats.org/wordprocessingml/2006/main">
        <w:rPr>
          <w:i/>
          <w:iCs/>
        </w:rPr>
        <w:t xml:space="preserve">Staphylococcus aureus </w:t>
      </w:r>
      <w:r xmlns:w="http://schemas.openxmlformats.org/wordprocessingml/2006/main">
        <w:t xml:space="preserve">sensibil la rifampicină, agentul cauzal </w:t>
      </w:r>
      <w:r xmlns:w="http://schemas.openxmlformats.org/wordprocessingml/2006/main">
        <w:softHyphen xmlns:w="http://schemas.openxmlformats.org/wordprocessingml/2006/main"/>
      </w:r>
      <w:r xmlns:w="http://schemas.openxmlformats.org/wordprocessingml/2006/main">
        <w:t xml:space="preserve">trebuie adăugat la obținerea rezultatului culturii. Când agentul cauzal este </w:t>
      </w:r>
      <w:r xmlns:w="http://schemas.openxmlformats.org/wordprocessingml/2006/main">
        <w:softHyphen xmlns:w="http://schemas.openxmlformats.org/wordprocessingml/2006/main"/>
      </w:r>
      <w:r xmlns:w="http://schemas.openxmlformats.org/wordprocessingml/2006/main">
        <w:t xml:space="preserve">rezistent la clindamicină, trebuie prescris vancomicină 40 mg/kg/zi (la fiecare 6 ore) sau teicoplanină 20 mg/kg/zi (la fiecare 24 de ore).</w:t>
      </w:r>
    </w:p>
    <w:p w14:paraId="088EB361" w14:textId="77777777" w:rsidR="00555CE0" w:rsidRDefault="00555CE0">
      <w:pPr xmlns:w="http://schemas.openxmlformats.org/wordprocessingml/2006/main">
        <w:pStyle w:val="BodyText"/>
        <w:ind w:firstLine="320"/>
        <w:jc w:val="both"/>
      </w:pPr>
      <w:r xmlns:w="http://schemas.openxmlformats.org/wordprocessingml/2006/main">
        <w:t xml:space="preserve">Dacă infecția este cronică, </w:t>
      </w:r>
      <w:r xmlns:w="http://schemas.openxmlformats.org/wordprocessingml/2006/main">
        <w:softHyphen xmlns:w="http://schemas.openxmlformats.org/wordprocessingml/2006/main"/>
      </w:r>
      <w:r xmlns:w="http://schemas.openxmlformats.org/wordprocessingml/2006/main">
        <w:t xml:space="preserve">trebuie prelevată o probă din leziune și, ulterior, trebuie indicat tratamentul pe baza izolatelor microbiologice.</w:t>
      </w:r>
    </w:p>
    <w:p w14:paraId="65844330" w14:textId="77777777" w:rsidR="00555CE0" w:rsidRDefault="00555CE0">
      <w:pPr xmlns:w="http://schemas.openxmlformats.org/wordprocessingml/2006/main">
        <w:pStyle w:val="BodyText"/>
        <w:ind w:firstLine="320"/>
        <w:jc w:val="both"/>
      </w:pPr>
      <w:r xmlns:w="http://schemas.openxmlformats.org/wordprocessingml/2006/main">
        <w:t xml:space="preserve">Tratamentul intravenos trebuie </w:t>
      </w:r>
      <w:r xmlns:w="http://schemas.openxmlformats.org/wordprocessingml/2006/main">
        <w:softHyphen xmlns:w="http://schemas.openxmlformats.org/wordprocessingml/2006/main"/>
      </w:r>
      <w:r xmlns:w="http://schemas.openxmlformats.org/wordprocessingml/2006/main">
        <w:t xml:space="preserve">continuat timp de 3 până la 5 zile, în funcție de evoluția clinică; dacă aceasta este favorabilă și pacientul prezintă o bună toleranță orală, se poate trece la administrare orală, ținând cont de faptul că dozele necesare sunt mai mari decât cele obișnuite.</w:t>
      </w:r>
    </w:p>
    <w:p w14:paraId="1E12760F" w14:textId="77777777" w:rsidR="00555CE0" w:rsidRDefault="00555CE0">
      <w:pPr xmlns:w="http://schemas.openxmlformats.org/wordprocessingml/2006/main">
        <w:pStyle w:val="BodyText"/>
        <w:ind w:firstLine="320"/>
        <w:jc w:val="both"/>
      </w:pPr>
      <w:r xmlns:w="http://schemas.openxmlformats.org/wordprocessingml/2006/main">
        <w:t xml:space="preserve">Durata tratamentului va depinde de germenul cauzator și trebuie să fie de 4 până la 6 săptămâni în cazurile acute și de 3 până la 6 luni în cazurile cronice.</w:t>
      </w:r>
    </w:p>
    <w:p w14:paraId="4547ED53" w14:textId="77777777" w:rsidR="00555CE0" w:rsidRDefault="00555CE0">
      <w:pPr xmlns:w="http://schemas.openxmlformats.org/wordprocessingml/2006/main">
        <w:pStyle w:val="BodyText"/>
        <w:ind w:firstLine="320"/>
        <w:jc w:val="both"/>
      </w:pPr>
      <w:r xmlns:w="http://schemas.openxmlformats.org/wordprocessingml/2006/main">
        <w:t xml:space="preserve">La începutul tratamentului, trebuie indicată analgezie și imobilizarea membrului afectat cu atele pentru ameliorarea durerii; odată ce durerea a cedat, atelele trebuie îndepărtate și trebuie început tratamentul kinesiologic.</w:t>
      </w:r>
    </w:p>
    <w:p w14:paraId="736854C1" w14:textId="77777777" w:rsidR="00555CE0" w:rsidRDefault="00555CE0">
      <w:pPr xmlns:w="http://schemas.openxmlformats.org/wordprocessingml/2006/main">
        <w:pStyle w:val="BodyText"/>
        <w:ind w:firstLine="320"/>
        <w:jc w:val="both"/>
      </w:pPr>
      <w:r xmlns:w="http://schemas.openxmlformats.org/wordprocessingml/2006/main">
        <w:t xml:space="preserve">Răspunsul la tratament poate fi </w:t>
      </w:r>
      <w:r xmlns:w="http://schemas.openxmlformats.org/wordprocessingml/2006/main">
        <w:softHyphen xmlns:w="http://schemas.openxmlformats.org/wordprocessingml/2006/main"/>
      </w:r>
      <w:r xmlns:w="http://schemas.openxmlformats.org/wordprocessingml/2006/main">
        <w:t xml:space="preserve">evaluat prin PCR cantitativ sau prin rata de sedimentare a eritrocitelor, care ar trebui să se normalizeze între a doua și a treia săptămână.</w:t>
      </w:r>
    </w:p>
    <w:p w14:paraId="04885485" w14:textId="77777777" w:rsidR="00555CE0" w:rsidRDefault="00555CE0">
      <w:pPr xmlns:w="http://schemas.openxmlformats.org/wordprocessingml/2006/main">
        <w:pStyle w:val="BodyText"/>
        <w:spacing w:after="220"/>
        <w:ind w:firstLine="320"/>
        <w:jc w:val="both"/>
      </w:pPr>
      <w:r xmlns:w="http://schemas.openxmlformats.org/wordprocessingml/2006/main">
        <w:t xml:space="preserve">Tratamentul chirurgical este indicat în cazurile de evoluție clinică nefavorabilă a </w:t>
      </w:r>
      <w:r xmlns:w="http://schemas.openxmlformats.org/wordprocessingml/2006/main">
        <w:softHyphen xmlns:w="http://schemas.openxmlformats.org/wordprocessingml/2006/main"/>
      </w:r>
      <w:r xmlns:w="http://schemas.openxmlformats.org/wordprocessingml/2006/main">
        <w:t xml:space="preserve">pacientului, în cazurile de abces subperiostal și sechestrare osoasă și în osteomielita cronică.</w:t>
      </w:r>
    </w:p>
    <w:p w14:paraId="7D1F3513" w14:textId="77777777" w:rsidR="00555CE0" w:rsidRDefault="00555CE0">
      <w:pPr xmlns:w="http://schemas.openxmlformats.org/wordprocessingml/2006/main">
        <w:pStyle w:val="Heading51"/>
        <w:keepNext/>
        <w:keepLines/>
        <w:spacing w:after="220"/>
      </w:pPr>
      <w:bookmarkStart xmlns:w="http://schemas.openxmlformats.org/wordprocessingml/2006/main" w:id="66" w:name="bookmark3643"/>
      <w:bookmarkStart xmlns:w="http://schemas.openxmlformats.org/wordprocessingml/2006/main" w:id="67" w:name="bookmark3644"/>
      <w:bookmarkStart xmlns:w="http://schemas.openxmlformats.org/wordprocessingml/2006/main" w:id="68" w:name="bookmark3645"/>
      <w:r xmlns:w="http://schemas.openxmlformats.org/wordprocessingml/2006/main">
        <w:t xml:space="preserve">ARTRITA SEPTICĂ</w:t>
      </w:r>
      <w:bookmarkEnd xmlns:w="http://schemas.openxmlformats.org/wordprocessingml/2006/main" w:id="66"/>
      <w:bookmarkEnd xmlns:w="http://schemas.openxmlformats.org/wordprocessingml/2006/main" w:id="67"/>
      <w:bookmarkEnd xmlns:w="http://schemas.openxmlformats.org/wordprocessingml/2006/main" w:id="68"/>
    </w:p>
    <w:p w14:paraId="31441409" w14:textId="77777777" w:rsidR="00555CE0" w:rsidRDefault="00555CE0">
      <w:pPr xmlns:w="http://schemas.openxmlformats.org/wordprocessingml/2006/main">
        <w:pStyle w:val="BodyText"/>
        <w:ind w:firstLine="0"/>
        <w:jc w:val="both"/>
      </w:pPr>
      <w:r xmlns:w="http://schemas.openxmlformats.org/wordprocessingml/2006/main">
        <w:t xml:space="preserve">Este o infecție bacteriană a articulațiilor </w:t>
      </w:r>
      <w:r xmlns:w="http://schemas.openxmlformats.org/wordprocessingml/2006/main">
        <w:softHyphen xmlns:w="http://schemas.openxmlformats.org/wordprocessingml/2006/main"/>
      </w:r>
      <w:r xmlns:w="http://schemas.openxmlformats.org/wordprocessingml/2006/main">
        <w:t xml:space="preserve">care se prezintă, în general, acut, afectând cel mai frecvent copiii sub 3 ani. Nouăzeci la sută din cazuri sunt monoarticulare, iar articulațiile cel mai frecvent afectate sunt genunchiul, șoldul, glezna și cotul. Cea mai frecventă patogeneză este sosirea microorganismului în articulație prin intermediul fluxului sanguin.</w:t>
      </w:r>
    </w:p>
    <w:p w14:paraId="1BC17A1C" w14:textId="77777777" w:rsidR="00555CE0" w:rsidRDefault="00555CE0">
      <w:pPr xmlns:w="http://schemas.openxmlformats.org/wordprocessingml/2006/main">
        <w:pStyle w:val="BodyText"/>
        <w:spacing w:after="220"/>
        <w:ind w:firstLine="32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65100" distB="254000" distL="114300" distR="114300" simplePos="0" relativeHeight="251678720" behindDoc="0" locked="0" layoutInCell="1" allowOverlap="1" wp14:anchorId="389FF031" wp14:editId="6ACE5905">
                <wp:simplePos x="0" y="0"/>
                <wp:positionH relativeFrom="margin">
                  <wp:posOffset>18415</wp:posOffset>
                </wp:positionH>
                <wp:positionV relativeFrom="margin">
                  <wp:posOffset>4995545</wp:posOffset>
                </wp:positionV>
                <wp:extent cx="4450080" cy="1752600"/>
                <wp:effectExtent l="0" t="0" r="0" b="0"/>
                <wp:wrapTopAndBottom/>
                <wp:docPr id="730" name="Shape 730"/>
                <wp:cNvGraphicFramePr/>
                <a:graphic xmlns:a="http://schemas.openxmlformats.org/drawingml/2006/main">
                  <a:graphicData uri="http://schemas.microsoft.com/office/word/2010/wordprocessingShape">
                    <wps:wsp>
                      <wps:cNvSpPr txBox="1"/>
                      <wps:spPr>
                        <a:xfrm>
                          <a:off x="0" y="0"/>
                          <a:ext cx="4450080" cy="175260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338"/>
                              <w:gridCol w:w="2150"/>
                              <w:gridCol w:w="2227"/>
                              <w:gridCol w:w="293"/>
                            </w:tblGrid>
                            <w:tr w:rsidR="00555CE0" w14:paraId="58F55277" w14:textId="77777777">
                              <w:tblPrEx>
                                <w:tblCellMar>
                                  <w:top w:w="0" w:type="dxa"/>
                                  <w:bottom w:w="0" w:type="dxa"/>
                                </w:tblCellMar>
                              </w:tblPrEx>
                              <w:trPr>
                                <w:trHeight w:hRule="exact" w:val="466"/>
                                <w:tblHeader/>
                              </w:trPr>
                              <w:tc>
                                <w:tcPr>
                                  <w:tcW w:w="6715" w:type="dxa"/>
                                  <w:gridSpan w:val="3"/>
                                  <w:shd w:val="clear" w:color="auto" w:fill="231F20"/>
                                  <w:vAlign w:val="center"/>
                                </w:tcPr>
                                <w:p w14:paraId="24A4A35D"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VIII.11.1. </w:t>
                                  </w:r>
                                  <w:r>
                                    <w:rPr>
                                      <w:rFonts w:ascii="Tahoma" w:eastAsia="Tahoma" w:hAnsi="Tahoma" w:cs="Tahoma"/>
                                      <w:b/>
                                      <w:bCs/>
                                      <w:color w:val="FFFFFF"/>
                                      <w:sz w:val="15"/>
                                      <w:szCs w:val="15"/>
                                    </w:rPr>
                                    <w:t>Dosis de los antibióticos administrados por vía oral en osteomielitis</w:t>
                                  </w:r>
                                </w:p>
                              </w:tc>
                              <w:tc>
                                <w:tcPr>
                                  <w:tcW w:w="293" w:type="dxa"/>
                                  <w:shd w:val="clear" w:color="auto" w:fill="231F20"/>
                                </w:tcPr>
                                <w:p w14:paraId="5B1BEA38" w14:textId="77777777" w:rsidR="00555CE0" w:rsidRDefault="00555CE0">
                                  <w:pPr>
                                    <w:rPr>
                                      <w:sz w:val="10"/>
                                      <w:szCs w:val="10"/>
                                    </w:rPr>
                                  </w:pPr>
                                </w:p>
                              </w:tc>
                            </w:tr>
                            <w:tr w:rsidR="00555CE0" w14:paraId="440DE41B" w14:textId="77777777">
                              <w:tblPrEx>
                                <w:tblCellMar>
                                  <w:top w:w="0" w:type="dxa"/>
                                  <w:bottom w:w="0" w:type="dxa"/>
                                </w:tblCellMar>
                              </w:tblPrEx>
                              <w:trPr>
                                <w:trHeight w:hRule="exact" w:val="346"/>
                              </w:trPr>
                              <w:tc>
                                <w:tcPr>
                                  <w:tcW w:w="2338" w:type="dxa"/>
                                  <w:tcBorders>
                                    <w:top w:val="single" w:sz="4" w:space="0" w:color="auto"/>
                                    <w:left w:val="single" w:sz="4" w:space="0" w:color="auto"/>
                                  </w:tcBorders>
                                  <w:shd w:val="clear" w:color="auto" w:fill="D2D3D5"/>
                                  <w:vAlign w:val="bottom"/>
                                </w:tcPr>
                                <w:p w14:paraId="56697D31" w14:textId="77777777" w:rsidR="00555CE0" w:rsidRDefault="00555CE0">
                                  <w:pPr>
                                    <w:pStyle w:val="Other0"/>
                                    <w:spacing w:line="240" w:lineRule="auto"/>
                                    <w:ind w:firstLine="0"/>
                                    <w:rPr>
                                      <w:sz w:val="14"/>
                                      <w:szCs w:val="14"/>
                                    </w:rPr>
                                  </w:pPr>
                                  <w:r>
                                    <w:rPr>
                                      <w:rFonts w:ascii="Tahoma" w:eastAsia="Tahoma" w:hAnsi="Tahoma" w:cs="Tahoma"/>
                                      <w:b/>
                                      <w:bCs/>
                                      <w:sz w:val="14"/>
                                      <w:szCs w:val="14"/>
                                    </w:rPr>
                                    <w:t>ANTIBIÓTICO</w:t>
                                  </w:r>
                                </w:p>
                              </w:tc>
                              <w:tc>
                                <w:tcPr>
                                  <w:tcW w:w="2150" w:type="dxa"/>
                                  <w:tcBorders>
                                    <w:top w:val="single" w:sz="4" w:space="0" w:color="auto"/>
                                  </w:tcBorders>
                                  <w:shd w:val="clear" w:color="auto" w:fill="D2D3D5"/>
                                  <w:vAlign w:val="bottom"/>
                                </w:tcPr>
                                <w:p w14:paraId="27F4921A"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DOSIS (mg/kg/día)</w:t>
                                  </w:r>
                                </w:p>
                              </w:tc>
                              <w:tc>
                                <w:tcPr>
                                  <w:tcW w:w="2520" w:type="dxa"/>
                                  <w:gridSpan w:val="2"/>
                                  <w:tcBorders>
                                    <w:top w:val="single" w:sz="4" w:space="0" w:color="auto"/>
                                    <w:right w:val="single" w:sz="4" w:space="0" w:color="auto"/>
                                  </w:tcBorders>
                                  <w:shd w:val="clear" w:color="auto" w:fill="D2D3D5"/>
                                  <w:vAlign w:val="bottom"/>
                                </w:tcPr>
                                <w:p w14:paraId="6C95A5FE" w14:textId="77777777" w:rsidR="00555CE0" w:rsidRDefault="00555CE0">
                                  <w:pPr>
                                    <w:pStyle w:val="Other0"/>
                                    <w:spacing w:line="240" w:lineRule="auto"/>
                                    <w:ind w:firstLine="220"/>
                                    <w:rPr>
                                      <w:sz w:val="14"/>
                                      <w:szCs w:val="14"/>
                                    </w:rPr>
                                  </w:pPr>
                                  <w:r>
                                    <w:rPr>
                                      <w:rFonts w:ascii="Tahoma" w:eastAsia="Tahoma" w:hAnsi="Tahoma" w:cs="Tahoma"/>
                                      <w:b/>
                                      <w:bCs/>
                                      <w:sz w:val="14"/>
                                      <w:szCs w:val="14"/>
                                    </w:rPr>
                                    <w:t>INTERVALO ENTRE DOSIS (horas)</w:t>
                                  </w:r>
                                </w:p>
                              </w:tc>
                            </w:tr>
                            <w:tr w:rsidR="00555CE0" w14:paraId="4C5F4EFE" w14:textId="77777777">
                              <w:tblPrEx>
                                <w:tblCellMar>
                                  <w:top w:w="0" w:type="dxa"/>
                                  <w:bottom w:w="0" w:type="dxa"/>
                                </w:tblCellMar>
                              </w:tblPrEx>
                              <w:trPr>
                                <w:trHeight w:hRule="exact" w:val="350"/>
                              </w:trPr>
                              <w:tc>
                                <w:tcPr>
                                  <w:tcW w:w="2338" w:type="dxa"/>
                                  <w:tcBorders>
                                    <w:top w:val="single" w:sz="4" w:space="0" w:color="auto"/>
                                  </w:tcBorders>
                                  <w:shd w:val="clear" w:color="auto" w:fill="FFFFFF"/>
                                  <w:vAlign w:val="bottom"/>
                                </w:tcPr>
                                <w:p w14:paraId="63F4A9C3" w14:textId="77777777" w:rsidR="00555CE0" w:rsidRDefault="00555CE0">
                                  <w:pPr>
                                    <w:pStyle w:val="Other0"/>
                                    <w:spacing w:line="240" w:lineRule="auto"/>
                                    <w:ind w:firstLine="0"/>
                                    <w:rPr>
                                      <w:sz w:val="14"/>
                                      <w:szCs w:val="14"/>
                                    </w:rPr>
                                  </w:pPr>
                                  <w:r>
                                    <w:rPr>
                                      <w:rFonts w:ascii="Tahoma" w:eastAsia="Tahoma" w:hAnsi="Tahoma" w:cs="Tahoma"/>
                                      <w:b/>
                                      <w:bCs/>
                                      <w:sz w:val="14"/>
                                      <w:szCs w:val="14"/>
                                    </w:rPr>
                                    <w:t>Amoxicilina</w:t>
                                  </w:r>
                                </w:p>
                              </w:tc>
                              <w:tc>
                                <w:tcPr>
                                  <w:tcW w:w="2150" w:type="dxa"/>
                                  <w:tcBorders>
                                    <w:top w:val="single" w:sz="4" w:space="0" w:color="auto"/>
                                  </w:tcBorders>
                                  <w:shd w:val="clear" w:color="auto" w:fill="FFFFFF"/>
                                  <w:vAlign w:val="bottom"/>
                                </w:tcPr>
                                <w:p w14:paraId="3C218265"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100</w:t>
                                  </w:r>
                                </w:p>
                              </w:tc>
                              <w:tc>
                                <w:tcPr>
                                  <w:tcW w:w="2227" w:type="dxa"/>
                                  <w:tcBorders>
                                    <w:top w:val="single" w:sz="4" w:space="0" w:color="auto"/>
                                  </w:tcBorders>
                                  <w:shd w:val="clear" w:color="auto" w:fill="FFFFFF"/>
                                  <w:vAlign w:val="bottom"/>
                                </w:tcPr>
                                <w:p w14:paraId="6C942D63" w14:textId="77777777" w:rsidR="00555CE0" w:rsidRDefault="00555CE0">
                                  <w:pPr>
                                    <w:pStyle w:val="Other0"/>
                                    <w:spacing w:line="240" w:lineRule="auto"/>
                                    <w:ind w:left="1180" w:firstLine="0"/>
                                    <w:rPr>
                                      <w:sz w:val="16"/>
                                      <w:szCs w:val="16"/>
                                    </w:rPr>
                                  </w:pPr>
                                  <w:r>
                                    <w:rPr>
                                      <w:rFonts w:ascii="Tahoma" w:eastAsia="Tahoma" w:hAnsi="Tahoma" w:cs="Tahoma"/>
                                      <w:sz w:val="16"/>
                                      <w:szCs w:val="16"/>
                                    </w:rPr>
                                    <w:t>6</w:t>
                                  </w:r>
                                </w:p>
                              </w:tc>
                              <w:tc>
                                <w:tcPr>
                                  <w:tcW w:w="293" w:type="dxa"/>
                                  <w:tcBorders>
                                    <w:top w:val="single" w:sz="4" w:space="0" w:color="auto"/>
                                  </w:tcBorders>
                                  <w:shd w:val="clear" w:color="auto" w:fill="FFFFFF"/>
                                </w:tcPr>
                                <w:p w14:paraId="0B9E20DC" w14:textId="77777777" w:rsidR="00555CE0" w:rsidRDefault="00555CE0">
                                  <w:pPr>
                                    <w:rPr>
                                      <w:sz w:val="10"/>
                                      <w:szCs w:val="10"/>
                                    </w:rPr>
                                  </w:pPr>
                                </w:p>
                              </w:tc>
                            </w:tr>
                            <w:tr w:rsidR="00555CE0" w14:paraId="33BA9FD6" w14:textId="77777777">
                              <w:tblPrEx>
                                <w:tblCellMar>
                                  <w:top w:w="0" w:type="dxa"/>
                                  <w:bottom w:w="0" w:type="dxa"/>
                                </w:tblCellMar>
                              </w:tblPrEx>
                              <w:trPr>
                                <w:trHeight w:hRule="exact" w:val="326"/>
                              </w:trPr>
                              <w:tc>
                                <w:tcPr>
                                  <w:tcW w:w="2338" w:type="dxa"/>
                                  <w:tcBorders>
                                    <w:top w:val="single" w:sz="4" w:space="0" w:color="auto"/>
                                  </w:tcBorders>
                                  <w:shd w:val="clear" w:color="auto" w:fill="FFFFFF"/>
                                  <w:vAlign w:val="center"/>
                                </w:tcPr>
                                <w:p w14:paraId="7F665384" w14:textId="77777777" w:rsidR="00555CE0" w:rsidRDefault="00555CE0">
                                  <w:pPr>
                                    <w:pStyle w:val="Other0"/>
                                    <w:spacing w:line="240" w:lineRule="auto"/>
                                    <w:ind w:firstLine="0"/>
                                    <w:rPr>
                                      <w:sz w:val="14"/>
                                      <w:szCs w:val="14"/>
                                    </w:rPr>
                                  </w:pPr>
                                  <w:r>
                                    <w:rPr>
                                      <w:rFonts w:ascii="Tahoma" w:eastAsia="Tahoma" w:hAnsi="Tahoma" w:cs="Tahoma"/>
                                      <w:b/>
                                      <w:bCs/>
                                      <w:sz w:val="14"/>
                                      <w:szCs w:val="14"/>
                                    </w:rPr>
                                    <w:t>Cefalexina</w:t>
                                  </w:r>
                                </w:p>
                              </w:tc>
                              <w:tc>
                                <w:tcPr>
                                  <w:tcW w:w="2150" w:type="dxa"/>
                                  <w:tcBorders>
                                    <w:top w:val="single" w:sz="4" w:space="0" w:color="auto"/>
                                  </w:tcBorders>
                                  <w:shd w:val="clear" w:color="auto" w:fill="FFFFFF"/>
                                  <w:vAlign w:val="center"/>
                                </w:tcPr>
                                <w:p w14:paraId="139EE8B7"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150</w:t>
                                  </w:r>
                                </w:p>
                              </w:tc>
                              <w:tc>
                                <w:tcPr>
                                  <w:tcW w:w="2227" w:type="dxa"/>
                                  <w:tcBorders>
                                    <w:top w:val="single" w:sz="4" w:space="0" w:color="auto"/>
                                  </w:tcBorders>
                                  <w:shd w:val="clear" w:color="auto" w:fill="FFFFFF"/>
                                  <w:vAlign w:val="center"/>
                                </w:tcPr>
                                <w:p w14:paraId="52526E66" w14:textId="77777777" w:rsidR="00555CE0" w:rsidRDefault="00555CE0">
                                  <w:pPr>
                                    <w:pStyle w:val="Other0"/>
                                    <w:spacing w:line="240" w:lineRule="auto"/>
                                    <w:ind w:left="1180" w:firstLine="0"/>
                                    <w:rPr>
                                      <w:sz w:val="16"/>
                                      <w:szCs w:val="16"/>
                                    </w:rPr>
                                  </w:pPr>
                                  <w:r>
                                    <w:rPr>
                                      <w:rFonts w:ascii="Tahoma" w:eastAsia="Tahoma" w:hAnsi="Tahoma" w:cs="Tahoma"/>
                                      <w:sz w:val="16"/>
                                      <w:szCs w:val="16"/>
                                    </w:rPr>
                                    <w:t>6</w:t>
                                  </w:r>
                                </w:p>
                              </w:tc>
                              <w:tc>
                                <w:tcPr>
                                  <w:tcW w:w="293" w:type="dxa"/>
                                  <w:tcBorders>
                                    <w:top w:val="single" w:sz="4" w:space="0" w:color="auto"/>
                                  </w:tcBorders>
                                  <w:shd w:val="clear" w:color="auto" w:fill="FFFFFF"/>
                                </w:tcPr>
                                <w:p w14:paraId="3F62288E" w14:textId="77777777" w:rsidR="00555CE0" w:rsidRDefault="00555CE0">
                                  <w:pPr>
                                    <w:rPr>
                                      <w:sz w:val="10"/>
                                      <w:szCs w:val="10"/>
                                    </w:rPr>
                                  </w:pPr>
                                </w:p>
                              </w:tc>
                            </w:tr>
                            <w:tr w:rsidR="00555CE0" w14:paraId="778B66E3" w14:textId="77777777">
                              <w:tblPrEx>
                                <w:tblCellMar>
                                  <w:top w:w="0" w:type="dxa"/>
                                  <w:bottom w:w="0" w:type="dxa"/>
                                </w:tblCellMar>
                              </w:tblPrEx>
                              <w:trPr>
                                <w:trHeight w:hRule="exact" w:val="302"/>
                              </w:trPr>
                              <w:tc>
                                <w:tcPr>
                                  <w:tcW w:w="2338" w:type="dxa"/>
                                  <w:tcBorders>
                                    <w:top w:val="single" w:sz="4" w:space="0" w:color="auto"/>
                                  </w:tcBorders>
                                  <w:shd w:val="clear" w:color="auto" w:fill="FFFFFF"/>
                                </w:tcPr>
                                <w:p w14:paraId="19929CD3" w14:textId="77777777" w:rsidR="00555CE0" w:rsidRDefault="00555CE0">
                                  <w:pPr>
                                    <w:pStyle w:val="Other0"/>
                                    <w:spacing w:line="240" w:lineRule="auto"/>
                                    <w:ind w:firstLine="0"/>
                                    <w:rPr>
                                      <w:sz w:val="14"/>
                                      <w:szCs w:val="14"/>
                                    </w:rPr>
                                  </w:pPr>
                                  <w:r>
                                    <w:rPr>
                                      <w:rFonts w:ascii="Tahoma" w:eastAsia="Tahoma" w:hAnsi="Tahoma" w:cs="Tahoma"/>
                                      <w:b/>
                                      <w:bCs/>
                                      <w:sz w:val="14"/>
                                      <w:szCs w:val="14"/>
                                    </w:rPr>
                                    <w:t>Clindamicina</w:t>
                                  </w:r>
                                </w:p>
                              </w:tc>
                              <w:tc>
                                <w:tcPr>
                                  <w:tcW w:w="2150" w:type="dxa"/>
                                  <w:tcBorders>
                                    <w:top w:val="single" w:sz="4" w:space="0" w:color="auto"/>
                                  </w:tcBorders>
                                  <w:shd w:val="clear" w:color="auto" w:fill="FFFFFF"/>
                                </w:tcPr>
                                <w:p w14:paraId="28971A74"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40</w:t>
                                  </w:r>
                                </w:p>
                              </w:tc>
                              <w:tc>
                                <w:tcPr>
                                  <w:tcW w:w="2227" w:type="dxa"/>
                                  <w:tcBorders>
                                    <w:top w:val="single" w:sz="4" w:space="0" w:color="auto"/>
                                  </w:tcBorders>
                                  <w:shd w:val="clear" w:color="auto" w:fill="FFFFFF"/>
                                </w:tcPr>
                                <w:p w14:paraId="47DE98C6" w14:textId="77777777" w:rsidR="00555CE0" w:rsidRDefault="00555CE0">
                                  <w:pPr>
                                    <w:pStyle w:val="Other0"/>
                                    <w:spacing w:line="240" w:lineRule="auto"/>
                                    <w:ind w:left="1180" w:firstLine="0"/>
                                    <w:rPr>
                                      <w:sz w:val="16"/>
                                      <w:szCs w:val="16"/>
                                    </w:rPr>
                                  </w:pPr>
                                  <w:r>
                                    <w:rPr>
                                      <w:rFonts w:ascii="Tahoma" w:eastAsia="Tahoma" w:hAnsi="Tahoma" w:cs="Tahoma"/>
                                      <w:sz w:val="16"/>
                                      <w:szCs w:val="16"/>
                                    </w:rPr>
                                    <w:t>8</w:t>
                                  </w:r>
                                </w:p>
                              </w:tc>
                              <w:tc>
                                <w:tcPr>
                                  <w:tcW w:w="293" w:type="dxa"/>
                                  <w:tcBorders>
                                    <w:top w:val="single" w:sz="4" w:space="0" w:color="auto"/>
                                  </w:tcBorders>
                                  <w:shd w:val="clear" w:color="auto" w:fill="FFFFFF"/>
                                </w:tcPr>
                                <w:p w14:paraId="4197CC74" w14:textId="77777777" w:rsidR="00555CE0" w:rsidRDefault="00555CE0">
                                  <w:pPr>
                                    <w:rPr>
                                      <w:sz w:val="10"/>
                                      <w:szCs w:val="10"/>
                                    </w:rPr>
                                  </w:pPr>
                                </w:p>
                              </w:tc>
                            </w:tr>
                            <w:tr w:rsidR="00555CE0" w14:paraId="305D0EF6" w14:textId="77777777">
                              <w:tblPrEx>
                                <w:tblCellMar>
                                  <w:top w:w="0" w:type="dxa"/>
                                  <w:bottom w:w="0" w:type="dxa"/>
                                </w:tblCellMar>
                              </w:tblPrEx>
                              <w:trPr>
                                <w:trHeight w:hRule="exact" w:val="302"/>
                              </w:trPr>
                              <w:tc>
                                <w:tcPr>
                                  <w:tcW w:w="2338" w:type="dxa"/>
                                  <w:tcBorders>
                                    <w:top w:val="single" w:sz="4" w:space="0" w:color="auto"/>
                                  </w:tcBorders>
                                  <w:shd w:val="clear" w:color="auto" w:fill="FFFFFF"/>
                                </w:tcPr>
                                <w:p w14:paraId="39F7101F" w14:textId="77777777" w:rsidR="00555CE0" w:rsidRDefault="00555CE0">
                                  <w:pPr>
                                    <w:pStyle w:val="Other0"/>
                                    <w:spacing w:line="240" w:lineRule="auto"/>
                                    <w:ind w:firstLine="0"/>
                                    <w:rPr>
                                      <w:sz w:val="14"/>
                                      <w:szCs w:val="14"/>
                                    </w:rPr>
                                  </w:pPr>
                                  <w:r>
                                    <w:rPr>
                                      <w:rFonts w:ascii="Tahoma" w:eastAsia="Tahoma" w:hAnsi="Tahoma" w:cs="Tahoma"/>
                                      <w:b/>
                                      <w:bCs/>
                                      <w:sz w:val="14"/>
                                      <w:szCs w:val="14"/>
                                    </w:rPr>
                                    <w:t>Rifampicina</w:t>
                                  </w:r>
                                </w:p>
                              </w:tc>
                              <w:tc>
                                <w:tcPr>
                                  <w:tcW w:w="2150" w:type="dxa"/>
                                  <w:tcBorders>
                                    <w:top w:val="single" w:sz="4" w:space="0" w:color="auto"/>
                                  </w:tcBorders>
                                  <w:shd w:val="clear" w:color="auto" w:fill="FFFFFF"/>
                                </w:tcPr>
                                <w:p w14:paraId="56324044"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20</w:t>
                                  </w:r>
                                </w:p>
                              </w:tc>
                              <w:tc>
                                <w:tcPr>
                                  <w:tcW w:w="2227" w:type="dxa"/>
                                  <w:tcBorders>
                                    <w:top w:val="single" w:sz="4" w:space="0" w:color="auto"/>
                                  </w:tcBorders>
                                  <w:shd w:val="clear" w:color="auto" w:fill="FFFFFF"/>
                                </w:tcPr>
                                <w:p w14:paraId="60D843B9" w14:textId="77777777" w:rsidR="00555CE0" w:rsidRDefault="00555CE0">
                                  <w:pPr>
                                    <w:pStyle w:val="Other0"/>
                                    <w:spacing w:line="240" w:lineRule="auto"/>
                                    <w:ind w:left="1180" w:firstLine="0"/>
                                    <w:rPr>
                                      <w:sz w:val="16"/>
                                      <w:szCs w:val="16"/>
                                    </w:rPr>
                                  </w:pPr>
                                  <w:r>
                                    <w:rPr>
                                      <w:rFonts w:ascii="Tahoma" w:eastAsia="Tahoma" w:hAnsi="Tahoma" w:cs="Tahoma"/>
                                      <w:sz w:val="16"/>
                                      <w:szCs w:val="16"/>
                                    </w:rPr>
                                    <w:t>12</w:t>
                                  </w:r>
                                </w:p>
                              </w:tc>
                              <w:tc>
                                <w:tcPr>
                                  <w:tcW w:w="293" w:type="dxa"/>
                                  <w:tcBorders>
                                    <w:top w:val="single" w:sz="4" w:space="0" w:color="auto"/>
                                  </w:tcBorders>
                                  <w:shd w:val="clear" w:color="auto" w:fill="FFFFFF"/>
                                </w:tcPr>
                                <w:p w14:paraId="63AAF3EF" w14:textId="77777777" w:rsidR="00555CE0" w:rsidRDefault="00555CE0">
                                  <w:pPr>
                                    <w:rPr>
                                      <w:sz w:val="10"/>
                                      <w:szCs w:val="10"/>
                                    </w:rPr>
                                  </w:pPr>
                                </w:p>
                              </w:tc>
                            </w:tr>
                            <w:tr w:rsidR="00555CE0" w14:paraId="649F97AD" w14:textId="77777777">
                              <w:tblPrEx>
                                <w:tblCellMar>
                                  <w:top w:w="0" w:type="dxa"/>
                                  <w:bottom w:w="0" w:type="dxa"/>
                                </w:tblCellMar>
                              </w:tblPrEx>
                              <w:trPr>
                                <w:trHeight w:hRule="exact" w:val="307"/>
                              </w:trPr>
                              <w:tc>
                                <w:tcPr>
                                  <w:tcW w:w="2338" w:type="dxa"/>
                                  <w:tcBorders>
                                    <w:top w:val="single" w:sz="4" w:space="0" w:color="auto"/>
                                  </w:tcBorders>
                                  <w:shd w:val="clear" w:color="auto" w:fill="FFFFFF"/>
                                </w:tcPr>
                                <w:p w14:paraId="7D13C5DC" w14:textId="77777777" w:rsidR="00555CE0" w:rsidRDefault="00555CE0">
                                  <w:pPr>
                                    <w:pStyle w:val="Other0"/>
                                    <w:spacing w:line="240" w:lineRule="auto"/>
                                    <w:ind w:firstLine="0"/>
                                    <w:rPr>
                                      <w:sz w:val="14"/>
                                      <w:szCs w:val="14"/>
                                    </w:rPr>
                                  </w:pPr>
                                  <w:r>
                                    <w:rPr>
                                      <w:rFonts w:ascii="Tahoma" w:eastAsia="Tahoma" w:hAnsi="Tahoma" w:cs="Tahoma"/>
                                      <w:b/>
                                      <w:bCs/>
                                      <w:sz w:val="14"/>
                                      <w:szCs w:val="14"/>
                                    </w:rPr>
                                    <w:t>Trimetoprima-sulfametoxazol</w:t>
                                  </w:r>
                                </w:p>
                              </w:tc>
                              <w:tc>
                                <w:tcPr>
                                  <w:tcW w:w="2150" w:type="dxa"/>
                                  <w:tcBorders>
                                    <w:top w:val="single" w:sz="4" w:space="0" w:color="auto"/>
                                  </w:tcBorders>
                                  <w:shd w:val="clear" w:color="auto" w:fill="FFFFFF"/>
                                </w:tcPr>
                                <w:p w14:paraId="7A9A8899"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10 (trimetoprima)</w:t>
                                  </w:r>
                                </w:p>
                              </w:tc>
                              <w:tc>
                                <w:tcPr>
                                  <w:tcW w:w="2227" w:type="dxa"/>
                                  <w:tcBorders>
                                    <w:top w:val="single" w:sz="4" w:space="0" w:color="auto"/>
                                  </w:tcBorders>
                                  <w:shd w:val="clear" w:color="auto" w:fill="FFFFFF"/>
                                </w:tcPr>
                                <w:p w14:paraId="15774334" w14:textId="77777777" w:rsidR="00555CE0" w:rsidRDefault="00555CE0">
                                  <w:pPr>
                                    <w:pStyle w:val="Other0"/>
                                    <w:spacing w:line="240" w:lineRule="auto"/>
                                    <w:ind w:left="1180" w:firstLine="0"/>
                                    <w:rPr>
                                      <w:sz w:val="16"/>
                                      <w:szCs w:val="16"/>
                                    </w:rPr>
                                  </w:pPr>
                                  <w:r>
                                    <w:rPr>
                                      <w:rFonts w:ascii="Tahoma" w:eastAsia="Tahoma" w:hAnsi="Tahoma" w:cs="Tahoma"/>
                                      <w:sz w:val="16"/>
                                      <w:szCs w:val="16"/>
                                    </w:rPr>
                                    <w:t>12</w:t>
                                  </w:r>
                                </w:p>
                              </w:tc>
                              <w:tc>
                                <w:tcPr>
                                  <w:tcW w:w="293" w:type="dxa"/>
                                  <w:tcBorders>
                                    <w:top w:val="single" w:sz="4" w:space="0" w:color="auto"/>
                                  </w:tcBorders>
                                  <w:shd w:val="clear" w:color="auto" w:fill="FFFFFF"/>
                                </w:tcPr>
                                <w:p w14:paraId="1B59F1D7" w14:textId="77777777" w:rsidR="00555CE0" w:rsidRDefault="00555CE0">
                                  <w:pPr>
                                    <w:rPr>
                                      <w:sz w:val="10"/>
                                      <w:szCs w:val="10"/>
                                    </w:rPr>
                                  </w:pPr>
                                </w:p>
                              </w:tc>
                            </w:tr>
                            <w:tr w:rsidR="00555CE0" w14:paraId="4998791E" w14:textId="77777777">
                              <w:tblPrEx>
                                <w:tblCellMar>
                                  <w:top w:w="0" w:type="dxa"/>
                                  <w:bottom w:w="0" w:type="dxa"/>
                                </w:tblCellMar>
                              </w:tblPrEx>
                              <w:trPr>
                                <w:trHeight w:hRule="exact" w:val="360"/>
                              </w:trPr>
                              <w:tc>
                                <w:tcPr>
                                  <w:tcW w:w="2338" w:type="dxa"/>
                                  <w:tcBorders>
                                    <w:top w:val="single" w:sz="4" w:space="0" w:color="auto"/>
                                    <w:bottom w:val="single" w:sz="4" w:space="0" w:color="auto"/>
                                  </w:tcBorders>
                                  <w:shd w:val="clear" w:color="auto" w:fill="FFFFFF"/>
                                </w:tcPr>
                                <w:p w14:paraId="598AA821" w14:textId="77777777" w:rsidR="00555CE0" w:rsidRDefault="00555CE0">
                                  <w:pPr>
                                    <w:pStyle w:val="Other0"/>
                                    <w:spacing w:line="240" w:lineRule="auto"/>
                                    <w:ind w:firstLine="0"/>
                                    <w:rPr>
                                      <w:sz w:val="14"/>
                                      <w:szCs w:val="14"/>
                                    </w:rPr>
                                  </w:pPr>
                                  <w:r>
                                    <w:rPr>
                                      <w:rFonts w:ascii="Tahoma" w:eastAsia="Tahoma" w:hAnsi="Tahoma" w:cs="Tahoma"/>
                                      <w:b/>
                                      <w:bCs/>
                                      <w:sz w:val="14"/>
                                      <w:szCs w:val="14"/>
                                    </w:rPr>
                                    <w:t>Penicilina V</w:t>
                                  </w:r>
                                </w:p>
                              </w:tc>
                              <w:tc>
                                <w:tcPr>
                                  <w:tcW w:w="2150" w:type="dxa"/>
                                  <w:tcBorders>
                                    <w:top w:val="single" w:sz="4" w:space="0" w:color="auto"/>
                                    <w:bottom w:val="single" w:sz="4" w:space="0" w:color="auto"/>
                                  </w:tcBorders>
                                  <w:shd w:val="clear" w:color="auto" w:fill="FFFFFF"/>
                                </w:tcPr>
                                <w:p w14:paraId="3760E37D"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200.000 - 300.000 UI/kg</w:t>
                                  </w:r>
                                </w:p>
                              </w:tc>
                              <w:tc>
                                <w:tcPr>
                                  <w:tcW w:w="2227" w:type="dxa"/>
                                  <w:tcBorders>
                                    <w:top w:val="single" w:sz="4" w:space="0" w:color="auto"/>
                                    <w:bottom w:val="single" w:sz="4" w:space="0" w:color="auto"/>
                                  </w:tcBorders>
                                  <w:shd w:val="clear" w:color="auto" w:fill="FFFFFF"/>
                                </w:tcPr>
                                <w:p w14:paraId="1B0402A9" w14:textId="77777777" w:rsidR="00555CE0" w:rsidRDefault="00555CE0">
                                  <w:pPr>
                                    <w:pStyle w:val="Other0"/>
                                    <w:spacing w:line="240" w:lineRule="auto"/>
                                    <w:ind w:left="1180" w:firstLine="0"/>
                                    <w:rPr>
                                      <w:sz w:val="16"/>
                                      <w:szCs w:val="16"/>
                                    </w:rPr>
                                  </w:pPr>
                                  <w:r>
                                    <w:rPr>
                                      <w:rFonts w:ascii="Tahoma" w:eastAsia="Tahoma" w:hAnsi="Tahoma" w:cs="Tahoma"/>
                                      <w:sz w:val="16"/>
                                      <w:szCs w:val="16"/>
                                    </w:rPr>
                                    <w:t>4</w:t>
                                  </w:r>
                                </w:p>
                              </w:tc>
                              <w:tc>
                                <w:tcPr>
                                  <w:tcW w:w="293" w:type="dxa"/>
                                  <w:tcBorders>
                                    <w:top w:val="single" w:sz="4" w:space="0" w:color="auto"/>
                                    <w:bottom w:val="single" w:sz="4" w:space="0" w:color="auto"/>
                                  </w:tcBorders>
                                  <w:shd w:val="clear" w:color="auto" w:fill="FFFFFF"/>
                                </w:tcPr>
                                <w:p w14:paraId="03E6D57B" w14:textId="77777777" w:rsidR="00555CE0" w:rsidRDefault="00555CE0">
                                  <w:pPr>
                                    <w:rPr>
                                      <w:sz w:val="10"/>
                                      <w:szCs w:val="10"/>
                                    </w:rPr>
                                  </w:pPr>
                                </w:p>
                              </w:tc>
                            </w:tr>
                          </w:tbl>
                          <w:p w14:paraId="796B5EE5" w14:textId="77777777" w:rsidR="00555CE0" w:rsidRDefault="00555CE0">
                            <w:pPr>
                              <w:spacing w:line="1" w:lineRule="exact"/>
                            </w:pPr>
                          </w:p>
                        </w:txbxContent>
                      </wps:txbx>
                      <wps:bodyPr lIns="0" tIns="0" rIns="0" bIns="0"/>
                    </wps:wsp>
                  </a:graphicData>
                </a:graphic>
              </wp:anchor>
            </w:drawing>
          </mc:Choice>
          <mc:Fallback>
            <w:pict>
              <v:shape w14:anchorId="389FF031" id="Shape 730" o:spid="_x0000_s1028" type="#_x0000_t202" style="position:absolute;left:0;text-align:left;margin-left:1.45pt;margin-top:393.35pt;width:350.4pt;height:138pt;z-index:251678720;visibility:visible;mso-wrap-style:square;mso-wrap-distance-left:9pt;mso-wrap-distance-top:13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338"/>
                        <w:gridCol w:w="2150"/>
                        <w:gridCol w:w="2227"/>
                        <w:gridCol w:w="293"/>
                      </w:tblGrid>
                      <w:tr w:rsidR="00555CE0" w14:paraId="58F55277" w14:textId="77777777">
                        <w:tblPrEx>
                          <w:tblCellMar>
                            <w:top w:w="0" w:type="dxa"/>
                            <w:bottom w:w="0" w:type="dxa"/>
                          </w:tblCellMar>
                        </w:tblPrEx>
                        <w:trPr>
                          <w:trHeight w:hRule="exact" w:val="466"/>
                          <w:tblHeader/>
                        </w:trPr>
                        <w:tc>
                          <w:tcPr>
                            <w:tcW w:w="6715" w:type="dxa"/>
                            <w:gridSpan w:val="3"/>
                            <w:shd w:val="clear" w:color="auto" w:fill="231F20"/>
                            <w:vAlign w:val="center"/>
                          </w:tcPr>
                          <w:p w14:paraId="24A4A35D"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VIII.11.1. </w:t>
                            </w:r>
                            <w:r>
                              <w:rPr>
                                <w:rFonts w:ascii="Tahoma" w:eastAsia="Tahoma" w:hAnsi="Tahoma" w:cs="Tahoma"/>
                                <w:b/>
                                <w:bCs/>
                                <w:color w:val="FFFFFF"/>
                                <w:sz w:val="15"/>
                                <w:szCs w:val="15"/>
                              </w:rPr>
                              <w:t>Dosis de los antibióticos administrados por vía oral en osteomielitis</w:t>
                            </w:r>
                          </w:p>
                        </w:tc>
                        <w:tc>
                          <w:tcPr>
                            <w:tcW w:w="293" w:type="dxa"/>
                            <w:shd w:val="clear" w:color="auto" w:fill="231F20"/>
                          </w:tcPr>
                          <w:p w14:paraId="5B1BEA38" w14:textId="77777777" w:rsidR="00555CE0" w:rsidRDefault="00555CE0">
                            <w:pPr>
                              <w:rPr>
                                <w:sz w:val="10"/>
                                <w:szCs w:val="10"/>
                              </w:rPr>
                            </w:pPr>
                          </w:p>
                        </w:tc>
                      </w:tr>
                      <w:tr w:rsidR="00555CE0" w14:paraId="440DE41B" w14:textId="77777777">
                        <w:tblPrEx>
                          <w:tblCellMar>
                            <w:top w:w="0" w:type="dxa"/>
                            <w:bottom w:w="0" w:type="dxa"/>
                          </w:tblCellMar>
                        </w:tblPrEx>
                        <w:trPr>
                          <w:trHeight w:hRule="exact" w:val="346"/>
                        </w:trPr>
                        <w:tc>
                          <w:tcPr>
                            <w:tcW w:w="2338" w:type="dxa"/>
                            <w:tcBorders>
                              <w:top w:val="single" w:sz="4" w:space="0" w:color="auto"/>
                              <w:left w:val="single" w:sz="4" w:space="0" w:color="auto"/>
                            </w:tcBorders>
                            <w:shd w:val="clear" w:color="auto" w:fill="D2D3D5"/>
                            <w:vAlign w:val="bottom"/>
                          </w:tcPr>
                          <w:p w14:paraId="56697D31" w14:textId="77777777" w:rsidR="00555CE0" w:rsidRDefault="00555CE0">
                            <w:pPr>
                              <w:pStyle w:val="Other0"/>
                              <w:spacing w:line="240" w:lineRule="auto"/>
                              <w:ind w:firstLine="0"/>
                              <w:rPr>
                                <w:sz w:val="14"/>
                                <w:szCs w:val="14"/>
                              </w:rPr>
                            </w:pPr>
                            <w:r>
                              <w:rPr>
                                <w:rFonts w:ascii="Tahoma" w:eastAsia="Tahoma" w:hAnsi="Tahoma" w:cs="Tahoma"/>
                                <w:b/>
                                <w:bCs/>
                                <w:sz w:val="14"/>
                                <w:szCs w:val="14"/>
                              </w:rPr>
                              <w:t>ANTIBIÓTICO</w:t>
                            </w:r>
                          </w:p>
                        </w:tc>
                        <w:tc>
                          <w:tcPr>
                            <w:tcW w:w="2150" w:type="dxa"/>
                            <w:tcBorders>
                              <w:top w:val="single" w:sz="4" w:space="0" w:color="auto"/>
                            </w:tcBorders>
                            <w:shd w:val="clear" w:color="auto" w:fill="D2D3D5"/>
                            <w:vAlign w:val="bottom"/>
                          </w:tcPr>
                          <w:p w14:paraId="27F4921A"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DOSIS (mg/kg/día)</w:t>
                            </w:r>
                          </w:p>
                        </w:tc>
                        <w:tc>
                          <w:tcPr>
                            <w:tcW w:w="2520" w:type="dxa"/>
                            <w:gridSpan w:val="2"/>
                            <w:tcBorders>
                              <w:top w:val="single" w:sz="4" w:space="0" w:color="auto"/>
                              <w:right w:val="single" w:sz="4" w:space="0" w:color="auto"/>
                            </w:tcBorders>
                            <w:shd w:val="clear" w:color="auto" w:fill="D2D3D5"/>
                            <w:vAlign w:val="bottom"/>
                          </w:tcPr>
                          <w:p w14:paraId="6C95A5FE" w14:textId="77777777" w:rsidR="00555CE0" w:rsidRDefault="00555CE0">
                            <w:pPr>
                              <w:pStyle w:val="Other0"/>
                              <w:spacing w:line="240" w:lineRule="auto"/>
                              <w:ind w:firstLine="220"/>
                              <w:rPr>
                                <w:sz w:val="14"/>
                                <w:szCs w:val="14"/>
                              </w:rPr>
                            </w:pPr>
                            <w:r>
                              <w:rPr>
                                <w:rFonts w:ascii="Tahoma" w:eastAsia="Tahoma" w:hAnsi="Tahoma" w:cs="Tahoma"/>
                                <w:b/>
                                <w:bCs/>
                                <w:sz w:val="14"/>
                                <w:szCs w:val="14"/>
                              </w:rPr>
                              <w:t>INTERVALO ENTRE DOSIS (horas)</w:t>
                            </w:r>
                          </w:p>
                        </w:tc>
                      </w:tr>
                      <w:tr w:rsidR="00555CE0" w14:paraId="4C5F4EFE" w14:textId="77777777">
                        <w:tblPrEx>
                          <w:tblCellMar>
                            <w:top w:w="0" w:type="dxa"/>
                            <w:bottom w:w="0" w:type="dxa"/>
                          </w:tblCellMar>
                        </w:tblPrEx>
                        <w:trPr>
                          <w:trHeight w:hRule="exact" w:val="350"/>
                        </w:trPr>
                        <w:tc>
                          <w:tcPr>
                            <w:tcW w:w="2338" w:type="dxa"/>
                            <w:tcBorders>
                              <w:top w:val="single" w:sz="4" w:space="0" w:color="auto"/>
                            </w:tcBorders>
                            <w:shd w:val="clear" w:color="auto" w:fill="FFFFFF"/>
                            <w:vAlign w:val="bottom"/>
                          </w:tcPr>
                          <w:p w14:paraId="63F4A9C3" w14:textId="77777777" w:rsidR="00555CE0" w:rsidRDefault="00555CE0">
                            <w:pPr>
                              <w:pStyle w:val="Other0"/>
                              <w:spacing w:line="240" w:lineRule="auto"/>
                              <w:ind w:firstLine="0"/>
                              <w:rPr>
                                <w:sz w:val="14"/>
                                <w:szCs w:val="14"/>
                              </w:rPr>
                            </w:pPr>
                            <w:r>
                              <w:rPr>
                                <w:rFonts w:ascii="Tahoma" w:eastAsia="Tahoma" w:hAnsi="Tahoma" w:cs="Tahoma"/>
                                <w:b/>
                                <w:bCs/>
                                <w:sz w:val="14"/>
                                <w:szCs w:val="14"/>
                              </w:rPr>
                              <w:t>Amoxicilina</w:t>
                            </w:r>
                          </w:p>
                        </w:tc>
                        <w:tc>
                          <w:tcPr>
                            <w:tcW w:w="2150" w:type="dxa"/>
                            <w:tcBorders>
                              <w:top w:val="single" w:sz="4" w:space="0" w:color="auto"/>
                            </w:tcBorders>
                            <w:shd w:val="clear" w:color="auto" w:fill="FFFFFF"/>
                            <w:vAlign w:val="bottom"/>
                          </w:tcPr>
                          <w:p w14:paraId="3C218265"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100</w:t>
                            </w:r>
                          </w:p>
                        </w:tc>
                        <w:tc>
                          <w:tcPr>
                            <w:tcW w:w="2227" w:type="dxa"/>
                            <w:tcBorders>
                              <w:top w:val="single" w:sz="4" w:space="0" w:color="auto"/>
                            </w:tcBorders>
                            <w:shd w:val="clear" w:color="auto" w:fill="FFFFFF"/>
                            <w:vAlign w:val="bottom"/>
                          </w:tcPr>
                          <w:p w14:paraId="6C942D63" w14:textId="77777777" w:rsidR="00555CE0" w:rsidRDefault="00555CE0">
                            <w:pPr>
                              <w:pStyle w:val="Other0"/>
                              <w:spacing w:line="240" w:lineRule="auto"/>
                              <w:ind w:left="1180" w:firstLine="0"/>
                              <w:rPr>
                                <w:sz w:val="16"/>
                                <w:szCs w:val="16"/>
                              </w:rPr>
                            </w:pPr>
                            <w:r>
                              <w:rPr>
                                <w:rFonts w:ascii="Tahoma" w:eastAsia="Tahoma" w:hAnsi="Tahoma" w:cs="Tahoma"/>
                                <w:sz w:val="16"/>
                                <w:szCs w:val="16"/>
                              </w:rPr>
                              <w:t>6</w:t>
                            </w:r>
                          </w:p>
                        </w:tc>
                        <w:tc>
                          <w:tcPr>
                            <w:tcW w:w="293" w:type="dxa"/>
                            <w:tcBorders>
                              <w:top w:val="single" w:sz="4" w:space="0" w:color="auto"/>
                            </w:tcBorders>
                            <w:shd w:val="clear" w:color="auto" w:fill="FFFFFF"/>
                          </w:tcPr>
                          <w:p w14:paraId="0B9E20DC" w14:textId="77777777" w:rsidR="00555CE0" w:rsidRDefault="00555CE0">
                            <w:pPr>
                              <w:rPr>
                                <w:sz w:val="10"/>
                                <w:szCs w:val="10"/>
                              </w:rPr>
                            </w:pPr>
                          </w:p>
                        </w:tc>
                      </w:tr>
                      <w:tr w:rsidR="00555CE0" w14:paraId="33BA9FD6" w14:textId="77777777">
                        <w:tblPrEx>
                          <w:tblCellMar>
                            <w:top w:w="0" w:type="dxa"/>
                            <w:bottom w:w="0" w:type="dxa"/>
                          </w:tblCellMar>
                        </w:tblPrEx>
                        <w:trPr>
                          <w:trHeight w:hRule="exact" w:val="326"/>
                        </w:trPr>
                        <w:tc>
                          <w:tcPr>
                            <w:tcW w:w="2338" w:type="dxa"/>
                            <w:tcBorders>
                              <w:top w:val="single" w:sz="4" w:space="0" w:color="auto"/>
                            </w:tcBorders>
                            <w:shd w:val="clear" w:color="auto" w:fill="FFFFFF"/>
                            <w:vAlign w:val="center"/>
                          </w:tcPr>
                          <w:p w14:paraId="7F665384" w14:textId="77777777" w:rsidR="00555CE0" w:rsidRDefault="00555CE0">
                            <w:pPr>
                              <w:pStyle w:val="Other0"/>
                              <w:spacing w:line="240" w:lineRule="auto"/>
                              <w:ind w:firstLine="0"/>
                              <w:rPr>
                                <w:sz w:val="14"/>
                                <w:szCs w:val="14"/>
                              </w:rPr>
                            </w:pPr>
                            <w:r>
                              <w:rPr>
                                <w:rFonts w:ascii="Tahoma" w:eastAsia="Tahoma" w:hAnsi="Tahoma" w:cs="Tahoma"/>
                                <w:b/>
                                <w:bCs/>
                                <w:sz w:val="14"/>
                                <w:szCs w:val="14"/>
                              </w:rPr>
                              <w:t>Cefalexina</w:t>
                            </w:r>
                          </w:p>
                        </w:tc>
                        <w:tc>
                          <w:tcPr>
                            <w:tcW w:w="2150" w:type="dxa"/>
                            <w:tcBorders>
                              <w:top w:val="single" w:sz="4" w:space="0" w:color="auto"/>
                            </w:tcBorders>
                            <w:shd w:val="clear" w:color="auto" w:fill="FFFFFF"/>
                            <w:vAlign w:val="center"/>
                          </w:tcPr>
                          <w:p w14:paraId="139EE8B7"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150</w:t>
                            </w:r>
                          </w:p>
                        </w:tc>
                        <w:tc>
                          <w:tcPr>
                            <w:tcW w:w="2227" w:type="dxa"/>
                            <w:tcBorders>
                              <w:top w:val="single" w:sz="4" w:space="0" w:color="auto"/>
                            </w:tcBorders>
                            <w:shd w:val="clear" w:color="auto" w:fill="FFFFFF"/>
                            <w:vAlign w:val="center"/>
                          </w:tcPr>
                          <w:p w14:paraId="52526E66" w14:textId="77777777" w:rsidR="00555CE0" w:rsidRDefault="00555CE0">
                            <w:pPr>
                              <w:pStyle w:val="Other0"/>
                              <w:spacing w:line="240" w:lineRule="auto"/>
                              <w:ind w:left="1180" w:firstLine="0"/>
                              <w:rPr>
                                <w:sz w:val="16"/>
                                <w:szCs w:val="16"/>
                              </w:rPr>
                            </w:pPr>
                            <w:r>
                              <w:rPr>
                                <w:rFonts w:ascii="Tahoma" w:eastAsia="Tahoma" w:hAnsi="Tahoma" w:cs="Tahoma"/>
                                <w:sz w:val="16"/>
                                <w:szCs w:val="16"/>
                              </w:rPr>
                              <w:t>6</w:t>
                            </w:r>
                          </w:p>
                        </w:tc>
                        <w:tc>
                          <w:tcPr>
                            <w:tcW w:w="293" w:type="dxa"/>
                            <w:tcBorders>
                              <w:top w:val="single" w:sz="4" w:space="0" w:color="auto"/>
                            </w:tcBorders>
                            <w:shd w:val="clear" w:color="auto" w:fill="FFFFFF"/>
                          </w:tcPr>
                          <w:p w14:paraId="3F62288E" w14:textId="77777777" w:rsidR="00555CE0" w:rsidRDefault="00555CE0">
                            <w:pPr>
                              <w:rPr>
                                <w:sz w:val="10"/>
                                <w:szCs w:val="10"/>
                              </w:rPr>
                            </w:pPr>
                          </w:p>
                        </w:tc>
                      </w:tr>
                      <w:tr w:rsidR="00555CE0" w14:paraId="778B66E3" w14:textId="77777777">
                        <w:tblPrEx>
                          <w:tblCellMar>
                            <w:top w:w="0" w:type="dxa"/>
                            <w:bottom w:w="0" w:type="dxa"/>
                          </w:tblCellMar>
                        </w:tblPrEx>
                        <w:trPr>
                          <w:trHeight w:hRule="exact" w:val="302"/>
                        </w:trPr>
                        <w:tc>
                          <w:tcPr>
                            <w:tcW w:w="2338" w:type="dxa"/>
                            <w:tcBorders>
                              <w:top w:val="single" w:sz="4" w:space="0" w:color="auto"/>
                            </w:tcBorders>
                            <w:shd w:val="clear" w:color="auto" w:fill="FFFFFF"/>
                          </w:tcPr>
                          <w:p w14:paraId="19929CD3" w14:textId="77777777" w:rsidR="00555CE0" w:rsidRDefault="00555CE0">
                            <w:pPr>
                              <w:pStyle w:val="Other0"/>
                              <w:spacing w:line="240" w:lineRule="auto"/>
                              <w:ind w:firstLine="0"/>
                              <w:rPr>
                                <w:sz w:val="14"/>
                                <w:szCs w:val="14"/>
                              </w:rPr>
                            </w:pPr>
                            <w:r>
                              <w:rPr>
                                <w:rFonts w:ascii="Tahoma" w:eastAsia="Tahoma" w:hAnsi="Tahoma" w:cs="Tahoma"/>
                                <w:b/>
                                <w:bCs/>
                                <w:sz w:val="14"/>
                                <w:szCs w:val="14"/>
                              </w:rPr>
                              <w:t>Clindamicina</w:t>
                            </w:r>
                          </w:p>
                        </w:tc>
                        <w:tc>
                          <w:tcPr>
                            <w:tcW w:w="2150" w:type="dxa"/>
                            <w:tcBorders>
                              <w:top w:val="single" w:sz="4" w:space="0" w:color="auto"/>
                            </w:tcBorders>
                            <w:shd w:val="clear" w:color="auto" w:fill="FFFFFF"/>
                          </w:tcPr>
                          <w:p w14:paraId="28971A74"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40</w:t>
                            </w:r>
                          </w:p>
                        </w:tc>
                        <w:tc>
                          <w:tcPr>
                            <w:tcW w:w="2227" w:type="dxa"/>
                            <w:tcBorders>
                              <w:top w:val="single" w:sz="4" w:space="0" w:color="auto"/>
                            </w:tcBorders>
                            <w:shd w:val="clear" w:color="auto" w:fill="FFFFFF"/>
                          </w:tcPr>
                          <w:p w14:paraId="47DE98C6" w14:textId="77777777" w:rsidR="00555CE0" w:rsidRDefault="00555CE0">
                            <w:pPr>
                              <w:pStyle w:val="Other0"/>
                              <w:spacing w:line="240" w:lineRule="auto"/>
                              <w:ind w:left="1180" w:firstLine="0"/>
                              <w:rPr>
                                <w:sz w:val="16"/>
                                <w:szCs w:val="16"/>
                              </w:rPr>
                            </w:pPr>
                            <w:r>
                              <w:rPr>
                                <w:rFonts w:ascii="Tahoma" w:eastAsia="Tahoma" w:hAnsi="Tahoma" w:cs="Tahoma"/>
                                <w:sz w:val="16"/>
                                <w:szCs w:val="16"/>
                              </w:rPr>
                              <w:t>8</w:t>
                            </w:r>
                          </w:p>
                        </w:tc>
                        <w:tc>
                          <w:tcPr>
                            <w:tcW w:w="293" w:type="dxa"/>
                            <w:tcBorders>
                              <w:top w:val="single" w:sz="4" w:space="0" w:color="auto"/>
                            </w:tcBorders>
                            <w:shd w:val="clear" w:color="auto" w:fill="FFFFFF"/>
                          </w:tcPr>
                          <w:p w14:paraId="4197CC74" w14:textId="77777777" w:rsidR="00555CE0" w:rsidRDefault="00555CE0">
                            <w:pPr>
                              <w:rPr>
                                <w:sz w:val="10"/>
                                <w:szCs w:val="10"/>
                              </w:rPr>
                            </w:pPr>
                          </w:p>
                        </w:tc>
                      </w:tr>
                      <w:tr w:rsidR="00555CE0" w14:paraId="305D0EF6" w14:textId="77777777">
                        <w:tblPrEx>
                          <w:tblCellMar>
                            <w:top w:w="0" w:type="dxa"/>
                            <w:bottom w:w="0" w:type="dxa"/>
                          </w:tblCellMar>
                        </w:tblPrEx>
                        <w:trPr>
                          <w:trHeight w:hRule="exact" w:val="302"/>
                        </w:trPr>
                        <w:tc>
                          <w:tcPr>
                            <w:tcW w:w="2338" w:type="dxa"/>
                            <w:tcBorders>
                              <w:top w:val="single" w:sz="4" w:space="0" w:color="auto"/>
                            </w:tcBorders>
                            <w:shd w:val="clear" w:color="auto" w:fill="FFFFFF"/>
                          </w:tcPr>
                          <w:p w14:paraId="39F7101F" w14:textId="77777777" w:rsidR="00555CE0" w:rsidRDefault="00555CE0">
                            <w:pPr>
                              <w:pStyle w:val="Other0"/>
                              <w:spacing w:line="240" w:lineRule="auto"/>
                              <w:ind w:firstLine="0"/>
                              <w:rPr>
                                <w:sz w:val="14"/>
                                <w:szCs w:val="14"/>
                              </w:rPr>
                            </w:pPr>
                            <w:r>
                              <w:rPr>
                                <w:rFonts w:ascii="Tahoma" w:eastAsia="Tahoma" w:hAnsi="Tahoma" w:cs="Tahoma"/>
                                <w:b/>
                                <w:bCs/>
                                <w:sz w:val="14"/>
                                <w:szCs w:val="14"/>
                              </w:rPr>
                              <w:t>Rifampicina</w:t>
                            </w:r>
                          </w:p>
                        </w:tc>
                        <w:tc>
                          <w:tcPr>
                            <w:tcW w:w="2150" w:type="dxa"/>
                            <w:tcBorders>
                              <w:top w:val="single" w:sz="4" w:space="0" w:color="auto"/>
                            </w:tcBorders>
                            <w:shd w:val="clear" w:color="auto" w:fill="FFFFFF"/>
                          </w:tcPr>
                          <w:p w14:paraId="56324044"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20</w:t>
                            </w:r>
                          </w:p>
                        </w:tc>
                        <w:tc>
                          <w:tcPr>
                            <w:tcW w:w="2227" w:type="dxa"/>
                            <w:tcBorders>
                              <w:top w:val="single" w:sz="4" w:space="0" w:color="auto"/>
                            </w:tcBorders>
                            <w:shd w:val="clear" w:color="auto" w:fill="FFFFFF"/>
                          </w:tcPr>
                          <w:p w14:paraId="60D843B9" w14:textId="77777777" w:rsidR="00555CE0" w:rsidRDefault="00555CE0">
                            <w:pPr>
                              <w:pStyle w:val="Other0"/>
                              <w:spacing w:line="240" w:lineRule="auto"/>
                              <w:ind w:left="1180" w:firstLine="0"/>
                              <w:rPr>
                                <w:sz w:val="16"/>
                                <w:szCs w:val="16"/>
                              </w:rPr>
                            </w:pPr>
                            <w:r>
                              <w:rPr>
                                <w:rFonts w:ascii="Tahoma" w:eastAsia="Tahoma" w:hAnsi="Tahoma" w:cs="Tahoma"/>
                                <w:sz w:val="16"/>
                                <w:szCs w:val="16"/>
                              </w:rPr>
                              <w:t>12</w:t>
                            </w:r>
                          </w:p>
                        </w:tc>
                        <w:tc>
                          <w:tcPr>
                            <w:tcW w:w="293" w:type="dxa"/>
                            <w:tcBorders>
                              <w:top w:val="single" w:sz="4" w:space="0" w:color="auto"/>
                            </w:tcBorders>
                            <w:shd w:val="clear" w:color="auto" w:fill="FFFFFF"/>
                          </w:tcPr>
                          <w:p w14:paraId="63AAF3EF" w14:textId="77777777" w:rsidR="00555CE0" w:rsidRDefault="00555CE0">
                            <w:pPr>
                              <w:rPr>
                                <w:sz w:val="10"/>
                                <w:szCs w:val="10"/>
                              </w:rPr>
                            </w:pPr>
                          </w:p>
                        </w:tc>
                      </w:tr>
                      <w:tr w:rsidR="00555CE0" w14:paraId="649F97AD" w14:textId="77777777">
                        <w:tblPrEx>
                          <w:tblCellMar>
                            <w:top w:w="0" w:type="dxa"/>
                            <w:bottom w:w="0" w:type="dxa"/>
                          </w:tblCellMar>
                        </w:tblPrEx>
                        <w:trPr>
                          <w:trHeight w:hRule="exact" w:val="307"/>
                        </w:trPr>
                        <w:tc>
                          <w:tcPr>
                            <w:tcW w:w="2338" w:type="dxa"/>
                            <w:tcBorders>
                              <w:top w:val="single" w:sz="4" w:space="0" w:color="auto"/>
                            </w:tcBorders>
                            <w:shd w:val="clear" w:color="auto" w:fill="FFFFFF"/>
                          </w:tcPr>
                          <w:p w14:paraId="7D13C5DC" w14:textId="77777777" w:rsidR="00555CE0" w:rsidRDefault="00555CE0">
                            <w:pPr>
                              <w:pStyle w:val="Other0"/>
                              <w:spacing w:line="240" w:lineRule="auto"/>
                              <w:ind w:firstLine="0"/>
                              <w:rPr>
                                <w:sz w:val="14"/>
                                <w:szCs w:val="14"/>
                              </w:rPr>
                            </w:pPr>
                            <w:r>
                              <w:rPr>
                                <w:rFonts w:ascii="Tahoma" w:eastAsia="Tahoma" w:hAnsi="Tahoma" w:cs="Tahoma"/>
                                <w:b/>
                                <w:bCs/>
                                <w:sz w:val="14"/>
                                <w:szCs w:val="14"/>
                              </w:rPr>
                              <w:t>Trimetoprima-sulfametoxazol</w:t>
                            </w:r>
                          </w:p>
                        </w:tc>
                        <w:tc>
                          <w:tcPr>
                            <w:tcW w:w="2150" w:type="dxa"/>
                            <w:tcBorders>
                              <w:top w:val="single" w:sz="4" w:space="0" w:color="auto"/>
                            </w:tcBorders>
                            <w:shd w:val="clear" w:color="auto" w:fill="FFFFFF"/>
                          </w:tcPr>
                          <w:p w14:paraId="7A9A8899"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10 (trimetoprima)</w:t>
                            </w:r>
                          </w:p>
                        </w:tc>
                        <w:tc>
                          <w:tcPr>
                            <w:tcW w:w="2227" w:type="dxa"/>
                            <w:tcBorders>
                              <w:top w:val="single" w:sz="4" w:space="0" w:color="auto"/>
                            </w:tcBorders>
                            <w:shd w:val="clear" w:color="auto" w:fill="FFFFFF"/>
                          </w:tcPr>
                          <w:p w14:paraId="15774334" w14:textId="77777777" w:rsidR="00555CE0" w:rsidRDefault="00555CE0">
                            <w:pPr>
                              <w:pStyle w:val="Other0"/>
                              <w:spacing w:line="240" w:lineRule="auto"/>
                              <w:ind w:left="1180" w:firstLine="0"/>
                              <w:rPr>
                                <w:sz w:val="16"/>
                                <w:szCs w:val="16"/>
                              </w:rPr>
                            </w:pPr>
                            <w:r>
                              <w:rPr>
                                <w:rFonts w:ascii="Tahoma" w:eastAsia="Tahoma" w:hAnsi="Tahoma" w:cs="Tahoma"/>
                                <w:sz w:val="16"/>
                                <w:szCs w:val="16"/>
                              </w:rPr>
                              <w:t>12</w:t>
                            </w:r>
                          </w:p>
                        </w:tc>
                        <w:tc>
                          <w:tcPr>
                            <w:tcW w:w="293" w:type="dxa"/>
                            <w:tcBorders>
                              <w:top w:val="single" w:sz="4" w:space="0" w:color="auto"/>
                            </w:tcBorders>
                            <w:shd w:val="clear" w:color="auto" w:fill="FFFFFF"/>
                          </w:tcPr>
                          <w:p w14:paraId="1B59F1D7" w14:textId="77777777" w:rsidR="00555CE0" w:rsidRDefault="00555CE0">
                            <w:pPr>
                              <w:rPr>
                                <w:sz w:val="10"/>
                                <w:szCs w:val="10"/>
                              </w:rPr>
                            </w:pPr>
                          </w:p>
                        </w:tc>
                      </w:tr>
                      <w:tr w:rsidR="00555CE0" w14:paraId="4998791E" w14:textId="77777777">
                        <w:tblPrEx>
                          <w:tblCellMar>
                            <w:top w:w="0" w:type="dxa"/>
                            <w:bottom w:w="0" w:type="dxa"/>
                          </w:tblCellMar>
                        </w:tblPrEx>
                        <w:trPr>
                          <w:trHeight w:hRule="exact" w:val="360"/>
                        </w:trPr>
                        <w:tc>
                          <w:tcPr>
                            <w:tcW w:w="2338" w:type="dxa"/>
                            <w:tcBorders>
                              <w:top w:val="single" w:sz="4" w:space="0" w:color="auto"/>
                              <w:bottom w:val="single" w:sz="4" w:space="0" w:color="auto"/>
                            </w:tcBorders>
                            <w:shd w:val="clear" w:color="auto" w:fill="FFFFFF"/>
                          </w:tcPr>
                          <w:p w14:paraId="598AA821" w14:textId="77777777" w:rsidR="00555CE0" w:rsidRDefault="00555CE0">
                            <w:pPr>
                              <w:pStyle w:val="Other0"/>
                              <w:spacing w:line="240" w:lineRule="auto"/>
                              <w:ind w:firstLine="0"/>
                              <w:rPr>
                                <w:sz w:val="14"/>
                                <w:szCs w:val="14"/>
                              </w:rPr>
                            </w:pPr>
                            <w:r>
                              <w:rPr>
                                <w:rFonts w:ascii="Tahoma" w:eastAsia="Tahoma" w:hAnsi="Tahoma" w:cs="Tahoma"/>
                                <w:b/>
                                <w:bCs/>
                                <w:sz w:val="14"/>
                                <w:szCs w:val="14"/>
                              </w:rPr>
                              <w:t>Penicilina V</w:t>
                            </w:r>
                          </w:p>
                        </w:tc>
                        <w:tc>
                          <w:tcPr>
                            <w:tcW w:w="2150" w:type="dxa"/>
                            <w:tcBorders>
                              <w:top w:val="single" w:sz="4" w:space="0" w:color="auto"/>
                              <w:bottom w:val="single" w:sz="4" w:space="0" w:color="auto"/>
                            </w:tcBorders>
                            <w:shd w:val="clear" w:color="auto" w:fill="FFFFFF"/>
                          </w:tcPr>
                          <w:p w14:paraId="3760E37D"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200.000 - 300.000 UI/kg</w:t>
                            </w:r>
                          </w:p>
                        </w:tc>
                        <w:tc>
                          <w:tcPr>
                            <w:tcW w:w="2227" w:type="dxa"/>
                            <w:tcBorders>
                              <w:top w:val="single" w:sz="4" w:space="0" w:color="auto"/>
                              <w:bottom w:val="single" w:sz="4" w:space="0" w:color="auto"/>
                            </w:tcBorders>
                            <w:shd w:val="clear" w:color="auto" w:fill="FFFFFF"/>
                          </w:tcPr>
                          <w:p w14:paraId="1B0402A9" w14:textId="77777777" w:rsidR="00555CE0" w:rsidRDefault="00555CE0">
                            <w:pPr>
                              <w:pStyle w:val="Other0"/>
                              <w:spacing w:line="240" w:lineRule="auto"/>
                              <w:ind w:left="1180" w:firstLine="0"/>
                              <w:rPr>
                                <w:sz w:val="16"/>
                                <w:szCs w:val="16"/>
                              </w:rPr>
                            </w:pPr>
                            <w:r>
                              <w:rPr>
                                <w:rFonts w:ascii="Tahoma" w:eastAsia="Tahoma" w:hAnsi="Tahoma" w:cs="Tahoma"/>
                                <w:sz w:val="16"/>
                                <w:szCs w:val="16"/>
                              </w:rPr>
                              <w:t>4</w:t>
                            </w:r>
                          </w:p>
                        </w:tc>
                        <w:tc>
                          <w:tcPr>
                            <w:tcW w:w="293" w:type="dxa"/>
                            <w:tcBorders>
                              <w:top w:val="single" w:sz="4" w:space="0" w:color="auto"/>
                              <w:bottom w:val="single" w:sz="4" w:space="0" w:color="auto"/>
                            </w:tcBorders>
                            <w:shd w:val="clear" w:color="auto" w:fill="FFFFFF"/>
                          </w:tcPr>
                          <w:p w14:paraId="03E6D57B" w14:textId="77777777" w:rsidR="00555CE0" w:rsidRDefault="00555CE0">
                            <w:pPr>
                              <w:rPr>
                                <w:sz w:val="10"/>
                                <w:szCs w:val="10"/>
                              </w:rPr>
                            </w:pPr>
                          </w:p>
                        </w:tc>
                      </w:tr>
                    </w:tbl>
                    <w:p w14:paraId="796B5EE5" w14:textId="77777777" w:rsidR="00555CE0" w:rsidRDefault="00555CE0">
                      <w:pPr>
                        <w:spacing w:line="1" w:lineRule="exact"/>
                      </w:pPr>
                    </w:p>
                  </w:txbxContent>
                </v:textbox>
                <w10:wrap type="topAndBottom" anchorx="margin" anchory="margin"/>
              </v:shape>
            </w:pict>
          </mc:Fallback>
        </mc:AlternateContent>
      </w:r>
      <w:r xmlns:w="http://schemas.openxmlformats.org/wordprocessingml/2006/main">
        <w:t xml:space="preserve">Factorii predispozanți includ diabetul zaharat, tumorile, utilizarea corticosteroizilor și chimioterapia.</w:t>
      </w:r>
    </w:p>
    <w:p w14:paraId="687639AB" w14:textId="77777777" w:rsidR="00555CE0" w:rsidRDefault="00555CE0">
      <w:pPr xmlns:w="http://schemas.openxmlformats.org/wordprocessingml/2006/main">
        <w:pStyle w:val="Heading61"/>
        <w:keepNext/>
        <w:keepLines/>
        <w:jc w:val="both"/>
      </w:pPr>
      <w:bookmarkStart xmlns:w="http://schemas.openxmlformats.org/wordprocessingml/2006/main" w:id="69" w:name="bookmark3646"/>
      <w:bookmarkStart xmlns:w="http://schemas.openxmlformats.org/wordprocessingml/2006/main" w:id="70" w:name="bookmark3647"/>
      <w:bookmarkStart xmlns:w="http://schemas.openxmlformats.org/wordprocessingml/2006/main" w:id="71" w:name="bookmark3648"/>
      <w:r xmlns:w="http://schemas.openxmlformats.org/wordprocessingml/2006/main">
        <w:t xml:space="preserve">Etiologie</w:t>
      </w:r>
      <w:bookmarkEnd xmlns:w="http://schemas.openxmlformats.org/wordprocessingml/2006/main" w:id="69"/>
      <w:bookmarkEnd xmlns:w="http://schemas.openxmlformats.org/wordprocessingml/2006/main" w:id="70"/>
      <w:bookmarkEnd xmlns:w="http://schemas.openxmlformats.org/wordprocessingml/2006/main" w:id="71"/>
    </w:p>
    <w:p w14:paraId="1A8F497D" w14:textId="77777777" w:rsidR="00555CE0" w:rsidRDefault="00555CE0">
      <w:pPr xmlns:w="http://schemas.openxmlformats.org/wordprocessingml/2006/main">
        <w:pStyle w:val="BodyText"/>
        <w:ind w:firstLine="0"/>
        <w:jc w:val="both"/>
      </w:pPr>
      <w:r xmlns:w="http://schemas.openxmlformats.org/wordprocessingml/2006/main">
        <w:t xml:space="preserve">agenții </w:t>
      </w:r>
      <w:r xmlns:w="http://schemas.openxmlformats.org/wordprocessingml/2006/main">
        <w:t xml:space="preserve">cel mai frecvent implicați sunt streptococii de grup B, </w:t>
      </w:r>
      <w:r xmlns:w="http://schemas.openxmlformats.org/wordprocessingml/2006/main">
        <w:softHyphen xmlns:w="http://schemas.openxmlformats.org/wordprocessingml/2006/main"/>
      </w:r>
      <w:r xmlns:w="http://schemas.openxmlformats.org/wordprocessingml/2006/main">
        <w:rPr>
          <w:i/>
          <w:iCs/>
        </w:rPr>
        <w:t xml:space="preserve">Staphylococcus aureus, </w:t>
      </w:r>
      <w:r xmlns:w="http://schemas.openxmlformats.org/wordprocessingml/2006/main">
        <w:t xml:space="preserve">enterobacteriile și fungii. La alte grupe de vârstă, </w:t>
      </w:r>
      <w:r xmlns:w="http://schemas.openxmlformats.org/wordprocessingml/2006/main">
        <w:rPr>
          <w:i/>
          <w:iCs/>
        </w:rPr>
        <w:t xml:space="preserve">Staphylococcus aureus este frecvent izolat </w:t>
      </w:r>
      <w:r xmlns:w="http://schemas.openxmlformats.org/wordprocessingml/2006/main">
        <w:t xml:space="preserve">și, într-o măsură mai mică </w:t>
      </w:r>
      <w:r xmlns:w="http://schemas.openxmlformats.org/wordprocessingml/2006/main">
        <w:rPr>
          <w:i/>
          <w:iCs/>
        </w:rPr>
        <w:t xml:space="preserve">, Streptococcus pneumoniae </w:t>
      </w:r>
      <w:r xmlns:w="http://schemas.openxmlformats.org/wordprocessingml/2006/main">
        <w:rPr>
          <w:i/>
          <w:iCs/>
        </w:rPr>
        <w:softHyphen xmlns:w="http://schemas.openxmlformats.org/wordprocessingml/2006/main"/>
      </w:r>
      <w:r xmlns:w="http://schemas.openxmlformats.org/wordprocessingml/2006/main">
        <w:rPr>
          <w:i/>
          <w:iCs/>
        </w:rPr>
        <w:t xml:space="preserve">și </w:t>
      </w:r>
      <w:r xmlns:w="http://schemas.openxmlformats.org/wordprocessingml/2006/main">
        <w:t xml:space="preserve">streptococii de grup A. La copiii sub 2 ani vaccinați incomplet, </w:t>
      </w:r>
      <w:r xmlns:w="http://schemas.openxmlformats.org/wordprocessingml/2006/main">
        <w:softHyphen xmlns:w="http://schemas.openxmlformats.org/wordprocessingml/2006/main"/>
      </w:r>
      <w:r xmlns:w="http://schemas.openxmlformats.org/wordprocessingml/2006/main">
        <w:t xml:space="preserve">se poate găsi </w:t>
      </w:r>
      <w:r xmlns:w="http://schemas.openxmlformats.org/wordprocessingml/2006/main">
        <w:rPr>
          <w:i/>
          <w:iCs/>
        </w:rPr>
        <w:t xml:space="preserve">Haemophilus influenzae tip b </w:t>
      </w:r>
      <w:r xmlns:w="http://schemas.openxmlformats.org/wordprocessingml/2006/main">
        <w:t xml:space="preserve">.</w:t>
      </w:r>
    </w:p>
    <w:p w14:paraId="0602F743" w14:textId="77777777" w:rsidR="00555CE0" w:rsidRDefault="00555CE0">
      <w:pPr xmlns:w="http://schemas.openxmlformats.org/wordprocessingml/2006/main">
        <w:pStyle w:val="BodyText"/>
        <w:spacing w:after="220"/>
        <w:jc w:val="both"/>
      </w:pPr>
      <w:r xmlns:w="http://schemas.openxmlformats.org/wordprocessingml/2006/main">
        <w:t xml:space="preserve">Un agent patogen frecvent recunoscut </w:t>
      </w:r>
      <w:r xmlns:w="http://schemas.openxmlformats.org/wordprocessingml/2006/main">
        <w:softHyphen xmlns:w="http://schemas.openxmlformats.org/wordprocessingml/2006/main"/>
      </w:r>
      <w:r xmlns:w="http://schemas.openxmlformats.org/wordprocessingml/2006/main">
        <w:t xml:space="preserve">astăzi este </w:t>
      </w:r>
      <w:r xmlns:w="http://schemas.openxmlformats.org/wordprocessingml/2006/main">
        <w:rPr>
          <w:i/>
          <w:iCs/>
        </w:rPr>
        <w:t xml:space="preserve">Kingella kingae </w:t>
      </w:r>
      <w:r xmlns:w="http://schemas.openxmlformats.org/wordprocessingml/2006/main">
        <w:t xml:space="preserve">. Prezența sa ar trebui luată în considerare în cazurile de artrită fără intervenție microbiologică, deoarece este un agent dificil </w:t>
      </w:r>
      <w:r xmlns:w="http://schemas.openxmlformats.org/wordprocessingml/2006/main">
        <w:softHyphen xmlns:w="http://schemas.openxmlformats.org/wordprocessingml/2006/main"/>
      </w:r>
      <w:r xmlns:w="http://schemas.openxmlformats.org/wordprocessingml/2006/main">
        <w:t xml:space="preserve">de cultivat în laborator.</w:t>
      </w:r>
    </w:p>
    <w:p w14:paraId="3AD47751" w14:textId="77777777" w:rsidR="00555CE0" w:rsidRDefault="00555CE0">
      <w:pPr xmlns:w="http://schemas.openxmlformats.org/wordprocessingml/2006/main">
        <w:pStyle w:val="BodyText"/>
        <w:numPr>
          <w:ilvl w:val="0"/>
          <w:numId w:val="280"/>
        </w:numPr>
        <w:tabs>
          <w:tab w:val="left" w:pos="298"/>
        </w:tabs>
        <w:spacing w:after="220"/>
        <w:ind w:firstLine="0"/>
        <w:jc w:val="both"/>
      </w:pPr>
      <w:bookmarkStart xmlns:w="http://schemas.openxmlformats.org/wordprocessingml/2006/main" w:id="72" w:name="bookmark3649"/>
      <w:bookmarkEnd xmlns:w="http://schemas.openxmlformats.org/wordprocessingml/2006/main" w:id="72"/>
      <w:r xmlns:w="http://schemas.openxmlformats.org/wordprocessingml/2006/main">
        <w:rPr>
          <w:rFonts w:ascii="Tahoma" w:eastAsia="Tahoma" w:hAnsi="Tahoma" w:cs="Tahoma"/>
          <w:sz w:val="15"/>
          <w:szCs w:val="15"/>
        </w:rPr>
        <w:t xml:space="preserve">PREZENTARE CLINICĂ: </w:t>
      </w:r>
      <w:r xmlns:w="http://schemas.openxmlformats.org/wordprocessingml/2006/main">
        <w:t xml:space="preserve">În general, motivul consultării </w:t>
      </w:r>
      <w:r xmlns:w="http://schemas.openxmlformats.org/wordprocessingml/2006/main">
        <w:softHyphen xmlns:w="http://schemas.openxmlformats.org/wordprocessingml/2006/main"/>
      </w:r>
      <w:r xmlns:w="http://schemas.openxmlformats.org/wordprocessingml/2006/main">
        <w:t xml:space="preserve">este artralgia, afectarea funcțională și febra. Examenul fizic poate releva semne de inflamație articulară: durere, umflare și eritem. În cazurile de afectare a șoldului, unde semnele inflamatorii pot fi minime, copilul se prezintă iritabil, febril și cu piciorul flectat și abdus.</w:t>
      </w:r>
    </w:p>
    <w:p w14:paraId="03F23E30" w14:textId="77777777" w:rsidR="00555CE0" w:rsidRDefault="00555CE0">
      <w:pPr xmlns:w="http://schemas.openxmlformats.org/wordprocessingml/2006/main">
        <w:pStyle w:val="Bodytext30"/>
        <w:numPr>
          <w:ilvl w:val="0"/>
          <w:numId w:val="280"/>
        </w:numPr>
        <w:tabs>
          <w:tab w:val="left" w:pos="289"/>
        </w:tabs>
        <w:spacing w:after="220" w:line="317" w:lineRule="auto"/>
        <w:jc w:val="both"/>
      </w:pPr>
      <w:bookmarkStart xmlns:w="http://schemas.openxmlformats.org/wordprocessingml/2006/main" w:id="73" w:name="bookmark3650"/>
      <w:bookmarkEnd xmlns:w="http://schemas.openxmlformats.org/wordprocessingml/2006/main" w:id="73"/>
      <w:r xmlns:w="http://schemas.openxmlformats.org/wordprocessingml/2006/main">
        <w:t xml:space="preserve">STUDII SUPLIMENTARE</w:t>
      </w:r>
    </w:p>
    <w:p w14:paraId="7F487028" w14:textId="77777777" w:rsidR="00555CE0" w:rsidRDefault="00555CE0">
      <w:pPr xmlns:w="http://schemas.openxmlformats.org/wordprocessingml/2006/main">
        <w:pStyle w:val="BodyText"/>
        <w:numPr>
          <w:ilvl w:val="0"/>
          <w:numId w:val="281"/>
        </w:numPr>
        <w:tabs>
          <w:tab w:val="left" w:pos="562"/>
        </w:tabs>
        <w:jc w:val="both"/>
      </w:pPr>
      <w:bookmarkStart xmlns:w="http://schemas.openxmlformats.org/wordprocessingml/2006/main" w:id="74" w:name="bookmark3651"/>
      <w:bookmarkEnd xmlns:w="http://schemas.openxmlformats.org/wordprocessingml/2006/main" w:id="74"/>
      <w:r xmlns:w="http://schemas.openxmlformats.org/wordprocessingml/2006/main">
        <w:rPr>
          <w:b/>
          <w:bCs/>
        </w:rPr>
        <w:t xml:space="preserve">Hemoleucogramă </w:t>
      </w:r>
      <w:r xmlns:w="http://schemas.openxmlformats.org/wordprocessingml/2006/main">
        <w:rPr>
          <w:sz w:val="20"/>
          <w:szCs w:val="20"/>
        </w:rPr>
        <w:t xml:space="preserve">: </w:t>
      </w:r>
      <w:r xmlns:w="http://schemas.openxmlformats.org/wordprocessingml/2006/main">
        <w:t xml:space="preserve">se observă de obicei </w:t>
      </w:r>
      <w:r xmlns:w="http://schemas.openxmlformats.org/wordprocessingml/2006/main">
        <w:softHyphen xmlns:w="http://schemas.openxmlformats.org/wordprocessingml/2006/main"/>
      </w:r>
      <w:r xmlns:w="http://schemas.openxmlformats.org/wordprocessingml/2006/main">
        <w:t xml:space="preserve">leucocitoză cu neutrofilie .</w:t>
      </w:r>
    </w:p>
    <w:p w14:paraId="19039BA1" w14:textId="77777777" w:rsidR="00555CE0" w:rsidRDefault="00555CE0">
      <w:pPr xmlns:w="http://schemas.openxmlformats.org/wordprocessingml/2006/main">
        <w:pStyle w:val="BodyText"/>
        <w:numPr>
          <w:ilvl w:val="0"/>
          <w:numId w:val="281"/>
        </w:numPr>
        <w:tabs>
          <w:tab w:val="left" w:pos="572"/>
        </w:tabs>
        <w:jc w:val="both"/>
      </w:pPr>
      <w:bookmarkStart xmlns:w="http://schemas.openxmlformats.org/wordprocessingml/2006/main" w:id="75" w:name="bookmark3652"/>
      <w:bookmarkEnd xmlns:w="http://schemas.openxmlformats.org/wordprocessingml/2006/main" w:id="75"/>
      <w:r xmlns:w="http://schemas.openxmlformats.org/wordprocessingml/2006/main">
        <w:rPr>
          <w:b/>
          <w:bCs/>
        </w:rPr>
        <w:t xml:space="preserve">Rata de sedimentare a eritrocitelor și proteina C reactivă: </w:t>
      </w:r>
      <w:r xmlns:w="http://schemas.openxmlformats.org/wordprocessingml/2006/main">
        <w:t xml:space="preserve">sunt utile pentru monitorizarea tratamentului.</w:t>
      </w:r>
    </w:p>
    <w:p w14:paraId="3A7634F3" w14:textId="77777777" w:rsidR="00555CE0" w:rsidRDefault="00555CE0">
      <w:pPr xmlns:w="http://schemas.openxmlformats.org/wordprocessingml/2006/main">
        <w:pStyle w:val="BodyText"/>
        <w:numPr>
          <w:ilvl w:val="0"/>
          <w:numId w:val="281"/>
        </w:numPr>
        <w:tabs>
          <w:tab w:val="left" w:pos="577"/>
        </w:tabs>
        <w:jc w:val="both"/>
      </w:pPr>
      <w:bookmarkStart xmlns:w="http://schemas.openxmlformats.org/wordprocessingml/2006/main" w:id="76" w:name="bookmark3653"/>
      <w:bookmarkEnd xmlns:w="http://schemas.openxmlformats.org/wordprocessingml/2006/main" w:id="76"/>
      <w:r xmlns:w="http://schemas.openxmlformats.org/wordprocessingml/2006/main">
        <w:rPr>
          <w:b/>
          <w:bCs/>
        </w:rPr>
        <w:t xml:space="preserve">Hemocultura: </w:t>
      </w:r>
      <w:r xmlns:w="http://schemas.openxmlformats.org/wordprocessingml/2006/main">
        <w:t xml:space="preserve">este pozitivă în 40 până la 50%.</w:t>
      </w:r>
    </w:p>
    <w:p w14:paraId="63DA105D" w14:textId="77777777" w:rsidR="00555CE0" w:rsidRDefault="00555CE0">
      <w:pPr xmlns:w="http://schemas.openxmlformats.org/wordprocessingml/2006/main">
        <w:pStyle w:val="BodyText"/>
        <w:numPr>
          <w:ilvl w:val="0"/>
          <w:numId w:val="281"/>
        </w:numPr>
        <w:tabs>
          <w:tab w:val="left" w:pos="582"/>
        </w:tabs>
        <w:jc w:val="both"/>
      </w:pPr>
      <w:bookmarkStart xmlns:w="http://schemas.openxmlformats.org/wordprocessingml/2006/main" w:id="77" w:name="bookmark3654"/>
      <w:bookmarkEnd xmlns:w="http://schemas.openxmlformats.org/wordprocessingml/2006/main" w:id="77"/>
      <w:r xmlns:w="http://schemas.openxmlformats.org/wordprocessingml/2006/main">
        <w:rPr>
          <w:b/>
          <w:bCs/>
        </w:rPr>
        <w:t xml:space="preserve">Lichid articular: </w:t>
      </w:r>
      <w:r xmlns:w="http://schemas.openxmlformats.org/wordprocessingml/2006/main">
        <w:t xml:space="preserve">Obținerea de lichid articular prin aspirație este metoda de diagnostic de elecție și trebuie efectuată în toate cazurile. Se prezintă cu un </w:t>
      </w:r>
      <w:r xmlns:w="http://schemas.openxmlformats.org/wordprocessingml/2006/main">
        <w:softHyphen xmlns:w="http://schemas.openxmlformats.org/wordprocessingml/2006/main"/>
      </w:r>
      <w:r xmlns:w="http://schemas.openxmlformats.org/wordprocessingml/2006/main">
        <w:t xml:space="preserve">număr de leucocite mai mare de 100.000/mm³ </w:t>
      </w:r>
      <w:r xmlns:w="http://schemas.openxmlformats.org/wordprocessingml/2006/main">
        <w:rPr>
          <w:vertAlign w:val="superscript"/>
        </w:rPr>
        <w:t xml:space="preserve">, </w:t>
      </w:r>
      <w:r xmlns:w="http://schemas.openxmlformats.org/wordprocessingml/2006/main">
        <w:t xml:space="preserve">iar majoritatea au un diagnostic diferențial cu peste 90% leucocite polimorfonucleare, </w:t>
      </w:r>
      <w:r xmlns:w="http://schemas.openxmlformats.org/wordprocessingml/2006/main">
        <w:softHyphen xmlns:w="http://schemas.openxmlformats.org/wordprocessingml/2006/main"/>
      </w:r>
      <w:r xmlns:w="http://schemas.openxmlformats.org/wordprocessingml/2006/main">
        <w:t xml:space="preserve">niveluri crescute de proteine și glicemie scăzută (mai puțin de 30% din glucoza serică). Examinarea microbiologică prin cultură și metode de diagnostic rapid (detectarea antigenului bacterian) sunt utilizate pentru a confirma diagnosticul. Colorația Gram, care este pozitivă în aproximativ 50% din cazuri, poate ajuta la selectarea tratamentului antibiotic.</w:t>
      </w:r>
    </w:p>
    <w:p w14:paraId="3FB2A191" w14:textId="77777777" w:rsidR="00555CE0" w:rsidRDefault="00555CE0">
      <w:pPr xmlns:w="http://schemas.openxmlformats.org/wordprocessingml/2006/main">
        <w:pStyle w:val="BodyText"/>
        <w:numPr>
          <w:ilvl w:val="0"/>
          <w:numId w:val="281"/>
        </w:numPr>
        <w:tabs>
          <w:tab w:val="left" w:pos="572"/>
        </w:tabs>
        <w:ind w:firstLine="320"/>
        <w:jc w:val="both"/>
      </w:pPr>
      <w:bookmarkStart xmlns:w="http://schemas.openxmlformats.org/wordprocessingml/2006/main" w:id="78" w:name="bookmark3655"/>
      <w:bookmarkEnd xmlns:w="http://schemas.openxmlformats.org/wordprocessingml/2006/main" w:id="78"/>
      <w:r xmlns:w="http://schemas.openxmlformats.org/wordprocessingml/2006/main">
        <w:rPr>
          <w:b/>
          <w:bCs/>
        </w:rPr>
        <w:t xml:space="preserve">Radiografie: Arată </w:t>
      </w:r>
      <w:r xmlns:w="http://schemas.openxmlformats.org/wordprocessingml/2006/main">
        <w:t xml:space="preserve">edem al țesuturilor </w:t>
      </w:r>
      <w:r xmlns:w="http://schemas.openxmlformats.org/wordprocessingml/2006/main">
        <w:softHyphen xmlns:w="http://schemas.openxmlformats.org/wordprocessingml/2006/main"/>
      </w:r>
      <w:r xmlns:w="http://schemas.openxmlformats.org/wordprocessingml/2006/main">
        <w:t xml:space="preserve">moi și lărgirea spațiului articular.</w:t>
      </w:r>
    </w:p>
    <w:p w14:paraId="42ED1317" w14:textId="77777777" w:rsidR="00555CE0" w:rsidRDefault="00555CE0">
      <w:pPr xmlns:w="http://schemas.openxmlformats.org/wordprocessingml/2006/main">
        <w:pStyle w:val="BodyText"/>
        <w:numPr>
          <w:ilvl w:val="0"/>
          <w:numId w:val="281"/>
        </w:numPr>
        <w:tabs>
          <w:tab w:val="left" w:pos="572"/>
        </w:tabs>
        <w:ind w:firstLine="320"/>
        <w:jc w:val="both"/>
      </w:pPr>
      <w:bookmarkStart xmlns:w="http://schemas.openxmlformats.org/wordprocessingml/2006/main" w:id="79" w:name="bookmark3656"/>
      <w:bookmarkEnd xmlns:w="http://schemas.openxmlformats.org/wordprocessingml/2006/main" w:id="79"/>
      <w:r xmlns:w="http://schemas.openxmlformats.org/wordprocessingml/2006/main">
        <w:rPr>
          <w:b/>
          <w:bCs/>
        </w:rPr>
        <w:t xml:space="preserve">Ecografia: </w:t>
      </w:r>
      <w:r xmlns:w="http://schemas.openxmlformats.org/wordprocessingml/2006/main">
        <w:t xml:space="preserve">este o metodă foarte utilă pentru detectarea lichidului articular.</w:t>
      </w:r>
    </w:p>
    <w:p w14:paraId="1C0223E9" w14:textId="77777777" w:rsidR="00555CE0" w:rsidRDefault="00555CE0">
      <w:pPr xmlns:w="http://schemas.openxmlformats.org/wordprocessingml/2006/main">
        <w:pStyle w:val="BodyText"/>
        <w:numPr>
          <w:ilvl w:val="0"/>
          <w:numId w:val="281"/>
        </w:numPr>
        <w:tabs>
          <w:tab w:val="left" w:pos="582"/>
        </w:tabs>
        <w:spacing w:after="200"/>
        <w:ind w:firstLine="320"/>
        <w:jc w:val="both"/>
      </w:pPr>
      <w:bookmarkStart xmlns:w="http://schemas.openxmlformats.org/wordprocessingml/2006/main" w:id="80" w:name="bookmark3657"/>
      <w:bookmarkEnd xmlns:w="http://schemas.openxmlformats.org/wordprocessingml/2006/main" w:id="80"/>
      <w:r xmlns:w="http://schemas.openxmlformats.org/wordprocessingml/2006/main">
        <w:rPr>
          <w:b/>
          <w:bCs/>
        </w:rPr>
        <w:t xml:space="preserve">Tomografie computerizată sau RMN: </w:t>
      </w:r>
      <w:r xmlns:w="http://schemas.openxmlformats.org/wordprocessingml/2006/main">
        <w:t xml:space="preserve">pot fi utile la pacienții cu sacroileită.</w:t>
      </w:r>
    </w:p>
    <w:p w14:paraId="19287139" w14:textId="77777777" w:rsidR="00555CE0" w:rsidRDefault="00555CE0">
      <w:pPr xmlns:w="http://schemas.openxmlformats.org/wordprocessingml/2006/main">
        <w:pStyle w:val="Heading61"/>
        <w:keepNext/>
        <w:keepLines/>
        <w:jc w:val="both"/>
      </w:pPr>
      <w:bookmarkStart xmlns:w="http://schemas.openxmlformats.org/wordprocessingml/2006/main" w:id="81" w:name="bookmark3658"/>
      <w:bookmarkStart xmlns:w="http://schemas.openxmlformats.org/wordprocessingml/2006/main" w:id="82" w:name="bookmark3659"/>
      <w:bookmarkStart xmlns:w="http://schemas.openxmlformats.org/wordprocessingml/2006/main" w:id="83" w:name="bookmark3660"/>
      <w:r xmlns:w="http://schemas.openxmlformats.org/wordprocessingml/2006/main">
        <w:t xml:space="preserve">Tratament</w:t>
      </w:r>
      <w:bookmarkEnd xmlns:w="http://schemas.openxmlformats.org/wordprocessingml/2006/main" w:id="81"/>
      <w:bookmarkEnd xmlns:w="http://schemas.openxmlformats.org/wordprocessingml/2006/main" w:id="82"/>
      <w:bookmarkEnd xmlns:w="http://schemas.openxmlformats.org/wordprocessingml/2006/main" w:id="83"/>
    </w:p>
    <w:p w14:paraId="3F8C4770" w14:textId="77777777" w:rsidR="00555CE0" w:rsidRDefault="00555CE0">
      <w:pPr xmlns:w="http://schemas.openxmlformats.org/wordprocessingml/2006/main">
        <w:pStyle w:val="BodyText"/>
        <w:ind w:firstLine="0"/>
        <w:jc w:val="both"/>
      </w:pPr>
      <w:r xmlns:w="http://schemas.openxmlformats.org/wordprocessingml/2006/main">
        <w:t xml:space="preserve">Pentru pacienții cu vârsta peste 5 ani și copiii complet vaccinați, </w:t>
      </w:r>
      <w:r xmlns:w="http://schemas.openxmlformats.org/wordprocessingml/2006/main">
        <w:softHyphen xmlns:w="http://schemas.openxmlformats.org/wordprocessingml/2006/main"/>
      </w:r>
      <w:r xmlns:w="http://schemas.openxmlformats.org/wordprocessingml/2006/main">
        <w:t xml:space="preserve">inițial se va indica clindamicină 30 mg/kg/zi (la fiecare 6 ore). Pentru copiii sub 5 ani cu o schemă incompletă de vaccinare </w:t>
      </w:r>
      <w:r xmlns:w="http://schemas.openxmlformats.org/wordprocessingml/2006/main">
        <w:rPr>
          <w:i/>
          <w:iCs/>
        </w:rPr>
        <w:t xml:space="preserve">împotriva Haemophilus influenzae </w:t>
      </w:r>
      <w:r xmlns:w="http://schemas.openxmlformats.org/wordprocessingml/2006/main">
        <w:t xml:space="preserve">, se recomandă cefuroximă </w:t>
      </w:r>
      <w:r xmlns:w="http://schemas.openxmlformats.org/wordprocessingml/2006/main">
        <w:softHyphen xmlns:w="http://schemas.openxmlformats.org/wordprocessingml/2006/main"/>
      </w:r>
      <w:r xmlns:w="http://schemas.openxmlformats.org/wordprocessingml/2006/main">
        <w:t xml:space="preserve">100 mg/kg/zi intravenos (la fiecare 6 ore), cefotaximă 100 mg/kg/zi (la fiecare 6 ore) sau ceftriaxonă 80 mg/kg/zi (la fiecare 12 sau 24 de ore) plus clindamicină. Antibioticul trebuie ajustat în funcție de rezultatele culturii și antibiogramei.</w:t>
      </w:r>
    </w:p>
    <w:p w14:paraId="039D6237" w14:textId="77777777" w:rsidR="00555CE0" w:rsidRDefault="00555CE0">
      <w:pPr xmlns:w="http://schemas.openxmlformats.org/wordprocessingml/2006/main">
        <w:pStyle w:val="BodyText"/>
        <w:ind w:firstLine="320"/>
        <w:jc w:val="both"/>
      </w:pPr>
      <w:r xmlns:w="http://schemas.openxmlformats.org/wordprocessingml/2006/main">
        <w:t xml:space="preserve">Când agentul cauzal este </w:t>
      </w:r>
      <w:r xmlns:w="http://schemas.openxmlformats.org/wordprocessingml/2006/main">
        <w:rPr>
          <w:i/>
          <w:iCs/>
        </w:rPr>
        <w:t xml:space="preserve">Staphylococcus aureus </w:t>
      </w:r>
      <w:r xmlns:w="http://schemas.openxmlformats.org/wordprocessingml/2006/main">
        <w:rPr>
          <w:i/>
          <w:iCs/>
        </w:rPr>
        <w:softHyphen xmlns:w="http://schemas.openxmlformats.org/wordprocessingml/2006/main"/>
      </w:r>
      <w:r xmlns:w="http://schemas.openxmlformats.org/wordprocessingml/2006/main">
        <w:t xml:space="preserve">rezistent la clindamicină </w:t>
      </w:r>
      <w:r xmlns:w="http://schemas.openxmlformats.org/wordprocessingml/2006/main">
        <w:softHyphen xmlns:w="http://schemas.openxmlformats.org/wordprocessingml/2006/main"/>
      </w:r>
      <w:r xmlns:w="http://schemas.openxmlformats.org/wordprocessingml/2006/main">
        <w:rPr>
          <w:i/>
          <w:iCs/>
        </w:rPr>
        <w:t xml:space="preserve">, trebuie prescris vancomicină 40 mg/kg/zi (la fiecare 6 ore) sau teicoplanină 20 mg/kg/zi (la fiecare 24 de ore). Dacă se izolează </w:t>
      </w:r>
      <w:r xmlns:w="http://schemas.openxmlformats.org/wordprocessingml/2006/main">
        <w:rPr>
          <w:i/>
          <w:iCs/>
        </w:rPr>
        <w:t xml:space="preserve">Staphylococcus aureus </w:t>
      </w:r>
      <w:r xmlns:w="http://schemas.openxmlformats.org/wordprocessingml/2006/main">
        <w:t xml:space="preserve">sensibil la rifampiță </w:t>
      </w:r>
      <w:r xmlns:w="http://schemas.openxmlformats.org/wordprocessingml/2006/main">
        <w:t xml:space="preserve">, trebuie adăugată rifampiță 20 mg/kg/zi (la fiecare 12 ore) după obținerea rezultatului culturii.</w:t>
      </w:r>
    </w:p>
    <w:p w14:paraId="47CD993E" w14:textId="77777777" w:rsidR="00555CE0" w:rsidRDefault="00555CE0">
      <w:pPr xmlns:w="http://schemas.openxmlformats.org/wordprocessingml/2006/main">
        <w:pStyle w:val="BodyText"/>
        <w:ind w:firstLine="320"/>
        <w:jc w:val="both"/>
      </w:pPr>
      <w:r xmlns:w="http://schemas.openxmlformats.org/wordprocessingml/2006/main">
        <w:t xml:space="preserve">Imobilizarea este recomandată doar în primele ore pentru ameliorarea durerii și nu trebuie prelungită, deoarece poate fi dăunătoare.</w:t>
      </w:r>
    </w:p>
    <w:p w14:paraId="357CC161" w14:textId="77777777" w:rsidR="00555CE0" w:rsidRDefault="00555CE0">
      <w:pPr xmlns:w="http://schemas.openxmlformats.org/wordprocessingml/2006/main">
        <w:pStyle w:val="BodyText"/>
        <w:spacing w:after="100"/>
        <w:ind w:firstLine="320"/>
        <w:jc w:val="both"/>
      </w:pPr>
      <w:r xmlns:w="http://schemas.openxmlformats.org/wordprocessingml/2006/main">
        <w:t xml:space="preserve">Tratamentul chirurgical este întotdeauna indicat în cazul șoldului și în anumite </w:t>
      </w:r>
      <w:r xmlns:w="http://schemas.openxmlformats.org/wordprocessingml/2006/main">
        <w:softHyphen xmlns:w="http://schemas.openxmlformats.org/wordprocessingml/2006/main"/>
      </w:r>
      <w:r xmlns:w="http://schemas.openxmlformats.org/wordprocessingml/2006/main">
        <w:t xml:space="preserve">circumstanțe pentru umăr.</w:t>
      </w:r>
      <w:r xmlns:w="http://schemas.openxmlformats.org/wordprocessingml/2006/main">
        <w:br xmlns:w="http://schemas.openxmlformats.org/wordprocessingml/2006/main" w:type="page"/>
      </w:r>
    </w:p>
    <w:p w14:paraId="0E13889F" w14:textId="77777777" w:rsidR="00555CE0" w:rsidRDefault="00555CE0">
      <w:pPr xmlns:w="http://schemas.openxmlformats.org/wordprocessingml/2006/main">
        <w:pStyle w:val="BodyText"/>
        <w:ind w:firstLine="320"/>
        <w:jc w:val="both"/>
      </w:pPr>
      <w:r xmlns:w="http://schemas.openxmlformats.org/wordprocessingml/2006/main">
        <w:t xml:space="preserve">Administrarea dexametazonei timp de 4 zile ar putea reduce simptomele și efectele secundare ale acestei infecții, dar sunt necesare studii suplimentare pentru a evalua utilizarea acesteia.</w:t>
      </w:r>
    </w:p>
    <w:p w14:paraId="1E6D0232" w14:textId="77777777" w:rsidR="00555CE0" w:rsidRDefault="00555CE0">
      <w:pPr xmlns:w="http://schemas.openxmlformats.org/wordprocessingml/2006/main">
        <w:pStyle w:val="BodyText"/>
        <w:spacing w:after="640"/>
        <w:ind w:firstLine="320"/>
        <w:jc w:val="both"/>
      </w:pPr>
      <w:r xmlns:w="http://schemas.openxmlformats.org/wordprocessingml/2006/main">
        <w:t xml:space="preserve">Pacienții care prezintă progrese bune </w:t>
      </w:r>
      <w:r xmlns:w="http://schemas.openxmlformats.org/wordprocessingml/2006/main">
        <w:softHyphen xmlns:w="http://schemas.openxmlformats.org/wordprocessingml/2006/main"/>
      </w:r>
      <w:r xmlns:w="http://schemas.openxmlformats.org/wordprocessingml/2006/main">
        <w:t xml:space="preserve">pot finaliza tratamentul oral cu dozele indicate pentru osteomielită. Durata tratamentului este de 2 până la 4 săptămâni, în funcție de agentul patogen izolat.</w:t>
      </w:r>
    </w:p>
    <w:p w14:paraId="56FA081D" w14:textId="77777777" w:rsidR="00555CE0" w:rsidRDefault="00555CE0">
      <w:pPr xmlns:w="http://schemas.openxmlformats.org/wordprocessingml/2006/main">
        <w:pStyle w:val="Heading41"/>
        <w:keepNext/>
        <w:keepLines/>
        <w:spacing w:after="200" w:line="266" w:lineRule="auto"/>
        <w:jc w:val="both"/>
        <w:rPr>
          <w:sz w:val="20"/>
          <w:szCs w:val="20"/>
        </w:rPr>
      </w:pPr>
      <w:bookmarkStart xmlns:w="http://schemas.openxmlformats.org/wordprocessingml/2006/main" w:id="84" w:name="bookmark3661"/>
      <w:bookmarkStart xmlns:w="http://schemas.openxmlformats.org/wordprocessingml/2006/main" w:id="85" w:name="bookmark3662"/>
      <w:bookmarkStart xmlns:w="http://schemas.openxmlformats.org/wordprocessingml/2006/main" w:id="86" w:name="bookmark3663"/>
      <w:r xmlns:w="http://schemas.openxmlformats.org/wordprocessingml/2006/main">
        <w:rPr>
          <w:b w:val="0"/>
          <w:bCs w:val="0"/>
          <w:sz w:val="20"/>
          <w:szCs w:val="20"/>
        </w:rPr>
        <w:t xml:space="preserve">VIII.12. </w:t>
      </w:r>
      <w:r xmlns:w="http://schemas.openxmlformats.org/wordprocessingml/2006/main">
        <w:rPr>
          <w:sz w:val="20"/>
          <w:szCs w:val="20"/>
        </w:rPr>
        <w:t xml:space="preserve">OREION RECURENT</w:t>
      </w:r>
      <w:bookmarkEnd xmlns:w="http://schemas.openxmlformats.org/wordprocessingml/2006/main" w:id="84"/>
      <w:bookmarkEnd xmlns:w="http://schemas.openxmlformats.org/wordprocessingml/2006/main" w:id="85"/>
      <w:bookmarkEnd xmlns:w="http://schemas.openxmlformats.org/wordprocessingml/2006/main" w:id="86"/>
    </w:p>
    <w:p w14:paraId="5116131B" w14:textId="77777777" w:rsidR="00555CE0" w:rsidRDefault="00555CE0">
      <w:pPr xmlns:w="http://schemas.openxmlformats.org/wordprocessingml/2006/main">
        <w:pStyle w:val="BodyText"/>
        <w:ind w:firstLine="0"/>
        <w:jc w:val="both"/>
      </w:pPr>
      <w:r xmlns:w="http://schemas.openxmlformats.org/wordprocessingml/2006/main">
        <w:t xml:space="preserve">Este definită ca episoade recurente de umflare dureroasă a glandei parotide, </w:t>
      </w:r>
      <w:r xmlns:w="http://schemas.openxmlformats.org/wordprocessingml/2006/main">
        <w:softHyphen xmlns:w="http://schemas.openxmlformats.org/wordprocessingml/2006/main"/>
      </w:r>
      <w:r xmlns:w="http://schemas.openxmlformats.org/wordprocessingml/2006/main">
        <w:t xml:space="preserve">fie unilaterale, fie bilaterale, cu intervale asimptomatice între ele. Este mai frecventă la bărbații cu vârsta cuprinsă între 3 și 6 ani. Numărul mediu de episoade pe an este de cinci, iar fiecare durează de la 2 la 5 zile (până la 2 săptămâni).</w:t>
      </w:r>
    </w:p>
    <w:p w14:paraId="56E7D317" w14:textId="77777777" w:rsidR="00555CE0" w:rsidRDefault="00555CE0">
      <w:pPr xmlns:w="http://schemas.openxmlformats.org/wordprocessingml/2006/main">
        <w:pStyle w:val="BodyText"/>
        <w:spacing w:after="240"/>
        <w:ind w:firstLine="320"/>
        <w:jc w:val="both"/>
      </w:pPr>
      <w:r xmlns:w="http://schemas.openxmlformats.org/wordprocessingml/2006/main">
        <w:t xml:space="preserve">Pacienții prezintă dureri parotidiene, deși umflarea nu este de obicei la fel de pronunțată ca în oreion. La palpare, glanda este fermă și oarecum nodulară. Prezența salivației purulente, a febrei, a afectării sistemice și a bolilor respiratorii concomitente </w:t>
      </w:r>
      <w:r xmlns:w="http://schemas.openxmlformats.org/wordprocessingml/2006/main">
        <w:softHyphen xmlns:w="http://schemas.openxmlformats.org/wordprocessingml/2006/main"/>
      </w:r>
      <w:r xmlns:w="http://schemas.openxmlformats.org/wordprocessingml/2006/main">
        <w:t xml:space="preserve">ar trebui să ridice suspiciunea unei suprainfecții bacteriene.</w:t>
      </w:r>
    </w:p>
    <w:p w14:paraId="169A02DB" w14:textId="77777777" w:rsidR="00555CE0" w:rsidRDefault="00555CE0">
      <w:pPr xmlns:w="http://schemas.openxmlformats.org/wordprocessingml/2006/main">
        <w:pStyle w:val="BodyText"/>
        <w:ind w:firstLine="0"/>
        <w:jc w:val="both"/>
      </w:pPr>
      <w:r xmlns:w="http://schemas.openxmlformats.org/wordprocessingml/2006/main">
        <w:rPr>
          <w:b/>
          <w:bCs/>
        </w:rPr>
        <w:t xml:space="preserve">Etiopatogeneză: </w:t>
      </w:r>
      <w:r xmlns:w="http://schemas.openxmlformats.org/wordprocessingml/2006/main">
        <w:t xml:space="preserve">Patogeneza nu este încă complet clară, </w:t>
      </w:r>
      <w:r xmlns:w="http://schemas.openxmlformats.org/wordprocessingml/2006/main">
        <w:softHyphen xmlns:w="http://schemas.openxmlformats.org/wordprocessingml/2006/main"/>
      </w:r>
      <w:r xmlns:w="http://schemas.openxmlformats.org/wordprocessingml/2006/main">
        <w:t xml:space="preserve">mecanismele posibile incluzând predispoziția genetică, alterarea secreției glandulare, anomaliile congenitale și/sau modificările imunologice, cum ar fi deficiențele de IgG3 și IgA. Cu toate acestea, teoria cea mai larg acceptată este că este multifactorială, sialectazia fiind atât o cauză, cât și o consecință a parotiditei recurente. Astfel, într-un sistem ductal cu malformații parțiale, infecțiile ascendente ar produce episoade simptomatice, ducând la modificări histopatologice ulterioare. Printre microorganismele care pot fi implicate se numără virusul Epstein-Barr, citomegalovirusul, HIV și toxoplasma. A fost descris ca o formă de prezentare a sindromului Sjögren, în special la pacienții care prezintă primul episod după vârsta de 5 ani.</w:t>
      </w:r>
    </w:p>
    <w:p w14:paraId="2D6C5BCF" w14:textId="77777777" w:rsidR="00555CE0" w:rsidRDefault="00555CE0">
      <w:pPr xmlns:w="http://schemas.openxmlformats.org/wordprocessingml/2006/main">
        <w:pStyle w:val="BodyText"/>
        <w:spacing w:after="200"/>
        <w:ind w:firstLine="32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450850" distB="254000" distL="114300" distR="114300" simplePos="0" relativeHeight="251679744" behindDoc="0" locked="0" layoutInCell="1" allowOverlap="1" wp14:anchorId="093A1120" wp14:editId="13AFB94B">
                <wp:simplePos x="0" y="0"/>
                <wp:positionH relativeFrom="margin">
                  <wp:posOffset>16510</wp:posOffset>
                </wp:positionH>
                <wp:positionV relativeFrom="margin">
                  <wp:posOffset>4827905</wp:posOffset>
                </wp:positionV>
                <wp:extent cx="4450080" cy="2023745"/>
                <wp:effectExtent l="0" t="0" r="0" b="0"/>
                <wp:wrapTopAndBottom/>
                <wp:docPr id="732" name="Shape 732"/>
                <wp:cNvGraphicFramePr/>
                <a:graphic xmlns:a="http://schemas.openxmlformats.org/drawingml/2006/main">
                  <a:graphicData uri="http://schemas.microsoft.com/office/word/2010/wordprocessingShape">
                    <wps:wsp>
                      <wps:cNvSpPr txBox="1"/>
                      <wps:spPr>
                        <a:xfrm>
                          <a:off x="0" y="0"/>
                          <a:ext cx="4450080" cy="202374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309"/>
                              <w:gridCol w:w="2554"/>
                              <w:gridCol w:w="2146"/>
                            </w:tblGrid>
                            <w:tr w:rsidR="00555CE0" w14:paraId="2D05E2D5" w14:textId="77777777">
                              <w:tblPrEx>
                                <w:tblCellMar>
                                  <w:top w:w="0" w:type="dxa"/>
                                  <w:bottom w:w="0" w:type="dxa"/>
                                </w:tblCellMar>
                              </w:tblPrEx>
                              <w:trPr>
                                <w:trHeight w:hRule="exact" w:val="317"/>
                                <w:tblHeader/>
                              </w:trPr>
                              <w:tc>
                                <w:tcPr>
                                  <w:tcW w:w="2309" w:type="dxa"/>
                                  <w:tcBorders>
                                    <w:top w:val="single" w:sz="4" w:space="0" w:color="auto"/>
                                    <w:left w:val="single" w:sz="4" w:space="0" w:color="auto"/>
                                  </w:tcBorders>
                                  <w:shd w:val="clear" w:color="auto" w:fill="D2D3D5"/>
                                </w:tcPr>
                                <w:p w14:paraId="3978D84E" w14:textId="77777777" w:rsidR="00555CE0" w:rsidRDefault="00555CE0">
                                  <w:pPr>
                                    <w:pStyle w:val="Other0"/>
                                    <w:spacing w:line="240" w:lineRule="auto"/>
                                    <w:ind w:firstLine="0"/>
                                    <w:rPr>
                                      <w:sz w:val="14"/>
                                      <w:szCs w:val="14"/>
                                    </w:rPr>
                                  </w:pPr>
                                  <w:r>
                                    <w:rPr>
                                      <w:rFonts w:ascii="Tahoma" w:eastAsia="Tahoma" w:hAnsi="Tahoma" w:cs="Tahoma"/>
                                      <w:b/>
                                      <w:bCs/>
                                      <w:sz w:val="14"/>
                                      <w:szCs w:val="14"/>
                                    </w:rPr>
                                    <w:t>PATÓGENO AISLADO</w:t>
                                  </w:r>
                                </w:p>
                              </w:tc>
                              <w:tc>
                                <w:tcPr>
                                  <w:tcW w:w="2554" w:type="dxa"/>
                                  <w:tcBorders>
                                    <w:top w:val="single" w:sz="4" w:space="0" w:color="auto"/>
                                  </w:tcBorders>
                                  <w:shd w:val="clear" w:color="auto" w:fill="D2D3D5"/>
                                </w:tcPr>
                                <w:p w14:paraId="6C0F0698"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ANTIBIÓTICO</w:t>
                                  </w:r>
                                </w:p>
                              </w:tc>
                              <w:tc>
                                <w:tcPr>
                                  <w:tcW w:w="2146" w:type="dxa"/>
                                  <w:tcBorders>
                                    <w:top w:val="single" w:sz="4" w:space="0" w:color="auto"/>
                                    <w:right w:val="single" w:sz="4" w:space="0" w:color="auto"/>
                                  </w:tcBorders>
                                  <w:shd w:val="clear" w:color="auto" w:fill="D2D3D5"/>
                                </w:tcPr>
                                <w:p w14:paraId="177CE264"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DURACIÓN DEL TRATAMIENTO</w:t>
                                  </w:r>
                                </w:p>
                              </w:tc>
                            </w:tr>
                            <w:tr w:rsidR="00555CE0" w14:paraId="4CD8EF45" w14:textId="77777777">
                              <w:tblPrEx>
                                <w:tblCellMar>
                                  <w:top w:w="0" w:type="dxa"/>
                                  <w:bottom w:w="0" w:type="dxa"/>
                                </w:tblCellMar>
                              </w:tblPrEx>
                              <w:trPr>
                                <w:trHeight w:hRule="exact" w:val="346"/>
                              </w:trPr>
                              <w:tc>
                                <w:tcPr>
                                  <w:tcW w:w="2309" w:type="dxa"/>
                                  <w:tcBorders>
                                    <w:top w:val="single" w:sz="4" w:space="0" w:color="auto"/>
                                  </w:tcBorders>
                                  <w:shd w:val="clear" w:color="auto" w:fill="FFFFFF"/>
                                  <w:vAlign w:val="bottom"/>
                                </w:tcPr>
                                <w:p w14:paraId="55DBCA50" w14:textId="77777777" w:rsidR="00555CE0" w:rsidRDefault="00555CE0">
                                  <w:pPr>
                                    <w:pStyle w:val="Other0"/>
                                    <w:spacing w:line="240" w:lineRule="auto"/>
                                    <w:ind w:firstLine="0"/>
                                    <w:rPr>
                                      <w:sz w:val="14"/>
                                      <w:szCs w:val="14"/>
                                    </w:rPr>
                                  </w:pPr>
                                  <w:r>
                                    <w:rPr>
                                      <w:rFonts w:ascii="Tahoma" w:eastAsia="Tahoma" w:hAnsi="Tahoma" w:cs="Tahoma"/>
                                      <w:b/>
                                      <w:bCs/>
                                      <w:i/>
                                      <w:iCs/>
                                      <w:sz w:val="14"/>
                                      <w:szCs w:val="14"/>
                                    </w:rPr>
                                    <w:t>S. aureus</w:t>
                                  </w:r>
                                  <w:r>
                                    <w:rPr>
                                      <w:rFonts w:ascii="Tahoma" w:eastAsia="Tahoma" w:hAnsi="Tahoma" w:cs="Tahoma"/>
                                      <w:b/>
                                      <w:bCs/>
                                      <w:sz w:val="14"/>
                                      <w:szCs w:val="14"/>
                                    </w:rPr>
                                    <w:t>meticilino sensible</w:t>
                                  </w:r>
                                </w:p>
                              </w:tc>
                              <w:tc>
                                <w:tcPr>
                                  <w:tcW w:w="2554" w:type="dxa"/>
                                  <w:tcBorders>
                                    <w:top w:val="single" w:sz="4" w:space="0" w:color="auto"/>
                                  </w:tcBorders>
                                  <w:shd w:val="clear" w:color="auto" w:fill="FFFFFF"/>
                                  <w:vAlign w:val="bottom"/>
                                </w:tcPr>
                                <w:p w14:paraId="6BED3D18"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Cefalotina</w:t>
                                  </w:r>
                                </w:p>
                              </w:tc>
                              <w:tc>
                                <w:tcPr>
                                  <w:tcW w:w="2146" w:type="dxa"/>
                                  <w:tcBorders>
                                    <w:top w:val="single" w:sz="4" w:space="0" w:color="auto"/>
                                  </w:tcBorders>
                                  <w:shd w:val="clear" w:color="auto" w:fill="FFFFFF"/>
                                  <w:vAlign w:val="bottom"/>
                                </w:tcPr>
                                <w:p w14:paraId="074DC05A"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4-6 semanas</w:t>
                                  </w:r>
                                </w:p>
                              </w:tc>
                            </w:tr>
                            <w:tr w:rsidR="00555CE0" w14:paraId="1207FE32" w14:textId="77777777">
                              <w:tblPrEx>
                                <w:tblCellMar>
                                  <w:top w:w="0" w:type="dxa"/>
                                  <w:bottom w:w="0" w:type="dxa"/>
                                </w:tblCellMar>
                              </w:tblPrEx>
                              <w:trPr>
                                <w:trHeight w:hRule="exact" w:val="226"/>
                              </w:trPr>
                              <w:tc>
                                <w:tcPr>
                                  <w:tcW w:w="2309" w:type="dxa"/>
                                  <w:tcBorders>
                                    <w:top w:val="single" w:sz="4" w:space="0" w:color="auto"/>
                                  </w:tcBorders>
                                  <w:shd w:val="clear" w:color="auto" w:fill="FFFFFF"/>
                                </w:tcPr>
                                <w:p w14:paraId="39601B35" w14:textId="77777777" w:rsidR="00555CE0" w:rsidRDefault="00555CE0">
                                  <w:pPr>
                                    <w:pStyle w:val="Other0"/>
                                    <w:spacing w:line="240" w:lineRule="auto"/>
                                    <w:ind w:firstLine="0"/>
                                    <w:rPr>
                                      <w:sz w:val="14"/>
                                      <w:szCs w:val="14"/>
                                    </w:rPr>
                                  </w:pPr>
                                  <w:r>
                                    <w:rPr>
                                      <w:rFonts w:ascii="Tahoma" w:eastAsia="Tahoma" w:hAnsi="Tahoma" w:cs="Tahoma"/>
                                      <w:b/>
                                      <w:bCs/>
                                      <w:i/>
                                      <w:iCs/>
                                      <w:sz w:val="14"/>
                                      <w:szCs w:val="14"/>
                                    </w:rPr>
                                    <w:t>S. aureus</w:t>
                                  </w:r>
                                  <w:r>
                                    <w:rPr>
                                      <w:rFonts w:ascii="Tahoma" w:eastAsia="Tahoma" w:hAnsi="Tahoma" w:cs="Tahoma"/>
                                      <w:b/>
                                      <w:bCs/>
                                      <w:sz w:val="14"/>
                                      <w:szCs w:val="14"/>
                                    </w:rPr>
                                    <w:t>meticilino resistente</w:t>
                                  </w:r>
                                </w:p>
                              </w:tc>
                              <w:tc>
                                <w:tcPr>
                                  <w:tcW w:w="2554" w:type="dxa"/>
                                  <w:tcBorders>
                                    <w:top w:val="single" w:sz="4" w:space="0" w:color="auto"/>
                                  </w:tcBorders>
                                  <w:shd w:val="clear" w:color="auto" w:fill="FFFFFF"/>
                                </w:tcPr>
                                <w:p w14:paraId="3700A4BC"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Vancomicina/teicoplanina</w:t>
                                  </w:r>
                                </w:p>
                              </w:tc>
                              <w:tc>
                                <w:tcPr>
                                  <w:tcW w:w="2146" w:type="dxa"/>
                                  <w:tcBorders>
                                    <w:top w:val="single" w:sz="4" w:space="0" w:color="auto"/>
                                  </w:tcBorders>
                                  <w:shd w:val="clear" w:color="auto" w:fill="FFFFFF"/>
                                </w:tcPr>
                                <w:p w14:paraId="2EBC8A07"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4-6 semanas</w:t>
                                  </w:r>
                                </w:p>
                              </w:tc>
                            </w:tr>
                            <w:tr w:rsidR="00555CE0" w14:paraId="7C102A85" w14:textId="77777777">
                              <w:tblPrEx>
                                <w:tblCellMar>
                                  <w:top w:w="0" w:type="dxa"/>
                                  <w:bottom w:w="0" w:type="dxa"/>
                                </w:tblCellMar>
                              </w:tblPrEx>
                              <w:trPr>
                                <w:trHeight w:hRule="exact" w:val="250"/>
                              </w:trPr>
                              <w:tc>
                                <w:tcPr>
                                  <w:tcW w:w="2309" w:type="dxa"/>
                                  <w:tcBorders>
                                    <w:top w:val="single" w:sz="4" w:space="0" w:color="auto"/>
                                  </w:tcBorders>
                                  <w:shd w:val="clear" w:color="auto" w:fill="FFFFFF"/>
                                  <w:vAlign w:val="bottom"/>
                                </w:tcPr>
                                <w:p w14:paraId="57AF7ADC" w14:textId="77777777" w:rsidR="00555CE0" w:rsidRDefault="00555CE0">
                                  <w:pPr>
                                    <w:pStyle w:val="Other0"/>
                                    <w:spacing w:line="240" w:lineRule="auto"/>
                                    <w:ind w:firstLine="0"/>
                                    <w:rPr>
                                      <w:sz w:val="14"/>
                                      <w:szCs w:val="14"/>
                                    </w:rPr>
                                  </w:pPr>
                                  <w:r>
                                    <w:rPr>
                                      <w:rFonts w:ascii="Tahoma" w:eastAsia="Tahoma" w:hAnsi="Tahoma" w:cs="Tahoma"/>
                                      <w:b/>
                                      <w:bCs/>
                                      <w:sz w:val="14"/>
                                      <w:szCs w:val="14"/>
                                    </w:rPr>
                                    <w:t xml:space="preserve">Hib </w:t>
                                  </w:r>
                                  <w:r>
                                    <w:rPr>
                                      <w:rFonts w:ascii="Tahoma" w:eastAsia="Tahoma" w:hAnsi="Tahoma" w:cs="Tahoma"/>
                                      <w:sz w:val="14"/>
                                      <w:szCs w:val="14"/>
                                    </w:rPr>
                                    <w:t>p</w:t>
                                  </w:r>
                                  <w:r>
                                    <w:rPr>
                                      <w:rFonts w:ascii="Tahoma" w:eastAsia="Tahoma" w:hAnsi="Tahoma" w:cs="Tahoma"/>
                                      <w:b/>
                                      <w:bCs/>
                                      <w:sz w:val="14"/>
                                      <w:szCs w:val="14"/>
                                    </w:rPr>
                                    <w:t>-lactamasa negativo</w:t>
                                  </w:r>
                                </w:p>
                              </w:tc>
                              <w:tc>
                                <w:tcPr>
                                  <w:tcW w:w="2554" w:type="dxa"/>
                                  <w:tcBorders>
                                    <w:top w:val="single" w:sz="4" w:space="0" w:color="auto"/>
                                  </w:tcBorders>
                                  <w:shd w:val="clear" w:color="auto" w:fill="FFFFFF"/>
                                  <w:vAlign w:val="bottom"/>
                                </w:tcPr>
                                <w:p w14:paraId="02093AB1"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Ampicilina</w:t>
                                  </w:r>
                                </w:p>
                              </w:tc>
                              <w:tc>
                                <w:tcPr>
                                  <w:tcW w:w="2146" w:type="dxa"/>
                                  <w:tcBorders>
                                    <w:top w:val="single" w:sz="4" w:space="0" w:color="auto"/>
                                  </w:tcBorders>
                                  <w:shd w:val="clear" w:color="auto" w:fill="FFFFFF"/>
                                  <w:vAlign w:val="bottom"/>
                                </w:tcPr>
                                <w:p w14:paraId="371D59F0"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2-3 semanas</w:t>
                                  </w:r>
                                </w:p>
                              </w:tc>
                            </w:tr>
                            <w:tr w:rsidR="00555CE0" w14:paraId="45AD3DB1" w14:textId="77777777">
                              <w:tblPrEx>
                                <w:tblCellMar>
                                  <w:top w:w="0" w:type="dxa"/>
                                  <w:bottom w:w="0" w:type="dxa"/>
                                </w:tblCellMar>
                              </w:tblPrEx>
                              <w:trPr>
                                <w:trHeight w:hRule="exact" w:val="245"/>
                              </w:trPr>
                              <w:tc>
                                <w:tcPr>
                                  <w:tcW w:w="2309" w:type="dxa"/>
                                  <w:tcBorders>
                                    <w:top w:val="single" w:sz="4" w:space="0" w:color="auto"/>
                                  </w:tcBorders>
                                  <w:shd w:val="clear" w:color="auto" w:fill="FFFFFF"/>
                                  <w:vAlign w:val="bottom"/>
                                </w:tcPr>
                                <w:p w14:paraId="133C3B76" w14:textId="77777777" w:rsidR="00555CE0" w:rsidRDefault="00555CE0">
                                  <w:pPr>
                                    <w:pStyle w:val="Other0"/>
                                    <w:spacing w:line="240" w:lineRule="auto"/>
                                    <w:ind w:firstLine="0"/>
                                    <w:rPr>
                                      <w:sz w:val="14"/>
                                      <w:szCs w:val="14"/>
                                    </w:rPr>
                                  </w:pPr>
                                  <w:r>
                                    <w:rPr>
                                      <w:rFonts w:ascii="Tahoma" w:eastAsia="Tahoma" w:hAnsi="Tahoma" w:cs="Tahoma"/>
                                      <w:b/>
                                      <w:bCs/>
                                      <w:sz w:val="14"/>
                                      <w:szCs w:val="14"/>
                                    </w:rPr>
                                    <w:t xml:space="preserve">Hib </w:t>
                                  </w:r>
                                  <w:r>
                                    <w:rPr>
                                      <w:rFonts w:ascii="Tahoma" w:eastAsia="Tahoma" w:hAnsi="Tahoma" w:cs="Tahoma"/>
                                      <w:sz w:val="14"/>
                                      <w:szCs w:val="14"/>
                                    </w:rPr>
                                    <w:t>p</w:t>
                                  </w:r>
                                  <w:r>
                                    <w:rPr>
                                      <w:rFonts w:ascii="Tahoma" w:eastAsia="Tahoma" w:hAnsi="Tahoma" w:cs="Tahoma"/>
                                      <w:b/>
                                      <w:bCs/>
                                      <w:sz w:val="14"/>
                                      <w:szCs w:val="14"/>
                                    </w:rPr>
                                    <w:t>-lactamasa positivo</w:t>
                                  </w:r>
                                </w:p>
                              </w:tc>
                              <w:tc>
                                <w:tcPr>
                                  <w:tcW w:w="2554" w:type="dxa"/>
                                  <w:tcBorders>
                                    <w:top w:val="single" w:sz="4" w:space="0" w:color="auto"/>
                                  </w:tcBorders>
                                  <w:shd w:val="clear" w:color="auto" w:fill="FFFFFF"/>
                                  <w:vAlign w:val="bottom"/>
                                </w:tcPr>
                                <w:p w14:paraId="08C1DD2F"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Cefuroxima o cefalosporina 3° gen.</w:t>
                                  </w:r>
                                </w:p>
                              </w:tc>
                              <w:tc>
                                <w:tcPr>
                                  <w:tcW w:w="2146" w:type="dxa"/>
                                  <w:tcBorders>
                                    <w:top w:val="single" w:sz="4" w:space="0" w:color="auto"/>
                                  </w:tcBorders>
                                  <w:shd w:val="clear" w:color="auto" w:fill="FFFFFF"/>
                                  <w:vAlign w:val="bottom"/>
                                </w:tcPr>
                                <w:p w14:paraId="104F1A36"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2-3 semanas</w:t>
                                  </w:r>
                                </w:p>
                              </w:tc>
                            </w:tr>
                            <w:tr w:rsidR="00555CE0" w14:paraId="5A5E923E" w14:textId="77777777">
                              <w:tblPrEx>
                                <w:tblCellMar>
                                  <w:top w:w="0" w:type="dxa"/>
                                  <w:bottom w:w="0" w:type="dxa"/>
                                </w:tblCellMar>
                              </w:tblPrEx>
                              <w:trPr>
                                <w:trHeight w:hRule="exact" w:val="250"/>
                              </w:trPr>
                              <w:tc>
                                <w:tcPr>
                                  <w:tcW w:w="2309" w:type="dxa"/>
                                  <w:tcBorders>
                                    <w:top w:val="single" w:sz="4" w:space="0" w:color="auto"/>
                                  </w:tcBorders>
                                  <w:shd w:val="clear" w:color="auto" w:fill="FFFFFF"/>
                                  <w:vAlign w:val="bottom"/>
                                </w:tcPr>
                                <w:p w14:paraId="2224925C" w14:textId="77777777" w:rsidR="00555CE0" w:rsidRDefault="00555CE0">
                                  <w:pPr>
                                    <w:pStyle w:val="Other0"/>
                                    <w:spacing w:line="240" w:lineRule="auto"/>
                                    <w:ind w:firstLine="0"/>
                                    <w:rPr>
                                      <w:sz w:val="14"/>
                                      <w:szCs w:val="14"/>
                                    </w:rPr>
                                  </w:pPr>
                                  <w:r>
                                    <w:rPr>
                                      <w:rFonts w:ascii="Tahoma" w:eastAsia="Tahoma" w:hAnsi="Tahoma" w:cs="Tahoma"/>
                                      <w:b/>
                                      <w:bCs/>
                                      <w:i/>
                                      <w:iCs/>
                                      <w:sz w:val="14"/>
                                      <w:szCs w:val="14"/>
                                    </w:rPr>
                                    <w:t>S. pyogenes</w:t>
                                  </w:r>
                                </w:p>
                              </w:tc>
                              <w:tc>
                                <w:tcPr>
                                  <w:tcW w:w="2554" w:type="dxa"/>
                                  <w:tcBorders>
                                    <w:top w:val="single" w:sz="4" w:space="0" w:color="auto"/>
                                  </w:tcBorders>
                                  <w:shd w:val="clear" w:color="auto" w:fill="FFFFFF"/>
                                  <w:vAlign w:val="bottom"/>
                                </w:tcPr>
                                <w:p w14:paraId="700F8BD7" w14:textId="77777777" w:rsidR="00555CE0" w:rsidRDefault="00555CE0">
                                  <w:pPr>
                                    <w:pStyle w:val="Other0"/>
                                    <w:spacing w:line="240" w:lineRule="auto"/>
                                    <w:ind w:firstLine="420"/>
                                    <w:rPr>
                                      <w:sz w:val="16"/>
                                      <w:szCs w:val="16"/>
                                    </w:rPr>
                                  </w:pPr>
                                  <w:r>
                                    <w:rPr>
                                      <w:rFonts w:ascii="Tahoma" w:eastAsia="Tahoma" w:hAnsi="Tahoma" w:cs="Tahoma"/>
                                      <w:sz w:val="16"/>
                                      <w:szCs w:val="16"/>
                                    </w:rPr>
                                    <w:t>Penicilina o clindamicina</w:t>
                                  </w:r>
                                </w:p>
                              </w:tc>
                              <w:tc>
                                <w:tcPr>
                                  <w:tcW w:w="2146" w:type="dxa"/>
                                  <w:tcBorders>
                                    <w:top w:val="single" w:sz="4" w:space="0" w:color="auto"/>
                                  </w:tcBorders>
                                  <w:shd w:val="clear" w:color="auto" w:fill="FFFFFF"/>
                                  <w:vAlign w:val="bottom"/>
                                </w:tcPr>
                                <w:p w14:paraId="1F74AEB1"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2-3 semanas</w:t>
                                  </w:r>
                                </w:p>
                              </w:tc>
                            </w:tr>
                            <w:tr w:rsidR="00555CE0" w14:paraId="53CC7ED8" w14:textId="77777777">
                              <w:tblPrEx>
                                <w:tblCellMar>
                                  <w:top w:w="0" w:type="dxa"/>
                                  <w:bottom w:w="0" w:type="dxa"/>
                                </w:tblCellMar>
                              </w:tblPrEx>
                              <w:trPr>
                                <w:trHeight w:hRule="exact" w:val="490"/>
                              </w:trPr>
                              <w:tc>
                                <w:tcPr>
                                  <w:tcW w:w="2309" w:type="dxa"/>
                                  <w:tcBorders>
                                    <w:top w:val="single" w:sz="4" w:space="0" w:color="auto"/>
                                  </w:tcBorders>
                                  <w:shd w:val="clear" w:color="auto" w:fill="FFFFFF"/>
                                </w:tcPr>
                                <w:p w14:paraId="791D3B79" w14:textId="77777777" w:rsidR="00555CE0" w:rsidRDefault="00555CE0">
                                  <w:pPr>
                                    <w:pStyle w:val="Other0"/>
                                    <w:spacing w:line="348" w:lineRule="auto"/>
                                    <w:ind w:firstLine="0"/>
                                    <w:rPr>
                                      <w:sz w:val="14"/>
                                      <w:szCs w:val="14"/>
                                    </w:rPr>
                                  </w:pPr>
                                  <w:r>
                                    <w:rPr>
                                      <w:rFonts w:ascii="Tahoma" w:eastAsia="Tahoma" w:hAnsi="Tahoma" w:cs="Tahoma"/>
                                      <w:b/>
                                      <w:bCs/>
                                      <w:i/>
                                      <w:iCs/>
                                      <w:sz w:val="14"/>
                                      <w:szCs w:val="14"/>
                                    </w:rPr>
                                    <w:t xml:space="preserve">S. pneumoniae penicilino- </w:t>
                                  </w:r>
                                  <w:r>
                                    <w:rPr>
                                      <w:rFonts w:ascii="Tahoma" w:eastAsia="Tahoma" w:hAnsi="Tahoma" w:cs="Tahoma"/>
                                      <w:b/>
                                      <w:bCs/>
                                      <w:sz w:val="14"/>
                                      <w:szCs w:val="14"/>
                                    </w:rPr>
                                    <w:t>sensible</w:t>
                                  </w:r>
                                </w:p>
                              </w:tc>
                              <w:tc>
                                <w:tcPr>
                                  <w:tcW w:w="2554" w:type="dxa"/>
                                  <w:tcBorders>
                                    <w:top w:val="single" w:sz="4" w:space="0" w:color="auto"/>
                                  </w:tcBorders>
                                  <w:shd w:val="clear" w:color="auto" w:fill="FFFFFF"/>
                                </w:tcPr>
                                <w:p w14:paraId="717F80D3"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Penicilina G sódica</w:t>
                                  </w:r>
                                </w:p>
                              </w:tc>
                              <w:tc>
                                <w:tcPr>
                                  <w:tcW w:w="2146" w:type="dxa"/>
                                  <w:tcBorders>
                                    <w:top w:val="single" w:sz="4" w:space="0" w:color="auto"/>
                                  </w:tcBorders>
                                  <w:shd w:val="clear" w:color="auto" w:fill="FFFFFF"/>
                                </w:tcPr>
                                <w:p w14:paraId="437DFFD6"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2-3 semanas</w:t>
                                  </w:r>
                                </w:p>
                              </w:tc>
                            </w:tr>
                            <w:tr w:rsidR="00555CE0" w14:paraId="7CE1FE00" w14:textId="77777777">
                              <w:tblPrEx>
                                <w:tblCellMar>
                                  <w:top w:w="0" w:type="dxa"/>
                                  <w:bottom w:w="0" w:type="dxa"/>
                                </w:tblCellMar>
                              </w:tblPrEx>
                              <w:trPr>
                                <w:trHeight w:hRule="exact" w:val="494"/>
                              </w:trPr>
                              <w:tc>
                                <w:tcPr>
                                  <w:tcW w:w="2309" w:type="dxa"/>
                                  <w:tcBorders>
                                    <w:top w:val="single" w:sz="4" w:space="0" w:color="auto"/>
                                  </w:tcBorders>
                                  <w:shd w:val="clear" w:color="auto" w:fill="FFFFFF"/>
                                </w:tcPr>
                                <w:p w14:paraId="672B16F5" w14:textId="77777777" w:rsidR="00555CE0" w:rsidRDefault="00555CE0">
                                  <w:pPr>
                                    <w:pStyle w:val="Other0"/>
                                    <w:spacing w:line="348" w:lineRule="auto"/>
                                    <w:ind w:firstLine="0"/>
                                    <w:rPr>
                                      <w:sz w:val="14"/>
                                      <w:szCs w:val="14"/>
                                    </w:rPr>
                                  </w:pPr>
                                  <w:r>
                                    <w:rPr>
                                      <w:rFonts w:ascii="Tahoma" w:eastAsia="Tahoma" w:hAnsi="Tahoma" w:cs="Tahoma"/>
                                      <w:b/>
                                      <w:bCs/>
                                      <w:i/>
                                      <w:iCs/>
                                      <w:sz w:val="14"/>
                                      <w:szCs w:val="14"/>
                                    </w:rPr>
                                    <w:t xml:space="preserve">S. pneumoniae penicilino- </w:t>
                                  </w:r>
                                  <w:r>
                                    <w:rPr>
                                      <w:rFonts w:ascii="Tahoma" w:eastAsia="Tahoma" w:hAnsi="Tahoma" w:cs="Tahoma"/>
                                      <w:b/>
                                      <w:bCs/>
                                      <w:sz w:val="14"/>
                                      <w:szCs w:val="14"/>
                                    </w:rPr>
                                    <w:t>resistente</w:t>
                                  </w:r>
                                </w:p>
                              </w:tc>
                              <w:tc>
                                <w:tcPr>
                                  <w:tcW w:w="2554" w:type="dxa"/>
                                  <w:tcBorders>
                                    <w:top w:val="single" w:sz="4" w:space="0" w:color="auto"/>
                                  </w:tcBorders>
                                  <w:shd w:val="clear" w:color="auto" w:fill="FFFFFF"/>
                                </w:tcPr>
                                <w:p w14:paraId="7B1CA3D2" w14:textId="77777777" w:rsidR="00555CE0" w:rsidRDefault="00555CE0">
                                  <w:pPr>
                                    <w:pStyle w:val="Other0"/>
                                    <w:spacing w:line="240" w:lineRule="auto"/>
                                    <w:ind w:firstLine="420"/>
                                    <w:rPr>
                                      <w:sz w:val="16"/>
                                      <w:szCs w:val="16"/>
                                    </w:rPr>
                                  </w:pPr>
                                  <w:r>
                                    <w:rPr>
                                      <w:rFonts w:ascii="Tahoma" w:eastAsia="Tahoma" w:hAnsi="Tahoma" w:cs="Tahoma"/>
                                      <w:sz w:val="16"/>
                                      <w:szCs w:val="16"/>
                                    </w:rPr>
                                    <w:t>Ceftriaxona o cefotaxima</w:t>
                                  </w:r>
                                </w:p>
                              </w:tc>
                              <w:tc>
                                <w:tcPr>
                                  <w:tcW w:w="2146" w:type="dxa"/>
                                  <w:tcBorders>
                                    <w:top w:val="single" w:sz="4" w:space="0" w:color="auto"/>
                                  </w:tcBorders>
                                  <w:shd w:val="clear" w:color="auto" w:fill="FFFFFF"/>
                                </w:tcPr>
                                <w:p w14:paraId="14C5A1EF"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4 semanas</w:t>
                                  </w:r>
                                </w:p>
                              </w:tc>
                            </w:tr>
                            <w:tr w:rsidR="00555CE0" w14:paraId="4465291B" w14:textId="77777777">
                              <w:tblPrEx>
                                <w:tblCellMar>
                                  <w:top w:w="0" w:type="dxa"/>
                                  <w:bottom w:w="0" w:type="dxa"/>
                                </w:tblCellMar>
                              </w:tblPrEx>
                              <w:trPr>
                                <w:trHeight w:hRule="exact" w:val="269"/>
                              </w:trPr>
                              <w:tc>
                                <w:tcPr>
                                  <w:tcW w:w="2309" w:type="dxa"/>
                                  <w:tcBorders>
                                    <w:top w:val="single" w:sz="4" w:space="0" w:color="auto"/>
                                  </w:tcBorders>
                                  <w:shd w:val="clear" w:color="auto" w:fill="FFFFFF"/>
                                </w:tcPr>
                                <w:p w14:paraId="04DA3E57" w14:textId="77777777" w:rsidR="00555CE0" w:rsidRDefault="00555CE0">
                                  <w:pPr>
                                    <w:pStyle w:val="Other0"/>
                                    <w:spacing w:line="240" w:lineRule="auto"/>
                                    <w:ind w:firstLine="0"/>
                                    <w:rPr>
                                      <w:sz w:val="14"/>
                                      <w:szCs w:val="14"/>
                                    </w:rPr>
                                  </w:pPr>
                                  <w:r>
                                    <w:rPr>
                                      <w:rFonts w:ascii="Tahoma" w:eastAsia="Tahoma" w:hAnsi="Tahoma" w:cs="Tahoma"/>
                                      <w:b/>
                                      <w:bCs/>
                                      <w:sz w:val="14"/>
                                      <w:szCs w:val="14"/>
                                    </w:rPr>
                                    <w:t>Bacilos gram negativos</w:t>
                                  </w:r>
                                </w:p>
                              </w:tc>
                              <w:tc>
                                <w:tcPr>
                                  <w:tcW w:w="2554" w:type="dxa"/>
                                  <w:tcBorders>
                                    <w:top w:val="single" w:sz="4" w:space="0" w:color="auto"/>
                                  </w:tcBorders>
                                  <w:shd w:val="clear" w:color="auto" w:fill="FFFFFF"/>
                                </w:tcPr>
                                <w:p w14:paraId="4396384B"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Según antibiograma</w:t>
                                  </w:r>
                                </w:p>
                              </w:tc>
                              <w:tc>
                                <w:tcPr>
                                  <w:tcW w:w="2146" w:type="dxa"/>
                                  <w:tcBorders>
                                    <w:top w:val="single" w:sz="4" w:space="0" w:color="auto"/>
                                  </w:tcBorders>
                                  <w:shd w:val="clear" w:color="auto" w:fill="FFFFFF"/>
                                </w:tcPr>
                                <w:p w14:paraId="74FA60EC"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4 semanas</w:t>
                                  </w:r>
                                </w:p>
                              </w:tc>
                            </w:tr>
                            <w:tr w:rsidR="00555CE0" w14:paraId="3989DF55" w14:textId="77777777">
                              <w:tblPrEx>
                                <w:tblCellMar>
                                  <w:top w:w="0" w:type="dxa"/>
                                  <w:bottom w:w="0" w:type="dxa"/>
                                </w:tblCellMar>
                              </w:tblPrEx>
                              <w:trPr>
                                <w:trHeight w:hRule="exact" w:val="302"/>
                              </w:trPr>
                              <w:tc>
                                <w:tcPr>
                                  <w:tcW w:w="2309" w:type="dxa"/>
                                  <w:tcBorders>
                                    <w:top w:val="single" w:sz="4" w:space="0" w:color="auto"/>
                                    <w:bottom w:val="single" w:sz="4" w:space="0" w:color="auto"/>
                                  </w:tcBorders>
                                  <w:shd w:val="clear" w:color="auto" w:fill="FFFFFF"/>
                                </w:tcPr>
                                <w:p w14:paraId="77E6D5E2" w14:textId="77777777" w:rsidR="00555CE0" w:rsidRDefault="00555CE0">
                                  <w:pPr>
                                    <w:pStyle w:val="Other0"/>
                                    <w:spacing w:line="240" w:lineRule="auto"/>
                                    <w:ind w:firstLine="0"/>
                                    <w:rPr>
                                      <w:sz w:val="14"/>
                                      <w:szCs w:val="14"/>
                                    </w:rPr>
                                  </w:pPr>
                                  <w:r>
                                    <w:rPr>
                                      <w:rFonts w:ascii="Tahoma" w:eastAsia="Tahoma" w:hAnsi="Tahoma" w:cs="Tahoma"/>
                                      <w:b/>
                                      <w:bCs/>
                                      <w:i/>
                                      <w:iCs/>
                                      <w:sz w:val="14"/>
                                      <w:szCs w:val="14"/>
                                    </w:rPr>
                                    <w:t>N. meningitidis</w:t>
                                  </w:r>
                                </w:p>
                              </w:tc>
                              <w:tc>
                                <w:tcPr>
                                  <w:tcW w:w="2554" w:type="dxa"/>
                                  <w:tcBorders>
                                    <w:top w:val="single" w:sz="4" w:space="0" w:color="auto"/>
                                    <w:bottom w:val="single" w:sz="4" w:space="0" w:color="auto"/>
                                  </w:tcBorders>
                                  <w:shd w:val="clear" w:color="auto" w:fill="FFFFFF"/>
                                </w:tcPr>
                                <w:p w14:paraId="6DA84093" w14:textId="77777777" w:rsidR="00555CE0" w:rsidRDefault="00555CE0">
                                  <w:pPr>
                                    <w:pStyle w:val="Other0"/>
                                    <w:spacing w:line="240" w:lineRule="auto"/>
                                    <w:ind w:firstLine="420"/>
                                    <w:rPr>
                                      <w:sz w:val="16"/>
                                      <w:szCs w:val="16"/>
                                    </w:rPr>
                                  </w:pPr>
                                  <w:r>
                                    <w:rPr>
                                      <w:rFonts w:ascii="Tahoma" w:eastAsia="Tahoma" w:hAnsi="Tahoma" w:cs="Tahoma"/>
                                      <w:sz w:val="16"/>
                                      <w:szCs w:val="16"/>
                                    </w:rPr>
                                    <w:t>Ceftriaxona o cefotaxima</w:t>
                                  </w:r>
                                </w:p>
                              </w:tc>
                              <w:tc>
                                <w:tcPr>
                                  <w:tcW w:w="2146" w:type="dxa"/>
                                  <w:tcBorders>
                                    <w:top w:val="single" w:sz="4" w:space="0" w:color="auto"/>
                                    <w:bottom w:val="single" w:sz="4" w:space="0" w:color="auto"/>
                                  </w:tcBorders>
                                  <w:shd w:val="clear" w:color="auto" w:fill="FFFFFF"/>
                                </w:tcPr>
                                <w:p w14:paraId="6AC242CF"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2-3 semanas</w:t>
                                  </w:r>
                                </w:p>
                              </w:tc>
                            </w:tr>
                          </w:tbl>
                          <w:p w14:paraId="79499B70" w14:textId="77777777" w:rsidR="00555CE0" w:rsidRDefault="00555CE0">
                            <w:pPr>
                              <w:spacing w:line="1" w:lineRule="exact"/>
                            </w:pPr>
                          </w:p>
                        </w:txbxContent>
                      </wps:txbx>
                      <wps:bodyPr lIns="0" tIns="0" rIns="0" bIns="0"/>
                    </wps:wsp>
                  </a:graphicData>
                </a:graphic>
              </wp:anchor>
            </w:drawing>
          </mc:Choice>
          <mc:Fallback>
            <w:pict>
              <v:shape w14:anchorId="093A1120" id="Shape 732" o:spid="_x0000_s1029" type="#_x0000_t202" style="position:absolute;left:0;text-align:left;margin-left:1.3pt;margin-top:380.15pt;width:350.4pt;height:159.35pt;z-index:251679744;visibility:visible;mso-wrap-style:square;mso-wrap-distance-left:9pt;mso-wrap-distance-top:35.5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309"/>
                        <w:gridCol w:w="2554"/>
                        <w:gridCol w:w="2146"/>
                      </w:tblGrid>
                      <w:tr w:rsidR="00555CE0" w14:paraId="2D05E2D5" w14:textId="77777777">
                        <w:tblPrEx>
                          <w:tblCellMar>
                            <w:top w:w="0" w:type="dxa"/>
                            <w:bottom w:w="0" w:type="dxa"/>
                          </w:tblCellMar>
                        </w:tblPrEx>
                        <w:trPr>
                          <w:trHeight w:hRule="exact" w:val="317"/>
                          <w:tblHeader/>
                        </w:trPr>
                        <w:tc>
                          <w:tcPr>
                            <w:tcW w:w="2309" w:type="dxa"/>
                            <w:tcBorders>
                              <w:top w:val="single" w:sz="4" w:space="0" w:color="auto"/>
                              <w:left w:val="single" w:sz="4" w:space="0" w:color="auto"/>
                            </w:tcBorders>
                            <w:shd w:val="clear" w:color="auto" w:fill="D2D3D5"/>
                          </w:tcPr>
                          <w:p w14:paraId="3978D84E" w14:textId="77777777" w:rsidR="00555CE0" w:rsidRDefault="00555CE0">
                            <w:pPr>
                              <w:pStyle w:val="Other0"/>
                              <w:spacing w:line="240" w:lineRule="auto"/>
                              <w:ind w:firstLine="0"/>
                              <w:rPr>
                                <w:sz w:val="14"/>
                                <w:szCs w:val="14"/>
                              </w:rPr>
                            </w:pPr>
                            <w:r>
                              <w:rPr>
                                <w:rFonts w:ascii="Tahoma" w:eastAsia="Tahoma" w:hAnsi="Tahoma" w:cs="Tahoma"/>
                                <w:b/>
                                <w:bCs/>
                                <w:sz w:val="14"/>
                                <w:szCs w:val="14"/>
                              </w:rPr>
                              <w:t>PATÓGENO AISLADO</w:t>
                            </w:r>
                          </w:p>
                        </w:tc>
                        <w:tc>
                          <w:tcPr>
                            <w:tcW w:w="2554" w:type="dxa"/>
                            <w:tcBorders>
                              <w:top w:val="single" w:sz="4" w:space="0" w:color="auto"/>
                            </w:tcBorders>
                            <w:shd w:val="clear" w:color="auto" w:fill="D2D3D5"/>
                          </w:tcPr>
                          <w:p w14:paraId="6C0F0698"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ANTIBIÓTICO</w:t>
                            </w:r>
                          </w:p>
                        </w:tc>
                        <w:tc>
                          <w:tcPr>
                            <w:tcW w:w="2146" w:type="dxa"/>
                            <w:tcBorders>
                              <w:top w:val="single" w:sz="4" w:space="0" w:color="auto"/>
                              <w:right w:val="single" w:sz="4" w:space="0" w:color="auto"/>
                            </w:tcBorders>
                            <w:shd w:val="clear" w:color="auto" w:fill="D2D3D5"/>
                          </w:tcPr>
                          <w:p w14:paraId="177CE264"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DURACIÓN DEL TRATAMIENTO</w:t>
                            </w:r>
                          </w:p>
                        </w:tc>
                      </w:tr>
                      <w:tr w:rsidR="00555CE0" w14:paraId="4CD8EF45" w14:textId="77777777">
                        <w:tblPrEx>
                          <w:tblCellMar>
                            <w:top w:w="0" w:type="dxa"/>
                            <w:bottom w:w="0" w:type="dxa"/>
                          </w:tblCellMar>
                        </w:tblPrEx>
                        <w:trPr>
                          <w:trHeight w:hRule="exact" w:val="346"/>
                        </w:trPr>
                        <w:tc>
                          <w:tcPr>
                            <w:tcW w:w="2309" w:type="dxa"/>
                            <w:tcBorders>
                              <w:top w:val="single" w:sz="4" w:space="0" w:color="auto"/>
                            </w:tcBorders>
                            <w:shd w:val="clear" w:color="auto" w:fill="FFFFFF"/>
                            <w:vAlign w:val="bottom"/>
                          </w:tcPr>
                          <w:p w14:paraId="55DBCA50" w14:textId="77777777" w:rsidR="00555CE0" w:rsidRDefault="00555CE0">
                            <w:pPr>
                              <w:pStyle w:val="Other0"/>
                              <w:spacing w:line="240" w:lineRule="auto"/>
                              <w:ind w:firstLine="0"/>
                              <w:rPr>
                                <w:sz w:val="14"/>
                                <w:szCs w:val="14"/>
                              </w:rPr>
                            </w:pPr>
                            <w:r>
                              <w:rPr>
                                <w:rFonts w:ascii="Tahoma" w:eastAsia="Tahoma" w:hAnsi="Tahoma" w:cs="Tahoma"/>
                                <w:b/>
                                <w:bCs/>
                                <w:i/>
                                <w:iCs/>
                                <w:sz w:val="14"/>
                                <w:szCs w:val="14"/>
                              </w:rPr>
                              <w:t>S. aureus</w:t>
                            </w:r>
                            <w:r>
                              <w:rPr>
                                <w:rFonts w:ascii="Tahoma" w:eastAsia="Tahoma" w:hAnsi="Tahoma" w:cs="Tahoma"/>
                                <w:b/>
                                <w:bCs/>
                                <w:sz w:val="14"/>
                                <w:szCs w:val="14"/>
                              </w:rPr>
                              <w:t>meticilino sensible</w:t>
                            </w:r>
                          </w:p>
                        </w:tc>
                        <w:tc>
                          <w:tcPr>
                            <w:tcW w:w="2554" w:type="dxa"/>
                            <w:tcBorders>
                              <w:top w:val="single" w:sz="4" w:space="0" w:color="auto"/>
                            </w:tcBorders>
                            <w:shd w:val="clear" w:color="auto" w:fill="FFFFFF"/>
                            <w:vAlign w:val="bottom"/>
                          </w:tcPr>
                          <w:p w14:paraId="6BED3D18"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Cefalotina</w:t>
                            </w:r>
                          </w:p>
                        </w:tc>
                        <w:tc>
                          <w:tcPr>
                            <w:tcW w:w="2146" w:type="dxa"/>
                            <w:tcBorders>
                              <w:top w:val="single" w:sz="4" w:space="0" w:color="auto"/>
                            </w:tcBorders>
                            <w:shd w:val="clear" w:color="auto" w:fill="FFFFFF"/>
                            <w:vAlign w:val="bottom"/>
                          </w:tcPr>
                          <w:p w14:paraId="074DC05A"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4-6 semanas</w:t>
                            </w:r>
                          </w:p>
                        </w:tc>
                      </w:tr>
                      <w:tr w:rsidR="00555CE0" w14:paraId="1207FE32" w14:textId="77777777">
                        <w:tblPrEx>
                          <w:tblCellMar>
                            <w:top w:w="0" w:type="dxa"/>
                            <w:bottom w:w="0" w:type="dxa"/>
                          </w:tblCellMar>
                        </w:tblPrEx>
                        <w:trPr>
                          <w:trHeight w:hRule="exact" w:val="226"/>
                        </w:trPr>
                        <w:tc>
                          <w:tcPr>
                            <w:tcW w:w="2309" w:type="dxa"/>
                            <w:tcBorders>
                              <w:top w:val="single" w:sz="4" w:space="0" w:color="auto"/>
                            </w:tcBorders>
                            <w:shd w:val="clear" w:color="auto" w:fill="FFFFFF"/>
                          </w:tcPr>
                          <w:p w14:paraId="39601B35" w14:textId="77777777" w:rsidR="00555CE0" w:rsidRDefault="00555CE0">
                            <w:pPr>
                              <w:pStyle w:val="Other0"/>
                              <w:spacing w:line="240" w:lineRule="auto"/>
                              <w:ind w:firstLine="0"/>
                              <w:rPr>
                                <w:sz w:val="14"/>
                                <w:szCs w:val="14"/>
                              </w:rPr>
                            </w:pPr>
                            <w:r>
                              <w:rPr>
                                <w:rFonts w:ascii="Tahoma" w:eastAsia="Tahoma" w:hAnsi="Tahoma" w:cs="Tahoma"/>
                                <w:b/>
                                <w:bCs/>
                                <w:i/>
                                <w:iCs/>
                                <w:sz w:val="14"/>
                                <w:szCs w:val="14"/>
                              </w:rPr>
                              <w:t>S. aureus</w:t>
                            </w:r>
                            <w:r>
                              <w:rPr>
                                <w:rFonts w:ascii="Tahoma" w:eastAsia="Tahoma" w:hAnsi="Tahoma" w:cs="Tahoma"/>
                                <w:b/>
                                <w:bCs/>
                                <w:sz w:val="14"/>
                                <w:szCs w:val="14"/>
                              </w:rPr>
                              <w:t>meticilino resistente</w:t>
                            </w:r>
                          </w:p>
                        </w:tc>
                        <w:tc>
                          <w:tcPr>
                            <w:tcW w:w="2554" w:type="dxa"/>
                            <w:tcBorders>
                              <w:top w:val="single" w:sz="4" w:space="0" w:color="auto"/>
                            </w:tcBorders>
                            <w:shd w:val="clear" w:color="auto" w:fill="FFFFFF"/>
                          </w:tcPr>
                          <w:p w14:paraId="3700A4BC"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Vancomicina/teicoplanina</w:t>
                            </w:r>
                          </w:p>
                        </w:tc>
                        <w:tc>
                          <w:tcPr>
                            <w:tcW w:w="2146" w:type="dxa"/>
                            <w:tcBorders>
                              <w:top w:val="single" w:sz="4" w:space="0" w:color="auto"/>
                            </w:tcBorders>
                            <w:shd w:val="clear" w:color="auto" w:fill="FFFFFF"/>
                          </w:tcPr>
                          <w:p w14:paraId="2EBC8A07"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4-6 semanas</w:t>
                            </w:r>
                          </w:p>
                        </w:tc>
                      </w:tr>
                      <w:tr w:rsidR="00555CE0" w14:paraId="7C102A85" w14:textId="77777777">
                        <w:tblPrEx>
                          <w:tblCellMar>
                            <w:top w:w="0" w:type="dxa"/>
                            <w:bottom w:w="0" w:type="dxa"/>
                          </w:tblCellMar>
                        </w:tblPrEx>
                        <w:trPr>
                          <w:trHeight w:hRule="exact" w:val="250"/>
                        </w:trPr>
                        <w:tc>
                          <w:tcPr>
                            <w:tcW w:w="2309" w:type="dxa"/>
                            <w:tcBorders>
                              <w:top w:val="single" w:sz="4" w:space="0" w:color="auto"/>
                            </w:tcBorders>
                            <w:shd w:val="clear" w:color="auto" w:fill="FFFFFF"/>
                            <w:vAlign w:val="bottom"/>
                          </w:tcPr>
                          <w:p w14:paraId="57AF7ADC" w14:textId="77777777" w:rsidR="00555CE0" w:rsidRDefault="00555CE0">
                            <w:pPr>
                              <w:pStyle w:val="Other0"/>
                              <w:spacing w:line="240" w:lineRule="auto"/>
                              <w:ind w:firstLine="0"/>
                              <w:rPr>
                                <w:sz w:val="14"/>
                                <w:szCs w:val="14"/>
                              </w:rPr>
                            </w:pPr>
                            <w:r>
                              <w:rPr>
                                <w:rFonts w:ascii="Tahoma" w:eastAsia="Tahoma" w:hAnsi="Tahoma" w:cs="Tahoma"/>
                                <w:b/>
                                <w:bCs/>
                                <w:sz w:val="14"/>
                                <w:szCs w:val="14"/>
                              </w:rPr>
                              <w:t xml:space="preserve">Hib </w:t>
                            </w:r>
                            <w:r>
                              <w:rPr>
                                <w:rFonts w:ascii="Tahoma" w:eastAsia="Tahoma" w:hAnsi="Tahoma" w:cs="Tahoma"/>
                                <w:sz w:val="14"/>
                                <w:szCs w:val="14"/>
                              </w:rPr>
                              <w:t>p</w:t>
                            </w:r>
                            <w:r>
                              <w:rPr>
                                <w:rFonts w:ascii="Tahoma" w:eastAsia="Tahoma" w:hAnsi="Tahoma" w:cs="Tahoma"/>
                                <w:b/>
                                <w:bCs/>
                                <w:sz w:val="14"/>
                                <w:szCs w:val="14"/>
                              </w:rPr>
                              <w:t>-lactamasa negativo</w:t>
                            </w:r>
                          </w:p>
                        </w:tc>
                        <w:tc>
                          <w:tcPr>
                            <w:tcW w:w="2554" w:type="dxa"/>
                            <w:tcBorders>
                              <w:top w:val="single" w:sz="4" w:space="0" w:color="auto"/>
                            </w:tcBorders>
                            <w:shd w:val="clear" w:color="auto" w:fill="FFFFFF"/>
                            <w:vAlign w:val="bottom"/>
                          </w:tcPr>
                          <w:p w14:paraId="02093AB1"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Ampicilina</w:t>
                            </w:r>
                          </w:p>
                        </w:tc>
                        <w:tc>
                          <w:tcPr>
                            <w:tcW w:w="2146" w:type="dxa"/>
                            <w:tcBorders>
                              <w:top w:val="single" w:sz="4" w:space="0" w:color="auto"/>
                            </w:tcBorders>
                            <w:shd w:val="clear" w:color="auto" w:fill="FFFFFF"/>
                            <w:vAlign w:val="bottom"/>
                          </w:tcPr>
                          <w:p w14:paraId="371D59F0"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2-3 semanas</w:t>
                            </w:r>
                          </w:p>
                        </w:tc>
                      </w:tr>
                      <w:tr w:rsidR="00555CE0" w14:paraId="45AD3DB1" w14:textId="77777777">
                        <w:tblPrEx>
                          <w:tblCellMar>
                            <w:top w:w="0" w:type="dxa"/>
                            <w:bottom w:w="0" w:type="dxa"/>
                          </w:tblCellMar>
                        </w:tblPrEx>
                        <w:trPr>
                          <w:trHeight w:hRule="exact" w:val="245"/>
                        </w:trPr>
                        <w:tc>
                          <w:tcPr>
                            <w:tcW w:w="2309" w:type="dxa"/>
                            <w:tcBorders>
                              <w:top w:val="single" w:sz="4" w:space="0" w:color="auto"/>
                            </w:tcBorders>
                            <w:shd w:val="clear" w:color="auto" w:fill="FFFFFF"/>
                            <w:vAlign w:val="bottom"/>
                          </w:tcPr>
                          <w:p w14:paraId="133C3B76" w14:textId="77777777" w:rsidR="00555CE0" w:rsidRDefault="00555CE0">
                            <w:pPr>
                              <w:pStyle w:val="Other0"/>
                              <w:spacing w:line="240" w:lineRule="auto"/>
                              <w:ind w:firstLine="0"/>
                              <w:rPr>
                                <w:sz w:val="14"/>
                                <w:szCs w:val="14"/>
                              </w:rPr>
                            </w:pPr>
                            <w:r>
                              <w:rPr>
                                <w:rFonts w:ascii="Tahoma" w:eastAsia="Tahoma" w:hAnsi="Tahoma" w:cs="Tahoma"/>
                                <w:b/>
                                <w:bCs/>
                                <w:sz w:val="14"/>
                                <w:szCs w:val="14"/>
                              </w:rPr>
                              <w:t xml:space="preserve">Hib </w:t>
                            </w:r>
                            <w:r>
                              <w:rPr>
                                <w:rFonts w:ascii="Tahoma" w:eastAsia="Tahoma" w:hAnsi="Tahoma" w:cs="Tahoma"/>
                                <w:sz w:val="14"/>
                                <w:szCs w:val="14"/>
                              </w:rPr>
                              <w:t>p</w:t>
                            </w:r>
                            <w:r>
                              <w:rPr>
                                <w:rFonts w:ascii="Tahoma" w:eastAsia="Tahoma" w:hAnsi="Tahoma" w:cs="Tahoma"/>
                                <w:b/>
                                <w:bCs/>
                                <w:sz w:val="14"/>
                                <w:szCs w:val="14"/>
                              </w:rPr>
                              <w:t>-lactamasa positivo</w:t>
                            </w:r>
                          </w:p>
                        </w:tc>
                        <w:tc>
                          <w:tcPr>
                            <w:tcW w:w="2554" w:type="dxa"/>
                            <w:tcBorders>
                              <w:top w:val="single" w:sz="4" w:space="0" w:color="auto"/>
                            </w:tcBorders>
                            <w:shd w:val="clear" w:color="auto" w:fill="FFFFFF"/>
                            <w:vAlign w:val="bottom"/>
                          </w:tcPr>
                          <w:p w14:paraId="08C1DD2F"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Cefuroxima o cefalosporina 3° gen.</w:t>
                            </w:r>
                          </w:p>
                        </w:tc>
                        <w:tc>
                          <w:tcPr>
                            <w:tcW w:w="2146" w:type="dxa"/>
                            <w:tcBorders>
                              <w:top w:val="single" w:sz="4" w:space="0" w:color="auto"/>
                            </w:tcBorders>
                            <w:shd w:val="clear" w:color="auto" w:fill="FFFFFF"/>
                            <w:vAlign w:val="bottom"/>
                          </w:tcPr>
                          <w:p w14:paraId="104F1A36"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2-3 semanas</w:t>
                            </w:r>
                          </w:p>
                        </w:tc>
                      </w:tr>
                      <w:tr w:rsidR="00555CE0" w14:paraId="5A5E923E" w14:textId="77777777">
                        <w:tblPrEx>
                          <w:tblCellMar>
                            <w:top w:w="0" w:type="dxa"/>
                            <w:bottom w:w="0" w:type="dxa"/>
                          </w:tblCellMar>
                        </w:tblPrEx>
                        <w:trPr>
                          <w:trHeight w:hRule="exact" w:val="250"/>
                        </w:trPr>
                        <w:tc>
                          <w:tcPr>
                            <w:tcW w:w="2309" w:type="dxa"/>
                            <w:tcBorders>
                              <w:top w:val="single" w:sz="4" w:space="0" w:color="auto"/>
                            </w:tcBorders>
                            <w:shd w:val="clear" w:color="auto" w:fill="FFFFFF"/>
                            <w:vAlign w:val="bottom"/>
                          </w:tcPr>
                          <w:p w14:paraId="2224925C" w14:textId="77777777" w:rsidR="00555CE0" w:rsidRDefault="00555CE0">
                            <w:pPr>
                              <w:pStyle w:val="Other0"/>
                              <w:spacing w:line="240" w:lineRule="auto"/>
                              <w:ind w:firstLine="0"/>
                              <w:rPr>
                                <w:sz w:val="14"/>
                                <w:szCs w:val="14"/>
                              </w:rPr>
                            </w:pPr>
                            <w:r>
                              <w:rPr>
                                <w:rFonts w:ascii="Tahoma" w:eastAsia="Tahoma" w:hAnsi="Tahoma" w:cs="Tahoma"/>
                                <w:b/>
                                <w:bCs/>
                                <w:i/>
                                <w:iCs/>
                                <w:sz w:val="14"/>
                                <w:szCs w:val="14"/>
                              </w:rPr>
                              <w:t>S. pyogenes</w:t>
                            </w:r>
                          </w:p>
                        </w:tc>
                        <w:tc>
                          <w:tcPr>
                            <w:tcW w:w="2554" w:type="dxa"/>
                            <w:tcBorders>
                              <w:top w:val="single" w:sz="4" w:space="0" w:color="auto"/>
                            </w:tcBorders>
                            <w:shd w:val="clear" w:color="auto" w:fill="FFFFFF"/>
                            <w:vAlign w:val="bottom"/>
                          </w:tcPr>
                          <w:p w14:paraId="700F8BD7" w14:textId="77777777" w:rsidR="00555CE0" w:rsidRDefault="00555CE0">
                            <w:pPr>
                              <w:pStyle w:val="Other0"/>
                              <w:spacing w:line="240" w:lineRule="auto"/>
                              <w:ind w:firstLine="420"/>
                              <w:rPr>
                                <w:sz w:val="16"/>
                                <w:szCs w:val="16"/>
                              </w:rPr>
                            </w:pPr>
                            <w:r>
                              <w:rPr>
                                <w:rFonts w:ascii="Tahoma" w:eastAsia="Tahoma" w:hAnsi="Tahoma" w:cs="Tahoma"/>
                                <w:sz w:val="16"/>
                                <w:szCs w:val="16"/>
                              </w:rPr>
                              <w:t>Penicilina o clindamicina</w:t>
                            </w:r>
                          </w:p>
                        </w:tc>
                        <w:tc>
                          <w:tcPr>
                            <w:tcW w:w="2146" w:type="dxa"/>
                            <w:tcBorders>
                              <w:top w:val="single" w:sz="4" w:space="0" w:color="auto"/>
                            </w:tcBorders>
                            <w:shd w:val="clear" w:color="auto" w:fill="FFFFFF"/>
                            <w:vAlign w:val="bottom"/>
                          </w:tcPr>
                          <w:p w14:paraId="1F74AEB1"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2-3 semanas</w:t>
                            </w:r>
                          </w:p>
                        </w:tc>
                      </w:tr>
                      <w:tr w:rsidR="00555CE0" w14:paraId="53CC7ED8" w14:textId="77777777">
                        <w:tblPrEx>
                          <w:tblCellMar>
                            <w:top w:w="0" w:type="dxa"/>
                            <w:bottom w:w="0" w:type="dxa"/>
                          </w:tblCellMar>
                        </w:tblPrEx>
                        <w:trPr>
                          <w:trHeight w:hRule="exact" w:val="490"/>
                        </w:trPr>
                        <w:tc>
                          <w:tcPr>
                            <w:tcW w:w="2309" w:type="dxa"/>
                            <w:tcBorders>
                              <w:top w:val="single" w:sz="4" w:space="0" w:color="auto"/>
                            </w:tcBorders>
                            <w:shd w:val="clear" w:color="auto" w:fill="FFFFFF"/>
                          </w:tcPr>
                          <w:p w14:paraId="791D3B79" w14:textId="77777777" w:rsidR="00555CE0" w:rsidRDefault="00555CE0">
                            <w:pPr>
                              <w:pStyle w:val="Other0"/>
                              <w:spacing w:line="348" w:lineRule="auto"/>
                              <w:ind w:firstLine="0"/>
                              <w:rPr>
                                <w:sz w:val="14"/>
                                <w:szCs w:val="14"/>
                              </w:rPr>
                            </w:pPr>
                            <w:r>
                              <w:rPr>
                                <w:rFonts w:ascii="Tahoma" w:eastAsia="Tahoma" w:hAnsi="Tahoma" w:cs="Tahoma"/>
                                <w:b/>
                                <w:bCs/>
                                <w:i/>
                                <w:iCs/>
                                <w:sz w:val="14"/>
                                <w:szCs w:val="14"/>
                              </w:rPr>
                              <w:t xml:space="preserve">S. pneumoniae penicilino- </w:t>
                            </w:r>
                            <w:r>
                              <w:rPr>
                                <w:rFonts w:ascii="Tahoma" w:eastAsia="Tahoma" w:hAnsi="Tahoma" w:cs="Tahoma"/>
                                <w:b/>
                                <w:bCs/>
                                <w:sz w:val="14"/>
                                <w:szCs w:val="14"/>
                              </w:rPr>
                              <w:t>sensible</w:t>
                            </w:r>
                          </w:p>
                        </w:tc>
                        <w:tc>
                          <w:tcPr>
                            <w:tcW w:w="2554" w:type="dxa"/>
                            <w:tcBorders>
                              <w:top w:val="single" w:sz="4" w:space="0" w:color="auto"/>
                            </w:tcBorders>
                            <w:shd w:val="clear" w:color="auto" w:fill="FFFFFF"/>
                          </w:tcPr>
                          <w:p w14:paraId="717F80D3"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Penicilina G sódica</w:t>
                            </w:r>
                          </w:p>
                        </w:tc>
                        <w:tc>
                          <w:tcPr>
                            <w:tcW w:w="2146" w:type="dxa"/>
                            <w:tcBorders>
                              <w:top w:val="single" w:sz="4" w:space="0" w:color="auto"/>
                            </w:tcBorders>
                            <w:shd w:val="clear" w:color="auto" w:fill="FFFFFF"/>
                          </w:tcPr>
                          <w:p w14:paraId="437DFFD6"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2-3 semanas</w:t>
                            </w:r>
                          </w:p>
                        </w:tc>
                      </w:tr>
                      <w:tr w:rsidR="00555CE0" w14:paraId="7CE1FE00" w14:textId="77777777">
                        <w:tblPrEx>
                          <w:tblCellMar>
                            <w:top w:w="0" w:type="dxa"/>
                            <w:bottom w:w="0" w:type="dxa"/>
                          </w:tblCellMar>
                        </w:tblPrEx>
                        <w:trPr>
                          <w:trHeight w:hRule="exact" w:val="494"/>
                        </w:trPr>
                        <w:tc>
                          <w:tcPr>
                            <w:tcW w:w="2309" w:type="dxa"/>
                            <w:tcBorders>
                              <w:top w:val="single" w:sz="4" w:space="0" w:color="auto"/>
                            </w:tcBorders>
                            <w:shd w:val="clear" w:color="auto" w:fill="FFFFFF"/>
                          </w:tcPr>
                          <w:p w14:paraId="672B16F5" w14:textId="77777777" w:rsidR="00555CE0" w:rsidRDefault="00555CE0">
                            <w:pPr>
                              <w:pStyle w:val="Other0"/>
                              <w:spacing w:line="348" w:lineRule="auto"/>
                              <w:ind w:firstLine="0"/>
                              <w:rPr>
                                <w:sz w:val="14"/>
                                <w:szCs w:val="14"/>
                              </w:rPr>
                            </w:pPr>
                            <w:r>
                              <w:rPr>
                                <w:rFonts w:ascii="Tahoma" w:eastAsia="Tahoma" w:hAnsi="Tahoma" w:cs="Tahoma"/>
                                <w:b/>
                                <w:bCs/>
                                <w:i/>
                                <w:iCs/>
                                <w:sz w:val="14"/>
                                <w:szCs w:val="14"/>
                              </w:rPr>
                              <w:t xml:space="preserve">S. pneumoniae penicilino- </w:t>
                            </w:r>
                            <w:r>
                              <w:rPr>
                                <w:rFonts w:ascii="Tahoma" w:eastAsia="Tahoma" w:hAnsi="Tahoma" w:cs="Tahoma"/>
                                <w:b/>
                                <w:bCs/>
                                <w:sz w:val="14"/>
                                <w:szCs w:val="14"/>
                              </w:rPr>
                              <w:t>resistente</w:t>
                            </w:r>
                          </w:p>
                        </w:tc>
                        <w:tc>
                          <w:tcPr>
                            <w:tcW w:w="2554" w:type="dxa"/>
                            <w:tcBorders>
                              <w:top w:val="single" w:sz="4" w:space="0" w:color="auto"/>
                            </w:tcBorders>
                            <w:shd w:val="clear" w:color="auto" w:fill="FFFFFF"/>
                          </w:tcPr>
                          <w:p w14:paraId="7B1CA3D2" w14:textId="77777777" w:rsidR="00555CE0" w:rsidRDefault="00555CE0">
                            <w:pPr>
                              <w:pStyle w:val="Other0"/>
                              <w:spacing w:line="240" w:lineRule="auto"/>
                              <w:ind w:firstLine="420"/>
                              <w:rPr>
                                <w:sz w:val="16"/>
                                <w:szCs w:val="16"/>
                              </w:rPr>
                            </w:pPr>
                            <w:r>
                              <w:rPr>
                                <w:rFonts w:ascii="Tahoma" w:eastAsia="Tahoma" w:hAnsi="Tahoma" w:cs="Tahoma"/>
                                <w:sz w:val="16"/>
                                <w:szCs w:val="16"/>
                              </w:rPr>
                              <w:t>Ceftriaxona o cefotaxima</w:t>
                            </w:r>
                          </w:p>
                        </w:tc>
                        <w:tc>
                          <w:tcPr>
                            <w:tcW w:w="2146" w:type="dxa"/>
                            <w:tcBorders>
                              <w:top w:val="single" w:sz="4" w:space="0" w:color="auto"/>
                            </w:tcBorders>
                            <w:shd w:val="clear" w:color="auto" w:fill="FFFFFF"/>
                          </w:tcPr>
                          <w:p w14:paraId="14C5A1EF"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4 semanas</w:t>
                            </w:r>
                          </w:p>
                        </w:tc>
                      </w:tr>
                      <w:tr w:rsidR="00555CE0" w14:paraId="4465291B" w14:textId="77777777">
                        <w:tblPrEx>
                          <w:tblCellMar>
                            <w:top w:w="0" w:type="dxa"/>
                            <w:bottom w:w="0" w:type="dxa"/>
                          </w:tblCellMar>
                        </w:tblPrEx>
                        <w:trPr>
                          <w:trHeight w:hRule="exact" w:val="269"/>
                        </w:trPr>
                        <w:tc>
                          <w:tcPr>
                            <w:tcW w:w="2309" w:type="dxa"/>
                            <w:tcBorders>
                              <w:top w:val="single" w:sz="4" w:space="0" w:color="auto"/>
                            </w:tcBorders>
                            <w:shd w:val="clear" w:color="auto" w:fill="FFFFFF"/>
                          </w:tcPr>
                          <w:p w14:paraId="04DA3E57" w14:textId="77777777" w:rsidR="00555CE0" w:rsidRDefault="00555CE0">
                            <w:pPr>
                              <w:pStyle w:val="Other0"/>
                              <w:spacing w:line="240" w:lineRule="auto"/>
                              <w:ind w:firstLine="0"/>
                              <w:rPr>
                                <w:sz w:val="14"/>
                                <w:szCs w:val="14"/>
                              </w:rPr>
                            </w:pPr>
                            <w:r>
                              <w:rPr>
                                <w:rFonts w:ascii="Tahoma" w:eastAsia="Tahoma" w:hAnsi="Tahoma" w:cs="Tahoma"/>
                                <w:b/>
                                <w:bCs/>
                                <w:sz w:val="14"/>
                                <w:szCs w:val="14"/>
                              </w:rPr>
                              <w:t>Bacilos gram negativos</w:t>
                            </w:r>
                          </w:p>
                        </w:tc>
                        <w:tc>
                          <w:tcPr>
                            <w:tcW w:w="2554" w:type="dxa"/>
                            <w:tcBorders>
                              <w:top w:val="single" w:sz="4" w:space="0" w:color="auto"/>
                            </w:tcBorders>
                            <w:shd w:val="clear" w:color="auto" w:fill="FFFFFF"/>
                          </w:tcPr>
                          <w:p w14:paraId="4396384B"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Según antibiograma</w:t>
                            </w:r>
                          </w:p>
                        </w:tc>
                        <w:tc>
                          <w:tcPr>
                            <w:tcW w:w="2146" w:type="dxa"/>
                            <w:tcBorders>
                              <w:top w:val="single" w:sz="4" w:space="0" w:color="auto"/>
                            </w:tcBorders>
                            <w:shd w:val="clear" w:color="auto" w:fill="FFFFFF"/>
                          </w:tcPr>
                          <w:p w14:paraId="74FA60EC"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4 semanas</w:t>
                            </w:r>
                          </w:p>
                        </w:tc>
                      </w:tr>
                      <w:tr w:rsidR="00555CE0" w14:paraId="3989DF55" w14:textId="77777777">
                        <w:tblPrEx>
                          <w:tblCellMar>
                            <w:top w:w="0" w:type="dxa"/>
                            <w:bottom w:w="0" w:type="dxa"/>
                          </w:tblCellMar>
                        </w:tblPrEx>
                        <w:trPr>
                          <w:trHeight w:hRule="exact" w:val="302"/>
                        </w:trPr>
                        <w:tc>
                          <w:tcPr>
                            <w:tcW w:w="2309" w:type="dxa"/>
                            <w:tcBorders>
                              <w:top w:val="single" w:sz="4" w:space="0" w:color="auto"/>
                              <w:bottom w:val="single" w:sz="4" w:space="0" w:color="auto"/>
                            </w:tcBorders>
                            <w:shd w:val="clear" w:color="auto" w:fill="FFFFFF"/>
                          </w:tcPr>
                          <w:p w14:paraId="77E6D5E2" w14:textId="77777777" w:rsidR="00555CE0" w:rsidRDefault="00555CE0">
                            <w:pPr>
                              <w:pStyle w:val="Other0"/>
                              <w:spacing w:line="240" w:lineRule="auto"/>
                              <w:ind w:firstLine="0"/>
                              <w:rPr>
                                <w:sz w:val="14"/>
                                <w:szCs w:val="14"/>
                              </w:rPr>
                            </w:pPr>
                            <w:r>
                              <w:rPr>
                                <w:rFonts w:ascii="Tahoma" w:eastAsia="Tahoma" w:hAnsi="Tahoma" w:cs="Tahoma"/>
                                <w:b/>
                                <w:bCs/>
                                <w:i/>
                                <w:iCs/>
                                <w:sz w:val="14"/>
                                <w:szCs w:val="14"/>
                              </w:rPr>
                              <w:t>N. meningitidis</w:t>
                            </w:r>
                          </w:p>
                        </w:tc>
                        <w:tc>
                          <w:tcPr>
                            <w:tcW w:w="2554" w:type="dxa"/>
                            <w:tcBorders>
                              <w:top w:val="single" w:sz="4" w:space="0" w:color="auto"/>
                              <w:bottom w:val="single" w:sz="4" w:space="0" w:color="auto"/>
                            </w:tcBorders>
                            <w:shd w:val="clear" w:color="auto" w:fill="FFFFFF"/>
                          </w:tcPr>
                          <w:p w14:paraId="6DA84093" w14:textId="77777777" w:rsidR="00555CE0" w:rsidRDefault="00555CE0">
                            <w:pPr>
                              <w:pStyle w:val="Other0"/>
                              <w:spacing w:line="240" w:lineRule="auto"/>
                              <w:ind w:firstLine="420"/>
                              <w:rPr>
                                <w:sz w:val="16"/>
                                <w:szCs w:val="16"/>
                              </w:rPr>
                            </w:pPr>
                            <w:r>
                              <w:rPr>
                                <w:rFonts w:ascii="Tahoma" w:eastAsia="Tahoma" w:hAnsi="Tahoma" w:cs="Tahoma"/>
                                <w:sz w:val="16"/>
                                <w:szCs w:val="16"/>
                              </w:rPr>
                              <w:t>Ceftriaxona o cefotaxima</w:t>
                            </w:r>
                          </w:p>
                        </w:tc>
                        <w:tc>
                          <w:tcPr>
                            <w:tcW w:w="2146" w:type="dxa"/>
                            <w:tcBorders>
                              <w:top w:val="single" w:sz="4" w:space="0" w:color="auto"/>
                              <w:bottom w:val="single" w:sz="4" w:space="0" w:color="auto"/>
                            </w:tcBorders>
                            <w:shd w:val="clear" w:color="auto" w:fill="FFFFFF"/>
                          </w:tcPr>
                          <w:p w14:paraId="6AC242CF"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2-3 semanas</w:t>
                            </w:r>
                          </w:p>
                        </w:tc>
                      </w:tr>
                    </w:tbl>
                    <w:p w14:paraId="79499B70" w14:textId="77777777" w:rsidR="00555CE0" w:rsidRDefault="00555CE0">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30272" behindDoc="0" locked="0" layoutInCell="1" allowOverlap="1" wp14:anchorId="57641C5B" wp14:editId="36A0AC0C">
                <wp:simplePos x="0" y="0"/>
                <wp:positionH relativeFrom="margin">
                  <wp:posOffset>65405</wp:posOffset>
                </wp:positionH>
                <wp:positionV relativeFrom="margin">
                  <wp:posOffset>4453255</wp:posOffset>
                </wp:positionV>
                <wp:extent cx="4008120" cy="289560"/>
                <wp:effectExtent l="0" t="0" r="0" b="0"/>
                <wp:wrapNone/>
                <wp:docPr id="734" name="Shape 734"/>
                <wp:cNvGraphicFramePr/>
                <a:graphic xmlns:a="http://schemas.openxmlformats.org/drawingml/2006/main">
                  <a:graphicData uri="http://schemas.microsoft.com/office/word/2010/wordprocessingShape">
                    <wps:wsp>
                      <wps:cNvSpPr txBox="1"/>
                      <wps:spPr>
                        <a:xfrm>
                          <a:off x="0" y="0"/>
                          <a:ext cx="4008120" cy="289560"/>
                        </a:xfrm>
                        <a:prstGeom prst="rect">
                          <a:avLst/>
                        </a:prstGeom>
                        <a:noFill/>
                      </wps:spPr>
                      <wps:txbx>
                        <w:txbxContent>
                          <w:p w14:paraId="17B699E8" w14:textId="77777777" w:rsidR="00555CE0" w:rsidRDefault="00555CE0">
                            <w:pPr>
                              <w:pStyle w:val="Tablecaption0"/>
                              <w:pBdr>
                                <w:top w:val="single" w:sz="0" w:space="0" w:color="231F20"/>
                                <w:left w:val="single" w:sz="0" w:space="0" w:color="231F20"/>
                                <w:bottom w:val="single" w:sz="0" w:space="0" w:color="231F20"/>
                                <w:right w:val="single" w:sz="0" w:space="0" w:color="231F20"/>
                              </w:pBdr>
                              <w:shd w:val="clear" w:color="auto" w:fill="231F20"/>
                              <w:spacing w:line="276" w:lineRule="auto"/>
                              <w:rPr>
                                <w:sz w:val="15"/>
                                <w:szCs w:val="15"/>
                              </w:rPr>
                            </w:pPr>
                            <w:r>
                              <w:rPr>
                                <w:i w:val="0"/>
                                <w:iCs w:val="0"/>
                                <w:color w:val="FFFFFF"/>
                                <w:sz w:val="14"/>
                                <w:szCs w:val="14"/>
                              </w:rPr>
                              <w:t xml:space="preserve">TABLA VIII.11.2. </w:t>
                            </w:r>
                            <w:r>
                              <w:rPr>
                                <w:b/>
                                <w:bCs/>
                                <w:i w:val="0"/>
                                <w:iCs w:val="0"/>
                                <w:color w:val="FFFFFF"/>
                                <w:sz w:val="15"/>
                                <w:szCs w:val="15"/>
                              </w:rPr>
                              <w:t>Antibióticos recomendados para el tratamiento de la artritis séptica, según germen</w:t>
                            </w:r>
                          </w:p>
                        </w:txbxContent>
                      </wps:txbx>
                      <wps:bodyPr lIns="0" tIns="0" rIns="0" bIns="0"/>
                    </wps:wsp>
                  </a:graphicData>
                </a:graphic>
              </wp:anchor>
            </w:drawing>
          </mc:Choice>
          <mc:Fallback>
            <w:pict>
              <v:shape w14:anchorId="57641C5B" id="Shape 734" o:spid="_x0000_s1030" type="#_x0000_t202" style="position:absolute;left:0;text-align:left;margin-left:5.15pt;margin-top:350.65pt;width:315.6pt;height:22.8pt;z-index:251830272;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" filled="f" stroked="f">
                <v:textbox inset="0,0,0,0">
                  <w:txbxContent>
                    <w:p w14:paraId="17B699E8" w14:textId="77777777" w:rsidR="00555CE0" w:rsidRDefault="00555CE0">
                      <w:pPr>
                        <w:pStyle w:val="Tablecaption0"/>
                        <w:pBdr>
                          <w:top w:val="single" w:sz="0" w:space="0" w:color="231F20"/>
                          <w:left w:val="single" w:sz="0" w:space="0" w:color="231F20"/>
                          <w:bottom w:val="single" w:sz="0" w:space="0" w:color="231F20"/>
                          <w:right w:val="single" w:sz="0" w:space="0" w:color="231F20"/>
                        </w:pBdr>
                        <w:shd w:val="clear" w:color="auto" w:fill="231F20"/>
                        <w:spacing w:line="276" w:lineRule="auto"/>
                        <w:rPr>
                          <w:sz w:val="15"/>
                          <w:szCs w:val="15"/>
                        </w:rPr>
                      </w:pPr>
                      <w:r>
                        <w:rPr>
                          <w:i w:val="0"/>
                          <w:iCs w:val="0"/>
                          <w:color w:val="FFFFFF"/>
                          <w:sz w:val="14"/>
                          <w:szCs w:val="14"/>
                        </w:rPr>
                        <w:t xml:space="preserve">TABLA VIII.11.2. </w:t>
                      </w:r>
                      <w:r>
                        <w:rPr>
                          <w:b/>
                          <w:bCs/>
                          <w:i w:val="0"/>
                          <w:iCs w:val="0"/>
                          <w:color w:val="FFFFFF"/>
                          <w:sz w:val="15"/>
                          <w:szCs w:val="15"/>
                        </w:rPr>
                        <w:t>Antibióticos recomendados para el tratamiento de la artritis séptica, según germen</w:t>
                      </w:r>
                    </w:p>
                  </w:txbxContent>
                </v:textbox>
                <w10:wrap anchorx="margin" anchory="margin"/>
              </v:shape>
            </w:pict>
          </mc:Fallback>
        </mc:AlternateContent>
      </w:r>
      <w:r xmlns:w="http://schemas.openxmlformats.org/wordprocessingml/2006/main">
        <w:t xml:space="preserve">Analiza histopatologică a majorității cazurilor relevă sialectazie și atrofie a acinilor și ductelor. În urma </w:t>
      </w:r>
      <w:r xmlns:w="http://schemas.openxmlformats.org/wordprocessingml/2006/main">
        <w:softHyphen xmlns:w="http://schemas.openxmlformats.org/wordprocessingml/2006/main"/>
      </w:r>
      <w:r xmlns:w="http://schemas.openxmlformats.org/wordprocessingml/2006/main">
        <w:t xml:space="preserve">dezvoltării sialectaziei, apare suprainfecția glandei, iar agenții patogeni cel mai frecvent izolați sunt </w:t>
      </w:r>
      <w:r xmlns:w="http://schemas.openxmlformats.org/wordprocessingml/2006/main">
        <w:rPr>
          <w:i/>
          <w:iCs/>
        </w:rPr>
        <w:t xml:space="preserve">Streptococcus </w:t>
      </w:r>
      <w:r xmlns:w="http://schemas.openxmlformats.org/wordprocessingml/2006/main">
        <w:rPr>
          <w:i/>
          <w:iCs/>
        </w:rPr>
        <w:softHyphen xmlns:w="http://schemas.openxmlformats.org/wordprocessingml/2006/main"/>
      </w:r>
      <w:r xmlns:w="http://schemas.openxmlformats.org/wordprocessingml/2006/main">
        <w:rPr>
          <w:i/>
          <w:iCs/>
        </w:rPr>
        <w:t xml:space="preserve">viridans, Haemophilus influenzae, Streptococcus pneumoniae </w:t>
      </w:r>
      <w:r xmlns:w="http://schemas.openxmlformats.org/wordprocessingml/2006/main">
        <w:t xml:space="preserve">și </w:t>
      </w:r>
      <w:r xmlns:w="http://schemas.openxmlformats.org/wordprocessingml/2006/main">
        <w:rPr>
          <w:i/>
          <w:iCs/>
        </w:rPr>
        <w:t xml:space="preserve">Staphylococcus aureus.</w:t>
      </w:r>
    </w:p>
    <w:p w14:paraId="310ADC48" w14:textId="77777777" w:rsidR="00555CE0" w:rsidRDefault="00555CE0">
      <w:pPr xmlns:w="http://schemas.openxmlformats.org/wordprocessingml/2006/main">
        <w:pStyle w:val="Heading51"/>
        <w:keepNext/>
        <w:keepLines/>
        <w:jc w:val="both"/>
      </w:pPr>
      <w:bookmarkStart xmlns:w="http://schemas.openxmlformats.org/wordprocessingml/2006/main" w:id="87" w:name="bookmark3664"/>
      <w:bookmarkStart xmlns:w="http://schemas.openxmlformats.org/wordprocessingml/2006/main" w:id="88" w:name="bookmark3665"/>
      <w:bookmarkStart xmlns:w="http://schemas.openxmlformats.org/wordprocessingml/2006/main" w:id="89" w:name="bookmark3666"/>
      <w:r xmlns:w="http://schemas.openxmlformats.org/wordprocessingml/2006/main">
        <w:t xml:space="preserve">Evaluare</w:t>
      </w:r>
      <w:bookmarkEnd xmlns:w="http://schemas.openxmlformats.org/wordprocessingml/2006/main" w:id="87"/>
      <w:bookmarkEnd xmlns:w="http://schemas.openxmlformats.org/wordprocessingml/2006/main" w:id="88"/>
      <w:bookmarkEnd xmlns:w="http://schemas.openxmlformats.org/wordprocessingml/2006/main" w:id="89"/>
    </w:p>
    <w:p w14:paraId="08B185F5" w14:textId="77777777" w:rsidR="00555CE0" w:rsidRDefault="00555CE0">
      <w:pPr xmlns:w="http://schemas.openxmlformats.org/wordprocessingml/2006/main">
        <w:pStyle w:val="BodyText"/>
        <w:spacing w:after="200"/>
        <w:ind w:firstLine="0"/>
        <w:jc w:val="both"/>
      </w:pPr>
      <w:r xmlns:w="http://schemas.openxmlformats.org/wordprocessingml/2006/main">
        <w:t xml:space="preserve">După efectuarea unui istoric medical și a unui examen fizic complet pentru a căuta alte semne însoțitoare, </w:t>
      </w:r>
      <w:r xmlns:w="http://schemas.openxmlformats.org/wordprocessingml/2006/main">
        <w:softHyphen xmlns:w="http://schemas.openxmlformats.org/wordprocessingml/2006/main"/>
      </w:r>
      <w:r xmlns:w="http://schemas.openxmlformats.org/wordprocessingml/2006/main">
        <w:t xml:space="preserve">trebuie solicitată o ecografie parotidiană bilaterală. Aceasta evidențiază de obicei zone hipoecogene (sialectazie) și mărire glandulară. De asemenea, se poate pune diagnosticul de litiază parotidiană sau tumori ca și cauză a parotitei recurente. Sialografia arată aspectul tipic de „floare de prun” din cauza îngustării canalului. De asemenea, se vor solicita o hemoleucogramă completă, rata de sedimentare a eritrocitelor, electroforeza proteinelor și serologia pentru virusul Epstein-Barr, citomegalovirus, HIV și toxoplasmoză.</w:t>
      </w:r>
    </w:p>
    <w:p w14:paraId="1D6CCCA4" w14:textId="77777777" w:rsidR="00555CE0" w:rsidRDefault="00555CE0">
      <w:pPr xmlns:w="http://schemas.openxmlformats.org/wordprocessingml/2006/main">
        <w:pStyle w:val="Heading51"/>
        <w:keepNext/>
        <w:keepLines/>
        <w:jc w:val="both"/>
      </w:pPr>
      <w:bookmarkStart xmlns:w="http://schemas.openxmlformats.org/wordprocessingml/2006/main" w:id="90" w:name="bookmark3667"/>
      <w:bookmarkStart xmlns:w="http://schemas.openxmlformats.org/wordprocessingml/2006/main" w:id="91" w:name="bookmark3668"/>
      <w:bookmarkStart xmlns:w="http://schemas.openxmlformats.org/wordprocessingml/2006/main" w:id="92" w:name="bookmark3669"/>
      <w:r xmlns:w="http://schemas.openxmlformats.org/wordprocessingml/2006/main">
        <w:t xml:space="preserve">Tratament</w:t>
      </w:r>
      <w:bookmarkEnd xmlns:w="http://schemas.openxmlformats.org/wordprocessingml/2006/main" w:id="90"/>
      <w:bookmarkEnd xmlns:w="http://schemas.openxmlformats.org/wordprocessingml/2006/main" w:id="91"/>
      <w:bookmarkEnd xmlns:w="http://schemas.openxmlformats.org/wordprocessingml/2006/main" w:id="92"/>
    </w:p>
    <w:p w14:paraId="71F371BD" w14:textId="77777777" w:rsidR="00555CE0" w:rsidRDefault="00555CE0">
      <w:pPr xmlns:w="http://schemas.openxmlformats.org/wordprocessingml/2006/main">
        <w:pStyle w:val="BodyText"/>
        <w:ind w:firstLine="0"/>
        <w:jc w:val="both"/>
      </w:pPr>
      <w:r xmlns:w="http://schemas.openxmlformats.org/wordprocessingml/2006/main">
        <w:t xml:space="preserve">În faza acută, scopul este de </w:t>
      </w:r>
      <w:r xmlns:w="http://schemas.openxmlformats.org/wordprocessingml/2006/main">
        <w:softHyphen xmlns:w="http://schemas.openxmlformats.org/wordprocessingml/2006/main"/>
      </w:r>
      <w:r xmlns:w="http://schemas.openxmlformats.org/wordprocessingml/2006/main">
        <w:t xml:space="preserve">a reduce simptomele și de a preveni afectarea glandulară. Se vor prescrie antibiotice pentru cazurile cu dovezi clinice de infecție bacteriană (amoxicilină/acid clavulanic, penicilină sau cefuroximă), împreună cu analgezice, agenți care cresc fluxul salivar (pastile cu citrice), căldură și masaj și, în cazuri severe, corticosteroizi.</w:t>
      </w:r>
    </w:p>
    <w:p w14:paraId="235F4869" w14:textId="77777777" w:rsidR="00555CE0" w:rsidRDefault="00555CE0">
      <w:pPr xmlns:w="http://schemas.openxmlformats.org/wordprocessingml/2006/main">
        <w:pStyle w:val="BodyText"/>
        <w:ind w:firstLine="320"/>
        <w:jc w:val="both"/>
      </w:pPr>
      <w:r xmlns:w="http://schemas.openxmlformats.org/wordprocessingml/2006/main">
        <w:t xml:space="preserve">În cazurile de episoade foarte repetate, se pot efectua spălături intraglandulare periodice pe calea canalului excretor parotidian cu o substanță iodată hidrosolubilă, cu proprietăți antiseptice, până la </w:t>
      </w:r>
      <w:r xmlns:w="http://schemas.openxmlformats.org/wordprocessingml/2006/main">
        <w:softHyphen xmlns:w="http://schemas.openxmlformats.org/wordprocessingml/2006/main"/>
      </w:r>
      <w:r xmlns:w="http://schemas.openxmlformats.org/wordprocessingml/2006/main">
        <w:t xml:space="preserve">stabilizarea clinică a glandei.</w:t>
      </w:r>
    </w:p>
    <w:p w14:paraId="1969BB97" w14:textId="77777777" w:rsidR="00555CE0" w:rsidRDefault="00555CE0">
      <w:pPr xmlns:w="http://schemas.openxmlformats.org/wordprocessingml/2006/main">
        <w:pStyle w:val="BodyText"/>
        <w:spacing w:after="200"/>
        <w:ind w:firstLine="320"/>
        <w:jc w:val="both"/>
      </w:pPr>
      <w:r xmlns:w="http://schemas.openxmlformats.org/wordprocessingml/2006/main">
        <w:t xml:space="preserve">În absența unui răspuns, </w:t>
      </w:r>
      <w:r xmlns:w="http://schemas.openxmlformats.org/wordprocessingml/2006/main">
        <w:softHyphen xmlns:w="http://schemas.openxmlformats.org/wordprocessingml/2006/main"/>
      </w:r>
      <w:r xmlns:w="http://schemas.openxmlformats.org/wordprocessingml/2006/main">
        <w:t xml:space="preserve">poate fi evaluată necesitatea paroidectomiei (care prezintă risc de paralizie facială) sau a ligaturii ductale.</w:t>
      </w:r>
    </w:p>
    <w:p w14:paraId="084E425C" w14:textId="77777777" w:rsidR="00555CE0" w:rsidRDefault="00555CE0">
      <w:pPr xmlns:w="http://schemas.openxmlformats.org/wordprocessingml/2006/main">
        <w:pStyle w:val="Heading51"/>
        <w:keepNext/>
        <w:keepLines/>
      </w:pPr>
      <w:bookmarkStart xmlns:w="http://schemas.openxmlformats.org/wordprocessingml/2006/main" w:id="93" w:name="bookmark3670"/>
      <w:bookmarkStart xmlns:w="http://schemas.openxmlformats.org/wordprocessingml/2006/main" w:id="94" w:name="bookmark3671"/>
      <w:bookmarkStart xmlns:w="http://schemas.openxmlformats.org/wordprocessingml/2006/main" w:id="95" w:name="bookmark3672"/>
      <w:r xmlns:w="http://schemas.openxmlformats.org/wordprocessingml/2006/main">
        <w:t xml:space="preserve">Prognoză</w:t>
      </w:r>
      <w:bookmarkEnd xmlns:w="http://schemas.openxmlformats.org/wordprocessingml/2006/main" w:id="93"/>
      <w:bookmarkEnd xmlns:w="http://schemas.openxmlformats.org/wordprocessingml/2006/main" w:id="94"/>
      <w:bookmarkEnd xmlns:w="http://schemas.openxmlformats.org/wordprocessingml/2006/main" w:id="95"/>
    </w:p>
    <w:p w14:paraId="3D54873C" w14:textId="77777777" w:rsidR="00555CE0" w:rsidRDefault="00555CE0">
      <w:pPr xmlns:w="http://schemas.openxmlformats.org/wordprocessingml/2006/main">
        <w:pStyle w:val="BodyText"/>
        <w:spacing w:after="640"/>
        <w:ind w:firstLine="0"/>
        <w:jc w:val="both"/>
      </w:pPr>
      <w:r xmlns:w="http://schemas.openxmlformats.org/wordprocessingml/2006/main">
        <w:t xml:space="preserve">În general, recurențele scad </w:t>
      </w:r>
      <w:r xmlns:w="http://schemas.openxmlformats.org/wordprocessingml/2006/main">
        <w:softHyphen xmlns:w="http://schemas.openxmlformats.org/wordprocessingml/2006/main"/>
      </w:r>
      <w:r xmlns:w="http://schemas.openxmlformats.org/wordprocessingml/2006/main">
        <w:t xml:space="preserve">odată cu vârsta și tind să dispară după pubertate. Sunt descrise două explicații posibile: atrofia completă a glandei sau regenerarea acesteia din sistemul ductal supraviețuitor.</w:t>
      </w:r>
    </w:p>
    <w:p w14:paraId="6ED4CB08" w14:textId="77777777" w:rsidR="00555CE0" w:rsidRDefault="00555CE0">
      <w:pPr xmlns:w="http://schemas.openxmlformats.org/wordprocessingml/2006/main">
        <w:pStyle w:val="Heading41"/>
        <w:keepNext/>
        <w:keepLines/>
        <w:spacing w:after="0" w:line="240" w:lineRule="auto"/>
        <w:rPr>
          <w:sz w:val="20"/>
          <w:szCs w:val="20"/>
        </w:rPr>
      </w:pPr>
      <w:bookmarkStart xmlns:w="http://schemas.openxmlformats.org/wordprocessingml/2006/main" w:id="96" w:name="bookmark3673"/>
      <w:bookmarkStart xmlns:w="http://schemas.openxmlformats.org/wordprocessingml/2006/main" w:id="97" w:name="bookmark3674"/>
      <w:bookmarkStart xmlns:w="http://schemas.openxmlformats.org/wordprocessingml/2006/main" w:id="98" w:name="bookmark3675"/>
      <w:r xmlns:w="http://schemas.openxmlformats.org/wordprocessingml/2006/main">
        <w:rPr>
          <w:b w:val="0"/>
          <w:bCs w:val="0"/>
          <w:sz w:val="20"/>
          <w:szCs w:val="20"/>
        </w:rPr>
        <w:t xml:space="preserve">VIII. 13. </w:t>
      </w:r>
      <w:r xmlns:w="http://schemas.openxmlformats.org/wordprocessingml/2006/main">
        <w:rPr>
          <w:sz w:val="20"/>
          <w:szCs w:val="20"/>
        </w:rPr>
        <w:t xml:space="preserve">RĂNI</w:t>
      </w:r>
      <w:bookmarkEnd xmlns:w="http://schemas.openxmlformats.org/wordprocessingml/2006/main" w:id="96"/>
      <w:bookmarkEnd xmlns:w="http://schemas.openxmlformats.org/wordprocessingml/2006/main" w:id="97"/>
      <w:bookmarkEnd xmlns:w="http://schemas.openxmlformats.org/wordprocessingml/2006/main" w:id="98"/>
    </w:p>
    <w:p w14:paraId="747DE19F" w14:textId="77777777" w:rsidR="00555CE0" w:rsidRDefault="00555CE0">
      <w:pPr xmlns:w="http://schemas.openxmlformats.org/wordprocessingml/2006/main">
        <w:pStyle w:val="Bodytext70"/>
        <w:spacing w:after="240" w:line="240" w:lineRule="auto"/>
      </w:pPr>
      <w:bookmarkStart xmlns:w="http://schemas.openxmlformats.org/wordprocessingml/2006/main" w:id="99" w:name="bookmark3676"/>
      <w:r xmlns:w="http://schemas.openxmlformats.org/wordprocessingml/2006/main">
        <w:t xml:space="preserve">ȘI MUȘCĂTURI</w:t>
      </w:r>
      <w:bookmarkEnd xmlns:w="http://schemas.openxmlformats.org/wordprocessingml/2006/main" w:id="99"/>
    </w:p>
    <w:p w14:paraId="1C458A5F" w14:textId="77777777" w:rsidR="00555CE0" w:rsidRDefault="00555CE0">
      <w:pPr xmlns:w="http://schemas.openxmlformats.org/wordprocessingml/2006/main">
        <w:pStyle w:val="BodyText"/>
        <w:ind w:firstLine="0"/>
        <w:jc w:val="both"/>
      </w:pPr>
      <w:r xmlns:w="http://schemas.openxmlformats.org/wordprocessingml/2006/main">
        <w:t xml:space="preserve">Atât rănile, cât și mușcăturile </w:t>
      </w:r>
      <w:r xmlns:w="http://schemas.openxmlformats.org/wordprocessingml/2006/main">
        <w:softHyphen xmlns:w="http://schemas.openxmlformats.org/wordprocessingml/2006/main"/>
      </w:r>
      <w:r xmlns:w="http://schemas.openxmlformats.org/wordprocessingml/2006/main">
        <w:t xml:space="preserve">sunt un motiv frecvent de consultație; acestea apar, în general, acasă și sunt mai frecvente la bărbați.</w:t>
      </w:r>
    </w:p>
    <w:p w14:paraId="32DA30DC" w14:textId="77777777" w:rsidR="00555CE0" w:rsidRDefault="00555CE0">
      <w:pPr xmlns:w="http://schemas.openxmlformats.org/wordprocessingml/2006/main">
        <w:pStyle w:val="BodyText"/>
        <w:ind w:firstLine="0"/>
        <w:jc w:val="both"/>
      </w:pPr>
      <w:r xmlns:w="http://schemas.openxmlformats.org/wordprocessingml/2006/main">
        <w:t xml:space="preserve">După evaluarea stării generale a pacientului </w:t>
      </w:r>
      <w:r xmlns:w="http://schemas.openxmlformats.org/wordprocessingml/2006/main">
        <w:softHyphen xmlns:w="http://schemas.openxmlformats.org/wordprocessingml/2006/main"/>
      </w:r>
      <w:r xmlns:w="http://schemas.openxmlformats.org/wordprocessingml/2006/main">
        <w:t xml:space="preserve">și excluderea prezenței altor leziuni care ar putea fi mai grave, trebuie examinată plaga.</w:t>
      </w:r>
    </w:p>
    <w:p w14:paraId="7791334C" w14:textId="77777777" w:rsidR="00555CE0" w:rsidRDefault="00555CE0">
      <w:pPr xmlns:w="http://schemas.openxmlformats.org/wordprocessingml/2006/main">
        <w:pStyle w:val="BodyText"/>
        <w:ind w:firstLine="320"/>
        <w:jc w:val="both"/>
      </w:pPr>
      <w:r xmlns:w="http://schemas.openxmlformats.org/wordprocessingml/2006/main">
        <w:t xml:space="preserve">Următoarele aspecte trebuie luate în considerare pentru evaluarea sa:</w:t>
      </w:r>
    </w:p>
    <w:p w14:paraId="1869E079" w14:textId="77777777" w:rsidR="00555CE0" w:rsidRDefault="00555CE0">
      <w:pPr xmlns:w="http://schemas.openxmlformats.org/wordprocessingml/2006/main">
        <w:pStyle w:val="BodyText"/>
        <w:numPr>
          <w:ilvl w:val="0"/>
          <w:numId w:val="267"/>
        </w:numPr>
        <w:tabs>
          <w:tab w:val="left" w:pos="528"/>
        </w:tabs>
        <w:ind w:left="480" w:hanging="140"/>
        <w:jc w:val="both"/>
      </w:pPr>
      <w:bookmarkStart xmlns:w="http://schemas.openxmlformats.org/wordprocessingml/2006/main" w:id="100" w:name="bookmark3677"/>
      <w:bookmarkEnd xmlns:w="http://schemas.openxmlformats.org/wordprocessingml/2006/main" w:id="100"/>
      <w:r xmlns:w="http://schemas.openxmlformats.org/wordprocessingml/2006/main">
        <w:t xml:space="preserve">Caracteristicile obiectului care provoacă rana (contondent sau ascuțit) și, în cazul mușcăturilor, caracteristicile animalului (domestic, sălbatic, </w:t>
      </w:r>
      <w:r xmlns:w="http://schemas.openxmlformats.org/wordprocessingml/2006/main">
        <w:softHyphen xmlns:w="http://schemas.openxmlformats.org/wordprocessingml/2006/main"/>
      </w:r>
      <w:r xmlns:w="http://schemas.openxmlformats.org/wordprocessingml/2006/main">
        <w:t xml:space="preserve">locația actuală, starea de sănătate și starea imună)</w:t>
      </w:r>
    </w:p>
    <w:p w14:paraId="30D55128" w14:textId="77777777" w:rsidR="00555CE0" w:rsidRDefault="00555CE0">
      <w:pPr xmlns:w="http://schemas.openxmlformats.org/wordprocessingml/2006/main">
        <w:pStyle w:val="BodyText"/>
        <w:numPr>
          <w:ilvl w:val="0"/>
          <w:numId w:val="267"/>
        </w:numPr>
        <w:tabs>
          <w:tab w:val="left" w:pos="508"/>
        </w:tabs>
        <w:ind w:firstLine="320"/>
        <w:jc w:val="both"/>
      </w:pPr>
      <w:bookmarkStart xmlns:w="http://schemas.openxmlformats.org/wordprocessingml/2006/main" w:id="101" w:name="bookmark3678"/>
      <w:bookmarkEnd xmlns:w="http://schemas.openxmlformats.org/wordprocessingml/2006/main" w:id="101"/>
      <w:r xmlns:w="http://schemas.openxmlformats.org/wordprocessingml/2006/main">
        <w:t xml:space="preserve">Localizarea plăgii.</w:t>
      </w:r>
    </w:p>
    <w:p w14:paraId="02974526" w14:textId="77777777" w:rsidR="00555CE0" w:rsidRDefault="00555CE0">
      <w:pPr xmlns:w="http://schemas.openxmlformats.org/wordprocessingml/2006/main">
        <w:pStyle w:val="BodyText"/>
        <w:numPr>
          <w:ilvl w:val="0"/>
          <w:numId w:val="267"/>
        </w:numPr>
        <w:tabs>
          <w:tab w:val="left" w:pos="528"/>
        </w:tabs>
        <w:ind w:left="480" w:hanging="140"/>
        <w:jc w:val="both"/>
      </w:pPr>
      <w:bookmarkStart xmlns:w="http://schemas.openxmlformats.org/wordprocessingml/2006/main" w:id="102" w:name="bookmark3679"/>
      <w:bookmarkEnd xmlns:w="http://schemas.openxmlformats.org/wordprocessingml/2006/main" w:id="102"/>
      <w:r xmlns:w="http://schemas.openxmlformats.org/wordprocessingml/2006/main">
        <w:t xml:space="preserve">Tipul plăgii (curată sau murdară, lacerată </w:t>
      </w:r>
      <w:r xmlns:w="http://schemas.openxmlformats.org/wordprocessingml/2006/main">
        <w:softHyphen xmlns:w="http://schemas.openxmlformats.org/wordprocessingml/2006/main"/>
      </w:r>
      <w:r xmlns:w="http://schemas.openxmlformats.org/wordprocessingml/2006/main">
        <w:t xml:space="preserve">sau incizată)</w:t>
      </w:r>
    </w:p>
    <w:p w14:paraId="00447F93" w14:textId="77777777" w:rsidR="00555CE0" w:rsidRDefault="00555CE0">
      <w:pPr xmlns:w="http://schemas.openxmlformats.org/wordprocessingml/2006/main">
        <w:pStyle w:val="BodyText"/>
        <w:numPr>
          <w:ilvl w:val="0"/>
          <w:numId w:val="267"/>
        </w:numPr>
        <w:tabs>
          <w:tab w:val="left" w:pos="528"/>
        </w:tabs>
        <w:ind w:left="480" w:hanging="140"/>
        <w:jc w:val="both"/>
      </w:pPr>
      <w:bookmarkStart xmlns:w="http://schemas.openxmlformats.org/wordprocessingml/2006/main" w:id="103" w:name="bookmark3680"/>
      <w:bookmarkEnd xmlns:w="http://schemas.openxmlformats.org/wordprocessingml/2006/main" w:id="103"/>
      <w:r xmlns:w="http://schemas.openxmlformats.org/wordprocessingml/2006/main">
        <w:t xml:space="preserve">Prezența complicațiilor (suprainfecție </w:t>
      </w:r>
      <w:r xmlns:w="http://schemas.openxmlformats.org/wordprocessingml/2006/main">
        <w:softHyphen xmlns:w="http://schemas.openxmlformats.org/wordprocessingml/2006/main"/>
      </w:r>
      <w:r xmlns:w="http://schemas.openxmlformats.org/wordprocessingml/2006/main">
        <w:t xml:space="preserve">, hemoragii, modificări funcționale secundare leziunilor vasculare, leziunilor nervilor periferici sau leziunilor sistemului musculo-scheletic). În cazul mușcăturilor, riscul de infecție este legat de animal: 4% la câini, 16% la oameni și 50% în cazul celor cauzate de pisici.</w:t>
      </w:r>
    </w:p>
    <w:p w14:paraId="5EDEE9CB" w14:textId="77777777" w:rsidR="00555CE0" w:rsidRDefault="00555CE0">
      <w:pPr xmlns:w="http://schemas.openxmlformats.org/wordprocessingml/2006/main">
        <w:pStyle w:val="BodyText"/>
        <w:numPr>
          <w:ilvl w:val="0"/>
          <w:numId w:val="267"/>
        </w:numPr>
        <w:tabs>
          <w:tab w:val="left" w:pos="528"/>
        </w:tabs>
        <w:spacing w:after="120"/>
        <w:ind w:left="480" w:hanging="140"/>
        <w:jc w:val="both"/>
      </w:pPr>
      <w:bookmarkStart xmlns:w="http://schemas.openxmlformats.org/wordprocessingml/2006/main" w:id="104" w:name="bookmark3681"/>
      <w:bookmarkEnd xmlns:w="http://schemas.openxmlformats.org/wordprocessingml/2006/main" w:id="104"/>
      <w:r xmlns:w="http://schemas.openxmlformats.org/wordprocessingml/2006/main">
        <w:t xml:space="preserve">Istoricul pacientului: imunosupresie, diabet, alergii, statusul vaccinal.</w:t>
      </w:r>
    </w:p>
    <w:p w14:paraId="28BBF4D9" w14:textId="77777777" w:rsidR="00555CE0" w:rsidRDefault="00555CE0">
      <w:pPr xmlns:w="http://schemas.openxmlformats.org/wordprocessingml/2006/main">
        <w:pStyle w:val="Heading51"/>
        <w:keepNext/>
        <w:keepLines/>
        <w:jc w:val="both"/>
      </w:pPr>
      <w:bookmarkStart xmlns:w="http://schemas.openxmlformats.org/wordprocessingml/2006/main" w:id="105" w:name="bookmark3682"/>
      <w:bookmarkStart xmlns:w="http://schemas.openxmlformats.org/wordprocessingml/2006/main" w:id="106" w:name="bookmark3683"/>
      <w:bookmarkStart xmlns:w="http://schemas.openxmlformats.org/wordprocessingml/2006/main" w:id="107" w:name="bookmark3684"/>
      <w:r xmlns:w="http://schemas.openxmlformats.org/wordprocessingml/2006/main">
        <w:t xml:space="preserve">Teste suplimentare</w:t>
      </w:r>
      <w:bookmarkEnd xmlns:w="http://schemas.openxmlformats.org/wordprocessingml/2006/main" w:id="105"/>
      <w:bookmarkEnd xmlns:w="http://schemas.openxmlformats.org/wordprocessingml/2006/main" w:id="106"/>
      <w:bookmarkEnd xmlns:w="http://schemas.openxmlformats.org/wordprocessingml/2006/main" w:id="107"/>
    </w:p>
    <w:p w14:paraId="4DACE5D3" w14:textId="77777777" w:rsidR="00555CE0" w:rsidRDefault="00555CE0">
      <w:pPr xmlns:w="http://schemas.openxmlformats.org/wordprocessingml/2006/main">
        <w:pStyle w:val="BodyText"/>
        <w:spacing w:after="220"/>
        <w:ind w:firstLine="0"/>
        <w:jc w:val="both"/>
      </w:pPr>
      <w:r xmlns:w="http://schemas.openxmlformats.org/wordprocessingml/2006/main">
        <w:t xml:space="preserve">O radiografie trebuie solicitată dacă se suspectează o fractură sau o leziune penetrantă profundă sau dacă nu se poate exclude prezența unui corp străin radioopac. O cultură a leziunii nu este necesară dacă nu există semne de infecție.</w:t>
      </w:r>
    </w:p>
    <w:p w14:paraId="7CF9A3F1" w14:textId="77777777" w:rsidR="00555CE0" w:rsidRDefault="00555CE0">
      <w:pPr xmlns:w="http://schemas.openxmlformats.org/wordprocessingml/2006/main">
        <w:pStyle w:val="Heading51"/>
        <w:keepNext/>
        <w:keepLines/>
        <w:spacing w:after="220"/>
        <w:jc w:val="both"/>
      </w:pPr>
      <w:bookmarkStart xmlns:w="http://schemas.openxmlformats.org/wordprocessingml/2006/main" w:id="108" w:name="bookmark3685"/>
      <w:bookmarkStart xmlns:w="http://schemas.openxmlformats.org/wordprocessingml/2006/main" w:id="109" w:name="bookmark3686"/>
      <w:bookmarkStart xmlns:w="http://schemas.openxmlformats.org/wordprocessingml/2006/main" w:id="110" w:name="bookmark3687"/>
      <w:r xmlns:w="http://schemas.openxmlformats.org/wordprocessingml/2006/main">
        <w:t xml:space="preserve">Tratament</w:t>
      </w:r>
      <w:bookmarkEnd xmlns:w="http://schemas.openxmlformats.org/wordprocessingml/2006/main" w:id="108"/>
      <w:bookmarkEnd xmlns:w="http://schemas.openxmlformats.org/wordprocessingml/2006/main" w:id="109"/>
      <w:bookmarkEnd xmlns:w="http://schemas.openxmlformats.org/wordprocessingml/2006/main" w:id="110"/>
    </w:p>
    <w:p w14:paraId="10136205" w14:textId="77777777" w:rsidR="00555CE0" w:rsidRDefault="00555CE0">
      <w:pPr xmlns:w="http://schemas.openxmlformats.org/wordprocessingml/2006/main">
        <w:pStyle w:val="BodyText"/>
        <w:ind w:firstLine="340"/>
        <w:jc w:val="both"/>
      </w:pPr>
      <w:r xmlns:w="http://schemas.openxmlformats.org/wordprocessingml/2006/main">
        <w:rPr>
          <w:b/>
          <w:bCs/>
        </w:rPr>
        <w:t xml:space="preserve">Măsuri generale: </w:t>
      </w:r>
      <w:r xmlns:w="http://schemas.openxmlformats.org/wordprocessingml/2006/main">
        <w:t xml:space="preserve">În toate cazurile, după analgezie, se recomandă spălare abundentă cu soluție fiziologică și debridare a țesutului devitalizat.</w:t>
      </w:r>
    </w:p>
    <w:p w14:paraId="52A40AE5" w14:textId="77777777" w:rsidR="00555CE0" w:rsidRDefault="00555CE0">
      <w:pPr xmlns:w="http://schemas.openxmlformats.org/wordprocessingml/2006/main">
        <w:pStyle w:val="BodyText"/>
        <w:ind w:firstLine="340"/>
        <w:jc w:val="both"/>
      </w:pPr>
      <w:r xmlns:w="http://schemas.openxmlformats.org/wordprocessingml/2006/main">
        <w:rPr>
          <w:b/>
          <w:bCs/>
        </w:rPr>
        <w:t xml:space="preserve">Închiderea rănilor: </w:t>
      </w:r>
      <w:r xmlns:w="http://schemas.openxmlformats.org/wordprocessingml/2006/main">
        <w:t xml:space="preserve">Deși nu există un consens cu privire la cele mai bune practici pentru </w:t>
      </w:r>
      <w:r xmlns:w="http://schemas.openxmlformats.org/wordprocessingml/2006/main">
        <w:softHyphen xmlns:w="http://schemas.openxmlformats.org/wordprocessingml/2006/main"/>
      </w:r>
      <w:r xmlns:w="http://schemas.openxmlformats.org/wordprocessingml/2006/main">
        <w:t xml:space="preserve">închiderea rănilor, în general se acceptă faptul că rănile nu trebuie închise dacă sunt în mod clar infectate. Pentru rănile care afectează fața, mâinile și picioarele, se recomandă tratamentul articular cu un chirurg.</w:t>
      </w:r>
    </w:p>
    <w:p w14:paraId="7A42CC0E" w14:textId="77777777" w:rsidR="00555CE0" w:rsidRDefault="00555CE0">
      <w:pPr xmlns:w="http://schemas.openxmlformats.org/wordprocessingml/2006/main">
        <w:pStyle w:val="BodyText"/>
        <w:ind w:firstLine="340"/>
        <w:jc w:val="both"/>
      </w:pPr>
      <w:r xmlns:w="http://schemas.openxmlformats.org/wordprocessingml/2006/main">
        <w:rPr>
          <w:b/>
          <w:bCs/>
        </w:rPr>
        <w:t xml:space="preserve">Profilaxia antibiotică: </w:t>
      </w:r>
      <w:r xmlns:w="http://schemas.openxmlformats.org/wordprocessingml/2006/main">
        <w:t xml:space="preserve">Administrarea </w:t>
      </w:r>
      <w:r xmlns:w="http://schemas.openxmlformats.org/wordprocessingml/2006/main">
        <w:softHyphen xmlns:w="http://schemas.openxmlformats.org/wordprocessingml/2006/main"/>
      </w:r>
      <w:r xmlns:w="http://schemas.openxmlformats.org/wordprocessingml/2006/main">
        <w:t xml:space="preserve">profilactică a antibioticelor este controversată; este sugerată în următoarele situații:</w:t>
      </w:r>
    </w:p>
    <w:p w14:paraId="6F9B1F42" w14:textId="77777777" w:rsidR="00555CE0" w:rsidRDefault="00555CE0">
      <w:pPr xmlns:w="http://schemas.openxmlformats.org/wordprocessingml/2006/main">
        <w:pStyle w:val="BodyText"/>
        <w:numPr>
          <w:ilvl w:val="0"/>
          <w:numId w:val="267"/>
        </w:numPr>
        <w:tabs>
          <w:tab w:val="left" w:pos="528"/>
        </w:tabs>
        <w:ind w:left="480" w:hanging="140"/>
        <w:jc w:val="both"/>
      </w:pPr>
      <w:bookmarkStart xmlns:w="http://schemas.openxmlformats.org/wordprocessingml/2006/main" w:id="111" w:name="bookmark3688"/>
      <w:bookmarkEnd xmlns:w="http://schemas.openxmlformats.org/wordprocessingml/2006/main" w:id="111"/>
      <w:r xmlns:w="http://schemas.openxmlformats.org/wordprocessingml/2006/main">
        <w:t xml:space="preserve">Răni moderate până la severe cu o durată mai mică de 8 ore</w:t>
      </w:r>
    </w:p>
    <w:p w14:paraId="2D0B0FA7" w14:textId="77777777" w:rsidR="00555CE0" w:rsidRDefault="00555CE0">
      <w:pPr xmlns:w="http://schemas.openxmlformats.org/wordprocessingml/2006/main">
        <w:pStyle w:val="BodyText"/>
        <w:numPr>
          <w:ilvl w:val="0"/>
          <w:numId w:val="267"/>
        </w:numPr>
        <w:tabs>
          <w:tab w:val="left" w:pos="528"/>
        </w:tabs>
        <w:ind w:left="480" w:hanging="140"/>
        <w:jc w:val="both"/>
      </w:pPr>
      <w:bookmarkStart xmlns:w="http://schemas.openxmlformats.org/wordprocessingml/2006/main" w:id="112" w:name="bookmark3689"/>
      <w:bookmarkEnd xmlns:w="http://schemas.openxmlformats.org/wordprocessingml/2006/main" w:id="112"/>
      <w:r xmlns:w="http://schemas.openxmlformats.org/wordprocessingml/2006/main">
        <w:t xml:space="preserve">Mușcătură de câine care durează mai mult de 8 ore</w:t>
      </w:r>
    </w:p>
    <w:p w14:paraId="1C644A12" w14:textId="77777777" w:rsidR="00555CE0" w:rsidRDefault="00555CE0">
      <w:pPr xmlns:w="http://schemas.openxmlformats.org/wordprocessingml/2006/main">
        <w:pStyle w:val="BodyText"/>
        <w:numPr>
          <w:ilvl w:val="0"/>
          <w:numId w:val="267"/>
        </w:numPr>
        <w:tabs>
          <w:tab w:val="left" w:pos="508"/>
        </w:tabs>
        <w:ind w:firstLine="320"/>
        <w:jc w:val="both"/>
      </w:pPr>
      <w:bookmarkStart xmlns:w="http://schemas.openxmlformats.org/wordprocessingml/2006/main" w:id="113" w:name="bookmark3690"/>
      <w:bookmarkEnd xmlns:w="http://schemas.openxmlformats.org/wordprocessingml/2006/main" w:id="113"/>
      <w:r xmlns:w="http://schemas.openxmlformats.org/wordprocessingml/2006/main">
        <w:t xml:space="preserve">Mușcătura de pisică și șobolan</w:t>
      </w:r>
    </w:p>
    <w:p w14:paraId="4E7A4431" w14:textId="77777777" w:rsidR="00555CE0" w:rsidRDefault="00555CE0">
      <w:pPr xmlns:w="http://schemas.openxmlformats.org/wordprocessingml/2006/main">
        <w:pStyle w:val="BodyText"/>
        <w:numPr>
          <w:ilvl w:val="0"/>
          <w:numId w:val="267"/>
        </w:numPr>
        <w:tabs>
          <w:tab w:val="left" w:pos="528"/>
        </w:tabs>
        <w:ind w:left="480" w:hanging="140"/>
        <w:jc w:val="both"/>
      </w:pPr>
      <w:bookmarkStart xmlns:w="http://schemas.openxmlformats.org/wordprocessingml/2006/main" w:id="114" w:name="bookmark3691"/>
      <w:bookmarkEnd xmlns:w="http://schemas.openxmlformats.org/wordprocessingml/2006/main" w:id="114"/>
      <w:r xmlns:w="http://schemas.openxmlformats.org/wordprocessingml/2006/main">
        <w:t xml:space="preserve">Situat pe mâini, picioare, organe genitale și față</w:t>
      </w:r>
    </w:p>
    <w:p w14:paraId="4396F9B8" w14:textId="77777777" w:rsidR="00555CE0" w:rsidRDefault="00555CE0">
      <w:pPr xmlns:w="http://schemas.openxmlformats.org/wordprocessingml/2006/main">
        <w:pStyle w:val="BodyText"/>
        <w:numPr>
          <w:ilvl w:val="0"/>
          <w:numId w:val="267"/>
        </w:numPr>
        <w:tabs>
          <w:tab w:val="left" w:pos="528"/>
        </w:tabs>
        <w:ind w:left="480" w:hanging="140"/>
        <w:jc w:val="both"/>
      </w:pPr>
      <w:bookmarkStart xmlns:w="http://schemas.openxmlformats.org/wordprocessingml/2006/main" w:id="115" w:name="bookmark3692"/>
      <w:bookmarkEnd xmlns:w="http://schemas.openxmlformats.org/wordprocessingml/2006/main" w:id="115"/>
      <w:r xmlns:w="http://schemas.openxmlformats.org/wordprocessingml/2006/main">
        <w:t xml:space="preserve">Gazde imunocompromise sau boli cu risc subiacent</w:t>
      </w:r>
    </w:p>
    <w:p w14:paraId="11F6F398" w14:textId="77777777" w:rsidR="00555CE0" w:rsidRDefault="00555CE0">
      <w:pPr xmlns:w="http://schemas.openxmlformats.org/wordprocessingml/2006/main">
        <w:pStyle w:val="BodyText"/>
        <w:numPr>
          <w:ilvl w:val="0"/>
          <w:numId w:val="267"/>
        </w:numPr>
        <w:tabs>
          <w:tab w:val="left" w:pos="528"/>
        </w:tabs>
        <w:spacing w:after="220"/>
        <w:ind w:left="480" w:hanging="140"/>
        <w:jc w:val="both"/>
      </w:pPr>
      <w:bookmarkStart xmlns:w="http://schemas.openxmlformats.org/wordprocessingml/2006/main" w:id="116" w:name="bookmark3693"/>
      <w:bookmarkEnd xmlns:w="http://schemas.openxmlformats.org/wordprocessingml/2006/main" w:id="116"/>
      <w:r xmlns:w="http://schemas.openxmlformats.org/wordprocessingml/2006/main">
        <w:t xml:space="preserve">Răni care nu pot fi </w:t>
      </w:r>
      <w:r xmlns:w="http://schemas.openxmlformats.org/wordprocessingml/2006/main">
        <w:softHyphen xmlns:w="http://schemas.openxmlformats.org/wordprocessingml/2006/main"/>
      </w:r>
      <w:r xmlns:w="http://schemas.openxmlformats.org/wordprocessingml/2006/main">
        <w:t xml:space="preserve">curățate și debridate corespunzător, mai ales dacă sunt aproape de articulații</w:t>
      </w:r>
    </w:p>
    <w:p w14:paraId="49EBC956" w14:textId="77777777" w:rsidR="00555CE0" w:rsidRDefault="00555CE0">
      <w:pPr xmlns:w="http://schemas.openxmlformats.org/wordprocessingml/2006/main">
        <w:pStyle w:val="BodyText"/>
        <w:ind w:firstLine="340"/>
        <w:jc w:val="both"/>
      </w:pPr>
      <w:r xmlns:w="http://schemas.openxmlformats.org/wordprocessingml/2006/main">
        <w:t xml:space="preserve">Antibioticul de elecție este amoxicilină-acid clavulanic (40 mg/kg/zi, oral; la fiecare 8-12 ore) timp de 2 până la 3 zile.</w:t>
      </w:r>
    </w:p>
    <w:p w14:paraId="7597CE24" w14:textId="77777777" w:rsidR="00555CE0" w:rsidRDefault="00555CE0">
      <w:pPr xmlns:w="http://schemas.openxmlformats.org/wordprocessingml/2006/main">
        <w:pStyle w:val="BodyText"/>
        <w:spacing w:after="220"/>
        <w:ind w:firstLine="340"/>
        <w:jc w:val="both"/>
      </w:pPr>
      <w:r xmlns:w="http://schemas.openxmlformats.org/wordprocessingml/2006/main">
        <w:rPr>
          <w:b/>
          <w:bCs/>
        </w:rPr>
        <w:t xml:space="preserve">Mușcături umane </w:t>
      </w:r>
      <w:r xmlns:w="http://schemas.openxmlformats.org/wordprocessingml/2006/main">
        <w:t xml:space="preserve">: Luați în considerare profilaxia hepatitei B dacă persoana care mușcă este HBsAg pozitiv și evaluați riscul de </w:t>
      </w:r>
      <w:r xmlns:w="http://schemas.openxmlformats.org/wordprocessingml/2006/main">
        <w:softHyphen xmlns:w="http://schemas.openxmlformats.org/wordprocessingml/2006/main"/>
      </w:r>
      <w:r xmlns:w="http://schemas.openxmlformats.org/wordprocessingml/2006/main">
        <w:t xml:space="preserve">infecție cu HIV.</w:t>
      </w:r>
    </w:p>
    <w:p w14:paraId="5BCC3C7A" w14:textId="77777777" w:rsidR="00555CE0" w:rsidRDefault="00555CE0">
      <w:pPr xmlns:w="http://schemas.openxmlformats.org/wordprocessingml/2006/main">
        <w:pStyle w:val="BodyText"/>
        <w:ind w:firstLine="320"/>
        <w:jc w:val="both"/>
        <w:rPr>
          <w:sz w:val="17"/>
          <w:szCs w:val="17"/>
        </w:rPr>
      </w:pPr>
      <w:r xmlns:w="http://schemas.openxmlformats.org/wordprocessingml/2006/main">
        <w:rPr>
          <w:b/>
          <w:bCs/>
        </w:rPr>
        <w:t xml:space="preserve">Profilaxia tetanosului: </w:t>
      </w:r>
      <w:r xmlns:w="http://schemas.openxmlformats.org/wordprocessingml/2006/main">
        <w:t xml:space="preserve">Statusul imunitar al pacientului trebuie întotdeauna verificat </w:t>
      </w:r>
      <w:r xmlns:w="http://schemas.openxmlformats.org/wordprocessingml/2006/main">
        <w:softHyphen xmlns:w="http://schemas.openxmlformats.org/wordprocessingml/2006/main"/>
      </w:r>
      <w:r xmlns:w="http://schemas.openxmlformats.org/wordprocessingml/2006/main">
        <w:t xml:space="preserve">și trebuie luate măsuri adecvate. </w:t>
      </w:r>
      <w:r xmlns:w="http://schemas.openxmlformats.org/wordprocessingml/2006/main">
        <w:rPr>
          <w:sz w:val="17"/>
          <w:szCs w:val="17"/>
        </w:rPr>
        <w:t xml:space="preserve">(Vezi </w:t>
      </w:r>
      <w:r xmlns:w="http://schemas.openxmlformats.org/wordprocessingml/2006/main">
        <w:rPr>
          <w:b/>
          <w:bCs/>
          <w:sz w:val="17"/>
          <w:szCs w:val="17"/>
        </w:rPr>
        <w:t xml:space="preserve">capitolul despre vaccinuri </w:t>
      </w:r>
      <w:r xmlns:w="http://schemas.openxmlformats.org/wordprocessingml/2006/main">
        <w:rPr>
          <w:sz w:val="17"/>
          <w:szCs w:val="17"/>
        </w:rPr>
        <w:t xml:space="preserve">)</w:t>
      </w:r>
    </w:p>
    <w:p w14:paraId="453908D5" w14:textId="77777777" w:rsidR="00555CE0" w:rsidRDefault="00555CE0">
      <w:pPr xmlns:w="http://schemas.openxmlformats.org/wordprocessingml/2006/main">
        <w:pStyle w:val="BodyText"/>
        <w:ind w:firstLine="320"/>
        <w:jc w:val="both"/>
      </w:pPr>
      <w:r xmlns:w="http://schemas.openxmlformats.org/wordprocessingml/2006/main">
        <w:rPr>
          <w:b/>
          <w:bCs/>
        </w:rPr>
        <w:t xml:space="preserve">Profilaxia antirabică: </w:t>
      </w:r>
      <w:r xmlns:w="http://schemas.openxmlformats.org/wordprocessingml/2006/main">
        <w:t xml:space="preserve">În toate cazurile de mușcături, zgârieturi sau orice alt tip de contact cu </w:t>
      </w:r>
      <w:r xmlns:w="http://schemas.openxmlformats.org/wordprocessingml/2006/main">
        <w:softHyphen xmlns:w="http://schemas.openxmlformats.org/wordprocessingml/2006/main"/>
      </w:r>
      <w:r xmlns:w="http://schemas.openxmlformats.org/wordprocessingml/2006/main">
        <w:t xml:space="preserve">material potențial infecțios pentru rabie, rana trebuie mai întâi spălată energic. Când este indicată vaccinarea, se utilizează de preferință vaccinurile acelulare și vaccinul contra embrionilor de rață. Se administrează intramuscular cinci doze de 1 ml în regiunea deltoidiană în zilele 0, 3, 7, 14 și 28. Dacă se utilizează vaccinul Fuenzalida-Palacios, schema de vaccinare constă dintr-o serie de șapte doze administrate zilnic, urmate de trei doze de rapel la 10, 20 și fie la 30, fie la 60 de zile după ultima doză. Indiferent de vaccinul utilizat, imunoglobulina umană antirabică trebuie administrată imediat după expunere și până la șapte zile după prima doză de vaccin. Doza este de 20 U/kg. Se recomandă infiltrarea întregii doze în rană.</w:t>
      </w:r>
    </w:p>
    <w:p w14:paraId="3814BE87" w14:textId="77777777" w:rsidR="00555CE0" w:rsidRDefault="00555CE0">
      <w:pPr xmlns:w="http://schemas.openxmlformats.org/wordprocessingml/2006/main">
        <w:pStyle w:val="BodyText"/>
        <w:spacing w:after="640"/>
        <w:ind w:firstLine="320"/>
        <w:jc w:val="both"/>
      </w:pPr>
      <w:r xmlns:w="http://schemas.openxmlformats.org/wordprocessingml/2006/main">
        <w:rPr>
          <w:b/>
          <w:bCs/>
        </w:rPr>
        <w:t xml:space="preserve">Complicații ale plăgilor </w:t>
      </w:r>
      <w:r xmlns:w="http://schemas.openxmlformats.org/wordprocessingml/2006/main">
        <w:t xml:space="preserve">: infecții </w:t>
      </w:r>
      <w:r xmlns:w="http://schemas.openxmlformats.org/wordprocessingml/2006/main">
        <w:softHyphen xmlns:w="http://schemas.openxmlformats.org/wordprocessingml/2006/main"/>
      </w:r>
      <w:r xmlns:w="http://schemas.openxmlformats.org/wordprocessingml/2006/main">
        <w:t xml:space="preserve">, artrită septică, osteomielită, deformări, meningită (în plăgi penetrante ale scalpului).</w:t>
      </w:r>
    </w:p>
    <w:p w14:paraId="0EDE1125" w14:textId="77777777" w:rsidR="00555CE0" w:rsidRDefault="00555CE0">
      <w:pPr xmlns:w="http://schemas.openxmlformats.org/wordprocessingml/2006/main">
        <w:pStyle w:val="Heading41"/>
        <w:keepNext/>
        <w:keepLines/>
        <w:spacing w:after="200" w:line="262" w:lineRule="auto"/>
        <w:rPr>
          <w:sz w:val="20"/>
          <w:szCs w:val="20"/>
        </w:rPr>
      </w:pPr>
      <w:bookmarkStart xmlns:w="http://schemas.openxmlformats.org/wordprocessingml/2006/main" w:id="117" w:name="bookmark3694"/>
      <w:bookmarkStart xmlns:w="http://schemas.openxmlformats.org/wordprocessingml/2006/main" w:id="118" w:name="bookmark3695"/>
      <w:bookmarkStart xmlns:w="http://schemas.openxmlformats.org/wordprocessingml/2006/main" w:id="119" w:name="bookmark3696"/>
      <w:r xmlns:w="http://schemas.openxmlformats.org/wordprocessingml/2006/main">
        <w:rPr>
          <w:b w:val="0"/>
          <w:bCs w:val="0"/>
          <w:sz w:val="20"/>
          <w:szCs w:val="20"/>
        </w:rPr>
        <w:t xml:space="preserve">VIII.14. </w:t>
      </w:r>
      <w:r xmlns:w="http://schemas.openxmlformats.org/wordprocessingml/2006/main">
        <w:rPr>
          <w:sz w:val="20"/>
          <w:szCs w:val="20"/>
        </w:rPr>
        <w:t xml:space="preserve">GASTROENTERITA ACUTA</w:t>
      </w:r>
      <w:bookmarkEnd xmlns:w="http://schemas.openxmlformats.org/wordprocessingml/2006/main" w:id="117"/>
      <w:bookmarkEnd xmlns:w="http://schemas.openxmlformats.org/wordprocessingml/2006/main" w:id="118"/>
      <w:bookmarkEnd xmlns:w="http://schemas.openxmlformats.org/wordprocessingml/2006/main" w:id="119"/>
    </w:p>
    <w:p w14:paraId="78447295" w14:textId="77777777" w:rsidR="00555CE0" w:rsidRDefault="00555CE0">
      <w:pPr xmlns:w="http://schemas.openxmlformats.org/wordprocessingml/2006/main">
        <w:pStyle w:val="BodyText"/>
        <w:spacing w:after="200"/>
        <w:ind w:firstLine="0"/>
        <w:jc w:val="both"/>
      </w:pPr>
      <w:r xmlns:w="http://schemas.openxmlformats.org/wordprocessingml/2006/main">
        <w:rPr>
          <w:b/>
          <w:bCs/>
        </w:rPr>
        <w:t xml:space="preserve">este </w:t>
      </w:r>
      <w:r xmlns:w="http://schemas.openxmlformats.org/wordprocessingml/2006/main">
        <w:t xml:space="preserve">definită ca o creștere a </w:t>
      </w:r>
      <w:r xmlns:w="http://schemas.openxmlformats.org/wordprocessingml/2006/main">
        <w:softHyphen xmlns:w="http://schemas.openxmlformats.org/wordprocessingml/2006/main"/>
      </w:r>
      <w:r xmlns:w="http://schemas.openxmlformats.org/wordprocessingml/2006/main">
        <w:t xml:space="preserve">frecvenței, fluidității sau volumului scaunului, cu o evoluție mai mică de 14 zile.</w:t>
      </w:r>
    </w:p>
    <w:p w14:paraId="74ECBC88" w14:textId="77777777" w:rsidR="00555CE0" w:rsidRDefault="00555CE0">
      <w:pPr xmlns:w="http://schemas.openxmlformats.org/wordprocessingml/2006/main">
        <w:pStyle w:val="Heading51"/>
        <w:keepNext/>
        <w:keepLines/>
      </w:pPr>
      <w:bookmarkStart xmlns:w="http://schemas.openxmlformats.org/wordprocessingml/2006/main" w:id="120" w:name="bookmark3697"/>
      <w:bookmarkStart xmlns:w="http://schemas.openxmlformats.org/wordprocessingml/2006/main" w:id="121" w:name="bookmark3698"/>
      <w:bookmarkStart xmlns:w="http://schemas.openxmlformats.org/wordprocessingml/2006/main" w:id="122" w:name="bookmark3699"/>
      <w:r xmlns:w="http://schemas.openxmlformats.org/wordprocessingml/2006/main">
        <w:t xml:space="preserve">Etiologie</w:t>
      </w:r>
      <w:bookmarkEnd xmlns:w="http://schemas.openxmlformats.org/wordprocessingml/2006/main" w:id="120"/>
      <w:bookmarkEnd xmlns:w="http://schemas.openxmlformats.org/wordprocessingml/2006/main" w:id="121"/>
      <w:bookmarkEnd xmlns:w="http://schemas.openxmlformats.org/wordprocessingml/2006/main" w:id="122"/>
    </w:p>
    <w:p w14:paraId="390997BB" w14:textId="77777777" w:rsidR="00555CE0" w:rsidRDefault="00555CE0">
      <w:pPr xmlns:w="http://schemas.openxmlformats.org/wordprocessingml/2006/main" xmlns:w15="http://schemas.microsoft.com/office/word/2012/wordml">
        <w:pStyle w:val="BodyText"/>
        <w:spacing w:after="200"/>
        <w:ind w:firstLine="0"/>
        <w:jc w:val="both"/>
        <w:sectPr w:rsidR="00555CE0" w:rsidSect="00555CE0">
          <w:footnotePr>
            <w:numFmt w:val="chicago"/>
          </w:footnotePr>
          <w:type w:val="continuous"/>
          <w:pgSz w:w="8506" w:h="12754"/>
          <w:pgMar w:top="1128" w:right="438" w:bottom="773" w:left="438" w:header="0" w:footer="3" w:gutter="573"/>
          <w:cols w:num="2" w:space="174"/>
          <w:noEndnote/>
          <w:docGrid w:linePitch="360"/>
          <w15:footnoteColumns w:val="1"/>
        </w:sectPr>
      </w:pPr>
      <w:r xmlns:w="http://schemas.openxmlformats.org/wordprocessingml/2006/main">
        <w:t xml:space="preserve">Pentru a analiza etiologia, este practic să se grupeze gastroenteritele acute în cele </w:t>
      </w:r>
      <w:r xmlns:w="http://schemas.openxmlformats.org/wordprocessingml/2006/main">
        <w:softHyphen xmlns:w="http://schemas.openxmlformats.org/wordprocessingml/2006/main"/>
      </w:r>
      <w:r xmlns:w="http://schemas.openxmlformats.org/wordprocessingml/2006/main">
        <w:t xml:space="preserve">cu caracteristici apoase și cele cu sânge.</w:t>
      </w:r>
    </w:p>
    <w:p w14:paraId="400EB12F" w14:textId="77777777" w:rsidR="00555CE0" w:rsidRDefault="00555CE0">
      <w:pPr xmlns:w="http://schemas.openxmlformats.org/wordprocessingml/2006/main">
        <w:pStyle w:val="Bodytext30"/>
        <w:pBdr>
          <w:top w:val="single" w:sz="0" w:space="0" w:color="231F20"/>
          <w:left w:val="single" w:sz="0" w:space="0" w:color="231F20"/>
          <w:bottom w:val="single" w:sz="0" w:space="9" w:color="231F20"/>
          <w:right w:val="single" w:sz="0" w:space="0" w:color="231F20"/>
        </w:pBdr>
        <w:shd w:val="clear" w:color="auto" w:fill="231F20"/>
        <w:spacing w:before="400" w:after="20"/>
        <w:jc w:val="both"/>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viii.14.1. </w:t>
      </w:r>
      <w:r xmlns:w="http://schemas.openxmlformats.org/wordprocessingml/2006/main">
        <w:rPr>
          <w:b/>
          <w:bCs/>
          <w:color w:val="FFFFFF"/>
        </w:rPr>
        <w:t xml:space="preserve">Etiologia diareei apoase</w:t>
      </w:r>
    </w:p>
    <w:p w14:paraId="0EB02029" w14:textId="77777777" w:rsidR="00555CE0" w:rsidRDefault="00555CE0">
      <w:pPr xmlns:w="http://schemas.openxmlformats.org/wordprocessingml/2006/main">
        <w:pStyle w:val="Bodytext30"/>
        <w:pBdr>
          <w:top w:val="single" w:sz="0" w:space="3" w:color="D2D3D5"/>
          <w:left w:val="single" w:sz="0" w:space="0" w:color="D2D3D5"/>
          <w:bottom w:val="single" w:sz="0" w:space="6" w:color="D2D3D5"/>
          <w:right w:val="single" w:sz="0" w:space="0" w:color="D2D3D5"/>
        </w:pBdr>
        <w:shd w:val="clear" w:color="auto" w:fill="D2D3D5"/>
        <w:tabs>
          <w:tab w:val="left" w:pos="2630"/>
          <w:tab w:val="left" w:pos="5150"/>
        </w:tabs>
        <w:spacing w:after="0" w:line="252" w:lineRule="auto"/>
        <w:jc w:val="both"/>
        <w:rPr>
          <w:sz w:val="14"/>
          <w:szCs w:val="14"/>
        </w:rPr>
      </w:pPr>
      <w:r xmlns:w="http://schemas.openxmlformats.org/wordprocessingml/2006/main">
        <w:rPr>
          <w:b/>
          <w:bCs/>
          <w:sz w:val="14"/>
          <w:szCs w:val="14"/>
        </w:rPr>
        <w:t xml:space="preserve">AGENT ETIOLOGIC </w:t>
      </w:r>
      <w:r xmlns:w="http://schemas.openxmlformats.org/wordprocessingml/2006/main">
        <w:rPr>
          <w:b/>
          <w:bCs/>
          <w:sz w:val="14"/>
          <w:szCs w:val="14"/>
        </w:rPr>
        <w:tab xmlns:w="http://schemas.openxmlformats.org/wordprocessingml/2006/main"/>
      </w:r>
      <w:r xmlns:w="http://schemas.openxmlformats.org/wordprocessingml/2006/main">
        <w:rPr>
          <w:b/>
          <w:bCs/>
          <w:sz w:val="14"/>
          <w:szCs w:val="14"/>
        </w:rPr>
        <w:t xml:space="preserve">CARACTERISTICI GENERALE TRANSMITERE</w:t>
      </w:r>
    </w:p>
    <w:p w14:paraId="15CE6E55" w14:textId="77777777" w:rsidR="00555CE0" w:rsidRDefault="00555CE0">
      <w:pPr xmlns:w="http://schemas.openxmlformats.org/wordprocessingml/2006/main">
        <w:pStyle w:val="Bodytext30"/>
        <w:tabs>
          <w:tab w:val="left" w:pos="2630"/>
          <w:tab w:val="left" w:pos="5150"/>
        </w:tabs>
        <w:spacing w:after="0" w:line="252" w:lineRule="auto"/>
        <w:jc w:val="both"/>
        <w:rPr>
          <w:sz w:val="14"/>
          <w:szCs w:val="14"/>
        </w:rPr>
      </w:pPr>
      <w:r xmlns:w="http://schemas.openxmlformats.org/wordprocessingml/2006/main">
        <w:rPr>
          <w:b/>
          <w:bCs/>
          <w:sz w:val="14"/>
          <w:szCs w:val="14"/>
        </w:rPr>
        <w:t xml:space="preserve">VIRUSUL </w:t>
      </w:r>
      <w:r xmlns:w="http://schemas.openxmlformats.org/wordprocessingml/2006/main">
        <w:rPr>
          <w:sz w:val="14"/>
          <w:szCs w:val="14"/>
        </w:rPr>
        <w:t xml:space="preserve">rotavirus </w:t>
      </w:r>
      <w:r xmlns:w="http://schemas.openxmlformats.org/wordprocessingml/2006/main">
        <w:rPr>
          <w:sz w:val="14"/>
          <w:szCs w:val="14"/>
        </w:rPr>
        <w:tab xmlns:w="http://schemas.openxmlformats.org/wordprocessingml/2006/main"/>
      </w:r>
      <w:r xmlns:w="http://schemas.openxmlformats.org/wordprocessingml/2006/main">
        <w:rPr>
          <w:sz w:val="14"/>
          <w:szCs w:val="14"/>
        </w:rPr>
        <w:t xml:space="preserve">Mai frecvent la copii Fecal-oral</w:t>
      </w:r>
    </w:p>
    <w:p w14:paraId="2B6B7784" w14:textId="77777777" w:rsidR="00555CE0" w:rsidRDefault="00555CE0">
      <w:pPr xmlns:w="http://schemas.openxmlformats.org/wordprocessingml/2006/main">
        <w:pStyle w:val="Bodytext30"/>
        <w:tabs>
          <w:tab w:val="left" w:pos="1690"/>
          <w:tab w:val="left" w:pos="4219"/>
        </w:tabs>
        <w:spacing w:after="0" w:line="252" w:lineRule="auto"/>
        <w:jc w:val="center"/>
        <w:rPr>
          <w:sz w:val="14"/>
          <w:szCs w:val="14"/>
        </w:rPr>
      </w:pPr>
      <w:r xmlns:w="http://schemas.openxmlformats.org/wordprocessingml/2006/main">
        <w:rPr>
          <w:sz w:val="14"/>
          <w:szCs w:val="14"/>
        </w:rPr>
        <w:t xml:space="preserve">Adenovirus </w:t>
      </w:r>
      <w:r xmlns:w="http://schemas.openxmlformats.org/wordprocessingml/2006/main">
        <w:rPr>
          <w:sz w:val="14"/>
          <w:szCs w:val="14"/>
        </w:rPr>
        <w:tab xmlns:w="http://schemas.openxmlformats.org/wordprocessingml/2006/main"/>
      </w:r>
      <w:r xmlns:w="http://schemas.openxmlformats.org/wordprocessingml/2006/main">
        <w:rPr>
          <w:sz w:val="14"/>
          <w:szCs w:val="14"/>
        </w:rPr>
        <w:t xml:space="preserve">la copiii de 2 ani, Respiratorii</w:t>
      </w:r>
    </w:p>
    <w:p w14:paraId="54D4C51D" w14:textId="77777777" w:rsidR="00555CE0" w:rsidRDefault="00555CE0">
      <w:pPr xmlns:w="http://schemas.openxmlformats.org/wordprocessingml/2006/main">
        <w:pStyle w:val="Bodytext30"/>
        <w:pBdr>
          <w:bottom w:val="single" w:sz="4" w:space="0" w:color="auto"/>
        </w:pBdr>
        <w:spacing w:after="80" w:line="252" w:lineRule="auto"/>
        <w:ind w:left="2760"/>
        <w:rPr>
          <w:sz w:val="14"/>
          <w:szCs w:val="14"/>
        </w:rPr>
      </w:pPr>
      <w:r xmlns:w="http://schemas.openxmlformats.org/wordprocessingml/2006/main">
        <w:rPr>
          <w:sz w:val="14"/>
          <w:szCs w:val="14"/>
        </w:rPr>
        <w:t xml:space="preserve">Predomină în lunile de toamnă și iarnă</w:t>
      </w:r>
    </w:p>
    <w:p w14:paraId="019AD24A" w14:textId="77777777" w:rsidR="00555CE0" w:rsidRDefault="00555CE0">
      <w:pPr xmlns:w="http://schemas.openxmlformats.org/wordprocessingml/2006/main">
        <w:pStyle w:val="Bodytext30"/>
        <w:tabs>
          <w:tab w:val="left" w:pos="2630"/>
          <w:tab w:val="left" w:pos="5150"/>
        </w:tabs>
        <w:spacing w:after="0" w:line="252" w:lineRule="auto"/>
        <w:jc w:val="both"/>
        <w:rPr>
          <w:sz w:val="14"/>
          <w:szCs w:val="14"/>
        </w:rPr>
      </w:pPr>
      <w:r xmlns:w="http://schemas.openxmlformats.org/wordprocessingml/2006/main">
        <w:rPr>
          <w:b/>
          <w:bCs/>
          <w:sz w:val="14"/>
          <w:szCs w:val="14"/>
        </w:rPr>
        <w:t xml:space="preserve">BACTERII </w:t>
      </w:r>
      <w:r xmlns:w="http://schemas.openxmlformats.org/wordprocessingml/2006/main">
        <w:rPr>
          <w:i/>
          <w:iCs/>
          <w:sz w:val="14"/>
          <w:szCs w:val="14"/>
        </w:rPr>
        <w:t xml:space="preserve">Escherichia coli </w:t>
      </w:r>
      <w:r xmlns:w="http://schemas.openxmlformats.org/wordprocessingml/2006/main">
        <w:rPr>
          <w:sz w:val="14"/>
          <w:szCs w:val="14"/>
        </w:rPr>
        <w:tab xmlns:w="http://schemas.openxmlformats.org/wordprocessingml/2006/main"/>
      </w:r>
      <w:r xmlns:w="http://schemas.openxmlformats.org/wordprocessingml/2006/main">
        <w:rPr>
          <w:sz w:val="14"/>
          <w:szCs w:val="14"/>
        </w:rPr>
        <w:t xml:space="preserve">Asociată cu diaree acută Fecal-orală</w:t>
      </w:r>
    </w:p>
    <w:p w14:paraId="2B8211D0" w14:textId="77777777" w:rsidR="00555CE0" w:rsidRDefault="00555CE0">
      <w:pPr xmlns:w="http://schemas.openxmlformats.org/wordprocessingml/2006/main">
        <w:pStyle w:val="Bodytext30"/>
        <w:spacing w:after="0" w:line="252" w:lineRule="auto"/>
        <w:ind w:left="1020"/>
        <w:jc w:val="both"/>
        <w:rPr>
          <w:sz w:val="14"/>
          <w:szCs w:val="14"/>
        </w:rPr>
      </w:pPr>
      <w:r xmlns:w="http://schemas.openxmlformats.org/wordprocessingml/2006/main">
        <w:rPr>
          <w:i/>
          <w:iCs/>
          <w:sz w:val="14"/>
          <w:szCs w:val="14"/>
        </w:rPr>
        <w:t xml:space="preserve">enteroaderentă </w:t>
      </w:r>
      <w:r xmlns:w="http://schemas.openxmlformats.org/wordprocessingml/2006/main">
        <w:rPr>
          <w:sz w:val="14"/>
          <w:szCs w:val="14"/>
        </w:rPr>
        <w:t xml:space="preserve">sau cronică</w:t>
      </w:r>
    </w:p>
    <w:p w14:paraId="37F2237E" w14:textId="77777777" w:rsidR="00555CE0" w:rsidRDefault="00555CE0">
      <w:pPr xmlns:w="http://schemas.openxmlformats.org/wordprocessingml/2006/main">
        <w:pStyle w:val="Tablecaption0"/>
        <w:spacing w:line="252" w:lineRule="auto"/>
        <w:jc w:val="center"/>
        <w:rPr>
          <w:sz w:val="14"/>
          <w:szCs w:val="14"/>
        </w:rPr>
      </w:pPr>
      <w:r xmlns:w="http://schemas.openxmlformats.org/wordprocessingml/2006/main">
        <w:rPr>
          <w:i w:val="0"/>
          <w:iCs w:val="0"/>
          <w:sz w:val="14"/>
          <w:szCs w:val="14"/>
        </w:rPr>
        <w:t xml:space="preserve">Diareea călătorului</w:t>
      </w:r>
    </w:p>
    <w:tbl>
      <w:tblPr>
        <w:tblOverlap w:val="never"/>
        <w:tblW w:w="0" w:type="auto"/>
        <w:jc w:val="center"/>
        <w:tblLayout w:type="fixed"/>
        <w:tblCellMar>
          <w:left w:w="10" w:type="dxa"/>
          <w:right w:w="10" w:type="dxa"/>
        </w:tblCellMar>
        <w:tblLook w:val="04A0" w:firstRow="1" w:lastRow="0" w:firstColumn="1" w:lastColumn="0" w:noHBand="0" w:noVBand="1"/>
      </w:tblPr>
      <w:tblGrid>
        <w:gridCol w:w="2645"/>
        <w:gridCol w:w="2347"/>
        <w:gridCol w:w="2074"/>
      </w:tblGrid>
      <w:tr w:rsidR="00555CE0" w14:paraId="3214C781" w14:textId="77777777">
        <w:tblPrEx>
          <w:tblCellMar>
            <w:top w:w="0" w:type="dxa"/>
            <w:bottom w:w="0" w:type="dxa"/>
          </w:tblCellMar>
        </w:tblPrEx>
        <w:trPr>
          <w:trHeight w:hRule="exact" w:val="461"/>
          <w:jc w:val="center"/>
        </w:trPr>
        <w:tc>
          <w:tcPr>
            <w:tcW w:w="2645" w:type="dxa"/>
            <w:tcBorders>
              <w:top w:val="single" w:sz="4" w:space="0" w:color="auto"/>
            </w:tcBorders>
            <w:shd w:val="clear" w:color="auto" w:fill="FFFFFF"/>
          </w:tcPr>
          <w:p w14:paraId="5F487053" w14:textId="77777777" w:rsidR="00555CE0" w:rsidRDefault="00555CE0">
            <w:pPr xmlns:w="http://schemas.openxmlformats.org/wordprocessingml/2006/main">
              <w:pStyle w:val="Other0"/>
              <w:spacing w:line="259" w:lineRule="auto"/>
              <w:ind w:left="1020" w:firstLine="0"/>
              <w:rPr>
                <w:sz w:val="14"/>
                <w:szCs w:val="14"/>
              </w:rPr>
            </w:pPr>
            <w:r xmlns:w="http://schemas.openxmlformats.org/wordprocessingml/2006/main">
              <w:rPr>
                <w:rFonts w:ascii="Tahoma" w:eastAsia="Tahoma" w:hAnsi="Tahoma" w:cs="Tahoma"/>
                <w:i/>
                <w:iCs/>
                <w:sz w:val="14"/>
                <w:szCs w:val="14"/>
              </w:rPr>
              <w:t xml:space="preserve">E. coli enteropatogenă </w:t>
            </w:r>
            <w:r xmlns:w="http://schemas.openxmlformats.org/wordprocessingml/2006/main">
              <w:rPr>
                <w:rFonts w:ascii="Tahoma" w:eastAsia="Tahoma" w:hAnsi="Tahoma" w:cs="Tahoma"/>
                <w:sz w:val="14"/>
                <w:szCs w:val="14"/>
              </w:rPr>
              <w:t xml:space="preserve">(ECEP)</w:t>
            </w:r>
          </w:p>
        </w:tc>
        <w:tc>
          <w:tcPr>
            <w:tcW w:w="2347" w:type="dxa"/>
            <w:tcBorders>
              <w:top w:val="single" w:sz="4" w:space="0" w:color="auto"/>
            </w:tcBorders>
            <w:shd w:val="clear" w:color="auto" w:fill="FFFFFF"/>
          </w:tcPr>
          <w:p w14:paraId="790A16B0" w14:textId="77777777" w:rsidR="00555CE0" w:rsidRDefault="00555CE0">
            <w:pPr xmlns:w="http://schemas.openxmlformats.org/wordprocessingml/2006/main">
              <w:pStyle w:val="Other0"/>
              <w:spacing w:line="252" w:lineRule="auto"/>
              <w:ind w:firstLine="0"/>
              <w:rPr>
                <w:sz w:val="14"/>
                <w:szCs w:val="14"/>
              </w:rPr>
            </w:pPr>
            <w:r xmlns:w="http://schemas.openxmlformats.org/wordprocessingml/2006/main">
              <w:rPr>
                <w:rFonts w:ascii="Tahoma" w:eastAsia="Tahoma" w:hAnsi="Tahoma" w:cs="Tahoma"/>
                <w:sz w:val="14"/>
                <w:szCs w:val="14"/>
              </w:rPr>
              <w:t xml:space="preserve">Legat de izbucnirile epidemice</w:t>
            </w:r>
          </w:p>
        </w:tc>
        <w:tc>
          <w:tcPr>
            <w:tcW w:w="2074" w:type="dxa"/>
            <w:tcBorders>
              <w:top w:val="single" w:sz="4" w:space="0" w:color="auto"/>
            </w:tcBorders>
            <w:shd w:val="clear" w:color="auto" w:fill="FFFFFF"/>
          </w:tcPr>
          <w:p w14:paraId="1315456B" w14:textId="77777777" w:rsidR="00555CE0" w:rsidRDefault="00555CE0">
            <w:pPr xmlns:w="http://schemas.openxmlformats.org/wordprocessingml/2006/main">
              <w:pStyle w:val="Other0"/>
              <w:spacing w:line="240" w:lineRule="auto"/>
              <w:ind w:left="260" w:firstLine="0"/>
              <w:rPr>
                <w:sz w:val="14"/>
                <w:szCs w:val="14"/>
              </w:rPr>
            </w:pPr>
            <w:r xmlns:w="http://schemas.openxmlformats.org/wordprocessingml/2006/main">
              <w:rPr>
                <w:rFonts w:ascii="Tahoma" w:eastAsia="Tahoma" w:hAnsi="Tahoma" w:cs="Tahoma"/>
                <w:sz w:val="14"/>
                <w:szCs w:val="14"/>
              </w:rPr>
              <w:t xml:space="preserve">Fecal-orală</w:t>
            </w:r>
          </w:p>
        </w:tc>
      </w:tr>
      <w:tr w:rsidR="00555CE0" w14:paraId="1DC109C6" w14:textId="77777777">
        <w:tblPrEx>
          <w:tblCellMar>
            <w:top w:w="0" w:type="dxa"/>
            <w:bottom w:w="0" w:type="dxa"/>
          </w:tblCellMar>
        </w:tblPrEx>
        <w:trPr>
          <w:trHeight w:hRule="exact" w:val="456"/>
          <w:jc w:val="center"/>
        </w:trPr>
        <w:tc>
          <w:tcPr>
            <w:tcW w:w="2645" w:type="dxa"/>
            <w:tcBorders>
              <w:top w:val="single" w:sz="4" w:space="0" w:color="auto"/>
            </w:tcBorders>
            <w:shd w:val="clear" w:color="auto" w:fill="FFFFFF"/>
          </w:tcPr>
          <w:p w14:paraId="62366B17" w14:textId="77777777" w:rsidR="00555CE0" w:rsidRDefault="00555CE0">
            <w:pPr xmlns:w="http://schemas.openxmlformats.org/wordprocessingml/2006/main">
              <w:pStyle w:val="Other0"/>
              <w:spacing w:line="259" w:lineRule="auto"/>
              <w:ind w:left="1020" w:firstLine="0"/>
              <w:rPr>
                <w:sz w:val="14"/>
                <w:szCs w:val="14"/>
              </w:rPr>
            </w:pPr>
            <w:r xmlns:w="http://schemas.openxmlformats.org/wordprocessingml/2006/main">
              <w:rPr>
                <w:rFonts w:ascii="Tahoma" w:eastAsia="Tahoma" w:hAnsi="Tahoma" w:cs="Tahoma"/>
                <w:i/>
                <w:iCs/>
                <w:sz w:val="14"/>
                <w:szCs w:val="14"/>
              </w:rPr>
              <w:t xml:space="preserve">Escherichia coli enterotoxigenă</w:t>
            </w:r>
          </w:p>
        </w:tc>
        <w:tc>
          <w:tcPr>
            <w:tcW w:w="2347" w:type="dxa"/>
            <w:tcBorders>
              <w:top w:val="single" w:sz="4" w:space="0" w:color="auto"/>
            </w:tcBorders>
            <w:shd w:val="clear" w:color="auto" w:fill="FFFFFF"/>
          </w:tcPr>
          <w:p w14:paraId="5CB73948"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Comparație cu furia</w:t>
            </w:r>
          </w:p>
          <w:p w14:paraId="7C1D5685"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La toate vârstele</w:t>
            </w:r>
          </w:p>
        </w:tc>
        <w:tc>
          <w:tcPr>
            <w:tcW w:w="2074" w:type="dxa"/>
            <w:tcBorders>
              <w:top w:val="single" w:sz="4" w:space="0" w:color="auto"/>
            </w:tcBorders>
            <w:shd w:val="clear" w:color="auto" w:fill="FFFFFF"/>
          </w:tcPr>
          <w:p w14:paraId="0C8D2494" w14:textId="77777777" w:rsidR="00555CE0" w:rsidRDefault="00555CE0">
            <w:pPr xmlns:w="http://schemas.openxmlformats.org/wordprocessingml/2006/main">
              <w:pStyle w:val="Other0"/>
              <w:spacing w:line="240" w:lineRule="auto"/>
              <w:ind w:left="260" w:firstLine="0"/>
              <w:rPr>
                <w:sz w:val="14"/>
                <w:szCs w:val="14"/>
              </w:rPr>
            </w:pPr>
            <w:r xmlns:w="http://schemas.openxmlformats.org/wordprocessingml/2006/main">
              <w:rPr>
                <w:rFonts w:ascii="Tahoma" w:eastAsia="Tahoma" w:hAnsi="Tahoma" w:cs="Tahoma"/>
                <w:sz w:val="14"/>
                <w:szCs w:val="14"/>
              </w:rPr>
              <w:t xml:space="preserve">Fecal-orală</w:t>
            </w:r>
          </w:p>
        </w:tc>
      </w:tr>
      <w:tr w:rsidR="00555CE0" w14:paraId="6859059F" w14:textId="77777777">
        <w:tblPrEx>
          <w:tblCellMar>
            <w:top w:w="0" w:type="dxa"/>
            <w:bottom w:w="0" w:type="dxa"/>
          </w:tblCellMar>
        </w:tblPrEx>
        <w:trPr>
          <w:trHeight w:hRule="exact" w:val="629"/>
          <w:jc w:val="center"/>
        </w:trPr>
        <w:tc>
          <w:tcPr>
            <w:tcW w:w="2645" w:type="dxa"/>
            <w:tcBorders>
              <w:top w:val="single" w:sz="4" w:space="0" w:color="auto"/>
            </w:tcBorders>
            <w:shd w:val="clear" w:color="auto" w:fill="FFFFFF"/>
          </w:tcPr>
          <w:p w14:paraId="11A0B9C3" w14:textId="77777777" w:rsidR="00555CE0" w:rsidRDefault="00555CE0">
            <w:pPr xmlns:w="http://schemas.openxmlformats.org/wordprocessingml/2006/main">
              <w:pStyle w:val="Other0"/>
              <w:spacing w:line="240" w:lineRule="auto"/>
              <w:ind w:left="1020" w:firstLine="0"/>
              <w:rPr>
                <w:sz w:val="14"/>
                <w:szCs w:val="14"/>
              </w:rPr>
            </w:pPr>
            <w:r xmlns:w="http://schemas.openxmlformats.org/wordprocessingml/2006/main">
              <w:rPr>
                <w:rFonts w:ascii="Tahoma" w:eastAsia="Tahoma" w:hAnsi="Tahoma" w:cs="Tahoma"/>
                <w:i/>
                <w:iCs/>
                <w:sz w:val="14"/>
                <w:szCs w:val="14"/>
              </w:rPr>
              <w:t xml:space="preserve">Salmonella non-typhii</w:t>
            </w:r>
          </w:p>
        </w:tc>
        <w:tc>
          <w:tcPr>
            <w:tcW w:w="2347" w:type="dxa"/>
            <w:tcBorders>
              <w:top w:val="single" w:sz="4" w:space="0" w:color="auto"/>
            </w:tcBorders>
            <w:shd w:val="clear" w:color="auto" w:fill="FFFFFF"/>
          </w:tcPr>
          <w:p w14:paraId="5E033698" w14:textId="77777777" w:rsidR="00555CE0" w:rsidRDefault="00555CE0">
            <w:pPr xmlns:w="http://schemas.openxmlformats.org/wordprocessingml/2006/main">
              <w:pStyle w:val="Other0"/>
              <w:spacing w:line="252" w:lineRule="auto"/>
              <w:ind w:firstLine="0"/>
              <w:rPr>
                <w:sz w:val="14"/>
                <w:szCs w:val="14"/>
              </w:rPr>
            </w:pPr>
            <w:r xmlns:w="http://schemas.openxmlformats.org/wordprocessingml/2006/main">
              <w:rPr>
                <w:rFonts w:ascii="Tahoma" w:eastAsia="Tahoma" w:hAnsi="Tahoma" w:cs="Tahoma"/>
                <w:sz w:val="14"/>
                <w:szCs w:val="14"/>
              </w:rPr>
              <w:t xml:space="preserve">Este cea mai frecventă la copiii sub 5 ani.</w:t>
            </w:r>
          </w:p>
          <w:p w14:paraId="3C524D5F" w14:textId="77777777" w:rsidR="00555CE0" w:rsidRDefault="00555CE0">
            <w:pPr xmlns:w="http://schemas.openxmlformats.org/wordprocessingml/2006/main">
              <w:pStyle w:val="Other0"/>
              <w:spacing w:line="252" w:lineRule="auto"/>
              <w:ind w:firstLine="0"/>
              <w:rPr>
                <w:sz w:val="14"/>
                <w:szCs w:val="14"/>
              </w:rPr>
            </w:pPr>
            <w:r xmlns:w="http://schemas.openxmlformats.org/wordprocessingml/2006/main">
              <w:rPr>
                <w:rFonts w:ascii="Tahoma" w:eastAsia="Tahoma" w:hAnsi="Tahoma" w:cs="Tahoma"/>
                <w:sz w:val="14"/>
                <w:szCs w:val="14"/>
              </w:rPr>
              <w:t xml:space="preserve">Perioada de incubație 6-72 de ore.</w:t>
            </w:r>
          </w:p>
        </w:tc>
        <w:tc>
          <w:tcPr>
            <w:tcW w:w="2074" w:type="dxa"/>
            <w:tcBorders>
              <w:top w:val="single" w:sz="4" w:space="0" w:color="auto"/>
            </w:tcBorders>
            <w:shd w:val="clear" w:color="auto" w:fill="FFFFFF"/>
          </w:tcPr>
          <w:p w14:paraId="3C6EFB6C" w14:textId="77777777" w:rsidR="00555CE0" w:rsidRDefault="00555CE0">
            <w:pPr xmlns:w="http://schemas.openxmlformats.org/wordprocessingml/2006/main">
              <w:pStyle w:val="Other0"/>
              <w:spacing w:line="240" w:lineRule="auto"/>
              <w:ind w:left="260" w:firstLine="0"/>
              <w:rPr>
                <w:sz w:val="14"/>
                <w:szCs w:val="14"/>
              </w:rPr>
            </w:pPr>
            <w:r xmlns:w="http://schemas.openxmlformats.org/wordprocessingml/2006/main">
              <w:rPr>
                <w:rFonts w:ascii="Tahoma" w:eastAsia="Tahoma" w:hAnsi="Tahoma" w:cs="Tahoma"/>
                <w:sz w:val="14"/>
                <w:szCs w:val="14"/>
              </w:rPr>
              <w:t xml:space="preserve">Alimente contaminate</w:t>
            </w:r>
          </w:p>
          <w:p w14:paraId="08B023C6" w14:textId="77777777" w:rsidR="00555CE0" w:rsidRDefault="00555CE0">
            <w:pPr xmlns:w="http://schemas.openxmlformats.org/wordprocessingml/2006/main">
              <w:pStyle w:val="Other0"/>
              <w:spacing w:line="240" w:lineRule="auto"/>
              <w:ind w:left="260" w:firstLine="0"/>
              <w:rPr>
                <w:sz w:val="14"/>
                <w:szCs w:val="14"/>
              </w:rPr>
            </w:pPr>
            <w:r xmlns:w="http://schemas.openxmlformats.org/wordprocessingml/2006/main">
              <w:rPr>
                <w:rFonts w:ascii="Tahoma" w:eastAsia="Tahoma" w:hAnsi="Tahoma" w:cs="Tahoma"/>
                <w:sz w:val="14"/>
                <w:szCs w:val="14"/>
              </w:rPr>
              <w:t xml:space="preserve">Ou crud</w:t>
            </w:r>
          </w:p>
        </w:tc>
      </w:tr>
      <w:tr w:rsidR="00555CE0" w14:paraId="1D56FEF4" w14:textId="77777777">
        <w:tblPrEx>
          <w:tblCellMar>
            <w:top w:w="0" w:type="dxa"/>
            <w:bottom w:w="0" w:type="dxa"/>
          </w:tblCellMar>
        </w:tblPrEx>
        <w:trPr>
          <w:trHeight w:hRule="exact" w:val="629"/>
          <w:jc w:val="center"/>
        </w:trPr>
        <w:tc>
          <w:tcPr>
            <w:tcW w:w="2645" w:type="dxa"/>
            <w:tcBorders>
              <w:top w:val="single" w:sz="4" w:space="0" w:color="auto"/>
            </w:tcBorders>
            <w:shd w:val="clear" w:color="auto" w:fill="FFFFFF"/>
          </w:tcPr>
          <w:p w14:paraId="3A39826C" w14:textId="77777777" w:rsidR="00555CE0" w:rsidRDefault="00555CE0">
            <w:pPr xmlns:w="http://schemas.openxmlformats.org/wordprocessingml/2006/main">
              <w:pStyle w:val="Other0"/>
              <w:spacing w:line="240" w:lineRule="auto"/>
              <w:ind w:left="1020" w:firstLine="0"/>
              <w:rPr>
                <w:sz w:val="14"/>
                <w:szCs w:val="14"/>
              </w:rPr>
            </w:pPr>
            <w:r xmlns:w="http://schemas.openxmlformats.org/wordprocessingml/2006/main">
              <w:rPr>
                <w:rFonts w:ascii="Tahoma" w:eastAsia="Tahoma" w:hAnsi="Tahoma" w:cs="Tahoma"/>
                <w:i/>
                <w:iCs/>
                <w:sz w:val="14"/>
                <w:szCs w:val="14"/>
              </w:rPr>
              <w:t xml:space="preserve">Salmonella typhi</w:t>
            </w:r>
          </w:p>
        </w:tc>
        <w:tc>
          <w:tcPr>
            <w:tcW w:w="2347" w:type="dxa"/>
            <w:tcBorders>
              <w:top w:val="single" w:sz="4" w:space="0" w:color="auto"/>
            </w:tcBorders>
            <w:shd w:val="clear" w:color="auto" w:fill="FFFFFF"/>
          </w:tcPr>
          <w:p w14:paraId="4B4D4505" w14:textId="77777777" w:rsidR="00555CE0" w:rsidRDefault="00555CE0">
            <w:pPr xmlns:w="http://schemas.openxmlformats.org/wordprocessingml/2006/main">
              <w:pStyle w:val="Other0"/>
              <w:spacing w:line="257" w:lineRule="auto"/>
              <w:ind w:firstLine="0"/>
              <w:rPr>
                <w:sz w:val="14"/>
                <w:szCs w:val="14"/>
              </w:rPr>
            </w:pPr>
            <w:r xmlns:w="http://schemas.openxmlformats.org/wordprocessingml/2006/main">
              <w:rPr>
                <w:rFonts w:ascii="Tahoma" w:eastAsia="Tahoma" w:hAnsi="Tahoma" w:cs="Tahoma"/>
                <w:sz w:val="14"/>
                <w:szCs w:val="14"/>
              </w:rPr>
              <w:t xml:space="preserve">Asociat cu apa contaminată, eliminarea deficitară a excrementelor</w:t>
            </w:r>
          </w:p>
        </w:tc>
        <w:tc>
          <w:tcPr>
            <w:tcW w:w="2074" w:type="dxa"/>
            <w:tcBorders>
              <w:top w:val="single" w:sz="4" w:space="0" w:color="auto"/>
            </w:tcBorders>
            <w:shd w:val="clear" w:color="auto" w:fill="FFFFFF"/>
          </w:tcPr>
          <w:p w14:paraId="6E5DBE36" w14:textId="77777777" w:rsidR="00555CE0" w:rsidRDefault="00555CE0">
            <w:pPr xmlns:w="http://schemas.openxmlformats.org/wordprocessingml/2006/main">
              <w:pStyle w:val="Other0"/>
              <w:spacing w:line="240" w:lineRule="auto"/>
              <w:ind w:left="260" w:firstLine="0"/>
              <w:rPr>
                <w:sz w:val="14"/>
                <w:szCs w:val="14"/>
              </w:rPr>
            </w:pPr>
            <w:r xmlns:w="http://schemas.openxmlformats.org/wordprocessingml/2006/main">
              <w:rPr>
                <w:rFonts w:ascii="Tahoma" w:eastAsia="Tahoma" w:hAnsi="Tahoma" w:cs="Tahoma"/>
                <w:sz w:val="14"/>
                <w:szCs w:val="14"/>
              </w:rPr>
              <w:t xml:space="preserve">Contactul interuman</w:t>
            </w:r>
          </w:p>
        </w:tc>
      </w:tr>
      <w:tr w:rsidR="00555CE0" w14:paraId="19B1F256" w14:textId="77777777">
        <w:tblPrEx>
          <w:tblCellMar>
            <w:top w:w="0" w:type="dxa"/>
            <w:bottom w:w="0" w:type="dxa"/>
          </w:tblCellMar>
        </w:tblPrEx>
        <w:trPr>
          <w:trHeight w:hRule="exact" w:val="456"/>
          <w:jc w:val="center"/>
        </w:trPr>
        <w:tc>
          <w:tcPr>
            <w:tcW w:w="2645" w:type="dxa"/>
            <w:tcBorders>
              <w:top w:val="single" w:sz="4" w:space="0" w:color="auto"/>
            </w:tcBorders>
            <w:shd w:val="clear" w:color="auto" w:fill="FFFFFF"/>
          </w:tcPr>
          <w:p w14:paraId="2D7F8852" w14:textId="77777777" w:rsidR="00555CE0" w:rsidRDefault="00555CE0">
            <w:pPr xmlns:w="http://schemas.openxmlformats.org/wordprocessingml/2006/main">
              <w:pStyle w:val="Other0"/>
              <w:spacing w:line="240" w:lineRule="auto"/>
              <w:ind w:left="1020" w:firstLine="0"/>
              <w:rPr>
                <w:sz w:val="14"/>
                <w:szCs w:val="14"/>
              </w:rPr>
            </w:pPr>
            <w:r xmlns:w="http://schemas.openxmlformats.org/wordprocessingml/2006/main">
              <w:rPr>
                <w:rFonts w:ascii="Tahoma" w:eastAsia="Tahoma" w:hAnsi="Tahoma" w:cs="Tahoma"/>
                <w:i/>
                <w:iCs/>
                <w:sz w:val="14"/>
                <w:szCs w:val="14"/>
              </w:rPr>
              <w:t xml:space="preserve">Stafilococul auriu</w:t>
            </w:r>
          </w:p>
        </w:tc>
        <w:tc>
          <w:tcPr>
            <w:tcW w:w="2347" w:type="dxa"/>
            <w:tcBorders>
              <w:top w:val="single" w:sz="4" w:space="0" w:color="auto"/>
            </w:tcBorders>
            <w:shd w:val="clear" w:color="auto" w:fill="FFFFFF"/>
            <w:vAlign w:val="bottom"/>
          </w:tcPr>
          <w:p w14:paraId="109D75AD"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Perioada de incubație 1-7 ore.</w:t>
            </w:r>
          </w:p>
          <w:p w14:paraId="03B8370E"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Enterotoxină</w:t>
            </w:r>
          </w:p>
        </w:tc>
        <w:tc>
          <w:tcPr>
            <w:tcW w:w="2074" w:type="dxa"/>
            <w:tcBorders>
              <w:top w:val="single" w:sz="4" w:space="0" w:color="auto"/>
            </w:tcBorders>
            <w:shd w:val="clear" w:color="auto" w:fill="FFFFFF"/>
            <w:vAlign w:val="bottom"/>
          </w:tcPr>
          <w:p w14:paraId="4D24D952" w14:textId="77777777" w:rsidR="00555CE0" w:rsidRDefault="00555CE0">
            <w:pPr xmlns:w="http://schemas.openxmlformats.org/wordprocessingml/2006/main">
              <w:pStyle w:val="Other0"/>
              <w:spacing w:line="252" w:lineRule="auto"/>
              <w:ind w:left="260" w:firstLine="0"/>
              <w:rPr>
                <w:sz w:val="14"/>
                <w:szCs w:val="14"/>
              </w:rPr>
            </w:pPr>
            <w:r xmlns:w="http://schemas.openxmlformats.org/wordprocessingml/2006/main">
              <w:rPr>
                <w:rFonts w:ascii="Tahoma" w:eastAsia="Tahoma" w:hAnsi="Tahoma" w:cs="Tahoma"/>
                <w:sz w:val="14"/>
                <w:szCs w:val="14"/>
              </w:rPr>
              <w:t xml:space="preserve">Alimente contaminate de oameni colonizați</w:t>
            </w:r>
          </w:p>
        </w:tc>
      </w:tr>
      <w:tr w:rsidR="00555CE0" w14:paraId="05826626" w14:textId="77777777">
        <w:tblPrEx>
          <w:tblCellMar>
            <w:top w:w="0" w:type="dxa"/>
            <w:bottom w:w="0" w:type="dxa"/>
          </w:tblCellMar>
        </w:tblPrEx>
        <w:trPr>
          <w:trHeight w:hRule="exact" w:val="456"/>
          <w:jc w:val="center"/>
        </w:trPr>
        <w:tc>
          <w:tcPr>
            <w:tcW w:w="2645" w:type="dxa"/>
            <w:tcBorders>
              <w:top w:val="single" w:sz="4" w:space="0" w:color="auto"/>
            </w:tcBorders>
            <w:shd w:val="clear" w:color="auto" w:fill="FFFFFF"/>
          </w:tcPr>
          <w:p w14:paraId="5AAA9506" w14:textId="77777777" w:rsidR="00555CE0" w:rsidRDefault="00555CE0">
            <w:pPr xmlns:w="http://schemas.openxmlformats.org/wordprocessingml/2006/main">
              <w:pStyle w:val="Other0"/>
              <w:spacing w:line="240" w:lineRule="auto"/>
              <w:ind w:left="1020" w:firstLine="0"/>
              <w:rPr>
                <w:sz w:val="14"/>
                <w:szCs w:val="14"/>
              </w:rPr>
            </w:pPr>
            <w:r xmlns:w="http://schemas.openxmlformats.org/wordprocessingml/2006/main">
              <w:rPr>
                <w:rFonts w:ascii="Tahoma" w:eastAsia="Tahoma" w:hAnsi="Tahoma" w:cs="Tahoma"/>
                <w:i/>
                <w:iCs/>
                <w:sz w:val="14"/>
                <w:szCs w:val="14"/>
              </w:rPr>
              <w:t xml:space="preserve">Vibrio cholerae</w:t>
            </w:r>
          </w:p>
        </w:tc>
        <w:tc>
          <w:tcPr>
            <w:tcW w:w="2347" w:type="dxa"/>
            <w:tcBorders>
              <w:top w:val="single" w:sz="4" w:space="0" w:color="auto"/>
            </w:tcBorders>
            <w:shd w:val="clear" w:color="auto" w:fill="FFFFFF"/>
            <w:vAlign w:val="bottom"/>
          </w:tcPr>
          <w:p w14:paraId="5D23E178" w14:textId="77777777" w:rsidR="00555CE0" w:rsidRDefault="00555CE0">
            <w:pPr xmlns:w="http://schemas.openxmlformats.org/wordprocessingml/2006/main">
              <w:pStyle w:val="Other0"/>
              <w:spacing w:line="252" w:lineRule="auto"/>
              <w:ind w:firstLine="0"/>
              <w:rPr>
                <w:sz w:val="14"/>
                <w:szCs w:val="14"/>
              </w:rPr>
            </w:pPr>
            <w:r xmlns:w="http://schemas.openxmlformats.org/wordprocessingml/2006/main">
              <w:rPr>
                <w:rFonts w:ascii="Tahoma" w:eastAsia="Tahoma" w:hAnsi="Tahoma" w:cs="Tahoma"/>
                <w:sz w:val="14"/>
                <w:szCs w:val="14"/>
              </w:rPr>
              <w:t xml:space="preserve">Endemic în nord-vestul Argentinei</w:t>
            </w:r>
          </w:p>
        </w:tc>
        <w:tc>
          <w:tcPr>
            <w:tcW w:w="2074" w:type="dxa"/>
            <w:tcBorders>
              <w:top w:val="single" w:sz="4" w:space="0" w:color="auto"/>
            </w:tcBorders>
            <w:shd w:val="clear" w:color="auto" w:fill="FFFFFF"/>
            <w:vAlign w:val="bottom"/>
          </w:tcPr>
          <w:p w14:paraId="448D8DB6" w14:textId="77777777" w:rsidR="00555CE0" w:rsidRDefault="00555CE0">
            <w:pPr xmlns:w="http://schemas.openxmlformats.org/wordprocessingml/2006/main">
              <w:pStyle w:val="Other0"/>
              <w:spacing w:line="252" w:lineRule="auto"/>
              <w:ind w:left="260" w:firstLine="0"/>
              <w:rPr>
                <w:sz w:val="14"/>
                <w:szCs w:val="14"/>
              </w:rPr>
            </w:pPr>
            <w:r xmlns:w="http://schemas.openxmlformats.org/wordprocessingml/2006/main">
              <w:rPr>
                <w:rFonts w:ascii="Tahoma" w:eastAsia="Tahoma" w:hAnsi="Tahoma" w:cs="Tahoma"/>
                <w:sz w:val="14"/>
                <w:szCs w:val="14"/>
              </w:rPr>
              <w:t xml:space="preserve">Apă și alimente contaminate</w:t>
            </w:r>
          </w:p>
        </w:tc>
      </w:tr>
      <w:tr w:rsidR="00555CE0" w14:paraId="1076A540" w14:textId="77777777">
        <w:tblPrEx>
          <w:tblCellMar>
            <w:top w:w="0" w:type="dxa"/>
            <w:bottom w:w="0" w:type="dxa"/>
          </w:tblCellMar>
        </w:tblPrEx>
        <w:trPr>
          <w:trHeight w:hRule="exact" w:val="1195"/>
          <w:jc w:val="center"/>
        </w:trPr>
        <w:tc>
          <w:tcPr>
            <w:tcW w:w="2645" w:type="dxa"/>
            <w:tcBorders>
              <w:top w:val="single" w:sz="4" w:space="0" w:color="auto"/>
            </w:tcBorders>
            <w:shd w:val="clear" w:color="auto" w:fill="FFFFFF"/>
          </w:tcPr>
          <w:p w14:paraId="769569E9"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Paraziți </w:t>
            </w:r>
            <w:r xmlns:w="http://schemas.openxmlformats.org/wordprocessingml/2006/main">
              <w:rPr>
                <w:rFonts w:ascii="Tahoma" w:eastAsia="Tahoma" w:hAnsi="Tahoma" w:cs="Tahoma"/>
                <w:i/>
                <w:iCs/>
                <w:sz w:val="14"/>
                <w:szCs w:val="14"/>
              </w:rPr>
              <w:t xml:space="preserve">Giardia lamblia</w:t>
            </w:r>
          </w:p>
        </w:tc>
        <w:tc>
          <w:tcPr>
            <w:tcW w:w="2347" w:type="dxa"/>
            <w:tcBorders>
              <w:top w:val="single" w:sz="4" w:space="0" w:color="auto"/>
            </w:tcBorders>
            <w:shd w:val="clear" w:color="auto" w:fill="FFFFFF"/>
          </w:tcPr>
          <w:p w14:paraId="5D0D12FE" w14:textId="77777777" w:rsidR="00555CE0" w:rsidRDefault="00555CE0">
            <w:pPr xmlns:w="http://schemas.openxmlformats.org/wordprocessingml/2006/main">
              <w:pStyle w:val="Other0"/>
              <w:spacing w:line="257" w:lineRule="auto"/>
              <w:ind w:firstLine="0"/>
              <w:rPr>
                <w:sz w:val="14"/>
                <w:szCs w:val="14"/>
              </w:rPr>
            </w:pPr>
            <w:r xmlns:w="http://schemas.openxmlformats.org/wordprocessingml/2006/main">
              <w:rPr>
                <w:rFonts w:ascii="Tahoma" w:eastAsia="Tahoma" w:hAnsi="Tahoma" w:cs="Tahoma"/>
                <w:sz w:val="14"/>
                <w:szCs w:val="14"/>
              </w:rPr>
              <w:t xml:space="preserve">Perioada de incubație de 1-4 săptămâni.</w:t>
            </w:r>
          </w:p>
          <w:p w14:paraId="599E8425" w14:textId="77777777" w:rsidR="00555CE0" w:rsidRDefault="00555CE0">
            <w:pPr xmlns:w="http://schemas.openxmlformats.org/wordprocessingml/2006/main">
              <w:pStyle w:val="Other0"/>
              <w:spacing w:line="257" w:lineRule="auto"/>
              <w:ind w:firstLine="0"/>
              <w:rPr>
                <w:sz w:val="14"/>
                <w:szCs w:val="14"/>
              </w:rPr>
            </w:pPr>
            <w:r xmlns:w="http://schemas.openxmlformats.org/wordprocessingml/2006/main">
              <w:rPr>
                <w:rFonts w:ascii="Tahoma" w:eastAsia="Tahoma" w:hAnsi="Tahoma" w:cs="Tahoma"/>
                <w:sz w:val="14"/>
                <w:szCs w:val="14"/>
              </w:rPr>
              <w:t xml:space="preserve">Mai frecventă la copiii mici cu deficit de IgA. Legată de sindromul de malabsorbție.</w:t>
            </w:r>
          </w:p>
        </w:tc>
        <w:tc>
          <w:tcPr>
            <w:tcW w:w="2074" w:type="dxa"/>
            <w:tcBorders>
              <w:top w:val="single" w:sz="4" w:space="0" w:color="auto"/>
            </w:tcBorders>
            <w:shd w:val="clear" w:color="auto" w:fill="FFFFFF"/>
          </w:tcPr>
          <w:p w14:paraId="31407288" w14:textId="77777777" w:rsidR="00555CE0" w:rsidRDefault="00555CE0">
            <w:pPr xmlns:w="http://schemas.openxmlformats.org/wordprocessingml/2006/main">
              <w:pStyle w:val="Other0"/>
              <w:spacing w:line="257" w:lineRule="auto"/>
              <w:ind w:left="260" w:firstLine="0"/>
              <w:rPr>
                <w:sz w:val="14"/>
                <w:szCs w:val="14"/>
              </w:rPr>
            </w:pPr>
            <w:r xmlns:w="http://schemas.openxmlformats.org/wordprocessingml/2006/main">
              <w:rPr>
                <w:rFonts w:ascii="Tahoma" w:eastAsia="Tahoma" w:hAnsi="Tahoma" w:cs="Tahoma"/>
                <w:sz w:val="14"/>
                <w:szCs w:val="14"/>
              </w:rPr>
              <w:t xml:space="preserve">Alimente și apă contaminate. Chisturile pot supraviețui mai mult de 3 luni.</w:t>
            </w:r>
          </w:p>
        </w:tc>
      </w:tr>
      <w:tr w:rsidR="00555CE0" w14:paraId="3B6766F0" w14:textId="77777777">
        <w:tblPrEx>
          <w:tblCellMar>
            <w:top w:w="0" w:type="dxa"/>
            <w:bottom w:w="0" w:type="dxa"/>
          </w:tblCellMar>
        </w:tblPrEx>
        <w:trPr>
          <w:trHeight w:hRule="exact" w:val="629"/>
          <w:jc w:val="center"/>
        </w:trPr>
        <w:tc>
          <w:tcPr>
            <w:tcW w:w="2645" w:type="dxa"/>
            <w:tcBorders>
              <w:top w:val="single" w:sz="4" w:space="0" w:color="auto"/>
            </w:tcBorders>
            <w:shd w:val="clear" w:color="auto" w:fill="FFFFFF"/>
          </w:tcPr>
          <w:p w14:paraId="32AE338F" w14:textId="77777777" w:rsidR="00555CE0" w:rsidRDefault="00555CE0">
            <w:pPr xmlns:w="http://schemas.openxmlformats.org/wordprocessingml/2006/main">
              <w:pStyle w:val="Other0"/>
              <w:spacing w:line="240" w:lineRule="auto"/>
              <w:ind w:left="1020" w:firstLine="0"/>
              <w:rPr>
                <w:sz w:val="14"/>
                <w:szCs w:val="14"/>
              </w:rPr>
            </w:pPr>
            <w:r xmlns:w="http://schemas.openxmlformats.org/wordprocessingml/2006/main">
              <w:rPr>
                <w:rFonts w:ascii="Tahoma" w:eastAsia="Tahoma" w:hAnsi="Tahoma" w:cs="Tahoma"/>
                <w:i/>
                <w:iCs/>
                <w:sz w:val="14"/>
                <w:szCs w:val="14"/>
              </w:rPr>
              <w:t xml:space="preserve">Criptosporidiu</w:t>
            </w:r>
          </w:p>
        </w:tc>
        <w:tc>
          <w:tcPr>
            <w:tcW w:w="2347" w:type="dxa"/>
            <w:tcBorders>
              <w:top w:val="single" w:sz="4" w:space="0" w:color="auto"/>
            </w:tcBorders>
            <w:shd w:val="clear" w:color="auto" w:fill="FFFFFF"/>
          </w:tcPr>
          <w:p w14:paraId="5FFCCE56"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Perioada de incubație a</w:t>
            </w:r>
          </w:p>
          <w:p w14:paraId="0084ADD6"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12-14 zile</w:t>
            </w:r>
          </w:p>
          <w:p w14:paraId="7D0D9021"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În general autolimitativ.</w:t>
            </w:r>
          </w:p>
        </w:tc>
        <w:tc>
          <w:tcPr>
            <w:tcW w:w="2074" w:type="dxa"/>
            <w:tcBorders>
              <w:top w:val="single" w:sz="4" w:space="0" w:color="auto"/>
            </w:tcBorders>
            <w:shd w:val="clear" w:color="auto" w:fill="FFFFFF"/>
          </w:tcPr>
          <w:p w14:paraId="0C5F3455"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Interpersonal</w:t>
            </w:r>
          </w:p>
        </w:tc>
      </w:tr>
      <w:tr w:rsidR="00555CE0" w14:paraId="5F516D80" w14:textId="77777777">
        <w:tblPrEx>
          <w:tblCellMar>
            <w:top w:w="0" w:type="dxa"/>
            <w:bottom w:w="0" w:type="dxa"/>
          </w:tblCellMar>
        </w:tblPrEx>
        <w:trPr>
          <w:trHeight w:hRule="exact" w:val="523"/>
          <w:jc w:val="center"/>
        </w:trPr>
        <w:tc>
          <w:tcPr>
            <w:tcW w:w="2645" w:type="dxa"/>
            <w:tcBorders>
              <w:top w:val="single" w:sz="4" w:space="0" w:color="auto"/>
              <w:bottom w:val="single" w:sz="4" w:space="0" w:color="auto"/>
            </w:tcBorders>
            <w:shd w:val="clear" w:color="auto" w:fill="FFFFFF"/>
          </w:tcPr>
          <w:p w14:paraId="08E4D8A9" w14:textId="77777777" w:rsidR="00555CE0" w:rsidRDefault="00555CE0">
            <w:pPr xmlns:w="http://schemas.openxmlformats.org/wordprocessingml/2006/main">
              <w:pStyle w:val="Other0"/>
              <w:spacing w:line="240" w:lineRule="auto"/>
              <w:ind w:left="1020" w:firstLine="0"/>
              <w:rPr>
                <w:sz w:val="14"/>
                <w:szCs w:val="14"/>
              </w:rPr>
            </w:pPr>
            <w:r xmlns:w="http://schemas.openxmlformats.org/wordprocessingml/2006/main">
              <w:rPr>
                <w:rFonts w:ascii="Tahoma" w:eastAsia="Tahoma" w:hAnsi="Tahoma" w:cs="Tahoma"/>
                <w:i/>
                <w:iCs/>
                <w:sz w:val="14"/>
                <w:szCs w:val="14"/>
              </w:rPr>
              <w:t xml:space="preserve">Isospora belli</w:t>
            </w:r>
          </w:p>
        </w:tc>
        <w:tc>
          <w:tcPr>
            <w:tcW w:w="2347" w:type="dxa"/>
            <w:tcBorders>
              <w:top w:val="single" w:sz="4" w:space="0" w:color="auto"/>
              <w:bottom w:val="single" w:sz="4" w:space="0" w:color="auto"/>
            </w:tcBorders>
            <w:shd w:val="clear" w:color="auto" w:fill="FFFFFF"/>
          </w:tcPr>
          <w:p w14:paraId="4E588C35" w14:textId="77777777" w:rsidR="00555CE0" w:rsidRDefault="00555CE0">
            <w:pPr xmlns:w="http://schemas.openxmlformats.org/wordprocessingml/2006/main">
              <w:pStyle w:val="Other0"/>
              <w:spacing w:line="259" w:lineRule="auto"/>
              <w:ind w:firstLine="0"/>
              <w:rPr>
                <w:sz w:val="14"/>
                <w:szCs w:val="14"/>
              </w:rPr>
            </w:pPr>
            <w:r xmlns:w="http://schemas.openxmlformats.org/wordprocessingml/2006/main">
              <w:rPr>
                <w:rFonts w:ascii="Tahoma" w:eastAsia="Tahoma" w:hAnsi="Tahoma" w:cs="Tahoma"/>
                <w:sz w:val="14"/>
                <w:szCs w:val="14"/>
              </w:rPr>
              <w:t xml:space="preserve">Poate fi gravă la persoanele imunocompromise.</w:t>
            </w:r>
          </w:p>
        </w:tc>
        <w:tc>
          <w:tcPr>
            <w:tcW w:w="2074" w:type="dxa"/>
            <w:tcBorders>
              <w:top w:val="single" w:sz="4" w:space="0" w:color="auto"/>
              <w:bottom w:val="single" w:sz="4" w:space="0" w:color="auto"/>
            </w:tcBorders>
            <w:shd w:val="clear" w:color="auto" w:fill="FFFFFF"/>
          </w:tcPr>
          <w:p w14:paraId="3607ABAA" w14:textId="77777777" w:rsidR="00555CE0" w:rsidRDefault="00555CE0">
            <w:pPr>
              <w:rPr>
                <w:sz w:val="10"/>
                <w:szCs w:val="10"/>
              </w:rPr>
            </w:pPr>
          </w:p>
        </w:tc>
      </w:tr>
    </w:tbl>
    <w:p w14:paraId="51E2B20C" w14:textId="77777777" w:rsidR="00555CE0" w:rsidRDefault="00555CE0">
      <w:pPr>
        <w:spacing w:after="179"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926"/>
        <w:gridCol w:w="1671"/>
        <w:gridCol w:w="71"/>
        <w:gridCol w:w="2328"/>
        <w:gridCol w:w="20"/>
        <w:gridCol w:w="1694"/>
        <w:gridCol w:w="298"/>
        <w:gridCol w:w="24"/>
      </w:tblGrid>
      <w:tr w:rsidR="00555CE0" w14:paraId="6BD53784" w14:textId="77777777">
        <w:tblPrEx>
          <w:tblCellMar>
            <w:top w:w="0" w:type="dxa"/>
            <w:bottom w:w="0" w:type="dxa"/>
          </w:tblCellMar>
        </w:tblPrEx>
        <w:trPr>
          <w:gridAfter w:val="1"/>
          <w:trHeight w:hRule="exact" w:val="451"/>
          <w:jc w:val="center"/>
        </w:trPr>
        <w:tc>
          <w:tcPr>
            <w:tcW w:w="6710" w:type="dxa"/>
            <w:gridSpan w:val="6"/>
            <w:shd w:val="clear" w:color="auto" w:fill="231F20"/>
            <w:vAlign w:val="center"/>
          </w:tcPr>
          <w:p w14:paraId="00D55B71"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VIII.14.2. </w:t>
            </w:r>
            <w:r xmlns:w="http://schemas.openxmlformats.org/wordprocessingml/2006/main">
              <w:rPr>
                <w:rFonts w:ascii="Tahoma" w:eastAsia="Tahoma" w:hAnsi="Tahoma" w:cs="Tahoma"/>
                <w:b/>
                <w:bCs/>
                <w:color w:val="FFFFFF"/>
                <w:sz w:val="15"/>
                <w:szCs w:val="15"/>
              </w:rPr>
              <w:t xml:space="preserve">Etiologia diareei cu sânge</w:t>
            </w:r>
          </w:p>
        </w:tc>
        <w:tc>
          <w:tcPr>
            <w:tcW w:w="298" w:type="dxa"/>
            <w:shd w:val="clear" w:color="auto" w:fill="231F20"/>
          </w:tcPr>
          <w:p w14:paraId="1421B2CE" w14:textId="77777777" w:rsidR="00555CE0" w:rsidRDefault="00555CE0">
            <w:pPr>
              <w:rPr>
                <w:sz w:val="10"/>
                <w:szCs w:val="10"/>
              </w:rPr>
            </w:pPr>
          </w:p>
        </w:tc>
      </w:tr>
      <w:tr w:rsidR="00555CE0" w14:paraId="283F660F" w14:textId="77777777">
        <w:tblPrEx>
          <w:tblCellMar>
            <w:top w:w="0" w:type="dxa"/>
            <w:bottom w:w="0" w:type="dxa"/>
          </w:tblCellMar>
        </w:tblPrEx>
        <w:trPr>
          <w:gridAfter w:val="1"/>
          <w:trHeight w:hRule="exact" w:val="346"/>
          <w:jc w:val="center"/>
        </w:trPr>
        <w:tc>
          <w:tcPr>
            <w:tcW w:w="2668" w:type="dxa"/>
            <w:gridSpan w:val="3"/>
            <w:tcBorders>
              <w:top w:val="single" w:sz="4" w:space="0" w:color="auto"/>
              <w:left w:val="single" w:sz="4" w:space="0" w:color="auto"/>
            </w:tcBorders>
            <w:shd w:val="clear" w:color="auto" w:fill="D2D3D5"/>
            <w:vAlign w:val="center"/>
          </w:tcPr>
          <w:p w14:paraId="6DBFAE83"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AGENT ETIOLOGIC</w:t>
            </w:r>
          </w:p>
        </w:tc>
        <w:tc>
          <w:tcPr>
            <w:tcW w:w="2328" w:type="dxa"/>
            <w:tcBorders>
              <w:top w:val="single" w:sz="4" w:space="0" w:color="auto"/>
            </w:tcBorders>
            <w:shd w:val="clear" w:color="auto" w:fill="D2D3D5"/>
            <w:vAlign w:val="center"/>
          </w:tcPr>
          <w:p w14:paraId="6D96BADE"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CARACTERISTICI GENERALE</w:t>
            </w:r>
          </w:p>
        </w:tc>
        <w:tc>
          <w:tcPr>
            <w:tcW w:w="1714" w:type="dxa"/>
            <w:gridSpan w:val="2"/>
            <w:tcBorders>
              <w:top w:val="single" w:sz="4" w:space="0" w:color="auto"/>
            </w:tcBorders>
            <w:shd w:val="clear" w:color="auto" w:fill="D2D3D5"/>
            <w:vAlign w:val="center"/>
          </w:tcPr>
          <w:p w14:paraId="4A8BCA6A" w14:textId="77777777" w:rsidR="00555CE0" w:rsidRDefault="00555CE0">
            <w:pPr xmlns:w="http://schemas.openxmlformats.org/wordprocessingml/2006/main">
              <w:pStyle w:val="Other0"/>
              <w:spacing w:line="240" w:lineRule="auto"/>
              <w:ind w:firstLine="220"/>
              <w:jc w:val="both"/>
              <w:rPr>
                <w:sz w:val="14"/>
                <w:szCs w:val="14"/>
              </w:rPr>
            </w:pPr>
            <w:r xmlns:w="http://schemas.openxmlformats.org/wordprocessingml/2006/main">
              <w:rPr>
                <w:rFonts w:ascii="Tahoma" w:eastAsia="Tahoma" w:hAnsi="Tahoma" w:cs="Tahoma"/>
                <w:b/>
                <w:bCs/>
                <w:sz w:val="14"/>
                <w:szCs w:val="14"/>
              </w:rPr>
              <w:t xml:space="preserve">TRANSMITERE</w:t>
            </w:r>
          </w:p>
        </w:tc>
        <w:tc>
          <w:tcPr>
            <w:tcW w:w="298" w:type="dxa"/>
            <w:tcBorders>
              <w:top w:val="single" w:sz="4" w:space="0" w:color="auto"/>
              <w:right w:val="single" w:sz="4" w:space="0" w:color="auto"/>
            </w:tcBorders>
            <w:shd w:val="clear" w:color="auto" w:fill="D2D3D5"/>
          </w:tcPr>
          <w:p w14:paraId="6FE11068" w14:textId="77777777" w:rsidR="00555CE0" w:rsidRDefault="00555CE0">
            <w:pPr>
              <w:rPr>
                <w:sz w:val="10"/>
                <w:szCs w:val="10"/>
              </w:rPr>
            </w:pPr>
          </w:p>
        </w:tc>
      </w:tr>
      <w:tr w:rsidR="00555CE0" w14:paraId="5CABFC00" w14:textId="77777777">
        <w:tblPrEx>
          <w:tblCellMar>
            <w:top w:w="0" w:type="dxa"/>
            <w:bottom w:w="0" w:type="dxa"/>
          </w:tblCellMar>
        </w:tblPrEx>
        <w:trPr>
          <w:gridAfter w:val="1"/>
          <w:trHeight w:hRule="exact" w:val="485"/>
          <w:jc w:val="center"/>
        </w:trPr>
        <w:tc>
          <w:tcPr>
            <w:tcW w:w="926" w:type="dxa"/>
            <w:tcBorders>
              <w:top w:val="single" w:sz="4" w:space="0" w:color="auto"/>
            </w:tcBorders>
            <w:shd w:val="clear" w:color="auto" w:fill="FFFFFF"/>
          </w:tcPr>
          <w:p w14:paraId="233B2617"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VIRUS</w:t>
            </w:r>
          </w:p>
        </w:tc>
        <w:tc>
          <w:tcPr>
            <w:tcW w:w="1742" w:type="dxa"/>
            <w:gridSpan w:val="2"/>
            <w:tcBorders>
              <w:top w:val="single" w:sz="4" w:space="0" w:color="auto"/>
            </w:tcBorders>
            <w:shd w:val="clear" w:color="auto" w:fill="FFFFFF"/>
          </w:tcPr>
          <w:p w14:paraId="2F3115A0"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Rotavirus</w:t>
            </w:r>
          </w:p>
        </w:tc>
        <w:tc>
          <w:tcPr>
            <w:tcW w:w="2328" w:type="dxa"/>
            <w:tcBorders>
              <w:top w:val="single" w:sz="4" w:space="0" w:color="auto"/>
            </w:tcBorders>
            <w:shd w:val="clear" w:color="auto" w:fill="FFFFFF"/>
            <w:vAlign w:val="bottom"/>
          </w:tcPr>
          <w:p w14:paraId="091769BA" w14:textId="77777777" w:rsidR="00555CE0" w:rsidRDefault="00555CE0">
            <w:pPr xmlns:w="http://schemas.openxmlformats.org/wordprocessingml/2006/main">
              <w:pStyle w:val="Other0"/>
              <w:spacing w:line="266" w:lineRule="auto"/>
              <w:ind w:firstLine="0"/>
              <w:rPr>
                <w:sz w:val="14"/>
                <w:szCs w:val="14"/>
              </w:rPr>
            </w:pPr>
            <w:r xmlns:w="http://schemas.openxmlformats.org/wordprocessingml/2006/main">
              <w:rPr>
                <w:rFonts w:ascii="Tahoma" w:eastAsia="Tahoma" w:hAnsi="Tahoma" w:cs="Tahoma"/>
                <w:sz w:val="14"/>
                <w:szCs w:val="14"/>
              </w:rPr>
              <w:t xml:space="preserve">Formă neobișnuită de prezentare</w:t>
            </w:r>
          </w:p>
        </w:tc>
        <w:tc>
          <w:tcPr>
            <w:tcW w:w="1714" w:type="dxa"/>
            <w:gridSpan w:val="2"/>
            <w:tcBorders>
              <w:top w:val="single" w:sz="4" w:space="0" w:color="auto"/>
            </w:tcBorders>
            <w:shd w:val="clear" w:color="auto" w:fill="FFFFFF"/>
            <w:vAlign w:val="bottom"/>
          </w:tcPr>
          <w:p w14:paraId="623FCCCD" w14:textId="77777777" w:rsidR="00555CE0" w:rsidRDefault="00555CE0">
            <w:pPr xmlns:w="http://schemas.openxmlformats.org/wordprocessingml/2006/main">
              <w:pStyle w:val="Other0"/>
              <w:spacing w:line="240" w:lineRule="auto"/>
              <w:ind w:firstLine="220"/>
              <w:jc w:val="both"/>
              <w:rPr>
                <w:sz w:val="14"/>
                <w:szCs w:val="14"/>
              </w:rPr>
            </w:pPr>
            <w:r xmlns:w="http://schemas.openxmlformats.org/wordprocessingml/2006/main">
              <w:rPr>
                <w:rFonts w:ascii="Tahoma" w:eastAsia="Tahoma" w:hAnsi="Tahoma" w:cs="Tahoma"/>
                <w:sz w:val="14"/>
                <w:szCs w:val="14"/>
              </w:rPr>
              <w:t xml:space="preserve">Fecal-orală</w:t>
            </w:r>
          </w:p>
          <w:p w14:paraId="44A0B235" w14:textId="77777777" w:rsidR="00555CE0" w:rsidRDefault="00555CE0">
            <w:pPr xmlns:w="http://schemas.openxmlformats.org/wordprocessingml/2006/main">
              <w:pStyle w:val="Other0"/>
              <w:spacing w:line="240" w:lineRule="auto"/>
              <w:ind w:firstLine="220"/>
              <w:jc w:val="both"/>
              <w:rPr>
                <w:sz w:val="14"/>
                <w:szCs w:val="14"/>
              </w:rPr>
            </w:pPr>
            <w:r xmlns:w="http://schemas.openxmlformats.org/wordprocessingml/2006/main">
              <w:rPr>
                <w:rFonts w:ascii="Tahoma" w:eastAsia="Tahoma" w:hAnsi="Tahoma" w:cs="Tahoma"/>
                <w:sz w:val="14"/>
                <w:szCs w:val="14"/>
              </w:rPr>
              <w:t xml:space="preserve">Respirator</w:t>
            </w:r>
          </w:p>
        </w:tc>
        <w:tc>
          <w:tcPr>
            <w:tcW w:w="298" w:type="dxa"/>
            <w:tcBorders>
              <w:top w:val="single" w:sz="4" w:space="0" w:color="auto"/>
            </w:tcBorders>
            <w:shd w:val="clear" w:color="auto" w:fill="FFFFFF"/>
          </w:tcPr>
          <w:p w14:paraId="63E17E02" w14:textId="77777777" w:rsidR="00555CE0" w:rsidRDefault="00555CE0">
            <w:pPr>
              <w:rPr>
                <w:sz w:val="10"/>
                <w:szCs w:val="10"/>
              </w:rPr>
            </w:pPr>
          </w:p>
        </w:tc>
      </w:tr>
      <w:tr w:rsidR="00555CE0" w14:paraId="66DA9239" w14:textId="77777777">
        <w:tblPrEx>
          <w:tblCellMar>
            <w:top w:w="0" w:type="dxa"/>
            <w:bottom w:w="0" w:type="dxa"/>
          </w:tblCellMar>
        </w:tblPrEx>
        <w:trPr>
          <w:gridAfter w:val="1"/>
          <w:trHeight w:hRule="exact" w:val="494"/>
          <w:jc w:val="center"/>
        </w:trPr>
        <w:tc>
          <w:tcPr>
            <w:tcW w:w="926" w:type="dxa"/>
            <w:tcBorders>
              <w:top w:val="single" w:sz="4" w:space="0" w:color="auto"/>
            </w:tcBorders>
            <w:shd w:val="clear" w:color="auto" w:fill="FFFFFF"/>
          </w:tcPr>
          <w:p w14:paraId="4CEF6DB5"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BACTERII</w:t>
            </w:r>
          </w:p>
        </w:tc>
        <w:tc>
          <w:tcPr>
            <w:tcW w:w="1742" w:type="dxa"/>
            <w:gridSpan w:val="2"/>
            <w:tcBorders>
              <w:top w:val="single" w:sz="4" w:space="0" w:color="auto"/>
            </w:tcBorders>
            <w:shd w:val="clear" w:color="auto" w:fill="FFFFFF"/>
          </w:tcPr>
          <w:p w14:paraId="18508D33" w14:textId="77777777" w:rsidR="00555CE0" w:rsidRDefault="00555CE0">
            <w:pPr xmlns:w="http://schemas.openxmlformats.org/wordprocessingml/2006/main">
              <w:pStyle w:val="Other0"/>
              <w:spacing w:line="252" w:lineRule="auto"/>
              <w:ind w:firstLine="0"/>
              <w:rPr>
                <w:sz w:val="14"/>
                <w:szCs w:val="14"/>
              </w:rPr>
            </w:pPr>
            <w:r xmlns:w="http://schemas.openxmlformats.org/wordprocessingml/2006/main">
              <w:rPr>
                <w:rFonts w:ascii="Tahoma" w:eastAsia="Tahoma" w:hAnsi="Tahoma" w:cs="Tahoma"/>
                <w:i/>
                <w:iCs/>
                <w:sz w:val="14"/>
                <w:szCs w:val="14"/>
              </w:rPr>
              <w:t xml:space="preserve">E. coli enteroinvazivă </w:t>
            </w:r>
            <w:r xmlns:w="http://schemas.openxmlformats.org/wordprocessingml/2006/main">
              <w:rPr>
                <w:rFonts w:ascii="Tahoma" w:eastAsia="Tahoma" w:hAnsi="Tahoma" w:cs="Tahoma"/>
                <w:sz w:val="14"/>
                <w:szCs w:val="14"/>
              </w:rPr>
              <w:t xml:space="preserve">(EIEC)</w:t>
            </w:r>
          </w:p>
        </w:tc>
        <w:tc>
          <w:tcPr>
            <w:tcW w:w="2328" w:type="dxa"/>
            <w:tcBorders>
              <w:top w:val="single" w:sz="4" w:space="0" w:color="auto"/>
            </w:tcBorders>
            <w:shd w:val="clear" w:color="auto" w:fill="FFFFFF"/>
          </w:tcPr>
          <w:p w14:paraId="6545AC33" w14:textId="77777777" w:rsidR="00555CE0" w:rsidRDefault="00555CE0">
            <w:pPr xmlns:w="http://schemas.openxmlformats.org/wordprocessingml/2006/main">
              <w:pStyle w:val="Other0"/>
              <w:spacing w:line="266" w:lineRule="auto"/>
              <w:ind w:firstLine="0"/>
              <w:rPr>
                <w:sz w:val="14"/>
                <w:szCs w:val="14"/>
              </w:rPr>
            </w:pPr>
            <w:r xmlns:w="http://schemas.openxmlformats.org/wordprocessingml/2006/main">
              <w:rPr>
                <w:rFonts w:ascii="Tahoma" w:eastAsia="Tahoma" w:hAnsi="Tahoma" w:cs="Tahoma"/>
                <w:sz w:val="14"/>
                <w:szCs w:val="14"/>
              </w:rPr>
              <w:t xml:space="preserve">Sugarii și copiii sunt mai sensibili</w:t>
            </w:r>
          </w:p>
        </w:tc>
        <w:tc>
          <w:tcPr>
            <w:tcW w:w="1714" w:type="dxa"/>
            <w:gridSpan w:val="2"/>
            <w:tcBorders>
              <w:top w:val="single" w:sz="4" w:space="0" w:color="auto"/>
            </w:tcBorders>
            <w:shd w:val="clear" w:color="auto" w:fill="FFFFFF"/>
          </w:tcPr>
          <w:p w14:paraId="3CEC1617" w14:textId="77777777" w:rsidR="00555CE0" w:rsidRDefault="00555CE0">
            <w:pPr xmlns:w="http://schemas.openxmlformats.org/wordprocessingml/2006/main">
              <w:pStyle w:val="Other0"/>
              <w:spacing w:line="252" w:lineRule="auto"/>
              <w:ind w:left="220" w:firstLine="20"/>
              <w:rPr>
                <w:sz w:val="14"/>
                <w:szCs w:val="14"/>
              </w:rPr>
            </w:pPr>
            <w:r xmlns:w="http://schemas.openxmlformats.org/wordprocessingml/2006/main">
              <w:rPr>
                <w:rFonts w:ascii="Tahoma" w:eastAsia="Tahoma" w:hAnsi="Tahoma" w:cs="Tahoma"/>
                <w:sz w:val="14"/>
                <w:szCs w:val="14"/>
              </w:rPr>
              <w:t xml:space="preserve">Apă și alimente contaminate</w:t>
            </w:r>
          </w:p>
        </w:tc>
        <w:tc>
          <w:tcPr>
            <w:tcW w:w="298" w:type="dxa"/>
            <w:tcBorders>
              <w:top w:val="single" w:sz="4" w:space="0" w:color="auto"/>
            </w:tcBorders>
            <w:shd w:val="clear" w:color="auto" w:fill="FFFFFF"/>
          </w:tcPr>
          <w:p w14:paraId="481849F8" w14:textId="77777777" w:rsidR="00555CE0" w:rsidRDefault="00555CE0">
            <w:pPr>
              <w:rPr>
                <w:sz w:val="10"/>
                <w:szCs w:val="10"/>
              </w:rPr>
            </w:pPr>
          </w:p>
        </w:tc>
      </w:tr>
      <w:tr w:rsidR="00555CE0" w14:paraId="6536A6AA" w14:textId="77777777">
        <w:tblPrEx>
          <w:tblCellMar>
            <w:top w:w="0" w:type="dxa"/>
            <w:bottom w:w="0" w:type="dxa"/>
          </w:tblCellMar>
        </w:tblPrEx>
        <w:trPr>
          <w:gridAfter w:val="1"/>
          <w:trHeight w:hRule="exact" w:val="475"/>
          <w:jc w:val="center"/>
        </w:trPr>
        <w:tc>
          <w:tcPr>
            <w:tcW w:w="926" w:type="dxa"/>
            <w:shd w:val="clear" w:color="auto" w:fill="FFFFFF"/>
          </w:tcPr>
          <w:p w14:paraId="6A287A75" w14:textId="77777777" w:rsidR="00555CE0" w:rsidRDefault="00555CE0">
            <w:pPr>
              <w:rPr>
                <w:sz w:val="10"/>
                <w:szCs w:val="10"/>
              </w:rPr>
            </w:pPr>
          </w:p>
        </w:tc>
        <w:tc>
          <w:tcPr>
            <w:tcW w:w="1742" w:type="dxa"/>
            <w:gridSpan w:val="2"/>
            <w:tcBorders>
              <w:top w:val="single" w:sz="4" w:space="0" w:color="auto"/>
            </w:tcBorders>
            <w:shd w:val="clear" w:color="auto" w:fill="FFFFFF"/>
          </w:tcPr>
          <w:p w14:paraId="2DEECDF8"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i/>
                <w:iCs/>
                <w:sz w:val="14"/>
                <w:szCs w:val="14"/>
              </w:rPr>
              <w:t xml:space="preserve">E. coli enterohemoragică</w:t>
            </w:r>
          </w:p>
        </w:tc>
        <w:tc>
          <w:tcPr>
            <w:tcW w:w="2328" w:type="dxa"/>
            <w:tcBorders>
              <w:top w:val="single" w:sz="4" w:space="0" w:color="auto"/>
            </w:tcBorders>
            <w:shd w:val="clear" w:color="auto" w:fill="FFFFFF"/>
          </w:tcPr>
          <w:p w14:paraId="3D607969" w14:textId="77777777" w:rsidR="00555CE0" w:rsidRDefault="00555CE0">
            <w:pPr xmlns:w="http://schemas.openxmlformats.org/wordprocessingml/2006/main">
              <w:pStyle w:val="Other0"/>
              <w:spacing w:line="252" w:lineRule="auto"/>
              <w:ind w:firstLine="0"/>
              <w:rPr>
                <w:sz w:val="14"/>
                <w:szCs w:val="14"/>
              </w:rPr>
            </w:pPr>
            <w:r xmlns:w="http://schemas.openxmlformats.org/wordprocessingml/2006/main">
              <w:rPr>
                <w:rFonts w:ascii="Tahoma" w:eastAsia="Tahoma" w:hAnsi="Tahoma" w:cs="Tahoma"/>
                <w:sz w:val="14"/>
                <w:szCs w:val="14"/>
              </w:rPr>
              <w:t xml:space="preserve">Producător de verotoxină. Asociat cu HUS</w:t>
            </w:r>
          </w:p>
        </w:tc>
        <w:tc>
          <w:tcPr>
            <w:tcW w:w="2012" w:type="dxa"/>
            <w:gridSpan w:val="3"/>
            <w:tcBorders>
              <w:top w:val="single" w:sz="4" w:space="0" w:color="auto"/>
            </w:tcBorders>
            <w:shd w:val="clear" w:color="auto" w:fill="FFFFFF"/>
          </w:tcPr>
          <w:p w14:paraId="391E9493" w14:textId="77777777" w:rsidR="00555CE0" w:rsidRDefault="00555CE0">
            <w:pPr xmlns:w="http://schemas.openxmlformats.org/wordprocessingml/2006/main">
              <w:pStyle w:val="Other0"/>
              <w:spacing w:line="240" w:lineRule="auto"/>
              <w:ind w:firstLine="240"/>
              <w:rPr>
                <w:sz w:val="14"/>
                <w:szCs w:val="14"/>
              </w:rPr>
            </w:pPr>
            <w:r xmlns:w="http://schemas.openxmlformats.org/wordprocessingml/2006/main">
              <w:rPr>
                <w:rFonts w:ascii="Tahoma" w:eastAsia="Tahoma" w:hAnsi="Tahoma" w:cs="Tahoma"/>
                <w:sz w:val="14"/>
                <w:szCs w:val="14"/>
              </w:rPr>
              <w:t xml:space="preserve">Alimente contaminate</w:t>
            </w:r>
          </w:p>
        </w:tc>
      </w:tr>
      <w:tr w:rsidR="00555CE0" w14:paraId="20076EA1" w14:textId="77777777">
        <w:tblPrEx>
          <w:tblCellMar>
            <w:top w:w="0" w:type="dxa"/>
            <w:bottom w:w="0" w:type="dxa"/>
          </w:tblCellMar>
        </w:tblPrEx>
        <w:trPr>
          <w:gridAfter w:val="1"/>
          <w:trHeight w:hRule="exact" w:val="821"/>
          <w:jc w:val="center"/>
        </w:trPr>
        <w:tc>
          <w:tcPr>
            <w:tcW w:w="926" w:type="dxa"/>
            <w:shd w:val="clear" w:color="auto" w:fill="FFFFFF"/>
          </w:tcPr>
          <w:p w14:paraId="7CA4AABC" w14:textId="77777777" w:rsidR="00555CE0" w:rsidRDefault="00555CE0">
            <w:pPr>
              <w:rPr>
                <w:sz w:val="10"/>
                <w:szCs w:val="10"/>
              </w:rPr>
            </w:pPr>
          </w:p>
        </w:tc>
        <w:tc>
          <w:tcPr>
            <w:tcW w:w="1742" w:type="dxa"/>
            <w:gridSpan w:val="2"/>
            <w:tcBorders>
              <w:top w:val="single" w:sz="4" w:space="0" w:color="auto"/>
              <w:bottom w:val="single" w:sz="4" w:space="0" w:color="auto"/>
            </w:tcBorders>
            <w:shd w:val="clear" w:color="auto" w:fill="FFFFFF"/>
          </w:tcPr>
          <w:p w14:paraId="5436EC7A" w14:textId="77777777" w:rsidR="00555CE0" w:rsidRDefault="00555CE0">
            <w:pPr xmlns:w="http://schemas.openxmlformats.org/wordprocessingml/2006/main">
              <w:pStyle w:val="Other0"/>
              <w:spacing w:line="266" w:lineRule="auto"/>
              <w:ind w:firstLine="0"/>
              <w:rPr>
                <w:sz w:val="14"/>
                <w:szCs w:val="14"/>
              </w:rPr>
            </w:pPr>
            <w:r xmlns:w="http://schemas.openxmlformats.org/wordprocessingml/2006/main">
              <w:rPr>
                <w:rFonts w:ascii="Tahoma" w:eastAsia="Tahoma" w:hAnsi="Tahoma" w:cs="Tahoma"/>
                <w:i/>
                <w:iCs/>
                <w:sz w:val="14"/>
                <w:szCs w:val="14"/>
              </w:rPr>
              <w:t xml:space="preserve">Shigella (flexneri, sonnei, boydii)</w:t>
            </w:r>
          </w:p>
        </w:tc>
        <w:tc>
          <w:tcPr>
            <w:tcW w:w="2328" w:type="dxa"/>
            <w:tcBorders>
              <w:top w:val="single" w:sz="4" w:space="0" w:color="auto"/>
              <w:bottom w:val="single" w:sz="4" w:space="0" w:color="auto"/>
            </w:tcBorders>
            <w:shd w:val="clear" w:color="auto" w:fill="FFFFFF"/>
          </w:tcPr>
          <w:p w14:paraId="5A1AD9AA" w14:textId="77777777" w:rsidR="00555CE0" w:rsidRDefault="00555CE0">
            <w:pPr xmlns:w="http://schemas.openxmlformats.org/wordprocessingml/2006/main">
              <w:pStyle w:val="Other0"/>
              <w:spacing w:line="254" w:lineRule="auto"/>
              <w:ind w:firstLine="0"/>
              <w:rPr>
                <w:sz w:val="14"/>
                <w:szCs w:val="14"/>
              </w:rPr>
            </w:pPr>
            <w:r xmlns:w="http://schemas.openxmlformats.org/wordprocessingml/2006/main">
              <w:rPr>
                <w:rFonts w:ascii="Tahoma" w:eastAsia="Tahoma" w:hAnsi="Tahoma" w:cs="Tahoma"/>
                <w:sz w:val="14"/>
                <w:szCs w:val="14"/>
              </w:rPr>
              <w:t xml:space="preserve">Dizenterie bacilară. Artrită reactivă în decurs de 2-3 săptămâni. Cel mai frecvent între 6 luni și 2 ani.</w:t>
            </w:r>
          </w:p>
        </w:tc>
        <w:tc>
          <w:tcPr>
            <w:tcW w:w="2012" w:type="dxa"/>
            <w:gridSpan w:val="3"/>
            <w:tcBorders>
              <w:top w:val="single" w:sz="4" w:space="0" w:color="auto"/>
              <w:bottom w:val="single" w:sz="4" w:space="0" w:color="auto"/>
            </w:tcBorders>
            <w:shd w:val="clear" w:color="auto" w:fill="FFFFFF"/>
          </w:tcPr>
          <w:p w14:paraId="531D2453" w14:textId="77777777" w:rsidR="00555CE0" w:rsidRDefault="00555CE0">
            <w:pPr xmlns:w="http://schemas.openxmlformats.org/wordprocessingml/2006/main">
              <w:pStyle w:val="Other0"/>
              <w:spacing w:line="252" w:lineRule="auto"/>
              <w:ind w:left="240" w:firstLine="0"/>
              <w:rPr>
                <w:sz w:val="14"/>
                <w:szCs w:val="14"/>
              </w:rPr>
            </w:pPr>
            <w:r xmlns:w="http://schemas.openxmlformats.org/wordprocessingml/2006/main">
              <w:rPr>
                <w:rFonts w:ascii="Tahoma" w:eastAsia="Tahoma" w:hAnsi="Tahoma" w:cs="Tahoma"/>
                <w:sz w:val="14"/>
                <w:szCs w:val="14"/>
              </w:rPr>
              <w:t xml:space="preserve">Apă și alimente contaminate și transmitere fecal-orală</w:t>
            </w:r>
          </w:p>
        </w:tc>
      </w:tr>
      <w:tr w:rsidR="00555CE0" w14:paraId="2393B308" w14:textId="77777777">
        <w:tblPrEx>
          <w:tblCellMar>
            <w:top w:w="0" w:type="dxa"/>
            <w:bottom w:w="0" w:type="dxa"/>
          </w:tblCellMar>
        </w:tblPrEx>
        <w:trPr>
          <w:trHeight w:hRule="exact" w:val="365"/>
          <w:jc w:val="center"/>
        </w:trPr>
        <w:tc>
          <w:tcPr>
            <w:tcW w:w="7032" w:type="dxa"/>
            <w:gridSpan w:val="8"/>
            <w:tcBorders>
              <w:top w:val="single" w:sz="4" w:space="0" w:color="auto"/>
            </w:tcBorders>
            <w:shd w:val="clear" w:color="auto" w:fill="FFFFFF"/>
          </w:tcPr>
          <w:p w14:paraId="582BCE3C" w14:textId="77777777" w:rsidR="00555CE0" w:rsidRDefault="00555CE0">
            <w:pPr>
              <w:rPr>
                <w:sz w:val="10"/>
                <w:szCs w:val="10"/>
              </w:rPr>
            </w:pPr>
          </w:p>
        </w:tc>
      </w:tr>
      <w:tr w:rsidR="00555CE0" w14:paraId="41E11836" w14:textId="77777777">
        <w:tblPrEx>
          <w:tblCellMar>
            <w:top w:w="0" w:type="dxa"/>
            <w:bottom w:w="0" w:type="dxa"/>
          </w:tblCellMar>
        </w:tblPrEx>
        <w:trPr>
          <w:trHeight w:hRule="exact" w:val="302"/>
          <w:jc w:val="center"/>
        </w:trPr>
        <w:tc>
          <w:tcPr>
            <w:tcW w:w="2597" w:type="dxa"/>
            <w:gridSpan w:val="2"/>
            <w:tcBorders>
              <w:top w:val="single" w:sz="4" w:space="0" w:color="auto"/>
              <w:left w:val="single" w:sz="4" w:space="0" w:color="auto"/>
            </w:tcBorders>
            <w:shd w:val="clear" w:color="auto" w:fill="D2D3D5"/>
          </w:tcPr>
          <w:p w14:paraId="74480E93"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AGENT ETIOLOGIC</w:t>
            </w:r>
          </w:p>
        </w:tc>
        <w:tc>
          <w:tcPr>
            <w:tcW w:w="2419" w:type="dxa"/>
            <w:gridSpan w:val="3"/>
            <w:tcBorders>
              <w:top w:val="single" w:sz="4" w:space="0" w:color="auto"/>
            </w:tcBorders>
            <w:shd w:val="clear" w:color="auto" w:fill="D2D3D5"/>
          </w:tcPr>
          <w:p w14:paraId="0B6400FC" w14:textId="77777777" w:rsidR="00555CE0" w:rsidRDefault="00555CE0">
            <w:pPr xmlns:w="http://schemas.openxmlformats.org/wordprocessingml/2006/main">
              <w:pStyle w:val="Other0"/>
              <w:spacing w:line="240" w:lineRule="auto"/>
              <w:ind w:firstLine="140"/>
              <w:rPr>
                <w:sz w:val="14"/>
                <w:szCs w:val="14"/>
              </w:rPr>
            </w:pPr>
            <w:r xmlns:w="http://schemas.openxmlformats.org/wordprocessingml/2006/main">
              <w:rPr>
                <w:rFonts w:ascii="Tahoma" w:eastAsia="Tahoma" w:hAnsi="Tahoma" w:cs="Tahoma"/>
                <w:b/>
                <w:bCs/>
                <w:sz w:val="14"/>
                <w:szCs w:val="14"/>
              </w:rPr>
              <w:t xml:space="preserve">CARACTERISTICI GENERALE</w:t>
            </w:r>
          </w:p>
        </w:tc>
        <w:tc>
          <w:tcPr>
            <w:tcW w:w="2016" w:type="dxa"/>
            <w:gridSpan w:val="3"/>
            <w:tcBorders>
              <w:top w:val="single" w:sz="4" w:space="0" w:color="auto"/>
              <w:right w:val="single" w:sz="4" w:space="0" w:color="auto"/>
            </w:tcBorders>
            <w:shd w:val="clear" w:color="auto" w:fill="D2D3D5"/>
          </w:tcPr>
          <w:p w14:paraId="16868676" w14:textId="77777777" w:rsidR="00555CE0" w:rsidRDefault="00555CE0">
            <w:pPr xmlns:w="http://schemas.openxmlformats.org/wordprocessingml/2006/main">
              <w:pStyle w:val="Other0"/>
              <w:spacing w:line="240" w:lineRule="auto"/>
              <w:ind w:firstLine="220"/>
              <w:rPr>
                <w:sz w:val="14"/>
                <w:szCs w:val="14"/>
              </w:rPr>
            </w:pPr>
            <w:r xmlns:w="http://schemas.openxmlformats.org/wordprocessingml/2006/main">
              <w:rPr>
                <w:rFonts w:ascii="Tahoma" w:eastAsia="Tahoma" w:hAnsi="Tahoma" w:cs="Tahoma"/>
                <w:b/>
                <w:bCs/>
                <w:sz w:val="14"/>
                <w:szCs w:val="14"/>
              </w:rPr>
              <w:t xml:space="preserve">TRANSMITERE</w:t>
            </w:r>
          </w:p>
        </w:tc>
      </w:tr>
      <w:tr w:rsidR="00555CE0" w14:paraId="25A42408" w14:textId="77777777">
        <w:tblPrEx>
          <w:tblCellMar>
            <w:top w:w="0" w:type="dxa"/>
            <w:bottom w:w="0" w:type="dxa"/>
          </w:tblCellMar>
        </w:tblPrEx>
        <w:trPr>
          <w:trHeight w:hRule="exact" w:val="562"/>
          <w:jc w:val="center"/>
        </w:trPr>
        <w:tc>
          <w:tcPr>
            <w:tcW w:w="2597" w:type="dxa"/>
            <w:gridSpan w:val="2"/>
            <w:tcBorders>
              <w:top w:val="single" w:sz="4" w:space="0" w:color="auto"/>
            </w:tcBorders>
            <w:shd w:val="clear" w:color="auto" w:fill="FFFFFF"/>
            <w:vAlign w:val="center"/>
          </w:tcPr>
          <w:p w14:paraId="736AA40F" w14:textId="77777777" w:rsidR="00555CE0" w:rsidRDefault="00555CE0">
            <w:pPr xmlns:w="http://schemas.openxmlformats.org/wordprocessingml/2006/main">
              <w:pStyle w:val="Other0"/>
              <w:spacing w:line="240" w:lineRule="auto"/>
              <w:ind w:firstLine="1000"/>
              <w:rPr>
                <w:sz w:val="14"/>
                <w:szCs w:val="14"/>
              </w:rPr>
            </w:pPr>
            <w:r xmlns:w="http://schemas.openxmlformats.org/wordprocessingml/2006/main">
              <w:rPr>
                <w:rFonts w:ascii="Tahoma" w:eastAsia="Tahoma" w:hAnsi="Tahoma" w:cs="Tahoma"/>
                <w:i/>
                <w:iCs/>
                <w:sz w:val="14"/>
                <w:szCs w:val="14"/>
              </w:rPr>
              <w:t xml:space="preserve">Salmonella</w:t>
            </w:r>
          </w:p>
        </w:tc>
        <w:tc>
          <w:tcPr>
            <w:tcW w:w="2419" w:type="dxa"/>
            <w:gridSpan w:val="3"/>
            <w:tcBorders>
              <w:top w:val="single" w:sz="4" w:space="0" w:color="auto"/>
            </w:tcBorders>
            <w:shd w:val="clear" w:color="auto" w:fill="FFFFFF"/>
            <w:vAlign w:val="bottom"/>
          </w:tcPr>
          <w:p w14:paraId="5D24C87C" w14:textId="77777777" w:rsidR="00555CE0" w:rsidRDefault="00555CE0">
            <w:pPr xmlns:w="http://schemas.openxmlformats.org/wordprocessingml/2006/main">
              <w:pStyle w:val="Other0"/>
              <w:ind w:left="140" w:firstLine="0"/>
              <w:rPr>
                <w:sz w:val="14"/>
                <w:szCs w:val="14"/>
              </w:rPr>
            </w:pPr>
            <w:r xmlns:w="http://schemas.openxmlformats.org/wordprocessingml/2006/main">
              <w:rPr>
                <w:rFonts w:ascii="Tahoma" w:eastAsia="Tahoma" w:hAnsi="Tahoma" w:cs="Tahoma"/>
                <w:sz w:val="14"/>
                <w:szCs w:val="14"/>
              </w:rPr>
              <w:t xml:space="preserve">Aproximativ 10% din episoade</w:t>
            </w:r>
          </w:p>
        </w:tc>
        <w:tc>
          <w:tcPr>
            <w:tcW w:w="2016" w:type="dxa"/>
            <w:gridSpan w:val="3"/>
            <w:tcBorders>
              <w:top w:val="single" w:sz="4" w:space="0" w:color="auto"/>
            </w:tcBorders>
            <w:shd w:val="clear" w:color="auto" w:fill="FFFFFF"/>
            <w:vAlign w:val="center"/>
          </w:tcPr>
          <w:p w14:paraId="672C32C2" w14:textId="77777777" w:rsidR="00555CE0" w:rsidRDefault="00555CE0">
            <w:pPr xmlns:w="http://schemas.openxmlformats.org/wordprocessingml/2006/main">
              <w:pStyle w:val="Other0"/>
              <w:spacing w:line="240" w:lineRule="auto"/>
              <w:ind w:firstLine="220"/>
              <w:rPr>
                <w:sz w:val="14"/>
                <w:szCs w:val="14"/>
              </w:rPr>
            </w:pPr>
            <w:r xmlns:w="http://schemas.openxmlformats.org/wordprocessingml/2006/main">
              <w:rPr>
                <w:rFonts w:ascii="Tahoma" w:eastAsia="Tahoma" w:hAnsi="Tahoma" w:cs="Tahoma"/>
                <w:sz w:val="14"/>
                <w:szCs w:val="14"/>
              </w:rPr>
              <w:t xml:space="preserve">Alimente contaminate</w:t>
            </w:r>
          </w:p>
        </w:tc>
      </w:tr>
      <w:tr w:rsidR="00555CE0" w14:paraId="27DF125B" w14:textId="77777777">
        <w:tblPrEx>
          <w:tblCellMar>
            <w:top w:w="0" w:type="dxa"/>
            <w:bottom w:w="0" w:type="dxa"/>
          </w:tblCellMar>
        </w:tblPrEx>
        <w:trPr>
          <w:trHeight w:hRule="exact" w:val="475"/>
          <w:jc w:val="center"/>
        </w:trPr>
        <w:tc>
          <w:tcPr>
            <w:tcW w:w="2597" w:type="dxa"/>
            <w:gridSpan w:val="2"/>
            <w:tcBorders>
              <w:top w:val="single" w:sz="4" w:space="0" w:color="auto"/>
            </w:tcBorders>
            <w:shd w:val="clear" w:color="auto" w:fill="FFFFFF"/>
          </w:tcPr>
          <w:p w14:paraId="2506FB6F" w14:textId="77777777" w:rsidR="00555CE0" w:rsidRDefault="00555CE0">
            <w:pPr xmlns:w="http://schemas.openxmlformats.org/wordprocessingml/2006/main">
              <w:pStyle w:val="Other0"/>
              <w:spacing w:line="240" w:lineRule="auto"/>
              <w:ind w:firstLine="1000"/>
              <w:rPr>
                <w:sz w:val="14"/>
                <w:szCs w:val="14"/>
              </w:rPr>
            </w:pPr>
            <w:r xmlns:w="http://schemas.openxmlformats.org/wordprocessingml/2006/main">
              <w:rPr>
                <w:rFonts w:ascii="Tahoma" w:eastAsia="Tahoma" w:hAnsi="Tahoma" w:cs="Tahoma"/>
                <w:i/>
                <w:iCs/>
                <w:sz w:val="14"/>
                <w:szCs w:val="14"/>
              </w:rPr>
              <w:t xml:space="preserve">Campylobacter jejuni</w:t>
            </w:r>
          </w:p>
        </w:tc>
        <w:tc>
          <w:tcPr>
            <w:tcW w:w="2419" w:type="dxa"/>
            <w:gridSpan w:val="3"/>
            <w:tcBorders>
              <w:top w:val="single" w:sz="4" w:space="0" w:color="auto"/>
            </w:tcBorders>
            <w:shd w:val="clear" w:color="auto" w:fill="FFFFFF"/>
            <w:vAlign w:val="bottom"/>
          </w:tcPr>
          <w:p w14:paraId="17E89177" w14:textId="77777777" w:rsidR="00555CE0" w:rsidRDefault="00555CE0">
            <w:pPr xmlns:w="http://schemas.openxmlformats.org/wordprocessingml/2006/main">
              <w:pStyle w:val="Other0"/>
              <w:spacing w:line="259" w:lineRule="auto"/>
              <w:ind w:left="140" w:firstLine="0"/>
              <w:rPr>
                <w:sz w:val="14"/>
                <w:szCs w:val="14"/>
              </w:rPr>
            </w:pPr>
            <w:r xmlns:w="http://schemas.openxmlformats.org/wordprocessingml/2006/main">
              <w:rPr>
                <w:rFonts w:ascii="Tahoma" w:eastAsia="Tahoma" w:hAnsi="Tahoma" w:cs="Tahoma"/>
                <w:sz w:val="14"/>
                <w:szCs w:val="14"/>
              </w:rPr>
              <w:t xml:space="preserve">Perioada de incubație 1-7 zile. Tablou clinic similar cu cel al infecției cu Shigella.</w:t>
            </w:r>
          </w:p>
        </w:tc>
        <w:tc>
          <w:tcPr>
            <w:tcW w:w="2016" w:type="dxa"/>
            <w:gridSpan w:val="3"/>
            <w:tcBorders>
              <w:top w:val="single" w:sz="4" w:space="0" w:color="auto"/>
            </w:tcBorders>
            <w:shd w:val="clear" w:color="auto" w:fill="FFFFFF"/>
            <w:vAlign w:val="bottom"/>
          </w:tcPr>
          <w:p w14:paraId="5021484A" w14:textId="77777777" w:rsidR="00555CE0" w:rsidRDefault="00555CE0">
            <w:pPr xmlns:w="http://schemas.openxmlformats.org/wordprocessingml/2006/main">
              <w:pStyle w:val="Other0"/>
              <w:spacing w:line="259" w:lineRule="auto"/>
              <w:ind w:left="220" w:firstLine="20"/>
              <w:rPr>
                <w:sz w:val="14"/>
                <w:szCs w:val="14"/>
              </w:rPr>
            </w:pPr>
            <w:r xmlns:w="http://schemas.openxmlformats.org/wordprocessingml/2006/main">
              <w:rPr>
                <w:rFonts w:ascii="Tahoma" w:eastAsia="Tahoma" w:hAnsi="Tahoma" w:cs="Tahoma"/>
                <w:sz w:val="14"/>
                <w:szCs w:val="14"/>
              </w:rPr>
              <w:t xml:space="preserve">Păsări de curte, apă contaminată</w:t>
            </w:r>
          </w:p>
        </w:tc>
      </w:tr>
      <w:tr w:rsidR="00555CE0" w14:paraId="08A26A5F" w14:textId="77777777">
        <w:tblPrEx>
          <w:tblCellMar>
            <w:top w:w="0" w:type="dxa"/>
            <w:bottom w:w="0" w:type="dxa"/>
          </w:tblCellMar>
        </w:tblPrEx>
        <w:trPr>
          <w:trHeight w:hRule="exact" w:val="1018"/>
          <w:jc w:val="center"/>
        </w:trPr>
        <w:tc>
          <w:tcPr>
            <w:tcW w:w="2597" w:type="dxa"/>
            <w:gridSpan w:val="2"/>
            <w:tcBorders>
              <w:top w:val="single" w:sz="4" w:space="0" w:color="auto"/>
            </w:tcBorders>
            <w:shd w:val="clear" w:color="auto" w:fill="FFFFFF"/>
          </w:tcPr>
          <w:p w14:paraId="33CFEDDF" w14:textId="77777777" w:rsidR="00555CE0" w:rsidRDefault="00555CE0">
            <w:pPr xmlns:w="http://schemas.openxmlformats.org/wordprocessingml/2006/main">
              <w:pStyle w:val="Other0"/>
              <w:spacing w:line="240" w:lineRule="auto"/>
              <w:ind w:firstLine="1000"/>
              <w:rPr>
                <w:sz w:val="14"/>
                <w:szCs w:val="14"/>
              </w:rPr>
            </w:pPr>
            <w:r xmlns:w="http://schemas.openxmlformats.org/wordprocessingml/2006/main">
              <w:rPr>
                <w:rFonts w:ascii="Tahoma" w:eastAsia="Tahoma" w:hAnsi="Tahoma" w:cs="Tahoma"/>
                <w:i/>
                <w:iCs/>
                <w:sz w:val="14"/>
                <w:szCs w:val="14"/>
              </w:rPr>
              <w:t xml:space="preserve">Yersinia</w:t>
            </w:r>
          </w:p>
        </w:tc>
        <w:tc>
          <w:tcPr>
            <w:tcW w:w="2419" w:type="dxa"/>
            <w:gridSpan w:val="3"/>
            <w:tcBorders>
              <w:top w:val="single" w:sz="4" w:space="0" w:color="auto"/>
            </w:tcBorders>
            <w:shd w:val="clear" w:color="auto" w:fill="FFFFFF"/>
          </w:tcPr>
          <w:p w14:paraId="4AE5626C" w14:textId="77777777" w:rsidR="00555CE0" w:rsidRDefault="00555CE0">
            <w:pPr xmlns:w="http://schemas.openxmlformats.org/wordprocessingml/2006/main">
              <w:pStyle w:val="Other0"/>
              <w:spacing w:line="271" w:lineRule="auto"/>
              <w:ind w:left="140" w:firstLine="0"/>
              <w:rPr>
                <w:sz w:val="14"/>
                <w:szCs w:val="14"/>
              </w:rPr>
            </w:pPr>
            <w:r xmlns:w="http://schemas.openxmlformats.org/wordprocessingml/2006/main">
              <w:rPr>
                <w:rFonts w:ascii="Tahoma" w:eastAsia="Tahoma" w:hAnsi="Tahoma" w:cs="Tahoma"/>
                <w:sz w:val="14"/>
                <w:szCs w:val="14"/>
              </w:rPr>
              <w:t xml:space="preserve">La copiii mai mari se poate manifesta ca pseudoapendicită și se poate prezenta cu poliartrită, artralgie și eritem nodos.</w:t>
            </w:r>
          </w:p>
        </w:tc>
        <w:tc>
          <w:tcPr>
            <w:tcW w:w="2016" w:type="dxa"/>
            <w:gridSpan w:val="3"/>
            <w:tcBorders>
              <w:top w:val="single" w:sz="4" w:space="0" w:color="auto"/>
            </w:tcBorders>
            <w:shd w:val="clear" w:color="auto" w:fill="FFFFFF"/>
          </w:tcPr>
          <w:p w14:paraId="5CFD9DFA" w14:textId="77777777" w:rsidR="00555CE0" w:rsidRDefault="00555CE0">
            <w:pPr xmlns:w="http://schemas.openxmlformats.org/wordprocessingml/2006/main">
              <w:pStyle w:val="Other0"/>
              <w:spacing w:line="240" w:lineRule="auto"/>
              <w:ind w:firstLine="220"/>
              <w:rPr>
                <w:sz w:val="14"/>
                <w:szCs w:val="14"/>
              </w:rPr>
            </w:pPr>
            <w:r xmlns:w="http://schemas.openxmlformats.org/wordprocessingml/2006/main">
              <w:rPr>
                <w:rFonts w:ascii="Tahoma" w:eastAsia="Tahoma" w:hAnsi="Tahoma" w:cs="Tahoma"/>
                <w:sz w:val="14"/>
                <w:szCs w:val="14"/>
              </w:rPr>
              <w:t xml:space="preserve">Alimente contaminate</w:t>
            </w:r>
          </w:p>
        </w:tc>
      </w:tr>
      <w:tr w:rsidR="00555CE0" w14:paraId="64677C31" w14:textId="77777777">
        <w:tblPrEx>
          <w:tblCellMar>
            <w:top w:w="0" w:type="dxa"/>
            <w:bottom w:w="0" w:type="dxa"/>
          </w:tblCellMar>
        </w:tblPrEx>
        <w:trPr>
          <w:trHeight w:hRule="exact" w:val="782"/>
          <w:jc w:val="center"/>
        </w:trPr>
        <w:tc>
          <w:tcPr>
            <w:tcW w:w="2597" w:type="dxa"/>
            <w:gridSpan w:val="2"/>
            <w:tcBorders>
              <w:top w:val="single" w:sz="4" w:space="0" w:color="auto"/>
              <w:bottom w:val="single" w:sz="4" w:space="0" w:color="auto"/>
            </w:tcBorders>
            <w:shd w:val="clear" w:color="auto" w:fill="FFFFFF"/>
          </w:tcPr>
          <w:p w14:paraId="59D77D3A"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PARAZIȚI </w:t>
            </w:r>
            <w:r xmlns:w="http://schemas.openxmlformats.org/wordprocessingml/2006/main">
              <w:rPr>
                <w:rFonts w:ascii="Tahoma" w:eastAsia="Tahoma" w:hAnsi="Tahoma" w:cs="Tahoma"/>
                <w:i/>
                <w:iCs/>
                <w:sz w:val="14"/>
                <w:szCs w:val="14"/>
              </w:rPr>
              <w:t xml:space="preserve">Entamoeba histolytica</w:t>
            </w:r>
          </w:p>
        </w:tc>
        <w:tc>
          <w:tcPr>
            <w:tcW w:w="2419" w:type="dxa"/>
            <w:gridSpan w:val="3"/>
            <w:tcBorders>
              <w:top w:val="single" w:sz="4" w:space="0" w:color="auto"/>
              <w:bottom w:val="single" w:sz="4" w:space="0" w:color="auto"/>
            </w:tcBorders>
            <w:shd w:val="clear" w:color="auto" w:fill="FFFFFF"/>
          </w:tcPr>
          <w:p w14:paraId="3AEBF52F" w14:textId="77777777" w:rsidR="00555CE0" w:rsidRDefault="00555CE0">
            <w:pPr xmlns:w="http://schemas.openxmlformats.org/wordprocessingml/2006/main">
              <w:pStyle w:val="Other0"/>
              <w:spacing w:line="240" w:lineRule="auto"/>
              <w:ind w:firstLine="140"/>
              <w:rPr>
                <w:sz w:val="14"/>
                <w:szCs w:val="14"/>
              </w:rPr>
            </w:pPr>
            <w:r xmlns:w="http://schemas.openxmlformats.org/wordprocessingml/2006/main">
              <w:rPr>
                <w:rFonts w:ascii="Tahoma" w:eastAsia="Tahoma" w:hAnsi="Tahoma" w:cs="Tahoma"/>
                <w:sz w:val="14"/>
                <w:szCs w:val="14"/>
              </w:rPr>
              <w:t xml:space="preserve">Perioadă incubație</w:t>
            </w:r>
          </w:p>
          <w:p w14:paraId="0929E11F" w14:textId="77777777" w:rsidR="00555CE0" w:rsidRDefault="00555CE0">
            <w:pPr xmlns:w="http://schemas.openxmlformats.org/wordprocessingml/2006/main">
              <w:pStyle w:val="Other0"/>
              <w:spacing w:line="240" w:lineRule="auto"/>
              <w:ind w:firstLine="140"/>
              <w:rPr>
                <w:sz w:val="14"/>
                <w:szCs w:val="14"/>
              </w:rPr>
            </w:pPr>
            <w:r xmlns:w="http://schemas.openxmlformats.org/wordprocessingml/2006/main">
              <w:rPr>
                <w:rFonts w:ascii="Tahoma" w:eastAsia="Tahoma" w:hAnsi="Tahoma" w:cs="Tahoma"/>
                <w:sz w:val="14"/>
                <w:szCs w:val="14"/>
              </w:rPr>
              <w:t xml:space="preserve">2-4 săptămâni</w:t>
            </w:r>
          </w:p>
          <w:p w14:paraId="26AE1BF5" w14:textId="77777777" w:rsidR="00555CE0" w:rsidRDefault="00555CE0">
            <w:pPr xmlns:w="http://schemas.openxmlformats.org/wordprocessingml/2006/main">
              <w:pStyle w:val="Other0"/>
              <w:spacing w:line="240" w:lineRule="auto"/>
              <w:ind w:firstLine="140"/>
              <w:rPr>
                <w:sz w:val="14"/>
                <w:szCs w:val="14"/>
              </w:rPr>
            </w:pPr>
            <w:r xmlns:w="http://schemas.openxmlformats.org/wordprocessingml/2006/main">
              <w:rPr>
                <w:rFonts w:ascii="Tahoma" w:eastAsia="Tahoma" w:hAnsi="Tahoma" w:cs="Tahoma"/>
                <w:sz w:val="14"/>
                <w:szCs w:val="14"/>
              </w:rPr>
              <w:t xml:space="preserve">Mai puțin frecvente la copii</w:t>
            </w:r>
          </w:p>
        </w:tc>
        <w:tc>
          <w:tcPr>
            <w:tcW w:w="2016" w:type="dxa"/>
            <w:gridSpan w:val="3"/>
            <w:tcBorders>
              <w:top w:val="single" w:sz="4" w:space="0" w:color="auto"/>
              <w:bottom w:val="single" w:sz="4" w:space="0" w:color="auto"/>
            </w:tcBorders>
            <w:shd w:val="clear" w:color="auto" w:fill="FFFFFF"/>
          </w:tcPr>
          <w:p w14:paraId="00735A9A" w14:textId="77777777" w:rsidR="00555CE0" w:rsidRDefault="00555CE0">
            <w:pPr xmlns:w="http://schemas.openxmlformats.org/wordprocessingml/2006/main">
              <w:pStyle w:val="Other0"/>
              <w:spacing w:line="257" w:lineRule="auto"/>
              <w:ind w:left="220" w:firstLine="20"/>
              <w:rPr>
                <w:sz w:val="14"/>
                <w:szCs w:val="14"/>
              </w:rPr>
            </w:pPr>
            <w:r xmlns:w="http://schemas.openxmlformats.org/wordprocessingml/2006/main">
              <w:rPr>
                <w:rFonts w:ascii="Tahoma" w:eastAsia="Tahoma" w:hAnsi="Tahoma" w:cs="Tahoma"/>
                <w:sz w:val="14"/>
                <w:szCs w:val="14"/>
              </w:rPr>
              <w:t xml:space="preserve">Apă și alimente contaminate interpersonal</w:t>
            </w:r>
          </w:p>
        </w:tc>
      </w:tr>
    </w:tbl>
    <w:p w14:paraId="7114511F" w14:textId="77777777" w:rsidR="00555CE0" w:rsidRDefault="00555CE0">
      <w:pPr>
        <w:sectPr w:rsidR="00555CE0" w:rsidSect="00555CE0">
          <w:footnotePr>
            <w:numFmt w:val="chicago"/>
          </w:footnotePr>
          <w:pgSz w:w="8506" w:h="12754"/>
          <w:pgMar w:top="773" w:right="435" w:bottom="687" w:left="435" w:header="0" w:footer="3" w:gutter="571"/>
          <w:cols w:space="720"/>
          <w:noEndnote/>
          <w:docGrid w:linePitch="360"/>
          <w15:footnoteColumns w:val="1"/>
        </w:sectPr>
      </w:pPr>
    </w:p>
    <w:p w14:paraId="3378F817" w14:textId="77777777" w:rsidR="00555CE0" w:rsidRDefault="00555CE0">
      <w:pPr>
        <w:spacing w:before="88" w:after="88" w:line="240" w:lineRule="exact"/>
        <w:rPr>
          <w:sz w:val="19"/>
          <w:szCs w:val="19"/>
        </w:rPr>
      </w:pPr>
    </w:p>
    <w:p w14:paraId="42D25E80" w14:textId="77777777" w:rsidR="00555CE0" w:rsidRDefault="00555CE0">
      <w:pPr>
        <w:spacing w:line="1" w:lineRule="exact"/>
        <w:sectPr w:rsidR="00555CE0" w:rsidSect="00555CE0">
          <w:footnotePr>
            <w:numFmt w:val="chicago"/>
          </w:footnotePr>
          <w:type w:val="continuous"/>
          <w:pgSz w:w="8506" w:h="12754"/>
          <w:pgMar w:top="760" w:right="0" w:bottom="770" w:left="0" w:header="0" w:footer="3" w:gutter="0"/>
          <w:cols w:space="720"/>
          <w:noEndnote/>
          <w:docGrid w:linePitch="360"/>
          <w15:footnoteColumns w:val="1"/>
        </w:sectPr>
      </w:pPr>
    </w:p>
    <w:p w14:paraId="1B802DAB" w14:textId="77777777" w:rsidR="00555CE0" w:rsidRDefault="00555CE0">
      <w:pPr xmlns:w="http://schemas.openxmlformats.org/wordprocessingml/2006/main">
        <w:pStyle w:val="Heading51"/>
        <w:keepNext/>
        <w:keepLines/>
      </w:pPr>
      <w:bookmarkStart xmlns:w="http://schemas.openxmlformats.org/wordprocessingml/2006/main" w:id="123" w:name="bookmark3700"/>
      <w:bookmarkStart xmlns:w="http://schemas.openxmlformats.org/wordprocessingml/2006/main" w:id="124" w:name="bookmark3701"/>
      <w:bookmarkStart xmlns:w="http://schemas.openxmlformats.org/wordprocessingml/2006/main" w:id="125" w:name="bookmark3702"/>
      <w:r xmlns:w="http://schemas.openxmlformats.org/wordprocessingml/2006/main">
        <w:t xml:space="preserve">Prezentare clinică</w:t>
      </w:r>
      <w:bookmarkEnd xmlns:w="http://schemas.openxmlformats.org/wordprocessingml/2006/main" w:id="123"/>
      <w:bookmarkEnd xmlns:w="http://schemas.openxmlformats.org/wordprocessingml/2006/main" w:id="124"/>
      <w:bookmarkEnd xmlns:w="http://schemas.openxmlformats.org/wordprocessingml/2006/main" w:id="125"/>
    </w:p>
    <w:p w14:paraId="1F64B272" w14:textId="77777777" w:rsidR="00555CE0" w:rsidRDefault="00555CE0">
      <w:pPr xmlns:w="http://schemas.openxmlformats.org/wordprocessingml/2006/main">
        <w:pStyle w:val="BodyText"/>
        <w:spacing w:after="200"/>
        <w:ind w:firstLine="0"/>
        <w:jc w:val="both"/>
      </w:pPr>
      <w:r xmlns:w="http://schemas.openxmlformats.org/wordprocessingml/2006/main">
        <w:t xml:space="preserve">Diareea poate fi asociată cu vărsături, febră, grade diferite de stare generală de rău </w:t>
      </w:r>
      <w:r xmlns:w="http://schemas.openxmlformats.org/wordprocessingml/2006/main">
        <w:softHyphen xmlns:w="http://schemas.openxmlformats.org/wordprocessingml/2006/main"/>
      </w:r>
      <w:r xmlns:w="http://schemas.openxmlformats.org/wordprocessingml/2006/main">
        <w:t xml:space="preserve">și deshidratare. Diareea apoasă este în general abundentă și este mai frecvent asociată cu deshidratarea. Diareea dizenterică este de obicei însoțită de febră mare, iar scaunele sunt adesea insuficiente, conținând mucus și sânge. Pacienții cu diaree dizenterică prezintă efort și tenesme, împreună cu dureri colice.</w:t>
      </w:r>
    </w:p>
    <w:p w14:paraId="751E712A" w14:textId="77777777" w:rsidR="00555CE0" w:rsidRDefault="00555CE0">
      <w:pPr xmlns:w="http://schemas.openxmlformats.org/wordprocessingml/2006/main">
        <w:pStyle w:val="Heading51"/>
        <w:keepNext/>
        <w:keepLines/>
        <w:spacing w:after="200"/>
        <w:jc w:val="both"/>
      </w:pPr>
      <w:bookmarkStart xmlns:w="http://schemas.openxmlformats.org/wordprocessingml/2006/main" w:id="126" w:name="bookmark3703"/>
      <w:bookmarkStart xmlns:w="http://schemas.openxmlformats.org/wordprocessingml/2006/main" w:id="127" w:name="bookmark3704"/>
      <w:bookmarkStart xmlns:w="http://schemas.openxmlformats.org/wordprocessingml/2006/main" w:id="128" w:name="bookmark3705"/>
      <w:r xmlns:w="http://schemas.openxmlformats.org/wordprocessingml/2006/main">
        <w:t xml:space="preserve">Diagnostic</w:t>
      </w:r>
      <w:bookmarkEnd xmlns:w="http://schemas.openxmlformats.org/wordprocessingml/2006/main" w:id="126"/>
      <w:bookmarkEnd xmlns:w="http://schemas.openxmlformats.org/wordprocessingml/2006/main" w:id="127"/>
      <w:bookmarkEnd xmlns:w="http://schemas.openxmlformats.org/wordprocessingml/2006/main" w:id="128"/>
    </w:p>
    <w:p w14:paraId="2BE8497A" w14:textId="77777777" w:rsidR="00555CE0" w:rsidRDefault="00555CE0">
      <w:pPr xmlns:w="http://schemas.openxmlformats.org/wordprocessingml/2006/main">
        <w:pStyle w:val="BodyText"/>
        <w:numPr>
          <w:ilvl w:val="0"/>
          <w:numId w:val="282"/>
        </w:numPr>
        <w:tabs>
          <w:tab w:val="left" w:pos="298"/>
        </w:tabs>
        <w:spacing w:after="200"/>
        <w:ind w:firstLine="0"/>
        <w:jc w:val="both"/>
      </w:pPr>
      <w:bookmarkStart xmlns:w="http://schemas.openxmlformats.org/wordprocessingml/2006/main" w:id="129" w:name="bookmark3706"/>
      <w:bookmarkEnd xmlns:w="http://schemas.openxmlformats.org/wordprocessingml/2006/main" w:id="129"/>
      <w:r xmlns:w="http://schemas.openxmlformats.org/wordprocessingml/2006/main">
        <w:rPr>
          <w:rFonts w:ascii="Tahoma" w:eastAsia="Tahoma" w:hAnsi="Tahoma" w:cs="Tahoma"/>
          <w:sz w:val="15"/>
          <w:szCs w:val="15"/>
        </w:rPr>
        <w:t xml:space="preserve">ANAMNESI: </w:t>
      </w:r>
      <w:r xmlns:w="http://schemas.openxmlformats.org/wordprocessingml/2006/main">
        <w:t xml:space="preserve">Se vor solicita informații despre </w:t>
      </w:r>
      <w:r xmlns:w="http://schemas.openxmlformats.org/wordprocessingml/2006/main">
        <w:softHyphen xmlns:w="http://schemas.openxmlformats.org/wordprocessingml/2006/main"/>
      </w:r>
      <w:r xmlns:w="http://schemas.openxmlformats.org/wordprocessingml/2006/main">
        <w:t xml:space="preserve">caracteristicile epidemiologice, accesul la apă potabilă, istoricul personal de risc și istoricul bolilor actuale.</w:t>
      </w:r>
    </w:p>
    <w:p w14:paraId="0957927C" w14:textId="77777777" w:rsidR="00555CE0" w:rsidRDefault="00555CE0">
      <w:pPr xmlns:w="http://schemas.openxmlformats.org/wordprocessingml/2006/main">
        <w:pStyle w:val="BodyText"/>
        <w:numPr>
          <w:ilvl w:val="0"/>
          <w:numId w:val="282"/>
        </w:numPr>
        <w:tabs>
          <w:tab w:val="left" w:pos="308"/>
        </w:tabs>
        <w:spacing w:after="200"/>
        <w:ind w:firstLine="0"/>
        <w:jc w:val="both"/>
      </w:pPr>
      <w:bookmarkStart xmlns:w="http://schemas.openxmlformats.org/wordprocessingml/2006/main" w:id="130" w:name="bookmark3707"/>
      <w:bookmarkEnd xmlns:w="http://schemas.openxmlformats.org/wordprocessingml/2006/main" w:id="130"/>
      <w:r xmlns:w="http://schemas.openxmlformats.org/wordprocessingml/2006/main">
        <w:rPr>
          <w:rFonts w:ascii="Tahoma" w:eastAsia="Tahoma" w:hAnsi="Tahoma" w:cs="Tahoma"/>
          <w:sz w:val="15"/>
          <w:szCs w:val="15"/>
        </w:rPr>
        <w:t xml:space="preserve">EXAMEN FIZIC: </w:t>
      </w:r>
      <w:r xmlns:w="http://schemas.openxmlformats.org/wordprocessingml/2006/main">
        <w:t xml:space="preserve">Se va evalua starea de hidratare. Se va acorda o atenție deosebită simptomelor abdominale și stării generale (pentru toxiinfecțiile alimentare). Se va lua în considerare starea nutrițională.</w:t>
      </w:r>
    </w:p>
    <w:p w14:paraId="7F9B4542" w14:textId="77777777" w:rsidR="00555CE0" w:rsidRDefault="00555CE0">
      <w:pPr xmlns:w="http://schemas.openxmlformats.org/wordprocessingml/2006/main">
        <w:pStyle w:val="BodyText"/>
        <w:numPr>
          <w:ilvl w:val="0"/>
          <w:numId w:val="282"/>
        </w:numPr>
        <w:tabs>
          <w:tab w:val="left" w:pos="298"/>
        </w:tabs>
        <w:spacing w:after="200" w:line="283" w:lineRule="auto"/>
        <w:ind w:firstLine="0"/>
        <w:jc w:val="both"/>
      </w:pPr>
      <w:bookmarkStart xmlns:w="http://schemas.openxmlformats.org/wordprocessingml/2006/main" w:id="131" w:name="bookmark3708"/>
      <w:bookmarkEnd xmlns:w="http://schemas.openxmlformats.org/wordprocessingml/2006/main" w:id="131"/>
      <w:r xmlns:w="http://schemas.openxmlformats.org/wordprocessingml/2006/main">
        <w:rPr>
          <w:rFonts w:ascii="Tahoma" w:eastAsia="Tahoma" w:hAnsi="Tahoma" w:cs="Tahoma"/>
          <w:sz w:val="15"/>
          <w:szCs w:val="15"/>
        </w:rPr>
        <w:t xml:space="preserve">TESTE SUPLIMENTARE: </w:t>
      </w:r>
      <w:r xmlns:w="http://schemas.openxmlformats.org/wordprocessingml/2006/main">
        <w:t xml:space="preserve">Acestea </w:t>
      </w:r>
      <w:r xmlns:w="http://schemas.openxmlformats.org/wordprocessingml/2006/main">
        <w:softHyphen xmlns:w="http://schemas.openxmlformats.org/wordprocessingml/2006/main"/>
      </w:r>
      <w:r xmlns:w="http://schemas.openxmlformats.org/wordprocessingml/2006/main">
        <w:t xml:space="preserve">nu sunt de obicei necesare. În cazurile de deshidratare care le necesită, se vor lua în considerare studiile enumerate în capitolul corespunzător. Identificarea agentului cauzal nu se efectuează în mod obișnuit; necesitatea acesteia va depinde de caracteristicile clinice ale pacientului și de considerațiile epidemiologice. Cultura scaunului este indicată în cazurile de dizenterie, diaree cu sânge, sepsis, suspiciune de holeră, pacienți imunocompromiși și cu malnutriție severă, nou-născuți, diaree nosocomială, focare epidemice și toxiinfecții alimentare.</w:t>
      </w:r>
    </w:p>
    <w:p w14:paraId="02BCE73F" w14:textId="77777777" w:rsidR="00555CE0" w:rsidRDefault="00555CE0">
      <w:pPr xmlns:w="http://schemas.openxmlformats.org/wordprocessingml/2006/main">
        <w:pStyle w:val="Heading51"/>
        <w:keepNext/>
        <w:keepLines/>
      </w:pPr>
      <w:bookmarkStart xmlns:w="http://schemas.openxmlformats.org/wordprocessingml/2006/main" w:id="132" w:name="bookmark3709"/>
      <w:bookmarkStart xmlns:w="http://schemas.openxmlformats.org/wordprocessingml/2006/main" w:id="133" w:name="bookmark3710"/>
      <w:bookmarkStart xmlns:w="http://schemas.openxmlformats.org/wordprocessingml/2006/main" w:id="134" w:name="bookmark3711"/>
      <w:r xmlns:w="http://schemas.openxmlformats.org/wordprocessingml/2006/main">
        <w:t xml:space="preserve">Tratament</w:t>
      </w:r>
      <w:bookmarkEnd xmlns:w="http://schemas.openxmlformats.org/wordprocessingml/2006/main" w:id="132"/>
      <w:bookmarkEnd xmlns:w="http://schemas.openxmlformats.org/wordprocessingml/2006/main" w:id="133"/>
      <w:bookmarkEnd xmlns:w="http://schemas.openxmlformats.org/wordprocessingml/2006/main" w:id="134"/>
    </w:p>
    <w:p w14:paraId="24000F84" w14:textId="77777777" w:rsidR="00555CE0" w:rsidRDefault="00555CE0">
      <w:pPr xmlns:w="http://schemas.openxmlformats.org/wordprocessingml/2006/main">
        <w:pStyle w:val="BodyText"/>
        <w:ind w:firstLine="0"/>
        <w:jc w:val="both"/>
      </w:pPr>
      <w:r xmlns:w="http://schemas.openxmlformats.org/wordprocessingml/2006/main">
        <w:t xml:space="preserve">Tratamentul constă de obicei doar </w:t>
      </w:r>
      <w:r xmlns:w="http://schemas.openxmlformats.org/wordprocessingml/2006/main">
        <w:softHyphen xmlns:w="http://schemas.openxmlformats.org/wordprocessingml/2006/main"/>
      </w:r>
      <w:r xmlns:w="http://schemas.openxmlformats.org/wordprocessingml/2006/main">
        <w:t xml:space="preserve">în măsuri de susținere. Pilonii principali ai tratamentului general pentru diareea acută includ prevenirea sau tratarea deshidratării, menținerea alăptării, introducerea timpurie a unei diete regulate (fără a utiliza formule speciale sau diluate) și evitarea medicației.</w:t>
      </w:r>
    </w:p>
    <w:p w14:paraId="315FF434" w14:textId="77777777" w:rsidR="00555CE0" w:rsidRDefault="00555CE0">
      <w:pPr xmlns:w="http://schemas.openxmlformats.org/wordprocessingml/2006/main">
        <w:pStyle w:val="BodyText"/>
        <w:ind w:firstLine="320"/>
        <w:jc w:val="both"/>
      </w:pPr>
      <w:r xmlns:w="http://schemas.openxmlformats.org/wordprocessingml/2006/main">
        <w:t xml:space="preserve">Dacă pacientul este deshidratat </w:t>
      </w:r>
      <w:r xmlns:w="http://schemas.openxmlformats.org/wordprocessingml/2006/main">
        <w:softHyphen xmlns:w="http://schemas.openxmlformats.org/wordprocessingml/2006/main"/>
      </w:r>
      <w:r xmlns:w="http://schemas.openxmlformats.org/wordprocessingml/2006/main">
        <w:t xml:space="preserve">, trebuie inițiată terapia de rehidratare, fie orală, fie intravenoasă, în funcție de severitatea și caracteristicile afecțiunii.</w:t>
      </w:r>
    </w:p>
    <w:p w14:paraId="492830AD" w14:textId="77777777" w:rsidR="00555CE0" w:rsidRDefault="00555CE0">
      <w:pPr xmlns:w="http://schemas.openxmlformats.org/wordprocessingml/2006/main" xmlns:w15="http://schemas.microsoft.com/office/word/2012/wordml">
        <w:pStyle w:val="BodyText"/>
        <w:ind w:firstLine="320"/>
        <w:jc w:val="both"/>
        <w:sectPr w:rsidR="00555CE0" w:rsidSect="00555CE0">
          <w:footnotePr>
            <w:numFmt w:val="chicago"/>
          </w:footnotePr>
          <w:type w:val="continuous"/>
          <w:pgSz w:w="8506" w:h="12754"/>
          <w:pgMar w:top="760" w:right="436" w:bottom="770" w:left="436" w:header="0" w:footer="3" w:gutter="579"/>
          <w:cols w:num="2" w:space="170"/>
          <w:noEndnote/>
          <w:docGrid w:linePitch="360"/>
          <w15:footnoteColumns w:val="1"/>
        </w:sectPr>
      </w:pPr>
      <w:r xmlns:w="http://schemas.openxmlformats.org/wordprocessingml/2006/main">
        <w:t xml:space="preserve">Tratamentul antibiotic empiric nu este recomandat </w:t>
      </w:r>
      <w:r xmlns:w="http://schemas.openxmlformats.org/wordprocessingml/2006/main">
        <w:softHyphen xmlns:w="http://schemas.openxmlformats.org/wordprocessingml/2006/main"/>
      </w:r>
      <w:r xmlns:w="http://schemas.openxmlformats.org/wordprocessingml/2006/main">
        <w:t xml:space="preserve">; utilizarea antimicrobienelor este rezervată pentru situații specifice: suspiciunea de sepsis sau bacteriemie, holeră în </w:t>
      </w:r>
      <w:r xmlns:w="http://schemas.openxmlformats.org/wordprocessingml/2006/main">
        <w:br xmlns:w="http://schemas.openxmlformats.org/wordprocessingml/2006/main" w:type="page"/>
      </w:r>
      <w:r xmlns:w="http://schemas.openxmlformats.org/wordprocessingml/2006/main">
        <w:t xml:space="preserve">zone endemice, pacienți imunocompromiși </w:t>
      </w:r>
      <w:r xmlns:w="http://schemas.openxmlformats.org/wordprocessingml/2006/main">
        <w:softHyphen xmlns:w="http://schemas.openxmlformats.org/wordprocessingml/2006/main"/>
      </w:r>
      <w:r xmlns:w="http://schemas.openxmlformats.org/wordprocessingml/2006/main">
        <w:t xml:space="preserve">, nou-născuți, izolarea în culturi de scaun a </w:t>
      </w:r>
      <w:r xmlns:w="http://schemas.openxmlformats.org/wordprocessingml/2006/main">
        <w:rPr>
          <w:i/>
          <w:iCs/>
        </w:rPr>
        <w:t xml:space="preserve">Shigella spp. </w:t>
      </w:r>
      <w:r xmlns:w="http://schemas.openxmlformats.org/wordprocessingml/2006/main">
        <w:t xml:space="preserve">, </w:t>
      </w:r>
      <w:r xmlns:w="http://schemas.openxmlformats.org/wordprocessingml/2006/main">
        <w:rPr>
          <w:i/>
          <w:iCs/>
        </w:rPr>
        <w:t xml:space="preserve">Salmonella spp., Campylobacter, </w:t>
      </w:r>
      <w:r xmlns:w="http://schemas.openxmlformats.org/wordprocessingml/2006/main">
        <w:t xml:space="preserve">EPEC (în timpul focarelor), </w:t>
      </w:r>
      <w:r xmlns:w="http://schemas.openxmlformats.org/wordprocessingml/2006/main">
        <w:rPr>
          <w:i/>
          <w:iCs/>
        </w:rPr>
        <w:t xml:space="preserve">Yersinia spp </w:t>
      </w:r>
      <w:r xmlns:w="http://schemas.openxmlformats.org/wordprocessingml/2006/main">
        <w:t xml:space="preserve">. și EIEC (deoarece EIEC nu poate fi tipizat în contextul nostru, toate </w:t>
      </w:r>
      <w:r xmlns:w="http://schemas.openxmlformats.org/wordprocessingml/2006/main">
        <w:rPr>
          <w:i/>
          <w:iCs/>
        </w:rPr>
        <w:t xml:space="preserve">E. coli </w:t>
      </w:r>
      <w:r xmlns:w="http://schemas.openxmlformats.org/wordprocessingml/2006/main">
        <w:t xml:space="preserve">trebuie tratate). De asemenea, va fi necesar un tratament specific în cazurile în care </w:t>
      </w:r>
      <w:r xmlns:w="http://schemas.openxmlformats.org/wordprocessingml/2006/main">
        <w:softHyphen xmlns:w="http://schemas.openxmlformats.org/wordprocessingml/2006/main"/>
      </w:r>
      <w:r xmlns:w="http://schemas.openxmlformats.org/wordprocessingml/2006/main">
        <w:rPr>
          <w:i/>
          <w:iCs/>
        </w:rPr>
        <w:t xml:space="preserve">Giardia lamblia </w:t>
      </w:r>
      <w:r xmlns:w="http://schemas.openxmlformats.org/wordprocessingml/2006/main">
        <w:t xml:space="preserve">sau </w:t>
      </w:r>
      <w:r xmlns:w="http://schemas.openxmlformats.org/wordprocessingml/2006/main">
        <w:rPr>
          <w:i/>
          <w:iCs/>
        </w:rPr>
        <w:t xml:space="preserve">Entamoeba histolytica </w:t>
      </w:r>
      <w:r xmlns:w="http://schemas.openxmlformats.org/wordprocessingml/2006/main">
        <w:rPr>
          <w:i/>
          <w:iCs/>
        </w:rPr>
        <w:softHyphen xmlns:w="http://schemas.openxmlformats.org/wordprocessingml/2006/main"/>
      </w:r>
      <w:r xmlns:w="http://schemas.openxmlformats.org/wordprocessingml/2006/main">
        <w:t xml:space="preserve">sunt detectate la examinarea scaunului proaspăt </w:t>
      </w:r>
      <w:r xmlns:w="http://schemas.openxmlformats.org/wordprocessingml/2006/main">
        <w:rPr>
          <w:i/>
          <w:iCs/>
        </w:rPr>
        <w:t xml:space="preserve">.</w:t>
      </w:r>
    </w:p>
    <w:p w14:paraId="25E0491F" w14:textId="77777777" w:rsidR="00555CE0" w:rsidRDefault="00555CE0">
      <w:pPr>
        <w:spacing w:line="109" w:lineRule="exact"/>
        <w:rPr>
          <w:sz w:val="9"/>
          <w:szCs w:val="9"/>
        </w:rPr>
      </w:pPr>
    </w:p>
    <w:p w14:paraId="2861EFCC" w14:textId="77777777" w:rsidR="00555CE0" w:rsidRDefault="00555CE0">
      <w:pPr>
        <w:spacing w:line="1" w:lineRule="exact"/>
        <w:sectPr w:rsidR="00555CE0" w:rsidSect="00555CE0">
          <w:footnotePr>
            <w:numFmt w:val="chicago"/>
          </w:footnotePr>
          <w:type w:val="continuous"/>
          <w:pgSz w:w="8506" w:h="12754"/>
          <w:pgMar w:top="778" w:right="0" w:bottom="845" w:left="0" w:header="0" w:footer="3" w:gutter="0"/>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1978"/>
        <w:gridCol w:w="5059"/>
      </w:tblGrid>
      <w:tr w:rsidR="00555CE0" w14:paraId="4EF0B928" w14:textId="77777777">
        <w:tblPrEx>
          <w:tblCellMar>
            <w:top w:w="0" w:type="dxa"/>
            <w:bottom w:w="0" w:type="dxa"/>
          </w:tblCellMar>
        </w:tblPrEx>
        <w:trPr>
          <w:trHeight w:hRule="exact" w:val="638"/>
          <w:jc w:val="center"/>
        </w:trPr>
        <w:tc>
          <w:tcPr>
            <w:tcW w:w="7037" w:type="dxa"/>
            <w:gridSpan w:val="2"/>
            <w:shd w:val="clear" w:color="auto" w:fill="231F20"/>
            <w:vAlign w:val="center"/>
          </w:tcPr>
          <w:p w14:paraId="50392E2A"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tabs>
                <w:tab w:val="left" w:pos="6629"/>
              </w:tabs>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VIII.14.3. </w:t>
            </w:r>
            <w:r xmlns:w="http://schemas.openxmlformats.org/wordprocessingml/2006/main">
              <w:rPr>
                <w:rFonts w:ascii="Tahoma" w:eastAsia="Tahoma" w:hAnsi="Tahoma" w:cs="Tahoma"/>
                <w:b/>
                <w:bCs/>
                <w:color w:val="FFFFFF"/>
                <w:sz w:val="15"/>
                <w:szCs w:val="15"/>
              </w:rPr>
              <w:t xml:space="preserve">Antimicrobiene pentru tratamentul diareei acute </w:t>
            </w:r>
            <w:r xmlns:w="http://schemas.openxmlformats.org/wordprocessingml/2006/main">
              <w:rPr>
                <w:rFonts w:ascii="Tahoma" w:eastAsia="Tahoma" w:hAnsi="Tahoma" w:cs="Tahoma"/>
                <w:b/>
                <w:bCs/>
                <w:color w:val="FFFFFF"/>
                <w:sz w:val="15"/>
                <w:szCs w:val="15"/>
              </w:rPr>
              <w:tab xmlns:w="http://schemas.openxmlformats.org/wordprocessingml/2006/main"/>
            </w:r>
            <w:r xmlns:w="http://schemas.openxmlformats.org/wordprocessingml/2006/main">
              <w:rPr>
                <w:rFonts w:ascii="Tahoma" w:eastAsia="Tahoma" w:hAnsi="Tahoma" w:cs="Tahoma"/>
                <w:b/>
                <w:bCs/>
                <w:color w:val="FFFFFF"/>
                <w:sz w:val="15"/>
                <w:szCs w:val="15"/>
              </w:rPr>
              <w:t xml:space="preserve">■</w:t>
            </w:r>
          </w:p>
          <w:p w14:paraId="3CACDEEB"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b/>
                <w:bCs/>
                <w:color w:val="FFFFFF"/>
                <w:sz w:val="15"/>
                <w:szCs w:val="15"/>
              </w:rPr>
              <w:t xml:space="preserve">în funcție de agentul etiologic</w:t>
            </w:r>
          </w:p>
        </w:tc>
      </w:tr>
      <w:tr w:rsidR="00555CE0" w14:paraId="4F4524ED" w14:textId="77777777">
        <w:tblPrEx>
          <w:tblCellMar>
            <w:top w:w="0" w:type="dxa"/>
            <w:bottom w:w="0" w:type="dxa"/>
          </w:tblCellMar>
        </w:tblPrEx>
        <w:trPr>
          <w:trHeight w:hRule="exact" w:val="360"/>
          <w:jc w:val="center"/>
        </w:trPr>
        <w:tc>
          <w:tcPr>
            <w:tcW w:w="1978" w:type="dxa"/>
            <w:tcBorders>
              <w:top w:val="single" w:sz="4" w:space="0" w:color="auto"/>
              <w:left w:val="single" w:sz="4" w:space="0" w:color="auto"/>
            </w:tcBorders>
            <w:shd w:val="clear" w:color="auto" w:fill="D2D3D5"/>
            <w:vAlign w:val="center"/>
          </w:tcPr>
          <w:p w14:paraId="03FC20EE"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AGENT ETIOLOGIC</w:t>
            </w:r>
          </w:p>
        </w:tc>
        <w:tc>
          <w:tcPr>
            <w:tcW w:w="5059" w:type="dxa"/>
            <w:tcBorders>
              <w:top w:val="single" w:sz="4" w:space="0" w:color="auto"/>
              <w:right w:val="single" w:sz="4" w:space="0" w:color="auto"/>
            </w:tcBorders>
            <w:shd w:val="clear" w:color="auto" w:fill="D2D3D5"/>
            <w:vAlign w:val="center"/>
          </w:tcPr>
          <w:p w14:paraId="7A88056D" w14:textId="77777777" w:rsidR="00555CE0" w:rsidRDefault="00555CE0">
            <w:pPr xmlns:w="http://schemas.openxmlformats.org/wordprocessingml/2006/main">
              <w:pStyle w:val="Other0"/>
              <w:spacing w:line="240" w:lineRule="auto"/>
              <w:ind w:firstLine="840"/>
              <w:rPr>
                <w:sz w:val="14"/>
                <w:szCs w:val="14"/>
              </w:rPr>
            </w:pPr>
            <w:r xmlns:w="http://schemas.openxmlformats.org/wordprocessingml/2006/main">
              <w:rPr>
                <w:rFonts w:ascii="Tahoma" w:eastAsia="Tahoma" w:hAnsi="Tahoma" w:cs="Tahoma"/>
                <w:b/>
                <w:bCs/>
                <w:sz w:val="14"/>
                <w:szCs w:val="14"/>
              </w:rPr>
              <w:t xml:space="preserve">TRATAMENT LA ALEGERE</w:t>
            </w:r>
          </w:p>
        </w:tc>
      </w:tr>
      <w:tr w:rsidR="00555CE0" w14:paraId="09E72452" w14:textId="77777777">
        <w:tblPrEx>
          <w:tblCellMar>
            <w:top w:w="0" w:type="dxa"/>
            <w:bottom w:w="0" w:type="dxa"/>
          </w:tblCellMar>
        </w:tblPrEx>
        <w:trPr>
          <w:trHeight w:hRule="exact" w:val="566"/>
          <w:jc w:val="center"/>
        </w:trPr>
        <w:tc>
          <w:tcPr>
            <w:tcW w:w="1978" w:type="dxa"/>
            <w:tcBorders>
              <w:top w:val="single" w:sz="4" w:space="0" w:color="auto"/>
            </w:tcBorders>
            <w:shd w:val="clear" w:color="auto" w:fill="FFFFFF"/>
            <w:vAlign w:val="center"/>
          </w:tcPr>
          <w:p w14:paraId="2AA67B8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Verdana" w:eastAsia="Verdana" w:hAnsi="Verdana" w:cs="Verdana"/>
                <w:b/>
                <w:bCs/>
                <w:i/>
                <w:iCs/>
                <w:sz w:val="13"/>
                <w:szCs w:val="13"/>
              </w:rPr>
              <w:t xml:space="preserve">Shigella</w:t>
            </w:r>
          </w:p>
        </w:tc>
        <w:tc>
          <w:tcPr>
            <w:tcW w:w="5059" w:type="dxa"/>
            <w:tcBorders>
              <w:top w:val="single" w:sz="4" w:space="0" w:color="auto"/>
            </w:tcBorders>
            <w:shd w:val="clear" w:color="auto" w:fill="FFFFFF"/>
            <w:vAlign w:val="bottom"/>
          </w:tcPr>
          <w:p w14:paraId="4FDDC54E" w14:textId="77777777" w:rsidR="00555CE0" w:rsidRDefault="00555CE0">
            <w:pPr xmlns:w="http://schemas.openxmlformats.org/wordprocessingml/2006/main">
              <w:pStyle w:val="Other0"/>
              <w:spacing w:line="262" w:lineRule="auto"/>
              <w:ind w:firstLine="0"/>
              <w:rPr>
                <w:sz w:val="16"/>
                <w:szCs w:val="16"/>
              </w:rPr>
            </w:pPr>
            <w:r xmlns:w="http://schemas.openxmlformats.org/wordprocessingml/2006/main">
              <w:rPr>
                <w:rFonts w:ascii="Tahoma" w:eastAsia="Tahoma" w:hAnsi="Tahoma" w:cs="Tahoma"/>
                <w:sz w:val="16"/>
                <w:szCs w:val="16"/>
              </w:rPr>
              <w:t xml:space="preserve">Furazolidonă 6 mg/kg/zi poștal la fiecare 6 ore, timp de 5 zile. Cefiximă 8 mg/kg/zi poștal la fiecare 24 de ore, timp de 5 zile.</w:t>
            </w:r>
          </w:p>
        </w:tc>
      </w:tr>
      <w:tr w:rsidR="00555CE0" w14:paraId="0EB73C9B" w14:textId="77777777">
        <w:tblPrEx>
          <w:tblCellMar>
            <w:top w:w="0" w:type="dxa"/>
            <w:bottom w:w="0" w:type="dxa"/>
          </w:tblCellMar>
        </w:tblPrEx>
        <w:trPr>
          <w:trHeight w:hRule="exact" w:val="739"/>
          <w:jc w:val="center"/>
        </w:trPr>
        <w:tc>
          <w:tcPr>
            <w:tcW w:w="1978" w:type="dxa"/>
            <w:tcBorders>
              <w:top w:val="single" w:sz="4" w:space="0" w:color="auto"/>
            </w:tcBorders>
            <w:shd w:val="clear" w:color="auto" w:fill="FFFFFF"/>
          </w:tcPr>
          <w:p w14:paraId="03690F3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Verdana" w:eastAsia="Verdana" w:hAnsi="Verdana" w:cs="Verdana"/>
                <w:b/>
                <w:bCs/>
                <w:i/>
                <w:iCs/>
                <w:sz w:val="13"/>
                <w:szCs w:val="13"/>
              </w:rPr>
              <w:t xml:space="preserve">Salmonella</w:t>
            </w:r>
          </w:p>
        </w:tc>
        <w:tc>
          <w:tcPr>
            <w:tcW w:w="5059" w:type="dxa"/>
            <w:tcBorders>
              <w:top w:val="single" w:sz="4" w:space="0" w:color="auto"/>
            </w:tcBorders>
            <w:shd w:val="clear" w:color="auto" w:fill="FFFFFF"/>
            <w:vAlign w:val="bottom"/>
          </w:tcPr>
          <w:p w14:paraId="707A92DD" w14:textId="77777777" w:rsidR="00555CE0" w:rsidRDefault="00555CE0">
            <w:pPr xmlns:w="http://schemas.openxmlformats.org/wordprocessingml/2006/main">
              <w:pStyle w:val="Other0"/>
              <w:spacing w:line="262" w:lineRule="auto"/>
              <w:ind w:firstLine="0"/>
              <w:rPr>
                <w:sz w:val="16"/>
                <w:szCs w:val="16"/>
              </w:rPr>
            </w:pPr>
            <w:r xmlns:w="http://schemas.openxmlformats.org/wordprocessingml/2006/main">
              <w:rPr>
                <w:rFonts w:ascii="Tahoma" w:eastAsia="Tahoma" w:hAnsi="Tahoma" w:cs="Tahoma"/>
                <w:sz w:val="16"/>
                <w:szCs w:val="16"/>
              </w:rPr>
              <w:t xml:space="preserve">Trimetoprim-sulfametoxazol 6 mg/kg/zi poștal la fiecare 12 ore, timp de 5 zile. Furazolidonă 6 mg/kg/zi poștal la fiecare 6 ore, timp de 5 zile.</w:t>
            </w:r>
          </w:p>
          <w:p w14:paraId="29612438" w14:textId="77777777" w:rsidR="00555CE0" w:rsidRDefault="00555CE0">
            <w:pPr xmlns:w="http://schemas.openxmlformats.org/wordprocessingml/2006/main">
              <w:pStyle w:val="Other0"/>
              <w:spacing w:line="262" w:lineRule="auto"/>
              <w:ind w:firstLine="0"/>
              <w:rPr>
                <w:sz w:val="16"/>
                <w:szCs w:val="16"/>
              </w:rPr>
            </w:pPr>
            <w:r xmlns:w="http://schemas.openxmlformats.org/wordprocessingml/2006/main">
              <w:rPr>
                <w:rFonts w:ascii="Tahoma" w:eastAsia="Tahoma" w:hAnsi="Tahoma" w:cs="Tahoma"/>
                <w:sz w:val="16"/>
                <w:szCs w:val="16"/>
              </w:rPr>
              <w:t xml:space="preserve">Ceftriaxonă 50 mg/kg/zi intravenos la fiecare 24 de ore, timp de 5 zile</w:t>
            </w:r>
          </w:p>
        </w:tc>
      </w:tr>
      <w:tr w:rsidR="00555CE0" w14:paraId="12D95420" w14:textId="77777777">
        <w:tblPrEx>
          <w:tblCellMar>
            <w:top w:w="0" w:type="dxa"/>
            <w:bottom w:w="0" w:type="dxa"/>
          </w:tblCellMar>
        </w:tblPrEx>
        <w:trPr>
          <w:trHeight w:hRule="exact" w:val="552"/>
          <w:jc w:val="center"/>
        </w:trPr>
        <w:tc>
          <w:tcPr>
            <w:tcW w:w="1978" w:type="dxa"/>
            <w:tcBorders>
              <w:top w:val="single" w:sz="4" w:space="0" w:color="auto"/>
            </w:tcBorders>
            <w:shd w:val="clear" w:color="auto" w:fill="FFFFFF"/>
          </w:tcPr>
          <w:p w14:paraId="269CCBF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Verdana" w:eastAsia="Verdana" w:hAnsi="Verdana" w:cs="Verdana"/>
                <w:b/>
                <w:bCs/>
                <w:i/>
                <w:iCs/>
                <w:sz w:val="13"/>
                <w:szCs w:val="13"/>
              </w:rPr>
              <w:t xml:space="preserve">Yersinia</w:t>
            </w:r>
          </w:p>
        </w:tc>
        <w:tc>
          <w:tcPr>
            <w:tcW w:w="5059" w:type="dxa"/>
            <w:tcBorders>
              <w:top w:val="single" w:sz="4" w:space="0" w:color="auto"/>
            </w:tcBorders>
            <w:shd w:val="clear" w:color="auto" w:fill="FFFFFF"/>
            <w:vAlign w:val="bottom"/>
          </w:tcPr>
          <w:p w14:paraId="684AA643" w14:textId="77777777" w:rsidR="00555CE0" w:rsidRDefault="00555CE0">
            <w:pPr xmlns:w="http://schemas.openxmlformats.org/wordprocessingml/2006/main">
              <w:pStyle w:val="Other0"/>
              <w:spacing w:line="269" w:lineRule="auto"/>
              <w:ind w:firstLine="0"/>
              <w:rPr>
                <w:sz w:val="16"/>
                <w:szCs w:val="16"/>
              </w:rPr>
            </w:pPr>
            <w:r xmlns:w="http://schemas.openxmlformats.org/wordprocessingml/2006/main">
              <w:rPr>
                <w:rFonts w:ascii="Tahoma" w:eastAsia="Tahoma" w:hAnsi="Tahoma" w:cs="Tahoma"/>
                <w:sz w:val="16"/>
                <w:szCs w:val="16"/>
              </w:rPr>
              <w:t xml:space="preserve">Trimetoprim-sulfametoxazol 6 mg/kg/zi, administrat oral, la fiecare 12 ore, timp de 5-7 zile (până la 3 săptămâni când există afectare sistemică severă)</w:t>
            </w:r>
          </w:p>
        </w:tc>
      </w:tr>
      <w:tr w:rsidR="00555CE0" w14:paraId="3D93125A" w14:textId="77777777">
        <w:tblPrEx>
          <w:tblCellMar>
            <w:top w:w="0" w:type="dxa"/>
            <w:bottom w:w="0" w:type="dxa"/>
          </w:tblCellMar>
        </w:tblPrEx>
        <w:trPr>
          <w:trHeight w:hRule="exact" w:val="533"/>
          <w:jc w:val="center"/>
        </w:trPr>
        <w:tc>
          <w:tcPr>
            <w:tcW w:w="1978" w:type="dxa"/>
            <w:tcBorders>
              <w:top w:val="single" w:sz="4" w:space="0" w:color="auto"/>
            </w:tcBorders>
            <w:shd w:val="clear" w:color="auto" w:fill="FFFFFF"/>
          </w:tcPr>
          <w:p w14:paraId="367D05C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Verdana" w:eastAsia="Verdana" w:hAnsi="Verdana" w:cs="Verdana"/>
                <w:b/>
                <w:bCs/>
                <w:i/>
                <w:iCs/>
                <w:sz w:val="13"/>
                <w:szCs w:val="13"/>
              </w:rPr>
              <w:t xml:space="preserve">Campylobacter</w:t>
            </w:r>
          </w:p>
        </w:tc>
        <w:tc>
          <w:tcPr>
            <w:tcW w:w="5059" w:type="dxa"/>
            <w:tcBorders>
              <w:top w:val="single" w:sz="4" w:space="0" w:color="auto"/>
            </w:tcBorders>
            <w:shd w:val="clear" w:color="auto" w:fill="FFFFFF"/>
          </w:tcPr>
          <w:p w14:paraId="75544975" w14:textId="77777777" w:rsidR="00555CE0" w:rsidRDefault="00555CE0">
            <w:pPr xmlns:w="http://schemas.openxmlformats.org/wordprocessingml/2006/main">
              <w:pStyle w:val="Other0"/>
              <w:spacing w:line="262" w:lineRule="auto"/>
              <w:ind w:firstLine="0"/>
              <w:rPr>
                <w:sz w:val="16"/>
                <w:szCs w:val="16"/>
              </w:rPr>
            </w:pPr>
            <w:r xmlns:w="http://schemas.openxmlformats.org/wordprocessingml/2006/main">
              <w:rPr>
                <w:rFonts w:ascii="Tahoma" w:eastAsia="Tahoma" w:hAnsi="Tahoma" w:cs="Tahoma"/>
                <w:sz w:val="16"/>
                <w:szCs w:val="16"/>
              </w:rPr>
              <w:t xml:space="preserve">Eritromicină 30-50 mg/kg/zi po la fiecare 6 ore timp de 5-7 zile. Furazolidonă 6 mg/kg/zi po la fiecare 6 ore timp de 5-7 zile.</w:t>
            </w:r>
          </w:p>
        </w:tc>
      </w:tr>
      <w:tr w:rsidR="00555CE0" w14:paraId="31FB9D4A" w14:textId="77777777">
        <w:tblPrEx>
          <w:tblCellMar>
            <w:top w:w="0" w:type="dxa"/>
            <w:bottom w:w="0" w:type="dxa"/>
          </w:tblCellMar>
        </w:tblPrEx>
        <w:trPr>
          <w:trHeight w:hRule="exact" w:val="739"/>
          <w:jc w:val="center"/>
        </w:trPr>
        <w:tc>
          <w:tcPr>
            <w:tcW w:w="1978" w:type="dxa"/>
            <w:tcBorders>
              <w:top w:val="single" w:sz="4" w:space="0" w:color="auto"/>
            </w:tcBorders>
            <w:shd w:val="clear" w:color="auto" w:fill="FFFFFF"/>
          </w:tcPr>
          <w:p w14:paraId="4E33E27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Verdana" w:eastAsia="Verdana" w:hAnsi="Verdana" w:cs="Verdana"/>
                <w:b/>
                <w:bCs/>
                <w:i/>
                <w:iCs/>
                <w:sz w:val="13"/>
                <w:szCs w:val="13"/>
              </w:rPr>
              <w:t xml:space="preserve">Giardia lamblia</w:t>
            </w:r>
          </w:p>
        </w:tc>
        <w:tc>
          <w:tcPr>
            <w:tcW w:w="5059" w:type="dxa"/>
            <w:tcBorders>
              <w:top w:val="single" w:sz="4" w:space="0" w:color="auto"/>
            </w:tcBorders>
            <w:shd w:val="clear" w:color="auto" w:fill="FFFFFF"/>
          </w:tcPr>
          <w:p w14:paraId="37847614"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Metronidazol 15 mg/kg/zi, administrat oral la fiecare 8 ore, timp de 7-10 zile</w:t>
            </w:r>
          </w:p>
          <w:p w14:paraId="6FB2BE98"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Furazolidonă 5-10 mg/kg/zi PO la fiecare 8 ore timp de 7-10 zile</w:t>
            </w:r>
          </w:p>
          <w:p w14:paraId="3746CB8C"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Nitaxosanidă 15 mg/kg/zi la fiecare 12 ore timp de 3 zile</w:t>
            </w:r>
          </w:p>
        </w:tc>
      </w:tr>
      <w:tr w:rsidR="00555CE0" w14:paraId="222C100D" w14:textId="77777777">
        <w:tblPrEx>
          <w:tblCellMar>
            <w:top w:w="0" w:type="dxa"/>
            <w:bottom w:w="0" w:type="dxa"/>
          </w:tblCellMar>
        </w:tblPrEx>
        <w:trPr>
          <w:trHeight w:hRule="exact" w:val="768"/>
          <w:jc w:val="center"/>
        </w:trPr>
        <w:tc>
          <w:tcPr>
            <w:tcW w:w="1978" w:type="dxa"/>
            <w:tcBorders>
              <w:top w:val="single" w:sz="4" w:space="0" w:color="auto"/>
              <w:bottom w:val="single" w:sz="4" w:space="0" w:color="auto"/>
            </w:tcBorders>
            <w:shd w:val="clear" w:color="auto" w:fill="FFFFFF"/>
          </w:tcPr>
          <w:p w14:paraId="1CCDFB2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Verdana" w:eastAsia="Verdana" w:hAnsi="Verdana" w:cs="Verdana"/>
                <w:b/>
                <w:bCs/>
                <w:i/>
                <w:iCs/>
                <w:sz w:val="13"/>
                <w:szCs w:val="13"/>
              </w:rPr>
              <w:t xml:space="preserve">Entamoeba histolytica</w:t>
            </w:r>
          </w:p>
        </w:tc>
        <w:tc>
          <w:tcPr>
            <w:tcW w:w="5059" w:type="dxa"/>
            <w:tcBorders>
              <w:top w:val="single" w:sz="4" w:space="0" w:color="auto"/>
              <w:bottom w:val="single" w:sz="4" w:space="0" w:color="auto"/>
            </w:tcBorders>
            <w:shd w:val="clear" w:color="auto" w:fill="FFFFFF"/>
          </w:tcPr>
          <w:p w14:paraId="25289D6C" w14:textId="77777777" w:rsidR="00555CE0" w:rsidRDefault="00555CE0">
            <w:pPr xmlns:w="http://schemas.openxmlformats.org/wordprocessingml/2006/main">
              <w:pStyle w:val="Other0"/>
              <w:spacing w:line="259" w:lineRule="auto"/>
              <w:ind w:firstLine="0"/>
              <w:rPr>
                <w:sz w:val="16"/>
                <w:szCs w:val="16"/>
              </w:rPr>
            </w:pPr>
            <w:r xmlns:w="http://schemas.openxmlformats.org/wordprocessingml/2006/main">
              <w:rPr>
                <w:rFonts w:ascii="Tahoma" w:eastAsia="Tahoma" w:hAnsi="Tahoma" w:cs="Tahoma"/>
                <w:sz w:val="16"/>
                <w:szCs w:val="16"/>
              </w:rPr>
              <w:t xml:space="preserve">Metronidazol 35-40 mg/kg/zi, oral, la fiecare 8 ore, timp de 7-10 zile. Nitazoxanidă: 1-3 ani 100 mg/zi; 4-11 ani 200 mg/zi; &lt;12 ani 500 mg/zi, timp de 3 zile.</w:t>
            </w:r>
          </w:p>
        </w:tc>
      </w:tr>
    </w:tbl>
    <w:p w14:paraId="0F709812" w14:textId="77777777" w:rsidR="00555CE0" w:rsidRDefault="00555CE0">
      <w:pPr>
        <w:spacing w:after="339" w:line="1" w:lineRule="exact"/>
      </w:pPr>
    </w:p>
    <w:p w14:paraId="6D8699BE" w14:textId="77777777" w:rsidR="00555CE0" w:rsidRDefault="00555CE0">
      <w:pPr xmlns:w="http://schemas.openxmlformats.org/wordprocessingml/2006/main">
        <w:pStyle w:val="Heading41"/>
        <w:keepNext/>
        <w:keepLines/>
        <w:spacing w:after="0" w:line="240" w:lineRule="auto"/>
        <w:rPr>
          <w:sz w:val="20"/>
          <w:szCs w:val="20"/>
        </w:rPr>
      </w:pPr>
      <w:bookmarkStart xmlns:w="http://schemas.openxmlformats.org/wordprocessingml/2006/main" w:id="135" w:name="bookmark3712"/>
      <w:bookmarkStart xmlns:w="http://schemas.openxmlformats.org/wordprocessingml/2006/main" w:id="136" w:name="bookmark3713"/>
      <w:bookmarkStart xmlns:w="http://schemas.openxmlformats.org/wordprocessingml/2006/main" w:id="137" w:name="bookmark3714"/>
      <w:r xmlns:w="http://schemas.openxmlformats.org/wordprocessingml/2006/main">
        <w:rPr>
          <w:b w:val="0"/>
          <w:bCs w:val="0"/>
          <w:sz w:val="20"/>
          <w:szCs w:val="20"/>
        </w:rPr>
        <w:t xml:space="preserve">VIII.15. </w:t>
      </w:r>
      <w:r xmlns:w="http://schemas.openxmlformats.org/wordprocessingml/2006/main">
        <w:rPr>
          <w:sz w:val="20"/>
          <w:szCs w:val="20"/>
        </w:rPr>
        <w:t xml:space="preserve">PARAZITOZE INTESTINALE</w:t>
      </w:r>
      <w:bookmarkEnd xmlns:w="http://schemas.openxmlformats.org/wordprocessingml/2006/main" w:id="135"/>
      <w:bookmarkEnd xmlns:w="http://schemas.openxmlformats.org/wordprocessingml/2006/main" w:id="136"/>
      <w:bookmarkEnd xmlns:w="http://schemas.openxmlformats.org/wordprocessingml/2006/main" w:id="137"/>
    </w:p>
    <w:p w14:paraId="5FC4F87F" w14:textId="77777777" w:rsidR="00555CE0" w:rsidRDefault="00555CE0">
      <w:pPr>
        <w:spacing w:line="1" w:lineRule="exact"/>
      </w:pPr>
      <w:r>
        <w:rPr>
          <w:noProof/>
        </w:rPr>
        <w:drawing>
          <wp:anchor distT="0" distB="0" distL="0" distR="0" simplePos="0" relativeHeight="251680768" behindDoc="0" locked="0" layoutInCell="1" allowOverlap="1" wp14:anchorId="4CF50BCB" wp14:editId="6FD256DD">
            <wp:simplePos x="0" y="0"/>
            <wp:positionH relativeFrom="margin">
              <wp:posOffset>15240</wp:posOffset>
            </wp:positionH>
            <wp:positionV relativeFrom="paragraph">
              <wp:posOffset>0</wp:posOffset>
            </wp:positionV>
            <wp:extent cx="4450080" cy="194945"/>
            <wp:effectExtent l="0" t="0" r="0" b="0"/>
            <wp:wrapTopAndBottom/>
            <wp:docPr id="736" name="Shape 736"/>
            <wp:cNvGraphicFramePr/>
            <a:graphic xmlns:a="http://schemas.openxmlformats.org/drawingml/2006/main">
              <a:graphicData uri="http://schemas.openxmlformats.org/drawingml/2006/picture">
                <pic:pic xmlns:pic="http://schemas.openxmlformats.org/drawingml/2006/picture">
                  <pic:nvPicPr>
                    <pic:cNvPr id="737" name="Picture box 737"/>
                    <pic:cNvPicPr/>
                  </pic:nvPicPr>
                  <pic:blipFill>
                    <a:blip r:embed="rId11"/>
                    <a:stretch/>
                  </pic:blipFill>
                  <pic:spPr>
                    <a:xfrm>
                      <a:off x="0" y="0"/>
                      <a:ext cx="4450080" cy="194945"/>
                    </a:xfrm>
                    <a:prstGeom prst="rect">
                      <a:avLst/>
                    </a:prstGeom>
                  </pic:spPr>
                </pic:pic>
              </a:graphicData>
            </a:graphic>
          </wp:anchor>
        </w:drawing>
      </w:r>
    </w:p>
    <w:tbl>
      <w:tblPr>
        <w:tblOverlap w:val="never"/>
        <w:tblW w:w="0" w:type="auto"/>
        <w:jc w:val="center"/>
        <w:tblLayout w:type="fixed"/>
        <w:tblCellMar>
          <w:left w:w="10" w:type="dxa"/>
          <w:right w:w="10" w:type="dxa"/>
        </w:tblCellMar>
        <w:tblLook w:val="04A0" w:firstRow="1" w:lastRow="0" w:firstColumn="1" w:lastColumn="0" w:noHBand="0" w:noVBand="1"/>
      </w:tblPr>
      <w:tblGrid>
        <w:gridCol w:w="1344"/>
        <w:gridCol w:w="1920"/>
        <w:gridCol w:w="3749"/>
      </w:tblGrid>
      <w:tr w:rsidR="00555CE0" w14:paraId="6E46993E" w14:textId="77777777">
        <w:tblPrEx>
          <w:tblCellMar>
            <w:top w:w="0" w:type="dxa"/>
            <w:bottom w:w="0" w:type="dxa"/>
          </w:tblCellMar>
        </w:tblPrEx>
        <w:trPr>
          <w:trHeight w:hRule="exact" w:val="307"/>
          <w:jc w:val="center"/>
        </w:trPr>
        <w:tc>
          <w:tcPr>
            <w:tcW w:w="1344" w:type="dxa"/>
            <w:tcBorders>
              <w:top w:val="single" w:sz="4" w:space="0" w:color="auto"/>
              <w:left w:val="single" w:sz="4" w:space="0" w:color="auto"/>
            </w:tcBorders>
            <w:shd w:val="clear" w:color="auto" w:fill="D2D3D5"/>
          </w:tcPr>
          <w:p w14:paraId="227DFE53"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PARAZIT</w:t>
            </w:r>
          </w:p>
        </w:tc>
        <w:tc>
          <w:tcPr>
            <w:tcW w:w="1920" w:type="dxa"/>
            <w:tcBorders>
              <w:top w:val="single" w:sz="4" w:space="0" w:color="auto"/>
            </w:tcBorders>
            <w:shd w:val="clear" w:color="auto" w:fill="D2D3D5"/>
          </w:tcPr>
          <w:p w14:paraId="569275FD" w14:textId="77777777" w:rsidR="00555CE0" w:rsidRDefault="00555CE0">
            <w:pPr xmlns:w="http://schemas.openxmlformats.org/wordprocessingml/2006/main">
              <w:pStyle w:val="Other0"/>
              <w:spacing w:line="240" w:lineRule="auto"/>
              <w:ind w:firstLine="180"/>
              <w:rPr>
                <w:sz w:val="14"/>
                <w:szCs w:val="14"/>
              </w:rPr>
            </w:pPr>
            <w:r xmlns:w="http://schemas.openxmlformats.org/wordprocessingml/2006/main">
              <w:rPr>
                <w:rFonts w:ascii="Tahoma" w:eastAsia="Tahoma" w:hAnsi="Tahoma" w:cs="Tahoma"/>
                <w:b/>
                <w:bCs/>
                <w:sz w:val="14"/>
                <w:szCs w:val="14"/>
              </w:rPr>
              <w:t xml:space="preserve">INFESTARE</w:t>
            </w:r>
          </w:p>
        </w:tc>
        <w:tc>
          <w:tcPr>
            <w:tcW w:w="3749" w:type="dxa"/>
            <w:tcBorders>
              <w:top w:val="single" w:sz="4" w:space="0" w:color="auto"/>
              <w:right w:val="single" w:sz="4" w:space="0" w:color="auto"/>
            </w:tcBorders>
            <w:shd w:val="clear" w:color="auto" w:fill="D2D3D5"/>
          </w:tcPr>
          <w:p w14:paraId="4BC561D2" w14:textId="77777777" w:rsidR="00555CE0" w:rsidRDefault="00555CE0">
            <w:pPr xmlns:w="http://schemas.openxmlformats.org/wordprocessingml/2006/main">
              <w:pStyle w:val="Other0"/>
              <w:spacing w:line="240" w:lineRule="auto"/>
              <w:ind w:left="140" w:firstLine="0"/>
              <w:rPr>
                <w:sz w:val="14"/>
                <w:szCs w:val="14"/>
              </w:rPr>
            </w:pPr>
            <w:r xmlns:w="http://schemas.openxmlformats.org/wordprocessingml/2006/main">
              <w:rPr>
                <w:rFonts w:ascii="Tahoma" w:eastAsia="Tahoma" w:hAnsi="Tahoma" w:cs="Tahoma"/>
                <w:b/>
                <w:bCs/>
                <w:sz w:val="14"/>
                <w:szCs w:val="14"/>
              </w:rPr>
              <w:t xml:space="preserve">TRATAMENT</w:t>
            </w:r>
          </w:p>
        </w:tc>
      </w:tr>
      <w:tr w:rsidR="00555CE0" w14:paraId="20724B21" w14:textId="77777777">
        <w:tblPrEx>
          <w:tblCellMar>
            <w:top w:w="0" w:type="dxa"/>
            <w:bottom w:w="0" w:type="dxa"/>
          </w:tblCellMar>
        </w:tblPrEx>
        <w:trPr>
          <w:trHeight w:hRule="exact" w:val="677"/>
          <w:jc w:val="center"/>
        </w:trPr>
        <w:tc>
          <w:tcPr>
            <w:tcW w:w="1344" w:type="dxa"/>
            <w:tcBorders>
              <w:top w:val="single" w:sz="4" w:space="0" w:color="auto"/>
            </w:tcBorders>
            <w:shd w:val="clear" w:color="auto" w:fill="FFFFFF"/>
          </w:tcPr>
          <w:p w14:paraId="2571C534" w14:textId="77777777" w:rsidR="00555CE0" w:rsidRDefault="00555CE0">
            <w:pPr xmlns:w="http://schemas.openxmlformats.org/wordprocessingml/2006/main">
              <w:pStyle w:val="Other0"/>
              <w:spacing w:line="300" w:lineRule="auto"/>
              <w:ind w:firstLine="0"/>
              <w:rPr>
                <w:sz w:val="14"/>
                <w:szCs w:val="14"/>
              </w:rPr>
            </w:pPr>
            <w:r xmlns:w="http://schemas.openxmlformats.org/wordprocessingml/2006/main">
              <w:rPr>
                <w:rFonts w:ascii="Tahoma" w:eastAsia="Tahoma" w:hAnsi="Tahoma" w:cs="Tahoma"/>
                <w:b/>
                <w:bCs/>
                <w:i/>
                <w:iCs/>
                <w:sz w:val="14"/>
                <w:szCs w:val="14"/>
              </w:rPr>
              <w:t xml:space="preserve">Entamoeba histolytica</w:t>
            </w:r>
          </w:p>
        </w:tc>
        <w:tc>
          <w:tcPr>
            <w:tcW w:w="1920" w:type="dxa"/>
            <w:tcBorders>
              <w:top w:val="single" w:sz="4" w:space="0" w:color="auto"/>
            </w:tcBorders>
            <w:shd w:val="clear" w:color="auto" w:fill="FFFFFF"/>
            <w:vAlign w:val="bottom"/>
          </w:tcPr>
          <w:p w14:paraId="18A7221A" w14:textId="77777777" w:rsidR="00555CE0" w:rsidRDefault="00555CE0">
            <w:pPr xmlns:w="http://schemas.openxmlformats.org/wordprocessingml/2006/main">
              <w:pStyle w:val="Other0"/>
              <w:spacing w:line="269" w:lineRule="auto"/>
              <w:ind w:left="180" w:firstLine="20"/>
              <w:rPr>
                <w:sz w:val="14"/>
                <w:szCs w:val="14"/>
              </w:rPr>
            </w:pPr>
            <w:r xmlns:w="http://schemas.openxmlformats.org/wordprocessingml/2006/main">
              <w:rPr>
                <w:rFonts w:ascii="Tahoma" w:eastAsia="Tahoma" w:hAnsi="Tahoma" w:cs="Tahoma"/>
                <w:sz w:val="14"/>
                <w:szCs w:val="14"/>
              </w:rPr>
              <w:t xml:space="preserve">Ingerarea de apă și/sau alimente contaminate cu chisturi (fecal-orală)</w:t>
            </w:r>
          </w:p>
        </w:tc>
        <w:tc>
          <w:tcPr>
            <w:tcW w:w="3749" w:type="dxa"/>
            <w:tcBorders>
              <w:top w:val="single" w:sz="4" w:space="0" w:color="auto"/>
            </w:tcBorders>
            <w:shd w:val="clear" w:color="auto" w:fill="FFFFFF"/>
            <w:vAlign w:val="bottom"/>
          </w:tcPr>
          <w:p w14:paraId="5ED3FA7D" w14:textId="77777777" w:rsidR="00555CE0" w:rsidRDefault="00555CE0">
            <w:pPr xmlns:w="http://schemas.openxmlformats.org/wordprocessingml/2006/main">
              <w:pStyle w:val="Other0"/>
              <w:spacing w:line="266" w:lineRule="auto"/>
              <w:ind w:left="140" w:firstLine="0"/>
              <w:rPr>
                <w:sz w:val="14"/>
                <w:szCs w:val="14"/>
              </w:rPr>
            </w:pPr>
            <w:r xmlns:w="http://schemas.openxmlformats.org/wordprocessingml/2006/main">
              <w:rPr>
                <w:rFonts w:ascii="Tahoma" w:eastAsia="Tahoma" w:hAnsi="Tahoma" w:cs="Tahoma"/>
                <w:sz w:val="14"/>
                <w:szCs w:val="14"/>
              </w:rPr>
              <w:t xml:space="preserve">Metronidazol 50 mg/kg/zi timp de 10 zile. Pentru amebiaza invazivă</w:t>
            </w:r>
          </w:p>
          <w:p w14:paraId="053D6C59" w14:textId="77777777" w:rsidR="00555CE0" w:rsidRDefault="00555CE0">
            <w:pPr xmlns:w="http://schemas.openxmlformats.org/wordprocessingml/2006/main">
              <w:pStyle w:val="Other0"/>
              <w:spacing w:line="266" w:lineRule="auto"/>
              <w:ind w:left="140" w:firstLine="0"/>
              <w:rPr>
                <w:sz w:val="14"/>
                <w:szCs w:val="14"/>
              </w:rPr>
            </w:pPr>
            <w:r xmlns:w="http://schemas.openxmlformats.org/wordprocessingml/2006/main">
              <w:rPr>
                <w:rFonts w:ascii="Tahoma" w:eastAsia="Tahoma" w:hAnsi="Tahoma" w:cs="Tahoma"/>
                <w:sz w:val="14"/>
                <w:szCs w:val="14"/>
              </w:rPr>
              <w:t xml:space="preserve">Nitazoxanidă 7,5 mg/kg la fiecare 12 ore timp de 3 zile</w:t>
            </w:r>
          </w:p>
        </w:tc>
      </w:tr>
      <w:tr w:rsidR="00555CE0" w14:paraId="0B005481" w14:textId="77777777">
        <w:tblPrEx>
          <w:tblCellMar>
            <w:top w:w="0" w:type="dxa"/>
            <w:bottom w:w="0" w:type="dxa"/>
          </w:tblCellMar>
        </w:tblPrEx>
        <w:trPr>
          <w:trHeight w:hRule="exact" w:val="662"/>
          <w:jc w:val="center"/>
        </w:trPr>
        <w:tc>
          <w:tcPr>
            <w:tcW w:w="1344" w:type="dxa"/>
            <w:tcBorders>
              <w:top w:val="single" w:sz="4" w:space="0" w:color="auto"/>
            </w:tcBorders>
            <w:shd w:val="clear" w:color="auto" w:fill="FFFFFF"/>
          </w:tcPr>
          <w:p w14:paraId="5BB8FEB0"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i/>
                <w:iCs/>
                <w:sz w:val="14"/>
                <w:szCs w:val="14"/>
              </w:rPr>
              <w:t xml:space="preserve">Giardia lamblia</w:t>
            </w:r>
          </w:p>
        </w:tc>
        <w:tc>
          <w:tcPr>
            <w:tcW w:w="1920" w:type="dxa"/>
            <w:tcBorders>
              <w:top w:val="single" w:sz="4" w:space="0" w:color="auto"/>
            </w:tcBorders>
            <w:shd w:val="clear" w:color="auto" w:fill="FFFFFF"/>
            <w:vAlign w:val="bottom"/>
          </w:tcPr>
          <w:p w14:paraId="630F8DA3" w14:textId="77777777" w:rsidR="00555CE0" w:rsidRDefault="00555CE0">
            <w:pPr xmlns:w="http://schemas.openxmlformats.org/wordprocessingml/2006/main">
              <w:pStyle w:val="Other0"/>
              <w:ind w:left="180" w:firstLine="20"/>
              <w:rPr>
                <w:sz w:val="14"/>
                <w:szCs w:val="14"/>
              </w:rPr>
            </w:pPr>
            <w:r xmlns:w="http://schemas.openxmlformats.org/wordprocessingml/2006/main">
              <w:rPr>
                <w:rFonts w:ascii="Tahoma" w:eastAsia="Tahoma" w:hAnsi="Tahoma" w:cs="Tahoma"/>
                <w:sz w:val="14"/>
                <w:szCs w:val="14"/>
              </w:rPr>
              <w:t xml:space="preserve">Ingerarea de apă și/sau alimente contaminate cu chisturi (fecal-orală)</w:t>
            </w:r>
          </w:p>
        </w:tc>
        <w:tc>
          <w:tcPr>
            <w:tcW w:w="3749" w:type="dxa"/>
            <w:tcBorders>
              <w:top w:val="single" w:sz="4" w:space="0" w:color="auto"/>
            </w:tcBorders>
            <w:shd w:val="clear" w:color="auto" w:fill="FFFFFF"/>
            <w:vAlign w:val="bottom"/>
          </w:tcPr>
          <w:p w14:paraId="66B98F0A" w14:textId="77777777" w:rsidR="00555CE0" w:rsidRDefault="00555CE0">
            <w:pPr xmlns:w="http://schemas.openxmlformats.org/wordprocessingml/2006/main">
              <w:pStyle w:val="Other0"/>
              <w:spacing w:line="240" w:lineRule="auto"/>
              <w:ind w:left="140" w:firstLine="0"/>
              <w:rPr>
                <w:sz w:val="14"/>
                <w:szCs w:val="14"/>
              </w:rPr>
            </w:pPr>
            <w:r xmlns:w="http://schemas.openxmlformats.org/wordprocessingml/2006/main">
              <w:rPr>
                <w:rFonts w:ascii="Tahoma" w:eastAsia="Tahoma" w:hAnsi="Tahoma" w:cs="Tahoma"/>
                <w:sz w:val="14"/>
                <w:szCs w:val="14"/>
              </w:rPr>
              <w:t xml:space="preserve">Furazolidonă 10 mg/kg/zi timp de 10 zile</w:t>
            </w:r>
          </w:p>
          <w:p w14:paraId="77B150E4" w14:textId="77777777" w:rsidR="00555CE0" w:rsidRDefault="00555CE0">
            <w:pPr xmlns:w="http://schemas.openxmlformats.org/wordprocessingml/2006/main">
              <w:pStyle w:val="Other0"/>
              <w:spacing w:line="240" w:lineRule="auto"/>
              <w:ind w:left="140" w:firstLine="0"/>
              <w:rPr>
                <w:sz w:val="14"/>
                <w:szCs w:val="14"/>
              </w:rPr>
            </w:pPr>
            <w:r xmlns:w="http://schemas.openxmlformats.org/wordprocessingml/2006/main">
              <w:rPr>
                <w:rFonts w:ascii="Tahoma" w:eastAsia="Tahoma" w:hAnsi="Tahoma" w:cs="Tahoma"/>
                <w:sz w:val="14"/>
                <w:szCs w:val="14"/>
              </w:rPr>
              <w:t xml:space="preserve">Metronidazol 15 mg/kg/zi timp de 7 zile</w:t>
            </w:r>
          </w:p>
          <w:p w14:paraId="687927FF" w14:textId="77777777" w:rsidR="00555CE0" w:rsidRDefault="00555CE0">
            <w:pPr xmlns:w="http://schemas.openxmlformats.org/wordprocessingml/2006/main">
              <w:pStyle w:val="Other0"/>
              <w:spacing w:line="240" w:lineRule="auto"/>
              <w:ind w:left="140" w:firstLine="0"/>
              <w:rPr>
                <w:sz w:val="14"/>
                <w:szCs w:val="14"/>
              </w:rPr>
            </w:pPr>
            <w:r xmlns:w="http://schemas.openxmlformats.org/wordprocessingml/2006/main">
              <w:rPr>
                <w:rFonts w:ascii="Tahoma" w:eastAsia="Tahoma" w:hAnsi="Tahoma" w:cs="Tahoma"/>
                <w:sz w:val="14"/>
                <w:szCs w:val="14"/>
              </w:rPr>
              <w:t xml:space="preserve">Nitazoxanidă 7,5 mg/kg la fiecare 12 ore timp de 3 zile</w:t>
            </w:r>
          </w:p>
        </w:tc>
      </w:tr>
      <w:tr w:rsidR="00555CE0" w14:paraId="758BF08A" w14:textId="77777777">
        <w:tblPrEx>
          <w:tblCellMar>
            <w:top w:w="0" w:type="dxa"/>
            <w:bottom w:w="0" w:type="dxa"/>
          </w:tblCellMar>
        </w:tblPrEx>
        <w:trPr>
          <w:trHeight w:hRule="exact" w:val="672"/>
          <w:jc w:val="center"/>
        </w:trPr>
        <w:tc>
          <w:tcPr>
            <w:tcW w:w="1344" w:type="dxa"/>
            <w:tcBorders>
              <w:top w:val="single" w:sz="4" w:space="0" w:color="auto"/>
              <w:bottom w:val="single" w:sz="4" w:space="0" w:color="auto"/>
            </w:tcBorders>
            <w:shd w:val="clear" w:color="auto" w:fill="FFFFFF"/>
          </w:tcPr>
          <w:p w14:paraId="26B69DCD" w14:textId="77777777" w:rsidR="00555CE0" w:rsidRDefault="00555CE0">
            <w:pPr xmlns:w="http://schemas.openxmlformats.org/wordprocessingml/2006/main">
              <w:pStyle w:val="Other0"/>
              <w:spacing w:line="300" w:lineRule="auto"/>
              <w:ind w:firstLine="0"/>
              <w:rPr>
                <w:sz w:val="14"/>
                <w:szCs w:val="14"/>
              </w:rPr>
            </w:pPr>
            <w:r xmlns:w="http://schemas.openxmlformats.org/wordprocessingml/2006/main">
              <w:rPr>
                <w:rFonts w:ascii="Tahoma" w:eastAsia="Tahoma" w:hAnsi="Tahoma" w:cs="Tahoma"/>
                <w:b/>
                <w:bCs/>
                <w:i/>
                <w:iCs/>
                <w:sz w:val="14"/>
                <w:szCs w:val="14"/>
              </w:rPr>
              <w:t xml:space="preserve">Ascaris lumbricoides</w:t>
            </w:r>
          </w:p>
        </w:tc>
        <w:tc>
          <w:tcPr>
            <w:tcW w:w="1920" w:type="dxa"/>
            <w:tcBorders>
              <w:top w:val="single" w:sz="4" w:space="0" w:color="auto"/>
              <w:bottom w:val="single" w:sz="4" w:space="0" w:color="auto"/>
            </w:tcBorders>
            <w:shd w:val="clear" w:color="auto" w:fill="FFFFFF"/>
          </w:tcPr>
          <w:p w14:paraId="46D07925" w14:textId="77777777" w:rsidR="00555CE0" w:rsidRDefault="00555CE0">
            <w:pPr xmlns:w="http://schemas.openxmlformats.org/wordprocessingml/2006/main">
              <w:pStyle w:val="Other0"/>
              <w:ind w:left="180" w:firstLine="20"/>
              <w:rPr>
                <w:sz w:val="14"/>
                <w:szCs w:val="14"/>
              </w:rPr>
            </w:pPr>
            <w:r xmlns:w="http://schemas.openxmlformats.org/wordprocessingml/2006/main">
              <w:rPr>
                <w:rFonts w:ascii="Tahoma" w:eastAsia="Tahoma" w:hAnsi="Tahoma" w:cs="Tahoma"/>
                <w:sz w:val="14"/>
                <w:szCs w:val="14"/>
              </w:rPr>
              <w:t xml:space="preserve">Ingerarea de apă și/sau alimente contaminate</w:t>
            </w:r>
          </w:p>
        </w:tc>
        <w:tc>
          <w:tcPr>
            <w:tcW w:w="3749" w:type="dxa"/>
            <w:tcBorders>
              <w:top w:val="single" w:sz="4" w:space="0" w:color="auto"/>
              <w:bottom w:val="single" w:sz="4" w:space="0" w:color="auto"/>
            </w:tcBorders>
            <w:shd w:val="clear" w:color="auto" w:fill="FFFFFF"/>
            <w:vAlign w:val="bottom"/>
          </w:tcPr>
          <w:p w14:paraId="46C458B5" w14:textId="77777777" w:rsidR="00555CE0" w:rsidRDefault="00555CE0">
            <w:pPr xmlns:w="http://schemas.openxmlformats.org/wordprocessingml/2006/main">
              <w:pStyle w:val="Other0"/>
              <w:spacing w:line="269" w:lineRule="auto"/>
              <w:ind w:left="140" w:firstLine="0"/>
              <w:rPr>
                <w:sz w:val="14"/>
                <w:szCs w:val="14"/>
              </w:rPr>
            </w:pPr>
            <w:r xmlns:w="http://schemas.openxmlformats.org/wordprocessingml/2006/main">
              <w:rPr>
                <w:rFonts w:ascii="Tahoma" w:eastAsia="Tahoma" w:hAnsi="Tahoma" w:cs="Tahoma"/>
                <w:sz w:val="14"/>
                <w:szCs w:val="14"/>
              </w:rPr>
              <w:t xml:space="preserve">Pamoat de pirantel 10 mg/kg doză unică; Mebendazol 100 mg la fiecare 12 ore timp de 3 zile; Nitazoxanidă 7,5 mg/kg la fiecare 12 ore timp de 3 zile</w:t>
            </w:r>
          </w:p>
        </w:tc>
      </w:tr>
    </w:tbl>
    <w:p w14:paraId="1497E7B4" w14:textId="77777777" w:rsidR="00555CE0" w:rsidRDefault="00555CE0">
      <w:pPr xmlns:w="http://schemas.openxmlformats.org/wordprocessingml/2006/main">
        <w:pStyle w:val="Tablecaption0"/>
        <w:tabs>
          <w:tab w:val="left" w:pos="1493"/>
        </w:tabs>
        <w:spacing w:line="240" w:lineRule="auto"/>
        <w:ind w:left="82"/>
        <w:rPr>
          <w:sz w:val="14"/>
          <w:szCs w:val="14"/>
        </w:rPr>
      </w:pPr>
      <w:r xmlns:w="http://schemas.openxmlformats.org/wordprocessingml/2006/main">
        <w:rPr>
          <w:b/>
          <w:bCs/>
          <w:sz w:val="14"/>
          <w:szCs w:val="14"/>
        </w:rPr>
        <w:t xml:space="preserve">Difilobotriu </w:t>
      </w:r>
      <w:r xmlns:w="http://schemas.openxmlformats.org/wordprocessingml/2006/main">
        <w:rPr>
          <w:i w:val="0"/>
          <w:iCs w:val="0"/>
          <w:sz w:val="14"/>
          <w:szCs w:val="14"/>
        </w:rPr>
        <w:tab xmlns:w="http://schemas.openxmlformats.org/wordprocessingml/2006/main"/>
      </w:r>
      <w:r xmlns:w="http://schemas.openxmlformats.org/wordprocessingml/2006/main">
        <w:rPr>
          <w:i w:val="0"/>
          <w:iCs w:val="0"/>
          <w:sz w:val="14"/>
          <w:szCs w:val="14"/>
        </w:rPr>
        <w:t xml:space="preserve">Ingestie de pește crud Niclosamidă doză unică</w:t>
      </w:r>
    </w:p>
    <w:p w14:paraId="22A0AAC0" w14:textId="77777777" w:rsidR="00555CE0" w:rsidRDefault="00555CE0">
      <w:pPr xmlns:w="http://schemas.openxmlformats.org/wordprocessingml/2006/main">
        <w:pStyle w:val="Tablecaption0"/>
        <w:tabs>
          <w:tab w:val="left" w:pos="1411"/>
          <w:tab w:val="left" w:pos="3317"/>
        </w:tabs>
        <w:spacing w:line="240" w:lineRule="auto"/>
        <w:jc w:val="both"/>
        <w:rPr>
          <w:sz w:val="14"/>
          <w:szCs w:val="14"/>
        </w:rPr>
      </w:pPr>
      <w:r xmlns:w="http://schemas.openxmlformats.org/wordprocessingml/2006/main">
        <w:rPr>
          <w:b/>
          <w:bCs/>
          <w:sz w:val="14"/>
          <w:szCs w:val="14"/>
        </w:rPr>
        <w:t xml:space="preserve">latum </w:t>
      </w:r>
      <w:r xmlns:w="http://schemas.openxmlformats.org/wordprocessingml/2006/main">
        <w:rPr>
          <w:i w:val="0"/>
          <w:iCs w:val="0"/>
          <w:sz w:val="14"/>
          <w:szCs w:val="14"/>
        </w:rPr>
        <w:tab xmlns:w="http://schemas.openxmlformats.org/wordprocessingml/2006/main"/>
      </w:r>
      <w:r xmlns:w="http://schemas.openxmlformats.org/wordprocessingml/2006/main">
        <w:rPr>
          <w:i w:val="0"/>
          <w:iCs w:val="0"/>
          <w:sz w:val="14"/>
          <w:szCs w:val="14"/>
        </w:rPr>
        <w:t xml:space="preserve">sau ușor gătit 11-34 kg: 1 g mestecat după 24 de ore de dietă moale</w:t>
      </w:r>
    </w:p>
    <w:p w14:paraId="08C350BC" w14:textId="77777777" w:rsidR="00555CE0" w:rsidRDefault="00555CE0">
      <w:pPr xmlns:w="http://schemas.openxmlformats.org/wordprocessingml/2006/main">
        <w:pStyle w:val="Tablecaption0"/>
        <w:spacing w:line="240" w:lineRule="auto"/>
        <w:jc w:val="center"/>
        <w:rPr>
          <w:sz w:val="14"/>
          <w:szCs w:val="14"/>
        </w:rPr>
      </w:pPr>
      <w:r xmlns:w="http://schemas.openxmlformats.org/wordprocessingml/2006/main">
        <w:rPr>
          <w:i w:val="0"/>
          <w:iCs w:val="0"/>
          <w:sz w:val="14"/>
          <w:szCs w:val="14"/>
        </w:rPr>
        <w:t xml:space="preserve">&gt; 34 kg: 1,5 g</w:t>
      </w:r>
    </w:p>
    <w:p w14:paraId="47FCECA0" w14:textId="77777777" w:rsidR="00555CE0" w:rsidRDefault="00555CE0">
      <w:pPr xmlns:w="http://schemas.openxmlformats.org/wordprocessingml/2006/main">
        <w:pStyle w:val="Tablecaption0"/>
        <w:spacing w:line="240" w:lineRule="auto"/>
        <w:ind w:left="82"/>
        <w:rPr>
          <w:sz w:val="14"/>
          <w:szCs w:val="14"/>
        </w:rPr>
      </w:pPr>
      <w:r xmlns:w="http://schemas.openxmlformats.org/wordprocessingml/2006/main">
        <w:rPr>
          <w:i w:val="0"/>
          <w:iCs w:val="0"/>
          <w:sz w:val="14"/>
          <w:szCs w:val="14"/>
        </w:rPr>
        <w:t xml:space="preserve">Praziquantel doză unică de 5-10 mg/kg</w:t>
      </w:r>
    </w:p>
    <w:p w14:paraId="4D0E9608" w14:textId="77777777" w:rsidR="00555CE0" w:rsidRDefault="00555CE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459"/>
        <w:gridCol w:w="1848"/>
        <w:gridCol w:w="3706"/>
      </w:tblGrid>
      <w:tr w:rsidR="00555CE0" w14:paraId="371D71F4" w14:textId="77777777">
        <w:tblPrEx>
          <w:tblCellMar>
            <w:top w:w="0" w:type="dxa"/>
            <w:bottom w:w="0" w:type="dxa"/>
          </w:tblCellMar>
        </w:tblPrEx>
        <w:trPr>
          <w:trHeight w:hRule="exact" w:val="365"/>
          <w:jc w:val="center"/>
        </w:trPr>
        <w:tc>
          <w:tcPr>
            <w:tcW w:w="7013" w:type="dxa"/>
            <w:gridSpan w:val="3"/>
            <w:tcBorders>
              <w:top w:val="single" w:sz="4" w:space="0" w:color="auto"/>
            </w:tcBorders>
            <w:shd w:val="clear" w:color="auto" w:fill="FFFFFF"/>
          </w:tcPr>
          <w:p w14:paraId="439E9DED" w14:textId="77777777" w:rsidR="00555CE0" w:rsidRDefault="00555CE0">
            <w:pPr>
              <w:rPr>
                <w:sz w:val="10"/>
                <w:szCs w:val="10"/>
              </w:rPr>
            </w:pPr>
          </w:p>
        </w:tc>
      </w:tr>
      <w:tr w:rsidR="00555CE0" w14:paraId="181B93E1" w14:textId="77777777">
        <w:tblPrEx>
          <w:tblCellMar>
            <w:top w:w="0" w:type="dxa"/>
            <w:bottom w:w="0" w:type="dxa"/>
          </w:tblCellMar>
        </w:tblPrEx>
        <w:trPr>
          <w:trHeight w:hRule="exact" w:val="312"/>
          <w:jc w:val="center"/>
        </w:trPr>
        <w:tc>
          <w:tcPr>
            <w:tcW w:w="1459" w:type="dxa"/>
            <w:tcBorders>
              <w:top w:val="single" w:sz="4" w:space="0" w:color="auto"/>
              <w:left w:val="single" w:sz="4" w:space="0" w:color="auto"/>
            </w:tcBorders>
            <w:shd w:val="clear" w:color="auto" w:fill="D2D3D5"/>
          </w:tcPr>
          <w:p w14:paraId="7FA963D8"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PARAZIT</w:t>
            </w:r>
          </w:p>
        </w:tc>
        <w:tc>
          <w:tcPr>
            <w:tcW w:w="1848" w:type="dxa"/>
            <w:tcBorders>
              <w:top w:val="single" w:sz="4" w:space="0" w:color="auto"/>
            </w:tcBorders>
            <w:shd w:val="clear" w:color="auto" w:fill="D2D3D5"/>
          </w:tcPr>
          <w:p w14:paraId="20685D3E"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INFESTARE</w:t>
            </w:r>
          </w:p>
        </w:tc>
        <w:tc>
          <w:tcPr>
            <w:tcW w:w="3706" w:type="dxa"/>
            <w:tcBorders>
              <w:top w:val="single" w:sz="4" w:space="0" w:color="auto"/>
              <w:right w:val="single" w:sz="4" w:space="0" w:color="auto"/>
            </w:tcBorders>
            <w:shd w:val="clear" w:color="auto" w:fill="D2D3D5"/>
          </w:tcPr>
          <w:p w14:paraId="5ECDCC18"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TRATAMENT</w:t>
            </w:r>
          </w:p>
        </w:tc>
      </w:tr>
      <w:tr w:rsidR="00555CE0" w14:paraId="116A2EEC" w14:textId="77777777">
        <w:tblPrEx>
          <w:tblCellMar>
            <w:top w:w="0" w:type="dxa"/>
            <w:bottom w:w="0" w:type="dxa"/>
          </w:tblCellMar>
        </w:tblPrEx>
        <w:trPr>
          <w:trHeight w:hRule="exact" w:val="859"/>
          <w:jc w:val="center"/>
        </w:trPr>
        <w:tc>
          <w:tcPr>
            <w:tcW w:w="1459" w:type="dxa"/>
            <w:tcBorders>
              <w:top w:val="single" w:sz="4" w:space="0" w:color="auto"/>
            </w:tcBorders>
            <w:shd w:val="clear" w:color="auto" w:fill="FFFFFF"/>
          </w:tcPr>
          <w:p w14:paraId="7504EC70"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i/>
                <w:iCs/>
                <w:sz w:val="14"/>
                <w:szCs w:val="14"/>
              </w:rPr>
              <w:t xml:space="preserve">Taenia Saginata</w:t>
            </w:r>
          </w:p>
        </w:tc>
        <w:tc>
          <w:tcPr>
            <w:tcW w:w="1848" w:type="dxa"/>
            <w:tcBorders>
              <w:top w:val="single" w:sz="4" w:space="0" w:color="auto"/>
            </w:tcBorders>
            <w:shd w:val="clear" w:color="auto" w:fill="FFFFFF"/>
          </w:tcPr>
          <w:p w14:paraId="58EF6C63"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Ingerarea cărnii de vită crude sau insuficient gătite, parazitată de larve</w:t>
            </w:r>
          </w:p>
        </w:tc>
        <w:tc>
          <w:tcPr>
            <w:tcW w:w="3706" w:type="dxa"/>
            <w:tcBorders>
              <w:top w:val="single" w:sz="4" w:space="0" w:color="auto"/>
            </w:tcBorders>
            <w:shd w:val="clear" w:color="auto" w:fill="FFFFFF"/>
            <w:vAlign w:val="bottom"/>
          </w:tcPr>
          <w:p w14:paraId="741DFAC9"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Doză unică de niclosamidă</w:t>
            </w:r>
          </w:p>
          <w:p w14:paraId="3D2AF5A5"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11-34 kg: 1 g mestecat după o dietă moale de 24 de ore. Peste 34 kg: 1,5 g</w:t>
            </w:r>
          </w:p>
          <w:p w14:paraId="341E81E6"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Praziquantel în doză unică de 5 până la 10 mg/kg</w:t>
            </w:r>
          </w:p>
        </w:tc>
      </w:tr>
      <w:tr w:rsidR="00555CE0" w14:paraId="7103BE99" w14:textId="77777777">
        <w:tblPrEx>
          <w:tblCellMar>
            <w:top w:w="0" w:type="dxa"/>
            <w:bottom w:w="0" w:type="dxa"/>
          </w:tblCellMar>
        </w:tblPrEx>
        <w:trPr>
          <w:trHeight w:hRule="exact" w:val="2203"/>
          <w:jc w:val="center"/>
        </w:trPr>
        <w:tc>
          <w:tcPr>
            <w:tcW w:w="1459" w:type="dxa"/>
            <w:tcBorders>
              <w:top w:val="single" w:sz="4" w:space="0" w:color="auto"/>
            </w:tcBorders>
            <w:shd w:val="clear" w:color="auto" w:fill="FFFFFF"/>
          </w:tcPr>
          <w:p w14:paraId="3196C976"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i/>
                <w:iCs/>
                <w:sz w:val="14"/>
                <w:szCs w:val="14"/>
              </w:rPr>
              <w:t xml:space="preserve">Tenia solium</w:t>
            </w:r>
          </w:p>
        </w:tc>
        <w:tc>
          <w:tcPr>
            <w:tcW w:w="1848" w:type="dxa"/>
            <w:tcBorders>
              <w:top w:val="single" w:sz="4" w:space="0" w:color="auto"/>
            </w:tcBorders>
            <w:shd w:val="clear" w:color="auto" w:fill="FFFFFF"/>
          </w:tcPr>
          <w:p w14:paraId="00BB706A"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Consumul de carne de porc crudă sau insuficient gătită.</w:t>
            </w:r>
          </w:p>
          <w:p w14:paraId="31D43CFE"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Dacă ouăle sunt ingerate din apă sau alimente contaminate, se dobândește cisticercoză (formă intermediară).</w:t>
            </w:r>
          </w:p>
        </w:tc>
        <w:tc>
          <w:tcPr>
            <w:tcW w:w="3706" w:type="dxa"/>
            <w:tcBorders>
              <w:top w:val="single" w:sz="4" w:space="0" w:color="auto"/>
            </w:tcBorders>
            <w:shd w:val="clear" w:color="auto" w:fill="FFFFFF"/>
            <w:vAlign w:val="bottom"/>
          </w:tcPr>
          <w:p w14:paraId="3634B5BD"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Doză unică de niclosamidă</w:t>
            </w:r>
          </w:p>
          <w:p w14:paraId="1F2CF45C"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11-34 kg: 1 g masticat după 24 de ore de dietă moale &gt; 34 kg: 1,5 g</w:t>
            </w:r>
          </w:p>
          <w:p w14:paraId="1AA71D61"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Praziquantel doză unică de 5-10 mg/kg</w:t>
            </w:r>
          </w:p>
          <w:p w14:paraId="181ECF4F"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Cisticercoză: albendazol 15 mg/kg/zi la fiecare 12 ore timp de 28 de zile sau praziquantel 50 mg/kg/zi la fiecare 8 ore timp de 15 zile. Neurocisticercoză: tratamentul depinde de tabloul clinic; cauza subiacentă poate să nu fie tratată și se pot utiliza anticonvulsivante.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Poate fi necesar tratamentul chirurgical. Nu utilizați anumite medicamente din cauza posibilității unei reacții inflamatorii și a agravării simptomelor neurologice.</w:t>
            </w:r>
          </w:p>
        </w:tc>
      </w:tr>
      <w:tr w:rsidR="00555CE0" w14:paraId="21386B18" w14:textId="77777777">
        <w:tblPrEx>
          <w:tblCellMar>
            <w:top w:w="0" w:type="dxa"/>
            <w:bottom w:w="0" w:type="dxa"/>
          </w:tblCellMar>
        </w:tblPrEx>
        <w:trPr>
          <w:trHeight w:hRule="exact" w:val="1272"/>
          <w:jc w:val="center"/>
        </w:trPr>
        <w:tc>
          <w:tcPr>
            <w:tcW w:w="1459" w:type="dxa"/>
            <w:tcBorders>
              <w:top w:val="single" w:sz="4" w:space="0" w:color="auto"/>
            </w:tcBorders>
            <w:shd w:val="clear" w:color="auto" w:fill="FFFFFF"/>
          </w:tcPr>
          <w:p w14:paraId="37B3D690"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b/>
                <w:bCs/>
                <w:i/>
                <w:iCs/>
                <w:sz w:val="14"/>
                <w:szCs w:val="14"/>
              </w:rPr>
              <w:t xml:space="preserve">Enterobius vermicularis (Oxiurius)</w:t>
            </w:r>
          </w:p>
        </w:tc>
        <w:tc>
          <w:tcPr>
            <w:tcW w:w="1848" w:type="dxa"/>
            <w:tcBorders>
              <w:top w:val="single" w:sz="4" w:space="0" w:color="auto"/>
            </w:tcBorders>
            <w:shd w:val="clear" w:color="auto" w:fill="FFFFFF"/>
          </w:tcPr>
          <w:p w14:paraId="093B2A35" w14:textId="77777777" w:rsidR="00555CE0" w:rsidRDefault="00555CE0">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Ingerarea de apă sau alimente contaminate. Prin contactul cu obiecte contaminate sau auto-reinfectare.</w:t>
            </w:r>
          </w:p>
        </w:tc>
        <w:tc>
          <w:tcPr>
            <w:tcW w:w="3706" w:type="dxa"/>
            <w:tcBorders>
              <w:top w:val="single" w:sz="4" w:space="0" w:color="auto"/>
            </w:tcBorders>
            <w:shd w:val="clear" w:color="auto" w:fill="FFFFFF"/>
          </w:tcPr>
          <w:p w14:paraId="3DCEE934"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Pamoat de pirantel 10 mg/kg/doză pe stomacul gol și repetați după 15 zile</w:t>
            </w:r>
          </w:p>
          <w:p w14:paraId="45D54156"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Mebendazol 100 mg doză unică după masă; Pamoat de pirvinium 5 mg/kg doză unică pe stomacul gol; Nitazoxanidă 7,5 mg/kg/doză la fiecare 12 ore timp de 3 zile</w:t>
            </w:r>
          </w:p>
        </w:tc>
      </w:tr>
      <w:tr w:rsidR="00555CE0" w14:paraId="3759B8DF" w14:textId="77777777">
        <w:tblPrEx>
          <w:tblCellMar>
            <w:top w:w="0" w:type="dxa"/>
            <w:bottom w:w="0" w:type="dxa"/>
          </w:tblCellMar>
        </w:tblPrEx>
        <w:trPr>
          <w:trHeight w:hRule="exact" w:val="1618"/>
          <w:jc w:val="center"/>
        </w:trPr>
        <w:tc>
          <w:tcPr>
            <w:tcW w:w="1459" w:type="dxa"/>
            <w:tcBorders>
              <w:top w:val="single" w:sz="4" w:space="0" w:color="auto"/>
            </w:tcBorders>
            <w:shd w:val="clear" w:color="auto" w:fill="FFFFFF"/>
          </w:tcPr>
          <w:p w14:paraId="0C712BF2"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i/>
                <w:iCs/>
                <w:sz w:val="14"/>
                <w:szCs w:val="14"/>
              </w:rPr>
              <w:t xml:space="preserve">Hymenolepis nana</w:t>
            </w:r>
          </w:p>
        </w:tc>
        <w:tc>
          <w:tcPr>
            <w:tcW w:w="1848" w:type="dxa"/>
            <w:tcBorders>
              <w:top w:val="single" w:sz="4" w:space="0" w:color="auto"/>
            </w:tcBorders>
            <w:shd w:val="clear" w:color="auto" w:fill="FFFFFF"/>
          </w:tcPr>
          <w:p w14:paraId="6CAFAD8A" w14:textId="77777777" w:rsidR="00555CE0" w:rsidRDefault="00555CE0">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Ingerarea de apă sau alimente contaminate. Ingerarea de larve dezvoltate.</w:t>
            </w:r>
          </w:p>
          <w:p w14:paraId="2AA1840A" w14:textId="77777777" w:rsidR="00555CE0" w:rsidRDefault="00555CE0">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Auto-reinfestare</w:t>
            </w:r>
          </w:p>
        </w:tc>
        <w:tc>
          <w:tcPr>
            <w:tcW w:w="3706" w:type="dxa"/>
            <w:tcBorders>
              <w:top w:val="single" w:sz="4" w:space="0" w:color="auto"/>
            </w:tcBorders>
            <w:shd w:val="clear" w:color="auto" w:fill="FFFFFF"/>
          </w:tcPr>
          <w:p w14:paraId="115345AF" w14:textId="77777777" w:rsidR="00555CE0" w:rsidRDefault="00555CE0">
            <w:pPr xmlns:w="http://schemas.openxmlformats.org/wordprocessingml/2006/main">
              <w:pStyle w:val="Other0"/>
              <w:spacing w:line="266" w:lineRule="auto"/>
              <w:ind w:firstLine="0"/>
              <w:rPr>
                <w:sz w:val="14"/>
                <w:szCs w:val="14"/>
              </w:rPr>
            </w:pPr>
            <w:r xmlns:w="http://schemas.openxmlformats.org/wordprocessingml/2006/main">
              <w:rPr>
                <w:rFonts w:ascii="Tahoma" w:eastAsia="Tahoma" w:hAnsi="Tahoma" w:cs="Tahoma"/>
                <w:sz w:val="14"/>
                <w:szCs w:val="14"/>
              </w:rPr>
              <w:t xml:space="preserve">Praziquantel în doză unică de 25 mg/kg/zi. Niclosamidă: timp de 6 zile.</w:t>
            </w:r>
          </w:p>
          <w:p w14:paraId="42A4FA14" w14:textId="77777777" w:rsidR="00555CE0" w:rsidRDefault="00555CE0">
            <w:pPr xmlns:w="http://schemas.openxmlformats.org/wordprocessingml/2006/main">
              <w:pStyle w:val="Other0"/>
              <w:spacing w:line="266" w:lineRule="auto"/>
              <w:ind w:firstLine="0"/>
              <w:rPr>
                <w:sz w:val="14"/>
                <w:szCs w:val="14"/>
              </w:rPr>
            </w:pPr>
            <w:r xmlns:w="http://schemas.openxmlformats.org/wordprocessingml/2006/main">
              <w:rPr>
                <w:rFonts w:ascii="Tahoma" w:eastAsia="Tahoma" w:hAnsi="Tahoma" w:cs="Tahoma"/>
                <w:sz w:val="14"/>
                <w:szCs w:val="14"/>
              </w:rPr>
              <w:t xml:space="preserve">6 luni până la 1 an: 25 mg</w:t>
            </w:r>
          </w:p>
          <w:p w14:paraId="4E1AB140" w14:textId="77777777" w:rsidR="00555CE0" w:rsidRDefault="00555CE0">
            <w:pPr xmlns:w="http://schemas.openxmlformats.org/wordprocessingml/2006/main">
              <w:pStyle w:val="Other0"/>
              <w:spacing w:line="266" w:lineRule="auto"/>
              <w:ind w:firstLine="0"/>
              <w:rPr>
                <w:sz w:val="14"/>
                <w:szCs w:val="14"/>
              </w:rPr>
            </w:pPr>
            <w:r xmlns:w="http://schemas.openxmlformats.org/wordprocessingml/2006/main">
              <w:rPr>
                <w:rFonts w:ascii="Tahoma" w:eastAsia="Tahoma" w:hAnsi="Tahoma" w:cs="Tahoma"/>
                <w:sz w:val="14"/>
                <w:szCs w:val="14"/>
              </w:rPr>
              <w:t xml:space="preserve">2 până la 4 ani: 50 mg</w:t>
            </w:r>
          </w:p>
          <w:p w14:paraId="710EB1DF" w14:textId="77777777" w:rsidR="00555CE0" w:rsidRDefault="00555CE0">
            <w:pPr xmlns:w="http://schemas.openxmlformats.org/wordprocessingml/2006/main">
              <w:pStyle w:val="Other0"/>
              <w:spacing w:line="266" w:lineRule="auto"/>
              <w:ind w:firstLine="0"/>
              <w:rPr>
                <w:sz w:val="14"/>
                <w:szCs w:val="14"/>
              </w:rPr>
            </w:pPr>
            <w:r xmlns:w="http://schemas.openxmlformats.org/wordprocessingml/2006/main">
              <w:rPr>
                <w:rFonts w:ascii="Tahoma" w:eastAsia="Tahoma" w:hAnsi="Tahoma" w:cs="Tahoma"/>
                <w:sz w:val="14"/>
                <w:szCs w:val="14"/>
              </w:rPr>
              <w:t xml:space="preserve">5 până la 8 ani: 75 mg</w:t>
            </w:r>
          </w:p>
          <w:p w14:paraId="5BCABF1B" w14:textId="77777777" w:rsidR="00555CE0" w:rsidRDefault="00555CE0">
            <w:pPr xmlns:w="http://schemas.openxmlformats.org/wordprocessingml/2006/main">
              <w:pStyle w:val="Other0"/>
              <w:spacing w:line="266" w:lineRule="auto"/>
              <w:ind w:firstLine="0"/>
              <w:rPr>
                <w:sz w:val="14"/>
                <w:szCs w:val="14"/>
              </w:rPr>
            </w:pPr>
            <w:r xmlns:w="http://schemas.openxmlformats.org/wordprocessingml/2006/main">
              <w:rPr>
                <w:rFonts w:ascii="Tahoma" w:eastAsia="Tahoma" w:hAnsi="Tahoma" w:cs="Tahoma"/>
                <w:sz w:val="14"/>
                <w:szCs w:val="14"/>
              </w:rPr>
              <w:t xml:space="preserve">9 până la 12 ani: 1 g &gt; 12 ani: 1,25 g</w:t>
            </w:r>
          </w:p>
          <w:p w14:paraId="0C125BD5" w14:textId="77777777" w:rsidR="00555CE0" w:rsidRDefault="00555CE0">
            <w:pPr xmlns:w="http://schemas.openxmlformats.org/wordprocessingml/2006/main">
              <w:pStyle w:val="Other0"/>
              <w:spacing w:line="266" w:lineRule="auto"/>
              <w:ind w:firstLine="0"/>
              <w:rPr>
                <w:sz w:val="14"/>
                <w:szCs w:val="14"/>
              </w:rPr>
            </w:pPr>
            <w:r xmlns:w="http://schemas.openxmlformats.org/wordprocessingml/2006/main">
              <w:rPr>
                <w:rFonts w:ascii="Tahoma" w:eastAsia="Tahoma" w:hAnsi="Tahoma" w:cs="Tahoma"/>
                <w:sz w:val="14"/>
                <w:szCs w:val="14"/>
              </w:rPr>
              <w:t xml:space="preserve">Nitazoxanidă 7,5 mg/kg/doză la fiecare 12 ore timp de 3 zile</w:t>
            </w:r>
          </w:p>
        </w:tc>
      </w:tr>
      <w:tr w:rsidR="00555CE0" w14:paraId="64BA06BB" w14:textId="77777777">
        <w:tblPrEx>
          <w:tblCellMar>
            <w:top w:w="0" w:type="dxa"/>
            <w:bottom w:w="0" w:type="dxa"/>
          </w:tblCellMar>
        </w:tblPrEx>
        <w:trPr>
          <w:trHeight w:hRule="exact" w:val="662"/>
          <w:jc w:val="center"/>
        </w:trPr>
        <w:tc>
          <w:tcPr>
            <w:tcW w:w="1459" w:type="dxa"/>
            <w:tcBorders>
              <w:top w:val="single" w:sz="4" w:space="0" w:color="auto"/>
            </w:tcBorders>
            <w:shd w:val="clear" w:color="auto" w:fill="FFFFFF"/>
          </w:tcPr>
          <w:p w14:paraId="08160939" w14:textId="77777777" w:rsidR="00555CE0" w:rsidRDefault="00555CE0">
            <w:pPr xmlns:w="http://schemas.openxmlformats.org/wordprocessingml/2006/main">
              <w:pStyle w:val="Other0"/>
              <w:spacing w:before="100" w:line="240" w:lineRule="auto"/>
              <w:ind w:firstLine="0"/>
              <w:rPr>
                <w:sz w:val="14"/>
                <w:szCs w:val="14"/>
              </w:rPr>
            </w:pPr>
            <w:r xmlns:w="http://schemas.openxmlformats.org/wordprocessingml/2006/main">
              <w:rPr>
                <w:rFonts w:ascii="Tahoma" w:eastAsia="Tahoma" w:hAnsi="Tahoma" w:cs="Tahoma"/>
                <w:b/>
                <w:bCs/>
                <w:i/>
                <w:iCs/>
                <w:sz w:val="14"/>
                <w:szCs w:val="14"/>
              </w:rPr>
              <w:t xml:space="preserve">Trichuris trichiuria</w:t>
            </w:r>
          </w:p>
        </w:tc>
        <w:tc>
          <w:tcPr>
            <w:tcW w:w="1848" w:type="dxa"/>
            <w:tcBorders>
              <w:top w:val="single" w:sz="4" w:space="0" w:color="auto"/>
            </w:tcBorders>
            <w:shd w:val="clear" w:color="auto" w:fill="FFFFFF"/>
            <w:vAlign w:val="center"/>
          </w:tcPr>
          <w:p w14:paraId="506C8AC0"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Ingerarea ouălor embrionate în apă și alimente</w:t>
            </w:r>
          </w:p>
        </w:tc>
        <w:tc>
          <w:tcPr>
            <w:tcW w:w="3706" w:type="dxa"/>
            <w:tcBorders>
              <w:top w:val="single" w:sz="4" w:space="0" w:color="auto"/>
            </w:tcBorders>
            <w:shd w:val="clear" w:color="auto" w:fill="FFFFFF"/>
            <w:vAlign w:val="center"/>
          </w:tcPr>
          <w:p w14:paraId="6F13C6AE"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Mebendazol 100 mg la fiecare 12 ore timp de 3 zile. Nitazoxanidă 7,5 mg/kg/doză la fiecare 12 ore timp de 3 zile.</w:t>
            </w:r>
          </w:p>
        </w:tc>
      </w:tr>
      <w:tr w:rsidR="00555CE0" w14:paraId="3846391B" w14:textId="77777777">
        <w:tblPrEx>
          <w:tblCellMar>
            <w:top w:w="0" w:type="dxa"/>
            <w:bottom w:w="0" w:type="dxa"/>
          </w:tblCellMar>
        </w:tblPrEx>
        <w:trPr>
          <w:trHeight w:hRule="exact" w:val="1291"/>
          <w:jc w:val="center"/>
        </w:trPr>
        <w:tc>
          <w:tcPr>
            <w:tcW w:w="1459" w:type="dxa"/>
            <w:tcBorders>
              <w:top w:val="single" w:sz="4" w:space="0" w:color="auto"/>
            </w:tcBorders>
            <w:shd w:val="clear" w:color="auto" w:fill="FFFFFF"/>
          </w:tcPr>
          <w:p w14:paraId="4FA12826" w14:textId="77777777" w:rsidR="00555CE0" w:rsidRDefault="00555CE0">
            <w:pPr xmlns:w="http://schemas.openxmlformats.org/wordprocessingml/2006/main">
              <w:pStyle w:val="Other0"/>
              <w:spacing w:before="120" w:line="293" w:lineRule="auto"/>
              <w:ind w:firstLine="0"/>
              <w:rPr>
                <w:sz w:val="14"/>
                <w:szCs w:val="14"/>
              </w:rPr>
            </w:pPr>
            <w:r xmlns:w="http://schemas.openxmlformats.org/wordprocessingml/2006/main">
              <w:rPr>
                <w:rFonts w:ascii="Tahoma" w:eastAsia="Tahoma" w:hAnsi="Tahoma" w:cs="Tahoma"/>
                <w:b/>
                <w:bCs/>
                <w:i/>
                <w:iCs/>
                <w:sz w:val="14"/>
                <w:szCs w:val="14"/>
              </w:rPr>
              <w:t xml:space="preserve">Strongyloides stercoralis</w:t>
            </w:r>
          </w:p>
        </w:tc>
        <w:tc>
          <w:tcPr>
            <w:tcW w:w="1848" w:type="dxa"/>
            <w:tcBorders>
              <w:top w:val="single" w:sz="4" w:space="0" w:color="auto"/>
            </w:tcBorders>
            <w:shd w:val="clear" w:color="auto" w:fill="FFFFFF"/>
          </w:tcPr>
          <w:p w14:paraId="748E0913" w14:textId="77777777" w:rsidR="00555CE0" w:rsidRDefault="00555CE0">
            <w:pPr xmlns:w="http://schemas.openxmlformats.org/wordprocessingml/2006/main">
              <w:pStyle w:val="Other0"/>
              <w:spacing w:before="80" w:line="271" w:lineRule="auto"/>
              <w:ind w:firstLine="0"/>
              <w:rPr>
                <w:sz w:val="14"/>
                <w:szCs w:val="14"/>
              </w:rPr>
            </w:pPr>
            <w:r xmlns:w="http://schemas.openxmlformats.org/wordprocessingml/2006/main">
              <w:rPr>
                <w:rFonts w:ascii="Tahoma" w:eastAsia="Tahoma" w:hAnsi="Tahoma" w:cs="Tahoma"/>
                <w:sz w:val="14"/>
                <w:szCs w:val="14"/>
              </w:rPr>
              <w:t xml:space="preserve">Penetrarea larvelor prin piele. Autoinfestare prin pielea perineală sau mucoasa intestinală.</w:t>
            </w:r>
          </w:p>
        </w:tc>
        <w:tc>
          <w:tcPr>
            <w:tcW w:w="3706" w:type="dxa"/>
            <w:tcBorders>
              <w:top w:val="single" w:sz="4" w:space="0" w:color="auto"/>
            </w:tcBorders>
            <w:shd w:val="clear" w:color="auto" w:fill="FFFFFF"/>
            <w:vAlign w:val="center"/>
          </w:tcPr>
          <w:p w14:paraId="07FF24DA" w14:textId="77777777" w:rsidR="00555CE0" w:rsidRDefault="00555CE0">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Tiabendazol 25 mg/kg/zi la fiecare 12 ore timp de 2 zile (pot fi necesare cicluri de 2 săptămâni în cazurile de hiperinfecție)</w:t>
            </w:r>
          </w:p>
          <w:p w14:paraId="623577EA" w14:textId="77777777" w:rsidR="00555CE0" w:rsidRDefault="00555CE0">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Nitazoxanidă 7,5 mg/kg/doză la fiecare 12 ore timp de 3 zile. Administrați spălături perineale temeinice pentru a preveni reinfecția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w:t>
            </w:r>
          </w:p>
        </w:tc>
      </w:tr>
      <w:tr w:rsidR="00555CE0" w14:paraId="57CF3981" w14:textId="77777777">
        <w:tblPrEx>
          <w:tblCellMar>
            <w:top w:w="0" w:type="dxa"/>
            <w:bottom w:w="0" w:type="dxa"/>
          </w:tblCellMar>
        </w:tblPrEx>
        <w:trPr>
          <w:trHeight w:hRule="exact" w:val="994"/>
          <w:jc w:val="center"/>
        </w:trPr>
        <w:tc>
          <w:tcPr>
            <w:tcW w:w="1459" w:type="dxa"/>
            <w:tcBorders>
              <w:top w:val="single" w:sz="4" w:space="0" w:color="auto"/>
              <w:bottom w:val="single" w:sz="4" w:space="0" w:color="auto"/>
            </w:tcBorders>
            <w:shd w:val="clear" w:color="auto" w:fill="FFFFFF"/>
            <w:vAlign w:val="center"/>
          </w:tcPr>
          <w:p w14:paraId="79098644" w14:textId="77777777" w:rsidR="00555CE0" w:rsidRDefault="00555CE0">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b/>
                <w:bCs/>
                <w:i/>
                <w:iCs/>
                <w:sz w:val="14"/>
                <w:szCs w:val="14"/>
              </w:rPr>
              <w:t xml:space="preserve">Necator americanus și Ancylostoma duodenale</w:t>
            </w:r>
          </w:p>
        </w:tc>
        <w:tc>
          <w:tcPr>
            <w:tcW w:w="1848" w:type="dxa"/>
            <w:tcBorders>
              <w:top w:val="single" w:sz="4" w:space="0" w:color="auto"/>
              <w:bottom w:val="single" w:sz="4" w:space="0" w:color="auto"/>
            </w:tcBorders>
            <w:shd w:val="clear" w:color="auto" w:fill="FFFFFF"/>
          </w:tcPr>
          <w:p w14:paraId="7D70C726"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Penetrarea larvelor prin pielea intactă</w:t>
            </w:r>
          </w:p>
        </w:tc>
        <w:tc>
          <w:tcPr>
            <w:tcW w:w="3706" w:type="dxa"/>
            <w:tcBorders>
              <w:top w:val="single" w:sz="4" w:space="0" w:color="auto"/>
              <w:bottom w:val="single" w:sz="4" w:space="0" w:color="auto"/>
            </w:tcBorders>
            <w:shd w:val="clear" w:color="auto" w:fill="FFFFFF"/>
            <w:vAlign w:val="center"/>
          </w:tcPr>
          <w:p w14:paraId="6A950519"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Pamoat de pirantel 10 mg/kg/zi timp de 3 zile. Mebendazol 100 mg la fiecare 12 ore timp de 3 zile. Nu se utilizează la copii sub 2 ani.</w:t>
            </w:r>
          </w:p>
          <w:p w14:paraId="71F17981"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Nitazoxanidă 7,5 mg/kg/doză la fiecare 12 ore timp de 3 zile</w:t>
            </w:r>
          </w:p>
        </w:tc>
      </w:tr>
    </w:tbl>
    <w:p w14:paraId="43DDFC94" w14:textId="77777777" w:rsidR="00555CE0" w:rsidRDefault="00555CE0">
      <w:pPr>
        <w:sectPr w:rsidR="00555CE0" w:rsidSect="00555CE0">
          <w:footnotePr>
            <w:numFmt w:val="chicago"/>
          </w:footnotePr>
          <w:type w:val="continuous"/>
          <w:pgSz w:w="8506" w:h="12754"/>
          <w:pgMar w:top="778" w:right="440" w:bottom="845" w:left="440" w:header="0" w:footer="3" w:gutter="584"/>
          <w:cols w:space="720"/>
          <w:noEndnote/>
          <w:docGrid w:linePitch="360"/>
          <w15:footnoteColumns w:val="1"/>
        </w:sectPr>
      </w:pPr>
    </w:p>
    <w:p w14:paraId="362F9721" w14:textId="77777777" w:rsidR="00555CE0" w:rsidRDefault="00555CE0">
      <w:pPr xmlns:w="http://schemas.openxmlformats.org/wordprocessingml/2006/main">
        <w:pStyle w:val="Heading41"/>
        <w:keepNext/>
        <w:keepLines/>
        <w:spacing w:after="100" w:line="300" w:lineRule="auto"/>
        <w:rPr>
          <w:sz w:val="20"/>
          <w:szCs w:val="20"/>
        </w:rPr>
      </w:pPr>
      <w:bookmarkStart xmlns:w="http://schemas.openxmlformats.org/wordprocessingml/2006/main" w:id="138" w:name="bookmark3715"/>
      <w:bookmarkStart xmlns:w="http://schemas.openxmlformats.org/wordprocessingml/2006/main" w:id="139" w:name="bookmark3716"/>
      <w:bookmarkStart xmlns:w="http://schemas.openxmlformats.org/wordprocessingml/2006/main" w:id="140" w:name="bookmark3717"/>
      <w:r xmlns:w="http://schemas.openxmlformats.org/wordprocessingml/2006/main">
        <w:rPr>
          <w:b w:val="0"/>
          <w:bCs w:val="0"/>
          <w:sz w:val="20"/>
          <w:szCs w:val="20"/>
        </w:rPr>
        <w:t xml:space="preserve">VIII.16. </w:t>
      </w:r>
      <w:r xmlns:w="http://schemas.openxmlformats.org/wordprocessingml/2006/main">
        <w:rPr>
          <w:sz w:val="20"/>
          <w:szCs w:val="20"/>
        </w:rPr>
        <w:t xml:space="preserve">BOLI EMERGENTE ȘI REAPARECENTE</w:t>
      </w:r>
      <w:bookmarkEnd xmlns:w="http://schemas.openxmlformats.org/wordprocessingml/2006/main" w:id="138"/>
      <w:bookmarkEnd xmlns:w="http://schemas.openxmlformats.org/wordprocessingml/2006/main" w:id="139"/>
      <w:bookmarkEnd xmlns:w="http://schemas.openxmlformats.org/wordprocessingml/2006/main" w:id="140"/>
    </w:p>
    <w:p w14:paraId="5AC58CE7" w14:textId="77777777" w:rsidR="00555CE0" w:rsidRDefault="00555CE0">
      <w:pPr xmlns:w="http://schemas.openxmlformats.org/wordprocessingml/2006/main">
        <w:pStyle w:val="Heading51"/>
        <w:keepNext/>
        <w:keepLines/>
        <w:spacing w:after="200"/>
        <w:jc w:val="both"/>
      </w:pPr>
      <w:bookmarkStart xmlns:w="http://schemas.openxmlformats.org/wordprocessingml/2006/main" w:id="141" w:name="bookmark3718"/>
      <w:bookmarkStart xmlns:w="http://schemas.openxmlformats.org/wordprocessingml/2006/main" w:id="142" w:name="bookmark3719"/>
      <w:bookmarkStart xmlns:w="http://schemas.openxmlformats.org/wordprocessingml/2006/main" w:id="143" w:name="bookmark3720"/>
      <w:r xmlns:w="http://schemas.openxmlformats.org/wordprocessingml/2006/main">
        <w:t xml:space="preserve">• FEBRĂ DENGUE</w:t>
      </w:r>
      <w:bookmarkEnd xmlns:w="http://schemas.openxmlformats.org/wordprocessingml/2006/main" w:id="141"/>
      <w:bookmarkEnd xmlns:w="http://schemas.openxmlformats.org/wordprocessingml/2006/main" w:id="142"/>
      <w:bookmarkEnd xmlns:w="http://schemas.openxmlformats.org/wordprocessingml/2006/main" w:id="143"/>
    </w:p>
    <w:p w14:paraId="67BB516F" w14:textId="77777777" w:rsidR="00555CE0" w:rsidRDefault="00555CE0">
      <w:pPr xmlns:w="http://schemas.openxmlformats.org/wordprocessingml/2006/main">
        <w:pStyle w:val="Heading61"/>
        <w:keepNext/>
        <w:keepLines/>
        <w:jc w:val="both"/>
      </w:pPr>
      <w:bookmarkStart xmlns:w="http://schemas.openxmlformats.org/wordprocessingml/2006/main" w:id="144" w:name="bookmark3721"/>
      <w:bookmarkStart xmlns:w="http://schemas.openxmlformats.org/wordprocessingml/2006/main" w:id="145" w:name="bookmark3722"/>
      <w:bookmarkStart xmlns:w="http://schemas.openxmlformats.org/wordprocessingml/2006/main" w:id="146" w:name="bookmark3723"/>
      <w:r xmlns:w="http://schemas.openxmlformats.org/wordprocessingml/2006/main">
        <w:t xml:space="preserve">Etiologie</w:t>
      </w:r>
      <w:bookmarkEnd xmlns:w="http://schemas.openxmlformats.org/wordprocessingml/2006/main" w:id="144"/>
      <w:bookmarkEnd xmlns:w="http://schemas.openxmlformats.org/wordprocessingml/2006/main" w:id="145"/>
      <w:bookmarkEnd xmlns:w="http://schemas.openxmlformats.org/wordprocessingml/2006/main" w:id="146"/>
    </w:p>
    <w:p w14:paraId="182FEF29" w14:textId="77777777" w:rsidR="00555CE0" w:rsidRDefault="00555CE0">
      <w:pPr xmlns:w="http://schemas.openxmlformats.org/wordprocessingml/2006/main">
        <w:pStyle w:val="BodyText"/>
        <w:spacing w:after="200"/>
        <w:ind w:firstLine="0"/>
        <w:jc w:val="both"/>
      </w:pPr>
      <w:r xmlns:w="http://schemas.openxmlformats.org/wordprocessingml/2006/main">
        <w:t xml:space="preserve">Virusul dengue aparține </w:t>
      </w:r>
      <w:r xmlns:w="http://schemas.openxmlformats.org/wordprocessingml/2006/main">
        <w:rPr>
          <w:i/>
          <w:iCs/>
        </w:rPr>
        <w:t xml:space="preserve">familiei Flaviviridae. </w:t>
      </w:r>
      <w:r xmlns:w="http://schemas.openxmlformats.org/wordprocessingml/2006/main">
        <w:t xml:space="preserve">Există patru serotipuri: 1, 2, 3 și 4. Imunitatea este specifică serotipului, ceea ce înseamnă că infecția cu un anumit serotip </w:t>
      </w:r>
      <w:r xmlns:w="http://schemas.openxmlformats.org/wordprocessingml/2006/main">
        <w:softHyphen xmlns:w="http://schemas.openxmlformats.org/wordprocessingml/2006/main"/>
      </w:r>
      <w:r xmlns:w="http://schemas.openxmlformats.org/wordprocessingml/2006/main">
        <w:t xml:space="preserve">conferă imunitate pe viață doar împotriva aceluiași virus. Serotipurile 2 și 3 au fost asociate cu un număr mai mare de cazuri grave și decese.</w:t>
      </w:r>
    </w:p>
    <w:p w14:paraId="01F6B796" w14:textId="77777777" w:rsidR="00555CE0" w:rsidRDefault="00555CE0">
      <w:pPr xmlns:w="http://schemas.openxmlformats.org/wordprocessingml/2006/main">
        <w:pStyle w:val="Heading61"/>
        <w:keepNext/>
        <w:keepLines/>
        <w:jc w:val="both"/>
      </w:pPr>
      <w:bookmarkStart xmlns:w="http://schemas.openxmlformats.org/wordprocessingml/2006/main" w:id="147" w:name="bookmark3724"/>
      <w:bookmarkStart xmlns:w="http://schemas.openxmlformats.org/wordprocessingml/2006/main" w:id="148" w:name="bookmark3725"/>
      <w:bookmarkStart xmlns:w="http://schemas.openxmlformats.org/wordprocessingml/2006/main" w:id="149" w:name="bookmark3726"/>
      <w:r xmlns:w="http://schemas.openxmlformats.org/wordprocessingml/2006/main">
        <w:t xml:space="preserve">Epidemiologie</w:t>
      </w:r>
      <w:bookmarkEnd xmlns:w="http://schemas.openxmlformats.org/wordprocessingml/2006/main" w:id="147"/>
      <w:bookmarkEnd xmlns:w="http://schemas.openxmlformats.org/wordprocessingml/2006/main" w:id="148"/>
      <w:bookmarkEnd xmlns:w="http://schemas.openxmlformats.org/wordprocessingml/2006/main" w:id="149"/>
    </w:p>
    <w:p w14:paraId="70EDB81A" w14:textId="77777777" w:rsidR="00555CE0" w:rsidRDefault="00555CE0">
      <w:pPr xmlns:w="http://schemas.openxmlformats.org/wordprocessingml/2006/main">
        <w:pStyle w:val="BodyText"/>
        <w:spacing w:after="200"/>
        <w:ind w:firstLine="0"/>
        <w:jc w:val="both"/>
      </w:pPr>
      <w:r xmlns:w="http://schemas.openxmlformats.org/wordprocessingml/2006/main">
        <w:t xml:space="preserve">Zona endemică include Asia de Sud-Est </w:t>
      </w:r>
      <w:r xmlns:w="http://schemas.openxmlformats.org/wordprocessingml/2006/main">
        <w:softHyphen xmlns:w="http://schemas.openxmlformats.org/wordprocessingml/2006/main"/>
      </w:r>
      <w:r xmlns:w="http://schemas.openxmlformats.org/wordprocessingml/2006/main">
        <w:t xml:space="preserve">, America Centrală, America de Sud, Australia, Oceania și Europa de Est. În Argentina, zona cea mai afectată este nord-estul și nord-vestul țării. În 2009, a avut loc un focar de febră dengue dobândită local, care s-a răspândit în provinciile nordice și centrale ale țării.</w:t>
      </w:r>
    </w:p>
    <w:p w14:paraId="6ABCA9A4" w14:textId="77777777" w:rsidR="00555CE0" w:rsidRDefault="00555CE0">
      <w:pPr xmlns:w="http://schemas.openxmlformats.org/wordprocessingml/2006/main">
        <w:pStyle w:val="Heading61"/>
        <w:keepNext/>
        <w:keepLines/>
        <w:jc w:val="both"/>
      </w:pPr>
      <w:bookmarkStart xmlns:w="http://schemas.openxmlformats.org/wordprocessingml/2006/main" w:id="150" w:name="bookmark3727"/>
      <w:bookmarkStart xmlns:w="http://schemas.openxmlformats.org/wordprocessingml/2006/main" w:id="151" w:name="bookmark3728"/>
      <w:bookmarkStart xmlns:w="http://schemas.openxmlformats.org/wordprocessingml/2006/main" w:id="152" w:name="bookmark3729"/>
      <w:r xmlns:w="http://schemas.openxmlformats.org/wordprocessingml/2006/main">
        <w:t xml:space="preserve">Contagiune</w:t>
      </w:r>
      <w:bookmarkEnd xmlns:w="http://schemas.openxmlformats.org/wordprocessingml/2006/main" w:id="150"/>
      <w:bookmarkEnd xmlns:w="http://schemas.openxmlformats.org/wordprocessingml/2006/main" w:id="151"/>
      <w:bookmarkEnd xmlns:w="http://schemas.openxmlformats.org/wordprocessingml/2006/main" w:id="152"/>
    </w:p>
    <w:p w14:paraId="62C4F495" w14:textId="77777777" w:rsidR="00555CE0" w:rsidRDefault="00555CE0">
      <w:pPr xmlns:w="http://schemas.openxmlformats.org/wordprocessingml/2006/main">
        <w:pStyle w:val="BodyText"/>
        <w:spacing w:after="200"/>
        <w:ind w:firstLine="0"/>
        <w:jc w:val="both"/>
      </w:pPr>
      <w:r xmlns:w="http://schemas.openxmlformats.org/wordprocessingml/2006/main">
        <w:t xml:space="preserve">Se transmite prin mușcătura </w:t>
      </w:r>
      <w:r xmlns:w="http://schemas.openxmlformats.org/wordprocessingml/2006/main">
        <w:softHyphen xmlns:w="http://schemas.openxmlformats.org/wordprocessingml/2006/main"/>
      </w:r>
      <w:r xmlns:w="http://schemas.openxmlformats.org/wordprocessingml/2006/main">
        <w:rPr>
          <w:i/>
          <w:iCs/>
        </w:rPr>
        <w:t xml:space="preserve">țânțarului Aedes aegypti. </w:t>
      </w:r>
      <w:r xmlns:w="http://schemas.openxmlformats.org/wordprocessingml/2006/main">
        <w:t xml:space="preserve">Acest </w:t>
      </w:r>
      <w:r xmlns:w="http://schemas.openxmlformats.org/wordprocessingml/2006/main">
        <w:t xml:space="preserve">vector dobândește infecția prin mușcătura unei persoane deja infectate în perioada viremică. Țânțarul trăiește în ape stagnante și are obiceiuri domestice </w:t>
      </w:r>
      <w:r xmlns:w="http://schemas.openxmlformats.org/wordprocessingml/2006/main">
        <w:softHyphen xmlns:w="http://schemas.openxmlformats.org/wordprocessingml/2006/main"/>
      </w:r>
      <w:r xmlns:w="http://schemas.openxmlformats.org/wordprocessingml/2006/main">
        <w:t xml:space="preserve">, așadar transmiterea este în principal domestică.</w:t>
      </w:r>
    </w:p>
    <w:p w14:paraId="38E7E992" w14:textId="77777777" w:rsidR="00555CE0" w:rsidRDefault="00555CE0">
      <w:pPr xmlns:w="http://schemas.openxmlformats.org/wordprocessingml/2006/main">
        <w:pStyle w:val="Heading61"/>
        <w:keepNext/>
        <w:keepLines/>
        <w:jc w:val="both"/>
      </w:pPr>
      <w:bookmarkStart xmlns:w="http://schemas.openxmlformats.org/wordprocessingml/2006/main" w:id="153" w:name="bookmark3730"/>
      <w:bookmarkStart xmlns:w="http://schemas.openxmlformats.org/wordprocessingml/2006/main" w:id="154" w:name="bookmark3731"/>
      <w:bookmarkStart xmlns:w="http://schemas.openxmlformats.org/wordprocessingml/2006/main" w:id="155" w:name="bookmark3732"/>
      <w:r xmlns:w="http://schemas.openxmlformats.org/wordprocessingml/2006/main">
        <w:t xml:space="preserve">Clinică</w:t>
      </w:r>
      <w:bookmarkEnd xmlns:w="http://schemas.openxmlformats.org/wordprocessingml/2006/main" w:id="153"/>
      <w:bookmarkEnd xmlns:w="http://schemas.openxmlformats.org/wordprocessingml/2006/main" w:id="154"/>
      <w:bookmarkEnd xmlns:w="http://schemas.openxmlformats.org/wordprocessingml/2006/main" w:id="155"/>
    </w:p>
    <w:p w14:paraId="33F86007" w14:textId="77777777" w:rsidR="00555CE0" w:rsidRDefault="00555CE0">
      <w:pPr xmlns:w="http://schemas.openxmlformats.org/wordprocessingml/2006/main">
        <w:pStyle w:val="BodyText"/>
        <w:ind w:firstLine="0"/>
        <w:jc w:val="both"/>
      </w:pPr>
      <w:r xmlns:w="http://schemas.openxmlformats.org/wordprocessingml/2006/main">
        <w:t xml:space="preserve">Infecția cu dengue poate fi </w:t>
      </w:r>
      <w:r xmlns:w="http://schemas.openxmlformats.org/wordprocessingml/2006/main">
        <w:softHyphen xmlns:w="http://schemas.openxmlformats.org/wordprocessingml/2006/main"/>
      </w:r>
      <w:r xmlns:w="http://schemas.openxmlformats.org/wordprocessingml/2006/main">
        <w:t xml:space="preserve">inaparentă clinic sau poate provoca boli de severitate variabilă. După o perioadă de incubație de 5-7 zile, apare febra, însoțită de stare generală de rău intensă, cefalee retroorbitală, mialgie, artralgie, vărsături, erupție cutanată non-patognomonică și sângerări minore la nivelul mucoasei. Unele cazuri pot evolua spre febră hemoragică dengue, provocând șoc din cauza deplasării lichidului în spațiul extravascular, hipotensiune arterială și sângerări difuze. Acest tablou clinic este însoțit de hemoconcentrație (hematocrit crescut) și trombocitopenie (&lt;100.000 trombocite/mm³ </w:t>
      </w:r>
      <w:r xmlns:w="http://schemas.openxmlformats.org/wordprocessingml/2006/main">
        <w:rPr>
          <w:vertAlign w:val="superscript"/>
        </w:rPr>
        <w:t xml:space="preserve">) </w:t>
      </w:r>
      <w:r xmlns:w="http://schemas.openxmlformats.org/wordprocessingml/2006/main">
        <w:t xml:space="preserve">.</w:t>
      </w:r>
    </w:p>
    <w:p w14:paraId="5A88CC26" w14:textId="77777777" w:rsidR="00555CE0" w:rsidRDefault="00555CE0">
      <w:pPr xmlns:w="http://schemas.openxmlformats.org/wordprocessingml/2006/main">
        <w:pStyle w:val="BodyText"/>
        <w:ind w:firstLine="320"/>
        <w:jc w:val="both"/>
      </w:pPr>
      <w:r xmlns:w="http://schemas.openxmlformats.org/wordprocessingml/2006/main">
        <w:t xml:space="preserve">Semnele de avertizare </w:t>
      </w:r>
      <w:r xmlns:w="http://schemas.openxmlformats.org/wordprocessingml/2006/main">
        <w:softHyphen xmlns:w="http://schemas.openxmlformats.org/wordprocessingml/2006/main"/>
      </w:r>
      <w:r xmlns:w="http://schemas.openxmlformats.org/wordprocessingml/2006/main">
        <w:t xml:space="preserve">ale denguei severe includ dureri abdominale intense, vărsături persistente, trecerea bruscă de la febră la hipotermie, sângerări mucoase, somnolență sau iritabilitate, revărsat seros (pericard, pleură sau peritoneu), hepatomegalie și hemoleucograme anormale. Pacientul trebuie monitorizat îndeaproape timp de 48 de ore după scăderea febrei, deoarece aceasta este perioada cu cel mai mare risc de complicații.</w:t>
      </w:r>
    </w:p>
    <w:p w14:paraId="4D0CC551" w14:textId="77777777" w:rsidR="00555CE0" w:rsidRDefault="00555CE0">
      <w:pPr xmlns:w="http://schemas.openxmlformats.org/wordprocessingml/2006/main">
        <w:pStyle w:val="BodyText"/>
        <w:ind w:firstLine="320"/>
        <w:jc w:val="both"/>
      </w:pPr>
      <w:r xmlns:w="http://schemas.openxmlformats.org/wordprocessingml/2006/main">
        <w:t xml:space="preserve">Cazurile severe de dengue sunt mai </w:t>
      </w:r>
      <w:r xmlns:w="http://schemas.openxmlformats.org/wordprocessingml/2006/main">
        <w:softHyphen xmlns:w="http://schemas.openxmlformats.org/wordprocessingml/2006/main"/>
      </w:r>
      <w:r xmlns:w="http://schemas.openxmlformats.org/wordprocessingml/2006/main">
        <w:t xml:space="preserve">frecvente la persoanele care au suferit deja de dengue din cauza unui serotip (infecție primară) și sunt infectate din nou (infecție secundară) cu un serotip diferit.</w:t>
      </w:r>
    </w:p>
    <w:p w14:paraId="7DFA8366" w14:textId="77777777" w:rsidR="00555CE0" w:rsidRDefault="00555CE0">
      <w:pPr xmlns:w="http://schemas.openxmlformats.org/wordprocessingml/2006/main">
        <w:pStyle w:val="BodyText"/>
        <w:spacing w:after="200"/>
        <w:ind w:firstLine="320"/>
        <w:jc w:val="both"/>
      </w:pPr>
      <w:r xmlns:w="http://schemas.openxmlformats.org/wordprocessingml/2006/main">
        <w:t xml:space="preserve">În cele din urmă, există și alte </w:t>
      </w:r>
      <w:r xmlns:w="http://schemas.openxmlformats.org/wordprocessingml/2006/main">
        <w:softHyphen xmlns:w="http://schemas.openxmlformats.org/wordprocessingml/2006/main"/>
      </w:r>
      <w:r xmlns:w="http://schemas.openxmlformats.org/wordprocessingml/2006/main">
        <w:t xml:space="preserve">forme clinice mai puțin frecvente de dengue: encefalita, miocardita, hepatopatia și insuficiența renală acută.</w:t>
      </w:r>
    </w:p>
    <w:p w14:paraId="0E8FCB21" w14:textId="77777777" w:rsidR="00555CE0" w:rsidRDefault="00555CE0">
      <w:pPr xmlns:w="http://schemas.openxmlformats.org/wordprocessingml/2006/main">
        <w:pStyle w:val="Heading61"/>
        <w:keepNext/>
        <w:keepLines/>
        <w:jc w:val="both"/>
      </w:pPr>
      <w:bookmarkStart xmlns:w="http://schemas.openxmlformats.org/wordprocessingml/2006/main" w:id="156" w:name="bookmark3733"/>
      <w:bookmarkStart xmlns:w="http://schemas.openxmlformats.org/wordprocessingml/2006/main" w:id="157" w:name="bookmark3734"/>
      <w:bookmarkStart xmlns:w="http://schemas.openxmlformats.org/wordprocessingml/2006/main" w:id="158" w:name="bookmark3735"/>
      <w:r xmlns:w="http://schemas.openxmlformats.org/wordprocessingml/2006/main">
        <w:t xml:space="preserve">Diagnostic</w:t>
      </w:r>
      <w:bookmarkEnd xmlns:w="http://schemas.openxmlformats.org/wordprocessingml/2006/main" w:id="156"/>
      <w:bookmarkEnd xmlns:w="http://schemas.openxmlformats.org/wordprocessingml/2006/main" w:id="157"/>
      <w:bookmarkEnd xmlns:w="http://schemas.openxmlformats.org/wordprocessingml/2006/main" w:id="158"/>
    </w:p>
    <w:p w14:paraId="3D707A32" w14:textId="77777777" w:rsidR="00555CE0" w:rsidRDefault="00555CE0">
      <w:pPr xmlns:w="http://schemas.openxmlformats.org/wordprocessingml/2006/main">
        <w:pStyle w:val="BodyText"/>
        <w:spacing w:after="200"/>
        <w:ind w:firstLine="0"/>
        <w:jc w:val="both"/>
      </w:pPr>
      <w:r xmlns:w="http://schemas.openxmlformats.org/wordprocessingml/2006/main">
        <w:t xml:space="preserve">Dacă proba este prelevată în decurs de 5 zile de la debutul simptomelor, virusul poate fi izolat din ser și/sau țesuturi prin PCR. Dacă proba este prelevată la mai mult de 5 zile de la debutul simptomelor, diagnosticul va fi confirmat prin observarea unei creșteri de 4 ori a titrului de anticorpi IgG specifici (seroconversie) în probele de ser obținute </w:t>
      </w:r>
      <w:r xmlns:w="http://schemas.openxmlformats.org/wordprocessingml/2006/main">
        <w:softHyphen xmlns:w="http://schemas.openxmlformats.org/wordprocessingml/2006/main"/>
      </w:r>
      <w:r xmlns:w="http://schemas.openxmlformats.org/wordprocessingml/2006/main">
        <w:t xml:space="preserve">în fazele acute și de convalescență (separate de 10 până la 15 zile).</w:t>
      </w:r>
    </w:p>
    <w:p w14:paraId="1F0C9566" w14:textId="77777777" w:rsidR="00555CE0" w:rsidRDefault="00555CE0">
      <w:pPr xmlns:w="http://schemas.openxmlformats.org/wordprocessingml/2006/main">
        <w:pStyle w:val="Heading61"/>
        <w:keepNext/>
        <w:keepLines/>
        <w:jc w:val="both"/>
      </w:pPr>
      <w:bookmarkStart xmlns:w="http://schemas.openxmlformats.org/wordprocessingml/2006/main" w:id="159" w:name="bookmark3736"/>
      <w:bookmarkStart xmlns:w="http://schemas.openxmlformats.org/wordprocessingml/2006/main" w:id="160" w:name="bookmark3737"/>
      <w:bookmarkStart xmlns:w="http://schemas.openxmlformats.org/wordprocessingml/2006/main" w:id="161" w:name="bookmark3738"/>
      <w:r xmlns:w="http://schemas.openxmlformats.org/wordprocessingml/2006/main">
        <w:t xml:space="preserve">Tratament</w:t>
      </w:r>
      <w:bookmarkEnd xmlns:w="http://schemas.openxmlformats.org/wordprocessingml/2006/main" w:id="159"/>
      <w:bookmarkEnd xmlns:w="http://schemas.openxmlformats.org/wordprocessingml/2006/main" w:id="160"/>
      <w:bookmarkEnd xmlns:w="http://schemas.openxmlformats.org/wordprocessingml/2006/main" w:id="161"/>
    </w:p>
    <w:p w14:paraId="40CC3D9A" w14:textId="77777777" w:rsidR="00555CE0" w:rsidRDefault="00555CE0">
      <w:pPr xmlns:w="http://schemas.openxmlformats.org/wordprocessingml/2006/main">
        <w:pStyle w:val="BodyText"/>
        <w:ind w:firstLine="0"/>
        <w:jc w:val="both"/>
      </w:pPr>
      <w:r xmlns:w="http://schemas.openxmlformats.org/wordprocessingml/2006/main">
        <w:t xml:space="preserve">Nu există un tratament specific pentru dengue, ci doar îngrijiri de susținere. În cazul denguei clasice, tratamentul poate fi ambulatoriu, alertând pacientul cu privire la semnele </w:t>
      </w:r>
      <w:r xmlns:w="http://schemas.openxmlformats.org/wordprocessingml/2006/main">
        <w:softHyphen xmlns:w="http://schemas.openxmlformats.org/wordprocessingml/2006/main"/>
      </w:r>
      <w:r xmlns:w="http://schemas.openxmlformats.org/wordprocessingml/2006/main">
        <w:t xml:space="preserve">și simptomele denguei severe. Trebuie prescrise repaus și înlocuirea fluidelor, iar </w:t>
      </w:r>
      <w:r xmlns:w="http://schemas.openxmlformats.org/wordprocessingml/2006/main">
        <w:br xmlns:w="http://schemas.openxmlformats.org/wordprocessingml/2006/main" w:type="page"/>
      </w:r>
      <w:r xmlns:w="http://schemas.openxmlformats.org/wordprocessingml/2006/main">
        <w:t xml:space="preserve">pacientul trebuie protejat de mușcăturile de țânțari </w:t>
      </w:r>
      <w:r xmlns:w="http://schemas.openxmlformats.org/wordprocessingml/2006/main">
        <w:softHyphen xmlns:w="http://schemas.openxmlformats.org/wordprocessingml/2006/main"/>
      </w:r>
      <w:r xmlns:w="http://schemas.openxmlformats.org/wordprocessingml/2006/main">
        <w:t xml:space="preserve">cât timp are febră pentru a preveni transmiterea bolii. Aspirina este contraindicată.</w:t>
      </w:r>
    </w:p>
    <w:p w14:paraId="766404B9" w14:textId="77777777" w:rsidR="00555CE0" w:rsidRDefault="00555CE0">
      <w:pPr xmlns:w="http://schemas.openxmlformats.org/wordprocessingml/2006/main">
        <w:pStyle w:val="BodyText"/>
        <w:spacing w:after="200"/>
        <w:ind w:firstLine="320"/>
        <w:jc w:val="both"/>
      </w:pPr>
      <w:r xmlns:w="http://schemas.openxmlformats.org/wordprocessingml/2006/main">
        <w:t xml:space="preserve">În cazurile de febră hemoragică dengue sau șoc, pacientul va necesita spitalizare pentru înlocuirea fluidelor și electroliților, administrarea de oxigen și transfuzii de sânge sau trombocite. </w:t>
      </w:r>
      <w:r xmlns:w="http://schemas.openxmlformats.org/wordprocessingml/2006/main">
        <w:softHyphen xmlns:w="http://schemas.openxmlformats.org/wordprocessingml/2006/main"/>
      </w:r>
      <w:r xmlns:w="http://schemas.openxmlformats.org/wordprocessingml/2006/main">
        <w:t xml:space="preserve">Dacă este necesar, trebuie luată în considerare trimiterea către un centru de îngrijire de nivel superior.</w:t>
      </w:r>
    </w:p>
    <w:p w14:paraId="76162DDB" w14:textId="77777777" w:rsidR="00555CE0" w:rsidRDefault="00555CE0">
      <w:pPr xmlns:w="http://schemas.openxmlformats.org/wordprocessingml/2006/main">
        <w:pStyle w:val="Heading61"/>
        <w:keepNext/>
        <w:keepLines/>
        <w:jc w:val="both"/>
      </w:pPr>
      <w:bookmarkStart xmlns:w="http://schemas.openxmlformats.org/wordprocessingml/2006/main" w:id="162" w:name="bookmark3739"/>
      <w:bookmarkStart xmlns:w="http://schemas.openxmlformats.org/wordprocessingml/2006/main" w:id="163" w:name="bookmark3740"/>
      <w:bookmarkStart xmlns:w="http://schemas.openxmlformats.org/wordprocessingml/2006/main" w:id="164" w:name="bookmark3741"/>
      <w:r xmlns:w="http://schemas.openxmlformats.org/wordprocessingml/2006/main">
        <w:t xml:space="preserve">Prevenirea</w:t>
      </w:r>
      <w:bookmarkEnd xmlns:w="http://schemas.openxmlformats.org/wordprocessingml/2006/main" w:id="162"/>
      <w:bookmarkEnd xmlns:w="http://schemas.openxmlformats.org/wordprocessingml/2006/main" w:id="163"/>
      <w:bookmarkEnd xmlns:w="http://schemas.openxmlformats.org/wordprocessingml/2006/main" w:id="164"/>
    </w:p>
    <w:p w14:paraId="4BEA261D" w14:textId="77777777" w:rsidR="00555CE0" w:rsidRDefault="00555CE0">
      <w:pPr xmlns:w="http://schemas.openxmlformats.org/wordprocessingml/2006/main">
        <w:pStyle w:val="BodyText"/>
        <w:spacing w:after="200"/>
        <w:ind w:firstLine="0"/>
        <w:jc w:val="both"/>
      </w:pPr>
      <w:r xmlns:w="http://schemas.openxmlformats.org/wordprocessingml/2006/main">
        <w:t xml:space="preserve">Eliminarea vectorului și a rezervorului său, </w:t>
      </w:r>
      <w:r xmlns:w="http://schemas.openxmlformats.org/wordprocessingml/2006/main">
        <w:softHyphen xmlns:w="http://schemas.openxmlformats.org/wordprocessingml/2006/main"/>
      </w:r>
      <w:r xmlns:w="http://schemas.openxmlformats.org/wordprocessingml/2006/main">
        <w:t xml:space="preserve">pulverizarea cu insecticide și golirea recipientelor cu apă stagnantă. Un vaccin cu virus viu atenuat este în curs de dezvoltare.</w:t>
      </w:r>
    </w:p>
    <w:p w14:paraId="70C5149A" w14:textId="77777777" w:rsidR="00555CE0" w:rsidRDefault="00555CE0">
      <w:pPr xmlns:w="http://schemas.openxmlformats.org/wordprocessingml/2006/main">
        <w:pStyle w:val="Heading51"/>
        <w:keepNext/>
        <w:keepLines/>
        <w:spacing w:after="200"/>
        <w:jc w:val="both"/>
      </w:pPr>
      <w:bookmarkStart xmlns:w="http://schemas.openxmlformats.org/wordprocessingml/2006/main" w:id="165" w:name="bookmark3742"/>
      <w:bookmarkStart xmlns:w="http://schemas.openxmlformats.org/wordprocessingml/2006/main" w:id="166" w:name="bookmark3743"/>
      <w:bookmarkStart xmlns:w="http://schemas.openxmlformats.org/wordprocessingml/2006/main" w:id="167" w:name="bookmark3744"/>
      <w:r xmlns:w="http://schemas.openxmlformats.org/wordprocessingml/2006/main">
        <w:t xml:space="preserve">• FEBRĂ GALBENĂ</w:t>
      </w:r>
      <w:bookmarkEnd xmlns:w="http://schemas.openxmlformats.org/wordprocessingml/2006/main" w:id="165"/>
      <w:bookmarkEnd xmlns:w="http://schemas.openxmlformats.org/wordprocessingml/2006/main" w:id="166"/>
      <w:bookmarkEnd xmlns:w="http://schemas.openxmlformats.org/wordprocessingml/2006/main" w:id="167"/>
    </w:p>
    <w:p w14:paraId="53B451A1" w14:textId="77777777" w:rsidR="00555CE0" w:rsidRDefault="00555CE0">
      <w:pPr xmlns:w="http://schemas.openxmlformats.org/wordprocessingml/2006/main">
        <w:pStyle w:val="Heading61"/>
        <w:keepNext/>
        <w:keepLines/>
        <w:jc w:val="both"/>
      </w:pPr>
      <w:bookmarkStart xmlns:w="http://schemas.openxmlformats.org/wordprocessingml/2006/main" w:id="168" w:name="bookmark3745"/>
      <w:bookmarkStart xmlns:w="http://schemas.openxmlformats.org/wordprocessingml/2006/main" w:id="169" w:name="bookmark3746"/>
      <w:bookmarkStart xmlns:w="http://schemas.openxmlformats.org/wordprocessingml/2006/main" w:id="170" w:name="bookmark3747"/>
      <w:r xmlns:w="http://schemas.openxmlformats.org/wordprocessingml/2006/main">
        <w:t xml:space="preserve">Etiologie</w:t>
      </w:r>
      <w:bookmarkEnd xmlns:w="http://schemas.openxmlformats.org/wordprocessingml/2006/main" w:id="168"/>
      <w:bookmarkEnd xmlns:w="http://schemas.openxmlformats.org/wordprocessingml/2006/main" w:id="169"/>
      <w:bookmarkEnd xmlns:w="http://schemas.openxmlformats.org/wordprocessingml/2006/main" w:id="170"/>
    </w:p>
    <w:p w14:paraId="47AC66BA" w14:textId="77777777" w:rsidR="00555CE0" w:rsidRDefault="00555CE0">
      <w:pPr xmlns:w="http://schemas.openxmlformats.org/wordprocessingml/2006/main">
        <w:pStyle w:val="BodyText"/>
        <w:spacing w:after="200"/>
        <w:ind w:firstLine="0"/>
        <w:jc w:val="both"/>
      </w:pPr>
      <w:r xmlns:w="http://schemas.openxmlformats.org/wordprocessingml/2006/main">
        <w:t xml:space="preserve">Boala este cauzată de un arbovirus </w:t>
      </w:r>
      <w:r xmlns:w="http://schemas.openxmlformats.org/wordprocessingml/2006/main">
        <w:softHyphen xmlns:w="http://schemas.openxmlformats.org/wordprocessingml/2006/main"/>
      </w:r>
      <w:r xmlns:w="http://schemas.openxmlformats.org/wordprocessingml/2006/main">
        <w:t xml:space="preserve">care aparține familiei Flaviviridae.</w:t>
      </w:r>
    </w:p>
    <w:p w14:paraId="3BEDD439" w14:textId="77777777" w:rsidR="00555CE0" w:rsidRDefault="00555CE0">
      <w:pPr xmlns:w="http://schemas.openxmlformats.org/wordprocessingml/2006/main">
        <w:pStyle w:val="Heading61"/>
        <w:keepNext/>
        <w:keepLines/>
        <w:jc w:val="both"/>
      </w:pPr>
      <w:bookmarkStart xmlns:w="http://schemas.openxmlformats.org/wordprocessingml/2006/main" w:id="171" w:name="bookmark3748"/>
      <w:bookmarkStart xmlns:w="http://schemas.openxmlformats.org/wordprocessingml/2006/main" w:id="172" w:name="bookmark3749"/>
      <w:bookmarkStart xmlns:w="http://schemas.openxmlformats.org/wordprocessingml/2006/main" w:id="173" w:name="bookmark3750"/>
      <w:r xmlns:w="http://schemas.openxmlformats.org/wordprocessingml/2006/main">
        <w:t xml:space="preserve">Epidemiologie</w:t>
      </w:r>
      <w:bookmarkEnd xmlns:w="http://schemas.openxmlformats.org/wordprocessingml/2006/main" w:id="171"/>
      <w:bookmarkEnd xmlns:w="http://schemas.openxmlformats.org/wordprocessingml/2006/main" w:id="172"/>
      <w:bookmarkEnd xmlns:w="http://schemas.openxmlformats.org/wordprocessingml/2006/main" w:id="173"/>
    </w:p>
    <w:p w14:paraId="2DF362B4" w14:textId="77777777" w:rsidR="00555CE0" w:rsidRDefault="00555CE0">
      <w:pPr xmlns:w="http://schemas.openxmlformats.org/wordprocessingml/2006/main">
        <w:pStyle w:val="BodyText"/>
        <w:spacing w:after="200"/>
        <w:ind w:firstLine="0"/>
        <w:jc w:val="both"/>
      </w:pPr>
      <w:r xmlns:w="http://schemas.openxmlformats.org/wordprocessingml/2006/main">
        <w:t xml:space="preserve">Este o infecție endemică și sporadică a Americii de Sud și Africii.</w:t>
      </w:r>
    </w:p>
    <w:p w14:paraId="6D1E5E9E" w14:textId="77777777" w:rsidR="00555CE0" w:rsidRDefault="00555CE0">
      <w:pPr xmlns:w="http://schemas.openxmlformats.org/wordprocessingml/2006/main">
        <w:pStyle w:val="Heading61"/>
        <w:keepNext/>
        <w:keepLines/>
        <w:jc w:val="both"/>
      </w:pPr>
      <w:bookmarkStart xmlns:w="http://schemas.openxmlformats.org/wordprocessingml/2006/main" w:id="174" w:name="bookmark3751"/>
      <w:bookmarkStart xmlns:w="http://schemas.openxmlformats.org/wordprocessingml/2006/main" w:id="175" w:name="bookmark3752"/>
      <w:bookmarkStart xmlns:w="http://schemas.openxmlformats.org/wordprocessingml/2006/main" w:id="176" w:name="bookmark3753"/>
      <w:r xmlns:w="http://schemas.openxmlformats.org/wordprocessingml/2006/main">
        <w:t xml:space="preserve">Contagiune</w:t>
      </w:r>
      <w:bookmarkEnd xmlns:w="http://schemas.openxmlformats.org/wordprocessingml/2006/main" w:id="174"/>
      <w:bookmarkEnd xmlns:w="http://schemas.openxmlformats.org/wordprocessingml/2006/main" w:id="175"/>
      <w:bookmarkEnd xmlns:w="http://schemas.openxmlformats.org/wordprocessingml/2006/main" w:id="176"/>
    </w:p>
    <w:p w14:paraId="4120BB53" w14:textId="77777777" w:rsidR="00555CE0" w:rsidRDefault="00555CE0">
      <w:pPr xmlns:w="http://schemas.openxmlformats.org/wordprocessingml/2006/main">
        <w:pStyle w:val="BodyText"/>
        <w:spacing w:after="200"/>
        <w:ind w:firstLine="0"/>
        <w:jc w:val="both"/>
      </w:pPr>
      <w:r xmlns:w="http://schemas.openxmlformats.org/wordprocessingml/2006/main">
        <w:t xml:space="preserve">Virusul este transmis de </w:t>
      </w:r>
      <w:r xmlns:w="http://schemas.openxmlformats.org/wordprocessingml/2006/main">
        <w:rPr>
          <w:i/>
          <w:iCs/>
        </w:rPr>
        <w:t xml:space="preserve">țânțarul Aedes aegypti, </w:t>
      </w:r>
      <w:r xmlns:w="http://schemas.openxmlformats.org/wordprocessingml/2006/main">
        <w:t xml:space="preserve">care se găsește în locuințe. Oamenii acționează ca un rezervor; când un țânțar mușcă un om, </w:t>
      </w:r>
      <w:r xmlns:w="http://schemas.openxmlformats.org/wordprocessingml/2006/main">
        <w:softHyphen xmlns:w="http://schemas.openxmlformats.org/wordprocessingml/2006/main"/>
      </w:r>
      <w:r xmlns:w="http://schemas.openxmlformats.org/wordprocessingml/2006/main">
        <w:t xml:space="preserve">acesta se infectează și transmite infecția unei alte persoane. Infecția nu se transmite de la o persoană la alta. Sângele persoanelor infectate este infecțios pentru țânțari cu 24-48 de ore înainte de apariția febrei și în primele 3-5 zile de boală. Boala conferă imunitate de lungă durată, iar infecțiile secundare nu sunt cunoscute.</w:t>
      </w:r>
    </w:p>
    <w:p w14:paraId="1FBF3699" w14:textId="77777777" w:rsidR="00555CE0" w:rsidRDefault="00555CE0">
      <w:pPr xmlns:w="http://schemas.openxmlformats.org/wordprocessingml/2006/main">
        <w:pStyle w:val="Heading61"/>
        <w:keepNext/>
        <w:keepLines/>
        <w:jc w:val="both"/>
      </w:pPr>
      <w:bookmarkStart xmlns:w="http://schemas.openxmlformats.org/wordprocessingml/2006/main" w:id="177" w:name="bookmark3754"/>
      <w:bookmarkStart xmlns:w="http://schemas.openxmlformats.org/wordprocessingml/2006/main" w:id="178" w:name="bookmark3755"/>
      <w:bookmarkStart xmlns:w="http://schemas.openxmlformats.org/wordprocessingml/2006/main" w:id="179" w:name="bookmark3756"/>
      <w:r xmlns:w="http://schemas.openxmlformats.org/wordprocessingml/2006/main">
        <w:t xml:space="preserve">Clinică</w:t>
      </w:r>
      <w:bookmarkEnd xmlns:w="http://schemas.openxmlformats.org/wordprocessingml/2006/main" w:id="177"/>
      <w:bookmarkEnd xmlns:w="http://schemas.openxmlformats.org/wordprocessingml/2006/main" w:id="178"/>
      <w:bookmarkEnd xmlns:w="http://schemas.openxmlformats.org/wordprocessingml/2006/main" w:id="179"/>
    </w:p>
    <w:p w14:paraId="059E3E16" w14:textId="77777777" w:rsidR="00555CE0" w:rsidRDefault="00555CE0">
      <w:pPr xmlns:w="http://schemas.openxmlformats.org/wordprocessingml/2006/main">
        <w:pStyle w:val="BodyText"/>
        <w:ind w:firstLine="0"/>
        <w:jc w:val="both"/>
      </w:pPr>
      <w:r xmlns:w="http://schemas.openxmlformats.org/wordprocessingml/2006/main">
        <w:t xml:space="preserve">Manifestările clinice ale febrei galbene sunt foarte variabile, de la forme asimptomatice, trecând prin forme ușoare cu simptome nespecifice, până la febra hemoragică clasică. Se disting trei stadii.</w:t>
      </w:r>
    </w:p>
    <w:p w14:paraId="22C095CE" w14:textId="77777777" w:rsidR="00555CE0" w:rsidRDefault="00555CE0">
      <w:pPr xmlns:w="http://schemas.openxmlformats.org/wordprocessingml/2006/main">
        <w:pStyle w:val="BodyText"/>
        <w:spacing w:after="100"/>
        <w:ind w:firstLine="320"/>
        <w:jc w:val="both"/>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50800" distB="1957705" distL="4399915" distR="116840" simplePos="0" relativeHeight="251681792" behindDoc="0" locked="0" layoutInCell="1" allowOverlap="1" wp14:anchorId="735B609B" wp14:editId="1396121F">
            <wp:simplePos x="0" y="0"/>
            <wp:positionH relativeFrom="margin">
              <wp:posOffset>4282440</wp:posOffset>
            </wp:positionH>
            <wp:positionV relativeFrom="margin">
              <wp:posOffset>4599305</wp:posOffset>
            </wp:positionV>
            <wp:extent cx="201295" cy="280670"/>
            <wp:effectExtent l="0" t="0" r="0" b="0"/>
            <wp:wrapTopAndBottom/>
            <wp:docPr id="738" name="Shape 738"/>
            <wp:cNvGraphicFramePr/>
            <a:graphic xmlns:a="http://schemas.openxmlformats.org/drawingml/2006/main">
              <a:graphicData uri="http://schemas.openxmlformats.org/drawingml/2006/picture">
                <pic:pic xmlns:pic="http://schemas.openxmlformats.org/drawingml/2006/picture">
                  <pic:nvPicPr>
                    <pic:cNvPr id="739" name="Picture box 739"/>
                    <pic:cNvPicPr/>
                  </pic:nvPicPr>
                  <pic:blipFill>
                    <a:blip r:embed="rId12"/>
                    <a:stretch/>
                  </pic:blipFill>
                  <pic:spPr>
                    <a:xfrm>
                      <a:off x="0" y="0"/>
                      <a:ext cx="201295" cy="28067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516890" distB="254000" distL="114300" distR="114300" simplePos="0" relativeHeight="251682816" behindDoc="0" locked="0" layoutInCell="1" allowOverlap="1" wp14:anchorId="7F41F3D1" wp14:editId="2033A0D9">
                <wp:simplePos x="0" y="0"/>
                <wp:positionH relativeFrom="margin">
                  <wp:posOffset>-3175</wp:posOffset>
                </wp:positionH>
                <wp:positionV relativeFrom="margin">
                  <wp:posOffset>5065395</wp:posOffset>
                </wp:positionV>
                <wp:extent cx="4489450" cy="1517650"/>
                <wp:effectExtent l="0" t="0" r="0" b="0"/>
                <wp:wrapTopAndBottom/>
                <wp:docPr id="740" name="Shape 740"/>
                <wp:cNvGraphicFramePr/>
                <a:graphic xmlns:a="http://schemas.openxmlformats.org/drawingml/2006/main">
                  <a:graphicData uri="http://schemas.microsoft.com/office/word/2010/wordprocessingShape">
                    <wps:wsp>
                      <wps:cNvSpPr txBox="1"/>
                      <wps:spPr>
                        <a:xfrm>
                          <a:off x="0" y="0"/>
                          <a:ext cx="4489450" cy="151765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925"/>
                              <w:gridCol w:w="5146"/>
                            </w:tblGrid>
                            <w:tr w:rsidR="00555CE0" w14:paraId="336FF685" w14:textId="77777777">
                              <w:tblPrEx>
                                <w:tblCellMar>
                                  <w:top w:w="0" w:type="dxa"/>
                                  <w:bottom w:w="0" w:type="dxa"/>
                                </w:tblCellMar>
                              </w:tblPrEx>
                              <w:trPr>
                                <w:trHeight w:hRule="exact" w:val="696"/>
                                <w:tblHeader/>
                              </w:trPr>
                              <w:tc>
                                <w:tcPr>
                                  <w:tcW w:w="1925" w:type="dxa"/>
                                  <w:shd w:val="clear" w:color="auto" w:fill="FFFFFF"/>
                                </w:tcPr>
                                <w:p w14:paraId="1BFD994C" w14:textId="77777777" w:rsidR="00555CE0" w:rsidRDefault="00555CE0">
                                  <w:pPr>
                                    <w:pStyle w:val="Other0"/>
                                    <w:spacing w:line="240" w:lineRule="auto"/>
                                    <w:ind w:firstLine="140"/>
                                    <w:rPr>
                                      <w:sz w:val="13"/>
                                      <w:szCs w:val="13"/>
                                    </w:rPr>
                                  </w:pPr>
                                  <w:r>
                                    <w:rPr>
                                      <w:rFonts w:ascii="Verdana" w:eastAsia="Verdana" w:hAnsi="Verdana" w:cs="Verdana"/>
                                      <w:b/>
                                      <w:bCs/>
                                      <w:i/>
                                      <w:iCs/>
                                      <w:sz w:val="13"/>
                                      <w:szCs w:val="13"/>
                                    </w:rPr>
                                    <w:t>Síndrome febril</w:t>
                                  </w:r>
                                </w:p>
                              </w:tc>
                              <w:tc>
                                <w:tcPr>
                                  <w:tcW w:w="5146" w:type="dxa"/>
                                  <w:shd w:val="clear" w:color="auto" w:fill="FFFFFF"/>
                                </w:tcPr>
                                <w:p w14:paraId="6AEEB766" w14:textId="77777777" w:rsidR="00555CE0" w:rsidRDefault="00555CE0">
                                  <w:pPr>
                                    <w:pStyle w:val="Other0"/>
                                    <w:numPr>
                                      <w:ilvl w:val="0"/>
                                      <w:numId w:val="283"/>
                                    </w:numPr>
                                    <w:tabs>
                                      <w:tab w:val="left" w:pos="91"/>
                                    </w:tabs>
                                    <w:spacing w:line="240" w:lineRule="auto"/>
                                    <w:ind w:firstLine="0"/>
                                    <w:rPr>
                                      <w:sz w:val="16"/>
                                      <w:szCs w:val="16"/>
                                    </w:rPr>
                                  </w:pPr>
                                  <w:r>
                                    <w:rPr>
                                      <w:rFonts w:ascii="Tahoma" w:eastAsia="Tahoma" w:hAnsi="Tahoma" w:cs="Tahoma"/>
                                      <w:sz w:val="16"/>
                                      <w:szCs w:val="16"/>
                                    </w:rPr>
                                    <w:t>fiebre de menos de 7 días</w:t>
                                  </w:r>
                                </w:p>
                                <w:p w14:paraId="62FEA622" w14:textId="77777777" w:rsidR="00555CE0" w:rsidRDefault="00555CE0">
                                  <w:pPr>
                                    <w:pStyle w:val="Other0"/>
                                    <w:numPr>
                                      <w:ilvl w:val="0"/>
                                      <w:numId w:val="283"/>
                                    </w:numPr>
                                    <w:tabs>
                                      <w:tab w:val="left" w:pos="96"/>
                                    </w:tabs>
                                    <w:spacing w:line="240" w:lineRule="auto"/>
                                    <w:ind w:firstLine="0"/>
                                    <w:rPr>
                                      <w:sz w:val="16"/>
                                      <w:szCs w:val="16"/>
                                    </w:rPr>
                                  </w:pPr>
                                  <w:r>
                                    <w:rPr>
                                      <w:rFonts w:ascii="Tahoma" w:eastAsia="Tahoma" w:hAnsi="Tahoma" w:cs="Tahoma"/>
                                      <w:sz w:val="16"/>
                                      <w:szCs w:val="16"/>
                                    </w:rPr>
                                    <w:t>sin afección de las vías aéreas superiores</w:t>
                                  </w:r>
                                </w:p>
                                <w:p w14:paraId="5E385DB6" w14:textId="77777777" w:rsidR="00555CE0" w:rsidRDefault="00555CE0">
                                  <w:pPr>
                                    <w:pStyle w:val="Other0"/>
                                    <w:numPr>
                                      <w:ilvl w:val="0"/>
                                      <w:numId w:val="283"/>
                                    </w:numPr>
                                    <w:tabs>
                                      <w:tab w:val="left" w:pos="96"/>
                                    </w:tabs>
                                    <w:spacing w:line="240" w:lineRule="auto"/>
                                    <w:ind w:firstLine="0"/>
                                    <w:rPr>
                                      <w:sz w:val="16"/>
                                      <w:szCs w:val="16"/>
                                    </w:rPr>
                                  </w:pPr>
                                  <w:r>
                                    <w:rPr>
                                      <w:rFonts w:ascii="Tahoma" w:eastAsia="Tahoma" w:hAnsi="Tahoma" w:cs="Tahoma"/>
                                      <w:sz w:val="16"/>
                                      <w:szCs w:val="16"/>
                                    </w:rPr>
                                    <w:t>sin etiología definida</w:t>
                                  </w:r>
                                </w:p>
                              </w:tc>
                            </w:tr>
                            <w:tr w:rsidR="00555CE0" w14:paraId="15D677EB" w14:textId="77777777">
                              <w:tblPrEx>
                                <w:tblCellMar>
                                  <w:top w:w="0" w:type="dxa"/>
                                  <w:bottom w:w="0" w:type="dxa"/>
                                </w:tblCellMar>
                              </w:tblPrEx>
                              <w:trPr>
                                <w:trHeight w:hRule="exact" w:val="1118"/>
                              </w:trPr>
                              <w:tc>
                                <w:tcPr>
                                  <w:tcW w:w="1925" w:type="dxa"/>
                                  <w:tcBorders>
                                    <w:top w:val="single" w:sz="4" w:space="0" w:color="auto"/>
                                  </w:tcBorders>
                                  <w:shd w:val="clear" w:color="auto" w:fill="FFFFFF"/>
                                </w:tcPr>
                                <w:p w14:paraId="69511944" w14:textId="77777777" w:rsidR="00555CE0" w:rsidRDefault="00555CE0">
                                  <w:pPr>
                                    <w:pStyle w:val="Other0"/>
                                    <w:spacing w:line="322" w:lineRule="auto"/>
                                    <w:ind w:firstLine="140"/>
                                    <w:rPr>
                                      <w:sz w:val="13"/>
                                      <w:szCs w:val="13"/>
                                    </w:rPr>
                                  </w:pPr>
                                  <w:r>
                                    <w:rPr>
                                      <w:rFonts w:ascii="Verdana" w:eastAsia="Verdana" w:hAnsi="Verdana" w:cs="Verdana"/>
                                      <w:b/>
                                      <w:bCs/>
                                      <w:i/>
                                      <w:iCs/>
                                      <w:sz w:val="13"/>
                                      <w:szCs w:val="13"/>
                                    </w:rPr>
                                    <w:t>Clínica</w:t>
                                  </w:r>
                                </w:p>
                                <w:p w14:paraId="67433472" w14:textId="77777777" w:rsidR="00555CE0" w:rsidRDefault="00555CE0">
                                  <w:pPr>
                                    <w:pStyle w:val="Other0"/>
                                    <w:spacing w:line="322" w:lineRule="auto"/>
                                    <w:ind w:left="140" w:firstLine="0"/>
                                    <w:rPr>
                                      <w:sz w:val="13"/>
                                      <w:szCs w:val="13"/>
                                    </w:rPr>
                                  </w:pPr>
                                  <w:r>
                                    <w:rPr>
                                      <w:rFonts w:ascii="Verdana" w:eastAsia="Verdana" w:hAnsi="Verdana" w:cs="Verdana"/>
                                      <w:i/>
                                      <w:iCs/>
                                      <w:sz w:val="13"/>
                                      <w:szCs w:val="13"/>
                                    </w:rPr>
                                    <w:t>(dos o más de los siguientes síntomas)</w:t>
                                  </w:r>
                                </w:p>
                              </w:tc>
                              <w:tc>
                                <w:tcPr>
                                  <w:tcW w:w="5146" w:type="dxa"/>
                                  <w:tcBorders>
                                    <w:top w:val="single" w:sz="4" w:space="0" w:color="auto"/>
                                  </w:tcBorders>
                                  <w:shd w:val="clear" w:color="auto" w:fill="FFFFFF"/>
                                  <w:vAlign w:val="bottom"/>
                                </w:tcPr>
                                <w:p w14:paraId="183FE517" w14:textId="77777777" w:rsidR="00555CE0" w:rsidRDefault="00555CE0">
                                  <w:pPr>
                                    <w:pStyle w:val="Other0"/>
                                    <w:numPr>
                                      <w:ilvl w:val="0"/>
                                      <w:numId w:val="284"/>
                                    </w:numPr>
                                    <w:tabs>
                                      <w:tab w:val="left" w:pos="96"/>
                                    </w:tabs>
                                    <w:spacing w:line="240" w:lineRule="auto"/>
                                    <w:ind w:firstLine="0"/>
                                    <w:rPr>
                                      <w:sz w:val="16"/>
                                      <w:szCs w:val="16"/>
                                    </w:rPr>
                                  </w:pPr>
                                  <w:r>
                                    <w:rPr>
                                      <w:rFonts w:ascii="Tahoma" w:eastAsia="Tahoma" w:hAnsi="Tahoma" w:cs="Tahoma"/>
                                      <w:sz w:val="16"/>
                                      <w:szCs w:val="16"/>
                                    </w:rPr>
                                    <w:t>cefalea</w:t>
                                  </w:r>
                                </w:p>
                                <w:p w14:paraId="66445781" w14:textId="77777777" w:rsidR="00555CE0" w:rsidRDefault="00555CE0">
                                  <w:pPr>
                                    <w:pStyle w:val="Other0"/>
                                    <w:numPr>
                                      <w:ilvl w:val="0"/>
                                      <w:numId w:val="284"/>
                                    </w:numPr>
                                    <w:tabs>
                                      <w:tab w:val="left" w:pos="96"/>
                                    </w:tabs>
                                    <w:spacing w:line="240" w:lineRule="auto"/>
                                    <w:ind w:firstLine="0"/>
                                    <w:rPr>
                                      <w:sz w:val="16"/>
                                      <w:szCs w:val="16"/>
                                    </w:rPr>
                                  </w:pPr>
                                  <w:r>
                                    <w:rPr>
                                      <w:rFonts w:ascii="Tahoma" w:eastAsia="Tahoma" w:hAnsi="Tahoma" w:cs="Tahoma"/>
                                      <w:sz w:val="16"/>
                                      <w:szCs w:val="16"/>
                                    </w:rPr>
                                    <w:t>dolor retrorbitario</w:t>
                                  </w:r>
                                </w:p>
                                <w:p w14:paraId="66DDD9E3" w14:textId="77777777" w:rsidR="00555CE0" w:rsidRDefault="00555CE0">
                                  <w:pPr>
                                    <w:pStyle w:val="Other0"/>
                                    <w:numPr>
                                      <w:ilvl w:val="0"/>
                                      <w:numId w:val="284"/>
                                    </w:numPr>
                                    <w:tabs>
                                      <w:tab w:val="left" w:pos="101"/>
                                    </w:tabs>
                                    <w:spacing w:line="240" w:lineRule="auto"/>
                                    <w:ind w:firstLine="0"/>
                                    <w:rPr>
                                      <w:sz w:val="16"/>
                                      <w:szCs w:val="16"/>
                                    </w:rPr>
                                  </w:pPr>
                                  <w:r>
                                    <w:rPr>
                                      <w:rFonts w:ascii="Tahoma" w:eastAsia="Tahoma" w:hAnsi="Tahoma" w:cs="Tahoma"/>
                                      <w:sz w:val="16"/>
                                      <w:szCs w:val="16"/>
                                    </w:rPr>
                                    <w:t>mialgias/artralgias</w:t>
                                  </w:r>
                                </w:p>
                                <w:p w14:paraId="67FCB420" w14:textId="77777777" w:rsidR="00555CE0" w:rsidRDefault="00555CE0">
                                  <w:pPr>
                                    <w:pStyle w:val="Other0"/>
                                    <w:numPr>
                                      <w:ilvl w:val="0"/>
                                      <w:numId w:val="284"/>
                                    </w:numPr>
                                    <w:tabs>
                                      <w:tab w:val="left" w:pos="96"/>
                                    </w:tabs>
                                    <w:spacing w:line="240" w:lineRule="auto"/>
                                    <w:ind w:firstLine="0"/>
                                    <w:rPr>
                                      <w:sz w:val="16"/>
                                      <w:szCs w:val="16"/>
                                    </w:rPr>
                                  </w:pPr>
                                  <w:r>
                                    <w:rPr>
                                      <w:rFonts w:ascii="Tahoma" w:eastAsia="Tahoma" w:hAnsi="Tahoma" w:cs="Tahoma"/>
                                      <w:sz w:val="16"/>
                                      <w:szCs w:val="16"/>
                                    </w:rPr>
                                    <w:t>erupción cutánea</w:t>
                                  </w:r>
                                </w:p>
                                <w:p w14:paraId="64972795" w14:textId="77777777" w:rsidR="00555CE0" w:rsidRDefault="00555CE0">
                                  <w:pPr>
                                    <w:pStyle w:val="Other0"/>
                                    <w:numPr>
                                      <w:ilvl w:val="0"/>
                                      <w:numId w:val="284"/>
                                    </w:numPr>
                                    <w:tabs>
                                      <w:tab w:val="left" w:pos="101"/>
                                    </w:tabs>
                                    <w:spacing w:line="240" w:lineRule="auto"/>
                                    <w:ind w:firstLine="0"/>
                                    <w:rPr>
                                      <w:sz w:val="16"/>
                                      <w:szCs w:val="16"/>
                                    </w:rPr>
                                  </w:pPr>
                                  <w:r>
                                    <w:rPr>
                                      <w:rFonts w:ascii="Tahoma" w:eastAsia="Tahoma" w:hAnsi="Tahoma" w:cs="Tahoma"/>
                                      <w:sz w:val="16"/>
                                      <w:szCs w:val="16"/>
                                    </w:rPr>
                                    <w:t>manifestaciones hemorrágicas leves</w:t>
                                  </w:r>
                                </w:p>
                              </w:tc>
                            </w:tr>
                            <w:tr w:rsidR="00555CE0" w14:paraId="7F641C2F" w14:textId="77777777">
                              <w:tblPrEx>
                                <w:tblCellMar>
                                  <w:top w:w="0" w:type="dxa"/>
                                  <w:bottom w:w="0" w:type="dxa"/>
                                </w:tblCellMar>
                              </w:tblPrEx>
                              <w:trPr>
                                <w:trHeight w:hRule="exact" w:val="576"/>
                              </w:trPr>
                              <w:tc>
                                <w:tcPr>
                                  <w:tcW w:w="1925" w:type="dxa"/>
                                  <w:tcBorders>
                                    <w:top w:val="single" w:sz="4" w:space="0" w:color="auto"/>
                                    <w:bottom w:val="single" w:sz="4" w:space="0" w:color="auto"/>
                                  </w:tcBorders>
                                  <w:shd w:val="clear" w:color="auto" w:fill="FFFFFF"/>
                                </w:tcPr>
                                <w:p w14:paraId="5FC31E5A" w14:textId="77777777" w:rsidR="00555CE0" w:rsidRDefault="00555CE0">
                                  <w:pPr>
                                    <w:pStyle w:val="Other0"/>
                                    <w:spacing w:line="240" w:lineRule="auto"/>
                                    <w:ind w:left="140" w:firstLine="0"/>
                                    <w:rPr>
                                      <w:sz w:val="13"/>
                                      <w:szCs w:val="13"/>
                                    </w:rPr>
                                  </w:pPr>
                                  <w:r>
                                    <w:rPr>
                                      <w:rFonts w:ascii="Verdana" w:eastAsia="Verdana" w:hAnsi="Verdana" w:cs="Verdana"/>
                                      <w:b/>
                                      <w:bCs/>
                                      <w:i/>
                                      <w:iCs/>
                                      <w:sz w:val="13"/>
                                      <w:szCs w:val="13"/>
                                    </w:rPr>
                                    <w:t>Epidemiología</w:t>
                                  </w:r>
                                </w:p>
                              </w:tc>
                              <w:tc>
                                <w:tcPr>
                                  <w:tcW w:w="5146" w:type="dxa"/>
                                  <w:tcBorders>
                                    <w:top w:val="single" w:sz="4" w:space="0" w:color="auto"/>
                                    <w:bottom w:val="single" w:sz="4" w:space="0" w:color="auto"/>
                                  </w:tcBorders>
                                  <w:shd w:val="clear" w:color="auto" w:fill="FFFFFF"/>
                                </w:tcPr>
                                <w:p w14:paraId="5B70546F" w14:textId="77777777" w:rsidR="00555CE0" w:rsidRDefault="00555CE0">
                                  <w:pPr>
                                    <w:pStyle w:val="Other0"/>
                                    <w:spacing w:line="257" w:lineRule="auto"/>
                                    <w:ind w:firstLine="0"/>
                                    <w:rPr>
                                      <w:sz w:val="16"/>
                                      <w:szCs w:val="16"/>
                                    </w:rPr>
                                  </w:pPr>
                                  <w:r>
                                    <w:rPr>
                                      <w:rFonts w:ascii="Tahoma" w:eastAsia="Tahoma" w:hAnsi="Tahoma" w:cs="Tahoma"/>
                                      <w:sz w:val="16"/>
                                      <w:szCs w:val="16"/>
                                    </w:rPr>
                                    <w:t>Que viva o haya viajado a una zona de transmisión actual de dengue en los últimos 15 días</w:t>
                                  </w:r>
                                </w:p>
                              </w:tc>
                            </w:tr>
                          </w:tbl>
                          <w:p w14:paraId="3E9A2C90" w14:textId="77777777" w:rsidR="00555CE0" w:rsidRDefault="00555CE0">
                            <w:pPr>
                              <w:spacing w:line="1" w:lineRule="exact"/>
                            </w:pPr>
                          </w:p>
                        </w:txbxContent>
                      </wps:txbx>
                      <wps:bodyPr lIns="0" tIns="0" rIns="0" bIns="0"/>
                    </wps:wsp>
                  </a:graphicData>
                </a:graphic>
              </wp:anchor>
            </w:drawing>
          </mc:Choice>
          <mc:Fallback>
            <w:pict>
              <v:shape w14:anchorId="7F41F3D1" id="Shape 740" o:spid="_x0000_s1031" type="#_x0000_t202" style="position:absolute;left:0;text-align:left;margin-left:-.25pt;margin-top:398.85pt;width:353.5pt;height:119.5pt;z-index:251682816;visibility:visible;mso-wrap-style:square;mso-wrap-distance-left:9pt;mso-wrap-distance-top:40.7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925"/>
                        <w:gridCol w:w="5146"/>
                      </w:tblGrid>
                      <w:tr w:rsidR="00555CE0" w14:paraId="336FF685" w14:textId="77777777">
                        <w:tblPrEx>
                          <w:tblCellMar>
                            <w:top w:w="0" w:type="dxa"/>
                            <w:bottom w:w="0" w:type="dxa"/>
                          </w:tblCellMar>
                        </w:tblPrEx>
                        <w:trPr>
                          <w:trHeight w:hRule="exact" w:val="696"/>
                          <w:tblHeader/>
                        </w:trPr>
                        <w:tc>
                          <w:tcPr>
                            <w:tcW w:w="1925" w:type="dxa"/>
                            <w:shd w:val="clear" w:color="auto" w:fill="FFFFFF"/>
                          </w:tcPr>
                          <w:p w14:paraId="1BFD994C" w14:textId="77777777" w:rsidR="00555CE0" w:rsidRDefault="00555CE0">
                            <w:pPr>
                              <w:pStyle w:val="Other0"/>
                              <w:spacing w:line="240" w:lineRule="auto"/>
                              <w:ind w:firstLine="140"/>
                              <w:rPr>
                                <w:sz w:val="13"/>
                                <w:szCs w:val="13"/>
                              </w:rPr>
                            </w:pPr>
                            <w:r>
                              <w:rPr>
                                <w:rFonts w:ascii="Verdana" w:eastAsia="Verdana" w:hAnsi="Verdana" w:cs="Verdana"/>
                                <w:b/>
                                <w:bCs/>
                                <w:i/>
                                <w:iCs/>
                                <w:sz w:val="13"/>
                                <w:szCs w:val="13"/>
                              </w:rPr>
                              <w:t>Síndrome febril</w:t>
                            </w:r>
                          </w:p>
                        </w:tc>
                        <w:tc>
                          <w:tcPr>
                            <w:tcW w:w="5146" w:type="dxa"/>
                            <w:shd w:val="clear" w:color="auto" w:fill="FFFFFF"/>
                          </w:tcPr>
                          <w:p w14:paraId="6AEEB766" w14:textId="77777777" w:rsidR="00555CE0" w:rsidRDefault="00555CE0">
                            <w:pPr>
                              <w:pStyle w:val="Other0"/>
                              <w:numPr>
                                <w:ilvl w:val="0"/>
                                <w:numId w:val="283"/>
                              </w:numPr>
                              <w:tabs>
                                <w:tab w:val="left" w:pos="91"/>
                              </w:tabs>
                              <w:spacing w:line="240" w:lineRule="auto"/>
                              <w:ind w:firstLine="0"/>
                              <w:rPr>
                                <w:sz w:val="16"/>
                                <w:szCs w:val="16"/>
                              </w:rPr>
                            </w:pPr>
                            <w:r>
                              <w:rPr>
                                <w:rFonts w:ascii="Tahoma" w:eastAsia="Tahoma" w:hAnsi="Tahoma" w:cs="Tahoma"/>
                                <w:sz w:val="16"/>
                                <w:szCs w:val="16"/>
                              </w:rPr>
                              <w:t>fiebre de menos de 7 días</w:t>
                            </w:r>
                          </w:p>
                          <w:p w14:paraId="62FEA622" w14:textId="77777777" w:rsidR="00555CE0" w:rsidRDefault="00555CE0">
                            <w:pPr>
                              <w:pStyle w:val="Other0"/>
                              <w:numPr>
                                <w:ilvl w:val="0"/>
                                <w:numId w:val="283"/>
                              </w:numPr>
                              <w:tabs>
                                <w:tab w:val="left" w:pos="96"/>
                              </w:tabs>
                              <w:spacing w:line="240" w:lineRule="auto"/>
                              <w:ind w:firstLine="0"/>
                              <w:rPr>
                                <w:sz w:val="16"/>
                                <w:szCs w:val="16"/>
                              </w:rPr>
                            </w:pPr>
                            <w:r>
                              <w:rPr>
                                <w:rFonts w:ascii="Tahoma" w:eastAsia="Tahoma" w:hAnsi="Tahoma" w:cs="Tahoma"/>
                                <w:sz w:val="16"/>
                                <w:szCs w:val="16"/>
                              </w:rPr>
                              <w:t>sin afección de las vías aéreas superiores</w:t>
                            </w:r>
                          </w:p>
                          <w:p w14:paraId="5E385DB6" w14:textId="77777777" w:rsidR="00555CE0" w:rsidRDefault="00555CE0">
                            <w:pPr>
                              <w:pStyle w:val="Other0"/>
                              <w:numPr>
                                <w:ilvl w:val="0"/>
                                <w:numId w:val="283"/>
                              </w:numPr>
                              <w:tabs>
                                <w:tab w:val="left" w:pos="96"/>
                              </w:tabs>
                              <w:spacing w:line="240" w:lineRule="auto"/>
                              <w:ind w:firstLine="0"/>
                              <w:rPr>
                                <w:sz w:val="16"/>
                                <w:szCs w:val="16"/>
                              </w:rPr>
                            </w:pPr>
                            <w:r>
                              <w:rPr>
                                <w:rFonts w:ascii="Tahoma" w:eastAsia="Tahoma" w:hAnsi="Tahoma" w:cs="Tahoma"/>
                                <w:sz w:val="16"/>
                                <w:szCs w:val="16"/>
                              </w:rPr>
                              <w:t>sin etiología definida</w:t>
                            </w:r>
                          </w:p>
                        </w:tc>
                      </w:tr>
                      <w:tr w:rsidR="00555CE0" w14:paraId="15D677EB" w14:textId="77777777">
                        <w:tblPrEx>
                          <w:tblCellMar>
                            <w:top w:w="0" w:type="dxa"/>
                            <w:bottom w:w="0" w:type="dxa"/>
                          </w:tblCellMar>
                        </w:tblPrEx>
                        <w:trPr>
                          <w:trHeight w:hRule="exact" w:val="1118"/>
                        </w:trPr>
                        <w:tc>
                          <w:tcPr>
                            <w:tcW w:w="1925" w:type="dxa"/>
                            <w:tcBorders>
                              <w:top w:val="single" w:sz="4" w:space="0" w:color="auto"/>
                            </w:tcBorders>
                            <w:shd w:val="clear" w:color="auto" w:fill="FFFFFF"/>
                          </w:tcPr>
                          <w:p w14:paraId="69511944" w14:textId="77777777" w:rsidR="00555CE0" w:rsidRDefault="00555CE0">
                            <w:pPr>
                              <w:pStyle w:val="Other0"/>
                              <w:spacing w:line="322" w:lineRule="auto"/>
                              <w:ind w:firstLine="140"/>
                              <w:rPr>
                                <w:sz w:val="13"/>
                                <w:szCs w:val="13"/>
                              </w:rPr>
                            </w:pPr>
                            <w:r>
                              <w:rPr>
                                <w:rFonts w:ascii="Verdana" w:eastAsia="Verdana" w:hAnsi="Verdana" w:cs="Verdana"/>
                                <w:b/>
                                <w:bCs/>
                                <w:i/>
                                <w:iCs/>
                                <w:sz w:val="13"/>
                                <w:szCs w:val="13"/>
                              </w:rPr>
                              <w:t>Clínica</w:t>
                            </w:r>
                          </w:p>
                          <w:p w14:paraId="67433472" w14:textId="77777777" w:rsidR="00555CE0" w:rsidRDefault="00555CE0">
                            <w:pPr>
                              <w:pStyle w:val="Other0"/>
                              <w:spacing w:line="322" w:lineRule="auto"/>
                              <w:ind w:left="140" w:firstLine="0"/>
                              <w:rPr>
                                <w:sz w:val="13"/>
                                <w:szCs w:val="13"/>
                              </w:rPr>
                            </w:pPr>
                            <w:r>
                              <w:rPr>
                                <w:rFonts w:ascii="Verdana" w:eastAsia="Verdana" w:hAnsi="Verdana" w:cs="Verdana"/>
                                <w:i/>
                                <w:iCs/>
                                <w:sz w:val="13"/>
                                <w:szCs w:val="13"/>
                              </w:rPr>
                              <w:t>(dos o más de los siguientes síntomas)</w:t>
                            </w:r>
                          </w:p>
                        </w:tc>
                        <w:tc>
                          <w:tcPr>
                            <w:tcW w:w="5146" w:type="dxa"/>
                            <w:tcBorders>
                              <w:top w:val="single" w:sz="4" w:space="0" w:color="auto"/>
                            </w:tcBorders>
                            <w:shd w:val="clear" w:color="auto" w:fill="FFFFFF"/>
                            <w:vAlign w:val="bottom"/>
                          </w:tcPr>
                          <w:p w14:paraId="183FE517" w14:textId="77777777" w:rsidR="00555CE0" w:rsidRDefault="00555CE0">
                            <w:pPr>
                              <w:pStyle w:val="Other0"/>
                              <w:numPr>
                                <w:ilvl w:val="0"/>
                                <w:numId w:val="284"/>
                              </w:numPr>
                              <w:tabs>
                                <w:tab w:val="left" w:pos="96"/>
                              </w:tabs>
                              <w:spacing w:line="240" w:lineRule="auto"/>
                              <w:ind w:firstLine="0"/>
                              <w:rPr>
                                <w:sz w:val="16"/>
                                <w:szCs w:val="16"/>
                              </w:rPr>
                            </w:pPr>
                            <w:r>
                              <w:rPr>
                                <w:rFonts w:ascii="Tahoma" w:eastAsia="Tahoma" w:hAnsi="Tahoma" w:cs="Tahoma"/>
                                <w:sz w:val="16"/>
                                <w:szCs w:val="16"/>
                              </w:rPr>
                              <w:t>cefalea</w:t>
                            </w:r>
                          </w:p>
                          <w:p w14:paraId="66445781" w14:textId="77777777" w:rsidR="00555CE0" w:rsidRDefault="00555CE0">
                            <w:pPr>
                              <w:pStyle w:val="Other0"/>
                              <w:numPr>
                                <w:ilvl w:val="0"/>
                                <w:numId w:val="284"/>
                              </w:numPr>
                              <w:tabs>
                                <w:tab w:val="left" w:pos="96"/>
                              </w:tabs>
                              <w:spacing w:line="240" w:lineRule="auto"/>
                              <w:ind w:firstLine="0"/>
                              <w:rPr>
                                <w:sz w:val="16"/>
                                <w:szCs w:val="16"/>
                              </w:rPr>
                            </w:pPr>
                            <w:r>
                              <w:rPr>
                                <w:rFonts w:ascii="Tahoma" w:eastAsia="Tahoma" w:hAnsi="Tahoma" w:cs="Tahoma"/>
                                <w:sz w:val="16"/>
                                <w:szCs w:val="16"/>
                              </w:rPr>
                              <w:t>dolor retrorbitario</w:t>
                            </w:r>
                          </w:p>
                          <w:p w14:paraId="66DDD9E3" w14:textId="77777777" w:rsidR="00555CE0" w:rsidRDefault="00555CE0">
                            <w:pPr>
                              <w:pStyle w:val="Other0"/>
                              <w:numPr>
                                <w:ilvl w:val="0"/>
                                <w:numId w:val="284"/>
                              </w:numPr>
                              <w:tabs>
                                <w:tab w:val="left" w:pos="101"/>
                              </w:tabs>
                              <w:spacing w:line="240" w:lineRule="auto"/>
                              <w:ind w:firstLine="0"/>
                              <w:rPr>
                                <w:sz w:val="16"/>
                                <w:szCs w:val="16"/>
                              </w:rPr>
                            </w:pPr>
                            <w:r>
                              <w:rPr>
                                <w:rFonts w:ascii="Tahoma" w:eastAsia="Tahoma" w:hAnsi="Tahoma" w:cs="Tahoma"/>
                                <w:sz w:val="16"/>
                                <w:szCs w:val="16"/>
                              </w:rPr>
                              <w:t>mialgias/artralgias</w:t>
                            </w:r>
                          </w:p>
                          <w:p w14:paraId="67FCB420" w14:textId="77777777" w:rsidR="00555CE0" w:rsidRDefault="00555CE0">
                            <w:pPr>
                              <w:pStyle w:val="Other0"/>
                              <w:numPr>
                                <w:ilvl w:val="0"/>
                                <w:numId w:val="284"/>
                              </w:numPr>
                              <w:tabs>
                                <w:tab w:val="left" w:pos="96"/>
                              </w:tabs>
                              <w:spacing w:line="240" w:lineRule="auto"/>
                              <w:ind w:firstLine="0"/>
                              <w:rPr>
                                <w:sz w:val="16"/>
                                <w:szCs w:val="16"/>
                              </w:rPr>
                            </w:pPr>
                            <w:r>
                              <w:rPr>
                                <w:rFonts w:ascii="Tahoma" w:eastAsia="Tahoma" w:hAnsi="Tahoma" w:cs="Tahoma"/>
                                <w:sz w:val="16"/>
                                <w:szCs w:val="16"/>
                              </w:rPr>
                              <w:t>erupción cutánea</w:t>
                            </w:r>
                          </w:p>
                          <w:p w14:paraId="64972795" w14:textId="77777777" w:rsidR="00555CE0" w:rsidRDefault="00555CE0">
                            <w:pPr>
                              <w:pStyle w:val="Other0"/>
                              <w:numPr>
                                <w:ilvl w:val="0"/>
                                <w:numId w:val="284"/>
                              </w:numPr>
                              <w:tabs>
                                <w:tab w:val="left" w:pos="101"/>
                              </w:tabs>
                              <w:spacing w:line="240" w:lineRule="auto"/>
                              <w:ind w:firstLine="0"/>
                              <w:rPr>
                                <w:sz w:val="16"/>
                                <w:szCs w:val="16"/>
                              </w:rPr>
                            </w:pPr>
                            <w:r>
                              <w:rPr>
                                <w:rFonts w:ascii="Tahoma" w:eastAsia="Tahoma" w:hAnsi="Tahoma" w:cs="Tahoma"/>
                                <w:sz w:val="16"/>
                                <w:szCs w:val="16"/>
                              </w:rPr>
                              <w:t>manifestaciones hemorrágicas leves</w:t>
                            </w:r>
                          </w:p>
                        </w:tc>
                      </w:tr>
                      <w:tr w:rsidR="00555CE0" w14:paraId="7F641C2F" w14:textId="77777777">
                        <w:tblPrEx>
                          <w:tblCellMar>
                            <w:top w:w="0" w:type="dxa"/>
                            <w:bottom w:w="0" w:type="dxa"/>
                          </w:tblCellMar>
                        </w:tblPrEx>
                        <w:trPr>
                          <w:trHeight w:hRule="exact" w:val="576"/>
                        </w:trPr>
                        <w:tc>
                          <w:tcPr>
                            <w:tcW w:w="1925" w:type="dxa"/>
                            <w:tcBorders>
                              <w:top w:val="single" w:sz="4" w:space="0" w:color="auto"/>
                              <w:bottom w:val="single" w:sz="4" w:space="0" w:color="auto"/>
                            </w:tcBorders>
                            <w:shd w:val="clear" w:color="auto" w:fill="FFFFFF"/>
                          </w:tcPr>
                          <w:p w14:paraId="5FC31E5A" w14:textId="77777777" w:rsidR="00555CE0" w:rsidRDefault="00555CE0">
                            <w:pPr>
                              <w:pStyle w:val="Other0"/>
                              <w:spacing w:line="240" w:lineRule="auto"/>
                              <w:ind w:left="140" w:firstLine="0"/>
                              <w:rPr>
                                <w:sz w:val="13"/>
                                <w:szCs w:val="13"/>
                              </w:rPr>
                            </w:pPr>
                            <w:r>
                              <w:rPr>
                                <w:rFonts w:ascii="Verdana" w:eastAsia="Verdana" w:hAnsi="Verdana" w:cs="Verdana"/>
                                <w:b/>
                                <w:bCs/>
                                <w:i/>
                                <w:iCs/>
                                <w:sz w:val="13"/>
                                <w:szCs w:val="13"/>
                              </w:rPr>
                              <w:t>Epidemiología</w:t>
                            </w:r>
                          </w:p>
                        </w:tc>
                        <w:tc>
                          <w:tcPr>
                            <w:tcW w:w="5146" w:type="dxa"/>
                            <w:tcBorders>
                              <w:top w:val="single" w:sz="4" w:space="0" w:color="auto"/>
                              <w:bottom w:val="single" w:sz="4" w:space="0" w:color="auto"/>
                            </w:tcBorders>
                            <w:shd w:val="clear" w:color="auto" w:fill="FFFFFF"/>
                          </w:tcPr>
                          <w:p w14:paraId="5B70546F" w14:textId="77777777" w:rsidR="00555CE0" w:rsidRDefault="00555CE0">
                            <w:pPr>
                              <w:pStyle w:val="Other0"/>
                              <w:spacing w:line="257" w:lineRule="auto"/>
                              <w:ind w:firstLine="0"/>
                              <w:rPr>
                                <w:sz w:val="16"/>
                                <w:szCs w:val="16"/>
                              </w:rPr>
                            </w:pPr>
                            <w:r>
                              <w:rPr>
                                <w:rFonts w:ascii="Tahoma" w:eastAsia="Tahoma" w:hAnsi="Tahoma" w:cs="Tahoma"/>
                                <w:sz w:val="16"/>
                                <w:szCs w:val="16"/>
                              </w:rPr>
                              <w:t>Que viva o haya viajado a una zona de transmisión actual de dengue en los últimos 15 días</w:t>
                            </w:r>
                          </w:p>
                        </w:tc>
                      </w:tr>
                    </w:tbl>
                    <w:p w14:paraId="3E9A2C90" w14:textId="77777777" w:rsidR="00555CE0" w:rsidRDefault="00555CE0">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31296" behindDoc="0" locked="0" layoutInCell="1" allowOverlap="1" wp14:anchorId="77AE6B7D" wp14:editId="795E7F43">
                <wp:simplePos x="0" y="0"/>
                <wp:positionH relativeFrom="margin">
                  <wp:posOffset>79375</wp:posOffset>
                </wp:positionH>
                <wp:positionV relativeFrom="margin">
                  <wp:posOffset>4641850</wp:posOffset>
                </wp:positionV>
                <wp:extent cx="3072130" cy="152400"/>
                <wp:effectExtent l="0" t="0" r="0" b="0"/>
                <wp:wrapNone/>
                <wp:docPr id="742" name="Shape 742"/>
                <wp:cNvGraphicFramePr/>
                <a:graphic xmlns:a="http://schemas.openxmlformats.org/drawingml/2006/main">
                  <a:graphicData uri="http://schemas.microsoft.com/office/word/2010/wordprocessingShape">
                    <wps:wsp>
                      <wps:cNvSpPr txBox="1"/>
                      <wps:spPr>
                        <a:xfrm>
                          <a:off x="0" y="0"/>
                          <a:ext cx="3072130" cy="152400"/>
                        </a:xfrm>
                        <a:prstGeom prst="rect">
                          <a:avLst/>
                        </a:prstGeom>
                        <a:noFill/>
                      </wps:spPr>
                      <wps:txbx>
                        <w:txbxContent>
                          <w:p w14:paraId="5F5D3841" w14:textId="77777777" w:rsidR="00555CE0" w:rsidRDefault="00555CE0">
                            <w:pPr>
                              <w:pStyle w:val="Tablecaption0"/>
                              <w:pBdr>
                                <w:top w:val="single" w:sz="0" w:space="4" w:color="231F20"/>
                                <w:left w:val="single" w:sz="0" w:space="0" w:color="231F20"/>
                                <w:bottom w:val="single" w:sz="0" w:space="10"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VIII.16.1. </w:t>
                            </w:r>
                            <w:r>
                              <w:rPr>
                                <w:b/>
                                <w:bCs/>
                                <w:i w:val="0"/>
                                <w:iCs w:val="0"/>
                                <w:color w:val="FFFFFF"/>
                                <w:sz w:val="15"/>
                                <w:szCs w:val="15"/>
                              </w:rPr>
                              <w:t>Definición de caso sospechoso de dengue clásico</w:t>
                            </w:r>
                          </w:p>
                        </w:txbxContent>
                      </wps:txbx>
                      <wps:bodyPr lIns="0" tIns="0" rIns="0" bIns="0"/>
                    </wps:wsp>
                  </a:graphicData>
                </a:graphic>
              </wp:anchor>
            </w:drawing>
          </mc:Choice>
          <mc:Fallback>
            <w:pict>
              <v:shape w14:anchorId="77AE6B7D" id="Shape 742" o:spid="_x0000_s1032" type="#_x0000_t202" style="position:absolute;left:0;text-align:left;margin-left:6.25pt;margin-top:365.5pt;width:241.9pt;height:12pt;z-index:251831296;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" filled="f" stroked="f">
                <v:textbox inset="0,0,0,0">
                  <w:txbxContent>
                    <w:p w14:paraId="5F5D3841" w14:textId="77777777" w:rsidR="00555CE0" w:rsidRDefault="00555CE0">
                      <w:pPr>
                        <w:pStyle w:val="Tablecaption0"/>
                        <w:pBdr>
                          <w:top w:val="single" w:sz="0" w:space="4" w:color="231F20"/>
                          <w:left w:val="single" w:sz="0" w:space="0" w:color="231F20"/>
                          <w:bottom w:val="single" w:sz="0" w:space="10"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VIII.16.1. </w:t>
                      </w:r>
                      <w:r>
                        <w:rPr>
                          <w:b/>
                          <w:bCs/>
                          <w:i w:val="0"/>
                          <w:iCs w:val="0"/>
                          <w:color w:val="FFFFFF"/>
                          <w:sz w:val="15"/>
                          <w:szCs w:val="15"/>
                        </w:rPr>
                        <w:t>Definición de caso sospechoso de dengue clásico</w:t>
                      </w:r>
                    </w:p>
                  </w:txbxContent>
                </v:textbox>
                <w10:wrap anchorx="margin" anchory="margin"/>
              </v:shape>
            </w:pict>
          </mc:Fallback>
        </mc:AlternateContent>
      </w:r>
      <w:r xmlns:w="http://schemas.openxmlformats.org/wordprocessingml/2006/main">
        <w:t xml:space="preserve">Perioada de infecție începe la 3-6 zile după înțepătura de țânțar și durează 3-6 </w:t>
      </w:r>
      <w:r xmlns:w="http://schemas.openxmlformats.org/wordprocessingml/2006/main">
        <w:softHyphen xmlns:w="http://schemas.openxmlformats.org/wordprocessingml/2006/main"/>
      </w:r>
      <w:r xmlns:w="http://schemas.openxmlformats.org/wordprocessingml/2006/main">
        <w:t xml:space="preserve">zile. Pacientul prezintă febră mai mare de 39 de grade Celsius, frisoane, dureri de cap, greață, amețeli, stare generală de rău, dureri musculare, înroșirea feței și bradicardie. Testele de laborator vor releva leucopenie cu neutropenie relativă, transaminaze crescute și albuminurie.</w:t>
      </w:r>
    </w:p>
    <w:p w14:paraId="513FC212" w14:textId="77777777" w:rsidR="00555CE0" w:rsidRDefault="00555CE0">
      <w:pPr xmlns:w="http://schemas.openxmlformats.org/wordprocessingml/2006/main">
        <w:pStyle w:val="BodyText"/>
        <w:jc w:val="both"/>
      </w:pPr>
      <w:r xmlns:w="http://schemas.openxmlformats.org/wordprocessingml/2006/main">
        <w:t xml:space="preserve">A doua perioadă este remisia, în care simptomele dispar și starea generală a pacientului se îmbunătățește.</w:t>
      </w:r>
    </w:p>
    <w:p w14:paraId="16051C43" w14:textId="77777777" w:rsidR="00555CE0" w:rsidRDefault="00555CE0">
      <w:pPr xmlns:w="http://schemas.openxmlformats.org/wordprocessingml/2006/main">
        <w:pStyle w:val="BodyText"/>
        <w:jc w:val="both"/>
      </w:pPr>
      <w:r xmlns:w="http://schemas.openxmlformats.org/wordprocessingml/2006/main">
        <w:t xml:space="preserve">În aproximativ 15-25% din cazuri, simptomele reapar într-o formă mai severă, și începe a treia perioadă, sau perioada de intoxicație. Această perioadă este caracterizată de icter, durere epigastrică, manifestări hemoragice </w:t>
      </w:r>
      <w:r xmlns:w="http://schemas.openxmlformats.org/wordprocessingml/2006/main">
        <w:softHyphen xmlns:w="http://schemas.openxmlformats.org/wordprocessingml/2006/main"/>
      </w:r>
      <w:r xmlns:w="http://schemas.openxmlformats.org/wordprocessingml/2006/main">
        <w:t xml:space="preserve">(epistaxis, sângerări gingivale, hematemeză și melenă), anomalii hepatice și chiar insuficiență renală, care se manifestă sub formă de oligurie sau anurie.</w:t>
      </w:r>
    </w:p>
    <w:p w14:paraId="5D19E325" w14:textId="77777777" w:rsidR="00555CE0" w:rsidRDefault="00555CE0">
      <w:pPr xmlns:w="http://schemas.openxmlformats.org/wordprocessingml/2006/main">
        <w:pStyle w:val="BodyText"/>
        <w:spacing w:after="200"/>
        <w:jc w:val="both"/>
      </w:pPr>
      <w:r xmlns:w="http://schemas.openxmlformats.org/wordprocessingml/2006/main">
        <w:t xml:space="preserve">În cazurile care ating această perioadă, rata de letalitate este de 50%.</w:t>
      </w:r>
    </w:p>
    <w:p w14:paraId="452BF41C" w14:textId="77777777" w:rsidR="00555CE0" w:rsidRDefault="00555CE0">
      <w:pPr xmlns:w="http://schemas.openxmlformats.org/wordprocessingml/2006/main">
        <w:pStyle w:val="Heading61"/>
        <w:keepNext/>
        <w:keepLines/>
        <w:jc w:val="both"/>
      </w:pPr>
      <w:bookmarkStart xmlns:w="http://schemas.openxmlformats.org/wordprocessingml/2006/main" w:id="180" w:name="bookmark3757"/>
      <w:bookmarkStart xmlns:w="http://schemas.openxmlformats.org/wordprocessingml/2006/main" w:id="181" w:name="bookmark3758"/>
      <w:bookmarkStart xmlns:w="http://schemas.openxmlformats.org/wordprocessingml/2006/main" w:id="182" w:name="bookmark3759"/>
      <w:r xmlns:w="http://schemas.openxmlformats.org/wordprocessingml/2006/main">
        <w:t xml:space="preserve">Diagnostic</w:t>
      </w:r>
      <w:bookmarkEnd xmlns:w="http://schemas.openxmlformats.org/wordprocessingml/2006/main" w:id="180"/>
      <w:bookmarkEnd xmlns:w="http://schemas.openxmlformats.org/wordprocessingml/2006/main" w:id="181"/>
      <w:bookmarkEnd xmlns:w="http://schemas.openxmlformats.org/wordprocessingml/2006/main" w:id="182"/>
    </w:p>
    <w:p w14:paraId="42409EB4" w14:textId="77777777" w:rsidR="00555CE0" w:rsidRDefault="00555CE0">
      <w:pPr xmlns:w="http://schemas.openxmlformats.org/wordprocessingml/2006/main">
        <w:pStyle w:val="BodyText"/>
        <w:ind w:firstLine="0"/>
        <w:jc w:val="both"/>
      </w:pPr>
      <w:r xmlns:w="http://schemas.openxmlformats.org/wordprocessingml/2006/main">
        <w:t xml:space="preserve">Febra galbenă trebuie suspectată în orice caz de sindrom febril cu o durată mai mică de 7 zile, însoțit de mialgie sau cefalee, fără afectarea căilor respiratorii superioare </w:t>
      </w:r>
      <w:r xmlns:w="http://schemas.openxmlformats.org/wordprocessingml/2006/main">
        <w:softHyphen xmlns:w="http://schemas.openxmlformats.org/wordprocessingml/2006/main"/>
      </w:r>
      <w:r xmlns:w="http://schemas.openxmlformats.org/wordprocessingml/2006/main">
        <w:t xml:space="preserve">și fără o etiologie definită, provenind dintr-o zonă cu risc pentru febra galbenă și/sau unde a apărut febra galbenă și fără vaccinare anterioară împotriva febrei galbene.</w:t>
      </w:r>
    </w:p>
    <w:p w14:paraId="441532A3" w14:textId="77777777" w:rsidR="00555CE0" w:rsidRDefault="00555CE0">
      <w:pPr xmlns:w="http://schemas.openxmlformats.org/wordprocessingml/2006/main">
        <w:pStyle w:val="BodyText"/>
        <w:spacing w:after="200"/>
        <w:jc w:val="both"/>
      </w:pPr>
      <w:r xmlns:w="http://schemas.openxmlformats.org/wordprocessingml/2006/main">
        <w:t xml:space="preserve">Confirmarea </w:t>
      </w:r>
      <w:r xmlns:w="http://schemas.openxmlformats.org/wordprocessingml/2006/main">
        <w:softHyphen xmlns:w="http://schemas.openxmlformats.org/wordprocessingml/2006/main"/>
      </w:r>
      <w:r xmlns:w="http://schemas.openxmlformats.org/wordprocessingml/2006/main">
        <w:t xml:space="preserve">diagnosticului de febră galbenă depinde de timpul scurs între debutul simptomelor și recoltarea probei. Dacă proba este prelevată în decurs de 5 zile de la debutul simptomelor, secvențele genomice virale pot fi detectate prin PCR în ser. Dacă proba este prelevată la mai mult de 5 zile de la debutul simptomelor, diagnosticul etiologic poate fi pus prin detectarea IgM sau prin demonstrarea seroconversiei (IgG) în două probe prelevate la un interval de 2-4 săptămâni.</w:t>
      </w:r>
    </w:p>
    <w:p w14:paraId="7C44697C" w14:textId="77777777" w:rsidR="00555CE0" w:rsidRDefault="00555CE0">
      <w:pPr xmlns:w="http://schemas.openxmlformats.org/wordprocessingml/2006/main">
        <w:pStyle w:val="Heading61"/>
        <w:keepNext/>
        <w:keepLines/>
        <w:jc w:val="both"/>
      </w:pPr>
      <w:bookmarkStart xmlns:w="http://schemas.openxmlformats.org/wordprocessingml/2006/main" w:id="183" w:name="bookmark3760"/>
      <w:bookmarkStart xmlns:w="http://schemas.openxmlformats.org/wordprocessingml/2006/main" w:id="184" w:name="bookmark3761"/>
      <w:bookmarkStart xmlns:w="http://schemas.openxmlformats.org/wordprocessingml/2006/main" w:id="185" w:name="bookmark3762"/>
      <w:r xmlns:w="http://schemas.openxmlformats.org/wordprocessingml/2006/main">
        <w:t xml:space="preserve">Tratament</w:t>
      </w:r>
      <w:bookmarkEnd xmlns:w="http://schemas.openxmlformats.org/wordprocessingml/2006/main" w:id="183"/>
      <w:bookmarkEnd xmlns:w="http://schemas.openxmlformats.org/wordprocessingml/2006/main" w:id="184"/>
      <w:bookmarkEnd xmlns:w="http://schemas.openxmlformats.org/wordprocessingml/2006/main" w:id="185"/>
    </w:p>
    <w:p w14:paraId="678FA4D1" w14:textId="77777777" w:rsidR="00555CE0" w:rsidRDefault="00555CE0">
      <w:pPr xmlns:w="http://schemas.openxmlformats.org/wordprocessingml/2006/main">
        <w:pStyle w:val="BodyText"/>
        <w:spacing w:after="200"/>
        <w:ind w:firstLine="0"/>
        <w:jc w:val="both"/>
      </w:pPr>
      <w:r xmlns:w="http://schemas.openxmlformats.org/wordprocessingml/2006/main">
        <w:t xml:space="preserve">Nu există un tratament specific. În cazurile ușoare, se va administra doar tratament antiviral </w:t>
      </w:r>
      <w:r xmlns:w="http://schemas.openxmlformats.org/wordprocessingml/2006/main">
        <w:softHyphen xmlns:w="http://schemas.openxmlformats.org/wordprocessingml/2006/main"/>
      </w:r>
      <w:r xmlns:w="http://schemas.openxmlformats.org/wordprocessingml/2006/main">
        <w:t xml:space="preserve">, evitând salicilații pentru a preveni sângerarea. Pacienții cu simptome severe (leucopenie, trombocitopenie, oligurie, sângerări) trebuie spitalizați pentru îngrijiri de susținere. Contactul cu țânțarii trebuie evitat prin utilizarea plaselor de țânțari timp de cel puțin 5 zile de la debutul bolii.</w:t>
      </w:r>
    </w:p>
    <w:p w14:paraId="0CB2DFFD" w14:textId="77777777" w:rsidR="00555CE0" w:rsidRDefault="00555CE0">
      <w:pPr xmlns:w="http://schemas.openxmlformats.org/wordprocessingml/2006/main">
        <w:pStyle w:val="Heading61"/>
        <w:keepNext/>
        <w:keepLines/>
        <w:jc w:val="both"/>
      </w:pPr>
      <w:bookmarkStart xmlns:w="http://schemas.openxmlformats.org/wordprocessingml/2006/main" w:id="186" w:name="bookmark3763"/>
      <w:bookmarkStart xmlns:w="http://schemas.openxmlformats.org/wordprocessingml/2006/main" w:id="187" w:name="bookmark3764"/>
      <w:bookmarkStart xmlns:w="http://schemas.openxmlformats.org/wordprocessingml/2006/main" w:id="188" w:name="bookmark3765"/>
      <w:r xmlns:w="http://schemas.openxmlformats.org/wordprocessingml/2006/main">
        <w:t xml:space="preserve">Prevenirea</w:t>
      </w:r>
      <w:bookmarkEnd xmlns:w="http://schemas.openxmlformats.org/wordprocessingml/2006/main" w:id="186"/>
      <w:bookmarkEnd xmlns:w="http://schemas.openxmlformats.org/wordprocessingml/2006/main" w:id="187"/>
      <w:bookmarkEnd xmlns:w="http://schemas.openxmlformats.org/wordprocessingml/2006/main" w:id="188"/>
    </w:p>
    <w:p w14:paraId="45479C44" w14:textId="77777777" w:rsidR="00555CE0" w:rsidRDefault="00555CE0">
      <w:pPr xmlns:w="http://schemas.openxmlformats.org/wordprocessingml/2006/main">
        <w:pStyle w:val="BodyText"/>
        <w:ind w:firstLine="0"/>
        <w:jc w:val="both"/>
      </w:pPr>
      <w:r xmlns:w="http://schemas.openxmlformats.org/wordprocessingml/2006/main">
        <w:t xml:space="preserve">Orice sindrom febril suspectat a fi datorat febrei galbene trebuie raportat, inițiindu-se căutarea și supravegherea </w:t>
      </w:r>
      <w:r xmlns:w="http://schemas.openxmlformats.org/wordprocessingml/2006/main">
        <w:softHyphen xmlns:w="http://schemas.openxmlformats.org/wordprocessingml/2006/main"/>
      </w:r>
      <w:r xmlns:w="http://schemas.openxmlformats.org/wordprocessingml/2006/main">
        <w:t xml:space="preserve">contacților.</w:t>
      </w:r>
    </w:p>
    <w:p w14:paraId="6742AEBF" w14:textId="77777777" w:rsidR="00555CE0" w:rsidRDefault="00555CE0">
      <w:pPr xmlns:w="http://schemas.openxmlformats.org/wordprocessingml/2006/main">
        <w:pStyle w:val="BodyText"/>
        <w:spacing w:after="440"/>
        <w:ind w:firstLine="320"/>
        <w:jc w:val="both"/>
      </w:pPr>
      <w:r xmlns:w="http://schemas.openxmlformats.org/wordprocessingml/2006/main">
        <w:t xml:space="preserve">Este disponibil un vaccin cu virus viu atenuat, tulpina 17D. O singură doză se administrează persoanelor cu vârsta de 9 luni și peste. Revaccinarea se recomandă </w:t>
      </w:r>
      <w:r xmlns:w="http://schemas.openxmlformats.org/wordprocessingml/2006/main">
        <w:softHyphen xmlns:w="http://schemas.openxmlformats.org/wordprocessingml/2006/main"/>
      </w:r>
      <w:r xmlns:w="http://schemas.openxmlformats.org/wordprocessingml/2006/main">
        <w:t xml:space="preserve">la fiecare 10 ani pentru călătorii în zone endemice. Vaccinarea este obligatorie pentru toate persoanele cu vârsta de un an și peste care locuiesc în zone cu risc ridicat de febră galbenă, inclusiv provinciile învecinate cu Brazilia și Bolivia. Vaccinarea este, de asemenea, obligatorie pentru călătorii care intră sau ies din zonele endemice. În plus, ar trebui depuse eforturi pentru a elimina potențialele locuri de reproducere a țânțarilor prin distrugerea sau răsturnarea recipientelor cu apă sau prin aplicarea de larvicide.</w:t>
      </w:r>
    </w:p>
    <w:p w14:paraId="0436D19F" w14:textId="77777777" w:rsidR="00555CE0" w:rsidRDefault="00555CE0">
      <w:pPr xmlns:w="http://schemas.openxmlformats.org/wordprocessingml/2006/main">
        <w:pStyle w:val="Heading51"/>
        <w:keepNext/>
        <w:keepLines/>
        <w:spacing w:after="200"/>
        <w:jc w:val="both"/>
      </w:pPr>
      <w:bookmarkStart xmlns:w="http://schemas.openxmlformats.org/wordprocessingml/2006/main" w:id="189" w:name="bookmark3766"/>
      <w:bookmarkStart xmlns:w="http://schemas.openxmlformats.org/wordprocessingml/2006/main" w:id="190" w:name="bookmark3767"/>
      <w:bookmarkStart xmlns:w="http://schemas.openxmlformats.org/wordprocessingml/2006/main" w:id="191" w:name="bookmark3768"/>
      <w:r xmlns:w="http://schemas.openxmlformats.org/wordprocessingml/2006/main">
        <w:t xml:space="preserve">• Gripa porcină H1N1</w:t>
      </w:r>
      <w:bookmarkEnd xmlns:w="http://schemas.openxmlformats.org/wordprocessingml/2006/main" w:id="189"/>
      <w:bookmarkEnd xmlns:w="http://schemas.openxmlformats.org/wordprocessingml/2006/main" w:id="190"/>
      <w:bookmarkEnd xmlns:w="http://schemas.openxmlformats.org/wordprocessingml/2006/main" w:id="191"/>
    </w:p>
    <w:p w14:paraId="46147A62" w14:textId="77777777" w:rsidR="00555CE0" w:rsidRDefault="00555CE0">
      <w:pPr xmlns:w="http://schemas.openxmlformats.org/wordprocessingml/2006/main">
        <w:pStyle w:val="Heading61"/>
        <w:keepNext/>
        <w:keepLines/>
        <w:jc w:val="both"/>
      </w:pPr>
      <w:bookmarkStart xmlns:w="http://schemas.openxmlformats.org/wordprocessingml/2006/main" w:id="192" w:name="bookmark3769"/>
      <w:bookmarkStart xmlns:w="http://schemas.openxmlformats.org/wordprocessingml/2006/main" w:id="193" w:name="bookmark3770"/>
      <w:bookmarkStart xmlns:w="http://schemas.openxmlformats.org/wordprocessingml/2006/main" w:id="194" w:name="bookmark3771"/>
      <w:r xmlns:w="http://schemas.openxmlformats.org/wordprocessingml/2006/main">
        <w:t xml:space="preserve">Etiologie</w:t>
      </w:r>
      <w:bookmarkEnd xmlns:w="http://schemas.openxmlformats.org/wordprocessingml/2006/main" w:id="192"/>
      <w:bookmarkEnd xmlns:w="http://schemas.openxmlformats.org/wordprocessingml/2006/main" w:id="193"/>
      <w:bookmarkEnd xmlns:w="http://schemas.openxmlformats.org/wordprocessingml/2006/main" w:id="194"/>
    </w:p>
    <w:p w14:paraId="1AA7CF3B" w14:textId="77777777" w:rsidR="00555CE0" w:rsidRDefault="00555CE0">
      <w:pPr xmlns:w="http://schemas.openxmlformats.org/wordprocessingml/2006/main">
        <w:pStyle w:val="BodyText"/>
        <w:spacing w:after="200"/>
        <w:ind w:firstLine="0"/>
        <w:jc w:val="both"/>
      </w:pPr>
      <w:r xmlns:w="http://schemas.openxmlformats.org/wordprocessingml/2006/main">
        <w:t xml:space="preserve">Virusul gripal aparține familiei Orthomyxoviridae. Există trei serotipuri: A, B și C. Virusurile gripale de tip A sunt clasificate </w:t>
      </w:r>
      <w:r xmlns:w="http://schemas.openxmlformats.org/wordprocessingml/2006/main">
        <w:softHyphen xmlns:w="http://schemas.openxmlformats.org/wordprocessingml/2006/main"/>
      </w:r>
      <w:r xmlns:w="http://schemas.openxmlformats.org/wordprocessingml/2006/main">
        <w:t xml:space="preserve">în funcție de proteinele hemaglutinină și neuraminidază proiectate pe suprafața virionului.</w:t>
      </w:r>
    </w:p>
    <w:p w14:paraId="32C5C4CE" w14:textId="77777777" w:rsidR="00555CE0" w:rsidRDefault="00555CE0">
      <w:pPr xmlns:w="http://schemas.openxmlformats.org/wordprocessingml/2006/main">
        <w:pStyle w:val="Heading61"/>
        <w:keepNext/>
        <w:keepLines/>
        <w:jc w:val="both"/>
      </w:pPr>
      <w:bookmarkStart xmlns:w="http://schemas.openxmlformats.org/wordprocessingml/2006/main" w:id="195" w:name="bookmark3772"/>
      <w:bookmarkStart xmlns:w="http://schemas.openxmlformats.org/wordprocessingml/2006/main" w:id="196" w:name="bookmark3773"/>
      <w:bookmarkStart xmlns:w="http://schemas.openxmlformats.org/wordprocessingml/2006/main" w:id="197" w:name="bookmark3774"/>
      <w:r xmlns:w="http://schemas.openxmlformats.org/wordprocessingml/2006/main">
        <w:t xml:space="preserve">Epidemiologie</w:t>
      </w:r>
      <w:bookmarkEnd xmlns:w="http://schemas.openxmlformats.org/wordprocessingml/2006/main" w:id="195"/>
      <w:bookmarkEnd xmlns:w="http://schemas.openxmlformats.org/wordprocessingml/2006/main" w:id="196"/>
      <w:bookmarkEnd xmlns:w="http://schemas.openxmlformats.org/wordprocessingml/2006/main" w:id="197"/>
    </w:p>
    <w:p w14:paraId="681BD96B" w14:textId="77777777" w:rsidR="00555CE0" w:rsidRDefault="00555CE0">
      <w:pPr xmlns:w="http://schemas.openxmlformats.org/wordprocessingml/2006/main">
        <w:pStyle w:val="BodyText"/>
        <w:spacing w:after="200"/>
        <w:ind w:firstLine="0"/>
        <w:jc w:val="both"/>
      </w:pPr>
      <w:r xmlns:w="http://schemas.openxmlformats.org/wordprocessingml/2006/main">
        <w:t xml:space="preserve">Secolul XX a cunoscut trei pandemii </w:t>
      </w:r>
      <w:r xmlns:w="http://schemas.openxmlformats.org/wordprocessingml/2006/main">
        <w:softHyphen xmlns:w="http://schemas.openxmlformats.org/wordprocessingml/2006/main"/>
      </w:r>
      <w:r xmlns:w="http://schemas.openxmlformats.org/wordprocessingml/2006/main">
        <w:t xml:space="preserve">: „gripa spaniolă” (H1N1), „gripa asiatică” (H2N2) și gripa din Hong Kong (H3N2). Prima pandemie de gripă a secolului XXI a avut loc în 2009, declarată pandemie de nivel 6 de către OMS, virusul H1N1 fiind agentul cauzal.</w:t>
      </w:r>
    </w:p>
    <w:p w14:paraId="0F70BBC2" w14:textId="77777777" w:rsidR="00555CE0" w:rsidRDefault="00555CE0">
      <w:pPr xmlns:w="http://schemas.openxmlformats.org/wordprocessingml/2006/main">
        <w:pStyle w:val="Heading61"/>
        <w:keepNext/>
        <w:keepLines/>
        <w:jc w:val="both"/>
      </w:pPr>
      <w:bookmarkStart xmlns:w="http://schemas.openxmlformats.org/wordprocessingml/2006/main" w:id="198" w:name="bookmark3775"/>
      <w:bookmarkStart xmlns:w="http://schemas.openxmlformats.org/wordprocessingml/2006/main" w:id="199" w:name="bookmark3776"/>
      <w:bookmarkStart xmlns:w="http://schemas.openxmlformats.org/wordprocessingml/2006/main" w:id="200" w:name="bookmark3777"/>
      <w:r xmlns:w="http://schemas.openxmlformats.org/wordprocessingml/2006/main">
        <w:t xml:space="preserve">Contagiune</w:t>
      </w:r>
      <w:bookmarkEnd xmlns:w="http://schemas.openxmlformats.org/wordprocessingml/2006/main" w:id="198"/>
      <w:bookmarkEnd xmlns:w="http://schemas.openxmlformats.org/wordprocessingml/2006/main" w:id="199"/>
      <w:bookmarkEnd xmlns:w="http://schemas.openxmlformats.org/wordprocessingml/2006/main" w:id="200"/>
    </w:p>
    <w:p w14:paraId="72DFCBCD" w14:textId="77777777" w:rsidR="00555CE0" w:rsidRDefault="00555CE0">
      <w:pPr xmlns:w="http://schemas.openxmlformats.org/wordprocessingml/2006/main">
        <w:pStyle w:val="BodyText"/>
        <w:spacing w:after="200"/>
        <w:ind w:firstLine="0"/>
        <w:jc w:val="both"/>
      </w:pPr>
      <w:r xmlns:w="http://schemas.openxmlformats.org/wordprocessingml/2006/main">
        <w:t xml:space="preserve">Acest virus se transmite similar altor virusuri gripale, de la persoană la persoană </w:t>
      </w:r>
      <w:r xmlns:w="http://schemas.openxmlformats.org/wordprocessingml/2006/main">
        <w:softHyphen xmlns:w="http://schemas.openxmlformats.org/wordprocessingml/2006/main"/>
      </w:r>
      <w:r xmlns:w="http://schemas.openxmlformats.org/wordprocessingml/2006/main">
        <w:t xml:space="preserve">prin picături mari, contact direct și micropicături (aerosolizare).</w:t>
      </w:r>
    </w:p>
    <w:p w14:paraId="0E9A7EDF" w14:textId="77777777" w:rsidR="00555CE0" w:rsidRDefault="00555CE0">
      <w:pPr xmlns:w="http://schemas.openxmlformats.org/wordprocessingml/2006/main">
        <w:pStyle w:val="Heading61"/>
        <w:keepNext/>
        <w:keepLines/>
        <w:jc w:val="both"/>
      </w:pPr>
      <w:bookmarkStart xmlns:w="http://schemas.openxmlformats.org/wordprocessingml/2006/main" w:id="201" w:name="bookmark3778"/>
      <w:bookmarkStart xmlns:w="http://schemas.openxmlformats.org/wordprocessingml/2006/main" w:id="202" w:name="bookmark3779"/>
      <w:bookmarkStart xmlns:w="http://schemas.openxmlformats.org/wordprocessingml/2006/main" w:id="203" w:name="bookmark3780"/>
      <w:r xmlns:w="http://schemas.openxmlformats.org/wordprocessingml/2006/main">
        <w:t xml:space="preserve">Clinică</w:t>
      </w:r>
      <w:bookmarkEnd xmlns:w="http://schemas.openxmlformats.org/wordprocessingml/2006/main" w:id="201"/>
      <w:bookmarkEnd xmlns:w="http://schemas.openxmlformats.org/wordprocessingml/2006/main" w:id="202"/>
      <w:bookmarkEnd xmlns:w="http://schemas.openxmlformats.org/wordprocessingml/2006/main" w:id="203"/>
    </w:p>
    <w:p w14:paraId="5801ED2E" w14:textId="77777777" w:rsidR="00555CE0" w:rsidRDefault="00555CE0">
      <w:pPr xmlns:w="http://schemas.openxmlformats.org/wordprocessingml/2006/main">
        <w:pStyle w:val="BodyText"/>
        <w:ind w:firstLine="0"/>
        <w:jc w:val="both"/>
      </w:pPr>
      <w:r xmlns:w="http://schemas.openxmlformats.org/wordprocessingml/2006/main">
        <w:t xml:space="preserve">Perioada de incubație durează de la 1 la 4 zile, iar perioada de contagiozitate se extinde de la o zi înainte până la 7 zile după debutul simptomelor. Spectrul clinic variază de la o boală ușoară, autolimitată, până la </w:t>
      </w:r>
      <w:r xmlns:w="http://schemas.openxmlformats.org/wordprocessingml/2006/main">
        <w:softHyphen xmlns:w="http://schemas.openxmlformats.org/wordprocessingml/2006/main"/>
      </w:r>
      <w:r xmlns:w="http://schemas.openxmlformats.org/wordprocessingml/2006/main">
        <w:t xml:space="preserve">pneumonie severă cu insuficiență respiratorie și deces. Majoritatea cazurilor se prezintă ca o afecțiune asemănătoare gripei, cu febră, tuse, nas curgător, dureri de cap, dureri musculare și stare generală de rău, cu recuperare spontană. Boala severă se poate dezvolta la pacienții cu factori de risc, dar și la adulții tineri sănătoși.</w:t>
      </w:r>
    </w:p>
    <w:p w14:paraId="5CF4D214" w14:textId="77777777" w:rsidR="00555CE0" w:rsidRDefault="00555CE0">
      <w:pPr xmlns:w="http://schemas.openxmlformats.org/wordprocessingml/2006/main">
        <w:pStyle w:val="BodyText"/>
        <w:spacing w:after="200"/>
        <w:ind w:firstLine="320"/>
        <w:jc w:val="both"/>
      </w:pPr>
      <w:r xmlns:w="http://schemas.openxmlformats.org/wordprocessingml/2006/main">
        <w:t xml:space="preserve">Datele de laborator arată </w:t>
      </w:r>
      <w:r xmlns:w="http://schemas.openxmlformats.org/wordprocessingml/2006/main">
        <w:softHyphen xmlns:w="http://schemas.openxmlformats.org/wordprocessingml/2006/main"/>
      </w:r>
      <w:r xmlns:w="http://schemas.openxmlformats.org/wordprocessingml/2006/main">
        <w:t xml:space="preserve">leucocitoză sau leucopenie, transaminaze și LDH crescute și, în unele cazuri, CPK crescută. În jumătate din cazuri, se poate observa un anumit grad de insuficiență renală, inclusiv rabdomioliză, hipotensiune arterială, deshidratare sau hipoxemie printre cauze.</w:t>
      </w:r>
    </w:p>
    <w:p w14:paraId="372C3756" w14:textId="77777777" w:rsidR="00555CE0" w:rsidRDefault="00555CE0">
      <w:pPr xmlns:w="http://schemas.openxmlformats.org/wordprocessingml/2006/main">
        <w:pStyle w:val="Heading61"/>
        <w:keepNext/>
        <w:keepLines/>
        <w:jc w:val="both"/>
      </w:pPr>
      <w:bookmarkStart xmlns:w="http://schemas.openxmlformats.org/wordprocessingml/2006/main" w:id="204" w:name="bookmark3781"/>
      <w:bookmarkStart xmlns:w="http://schemas.openxmlformats.org/wordprocessingml/2006/main" w:id="205" w:name="bookmark3782"/>
      <w:bookmarkStart xmlns:w="http://schemas.openxmlformats.org/wordprocessingml/2006/main" w:id="206" w:name="bookmark3783"/>
      <w:r xmlns:w="http://schemas.openxmlformats.org/wordprocessingml/2006/main">
        <w:t xml:space="preserve">Diagnostic</w:t>
      </w:r>
      <w:bookmarkEnd xmlns:w="http://schemas.openxmlformats.org/wordprocessingml/2006/main" w:id="204"/>
      <w:bookmarkEnd xmlns:w="http://schemas.openxmlformats.org/wordprocessingml/2006/main" w:id="205"/>
      <w:bookmarkEnd xmlns:w="http://schemas.openxmlformats.org/wordprocessingml/2006/main" w:id="206"/>
    </w:p>
    <w:p w14:paraId="3653B190" w14:textId="77777777" w:rsidR="00555CE0" w:rsidRDefault="00555CE0">
      <w:pPr xmlns:w="http://schemas.openxmlformats.org/wordprocessingml/2006/main">
        <w:pStyle w:val="BodyText"/>
        <w:spacing w:after="200"/>
        <w:ind w:firstLine="0"/>
        <w:jc w:val="both"/>
      </w:pPr>
      <w:r xmlns:w="http://schemas.openxmlformats.org/wordprocessingml/2006/main">
        <w:t xml:space="preserve">Un caz suspect este definit ca orice persoană </w:t>
      </w:r>
      <w:r xmlns:w="http://schemas.openxmlformats.org/wordprocessingml/2006/main">
        <w:softHyphen xmlns:w="http://schemas.openxmlformats.org/wordprocessingml/2006/main"/>
      </w:r>
      <w:r xmlns:w="http://schemas.openxmlformats.org/wordprocessingml/2006/main">
        <w:t xml:space="preserve">care prezintă o boală respiratorie febrilă acută (&gt;38°C), de la simptome asemănătoare gripei până la pneumonie. Prezența virusului este confirmată prin PCR, IFA sau cultură virală a probelor respiratorii colectate prin tampon nazofaringian sau aspirat traheal și lavaj bronhoalveolar la pacienții internați la terapie intensivă.</w:t>
      </w:r>
    </w:p>
    <w:p w14:paraId="43CFBA8D" w14:textId="77777777" w:rsidR="00555CE0" w:rsidRDefault="00555CE0">
      <w:pPr xmlns:w="http://schemas.openxmlformats.org/wordprocessingml/2006/main">
        <w:pStyle w:val="Heading61"/>
        <w:keepNext/>
        <w:keepLines/>
        <w:jc w:val="both"/>
      </w:pPr>
      <w:bookmarkStart xmlns:w="http://schemas.openxmlformats.org/wordprocessingml/2006/main" w:id="207" w:name="bookmark3784"/>
      <w:bookmarkStart xmlns:w="http://schemas.openxmlformats.org/wordprocessingml/2006/main" w:id="208" w:name="bookmark3785"/>
      <w:bookmarkStart xmlns:w="http://schemas.openxmlformats.org/wordprocessingml/2006/main" w:id="209" w:name="bookmark3786"/>
      <w:r xmlns:w="http://schemas.openxmlformats.org/wordprocessingml/2006/main">
        <w:t xml:space="preserve">Tratament</w:t>
      </w:r>
      <w:bookmarkEnd xmlns:w="http://schemas.openxmlformats.org/wordprocessingml/2006/main" w:id="207"/>
      <w:bookmarkEnd xmlns:w="http://schemas.openxmlformats.org/wordprocessingml/2006/main" w:id="208"/>
      <w:bookmarkEnd xmlns:w="http://schemas.openxmlformats.org/wordprocessingml/2006/main" w:id="209"/>
    </w:p>
    <w:p w14:paraId="133499E1" w14:textId="77777777" w:rsidR="00555CE0" w:rsidRDefault="00555CE0">
      <w:pPr xmlns:w="http://schemas.openxmlformats.org/wordprocessingml/2006/main">
        <w:pStyle w:val="BodyText"/>
        <w:ind w:firstLine="0"/>
        <w:jc w:val="both"/>
      </w:pPr>
      <w:r xmlns:w="http://schemas.openxmlformats.org/wordprocessingml/2006/main">
        <w:t xml:space="preserve">Tratamentul cu oseltamivir este recomandat timp de 5 zile, de preferință începând </w:t>
      </w:r>
      <w:r xmlns:w="http://schemas.openxmlformats.org/wordprocessingml/2006/main">
        <w:softHyphen xmlns:w="http://schemas.openxmlformats.org/wordprocessingml/2006/main"/>
      </w:r>
      <w:r xmlns:w="http://schemas.openxmlformats.org/wordprocessingml/2006/main">
        <w:t xml:space="preserve">în primele 48 de ore de la debutul simptomelor. Tratamentul este indicat pentru toți pacienții spitalizați cu infecție respiratorie acută severă, indiferent de durata simptomelor. De asemenea, este indicat pentru pacienții ambulatori cu vârsta peste 15 ani cu simptome asemănătoare gripei și pentru cei cu vârsta sub 15 ani cu suspiciune de gripă H1N1 și factori de risc (pneumonie și bronșiolită care se prezintă cu o febră persistentă mai mare de 38°C în primele 48 de ore).</w:t>
      </w:r>
    </w:p>
    <w:p w14:paraId="63FFFA5E" w14:textId="77777777" w:rsidR="00555CE0" w:rsidRDefault="00555CE0">
      <w:pPr xmlns:w="http://schemas.openxmlformats.org/wordprocessingml/2006/main">
        <w:pStyle w:val="BodyText"/>
        <w:ind w:firstLine="320"/>
        <w:jc w:val="both"/>
      </w:pPr>
      <w:r xmlns:w="http://schemas.openxmlformats.org/wordprocessingml/2006/main">
        <w:t xml:space="preserve">Contactele cazurilor suspecte care prezintă factori de risc trebuie să primească chimioprofilaxie cu oseltamivir, deși nu este recomandată copiilor sub 3 luni. Un contact este definit ca o persoană care a locuit cu sau a fost în contact apropiat (mai puțin de 1 metru) în același mediu, cu o probabilitate mare de contact cu secrețiile </w:t>
      </w:r>
      <w:r xmlns:w="http://schemas.openxmlformats.org/wordprocessingml/2006/main">
        <w:softHyphen xmlns:w="http://schemas.openxmlformats.org/wordprocessingml/2006/main"/>
      </w:r>
      <w:r xmlns:w="http://schemas.openxmlformats.org/wordprocessingml/2006/main">
        <w:t xml:space="preserve">sau fluidele corporale ale unui caz suspect de virus gripal A.</w:t>
      </w:r>
    </w:p>
    <w:p w14:paraId="6E34D9BD" w14:textId="77777777" w:rsidR="00555CE0" w:rsidRDefault="00555CE0">
      <w:pPr xmlns:w="http://schemas.openxmlformats.org/wordprocessingml/2006/main">
        <w:pStyle w:val="BodyText"/>
        <w:ind w:firstLine="320"/>
        <w:jc w:val="both"/>
      </w:pPr>
      <w:r xmlns:w="http://schemas.openxmlformats.org/wordprocessingml/2006/main">
        <w:t xml:space="preserve">Nu se vor administra medicamente care conțin salicilați (aspirină, </w:t>
      </w:r>
      <w:r xmlns:w="http://schemas.openxmlformats.org/wordprocessingml/2006/main">
        <w:softHyphen xmlns:w="http://schemas.openxmlformats.org/wordprocessingml/2006/main"/>
      </w:r>
      <w:r xmlns:w="http://schemas.openxmlformats.org/wordprocessingml/2006/main">
        <w:t xml:space="preserve">subsalicilat de bismut) din cauza riscului de sindrom Reye; se recomandă administrarea de paracetamol.</w:t>
      </w:r>
    </w:p>
    <w:p w14:paraId="7C920F95" w14:textId="77777777" w:rsidR="00555CE0" w:rsidRDefault="00555CE0">
      <w:pPr xmlns:w="http://schemas.openxmlformats.org/wordprocessingml/2006/main">
        <w:pStyle w:val="BodyText"/>
        <w:spacing w:after="200"/>
        <w:ind w:firstLine="320"/>
        <w:jc w:val="both"/>
      </w:pPr>
      <w:r xmlns:w="http://schemas.openxmlformats.org/wordprocessingml/2006/main">
        <w:t xml:space="preserve">Medicația antivirală nu contraindică alăptarea.</w:t>
      </w:r>
    </w:p>
    <w:p w14:paraId="0A6CC4F0" w14:textId="77777777" w:rsidR="00555CE0" w:rsidRDefault="00555CE0">
      <w:pPr xmlns:w="http://schemas.openxmlformats.org/wordprocessingml/2006/main">
        <w:pStyle w:val="Heading61"/>
        <w:keepNext/>
        <w:keepLines/>
        <w:jc w:val="both"/>
      </w:pPr>
      <w:bookmarkStart xmlns:w="http://schemas.openxmlformats.org/wordprocessingml/2006/main" w:id="210" w:name="bookmark3787"/>
      <w:bookmarkStart xmlns:w="http://schemas.openxmlformats.org/wordprocessingml/2006/main" w:id="211" w:name="bookmark3788"/>
      <w:bookmarkStart xmlns:w="http://schemas.openxmlformats.org/wordprocessingml/2006/main" w:id="212" w:name="bookmark3789"/>
      <w:r xmlns:w="http://schemas.openxmlformats.org/wordprocessingml/2006/main">
        <w:t xml:space="preserve">Prevenirea</w:t>
      </w:r>
      <w:bookmarkEnd xmlns:w="http://schemas.openxmlformats.org/wordprocessingml/2006/main" w:id="210"/>
      <w:bookmarkEnd xmlns:w="http://schemas.openxmlformats.org/wordprocessingml/2006/main" w:id="211"/>
      <w:bookmarkEnd xmlns:w="http://schemas.openxmlformats.org/wordprocessingml/2006/main" w:id="212"/>
    </w:p>
    <w:p w14:paraId="09CBDDC5" w14:textId="77777777" w:rsidR="00555CE0" w:rsidRDefault="00555CE0">
      <w:pPr xmlns:w="http://schemas.openxmlformats.org/wordprocessingml/2006/main">
        <w:pStyle w:val="BodyText"/>
        <w:ind w:firstLine="0"/>
        <w:jc w:val="both"/>
      </w:pPr>
      <w:r xmlns:w="http://schemas.openxmlformats.org/wordprocessingml/2006/main">
        <w:t xml:space="preserve">Principala măsură preventivă este spălarea mâinilor. Măștile chirurgicale sunt recomandate numai în contactul cu pacienți cu simptome respiratorii, iar măștile N95 sunt recomandate atunci când există riscul expunerii la secrețiile respiratorii.</w:t>
      </w:r>
    </w:p>
    <w:p w14:paraId="6D0772FB" w14:textId="77777777" w:rsidR="00555CE0" w:rsidRDefault="00555CE0">
      <w:pPr xmlns:w="http://schemas.openxmlformats.org/wordprocessingml/2006/main" xmlns:w15="http://schemas.microsoft.com/office/word/2012/wordml">
        <w:pStyle w:val="BodyText"/>
        <w:spacing w:after="100"/>
        <w:ind w:firstLine="320"/>
        <w:jc w:val="both"/>
        <w:sectPr w:rsidR="00555CE0" w:rsidSect="00555CE0">
          <w:footnotePr>
            <w:numFmt w:val="chicago"/>
          </w:footnotePr>
          <w:pgSz w:w="8506" w:h="12754"/>
          <w:pgMar w:top="1099" w:right="440" w:bottom="792" w:left="440" w:header="0" w:footer="3" w:gutter="570"/>
          <w:cols w:num="2" w:space="163"/>
          <w:noEndnote/>
          <w:docGrid w:linePitch="360"/>
          <w15:footnoteColumns w:val="1"/>
        </w:sectPr>
      </w:pPr>
      <w:r xmlns:w="http://schemas.openxmlformats.org/wordprocessingml/2006/main">
        <w:t xml:space="preserve">Vaccinarea împotriva gripei A H1N1 este recomandată femeilor însărcinate și în perioada postpartum </w:t>
      </w:r>
      <w:r xmlns:w="http://schemas.openxmlformats.org/wordprocessingml/2006/main">
        <w:softHyphen xmlns:w="http://schemas.openxmlformats.org/wordprocessingml/2006/main"/>
      </w:r>
      <w:r xmlns:w="http://schemas.openxmlformats.org/wordprocessingml/2006/main">
        <w:t xml:space="preserve">, celor care locuiesc cu copii sub 6 luni, personalului medical, tuturor copiilor cu vârsta cuprinsă între 6 luni și 5 ani, persoanelor cu vârsta peste 64 de ani și persoanelor cu vârsta cuprinsă între 5 și 64 de ani cu factori de risc.</w:t>
      </w:r>
    </w:p>
    <w:p w14:paraId="51D2EBA9" w14:textId="77777777" w:rsidR="00555CE0" w:rsidRDefault="00555CE0">
      <w:pPr xmlns:w="http://schemas.openxmlformats.org/wordprocessingml/2006/main">
        <w:pStyle w:val="Bodytext30"/>
        <w:pBdr>
          <w:top w:val="single" w:sz="0" w:space="0" w:color="231F20"/>
          <w:left w:val="single" w:sz="0" w:space="0" w:color="231F20"/>
          <w:bottom w:val="single" w:sz="0" w:space="9" w:color="231F20"/>
          <w:right w:val="single" w:sz="0" w:space="0" w:color="231F20"/>
        </w:pBdr>
        <w:shd w:val="clear" w:color="auto" w:fill="231F20"/>
        <w:spacing w:before="180" w:after="87"/>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viii.16.2. </w:t>
      </w:r>
      <w:r xmlns:w="http://schemas.openxmlformats.org/wordprocessingml/2006/main">
        <w:rPr>
          <w:b/>
          <w:bCs/>
          <w:color w:val="FFFFFF"/>
        </w:rPr>
        <w:t xml:space="preserve">Factori de risc pentru dezvoltarea formelor severe de gripă A H1N1</w:t>
      </w:r>
    </w:p>
    <w:p w14:paraId="23A7A290" w14:textId="77777777" w:rsidR="00555CE0" w:rsidRDefault="00555CE0">
      <w:pPr xmlns:w="http://schemas.openxmlformats.org/wordprocessingml/2006/main">
        <w:pStyle w:val="Bodytext30"/>
        <w:pBdr>
          <w:bottom w:val="single" w:sz="4" w:space="0" w:color="auto"/>
        </w:pBdr>
        <w:spacing w:after="0" w:line="331" w:lineRule="auto"/>
        <w:rPr>
          <w:sz w:val="16"/>
          <w:szCs w:val="16"/>
        </w:rPr>
      </w:pPr>
      <w:r xmlns:w="http://schemas.openxmlformats.org/wordprocessingml/2006/main">
        <w:rPr>
          <w:sz w:val="16"/>
          <w:szCs w:val="16"/>
        </w:rPr>
        <w:t xml:space="preserve">Astm sever dependent de corticosteroizi</w:t>
      </w:r>
    </w:p>
    <w:p w14:paraId="711444ED" w14:textId="77777777" w:rsidR="00555CE0" w:rsidRDefault="00555CE0">
      <w:pPr xmlns:w="http://schemas.openxmlformats.org/wordprocessingml/2006/main">
        <w:pStyle w:val="Bodytext30"/>
        <w:pBdr>
          <w:bottom w:val="single" w:sz="4" w:space="0" w:color="auto"/>
        </w:pBdr>
        <w:spacing w:after="0" w:line="331" w:lineRule="auto"/>
        <w:rPr>
          <w:sz w:val="16"/>
          <w:szCs w:val="16"/>
        </w:rPr>
      </w:pPr>
      <w:r xmlns:w="http://schemas.openxmlformats.org/wordprocessingml/2006/main">
        <w:rPr>
          <w:sz w:val="16"/>
          <w:szCs w:val="16"/>
        </w:rPr>
        <w:t xml:space="preserve">Boala pulmonară obstructivă cronică</w:t>
      </w:r>
    </w:p>
    <w:p w14:paraId="31A53767" w14:textId="77777777" w:rsidR="00555CE0" w:rsidRDefault="00555CE0">
      <w:pPr xmlns:w="http://schemas.openxmlformats.org/wordprocessingml/2006/main">
        <w:pStyle w:val="Bodytext30"/>
        <w:pBdr>
          <w:bottom w:val="single" w:sz="4" w:space="0" w:color="auto"/>
        </w:pBdr>
        <w:spacing w:after="0" w:line="331" w:lineRule="auto"/>
        <w:rPr>
          <w:sz w:val="16"/>
          <w:szCs w:val="16"/>
        </w:rPr>
      </w:pPr>
      <w:r xmlns:w="http://schemas.openxmlformats.org/wordprocessingml/2006/main">
        <w:rPr>
          <w:sz w:val="16"/>
          <w:szCs w:val="16"/>
        </w:rPr>
        <w:t xml:space="preserve">Boala fibrochistică</w:t>
      </w:r>
    </w:p>
    <w:p w14:paraId="2A4B3546" w14:textId="77777777" w:rsidR="00555CE0" w:rsidRDefault="00555CE0">
      <w:pPr xmlns:w="http://schemas.openxmlformats.org/wordprocessingml/2006/main">
        <w:pStyle w:val="Bodytext30"/>
        <w:pBdr>
          <w:bottom w:val="single" w:sz="4" w:space="0" w:color="auto"/>
        </w:pBdr>
        <w:spacing w:after="0" w:line="331" w:lineRule="auto"/>
        <w:rPr>
          <w:sz w:val="16"/>
          <w:szCs w:val="16"/>
        </w:rPr>
      </w:pPr>
      <w:r xmlns:w="http://schemas.openxmlformats.org/wordprocessingml/2006/main">
        <w:rPr>
          <w:sz w:val="16"/>
          <w:szCs w:val="16"/>
        </w:rPr>
        <w:t xml:space="preserve">Diabet</w:t>
      </w:r>
    </w:p>
    <w:p w14:paraId="22478384" w14:textId="77777777" w:rsidR="00555CE0" w:rsidRDefault="00555CE0">
      <w:pPr xmlns:w="http://schemas.openxmlformats.org/wordprocessingml/2006/main">
        <w:pStyle w:val="Bodytext30"/>
        <w:pBdr>
          <w:top w:val="single" w:sz="4" w:space="0" w:color="auto"/>
          <w:bottom w:val="single" w:sz="4" w:space="0" w:color="auto"/>
        </w:pBdr>
        <w:spacing w:after="0" w:line="331" w:lineRule="auto"/>
        <w:rPr>
          <w:sz w:val="16"/>
          <w:szCs w:val="16"/>
        </w:rPr>
      </w:pPr>
      <w:r xmlns:w="http://schemas.openxmlformats.org/wordprocessingml/2006/main">
        <w:rPr>
          <w:sz w:val="16"/>
          <w:szCs w:val="16"/>
        </w:rPr>
        <w:t xml:space="preserve">Boli cronice: renale, hepatice, neurologice, neuromusculare; boli hematologice-oncologice</w:t>
      </w:r>
    </w:p>
    <w:p w14:paraId="2C8D2490" w14:textId="77777777" w:rsidR="00555CE0" w:rsidRDefault="00555CE0">
      <w:pPr xmlns:w="http://schemas.openxmlformats.org/wordprocessingml/2006/main">
        <w:pStyle w:val="Bodytext30"/>
        <w:pBdr>
          <w:bottom w:val="single" w:sz="4" w:space="0" w:color="auto"/>
        </w:pBdr>
        <w:spacing w:after="0" w:line="331" w:lineRule="auto"/>
        <w:rPr>
          <w:sz w:val="16"/>
          <w:szCs w:val="16"/>
        </w:rPr>
      </w:pPr>
      <w:r xmlns:w="http://schemas.openxmlformats.org/wordprocessingml/2006/main">
        <w:rPr>
          <w:sz w:val="16"/>
          <w:szCs w:val="16"/>
        </w:rPr>
        <w:t xml:space="preserve">Recipient de transplant de organe solide și lichide</w:t>
      </w:r>
    </w:p>
    <w:p w14:paraId="3DC07856" w14:textId="77777777" w:rsidR="00555CE0" w:rsidRDefault="00555CE0">
      <w:pPr xmlns:w="http://schemas.openxmlformats.org/wordprocessingml/2006/main">
        <w:pStyle w:val="Bodytext30"/>
        <w:pBdr>
          <w:bottom w:val="single" w:sz="4" w:space="0" w:color="auto"/>
        </w:pBdr>
        <w:spacing w:after="0" w:line="331" w:lineRule="auto"/>
        <w:rPr>
          <w:sz w:val="16"/>
          <w:szCs w:val="16"/>
        </w:rPr>
      </w:pPr>
      <w:r xmlns:w="http://schemas.openxmlformats.org/wordprocessingml/2006/main">
        <w:rPr>
          <w:sz w:val="16"/>
          <w:szCs w:val="16"/>
        </w:rPr>
        <w:t xml:space="preserve">Sindromul Down</w:t>
      </w:r>
    </w:p>
    <w:p w14:paraId="1BD554C9" w14:textId="77777777" w:rsidR="00555CE0" w:rsidRDefault="00555CE0">
      <w:pPr xmlns:w="http://schemas.openxmlformats.org/wordprocessingml/2006/main">
        <w:pStyle w:val="Bodytext30"/>
        <w:pBdr>
          <w:bottom w:val="single" w:sz="4" w:space="0" w:color="auto"/>
        </w:pBdr>
        <w:spacing w:after="0" w:line="331" w:lineRule="auto"/>
        <w:rPr>
          <w:sz w:val="16"/>
          <w:szCs w:val="16"/>
        </w:rPr>
      </w:pPr>
      <w:r xmlns:w="http://schemas.openxmlformats.org/wordprocessingml/2006/main">
        <w:rPr>
          <w:sz w:val="16"/>
          <w:szCs w:val="16"/>
        </w:rPr>
        <w:t xml:space="preserve">Boli de inimă</w:t>
      </w:r>
    </w:p>
    <w:p w14:paraId="622258D1" w14:textId="77777777" w:rsidR="00555CE0" w:rsidRDefault="00555CE0">
      <w:pPr xmlns:w="http://schemas.openxmlformats.org/wordprocessingml/2006/main">
        <w:pStyle w:val="Bodytext30"/>
        <w:pBdr>
          <w:top w:val="single" w:sz="4" w:space="0" w:color="auto"/>
          <w:bottom w:val="single" w:sz="4" w:space="0" w:color="auto"/>
        </w:pBdr>
        <w:spacing w:after="0" w:line="331" w:lineRule="auto"/>
        <w:rPr>
          <w:sz w:val="16"/>
          <w:szCs w:val="16"/>
        </w:rPr>
      </w:pPr>
      <w:r xmlns:w="http://schemas.openxmlformats.org/wordprocessingml/2006/main">
        <w:rPr>
          <w:sz w:val="16"/>
          <w:szCs w:val="16"/>
        </w:rPr>
        <w:t xml:space="preserve">Copii &lt; 2 ani cu antecedente de prematuritate sau greutate la naștere &lt; 2500 g Terapie prelungită cu salicilat</w:t>
      </w:r>
    </w:p>
    <w:p w14:paraId="5AB633CC" w14:textId="77777777" w:rsidR="00555CE0" w:rsidRDefault="00555CE0">
      <w:pPr xmlns:w="http://schemas.openxmlformats.org/wordprocessingml/2006/main">
        <w:pStyle w:val="Bodytext30"/>
        <w:pBdr>
          <w:bottom w:val="single" w:sz="4" w:space="0" w:color="auto"/>
        </w:pBdr>
        <w:spacing w:after="0" w:line="331" w:lineRule="auto"/>
        <w:rPr>
          <w:sz w:val="16"/>
          <w:szCs w:val="16"/>
        </w:rPr>
      </w:pPr>
      <w:r xmlns:w="http://schemas.openxmlformats.org/wordprocessingml/2006/main">
        <w:rPr>
          <w:sz w:val="16"/>
          <w:szCs w:val="16"/>
        </w:rPr>
        <w:t xml:space="preserve">Imunocompromis din cauza medicației sau a HIV-ului</w:t>
      </w:r>
    </w:p>
    <w:p w14:paraId="1AEE0C34" w14:textId="77777777" w:rsidR="00555CE0" w:rsidRDefault="00555CE0">
      <w:pPr xmlns:w="http://schemas.openxmlformats.org/wordprocessingml/2006/main">
        <w:pStyle w:val="Bodytext30"/>
        <w:pBdr>
          <w:bottom w:val="single" w:sz="4" w:space="0" w:color="auto"/>
        </w:pBdr>
        <w:spacing w:after="0" w:line="331" w:lineRule="auto"/>
        <w:rPr>
          <w:sz w:val="16"/>
          <w:szCs w:val="16"/>
        </w:rPr>
      </w:pPr>
      <w:r xmlns:w="http://schemas.openxmlformats.org/wordprocessingml/2006/main">
        <w:rPr>
          <w:sz w:val="16"/>
          <w:szCs w:val="16"/>
        </w:rPr>
        <w:t xml:space="preserve">Obezitatea</w:t>
      </w:r>
    </w:p>
    <w:p w14:paraId="3956DA5E" w14:textId="77777777" w:rsidR="00555CE0" w:rsidRDefault="00555CE0">
      <w:pPr xmlns:w="http://schemas.openxmlformats.org/wordprocessingml/2006/main">
        <w:pStyle w:val="Bodytext30"/>
        <w:pBdr>
          <w:bottom w:val="single" w:sz="4" w:space="0" w:color="auto"/>
        </w:pBdr>
        <w:spacing w:after="340" w:line="331" w:lineRule="auto"/>
        <w:rPr>
          <w:sz w:val="16"/>
          <w:szCs w:val="16"/>
        </w:rPr>
      </w:pPr>
      <w:r xmlns:w="http://schemas.openxmlformats.org/wordprocessingml/2006/main">
        <w:rPr>
          <w:sz w:val="16"/>
          <w:szCs w:val="16"/>
        </w:rPr>
        <w:t xml:space="preserve">Femeile însărcinate</w:t>
      </w:r>
    </w:p>
    <w:p w14:paraId="540419D2" w14:textId="77777777" w:rsidR="00555CE0" w:rsidRDefault="00555CE0">
      <w:pPr xmlns:w="http://schemas.openxmlformats.org/wordprocessingml/2006/main">
        <w:pStyle w:val="Bodytext30"/>
        <w:pBdr>
          <w:top w:val="single" w:sz="0" w:space="0" w:color="231F20"/>
          <w:left w:val="single" w:sz="0" w:space="0" w:color="231F20"/>
          <w:bottom w:val="single" w:sz="0" w:space="0" w:color="231F20"/>
          <w:right w:val="single" w:sz="0" w:space="0" w:color="231F20"/>
        </w:pBdr>
        <w:shd w:val="clear" w:color="auto" w:fill="231F20"/>
        <w:spacing w:line="276" w:lineRule="auto"/>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VIII.16.3. </w:t>
      </w:r>
      <w:r xmlns:w="http://schemas.openxmlformats.org/wordprocessingml/2006/main">
        <w:rPr>
          <w:b/>
          <w:bCs/>
          <w:color w:val="FFFFFF"/>
        </w:rPr>
        <w:t xml:space="preserve">Dozajul de oseltamivir pentru tratamentul și profilaxia gripei la copiii cu vârsta peste 1 an</w:t>
      </w:r>
    </w:p>
    <w:tbl>
      <w:tblPr>
        <w:tblOverlap w:val="never"/>
        <w:tblW w:w="0" w:type="auto"/>
        <w:tblLayout w:type="fixed"/>
        <w:tblCellMar>
          <w:left w:w="10" w:type="dxa"/>
          <w:right w:w="10" w:type="dxa"/>
        </w:tblCellMar>
        <w:tblLook w:val="04A0" w:firstRow="1" w:lastRow="0" w:firstColumn="1" w:lastColumn="0" w:noHBand="0" w:noVBand="1"/>
      </w:tblPr>
      <w:tblGrid>
        <w:gridCol w:w="2184"/>
        <w:gridCol w:w="2141"/>
        <w:gridCol w:w="2707"/>
      </w:tblGrid>
      <w:tr w:rsidR="00555CE0" w14:paraId="05052608" w14:textId="77777777">
        <w:tblPrEx>
          <w:tblCellMar>
            <w:top w:w="0" w:type="dxa"/>
            <w:bottom w:w="0" w:type="dxa"/>
          </w:tblCellMar>
        </w:tblPrEx>
        <w:trPr>
          <w:trHeight w:hRule="exact" w:val="250"/>
        </w:trPr>
        <w:tc>
          <w:tcPr>
            <w:tcW w:w="2184" w:type="dxa"/>
            <w:shd w:val="clear" w:color="auto" w:fill="FFFFFF"/>
          </w:tcPr>
          <w:p w14:paraId="3C5F66AE" w14:textId="77777777" w:rsidR="00555CE0" w:rsidRDefault="00555CE0">
            <w:pPr xmlns:w="http://schemas.openxmlformats.org/wordprocessingml/2006/main">
              <w:pStyle w:val="Other0"/>
              <w:framePr w:w="7032" w:h="1046" w:vSpace="374" w:wrap="notBeside" w:vAnchor="text" w:hAnchor="text" w:x="10" w:y="375"/>
              <w:spacing w:line="240" w:lineRule="auto"/>
              <w:ind w:firstLine="0"/>
              <w:jc w:val="center"/>
              <w:rPr>
                <w:sz w:val="16"/>
                <w:szCs w:val="16"/>
              </w:rPr>
            </w:pPr>
            <w:r xmlns:w="http://schemas.openxmlformats.org/wordprocessingml/2006/main">
              <w:rPr>
                <w:rFonts w:ascii="Tahoma" w:eastAsia="Tahoma" w:hAnsi="Tahoma" w:cs="Tahoma"/>
                <w:sz w:val="16"/>
                <w:szCs w:val="16"/>
              </w:rPr>
              <w:t xml:space="preserve">&lt;15 kg</w:t>
            </w:r>
          </w:p>
        </w:tc>
        <w:tc>
          <w:tcPr>
            <w:tcW w:w="2141" w:type="dxa"/>
            <w:shd w:val="clear" w:color="auto" w:fill="FFFFFF"/>
          </w:tcPr>
          <w:p w14:paraId="32F2EF70" w14:textId="77777777" w:rsidR="00555CE0" w:rsidRDefault="00555CE0">
            <w:pPr xmlns:w="http://schemas.openxmlformats.org/wordprocessingml/2006/main">
              <w:pStyle w:val="Other0"/>
              <w:framePr w:w="7032" w:h="1046" w:vSpace="374" w:wrap="notBeside" w:vAnchor="text" w:hAnchor="text" w:x="10" w:y="375"/>
              <w:spacing w:line="240" w:lineRule="auto"/>
              <w:ind w:firstLine="700"/>
              <w:rPr>
                <w:sz w:val="16"/>
                <w:szCs w:val="16"/>
              </w:rPr>
            </w:pPr>
            <w:r xmlns:w="http://schemas.openxmlformats.org/wordprocessingml/2006/main">
              <w:rPr>
                <w:rFonts w:ascii="Tahoma" w:eastAsia="Tahoma" w:hAnsi="Tahoma" w:cs="Tahoma"/>
                <w:sz w:val="16"/>
                <w:szCs w:val="16"/>
              </w:rPr>
              <w:t xml:space="preserve">30 mg la fiecare 12 ore</w:t>
            </w:r>
          </w:p>
        </w:tc>
        <w:tc>
          <w:tcPr>
            <w:tcW w:w="2707" w:type="dxa"/>
            <w:shd w:val="clear" w:color="auto" w:fill="FFFFFF"/>
          </w:tcPr>
          <w:p w14:paraId="2CD86771" w14:textId="77777777" w:rsidR="00555CE0" w:rsidRDefault="00555CE0">
            <w:pPr xmlns:w="http://schemas.openxmlformats.org/wordprocessingml/2006/main">
              <w:pStyle w:val="Other0"/>
              <w:framePr w:w="7032" w:h="1046" w:vSpace="374" w:wrap="notBeside" w:vAnchor="text" w:hAnchor="text" w:x="10" w:y="375"/>
              <w:spacing w:line="240" w:lineRule="auto"/>
              <w:ind w:firstLine="480"/>
              <w:rPr>
                <w:sz w:val="16"/>
                <w:szCs w:val="16"/>
              </w:rPr>
            </w:pPr>
            <w:r xmlns:w="http://schemas.openxmlformats.org/wordprocessingml/2006/main">
              <w:rPr>
                <w:rFonts w:ascii="Tahoma" w:eastAsia="Tahoma" w:hAnsi="Tahoma" w:cs="Tahoma"/>
                <w:sz w:val="16"/>
                <w:szCs w:val="16"/>
              </w:rPr>
              <w:t xml:space="preserve">30 mg o dată pe zi</w:t>
            </w:r>
          </w:p>
        </w:tc>
      </w:tr>
      <w:tr w:rsidR="00555CE0" w14:paraId="55B8C493" w14:textId="77777777">
        <w:tblPrEx>
          <w:tblCellMar>
            <w:top w:w="0" w:type="dxa"/>
            <w:bottom w:w="0" w:type="dxa"/>
          </w:tblCellMar>
        </w:tblPrEx>
        <w:trPr>
          <w:trHeight w:hRule="exact" w:val="230"/>
        </w:trPr>
        <w:tc>
          <w:tcPr>
            <w:tcW w:w="2184" w:type="dxa"/>
            <w:tcBorders>
              <w:top w:val="single" w:sz="4" w:space="0" w:color="auto"/>
            </w:tcBorders>
            <w:shd w:val="clear" w:color="auto" w:fill="FFFFFF"/>
            <w:vAlign w:val="bottom"/>
          </w:tcPr>
          <w:p w14:paraId="3190BB6D" w14:textId="77777777" w:rsidR="00555CE0" w:rsidRDefault="00555CE0">
            <w:pPr xmlns:w="http://schemas.openxmlformats.org/wordprocessingml/2006/main">
              <w:pStyle w:val="Other0"/>
              <w:framePr w:w="7032" w:h="1046" w:vSpace="374" w:wrap="notBeside" w:vAnchor="text" w:hAnchor="text" w:x="10" w:y="375"/>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15-23 kg</w:t>
            </w:r>
          </w:p>
        </w:tc>
        <w:tc>
          <w:tcPr>
            <w:tcW w:w="2141" w:type="dxa"/>
            <w:tcBorders>
              <w:top w:val="single" w:sz="4" w:space="0" w:color="auto"/>
            </w:tcBorders>
            <w:shd w:val="clear" w:color="auto" w:fill="FFFFFF"/>
            <w:vAlign w:val="bottom"/>
          </w:tcPr>
          <w:p w14:paraId="1873191F" w14:textId="77777777" w:rsidR="00555CE0" w:rsidRDefault="00555CE0">
            <w:pPr xmlns:w="http://schemas.openxmlformats.org/wordprocessingml/2006/main">
              <w:pStyle w:val="Other0"/>
              <w:framePr w:w="7032" w:h="1046" w:vSpace="374" w:wrap="notBeside" w:vAnchor="text" w:hAnchor="text" w:x="10" w:y="375"/>
              <w:spacing w:line="240" w:lineRule="auto"/>
              <w:ind w:firstLine="700"/>
              <w:rPr>
                <w:sz w:val="16"/>
                <w:szCs w:val="16"/>
              </w:rPr>
            </w:pPr>
            <w:r xmlns:w="http://schemas.openxmlformats.org/wordprocessingml/2006/main">
              <w:rPr>
                <w:rFonts w:ascii="Tahoma" w:eastAsia="Tahoma" w:hAnsi="Tahoma" w:cs="Tahoma"/>
                <w:sz w:val="16"/>
                <w:szCs w:val="16"/>
              </w:rPr>
              <w:t xml:space="preserve">45 mg la fiecare 12 ore</w:t>
            </w:r>
          </w:p>
        </w:tc>
        <w:tc>
          <w:tcPr>
            <w:tcW w:w="2707" w:type="dxa"/>
            <w:tcBorders>
              <w:top w:val="single" w:sz="4" w:space="0" w:color="auto"/>
            </w:tcBorders>
            <w:shd w:val="clear" w:color="auto" w:fill="FFFFFF"/>
            <w:vAlign w:val="bottom"/>
          </w:tcPr>
          <w:p w14:paraId="1297698B" w14:textId="77777777" w:rsidR="00555CE0" w:rsidRDefault="00555CE0">
            <w:pPr xmlns:w="http://schemas.openxmlformats.org/wordprocessingml/2006/main">
              <w:pStyle w:val="Other0"/>
              <w:framePr w:w="7032" w:h="1046" w:vSpace="374" w:wrap="notBeside" w:vAnchor="text" w:hAnchor="text" w:x="10" w:y="375"/>
              <w:spacing w:line="240" w:lineRule="auto"/>
              <w:ind w:firstLine="480"/>
              <w:rPr>
                <w:sz w:val="16"/>
                <w:szCs w:val="16"/>
              </w:rPr>
            </w:pPr>
            <w:r xmlns:w="http://schemas.openxmlformats.org/wordprocessingml/2006/main">
              <w:rPr>
                <w:rFonts w:ascii="Tahoma" w:eastAsia="Tahoma" w:hAnsi="Tahoma" w:cs="Tahoma"/>
                <w:sz w:val="16"/>
                <w:szCs w:val="16"/>
              </w:rPr>
              <w:t xml:space="preserve">45 mg o dată pe zi</w:t>
            </w:r>
          </w:p>
        </w:tc>
      </w:tr>
      <w:tr w:rsidR="00555CE0" w14:paraId="053AB638" w14:textId="77777777">
        <w:tblPrEx>
          <w:tblCellMar>
            <w:top w:w="0" w:type="dxa"/>
            <w:bottom w:w="0" w:type="dxa"/>
          </w:tblCellMar>
        </w:tblPrEx>
        <w:trPr>
          <w:trHeight w:hRule="exact" w:val="245"/>
        </w:trPr>
        <w:tc>
          <w:tcPr>
            <w:tcW w:w="2184" w:type="dxa"/>
            <w:tcBorders>
              <w:top w:val="single" w:sz="4" w:space="0" w:color="auto"/>
            </w:tcBorders>
            <w:shd w:val="clear" w:color="auto" w:fill="FFFFFF"/>
            <w:vAlign w:val="bottom"/>
          </w:tcPr>
          <w:p w14:paraId="2C5A1565" w14:textId="77777777" w:rsidR="00555CE0" w:rsidRDefault="00555CE0">
            <w:pPr xmlns:w="http://schemas.openxmlformats.org/wordprocessingml/2006/main">
              <w:pStyle w:val="Other0"/>
              <w:framePr w:w="7032" w:h="1046" w:vSpace="374" w:wrap="notBeside" w:vAnchor="text" w:hAnchor="text" w:x="10" w:y="375"/>
              <w:spacing w:line="240" w:lineRule="auto"/>
              <w:ind w:firstLine="0"/>
              <w:jc w:val="center"/>
              <w:rPr>
                <w:sz w:val="16"/>
                <w:szCs w:val="16"/>
              </w:rPr>
            </w:pPr>
            <w:r xmlns:w="http://schemas.openxmlformats.org/wordprocessingml/2006/main">
              <w:rPr>
                <w:rFonts w:ascii="Tahoma" w:eastAsia="Tahoma" w:hAnsi="Tahoma" w:cs="Tahoma"/>
                <w:sz w:val="16"/>
                <w:szCs w:val="16"/>
              </w:rPr>
              <w:t xml:space="preserve">24-40 kg</w:t>
            </w:r>
          </w:p>
        </w:tc>
        <w:tc>
          <w:tcPr>
            <w:tcW w:w="2141" w:type="dxa"/>
            <w:tcBorders>
              <w:top w:val="single" w:sz="4" w:space="0" w:color="auto"/>
            </w:tcBorders>
            <w:shd w:val="clear" w:color="auto" w:fill="FFFFFF"/>
            <w:vAlign w:val="bottom"/>
          </w:tcPr>
          <w:p w14:paraId="16F37CF1" w14:textId="77777777" w:rsidR="00555CE0" w:rsidRDefault="00555CE0">
            <w:pPr xmlns:w="http://schemas.openxmlformats.org/wordprocessingml/2006/main">
              <w:pStyle w:val="Other0"/>
              <w:framePr w:w="7032" w:h="1046" w:vSpace="374" w:wrap="notBeside" w:vAnchor="text" w:hAnchor="text" w:x="10" w:y="375"/>
              <w:spacing w:line="240" w:lineRule="auto"/>
              <w:ind w:firstLine="700"/>
              <w:rPr>
                <w:sz w:val="16"/>
                <w:szCs w:val="16"/>
              </w:rPr>
            </w:pPr>
            <w:r xmlns:w="http://schemas.openxmlformats.org/wordprocessingml/2006/main">
              <w:rPr>
                <w:rFonts w:ascii="Tahoma" w:eastAsia="Tahoma" w:hAnsi="Tahoma" w:cs="Tahoma"/>
                <w:sz w:val="16"/>
                <w:szCs w:val="16"/>
              </w:rPr>
              <w:t xml:space="preserve">60 mg la fiecare 12 ore</w:t>
            </w:r>
          </w:p>
        </w:tc>
        <w:tc>
          <w:tcPr>
            <w:tcW w:w="2707" w:type="dxa"/>
            <w:tcBorders>
              <w:top w:val="single" w:sz="4" w:space="0" w:color="auto"/>
            </w:tcBorders>
            <w:shd w:val="clear" w:color="auto" w:fill="FFFFFF"/>
            <w:vAlign w:val="bottom"/>
          </w:tcPr>
          <w:p w14:paraId="160CD456" w14:textId="77777777" w:rsidR="00555CE0" w:rsidRDefault="00555CE0">
            <w:pPr xmlns:w="http://schemas.openxmlformats.org/wordprocessingml/2006/main">
              <w:pStyle w:val="Other0"/>
              <w:framePr w:w="7032" w:h="1046" w:vSpace="374" w:wrap="notBeside" w:vAnchor="text" w:hAnchor="text" w:x="10" w:y="375"/>
              <w:spacing w:line="240" w:lineRule="auto"/>
              <w:ind w:firstLine="480"/>
              <w:rPr>
                <w:sz w:val="16"/>
                <w:szCs w:val="16"/>
              </w:rPr>
            </w:pPr>
            <w:r xmlns:w="http://schemas.openxmlformats.org/wordprocessingml/2006/main">
              <w:rPr>
                <w:rFonts w:ascii="Tahoma" w:eastAsia="Tahoma" w:hAnsi="Tahoma" w:cs="Tahoma"/>
                <w:sz w:val="16"/>
                <w:szCs w:val="16"/>
              </w:rPr>
              <w:t xml:space="preserve">60 mg o dată pe zi</w:t>
            </w:r>
          </w:p>
        </w:tc>
      </w:tr>
      <w:tr w:rsidR="00555CE0" w14:paraId="6D016756" w14:textId="77777777">
        <w:tblPrEx>
          <w:tblCellMar>
            <w:top w:w="0" w:type="dxa"/>
            <w:bottom w:w="0" w:type="dxa"/>
          </w:tblCellMar>
        </w:tblPrEx>
        <w:trPr>
          <w:trHeight w:hRule="exact" w:val="322"/>
        </w:trPr>
        <w:tc>
          <w:tcPr>
            <w:tcW w:w="2184" w:type="dxa"/>
            <w:tcBorders>
              <w:top w:val="single" w:sz="4" w:space="0" w:color="auto"/>
              <w:bottom w:val="single" w:sz="4" w:space="0" w:color="auto"/>
            </w:tcBorders>
            <w:shd w:val="clear" w:color="auto" w:fill="FFFFFF"/>
          </w:tcPr>
          <w:p w14:paraId="386D470E" w14:textId="77777777" w:rsidR="00555CE0" w:rsidRDefault="00555CE0">
            <w:pPr xmlns:w="http://schemas.openxmlformats.org/wordprocessingml/2006/main">
              <w:pStyle w:val="Other0"/>
              <w:framePr w:w="7032" w:h="1046" w:vSpace="374" w:wrap="notBeside" w:vAnchor="text" w:hAnchor="text" w:x="10" w:y="375"/>
              <w:spacing w:line="240" w:lineRule="auto"/>
              <w:ind w:firstLine="0"/>
              <w:jc w:val="center"/>
              <w:rPr>
                <w:sz w:val="16"/>
                <w:szCs w:val="16"/>
              </w:rPr>
            </w:pPr>
            <w:r xmlns:w="http://schemas.openxmlformats.org/wordprocessingml/2006/main">
              <w:rPr>
                <w:rFonts w:ascii="Tahoma" w:eastAsia="Tahoma" w:hAnsi="Tahoma" w:cs="Tahoma"/>
                <w:sz w:val="16"/>
                <w:szCs w:val="16"/>
              </w:rPr>
              <w:t xml:space="preserve">&gt;40 kg</w:t>
            </w:r>
          </w:p>
        </w:tc>
        <w:tc>
          <w:tcPr>
            <w:tcW w:w="2141" w:type="dxa"/>
            <w:tcBorders>
              <w:top w:val="single" w:sz="4" w:space="0" w:color="auto"/>
              <w:bottom w:val="single" w:sz="4" w:space="0" w:color="auto"/>
            </w:tcBorders>
            <w:shd w:val="clear" w:color="auto" w:fill="FFFFFF"/>
          </w:tcPr>
          <w:p w14:paraId="534BAD37" w14:textId="77777777" w:rsidR="00555CE0" w:rsidRDefault="00555CE0">
            <w:pPr xmlns:w="http://schemas.openxmlformats.org/wordprocessingml/2006/main">
              <w:pStyle w:val="Other0"/>
              <w:framePr w:w="7032" w:h="1046" w:vSpace="374" w:wrap="notBeside" w:vAnchor="text" w:hAnchor="text" w:x="10" w:y="375"/>
              <w:spacing w:line="240" w:lineRule="auto"/>
              <w:ind w:firstLine="700"/>
              <w:rPr>
                <w:sz w:val="16"/>
                <w:szCs w:val="16"/>
              </w:rPr>
            </w:pPr>
            <w:r xmlns:w="http://schemas.openxmlformats.org/wordprocessingml/2006/main">
              <w:rPr>
                <w:rFonts w:ascii="Tahoma" w:eastAsia="Tahoma" w:hAnsi="Tahoma" w:cs="Tahoma"/>
                <w:sz w:val="16"/>
                <w:szCs w:val="16"/>
              </w:rPr>
              <w:t xml:space="preserve">75 mg la fiecare 12 ore</w:t>
            </w:r>
          </w:p>
        </w:tc>
        <w:tc>
          <w:tcPr>
            <w:tcW w:w="2707" w:type="dxa"/>
            <w:tcBorders>
              <w:top w:val="single" w:sz="4" w:space="0" w:color="auto"/>
              <w:bottom w:val="single" w:sz="4" w:space="0" w:color="auto"/>
            </w:tcBorders>
            <w:shd w:val="clear" w:color="auto" w:fill="FFFFFF"/>
          </w:tcPr>
          <w:p w14:paraId="1940FB9D" w14:textId="77777777" w:rsidR="00555CE0" w:rsidRDefault="00555CE0">
            <w:pPr xmlns:w="http://schemas.openxmlformats.org/wordprocessingml/2006/main">
              <w:pStyle w:val="Other0"/>
              <w:framePr w:w="7032" w:h="1046" w:vSpace="374" w:wrap="notBeside" w:vAnchor="text" w:hAnchor="text" w:x="10" w:y="375"/>
              <w:spacing w:line="240" w:lineRule="auto"/>
              <w:ind w:firstLine="480"/>
              <w:rPr>
                <w:sz w:val="16"/>
                <w:szCs w:val="16"/>
              </w:rPr>
            </w:pPr>
            <w:r xmlns:w="http://schemas.openxmlformats.org/wordprocessingml/2006/main">
              <w:rPr>
                <w:rFonts w:ascii="Tahoma" w:eastAsia="Tahoma" w:hAnsi="Tahoma" w:cs="Tahoma"/>
                <w:sz w:val="16"/>
                <w:szCs w:val="16"/>
              </w:rPr>
              <w:t xml:space="preserve">75 mg o dată pe zi</w:t>
            </w:r>
          </w:p>
        </w:tc>
      </w:tr>
    </w:tbl>
    <w:p w14:paraId="69E63C03" w14:textId="77777777" w:rsidR="00555CE0" w:rsidRDefault="00555CE0">
      <w:pPr xmlns:w="http://schemas.openxmlformats.org/wordprocessingml/2006/main">
        <w:pStyle w:val="Tablecaption0"/>
        <w:framePr w:w="408" w:h="211" w:hSpace="9" w:wrap="notBeside" w:vAnchor="text" w:hAnchor="text" w:x="970" w:y="25"/>
        <w:pBdr>
          <w:top w:val="single" w:sz="0" w:space="0" w:color="D2D3D5"/>
          <w:left w:val="single" w:sz="0" w:space="31" w:color="D2D3D5"/>
          <w:bottom w:val="single" w:sz="0" w:space="0" w:color="D2D3D5"/>
          <w:right w:val="single" w:sz="0" w:space="31" w:color="D2D3D5"/>
        </w:pBdr>
        <w:shd w:val="clear" w:color="auto" w:fill="D2D3D5"/>
        <w:spacing w:line="240" w:lineRule="auto"/>
        <w:rPr>
          <w:sz w:val="14"/>
          <w:szCs w:val="14"/>
        </w:rPr>
      </w:pPr>
      <w:r xmlns:w="http://schemas.openxmlformats.org/wordprocessingml/2006/main">
        <w:rPr>
          <w:b/>
          <w:bCs/>
          <w:i w:val="0"/>
          <w:iCs w:val="0"/>
          <w:sz w:val="14"/>
          <w:szCs w:val="14"/>
        </w:rPr>
        <w:t xml:space="preserve">GREUTATE</w:t>
      </w:r>
    </w:p>
    <w:p w14:paraId="40991CFA" w14:textId="77777777" w:rsidR="00555CE0" w:rsidRDefault="00555CE0">
      <w:pPr xmlns:w="http://schemas.openxmlformats.org/wordprocessingml/2006/main">
        <w:pStyle w:val="Tablecaption0"/>
        <w:framePr w:w="1574" w:h="235" w:hSpace="9" w:wrap="notBeside" w:vAnchor="text" w:hAnchor="text" w:x="2540" w:y="1"/>
        <w:pBdr>
          <w:top w:val="single" w:sz="0" w:space="0" w:color="D2D3D5"/>
          <w:left w:val="single" w:sz="0" w:space="31" w:color="D2D3D5"/>
          <w:bottom w:val="single" w:sz="0" w:space="0" w:color="D2D3D5"/>
          <w:right w:val="single" w:sz="0" w:space="31" w:color="D2D3D5"/>
        </w:pBdr>
        <w:shd w:val="clear" w:color="auto" w:fill="D2D3D5"/>
        <w:spacing w:line="240" w:lineRule="auto"/>
        <w:jc w:val="center"/>
        <w:rPr>
          <w:sz w:val="14"/>
          <w:szCs w:val="14"/>
        </w:rPr>
      </w:pPr>
      <w:r xmlns:w="http://schemas.openxmlformats.org/wordprocessingml/2006/main">
        <w:rPr>
          <w:b/>
          <w:bCs/>
          <w:i w:val="0"/>
          <w:iCs w:val="0"/>
          <w:sz w:val="14"/>
          <w:szCs w:val="14"/>
        </w:rPr>
        <w:t xml:space="preserve">TRATAMENT (5 ZILE)</w:t>
      </w:r>
    </w:p>
    <w:p w14:paraId="4CF96D26" w14:textId="77777777" w:rsidR="00555CE0" w:rsidRDefault="00555CE0">
      <w:pPr xmlns:w="http://schemas.openxmlformats.org/wordprocessingml/2006/main">
        <w:pStyle w:val="Tablecaption0"/>
        <w:framePr w:w="1488" w:h="235" w:hSpace="9" w:wrap="notBeside" w:vAnchor="text" w:hAnchor="text" w:x="4896" w:y="1"/>
        <w:pBdr>
          <w:top w:val="single" w:sz="0" w:space="0" w:color="D2D3D5"/>
          <w:left w:val="single" w:sz="0" w:space="31" w:color="D2D3D5"/>
          <w:bottom w:val="single" w:sz="0" w:space="0" w:color="D2D3D5"/>
          <w:right w:val="single" w:sz="0" w:space="31" w:color="D2D3D5"/>
        </w:pBdr>
        <w:shd w:val="clear" w:color="auto" w:fill="D2D3D5"/>
        <w:spacing w:line="240" w:lineRule="auto"/>
        <w:rPr>
          <w:sz w:val="14"/>
          <w:szCs w:val="14"/>
        </w:rPr>
      </w:pPr>
      <w:r xmlns:w="http://schemas.openxmlformats.org/wordprocessingml/2006/main">
        <w:rPr>
          <w:b/>
          <w:bCs/>
          <w:i w:val="0"/>
          <w:iCs w:val="0"/>
          <w:sz w:val="14"/>
          <w:szCs w:val="14"/>
        </w:rPr>
        <w:t xml:space="preserve">PROFILAXIE (10 ZILE)</w:t>
      </w:r>
    </w:p>
    <w:p w14:paraId="17DD2BD7" w14:textId="77777777" w:rsidR="00555CE0" w:rsidRDefault="00555CE0">
      <w:pPr>
        <w:spacing w:line="1" w:lineRule="exact"/>
      </w:pPr>
    </w:p>
    <w:p w14:paraId="1AE79333" w14:textId="77777777" w:rsidR="00555CE0" w:rsidRDefault="00555CE0">
      <w:pPr xmlns:w="http://schemas.openxmlformats.org/wordprocessingml/2006/main">
        <w:pStyle w:val="Bodytext30"/>
        <w:pBdr>
          <w:top w:val="single" w:sz="0" w:space="0" w:color="231F20"/>
          <w:left w:val="single" w:sz="0" w:space="0" w:color="231F20"/>
          <w:bottom w:val="single" w:sz="0" w:space="0" w:color="231F20"/>
          <w:right w:val="single" w:sz="0" w:space="0" w:color="231F20"/>
        </w:pBdr>
        <w:shd w:val="clear" w:color="auto" w:fill="231F20"/>
        <w:spacing w:line="276" w:lineRule="auto"/>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VIII.16.4. </w:t>
      </w:r>
      <w:r xmlns:w="http://schemas.openxmlformats.org/wordprocessingml/2006/main">
        <w:rPr>
          <w:b/>
          <w:bCs/>
          <w:color w:val="FFFFFF"/>
        </w:rPr>
        <w:t xml:space="preserve">Dozajul de oseltamivir pentru tratamentul gripei la copiii sub 1 an</w:t>
      </w:r>
    </w:p>
    <w:p w14:paraId="4106D8EE" w14:textId="77777777" w:rsidR="00555CE0" w:rsidRDefault="00555CE0">
      <w:pPr xmlns:w="http://schemas.openxmlformats.org/wordprocessingml/2006/main">
        <w:pStyle w:val="Tablecaption0"/>
        <w:tabs>
          <w:tab w:val="left" w:pos="4070"/>
        </w:tabs>
        <w:spacing w:line="240" w:lineRule="auto"/>
        <w:ind w:left="1142"/>
        <w:rPr>
          <w:sz w:val="14"/>
          <w:szCs w:val="14"/>
        </w:rPr>
      </w:pPr>
      <w:r xmlns:w="http://schemas.openxmlformats.org/wordprocessingml/2006/main">
        <w:rPr>
          <w:b/>
          <w:bCs/>
          <w:i w:val="0"/>
          <w:iCs w:val="0"/>
          <w:sz w:val="14"/>
          <w:szCs w:val="14"/>
        </w:rPr>
        <w:t xml:space="preserve">ÎN FUNCȚIE DE VÂRSTĂ </w:t>
      </w:r>
      <w:r xmlns:w="http://schemas.openxmlformats.org/wordprocessingml/2006/main">
        <w:rPr>
          <w:b/>
          <w:bCs/>
          <w:i w:val="0"/>
          <w:iCs w:val="0"/>
          <w:sz w:val="14"/>
          <w:szCs w:val="14"/>
        </w:rPr>
        <w:tab xmlns:w="http://schemas.openxmlformats.org/wordprocessingml/2006/main"/>
      </w:r>
      <w:r xmlns:w="http://schemas.openxmlformats.org/wordprocessingml/2006/main">
        <w:rPr>
          <w:b/>
          <w:bCs/>
          <w:i w:val="0"/>
          <w:iCs w:val="0"/>
          <w:sz w:val="14"/>
          <w:szCs w:val="14"/>
        </w:rPr>
        <w:t xml:space="preserve">(5 ZILE)</w:t>
      </w:r>
    </w:p>
    <w:tbl>
      <w:tblPr>
        <w:tblOverlap w:val="never"/>
        <w:tblW w:w="0" w:type="auto"/>
        <w:jc w:val="center"/>
        <w:tblLayout w:type="fixed"/>
        <w:tblCellMar>
          <w:left w:w="10" w:type="dxa"/>
          <w:right w:w="10" w:type="dxa"/>
        </w:tblCellMar>
        <w:tblLook w:val="04A0" w:firstRow="1" w:lastRow="0" w:firstColumn="1" w:lastColumn="0" w:noHBand="0" w:noVBand="1"/>
      </w:tblPr>
      <w:tblGrid>
        <w:gridCol w:w="3048"/>
        <w:gridCol w:w="3984"/>
      </w:tblGrid>
      <w:tr w:rsidR="00555CE0" w14:paraId="4F7F24C7" w14:textId="77777777">
        <w:tblPrEx>
          <w:tblCellMar>
            <w:top w:w="0" w:type="dxa"/>
            <w:bottom w:w="0" w:type="dxa"/>
          </w:tblCellMar>
        </w:tblPrEx>
        <w:trPr>
          <w:trHeight w:hRule="exact" w:val="240"/>
          <w:jc w:val="center"/>
        </w:trPr>
        <w:tc>
          <w:tcPr>
            <w:tcW w:w="3048" w:type="dxa"/>
            <w:shd w:val="clear" w:color="auto" w:fill="FFFFFF"/>
          </w:tcPr>
          <w:p w14:paraId="3EBCEE4A" w14:textId="77777777" w:rsidR="00555CE0" w:rsidRDefault="00555CE0">
            <w:pPr xmlns:w="http://schemas.openxmlformats.org/wordprocessingml/2006/main">
              <w:pStyle w:val="Other0"/>
              <w:spacing w:line="240" w:lineRule="auto"/>
              <w:ind w:firstLine="980"/>
              <w:rPr>
                <w:sz w:val="16"/>
                <w:szCs w:val="16"/>
              </w:rPr>
            </w:pPr>
            <w:r xmlns:w="http://schemas.openxmlformats.org/wordprocessingml/2006/main">
              <w:rPr>
                <w:rFonts w:ascii="Tahoma" w:eastAsia="Tahoma" w:hAnsi="Tahoma" w:cs="Tahoma"/>
                <w:sz w:val="16"/>
                <w:szCs w:val="16"/>
              </w:rPr>
              <w:t xml:space="preserve">&lt;3 luni</w:t>
            </w:r>
          </w:p>
        </w:tc>
        <w:tc>
          <w:tcPr>
            <w:tcW w:w="3984" w:type="dxa"/>
            <w:shd w:val="clear" w:color="auto" w:fill="FFFFFF"/>
          </w:tcPr>
          <w:p w14:paraId="710E5FD3" w14:textId="77777777" w:rsidR="00555CE0" w:rsidRDefault="00555CE0">
            <w:pPr xmlns:w="http://schemas.openxmlformats.org/wordprocessingml/2006/main">
              <w:pStyle w:val="Other0"/>
              <w:spacing w:line="240" w:lineRule="auto"/>
              <w:ind w:left="1320" w:firstLine="0"/>
              <w:rPr>
                <w:sz w:val="16"/>
                <w:szCs w:val="16"/>
              </w:rPr>
            </w:pPr>
            <w:r xmlns:w="http://schemas.openxmlformats.org/wordprocessingml/2006/main">
              <w:rPr>
                <w:rFonts w:ascii="Tahoma" w:eastAsia="Tahoma" w:hAnsi="Tahoma" w:cs="Tahoma"/>
                <w:sz w:val="16"/>
                <w:szCs w:val="16"/>
              </w:rPr>
              <w:t xml:space="preserve">12 mg la fiecare 12 ore</w:t>
            </w:r>
          </w:p>
        </w:tc>
      </w:tr>
      <w:tr w:rsidR="00555CE0" w14:paraId="3ECA0891" w14:textId="77777777">
        <w:tblPrEx>
          <w:tblCellMar>
            <w:top w:w="0" w:type="dxa"/>
            <w:bottom w:w="0" w:type="dxa"/>
          </w:tblCellMar>
        </w:tblPrEx>
        <w:trPr>
          <w:trHeight w:hRule="exact" w:val="264"/>
          <w:jc w:val="center"/>
        </w:trPr>
        <w:tc>
          <w:tcPr>
            <w:tcW w:w="3048" w:type="dxa"/>
            <w:tcBorders>
              <w:top w:val="single" w:sz="4" w:space="0" w:color="auto"/>
            </w:tcBorders>
            <w:shd w:val="clear" w:color="auto" w:fill="FFFFFF"/>
          </w:tcPr>
          <w:p w14:paraId="5BB2BB56" w14:textId="77777777" w:rsidR="00555CE0" w:rsidRDefault="00555CE0">
            <w:pPr xmlns:w="http://schemas.openxmlformats.org/wordprocessingml/2006/main">
              <w:pStyle w:val="Other0"/>
              <w:spacing w:line="240" w:lineRule="auto"/>
              <w:ind w:firstLine="980"/>
              <w:rPr>
                <w:sz w:val="16"/>
                <w:szCs w:val="16"/>
              </w:rPr>
            </w:pPr>
            <w:r xmlns:w="http://schemas.openxmlformats.org/wordprocessingml/2006/main">
              <w:rPr>
                <w:rFonts w:ascii="Tahoma" w:eastAsia="Tahoma" w:hAnsi="Tahoma" w:cs="Tahoma"/>
                <w:sz w:val="16"/>
                <w:szCs w:val="16"/>
              </w:rPr>
              <w:t xml:space="preserve">3-5 luni</w:t>
            </w:r>
          </w:p>
        </w:tc>
        <w:tc>
          <w:tcPr>
            <w:tcW w:w="3984" w:type="dxa"/>
            <w:tcBorders>
              <w:top w:val="single" w:sz="4" w:space="0" w:color="auto"/>
            </w:tcBorders>
            <w:shd w:val="clear" w:color="auto" w:fill="FFFFFF"/>
          </w:tcPr>
          <w:p w14:paraId="72C9B24C" w14:textId="77777777" w:rsidR="00555CE0" w:rsidRDefault="00555CE0">
            <w:pPr xmlns:w="http://schemas.openxmlformats.org/wordprocessingml/2006/main">
              <w:pStyle w:val="Other0"/>
              <w:spacing w:line="240" w:lineRule="auto"/>
              <w:ind w:left="1320" w:firstLine="0"/>
              <w:rPr>
                <w:sz w:val="16"/>
                <w:szCs w:val="16"/>
              </w:rPr>
            </w:pPr>
            <w:r xmlns:w="http://schemas.openxmlformats.org/wordprocessingml/2006/main">
              <w:rPr>
                <w:rFonts w:ascii="Tahoma" w:eastAsia="Tahoma" w:hAnsi="Tahoma" w:cs="Tahoma"/>
                <w:sz w:val="16"/>
                <w:szCs w:val="16"/>
              </w:rPr>
              <w:t xml:space="preserve">20 mg la fiecare 12 ore</w:t>
            </w:r>
          </w:p>
        </w:tc>
      </w:tr>
      <w:tr w:rsidR="00555CE0" w14:paraId="14C27C5D" w14:textId="77777777">
        <w:tblPrEx>
          <w:tblCellMar>
            <w:top w:w="0" w:type="dxa"/>
            <w:bottom w:w="0" w:type="dxa"/>
          </w:tblCellMar>
        </w:tblPrEx>
        <w:trPr>
          <w:trHeight w:hRule="exact" w:val="326"/>
          <w:jc w:val="center"/>
        </w:trPr>
        <w:tc>
          <w:tcPr>
            <w:tcW w:w="3048" w:type="dxa"/>
            <w:tcBorders>
              <w:top w:val="single" w:sz="4" w:space="0" w:color="auto"/>
              <w:bottom w:val="single" w:sz="4" w:space="0" w:color="auto"/>
            </w:tcBorders>
            <w:shd w:val="clear" w:color="auto" w:fill="FFFFFF"/>
          </w:tcPr>
          <w:p w14:paraId="67B77F5C" w14:textId="77777777" w:rsidR="00555CE0" w:rsidRDefault="00555CE0">
            <w:pPr xmlns:w="http://schemas.openxmlformats.org/wordprocessingml/2006/main">
              <w:pStyle w:val="Other0"/>
              <w:spacing w:line="240" w:lineRule="auto"/>
              <w:ind w:firstLine="980"/>
              <w:rPr>
                <w:sz w:val="16"/>
                <w:szCs w:val="16"/>
              </w:rPr>
            </w:pPr>
            <w:r xmlns:w="http://schemas.openxmlformats.org/wordprocessingml/2006/main">
              <w:rPr>
                <w:rFonts w:ascii="Tahoma" w:eastAsia="Tahoma" w:hAnsi="Tahoma" w:cs="Tahoma"/>
                <w:sz w:val="16"/>
                <w:szCs w:val="16"/>
              </w:rPr>
              <w:t xml:space="preserve">6-11 luni</w:t>
            </w:r>
          </w:p>
        </w:tc>
        <w:tc>
          <w:tcPr>
            <w:tcW w:w="3984" w:type="dxa"/>
            <w:tcBorders>
              <w:top w:val="single" w:sz="4" w:space="0" w:color="auto"/>
              <w:bottom w:val="single" w:sz="4" w:space="0" w:color="auto"/>
            </w:tcBorders>
            <w:shd w:val="clear" w:color="auto" w:fill="FFFFFF"/>
          </w:tcPr>
          <w:p w14:paraId="059DE0B7" w14:textId="77777777" w:rsidR="00555CE0" w:rsidRDefault="00555CE0">
            <w:pPr xmlns:w="http://schemas.openxmlformats.org/wordprocessingml/2006/main">
              <w:pStyle w:val="Other0"/>
              <w:spacing w:line="240" w:lineRule="auto"/>
              <w:ind w:left="1320" w:firstLine="0"/>
              <w:rPr>
                <w:sz w:val="16"/>
                <w:szCs w:val="16"/>
              </w:rPr>
            </w:pPr>
            <w:r xmlns:w="http://schemas.openxmlformats.org/wordprocessingml/2006/main">
              <w:rPr>
                <w:rFonts w:ascii="Tahoma" w:eastAsia="Tahoma" w:hAnsi="Tahoma" w:cs="Tahoma"/>
                <w:sz w:val="16"/>
                <w:szCs w:val="16"/>
              </w:rPr>
              <w:t xml:space="preserve">25 mg la fiecare 12 ore</w:t>
            </w:r>
          </w:p>
        </w:tc>
      </w:tr>
    </w:tbl>
    <w:p w14:paraId="0429B1E3" w14:textId="77777777" w:rsidR="00555CE0" w:rsidRDefault="00555CE0">
      <w:pPr xmlns:w="http://schemas.openxmlformats.org/wordprocessingml/2006/main" xmlns:r="http://schemas.openxmlformats.org/officeDocument/2006/relationships" xmlns:w15="http://schemas.microsoft.com/office/word/2012/wordml">
        <w:pStyle w:val="Other0"/>
        <w:spacing w:line="240" w:lineRule="auto"/>
        <w:ind w:firstLine="0"/>
        <w:jc w:val="right"/>
        <w:rPr>
          <w:sz w:val="38"/>
          <w:szCs w:val="38"/>
        </w:rPr>
        <w:sectPr w:rsidR="00555CE0" w:rsidSect="00555CE0">
          <w:headerReference w:type="even" r:id="rId13"/>
          <w:headerReference w:type="default" r:id="rId14"/>
          <w:footerReference w:type="even" r:id="rId15"/>
          <w:footerReference w:type="default" r:id="rId16"/>
          <w:footnotePr>
            <w:numFmt w:val="chicago"/>
          </w:footnotePr>
          <w:pgSz w:w="8506" w:h="12754"/>
          <w:pgMar w:top="1195" w:right="437" w:bottom="960" w:left="437" w:header="0" w:footer="3" w:gutter="581"/>
          <w:cols w:space="720"/>
          <w:noEndnote/>
          <w:docGrid w:linePitch="360"/>
          <w15:footnoteColumns w:val="1"/>
        </w:sectPr>
      </w:pPr>
      <w:r xmlns:w="http://schemas.openxmlformats.org/wordprocessingml/2006/main">
        <w:rPr>
          <w:rFonts w:ascii="Lucida Sans Unicode" w:eastAsia="Lucida Sans Unicode" w:hAnsi="Lucida Sans Unicode" w:cs="Lucida Sans Unicode"/>
          <w:sz w:val="38"/>
          <w:szCs w:val="38"/>
        </w:rPr>
        <w:t xml:space="preserve">Patologie digestivă</w:t>
      </w:r>
    </w:p>
    <w:p w14:paraId="4E9A0A7C" w14:textId="77777777" w:rsidR="00555CE0" w:rsidRDefault="00555CE0">
      <w:pPr>
        <w:spacing w:line="240" w:lineRule="exact"/>
        <w:rPr>
          <w:sz w:val="19"/>
          <w:szCs w:val="19"/>
        </w:rPr>
      </w:pPr>
    </w:p>
    <w:p w14:paraId="069119A8" w14:textId="77777777" w:rsidR="00555CE0" w:rsidRDefault="00555CE0">
      <w:pPr>
        <w:spacing w:line="240" w:lineRule="exact"/>
        <w:rPr>
          <w:sz w:val="19"/>
          <w:szCs w:val="19"/>
        </w:rPr>
      </w:pPr>
    </w:p>
    <w:p w14:paraId="0791F702" w14:textId="77777777" w:rsidR="00555CE0" w:rsidRDefault="00555CE0">
      <w:pPr>
        <w:spacing w:line="240" w:lineRule="exact"/>
        <w:rPr>
          <w:sz w:val="19"/>
          <w:szCs w:val="19"/>
        </w:rPr>
      </w:pPr>
    </w:p>
    <w:p w14:paraId="05BDCB51" w14:textId="77777777" w:rsidR="00555CE0" w:rsidRDefault="00555CE0">
      <w:pPr>
        <w:spacing w:line="240" w:lineRule="exact"/>
        <w:rPr>
          <w:sz w:val="19"/>
          <w:szCs w:val="19"/>
        </w:rPr>
      </w:pPr>
    </w:p>
    <w:p w14:paraId="5D2D8FC2" w14:textId="77777777" w:rsidR="00555CE0" w:rsidRDefault="00555CE0">
      <w:pPr>
        <w:spacing w:line="240" w:lineRule="exact"/>
        <w:rPr>
          <w:sz w:val="19"/>
          <w:szCs w:val="19"/>
        </w:rPr>
      </w:pPr>
    </w:p>
    <w:p w14:paraId="37F0DB32" w14:textId="77777777" w:rsidR="00555CE0" w:rsidRDefault="00555CE0">
      <w:pPr>
        <w:spacing w:line="240" w:lineRule="exact"/>
        <w:rPr>
          <w:sz w:val="19"/>
          <w:szCs w:val="19"/>
        </w:rPr>
      </w:pPr>
    </w:p>
    <w:p w14:paraId="2E15DF36" w14:textId="77777777" w:rsidR="00555CE0" w:rsidRDefault="00555CE0">
      <w:pPr>
        <w:spacing w:line="240" w:lineRule="exact"/>
        <w:rPr>
          <w:sz w:val="19"/>
          <w:szCs w:val="19"/>
        </w:rPr>
      </w:pPr>
    </w:p>
    <w:p w14:paraId="1820F07D" w14:textId="77777777" w:rsidR="00555CE0" w:rsidRDefault="00555CE0">
      <w:pPr>
        <w:spacing w:line="240" w:lineRule="exact"/>
        <w:rPr>
          <w:sz w:val="19"/>
          <w:szCs w:val="19"/>
        </w:rPr>
      </w:pPr>
    </w:p>
    <w:p w14:paraId="42B6A508" w14:textId="77777777" w:rsidR="00555CE0" w:rsidRDefault="00555CE0">
      <w:pPr>
        <w:spacing w:line="240" w:lineRule="exact"/>
        <w:rPr>
          <w:sz w:val="19"/>
          <w:szCs w:val="19"/>
        </w:rPr>
      </w:pPr>
    </w:p>
    <w:p w14:paraId="73E5F187" w14:textId="77777777" w:rsidR="00555CE0" w:rsidRDefault="00555CE0">
      <w:pPr>
        <w:spacing w:line="240" w:lineRule="exact"/>
        <w:rPr>
          <w:sz w:val="19"/>
          <w:szCs w:val="19"/>
        </w:rPr>
      </w:pPr>
    </w:p>
    <w:p w14:paraId="576FCF23" w14:textId="77777777" w:rsidR="00555CE0" w:rsidRDefault="00555CE0">
      <w:pPr>
        <w:spacing w:line="240" w:lineRule="exact"/>
        <w:rPr>
          <w:sz w:val="19"/>
          <w:szCs w:val="19"/>
        </w:rPr>
      </w:pPr>
    </w:p>
    <w:p w14:paraId="776A5EBC" w14:textId="77777777" w:rsidR="00555CE0" w:rsidRDefault="00555CE0">
      <w:pPr>
        <w:spacing w:before="80" w:after="80" w:line="240" w:lineRule="exact"/>
        <w:rPr>
          <w:sz w:val="19"/>
          <w:szCs w:val="19"/>
        </w:rPr>
      </w:pPr>
    </w:p>
    <w:p w14:paraId="46C13726" w14:textId="77777777" w:rsidR="00555CE0" w:rsidRDefault="00555CE0">
      <w:pPr>
        <w:spacing w:line="1" w:lineRule="exact"/>
        <w:sectPr w:rsidR="00555CE0" w:rsidSect="00555CE0">
          <w:footnotePr>
            <w:numFmt w:val="chicago"/>
          </w:footnotePr>
          <w:type w:val="continuous"/>
          <w:pgSz w:w="8506" w:h="12754"/>
          <w:pgMar w:top="1041" w:right="0" w:bottom="744" w:left="0" w:header="0" w:footer="3" w:gutter="0"/>
          <w:cols w:space="720"/>
          <w:noEndnote/>
          <w:docGrid w:linePitch="360"/>
          <w15:footnoteColumns w:val="1"/>
        </w:sectPr>
      </w:pPr>
    </w:p>
    <w:p w14:paraId="7D6D9986" w14:textId="77777777" w:rsidR="00555CE0" w:rsidRDefault="00555CE0">
      <w:pPr xmlns:w="http://schemas.openxmlformats.org/wordprocessingml/2006/main">
        <w:pStyle w:val="Heading41"/>
        <w:keepNext/>
        <w:keepLines/>
        <w:spacing w:after="420" w:line="266" w:lineRule="auto"/>
        <w:rPr>
          <w:sz w:val="20"/>
          <w:szCs w:val="20"/>
        </w:rPr>
      </w:pPr>
      <w:bookmarkStart xmlns:w="http://schemas.openxmlformats.org/wordprocessingml/2006/main" w:id="213" w:name="bookmark3790"/>
      <w:bookmarkStart xmlns:w="http://schemas.openxmlformats.org/wordprocessingml/2006/main" w:id="214" w:name="bookmark3791"/>
      <w:bookmarkStart xmlns:w="http://schemas.openxmlformats.org/wordprocessingml/2006/main" w:id="215" w:name="bookmark3792"/>
      <w:r xmlns:w="http://schemas.openxmlformats.org/wordprocessingml/2006/main">
        <w:rPr>
          <w:b w:val="0"/>
          <w:bCs w:val="0"/>
          <w:sz w:val="20"/>
          <w:szCs w:val="20"/>
        </w:rPr>
        <w:t xml:space="preserve">IX.1. </w:t>
      </w:r>
      <w:r xmlns:w="http://schemas.openxmlformats.org/wordprocessingml/2006/main">
        <w:rPr>
          <w:sz w:val="20"/>
          <w:szCs w:val="20"/>
        </w:rPr>
        <w:t xml:space="preserve">REFLUX GASTROESOFAGIAN</w:t>
      </w:r>
      <w:bookmarkEnd xmlns:w="http://schemas.openxmlformats.org/wordprocessingml/2006/main" w:id="213"/>
      <w:bookmarkEnd xmlns:w="http://schemas.openxmlformats.org/wordprocessingml/2006/main" w:id="214"/>
      <w:bookmarkEnd xmlns:w="http://schemas.openxmlformats.org/wordprocessingml/2006/main" w:id="215"/>
    </w:p>
    <w:p w14:paraId="70A79905" w14:textId="77777777" w:rsidR="00555CE0" w:rsidRDefault="00555CE0">
      <w:pPr xmlns:w="http://schemas.openxmlformats.org/wordprocessingml/2006/main">
        <w:pStyle w:val="Heading51"/>
        <w:keepNext/>
        <w:keepLines/>
      </w:pPr>
      <w:bookmarkStart xmlns:w="http://schemas.openxmlformats.org/wordprocessingml/2006/main" w:id="216" w:name="bookmark3793"/>
      <w:bookmarkStart xmlns:w="http://schemas.openxmlformats.org/wordprocessingml/2006/main" w:id="217" w:name="bookmark3794"/>
      <w:bookmarkStart xmlns:w="http://schemas.openxmlformats.org/wordprocessingml/2006/main" w:id="218" w:name="bookmark3795"/>
      <w:r xmlns:w="http://schemas.openxmlformats.org/wordprocessingml/2006/main">
        <w:t xml:space="preserve">Definiţie</w:t>
      </w:r>
      <w:bookmarkEnd xmlns:w="http://schemas.openxmlformats.org/wordprocessingml/2006/main" w:id="216"/>
      <w:bookmarkEnd xmlns:w="http://schemas.openxmlformats.org/wordprocessingml/2006/main" w:id="217"/>
      <w:bookmarkEnd xmlns:w="http://schemas.openxmlformats.org/wordprocessingml/2006/main" w:id="218"/>
    </w:p>
    <w:p w14:paraId="68A65205"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Este vorba despre trecerea conținutului gastric în esofag. Acesta este un fenomen fiziologic care la mulți nou-născuți se manifestă ca regurgitare după hrănire; este inofensiv și se rezolvă în majoritatea cazurilor în primii doi ani de viață.</w:t>
      </w:r>
    </w:p>
    <w:p w14:paraId="4FA577BC"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Refluxul gastroesofagian fiziologic, cunoscut și sub numele de „bebelușul fericit care scuipă”, se referă la un copil care regurgitează sau vomită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intensitate variabilă, nu prezintă alte simptome însoțitoare, are o stare generală de sănătate bună și are o creștere și o greutate adecvate. Copilul pare vesel și fericit. Nu sunt necesare teste suplimentare.</w:t>
      </w:r>
    </w:p>
    <w:p w14:paraId="19EF530C" w14:textId="77777777" w:rsidR="00555CE0" w:rsidRDefault="00555CE0">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Refluxul gastroesofagian patologic sau boala de reflux gastroesofagian se referă la simptomele digestive și/sau extradigestive la sugari sau copii, care sunt legate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afectarea țesuturilor cauzată de reflux și sunt legate de intensitatea și frecvența episoadelor.</w:t>
      </w:r>
    </w:p>
    <w:p w14:paraId="0D51AE7B" w14:textId="77777777" w:rsidR="00555CE0" w:rsidRDefault="00555CE0">
      <w:pPr xmlns:w="http://schemas.openxmlformats.org/wordprocessingml/2006/main">
        <w:pStyle w:val="Heading51"/>
        <w:keepNext/>
        <w:keepLines/>
      </w:pPr>
      <w:bookmarkStart xmlns:w="http://schemas.openxmlformats.org/wordprocessingml/2006/main" w:id="219" w:name="bookmark3796"/>
      <w:bookmarkStart xmlns:w="http://schemas.openxmlformats.org/wordprocessingml/2006/main" w:id="220" w:name="bookmark3797"/>
      <w:bookmarkStart xmlns:w="http://schemas.openxmlformats.org/wordprocessingml/2006/main" w:id="221" w:name="bookmark3798"/>
      <w:r xmlns:w="http://schemas.openxmlformats.org/wordprocessingml/2006/main">
        <w:t xml:space="preserve">Etiopatogeneză</w:t>
      </w:r>
      <w:bookmarkEnd xmlns:w="http://schemas.openxmlformats.org/wordprocessingml/2006/main" w:id="219"/>
      <w:bookmarkEnd xmlns:w="http://schemas.openxmlformats.org/wordprocessingml/2006/main" w:id="220"/>
      <w:bookmarkEnd xmlns:w="http://schemas.openxmlformats.org/wordprocessingml/2006/main" w:id="221"/>
    </w:p>
    <w:p w14:paraId="119F643A" w14:textId="77777777" w:rsidR="00555CE0" w:rsidRDefault="00555CE0">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Scăderile bruște ale presiunii LES (sfincterului esofagian inferior) cauzate de relaxări tranzitorii sunt frecvente la copii și adulți. Atunci când aceste relaxări cresc în frecvență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sau durată, produc reflux gastroesofagian patologic.</w:t>
      </w:r>
    </w:p>
    <w:p w14:paraId="2AD4B9BF" w14:textId="77777777" w:rsidR="00555CE0" w:rsidRDefault="00555CE0">
      <w:pPr xmlns:w="http://schemas.openxmlformats.org/wordprocessingml/2006/main">
        <w:pStyle w:val="Heading51"/>
        <w:keepNext/>
        <w:keepLines/>
        <w:spacing w:after="200"/>
      </w:pPr>
      <w:bookmarkStart xmlns:w="http://schemas.openxmlformats.org/wordprocessingml/2006/main" w:id="222" w:name="bookmark3799"/>
      <w:bookmarkStart xmlns:w="http://schemas.openxmlformats.org/wordprocessingml/2006/main" w:id="223" w:name="bookmark3800"/>
      <w:bookmarkStart xmlns:w="http://schemas.openxmlformats.org/wordprocessingml/2006/main" w:id="224" w:name="bookmark3801"/>
      <w:r xmlns:w="http://schemas.openxmlformats.org/wordprocessingml/2006/main">
        <w:t xml:space="preserve">Diagnostic</w:t>
      </w:r>
      <w:bookmarkEnd xmlns:w="http://schemas.openxmlformats.org/wordprocessingml/2006/main" w:id="222"/>
      <w:bookmarkEnd xmlns:w="http://schemas.openxmlformats.org/wordprocessingml/2006/main" w:id="223"/>
      <w:bookmarkEnd xmlns:w="http://schemas.openxmlformats.org/wordprocessingml/2006/main" w:id="224"/>
    </w:p>
    <w:p w14:paraId="3DE6A276" w14:textId="77777777" w:rsidR="00555CE0" w:rsidRDefault="00555CE0">
      <w:pPr xmlns:w="http://schemas.openxmlformats.org/wordprocessingml/2006/main">
        <w:pStyle w:val="Bodytext80"/>
        <w:numPr>
          <w:ilvl w:val="0"/>
          <w:numId w:val="285"/>
        </w:numPr>
        <w:tabs>
          <w:tab w:val="left" w:pos="294"/>
        </w:tabs>
        <w:spacing w:line="276" w:lineRule="auto"/>
        <w:jc w:val="both"/>
        <w:rPr>
          <w:sz w:val="18"/>
          <w:szCs w:val="18"/>
        </w:rPr>
      </w:pPr>
      <w:bookmarkStart xmlns:w="http://schemas.openxmlformats.org/wordprocessingml/2006/main" w:id="225" w:name="bookmark3802"/>
      <w:bookmarkEnd xmlns:w="http://schemas.openxmlformats.org/wordprocessingml/2006/main" w:id="225"/>
      <w:r xmlns:w="http://schemas.openxmlformats.org/wordprocessingml/2006/main">
        <w:rPr>
          <w:rFonts w:ascii="Tahoma" w:eastAsia="Tahoma" w:hAnsi="Tahoma" w:cs="Tahoma"/>
          <w:sz w:val="15"/>
          <w:szCs w:val="15"/>
        </w:rPr>
        <w:t xml:space="preserve">CLINIC: Se va evalua </w:t>
      </w:r>
      <w:r xmlns:w="http://schemas.openxmlformats.org/wordprocessingml/2006/main">
        <w:rPr>
          <w:sz w:val="18"/>
          <w:szCs w:val="18"/>
        </w:rPr>
        <w:t xml:space="preserve">vârsta de debut, prezența simptomelor gastrointestinale și extraintestinale, relația cu alimentația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asocierea cu alte simptome.</w:t>
      </w:r>
    </w:p>
    <w:p w14:paraId="53F36D0C" w14:textId="77777777" w:rsidR="00555CE0" w:rsidRDefault="00555CE0">
      <w:pPr xmlns:w="http://schemas.openxmlformats.org/wordprocessingml/2006/main">
        <w:pStyle w:val="Bodytext80"/>
        <w:numPr>
          <w:ilvl w:val="0"/>
          <w:numId w:val="286"/>
        </w:numPr>
        <w:tabs>
          <w:tab w:val="left" w:pos="448"/>
        </w:tabs>
        <w:spacing w:line="276" w:lineRule="auto"/>
        <w:ind w:left="380" w:hanging="120"/>
        <w:jc w:val="both"/>
        <w:rPr>
          <w:sz w:val="18"/>
          <w:szCs w:val="18"/>
        </w:rPr>
      </w:pPr>
      <w:bookmarkStart xmlns:w="http://schemas.openxmlformats.org/wordprocessingml/2006/main" w:id="226" w:name="bookmark3803"/>
      <w:bookmarkEnd xmlns:w="http://schemas.openxmlformats.org/wordprocessingml/2006/main" w:id="226"/>
      <w:r xmlns:w="http://schemas.openxmlformats.org/wordprocessingml/2006/main">
        <w:rPr>
          <w:sz w:val="18"/>
          <w:szCs w:val="18"/>
        </w:rPr>
        <w:t xml:space="preserve">Simptome gastrointestinale: vărsături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regurgitație, greață, durere epigastrică, arsuri la stomac, hematemeză, melenă.</w:t>
      </w:r>
    </w:p>
    <w:p w14:paraId="3CAB3994" w14:textId="77777777" w:rsidR="00555CE0" w:rsidRDefault="00555CE0">
      <w:pPr xmlns:w="http://schemas.openxmlformats.org/wordprocessingml/2006/main">
        <w:pStyle w:val="Bodytext80"/>
        <w:numPr>
          <w:ilvl w:val="0"/>
          <w:numId w:val="286"/>
        </w:numPr>
        <w:tabs>
          <w:tab w:val="left" w:pos="448"/>
        </w:tabs>
        <w:spacing w:after="200" w:line="276" w:lineRule="auto"/>
        <w:ind w:left="380" w:hanging="120"/>
        <w:jc w:val="both"/>
        <w:rPr>
          <w:sz w:val="18"/>
          <w:szCs w:val="18"/>
        </w:rPr>
      </w:pPr>
      <w:bookmarkStart xmlns:w="http://schemas.openxmlformats.org/wordprocessingml/2006/main" w:id="227" w:name="bookmark3804"/>
      <w:bookmarkEnd xmlns:w="http://schemas.openxmlformats.org/wordprocessingml/2006/main" w:id="227"/>
      <w:r xmlns:w="http://schemas.openxmlformats.org/wordprocessingml/2006/main">
        <w:rPr>
          <w:sz w:val="18"/>
          <w:szCs w:val="18"/>
        </w:rPr>
        <w:t xml:space="preserve">Simptome extraintestinale: anemie, întârziere a creșterii, respirație șuierătoare, astm, pneumonie recurentă, stridor, durere în piept, sindrom Sandifer</w:t>
      </w:r>
    </w:p>
    <w:p w14:paraId="0FCCC2E7" w14:textId="77777777" w:rsidR="00555CE0" w:rsidRDefault="00555CE0">
      <w:pPr xmlns:w="http://schemas.openxmlformats.org/wordprocessingml/2006/main">
        <w:pStyle w:val="Bodytext30"/>
        <w:numPr>
          <w:ilvl w:val="0"/>
          <w:numId w:val="285"/>
        </w:numPr>
        <w:tabs>
          <w:tab w:val="left" w:pos="284"/>
        </w:tabs>
        <w:spacing w:after="200" w:line="317" w:lineRule="auto"/>
      </w:pPr>
      <w:bookmarkStart xmlns:w="http://schemas.openxmlformats.org/wordprocessingml/2006/main" w:id="228" w:name="bookmark3805"/>
      <w:bookmarkEnd xmlns:w="http://schemas.openxmlformats.org/wordprocessingml/2006/main" w:id="228"/>
      <w:r xmlns:w="http://schemas.openxmlformats.org/wordprocessingml/2006/main">
        <w:t xml:space="preserve">EXAMENE SUPLIMENTARE</w:t>
      </w:r>
    </w:p>
    <w:p w14:paraId="3D5DCD1E" w14:textId="77777777" w:rsidR="00555CE0" w:rsidRDefault="00555CE0">
      <w:pPr xmlns:w="http://schemas.openxmlformats.org/wordprocessingml/2006/main">
        <w:pStyle w:val="Bodytext80"/>
        <w:numPr>
          <w:ilvl w:val="0"/>
          <w:numId w:val="287"/>
        </w:numPr>
        <w:tabs>
          <w:tab w:val="left" w:pos="577"/>
        </w:tabs>
        <w:spacing w:line="276" w:lineRule="auto"/>
        <w:ind w:firstLine="320"/>
        <w:jc w:val="both"/>
        <w:rPr>
          <w:sz w:val="18"/>
          <w:szCs w:val="18"/>
        </w:rPr>
      </w:pPr>
      <w:bookmarkStart xmlns:w="http://schemas.openxmlformats.org/wordprocessingml/2006/main" w:id="229" w:name="bookmark3806"/>
      <w:bookmarkEnd xmlns:w="http://schemas.openxmlformats.org/wordprocessingml/2006/main" w:id="229"/>
      <w:r xmlns:w="http://schemas.openxmlformats.org/wordprocessingml/2006/main">
        <w:rPr>
          <w:b/>
          <w:bCs/>
          <w:sz w:val="18"/>
          <w:szCs w:val="18"/>
        </w:rPr>
        <w:t xml:space="preserve">Serie video de înghițire cu gaze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troduodenale : </w:t>
      </w:r>
      <w:r xmlns:w="http://schemas.openxmlformats.org/wordprocessingml/2006/main">
        <w:rPr>
          <w:sz w:val="18"/>
          <w:szCs w:val="18"/>
        </w:rPr>
        <w:t xml:space="preserve">Deși nu este un studiu sensibil pentru diagnosticul refluxului gastroesofagian, permite studiul anatomiei (hernie hiatală, stenoză esofagiană) și al înghițirii (lipsă de coordonare).</w:t>
      </w:r>
    </w:p>
    <w:p w14:paraId="5292D063" w14:textId="77777777" w:rsidR="00555CE0" w:rsidRDefault="00555CE0">
      <w:pPr xmlns:w="http://schemas.openxmlformats.org/wordprocessingml/2006/main">
        <w:pStyle w:val="Bodytext80"/>
        <w:numPr>
          <w:ilvl w:val="0"/>
          <w:numId w:val="287"/>
        </w:numPr>
        <w:tabs>
          <w:tab w:val="left" w:pos="577"/>
        </w:tabs>
        <w:spacing w:line="276" w:lineRule="auto"/>
        <w:ind w:firstLine="300"/>
        <w:jc w:val="both"/>
        <w:rPr>
          <w:sz w:val="18"/>
          <w:szCs w:val="18"/>
        </w:rPr>
      </w:pPr>
      <w:bookmarkStart xmlns:w="http://schemas.openxmlformats.org/wordprocessingml/2006/main" w:id="230" w:name="bookmark3807"/>
      <w:bookmarkEnd xmlns:w="http://schemas.openxmlformats.org/wordprocessingml/2006/main" w:id="230"/>
      <w:r xmlns:w="http://schemas.openxmlformats.org/wordprocessingml/2006/main">
        <w:rPr>
          <w:b/>
          <w:bCs/>
          <w:sz w:val="18"/>
          <w:szCs w:val="18"/>
        </w:rPr>
        <w:t xml:space="preserve">Monitorizarea pH-ului pe 24 de ore: </w:t>
      </w:r>
      <w:r xmlns:w="http://schemas.openxmlformats.org/wordprocessingml/2006/main">
        <w:rPr>
          <w:sz w:val="18"/>
          <w:szCs w:val="18"/>
        </w:rPr>
        <w:t xml:space="preserve">Aceasta este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procedura diagnostică standard de aur; permite diferențierea între refluxul fiziologic și cel patologic. Măsoară pH-ul în treimea inferioară a esofagului; se consideră că a apărut un episod de reflux acid atunci când se înregistrează un pH &lt; 4 timp de cel puțin 15 secunde. Trebuie menționat că această procedură este limitată de mesele alcaline, deoarece un rezultat normal al monitorizării pH-ului la pacienții simptomatici nu exclude BRGE patologic, deoarece măsoară doar pH-ul acid și nu toate tipurile de reflux (alcalin).</w:t>
      </w:r>
    </w:p>
    <w:p w14:paraId="655153A8" w14:textId="77777777" w:rsidR="00555CE0" w:rsidRDefault="00555CE0">
      <w:pPr xmlns:w="http://schemas.openxmlformats.org/wordprocessingml/2006/main">
        <w:pStyle w:val="Bodytext80"/>
        <w:numPr>
          <w:ilvl w:val="0"/>
          <w:numId w:val="287"/>
        </w:numPr>
        <w:tabs>
          <w:tab w:val="left" w:pos="582"/>
        </w:tabs>
        <w:spacing w:line="276" w:lineRule="auto"/>
        <w:ind w:firstLine="300"/>
        <w:jc w:val="both"/>
        <w:rPr>
          <w:sz w:val="18"/>
          <w:szCs w:val="18"/>
        </w:rPr>
      </w:pPr>
      <w:bookmarkStart xmlns:w="http://schemas.openxmlformats.org/wordprocessingml/2006/main" w:id="231" w:name="bookmark3808"/>
      <w:bookmarkEnd xmlns:w="http://schemas.openxmlformats.org/wordprocessingml/2006/main" w:id="231"/>
      <w:r xmlns:w="http://schemas.openxmlformats.org/wordprocessingml/2006/main">
        <w:rPr>
          <w:b/>
          <w:bCs/>
          <w:sz w:val="18"/>
          <w:szCs w:val="18"/>
        </w:rPr>
        <w:t xml:space="preserve">Endoscopie superioară cu biopsie: </w:t>
      </w:r>
      <w:r xmlns:w="http://schemas.openxmlformats.org/wordprocessingml/2006/main">
        <w:rPr>
          <w:sz w:val="18"/>
          <w:szCs w:val="18"/>
        </w:rPr>
        <w:t xml:space="preserve">Această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procedură permite evaluarea afectării tisulare cauzate de refluxul gastroesofagian, excluderea ulcerelor peptice, prezența </w:t>
      </w:r>
      <w:r xmlns:w="http://schemas.openxmlformats.org/wordprocessingml/2006/main">
        <w:rPr>
          <w:i/>
          <w:iCs/>
          <w:sz w:val="18"/>
          <w:szCs w:val="18"/>
        </w:rPr>
        <w:t xml:space="preserve">H. pylori </w:t>
      </w:r>
      <w:r xmlns:w="http://schemas.openxmlformats.org/wordprocessingml/2006/main">
        <w:rPr>
          <w:sz w:val="18"/>
          <w:szCs w:val="18"/>
        </w:rPr>
        <w:t xml:space="preserve">și esofagita eozinofilă. Este indicată în cazurile de monitorizare normală a pH-ului cu simptome persistente sau la pacienții aflați în tratament care rămân simptomatici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Prezența esofagitei confirmă diagnosticul de reflux gastroesofagian patologic, dar necesită anestezie generală, echipament adecvat și medici instruiți. Este esențial să se efectueze această procedură înainte de a se lua în considerare tratamentul chirurgical.</w:t>
      </w:r>
    </w:p>
    <w:p w14:paraId="7C03513C" w14:textId="77777777" w:rsidR="00555CE0" w:rsidRDefault="00555CE0">
      <w:pPr xmlns:w="http://schemas.openxmlformats.org/wordprocessingml/2006/main">
        <w:pStyle w:val="Bodytext80"/>
        <w:numPr>
          <w:ilvl w:val="0"/>
          <w:numId w:val="287"/>
        </w:numPr>
        <w:tabs>
          <w:tab w:val="left" w:pos="577"/>
        </w:tabs>
        <w:spacing w:line="276" w:lineRule="auto"/>
        <w:ind w:firstLine="300"/>
        <w:jc w:val="both"/>
        <w:rPr>
          <w:sz w:val="18"/>
          <w:szCs w:val="18"/>
        </w:rPr>
      </w:pPr>
      <w:bookmarkStart xmlns:w="http://schemas.openxmlformats.org/wordprocessingml/2006/main" w:id="232" w:name="bookmark3809"/>
      <w:bookmarkEnd xmlns:w="http://schemas.openxmlformats.org/wordprocessingml/2006/main" w:id="232"/>
      <w:r xmlns:w="http://schemas.openxmlformats.org/wordprocessingml/2006/main">
        <w:rPr>
          <w:b/>
          <w:bCs/>
          <w:sz w:val="18"/>
          <w:szCs w:val="18"/>
        </w:rPr>
        <w:t xml:space="preserve">Cameră gamma: </w:t>
      </w:r>
      <w:r xmlns:w="http://schemas.openxmlformats.org/wordprocessingml/2006/main">
        <w:rPr>
          <w:sz w:val="18"/>
          <w:szCs w:val="18"/>
        </w:rPr>
        <w:t xml:space="preserve">Acesta este un studiu dinamic și neinvaziv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care implică administrarea de lapte care conține Tc- </w:t>
      </w:r>
      <w:r xmlns:w="http://schemas.openxmlformats.org/wordprocessingml/2006/main">
        <w:rPr>
          <w:sz w:val="18"/>
          <w:szCs w:val="18"/>
          <w:vertAlign w:val="superscript"/>
        </w:rPr>
        <w:t xml:space="preserve">99m </w:t>
      </w:r>
      <w:r xmlns:w="http://schemas.openxmlformats.org/wordprocessingml/2006/main">
        <w:rPr>
          <w:sz w:val="18"/>
          <w:szCs w:val="18"/>
        </w:rPr>
        <w:t xml:space="preserve">și studierea refluxului,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 golirii gastrice și a trecerii particulelor în căile respiratorii. Cu toate acestea, un rezultat negativ nu exclude microaspirația bronșică.</w:t>
      </w:r>
    </w:p>
    <w:p w14:paraId="265058A5" w14:textId="77777777" w:rsidR="00555CE0" w:rsidRDefault="00555CE0">
      <w:pPr xmlns:w="http://schemas.openxmlformats.org/wordprocessingml/2006/main">
        <w:pStyle w:val="Bodytext80"/>
        <w:numPr>
          <w:ilvl w:val="0"/>
          <w:numId w:val="287"/>
        </w:numPr>
        <w:tabs>
          <w:tab w:val="left" w:pos="582"/>
        </w:tabs>
        <w:spacing w:after="200" w:line="276" w:lineRule="auto"/>
        <w:ind w:firstLine="300"/>
        <w:jc w:val="both"/>
        <w:rPr>
          <w:sz w:val="18"/>
          <w:szCs w:val="18"/>
        </w:rPr>
      </w:pPr>
      <w:bookmarkStart xmlns:w="http://schemas.openxmlformats.org/wordprocessingml/2006/main" w:id="233" w:name="bookmark3810"/>
      <w:bookmarkEnd xmlns:w="http://schemas.openxmlformats.org/wordprocessingml/2006/main" w:id="233"/>
      <w:r xmlns:w="http://schemas.openxmlformats.org/wordprocessingml/2006/main">
        <w:rPr>
          <w:b/>
          <w:bCs/>
          <w:sz w:val="18"/>
          <w:szCs w:val="18"/>
        </w:rPr>
        <w:t xml:space="preserve">Impedanță intraluminală multicanal cu monitorizare a pH-ului pe 24 de ore: </w:t>
      </w:r>
      <w:r xmlns:w="http://schemas.openxmlformats.org/wordprocessingml/2006/main">
        <w:rPr>
          <w:sz w:val="18"/>
          <w:szCs w:val="18"/>
        </w:rPr>
        <w:t xml:space="preserve">Măsoară mișcarea fluidului în esofag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indiferent de starea acestuia (acid sau non-acid). Deși promite să fie standardul de aur, valorile normale în pediatrie nu sunt încă bine definite.</w:t>
      </w:r>
    </w:p>
    <w:p w14:paraId="73657081" w14:textId="77777777" w:rsidR="00555CE0" w:rsidRDefault="00555CE0">
      <w:pPr xmlns:w="http://schemas.openxmlformats.org/wordprocessingml/2006/main">
        <w:pStyle w:val="Heading51"/>
        <w:keepNext/>
        <w:keepLines/>
        <w:jc w:val="both"/>
      </w:pPr>
      <w:bookmarkStart xmlns:w="http://schemas.openxmlformats.org/wordprocessingml/2006/main" w:id="234" w:name="bookmark3811"/>
      <w:bookmarkStart xmlns:w="http://schemas.openxmlformats.org/wordprocessingml/2006/main" w:id="235" w:name="bookmark3812"/>
      <w:bookmarkStart xmlns:w="http://schemas.openxmlformats.org/wordprocessingml/2006/main" w:id="236" w:name="bookmark3813"/>
      <w:r xmlns:w="http://schemas.openxmlformats.org/wordprocessingml/2006/main">
        <w:t xml:space="preserve">Diagnostic diferențial</w:t>
      </w:r>
      <w:bookmarkEnd xmlns:w="http://schemas.openxmlformats.org/wordprocessingml/2006/main" w:id="234"/>
      <w:bookmarkEnd xmlns:w="http://schemas.openxmlformats.org/wordprocessingml/2006/main" w:id="235"/>
      <w:bookmarkEnd xmlns:w="http://schemas.openxmlformats.org/wordprocessingml/2006/main" w:id="236"/>
    </w:p>
    <w:p w14:paraId="1599F868" w14:textId="77777777" w:rsidR="00555CE0" w:rsidRDefault="00555CE0">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Trebuie stabilit, în funcție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tabloul clinic, cu tulburări metabolice, sindrom piloric, alergie la proteinele din laptele de vacă, infecții (gastroenterită, infecție a tractului urinar), hipertensiune intracraniană, tulburări hidroelectrolitice, gastrită, duodenită.</w:t>
      </w:r>
    </w:p>
    <w:p w14:paraId="4EDB64DA" w14:textId="77777777" w:rsidR="00555CE0" w:rsidRDefault="00555CE0">
      <w:pPr xmlns:w="http://schemas.openxmlformats.org/wordprocessingml/2006/main">
        <w:pStyle w:val="Heading51"/>
        <w:keepNext/>
        <w:keepLines/>
        <w:spacing w:after="200"/>
        <w:jc w:val="both"/>
      </w:pPr>
      <w:bookmarkStart xmlns:w="http://schemas.openxmlformats.org/wordprocessingml/2006/main" w:id="237" w:name="bookmark3814"/>
      <w:bookmarkStart xmlns:w="http://schemas.openxmlformats.org/wordprocessingml/2006/main" w:id="238" w:name="bookmark3815"/>
      <w:bookmarkStart xmlns:w="http://schemas.openxmlformats.org/wordprocessingml/2006/main" w:id="239" w:name="bookmark3816"/>
      <w:r xmlns:w="http://schemas.openxmlformats.org/wordprocessingml/2006/main">
        <w:t xml:space="preserve">Tratament</w:t>
      </w:r>
      <w:bookmarkEnd xmlns:w="http://schemas.openxmlformats.org/wordprocessingml/2006/main" w:id="237"/>
      <w:bookmarkEnd xmlns:w="http://schemas.openxmlformats.org/wordprocessingml/2006/main" w:id="238"/>
      <w:bookmarkEnd xmlns:w="http://schemas.openxmlformats.org/wordprocessingml/2006/main" w:id="239"/>
    </w:p>
    <w:p w14:paraId="51B8EC71" w14:textId="77777777" w:rsidR="00555CE0" w:rsidRDefault="00555CE0">
      <w:pPr xmlns:w="http://schemas.openxmlformats.org/wordprocessingml/2006/main">
        <w:pStyle w:val="Bodytext30"/>
        <w:numPr>
          <w:ilvl w:val="0"/>
          <w:numId w:val="288"/>
        </w:numPr>
        <w:tabs>
          <w:tab w:val="left" w:pos="289"/>
        </w:tabs>
        <w:spacing w:after="200" w:line="319" w:lineRule="auto"/>
        <w:jc w:val="both"/>
      </w:pPr>
      <w:bookmarkStart xmlns:w="http://schemas.openxmlformats.org/wordprocessingml/2006/main" w:id="240" w:name="bookmark3817"/>
      <w:bookmarkEnd xmlns:w="http://schemas.openxmlformats.org/wordprocessingml/2006/main" w:id="240"/>
      <w:r xmlns:w="http://schemas.openxmlformats.org/wordprocessingml/2006/main">
        <w:t xml:space="preserve">REGURGITATOR FIZIOLOGIC</w:t>
      </w:r>
    </w:p>
    <w:p w14:paraId="3E537E72"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Schimbări de obiceiuri: </w:t>
      </w:r>
      <w:r xmlns:w="http://schemas.openxmlformats.org/wordprocessingml/2006/main">
        <w:rPr>
          <w:sz w:val="18"/>
          <w:szCs w:val="18"/>
        </w:rPr>
        <w:t xml:space="preserve">Sprijinul pentru familie este esențial, explicându-se că aceasta este o afecțiune normală la sugari, care nu necesită tratament și că ar trebui să aștepte maturizarea mecanismelor antireflux. Pentru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sugarii hrăniți cu lapte praf, se poate recomanda îngroșarea laptelui praf acasă sau utilizarea de formule antireflux. Trebuie subliniată importanța tehnicilor de hrănire corecte și evitarea supraalimentării.</w:t>
      </w:r>
    </w:p>
    <w:p w14:paraId="2426BBA0" w14:textId="77777777" w:rsidR="00555CE0" w:rsidRDefault="00555CE0">
      <w:pPr xmlns:w="http://schemas.openxmlformats.org/wordprocessingml/2006/main">
        <w:pStyle w:val="Bodytext80"/>
        <w:spacing w:after="200" w:line="276" w:lineRule="auto"/>
        <w:ind w:firstLine="320"/>
        <w:jc w:val="both"/>
        <w:rPr>
          <w:sz w:val="18"/>
          <w:szCs w:val="18"/>
        </w:rPr>
      </w:pPr>
      <w:r xmlns:w="http://schemas.openxmlformats.org/wordprocessingml/2006/main">
        <w:rPr>
          <w:b/>
          <w:bCs/>
          <w:sz w:val="18"/>
          <w:szCs w:val="18"/>
        </w:rPr>
        <w:t xml:space="preserve">Tratament medicamentos: </w:t>
      </w:r>
      <w:r xmlns:w="http://schemas.openxmlformats.org/wordprocessingml/2006/main">
        <w:rPr>
          <w:sz w:val="18"/>
          <w:szCs w:val="18"/>
        </w:rPr>
        <w:t xml:space="preserve">Dacă nu există răspuns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modificările stilului de viață în decurs de 2 până la 3 săptămâni, se poate efectua un tratament medicamentos de probă pentru a evalua răspunsul.</w:t>
      </w:r>
    </w:p>
    <w:p w14:paraId="7CF8A54A" w14:textId="77777777" w:rsidR="00555CE0" w:rsidRDefault="00555CE0">
      <w:pPr xmlns:w="http://schemas.openxmlformats.org/wordprocessingml/2006/main">
        <w:pStyle w:val="Bodytext30"/>
        <w:numPr>
          <w:ilvl w:val="0"/>
          <w:numId w:val="288"/>
        </w:numPr>
        <w:tabs>
          <w:tab w:val="left" w:pos="298"/>
        </w:tabs>
        <w:spacing w:after="200" w:line="319" w:lineRule="auto"/>
        <w:jc w:val="both"/>
      </w:pPr>
      <w:bookmarkStart xmlns:w="http://schemas.openxmlformats.org/wordprocessingml/2006/main" w:id="241" w:name="bookmark3818"/>
      <w:bookmarkEnd xmlns:w="http://schemas.openxmlformats.org/wordprocessingml/2006/main" w:id="241"/>
      <w:r xmlns:w="http://schemas.openxmlformats.org/wordprocessingml/2006/main">
        <w:t xml:space="preserve">BOALA DE REFLUX GASTROESOFAGIAN</w:t>
      </w:r>
    </w:p>
    <w:p w14:paraId="69EA029D"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Schimbări ale stilului de viață: </w:t>
      </w:r>
      <w:r xmlns:w="http://schemas.openxmlformats.org/wordprocessingml/2006/main">
        <w:rPr>
          <w:sz w:val="18"/>
          <w:szCs w:val="18"/>
        </w:rPr>
        <w:t xml:space="preserve">Se vor indica aceleași măsuri ca în cazul regurgitării fiziologice. În plus, se vor monitoriza posibilii factori de risc (fumatori în mediu).</w:t>
      </w:r>
    </w:p>
    <w:p w14:paraId="51732F41"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Tratament farmacologic:</w:t>
      </w:r>
    </w:p>
    <w:p w14:paraId="4AE8B1DF"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 </w:t>
      </w:r>
      <w:r xmlns:w="http://schemas.openxmlformats.org/wordprocessingml/2006/main">
        <w:rPr>
          <w:b/>
          <w:bCs/>
          <w:sz w:val="18"/>
          <w:szCs w:val="18"/>
        </w:rPr>
        <w:t xml:space="preserve">Prokinetică</w:t>
      </w:r>
    </w:p>
    <w:p w14:paraId="5BFC8902" w14:textId="77777777" w:rsidR="00555CE0" w:rsidRDefault="00555CE0">
      <w:pPr xmlns:w="http://schemas.openxmlformats.org/wordprocessingml/2006/main">
        <w:pStyle w:val="Bodytext80"/>
        <w:numPr>
          <w:ilvl w:val="0"/>
          <w:numId w:val="289"/>
        </w:numPr>
        <w:tabs>
          <w:tab w:val="left" w:pos="688"/>
        </w:tabs>
        <w:spacing w:line="276" w:lineRule="auto"/>
        <w:ind w:left="600" w:hanging="100"/>
        <w:jc w:val="both"/>
        <w:rPr>
          <w:sz w:val="18"/>
          <w:szCs w:val="18"/>
        </w:rPr>
      </w:pPr>
      <w:bookmarkStart xmlns:w="http://schemas.openxmlformats.org/wordprocessingml/2006/main" w:id="242" w:name="bookmark3819"/>
      <w:bookmarkEnd xmlns:w="http://schemas.openxmlformats.org/wordprocessingml/2006/main" w:id="242"/>
      <w:r xmlns:w="http://schemas.openxmlformats.org/wordprocessingml/2006/main">
        <w:rPr>
          <w:sz w:val="18"/>
          <w:szCs w:val="18"/>
        </w:rPr>
        <w:t xml:space="preserve">Domperidonă: 0,3 mg/kg/doză la fiecare 8 ore</w:t>
      </w:r>
    </w:p>
    <w:p w14:paraId="0220F922" w14:textId="77777777" w:rsidR="00555CE0" w:rsidRDefault="00555CE0">
      <w:pPr xmlns:w="http://schemas.openxmlformats.org/wordprocessingml/2006/main">
        <w:pStyle w:val="Bodytext80"/>
        <w:numPr>
          <w:ilvl w:val="0"/>
          <w:numId w:val="289"/>
        </w:numPr>
        <w:tabs>
          <w:tab w:val="left" w:pos="688"/>
        </w:tabs>
        <w:spacing w:line="276" w:lineRule="auto"/>
        <w:ind w:left="600" w:hanging="100"/>
        <w:jc w:val="both"/>
        <w:rPr>
          <w:sz w:val="18"/>
          <w:szCs w:val="18"/>
        </w:rPr>
      </w:pPr>
      <w:bookmarkStart xmlns:w="http://schemas.openxmlformats.org/wordprocessingml/2006/main" w:id="243" w:name="bookmark3820"/>
      <w:bookmarkEnd xmlns:w="http://schemas.openxmlformats.org/wordprocessingml/2006/main" w:id="243"/>
      <w:r xmlns:w="http://schemas.openxmlformats.org/wordprocessingml/2006/main">
        <w:rPr>
          <w:sz w:val="18"/>
          <w:szCs w:val="18"/>
        </w:rPr>
        <w:t xml:space="preserve">Metoclopramidă: Nu este recomandată deoarece traversează bariera hematoencefalică, iar dozele terapeutice și toxice sunt foarte apropiate.</w:t>
      </w:r>
    </w:p>
    <w:p w14:paraId="460233F1" w14:textId="77777777" w:rsidR="00555CE0" w:rsidRDefault="00555CE0">
      <w:pPr xmlns:w="http://schemas.openxmlformats.org/wordprocessingml/2006/main" xmlns:w15="http://schemas.microsoft.com/office/word/2012/wordml">
        <w:pStyle w:val="Bodytext80"/>
        <w:numPr>
          <w:ilvl w:val="0"/>
          <w:numId w:val="289"/>
        </w:numPr>
        <w:tabs>
          <w:tab w:val="left" w:pos="688"/>
        </w:tabs>
        <w:spacing w:after="240" w:line="276" w:lineRule="auto"/>
        <w:ind w:left="600" w:hanging="100"/>
        <w:jc w:val="both"/>
        <w:rPr>
          <w:sz w:val="18"/>
          <w:szCs w:val="18"/>
        </w:rPr>
        <w:sectPr w:rsidR="00555CE0" w:rsidSect="00555CE0">
          <w:footnotePr>
            <w:numFmt w:val="chicago"/>
          </w:footnotePr>
          <w:type w:val="continuous"/>
          <w:pgSz w:w="8506" w:h="12754"/>
          <w:pgMar w:top="1041" w:right="442" w:bottom="744" w:left="442" w:header="0" w:footer="3" w:gutter="570"/>
          <w:cols w:num="2" w:space="173"/>
          <w:noEndnote/>
          <w:docGrid w:linePitch="360"/>
          <w15:footnoteColumns w:val="1"/>
        </w:sectPr>
      </w:pPr>
      <w:r xmlns:w="http://schemas.openxmlformats.org/wordprocessingml/2006/main">
        <w:rPr>
          <w:sz w:val="18"/>
          <w:szCs w:val="18"/>
        </w:rPr>
        <w:t xml:space="preserve">Cisapridă: 0,1-0,2 mg/kg/doză la fiecare 6 până la 8 ore, cu o doză maximă de 0,8 mg/kg/zi.</w:t>
      </w:r>
    </w:p>
    <w:p w14:paraId="5D8F6CEF" w14:textId="77777777" w:rsidR="00555CE0" w:rsidRDefault="00555CE0">
      <w:pPr xmlns:w="http://schemas.openxmlformats.org/wordprocessingml/2006/main">
        <w:pStyle w:val="Bodytext80"/>
        <w:tabs>
          <w:tab w:val="left" w:pos="688"/>
        </w:tabs>
        <w:spacing w:after="240" w:line="276" w:lineRule="auto"/>
        <w:ind w:left="600"/>
        <w:jc w:val="both"/>
        <w:rPr>
          <w:sz w:val="18"/>
          <w:szCs w:val="18"/>
        </w:rPr>
      </w:pPr>
      <w:bookmarkStart xmlns:w="http://schemas.openxmlformats.org/wordprocessingml/2006/main" w:id="244" w:name="bookmark3821"/>
      <w:bookmarkEnd xmlns:w="http://schemas.openxmlformats.org/wordprocessingml/2006/main" w:id="244"/>
      <w:r xmlns:w="http://schemas.openxmlformats.org/wordprocessingml/2006/main">
        <w:rPr>
          <w:sz w:val="18"/>
          <w:szCs w:val="18"/>
        </w:rPr>
        <w:t xml:space="preserve">Din cauza riscului de prelungire a intervalului QT-QTc, se recomandă efectuarea unei ECG prealabile și întreruperea procedurii în prezența unor combinații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medicamentoase sau metabolice riscante .</w:t>
      </w:r>
    </w:p>
    <w:p w14:paraId="6252E922"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 </w:t>
      </w:r>
      <w:r xmlns:w="http://schemas.openxmlformats.org/wordprocessingml/2006/main">
        <w:rPr>
          <w:b/>
          <w:bCs/>
          <w:sz w:val="18"/>
          <w:szCs w:val="18"/>
        </w:rPr>
        <w:t xml:space="preserve">Antiacide</w:t>
      </w:r>
    </w:p>
    <w:p w14:paraId="21C6B52A" w14:textId="77777777" w:rsidR="00555CE0" w:rsidRDefault="00555CE0">
      <w:pPr xmlns:w="http://schemas.openxmlformats.org/wordprocessingml/2006/main">
        <w:pStyle w:val="Bodytext80"/>
        <w:numPr>
          <w:ilvl w:val="0"/>
          <w:numId w:val="289"/>
        </w:numPr>
        <w:tabs>
          <w:tab w:val="left" w:pos="688"/>
        </w:tabs>
        <w:spacing w:line="276" w:lineRule="auto"/>
        <w:ind w:left="600" w:hanging="100"/>
        <w:jc w:val="both"/>
        <w:rPr>
          <w:sz w:val="18"/>
          <w:szCs w:val="18"/>
        </w:rPr>
      </w:pPr>
      <w:bookmarkStart xmlns:w="http://schemas.openxmlformats.org/wordprocessingml/2006/main" w:id="245" w:name="bookmark3822"/>
      <w:bookmarkEnd xmlns:w="http://schemas.openxmlformats.org/wordprocessingml/2006/main" w:id="245"/>
      <w:r xmlns:w="http://schemas.openxmlformats.org/wordprocessingml/2006/main">
        <w:rPr>
          <w:sz w:val="18"/>
          <w:szCs w:val="18"/>
        </w:rPr>
        <w:t xml:space="preserve">Antagoniști </w:t>
      </w:r>
      <w:r xmlns:w="http://schemas.openxmlformats.org/wordprocessingml/2006/main">
        <w:t xml:space="preserve">H2 </w:t>
      </w:r>
      <w:r xmlns:w="http://schemas.openxmlformats.org/wordprocessingml/2006/main">
        <w:rPr>
          <w:sz w:val="18"/>
          <w:szCs w:val="18"/>
        </w:rPr>
        <w:t xml:space="preserve">: Ranitidină 5-10 mg/kg/zi</w:t>
      </w:r>
    </w:p>
    <w:p w14:paraId="5F20D0BE" w14:textId="77777777" w:rsidR="00555CE0" w:rsidRDefault="00555CE0">
      <w:pPr xmlns:w="http://schemas.openxmlformats.org/wordprocessingml/2006/main">
        <w:pStyle w:val="Bodytext80"/>
        <w:numPr>
          <w:ilvl w:val="0"/>
          <w:numId w:val="289"/>
        </w:numPr>
        <w:tabs>
          <w:tab w:val="left" w:pos="688"/>
        </w:tabs>
        <w:spacing w:line="276" w:lineRule="auto"/>
        <w:ind w:left="600" w:hanging="100"/>
        <w:jc w:val="both"/>
        <w:rPr>
          <w:sz w:val="18"/>
          <w:szCs w:val="18"/>
        </w:rPr>
      </w:pPr>
      <w:bookmarkStart xmlns:w="http://schemas.openxmlformats.org/wordprocessingml/2006/main" w:id="246" w:name="bookmark3823"/>
      <w:bookmarkEnd xmlns:w="http://schemas.openxmlformats.org/wordprocessingml/2006/main" w:id="246"/>
      <w:r xmlns:w="http://schemas.openxmlformats.org/wordprocessingml/2006/main">
        <w:rPr>
          <w:sz w:val="18"/>
          <w:szCs w:val="18"/>
        </w:rPr>
        <w:t xml:space="preserve">Inhibitori ai pompei de protoni:</w:t>
      </w:r>
    </w:p>
    <w:p w14:paraId="08F4E39E" w14:textId="77777777" w:rsidR="00555CE0" w:rsidRDefault="00555CE0">
      <w:pPr xmlns:w="http://schemas.openxmlformats.org/wordprocessingml/2006/main">
        <w:pStyle w:val="Bodytext80"/>
        <w:numPr>
          <w:ilvl w:val="0"/>
          <w:numId w:val="286"/>
        </w:numPr>
        <w:tabs>
          <w:tab w:val="left" w:pos="848"/>
        </w:tabs>
        <w:spacing w:line="276" w:lineRule="auto"/>
        <w:ind w:firstLine="660"/>
        <w:jc w:val="both"/>
        <w:rPr>
          <w:sz w:val="18"/>
          <w:szCs w:val="18"/>
        </w:rPr>
      </w:pPr>
      <w:bookmarkStart xmlns:w="http://schemas.openxmlformats.org/wordprocessingml/2006/main" w:id="247" w:name="bookmark3824"/>
      <w:bookmarkEnd xmlns:w="http://schemas.openxmlformats.org/wordprocessingml/2006/main" w:id="247"/>
      <w:r xmlns:w="http://schemas.openxmlformats.org/wordprocessingml/2006/main">
        <w:rPr>
          <w:sz w:val="18"/>
          <w:szCs w:val="18"/>
        </w:rPr>
        <w:t xml:space="preserve">Omeprazol 0,7-2,4 mg/kg/zi</w:t>
      </w:r>
    </w:p>
    <w:p w14:paraId="35CCC8AA" w14:textId="77777777" w:rsidR="00555CE0" w:rsidRDefault="00555CE0">
      <w:pPr xmlns:w="http://schemas.openxmlformats.org/wordprocessingml/2006/main">
        <w:pStyle w:val="Bodytext80"/>
        <w:numPr>
          <w:ilvl w:val="0"/>
          <w:numId w:val="286"/>
        </w:numPr>
        <w:tabs>
          <w:tab w:val="left" w:pos="848"/>
        </w:tabs>
        <w:spacing w:line="276" w:lineRule="auto"/>
        <w:ind w:left="780" w:hanging="120"/>
        <w:jc w:val="both"/>
        <w:rPr>
          <w:sz w:val="18"/>
          <w:szCs w:val="18"/>
        </w:rPr>
      </w:pPr>
      <w:bookmarkStart xmlns:w="http://schemas.openxmlformats.org/wordprocessingml/2006/main" w:id="248" w:name="bookmark3825"/>
      <w:bookmarkEnd xmlns:w="http://schemas.openxmlformats.org/wordprocessingml/2006/main" w:id="248"/>
      <w:r xmlns:w="http://schemas.openxmlformats.org/wordprocessingml/2006/main">
        <w:rPr>
          <w:sz w:val="18"/>
          <w:szCs w:val="18"/>
        </w:rPr>
        <w:t xml:space="preserve">Lansoprazol: 1-1,5 mg/kg/zi, într-o singură doză zilnică</w:t>
      </w:r>
    </w:p>
    <w:p w14:paraId="0C3AF84E" w14:textId="77777777" w:rsidR="00555CE0" w:rsidRDefault="00555CE0">
      <w:pPr xmlns:w="http://schemas.openxmlformats.org/wordprocessingml/2006/main">
        <w:pStyle w:val="Bodytext80"/>
        <w:numPr>
          <w:ilvl w:val="0"/>
          <w:numId w:val="286"/>
        </w:numPr>
        <w:tabs>
          <w:tab w:val="left" w:pos="848"/>
        </w:tabs>
        <w:spacing w:after="240" w:line="276" w:lineRule="auto"/>
        <w:ind w:left="780" w:hanging="120"/>
        <w:jc w:val="both"/>
        <w:rPr>
          <w:sz w:val="18"/>
          <w:szCs w:val="18"/>
        </w:rPr>
      </w:pPr>
      <w:bookmarkStart xmlns:w="http://schemas.openxmlformats.org/wordprocessingml/2006/main" w:id="249" w:name="bookmark3826"/>
      <w:bookmarkEnd xmlns:w="http://schemas.openxmlformats.org/wordprocessingml/2006/main" w:id="249"/>
      <w:r xmlns:w="http://schemas.openxmlformats.org/wordprocessingml/2006/main">
        <w:rPr>
          <w:sz w:val="18"/>
          <w:szCs w:val="18"/>
        </w:rPr>
        <w:t xml:space="preserve">Esomeprazol: Se va utiliza doar în cazuri speciale.</w:t>
      </w:r>
    </w:p>
    <w:p w14:paraId="4D5473F2" w14:textId="77777777" w:rsidR="00555CE0" w:rsidRDefault="00555CE0">
      <w:pPr xmlns:w="http://schemas.openxmlformats.org/wordprocessingml/2006/main">
        <w:pStyle w:val="Bodytext80"/>
        <w:spacing w:line="276" w:lineRule="auto"/>
        <w:ind w:firstLine="340"/>
        <w:jc w:val="both"/>
        <w:rPr>
          <w:sz w:val="18"/>
          <w:szCs w:val="18"/>
        </w:rPr>
      </w:pPr>
      <w:r xmlns:w="http://schemas.openxmlformats.org/wordprocessingml/2006/main">
        <w:rPr>
          <w:b/>
          <w:bCs/>
          <w:sz w:val="18"/>
          <w:szCs w:val="18"/>
        </w:rPr>
        <w:t xml:space="preserve">Tratament chirurgical: </w:t>
      </w:r>
      <w:r xmlns:w="http://schemas.openxmlformats.org/wordprocessingml/2006/main">
        <w:rPr>
          <w:sz w:val="18"/>
          <w:szCs w:val="18"/>
        </w:rPr>
        <w:t xml:space="preserve">Acesta este indicat doar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cazurile care nu răspund la tratamentul medical, când episoadele prezintă un risc care pune viața în pericol pentru pacient, în cazurile de esofagită severă care persistă în ciuda tratamentului medical și la copiii cu leziuni neurologice care sunt supuși gastrostomiei și prezintă reflux gastroesofagian persistent. Procedura este fundoplicatura utilizând tehnica Nissen-Boix Ochoa-Thal.</w:t>
      </w:r>
    </w:p>
    <w:p w14:paraId="3BF0D9D0" w14:textId="77777777" w:rsidR="00555CE0" w:rsidRDefault="00555CE0">
      <w:pPr xmlns:w="http://schemas.openxmlformats.org/wordprocessingml/2006/main">
        <w:pStyle w:val="Heading41"/>
        <w:keepNext/>
        <w:keepLines/>
        <w:numPr>
          <w:ilvl w:val="0"/>
          <w:numId w:val="290"/>
        </w:numPr>
        <w:spacing w:after="200" w:line="266" w:lineRule="auto"/>
        <w:jc w:val="both"/>
        <w:rPr>
          <w:sz w:val="20"/>
          <w:szCs w:val="20"/>
        </w:rPr>
      </w:pPr>
      <w:bookmarkStart xmlns:w="http://schemas.openxmlformats.org/wordprocessingml/2006/main" w:id="250" w:name="bookmark3829"/>
      <w:bookmarkStart xmlns:w="http://schemas.openxmlformats.org/wordprocessingml/2006/main" w:id="251" w:name="bookmark3827"/>
      <w:bookmarkStart xmlns:w="http://schemas.openxmlformats.org/wordprocessingml/2006/main" w:id="252" w:name="bookmark3828"/>
      <w:bookmarkStart xmlns:w="http://schemas.openxmlformats.org/wordprocessingml/2006/main" w:id="253" w:name="bookmark3830"/>
      <w:bookmarkEnd xmlns:w="http://schemas.openxmlformats.org/wordprocessingml/2006/main" w:id="250"/>
      <w:r xmlns:w="http://schemas.openxmlformats.org/wordprocessingml/2006/main">
        <w:rPr>
          <w:b w:val="0"/>
          <w:bCs w:val="0"/>
          <w:sz w:val="20"/>
          <w:szCs w:val="20"/>
        </w:rPr>
        <w:t xml:space="preserve">2. </w:t>
      </w:r>
      <w:r xmlns:w="http://schemas.openxmlformats.org/wordprocessingml/2006/main">
        <w:rPr>
          <w:sz w:val="20"/>
          <w:szCs w:val="20"/>
        </w:rPr>
        <w:t xml:space="preserve">TULBURĂRI DIGESTIVE FUNCȚIONALE PEDIATRICE</w:t>
      </w:r>
      <w:bookmarkEnd xmlns:w="http://schemas.openxmlformats.org/wordprocessingml/2006/main" w:id="251"/>
      <w:bookmarkEnd xmlns:w="http://schemas.openxmlformats.org/wordprocessingml/2006/main" w:id="252"/>
      <w:bookmarkEnd xmlns:w="http://schemas.openxmlformats.org/wordprocessingml/2006/main" w:id="253"/>
    </w:p>
    <w:p w14:paraId="21E0E4AB" w14:textId="77777777" w:rsidR="00555CE0" w:rsidRDefault="00555CE0">
      <w:pPr xmlns:w="http://schemas.openxmlformats.org/wordprocessingml/2006/main">
        <w:pStyle w:val="Heading51"/>
        <w:keepNext/>
        <w:keepLines/>
        <w:jc w:val="both"/>
      </w:pPr>
      <w:bookmarkStart xmlns:w="http://schemas.openxmlformats.org/wordprocessingml/2006/main" w:id="254" w:name="bookmark3831"/>
      <w:bookmarkStart xmlns:w="http://schemas.openxmlformats.org/wordprocessingml/2006/main" w:id="255" w:name="bookmark3832"/>
      <w:bookmarkStart xmlns:w="http://schemas.openxmlformats.org/wordprocessingml/2006/main" w:id="256" w:name="bookmark3833"/>
      <w:r xmlns:w="http://schemas.openxmlformats.org/wordprocessingml/2006/main">
        <w:t xml:space="preserve">Definiţie</w:t>
      </w:r>
      <w:bookmarkEnd xmlns:w="http://schemas.openxmlformats.org/wordprocessingml/2006/main" w:id="254"/>
      <w:bookmarkEnd xmlns:w="http://schemas.openxmlformats.org/wordprocessingml/2006/main" w:id="255"/>
      <w:bookmarkEnd xmlns:w="http://schemas.openxmlformats.org/wordprocessingml/2006/main" w:id="256"/>
    </w:p>
    <w:p w14:paraId="4BB1415F" w14:textId="77777777" w:rsidR="00555CE0" w:rsidRDefault="00555CE0">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Este o combinație variabilă de simptome digestive cronice și recurente, neexplicată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prin cauze structurale sau psihologice.</w:t>
      </w:r>
    </w:p>
    <w:p w14:paraId="6A25BDC3" w14:textId="77777777" w:rsidR="00555CE0" w:rsidRDefault="00555CE0">
      <w:pPr xmlns:w="http://schemas.openxmlformats.org/wordprocessingml/2006/main">
        <w:pStyle w:val="Heading51"/>
        <w:keepNext/>
        <w:keepLines/>
        <w:jc w:val="both"/>
      </w:pPr>
      <w:bookmarkStart xmlns:w="http://schemas.openxmlformats.org/wordprocessingml/2006/main" w:id="257" w:name="bookmark3834"/>
      <w:bookmarkStart xmlns:w="http://schemas.openxmlformats.org/wordprocessingml/2006/main" w:id="258" w:name="bookmark3835"/>
      <w:bookmarkStart xmlns:w="http://schemas.openxmlformats.org/wordprocessingml/2006/main" w:id="259" w:name="bookmark3836"/>
      <w:r xmlns:w="http://schemas.openxmlformats.org/wordprocessingml/2006/main">
        <w:t xml:space="preserve">Fiziopatologie</w:t>
      </w:r>
      <w:bookmarkEnd xmlns:w="http://schemas.openxmlformats.org/wordprocessingml/2006/main" w:id="257"/>
      <w:bookmarkEnd xmlns:w="http://schemas.openxmlformats.org/wordprocessingml/2006/main" w:id="258"/>
      <w:bookmarkEnd xmlns:w="http://schemas.openxmlformats.org/wordprocessingml/2006/main" w:id="259"/>
    </w:p>
    <w:p w14:paraId="44EDE364" w14:textId="77777777" w:rsidR="00555CE0" w:rsidRDefault="00555CE0">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Diferitele manifestări clinice sunt declanșate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interacțiunea dintre factorii de mediu și predispoziția genetică. Acest model biopsihosocial permite o abordare mai bună și mai cuprinzătoare a tulburărilor funcționale.</w:t>
      </w:r>
    </w:p>
    <w:p w14:paraId="75394F56" w14:textId="77777777" w:rsidR="00555CE0" w:rsidRDefault="00555CE0">
      <w:pPr xmlns:w="http://schemas.openxmlformats.org/wordprocessingml/2006/main">
        <w:pStyle w:val="Heading51"/>
        <w:keepNext/>
        <w:keepLines/>
        <w:spacing w:after="200"/>
      </w:pPr>
      <w:bookmarkStart xmlns:w="http://schemas.openxmlformats.org/wordprocessingml/2006/main" w:id="260" w:name="bookmark3837"/>
      <w:bookmarkStart xmlns:w="http://schemas.openxmlformats.org/wordprocessingml/2006/main" w:id="261" w:name="bookmark3838"/>
      <w:bookmarkStart xmlns:w="http://schemas.openxmlformats.org/wordprocessingml/2006/main" w:id="262" w:name="bookmark3839"/>
      <w:r xmlns:w="http://schemas.openxmlformats.org/wordprocessingml/2006/main">
        <w:t xml:space="preserve">• DURERI ABDOMINALE FUNCȚIONALE</w:t>
      </w:r>
      <w:bookmarkEnd xmlns:w="http://schemas.openxmlformats.org/wordprocessingml/2006/main" w:id="260"/>
      <w:bookmarkEnd xmlns:w="http://schemas.openxmlformats.org/wordprocessingml/2006/main" w:id="261"/>
      <w:bookmarkEnd xmlns:w="http://schemas.openxmlformats.org/wordprocessingml/2006/main" w:id="262"/>
    </w:p>
    <w:p w14:paraId="32A5988B" w14:textId="77777777" w:rsidR="00555CE0" w:rsidRDefault="00555CE0">
      <w:pPr xmlns:w="http://schemas.openxmlformats.org/wordprocessingml/2006/main" xmlns:r="http://schemas.openxmlformats.org/officeDocument/2006/relationships" xmlns:w15="http://schemas.microsoft.com/office/word/2012/wordml">
        <w:pStyle w:val="Bodytext80"/>
        <w:spacing w:line="276" w:lineRule="auto"/>
        <w:jc w:val="both"/>
        <w:rPr>
          <w:sz w:val="18"/>
          <w:szCs w:val="18"/>
        </w:rPr>
        <w:sectPr w:rsidR="00555CE0" w:rsidSect="00555CE0">
          <w:headerReference w:type="even" r:id="rId17"/>
          <w:headerReference w:type="default" r:id="rId18"/>
          <w:footerReference w:type="even" r:id="rId19"/>
          <w:footerReference w:type="default" r:id="rId20"/>
          <w:footnotePr>
            <w:numFmt w:val="chicago"/>
          </w:footnotePr>
          <w:pgSz w:w="8506" w:h="12754"/>
          <w:pgMar w:top="1041" w:right="442" w:bottom="744" w:left="442" w:header="0" w:footer="3" w:gutter="570"/>
          <w:cols w:num="2" w:space="173"/>
          <w:noEndnote/>
          <w:docGrid w:linePitch="360"/>
          <w15:footnoteColumns w:val="1"/>
        </w:sectPr>
      </w:pPr>
      <w:r xmlns:w="http://schemas.openxmlformats.org/wordprocessingml/2006/main">
        <w:rPr>
          <w:sz w:val="18"/>
          <w:szCs w:val="18"/>
        </w:rPr>
        <w:t xml:space="preserve">Aceasta se referă la durere abdominală continuă sau episodică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care durează cel puțin două luni, apare cel puțin o dată pe săptămână, care interferează cu viața de zi cu zi și poate fi asociată cu alte simptome (dureri de cap, dureri la nivelul membrelor sau insomnie). Nu este asociată cu nicio boală organică și nu se prezintă cu un tablou clinic care ar permite atribuirea ei altor patologii gastrointestinale.</w:t>
      </w:r>
    </w:p>
    <w:p w14:paraId="15D9E18B" w14:textId="77777777" w:rsidR="00555CE0" w:rsidRDefault="00555CE0">
      <w:pPr>
        <w:spacing w:before="47" w:after="47" w:line="240" w:lineRule="exact"/>
        <w:rPr>
          <w:sz w:val="19"/>
          <w:szCs w:val="19"/>
        </w:rPr>
      </w:pPr>
    </w:p>
    <w:p w14:paraId="62AE4B30" w14:textId="77777777" w:rsidR="00555CE0" w:rsidRDefault="00555CE0">
      <w:pPr>
        <w:spacing w:line="1" w:lineRule="exact"/>
        <w:sectPr w:rsidR="00555CE0" w:rsidSect="00555CE0">
          <w:footnotePr>
            <w:numFmt w:val="chicago"/>
          </w:footnotePr>
          <w:type w:val="continuous"/>
          <w:pgSz w:w="8506" w:h="12754"/>
          <w:pgMar w:top="1114" w:right="0" w:bottom="1114" w:left="0" w:header="0" w:footer="3" w:gutter="0"/>
          <w:cols w:space="720"/>
          <w:noEndnote/>
          <w:docGrid w:linePitch="360"/>
          <w15:footnoteColumns w:val="1"/>
        </w:sectPr>
      </w:pPr>
    </w:p>
    <w:tbl>
      <w:tblPr>
        <w:tblOverlap w:val="never"/>
        <w:tblW w:w="0" w:type="auto"/>
        <w:tblLayout w:type="fixed"/>
        <w:tblCellMar>
          <w:left w:w="10" w:type="dxa"/>
          <w:right w:w="10" w:type="dxa"/>
        </w:tblCellMar>
        <w:tblLook w:val="04A0" w:firstRow="1" w:lastRow="0" w:firstColumn="1" w:lastColumn="0" w:noHBand="0" w:noVBand="1"/>
      </w:tblPr>
      <w:tblGrid>
        <w:gridCol w:w="2069"/>
        <w:gridCol w:w="4973"/>
      </w:tblGrid>
      <w:tr w:rsidR="00555CE0" w14:paraId="779B0783" w14:textId="77777777">
        <w:tblPrEx>
          <w:tblCellMar>
            <w:top w:w="0" w:type="dxa"/>
            <w:bottom w:w="0" w:type="dxa"/>
          </w:tblCellMar>
        </w:tblPrEx>
        <w:trPr>
          <w:trHeight w:hRule="exact" w:val="1459"/>
        </w:trPr>
        <w:tc>
          <w:tcPr>
            <w:tcW w:w="2069" w:type="dxa"/>
            <w:shd w:val="clear" w:color="auto" w:fill="FFFFFF"/>
          </w:tcPr>
          <w:p w14:paraId="53876B65" w14:textId="77777777" w:rsidR="00555CE0" w:rsidRDefault="00555CE0">
            <w:pPr xmlns:w="http://schemas.openxmlformats.org/wordprocessingml/2006/main">
              <w:pStyle w:val="Other0"/>
              <w:framePr w:w="7042" w:h="3278" w:vSpace="461" w:wrap="notBeside" w:vAnchor="text" w:hAnchor="text" w:x="5" w:y="462"/>
              <w:ind w:firstLine="0"/>
              <w:rPr>
                <w:sz w:val="14"/>
                <w:szCs w:val="14"/>
              </w:rPr>
            </w:pPr>
            <w:r xmlns:w="http://schemas.openxmlformats.org/wordprocessingml/2006/main">
              <w:rPr>
                <w:rFonts w:ascii="Tahoma" w:eastAsia="Tahoma" w:hAnsi="Tahoma" w:cs="Tahoma"/>
                <w:b/>
                <w:bCs/>
                <w:sz w:val="14"/>
                <w:szCs w:val="14"/>
              </w:rPr>
              <w:t xml:space="preserve">Nou-născut, sugar și copilăria timpurie</w:t>
            </w:r>
          </w:p>
        </w:tc>
        <w:tc>
          <w:tcPr>
            <w:tcW w:w="4973" w:type="dxa"/>
            <w:shd w:val="clear" w:color="auto" w:fill="FFFFFF"/>
          </w:tcPr>
          <w:p w14:paraId="0D2FDE4E" w14:textId="77777777" w:rsidR="00555CE0" w:rsidRDefault="00555CE0">
            <w:pPr xmlns:w="http://schemas.openxmlformats.org/wordprocessingml/2006/main">
              <w:pStyle w:val="Other0"/>
              <w:framePr w:w="7042" w:h="3278" w:vSpace="461" w:wrap="notBeside" w:vAnchor="text" w:hAnchor="text" w:x="5" w:y="462"/>
              <w:spacing w:after="60" w:line="240" w:lineRule="auto"/>
              <w:ind w:firstLine="720"/>
              <w:rPr>
                <w:sz w:val="14"/>
                <w:szCs w:val="14"/>
              </w:rPr>
            </w:pPr>
            <w:r xmlns:w="http://schemas.openxmlformats.org/wordprocessingml/2006/main">
              <w:rPr>
                <w:rFonts w:ascii="Tahoma" w:eastAsia="Tahoma" w:hAnsi="Tahoma" w:cs="Tahoma"/>
                <w:sz w:val="14"/>
                <w:szCs w:val="14"/>
              </w:rPr>
              <w:t xml:space="preserve">Regurgitare</w:t>
            </w:r>
          </w:p>
          <w:p w14:paraId="00701D4C" w14:textId="77777777" w:rsidR="00555CE0" w:rsidRDefault="00555CE0">
            <w:pPr xmlns:w="http://schemas.openxmlformats.org/wordprocessingml/2006/main">
              <w:pStyle w:val="Other0"/>
              <w:framePr w:w="7042" w:h="3278" w:vSpace="461" w:wrap="notBeside" w:vAnchor="text" w:hAnchor="text" w:x="5" w:y="462"/>
              <w:spacing w:after="60" w:line="240" w:lineRule="auto"/>
              <w:ind w:firstLine="720"/>
              <w:rPr>
                <w:sz w:val="14"/>
                <w:szCs w:val="14"/>
              </w:rPr>
            </w:pPr>
            <w:r xmlns:w="http://schemas.openxmlformats.org/wordprocessingml/2006/main">
              <w:rPr>
                <w:rFonts w:ascii="Tahoma" w:eastAsia="Tahoma" w:hAnsi="Tahoma" w:cs="Tahoma"/>
                <w:sz w:val="14"/>
                <w:szCs w:val="14"/>
              </w:rPr>
              <w:t xml:space="preserve">Rumegare</w:t>
            </w:r>
          </w:p>
          <w:p w14:paraId="6820A09C" w14:textId="77777777" w:rsidR="00555CE0" w:rsidRDefault="00555CE0">
            <w:pPr xmlns:w="http://schemas.openxmlformats.org/wordprocessingml/2006/main">
              <w:pStyle w:val="Other0"/>
              <w:framePr w:w="7042" w:h="3278" w:vSpace="461" w:wrap="notBeside" w:vAnchor="text" w:hAnchor="text" w:x="5" w:y="462"/>
              <w:spacing w:after="60" w:line="240" w:lineRule="auto"/>
              <w:ind w:firstLine="720"/>
              <w:rPr>
                <w:sz w:val="14"/>
                <w:szCs w:val="14"/>
              </w:rPr>
            </w:pPr>
            <w:r xmlns:w="http://schemas.openxmlformats.org/wordprocessingml/2006/main">
              <w:rPr>
                <w:rFonts w:ascii="Tahoma" w:eastAsia="Tahoma" w:hAnsi="Tahoma" w:cs="Tahoma"/>
                <w:sz w:val="14"/>
                <w:szCs w:val="14"/>
              </w:rPr>
              <w:t xml:space="preserve">Sindromul vărsăturilor ciclice</w:t>
            </w:r>
          </w:p>
          <w:p w14:paraId="46BE5CC3" w14:textId="77777777" w:rsidR="00555CE0" w:rsidRDefault="00555CE0">
            <w:pPr xmlns:w="http://schemas.openxmlformats.org/wordprocessingml/2006/main">
              <w:pStyle w:val="Other0"/>
              <w:framePr w:w="7042" w:h="3278" w:vSpace="461" w:wrap="notBeside" w:vAnchor="text" w:hAnchor="text" w:x="5" w:y="462"/>
              <w:spacing w:after="60" w:line="240" w:lineRule="auto"/>
              <w:ind w:firstLine="720"/>
              <w:rPr>
                <w:sz w:val="14"/>
                <w:szCs w:val="14"/>
              </w:rPr>
            </w:pPr>
            <w:r xmlns:w="http://schemas.openxmlformats.org/wordprocessingml/2006/main">
              <w:rPr>
                <w:rFonts w:ascii="Tahoma" w:eastAsia="Tahoma" w:hAnsi="Tahoma" w:cs="Tahoma"/>
                <w:sz w:val="14"/>
                <w:szCs w:val="14"/>
              </w:rPr>
              <w:t xml:space="preserve">Colicile infantile</w:t>
            </w:r>
          </w:p>
          <w:p w14:paraId="0FF96CD9" w14:textId="77777777" w:rsidR="00555CE0" w:rsidRDefault="00555CE0">
            <w:pPr xmlns:w="http://schemas.openxmlformats.org/wordprocessingml/2006/main">
              <w:pStyle w:val="Other0"/>
              <w:framePr w:w="7042" w:h="3278" w:vSpace="461" w:wrap="notBeside" w:vAnchor="text" w:hAnchor="text" w:x="5" w:y="462"/>
              <w:spacing w:after="60" w:line="240" w:lineRule="auto"/>
              <w:ind w:firstLine="720"/>
              <w:rPr>
                <w:sz w:val="14"/>
                <w:szCs w:val="14"/>
              </w:rPr>
            </w:pPr>
            <w:r xmlns:w="http://schemas.openxmlformats.org/wordprocessingml/2006/main">
              <w:rPr>
                <w:rFonts w:ascii="Tahoma" w:eastAsia="Tahoma" w:hAnsi="Tahoma" w:cs="Tahoma"/>
                <w:sz w:val="14"/>
                <w:szCs w:val="14"/>
              </w:rPr>
              <w:t xml:space="preserve">Diaree funcțională</w:t>
            </w:r>
          </w:p>
          <w:p w14:paraId="6ED189A9" w14:textId="77777777" w:rsidR="00555CE0" w:rsidRDefault="00555CE0">
            <w:pPr xmlns:w="http://schemas.openxmlformats.org/wordprocessingml/2006/main">
              <w:pStyle w:val="Other0"/>
              <w:framePr w:w="7042" w:h="3278" w:vSpace="461" w:wrap="notBeside" w:vAnchor="text" w:hAnchor="text" w:x="5" w:y="462"/>
              <w:spacing w:after="60" w:line="240" w:lineRule="auto"/>
              <w:ind w:firstLine="720"/>
              <w:rPr>
                <w:sz w:val="14"/>
                <w:szCs w:val="14"/>
              </w:rPr>
            </w:pPr>
            <w:r xmlns:w="http://schemas.openxmlformats.org/wordprocessingml/2006/main">
              <w:rPr>
                <w:rFonts w:ascii="Tahoma" w:eastAsia="Tahoma" w:hAnsi="Tahoma" w:cs="Tahoma"/>
                <w:sz w:val="14"/>
                <w:szCs w:val="14"/>
              </w:rPr>
              <w:t xml:space="preserve">Constipaţie</w:t>
            </w:r>
          </w:p>
        </w:tc>
      </w:tr>
      <w:tr w:rsidR="00555CE0" w14:paraId="6FEF0976" w14:textId="77777777">
        <w:tblPrEx>
          <w:tblCellMar>
            <w:top w:w="0" w:type="dxa"/>
            <w:bottom w:w="0" w:type="dxa"/>
          </w:tblCellMar>
        </w:tblPrEx>
        <w:trPr>
          <w:trHeight w:hRule="exact" w:val="1819"/>
        </w:trPr>
        <w:tc>
          <w:tcPr>
            <w:tcW w:w="2069" w:type="dxa"/>
            <w:tcBorders>
              <w:top w:val="single" w:sz="4" w:space="0" w:color="auto"/>
              <w:bottom w:val="single" w:sz="4" w:space="0" w:color="auto"/>
            </w:tcBorders>
            <w:shd w:val="clear" w:color="auto" w:fill="FFFFFF"/>
          </w:tcPr>
          <w:p w14:paraId="117C14D1" w14:textId="77777777" w:rsidR="00555CE0" w:rsidRDefault="00555CE0">
            <w:pPr xmlns:w="http://schemas.openxmlformats.org/wordprocessingml/2006/main">
              <w:pStyle w:val="Other0"/>
              <w:framePr w:w="7042" w:h="3278" w:vSpace="461" w:wrap="notBeside" w:vAnchor="text" w:hAnchor="text" w:x="5" w:y="462"/>
              <w:spacing w:before="120" w:line="240" w:lineRule="auto"/>
              <w:ind w:firstLine="0"/>
              <w:rPr>
                <w:sz w:val="14"/>
                <w:szCs w:val="14"/>
              </w:rPr>
            </w:pPr>
            <w:r xmlns:w="http://schemas.openxmlformats.org/wordprocessingml/2006/main">
              <w:rPr>
                <w:rFonts w:ascii="Tahoma" w:eastAsia="Tahoma" w:hAnsi="Tahoma" w:cs="Tahoma"/>
                <w:b/>
                <w:bCs/>
                <w:sz w:val="14"/>
                <w:szCs w:val="14"/>
              </w:rPr>
              <w:t xml:space="preserve">Școlari și adolescenți</w:t>
            </w:r>
          </w:p>
        </w:tc>
        <w:tc>
          <w:tcPr>
            <w:tcW w:w="4973" w:type="dxa"/>
            <w:tcBorders>
              <w:top w:val="single" w:sz="4" w:space="0" w:color="auto"/>
              <w:bottom w:val="single" w:sz="4" w:space="0" w:color="auto"/>
            </w:tcBorders>
            <w:shd w:val="clear" w:color="auto" w:fill="FFFFFF"/>
          </w:tcPr>
          <w:p w14:paraId="603762E0" w14:textId="77777777" w:rsidR="00555CE0" w:rsidRDefault="00555CE0">
            <w:pPr xmlns:w="http://schemas.openxmlformats.org/wordprocessingml/2006/main">
              <w:pStyle w:val="Other0"/>
              <w:framePr w:w="7042" w:h="3278" w:vSpace="461" w:wrap="notBeside" w:vAnchor="text" w:hAnchor="text" w:x="5" w:y="462"/>
              <w:spacing w:after="60" w:line="240" w:lineRule="auto"/>
              <w:ind w:firstLine="720"/>
              <w:rPr>
                <w:sz w:val="14"/>
                <w:szCs w:val="14"/>
              </w:rPr>
            </w:pPr>
            <w:r xmlns:w="http://schemas.openxmlformats.org/wordprocessingml/2006/main">
              <w:rPr>
                <w:rFonts w:ascii="Tahoma" w:eastAsia="Tahoma" w:hAnsi="Tahoma" w:cs="Tahoma"/>
                <w:sz w:val="14"/>
                <w:szCs w:val="14"/>
              </w:rPr>
              <w:t xml:space="preserve">Vărsături și aerofagie</w:t>
            </w:r>
          </w:p>
          <w:p w14:paraId="47D91A1E" w14:textId="77777777" w:rsidR="00555CE0" w:rsidRDefault="00555CE0">
            <w:pPr xmlns:w="http://schemas.openxmlformats.org/wordprocessingml/2006/main">
              <w:pStyle w:val="Other0"/>
              <w:framePr w:w="7042" w:h="3278" w:vSpace="461" w:wrap="notBeside" w:vAnchor="text" w:hAnchor="text" w:x="5" w:y="462"/>
              <w:spacing w:line="240" w:lineRule="auto"/>
              <w:ind w:firstLine="720"/>
              <w:rPr>
                <w:sz w:val="14"/>
                <w:szCs w:val="14"/>
              </w:rPr>
            </w:pPr>
            <w:r xmlns:w="http://schemas.openxmlformats.org/wordprocessingml/2006/main">
              <w:rPr>
                <w:rFonts w:ascii="Tahoma" w:eastAsia="Tahoma" w:hAnsi="Tahoma" w:cs="Tahoma"/>
                <w:sz w:val="14"/>
                <w:szCs w:val="14"/>
              </w:rPr>
              <w:t xml:space="preserve">Tulburări asociate cu dureri abdominale</w:t>
            </w:r>
          </w:p>
          <w:p w14:paraId="6ECBDC91" w14:textId="77777777" w:rsidR="00555CE0" w:rsidRDefault="00555CE0">
            <w:pPr xmlns:w="http://schemas.openxmlformats.org/wordprocessingml/2006/main">
              <w:pStyle w:val="Other0"/>
              <w:framePr w:w="7042" w:h="3278" w:vSpace="461" w:wrap="notBeside" w:vAnchor="text" w:hAnchor="text" w:x="5" w:y="462"/>
              <w:numPr>
                <w:ilvl w:val="0"/>
                <w:numId w:val="291"/>
              </w:numPr>
              <w:tabs>
                <w:tab w:val="left" w:pos="811"/>
              </w:tabs>
              <w:spacing w:line="240" w:lineRule="auto"/>
              <w:ind w:firstLine="720"/>
              <w:rPr>
                <w:sz w:val="14"/>
                <w:szCs w:val="14"/>
              </w:rPr>
            </w:pPr>
            <w:r xmlns:w="http://schemas.openxmlformats.org/wordprocessingml/2006/main">
              <w:rPr>
                <w:rFonts w:ascii="Tahoma" w:eastAsia="Tahoma" w:hAnsi="Tahoma" w:cs="Tahoma"/>
                <w:sz w:val="14"/>
                <w:szCs w:val="14"/>
              </w:rPr>
              <w:t xml:space="preserve">Dispepsie funcțională</w:t>
            </w:r>
          </w:p>
          <w:p w14:paraId="1DD9A78E" w14:textId="77777777" w:rsidR="00555CE0" w:rsidRDefault="00555CE0">
            <w:pPr xmlns:w="http://schemas.openxmlformats.org/wordprocessingml/2006/main">
              <w:pStyle w:val="Other0"/>
              <w:framePr w:w="7042" w:h="3278" w:vSpace="461" w:wrap="notBeside" w:vAnchor="text" w:hAnchor="text" w:x="5" w:y="462"/>
              <w:numPr>
                <w:ilvl w:val="0"/>
                <w:numId w:val="291"/>
              </w:numPr>
              <w:tabs>
                <w:tab w:val="left" w:pos="806"/>
              </w:tabs>
              <w:spacing w:line="240" w:lineRule="auto"/>
              <w:ind w:firstLine="720"/>
              <w:rPr>
                <w:sz w:val="14"/>
                <w:szCs w:val="14"/>
              </w:rPr>
            </w:pPr>
            <w:r xmlns:w="http://schemas.openxmlformats.org/wordprocessingml/2006/main">
              <w:rPr>
                <w:rFonts w:ascii="Tahoma" w:eastAsia="Tahoma" w:hAnsi="Tahoma" w:cs="Tahoma"/>
                <w:sz w:val="14"/>
                <w:szCs w:val="14"/>
              </w:rPr>
              <w:t xml:space="preserve">Sindromul intestinului iritabil</w:t>
            </w:r>
          </w:p>
          <w:p w14:paraId="41FDB63F" w14:textId="77777777" w:rsidR="00555CE0" w:rsidRDefault="00555CE0">
            <w:pPr xmlns:w="http://schemas.openxmlformats.org/wordprocessingml/2006/main">
              <w:pStyle w:val="Other0"/>
              <w:framePr w:w="7042" w:h="3278" w:vSpace="461" w:wrap="notBeside" w:vAnchor="text" w:hAnchor="text" w:x="5" w:y="462"/>
              <w:numPr>
                <w:ilvl w:val="0"/>
                <w:numId w:val="291"/>
              </w:numPr>
              <w:tabs>
                <w:tab w:val="left" w:pos="811"/>
              </w:tabs>
              <w:spacing w:line="240" w:lineRule="auto"/>
              <w:ind w:firstLine="720"/>
              <w:rPr>
                <w:sz w:val="14"/>
                <w:szCs w:val="14"/>
              </w:rPr>
            </w:pPr>
            <w:r xmlns:w="http://schemas.openxmlformats.org/wordprocessingml/2006/main">
              <w:rPr>
                <w:rFonts w:ascii="Tahoma" w:eastAsia="Tahoma" w:hAnsi="Tahoma" w:cs="Tahoma"/>
                <w:sz w:val="14"/>
                <w:szCs w:val="14"/>
              </w:rPr>
              <w:t xml:space="preserve">Migrenă abdominală</w:t>
            </w:r>
          </w:p>
          <w:p w14:paraId="3D45698D" w14:textId="77777777" w:rsidR="00555CE0" w:rsidRDefault="00555CE0">
            <w:pPr xmlns:w="http://schemas.openxmlformats.org/wordprocessingml/2006/main">
              <w:pStyle w:val="Other0"/>
              <w:framePr w:w="7042" w:h="3278" w:vSpace="461" w:wrap="notBeside" w:vAnchor="text" w:hAnchor="text" w:x="5" w:y="462"/>
              <w:numPr>
                <w:ilvl w:val="0"/>
                <w:numId w:val="291"/>
              </w:numPr>
              <w:tabs>
                <w:tab w:val="left" w:pos="811"/>
              </w:tabs>
              <w:spacing w:after="60" w:line="240" w:lineRule="auto"/>
              <w:ind w:firstLine="720"/>
              <w:rPr>
                <w:sz w:val="14"/>
                <w:szCs w:val="14"/>
              </w:rPr>
            </w:pPr>
            <w:r xmlns:w="http://schemas.openxmlformats.org/wordprocessingml/2006/main">
              <w:rPr>
                <w:rFonts w:ascii="Tahoma" w:eastAsia="Tahoma" w:hAnsi="Tahoma" w:cs="Tahoma"/>
                <w:sz w:val="14"/>
                <w:szCs w:val="14"/>
              </w:rPr>
              <w:t xml:space="preserve">Durerea abdominală funcțională în copilărie</w:t>
            </w:r>
          </w:p>
          <w:p w14:paraId="2AEF17D2" w14:textId="77777777" w:rsidR="00555CE0" w:rsidRDefault="00555CE0">
            <w:pPr xmlns:w="http://schemas.openxmlformats.org/wordprocessingml/2006/main">
              <w:pStyle w:val="Other0"/>
              <w:framePr w:w="7042" w:h="3278" w:vSpace="461" w:wrap="notBeside" w:vAnchor="text" w:hAnchor="text" w:x="5" w:y="462"/>
              <w:spacing w:after="60" w:line="240" w:lineRule="auto"/>
              <w:ind w:firstLine="720"/>
              <w:rPr>
                <w:sz w:val="14"/>
                <w:szCs w:val="14"/>
              </w:rPr>
            </w:pPr>
            <w:r xmlns:w="http://schemas.openxmlformats.org/wordprocessingml/2006/main">
              <w:rPr>
                <w:rFonts w:ascii="Tahoma" w:eastAsia="Tahoma" w:hAnsi="Tahoma" w:cs="Tahoma"/>
                <w:sz w:val="14"/>
                <w:szCs w:val="14"/>
              </w:rPr>
              <w:t xml:space="preserve">Constipație funcțională</w:t>
            </w:r>
          </w:p>
          <w:p w14:paraId="3171A5B6" w14:textId="77777777" w:rsidR="00555CE0" w:rsidRDefault="00555CE0">
            <w:pPr xmlns:w="http://schemas.openxmlformats.org/wordprocessingml/2006/main">
              <w:pStyle w:val="Other0"/>
              <w:framePr w:w="7042" w:h="3278" w:vSpace="461" w:wrap="notBeside" w:vAnchor="text" w:hAnchor="text" w:x="5" w:y="462"/>
              <w:spacing w:line="240" w:lineRule="auto"/>
              <w:ind w:firstLine="720"/>
              <w:rPr>
                <w:sz w:val="14"/>
                <w:szCs w:val="14"/>
              </w:rPr>
            </w:pPr>
            <w:r xmlns:w="http://schemas.openxmlformats.org/wordprocessingml/2006/main">
              <w:rPr>
                <w:rFonts w:ascii="Tahoma" w:eastAsia="Tahoma" w:hAnsi="Tahoma" w:cs="Tahoma"/>
                <w:sz w:val="14"/>
                <w:szCs w:val="14"/>
              </w:rPr>
              <w:t xml:space="preserve">Encoprezis</w:t>
            </w:r>
          </w:p>
        </w:tc>
      </w:tr>
    </w:tbl>
    <w:p w14:paraId="404AE59C" w14:textId="77777777" w:rsidR="00555CE0" w:rsidRDefault="00555CE0">
      <w:pPr xmlns:w="http://schemas.openxmlformats.org/wordprocessingml/2006/main">
        <w:pStyle w:val="Tablecaption0"/>
        <w:framePr w:w="6110" w:h="240" w:hSpace="4" w:wrap="notBeside" w:vAnchor="text" w:hAnchor="text" w:x="106" w:y="1"/>
        <w:pBdr>
          <w:top w:val="single" w:sz="0" w:space="4" w:color="231F20"/>
          <w:left w:val="single" w:sz="0" w:space="0" w:color="231F20"/>
          <w:bottom w:val="single" w:sz="0" w:space="12" w:color="231F20"/>
          <w:right w:val="single" w:sz="0" w:space="0" w:color="231F20"/>
        </w:pBdr>
        <w:shd w:val="clear" w:color="auto" w:fill="231F20"/>
        <w:spacing w:line="240" w:lineRule="auto"/>
        <w:rPr>
          <w:sz w:val="15"/>
          <w:szCs w:val="15"/>
        </w:rPr>
      </w:pPr>
      <w:r xmlns:w="http://schemas.openxmlformats.org/wordprocessingml/2006/main">
        <w:rPr>
          <w:i w:val="0"/>
          <w:iCs w:val="0"/>
          <w:smallCaps/>
          <w:color w:val="FFFFFF"/>
          <w:sz w:val="14"/>
          <w:szCs w:val="14"/>
        </w:rPr>
        <w:t xml:space="preserve">Tabelul </w:t>
      </w:r>
      <w:r xmlns:w="http://schemas.openxmlformats.org/wordprocessingml/2006/main">
        <w:rPr>
          <w:i w:val="0"/>
          <w:iCs w:val="0"/>
          <w:color w:val="FFFFFF"/>
          <w:sz w:val="14"/>
          <w:szCs w:val="14"/>
        </w:rPr>
        <w:t xml:space="preserve">IX.2.1. </w:t>
      </w:r>
      <w:r xmlns:w="http://schemas.openxmlformats.org/wordprocessingml/2006/main">
        <w:rPr>
          <w:b/>
          <w:bCs/>
          <w:i w:val="0"/>
          <w:iCs w:val="0"/>
          <w:color w:val="FFFFFF"/>
          <w:sz w:val="15"/>
          <w:szCs w:val="15"/>
        </w:rPr>
        <w:t xml:space="preserve">Tulburări digestive funcționale pediatrice, pe grupe de vârstă</w:t>
      </w:r>
    </w:p>
    <w:p w14:paraId="14576153" w14:textId="77777777" w:rsidR="00555CE0" w:rsidRDefault="00555CE0">
      <w:pPr>
        <w:spacing w:line="1" w:lineRule="exact"/>
        <w:sectPr w:rsidR="00555CE0" w:rsidSect="00555CE0">
          <w:footnotePr>
            <w:numFmt w:val="chicago"/>
          </w:footnotePr>
          <w:type w:val="continuous"/>
          <w:pgSz w:w="8506" w:h="12754"/>
          <w:pgMar w:top="1114" w:right="446" w:bottom="1114" w:left="446" w:header="0" w:footer="3" w:gutter="562"/>
          <w:cols w:space="720"/>
          <w:noEndnote/>
          <w:docGrid w:linePitch="360"/>
          <w15:footnoteColumns w:val="1"/>
        </w:sectPr>
      </w:pPr>
      <w:r>
        <w:rPr>
          <w:noProof/>
        </w:rPr>
        <w:drawing>
          <wp:anchor distT="0" distB="0" distL="0" distR="0" simplePos="0" relativeHeight="251683840" behindDoc="0" locked="0" layoutInCell="1" allowOverlap="1" wp14:anchorId="39451A10" wp14:editId="2B05A0DF">
            <wp:simplePos x="0" y="0"/>
            <wp:positionH relativeFrom="page">
              <wp:posOffset>4912995</wp:posOffset>
            </wp:positionH>
            <wp:positionV relativeFrom="margin">
              <wp:posOffset>4297680</wp:posOffset>
            </wp:positionV>
            <wp:extent cx="201295" cy="194945"/>
            <wp:effectExtent l="0" t="0" r="0" b="0"/>
            <wp:wrapTight wrapText="bothSides">
              <wp:wrapPolygon edited="0">
                <wp:start x="0" y="0"/>
                <wp:lineTo x="21600" y="0"/>
                <wp:lineTo x="21600" y="21600"/>
                <wp:lineTo x="0" y="21600"/>
                <wp:lineTo x="0" y="0"/>
              </wp:wrapPolygon>
            </wp:wrapTight>
            <wp:docPr id="758" name="Shape 758"/>
            <wp:cNvGraphicFramePr/>
            <a:graphic xmlns:a="http://schemas.openxmlformats.org/drawingml/2006/main">
              <a:graphicData uri="http://schemas.openxmlformats.org/drawingml/2006/picture">
                <pic:pic xmlns:pic="http://schemas.openxmlformats.org/drawingml/2006/picture">
                  <pic:nvPicPr>
                    <pic:cNvPr id="759" name="Picture box 759"/>
                    <pic:cNvPicPr/>
                  </pic:nvPicPr>
                  <pic:blipFill>
                    <a:blip r:embed="rId21"/>
                    <a:stretch/>
                  </pic:blipFill>
                  <pic:spPr>
                    <a:xfrm>
                      <a:off x="0" y="0"/>
                      <a:ext cx="201295" cy="194945"/>
                    </a:xfrm>
                    <a:prstGeom prst="rect">
                      <a:avLst/>
                    </a:prstGeom>
                  </pic:spPr>
                </pic:pic>
              </a:graphicData>
            </a:graphic>
          </wp:anchor>
        </w:drawing>
      </w:r>
    </w:p>
    <w:p w14:paraId="773D63D9" w14:textId="77777777" w:rsidR="00555CE0" w:rsidRDefault="00555CE0">
      <w:pPr xmlns:w="http://schemas.openxmlformats.org/wordprocessingml/2006/main">
        <w:pStyle w:val="Heading51"/>
        <w:keepNext/>
        <w:keepLines/>
        <w:jc w:val="both"/>
      </w:pPr>
      <w:bookmarkStart xmlns:w="http://schemas.openxmlformats.org/wordprocessingml/2006/main" w:id="263" w:name="bookmark3840"/>
      <w:bookmarkStart xmlns:w="http://schemas.openxmlformats.org/wordprocessingml/2006/main" w:id="264" w:name="bookmark3841"/>
      <w:bookmarkStart xmlns:w="http://schemas.openxmlformats.org/wordprocessingml/2006/main" w:id="265" w:name="bookmark3842"/>
      <w:r xmlns:w="http://schemas.openxmlformats.org/wordprocessingml/2006/main">
        <w:t xml:space="preserve">Etiologie</w:t>
      </w:r>
      <w:bookmarkEnd xmlns:w="http://schemas.openxmlformats.org/wordprocessingml/2006/main" w:id="263"/>
      <w:bookmarkEnd xmlns:w="http://schemas.openxmlformats.org/wordprocessingml/2006/main" w:id="264"/>
      <w:bookmarkEnd xmlns:w="http://schemas.openxmlformats.org/wordprocessingml/2006/main" w:id="265"/>
    </w:p>
    <w:p w14:paraId="092C6C9A" w14:textId="77777777" w:rsidR="00555CE0" w:rsidRDefault="00555CE0">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Ar fi rezultatul interacțiunii dintre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diverși factori (predispoziție, obiceiuri de viață, temperament, modele de răspuns învățate, factori de mediu).</w:t>
      </w:r>
    </w:p>
    <w:p w14:paraId="084F11A9" w14:textId="77777777" w:rsidR="00555CE0" w:rsidRDefault="00555CE0">
      <w:pPr xmlns:w="http://schemas.openxmlformats.org/wordprocessingml/2006/main">
        <w:pStyle w:val="Heading51"/>
        <w:keepNext/>
        <w:keepLines/>
        <w:jc w:val="both"/>
      </w:pPr>
      <w:bookmarkStart xmlns:w="http://schemas.openxmlformats.org/wordprocessingml/2006/main" w:id="266" w:name="bookmark3843"/>
      <w:bookmarkStart xmlns:w="http://schemas.openxmlformats.org/wordprocessingml/2006/main" w:id="267" w:name="bookmark3844"/>
      <w:bookmarkStart xmlns:w="http://schemas.openxmlformats.org/wordprocessingml/2006/main" w:id="268" w:name="bookmark3845"/>
      <w:r xmlns:w="http://schemas.openxmlformats.org/wordprocessingml/2006/main">
        <w:t xml:space="preserve">Diagnostic</w:t>
      </w:r>
      <w:bookmarkEnd xmlns:w="http://schemas.openxmlformats.org/wordprocessingml/2006/main" w:id="266"/>
      <w:bookmarkEnd xmlns:w="http://schemas.openxmlformats.org/wordprocessingml/2006/main" w:id="267"/>
      <w:bookmarkEnd xmlns:w="http://schemas.openxmlformats.org/wordprocessingml/2006/main" w:id="268"/>
    </w:p>
    <w:p w14:paraId="5C653F55" w14:textId="77777777" w:rsidR="00555CE0" w:rsidRDefault="00555CE0">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Pacientul va fi verificat pentru a se asigura că îndeplinește criteriile de diagnostic pentru afecțiune.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vor investiga semnele și simptomele care pot sugera o boală organică (hepatomegalie și splenomegalie, distensie abdominală sau masă palpabilă, pierdere în greutate sau creștere încetinită, sângerări gastrointestinale, vărsături semnificative, diaree cronică severă, durere persistentă în epigastru sau fosa iliacă dreaptă, febră inexplicabilă, tulburări urinare).</w:t>
      </w:r>
    </w:p>
    <w:p w14:paraId="333B8FE6" w14:textId="77777777" w:rsidR="00555CE0" w:rsidRDefault="00555CE0">
      <w:pPr xmlns:w="http://schemas.openxmlformats.org/wordprocessingml/2006/main">
        <w:pStyle w:val="Heading51"/>
        <w:keepNext/>
        <w:keepLines/>
        <w:jc w:val="both"/>
      </w:pPr>
      <w:bookmarkStart xmlns:w="http://schemas.openxmlformats.org/wordprocessingml/2006/main" w:id="269" w:name="bookmark3846"/>
      <w:bookmarkStart xmlns:w="http://schemas.openxmlformats.org/wordprocessingml/2006/main" w:id="270" w:name="bookmark3847"/>
      <w:bookmarkStart xmlns:w="http://schemas.openxmlformats.org/wordprocessingml/2006/main" w:id="271" w:name="bookmark3848"/>
      <w:r xmlns:w="http://schemas.openxmlformats.org/wordprocessingml/2006/main">
        <w:t xml:space="preserve">Tratament</w:t>
      </w:r>
      <w:bookmarkEnd xmlns:w="http://schemas.openxmlformats.org/wordprocessingml/2006/main" w:id="269"/>
      <w:bookmarkEnd xmlns:w="http://schemas.openxmlformats.org/wordprocessingml/2006/main" w:id="270"/>
      <w:bookmarkEnd xmlns:w="http://schemas.openxmlformats.org/wordprocessingml/2006/main" w:id="271"/>
    </w:p>
    <w:p w14:paraId="0F0C333D" w14:textId="77777777" w:rsidR="00555CE0" w:rsidRDefault="00555CE0">
      <w:pPr xmlns:w="http://schemas.openxmlformats.org/wordprocessingml/2006/main" xmlns:w15="http://schemas.microsoft.com/office/word/2012/wordml">
        <w:pStyle w:val="Bodytext80"/>
        <w:spacing w:line="276" w:lineRule="auto"/>
        <w:jc w:val="both"/>
        <w:rPr>
          <w:sz w:val="18"/>
          <w:szCs w:val="18"/>
        </w:rPr>
        <w:sectPr w:rsidR="00555CE0" w:rsidSect="00555CE0">
          <w:footnotePr>
            <w:numFmt w:val="chicago"/>
          </w:footnotePr>
          <w:pgSz w:w="8506" w:h="12754"/>
          <w:pgMar w:top="1157" w:right="437" w:bottom="1181" w:left="437" w:header="0" w:footer="3" w:gutter="590"/>
          <w:cols w:num="2" w:space="158"/>
          <w:noEndnote/>
          <w:docGrid w:linePitch="360"/>
          <w15:footnoteColumns w:val="1"/>
        </w:sectPr>
      </w:pPr>
      <w:r xmlns:w="http://schemas.openxmlformats.org/wordprocessingml/2006/main">
        <w:rPr>
          <w:sz w:val="18"/>
          <w:szCs w:val="18"/>
        </w:rPr>
        <w:t xml:space="preserve">Scopul este de a atenua anxietatea pacientului și a părinților acestuia și de a încerca normalizarea vieții de zi cu zi a copilului pentru a reduce factorii care exacerbează simptomele. Dacă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suspectează o boală organică, copilul va fi îndrumat către un specialist. Se va lua în considerare evaluarea psihologică și un posibil tratament.</w:t>
      </w:r>
    </w:p>
    <w:p w14:paraId="621665FA" w14:textId="77777777" w:rsidR="00555CE0" w:rsidRDefault="00555CE0">
      <w:pPr>
        <w:spacing w:line="179" w:lineRule="exact"/>
        <w:rPr>
          <w:sz w:val="14"/>
          <w:szCs w:val="14"/>
        </w:rPr>
      </w:pPr>
    </w:p>
    <w:p w14:paraId="10531837" w14:textId="77777777" w:rsidR="00555CE0" w:rsidRDefault="00555CE0">
      <w:pPr>
        <w:spacing w:line="1" w:lineRule="exact"/>
        <w:sectPr w:rsidR="00555CE0" w:rsidSect="00555CE0">
          <w:footnotePr>
            <w:numFmt w:val="chicago"/>
          </w:footnotePr>
          <w:type w:val="continuous"/>
          <w:pgSz w:w="8506" w:h="12754"/>
          <w:pgMar w:top="1157" w:right="0" w:bottom="1181" w:left="0" w:header="0" w:footer="3" w:gutter="0"/>
          <w:cols w:space="720"/>
          <w:noEndnote/>
          <w:docGrid w:linePitch="360"/>
          <w15:footnoteColumns w:val="1"/>
        </w:sectPr>
      </w:pPr>
    </w:p>
    <w:p w14:paraId="5ED4BB23" w14:textId="77777777" w:rsidR="00555CE0" w:rsidRDefault="00555CE0">
      <w:pPr xmlns:w="http://schemas.openxmlformats.org/wordprocessingml/2006/main">
        <w:pStyle w:val="Bodytext30"/>
        <w:pBdr>
          <w:top w:val="single" w:sz="0" w:space="0" w:color="231F20"/>
          <w:left w:val="single" w:sz="0" w:space="0" w:color="231F20"/>
          <w:bottom w:val="single" w:sz="0" w:space="7" w:color="231F20"/>
          <w:right w:val="single" w:sz="0" w:space="0" w:color="231F20"/>
        </w:pBdr>
        <w:shd w:val="clear" w:color="auto" w:fill="231F20"/>
        <w:spacing w:after="96"/>
        <w:jc w:val="both"/>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IX.2.2. </w:t>
      </w:r>
      <w:r xmlns:w="http://schemas.openxmlformats.org/wordprocessingml/2006/main">
        <w:rPr>
          <w:b/>
          <w:bCs/>
          <w:color w:val="FFFFFF"/>
        </w:rPr>
        <w:t xml:space="preserve">Criterii clinice pentru durerea abdominală funcțională</w:t>
      </w:r>
    </w:p>
    <w:p w14:paraId="221C20A8" w14:textId="77777777" w:rsidR="00555CE0" w:rsidRDefault="00555CE0">
      <w:pPr xmlns:w="http://schemas.openxmlformats.org/wordprocessingml/2006/main">
        <w:pStyle w:val="Bodytext30"/>
        <w:pBdr>
          <w:bottom w:val="single" w:sz="4" w:space="0" w:color="auto"/>
        </w:pBdr>
        <w:spacing w:after="100"/>
        <w:jc w:val="both"/>
        <w:rPr>
          <w:sz w:val="16"/>
          <w:szCs w:val="16"/>
        </w:rPr>
      </w:pPr>
      <w:r xmlns:w="http://schemas.openxmlformats.org/wordprocessingml/2006/main">
        <w:rPr>
          <w:sz w:val="16"/>
          <w:szCs w:val="16"/>
        </w:rPr>
        <w:t xml:space="preserve">Începere treptată</w:t>
      </w:r>
    </w:p>
    <w:p w14:paraId="2C1D98EF" w14:textId="77777777" w:rsidR="00555CE0" w:rsidRDefault="00555CE0">
      <w:pPr xmlns:w="http://schemas.openxmlformats.org/wordprocessingml/2006/main">
        <w:pStyle w:val="Bodytext30"/>
        <w:pBdr>
          <w:bottom w:val="single" w:sz="4" w:space="0" w:color="auto"/>
        </w:pBdr>
        <w:spacing w:after="100"/>
        <w:jc w:val="both"/>
        <w:rPr>
          <w:sz w:val="16"/>
          <w:szCs w:val="16"/>
        </w:rPr>
      </w:pPr>
      <w:r xmlns:w="http://schemas.openxmlformats.org/wordprocessingml/2006/main">
        <w:rPr>
          <w:sz w:val="16"/>
          <w:szCs w:val="16"/>
        </w:rPr>
        <w:t xml:space="preserve">Localizare periombilicală</w:t>
      </w:r>
    </w:p>
    <w:p w14:paraId="0680E2BE" w14:textId="77777777" w:rsidR="00555CE0" w:rsidRDefault="00555CE0">
      <w:pPr xmlns:w="http://schemas.openxmlformats.org/wordprocessingml/2006/main">
        <w:pStyle w:val="Bodytext30"/>
        <w:pBdr>
          <w:bottom w:val="single" w:sz="4" w:space="0" w:color="auto"/>
        </w:pBdr>
        <w:spacing w:after="100"/>
        <w:jc w:val="both"/>
        <w:rPr>
          <w:sz w:val="16"/>
          <w:szCs w:val="16"/>
        </w:rPr>
      </w:pPr>
      <w:r xmlns:w="http://schemas.openxmlformats.org/wordprocessingml/2006/main">
        <w:rPr>
          <w:sz w:val="16"/>
          <w:szCs w:val="16"/>
        </w:rPr>
        <w:t xml:space="preserve">Relația cu aportul</w:t>
      </w:r>
    </w:p>
    <w:p w14:paraId="1987454E" w14:textId="77777777" w:rsidR="00555CE0" w:rsidRDefault="00555CE0">
      <w:pPr xmlns:w="http://schemas.openxmlformats.org/wordprocessingml/2006/main">
        <w:pStyle w:val="Bodytext30"/>
        <w:pBdr>
          <w:bottom w:val="single" w:sz="4" w:space="0" w:color="auto"/>
        </w:pBdr>
        <w:spacing w:after="100"/>
        <w:jc w:val="both"/>
        <w:rPr>
          <w:sz w:val="16"/>
          <w:szCs w:val="16"/>
        </w:rPr>
      </w:pPr>
      <w:r xmlns:w="http://schemas.openxmlformats.org/wordprocessingml/2006/main">
        <w:rPr>
          <w:sz w:val="16"/>
          <w:szCs w:val="16"/>
        </w:rPr>
        <w:t xml:space="preserve">Fără predominanță de fus orar</w:t>
      </w:r>
    </w:p>
    <w:p w14:paraId="757A703D" w14:textId="77777777" w:rsidR="00555CE0" w:rsidRDefault="00555CE0">
      <w:pPr xmlns:w="http://schemas.openxmlformats.org/wordprocessingml/2006/main">
        <w:pStyle w:val="Bodytext30"/>
        <w:pBdr>
          <w:bottom w:val="single" w:sz="4" w:space="0" w:color="auto"/>
        </w:pBdr>
        <w:spacing w:after="100"/>
        <w:jc w:val="both"/>
        <w:rPr>
          <w:sz w:val="16"/>
          <w:szCs w:val="16"/>
        </w:rPr>
      </w:pPr>
      <w:r xmlns:w="http://schemas.openxmlformats.org/wordprocessingml/2006/main">
        <w:rPr>
          <w:sz w:val="16"/>
          <w:szCs w:val="16"/>
        </w:rPr>
        <w:t xml:space="preserve">Nu îl trezește noaptea, dar poate întârzia somnul.</w:t>
      </w:r>
    </w:p>
    <w:p w14:paraId="7530C91F" w14:textId="77777777" w:rsidR="00555CE0" w:rsidRDefault="00555CE0">
      <w:pPr xmlns:w="http://schemas.openxmlformats.org/wordprocessingml/2006/main">
        <w:pStyle w:val="Bodytext30"/>
        <w:pBdr>
          <w:bottom w:val="single" w:sz="4" w:space="0" w:color="auto"/>
        </w:pBdr>
        <w:spacing w:after="100"/>
        <w:jc w:val="both"/>
        <w:rPr>
          <w:sz w:val="16"/>
          <w:szCs w:val="16"/>
        </w:rPr>
      </w:pPr>
      <w:r xmlns:w="http://schemas.openxmlformats.org/wordprocessingml/2006/main">
        <w:rPr>
          <w:sz w:val="16"/>
          <w:szCs w:val="16"/>
        </w:rPr>
        <w:t xml:space="preserve">Cedează spontan</w:t>
      </w:r>
    </w:p>
    <w:p w14:paraId="6BA098EE" w14:textId="77777777" w:rsidR="00555CE0" w:rsidRDefault="00555CE0">
      <w:pPr xmlns:w="http://schemas.openxmlformats.org/wordprocessingml/2006/main" xmlns:w15="http://schemas.microsoft.com/office/word/2012/wordml">
        <w:pStyle w:val="Bodytext30"/>
        <w:spacing w:after="0"/>
        <w:rPr>
          <w:sz w:val="16"/>
          <w:szCs w:val="16"/>
        </w:rPr>
        <w:sectPr w:rsidR="00555CE0" w:rsidSect="00555CE0">
          <w:footnotePr>
            <w:numFmt w:val="chicago"/>
          </w:footnotePr>
          <w:type w:val="continuous"/>
          <w:pgSz w:w="8506" w:h="12754"/>
          <w:pgMar w:top="1157" w:right="437" w:bottom="1181" w:left="437" w:header="0" w:footer="3" w:gutter="590"/>
          <w:cols w:space="720"/>
          <w:noEndnote/>
          <w:docGrid w:linePitch="360"/>
          <w15:footnoteColumns w:val="1"/>
        </w:sectPr>
      </w:pPr>
      <w:r xmlns:w="http://schemas.openxmlformats.org/wordprocessingml/2006/main">
        <w:rPr>
          <w:sz w:val="16"/>
          <w:szCs w:val="16"/>
        </w:rPr>
        <w:t xml:space="preserve">Poate fi asociată cu paloare, greață, vărsături, modificări ale tranzitului intestinal, dureri de cap, amețeli</w:t>
      </w:r>
    </w:p>
    <w:p w14:paraId="0B17C73E" w14:textId="77777777" w:rsidR="00555CE0" w:rsidRDefault="00555CE0">
      <w:pPr>
        <w:spacing w:before="9" w:after="9" w:line="240" w:lineRule="exact"/>
        <w:rPr>
          <w:sz w:val="19"/>
          <w:szCs w:val="19"/>
        </w:rPr>
      </w:pPr>
    </w:p>
    <w:p w14:paraId="2A4354D7" w14:textId="77777777" w:rsidR="00555CE0" w:rsidRDefault="00555CE0">
      <w:pPr>
        <w:spacing w:line="1" w:lineRule="exact"/>
        <w:sectPr w:rsidR="00555CE0" w:rsidSect="00555CE0">
          <w:footnotePr>
            <w:numFmt w:val="chicago"/>
          </w:footnotePr>
          <w:type w:val="continuous"/>
          <w:pgSz w:w="8506" w:h="12754"/>
          <w:pgMar w:top="762" w:right="0" w:bottom="762" w:left="0" w:header="0" w:footer="3" w:gutter="0"/>
          <w:cols w:space="720"/>
          <w:noEndnote/>
          <w:docGrid w:linePitch="360"/>
          <w15:footnoteColumns w:val="1"/>
        </w:sectPr>
      </w:pPr>
    </w:p>
    <w:p w14:paraId="741A823C" w14:textId="77777777" w:rsidR="00555CE0" w:rsidRDefault="00555CE0">
      <w:pPr>
        <w:spacing w:line="360" w:lineRule="exact"/>
      </w:pPr>
      <w:r>
        <w:rPr>
          <w:noProof/>
        </w:rPr>
        <w:drawing>
          <wp:anchor distT="0" distB="0" distL="0" distR="0" simplePos="0" relativeHeight="251659264" behindDoc="1" locked="0" layoutInCell="1" allowOverlap="1" wp14:anchorId="11F94250" wp14:editId="2271AC7D">
            <wp:simplePos x="0" y="0"/>
            <wp:positionH relativeFrom="page">
              <wp:posOffset>283210</wp:posOffset>
            </wp:positionH>
            <wp:positionV relativeFrom="paragraph">
              <wp:posOffset>12700</wp:posOffset>
            </wp:positionV>
            <wp:extent cx="4456430" cy="2541905"/>
            <wp:effectExtent l="0" t="0" r="0" b="0"/>
            <wp:wrapNone/>
            <wp:docPr id="760" name="Shape 760"/>
            <wp:cNvGraphicFramePr/>
            <a:graphic xmlns:a="http://schemas.openxmlformats.org/drawingml/2006/main">
              <a:graphicData uri="http://schemas.openxmlformats.org/drawingml/2006/picture">
                <pic:pic xmlns:pic="http://schemas.openxmlformats.org/drawingml/2006/picture">
                  <pic:nvPicPr>
                    <pic:cNvPr id="761" name="Picture box 761"/>
                    <pic:cNvPicPr/>
                  </pic:nvPicPr>
                  <pic:blipFill>
                    <a:blip r:embed="rId22"/>
                    <a:stretch/>
                  </pic:blipFill>
                  <pic:spPr>
                    <a:xfrm>
                      <a:off x="0" y="0"/>
                      <a:ext cx="4456430" cy="2541905"/>
                    </a:xfrm>
                    <a:prstGeom prst="rect">
                      <a:avLst/>
                    </a:prstGeom>
                  </pic:spPr>
                </pic:pic>
              </a:graphicData>
            </a:graphic>
          </wp:anchor>
        </w:drawing>
      </w:r>
    </w:p>
    <w:p w14:paraId="38033899" w14:textId="77777777" w:rsidR="00555CE0" w:rsidRDefault="00555CE0">
      <w:pPr>
        <w:spacing w:line="360" w:lineRule="exact"/>
      </w:pPr>
    </w:p>
    <w:p w14:paraId="6E9F28B6" w14:textId="77777777" w:rsidR="00555CE0" w:rsidRDefault="00555CE0">
      <w:pPr>
        <w:spacing w:line="360" w:lineRule="exact"/>
      </w:pPr>
    </w:p>
    <w:p w14:paraId="6AE9B3DE" w14:textId="77777777" w:rsidR="00555CE0" w:rsidRDefault="00555CE0">
      <w:pPr>
        <w:spacing w:line="360" w:lineRule="exact"/>
      </w:pPr>
    </w:p>
    <w:p w14:paraId="22A63F44" w14:textId="77777777" w:rsidR="00555CE0" w:rsidRDefault="00555CE0">
      <w:pPr>
        <w:spacing w:line="360" w:lineRule="exact"/>
      </w:pPr>
    </w:p>
    <w:p w14:paraId="5ED5D1AB" w14:textId="77777777" w:rsidR="00555CE0" w:rsidRDefault="00555CE0">
      <w:pPr>
        <w:spacing w:line="360" w:lineRule="exact"/>
      </w:pPr>
    </w:p>
    <w:p w14:paraId="4BD96F47" w14:textId="77777777" w:rsidR="00555CE0" w:rsidRDefault="00555CE0">
      <w:pPr>
        <w:spacing w:line="360" w:lineRule="exact"/>
      </w:pPr>
    </w:p>
    <w:p w14:paraId="6F8ECEAE" w14:textId="77777777" w:rsidR="00555CE0" w:rsidRDefault="00555CE0">
      <w:pPr>
        <w:spacing w:line="360" w:lineRule="exact"/>
      </w:pPr>
    </w:p>
    <w:p w14:paraId="549BEBE3" w14:textId="77777777" w:rsidR="00555CE0" w:rsidRDefault="00555CE0">
      <w:pPr>
        <w:spacing w:line="360" w:lineRule="exact"/>
      </w:pPr>
    </w:p>
    <w:p w14:paraId="7CB534E9" w14:textId="77777777" w:rsidR="00555CE0" w:rsidRDefault="00555CE0">
      <w:pPr>
        <w:spacing w:line="360" w:lineRule="exact"/>
      </w:pPr>
    </w:p>
    <w:p w14:paraId="4EBBB97E" w14:textId="77777777" w:rsidR="00555CE0" w:rsidRDefault="00555CE0">
      <w:pPr>
        <w:spacing w:after="402" w:line="1" w:lineRule="exact"/>
      </w:pPr>
    </w:p>
    <w:p w14:paraId="12C7F184" w14:textId="77777777" w:rsidR="00555CE0" w:rsidRDefault="00555CE0">
      <w:pPr>
        <w:spacing w:line="1" w:lineRule="exact"/>
        <w:sectPr w:rsidR="00555CE0" w:rsidSect="00555CE0">
          <w:footnotePr>
            <w:numFmt w:val="chicago"/>
          </w:footnotePr>
          <w:type w:val="continuous"/>
          <w:pgSz w:w="8506" w:h="12754"/>
          <w:pgMar w:top="762" w:right="437" w:bottom="762" w:left="437" w:header="0" w:footer="3" w:gutter="590"/>
          <w:cols w:space="720"/>
          <w:noEndnote/>
          <w:docGrid w:linePitch="360"/>
          <w15:footnoteColumns w:val="1"/>
        </w:sectPr>
      </w:pPr>
    </w:p>
    <w:p w14:paraId="1B890728" w14:textId="77777777" w:rsidR="00555CE0" w:rsidRDefault="00555CE0">
      <w:pPr xmlns:w="http://schemas.openxmlformats.org/wordprocessingml/2006/main">
        <w:pStyle w:val="Bodytext90"/>
        <w:spacing w:after="240"/>
      </w:pPr>
      <w:bookmarkStart xmlns:w="http://schemas.openxmlformats.org/wordprocessingml/2006/main" w:id="272" w:name="bookmark3849"/>
      <w:r xmlns:w="http://schemas.openxmlformats.org/wordprocessingml/2006/main">
        <w:t xml:space="preserve">• SINDROMUL DE INTESTIN IRITABIL (Colon iritabil)</w:t>
      </w:r>
      <w:bookmarkEnd xmlns:w="http://schemas.openxmlformats.org/wordprocessingml/2006/main" w:id="272"/>
    </w:p>
    <w:p w14:paraId="72E457D4"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Se caracterizează prin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dureri abdominale recurente, cel puțin 3 zile pe lună, în ultimele trei luni, asociate cu 2 sau mai multe dintre următoarele afecțiuni:</w:t>
      </w:r>
    </w:p>
    <w:p w14:paraId="3D0A591A" w14:textId="77777777" w:rsidR="00555CE0" w:rsidRDefault="00555CE0">
      <w:pPr xmlns:w="http://schemas.openxmlformats.org/wordprocessingml/2006/main">
        <w:pStyle w:val="Bodytext80"/>
        <w:numPr>
          <w:ilvl w:val="0"/>
          <w:numId w:val="286"/>
        </w:numPr>
        <w:tabs>
          <w:tab w:val="left" w:pos="448"/>
        </w:tabs>
        <w:spacing w:line="276" w:lineRule="auto"/>
        <w:ind w:firstLine="260"/>
        <w:rPr>
          <w:sz w:val="18"/>
          <w:szCs w:val="18"/>
        </w:rPr>
      </w:pPr>
      <w:bookmarkStart xmlns:w="http://schemas.openxmlformats.org/wordprocessingml/2006/main" w:id="273" w:name="bookmark3850"/>
      <w:bookmarkEnd xmlns:w="http://schemas.openxmlformats.org/wordprocessingml/2006/main" w:id="273"/>
      <w:r xmlns:w="http://schemas.openxmlformats.org/wordprocessingml/2006/main">
        <w:rPr>
          <w:sz w:val="18"/>
          <w:szCs w:val="18"/>
        </w:rPr>
        <w:t xml:space="preserve">Ameliorare sau ușurare la defecație</w:t>
      </w:r>
    </w:p>
    <w:p w14:paraId="5109024D" w14:textId="77777777" w:rsidR="00555CE0" w:rsidRDefault="00555CE0">
      <w:pPr xmlns:w="http://schemas.openxmlformats.org/wordprocessingml/2006/main">
        <w:pStyle w:val="Bodytext80"/>
        <w:numPr>
          <w:ilvl w:val="0"/>
          <w:numId w:val="286"/>
        </w:numPr>
        <w:tabs>
          <w:tab w:val="left" w:pos="448"/>
        </w:tabs>
        <w:spacing w:line="276" w:lineRule="auto"/>
        <w:ind w:left="380" w:hanging="120"/>
        <w:jc w:val="both"/>
        <w:rPr>
          <w:sz w:val="18"/>
          <w:szCs w:val="18"/>
        </w:rPr>
      </w:pPr>
      <w:bookmarkStart xmlns:w="http://schemas.openxmlformats.org/wordprocessingml/2006/main" w:id="274" w:name="bookmark3851"/>
      <w:bookmarkEnd xmlns:w="http://schemas.openxmlformats.org/wordprocessingml/2006/main" w:id="274"/>
      <w:r xmlns:w="http://schemas.openxmlformats.org/wordprocessingml/2006/main">
        <w:rPr>
          <w:sz w:val="18"/>
          <w:szCs w:val="18"/>
        </w:rPr>
        <w:t xml:space="preserve">Debutul este asociat cu o modificare a frecvenței scaunelor</w:t>
      </w:r>
    </w:p>
    <w:p w14:paraId="61AA253A" w14:textId="77777777" w:rsidR="00555CE0" w:rsidRDefault="00555CE0">
      <w:pPr xmlns:w="http://schemas.openxmlformats.org/wordprocessingml/2006/main">
        <w:pStyle w:val="Bodytext80"/>
        <w:numPr>
          <w:ilvl w:val="0"/>
          <w:numId w:val="286"/>
        </w:numPr>
        <w:tabs>
          <w:tab w:val="left" w:pos="448"/>
        </w:tabs>
        <w:spacing w:line="276" w:lineRule="auto"/>
        <w:ind w:left="380" w:hanging="120"/>
        <w:jc w:val="both"/>
        <w:rPr>
          <w:sz w:val="18"/>
          <w:szCs w:val="18"/>
        </w:rPr>
      </w:pPr>
      <w:bookmarkStart xmlns:w="http://schemas.openxmlformats.org/wordprocessingml/2006/main" w:id="275" w:name="bookmark3852"/>
      <w:bookmarkEnd xmlns:w="http://schemas.openxmlformats.org/wordprocessingml/2006/main" w:id="275"/>
      <w:r xmlns:w="http://schemas.openxmlformats.org/wordprocessingml/2006/main">
        <w:rPr>
          <w:sz w:val="18"/>
          <w:szCs w:val="18"/>
        </w:rPr>
        <w:t xml:space="preserve">Simptomele au apărut în ultimele trei luni (nu neapărat consecutive), cu debutul a 6 luni înainte de diagnostic.</w:t>
      </w:r>
    </w:p>
    <w:p w14:paraId="5763196E" w14:textId="77777777" w:rsidR="00555CE0" w:rsidRDefault="00555CE0">
      <w:pPr xmlns:w="http://schemas.openxmlformats.org/wordprocessingml/2006/main">
        <w:pStyle w:val="Heading61"/>
        <w:keepNext/>
        <w:keepLines/>
      </w:pPr>
      <w:bookmarkStart xmlns:w="http://schemas.openxmlformats.org/wordprocessingml/2006/main" w:id="276" w:name="bookmark3853"/>
      <w:bookmarkStart xmlns:w="http://schemas.openxmlformats.org/wordprocessingml/2006/main" w:id="277" w:name="bookmark3854"/>
      <w:bookmarkStart xmlns:w="http://schemas.openxmlformats.org/wordprocessingml/2006/main" w:id="278" w:name="bookmark3855"/>
      <w:r xmlns:w="http://schemas.openxmlformats.org/wordprocessingml/2006/main">
        <w:t xml:space="preserve">Diagnostic</w:t>
      </w:r>
      <w:bookmarkEnd xmlns:w="http://schemas.openxmlformats.org/wordprocessingml/2006/main" w:id="276"/>
      <w:bookmarkEnd xmlns:w="http://schemas.openxmlformats.org/wordprocessingml/2006/main" w:id="277"/>
      <w:bookmarkEnd xmlns:w="http://schemas.openxmlformats.org/wordprocessingml/2006/main" w:id="278"/>
    </w:p>
    <w:p w14:paraId="0FD3785E" w14:textId="77777777" w:rsidR="00555CE0" w:rsidRDefault="00555CE0">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Se vor lua în considerare posibilele diagnostice diferențiale (constipație și diaree,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boală inflamatorie intestinală atipică, boală celiacă) și se va explora prezența semnelor care pot sugera o cauză organică (proctoragie, pierdere în greutate, febră, statură mică, pubertate târzie).</w:t>
      </w:r>
    </w:p>
    <w:p w14:paraId="3EBD54BD" w14:textId="77777777" w:rsidR="00555CE0" w:rsidRDefault="00555CE0">
      <w:pPr xmlns:w="http://schemas.openxmlformats.org/wordprocessingml/2006/main">
        <w:pStyle w:val="Heading61"/>
        <w:keepNext/>
        <w:keepLines/>
        <w:spacing w:line="283" w:lineRule="auto"/>
      </w:pPr>
      <w:bookmarkStart xmlns:w="http://schemas.openxmlformats.org/wordprocessingml/2006/main" w:id="279" w:name="bookmark3856"/>
      <w:bookmarkStart xmlns:w="http://schemas.openxmlformats.org/wordprocessingml/2006/main" w:id="280" w:name="bookmark3857"/>
      <w:bookmarkStart xmlns:w="http://schemas.openxmlformats.org/wordprocessingml/2006/main" w:id="281" w:name="bookmark3858"/>
      <w:r xmlns:w="http://schemas.openxmlformats.org/wordprocessingml/2006/main">
        <w:t xml:space="preserve">Tratament</w:t>
      </w:r>
      <w:bookmarkEnd xmlns:w="http://schemas.openxmlformats.org/wordprocessingml/2006/main" w:id="279"/>
      <w:bookmarkEnd xmlns:w="http://schemas.openxmlformats.org/wordprocessingml/2006/main" w:id="280"/>
      <w:bookmarkEnd xmlns:w="http://schemas.openxmlformats.org/wordprocessingml/2006/main" w:id="281"/>
    </w:p>
    <w:p w14:paraId="00689F0C" w14:textId="77777777" w:rsidR="00555CE0" w:rsidRDefault="00555CE0">
      <w:pPr xmlns:w="http://schemas.openxmlformats.org/wordprocessingml/2006/main" xmlns:w15="http://schemas.microsoft.com/office/word/2012/wordml">
        <w:pStyle w:val="Bodytext80"/>
        <w:spacing w:line="276" w:lineRule="auto"/>
        <w:jc w:val="both"/>
        <w:rPr>
          <w:sz w:val="18"/>
          <w:szCs w:val="18"/>
        </w:rPr>
        <w:sectPr w:rsidR="00555CE0" w:rsidSect="00555CE0">
          <w:footnotePr>
            <w:numFmt w:val="chicago"/>
          </w:footnotePr>
          <w:pgSz w:w="8506" w:h="12754"/>
          <w:pgMar w:top="1133" w:right="437" w:bottom="850" w:left="437" w:header="0" w:footer="3" w:gutter="571"/>
          <w:cols w:num="2" w:space="182"/>
          <w:noEndnote/>
          <w:docGrid w:linePitch="360"/>
          <w15:footnoteColumns w:val="1"/>
        </w:sectPr>
      </w:pPr>
      <w:r xmlns:w="http://schemas.openxmlformats.org/wordprocessingml/2006/main">
        <w:rPr>
          <w:sz w:val="18"/>
          <w:szCs w:val="18"/>
        </w:rPr>
        <w:t xml:space="preserve">Modificați factorii de stres și dieta, monitorizați aportul caloric. Tratați constipația sau diareea simptomatic. Încurajați activitatea fizică. Se va lua în considerare evaluarea psihologică și un posibil tratament.</w:t>
      </w:r>
    </w:p>
    <w:p w14:paraId="48AA2E4E" w14:textId="77777777" w:rsidR="00555CE0" w:rsidRDefault="00555CE0">
      <w:pPr>
        <w:spacing w:line="154" w:lineRule="exact"/>
        <w:rPr>
          <w:sz w:val="12"/>
          <w:szCs w:val="12"/>
        </w:rPr>
      </w:pPr>
    </w:p>
    <w:p w14:paraId="43BF40DA" w14:textId="77777777" w:rsidR="00555CE0" w:rsidRDefault="00555CE0">
      <w:pPr>
        <w:spacing w:line="1" w:lineRule="exact"/>
        <w:sectPr w:rsidR="00555CE0" w:rsidSect="00555CE0">
          <w:footnotePr>
            <w:numFmt w:val="chicago"/>
          </w:footnotePr>
          <w:type w:val="continuous"/>
          <w:pgSz w:w="8506" w:h="12754"/>
          <w:pgMar w:top="1133" w:right="0" w:bottom="850" w:left="0" w:header="0" w:footer="3" w:gutter="0"/>
          <w:cols w:space="720"/>
          <w:noEndnote/>
          <w:docGrid w:linePitch="360"/>
          <w15:footnoteColumns w:val="1"/>
        </w:sectPr>
      </w:pPr>
    </w:p>
    <w:p w14:paraId="1B27BD3F" w14:textId="77777777" w:rsidR="00555CE0" w:rsidRDefault="00555CE0">
      <w:pPr xmlns:w="http://schemas.openxmlformats.org/wordprocessingml/2006/main">
        <w:pStyle w:val="Bodytext30"/>
        <w:pBdr>
          <w:top w:val="single" w:sz="0" w:space="1" w:color="231F20"/>
          <w:left w:val="single" w:sz="0" w:space="0" w:color="231F20"/>
          <w:bottom w:val="single" w:sz="0" w:space="7" w:color="231F20"/>
          <w:right w:val="single" w:sz="0" w:space="0" w:color="231F20"/>
        </w:pBdr>
        <w:shd w:val="clear" w:color="auto" w:fill="231F20"/>
        <w:spacing w:after="11"/>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IX.2.3. </w:t>
      </w:r>
      <w:r xmlns:w="http://schemas.openxmlformats.org/wordprocessingml/2006/main">
        <w:rPr>
          <w:b/>
          <w:bCs/>
          <w:color w:val="FFFFFF"/>
        </w:rPr>
        <w:t xml:space="preserve">Simptome sugestive în sindromul de intestin iritabil</w:t>
      </w:r>
    </w:p>
    <w:p w14:paraId="5E93C964" w14:textId="77777777" w:rsidR="00555CE0" w:rsidRDefault="00555CE0">
      <w:pPr xmlns:w="http://schemas.openxmlformats.org/wordprocessingml/2006/main">
        <w:pStyle w:val="Bodytext30"/>
        <w:pBdr>
          <w:bottom w:val="single" w:sz="4" w:space="0" w:color="auto"/>
        </w:pBdr>
        <w:spacing w:after="80"/>
        <w:rPr>
          <w:sz w:val="16"/>
          <w:szCs w:val="16"/>
        </w:rPr>
      </w:pPr>
      <w:r xmlns:w="http://schemas.openxmlformats.org/wordprocessingml/2006/main">
        <w:rPr>
          <w:sz w:val="16"/>
          <w:szCs w:val="16"/>
        </w:rPr>
        <w:t xml:space="preserve">Mai puțin de 3 scaune pe săptămână</w:t>
      </w:r>
    </w:p>
    <w:p w14:paraId="66A1E14F" w14:textId="77777777" w:rsidR="00555CE0" w:rsidRDefault="00555CE0">
      <w:pPr xmlns:w="http://schemas.openxmlformats.org/wordprocessingml/2006/main">
        <w:pStyle w:val="Bodytext90"/>
        <w:pBdr>
          <w:bottom w:val="single" w:sz="4" w:space="0" w:color="auto"/>
        </w:pBdr>
        <w:spacing w:after="80" w:line="240" w:lineRule="auto"/>
        <w:rPr>
          <w:sz w:val="16"/>
          <w:szCs w:val="16"/>
        </w:rPr>
      </w:pPr>
      <w:r xmlns:w="http://schemas.openxmlformats.org/wordprocessingml/2006/main">
        <w:rPr>
          <w:b w:val="0"/>
          <w:bCs w:val="0"/>
          <w:sz w:val="16"/>
          <w:szCs w:val="16"/>
        </w:rPr>
        <w:t xml:space="preserve">Mai mult de 3 scaune pe zi</w:t>
      </w:r>
    </w:p>
    <w:p w14:paraId="6B4D87B0" w14:textId="77777777" w:rsidR="00555CE0" w:rsidRDefault="00555CE0">
      <w:pPr xmlns:w="http://schemas.openxmlformats.org/wordprocessingml/2006/main">
        <w:pStyle w:val="Bodytext30"/>
        <w:pBdr>
          <w:bottom w:val="single" w:sz="4" w:space="0" w:color="auto"/>
        </w:pBdr>
        <w:spacing w:after="80"/>
        <w:rPr>
          <w:sz w:val="16"/>
          <w:szCs w:val="16"/>
        </w:rPr>
      </w:pPr>
      <w:r xmlns:w="http://schemas.openxmlformats.org/wordprocessingml/2006/main">
        <w:rPr>
          <w:sz w:val="16"/>
          <w:szCs w:val="16"/>
        </w:rPr>
        <w:t xml:space="preserve">Scaune de calibru/consistență mare</w:t>
      </w:r>
    </w:p>
    <w:p w14:paraId="185B4BAC" w14:textId="77777777" w:rsidR="00555CE0" w:rsidRDefault="00555CE0">
      <w:pPr xmlns:w="http://schemas.openxmlformats.org/wordprocessingml/2006/main">
        <w:pStyle w:val="Bodytext90"/>
        <w:pBdr>
          <w:bottom w:val="single" w:sz="4" w:space="0" w:color="auto"/>
        </w:pBdr>
        <w:spacing w:after="80" w:line="240" w:lineRule="auto"/>
        <w:rPr>
          <w:sz w:val="16"/>
          <w:szCs w:val="16"/>
        </w:rPr>
      </w:pPr>
      <w:r xmlns:w="http://schemas.openxmlformats.org/wordprocessingml/2006/main">
        <w:rPr>
          <w:b w:val="0"/>
          <w:bCs w:val="0"/>
          <w:sz w:val="16"/>
          <w:szCs w:val="16"/>
        </w:rPr>
        <w:t xml:space="preserve">Scaune moi/apoase</w:t>
      </w:r>
    </w:p>
    <w:p w14:paraId="0172CC25" w14:textId="77777777" w:rsidR="00555CE0" w:rsidRDefault="00555CE0">
      <w:pPr xmlns:w="http://schemas.openxmlformats.org/wordprocessingml/2006/main" xmlns:w15="http://schemas.microsoft.com/office/word/2012/wordml">
        <w:pStyle w:val="Bodytext30"/>
        <w:pBdr>
          <w:bottom w:val="single" w:sz="4" w:space="0" w:color="auto"/>
        </w:pBdr>
        <w:spacing w:after="0"/>
        <w:rPr>
          <w:sz w:val="16"/>
          <w:szCs w:val="16"/>
        </w:rPr>
        <w:sectPr w:rsidR="00555CE0" w:rsidSect="00555CE0">
          <w:footnotePr>
            <w:numFmt w:val="chicago"/>
          </w:footnotePr>
          <w:type w:val="continuous"/>
          <w:pgSz w:w="8506" w:h="12754"/>
          <w:pgMar w:top="1133" w:right="437" w:bottom="850" w:left="437" w:header="0" w:footer="3" w:gutter="571"/>
          <w:cols w:space="720"/>
          <w:noEndnote/>
          <w:docGrid w:linePitch="360"/>
          <w15:footnoteColumns w:val="1"/>
        </w:sectPr>
      </w:pPr>
      <w:r xmlns:w="http://schemas.openxmlformats.org/wordprocessingml/2006/main">
        <w:rPr>
          <w:sz w:val="16"/>
          <w:szCs w:val="16"/>
        </w:rPr>
        <w:t xml:space="preserve">Efort de evacuare</w:t>
      </w:r>
    </w:p>
    <w:p w14:paraId="2C0E65EF" w14:textId="77777777" w:rsidR="00555CE0" w:rsidRDefault="00555CE0">
      <w:pPr xmlns:w="http://schemas.openxmlformats.org/wordprocessingml/2006/main">
        <w:pStyle w:val="Picturecaption0"/>
        <w:framePr w:w="2578" w:h="1075" w:wrap="none" w:vAnchor="text" w:hAnchor="page" w:x="1124" w:y="21"/>
        <w:spacing w:after="80" w:line="240" w:lineRule="auto"/>
      </w:pPr>
      <w:r xmlns:w="http://schemas.openxmlformats.org/wordprocessingml/2006/main">
        <w:t xml:space="preserve">Urgenţă</w:t>
      </w:r>
    </w:p>
    <w:p w14:paraId="3F694809" w14:textId="77777777" w:rsidR="00555CE0" w:rsidRDefault="00555CE0">
      <w:pPr xmlns:w="http://schemas.openxmlformats.org/wordprocessingml/2006/main">
        <w:pStyle w:val="Picturecaption0"/>
        <w:framePr w:w="2578" w:h="1075" w:wrap="none" w:vAnchor="text" w:hAnchor="page" w:x="1124" w:y="21"/>
        <w:spacing w:after="80" w:line="240" w:lineRule="auto"/>
      </w:pPr>
      <w:r xmlns:w="http://schemas.openxmlformats.org/wordprocessingml/2006/main">
        <w:t xml:space="preserve">Senzația de evacuare incompletă</w:t>
      </w:r>
    </w:p>
    <w:p w14:paraId="44FD47D1" w14:textId="77777777" w:rsidR="00555CE0" w:rsidRDefault="00555CE0">
      <w:pPr xmlns:w="http://schemas.openxmlformats.org/wordprocessingml/2006/main">
        <w:pStyle w:val="Picturecaption0"/>
        <w:framePr w:w="2578" w:h="1075" w:wrap="none" w:vAnchor="text" w:hAnchor="page" w:x="1124" w:y="21"/>
        <w:spacing w:after="80" w:line="240" w:lineRule="auto"/>
      </w:pPr>
      <w:r xmlns:w="http://schemas.openxmlformats.org/wordprocessingml/2006/main">
        <w:t xml:space="preserve">Pasajul mucusului</w:t>
      </w:r>
    </w:p>
    <w:p w14:paraId="43B8E41C" w14:textId="77777777" w:rsidR="00555CE0" w:rsidRDefault="00555CE0">
      <w:pPr xmlns:w="http://schemas.openxmlformats.org/wordprocessingml/2006/main">
        <w:pStyle w:val="Picturecaption0"/>
        <w:framePr w:w="2578" w:h="1075" w:wrap="none" w:vAnchor="text" w:hAnchor="page" w:x="1124" w:y="21"/>
        <w:spacing w:after="80" w:line="240" w:lineRule="auto"/>
      </w:pPr>
      <w:r xmlns:w="http://schemas.openxmlformats.org/wordprocessingml/2006/main">
        <w:t xml:space="preserve">Senzație de distensie</w:t>
      </w:r>
    </w:p>
    <w:p w14:paraId="2713CF14" w14:textId="77777777" w:rsidR="00555CE0" w:rsidRDefault="00555CE0">
      <w:pPr>
        <w:spacing w:line="360" w:lineRule="exact"/>
      </w:pPr>
      <w:r>
        <w:rPr>
          <w:noProof/>
        </w:rPr>
        <w:drawing>
          <wp:anchor distT="765175" distB="0" distL="0" distR="0" simplePos="0" relativeHeight="251660288" behindDoc="1" locked="0" layoutInCell="1" allowOverlap="1" wp14:anchorId="7DF2FE70" wp14:editId="6E181661">
            <wp:simplePos x="0" y="0"/>
            <wp:positionH relativeFrom="page">
              <wp:posOffset>664210</wp:posOffset>
            </wp:positionH>
            <wp:positionV relativeFrom="paragraph">
              <wp:posOffset>777875</wp:posOffset>
            </wp:positionV>
            <wp:extent cx="4456430" cy="2462530"/>
            <wp:effectExtent l="0" t="0" r="0" b="0"/>
            <wp:wrapNone/>
            <wp:docPr id="762" name="Shape 762"/>
            <wp:cNvGraphicFramePr/>
            <a:graphic xmlns:a="http://schemas.openxmlformats.org/drawingml/2006/main">
              <a:graphicData uri="http://schemas.openxmlformats.org/drawingml/2006/picture">
                <pic:pic xmlns:pic="http://schemas.openxmlformats.org/drawingml/2006/picture">
                  <pic:nvPicPr>
                    <pic:cNvPr id="763" name="Picture box 763"/>
                    <pic:cNvPicPr/>
                  </pic:nvPicPr>
                  <pic:blipFill>
                    <a:blip r:embed="rId23"/>
                    <a:stretch/>
                  </pic:blipFill>
                  <pic:spPr>
                    <a:xfrm>
                      <a:off x="0" y="0"/>
                      <a:ext cx="4456430" cy="2462530"/>
                    </a:xfrm>
                    <a:prstGeom prst="rect">
                      <a:avLst/>
                    </a:prstGeom>
                  </pic:spPr>
                </pic:pic>
              </a:graphicData>
            </a:graphic>
          </wp:anchor>
        </w:drawing>
      </w:r>
    </w:p>
    <w:p w14:paraId="3DFC01FD" w14:textId="77777777" w:rsidR="00555CE0" w:rsidRDefault="00555CE0">
      <w:pPr>
        <w:spacing w:line="360" w:lineRule="exact"/>
      </w:pPr>
    </w:p>
    <w:p w14:paraId="07E52AF1" w14:textId="77777777" w:rsidR="00555CE0" w:rsidRDefault="00555CE0">
      <w:pPr>
        <w:spacing w:line="360" w:lineRule="exact"/>
      </w:pPr>
    </w:p>
    <w:p w14:paraId="7DAD25D5" w14:textId="77777777" w:rsidR="00555CE0" w:rsidRDefault="00555CE0">
      <w:pPr>
        <w:spacing w:line="360" w:lineRule="exact"/>
      </w:pPr>
    </w:p>
    <w:p w14:paraId="769144C0" w14:textId="77777777" w:rsidR="00555CE0" w:rsidRDefault="00555CE0">
      <w:pPr>
        <w:spacing w:line="360" w:lineRule="exact"/>
      </w:pPr>
    </w:p>
    <w:p w14:paraId="3E077B00" w14:textId="77777777" w:rsidR="00555CE0" w:rsidRDefault="00555CE0">
      <w:pPr>
        <w:spacing w:line="360" w:lineRule="exact"/>
      </w:pPr>
    </w:p>
    <w:p w14:paraId="40069594" w14:textId="77777777" w:rsidR="00555CE0" w:rsidRDefault="00555CE0">
      <w:pPr>
        <w:spacing w:line="360" w:lineRule="exact"/>
      </w:pPr>
    </w:p>
    <w:p w14:paraId="57A51BCA" w14:textId="77777777" w:rsidR="00555CE0" w:rsidRDefault="00555CE0">
      <w:pPr>
        <w:spacing w:line="360" w:lineRule="exact"/>
      </w:pPr>
    </w:p>
    <w:p w14:paraId="74280A18" w14:textId="77777777" w:rsidR="00555CE0" w:rsidRDefault="00555CE0">
      <w:pPr>
        <w:spacing w:line="360" w:lineRule="exact"/>
      </w:pPr>
    </w:p>
    <w:p w14:paraId="3F182245" w14:textId="77777777" w:rsidR="00555CE0" w:rsidRDefault="00555CE0">
      <w:pPr>
        <w:spacing w:line="360" w:lineRule="exact"/>
      </w:pPr>
    </w:p>
    <w:p w14:paraId="1BE78C1B" w14:textId="77777777" w:rsidR="00555CE0" w:rsidRDefault="00555CE0">
      <w:pPr>
        <w:spacing w:line="360" w:lineRule="exact"/>
      </w:pPr>
    </w:p>
    <w:p w14:paraId="1CF6B5E3" w14:textId="77777777" w:rsidR="00555CE0" w:rsidRDefault="00555CE0">
      <w:pPr>
        <w:spacing w:line="360" w:lineRule="exact"/>
      </w:pPr>
    </w:p>
    <w:p w14:paraId="3FAC8348" w14:textId="77777777" w:rsidR="00555CE0" w:rsidRDefault="00555CE0">
      <w:pPr>
        <w:spacing w:line="360" w:lineRule="exact"/>
      </w:pPr>
    </w:p>
    <w:p w14:paraId="58353560" w14:textId="77777777" w:rsidR="00555CE0" w:rsidRDefault="00555CE0">
      <w:pPr>
        <w:spacing w:after="402" w:line="1" w:lineRule="exact"/>
      </w:pPr>
    </w:p>
    <w:p w14:paraId="0C4D8403" w14:textId="77777777" w:rsidR="00555CE0" w:rsidRDefault="00555CE0">
      <w:pPr>
        <w:spacing w:line="1" w:lineRule="exact"/>
        <w:sectPr w:rsidR="00555CE0" w:rsidSect="00555CE0">
          <w:footnotePr>
            <w:numFmt w:val="chicago"/>
          </w:footnotePr>
          <w:type w:val="continuous"/>
          <w:pgSz w:w="8506" w:h="12754"/>
          <w:pgMar w:top="734" w:right="437" w:bottom="734" w:left="437" w:header="0" w:footer="3" w:gutter="571"/>
          <w:cols w:space="720"/>
          <w:noEndnote/>
          <w:docGrid w:linePitch="360"/>
          <w15:footnoteColumns w:val="1"/>
        </w:sectPr>
      </w:pPr>
    </w:p>
    <w:p w14:paraId="14CE1C4B" w14:textId="77777777" w:rsidR="00555CE0" w:rsidRDefault="00555CE0">
      <w:pPr xmlns:w="http://schemas.openxmlformats.org/wordprocessingml/2006/main">
        <w:pStyle w:val="Heading51"/>
        <w:keepNext/>
        <w:keepLines/>
        <w:spacing w:after="220"/>
      </w:pPr>
      <w:bookmarkStart xmlns:w="http://schemas.openxmlformats.org/wordprocessingml/2006/main" w:id="282" w:name="bookmark3859"/>
      <w:bookmarkStart xmlns:w="http://schemas.openxmlformats.org/wordprocessingml/2006/main" w:id="283" w:name="bookmark3860"/>
      <w:bookmarkStart xmlns:w="http://schemas.openxmlformats.org/wordprocessingml/2006/main" w:id="284" w:name="bookmark3861"/>
      <w:r xmlns:w="http://schemas.openxmlformats.org/wordprocessingml/2006/main">
        <w:rPr>
          <w:i/>
          <w:iCs/>
        </w:rPr>
        <w:t xml:space="preserve">• </w:t>
      </w:r>
      <w:r xmlns:w="http://schemas.openxmlformats.org/wordprocessingml/2006/main">
        <w:t xml:space="preserve">CONSTIPARE</w:t>
      </w:r>
      <w:bookmarkEnd xmlns:w="http://schemas.openxmlformats.org/wordprocessingml/2006/main" w:id="282"/>
      <w:bookmarkEnd xmlns:w="http://schemas.openxmlformats.org/wordprocessingml/2006/main" w:id="283"/>
      <w:bookmarkEnd xmlns:w="http://schemas.openxmlformats.org/wordprocessingml/2006/main" w:id="284"/>
    </w:p>
    <w:p w14:paraId="42201B60"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Retenție anormală de materii fecale, cu alterarea ritmului de evacuare și defecații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consistență crescută, care pot provoca disconfort sau durere pacientului.</w:t>
      </w:r>
    </w:p>
    <w:p w14:paraId="64C6F934" w14:textId="77777777" w:rsidR="00555CE0" w:rsidRDefault="00555CE0">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Poate fi însoțită de pierderi involuntare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materii fecale, unde trebuie diferențiate următoarele:</w:t>
      </w:r>
    </w:p>
    <w:p w14:paraId="40533D19" w14:textId="77777777" w:rsidR="00555CE0" w:rsidRDefault="00555CE0">
      <w:pPr xmlns:w="http://schemas.openxmlformats.org/wordprocessingml/2006/main">
        <w:pStyle w:val="Bodytext80"/>
        <w:numPr>
          <w:ilvl w:val="0"/>
          <w:numId w:val="286"/>
        </w:numPr>
        <w:tabs>
          <w:tab w:val="left" w:pos="428"/>
        </w:tabs>
        <w:spacing w:line="276" w:lineRule="auto"/>
        <w:ind w:left="360" w:hanging="120"/>
        <w:jc w:val="both"/>
        <w:rPr>
          <w:sz w:val="18"/>
          <w:szCs w:val="18"/>
        </w:rPr>
      </w:pPr>
      <w:bookmarkStart xmlns:w="http://schemas.openxmlformats.org/wordprocessingml/2006/main" w:id="285" w:name="bookmark3862"/>
      <w:bookmarkEnd xmlns:w="http://schemas.openxmlformats.org/wordprocessingml/2006/main" w:id="285"/>
      <w:r xmlns:w="http://schemas.openxmlformats.org/wordprocessingml/2006/main">
        <w:rPr>
          <w:sz w:val="18"/>
          <w:szCs w:val="18"/>
        </w:rPr>
        <w:t xml:space="preserve">„Murdicare” sau murdărire: orice volum de materie fecală în lenjerie intimă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indiferent dacă cauza este organică sau funcțională.</w:t>
      </w:r>
    </w:p>
    <w:p w14:paraId="545BAF90" w14:textId="77777777" w:rsidR="00555CE0" w:rsidRDefault="00555CE0">
      <w:pPr xmlns:w="http://schemas.openxmlformats.org/wordprocessingml/2006/main">
        <w:pStyle w:val="Bodytext80"/>
        <w:numPr>
          <w:ilvl w:val="0"/>
          <w:numId w:val="286"/>
        </w:numPr>
        <w:tabs>
          <w:tab w:val="left" w:pos="428"/>
        </w:tabs>
        <w:spacing w:line="276" w:lineRule="auto"/>
        <w:ind w:left="360" w:hanging="120"/>
        <w:jc w:val="both"/>
        <w:rPr>
          <w:sz w:val="18"/>
          <w:szCs w:val="18"/>
        </w:rPr>
      </w:pPr>
      <w:bookmarkStart xmlns:w="http://schemas.openxmlformats.org/wordprocessingml/2006/main" w:id="286" w:name="bookmark3863"/>
      <w:bookmarkEnd xmlns:w="http://schemas.openxmlformats.org/wordprocessingml/2006/main" w:id="286"/>
      <w:r xmlns:w="http://schemas.openxmlformats.org/wordprocessingml/2006/main">
        <w:rPr>
          <w:sz w:val="18"/>
          <w:szCs w:val="18"/>
        </w:rPr>
        <w:t xml:space="preserve">Encoprezis: murdărire asociată cu constipație funcțională.</w:t>
      </w:r>
    </w:p>
    <w:p w14:paraId="5C6B0C17" w14:textId="77777777" w:rsidR="00555CE0" w:rsidRDefault="00555CE0">
      <w:pPr xmlns:w="http://schemas.openxmlformats.org/wordprocessingml/2006/main">
        <w:pStyle w:val="Bodytext80"/>
        <w:numPr>
          <w:ilvl w:val="0"/>
          <w:numId w:val="286"/>
        </w:numPr>
        <w:tabs>
          <w:tab w:val="left" w:pos="428"/>
        </w:tabs>
        <w:spacing w:after="220" w:line="276" w:lineRule="auto"/>
        <w:ind w:left="360" w:hanging="120"/>
        <w:jc w:val="both"/>
        <w:rPr>
          <w:sz w:val="18"/>
          <w:szCs w:val="18"/>
        </w:rPr>
      </w:pPr>
      <w:bookmarkStart xmlns:w="http://schemas.openxmlformats.org/wordprocessingml/2006/main" w:id="287" w:name="bookmark3864"/>
      <w:bookmarkEnd xmlns:w="http://schemas.openxmlformats.org/wordprocessingml/2006/main" w:id="287"/>
      <w:r xmlns:w="http://schemas.openxmlformats.org/wordprocessingml/2006/main">
        <w:rPr>
          <w:sz w:val="18"/>
          <w:szCs w:val="18"/>
        </w:rPr>
        <w:t xml:space="preserve">Incontinență: murdărire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asociată cu leziuni anatomice sau boli organice.</w:t>
      </w:r>
    </w:p>
    <w:p w14:paraId="11BBB3F6" w14:textId="77777777" w:rsidR="00555CE0" w:rsidRDefault="00555CE0">
      <w:pPr xmlns:w="http://schemas.openxmlformats.org/wordprocessingml/2006/main">
        <w:pStyle w:val="Heading61"/>
        <w:keepNext/>
        <w:keepLines/>
        <w:spacing w:after="220"/>
        <w:jc w:val="both"/>
      </w:pPr>
      <w:bookmarkStart xmlns:w="http://schemas.openxmlformats.org/wordprocessingml/2006/main" w:id="288" w:name="bookmark3865"/>
      <w:bookmarkStart xmlns:w="http://schemas.openxmlformats.org/wordprocessingml/2006/main" w:id="289" w:name="bookmark3866"/>
      <w:bookmarkStart xmlns:w="http://schemas.openxmlformats.org/wordprocessingml/2006/main" w:id="290" w:name="bookmark3867"/>
      <w:r xmlns:w="http://schemas.openxmlformats.org/wordprocessingml/2006/main">
        <w:t xml:space="preserve">Etiologie</w:t>
      </w:r>
      <w:bookmarkEnd xmlns:w="http://schemas.openxmlformats.org/wordprocessingml/2006/main" w:id="288"/>
      <w:bookmarkEnd xmlns:w="http://schemas.openxmlformats.org/wordprocessingml/2006/main" w:id="289"/>
      <w:bookmarkEnd xmlns:w="http://schemas.openxmlformats.org/wordprocessingml/2006/main" w:id="290"/>
    </w:p>
    <w:p w14:paraId="68F3A388" w14:textId="77777777" w:rsidR="00555CE0" w:rsidRDefault="00555CE0">
      <w:pPr xmlns:w="http://schemas.openxmlformats.org/wordprocessingml/2006/main">
        <w:pStyle w:val="Bodytext80"/>
        <w:numPr>
          <w:ilvl w:val="0"/>
          <w:numId w:val="286"/>
        </w:numPr>
        <w:tabs>
          <w:tab w:val="left" w:pos="428"/>
        </w:tabs>
        <w:spacing w:line="276" w:lineRule="auto"/>
        <w:ind w:left="360" w:hanging="120"/>
        <w:jc w:val="both"/>
        <w:rPr>
          <w:sz w:val="18"/>
          <w:szCs w:val="18"/>
        </w:rPr>
      </w:pPr>
      <w:bookmarkStart xmlns:w="http://schemas.openxmlformats.org/wordprocessingml/2006/main" w:id="291" w:name="bookmark3868"/>
      <w:bookmarkEnd xmlns:w="http://schemas.openxmlformats.org/wordprocessingml/2006/main" w:id="291"/>
      <w:r xmlns:w="http://schemas.openxmlformats.org/wordprocessingml/2006/main">
        <w:rPr>
          <w:sz w:val="18"/>
          <w:szCs w:val="18"/>
        </w:rPr>
        <w:t xml:space="preserve">Funcțional (90-95%): de obicei legat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obiceiuri intestinale inadecvate, stil de viață sedentar, dietă săracă în fibre, teama de a defeca, medicamente (opiacee, anticonvulsivante, antidepresive etc.) sau idiopatice.</w:t>
      </w:r>
    </w:p>
    <w:p w14:paraId="65D576F7" w14:textId="77777777" w:rsidR="00555CE0" w:rsidRDefault="00555CE0">
      <w:pPr xmlns:w="http://schemas.openxmlformats.org/wordprocessingml/2006/main">
        <w:pStyle w:val="Bodytext80"/>
        <w:numPr>
          <w:ilvl w:val="0"/>
          <w:numId w:val="286"/>
        </w:numPr>
        <w:tabs>
          <w:tab w:val="left" w:pos="428"/>
        </w:tabs>
        <w:spacing w:after="220" w:line="276" w:lineRule="auto"/>
        <w:ind w:left="360" w:hanging="120"/>
        <w:jc w:val="both"/>
        <w:rPr>
          <w:sz w:val="18"/>
          <w:szCs w:val="18"/>
        </w:rPr>
      </w:pPr>
      <w:bookmarkStart xmlns:w="http://schemas.openxmlformats.org/wordprocessingml/2006/main" w:id="292" w:name="bookmark3869"/>
      <w:bookmarkEnd xmlns:w="http://schemas.openxmlformats.org/wordprocessingml/2006/main" w:id="292"/>
      <w:r xmlns:w="http://schemas.openxmlformats.org/wordprocessingml/2006/main">
        <w:rPr>
          <w:sz w:val="18"/>
          <w:szCs w:val="18"/>
        </w:rPr>
        <w:t xml:space="preserve">Organice (5-10%): Include neurogene (aganglionoză, hipoganglionoză), patologie spinală,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paralizie cerebrală, pseudoobstrucție intestinală cronică (fisură anală, anus anterior), tulburări endocrine (hipotiroidism, diabet insipid), tulburări metabolice (acidoză renală, hipercalcemie), tulburări musculare/viscerale (miopatie viscerală, sclerodermie).</w:t>
      </w:r>
    </w:p>
    <w:p w14:paraId="4941C469" w14:textId="77777777" w:rsidR="00555CE0" w:rsidRDefault="00555CE0">
      <w:pPr xmlns:w="http://schemas.openxmlformats.org/wordprocessingml/2006/main">
        <w:pStyle w:val="Heading61"/>
        <w:keepNext/>
        <w:keepLines/>
        <w:spacing w:after="220"/>
        <w:jc w:val="both"/>
      </w:pPr>
      <w:bookmarkStart xmlns:w="http://schemas.openxmlformats.org/wordprocessingml/2006/main" w:id="293" w:name="bookmark3870"/>
      <w:bookmarkStart xmlns:w="http://schemas.openxmlformats.org/wordprocessingml/2006/main" w:id="294" w:name="bookmark3871"/>
      <w:bookmarkStart xmlns:w="http://schemas.openxmlformats.org/wordprocessingml/2006/main" w:id="295" w:name="bookmark3872"/>
      <w:r xmlns:w="http://schemas.openxmlformats.org/wordprocessingml/2006/main">
        <w:t xml:space="preserve">Diagnostic</w:t>
      </w:r>
      <w:bookmarkEnd xmlns:w="http://schemas.openxmlformats.org/wordprocessingml/2006/main" w:id="293"/>
      <w:bookmarkEnd xmlns:w="http://schemas.openxmlformats.org/wordprocessingml/2006/main" w:id="294"/>
      <w:bookmarkEnd xmlns:w="http://schemas.openxmlformats.org/wordprocessingml/2006/main" w:id="295"/>
    </w:p>
    <w:p w14:paraId="7B18D272" w14:textId="77777777" w:rsidR="00555CE0" w:rsidRDefault="00555CE0">
      <w:pPr xmlns:w="http://schemas.openxmlformats.org/wordprocessingml/2006/main">
        <w:pStyle w:val="Bodytext80"/>
        <w:spacing w:after="220" w:line="276" w:lineRule="auto"/>
        <w:jc w:val="both"/>
        <w:rPr>
          <w:sz w:val="18"/>
          <w:szCs w:val="18"/>
        </w:rPr>
      </w:pPr>
      <w:r xmlns:w="http://schemas.openxmlformats.org/wordprocessingml/2006/main">
        <w:rPr>
          <w:rFonts w:ascii="Tahoma" w:eastAsia="Tahoma" w:hAnsi="Tahoma" w:cs="Tahoma"/>
          <w:sz w:val="15"/>
          <w:szCs w:val="15"/>
        </w:rPr>
        <w:t xml:space="preserve">A. ANAMNEZĂ: </w:t>
      </w:r>
      <w:r xmlns:w="http://schemas.openxmlformats.org/wordprocessingml/2006/main">
        <w:rPr>
          <w:sz w:val="18"/>
          <w:szCs w:val="18"/>
        </w:rPr>
        <w:t xml:space="preserve">Vom investiga vârsta de debut, eliminarea meconiului, obiceiurile alimentare, activitatea fizică, durerile abdominale, iritabilitatea, vărsăturile,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pierderea în greutate.</w:t>
      </w:r>
    </w:p>
    <w:p w14:paraId="024E6B9C" w14:textId="77777777" w:rsidR="00555CE0" w:rsidRDefault="00555CE0">
      <w:pPr xmlns:w="http://schemas.openxmlformats.org/wordprocessingml/2006/main">
        <w:pStyle w:val="Bodytext80"/>
        <w:numPr>
          <w:ilvl w:val="0"/>
          <w:numId w:val="292"/>
        </w:numPr>
        <w:tabs>
          <w:tab w:val="left" w:pos="294"/>
        </w:tabs>
        <w:spacing w:after="220" w:line="276" w:lineRule="auto"/>
        <w:jc w:val="both"/>
        <w:rPr>
          <w:sz w:val="18"/>
          <w:szCs w:val="18"/>
        </w:rPr>
      </w:pPr>
      <w:bookmarkStart xmlns:w="http://schemas.openxmlformats.org/wordprocessingml/2006/main" w:id="296" w:name="bookmark3873"/>
      <w:bookmarkEnd xmlns:w="http://schemas.openxmlformats.org/wordprocessingml/2006/main" w:id="296"/>
      <w:r xmlns:w="http://schemas.openxmlformats.org/wordprocessingml/2006/main">
        <w:rPr>
          <w:rFonts w:ascii="Tahoma" w:eastAsia="Tahoma" w:hAnsi="Tahoma" w:cs="Tahoma"/>
          <w:sz w:val="15"/>
          <w:szCs w:val="15"/>
        </w:rPr>
        <w:t xml:space="preserve">EXAMEN FIZIC: </w:t>
      </w:r>
      <w:r xmlns:w="http://schemas.openxmlformats.org/wordprocessingml/2006/main">
        <w:rPr>
          <w:sz w:val="18"/>
          <w:szCs w:val="18"/>
        </w:rPr>
        <w:t xml:space="preserve">Se va efectua o palpare atentă a abdomenului și o evaluare neurologică a perineului și feselor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Se va acorda o atenție deosebită localizării anusului, tonusului muscular, conținutului ampulei rectale și aspectului sacrului.</w:t>
      </w:r>
    </w:p>
    <w:p w14:paraId="1582ED75" w14:textId="77777777" w:rsidR="00555CE0" w:rsidRDefault="00555CE0">
      <w:pPr xmlns:w="http://schemas.openxmlformats.org/wordprocessingml/2006/main">
        <w:pStyle w:val="Bodytext80"/>
        <w:numPr>
          <w:ilvl w:val="0"/>
          <w:numId w:val="292"/>
        </w:numPr>
        <w:tabs>
          <w:tab w:val="left" w:pos="284"/>
        </w:tabs>
        <w:spacing w:after="220" w:line="276" w:lineRule="auto"/>
        <w:jc w:val="both"/>
        <w:rPr>
          <w:sz w:val="18"/>
          <w:szCs w:val="18"/>
        </w:rPr>
      </w:pPr>
      <w:bookmarkStart xmlns:w="http://schemas.openxmlformats.org/wordprocessingml/2006/main" w:id="297" w:name="bookmark3874"/>
      <w:bookmarkEnd xmlns:w="http://schemas.openxmlformats.org/wordprocessingml/2006/main" w:id="297"/>
      <w:r xmlns:w="http://schemas.openxmlformats.org/wordprocessingml/2006/main">
        <w:rPr>
          <w:rFonts w:ascii="Tahoma" w:eastAsia="Tahoma" w:hAnsi="Tahoma" w:cs="Tahoma"/>
          <w:sz w:val="15"/>
          <w:szCs w:val="15"/>
        </w:rPr>
        <w:t xml:space="preserve">EXAMENE SUPLIMENTARE: </w:t>
      </w:r>
      <w:r xmlns:w="http://schemas.openxmlformats.org/wordprocessingml/2006/main">
        <w:rPr>
          <w:sz w:val="18"/>
          <w:szCs w:val="18"/>
        </w:rPr>
        <w:t xml:space="preserve">Se vor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solicita în funcție de orientarea diagnostică: radiografie abdominală, clismă de colon, timp de tranzit cu markeri radioopac, manometrie anorectală, defecografie, biopsie rectală cu screening pentru acetilcolinesterază, biopsie rectală profundă.</w:t>
      </w:r>
    </w:p>
    <w:p w14:paraId="5ADC544E" w14:textId="77777777" w:rsidR="00555CE0" w:rsidRDefault="00555CE0">
      <w:pPr xmlns:w="http://schemas.openxmlformats.org/wordprocessingml/2006/main">
        <w:pStyle w:val="Heading61"/>
        <w:keepNext/>
        <w:keepLines/>
        <w:spacing w:after="220"/>
        <w:jc w:val="both"/>
      </w:pPr>
      <w:bookmarkStart xmlns:w="http://schemas.openxmlformats.org/wordprocessingml/2006/main" w:id="298" w:name="bookmark3875"/>
      <w:bookmarkStart xmlns:w="http://schemas.openxmlformats.org/wordprocessingml/2006/main" w:id="299" w:name="bookmark3876"/>
      <w:bookmarkStart xmlns:w="http://schemas.openxmlformats.org/wordprocessingml/2006/main" w:id="300" w:name="bookmark3877"/>
      <w:r xmlns:w="http://schemas.openxmlformats.org/wordprocessingml/2006/main">
        <w:t xml:space="preserve">Tratament</w:t>
      </w:r>
      <w:bookmarkEnd xmlns:w="http://schemas.openxmlformats.org/wordprocessingml/2006/main" w:id="298"/>
      <w:bookmarkEnd xmlns:w="http://schemas.openxmlformats.org/wordprocessingml/2006/main" w:id="299"/>
      <w:bookmarkEnd xmlns:w="http://schemas.openxmlformats.org/wordprocessingml/2006/main" w:id="300"/>
    </w:p>
    <w:p w14:paraId="519B2B06"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Inițial, se va indica:</w:t>
      </w:r>
    </w:p>
    <w:p w14:paraId="48CE543B" w14:textId="77777777" w:rsidR="00555CE0" w:rsidRDefault="00555CE0">
      <w:pPr xmlns:w="http://schemas.openxmlformats.org/wordprocessingml/2006/main">
        <w:pStyle w:val="Bodytext80"/>
        <w:numPr>
          <w:ilvl w:val="0"/>
          <w:numId w:val="286"/>
        </w:numPr>
        <w:tabs>
          <w:tab w:val="left" w:pos="448"/>
        </w:tabs>
        <w:spacing w:line="276" w:lineRule="auto"/>
        <w:ind w:left="380" w:hanging="120"/>
        <w:jc w:val="both"/>
        <w:rPr>
          <w:sz w:val="18"/>
          <w:szCs w:val="18"/>
        </w:rPr>
      </w:pPr>
      <w:bookmarkStart xmlns:w="http://schemas.openxmlformats.org/wordprocessingml/2006/main" w:id="301" w:name="bookmark3878"/>
      <w:bookmarkEnd xmlns:w="http://schemas.openxmlformats.org/wordprocessingml/2006/main" w:id="301"/>
      <w:r xmlns:w="http://schemas.openxmlformats.org/wordprocessingml/2006/main">
        <w:rPr>
          <w:b/>
          <w:bCs/>
          <w:sz w:val="18"/>
          <w:szCs w:val="18"/>
        </w:rPr>
        <w:t xml:space="preserve">Schimbări în dietă </w:t>
      </w:r>
      <w:r xmlns:w="http://schemas.openxmlformats.org/wordprocessingml/2006/main">
        <w:rPr>
          <w:sz w:val="18"/>
          <w:szCs w:val="18"/>
        </w:rPr>
        <w:t xml:space="preserve">: Creșteți aportul de fibre (fructe, legume, cereale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la copiii mai mari. Sugarii răspund de obicei bine la utilizarea emolienților scaunului (sucuri care conțin sorbitol - prune uscate, pere, mere).</w:t>
      </w:r>
    </w:p>
    <w:p w14:paraId="2E82271D" w14:textId="77777777" w:rsidR="00555CE0" w:rsidRDefault="00555CE0">
      <w:pPr xmlns:w="http://schemas.openxmlformats.org/wordprocessingml/2006/main">
        <w:pStyle w:val="Bodytext80"/>
        <w:numPr>
          <w:ilvl w:val="0"/>
          <w:numId w:val="286"/>
        </w:numPr>
        <w:tabs>
          <w:tab w:val="left" w:pos="448"/>
        </w:tabs>
        <w:spacing w:line="276" w:lineRule="auto"/>
        <w:ind w:left="380" w:hanging="120"/>
        <w:jc w:val="both"/>
        <w:rPr>
          <w:sz w:val="18"/>
          <w:szCs w:val="18"/>
        </w:rPr>
      </w:pPr>
      <w:bookmarkStart xmlns:w="http://schemas.openxmlformats.org/wordprocessingml/2006/main" w:id="302" w:name="bookmark3879"/>
      <w:bookmarkEnd xmlns:w="http://schemas.openxmlformats.org/wordprocessingml/2006/main" w:id="302"/>
      <w:r xmlns:w="http://schemas.openxmlformats.org/wordprocessingml/2006/main">
        <w:rPr>
          <w:b/>
          <w:bCs/>
          <w:sz w:val="18"/>
          <w:szCs w:val="18"/>
        </w:rPr>
        <w:t xml:space="preserve">Modificări de comportament: </w:t>
      </w:r>
      <w:r xmlns:w="http://schemas.openxmlformats.org/wordprocessingml/2006/main">
        <w:rPr>
          <w:sz w:val="18"/>
          <w:szCs w:val="18"/>
        </w:rPr>
        <w:t xml:space="preserve">Așezați copilul o dată sau de două ori pe zi timp de 5-10 minute după mese și folosiți întăriri pozitive.</w:t>
      </w:r>
    </w:p>
    <w:p w14:paraId="5223488B" w14:textId="77777777" w:rsidR="00555CE0" w:rsidRDefault="00555CE0">
      <w:pPr xmlns:w="http://schemas.openxmlformats.org/wordprocessingml/2006/main">
        <w:pStyle w:val="Bodytext80"/>
        <w:numPr>
          <w:ilvl w:val="0"/>
          <w:numId w:val="286"/>
        </w:numPr>
        <w:tabs>
          <w:tab w:val="left" w:pos="448"/>
        </w:tabs>
        <w:spacing w:after="220" w:line="276" w:lineRule="auto"/>
        <w:ind w:left="380" w:hanging="120"/>
        <w:jc w:val="both"/>
        <w:rPr>
          <w:sz w:val="18"/>
          <w:szCs w:val="18"/>
        </w:rPr>
      </w:pPr>
      <w:bookmarkStart xmlns:w="http://schemas.openxmlformats.org/wordprocessingml/2006/main" w:id="303" w:name="bookmark3880"/>
      <w:bookmarkEnd xmlns:w="http://schemas.openxmlformats.org/wordprocessingml/2006/main" w:id="303"/>
      <w:r xmlns:w="http://schemas.openxmlformats.org/wordprocessingml/2006/main">
        <w:rPr>
          <w:sz w:val="18"/>
          <w:szCs w:val="18"/>
        </w:rPr>
        <w:t xml:space="preserve">Dacă se detectează o fisură anală, se aplică creme topice.</w:t>
      </w:r>
    </w:p>
    <w:p w14:paraId="2EA2E180"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Dacă constipația persistă, se vor folosi resurse pentru a obține dezimpactarea:</w:t>
      </w:r>
    </w:p>
    <w:p w14:paraId="39B1BFA5" w14:textId="77777777" w:rsidR="00555CE0" w:rsidRDefault="00555CE0">
      <w:pPr xmlns:w="http://schemas.openxmlformats.org/wordprocessingml/2006/main">
        <w:pStyle w:val="Bodytext80"/>
        <w:numPr>
          <w:ilvl w:val="0"/>
          <w:numId w:val="286"/>
        </w:numPr>
        <w:tabs>
          <w:tab w:val="left" w:pos="448"/>
        </w:tabs>
        <w:spacing w:line="276" w:lineRule="auto"/>
        <w:ind w:left="380" w:hanging="120"/>
        <w:jc w:val="both"/>
        <w:rPr>
          <w:sz w:val="18"/>
          <w:szCs w:val="18"/>
        </w:rPr>
      </w:pPr>
      <w:bookmarkStart xmlns:w="http://schemas.openxmlformats.org/wordprocessingml/2006/main" w:id="304" w:name="bookmark3881"/>
      <w:bookmarkEnd xmlns:w="http://schemas.openxmlformats.org/wordprocessingml/2006/main" w:id="304"/>
      <w:r xmlns:w="http://schemas.openxmlformats.org/wordprocessingml/2006/main">
        <w:rPr>
          <w:b/>
          <w:bCs/>
          <w:sz w:val="18"/>
          <w:szCs w:val="18"/>
        </w:rPr>
        <w:t xml:space="preserve">Supozitoare </w:t>
      </w:r>
      <w:r xmlns:w="http://schemas.openxmlformats.org/wordprocessingml/2006/main">
        <w:rPr>
          <w:sz w:val="18"/>
          <w:szCs w:val="18"/>
        </w:rPr>
        <w:t xml:space="preserve">(bisacodil sau glicerină, o dată sau de două ori pe zi) sau clisme (soluție salină fiziologică de 3-4 ori pe zi, clismă Murphy - 6 ml/kg de lapte și miere în părți egale - sau clismă cu fosfat - 3 ml/kg -). Aceste din urmă opțiuni nu trebuie utilizate în mod repetat și necesită supraveghere medicală.</w:t>
      </w:r>
    </w:p>
    <w:p w14:paraId="7311F61A" w14:textId="77777777" w:rsidR="00555CE0" w:rsidRDefault="00555CE0">
      <w:pPr xmlns:w="http://schemas.openxmlformats.org/wordprocessingml/2006/main">
        <w:pStyle w:val="Bodytext80"/>
        <w:numPr>
          <w:ilvl w:val="0"/>
          <w:numId w:val="286"/>
        </w:numPr>
        <w:tabs>
          <w:tab w:val="left" w:pos="448"/>
        </w:tabs>
        <w:spacing w:line="276" w:lineRule="auto"/>
        <w:ind w:left="380" w:hanging="120"/>
        <w:jc w:val="both"/>
        <w:rPr>
          <w:sz w:val="18"/>
          <w:szCs w:val="18"/>
        </w:rPr>
      </w:pPr>
      <w:bookmarkStart xmlns:w="http://schemas.openxmlformats.org/wordprocessingml/2006/main" w:id="305" w:name="bookmark3882"/>
      <w:bookmarkEnd xmlns:w="http://schemas.openxmlformats.org/wordprocessingml/2006/main" w:id="305"/>
      <w:r xmlns:w="http://schemas.openxmlformats.org/wordprocessingml/2006/main">
        <w:rPr>
          <w:b/>
          <w:bCs/>
          <w:sz w:val="18"/>
          <w:szCs w:val="18"/>
        </w:rPr>
        <w:t xml:space="preserve">Laxative osmotice </w:t>
      </w:r>
      <w:r xmlns:w="http://schemas.openxmlformats.org/wordprocessingml/2006/main">
        <w:rPr>
          <w:sz w:val="18"/>
          <w:szCs w:val="18"/>
        </w:rPr>
        <w:t xml:space="preserve">: lapte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magneziu (1-3 ml/kg/zi la fiecare 12 ore), polietilen glicol (1 g/kg/zi la fiecare 12 ore), lactuloză (1-3 ml/kg/zi la fiecare 12 ore).</w:t>
      </w:r>
    </w:p>
    <w:p w14:paraId="131B497F" w14:textId="77777777" w:rsidR="00555CE0" w:rsidRDefault="00555CE0">
      <w:pPr xmlns:w="http://schemas.openxmlformats.org/wordprocessingml/2006/main">
        <w:pStyle w:val="Bodytext80"/>
        <w:spacing w:after="400" w:line="276" w:lineRule="auto"/>
        <w:ind w:left="380" w:hanging="120"/>
        <w:jc w:val="both"/>
        <w:rPr>
          <w:sz w:val="18"/>
          <w:szCs w:val="18"/>
        </w:rPr>
      </w:pPr>
      <w:r xmlns:w="http://schemas.openxmlformats.org/wordprocessingml/2006/main">
        <w:rPr>
          <w:sz w:val="18"/>
          <w:szCs w:val="18"/>
        </w:rPr>
        <w:t xml:space="preserve">• </w:t>
      </w:r>
      <w:r xmlns:w="http://schemas.openxmlformats.org/wordprocessingml/2006/main">
        <w:rPr>
          <w:b/>
          <w:bCs/>
          <w:sz w:val="18"/>
          <w:szCs w:val="18"/>
        </w:rPr>
        <w:t xml:space="preserve">Laxative lubrifiante: </w:t>
      </w:r>
      <w:r xmlns:w="http://schemas.openxmlformats.org/wordprocessingml/2006/main">
        <w:rPr>
          <w:sz w:val="18"/>
          <w:szCs w:val="18"/>
        </w:rPr>
        <w:t xml:space="preserve">Vaselină lichidă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(1-3 ml/kg/zi la fiecare 8 ore).</w:t>
      </w:r>
    </w:p>
    <w:p w14:paraId="18DF3EF7" w14:textId="77777777" w:rsidR="00555CE0" w:rsidRDefault="00555CE0">
      <w:pPr xmlns:w="http://schemas.openxmlformats.org/wordprocessingml/2006/main">
        <w:pStyle w:val="Heading41"/>
        <w:keepNext/>
        <w:keepLines/>
        <w:numPr>
          <w:ilvl w:val="0"/>
          <w:numId w:val="293"/>
        </w:numPr>
        <w:spacing w:after="240" w:line="240" w:lineRule="auto"/>
        <w:jc w:val="both"/>
        <w:rPr>
          <w:sz w:val="20"/>
          <w:szCs w:val="20"/>
        </w:rPr>
      </w:pPr>
      <w:bookmarkStart xmlns:w="http://schemas.openxmlformats.org/wordprocessingml/2006/main" w:id="306" w:name="bookmark3885"/>
      <w:bookmarkStart xmlns:w="http://schemas.openxmlformats.org/wordprocessingml/2006/main" w:id="307" w:name="bookmark3883"/>
      <w:bookmarkStart xmlns:w="http://schemas.openxmlformats.org/wordprocessingml/2006/main" w:id="308" w:name="bookmark3884"/>
      <w:bookmarkStart xmlns:w="http://schemas.openxmlformats.org/wordprocessingml/2006/main" w:id="309" w:name="bookmark3886"/>
      <w:bookmarkEnd xmlns:w="http://schemas.openxmlformats.org/wordprocessingml/2006/main" w:id="306"/>
      <w:r xmlns:w="http://schemas.openxmlformats.org/wordprocessingml/2006/main">
        <w:rPr>
          <w:b w:val="0"/>
          <w:bCs w:val="0"/>
          <w:sz w:val="20"/>
          <w:szCs w:val="20"/>
        </w:rPr>
        <w:t xml:space="preserve">3. </w:t>
      </w:r>
      <w:r xmlns:w="http://schemas.openxmlformats.org/wordprocessingml/2006/main">
        <w:rPr>
          <w:sz w:val="20"/>
          <w:szCs w:val="20"/>
        </w:rPr>
        <w:t xml:space="preserve">Diaree cronică</w:t>
      </w:r>
      <w:bookmarkEnd xmlns:w="http://schemas.openxmlformats.org/wordprocessingml/2006/main" w:id="307"/>
      <w:bookmarkEnd xmlns:w="http://schemas.openxmlformats.org/wordprocessingml/2006/main" w:id="308"/>
      <w:bookmarkEnd xmlns:w="http://schemas.openxmlformats.org/wordprocessingml/2006/main" w:id="309"/>
    </w:p>
    <w:p w14:paraId="477F5B8D" w14:textId="77777777" w:rsidR="00555CE0" w:rsidRDefault="00555CE0">
      <w:pPr xmlns:w="http://schemas.openxmlformats.org/wordprocessingml/2006/main">
        <w:pStyle w:val="Heading51"/>
        <w:keepNext/>
        <w:keepLines/>
        <w:jc w:val="both"/>
      </w:pPr>
      <w:bookmarkStart xmlns:w="http://schemas.openxmlformats.org/wordprocessingml/2006/main" w:id="310" w:name="bookmark3887"/>
      <w:bookmarkStart xmlns:w="http://schemas.openxmlformats.org/wordprocessingml/2006/main" w:id="311" w:name="bookmark3888"/>
      <w:bookmarkStart xmlns:w="http://schemas.openxmlformats.org/wordprocessingml/2006/main" w:id="312" w:name="bookmark3889"/>
      <w:r xmlns:w="http://schemas.openxmlformats.org/wordprocessingml/2006/main">
        <w:t xml:space="preserve">Definiţie</w:t>
      </w:r>
      <w:bookmarkEnd xmlns:w="http://schemas.openxmlformats.org/wordprocessingml/2006/main" w:id="310"/>
      <w:bookmarkEnd xmlns:w="http://schemas.openxmlformats.org/wordprocessingml/2006/main" w:id="311"/>
      <w:bookmarkEnd xmlns:w="http://schemas.openxmlformats.org/wordprocessingml/2006/main" w:id="312"/>
    </w:p>
    <w:p w14:paraId="7BE8178C"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Modificări ale frecvenței și/sau calității scaunului timp de mai mult de 2 săptămâni. Poate fi primară (boală celiacă, fibroză chistică, deficit primar de dizaharidază, boală inflamatorie intestinală, boală de incluziune a microvilor, „tufting”) sau secundară (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sindrom postgastroenteritic, giardioză, sindrom de intestin iritabil, supraaglomerare bacteriană, ansă oarbă) și poate apărea cu sau fără sindrom de malabsorbție.</w:t>
      </w:r>
    </w:p>
    <w:p w14:paraId="11DC4235" w14:textId="77777777" w:rsidR="00555CE0" w:rsidRDefault="00555CE0">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Sindromul de malabsorbție este caracterizat prin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diaree cronică cu steatoree, distensie abdominală și scăderea greutății și înălțimii. Mecanismul fiziopatologic subiacent implică o modificare chimică a substratului din lumen, la suprafață sau în interiorul enterocitului sau o defecțiune a transportului substanțelor liposolubile (prin faza apoasă a membranei) sau a substraturilor hidrosolubile (prin membrana lipoproteică). Acest sindrom poate fi cauzat de factori hepatici, pancreatici, luminali sau ai peretelui intestinal.</w:t>
      </w:r>
    </w:p>
    <w:p w14:paraId="49E4B7E8" w14:textId="77777777" w:rsidR="00555CE0" w:rsidRDefault="00555CE0">
      <w:pPr xmlns:w="http://schemas.openxmlformats.org/wordprocessingml/2006/main">
        <w:pStyle w:val="Heading51"/>
        <w:keepNext/>
        <w:keepLines/>
      </w:pPr>
      <w:bookmarkStart xmlns:w="http://schemas.openxmlformats.org/wordprocessingml/2006/main" w:id="313" w:name="bookmark3890"/>
      <w:bookmarkStart xmlns:w="http://schemas.openxmlformats.org/wordprocessingml/2006/main" w:id="314" w:name="bookmark3891"/>
      <w:bookmarkStart xmlns:w="http://schemas.openxmlformats.org/wordprocessingml/2006/main" w:id="315" w:name="bookmark3892"/>
      <w:r xmlns:w="http://schemas.openxmlformats.org/wordprocessingml/2006/main">
        <w:t xml:space="preserve">Diagnostic</w:t>
      </w:r>
      <w:bookmarkEnd xmlns:w="http://schemas.openxmlformats.org/wordprocessingml/2006/main" w:id="313"/>
      <w:bookmarkEnd xmlns:w="http://schemas.openxmlformats.org/wordprocessingml/2006/main" w:id="314"/>
      <w:bookmarkEnd xmlns:w="http://schemas.openxmlformats.org/wordprocessingml/2006/main" w:id="315"/>
    </w:p>
    <w:p w14:paraId="66701226" w14:textId="77777777" w:rsidR="00555CE0" w:rsidRDefault="00555CE0">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Există nenumărate etiologii, iar pentru a determina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cauza specifică, trebuie luate în considerare antecedentele familiale, examenul fizic, evoluția și integritatea sau afectarea intestinului (lungime, suprafață, motilitate, floră intestinală, sistem imunitar, enzime și hormoni, enterocite) și a secreției pancreatice și biliare.</w:t>
      </w:r>
    </w:p>
    <w:p w14:paraId="747537F5" w14:textId="77777777" w:rsidR="00555CE0" w:rsidRDefault="00555CE0">
      <w:pPr xmlns:w="http://schemas.openxmlformats.org/wordprocessingml/2006/main">
        <w:pStyle w:val="Bodytext80"/>
        <w:numPr>
          <w:ilvl w:val="0"/>
          <w:numId w:val="294"/>
        </w:numPr>
        <w:tabs>
          <w:tab w:val="left" w:pos="298"/>
        </w:tabs>
        <w:spacing w:after="200" w:line="276" w:lineRule="auto"/>
        <w:jc w:val="both"/>
        <w:rPr>
          <w:sz w:val="18"/>
          <w:szCs w:val="18"/>
        </w:rPr>
      </w:pPr>
      <w:bookmarkStart xmlns:w="http://schemas.openxmlformats.org/wordprocessingml/2006/main" w:id="316" w:name="bookmark3893"/>
      <w:bookmarkEnd xmlns:w="http://schemas.openxmlformats.org/wordprocessingml/2006/main" w:id="316"/>
      <w:r xmlns:w="http://schemas.openxmlformats.org/wordprocessingml/2006/main">
        <w:rPr>
          <w:rFonts w:ascii="Tahoma" w:eastAsia="Tahoma" w:hAnsi="Tahoma" w:cs="Tahoma"/>
          <w:sz w:val="15"/>
          <w:szCs w:val="15"/>
        </w:rPr>
        <w:t xml:space="preserve">ISTORIC MEDICAL: </w:t>
      </w:r>
      <w:r xmlns:w="http://schemas.openxmlformats.org/wordprocessingml/2006/main">
        <w:rPr>
          <w:sz w:val="18"/>
          <w:szCs w:val="18"/>
        </w:rPr>
        <w:t xml:space="preserve">Se va acorda o atenție deosebită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vârstei, obiceiurilor intestinale, duratei simptomelor, istoricului alimentar (introducerea laptelui de vacă și a glutenului), activității fizice, progresiei în greutate și înălțime, caracteristicilor scaunelor (steatoree, mucus, sânge), simptomelor însoțitoare, antecedentelor familiale (fibroză chistică, boală celiacă, boală Crohn) și tratamentelor efectuate (intervenție chirurgicală, antibiotice).</w:t>
      </w:r>
    </w:p>
    <w:p w14:paraId="4FF0B162" w14:textId="77777777" w:rsidR="00555CE0" w:rsidRDefault="00555CE0">
      <w:pPr xmlns:w="http://schemas.openxmlformats.org/wordprocessingml/2006/main" xmlns:w15="http://schemas.microsoft.com/office/word/2012/wordml">
        <w:pStyle w:val="Bodytext80"/>
        <w:numPr>
          <w:ilvl w:val="0"/>
          <w:numId w:val="294"/>
        </w:numPr>
        <w:tabs>
          <w:tab w:val="left" w:pos="308"/>
        </w:tabs>
        <w:spacing w:line="288" w:lineRule="auto"/>
        <w:rPr>
          <w:sz w:val="18"/>
          <w:szCs w:val="18"/>
        </w:rPr>
        <w:sectPr w:rsidR="00555CE0" w:rsidSect="00555CE0">
          <w:footnotePr>
            <w:numFmt w:val="chicago"/>
          </w:footnotePr>
          <w:pgSz w:w="8506" w:h="12754"/>
          <w:pgMar w:top="1118" w:right="440" w:bottom="787" w:left="440" w:header="0" w:footer="3" w:gutter="574"/>
          <w:cols w:num="2" w:space="168"/>
          <w:noEndnote/>
          <w:docGrid w:linePitch="360"/>
          <w15:footnoteColumns w:val="1"/>
        </w:sectPr>
      </w:pPr>
      <w:bookmarkStart xmlns:w="http://schemas.openxmlformats.org/wordprocessingml/2006/main" w:id="317" w:name="bookmark3894"/>
      <w:bookmarkEnd xmlns:w="http://schemas.openxmlformats.org/wordprocessingml/2006/main" w:id="317"/>
      <w:r xmlns:w="http://schemas.openxmlformats.org/wordprocessingml/2006/main">
        <w:rPr>
          <w:rFonts w:ascii="Tahoma" w:eastAsia="Tahoma" w:hAnsi="Tahoma" w:cs="Tahoma"/>
          <w:sz w:val="15"/>
          <w:szCs w:val="15"/>
        </w:rPr>
        <w:t xml:space="preserve">MANIFESTĂRI CLINICE: </w:t>
      </w:r>
      <w:r xmlns:w="http://schemas.openxmlformats.org/wordprocessingml/2006/main">
        <w:rPr>
          <w:sz w:val="18"/>
          <w:szCs w:val="18"/>
        </w:rPr>
        <w:t xml:space="preserve">Pierderea poftei de mâncare/apetit vorace, iritabilitate, modificări ale dispoziției, dureri abdominale, efort/</w:t>
      </w:r>
    </w:p>
    <w:p w14:paraId="5FD1CE59" w14:textId="77777777" w:rsidR="00555CE0" w:rsidRDefault="00555CE0">
      <w:pPr>
        <w:spacing w:line="95" w:lineRule="exact"/>
        <w:rPr>
          <w:sz w:val="8"/>
          <w:szCs w:val="8"/>
        </w:rPr>
      </w:pPr>
    </w:p>
    <w:p w14:paraId="0EE60CB1" w14:textId="77777777" w:rsidR="00555CE0" w:rsidRDefault="00555CE0">
      <w:pPr>
        <w:spacing w:line="1" w:lineRule="exact"/>
        <w:sectPr w:rsidR="00555CE0" w:rsidSect="00555CE0">
          <w:footnotePr>
            <w:numFmt w:val="chicago"/>
          </w:footnotePr>
          <w:type w:val="continuous"/>
          <w:pgSz w:w="8506" w:h="12754"/>
          <w:pgMar w:top="1186" w:right="0" w:bottom="936" w:left="0" w:header="0" w:footer="3" w:gutter="0"/>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1901"/>
        <w:gridCol w:w="4819"/>
        <w:gridCol w:w="293"/>
      </w:tblGrid>
      <w:tr w:rsidR="00555CE0" w14:paraId="1AB0FC1A" w14:textId="77777777">
        <w:tblPrEx>
          <w:tblCellMar>
            <w:top w:w="0" w:type="dxa"/>
            <w:bottom w:w="0" w:type="dxa"/>
          </w:tblCellMar>
        </w:tblPrEx>
        <w:trPr>
          <w:trHeight w:hRule="exact" w:val="494"/>
          <w:jc w:val="center"/>
        </w:trPr>
        <w:tc>
          <w:tcPr>
            <w:tcW w:w="6720" w:type="dxa"/>
            <w:gridSpan w:val="2"/>
            <w:shd w:val="clear" w:color="auto" w:fill="231F20"/>
            <w:vAlign w:val="center"/>
          </w:tcPr>
          <w:p w14:paraId="2A81AC68"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IX.2.4. </w:t>
            </w:r>
            <w:r xmlns:w="http://schemas.openxmlformats.org/wordprocessingml/2006/main">
              <w:rPr>
                <w:rFonts w:ascii="Tahoma" w:eastAsia="Tahoma" w:hAnsi="Tahoma" w:cs="Tahoma"/>
                <w:b/>
                <w:bCs/>
                <w:color w:val="FFFFFF"/>
                <w:sz w:val="15"/>
                <w:szCs w:val="15"/>
              </w:rPr>
              <w:t xml:space="preserve">Factori care favorizează constipația</w:t>
            </w:r>
          </w:p>
        </w:tc>
        <w:tc>
          <w:tcPr>
            <w:tcW w:w="293" w:type="dxa"/>
            <w:shd w:val="clear" w:color="auto" w:fill="231F20"/>
          </w:tcPr>
          <w:p w14:paraId="4BBFDDE8" w14:textId="77777777" w:rsidR="00555CE0" w:rsidRDefault="00555CE0">
            <w:pPr>
              <w:rPr>
                <w:sz w:val="10"/>
                <w:szCs w:val="10"/>
              </w:rPr>
            </w:pPr>
          </w:p>
        </w:tc>
      </w:tr>
      <w:tr w:rsidR="00555CE0" w14:paraId="330A0754" w14:textId="77777777">
        <w:tblPrEx>
          <w:tblCellMar>
            <w:top w:w="0" w:type="dxa"/>
            <w:bottom w:w="0" w:type="dxa"/>
          </w:tblCellMar>
        </w:tblPrEx>
        <w:trPr>
          <w:trHeight w:hRule="exact" w:val="374"/>
          <w:jc w:val="center"/>
        </w:trPr>
        <w:tc>
          <w:tcPr>
            <w:tcW w:w="1901" w:type="dxa"/>
            <w:tcBorders>
              <w:top w:val="single" w:sz="4" w:space="0" w:color="auto"/>
              <w:left w:val="single" w:sz="4" w:space="0" w:color="auto"/>
            </w:tcBorders>
            <w:shd w:val="clear" w:color="auto" w:fill="D2D3D5"/>
            <w:vAlign w:val="center"/>
          </w:tcPr>
          <w:p w14:paraId="12C43DBA"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VÂRSTĂ</w:t>
            </w:r>
          </w:p>
        </w:tc>
        <w:tc>
          <w:tcPr>
            <w:tcW w:w="4819" w:type="dxa"/>
            <w:tcBorders>
              <w:top w:val="single" w:sz="4" w:space="0" w:color="auto"/>
            </w:tcBorders>
            <w:shd w:val="clear" w:color="auto" w:fill="D2D3D5"/>
            <w:vAlign w:val="center"/>
          </w:tcPr>
          <w:p w14:paraId="0D80B89A" w14:textId="77777777" w:rsidR="00555CE0" w:rsidRDefault="00555CE0">
            <w:pPr xmlns:w="http://schemas.openxmlformats.org/wordprocessingml/2006/main">
              <w:pStyle w:val="Other0"/>
              <w:spacing w:line="240" w:lineRule="auto"/>
              <w:ind w:firstLine="400"/>
              <w:rPr>
                <w:sz w:val="14"/>
                <w:szCs w:val="14"/>
              </w:rPr>
            </w:pPr>
            <w:r xmlns:w="http://schemas.openxmlformats.org/wordprocessingml/2006/main">
              <w:rPr>
                <w:rFonts w:ascii="Tahoma" w:eastAsia="Tahoma" w:hAnsi="Tahoma" w:cs="Tahoma"/>
                <w:b/>
                <w:bCs/>
                <w:sz w:val="14"/>
                <w:szCs w:val="14"/>
              </w:rPr>
              <w:t xml:space="preserve">FACTOR</w:t>
            </w:r>
          </w:p>
        </w:tc>
        <w:tc>
          <w:tcPr>
            <w:tcW w:w="293" w:type="dxa"/>
            <w:tcBorders>
              <w:top w:val="single" w:sz="4" w:space="0" w:color="auto"/>
              <w:right w:val="single" w:sz="4" w:space="0" w:color="auto"/>
            </w:tcBorders>
            <w:shd w:val="clear" w:color="auto" w:fill="D2D3D5"/>
          </w:tcPr>
          <w:p w14:paraId="1E36AFFC" w14:textId="77777777" w:rsidR="00555CE0" w:rsidRDefault="00555CE0">
            <w:pPr>
              <w:rPr>
                <w:sz w:val="10"/>
                <w:szCs w:val="10"/>
              </w:rPr>
            </w:pPr>
          </w:p>
        </w:tc>
      </w:tr>
      <w:tr w:rsidR="00555CE0" w14:paraId="3AB09E50" w14:textId="77777777">
        <w:tblPrEx>
          <w:tblCellMar>
            <w:top w:w="0" w:type="dxa"/>
            <w:bottom w:w="0" w:type="dxa"/>
          </w:tblCellMar>
        </w:tblPrEx>
        <w:trPr>
          <w:trHeight w:hRule="exact" w:val="365"/>
          <w:jc w:val="center"/>
        </w:trPr>
        <w:tc>
          <w:tcPr>
            <w:tcW w:w="1901" w:type="dxa"/>
            <w:tcBorders>
              <w:top w:val="single" w:sz="4" w:space="0" w:color="auto"/>
            </w:tcBorders>
            <w:shd w:val="clear" w:color="auto" w:fill="FFFFFF"/>
            <w:vAlign w:val="bottom"/>
          </w:tcPr>
          <w:p w14:paraId="22C7DE82"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SUGAR MIC</w:t>
            </w:r>
          </w:p>
        </w:tc>
        <w:tc>
          <w:tcPr>
            <w:tcW w:w="4819" w:type="dxa"/>
            <w:tcBorders>
              <w:top w:val="single" w:sz="4" w:space="0" w:color="auto"/>
            </w:tcBorders>
            <w:shd w:val="clear" w:color="auto" w:fill="FFFFFF"/>
            <w:vAlign w:val="bottom"/>
          </w:tcPr>
          <w:p w14:paraId="68AFF585" w14:textId="77777777" w:rsidR="00555CE0" w:rsidRDefault="00555CE0">
            <w:pPr xmlns:w="http://schemas.openxmlformats.org/wordprocessingml/2006/main">
              <w:pStyle w:val="Other0"/>
              <w:spacing w:line="240" w:lineRule="auto"/>
              <w:ind w:firstLine="400"/>
              <w:rPr>
                <w:sz w:val="15"/>
                <w:szCs w:val="15"/>
              </w:rPr>
            </w:pPr>
            <w:r xmlns:w="http://schemas.openxmlformats.org/wordprocessingml/2006/main">
              <w:rPr>
                <w:rFonts w:ascii="Tahoma" w:eastAsia="Tahoma" w:hAnsi="Tahoma" w:cs="Tahoma"/>
                <w:sz w:val="15"/>
                <w:szCs w:val="15"/>
              </w:rPr>
              <w:t xml:space="preserve">Dietă exclusivă lactată</w:t>
            </w:r>
          </w:p>
        </w:tc>
        <w:tc>
          <w:tcPr>
            <w:tcW w:w="293" w:type="dxa"/>
            <w:tcBorders>
              <w:top w:val="single" w:sz="4" w:space="0" w:color="auto"/>
            </w:tcBorders>
            <w:shd w:val="clear" w:color="auto" w:fill="FFFFFF"/>
          </w:tcPr>
          <w:p w14:paraId="416AD66B" w14:textId="77777777" w:rsidR="00555CE0" w:rsidRDefault="00555CE0">
            <w:pPr>
              <w:rPr>
                <w:sz w:val="10"/>
                <w:szCs w:val="10"/>
              </w:rPr>
            </w:pPr>
          </w:p>
        </w:tc>
      </w:tr>
      <w:tr w:rsidR="00555CE0" w14:paraId="48D5D17A" w14:textId="77777777">
        <w:tblPrEx>
          <w:tblCellMar>
            <w:top w:w="0" w:type="dxa"/>
            <w:bottom w:w="0" w:type="dxa"/>
          </w:tblCellMar>
        </w:tblPrEx>
        <w:trPr>
          <w:trHeight w:hRule="exact" w:val="283"/>
          <w:jc w:val="center"/>
        </w:trPr>
        <w:tc>
          <w:tcPr>
            <w:tcW w:w="1901" w:type="dxa"/>
            <w:shd w:val="clear" w:color="auto" w:fill="FFFFFF"/>
          </w:tcPr>
          <w:p w14:paraId="24B63BEE" w14:textId="77777777" w:rsidR="00555CE0" w:rsidRDefault="00555CE0">
            <w:pPr>
              <w:rPr>
                <w:sz w:val="10"/>
                <w:szCs w:val="10"/>
              </w:rPr>
            </w:pPr>
          </w:p>
        </w:tc>
        <w:tc>
          <w:tcPr>
            <w:tcW w:w="4819" w:type="dxa"/>
            <w:tcBorders>
              <w:top w:val="single" w:sz="4" w:space="0" w:color="auto"/>
            </w:tcBorders>
            <w:shd w:val="clear" w:color="auto" w:fill="FFFFFF"/>
          </w:tcPr>
          <w:p w14:paraId="7E25DD44" w14:textId="77777777" w:rsidR="00555CE0" w:rsidRDefault="00555CE0">
            <w:pPr xmlns:w="http://schemas.openxmlformats.org/wordprocessingml/2006/main">
              <w:pStyle w:val="Other0"/>
              <w:spacing w:line="240" w:lineRule="auto"/>
              <w:ind w:firstLine="400"/>
              <w:rPr>
                <w:sz w:val="15"/>
                <w:szCs w:val="15"/>
              </w:rPr>
            </w:pPr>
            <w:r xmlns:w="http://schemas.openxmlformats.org/wordprocessingml/2006/main">
              <w:rPr>
                <w:rFonts w:ascii="Tahoma" w:eastAsia="Tahoma" w:hAnsi="Tahoma" w:cs="Tahoma"/>
                <w:sz w:val="15"/>
                <w:szCs w:val="15"/>
              </w:rPr>
              <w:t xml:space="preserve">Puțină activitate</w:t>
            </w:r>
          </w:p>
        </w:tc>
        <w:tc>
          <w:tcPr>
            <w:tcW w:w="293" w:type="dxa"/>
            <w:tcBorders>
              <w:top w:val="single" w:sz="4" w:space="0" w:color="auto"/>
            </w:tcBorders>
            <w:shd w:val="clear" w:color="auto" w:fill="FFFFFF"/>
          </w:tcPr>
          <w:p w14:paraId="0DA688AB" w14:textId="77777777" w:rsidR="00555CE0" w:rsidRDefault="00555CE0">
            <w:pPr>
              <w:rPr>
                <w:sz w:val="10"/>
                <w:szCs w:val="10"/>
              </w:rPr>
            </w:pPr>
          </w:p>
        </w:tc>
      </w:tr>
      <w:tr w:rsidR="00555CE0" w14:paraId="3C62AD5B" w14:textId="77777777">
        <w:tblPrEx>
          <w:tblCellMar>
            <w:top w:w="0" w:type="dxa"/>
            <w:bottom w:w="0" w:type="dxa"/>
          </w:tblCellMar>
        </w:tblPrEx>
        <w:trPr>
          <w:trHeight w:hRule="exact" w:val="475"/>
          <w:jc w:val="center"/>
        </w:trPr>
        <w:tc>
          <w:tcPr>
            <w:tcW w:w="1901" w:type="dxa"/>
            <w:tcBorders>
              <w:top w:val="single" w:sz="4" w:space="0" w:color="auto"/>
            </w:tcBorders>
            <w:shd w:val="clear" w:color="auto" w:fill="FFFFFF"/>
          </w:tcPr>
          <w:p w14:paraId="4DD2087D"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WALKER</w:t>
            </w:r>
          </w:p>
        </w:tc>
        <w:tc>
          <w:tcPr>
            <w:tcW w:w="4819" w:type="dxa"/>
            <w:tcBorders>
              <w:top w:val="single" w:sz="4" w:space="0" w:color="auto"/>
            </w:tcBorders>
            <w:shd w:val="clear" w:color="auto" w:fill="FFFFFF"/>
            <w:vAlign w:val="bottom"/>
          </w:tcPr>
          <w:p w14:paraId="0D9C9514" w14:textId="77777777" w:rsidR="00555CE0" w:rsidRDefault="00555CE0">
            <w:pPr xmlns:w="http://schemas.openxmlformats.org/wordprocessingml/2006/main">
              <w:pStyle w:val="Other0"/>
              <w:spacing w:line="254" w:lineRule="auto"/>
              <w:ind w:left="400" w:firstLine="0"/>
              <w:rPr>
                <w:sz w:val="15"/>
                <w:szCs w:val="15"/>
              </w:rPr>
            </w:pPr>
            <w:r xmlns:w="http://schemas.openxmlformats.org/wordprocessingml/2006/main">
              <w:rPr>
                <w:rFonts w:ascii="Tahoma" w:eastAsia="Tahoma" w:hAnsi="Tahoma" w:cs="Tahoma"/>
                <w:sz w:val="15"/>
                <w:szCs w:val="15"/>
              </w:rPr>
              <w:t xml:space="preserve">Presiune familială și socială pentru a obține controlul intestinal și al vezicii urinare (admiterea în creșă)</w:t>
            </w:r>
          </w:p>
        </w:tc>
        <w:tc>
          <w:tcPr>
            <w:tcW w:w="293" w:type="dxa"/>
            <w:tcBorders>
              <w:top w:val="single" w:sz="4" w:space="0" w:color="auto"/>
            </w:tcBorders>
            <w:shd w:val="clear" w:color="auto" w:fill="FFFFFF"/>
          </w:tcPr>
          <w:p w14:paraId="4B0FE8CC" w14:textId="77777777" w:rsidR="00555CE0" w:rsidRDefault="00555CE0">
            <w:pPr>
              <w:rPr>
                <w:sz w:val="10"/>
                <w:szCs w:val="10"/>
              </w:rPr>
            </w:pPr>
          </w:p>
        </w:tc>
      </w:tr>
      <w:tr w:rsidR="00555CE0" w14:paraId="1BE5F49E" w14:textId="77777777">
        <w:tblPrEx>
          <w:tblCellMar>
            <w:top w:w="0" w:type="dxa"/>
            <w:bottom w:w="0" w:type="dxa"/>
          </w:tblCellMar>
        </w:tblPrEx>
        <w:trPr>
          <w:trHeight w:hRule="exact" w:val="283"/>
          <w:jc w:val="center"/>
        </w:trPr>
        <w:tc>
          <w:tcPr>
            <w:tcW w:w="1901" w:type="dxa"/>
            <w:shd w:val="clear" w:color="auto" w:fill="FFFFFF"/>
          </w:tcPr>
          <w:p w14:paraId="30A14E55" w14:textId="77777777" w:rsidR="00555CE0" w:rsidRDefault="00555CE0">
            <w:pPr>
              <w:rPr>
                <w:sz w:val="10"/>
                <w:szCs w:val="10"/>
              </w:rPr>
            </w:pPr>
          </w:p>
        </w:tc>
        <w:tc>
          <w:tcPr>
            <w:tcW w:w="4819" w:type="dxa"/>
            <w:tcBorders>
              <w:top w:val="single" w:sz="4" w:space="0" w:color="auto"/>
            </w:tcBorders>
            <w:shd w:val="clear" w:color="auto" w:fill="FFFFFF"/>
            <w:vAlign w:val="bottom"/>
          </w:tcPr>
          <w:p w14:paraId="3746D74A" w14:textId="77777777" w:rsidR="00555CE0" w:rsidRDefault="00555CE0">
            <w:pPr xmlns:w="http://schemas.openxmlformats.org/wordprocessingml/2006/main">
              <w:pStyle w:val="Other0"/>
              <w:spacing w:line="240" w:lineRule="auto"/>
              <w:ind w:left="400" w:firstLine="0"/>
              <w:rPr>
                <w:sz w:val="15"/>
                <w:szCs w:val="15"/>
              </w:rPr>
            </w:pPr>
            <w:r xmlns:w="http://schemas.openxmlformats.org/wordprocessingml/2006/main">
              <w:rPr>
                <w:rFonts w:ascii="Tahoma" w:eastAsia="Tahoma" w:hAnsi="Tahoma" w:cs="Tahoma"/>
                <w:sz w:val="15"/>
                <w:szCs w:val="15"/>
              </w:rPr>
              <w:t xml:space="preserve">Nevoia și cerința de a nu se murdări (familie-școală)</w:t>
            </w:r>
          </w:p>
        </w:tc>
        <w:tc>
          <w:tcPr>
            <w:tcW w:w="293" w:type="dxa"/>
            <w:tcBorders>
              <w:top w:val="single" w:sz="4" w:space="0" w:color="auto"/>
            </w:tcBorders>
            <w:shd w:val="clear" w:color="auto" w:fill="FFFFFF"/>
          </w:tcPr>
          <w:p w14:paraId="33BE0581" w14:textId="77777777" w:rsidR="00555CE0" w:rsidRDefault="00555CE0">
            <w:pPr>
              <w:rPr>
                <w:sz w:val="10"/>
                <w:szCs w:val="10"/>
              </w:rPr>
            </w:pPr>
          </w:p>
        </w:tc>
      </w:tr>
      <w:tr w:rsidR="00555CE0" w14:paraId="4C7EFA0A" w14:textId="77777777">
        <w:tblPrEx>
          <w:tblCellMar>
            <w:top w:w="0" w:type="dxa"/>
            <w:bottom w:w="0" w:type="dxa"/>
          </w:tblCellMar>
        </w:tblPrEx>
        <w:trPr>
          <w:trHeight w:hRule="exact" w:val="288"/>
          <w:jc w:val="center"/>
        </w:trPr>
        <w:tc>
          <w:tcPr>
            <w:tcW w:w="1901" w:type="dxa"/>
            <w:tcBorders>
              <w:top w:val="single" w:sz="4" w:space="0" w:color="auto"/>
            </w:tcBorders>
            <w:shd w:val="clear" w:color="auto" w:fill="FFFFFF"/>
          </w:tcPr>
          <w:p w14:paraId="5FE60133"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PREŞCOLAR</w:t>
            </w:r>
          </w:p>
        </w:tc>
        <w:tc>
          <w:tcPr>
            <w:tcW w:w="4819" w:type="dxa"/>
            <w:tcBorders>
              <w:top w:val="single" w:sz="4" w:space="0" w:color="auto"/>
            </w:tcBorders>
            <w:shd w:val="clear" w:color="auto" w:fill="FFFFFF"/>
          </w:tcPr>
          <w:p w14:paraId="15C8FD63" w14:textId="77777777" w:rsidR="00555CE0" w:rsidRDefault="00555CE0">
            <w:pPr xmlns:w="http://schemas.openxmlformats.org/wordprocessingml/2006/main">
              <w:pStyle w:val="Other0"/>
              <w:spacing w:line="240" w:lineRule="auto"/>
              <w:ind w:left="400" w:firstLine="0"/>
              <w:rPr>
                <w:sz w:val="15"/>
                <w:szCs w:val="15"/>
              </w:rPr>
            </w:pPr>
            <w:r xmlns:w="http://schemas.openxmlformats.org/wordprocessingml/2006/main">
              <w:rPr>
                <w:rFonts w:ascii="Tahoma" w:eastAsia="Tahoma" w:hAnsi="Tahoma" w:cs="Tahoma"/>
                <w:sz w:val="15"/>
                <w:szCs w:val="15"/>
              </w:rPr>
              <w:t xml:space="preserve">Stil de viață sedentar și dietă cu conținut scăzut de reziduuri</w:t>
            </w:r>
          </w:p>
        </w:tc>
        <w:tc>
          <w:tcPr>
            <w:tcW w:w="293" w:type="dxa"/>
            <w:tcBorders>
              <w:top w:val="single" w:sz="4" w:space="0" w:color="auto"/>
            </w:tcBorders>
            <w:shd w:val="clear" w:color="auto" w:fill="FFFFFF"/>
          </w:tcPr>
          <w:p w14:paraId="5AAD7C1B" w14:textId="77777777" w:rsidR="00555CE0" w:rsidRDefault="00555CE0">
            <w:pPr>
              <w:rPr>
                <w:sz w:val="10"/>
                <w:szCs w:val="10"/>
              </w:rPr>
            </w:pPr>
          </w:p>
        </w:tc>
      </w:tr>
      <w:tr w:rsidR="00555CE0" w14:paraId="254F9A8D" w14:textId="77777777">
        <w:tblPrEx>
          <w:tblCellMar>
            <w:top w:w="0" w:type="dxa"/>
            <w:bottom w:w="0" w:type="dxa"/>
          </w:tblCellMar>
        </w:tblPrEx>
        <w:trPr>
          <w:trHeight w:hRule="exact" w:val="283"/>
          <w:jc w:val="center"/>
        </w:trPr>
        <w:tc>
          <w:tcPr>
            <w:tcW w:w="1901" w:type="dxa"/>
            <w:tcBorders>
              <w:top w:val="single" w:sz="4" w:space="0" w:color="auto"/>
            </w:tcBorders>
            <w:shd w:val="clear" w:color="auto" w:fill="FFFFFF"/>
            <w:vAlign w:val="bottom"/>
          </w:tcPr>
          <w:p w14:paraId="3E4B307E"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ŞCOALĂ</w:t>
            </w:r>
          </w:p>
        </w:tc>
        <w:tc>
          <w:tcPr>
            <w:tcW w:w="4819" w:type="dxa"/>
            <w:tcBorders>
              <w:top w:val="single" w:sz="4" w:space="0" w:color="auto"/>
            </w:tcBorders>
            <w:shd w:val="clear" w:color="auto" w:fill="FFFFFF"/>
            <w:vAlign w:val="bottom"/>
          </w:tcPr>
          <w:p w14:paraId="659029F6" w14:textId="77777777" w:rsidR="00555CE0" w:rsidRDefault="00555CE0">
            <w:pPr xmlns:w="http://schemas.openxmlformats.org/wordprocessingml/2006/main">
              <w:pStyle w:val="Other0"/>
              <w:spacing w:line="240" w:lineRule="auto"/>
              <w:ind w:left="400" w:firstLine="0"/>
              <w:rPr>
                <w:sz w:val="15"/>
                <w:szCs w:val="15"/>
              </w:rPr>
            </w:pPr>
            <w:r xmlns:w="http://schemas.openxmlformats.org/wordprocessingml/2006/main">
              <w:rPr>
                <w:rFonts w:ascii="Tahoma" w:eastAsia="Tahoma" w:hAnsi="Tahoma" w:cs="Tahoma"/>
                <w:sz w:val="15"/>
                <w:szCs w:val="15"/>
              </w:rPr>
              <w:t xml:space="preserve">Ore lungi de stat departe de casă (puțină mișcare)</w:t>
            </w:r>
          </w:p>
        </w:tc>
        <w:tc>
          <w:tcPr>
            <w:tcW w:w="293" w:type="dxa"/>
            <w:tcBorders>
              <w:top w:val="single" w:sz="4" w:space="0" w:color="auto"/>
            </w:tcBorders>
            <w:shd w:val="clear" w:color="auto" w:fill="FFFFFF"/>
          </w:tcPr>
          <w:p w14:paraId="66A6BA8D" w14:textId="77777777" w:rsidR="00555CE0" w:rsidRDefault="00555CE0">
            <w:pPr>
              <w:rPr>
                <w:sz w:val="10"/>
                <w:szCs w:val="10"/>
              </w:rPr>
            </w:pPr>
          </w:p>
        </w:tc>
      </w:tr>
      <w:tr w:rsidR="00555CE0" w14:paraId="6B22371F" w14:textId="77777777">
        <w:tblPrEx>
          <w:tblCellMar>
            <w:top w:w="0" w:type="dxa"/>
            <w:bottom w:w="0" w:type="dxa"/>
          </w:tblCellMar>
        </w:tblPrEx>
        <w:trPr>
          <w:trHeight w:hRule="exact" w:val="288"/>
          <w:jc w:val="center"/>
        </w:trPr>
        <w:tc>
          <w:tcPr>
            <w:tcW w:w="1901" w:type="dxa"/>
            <w:shd w:val="clear" w:color="auto" w:fill="FFFFFF"/>
          </w:tcPr>
          <w:p w14:paraId="79E8D934" w14:textId="77777777" w:rsidR="00555CE0" w:rsidRDefault="00555CE0">
            <w:pPr>
              <w:rPr>
                <w:sz w:val="10"/>
                <w:szCs w:val="10"/>
              </w:rPr>
            </w:pPr>
          </w:p>
        </w:tc>
        <w:tc>
          <w:tcPr>
            <w:tcW w:w="4819" w:type="dxa"/>
            <w:tcBorders>
              <w:top w:val="single" w:sz="4" w:space="0" w:color="auto"/>
            </w:tcBorders>
            <w:shd w:val="clear" w:color="auto" w:fill="FFFFFF"/>
          </w:tcPr>
          <w:p w14:paraId="74E192C1" w14:textId="77777777" w:rsidR="00555CE0" w:rsidRDefault="00555CE0">
            <w:pPr xmlns:w="http://schemas.openxmlformats.org/wordprocessingml/2006/main">
              <w:pStyle w:val="Other0"/>
              <w:spacing w:line="240" w:lineRule="auto"/>
              <w:ind w:left="400" w:firstLine="0"/>
              <w:rPr>
                <w:sz w:val="15"/>
                <w:szCs w:val="15"/>
              </w:rPr>
            </w:pPr>
            <w:r xmlns:w="http://schemas.openxmlformats.org/wordprocessingml/2006/main">
              <w:rPr>
                <w:rFonts w:ascii="Tahoma" w:eastAsia="Tahoma" w:hAnsi="Tahoma" w:cs="Tahoma"/>
                <w:sz w:val="15"/>
                <w:szCs w:val="15"/>
              </w:rPr>
              <w:t xml:space="preserve">Stil de viață sedentar</w:t>
            </w:r>
          </w:p>
        </w:tc>
        <w:tc>
          <w:tcPr>
            <w:tcW w:w="293" w:type="dxa"/>
            <w:tcBorders>
              <w:top w:val="single" w:sz="4" w:space="0" w:color="auto"/>
            </w:tcBorders>
            <w:shd w:val="clear" w:color="auto" w:fill="FFFFFF"/>
          </w:tcPr>
          <w:p w14:paraId="0CC7E17D" w14:textId="77777777" w:rsidR="00555CE0" w:rsidRDefault="00555CE0">
            <w:pPr>
              <w:rPr>
                <w:sz w:val="10"/>
                <w:szCs w:val="10"/>
              </w:rPr>
            </w:pPr>
          </w:p>
        </w:tc>
      </w:tr>
      <w:tr w:rsidR="00555CE0" w14:paraId="6F00A985" w14:textId="77777777">
        <w:tblPrEx>
          <w:tblCellMar>
            <w:top w:w="0" w:type="dxa"/>
            <w:bottom w:w="0" w:type="dxa"/>
          </w:tblCellMar>
        </w:tblPrEx>
        <w:trPr>
          <w:trHeight w:hRule="exact" w:val="283"/>
          <w:jc w:val="center"/>
        </w:trPr>
        <w:tc>
          <w:tcPr>
            <w:tcW w:w="1901" w:type="dxa"/>
            <w:tcBorders>
              <w:top w:val="single" w:sz="4" w:space="0" w:color="auto"/>
            </w:tcBorders>
            <w:shd w:val="clear" w:color="auto" w:fill="FFFFFF"/>
          </w:tcPr>
          <w:p w14:paraId="1AA9A1BE"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ADOLESCENT</w:t>
            </w:r>
          </w:p>
        </w:tc>
        <w:tc>
          <w:tcPr>
            <w:tcW w:w="4819" w:type="dxa"/>
            <w:tcBorders>
              <w:top w:val="single" w:sz="4" w:space="0" w:color="auto"/>
            </w:tcBorders>
            <w:shd w:val="clear" w:color="auto" w:fill="FFFFFF"/>
          </w:tcPr>
          <w:p w14:paraId="78AEA4B3" w14:textId="77777777" w:rsidR="00555CE0" w:rsidRDefault="00555CE0">
            <w:pPr xmlns:w="http://schemas.openxmlformats.org/wordprocessingml/2006/main">
              <w:pStyle w:val="Other0"/>
              <w:spacing w:line="240" w:lineRule="auto"/>
              <w:ind w:left="400" w:firstLine="0"/>
              <w:rPr>
                <w:sz w:val="15"/>
                <w:szCs w:val="15"/>
              </w:rPr>
            </w:pPr>
            <w:r xmlns:w="http://schemas.openxmlformats.org/wordprocessingml/2006/main">
              <w:rPr>
                <w:rFonts w:ascii="Tahoma" w:eastAsia="Tahoma" w:hAnsi="Tahoma" w:cs="Tahoma"/>
                <w:sz w:val="15"/>
                <w:szCs w:val="15"/>
              </w:rPr>
              <w:t xml:space="preserve">Dietă dezorganizată</w:t>
            </w:r>
          </w:p>
        </w:tc>
        <w:tc>
          <w:tcPr>
            <w:tcW w:w="293" w:type="dxa"/>
            <w:tcBorders>
              <w:top w:val="single" w:sz="4" w:space="0" w:color="auto"/>
            </w:tcBorders>
            <w:shd w:val="clear" w:color="auto" w:fill="FFFFFF"/>
          </w:tcPr>
          <w:p w14:paraId="5EF16D72" w14:textId="77777777" w:rsidR="00555CE0" w:rsidRDefault="00555CE0">
            <w:pPr>
              <w:rPr>
                <w:sz w:val="10"/>
                <w:szCs w:val="10"/>
              </w:rPr>
            </w:pPr>
          </w:p>
        </w:tc>
      </w:tr>
      <w:tr w:rsidR="00555CE0" w14:paraId="12B80E62" w14:textId="77777777">
        <w:tblPrEx>
          <w:tblCellMar>
            <w:top w:w="0" w:type="dxa"/>
            <w:bottom w:w="0" w:type="dxa"/>
          </w:tblCellMar>
        </w:tblPrEx>
        <w:trPr>
          <w:trHeight w:hRule="exact" w:val="336"/>
          <w:jc w:val="center"/>
        </w:trPr>
        <w:tc>
          <w:tcPr>
            <w:tcW w:w="1901" w:type="dxa"/>
            <w:tcBorders>
              <w:bottom w:val="single" w:sz="4" w:space="0" w:color="auto"/>
            </w:tcBorders>
            <w:shd w:val="clear" w:color="auto" w:fill="FFFFFF"/>
          </w:tcPr>
          <w:p w14:paraId="07743DDE" w14:textId="77777777" w:rsidR="00555CE0" w:rsidRDefault="00555CE0">
            <w:pPr>
              <w:rPr>
                <w:sz w:val="10"/>
                <w:szCs w:val="10"/>
              </w:rPr>
            </w:pPr>
          </w:p>
        </w:tc>
        <w:tc>
          <w:tcPr>
            <w:tcW w:w="4819" w:type="dxa"/>
            <w:tcBorders>
              <w:top w:val="single" w:sz="4" w:space="0" w:color="auto"/>
              <w:bottom w:val="single" w:sz="4" w:space="0" w:color="auto"/>
            </w:tcBorders>
            <w:shd w:val="clear" w:color="auto" w:fill="FFFFFF"/>
          </w:tcPr>
          <w:p w14:paraId="11762C84" w14:textId="77777777" w:rsidR="00555CE0" w:rsidRDefault="00555CE0">
            <w:pPr xmlns:w="http://schemas.openxmlformats.org/wordprocessingml/2006/main">
              <w:pStyle w:val="Other0"/>
              <w:spacing w:line="240" w:lineRule="auto"/>
              <w:ind w:left="400" w:firstLine="0"/>
              <w:rPr>
                <w:sz w:val="15"/>
                <w:szCs w:val="15"/>
              </w:rPr>
            </w:pPr>
            <w:r xmlns:w="http://schemas.openxmlformats.org/wordprocessingml/2006/main">
              <w:rPr>
                <w:rFonts w:ascii="Tahoma" w:eastAsia="Tahoma" w:hAnsi="Tahoma" w:cs="Tahoma"/>
                <w:sz w:val="15"/>
                <w:szCs w:val="15"/>
              </w:rPr>
              <w:t xml:space="preserve">Puțină activitate fizică</w:t>
            </w:r>
          </w:p>
        </w:tc>
        <w:tc>
          <w:tcPr>
            <w:tcW w:w="293" w:type="dxa"/>
            <w:tcBorders>
              <w:top w:val="single" w:sz="4" w:space="0" w:color="auto"/>
              <w:bottom w:val="single" w:sz="4" w:space="0" w:color="auto"/>
            </w:tcBorders>
            <w:shd w:val="clear" w:color="auto" w:fill="FFFFFF"/>
          </w:tcPr>
          <w:p w14:paraId="7D9686A3" w14:textId="77777777" w:rsidR="00555CE0" w:rsidRDefault="00555CE0">
            <w:pPr>
              <w:rPr>
                <w:sz w:val="10"/>
                <w:szCs w:val="10"/>
              </w:rPr>
            </w:pPr>
          </w:p>
        </w:tc>
      </w:tr>
    </w:tbl>
    <w:p w14:paraId="3A0C801F" w14:textId="77777777" w:rsidR="00555CE0" w:rsidRDefault="00555CE0">
      <w:pPr>
        <w:sectPr w:rsidR="00555CE0" w:rsidSect="00555CE0">
          <w:footnotePr>
            <w:numFmt w:val="chicago"/>
          </w:footnotePr>
          <w:type w:val="continuous"/>
          <w:pgSz w:w="8506" w:h="12754"/>
          <w:pgMar w:top="1186" w:right="446" w:bottom="936" w:left="446" w:header="0" w:footer="3" w:gutter="562"/>
          <w:cols w:space="720"/>
          <w:noEndnote/>
          <w:docGrid w:linePitch="360"/>
          <w15:footnoteColumns w:val="1"/>
        </w:sectPr>
      </w:pPr>
    </w:p>
    <w:p w14:paraId="0C9BF9C9" w14:textId="77777777" w:rsidR="00555CE0" w:rsidRDefault="00555CE0">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tenesmus, vărsături, paloare,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distensie abdominală, creștere slabă în greutate și înălțime, edem al membrelor inferioare sau edem generalizat.</w:t>
      </w:r>
    </w:p>
    <w:p w14:paraId="56CA434C" w14:textId="77777777" w:rsidR="00555CE0" w:rsidRDefault="00555CE0">
      <w:pPr xmlns:w="http://schemas.openxmlformats.org/wordprocessingml/2006/main">
        <w:pStyle w:val="Bodytext30"/>
        <w:spacing w:after="0" w:line="319" w:lineRule="auto"/>
        <w:jc w:val="both"/>
      </w:pPr>
      <w:r xmlns:w="http://schemas.openxmlformats.org/wordprocessingml/2006/main">
        <w:t xml:space="preserve">C. EXAMENE SUPLIMENTARE:</w:t>
      </w:r>
    </w:p>
    <w:p w14:paraId="2884AC0D" w14:textId="77777777" w:rsidR="00555CE0" w:rsidRDefault="00555CE0">
      <w:pPr xmlns:w="http://schemas.openxmlformats.org/wordprocessingml/2006/main" xmlns:w15="http://schemas.microsoft.com/office/word/2012/wordml">
        <w:pStyle w:val="Bodytext80"/>
        <w:spacing w:line="276" w:lineRule="auto"/>
        <w:jc w:val="both"/>
        <w:rPr>
          <w:sz w:val="18"/>
          <w:szCs w:val="18"/>
        </w:rPr>
        <w:sectPr w:rsidR="00555CE0" w:rsidSect="00555CE0">
          <w:footnotePr>
            <w:numFmt w:val="chicago"/>
          </w:footnotePr>
          <w:pgSz w:w="8506" w:h="12754"/>
          <w:pgMar w:top="1186" w:right="437" w:bottom="1517" w:left="437" w:header="0" w:footer="3" w:gutter="590"/>
          <w:cols w:num="2" w:space="158"/>
          <w:noEndnote/>
          <w:docGrid w:linePitch="360"/>
          <w15:footnoteColumns w:val="1"/>
        </w:sectPr>
      </w:pPr>
      <w:r xmlns:w="http://schemas.openxmlformats.org/wordprocessingml/2006/main">
        <w:rPr>
          <w:sz w:val="18"/>
          <w:szCs w:val="18"/>
        </w:rPr>
        <w:t xml:space="preserve">Probele de scaun vor fi analizate pentru a evalua steatoreea și a exclude cauzele infecțioase și parazitare. Se vor solicita teste suplimentare în funcție de diagnosticul suspectat, complexitatea și caracterul invaziv al testelor crescând în funcție de rezultatele inițiale.</w:t>
      </w:r>
    </w:p>
    <w:p w14:paraId="04C948B7" w14:textId="77777777" w:rsidR="00555CE0" w:rsidRDefault="00555CE0">
      <w:pPr>
        <w:spacing w:before="30" w:after="30" w:line="240" w:lineRule="exact"/>
        <w:rPr>
          <w:sz w:val="19"/>
          <w:szCs w:val="19"/>
        </w:rPr>
      </w:pPr>
    </w:p>
    <w:p w14:paraId="38F74DBA" w14:textId="77777777" w:rsidR="00555CE0" w:rsidRDefault="00555CE0">
      <w:pPr>
        <w:spacing w:line="1" w:lineRule="exact"/>
        <w:sectPr w:rsidR="00555CE0" w:rsidSect="00555CE0">
          <w:footnotePr>
            <w:numFmt w:val="chicago"/>
          </w:footnotePr>
          <w:type w:val="continuous"/>
          <w:pgSz w:w="8506" w:h="12754"/>
          <w:pgMar w:top="1114" w:right="0" w:bottom="778" w:left="0" w:header="0" w:footer="3" w:gutter="0"/>
          <w:cols w:space="720"/>
          <w:noEndnote/>
          <w:docGrid w:linePitch="360"/>
          <w15:footnoteColumns w:val="1"/>
        </w:sectPr>
      </w:pPr>
    </w:p>
    <w:p w14:paraId="026DA9B9" w14:textId="77777777" w:rsidR="00555CE0" w:rsidRDefault="00555CE0">
      <w:pPr>
        <w:spacing w:line="1" w:lineRule="exact"/>
      </w:pPr>
      <w:r>
        <w:rPr>
          <w:noProof/>
        </w:rPr>
        <w:drawing>
          <wp:anchor distT="0" distB="2279650" distL="50800" distR="50800" simplePos="0" relativeHeight="251684864" behindDoc="0" locked="0" layoutInCell="1" allowOverlap="1" wp14:anchorId="2D1F85A5" wp14:editId="2D56CEE7">
            <wp:simplePos x="0" y="0"/>
            <wp:positionH relativeFrom="margin">
              <wp:posOffset>4271645</wp:posOffset>
            </wp:positionH>
            <wp:positionV relativeFrom="paragraph">
              <wp:posOffset>12700</wp:posOffset>
            </wp:positionV>
            <wp:extent cx="182880" cy="262255"/>
            <wp:effectExtent l="0" t="0" r="0" b="0"/>
            <wp:wrapSquare wrapText="left"/>
            <wp:docPr id="764" name="Shape 764"/>
            <wp:cNvGraphicFramePr/>
            <a:graphic xmlns:a="http://schemas.openxmlformats.org/drawingml/2006/main">
              <a:graphicData uri="http://schemas.openxmlformats.org/drawingml/2006/picture">
                <pic:pic xmlns:pic="http://schemas.openxmlformats.org/drawingml/2006/picture">
                  <pic:nvPicPr>
                    <pic:cNvPr id="765" name="Picture box 765"/>
                    <pic:cNvPicPr/>
                  </pic:nvPicPr>
                  <pic:blipFill>
                    <a:blip r:embed="rId24"/>
                    <a:stretch/>
                  </pic:blipFill>
                  <pic:spPr>
                    <a:xfrm>
                      <a:off x="0" y="0"/>
                      <a:ext cx="182880" cy="262255"/>
                    </a:xfrm>
                    <a:prstGeom prst="rect">
                      <a:avLst/>
                    </a:prstGeom>
                  </pic:spPr>
                </pic:pic>
              </a:graphicData>
            </a:graphic>
          </wp:anchor>
        </w:drawing>
      </w:r>
      <w:r>
        <w:rPr>
          <w:noProof/>
        </w:rPr>
        <w:drawing>
          <wp:anchor distT="2279650" distB="0" distL="50800" distR="50800" simplePos="0" relativeHeight="251685888" behindDoc="0" locked="0" layoutInCell="1" allowOverlap="1" wp14:anchorId="764C4417" wp14:editId="66DD0DD4">
            <wp:simplePos x="0" y="0"/>
            <wp:positionH relativeFrom="margin">
              <wp:posOffset>4271645</wp:posOffset>
            </wp:positionH>
            <wp:positionV relativeFrom="paragraph">
              <wp:posOffset>2292350</wp:posOffset>
            </wp:positionV>
            <wp:extent cx="182880" cy="262255"/>
            <wp:effectExtent l="0" t="0" r="0" b="0"/>
            <wp:wrapSquare wrapText="left"/>
            <wp:docPr id="766" name="Shape 766"/>
            <wp:cNvGraphicFramePr/>
            <a:graphic xmlns:a="http://schemas.openxmlformats.org/drawingml/2006/main">
              <a:graphicData uri="http://schemas.openxmlformats.org/drawingml/2006/picture">
                <pic:pic xmlns:pic="http://schemas.openxmlformats.org/drawingml/2006/picture">
                  <pic:nvPicPr>
                    <pic:cNvPr id="767" name="Picture box 767"/>
                    <pic:cNvPicPr/>
                  </pic:nvPicPr>
                  <pic:blipFill>
                    <a:blip r:embed="rId25"/>
                    <a:stretch/>
                  </pic:blipFill>
                  <pic:spPr>
                    <a:xfrm>
                      <a:off x="0" y="0"/>
                      <a:ext cx="182880" cy="262255"/>
                    </a:xfrm>
                    <a:prstGeom prst="rect">
                      <a:avLst/>
                    </a:prstGeom>
                  </pic:spPr>
                </pic:pic>
              </a:graphicData>
            </a:graphic>
          </wp:anchor>
        </w:drawing>
      </w:r>
    </w:p>
    <w:p w14:paraId="4414C6D1" w14:textId="77777777" w:rsidR="00555CE0" w:rsidRDefault="00555CE0">
      <w:pPr xmlns:w="http://schemas.openxmlformats.org/wordprocessingml/2006/main">
        <w:pStyle w:val="Bodytext30"/>
        <w:pBdr>
          <w:top w:val="single" w:sz="0" w:space="3" w:color="231F20"/>
          <w:left w:val="single" w:sz="0" w:space="0" w:color="231F20"/>
          <w:bottom w:val="single" w:sz="0" w:space="7" w:color="231F20"/>
          <w:right w:val="single" w:sz="0" w:space="0" w:color="231F20"/>
        </w:pBdr>
        <w:shd w:val="clear" w:color="auto" w:fill="231F20"/>
        <w:spacing w:after="36"/>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IX.3.1. </w:t>
      </w:r>
      <w:r xmlns:w="http://schemas.openxmlformats.org/wordprocessingml/2006/main">
        <w:rPr>
          <w:b/>
          <w:bCs/>
          <w:color w:val="FFFFFF"/>
        </w:rPr>
        <w:t xml:space="preserve">Examene fecale pentru studiul diareei cronice</w:t>
      </w:r>
    </w:p>
    <w:p w14:paraId="6C1C2B00" w14:textId="77777777" w:rsidR="00555CE0" w:rsidRDefault="00555CE0">
      <w:pPr xmlns:w="http://schemas.openxmlformats.org/wordprocessingml/2006/main">
        <w:pStyle w:val="Bodytext90"/>
        <w:numPr>
          <w:ilvl w:val="0"/>
          <w:numId w:val="286"/>
        </w:numPr>
        <w:tabs>
          <w:tab w:val="left" w:pos="238"/>
        </w:tabs>
        <w:spacing w:after="60" w:line="240" w:lineRule="auto"/>
        <w:rPr>
          <w:sz w:val="16"/>
          <w:szCs w:val="16"/>
        </w:rPr>
      </w:pPr>
      <w:bookmarkStart xmlns:w="http://schemas.openxmlformats.org/wordprocessingml/2006/main" w:id="318" w:name="bookmark3895"/>
      <w:bookmarkEnd xmlns:w="http://schemas.openxmlformats.org/wordprocessingml/2006/main" w:id="318"/>
      <w:r xmlns:w="http://schemas.openxmlformats.org/wordprocessingml/2006/main">
        <w:rPr>
          <w:b w:val="0"/>
          <w:bCs w:val="0"/>
          <w:sz w:val="16"/>
          <w:szCs w:val="16"/>
        </w:rPr>
        <w:t xml:space="preserve">Sânge ascuns</w:t>
      </w:r>
    </w:p>
    <w:p w14:paraId="0FAA7F23" w14:textId="77777777" w:rsidR="00555CE0" w:rsidRDefault="00555CE0">
      <w:pPr xmlns:w="http://schemas.openxmlformats.org/wordprocessingml/2006/main">
        <w:pStyle w:val="Bodytext90"/>
        <w:numPr>
          <w:ilvl w:val="0"/>
          <w:numId w:val="286"/>
        </w:numPr>
        <w:tabs>
          <w:tab w:val="left" w:pos="238"/>
        </w:tabs>
        <w:spacing w:after="60" w:line="240" w:lineRule="auto"/>
        <w:rPr>
          <w:sz w:val="16"/>
          <w:szCs w:val="16"/>
        </w:rPr>
      </w:pPr>
      <w:bookmarkStart xmlns:w="http://schemas.openxmlformats.org/wordprocessingml/2006/main" w:id="319" w:name="bookmark3896"/>
      <w:bookmarkEnd xmlns:w="http://schemas.openxmlformats.org/wordprocessingml/2006/main" w:id="319"/>
      <w:r xmlns:w="http://schemas.openxmlformats.org/wordprocessingml/2006/main">
        <w:rPr>
          <w:b w:val="0"/>
          <w:bCs w:val="0"/>
          <w:sz w:val="16"/>
          <w:szCs w:val="16"/>
        </w:rPr>
        <w:t xml:space="preserve">Clearance-ul alfa-1-antitripsinei</w:t>
      </w:r>
    </w:p>
    <w:p w14:paraId="1ADC16FE" w14:textId="77777777" w:rsidR="00555CE0" w:rsidRDefault="00555CE0">
      <w:pPr xmlns:w="http://schemas.openxmlformats.org/wordprocessingml/2006/main">
        <w:pStyle w:val="Bodytext90"/>
        <w:numPr>
          <w:ilvl w:val="0"/>
          <w:numId w:val="286"/>
        </w:numPr>
        <w:tabs>
          <w:tab w:val="left" w:pos="238"/>
        </w:tabs>
        <w:spacing w:after="60" w:line="240" w:lineRule="auto"/>
        <w:rPr>
          <w:sz w:val="16"/>
          <w:szCs w:val="16"/>
        </w:rPr>
      </w:pPr>
      <w:bookmarkStart xmlns:w="http://schemas.openxmlformats.org/wordprocessingml/2006/main" w:id="320" w:name="bookmark3897"/>
      <w:bookmarkEnd xmlns:w="http://schemas.openxmlformats.org/wordprocessingml/2006/main" w:id="320"/>
      <w:r xmlns:w="http://schemas.openxmlformats.org/wordprocessingml/2006/main">
        <w:rPr>
          <w:b w:val="0"/>
          <w:bCs w:val="0"/>
          <w:sz w:val="16"/>
          <w:szCs w:val="16"/>
        </w:rPr>
        <w:t xml:space="preserve">Corpuri reducătoare</w:t>
      </w:r>
    </w:p>
    <w:p w14:paraId="086AC75F" w14:textId="77777777" w:rsidR="00555CE0" w:rsidRDefault="00555CE0">
      <w:pPr xmlns:w="http://schemas.openxmlformats.org/wordprocessingml/2006/main">
        <w:pStyle w:val="Bodytext90"/>
        <w:numPr>
          <w:ilvl w:val="0"/>
          <w:numId w:val="286"/>
        </w:numPr>
        <w:tabs>
          <w:tab w:val="left" w:pos="238"/>
        </w:tabs>
        <w:spacing w:after="60" w:line="240" w:lineRule="auto"/>
        <w:rPr>
          <w:sz w:val="16"/>
          <w:szCs w:val="16"/>
        </w:rPr>
      </w:pPr>
      <w:bookmarkStart xmlns:w="http://schemas.openxmlformats.org/wordprocessingml/2006/main" w:id="321" w:name="bookmark3898"/>
      <w:bookmarkEnd xmlns:w="http://schemas.openxmlformats.org/wordprocessingml/2006/main" w:id="321"/>
      <w:r xmlns:w="http://schemas.openxmlformats.org/wordprocessingml/2006/main">
        <w:rPr>
          <w:b w:val="0"/>
          <w:bCs w:val="0"/>
          <w:sz w:val="16"/>
          <w:szCs w:val="16"/>
        </w:rPr>
        <w:t xml:space="preserve">Steatocrit</w:t>
      </w:r>
    </w:p>
    <w:p w14:paraId="036F4ABA" w14:textId="77777777" w:rsidR="00555CE0" w:rsidRDefault="00555CE0">
      <w:pPr xmlns:w="http://schemas.openxmlformats.org/wordprocessingml/2006/main">
        <w:pStyle w:val="Bodytext90"/>
        <w:numPr>
          <w:ilvl w:val="0"/>
          <w:numId w:val="286"/>
        </w:numPr>
        <w:tabs>
          <w:tab w:val="left" w:pos="238"/>
        </w:tabs>
        <w:spacing w:after="60" w:line="240" w:lineRule="auto"/>
        <w:rPr>
          <w:sz w:val="16"/>
          <w:szCs w:val="16"/>
        </w:rPr>
      </w:pPr>
      <w:bookmarkStart xmlns:w="http://schemas.openxmlformats.org/wordprocessingml/2006/main" w:id="322" w:name="bookmark3899"/>
      <w:bookmarkEnd xmlns:w="http://schemas.openxmlformats.org/wordprocessingml/2006/main" w:id="322"/>
      <w:r xmlns:w="http://schemas.openxmlformats.org/wordprocessingml/2006/main">
        <w:rPr>
          <w:b w:val="0"/>
          <w:bCs w:val="0"/>
          <w:sz w:val="16"/>
          <w:szCs w:val="16"/>
        </w:rPr>
        <w:t xml:space="preserve">Testul Van de Kamer</w:t>
      </w:r>
    </w:p>
    <w:p w14:paraId="5F92726C" w14:textId="77777777" w:rsidR="00555CE0" w:rsidRDefault="00555CE0">
      <w:pPr xmlns:w="http://schemas.openxmlformats.org/wordprocessingml/2006/main">
        <w:pStyle w:val="Bodytext90"/>
        <w:numPr>
          <w:ilvl w:val="0"/>
          <w:numId w:val="286"/>
        </w:numPr>
        <w:tabs>
          <w:tab w:val="left" w:pos="238"/>
        </w:tabs>
        <w:spacing w:after="60" w:line="240" w:lineRule="auto"/>
        <w:rPr>
          <w:sz w:val="16"/>
          <w:szCs w:val="16"/>
        </w:rPr>
      </w:pPr>
      <w:bookmarkStart xmlns:w="http://schemas.openxmlformats.org/wordprocessingml/2006/main" w:id="323" w:name="bookmark3900"/>
      <w:bookmarkEnd xmlns:w="http://schemas.openxmlformats.org/wordprocessingml/2006/main" w:id="323"/>
      <w:r xmlns:w="http://schemas.openxmlformats.org/wordprocessingml/2006/main">
        <w:rPr>
          <w:b w:val="0"/>
          <w:bCs w:val="0"/>
          <w:sz w:val="16"/>
          <w:szCs w:val="16"/>
        </w:rPr>
        <w:t xml:space="preserve">Chimotripsină</w:t>
      </w:r>
    </w:p>
    <w:p w14:paraId="103C8390" w14:textId="77777777" w:rsidR="00555CE0" w:rsidRDefault="00555CE0">
      <w:pPr xmlns:w="http://schemas.openxmlformats.org/wordprocessingml/2006/main">
        <w:pStyle w:val="Bodytext90"/>
        <w:numPr>
          <w:ilvl w:val="0"/>
          <w:numId w:val="286"/>
        </w:numPr>
        <w:tabs>
          <w:tab w:val="left" w:pos="238"/>
        </w:tabs>
        <w:spacing w:after="60" w:line="240" w:lineRule="auto"/>
        <w:rPr>
          <w:sz w:val="16"/>
          <w:szCs w:val="16"/>
        </w:rPr>
      </w:pPr>
      <w:bookmarkStart xmlns:w="http://schemas.openxmlformats.org/wordprocessingml/2006/main" w:id="324" w:name="bookmark3901"/>
      <w:bookmarkEnd xmlns:w="http://schemas.openxmlformats.org/wordprocessingml/2006/main" w:id="324"/>
      <w:r xmlns:w="http://schemas.openxmlformats.org/wordprocessingml/2006/main">
        <w:rPr>
          <w:b w:val="0"/>
          <w:bCs w:val="0"/>
          <w:sz w:val="16"/>
          <w:szCs w:val="16"/>
        </w:rPr>
        <w:t xml:space="preserve">Elastază</w:t>
      </w:r>
    </w:p>
    <w:p w14:paraId="7C8FD51E" w14:textId="77777777" w:rsidR="00555CE0" w:rsidRDefault="00555CE0">
      <w:pPr xmlns:w="http://schemas.openxmlformats.org/wordprocessingml/2006/main">
        <w:pStyle w:val="Bodytext90"/>
        <w:numPr>
          <w:ilvl w:val="0"/>
          <w:numId w:val="286"/>
        </w:numPr>
        <w:tabs>
          <w:tab w:val="left" w:pos="238"/>
        </w:tabs>
        <w:spacing w:after="60" w:line="240" w:lineRule="auto"/>
        <w:rPr>
          <w:sz w:val="16"/>
          <w:szCs w:val="16"/>
        </w:rPr>
      </w:pPr>
      <w:bookmarkStart xmlns:w="http://schemas.openxmlformats.org/wordprocessingml/2006/main" w:id="325" w:name="bookmark3902"/>
      <w:bookmarkEnd xmlns:w="http://schemas.openxmlformats.org/wordprocessingml/2006/main" w:id="325"/>
      <w:r xmlns:w="http://schemas.openxmlformats.org/wordprocessingml/2006/main">
        <w:rPr>
          <w:b w:val="0"/>
          <w:bCs w:val="0"/>
          <w:sz w:val="16"/>
          <w:szCs w:val="16"/>
        </w:rPr>
        <w:t xml:space="preserve">Calprotectină</w:t>
      </w:r>
    </w:p>
    <w:p w14:paraId="34EFEDBD" w14:textId="77777777" w:rsidR="00555CE0" w:rsidRDefault="00555CE0">
      <w:pPr xmlns:w="http://schemas.openxmlformats.org/wordprocessingml/2006/main">
        <w:pStyle w:val="Bodytext90"/>
        <w:numPr>
          <w:ilvl w:val="0"/>
          <w:numId w:val="286"/>
        </w:numPr>
        <w:tabs>
          <w:tab w:val="left" w:pos="238"/>
        </w:tabs>
        <w:spacing w:after="60" w:line="240" w:lineRule="auto"/>
        <w:rPr>
          <w:sz w:val="16"/>
          <w:szCs w:val="16"/>
        </w:rPr>
      </w:pPr>
      <w:bookmarkStart xmlns:w="http://schemas.openxmlformats.org/wordprocessingml/2006/main" w:id="326" w:name="bookmark3903"/>
      <w:bookmarkEnd xmlns:w="http://schemas.openxmlformats.org/wordprocessingml/2006/main" w:id="326"/>
      <w:r xmlns:w="http://schemas.openxmlformats.org/wordprocessingml/2006/main">
        <w:rPr>
          <w:b w:val="0"/>
          <w:bCs w:val="0"/>
          <w:sz w:val="16"/>
          <w:szCs w:val="16"/>
        </w:rPr>
        <w:t xml:space="preserve">Cultură de scaun (germeni convenționali și speciali: campylobacter, yersinia, cryptosporidium)</w:t>
      </w:r>
    </w:p>
    <w:p w14:paraId="73803FA7" w14:textId="77777777" w:rsidR="00555CE0" w:rsidRDefault="00555CE0">
      <w:pPr xmlns:w="http://schemas.openxmlformats.org/wordprocessingml/2006/main">
        <w:pStyle w:val="Bodytext90"/>
        <w:numPr>
          <w:ilvl w:val="0"/>
          <w:numId w:val="286"/>
        </w:numPr>
        <w:pBdr>
          <w:bottom w:val="single" w:sz="4" w:space="0" w:color="auto"/>
        </w:pBdr>
        <w:tabs>
          <w:tab w:val="left" w:pos="238"/>
        </w:tabs>
        <w:spacing w:after="507" w:line="240" w:lineRule="auto"/>
        <w:rPr>
          <w:sz w:val="16"/>
          <w:szCs w:val="16"/>
        </w:rPr>
      </w:pPr>
      <w:bookmarkStart xmlns:w="http://schemas.openxmlformats.org/wordprocessingml/2006/main" w:id="327" w:name="bookmark3904"/>
      <w:bookmarkEnd xmlns:w="http://schemas.openxmlformats.org/wordprocessingml/2006/main" w:id="327"/>
      <w:r xmlns:w="http://schemas.openxmlformats.org/wordprocessingml/2006/main">
        <w:rPr>
          <w:b w:val="0"/>
          <w:bCs w:val="0"/>
          <w:sz w:val="16"/>
          <w:szCs w:val="16"/>
        </w:rPr>
        <w:t xml:space="preserve">Parazitologic</w:t>
      </w:r>
    </w:p>
    <w:p w14:paraId="1A16DB43" w14:textId="77777777" w:rsidR="00555CE0" w:rsidRDefault="00555CE0">
      <w:pPr xmlns:w="http://schemas.openxmlformats.org/wordprocessingml/2006/main">
        <w:pStyle w:val="Bodytext30"/>
        <w:pBdr>
          <w:top w:val="single" w:sz="0" w:space="3" w:color="231F20"/>
          <w:left w:val="single" w:sz="0" w:space="0" w:color="231F20"/>
          <w:bottom w:val="single" w:sz="0" w:space="7" w:color="231F20"/>
          <w:right w:val="single" w:sz="0" w:space="0" w:color="231F20"/>
        </w:pBdr>
        <w:shd w:val="clear" w:color="auto" w:fill="231F20"/>
        <w:spacing w:after="36"/>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IX.3.2. </w:t>
      </w:r>
      <w:r xmlns:w="http://schemas.openxmlformats.org/wordprocessingml/2006/main">
        <w:rPr>
          <w:b/>
          <w:bCs/>
          <w:color w:val="FFFFFF"/>
        </w:rPr>
        <w:t xml:space="preserve">Examinări complementare inițiale pentru studiul diareei cronice</w:t>
      </w:r>
    </w:p>
    <w:p w14:paraId="79E65AE6" w14:textId="77777777" w:rsidR="00555CE0" w:rsidRDefault="00555CE0">
      <w:pPr xmlns:w="http://schemas.openxmlformats.org/wordprocessingml/2006/main">
        <w:pStyle w:val="Bodytext30"/>
        <w:numPr>
          <w:ilvl w:val="0"/>
          <w:numId w:val="286"/>
        </w:numPr>
        <w:tabs>
          <w:tab w:val="left" w:pos="238"/>
        </w:tabs>
        <w:spacing w:after="60"/>
        <w:rPr>
          <w:sz w:val="16"/>
          <w:szCs w:val="16"/>
        </w:rPr>
      </w:pPr>
      <w:bookmarkStart xmlns:w="http://schemas.openxmlformats.org/wordprocessingml/2006/main" w:id="328" w:name="bookmark3905"/>
      <w:bookmarkEnd xmlns:w="http://schemas.openxmlformats.org/wordprocessingml/2006/main" w:id="328"/>
      <w:r xmlns:w="http://schemas.openxmlformats.org/wordprocessingml/2006/main">
        <w:rPr>
          <w:sz w:val="16"/>
          <w:szCs w:val="16"/>
        </w:rPr>
        <w:t xml:space="preserve">Hemoleucogramă</w:t>
      </w:r>
    </w:p>
    <w:p w14:paraId="153A274A" w14:textId="77777777" w:rsidR="00555CE0" w:rsidRDefault="00555CE0">
      <w:pPr xmlns:w="http://schemas.openxmlformats.org/wordprocessingml/2006/main">
        <w:pStyle w:val="Bodytext30"/>
        <w:numPr>
          <w:ilvl w:val="0"/>
          <w:numId w:val="286"/>
        </w:numPr>
        <w:tabs>
          <w:tab w:val="left" w:pos="238"/>
        </w:tabs>
        <w:spacing w:after="60"/>
        <w:rPr>
          <w:sz w:val="16"/>
          <w:szCs w:val="16"/>
        </w:rPr>
      </w:pPr>
      <w:bookmarkStart xmlns:w="http://schemas.openxmlformats.org/wordprocessingml/2006/main" w:id="329" w:name="bookmark3906"/>
      <w:bookmarkEnd xmlns:w="http://schemas.openxmlformats.org/wordprocessingml/2006/main" w:id="329"/>
      <w:r xmlns:w="http://schemas.openxmlformats.org/wordprocessingml/2006/main">
        <w:rPr>
          <w:sz w:val="16"/>
          <w:szCs w:val="16"/>
        </w:rPr>
        <w:t xml:space="preserve">Testul funcției hepatice</w:t>
      </w:r>
    </w:p>
    <w:p w14:paraId="7301ED90" w14:textId="77777777" w:rsidR="00555CE0" w:rsidRDefault="00555CE0">
      <w:pPr xmlns:w="http://schemas.openxmlformats.org/wordprocessingml/2006/main">
        <w:pStyle w:val="Bodytext30"/>
        <w:numPr>
          <w:ilvl w:val="0"/>
          <w:numId w:val="286"/>
        </w:numPr>
        <w:tabs>
          <w:tab w:val="left" w:pos="238"/>
        </w:tabs>
        <w:spacing w:after="60"/>
        <w:rPr>
          <w:sz w:val="16"/>
          <w:szCs w:val="16"/>
        </w:rPr>
      </w:pPr>
      <w:bookmarkStart xmlns:w="http://schemas.openxmlformats.org/wordprocessingml/2006/main" w:id="330" w:name="bookmark3907"/>
      <w:bookmarkEnd xmlns:w="http://schemas.openxmlformats.org/wordprocessingml/2006/main" w:id="330"/>
      <w:r xmlns:w="http://schemas.openxmlformats.org/wordprocessingml/2006/main">
        <w:rPr>
          <w:sz w:val="16"/>
          <w:szCs w:val="16"/>
        </w:rPr>
        <w:t xml:space="preserve">Proteinogramă</w:t>
      </w:r>
    </w:p>
    <w:p w14:paraId="2C03A98C" w14:textId="77777777" w:rsidR="00555CE0" w:rsidRDefault="00555CE0">
      <w:pPr xmlns:w="http://schemas.openxmlformats.org/wordprocessingml/2006/main">
        <w:pStyle w:val="Bodytext30"/>
        <w:numPr>
          <w:ilvl w:val="0"/>
          <w:numId w:val="286"/>
        </w:numPr>
        <w:tabs>
          <w:tab w:val="left" w:pos="238"/>
        </w:tabs>
        <w:spacing w:after="60"/>
        <w:rPr>
          <w:sz w:val="16"/>
          <w:szCs w:val="16"/>
        </w:rPr>
      </w:pPr>
      <w:bookmarkStart xmlns:w="http://schemas.openxmlformats.org/wordprocessingml/2006/main" w:id="331" w:name="bookmark3908"/>
      <w:bookmarkEnd xmlns:w="http://schemas.openxmlformats.org/wordprocessingml/2006/main" w:id="331"/>
      <w:r xmlns:w="http://schemas.openxmlformats.org/wordprocessingml/2006/main">
        <w:rPr>
          <w:sz w:val="16"/>
          <w:szCs w:val="16"/>
        </w:rPr>
        <w:t xml:space="preserve">Rata de sedimentare a eritrocitelor</w:t>
      </w:r>
    </w:p>
    <w:p w14:paraId="238C19A2" w14:textId="77777777" w:rsidR="00555CE0" w:rsidRDefault="00555CE0">
      <w:pPr xmlns:w="http://schemas.openxmlformats.org/wordprocessingml/2006/main">
        <w:pStyle w:val="Bodytext30"/>
        <w:numPr>
          <w:ilvl w:val="0"/>
          <w:numId w:val="286"/>
        </w:numPr>
        <w:tabs>
          <w:tab w:val="left" w:pos="238"/>
        </w:tabs>
        <w:spacing w:after="60"/>
        <w:rPr>
          <w:sz w:val="16"/>
          <w:szCs w:val="16"/>
        </w:rPr>
      </w:pPr>
      <w:bookmarkStart xmlns:w="http://schemas.openxmlformats.org/wordprocessingml/2006/main" w:id="332" w:name="bookmark3909"/>
      <w:bookmarkEnd xmlns:w="http://schemas.openxmlformats.org/wordprocessingml/2006/main" w:id="332"/>
      <w:r xmlns:w="http://schemas.openxmlformats.org/wordprocessingml/2006/main">
        <w:rPr>
          <w:sz w:val="16"/>
          <w:szCs w:val="16"/>
        </w:rPr>
        <w:t xml:space="preserve">Proteina C reactivă</w:t>
      </w:r>
    </w:p>
    <w:p w14:paraId="50C0110D" w14:textId="77777777" w:rsidR="00555CE0" w:rsidRDefault="00555CE0">
      <w:pPr xmlns:w="http://schemas.openxmlformats.org/wordprocessingml/2006/main">
        <w:pStyle w:val="Bodytext30"/>
        <w:numPr>
          <w:ilvl w:val="0"/>
          <w:numId w:val="286"/>
        </w:numPr>
        <w:tabs>
          <w:tab w:val="left" w:pos="238"/>
        </w:tabs>
        <w:spacing w:after="60"/>
        <w:rPr>
          <w:sz w:val="16"/>
          <w:szCs w:val="16"/>
        </w:rPr>
      </w:pPr>
      <w:bookmarkStart xmlns:w="http://schemas.openxmlformats.org/wordprocessingml/2006/main" w:id="333" w:name="bookmark3910"/>
      <w:bookmarkEnd xmlns:w="http://schemas.openxmlformats.org/wordprocessingml/2006/main" w:id="333"/>
      <w:r xmlns:w="http://schemas.openxmlformats.org/wordprocessingml/2006/main">
        <w:rPr>
          <w:sz w:val="16"/>
          <w:szCs w:val="16"/>
        </w:rPr>
        <w:t xml:space="preserve">timpul de protrombină</w:t>
      </w:r>
    </w:p>
    <w:p w14:paraId="735AF836" w14:textId="77777777" w:rsidR="00555CE0" w:rsidRDefault="00555CE0">
      <w:pPr xmlns:w="http://schemas.openxmlformats.org/wordprocessingml/2006/main">
        <w:pStyle w:val="Bodytext30"/>
        <w:numPr>
          <w:ilvl w:val="0"/>
          <w:numId w:val="286"/>
        </w:numPr>
        <w:tabs>
          <w:tab w:val="left" w:pos="238"/>
        </w:tabs>
        <w:spacing w:after="60"/>
        <w:rPr>
          <w:sz w:val="16"/>
          <w:szCs w:val="16"/>
        </w:rPr>
      </w:pPr>
      <w:bookmarkStart xmlns:w="http://schemas.openxmlformats.org/wordprocessingml/2006/main" w:id="334" w:name="bookmark3911"/>
      <w:bookmarkEnd xmlns:w="http://schemas.openxmlformats.org/wordprocessingml/2006/main" w:id="334"/>
      <w:r xmlns:w="http://schemas.openxmlformats.org/wordprocessingml/2006/main">
        <w:rPr>
          <w:sz w:val="16"/>
          <w:szCs w:val="16"/>
        </w:rPr>
        <w:t xml:space="preserve">KPTT</w:t>
      </w:r>
    </w:p>
    <w:p w14:paraId="03F11D51" w14:textId="77777777" w:rsidR="00555CE0" w:rsidRDefault="00555CE0">
      <w:pPr xmlns:w="http://schemas.openxmlformats.org/wordprocessingml/2006/main">
        <w:pStyle w:val="Bodytext30"/>
        <w:numPr>
          <w:ilvl w:val="0"/>
          <w:numId w:val="286"/>
        </w:numPr>
        <w:tabs>
          <w:tab w:val="left" w:pos="238"/>
        </w:tabs>
        <w:spacing w:after="60"/>
        <w:rPr>
          <w:sz w:val="16"/>
          <w:szCs w:val="16"/>
        </w:rPr>
      </w:pPr>
      <w:bookmarkStart xmlns:w="http://schemas.openxmlformats.org/wordprocessingml/2006/main" w:id="335" w:name="bookmark3912"/>
      <w:bookmarkEnd xmlns:w="http://schemas.openxmlformats.org/wordprocessingml/2006/main" w:id="335"/>
      <w:r xmlns:w="http://schemas.openxmlformats.org/wordprocessingml/2006/main">
        <w:rPr>
          <w:sz w:val="16"/>
          <w:szCs w:val="16"/>
        </w:rPr>
        <w:t xml:space="preserve">Calciu-fosfor-magneziu</w:t>
      </w:r>
    </w:p>
    <w:p w14:paraId="53FE5CE7" w14:textId="77777777" w:rsidR="00555CE0" w:rsidRDefault="00555CE0">
      <w:pPr xmlns:w="http://schemas.openxmlformats.org/wordprocessingml/2006/main">
        <w:pStyle w:val="Bodytext30"/>
        <w:numPr>
          <w:ilvl w:val="0"/>
          <w:numId w:val="286"/>
        </w:numPr>
        <w:tabs>
          <w:tab w:val="left" w:pos="238"/>
        </w:tabs>
        <w:spacing w:after="60"/>
        <w:jc w:val="both"/>
        <w:rPr>
          <w:sz w:val="16"/>
          <w:szCs w:val="16"/>
        </w:rPr>
      </w:pPr>
      <w:bookmarkStart xmlns:w="http://schemas.openxmlformats.org/wordprocessingml/2006/main" w:id="336" w:name="bookmark3913"/>
      <w:bookmarkEnd xmlns:w="http://schemas.openxmlformats.org/wordprocessingml/2006/main" w:id="336"/>
      <w:r xmlns:w="http://schemas.openxmlformats.org/wordprocessingml/2006/main">
        <w:rPr>
          <w:sz w:val="16"/>
          <w:szCs w:val="16"/>
        </w:rPr>
        <w:t xml:space="preserve">Sodiu-potasiu-clor</w:t>
      </w:r>
    </w:p>
    <w:p w14:paraId="603EF7C3" w14:textId="77777777" w:rsidR="00555CE0" w:rsidRDefault="00555CE0">
      <w:pPr xmlns:w="http://schemas.openxmlformats.org/wordprocessingml/2006/main">
        <w:pStyle w:val="Bodytext30"/>
        <w:numPr>
          <w:ilvl w:val="0"/>
          <w:numId w:val="286"/>
        </w:numPr>
        <w:tabs>
          <w:tab w:val="left" w:pos="238"/>
        </w:tabs>
        <w:spacing w:after="60"/>
        <w:jc w:val="both"/>
        <w:rPr>
          <w:sz w:val="16"/>
          <w:szCs w:val="16"/>
        </w:rPr>
      </w:pPr>
      <w:bookmarkStart xmlns:w="http://schemas.openxmlformats.org/wordprocessingml/2006/main" w:id="337" w:name="bookmark3914"/>
      <w:bookmarkEnd xmlns:w="http://schemas.openxmlformats.org/wordprocessingml/2006/main" w:id="337"/>
      <w:r xmlns:w="http://schemas.openxmlformats.org/wordprocessingml/2006/main">
        <w:rPr>
          <w:sz w:val="16"/>
          <w:szCs w:val="16"/>
        </w:rPr>
        <w:t xml:space="preserve">Stare acido-bazică</w:t>
      </w:r>
    </w:p>
    <w:p w14:paraId="6AB3D89E" w14:textId="77777777" w:rsidR="00555CE0" w:rsidRDefault="00555CE0">
      <w:pPr xmlns:w="http://schemas.openxmlformats.org/wordprocessingml/2006/main">
        <w:pStyle w:val="Bodytext30"/>
        <w:numPr>
          <w:ilvl w:val="0"/>
          <w:numId w:val="286"/>
        </w:numPr>
        <w:tabs>
          <w:tab w:val="left" w:pos="238"/>
        </w:tabs>
        <w:spacing w:after="60"/>
        <w:jc w:val="both"/>
        <w:rPr>
          <w:sz w:val="16"/>
          <w:szCs w:val="16"/>
        </w:rPr>
      </w:pPr>
      <w:bookmarkStart xmlns:w="http://schemas.openxmlformats.org/wordprocessingml/2006/main" w:id="338" w:name="bookmark3915"/>
      <w:bookmarkEnd xmlns:w="http://schemas.openxmlformats.org/wordprocessingml/2006/main" w:id="338"/>
      <w:r xmlns:w="http://schemas.openxmlformats.org/wordprocessingml/2006/main">
        <w:rPr>
          <w:sz w:val="16"/>
          <w:szCs w:val="16"/>
        </w:rPr>
        <w:t xml:space="preserve">Anticorpi anti-transglutaminază (IgA și IgG)</w:t>
      </w:r>
    </w:p>
    <w:p w14:paraId="108A0B01" w14:textId="77777777" w:rsidR="00555CE0" w:rsidRDefault="00555CE0">
      <w:pPr xmlns:w="http://schemas.openxmlformats.org/wordprocessingml/2006/main">
        <w:pStyle w:val="Bodytext30"/>
        <w:numPr>
          <w:ilvl w:val="0"/>
          <w:numId w:val="286"/>
        </w:numPr>
        <w:tabs>
          <w:tab w:val="left" w:pos="238"/>
        </w:tabs>
        <w:spacing w:after="60"/>
        <w:jc w:val="both"/>
        <w:rPr>
          <w:sz w:val="16"/>
          <w:szCs w:val="16"/>
        </w:rPr>
      </w:pPr>
      <w:bookmarkStart xmlns:w="http://schemas.openxmlformats.org/wordprocessingml/2006/main" w:id="339" w:name="bookmark3916"/>
      <w:bookmarkEnd xmlns:w="http://schemas.openxmlformats.org/wordprocessingml/2006/main" w:id="339"/>
      <w:r xmlns:w="http://schemas.openxmlformats.org/wordprocessingml/2006/main">
        <w:rPr>
          <w:sz w:val="16"/>
          <w:szCs w:val="16"/>
        </w:rPr>
        <w:t xml:space="preserve">Anticorpi antigliadină convenționali sau DPG (IgA și IgG)</w:t>
      </w:r>
    </w:p>
    <w:p w14:paraId="1AD4E488" w14:textId="77777777" w:rsidR="00555CE0" w:rsidRDefault="00555CE0">
      <w:pPr xmlns:w="http://schemas.openxmlformats.org/wordprocessingml/2006/main">
        <w:pStyle w:val="Bodytext30"/>
        <w:numPr>
          <w:ilvl w:val="0"/>
          <w:numId w:val="286"/>
        </w:numPr>
        <w:tabs>
          <w:tab w:val="left" w:pos="238"/>
        </w:tabs>
        <w:spacing w:after="60"/>
        <w:jc w:val="both"/>
        <w:rPr>
          <w:sz w:val="16"/>
          <w:szCs w:val="16"/>
        </w:rPr>
      </w:pPr>
      <w:bookmarkStart xmlns:w="http://schemas.openxmlformats.org/wordprocessingml/2006/main" w:id="340" w:name="bookmark3917"/>
      <w:bookmarkEnd xmlns:w="http://schemas.openxmlformats.org/wordprocessingml/2006/main" w:id="340"/>
      <w:r xmlns:w="http://schemas.openxmlformats.org/wordprocessingml/2006/main">
        <w:rPr>
          <w:sz w:val="16"/>
          <w:szCs w:val="16"/>
        </w:rPr>
        <w:t xml:space="preserve">Anticorpi anti-endomisiali</w:t>
      </w:r>
    </w:p>
    <w:p w14:paraId="744FED99" w14:textId="77777777" w:rsidR="00555CE0" w:rsidRDefault="00555CE0">
      <w:pPr xmlns:w="http://schemas.openxmlformats.org/wordprocessingml/2006/main">
        <w:pStyle w:val="Bodytext30"/>
        <w:numPr>
          <w:ilvl w:val="0"/>
          <w:numId w:val="286"/>
        </w:numPr>
        <w:pBdr>
          <w:bottom w:val="single" w:sz="4" w:space="0" w:color="auto"/>
        </w:pBdr>
        <w:tabs>
          <w:tab w:val="left" w:pos="238"/>
        </w:tabs>
        <w:spacing w:after="60"/>
        <w:jc w:val="both"/>
        <w:rPr>
          <w:sz w:val="16"/>
          <w:szCs w:val="16"/>
        </w:rPr>
      </w:pPr>
      <w:bookmarkStart xmlns:w="http://schemas.openxmlformats.org/wordprocessingml/2006/main" w:id="341" w:name="bookmark3918"/>
      <w:bookmarkEnd xmlns:w="http://schemas.openxmlformats.org/wordprocessingml/2006/main" w:id="341"/>
      <w:r xmlns:w="http://schemas.openxmlformats.org/wordprocessingml/2006/main">
        <w:rPr>
          <w:sz w:val="16"/>
          <w:szCs w:val="16"/>
        </w:rPr>
        <w:t xml:space="preserve">Test de transpirație (cel puțin 3)</w:t>
      </w:r>
    </w:p>
    <w:tbl>
      <w:tblPr>
        <w:tblOverlap w:val="never"/>
        <w:tblW w:w="0" w:type="auto"/>
        <w:jc w:val="center"/>
        <w:tblLayout w:type="fixed"/>
        <w:tblCellMar>
          <w:left w:w="10" w:type="dxa"/>
          <w:right w:w="10" w:type="dxa"/>
        </w:tblCellMar>
        <w:tblLook w:val="04A0" w:firstRow="1" w:lastRow="0" w:firstColumn="1" w:lastColumn="0" w:noHBand="0" w:noVBand="1"/>
      </w:tblPr>
      <w:tblGrid>
        <w:gridCol w:w="2328"/>
        <w:gridCol w:w="4392"/>
        <w:gridCol w:w="293"/>
      </w:tblGrid>
      <w:tr w:rsidR="00555CE0" w14:paraId="63BDF4A8" w14:textId="77777777">
        <w:tblPrEx>
          <w:tblCellMar>
            <w:top w:w="0" w:type="dxa"/>
            <w:bottom w:w="0" w:type="dxa"/>
          </w:tblCellMar>
        </w:tblPrEx>
        <w:trPr>
          <w:trHeight w:hRule="exact" w:val="490"/>
          <w:jc w:val="center"/>
        </w:trPr>
        <w:tc>
          <w:tcPr>
            <w:tcW w:w="6720" w:type="dxa"/>
            <w:gridSpan w:val="2"/>
            <w:shd w:val="clear" w:color="auto" w:fill="231F20"/>
            <w:vAlign w:val="center"/>
          </w:tcPr>
          <w:p w14:paraId="395B0FA0"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IX.3.3. </w:t>
            </w:r>
            <w:r xmlns:w="http://schemas.openxmlformats.org/wordprocessingml/2006/main">
              <w:rPr>
                <w:rFonts w:ascii="Tahoma" w:eastAsia="Tahoma" w:hAnsi="Tahoma" w:cs="Tahoma"/>
                <w:b/>
                <w:bCs/>
                <w:color w:val="FFFFFF"/>
                <w:sz w:val="15"/>
                <w:szCs w:val="15"/>
              </w:rPr>
              <w:t xml:space="preserve">Tratamentul diferitelor cazuri de diaree cronică</w:t>
            </w:r>
          </w:p>
        </w:tc>
        <w:tc>
          <w:tcPr>
            <w:tcW w:w="293" w:type="dxa"/>
            <w:shd w:val="clear" w:color="auto" w:fill="231F20"/>
          </w:tcPr>
          <w:p w14:paraId="75734F81" w14:textId="77777777" w:rsidR="00555CE0" w:rsidRDefault="00555CE0">
            <w:pPr>
              <w:rPr>
                <w:sz w:val="10"/>
                <w:szCs w:val="10"/>
              </w:rPr>
            </w:pPr>
          </w:p>
        </w:tc>
      </w:tr>
      <w:tr w:rsidR="00555CE0" w14:paraId="719DD701" w14:textId="77777777">
        <w:tblPrEx>
          <w:tblCellMar>
            <w:top w:w="0" w:type="dxa"/>
            <w:bottom w:w="0" w:type="dxa"/>
          </w:tblCellMar>
        </w:tblPrEx>
        <w:trPr>
          <w:trHeight w:hRule="exact" w:val="379"/>
          <w:jc w:val="center"/>
        </w:trPr>
        <w:tc>
          <w:tcPr>
            <w:tcW w:w="2328" w:type="dxa"/>
            <w:tcBorders>
              <w:top w:val="single" w:sz="4" w:space="0" w:color="auto"/>
              <w:left w:val="single" w:sz="4" w:space="0" w:color="auto"/>
              <w:bottom w:val="single" w:sz="4" w:space="0" w:color="auto"/>
            </w:tcBorders>
            <w:shd w:val="clear" w:color="auto" w:fill="D2D3D5"/>
            <w:vAlign w:val="center"/>
          </w:tcPr>
          <w:p w14:paraId="095FC759"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DIAGNOSTIC</w:t>
            </w:r>
          </w:p>
        </w:tc>
        <w:tc>
          <w:tcPr>
            <w:tcW w:w="4392" w:type="dxa"/>
            <w:tcBorders>
              <w:top w:val="single" w:sz="4" w:space="0" w:color="auto"/>
              <w:bottom w:val="single" w:sz="4" w:space="0" w:color="auto"/>
            </w:tcBorders>
            <w:shd w:val="clear" w:color="auto" w:fill="D2D3D5"/>
            <w:vAlign w:val="center"/>
          </w:tcPr>
          <w:p w14:paraId="3A6F4D8A" w14:textId="77777777" w:rsidR="00555CE0" w:rsidRDefault="00555CE0">
            <w:pPr xmlns:w="http://schemas.openxmlformats.org/wordprocessingml/2006/main">
              <w:pStyle w:val="Other0"/>
              <w:spacing w:line="240" w:lineRule="auto"/>
              <w:ind w:left="1200" w:firstLine="0"/>
              <w:rPr>
                <w:sz w:val="14"/>
                <w:szCs w:val="14"/>
              </w:rPr>
            </w:pPr>
            <w:r xmlns:w="http://schemas.openxmlformats.org/wordprocessingml/2006/main">
              <w:rPr>
                <w:rFonts w:ascii="Tahoma" w:eastAsia="Tahoma" w:hAnsi="Tahoma" w:cs="Tahoma"/>
                <w:b/>
                <w:bCs/>
                <w:sz w:val="14"/>
                <w:szCs w:val="14"/>
              </w:rPr>
              <w:t xml:space="preserve">TRATAMENT</w:t>
            </w:r>
          </w:p>
        </w:tc>
        <w:tc>
          <w:tcPr>
            <w:tcW w:w="293" w:type="dxa"/>
            <w:tcBorders>
              <w:top w:val="single" w:sz="4" w:space="0" w:color="auto"/>
              <w:bottom w:val="single" w:sz="4" w:space="0" w:color="auto"/>
              <w:right w:val="single" w:sz="4" w:space="0" w:color="auto"/>
            </w:tcBorders>
            <w:shd w:val="clear" w:color="auto" w:fill="D2D3D5"/>
          </w:tcPr>
          <w:p w14:paraId="5AFE876A" w14:textId="77777777" w:rsidR="00555CE0" w:rsidRDefault="00555CE0">
            <w:pPr>
              <w:rPr>
                <w:sz w:val="10"/>
                <w:szCs w:val="10"/>
              </w:rPr>
            </w:pPr>
          </w:p>
        </w:tc>
      </w:tr>
    </w:tbl>
    <w:p w14:paraId="4F4E37F9" w14:textId="77777777" w:rsidR="00555CE0" w:rsidRDefault="00555CE0">
      <w:pPr>
        <w:spacing w:after="99" w:line="1" w:lineRule="exact"/>
      </w:pPr>
    </w:p>
    <w:p w14:paraId="06C639FB" w14:textId="77777777" w:rsidR="00555CE0" w:rsidRDefault="00555CE0">
      <w:pPr>
        <w:spacing w:line="1" w:lineRule="exact"/>
      </w:pPr>
    </w:p>
    <w:p w14:paraId="7DAB0295" w14:textId="77777777" w:rsidR="00555CE0" w:rsidRDefault="00555CE0">
      <w:pPr xmlns:w="http://schemas.openxmlformats.org/wordprocessingml/2006/main">
        <w:pStyle w:val="Tablecaption0"/>
        <w:tabs>
          <w:tab w:val="left" w:pos="3533"/>
        </w:tabs>
        <w:spacing w:line="240" w:lineRule="auto"/>
        <w:ind w:left="110"/>
        <w:rPr>
          <w:sz w:val="14"/>
          <w:szCs w:val="14"/>
        </w:rPr>
      </w:pPr>
      <w:r xmlns:w="http://schemas.openxmlformats.org/wordprocessingml/2006/main">
        <w:rPr>
          <w:i w:val="0"/>
          <w:iCs w:val="0"/>
          <w:sz w:val="15"/>
          <w:szCs w:val="15"/>
        </w:rPr>
        <w:t xml:space="preserve">Sindromul de intestin iritabil </w:t>
      </w:r>
      <w:r xmlns:w="http://schemas.openxmlformats.org/wordprocessingml/2006/main">
        <w:rPr>
          <w:i w:val="0"/>
          <w:iCs w:val="0"/>
          <w:sz w:val="15"/>
          <w:szCs w:val="15"/>
        </w:rPr>
        <w:tab xmlns:w="http://schemas.openxmlformats.org/wordprocessingml/2006/main"/>
      </w:r>
      <w:r xmlns:w="http://schemas.openxmlformats.org/wordprocessingml/2006/main">
        <w:rPr>
          <w:i w:val="0"/>
          <w:iCs w:val="0"/>
          <w:sz w:val="14"/>
          <w:szCs w:val="14"/>
        </w:rPr>
        <w:t xml:space="preserve">nu are un tratament specific. Va trebui să vă adaptați dieta.</w:t>
      </w:r>
    </w:p>
    <w:p w14:paraId="248F1B5F" w14:textId="77777777" w:rsidR="00555CE0" w:rsidRDefault="00555CE0">
      <w:pPr xmlns:w="http://schemas.openxmlformats.org/wordprocessingml/2006/main">
        <w:pStyle w:val="Tablecaption0"/>
        <w:spacing w:line="240" w:lineRule="auto"/>
        <w:ind w:left="110"/>
        <w:rPr>
          <w:sz w:val="14"/>
          <w:szCs w:val="14"/>
        </w:rPr>
      </w:pPr>
      <w:r xmlns:w="http://schemas.openxmlformats.org/wordprocessingml/2006/main">
        <w:rPr>
          <w:i w:val="0"/>
          <w:iCs w:val="0"/>
          <w:sz w:val="15"/>
          <w:szCs w:val="15"/>
        </w:rPr>
        <w:t xml:space="preserve">(sindromul de intestin iritabil, diaree cronică nespecifică) </w:t>
      </w:r>
      <w:r xmlns:w="http://schemas.openxmlformats.org/wordprocessingml/2006/main">
        <w:rPr>
          <w:i w:val="0"/>
          <w:iCs w:val="0"/>
          <w:sz w:val="14"/>
          <w:szCs w:val="14"/>
        </w:rPr>
        <w:t xml:space="preserve">dietă și optimizarea obiceiurilor alimentare</w:t>
      </w:r>
    </w:p>
    <w:tbl>
      <w:tblPr>
        <w:tblOverlap w:val="never"/>
        <w:tblW w:w="0" w:type="auto"/>
        <w:jc w:val="center"/>
        <w:tblLayout w:type="fixed"/>
        <w:tblCellMar>
          <w:left w:w="10" w:type="dxa"/>
          <w:right w:w="10" w:type="dxa"/>
        </w:tblCellMar>
        <w:tblLook w:val="04A0" w:firstRow="1" w:lastRow="0" w:firstColumn="1" w:lastColumn="0" w:noHBand="0" w:noVBand="1"/>
      </w:tblPr>
      <w:tblGrid>
        <w:gridCol w:w="3038"/>
        <w:gridCol w:w="4003"/>
      </w:tblGrid>
      <w:tr w:rsidR="00555CE0" w14:paraId="485ED86F" w14:textId="77777777">
        <w:tblPrEx>
          <w:tblCellMar>
            <w:top w:w="0" w:type="dxa"/>
            <w:bottom w:w="0" w:type="dxa"/>
          </w:tblCellMar>
        </w:tblPrEx>
        <w:trPr>
          <w:trHeight w:hRule="exact" w:val="1032"/>
          <w:jc w:val="center"/>
        </w:trPr>
        <w:tc>
          <w:tcPr>
            <w:tcW w:w="3038" w:type="dxa"/>
            <w:tcBorders>
              <w:top w:val="single" w:sz="4" w:space="0" w:color="auto"/>
            </w:tcBorders>
            <w:shd w:val="clear" w:color="auto" w:fill="FFFFFF"/>
          </w:tcPr>
          <w:p w14:paraId="2119CE20" w14:textId="77777777" w:rsidR="00555CE0" w:rsidRDefault="00555CE0">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sz w:val="15"/>
                <w:szCs w:val="15"/>
              </w:rPr>
              <w:t xml:space="preserve">Diaree infecțioasă</w:t>
            </w:r>
          </w:p>
        </w:tc>
        <w:tc>
          <w:tcPr>
            <w:tcW w:w="4003" w:type="dxa"/>
            <w:tcBorders>
              <w:top w:val="single" w:sz="4" w:space="0" w:color="auto"/>
            </w:tcBorders>
            <w:shd w:val="clear" w:color="auto" w:fill="FFFFFF"/>
          </w:tcPr>
          <w:p w14:paraId="76056775" w14:textId="77777777" w:rsidR="00555CE0" w:rsidRDefault="00555CE0">
            <w:pPr xmlns:w="http://schemas.openxmlformats.org/wordprocessingml/2006/main">
              <w:pStyle w:val="Other0"/>
              <w:spacing w:line="269" w:lineRule="auto"/>
              <w:ind w:left="500" w:firstLine="0"/>
              <w:rPr>
                <w:sz w:val="14"/>
                <w:szCs w:val="14"/>
              </w:rPr>
            </w:pPr>
            <w:r xmlns:w="http://schemas.openxmlformats.org/wordprocessingml/2006/main">
              <w:rPr>
                <w:rFonts w:ascii="Tahoma" w:eastAsia="Tahoma" w:hAnsi="Tahoma" w:cs="Tahoma"/>
                <w:sz w:val="14"/>
                <w:szCs w:val="14"/>
              </w:rPr>
              <w:t xml:space="preserve">Antibiotice în funcție de germen, doar în cazuri speciale (Shigella, Campylobacter, Yersinia, Clostridium difficile, Cryptosporidium). Antiparazitare în funcție de agentul etiologic (Giardia, nematode, protozoare).</w:t>
            </w:r>
          </w:p>
        </w:tc>
      </w:tr>
      <w:tr w:rsidR="00555CE0" w14:paraId="0660C65F" w14:textId="77777777">
        <w:tblPrEx>
          <w:tblCellMar>
            <w:top w:w="0" w:type="dxa"/>
            <w:bottom w:w="0" w:type="dxa"/>
          </w:tblCellMar>
        </w:tblPrEx>
        <w:trPr>
          <w:trHeight w:hRule="exact" w:val="264"/>
          <w:jc w:val="center"/>
        </w:trPr>
        <w:tc>
          <w:tcPr>
            <w:tcW w:w="3038" w:type="dxa"/>
            <w:tcBorders>
              <w:top w:val="single" w:sz="4" w:space="0" w:color="auto"/>
            </w:tcBorders>
            <w:shd w:val="clear" w:color="auto" w:fill="FFFFFF"/>
          </w:tcPr>
          <w:p w14:paraId="79A1E792" w14:textId="77777777" w:rsidR="00555CE0" w:rsidRDefault="00555CE0">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sz w:val="15"/>
                <w:szCs w:val="15"/>
              </w:rPr>
              <w:t xml:space="preserve">Sindromul post-gastroenteritic</w:t>
            </w:r>
          </w:p>
        </w:tc>
        <w:tc>
          <w:tcPr>
            <w:tcW w:w="4003" w:type="dxa"/>
            <w:tcBorders>
              <w:top w:val="single" w:sz="4" w:space="0" w:color="auto"/>
            </w:tcBorders>
            <w:shd w:val="clear" w:color="auto" w:fill="FFFFFF"/>
          </w:tcPr>
          <w:p w14:paraId="533DD6A8" w14:textId="77777777" w:rsidR="00555CE0" w:rsidRDefault="00555CE0">
            <w:pPr xmlns:w="http://schemas.openxmlformats.org/wordprocessingml/2006/main">
              <w:pStyle w:val="Other0"/>
              <w:spacing w:line="240" w:lineRule="auto"/>
              <w:ind w:firstLine="500"/>
              <w:rPr>
                <w:sz w:val="14"/>
                <w:szCs w:val="14"/>
              </w:rPr>
            </w:pPr>
            <w:r xmlns:w="http://schemas.openxmlformats.org/wordprocessingml/2006/main">
              <w:rPr>
                <w:rFonts w:ascii="Tahoma" w:eastAsia="Tahoma" w:hAnsi="Tahoma" w:cs="Tahoma"/>
                <w:sz w:val="14"/>
                <w:szCs w:val="14"/>
              </w:rPr>
              <w:t xml:space="preserve">Dietă adecvată</w:t>
            </w:r>
          </w:p>
        </w:tc>
      </w:tr>
      <w:tr w:rsidR="00555CE0" w14:paraId="09A29004" w14:textId="77777777">
        <w:tblPrEx>
          <w:tblCellMar>
            <w:top w:w="0" w:type="dxa"/>
            <w:bottom w:w="0" w:type="dxa"/>
          </w:tblCellMar>
        </w:tblPrEx>
        <w:trPr>
          <w:trHeight w:hRule="exact" w:val="437"/>
          <w:jc w:val="center"/>
        </w:trPr>
        <w:tc>
          <w:tcPr>
            <w:tcW w:w="3038" w:type="dxa"/>
            <w:tcBorders>
              <w:top w:val="single" w:sz="4" w:space="0" w:color="auto"/>
            </w:tcBorders>
            <w:shd w:val="clear" w:color="auto" w:fill="FFFFFF"/>
          </w:tcPr>
          <w:p w14:paraId="49A6EE19" w14:textId="77777777" w:rsidR="00555CE0" w:rsidRDefault="00555CE0">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sz w:val="15"/>
                <w:szCs w:val="15"/>
              </w:rPr>
              <w:t xml:space="preserve">Alergia la proteinele din laptele de vacă</w:t>
            </w:r>
          </w:p>
        </w:tc>
        <w:tc>
          <w:tcPr>
            <w:tcW w:w="4003" w:type="dxa"/>
            <w:tcBorders>
              <w:top w:val="single" w:sz="4" w:space="0" w:color="auto"/>
            </w:tcBorders>
            <w:shd w:val="clear" w:color="auto" w:fill="FFFFFF"/>
          </w:tcPr>
          <w:p w14:paraId="240908C7" w14:textId="77777777" w:rsidR="00555CE0" w:rsidRDefault="00555CE0">
            <w:pPr xmlns:w="http://schemas.openxmlformats.org/wordprocessingml/2006/main">
              <w:pStyle w:val="Other0"/>
              <w:ind w:left="500" w:firstLine="0"/>
              <w:rPr>
                <w:sz w:val="14"/>
                <w:szCs w:val="14"/>
              </w:rPr>
            </w:pPr>
            <w:r xmlns:w="http://schemas.openxmlformats.org/wordprocessingml/2006/main">
              <w:rPr>
                <w:rFonts w:ascii="Tahoma" w:eastAsia="Tahoma" w:hAnsi="Tahoma" w:cs="Tahoma"/>
                <w:sz w:val="14"/>
                <w:szCs w:val="14"/>
              </w:rPr>
              <w:t xml:space="preserve">Formule hidrolizate și eliminarea totală a lactatelor din dietă</w:t>
            </w:r>
          </w:p>
        </w:tc>
      </w:tr>
      <w:tr w:rsidR="00555CE0" w14:paraId="04B5751E" w14:textId="77777777">
        <w:tblPrEx>
          <w:tblCellMar>
            <w:top w:w="0" w:type="dxa"/>
            <w:bottom w:w="0" w:type="dxa"/>
          </w:tblCellMar>
        </w:tblPrEx>
        <w:trPr>
          <w:trHeight w:hRule="exact" w:val="288"/>
          <w:jc w:val="center"/>
        </w:trPr>
        <w:tc>
          <w:tcPr>
            <w:tcW w:w="3038" w:type="dxa"/>
            <w:tcBorders>
              <w:top w:val="single" w:sz="4" w:space="0" w:color="auto"/>
            </w:tcBorders>
            <w:shd w:val="clear" w:color="auto" w:fill="FFFFFF"/>
          </w:tcPr>
          <w:p w14:paraId="3C7B9523" w14:textId="77777777" w:rsidR="00555CE0" w:rsidRDefault="00555CE0">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sz w:val="15"/>
                <w:szCs w:val="15"/>
              </w:rPr>
              <w:t xml:space="preserve">Deficiență de dizaharidază</w:t>
            </w:r>
          </w:p>
        </w:tc>
        <w:tc>
          <w:tcPr>
            <w:tcW w:w="4003" w:type="dxa"/>
            <w:tcBorders>
              <w:top w:val="single" w:sz="4" w:space="0" w:color="auto"/>
            </w:tcBorders>
            <w:shd w:val="clear" w:color="auto" w:fill="FFFFFF"/>
          </w:tcPr>
          <w:p w14:paraId="6C153595" w14:textId="77777777" w:rsidR="00555CE0" w:rsidRDefault="00555CE0">
            <w:pPr xmlns:w="http://schemas.openxmlformats.org/wordprocessingml/2006/main">
              <w:pStyle w:val="Other0"/>
              <w:spacing w:line="240" w:lineRule="auto"/>
              <w:ind w:left="500" w:firstLine="0"/>
              <w:rPr>
                <w:sz w:val="14"/>
                <w:szCs w:val="14"/>
              </w:rPr>
            </w:pPr>
            <w:r xmlns:w="http://schemas.openxmlformats.org/wordprocessingml/2006/main">
              <w:rPr>
                <w:rFonts w:ascii="Tahoma" w:eastAsia="Tahoma" w:hAnsi="Tahoma" w:cs="Tahoma"/>
                <w:sz w:val="14"/>
                <w:szCs w:val="14"/>
              </w:rPr>
              <w:t xml:space="preserve">Excluderea dizaharidelor din dietă</w:t>
            </w:r>
          </w:p>
        </w:tc>
      </w:tr>
      <w:tr w:rsidR="00555CE0" w14:paraId="3F8A40F6" w14:textId="77777777">
        <w:tblPrEx>
          <w:tblCellMar>
            <w:top w:w="0" w:type="dxa"/>
            <w:bottom w:w="0" w:type="dxa"/>
          </w:tblCellMar>
        </w:tblPrEx>
        <w:trPr>
          <w:trHeight w:hRule="exact" w:val="264"/>
          <w:jc w:val="center"/>
        </w:trPr>
        <w:tc>
          <w:tcPr>
            <w:tcW w:w="3038" w:type="dxa"/>
            <w:tcBorders>
              <w:top w:val="single" w:sz="4" w:space="0" w:color="auto"/>
            </w:tcBorders>
            <w:shd w:val="clear" w:color="auto" w:fill="FFFFFF"/>
          </w:tcPr>
          <w:p w14:paraId="405AA73C" w14:textId="77777777" w:rsidR="00555CE0" w:rsidRDefault="00555CE0">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sz w:val="15"/>
                <w:szCs w:val="15"/>
              </w:rPr>
              <w:t xml:space="preserve">Boala celiacă</w:t>
            </w:r>
          </w:p>
        </w:tc>
        <w:tc>
          <w:tcPr>
            <w:tcW w:w="4003" w:type="dxa"/>
            <w:tcBorders>
              <w:top w:val="single" w:sz="4" w:space="0" w:color="auto"/>
            </w:tcBorders>
            <w:shd w:val="clear" w:color="auto" w:fill="FFFFFF"/>
          </w:tcPr>
          <w:p w14:paraId="70CE907F" w14:textId="77777777" w:rsidR="00555CE0" w:rsidRDefault="00555CE0">
            <w:pPr xmlns:w="http://schemas.openxmlformats.org/wordprocessingml/2006/main">
              <w:pStyle w:val="Other0"/>
              <w:spacing w:line="240" w:lineRule="auto"/>
              <w:ind w:left="500" w:firstLine="0"/>
              <w:rPr>
                <w:sz w:val="14"/>
                <w:szCs w:val="14"/>
              </w:rPr>
            </w:pPr>
            <w:r xmlns:w="http://schemas.openxmlformats.org/wordprocessingml/2006/main">
              <w:rPr>
                <w:rFonts w:ascii="Tahoma" w:eastAsia="Tahoma" w:hAnsi="Tahoma" w:cs="Tahoma"/>
                <w:sz w:val="14"/>
                <w:szCs w:val="14"/>
              </w:rPr>
              <w:t xml:space="preserve">Excluderea glutenului din dietă pe tot parcursul vieții</w:t>
            </w:r>
          </w:p>
        </w:tc>
      </w:tr>
      <w:tr w:rsidR="00555CE0" w14:paraId="75DE97ED" w14:textId="77777777">
        <w:tblPrEx>
          <w:tblCellMar>
            <w:top w:w="0" w:type="dxa"/>
            <w:bottom w:w="0" w:type="dxa"/>
          </w:tblCellMar>
        </w:tblPrEx>
        <w:trPr>
          <w:trHeight w:hRule="exact" w:val="264"/>
          <w:jc w:val="center"/>
        </w:trPr>
        <w:tc>
          <w:tcPr>
            <w:tcW w:w="3038" w:type="dxa"/>
            <w:tcBorders>
              <w:top w:val="single" w:sz="4" w:space="0" w:color="auto"/>
            </w:tcBorders>
            <w:shd w:val="clear" w:color="auto" w:fill="FFFFFF"/>
          </w:tcPr>
          <w:p w14:paraId="35EAFBB4" w14:textId="77777777" w:rsidR="00555CE0" w:rsidRDefault="00555CE0">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sz w:val="15"/>
                <w:szCs w:val="15"/>
              </w:rPr>
              <w:t xml:space="preserve">Boala inflamatorie intestinală</w:t>
            </w:r>
          </w:p>
        </w:tc>
        <w:tc>
          <w:tcPr>
            <w:tcW w:w="4003" w:type="dxa"/>
            <w:tcBorders>
              <w:top w:val="single" w:sz="4" w:space="0" w:color="auto"/>
            </w:tcBorders>
            <w:shd w:val="clear" w:color="auto" w:fill="FFFFFF"/>
          </w:tcPr>
          <w:p w14:paraId="12C6F62B" w14:textId="77777777" w:rsidR="00555CE0" w:rsidRDefault="00555CE0">
            <w:pPr xmlns:w="http://schemas.openxmlformats.org/wordprocessingml/2006/main">
              <w:pStyle w:val="Other0"/>
              <w:spacing w:line="240" w:lineRule="auto"/>
              <w:ind w:left="500" w:firstLine="0"/>
              <w:rPr>
                <w:sz w:val="14"/>
                <w:szCs w:val="14"/>
              </w:rPr>
            </w:pPr>
            <w:r xmlns:w="http://schemas.openxmlformats.org/wordprocessingml/2006/main">
              <w:rPr>
                <w:rFonts w:ascii="Tahoma" w:eastAsia="Tahoma" w:hAnsi="Tahoma" w:cs="Tahoma"/>
                <w:sz w:val="14"/>
                <w:szCs w:val="14"/>
              </w:rPr>
              <w:t xml:space="preserve">Responsabil cu un specialist</w:t>
            </w:r>
          </w:p>
        </w:tc>
      </w:tr>
      <w:tr w:rsidR="00555CE0" w14:paraId="486B6B88" w14:textId="77777777">
        <w:tblPrEx>
          <w:tblCellMar>
            <w:top w:w="0" w:type="dxa"/>
            <w:bottom w:w="0" w:type="dxa"/>
          </w:tblCellMar>
        </w:tblPrEx>
        <w:trPr>
          <w:trHeight w:hRule="exact" w:val="331"/>
          <w:jc w:val="center"/>
        </w:trPr>
        <w:tc>
          <w:tcPr>
            <w:tcW w:w="3038" w:type="dxa"/>
            <w:tcBorders>
              <w:top w:val="single" w:sz="4" w:space="0" w:color="auto"/>
              <w:bottom w:val="single" w:sz="4" w:space="0" w:color="auto"/>
            </w:tcBorders>
            <w:shd w:val="clear" w:color="auto" w:fill="FFFFFF"/>
          </w:tcPr>
          <w:p w14:paraId="777743CC" w14:textId="77777777" w:rsidR="00555CE0" w:rsidRDefault="00555CE0">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sz w:val="15"/>
                <w:szCs w:val="15"/>
              </w:rPr>
              <w:t xml:space="preserve">Fibroză chistică</w:t>
            </w:r>
          </w:p>
        </w:tc>
        <w:tc>
          <w:tcPr>
            <w:tcW w:w="4003" w:type="dxa"/>
            <w:tcBorders>
              <w:top w:val="single" w:sz="4" w:space="0" w:color="auto"/>
              <w:bottom w:val="single" w:sz="4" w:space="0" w:color="auto"/>
            </w:tcBorders>
            <w:shd w:val="clear" w:color="auto" w:fill="FFFFFF"/>
          </w:tcPr>
          <w:p w14:paraId="3570EE1C" w14:textId="77777777" w:rsidR="00555CE0" w:rsidRDefault="00555CE0">
            <w:pPr xmlns:w="http://schemas.openxmlformats.org/wordprocessingml/2006/main">
              <w:pStyle w:val="Other0"/>
              <w:spacing w:line="240" w:lineRule="auto"/>
              <w:ind w:left="500" w:firstLine="0"/>
              <w:rPr>
                <w:sz w:val="14"/>
                <w:szCs w:val="14"/>
              </w:rPr>
            </w:pPr>
            <w:r xmlns:w="http://schemas.openxmlformats.org/wordprocessingml/2006/main">
              <w:rPr>
                <w:rFonts w:ascii="Tahoma" w:eastAsia="Tahoma" w:hAnsi="Tahoma" w:cs="Tahoma"/>
                <w:sz w:val="14"/>
                <w:szCs w:val="14"/>
              </w:rPr>
              <w:t xml:space="preserve">Responsabil cu un specialist</w:t>
            </w:r>
          </w:p>
        </w:tc>
      </w:tr>
    </w:tbl>
    <w:p w14:paraId="5C09258F" w14:textId="77777777" w:rsidR="00555CE0" w:rsidRDefault="00555CE0">
      <w:pPr>
        <w:sectPr w:rsidR="00555CE0" w:rsidSect="00555CE0">
          <w:footnotePr>
            <w:numFmt w:val="chicago"/>
          </w:footnotePr>
          <w:type w:val="continuous"/>
          <w:pgSz w:w="8506" w:h="12754"/>
          <w:pgMar w:top="1114" w:right="439" w:bottom="778" w:left="439" w:header="0" w:footer="3" w:gutter="576"/>
          <w:cols w:space="720"/>
          <w:noEndnote/>
          <w:docGrid w:linePitch="360"/>
          <w15:footnoteColumns w:val="1"/>
        </w:sectPr>
      </w:pPr>
    </w:p>
    <w:p w14:paraId="65F2C107" w14:textId="77777777" w:rsidR="00555CE0" w:rsidRDefault="00555CE0">
      <w:pPr>
        <w:spacing w:line="240" w:lineRule="exact"/>
        <w:rPr>
          <w:sz w:val="19"/>
          <w:szCs w:val="19"/>
        </w:rPr>
      </w:pPr>
    </w:p>
    <w:p w14:paraId="2CE420D5" w14:textId="77777777" w:rsidR="00555CE0" w:rsidRDefault="00555CE0">
      <w:pPr>
        <w:spacing w:before="111" w:after="111" w:line="240" w:lineRule="exact"/>
        <w:rPr>
          <w:sz w:val="19"/>
          <w:szCs w:val="19"/>
        </w:rPr>
      </w:pPr>
    </w:p>
    <w:p w14:paraId="46CC4573" w14:textId="77777777" w:rsidR="00555CE0" w:rsidRDefault="00555CE0">
      <w:pPr>
        <w:spacing w:line="1" w:lineRule="exact"/>
        <w:sectPr w:rsidR="00555CE0" w:rsidSect="00555CE0">
          <w:footnotePr>
            <w:numFmt w:val="chicago"/>
          </w:footnotePr>
          <w:type w:val="continuous"/>
          <w:pgSz w:w="8506" w:h="12754"/>
          <w:pgMar w:top="1114" w:right="0" w:bottom="778" w:left="0" w:header="0" w:footer="3" w:gutter="0"/>
          <w:cols w:space="720"/>
          <w:noEndnote/>
          <w:docGrid w:linePitch="360"/>
          <w15:footnoteColumns w:val="1"/>
        </w:sectPr>
      </w:pPr>
    </w:p>
    <w:p w14:paraId="25911DDA" w14:textId="77777777" w:rsidR="00555CE0" w:rsidRDefault="00555CE0">
      <w:pPr xmlns:w="http://schemas.openxmlformats.org/wordprocessingml/2006/main">
        <w:pStyle w:val="Heading41"/>
        <w:keepNext/>
        <w:keepLines/>
        <w:numPr>
          <w:ilvl w:val="0"/>
          <w:numId w:val="295"/>
        </w:numPr>
        <w:spacing w:after="220" w:line="240" w:lineRule="auto"/>
        <w:jc w:val="both"/>
        <w:rPr>
          <w:sz w:val="20"/>
          <w:szCs w:val="20"/>
        </w:rPr>
      </w:pPr>
      <w:bookmarkStart xmlns:w="http://schemas.openxmlformats.org/wordprocessingml/2006/main" w:id="342" w:name="bookmark3921"/>
      <w:bookmarkStart xmlns:w="http://schemas.openxmlformats.org/wordprocessingml/2006/main" w:id="343" w:name="bookmark3919"/>
      <w:bookmarkStart xmlns:w="http://schemas.openxmlformats.org/wordprocessingml/2006/main" w:id="344" w:name="bookmark3920"/>
      <w:bookmarkStart xmlns:w="http://schemas.openxmlformats.org/wordprocessingml/2006/main" w:id="345" w:name="bookmark3922"/>
      <w:bookmarkEnd xmlns:w="http://schemas.openxmlformats.org/wordprocessingml/2006/main" w:id="342"/>
      <w:r xmlns:w="http://schemas.openxmlformats.org/wordprocessingml/2006/main">
        <w:rPr>
          <w:b w:val="0"/>
          <w:bCs w:val="0"/>
          <w:sz w:val="20"/>
          <w:szCs w:val="20"/>
        </w:rPr>
        <w:t xml:space="preserve">4. </w:t>
      </w:r>
      <w:r xmlns:w="http://schemas.openxmlformats.org/wordprocessingml/2006/main">
        <w:rPr>
          <w:sz w:val="20"/>
          <w:szCs w:val="20"/>
        </w:rPr>
        <w:t xml:space="preserve">INSUFICIENȚĂ HEPATICĂ</w:t>
      </w:r>
      <w:bookmarkEnd xmlns:w="http://schemas.openxmlformats.org/wordprocessingml/2006/main" w:id="343"/>
      <w:bookmarkEnd xmlns:w="http://schemas.openxmlformats.org/wordprocessingml/2006/main" w:id="344"/>
      <w:bookmarkEnd xmlns:w="http://schemas.openxmlformats.org/wordprocessingml/2006/main" w:id="345"/>
    </w:p>
    <w:p w14:paraId="4B32FC33" w14:textId="77777777" w:rsidR="00555CE0" w:rsidRDefault="00555CE0">
      <w:pPr xmlns:w="http://schemas.openxmlformats.org/wordprocessingml/2006/main">
        <w:pStyle w:val="Heading51"/>
        <w:keepNext/>
        <w:keepLines/>
        <w:jc w:val="both"/>
      </w:pPr>
      <w:bookmarkStart xmlns:w="http://schemas.openxmlformats.org/wordprocessingml/2006/main" w:id="346" w:name="bookmark3923"/>
      <w:bookmarkStart xmlns:w="http://schemas.openxmlformats.org/wordprocessingml/2006/main" w:id="347" w:name="bookmark3924"/>
      <w:bookmarkStart xmlns:w="http://schemas.openxmlformats.org/wordprocessingml/2006/main" w:id="348" w:name="bookmark3925"/>
      <w:r xmlns:w="http://schemas.openxmlformats.org/wordprocessingml/2006/main">
        <w:t xml:space="preserve">Definiţie</w:t>
      </w:r>
      <w:bookmarkEnd xmlns:w="http://schemas.openxmlformats.org/wordprocessingml/2006/main" w:id="346"/>
      <w:bookmarkEnd xmlns:w="http://schemas.openxmlformats.org/wordprocessingml/2006/main" w:id="347"/>
      <w:bookmarkEnd xmlns:w="http://schemas.openxmlformats.org/wordprocessingml/2006/main" w:id="348"/>
    </w:p>
    <w:p w14:paraId="7E021FB8"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Este o insuficiență hepatică acută caracterizată prin 4 parametri:</w:t>
      </w:r>
    </w:p>
    <w:p w14:paraId="3287C4F7" w14:textId="77777777" w:rsidR="00555CE0" w:rsidRDefault="00555CE0">
      <w:pPr xmlns:w="http://schemas.openxmlformats.org/wordprocessingml/2006/main">
        <w:pStyle w:val="Bodytext80"/>
        <w:numPr>
          <w:ilvl w:val="0"/>
          <w:numId w:val="286"/>
        </w:numPr>
        <w:tabs>
          <w:tab w:val="left" w:pos="482"/>
        </w:tabs>
        <w:spacing w:line="276" w:lineRule="auto"/>
        <w:ind w:left="380" w:hanging="120"/>
        <w:jc w:val="both"/>
        <w:rPr>
          <w:sz w:val="18"/>
          <w:szCs w:val="18"/>
        </w:rPr>
      </w:pPr>
      <w:bookmarkStart xmlns:w="http://schemas.openxmlformats.org/wordprocessingml/2006/main" w:id="349" w:name="bookmark3926"/>
      <w:bookmarkEnd xmlns:w="http://schemas.openxmlformats.org/wordprocessingml/2006/main" w:id="349"/>
      <w:r xmlns:w="http://schemas.openxmlformats.org/wordprocessingml/2006/main">
        <w:rPr>
          <w:sz w:val="18"/>
          <w:szCs w:val="18"/>
        </w:rPr>
        <w:t xml:space="preserve">Dovezi biochimice ale leziunilor hepatice</w:t>
      </w:r>
    </w:p>
    <w:p w14:paraId="1D9BF998" w14:textId="77777777" w:rsidR="00555CE0" w:rsidRDefault="00555CE0">
      <w:pPr xmlns:w="http://schemas.openxmlformats.org/wordprocessingml/2006/main">
        <w:pStyle w:val="Bodytext80"/>
        <w:numPr>
          <w:ilvl w:val="0"/>
          <w:numId w:val="286"/>
        </w:numPr>
        <w:tabs>
          <w:tab w:val="left" w:pos="482"/>
        </w:tabs>
        <w:spacing w:line="276" w:lineRule="auto"/>
        <w:ind w:left="380" w:hanging="120"/>
        <w:jc w:val="both"/>
        <w:rPr>
          <w:sz w:val="18"/>
          <w:szCs w:val="18"/>
        </w:rPr>
      </w:pPr>
      <w:bookmarkStart xmlns:w="http://schemas.openxmlformats.org/wordprocessingml/2006/main" w:id="350" w:name="bookmark3927"/>
      <w:bookmarkEnd xmlns:w="http://schemas.openxmlformats.org/wordprocessingml/2006/main" w:id="350"/>
      <w:r xmlns:w="http://schemas.openxmlformats.org/wordprocessingml/2006/main">
        <w:rPr>
          <w:sz w:val="18"/>
          <w:szCs w:val="18"/>
        </w:rPr>
        <w:t xml:space="preserve">Fără antecedente de boală hepatică cronică cunoscută anterior</w:t>
      </w:r>
    </w:p>
    <w:p w14:paraId="03C30919" w14:textId="77777777" w:rsidR="00555CE0" w:rsidRDefault="00555CE0">
      <w:pPr xmlns:w="http://schemas.openxmlformats.org/wordprocessingml/2006/main">
        <w:pStyle w:val="Bodytext80"/>
        <w:numPr>
          <w:ilvl w:val="0"/>
          <w:numId w:val="286"/>
        </w:numPr>
        <w:tabs>
          <w:tab w:val="left" w:pos="482"/>
        </w:tabs>
        <w:spacing w:line="276" w:lineRule="auto"/>
        <w:ind w:left="380" w:hanging="120"/>
        <w:jc w:val="both"/>
        <w:rPr>
          <w:sz w:val="18"/>
          <w:szCs w:val="18"/>
        </w:rPr>
      </w:pPr>
      <w:bookmarkStart xmlns:w="http://schemas.openxmlformats.org/wordprocessingml/2006/main" w:id="351" w:name="bookmark3928"/>
      <w:bookmarkEnd xmlns:w="http://schemas.openxmlformats.org/wordprocessingml/2006/main" w:id="351"/>
      <w:r xmlns:w="http://schemas.openxmlformats.org/wordprocessingml/2006/main">
        <w:rPr>
          <w:sz w:val="18"/>
          <w:szCs w:val="18"/>
        </w:rPr>
        <w:t xml:space="preserve">Coagulopatie care nu se corectează cu administrarea de vitamina K</w:t>
      </w:r>
    </w:p>
    <w:p w14:paraId="6C40C57E" w14:textId="77777777" w:rsidR="00555CE0" w:rsidRDefault="00555CE0">
      <w:pPr xmlns:w="http://schemas.openxmlformats.org/wordprocessingml/2006/main">
        <w:pStyle w:val="Bodytext80"/>
        <w:numPr>
          <w:ilvl w:val="0"/>
          <w:numId w:val="286"/>
        </w:numPr>
        <w:tabs>
          <w:tab w:val="left" w:pos="482"/>
        </w:tabs>
        <w:spacing w:after="220" w:line="276" w:lineRule="auto"/>
        <w:ind w:left="380" w:hanging="120"/>
        <w:jc w:val="both"/>
        <w:rPr>
          <w:sz w:val="18"/>
          <w:szCs w:val="18"/>
        </w:rPr>
      </w:pPr>
      <w:bookmarkStart xmlns:w="http://schemas.openxmlformats.org/wordprocessingml/2006/main" w:id="352" w:name="bookmark3929"/>
      <w:bookmarkEnd xmlns:w="http://schemas.openxmlformats.org/wordprocessingml/2006/main" w:id="352"/>
      <w:r xmlns:w="http://schemas.openxmlformats.org/wordprocessingml/2006/main">
        <w:rPr>
          <w:sz w:val="18"/>
          <w:szCs w:val="18"/>
        </w:rPr>
        <w:t xml:space="preserve">INR mai mare de 1,5 la pacienții cu encefalopatie hepatică sau mai mare de 2 la cei fără encefalopatie hepatică.</w:t>
      </w:r>
    </w:p>
    <w:p w14:paraId="0BE56292" w14:textId="77777777" w:rsidR="00555CE0" w:rsidRDefault="00555CE0">
      <w:pPr xmlns:w="http://schemas.openxmlformats.org/wordprocessingml/2006/main">
        <w:pStyle w:val="Heading51"/>
        <w:keepNext/>
        <w:keepLines/>
        <w:jc w:val="both"/>
      </w:pPr>
      <w:bookmarkStart xmlns:w="http://schemas.openxmlformats.org/wordprocessingml/2006/main" w:id="353" w:name="bookmark3930"/>
      <w:bookmarkStart xmlns:w="http://schemas.openxmlformats.org/wordprocessingml/2006/main" w:id="354" w:name="bookmark3931"/>
      <w:bookmarkStart xmlns:w="http://schemas.openxmlformats.org/wordprocessingml/2006/main" w:id="355" w:name="bookmark3932"/>
      <w:r xmlns:w="http://schemas.openxmlformats.org/wordprocessingml/2006/main">
        <w:t xml:space="preserve">Etiologie</w:t>
      </w:r>
      <w:bookmarkEnd xmlns:w="http://schemas.openxmlformats.org/wordprocessingml/2006/main" w:id="353"/>
      <w:bookmarkEnd xmlns:w="http://schemas.openxmlformats.org/wordprocessingml/2006/main" w:id="354"/>
      <w:bookmarkEnd xmlns:w="http://schemas.openxmlformats.org/wordprocessingml/2006/main" w:id="355"/>
    </w:p>
    <w:p w14:paraId="7A032ED0" w14:textId="77777777" w:rsidR="00555CE0" w:rsidRDefault="00555CE0">
      <w:pPr xmlns:w="http://schemas.openxmlformats.org/wordprocessingml/2006/main">
        <w:pStyle w:val="Bodytext80"/>
        <w:spacing w:after="220" w:line="276" w:lineRule="auto"/>
        <w:jc w:val="both"/>
      </w:pPr>
      <w:r xmlns:w="http://schemas.openxmlformats.org/wordprocessingml/2006/main">
        <w:rPr>
          <w:sz w:val="18"/>
          <w:szCs w:val="18"/>
        </w:rPr>
        <w:t xml:space="preserve">Este important deoarece definește tratamentul specific care trebuie instituit, atunci când este cazul, și este esențial pentru a decide asupra indicației transplantului hepatic. </w:t>
      </w:r>
      <w:r xmlns:w="http://schemas.openxmlformats.org/wordprocessingml/2006/main">
        <w:t xml:space="preserve">(vezi </w:t>
      </w:r>
      <w:r xmlns:w="http://schemas.openxmlformats.org/wordprocessingml/2006/main">
        <w:rPr>
          <w:b/>
          <w:bCs/>
        </w:rPr>
        <w:t xml:space="preserve">Tabelul IX.4.1 </w:t>
      </w:r>
      <w:r xmlns:w="http://schemas.openxmlformats.org/wordprocessingml/2006/main">
        <w:t xml:space="preserve">)</w:t>
      </w:r>
    </w:p>
    <w:p w14:paraId="6727CF1B" w14:textId="77777777" w:rsidR="00555CE0" w:rsidRDefault="00555CE0">
      <w:pPr xmlns:w="http://schemas.openxmlformats.org/wordprocessingml/2006/main">
        <w:pStyle w:val="Heading51"/>
        <w:keepNext/>
        <w:keepLines/>
        <w:jc w:val="both"/>
      </w:pPr>
      <w:bookmarkStart xmlns:w="http://schemas.openxmlformats.org/wordprocessingml/2006/main" w:id="356" w:name="bookmark3933"/>
      <w:bookmarkStart xmlns:w="http://schemas.openxmlformats.org/wordprocessingml/2006/main" w:id="357" w:name="bookmark3934"/>
      <w:bookmarkStart xmlns:w="http://schemas.openxmlformats.org/wordprocessingml/2006/main" w:id="358" w:name="bookmark3935"/>
      <w:r xmlns:w="http://schemas.openxmlformats.org/wordprocessingml/2006/main">
        <w:t xml:space="preserve">Prezentare clinică</w:t>
      </w:r>
      <w:bookmarkEnd xmlns:w="http://schemas.openxmlformats.org/wordprocessingml/2006/main" w:id="356"/>
      <w:bookmarkEnd xmlns:w="http://schemas.openxmlformats.org/wordprocessingml/2006/main" w:id="357"/>
      <w:bookmarkEnd xmlns:w="http://schemas.openxmlformats.org/wordprocessingml/2006/main" w:id="358"/>
    </w:p>
    <w:p w14:paraId="7D412E39"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De obicei, debutează ca o hepatită acută la un copil anterior sănătos, cu o evoluție atipic sau nefavorabilă. Se poate manifesta prin icter sever, somnolență, confuzie, modificări de comportament și dezvoltarea encefalopatiei hepatice.</w:t>
      </w:r>
    </w:p>
    <w:p w14:paraId="489744BB"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La examenul fizic, ficatul poate părea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mărit, normal sau micșorat.</w:t>
      </w:r>
    </w:p>
    <w:p w14:paraId="6E3495DE" w14:textId="77777777" w:rsidR="00555CE0" w:rsidRDefault="00555CE0">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Coagulopatia este prezentă în toate cazurile, cu grade variabile de sângerare activă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Este important de reținut că toți pacienții cu insuficiență hepatică au coagulopatie, dar nu toți dezvoltă neapărat encefalopatie hepatică.</w:t>
      </w:r>
    </w:p>
    <w:p w14:paraId="726660FA" w14:textId="77777777" w:rsidR="00555CE0" w:rsidRDefault="00555CE0">
      <w:pPr xmlns:w="http://schemas.openxmlformats.org/wordprocessingml/2006/main">
        <w:pStyle w:val="Heading51"/>
        <w:keepNext/>
        <w:keepLines/>
      </w:pPr>
      <w:bookmarkStart xmlns:w="http://schemas.openxmlformats.org/wordprocessingml/2006/main" w:id="359" w:name="bookmark3936"/>
      <w:bookmarkStart xmlns:w="http://schemas.openxmlformats.org/wordprocessingml/2006/main" w:id="360" w:name="bookmark3937"/>
      <w:bookmarkStart xmlns:w="http://schemas.openxmlformats.org/wordprocessingml/2006/main" w:id="361" w:name="bookmark3938"/>
      <w:r xmlns:w="http://schemas.openxmlformats.org/wordprocessingml/2006/main">
        <w:t xml:space="preserve">Studii suplimentare</w:t>
      </w:r>
      <w:bookmarkEnd xmlns:w="http://schemas.openxmlformats.org/wordprocessingml/2006/main" w:id="359"/>
      <w:bookmarkEnd xmlns:w="http://schemas.openxmlformats.org/wordprocessingml/2006/main" w:id="360"/>
      <w:bookmarkEnd xmlns:w="http://schemas.openxmlformats.org/wordprocessingml/2006/main" w:id="361"/>
    </w:p>
    <w:p w14:paraId="5CA3566C" w14:textId="77777777" w:rsidR="00555CE0" w:rsidRDefault="00555CE0">
      <w:pPr xmlns:w="http://schemas.openxmlformats.org/wordprocessingml/2006/main" xmlns:w15="http://schemas.microsoft.com/office/word/2012/wordml">
        <w:pStyle w:val="Bodytext80"/>
        <w:spacing w:line="276" w:lineRule="auto"/>
        <w:jc w:val="both"/>
        <w:rPr>
          <w:sz w:val="18"/>
          <w:szCs w:val="18"/>
        </w:rPr>
        <w:sectPr w:rsidR="00555CE0" w:rsidSect="00555CE0">
          <w:footnotePr>
            <w:numFmt w:val="chicago"/>
          </w:footnotePr>
          <w:type w:val="continuous"/>
          <w:pgSz w:w="8506" w:h="12754"/>
          <w:pgMar w:top="1114" w:right="446" w:bottom="778" w:left="446" w:header="0" w:footer="3" w:gutter="562"/>
          <w:cols w:num="2" w:space="182"/>
          <w:noEndnote/>
          <w:docGrid w:linePitch="360"/>
          <w15:footnoteColumns w:val="1"/>
        </w:sectPr>
      </w:pPr>
      <w:r xmlns:w="http://schemas.openxmlformats.org/wordprocessingml/2006/main">
        <w:rPr>
          <w:sz w:val="18"/>
          <w:szCs w:val="18"/>
        </w:rPr>
        <w:t xml:space="preserve">Studiile inițiale ar trebui să includă evaluarea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funcției hepatice (transaminaze, gama-glutamil transpeptidază, 5-nucleotidază, bilirubină totală și directă), glicemie, parametri de coagulare, INR, timp de protrombină, factori de coagulare V, VII, VIII și fibrinogen. De asemenea, vor fi evaluate funcția renală și mediul intern.</w:t>
      </w:r>
    </w:p>
    <w:tbl>
      <w:tblPr>
        <w:tblOverlap w:val="never"/>
        <w:tblW w:w="0" w:type="auto"/>
        <w:jc w:val="center"/>
        <w:tblLayout w:type="fixed"/>
        <w:tblCellMar>
          <w:left w:w="10" w:type="dxa"/>
          <w:right w:w="10" w:type="dxa"/>
        </w:tblCellMar>
        <w:tblLook w:val="04A0" w:firstRow="1" w:lastRow="0" w:firstColumn="1" w:lastColumn="0" w:noHBand="0" w:noVBand="1"/>
      </w:tblPr>
      <w:tblGrid>
        <w:gridCol w:w="1858"/>
        <w:gridCol w:w="1882"/>
        <w:gridCol w:w="2981"/>
        <w:gridCol w:w="326"/>
      </w:tblGrid>
      <w:tr w:rsidR="00555CE0" w14:paraId="429CDF55" w14:textId="77777777">
        <w:tblPrEx>
          <w:tblCellMar>
            <w:top w:w="0" w:type="dxa"/>
            <w:bottom w:w="0" w:type="dxa"/>
          </w:tblCellMar>
        </w:tblPrEx>
        <w:trPr>
          <w:trHeight w:hRule="exact" w:val="370"/>
          <w:jc w:val="center"/>
        </w:trPr>
        <w:tc>
          <w:tcPr>
            <w:tcW w:w="7047" w:type="dxa"/>
            <w:gridSpan w:val="4"/>
            <w:tcBorders>
              <w:top w:val="single" w:sz="4" w:space="0" w:color="auto"/>
            </w:tcBorders>
            <w:shd w:val="clear" w:color="auto" w:fill="FFFFFF"/>
          </w:tcPr>
          <w:p w14:paraId="013753F7" w14:textId="77777777" w:rsidR="00555CE0" w:rsidRDefault="00555CE0">
            <w:pPr>
              <w:rPr>
                <w:sz w:val="10"/>
                <w:szCs w:val="10"/>
              </w:rPr>
            </w:pPr>
          </w:p>
        </w:tc>
      </w:tr>
      <w:tr w:rsidR="00555CE0" w14:paraId="05B679E5" w14:textId="77777777">
        <w:tblPrEx>
          <w:tblCellMar>
            <w:top w:w="0" w:type="dxa"/>
            <w:bottom w:w="0" w:type="dxa"/>
          </w:tblCellMar>
        </w:tblPrEx>
        <w:trPr>
          <w:trHeight w:hRule="exact" w:val="451"/>
          <w:jc w:val="center"/>
        </w:trPr>
        <w:tc>
          <w:tcPr>
            <w:tcW w:w="6721" w:type="dxa"/>
            <w:gridSpan w:val="3"/>
            <w:shd w:val="clear" w:color="auto" w:fill="231F20"/>
          </w:tcPr>
          <w:p w14:paraId="173086FD"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IX.4.1. </w:t>
            </w:r>
            <w:r xmlns:w="http://schemas.openxmlformats.org/wordprocessingml/2006/main">
              <w:rPr>
                <w:rFonts w:ascii="Tahoma" w:eastAsia="Tahoma" w:hAnsi="Tahoma" w:cs="Tahoma"/>
                <w:b/>
                <w:bCs/>
                <w:color w:val="FFFFFF"/>
                <w:sz w:val="15"/>
                <w:szCs w:val="15"/>
              </w:rPr>
              <w:t xml:space="preserve">Etiologia insuficienței hepatice, în funcție de vârstă</w:t>
            </w:r>
          </w:p>
        </w:tc>
        <w:tc>
          <w:tcPr>
            <w:tcW w:w="326" w:type="dxa"/>
            <w:shd w:val="clear" w:color="auto" w:fill="FFFFFF"/>
          </w:tcPr>
          <w:p w14:paraId="3BB76550" w14:textId="77777777" w:rsidR="00555CE0" w:rsidRDefault="00555CE0">
            <w:pPr xmlns:w="http://schemas.openxmlformats.org/wordprocessingml/2006/main">
              <w:pStyle w:val="Other0"/>
              <w:spacing w:line="240" w:lineRule="auto"/>
              <w:ind w:firstLine="0"/>
              <w:rPr>
                <w:sz w:val="24"/>
                <w:szCs w:val="24"/>
              </w:rPr>
            </w:pPr>
            <w:r xmlns:w="http://schemas.openxmlformats.org/wordprocessingml/2006/main">
              <w:rPr>
                <w:sz w:val="24"/>
                <w:szCs w:val="24"/>
              </w:rPr>
              <w:t xml:space="preserve">■</w:t>
            </w:r>
          </w:p>
        </w:tc>
      </w:tr>
      <w:tr w:rsidR="00555CE0" w14:paraId="7BE9E15B" w14:textId="77777777">
        <w:tblPrEx>
          <w:tblCellMar>
            <w:top w:w="0" w:type="dxa"/>
            <w:bottom w:w="0" w:type="dxa"/>
          </w:tblCellMar>
        </w:tblPrEx>
        <w:trPr>
          <w:trHeight w:hRule="exact" w:val="350"/>
          <w:jc w:val="center"/>
        </w:trPr>
        <w:tc>
          <w:tcPr>
            <w:tcW w:w="1858" w:type="dxa"/>
            <w:shd w:val="clear" w:color="auto" w:fill="FFFFFF"/>
            <w:vAlign w:val="center"/>
          </w:tcPr>
          <w:p w14:paraId="446EF2C6"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copii sub 7 luni</w:t>
            </w:r>
          </w:p>
        </w:tc>
        <w:tc>
          <w:tcPr>
            <w:tcW w:w="1882" w:type="dxa"/>
            <w:shd w:val="clear" w:color="auto" w:fill="FFFFFF"/>
            <w:vAlign w:val="center"/>
          </w:tcPr>
          <w:p w14:paraId="6F6472B0" w14:textId="77777777" w:rsidR="00555CE0" w:rsidRDefault="00555CE0">
            <w:pPr xmlns:w="http://schemas.openxmlformats.org/wordprocessingml/2006/main">
              <w:pStyle w:val="Other0"/>
              <w:spacing w:line="240" w:lineRule="auto"/>
              <w:ind w:firstLine="380"/>
              <w:rPr>
                <w:sz w:val="14"/>
                <w:szCs w:val="14"/>
              </w:rPr>
            </w:pPr>
            <w:r xmlns:w="http://schemas.openxmlformats.org/wordprocessingml/2006/main">
              <w:rPr>
                <w:rFonts w:ascii="Tahoma" w:eastAsia="Tahoma" w:hAnsi="Tahoma" w:cs="Tahoma"/>
                <w:sz w:val="14"/>
                <w:szCs w:val="14"/>
              </w:rPr>
              <w:t xml:space="preserve">Nedeterminat</w:t>
            </w:r>
          </w:p>
        </w:tc>
        <w:tc>
          <w:tcPr>
            <w:tcW w:w="3307" w:type="dxa"/>
            <w:gridSpan w:val="2"/>
            <w:shd w:val="clear" w:color="auto" w:fill="FFFFFF"/>
          </w:tcPr>
          <w:p w14:paraId="7B90C531" w14:textId="77777777" w:rsidR="00555CE0" w:rsidRDefault="00555CE0">
            <w:pPr>
              <w:rPr>
                <w:sz w:val="10"/>
                <w:szCs w:val="10"/>
              </w:rPr>
            </w:pPr>
          </w:p>
        </w:tc>
      </w:tr>
      <w:tr w:rsidR="00555CE0" w14:paraId="2CE1E60C" w14:textId="77777777">
        <w:tblPrEx>
          <w:tblCellMar>
            <w:top w:w="0" w:type="dxa"/>
            <w:bottom w:w="0" w:type="dxa"/>
          </w:tblCellMar>
        </w:tblPrEx>
        <w:trPr>
          <w:trHeight w:hRule="exact" w:val="1061"/>
          <w:jc w:val="center"/>
        </w:trPr>
        <w:tc>
          <w:tcPr>
            <w:tcW w:w="1858" w:type="dxa"/>
            <w:shd w:val="clear" w:color="auto" w:fill="FFFFFF"/>
          </w:tcPr>
          <w:p w14:paraId="56776A4D" w14:textId="77777777" w:rsidR="00555CE0" w:rsidRDefault="00555CE0">
            <w:pPr>
              <w:rPr>
                <w:sz w:val="10"/>
                <w:szCs w:val="10"/>
              </w:rPr>
            </w:pPr>
          </w:p>
        </w:tc>
        <w:tc>
          <w:tcPr>
            <w:tcW w:w="1882" w:type="dxa"/>
            <w:tcBorders>
              <w:top w:val="single" w:sz="4" w:space="0" w:color="auto"/>
            </w:tcBorders>
            <w:shd w:val="clear" w:color="auto" w:fill="FFFFFF"/>
          </w:tcPr>
          <w:p w14:paraId="3E35EAC2" w14:textId="77777777" w:rsidR="00555CE0" w:rsidRDefault="00555CE0">
            <w:pPr xmlns:w="http://schemas.openxmlformats.org/wordprocessingml/2006/main">
              <w:pStyle w:val="Other0"/>
              <w:spacing w:line="240" w:lineRule="auto"/>
              <w:ind w:firstLine="380"/>
              <w:rPr>
                <w:sz w:val="14"/>
                <w:szCs w:val="14"/>
              </w:rPr>
            </w:pPr>
            <w:r xmlns:w="http://schemas.openxmlformats.org/wordprocessingml/2006/main">
              <w:rPr>
                <w:rFonts w:ascii="Tahoma" w:eastAsia="Tahoma" w:hAnsi="Tahoma" w:cs="Tahoma"/>
                <w:sz w:val="14"/>
                <w:szCs w:val="14"/>
              </w:rPr>
              <w:t xml:space="preserve">Infecții</w:t>
            </w:r>
          </w:p>
        </w:tc>
        <w:tc>
          <w:tcPr>
            <w:tcW w:w="3307" w:type="dxa"/>
            <w:gridSpan w:val="2"/>
            <w:tcBorders>
              <w:top w:val="single" w:sz="4" w:space="0" w:color="auto"/>
            </w:tcBorders>
            <w:shd w:val="clear" w:color="auto" w:fill="FFFFFF"/>
          </w:tcPr>
          <w:p w14:paraId="357BE5B3" w14:textId="77777777" w:rsidR="00555CE0" w:rsidRDefault="00555CE0">
            <w:pPr xmlns:w="http://schemas.openxmlformats.org/wordprocessingml/2006/main">
              <w:pStyle w:val="Other0"/>
              <w:spacing w:line="271" w:lineRule="auto"/>
              <w:ind w:left="140" w:firstLine="0"/>
              <w:rPr>
                <w:sz w:val="14"/>
                <w:szCs w:val="14"/>
              </w:rPr>
            </w:pPr>
            <w:r xmlns:w="http://schemas.openxmlformats.org/wordprocessingml/2006/main">
              <w:rPr>
                <w:rFonts w:ascii="Tahoma" w:eastAsia="Tahoma" w:hAnsi="Tahoma" w:cs="Tahoma"/>
                <w:sz w:val="14"/>
                <w:szCs w:val="14"/>
              </w:rPr>
              <w:t xml:space="preserve">Virusul herpes (HSV) Virusul hepatitei B (HBV) Citomegalovirus (CMV) Adenovirus</w:t>
            </w:r>
          </w:p>
          <w:p w14:paraId="6D27D9F8" w14:textId="77777777" w:rsidR="00555CE0" w:rsidRDefault="00555CE0">
            <w:pPr xmlns:w="http://schemas.openxmlformats.org/wordprocessingml/2006/main">
              <w:pStyle w:val="Other0"/>
              <w:spacing w:line="271" w:lineRule="auto"/>
              <w:ind w:left="140" w:firstLine="0"/>
              <w:rPr>
                <w:sz w:val="14"/>
                <w:szCs w:val="14"/>
              </w:rPr>
            </w:pPr>
            <w:r xmlns:w="http://schemas.openxmlformats.org/wordprocessingml/2006/main">
              <w:rPr>
                <w:rFonts w:ascii="Tahoma" w:eastAsia="Tahoma" w:hAnsi="Tahoma" w:cs="Tahoma"/>
                <w:sz w:val="14"/>
                <w:szCs w:val="14"/>
              </w:rPr>
              <w:t xml:space="preserve">Parvovirusul B 19</w:t>
            </w:r>
          </w:p>
        </w:tc>
      </w:tr>
      <w:tr w:rsidR="00555CE0" w14:paraId="4C0B1E9A" w14:textId="77777777">
        <w:tblPrEx>
          <w:tblCellMar>
            <w:top w:w="0" w:type="dxa"/>
            <w:bottom w:w="0" w:type="dxa"/>
          </w:tblCellMar>
        </w:tblPrEx>
        <w:trPr>
          <w:trHeight w:hRule="exact" w:val="1066"/>
          <w:jc w:val="center"/>
        </w:trPr>
        <w:tc>
          <w:tcPr>
            <w:tcW w:w="1858" w:type="dxa"/>
            <w:shd w:val="clear" w:color="auto" w:fill="FFFFFF"/>
          </w:tcPr>
          <w:p w14:paraId="71432403" w14:textId="77777777" w:rsidR="00555CE0" w:rsidRDefault="00555CE0">
            <w:pPr>
              <w:rPr>
                <w:sz w:val="10"/>
                <w:szCs w:val="10"/>
              </w:rPr>
            </w:pPr>
          </w:p>
        </w:tc>
        <w:tc>
          <w:tcPr>
            <w:tcW w:w="1882" w:type="dxa"/>
            <w:tcBorders>
              <w:top w:val="single" w:sz="4" w:space="0" w:color="auto"/>
            </w:tcBorders>
            <w:shd w:val="clear" w:color="auto" w:fill="FFFFFF"/>
          </w:tcPr>
          <w:p w14:paraId="37C97622" w14:textId="77777777" w:rsidR="00555CE0" w:rsidRDefault="00555CE0">
            <w:pPr xmlns:w="http://schemas.openxmlformats.org/wordprocessingml/2006/main">
              <w:pStyle w:val="Other0"/>
              <w:spacing w:line="240" w:lineRule="auto"/>
              <w:ind w:firstLine="380"/>
              <w:rPr>
                <w:sz w:val="14"/>
                <w:szCs w:val="14"/>
              </w:rPr>
            </w:pPr>
            <w:r xmlns:w="http://schemas.openxmlformats.org/wordprocessingml/2006/main">
              <w:rPr>
                <w:rFonts w:ascii="Tahoma" w:eastAsia="Tahoma" w:hAnsi="Tahoma" w:cs="Tahoma"/>
                <w:sz w:val="14"/>
                <w:szCs w:val="14"/>
              </w:rPr>
              <w:t xml:space="preserve">Metabolic</w:t>
            </w:r>
          </w:p>
        </w:tc>
        <w:tc>
          <w:tcPr>
            <w:tcW w:w="3307" w:type="dxa"/>
            <w:gridSpan w:val="2"/>
            <w:tcBorders>
              <w:top w:val="single" w:sz="4" w:space="0" w:color="auto"/>
            </w:tcBorders>
            <w:shd w:val="clear" w:color="auto" w:fill="FFFFFF"/>
          </w:tcPr>
          <w:p w14:paraId="46C5D7AF" w14:textId="77777777" w:rsidR="00555CE0" w:rsidRDefault="00555CE0">
            <w:pPr xmlns:w="http://schemas.openxmlformats.org/wordprocessingml/2006/main">
              <w:pStyle w:val="Other0"/>
              <w:spacing w:line="266" w:lineRule="auto"/>
              <w:ind w:left="140" w:firstLine="0"/>
              <w:rPr>
                <w:sz w:val="14"/>
                <w:szCs w:val="14"/>
              </w:rPr>
            </w:pPr>
            <w:r xmlns:w="http://schemas.openxmlformats.org/wordprocessingml/2006/main">
              <w:rPr>
                <w:rFonts w:ascii="Tahoma" w:eastAsia="Tahoma" w:hAnsi="Tahoma" w:cs="Tahoma"/>
                <w:sz w:val="14"/>
                <w:szCs w:val="14"/>
              </w:rPr>
              <w:t xml:space="preserve">Tirozinemie tip 1</w:t>
            </w:r>
          </w:p>
          <w:p w14:paraId="2EF02C8B" w14:textId="77777777" w:rsidR="00555CE0" w:rsidRDefault="00555CE0">
            <w:pPr xmlns:w="http://schemas.openxmlformats.org/wordprocessingml/2006/main">
              <w:pStyle w:val="Other0"/>
              <w:spacing w:line="266" w:lineRule="auto"/>
              <w:ind w:left="140" w:firstLine="0"/>
              <w:rPr>
                <w:sz w:val="14"/>
                <w:szCs w:val="14"/>
              </w:rPr>
            </w:pPr>
            <w:r xmlns:w="http://schemas.openxmlformats.org/wordprocessingml/2006/main">
              <w:rPr>
                <w:rFonts w:ascii="Tahoma" w:eastAsia="Tahoma" w:hAnsi="Tahoma" w:cs="Tahoma"/>
                <w:sz w:val="14"/>
                <w:szCs w:val="14"/>
              </w:rPr>
              <w:t xml:space="preserve">Boala mitocondrială</w:t>
            </w:r>
          </w:p>
          <w:p w14:paraId="4EE98D6A" w14:textId="77777777" w:rsidR="00555CE0" w:rsidRDefault="00555CE0">
            <w:pPr xmlns:w="http://schemas.openxmlformats.org/wordprocessingml/2006/main">
              <w:pStyle w:val="Other0"/>
              <w:spacing w:line="266" w:lineRule="auto"/>
              <w:ind w:left="140" w:firstLine="0"/>
              <w:rPr>
                <w:sz w:val="14"/>
                <w:szCs w:val="14"/>
              </w:rPr>
            </w:pPr>
            <w:r xmlns:w="http://schemas.openxmlformats.org/wordprocessingml/2006/main">
              <w:rPr>
                <w:rFonts w:ascii="Tahoma" w:eastAsia="Tahoma" w:hAnsi="Tahoma" w:cs="Tahoma"/>
                <w:sz w:val="14"/>
                <w:szCs w:val="14"/>
              </w:rPr>
              <w:t xml:space="preserve">Defect de oxidare a acizilor grași Galactozemie</w:t>
            </w:r>
          </w:p>
          <w:p w14:paraId="70E2E8D5" w14:textId="77777777" w:rsidR="00555CE0" w:rsidRDefault="00555CE0">
            <w:pPr xmlns:w="http://schemas.openxmlformats.org/wordprocessingml/2006/main">
              <w:pStyle w:val="Other0"/>
              <w:spacing w:line="266" w:lineRule="auto"/>
              <w:ind w:left="140" w:firstLine="0"/>
              <w:rPr>
                <w:sz w:val="14"/>
                <w:szCs w:val="14"/>
              </w:rPr>
            </w:pPr>
            <w:r xmlns:w="http://schemas.openxmlformats.org/wordprocessingml/2006/main">
              <w:rPr>
                <w:rFonts w:ascii="Tahoma" w:eastAsia="Tahoma" w:hAnsi="Tahoma" w:cs="Tahoma"/>
                <w:sz w:val="14"/>
                <w:szCs w:val="14"/>
              </w:rPr>
              <w:t xml:space="preserve">Intoleranță ereditară la fructoză</w:t>
            </w:r>
          </w:p>
        </w:tc>
      </w:tr>
      <w:tr w:rsidR="00555CE0" w14:paraId="38A9CB83" w14:textId="77777777">
        <w:tblPrEx>
          <w:tblCellMar>
            <w:top w:w="0" w:type="dxa"/>
            <w:bottom w:w="0" w:type="dxa"/>
          </w:tblCellMar>
        </w:tblPrEx>
        <w:trPr>
          <w:trHeight w:hRule="exact" w:val="490"/>
          <w:jc w:val="center"/>
        </w:trPr>
        <w:tc>
          <w:tcPr>
            <w:tcW w:w="1858" w:type="dxa"/>
            <w:shd w:val="clear" w:color="auto" w:fill="FFFFFF"/>
          </w:tcPr>
          <w:p w14:paraId="61A1D116" w14:textId="77777777" w:rsidR="00555CE0" w:rsidRDefault="00555CE0">
            <w:pPr>
              <w:rPr>
                <w:sz w:val="10"/>
                <w:szCs w:val="10"/>
              </w:rPr>
            </w:pPr>
          </w:p>
        </w:tc>
        <w:tc>
          <w:tcPr>
            <w:tcW w:w="1882" w:type="dxa"/>
            <w:tcBorders>
              <w:top w:val="single" w:sz="4" w:space="0" w:color="auto"/>
            </w:tcBorders>
            <w:shd w:val="clear" w:color="auto" w:fill="FFFFFF"/>
          </w:tcPr>
          <w:p w14:paraId="17DF1C5A" w14:textId="77777777" w:rsidR="00555CE0" w:rsidRDefault="00555CE0">
            <w:pPr xmlns:w="http://schemas.openxmlformats.org/wordprocessingml/2006/main">
              <w:pStyle w:val="Other0"/>
              <w:spacing w:line="240" w:lineRule="auto"/>
              <w:ind w:firstLine="380"/>
              <w:rPr>
                <w:sz w:val="14"/>
                <w:szCs w:val="14"/>
              </w:rPr>
            </w:pPr>
            <w:r xmlns:w="http://schemas.openxmlformats.org/wordprocessingml/2006/main">
              <w:rPr>
                <w:rFonts w:ascii="Tahoma" w:eastAsia="Tahoma" w:hAnsi="Tahoma" w:cs="Tahoma"/>
                <w:sz w:val="14"/>
                <w:szCs w:val="14"/>
              </w:rPr>
              <w:t xml:space="preserve">Toxic</w:t>
            </w:r>
          </w:p>
        </w:tc>
        <w:tc>
          <w:tcPr>
            <w:tcW w:w="3307" w:type="dxa"/>
            <w:gridSpan w:val="2"/>
            <w:tcBorders>
              <w:top w:val="single" w:sz="4" w:space="0" w:color="auto"/>
            </w:tcBorders>
            <w:shd w:val="clear" w:color="auto" w:fill="FFFFFF"/>
          </w:tcPr>
          <w:p w14:paraId="654F56A0" w14:textId="77777777" w:rsidR="00555CE0" w:rsidRDefault="00555CE0">
            <w:pPr xmlns:w="http://schemas.openxmlformats.org/wordprocessingml/2006/main">
              <w:pStyle w:val="Other0"/>
              <w:spacing w:line="240" w:lineRule="auto"/>
              <w:ind w:left="140" w:firstLine="0"/>
              <w:rPr>
                <w:sz w:val="14"/>
                <w:szCs w:val="14"/>
              </w:rPr>
            </w:pPr>
            <w:r xmlns:w="http://schemas.openxmlformats.org/wordprocessingml/2006/main">
              <w:rPr>
                <w:rFonts w:ascii="Tahoma" w:eastAsia="Tahoma" w:hAnsi="Tahoma" w:cs="Tahoma"/>
                <w:sz w:val="14"/>
                <w:szCs w:val="14"/>
              </w:rPr>
              <w:t xml:space="preserve">Paracetamol</w:t>
            </w:r>
          </w:p>
          <w:p w14:paraId="2FBB1F3A" w14:textId="77777777" w:rsidR="00555CE0" w:rsidRDefault="00555CE0">
            <w:pPr xmlns:w="http://schemas.openxmlformats.org/wordprocessingml/2006/main">
              <w:pStyle w:val="Other0"/>
              <w:spacing w:line="240" w:lineRule="auto"/>
              <w:ind w:left="140" w:firstLine="0"/>
              <w:rPr>
                <w:sz w:val="14"/>
                <w:szCs w:val="14"/>
              </w:rPr>
            </w:pPr>
            <w:r xmlns:w="http://schemas.openxmlformats.org/wordprocessingml/2006/main">
              <w:rPr>
                <w:rFonts w:ascii="Tahoma" w:eastAsia="Tahoma" w:hAnsi="Tahoma" w:cs="Tahoma"/>
                <w:sz w:val="14"/>
                <w:szCs w:val="14"/>
              </w:rPr>
              <w:t xml:space="preserve">Anticonvulsivante</w:t>
            </w:r>
          </w:p>
        </w:tc>
      </w:tr>
      <w:tr w:rsidR="00555CE0" w14:paraId="53DD42A9" w14:textId="77777777">
        <w:tblPrEx>
          <w:tblCellMar>
            <w:top w:w="0" w:type="dxa"/>
            <w:bottom w:w="0" w:type="dxa"/>
          </w:tblCellMar>
        </w:tblPrEx>
        <w:trPr>
          <w:trHeight w:hRule="exact" w:val="307"/>
          <w:jc w:val="center"/>
        </w:trPr>
        <w:tc>
          <w:tcPr>
            <w:tcW w:w="1858" w:type="dxa"/>
            <w:shd w:val="clear" w:color="auto" w:fill="FFFFFF"/>
          </w:tcPr>
          <w:p w14:paraId="64F13974" w14:textId="77777777" w:rsidR="00555CE0" w:rsidRDefault="00555CE0">
            <w:pPr>
              <w:rPr>
                <w:sz w:val="10"/>
                <w:szCs w:val="10"/>
              </w:rPr>
            </w:pPr>
          </w:p>
        </w:tc>
        <w:tc>
          <w:tcPr>
            <w:tcW w:w="5189" w:type="dxa"/>
            <w:gridSpan w:val="3"/>
            <w:tcBorders>
              <w:top w:val="single" w:sz="4" w:space="0" w:color="auto"/>
            </w:tcBorders>
            <w:shd w:val="clear" w:color="auto" w:fill="FFFFFF"/>
            <w:vAlign w:val="bottom"/>
          </w:tcPr>
          <w:p w14:paraId="15360151" w14:textId="77777777" w:rsidR="00555CE0" w:rsidRDefault="00555CE0">
            <w:pPr xmlns:w="http://schemas.openxmlformats.org/wordprocessingml/2006/main">
              <w:pStyle w:val="Other0"/>
              <w:spacing w:line="240" w:lineRule="auto"/>
              <w:ind w:firstLine="380"/>
              <w:rPr>
                <w:sz w:val="14"/>
                <w:szCs w:val="14"/>
              </w:rPr>
            </w:pPr>
            <w:r xmlns:w="http://schemas.openxmlformats.org/wordprocessingml/2006/main">
              <w:rPr>
                <w:rFonts w:ascii="Tahoma" w:eastAsia="Tahoma" w:hAnsi="Tahoma" w:cs="Tahoma"/>
                <w:sz w:val="14"/>
                <w:szCs w:val="14"/>
              </w:rPr>
              <w:t xml:space="preserve">Limfohistiocitoza hemofagocitară familială</w:t>
            </w:r>
          </w:p>
        </w:tc>
      </w:tr>
      <w:tr w:rsidR="00555CE0" w14:paraId="49F35AFB" w14:textId="77777777">
        <w:tblPrEx>
          <w:tblCellMar>
            <w:top w:w="0" w:type="dxa"/>
            <w:bottom w:w="0" w:type="dxa"/>
          </w:tblCellMar>
        </w:tblPrEx>
        <w:trPr>
          <w:trHeight w:hRule="exact" w:val="1080"/>
          <w:jc w:val="center"/>
        </w:trPr>
        <w:tc>
          <w:tcPr>
            <w:tcW w:w="1858" w:type="dxa"/>
            <w:tcBorders>
              <w:top w:val="single" w:sz="4" w:space="0" w:color="auto"/>
            </w:tcBorders>
            <w:shd w:val="clear" w:color="auto" w:fill="FFFFFF"/>
          </w:tcPr>
          <w:p w14:paraId="6A533D1C"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mai vechi de 7 luni</w:t>
            </w:r>
          </w:p>
        </w:tc>
        <w:tc>
          <w:tcPr>
            <w:tcW w:w="1882" w:type="dxa"/>
            <w:tcBorders>
              <w:top w:val="single" w:sz="4" w:space="0" w:color="auto"/>
            </w:tcBorders>
            <w:shd w:val="clear" w:color="auto" w:fill="FFFFFF"/>
          </w:tcPr>
          <w:p w14:paraId="165C54B5" w14:textId="77777777" w:rsidR="00555CE0" w:rsidRDefault="00555CE0">
            <w:pPr xmlns:w="http://schemas.openxmlformats.org/wordprocessingml/2006/main">
              <w:pStyle w:val="Other0"/>
              <w:spacing w:line="240" w:lineRule="auto"/>
              <w:ind w:firstLine="380"/>
              <w:rPr>
                <w:sz w:val="14"/>
                <w:szCs w:val="14"/>
              </w:rPr>
            </w:pPr>
            <w:r xmlns:w="http://schemas.openxmlformats.org/wordprocessingml/2006/main">
              <w:rPr>
                <w:rFonts w:ascii="Tahoma" w:eastAsia="Tahoma" w:hAnsi="Tahoma" w:cs="Tahoma"/>
                <w:sz w:val="14"/>
                <w:szCs w:val="14"/>
              </w:rPr>
              <w:t xml:space="preserve">Infecțios</w:t>
            </w:r>
          </w:p>
        </w:tc>
        <w:tc>
          <w:tcPr>
            <w:tcW w:w="3307" w:type="dxa"/>
            <w:gridSpan w:val="2"/>
            <w:tcBorders>
              <w:top w:val="single" w:sz="4" w:space="0" w:color="auto"/>
            </w:tcBorders>
            <w:shd w:val="clear" w:color="auto" w:fill="FFFFFF"/>
            <w:vAlign w:val="center"/>
          </w:tcPr>
          <w:p w14:paraId="6F2A6F0E" w14:textId="77777777" w:rsidR="00555CE0" w:rsidRDefault="00555CE0">
            <w:pPr xmlns:w="http://schemas.openxmlformats.org/wordprocessingml/2006/main">
              <w:pStyle w:val="Other0"/>
              <w:spacing w:line="269" w:lineRule="auto"/>
              <w:ind w:left="140" w:firstLine="0"/>
              <w:rPr>
                <w:sz w:val="14"/>
                <w:szCs w:val="14"/>
              </w:rPr>
            </w:pPr>
            <w:r xmlns:w="http://schemas.openxmlformats.org/wordprocessingml/2006/main">
              <w:rPr>
                <w:rFonts w:ascii="Tahoma" w:eastAsia="Tahoma" w:hAnsi="Tahoma" w:cs="Tahoma"/>
                <w:sz w:val="14"/>
                <w:szCs w:val="14"/>
              </w:rPr>
              <w:t xml:space="preserve">Virusul hepatitei A Virusul hepatitei B Virusul hepatitei E Virusul Epstein-Barr Parvovirus B 19</w:t>
            </w:r>
          </w:p>
        </w:tc>
      </w:tr>
      <w:tr w:rsidR="00555CE0" w14:paraId="13BF26E0" w14:textId="77777777">
        <w:tblPrEx>
          <w:tblCellMar>
            <w:top w:w="0" w:type="dxa"/>
            <w:bottom w:w="0" w:type="dxa"/>
          </w:tblCellMar>
        </w:tblPrEx>
        <w:trPr>
          <w:trHeight w:hRule="exact" w:val="288"/>
          <w:jc w:val="center"/>
        </w:trPr>
        <w:tc>
          <w:tcPr>
            <w:tcW w:w="1858" w:type="dxa"/>
            <w:shd w:val="clear" w:color="auto" w:fill="FFFFFF"/>
          </w:tcPr>
          <w:p w14:paraId="17F6226F" w14:textId="77777777" w:rsidR="00555CE0" w:rsidRDefault="00555CE0">
            <w:pPr>
              <w:rPr>
                <w:sz w:val="10"/>
                <w:szCs w:val="10"/>
              </w:rPr>
            </w:pPr>
          </w:p>
        </w:tc>
        <w:tc>
          <w:tcPr>
            <w:tcW w:w="1882" w:type="dxa"/>
            <w:tcBorders>
              <w:top w:val="single" w:sz="4" w:space="0" w:color="auto"/>
            </w:tcBorders>
            <w:shd w:val="clear" w:color="auto" w:fill="FFFFFF"/>
          </w:tcPr>
          <w:p w14:paraId="5893A83B" w14:textId="77777777" w:rsidR="00555CE0" w:rsidRDefault="00555CE0">
            <w:pPr xmlns:w="http://schemas.openxmlformats.org/wordprocessingml/2006/main">
              <w:pStyle w:val="Other0"/>
              <w:spacing w:line="240" w:lineRule="auto"/>
              <w:ind w:firstLine="380"/>
              <w:rPr>
                <w:sz w:val="14"/>
                <w:szCs w:val="14"/>
              </w:rPr>
            </w:pPr>
            <w:r xmlns:w="http://schemas.openxmlformats.org/wordprocessingml/2006/main">
              <w:rPr>
                <w:rFonts w:ascii="Tahoma" w:eastAsia="Tahoma" w:hAnsi="Tahoma" w:cs="Tahoma"/>
                <w:sz w:val="14"/>
                <w:szCs w:val="14"/>
              </w:rPr>
              <w:t xml:space="preserve">Hepatită autoimună</w:t>
            </w:r>
          </w:p>
        </w:tc>
        <w:tc>
          <w:tcPr>
            <w:tcW w:w="3307" w:type="dxa"/>
            <w:gridSpan w:val="2"/>
            <w:tcBorders>
              <w:top w:val="single" w:sz="4" w:space="0" w:color="auto"/>
            </w:tcBorders>
            <w:shd w:val="clear" w:color="auto" w:fill="FFFFFF"/>
          </w:tcPr>
          <w:p w14:paraId="33A9CA35" w14:textId="77777777" w:rsidR="00555CE0" w:rsidRDefault="00555CE0">
            <w:pPr>
              <w:rPr>
                <w:sz w:val="10"/>
                <w:szCs w:val="10"/>
              </w:rPr>
            </w:pPr>
          </w:p>
        </w:tc>
      </w:tr>
      <w:tr w:rsidR="00555CE0" w14:paraId="13DFA2D9" w14:textId="77777777">
        <w:tblPrEx>
          <w:tblCellMar>
            <w:top w:w="0" w:type="dxa"/>
            <w:bottom w:w="0" w:type="dxa"/>
          </w:tblCellMar>
        </w:tblPrEx>
        <w:trPr>
          <w:trHeight w:hRule="exact" w:val="1046"/>
          <w:jc w:val="center"/>
        </w:trPr>
        <w:tc>
          <w:tcPr>
            <w:tcW w:w="1858" w:type="dxa"/>
            <w:shd w:val="clear" w:color="auto" w:fill="FFFFFF"/>
          </w:tcPr>
          <w:p w14:paraId="27432E20" w14:textId="77777777" w:rsidR="00555CE0" w:rsidRDefault="00555CE0">
            <w:pPr>
              <w:rPr>
                <w:sz w:val="10"/>
                <w:szCs w:val="10"/>
              </w:rPr>
            </w:pPr>
          </w:p>
        </w:tc>
        <w:tc>
          <w:tcPr>
            <w:tcW w:w="1882" w:type="dxa"/>
            <w:tcBorders>
              <w:top w:val="single" w:sz="4" w:space="0" w:color="auto"/>
            </w:tcBorders>
            <w:shd w:val="clear" w:color="auto" w:fill="FFFFFF"/>
          </w:tcPr>
          <w:p w14:paraId="574D57CB" w14:textId="77777777" w:rsidR="00555CE0" w:rsidRDefault="00555CE0">
            <w:pPr xmlns:w="http://schemas.openxmlformats.org/wordprocessingml/2006/main">
              <w:pStyle w:val="Other0"/>
              <w:spacing w:line="240" w:lineRule="auto"/>
              <w:ind w:firstLine="380"/>
              <w:rPr>
                <w:sz w:val="14"/>
                <w:szCs w:val="14"/>
              </w:rPr>
            </w:pPr>
            <w:r xmlns:w="http://schemas.openxmlformats.org/wordprocessingml/2006/main">
              <w:rPr>
                <w:rFonts w:ascii="Tahoma" w:eastAsia="Tahoma" w:hAnsi="Tahoma" w:cs="Tahoma"/>
                <w:sz w:val="14"/>
                <w:szCs w:val="14"/>
              </w:rPr>
              <w:t xml:space="preserve">Toxic</w:t>
            </w:r>
          </w:p>
        </w:tc>
        <w:tc>
          <w:tcPr>
            <w:tcW w:w="3307" w:type="dxa"/>
            <w:gridSpan w:val="2"/>
            <w:tcBorders>
              <w:top w:val="single" w:sz="4" w:space="0" w:color="auto"/>
            </w:tcBorders>
            <w:shd w:val="clear" w:color="auto" w:fill="FFFFFF"/>
          </w:tcPr>
          <w:p w14:paraId="4D2DDC3D" w14:textId="77777777" w:rsidR="00555CE0" w:rsidRDefault="00555CE0">
            <w:pPr xmlns:w="http://schemas.openxmlformats.org/wordprocessingml/2006/main">
              <w:pStyle w:val="Other0"/>
              <w:spacing w:line="269" w:lineRule="auto"/>
              <w:ind w:firstLine="140"/>
              <w:rPr>
                <w:sz w:val="14"/>
                <w:szCs w:val="14"/>
              </w:rPr>
            </w:pPr>
            <w:r xmlns:w="http://schemas.openxmlformats.org/wordprocessingml/2006/main">
              <w:rPr>
                <w:rFonts w:ascii="Tahoma" w:eastAsia="Tahoma" w:hAnsi="Tahoma" w:cs="Tahoma"/>
                <w:sz w:val="14"/>
                <w:szCs w:val="14"/>
              </w:rPr>
              <w:t xml:space="preserve">Paracetamol</w:t>
            </w:r>
          </w:p>
          <w:p w14:paraId="7366F3AA" w14:textId="77777777" w:rsidR="00555CE0" w:rsidRDefault="00555CE0">
            <w:pPr xmlns:w="http://schemas.openxmlformats.org/wordprocessingml/2006/main">
              <w:pStyle w:val="Other0"/>
              <w:spacing w:line="269" w:lineRule="auto"/>
              <w:ind w:left="140" w:firstLine="0"/>
              <w:rPr>
                <w:sz w:val="14"/>
                <w:szCs w:val="14"/>
              </w:rPr>
            </w:pPr>
            <w:r xmlns:w="http://schemas.openxmlformats.org/wordprocessingml/2006/main">
              <w:rPr>
                <w:rFonts w:ascii="Tahoma" w:eastAsia="Tahoma" w:hAnsi="Tahoma" w:cs="Tahoma"/>
                <w:sz w:val="14"/>
                <w:szCs w:val="14"/>
              </w:rPr>
              <w:t xml:space="preserve">Acid valproic Carbamazepină Izoniazidă</w:t>
            </w:r>
          </w:p>
          <w:p w14:paraId="4F9EA2FD" w14:textId="77777777" w:rsidR="00555CE0" w:rsidRDefault="00555CE0">
            <w:pPr xmlns:w="http://schemas.openxmlformats.org/wordprocessingml/2006/main">
              <w:pStyle w:val="Other0"/>
              <w:spacing w:line="269" w:lineRule="auto"/>
              <w:ind w:firstLine="140"/>
              <w:rPr>
                <w:sz w:val="14"/>
                <w:szCs w:val="14"/>
              </w:rPr>
            </w:pPr>
            <w:r xmlns:w="http://schemas.openxmlformats.org/wordprocessingml/2006/main">
              <w:rPr>
                <w:rFonts w:ascii="Tahoma" w:eastAsia="Tahoma" w:hAnsi="Tahoma" w:cs="Tahoma"/>
                <w:sz w:val="14"/>
                <w:szCs w:val="14"/>
              </w:rPr>
              <w:t xml:space="preserve">Halotan</w:t>
            </w:r>
          </w:p>
        </w:tc>
      </w:tr>
      <w:tr w:rsidR="00555CE0" w14:paraId="73187A7F" w14:textId="77777777">
        <w:tblPrEx>
          <w:tblCellMar>
            <w:top w:w="0" w:type="dxa"/>
            <w:bottom w:w="0" w:type="dxa"/>
          </w:tblCellMar>
        </w:tblPrEx>
        <w:trPr>
          <w:trHeight w:hRule="exact" w:val="802"/>
          <w:jc w:val="center"/>
        </w:trPr>
        <w:tc>
          <w:tcPr>
            <w:tcW w:w="1858" w:type="dxa"/>
            <w:tcBorders>
              <w:bottom w:val="single" w:sz="4" w:space="0" w:color="auto"/>
            </w:tcBorders>
            <w:shd w:val="clear" w:color="auto" w:fill="FFFFFF"/>
          </w:tcPr>
          <w:p w14:paraId="057717A2" w14:textId="77777777" w:rsidR="00555CE0" w:rsidRDefault="00555CE0">
            <w:pPr>
              <w:rPr>
                <w:sz w:val="10"/>
                <w:szCs w:val="10"/>
              </w:rPr>
            </w:pPr>
          </w:p>
        </w:tc>
        <w:tc>
          <w:tcPr>
            <w:tcW w:w="1882" w:type="dxa"/>
            <w:tcBorders>
              <w:top w:val="single" w:sz="4" w:space="0" w:color="auto"/>
              <w:bottom w:val="single" w:sz="4" w:space="0" w:color="auto"/>
            </w:tcBorders>
            <w:shd w:val="clear" w:color="auto" w:fill="FFFFFF"/>
          </w:tcPr>
          <w:p w14:paraId="44D24930" w14:textId="77777777" w:rsidR="00555CE0" w:rsidRDefault="00555CE0">
            <w:pPr xmlns:w="http://schemas.openxmlformats.org/wordprocessingml/2006/main">
              <w:pStyle w:val="Other0"/>
              <w:spacing w:line="240" w:lineRule="auto"/>
              <w:ind w:firstLine="380"/>
              <w:rPr>
                <w:sz w:val="14"/>
                <w:szCs w:val="14"/>
              </w:rPr>
            </w:pPr>
            <w:r xmlns:w="http://schemas.openxmlformats.org/wordprocessingml/2006/main">
              <w:rPr>
                <w:rFonts w:ascii="Tahoma" w:eastAsia="Tahoma" w:hAnsi="Tahoma" w:cs="Tahoma"/>
                <w:sz w:val="14"/>
                <w:szCs w:val="14"/>
              </w:rPr>
              <w:t xml:space="preserve">Metabolic</w:t>
            </w:r>
          </w:p>
        </w:tc>
        <w:tc>
          <w:tcPr>
            <w:tcW w:w="3307" w:type="dxa"/>
            <w:gridSpan w:val="2"/>
            <w:tcBorders>
              <w:top w:val="single" w:sz="4" w:space="0" w:color="auto"/>
              <w:bottom w:val="single" w:sz="4" w:space="0" w:color="auto"/>
            </w:tcBorders>
            <w:shd w:val="clear" w:color="auto" w:fill="FFFFFF"/>
            <w:vAlign w:val="center"/>
          </w:tcPr>
          <w:p w14:paraId="524E9E23" w14:textId="77777777" w:rsidR="00555CE0" w:rsidRDefault="00555CE0">
            <w:pPr xmlns:w="http://schemas.openxmlformats.org/wordprocessingml/2006/main">
              <w:pStyle w:val="Other0"/>
              <w:spacing w:line="240" w:lineRule="auto"/>
              <w:ind w:firstLine="140"/>
              <w:rPr>
                <w:sz w:val="14"/>
                <w:szCs w:val="14"/>
              </w:rPr>
            </w:pPr>
            <w:r xmlns:w="http://schemas.openxmlformats.org/wordprocessingml/2006/main">
              <w:rPr>
                <w:rFonts w:ascii="Tahoma" w:eastAsia="Tahoma" w:hAnsi="Tahoma" w:cs="Tahoma"/>
                <w:sz w:val="14"/>
                <w:szCs w:val="14"/>
              </w:rPr>
              <w:t xml:space="preserve">Boala lui Wilson</w:t>
            </w:r>
          </w:p>
          <w:p w14:paraId="2D158D8A" w14:textId="77777777" w:rsidR="00555CE0" w:rsidRDefault="00555CE0">
            <w:pPr xmlns:w="http://schemas.openxmlformats.org/wordprocessingml/2006/main">
              <w:pStyle w:val="Other0"/>
              <w:spacing w:line="240" w:lineRule="auto"/>
              <w:ind w:firstLine="140"/>
              <w:rPr>
                <w:sz w:val="14"/>
                <w:szCs w:val="14"/>
              </w:rPr>
            </w:pPr>
            <w:r xmlns:w="http://schemas.openxmlformats.org/wordprocessingml/2006/main">
              <w:rPr>
                <w:rFonts w:ascii="Tahoma" w:eastAsia="Tahoma" w:hAnsi="Tahoma" w:cs="Tahoma"/>
                <w:sz w:val="14"/>
                <w:szCs w:val="14"/>
              </w:rPr>
              <w:t xml:space="preserve">Boala mitocondrială</w:t>
            </w:r>
          </w:p>
          <w:p w14:paraId="2EE3C565" w14:textId="77777777" w:rsidR="00555CE0" w:rsidRDefault="00555CE0">
            <w:pPr xmlns:w="http://schemas.openxmlformats.org/wordprocessingml/2006/main">
              <w:pStyle w:val="Other0"/>
              <w:spacing w:line="240" w:lineRule="auto"/>
              <w:ind w:firstLine="140"/>
              <w:rPr>
                <w:sz w:val="14"/>
                <w:szCs w:val="14"/>
              </w:rPr>
            </w:pPr>
            <w:r xmlns:w="http://schemas.openxmlformats.org/wordprocessingml/2006/main">
              <w:rPr>
                <w:rFonts w:ascii="Tahoma" w:eastAsia="Tahoma" w:hAnsi="Tahoma" w:cs="Tahoma"/>
                <w:sz w:val="14"/>
                <w:szCs w:val="14"/>
              </w:rPr>
              <w:t xml:space="preserve">Defecte de oxidare a acizilor grași</w:t>
            </w:r>
          </w:p>
        </w:tc>
      </w:tr>
    </w:tbl>
    <w:p w14:paraId="0D204CEE" w14:textId="77777777" w:rsidR="00555CE0" w:rsidRDefault="00555CE0">
      <w:pPr>
        <w:sectPr w:rsidR="00555CE0" w:rsidSect="00555CE0">
          <w:footnotePr>
            <w:numFmt w:val="chicago"/>
          </w:footnotePr>
          <w:pgSz w:w="8506" w:h="12754"/>
          <w:pgMar w:top="758" w:right="436" w:bottom="1017" w:left="436" w:header="0" w:footer="3" w:gutter="586"/>
          <w:cols w:space="720"/>
          <w:noEndnote/>
          <w:docGrid w:linePitch="360"/>
          <w15:footnoteColumns w:val="1"/>
        </w:sectPr>
      </w:pPr>
    </w:p>
    <w:p w14:paraId="2B34046E" w14:textId="77777777" w:rsidR="00555CE0" w:rsidRDefault="00555CE0">
      <w:pPr>
        <w:spacing w:before="96" w:after="96" w:line="240" w:lineRule="exact"/>
        <w:rPr>
          <w:sz w:val="19"/>
          <w:szCs w:val="19"/>
        </w:rPr>
      </w:pPr>
    </w:p>
    <w:p w14:paraId="059AABC2" w14:textId="77777777" w:rsidR="00555CE0" w:rsidRDefault="00555CE0">
      <w:pPr>
        <w:spacing w:line="1" w:lineRule="exact"/>
        <w:sectPr w:rsidR="00555CE0" w:rsidSect="00555CE0">
          <w:footnotePr>
            <w:numFmt w:val="chicago"/>
          </w:footnotePr>
          <w:type w:val="continuous"/>
          <w:pgSz w:w="8506" w:h="12754"/>
          <w:pgMar w:top="758" w:right="0" w:bottom="758" w:left="0" w:header="0" w:footer="3" w:gutter="0"/>
          <w:cols w:space="720"/>
          <w:noEndnote/>
          <w:docGrid w:linePitch="360"/>
          <w15:footnoteColumns w:val="1"/>
        </w:sectPr>
      </w:pPr>
    </w:p>
    <w:p w14:paraId="19BBE302" w14:textId="77777777" w:rsidR="00555CE0" w:rsidRDefault="00555CE0">
      <w:pPr xmlns:w="http://schemas.openxmlformats.org/wordprocessingml/2006/main">
        <w:pStyle w:val="Bodytext80"/>
        <w:numPr>
          <w:ilvl w:val="0"/>
          <w:numId w:val="296"/>
        </w:numPr>
        <w:tabs>
          <w:tab w:val="left" w:pos="572"/>
        </w:tabs>
        <w:spacing w:line="276" w:lineRule="auto"/>
        <w:ind w:firstLine="300"/>
        <w:jc w:val="both"/>
        <w:rPr>
          <w:sz w:val="18"/>
          <w:szCs w:val="18"/>
        </w:rPr>
      </w:pPr>
      <w:bookmarkStart xmlns:w="http://schemas.openxmlformats.org/wordprocessingml/2006/main" w:id="362" w:name="bookmark3939"/>
      <w:bookmarkEnd xmlns:w="http://schemas.openxmlformats.org/wordprocessingml/2006/main" w:id="362"/>
      <w:r xmlns:w="http://schemas.openxmlformats.org/wordprocessingml/2006/main">
        <w:rPr>
          <w:b/>
          <w:bCs/>
          <w:sz w:val="18"/>
          <w:szCs w:val="18"/>
        </w:rPr>
        <w:t xml:space="preserve">Teste de laborator specifice: </w:t>
      </w:r>
      <w:r xmlns:w="http://schemas.openxmlformats.org/wordprocessingml/2006/main">
        <w:rPr>
          <w:sz w:val="18"/>
          <w:szCs w:val="18"/>
        </w:rPr>
        <w:t xml:space="preserve">vor fi adaptate tabloului clinic și etiologiei suspectate.</w:t>
      </w:r>
    </w:p>
    <w:p w14:paraId="580079AC" w14:textId="77777777" w:rsidR="00555CE0" w:rsidRDefault="00555CE0">
      <w:pPr xmlns:w="http://schemas.openxmlformats.org/wordprocessingml/2006/main">
        <w:pStyle w:val="Bodytext80"/>
        <w:numPr>
          <w:ilvl w:val="0"/>
          <w:numId w:val="296"/>
        </w:numPr>
        <w:tabs>
          <w:tab w:val="left" w:pos="577"/>
        </w:tabs>
        <w:spacing w:line="276" w:lineRule="auto"/>
        <w:ind w:firstLine="300"/>
        <w:jc w:val="both"/>
        <w:rPr>
          <w:sz w:val="18"/>
          <w:szCs w:val="18"/>
        </w:rPr>
      </w:pPr>
      <w:bookmarkStart xmlns:w="http://schemas.openxmlformats.org/wordprocessingml/2006/main" w:id="363" w:name="bookmark3940"/>
      <w:bookmarkEnd xmlns:w="http://schemas.openxmlformats.org/wordprocessingml/2006/main" w:id="363"/>
      <w:r xmlns:w="http://schemas.openxmlformats.org/wordprocessingml/2006/main">
        <w:rPr>
          <w:b/>
          <w:bCs/>
          <w:sz w:val="18"/>
          <w:szCs w:val="18"/>
        </w:rPr>
        <w:t xml:space="preserve">Studii virologice: </w:t>
      </w:r>
      <w:r xmlns:w="http://schemas.openxmlformats.org/wordprocessingml/2006/main">
        <w:rPr>
          <w:sz w:val="18"/>
          <w:szCs w:val="18"/>
        </w:rPr>
        <w:t xml:space="preserve">serologie pentru hepatita A, B, C, virusul Epstein-Barr, citomegalovirus, PCR pentru herpes tip 6, HSV, enterovirus, adenovirus, parvovirus B 19.</w:t>
      </w:r>
    </w:p>
    <w:p w14:paraId="2548B34C" w14:textId="77777777" w:rsidR="00555CE0" w:rsidRDefault="00555CE0">
      <w:pPr xmlns:w="http://schemas.openxmlformats.org/wordprocessingml/2006/main">
        <w:pStyle w:val="Bodytext80"/>
        <w:numPr>
          <w:ilvl w:val="0"/>
          <w:numId w:val="296"/>
        </w:numPr>
        <w:tabs>
          <w:tab w:val="left" w:pos="582"/>
        </w:tabs>
        <w:spacing w:line="276" w:lineRule="auto"/>
        <w:ind w:firstLine="300"/>
        <w:jc w:val="both"/>
        <w:rPr>
          <w:sz w:val="18"/>
          <w:szCs w:val="18"/>
        </w:rPr>
      </w:pPr>
      <w:bookmarkStart xmlns:w="http://schemas.openxmlformats.org/wordprocessingml/2006/main" w:id="364" w:name="bookmark3941"/>
      <w:bookmarkEnd xmlns:w="http://schemas.openxmlformats.org/wordprocessingml/2006/main" w:id="364"/>
      <w:r xmlns:w="http://schemas.openxmlformats.org/wordprocessingml/2006/main">
        <w:rPr>
          <w:b/>
          <w:bCs/>
          <w:sz w:val="18"/>
          <w:szCs w:val="18"/>
        </w:rPr>
        <w:t xml:space="preserve">Studii imunologice: </w:t>
      </w:r>
      <w:r xmlns:w="http://schemas.openxmlformats.org/wordprocessingml/2006/main">
        <w:rPr>
          <w:sz w:val="18"/>
          <w:szCs w:val="18"/>
        </w:rPr>
        <w:t xml:space="preserve">autoanticorpi, funcția NK, perforine, granzimă B, IL-2.</w:t>
      </w:r>
    </w:p>
    <w:p w14:paraId="71132F17" w14:textId="77777777" w:rsidR="00555CE0" w:rsidRDefault="00555CE0">
      <w:pPr xmlns:w="http://schemas.openxmlformats.org/wordprocessingml/2006/main">
        <w:pStyle w:val="Bodytext80"/>
        <w:numPr>
          <w:ilvl w:val="0"/>
          <w:numId w:val="296"/>
        </w:numPr>
        <w:tabs>
          <w:tab w:val="left" w:pos="572"/>
        </w:tabs>
        <w:spacing w:line="276" w:lineRule="auto"/>
        <w:ind w:firstLine="300"/>
        <w:jc w:val="both"/>
        <w:rPr>
          <w:sz w:val="18"/>
          <w:szCs w:val="18"/>
        </w:rPr>
      </w:pPr>
      <w:bookmarkStart xmlns:w="http://schemas.openxmlformats.org/wordprocessingml/2006/main" w:id="365" w:name="bookmark3942"/>
      <w:bookmarkEnd xmlns:w="http://schemas.openxmlformats.org/wordprocessingml/2006/main" w:id="365"/>
      <w:r xmlns:w="http://schemas.openxmlformats.org/wordprocessingml/2006/main">
        <w:rPr>
          <w:b/>
          <w:bCs/>
          <w:sz w:val="18"/>
          <w:szCs w:val="18"/>
        </w:rPr>
        <w:t xml:space="preserve">Studii metabolice: </w:t>
      </w:r>
      <w:r xmlns:w="http://schemas.openxmlformats.org/wordprocessingml/2006/main">
        <w:rPr>
          <w:sz w:val="18"/>
          <w:szCs w:val="18"/>
        </w:rPr>
        <w:t xml:space="preserve">în trigliceridele sanguine, feritină, cupru, ceruloplasmină. În urină cupru, acizi organici, succinilacetonă, lactat, piruvat.</w:t>
      </w:r>
    </w:p>
    <w:p w14:paraId="08028650" w14:textId="77777777" w:rsidR="00555CE0" w:rsidRDefault="00555CE0">
      <w:pPr xmlns:w="http://schemas.openxmlformats.org/wordprocessingml/2006/main">
        <w:pStyle w:val="Bodytext80"/>
        <w:numPr>
          <w:ilvl w:val="0"/>
          <w:numId w:val="296"/>
        </w:numPr>
        <w:tabs>
          <w:tab w:val="left" w:pos="577"/>
        </w:tabs>
        <w:spacing w:line="276" w:lineRule="auto"/>
        <w:ind w:firstLine="320"/>
        <w:jc w:val="both"/>
        <w:rPr>
          <w:sz w:val="18"/>
          <w:szCs w:val="18"/>
        </w:rPr>
      </w:pPr>
      <w:bookmarkStart xmlns:w="http://schemas.openxmlformats.org/wordprocessingml/2006/main" w:id="366" w:name="bookmark3943"/>
      <w:bookmarkEnd xmlns:w="http://schemas.openxmlformats.org/wordprocessingml/2006/main" w:id="366"/>
      <w:r xmlns:w="http://schemas.openxmlformats.org/wordprocessingml/2006/main">
        <w:rPr>
          <w:b/>
          <w:bCs/>
          <w:sz w:val="18"/>
          <w:szCs w:val="18"/>
        </w:rPr>
        <w:t xml:space="preserve">Biopsii: </w:t>
      </w:r>
      <w:r xmlns:w="http://schemas.openxmlformats.org/wordprocessingml/2006/main">
        <w:rPr>
          <w:sz w:val="18"/>
          <w:szCs w:val="18"/>
        </w:rPr>
        <w:t xml:space="preserve">măduvă osoasă, ficat, mușchi.</w:t>
      </w:r>
    </w:p>
    <w:p w14:paraId="63E74F67" w14:textId="77777777" w:rsidR="00555CE0" w:rsidRDefault="00555CE0">
      <w:pPr xmlns:w="http://schemas.openxmlformats.org/wordprocessingml/2006/main">
        <w:pStyle w:val="Bodytext80"/>
        <w:numPr>
          <w:ilvl w:val="0"/>
          <w:numId w:val="296"/>
        </w:numPr>
        <w:tabs>
          <w:tab w:val="left" w:pos="582"/>
        </w:tabs>
        <w:spacing w:line="276" w:lineRule="auto"/>
        <w:ind w:firstLine="320"/>
        <w:jc w:val="both"/>
        <w:rPr>
          <w:sz w:val="18"/>
          <w:szCs w:val="18"/>
        </w:rPr>
      </w:pPr>
      <w:bookmarkStart xmlns:w="http://schemas.openxmlformats.org/wordprocessingml/2006/main" w:id="367" w:name="bookmark3944"/>
      <w:bookmarkEnd xmlns:w="http://schemas.openxmlformats.org/wordprocessingml/2006/main" w:id="367"/>
      <w:r xmlns:w="http://schemas.openxmlformats.org/wordprocessingml/2006/main">
        <w:rPr>
          <w:b/>
          <w:bCs/>
          <w:sz w:val="18"/>
          <w:szCs w:val="18"/>
        </w:rPr>
        <w:t xml:space="preserve">Studii imagistice: </w:t>
      </w:r>
      <w:r xmlns:w="http://schemas.openxmlformats.org/wordprocessingml/2006/main">
        <w:rPr>
          <w:sz w:val="18"/>
          <w:szCs w:val="18"/>
        </w:rPr>
        <w:t xml:space="preserve">ecografie abdominală, ecografie renală, tomografie computerizată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Radiografia toracică permite evaluarea prezenței hiperperfuziei pulmonare.</w:t>
      </w:r>
    </w:p>
    <w:p w14:paraId="3BDDFFEE" w14:textId="77777777" w:rsidR="00555CE0" w:rsidRDefault="00555CE0">
      <w:pPr xmlns:w="http://schemas.openxmlformats.org/wordprocessingml/2006/main">
        <w:pStyle w:val="Bodytext80"/>
        <w:numPr>
          <w:ilvl w:val="0"/>
          <w:numId w:val="296"/>
        </w:numPr>
        <w:tabs>
          <w:tab w:val="left" w:pos="577"/>
        </w:tabs>
        <w:spacing w:line="276" w:lineRule="auto"/>
        <w:ind w:firstLine="320"/>
        <w:jc w:val="both"/>
        <w:rPr>
          <w:sz w:val="18"/>
          <w:szCs w:val="18"/>
        </w:rPr>
      </w:pPr>
      <w:bookmarkStart xmlns:w="http://schemas.openxmlformats.org/wordprocessingml/2006/main" w:id="368" w:name="bookmark3945"/>
      <w:bookmarkEnd xmlns:w="http://schemas.openxmlformats.org/wordprocessingml/2006/main" w:id="368"/>
      <w:r xmlns:w="http://schemas.openxmlformats.org/wordprocessingml/2006/main">
        <w:rPr>
          <w:b/>
          <w:bCs/>
          <w:sz w:val="18"/>
          <w:szCs w:val="18"/>
        </w:rPr>
        <w:t xml:space="preserve">Electrocardiogramă: </w:t>
      </w:r>
      <w:r xmlns:w="http://schemas.openxmlformats.org/wordprocessingml/2006/main">
        <w:rPr>
          <w:sz w:val="18"/>
          <w:szCs w:val="18"/>
        </w:rPr>
        <w:t xml:space="preserve">pentru controlul modificărilor hidroelectrolitice.</w:t>
      </w:r>
    </w:p>
    <w:p w14:paraId="4EB01B50" w14:textId="77777777" w:rsidR="00555CE0" w:rsidRDefault="00555CE0">
      <w:pPr xmlns:w="http://schemas.openxmlformats.org/wordprocessingml/2006/main" xmlns:w15="http://schemas.microsoft.com/office/word/2012/wordml">
        <w:pStyle w:val="Bodytext80"/>
        <w:spacing w:line="276" w:lineRule="auto"/>
        <w:ind w:firstLine="320"/>
        <w:jc w:val="both"/>
        <w:rPr>
          <w:sz w:val="18"/>
          <w:szCs w:val="18"/>
        </w:rPr>
        <w:sectPr w:rsidR="00555CE0" w:rsidSect="00555CE0">
          <w:footnotePr>
            <w:numFmt w:val="chicago"/>
          </w:footnotePr>
          <w:type w:val="continuous"/>
          <w:pgSz w:w="8506" w:h="12754"/>
          <w:pgMar w:top="758" w:right="437" w:bottom="758" w:left="437" w:header="0" w:footer="3" w:gutter="590"/>
          <w:cols w:num="2" w:space="158"/>
          <w:noEndnote/>
          <w:docGrid w:linePitch="360"/>
          <w15:footnoteColumns w:val="1"/>
        </w:sectPr>
      </w:pPr>
      <w:r xmlns:w="http://schemas.openxmlformats.org/wordprocessingml/2006/main">
        <w:rPr>
          <w:sz w:val="18"/>
          <w:szCs w:val="18"/>
        </w:rPr>
        <w:t xml:space="preserve">9. </w:t>
      </w:r>
      <w:r xmlns:w="http://schemas.openxmlformats.org/wordprocessingml/2006/main">
        <w:rPr>
          <w:b/>
          <w:bCs/>
          <w:sz w:val="18"/>
          <w:szCs w:val="18"/>
        </w:rPr>
        <w:t xml:space="preserve">Electroencefalograma: </w:t>
      </w:r>
      <w:r xmlns:w="http://schemas.openxmlformats.org/wordprocessingml/2006/main">
        <w:rPr>
          <w:sz w:val="18"/>
          <w:szCs w:val="18"/>
        </w:rPr>
        <w:t xml:space="preserve">permite evaluarea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prezenței convulsiilor la pacienții comatoși.</w:t>
      </w:r>
    </w:p>
    <w:tbl>
      <w:tblPr>
        <w:tblOverlap w:val="never"/>
        <w:tblW w:w="0" w:type="auto"/>
        <w:jc w:val="center"/>
        <w:tblLayout w:type="fixed"/>
        <w:tblCellMar>
          <w:left w:w="10" w:type="dxa"/>
          <w:right w:w="10" w:type="dxa"/>
        </w:tblCellMar>
        <w:tblLook w:val="04A0" w:firstRow="1" w:lastRow="0" w:firstColumn="1" w:lastColumn="0" w:noHBand="0" w:noVBand="1"/>
      </w:tblPr>
      <w:tblGrid>
        <w:gridCol w:w="1349"/>
        <w:gridCol w:w="1670"/>
        <w:gridCol w:w="1421"/>
        <w:gridCol w:w="2568"/>
      </w:tblGrid>
      <w:tr w:rsidR="00555CE0" w14:paraId="16B91256" w14:textId="77777777">
        <w:tblPrEx>
          <w:tblCellMar>
            <w:top w:w="0" w:type="dxa"/>
            <w:bottom w:w="0" w:type="dxa"/>
          </w:tblCellMar>
        </w:tblPrEx>
        <w:trPr>
          <w:trHeight w:hRule="exact" w:val="370"/>
          <w:jc w:val="center"/>
        </w:trPr>
        <w:tc>
          <w:tcPr>
            <w:tcW w:w="1349" w:type="dxa"/>
            <w:tcBorders>
              <w:top w:val="single" w:sz="4" w:space="0" w:color="auto"/>
            </w:tcBorders>
            <w:shd w:val="clear" w:color="auto" w:fill="FFFFFF"/>
          </w:tcPr>
          <w:p w14:paraId="55149B56" w14:textId="77777777" w:rsidR="00555CE0" w:rsidRDefault="00555CE0">
            <w:pPr>
              <w:rPr>
                <w:sz w:val="10"/>
                <w:szCs w:val="10"/>
              </w:rPr>
            </w:pPr>
          </w:p>
        </w:tc>
        <w:tc>
          <w:tcPr>
            <w:tcW w:w="1670" w:type="dxa"/>
            <w:tcBorders>
              <w:top w:val="single" w:sz="4" w:space="0" w:color="auto"/>
            </w:tcBorders>
            <w:shd w:val="clear" w:color="auto" w:fill="FFFFFF"/>
          </w:tcPr>
          <w:p w14:paraId="129812D4" w14:textId="77777777" w:rsidR="00555CE0" w:rsidRDefault="00555CE0">
            <w:pPr>
              <w:rPr>
                <w:sz w:val="10"/>
                <w:szCs w:val="10"/>
              </w:rPr>
            </w:pPr>
          </w:p>
        </w:tc>
        <w:tc>
          <w:tcPr>
            <w:tcW w:w="1421" w:type="dxa"/>
            <w:tcBorders>
              <w:top w:val="single" w:sz="4" w:space="0" w:color="auto"/>
            </w:tcBorders>
            <w:shd w:val="clear" w:color="auto" w:fill="FFFFFF"/>
          </w:tcPr>
          <w:p w14:paraId="6F1707A9" w14:textId="77777777" w:rsidR="00555CE0" w:rsidRDefault="00555CE0">
            <w:pPr>
              <w:rPr>
                <w:sz w:val="10"/>
                <w:szCs w:val="10"/>
              </w:rPr>
            </w:pPr>
          </w:p>
        </w:tc>
        <w:tc>
          <w:tcPr>
            <w:tcW w:w="2568" w:type="dxa"/>
            <w:tcBorders>
              <w:top w:val="single" w:sz="4" w:space="0" w:color="auto"/>
            </w:tcBorders>
            <w:shd w:val="clear" w:color="auto" w:fill="FFFFFF"/>
          </w:tcPr>
          <w:p w14:paraId="618DC485" w14:textId="77777777" w:rsidR="00555CE0" w:rsidRDefault="00555CE0">
            <w:pPr>
              <w:rPr>
                <w:sz w:val="10"/>
                <w:szCs w:val="10"/>
              </w:rPr>
            </w:pPr>
          </w:p>
        </w:tc>
      </w:tr>
      <w:tr w:rsidR="00555CE0" w14:paraId="2A7E7FEB" w14:textId="77777777">
        <w:tblPrEx>
          <w:tblCellMar>
            <w:top w:w="0" w:type="dxa"/>
            <w:bottom w:w="0" w:type="dxa"/>
          </w:tblCellMar>
        </w:tblPrEx>
        <w:trPr>
          <w:trHeight w:hRule="exact" w:val="470"/>
          <w:jc w:val="center"/>
        </w:trPr>
        <w:tc>
          <w:tcPr>
            <w:tcW w:w="7008" w:type="dxa"/>
            <w:gridSpan w:val="4"/>
            <w:shd w:val="clear" w:color="auto" w:fill="231F20"/>
          </w:tcPr>
          <w:p w14:paraId="550135EC"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tabs>
                <w:tab w:val="left" w:pos="6629"/>
              </w:tabs>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IX.4.2. </w:t>
            </w:r>
            <w:r xmlns:w="http://schemas.openxmlformats.org/wordprocessingml/2006/main">
              <w:rPr>
                <w:rFonts w:ascii="Tahoma" w:eastAsia="Tahoma" w:hAnsi="Tahoma" w:cs="Tahoma"/>
                <w:b/>
                <w:bCs/>
                <w:color w:val="FFFFFF"/>
                <w:sz w:val="15"/>
                <w:szCs w:val="15"/>
              </w:rPr>
              <w:t xml:space="preserve">Evaluarea encefalopatiei hepatice la copiii sub 4 ani </w:t>
            </w:r>
            <w:r xmlns:w="http://schemas.openxmlformats.org/wordprocessingml/2006/main">
              <w:rPr>
                <w:rFonts w:ascii="Tahoma" w:eastAsia="Tahoma" w:hAnsi="Tahoma" w:cs="Tahoma"/>
                <w:b/>
                <w:bCs/>
                <w:color w:val="FFFFFF"/>
                <w:sz w:val="15"/>
                <w:szCs w:val="15"/>
              </w:rPr>
              <w:tab xmlns:w="http://schemas.openxmlformats.org/wordprocessingml/2006/main"/>
            </w:r>
            <w:r xmlns:w="http://schemas.openxmlformats.org/wordprocessingml/2006/main">
              <w:rPr>
                <w:rFonts w:ascii="Tahoma" w:eastAsia="Tahoma" w:hAnsi="Tahoma" w:cs="Tahoma"/>
                <w:b/>
                <w:bCs/>
                <w:color w:val="FFFFFF"/>
                <w:sz w:val="15"/>
                <w:szCs w:val="15"/>
              </w:rPr>
              <w:t xml:space="preserve">■</w:t>
            </w:r>
          </w:p>
        </w:tc>
      </w:tr>
      <w:tr w:rsidR="00555CE0" w14:paraId="130D25EE" w14:textId="77777777">
        <w:tblPrEx>
          <w:tblCellMar>
            <w:top w:w="0" w:type="dxa"/>
            <w:bottom w:w="0" w:type="dxa"/>
          </w:tblCellMar>
        </w:tblPrEx>
        <w:trPr>
          <w:trHeight w:hRule="exact" w:val="509"/>
          <w:jc w:val="center"/>
        </w:trPr>
        <w:tc>
          <w:tcPr>
            <w:tcW w:w="1349" w:type="dxa"/>
            <w:tcBorders>
              <w:top w:val="single" w:sz="4" w:space="0" w:color="auto"/>
              <w:left w:val="single" w:sz="4" w:space="0" w:color="auto"/>
            </w:tcBorders>
            <w:shd w:val="clear" w:color="auto" w:fill="D2D3D5"/>
            <w:vAlign w:val="center"/>
          </w:tcPr>
          <w:p w14:paraId="51FE2466"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b/>
                <w:bCs/>
                <w:sz w:val="16"/>
                <w:szCs w:val="16"/>
              </w:rPr>
              <w:t xml:space="preserve">STADION</w:t>
            </w:r>
          </w:p>
        </w:tc>
        <w:tc>
          <w:tcPr>
            <w:tcW w:w="1670" w:type="dxa"/>
            <w:tcBorders>
              <w:top w:val="single" w:sz="4" w:space="0" w:color="auto"/>
            </w:tcBorders>
            <w:shd w:val="clear" w:color="auto" w:fill="D2D3D5"/>
            <w:vAlign w:val="center"/>
          </w:tcPr>
          <w:p w14:paraId="1DC74894"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b/>
                <w:bCs/>
                <w:sz w:val="16"/>
                <w:szCs w:val="16"/>
              </w:rPr>
              <w:t xml:space="preserve">SEMNE CLINICE</w:t>
            </w:r>
          </w:p>
        </w:tc>
        <w:tc>
          <w:tcPr>
            <w:tcW w:w="1421" w:type="dxa"/>
            <w:tcBorders>
              <w:top w:val="single" w:sz="4" w:space="0" w:color="auto"/>
            </w:tcBorders>
            <w:shd w:val="clear" w:color="auto" w:fill="D2D3D5"/>
            <w:vAlign w:val="center"/>
          </w:tcPr>
          <w:p w14:paraId="01382259" w14:textId="77777777" w:rsidR="00555CE0" w:rsidRDefault="00555CE0">
            <w:pPr xmlns:w="http://schemas.openxmlformats.org/wordprocessingml/2006/main">
              <w:pStyle w:val="Other0"/>
              <w:spacing w:line="240" w:lineRule="auto"/>
              <w:ind w:firstLine="240"/>
              <w:rPr>
                <w:sz w:val="16"/>
                <w:szCs w:val="16"/>
              </w:rPr>
            </w:pPr>
            <w:r xmlns:w="http://schemas.openxmlformats.org/wordprocessingml/2006/main">
              <w:rPr>
                <w:rFonts w:ascii="Tahoma" w:eastAsia="Tahoma" w:hAnsi="Tahoma" w:cs="Tahoma"/>
                <w:b/>
                <w:bCs/>
                <w:sz w:val="16"/>
                <w:szCs w:val="16"/>
              </w:rPr>
              <w:t xml:space="preserve">Puncte importante</w:t>
            </w:r>
          </w:p>
        </w:tc>
        <w:tc>
          <w:tcPr>
            <w:tcW w:w="2568" w:type="dxa"/>
            <w:tcBorders>
              <w:top w:val="single" w:sz="4" w:space="0" w:color="auto"/>
              <w:right w:val="single" w:sz="4" w:space="0" w:color="auto"/>
            </w:tcBorders>
            <w:shd w:val="clear" w:color="auto" w:fill="D2D3D5"/>
            <w:vAlign w:val="center"/>
          </w:tcPr>
          <w:p w14:paraId="618A55DF" w14:textId="77777777" w:rsidR="00555CE0" w:rsidRDefault="00555CE0">
            <w:pPr xmlns:w="http://schemas.openxmlformats.org/wordprocessingml/2006/main">
              <w:pStyle w:val="Other0"/>
              <w:spacing w:line="240" w:lineRule="auto"/>
              <w:ind w:firstLine="320"/>
              <w:jc w:val="both"/>
              <w:rPr>
                <w:sz w:val="16"/>
                <w:szCs w:val="16"/>
              </w:rPr>
            </w:pPr>
            <w:r xmlns:w="http://schemas.openxmlformats.org/wordprocessingml/2006/main">
              <w:rPr>
                <w:rFonts w:ascii="Tahoma" w:eastAsia="Tahoma" w:hAnsi="Tahoma" w:cs="Tahoma"/>
                <w:b/>
                <w:bCs/>
                <w:sz w:val="16"/>
                <w:szCs w:val="16"/>
              </w:rPr>
              <w:t xml:space="preserve">SEMNE NEUROLOGICE</w:t>
            </w:r>
          </w:p>
        </w:tc>
      </w:tr>
      <w:tr w:rsidR="00555CE0" w14:paraId="4AE45178" w14:textId="77777777">
        <w:tblPrEx>
          <w:tblCellMar>
            <w:top w:w="0" w:type="dxa"/>
            <w:bottom w:w="0" w:type="dxa"/>
          </w:tblCellMar>
        </w:tblPrEx>
        <w:trPr>
          <w:trHeight w:hRule="exact" w:val="902"/>
          <w:jc w:val="center"/>
        </w:trPr>
        <w:tc>
          <w:tcPr>
            <w:tcW w:w="1349" w:type="dxa"/>
            <w:tcBorders>
              <w:top w:val="single" w:sz="4" w:space="0" w:color="auto"/>
            </w:tcBorders>
            <w:shd w:val="clear" w:color="auto" w:fill="FFFFFF"/>
          </w:tcPr>
          <w:p w14:paraId="7A74D933"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Timpuriu (I-II)</w:t>
            </w:r>
          </w:p>
        </w:tc>
        <w:tc>
          <w:tcPr>
            <w:tcW w:w="1670" w:type="dxa"/>
            <w:tcBorders>
              <w:top w:val="single" w:sz="4" w:space="0" w:color="auto"/>
            </w:tcBorders>
            <w:shd w:val="clear" w:color="auto" w:fill="FFFFFF"/>
            <w:vAlign w:val="center"/>
          </w:tcPr>
          <w:p w14:paraId="6FBD6D24"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Plâns inconsolabil, inversarea tiparelor de somn</w:t>
            </w:r>
          </w:p>
          <w:p w14:paraId="5110E268"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Lipsa de atenție</w:t>
            </w:r>
          </w:p>
        </w:tc>
        <w:tc>
          <w:tcPr>
            <w:tcW w:w="1421" w:type="dxa"/>
            <w:tcBorders>
              <w:top w:val="single" w:sz="4" w:space="0" w:color="auto"/>
            </w:tcBorders>
            <w:shd w:val="clear" w:color="auto" w:fill="FFFFFF"/>
          </w:tcPr>
          <w:p w14:paraId="0FCA9204" w14:textId="77777777" w:rsidR="00555CE0" w:rsidRDefault="00555CE0">
            <w:pPr xmlns:w="http://schemas.openxmlformats.org/wordprocessingml/2006/main">
              <w:pStyle w:val="Other0"/>
              <w:spacing w:line="240" w:lineRule="auto"/>
              <w:ind w:firstLine="240"/>
              <w:rPr>
                <w:sz w:val="14"/>
                <w:szCs w:val="14"/>
              </w:rPr>
            </w:pPr>
            <w:r xmlns:w="http://schemas.openxmlformats.org/wordprocessingml/2006/main">
              <w:rPr>
                <w:rFonts w:ascii="Tahoma" w:eastAsia="Tahoma" w:hAnsi="Tahoma" w:cs="Tahoma"/>
                <w:sz w:val="14"/>
                <w:szCs w:val="14"/>
              </w:rPr>
              <w:t xml:space="preserve">Hiperreflexie</w:t>
            </w:r>
          </w:p>
        </w:tc>
        <w:tc>
          <w:tcPr>
            <w:tcW w:w="2568" w:type="dxa"/>
            <w:tcBorders>
              <w:top w:val="single" w:sz="4" w:space="0" w:color="auto"/>
            </w:tcBorders>
            <w:shd w:val="clear" w:color="auto" w:fill="FFFFFF"/>
          </w:tcPr>
          <w:p w14:paraId="69505BF2" w14:textId="77777777" w:rsidR="00555CE0" w:rsidRDefault="00555CE0">
            <w:pPr xmlns:w="http://schemas.openxmlformats.org/wordprocessingml/2006/main">
              <w:pStyle w:val="Other0"/>
              <w:spacing w:line="240" w:lineRule="auto"/>
              <w:ind w:firstLine="320"/>
              <w:jc w:val="both"/>
              <w:rPr>
                <w:sz w:val="14"/>
                <w:szCs w:val="14"/>
              </w:rPr>
            </w:pPr>
            <w:r xmlns:w="http://schemas.openxmlformats.org/wordprocessingml/2006/main">
              <w:rPr>
                <w:rFonts w:ascii="Tahoma" w:eastAsia="Tahoma" w:hAnsi="Tahoma" w:cs="Tahoma"/>
                <w:sz w:val="14"/>
                <w:szCs w:val="14"/>
              </w:rPr>
              <w:t xml:space="preserve">Instabil</w:t>
            </w:r>
          </w:p>
        </w:tc>
      </w:tr>
      <w:tr w:rsidR="00555CE0" w14:paraId="5DF8648F" w14:textId="77777777">
        <w:tblPrEx>
          <w:tblCellMar>
            <w:top w:w="0" w:type="dxa"/>
            <w:bottom w:w="0" w:type="dxa"/>
          </w:tblCellMar>
        </w:tblPrEx>
        <w:trPr>
          <w:trHeight w:hRule="exact" w:val="662"/>
          <w:jc w:val="center"/>
        </w:trPr>
        <w:tc>
          <w:tcPr>
            <w:tcW w:w="1349" w:type="dxa"/>
            <w:tcBorders>
              <w:top w:val="single" w:sz="4" w:space="0" w:color="auto"/>
            </w:tcBorders>
            <w:shd w:val="clear" w:color="auto" w:fill="FFFFFF"/>
          </w:tcPr>
          <w:p w14:paraId="34163A6B"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Intermediar (III)</w:t>
            </w:r>
          </w:p>
        </w:tc>
        <w:tc>
          <w:tcPr>
            <w:tcW w:w="1670" w:type="dxa"/>
            <w:tcBorders>
              <w:top w:val="single" w:sz="4" w:space="0" w:color="auto"/>
            </w:tcBorders>
            <w:shd w:val="clear" w:color="auto" w:fill="FFFFFF"/>
          </w:tcPr>
          <w:p w14:paraId="53CBDBD5"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Somnolenţă</w:t>
            </w:r>
          </w:p>
          <w:p w14:paraId="4EBD66BA"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Stupoare</w:t>
            </w:r>
          </w:p>
          <w:p w14:paraId="531ABA12"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Luptă</w:t>
            </w:r>
          </w:p>
        </w:tc>
        <w:tc>
          <w:tcPr>
            <w:tcW w:w="1421" w:type="dxa"/>
            <w:tcBorders>
              <w:top w:val="single" w:sz="4" w:space="0" w:color="auto"/>
            </w:tcBorders>
            <w:shd w:val="clear" w:color="auto" w:fill="FFFFFF"/>
          </w:tcPr>
          <w:p w14:paraId="43612FD6" w14:textId="77777777" w:rsidR="00555CE0" w:rsidRDefault="00555CE0">
            <w:pPr xmlns:w="http://schemas.openxmlformats.org/wordprocessingml/2006/main">
              <w:pStyle w:val="Other0"/>
              <w:spacing w:line="240" w:lineRule="auto"/>
              <w:ind w:firstLine="240"/>
              <w:rPr>
                <w:sz w:val="14"/>
                <w:szCs w:val="14"/>
              </w:rPr>
            </w:pPr>
            <w:r xmlns:w="http://schemas.openxmlformats.org/wordprocessingml/2006/main">
              <w:rPr>
                <w:rFonts w:ascii="Tahoma" w:eastAsia="Tahoma" w:hAnsi="Tahoma" w:cs="Tahoma"/>
                <w:sz w:val="14"/>
                <w:szCs w:val="14"/>
              </w:rPr>
              <w:t xml:space="preserve">Hiperreflexie</w:t>
            </w:r>
          </w:p>
        </w:tc>
        <w:tc>
          <w:tcPr>
            <w:tcW w:w="2568" w:type="dxa"/>
            <w:tcBorders>
              <w:top w:val="single" w:sz="4" w:space="0" w:color="auto"/>
            </w:tcBorders>
            <w:shd w:val="clear" w:color="auto" w:fill="FFFFFF"/>
          </w:tcPr>
          <w:p w14:paraId="027502C8"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Predominant instabil</w:t>
            </w:r>
          </w:p>
        </w:tc>
      </w:tr>
      <w:tr w:rsidR="00555CE0" w14:paraId="58902BB2" w14:textId="77777777">
        <w:tblPrEx>
          <w:tblCellMar>
            <w:top w:w="0" w:type="dxa"/>
            <w:bottom w:w="0" w:type="dxa"/>
          </w:tblCellMar>
        </w:tblPrEx>
        <w:trPr>
          <w:trHeight w:hRule="exact" w:val="264"/>
          <w:jc w:val="center"/>
        </w:trPr>
        <w:tc>
          <w:tcPr>
            <w:tcW w:w="1349" w:type="dxa"/>
            <w:tcBorders>
              <w:top w:val="single" w:sz="4" w:space="0" w:color="auto"/>
            </w:tcBorders>
            <w:shd w:val="clear" w:color="auto" w:fill="FFFFFF"/>
            <w:vAlign w:val="bottom"/>
          </w:tcPr>
          <w:p w14:paraId="1D369ABE"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Târziu (IV)</w:t>
            </w:r>
          </w:p>
        </w:tc>
        <w:tc>
          <w:tcPr>
            <w:tcW w:w="1670" w:type="dxa"/>
            <w:tcBorders>
              <w:top w:val="single" w:sz="4" w:space="0" w:color="auto"/>
            </w:tcBorders>
            <w:shd w:val="clear" w:color="auto" w:fill="FFFFFF"/>
            <w:vAlign w:val="bottom"/>
          </w:tcPr>
          <w:p w14:paraId="52DB3EDE"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Comatos</w:t>
            </w:r>
          </w:p>
        </w:tc>
        <w:tc>
          <w:tcPr>
            <w:tcW w:w="1421" w:type="dxa"/>
            <w:tcBorders>
              <w:top w:val="single" w:sz="4" w:space="0" w:color="auto"/>
            </w:tcBorders>
            <w:shd w:val="clear" w:color="auto" w:fill="FFFFFF"/>
            <w:vAlign w:val="bottom"/>
          </w:tcPr>
          <w:p w14:paraId="4007AE4E" w14:textId="77777777" w:rsidR="00555CE0" w:rsidRDefault="00555CE0">
            <w:pPr xmlns:w="http://schemas.openxmlformats.org/wordprocessingml/2006/main">
              <w:pStyle w:val="Other0"/>
              <w:spacing w:line="240" w:lineRule="auto"/>
              <w:ind w:firstLine="240"/>
              <w:rPr>
                <w:sz w:val="14"/>
                <w:szCs w:val="14"/>
              </w:rPr>
            </w:pPr>
            <w:r xmlns:w="http://schemas.openxmlformats.org/wordprocessingml/2006/main">
              <w:rPr>
                <w:rFonts w:ascii="Tahoma" w:eastAsia="Tahoma" w:hAnsi="Tahoma" w:cs="Tahoma"/>
                <w:sz w:val="14"/>
                <w:szCs w:val="14"/>
              </w:rPr>
              <w:t xml:space="preserve">Lipsește</w:t>
            </w:r>
          </w:p>
        </w:tc>
        <w:tc>
          <w:tcPr>
            <w:tcW w:w="2568" w:type="dxa"/>
            <w:tcBorders>
              <w:top w:val="single" w:sz="4" w:space="0" w:color="auto"/>
            </w:tcBorders>
            <w:shd w:val="clear" w:color="auto" w:fill="FFFFFF"/>
            <w:vAlign w:val="bottom"/>
          </w:tcPr>
          <w:p w14:paraId="01B6B025"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Decerebrare sau decorticare</w:t>
            </w:r>
          </w:p>
        </w:tc>
      </w:tr>
    </w:tbl>
    <w:p w14:paraId="2DE9249C" w14:textId="77777777" w:rsidR="00555CE0" w:rsidRDefault="00555CE0">
      <w:pPr xmlns:w="http://schemas.openxmlformats.org/wordprocessingml/2006/main">
        <w:pStyle w:val="Tablecaption0"/>
        <w:spacing w:line="266" w:lineRule="auto"/>
        <w:ind w:left="1450"/>
        <w:rPr>
          <w:sz w:val="14"/>
          <w:szCs w:val="14"/>
        </w:rPr>
      </w:pPr>
      <w:r xmlns:w="http://schemas.openxmlformats.org/wordprocessingml/2006/main">
        <w:rPr>
          <w:i w:val="0"/>
          <w:iCs w:val="0"/>
          <w:sz w:val="14"/>
          <w:szCs w:val="14"/>
        </w:rPr>
        <w:t xml:space="preserve">Cu sau fără răspuns la stimuli dureroși</w:t>
      </w:r>
    </w:p>
    <w:p w14:paraId="642E3017" w14:textId="77777777" w:rsidR="00555CE0" w:rsidRDefault="00555CE0">
      <w:pPr>
        <w:spacing w:after="359"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2918"/>
        <w:gridCol w:w="3782"/>
        <w:gridCol w:w="293"/>
      </w:tblGrid>
      <w:tr w:rsidR="00555CE0" w14:paraId="175CE9D7" w14:textId="77777777">
        <w:tblPrEx>
          <w:tblCellMar>
            <w:top w:w="0" w:type="dxa"/>
            <w:bottom w:w="0" w:type="dxa"/>
          </w:tblCellMar>
        </w:tblPrEx>
        <w:trPr>
          <w:trHeight w:hRule="exact" w:val="480"/>
          <w:jc w:val="center"/>
        </w:trPr>
        <w:tc>
          <w:tcPr>
            <w:tcW w:w="6700" w:type="dxa"/>
            <w:gridSpan w:val="2"/>
            <w:shd w:val="clear" w:color="auto" w:fill="231F20"/>
            <w:vAlign w:val="center"/>
          </w:tcPr>
          <w:p w14:paraId="5AF7BDC4"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IX.4.3. </w:t>
            </w:r>
            <w:r xmlns:w="http://schemas.openxmlformats.org/wordprocessingml/2006/main">
              <w:rPr>
                <w:rFonts w:ascii="Tahoma" w:eastAsia="Tahoma" w:hAnsi="Tahoma" w:cs="Tahoma"/>
                <w:b/>
                <w:bCs/>
                <w:color w:val="FFFFFF"/>
                <w:sz w:val="15"/>
                <w:szCs w:val="15"/>
              </w:rPr>
              <w:t xml:space="preserve">Evaluarea encefalopatiei hepatice la copiii cu vârsta peste 4 ani</w:t>
            </w:r>
          </w:p>
        </w:tc>
        <w:tc>
          <w:tcPr>
            <w:tcW w:w="293" w:type="dxa"/>
            <w:shd w:val="clear" w:color="auto" w:fill="231F20"/>
          </w:tcPr>
          <w:p w14:paraId="6D37F91E" w14:textId="77777777" w:rsidR="00555CE0" w:rsidRDefault="00555CE0">
            <w:pPr>
              <w:rPr>
                <w:sz w:val="10"/>
                <w:szCs w:val="10"/>
              </w:rPr>
            </w:pPr>
          </w:p>
        </w:tc>
      </w:tr>
      <w:tr w:rsidR="00555CE0" w14:paraId="14336CDB" w14:textId="77777777">
        <w:tblPrEx>
          <w:tblCellMar>
            <w:top w:w="0" w:type="dxa"/>
            <w:bottom w:w="0" w:type="dxa"/>
          </w:tblCellMar>
        </w:tblPrEx>
        <w:trPr>
          <w:trHeight w:hRule="exact" w:val="504"/>
          <w:jc w:val="center"/>
        </w:trPr>
        <w:tc>
          <w:tcPr>
            <w:tcW w:w="2918" w:type="dxa"/>
            <w:tcBorders>
              <w:top w:val="single" w:sz="4" w:space="0" w:color="auto"/>
              <w:left w:val="single" w:sz="4" w:space="0" w:color="auto"/>
              <w:bottom w:val="single" w:sz="4" w:space="0" w:color="auto"/>
            </w:tcBorders>
            <w:shd w:val="clear" w:color="auto" w:fill="D2D3D5"/>
            <w:vAlign w:val="center"/>
          </w:tcPr>
          <w:p w14:paraId="62838CFC"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b/>
                <w:bCs/>
                <w:sz w:val="16"/>
                <w:szCs w:val="16"/>
              </w:rPr>
              <w:t xml:space="preserve">ETAPE ȘI SIMPTOME</w:t>
            </w:r>
          </w:p>
        </w:tc>
        <w:tc>
          <w:tcPr>
            <w:tcW w:w="3782" w:type="dxa"/>
            <w:tcBorders>
              <w:top w:val="single" w:sz="4" w:space="0" w:color="auto"/>
              <w:bottom w:val="single" w:sz="4" w:space="0" w:color="auto"/>
            </w:tcBorders>
            <w:shd w:val="clear" w:color="auto" w:fill="D2D3D5"/>
            <w:vAlign w:val="center"/>
          </w:tcPr>
          <w:p w14:paraId="6BC47C02" w14:textId="77777777" w:rsidR="00555CE0" w:rsidRDefault="00555CE0">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b/>
                <w:bCs/>
                <w:sz w:val="16"/>
                <w:szCs w:val="16"/>
              </w:rPr>
              <w:t xml:space="preserve">SEMNE</w:t>
            </w:r>
          </w:p>
        </w:tc>
        <w:tc>
          <w:tcPr>
            <w:tcW w:w="293" w:type="dxa"/>
            <w:tcBorders>
              <w:top w:val="single" w:sz="4" w:space="0" w:color="auto"/>
              <w:bottom w:val="single" w:sz="4" w:space="0" w:color="auto"/>
              <w:right w:val="single" w:sz="4" w:space="0" w:color="auto"/>
            </w:tcBorders>
            <w:shd w:val="clear" w:color="auto" w:fill="D2D3D5"/>
          </w:tcPr>
          <w:p w14:paraId="6BD6381C" w14:textId="77777777" w:rsidR="00555CE0" w:rsidRDefault="00555CE0">
            <w:pPr>
              <w:rPr>
                <w:sz w:val="10"/>
                <w:szCs w:val="10"/>
              </w:rPr>
            </w:pPr>
          </w:p>
        </w:tc>
      </w:tr>
    </w:tbl>
    <w:p w14:paraId="13E3C994" w14:textId="77777777" w:rsidR="00555CE0" w:rsidRDefault="00555CE0">
      <w:pPr>
        <w:spacing w:after="59"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576"/>
        <w:gridCol w:w="3648"/>
        <w:gridCol w:w="2837"/>
      </w:tblGrid>
      <w:tr w:rsidR="00555CE0" w14:paraId="6ED2C3BB" w14:textId="77777777">
        <w:tblPrEx>
          <w:tblCellMar>
            <w:top w:w="0" w:type="dxa"/>
            <w:bottom w:w="0" w:type="dxa"/>
          </w:tblCellMar>
        </w:tblPrEx>
        <w:trPr>
          <w:trHeight w:hRule="exact" w:val="619"/>
          <w:jc w:val="center"/>
        </w:trPr>
        <w:tc>
          <w:tcPr>
            <w:tcW w:w="576" w:type="dxa"/>
            <w:tcBorders>
              <w:top w:val="single" w:sz="4" w:space="0" w:color="auto"/>
            </w:tcBorders>
            <w:shd w:val="clear" w:color="auto" w:fill="FFFFFF"/>
          </w:tcPr>
          <w:p w14:paraId="24B8F933" w14:textId="77777777" w:rsidR="00555CE0" w:rsidRDefault="00555CE0">
            <w:pPr xmlns:w="http://schemas.openxmlformats.org/wordprocessingml/2006/main">
              <w:pStyle w:val="Other0"/>
              <w:spacing w:line="240" w:lineRule="auto"/>
              <w:ind w:firstLine="140"/>
              <w:rPr>
                <w:sz w:val="17"/>
                <w:szCs w:val="17"/>
              </w:rPr>
            </w:pPr>
            <w:r xmlns:w="http://schemas.openxmlformats.org/wordprocessingml/2006/main">
              <w:rPr>
                <w:rFonts w:ascii="Arial" w:eastAsia="Arial" w:hAnsi="Arial" w:cs="Arial"/>
                <w:b/>
                <w:bCs/>
                <w:sz w:val="17"/>
                <w:szCs w:val="17"/>
              </w:rPr>
              <w:t xml:space="preserve">Yo</w:t>
            </w:r>
          </w:p>
        </w:tc>
        <w:tc>
          <w:tcPr>
            <w:tcW w:w="3648" w:type="dxa"/>
            <w:tcBorders>
              <w:top w:val="single" w:sz="4" w:space="0" w:color="auto"/>
            </w:tcBorders>
            <w:shd w:val="clear" w:color="auto" w:fill="FFFFFF"/>
          </w:tcPr>
          <w:p w14:paraId="673CE979" w14:textId="77777777" w:rsidR="00555CE0" w:rsidRDefault="00555CE0">
            <w:pPr xmlns:w="http://schemas.openxmlformats.org/wordprocessingml/2006/main">
              <w:pStyle w:val="Other0"/>
              <w:spacing w:line="240" w:lineRule="auto"/>
              <w:ind w:firstLine="240"/>
              <w:jc w:val="both"/>
              <w:rPr>
                <w:sz w:val="14"/>
                <w:szCs w:val="14"/>
              </w:rPr>
            </w:pPr>
            <w:r xmlns:w="http://schemas.openxmlformats.org/wordprocessingml/2006/main">
              <w:rPr>
                <w:rFonts w:ascii="Tahoma" w:eastAsia="Tahoma" w:hAnsi="Tahoma" w:cs="Tahoma"/>
                <w:sz w:val="14"/>
                <w:szCs w:val="14"/>
              </w:rPr>
              <w:t xml:space="preserve">Perioade de letargie</w:t>
            </w:r>
          </w:p>
          <w:p w14:paraId="26D5BFE5" w14:textId="77777777" w:rsidR="00555CE0" w:rsidRDefault="00555CE0">
            <w:pPr xmlns:w="http://schemas.openxmlformats.org/wordprocessingml/2006/main">
              <w:pStyle w:val="Other0"/>
              <w:spacing w:line="240" w:lineRule="auto"/>
              <w:ind w:firstLine="240"/>
              <w:jc w:val="both"/>
              <w:rPr>
                <w:sz w:val="14"/>
                <w:szCs w:val="14"/>
              </w:rPr>
            </w:pPr>
            <w:r xmlns:w="http://schemas.openxmlformats.org/wordprocessingml/2006/main">
              <w:rPr>
                <w:rFonts w:ascii="Tahoma" w:eastAsia="Tahoma" w:hAnsi="Tahoma" w:cs="Tahoma"/>
                <w:sz w:val="14"/>
                <w:szCs w:val="14"/>
              </w:rPr>
              <w:t xml:space="preserve">Euforie</w:t>
            </w:r>
          </w:p>
          <w:p w14:paraId="712F6E1C" w14:textId="77777777" w:rsidR="00555CE0" w:rsidRDefault="00555CE0">
            <w:pPr xmlns:w="http://schemas.openxmlformats.org/wordprocessingml/2006/main">
              <w:pStyle w:val="Other0"/>
              <w:spacing w:line="240" w:lineRule="auto"/>
              <w:ind w:firstLine="240"/>
              <w:jc w:val="both"/>
              <w:rPr>
                <w:sz w:val="14"/>
                <w:szCs w:val="14"/>
              </w:rPr>
            </w:pPr>
            <w:r xmlns:w="http://schemas.openxmlformats.org/wordprocessingml/2006/main">
              <w:rPr>
                <w:rFonts w:ascii="Tahoma" w:eastAsia="Tahoma" w:hAnsi="Tahoma" w:cs="Tahoma"/>
                <w:sz w:val="14"/>
                <w:szCs w:val="14"/>
              </w:rPr>
              <w:t xml:space="preserve">Inversarea ciclului somn-veghe, poate fi alertă</w:t>
            </w:r>
          </w:p>
        </w:tc>
        <w:tc>
          <w:tcPr>
            <w:tcW w:w="2837" w:type="dxa"/>
            <w:tcBorders>
              <w:top w:val="single" w:sz="4" w:space="0" w:color="auto"/>
            </w:tcBorders>
            <w:shd w:val="clear" w:color="auto" w:fill="FFFFFF"/>
          </w:tcPr>
          <w:p w14:paraId="43A011AC" w14:textId="77777777" w:rsidR="00555CE0" w:rsidRDefault="00555CE0">
            <w:pPr xmlns:w="http://schemas.openxmlformats.org/wordprocessingml/2006/main">
              <w:pStyle w:val="Other0"/>
              <w:spacing w:line="266" w:lineRule="auto"/>
              <w:ind w:firstLine="0"/>
              <w:rPr>
                <w:sz w:val="14"/>
                <w:szCs w:val="14"/>
              </w:rPr>
            </w:pPr>
            <w:r xmlns:w="http://schemas.openxmlformats.org/wordprocessingml/2006/main">
              <w:rPr>
                <w:rFonts w:ascii="Tahoma" w:eastAsia="Tahoma" w:hAnsi="Tahoma" w:cs="Tahoma"/>
                <w:sz w:val="14"/>
                <w:szCs w:val="14"/>
              </w:rPr>
              <w:t xml:space="preserve">Dificultăți în desenare sau în efectuarea sarcinilor mentale</w:t>
            </w:r>
          </w:p>
        </w:tc>
      </w:tr>
      <w:tr w:rsidR="00555CE0" w14:paraId="7C0DB1DE" w14:textId="77777777">
        <w:tblPrEx>
          <w:tblCellMar>
            <w:top w:w="0" w:type="dxa"/>
            <w:bottom w:w="0" w:type="dxa"/>
          </w:tblCellMar>
        </w:tblPrEx>
        <w:trPr>
          <w:trHeight w:hRule="exact" w:val="878"/>
          <w:jc w:val="center"/>
        </w:trPr>
        <w:tc>
          <w:tcPr>
            <w:tcW w:w="576" w:type="dxa"/>
            <w:tcBorders>
              <w:top w:val="single" w:sz="4" w:space="0" w:color="auto"/>
            </w:tcBorders>
            <w:shd w:val="clear" w:color="auto" w:fill="FFFFFF"/>
            <w:vAlign w:val="center"/>
          </w:tcPr>
          <w:p w14:paraId="26ABCB61" w14:textId="77777777" w:rsidR="00555CE0" w:rsidRDefault="00555CE0">
            <w:pPr xmlns:w="http://schemas.openxmlformats.org/wordprocessingml/2006/main">
              <w:pStyle w:val="Other0"/>
              <w:spacing w:line="240" w:lineRule="auto"/>
              <w:ind w:firstLine="140"/>
              <w:rPr>
                <w:sz w:val="17"/>
                <w:szCs w:val="17"/>
              </w:rPr>
            </w:pPr>
            <w:r xmlns:w="http://schemas.openxmlformats.org/wordprocessingml/2006/main">
              <w:rPr>
                <w:rFonts w:ascii="Arial" w:eastAsia="Arial" w:hAnsi="Arial" w:cs="Arial"/>
                <w:b/>
                <w:bCs/>
                <w:sz w:val="17"/>
                <w:szCs w:val="17"/>
              </w:rPr>
              <w:t xml:space="preserve">II.</w:t>
            </w:r>
          </w:p>
        </w:tc>
        <w:tc>
          <w:tcPr>
            <w:tcW w:w="3648" w:type="dxa"/>
            <w:tcBorders>
              <w:top w:val="single" w:sz="4" w:space="0" w:color="auto"/>
            </w:tcBorders>
            <w:shd w:val="clear" w:color="auto" w:fill="FFFFFF"/>
            <w:vAlign w:val="center"/>
          </w:tcPr>
          <w:p w14:paraId="27A61830" w14:textId="77777777" w:rsidR="00555CE0" w:rsidRDefault="00555CE0">
            <w:pPr xmlns:w="http://schemas.openxmlformats.org/wordprocessingml/2006/main">
              <w:pStyle w:val="Other0"/>
              <w:spacing w:line="266" w:lineRule="auto"/>
              <w:ind w:firstLine="240"/>
              <w:jc w:val="both"/>
              <w:rPr>
                <w:sz w:val="14"/>
                <w:szCs w:val="14"/>
              </w:rPr>
            </w:pPr>
            <w:r xmlns:w="http://schemas.openxmlformats.org/wordprocessingml/2006/main">
              <w:rPr>
                <w:rFonts w:ascii="Tahoma" w:eastAsia="Tahoma" w:hAnsi="Tahoma" w:cs="Tahoma"/>
                <w:sz w:val="14"/>
                <w:szCs w:val="14"/>
              </w:rPr>
              <w:t xml:space="preserve">Somnolenţă</w:t>
            </w:r>
          </w:p>
          <w:p w14:paraId="29FABC03" w14:textId="77777777" w:rsidR="00555CE0" w:rsidRDefault="00555CE0">
            <w:pPr xmlns:w="http://schemas.openxmlformats.org/wordprocessingml/2006/main">
              <w:pStyle w:val="Other0"/>
              <w:spacing w:line="266" w:lineRule="auto"/>
              <w:ind w:left="240" w:firstLine="0"/>
              <w:rPr>
                <w:sz w:val="14"/>
                <w:szCs w:val="14"/>
              </w:rPr>
            </w:pPr>
            <w:r xmlns:w="http://schemas.openxmlformats.org/wordprocessingml/2006/main">
              <w:rPr>
                <w:rFonts w:ascii="Tahoma" w:eastAsia="Tahoma" w:hAnsi="Tahoma" w:cs="Tahoma"/>
                <w:sz w:val="14"/>
                <w:szCs w:val="14"/>
              </w:rPr>
              <w:t xml:space="preserve">Agitație Dezorientare</w:t>
            </w:r>
          </w:p>
          <w:p w14:paraId="130B7903" w14:textId="77777777" w:rsidR="00555CE0" w:rsidRDefault="00555CE0">
            <w:pPr xmlns:w="http://schemas.openxmlformats.org/wordprocessingml/2006/main">
              <w:pStyle w:val="Other0"/>
              <w:spacing w:line="266" w:lineRule="auto"/>
              <w:ind w:firstLine="240"/>
              <w:jc w:val="both"/>
              <w:rPr>
                <w:sz w:val="14"/>
                <w:szCs w:val="14"/>
              </w:rPr>
            </w:pPr>
            <w:r xmlns:w="http://schemas.openxmlformats.org/wordprocessingml/2006/main">
              <w:rPr>
                <w:rFonts w:ascii="Tahoma" w:eastAsia="Tahoma" w:hAnsi="Tahoma" w:cs="Tahoma"/>
                <w:sz w:val="14"/>
                <w:szCs w:val="14"/>
              </w:rPr>
              <w:t xml:space="preserve">Schimbări de dispoziție</w:t>
            </w:r>
          </w:p>
        </w:tc>
        <w:tc>
          <w:tcPr>
            <w:tcW w:w="2837" w:type="dxa"/>
            <w:tcBorders>
              <w:top w:val="single" w:sz="4" w:space="0" w:color="auto"/>
            </w:tcBorders>
            <w:shd w:val="clear" w:color="auto" w:fill="FFFFFF"/>
          </w:tcPr>
          <w:p w14:paraId="3A2E2B3A"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Asterixis</w:t>
            </w:r>
          </w:p>
          <w:p w14:paraId="183D2052"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Incontinenţă</w:t>
            </w:r>
          </w:p>
        </w:tc>
      </w:tr>
      <w:tr w:rsidR="00555CE0" w14:paraId="7ECFA6BE" w14:textId="77777777">
        <w:tblPrEx>
          <w:tblCellMar>
            <w:top w:w="0" w:type="dxa"/>
            <w:bottom w:w="0" w:type="dxa"/>
          </w:tblCellMar>
        </w:tblPrEx>
        <w:trPr>
          <w:trHeight w:hRule="exact" w:val="874"/>
          <w:jc w:val="center"/>
        </w:trPr>
        <w:tc>
          <w:tcPr>
            <w:tcW w:w="576" w:type="dxa"/>
            <w:tcBorders>
              <w:top w:val="single" w:sz="4" w:space="0" w:color="auto"/>
            </w:tcBorders>
            <w:shd w:val="clear" w:color="auto" w:fill="FFFFFF"/>
          </w:tcPr>
          <w:p w14:paraId="346D87D0" w14:textId="77777777" w:rsidR="00555CE0" w:rsidRDefault="00555CE0">
            <w:pPr xmlns:w="http://schemas.openxmlformats.org/wordprocessingml/2006/main">
              <w:pStyle w:val="Other0"/>
              <w:spacing w:before="120" w:line="240" w:lineRule="auto"/>
              <w:ind w:firstLine="140"/>
              <w:rPr>
                <w:sz w:val="17"/>
                <w:szCs w:val="17"/>
              </w:rPr>
            </w:pPr>
            <w:r xmlns:w="http://schemas.openxmlformats.org/wordprocessingml/2006/main">
              <w:rPr>
                <w:rFonts w:ascii="Arial" w:eastAsia="Arial" w:hAnsi="Arial" w:cs="Arial"/>
                <w:b/>
                <w:bCs/>
                <w:sz w:val="17"/>
                <w:szCs w:val="17"/>
              </w:rPr>
              <w:t xml:space="preserve">al III-lea</w:t>
            </w:r>
          </w:p>
        </w:tc>
        <w:tc>
          <w:tcPr>
            <w:tcW w:w="3648" w:type="dxa"/>
            <w:tcBorders>
              <w:top w:val="single" w:sz="4" w:space="0" w:color="auto"/>
            </w:tcBorders>
            <w:shd w:val="clear" w:color="auto" w:fill="FFFFFF"/>
          </w:tcPr>
          <w:p w14:paraId="68FFFB45" w14:textId="77777777" w:rsidR="00555CE0" w:rsidRDefault="00555CE0">
            <w:pPr xmlns:w="http://schemas.openxmlformats.org/wordprocessingml/2006/main">
              <w:pStyle w:val="Other0"/>
              <w:spacing w:line="240" w:lineRule="auto"/>
              <w:ind w:firstLine="240"/>
              <w:jc w:val="both"/>
              <w:rPr>
                <w:sz w:val="14"/>
                <w:szCs w:val="14"/>
              </w:rPr>
            </w:pPr>
            <w:r xmlns:w="http://schemas.openxmlformats.org/wordprocessingml/2006/main">
              <w:rPr>
                <w:rFonts w:ascii="Tahoma" w:eastAsia="Tahoma" w:hAnsi="Tahoma" w:cs="Tahoma"/>
                <w:sz w:val="14"/>
                <w:szCs w:val="14"/>
              </w:rPr>
              <w:t xml:space="preserve">Stupefiant</w:t>
            </w:r>
          </w:p>
          <w:p w14:paraId="3F57758F" w14:textId="77777777" w:rsidR="00555CE0" w:rsidRDefault="00555CE0">
            <w:pPr xmlns:w="http://schemas.openxmlformats.org/wordprocessingml/2006/main">
              <w:pStyle w:val="Other0"/>
              <w:spacing w:line="240" w:lineRule="auto"/>
              <w:ind w:firstLine="240"/>
              <w:jc w:val="both"/>
              <w:rPr>
                <w:sz w:val="14"/>
                <w:szCs w:val="14"/>
              </w:rPr>
            </w:pPr>
            <w:r xmlns:w="http://schemas.openxmlformats.org/wordprocessingml/2006/main">
              <w:rPr>
                <w:rFonts w:ascii="Tahoma" w:eastAsia="Tahoma" w:hAnsi="Tahoma" w:cs="Tahoma"/>
                <w:sz w:val="14"/>
                <w:szCs w:val="14"/>
              </w:rPr>
              <w:t xml:space="preserve">Limbaj incoerent și confuz</w:t>
            </w:r>
          </w:p>
        </w:tc>
        <w:tc>
          <w:tcPr>
            <w:tcW w:w="2837" w:type="dxa"/>
            <w:tcBorders>
              <w:top w:val="single" w:sz="4" w:space="0" w:color="auto"/>
            </w:tcBorders>
            <w:shd w:val="clear" w:color="auto" w:fill="FFFFFF"/>
            <w:vAlign w:val="bottom"/>
          </w:tcPr>
          <w:p w14:paraId="1945D395"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Asterixis</w:t>
            </w:r>
          </w:p>
          <w:p w14:paraId="26D2AC6F"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Hiperreflexie</w:t>
            </w:r>
          </w:p>
          <w:p w14:paraId="7B2DE5BA"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Reflexe de extensie</w:t>
            </w:r>
          </w:p>
          <w:p w14:paraId="2AD314BF"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Rigiditate</w:t>
            </w:r>
          </w:p>
        </w:tc>
      </w:tr>
      <w:tr w:rsidR="00555CE0" w14:paraId="47195E37" w14:textId="77777777">
        <w:tblPrEx>
          <w:tblCellMar>
            <w:top w:w="0" w:type="dxa"/>
            <w:bottom w:w="0" w:type="dxa"/>
          </w:tblCellMar>
        </w:tblPrEx>
        <w:trPr>
          <w:trHeight w:hRule="exact" w:val="557"/>
          <w:jc w:val="center"/>
        </w:trPr>
        <w:tc>
          <w:tcPr>
            <w:tcW w:w="576" w:type="dxa"/>
            <w:tcBorders>
              <w:top w:val="single" w:sz="4" w:space="0" w:color="auto"/>
              <w:bottom w:val="single" w:sz="4" w:space="0" w:color="auto"/>
            </w:tcBorders>
            <w:shd w:val="clear" w:color="auto" w:fill="FFFFFF"/>
            <w:vAlign w:val="center"/>
          </w:tcPr>
          <w:p w14:paraId="7F3CD289" w14:textId="77777777" w:rsidR="00555CE0" w:rsidRDefault="00555CE0">
            <w:pPr xmlns:w="http://schemas.openxmlformats.org/wordprocessingml/2006/main">
              <w:pStyle w:val="Other0"/>
              <w:spacing w:line="240" w:lineRule="auto"/>
              <w:ind w:firstLine="140"/>
              <w:rPr>
                <w:sz w:val="17"/>
                <w:szCs w:val="17"/>
              </w:rPr>
            </w:pPr>
            <w:r xmlns:w="http://schemas.openxmlformats.org/wordprocessingml/2006/main">
              <w:rPr>
                <w:rFonts w:ascii="Arial" w:eastAsia="Arial" w:hAnsi="Arial" w:cs="Arial"/>
                <w:b/>
                <w:bCs/>
                <w:sz w:val="17"/>
                <w:szCs w:val="17"/>
              </w:rPr>
              <w:t xml:space="preserve">IV.</w:t>
            </w:r>
          </w:p>
        </w:tc>
        <w:tc>
          <w:tcPr>
            <w:tcW w:w="3648" w:type="dxa"/>
            <w:tcBorders>
              <w:top w:val="single" w:sz="4" w:space="0" w:color="auto"/>
              <w:bottom w:val="single" w:sz="4" w:space="0" w:color="auto"/>
            </w:tcBorders>
            <w:shd w:val="clear" w:color="auto" w:fill="FFFFFF"/>
            <w:vAlign w:val="center"/>
          </w:tcPr>
          <w:p w14:paraId="5B65DA5D" w14:textId="77777777" w:rsidR="00555CE0" w:rsidRDefault="00555CE0">
            <w:pPr xmlns:w="http://schemas.openxmlformats.org/wordprocessingml/2006/main">
              <w:pStyle w:val="Other0"/>
              <w:spacing w:line="240" w:lineRule="auto"/>
              <w:ind w:firstLine="240"/>
              <w:jc w:val="both"/>
              <w:rPr>
                <w:sz w:val="14"/>
                <w:szCs w:val="14"/>
              </w:rPr>
            </w:pPr>
            <w:r xmlns:w="http://schemas.openxmlformats.org/wordprocessingml/2006/main">
              <w:rPr>
                <w:rFonts w:ascii="Tahoma" w:eastAsia="Tahoma" w:hAnsi="Tahoma" w:cs="Tahoma"/>
                <w:sz w:val="14"/>
                <w:szCs w:val="14"/>
              </w:rPr>
              <w:t xml:space="preserve">Comă</w:t>
            </w:r>
          </w:p>
          <w:p w14:paraId="6D7700B8" w14:textId="77777777" w:rsidR="00555CE0" w:rsidRDefault="00555CE0">
            <w:pPr xmlns:w="http://schemas.openxmlformats.org/wordprocessingml/2006/main">
              <w:pStyle w:val="Other0"/>
              <w:spacing w:line="240" w:lineRule="auto"/>
              <w:ind w:firstLine="240"/>
              <w:jc w:val="both"/>
              <w:rPr>
                <w:sz w:val="14"/>
                <w:szCs w:val="14"/>
              </w:rPr>
            </w:pPr>
            <w:r xmlns:w="http://schemas.openxmlformats.org/wordprocessingml/2006/main">
              <w:rPr>
                <w:rFonts w:ascii="Tahoma" w:eastAsia="Tahoma" w:hAnsi="Tahoma" w:cs="Tahoma"/>
                <w:sz w:val="14"/>
                <w:szCs w:val="14"/>
              </w:rPr>
              <w:t xml:space="preserve">Cu sau fără răspunsuri la stimuli dureroși</w:t>
            </w:r>
          </w:p>
        </w:tc>
        <w:tc>
          <w:tcPr>
            <w:tcW w:w="2837" w:type="dxa"/>
            <w:tcBorders>
              <w:top w:val="single" w:sz="4" w:space="0" w:color="auto"/>
              <w:bottom w:val="single" w:sz="4" w:space="0" w:color="auto"/>
            </w:tcBorders>
            <w:shd w:val="clear" w:color="auto" w:fill="FFFFFF"/>
            <w:vAlign w:val="center"/>
          </w:tcPr>
          <w:p w14:paraId="09637202"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Areflexie Flacciditate</w:t>
            </w:r>
          </w:p>
        </w:tc>
      </w:tr>
    </w:tbl>
    <w:p w14:paraId="33403341" w14:textId="77777777" w:rsidR="00555CE0" w:rsidRDefault="00555CE0">
      <w:pPr>
        <w:sectPr w:rsidR="00555CE0" w:rsidSect="00555CE0">
          <w:footnotePr>
            <w:numFmt w:val="chicago"/>
          </w:footnotePr>
          <w:pgSz w:w="8506" w:h="12754"/>
          <w:pgMar w:top="758" w:right="437" w:bottom="772" w:left="437" w:header="0" w:footer="3" w:gutter="571"/>
          <w:cols w:space="720"/>
          <w:noEndnote/>
          <w:docGrid w:linePitch="360"/>
          <w15:footnoteColumns w:val="1"/>
        </w:sectPr>
      </w:pPr>
    </w:p>
    <w:p w14:paraId="40FB2532" w14:textId="77777777" w:rsidR="00555CE0" w:rsidRDefault="00555CE0">
      <w:pPr>
        <w:spacing w:line="240" w:lineRule="exact"/>
        <w:rPr>
          <w:sz w:val="19"/>
          <w:szCs w:val="19"/>
        </w:rPr>
      </w:pPr>
    </w:p>
    <w:p w14:paraId="7DCECE2B" w14:textId="77777777" w:rsidR="00555CE0" w:rsidRDefault="00555CE0">
      <w:pPr>
        <w:spacing w:before="27" w:after="27" w:line="240" w:lineRule="exact"/>
        <w:rPr>
          <w:sz w:val="19"/>
          <w:szCs w:val="19"/>
        </w:rPr>
      </w:pPr>
    </w:p>
    <w:p w14:paraId="01C8541E" w14:textId="77777777" w:rsidR="00555CE0" w:rsidRDefault="00555CE0">
      <w:pPr>
        <w:spacing w:line="1" w:lineRule="exact"/>
        <w:sectPr w:rsidR="00555CE0" w:rsidSect="00555CE0">
          <w:footnotePr>
            <w:numFmt w:val="chicago"/>
          </w:footnotePr>
          <w:type w:val="continuous"/>
          <w:pgSz w:w="8506" w:h="12754"/>
          <w:pgMar w:top="760" w:right="0" w:bottom="770" w:left="0" w:header="0" w:footer="3" w:gutter="0"/>
          <w:cols w:space="720"/>
          <w:noEndnote/>
          <w:docGrid w:linePitch="360"/>
          <w15:footnoteColumns w:val="1"/>
        </w:sectPr>
      </w:pPr>
    </w:p>
    <w:p w14:paraId="7D4FA630" w14:textId="77777777" w:rsidR="00555CE0" w:rsidRDefault="00555CE0">
      <w:pPr xmlns:w="http://schemas.openxmlformats.org/wordprocessingml/2006/main">
        <w:pStyle w:val="Heading51"/>
        <w:keepNext/>
        <w:keepLines/>
        <w:jc w:val="both"/>
      </w:pPr>
      <w:bookmarkStart xmlns:w="http://schemas.openxmlformats.org/wordprocessingml/2006/main" w:id="369" w:name="bookmark3946"/>
      <w:bookmarkStart xmlns:w="http://schemas.openxmlformats.org/wordprocessingml/2006/main" w:id="370" w:name="bookmark3947"/>
      <w:bookmarkStart xmlns:w="http://schemas.openxmlformats.org/wordprocessingml/2006/main" w:id="371" w:name="bookmark3948"/>
      <w:r xmlns:w="http://schemas.openxmlformats.org/wordprocessingml/2006/main">
        <w:t xml:space="preserve">Tratament</w:t>
      </w:r>
      <w:bookmarkEnd xmlns:w="http://schemas.openxmlformats.org/wordprocessingml/2006/main" w:id="369"/>
      <w:bookmarkEnd xmlns:w="http://schemas.openxmlformats.org/wordprocessingml/2006/main" w:id="370"/>
      <w:bookmarkEnd xmlns:w="http://schemas.openxmlformats.org/wordprocessingml/2006/main" w:id="371"/>
    </w:p>
    <w:p w14:paraId="73A76E7B" w14:textId="77777777" w:rsidR="00555CE0" w:rsidRDefault="00555CE0">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Toți pacienții cu insuficiență hepatică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trebuie internați și monitorizați într-o unitate de terapie intensivă sau intermediară a unui centru cu experiență.</w:t>
      </w:r>
    </w:p>
    <w:p w14:paraId="79465CF1" w14:textId="77777777" w:rsidR="00555CE0" w:rsidRDefault="00555CE0">
      <w:pPr xmlns:w="http://schemas.openxmlformats.org/wordprocessingml/2006/main">
        <w:pStyle w:val="Bodytext30"/>
        <w:spacing w:after="0" w:line="319" w:lineRule="auto"/>
      </w:pPr>
      <w:r xmlns:w="http://schemas.openxmlformats.org/wordprocessingml/2006/main">
        <w:t xml:space="preserve">1. TRATAMENT DE SUPORT:</w:t>
      </w:r>
    </w:p>
    <w:p w14:paraId="1B6877EC" w14:textId="77777777" w:rsidR="00555CE0" w:rsidRDefault="00555CE0">
      <w:pPr xmlns:w="http://schemas.openxmlformats.org/wordprocessingml/2006/main">
        <w:pStyle w:val="Bodytext80"/>
        <w:spacing w:line="276" w:lineRule="auto"/>
        <w:ind w:left="380" w:hanging="120"/>
        <w:jc w:val="both"/>
        <w:rPr>
          <w:sz w:val="18"/>
          <w:szCs w:val="18"/>
        </w:rPr>
      </w:pPr>
      <w:r xmlns:w="http://schemas.openxmlformats.org/wordprocessingml/2006/main">
        <w:rPr>
          <w:sz w:val="18"/>
          <w:szCs w:val="18"/>
        </w:rPr>
        <w:t xml:space="preserve">• Ridicați capul patului la 30 </w:t>
      </w:r>
      <w:r xmlns:w="http://schemas.openxmlformats.org/wordprocessingml/2006/main">
        <w:rPr>
          <w:sz w:val="18"/>
          <w:szCs w:val="18"/>
          <w:vertAlign w:val="superscript"/>
        </w:rPr>
        <w:t xml:space="preserve">de grade </w:t>
      </w:r>
      <w:r xmlns:w="http://schemas.openxmlformats.org/wordprocessingml/2006/main">
        <w:rPr>
          <w:sz w:val="18"/>
          <w:szCs w:val="18"/>
        </w:rPr>
        <w:t xml:space="preserve">pentru a reduce presiunea intracraniană. Măsurarea de rutină a presiunii intracraniene nu este recomandată din cauza riscului de infecție.</w:t>
      </w:r>
    </w:p>
    <w:p w14:paraId="11CD61A5" w14:textId="77777777" w:rsidR="00555CE0" w:rsidRDefault="00555CE0">
      <w:pPr xmlns:w="http://schemas.openxmlformats.org/wordprocessingml/2006/main">
        <w:pStyle w:val="Bodytext80"/>
        <w:numPr>
          <w:ilvl w:val="0"/>
          <w:numId w:val="286"/>
        </w:numPr>
        <w:tabs>
          <w:tab w:val="left" w:pos="188"/>
        </w:tabs>
        <w:spacing w:line="276" w:lineRule="auto"/>
        <w:jc w:val="both"/>
        <w:rPr>
          <w:sz w:val="18"/>
          <w:szCs w:val="18"/>
        </w:rPr>
      </w:pPr>
      <w:bookmarkStart xmlns:w="http://schemas.openxmlformats.org/wordprocessingml/2006/main" w:id="372" w:name="bookmark3949"/>
      <w:bookmarkEnd xmlns:w="http://schemas.openxmlformats.org/wordprocessingml/2006/main" w:id="372"/>
      <w:r xmlns:w="http://schemas.openxmlformats.org/wordprocessingml/2006/main">
        <w:rPr>
          <w:b/>
          <w:bCs/>
          <w:sz w:val="18"/>
          <w:szCs w:val="18"/>
        </w:rPr>
        <w:t xml:space="preserve">Hidratarea: </w:t>
      </w:r>
      <w:r xmlns:w="http://schemas.openxmlformats.org/wordprocessingml/2006/main">
        <w:rPr>
          <w:sz w:val="18"/>
          <w:szCs w:val="18"/>
        </w:rPr>
        <w:t xml:space="preserve">Ar trebui limitată la aproximativ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85% din necesarul de întreținere și cu un flux sanguin ridicat de glucoză (10-15 mg/kg/min), cu aporturi ridicate de K și fosfor.</w:t>
      </w:r>
    </w:p>
    <w:p w14:paraId="0F27A04E" w14:textId="77777777" w:rsidR="00555CE0" w:rsidRDefault="00555CE0">
      <w:pPr xmlns:w="http://schemas.openxmlformats.org/wordprocessingml/2006/main">
        <w:pStyle w:val="Bodytext80"/>
        <w:numPr>
          <w:ilvl w:val="0"/>
          <w:numId w:val="286"/>
        </w:numPr>
        <w:tabs>
          <w:tab w:val="left" w:pos="188"/>
        </w:tabs>
        <w:spacing w:line="276" w:lineRule="auto"/>
        <w:jc w:val="both"/>
        <w:rPr>
          <w:sz w:val="18"/>
          <w:szCs w:val="18"/>
        </w:rPr>
      </w:pPr>
      <w:bookmarkStart xmlns:w="http://schemas.openxmlformats.org/wordprocessingml/2006/main" w:id="373" w:name="bookmark3950"/>
      <w:bookmarkEnd xmlns:w="http://schemas.openxmlformats.org/wordprocessingml/2006/main" w:id="373"/>
      <w:r xmlns:w="http://schemas.openxmlformats.org/wordprocessingml/2006/main">
        <w:rPr>
          <w:sz w:val="18"/>
          <w:szCs w:val="18"/>
        </w:rPr>
        <w:t xml:space="preserve">Reduceți aportul de proteine. Mențineți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alimentația enterală cât mai mult timp posibil.</w:t>
      </w:r>
    </w:p>
    <w:p w14:paraId="7E3D8E00" w14:textId="77777777" w:rsidR="00555CE0" w:rsidRDefault="00555CE0">
      <w:pPr xmlns:w="http://schemas.openxmlformats.org/wordprocessingml/2006/main">
        <w:pStyle w:val="Bodytext80"/>
        <w:numPr>
          <w:ilvl w:val="0"/>
          <w:numId w:val="286"/>
        </w:numPr>
        <w:tabs>
          <w:tab w:val="left" w:pos="188"/>
        </w:tabs>
        <w:spacing w:line="276" w:lineRule="auto"/>
        <w:jc w:val="both"/>
        <w:rPr>
          <w:sz w:val="18"/>
          <w:szCs w:val="18"/>
        </w:rPr>
      </w:pPr>
      <w:bookmarkStart xmlns:w="http://schemas.openxmlformats.org/wordprocessingml/2006/main" w:id="374" w:name="bookmark3951"/>
      <w:bookmarkEnd xmlns:w="http://schemas.openxmlformats.org/wordprocessingml/2006/main" w:id="374"/>
      <w:r xmlns:w="http://schemas.openxmlformats.org/wordprocessingml/2006/main">
        <w:rPr>
          <w:sz w:val="18"/>
          <w:szCs w:val="18"/>
        </w:rPr>
        <w:t xml:space="preserve">Evitați medicația sedativă (care poate altera evaluarea neurologică). Nu există dovezi că medicația anticonvulsivantă preventivă este benefică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pentru prognosticul pacientului.</w:t>
      </w:r>
    </w:p>
    <w:p w14:paraId="1A7D82A6" w14:textId="77777777" w:rsidR="00555CE0" w:rsidRDefault="00555CE0">
      <w:pPr xmlns:w="http://schemas.openxmlformats.org/wordprocessingml/2006/main">
        <w:pStyle w:val="Bodytext80"/>
        <w:numPr>
          <w:ilvl w:val="0"/>
          <w:numId w:val="286"/>
        </w:numPr>
        <w:tabs>
          <w:tab w:val="left" w:pos="188"/>
        </w:tabs>
        <w:spacing w:line="276" w:lineRule="auto"/>
        <w:jc w:val="both"/>
        <w:rPr>
          <w:sz w:val="18"/>
          <w:szCs w:val="18"/>
        </w:rPr>
      </w:pPr>
      <w:bookmarkStart xmlns:w="http://schemas.openxmlformats.org/wordprocessingml/2006/main" w:id="375" w:name="bookmark3952"/>
      <w:bookmarkEnd xmlns:w="http://schemas.openxmlformats.org/wordprocessingml/2006/main" w:id="375"/>
      <w:r xmlns:w="http://schemas.openxmlformats.org/wordprocessingml/2006/main">
        <w:rPr>
          <w:sz w:val="18"/>
          <w:szCs w:val="18"/>
        </w:rPr>
        <w:t xml:space="preserve">Lactuloză (1 ml/kg/zi la fiecare 8 ore) pentru a preveni hiperamoniemia și a întârzia apariția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encefalopatiei hepatice. Tratamentul trebuie inițiat atunci când pacientul prezintă semne precoce de encefalopatie hepatică. Întotdeauna excludeți mai întâi dezechilibrele electrolitice și cauzele infecțioase ale stării mentale alterate.</w:t>
      </w:r>
    </w:p>
    <w:p w14:paraId="5C09DC77" w14:textId="77777777" w:rsidR="00555CE0" w:rsidRDefault="00555CE0">
      <w:pPr xmlns:w="http://schemas.openxmlformats.org/wordprocessingml/2006/main">
        <w:pStyle w:val="Bodytext80"/>
        <w:numPr>
          <w:ilvl w:val="0"/>
          <w:numId w:val="286"/>
        </w:numPr>
        <w:tabs>
          <w:tab w:val="left" w:pos="188"/>
        </w:tabs>
        <w:spacing w:line="276" w:lineRule="auto"/>
        <w:jc w:val="both"/>
        <w:rPr>
          <w:sz w:val="18"/>
          <w:szCs w:val="18"/>
        </w:rPr>
      </w:pPr>
      <w:bookmarkStart xmlns:w="http://schemas.openxmlformats.org/wordprocessingml/2006/main" w:id="376" w:name="bookmark3953"/>
      <w:bookmarkEnd xmlns:w="http://schemas.openxmlformats.org/wordprocessingml/2006/main" w:id="376"/>
      <w:r xmlns:w="http://schemas.openxmlformats.org/wordprocessingml/2006/main">
        <w:rPr>
          <w:sz w:val="18"/>
          <w:szCs w:val="18"/>
        </w:rPr>
        <w:t xml:space="preserve">Neomicină (50 mg/kg/zi la fiecare 6 ore). Utilizarea sa este indicată ca tratament de linia a doua, datorită posibilelor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efecte nefrotoxice.</w:t>
      </w:r>
    </w:p>
    <w:p w14:paraId="015BA9FC" w14:textId="77777777" w:rsidR="00555CE0" w:rsidRDefault="00555CE0">
      <w:pPr xmlns:w="http://schemas.openxmlformats.org/wordprocessingml/2006/main">
        <w:pStyle w:val="Bodytext80"/>
        <w:numPr>
          <w:ilvl w:val="0"/>
          <w:numId w:val="286"/>
        </w:numPr>
        <w:tabs>
          <w:tab w:val="left" w:pos="188"/>
        </w:tabs>
        <w:spacing w:line="276" w:lineRule="auto"/>
        <w:jc w:val="both"/>
        <w:rPr>
          <w:sz w:val="18"/>
          <w:szCs w:val="18"/>
        </w:rPr>
      </w:pPr>
      <w:bookmarkStart xmlns:w="http://schemas.openxmlformats.org/wordprocessingml/2006/main" w:id="377" w:name="bookmark3954"/>
      <w:bookmarkEnd xmlns:w="http://schemas.openxmlformats.org/wordprocessingml/2006/main" w:id="377"/>
      <w:r xmlns:w="http://schemas.openxmlformats.org/wordprocessingml/2006/main">
        <w:rPr>
          <w:sz w:val="18"/>
          <w:szCs w:val="18"/>
        </w:rPr>
        <w:t xml:space="preserve">Protecție gastrică: ranitidină (5 mg/kg/zi la fiecare 6 ore) sau omeprazol (30 mg/zi la fiecare 12 ore).</w:t>
      </w:r>
    </w:p>
    <w:p w14:paraId="3494D97A" w14:textId="77777777" w:rsidR="00555CE0" w:rsidRDefault="00555CE0">
      <w:pPr xmlns:w="http://schemas.openxmlformats.org/wordprocessingml/2006/main">
        <w:pStyle w:val="Bodytext80"/>
        <w:numPr>
          <w:ilvl w:val="0"/>
          <w:numId w:val="286"/>
        </w:numPr>
        <w:tabs>
          <w:tab w:val="left" w:pos="188"/>
        </w:tabs>
        <w:spacing w:line="276" w:lineRule="auto"/>
        <w:jc w:val="both"/>
        <w:rPr>
          <w:sz w:val="18"/>
          <w:szCs w:val="18"/>
        </w:rPr>
      </w:pPr>
      <w:bookmarkStart xmlns:w="http://schemas.openxmlformats.org/wordprocessingml/2006/main" w:id="378" w:name="bookmark3955"/>
      <w:bookmarkEnd xmlns:w="http://schemas.openxmlformats.org/wordprocessingml/2006/main" w:id="378"/>
      <w:r xmlns:w="http://schemas.openxmlformats.org/wordprocessingml/2006/main">
        <w:rPr>
          <w:b/>
          <w:bCs/>
          <w:sz w:val="18"/>
          <w:szCs w:val="18"/>
        </w:rPr>
        <w:t xml:space="preserve">Diuretice: </w:t>
      </w:r>
      <w:r xmlns:w="http://schemas.openxmlformats.org/wordprocessingml/2006/main">
        <w:rPr>
          <w:sz w:val="18"/>
          <w:szCs w:val="18"/>
        </w:rPr>
        <w:t xml:space="preserve">Acestea vor fi indicate în cazurile de supraîncărcare volemică asociată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restricție de lichide. Spironolactonă (1,5 mg/kg/zi la fiecare 6 ore). Poate fi asociată cu furosemid (1 mg/kg/doză). Trebuie menținut un debit urinar de 1 ml/kg/oră pentru a preveni progresia spre sindromul hepatorenal.</w:t>
      </w:r>
    </w:p>
    <w:p w14:paraId="4D67E840" w14:textId="77777777" w:rsidR="00555CE0" w:rsidRDefault="00555CE0">
      <w:pPr xmlns:w="http://schemas.openxmlformats.org/wordprocessingml/2006/main">
        <w:pStyle w:val="Bodytext80"/>
        <w:numPr>
          <w:ilvl w:val="0"/>
          <w:numId w:val="286"/>
        </w:numPr>
        <w:tabs>
          <w:tab w:val="left" w:pos="188"/>
        </w:tabs>
        <w:spacing w:line="276" w:lineRule="auto"/>
        <w:jc w:val="both"/>
        <w:rPr>
          <w:sz w:val="18"/>
          <w:szCs w:val="18"/>
        </w:rPr>
      </w:pPr>
      <w:bookmarkStart xmlns:w="http://schemas.openxmlformats.org/wordprocessingml/2006/main" w:id="379" w:name="bookmark3956"/>
      <w:bookmarkEnd xmlns:w="http://schemas.openxmlformats.org/wordprocessingml/2006/main" w:id="379"/>
      <w:r xmlns:w="http://schemas.openxmlformats.org/wordprocessingml/2006/main">
        <w:rPr>
          <w:b/>
          <w:bCs/>
          <w:sz w:val="18"/>
          <w:szCs w:val="18"/>
        </w:rPr>
        <w:t xml:space="preserve">Terapie antibiotică: </w:t>
      </w:r>
      <w:r xmlns:w="http://schemas.openxmlformats.org/wordprocessingml/2006/main">
        <w:rPr>
          <w:sz w:val="18"/>
          <w:szCs w:val="18"/>
        </w:rPr>
        <w:t xml:space="preserve">pentru orice modificare a parametrilor clinici sau de laborator care nu răspunde la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tratamentul inițial, chiar și în absența febrei. Sunt necesare hemoculturi zilnice. Alegerea antibioticului va depinde de epidemiologia unității de spitalizare; cu toate acestea, tratamentul trebuie început cu cefalosporine de generația a treia și chiar fluconazol. Utilizarea antibioticelor profilactice nu este recomandată la acești pacienți.</w:t>
      </w:r>
    </w:p>
    <w:p w14:paraId="2645B6CE" w14:textId="77777777" w:rsidR="00555CE0" w:rsidRDefault="00555CE0">
      <w:pPr xmlns:w="http://schemas.openxmlformats.org/wordprocessingml/2006/main">
        <w:pStyle w:val="Bodytext80"/>
        <w:numPr>
          <w:ilvl w:val="0"/>
          <w:numId w:val="286"/>
        </w:numPr>
        <w:tabs>
          <w:tab w:val="left" w:pos="448"/>
        </w:tabs>
        <w:spacing w:line="276" w:lineRule="auto"/>
        <w:ind w:left="380" w:hanging="120"/>
        <w:jc w:val="both"/>
        <w:rPr>
          <w:sz w:val="18"/>
          <w:szCs w:val="18"/>
        </w:rPr>
      </w:pPr>
      <w:bookmarkStart xmlns:w="http://schemas.openxmlformats.org/wordprocessingml/2006/main" w:id="380" w:name="bookmark3957"/>
      <w:bookmarkEnd xmlns:w="http://schemas.openxmlformats.org/wordprocessingml/2006/main" w:id="380"/>
      <w:r xmlns:w="http://schemas.openxmlformats.org/wordprocessingml/2006/main">
        <w:rPr>
          <w:sz w:val="18"/>
          <w:szCs w:val="18"/>
        </w:rPr>
        <w:t xml:space="preserve">Transfuzie de trombocite, alte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componente sanguine sau factor VII recombinant. Indicat în cazurile de sângerare activă sau înainte de o procedură. Nu există studii care să demonstreze rezultate îmbunătățite în cazul transfuziilor precoce.</w:t>
      </w:r>
    </w:p>
    <w:p w14:paraId="5B82CD02" w14:textId="77777777" w:rsidR="00555CE0" w:rsidRDefault="00555CE0">
      <w:pPr xmlns:w="http://schemas.openxmlformats.org/wordprocessingml/2006/main">
        <w:pStyle w:val="Bodytext80"/>
        <w:numPr>
          <w:ilvl w:val="0"/>
          <w:numId w:val="286"/>
        </w:numPr>
        <w:tabs>
          <w:tab w:val="left" w:pos="448"/>
        </w:tabs>
        <w:spacing w:after="220" w:line="276" w:lineRule="auto"/>
        <w:ind w:left="380" w:hanging="120"/>
        <w:jc w:val="both"/>
        <w:rPr>
          <w:sz w:val="18"/>
          <w:szCs w:val="18"/>
        </w:rPr>
      </w:pPr>
      <w:bookmarkStart xmlns:w="http://schemas.openxmlformats.org/wordprocessingml/2006/main" w:id="381" w:name="bookmark3958"/>
      <w:bookmarkEnd xmlns:w="http://schemas.openxmlformats.org/wordprocessingml/2006/main" w:id="381"/>
      <w:r xmlns:w="http://schemas.openxmlformats.org/wordprocessingml/2006/main">
        <w:rPr>
          <w:b/>
          <w:bCs/>
          <w:sz w:val="18"/>
          <w:szCs w:val="18"/>
        </w:rPr>
        <w:t xml:space="preserve">Asistență respiratorie mecanică: </w:t>
      </w:r>
      <w:r xmlns:w="http://schemas.openxmlformats.org/wordprocessingml/2006/main">
        <w:rPr>
          <w:sz w:val="18"/>
          <w:szCs w:val="18"/>
        </w:rPr>
        <w:t xml:space="preserve">poate fi necesară în cazul unui grad avansat de encefalopatie sau în cazul alcalozei respiratorii severe secundare hiperventilației.</w:t>
      </w:r>
    </w:p>
    <w:p w14:paraId="43FFAD34" w14:textId="77777777" w:rsidR="00555CE0" w:rsidRDefault="00555CE0">
      <w:pPr xmlns:w="http://schemas.openxmlformats.org/wordprocessingml/2006/main" xmlns:w15="http://schemas.microsoft.com/office/word/2012/wordml">
        <w:pStyle w:val="Bodytext80"/>
        <w:numPr>
          <w:ilvl w:val="0"/>
          <w:numId w:val="297"/>
        </w:numPr>
        <w:tabs>
          <w:tab w:val="left" w:pos="270"/>
        </w:tabs>
        <w:spacing w:line="298" w:lineRule="auto"/>
        <w:jc w:val="both"/>
        <w:rPr>
          <w:sz w:val="18"/>
          <w:szCs w:val="18"/>
        </w:rPr>
        <w:sectPr w:rsidR="00555CE0" w:rsidSect="00555CE0">
          <w:footnotePr>
            <w:numFmt w:val="chicago"/>
          </w:footnotePr>
          <w:type w:val="continuous"/>
          <w:pgSz w:w="8506" w:h="12754"/>
          <w:pgMar w:top="760" w:right="491" w:bottom="770" w:left="491" w:header="0" w:footer="3" w:gutter="463"/>
          <w:cols w:num="2" w:space="182"/>
          <w:noEndnote/>
          <w:docGrid w:linePitch="360"/>
          <w15:footnoteColumns w:val="1"/>
        </w:sectPr>
      </w:pPr>
      <w:bookmarkStart xmlns:w="http://schemas.openxmlformats.org/wordprocessingml/2006/main" w:id="382" w:name="bookmark3959"/>
      <w:bookmarkEnd xmlns:w="http://schemas.openxmlformats.org/wordprocessingml/2006/main" w:id="382"/>
      <w:r xmlns:w="http://schemas.openxmlformats.org/wordprocessingml/2006/main">
        <w:rPr>
          <w:rFonts w:ascii="Corbel" w:eastAsia="Corbel" w:hAnsi="Corbel" w:cs="Corbel"/>
        </w:rPr>
        <w:t xml:space="preserve">TRATAMENT SPECIFIC </w:t>
      </w:r>
      <w:r xmlns:w="http://schemas.openxmlformats.org/wordprocessingml/2006/main">
        <w:rPr>
          <w:rFonts w:ascii="Tahoma" w:eastAsia="Tahoma" w:hAnsi="Tahoma" w:cs="Tahoma"/>
          <w:b/>
          <w:bCs/>
          <w:sz w:val="15"/>
          <w:szCs w:val="15"/>
        </w:rPr>
        <w:t xml:space="preserve">: </w:t>
      </w:r>
      <w:r xmlns:w="http://schemas.openxmlformats.org/wordprocessingml/2006/main">
        <w:rPr>
          <w:sz w:val="18"/>
          <w:szCs w:val="18"/>
        </w:rPr>
        <w:t xml:space="preserve">va depinde de etiologie.</w:t>
      </w:r>
    </w:p>
    <w:p w14:paraId="42A477CF" w14:textId="77777777" w:rsidR="00555CE0" w:rsidRDefault="00555CE0">
      <w:pPr>
        <w:spacing w:before="47" w:after="47" w:line="240" w:lineRule="exact"/>
        <w:rPr>
          <w:sz w:val="19"/>
          <w:szCs w:val="19"/>
        </w:rPr>
      </w:pPr>
    </w:p>
    <w:p w14:paraId="3A952AD3" w14:textId="77777777" w:rsidR="00555CE0" w:rsidRDefault="00555CE0">
      <w:pPr>
        <w:spacing w:line="1" w:lineRule="exact"/>
        <w:sectPr w:rsidR="00555CE0" w:rsidSect="00555CE0">
          <w:footnotePr>
            <w:numFmt w:val="chicago"/>
          </w:footnotePr>
          <w:type w:val="continuous"/>
          <w:pgSz w:w="8506" w:h="12754"/>
          <w:pgMar w:top="1181" w:right="0" w:bottom="1181" w:left="0" w:header="0" w:footer="3" w:gutter="0"/>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3355"/>
        <w:gridCol w:w="3384"/>
        <w:gridCol w:w="293"/>
      </w:tblGrid>
      <w:tr w:rsidR="00555CE0" w14:paraId="4872BB37" w14:textId="77777777">
        <w:tblPrEx>
          <w:tblCellMar>
            <w:top w:w="0" w:type="dxa"/>
            <w:bottom w:w="0" w:type="dxa"/>
          </w:tblCellMar>
        </w:tblPrEx>
        <w:trPr>
          <w:trHeight w:hRule="exact" w:val="490"/>
          <w:jc w:val="center"/>
        </w:trPr>
        <w:tc>
          <w:tcPr>
            <w:tcW w:w="6739" w:type="dxa"/>
            <w:gridSpan w:val="2"/>
            <w:shd w:val="clear" w:color="auto" w:fill="231F20"/>
            <w:vAlign w:val="center"/>
          </w:tcPr>
          <w:p w14:paraId="0798A657"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both"/>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IX.4.4. </w:t>
            </w:r>
            <w:r xmlns:w="http://schemas.openxmlformats.org/wordprocessingml/2006/main">
              <w:rPr>
                <w:rFonts w:ascii="Tahoma" w:eastAsia="Tahoma" w:hAnsi="Tahoma" w:cs="Tahoma"/>
                <w:b/>
                <w:bCs/>
                <w:color w:val="FFFFFF"/>
                <w:sz w:val="15"/>
                <w:szCs w:val="15"/>
              </w:rPr>
              <w:t xml:space="preserve">Sugestii de tratament în funcție de cauza insuficienței hepatice</w:t>
            </w:r>
          </w:p>
        </w:tc>
        <w:tc>
          <w:tcPr>
            <w:tcW w:w="293" w:type="dxa"/>
            <w:shd w:val="clear" w:color="auto" w:fill="231F20"/>
          </w:tcPr>
          <w:p w14:paraId="0632083D" w14:textId="77777777" w:rsidR="00555CE0" w:rsidRDefault="00555CE0">
            <w:pPr>
              <w:rPr>
                <w:sz w:val="10"/>
                <w:szCs w:val="10"/>
              </w:rPr>
            </w:pPr>
          </w:p>
        </w:tc>
      </w:tr>
      <w:tr w:rsidR="00555CE0" w14:paraId="77F174BD" w14:textId="77777777">
        <w:tblPrEx>
          <w:tblCellMar>
            <w:top w:w="0" w:type="dxa"/>
            <w:bottom w:w="0" w:type="dxa"/>
          </w:tblCellMar>
        </w:tblPrEx>
        <w:trPr>
          <w:trHeight w:hRule="exact" w:val="427"/>
          <w:jc w:val="center"/>
        </w:trPr>
        <w:tc>
          <w:tcPr>
            <w:tcW w:w="3355" w:type="dxa"/>
            <w:tcBorders>
              <w:top w:val="single" w:sz="4" w:space="0" w:color="auto"/>
              <w:left w:val="single" w:sz="4" w:space="0" w:color="auto"/>
            </w:tcBorders>
            <w:shd w:val="clear" w:color="auto" w:fill="D2D3D5"/>
            <w:vAlign w:val="center"/>
          </w:tcPr>
          <w:p w14:paraId="74850984"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b/>
                <w:bCs/>
                <w:sz w:val="16"/>
                <w:szCs w:val="16"/>
              </w:rPr>
              <w:t xml:space="preserve">ETIOLOGIE</w:t>
            </w:r>
          </w:p>
        </w:tc>
        <w:tc>
          <w:tcPr>
            <w:tcW w:w="3384" w:type="dxa"/>
            <w:tcBorders>
              <w:top w:val="single" w:sz="4" w:space="0" w:color="auto"/>
            </w:tcBorders>
            <w:shd w:val="clear" w:color="auto" w:fill="D2D3D5"/>
            <w:vAlign w:val="center"/>
          </w:tcPr>
          <w:p w14:paraId="2ECAF34E" w14:textId="77777777" w:rsidR="00555CE0" w:rsidRDefault="00555CE0">
            <w:pPr xmlns:w="http://schemas.openxmlformats.org/wordprocessingml/2006/main">
              <w:pStyle w:val="Other0"/>
              <w:spacing w:line="240" w:lineRule="auto"/>
              <w:ind w:firstLine="960"/>
              <w:rPr>
                <w:sz w:val="16"/>
                <w:szCs w:val="16"/>
              </w:rPr>
            </w:pPr>
            <w:r xmlns:w="http://schemas.openxmlformats.org/wordprocessingml/2006/main">
              <w:rPr>
                <w:rFonts w:ascii="Tahoma" w:eastAsia="Tahoma" w:hAnsi="Tahoma" w:cs="Tahoma"/>
                <w:b/>
                <w:bCs/>
                <w:sz w:val="16"/>
                <w:szCs w:val="16"/>
              </w:rPr>
              <w:t xml:space="preserve">TRATAMENT</w:t>
            </w:r>
          </w:p>
        </w:tc>
        <w:tc>
          <w:tcPr>
            <w:tcW w:w="293" w:type="dxa"/>
            <w:tcBorders>
              <w:top w:val="single" w:sz="4" w:space="0" w:color="auto"/>
              <w:right w:val="single" w:sz="4" w:space="0" w:color="auto"/>
            </w:tcBorders>
            <w:shd w:val="clear" w:color="auto" w:fill="D2D3D5"/>
          </w:tcPr>
          <w:p w14:paraId="3AE4D5F9" w14:textId="77777777" w:rsidR="00555CE0" w:rsidRDefault="00555CE0">
            <w:pPr>
              <w:rPr>
                <w:sz w:val="10"/>
                <w:szCs w:val="10"/>
              </w:rPr>
            </w:pPr>
          </w:p>
        </w:tc>
      </w:tr>
      <w:tr w:rsidR="00555CE0" w14:paraId="0E3BCB92" w14:textId="77777777">
        <w:tblPrEx>
          <w:tblCellMar>
            <w:top w:w="0" w:type="dxa"/>
            <w:bottom w:w="0" w:type="dxa"/>
          </w:tblCellMar>
        </w:tblPrEx>
        <w:trPr>
          <w:trHeight w:hRule="exact" w:val="322"/>
          <w:jc w:val="center"/>
        </w:trPr>
        <w:tc>
          <w:tcPr>
            <w:tcW w:w="3355" w:type="dxa"/>
            <w:tcBorders>
              <w:top w:val="single" w:sz="4" w:space="0" w:color="auto"/>
            </w:tcBorders>
            <w:shd w:val="clear" w:color="auto" w:fill="FFFFFF"/>
            <w:vAlign w:val="bottom"/>
          </w:tcPr>
          <w:p w14:paraId="05187B36" w14:textId="77777777" w:rsidR="00555CE0" w:rsidRDefault="00555CE0">
            <w:pPr xmlns:w="http://schemas.openxmlformats.org/wordprocessingml/2006/main">
              <w:pStyle w:val="Other0"/>
              <w:tabs>
                <w:tab w:val="left" w:pos="2966"/>
              </w:tabs>
              <w:spacing w:line="240" w:lineRule="auto"/>
              <w:ind w:firstLine="0"/>
              <w:rPr>
                <w:sz w:val="15"/>
                <w:szCs w:val="15"/>
              </w:rPr>
            </w:pPr>
            <w:r xmlns:w="http://schemas.openxmlformats.org/wordprocessingml/2006/main">
              <w:rPr>
                <w:rFonts w:ascii="Tahoma" w:eastAsia="Tahoma" w:hAnsi="Tahoma" w:cs="Tahoma"/>
                <w:sz w:val="15"/>
                <w:szCs w:val="15"/>
              </w:rPr>
              <w:t xml:space="preserve">Infecție din familia Herpesviridae </w:t>
            </w:r>
            <w:r xmlns:w="http://schemas.openxmlformats.org/wordprocessingml/2006/main">
              <w:rPr>
                <w:rFonts w:ascii="Tahoma" w:eastAsia="Tahoma" w:hAnsi="Tahoma" w:cs="Tahoma"/>
                <w:sz w:val="15"/>
                <w:szCs w:val="15"/>
              </w:rPr>
              <w:tab xmlns:w="http://schemas.openxmlformats.org/wordprocessingml/2006/main"/>
            </w:r>
            <w:r xmlns:w="http://schemas.openxmlformats.org/wordprocessingml/2006/main">
              <w:rPr>
                <w:rFonts w:ascii="Tahoma" w:eastAsia="Tahoma" w:hAnsi="Tahoma" w:cs="Tahoma"/>
                <w:sz w:val="15"/>
                <w:szCs w:val="15"/>
              </w:rPr>
              <w:t xml:space="preserve">+-</w:t>
            </w:r>
          </w:p>
        </w:tc>
        <w:tc>
          <w:tcPr>
            <w:tcW w:w="3384" w:type="dxa"/>
            <w:tcBorders>
              <w:top w:val="single" w:sz="4" w:space="0" w:color="auto"/>
            </w:tcBorders>
            <w:shd w:val="clear" w:color="auto" w:fill="FFFFFF"/>
            <w:vAlign w:val="bottom"/>
          </w:tcPr>
          <w:p w14:paraId="173B8689" w14:textId="77777777" w:rsidR="00555CE0" w:rsidRDefault="00555CE0">
            <w:pPr xmlns:w="http://schemas.openxmlformats.org/wordprocessingml/2006/main">
              <w:pStyle w:val="Other0"/>
              <w:tabs>
                <w:tab w:val="left" w:pos="970"/>
              </w:tabs>
              <w:spacing w:line="240" w:lineRule="auto"/>
              <w:ind w:firstLine="0"/>
              <w:rPr>
                <w:sz w:val="15"/>
                <w:szCs w:val="15"/>
              </w:rPr>
            </w:pPr>
            <w:r xmlns:w="http://schemas.openxmlformats.org/wordprocessingml/2006/main">
              <w:rPr>
                <w:rFonts w:ascii="Tahoma" w:eastAsia="Tahoma" w:hAnsi="Tahoma" w:cs="Tahoma"/>
                <w:sz w:val="15"/>
                <w:szCs w:val="15"/>
              </w:rPr>
              <w:t xml:space="preserve">► + </w:t>
            </w:r>
            <w:r xmlns:w="http://schemas.openxmlformats.org/wordprocessingml/2006/main">
              <w:rPr>
                <w:rFonts w:ascii="Tahoma" w:eastAsia="Tahoma" w:hAnsi="Tahoma" w:cs="Tahoma"/>
                <w:sz w:val="15"/>
                <w:szCs w:val="15"/>
              </w:rPr>
              <w:tab xmlns:w="http://schemas.openxmlformats.org/wordprocessingml/2006/main"/>
            </w:r>
            <w:r xmlns:w="http://schemas.openxmlformats.org/wordprocessingml/2006/main">
              <w:rPr>
                <w:rFonts w:ascii="Tahoma" w:eastAsia="Tahoma" w:hAnsi="Tahoma" w:cs="Tahoma"/>
                <w:sz w:val="15"/>
                <w:szCs w:val="15"/>
              </w:rPr>
              <w:t xml:space="preserve">Aciclovir</w:t>
            </w:r>
          </w:p>
        </w:tc>
        <w:tc>
          <w:tcPr>
            <w:tcW w:w="293" w:type="dxa"/>
            <w:tcBorders>
              <w:top w:val="single" w:sz="4" w:space="0" w:color="auto"/>
            </w:tcBorders>
            <w:shd w:val="clear" w:color="auto" w:fill="FFFFFF"/>
          </w:tcPr>
          <w:p w14:paraId="61A4E6EC" w14:textId="77777777" w:rsidR="00555CE0" w:rsidRDefault="00555CE0">
            <w:pPr>
              <w:rPr>
                <w:sz w:val="10"/>
                <w:szCs w:val="10"/>
              </w:rPr>
            </w:pPr>
          </w:p>
        </w:tc>
      </w:tr>
      <w:tr w:rsidR="00555CE0" w14:paraId="21C20E3B" w14:textId="77777777">
        <w:tblPrEx>
          <w:tblCellMar>
            <w:top w:w="0" w:type="dxa"/>
            <w:bottom w:w="0" w:type="dxa"/>
          </w:tblCellMar>
        </w:tblPrEx>
        <w:trPr>
          <w:trHeight w:hRule="exact" w:val="283"/>
          <w:jc w:val="center"/>
        </w:trPr>
        <w:tc>
          <w:tcPr>
            <w:tcW w:w="3355" w:type="dxa"/>
            <w:tcBorders>
              <w:top w:val="single" w:sz="4" w:space="0" w:color="auto"/>
            </w:tcBorders>
            <w:shd w:val="clear" w:color="auto" w:fill="FFFFFF"/>
            <w:vAlign w:val="bottom"/>
          </w:tcPr>
          <w:p w14:paraId="26FD5FBB" w14:textId="77777777" w:rsidR="00555CE0" w:rsidRDefault="00555CE0">
            <w:pPr xmlns:w="http://schemas.openxmlformats.org/wordprocessingml/2006/main">
              <w:pStyle w:val="Other0"/>
              <w:tabs>
                <w:tab w:val="left" w:pos="2966"/>
              </w:tabs>
              <w:spacing w:line="240" w:lineRule="auto"/>
              <w:ind w:firstLine="0"/>
              <w:rPr>
                <w:sz w:val="15"/>
                <w:szCs w:val="15"/>
              </w:rPr>
            </w:pPr>
            <w:r xmlns:w="http://schemas.openxmlformats.org/wordprocessingml/2006/main">
              <w:rPr>
                <w:rFonts w:ascii="Tahoma" w:eastAsia="Tahoma" w:hAnsi="Tahoma" w:cs="Tahoma"/>
                <w:sz w:val="15"/>
                <w:szCs w:val="15"/>
              </w:rPr>
              <w:t xml:space="preserve">Intoxicație cu paracetamol </w:t>
            </w:r>
            <w:r xmlns:w="http://schemas.openxmlformats.org/wordprocessingml/2006/main">
              <w:rPr>
                <w:rFonts w:ascii="Tahoma" w:eastAsia="Tahoma" w:hAnsi="Tahoma" w:cs="Tahoma"/>
                <w:sz w:val="15"/>
                <w:szCs w:val="15"/>
              </w:rPr>
              <w:tab xmlns:w="http://schemas.openxmlformats.org/wordprocessingml/2006/main"/>
            </w:r>
            <w:r xmlns:w="http://schemas.openxmlformats.org/wordprocessingml/2006/main">
              <w:rPr>
                <w:rFonts w:ascii="Tahoma" w:eastAsia="Tahoma" w:hAnsi="Tahoma" w:cs="Tahoma"/>
                <w:sz w:val="15"/>
                <w:szCs w:val="15"/>
              </w:rPr>
              <w:t xml:space="preserve">+-</w:t>
            </w:r>
          </w:p>
        </w:tc>
        <w:tc>
          <w:tcPr>
            <w:tcW w:w="3384" w:type="dxa"/>
            <w:tcBorders>
              <w:top w:val="single" w:sz="4" w:space="0" w:color="auto"/>
            </w:tcBorders>
            <w:shd w:val="clear" w:color="auto" w:fill="FFFFFF"/>
            <w:vAlign w:val="bottom"/>
          </w:tcPr>
          <w:p w14:paraId="614E4B8B" w14:textId="77777777" w:rsidR="00555CE0" w:rsidRDefault="00555CE0">
            <w:pPr xmlns:w="http://schemas.openxmlformats.org/wordprocessingml/2006/main">
              <w:pStyle w:val="Other0"/>
              <w:tabs>
                <w:tab w:val="left" w:pos="979"/>
              </w:tabs>
              <w:spacing w:line="240" w:lineRule="auto"/>
              <w:ind w:firstLine="0"/>
              <w:rPr>
                <w:sz w:val="15"/>
                <w:szCs w:val="15"/>
              </w:rPr>
            </w:pPr>
            <w:r xmlns:w="http://schemas.openxmlformats.org/wordprocessingml/2006/main">
              <w:rPr>
                <w:rFonts w:ascii="Tahoma" w:eastAsia="Tahoma" w:hAnsi="Tahoma" w:cs="Tahoma"/>
                <w:sz w:val="15"/>
                <w:szCs w:val="15"/>
              </w:rPr>
              <w:t xml:space="preserve">► + </w:t>
            </w:r>
            <w:r xmlns:w="http://schemas.openxmlformats.org/wordprocessingml/2006/main">
              <w:rPr>
                <w:rFonts w:ascii="Tahoma" w:eastAsia="Tahoma" w:hAnsi="Tahoma" w:cs="Tahoma"/>
                <w:sz w:val="15"/>
                <w:szCs w:val="15"/>
              </w:rPr>
              <w:tab xmlns:w="http://schemas.openxmlformats.org/wordprocessingml/2006/main"/>
            </w:r>
            <w:r xmlns:w="http://schemas.openxmlformats.org/wordprocessingml/2006/main">
              <w:rPr>
                <w:rFonts w:ascii="Tahoma" w:eastAsia="Tahoma" w:hAnsi="Tahoma" w:cs="Tahoma"/>
                <w:sz w:val="15"/>
                <w:szCs w:val="15"/>
              </w:rPr>
              <w:t xml:space="preserve">N- Acetilcisteină</w:t>
            </w:r>
          </w:p>
        </w:tc>
        <w:tc>
          <w:tcPr>
            <w:tcW w:w="293" w:type="dxa"/>
            <w:tcBorders>
              <w:top w:val="single" w:sz="4" w:space="0" w:color="auto"/>
            </w:tcBorders>
            <w:shd w:val="clear" w:color="auto" w:fill="FFFFFF"/>
          </w:tcPr>
          <w:p w14:paraId="13B4FFB2" w14:textId="77777777" w:rsidR="00555CE0" w:rsidRDefault="00555CE0">
            <w:pPr>
              <w:rPr>
                <w:sz w:val="10"/>
                <w:szCs w:val="10"/>
              </w:rPr>
            </w:pPr>
          </w:p>
        </w:tc>
      </w:tr>
      <w:tr w:rsidR="00555CE0" w14:paraId="6A78DDB3" w14:textId="77777777">
        <w:tblPrEx>
          <w:tblCellMar>
            <w:top w:w="0" w:type="dxa"/>
            <w:bottom w:w="0" w:type="dxa"/>
          </w:tblCellMar>
        </w:tblPrEx>
        <w:trPr>
          <w:trHeight w:hRule="exact" w:val="288"/>
          <w:jc w:val="center"/>
        </w:trPr>
        <w:tc>
          <w:tcPr>
            <w:tcW w:w="3355" w:type="dxa"/>
            <w:tcBorders>
              <w:top w:val="single" w:sz="4" w:space="0" w:color="auto"/>
            </w:tcBorders>
            <w:shd w:val="clear" w:color="auto" w:fill="FFFFFF"/>
            <w:vAlign w:val="bottom"/>
          </w:tcPr>
          <w:p w14:paraId="2CA8BA9C" w14:textId="77777777" w:rsidR="00555CE0" w:rsidRDefault="00555CE0">
            <w:pPr xmlns:w="http://schemas.openxmlformats.org/wordprocessingml/2006/main">
              <w:pStyle w:val="Other0"/>
              <w:tabs>
                <w:tab w:val="left" w:pos="2976"/>
              </w:tabs>
              <w:spacing w:line="240" w:lineRule="auto"/>
              <w:ind w:firstLine="0"/>
              <w:rPr>
                <w:sz w:val="15"/>
                <w:szCs w:val="15"/>
              </w:rPr>
            </w:pPr>
            <w:r xmlns:w="http://schemas.openxmlformats.org/wordprocessingml/2006/main">
              <w:rPr>
                <w:rFonts w:ascii="Tahoma" w:eastAsia="Tahoma" w:hAnsi="Tahoma" w:cs="Tahoma"/>
                <w:sz w:val="15"/>
                <w:szCs w:val="15"/>
              </w:rPr>
              <w:t xml:space="preserve">Amanitha phalloides </w:t>
            </w:r>
            <w:r xmlns:w="http://schemas.openxmlformats.org/wordprocessingml/2006/main">
              <w:rPr>
                <w:rFonts w:ascii="Tahoma" w:eastAsia="Tahoma" w:hAnsi="Tahoma" w:cs="Tahoma"/>
                <w:sz w:val="15"/>
                <w:szCs w:val="15"/>
              </w:rPr>
              <w:tab xmlns:w="http://schemas.openxmlformats.org/wordprocessingml/2006/main"/>
            </w:r>
            <w:r xmlns:w="http://schemas.openxmlformats.org/wordprocessingml/2006/main">
              <w:rPr>
                <w:rFonts w:ascii="Tahoma" w:eastAsia="Tahoma" w:hAnsi="Tahoma" w:cs="Tahoma"/>
                <w:sz w:val="15"/>
                <w:szCs w:val="15"/>
              </w:rPr>
              <w:t xml:space="preserve">+-</w:t>
            </w:r>
          </w:p>
        </w:tc>
        <w:tc>
          <w:tcPr>
            <w:tcW w:w="3384" w:type="dxa"/>
            <w:tcBorders>
              <w:top w:val="single" w:sz="4" w:space="0" w:color="auto"/>
            </w:tcBorders>
            <w:shd w:val="clear" w:color="auto" w:fill="FFFFFF"/>
            <w:vAlign w:val="bottom"/>
          </w:tcPr>
          <w:p w14:paraId="600BCFF5" w14:textId="77777777" w:rsidR="00555CE0" w:rsidRDefault="00555CE0">
            <w:pPr xmlns:w="http://schemas.openxmlformats.org/wordprocessingml/2006/main">
              <w:pStyle w:val="Other0"/>
              <w:tabs>
                <w:tab w:val="left" w:pos="979"/>
              </w:tabs>
              <w:spacing w:line="240" w:lineRule="auto"/>
              <w:ind w:firstLine="0"/>
              <w:rPr>
                <w:sz w:val="15"/>
                <w:szCs w:val="15"/>
              </w:rPr>
            </w:pPr>
            <w:r xmlns:w="http://schemas.openxmlformats.org/wordprocessingml/2006/main">
              <w:rPr>
                <w:rFonts w:ascii="Tahoma" w:eastAsia="Tahoma" w:hAnsi="Tahoma" w:cs="Tahoma"/>
                <w:sz w:val="15"/>
                <w:szCs w:val="15"/>
              </w:rPr>
              <w:t xml:space="preserve">► + </w:t>
            </w:r>
            <w:r xmlns:w="http://schemas.openxmlformats.org/wordprocessingml/2006/main">
              <w:rPr>
                <w:rFonts w:ascii="Tahoma" w:eastAsia="Tahoma" w:hAnsi="Tahoma" w:cs="Tahoma"/>
                <w:sz w:val="15"/>
                <w:szCs w:val="15"/>
              </w:rPr>
              <w:tab xmlns:w="http://schemas.openxmlformats.org/wordprocessingml/2006/main"/>
            </w:r>
            <w:r xmlns:w="http://schemas.openxmlformats.org/wordprocessingml/2006/main">
              <w:rPr>
                <w:rFonts w:ascii="Tahoma" w:eastAsia="Tahoma" w:hAnsi="Tahoma" w:cs="Tahoma"/>
                <w:sz w:val="15"/>
                <w:szCs w:val="15"/>
              </w:rPr>
              <w:t xml:space="preserve">Penicilină</w:t>
            </w:r>
          </w:p>
        </w:tc>
        <w:tc>
          <w:tcPr>
            <w:tcW w:w="293" w:type="dxa"/>
            <w:tcBorders>
              <w:top w:val="single" w:sz="4" w:space="0" w:color="auto"/>
            </w:tcBorders>
            <w:shd w:val="clear" w:color="auto" w:fill="FFFFFF"/>
          </w:tcPr>
          <w:p w14:paraId="4035C950" w14:textId="77777777" w:rsidR="00555CE0" w:rsidRDefault="00555CE0">
            <w:pPr>
              <w:rPr>
                <w:sz w:val="10"/>
                <w:szCs w:val="10"/>
              </w:rPr>
            </w:pPr>
          </w:p>
        </w:tc>
      </w:tr>
      <w:tr w:rsidR="00555CE0" w14:paraId="64EDF824" w14:textId="77777777">
        <w:tblPrEx>
          <w:tblCellMar>
            <w:top w:w="0" w:type="dxa"/>
            <w:bottom w:w="0" w:type="dxa"/>
          </w:tblCellMar>
        </w:tblPrEx>
        <w:trPr>
          <w:trHeight w:hRule="exact" w:val="264"/>
          <w:jc w:val="center"/>
        </w:trPr>
        <w:tc>
          <w:tcPr>
            <w:tcW w:w="3355" w:type="dxa"/>
            <w:tcBorders>
              <w:top w:val="single" w:sz="4" w:space="0" w:color="auto"/>
            </w:tcBorders>
            <w:shd w:val="clear" w:color="auto" w:fill="FFFFFF"/>
            <w:vAlign w:val="bottom"/>
          </w:tcPr>
          <w:p w14:paraId="39DDFB7D" w14:textId="77777777" w:rsidR="00555CE0" w:rsidRDefault="00555CE0">
            <w:pPr xmlns:w="http://schemas.openxmlformats.org/wordprocessingml/2006/main">
              <w:pStyle w:val="Other0"/>
              <w:tabs>
                <w:tab w:val="left" w:pos="2966"/>
              </w:tabs>
              <w:spacing w:line="240" w:lineRule="auto"/>
              <w:ind w:firstLine="0"/>
              <w:rPr>
                <w:sz w:val="15"/>
                <w:szCs w:val="15"/>
              </w:rPr>
            </w:pPr>
            <w:r xmlns:w="http://schemas.openxmlformats.org/wordprocessingml/2006/main">
              <w:rPr>
                <w:rFonts w:ascii="Tahoma" w:eastAsia="Tahoma" w:hAnsi="Tahoma" w:cs="Tahoma"/>
                <w:sz w:val="15"/>
                <w:szCs w:val="15"/>
              </w:rPr>
              <w:t xml:space="preserve">Boala Wilson </w:t>
            </w:r>
            <w:r xmlns:w="http://schemas.openxmlformats.org/wordprocessingml/2006/main">
              <w:rPr>
                <w:rFonts w:ascii="Tahoma" w:eastAsia="Tahoma" w:hAnsi="Tahoma" w:cs="Tahoma"/>
                <w:sz w:val="15"/>
                <w:szCs w:val="15"/>
              </w:rPr>
              <w:tab xmlns:w="http://schemas.openxmlformats.org/wordprocessingml/2006/main"/>
            </w:r>
            <w:r xmlns:w="http://schemas.openxmlformats.org/wordprocessingml/2006/main">
              <w:rPr>
                <w:rFonts w:ascii="Tahoma" w:eastAsia="Tahoma" w:hAnsi="Tahoma" w:cs="Tahoma"/>
                <w:sz w:val="15"/>
                <w:szCs w:val="15"/>
              </w:rPr>
              <w:t xml:space="preserve">+-</w:t>
            </w:r>
          </w:p>
        </w:tc>
        <w:tc>
          <w:tcPr>
            <w:tcW w:w="3384" w:type="dxa"/>
            <w:tcBorders>
              <w:top w:val="single" w:sz="4" w:space="0" w:color="auto"/>
            </w:tcBorders>
            <w:shd w:val="clear" w:color="auto" w:fill="FFFFFF"/>
            <w:vAlign w:val="bottom"/>
          </w:tcPr>
          <w:p w14:paraId="1405ADA0" w14:textId="77777777" w:rsidR="00555CE0" w:rsidRDefault="00555CE0">
            <w:pPr xmlns:w="http://schemas.openxmlformats.org/wordprocessingml/2006/main">
              <w:pStyle w:val="Other0"/>
              <w:tabs>
                <w:tab w:val="left" w:pos="936"/>
              </w:tabs>
              <w:spacing w:line="240" w:lineRule="auto"/>
              <w:ind w:firstLine="0"/>
              <w:rPr>
                <w:sz w:val="15"/>
                <w:szCs w:val="15"/>
              </w:rPr>
            </w:pPr>
            <w:r xmlns:w="http://schemas.openxmlformats.org/wordprocessingml/2006/main">
              <w:rPr>
                <w:rFonts w:ascii="Tahoma" w:eastAsia="Tahoma" w:hAnsi="Tahoma" w:cs="Tahoma"/>
                <w:sz w:val="15"/>
                <w:szCs w:val="15"/>
              </w:rPr>
              <w:t xml:space="preserve">► + </w:t>
            </w:r>
            <w:r xmlns:w="http://schemas.openxmlformats.org/wordprocessingml/2006/main">
              <w:rPr>
                <w:rFonts w:ascii="Tahoma" w:eastAsia="Tahoma" w:hAnsi="Tahoma" w:cs="Tahoma"/>
                <w:sz w:val="15"/>
                <w:szCs w:val="15"/>
              </w:rPr>
              <w:tab xmlns:w="http://schemas.openxmlformats.org/wordprocessingml/2006/main"/>
            </w:r>
            <w:r xmlns:w="http://schemas.openxmlformats.org/wordprocessingml/2006/main">
              <w:rPr>
                <w:rFonts w:ascii="Tahoma" w:eastAsia="Tahoma" w:hAnsi="Tahoma" w:cs="Tahoma"/>
                <w:sz w:val="15"/>
                <w:szCs w:val="15"/>
              </w:rPr>
              <w:t xml:space="preserve">Penicilamină</w:t>
            </w:r>
          </w:p>
        </w:tc>
        <w:tc>
          <w:tcPr>
            <w:tcW w:w="293" w:type="dxa"/>
            <w:tcBorders>
              <w:top w:val="single" w:sz="4" w:space="0" w:color="auto"/>
            </w:tcBorders>
            <w:shd w:val="clear" w:color="auto" w:fill="FFFFFF"/>
          </w:tcPr>
          <w:p w14:paraId="38E283FB" w14:textId="77777777" w:rsidR="00555CE0" w:rsidRDefault="00555CE0">
            <w:pPr>
              <w:rPr>
                <w:sz w:val="10"/>
                <w:szCs w:val="10"/>
              </w:rPr>
            </w:pPr>
          </w:p>
        </w:tc>
      </w:tr>
      <w:tr w:rsidR="00555CE0" w14:paraId="129C83DA" w14:textId="77777777">
        <w:tblPrEx>
          <w:tblCellMar>
            <w:top w:w="0" w:type="dxa"/>
            <w:bottom w:w="0" w:type="dxa"/>
          </w:tblCellMar>
        </w:tblPrEx>
        <w:trPr>
          <w:trHeight w:hRule="exact" w:val="302"/>
          <w:jc w:val="center"/>
        </w:trPr>
        <w:tc>
          <w:tcPr>
            <w:tcW w:w="3355" w:type="dxa"/>
            <w:tcBorders>
              <w:top w:val="single" w:sz="4" w:space="0" w:color="auto"/>
            </w:tcBorders>
            <w:shd w:val="clear" w:color="auto" w:fill="FFFFFF"/>
            <w:vAlign w:val="bottom"/>
          </w:tcPr>
          <w:p w14:paraId="1855739E" w14:textId="77777777" w:rsidR="00555CE0" w:rsidRDefault="00555CE0">
            <w:pPr xmlns:w="http://schemas.openxmlformats.org/wordprocessingml/2006/main">
              <w:pStyle w:val="Other0"/>
              <w:tabs>
                <w:tab w:val="left" w:pos="2971"/>
              </w:tabs>
              <w:spacing w:line="240" w:lineRule="auto"/>
              <w:ind w:firstLine="0"/>
              <w:rPr>
                <w:sz w:val="15"/>
                <w:szCs w:val="15"/>
              </w:rPr>
            </w:pPr>
            <w:r xmlns:w="http://schemas.openxmlformats.org/wordprocessingml/2006/main">
              <w:rPr>
                <w:rFonts w:ascii="Tahoma" w:eastAsia="Tahoma" w:hAnsi="Tahoma" w:cs="Tahoma"/>
                <w:sz w:val="15"/>
                <w:szCs w:val="15"/>
              </w:rPr>
              <w:t xml:space="preserve">Galactozemie </w:t>
            </w:r>
            <w:r xmlns:w="http://schemas.openxmlformats.org/wordprocessingml/2006/main">
              <w:rPr>
                <w:rFonts w:ascii="Tahoma" w:eastAsia="Tahoma" w:hAnsi="Tahoma" w:cs="Tahoma"/>
                <w:sz w:val="15"/>
                <w:szCs w:val="15"/>
              </w:rPr>
              <w:tab xmlns:w="http://schemas.openxmlformats.org/wordprocessingml/2006/main"/>
            </w:r>
            <w:r xmlns:w="http://schemas.openxmlformats.org/wordprocessingml/2006/main">
              <w:rPr>
                <w:rFonts w:ascii="Tahoma" w:eastAsia="Tahoma" w:hAnsi="Tahoma" w:cs="Tahoma"/>
                <w:sz w:val="15"/>
                <w:szCs w:val="15"/>
              </w:rPr>
              <w:t xml:space="preserve">+-|</w:t>
            </w:r>
          </w:p>
        </w:tc>
        <w:tc>
          <w:tcPr>
            <w:tcW w:w="3384" w:type="dxa"/>
            <w:tcBorders>
              <w:top w:val="single" w:sz="4" w:space="0" w:color="auto"/>
            </w:tcBorders>
            <w:shd w:val="clear" w:color="auto" w:fill="FFFFFF"/>
            <w:vAlign w:val="bottom"/>
          </w:tcPr>
          <w:p w14:paraId="21413583" w14:textId="77777777" w:rsidR="00555CE0" w:rsidRDefault="00555CE0">
            <w:pPr xmlns:w="http://schemas.openxmlformats.org/wordprocessingml/2006/main">
              <w:pStyle w:val="Other0"/>
              <w:tabs>
                <w:tab w:val="left" w:pos="979"/>
              </w:tabs>
              <w:spacing w:line="240" w:lineRule="auto"/>
              <w:ind w:firstLine="0"/>
              <w:rPr>
                <w:sz w:val="15"/>
                <w:szCs w:val="15"/>
              </w:rPr>
            </w:pPr>
            <w:r xmlns:w="http://schemas.openxmlformats.org/wordprocessingml/2006/main">
              <w:rPr>
                <w:rFonts w:ascii="Tahoma" w:eastAsia="Tahoma" w:hAnsi="Tahoma" w:cs="Tahoma"/>
                <w:sz w:val="15"/>
                <w:szCs w:val="15"/>
              </w:rPr>
              <w:t xml:space="preserve">► + </w:t>
            </w:r>
            <w:r xmlns:w="http://schemas.openxmlformats.org/wordprocessingml/2006/main">
              <w:rPr>
                <w:rFonts w:ascii="Tahoma" w:eastAsia="Tahoma" w:hAnsi="Tahoma" w:cs="Tahoma"/>
                <w:sz w:val="15"/>
                <w:szCs w:val="15"/>
              </w:rPr>
              <w:tab xmlns:w="http://schemas.openxmlformats.org/wordprocessingml/2006/main"/>
            </w:r>
            <w:r xmlns:w="http://schemas.openxmlformats.org/wordprocessingml/2006/main">
              <w:rPr>
                <w:rFonts w:ascii="Tahoma" w:eastAsia="Tahoma" w:hAnsi="Tahoma" w:cs="Tahoma"/>
                <w:sz w:val="15"/>
                <w:szCs w:val="15"/>
              </w:rPr>
              <w:t xml:space="preserve">Excluderea galactozei din dietă</w:t>
            </w:r>
          </w:p>
        </w:tc>
        <w:tc>
          <w:tcPr>
            <w:tcW w:w="293" w:type="dxa"/>
            <w:tcBorders>
              <w:top w:val="single" w:sz="4" w:space="0" w:color="auto"/>
            </w:tcBorders>
            <w:shd w:val="clear" w:color="auto" w:fill="FFFFFF"/>
          </w:tcPr>
          <w:p w14:paraId="5DAEB682" w14:textId="77777777" w:rsidR="00555CE0" w:rsidRDefault="00555CE0">
            <w:pPr>
              <w:rPr>
                <w:sz w:val="10"/>
                <w:szCs w:val="10"/>
              </w:rPr>
            </w:pPr>
          </w:p>
        </w:tc>
      </w:tr>
      <w:tr w:rsidR="00555CE0" w14:paraId="13B6893C" w14:textId="77777777">
        <w:tblPrEx>
          <w:tblCellMar>
            <w:top w:w="0" w:type="dxa"/>
            <w:bottom w:w="0" w:type="dxa"/>
          </w:tblCellMar>
        </w:tblPrEx>
        <w:trPr>
          <w:trHeight w:hRule="exact" w:val="288"/>
          <w:jc w:val="center"/>
        </w:trPr>
        <w:tc>
          <w:tcPr>
            <w:tcW w:w="3355" w:type="dxa"/>
            <w:tcBorders>
              <w:top w:val="single" w:sz="4" w:space="0" w:color="auto"/>
            </w:tcBorders>
            <w:shd w:val="clear" w:color="auto" w:fill="FFFFFF"/>
            <w:vAlign w:val="bottom"/>
          </w:tcPr>
          <w:p w14:paraId="197B07E2" w14:textId="77777777" w:rsidR="00555CE0" w:rsidRDefault="00555CE0">
            <w:pPr xmlns:w="http://schemas.openxmlformats.org/wordprocessingml/2006/main">
              <w:pStyle w:val="Other0"/>
              <w:tabs>
                <w:tab w:val="left" w:pos="2966"/>
              </w:tabs>
              <w:spacing w:line="240" w:lineRule="auto"/>
              <w:ind w:firstLine="0"/>
              <w:rPr>
                <w:sz w:val="15"/>
                <w:szCs w:val="15"/>
              </w:rPr>
            </w:pPr>
            <w:r xmlns:w="http://schemas.openxmlformats.org/wordprocessingml/2006/main">
              <w:rPr>
                <w:rFonts w:ascii="Tahoma" w:eastAsia="Tahoma" w:hAnsi="Tahoma" w:cs="Tahoma"/>
                <w:sz w:val="15"/>
                <w:szCs w:val="15"/>
              </w:rPr>
              <w:t xml:space="preserve">Hepatită autoimună </w:t>
            </w:r>
            <w:r xmlns:w="http://schemas.openxmlformats.org/wordprocessingml/2006/main">
              <w:rPr>
                <w:rFonts w:ascii="Tahoma" w:eastAsia="Tahoma" w:hAnsi="Tahoma" w:cs="Tahoma"/>
                <w:sz w:val="15"/>
                <w:szCs w:val="15"/>
              </w:rPr>
              <w:tab xmlns:w="http://schemas.openxmlformats.org/wordprocessingml/2006/main"/>
            </w:r>
            <w:r xmlns:w="http://schemas.openxmlformats.org/wordprocessingml/2006/main">
              <w:rPr>
                <w:rFonts w:ascii="Tahoma" w:eastAsia="Tahoma" w:hAnsi="Tahoma" w:cs="Tahoma"/>
                <w:sz w:val="15"/>
                <w:szCs w:val="15"/>
              </w:rPr>
              <w:t xml:space="preserve">+-</w:t>
            </w:r>
          </w:p>
        </w:tc>
        <w:tc>
          <w:tcPr>
            <w:tcW w:w="3384" w:type="dxa"/>
            <w:tcBorders>
              <w:top w:val="single" w:sz="4" w:space="0" w:color="auto"/>
            </w:tcBorders>
            <w:shd w:val="clear" w:color="auto" w:fill="FFFFFF"/>
            <w:vAlign w:val="bottom"/>
          </w:tcPr>
          <w:p w14:paraId="1FEA19BB" w14:textId="77777777" w:rsidR="00555CE0" w:rsidRDefault="00555CE0">
            <w:pPr xmlns:w="http://schemas.openxmlformats.org/wordprocessingml/2006/main">
              <w:pStyle w:val="Other0"/>
              <w:tabs>
                <w:tab w:val="left" w:pos="974"/>
              </w:tabs>
              <w:spacing w:line="240" w:lineRule="auto"/>
              <w:ind w:firstLine="0"/>
              <w:rPr>
                <w:sz w:val="15"/>
                <w:szCs w:val="15"/>
              </w:rPr>
            </w:pPr>
            <w:r xmlns:w="http://schemas.openxmlformats.org/wordprocessingml/2006/main">
              <w:rPr>
                <w:rFonts w:ascii="Tahoma" w:eastAsia="Tahoma" w:hAnsi="Tahoma" w:cs="Tahoma"/>
                <w:sz w:val="15"/>
                <w:szCs w:val="15"/>
              </w:rPr>
              <w:t xml:space="preserve">► + </w:t>
            </w:r>
            <w:r xmlns:w="http://schemas.openxmlformats.org/wordprocessingml/2006/main">
              <w:rPr>
                <w:rFonts w:ascii="Tahoma" w:eastAsia="Tahoma" w:hAnsi="Tahoma" w:cs="Tahoma"/>
                <w:sz w:val="15"/>
                <w:szCs w:val="15"/>
              </w:rPr>
              <w:tab xmlns:w="http://schemas.openxmlformats.org/wordprocessingml/2006/main"/>
            </w:r>
            <w:r xmlns:w="http://schemas.openxmlformats.org/wordprocessingml/2006/main">
              <w:rPr>
                <w:rFonts w:ascii="Tahoma" w:eastAsia="Tahoma" w:hAnsi="Tahoma" w:cs="Tahoma"/>
                <w:sz w:val="15"/>
                <w:szCs w:val="15"/>
              </w:rPr>
              <w:t xml:space="preserve">Corticosteroizi</w:t>
            </w:r>
          </w:p>
        </w:tc>
        <w:tc>
          <w:tcPr>
            <w:tcW w:w="293" w:type="dxa"/>
            <w:tcBorders>
              <w:top w:val="single" w:sz="4" w:space="0" w:color="auto"/>
            </w:tcBorders>
            <w:shd w:val="clear" w:color="auto" w:fill="FFFFFF"/>
          </w:tcPr>
          <w:p w14:paraId="72E9F059" w14:textId="77777777" w:rsidR="00555CE0" w:rsidRDefault="00555CE0">
            <w:pPr>
              <w:rPr>
                <w:sz w:val="10"/>
                <w:szCs w:val="10"/>
              </w:rPr>
            </w:pPr>
          </w:p>
        </w:tc>
      </w:tr>
      <w:tr w:rsidR="00555CE0" w14:paraId="0803DD09" w14:textId="77777777">
        <w:tblPrEx>
          <w:tblCellMar>
            <w:top w:w="0" w:type="dxa"/>
            <w:bottom w:w="0" w:type="dxa"/>
          </w:tblCellMar>
        </w:tblPrEx>
        <w:trPr>
          <w:trHeight w:hRule="exact" w:val="398"/>
          <w:jc w:val="center"/>
        </w:trPr>
        <w:tc>
          <w:tcPr>
            <w:tcW w:w="3355" w:type="dxa"/>
            <w:tcBorders>
              <w:top w:val="single" w:sz="4" w:space="0" w:color="auto"/>
              <w:bottom w:val="single" w:sz="4" w:space="0" w:color="auto"/>
            </w:tcBorders>
            <w:shd w:val="clear" w:color="auto" w:fill="FFFFFF"/>
          </w:tcPr>
          <w:p w14:paraId="5CBB82DC" w14:textId="77777777" w:rsidR="00555CE0" w:rsidRDefault="00555CE0">
            <w:pPr xmlns:w="http://schemas.openxmlformats.org/wordprocessingml/2006/main">
              <w:pStyle w:val="Other0"/>
              <w:tabs>
                <w:tab w:val="left" w:pos="2971"/>
              </w:tabs>
              <w:spacing w:line="240" w:lineRule="auto"/>
              <w:ind w:firstLine="0"/>
              <w:rPr>
                <w:sz w:val="15"/>
                <w:szCs w:val="15"/>
              </w:rPr>
            </w:pPr>
            <w:r xmlns:w="http://schemas.openxmlformats.org/wordprocessingml/2006/main">
              <w:rPr>
                <w:rFonts w:ascii="Tahoma" w:eastAsia="Tahoma" w:hAnsi="Tahoma" w:cs="Tahoma"/>
                <w:sz w:val="15"/>
                <w:szCs w:val="15"/>
              </w:rPr>
              <w:t xml:space="preserve">Sindromul hemofagocitar </w:t>
            </w:r>
            <w:r xmlns:w="http://schemas.openxmlformats.org/wordprocessingml/2006/main">
              <w:rPr>
                <w:rFonts w:ascii="Tahoma" w:eastAsia="Tahoma" w:hAnsi="Tahoma" w:cs="Tahoma"/>
                <w:sz w:val="15"/>
                <w:szCs w:val="15"/>
              </w:rPr>
              <w:tab xmlns:w="http://schemas.openxmlformats.org/wordprocessingml/2006/main"/>
            </w:r>
            <w:r xmlns:w="http://schemas.openxmlformats.org/wordprocessingml/2006/main">
              <w:rPr>
                <w:rFonts w:ascii="Tahoma" w:eastAsia="Tahoma" w:hAnsi="Tahoma" w:cs="Tahoma"/>
                <w:sz w:val="15"/>
                <w:szCs w:val="15"/>
              </w:rPr>
              <w:t xml:space="preserve">+-</w:t>
            </w:r>
          </w:p>
        </w:tc>
        <w:tc>
          <w:tcPr>
            <w:tcW w:w="3384" w:type="dxa"/>
            <w:tcBorders>
              <w:top w:val="single" w:sz="4" w:space="0" w:color="auto"/>
              <w:bottom w:val="single" w:sz="4" w:space="0" w:color="auto"/>
            </w:tcBorders>
            <w:shd w:val="clear" w:color="auto" w:fill="FFFFFF"/>
          </w:tcPr>
          <w:p w14:paraId="20981761" w14:textId="77777777" w:rsidR="00555CE0" w:rsidRDefault="00555CE0">
            <w:pPr xmlns:w="http://schemas.openxmlformats.org/wordprocessingml/2006/main">
              <w:pStyle w:val="Other0"/>
              <w:tabs>
                <w:tab w:val="left" w:pos="974"/>
              </w:tabs>
              <w:spacing w:line="240" w:lineRule="auto"/>
              <w:ind w:firstLine="0"/>
              <w:rPr>
                <w:sz w:val="15"/>
                <w:szCs w:val="15"/>
              </w:rPr>
            </w:pPr>
            <w:r xmlns:w="http://schemas.openxmlformats.org/wordprocessingml/2006/main">
              <w:rPr>
                <w:rFonts w:ascii="Tahoma" w:eastAsia="Tahoma" w:hAnsi="Tahoma" w:cs="Tahoma"/>
                <w:sz w:val="15"/>
                <w:szCs w:val="15"/>
              </w:rPr>
              <w:t xml:space="preserve">► + </w:t>
            </w:r>
            <w:r xmlns:w="http://schemas.openxmlformats.org/wordprocessingml/2006/main">
              <w:rPr>
                <w:rFonts w:ascii="Tahoma" w:eastAsia="Tahoma" w:hAnsi="Tahoma" w:cs="Tahoma"/>
                <w:sz w:val="15"/>
                <w:szCs w:val="15"/>
              </w:rPr>
              <w:tab xmlns:w="http://schemas.openxmlformats.org/wordprocessingml/2006/main"/>
            </w:r>
            <w:r xmlns:w="http://schemas.openxmlformats.org/wordprocessingml/2006/main">
              <w:rPr>
                <w:rFonts w:ascii="Tahoma" w:eastAsia="Tahoma" w:hAnsi="Tahoma" w:cs="Tahoma"/>
                <w:sz w:val="15"/>
                <w:szCs w:val="15"/>
              </w:rPr>
              <w:t xml:space="preserve">Corticosteroizi</w:t>
            </w:r>
          </w:p>
        </w:tc>
        <w:tc>
          <w:tcPr>
            <w:tcW w:w="293" w:type="dxa"/>
            <w:tcBorders>
              <w:top w:val="single" w:sz="4" w:space="0" w:color="auto"/>
              <w:bottom w:val="single" w:sz="4" w:space="0" w:color="auto"/>
            </w:tcBorders>
            <w:shd w:val="clear" w:color="auto" w:fill="FFFFFF"/>
          </w:tcPr>
          <w:p w14:paraId="05C59578" w14:textId="77777777" w:rsidR="00555CE0" w:rsidRDefault="00555CE0">
            <w:pPr>
              <w:rPr>
                <w:sz w:val="10"/>
                <w:szCs w:val="10"/>
              </w:rPr>
            </w:pPr>
          </w:p>
        </w:tc>
      </w:tr>
    </w:tbl>
    <w:p w14:paraId="17435DD7" w14:textId="77777777" w:rsidR="00555CE0" w:rsidRDefault="00555CE0">
      <w:pPr>
        <w:sectPr w:rsidR="00555CE0" w:rsidSect="00555CE0">
          <w:footnotePr>
            <w:numFmt w:val="chicago"/>
          </w:footnotePr>
          <w:type w:val="continuous"/>
          <w:pgSz w:w="8506" w:h="12754"/>
          <w:pgMar w:top="1181" w:right="432" w:bottom="1181" w:left="432" w:header="0" w:footer="3" w:gutter="595"/>
          <w:cols w:space="720"/>
          <w:noEndnote/>
          <w:docGrid w:linePitch="360"/>
          <w15:footnoteColumns w:val="1"/>
        </w:sectPr>
      </w:pPr>
    </w:p>
    <w:p w14:paraId="0E73C418" w14:textId="77777777" w:rsidR="00555CE0" w:rsidRDefault="00555CE0">
      <w:pPr xmlns:w="http://schemas.openxmlformats.org/wordprocessingml/2006/main">
        <w:pStyle w:val="Heading51"/>
        <w:keepNext/>
        <w:keepLines/>
        <w:spacing w:after="240"/>
        <w:jc w:val="both"/>
      </w:pPr>
      <w:bookmarkStart xmlns:w="http://schemas.openxmlformats.org/wordprocessingml/2006/main" w:id="383" w:name="bookmark3960"/>
      <w:bookmarkStart xmlns:w="http://schemas.openxmlformats.org/wordprocessingml/2006/main" w:id="384" w:name="bookmark3961"/>
      <w:bookmarkStart xmlns:w="http://schemas.openxmlformats.org/wordprocessingml/2006/main" w:id="385" w:name="bookmark3962"/>
      <w:r xmlns:w="http://schemas.openxmlformats.org/wordprocessingml/2006/main">
        <w:t xml:space="preserve">Indicații pentru transplantul hepatic la pacienții cu insuficiență hepatică fulminantă</w:t>
      </w:r>
      <w:bookmarkEnd xmlns:w="http://schemas.openxmlformats.org/wordprocessingml/2006/main" w:id="383"/>
      <w:bookmarkEnd xmlns:w="http://schemas.openxmlformats.org/wordprocessingml/2006/main" w:id="384"/>
      <w:bookmarkEnd xmlns:w="http://schemas.openxmlformats.org/wordprocessingml/2006/main" w:id="385"/>
    </w:p>
    <w:p w14:paraId="0A368F09"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Transplantul hepatic va fi indicat la pacienții cu un timp de protrombină mai mare de 100 de secunde sau când coexistă 3 sau mai mulți dintre următorii factori:</w:t>
      </w:r>
    </w:p>
    <w:p w14:paraId="6A19F63A" w14:textId="77777777" w:rsidR="00555CE0" w:rsidRDefault="00555CE0">
      <w:pPr xmlns:w="http://schemas.openxmlformats.org/wordprocessingml/2006/main">
        <w:pStyle w:val="Bodytext80"/>
        <w:numPr>
          <w:ilvl w:val="0"/>
          <w:numId w:val="298"/>
        </w:numPr>
        <w:tabs>
          <w:tab w:val="left" w:pos="573"/>
        </w:tabs>
        <w:spacing w:line="276" w:lineRule="auto"/>
        <w:ind w:firstLine="320"/>
        <w:rPr>
          <w:sz w:val="18"/>
          <w:szCs w:val="18"/>
        </w:rPr>
      </w:pPr>
      <w:bookmarkStart xmlns:w="http://schemas.openxmlformats.org/wordprocessingml/2006/main" w:id="386" w:name="bookmark3963"/>
      <w:bookmarkEnd xmlns:w="http://schemas.openxmlformats.org/wordprocessingml/2006/main" w:id="386"/>
      <w:r xmlns:w="http://schemas.openxmlformats.org/wordprocessingml/2006/main">
        <w:rPr>
          <w:sz w:val="18"/>
          <w:szCs w:val="18"/>
        </w:rPr>
        <w:t xml:space="preserve">Etiologie virală nu A nici B, prin alte medicamente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decât paracetamol sau prin toxine.</w:t>
      </w:r>
    </w:p>
    <w:p w14:paraId="0108047D" w14:textId="77777777" w:rsidR="00555CE0" w:rsidRDefault="00555CE0">
      <w:pPr xmlns:w="http://schemas.openxmlformats.org/wordprocessingml/2006/main">
        <w:pStyle w:val="Bodytext80"/>
        <w:numPr>
          <w:ilvl w:val="0"/>
          <w:numId w:val="298"/>
        </w:numPr>
        <w:tabs>
          <w:tab w:val="left" w:pos="585"/>
        </w:tabs>
        <w:spacing w:line="276" w:lineRule="auto"/>
        <w:ind w:firstLine="320"/>
        <w:rPr>
          <w:sz w:val="18"/>
          <w:szCs w:val="18"/>
        </w:rPr>
      </w:pPr>
      <w:bookmarkStart xmlns:w="http://schemas.openxmlformats.org/wordprocessingml/2006/main" w:id="387" w:name="bookmark3964"/>
      <w:bookmarkEnd xmlns:w="http://schemas.openxmlformats.org/wordprocessingml/2006/main" w:id="387"/>
      <w:r xmlns:w="http://schemas.openxmlformats.org/wordprocessingml/2006/main">
        <w:rPr>
          <w:sz w:val="18"/>
          <w:szCs w:val="18"/>
        </w:rPr>
        <w:t xml:space="preserve">Vârsta sub 10 ani sau peste 40 de ani.</w:t>
      </w:r>
    </w:p>
    <w:p w14:paraId="2BA0D4BA" w14:textId="77777777" w:rsidR="00555CE0" w:rsidRDefault="00555CE0">
      <w:pPr xmlns:w="http://schemas.openxmlformats.org/wordprocessingml/2006/main">
        <w:pStyle w:val="Bodytext80"/>
        <w:numPr>
          <w:ilvl w:val="0"/>
          <w:numId w:val="298"/>
        </w:numPr>
        <w:tabs>
          <w:tab w:val="left" w:pos="265"/>
        </w:tabs>
        <w:spacing w:line="276" w:lineRule="auto"/>
        <w:ind w:firstLine="320"/>
        <w:rPr>
          <w:sz w:val="18"/>
          <w:szCs w:val="18"/>
        </w:rPr>
      </w:pPr>
      <w:bookmarkStart xmlns:w="http://schemas.openxmlformats.org/wordprocessingml/2006/main" w:id="388" w:name="bookmark3965"/>
      <w:bookmarkEnd xmlns:w="http://schemas.openxmlformats.org/wordprocessingml/2006/main" w:id="388"/>
      <w:r xmlns:w="http://schemas.openxmlformats.org/wordprocessingml/2006/main">
        <w:rPr>
          <w:sz w:val="18"/>
          <w:szCs w:val="18"/>
        </w:rPr>
        <w:t xml:space="preserve">Intervalul dintre debutul icterului și dezvoltarea encefalopatiei este mai mare de o săptămână.</w:t>
      </w:r>
    </w:p>
    <w:p w14:paraId="540DA894" w14:textId="77777777" w:rsidR="00555CE0" w:rsidRDefault="00555CE0">
      <w:pPr xmlns:w="http://schemas.openxmlformats.org/wordprocessingml/2006/main">
        <w:pStyle w:val="Bodytext80"/>
        <w:numPr>
          <w:ilvl w:val="0"/>
          <w:numId w:val="298"/>
        </w:numPr>
        <w:tabs>
          <w:tab w:val="left" w:pos="577"/>
        </w:tabs>
        <w:spacing w:line="276" w:lineRule="auto"/>
        <w:ind w:firstLine="320"/>
        <w:jc w:val="both"/>
        <w:rPr>
          <w:sz w:val="18"/>
          <w:szCs w:val="18"/>
        </w:rPr>
      </w:pPr>
      <w:bookmarkStart xmlns:w="http://schemas.openxmlformats.org/wordprocessingml/2006/main" w:id="389" w:name="bookmark3966"/>
      <w:bookmarkEnd xmlns:w="http://schemas.openxmlformats.org/wordprocessingml/2006/main" w:id="389"/>
      <w:r xmlns:w="http://schemas.openxmlformats.org/wordprocessingml/2006/main">
        <w:rPr>
          <w:sz w:val="18"/>
          <w:szCs w:val="18"/>
        </w:rPr>
        <w:t xml:space="preserve">Bilirubina mai mare de 18 mg/dl (300 mmol/l)</w:t>
      </w:r>
    </w:p>
    <w:p w14:paraId="2B092646" w14:textId="77777777" w:rsidR="00555CE0" w:rsidRDefault="00555CE0">
      <w:pPr xmlns:w="http://schemas.openxmlformats.org/wordprocessingml/2006/main">
        <w:pStyle w:val="Bodytext80"/>
        <w:numPr>
          <w:ilvl w:val="0"/>
          <w:numId w:val="298"/>
        </w:numPr>
        <w:tabs>
          <w:tab w:val="left" w:pos="582"/>
        </w:tabs>
        <w:spacing w:line="276" w:lineRule="auto"/>
        <w:ind w:firstLine="320"/>
        <w:jc w:val="both"/>
        <w:rPr>
          <w:sz w:val="18"/>
          <w:szCs w:val="18"/>
        </w:rPr>
      </w:pPr>
      <w:bookmarkStart xmlns:w="http://schemas.openxmlformats.org/wordprocessingml/2006/main" w:id="390" w:name="bookmark3967"/>
      <w:bookmarkEnd xmlns:w="http://schemas.openxmlformats.org/wordprocessingml/2006/main" w:id="390"/>
      <w:r xmlns:w="http://schemas.openxmlformats.org/wordprocessingml/2006/main">
        <w:rPr>
          <w:sz w:val="18"/>
          <w:szCs w:val="18"/>
        </w:rPr>
        <w:t xml:space="preserve">Activitatea protrombinei mai mică de 25% (după administrarea de vitamina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K) sau INR mai mare de 3,5.</w:t>
      </w:r>
    </w:p>
    <w:p w14:paraId="190E07D3" w14:textId="77777777" w:rsidR="00555CE0" w:rsidRDefault="00555CE0">
      <w:pPr xmlns:w="http://schemas.openxmlformats.org/wordprocessingml/2006/main">
        <w:pStyle w:val="Bodytext80"/>
        <w:numPr>
          <w:ilvl w:val="0"/>
          <w:numId w:val="298"/>
        </w:numPr>
        <w:tabs>
          <w:tab w:val="left" w:pos="572"/>
        </w:tabs>
        <w:spacing w:line="276" w:lineRule="auto"/>
        <w:ind w:firstLine="320"/>
        <w:jc w:val="both"/>
        <w:rPr>
          <w:sz w:val="18"/>
          <w:szCs w:val="18"/>
        </w:rPr>
      </w:pPr>
      <w:bookmarkStart xmlns:w="http://schemas.openxmlformats.org/wordprocessingml/2006/main" w:id="391" w:name="bookmark3968"/>
      <w:bookmarkEnd xmlns:w="http://schemas.openxmlformats.org/wordprocessingml/2006/main" w:id="391"/>
      <w:r xmlns:w="http://schemas.openxmlformats.org/wordprocessingml/2006/main">
        <w:rPr>
          <w:sz w:val="18"/>
          <w:szCs w:val="18"/>
        </w:rPr>
        <w:t xml:space="preserve">Niveluri de factor V sub 20% (sub 30 de ani) sau sub 30% (peste 30 de ani).</w:t>
      </w:r>
    </w:p>
    <w:p w14:paraId="4A4EEC90" w14:textId="77777777" w:rsidR="00555CE0" w:rsidRDefault="00555CE0">
      <w:pPr xmlns:w="http://schemas.openxmlformats.org/wordprocessingml/2006/main" xmlns:w15="http://schemas.microsoft.com/office/word/2012/wordml">
        <w:pStyle w:val="Bodytext80"/>
        <w:numPr>
          <w:ilvl w:val="0"/>
          <w:numId w:val="298"/>
        </w:numPr>
        <w:tabs>
          <w:tab w:val="left" w:pos="594"/>
        </w:tabs>
        <w:spacing w:line="276" w:lineRule="auto"/>
        <w:ind w:firstLine="320"/>
        <w:jc w:val="both"/>
        <w:rPr>
          <w:sz w:val="18"/>
          <w:szCs w:val="18"/>
        </w:rPr>
        <w:sectPr w:rsidR="00555CE0" w:rsidSect="00555CE0">
          <w:footnotePr>
            <w:numFmt w:val="chicago"/>
          </w:footnotePr>
          <w:pgSz w:w="8506" w:h="12754"/>
          <w:pgMar w:top="1157" w:right="446" w:bottom="1157" w:left="446" w:header="0" w:footer="3" w:gutter="562"/>
          <w:cols w:num="2" w:space="182"/>
          <w:noEndnote/>
          <w:docGrid w:linePitch="360"/>
          <w15:footnoteColumns w:val="1"/>
        </w:sectPr>
      </w:pPr>
      <w:bookmarkStart xmlns:w="http://schemas.openxmlformats.org/wordprocessingml/2006/main" w:id="392" w:name="bookmark3969"/>
      <w:bookmarkEnd xmlns:w="http://schemas.openxmlformats.org/wordprocessingml/2006/main" w:id="392"/>
      <w:r xmlns:w="http://schemas.openxmlformats.org/wordprocessingml/2006/main">
        <w:rPr>
          <w:sz w:val="18"/>
          <w:szCs w:val="18"/>
        </w:rPr>
        <w:t xml:space="preserve">Encefalopatie de gradul III-IV.</w:t>
      </w:r>
    </w:p>
    <w:p w14:paraId="50D63205" w14:textId="77777777" w:rsidR="00555CE0" w:rsidRDefault="00555CE0">
      <w:pPr xmlns:w="http://schemas.openxmlformats.org/wordprocessingml/2006/main" xmlns:r="http://schemas.openxmlformats.org/officeDocument/2006/relationships" xmlns:w15="http://schemas.microsoft.com/office/word/2012/wordml">
        <w:pStyle w:val="Other0"/>
        <w:spacing w:line="240" w:lineRule="auto"/>
        <w:ind w:firstLine="0"/>
        <w:jc w:val="right"/>
        <w:rPr>
          <w:sz w:val="38"/>
          <w:szCs w:val="38"/>
        </w:rPr>
        <w:sectPr w:rsidR="00555CE0" w:rsidSect="00555CE0">
          <w:headerReference w:type="even" r:id="rId26"/>
          <w:headerReference w:type="default" r:id="rId27"/>
          <w:footerReference w:type="even" r:id="rId28"/>
          <w:footerReference w:type="default" r:id="rId29"/>
          <w:headerReference w:type="first" r:id="rId30"/>
          <w:footerReference w:type="first" r:id="rId31"/>
          <w:footnotePr>
            <w:numFmt w:val="chicago"/>
          </w:footnotePr>
          <w:pgSz w:w="8506" w:h="12754"/>
          <w:pgMar w:top="1382" w:right="446" w:bottom="777" w:left="446" w:header="0" w:footer="3" w:gutter="562"/>
          <w:pgNumType w:start="335"/>
          <w:cols w:space="720"/>
          <w:noEndnote/>
          <w:titlePg/>
          <w:docGrid w:linePitch="360"/>
          <w15:footnoteColumns w:val="1"/>
        </w:sectPr>
      </w:pPr>
      <w:r xmlns:w="http://schemas.openxmlformats.org/wordprocessingml/2006/main">
        <w:rPr>
          <w:rFonts w:ascii="Lucida Sans Unicode" w:eastAsia="Lucida Sans Unicode" w:hAnsi="Lucida Sans Unicode" w:cs="Lucida Sans Unicode"/>
          <w:sz w:val="38"/>
          <w:szCs w:val="38"/>
        </w:rPr>
        <w:t xml:space="preserve">Patologie endocrină</w:t>
      </w:r>
    </w:p>
    <w:p w14:paraId="4449BE43" w14:textId="77777777" w:rsidR="00555CE0" w:rsidRDefault="00555CE0">
      <w:pPr>
        <w:spacing w:line="240" w:lineRule="exact"/>
        <w:rPr>
          <w:sz w:val="19"/>
          <w:szCs w:val="19"/>
        </w:rPr>
      </w:pPr>
    </w:p>
    <w:p w14:paraId="5C14DF03" w14:textId="77777777" w:rsidR="00555CE0" w:rsidRDefault="00555CE0">
      <w:pPr>
        <w:spacing w:line="240" w:lineRule="exact"/>
        <w:rPr>
          <w:sz w:val="19"/>
          <w:szCs w:val="19"/>
        </w:rPr>
      </w:pPr>
    </w:p>
    <w:p w14:paraId="27BC6BA7" w14:textId="77777777" w:rsidR="00555CE0" w:rsidRDefault="00555CE0">
      <w:pPr>
        <w:spacing w:line="240" w:lineRule="exact"/>
        <w:rPr>
          <w:sz w:val="19"/>
          <w:szCs w:val="19"/>
        </w:rPr>
      </w:pPr>
    </w:p>
    <w:p w14:paraId="027ABF49" w14:textId="77777777" w:rsidR="00555CE0" w:rsidRDefault="00555CE0">
      <w:pPr>
        <w:spacing w:line="240" w:lineRule="exact"/>
        <w:rPr>
          <w:sz w:val="19"/>
          <w:szCs w:val="19"/>
        </w:rPr>
      </w:pPr>
    </w:p>
    <w:p w14:paraId="3A091049" w14:textId="77777777" w:rsidR="00555CE0" w:rsidRDefault="00555CE0">
      <w:pPr>
        <w:spacing w:line="240" w:lineRule="exact"/>
        <w:rPr>
          <w:sz w:val="19"/>
          <w:szCs w:val="19"/>
        </w:rPr>
      </w:pPr>
    </w:p>
    <w:p w14:paraId="08C2A647" w14:textId="77777777" w:rsidR="00555CE0" w:rsidRDefault="00555CE0">
      <w:pPr>
        <w:spacing w:line="240" w:lineRule="exact"/>
        <w:rPr>
          <w:sz w:val="19"/>
          <w:szCs w:val="19"/>
        </w:rPr>
      </w:pPr>
    </w:p>
    <w:p w14:paraId="2E71AF89" w14:textId="77777777" w:rsidR="00555CE0" w:rsidRDefault="00555CE0">
      <w:pPr>
        <w:spacing w:line="240" w:lineRule="exact"/>
        <w:rPr>
          <w:sz w:val="19"/>
          <w:szCs w:val="19"/>
        </w:rPr>
      </w:pPr>
    </w:p>
    <w:p w14:paraId="5A67E805" w14:textId="77777777" w:rsidR="00555CE0" w:rsidRDefault="00555CE0">
      <w:pPr>
        <w:spacing w:line="240" w:lineRule="exact"/>
        <w:rPr>
          <w:sz w:val="19"/>
          <w:szCs w:val="19"/>
        </w:rPr>
      </w:pPr>
    </w:p>
    <w:p w14:paraId="5F3CEC12" w14:textId="77777777" w:rsidR="00555CE0" w:rsidRDefault="00555CE0">
      <w:pPr>
        <w:spacing w:line="240" w:lineRule="exact"/>
        <w:rPr>
          <w:sz w:val="19"/>
          <w:szCs w:val="19"/>
        </w:rPr>
      </w:pPr>
    </w:p>
    <w:p w14:paraId="3F3949BA" w14:textId="77777777" w:rsidR="00555CE0" w:rsidRDefault="00555CE0">
      <w:pPr>
        <w:spacing w:line="240" w:lineRule="exact"/>
        <w:rPr>
          <w:sz w:val="19"/>
          <w:szCs w:val="19"/>
        </w:rPr>
      </w:pPr>
    </w:p>
    <w:p w14:paraId="13CE4096" w14:textId="77777777" w:rsidR="00555CE0" w:rsidRDefault="00555CE0">
      <w:pPr>
        <w:spacing w:line="240" w:lineRule="exact"/>
        <w:rPr>
          <w:sz w:val="19"/>
          <w:szCs w:val="19"/>
        </w:rPr>
      </w:pPr>
    </w:p>
    <w:p w14:paraId="6A907010" w14:textId="77777777" w:rsidR="00555CE0" w:rsidRDefault="00555CE0">
      <w:pPr>
        <w:spacing w:before="92" w:after="92" w:line="240" w:lineRule="exact"/>
        <w:rPr>
          <w:sz w:val="19"/>
          <w:szCs w:val="19"/>
        </w:rPr>
      </w:pPr>
    </w:p>
    <w:p w14:paraId="42281125" w14:textId="77777777" w:rsidR="00555CE0" w:rsidRDefault="00555CE0">
      <w:pPr>
        <w:spacing w:line="1" w:lineRule="exact"/>
        <w:sectPr w:rsidR="00555CE0" w:rsidSect="00555CE0">
          <w:footnotePr>
            <w:numFmt w:val="chicago"/>
          </w:footnotePr>
          <w:type w:val="continuous"/>
          <w:pgSz w:w="8506" w:h="12754"/>
          <w:pgMar w:top="1072" w:right="0" w:bottom="785" w:left="0" w:header="0" w:footer="3" w:gutter="0"/>
          <w:cols w:space="720"/>
          <w:noEndnote/>
          <w:docGrid w:linePitch="360"/>
          <w15:footnoteColumns w:val="1"/>
        </w:sectPr>
      </w:pPr>
    </w:p>
    <w:p w14:paraId="16269189" w14:textId="77777777" w:rsidR="00555CE0" w:rsidRDefault="00555CE0">
      <w:pPr xmlns:w="http://schemas.openxmlformats.org/wordprocessingml/2006/main">
        <w:pStyle w:val="Heading41"/>
        <w:keepNext/>
        <w:keepLines/>
        <w:numPr>
          <w:ilvl w:val="0"/>
          <w:numId w:val="295"/>
        </w:numPr>
        <w:spacing w:after="220" w:line="240" w:lineRule="auto"/>
        <w:rPr>
          <w:sz w:val="20"/>
          <w:szCs w:val="20"/>
        </w:rPr>
      </w:pPr>
      <w:bookmarkStart xmlns:w="http://schemas.openxmlformats.org/wordprocessingml/2006/main" w:id="393" w:name="bookmark3972"/>
      <w:bookmarkStart xmlns:w="http://schemas.openxmlformats.org/wordprocessingml/2006/main" w:id="394" w:name="bookmark3970"/>
      <w:bookmarkStart xmlns:w="http://schemas.openxmlformats.org/wordprocessingml/2006/main" w:id="395" w:name="bookmark3971"/>
      <w:bookmarkStart xmlns:w="http://schemas.openxmlformats.org/wordprocessingml/2006/main" w:id="396" w:name="bookmark3973"/>
      <w:bookmarkEnd xmlns:w="http://schemas.openxmlformats.org/wordprocessingml/2006/main" w:id="393"/>
      <w:r xmlns:w="http://schemas.openxmlformats.org/wordprocessingml/2006/main">
        <w:rPr>
          <w:b w:val="0"/>
          <w:bCs w:val="0"/>
          <w:sz w:val="20"/>
          <w:szCs w:val="20"/>
        </w:rPr>
        <w:t xml:space="preserve">1. </w:t>
      </w:r>
      <w:r xmlns:w="http://schemas.openxmlformats.org/wordprocessingml/2006/main">
        <w:rPr>
          <w:sz w:val="20"/>
          <w:szCs w:val="20"/>
        </w:rPr>
        <w:t xml:space="preserve">RAHITISM</w:t>
      </w:r>
      <w:bookmarkEnd xmlns:w="http://schemas.openxmlformats.org/wordprocessingml/2006/main" w:id="394"/>
      <w:bookmarkEnd xmlns:w="http://schemas.openxmlformats.org/wordprocessingml/2006/main" w:id="395"/>
      <w:bookmarkEnd xmlns:w="http://schemas.openxmlformats.org/wordprocessingml/2006/main" w:id="396"/>
    </w:p>
    <w:p w14:paraId="60A9E71F" w14:textId="77777777" w:rsidR="00555CE0" w:rsidRDefault="00555CE0">
      <w:pPr xmlns:w="http://schemas.openxmlformats.org/wordprocessingml/2006/main">
        <w:pStyle w:val="Heading51"/>
        <w:keepNext/>
        <w:keepLines/>
        <w:jc w:val="both"/>
      </w:pPr>
      <w:bookmarkStart xmlns:w="http://schemas.openxmlformats.org/wordprocessingml/2006/main" w:id="397" w:name="bookmark3974"/>
      <w:bookmarkStart xmlns:w="http://schemas.openxmlformats.org/wordprocessingml/2006/main" w:id="398" w:name="bookmark3975"/>
      <w:bookmarkStart xmlns:w="http://schemas.openxmlformats.org/wordprocessingml/2006/main" w:id="399" w:name="bookmark3976"/>
      <w:r xmlns:w="http://schemas.openxmlformats.org/wordprocessingml/2006/main">
        <w:t xml:space="preserve">Definiţie</w:t>
      </w:r>
      <w:bookmarkEnd xmlns:w="http://schemas.openxmlformats.org/wordprocessingml/2006/main" w:id="397"/>
      <w:bookmarkEnd xmlns:w="http://schemas.openxmlformats.org/wordprocessingml/2006/main" w:id="398"/>
      <w:bookmarkEnd xmlns:w="http://schemas.openxmlformats.org/wordprocessingml/2006/main" w:id="399"/>
    </w:p>
    <w:p w14:paraId="71146C7F"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Este eșecul sau întârzierea mineralizării cartilajului de creștere din oasele lungi.</w:t>
      </w:r>
    </w:p>
    <w:p w14:paraId="379334FB"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Țesutul osteoid nou format se depune în metafize care, atunci când nu se calcifică, dă naștere „metafizei rahitice” ce alterează creșterea longitudinală a osului și îl deformează.</w:t>
      </w:r>
    </w:p>
    <w:p w14:paraId="256449F1"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Clinic, se manifestă ca o rozarie rahitică și mărirea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extremităților osoase. Diafizele își pierd rigiditatea, ducând la fracturi caracteristice și deformări osoase.</w:t>
      </w:r>
    </w:p>
    <w:p w14:paraId="13756457" w14:textId="77777777" w:rsidR="00555CE0" w:rsidRDefault="00555CE0">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Această tulburare poate fi asociată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osteomalacia, care este lipsa de mineralizare a osteoidului preformat în osul trabecular și cortical, care se manifestă la adult.</w:t>
      </w:r>
    </w:p>
    <w:p w14:paraId="19972384" w14:textId="77777777" w:rsidR="00555CE0" w:rsidRDefault="00555CE0">
      <w:pPr xmlns:w="http://schemas.openxmlformats.org/wordprocessingml/2006/main">
        <w:pStyle w:val="Heading51"/>
        <w:keepNext/>
        <w:keepLines/>
        <w:spacing w:line="283" w:lineRule="auto"/>
      </w:pPr>
      <w:bookmarkStart xmlns:w="http://schemas.openxmlformats.org/wordprocessingml/2006/main" w:id="400" w:name="bookmark3977"/>
      <w:bookmarkStart xmlns:w="http://schemas.openxmlformats.org/wordprocessingml/2006/main" w:id="401" w:name="bookmark3978"/>
      <w:bookmarkStart xmlns:w="http://schemas.openxmlformats.org/wordprocessingml/2006/main" w:id="402" w:name="bookmark3979"/>
      <w:r xmlns:w="http://schemas.openxmlformats.org/wordprocessingml/2006/main">
        <w:t xml:space="preserve">Fiziopatologie</w:t>
      </w:r>
      <w:bookmarkEnd xmlns:w="http://schemas.openxmlformats.org/wordprocessingml/2006/main" w:id="400"/>
      <w:bookmarkEnd xmlns:w="http://schemas.openxmlformats.org/wordprocessingml/2006/main" w:id="401"/>
      <w:bookmarkEnd xmlns:w="http://schemas.openxmlformats.org/wordprocessingml/2006/main" w:id="402"/>
    </w:p>
    <w:p w14:paraId="563A447C"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Echilibrul fosfocalcic se realizează prin reglarea hormonală exercitată de hormonul paratiroidian, calcitonină și vitamina D (1-25-dihidroxicolecalciferol).</w:t>
      </w:r>
    </w:p>
    <w:p w14:paraId="14623878" w14:textId="77777777" w:rsidR="00555CE0" w:rsidRDefault="00555CE0">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Funcțiile de bază ale acestor hormoni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sunt:</w:t>
      </w:r>
    </w:p>
    <w:p w14:paraId="171D0AE5" w14:textId="77777777" w:rsidR="00555CE0" w:rsidRDefault="00555CE0">
      <w:pPr xmlns:w="http://schemas.openxmlformats.org/wordprocessingml/2006/main">
        <w:pStyle w:val="Bodytext80"/>
        <w:numPr>
          <w:ilvl w:val="0"/>
          <w:numId w:val="299"/>
        </w:numPr>
        <w:tabs>
          <w:tab w:val="left" w:pos="288"/>
        </w:tabs>
        <w:spacing w:line="276" w:lineRule="auto"/>
        <w:ind w:left="200" w:hanging="200"/>
        <w:jc w:val="both"/>
        <w:rPr>
          <w:sz w:val="18"/>
          <w:szCs w:val="18"/>
        </w:rPr>
      </w:pPr>
      <w:bookmarkStart xmlns:w="http://schemas.openxmlformats.org/wordprocessingml/2006/main" w:id="403" w:name="bookmark3980"/>
      <w:bookmarkEnd xmlns:w="http://schemas.openxmlformats.org/wordprocessingml/2006/main" w:id="403"/>
      <w:r xmlns:w="http://schemas.openxmlformats.org/wordprocessingml/2006/main">
        <w:rPr>
          <w:b/>
          <w:bCs/>
          <w:sz w:val="18"/>
          <w:szCs w:val="18"/>
        </w:rPr>
        <w:t xml:space="preserve">Hormonul paratiroidian (PTH </w:t>
      </w:r>
      <w:r xmlns:w="http://schemas.openxmlformats.org/wordprocessingml/2006/main">
        <w:rPr>
          <w:sz w:val="18"/>
          <w:szCs w:val="18"/>
        </w:rPr>
        <w:t xml:space="preserve">): crește calciul seric prin</w:t>
      </w:r>
    </w:p>
    <w:p w14:paraId="5037A89D" w14:textId="77777777" w:rsidR="00555CE0" w:rsidRDefault="00555CE0">
      <w:pPr xmlns:w="http://schemas.openxmlformats.org/wordprocessingml/2006/main">
        <w:pStyle w:val="Bodytext80"/>
        <w:numPr>
          <w:ilvl w:val="0"/>
          <w:numId w:val="286"/>
        </w:numPr>
        <w:tabs>
          <w:tab w:val="left" w:pos="412"/>
        </w:tabs>
        <w:spacing w:line="276" w:lineRule="auto"/>
        <w:ind w:left="320" w:hanging="120"/>
        <w:jc w:val="both"/>
        <w:rPr>
          <w:sz w:val="18"/>
          <w:szCs w:val="18"/>
        </w:rPr>
      </w:pPr>
      <w:bookmarkStart xmlns:w="http://schemas.openxmlformats.org/wordprocessingml/2006/main" w:id="404" w:name="bookmark3981"/>
      <w:bookmarkEnd xmlns:w="http://schemas.openxmlformats.org/wordprocessingml/2006/main" w:id="404"/>
      <w:r xmlns:w="http://schemas.openxmlformats.org/wordprocessingml/2006/main">
        <w:rPr>
          <w:sz w:val="18"/>
          <w:szCs w:val="18"/>
        </w:rPr>
        <w:t xml:space="preserve">Absorbție crescută a calciului în intestin (mediată de vitamina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w:t>
      </w:r>
    </w:p>
    <w:p w14:paraId="024C7C6F" w14:textId="77777777" w:rsidR="00555CE0" w:rsidRDefault="00555CE0">
      <w:pPr xmlns:w="http://schemas.openxmlformats.org/wordprocessingml/2006/main">
        <w:pStyle w:val="Bodytext80"/>
        <w:numPr>
          <w:ilvl w:val="0"/>
          <w:numId w:val="286"/>
        </w:numPr>
        <w:tabs>
          <w:tab w:val="left" w:pos="412"/>
        </w:tabs>
        <w:spacing w:line="276" w:lineRule="auto"/>
        <w:ind w:left="320" w:hanging="120"/>
        <w:jc w:val="both"/>
        <w:rPr>
          <w:sz w:val="18"/>
          <w:szCs w:val="18"/>
        </w:rPr>
      </w:pPr>
      <w:bookmarkStart xmlns:w="http://schemas.openxmlformats.org/wordprocessingml/2006/main" w:id="405" w:name="bookmark3982"/>
      <w:bookmarkEnd xmlns:w="http://schemas.openxmlformats.org/wordprocessingml/2006/main" w:id="405"/>
      <w:r xmlns:w="http://schemas.openxmlformats.org/wordprocessingml/2006/main">
        <w:rPr>
          <w:sz w:val="18"/>
          <w:szCs w:val="18"/>
        </w:rPr>
        <w:t xml:space="preserve">Excreție tubulară renală crescută de fosfat (hipofosfatemie și hiperfosfatemie)</w:t>
      </w:r>
    </w:p>
    <w:p w14:paraId="4B4E694B" w14:textId="77777777" w:rsidR="00555CE0" w:rsidRDefault="00555CE0">
      <w:pPr xmlns:w="http://schemas.openxmlformats.org/wordprocessingml/2006/main">
        <w:pStyle w:val="Bodytext80"/>
        <w:numPr>
          <w:ilvl w:val="0"/>
          <w:numId w:val="286"/>
        </w:numPr>
        <w:tabs>
          <w:tab w:val="left" w:pos="412"/>
        </w:tabs>
        <w:spacing w:line="276" w:lineRule="auto"/>
        <w:ind w:firstLine="200"/>
        <w:rPr>
          <w:sz w:val="18"/>
          <w:szCs w:val="18"/>
        </w:rPr>
      </w:pPr>
      <w:bookmarkStart xmlns:w="http://schemas.openxmlformats.org/wordprocessingml/2006/main" w:id="406" w:name="bookmark3983"/>
      <w:bookmarkEnd xmlns:w="http://schemas.openxmlformats.org/wordprocessingml/2006/main" w:id="406"/>
      <w:r xmlns:w="http://schemas.openxmlformats.org/wordprocessingml/2006/main">
        <w:rPr>
          <w:sz w:val="18"/>
          <w:szCs w:val="18"/>
        </w:rPr>
        <w:t xml:space="preserve">Resorbție osoasă crescută</w:t>
      </w:r>
    </w:p>
    <w:p w14:paraId="1A2A3A38" w14:textId="77777777" w:rsidR="00555CE0" w:rsidRDefault="00555CE0">
      <w:pPr xmlns:w="http://schemas.openxmlformats.org/wordprocessingml/2006/main">
        <w:pStyle w:val="Bodytext80"/>
        <w:numPr>
          <w:ilvl w:val="0"/>
          <w:numId w:val="286"/>
        </w:numPr>
        <w:tabs>
          <w:tab w:val="left" w:pos="412"/>
        </w:tabs>
        <w:spacing w:after="240" w:line="276" w:lineRule="auto"/>
        <w:ind w:left="320" w:hanging="120"/>
        <w:jc w:val="both"/>
        <w:rPr>
          <w:sz w:val="18"/>
          <w:szCs w:val="18"/>
        </w:rPr>
      </w:pPr>
      <w:bookmarkStart xmlns:w="http://schemas.openxmlformats.org/wordprocessingml/2006/main" w:id="407" w:name="bookmark3984"/>
      <w:bookmarkEnd xmlns:w="http://schemas.openxmlformats.org/wordprocessingml/2006/main" w:id="407"/>
      <w:r xmlns:w="http://schemas.openxmlformats.org/wordprocessingml/2006/main">
        <w:rPr>
          <w:sz w:val="18"/>
          <w:szCs w:val="18"/>
        </w:rPr>
        <w:t xml:space="preserve">Scăderea clearance-ului renal al calciului</w:t>
      </w:r>
    </w:p>
    <w:p w14:paraId="610823E6" w14:textId="77777777" w:rsidR="00555CE0" w:rsidRDefault="00555CE0">
      <w:pPr xmlns:w="http://schemas.openxmlformats.org/wordprocessingml/2006/main">
        <w:pStyle w:val="Bodytext80"/>
        <w:numPr>
          <w:ilvl w:val="0"/>
          <w:numId w:val="299"/>
        </w:numPr>
        <w:tabs>
          <w:tab w:val="left" w:pos="303"/>
        </w:tabs>
        <w:spacing w:line="276" w:lineRule="auto"/>
        <w:ind w:left="200" w:hanging="200"/>
        <w:jc w:val="both"/>
        <w:rPr>
          <w:sz w:val="18"/>
          <w:szCs w:val="18"/>
        </w:rPr>
      </w:pPr>
      <w:bookmarkStart xmlns:w="http://schemas.openxmlformats.org/wordprocessingml/2006/main" w:id="408" w:name="bookmark3985"/>
      <w:bookmarkEnd xmlns:w="http://schemas.openxmlformats.org/wordprocessingml/2006/main" w:id="408"/>
      <w:r xmlns:w="http://schemas.openxmlformats.org/wordprocessingml/2006/main">
        <w:rPr>
          <w:b/>
          <w:bCs/>
          <w:sz w:val="18"/>
          <w:szCs w:val="18"/>
        </w:rPr>
        <w:t xml:space="preserve">Calcitonina: </w:t>
      </w:r>
      <w:r xmlns:w="http://schemas.openxmlformats.org/wordprocessingml/2006/main">
        <w:rPr>
          <w:sz w:val="18"/>
          <w:szCs w:val="18"/>
        </w:rPr>
        <w:t xml:space="preserve">scade calciul seric prin</w:t>
      </w:r>
    </w:p>
    <w:p w14:paraId="1056192E" w14:textId="77777777" w:rsidR="00555CE0" w:rsidRDefault="00555CE0">
      <w:pPr xmlns:w="http://schemas.openxmlformats.org/wordprocessingml/2006/main">
        <w:pStyle w:val="Bodytext80"/>
        <w:numPr>
          <w:ilvl w:val="0"/>
          <w:numId w:val="286"/>
        </w:numPr>
        <w:tabs>
          <w:tab w:val="left" w:pos="412"/>
        </w:tabs>
        <w:spacing w:line="276" w:lineRule="auto"/>
        <w:ind w:firstLine="200"/>
        <w:rPr>
          <w:sz w:val="18"/>
          <w:szCs w:val="18"/>
        </w:rPr>
      </w:pPr>
      <w:bookmarkStart xmlns:w="http://schemas.openxmlformats.org/wordprocessingml/2006/main" w:id="409" w:name="bookmark3986"/>
      <w:bookmarkEnd xmlns:w="http://schemas.openxmlformats.org/wordprocessingml/2006/main" w:id="409"/>
      <w:r xmlns:w="http://schemas.openxmlformats.org/wordprocessingml/2006/main">
        <w:rPr>
          <w:sz w:val="18"/>
          <w:szCs w:val="18"/>
        </w:rPr>
        <w:t xml:space="preserve">Influxul de calciu în celulă</w:t>
      </w:r>
    </w:p>
    <w:p w14:paraId="5210BF65" w14:textId="77777777" w:rsidR="00555CE0" w:rsidRDefault="00555CE0">
      <w:pPr xmlns:w="http://schemas.openxmlformats.org/wordprocessingml/2006/main">
        <w:pStyle w:val="Bodytext80"/>
        <w:numPr>
          <w:ilvl w:val="0"/>
          <w:numId w:val="286"/>
        </w:numPr>
        <w:tabs>
          <w:tab w:val="left" w:pos="412"/>
        </w:tabs>
        <w:spacing w:line="276" w:lineRule="auto"/>
        <w:ind w:firstLine="200"/>
        <w:rPr>
          <w:sz w:val="18"/>
          <w:szCs w:val="18"/>
        </w:rPr>
      </w:pPr>
      <w:bookmarkStart xmlns:w="http://schemas.openxmlformats.org/wordprocessingml/2006/main" w:id="410" w:name="bookmark3987"/>
      <w:bookmarkEnd xmlns:w="http://schemas.openxmlformats.org/wordprocessingml/2006/main" w:id="410"/>
      <w:r xmlns:w="http://schemas.openxmlformats.org/wordprocessingml/2006/main">
        <w:rPr>
          <w:sz w:val="18"/>
          <w:szCs w:val="18"/>
        </w:rPr>
        <w:t xml:space="preserve">Excreție renală crescută de calciu</w:t>
      </w:r>
    </w:p>
    <w:p w14:paraId="678B5CAE" w14:textId="77777777" w:rsidR="00555CE0" w:rsidRDefault="00555CE0">
      <w:pPr xmlns:w="http://schemas.openxmlformats.org/wordprocessingml/2006/main">
        <w:pStyle w:val="Bodytext80"/>
        <w:numPr>
          <w:ilvl w:val="0"/>
          <w:numId w:val="286"/>
        </w:numPr>
        <w:tabs>
          <w:tab w:val="left" w:pos="412"/>
        </w:tabs>
        <w:spacing w:line="276" w:lineRule="auto"/>
        <w:ind w:left="320" w:hanging="120"/>
        <w:jc w:val="both"/>
        <w:rPr>
          <w:sz w:val="18"/>
          <w:szCs w:val="18"/>
        </w:rPr>
      </w:pPr>
      <w:bookmarkStart xmlns:w="http://schemas.openxmlformats.org/wordprocessingml/2006/main" w:id="411" w:name="bookmark3988"/>
      <w:bookmarkEnd xmlns:w="http://schemas.openxmlformats.org/wordprocessingml/2006/main" w:id="411"/>
      <w:r xmlns:w="http://schemas.openxmlformats.org/wordprocessingml/2006/main">
        <w:rPr>
          <w:sz w:val="18"/>
          <w:szCs w:val="18"/>
        </w:rPr>
        <w:t xml:space="preserve">Inhibarea absorbției intestinale a calciului</w:t>
      </w:r>
    </w:p>
    <w:p w14:paraId="686F7AFE" w14:textId="77777777" w:rsidR="00555CE0" w:rsidRDefault="00555CE0">
      <w:pPr xmlns:w="http://schemas.openxmlformats.org/wordprocessingml/2006/main">
        <w:pStyle w:val="Bodytext80"/>
        <w:numPr>
          <w:ilvl w:val="0"/>
          <w:numId w:val="286"/>
        </w:numPr>
        <w:tabs>
          <w:tab w:val="left" w:pos="412"/>
        </w:tabs>
        <w:spacing w:after="240" w:line="276" w:lineRule="auto"/>
        <w:ind w:firstLine="200"/>
        <w:rPr>
          <w:sz w:val="18"/>
          <w:szCs w:val="18"/>
        </w:rPr>
      </w:pPr>
      <w:bookmarkStart xmlns:w="http://schemas.openxmlformats.org/wordprocessingml/2006/main" w:id="412" w:name="bookmark3989"/>
      <w:bookmarkEnd xmlns:w="http://schemas.openxmlformats.org/wordprocessingml/2006/main" w:id="412"/>
      <w:r xmlns:w="http://schemas.openxmlformats.org/wordprocessingml/2006/main">
        <w:rPr>
          <w:sz w:val="18"/>
          <w:szCs w:val="18"/>
        </w:rPr>
        <w:t xml:space="preserve">Inhibarea resorbției osoase</w:t>
      </w:r>
    </w:p>
    <w:p w14:paraId="17CE3ED0" w14:textId="77777777" w:rsidR="00555CE0" w:rsidRDefault="00555CE0">
      <w:pPr xmlns:w="http://schemas.openxmlformats.org/wordprocessingml/2006/main">
        <w:pStyle w:val="Bodytext80"/>
        <w:numPr>
          <w:ilvl w:val="0"/>
          <w:numId w:val="299"/>
        </w:numPr>
        <w:tabs>
          <w:tab w:val="left" w:pos="303"/>
        </w:tabs>
        <w:spacing w:line="276" w:lineRule="auto"/>
        <w:ind w:left="200" w:hanging="200"/>
        <w:jc w:val="both"/>
        <w:rPr>
          <w:sz w:val="18"/>
          <w:szCs w:val="18"/>
        </w:rPr>
      </w:pPr>
      <w:bookmarkStart xmlns:w="http://schemas.openxmlformats.org/wordprocessingml/2006/main" w:id="413" w:name="bookmark3990"/>
      <w:bookmarkEnd xmlns:w="http://schemas.openxmlformats.org/wordprocessingml/2006/main" w:id="413"/>
      <w:r xmlns:w="http://schemas.openxmlformats.org/wordprocessingml/2006/main">
        <w:rPr>
          <w:b/>
          <w:bCs/>
          <w:sz w:val="18"/>
          <w:szCs w:val="18"/>
        </w:rPr>
        <w:t xml:space="preserve">Vitamina D: crește </w:t>
      </w:r>
      <w:r xmlns:w="http://schemas.openxmlformats.org/wordprocessingml/2006/main">
        <w:rPr>
          <w:sz w:val="18"/>
          <w:szCs w:val="18"/>
        </w:rPr>
        <w:t xml:space="preserve">calciul și fosforul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seric prin</w:t>
      </w:r>
    </w:p>
    <w:p w14:paraId="5E4C718D" w14:textId="77777777" w:rsidR="00555CE0" w:rsidRDefault="00555CE0">
      <w:pPr xmlns:w="http://schemas.openxmlformats.org/wordprocessingml/2006/main">
        <w:pStyle w:val="Bodytext80"/>
        <w:numPr>
          <w:ilvl w:val="0"/>
          <w:numId w:val="286"/>
        </w:numPr>
        <w:tabs>
          <w:tab w:val="left" w:pos="412"/>
        </w:tabs>
        <w:spacing w:line="276" w:lineRule="auto"/>
        <w:ind w:left="320" w:hanging="120"/>
        <w:jc w:val="both"/>
        <w:rPr>
          <w:sz w:val="18"/>
          <w:szCs w:val="18"/>
        </w:rPr>
      </w:pPr>
      <w:bookmarkStart xmlns:w="http://schemas.openxmlformats.org/wordprocessingml/2006/main" w:id="414" w:name="bookmark3991"/>
      <w:bookmarkEnd xmlns:w="http://schemas.openxmlformats.org/wordprocessingml/2006/main" w:id="414"/>
      <w:r xmlns:w="http://schemas.openxmlformats.org/wordprocessingml/2006/main">
        <w:rPr>
          <w:sz w:val="18"/>
          <w:szCs w:val="18"/>
        </w:rPr>
        <w:t xml:space="preserve">Absorbție crescută a calciului și fosforului din dietă</w:t>
      </w:r>
    </w:p>
    <w:p w14:paraId="35AD0CB5" w14:textId="77777777" w:rsidR="00555CE0" w:rsidRDefault="00555CE0">
      <w:pPr xmlns:w="http://schemas.openxmlformats.org/wordprocessingml/2006/main">
        <w:pStyle w:val="Bodytext80"/>
        <w:numPr>
          <w:ilvl w:val="0"/>
          <w:numId w:val="286"/>
        </w:numPr>
        <w:tabs>
          <w:tab w:val="left" w:pos="412"/>
        </w:tabs>
        <w:spacing w:line="276" w:lineRule="auto"/>
        <w:ind w:firstLine="200"/>
        <w:rPr>
          <w:sz w:val="18"/>
          <w:szCs w:val="18"/>
        </w:rPr>
      </w:pPr>
      <w:bookmarkStart xmlns:w="http://schemas.openxmlformats.org/wordprocessingml/2006/main" w:id="415" w:name="bookmark3992"/>
      <w:bookmarkEnd xmlns:w="http://schemas.openxmlformats.org/wordprocessingml/2006/main" w:id="415"/>
      <w:r xmlns:w="http://schemas.openxmlformats.org/wordprocessingml/2006/main">
        <w:rPr>
          <w:sz w:val="18"/>
          <w:szCs w:val="18"/>
        </w:rPr>
        <w:t xml:space="preserve">Inhibarea PTH</w:t>
      </w:r>
    </w:p>
    <w:p w14:paraId="4ACD5777" w14:textId="77777777" w:rsidR="00555CE0" w:rsidRDefault="00555CE0">
      <w:pPr xmlns:w="http://schemas.openxmlformats.org/wordprocessingml/2006/main">
        <w:pStyle w:val="Bodytext80"/>
        <w:numPr>
          <w:ilvl w:val="0"/>
          <w:numId w:val="286"/>
        </w:numPr>
        <w:tabs>
          <w:tab w:val="left" w:pos="412"/>
        </w:tabs>
        <w:spacing w:line="276" w:lineRule="auto"/>
        <w:ind w:firstLine="200"/>
        <w:rPr>
          <w:sz w:val="18"/>
          <w:szCs w:val="18"/>
        </w:rPr>
      </w:pPr>
      <w:bookmarkStart xmlns:w="http://schemas.openxmlformats.org/wordprocessingml/2006/main" w:id="416" w:name="bookmark3993"/>
      <w:bookmarkEnd xmlns:w="http://schemas.openxmlformats.org/wordprocessingml/2006/main" w:id="416"/>
      <w:r xmlns:w="http://schemas.openxmlformats.org/wordprocessingml/2006/main">
        <w:rPr>
          <w:sz w:val="18"/>
          <w:szCs w:val="18"/>
        </w:rPr>
        <w:t xml:space="preserve">Resorbție osoasă crescută</w:t>
      </w:r>
    </w:p>
    <w:p w14:paraId="42A156A8" w14:textId="77777777" w:rsidR="00555CE0" w:rsidRDefault="00555CE0">
      <w:pPr xmlns:w="http://schemas.openxmlformats.org/wordprocessingml/2006/main">
        <w:pStyle w:val="Bodytext80"/>
        <w:numPr>
          <w:ilvl w:val="0"/>
          <w:numId w:val="286"/>
        </w:numPr>
        <w:tabs>
          <w:tab w:val="left" w:pos="412"/>
        </w:tabs>
        <w:spacing w:after="240" w:line="276" w:lineRule="auto"/>
        <w:ind w:left="320" w:hanging="120"/>
        <w:jc w:val="both"/>
        <w:rPr>
          <w:sz w:val="18"/>
          <w:szCs w:val="18"/>
        </w:rPr>
      </w:pPr>
      <w:bookmarkStart xmlns:w="http://schemas.openxmlformats.org/wordprocessingml/2006/main" w:id="417" w:name="bookmark3994"/>
      <w:bookmarkEnd xmlns:w="http://schemas.openxmlformats.org/wordprocessingml/2006/main" w:id="417"/>
      <w:r xmlns:w="http://schemas.openxmlformats.org/wordprocessingml/2006/main">
        <w:rPr>
          <w:sz w:val="18"/>
          <w:szCs w:val="18"/>
        </w:rPr>
        <w:t xml:space="preserve">Medierea unora dintre acțiunile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PTH în os</w:t>
      </w:r>
      <w:r xmlns:w="http://schemas.openxmlformats.org/wordprocessingml/2006/main">
        <w:br xmlns:w="http://schemas.openxmlformats.org/wordprocessingml/2006/main" w:type="page"/>
      </w:r>
    </w:p>
    <w:p w14:paraId="4286507C" w14:textId="77777777" w:rsidR="00555CE0" w:rsidRDefault="00555CE0">
      <w:pPr xmlns:w="http://schemas.openxmlformats.org/wordprocessingml/2006/main">
        <w:pStyle w:val="Bodytext80"/>
        <w:spacing w:after="200" w:line="276" w:lineRule="auto"/>
        <w:ind w:firstLine="300"/>
        <w:jc w:val="both"/>
        <w:rPr>
          <w:sz w:val="18"/>
          <w:szCs w:val="18"/>
        </w:rPr>
      </w:pPr>
      <w:r xmlns:w="http://schemas.openxmlformats.org/wordprocessingml/2006/main">
        <w:rPr>
          <w:sz w:val="18"/>
          <w:szCs w:val="18"/>
        </w:rPr>
        <w:t xml:space="preserve">Magneziul este necesar pentru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secreția osoasă și răspunsul la PTH și pentru acțiunea vitaminei D în intestin; de asemenea, promovează excreția renală de calciu. Pe de altă parte, acidoza metabolică crește resorbția osoasă (prin creșterea calciului ionizat), în timp ce opusul se întâmplă în alcaloza metabolică.</w:t>
      </w:r>
    </w:p>
    <w:p w14:paraId="35CA7CA4" w14:textId="77777777" w:rsidR="00555CE0" w:rsidRDefault="00555CE0">
      <w:pPr xmlns:w="http://schemas.openxmlformats.org/wordprocessingml/2006/main">
        <w:pStyle w:val="Heading51"/>
        <w:keepNext/>
        <w:keepLines/>
        <w:jc w:val="both"/>
      </w:pPr>
      <w:bookmarkStart xmlns:w="http://schemas.openxmlformats.org/wordprocessingml/2006/main" w:id="418" w:name="bookmark3995"/>
      <w:bookmarkStart xmlns:w="http://schemas.openxmlformats.org/wordprocessingml/2006/main" w:id="419" w:name="bookmark3996"/>
      <w:bookmarkStart xmlns:w="http://schemas.openxmlformats.org/wordprocessingml/2006/main" w:id="420" w:name="bookmark3997"/>
      <w:r xmlns:w="http://schemas.openxmlformats.org/wordprocessingml/2006/main">
        <w:t xml:space="preserve">Clasificare</w:t>
      </w:r>
      <w:bookmarkEnd xmlns:w="http://schemas.openxmlformats.org/wordprocessingml/2006/main" w:id="418"/>
      <w:bookmarkEnd xmlns:w="http://schemas.openxmlformats.org/wordprocessingml/2006/main" w:id="419"/>
      <w:bookmarkEnd xmlns:w="http://schemas.openxmlformats.org/wordprocessingml/2006/main" w:id="420"/>
    </w:p>
    <w:p w14:paraId="341C6004"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Conform mecanismului patogen, rahitismul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poate fi clasificat astfel:</w:t>
      </w:r>
    </w:p>
    <w:p w14:paraId="3F9C5B62" w14:textId="77777777" w:rsidR="00555CE0" w:rsidRDefault="00555CE0">
      <w:pPr xmlns:w="http://schemas.openxmlformats.org/wordprocessingml/2006/main">
        <w:pStyle w:val="Bodytext80"/>
        <w:numPr>
          <w:ilvl w:val="0"/>
          <w:numId w:val="300"/>
        </w:numPr>
        <w:tabs>
          <w:tab w:val="left" w:pos="290"/>
        </w:tabs>
        <w:spacing w:line="276" w:lineRule="auto"/>
        <w:jc w:val="both"/>
        <w:rPr>
          <w:sz w:val="18"/>
          <w:szCs w:val="18"/>
        </w:rPr>
      </w:pPr>
      <w:bookmarkStart xmlns:w="http://schemas.openxmlformats.org/wordprocessingml/2006/main" w:id="421" w:name="bookmark3998"/>
      <w:bookmarkEnd xmlns:w="http://schemas.openxmlformats.org/wordprocessingml/2006/main" w:id="421"/>
      <w:r xmlns:w="http://schemas.openxmlformats.org/wordprocessingml/2006/main">
        <w:rPr>
          <w:b/>
          <w:bCs/>
          <w:sz w:val="18"/>
          <w:szCs w:val="18"/>
        </w:rPr>
        <w:t xml:space="preserve">Deficit de calciu</w:t>
      </w:r>
    </w:p>
    <w:p w14:paraId="6C6AA7F3" w14:textId="77777777" w:rsidR="00555CE0" w:rsidRDefault="00555CE0">
      <w:pPr xmlns:w="http://schemas.openxmlformats.org/wordprocessingml/2006/main">
        <w:pStyle w:val="Bodytext80"/>
        <w:spacing w:line="276" w:lineRule="auto"/>
        <w:ind w:left="340" w:hanging="100"/>
        <w:jc w:val="both"/>
        <w:rPr>
          <w:sz w:val="18"/>
          <w:szCs w:val="18"/>
        </w:rPr>
      </w:pPr>
      <w:r xmlns:w="http://schemas.openxmlformats.org/wordprocessingml/2006/main">
        <w:rPr>
          <w:sz w:val="18"/>
          <w:szCs w:val="18"/>
        </w:rPr>
        <w:t xml:space="preserve">• </w:t>
      </w:r>
      <w:r xmlns:w="http://schemas.openxmlformats.org/wordprocessingml/2006/main">
        <w:rPr>
          <w:b/>
          <w:bCs/>
          <w:sz w:val="18"/>
          <w:szCs w:val="18"/>
        </w:rPr>
        <w:t xml:space="preserve">Modificări ale metabolismului vitaminei D</w:t>
      </w:r>
    </w:p>
    <w:p w14:paraId="52B9FDF4" w14:textId="77777777" w:rsidR="00555CE0" w:rsidRDefault="00555CE0">
      <w:pPr xmlns:w="http://schemas.openxmlformats.org/wordprocessingml/2006/main">
        <w:pStyle w:val="Bodytext80"/>
        <w:numPr>
          <w:ilvl w:val="0"/>
          <w:numId w:val="301"/>
        </w:numPr>
        <w:tabs>
          <w:tab w:val="left" w:pos="630"/>
        </w:tabs>
        <w:spacing w:line="276" w:lineRule="auto"/>
        <w:ind w:firstLine="340"/>
        <w:jc w:val="both"/>
        <w:rPr>
          <w:sz w:val="18"/>
          <w:szCs w:val="18"/>
        </w:rPr>
      </w:pPr>
      <w:bookmarkStart xmlns:w="http://schemas.openxmlformats.org/wordprocessingml/2006/main" w:id="422" w:name="bookmark3999"/>
      <w:bookmarkEnd xmlns:w="http://schemas.openxmlformats.org/wordprocessingml/2006/main" w:id="422"/>
      <w:r xmlns:w="http://schemas.openxmlformats.org/wordprocessingml/2006/main">
        <w:rPr>
          <w:sz w:val="18"/>
          <w:szCs w:val="18"/>
        </w:rPr>
        <w:t xml:space="preserve">Deficit de vitamina D</w:t>
      </w:r>
    </w:p>
    <w:p w14:paraId="44504A0A" w14:textId="77777777" w:rsidR="00555CE0" w:rsidRDefault="00555CE0">
      <w:pPr xmlns:w="http://schemas.openxmlformats.org/wordprocessingml/2006/main">
        <w:pStyle w:val="Bodytext80"/>
        <w:numPr>
          <w:ilvl w:val="0"/>
          <w:numId w:val="289"/>
        </w:numPr>
        <w:tabs>
          <w:tab w:val="left" w:pos="733"/>
        </w:tabs>
        <w:spacing w:line="276" w:lineRule="auto"/>
        <w:ind w:left="660" w:hanging="140"/>
        <w:jc w:val="both"/>
        <w:rPr>
          <w:sz w:val="18"/>
          <w:szCs w:val="18"/>
        </w:rPr>
      </w:pPr>
      <w:bookmarkStart xmlns:w="http://schemas.openxmlformats.org/wordprocessingml/2006/main" w:id="423" w:name="bookmark4000"/>
      <w:bookmarkEnd xmlns:w="http://schemas.openxmlformats.org/wordprocessingml/2006/main" w:id="423"/>
      <w:r xmlns:w="http://schemas.openxmlformats.org/wordprocessingml/2006/main">
        <w:rPr>
          <w:sz w:val="18"/>
          <w:szCs w:val="18"/>
        </w:rPr>
        <w:t xml:space="preserve">Expunere insuficientă la soare (pielea produce peste 90% din vitamina D3 a organismului </w:t>
      </w:r>
      <w:r xmlns:w="http://schemas.openxmlformats.org/wordprocessingml/2006/main">
        <w:rPr>
          <w:sz w:val="18"/>
          <w:szCs w:val="18"/>
          <w:vertAlign w:val="subscript"/>
        </w:rPr>
        <w:t xml:space="preserve">prin </w:t>
      </w:r>
      <w:r xmlns:w="http://schemas.openxmlformats.org/wordprocessingml/2006/main">
        <w:rPr>
          <w:sz w:val="18"/>
          <w:szCs w:val="18"/>
        </w:rPr>
        <w:t xml:space="preserve">fotoconversie, din 7-dehidrocolesterol)</w:t>
      </w:r>
    </w:p>
    <w:p w14:paraId="573537A6" w14:textId="77777777" w:rsidR="00555CE0" w:rsidRDefault="00555CE0">
      <w:pPr xmlns:w="http://schemas.openxmlformats.org/wordprocessingml/2006/main">
        <w:pStyle w:val="Bodytext80"/>
        <w:numPr>
          <w:ilvl w:val="0"/>
          <w:numId w:val="289"/>
        </w:numPr>
        <w:tabs>
          <w:tab w:val="left" w:pos="733"/>
        </w:tabs>
        <w:spacing w:line="276" w:lineRule="auto"/>
        <w:ind w:firstLine="520"/>
        <w:jc w:val="both"/>
        <w:rPr>
          <w:sz w:val="18"/>
          <w:szCs w:val="18"/>
        </w:rPr>
      </w:pPr>
      <w:bookmarkStart xmlns:w="http://schemas.openxmlformats.org/wordprocessingml/2006/main" w:id="424" w:name="bookmark4001"/>
      <w:bookmarkEnd xmlns:w="http://schemas.openxmlformats.org/wordprocessingml/2006/main" w:id="424"/>
      <w:r xmlns:w="http://schemas.openxmlformats.org/wordprocessingml/2006/main">
        <w:rPr>
          <w:sz w:val="18"/>
          <w:szCs w:val="18"/>
        </w:rPr>
        <w:t xml:space="preserve">Nutrițional</w:t>
      </w:r>
    </w:p>
    <w:p w14:paraId="2FA4C93A" w14:textId="77777777" w:rsidR="00555CE0" w:rsidRDefault="00555CE0">
      <w:pPr xmlns:w="http://schemas.openxmlformats.org/wordprocessingml/2006/main">
        <w:pStyle w:val="Bodytext80"/>
        <w:numPr>
          <w:ilvl w:val="0"/>
          <w:numId w:val="301"/>
        </w:numPr>
        <w:tabs>
          <w:tab w:val="left" w:pos="640"/>
        </w:tabs>
        <w:spacing w:line="276" w:lineRule="auto"/>
        <w:ind w:firstLine="340"/>
        <w:jc w:val="both"/>
        <w:rPr>
          <w:sz w:val="18"/>
          <w:szCs w:val="18"/>
        </w:rPr>
      </w:pPr>
      <w:bookmarkStart xmlns:w="http://schemas.openxmlformats.org/wordprocessingml/2006/main" w:id="425" w:name="bookmark4002"/>
      <w:bookmarkEnd xmlns:w="http://schemas.openxmlformats.org/wordprocessingml/2006/main" w:id="425"/>
      <w:r xmlns:w="http://schemas.openxmlformats.org/wordprocessingml/2006/main">
        <w:rPr>
          <w:sz w:val="18"/>
          <w:szCs w:val="18"/>
        </w:rPr>
        <w:t xml:space="preserve">Malabsorbție</w:t>
      </w:r>
    </w:p>
    <w:p w14:paraId="5FC87B74" w14:textId="77777777" w:rsidR="00555CE0" w:rsidRDefault="00555CE0">
      <w:pPr xmlns:w="http://schemas.openxmlformats.org/wordprocessingml/2006/main" xmlns:w15="http://schemas.microsoft.com/office/word/2012/wordml">
        <w:pStyle w:val="Bodytext80"/>
        <w:numPr>
          <w:ilvl w:val="0"/>
          <w:numId w:val="289"/>
        </w:numPr>
        <w:tabs>
          <w:tab w:val="left" w:pos="733"/>
        </w:tabs>
        <w:spacing w:line="276" w:lineRule="auto"/>
        <w:ind w:firstLine="520"/>
        <w:jc w:val="both"/>
        <w:rPr>
          <w:sz w:val="18"/>
          <w:szCs w:val="18"/>
        </w:rPr>
        <w:sectPr w:rsidR="00555CE0" w:rsidSect="00555CE0">
          <w:footnotePr>
            <w:numFmt w:val="chicago"/>
          </w:footnotePr>
          <w:type w:val="continuous"/>
          <w:pgSz w:w="8506" w:h="12754"/>
          <w:pgMar w:top="1072" w:right="439" w:bottom="785" w:left="439" w:header="0" w:footer="3" w:gutter="576"/>
          <w:cols w:num="2" w:space="324"/>
          <w:noEndnote/>
          <w:docGrid w:linePitch="360"/>
          <w15:footnoteColumns w:val="1"/>
        </w:sectPr>
      </w:pPr>
      <w:bookmarkStart xmlns:w="http://schemas.openxmlformats.org/wordprocessingml/2006/main" w:id="426" w:name="bookmark4003"/>
      <w:bookmarkEnd xmlns:w="http://schemas.openxmlformats.org/wordprocessingml/2006/main" w:id="426"/>
      <w:r xmlns:w="http://schemas.openxmlformats.org/wordprocessingml/2006/main">
        <w:rPr>
          <w:sz w:val="18"/>
          <w:szCs w:val="18"/>
        </w:rPr>
        <w:t xml:space="preserve">Boala fibrochistică</w:t>
      </w:r>
    </w:p>
    <w:p w14:paraId="2934F2A0" w14:textId="77777777" w:rsidR="00555CE0" w:rsidRDefault="00555CE0">
      <w:pPr>
        <w:spacing w:line="89" w:lineRule="exact"/>
        <w:rPr>
          <w:sz w:val="7"/>
          <w:szCs w:val="7"/>
        </w:rPr>
      </w:pPr>
    </w:p>
    <w:p w14:paraId="6F4CA3A9" w14:textId="77777777" w:rsidR="00555CE0" w:rsidRDefault="00555CE0">
      <w:pPr>
        <w:spacing w:line="1" w:lineRule="exact"/>
        <w:sectPr w:rsidR="00555CE0" w:rsidSect="00555CE0">
          <w:footnotePr>
            <w:numFmt w:val="chicago"/>
          </w:footnotePr>
          <w:type w:val="continuous"/>
          <w:pgSz w:w="8506" w:h="12754"/>
          <w:pgMar w:top="1186" w:right="0" w:bottom="850" w:left="0" w:header="0" w:footer="3" w:gutter="0"/>
          <w:cols w:space="720"/>
          <w:noEndnote/>
          <w:docGrid w:linePitch="360"/>
          <w15:footnoteColumns w:val="1"/>
        </w:sectPr>
      </w:pPr>
    </w:p>
    <w:p w14:paraId="6A2F8BCB" w14:textId="77777777" w:rsidR="00555CE0" w:rsidRDefault="00555CE0">
      <w:pPr>
        <w:spacing w:line="1" w:lineRule="exact"/>
      </w:pPr>
      <w:r>
        <w:rPr>
          <w:noProof/>
        </w:rPr>
        <w:drawing>
          <wp:anchor distT="0" distB="0" distL="0" distR="0" simplePos="0" relativeHeight="251686912" behindDoc="0" locked="0" layoutInCell="1" allowOverlap="1" wp14:anchorId="49687860" wp14:editId="47DEC61A">
            <wp:simplePos x="0" y="0"/>
            <wp:positionH relativeFrom="margin">
              <wp:posOffset>1793875</wp:posOffset>
            </wp:positionH>
            <wp:positionV relativeFrom="paragraph">
              <wp:posOffset>1831975</wp:posOffset>
            </wp:positionV>
            <wp:extent cx="2663825" cy="304800"/>
            <wp:effectExtent l="0" t="0" r="0" b="0"/>
            <wp:wrapTight wrapText="bothSides">
              <wp:wrapPolygon edited="0">
                <wp:start x="0" y="0"/>
                <wp:lineTo x="21600" y="0"/>
                <wp:lineTo x="21600" y="21600"/>
                <wp:lineTo x="0" y="21600"/>
                <wp:lineTo x="0" y="0"/>
              </wp:wrapPolygon>
            </wp:wrapTight>
            <wp:docPr id="779" name="Shape 779"/>
            <wp:cNvGraphicFramePr/>
            <a:graphic xmlns:a="http://schemas.openxmlformats.org/drawingml/2006/main">
              <a:graphicData uri="http://schemas.openxmlformats.org/drawingml/2006/picture">
                <pic:pic xmlns:pic="http://schemas.openxmlformats.org/drawingml/2006/picture">
                  <pic:nvPicPr>
                    <pic:cNvPr id="780" name="Picture box 780"/>
                    <pic:cNvPicPr/>
                  </pic:nvPicPr>
                  <pic:blipFill>
                    <a:blip r:embed="rId32"/>
                    <a:stretch/>
                  </pic:blipFill>
                  <pic:spPr>
                    <a:xfrm>
                      <a:off x="0" y="0"/>
                      <a:ext cx="2663825" cy="304800"/>
                    </a:xfrm>
                    <a:prstGeom prst="rect">
                      <a:avLst/>
                    </a:prstGeom>
                  </pic:spPr>
                </pic:pic>
              </a:graphicData>
            </a:graphic>
          </wp:anchor>
        </w:drawing>
      </w:r>
    </w:p>
    <w:tbl>
      <w:tblPr>
        <w:tblOverlap w:val="never"/>
        <w:tblW w:w="0" w:type="auto"/>
        <w:tblLayout w:type="fixed"/>
        <w:tblCellMar>
          <w:left w:w="10" w:type="dxa"/>
          <w:right w:w="10" w:type="dxa"/>
        </w:tblCellMar>
        <w:tblLook w:val="04A0" w:firstRow="1" w:lastRow="0" w:firstColumn="1" w:lastColumn="0" w:noHBand="0" w:noVBand="1"/>
      </w:tblPr>
      <w:tblGrid>
        <w:gridCol w:w="1234"/>
        <w:gridCol w:w="1709"/>
        <w:gridCol w:w="1723"/>
        <w:gridCol w:w="2074"/>
        <w:gridCol w:w="293"/>
      </w:tblGrid>
      <w:tr w:rsidR="00555CE0" w14:paraId="1888E5BA" w14:textId="77777777">
        <w:tblPrEx>
          <w:tblCellMar>
            <w:top w:w="0" w:type="dxa"/>
            <w:bottom w:w="0" w:type="dxa"/>
          </w:tblCellMar>
        </w:tblPrEx>
        <w:trPr>
          <w:trHeight w:hRule="exact" w:val="494"/>
        </w:trPr>
        <w:tc>
          <w:tcPr>
            <w:tcW w:w="6740" w:type="dxa"/>
            <w:gridSpan w:val="4"/>
            <w:shd w:val="clear" w:color="auto" w:fill="231F20"/>
          </w:tcPr>
          <w:p w14:paraId="3D12DF43" w14:textId="77777777" w:rsidR="00555CE0" w:rsidRDefault="00555CE0">
            <w:pPr xmlns:w="http://schemas.openxmlformats.org/wordprocessingml/2006/main">
              <w:pStyle w:val="Other0"/>
              <w:framePr w:w="7032" w:h="2554" w:vSpace="634" w:wrap="notBeside" w:vAnchor="text" w:hAnchor="text" w:x="6" w:y="1"/>
              <w:pBdr>
                <w:top w:val="single" w:sz="0" w:space="0" w:color="231F20"/>
                <w:left w:val="single" w:sz="0" w:space="0" w:color="231F20"/>
                <w:bottom w:val="single" w:sz="0" w:space="0" w:color="231F20"/>
                <w:right w:val="single" w:sz="0" w:space="0" w:color="231F20"/>
              </w:pBdr>
              <w:shd w:val="clear" w:color="auto" w:fill="231F20"/>
              <w:spacing w:before="80" w:line="240" w:lineRule="auto"/>
              <w:ind w:firstLine="0"/>
              <w:jc w:val="both"/>
              <w:rPr>
                <w:sz w:val="15"/>
                <w:szCs w:val="15"/>
              </w:rPr>
            </w:pPr>
            <w:r xmlns:w="http://schemas.openxmlformats.org/wordprocessingml/2006/main">
              <w:rPr>
                <w:rFonts w:ascii="Tahoma" w:eastAsia="Tahoma" w:hAnsi="Tahoma" w:cs="Tahoma"/>
                <w:smallCaps/>
                <w:color w:val="FFFFFF"/>
                <w:sz w:val="14"/>
                <w:szCs w:val="14"/>
              </w:rPr>
              <w:t xml:space="preserve">Tabelul X.1.1. </w:t>
            </w:r>
            <w:r xmlns:w="http://schemas.openxmlformats.org/wordprocessingml/2006/main">
              <w:rPr>
                <w:rFonts w:ascii="Tahoma" w:eastAsia="Tahoma" w:hAnsi="Tahoma" w:cs="Tahoma"/>
                <w:b/>
                <w:bCs/>
                <w:color w:val="FFFFFF"/>
                <w:sz w:val="15"/>
                <w:szCs w:val="15"/>
              </w:rPr>
              <w:t xml:space="preserve">Principalele acțiuni hormonale în echilibrul fosforic-calcic</w:t>
            </w:r>
          </w:p>
        </w:tc>
        <w:tc>
          <w:tcPr>
            <w:tcW w:w="293" w:type="dxa"/>
            <w:shd w:val="clear" w:color="auto" w:fill="231F20"/>
          </w:tcPr>
          <w:p w14:paraId="180BD220" w14:textId="77777777" w:rsidR="00555CE0" w:rsidRDefault="00555CE0">
            <w:pPr xmlns:w="http://schemas.openxmlformats.org/wordprocessingml/2006/main">
              <w:pStyle w:val="Other0"/>
              <w:framePr w:w="7032" w:h="2554" w:vSpace="634" w:wrap="notBeside" w:vAnchor="text" w:hAnchor="text" w:x="6" w:y="1"/>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both"/>
              <w:rPr>
                <w:sz w:val="30"/>
                <w:szCs w:val="30"/>
              </w:rPr>
            </w:pPr>
            <w:r xmlns:w="http://schemas.openxmlformats.org/wordprocessingml/2006/main">
              <w:rPr>
                <w:color w:val="FFFFFF"/>
                <w:sz w:val="30"/>
                <w:szCs w:val="30"/>
              </w:rPr>
              <w:t xml:space="preserve">■■</w:t>
            </w:r>
          </w:p>
        </w:tc>
      </w:tr>
      <w:tr w:rsidR="00555CE0" w14:paraId="100C86CA" w14:textId="77777777">
        <w:tblPrEx>
          <w:tblCellMar>
            <w:top w:w="0" w:type="dxa"/>
            <w:bottom w:w="0" w:type="dxa"/>
          </w:tblCellMar>
        </w:tblPrEx>
        <w:trPr>
          <w:trHeight w:hRule="exact" w:val="514"/>
        </w:trPr>
        <w:tc>
          <w:tcPr>
            <w:tcW w:w="1234" w:type="dxa"/>
            <w:tcBorders>
              <w:top w:val="single" w:sz="4" w:space="0" w:color="auto"/>
              <w:left w:val="single" w:sz="4" w:space="0" w:color="auto"/>
            </w:tcBorders>
            <w:shd w:val="clear" w:color="auto" w:fill="D2D3D5"/>
          </w:tcPr>
          <w:p w14:paraId="56E1CAB7" w14:textId="77777777" w:rsidR="00555CE0" w:rsidRDefault="00555CE0">
            <w:pPr>
              <w:framePr w:w="7032" w:h="2554" w:vSpace="634" w:wrap="notBeside" w:vAnchor="text" w:hAnchor="text" w:x="6" w:y="1"/>
              <w:rPr>
                <w:sz w:val="10"/>
                <w:szCs w:val="10"/>
              </w:rPr>
            </w:pPr>
          </w:p>
        </w:tc>
        <w:tc>
          <w:tcPr>
            <w:tcW w:w="1709" w:type="dxa"/>
            <w:tcBorders>
              <w:top w:val="single" w:sz="4" w:space="0" w:color="auto"/>
            </w:tcBorders>
            <w:shd w:val="clear" w:color="auto" w:fill="D2D3D5"/>
            <w:vAlign w:val="center"/>
          </w:tcPr>
          <w:p w14:paraId="2F2AA686" w14:textId="77777777" w:rsidR="00555CE0" w:rsidRDefault="00555CE0">
            <w:pPr xmlns:w="http://schemas.openxmlformats.org/wordprocessingml/2006/main">
              <w:pStyle w:val="Other0"/>
              <w:framePr w:w="7032" w:h="2554" w:vSpace="634" w:wrap="notBeside" w:vAnchor="text" w:hAnchor="text" w:x="6" w:y="1"/>
              <w:spacing w:line="240" w:lineRule="auto"/>
              <w:ind w:firstLine="240"/>
              <w:rPr>
                <w:sz w:val="16"/>
                <w:szCs w:val="16"/>
              </w:rPr>
            </w:pPr>
            <w:r xmlns:w="http://schemas.openxmlformats.org/wordprocessingml/2006/main">
              <w:rPr>
                <w:rFonts w:ascii="Tahoma" w:eastAsia="Tahoma" w:hAnsi="Tahoma" w:cs="Tahoma"/>
                <w:b/>
                <w:bCs/>
                <w:sz w:val="16"/>
                <w:szCs w:val="16"/>
              </w:rPr>
              <w:t xml:space="preserve">INTESTIN</w:t>
            </w:r>
          </w:p>
        </w:tc>
        <w:tc>
          <w:tcPr>
            <w:tcW w:w="1723" w:type="dxa"/>
            <w:tcBorders>
              <w:top w:val="single" w:sz="4" w:space="0" w:color="auto"/>
            </w:tcBorders>
            <w:shd w:val="clear" w:color="auto" w:fill="D2D3D5"/>
            <w:vAlign w:val="center"/>
          </w:tcPr>
          <w:p w14:paraId="12432691" w14:textId="77777777" w:rsidR="00555CE0" w:rsidRDefault="00555CE0">
            <w:pPr xmlns:w="http://schemas.openxmlformats.org/wordprocessingml/2006/main">
              <w:pStyle w:val="Other0"/>
              <w:framePr w:w="7032" w:h="2554" w:vSpace="634" w:wrap="notBeside" w:vAnchor="text" w:hAnchor="text" w:x="6" w:y="1"/>
              <w:spacing w:line="240" w:lineRule="auto"/>
              <w:ind w:left="180" w:firstLine="0"/>
              <w:rPr>
                <w:sz w:val="16"/>
                <w:szCs w:val="16"/>
              </w:rPr>
            </w:pPr>
            <w:r xmlns:w="http://schemas.openxmlformats.org/wordprocessingml/2006/main">
              <w:rPr>
                <w:rFonts w:ascii="Tahoma" w:eastAsia="Tahoma" w:hAnsi="Tahoma" w:cs="Tahoma"/>
                <w:b/>
                <w:bCs/>
                <w:sz w:val="16"/>
                <w:szCs w:val="16"/>
              </w:rPr>
              <w:t xml:space="preserve">RINICHI</w:t>
            </w:r>
          </w:p>
        </w:tc>
        <w:tc>
          <w:tcPr>
            <w:tcW w:w="2074" w:type="dxa"/>
            <w:tcBorders>
              <w:top w:val="single" w:sz="4" w:space="0" w:color="auto"/>
            </w:tcBorders>
            <w:shd w:val="clear" w:color="auto" w:fill="D2D3D5"/>
            <w:vAlign w:val="center"/>
          </w:tcPr>
          <w:p w14:paraId="352B51E2" w14:textId="77777777" w:rsidR="00555CE0" w:rsidRDefault="00555CE0">
            <w:pPr xmlns:w="http://schemas.openxmlformats.org/wordprocessingml/2006/main">
              <w:pStyle w:val="Other0"/>
              <w:framePr w:w="7032" w:h="2554" w:vSpace="634" w:wrap="notBeside" w:vAnchor="text" w:hAnchor="text" w:x="6" w:y="1"/>
              <w:spacing w:line="240" w:lineRule="auto"/>
              <w:ind w:firstLine="0"/>
              <w:rPr>
                <w:sz w:val="20"/>
                <w:szCs w:val="20"/>
              </w:rPr>
            </w:pPr>
            <w:r xmlns:w="http://schemas.openxmlformats.org/wordprocessingml/2006/main">
              <w:rPr>
                <w:rFonts w:ascii="Arial" w:eastAsia="Arial" w:hAnsi="Arial" w:cs="Arial"/>
                <w:b/>
                <w:bCs/>
                <w:smallCaps/>
                <w:sz w:val="20"/>
                <w:szCs w:val="20"/>
              </w:rPr>
              <w:t xml:space="preserve">os</w:t>
            </w:r>
          </w:p>
        </w:tc>
        <w:tc>
          <w:tcPr>
            <w:tcW w:w="293" w:type="dxa"/>
            <w:tcBorders>
              <w:top w:val="single" w:sz="4" w:space="0" w:color="auto"/>
              <w:right w:val="single" w:sz="4" w:space="0" w:color="auto"/>
            </w:tcBorders>
            <w:shd w:val="clear" w:color="auto" w:fill="D2D3D5"/>
          </w:tcPr>
          <w:p w14:paraId="59F11056" w14:textId="77777777" w:rsidR="00555CE0" w:rsidRDefault="00555CE0">
            <w:pPr>
              <w:framePr w:w="7032" w:h="2554" w:vSpace="634" w:wrap="notBeside" w:vAnchor="text" w:hAnchor="text" w:x="6" w:y="1"/>
              <w:rPr>
                <w:sz w:val="10"/>
                <w:szCs w:val="10"/>
              </w:rPr>
            </w:pPr>
          </w:p>
        </w:tc>
      </w:tr>
      <w:tr w:rsidR="00555CE0" w14:paraId="14C7D253" w14:textId="77777777">
        <w:tblPrEx>
          <w:tblCellMar>
            <w:top w:w="0" w:type="dxa"/>
            <w:bottom w:w="0" w:type="dxa"/>
          </w:tblCellMar>
        </w:tblPrEx>
        <w:trPr>
          <w:trHeight w:hRule="exact" w:val="494"/>
        </w:trPr>
        <w:tc>
          <w:tcPr>
            <w:tcW w:w="1234" w:type="dxa"/>
            <w:tcBorders>
              <w:top w:val="single" w:sz="4" w:space="0" w:color="auto"/>
            </w:tcBorders>
            <w:shd w:val="clear" w:color="auto" w:fill="FFFFFF"/>
            <w:vAlign w:val="bottom"/>
          </w:tcPr>
          <w:p w14:paraId="4B9BBB2A" w14:textId="77777777" w:rsidR="00555CE0" w:rsidRDefault="00555CE0">
            <w:pPr xmlns:w="http://schemas.openxmlformats.org/wordprocessingml/2006/main">
              <w:pStyle w:val="Other0"/>
              <w:framePr w:w="7032" w:h="2554" w:vSpace="634" w:wrap="notBeside" w:vAnchor="text" w:hAnchor="text" w:x="6" w:y="1"/>
              <w:spacing w:line="266" w:lineRule="auto"/>
              <w:ind w:firstLine="0"/>
              <w:rPr>
                <w:sz w:val="14"/>
                <w:szCs w:val="14"/>
              </w:rPr>
            </w:pPr>
            <w:r xmlns:w="http://schemas.openxmlformats.org/wordprocessingml/2006/main">
              <w:rPr>
                <w:rFonts w:ascii="Tahoma" w:eastAsia="Tahoma" w:hAnsi="Tahoma" w:cs="Tahoma"/>
                <w:b/>
                <w:bCs/>
                <w:sz w:val="14"/>
                <w:szCs w:val="14"/>
              </w:rPr>
              <w:t xml:space="preserve">Vitamina </w:t>
            </w:r>
            <w:r xmlns:w="http://schemas.openxmlformats.org/wordprocessingml/2006/main">
              <w:rPr>
                <w:rFonts w:ascii="Arial" w:eastAsia="Arial" w:hAnsi="Arial" w:cs="Arial"/>
                <w:b/>
                <w:bCs/>
                <w:sz w:val="12"/>
                <w:szCs w:val="12"/>
              </w:rPr>
              <w:t xml:space="preserve">D3 </w:t>
            </w:r>
            <w:r xmlns:w="http://schemas.openxmlformats.org/wordprocessingml/2006/main">
              <w:rPr>
                <w:rFonts w:ascii="Tahoma" w:eastAsia="Tahoma" w:hAnsi="Tahoma" w:cs="Tahoma"/>
                <w:b/>
                <w:bCs/>
                <w:sz w:val="14"/>
                <w:szCs w:val="14"/>
              </w:rPr>
              <w:t xml:space="preserve">activă</w:t>
            </w:r>
          </w:p>
        </w:tc>
        <w:tc>
          <w:tcPr>
            <w:tcW w:w="1709" w:type="dxa"/>
            <w:tcBorders>
              <w:top w:val="single" w:sz="4" w:space="0" w:color="auto"/>
            </w:tcBorders>
            <w:shd w:val="clear" w:color="auto" w:fill="FFFFFF"/>
            <w:vAlign w:val="bottom"/>
          </w:tcPr>
          <w:p w14:paraId="3068148C" w14:textId="77777777" w:rsidR="00555CE0" w:rsidRDefault="00555CE0">
            <w:pPr xmlns:w="http://schemas.openxmlformats.org/wordprocessingml/2006/main">
              <w:pStyle w:val="Other0"/>
              <w:framePr w:w="7032" w:h="2554" w:vSpace="634" w:wrap="notBeside" w:vAnchor="text" w:hAnchor="text" w:x="6" w:y="1"/>
              <w:spacing w:line="266" w:lineRule="auto"/>
              <w:ind w:left="240" w:firstLine="0"/>
              <w:rPr>
                <w:sz w:val="14"/>
                <w:szCs w:val="14"/>
              </w:rPr>
            </w:pPr>
            <w:r xmlns:w="http://schemas.openxmlformats.org/wordprocessingml/2006/main">
              <w:rPr>
                <w:rFonts w:ascii="Tahoma" w:eastAsia="Tahoma" w:hAnsi="Tahoma" w:cs="Tahoma"/>
                <w:sz w:val="14"/>
                <w:szCs w:val="14"/>
              </w:rPr>
              <w:t xml:space="preserve">Crește absorbția de Ca și P</w:t>
            </w:r>
          </w:p>
        </w:tc>
        <w:tc>
          <w:tcPr>
            <w:tcW w:w="1723" w:type="dxa"/>
            <w:tcBorders>
              <w:top w:val="single" w:sz="4" w:space="0" w:color="auto"/>
            </w:tcBorders>
            <w:shd w:val="clear" w:color="auto" w:fill="FFFFFF"/>
            <w:vAlign w:val="bottom"/>
          </w:tcPr>
          <w:p w14:paraId="23E913FB" w14:textId="77777777" w:rsidR="00555CE0" w:rsidRDefault="00555CE0">
            <w:pPr xmlns:w="http://schemas.openxmlformats.org/wordprocessingml/2006/main">
              <w:pStyle w:val="Other0"/>
              <w:framePr w:w="7032" w:h="2554" w:vSpace="634" w:wrap="notBeside" w:vAnchor="text" w:hAnchor="text" w:x="6" w:y="1"/>
              <w:spacing w:line="266" w:lineRule="auto"/>
              <w:ind w:left="180" w:firstLine="0"/>
              <w:rPr>
                <w:sz w:val="14"/>
                <w:szCs w:val="14"/>
              </w:rPr>
            </w:pPr>
            <w:r xmlns:w="http://schemas.openxmlformats.org/wordprocessingml/2006/main">
              <w:rPr>
                <w:rFonts w:ascii="Tahoma" w:eastAsia="Tahoma" w:hAnsi="Tahoma" w:cs="Tahoma"/>
                <w:sz w:val="14"/>
                <w:szCs w:val="14"/>
              </w:rPr>
              <w:t xml:space="preserve">Crește absorbția calciului</w:t>
            </w:r>
          </w:p>
        </w:tc>
        <w:tc>
          <w:tcPr>
            <w:tcW w:w="2074" w:type="dxa"/>
            <w:tcBorders>
              <w:top w:val="single" w:sz="4" w:space="0" w:color="auto"/>
            </w:tcBorders>
            <w:shd w:val="clear" w:color="auto" w:fill="FFFFFF"/>
          </w:tcPr>
          <w:p w14:paraId="3FB044D9" w14:textId="77777777" w:rsidR="00555CE0" w:rsidRDefault="00555CE0">
            <w:pPr xmlns:w="http://schemas.openxmlformats.org/wordprocessingml/2006/main">
              <w:pStyle w:val="Other0"/>
              <w:framePr w:w="7032" w:h="2554" w:vSpace="634" w:wrap="notBeside" w:vAnchor="text" w:hAnchor="text" w:x="6" w:y="1"/>
              <w:spacing w:line="240" w:lineRule="auto"/>
              <w:ind w:firstLine="0"/>
              <w:rPr>
                <w:sz w:val="14"/>
                <w:szCs w:val="14"/>
              </w:rPr>
            </w:pPr>
            <w:r xmlns:w="http://schemas.openxmlformats.org/wordprocessingml/2006/main">
              <w:rPr>
                <w:rFonts w:ascii="Tahoma" w:eastAsia="Tahoma" w:hAnsi="Tahoma" w:cs="Tahoma"/>
                <w:sz w:val="14"/>
                <w:szCs w:val="14"/>
              </w:rPr>
              <w:t xml:space="preserve">Resorbție osoasă crescută</w:t>
            </w:r>
          </w:p>
        </w:tc>
        <w:tc>
          <w:tcPr>
            <w:tcW w:w="293" w:type="dxa"/>
            <w:tcBorders>
              <w:top w:val="single" w:sz="4" w:space="0" w:color="auto"/>
            </w:tcBorders>
            <w:shd w:val="clear" w:color="auto" w:fill="FFFFFF"/>
          </w:tcPr>
          <w:p w14:paraId="684E094E" w14:textId="77777777" w:rsidR="00555CE0" w:rsidRDefault="00555CE0">
            <w:pPr>
              <w:framePr w:w="7032" w:h="2554" w:vSpace="634" w:wrap="notBeside" w:vAnchor="text" w:hAnchor="text" w:x="6" w:y="1"/>
              <w:rPr>
                <w:sz w:val="10"/>
                <w:szCs w:val="10"/>
              </w:rPr>
            </w:pPr>
          </w:p>
        </w:tc>
      </w:tr>
      <w:tr w:rsidR="00555CE0" w14:paraId="3B735A21" w14:textId="77777777">
        <w:tblPrEx>
          <w:tblCellMar>
            <w:top w:w="0" w:type="dxa"/>
            <w:bottom w:w="0" w:type="dxa"/>
          </w:tblCellMar>
        </w:tblPrEx>
        <w:trPr>
          <w:trHeight w:hRule="exact" w:val="494"/>
        </w:trPr>
        <w:tc>
          <w:tcPr>
            <w:tcW w:w="1234" w:type="dxa"/>
            <w:tcBorders>
              <w:top w:val="single" w:sz="4" w:space="0" w:color="auto"/>
            </w:tcBorders>
            <w:shd w:val="clear" w:color="auto" w:fill="FFFFFF"/>
            <w:vAlign w:val="center"/>
          </w:tcPr>
          <w:p w14:paraId="50DC7D96" w14:textId="77777777" w:rsidR="00555CE0" w:rsidRDefault="00555CE0">
            <w:pPr xmlns:w="http://schemas.openxmlformats.org/wordprocessingml/2006/main">
              <w:pStyle w:val="Other0"/>
              <w:framePr w:w="7032" w:h="2554" w:vSpace="634" w:wrap="notBeside" w:vAnchor="text" w:hAnchor="text" w:x="6" w:y="1"/>
              <w:spacing w:line="240" w:lineRule="auto"/>
              <w:ind w:firstLine="0"/>
              <w:rPr>
                <w:sz w:val="14"/>
                <w:szCs w:val="14"/>
              </w:rPr>
            </w:pPr>
            <w:r xmlns:w="http://schemas.openxmlformats.org/wordprocessingml/2006/main">
              <w:rPr>
                <w:rFonts w:ascii="Tahoma" w:eastAsia="Tahoma" w:hAnsi="Tahoma" w:cs="Tahoma"/>
                <w:b/>
                <w:bCs/>
                <w:sz w:val="14"/>
                <w:szCs w:val="14"/>
              </w:rPr>
              <w:t xml:space="preserve">PTH</w:t>
            </w:r>
          </w:p>
        </w:tc>
        <w:tc>
          <w:tcPr>
            <w:tcW w:w="1709" w:type="dxa"/>
            <w:tcBorders>
              <w:top w:val="single" w:sz="4" w:space="0" w:color="auto"/>
            </w:tcBorders>
            <w:shd w:val="clear" w:color="auto" w:fill="FFFFFF"/>
            <w:vAlign w:val="center"/>
          </w:tcPr>
          <w:p w14:paraId="35CACF9D" w14:textId="77777777" w:rsidR="00555CE0" w:rsidRDefault="00555CE0">
            <w:pPr xmlns:w="http://schemas.openxmlformats.org/wordprocessingml/2006/main">
              <w:pStyle w:val="Other0"/>
              <w:framePr w:w="7032" w:h="2554" w:vSpace="634" w:wrap="notBeside" w:vAnchor="text" w:hAnchor="text" w:x="6" w:y="1"/>
              <w:spacing w:line="266" w:lineRule="auto"/>
              <w:ind w:left="240" w:firstLine="0"/>
              <w:rPr>
                <w:sz w:val="14"/>
                <w:szCs w:val="14"/>
              </w:rPr>
            </w:pPr>
            <w:r xmlns:w="http://schemas.openxmlformats.org/wordprocessingml/2006/main">
              <w:rPr>
                <w:rFonts w:ascii="Tahoma" w:eastAsia="Tahoma" w:hAnsi="Tahoma" w:cs="Tahoma"/>
                <w:sz w:val="14"/>
                <w:szCs w:val="14"/>
              </w:rPr>
              <w:t xml:space="preserve">Crește absorbția calciului</w:t>
            </w:r>
          </w:p>
        </w:tc>
        <w:tc>
          <w:tcPr>
            <w:tcW w:w="1723" w:type="dxa"/>
            <w:tcBorders>
              <w:top w:val="single" w:sz="4" w:space="0" w:color="auto"/>
            </w:tcBorders>
            <w:shd w:val="clear" w:color="auto" w:fill="FFFFFF"/>
            <w:vAlign w:val="center"/>
          </w:tcPr>
          <w:p w14:paraId="408B97FF" w14:textId="77777777" w:rsidR="00555CE0" w:rsidRDefault="00555CE0">
            <w:pPr xmlns:w="http://schemas.openxmlformats.org/wordprocessingml/2006/main">
              <w:pStyle w:val="Other0"/>
              <w:framePr w:w="7032" w:h="2554" w:vSpace="634" w:wrap="notBeside" w:vAnchor="text" w:hAnchor="text" w:x="6" w:y="1"/>
              <w:spacing w:line="266" w:lineRule="auto"/>
              <w:ind w:left="180" w:firstLine="0"/>
              <w:rPr>
                <w:sz w:val="14"/>
                <w:szCs w:val="14"/>
              </w:rPr>
            </w:pPr>
            <w:r xmlns:w="http://schemas.openxmlformats.org/wordprocessingml/2006/main">
              <w:rPr>
                <w:rFonts w:ascii="Tahoma" w:eastAsia="Tahoma" w:hAnsi="Tahoma" w:cs="Tahoma"/>
                <w:sz w:val="14"/>
                <w:szCs w:val="14"/>
              </w:rPr>
              <w:t xml:space="preserve">Stimulează hidroxilarea renală</w:t>
            </w:r>
          </w:p>
        </w:tc>
        <w:tc>
          <w:tcPr>
            <w:tcW w:w="2074" w:type="dxa"/>
            <w:tcBorders>
              <w:top w:val="single" w:sz="4" w:space="0" w:color="auto"/>
            </w:tcBorders>
            <w:shd w:val="clear" w:color="auto" w:fill="FFFFFF"/>
            <w:vAlign w:val="center"/>
          </w:tcPr>
          <w:p w14:paraId="4652E2EF" w14:textId="77777777" w:rsidR="00555CE0" w:rsidRDefault="00555CE0">
            <w:pPr xmlns:w="http://schemas.openxmlformats.org/wordprocessingml/2006/main">
              <w:pStyle w:val="Other0"/>
              <w:framePr w:w="7032" w:h="2554" w:vSpace="634" w:wrap="notBeside" w:vAnchor="text" w:hAnchor="text" w:x="6" w:y="1"/>
              <w:spacing w:line="240" w:lineRule="auto"/>
              <w:ind w:firstLine="0"/>
              <w:rPr>
                <w:sz w:val="14"/>
                <w:szCs w:val="14"/>
              </w:rPr>
            </w:pPr>
            <w:r xmlns:w="http://schemas.openxmlformats.org/wordprocessingml/2006/main">
              <w:rPr>
                <w:rFonts w:ascii="Tahoma" w:eastAsia="Tahoma" w:hAnsi="Tahoma" w:cs="Tahoma"/>
                <w:sz w:val="14"/>
                <w:szCs w:val="14"/>
              </w:rPr>
              <w:t xml:space="preserve">Resorbție osoasă crescută</w:t>
            </w:r>
          </w:p>
        </w:tc>
        <w:tc>
          <w:tcPr>
            <w:tcW w:w="293" w:type="dxa"/>
            <w:tcBorders>
              <w:top w:val="single" w:sz="4" w:space="0" w:color="auto"/>
            </w:tcBorders>
            <w:shd w:val="clear" w:color="auto" w:fill="FFFFFF"/>
          </w:tcPr>
          <w:p w14:paraId="74D8C7BB" w14:textId="77777777" w:rsidR="00555CE0" w:rsidRDefault="00555CE0">
            <w:pPr>
              <w:framePr w:w="7032" w:h="2554" w:vSpace="634" w:wrap="notBeside" w:vAnchor="text" w:hAnchor="text" w:x="6" w:y="1"/>
              <w:rPr>
                <w:sz w:val="10"/>
                <w:szCs w:val="10"/>
              </w:rPr>
            </w:pPr>
          </w:p>
        </w:tc>
      </w:tr>
      <w:tr w:rsidR="00555CE0" w14:paraId="3151BA1B" w14:textId="77777777">
        <w:tblPrEx>
          <w:tblCellMar>
            <w:top w:w="0" w:type="dxa"/>
            <w:bottom w:w="0" w:type="dxa"/>
          </w:tblCellMar>
        </w:tblPrEx>
        <w:trPr>
          <w:trHeight w:hRule="exact" w:val="557"/>
        </w:trPr>
        <w:tc>
          <w:tcPr>
            <w:tcW w:w="1234" w:type="dxa"/>
            <w:tcBorders>
              <w:top w:val="single" w:sz="4" w:space="0" w:color="auto"/>
              <w:bottom w:val="single" w:sz="4" w:space="0" w:color="auto"/>
            </w:tcBorders>
            <w:shd w:val="clear" w:color="auto" w:fill="FFFFFF"/>
          </w:tcPr>
          <w:p w14:paraId="53556DF1" w14:textId="77777777" w:rsidR="00555CE0" w:rsidRDefault="00555CE0">
            <w:pPr xmlns:w="http://schemas.openxmlformats.org/wordprocessingml/2006/main">
              <w:pStyle w:val="Other0"/>
              <w:framePr w:w="7032" w:h="2554" w:vSpace="634" w:wrap="notBeside" w:vAnchor="text" w:hAnchor="text" w:x="6" w:y="1"/>
              <w:spacing w:line="240" w:lineRule="auto"/>
              <w:ind w:firstLine="0"/>
              <w:rPr>
                <w:sz w:val="14"/>
                <w:szCs w:val="14"/>
              </w:rPr>
            </w:pPr>
            <w:r xmlns:w="http://schemas.openxmlformats.org/wordprocessingml/2006/main">
              <w:rPr>
                <w:rFonts w:ascii="Tahoma" w:eastAsia="Tahoma" w:hAnsi="Tahoma" w:cs="Tahoma"/>
                <w:b/>
                <w:bCs/>
                <w:sz w:val="14"/>
                <w:szCs w:val="14"/>
              </w:rPr>
              <w:t xml:space="preserve">Calcitonină</w:t>
            </w:r>
          </w:p>
        </w:tc>
        <w:tc>
          <w:tcPr>
            <w:tcW w:w="1709" w:type="dxa"/>
            <w:tcBorders>
              <w:top w:val="single" w:sz="4" w:space="0" w:color="auto"/>
              <w:bottom w:val="single" w:sz="4" w:space="0" w:color="auto"/>
            </w:tcBorders>
            <w:shd w:val="clear" w:color="auto" w:fill="FFFFFF"/>
            <w:vAlign w:val="center"/>
          </w:tcPr>
          <w:p w14:paraId="0F679B1C" w14:textId="77777777" w:rsidR="00555CE0" w:rsidRDefault="00555CE0">
            <w:pPr xmlns:w="http://schemas.openxmlformats.org/wordprocessingml/2006/main">
              <w:pStyle w:val="Other0"/>
              <w:framePr w:w="7032" w:h="2554" w:vSpace="634" w:wrap="notBeside" w:vAnchor="text" w:hAnchor="text" w:x="6" w:y="1"/>
              <w:spacing w:line="266" w:lineRule="auto"/>
              <w:ind w:left="240" w:firstLine="0"/>
              <w:rPr>
                <w:sz w:val="14"/>
                <w:szCs w:val="14"/>
              </w:rPr>
            </w:pPr>
            <w:r xmlns:w="http://schemas.openxmlformats.org/wordprocessingml/2006/main">
              <w:rPr>
                <w:rFonts w:ascii="Tahoma" w:eastAsia="Tahoma" w:hAnsi="Tahoma" w:cs="Tahoma"/>
                <w:sz w:val="14"/>
                <w:szCs w:val="14"/>
              </w:rPr>
              <w:t xml:space="preserve">Inhibă absorbția calciului</w:t>
            </w:r>
          </w:p>
        </w:tc>
        <w:tc>
          <w:tcPr>
            <w:tcW w:w="1723" w:type="dxa"/>
            <w:tcBorders>
              <w:top w:val="single" w:sz="4" w:space="0" w:color="auto"/>
              <w:bottom w:val="single" w:sz="4" w:space="0" w:color="auto"/>
            </w:tcBorders>
            <w:shd w:val="clear" w:color="auto" w:fill="FFFFFF"/>
            <w:vAlign w:val="center"/>
          </w:tcPr>
          <w:p w14:paraId="14B62B82" w14:textId="77777777" w:rsidR="00555CE0" w:rsidRDefault="00555CE0">
            <w:pPr xmlns:w="http://schemas.openxmlformats.org/wordprocessingml/2006/main">
              <w:pStyle w:val="Other0"/>
              <w:framePr w:w="7032" w:h="2554" w:vSpace="634" w:wrap="notBeside" w:vAnchor="text" w:hAnchor="text" w:x="6" w:y="1"/>
              <w:spacing w:line="266" w:lineRule="auto"/>
              <w:ind w:left="180" w:firstLine="0"/>
              <w:rPr>
                <w:sz w:val="14"/>
                <w:szCs w:val="14"/>
              </w:rPr>
            </w:pPr>
            <w:r xmlns:w="http://schemas.openxmlformats.org/wordprocessingml/2006/main">
              <w:rPr>
                <w:rFonts w:ascii="Tahoma" w:eastAsia="Tahoma" w:hAnsi="Tahoma" w:cs="Tahoma"/>
                <w:sz w:val="14"/>
                <w:szCs w:val="14"/>
              </w:rPr>
              <w:t xml:space="preserve">Excreție renală crescută de Ca</w:t>
            </w:r>
          </w:p>
        </w:tc>
        <w:tc>
          <w:tcPr>
            <w:tcW w:w="2074" w:type="dxa"/>
            <w:tcBorders>
              <w:top w:val="single" w:sz="4" w:space="0" w:color="auto"/>
              <w:bottom w:val="single" w:sz="4" w:space="0" w:color="auto"/>
            </w:tcBorders>
            <w:shd w:val="clear" w:color="auto" w:fill="FFFFFF"/>
          </w:tcPr>
          <w:p w14:paraId="2BAFE5C1" w14:textId="77777777" w:rsidR="00555CE0" w:rsidRDefault="00555CE0">
            <w:pPr xmlns:w="http://schemas.openxmlformats.org/wordprocessingml/2006/main">
              <w:pStyle w:val="Other0"/>
              <w:framePr w:w="7032" w:h="2554" w:vSpace="634" w:wrap="notBeside" w:vAnchor="text" w:hAnchor="text" w:x="6" w:y="1"/>
              <w:spacing w:line="240" w:lineRule="auto"/>
              <w:ind w:firstLine="0"/>
              <w:rPr>
                <w:sz w:val="14"/>
                <w:szCs w:val="14"/>
              </w:rPr>
            </w:pPr>
            <w:r xmlns:w="http://schemas.openxmlformats.org/wordprocessingml/2006/main">
              <w:rPr>
                <w:rFonts w:ascii="Tahoma" w:eastAsia="Tahoma" w:hAnsi="Tahoma" w:cs="Tahoma"/>
                <w:sz w:val="14"/>
                <w:szCs w:val="14"/>
              </w:rPr>
              <w:t xml:space="preserve">Inhibă resorbția osoasă</w:t>
            </w:r>
          </w:p>
        </w:tc>
        <w:tc>
          <w:tcPr>
            <w:tcW w:w="293" w:type="dxa"/>
            <w:tcBorders>
              <w:top w:val="single" w:sz="4" w:space="0" w:color="auto"/>
              <w:bottom w:val="single" w:sz="4" w:space="0" w:color="auto"/>
            </w:tcBorders>
            <w:shd w:val="clear" w:color="auto" w:fill="FFFFFF"/>
          </w:tcPr>
          <w:p w14:paraId="160DFA8D" w14:textId="77777777" w:rsidR="00555CE0" w:rsidRDefault="00555CE0">
            <w:pPr>
              <w:framePr w:w="7032" w:h="2554" w:vSpace="634" w:wrap="notBeside" w:vAnchor="text" w:hAnchor="text" w:x="6" w:y="1"/>
              <w:rPr>
                <w:sz w:val="10"/>
                <w:szCs w:val="10"/>
              </w:rPr>
            </w:pPr>
          </w:p>
        </w:tc>
      </w:tr>
    </w:tbl>
    <w:p w14:paraId="275D7135" w14:textId="77777777" w:rsidR="00555CE0" w:rsidRDefault="00555CE0">
      <w:pPr xmlns:w="http://schemas.openxmlformats.org/wordprocessingml/2006/main">
        <w:pStyle w:val="Tablecaption0"/>
        <w:framePr w:w="2683" w:h="235" w:hSpace="5" w:wrap="notBeside" w:vAnchor="text" w:hAnchor="text" w:x="92" w:y="2953"/>
        <w:pBdr>
          <w:top w:val="single" w:sz="0" w:space="4" w:color="231F20"/>
          <w:left w:val="single" w:sz="0" w:space="0" w:color="231F20"/>
          <w:bottom w:val="single" w:sz="0" w:space="12" w:color="231F20"/>
          <w:right w:val="single" w:sz="0" w:space="0" w:color="231F20"/>
        </w:pBdr>
        <w:shd w:val="clear" w:color="auto" w:fill="231F20"/>
        <w:spacing w:line="240" w:lineRule="auto"/>
        <w:rPr>
          <w:sz w:val="15"/>
          <w:szCs w:val="15"/>
        </w:rPr>
      </w:pPr>
      <w:r xmlns:w="http://schemas.openxmlformats.org/wordprocessingml/2006/main">
        <w:rPr>
          <w:i w:val="0"/>
          <w:iCs w:val="0"/>
          <w:smallCaps/>
          <w:color w:val="FFFFFF"/>
          <w:sz w:val="14"/>
          <w:szCs w:val="14"/>
        </w:rPr>
        <w:t xml:space="preserve">Figura x.1.1. </w:t>
      </w:r>
      <w:r xmlns:w="http://schemas.openxmlformats.org/wordprocessingml/2006/main">
        <w:rPr>
          <w:b/>
          <w:bCs/>
          <w:i w:val="0"/>
          <w:iCs w:val="0"/>
          <w:color w:val="FFFFFF"/>
          <w:sz w:val="15"/>
          <w:szCs w:val="15"/>
        </w:rPr>
        <w:t xml:space="preserve">Sinteza vitaminelor</w:t>
      </w:r>
    </w:p>
    <w:p w14:paraId="46CCB819" w14:textId="77777777" w:rsidR="00555CE0" w:rsidRDefault="00555CE0">
      <w:pPr>
        <w:spacing w:line="1" w:lineRule="exact"/>
      </w:pPr>
    </w:p>
    <w:p w14:paraId="36BF799D" w14:textId="77777777" w:rsidR="00555CE0" w:rsidRDefault="00555CE0">
      <w:pPr xmlns:w="http://schemas.openxmlformats.org/wordprocessingml/2006/main" xmlns:w15="http://schemas.microsoft.com/office/word/2012/wordml">
        <w:pStyle w:val="Bodytext30"/>
        <w:spacing w:after="0"/>
        <w:ind w:left="4000"/>
        <w:sectPr w:rsidR="00555CE0" w:rsidSect="00555CE0">
          <w:footnotePr>
            <w:numFmt w:val="chicago"/>
          </w:footnotePr>
          <w:type w:val="continuous"/>
          <w:pgSz w:w="8506" w:h="12754"/>
          <w:pgMar w:top="1186" w:right="437" w:bottom="850" w:left="437" w:header="0" w:footer="3" w:gutter="590"/>
          <w:cols w:space="720"/>
          <w:noEndnote/>
          <w:docGrid w:linePitch="360"/>
          <w15:footnoteColumns w:val="1"/>
        </w:sectPr>
      </w:pPr>
      <w:r xmlns:w="http://schemas.openxmlformats.org/wordprocessingml/2006/main">
        <w:rPr>
          <w:b/>
          <w:bCs/>
        </w:rPr>
        <w:t xml:space="preserve">LUMINĂ ULTRAVIOLETĂ</w:t>
      </w:r>
    </w:p>
    <w:p w14:paraId="6AA95067" w14:textId="77777777" w:rsidR="00555CE0" w:rsidRDefault="00555CE0">
      <w:pPr>
        <w:spacing w:line="28" w:lineRule="exact"/>
        <w:rPr>
          <w:sz w:val="2"/>
          <w:szCs w:val="2"/>
        </w:rPr>
      </w:pPr>
    </w:p>
    <w:p w14:paraId="7C7E6D7C" w14:textId="77777777" w:rsidR="00555CE0" w:rsidRDefault="00555CE0">
      <w:pPr>
        <w:spacing w:line="1" w:lineRule="exact"/>
        <w:sectPr w:rsidR="00555CE0" w:rsidSect="00555CE0">
          <w:footnotePr>
            <w:numFmt w:val="chicago"/>
          </w:footnotePr>
          <w:type w:val="continuous"/>
          <w:pgSz w:w="8506" w:h="12754"/>
          <w:pgMar w:top="1186" w:right="0" w:bottom="850" w:left="0" w:header="0" w:footer="3" w:gutter="0"/>
          <w:cols w:space="720"/>
          <w:noEndnote/>
          <w:docGrid w:linePitch="360"/>
          <w15:footnoteColumns w:val="1"/>
        </w:sectPr>
      </w:pPr>
    </w:p>
    <w:p w14:paraId="193B27BC" w14:textId="77777777" w:rsidR="00555CE0" w:rsidRDefault="00555CE0">
      <w:pPr>
        <w:spacing w:line="1" w:lineRule="exact"/>
      </w:pPr>
      <w:r>
        <w:rPr>
          <w:noProof/>
        </w:rPr>
        <w:drawing>
          <wp:anchor distT="295910" distB="0" distL="666115" distR="114300" simplePos="0" relativeHeight="251687936" behindDoc="0" locked="0" layoutInCell="1" allowOverlap="1" wp14:anchorId="4862BB5F" wp14:editId="0EBB02E2">
            <wp:simplePos x="0" y="0"/>
            <wp:positionH relativeFrom="margin">
              <wp:posOffset>3244850</wp:posOffset>
            </wp:positionH>
            <wp:positionV relativeFrom="paragraph">
              <wp:posOffset>652780</wp:posOffset>
            </wp:positionV>
            <wp:extent cx="780415" cy="804545"/>
            <wp:effectExtent l="0" t="0" r="0" b="0"/>
            <wp:wrapSquare wrapText="bothSides"/>
            <wp:docPr id="781" name="Shape 781"/>
            <wp:cNvGraphicFramePr/>
            <a:graphic xmlns:a="http://schemas.openxmlformats.org/drawingml/2006/main">
              <a:graphicData uri="http://schemas.openxmlformats.org/drawingml/2006/picture">
                <pic:pic xmlns:pic="http://schemas.openxmlformats.org/drawingml/2006/picture">
                  <pic:nvPicPr>
                    <pic:cNvPr id="782" name="Picture box 782"/>
                    <pic:cNvPicPr/>
                  </pic:nvPicPr>
                  <pic:blipFill>
                    <a:blip r:embed="rId33"/>
                    <a:stretch/>
                  </pic:blipFill>
                  <pic:spPr>
                    <a:xfrm>
                      <a:off x="0" y="0"/>
                      <a:ext cx="780415" cy="804545"/>
                    </a:xfrm>
                    <a:prstGeom prst="rect">
                      <a:avLst/>
                    </a:prstGeom>
                  </pic:spPr>
                </pic:pic>
              </a:graphicData>
            </a:graphic>
          </wp:anchor>
        </w:drawing>
      </w:r>
      <w:r>
        <w:rPr>
          <w:noProof/>
        </w:rPr>
        <mc:AlternateContent>
          <mc:Choice Requires="wps">
            <w:drawing>
              <wp:anchor distT="0" distB="0" distL="0" distR="0" simplePos="0" relativeHeight="251832320" behindDoc="0" locked="0" layoutInCell="1" allowOverlap="1" wp14:anchorId="376A43A3" wp14:editId="02B18C26">
                <wp:simplePos x="0" y="0"/>
                <wp:positionH relativeFrom="margin">
                  <wp:posOffset>3263265</wp:posOffset>
                </wp:positionH>
                <wp:positionV relativeFrom="paragraph">
                  <wp:posOffset>356870</wp:posOffset>
                </wp:positionV>
                <wp:extent cx="636905" cy="152400"/>
                <wp:effectExtent l="0" t="0" r="0" b="0"/>
                <wp:wrapNone/>
                <wp:docPr id="783" name="Shape 783"/>
                <wp:cNvGraphicFramePr/>
                <a:graphic xmlns:a="http://schemas.openxmlformats.org/drawingml/2006/main">
                  <a:graphicData uri="http://schemas.microsoft.com/office/word/2010/wordprocessingShape">
                    <wps:wsp>
                      <wps:cNvSpPr txBox="1"/>
                      <wps:spPr>
                        <a:xfrm>
                          <a:off x="0" y="0"/>
                          <a:ext cx="636905" cy="152400"/>
                        </a:xfrm>
                        <a:prstGeom prst="rect">
                          <a:avLst/>
                        </a:prstGeom>
                        <a:noFill/>
                      </wps:spPr>
                      <wps:txbx>
                        <w:txbxContent>
                          <w:p w14:paraId="4900B2E5" w14:textId="77777777" w:rsidR="00555CE0" w:rsidRDefault="00555CE0">
                            <w:pPr>
                              <w:pStyle w:val="Picturecaption0"/>
                              <w:spacing w:line="240" w:lineRule="auto"/>
                              <w:jc w:val="right"/>
                              <w:rPr>
                                <w:sz w:val="14"/>
                                <w:szCs w:val="14"/>
                              </w:rPr>
                            </w:pPr>
                            <w:r>
                              <w:rPr>
                                <w:b/>
                                <w:bCs/>
                                <w:sz w:val="14"/>
                                <w:szCs w:val="14"/>
                              </w:rPr>
                              <w:t>Vitamina D3</w:t>
                            </w:r>
                          </w:p>
                        </w:txbxContent>
                      </wps:txbx>
                      <wps:bodyPr lIns="0" tIns="0" rIns="0" bIns="0"/>
                    </wps:wsp>
                  </a:graphicData>
                </a:graphic>
              </wp:anchor>
            </w:drawing>
          </mc:Choice>
          <mc:Fallback>
            <w:pict>
              <v:shape w14:anchorId="376A43A3" id="Shape 783" o:spid="_x0000_s1033" type="#_x0000_t202" style="position:absolute;margin-left:256.95pt;margin-top:28.1pt;width:50.15pt;height:12pt;z-index:251832320;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" filled="f" stroked="f">
                <v:textbox inset="0,0,0,0">
                  <w:txbxContent>
                    <w:p w14:paraId="4900B2E5" w14:textId="77777777" w:rsidR="00555CE0" w:rsidRDefault="00555CE0">
                      <w:pPr>
                        <w:pStyle w:val="Picturecaption0"/>
                        <w:spacing w:line="240" w:lineRule="auto"/>
                        <w:jc w:val="right"/>
                        <w:rPr>
                          <w:sz w:val="14"/>
                          <w:szCs w:val="14"/>
                        </w:rPr>
                      </w:pPr>
                      <w:r>
                        <w:rPr>
                          <w:b/>
                          <w:bCs/>
                          <w:sz w:val="14"/>
                          <w:szCs w:val="14"/>
                        </w:rPr>
                        <w:t>Vitamina D3</w:t>
                      </w:r>
                    </w:p>
                  </w:txbxContent>
                </v:textbox>
                <w10:wrap anchorx="margin"/>
              </v:shape>
            </w:pict>
          </mc:Fallback>
        </mc:AlternateContent>
      </w:r>
      <w:r>
        <w:rPr>
          <w:noProof/>
        </w:rPr>
        <mc:AlternateContent>
          <mc:Choice Requires="wps">
            <w:drawing>
              <wp:anchor distT="0" distB="0" distL="0" distR="0" simplePos="0" relativeHeight="251833344" behindDoc="0" locked="0" layoutInCell="1" allowOverlap="1" wp14:anchorId="705A4FAA" wp14:editId="53AF2000">
                <wp:simplePos x="0" y="0"/>
                <wp:positionH relativeFrom="margin">
                  <wp:posOffset>3299460</wp:posOffset>
                </wp:positionH>
                <wp:positionV relativeFrom="paragraph">
                  <wp:posOffset>509270</wp:posOffset>
                </wp:positionV>
                <wp:extent cx="667385" cy="140335"/>
                <wp:effectExtent l="0" t="0" r="0" b="0"/>
                <wp:wrapNone/>
                <wp:docPr id="785" name="Shape 785"/>
                <wp:cNvGraphicFramePr/>
                <a:graphic xmlns:a="http://schemas.openxmlformats.org/drawingml/2006/main">
                  <a:graphicData uri="http://schemas.microsoft.com/office/word/2010/wordprocessingShape">
                    <wps:wsp>
                      <wps:cNvSpPr txBox="1"/>
                      <wps:spPr>
                        <a:xfrm>
                          <a:off x="0" y="0"/>
                          <a:ext cx="667385" cy="140335"/>
                        </a:xfrm>
                        <a:prstGeom prst="rect">
                          <a:avLst/>
                        </a:prstGeom>
                        <a:noFill/>
                      </wps:spPr>
                      <wps:txbx>
                        <w:txbxContent>
                          <w:p w14:paraId="2117C818" w14:textId="77777777" w:rsidR="00555CE0" w:rsidRDefault="00555CE0">
                            <w:pPr>
                              <w:pStyle w:val="Picturecaption0"/>
                              <w:spacing w:line="240" w:lineRule="auto"/>
                            </w:pPr>
                            <w:r>
                              <w:t>(colecalciferol)</w:t>
                            </w:r>
                          </w:p>
                        </w:txbxContent>
                      </wps:txbx>
                      <wps:bodyPr lIns="0" tIns="0" rIns="0" bIns="0"/>
                    </wps:wsp>
                  </a:graphicData>
                </a:graphic>
              </wp:anchor>
            </w:drawing>
          </mc:Choice>
          <mc:Fallback>
            <w:pict>
              <v:shape w14:anchorId="705A4FAA" id="Shape 785" o:spid="_x0000_s1034" type="#_x0000_t202" style="position:absolute;margin-left:259.8pt;margin-top:40.1pt;width:52.55pt;height:11.05pt;z-index:251833344;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" filled="f" stroked="f">
                <v:textbox inset="0,0,0,0">
                  <w:txbxContent>
                    <w:p w14:paraId="2117C818" w14:textId="77777777" w:rsidR="00555CE0" w:rsidRDefault="00555CE0">
                      <w:pPr>
                        <w:pStyle w:val="Picturecaption0"/>
                        <w:spacing w:line="240" w:lineRule="auto"/>
                      </w:pPr>
                      <w:r>
                        <w:t>(colecalciferol)</w:t>
                      </w:r>
                    </w:p>
                  </w:txbxContent>
                </v:textbox>
                <w10:wrap anchorx="margin"/>
              </v:shape>
            </w:pict>
          </mc:Fallback>
        </mc:AlternateContent>
      </w:r>
      <w:r>
        <w:rPr>
          <w:noProof/>
        </w:rPr>
        <mc:AlternateContent>
          <mc:Choice Requires="wps">
            <w:drawing>
              <wp:anchor distT="0" distB="0" distL="0" distR="0" simplePos="0" relativeHeight="251834368" behindDoc="0" locked="0" layoutInCell="1" allowOverlap="1" wp14:anchorId="006B787F" wp14:editId="35FA411B">
                <wp:simplePos x="0" y="0"/>
                <wp:positionH relativeFrom="margin">
                  <wp:posOffset>2693035</wp:posOffset>
                </wp:positionH>
                <wp:positionV relativeFrom="paragraph">
                  <wp:posOffset>960755</wp:posOffset>
                </wp:positionV>
                <wp:extent cx="502920" cy="167640"/>
                <wp:effectExtent l="0" t="0" r="0" b="0"/>
                <wp:wrapNone/>
                <wp:docPr id="787" name="Shape 787"/>
                <wp:cNvGraphicFramePr/>
                <a:graphic xmlns:a="http://schemas.openxmlformats.org/drawingml/2006/main">
                  <a:graphicData uri="http://schemas.microsoft.com/office/word/2010/wordprocessingShape">
                    <wps:wsp>
                      <wps:cNvSpPr txBox="1"/>
                      <wps:spPr>
                        <a:xfrm>
                          <a:off x="0" y="0"/>
                          <a:ext cx="502920" cy="167640"/>
                        </a:xfrm>
                        <a:prstGeom prst="rect">
                          <a:avLst/>
                        </a:prstGeom>
                        <a:noFill/>
                      </wps:spPr>
                      <wps:txbx>
                        <w:txbxContent>
                          <w:p w14:paraId="207612FD" w14:textId="77777777" w:rsidR="00555CE0" w:rsidRDefault="00555CE0">
                            <w:pPr>
                              <w:pStyle w:val="Picturecaption0"/>
                              <w:spacing w:line="240" w:lineRule="auto"/>
                              <w:jc w:val="right"/>
                              <w:rPr>
                                <w:sz w:val="14"/>
                                <w:szCs w:val="14"/>
                              </w:rPr>
                            </w:pPr>
                            <w:r>
                              <w:rPr>
                                <w:b/>
                                <w:bCs/>
                                <w:sz w:val="14"/>
                                <w:szCs w:val="14"/>
                              </w:rPr>
                              <w:t>25-HO-D3</w:t>
                            </w:r>
                          </w:p>
                        </w:txbxContent>
                      </wps:txbx>
                      <wps:bodyPr lIns="0" tIns="0" rIns="0" bIns="0"/>
                    </wps:wsp>
                  </a:graphicData>
                </a:graphic>
              </wp:anchor>
            </w:drawing>
          </mc:Choice>
          <mc:Fallback>
            <w:pict>
              <v:shape w14:anchorId="006B787F" id="Shape 787" o:spid="_x0000_s1035" type="#_x0000_t202" style="position:absolute;margin-left:212.05pt;margin-top:75.65pt;width:39.6pt;height:13.2pt;z-index:251834368;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" filled="f" stroked="f">
                <v:textbox inset="0,0,0,0">
                  <w:txbxContent>
                    <w:p w14:paraId="207612FD" w14:textId="77777777" w:rsidR="00555CE0" w:rsidRDefault="00555CE0">
                      <w:pPr>
                        <w:pStyle w:val="Picturecaption0"/>
                        <w:spacing w:line="240" w:lineRule="auto"/>
                        <w:jc w:val="right"/>
                        <w:rPr>
                          <w:sz w:val="14"/>
                          <w:szCs w:val="14"/>
                        </w:rPr>
                      </w:pPr>
                      <w:r>
                        <w:rPr>
                          <w:b/>
                          <w:bCs/>
                          <w:sz w:val="14"/>
                          <w:szCs w:val="14"/>
                        </w:rPr>
                        <w:t>25-HO-D3</w:t>
                      </w:r>
                    </w:p>
                  </w:txbxContent>
                </v:textbox>
                <w10:wrap anchorx="margin"/>
              </v:shape>
            </w:pict>
          </mc:Fallback>
        </mc:AlternateContent>
      </w:r>
    </w:p>
    <w:p w14:paraId="0D700A2D" w14:textId="77777777" w:rsidR="00555CE0" w:rsidRDefault="00555CE0">
      <w:pPr xmlns:w="http://schemas.openxmlformats.org/wordprocessingml/2006/main">
        <w:pStyle w:val="Bodytext30"/>
        <w:spacing w:after="620"/>
        <w:ind w:firstLine="200"/>
        <w:rPr>
          <w:sz w:val="16"/>
          <w:szCs w:val="16"/>
        </w:rPr>
      </w:pPr>
      <w:r xmlns:w="http://schemas.openxmlformats.org/wordprocessingml/2006/main">
        <w:rPr>
          <w:b/>
          <w:bCs/>
          <w:sz w:val="16"/>
          <w:szCs w:val="16"/>
        </w:rPr>
        <w:t xml:space="preserve">BLANĂ</w:t>
      </w:r>
    </w:p>
    <w:p w14:paraId="1E4320A3" w14:textId="77777777" w:rsidR="00555CE0" w:rsidRDefault="00555CE0">
      <w:pPr xmlns:w="http://schemas.openxmlformats.org/wordprocessingml/2006/main">
        <w:pStyle w:val="Bodytext30"/>
        <w:spacing w:after="0" w:line="286" w:lineRule="auto"/>
        <w:rPr>
          <w:sz w:val="16"/>
          <w:szCs w:val="16"/>
        </w:rPr>
      </w:pPr>
      <w:r xmlns:w="http://schemas.openxmlformats.org/wordprocessingml/2006/main">
        <w:rPr>
          <w:b/>
          <w:bCs/>
          <w:sz w:val="16"/>
          <w:szCs w:val="16"/>
        </w:rPr>
        <w:t xml:space="preserve">VITAMINA D2 </w:t>
      </w:r>
      <w:r xmlns:w="http://schemas.openxmlformats.org/wordprocessingml/2006/main">
        <w:rPr>
          <w:b/>
          <w:bCs/>
          <w:sz w:val="12"/>
          <w:szCs w:val="12"/>
          <w:vertAlign w:val="subscript"/>
        </w:rPr>
        <w:t xml:space="preserve">( </w:t>
      </w:r>
      <w:r xmlns:w="http://schemas.openxmlformats.org/wordprocessingml/2006/main">
        <w:rPr>
          <w:b/>
          <w:bCs/>
          <w:sz w:val="16"/>
          <w:szCs w:val="16"/>
        </w:rPr>
        <w:t xml:space="preserve">ALIMENTE)</w:t>
      </w:r>
    </w:p>
    <w:p w14:paraId="1047E136" w14:textId="77777777" w:rsidR="00555CE0" w:rsidRDefault="00555CE0">
      <w:pPr xmlns:w="http://schemas.openxmlformats.org/wordprocessingml/2006/main">
        <w:pStyle w:val="Bodytext30"/>
        <w:spacing w:after="0"/>
        <w:rPr>
          <w:sz w:val="14"/>
          <w:szCs w:val="1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254000" distL="644525" distR="2049780" simplePos="0" relativeHeight="251688960" behindDoc="0" locked="0" layoutInCell="1" allowOverlap="1" wp14:anchorId="5CA07FA6" wp14:editId="144DFC9E">
            <wp:simplePos x="0" y="0"/>
            <wp:positionH relativeFrom="margin">
              <wp:posOffset>934085</wp:posOffset>
            </wp:positionH>
            <wp:positionV relativeFrom="margin">
              <wp:posOffset>5862320</wp:posOffset>
            </wp:positionV>
            <wp:extent cx="1085215" cy="987425"/>
            <wp:effectExtent l="0" t="0" r="0" b="0"/>
            <wp:wrapTopAndBottom/>
            <wp:docPr id="789" name="Shape 789"/>
            <wp:cNvGraphicFramePr/>
            <a:graphic xmlns:a="http://schemas.openxmlformats.org/drawingml/2006/main">
              <a:graphicData uri="http://schemas.openxmlformats.org/drawingml/2006/picture">
                <pic:pic xmlns:pic="http://schemas.openxmlformats.org/drawingml/2006/picture">
                  <pic:nvPicPr>
                    <pic:cNvPr id="790" name="Picture box 790"/>
                    <pic:cNvPicPr/>
                  </pic:nvPicPr>
                  <pic:blipFill>
                    <a:blip r:embed="rId34"/>
                    <a:stretch/>
                  </pic:blipFill>
                  <pic:spPr>
                    <a:xfrm>
                      <a:off x="0" y="0"/>
                      <a:ext cx="1085215" cy="987425"/>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35392" behindDoc="0" locked="0" layoutInCell="1" allowOverlap="1" wp14:anchorId="0EE0EFCD" wp14:editId="665C3A00">
                <wp:simplePos x="0" y="0"/>
                <wp:positionH relativeFrom="margin">
                  <wp:posOffset>403860</wp:posOffset>
                </wp:positionH>
                <wp:positionV relativeFrom="margin">
                  <wp:posOffset>6106160</wp:posOffset>
                </wp:positionV>
                <wp:extent cx="496570" cy="417830"/>
                <wp:effectExtent l="0" t="0" r="0" b="0"/>
                <wp:wrapNone/>
                <wp:docPr id="791" name="Shape 791"/>
                <wp:cNvGraphicFramePr/>
                <a:graphic xmlns:a="http://schemas.openxmlformats.org/drawingml/2006/main">
                  <a:graphicData uri="http://schemas.microsoft.com/office/word/2010/wordprocessingShape">
                    <wps:wsp>
                      <wps:cNvSpPr txBox="1"/>
                      <wps:spPr>
                        <a:xfrm>
                          <a:off x="0" y="0"/>
                          <a:ext cx="496570" cy="417830"/>
                        </a:xfrm>
                        <a:prstGeom prst="rect">
                          <a:avLst/>
                        </a:prstGeom>
                        <a:noFill/>
                      </wps:spPr>
                      <wps:txbx>
                        <w:txbxContent>
                          <w:p w14:paraId="19D5A415" w14:textId="77777777" w:rsidR="00555CE0" w:rsidRDefault="00555CE0">
                            <w:pPr>
                              <w:pStyle w:val="Picturecaption0"/>
                              <w:spacing w:line="262" w:lineRule="auto"/>
                            </w:pPr>
                            <w:r>
                              <w:rPr>
                                <w:b/>
                                <w:bCs/>
                              </w:rPr>
                              <w:t>Absorción Calcio y Fósforo</w:t>
                            </w:r>
                          </w:p>
                        </w:txbxContent>
                      </wps:txbx>
                      <wps:bodyPr lIns="0" tIns="0" rIns="0" bIns="0"/>
                    </wps:wsp>
                  </a:graphicData>
                </a:graphic>
              </wp:anchor>
            </w:drawing>
          </mc:Choice>
          <mc:Fallback>
            <w:pict>
              <v:shape w14:anchorId="0EE0EFCD" id="Shape 791" o:spid="_x0000_s1036" type="#_x0000_t202" style="position:absolute;margin-left:31.8pt;margin-top:480.8pt;width:39.1pt;height:32.9pt;z-index:251835392;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" filled="f" stroked="f">
                <v:textbox inset="0,0,0,0">
                  <w:txbxContent>
                    <w:p w14:paraId="19D5A415" w14:textId="77777777" w:rsidR="00555CE0" w:rsidRDefault="00555CE0">
                      <w:pPr>
                        <w:pStyle w:val="Picturecaption0"/>
                        <w:spacing w:line="262" w:lineRule="auto"/>
                      </w:pPr>
                      <w:r>
                        <w:rPr>
                          <w:b/>
                          <w:bCs/>
                        </w:rPr>
                        <w:t>Absorción Calcio y Fósforo</w:t>
                      </w:r>
                    </w:p>
                  </w:txbxContent>
                </v:textbox>
                <w10:wrap anchorx="margin" anchory="margin"/>
              </v:shape>
            </w:pict>
          </mc:Fallback>
        </mc:AlternateContent>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237490" distB="333375" distL="3162300" distR="114300" simplePos="0" relativeHeight="251689984" behindDoc="0" locked="0" layoutInCell="1" allowOverlap="1" wp14:anchorId="7B2A0A7B" wp14:editId="16E113E3">
            <wp:simplePos x="0" y="0"/>
            <wp:positionH relativeFrom="margin">
              <wp:posOffset>3451860</wp:posOffset>
            </wp:positionH>
            <wp:positionV relativeFrom="margin">
              <wp:posOffset>6099810</wp:posOffset>
            </wp:positionV>
            <wp:extent cx="506095" cy="670560"/>
            <wp:effectExtent l="0" t="0" r="0" b="0"/>
            <wp:wrapTopAndBottom/>
            <wp:docPr id="793" name="Shape 793"/>
            <wp:cNvGraphicFramePr/>
            <a:graphic xmlns:a="http://schemas.openxmlformats.org/drawingml/2006/main">
              <a:graphicData uri="http://schemas.openxmlformats.org/drawingml/2006/picture">
                <pic:pic xmlns:pic="http://schemas.openxmlformats.org/drawingml/2006/picture">
                  <pic:nvPicPr>
                    <pic:cNvPr id="794" name="Picture box 794"/>
                    <pic:cNvPicPr/>
                  </pic:nvPicPr>
                  <pic:blipFill>
                    <a:blip r:embed="rId35"/>
                    <a:stretch/>
                  </pic:blipFill>
                  <pic:spPr>
                    <a:xfrm>
                      <a:off x="0" y="0"/>
                      <a:ext cx="506095" cy="67056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36416" behindDoc="0" locked="0" layoutInCell="1" allowOverlap="1" wp14:anchorId="53C4A10A" wp14:editId="3962D19A">
                <wp:simplePos x="0" y="0"/>
                <wp:positionH relativeFrom="margin">
                  <wp:posOffset>2446020</wp:posOffset>
                </wp:positionH>
                <wp:positionV relativeFrom="margin">
                  <wp:posOffset>6160770</wp:posOffset>
                </wp:positionV>
                <wp:extent cx="929640" cy="289560"/>
                <wp:effectExtent l="0" t="0" r="0" b="0"/>
                <wp:wrapNone/>
                <wp:docPr id="795" name="Shape 795"/>
                <wp:cNvGraphicFramePr/>
                <a:graphic xmlns:a="http://schemas.openxmlformats.org/drawingml/2006/main">
                  <a:graphicData uri="http://schemas.microsoft.com/office/word/2010/wordprocessingShape">
                    <wps:wsp>
                      <wps:cNvSpPr txBox="1"/>
                      <wps:spPr>
                        <a:xfrm>
                          <a:off x="0" y="0"/>
                          <a:ext cx="929640" cy="289560"/>
                        </a:xfrm>
                        <a:prstGeom prst="rect">
                          <a:avLst/>
                        </a:prstGeom>
                        <a:noFill/>
                      </wps:spPr>
                      <wps:txbx>
                        <w:txbxContent>
                          <w:p w14:paraId="2AB1E146" w14:textId="77777777" w:rsidR="00555CE0" w:rsidRDefault="00555CE0">
                            <w:pPr>
                              <w:pStyle w:val="Picturecaption0"/>
                              <w:tabs>
                                <w:tab w:val="left" w:leader="hyphen" w:pos="394"/>
                              </w:tabs>
                              <w:spacing w:line="240" w:lineRule="auto"/>
                              <w:rPr>
                                <w:sz w:val="14"/>
                                <w:szCs w:val="14"/>
                              </w:rPr>
                            </w:pPr>
                            <w:r>
                              <w:rPr>
                                <w:b/>
                                <w:bCs/>
                                <w:sz w:val="14"/>
                                <w:szCs w:val="14"/>
                              </w:rPr>
                              <w:tab/>
                              <w:t xml:space="preserve"> 1-25 (OH)</w:t>
                            </w:r>
                            <w:r>
                              <w:rPr>
                                <w:b/>
                                <w:bCs/>
                                <w:sz w:val="12"/>
                                <w:szCs w:val="12"/>
                                <w:vertAlign w:val="subscript"/>
                              </w:rPr>
                              <w:t>2</w:t>
                            </w:r>
                            <w:r>
                              <w:rPr>
                                <w:b/>
                                <w:bCs/>
                                <w:sz w:val="12"/>
                                <w:szCs w:val="12"/>
                              </w:rPr>
                              <w:t xml:space="preserve"> </w:t>
                            </w:r>
                            <w:r>
                              <w:rPr>
                                <w:b/>
                                <w:bCs/>
                                <w:sz w:val="14"/>
                                <w:szCs w:val="14"/>
                              </w:rPr>
                              <w:t>D3</w:t>
                            </w:r>
                          </w:p>
                          <w:p w14:paraId="051BFC25" w14:textId="77777777" w:rsidR="00555CE0" w:rsidRDefault="00555CE0">
                            <w:pPr>
                              <w:pStyle w:val="Picturecaption0"/>
                              <w:spacing w:line="240" w:lineRule="auto"/>
                              <w:rPr>
                                <w:sz w:val="15"/>
                                <w:szCs w:val="15"/>
                              </w:rPr>
                            </w:pPr>
                            <w:r>
                              <w:rPr>
                                <w:sz w:val="15"/>
                                <w:szCs w:val="15"/>
                              </w:rPr>
                              <w:t>(vitamina D3 activa)</w:t>
                            </w:r>
                          </w:p>
                        </w:txbxContent>
                      </wps:txbx>
                      <wps:bodyPr lIns="0" tIns="0" rIns="0" bIns="0"/>
                    </wps:wsp>
                  </a:graphicData>
                </a:graphic>
              </wp:anchor>
            </w:drawing>
          </mc:Choice>
          <mc:Fallback>
            <w:pict>
              <v:shape w14:anchorId="53C4A10A" id="Shape 795" o:spid="_x0000_s1037" type="#_x0000_t202" style="position:absolute;margin-left:192.6pt;margin-top:485.1pt;width:73.2pt;height:22.8pt;z-index:251836416;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" filled="f" stroked="f">
                <v:textbox inset="0,0,0,0">
                  <w:txbxContent>
                    <w:p w14:paraId="2AB1E146" w14:textId="77777777" w:rsidR="00555CE0" w:rsidRDefault="00555CE0">
                      <w:pPr>
                        <w:pStyle w:val="Picturecaption0"/>
                        <w:tabs>
                          <w:tab w:val="left" w:leader="hyphen" w:pos="394"/>
                        </w:tabs>
                        <w:spacing w:line="240" w:lineRule="auto"/>
                        <w:rPr>
                          <w:sz w:val="14"/>
                          <w:szCs w:val="14"/>
                        </w:rPr>
                      </w:pPr>
                      <w:r>
                        <w:rPr>
                          <w:b/>
                          <w:bCs/>
                          <w:sz w:val="14"/>
                          <w:szCs w:val="14"/>
                        </w:rPr>
                        <w:tab/>
                        <w:t xml:space="preserve"> 1-25 (OH)</w:t>
                      </w:r>
                      <w:r>
                        <w:rPr>
                          <w:b/>
                          <w:bCs/>
                          <w:sz w:val="12"/>
                          <w:szCs w:val="12"/>
                          <w:vertAlign w:val="subscript"/>
                        </w:rPr>
                        <w:t>2</w:t>
                      </w:r>
                      <w:r>
                        <w:rPr>
                          <w:b/>
                          <w:bCs/>
                          <w:sz w:val="12"/>
                          <w:szCs w:val="12"/>
                        </w:rPr>
                        <w:t xml:space="preserve"> </w:t>
                      </w:r>
                      <w:r>
                        <w:rPr>
                          <w:b/>
                          <w:bCs/>
                          <w:sz w:val="14"/>
                          <w:szCs w:val="14"/>
                        </w:rPr>
                        <w:t>D3</w:t>
                      </w:r>
                    </w:p>
                    <w:p w14:paraId="051BFC25" w14:textId="77777777" w:rsidR="00555CE0" w:rsidRDefault="00555CE0">
                      <w:pPr>
                        <w:pStyle w:val="Picturecaption0"/>
                        <w:spacing w:line="240" w:lineRule="auto"/>
                        <w:rPr>
                          <w:sz w:val="15"/>
                          <w:szCs w:val="15"/>
                        </w:rPr>
                      </w:pPr>
                      <w:r>
                        <w:rPr>
                          <w:sz w:val="15"/>
                          <w:szCs w:val="15"/>
                        </w:rPr>
                        <w:t>(vitamina D3 activa)</w:t>
                      </w:r>
                    </w:p>
                  </w:txbxContent>
                </v:textbox>
                <w10:wrap anchorx="margin" anchory="margin"/>
              </v:shape>
            </w:pict>
          </mc:Fallback>
        </mc:AlternateContent>
      </w:r>
      <w:r xmlns:w="http://schemas.openxmlformats.org/wordprocessingml/2006/main">
        <w:t xml:space="preserve">Previtamina </w:t>
      </w:r>
      <w:r xmlns:w="http://schemas.openxmlformats.org/wordprocessingml/2006/main">
        <w:rPr>
          <w:sz w:val="14"/>
          <w:szCs w:val="14"/>
          <w:vertAlign w:val="subscript"/>
        </w:rPr>
        <w:t xml:space="preserve">D3</w:t>
      </w:r>
    </w:p>
    <w:p w14:paraId="30979FD9" w14:textId="77777777" w:rsidR="00555CE0" w:rsidRDefault="00555CE0">
      <w:pPr>
        <w:jc w:val="center"/>
        <w:rPr>
          <w:sz w:val="2"/>
          <w:szCs w:val="2"/>
        </w:rPr>
        <w:sectPr w:rsidR="00555CE0" w:rsidSect="00555CE0">
          <w:footnotePr>
            <w:numFmt w:val="chicago"/>
          </w:footnotePr>
          <w:type w:val="continuous"/>
          <w:pgSz w:w="8506" w:h="12754"/>
          <w:pgMar w:top="1186" w:right="776" w:bottom="850" w:left="776" w:header="0" w:footer="3" w:gutter="4902"/>
          <w:cols w:num="2" w:space="100"/>
          <w:noEndnote/>
          <w:docGrid w:linePitch="360"/>
          <w15:footnoteColumns w:val="1"/>
        </w:sectPr>
      </w:pPr>
      <w:r>
        <w:rPr>
          <w:noProof/>
        </w:rPr>
        <w:drawing>
          <wp:inline distT="0" distB="0" distL="0" distR="0" wp14:anchorId="1F0FDA0A" wp14:editId="3E2C63FC">
            <wp:extent cx="213360" cy="292735"/>
            <wp:effectExtent l="0" t="0" r="0" b="0"/>
            <wp:docPr id="797" name="Picutre 797"/>
            <wp:cNvGraphicFramePr/>
            <a:graphic xmlns:a="http://schemas.openxmlformats.org/drawingml/2006/main">
              <a:graphicData uri="http://schemas.openxmlformats.org/drawingml/2006/picture">
                <pic:pic xmlns:pic="http://schemas.openxmlformats.org/drawingml/2006/picture">
                  <pic:nvPicPr>
                    <pic:cNvPr id="797" name="Picture 797"/>
                    <pic:cNvPicPr/>
                  </pic:nvPicPr>
                  <pic:blipFill>
                    <a:blip r:embed="rId36"/>
                    <a:stretch/>
                  </pic:blipFill>
                  <pic:spPr>
                    <a:xfrm>
                      <a:off x="0" y="0"/>
                      <a:ext cx="213360" cy="292735"/>
                    </a:xfrm>
                    <a:prstGeom prst="rect">
                      <a:avLst/>
                    </a:prstGeom>
                  </pic:spPr>
                </pic:pic>
              </a:graphicData>
            </a:graphic>
          </wp:inline>
        </w:drawing>
      </w:r>
    </w:p>
    <w:p w14:paraId="43DC0965" w14:textId="77777777" w:rsidR="00555CE0" w:rsidRDefault="00555CE0">
      <w:pPr xmlns:w="http://schemas.openxmlformats.org/wordprocessingml/2006/main">
        <w:pStyle w:val="Bodytext80"/>
        <w:numPr>
          <w:ilvl w:val="0"/>
          <w:numId w:val="289"/>
        </w:numPr>
        <w:tabs>
          <w:tab w:val="left" w:pos="761"/>
        </w:tabs>
        <w:spacing w:line="276" w:lineRule="auto"/>
        <w:ind w:firstLine="520"/>
        <w:jc w:val="both"/>
        <w:rPr>
          <w:sz w:val="18"/>
          <w:szCs w:val="18"/>
        </w:rPr>
      </w:pPr>
      <w:bookmarkStart xmlns:w="http://schemas.openxmlformats.org/wordprocessingml/2006/main" w:id="427" w:name="bookmark4004"/>
      <w:bookmarkEnd xmlns:w="http://schemas.openxmlformats.org/wordprocessingml/2006/main" w:id="427"/>
      <w:r xmlns:w="http://schemas.openxmlformats.org/wordprocessingml/2006/main">
        <w:rPr>
          <w:sz w:val="18"/>
          <w:szCs w:val="18"/>
        </w:rPr>
        <w:t xml:space="preserve">Boala celiacă</w:t>
      </w:r>
    </w:p>
    <w:p w14:paraId="6B613F0E" w14:textId="77777777" w:rsidR="00555CE0" w:rsidRDefault="00555CE0">
      <w:pPr xmlns:w="http://schemas.openxmlformats.org/wordprocessingml/2006/main">
        <w:pStyle w:val="Bodytext80"/>
        <w:numPr>
          <w:ilvl w:val="0"/>
          <w:numId w:val="289"/>
        </w:numPr>
        <w:tabs>
          <w:tab w:val="left" w:pos="761"/>
        </w:tabs>
        <w:spacing w:line="276" w:lineRule="auto"/>
        <w:ind w:firstLine="520"/>
        <w:jc w:val="both"/>
        <w:rPr>
          <w:sz w:val="18"/>
          <w:szCs w:val="18"/>
        </w:rPr>
      </w:pPr>
      <w:bookmarkStart xmlns:w="http://schemas.openxmlformats.org/wordprocessingml/2006/main" w:id="428" w:name="bookmark4005"/>
      <w:bookmarkEnd xmlns:w="http://schemas.openxmlformats.org/wordprocessingml/2006/main" w:id="428"/>
      <w:r xmlns:w="http://schemas.openxmlformats.org/wordprocessingml/2006/main">
        <w:rPr>
          <w:sz w:val="18"/>
          <w:szCs w:val="18"/>
        </w:rPr>
        <w:t xml:space="preserve">Atrezie biliară</w:t>
      </w:r>
    </w:p>
    <w:p w14:paraId="0CBCF459" w14:textId="77777777" w:rsidR="00555CE0" w:rsidRDefault="00555CE0">
      <w:pPr xmlns:w="http://schemas.openxmlformats.org/wordprocessingml/2006/main">
        <w:pStyle w:val="Bodytext80"/>
        <w:numPr>
          <w:ilvl w:val="0"/>
          <w:numId w:val="301"/>
        </w:numPr>
        <w:tabs>
          <w:tab w:val="left" w:pos="673"/>
        </w:tabs>
        <w:spacing w:line="276" w:lineRule="auto"/>
        <w:ind w:firstLine="360"/>
        <w:jc w:val="both"/>
        <w:rPr>
          <w:sz w:val="18"/>
          <w:szCs w:val="18"/>
        </w:rPr>
      </w:pPr>
      <w:bookmarkStart xmlns:w="http://schemas.openxmlformats.org/wordprocessingml/2006/main" w:id="429" w:name="bookmark4006"/>
      <w:bookmarkEnd xmlns:w="http://schemas.openxmlformats.org/wordprocessingml/2006/main" w:id="429"/>
      <w:r xmlns:w="http://schemas.openxmlformats.org/wordprocessingml/2006/main">
        <w:rPr>
          <w:sz w:val="18"/>
          <w:szCs w:val="18"/>
        </w:rPr>
        <w:t xml:space="preserve">Boli hepatice (colestază în general)</w:t>
      </w:r>
    </w:p>
    <w:p w14:paraId="47F6C257" w14:textId="77777777" w:rsidR="00555CE0" w:rsidRDefault="00555CE0">
      <w:pPr xmlns:w="http://schemas.openxmlformats.org/wordprocessingml/2006/main">
        <w:pStyle w:val="Bodytext80"/>
        <w:numPr>
          <w:ilvl w:val="0"/>
          <w:numId w:val="289"/>
        </w:numPr>
        <w:tabs>
          <w:tab w:val="left" w:pos="761"/>
        </w:tabs>
        <w:spacing w:line="276" w:lineRule="auto"/>
        <w:ind w:firstLine="520"/>
        <w:jc w:val="both"/>
        <w:rPr>
          <w:sz w:val="18"/>
          <w:szCs w:val="18"/>
        </w:rPr>
      </w:pPr>
      <w:bookmarkStart xmlns:w="http://schemas.openxmlformats.org/wordprocessingml/2006/main" w:id="430" w:name="bookmark4007"/>
      <w:bookmarkEnd xmlns:w="http://schemas.openxmlformats.org/wordprocessingml/2006/main" w:id="430"/>
      <w:r xmlns:w="http://schemas.openxmlformats.org/wordprocessingml/2006/main">
        <w:rPr>
          <w:sz w:val="18"/>
          <w:szCs w:val="18"/>
        </w:rPr>
        <w:t xml:space="preserve">Atrezie biliară</w:t>
      </w:r>
    </w:p>
    <w:p w14:paraId="608A4C6F" w14:textId="77777777" w:rsidR="00555CE0" w:rsidRDefault="00555CE0">
      <w:pPr xmlns:w="http://schemas.openxmlformats.org/wordprocessingml/2006/main">
        <w:pStyle w:val="Bodytext80"/>
        <w:numPr>
          <w:ilvl w:val="0"/>
          <w:numId w:val="289"/>
        </w:numPr>
        <w:tabs>
          <w:tab w:val="left" w:pos="761"/>
        </w:tabs>
        <w:spacing w:line="276" w:lineRule="auto"/>
        <w:ind w:firstLine="520"/>
        <w:jc w:val="both"/>
        <w:rPr>
          <w:sz w:val="18"/>
          <w:szCs w:val="18"/>
        </w:rPr>
      </w:pPr>
      <w:bookmarkStart xmlns:w="http://schemas.openxmlformats.org/wordprocessingml/2006/main" w:id="431" w:name="bookmark4008"/>
      <w:bookmarkEnd xmlns:w="http://schemas.openxmlformats.org/wordprocessingml/2006/main" w:id="431"/>
      <w:r xmlns:w="http://schemas.openxmlformats.org/wordprocessingml/2006/main">
        <w:rPr>
          <w:sz w:val="18"/>
          <w:szCs w:val="18"/>
        </w:rPr>
        <w:t xml:space="preserve">Sindromul Alagille</w:t>
      </w:r>
    </w:p>
    <w:p w14:paraId="34A32D72" w14:textId="77777777" w:rsidR="00555CE0" w:rsidRDefault="00555CE0">
      <w:pPr xmlns:w="http://schemas.openxmlformats.org/wordprocessingml/2006/main">
        <w:pStyle w:val="Bodytext80"/>
        <w:numPr>
          <w:ilvl w:val="0"/>
          <w:numId w:val="301"/>
        </w:numPr>
        <w:tabs>
          <w:tab w:val="left" w:pos="693"/>
        </w:tabs>
        <w:spacing w:line="276" w:lineRule="auto"/>
        <w:ind w:left="520" w:hanging="140"/>
        <w:jc w:val="both"/>
        <w:rPr>
          <w:sz w:val="18"/>
          <w:szCs w:val="18"/>
        </w:rPr>
      </w:pPr>
      <w:bookmarkStart xmlns:w="http://schemas.openxmlformats.org/wordprocessingml/2006/main" w:id="432" w:name="bookmark4009"/>
      <w:bookmarkEnd xmlns:w="http://schemas.openxmlformats.org/wordprocessingml/2006/main" w:id="432"/>
      <w:r xmlns:w="http://schemas.openxmlformats.org/wordprocessingml/2006/main">
        <w:rPr>
          <w:sz w:val="18"/>
          <w:szCs w:val="18"/>
        </w:rPr>
        <w:t xml:space="preserve">Creșterea catabolismului de 25(OH) </w:t>
      </w:r>
      <w:r xmlns:w="http://schemas.openxmlformats.org/wordprocessingml/2006/main">
        <w:rPr>
          <w:sz w:val="18"/>
          <w:szCs w:val="18"/>
          <w:vertAlign w:val="subscript"/>
        </w:rPr>
        <w:t xml:space="preserve">D3</w:t>
      </w:r>
    </w:p>
    <w:p w14:paraId="73133033" w14:textId="77777777" w:rsidR="00555CE0" w:rsidRDefault="00555CE0">
      <w:pPr xmlns:w="http://schemas.openxmlformats.org/wordprocessingml/2006/main">
        <w:pStyle w:val="Bodytext80"/>
        <w:numPr>
          <w:ilvl w:val="0"/>
          <w:numId w:val="289"/>
        </w:numPr>
        <w:tabs>
          <w:tab w:val="left" w:pos="761"/>
        </w:tabs>
        <w:spacing w:line="276" w:lineRule="auto"/>
        <w:ind w:left="640" w:hanging="120"/>
        <w:jc w:val="both"/>
        <w:rPr>
          <w:sz w:val="18"/>
          <w:szCs w:val="18"/>
        </w:rPr>
      </w:pPr>
      <w:bookmarkStart xmlns:w="http://schemas.openxmlformats.org/wordprocessingml/2006/main" w:id="433" w:name="bookmark4010"/>
      <w:bookmarkEnd xmlns:w="http://schemas.openxmlformats.org/wordprocessingml/2006/main" w:id="433"/>
      <w:r xmlns:w="http://schemas.openxmlformats.org/wordprocessingml/2006/main">
        <w:rPr>
          <w:sz w:val="18"/>
          <w:szCs w:val="18"/>
        </w:rPr>
        <w:t xml:space="preserve">Anticonvulsivante (difenilhidantoină, fenobarbital)</w:t>
      </w:r>
    </w:p>
    <w:p w14:paraId="422D00CD" w14:textId="77777777" w:rsidR="00555CE0" w:rsidRDefault="00555CE0">
      <w:pPr xmlns:w="http://schemas.openxmlformats.org/wordprocessingml/2006/main">
        <w:pStyle w:val="Bodytext80"/>
        <w:numPr>
          <w:ilvl w:val="0"/>
          <w:numId w:val="301"/>
        </w:numPr>
        <w:tabs>
          <w:tab w:val="left" w:pos="693"/>
        </w:tabs>
        <w:spacing w:line="276" w:lineRule="auto"/>
        <w:ind w:left="520" w:hanging="140"/>
        <w:jc w:val="both"/>
        <w:rPr>
          <w:sz w:val="18"/>
          <w:szCs w:val="18"/>
        </w:rPr>
      </w:pPr>
      <w:bookmarkStart xmlns:w="http://schemas.openxmlformats.org/wordprocessingml/2006/main" w:id="434" w:name="bookmark4011"/>
      <w:bookmarkEnd xmlns:w="http://schemas.openxmlformats.org/wordprocessingml/2006/main" w:id="434"/>
      <w:r xmlns:w="http://schemas.openxmlformats.org/wordprocessingml/2006/main">
        <w:rPr>
          <w:sz w:val="18"/>
          <w:szCs w:val="18"/>
        </w:rPr>
        <w:t xml:space="preserve">Scăderea producției de 1-25(OH)D3 </w:t>
      </w:r>
      <w:r xmlns:w="http://schemas.openxmlformats.org/wordprocessingml/2006/main">
        <w:rPr>
          <w:sz w:val="15"/>
          <w:szCs w:val="15"/>
        </w:rPr>
        <w:t xml:space="preserve">( </w:t>
      </w:r>
      <w:r xmlns:w="http://schemas.openxmlformats.org/wordprocessingml/2006/main">
        <w:rPr>
          <w:sz w:val="18"/>
          <w:szCs w:val="18"/>
        </w:rPr>
        <w:t xml:space="preserve">rahitism dependent de vitamina D tip I)</w:t>
      </w:r>
    </w:p>
    <w:p w14:paraId="53847E15" w14:textId="77777777" w:rsidR="00555CE0" w:rsidRDefault="00555CE0">
      <w:pPr xmlns:w="http://schemas.openxmlformats.org/wordprocessingml/2006/main">
        <w:pStyle w:val="Bodytext80"/>
        <w:numPr>
          <w:ilvl w:val="0"/>
          <w:numId w:val="301"/>
        </w:numPr>
        <w:tabs>
          <w:tab w:val="left" w:pos="693"/>
        </w:tabs>
        <w:spacing w:line="276" w:lineRule="auto"/>
        <w:ind w:left="520" w:hanging="140"/>
        <w:jc w:val="both"/>
        <w:rPr>
          <w:sz w:val="18"/>
          <w:szCs w:val="18"/>
        </w:rPr>
      </w:pPr>
      <w:bookmarkStart xmlns:w="http://schemas.openxmlformats.org/wordprocessingml/2006/main" w:id="435" w:name="bookmark4012"/>
      <w:bookmarkEnd xmlns:w="http://schemas.openxmlformats.org/wordprocessingml/2006/main" w:id="435"/>
      <w:r xmlns:w="http://schemas.openxmlformats.org/wordprocessingml/2006/main">
        <w:rPr>
          <w:sz w:val="18"/>
          <w:szCs w:val="18"/>
        </w:rPr>
        <w:t xml:space="preserve">Rezistența organelor țintă la vitamina D (rahitism dependent de vitamina D tip II)</w:t>
      </w:r>
    </w:p>
    <w:p w14:paraId="1CE5BBA8" w14:textId="77777777" w:rsidR="00555CE0" w:rsidRDefault="00555CE0">
      <w:pPr xmlns:w="http://schemas.openxmlformats.org/wordprocessingml/2006/main">
        <w:pStyle w:val="Bodytext80"/>
        <w:numPr>
          <w:ilvl w:val="0"/>
          <w:numId w:val="286"/>
        </w:numPr>
        <w:tabs>
          <w:tab w:val="left" w:pos="481"/>
        </w:tabs>
        <w:spacing w:after="220" w:line="276" w:lineRule="auto"/>
        <w:ind w:firstLine="240"/>
        <w:jc w:val="both"/>
        <w:rPr>
          <w:sz w:val="18"/>
          <w:szCs w:val="18"/>
        </w:rPr>
      </w:pPr>
      <w:bookmarkStart xmlns:w="http://schemas.openxmlformats.org/wordprocessingml/2006/main" w:id="436" w:name="bookmark4013"/>
      <w:bookmarkEnd xmlns:w="http://schemas.openxmlformats.org/wordprocessingml/2006/main" w:id="436"/>
      <w:r xmlns:w="http://schemas.openxmlformats.org/wordprocessingml/2006/main">
        <w:rPr>
          <w:b/>
          <w:bCs/>
          <w:sz w:val="18"/>
          <w:szCs w:val="18"/>
        </w:rPr>
        <w:t xml:space="preserve">Deficiență nutrițională de calciu</w:t>
      </w:r>
    </w:p>
    <w:p w14:paraId="345CCF35" w14:textId="77777777" w:rsidR="00555CE0" w:rsidRDefault="00555CE0">
      <w:pPr xmlns:w="http://schemas.openxmlformats.org/wordprocessingml/2006/main">
        <w:pStyle w:val="Bodytext80"/>
        <w:numPr>
          <w:ilvl w:val="0"/>
          <w:numId w:val="300"/>
        </w:numPr>
        <w:tabs>
          <w:tab w:val="left" w:pos="328"/>
        </w:tabs>
        <w:spacing w:line="276" w:lineRule="auto"/>
        <w:jc w:val="both"/>
        <w:rPr>
          <w:sz w:val="18"/>
          <w:szCs w:val="18"/>
        </w:rPr>
      </w:pPr>
      <w:bookmarkStart xmlns:w="http://schemas.openxmlformats.org/wordprocessingml/2006/main" w:id="437" w:name="bookmark4014"/>
      <w:bookmarkEnd xmlns:w="http://schemas.openxmlformats.org/wordprocessingml/2006/main" w:id="437"/>
      <w:r xmlns:w="http://schemas.openxmlformats.org/wordprocessingml/2006/main">
        <w:rPr>
          <w:b/>
          <w:bCs/>
          <w:sz w:val="18"/>
          <w:szCs w:val="18"/>
        </w:rPr>
        <w:t xml:space="preserve">Fosfopenic</w:t>
      </w:r>
    </w:p>
    <w:p w14:paraId="6786006A" w14:textId="77777777" w:rsidR="00555CE0" w:rsidRDefault="00555CE0">
      <w:pPr xmlns:w="http://schemas.openxmlformats.org/wordprocessingml/2006/main">
        <w:pStyle w:val="Bodytext80"/>
        <w:numPr>
          <w:ilvl w:val="0"/>
          <w:numId w:val="286"/>
        </w:numPr>
        <w:tabs>
          <w:tab w:val="left" w:pos="481"/>
        </w:tabs>
        <w:spacing w:line="276" w:lineRule="auto"/>
        <w:ind w:firstLine="240"/>
        <w:jc w:val="both"/>
        <w:rPr>
          <w:sz w:val="18"/>
          <w:szCs w:val="18"/>
        </w:rPr>
      </w:pPr>
      <w:bookmarkStart xmlns:w="http://schemas.openxmlformats.org/wordprocessingml/2006/main" w:id="438" w:name="bookmark4015"/>
      <w:bookmarkEnd xmlns:w="http://schemas.openxmlformats.org/wordprocessingml/2006/main" w:id="438"/>
      <w:r xmlns:w="http://schemas.openxmlformats.org/wordprocessingml/2006/main">
        <w:rPr>
          <w:sz w:val="18"/>
          <w:szCs w:val="18"/>
        </w:rPr>
        <w:t xml:space="preserve">Deficit de fosfor nutrițional</w:t>
      </w:r>
    </w:p>
    <w:p w14:paraId="1ACACC62" w14:textId="77777777" w:rsidR="00555CE0" w:rsidRDefault="00555CE0">
      <w:pPr xmlns:w="http://schemas.openxmlformats.org/wordprocessingml/2006/main">
        <w:pStyle w:val="Bodytext80"/>
        <w:numPr>
          <w:ilvl w:val="0"/>
          <w:numId w:val="286"/>
        </w:numPr>
        <w:tabs>
          <w:tab w:val="left" w:pos="481"/>
        </w:tabs>
        <w:spacing w:line="276" w:lineRule="auto"/>
        <w:ind w:left="360" w:hanging="120"/>
        <w:jc w:val="both"/>
        <w:rPr>
          <w:sz w:val="18"/>
          <w:szCs w:val="18"/>
        </w:rPr>
      </w:pPr>
      <w:bookmarkStart xmlns:w="http://schemas.openxmlformats.org/wordprocessingml/2006/main" w:id="439" w:name="bookmark4016"/>
      <w:bookmarkEnd xmlns:w="http://schemas.openxmlformats.org/wordprocessingml/2006/main" w:id="439"/>
      <w:r xmlns:w="http://schemas.openxmlformats.org/wordprocessingml/2006/main">
        <w:rPr>
          <w:sz w:val="18"/>
          <w:szCs w:val="18"/>
        </w:rPr>
        <w:t xml:space="preserve">Tulburare în absorbția intestinală a fosforului</w:t>
      </w:r>
    </w:p>
    <w:p w14:paraId="710F9853" w14:textId="77777777" w:rsidR="00555CE0" w:rsidRDefault="00555CE0">
      <w:pPr xmlns:w="http://schemas.openxmlformats.org/wordprocessingml/2006/main">
        <w:pStyle w:val="Bodytext80"/>
        <w:numPr>
          <w:ilvl w:val="0"/>
          <w:numId w:val="286"/>
        </w:numPr>
        <w:tabs>
          <w:tab w:val="left" w:pos="481"/>
        </w:tabs>
        <w:spacing w:line="276" w:lineRule="auto"/>
        <w:ind w:left="360" w:hanging="120"/>
        <w:jc w:val="both"/>
        <w:rPr>
          <w:sz w:val="18"/>
          <w:szCs w:val="18"/>
        </w:rPr>
      </w:pPr>
      <w:bookmarkStart xmlns:w="http://schemas.openxmlformats.org/wordprocessingml/2006/main" w:id="440" w:name="bookmark4017"/>
      <w:bookmarkEnd xmlns:w="http://schemas.openxmlformats.org/wordprocessingml/2006/main" w:id="440"/>
      <w:r xmlns:w="http://schemas.openxmlformats.org/wordprocessingml/2006/main">
        <w:rPr>
          <w:sz w:val="18"/>
          <w:szCs w:val="18"/>
        </w:rPr>
        <w:t xml:space="preserve">Pierderi renale crescute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fosfor</w:t>
      </w:r>
    </w:p>
    <w:p w14:paraId="7E53A85A" w14:textId="77777777" w:rsidR="00555CE0" w:rsidRDefault="00555CE0">
      <w:pPr xmlns:w="http://schemas.openxmlformats.org/wordprocessingml/2006/main">
        <w:pStyle w:val="Bodytext80"/>
        <w:numPr>
          <w:ilvl w:val="0"/>
          <w:numId w:val="289"/>
        </w:numPr>
        <w:tabs>
          <w:tab w:val="left" w:pos="621"/>
        </w:tabs>
        <w:spacing w:line="276" w:lineRule="auto"/>
        <w:ind w:left="520" w:hanging="140"/>
        <w:jc w:val="both"/>
        <w:rPr>
          <w:sz w:val="18"/>
          <w:szCs w:val="18"/>
        </w:rPr>
      </w:pPr>
      <w:bookmarkStart xmlns:w="http://schemas.openxmlformats.org/wordprocessingml/2006/main" w:id="441" w:name="bookmark4018"/>
      <w:bookmarkEnd xmlns:w="http://schemas.openxmlformats.org/wordprocessingml/2006/main" w:id="441"/>
      <w:r xmlns:w="http://schemas.openxmlformats.org/wordprocessingml/2006/main">
        <w:rPr>
          <w:sz w:val="18"/>
          <w:szCs w:val="18"/>
        </w:rPr>
        <w:t xml:space="preserve">Rahitism hipofosfatemic legat de X</w:t>
      </w:r>
    </w:p>
    <w:p w14:paraId="6A6E7CCE" w14:textId="77777777" w:rsidR="00555CE0" w:rsidRDefault="00555CE0">
      <w:pPr xmlns:w="http://schemas.openxmlformats.org/wordprocessingml/2006/main">
        <w:pStyle w:val="Bodytext80"/>
        <w:numPr>
          <w:ilvl w:val="0"/>
          <w:numId w:val="289"/>
        </w:numPr>
        <w:tabs>
          <w:tab w:val="left" w:pos="621"/>
        </w:tabs>
        <w:spacing w:line="276" w:lineRule="auto"/>
        <w:ind w:left="520" w:hanging="140"/>
        <w:jc w:val="both"/>
        <w:rPr>
          <w:sz w:val="18"/>
          <w:szCs w:val="18"/>
        </w:rPr>
      </w:pPr>
      <w:bookmarkStart xmlns:w="http://schemas.openxmlformats.org/wordprocessingml/2006/main" w:id="442" w:name="bookmark4019"/>
      <w:bookmarkEnd xmlns:w="http://schemas.openxmlformats.org/wordprocessingml/2006/main" w:id="442"/>
      <w:r xmlns:w="http://schemas.openxmlformats.org/wordprocessingml/2006/main">
        <w:rPr>
          <w:sz w:val="18"/>
          <w:szCs w:val="18"/>
        </w:rPr>
        <w:t xml:space="preserve">Rahitism hipofosfatemic autosomal dominant</w:t>
      </w:r>
    </w:p>
    <w:p w14:paraId="2BB6CB45" w14:textId="77777777" w:rsidR="00555CE0" w:rsidRDefault="00555CE0">
      <w:pPr xmlns:w="http://schemas.openxmlformats.org/wordprocessingml/2006/main">
        <w:pStyle w:val="Bodytext80"/>
        <w:numPr>
          <w:ilvl w:val="0"/>
          <w:numId w:val="289"/>
        </w:numPr>
        <w:tabs>
          <w:tab w:val="left" w:pos="601"/>
        </w:tabs>
        <w:spacing w:line="276" w:lineRule="auto"/>
        <w:ind w:firstLine="360"/>
        <w:jc w:val="both"/>
        <w:rPr>
          <w:sz w:val="18"/>
          <w:szCs w:val="18"/>
        </w:rPr>
      </w:pPr>
      <w:bookmarkStart xmlns:w="http://schemas.openxmlformats.org/wordprocessingml/2006/main" w:id="443" w:name="bookmark4020"/>
      <w:bookmarkEnd xmlns:w="http://schemas.openxmlformats.org/wordprocessingml/2006/main" w:id="443"/>
      <w:r xmlns:w="http://schemas.openxmlformats.org/wordprocessingml/2006/main">
        <w:rPr>
          <w:sz w:val="18"/>
          <w:szCs w:val="18"/>
        </w:rPr>
        <w:t xml:space="preserve">Sindromul Fanconi</w:t>
      </w:r>
    </w:p>
    <w:p w14:paraId="1EA0E724" w14:textId="77777777" w:rsidR="00555CE0" w:rsidRDefault="00555CE0">
      <w:pPr xmlns:w="http://schemas.openxmlformats.org/wordprocessingml/2006/main">
        <w:pStyle w:val="Bodytext80"/>
        <w:numPr>
          <w:ilvl w:val="0"/>
          <w:numId w:val="289"/>
        </w:numPr>
        <w:tabs>
          <w:tab w:val="left" w:pos="601"/>
        </w:tabs>
        <w:spacing w:line="276" w:lineRule="auto"/>
        <w:ind w:firstLine="360"/>
        <w:jc w:val="both"/>
        <w:rPr>
          <w:sz w:val="18"/>
          <w:szCs w:val="18"/>
        </w:rPr>
      </w:pPr>
      <w:bookmarkStart xmlns:w="http://schemas.openxmlformats.org/wordprocessingml/2006/main" w:id="444" w:name="bookmark4021"/>
      <w:bookmarkEnd xmlns:w="http://schemas.openxmlformats.org/wordprocessingml/2006/main" w:id="444"/>
      <w:r xmlns:w="http://schemas.openxmlformats.org/wordprocessingml/2006/main">
        <w:rPr>
          <w:sz w:val="18"/>
          <w:szCs w:val="18"/>
        </w:rPr>
        <w:t xml:space="preserve">Acidoză tubulară renală distală</w:t>
      </w:r>
    </w:p>
    <w:p w14:paraId="1DD01816" w14:textId="77777777" w:rsidR="00555CE0" w:rsidRDefault="00555CE0">
      <w:pPr xmlns:w="http://schemas.openxmlformats.org/wordprocessingml/2006/main">
        <w:pStyle w:val="Bodytext80"/>
        <w:numPr>
          <w:ilvl w:val="0"/>
          <w:numId w:val="289"/>
        </w:numPr>
        <w:tabs>
          <w:tab w:val="left" w:pos="621"/>
        </w:tabs>
        <w:spacing w:line="276" w:lineRule="auto"/>
        <w:ind w:left="520" w:hanging="140"/>
        <w:jc w:val="both"/>
        <w:rPr>
          <w:sz w:val="18"/>
          <w:szCs w:val="18"/>
        </w:rPr>
      </w:pPr>
      <w:bookmarkStart xmlns:w="http://schemas.openxmlformats.org/wordprocessingml/2006/main" w:id="445" w:name="bookmark4022"/>
      <w:bookmarkEnd xmlns:w="http://schemas.openxmlformats.org/wordprocessingml/2006/main" w:id="445"/>
      <w:r xmlns:w="http://schemas.openxmlformats.org/wordprocessingml/2006/main">
        <w:rPr>
          <w:sz w:val="18"/>
          <w:szCs w:val="18"/>
        </w:rPr>
        <w:t xml:space="preserve">Rahitism oncogen (asociat cu tumori mezenchimatoase)</w:t>
      </w:r>
    </w:p>
    <w:p w14:paraId="5338CCD2" w14:textId="77777777" w:rsidR="00555CE0" w:rsidRDefault="00555CE0">
      <w:pPr xmlns:w="http://schemas.openxmlformats.org/wordprocessingml/2006/main">
        <w:pStyle w:val="Bodytext80"/>
        <w:numPr>
          <w:ilvl w:val="0"/>
          <w:numId w:val="289"/>
        </w:numPr>
        <w:tabs>
          <w:tab w:val="left" w:pos="601"/>
        </w:tabs>
        <w:spacing w:line="276" w:lineRule="auto"/>
        <w:ind w:firstLine="360"/>
        <w:jc w:val="both"/>
        <w:rPr>
          <w:sz w:val="18"/>
          <w:szCs w:val="18"/>
        </w:rPr>
      </w:pPr>
      <w:bookmarkStart xmlns:w="http://schemas.openxmlformats.org/wordprocessingml/2006/main" w:id="446" w:name="bookmark4023"/>
      <w:bookmarkEnd xmlns:w="http://schemas.openxmlformats.org/wordprocessingml/2006/main" w:id="446"/>
      <w:r xmlns:w="http://schemas.openxmlformats.org/wordprocessingml/2006/main">
        <w:rPr>
          <w:sz w:val="18"/>
          <w:szCs w:val="18"/>
        </w:rPr>
        <w:t xml:space="preserve">Sindroame neurocutanate</w:t>
      </w:r>
    </w:p>
    <w:p w14:paraId="45168368" w14:textId="77777777" w:rsidR="00555CE0" w:rsidRDefault="00555CE0">
      <w:pPr xmlns:w="http://schemas.openxmlformats.org/wordprocessingml/2006/main">
        <w:pStyle w:val="Bodytext80"/>
        <w:numPr>
          <w:ilvl w:val="0"/>
          <w:numId w:val="289"/>
        </w:numPr>
        <w:tabs>
          <w:tab w:val="left" w:pos="601"/>
        </w:tabs>
        <w:spacing w:after="220" w:line="276" w:lineRule="auto"/>
        <w:ind w:firstLine="360"/>
        <w:jc w:val="both"/>
        <w:rPr>
          <w:sz w:val="18"/>
          <w:szCs w:val="18"/>
        </w:rPr>
      </w:pPr>
      <w:bookmarkStart xmlns:w="http://schemas.openxmlformats.org/wordprocessingml/2006/main" w:id="447" w:name="bookmark4024"/>
      <w:bookmarkEnd xmlns:w="http://schemas.openxmlformats.org/wordprocessingml/2006/main" w:id="447"/>
      <w:r xmlns:w="http://schemas.openxmlformats.org/wordprocessingml/2006/main">
        <w:rPr>
          <w:sz w:val="18"/>
          <w:szCs w:val="18"/>
        </w:rPr>
        <w:t xml:space="preserve">Displazie fibroasă poliostică</w:t>
      </w:r>
    </w:p>
    <w:p w14:paraId="0BBC14EF" w14:textId="77777777" w:rsidR="00555CE0" w:rsidRDefault="00555CE0">
      <w:pPr xmlns:w="http://schemas.openxmlformats.org/wordprocessingml/2006/main">
        <w:pStyle w:val="Bodytext80"/>
        <w:numPr>
          <w:ilvl w:val="0"/>
          <w:numId w:val="300"/>
        </w:numPr>
        <w:tabs>
          <w:tab w:val="left" w:pos="328"/>
        </w:tabs>
        <w:spacing w:line="276" w:lineRule="auto"/>
        <w:rPr>
          <w:sz w:val="18"/>
          <w:szCs w:val="18"/>
        </w:rPr>
      </w:pPr>
      <w:bookmarkStart xmlns:w="http://schemas.openxmlformats.org/wordprocessingml/2006/main" w:id="448" w:name="bookmark4025"/>
      <w:bookmarkEnd xmlns:w="http://schemas.openxmlformats.org/wordprocessingml/2006/main" w:id="448"/>
      <w:r xmlns:w="http://schemas.openxmlformats.org/wordprocessingml/2006/main">
        <w:rPr>
          <w:b/>
          <w:bCs/>
          <w:sz w:val="18"/>
          <w:szCs w:val="18"/>
        </w:rPr>
        <w:t xml:space="preserve">Prin inhibarea mineralizării</w:t>
      </w:r>
    </w:p>
    <w:p w14:paraId="497BDABB" w14:textId="77777777" w:rsidR="00555CE0" w:rsidRDefault="00555CE0">
      <w:pPr xmlns:w="http://schemas.openxmlformats.org/wordprocessingml/2006/main">
        <w:pStyle w:val="Bodytext80"/>
        <w:numPr>
          <w:ilvl w:val="0"/>
          <w:numId w:val="286"/>
        </w:numPr>
        <w:tabs>
          <w:tab w:val="left" w:pos="481"/>
        </w:tabs>
        <w:spacing w:line="276" w:lineRule="auto"/>
        <w:ind w:firstLine="240"/>
        <w:jc w:val="both"/>
        <w:rPr>
          <w:sz w:val="18"/>
          <w:szCs w:val="18"/>
        </w:rPr>
      </w:pPr>
      <w:bookmarkStart xmlns:w="http://schemas.openxmlformats.org/wordprocessingml/2006/main" w:id="449" w:name="bookmark4026"/>
      <w:bookmarkEnd xmlns:w="http://schemas.openxmlformats.org/wordprocessingml/2006/main" w:id="449"/>
      <w:r xmlns:w="http://schemas.openxmlformats.org/wordprocessingml/2006/main">
        <w:rPr>
          <w:sz w:val="18"/>
          <w:szCs w:val="18"/>
        </w:rPr>
        <w:t xml:space="preserve">Hipofosfatazie</w:t>
      </w:r>
    </w:p>
    <w:p w14:paraId="2F8323D5" w14:textId="77777777" w:rsidR="00555CE0" w:rsidRDefault="00555CE0">
      <w:pPr xmlns:w="http://schemas.openxmlformats.org/wordprocessingml/2006/main">
        <w:pStyle w:val="Bodytext80"/>
        <w:numPr>
          <w:ilvl w:val="0"/>
          <w:numId w:val="286"/>
        </w:numPr>
        <w:tabs>
          <w:tab w:val="left" w:pos="481"/>
        </w:tabs>
        <w:spacing w:line="276" w:lineRule="auto"/>
        <w:ind w:firstLine="240"/>
        <w:jc w:val="both"/>
        <w:rPr>
          <w:sz w:val="18"/>
          <w:szCs w:val="18"/>
        </w:rPr>
      </w:pPr>
      <w:bookmarkStart xmlns:w="http://schemas.openxmlformats.org/wordprocessingml/2006/main" w:id="450" w:name="bookmark4027"/>
      <w:bookmarkEnd xmlns:w="http://schemas.openxmlformats.org/wordprocessingml/2006/main" w:id="450"/>
      <w:r xmlns:w="http://schemas.openxmlformats.org/wordprocessingml/2006/main">
        <w:rPr>
          <w:sz w:val="18"/>
          <w:szCs w:val="18"/>
        </w:rPr>
        <w:t xml:space="preserve">Intoxicație cu aluminiu</w:t>
      </w:r>
    </w:p>
    <w:p w14:paraId="55026B6F" w14:textId="77777777" w:rsidR="00555CE0" w:rsidRDefault="00555CE0">
      <w:pPr xmlns:w="http://schemas.openxmlformats.org/wordprocessingml/2006/main">
        <w:pStyle w:val="Bodytext80"/>
        <w:numPr>
          <w:ilvl w:val="0"/>
          <w:numId w:val="286"/>
        </w:numPr>
        <w:tabs>
          <w:tab w:val="left" w:pos="481"/>
        </w:tabs>
        <w:spacing w:after="440" w:line="276" w:lineRule="auto"/>
        <w:ind w:firstLine="240"/>
        <w:jc w:val="both"/>
        <w:rPr>
          <w:sz w:val="18"/>
          <w:szCs w:val="18"/>
        </w:rPr>
      </w:pPr>
      <w:bookmarkStart xmlns:w="http://schemas.openxmlformats.org/wordprocessingml/2006/main" w:id="451" w:name="bookmark4028"/>
      <w:bookmarkEnd xmlns:w="http://schemas.openxmlformats.org/wordprocessingml/2006/main" w:id="451"/>
      <w:r xmlns:w="http://schemas.openxmlformats.org/wordprocessingml/2006/main">
        <w:rPr>
          <w:sz w:val="18"/>
          <w:szCs w:val="18"/>
        </w:rPr>
        <w:t xml:space="preserve">Intoxicație cu fluor</w:t>
      </w:r>
    </w:p>
    <w:p w14:paraId="58E05EFC" w14:textId="77777777" w:rsidR="00555CE0" w:rsidRDefault="00555CE0">
      <w:pPr xmlns:w="http://schemas.openxmlformats.org/wordprocessingml/2006/main">
        <w:pStyle w:val="Heading51"/>
        <w:keepNext/>
        <w:keepLines/>
        <w:spacing w:after="220"/>
      </w:pPr>
      <w:bookmarkStart xmlns:w="http://schemas.openxmlformats.org/wordprocessingml/2006/main" w:id="452" w:name="bookmark4029"/>
      <w:bookmarkStart xmlns:w="http://schemas.openxmlformats.org/wordprocessingml/2006/main" w:id="453" w:name="bookmark4030"/>
      <w:bookmarkStart xmlns:w="http://schemas.openxmlformats.org/wordprocessingml/2006/main" w:id="454" w:name="bookmark4031"/>
      <w:r xmlns:w="http://schemas.openxmlformats.org/wordprocessingml/2006/main">
        <w:t xml:space="preserve">Diagnostic</w:t>
      </w:r>
      <w:bookmarkEnd xmlns:w="http://schemas.openxmlformats.org/wordprocessingml/2006/main" w:id="452"/>
      <w:bookmarkEnd xmlns:w="http://schemas.openxmlformats.org/wordprocessingml/2006/main" w:id="453"/>
      <w:bookmarkEnd xmlns:w="http://schemas.openxmlformats.org/wordprocessingml/2006/main" w:id="454"/>
    </w:p>
    <w:p w14:paraId="32A8C556" w14:textId="77777777" w:rsidR="00555CE0" w:rsidRDefault="00555CE0">
      <w:pPr xmlns:w="http://schemas.openxmlformats.org/wordprocessingml/2006/main">
        <w:pStyle w:val="Bodytext80"/>
        <w:spacing w:after="200" w:line="290" w:lineRule="auto"/>
        <w:jc w:val="both"/>
        <w:rPr>
          <w:sz w:val="18"/>
          <w:szCs w:val="18"/>
        </w:rPr>
      </w:pPr>
      <w:r xmlns:w="http://schemas.openxmlformats.org/wordprocessingml/2006/main">
        <w:rPr>
          <w:rFonts w:ascii="Tahoma" w:eastAsia="Tahoma" w:hAnsi="Tahoma" w:cs="Tahoma"/>
          <w:sz w:val="15"/>
          <w:szCs w:val="15"/>
        </w:rPr>
        <w:t xml:space="preserve">A. ISTORICUL MEDICAL: </w:t>
      </w:r>
      <w:r xmlns:w="http://schemas.openxmlformats.org/wordprocessingml/2006/main">
        <w:rPr>
          <w:sz w:val="18"/>
          <w:szCs w:val="18"/>
        </w:rPr>
        <w:t xml:space="preserve">Interviul se va concentra în principal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 dietă, malnutriție sau sindroame de malabsorbție și suplimentarea cu vitamina D de la naștere. Se vor adresa întrebări cu privire la utilizarea anticonvulsivantelor (fenitoină, fenobarbital), bolile hepatice, neuropatiile (rahitism de tip II), antecedentele familiale de rahitism asociat cu neuropatii, precum și antecedentele materne (multiparitate, patologie în timpul sarcinii) etc.</w:t>
      </w:r>
    </w:p>
    <w:p w14:paraId="0FA73B47" w14:textId="77777777" w:rsidR="00555CE0" w:rsidRDefault="00555CE0">
      <w:pPr xmlns:w="http://schemas.openxmlformats.org/wordprocessingml/2006/main">
        <w:pStyle w:val="Bodytext80"/>
        <w:spacing w:line="283" w:lineRule="auto"/>
        <w:jc w:val="both"/>
        <w:rPr>
          <w:sz w:val="18"/>
          <w:szCs w:val="18"/>
        </w:rPr>
      </w:pPr>
      <w:r xmlns:w="http://schemas.openxmlformats.org/wordprocessingml/2006/main">
        <w:rPr>
          <w:rFonts w:ascii="Tahoma" w:eastAsia="Tahoma" w:hAnsi="Tahoma" w:cs="Tahoma"/>
          <w:sz w:val="15"/>
          <w:szCs w:val="15"/>
        </w:rPr>
        <w:t xml:space="preserve">B. EXAMEN FIZIC: </w:t>
      </w:r>
      <w:r xmlns:w="http://schemas.openxmlformats.org/wordprocessingml/2006/main">
        <w:rPr>
          <w:sz w:val="18"/>
          <w:szCs w:val="18"/>
        </w:rPr>
        <w:t xml:space="preserve">În general, semnele rahitismului apar pe toată perioada de creștere rapidă (3 până la 12 luni) și, în funcție de etiologie, acestea vor apărea mai devreme (rahitism familial) sau mai târziu (rahitism dobândit).</w:t>
      </w:r>
    </w:p>
    <w:p w14:paraId="1D99CDC4"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În rahitismul nutrițional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semnele precoce pot include anomalii craniene (craniotabes, frunte proeminentă, închidere întârziată a fontanelelor și suturilor). Alte semne posibile includ îngroșarea osoasă distală, rozariul rahitic, distorsiunea osoasă (tibias sabre), erupția dentară întârziată și defectele smalțului, pectus carinatum, șanțul Harrison și cifoscolioza. Forța musculară poate fi diminuată. Retardarea creșterii este numitorul comun al rahitismului, indiferent de etiologia sa.</w:t>
      </w:r>
    </w:p>
    <w:p w14:paraId="307789CF"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Alte tipuri de rahitism prezintă afecțiuni osoase similare, deși în mod caracteristic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unele nu afectează toracele osos sau craniul, păstrând totodată forța musculară (cum ar fi hipofosfatemia familială).</w:t>
      </w:r>
    </w:p>
    <w:p w14:paraId="74EE871D"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Rahitismul de origine renală se poate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manifesta precoce cu simptome precum vărsături, polidipsie, poliurie, constipație, deshidratare și acidoză metabolică.</w:t>
      </w:r>
    </w:p>
    <w:p w14:paraId="7DC25739"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Este important de luat în considerare faptul că la copiii sub un an, în special în rahitismul hipocalcemic, se pot observa tremor, laringospasm și chiar convulsii, ca expresie a unei excitabilități neuromusculare crescute.</w:t>
      </w:r>
      <w:r xmlns:w="http://schemas.openxmlformats.org/wordprocessingml/2006/main">
        <w:br xmlns:w="http://schemas.openxmlformats.org/wordprocessingml/2006/main" w:type="page"/>
      </w:r>
    </w:p>
    <w:p w14:paraId="239910EE" w14:textId="77777777" w:rsidR="00555CE0" w:rsidRDefault="00555CE0">
      <w:pPr xmlns:w="http://schemas.openxmlformats.org/wordprocessingml/2006/main">
        <w:pStyle w:val="Bodytext30"/>
        <w:spacing w:after="260"/>
        <w:jc w:val="both"/>
      </w:pPr>
      <w:r xmlns:w="http://schemas.openxmlformats.org/wordprocessingml/2006/main">
        <w:t xml:space="preserve">C. EXAMENE SUPLIMENTARE:</w:t>
      </w:r>
    </w:p>
    <w:p w14:paraId="422B519A" w14:textId="77777777" w:rsidR="00555CE0" w:rsidRDefault="00555CE0">
      <w:pPr xmlns:w="http://schemas.openxmlformats.org/wordprocessingml/2006/main">
        <w:pStyle w:val="Bodytext80"/>
        <w:numPr>
          <w:ilvl w:val="0"/>
          <w:numId w:val="302"/>
        </w:numPr>
        <w:tabs>
          <w:tab w:val="left" w:pos="577"/>
        </w:tabs>
        <w:spacing w:line="276" w:lineRule="auto"/>
        <w:ind w:firstLine="300"/>
        <w:jc w:val="both"/>
        <w:rPr>
          <w:sz w:val="18"/>
          <w:szCs w:val="18"/>
        </w:rPr>
      </w:pPr>
      <w:bookmarkStart xmlns:w="http://schemas.openxmlformats.org/wordprocessingml/2006/main" w:id="455" w:name="bookmark4032"/>
      <w:bookmarkEnd xmlns:w="http://schemas.openxmlformats.org/wordprocessingml/2006/main" w:id="455"/>
      <w:r xmlns:w="http://schemas.openxmlformats.org/wordprocessingml/2006/main">
        <w:rPr>
          <w:b/>
          <w:bCs/>
          <w:sz w:val="18"/>
          <w:szCs w:val="18"/>
        </w:rPr>
        <w:t xml:space="preserve">Analize de laborator: </w:t>
      </w:r>
      <w:r xmlns:w="http://schemas.openxmlformats.org/wordprocessingml/2006/main">
        <w:rPr>
          <w:sz w:val="18"/>
          <w:szCs w:val="18"/>
        </w:rPr>
        <w:t xml:space="preserve">calciu seric, fosfat, fosfatază alcalină, creatinină plasmatică și creatinină urinară pe 24 de ore pentru a calcula calciuria și fosfaturia. Pe baza acestor determinări, rahitismul cauzat de deficitul de vitamina D este descris în 4 stadii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(Frazer). ( </w:t>
      </w:r>
      <w:r xmlns:w="http://schemas.openxmlformats.org/wordprocessingml/2006/main">
        <w:rPr>
          <w:b/>
          <w:bCs/>
        </w:rPr>
        <w:t xml:space="preserve">Tabelul X.1.2 </w:t>
      </w:r>
      <w:r xmlns:w="http://schemas.openxmlformats.org/wordprocessingml/2006/main">
        <w:rPr>
          <w:sz w:val="18"/>
          <w:szCs w:val="18"/>
        </w:rPr>
        <w:t xml:space="preserve">)</w:t>
      </w:r>
    </w:p>
    <w:p w14:paraId="12E6644E" w14:textId="77777777" w:rsidR="00555CE0" w:rsidRDefault="00555CE0">
      <w:pPr xmlns:w="http://schemas.openxmlformats.org/wordprocessingml/2006/main">
        <w:pStyle w:val="Bodytext80"/>
        <w:numPr>
          <w:ilvl w:val="0"/>
          <w:numId w:val="302"/>
        </w:numPr>
        <w:tabs>
          <w:tab w:val="left" w:pos="577"/>
        </w:tabs>
        <w:spacing w:line="276" w:lineRule="auto"/>
        <w:ind w:firstLine="300"/>
        <w:jc w:val="both"/>
        <w:rPr>
          <w:sz w:val="18"/>
          <w:szCs w:val="18"/>
        </w:rPr>
      </w:pPr>
      <w:bookmarkStart xmlns:w="http://schemas.openxmlformats.org/wordprocessingml/2006/main" w:id="456" w:name="bookmark4033"/>
      <w:bookmarkEnd xmlns:w="http://schemas.openxmlformats.org/wordprocessingml/2006/main" w:id="456"/>
      <w:r xmlns:w="http://schemas.openxmlformats.org/wordprocessingml/2006/main">
        <w:rPr>
          <w:b/>
          <w:bCs/>
          <w:sz w:val="18"/>
          <w:szCs w:val="18"/>
        </w:rPr>
        <w:t xml:space="preserve">Radiologie: </w:t>
      </w:r>
      <w:r xmlns:w="http://schemas.openxmlformats.org/wordprocessingml/2006/main">
        <w:rPr>
          <w:sz w:val="18"/>
          <w:szCs w:val="18"/>
        </w:rPr>
        <w:t xml:space="preserve">Se vor efectua radiografii ale radiusului distal și ale ulnei, care pot evidenția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lățirea și deformarea „în cupă” a metafizelor și uzura sau neregularitatea cartilajului epifizar. În rahitismul sever, se pot observa fracturi și deformări pelvine, iar nefrocalcinoză în cele asociate cu acidoză tubulară renală.</w:t>
      </w:r>
    </w:p>
    <w:p w14:paraId="2BA2B245" w14:textId="77777777" w:rsidR="00555CE0" w:rsidRDefault="00555CE0">
      <w:pPr xmlns:w="http://schemas.openxmlformats.org/wordprocessingml/2006/main">
        <w:pStyle w:val="Bodytext80"/>
        <w:numPr>
          <w:ilvl w:val="0"/>
          <w:numId w:val="302"/>
        </w:numPr>
        <w:tabs>
          <w:tab w:val="left" w:pos="577"/>
        </w:tabs>
        <w:spacing w:after="200" w:line="276" w:lineRule="auto"/>
        <w:ind w:firstLine="300"/>
        <w:jc w:val="both"/>
        <w:rPr>
          <w:sz w:val="18"/>
          <w:szCs w:val="18"/>
        </w:rPr>
      </w:pPr>
      <w:bookmarkStart xmlns:w="http://schemas.openxmlformats.org/wordprocessingml/2006/main" w:id="457" w:name="bookmark4034"/>
      <w:bookmarkEnd xmlns:w="http://schemas.openxmlformats.org/wordprocessingml/2006/main" w:id="457"/>
      <w:r xmlns:w="http://schemas.openxmlformats.org/wordprocessingml/2006/main">
        <w:rPr>
          <w:b/>
          <w:bCs/>
          <w:sz w:val="18"/>
          <w:szCs w:val="18"/>
        </w:rPr>
        <w:t xml:space="preserve">Alte teste complementare: </w:t>
      </w:r>
      <w:r xmlns:w="http://schemas.openxmlformats.org/wordprocessingml/2006/main">
        <w:rPr>
          <w:sz w:val="18"/>
          <w:szCs w:val="18"/>
        </w:rPr>
        <w:t xml:space="preserve">Screeningul pentru diverse elemente din urină va ajuta la ghidarea diagnosticului etiologic (aminoacidurie, bicarbonaturie, pH urinar). Evaluarea intervalului QT pe electrocardiogramă este importantă.</w:t>
      </w:r>
    </w:p>
    <w:p w14:paraId="1B9DC1CF" w14:textId="77777777" w:rsidR="00555CE0" w:rsidRDefault="00555CE0">
      <w:pPr xmlns:w="http://schemas.openxmlformats.org/wordprocessingml/2006/main">
        <w:pStyle w:val="Heading51"/>
        <w:keepNext/>
        <w:keepLines/>
        <w:spacing w:after="260" w:line="240" w:lineRule="auto"/>
        <w:jc w:val="both"/>
      </w:pPr>
      <w:bookmarkStart xmlns:w="http://schemas.openxmlformats.org/wordprocessingml/2006/main" w:id="458" w:name="bookmark4035"/>
      <w:bookmarkStart xmlns:w="http://schemas.openxmlformats.org/wordprocessingml/2006/main" w:id="459" w:name="bookmark4036"/>
      <w:bookmarkStart xmlns:w="http://schemas.openxmlformats.org/wordprocessingml/2006/main" w:id="460" w:name="bookmark4037"/>
      <w:r xmlns:w="http://schemas.openxmlformats.org/wordprocessingml/2006/main">
        <w:t xml:space="preserve">Tratament</w:t>
      </w:r>
      <w:bookmarkEnd xmlns:w="http://schemas.openxmlformats.org/wordprocessingml/2006/main" w:id="458"/>
      <w:bookmarkEnd xmlns:w="http://schemas.openxmlformats.org/wordprocessingml/2006/main" w:id="459"/>
      <w:bookmarkEnd xmlns:w="http://schemas.openxmlformats.org/wordprocessingml/2006/main" w:id="460"/>
    </w:p>
    <w:p w14:paraId="0E20D348" w14:textId="77777777" w:rsidR="00555CE0" w:rsidRDefault="00555CE0">
      <w:pPr xmlns:w="http://schemas.openxmlformats.org/wordprocessingml/2006/main">
        <w:pStyle w:val="Bodytext80"/>
        <w:spacing w:line="276" w:lineRule="auto"/>
        <w:ind w:firstLine="300"/>
        <w:jc w:val="both"/>
        <w:rPr>
          <w:sz w:val="18"/>
          <w:szCs w:val="18"/>
        </w:rPr>
      </w:pPr>
      <w:r xmlns:w="http://schemas.openxmlformats.org/wordprocessingml/2006/main">
        <w:rPr>
          <w:b/>
          <w:bCs/>
          <w:sz w:val="18"/>
          <w:szCs w:val="18"/>
        </w:rPr>
        <w:t xml:space="preserve">Rahitism cauzat de deficitul de vitamina D: </w:t>
      </w:r>
      <w:r xmlns:w="http://schemas.openxmlformats.org/wordprocessingml/2006/main">
        <w:rPr>
          <w:sz w:val="18"/>
          <w:szCs w:val="18"/>
        </w:rPr>
        <w:t xml:space="preserve">Se recomandă utilizarea vitaminei D în doză de 2000-4000 UI/zi, pe cale orală, până la un total de 250.000 UI/tratament. Fosfataza alcalină scade precoce în timpul tratamentului, în timp ce corecția radiologică poate fi observată la 45-60 de zile de la inițierea acestuia.</w:t>
      </w:r>
    </w:p>
    <w:p w14:paraId="1C5623A9" w14:textId="77777777" w:rsidR="00555CE0" w:rsidRDefault="00555CE0">
      <w:pPr xmlns:w="http://schemas.openxmlformats.org/wordprocessingml/2006/main">
        <w:pStyle w:val="Bodytext80"/>
        <w:spacing w:after="260" w:line="276" w:lineRule="auto"/>
        <w:ind w:firstLine="300"/>
        <w:jc w:val="both"/>
        <w:rPr>
          <w:sz w:val="18"/>
          <w:szCs w:val="18"/>
        </w:rPr>
      </w:pPr>
      <w:r xmlns:w="http://schemas.openxmlformats.org/wordprocessingml/2006/main">
        <w:rPr>
          <w:b/>
          <w:bCs/>
          <w:sz w:val="18"/>
          <w:szCs w:val="18"/>
        </w:rPr>
        <w:t xml:space="preserve">Rahitism dependent de vitamina D tip I: </w:t>
      </w:r>
      <w:r xmlns:w="http://schemas.openxmlformats.org/wordprocessingml/2006/main">
        <w:rPr>
          <w:sz w:val="18"/>
          <w:szCs w:val="18"/>
        </w:rPr>
        <w:t xml:space="preserve">necesită tratament cu 1-25(OH)D3 </w:t>
      </w:r>
      <w:r xmlns:w="http://schemas.openxmlformats.org/wordprocessingml/2006/main">
        <w:rPr>
          <w:rFonts w:ascii="Arial" w:eastAsia="Arial" w:hAnsi="Arial" w:cs="Arial"/>
          <w:b/>
          <w:bCs/>
          <w:sz w:val="12"/>
          <w:szCs w:val="12"/>
          <w:vertAlign w:val="subscript"/>
        </w:rPr>
        <w:t xml:space="preserve">în </w:t>
      </w:r>
      <w:r xmlns:w="http://schemas.openxmlformats.org/wordprocessingml/2006/main">
        <w:rPr>
          <w:sz w:val="18"/>
          <w:szCs w:val="18"/>
        </w:rPr>
        <w:t xml:space="preserve">doze de 0,25 până la 0,75 </w:t>
      </w:r>
      <w:r xmlns:w="http://schemas.openxmlformats.org/wordprocessingml/2006/main">
        <w:rPr>
          <w:sz w:val="22"/>
          <w:szCs w:val="22"/>
        </w:rPr>
        <w:t xml:space="preserve">pg </w:t>
      </w:r>
      <w:r xmlns:w="http://schemas.openxmlformats.org/wordprocessingml/2006/main">
        <w:rPr>
          <w:sz w:val="18"/>
          <w:szCs w:val="18"/>
        </w:rPr>
        <w:t xml:space="preserve">/zi.</w:t>
      </w:r>
    </w:p>
    <w:p w14:paraId="2FA2CE35"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Rahitism hipofosfatemic familial (rezistent la vitamina D): </w:t>
      </w:r>
      <w:r xmlns:w="http://schemas.openxmlformats.org/wordprocessingml/2006/main">
        <w:rPr>
          <w:sz w:val="18"/>
          <w:szCs w:val="18"/>
        </w:rPr>
        <w:t xml:space="preserve">tratamentul său este complex și trebuie efectuat de către profesioniști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instruiți în această patologie </w:t>
      </w:r>
      <w:r xmlns:w="http://schemas.openxmlformats.org/wordprocessingml/2006/main">
        <w:rPr>
          <w:b/>
          <w:bCs/>
          <w:sz w:val="18"/>
          <w:szCs w:val="18"/>
        </w:rPr>
        <w:t xml:space="preserve">. Pacienții </w:t>
      </w:r>
      <w:r xmlns:w="http://schemas.openxmlformats.org/wordprocessingml/2006/main">
        <w:rPr>
          <w:sz w:val="18"/>
          <w:szCs w:val="18"/>
        </w:rPr>
        <w:t xml:space="preserve">vor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primi 0,25 până la 0,5 g/zi de 1,25(OH)D3 </w:t>
      </w:r>
      <w:r xmlns:w="http://schemas.openxmlformats.org/wordprocessingml/2006/main">
        <w:rPr>
          <w:i/>
          <w:iCs/>
          <w:sz w:val="18"/>
          <w:szCs w:val="18"/>
        </w:rPr>
        <w:t xml:space="preserve">și </w:t>
      </w:r>
      <w:r xmlns:w="http://schemas.openxmlformats.org/wordprocessingml/2006/main">
        <w:rPr>
          <w:sz w:val="18"/>
          <w:szCs w:val="18"/>
        </w:rPr>
        <w:t xml:space="preserve">fosfor elementar în doză de 1 până la 3 g/zi, în cinci doze divizate, pentru a crește concentrația serică de fosfat.</w:t>
      </w:r>
    </w:p>
    <w:p w14:paraId="13CD897E" w14:textId="77777777" w:rsidR="00555CE0" w:rsidRDefault="00555CE0">
      <w:pPr xmlns:w="http://schemas.openxmlformats.org/wordprocessingml/2006/main">
        <w:pStyle w:val="Bodytext80"/>
        <w:spacing w:after="200" w:line="276" w:lineRule="auto"/>
        <w:ind w:firstLine="320"/>
        <w:jc w:val="both"/>
        <w:rPr>
          <w:sz w:val="18"/>
          <w:szCs w:val="18"/>
        </w:rPr>
      </w:pPr>
      <w:r xmlns:w="http://schemas.openxmlformats.org/wordprocessingml/2006/main">
        <w:rPr>
          <w:b/>
          <w:bCs/>
          <w:sz w:val="18"/>
          <w:szCs w:val="18"/>
        </w:rPr>
        <w:t xml:space="preserve">Rahitismul dependent de vitamina D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de tip II: este extrem de rar; </w:t>
      </w:r>
      <w:r xmlns:w="http://schemas.openxmlformats.org/wordprocessingml/2006/main">
        <w:rPr>
          <w:sz w:val="18"/>
          <w:szCs w:val="18"/>
        </w:rPr>
        <w:t xml:space="preserve">pentru tratamentul său </w:t>
      </w:r>
      <w:r xmlns:w="http://schemas.openxmlformats.org/wordprocessingml/2006/main">
        <w:rPr>
          <w:sz w:val="18"/>
          <w:szCs w:val="18"/>
        </w:rPr>
        <w:t xml:space="preserve">se utilizează calciu elementar în doze mari.</w:t>
      </w:r>
      <w:r xmlns:w="http://schemas.openxmlformats.org/wordprocessingml/2006/main">
        <w:rPr>
          <w:sz w:val="18"/>
          <w:szCs w:val="18"/>
        </w:rPr>
        <w:softHyphen xmlns:w="http://schemas.openxmlformats.org/wordprocessingml/2006/main"/>
      </w:r>
    </w:p>
    <w:p w14:paraId="4F207021" w14:textId="77777777" w:rsidR="00555CE0" w:rsidRDefault="00555CE0">
      <w:pPr xmlns:w="http://schemas.openxmlformats.org/wordprocessingml/2006/main">
        <w:pStyle w:val="Heading51"/>
        <w:keepNext/>
        <w:keepLines/>
        <w:jc w:val="both"/>
      </w:pPr>
      <w:bookmarkStart xmlns:w="http://schemas.openxmlformats.org/wordprocessingml/2006/main" w:id="461" w:name="bookmark4038"/>
      <w:bookmarkStart xmlns:w="http://schemas.openxmlformats.org/wordprocessingml/2006/main" w:id="462" w:name="bookmark4039"/>
      <w:bookmarkStart xmlns:w="http://schemas.openxmlformats.org/wordprocessingml/2006/main" w:id="463" w:name="bookmark4040"/>
      <w:r xmlns:w="http://schemas.openxmlformats.org/wordprocessingml/2006/main">
        <w:t xml:space="preserve">Profilaxie</w:t>
      </w:r>
      <w:bookmarkEnd xmlns:w="http://schemas.openxmlformats.org/wordprocessingml/2006/main" w:id="461"/>
      <w:bookmarkEnd xmlns:w="http://schemas.openxmlformats.org/wordprocessingml/2006/main" w:id="462"/>
      <w:bookmarkEnd xmlns:w="http://schemas.openxmlformats.org/wordprocessingml/2006/main" w:id="463"/>
    </w:p>
    <w:p w14:paraId="2A7A7529"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La nou-născuții născuți la termen, suplimentarea cu vitamina D2 va începe </w:t>
      </w:r>
      <w:r xmlns:w="http://schemas.openxmlformats.org/wordprocessingml/2006/main">
        <w:rPr>
          <w:sz w:val="15"/>
          <w:szCs w:val="15"/>
        </w:rPr>
        <w:t xml:space="preserve">la </w:t>
      </w:r>
      <w:r xmlns:w="http://schemas.openxmlformats.org/wordprocessingml/2006/main">
        <w:rPr>
          <w:sz w:val="18"/>
          <w:szCs w:val="18"/>
        </w:rPr>
        <w:t xml:space="preserve">vârsta de 15 zile, la o doză de 400 până la 500 UI/zi. La prematuri,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doza va fi de 1000 UI/zi (1500 UI/zi în perioada de iarnă).</w:t>
      </w:r>
    </w:p>
    <w:p w14:paraId="36ED7133"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Pacienții cu boli hepatice, insuficiență renală sau sindrom de malabsorbție vor primi inițial 2000 până la 5000 UI/zi.</w:t>
      </w:r>
    </w:p>
    <w:p w14:paraId="4E1C7A0F" w14:textId="77777777" w:rsidR="00555CE0" w:rsidRDefault="00555CE0">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Copiii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fibroză chistică sau cei tratați cu anticonvulsivante vor primi între 1000 și 2000 UI/zi de vitamina D.</w:t>
      </w:r>
    </w:p>
    <w:p w14:paraId="358364B2" w14:textId="77777777" w:rsidR="00555CE0" w:rsidRDefault="00555CE0">
      <w:pPr xmlns:w="http://schemas.openxmlformats.org/wordprocessingml/2006/main">
        <w:pStyle w:val="Heading51"/>
        <w:keepNext/>
        <w:keepLines/>
        <w:jc w:val="both"/>
      </w:pPr>
      <w:bookmarkStart xmlns:w="http://schemas.openxmlformats.org/wordprocessingml/2006/main" w:id="464" w:name="bookmark4041"/>
      <w:bookmarkStart xmlns:w="http://schemas.openxmlformats.org/wordprocessingml/2006/main" w:id="465" w:name="bookmark4042"/>
      <w:bookmarkStart xmlns:w="http://schemas.openxmlformats.org/wordprocessingml/2006/main" w:id="466" w:name="bookmark4043"/>
      <w:r xmlns:w="http://schemas.openxmlformats.org/wordprocessingml/2006/main">
        <w:t xml:space="preserve">Controale de laborator</w:t>
      </w:r>
      <w:bookmarkEnd xmlns:w="http://schemas.openxmlformats.org/wordprocessingml/2006/main" w:id="464"/>
      <w:bookmarkEnd xmlns:w="http://schemas.openxmlformats.org/wordprocessingml/2006/main" w:id="465"/>
      <w:bookmarkEnd xmlns:w="http://schemas.openxmlformats.org/wordprocessingml/2006/main" w:id="466"/>
    </w:p>
    <w:p w14:paraId="0CBAD2F0"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1290320" distL="4369435" distR="114300" simplePos="0" relativeHeight="251691008" behindDoc="0" locked="0" layoutInCell="1" allowOverlap="1" wp14:anchorId="480496C9" wp14:editId="7319677F">
            <wp:simplePos x="0" y="0"/>
            <wp:positionH relativeFrom="margin">
              <wp:posOffset>4276725</wp:posOffset>
            </wp:positionH>
            <wp:positionV relativeFrom="margin">
              <wp:posOffset>5601970</wp:posOffset>
            </wp:positionV>
            <wp:extent cx="219710" cy="219710"/>
            <wp:effectExtent l="0" t="0" r="0" b="0"/>
            <wp:wrapTopAndBottom/>
            <wp:docPr id="798" name="Shape 798"/>
            <wp:cNvGraphicFramePr/>
            <a:graphic xmlns:a="http://schemas.openxmlformats.org/drawingml/2006/main">
              <a:graphicData uri="http://schemas.openxmlformats.org/drawingml/2006/picture">
                <pic:pic xmlns:pic="http://schemas.openxmlformats.org/drawingml/2006/picture">
                  <pic:nvPicPr>
                    <pic:cNvPr id="799" name="Picture box 799"/>
                    <pic:cNvPicPr/>
                  </pic:nvPicPr>
                  <pic:blipFill>
                    <a:blip r:embed="rId37"/>
                    <a:stretch/>
                  </pic:blipFill>
                  <pic:spPr>
                    <a:xfrm>
                      <a:off x="0" y="0"/>
                      <a:ext cx="219710" cy="21971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320040" distB="254000" distL="114300" distR="135890" simplePos="0" relativeHeight="251692032" behindDoc="0" locked="0" layoutInCell="1" allowOverlap="1" wp14:anchorId="30A4621B" wp14:editId="2D548019">
                <wp:simplePos x="0" y="0"/>
                <wp:positionH relativeFrom="margin">
                  <wp:posOffset>21590</wp:posOffset>
                </wp:positionH>
                <wp:positionV relativeFrom="margin">
                  <wp:posOffset>5922010</wp:posOffset>
                </wp:positionV>
                <wp:extent cx="4450080" cy="935990"/>
                <wp:effectExtent l="0" t="0" r="0" b="0"/>
                <wp:wrapTopAndBottom/>
                <wp:docPr id="800" name="Shape 800"/>
                <wp:cNvGraphicFramePr/>
                <a:graphic xmlns:a="http://schemas.openxmlformats.org/drawingml/2006/main">
                  <a:graphicData uri="http://schemas.microsoft.com/office/word/2010/wordprocessingShape">
                    <wps:wsp>
                      <wps:cNvSpPr txBox="1"/>
                      <wps:spPr>
                        <a:xfrm>
                          <a:off x="0" y="0"/>
                          <a:ext cx="4450080" cy="93599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560"/>
                              <w:gridCol w:w="1210"/>
                              <w:gridCol w:w="974"/>
                              <w:gridCol w:w="1013"/>
                              <w:gridCol w:w="845"/>
                              <w:gridCol w:w="1406"/>
                            </w:tblGrid>
                            <w:tr w:rsidR="00555CE0" w14:paraId="2FC86140" w14:textId="77777777">
                              <w:tblPrEx>
                                <w:tblCellMar>
                                  <w:top w:w="0" w:type="dxa"/>
                                  <w:bottom w:w="0" w:type="dxa"/>
                                </w:tblCellMar>
                              </w:tblPrEx>
                              <w:trPr>
                                <w:trHeight w:hRule="exact" w:val="365"/>
                                <w:tblHeader/>
                              </w:trPr>
                              <w:tc>
                                <w:tcPr>
                                  <w:tcW w:w="2770" w:type="dxa"/>
                                  <w:gridSpan w:val="2"/>
                                  <w:tcBorders>
                                    <w:top w:val="single" w:sz="4" w:space="0" w:color="auto"/>
                                    <w:left w:val="single" w:sz="4" w:space="0" w:color="auto"/>
                                  </w:tcBorders>
                                  <w:shd w:val="clear" w:color="auto" w:fill="D2D3D5"/>
                                  <w:vAlign w:val="bottom"/>
                                </w:tcPr>
                                <w:p w14:paraId="57C13741" w14:textId="77777777" w:rsidR="00555CE0" w:rsidRDefault="00555CE0">
                                  <w:pPr>
                                    <w:pStyle w:val="Other0"/>
                                    <w:tabs>
                                      <w:tab w:val="left" w:pos="1997"/>
                                    </w:tabs>
                                    <w:spacing w:line="240" w:lineRule="auto"/>
                                    <w:ind w:firstLine="0"/>
                                    <w:rPr>
                                      <w:sz w:val="16"/>
                                      <w:szCs w:val="16"/>
                                    </w:rPr>
                                  </w:pPr>
                                  <w:r>
                                    <w:rPr>
                                      <w:rFonts w:ascii="Tahoma" w:eastAsia="Tahoma" w:hAnsi="Tahoma" w:cs="Tahoma"/>
                                      <w:b/>
                                      <w:bCs/>
                                      <w:sz w:val="16"/>
                                      <w:szCs w:val="16"/>
                                    </w:rPr>
                                    <w:t>ESTADIOS</w:t>
                                  </w:r>
                                  <w:r>
                                    <w:rPr>
                                      <w:rFonts w:ascii="Tahoma" w:eastAsia="Tahoma" w:hAnsi="Tahoma" w:cs="Tahoma"/>
                                      <w:b/>
                                      <w:bCs/>
                                      <w:sz w:val="16"/>
                                      <w:szCs w:val="16"/>
                                    </w:rPr>
                                    <w:tab/>
                                    <w:t>I</w:t>
                                  </w:r>
                                </w:p>
                              </w:tc>
                              <w:tc>
                                <w:tcPr>
                                  <w:tcW w:w="974" w:type="dxa"/>
                                  <w:tcBorders>
                                    <w:top w:val="single" w:sz="4" w:space="0" w:color="auto"/>
                                  </w:tcBorders>
                                  <w:shd w:val="clear" w:color="auto" w:fill="D2D3D5"/>
                                  <w:vAlign w:val="bottom"/>
                                </w:tcPr>
                                <w:p w14:paraId="2A71A7A9" w14:textId="77777777" w:rsidR="00555CE0" w:rsidRDefault="00555CE0">
                                  <w:pPr>
                                    <w:pStyle w:val="Other0"/>
                                    <w:spacing w:line="240" w:lineRule="auto"/>
                                    <w:ind w:firstLine="320"/>
                                    <w:rPr>
                                      <w:sz w:val="16"/>
                                      <w:szCs w:val="16"/>
                                    </w:rPr>
                                  </w:pPr>
                                  <w:r>
                                    <w:rPr>
                                      <w:rFonts w:ascii="Tahoma" w:eastAsia="Tahoma" w:hAnsi="Tahoma" w:cs="Tahoma"/>
                                      <w:b/>
                                      <w:bCs/>
                                      <w:sz w:val="16"/>
                                      <w:szCs w:val="16"/>
                                    </w:rPr>
                                    <w:t>II</w:t>
                                  </w:r>
                                </w:p>
                              </w:tc>
                              <w:tc>
                                <w:tcPr>
                                  <w:tcW w:w="1858" w:type="dxa"/>
                                  <w:gridSpan w:val="2"/>
                                  <w:tcBorders>
                                    <w:top w:val="single" w:sz="4" w:space="0" w:color="auto"/>
                                  </w:tcBorders>
                                  <w:shd w:val="clear" w:color="auto" w:fill="D2D3D5"/>
                                  <w:vAlign w:val="bottom"/>
                                </w:tcPr>
                                <w:p w14:paraId="6539B936" w14:textId="77777777" w:rsidR="00555CE0" w:rsidRDefault="00555CE0">
                                  <w:pPr>
                                    <w:pStyle w:val="Other0"/>
                                    <w:spacing w:line="240" w:lineRule="auto"/>
                                    <w:ind w:firstLine="480"/>
                                    <w:rPr>
                                      <w:sz w:val="16"/>
                                      <w:szCs w:val="16"/>
                                    </w:rPr>
                                  </w:pPr>
                                  <w:r>
                                    <w:rPr>
                                      <w:rFonts w:ascii="Tahoma" w:eastAsia="Tahoma" w:hAnsi="Tahoma" w:cs="Tahoma"/>
                                      <w:b/>
                                      <w:bCs/>
                                      <w:sz w:val="16"/>
                                      <w:szCs w:val="16"/>
                                    </w:rPr>
                                    <w:t>III</w:t>
                                  </w:r>
                                </w:p>
                              </w:tc>
                              <w:tc>
                                <w:tcPr>
                                  <w:tcW w:w="1406" w:type="dxa"/>
                                  <w:tcBorders>
                                    <w:top w:val="single" w:sz="4" w:space="0" w:color="auto"/>
                                    <w:right w:val="single" w:sz="4" w:space="0" w:color="auto"/>
                                  </w:tcBorders>
                                  <w:shd w:val="clear" w:color="auto" w:fill="D2D3D5"/>
                                  <w:vAlign w:val="bottom"/>
                                </w:tcPr>
                                <w:p w14:paraId="72833D02" w14:textId="77777777" w:rsidR="00555CE0" w:rsidRDefault="00555CE0">
                                  <w:pPr>
                                    <w:pStyle w:val="Other0"/>
                                    <w:spacing w:line="240" w:lineRule="auto"/>
                                    <w:ind w:firstLine="240"/>
                                    <w:rPr>
                                      <w:sz w:val="16"/>
                                      <w:szCs w:val="16"/>
                                    </w:rPr>
                                  </w:pPr>
                                  <w:r>
                                    <w:rPr>
                                      <w:rFonts w:ascii="Tahoma" w:eastAsia="Tahoma" w:hAnsi="Tahoma" w:cs="Tahoma"/>
                                      <w:b/>
                                      <w:bCs/>
                                      <w:sz w:val="16"/>
                                      <w:szCs w:val="16"/>
                                    </w:rPr>
                                    <w:t>IV</w:t>
                                  </w:r>
                                </w:p>
                              </w:tc>
                            </w:tr>
                            <w:tr w:rsidR="00555CE0" w14:paraId="44F49D4F" w14:textId="77777777">
                              <w:tblPrEx>
                                <w:tblCellMar>
                                  <w:top w:w="0" w:type="dxa"/>
                                  <w:bottom w:w="0" w:type="dxa"/>
                                </w:tblCellMar>
                              </w:tblPrEx>
                              <w:trPr>
                                <w:trHeight w:hRule="exact" w:val="245"/>
                              </w:trPr>
                              <w:tc>
                                <w:tcPr>
                                  <w:tcW w:w="1560" w:type="dxa"/>
                                  <w:tcBorders>
                                    <w:top w:val="single" w:sz="4" w:space="0" w:color="auto"/>
                                  </w:tcBorders>
                                  <w:shd w:val="clear" w:color="auto" w:fill="FFFFFF"/>
                                </w:tcPr>
                                <w:p w14:paraId="3547A0E7" w14:textId="77777777" w:rsidR="00555CE0" w:rsidRDefault="00555CE0">
                                  <w:pPr>
                                    <w:pStyle w:val="Other0"/>
                                    <w:spacing w:line="240" w:lineRule="auto"/>
                                    <w:ind w:firstLine="0"/>
                                    <w:rPr>
                                      <w:sz w:val="14"/>
                                      <w:szCs w:val="14"/>
                                    </w:rPr>
                                  </w:pPr>
                                  <w:r>
                                    <w:rPr>
                                      <w:rFonts w:ascii="Tahoma" w:eastAsia="Tahoma" w:hAnsi="Tahoma" w:cs="Tahoma"/>
                                      <w:b/>
                                      <w:bCs/>
                                      <w:sz w:val="14"/>
                                      <w:szCs w:val="14"/>
                                    </w:rPr>
                                    <w:t>Calcemia</w:t>
                                  </w:r>
                                </w:p>
                              </w:tc>
                              <w:tc>
                                <w:tcPr>
                                  <w:tcW w:w="1210" w:type="dxa"/>
                                  <w:tcBorders>
                                    <w:top w:val="single" w:sz="4" w:space="0" w:color="auto"/>
                                  </w:tcBorders>
                                  <w:shd w:val="clear" w:color="auto" w:fill="FFFFFF"/>
                                </w:tcPr>
                                <w:p w14:paraId="17F490CB" w14:textId="77777777" w:rsidR="00555CE0" w:rsidRDefault="00555CE0">
                                  <w:pPr>
                                    <w:pStyle w:val="Other0"/>
                                    <w:spacing w:line="240" w:lineRule="auto"/>
                                    <w:ind w:firstLine="140"/>
                                    <w:rPr>
                                      <w:sz w:val="14"/>
                                      <w:szCs w:val="14"/>
                                    </w:rPr>
                                  </w:pPr>
                                  <w:r>
                                    <w:rPr>
                                      <w:rFonts w:ascii="Tahoma" w:eastAsia="Tahoma" w:hAnsi="Tahoma" w:cs="Tahoma"/>
                                      <w:sz w:val="15"/>
                                      <w:szCs w:val="15"/>
                                    </w:rPr>
                                    <w:t xml:space="preserve">f </w:t>
                                  </w:r>
                                  <w:r>
                                    <w:rPr>
                                      <w:rFonts w:ascii="Tahoma" w:eastAsia="Tahoma" w:hAnsi="Tahoma" w:cs="Tahoma"/>
                                      <w:sz w:val="14"/>
                                      <w:szCs w:val="14"/>
                                    </w:rPr>
                                    <w:t>(transitoria)</w:t>
                                  </w:r>
                                </w:p>
                              </w:tc>
                              <w:tc>
                                <w:tcPr>
                                  <w:tcW w:w="974" w:type="dxa"/>
                                  <w:tcBorders>
                                    <w:top w:val="single" w:sz="4" w:space="0" w:color="auto"/>
                                  </w:tcBorders>
                                  <w:shd w:val="clear" w:color="auto" w:fill="FFFFFF"/>
                                </w:tcPr>
                                <w:p w14:paraId="1C636B2E" w14:textId="77777777" w:rsidR="00555CE0" w:rsidRDefault="00555CE0">
                                  <w:pPr>
                                    <w:pStyle w:val="Other0"/>
                                    <w:spacing w:line="240" w:lineRule="auto"/>
                                    <w:ind w:firstLine="160"/>
                                    <w:rPr>
                                      <w:sz w:val="14"/>
                                      <w:szCs w:val="14"/>
                                    </w:rPr>
                                  </w:pPr>
                                  <w:r>
                                    <w:rPr>
                                      <w:rFonts w:ascii="Tahoma" w:eastAsia="Tahoma" w:hAnsi="Tahoma" w:cs="Tahoma"/>
                                      <w:sz w:val="14"/>
                                      <w:szCs w:val="14"/>
                                    </w:rPr>
                                    <w:t>Normal</w:t>
                                  </w:r>
                                </w:p>
                              </w:tc>
                              <w:tc>
                                <w:tcPr>
                                  <w:tcW w:w="1013" w:type="dxa"/>
                                  <w:tcBorders>
                                    <w:top w:val="single" w:sz="4" w:space="0" w:color="auto"/>
                                  </w:tcBorders>
                                  <w:shd w:val="clear" w:color="auto" w:fill="FFFFFF"/>
                                </w:tcPr>
                                <w:p w14:paraId="2D13765D" w14:textId="77777777" w:rsidR="00555CE0" w:rsidRDefault="00555CE0">
                                  <w:pPr>
                                    <w:pStyle w:val="Other0"/>
                                    <w:spacing w:line="240" w:lineRule="auto"/>
                                    <w:ind w:firstLine="460"/>
                                    <w:rPr>
                                      <w:sz w:val="15"/>
                                      <w:szCs w:val="15"/>
                                    </w:rPr>
                                  </w:pPr>
                                  <w:r>
                                    <w:rPr>
                                      <w:rFonts w:ascii="Tahoma" w:eastAsia="Tahoma" w:hAnsi="Tahoma" w:cs="Tahoma"/>
                                      <w:sz w:val="15"/>
                                      <w:szCs w:val="15"/>
                                    </w:rPr>
                                    <w:t>1</w:t>
                                  </w:r>
                                </w:p>
                              </w:tc>
                              <w:tc>
                                <w:tcPr>
                                  <w:tcW w:w="845" w:type="dxa"/>
                                  <w:tcBorders>
                                    <w:top w:val="single" w:sz="4" w:space="0" w:color="auto"/>
                                  </w:tcBorders>
                                  <w:shd w:val="clear" w:color="auto" w:fill="FFFFFF"/>
                                </w:tcPr>
                                <w:p w14:paraId="5EB09F88" w14:textId="77777777" w:rsidR="00555CE0" w:rsidRDefault="00555CE0">
                                  <w:pPr>
                                    <w:pStyle w:val="Other0"/>
                                    <w:spacing w:line="240" w:lineRule="auto"/>
                                    <w:ind w:right="340" w:firstLine="0"/>
                                    <w:jc w:val="right"/>
                                    <w:rPr>
                                      <w:sz w:val="15"/>
                                      <w:szCs w:val="15"/>
                                    </w:rPr>
                                  </w:pPr>
                                  <w:r>
                                    <w:rPr>
                                      <w:rFonts w:ascii="Tahoma" w:eastAsia="Tahoma" w:hAnsi="Tahoma" w:cs="Tahoma"/>
                                      <w:sz w:val="15"/>
                                      <w:szCs w:val="15"/>
                                    </w:rPr>
                                    <w:t>1</w:t>
                                  </w:r>
                                </w:p>
                              </w:tc>
                              <w:tc>
                                <w:tcPr>
                                  <w:tcW w:w="1406" w:type="dxa"/>
                                  <w:tcBorders>
                                    <w:top w:val="single" w:sz="4" w:space="0" w:color="auto"/>
                                  </w:tcBorders>
                                  <w:shd w:val="clear" w:color="auto" w:fill="FFFFFF"/>
                                </w:tcPr>
                                <w:p w14:paraId="38E504C4" w14:textId="77777777" w:rsidR="00555CE0" w:rsidRDefault="00555CE0">
                                  <w:pPr>
                                    <w:pStyle w:val="Other0"/>
                                    <w:spacing w:line="240" w:lineRule="auto"/>
                                    <w:ind w:firstLine="320"/>
                                    <w:rPr>
                                      <w:sz w:val="14"/>
                                      <w:szCs w:val="14"/>
                                    </w:rPr>
                                  </w:pPr>
                                  <w:r>
                                    <w:rPr>
                                      <w:rFonts w:ascii="Tahoma" w:eastAsia="Tahoma" w:hAnsi="Tahoma" w:cs="Tahoma"/>
                                      <w:sz w:val="14"/>
                                      <w:szCs w:val="14"/>
                                    </w:rPr>
                                    <w:t>+ acidosis</w:t>
                                  </w:r>
                                </w:p>
                              </w:tc>
                            </w:tr>
                            <w:tr w:rsidR="00555CE0" w14:paraId="1ECD1F23" w14:textId="77777777">
                              <w:tblPrEx>
                                <w:tblCellMar>
                                  <w:top w:w="0" w:type="dxa"/>
                                  <w:bottom w:w="0" w:type="dxa"/>
                                </w:tblCellMar>
                              </w:tblPrEx>
                              <w:trPr>
                                <w:trHeight w:hRule="exact" w:val="533"/>
                              </w:trPr>
                              <w:tc>
                                <w:tcPr>
                                  <w:tcW w:w="1560" w:type="dxa"/>
                                  <w:tcBorders>
                                    <w:top w:val="single" w:sz="4" w:space="0" w:color="auto"/>
                                  </w:tcBorders>
                                  <w:shd w:val="clear" w:color="auto" w:fill="FFFFFF"/>
                                </w:tcPr>
                                <w:p w14:paraId="7743ABD3" w14:textId="77777777" w:rsidR="00555CE0" w:rsidRDefault="00555CE0">
                                  <w:pPr>
                                    <w:pStyle w:val="Other0"/>
                                    <w:spacing w:line="374" w:lineRule="auto"/>
                                    <w:ind w:firstLine="0"/>
                                    <w:rPr>
                                      <w:sz w:val="14"/>
                                      <w:szCs w:val="14"/>
                                    </w:rPr>
                                  </w:pPr>
                                  <w:r>
                                    <w:rPr>
                                      <w:rFonts w:ascii="Tahoma" w:eastAsia="Tahoma" w:hAnsi="Tahoma" w:cs="Tahoma"/>
                                      <w:b/>
                                      <w:bCs/>
                                      <w:sz w:val="14"/>
                                      <w:szCs w:val="14"/>
                                    </w:rPr>
                                    <w:t>Fosfatemia Fosfatasa alcalina</w:t>
                                  </w:r>
                                </w:p>
                              </w:tc>
                              <w:tc>
                                <w:tcPr>
                                  <w:tcW w:w="1210" w:type="dxa"/>
                                  <w:tcBorders>
                                    <w:top w:val="single" w:sz="4" w:space="0" w:color="auto"/>
                                  </w:tcBorders>
                                  <w:shd w:val="clear" w:color="auto" w:fill="FFFFFF"/>
                                </w:tcPr>
                                <w:p w14:paraId="7A23AC78" w14:textId="77777777" w:rsidR="00555CE0" w:rsidRDefault="00555CE0">
                                  <w:pPr>
                                    <w:pStyle w:val="Other0"/>
                                    <w:spacing w:after="80" w:line="240" w:lineRule="auto"/>
                                    <w:ind w:firstLine="320"/>
                                    <w:rPr>
                                      <w:sz w:val="14"/>
                                      <w:szCs w:val="14"/>
                                    </w:rPr>
                                  </w:pPr>
                                  <w:r>
                                    <w:rPr>
                                      <w:rFonts w:ascii="Tahoma" w:eastAsia="Tahoma" w:hAnsi="Tahoma" w:cs="Tahoma"/>
                                      <w:sz w:val="14"/>
                                      <w:szCs w:val="14"/>
                                    </w:rPr>
                                    <w:t>Normal</w:t>
                                  </w:r>
                                </w:p>
                                <w:p w14:paraId="459C6A4F" w14:textId="77777777" w:rsidR="00555CE0" w:rsidRDefault="00555CE0">
                                  <w:pPr>
                                    <w:pStyle w:val="Other0"/>
                                    <w:spacing w:line="240" w:lineRule="auto"/>
                                    <w:ind w:firstLine="320"/>
                                    <w:rPr>
                                      <w:sz w:val="14"/>
                                      <w:szCs w:val="14"/>
                                    </w:rPr>
                                  </w:pPr>
                                  <w:r>
                                    <w:rPr>
                                      <w:rFonts w:ascii="Tahoma" w:eastAsia="Tahoma" w:hAnsi="Tahoma" w:cs="Tahoma"/>
                                      <w:sz w:val="14"/>
                                      <w:szCs w:val="14"/>
                                    </w:rPr>
                                    <w:t>Normal</w:t>
                                  </w:r>
                                </w:p>
                              </w:tc>
                              <w:tc>
                                <w:tcPr>
                                  <w:tcW w:w="974" w:type="dxa"/>
                                  <w:tcBorders>
                                    <w:top w:val="single" w:sz="4" w:space="0" w:color="auto"/>
                                  </w:tcBorders>
                                  <w:shd w:val="clear" w:color="auto" w:fill="FFFFFF"/>
                                </w:tcPr>
                                <w:p w14:paraId="1CA73623" w14:textId="77777777" w:rsidR="00555CE0" w:rsidRDefault="00555CE0">
                                  <w:pPr>
                                    <w:pStyle w:val="Other0"/>
                                    <w:spacing w:line="343" w:lineRule="auto"/>
                                    <w:ind w:firstLine="0"/>
                                    <w:jc w:val="center"/>
                                    <w:rPr>
                                      <w:sz w:val="15"/>
                                      <w:szCs w:val="15"/>
                                    </w:rPr>
                                  </w:pPr>
                                  <w:r>
                                    <w:rPr>
                                      <w:rFonts w:ascii="Tahoma" w:eastAsia="Tahoma" w:hAnsi="Tahoma" w:cs="Tahoma"/>
                                      <w:sz w:val="15"/>
                                      <w:szCs w:val="15"/>
                                    </w:rPr>
                                    <w:t>II t</w:t>
                                  </w:r>
                                </w:p>
                              </w:tc>
                              <w:tc>
                                <w:tcPr>
                                  <w:tcW w:w="1013" w:type="dxa"/>
                                  <w:tcBorders>
                                    <w:top w:val="single" w:sz="4" w:space="0" w:color="auto"/>
                                  </w:tcBorders>
                                  <w:shd w:val="clear" w:color="auto" w:fill="FFFFFF"/>
                                </w:tcPr>
                                <w:p w14:paraId="55D4A399" w14:textId="77777777" w:rsidR="00555CE0" w:rsidRDefault="00555CE0">
                                  <w:pPr>
                                    <w:pStyle w:val="Other0"/>
                                    <w:spacing w:after="80" w:line="240" w:lineRule="auto"/>
                                    <w:ind w:firstLine="460"/>
                                    <w:rPr>
                                      <w:sz w:val="15"/>
                                      <w:szCs w:val="15"/>
                                    </w:rPr>
                                  </w:pPr>
                                  <w:r>
                                    <w:rPr>
                                      <w:rFonts w:ascii="Tahoma" w:eastAsia="Tahoma" w:hAnsi="Tahoma" w:cs="Tahoma"/>
                                      <w:sz w:val="15"/>
                                      <w:szCs w:val="15"/>
                                    </w:rPr>
                                    <w:t>1</w:t>
                                  </w:r>
                                </w:p>
                                <w:p w14:paraId="5994F7FA"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Normal</w:t>
                                  </w:r>
                                </w:p>
                              </w:tc>
                              <w:tc>
                                <w:tcPr>
                                  <w:tcW w:w="845" w:type="dxa"/>
                                  <w:tcBorders>
                                    <w:top w:val="single" w:sz="4" w:space="0" w:color="auto"/>
                                  </w:tcBorders>
                                  <w:shd w:val="clear" w:color="auto" w:fill="FFFFFF"/>
                                </w:tcPr>
                                <w:p w14:paraId="42FA1207" w14:textId="77777777" w:rsidR="00555CE0" w:rsidRDefault="00555CE0">
                                  <w:pPr>
                                    <w:pStyle w:val="Other0"/>
                                    <w:spacing w:after="80" w:line="240" w:lineRule="auto"/>
                                    <w:ind w:right="340" w:firstLine="0"/>
                                    <w:jc w:val="right"/>
                                    <w:rPr>
                                      <w:sz w:val="15"/>
                                      <w:szCs w:val="15"/>
                                    </w:rPr>
                                  </w:pPr>
                                  <w:r>
                                    <w:rPr>
                                      <w:rFonts w:ascii="Tahoma" w:eastAsia="Tahoma" w:hAnsi="Tahoma" w:cs="Tahoma"/>
                                      <w:sz w:val="15"/>
                                      <w:szCs w:val="15"/>
                                    </w:rPr>
                                    <w:t>1</w:t>
                                  </w:r>
                                </w:p>
                                <w:p w14:paraId="0E927914"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Normal</w:t>
                                  </w:r>
                                </w:p>
                              </w:tc>
                              <w:tc>
                                <w:tcPr>
                                  <w:tcW w:w="1406" w:type="dxa"/>
                                  <w:shd w:val="clear" w:color="auto" w:fill="FFFFFF"/>
                                </w:tcPr>
                                <w:p w14:paraId="243BA246" w14:textId="77777777" w:rsidR="00555CE0" w:rsidRDefault="00555CE0">
                                  <w:pPr>
                                    <w:pStyle w:val="Other0"/>
                                    <w:spacing w:line="266" w:lineRule="auto"/>
                                    <w:ind w:firstLine="0"/>
                                    <w:jc w:val="center"/>
                                    <w:rPr>
                                      <w:sz w:val="14"/>
                                      <w:szCs w:val="14"/>
                                    </w:rPr>
                                  </w:pPr>
                                  <w:r>
                                    <w:rPr>
                                      <w:rFonts w:ascii="Tahoma" w:eastAsia="Tahoma" w:hAnsi="Tahoma" w:cs="Tahoma"/>
                                      <w:sz w:val="14"/>
                                      <w:szCs w:val="14"/>
                                    </w:rPr>
                                    <w:t>metabólica (bicarbonaturia)</w:t>
                                  </w:r>
                                </w:p>
                              </w:tc>
                            </w:tr>
                            <w:tr w:rsidR="00555CE0" w14:paraId="5BEE7590" w14:textId="77777777">
                              <w:tblPrEx>
                                <w:tblCellMar>
                                  <w:top w:w="0" w:type="dxa"/>
                                  <w:bottom w:w="0" w:type="dxa"/>
                                </w:tblCellMar>
                              </w:tblPrEx>
                              <w:trPr>
                                <w:trHeight w:hRule="exact" w:val="331"/>
                              </w:trPr>
                              <w:tc>
                                <w:tcPr>
                                  <w:tcW w:w="1560" w:type="dxa"/>
                                  <w:tcBorders>
                                    <w:top w:val="single" w:sz="4" w:space="0" w:color="auto"/>
                                    <w:bottom w:val="single" w:sz="4" w:space="0" w:color="auto"/>
                                  </w:tcBorders>
                                  <w:shd w:val="clear" w:color="auto" w:fill="FFFFFF"/>
                                  <w:vAlign w:val="center"/>
                                </w:tcPr>
                                <w:p w14:paraId="3E305509" w14:textId="77777777" w:rsidR="00555CE0" w:rsidRDefault="00555CE0">
                                  <w:pPr>
                                    <w:pStyle w:val="Other0"/>
                                    <w:spacing w:line="240" w:lineRule="auto"/>
                                    <w:ind w:firstLine="0"/>
                                    <w:rPr>
                                      <w:sz w:val="14"/>
                                      <w:szCs w:val="14"/>
                                    </w:rPr>
                                  </w:pPr>
                                  <w:r>
                                    <w:rPr>
                                      <w:rFonts w:ascii="Tahoma" w:eastAsia="Tahoma" w:hAnsi="Tahoma" w:cs="Tahoma"/>
                                      <w:b/>
                                      <w:bCs/>
                                      <w:sz w:val="14"/>
                                      <w:szCs w:val="14"/>
                                    </w:rPr>
                                    <w:t>Radiología</w:t>
                                  </w:r>
                                </w:p>
                              </w:tc>
                              <w:tc>
                                <w:tcPr>
                                  <w:tcW w:w="1210" w:type="dxa"/>
                                  <w:tcBorders>
                                    <w:top w:val="single" w:sz="4" w:space="0" w:color="auto"/>
                                    <w:bottom w:val="single" w:sz="4" w:space="0" w:color="auto"/>
                                  </w:tcBorders>
                                  <w:shd w:val="clear" w:color="auto" w:fill="FFFFFF"/>
                                  <w:vAlign w:val="center"/>
                                </w:tcPr>
                                <w:p w14:paraId="5F3B1382" w14:textId="77777777" w:rsidR="00555CE0" w:rsidRDefault="00555CE0">
                                  <w:pPr>
                                    <w:pStyle w:val="Other0"/>
                                    <w:spacing w:line="240" w:lineRule="auto"/>
                                    <w:ind w:firstLine="320"/>
                                    <w:rPr>
                                      <w:sz w:val="14"/>
                                      <w:szCs w:val="14"/>
                                    </w:rPr>
                                  </w:pPr>
                                  <w:r>
                                    <w:rPr>
                                      <w:rFonts w:ascii="Tahoma" w:eastAsia="Tahoma" w:hAnsi="Tahoma" w:cs="Tahoma"/>
                                      <w:sz w:val="14"/>
                                      <w:szCs w:val="14"/>
                                    </w:rPr>
                                    <w:t>Normal</w:t>
                                  </w:r>
                                </w:p>
                              </w:tc>
                              <w:tc>
                                <w:tcPr>
                                  <w:tcW w:w="974" w:type="dxa"/>
                                  <w:tcBorders>
                                    <w:top w:val="single" w:sz="4" w:space="0" w:color="auto"/>
                                    <w:bottom w:val="single" w:sz="4" w:space="0" w:color="auto"/>
                                  </w:tcBorders>
                                  <w:shd w:val="clear" w:color="auto" w:fill="FFFFFF"/>
                                  <w:vAlign w:val="center"/>
                                </w:tcPr>
                                <w:p w14:paraId="786848E0" w14:textId="77777777" w:rsidR="00555CE0" w:rsidRDefault="00555CE0">
                                  <w:pPr>
                                    <w:pStyle w:val="Other0"/>
                                    <w:spacing w:line="240" w:lineRule="auto"/>
                                    <w:ind w:firstLine="320"/>
                                    <w:rPr>
                                      <w:sz w:val="14"/>
                                      <w:szCs w:val="14"/>
                                    </w:rPr>
                                  </w:pPr>
                                  <w:r>
                                    <w:rPr>
                                      <w:rFonts w:ascii="Tahoma" w:eastAsia="Tahoma" w:hAnsi="Tahoma" w:cs="Tahoma"/>
                                      <w:sz w:val="14"/>
                                      <w:szCs w:val="14"/>
                                    </w:rPr>
                                    <w:t>+</w:t>
                                  </w:r>
                                </w:p>
                              </w:tc>
                              <w:tc>
                                <w:tcPr>
                                  <w:tcW w:w="1013" w:type="dxa"/>
                                  <w:tcBorders>
                                    <w:top w:val="single" w:sz="4" w:space="0" w:color="auto"/>
                                    <w:bottom w:val="single" w:sz="4" w:space="0" w:color="auto"/>
                                  </w:tcBorders>
                                  <w:shd w:val="clear" w:color="auto" w:fill="FFFFFF"/>
                                  <w:vAlign w:val="center"/>
                                </w:tcPr>
                                <w:p w14:paraId="53C0B3BB"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w:t>
                                  </w:r>
                                </w:p>
                              </w:tc>
                              <w:tc>
                                <w:tcPr>
                                  <w:tcW w:w="845" w:type="dxa"/>
                                  <w:tcBorders>
                                    <w:top w:val="single" w:sz="4" w:space="0" w:color="auto"/>
                                    <w:bottom w:val="single" w:sz="4" w:space="0" w:color="auto"/>
                                  </w:tcBorders>
                                  <w:shd w:val="clear" w:color="auto" w:fill="FFFFFF"/>
                                  <w:vAlign w:val="center"/>
                                </w:tcPr>
                                <w:p w14:paraId="22BBFE9A"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w:t>
                                  </w:r>
                                </w:p>
                              </w:tc>
                              <w:tc>
                                <w:tcPr>
                                  <w:tcW w:w="1406" w:type="dxa"/>
                                  <w:tcBorders>
                                    <w:top w:val="single" w:sz="4" w:space="0" w:color="auto"/>
                                    <w:bottom w:val="single" w:sz="4" w:space="0" w:color="auto"/>
                                  </w:tcBorders>
                                  <w:shd w:val="clear" w:color="auto" w:fill="FFFFFF"/>
                                </w:tcPr>
                                <w:p w14:paraId="2123227A" w14:textId="77777777" w:rsidR="00555CE0" w:rsidRDefault="00555CE0">
                                  <w:pPr>
                                    <w:rPr>
                                      <w:sz w:val="10"/>
                                      <w:szCs w:val="10"/>
                                    </w:rPr>
                                  </w:pPr>
                                </w:p>
                              </w:tc>
                            </w:tr>
                          </w:tbl>
                          <w:p w14:paraId="66210DF2" w14:textId="77777777" w:rsidR="00555CE0" w:rsidRDefault="00555CE0">
                            <w:pPr>
                              <w:spacing w:line="1" w:lineRule="exact"/>
                            </w:pPr>
                          </w:p>
                        </w:txbxContent>
                      </wps:txbx>
                      <wps:bodyPr lIns="0" tIns="0" rIns="0" bIns="0"/>
                    </wps:wsp>
                  </a:graphicData>
                </a:graphic>
              </wp:anchor>
            </w:drawing>
          </mc:Choice>
          <mc:Fallback>
            <w:pict>
              <v:shape w14:anchorId="30A4621B" id="Shape 800" o:spid="_x0000_s1038" type="#_x0000_t202" style="position:absolute;left:0;text-align:left;margin-left:1.7pt;margin-top:466.3pt;width:350.4pt;height:73.7pt;z-index:251692032;visibility:visible;mso-wrap-style:square;mso-wrap-distance-left:9pt;mso-wrap-distance-top:25.2pt;mso-wrap-distance-right:10.7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560"/>
                        <w:gridCol w:w="1210"/>
                        <w:gridCol w:w="974"/>
                        <w:gridCol w:w="1013"/>
                        <w:gridCol w:w="845"/>
                        <w:gridCol w:w="1406"/>
                      </w:tblGrid>
                      <w:tr w:rsidR="00555CE0" w14:paraId="2FC86140" w14:textId="77777777">
                        <w:tblPrEx>
                          <w:tblCellMar>
                            <w:top w:w="0" w:type="dxa"/>
                            <w:bottom w:w="0" w:type="dxa"/>
                          </w:tblCellMar>
                        </w:tblPrEx>
                        <w:trPr>
                          <w:trHeight w:hRule="exact" w:val="365"/>
                          <w:tblHeader/>
                        </w:trPr>
                        <w:tc>
                          <w:tcPr>
                            <w:tcW w:w="2770" w:type="dxa"/>
                            <w:gridSpan w:val="2"/>
                            <w:tcBorders>
                              <w:top w:val="single" w:sz="4" w:space="0" w:color="auto"/>
                              <w:left w:val="single" w:sz="4" w:space="0" w:color="auto"/>
                            </w:tcBorders>
                            <w:shd w:val="clear" w:color="auto" w:fill="D2D3D5"/>
                            <w:vAlign w:val="bottom"/>
                          </w:tcPr>
                          <w:p w14:paraId="57C13741" w14:textId="77777777" w:rsidR="00555CE0" w:rsidRDefault="00555CE0">
                            <w:pPr>
                              <w:pStyle w:val="Other0"/>
                              <w:tabs>
                                <w:tab w:val="left" w:pos="1997"/>
                              </w:tabs>
                              <w:spacing w:line="240" w:lineRule="auto"/>
                              <w:ind w:firstLine="0"/>
                              <w:rPr>
                                <w:sz w:val="16"/>
                                <w:szCs w:val="16"/>
                              </w:rPr>
                            </w:pPr>
                            <w:r>
                              <w:rPr>
                                <w:rFonts w:ascii="Tahoma" w:eastAsia="Tahoma" w:hAnsi="Tahoma" w:cs="Tahoma"/>
                                <w:b/>
                                <w:bCs/>
                                <w:sz w:val="16"/>
                                <w:szCs w:val="16"/>
                              </w:rPr>
                              <w:t>ESTADIOS</w:t>
                            </w:r>
                            <w:r>
                              <w:rPr>
                                <w:rFonts w:ascii="Tahoma" w:eastAsia="Tahoma" w:hAnsi="Tahoma" w:cs="Tahoma"/>
                                <w:b/>
                                <w:bCs/>
                                <w:sz w:val="16"/>
                                <w:szCs w:val="16"/>
                              </w:rPr>
                              <w:tab/>
                              <w:t>I</w:t>
                            </w:r>
                          </w:p>
                        </w:tc>
                        <w:tc>
                          <w:tcPr>
                            <w:tcW w:w="974" w:type="dxa"/>
                            <w:tcBorders>
                              <w:top w:val="single" w:sz="4" w:space="0" w:color="auto"/>
                            </w:tcBorders>
                            <w:shd w:val="clear" w:color="auto" w:fill="D2D3D5"/>
                            <w:vAlign w:val="bottom"/>
                          </w:tcPr>
                          <w:p w14:paraId="2A71A7A9" w14:textId="77777777" w:rsidR="00555CE0" w:rsidRDefault="00555CE0">
                            <w:pPr>
                              <w:pStyle w:val="Other0"/>
                              <w:spacing w:line="240" w:lineRule="auto"/>
                              <w:ind w:firstLine="320"/>
                              <w:rPr>
                                <w:sz w:val="16"/>
                                <w:szCs w:val="16"/>
                              </w:rPr>
                            </w:pPr>
                            <w:r>
                              <w:rPr>
                                <w:rFonts w:ascii="Tahoma" w:eastAsia="Tahoma" w:hAnsi="Tahoma" w:cs="Tahoma"/>
                                <w:b/>
                                <w:bCs/>
                                <w:sz w:val="16"/>
                                <w:szCs w:val="16"/>
                              </w:rPr>
                              <w:t>II</w:t>
                            </w:r>
                          </w:p>
                        </w:tc>
                        <w:tc>
                          <w:tcPr>
                            <w:tcW w:w="1858" w:type="dxa"/>
                            <w:gridSpan w:val="2"/>
                            <w:tcBorders>
                              <w:top w:val="single" w:sz="4" w:space="0" w:color="auto"/>
                            </w:tcBorders>
                            <w:shd w:val="clear" w:color="auto" w:fill="D2D3D5"/>
                            <w:vAlign w:val="bottom"/>
                          </w:tcPr>
                          <w:p w14:paraId="6539B936" w14:textId="77777777" w:rsidR="00555CE0" w:rsidRDefault="00555CE0">
                            <w:pPr>
                              <w:pStyle w:val="Other0"/>
                              <w:spacing w:line="240" w:lineRule="auto"/>
                              <w:ind w:firstLine="480"/>
                              <w:rPr>
                                <w:sz w:val="16"/>
                                <w:szCs w:val="16"/>
                              </w:rPr>
                            </w:pPr>
                            <w:r>
                              <w:rPr>
                                <w:rFonts w:ascii="Tahoma" w:eastAsia="Tahoma" w:hAnsi="Tahoma" w:cs="Tahoma"/>
                                <w:b/>
                                <w:bCs/>
                                <w:sz w:val="16"/>
                                <w:szCs w:val="16"/>
                              </w:rPr>
                              <w:t>III</w:t>
                            </w:r>
                          </w:p>
                        </w:tc>
                        <w:tc>
                          <w:tcPr>
                            <w:tcW w:w="1406" w:type="dxa"/>
                            <w:tcBorders>
                              <w:top w:val="single" w:sz="4" w:space="0" w:color="auto"/>
                              <w:right w:val="single" w:sz="4" w:space="0" w:color="auto"/>
                            </w:tcBorders>
                            <w:shd w:val="clear" w:color="auto" w:fill="D2D3D5"/>
                            <w:vAlign w:val="bottom"/>
                          </w:tcPr>
                          <w:p w14:paraId="72833D02" w14:textId="77777777" w:rsidR="00555CE0" w:rsidRDefault="00555CE0">
                            <w:pPr>
                              <w:pStyle w:val="Other0"/>
                              <w:spacing w:line="240" w:lineRule="auto"/>
                              <w:ind w:firstLine="240"/>
                              <w:rPr>
                                <w:sz w:val="16"/>
                                <w:szCs w:val="16"/>
                              </w:rPr>
                            </w:pPr>
                            <w:r>
                              <w:rPr>
                                <w:rFonts w:ascii="Tahoma" w:eastAsia="Tahoma" w:hAnsi="Tahoma" w:cs="Tahoma"/>
                                <w:b/>
                                <w:bCs/>
                                <w:sz w:val="16"/>
                                <w:szCs w:val="16"/>
                              </w:rPr>
                              <w:t>IV</w:t>
                            </w:r>
                          </w:p>
                        </w:tc>
                      </w:tr>
                      <w:tr w:rsidR="00555CE0" w14:paraId="44F49D4F" w14:textId="77777777">
                        <w:tblPrEx>
                          <w:tblCellMar>
                            <w:top w:w="0" w:type="dxa"/>
                            <w:bottom w:w="0" w:type="dxa"/>
                          </w:tblCellMar>
                        </w:tblPrEx>
                        <w:trPr>
                          <w:trHeight w:hRule="exact" w:val="245"/>
                        </w:trPr>
                        <w:tc>
                          <w:tcPr>
                            <w:tcW w:w="1560" w:type="dxa"/>
                            <w:tcBorders>
                              <w:top w:val="single" w:sz="4" w:space="0" w:color="auto"/>
                            </w:tcBorders>
                            <w:shd w:val="clear" w:color="auto" w:fill="FFFFFF"/>
                          </w:tcPr>
                          <w:p w14:paraId="3547A0E7" w14:textId="77777777" w:rsidR="00555CE0" w:rsidRDefault="00555CE0">
                            <w:pPr>
                              <w:pStyle w:val="Other0"/>
                              <w:spacing w:line="240" w:lineRule="auto"/>
                              <w:ind w:firstLine="0"/>
                              <w:rPr>
                                <w:sz w:val="14"/>
                                <w:szCs w:val="14"/>
                              </w:rPr>
                            </w:pPr>
                            <w:r>
                              <w:rPr>
                                <w:rFonts w:ascii="Tahoma" w:eastAsia="Tahoma" w:hAnsi="Tahoma" w:cs="Tahoma"/>
                                <w:b/>
                                <w:bCs/>
                                <w:sz w:val="14"/>
                                <w:szCs w:val="14"/>
                              </w:rPr>
                              <w:t>Calcemia</w:t>
                            </w:r>
                          </w:p>
                        </w:tc>
                        <w:tc>
                          <w:tcPr>
                            <w:tcW w:w="1210" w:type="dxa"/>
                            <w:tcBorders>
                              <w:top w:val="single" w:sz="4" w:space="0" w:color="auto"/>
                            </w:tcBorders>
                            <w:shd w:val="clear" w:color="auto" w:fill="FFFFFF"/>
                          </w:tcPr>
                          <w:p w14:paraId="17F490CB" w14:textId="77777777" w:rsidR="00555CE0" w:rsidRDefault="00555CE0">
                            <w:pPr>
                              <w:pStyle w:val="Other0"/>
                              <w:spacing w:line="240" w:lineRule="auto"/>
                              <w:ind w:firstLine="140"/>
                              <w:rPr>
                                <w:sz w:val="14"/>
                                <w:szCs w:val="14"/>
                              </w:rPr>
                            </w:pPr>
                            <w:r>
                              <w:rPr>
                                <w:rFonts w:ascii="Tahoma" w:eastAsia="Tahoma" w:hAnsi="Tahoma" w:cs="Tahoma"/>
                                <w:sz w:val="15"/>
                                <w:szCs w:val="15"/>
                              </w:rPr>
                              <w:t xml:space="preserve">f </w:t>
                            </w:r>
                            <w:r>
                              <w:rPr>
                                <w:rFonts w:ascii="Tahoma" w:eastAsia="Tahoma" w:hAnsi="Tahoma" w:cs="Tahoma"/>
                                <w:sz w:val="14"/>
                                <w:szCs w:val="14"/>
                              </w:rPr>
                              <w:t>(transitoria)</w:t>
                            </w:r>
                          </w:p>
                        </w:tc>
                        <w:tc>
                          <w:tcPr>
                            <w:tcW w:w="974" w:type="dxa"/>
                            <w:tcBorders>
                              <w:top w:val="single" w:sz="4" w:space="0" w:color="auto"/>
                            </w:tcBorders>
                            <w:shd w:val="clear" w:color="auto" w:fill="FFFFFF"/>
                          </w:tcPr>
                          <w:p w14:paraId="1C636B2E" w14:textId="77777777" w:rsidR="00555CE0" w:rsidRDefault="00555CE0">
                            <w:pPr>
                              <w:pStyle w:val="Other0"/>
                              <w:spacing w:line="240" w:lineRule="auto"/>
                              <w:ind w:firstLine="160"/>
                              <w:rPr>
                                <w:sz w:val="14"/>
                                <w:szCs w:val="14"/>
                              </w:rPr>
                            </w:pPr>
                            <w:r>
                              <w:rPr>
                                <w:rFonts w:ascii="Tahoma" w:eastAsia="Tahoma" w:hAnsi="Tahoma" w:cs="Tahoma"/>
                                <w:sz w:val="14"/>
                                <w:szCs w:val="14"/>
                              </w:rPr>
                              <w:t>Normal</w:t>
                            </w:r>
                          </w:p>
                        </w:tc>
                        <w:tc>
                          <w:tcPr>
                            <w:tcW w:w="1013" w:type="dxa"/>
                            <w:tcBorders>
                              <w:top w:val="single" w:sz="4" w:space="0" w:color="auto"/>
                            </w:tcBorders>
                            <w:shd w:val="clear" w:color="auto" w:fill="FFFFFF"/>
                          </w:tcPr>
                          <w:p w14:paraId="2D13765D" w14:textId="77777777" w:rsidR="00555CE0" w:rsidRDefault="00555CE0">
                            <w:pPr>
                              <w:pStyle w:val="Other0"/>
                              <w:spacing w:line="240" w:lineRule="auto"/>
                              <w:ind w:firstLine="460"/>
                              <w:rPr>
                                <w:sz w:val="15"/>
                                <w:szCs w:val="15"/>
                              </w:rPr>
                            </w:pPr>
                            <w:r>
                              <w:rPr>
                                <w:rFonts w:ascii="Tahoma" w:eastAsia="Tahoma" w:hAnsi="Tahoma" w:cs="Tahoma"/>
                                <w:sz w:val="15"/>
                                <w:szCs w:val="15"/>
                              </w:rPr>
                              <w:t>1</w:t>
                            </w:r>
                          </w:p>
                        </w:tc>
                        <w:tc>
                          <w:tcPr>
                            <w:tcW w:w="845" w:type="dxa"/>
                            <w:tcBorders>
                              <w:top w:val="single" w:sz="4" w:space="0" w:color="auto"/>
                            </w:tcBorders>
                            <w:shd w:val="clear" w:color="auto" w:fill="FFFFFF"/>
                          </w:tcPr>
                          <w:p w14:paraId="5EB09F88" w14:textId="77777777" w:rsidR="00555CE0" w:rsidRDefault="00555CE0">
                            <w:pPr>
                              <w:pStyle w:val="Other0"/>
                              <w:spacing w:line="240" w:lineRule="auto"/>
                              <w:ind w:right="340" w:firstLine="0"/>
                              <w:jc w:val="right"/>
                              <w:rPr>
                                <w:sz w:val="15"/>
                                <w:szCs w:val="15"/>
                              </w:rPr>
                            </w:pPr>
                            <w:r>
                              <w:rPr>
                                <w:rFonts w:ascii="Tahoma" w:eastAsia="Tahoma" w:hAnsi="Tahoma" w:cs="Tahoma"/>
                                <w:sz w:val="15"/>
                                <w:szCs w:val="15"/>
                              </w:rPr>
                              <w:t>1</w:t>
                            </w:r>
                          </w:p>
                        </w:tc>
                        <w:tc>
                          <w:tcPr>
                            <w:tcW w:w="1406" w:type="dxa"/>
                            <w:tcBorders>
                              <w:top w:val="single" w:sz="4" w:space="0" w:color="auto"/>
                            </w:tcBorders>
                            <w:shd w:val="clear" w:color="auto" w:fill="FFFFFF"/>
                          </w:tcPr>
                          <w:p w14:paraId="38E504C4" w14:textId="77777777" w:rsidR="00555CE0" w:rsidRDefault="00555CE0">
                            <w:pPr>
                              <w:pStyle w:val="Other0"/>
                              <w:spacing w:line="240" w:lineRule="auto"/>
                              <w:ind w:firstLine="320"/>
                              <w:rPr>
                                <w:sz w:val="14"/>
                                <w:szCs w:val="14"/>
                              </w:rPr>
                            </w:pPr>
                            <w:r>
                              <w:rPr>
                                <w:rFonts w:ascii="Tahoma" w:eastAsia="Tahoma" w:hAnsi="Tahoma" w:cs="Tahoma"/>
                                <w:sz w:val="14"/>
                                <w:szCs w:val="14"/>
                              </w:rPr>
                              <w:t>+ acidosis</w:t>
                            </w:r>
                          </w:p>
                        </w:tc>
                      </w:tr>
                      <w:tr w:rsidR="00555CE0" w14:paraId="1ECD1F23" w14:textId="77777777">
                        <w:tblPrEx>
                          <w:tblCellMar>
                            <w:top w:w="0" w:type="dxa"/>
                            <w:bottom w:w="0" w:type="dxa"/>
                          </w:tblCellMar>
                        </w:tblPrEx>
                        <w:trPr>
                          <w:trHeight w:hRule="exact" w:val="533"/>
                        </w:trPr>
                        <w:tc>
                          <w:tcPr>
                            <w:tcW w:w="1560" w:type="dxa"/>
                            <w:tcBorders>
                              <w:top w:val="single" w:sz="4" w:space="0" w:color="auto"/>
                            </w:tcBorders>
                            <w:shd w:val="clear" w:color="auto" w:fill="FFFFFF"/>
                          </w:tcPr>
                          <w:p w14:paraId="7743ABD3" w14:textId="77777777" w:rsidR="00555CE0" w:rsidRDefault="00555CE0">
                            <w:pPr>
                              <w:pStyle w:val="Other0"/>
                              <w:spacing w:line="374" w:lineRule="auto"/>
                              <w:ind w:firstLine="0"/>
                              <w:rPr>
                                <w:sz w:val="14"/>
                                <w:szCs w:val="14"/>
                              </w:rPr>
                            </w:pPr>
                            <w:r>
                              <w:rPr>
                                <w:rFonts w:ascii="Tahoma" w:eastAsia="Tahoma" w:hAnsi="Tahoma" w:cs="Tahoma"/>
                                <w:b/>
                                <w:bCs/>
                                <w:sz w:val="14"/>
                                <w:szCs w:val="14"/>
                              </w:rPr>
                              <w:t>Fosfatemia Fosfatasa alcalina</w:t>
                            </w:r>
                          </w:p>
                        </w:tc>
                        <w:tc>
                          <w:tcPr>
                            <w:tcW w:w="1210" w:type="dxa"/>
                            <w:tcBorders>
                              <w:top w:val="single" w:sz="4" w:space="0" w:color="auto"/>
                            </w:tcBorders>
                            <w:shd w:val="clear" w:color="auto" w:fill="FFFFFF"/>
                          </w:tcPr>
                          <w:p w14:paraId="7A23AC78" w14:textId="77777777" w:rsidR="00555CE0" w:rsidRDefault="00555CE0">
                            <w:pPr>
                              <w:pStyle w:val="Other0"/>
                              <w:spacing w:after="80" w:line="240" w:lineRule="auto"/>
                              <w:ind w:firstLine="320"/>
                              <w:rPr>
                                <w:sz w:val="14"/>
                                <w:szCs w:val="14"/>
                              </w:rPr>
                            </w:pPr>
                            <w:r>
                              <w:rPr>
                                <w:rFonts w:ascii="Tahoma" w:eastAsia="Tahoma" w:hAnsi="Tahoma" w:cs="Tahoma"/>
                                <w:sz w:val="14"/>
                                <w:szCs w:val="14"/>
                              </w:rPr>
                              <w:t>Normal</w:t>
                            </w:r>
                          </w:p>
                          <w:p w14:paraId="459C6A4F" w14:textId="77777777" w:rsidR="00555CE0" w:rsidRDefault="00555CE0">
                            <w:pPr>
                              <w:pStyle w:val="Other0"/>
                              <w:spacing w:line="240" w:lineRule="auto"/>
                              <w:ind w:firstLine="320"/>
                              <w:rPr>
                                <w:sz w:val="14"/>
                                <w:szCs w:val="14"/>
                              </w:rPr>
                            </w:pPr>
                            <w:r>
                              <w:rPr>
                                <w:rFonts w:ascii="Tahoma" w:eastAsia="Tahoma" w:hAnsi="Tahoma" w:cs="Tahoma"/>
                                <w:sz w:val="14"/>
                                <w:szCs w:val="14"/>
                              </w:rPr>
                              <w:t>Normal</w:t>
                            </w:r>
                          </w:p>
                        </w:tc>
                        <w:tc>
                          <w:tcPr>
                            <w:tcW w:w="974" w:type="dxa"/>
                            <w:tcBorders>
                              <w:top w:val="single" w:sz="4" w:space="0" w:color="auto"/>
                            </w:tcBorders>
                            <w:shd w:val="clear" w:color="auto" w:fill="FFFFFF"/>
                          </w:tcPr>
                          <w:p w14:paraId="1CA73623" w14:textId="77777777" w:rsidR="00555CE0" w:rsidRDefault="00555CE0">
                            <w:pPr>
                              <w:pStyle w:val="Other0"/>
                              <w:spacing w:line="343" w:lineRule="auto"/>
                              <w:ind w:firstLine="0"/>
                              <w:jc w:val="center"/>
                              <w:rPr>
                                <w:sz w:val="15"/>
                                <w:szCs w:val="15"/>
                              </w:rPr>
                            </w:pPr>
                            <w:r>
                              <w:rPr>
                                <w:rFonts w:ascii="Tahoma" w:eastAsia="Tahoma" w:hAnsi="Tahoma" w:cs="Tahoma"/>
                                <w:sz w:val="15"/>
                                <w:szCs w:val="15"/>
                              </w:rPr>
                              <w:t>II t</w:t>
                            </w:r>
                          </w:p>
                        </w:tc>
                        <w:tc>
                          <w:tcPr>
                            <w:tcW w:w="1013" w:type="dxa"/>
                            <w:tcBorders>
                              <w:top w:val="single" w:sz="4" w:space="0" w:color="auto"/>
                            </w:tcBorders>
                            <w:shd w:val="clear" w:color="auto" w:fill="FFFFFF"/>
                          </w:tcPr>
                          <w:p w14:paraId="55D4A399" w14:textId="77777777" w:rsidR="00555CE0" w:rsidRDefault="00555CE0">
                            <w:pPr>
                              <w:pStyle w:val="Other0"/>
                              <w:spacing w:after="80" w:line="240" w:lineRule="auto"/>
                              <w:ind w:firstLine="460"/>
                              <w:rPr>
                                <w:sz w:val="15"/>
                                <w:szCs w:val="15"/>
                              </w:rPr>
                            </w:pPr>
                            <w:r>
                              <w:rPr>
                                <w:rFonts w:ascii="Tahoma" w:eastAsia="Tahoma" w:hAnsi="Tahoma" w:cs="Tahoma"/>
                                <w:sz w:val="15"/>
                                <w:szCs w:val="15"/>
                              </w:rPr>
                              <w:t>1</w:t>
                            </w:r>
                          </w:p>
                          <w:p w14:paraId="5994F7FA"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Normal</w:t>
                            </w:r>
                          </w:p>
                        </w:tc>
                        <w:tc>
                          <w:tcPr>
                            <w:tcW w:w="845" w:type="dxa"/>
                            <w:tcBorders>
                              <w:top w:val="single" w:sz="4" w:space="0" w:color="auto"/>
                            </w:tcBorders>
                            <w:shd w:val="clear" w:color="auto" w:fill="FFFFFF"/>
                          </w:tcPr>
                          <w:p w14:paraId="42FA1207" w14:textId="77777777" w:rsidR="00555CE0" w:rsidRDefault="00555CE0">
                            <w:pPr>
                              <w:pStyle w:val="Other0"/>
                              <w:spacing w:after="80" w:line="240" w:lineRule="auto"/>
                              <w:ind w:right="340" w:firstLine="0"/>
                              <w:jc w:val="right"/>
                              <w:rPr>
                                <w:sz w:val="15"/>
                                <w:szCs w:val="15"/>
                              </w:rPr>
                            </w:pPr>
                            <w:r>
                              <w:rPr>
                                <w:rFonts w:ascii="Tahoma" w:eastAsia="Tahoma" w:hAnsi="Tahoma" w:cs="Tahoma"/>
                                <w:sz w:val="15"/>
                                <w:szCs w:val="15"/>
                              </w:rPr>
                              <w:t>1</w:t>
                            </w:r>
                          </w:p>
                          <w:p w14:paraId="0E927914"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Normal</w:t>
                            </w:r>
                          </w:p>
                        </w:tc>
                        <w:tc>
                          <w:tcPr>
                            <w:tcW w:w="1406" w:type="dxa"/>
                            <w:shd w:val="clear" w:color="auto" w:fill="FFFFFF"/>
                          </w:tcPr>
                          <w:p w14:paraId="243BA246" w14:textId="77777777" w:rsidR="00555CE0" w:rsidRDefault="00555CE0">
                            <w:pPr>
                              <w:pStyle w:val="Other0"/>
                              <w:spacing w:line="266" w:lineRule="auto"/>
                              <w:ind w:firstLine="0"/>
                              <w:jc w:val="center"/>
                              <w:rPr>
                                <w:sz w:val="14"/>
                                <w:szCs w:val="14"/>
                              </w:rPr>
                            </w:pPr>
                            <w:r>
                              <w:rPr>
                                <w:rFonts w:ascii="Tahoma" w:eastAsia="Tahoma" w:hAnsi="Tahoma" w:cs="Tahoma"/>
                                <w:sz w:val="14"/>
                                <w:szCs w:val="14"/>
                              </w:rPr>
                              <w:t>metabólica (bicarbonaturia)</w:t>
                            </w:r>
                          </w:p>
                        </w:tc>
                      </w:tr>
                      <w:tr w:rsidR="00555CE0" w14:paraId="5BEE7590" w14:textId="77777777">
                        <w:tblPrEx>
                          <w:tblCellMar>
                            <w:top w:w="0" w:type="dxa"/>
                            <w:bottom w:w="0" w:type="dxa"/>
                          </w:tblCellMar>
                        </w:tblPrEx>
                        <w:trPr>
                          <w:trHeight w:hRule="exact" w:val="331"/>
                        </w:trPr>
                        <w:tc>
                          <w:tcPr>
                            <w:tcW w:w="1560" w:type="dxa"/>
                            <w:tcBorders>
                              <w:top w:val="single" w:sz="4" w:space="0" w:color="auto"/>
                              <w:bottom w:val="single" w:sz="4" w:space="0" w:color="auto"/>
                            </w:tcBorders>
                            <w:shd w:val="clear" w:color="auto" w:fill="FFFFFF"/>
                            <w:vAlign w:val="center"/>
                          </w:tcPr>
                          <w:p w14:paraId="3E305509" w14:textId="77777777" w:rsidR="00555CE0" w:rsidRDefault="00555CE0">
                            <w:pPr>
                              <w:pStyle w:val="Other0"/>
                              <w:spacing w:line="240" w:lineRule="auto"/>
                              <w:ind w:firstLine="0"/>
                              <w:rPr>
                                <w:sz w:val="14"/>
                                <w:szCs w:val="14"/>
                              </w:rPr>
                            </w:pPr>
                            <w:r>
                              <w:rPr>
                                <w:rFonts w:ascii="Tahoma" w:eastAsia="Tahoma" w:hAnsi="Tahoma" w:cs="Tahoma"/>
                                <w:b/>
                                <w:bCs/>
                                <w:sz w:val="14"/>
                                <w:szCs w:val="14"/>
                              </w:rPr>
                              <w:t>Radiología</w:t>
                            </w:r>
                          </w:p>
                        </w:tc>
                        <w:tc>
                          <w:tcPr>
                            <w:tcW w:w="1210" w:type="dxa"/>
                            <w:tcBorders>
                              <w:top w:val="single" w:sz="4" w:space="0" w:color="auto"/>
                              <w:bottom w:val="single" w:sz="4" w:space="0" w:color="auto"/>
                            </w:tcBorders>
                            <w:shd w:val="clear" w:color="auto" w:fill="FFFFFF"/>
                            <w:vAlign w:val="center"/>
                          </w:tcPr>
                          <w:p w14:paraId="5F3B1382" w14:textId="77777777" w:rsidR="00555CE0" w:rsidRDefault="00555CE0">
                            <w:pPr>
                              <w:pStyle w:val="Other0"/>
                              <w:spacing w:line="240" w:lineRule="auto"/>
                              <w:ind w:firstLine="320"/>
                              <w:rPr>
                                <w:sz w:val="14"/>
                                <w:szCs w:val="14"/>
                              </w:rPr>
                            </w:pPr>
                            <w:r>
                              <w:rPr>
                                <w:rFonts w:ascii="Tahoma" w:eastAsia="Tahoma" w:hAnsi="Tahoma" w:cs="Tahoma"/>
                                <w:sz w:val="14"/>
                                <w:szCs w:val="14"/>
                              </w:rPr>
                              <w:t>Normal</w:t>
                            </w:r>
                          </w:p>
                        </w:tc>
                        <w:tc>
                          <w:tcPr>
                            <w:tcW w:w="974" w:type="dxa"/>
                            <w:tcBorders>
                              <w:top w:val="single" w:sz="4" w:space="0" w:color="auto"/>
                              <w:bottom w:val="single" w:sz="4" w:space="0" w:color="auto"/>
                            </w:tcBorders>
                            <w:shd w:val="clear" w:color="auto" w:fill="FFFFFF"/>
                            <w:vAlign w:val="center"/>
                          </w:tcPr>
                          <w:p w14:paraId="786848E0" w14:textId="77777777" w:rsidR="00555CE0" w:rsidRDefault="00555CE0">
                            <w:pPr>
                              <w:pStyle w:val="Other0"/>
                              <w:spacing w:line="240" w:lineRule="auto"/>
                              <w:ind w:firstLine="320"/>
                              <w:rPr>
                                <w:sz w:val="14"/>
                                <w:szCs w:val="14"/>
                              </w:rPr>
                            </w:pPr>
                            <w:r>
                              <w:rPr>
                                <w:rFonts w:ascii="Tahoma" w:eastAsia="Tahoma" w:hAnsi="Tahoma" w:cs="Tahoma"/>
                                <w:sz w:val="14"/>
                                <w:szCs w:val="14"/>
                              </w:rPr>
                              <w:t>+</w:t>
                            </w:r>
                          </w:p>
                        </w:tc>
                        <w:tc>
                          <w:tcPr>
                            <w:tcW w:w="1013" w:type="dxa"/>
                            <w:tcBorders>
                              <w:top w:val="single" w:sz="4" w:space="0" w:color="auto"/>
                              <w:bottom w:val="single" w:sz="4" w:space="0" w:color="auto"/>
                            </w:tcBorders>
                            <w:shd w:val="clear" w:color="auto" w:fill="FFFFFF"/>
                            <w:vAlign w:val="center"/>
                          </w:tcPr>
                          <w:p w14:paraId="53C0B3BB"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w:t>
                            </w:r>
                          </w:p>
                        </w:tc>
                        <w:tc>
                          <w:tcPr>
                            <w:tcW w:w="845" w:type="dxa"/>
                            <w:tcBorders>
                              <w:top w:val="single" w:sz="4" w:space="0" w:color="auto"/>
                              <w:bottom w:val="single" w:sz="4" w:space="0" w:color="auto"/>
                            </w:tcBorders>
                            <w:shd w:val="clear" w:color="auto" w:fill="FFFFFF"/>
                            <w:vAlign w:val="center"/>
                          </w:tcPr>
                          <w:p w14:paraId="22BBFE9A"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w:t>
                            </w:r>
                          </w:p>
                        </w:tc>
                        <w:tc>
                          <w:tcPr>
                            <w:tcW w:w="1406" w:type="dxa"/>
                            <w:tcBorders>
                              <w:top w:val="single" w:sz="4" w:space="0" w:color="auto"/>
                              <w:bottom w:val="single" w:sz="4" w:space="0" w:color="auto"/>
                            </w:tcBorders>
                            <w:shd w:val="clear" w:color="auto" w:fill="FFFFFF"/>
                          </w:tcPr>
                          <w:p w14:paraId="2123227A" w14:textId="77777777" w:rsidR="00555CE0" w:rsidRDefault="00555CE0">
                            <w:pPr>
                              <w:rPr>
                                <w:sz w:val="10"/>
                                <w:szCs w:val="10"/>
                              </w:rPr>
                            </w:pPr>
                          </w:p>
                        </w:tc>
                      </w:tr>
                    </w:tbl>
                    <w:p w14:paraId="66210DF2" w14:textId="77777777" w:rsidR="00555CE0" w:rsidRDefault="00555CE0">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37440" behindDoc="0" locked="0" layoutInCell="1" allowOverlap="1" wp14:anchorId="1DC31434" wp14:editId="5FEACF8D">
                <wp:simplePos x="0" y="0"/>
                <wp:positionH relativeFrom="margin">
                  <wp:posOffset>70485</wp:posOffset>
                </wp:positionH>
                <wp:positionV relativeFrom="margin">
                  <wp:posOffset>5669280</wp:posOffset>
                </wp:positionV>
                <wp:extent cx="3672840" cy="152400"/>
                <wp:effectExtent l="0" t="0" r="0" b="0"/>
                <wp:wrapNone/>
                <wp:docPr id="802" name="Shape 802"/>
                <wp:cNvGraphicFramePr/>
                <a:graphic xmlns:a="http://schemas.openxmlformats.org/drawingml/2006/main">
                  <a:graphicData uri="http://schemas.microsoft.com/office/word/2010/wordprocessingShape">
                    <wps:wsp>
                      <wps:cNvSpPr txBox="1"/>
                      <wps:spPr>
                        <a:xfrm>
                          <a:off x="0" y="0"/>
                          <a:ext cx="3672840" cy="152400"/>
                        </a:xfrm>
                        <a:prstGeom prst="rect">
                          <a:avLst/>
                        </a:prstGeom>
                        <a:noFill/>
                      </wps:spPr>
                      <wps:txbx>
                        <w:txbxContent>
                          <w:p w14:paraId="12651E90" w14:textId="77777777" w:rsidR="00555CE0" w:rsidRDefault="00555CE0">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X.1.2. </w:t>
                            </w:r>
                            <w:r>
                              <w:rPr>
                                <w:b/>
                                <w:bCs/>
                                <w:i w:val="0"/>
                                <w:iCs w:val="0"/>
                                <w:color w:val="FFFFFF"/>
                                <w:sz w:val="15"/>
                                <w:szCs w:val="15"/>
                              </w:rPr>
                              <w:t xml:space="preserve">Estadios del raquitismo por déficit de Vitamina D </w:t>
                            </w:r>
                            <w:r>
                              <w:rPr>
                                <w:i w:val="0"/>
                                <w:iCs w:val="0"/>
                                <w:color w:val="FFFFFF"/>
                                <w:sz w:val="15"/>
                                <w:szCs w:val="15"/>
                              </w:rPr>
                              <w:t>(según Frazer)</w:t>
                            </w:r>
                          </w:p>
                        </w:txbxContent>
                      </wps:txbx>
                      <wps:bodyPr lIns="0" tIns="0" rIns="0" bIns="0"/>
                    </wps:wsp>
                  </a:graphicData>
                </a:graphic>
              </wp:anchor>
            </w:drawing>
          </mc:Choice>
          <mc:Fallback>
            <w:pict>
              <v:shape w14:anchorId="1DC31434" id="Shape 802" o:spid="_x0000_s1039" type="#_x0000_t202" style="position:absolute;left:0;text-align:left;margin-left:5.55pt;margin-top:446.4pt;width:289.2pt;height:12pt;z-index:251837440;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" filled="f" stroked="f">
                <v:textbox inset="0,0,0,0">
                  <w:txbxContent>
                    <w:p w14:paraId="12651E90" w14:textId="77777777" w:rsidR="00555CE0" w:rsidRDefault="00555CE0">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X.1.2. </w:t>
                      </w:r>
                      <w:r>
                        <w:rPr>
                          <w:b/>
                          <w:bCs/>
                          <w:i w:val="0"/>
                          <w:iCs w:val="0"/>
                          <w:color w:val="FFFFFF"/>
                          <w:sz w:val="15"/>
                          <w:szCs w:val="15"/>
                        </w:rPr>
                        <w:t xml:space="preserve">Estadios del raquitismo por déficit de Vitamina D </w:t>
                      </w:r>
                      <w:r>
                        <w:rPr>
                          <w:i w:val="0"/>
                          <w:iCs w:val="0"/>
                          <w:color w:val="FFFFFF"/>
                          <w:sz w:val="15"/>
                          <w:szCs w:val="15"/>
                        </w:rPr>
                        <w:t>(según Frazer)</w:t>
                      </w:r>
                    </w:p>
                  </w:txbxContent>
                </v:textbox>
                <w10:wrap anchorx="margin" anchory="margin"/>
              </v:shape>
            </w:pict>
          </mc:Fallback>
        </mc:AlternateContent>
      </w:r>
      <w:r xmlns:w="http://schemas.openxmlformats.org/wordprocessingml/2006/main">
        <w:rPr>
          <w:sz w:val="18"/>
          <w:szCs w:val="18"/>
        </w:rPr>
        <w:t xml:space="preserve">Calciul seric, fosfatul seric și fosfataza alcalină vor fi monitorizate (pentru a detecta hipo- sau hipercalcemia în timpul recalcificării osoase), împreună cu calciuria și clearance-ul fosfatului (exprimat ca rată de reabsorbție a fosfatului: PRT %). Pe lângă observarea acestor modificări chimice, viteza anuală de creștere </w:t>
      </w:r>
      <w:r xmlns:w="http://schemas.openxmlformats.org/wordprocessingml/2006/main">
        <w:rPr>
          <w:sz w:val="18"/>
          <w:szCs w:val="18"/>
        </w:rPr>
        <w:br xmlns:w="http://schemas.openxmlformats.org/wordprocessingml/2006/main" w:type="page"/>
      </w:r>
      <w:r xmlns:w="http://schemas.openxmlformats.org/wordprocessingml/2006/main">
        <w:rPr>
          <w:sz w:val="18"/>
          <w:szCs w:val="18"/>
        </w:rPr>
        <w:t xml:space="preserve">și modificările radiografice vor fi evaluate ca indice al eficacității terapeutice.</w:t>
      </w:r>
    </w:p>
    <w:p w14:paraId="763B0598" w14:textId="77777777" w:rsidR="00555CE0" w:rsidRDefault="00555CE0">
      <w:pPr xmlns:w="http://schemas.openxmlformats.org/wordprocessingml/2006/main">
        <w:pStyle w:val="Bodytext80"/>
        <w:spacing w:after="640" w:line="276" w:lineRule="auto"/>
        <w:ind w:firstLine="320"/>
        <w:jc w:val="both"/>
        <w:rPr>
          <w:sz w:val="18"/>
          <w:szCs w:val="18"/>
        </w:rPr>
      </w:pPr>
      <w:r xmlns:w="http://schemas.openxmlformats.org/wordprocessingml/2006/main">
        <w:rPr>
          <w:sz w:val="18"/>
          <w:szCs w:val="18"/>
        </w:rPr>
        <w:t xml:space="preserve">Stadiile avansate de rahitism cu simptome clinice de hipocalcemie și acidoză metabolică vor fi tratate conform descrierii din capitolele corespunzătoare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(vezi tratamentul hipocalcemiei și insuficienței renale cronice).</w:t>
      </w:r>
    </w:p>
    <w:p w14:paraId="51529234" w14:textId="77777777" w:rsidR="00555CE0" w:rsidRDefault="00555CE0">
      <w:pPr xmlns:w="http://schemas.openxmlformats.org/wordprocessingml/2006/main">
        <w:pStyle w:val="Heading41"/>
        <w:keepNext/>
        <w:keepLines/>
        <w:numPr>
          <w:ilvl w:val="0"/>
          <w:numId w:val="293"/>
        </w:numPr>
        <w:spacing w:after="240" w:line="240" w:lineRule="auto"/>
        <w:jc w:val="both"/>
        <w:rPr>
          <w:sz w:val="20"/>
          <w:szCs w:val="20"/>
        </w:rPr>
      </w:pPr>
      <w:bookmarkStart xmlns:w="http://schemas.openxmlformats.org/wordprocessingml/2006/main" w:id="467" w:name="bookmark4046"/>
      <w:bookmarkStart xmlns:w="http://schemas.openxmlformats.org/wordprocessingml/2006/main" w:id="468" w:name="bookmark4044"/>
      <w:bookmarkStart xmlns:w="http://schemas.openxmlformats.org/wordprocessingml/2006/main" w:id="469" w:name="bookmark4045"/>
      <w:bookmarkStart xmlns:w="http://schemas.openxmlformats.org/wordprocessingml/2006/main" w:id="470" w:name="bookmark4047"/>
      <w:bookmarkEnd xmlns:w="http://schemas.openxmlformats.org/wordprocessingml/2006/main" w:id="467"/>
      <w:r xmlns:w="http://schemas.openxmlformats.org/wordprocessingml/2006/main">
        <w:rPr>
          <w:b w:val="0"/>
          <w:bCs w:val="0"/>
          <w:sz w:val="20"/>
          <w:szCs w:val="20"/>
        </w:rPr>
        <w:t xml:space="preserve">2. </w:t>
      </w:r>
      <w:r xmlns:w="http://schemas.openxmlformats.org/wordprocessingml/2006/main">
        <w:rPr>
          <w:sz w:val="20"/>
          <w:szCs w:val="20"/>
        </w:rPr>
        <w:t xml:space="preserve">Cetoacidoză diabetică</w:t>
      </w:r>
      <w:bookmarkEnd xmlns:w="http://schemas.openxmlformats.org/wordprocessingml/2006/main" w:id="468"/>
      <w:bookmarkEnd xmlns:w="http://schemas.openxmlformats.org/wordprocessingml/2006/main" w:id="469"/>
      <w:bookmarkEnd xmlns:w="http://schemas.openxmlformats.org/wordprocessingml/2006/main" w:id="470"/>
    </w:p>
    <w:p w14:paraId="67BFA3A3" w14:textId="77777777" w:rsidR="00555CE0" w:rsidRDefault="00555CE0">
      <w:pPr xmlns:w="http://schemas.openxmlformats.org/wordprocessingml/2006/main">
        <w:pStyle w:val="Heading51"/>
        <w:keepNext/>
        <w:keepLines/>
        <w:jc w:val="both"/>
      </w:pPr>
      <w:bookmarkStart xmlns:w="http://schemas.openxmlformats.org/wordprocessingml/2006/main" w:id="471" w:name="bookmark4048"/>
      <w:bookmarkStart xmlns:w="http://schemas.openxmlformats.org/wordprocessingml/2006/main" w:id="472" w:name="bookmark4049"/>
      <w:bookmarkStart xmlns:w="http://schemas.openxmlformats.org/wordprocessingml/2006/main" w:id="473" w:name="bookmark4050"/>
      <w:r xmlns:w="http://schemas.openxmlformats.org/wordprocessingml/2006/main">
        <w:t xml:space="preserve">Definiţie</w:t>
      </w:r>
      <w:bookmarkEnd xmlns:w="http://schemas.openxmlformats.org/wordprocessingml/2006/main" w:id="471"/>
      <w:bookmarkEnd xmlns:w="http://schemas.openxmlformats.org/wordprocessingml/2006/main" w:id="472"/>
      <w:bookmarkEnd xmlns:w="http://schemas.openxmlformats.org/wordprocessingml/2006/main" w:id="473"/>
    </w:p>
    <w:p w14:paraId="3DF5A0BF" w14:textId="77777777" w:rsidR="00555CE0" w:rsidRDefault="00555CE0">
      <w:pPr xmlns:w="http://schemas.openxmlformats.org/wordprocessingml/2006/main">
        <w:pStyle w:val="Bodytext80"/>
        <w:spacing w:line="266" w:lineRule="auto"/>
        <w:jc w:val="both"/>
        <w:rPr>
          <w:sz w:val="18"/>
          <w:szCs w:val="18"/>
        </w:rPr>
      </w:pPr>
      <w:r xmlns:w="http://schemas.openxmlformats.org/wordprocessingml/2006/main">
        <w:rPr>
          <w:sz w:val="18"/>
          <w:szCs w:val="18"/>
        </w:rPr>
        <w:t xml:space="preserve">Este tulburarea metabolică ce apare ca o consecință a unui deficit absolut sau relativ de insulină și care se prezintă cu hiperglicemie, cetonemie, acidoză metabolică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glucozurie și cetonurie, cu pH </w:t>
      </w:r>
      <w:r xmlns:w="http://schemas.openxmlformats.org/wordprocessingml/2006/main">
        <w:rPr>
          <w:sz w:val="22"/>
          <w:szCs w:val="22"/>
        </w:rPr>
        <w:t xml:space="preserve">&lt; </w:t>
      </w:r>
      <w:r xmlns:w="http://schemas.openxmlformats.org/wordprocessingml/2006/main">
        <w:rPr>
          <w:sz w:val="18"/>
          <w:szCs w:val="18"/>
        </w:rPr>
        <w:t xml:space="preserve">7,30 și bicarbonat </w:t>
      </w:r>
      <w:r xmlns:w="http://schemas.openxmlformats.org/wordprocessingml/2006/main">
        <w:rPr>
          <w:sz w:val="22"/>
          <w:szCs w:val="22"/>
        </w:rPr>
        <w:t xml:space="preserve">&lt; </w:t>
      </w:r>
      <w:r xmlns:w="http://schemas.openxmlformats.org/wordprocessingml/2006/main">
        <w:rPr>
          <w:sz w:val="18"/>
          <w:szCs w:val="18"/>
        </w:rPr>
        <w:t xml:space="preserve">15. Poate fi observată la un copil fără diagnostic anterior de diabet sau la un copil aflat sub tratament cu insulină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care doza este insuficientă sau necesarul a crescut (stres psihologic, infecții etc.).</w:t>
      </w:r>
    </w:p>
    <w:p w14:paraId="132494E2" w14:textId="77777777" w:rsidR="00555CE0" w:rsidRDefault="00555CE0">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Cetoacidoza diabetică este o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complicație acută și gravă a diabetului, care poate duce la deces. Intervenția medicală precoce și monitorizarea continuă favorizează rezolvarea cu succes a acesteia.</w:t>
      </w:r>
    </w:p>
    <w:p w14:paraId="7D705F3D" w14:textId="77777777" w:rsidR="00555CE0" w:rsidRDefault="00555CE0">
      <w:pPr xmlns:w="http://schemas.openxmlformats.org/wordprocessingml/2006/main">
        <w:pStyle w:val="Heading51"/>
        <w:keepNext/>
        <w:keepLines/>
      </w:pPr>
      <w:bookmarkStart xmlns:w="http://schemas.openxmlformats.org/wordprocessingml/2006/main" w:id="474" w:name="bookmark4051"/>
      <w:bookmarkStart xmlns:w="http://schemas.openxmlformats.org/wordprocessingml/2006/main" w:id="475" w:name="bookmark4052"/>
      <w:bookmarkStart xmlns:w="http://schemas.openxmlformats.org/wordprocessingml/2006/main" w:id="476" w:name="bookmark4053"/>
      <w:r xmlns:w="http://schemas.openxmlformats.org/wordprocessingml/2006/main">
        <w:t xml:space="preserve">Fiziopatologie</w:t>
      </w:r>
      <w:bookmarkEnd xmlns:w="http://schemas.openxmlformats.org/wordprocessingml/2006/main" w:id="474"/>
      <w:bookmarkEnd xmlns:w="http://schemas.openxmlformats.org/wordprocessingml/2006/main" w:id="475"/>
      <w:bookmarkEnd xmlns:w="http://schemas.openxmlformats.org/wordprocessingml/2006/main" w:id="476"/>
    </w:p>
    <w:p w14:paraId="5B02AFC1" w14:textId="77777777" w:rsidR="00555CE0" w:rsidRDefault="00555CE0">
      <w:pPr xmlns:w="http://schemas.openxmlformats.org/wordprocessingml/2006/main">
        <w:pStyle w:val="Bodytext80"/>
        <w:spacing w:after="100" w:line="276" w:lineRule="auto"/>
        <w:jc w:val="both"/>
        <w:rPr>
          <w:sz w:val="18"/>
          <w:szCs w:val="18"/>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12700" distB="254000" distL="114300" distR="114300" simplePos="0" relativeHeight="251693056" behindDoc="0" locked="0" layoutInCell="1" allowOverlap="1" wp14:anchorId="4E294B0F" wp14:editId="21315B70">
            <wp:simplePos x="0" y="0"/>
            <wp:positionH relativeFrom="margin">
              <wp:posOffset>21590</wp:posOffset>
            </wp:positionH>
            <wp:positionV relativeFrom="margin">
              <wp:posOffset>3035935</wp:posOffset>
            </wp:positionV>
            <wp:extent cx="4541520" cy="3590290"/>
            <wp:effectExtent l="0" t="0" r="0" b="0"/>
            <wp:wrapTopAndBottom/>
            <wp:docPr id="804" name="Shape 804"/>
            <wp:cNvGraphicFramePr/>
            <a:graphic xmlns:a="http://schemas.openxmlformats.org/drawingml/2006/main">
              <a:graphicData uri="http://schemas.openxmlformats.org/drawingml/2006/picture">
                <pic:pic xmlns:pic="http://schemas.openxmlformats.org/drawingml/2006/picture">
                  <pic:nvPicPr>
                    <pic:cNvPr id="805" name="Picture box 805"/>
                    <pic:cNvPicPr/>
                  </pic:nvPicPr>
                  <pic:blipFill>
                    <a:blip r:embed="rId38"/>
                    <a:stretch/>
                  </pic:blipFill>
                  <pic:spPr>
                    <a:xfrm>
                      <a:off x="0" y="0"/>
                      <a:ext cx="4541520" cy="3590290"/>
                    </a:xfrm>
                    <a:prstGeom prst="rect">
                      <a:avLst/>
                    </a:prstGeom>
                  </pic:spPr>
                </pic:pic>
              </a:graphicData>
            </a:graphic>
          </wp:anchor>
        </w:drawing>
      </w:r>
      <w:r xmlns:w="http://schemas.openxmlformats.org/wordprocessingml/2006/main">
        <w:rPr>
          <w:sz w:val="18"/>
          <w:szCs w:val="18"/>
        </w:rPr>
        <w:t xml:space="preserve">Există o alterare a metabolismului carbohidraților, proteinelor, grăsimilor și hidroelectroliticului, secundară dezechilibrului dintre acțiunea insulinei și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hormonii catabolici (glucagon, cortizol, catecolamine, somatotropină).</w:t>
      </w:r>
    </w:p>
    <w:p w14:paraId="111D5E0D" w14:textId="77777777" w:rsidR="00555CE0" w:rsidRDefault="00555CE0">
      <w:pPr xmlns:w="http://schemas.openxmlformats.org/wordprocessingml/2006/main">
        <w:pStyle w:val="Heading51"/>
        <w:keepNext/>
        <w:keepLines/>
        <w:spacing w:after="220"/>
        <w:jc w:val="both"/>
      </w:pPr>
      <w:bookmarkStart xmlns:w="http://schemas.openxmlformats.org/wordprocessingml/2006/main" w:id="477" w:name="bookmark4054"/>
      <w:bookmarkStart xmlns:w="http://schemas.openxmlformats.org/wordprocessingml/2006/main" w:id="478" w:name="bookmark4055"/>
      <w:bookmarkStart xmlns:w="http://schemas.openxmlformats.org/wordprocessingml/2006/main" w:id="479" w:name="bookmark4056"/>
      <w:r xmlns:w="http://schemas.openxmlformats.org/wordprocessingml/2006/main">
        <w:t xml:space="preserve">Diagnostic</w:t>
      </w:r>
      <w:bookmarkEnd xmlns:w="http://schemas.openxmlformats.org/wordprocessingml/2006/main" w:id="477"/>
      <w:bookmarkEnd xmlns:w="http://schemas.openxmlformats.org/wordprocessingml/2006/main" w:id="478"/>
      <w:bookmarkEnd xmlns:w="http://schemas.openxmlformats.org/wordprocessingml/2006/main" w:id="479"/>
    </w:p>
    <w:p w14:paraId="2EADD185" w14:textId="77777777" w:rsidR="00555CE0" w:rsidRDefault="00555CE0">
      <w:pPr xmlns:w="http://schemas.openxmlformats.org/wordprocessingml/2006/main">
        <w:pStyle w:val="Bodytext80"/>
        <w:numPr>
          <w:ilvl w:val="0"/>
          <w:numId w:val="303"/>
        </w:numPr>
        <w:tabs>
          <w:tab w:val="left" w:pos="289"/>
        </w:tabs>
        <w:spacing w:line="276" w:lineRule="auto"/>
        <w:jc w:val="both"/>
        <w:rPr>
          <w:sz w:val="18"/>
          <w:szCs w:val="18"/>
        </w:rPr>
      </w:pPr>
      <w:bookmarkStart xmlns:w="http://schemas.openxmlformats.org/wordprocessingml/2006/main" w:id="480" w:name="bookmark4057"/>
      <w:bookmarkEnd xmlns:w="http://schemas.openxmlformats.org/wordprocessingml/2006/main" w:id="480"/>
      <w:r xmlns:w="http://schemas.openxmlformats.org/wordprocessingml/2006/main">
        <w:rPr>
          <w:rFonts w:ascii="Tahoma" w:eastAsia="Tahoma" w:hAnsi="Tahoma" w:cs="Tahoma"/>
          <w:sz w:val="15"/>
          <w:szCs w:val="15"/>
        </w:rPr>
        <w:t xml:space="preserve">ISTORIC MEDICAL: </w:t>
      </w:r>
      <w:r xmlns:w="http://schemas.openxmlformats.org/wordprocessingml/2006/main">
        <w:rPr>
          <w:sz w:val="18"/>
          <w:szCs w:val="18"/>
        </w:rPr>
        <w:t xml:space="preserve">La pacienții fără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un diagnostic anterior de diabet zaharat, se vor colecta date despre poliurie, polidipsie, enurezis, modificări de caracter, anorexie sau polifagie, pierdere în greutate, dureri abdominale recurente etc.</w:t>
      </w:r>
    </w:p>
    <w:p w14:paraId="5D4BA904" w14:textId="77777777" w:rsidR="00555CE0" w:rsidRDefault="00555CE0">
      <w:pPr xmlns:w="http://schemas.openxmlformats.org/wordprocessingml/2006/main">
        <w:pStyle w:val="Bodytext80"/>
        <w:spacing w:after="220" w:line="276" w:lineRule="auto"/>
        <w:ind w:firstLine="300"/>
        <w:jc w:val="both"/>
        <w:rPr>
          <w:sz w:val="18"/>
          <w:szCs w:val="18"/>
        </w:rPr>
      </w:pPr>
      <w:r xmlns:w="http://schemas.openxmlformats.org/wordprocessingml/2006/main">
        <w:rPr>
          <w:sz w:val="18"/>
          <w:szCs w:val="18"/>
        </w:rPr>
        <w:t xml:space="preserve">La copiii cu diagnostic cunoscut de diabet zaharat, se vor pune întrebări despre ultima doză de insulină administrată, tipul de seringă utilizată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testele anterioare de glucozurie și cetonurie, încălcările dietetice, infecțiile, situațiile de stres emoțional etc.</w:t>
      </w:r>
    </w:p>
    <w:p w14:paraId="3A9FE628" w14:textId="77777777" w:rsidR="00555CE0" w:rsidRDefault="00555CE0">
      <w:pPr xmlns:w="http://schemas.openxmlformats.org/wordprocessingml/2006/main">
        <w:pStyle w:val="Bodytext80"/>
        <w:numPr>
          <w:ilvl w:val="0"/>
          <w:numId w:val="303"/>
        </w:numPr>
        <w:tabs>
          <w:tab w:val="left" w:pos="298"/>
        </w:tabs>
        <w:spacing w:line="276" w:lineRule="auto"/>
        <w:jc w:val="both"/>
        <w:rPr>
          <w:sz w:val="18"/>
          <w:szCs w:val="18"/>
        </w:rPr>
      </w:pPr>
      <w:bookmarkStart xmlns:w="http://schemas.openxmlformats.org/wordprocessingml/2006/main" w:id="481" w:name="bookmark4058"/>
      <w:bookmarkEnd xmlns:w="http://schemas.openxmlformats.org/wordprocessingml/2006/main" w:id="481"/>
      <w:r xmlns:w="http://schemas.openxmlformats.org/wordprocessingml/2006/main">
        <w:rPr>
          <w:rFonts w:ascii="Tahoma" w:eastAsia="Tahoma" w:hAnsi="Tahoma" w:cs="Tahoma"/>
          <w:sz w:val="15"/>
          <w:szCs w:val="15"/>
        </w:rPr>
        <w:t xml:space="preserve">EXAMEN FIZIC: </w:t>
      </w:r>
      <w:r xmlns:w="http://schemas.openxmlformats.org/wordprocessingml/2006/main">
        <w:rPr>
          <w:sz w:val="18"/>
          <w:szCs w:val="18"/>
        </w:rPr>
        <w:t xml:space="preserve">Cetoacidoza se manifestă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clinic prin înroșirea feței, greață și vărsături, respirație cetotică, respirație Kussmaul, dureri abdominale și lombare și prin semne de deshidratare (enoftalmie, mucoase uscate, dinți toci, piele uscată cu turgor scăzut) și poate evolua, în funcție de severitatea dezechilibrului, spre șoc hipovolemic.</w:t>
      </w:r>
    </w:p>
    <w:p w14:paraId="234D4EFF" w14:textId="77777777" w:rsidR="00555CE0" w:rsidRDefault="00555CE0">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Afecțiunea se prezintă de obicei cu hipokaliemie, care se manifestă prin depresie senzorială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hipotonie musculară, hiporeflexie, aritmie cardiacă și distensie a vezicii urinare.</w:t>
      </w:r>
    </w:p>
    <w:p w14:paraId="67DC4488" w14:textId="77777777" w:rsidR="00555CE0" w:rsidRDefault="00555CE0">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Alterările metabolice pe care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le prezintă acești pacienți determină compromiterea senzoriului, observându-se iritabilitate, letargie sau senzoriu alternant, care poate evolua spre „comă diabetică”.</w:t>
      </w:r>
    </w:p>
    <w:p w14:paraId="083E0295" w14:textId="77777777" w:rsidR="00555CE0" w:rsidRDefault="00555CE0">
      <w:pPr xmlns:w="http://schemas.openxmlformats.org/wordprocessingml/2006/main">
        <w:pStyle w:val="Bodytext80"/>
        <w:spacing w:after="220" w:line="276" w:lineRule="auto"/>
        <w:ind w:firstLine="300"/>
        <w:jc w:val="both"/>
        <w:rPr>
          <w:sz w:val="18"/>
          <w:szCs w:val="18"/>
        </w:rPr>
      </w:pPr>
      <w:r xmlns:w="http://schemas.openxmlformats.org/wordprocessingml/2006/main">
        <w:rPr>
          <w:sz w:val="18"/>
          <w:szCs w:val="18"/>
        </w:rPr>
        <w:t xml:space="preserve">La sugari, semnele și simptomele predominante sunt iritabilitatea și plânsul frecvent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din cauza setei, pierderea în greutate, febra din cauza deshidratării, poliuria, dispneea și, în cele din urmă, convulsiile.</w:t>
      </w:r>
    </w:p>
    <w:p w14:paraId="4DF5B431" w14:textId="77777777" w:rsidR="00555CE0" w:rsidRDefault="00555CE0">
      <w:pPr xmlns:w="http://schemas.openxmlformats.org/wordprocessingml/2006/main">
        <w:pStyle w:val="Bodytext30"/>
        <w:numPr>
          <w:ilvl w:val="0"/>
          <w:numId w:val="303"/>
        </w:numPr>
        <w:tabs>
          <w:tab w:val="left" w:pos="279"/>
        </w:tabs>
        <w:spacing w:after="220" w:line="317" w:lineRule="auto"/>
      </w:pPr>
      <w:bookmarkStart xmlns:w="http://schemas.openxmlformats.org/wordprocessingml/2006/main" w:id="482" w:name="bookmark4059"/>
      <w:bookmarkEnd xmlns:w="http://schemas.openxmlformats.org/wordprocessingml/2006/main" w:id="482"/>
      <w:r xmlns:w="http://schemas.openxmlformats.org/wordprocessingml/2006/main">
        <w:t xml:space="preserve">EXAMENE SUPLIMENTARE:</w:t>
      </w:r>
    </w:p>
    <w:p w14:paraId="660EA021" w14:textId="77777777" w:rsidR="00555CE0" w:rsidRDefault="00555CE0">
      <w:pPr xmlns:w="http://schemas.openxmlformats.org/wordprocessingml/2006/main">
        <w:pStyle w:val="Bodytext80"/>
        <w:numPr>
          <w:ilvl w:val="0"/>
          <w:numId w:val="304"/>
        </w:numPr>
        <w:tabs>
          <w:tab w:val="left" w:pos="577"/>
        </w:tabs>
        <w:spacing w:line="276" w:lineRule="auto"/>
        <w:ind w:firstLine="300"/>
        <w:jc w:val="both"/>
        <w:rPr>
          <w:sz w:val="18"/>
          <w:szCs w:val="18"/>
        </w:rPr>
      </w:pPr>
      <w:bookmarkStart xmlns:w="http://schemas.openxmlformats.org/wordprocessingml/2006/main" w:id="483" w:name="bookmark4060"/>
      <w:bookmarkEnd xmlns:w="http://schemas.openxmlformats.org/wordprocessingml/2006/main" w:id="483"/>
      <w:r xmlns:w="http://schemas.openxmlformats.org/wordprocessingml/2006/main">
        <w:rPr>
          <w:b/>
          <w:bCs/>
          <w:sz w:val="18"/>
          <w:szCs w:val="18"/>
        </w:rPr>
        <w:t xml:space="preserve">Glicemie, glucozurie și cetonurie: </w:t>
      </w:r>
      <w:r xmlns:w="http://schemas.openxmlformats.org/wordprocessingml/2006/main">
        <w:rPr>
          <w:sz w:val="18"/>
          <w:szCs w:val="18"/>
        </w:rPr>
        <w:t xml:space="preserve">(prin benzi reactive și metodă biochimică). Acestea vor fi solicitate inițial și apoi din oră în oră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până la stabilizarea stării. Glicemia va fi crescută cu glucozurie și cetonurie pozitive.</w:t>
      </w:r>
    </w:p>
    <w:p w14:paraId="5A21F425" w14:textId="77777777" w:rsidR="00555CE0" w:rsidRDefault="00555CE0">
      <w:pPr xmlns:w="http://schemas.openxmlformats.org/wordprocessingml/2006/main">
        <w:pStyle w:val="Bodytext80"/>
        <w:numPr>
          <w:ilvl w:val="0"/>
          <w:numId w:val="304"/>
        </w:numPr>
        <w:tabs>
          <w:tab w:val="left" w:pos="577"/>
        </w:tabs>
        <w:spacing w:line="276" w:lineRule="auto"/>
        <w:ind w:firstLine="320"/>
        <w:jc w:val="both"/>
        <w:rPr>
          <w:sz w:val="18"/>
          <w:szCs w:val="18"/>
        </w:rPr>
      </w:pPr>
      <w:bookmarkStart xmlns:w="http://schemas.openxmlformats.org/wordprocessingml/2006/main" w:id="484" w:name="bookmark4061"/>
      <w:bookmarkEnd xmlns:w="http://schemas.openxmlformats.org/wordprocessingml/2006/main" w:id="484"/>
      <w:r xmlns:w="http://schemas.openxmlformats.org/wordprocessingml/2006/main">
        <w:rPr>
          <w:b/>
          <w:bCs/>
          <w:sz w:val="18"/>
          <w:szCs w:val="18"/>
        </w:rPr>
        <w:t xml:space="preserve">Statusul acido-bazic </w:t>
      </w:r>
      <w:r xmlns:w="http://schemas.openxmlformats.org/wordprocessingml/2006/main">
        <w:rPr>
          <w:sz w:val="18"/>
          <w:szCs w:val="18"/>
        </w:rPr>
        <w:t xml:space="preserve">: Acesta va fi solicitat la momentul inițial și apoi la 2, 6 și 24 de ore. Pacientul va prezenta acidoză metabolică cu grade variabile de compensare respiratorie.</w:t>
      </w:r>
    </w:p>
    <w:p w14:paraId="63A00755" w14:textId="77777777" w:rsidR="00555CE0" w:rsidRDefault="00555CE0">
      <w:pPr xmlns:w="http://schemas.openxmlformats.org/wordprocessingml/2006/main">
        <w:pStyle w:val="Bodytext80"/>
        <w:numPr>
          <w:ilvl w:val="0"/>
          <w:numId w:val="304"/>
        </w:numPr>
        <w:tabs>
          <w:tab w:val="left" w:pos="582"/>
        </w:tabs>
        <w:spacing w:line="276" w:lineRule="auto"/>
        <w:ind w:firstLine="320"/>
        <w:jc w:val="both"/>
        <w:rPr>
          <w:sz w:val="18"/>
          <w:szCs w:val="18"/>
        </w:rPr>
      </w:pPr>
      <w:bookmarkStart xmlns:w="http://schemas.openxmlformats.org/wordprocessingml/2006/main" w:id="485" w:name="bookmark4062"/>
      <w:bookmarkEnd xmlns:w="http://schemas.openxmlformats.org/wordprocessingml/2006/main" w:id="485"/>
      <w:r xmlns:w="http://schemas.openxmlformats.org/wordprocessingml/2006/main">
        <w:rPr>
          <w:b/>
          <w:bCs/>
          <w:sz w:val="18"/>
          <w:szCs w:val="18"/>
        </w:rPr>
        <w:t xml:space="preserve">Ionogramă: </w:t>
      </w:r>
      <w:r xmlns:w="http://schemas.openxmlformats.org/wordprocessingml/2006/main">
        <w:rPr>
          <w:sz w:val="18"/>
          <w:szCs w:val="18"/>
        </w:rPr>
        <w:t xml:space="preserve">Aceasta va fi solicitată la momentul inițial și apoi la 2, 6 și 24 de ore. Poate fi prezentă hiponatremie adevărată (datorată creșterii pierderilor renale și gastrointestinale) sau hiponatremie falsă (datorată creșterii acizilor grași liberi și hiperglicemiei). Potasiul poate fi normal sau crescut din cauza acidozei metabolice, dar există de fapt o scădere marcată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 potasiului celular din cauza pierderilor renale semnificative ale acestui ion.</w:t>
      </w:r>
    </w:p>
    <w:p w14:paraId="0D462432" w14:textId="77777777" w:rsidR="00555CE0" w:rsidRDefault="00555CE0">
      <w:pPr xmlns:w="http://schemas.openxmlformats.org/wordprocessingml/2006/main">
        <w:pStyle w:val="Bodytext80"/>
        <w:numPr>
          <w:ilvl w:val="0"/>
          <w:numId w:val="304"/>
        </w:numPr>
        <w:tabs>
          <w:tab w:val="left" w:pos="582"/>
        </w:tabs>
        <w:spacing w:after="200" w:line="276" w:lineRule="auto"/>
        <w:ind w:firstLine="320"/>
        <w:jc w:val="both"/>
        <w:rPr>
          <w:sz w:val="18"/>
          <w:szCs w:val="18"/>
        </w:rPr>
      </w:pPr>
      <w:bookmarkStart xmlns:w="http://schemas.openxmlformats.org/wordprocessingml/2006/main" w:id="486" w:name="bookmark4063"/>
      <w:bookmarkEnd xmlns:w="http://schemas.openxmlformats.org/wordprocessingml/2006/main" w:id="486"/>
      <w:r xmlns:w="http://schemas.openxmlformats.org/wordprocessingml/2006/main">
        <w:rPr>
          <w:b/>
          <w:bCs/>
          <w:sz w:val="18"/>
          <w:szCs w:val="18"/>
        </w:rPr>
        <w:t xml:space="preserve">Alte studii: </w:t>
      </w:r>
      <w:r xmlns:w="http://schemas.openxmlformats.org/wordprocessingml/2006/main">
        <w:rPr>
          <w:sz w:val="18"/>
          <w:szCs w:val="18"/>
        </w:rPr>
        <w:t xml:space="preserve">Hematocritul, ureea și fosforul vor fi solicitate la început și la 24 de ore. După stabilizarea stării, dacă este necesar, se va solicita o hemoleucogramă completă, o analiză de urină, o radiografie toracică și alte teste complementare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pentru a exclude procesele infecțioase care ar fi putut acționa ca factori declanșatori.</w:t>
      </w:r>
    </w:p>
    <w:p w14:paraId="56E73D3F" w14:textId="77777777" w:rsidR="00555CE0" w:rsidRDefault="00555CE0">
      <w:pPr xmlns:w="http://schemas.openxmlformats.org/wordprocessingml/2006/main">
        <w:pStyle w:val="Bodytext30"/>
        <w:spacing w:after="260"/>
        <w:jc w:val="both"/>
      </w:pPr>
      <w:r xmlns:w="http://schemas.openxmlformats.org/wordprocessingml/2006/main">
        <w:t xml:space="preserve">D. FORME CLINICE DE PREZENTARE:</w:t>
      </w:r>
    </w:p>
    <w:p w14:paraId="002584BD" w14:textId="77777777" w:rsidR="00555CE0" w:rsidRDefault="00555CE0">
      <w:pPr xmlns:w="http://schemas.openxmlformats.org/wordprocessingml/2006/main">
        <w:pStyle w:val="Bodytext80"/>
        <w:numPr>
          <w:ilvl w:val="0"/>
          <w:numId w:val="286"/>
        </w:numPr>
        <w:tabs>
          <w:tab w:val="left" w:pos="448"/>
        </w:tabs>
        <w:spacing w:line="276" w:lineRule="auto"/>
        <w:ind w:left="380" w:hanging="120"/>
        <w:jc w:val="both"/>
        <w:rPr>
          <w:sz w:val="18"/>
          <w:szCs w:val="18"/>
        </w:rPr>
      </w:pPr>
      <w:bookmarkStart xmlns:w="http://schemas.openxmlformats.org/wordprocessingml/2006/main" w:id="487" w:name="bookmark4064"/>
      <w:bookmarkEnd xmlns:w="http://schemas.openxmlformats.org/wordprocessingml/2006/main" w:id="487"/>
      <w:r xmlns:w="http://schemas.openxmlformats.org/wordprocessingml/2006/main">
        <w:rPr>
          <w:sz w:val="18"/>
          <w:szCs w:val="18"/>
        </w:rPr>
        <w:t xml:space="preserve">Acidoză ușoară sau moderată (pH mai mare de 7,20) cu intoleranță orală</w:t>
      </w:r>
    </w:p>
    <w:p w14:paraId="3A61FAE3" w14:textId="77777777" w:rsidR="00555CE0" w:rsidRDefault="00555CE0">
      <w:pPr xmlns:w="http://schemas.openxmlformats.org/wordprocessingml/2006/main">
        <w:pStyle w:val="Bodytext80"/>
        <w:numPr>
          <w:ilvl w:val="0"/>
          <w:numId w:val="286"/>
        </w:numPr>
        <w:tabs>
          <w:tab w:val="left" w:pos="448"/>
        </w:tabs>
        <w:spacing w:line="276" w:lineRule="auto"/>
        <w:ind w:left="380" w:hanging="120"/>
        <w:jc w:val="both"/>
        <w:rPr>
          <w:sz w:val="18"/>
          <w:szCs w:val="18"/>
        </w:rPr>
      </w:pPr>
      <w:bookmarkStart xmlns:w="http://schemas.openxmlformats.org/wordprocessingml/2006/main" w:id="488" w:name="bookmark4065"/>
      <w:bookmarkEnd xmlns:w="http://schemas.openxmlformats.org/wordprocessingml/2006/main" w:id="488"/>
      <w:r xmlns:w="http://schemas.openxmlformats.org/wordprocessingml/2006/main">
        <w:rPr>
          <w:sz w:val="18"/>
          <w:szCs w:val="18"/>
        </w:rPr>
        <w:t xml:space="preserve">Cetoacidoză severă (pH sub 7,20, deshidratare severă sau șoc)</w:t>
      </w:r>
    </w:p>
    <w:p w14:paraId="5BE2A118" w14:textId="77777777" w:rsidR="00555CE0" w:rsidRDefault="00555CE0">
      <w:pPr xmlns:w="http://schemas.openxmlformats.org/wordprocessingml/2006/main">
        <w:pStyle w:val="Bodytext80"/>
        <w:numPr>
          <w:ilvl w:val="0"/>
          <w:numId w:val="286"/>
        </w:numPr>
        <w:tabs>
          <w:tab w:val="left" w:pos="448"/>
        </w:tabs>
        <w:spacing w:after="200" w:line="276" w:lineRule="auto"/>
        <w:ind w:left="380" w:hanging="120"/>
        <w:jc w:val="both"/>
        <w:rPr>
          <w:sz w:val="18"/>
          <w:szCs w:val="18"/>
        </w:rPr>
      </w:pPr>
      <w:bookmarkStart xmlns:w="http://schemas.openxmlformats.org/wordprocessingml/2006/main" w:id="489" w:name="bookmark4066"/>
      <w:bookmarkEnd xmlns:w="http://schemas.openxmlformats.org/wordprocessingml/2006/main" w:id="489"/>
      <w:r xmlns:w="http://schemas.openxmlformats.org/wordprocessingml/2006/main">
        <w:rPr>
          <w:sz w:val="18"/>
          <w:szCs w:val="18"/>
        </w:rPr>
        <w:t xml:space="preserve">Comă diabetică</w:t>
      </w:r>
    </w:p>
    <w:p w14:paraId="204AFAA6" w14:textId="77777777" w:rsidR="00555CE0" w:rsidRDefault="00555CE0">
      <w:pPr xmlns:w="http://schemas.openxmlformats.org/wordprocessingml/2006/main">
        <w:pStyle w:val="Heading51"/>
        <w:keepNext/>
        <w:keepLines/>
        <w:spacing w:after="200"/>
        <w:jc w:val="both"/>
      </w:pPr>
      <w:bookmarkStart xmlns:w="http://schemas.openxmlformats.org/wordprocessingml/2006/main" w:id="490" w:name="bookmark4067"/>
      <w:bookmarkStart xmlns:w="http://schemas.openxmlformats.org/wordprocessingml/2006/main" w:id="491" w:name="bookmark4068"/>
      <w:bookmarkStart xmlns:w="http://schemas.openxmlformats.org/wordprocessingml/2006/main" w:id="492" w:name="bookmark4069"/>
      <w:r xmlns:w="http://schemas.openxmlformats.org/wordprocessingml/2006/main">
        <w:t xml:space="preserve">Tratament:</w:t>
      </w:r>
      <w:bookmarkEnd xmlns:w="http://schemas.openxmlformats.org/wordprocessingml/2006/main" w:id="490"/>
      <w:bookmarkEnd xmlns:w="http://schemas.openxmlformats.org/wordprocessingml/2006/main" w:id="491"/>
      <w:bookmarkEnd xmlns:w="http://schemas.openxmlformats.org/wordprocessingml/2006/main" w:id="492"/>
    </w:p>
    <w:p w14:paraId="777E7F7A" w14:textId="77777777" w:rsidR="00555CE0" w:rsidRDefault="00555CE0">
      <w:pPr xmlns:w="http://schemas.openxmlformats.org/wordprocessingml/2006/main">
        <w:pStyle w:val="Bodytext30"/>
        <w:spacing w:after="260"/>
        <w:jc w:val="both"/>
      </w:pPr>
      <w:r xmlns:w="http://schemas.openxmlformats.org/wordprocessingml/2006/main">
        <w:rPr>
          <w:b/>
          <w:bCs/>
          <w:vertAlign w:val="superscript"/>
        </w:rPr>
        <w:t xml:space="preserve">ZIUA </w:t>
      </w:r>
      <w:r xmlns:w="http://schemas.openxmlformats.org/wordprocessingml/2006/main">
        <w:rPr>
          <w:b/>
          <w:bCs/>
        </w:rPr>
        <w:t xml:space="preserve">1</w:t>
      </w:r>
    </w:p>
    <w:p w14:paraId="4AED6EF8" w14:textId="77777777" w:rsidR="00555CE0" w:rsidRDefault="00555CE0">
      <w:pPr xmlns:w="http://schemas.openxmlformats.org/wordprocessingml/2006/main">
        <w:pStyle w:val="Bodytext30"/>
        <w:spacing w:after="260"/>
        <w:jc w:val="both"/>
      </w:pPr>
      <w:r xmlns:w="http://schemas.openxmlformats.org/wordprocessingml/2006/main">
        <w:t xml:space="preserve">A. HIDRATARE:</w:t>
      </w:r>
    </w:p>
    <w:p w14:paraId="11C6FF7B" w14:textId="77777777" w:rsidR="00555CE0" w:rsidRDefault="00555CE0">
      <w:pPr xmlns:w="http://schemas.openxmlformats.org/wordprocessingml/2006/main">
        <w:pStyle w:val="Bodytext80"/>
        <w:numPr>
          <w:ilvl w:val="0"/>
          <w:numId w:val="305"/>
        </w:numPr>
        <w:tabs>
          <w:tab w:val="left" w:pos="255"/>
        </w:tabs>
        <w:spacing w:line="276" w:lineRule="auto"/>
        <w:jc w:val="both"/>
        <w:rPr>
          <w:sz w:val="18"/>
          <w:szCs w:val="18"/>
        </w:rPr>
      </w:pPr>
      <w:bookmarkStart xmlns:w="http://schemas.openxmlformats.org/wordprocessingml/2006/main" w:id="493" w:name="bookmark4070"/>
      <w:bookmarkEnd xmlns:w="http://schemas.openxmlformats.org/wordprocessingml/2006/main" w:id="493"/>
      <w:r xmlns:w="http://schemas.openxmlformats.org/wordprocessingml/2006/main">
        <w:rPr>
          <w:sz w:val="18"/>
          <w:szCs w:val="18"/>
        </w:rPr>
        <w:t xml:space="preserve">Expansiune:</w:t>
      </w:r>
    </w:p>
    <w:p w14:paraId="1A43CDEE" w14:textId="77777777" w:rsidR="00555CE0" w:rsidRDefault="00555CE0">
      <w:pPr xmlns:w="http://schemas.openxmlformats.org/wordprocessingml/2006/main">
        <w:pStyle w:val="Bodytext80"/>
        <w:numPr>
          <w:ilvl w:val="0"/>
          <w:numId w:val="286"/>
        </w:numPr>
        <w:tabs>
          <w:tab w:val="left" w:pos="448"/>
        </w:tabs>
        <w:spacing w:line="276" w:lineRule="auto"/>
        <w:ind w:left="380" w:hanging="120"/>
        <w:jc w:val="both"/>
        <w:rPr>
          <w:sz w:val="18"/>
          <w:szCs w:val="18"/>
        </w:rPr>
      </w:pPr>
      <w:bookmarkStart xmlns:w="http://schemas.openxmlformats.org/wordprocessingml/2006/main" w:id="494" w:name="bookmark4071"/>
      <w:bookmarkEnd xmlns:w="http://schemas.openxmlformats.org/wordprocessingml/2006/main" w:id="494"/>
      <w:r xmlns:w="http://schemas.openxmlformats.org/wordprocessingml/2006/main">
        <w:rPr>
          <w:sz w:val="18"/>
          <w:szCs w:val="18"/>
        </w:rPr>
        <w:t xml:space="preserve">Indicații: semne clinice de șoc și/sau pH sub 7,20</w:t>
      </w:r>
    </w:p>
    <w:p w14:paraId="363FD870" w14:textId="77777777" w:rsidR="00555CE0" w:rsidRDefault="00555CE0">
      <w:pPr xmlns:w="http://schemas.openxmlformats.org/wordprocessingml/2006/main">
        <w:pStyle w:val="Bodytext80"/>
        <w:spacing w:after="240" w:line="276" w:lineRule="auto"/>
        <w:ind w:left="560" w:hanging="180"/>
        <w:jc w:val="both"/>
        <w:rPr>
          <w:sz w:val="18"/>
          <w:szCs w:val="18"/>
        </w:rPr>
      </w:pPr>
      <w:r xmlns:w="http://schemas.openxmlformats.org/wordprocessingml/2006/main">
        <w:rPr>
          <w:sz w:val="18"/>
          <w:szCs w:val="18"/>
        </w:rPr>
        <w:t xml:space="preserve">- Volumul și viteza de perfuzare: 20 ml/kg pe parcursul a 1 oră. (Dacă nu se atinge viteza de perfuzare dorită, se pot introduce două linii intravenoase periferice. La final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dacă este necesar, se va evalua posibilitatea repetării expansiunii). Repetarea expansiunii nu este recomandată.</w:t>
      </w:r>
    </w:p>
    <w:p w14:paraId="4A5F0446" w14:textId="77777777" w:rsidR="00555CE0" w:rsidRDefault="00555CE0">
      <w:pPr xmlns:w="http://schemas.openxmlformats.org/wordprocessingml/2006/main">
        <w:pStyle w:val="Bodytext80"/>
        <w:numPr>
          <w:ilvl w:val="0"/>
          <w:numId w:val="286"/>
        </w:numPr>
        <w:tabs>
          <w:tab w:val="left" w:pos="448"/>
        </w:tabs>
        <w:spacing w:after="240" w:line="276" w:lineRule="auto"/>
        <w:ind w:left="360" w:hanging="100"/>
        <w:jc w:val="both"/>
        <w:rPr>
          <w:sz w:val="18"/>
          <w:szCs w:val="18"/>
        </w:rPr>
      </w:pPr>
      <w:bookmarkStart xmlns:w="http://schemas.openxmlformats.org/wordprocessingml/2006/main" w:id="495" w:name="bookmark4072"/>
      <w:bookmarkEnd xmlns:w="http://schemas.openxmlformats.org/wordprocessingml/2006/main" w:id="495"/>
      <w:r xmlns:w="http://schemas.openxmlformats.org/wordprocessingml/2006/main">
        <w:rPr>
          <w:sz w:val="18"/>
          <w:szCs w:val="18"/>
        </w:rPr>
        <w:t xml:space="preserve">Soluție: Compoziția soluției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care urmează a fi administrată va fi determinată în funcție de valoarea pH-ului:</w:t>
      </w:r>
    </w:p>
    <w:p w14:paraId="3A33C520" w14:textId="77777777" w:rsidR="00555CE0" w:rsidRDefault="00555CE0">
      <w:pPr xmlns:w="http://schemas.openxmlformats.org/wordprocessingml/2006/main">
        <w:pStyle w:val="Bodytext80"/>
        <w:spacing w:after="240" w:line="276" w:lineRule="auto"/>
        <w:ind w:left="1380" w:hanging="1000"/>
        <w:jc w:val="both"/>
        <w:rPr>
          <w:sz w:val="18"/>
          <w:szCs w:val="18"/>
        </w:rPr>
      </w:pPr>
      <w:r xmlns:w="http://schemas.openxmlformats.org/wordprocessingml/2006/main">
        <w:rPr>
          <w:b/>
          <w:bCs/>
          <w:sz w:val="18"/>
          <w:szCs w:val="18"/>
        </w:rPr>
        <w:t xml:space="preserve">pH &lt; 7 -► </w:t>
      </w:r>
      <w:r xmlns:w="http://schemas.openxmlformats.org/wordprocessingml/2006/main">
        <w:rPr>
          <w:sz w:val="18"/>
          <w:szCs w:val="18"/>
        </w:rPr>
        <w:t xml:space="preserve">1/2 soluție fiziologică + 1/2 1/6 molar de bicarbonat</w:t>
      </w:r>
    </w:p>
    <w:p w14:paraId="6F1E3257" w14:textId="77777777" w:rsidR="00555CE0" w:rsidRDefault="00555CE0">
      <w:pPr xmlns:w="http://schemas.openxmlformats.org/wordprocessingml/2006/main">
        <w:pStyle w:val="Bodytext80"/>
        <w:tabs>
          <w:tab w:val="left" w:pos="1392"/>
        </w:tabs>
        <w:spacing w:after="240" w:line="276" w:lineRule="auto"/>
        <w:ind w:left="360" w:firstLine="20"/>
        <w:jc w:val="both"/>
        <w:rPr>
          <w:sz w:val="18"/>
          <w:szCs w:val="18"/>
        </w:rPr>
      </w:pPr>
      <w:r xmlns:w="http://schemas.openxmlformats.org/wordprocessingml/2006/main">
        <w:rPr>
          <w:b/>
          <w:bCs/>
          <w:sz w:val="18"/>
          <w:szCs w:val="18"/>
        </w:rPr>
        <w:t xml:space="preserve">pH 7,01 -► </w:t>
      </w:r>
      <w:r xmlns:w="http://schemas.openxmlformats.org/wordprocessingml/2006/main">
        <w:rPr>
          <w:sz w:val="18"/>
          <w:szCs w:val="18"/>
        </w:rPr>
        <w:t xml:space="preserve">2/3 soluție fiziologică + </w:t>
      </w:r>
      <w:r xmlns:w="http://schemas.openxmlformats.org/wordprocessingml/2006/main">
        <w:rPr>
          <w:b/>
          <w:bCs/>
          <w:sz w:val="18"/>
          <w:szCs w:val="18"/>
        </w:rPr>
        <w:t xml:space="preserve">până la 7,09 </w:t>
      </w:r>
      <w:r xmlns:w="http://schemas.openxmlformats.org/wordprocessingml/2006/main">
        <w:rPr>
          <w:b/>
          <w:bCs/>
          <w:sz w:val="18"/>
          <w:szCs w:val="18"/>
        </w:rPr>
        <w:tab xmlns:w="http://schemas.openxmlformats.org/wordprocessingml/2006/main"/>
      </w:r>
      <w:r xmlns:w="http://schemas.openxmlformats.org/wordprocessingml/2006/main">
        <w:rPr>
          <w:sz w:val="18"/>
          <w:szCs w:val="18"/>
        </w:rPr>
        <w:t xml:space="preserve">1/3 1/6 bicarbonat molar</w:t>
      </w:r>
    </w:p>
    <w:p w14:paraId="747E2C03" w14:textId="77777777" w:rsidR="00555CE0" w:rsidRDefault="00555CE0">
      <w:pPr xmlns:w="http://schemas.openxmlformats.org/wordprocessingml/2006/main">
        <w:pStyle w:val="Bodytext80"/>
        <w:spacing w:after="460" w:line="276" w:lineRule="auto"/>
        <w:ind w:left="1380" w:hanging="1000"/>
        <w:jc w:val="both"/>
        <w:rPr>
          <w:sz w:val="18"/>
          <w:szCs w:val="18"/>
        </w:rPr>
      </w:pPr>
      <w:r xmlns:w="http://schemas.openxmlformats.org/wordprocessingml/2006/main">
        <w:rPr>
          <w:b/>
          <w:bCs/>
          <w:sz w:val="18"/>
          <w:szCs w:val="18"/>
        </w:rPr>
        <w:t xml:space="preserve">pH &gt; 7,10 </w:t>
      </w:r>
      <w:r xmlns:w="http://schemas.openxmlformats.org/wordprocessingml/2006/main">
        <w:rPr>
          <w:sz w:val="18"/>
          <w:szCs w:val="18"/>
        </w:rPr>
        <w:t xml:space="preserve">Soluție fiziologică</w:t>
      </w:r>
    </w:p>
    <w:p w14:paraId="276B6B66" w14:textId="77777777" w:rsidR="00555CE0" w:rsidRDefault="00555CE0">
      <w:pPr xmlns:w="http://schemas.openxmlformats.org/wordprocessingml/2006/main">
        <w:pStyle w:val="Bodytext80"/>
        <w:numPr>
          <w:ilvl w:val="0"/>
          <w:numId w:val="305"/>
        </w:numPr>
        <w:tabs>
          <w:tab w:val="left" w:pos="274"/>
        </w:tabs>
        <w:spacing w:line="276" w:lineRule="auto"/>
        <w:jc w:val="both"/>
        <w:rPr>
          <w:sz w:val="18"/>
          <w:szCs w:val="18"/>
        </w:rPr>
      </w:pPr>
      <w:bookmarkStart xmlns:w="http://schemas.openxmlformats.org/wordprocessingml/2006/main" w:id="496" w:name="bookmark4073"/>
      <w:bookmarkEnd xmlns:w="http://schemas.openxmlformats.org/wordprocessingml/2006/main" w:id="496"/>
      <w:r xmlns:w="http://schemas.openxmlformats.org/wordprocessingml/2006/main">
        <w:rPr>
          <w:sz w:val="18"/>
          <w:szCs w:val="18"/>
        </w:rPr>
        <w:t xml:space="preserve">Hidratare în prima zi:</w:t>
      </w:r>
    </w:p>
    <w:p w14:paraId="5F03E8B7" w14:textId="77777777" w:rsidR="00555CE0" w:rsidRDefault="00555CE0">
      <w:pPr xmlns:w="http://schemas.openxmlformats.org/wordprocessingml/2006/main">
        <w:pStyle w:val="Bodytext80"/>
        <w:numPr>
          <w:ilvl w:val="0"/>
          <w:numId w:val="286"/>
        </w:numPr>
        <w:tabs>
          <w:tab w:val="left" w:pos="448"/>
        </w:tabs>
        <w:spacing w:line="276" w:lineRule="auto"/>
        <w:ind w:left="360" w:hanging="100"/>
        <w:jc w:val="both"/>
        <w:rPr>
          <w:sz w:val="18"/>
          <w:szCs w:val="18"/>
        </w:rPr>
      </w:pPr>
      <w:bookmarkStart xmlns:w="http://schemas.openxmlformats.org/wordprocessingml/2006/main" w:id="497" w:name="bookmark4074"/>
      <w:bookmarkEnd xmlns:w="http://schemas.openxmlformats.org/wordprocessingml/2006/main" w:id="497"/>
      <w:r xmlns:w="http://schemas.openxmlformats.org/wordprocessingml/2006/main">
        <w:rPr>
          <w:sz w:val="18"/>
          <w:szCs w:val="18"/>
        </w:rPr>
        <w:t xml:space="preserve">Se va administra </w:t>
      </w:r>
      <w:r xmlns:w="http://schemas.openxmlformats.org/wordprocessingml/2006/main">
        <w:rPr>
          <w:sz w:val="18"/>
          <w:szCs w:val="18"/>
          <w:vertAlign w:val="superscript"/>
        </w:rPr>
        <w:t xml:space="preserve">intravenos un volum de 4200 ml/m2/zi </w:t>
      </w:r>
      <w:r xmlns:w="http://schemas.openxmlformats.org/wordprocessingml/2006/main">
        <w:rPr>
          <w:sz w:val="18"/>
          <w:szCs w:val="18"/>
        </w:rPr>
        <w:t xml:space="preserv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jumătate administrându-se în 6 ore, iar restul în 18 ore.</w:t>
      </w:r>
    </w:p>
    <w:p w14:paraId="3403AB51" w14:textId="77777777" w:rsidR="00555CE0" w:rsidRDefault="00555CE0">
      <w:pPr xmlns:w="http://schemas.openxmlformats.org/wordprocessingml/2006/main">
        <w:pStyle w:val="Bodytext80"/>
        <w:numPr>
          <w:ilvl w:val="0"/>
          <w:numId w:val="286"/>
        </w:numPr>
        <w:tabs>
          <w:tab w:val="left" w:pos="448"/>
        </w:tabs>
        <w:spacing w:line="276" w:lineRule="auto"/>
        <w:ind w:left="360" w:hanging="100"/>
        <w:jc w:val="both"/>
        <w:rPr>
          <w:sz w:val="18"/>
          <w:szCs w:val="18"/>
        </w:rPr>
      </w:pPr>
      <w:bookmarkStart xmlns:w="http://schemas.openxmlformats.org/wordprocessingml/2006/main" w:id="498" w:name="bookmark4075"/>
      <w:bookmarkEnd xmlns:w="http://schemas.openxmlformats.org/wordprocessingml/2006/main" w:id="498"/>
      <w:r xmlns:w="http://schemas.openxmlformats.org/wordprocessingml/2006/main">
        <w:rPr>
          <w:b/>
          <w:bCs/>
          <w:sz w:val="18"/>
          <w:szCs w:val="18"/>
        </w:rPr>
        <w:t xml:space="preserve">Primele 6 ore </w:t>
      </w:r>
      <w:r xmlns:w="http://schemas.openxmlformats.org/wordprocessingml/2006/main">
        <w:rPr>
          <w:sz w:val="18"/>
          <w:szCs w:val="18"/>
        </w:rPr>
        <w:t xml:space="preserve">au ca scop recuperarea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 30-50% din deficitul anterior (3-5% din greutatea teoretică)</w:t>
      </w:r>
    </w:p>
    <w:p w14:paraId="0BD01F6A" w14:textId="77777777" w:rsidR="00555CE0" w:rsidRDefault="00555CE0">
      <w:pPr xmlns:w="http://schemas.openxmlformats.org/wordprocessingml/2006/main">
        <w:pStyle w:val="Bodytext80"/>
        <w:numPr>
          <w:ilvl w:val="0"/>
          <w:numId w:val="289"/>
        </w:numPr>
        <w:tabs>
          <w:tab w:val="left" w:pos="568"/>
        </w:tabs>
        <w:spacing w:line="276" w:lineRule="auto"/>
        <w:ind w:left="540" w:hanging="160"/>
        <w:jc w:val="both"/>
        <w:rPr>
          <w:sz w:val="18"/>
          <w:szCs w:val="18"/>
        </w:rPr>
      </w:pPr>
      <w:bookmarkStart xmlns:w="http://schemas.openxmlformats.org/wordprocessingml/2006/main" w:id="499" w:name="bookmark4076"/>
      <w:bookmarkEnd xmlns:w="http://schemas.openxmlformats.org/wordprocessingml/2006/main" w:id="499"/>
      <w:r xmlns:w="http://schemas.openxmlformats.org/wordprocessingml/2006/main">
        <w:rPr>
          <w:sz w:val="18"/>
          <w:szCs w:val="18"/>
        </w:rPr>
        <w:t xml:space="preserve">Compoziția soluției (soluția standard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nr. 1): sodiu 70 mEq/L, potasiu 30 mEq/L și glucoză 1,8 g/L (furnizează 3,5 mg/kg/min). Această soluție are o osmolaritate de 300 mOsm/L.</w:t>
      </w:r>
    </w:p>
    <w:p w14:paraId="4A51E8F1" w14:textId="77777777" w:rsidR="00555CE0" w:rsidRDefault="00555CE0">
      <w:pPr xmlns:w="http://schemas.openxmlformats.org/wordprocessingml/2006/main">
        <w:pStyle w:val="Bodytext80"/>
        <w:numPr>
          <w:ilvl w:val="0"/>
          <w:numId w:val="289"/>
        </w:numPr>
        <w:tabs>
          <w:tab w:val="left" w:pos="568"/>
        </w:tabs>
        <w:spacing w:after="240" w:line="276" w:lineRule="auto"/>
        <w:ind w:left="540" w:hanging="160"/>
        <w:jc w:val="both"/>
        <w:rPr>
          <w:sz w:val="18"/>
          <w:szCs w:val="18"/>
        </w:rPr>
      </w:pPr>
      <w:bookmarkStart xmlns:w="http://schemas.openxmlformats.org/wordprocessingml/2006/main" w:id="500" w:name="bookmark4077"/>
      <w:bookmarkEnd xmlns:w="http://schemas.openxmlformats.org/wordprocessingml/2006/main" w:id="500"/>
      <w:r xmlns:w="http://schemas.openxmlformats.org/wordprocessingml/2006/main">
        <w:rPr>
          <w:sz w:val="18"/>
          <w:szCs w:val="18"/>
        </w:rPr>
        <w:t xml:space="preserve">Prepararea soluției (sticlă de 500 ml): Apă distilată 385 ml, Dextroză 10% 90 ml, NaCl 20% 10,3 ml și KCl 1 M 15 ml.</w:t>
      </w:r>
    </w:p>
    <w:p w14:paraId="436251AC" w14:textId="77777777" w:rsidR="00555CE0" w:rsidRDefault="00555CE0">
      <w:pPr xmlns:w="http://schemas.openxmlformats.org/wordprocessingml/2006/main">
        <w:pStyle w:val="Bodytext80"/>
        <w:numPr>
          <w:ilvl w:val="0"/>
          <w:numId w:val="286"/>
        </w:numPr>
        <w:tabs>
          <w:tab w:val="left" w:pos="448"/>
        </w:tabs>
        <w:spacing w:line="276" w:lineRule="auto"/>
        <w:ind w:firstLine="260"/>
        <w:jc w:val="both"/>
        <w:rPr>
          <w:sz w:val="18"/>
          <w:szCs w:val="18"/>
        </w:rPr>
      </w:pPr>
      <w:bookmarkStart xmlns:w="http://schemas.openxmlformats.org/wordprocessingml/2006/main" w:id="501" w:name="bookmark4078"/>
      <w:bookmarkEnd xmlns:w="http://schemas.openxmlformats.org/wordprocessingml/2006/main" w:id="501"/>
      <w:r xmlns:w="http://schemas.openxmlformats.org/wordprocessingml/2006/main">
        <w:rPr>
          <w:b/>
          <w:bCs/>
          <w:sz w:val="18"/>
          <w:szCs w:val="18"/>
        </w:rPr>
        <w:t xml:space="preserve">18 ore rămase:</w:t>
      </w:r>
    </w:p>
    <w:p w14:paraId="2DE41172" w14:textId="77777777" w:rsidR="00555CE0" w:rsidRDefault="00555CE0">
      <w:pPr xmlns:w="http://schemas.openxmlformats.org/wordprocessingml/2006/main">
        <w:pStyle w:val="Bodytext80"/>
        <w:numPr>
          <w:ilvl w:val="0"/>
          <w:numId w:val="289"/>
        </w:numPr>
        <w:tabs>
          <w:tab w:val="left" w:pos="568"/>
        </w:tabs>
        <w:spacing w:line="276" w:lineRule="auto"/>
        <w:ind w:left="540" w:hanging="160"/>
        <w:jc w:val="both"/>
        <w:rPr>
          <w:sz w:val="18"/>
          <w:szCs w:val="18"/>
        </w:rPr>
      </w:pPr>
      <w:bookmarkStart xmlns:w="http://schemas.openxmlformats.org/wordprocessingml/2006/main" w:id="502" w:name="bookmark4079"/>
      <w:bookmarkEnd xmlns:w="http://schemas.openxmlformats.org/wordprocessingml/2006/main" w:id="502"/>
      <w:r xmlns:w="http://schemas.openxmlformats.org/wordprocessingml/2006/main">
        <w:rPr>
          <w:sz w:val="18"/>
          <w:szCs w:val="18"/>
        </w:rPr>
        <w:t xml:space="preserve">Compoziția soluției (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formularul nr. 2): sodiu 50 mEq/L, potasiu 40 mEq/L și glucoză 5g/L (furnizează 3,25 mg/kg/min).</w:t>
      </w:r>
    </w:p>
    <w:p w14:paraId="217E13B7" w14:textId="77777777" w:rsidR="00555CE0" w:rsidRDefault="00555CE0">
      <w:pPr xmlns:w="http://schemas.openxmlformats.org/wordprocessingml/2006/main">
        <w:pStyle w:val="Bodytext80"/>
        <w:numPr>
          <w:ilvl w:val="0"/>
          <w:numId w:val="289"/>
        </w:numPr>
        <w:tabs>
          <w:tab w:val="left" w:pos="568"/>
        </w:tabs>
        <w:spacing w:after="240" w:line="276" w:lineRule="auto"/>
        <w:ind w:left="540" w:hanging="160"/>
        <w:jc w:val="both"/>
        <w:rPr>
          <w:sz w:val="18"/>
          <w:szCs w:val="18"/>
        </w:rPr>
      </w:pPr>
      <w:bookmarkStart xmlns:w="http://schemas.openxmlformats.org/wordprocessingml/2006/main" w:id="503" w:name="bookmark4080"/>
      <w:bookmarkEnd xmlns:w="http://schemas.openxmlformats.org/wordprocessingml/2006/main" w:id="503"/>
      <w:r xmlns:w="http://schemas.openxmlformats.org/wordprocessingml/2006/main">
        <w:rPr>
          <w:sz w:val="18"/>
          <w:szCs w:val="18"/>
        </w:rPr>
        <w:t xml:space="preserve">Prepararea soluției (sticlă de 500 ml): Dextroză 5% 480 ml, NaCl 20% 7,3 ml, KCl 1 M 20 ml.</w:t>
      </w:r>
    </w:p>
    <w:p w14:paraId="7CC70A06" w14:textId="77777777" w:rsidR="00555CE0" w:rsidRDefault="00555CE0">
      <w:pPr xmlns:w="http://schemas.openxmlformats.org/wordprocessingml/2006/main">
        <w:pStyle w:val="Bodytext80"/>
        <w:numPr>
          <w:ilvl w:val="0"/>
          <w:numId w:val="306"/>
        </w:numPr>
        <w:tabs>
          <w:tab w:val="left" w:pos="289"/>
        </w:tabs>
        <w:spacing w:line="276" w:lineRule="auto"/>
        <w:jc w:val="both"/>
        <w:rPr>
          <w:sz w:val="18"/>
          <w:szCs w:val="18"/>
        </w:rPr>
      </w:pPr>
      <w:bookmarkStart xmlns:w="http://schemas.openxmlformats.org/wordprocessingml/2006/main" w:id="504" w:name="bookmark4081"/>
      <w:bookmarkEnd xmlns:w="http://schemas.openxmlformats.org/wordprocessingml/2006/main" w:id="504"/>
      <w:r xmlns:w="http://schemas.openxmlformats.org/wordprocessingml/2006/main">
        <w:rPr>
          <w:rFonts w:ascii="Tahoma" w:eastAsia="Tahoma" w:hAnsi="Tahoma" w:cs="Tahoma"/>
          <w:sz w:val="15"/>
          <w:szCs w:val="15"/>
        </w:rPr>
        <w:t xml:space="preserve">INSULINTERAPIE: </w:t>
      </w:r>
      <w:r xmlns:w="http://schemas.openxmlformats.org/wordprocessingml/2006/main">
        <w:rPr>
          <w:sz w:val="18"/>
          <w:szCs w:val="18"/>
        </w:rPr>
        <w:t xml:space="preserve">Odată ce expansiunea este completă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administrarea soluției standard nr. 1 a început, insulinoterapia va începe cu insulină obișnuită, subcutanat în abdomen (nu amânați administrarea acesteia).</w:t>
      </w:r>
    </w:p>
    <w:p w14:paraId="7AD8915F"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Doza inițială de insulină va fi determinată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funcție de glicemia (0,1 U/kg dacă glicemia este mai mică de 400 mg/dl și 0,2 U/kg dacă este mai mare de 400 mg/dl).</w:t>
      </w:r>
    </w:p>
    <w:p w14:paraId="614DD9D4"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Ulterior, se vor administra 0,1 U/kg/oră, anticipându-se o scădere 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glicemiei de aproximativ 10% per doză. Dacă acest lucru nu se realizează în două măsurători succesive, se va administra o doză de 0,2 U/kg.</w:t>
      </w:r>
    </w:p>
    <w:p w14:paraId="02AA7EA6"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Dacă glicemia scade cu mai mult de 20% pe oră, administrarea de insulină va fi redusă la jumătate (0,05 U/kg/oră), menținând un flux intravenos de glucoză de 3,5 mg/kg/min pentru a evita hipoglicemia.</w:t>
      </w:r>
    </w:p>
    <w:p w14:paraId="61C9579B"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Dacă, în ciuda reducerii adecvate a glicemiei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acidoza persistă și/sau cetonuria nu scade, fluxul de glucoză va fi crescut la 5 mg/kg/min sau mai mult, dacă este necesar, pentru a crește substratul pentru insulina administrată.</w:t>
      </w:r>
    </w:p>
    <w:p w14:paraId="0432C316" w14:textId="77777777" w:rsidR="00555CE0" w:rsidRDefault="00555CE0">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Sistemul de microdozare orară va fi menținut până când pacientul atinge stabilitatea clinică, cu un pH mai mare sau egal cu 7,30 și/sau bicarbonat plasmatic mai mare sau egal cu 15 mEq/L și glicemie mai mică de 250 mg/dL. Odată atinși acești parametri, se va administra insulină regulată la fiecare 4 ore (după monitorizarea glucozuriei și cetonuriei) conform următorului program </w:t>
      </w:r>
      <w:r xmlns:w="http://schemas.openxmlformats.org/wordprocessingml/2006/main">
        <w:t xml:space="preserve">(vezi </w:t>
      </w:r>
      <w:r xmlns:w="http://schemas.openxmlformats.org/wordprocessingml/2006/main">
        <w:rPr>
          <w:b/>
          <w:bCs/>
        </w:rPr>
        <w:t xml:space="preserve">Tabelul X.2.1 </w:t>
      </w:r>
      <w:r xmlns:w="http://schemas.openxmlformats.org/wordprocessingml/2006/main">
        <w:t xml:space="preserve">) </w:t>
      </w:r>
      <w:r xmlns:w="http://schemas.openxmlformats.org/wordprocessingml/2006/main">
        <w:rPr>
          <w:sz w:val="18"/>
          <w:szCs w:val="18"/>
        </w:rPr>
        <w:t xml:space="preserve">, până la finalizarea primelor 24 de ore.</w:t>
      </w:r>
    </w:p>
    <w:p w14:paraId="2A72CB15" w14:textId="77777777" w:rsidR="00555CE0" w:rsidRDefault="00555CE0">
      <w:pPr xmlns:w="http://schemas.openxmlformats.org/wordprocessingml/2006/main">
        <w:pStyle w:val="Bodytext80"/>
        <w:numPr>
          <w:ilvl w:val="0"/>
          <w:numId w:val="306"/>
        </w:numPr>
        <w:tabs>
          <w:tab w:val="left" w:pos="284"/>
        </w:tabs>
        <w:spacing w:line="276" w:lineRule="auto"/>
        <w:jc w:val="both"/>
        <w:rPr>
          <w:sz w:val="18"/>
          <w:szCs w:val="18"/>
        </w:rPr>
      </w:pPr>
      <w:bookmarkStart xmlns:w="http://schemas.openxmlformats.org/wordprocessingml/2006/main" w:id="505" w:name="bookmark4082"/>
      <w:bookmarkEnd xmlns:w="http://schemas.openxmlformats.org/wordprocessingml/2006/main" w:id="505"/>
      <w:r xmlns:w="http://schemas.openxmlformats.org/wordprocessingml/2006/main">
        <w:rPr>
          <w:rFonts w:ascii="Tahoma" w:eastAsia="Tahoma" w:hAnsi="Tahoma" w:cs="Tahoma"/>
          <w:sz w:val="15"/>
          <w:szCs w:val="15"/>
        </w:rPr>
        <w:t xml:space="preserve">MONITORIZARE: </w:t>
      </w:r>
      <w:r xmlns:w="http://schemas.openxmlformats.org/wordprocessingml/2006/main">
        <w:rPr>
          <w:sz w:val="18"/>
          <w:szCs w:val="18"/>
        </w:rPr>
        <w:t xml:space="preserve">Dacă starea pacientului permite, greutatea corporală va fi evaluată la internare. Glicemia, glucozuria și cetonuria vor fi măsurate orar până când glicemia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scade sub 250 mg/dl și cetonuria dispare. Acești parametri vor continua să fie monitorizați la fiecare 4 ore până când</w:t>
      </w:r>
      <w:r xmlns:w="http://schemas.openxmlformats.org/wordprocessingml/2006/main">
        <w:br xmlns:w="http://schemas.openxmlformats.org/wordprocessingml/2006/main" w:type="page"/>
      </w:r>
    </w:p>
    <w:p w14:paraId="10E59EED" w14:textId="77777777" w:rsidR="00555CE0" w:rsidRDefault="00555CE0">
      <w:pPr xmlns:w="http://schemas.openxmlformats.org/wordprocessingml/2006/main">
        <w:pStyle w:val="Bodytext80"/>
        <w:spacing w:after="200" w:line="276" w:lineRule="auto"/>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359410" distL="0" distR="3175" simplePos="0" relativeHeight="251694080" behindDoc="0" locked="0" layoutInCell="1" allowOverlap="1" wp14:anchorId="7D8D9B1F" wp14:editId="3C84E062">
                <wp:simplePos x="0" y="0"/>
                <wp:positionH relativeFrom="margin">
                  <wp:posOffset>12065</wp:posOffset>
                </wp:positionH>
                <wp:positionV relativeFrom="margin">
                  <wp:posOffset>-225425</wp:posOffset>
                </wp:positionV>
                <wp:extent cx="4465320" cy="2148840"/>
                <wp:effectExtent l="0" t="0" r="0" b="0"/>
                <wp:wrapTopAndBottom/>
                <wp:docPr id="806" name="Shape 806"/>
                <wp:cNvGraphicFramePr/>
                <a:graphic xmlns:a="http://schemas.openxmlformats.org/drawingml/2006/main">
                  <a:graphicData uri="http://schemas.microsoft.com/office/word/2010/wordprocessingShape">
                    <wps:wsp>
                      <wps:cNvSpPr txBox="1"/>
                      <wps:spPr>
                        <a:xfrm>
                          <a:off x="0" y="0"/>
                          <a:ext cx="4465320" cy="214884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3250"/>
                              <w:gridCol w:w="3149"/>
                              <w:gridCol w:w="634"/>
                            </w:tblGrid>
                            <w:tr w:rsidR="00555CE0" w14:paraId="49296AA8" w14:textId="77777777">
                              <w:tblPrEx>
                                <w:tblCellMar>
                                  <w:top w:w="0" w:type="dxa"/>
                                  <w:bottom w:w="0" w:type="dxa"/>
                                </w:tblCellMar>
                              </w:tblPrEx>
                              <w:trPr>
                                <w:trHeight w:hRule="exact" w:val="370"/>
                                <w:tblHeader/>
                              </w:trPr>
                              <w:tc>
                                <w:tcPr>
                                  <w:tcW w:w="7033" w:type="dxa"/>
                                  <w:gridSpan w:val="3"/>
                                  <w:tcBorders>
                                    <w:top w:val="single" w:sz="4" w:space="0" w:color="auto"/>
                                  </w:tcBorders>
                                  <w:shd w:val="clear" w:color="auto" w:fill="FFFFFF"/>
                                </w:tcPr>
                                <w:p w14:paraId="060A0333" w14:textId="77777777" w:rsidR="00555CE0" w:rsidRDefault="00555CE0">
                                  <w:pPr>
                                    <w:rPr>
                                      <w:sz w:val="10"/>
                                      <w:szCs w:val="10"/>
                                    </w:rPr>
                                  </w:pPr>
                                </w:p>
                              </w:tc>
                            </w:tr>
                            <w:tr w:rsidR="00555CE0" w14:paraId="6D3E02DB" w14:textId="77777777">
                              <w:tblPrEx>
                                <w:tblCellMar>
                                  <w:top w:w="0" w:type="dxa"/>
                                  <w:bottom w:w="0" w:type="dxa"/>
                                </w:tblCellMar>
                              </w:tblPrEx>
                              <w:trPr>
                                <w:trHeight w:hRule="exact" w:val="614"/>
                              </w:trPr>
                              <w:tc>
                                <w:tcPr>
                                  <w:tcW w:w="6399" w:type="dxa"/>
                                  <w:gridSpan w:val="2"/>
                                  <w:shd w:val="clear" w:color="auto" w:fill="231F20"/>
                                </w:tcPr>
                                <w:p w14:paraId="54ED9289"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X.2.1. </w:t>
                                  </w:r>
                                  <w:r>
                                    <w:rPr>
                                      <w:rFonts w:ascii="Tahoma" w:eastAsia="Tahoma" w:hAnsi="Tahoma" w:cs="Tahoma"/>
                                      <w:b/>
                                      <w:bCs/>
                                      <w:color w:val="FFFFFF"/>
                                      <w:sz w:val="15"/>
                                      <w:szCs w:val="15"/>
                                    </w:rPr>
                                    <w:t>Aporte de insulina en el primer día del tratamiento de la cetoacidosis diabética</w:t>
                                  </w:r>
                                </w:p>
                              </w:tc>
                              <w:tc>
                                <w:tcPr>
                                  <w:tcW w:w="634" w:type="dxa"/>
                                  <w:shd w:val="clear" w:color="auto" w:fill="231F20"/>
                                </w:tcPr>
                                <w:p w14:paraId="391B7400" w14:textId="77777777" w:rsidR="00555CE0" w:rsidRDefault="00555CE0">
                                  <w:pPr>
                                    <w:rPr>
                                      <w:sz w:val="10"/>
                                      <w:szCs w:val="10"/>
                                    </w:rPr>
                                  </w:pPr>
                                </w:p>
                              </w:tc>
                            </w:tr>
                            <w:tr w:rsidR="00555CE0" w14:paraId="39D3B3B6" w14:textId="77777777">
                              <w:tblPrEx>
                                <w:tblCellMar>
                                  <w:top w:w="0" w:type="dxa"/>
                                  <w:bottom w:w="0" w:type="dxa"/>
                                </w:tblCellMar>
                              </w:tblPrEx>
                              <w:trPr>
                                <w:trHeight w:hRule="exact" w:val="384"/>
                              </w:trPr>
                              <w:tc>
                                <w:tcPr>
                                  <w:tcW w:w="3250" w:type="dxa"/>
                                  <w:tcBorders>
                                    <w:top w:val="single" w:sz="4" w:space="0" w:color="auto"/>
                                    <w:left w:val="single" w:sz="4" w:space="0" w:color="auto"/>
                                  </w:tcBorders>
                                  <w:shd w:val="clear" w:color="auto" w:fill="D2D3D5"/>
                                  <w:vAlign w:val="center"/>
                                </w:tcPr>
                                <w:p w14:paraId="7F008A1C" w14:textId="77777777" w:rsidR="00555CE0" w:rsidRDefault="00555CE0">
                                  <w:pPr>
                                    <w:pStyle w:val="Other0"/>
                                    <w:spacing w:line="240" w:lineRule="auto"/>
                                    <w:ind w:firstLine="280"/>
                                    <w:rPr>
                                      <w:sz w:val="16"/>
                                      <w:szCs w:val="16"/>
                                    </w:rPr>
                                  </w:pPr>
                                  <w:r>
                                    <w:rPr>
                                      <w:rFonts w:ascii="Tahoma" w:eastAsia="Tahoma" w:hAnsi="Tahoma" w:cs="Tahoma"/>
                                      <w:b/>
                                      <w:bCs/>
                                      <w:sz w:val="16"/>
                                      <w:szCs w:val="16"/>
                                    </w:rPr>
                                    <w:t>GLUCEMIA</w:t>
                                  </w:r>
                                </w:p>
                              </w:tc>
                              <w:tc>
                                <w:tcPr>
                                  <w:tcW w:w="3149" w:type="dxa"/>
                                  <w:tcBorders>
                                    <w:top w:val="single" w:sz="4" w:space="0" w:color="auto"/>
                                  </w:tcBorders>
                                  <w:shd w:val="clear" w:color="auto" w:fill="D2D3D5"/>
                                  <w:vAlign w:val="center"/>
                                </w:tcPr>
                                <w:p w14:paraId="52BF4C6E" w14:textId="77777777" w:rsidR="00555CE0" w:rsidRDefault="00555CE0">
                                  <w:pPr>
                                    <w:pStyle w:val="Other0"/>
                                    <w:spacing w:line="240" w:lineRule="auto"/>
                                    <w:ind w:firstLine="200"/>
                                    <w:rPr>
                                      <w:sz w:val="16"/>
                                      <w:szCs w:val="16"/>
                                    </w:rPr>
                                  </w:pPr>
                                  <w:r>
                                    <w:rPr>
                                      <w:rFonts w:ascii="Tahoma" w:eastAsia="Tahoma" w:hAnsi="Tahoma" w:cs="Tahoma"/>
                                      <w:b/>
                                      <w:bCs/>
                                      <w:sz w:val="16"/>
                                      <w:szCs w:val="16"/>
                                    </w:rPr>
                                    <w:t>INSULINA CORRIENTE</w:t>
                                  </w:r>
                                </w:p>
                              </w:tc>
                              <w:tc>
                                <w:tcPr>
                                  <w:tcW w:w="634" w:type="dxa"/>
                                  <w:tcBorders>
                                    <w:top w:val="single" w:sz="4" w:space="0" w:color="auto"/>
                                    <w:right w:val="single" w:sz="4" w:space="0" w:color="auto"/>
                                  </w:tcBorders>
                                  <w:shd w:val="clear" w:color="auto" w:fill="D2D3D5"/>
                                </w:tcPr>
                                <w:p w14:paraId="0FE40655" w14:textId="77777777" w:rsidR="00555CE0" w:rsidRDefault="00555CE0">
                                  <w:pPr>
                                    <w:rPr>
                                      <w:sz w:val="10"/>
                                      <w:szCs w:val="10"/>
                                    </w:rPr>
                                  </w:pPr>
                                </w:p>
                              </w:tc>
                            </w:tr>
                            <w:tr w:rsidR="00555CE0" w14:paraId="5CBEF827" w14:textId="77777777">
                              <w:tblPrEx>
                                <w:tblCellMar>
                                  <w:top w:w="0" w:type="dxa"/>
                                  <w:bottom w:w="0" w:type="dxa"/>
                                </w:tblCellMar>
                              </w:tblPrEx>
                              <w:trPr>
                                <w:trHeight w:hRule="exact" w:val="298"/>
                              </w:trPr>
                              <w:tc>
                                <w:tcPr>
                                  <w:tcW w:w="3250" w:type="dxa"/>
                                  <w:tcBorders>
                                    <w:top w:val="single" w:sz="4" w:space="0" w:color="auto"/>
                                  </w:tcBorders>
                                  <w:shd w:val="clear" w:color="auto" w:fill="FFFFFF"/>
                                  <w:vAlign w:val="bottom"/>
                                </w:tcPr>
                                <w:p w14:paraId="09A215E0" w14:textId="77777777" w:rsidR="00555CE0" w:rsidRDefault="00555CE0">
                                  <w:pPr>
                                    <w:pStyle w:val="Other0"/>
                                    <w:spacing w:line="240" w:lineRule="auto"/>
                                    <w:ind w:firstLine="280"/>
                                    <w:rPr>
                                      <w:sz w:val="16"/>
                                      <w:szCs w:val="16"/>
                                    </w:rPr>
                                  </w:pPr>
                                  <w:r>
                                    <w:rPr>
                                      <w:rFonts w:ascii="Tahoma" w:eastAsia="Tahoma" w:hAnsi="Tahoma" w:cs="Tahoma"/>
                                      <w:sz w:val="16"/>
                                      <w:szCs w:val="16"/>
                                    </w:rPr>
                                    <w:t>&lt; 120 mg/dl</w:t>
                                  </w:r>
                                </w:p>
                              </w:tc>
                              <w:tc>
                                <w:tcPr>
                                  <w:tcW w:w="3149" w:type="dxa"/>
                                  <w:tcBorders>
                                    <w:top w:val="single" w:sz="4" w:space="0" w:color="auto"/>
                                  </w:tcBorders>
                                  <w:shd w:val="clear" w:color="auto" w:fill="FFFFFF"/>
                                  <w:vAlign w:val="bottom"/>
                                </w:tcPr>
                                <w:p w14:paraId="2A2DF42A" w14:textId="77777777" w:rsidR="00555CE0" w:rsidRDefault="00555CE0">
                                  <w:pPr>
                                    <w:pStyle w:val="Other0"/>
                                    <w:spacing w:line="240" w:lineRule="auto"/>
                                    <w:ind w:firstLine="200"/>
                                    <w:rPr>
                                      <w:sz w:val="16"/>
                                      <w:szCs w:val="16"/>
                                    </w:rPr>
                                  </w:pPr>
                                  <w:r>
                                    <w:rPr>
                                      <w:rFonts w:ascii="Tahoma" w:eastAsia="Tahoma" w:hAnsi="Tahoma" w:cs="Tahoma"/>
                                      <w:sz w:val="16"/>
                                      <w:szCs w:val="16"/>
                                    </w:rPr>
                                    <w:t>colación y repetir glucemia en 1 hora</w:t>
                                  </w:r>
                                </w:p>
                              </w:tc>
                              <w:tc>
                                <w:tcPr>
                                  <w:tcW w:w="634" w:type="dxa"/>
                                  <w:tcBorders>
                                    <w:top w:val="single" w:sz="4" w:space="0" w:color="auto"/>
                                  </w:tcBorders>
                                  <w:shd w:val="clear" w:color="auto" w:fill="FFFFFF"/>
                                </w:tcPr>
                                <w:p w14:paraId="3FFCB52B" w14:textId="77777777" w:rsidR="00555CE0" w:rsidRDefault="00555CE0">
                                  <w:pPr>
                                    <w:rPr>
                                      <w:sz w:val="10"/>
                                      <w:szCs w:val="10"/>
                                    </w:rPr>
                                  </w:pPr>
                                </w:p>
                              </w:tc>
                            </w:tr>
                            <w:tr w:rsidR="00555CE0" w14:paraId="0BCCF80A" w14:textId="77777777">
                              <w:tblPrEx>
                                <w:tblCellMar>
                                  <w:top w:w="0" w:type="dxa"/>
                                  <w:bottom w:w="0" w:type="dxa"/>
                                </w:tblCellMar>
                              </w:tblPrEx>
                              <w:trPr>
                                <w:trHeight w:hRule="exact" w:val="341"/>
                              </w:trPr>
                              <w:tc>
                                <w:tcPr>
                                  <w:tcW w:w="3250" w:type="dxa"/>
                                  <w:tcBorders>
                                    <w:top w:val="single" w:sz="4" w:space="0" w:color="auto"/>
                                  </w:tcBorders>
                                  <w:shd w:val="clear" w:color="auto" w:fill="FFFFFF"/>
                                  <w:vAlign w:val="bottom"/>
                                </w:tcPr>
                                <w:p w14:paraId="2542DF97" w14:textId="77777777" w:rsidR="00555CE0" w:rsidRDefault="00555CE0">
                                  <w:pPr>
                                    <w:pStyle w:val="Other0"/>
                                    <w:spacing w:line="240" w:lineRule="auto"/>
                                    <w:ind w:firstLine="280"/>
                                    <w:rPr>
                                      <w:sz w:val="16"/>
                                      <w:szCs w:val="16"/>
                                    </w:rPr>
                                  </w:pPr>
                                  <w:r>
                                    <w:rPr>
                                      <w:rFonts w:ascii="Tahoma" w:eastAsia="Tahoma" w:hAnsi="Tahoma" w:cs="Tahoma"/>
                                      <w:sz w:val="16"/>
                                      <w:szCs w:val="16"/>
                                    </w:rPr>
                                    <w:t>120 a 160 mg/dl</w:t>
                                  </w:r>
                                </w:p>
                              </w:tc>
                              <w:tc>
                                <w:tcPr>
                                  <w:tcW w:w="3149" w:type="dxa"/>
                                  <w:tcBorders>
                                    <w:top w:val="single" w:sz="4" w:space="0" w:color="auto"/>
                                  </w:tcBorders>
                                  <w:shd w:val="clear" w:color="auto" w:fill="FFFFFF"/>
                                  <w:vAlign w:val="bottom"/>
                                </w:tcPr>
                                <w:p w14:paraId="11885B28" w14:textId="77777777" w:rsidR="00555CE0" w:rsidRDefault="00555CE0">
                                  <w:pPr>
                                    <w:pStyle w:val="Other0"/>
                                    <w:spacing w:line="240" w:lineRule="auto"/>
                                    <w:ind w:firstLine="200"/>
                                    <w:rPr>
                                      <w:sz w:val="16"/>
                                      <w:szCs w:val="16"/>
                                    </w:rPr>
                                  </w:pPr>
                                  <w:r>
                                    <w:rPr>
                                      <w:rFonts w:ascii="Tahoma" w:eastAsia="Tahoma" w:hAnsi="Tahoma" w:cs="Tahoma"/>
                                      <w:sz w:val="16"/>
                                      <w:szCs w:val="16"/>
                                    </w:rPr>
                                    <w:t>0,08 U/kg</w:t>
                                  </w:r>
                                </w:p>
                              </w:tc>
                              <w:tc>
                                <w:tcPr>
                                  <w:tcW w:w="634" w:type="dxa"/>
                                  <w:tcBorders>
                                    <w:top w:val="single" w:sz="4" w:space="0" w:color="auto"/>
                                  </w:tcBorders>
                                  <w:shd w:val="clear" w:color="auto" w:fill="FFFFFF"/>
                                </w:tcPr>
                                <w:p w14:paraId="371DC2F5" w14:textId="77777777" w:rsidR="00555CE0" w:rsidRDefault="00555CE0">
                                  <w:pPr>
                                    <w:rPr>
                                      <w:sz w:val="10"/>
                                      <w:szCs w:val="10"/>
                                    </w:rPr>
                                  </w:pPr>
                                </w:p>
                              </w:tc>
                            </w:tr>
                            <w:tr w:rsidR="00555CE0" w14:paraId="4963E76C" w14:textId="77777777">
                              <w:tblPrEx>
                                <w:tblCellMar>
                                  <w:top w:w="0" w:type="dxa"/>
                                  <w:bottom w:w="0" w:type="dxa"/>
                                </w:tblCellMar>
                              </w:tblPrEx>
                              <w:trPr>
                                <w:trHeight w:hRule="exact" w:val="326"/>
                              </w:trPr>
                              <w:tc>
                                <w:tcPr>
                                  <w:tcW w:w="3250" w:type="dxa"/>
                                  <w:tcBorders>
                                    <w:top w:val="single" w:sz="4" w:space="0" w:color="auto"/>
                                  </w:tcBorders>
                                  <w:shd w:val="clear" w:color="auto" w:fill="FFFFFF"/>
                                  <w:vAlign w:val="bottom"/>
                                </w:tcPr>
                                <w:p w14:paraId="5154529A" w14:textId="77777777" w:rsidR="00555CE0" w:rsidRDefault="00555CE0">
                                  <w:pPr>
                                    <w:pStyle w:val="Other0"/>
                                    <w:spacing w:line="240" w:lineRule="auto"/>
                                    <w:ind w:firstLine="280"/>
                                    <w:rPr>
                                      <w:sz w:val="16"/>
                                      <w:szCs w:val="16"/>
                                    </w:rPr>
                                  </w:pPr>
                                  <w:r>
                                    <w:rPr>
                                      <w:rFonts w:ascii="Tahoma" w:eastAsia="Tahoma" w:hAnsi="Tahoma" w:cs="Tahoma"/>
                                      <w:sz w:val="16"/>
                                      <w:szCs w:val="16"/>
                                    </w:rPr>
                                    <w:t>160 a 200 mg/dl</w:t>
                                  </w:r>
                                </w:p>
                              </w:tc>
                              <w:tc>
                                <w:tcPr>
                                  <w:tcW w:w="3149" w:type="dxa"/>
                                  <w:tcBorders>
                                    <w:top w:val="single" w:sz="4" w:space="0" w:color="auto"/>
                                  </w:tcBorders>
                                  <w:shd w:val="clear" w:color="auto" w:fill="FFFFFF"/>
                                  <w:vAlign w:val="bottom"/>
                                </w:tcPr>
                                <w:p w14:paraId="2AF1B5EA" w14:textId="77777777" w:rsidR="00555CE0" w:rsidRDefault="00555CE0">
                                  <w:pPr>
                                    <w:pStyle w:val="Other0"/>
                                    <w:spacing w:line="240" w:lineRule="auto"/>
                                    <w:ind w:firstLine="200"/>
                                    <w:rPr>
                                      <w:sz w:val="16"/>
                                      <w:szCs w:val="16"/>
                                    </w:rPr>
                                  </w:pPr>
                                  <w:r>
                                    <w:rPr>
                                      <w:rFonts w:ascii="Tahoma" w:eastAsia="Tahoma" w:hAnsi="Tahoma" w:cs="Tahoma"/>
                                      <w:sz w:val="16"/>
                                      <w:szCs w:val="16"/>
                                    </w:rPr>
                                    <w:t>0,1 U/kg</w:t>
                                  </w:r>
                                </w:p>
                              </w:tc>
                              <w:tc>
                                <w:tcPr>
                                  <w:tcW w:w="634" w:type="dxa"/>
                                  <w:tcBorders>
                                    <w:top w:val="single" w:sz="4" w:space="0" w:color="auto"/>
                                  </w:tcBorders>
                                  <w:shd w:val="clear" w:color="auto" w:fill="FFFFFF"/>
                                </w:tcPr>
                                <w:p w14:paraId="15DC8EED" w14:textId="77777777" w:rsidR="00555CE0" w:rsidRDefault="00555CE0">
                                  <w:pPr>
                                    <w:rPr>
                                      <w:sz w:val="10"/>
                                      <w:szCs w:val="10"/>
                                    </w:rPr>
                                  </w:pPr>
                                </w:p>
                              </w:tc>
                            </w:tr>
                            <w:tr w:rsidR="00555CE0" w14:paraId="65278703" w14:textId="77777777">
                              <w:tblPrEx>
                                <w:tblCellMar>
                                  <w:top w:w="0" w:type="dxa"/>
                                  <w:bottom w:w="0" w:type="dxa"/>
                                </w:tblCellMar>
                              </w:tblPrEx>
                              <w:trPr>
                                <w:trHeight w:hRule="exact" w:val="322"/>
                              </w:trPr>
                              <w:tc>
                                <w:tcPr>
                                  <w:tcW w:w="3250" w:type="dxa"/>
                                  <w:tcBorders>
                                    <w:top w:val="single" w:sz="4" w:space="0" w:color="auto"/>
                                  </w:tcBorders>
                                  <w:shd w:val="clear" w:color="auto" w:fill="FFFFFF"/>
                                  <w:vAlign w:val="bottom"/>
                                </w:tcPr>
                                <w:p w14:paraId="18B20576" w14:textId="77777777" w:rsidR="00555CE0" w:rsidRDefault="00555CE0">
                                  <w:pPr>
                                    <w:pStyle w:val="Other0"/>
                                    <w:spacing w:line="240" w:lineRule="auto"/>
                                    <w:ind w:firstLine="280"/>
                                    <w:rPr>
                                      <w:sz w:val="16"/>
                                      <w:szCs w:val="16"/>
                                    </w:rPr>
                                  </w:pPr>
                                  <w:r>
                                    <w:rPr>
                                      <w:rFonts w:ascii="Tahoma" w:eastAsia="Tahoma" w:hAnsi="Tahoma" w:cs="Tahoma"/>
                                      <w:sz w:val="16"/>
                                      <w:szCs w:val="16"/>
                                    </w:rPr>
                                    <w:t>200 a 250 mg/dl</w:t>
                                  </w:r>
                                </w:p>
                              </w:tc>
                              <w:tc>
                                <w:tcPr>
                                  <w:tcW w:w="3149" w:type="dxa"/>
                                  <w:tcBorders>
                                    <w:top w:val="single" w:sz="4" w:space="0" w:color="auto"/>
                                  </w:tcBorders>
                                  <w:shd w:val="clear" w:color="auto" w:fill="FFFFFF"/>
                                  <w:vAlign w:val="bottom"/>
                                </w:tcPr>
                                <w:p w14:paraId="00883093" w14:textId="77777777" w:rsidR="00555CE0" w:rsidRDefault="00555CE0">
                                  <w:pPr>
                                    <w:pStyle w:val="Other0"/>
                                    <w:spacing w:line="240" w:lineRule="auto"/>
                                    <w:ind w:firstLine="200"/>
                                    <w:rPr>
                                      <w:sz w:val="16"/>
                                      <w:szCs w:val="16"/>
                                    </w:rPr>
                                  </w:pPr>
                                  <w:r>
                                    <w:rPr>
                                      <w:rFonts w:ascii="Tahoma" w:eastAsia="Tahoma" w:hAnsi="Tahoma" w:cs="Tahoma"/>
                                      <w:sz w:val="16"/>
                                      <w:szCs w:val="16"/>
                                    </w:rPr>
                                    <w:t>0,125 U/kg</w:t>
                                  </w:r>
                                </w:p>
                              </w:tc>
                              <w:tc>
                                <w:tcPr>
                                  <w:tcW w:w="634" w:type="dxa"/>
                                  <w:tcBorders>
                                    <w:top w:val="single" w:sz="4" w:space="0" w:color="auto"/>
                                  </w:tcBorders>
                                  <w:shd w:val="clear" w:color="auto" w:fill="FFFFFF"/>
                                </w:tcPr>
                                <w:p w14:paraId="03BC2D6E" w14:textId="77777777" w:rsidR="00555CE0" w:rsidRDefault="00555CE0">
                                  <w:pPr>
                                    <w:rPr>
                                      <w:sz w:val="10"/>
                                      <w:szCs w:val="10"/>
                                    </w:rPr>
                                  </w:pPr>
                                </w:p>
                              </w:tc>
                            </w:tr>
                            <w:tr w:rsidR="00555CE0" w14:paraId="5A131953" w14:textId="77777777">
                              <w:tblPrEx>
                                <w:tblCellMar>
                                  <w:top w:w="0" w:type="dxa"/>
                                  <w:bottom w:w="0" w:type="dxa"/>
                                </w:tblCellMar>
                              </w:tblPrEx>
                              <w:trPr>
                                <w:trHeight w:hRule="exact" w:val="322"/>
                              </w:trPr>
                              <w:tc>
                                <w:tcPr>
                                  <w:tcW w:w="3250" w:type="dxa"/>
                                  <w:tcBorders>
                                    <w:top w:val="single" w:sz="4" w:space="0" w:color="auto"/>
                                  </w:tcBorders>
                                  <w:shd w:val="clear" w:color="auto" w:fill="FFFFFF"/>
                                  <w:vAlign w:val="bottom"/>
                                </w:tcPr>
                                <w:p w14:paraId="38737050" w14:textId="77777777" w:rsidR="00555CE0" w:rsidRDefault="00555CE0">
                                  <w:pPr>
                                    <w:pStyle w:val="Other0"/>
                                    <w:spacing w:line="240" w:lineRule="auto"/>
                                    <w:ind w:firstLine="280"/>
                                    <w:rPr>
                                      <w:sz w:val="16"/>
                                      <w:szCs w:val="16"/>
                                    </w:rPr>
                                  </w:pPr>
                                  <w:r>
                                    <w:rPr>
                                      <w:rFonts w:ascii="Tahoma" w:eastAsia="Tahoma" w:hAnsi="Tahoma" w:cs="Tahoma"/>
                                      <w:sz w:val="16"/>
                                      <w:szCs w:val="16"/>
                                    </w:rPr>
                                    <w:t>250 a 300 mg/dl</w:t>
                                  </w:r>
                                </w:p>
                              </w:tc>
                              <w:tc>
                                <w:tcPr>
                                  <w:tcW w:w="3149" w:type="dxa"/>
                                  <w:tcBorders>
                                    <w:top w:val="single" w:sz="4" w:space="0" w:color="auto"/>
                                  </w:tcBorders>
                                  <w:shd w:val="clear" w:color="auto" w:fill="FFFFFF"/>
                                  <w:vAlign w:val="bottom"/>
                                </w:tcPr>
                                <w:p w14:paraId="3FA88F12" w14:textId="77777777" w:rsidR="00555CE0" w:rsidRDefault="00555CE0">
                                  <w:pPr>
                                    <w:pStyle w:val="Other0"/>
                                    <w:spacing w:line="240" w:lineRule="auto"/>
                                    <w:ind w:firstLine="200"/>
                                    <w:rPr>
                                      <w:sz w:val="16"/>
                                      <w:szCs w:val="16"/>
                                    </w:rPr>
                                  </w:pPr>
                                  <w:r>
                                    <w:rPr>
                                      <w:rFonts w:ascii="Tahoma" w:eastAsia="Tahoma" w:hAnsi="Tahoma" w:cs="Tahoma"/>
                                      <w:sz w:val="16"/>
                                      <w:szCs w:val="16"/>
                                    </w:rPr>
                                    <w:t>0,15 U/kg</w:t>
                                  </w:r>
                                </w:p>
                              </w:tc>
                              <w:tc>
                                <w:tcPr>
                                  <w:tcW w:w="634" w:type="dxa"/>
                                  <w:tcBorders>
                                    <w:top w:val="single" w:sz="4" w:space="0" w:color="auto"/>
                                  </w:tcBorders>
                                  <w:shd w:val="clear" w:color="auto" w:fill="FFFFFF"/>
                                </w:tcPr>
                                <w:p w14:paraId="40856F7E" w14:textId="77777777" w:rsidR="00555CE0" w:rsidRDefault="00555CE0">
                                  <w:pPr>
                                    <w:rPr>
                                      <w:sz w:val="10"/>
                                      <w:szCs w:val="10"/>
                                    </w:rPr>
                                  </w:pPr>
                                </w:p>
                              </w:tc>
                            </w:tr>
                            <w:tr w:rsidR="00555CE0" w14:paraId="62BCB5A3" w14:textId="77777777">
                              <w:tblPrEx>
                                <w:tblCellMar>
                                  <w:top w:w="0" w:type="dxa"/>
                                  <w:bottom w:w="0" w:type="dxa"/>
                                </w:tblCellMar>
                              </w:tblPrEx>
                              <w:trPr>
                                <w:trHeight w:hRule="exact" w:val="408"/>
                              </w:trPr>
                              <w:tc>
                                <w:tcPr>
                                  <w:tcW w:w="3250" w:type="dxa"/>
                                  <w:tcBorders>
                                    <w:top w:val="single" w:sz="4" w:space="0" w:color="auto"/>
                                    <w:bottom w:val="single" w:sz="4" w:space="0" w:color="auto"/>
                                  </w:tcBorders>
                                  <w:shd w:val="clear" w:color="auto" w:fill="FFFFFF"/>
                                </w:tcPr>
                                <w:p w14:paraId="29BF7C37" w14:textId="77777777" w:rsidR="00555CE0" w:rsidRDefault="00555CE0">
                                  <w:pPr>
                                    <w:pStyle w:val="Other0"/>
                                    <w:spacing w:line="240" w:lineRule="auto"/>
                                    <w:ind w:firstLine="280"/>
                                    <w:rPr>
                                      <w:sz w:val="16"/>
                                      <w:szCs w:val="16"/>
                                    </w:rPr>
                                  </w:pPr>
                                  <w:r>
                                    <w:rPr>
                                      <w:rFonts w:ascii="Tahoma" w:eastAsia="Tahoma" w:hAnsi="Tahoma" w:cs="Tahoma"/>
                                      <w:sz w:val="16"/>
                                      <w:szCs w:val="16"/>
                                    </w:rPr>
                                    <w:t>&gt; 300 mg/dl o glucosuria + y cetonuria +</w:t>
                                  </w:r>
                                </w:p>
                              </w:tc>
                              <w:tc>
                                <w:tcPr>
                                  <w:tcW w:w="3149" w:type="dxa"/>
                                  <w:tcBorders>
                                    <w:top w:val="single" w:sz="4" w:space="0" w:color="auto"/>
                                    <w:bottom w:val="single" w:sz="4" w:space="0" w:color="auto"/>
                                  </w:tcBorders>
                                  <w:shd w:val="clear" w:color="auto" w:fill="FFFFFF"/>
                                </w:tcPr>
                                <w:p w14:paraId="320D1582" w14:textId="77777777" w:rsidR="00555CE0" w:rsidRDefault="00555CE0">
                                  <w:pPr>
                                    <w:pStyle w:val="Other0"/>
                                    <w:spacing w:line="240" w:lineRule="auto"/>
                                    <w:ind w:firstLine="200"/>
                                    <w:rPr>
                                      <w:sz w:val="16"/>
                                      <w:szCs w:val="16"/>
                                    </w:rPr>
                                  </w:pPr>
                                  <w:r>
                                    <w:rPr>
                                      <w:rFonts w:ascii="Tahoma" w:eastAsia="Tahoma" w:hAnsi="Tahoma" w:cs="Tahoma"/>
                                      <w:sz w:val="16"/>
                                      <w:szCs w:val="16"/>
                                    </w:rPr>
                                    <w:t>0,2 U/kg</w:t>
                                  </w:r>
                                </w:p>
                              </w:tc>
                              <w:tc>
                                <w:tcPr>
                                  <w:tcW w:w="634" w:type="dxa"/>
                                  <w:tcBorders>
                                    <w:top w:val="single" w:sz="4" w:space="0" w:color="auto"/>
                                    <w:bottom w:val="single" w:sz="4" w:space="0" w:color="auto"/>
                                  </w:tcBorders>
                                  <w:shd w:val="clear" w:color="auto" w:fill="FFFFFF"/>
                                </w:tcPr>
                                <w:p w14:paraId="3AFEF9AA" w14:textId="77777777" w:rsidR="00555CE0" w:rsidRDefault="00555CE0">
                                  <w:pPr>
                                    <w:rPr>
                                      <w:sz w:val="10"/>
                                      <w:szCs w:val="10"/>
                                    </w:rPr>
                                  </w:pPr>
                                </w:p>
                              </w:tc>
                            </w:tr>
                          </w:tbl>
                          <w:p w14:paraId="7C9127F8" w14:textId="77777777" w:rsidR="00555CE0" w:rsidRDefault="00555CE0">
                            <w:pPr>
                              <w:spacing w:line="1" w:lineRule="exact"/>
                            </w:pPr>
                          </w:p>
                        </w:txbxContent>
                      </wps:txbx>
                      <wps:bodyPr lIns="0" tIns="0" rIns="0" bIns="0"/>
                    </wps:wsp>
                  </a:graphicData>
                </a:graphic>
              </wp:anchor>
            </w:drawing>
          </mc:Choice>
          <mc:Fallback>
            <w:pict>
              <v:shape w14:anchorId="7D8D9B1F" id="Shape 806" o:spid="_x0000_s1040" type="#_x0000_t202" style="position:absolute;left:0;text-align:left;margin-left:.95pt;margin-top:-17.75pt;width:351.6pt;height:169.2pt;z-index:251694080;visibility:visible;mso-wrap-style:square;mso-wrap-distance-left:0;mso-wrap-distance-top:0;mso-wrap-distance-right:.25pt;mso-wrap-distance-bottom:28.3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3250"/>
                        <w:gridCol w:w="3149"/>
                        <w:gridCol w:w="634"/>
                      </w:tblGrid>
                      <w:tr w:rsidR="00555CE0" w14:paraId="49296AA8" w14:textId="77777777">
                        <w:tblPrEx>
                          <w:tblCellMar>
                            <w:top w:w="0" w:type="dxa"/>
                            <w:bottom w:w="0" w:type="dxa"/>
                          </w:tblCellMar>
                        </w:tblPrEx>
                        <w:trPr>
                          <w:trHeight w:hRule="exact" w:val="370"/>
                          <w:tblHeader/>
                        </w:trPr>
                        <w:tc>
                          <w:tcPr>
                            <w:tcW w:w="7033" w:type="dxa"/>
                            <w:gridSpan w:val="3"/>
                            <w:tcBorders>
                              <w:top w:val="single" w:sz="4" w:space="0" w:color="auto"/>
                            </w:tcBorders>
                            <w:shd w:val="clear" w:color="auto" w:fill="FFFFFF"/>
                          </w:tcPr>
                          <w:p w14:paraId="060A0333" w14:textId="77777777" w:rsidR="00555CE0" w:rsidRDefault="00555CE0">
                            <w:pPr>
                              <w:rPr>
                                <w:sz w:val="10"/>
                                <w:szCs w:val="10"/>
                              </w:rPr>
                            </w:pPr>
                          </w:p>
                        </w:tc>
                      </w:tr>
                      <w:tr w:rsidR="00555CE0" w14:paraId="6D3E02DB" w14:textId="77777777">
                        <w:tblPrEx>
                          <w:tblCellMar>
                            <w:top w:w="0" w:type="dxa"/>
                            <w:bottom w:w="0" w:type="dxa"/>
                          </w:tblCellMar>
                        </w:tblPrEx>
                        <w:trPr>
                          <w:trHeight w:hRule="exact" w:val="614"/>
                        </w:trPr>
                        <w:tc>
                          <w:tcPr>
                            <w:tcW w:w="6399" w:type="dxa"/>
                            <w:gridSpan w:val="2"/>
                            <w:shd w:val="clear" w:color="auto" w:fill="231F20"/>
                          </w:tcPr>
                          <w:p w14:paraId="54ED9289"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X.2.1. </w:t>
                            </w:r>
                            <w:r>
                              <w:rPr>
                                <w:rFonts w:ascii="Tahoma" w:eastAsia="Tahoma" w:hAnsi="Tahoma" w:cs="Tahoma"/>
                                <w:b/>
                                <w:bCs/>
                                <w:color w:val="FFFFFF"/>
                                <w:sz w:val="15"/>
                                <w:szCs w:val="15"/>
                              </w:rPr>
                              <w:t>Aporte de insulina en el primer día del tratamiento de la cetoacidosis diabética</w:t>
                            </w:r>
                          </w:p>
                        </w:tc>
                        <w:tc>
                          <w:tcPr>
                            <w:tcW w:w="634" w:type="dxa"/>
                            <w:shd w:val="clear" w:color="auto" w:fill="231F20"/>
                          </w:tcPr>
                          <w:p w14:paraId="391B7400" w14:textId="77777777" w:rsidR="00555CE0" w:rsidRDefault="00555CE0">
                            <w:pPr>
                              <w:rPr>
                                <w:sz w:val="10"/>
                                <w:szCs w:val="10"/>
                              </w:rPr>
                            </w:pPr>
                          </w:p>
                        </w:tc>
                      </w:tr>
                      <w:tr w:rsidR="00555CE0" w14:paraId="39D3B3B6" w14:textId="77777777">
                        <w:tblPrEx>
                          <w:tblCellMar>
                            <w:top w:w="0" w:type="dxa"/>
                            <w:bottom w:w="0" w:type="dxa"/>
                          </w:tblCellMar>
                        </w:tblPrEx>
                        <w:trPr>
                          <w:trHeight w:hRule="exact" w:val="384"/>
                        </w:trPr>
                        <w:tc>
                          <w:tcPr>
                            <w:tcW w:w="3250" w:type="dxa"/>
                            <w:tcBorders>
                              <w:top w:val="single" w:sz="4" w:space="0" w:color="auto"/>
                              <w:left w:val="single" w:sz="4" w:space="0" w:color="auto"/>
                            </w:tcBorders>
                            <w:shd w:val="clear" w:color="auto" w:fill="D2D3D5"/>
                            <w:vAlign w:val="center"/>
                          </w:tcPr>
                          <w:p w14:paraId="7F008A1C" w14:textId="77777777" w:rsidR="00555CE0" w:rsidRDefault="00555CE0">
                            <w:pPr>
                              <w:pStyle w:val="Other0"/>
                              <w:spacing w:line="240" w:lineRule="auto"/>
                              <w:ind w:firstLine="280"/>
                              <w:rPr>
                                <w:sz w:val="16"/>
                                <w:szCs w:val="16"/>
                              </w:rPr>
                            </w:pPr>
                            <w:r>
                              <w:rPr>
                                <w:rFonts w:ascii="Tahoma" w:eastAsia="Tahoma" w:hAnsi="Tahoma" w:cs="Tahoma"/>
                                <w:b/>
                                <w:bCs/>
                                <w:sz w:val="16"/>
                                <w:szCs w:val="16"/>
                              </w:rPr>
                              <w:t>GLUCEMIA</w:t>
                            </w:r>
                          </w:p>
                        </w:tc>
                        <w:tc>
                          <w:tcPr>
                            <w:tcW w:w="3149" w:type="dxa"/>
                            <w:tcBorders>
                              <w:top w:val="single" w:sz="4" w:space="0" w:color="auto"/>
                            </w:tcBorders>
                            <w:shd w:val="clear" w:color="auto" w:fill="D2D3D5"/>
                            <w:vAlign w:val="center"/>
                          </w:tcPr>
                          <w:p w14:paraId="52BF4C6E" w14:textId="77777777" w:rsidR="00555CE0" w:rsidRDefault="00555CE0">
                            <w:pPr>
                              <w:pStyle w:val="Other0"/>
                              <w:spacing w:line="240" w:lineRule="auto"/>
                              <w:ind w:firstLine="200"/>
                              <w:rPr>
                                <w:sz w:val="16"/>
                                <w:szCs w:val="16"/>
                              </w:rPr>
                            </w:pPr>
                            <w:r>
                              <w:rPr>
                                <w:rFonts w:ascii="Tahoma" w:eastAsia="Tahoma" w:hAnsi="Tahoma" w:cs="Tahoma"/>
                                <w:b/>
                                <w:bCs/>
                                <w:sz w:val="16"/>
                                <w:szCs w:val="16"/>
                              </w:rPr>
                              <w:t>INSULINA CORRIENTE</w:t>
                            </w:r>
                          </w:p>
                        </w:tc>
                        <w:tc>
                          <w:tcPr>
                            <w:tcW w:w="634" w:type="dxa"/>
                            <w:tcBorders>
                              <w:top w:val="single" w:sz="4" w:space="0" w:color="auto"/>
                              <w:right w:val="single" w:sz="4" w:space="0" w:color="auto"/>
                            </w:tcBorders>
                            <w:shd w:val="clear" w:color="auto" w:fill="D2D3D5"/>
                          </w:tcPr>
                          <w:p w14:paraId="0FE40655" w14:textId="77777777" w:rsidR="00555CE0" w:rsidRDefault="00555CE0">
                            <w:pPr>
                              <w:rPr>
                                <w:sz w:val="10"/>
                                <w:szCs w:val="10"/>
                              </w:rPr>
                            </w:pPr>
                          </w:p>
                        </w:tc>
                      </w:tr>
                      <w:tr w:rsidR="00555CE0" w14:paraId="5CBEF827" w14:textId="77777777">
                        <w:tblPrEx>
                          <w:tblCellMar>
                            <w:top w:w="0" w:type="dxa"/>
                            <w:bottom w:w="0" w:type="dxa"/>
                          </w:tblCellMar>
                        </w:tblPrEx>
                        <w:trPr>
                          <w:trHeight w:hRule="exact" w:val="298"/>
                        </w:trPr>
                        <w:tc>
                          <w:tcPr>
                            <w:tcW w:w="3250" w:type="dxa"/>
                            <w:tcBorders>
                              <w:top w:val="single" w:sz="4" w:space="0" w:color="auto"/>
                            </w:tcBorders>
                            <w:shd w:val="clear" w:color="auto" w:fill="FFFFFF"/>
                            <w:vAlign w:val="bottom"/>
                          </w:tcPr>
                          <w:p w14:paraId="09A215E0" w14:textId="77777777" w:rsidR="00555CE0" w:rsidRDefault="00555CE0">
                            <w:pPr>
                              <w:pStyle w:val="Other0"/>
                              <w:spacing w:line="240" w:lineRule="auto"/>
                              <w:ind w:firstLine="280"/>
                              <w:rPr>
                                <w:sz w:val="16"/>
                                <w:szCs w:val="16"/>
                              </w:rPr>
                            </w:pPr>
                            <w:r>
                              <w:rPr>
                                <w:rFonts w:ascii="Tahoma" w:eastAsia="Tahoma" w:hAnsi="Tahoma" w:cs="Tahoma"/>
                                <w:sz w:val="16"/>
                                <w:szCs w:val="16"/>
                              </w:rPr>
                              <w:t>&lt; 120 mg/dl</w:t>
                            </w:r>
                          </w:p>
                        </w:tc>
                        <w:tc>
                          <w:tcPr>
                            <w:tcW w:w="3149" w:type="dxa"/>
                            <w:tcBorders>
                              <w:top w:val="single" w:sz="4" w:space="0" w:color="auto"/>
                            </w:tcBorders>
                            <w:shd w:val="clear" w:color="auto" w:fill="FFFFFF"/>
                            <w:vAlign w:val="bottom"/>
                          </w:tcPr>
                          <w:p w14:paraId="2A2DF42A" w14:textId="77777777" w:rsidR="00555CE0" w:rsidRDefault="00555CE0">
                            <w:pPr>
                              <w:pStyle w:val="Other0"/>
                              <w:spacing w:line="240" w:lineRule="auto"/>
                              <w:ind w:firstLine="200"/>
                              <w:rPr>
                                <w:sz w:val="16"/>
                                <w:szCs w:val="16"/>
                              </w:rPr>
                            </w:pPr>
                            <w:r>
                              <w:rPr>
                                <w:rFonts w:ascii="Tahoma" w:eastAsia="Tahoma" w:hAnsi="Tahoma" w:cs="Tahoma"/>
                                <w:sz w:val="16"/>
                                <w:szCs w:val="16"/>
                              </w:rPr>
                              <w:t>colación y repetir glucemia en 1 hora</w:t>
                            </w:r>
                          </w:p>
                        </w:tc>
                        <w:tc>
                          <w:tcPr>
                            <w:tcW w:w="634" w:type="dxa"/>
                            <w:tcBorders>
                              <w:top w:val="single" w:sz="4" w:space="0" w:color="auto"/>
                            </w:tcBorders>
                            <w:shd w:val="clear" w:color="auto" w:fill="FFFFFF"/>
                          </w:tcPr>
                          <w:p w14:paraId="3FFCB52B" w14:textId="77777777" w:rsidR="00555CE0" w:rsidRDefault="00555CE0">
                            <w:pPr>
                              <w:rPr>
                                <w:sz w:val="10"/>
                                <w:szCs w:val="10"/>
                              </w:rPr>
                            </w:pPr>
                          </w:p>
                        </w:tc>
                      </w:tr>
                      <w:tr w:rsidR="00555CE0" w14:paraId="0BCCF80A" w14:textId="77777777">
                        <w:tblPrEx>
                          <w:tblCellMar>
                            <w:top w:w="0" w:type="dxa"/>
                            <w:bottom w:w="0" w:type="dxa"/>
                          </w:tblCellMar>
                        </w:tblPrEx>
                        <w:trPr>
                          <w:trHeight w:hRule="exact" w:val="341"/>
                        </w:trPr>
                        <w:tc>
                          <w:tcPr>
                            <w:tcW w:w="3250" w:type="dxa"/>
                            <w:tcBorders>
                              <w:top w:val="single" w:sz="4" w:space="0" w:color="auto"/>
                            </w:tcBorders>
                            <w:shd w:val="clear" w:color="auto" w:fill="FFFFFF"/>
                            <w:vAlign w:val="bottom"/>
                          </w:tcPr>
                          <w:p w14:paraId="2542DF97" w14:textId="77777777" w:rsidR="00555CE0" w:rsidRDefault="00555CE0">
                            <w:pPr>
                              <w:pStyle w:val="Other0"/>
                              <w:spacing w:line="240" w:lineRule="auto"/>
                              <w:ind w:firstLine="280"/>
                              <w:rPr>
                                <w:sz w:val="16"/>
                                <w:szCs w:val="16"/>
                              </w:rPr>
                            </w:pPr>
                            <w:r>
                              <w:rPr>
                                <w:rFonts w:ascii="Tahoma" w:eastAsia="Tahoma" w:hAnsi="Tahoma" w:cs="Tahoma"/>
                                <w:sz w:val="16"/>
                                <w:szCs w:val="16"/>
                              </w:rPr>
                              <w:t>120 a 160 mg/dl</w:t>
                            </w:r>
                          </w:p>
                        </w:tc>
                        <w:tc>
                          <w:tcPr>
                            <w:tcW w:w="3149" w:type="dxa"/>
                            <w:tcBorders>
                              <w:top w:val="single" w:sz="4" w:space="0" w:color="auto"/>
                            </w:tcBorders>
                            <w:shd w:val="clear" w:color="auto" w:fill="FFFFFF"/>
                            <w:vAlign w:val="bottom"/>
                          </w:tcPr>
                          <w:p w14:paraId="11885B28" w14:textId="77777777" w:rsidR="00555CE0" w:rsidRDefault="00555CE0">
                            <w:pPr>
                              <w:pStyle w:val="Other0"/>
                              <w:spacing w:line="240" w:lineRule="auto"/>
                              <w:ind w:firstLine="200"/>
                              <w:rPr>
                                <w:sz w:val="16"/>
                                <w:szCs w:val="16"/>
                              </w:rPr>
                            </w:pPr>
                            <w:r>
                              <w:rPr>
                                <w:rFonts w:ascii="Tahoma" w:eastAsia="Tahoma" w:hAnsi="Tahoma" w:cs="Tahoma"/>
                                <w:sz w:val="16"/>
                                <w:szCs w:val="16"/>
                              </w:rPr>
                              <w:t>0,08 U/kg</w:t>
                            </w:r>
                          </w:p>
                        </w:tc>
                        <w:tc>
                          <w:tcPr>
                            <w:tcW w:w="634" w:type="dxa"/>
                            <w:tcBorders>
                              <w:top w:val="single" w:sz="4" w:space="0" w:color="auto"/>
                            </w:tcBorders>
                            <w:shd w:val="clear" w:color="auto" w:fill="FFFFFF"/>
                          </w:tcPr>
                          <w:p w14:paraId="371DC2F5" w14:textId="77777777" w:rsidR="00555CE0" w:rsidRDefault="00555CE0">
                            <w:pPr>
                              <w:rPr>
                                <w:sz w:val="10"/>
                                <w:szCs w:val="10"/>
                              </w:rPr>
                            </w:pPr>
                          </w:p>
                        </w:tc>
                      </w:tr>
                      <w:tr w:rsidR="00555CE0" w14:paraId="4963E76C" w14:textId="77777777">
                        <w:tblPrEx>
                          <w:tblCellMar>
                            <w:top w:w="0" w:type="dxa"/>
                            <w:bottom w:w="0" w:type="dxa"/>
                          </w:tblCellMar>
                        </w:tblPrEx>
                        <w:trPr>
                          <w:trHeight w:hRule="exact" w:val="326"/>
                        </w:trPr>
                        <w:tc>
                          <w:tcPr>
                            <w:tcW w:w="3250" w:type="dxa"/>
                            <w:tcBorders>
                              <w:top w:val="single" w:sz="4" w:space="0" w:color="auto"/>
                            </w:tcBorders>
                            <w:shd w:val="clear" w:color="auto" w:fill="FFFFFF"/>
                            <w:vAlign w:val="bottom"/>
                          </w:tcPr>
                          <w:p w14:paraId="5154529A" w14:textId="77777777" w:rsidR="00555CE0" w:rsidRDefault="00555CE0">
                            <w:pPr>
                              <w:pStyle w:val="Other0"/>
                              <w:spacing w:line="240" w:lineRule="auto"/>
                              <w:ind w:firstLine="280"/>
                              <w:rPr>
                                <w:sz w:val="16"/>
                                <w:szCs w:val="16"/>
                              </w:rPr>
                            </w:pPr>
                            <w:r>
                              <w:rPr>
                                <w:rFonts w:ascii="Tahoma" w:eastAsia="Tahoma" w:hAnsi="Tahoma" w:cs="Tahoma"/>
                                <w:sz w:val="16"/>
                                <w:szCs w:val="16"/>
                              </w:rPr>
                              <w:t>160 a 200 mg/dl</w:t>
                            </w:r>
                          </w:p>
                        </w:tc>
                        <w:tc>
                          <w:tcPr>
                            <w:tcW w:w="3149" w:type="dxa"/>
                            <w:tcBorders>
                              <w:top w:val="single" w:sz="4" w:space="0" w:color="auto"/>
                            </w:tcBorders>
                            <w:shd w:val="clear" w:color="auto" w:fill="FFFFFF"/>
                            <w:vAlign w:val="bottom"/>
                          </w:tcPr>
                          <w:p w14:paraId="2AF1B5EA" w14:textId="77777777" w:rsidR="00555CE0" w:rsidRDefault="00555CE0">
                            <w:pPr>
                              <w:pStyle w:val="Other0"/>
                              <w:spacing w:line="240" w:lineRule="auto"/>
                              <w:ind w:firstLine="200"/>
                              <w:rPr>
                                <w:sz w:val="16"/>
                                <w:szCs w:val="16"/>
                              </w:rPr>
                            </w:pPr>
                            <w:r>
                              <w:rPr>
                                <w:rFonts w:ascii="Tahoma" w:eastAsia="Tahoma" w:hAnsi="Tahoma" w:cs="Tahoma"/>
                                <w:sz w:val="16"/>
                                <w:szCs w:val="16"/>
                              </w:rPr>
                              <w:t>0,1 U/kg</w:t>
                            </w:r>
                          </w:p>
                        </w:tc>
                        <w:tc>
                          <w:tcPr>
                            <w:tcW w:w="634" w:type="dxa"/>
                            <w:tcBorders>
                              <w:top w:val="single" w:sz="4" w:space="0" w:color="auto"/>
                            </w:tcBorders>
                            <w:shd w:val="clear" w:color="auto" w:fill="FFFFFF"/>
                          </w:tcPr>
                          <w:p w14:paraId="15DC8EED" w14:textId="77777777" w:rsidR="00555CE0" w:rsidRDefault="00555CE0">
                            <w:pPr>
                              <w:rPr>
                                <w:sz w:val="10"/>
                                <w:szCs w:val="10"/>
                              </w:rPr>
                            </w:pPr>
                          </w:p>
                        </w:tc>
                      </w:tr>
                      <w:tr w:rsidR="00555CE0" w14:paraId="65278703" w14:textId="77777777">
                        <w:tblPrEx>
                          <w:tblCellMar>
                            <w:top w:w="0" w:type="dxa"/>
                            <w:bottom w:w="0" w:type="dxa"/>
                          </w:tblCellMar>
                        </w:tblPrEx>
                        <w:trPr>
                          <w:trHeight w:hRule="exact" w:val="322"/>
                        </w:trPr>
                        <w:tc>
                          <w:tcPr>
                            <w:tcW w:w="3250" w:type="dxa"/>
                            <w:tcBorders>
                              <w:top w:val="single" w:sz="4" w:space="0" w:color="auto"/>
                            </w:tcBorders>
                            <w:shd w:val="clear" w:color="auto" w:fill="FFFFFF"/>
                            <w:vAlign w:val="bottom"/>
                          </w:tcPr>
                          <w:p w14:paraId="18B20576" w14:textId="77777777" w:rsidR="00555CE0" w:rsidRDefault="00555CE0">
                            <w:pPr>
                              <w:pStyle w:val="Other0"/>
                              <w:spacing w:line="240" w:lineRule="auto"/>
                              <w:ind w:firstLine="280"/>
                              <w:rPr>
                                <w:sz w:val="16"/>
                                <w:szCs w:val="16"/>
                              </w:rPr>
                            </w:pPr>
                            <w:r>
                              <w:rPr>
                                <w:rFonts w:ascii="Tahoma" w:eastAsia="Tahoma" w:hAnsi="Tahoma" w:cs="Tahoma"/>
                                <w:sz w:val="16"/>
                                <w:szCs w:val="16"/>
                              </w:rPr>
                              <w:t>200 a 250 mg/dl</w:t>
                            </w:r>
                          </w:p>
                        </w:tc>
                        <w:tc>
                          <w:tcPr>
                            <w:tcW w:w="3149" w:type="dxa"/>
                            <w:tcBorders>
                              <w:top w:val="single" w:sz="4" w:space="0" w:color="auto"/>
                            </w:tcBorders>
                            <w:shd w:val="clear" w:color="auto" w:fill="FFFFFF"/>
                            <w:vAlign w:val="bottom"/>
                          </w:tcPr>
                          <w:p w14:paraId="00883093" w14:textId="77777777" w:rsidR="00555CE0" w:rsidRDefault="00555CE0">
                            <w:pPr>
                              <w:pStyle w:val="Other0"/>
                              <w:spacing w:line="240" w:lineRule="auto"/>
                              <w:ind w:firstLine="200"/>
                              <w:rPr>
                                <w:sz w:val="16"/>
                                <w:szCs w:val="16"/>
                              </w:rPr>
                            </w:pPr>
                            <w:r>
                              <w:rPr>
                                <w:rFonts w:ascii="Tahoma" w:eastAsia="Tahoma" w:hAnsi="Tahoma" w:cs="Tahoma"/>
                                <w:sz w:val="16"/>
                                <w:szCs w:val="16"/>
                              </w:rPr>
                              <w:t>0,125 U/kg</w:t>
                            </w:r>
                          </w:p>
                        </w:tc>
                        <w:tc>
                          <w:tcPr>
                            <w:tcW w:w="634" w:type="dxa"/>
                            <w:tcBorders>
                              <w:top w:val="single" w:sz="4" w:space="0" w:color="auto"/>
                            </w:tcBorders>
                            <w:shd w:val="clear" w:color="auto" w:fill="FFFFFF"/>
                          </w:tcPr>
                          <w:p w14:paraId="03BC2D6E" w14:textId="77777777" w:rsidR="00555CE0" w:rsidRDefault="00555CE0">
                            <w:pPr>
                              <w:rPr>
                                <w:sz w:val="10"/>
                                <w:szCs w:val="10"/>
                              </w:rPr>
                            </w:pPr>
                          </w:p>
                        </w:tc>
                      </w:tr>
                      <w:tr w:rsidR="00555CE0" w14:paraId="5A131953" w14:textId="77777777">
                        <w:tblPrEx>
                          <w:tblCellMar>
                            <w:top w:w="0" w:type="dxa"/>
                            <w:bottom w:w="0" w:type="dxa"/>
                          </w:tblCellMar>
                        </w:tblPrEx>
                        <w:trPr>
                          <w:trHeight w:hRule="exact" w:val="322"/>
                        </w:trPr>
                        <w:tc>
                          <w:tcPr>
                            <w:tcW w:w="3250" w:type="dxa"/>
                            <w:tcBorders>
                              <w:top w:val="single" w:sz="4" w:space="0" w:color="auto"/>
                            </w:tcBorders>
                            <w:shd w:val="clear" w:color="auto" w:fill="FFFFFF"/>
                            <w:vAlign w:val="bottom"/>
                          </w:tcPr>
                          <w:p w14:paraId="38737050" w14:textId="77777777" w:rsidR="00555CE0" w:rsidRDefault="00555CE0">
                            <w:pPr>
                              <w:pStyle w:val="Other0"/>
                              <w:spacing w:line="240" w:lineRule="auto"/>
                              <w:ind w:firstLine="280"/>
                              <w:rPr>
                                <w:sz w:val="16"/>
                                <w:szCs w:val="16"/>
                              </w:rPr>
                            </w:pPr>
                            <w:r>
                              <w:rPr>
                                <w:rFonts w:ascii="Tahoma" w:eastAsia="Tahoma" w:hAnsi="Tahoma" w:cs="Tahoma"/>
                                <w:sz w:val="16"/>
                                <w:szCs w:val="16"/>
                              </w:rPr>
                              <w:t>250 a 300 mg/dl</w:t>
                            </w:r>
                          </w:p>
                        </w:tc>
                        <w:tc>
                          <w:tcPr>
                            <w:tcW w:w="3149" w:type="dxa"/>
                            <w:tcBorders>
                              <w:top w:val="single" w:sz="4" w:space="0" w:color="auto"/>
                            </w:tcBorders>
                            <w:shd w:val="clear" w:color="auto" w:fill="FFFFFF"/>
                            <w:vAlign w:val="bottom"/>
                          </w:tcPr>
                          <w:p w14:paraId="3FA88F12" w14:textId="77777777" w:rsidR="00555CE0" w:rsidRDefault="00555CE0">
                            <w:pPr>
                              <w:pStyle w:val="Other0"/>
                              <w:spacing w:line="240" w:lineRule="auto"/>
                              <w:ind w:firstLine="200"/>
                              <w:rPr>
                                <w:sz w:val="16"/>
                                <w:szCs w:val="16"/>
                              </w:rPr>
                            </w:pPr>
                            <w:r>
                              <w:rPr>
                                <w:rFonts w:ascii="Tahoma" w:eastAsia="Tahoma" w:hAnsi="Tahoma" w:cs="Tahoma"/>
                                <w:sz w:val="16"/>
                                <w:szCs w:val="16"/>
                              </w:rPr>
                              <w:t>0,15 U/kg</w:t>
                            </w:r>
                          </w:p>
                        </w:tc>
                        <w:tc>
                          <w:tcPr>
                            <w:tcW w:w="634" w:type="dxa"/>
                            <w:tcBorders>
                              <w:top w:val="single" w:sz="4" w:space="0" w:color="auto"/>
                            </w:tcBorders>
                            <w:shd w:val="clear" w:color="auto" w:fill="FFFFFF"/>
                          </w:tcPr>
                          <w:p w14:paraId="40856F7E" w14:textId="77777777" w:rsidR="00555CE0" w:rsidRDefault="00555CE0">
                            <w:pPr>
                              <w:rPr>
                                <w:sz w:val="10"/>
                                <w:szCs w:val="10"/>
                              </w:rPr>
                            </w:pPr>
                          </w:p>
                        </w:tc>
                      </w:tr>
                      <w:tr w:rsidR="00555CE0" w14:paraId="62BCB5A3" w14:textId="77777777">
                        <w:tblPrEx>
                          <w:tblCellMar>
                            <w:top w:w="0" w:type="dxa"/>
                            <w:bottom w:w="0" w:type="dxa"/>
                          </w:tblCellMar>
                        </w:tblPrEx>
                        <w:trPr>
                          <w:trHeight w:hRule="exact" w:val="408"/>
                        </w:trPr>
                        <w:tc>
                          <w:tcPr>
                            <w:tcW w:w="3250" w:type="dxa"/>
                            <w:tcBorders>
                              <w:top w:val="single" w:sz="4" w:space="0" w:color="auto"/>
                              <w:bottom w:val="single" w:sz="4" w:space="0" w:color="auto"/>
                            </w:tcBorders>
                            <w:shd w:val="clear" w:color="auto" w:fill="FFFFFF"/>
                          </w:tcPr>
                          <w:p w14:paraId="29BF7C37" w14:textId="77777777" w:rsidR="00555CE0" w:rsidRDefault="00555CE0">
                            <w:pPr>
                              <w:pStyle w:val="Other0"/>
                              <w:spacing w:line="240" w:lineRule="auto"/>
                              <w:ind w:firstLine="280"/>
                              <w:rPr>
                                <w:sz w:val="16"/>
                                <w:szCs w:val="16"/>
                              </w:rPr>
                            </w:pPr>
                            <w:r>
                              <w:rPr>
                                <w:rFonts w:ascii="Tahoma" w:eastAsia="Tahoma" w:hAnsi="Tahoma" w:cs="Tahoma"/>
                                <w:sz w:val="16"/>
                                <w:szCs w:val="16"/>
                              </w:rPr>
                              <w:t>&gt; 300 mg/dl o glucosuria + y cetonuria +</w:t>
                            </w:r>
                          </w:p>
                        </w:tc>
                        <w:tc>
                          <w:tcPr>
                            <w:tcW w:w="3149" w:type="dxa"/>
                            <w:tcBorders>
                              <w:top w:val="single" w:sz="4" w:space="0" w:color="auto"/>
                              <w:bottom w:val="single" w:sz="4" w:space="0" w:color="auto"/>
                            </w:tcBorders>
                            <w:shd w:val="clear" w:color="auto" w:fill="FFFFFF"/>
                          </w:tcPr>
                          <w:p w14:paraId="320D1582" w14:textId="77777777" w:rsidR="00555CE0" w:rsidRDefault="00555CE0">
                            <w:pPr>
                              <w:pStyle w:val="Other0"/>
                              <w:spacing w:line="240" w:lineRule="auto"/>
                              <w:ind w:firstLine="200"/>
                              <w:rPr>
                                <w:sz w:val="16"/>
                                <w:szCs w:val="16"/>
                              </w:rPr>
                            </w:pPr>
                            <w:r>
                              <w:rPr>
                                <w:rFonts w:ascii="Tahoma" w:eastAsia="Tahoma" w:hAnsi="Tahoma" w:cs="Tahoma"/>
                                <w:sz w:val="16"/>
                                <w:szCs w:val="16"/>
                              </w:rPr>
                              <w:t>0,2 U/kg</w:t>
                            </w:r>
                          </w:p>
                        </w:tc>
                        <w:tc>
                          <w:tcPr>
                            <w:tcW w:w="634" w:type="dxa"/>
                            <w:tcBorders>
                              <w:top w:val="single" w:sz="4" w:space="0" w:color="auto"/>
                              <w:bottom w:val="single" w:sz="4" w:space="0" w:color="auto"/>
                            </w:tcBorders>
                            <w:shd w:val="clear" w:color="auto" w:fill="FFFFFF"/>
                          </w:tcPr>
                          <w:p w14:paraId="3AFEF9AA" w14:textId="77777777" w:rsidR="00555CE0" w:rsidRDefault="00555CE0">
                            <w:pPr>
                              <w:rPr>
                                <w:sz w:val="10"/>
                                <w:szCs w:val="10"/>
                              </w:rPr>
                            </w:pPr>
                          </w:p>
                        </w:tc>
                      </w:tr>
                    </w:tbl>
                    <w:p w14:paraId="7C9127F8" w14:textId="77777777" w:rsidR="00555CE0" w:rsidRDefault="00555CE0">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38464" behindDoc="0" locked="0" layoutInCell="1" allowOverlap="1" wp14:anchorId="50A0EDA3" wp14:editId="48C95E7B">
                <wp:simplePos x="0" y="0"/>
                <wp:positionH relativeFrom="margin">
                  <wp:posOffset>2294890</wp:posOffset>
                </wp:positionH>
                <wp:positionV relativeFrom="margin">
                  <wp:posOffset>2145665</wp:posOffset>
                </wp:positionV>
                <wp:extent cx="2185670" cy="137160"/>
                <wp:effectExtent l="0" t="0" r="0" b="0"/>
                <wp:wrapNone/>
                <wp:docPr id="808" name="Shape 808"/>
                <wp:cNvGraphicFramePr/>
                <a:graphic xmlns:a="http://schemas.openxmlformats.org/drawingml/2006/main">
                  <a:graphicData uri="http://schemas.microsoft.com/office/word/2010/wordprocessingShape">
                    <wps:wsp>
                      <wps:cNvSpPr txBox="1"/>
                      <wps:spPr>
                        <a:xfrm>
                          <a:off x="0" y="0"/>
                          <a:ext cx="2185670" cy="137160"/>
                        </a:xfrm>
                        <a:prstGeom prst="rect">
                          <a:avLst/>
                        </a:prstGeom>
                        <a:noFill/>
                      </wps:spPr>
                      <wps:txbx>
                        <w:txbxContent>
                          <w:p w14:paraId="00446B4B" w14:textId="77777777" w:rsidR="00555CE0" w:rsidRDefault="00555CE0">
                            <w:pPr>
                              <w:pStyle w:val="Tablecaption0"/>
                              <w:spacing w:line="317" w:lineRule="auto"/>
                              <w:rPr>
                                <w:sz w:val="15"/>
                                <w:szCs w:val="15"/>
                              </w:rPr>
                            </w:pPr>
                            <w:r>
                              <w:rPr>
                                <w:b/>
                                <w:bCs/>
                                <w:i w:val="0"/>
                                <w:iCs w:val="0"/>
                                <w:sz w:val="15"/>
                                <w:szCs w:val="15"/>
                              </w:rPr>
                              <w:t>3a DÍA</w:t>
                            </w:r>
                          </w:p>
                        </w:txbxContent>
                      </wps:txbx>
                      <wps:bodyPr lIns="0" tIns="0" rIns="0" bIns="0"/>
                    </wps:wsp>
                  </a:graphicData>
                </a:graphic>
              </wp:anchor>
            </w:drawing>
          </mc:Choice>
          <mc:Fallback>
            <w:pict>
              <v:shape w14:anchorId="50A0EDA3" id="Shape 808" o:spid="_x0000_s1041" type="#_x0000_t202" style="position:absolute;left:0;text-align:left;margin-left:180.7pt;margin-top:168.95pt;width:172.1pt;height:10.8pt;z-index:251838464;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" filled="f" stroked="f">
                <v:textbox inset="0,0,0,0">
                  <w:txbxContent>
                    <w:p w14:paraId="00446B4B" w14:textId="77777777" w:rsidR="00555CE0" w:rsidRDefault="00555CE0">
                      <w:pPr>
                        <w:pStyle w:val="Tablecaption0"/>
                        <w:spacing w:line="317" w:lineRule="auto"/>
                        <w:rPr>
                          <w:sz w:val="15"/>
                          <w:szCs w:val="15"/>
                        </w:rPr>
                      </w:pPr>
                      <w:r>
                        <w:rPr>
                          <w:b/>
                          <w:bCs/>
                          <w:i w:val="0"/>
                          <w:iCs w:val="0"/>
                          <w:sz w:val="15"/>
                          <w:szCs w:val="15"/>
                        </w:rPr>
                        <w:t>3a DÍA</w:t>
                      </w:r>
                    </w:p>
                  </w:txbxContent>
                </v:textbox>
                <w10:wrap anchorx="margin" anchory="margin"/>
              </v:shape>
            </w:pict>
          </mc:Fallback>
        </mc:AlternateContent>
      </w:r>
      <w:r xmlns:w="http://schemas.openxmlformats.org/wordprocessingml/2006/main">
        <w:rPr>
          <w:sz w:val="18"/>
          <w:szCs w:val="18"/>
        </w:rPr>
        <w:t xml:space="preserve">Se vor efectua primele 24 de ore. Statusul acido-bazic și nivelurile electroliților vor fi monitorizate periodic, asigurându-se corectarea acestora. Se va evalua rata diureticelor (evitând cateterizarea urinară) și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va înregistra echilibrul dintre aport și debit atât orar, cât și la fiecare 4 ore.</w:t>
      </w:r>
    </w:p>
    <w:p w14:paraId="540EA9B6" w14:textId="77777777" w:rsidR="00555CE0" w:rsidRDefault="00555CE0">
      <w:pPr xmlns:w="http://schemas.openxmlformats.org/wordprocessingml/2006/main">
        <w:pStyle w:val="Bodytext30"/>
        <w:spacing w:after="260"/>
        <w:jc w:val="both"/>
      </w:pPr>
      <w:r xmlns:w="http://schemas.openxmlformats.org/wordprocessingml/2006/main">
        <w:rPr>
          <w:b/>
          <w:bCs/>
        </w:rPr>
        <w:t xml:space="preserve">A 2-a zi</w:t>
      </w:r>
    </w:p>
    <w:p w14:paraId="51918D1F" w14:textId="77777777" w:rsidR="00555CE0" w:rsidRDefault="00555CE0">
      <w:pPr xmlns:w="http://schemas.openxmlformats.org/wordprocessingml/2006/main">
        <w:pStyle w:val="Bodytext80"/>
        <w:numPr>
          <w:ilvl w:val="0"/>
          <w:numId w:val="307"/>
        </w:numPr>
        <w:tabs>
          <w:tab w:val="left" w:pos="308"/>
        </w:tabs>
        <w:spacing w:after="200" w:line="276" w:lineRule="auto"/>
        <w:jc w:val="both"/>
        <w:rPr>
          <w:sz w:val="18"/>
          <w:szCs w:val="18"/>
        </w:rPr>
      </w:pPr>
      <w:bookmarkStart xmlns:w="http://schemas.openxmlformats.org/wordprocessingml/2006/main" w:id="506" w:name="bookmark4083"/>
      <w:bookmarkEnd xmlns:w="http://schemas.openxmlformats.org/wordprocessingml/2006/main" w:id="506"/>
      <w:r xmlns:w="http://schemas.openxmlformats.org/wordprocessingml/2006/main">
        <w:rPr>
          <w:rFonts w:ascii="Tahoma" w:eastAsia="Tahoma" w:hAnsi="Tahoma" w:cs="Tahoma"/>
          <w:sz w:val="15"/>
          <w:szCs w:val="15"/>
        </w:rPr>
        <w:t xml:space="preserve">HIDRATARE: </w:t>
      </w:r>
      <w:r xmlns:w="http://schemas.openxmlformats.org/wordprocessingml/2006/main">
        <w:rPr>
          <w:sz w:val="18"/>
          <w:szCs w:val="18"/>
        </w:rPr>
        <w:t xml:space="preserve">Se vor administra 3200 ml/ </w:t>
      </w:r>
      <w:r xmlns:w="http://schemas.openxmlformats.org/wordprocessingml/2006/main">
        <w:rPr>
          <w:sz w:val="18"/>
          <w:szCs w:val="18"/>
          <w:vertAlign w:val="superscript"/>
        </w:rPr>
        <w:t xml:space="preserve">m² suprafață corporală/zi </w:t>
      </w:r>
      <w:r xmlns:w="http://schemas.openxmlformats.org/wordprocessingml/2006/main">
        <w:rPr>
          <w:sz w:val="18"/>
          <w:szCs w:val="18"/>
        </w:rPr>
        <w:t xml:space="preserve">, aducând 2/3 din lichide pe cale orală (supă, ceai, suc de portocale și lapte), iar restul de 1/3 intravenos, cu o soluție care conține 50 mEq/l sodiu, 25 mEq/l potasiu și 5% glucoză. Dacă este necesar, aportul caloric poate fi crescut cu biscuiți neîndulciți și fructe, în cantități care vor fi determinate în funcție de vârstă.</w:t>
      </w:r>
    </w:p>
    <w:p w14:paraId="57DFCE94" w14:textId="77777777" w:rsidR="00555CE0" w:rsidRDefault="00555CE0">
      <w:pPr xmlns:w="http://schemas.openxmlformats.org/wordprocessingml/2006/main">
        <w:pStyle w:val="Bodytext80"/>
        <w:numPr>
          <w:ilvl w:val="0"/>
          <w:numId w:val="307"/>
        </w:numPr>
        <w:tabs>
          <w:tab w:val="left" w:pos="303"/>
        </w:tabs>
        <w:spacing w:after="200" w:line="293" w:lineRule="auto"/>
        <w:jc w:val="both"/>
        <w:rPr>
          <w:sz w:val="18"/>
          <w:szCs w:val="18"/>
        </w:rPr>
      </w:pPr>
      <w:bookmarkStart xmlns:w="http://schemas.openxmlformats.org/wordprocessingml/2006/main" w:id="507" w:name="bookmark4084"/>
      <w:bookmarkEnd xmlns:w="http://schemas.openxmlformats.org/wordprocessingml/2006/main" w:id="507"/>
      <w:r xmlns:w="http://schemas.openxmlformats.org/wordprocessingml/2006/main">
        <w:rPr>
          <w:rFonts w:ascii="Tahoma" w:eastAsia="Tahoma" w:hAnsi="Tahoma" w:cs="Tahoma"/>
          <w:sz w:val="15"/>
          <w:szCs w:val="15"/>
        </w:rPr>
        <w:t xml:space="preserve">INSULINTERAPIE: </w:t>
      </w:r>
      <w:r xmlns:w="http://schemas.openxmlformats.org/wordprocessingml/2006/main">
        <w:rPr>
          <w:sz w:val="18"/>
          <w:szCs w:val="18"/>
        </w:rPr>
        <w:t xml:space="preserve">Se va menține aceeași schemă de insulină </w:t>
      </w:r>
      <w:r xmlns:w="http://schemas.openxmlformats.org/wordprocessingml/2006/main">
        <w:t xml:space="preserve">( </w:t>
      </w:r>
      <w:r xmlns:w="http://schemas.openxmlformats.org/wordprocessingml/2006/main">
        <w:rPr>
          <w:b/>
          <w:bCs/>
        </w:rPr>
        <w:t xml:space="preserve">Tabelul X.2.1) </w:t>
      </w:r>
      <w:r xmlns:w="http://schemas.openxmlformats.org/wordprocessingml/2006/main">
        <w:rPr>
          <w:sz w:val="18"/>
          <w:szCs w:val="18"/>
        </w:rPr>
        <w:t xml:space="preserve">, dar se va administra la fiecare 6 ore.</w:t>
      </w:r>
    </w:p>
    <w:p w14:paraId="4004E852" w14:textId="77777777" w:rsidR="00555CE0" w:rsidRDefault="00555CE0">
      <w:pPr xmlns:w="http://schemas.openxmlformats.org/wordprocessingml/2006/main">
        <w:pStyle w:val="Bodytext80"/>
        <w:numPr>
          <w:ilvl w:val="0"/>
          <w:numId w:val="307"/>
        </w:numPr>
        <w:tabs>
          <w:tab w:val="left" w:pos="289"/>
        </w:tabs>
        <w:spacing w:after="200" w:line="286" w:lineRule="auto"/>
        <w:jc w:val="both"/>
        <w:rPr>
          <w:sz w:val="18"/>
          <w:szCs w:val="18"/>
        </w:rPr>
      </w:pPr>
      <w:bookmarkStart xmlns:w="http://schemas.openxmlformats.org/wordprocessingml/2006/main" w:id="508" w:name="bookmark4085"/>
      <w:bookmarkEnd xmlns:w="http://schemas.openxmlformats.org/wordprocessingml/2006/main" w:id="508"/>
      <w:r xmlns:w="http://schemas.openxmlformats.org/wordprocessingml/2006/main">
        <w:rPr>
          <w:rFonts w:ascii="Tahoma" w:eastAsia="Tahoma" w:hAnsi="Tahoma" w:cs="Tahoma"/>
          <w:sz w:val="15"/>
          <w:szCs w:val="15"/>
        </w:rPr>
        <w:t xml:space="preserve">CONTROLE: </w:t>
      </w:r>
      <w:r xmlns:w="http://schemas.openxmlformats.org/wordprocessingml/2006/main">
        <w:rPr>
          <w:sz w:val="18"/>
          <w:szCs w:val="18"/>
        </w:rPr>
        <w:t xml:space="preserve">Ionograma, glicemia și statusul acido-bazic vor fi evaluate la 24 de ore de la începere, iar glicozuria și cetonuria la fiecare 6 ore.</w:t>
      </w:r>
    </w:p>
    <w:p w14:paraId="1751627D" w14:textId="77777777" w:rsidR="00555CE0" w:rsidRDefault="00555CE0">
      <w:pPr xmlns:w="http://schemas.openxmlformats.org/wordprocessingml/2006/main">
        <w:pStyle w:val="Bodytext80"/>
        <w:numPr>
          <w:ilvl w:val="0"/>
          <w:numId w:val="308"/>
        </w:numPr>
        <w:tabs>
          <w:tab w:val="left" w:pos="308"/>
        </w:tabs>
        <w:spacing w:after="200" w:line="276" w:lineRule="auto"/>
        <w:jc w:val="both"/>
        <w:rPr>
          <w:sz w:val="18"/>
          <w:szCs w:val="18"/>
        </w:rPr>
      </w:pPr>
      <w:bookmarkStart xmlns:w="http://schemas.openxmlformats.org/wordprocessingml/2006/main" w:id="509" w:name="bookmark4086"/>
      <w:bookmarkEnd xmlns:w="http://schemas.openxmlformats.org/wordprocessingml/2006/main" w:id="509"/>
      <w:r xmlns:w="http://schemas.openxmlformats.org/wordprocessingml/2006/main">
        <w:rPr>
          <w:rFonts w:ascii="Tahoma" w:eastAsia="Tahoma" w:hAnsi="Tahoma" w:cs="Tahoma"/>
          <w:sz w:val="15"/>
          <w:szCs w:val="15"/>
        </w:rPr>
        <w:t xml:space="preserve">DIETĂ: </w:t>
      </w:r>
      <w:r xmlns:w="http://schemas.openxmlformats.org/wordprocessingml/2006/main">
        <w:rPr>
          <w:sz w:val="18"/>
          <w:szCs w:val="18"/>
        </w:rPr>
        <w:t xml:space="preserve">Se va prescrie o dietă normocalorică (50% carbohidrați, 20% proteine și 30% grăsimi). Se vor prescrie patru mese (mic dejun, prânz, gustare de după-amiază, cină) și două gustări (între micul dejun și prânz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după cină).</w:t>
      </w:r>
    </w:p>
    <w:p w14:paraId="283C20F1" w14:textId="77777777" w:rsidR="00555CE0" w:rsidRDefault="00555CE0">
      <w:pPr xmlns:w="http://schemas.openxmlformats.org/wordprocessingml/2006/main">
        <w:pStyle w:val="Bodytext80"/>
        <w:numPr>
          <w:ilvl w:val="0"/>
          <w:numId w:val="308"/>
        </w:numPr>
        <w:tabs>
          <w:tab w:val="left" w:pos="313"/>
        </w:tabs>
        <w:spacing w:after="200" w:line="276" w:lineRule="auto"/>
        <w:jc w:val="both"/>
        <w:rPr>
          <w:sz w:val="18"/>
          <w:szCs w:val="18"/>
        </w:rPr>
      </w:pPr>
      <w:bookmarkStart xmlns:w="http://schemas.openxmlformats.org/wordprocessingml/2006/main" w:id="510" w:name="bookmark4087"/>
      <w:bookmarkEnd xmlns:w="http://schemas.openxmlformats.org/wordprocessingml/2006/main" w:id="510"/>
      <w:r xmlns:w="http://schemas.openxmlformats.org/wordprocessingml/2006/main">
        <w:rPr>
          <w:rFonts w:ascii="Tahoma" w:eastAsia="Tahoma" w:hAnsi="Tahoma" w:cs="Tahoma"/>
          <w:sz w:val="15"/>
          <w:szCs w:val="15"/>
        </w:rPr>
        <w:t xml:space="preserve">INSULINĂ TERAPIE: </w:t>
      </w:r>
      <w:r xmlns:w="http://schemas.openxmlformats.org/wordprocessingml/2006/main">
        <w:rPr>
          <w:sz w:val="18"/>
          <w:szCs w:val="18"/>
        </w:rPr>
        <w:t xml:space="preserve">Se va administra insulină NPH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La diabeticii tratați anterior, doza va fi administrată în două prize divizate (2/3 înainte de micul dejun și 1/3 înainte de cină). În cazurile de diabet zaharat nou diagnosticat, tratamentul va începe cu 0,25 până la 0,5 U/kg/zi de insulină NPH, ajustând doza în funcție de profilul glicemic, glucozurie și cetonurie. Se vor utiliza 0,1 U/kg de insulină regulată ca supliment la insulina NPH înainte de cele patru mese principale, dacă este prezentă glucozurie plus cetonurie sau glucozurie cu debit urinar mai mare de 3 ml/kg/oră.</w:t>
      </w:r>
    </w:p>
    <w:p w14:paraId="25C874A0" w14:textId="77777777" w:rsidR="00555CE0" w:rsidRDefault="00555CE0">
      <w:pPr xmlns:w="http://schemas.openxmlformats.org/wordprocessingml/2006/main">
        <w:pStyle w:val="Heading51"/>
        <w:keepNext/>
        <w:keepLines/>
      </w:pPr>
      <w:bookmarkStart xmlns:w="http://schemas.openxmlformats.org/wordprocessingml/2006/main" w:id="511" w:name="bookmark4088"/>
      <w:bookmarkStart xmlns:w="http://schemas.openxmlformats.org/wordprocessingml/2006/main" w:id="512" w:name="bookmark4089"/>
      <w:bookmarkStart xmlns:w="http://schemas.openxmlformats.org/wordprocessingml/2006/main" w:id="513" w:name="bookmark4090"/>
      <w:r xmlns:w="http://schemas.openxmlformats.org/wordprocessingml/2006/main">
        <w:t xml:space="preserve">Criterii de admitere</w:t>
      </w:r>
      <w:bookmarkEnd xmlns:w="http://schemas.openxmlformats.org/wordprocessingml/2006/main" w:id="511"/>
      <w:bookmarkEnd xmlns:w="http://schemas.openxmlformats.org/wordprocessingml/2006/main" w:id="512"/>
      <w:bookmarkEnd xmlns:w="http://schemas.openxmlformats.org/wordprocessingml/2006/main" w:id="513"/>
    </w:p>
    <w:p w14:paraId="162EE503" w14:textId="77777777" w:rsidR="00555CE0" w:rsidRDefault="00555CE0">
      <w:pPr xmlns:w="http://schemas.openxmlformats.org/wordprocessingml/2006/main">
        <w:pStyle w:val="Bodytext80"/>
        <w:numPr>
          <w:ilvl w:val="0"/>
          <w:numId w:val="286"/>
        </w:numPr>
        <w:tabs>
          <w:tab w:val="left" w:pos="448"/>
        </w:tabs>
        <w:spacing w:line="276" w:lineRule="auto"/>
        <w:ind w:firstLine="260"/>
        <w:jc w:val="both"/>
        <w:rPr>
          <w:sz w:val="18"/>
          <w:szCs w:val="18"/>
        </w:rPr>
      </w:pPr>
      <w:bookmarkStart xmlns:w="http://schemas.openxmlformats.org/wordprocessingml/2006/main" w:id="514" w:name="bookmark4091"/>
      <w:bookmarkEnd xmlns:w="http://schemas.openxmlformats.org/wordprocessingml/2006/main" w:id="514"/>
      <w:r xmlns:w="http://schemas.openxmlformats.org/wordprocessingml/2006/main">
        <w:rPr>
          <w:sz w:val="18"/>
          <w:szCs w:val="18"/>
        </w:rPr>
        <w:t xml:space="preserve">Cetoacidoză severă</w:t>
      </w:r>
    </w:p>
    <w:p w14:paraId="20145120" w14:textId="77777777" w:rsidR="00555CE0" w:rsidRDefault="00555CE0">
      <w:pPr xmlns:w="http://schemas.openxmlformats.org/wordprocessingml/2006/main">
        <w:pStyle w:val="Bodytext80"/>
        <w:numPr>
          <w:ilvl w:val="0"/>
          <w:numId w:val="286"/>
        </w:numPr>
        <w:tabs>
          <w:tab w:val="left" w:pos="448"/>
        </w:tabs>
        <w:spacing w:after="200" w:line="276" w:lineRule="auto"/>
        <w:ind w:left="380" w:hanging="120"/>
        <w:jc w:val="both"/>
        <w:rPr>
          <w:sz w:val="18"/>
          <w:szCs w:val="18"/>
        </w:rPr>
      </w:pPr>
      <w:bookmarkStart xmlns:w="http://schemas.openxmlformats.org/wordprocessingml/2006/main" w:id="515" w:name="bookmark4092"/>
      <w:bookmarkEnd xmlns:w="http://schemas.openxmlformats.org/wordprocessingml/2006/main" w:id="515"/>
      <w:r xmlns:w="http://schemas.openxmlformats.org/wordprocessingml/2006/main">
        <w:rPr>
          <w:sz w:val="18"/>
          <w:szCs w:val="18"/>
        </w:rPr>
        <w:t xml:space="preserve">Cetoacidoză ușoară sau moderată care nu se ameliorează prin tratament în spitalul de zi sau nu poate fi tratată ambulatoriu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(intoleranță orală, mediu socioeconomic precar etc.)</w:t>
      </w:r>
      <w:r xmlns:w="http://schemas.openxmlformats.org/wordprocessingml/2006/main">
        <w:br xmlns:w="http://schemas.openxmlformats.org/wordprocessingml/2006/main" w:type="page"/>
      </w:r>
    </w:p>
    <w:p w14:paraId="4678F278" w14:textId="77777777" w:rsidR="00555CE0" w:rsidRDefault="00555CE0">
      <w:pPr xmlns:w="http://schemas.openxmlformats.org/wordprocessingml/2006/main">
        <w:pStyle w:val="Bodytext80"/>
        <w:numPr>
          <w:ilvl w:val="0"/>
          <w:numId w:val="286"/>
        </w:numPr>
        <w:tabs>
          <w:tab w:val="left" w:pos="448"/>
        </w:tabs>
        <w:spacing w:line="276" w:lineRule="auto"/>
        <w:ind w:firstLine="260"/>
        <w:jc w:val="both"/>
        <w:rPr>
          <w:sz w:val="18"/>
          <w:szCs w:val="18"/>
        </w:rPr>
      </w:pPr>
      <w:bookmarkStart xmlns:w="http://schemas.openxmlformats.org/wordprocessingml/2006/main" w:id="516" w:name="bookmark4093"/>
      <w:bookmarkEnd xmlns:w="http://schemas.openxmlformats.org/wordprocessingml/2006/main" w:id="516"/>
      <w:r xmlns:w="http://schemas.openxmlformats.org/wordprocessingml/2006/main">
        <w:rPr>
          <w:sz w:val="18"/>
          <w:szCs w:val="18"/>
        </w:rPr>
        <w:t xml:space="preserve">Debut diabetic</w:t>
      </w:r>
    </w:p>
    <w:p w14:paraId="28FAC820" w14:textId="77777777" w:rsidR="00555CE0" w:rsidRDefault="00555CE0">
      <w:pPr xmlns:w="http://schemas.openxmlformats.org/wordprocessingml/2006/main">
        <w:pStyle w:val="Bodytext80"/>
        <w:numPr>
          <w:ilvl w:val="0"/>
          <w:numId w:val="286"/>
        </w:numPr>
        <w:tabs>
          <w:tab w:val="left" w:pos="448"/>
        </w:tabs>
        <w:spacing w:after="200" w:line="276" w:lineRule="auto"/>
        <w:ind w:firstLine="260"/>
        <w:jc w:val="both"/>
        <w:rPr>
          <w:sz w:val="18"/>
          <w:szCs w:val="18"/>
        </w:rPr>
      </w:pPr>
      <w:bookmarkStart xmlns:w="http://schemas.openxmlformats.org/wordprocessingml/2006/main" w:id="517" w:name="bookmark4094"/>
      <w:bookmarkEnd xmlns:w="http://schemas.openxmlformats.org/wordprocessingml/2006/main" w:id="517"/>
      <w:r xmlns:w="http://schemas.openxmlformats.org/wordprocessingml/2006/main">
        <w:rPr>
          <w:sz w:val="18"/>
          <w:szCs w:val="18"/>
        </w:rPr>
        <w:t xml:space="preserve">Copii sub 2 ani</w:t>
      </w:r>
    </w:p>
    <w:p w14:paraId="37DC47FF" w14:textId="77777777" w:rsidR="00555CE0" w:rsidRDefault="00555CE0">
      <w:pPr xmlns:w="http://schemas.openxmlformats.org/wordprocessingml/2006/main">
        <w:pStyle w:val="Heading51"/>
        <w:keepNext/>
        <w:keepLines/>
      </w:pPr>
      <w:bookmarkStart xmlns:w="http://schemas.openxmlformats.org/wordprocessingml/2006/main" w:id="518" w:name="bookmark4095"/>
      <w:bookmarkStart xmlns:w="http://schemas.openxmlformats.org/wordprocessingml/2006/main" w:id="519" w:name="bookmark4096"/>
      <w:bookmarkStart xmlns:w="http://schemas.openxmlformats.org/wordprocessingml/2006/main" w:id="520" w:name="bookmark4097"/>
      <w:r xmlns:w="http://schemas.openxmlformats.org/wordprocessingml/2006/main">
        <w:t xml:space="preserve">Complicații</w:t>
      </w:r>
      <w:bookmarkEnd xmlns:w="http://schemas.openxmlformats.org/wordprocessingml/2006/main" w:id="518"/>
      <w:bookmarkEnd xmlns:w="http://schemas.openxmlformats.org/wordprocessingml/2006/main" w:id="519"/>
      <w:bookmarkEnd xmlns:w="http://schemas.openxmlformats.org/wordprocessingml/2006/main" w:id="520"/>
    </w:p>
    <w:p w14:paraId="18C2C959" w14:textId="77777777" w:rsidR="00555CE0" w:rsidRDefault="00555CE0">
      <w:pPr xmlns:w="http://schemas.openxmlformats.org/wordprocessingml/2006/main">
        <w:pStyle w:val="Bodytext80"/>
        <w:numPr>
          <w:ilvl w:val="0"/>
          <w:numId w:val="286"/>
        </w:numPr>
        <w:tabs>
          <w:tab w:val="left" w:pos="448"/>
        </w:tabs>
        <w:spacing w:line="276" w:lineRule="auto"/>
        <w:ind w:left="380" w:hanging="120"/>
        <w:jc w:val="both"/>
        <w:rPr>
          <w:sz w:val="18"/>
          <w:szCs w:val="18"/>
        </w:rPr>
      </w:pPr>
      <w:bookmarkStart xmlns:w="http://schemas.openxmlformats.org/wordprocessingml/2006/main" w:id="521" w:name="bookmark4098"/>
      <w:bookmarkEnd xmlns:w="http://schemas.openxmlformats.org/wordprocessingml/2006/main" w:id="521"/>
      <w:r xmlns:w="http://schemas.openxmlformats.org/wordprocessingml/2006/main">
        <w:rPr>
          <w:b/>
          <w:bCs/>
          <w:sz w:val="18"/>
          <w:szCs w:val="18"/>
        </w:rPr>
        <w:t xml:space="preserve">Hipoglicemie: </w:t>
      </w:r>
      <w:r xmlns:w="http://schemas.openxmlformats.org/wordprocessingml/2006/main">
        <w:rPr>
          <w:sz w:val="18"/>
          <w:szCs w:val="18"/>
        </w:rPr>
        <w:t xml:space="preserve">se datorează utilizării glucozei extracelulare de către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insulina administrată. Este mai frecventă la pacienții cu rezerve scăzute de glicogen. Poate fi prevenită prin creșterea aportului de glucoză în cadrul planului de hidratare.</w:t>
      </w:r>
    </w:p>
    <w:p w14:paraId="03B3084B" w14:textId="77777777" w:rsidR="00555CE0" w:rsidRDefault="00555CE0">
      <w:pPr xmlns:w="http://schemas.openxmlformats.org/wordprocessingml/2006/main">
        <w:pStyle w:val="Bodytext80"/>
        <w:numPr>
          <w:ilvl w:val="0"/>
          <w:numId w:val="286"/>
        </w:numPr>
        <w:tabs>
          <w:tab w:val="left" w:pos="448"/>
        </w:tabs>
        <w:spacing w:line="276" w:lineRule="auto"/>
        <w:ind w:left="380" w:hanging="120"/>
        <w:jc w:val="both"/>
        <w:rPr>
          <w:sz w:val="18"/>
          <w:szCs w:val="18"/>
        </w:rPr>
      </w:pPr>
      <w:bookmarkStart xmlns:w="http://schemas.openxmlformats.org/wordprocessingml/2006/main" w:id="522" w:name="bookmark4099"/>
      <w:bookmarkEnd xmlns:w="http://schemas.openxmlformats.org/wordprocessingml/2006/main" w:id="522"/>
      <w:r xmlns:w="http://schemas.openxmlformats.org/wordprocessingml/2006/main">
        <w:rPr>
          <w:b/>
          <w:bCs/>
          <w:sz w:val="18"/>
          <w:szCs w:val="18"/>
        </w:rPr>
        <w:t xml:space="preserve">Hipokaliemie: </w:t>
      </w:r>
      <w:r xmlns:w="http://schemas.openxmlformats.org/wordprocessingml/2006/main">
        <w:rPr>
          <w:sz w:val="18"/>
          <w:szCs w:val="18"/>
        </w:rPr>
        <w:t xml:space="preserve">Expansiunea volemică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corectarea acidozei, terapia cu bicarbonat și insulină, combinate cu pierderea urinară anterioară de potasiu prin diureză osmotică, pot duce la o scădere a potasiului plasmatic. Prin urmare, potasiul trebuie administrat imediat după expansiunea volemică.</w:t>
      </w:r>
    </w:p>
    <w:p w14:paraId="0651D820" w14:textId="77777777" w:rsidR="00555CE0" w:rsidRDefault="00555CE0">
      <w:pPr xmlns:w="http://schemas.openxmlformats.org/wordprocessingml/2006/main">
        <w:pStyle w:val="Bodytext80"/>
        <w:numPr>
          <w:ilvl w:val="0"/>
          <w:numId w:val="286"/>
        </w:numPr>
        <w:tabs>
          <w:tab w:val="left" w:pos="448"/>
        </w:tabs>
        <w:spacing w:after="220" w:line="276" w:lineRule="auto"/>
        <w:ind w:left="380" w:hanging="120"/>
        <w:jc w:val="both"/>
        <w:rPr>
          <w:sz w:val="18"/>
          <w:szCs w:val="18"/>
        </w:rPr>
      </w:pPr>
      <w:bookmarkStart xmlns:w="http://schemas.openxmlformats.org/wordprocessingml/2006/main" w:id="523" w:name="bookmark4100"/>
      <w:bookmarkEnd xmlns:w="http://schemas.openxmlformats.org/wordprocessingml/2006/main" w:id="523"/>
      <w:r xmlns:w="http://schemas.openxmlformats.org/wordprocessingml/2006/main">
        <w:rPr>
          <w:b/>
          <w:bCs/>
          <w:sz w:val="18"/>
          <w:szCs w:val="18"/>
        </w:rPr>
        <w:t xml:space="preserve">Edem cerebral: </w:t>
      </w:r>
      <w:r xmlns:w="http://schemas.openxmlformats.org/wordprocessingml/2006/main">
        <w:rPr>
          <w:sz w:val="18"/>
          <w:szCs w:val="18"/>
        </w:rPr>
        <w:t xml:space="preserve">Acesta apare de obicei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atunci când pacientul prezintă ameliorare clinică și de laborator după inițierea tratamentului. Se manifestă de obicei prin simptome de hipertensiune intracraniană (dureri de cap, vărsături, bradicardie, midriază, comă persistentă în ciuda normalizării glicemiei). Este o complicație rară și extrem de gravă. Deși mecanismul său nu este pe deplin înțeles, acesta ar putea fi cauzat de o scădere bruscă a osmolarității plasmatice. Dacă se suspectează edem, ridicați capul patului, reduceți rata de perfuzie cu 50% și transferați pacientul la Terapie Intensivă. Anumite aspecte ale controlului bolii sau evoluției pacientului pot indica riscul acestei complicații </w:t>
      </w:r>
      <w:r xmlns:w="http://schemas.openxmlformats.org/wordprocessingml/2006/main">
        <w:t xml:space="preserve">( </w:t>
      </w:r>
      <w:r xmlns:w="http://schemas.openxmlformats.org/wordprocessingml/2006/main">
        <w:rPr>
          <w:b/>
          <w:bCs/>
        </w:rPr>
        <w:t xml:space="preserve">Tabelul X.2.2 </w:t>
      </w:r>
      <w:r xmlns:w="http://schemas.openxmlformats.org/wordprocessingml/2006/main">
        <w:t xml:space="preserve">) </w:t>
      </w:r>
      <w:r xmlns:w="http://schemas.openxmlformats.org/wordprocessingml/2006/main">
        <w:rPr>
          <w:sz w:val="18"/>
          <w:szCs w:val="18"/>
        </w:rPr>
        <w:t xml:space="preserve">.</w:t>
      </w:r>
    </w:p>
    <w:p w14:paraId="0CDD03EB" w14:textId="77777777" w:rsidR="00555CE0" w:rsidRDefault="00555CE0">
      <w:pPr xmlns:w="http://schemas.openxmlformats.org/wordprocessingml/2006/main">
        <w:pStyle w:val="Heading51"/>
        <w:keepNext/>
        <w:keepLines/>
      </w:pPr>
      <w:bookmarkStart xmlns:w="http://schemas.openxmlformats.org/wordprocessingml/2006/main" w:id="524" w:name="bookmark4101"/>
      <w:bookmarkStart xmlns:w="http://schemas.openxmlformats.org/wordprocessingml/2006/main" w:id="525" w:name="bookmark4102"/>
      <w:bookmarkStart xmlns:w="http://schemas.openxmlformats.org/wordprocessingml/2006/main" w:id="526" w:name="bookmark4103"/>
      <w:r xmlns:w="http://schemas.openxmlformats.org/wordprocessingml/2006/main">
        <w:t xml:space="preserve">Diagnostic diferențial</w:t>
      </w:r>
      <w:bookmarkEnd xmlns:w="http://schemas.openxmlformats.org/wordprocessingml/2006/main" w:id="524"/>
      <w:bookmarkEnd xmlns:w="http://schemas.openxmlformats.org/wordprocessingml/2006/main" w:id="525"/>
      <w:bookmarkEnd xmlns:w="http://schemas.openxmlformats.org/wordprocessingml/2006/main" w:id="526"/>
    </w:p>
    <w:p w14:paraId="15EBFC01" w14:textId="77777777" w:rsidR="00555CE0" w:rsidRDefault="00555CE0">
      <w:pPr xmlns:w="http://schemas.openxmlformats.org/wordprocessingml/2006/main">
        <w:pStyle w:val="Bodytext80"/>
        <w:numPr>
          <w:ilvl w:val="0"/>
          <w:numId w:val="286"/>
        </w:numPr>
        <w:tabs>
          <w:tab w:val="left" w:pos="448"/>
        </w:tabs>
        <w:spacing w:line="276" w:lineRule="auto"/>
        <w:ind w:left="380" w:hanging="120"/>
        <w:jc w:val="both"/>
        <w:rPr>
          <w:sz w:val="18"/>
          <w:szCs w:val="18"/>
        </w:rPr>
      </w:pPr>
      <w:bookmarkStart xmlns:w="http://schemas.openxmlformats.org/wordprocessingml/2006/main" w:id="527" w:name="bookmark4104"/>
      <w:bookmarkStart xmlns:w="http://schemas.openxmlformats.org/wordprocessingml/2006/main" w:id="528" w:name="bookmark4105"/>
      <w:bookmarkEnd xmlns:w="http://schemas.openxmlformats.org/wordprocessingml/2006/main" w:id="527"/>
      <w:r xmlns:w="http://schemas.openxmlformats.org/wordprocessingml/2006/main">
        <w:rPr>
          <w:sz w:val="18"/>
          <w:szCs w:val="18"/>
        </w:rPr>
        <w:t xml:space="preserve">Pneumonie (respirație Kussmaul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leucocitoză)</w:t>
      </w:r>
      <w:bookmarkEnd xmlns:w="http://schemas.openxmlformats.org/wordprocessingml/2006/main" w:id="528"/>
    </w:p>
    <w:p w14:paraId="192F7D98" w14:textId="77777777" w:rsidR="00555CE0" w:rsidRDefault="00555CE0">
      <w:pPr xmlns:w="http://schemas.openxmlformats.org/wordprocessingml/2006/main">
        <w:pStyle w:val="Bodytext80"/>
        <w:numPr>
          <w:ilvl w:val="0"/>
          <w:numId w:val="286"/>
        </w:numPr>
        <w:tabs>
          <w:tab w:val="left" w:pos="448"/>
        </w:tabs>
        <w:spacing w:line="276" w:lineRule="auto"/>
        <w:ind w:left="380" w:hanging="120"/>
        <w:jc w:val="both"/>
        <w:rPr>
          <w:sz w:val="18"/>
          <w:szCs w:val="18"/>
        </w:rPr>
      </w:pPr>
      <w:bookmarkStart xmlns:w="http://schemas.openxmlformats.org/wordprocessingml/2006/main" w:id="529" w:name="bookmark4106"/>
      <w:bookmarkEnd xmlns:w="http://schemas.openxmlformats.org/wordprocessingml/2006/main" w:id="529"/>
      <w:r xmlns:w="http://schemas.openxmlformats.org/wordprocessingml/2006/main">
        <w:rPr>
          <w:sz w:val="18"/>
          <w:szCs w:val="18"/>
        </w:rPr>
        <w:t xml:space="preserve">Abdomen acut, clinic sau chirurgical (hepatită, gastroenterită, apendicită, peritonită)</w:t>
      </w:r>
    </w:p>
    <w:p w14:paraId="4DF1F1C8" w14:textId="77777777" w:rsidR="00555CE0" w:rsidRDefault="00555CE0">
      <w:pPr xmlns:w="http://schemas.openxmlformats.org/wordprocessingml/2006/main">
        <w:pStyle w:val="Bodytext80"/>
        <w:numPr>
          <w:ilvl w:val="0"/>
          <w:numId w:val="286"/>
        </w:numPr>
        <w:tabs>
          <w:tab w:val="left" w:pos="448"/>
        </w:tabs>
        <w:spacing w:after="640" w:line="276" w:lineRule="auto"/>
        <w:ind w:left="380" w:hanging="120"/>
        <w:jc w:val="both"/>
        <w:rPr>
          <w:sz w:val="18"/>
          <w:szCs w:val="18"/>
        </w:rPr>
      </w:pPr>
      <w:bookmarkStart xmlns:w="http://schemas.openxmlformats.org/wordprocessingml/2006/main" w:id="530" w:name="bookmark4107"/>
      <w:bookmarkEnd xmlns:w="http://schemas.openxmlformats.org/wordprocessingml/2006/main" w:id="530"/>
      <w:r xmlns:w="http://schemas.openxmlformats.org/wordprocessingml/2006/main">
        <w:rPr>
          <w:sz w:val="18"/>
          <w:szCs w:val="18"/>
        </w:rPr>
        <w:t xml:space="preserve">Encefalopatii (meningoencefalită, intoxicații etc.)</w:t>
      </w:r>
    </w:p>
    <w:p w14:paraId="55D55D06" w14:textId="77777777" w:rsidR="00555CE0" w:rsidRDefault="00555CE0">
      <w:pPr xmlns:w="http://schemas.openxmlformats.org/wordprocessingml/2006/main">
        <w:pStyle w:val="Heading41"/>
        <w:keepNext/>
        <w:keepLines/>
        <w:numPr>
          <w:ilvl w:val="0"/>
          <w:numId w:val="290"/>
        </w:numPr>
        <w:spacing w:after="220" w:line="240" w:lineRule="auto"/>
        <w:jc w:val="both"/>
        <w:rPr>
          <w:sz w:val="20"/>
          <w:szCs w:val="20"/>
        </w:rPr>
      </w:pPr>
      <w:bookmarkStart xmlns:w="http://schemas.openxmlformats.org/wordprocessingml/2006/main" w:id="531" w:name="bookmark4110"/>
      <w:bookmarkStart xmlns:w="http://schemas.openxmlformats.org/wordprocessingml/2006/main" w:id="532" w:name="bookmark4108"/>
      <w:bookmarkStart xmlns:w="http://schemas.openxmlformats.org/wordprocessingml/2006/main" w:id="533" w:name="bookmark4109"/>
      <w:bookmarkStart xmlns:w="http://schemas.openxmlformats.org/wordprocessingml/2006/main" w:id="534" w:name="bookmark4111"/>
      <w:bookmarkEnd xmlns:w="http://schemas.openxmlformats.org/wordprocessingml/2006/main" w:id="531"/>
      <w:r xmlns:w="http://schemas.openxmlformats.org/wordprocessingml/2006/main">
        <w:rPr>
          <w:b w:val="0"/>
          <w:bCs w:val="0"/>
          <w:sz w:val="20"/>
          <w:szCs w:val="20"/>
        </w:rPr>
        <w:t xml:space="preserve">3. </w:t>
      </w:r>
      <w:r xmlns:w="http://schemas.openxmlformats.org/wordprocessingml/2006/main">
        <w:rPr>
          <w:sz w:val="20"/>
          <w:szCs w:val="20"/>
        </w:rPr>
        <w:t xml:space="preserve">HIPOTIROIDISM</w:t>
      </w:r>
      <w:bookmarkEnd xmlns:w="http://schemas.openxmlformats.org/wordprocessingml/2006/main" w:id="532"/>
      <w:bookmarkEnd xmlns:w="http://schemas.openxmlformats.org/wordprocessingml/2006/main" w:id="533"/>
      <w:bookmarkEnd xmlns:w="http://schemas.openxmlformats.org/wordprocessingml/2006/main" w:id="534"/>
    </w:p>
    <w:p w14:paraId="755E8113" w14:textId="77777777" w:rsidR="00555CE0" w:rsidRDefault="00555CE0">
      <w:pPr xmlns:w="http://schemas.openxmlformats.org/wordprocessingml/2006/main">
        <w:pStyle w:val="Heading51"/>
        <w:keepNext/>
        <w:keepLines/>
        <w:jc w:val="both"/>
      </w:pPr>
      <w:bookmarkStart xmlns:w="http://schemas.openxmlformats.org/wordprocessingml/2006/main" w:id="535" w:name="bookmark4112"/>
      <w:bookmarkStart xmlns:w="http://schemas.openxmlformats.org/wordprocessingml/2006/main" w:id="536" w:name="bookmark4113"/>
      <w:bookmarkStart xmlns:w="http://schemas.openxmlformats.org/wordprocessingml/2006/main" w:id="537" w:name="bookmark4114"/>
      <w:r xmlns:w="http://schemas.openxmlformats.org/wordprocessingml/2006/main">
        <w:t xml:space="preserve">Definiţie</w:t>
      </w:r>
      <w:bookmarkEnd xmlns:w="http://schemas.openxmlformats.org/wordprocessingml/2006/main" w:id="535"/>
      <w:bookmarkEnd xmlns:w="http://schemas.openxmlformats.org/wordprocessingml/2006/main" w:id="536"/>
      <w:bookmarkEnd xmlns:w="http://schemas.openxmlformats.org/wordprocessingml/2006/main" w:id="537"/>
    </w:p>
    <w:p w14:paraId="458AA432" w14:textId="77777777" w:rsidR="00555CE0" w:rsidRDefault="00555CE0">
      <w:pPr xmlns:w="http://schemas.openxmlformats.org/wordprocessingml/2006/main">
        <w:pStyle w:val="Bodytext80"/>
        <w:spacing w:after="220" w:line="276" w:lineRule="auto"/>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88900" distB="1725930" distL="114300" distR="1153795" simplePos="0" relativeHeight="251695104" behindDoc="0" locked="0" layoutInCell="1" allowOverlap="1" wp14:anchorId="703A6D79" wp14:editId="0C869E2A">
                <wp:simplePos x="0" y="0"/>
                <wp:positionH relativeFrom="margin">
                  <wp:posOffset>64135</wp:posOffset>
                </wp:positionH>
                <wp:positionV relativeFrom="margin">
                  <wp:posOffset>5071745</wp:posOffset>
                </wp:positionV>
                <wp:extent cx="3108960" cy="289560"/>
                <wp:effectExtent l="0" t="0" r="0" b="0"/>
                <wp:wrapTopAndBottom/>
                <wp:docPr id="810" name="Shape 810"/>
                <wp:cNvGraphicFramePr/>
                <a:graphic xmlns:a="http://schemas.openxmlformats.org/drawingml/2006/main">
                  <a:graphicData uri="http://schemas.microsoft.com/office/word/2010/wordprocessingShape">
                    <wps:wsp>
                      <wps:cNvSpPr txBox="1"/>
                      <wps:spPr>
                        <a:xfrm>
                          <a:off x="0" y="0"/>
                          <a:ext cx="3108960" cy="289560"/>
                        </a:xfrm>
                        <a:prstGeom prst="rect">
                          <a:avLst/>
                        </a:prstGeom>
                        <a:noFill/>
                      </wps:spPr>
                      <wps:txbx>
                        <w:txbxContent>
                          <w:p w14:paraId="0D5FE753" w14:textId="77777777" w:rsidR="00555CE0" w:rsidRDefault="00555CE0">
                            <w:pPr>
                              <w:pStyle w:val="Bodytext30"/>
                              <w:pBdr>
                                <w:top w:val="single" w:sz="0" w:space="0" w:color="231F20"/>
                                <w:left w:val="single" w:sz="0" w:space="0" w:color="231F20"/>
                                <w:bottom w:val="single" w:sz="0" w:space="0" w:color="231F20"/>
                                <w:right w:val="single" w:sz="0" w:space="0" w:color="231F20"/>
                              </w:pBdr>
                              <w:shd w:val="clear" w:color="auto" w:fill="231F20"/>
                              <w:spacing w:after="0" w:line="276" w:lineRule="auto"/>
                            </w:pPr>
                            <w:r>
                              <w:rPr>
                                <w:smallCaps/>
                                <w:color w:val="FFFFFF"/>
                                <w:sz w:val="14"/>
                                <w:szCs w:val="14"/>
                              </w:rPr>
                              <w:t>tabla</w:t>
                            </w:r>
                            <w:r>
                              <w:rPr>
                                <w:color w:val="FFFFFF"/>
                                <w:sz w:val="14"/>
                                <w:szCs w:val="14"/>
                              </w:rPr>
                              <w:t xml:space="preserve"> X.2.2. </w:t>
                            </w:r>
                            <w:r>
                              <w:rPr>
                                <w:b/>
                                <w:bCs/>
                                <w:color w:val="FFFFFF"/>
                              </w:rPr>
                              <w:t>Factores de riesgo para desarrollar edema cerebral en cetoacidosis diabética</w:t>
                            </w:r>
                          </w:p>
                        </w:txbxContent>
                      </wps:txbx>
                      <wps:bodyPr lIns="0" tIns="0" rIns="0" bIns="0"/>
                    </wps:wsp>
                  </a:graphicData>
                </a:graphic>
              </wp:anchor>
            </w:drawing>
          </mc:Choice>
          <mc:Fallback>
            <w:pict>
              <v:shape w14:anchorId="703A6D79" id="Shape 810" o:spid="_x0000_s1042" type="#_x0000_t202" style="position:absolute;left:0;text-align:left;margin-left:5.05pt;margin-top:399.35pt;width:244.8pt;height:22.8pt;z-index:251695104;visibility:visible;mso-wrap-style:square;mso-wrap-distance-left:9pt;mso-wrap-distance-top:7pt;mso-wrap-distance-right:90.85pt;mso-wrap-distance-bottom:135.9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" filled="f" stroked="f">
                <v:textbox inset="0,0,0,0">
                  <w:txbxContent>
                    <w:p w14:paraId="0D5FE753" w14:textId="77777777" w:rsidR="00555CE0" w:rsidRDefault="00555CE0">
                      <w:pPr>
                        <w:pStyle w:val="Bodytext30"/>
                        <w:pBdr>
                          <w:top w:val="single" w:sz="0" w:space="0" w:color="231F20"/>
                          <w:left w:val="single" w:sz="0" w:space="0" w:color="231F20"/>
                          <w:bottom w:val="single" w:sz="0" w:space="0" w:color="231F20"/>
                          <w:right w:val="single" w:sz="0" w:space="0" w:color="231F20"/>
                        </w:pBdr>
                        <w:shd w:val="clear" w:color="auto" w:fill="231F20"/>
                        <w:spacing w:after="0" w:line="276" w:lineRule="auto"/>
                      </w:pPr>
                      <w:r>
                        <w:rPr>
                          <w:smallCaps/>
                          <w:color w:val="FFFFFF"/>
                          <w:sz w:val="14"/>
                          <w:szCs w:val="14"/>
                        </w:rPr>
                        <w:t>tabla</w:t>
                      </w:r>
                      <w:r>
                        <w:rPr>
                          <w:color w:val="FFFFFF"/>
                          <w:sz w:val="14"/>
                          <w:szCs w:val="14"/>
                        </w:rPr>
                        <w:t xml:space="preserve"> X.2.2. </w:t>
                      </w:r>
                      <w:r>
                        <w:rPr>
                          <w:b/>
                          <w:bCs/>
                          <w:color w:val="FFFFFF"/>
                        </w:rPr>
                        <w:t>Factores de riesgo para desarrollar edema cerebral en cetoacidosis diabética</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488315" distB="253365" distL="120650" distR="114300" simplePos="0" relativeHeight="251696128" behindDoc="0" locked="0" layoutInCell="1" allowOverlap="1" wp14:anchorId="236E779E" wp14:editId="5FEFB161">
                <wp:simplePos x="0" y="0"/>
                <wp:positionH relativeFrom="margin">
                  <wp:posOffset>70485</wp:posOffset>
                </wp:positionH>
                <wp:positionV relativeFrom="margin">
                  <wp:posOffset>5471160</wp:posOffset>
                </wp:positionV>
                <wp:extent cx="4142105" cy="1362710"/>
                <wp:effectExtent l="0" t="0" r="0" b="0"/>
                <wp:wrapTopAndBottom/>
                <wp:docPr id="812" name="Shape 812"/>
                <wp:cNvGraphicFramePr/>
                <a:graphic xmlns:a="http://schemas.openxmlformats.org/drawingml/2006/main">
                  <a:graphicData uri="http://schemas.microsoft.com/office/word/2010/wordprocessingShape">
                    <wps:wsp>
                      <wps:cNvSpPr txBox="1"/>
                      <wps:spPr>
                        <a:xfrm>
                          <a:off x="0" y="0"/>
                          <a:ext cx="4142105" cy="1362710"/>
                        </a:xfrm>
                        <a:prstGeom prst="rect">
                          <a:avLst/>
                        </a:prstGeom>
                        <a:noFill/>
                      </wps:spPr>
                      <wps:txbx>
                        <w:txbxContent>
                          <w:p w14:paraId="567DDA94" w14:textId="77777777" w:rsidR="00555CE0" w:rsidRDefault="00555CE0">
                            <w:pPr>
                              <w:pStyle w:val="Bodytext30"/>
                              <w:pBdr>
                                <w:bottom w:val="single" w:sz="4" w:space="0" w:color="auto"/>
                              </w:pBdr>
                              <w:spacing w:after="60" w:line="262" w:lineRule="auto"/>
                              <w:rPr>
                                <w:sz w:val="16"/>
                                <w:szCs w:val="16"/>
                              </w:rPr>
                            </w:pPr>
                            <w:r>
                              <w:rPr>
                                <w:sz w:val="16"/>
                                <w:szCs w:val="16"/>
                              </w:rPr>
                              <w:t>Historia de pobre o mal control de la enfermedad (HbA1c elevada)</w:t>
                            </w:r>
                          </w:p>
                          <w:p w14:paraId="353754CE" w14:textId="77777777" w:rsidR="00555CE0" w:rsidRDefault="00555CE0">
                            <w:pPr>
                              <w:pStyle w:val="Bodytext30"/>
                              <w:pBdr>
                                <w:bottom w:val="single" w:sz="4" w:space="0" w:color="auto"/>
                              </w:pBdr>
                              <w:spacing w:after="60" w:line="262" w:lineRule="auto"/>
                              <w:rPr>
                                <w:sz w:val="16"/>
                                <w:szCs w:val="16"/>
                              </w:rPr>
                            </w:pPr>
                            <w:r>
                              <w:rPr>
                                <w:sz w:val="16"/>
                                <w:szCs w:val="16"/>
                              </w:rPr>
                              <w:t>Acidemia moderada a severa (pH menor de 7,20)</w:t>
                            </w:r>
                          </w:p>
                          <w:p w14:paraId="26BD3209" w14:textId="77777777" w:rsidR="00555CE0" w:rsidRDefault="00555CE0">
                            <w:pPr>
                              <w:pStyle w:val="Bodytext30"/>
                              <w:pBdr>
                                <w:bottom w:val="single" w:sz="4" w:space="0" w:color="auto"/>
                              </w:pBdr>
                              <w:spacing w:after="60" w:line="262" w:lineRule="auto"/>
                              <w:rPr>
                                <w:sz w:val="16"/>
                                <w:szCs w:val="16"/>
                              </w:rPr>
                            </w:pPr>
                            <w:r>
                              <w:rPr>
                                <w:sz w:val="16"/>
                                <w:szCs w:val="16"/>
                              </w:rPr>
                              <w:t>Urea elevada</w:t>
                            </w:r>
                          </w:p>
                          <w:p w14:paraId="43355CE2" w14:textId="77777777" w:rsidR="00555CE0" w:rsidRDefault="00555CE0">
                            <w:pPr>
                              <w:pStyle w:val="Bodytext30"/>
                              <w:pBdr>
                                <w:bottom w:val="single" w:sz="4" w:space="0" w:color="auto"/>
                              </w:pBdr>
                              <w:spacing w:after="60" w:line="262" w:lineRule="auto"/>
                              <w:rPr>
                                <w:sz w:val="16"/>
                                <w:szCs w:val="16"/>
                              </w:rPr>
                            </w:pPr>
                            <w:r>
                              <w:rPr>
                                <w:sz w:val="16"/>
                                <w:szCs w:val="16"/>
                              </w:rPr>
                              <w:t>CO</w:t>
                            </w:r>
                            <w:r>
                              <w:rPr>
                                <w:sz w:val="14"/>
                                <w:szCs w:val="14"/>
                                <w:vertAlign w:val="subscript"/>
                              </w:rPr>
                              <w:t>2</w:t>
                            </w:r>
                            <w:r>
                              <w:rPr>
                                <w:sz w:val="14"/>
                                <w:szCs w:val="14"/>
                              </w:rPr>
                              <w:t xml:space="preserve"> </w:t>
                            </w:r>
                            <w:r>
                              <w:rPr>
                                <w:rFonts w:ascii="Times New Roman" w:eastAsia="Times New Roman" w:hAnsi="Times New Roman" w:cs="Times New Roman"/>
                                <w:sz w:val="20"/>
                                <w:szCs w:val="20"/>
                              </w:rPr>
                              <w:t xml:space="preserve">&lt; </w:t>
                            </w:r>
                            <w:r>
                              <w:rPr>
                                <w:sz w:val="16"/>
                                <w:szCs w:val="16"/>
                              </w:rPr>
                              <w:t>7,8 mmHg</w:t>
                            </w:r>
                          </w:p>
                          <w:p w14:paraId="71392D3B" w14:textId="77777777" w:rsidR="00555CE0" w:rsidRDefault="00555CE0">
                            <w:pPr>
                              <w:pStyle w:val="Bodytext30"/>
                              <w:pBdr>
                                <w:bottom w:val="single" w:sz="4" w:space="0" w:color="auto"/>
                              </w:pBdr>
                              <w:spacing w:after="60" w:line="262" w:lineRule="auto"/>
                              <w:rPr>
                                <w:sz w:val="16"/>
                                <w:szCs w:val="16"/>
                              </w:rPr>
                            </w:pPr>
                            <w:r>
                              <w:rPr>
                                <w:sz w:val="16"/>
                                <w:szCs w:val="16"/>
                              </w:rPr>
                              <w:t>Hipernatremia inicial</w:t>
                            </w:r>
                          </w:p>
                          <w:p w14:paraId="39891630" w14:textId="77777777" w:rsidR="00555CE0" w:rsidRDefault="00555CE0">
                            <w:pPr>
                              <w:pStyle w:val="Bodytext30"/>
                              <w:pBdr>
                                <w:bottom w:val="single" w:sz="4" w:space="0" w:color="auto"/>
                              </w:pBdr>
                              <w:spacing w:after="60" w:line="262" w:lineRule="auto"/>
                              <w:rPr>
                                <w:sz w:val="16"/>
                                <w:szCs w:val="16"/>
                              </w:rPr>
                            </w:pPr>
                            <w:r>
                              <w:rPr>
                                <w:sz w:val="16"/>
                                <w:szCs w:val="16"/>
                              </w:rPr>
                              <w:t>Descenso de la concentración del sodio plasmático durante el tratamiento, o falta de aumento del mismo cuando disminuye la glucemia</w:t>
                            </w:r>
                          </w:p>
                          <w:p w14:paraId="5B24FCB0" w14:textId="77777777" w:rsidR="00555CE0" w:rsidRDefault="00555CE0">
                            <w:pPr>
                              <w:pStyle w:val="Bodytext30"/>
                              <w:pBdr>
                                <w:bottom w:val="single" w:sz="4" w:space="0" w:color="auto"/>
                              </w:pBdr>
                              <w:spacing w:after="60" w:line="262" w:lineRule="auto"/>
                              <w:rPr>
                                <w:sz w:val="16"/>
                                <w:szCs w:val="16"/>
                              </w:rPr>
                            </w:pPr>
                            <w:r>
                              <w:rPr>
                                <w:sz w:val="16"/>
                                <w:szCs w:val="16"/>
                              </w:rPr>
                              <w:t>Edad menor de 5 años.</w:t>
                            </w:r>
                          </w:p>
                        </w:txbxContent>
                      </wps:txbx>
                      <wps:bodyPr lIns="0" tIns="0" rIns="0" bIns="0"/>
                    </wps:wsp>
                  </a:graphicData>
                </a:graphic>
              </wp:anchor>
            </w:drawing>
          </mc:Choice>
          <mc:Fallback>
            <w:pict>
              <v:shape w14:anchorId="236E779E" id="Shape 812" o:spid="_x0000_s1043" type="#_x0000_t202" style="position:absolute;left:0;text-align:left;margin-left:5.55pt;margin-top:430.8pt;width:326.15pt;height:107.3pt;z-index:251696128;visibility:visible;mso-wrap-style:square;mso-wrap-distance-left:9.5pt;mso-wrap-distance-top:38.45pt;mso-wrap-distance-right:9pt;mso-wrap-distance-bottom:19.9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" filled="f" stroked="f">
                <v:textbox inset="0,0,0,0">
                  <w:txbxContent>
                    <w:p w14:paraId="567DDA94" w14:textId="77777777" w:rsidR="00555CE0" w:rsidRDefault="00555CE0">
                      <w:pPr>
                        <w:pStyle w:val="Bodytext30"/>
                        <w:pBdr>
                          <w:bottom w:val="single" w:sz="4" w:space="0" w:color="auto"/>
                        </w:pBdr>
                        <w:spacing w:after="60" w:line="262" w:lineRule="auto"/>
                        <w:rPr>
                          <w:sz w:val="16"/>
                          <w:szCs w:val="16"/>
                        </w:rPr>
                      </w:pPr>
                      <w:r>
                        <w:rPr>
                          <w:sz w:val="16"/>
                          <w:szCs w:val="16"/>
                        </w:rPr>
                        <w:t>Historia de pobre o mal control de la enfermedad (HbA1c elevada)</w:t>
                      </w:r>
                    </w:p>
                    <w:p w14:paraId="353754CE" w14:textId="77777777" w:rsidR="00555CE0" w:rsidRDefault="00555CE0">
                      <w:pPr>
                        <w:pStyle w:val="Bodytext30"/>
                        <w:pBdr>
                          <w:bottom w:val="single" w:sz="4" w:space="0" w:color="auto"/>
                        </w:pBdr>
                        <w:spacing w:after="60" w:line="262" w:lineRule="auto"/>
                        <w:rPr>
                          <w:sz w:val="16"/>
                          <w:szCs w:val="16"/>
                        </w:rPr>
                      </w:pPr>
                      <w:r>
                        <w:rPr>
                          <w:sz w:val="16"/>
                          <w:szCs w:val="16"/>
                        </w:rPr>
                        <w:t>Acidemia moderada a severa (pH menor de 7,20)</w:t>
                      </w:r>
                    </w:p>
                    <w:p w14:paraId="26BD3209" w14:textId="77777777" w:rsidR="00555CE0" w:rsidRDefault="00555CE0">
                      <w:pPr>
                        <w:pStyle w:val="Bodytext30"/>
                        <w:pBdr>
                          <w:bottom w:val="single" w:sz="4" w:space="0" w:color="auto"/>
                        </w:pBdr>
                        <w:spacing w:after="60" w:line="262" w:lineRule="auto"/>
                        <w:rPr>
                          <w:sz w:val="16"/>
                          <w:szCs w:val="16"/>
                        </w:rPr>
                      </w:pPr>
                      <w:r>
                        <w:rPr>
                          <w:sz w:val="16"/>
                          <w:szCs w:val="16"/>
                        </w:rPr>
                        <w:t>Urea elevada</w:t>
                      </w:r>
                    </w:p>
                    <w:p w14:paraId="43355CE2" w14:textId="77777777" w:rsidR="00555CE0" w:rsidRDefault="00555CE0">
                      <w:pPr>
                        <w:pStyle w:val="Bodytext30"/>
                        <w:pBdr>
                          <w:bottom w:val="single" w:sz="4" w:space="0" w:color="auto"/>
                        </w:pBdr>
                        <w:spacing w:after="60" w:line="262" w:lineRule="auto"/>
                        <w:rPr>
                          <w:sz w:val="16"/>
                          <w:szCs w:val="16"/>
                        </w:rPr>
                      </w:pPr>
                      <w:r>
                        <w:rPr>
                          <w:sz w:val="16"/>
                          <w:szCs w:val="16"/>
                        </w:rPr>
                        <w:t>CO</w:t>
                      </w:r>
                      <w:r>
                        <w:rPr>
                          <w:sz w:val="14"/>
                          <w:szCs w:val="14"/>
                          <w:vertAlign w:val="subscript"/>
                        </w:rPr>
                        <w:t>2</w:t>
                      </w:r>
                      <w:r>
                        <w:rPr>
                          <w:sz w:val="14"/>
                          <w:szCs w:val="14"/>
                        </w:rPr>
                        <w:t xml:space="preserve"> </w:t>
                      </w:r>
                      <w:r>
                        <w:rPr>
                          <w:rFonts w:ascii="Times New Roman" w:eastAsia="Times New Roman" w:hAnsi="Times New Roman" w:cs="Times New Roman"/>
                          <w:sz w:val="20"/>
                          <w:szCs w:val="20"/>
                        </w:rPr>
                        <w:t xml:space="preserve">&lt; </w:t>
                      </w:r>
                      <w:r>
                        <w:rPr>
                          <w:sz w:val="16"/>
                          <w:szCs w:val="16"/>
                        </w:rPr>
                        <w:t>7,8 mmHg</w:t>
                      </w:r>
                    </w:p>
                    <w:p w14:paraId="71392D3B" w14:textId="77777777" w:rsidR="00555CE0" w:rsidRDefault="00555CE0">
                      <w:pPr>
                        <w:pStyle w:val="Bodytext30"/>
                        <w:pBdr>
                          <w:bottom w:val="single" w:sz="4" w:space="0" w:color="auto"/>
                        </w:pBdr>
                        <w:spacing w:after="60" w:line="262" w:lineRule="auto"/>
                        <w:rPr>
                          <w:sz w:val="16"/>
                          <w:szCs w:val="16"/>
                        </w:rPr>
                      </w:pPr>
                      <w:r>
                        <w:rPr>
                          <w:sz w:val="16"/>
                          <w:szCs w:val="16"/>
                        </w:rPr>
                        <w:t>Hipernatremia inicial</w:t>
                      </w:r>
                    </w:p>
                    <w:p w14:paraId="39891630" w14:textId="77777777" w:rsidR="00555CE0" w:rsidRDefault="00555CE0">
                      <w:pPr>
                        <w:pStyle w:val="Bodytext30"/>
                        <w:pBdr>
                          <w:bottom w:val="single" w:sz="4" w:space="0" w:color="auto"/>
                        </w:pBdr>
                        <w:spacing w:after="60" w:line="262" w:lineRule="auto"/>
                        <w:rPr>
                          <w:sz w:val="16"/>
                          <w:szCs w:val="16"/>
                        </w:rPr>
                      </w:pPr>
                      <w:r>
                        <w:rPr>
                          <w:sz w:val="16"/>
                          <w:szCs w:val="16"/>
                        </w:rPr>
                        <w:t>Descenso de la concentración del sodio plasmático durante el tratamiento, o falta de aumento del mismo cuando disminuye la glucemia</w:t>
                      </w:r>
                    </w:p>
                    <w:p w14:paraId="5B24FCB0" w14:textId="77777777" w:rsidR="00555CE0" w:rsidRDefault="00555CE0">
                      <w:pPr>
                        <w:pStyle w:val="Bodytext30"/>
                        <w:pBdr>
                          <w:bottom w:val="single" w:sz="4" w:space="0" w:color="auto"/>
                        </w:pBdr>
                        <w:spacing w:after="60" w:line="262" w:lineRule="auto"/>
                        <w:rPr>
                          <w:sz w:val="16"/>
                          <w:szCs w:val="16"/>
                        </w:rPr>
                      </w:pPr>
                      <w:r>
                        <w:rPr>
                          <w:sz w:val="16"/>
                          <w:szCs w:val="16"/>
                        </w:rPr>
                        <w:t>Edad menor de 5 años.</w:t>
                      </w:r>
                    </w:p>
                  </w:txbxContent>
                </v:textbox>
                <w10:wrap type="topAndBottom" anchorx="margin" anchory="margin"/>
              </v:shape>
            </w:pict>
          </mc:Fallback>
        </mc:AlternateContent>
      </w:r>
      <w:r xmlns:w="http://schemas.openxmlformats.org/wordprocessingml/2006/main">
        <w:rPr>
          <w:sz w:val="18"/>
          <w:szCs w:val="18"/>
        </w:rPr>
        <w:t xml:space="preserve">Este una dintre cele mai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frecvente tulburări endocrine din copilărie, cauzată de un deficit de hormon tiroidian. Diagnosticul precoce și tratamentul la timp sunt cruciale, deoarece poate duce la sechele neurologice severe.</w:t>
      </w:r>
      <w:r xmlns:w="http://schemas.openxmlformats.org/wordprocessingml/2006/main">
        <w:br xmlns:w="http://schemas.openxmlformats.org/wordprocessingml/2006/main" w:type="page"/>
      </w:r>
    </w:p>
    <w:p w14:paraId="72C9FA63" w14:textId="77777777" w:rsidR="00555CE0" w:rsidRDefault="00555CE0">
      <w:pPr xmlns:w="http://schemas.openxmlformats.org/wordprocessingml/2006/main">
        <w:pStyle w:val="Heading51"/>
        <w:keepNext/>
        <w:keepLines/>
        <w:jc w:val="both"/>
      </w:pPr>
      <w:bookmarkStart xmlns:w="http://schemas.openxmlformats.org/wordprocessingml/2006/main" w:id="538" w:name="bookmark4115"/>
      <w:bookmarkStart xmlns:w="http://schemas.openxmlformats.org/wordprocessingml/2006/main" w:id="539" w:name="bookmark4116"/>
      <w:bookmarkStart xmlns:w="http://schemas.openxmlformats.org/wordprocessingml/2006/main" w:id="540" w:name="bookmark4117"/>
      <w:r xmlns:w="http://schemas.openxmlformats.org/wordprocessingml/2006/main">
        <w:t xml:space="preserve">Fiziopatologie</w:t>
      </w:r>
      <w:bookmarkEnd xmlns:w="http://schemas.openxmlformats.org/wordprocessingml/2006/main" w:id="538"/>
      <w:bookmarkEnd xmlns:w="http://schemas.openxmlformats.org/wordprocessingml/2006/main" w:id="539"/>
      <w:bookmarkEnd xmlns:w="http://schemas.openxmlformats.org/wordprocessingml/2006/main" w:id="540"/>
    </w:p>
    <w:p w14:paraId="49979B34" w14:textId="77777777" w:rsidR="00555CE0" w:rsidRDefault="00555CE0">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Deși prima manifestare 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activității tiroidiene apare în jurul săptămânii a 8-a de viață intrauterină odată cu sinteza tireoglobulinei, axa hipotalamo-hipofizo-tiroidiană fetală funcționează pe deplin și independent între a treia și a cincea lună de gestație, fără pasaj transplacentar al hormonului tiroidian. Hormonul tiroidian reglează numeroase funcții ale organismului, în special pe cele legate de creșterea și diferențierea țesuturilor, procese care încep in utero.</w:t>
      </w:r>
    </w:p>
    <w:p w14:paraId="582A01D1" w14:textId="77777777" w:rsidR="00555CE0" w:rsidRDefault="00555CE0">
      <w:pPr xmlns:w="http://schemas.openxmlformats.org/wordprocessingml/2006/main">
        <w:pStyle w:val="Heading51"/>
        <w:keepNext/>
        <w:keepLines/>
        <w:spacing w:after="200"/>
        <w:jc w:val="both"/>
      </w:pPr>
      <w:bookmarkStart xmlns:w="http://schemas.openxmlformats.org/wordprocessingml/2006/main" w:id="541" w:name="bookmark4118"/>
      <w:bookmarkStart xmlns:w="http://schemas.openxmlformats.org/wordprocessingml/2006/main" w:id="542" w:name="bookmark4119"/>
      <w:bookmarkStart xmlns:w="http://schemas.openxmlformats.org/wordprocessingml/2006/main" w:id="543" w:name="bookmark4120"/>
      <w:r xmlns:w="http://schemas.openxmlformats.org/wordprocessingml/2006/main">
        <w:t xml:space="preserve">Diagnostic</w:t>
      </w:r>
      <w:bookmarkEnd xmlns:w="http://schemas.openxmlformats.org/wordprocessingml/2006/main" w:id="541"/>
      <w:bookmarkEnd xmlns:w="http://schemas.openxmlformats.org/wordprocessingml/2006/main" w:id="542"/>
      <w:bookmarkEnd xmlns:w="http://schemas.openxmlformats.org/wordprocessingml/2006/main" w:id="543"/>
    </w:p>
    <w:p w14:paraId="5E94864A" w14:textId="77777777" w:rsidR="00555CE0" w:rsidRDefault="00555CE0">
      <w:pPr xmlns:w="http://schemas.openxmlformats.org/wordprocessingml/2006/main">
        <w:pStyle w:val="Bodytext80"/>
        <w:spacing w:after="220" w:line="286" w:lineRule="auto"/>
        <w:jc w:val="both"/>
        <w:rPr>
          <w:sz w:val="18"/>
          <w:szCs w:val="18"/>
        </w:rPr>
      </w:pPr>
      <w:r xmlns:w="http://schemas.openxmlformats.org/wordprocessingml/2006/main">
        <w:rPr>
          <w:rFonts w:ascii="Tahoma" w:eastAsia="Tahoma" w:hAnsi="Tahoma" w:cs="Tahoma"/>
          <w:sz w:val="15"/>
          <w:szCs w:val="15"/>
        </w:rPr>
        <w:t xml:space="preserve">A. SCREENING NEONATAL: </w:t>
      </w:r>
      <w:r xmlns:w="http://schemas.openxmlformats.org/wordprocessingml/2006/main">
        <w:rPr>
          <w:sz w:val="18"/>
          <w:szCs w:val="18"/>
        </w:rPr>
        <w:t xml:space="preserve">Având în vedere potențialele consecințe ale hipotiroidismului congenital, este esențial să se pună diagnosticul în primele 15 zile de viață pentru a iniția tratamentul cu levotiroxină din timp, prevenind astfel întârzierile în dezvoltare. În Argentina,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screeningul neonatal se efectuează prin măsurarea concentrației de TSH folosind hârtie de filtru. Prin această metodă se detectează doar hipotiroidismul congenital cu niveluri crescute de TSH.</w:t>
      </w:r>
    </w:p>
    <w:p w14:paraId="02F0BD26"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359410" distB="1238250" distL="190500" distR="114300" simplePos="0" relativeHeight="251697152" behindDoc="0" locked="0" layoutInCell="1" allowOverlap="1" wp14:anchorId="0974ACEF" wp14:editId="5C1B065E">
                <wp:simplePos x="0" y="0"/>
                <wp:positionH relativeFrom="margin">
                  <wp:posOffset>82550</wp:posOffset>
                </wp:positionH>
                <wp:positionV relativeFrom="margin">
                  <wp:posOffset>3685540</wp:posOffset>
                </wp:positionV>
                <wp:extent cx="4395470" cy="2148840"/>
                <wp:effectExtent l="0" t="0" r="0" b="0"/>
                <wp:wrapTopAndBottom/>
                <wp:docPr id="814" name="Shape 814"/>
                <wp:cNvGraphicFramePr/>
                <a:graphic xmlns:a="http://schemas.openxmlformats.org/drawingml/2006/main">
                  <a:graphicData uri="http://schemas.microsoft.com/office/word/2010/wordprocessingShape">
                    <wps:wsp>
                      <wps:cNvSpPr txBox="1"/>
                      <wps:spPr>
                        <a:xfrm>
                          <a:off x="0" y="0"/>
                          <a:ext cx="4395470" cy="214884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970"/>
                              <w:gridCol w:w="5952"/>
                            </w:tblGrid>
                            <w:tr w:rsidR="00555CE0" w14:paraId="57B451CC" w14:textId="77777777">
                              <w:tblPrEx>
                                <w:tblCellMar>
                                  <w:top w:w="0" w:type="dxa"/>
                                  <w:bottom w:w="0" w:type="dxa"/>
                                </w:tblCellMar>
                              </w:tblPrEx>
                              <w:trPr>
                                <w:trHeight w:hRule="exact" w:val="3384"/>
                                <w:tblHeader/>
                              </w:trPr>
                              <w:tc>
                                <w:tcPr>
                                  <w:tcW w:w="970" w:type="dxa"/>
                                  <w:tcBorders>
                                    <w:bottom w:val="single" w:sz="4" w:space="0" w:color="auto"/>
                                  </w:tcBorders>
                                  <w:shd w:val="clear" w:color="auto" w:fill="FFFFFF"/>
                                </w:tcPr>
                                <w:p w14:paraId="2E85C2FD" w14:textId="77777777" w:rsidR="00555CE0" w:rsidRDefault="00555CE0">
                                  <w:pPr>
                                    <w:pStyle w:val="Other0"/>
                                    <w:spacing w:line="240" w:lineRule="auto"/>
                                    <w:ind w:firstLine="0"/>
                                    <w:rPr>
                                      <w:sz w:val="16"/>
                                      <w:szCs w:val="16"/>
                                    </w:rPr>
                                  </w:pPr>
                                  <w:r>
                                    <w:rPr>
                                      <w:rFonts w:ascii="Tahoma" w:eastAsia="Tahoma" w:hAnsi="Tahoma" w:cs="Tahoma"/>
                                      <w:b/>
                                      <w:bCs/>
                                      <w:sz w:val="16"/>
                                      <w:szCs w:val="16"/>
                                    </w:rPr>
                                    <w:t>CONGÉNITO</w:t>
                                  </w:r>
                                </w:p>
                              </w:tc>
                              <w:tc>
                                <w:tcPr>
                                  <w:tcW w:w="5952" w:type="dxa"/>
                                  <w:tcBorders>
                                    <w:bottom w:val="single" w:sz="4" w:space="0" w:color="auto"/>
                                  </w:tcBorders>
                                  <w:shd w:val="clear" w:color="auto" w:fill="FFFFFF"/>
                                  <w:vAlign w:val="bottom"/>
                                </w:tcPr>
                                <w:p w14:paraId="5C963FEC" w14:textId="77777777" w:rsidR="00555CE0" w:rsidRDefault="00555CE0">
                                  <w:pPr>
                                    <w:pStyle w:val="Other0"/>
                                    <w:tabs>
                                      <w:tab w:val="left" w:pos="3036"/>
                                    </w:tabs>
                                    <w:spacing w:line="240" w:lineRule="auto"/>
                                    <w:ind w:firstLine="180"/>
                                    <w:rPr>
                                      <w:sz w:val="15"/>
                                      <w:szCs w:val="15"/>
                                    </w:rPr>
                                  </w:pPr>
                                  <w:r>
                                    <w:rPr>
                                      <w:rFonts w:ascii="Tahoma" w:eastAsia="Tahoma" w:hAnsi="Tahoma" w:cs="Tahoma"/>
                                      <w:sz w:val="15"/>
                                      <w:szCs w:val="15"/>
                                    </w:rPr>
                                    <w:t>Disgenesia tiroidea</w:t>
                                  </w:r>
                                  <w:r>
                                    <w:rPr>
                                      <w:rFonts w:ascii="Tahoma" w:eastAsia="Tahoma" w:hAnsi="Tahoma" w:cs="Tahoma"/>
                                      <w:sz w:val="15"/>
                                      <w:szCs w:val="15"/>
                                    </w:rPr>
                                    <w:tab/>
                                    <w:t>Aplasia (atiriosis)</w:t>
                                  </w:r>
                                </w:p>
                                <w:p w14:paraId="0B1F1CAD" w14:textId="77777777" w:rsidR="00555CE0" w:rsidRDefault="00555CE0">
                                  <w:pPr>
                                    <w:pStyle w:val="Other0"/>
                                    <w:tabs>
                                      <w:tab w:val="left" w:pos="3041"/>
                                    </w:tabs>
                                    <w:spacing w:line="240" w:lineRule="auto"/>
                                    <w:ind w:firstLine="180"/>
                                    <w:rPr>
                                      <w:sz w:val="15"/>
                                      <w:szCs w:val="15"/>
                                    </w:rPr>
                                  </w:pPr>
                                  <w:r>
                                    <w:rPr>
                                      <w:rFonts w:ascii="Tahoma" w:eastAsia="Tahoma" w:hAnsi="Tahoma" w:cs="Tahoma"/>
                                      <w:sz w:val="15"/>
                                      <w:szCs w:val="15"/>
                                    </w:rPr>
                                    <w:t>(1/4000 nacidos vivos)</w:t>
                                  </w:r>
                                  <w:r>
                                    <w:rPr>
                                      <w:rFonts w:ascii="Tahoma" w:eastAsia="Tahoma" w:hAnsi="Tahoma" w:cs="Tahoma"/>
                                      <w:sz w:val="15"/>
                                      <w:szCs w:val="15"/>
                                    </w:rPr>
                                    <w:tab/>
                                    <w:t>Hipoplasia</w:t>
                                  </w:r>
                                </w:p>
                                <w:p w14:paraId="439BC774" w14:textId="77777777" w:rsidR="00555CE0" w:rsidRDefault="00555CE0">
                                  <w:pPr>
                                    <w:pStyle w:val="Other0"/>
                                    <w:spacing w:after="100" w:line="240" w:lineRule="auto"/>
                                    <w:ind w:left="3080" w:firstLine="0"/>
                                    <w:rPr>
                                      <w:sz w:val="15"/>
                                      <w:szCs w:val="15"/>
                                    </w:rPr>
                                  </w:pPr>
                                  <w:r>
                                    <w:rPr>
                                      <w:rFonts w:ascii="Tahoma" w:eastAsia="Tahoma" w:hAnsi="Tahoma" w:cs="Tahoma"/>
                                      <w:sz w:val="15"/>
                                      <w:szCs w:val="15"/>
                                    </w:rPr>
                                    <w:t>Ectopia</w:t>
                                  </w:r>
                                </w:p>
                                <w:p w14:paraId="4A3F863B" w14:textId="77777777" w:rsidR="00555CE0" w:rsidRDefault="00555CE0">
                                  <w:pPr>
                                    <w:pStyle w:val="Other0"/>
                                    <w:spacing w:line="240" w:lineRule="auto"/>
                                    <w:ind w:firstLine="180"/>
                                    <w:rPr>
                                      <w:sz w:val="15"/>
                                      <w:szCs w:val="15"/>
                                    </w:rPr>
                                  </w:pPr>
                                  <w:r>
                                    <w:rPr>
                                      <w:rFonts w:ascii="Tahoma" w:eastAsia="Tahoma" w:hAnsi="Tahoma" w:cs="Tahoma"/>
                                      <w:sz w:val="15"/>
                                      <w:szCs w:val="15"/>
                                    </w:rPr>
                                    <w:t>Defectos de la biosíntesis hormonal</w:t>
                                  </w:r>
                                </w:p>
                                <w:p w14:paraId="020D5E27" w14:textId="77777777" w:rsidR="00555CE0" w:rsidRDefault="00555CE0">
                                  <w:pPr>
                                    <w:pStyle w:val="Other0"/>
                                    <w:spacing w:line="240" w:lineRule="auto"/>
                                    <w:ind w:firstLine="180"/>
                                    <w:rPr>
                                      <w:sz w:val="15"/>
                                      <w:szCs w:val="15"/>
                                    </w:rPr>
                                  </w:pPr>
                                  <w:r>
                                    <w:rPr>
                                      <w:rFonts w:ascii="Tahoma" w:eastAsia="Tahoma" w:hAnsi="Tahoma" w:cs="Tahoma"/>
                                      <w:sz w:val="15"/>
                                      <w:szCs w:val="15"/>
                                    </w:rPr>
                                    <w:t>(1/40000 nacidos vivos)</w:t>
                                  </w:r>
                                </w:p>
                                <w:p w14:paraId="55E1B40A" w14:textId="77777777" w:rsidR="00555CE0" w:rsidRDefault="00555CE0">
                                  <w:pPr>
                                    <w:pStyle w:val="Other0"/>
                                    <w:spacing w:after="100" w:line="240" w:lineRule="auto"/>
                                    <w:ind w:firstLine="180"/>
                                    <w:rPr>
                                      <w:sz w:val="15"/>
                                      <w:szCs w:val="15"/>
                                    </w:rPr>
                                  </w:pPr>
                                  <w:r>
                                    <w:rPr>
                                      <w:rFonts w:ascii="Tahoma" w:eastAsia="Tahoma" w:hAnsi="Tahoma" w:cs="Tahoma"/>
                                      <w:sz w:val="15"/>
                                      <w:szCs w:val="15"/>
                                    </w:rPr>
                                    <w:t>(autosómica recesiva)</w:t>
                                  </w:r>
                                </w:p>
                                <w:p w14:paraId="4EC4D47A" w14:textId="77777777" w:rsidR="00555CE0" w:rsidRDefault="00555CE0">
                                  <w:pPr>
                                    <w:pStyle w:val="Other0"/>
                                    <w:spacing w:line="240" w:lineRule="auto"/>
                                    <w:ind w:firstLine="180"/>
                                    <w:rPr>
                                      <w:sz w:val="15"/>
                                      <w:szCs w:val="15"/>
                                    </w:rPr>
                                  </w:pPr>
                                  <w:r>
                                    <w:rPr>
                                      <w:rFonts w:ascii="Tahoma" w:eastAsia="Tahoma" w:hAnsi="Tahoma" w:cs="Tahoma"/>
                                      <w:sz w:val="15"/>
                                      <w:szCs w:val="15"/>
                                    </w:rPr>
                                    <w:t>Hipotiroidismo hipotálamo-hipofisario</w:t>
                                  </w:r>
                                </w:p>
                                <w:p w14:paraId="70182BED" w14:textId="77777777" w:rsidR="00555CE0" w:rsidRDefault="00555CE0">
                                  <w:pPr>
                                    <w:pStyle w:val="Other0"/>
                                    <w:spacing w:after="100" w:line="240" w:lineRule="auto"/>
                                    <w:ind w:firstLine="180"/>
                                    <w:rPr>
                                      <w:sz w:val="15"/>
                                      <w:szCs w:val="15"/>
                                    </w:rPr>
                                  </w:pPr>
                                  <w:r>
                                    <w:rPr>
                                      <w:rFonts w:ascii="Tahoma" w:eastAsia="Tahoma" w:hAnsi="Tahoma" w:cs="Tahoma"/>
                                      <w:sz w:val="15"/>
                                      <w:szCs w:val="15"/>
                                    </w:rPr>
                                    <w:t>(1/100000 nacidos vivos)</w:t>
                                  </w:r>
                                </w:p>
                                <w:p w14:paraId="6A5A1A9B" w14:textId="77777777" w:rsidR="00555CE0" w:rsidRDefault="00555CE0">
                                  <w:pPr>
                                    <w:pStyle w:val="Other0"/>
                                    <w:tabs>
                                      <w:tab w:val="left" w:pos="3036"/>
                                    </w:tabs>
                                    <w:spacing w:line="240" w:lineRule="auto"/>
                                    <w:ind w:firstLine="180"/>
                                    <w:rPr>
                                      <w:sz w:val="15"/>
                                      <w:szCs w:val="15"/>
                                    </w:rPr>
                                  </w:pPr>
                                  <w:r>
                                    <w:rPr>
                                      <w:rFonts w:ascii="Tahoma" w:eastAsia="Tahoma" w:hAnsi="Tahoma" w:cs="Tahoma"/>
                                      <w:sz w:val="15"/>
                                      <w:szCs w:val="15"/>
                                    </w:rPr>
                                    <w:t>Hipotiroidismo transitorio</w:t>
                                  </w:r>
                                  <w:r>
                                    <w:rPr>
                                      <w:rFonts w:ascii="Tahoma" w:eastAsia="Tahoma" w:hAnsi="Tahoma" w:cs="Tahoma"/>
                                      <w:sz w:val="15"/>
                                      <w:szCs w:val="15"/>
                                    </w:rPr>
                                    <w:tab/>
                                    <w:t>Anticuerpos bloqueadores del receptor</w:t>
                                  </w:r>
                                </w:p>
                                <w:p w14:paraId="1DBBA1B9" w14:textId="77777777" w:rsidR="00555CE0" w:rsidRDefault="00555CE0">
                                  <w:pPr>
                                    <w:pStyle w:val="Other0"/>
                                    <w:tabs>
                                      <w:tab w:val="left" w:pos="3041"/>
                                    </w:tabs>
                                    <w:spacing w:line="240" w:lineRule="auto"/>
                                    <w:ind w:firstLine="180"/>
                                    <w:rPr>
                                      <w:sz w:val="15"/>
                                      <w:szCs w:val="15"/>
                                    </w:rPr>
                                  </w:pPr>
                                  <w:r>
                                    <w:rPr>
                                      <w:rFonts w:ascii="Tahoma" w:eastAsia="Tahoma" w:hAnsi="Tahoma" w:cs="Tahoma"/>
                                      <w:sz w:val="15"/>
                                      <w:szCs w:val="15"/>
                                    </w:rPr>
                                    <w:t>(1/40000 nacidos vivos)</w:t>
                                  </w:r>
                                  <w:r>
                                    <w:rPr>
                                      <w:rFonts w:ascii="Tahoma" w:eastAsia="Tahoma" w:hAnsi="Tahoma" w:cs="Tahoma"/>
                                      <w:sz w:val="15"/>
                                      <w:szCs w:val="15"/>
                                    </w:rPr>
                                    <w:tab/>
                                    <w:t>de TSH</w:t>
                                  </w:r>
                                </w:p>
                                <w:p w14:paraId="423801E3" w14:textId="77777777" w:rsidR="00555CE0" w:rsidRDefault="00555CE0">
                                  <w:pPr>
                                    <w:pStyle w:val="Other0"/>
                                    <w:spacing w:line="240" w:lineRule="auto"/>
                                    <w:ind w:left="3080" w:firstLine="0"/>
                                    <w:rPr>
                                      <w:sz w:val="15"/>
                                      <w:szCs w:val="15"/>
                                    </w:rPr>
                                  </w:pPr>
                                  <w:r>
                                    <w:rPr>
                                      <w:rFonts w:ascii="Tahoma" w:eastAsia="Tahoma" w:hAnsi="Tahoma" w:cs="Tahoma"/>
                                      <w:sz w:val="15"/>
                                      <w:szCs w:val="15"/>
                                    </w:rPr>
                                    <w:t>Sustancias bociógenas</w:t>
                                  </w:r>
                                </w:p>
                                <w:p w14:paraId="79AD2678" w14:textId="77777777" w:rsidR="00555CE0" w:rsidRDefault="00555CE0">
                                  <w:pPr>
                                    <w:pStyle w:val="Other0"/>
                                    <w:spacing w:after="100" w:line="240" w:lineRule="auto"/>
                                    <w:ind w:left="3080" w:firstLine="0"/>
                                    <w:rPr>
                                      <w:sz w:val="15"/>
                                      <w:szCs w:val="15"/>
                                    </w:rPr>
                                  </w:pPr>
                                  <w:r>
                                    <w:rPr>
                                      <w:rFonts w:ascii="Tahoma" w:eastAsia="Tahoma" w:hAnsi="Tahoma" w:cs="Tahoma"/>
                                      <w:sz w:val="15"/>
                                      <w:szCs w:val="15"/>
                                    </w:rPr>
                                    <w:t>Exceso o aporte inadecuado de yodo</w:t>
                                  </w:r>
                                </w:p>
                                <w:p w14:paraId="02A9D4F7" w14:textId="77777777" w:rsidR="00555CE0" w:rsidRDefault="00555CE0">
                                  <w:pPr>
                                    <w:pStyle w:val="Other0"/>
                                    <w:spacing w:after="100" w:line="240" w:lineRule="auto"/>
                                    <w:ind w:left="180" w:firstLine="0"/>
                                    <w:rPr>
                                      <w:sz w:val="15"/>
                                      <w:szCs w:val="15"/>
                                    </w:rPr>
                                  </w:pPr>
                                  <w:r>
                                    <w:rPr>
                                      <w:rFonts w:ascii="Tahoma" w:eastAsia="Tahoma" w:hAnsi="Tahoma" w:cs="Tahoma"/>
                                      <w:sz w:val="15"/>
                                      <w:szCs w:val="15"/>
                                    </w:rPr>
                                    <w:t>Resistencia a las hormonas tiroideas</w:t>
                                  </w:r>
                                </w:p>
                                <w:p w14:paraId="485BB583" w14:textId="77777777" w:rsidR="00555CE0" w:rsidRDefault="00555CE0">
                                  <w:pPr>
                                    <w:pStyle w:val="Other0"/>
                                    <w:spacing w:line="240" w:lineRule="auto"/>
                                    <w:ind w:left="180" w:firstLine="0"/>
                                    <w:rPr>
                                      <w:sz w:val="15"/>
                                      <w:szCs w:val="15"/>
                                    </w:rPr>
                                  </w:pPr>
                                  <w:r>
                                    <w:rPr>
                                      <w:rFonts w:ascii="Tahoma" w:eastAsia="Tahoma" w:hAnsi="Tahoma" w:cs="Tahoma"/>
                                      <w:sz w:val="15"/>
                                      <w:szCs w:val="15"/>
                                    </w:rPr>
                                    <w:t>Trastornos en la tiroglobulina</w:t>
                                  </w:r>
                                </w:p>
                                <w:p w14:paraId="014F3BC3" w14:textId="77777777" w:rsidR="00555CE0" w:rsidRDefault="00555CE0">
                                  <w:pPr>
                                    <w:pStyle w:val="Other0"/>
                                    <w:spacing w:line="240" w:lineRule="auto"/>
                                    <w:ind w:left="180" w:firstLine="0"/>
                                    <w:rPr>
                                      <w:sz w:val="15"/>
                                      <w:szCs w:val="15"/>
                                    </w:rPr>
                                  </w:pPr>
                                  <w:r>
                                    <w:rPr>
                                      <w:rFonts w:ascii="Tahoma" w:eastAsia="Tahoma" w:hAnsi="Tahoma" w:cs="Tahoma"/>
                                      <w:sz w:val="15"/>
                                      <w:szCs w:val="15"/>
                                    </w:rPr>
                                    <w:t>(autonómica recesiva)</w:t>
                                  </w:r>
                                </w:p>
                              </w:tc>
                            </w:tr>
                          </w:tbl>
                          <w:p w14:paraId="3BB2F486" w14:textId="77777777" w:rsidR="00555CE0" w:rsidRDefault="00555CE0">
                            <w:pPr>
                              <w:spacing w:line="1" w:lineRule="exact"/>
                            </w:pPr>
                          </w:p>
                        </w:txbxContent>
                      </wps:txbx>
                      <wps:bodyPr lIns="0" tIns="0" rIns="0" bIns="0"/>
                    </wps:wsp>
                  </a:graphicData>
                </a:graphic>
              </wp:anchor>
            </w:drawing>
          </mc:Choice>
          <mc:Fallback>
            <w:pict>
              <v:shape w14:anchorId="0974ACEF" id="Shape 814" o:spid="_x0000_s1044" type="#_x0000_t202" style="position:absolute;left:0;text-align:left;margin-left:6.5pt;margin-top:290.2pt;width:346.1pt;height:169.2pt;z-index:251697152;visibility:visible;mso-wrap-style:square;mso-wrap-distance-left:15pt;mso-wrap-distance-top:28.3pt;mso-wrap-distance-right:9pt;mso-wrap-distance-bottom:97.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970"/>
                        <w:gridCol w:w="5952"/>
                      </w:tblGrid>
                      <w:tr w:rsidR="00555CE0" w14:paraId="57B451CC" w14:textId="77777777">
                        <w:tblPrEx>
                          <w:tblCellMar>
                            <w:top w:w="0" w:type="dxa"/>
                            <w:bottom w:w="0" w:type="dxa"/>
                          </w:tblCellMar>
                        </w:tblPrEx>
                        <w:trPr>
                          <w:trHeight w:hRule="exact" w:val="3384"/>
                          <w:tblHeader/>
                        </w:trPr>
                        <w:tc>
                          <w:tcPr>
                            <w:tcW w:w="970" w:type="dxa"/>
                            <w:tcBorders>
                              <w:bottom w:val="single" w:sz="4" w:space="0" w:color="auto"/>
                            </w:tcBorders>
                            <w:shd w:val="clear" w:color="auto" w:fill="FFFFFF"/>
                          </w:tcPr>
                          <w:p w14:paraId="2E85C2FD" w14:textId="77777777" w:rsidR="00555CE0" w:rsidRDefault="00555CE0">
                            <w:pPr>
                              <w:pStyle w:val="Other0"/>
                              <w:spacing w:line="240" w:lineRule="auto"/>
                              <w:ind w:firstLine="0"/>
                              <w:rPr>
                                <w:sz w:val="16"/>
                                <w:szCs w:val="16"/>
                              </w:rPr>
                            </w:pPr>
                            <w:r>
                              <w:rPr>
                                <w:rFonts w:ascii="Tahoma" w:eastAsia="Tahoma" w:hAnsi="Tahoma" w:cs="Tahoma"/>
                                <w:b/>
                                <w:bCs/>
                                <w:sz w:val="16"/>
                                <w:szCs w:val="16"/>
                              </w:rPr>
                              <w:t>CONGÉNITO</w:t>
                            </w:r>
                          </w:p>
                        </w:tc>
                        <w:tc>
                          <w:tcPr>
                            <w:tcW w:w="5952" w:type="dxa"/>
                            <w:tcBorders>
                              <w:bottom w:val="single" w:sz="4" w:space="0" w:color="auto"/>
                            </w:tcBorders>
                            <w:shd w:val="clear" w:color="auto" w:fill="FFFFFF"/>
                            <w:vAlign w:val="bottom"/>
                          </w:tcPr>
                          <w:p w14:paraId="5C963FEC" w14:textId="77777777" w:rsidR="00555CE0" w:rsidRDefault="00555CE0">
                            <w:pPr>
                              <w:pStyle w:val="Other0"/>
                              <w:tabs>
                                <w:tab w:val="left" w:pos="3036"/>
                              </w:tabs>
                              <w:spacing w:line="240" w:lineRule="auto"/>
                              <w:ind w:firstLine="180"/>
                              <w:rPr>
                                <w:sz w:val="15"/>
                                <w:szCs w:val="15"/>
                              </w:rPr>
                            </w:pPr>
                            <w:r>
                              <w:rPr>
                                <w:rFonts w:ascii="Tahoma" w:eastAsia="Tahoma" w:hAnsi="Tahoma" w:cs="Tahoma"/>
                                <w:sz w:val="15"/>
                                <w:szCs w:val="15"/>
                              </w:rPr>
                              <w:t>Disgenesia tiroidea</w:t>
                            </w:r>
                            <w:r>
                              <w:rPr>
                                <w:rFonts w:ascii="Tahoma" w:eastAsia="Tahoma" w:hAnsi="Tahoma" w:cs="Tahoma"/>
                                <w:sz w:val="15"/>
                                <w:szCs w:val="15"/>
                              </w:rPr>
                              <w:tab/>
                              <w:t>Aplasia (atiriosis)</w:t>
                            </w:r>
                          </w:p>
                          <w:p w14:paraId="0B1F1CAD" w14:textId="77777777" w:rsidR="00555CE0" w:rsidRDefault="00555CE0">
                            <w:pPr>
                              <w:pStyle w:val="Other0"/>
                              <w:tabs>
                                <w:tab w:val="left" w:pos="3041"/>
                              </w:tabs>
                              <w:spacing w:line="240" w:lineRule="auto"/>
                              <w:ind w:firstLine="180"/>
                              <w:rPr>
                                <w:sz w:val="15"/>
                                <w:szCs w:val="15"/>
                              </w:rPr>
                            </w:pPr>
                            <w:r>
                              <w:rPr>
                                <w:rFonts w:ascii="Tahoma" w:eastAsia="Tahoma" w:hAnsi="Tahoma" w:cs="Tahoma"/>
                                <w:sz w:val="15"/>
                                <w:szCs w:val="15"/>
                              </w:rPr>
                              <w:t>(1/4000 nacidos vivos)</w:t>
                            </w:r>
                            <w:r>
                              <w:rPr>
                                <w:rFonts w:ascii="Tahoma" w:eastAsia="Tahoma" w:hAnsi="Tahoma" w:cs="Tahoma"/>
                                <w:sz w:val="15"/>
                                <w:szCs w:val="15"/>
                              </w:rPr>
                              <w:tab/>
                              <w:t>Hipoplasia</w:t>
                            </w:r>
                          </w:p>
                          <w:p w14:paraId="439BC774" w14:textId="77777777" w:rsidR="00555CE0" w:rsidRDefault="00555CE0">
                            <w:pPr>
                              <w:pStyle w:val="Other0"/>
                              <w:spacing w:after="100" w:line="240" w:lineRule="auto"/>
                              <w:ind w:left="3080" w:firstLine="0"/>
                              <w:rPr>
                                <w:sz w:val="15"/>
                                <w:szCs w:val="15"/>
                              </w:rPr>
                            </w:pPr>
                            <w:r>
                              <w:rPr>
                                <w:rFonts w:ascii="Tahoma" w:eastAsia="Tahoma" w:hAnsi="Tahoma" w:cs="Tahoma"/>
                                <w:sz w:val="15"/>
                                <w:szCs w:val="15"/>
                              </w:rPr>
                              <w:t>Ectopia</w:t>
                            </w:r>
                          </w:p>
                          <w:p w14:paraId="4A3F863B" w14:textId="77777777" w:rsidR="00555CE0" w:rsidRDefault="00555CE0">
                            <w:pPr>
                              <w:pStyle w:val="Other0"/>
                              <w:spacing w:line="240" w:lineRule="auto"/>
                              <w:ind w:firstLine="180"/>
                              <w:rPr>
                                <w:sz w:val="15"/>
                                <w:szCs w:val="15"/>
                              </w:rPr>
                            </w:pPr>
                            <w:r>
                              <w:rPr>
                                <w:rFonts w:ascii="Tahoma" w:eastAsia="Tahoma" w:hAnsi="Tahoma" w:cs="Tahoma"/>
                                <w:sz w:val="15"/>
                                <w:szCs w:val="15"/>
                              </w:rPr>
                              <w:t>Defectos de la biosíntesis hormonal</w:t>
                            </w:r>
                          </w:p>
                          <w:p w14:paraId="020D5E27" w14:textId="77777777" w:rsidR="00555CE0" w:rsidRDefault="00555CE0">
                            <w:pPr>
                              <w:pStyle w:val="Other0"/>
                              <w:spacing w:line="240" w:lineRule="auto"/>
                              <w:ind w:firstLine="180"/>
                              <w:rPr>
                                <w:sz w:val="15"/>
                                <w:szCs w:val="15"/>
                              </w:rPr>
                            </w:pPr>
                            <w:r>
                              <w:rPr>
                                <w:rFonts w:ascii="Tahoma" w:eastAsia="Tahoma" w:hAnsi="Tahoma" w:cs="Tahoma"/>
                                <w:sz w:val="15"/>
                                <w:szCs w:val="15"/>
                              </w:rPr>
                              <w:t>(1/40000 nacidos vivos)</w:t>
                            </w:r>
                          </w:p>
                          <w:p w14:paraId="55E1B40A" w14:textId="77777777" w:rsidR="00555CE0" w:rsidRDefault="00555CE0">
                            <w:pPr>
                              <w:pStyle w:val="Other0"/>
                              <w:spacing w:after="100" w:line="240" w:lineRule="auto"/>
                              <w:ind w:firstLine="180"/>
                              <w:rPr>
                                <w:sz w:val="15"/>
                                <w:szCs w:val="15"/>
                              </w:rPr>
                            </w:pPr>
                            <w:r>
                              <w:rPr>
                                <w:rFonts w:ascii="Tahoma" w:eastAsia="Tahoma" w:hAnsi="Tahoma" w:cs="Tahoma"/>
                                <w:sz w:val="15"/>
                                <w:szCs w:val="15"/>
                              </w:rPr>
                              <w:t>(autosómica recesiva)</w:t>
                            </w:r>
                          </w:p>
                          <w:p w14:paraId="4EC4D47A" w14:textId="77777777" w:rsidR="00555CE0" w:rsidRDefault="00555CE0">
                            <w:pPr>
                              <w:pStyle w:val="Other0"/>
                              <w:spacing w:line="240" w:lineRule="auto"/>
                              <w:ind w:firstLine="180"/>
                              <w:rPr>
                                <w:sz w:val="15"/>
                                <w:szCs w:val="15"/>
                              </w:rPr>
                            </w:pPr>
                            <w:r>
                              <w:rPr>
                                <w:rFonts w:ascii="Tahoma" w:eastAsia="Tahoma" w:hAnsi="Tahoma" w:cs="Tahoma"/>
                                <w:sz w:val="15"/>
                                <w:szCs w:val="15"/>
                              </w:rPr>
                              <w:t>Hipotiroidismo hipotálamo-hipofisario</w:t>
                            </w:r>
                          </w:p>
                          <w:p w14:paraId="70182BED" w14:textId="77777777" w:rsidR="00555CE0" w:rsidRDefault="00555CE0">
                            <w:pPr>
                              <w:pStyle w:val="Other0"/>
                              <w:spacing w:after="100" w:line="240" w:lineRule="auto"/>
                              <w:ind w:firstLine="180"/>
                              <w:rPr>
                                <w:sz w:val="15"/>
                                <w:szCs w:val="15"/>
                              </w:rPr>
                            </w:pPr>
                            <w:r>
                              <w:rPr>
                                <w:rFonts w:ascii="Tahoma" w:eastAsia="Tahoma" w:hAnsi="Tahoma" w:cs="Tahoma"/>
                                <w:sz w:val="15"/>
                                <w:szCs w:val="15"/>
                              </w:rPr>
                              <w:t>(1/100000 nacidos vivos)</w:t>
                            </w:r>
                          </w:p>
                          <w:p w14:paraId="6A5A1A9B" w14:textId="77777777" w:rsidR="00555CE0" w:rsidRDefault="00555CE0">
                            <w:pPr>
                              <w:pStyle w:val="Other0"/>
                              <w:tabs>
                                <w:tab w:val="left" w:pos="3036"/>
                              </w:tabs>
                              <w:spacing w:line="240" w:lineRule="auto"/>
                              <w:ind w:firstLine="180"/>
                              <w:rPr>
                                <w:sz w:val="15"/>
                                <w:szCs w:val="15"/>
                              </w:rPr>
                            </w:pPr>
                            <w:r>
                              <w:rPr>
                                <w:rFonts w:ascii="Tahoma" w:eastAsia="Tahoma" w:hAnsi="Tahoma" w:cs="Tahoma"/>
                                <w:sz w:val="15"/>
                                <w:szCs w:val="15"/>
                              </w:rPr>
                              <w:t>Hipotiroidismo transitorio</w:t>
                            </w:r>
                            <w:r>
                              <w:rPr>
                                <w:rFonts w:ascii="Tahoma" w:eastAsia="Tahoma" w:hAnsi="Tahoma" w:cs="Tahoma"/>
                                <w:sz w:val="15"/>
                                <w:szCs w:val="15"/>
                              </w:rPr>
                              <w:tab/>
                              <w:t>Anticuerpos bloqueadores del receptor</w:t>
                            </w:r>
                          </w:p>
                          <w:p w14:paraId="1DBBA1B9" w14:textId="77777777" w:rsidR="00555CE0" w:rsidRDefault="00555CE0">
                            <w:pPr>
                              <w:pStyle w:val="Other0"/>
                              <w:tabs>
                                <w:tab w:val="left" w:pos="3041"/>
                              </w:tabs>
                              <w:spacing w:line="240" w:lineRule="auto"/>
                              <w:ind w:firstLine="180"/>
                              <w:rPr>
                                <w:sz w:val="15"/>
                                <w:szCs w:val="15"/>
                              </w:rPr>
                            </w:pPr>
                            <w:r>
                              <w:rPr>
                                <w:rFonts w:ascii="Tahoma" w:eastAsia="Tahoma" w:hAnsi="Tahoma" w:cs="Tahoma"/>
                                <w:sz w:val="15"/>
                                <w:szCs w:val="15"/>
                              </w:rPr>
                              <w:t>(1/40000 nacidos vivos)</w:t>
                            </w:r>
                            <w:r>
                              <w:rPr>
                                <w:rFonts w:ascii="Tahoma" w:eastAsia="Tahoma" w:hAnsi="Tahoma" w:cs="Tahoma"/>
                                <w:sz w:val="15"/>
                                <w:szCs w:val="15"/>
                              </w:rPr>
                              <w:tab/>
                              <w:t>de TSH</w:t>
                            </w:r>
                          </w:p>
                          <w:p w14:paraId="423801E3" w14:textId="77777777" w:rsidR="00555CE0" w:rsidRDefault="00555CE0">
                            <w:pPr>
                              <w:pStyle w:val="Other0"/>
                              <w:spacing w:line="240" w:lineRule="auto"/>
                              <w:ind w:left="3080" w:firstLine="0"/>
                              <w:rPr>
                                <w:sz w:val="15"/>
                                <w:szCs w:val="15"/>
                              </w:rPr>
                            </w:pPr>
                            <w:r>
                              <w:rPr>
                                <w:rFonts w:ascii="Tahoma" w:eastAsia="Tahoma" w:hAnsi="Tahoma" w:cs="Tahoma"/>
                                <w:sz w:val="15"/>
                                <w:szCs w:val="15"/>
                              </w:rPr>
                              <w:t>Sustancias bociógenas</w:t>
                            </w:r>
                          </w:p>
                          <w:p w14:paraId="79AD2678" w14:textId="77777777" w:rsidR="00555CE0" w:rsidRDefault="00555CE0">
                            <w:pPr>
                              <w:pStyle w:val="Other0"/>
                              <w:spacing w:after="100" w:line="240" w:lineRule="auto"/>
                              <w:ind w:left="3080" w:firstLine="0"/>
                              <w:rPr>
                                <w:sz w:val="15"/>
                                <w:szCs w:val="15"/>
                              </w:rPr>
                            </w:pPr>
                            <w:r>
                              <w:rPr>
                                <w:rFonts w:ascii="Tahoma" w:eastAsia="Tahoma" w:hAnsi="Tahoma" w:cs="Tahoma"/>
                                <w:sz w:val="15"/>
                                <w:szCs w:val="15"/>
                              </w:rPr>
                              <w:t>Exceso o aporte inadecuado de yodo</w:t>
                            </w:r>
                          </w:p>
                          <w:p w14:paraId="02A9D4F7" w14:textId="77777777" w:rsidR="00555CE0" w:rsidRDefault="00555CE0">
                            <w:pPr>
                              <w:pStyle w:val="Other0"/>
                              <w:spacing w:after="100" w:line="240" w:lineRule="auto"/>
                              <w:ind w:left="180" w:firstLine="0"/>
                              <w:rPr>
                                <w:sz w:val="15"/>
                                <w:szCs w:val="15"/>
                              </w:rPr>
                            </w:pPr>
                            <w:r>
                              <w:rPr>
                                <w:rFonts w:ascii="Tahoma" w:eastAsia="Tahoma" w:hAnsi="Tahoma" w:cs="Tahoma"/>
                                <w:sz w:val="15"/>
                                <w:szCs w:val="15"/>
                              </w:rPr>
                              <w:t>Resistencia a las hormonas tiroideas</w:t>
                            </w:r>
                          </w:p>
                          <w:p w14:paraId="485BB583" w14:textId="77777777" w:rsidR="00555CE0" w:rsidRDefault="00555CE0">
                            <w:pPr>
                              <w:pStyle w:val="Other0"/>
                              <w:spacing w:line="240" w:lineRule="auto"/>
                              <w:ind w:left="180" w:firstLine="0"/>
                              <w:rPr>
                                <w:sz w:val="15"/>
                                <w:szCs w:val="15"/>
                              </w:rPr>
                            </w:pPr>
                            <w:r>
                              <w:rPr>
                                <w:rFonts w:ascii="Tahoma" w:eastAsia="Tahoma" w:hAnsi="Tahoma" w:cs="Tahoma"/>
                                <w:sz w:val="15"/>
                                <w:szCs w:val="15"/>
                              </w:rPr>
                              <w:t>Trastornos en la tiroglobulina</w:t>
                            </w:r>
                          </w:p>
                          <w:p w14:paraId="014F3BC3" w14:textId="77777777" w:rsidR="00555CE0" w:rsidRDefault="00555CE0">
                            <w:pPr>
                              <w:pStyle w:val="Other0"/>
                              <w:spacing w:line="240" w:lineRule="auto"/>
                              <w:ind w:left="180" w:firstLine="0"/>
                              <w:rPr>
                                <w:sz w:val="15"/>
                                <w:szCs w:val="15"/>
                              </w:rPr>
                            </w:pPr>
                            <w:r>
                              <w:rPr>
                                <w:rFonts w:ascii="Tahoma" w:eastAsia="Tahoma" w:hAnsi="Tahoma" w:cs="Tahoma"/>
                                <w:sz w:val="15"/>
                                <w:szCs w:val="15"/>
                              </w:rPr>
                              <w:t>(autonómica recesiva)</w:t>
                            </w:r>
                          </w:p>
                        </w:tc>
                      </w:tr>
                    </w:tbl>
                    <w:p w14:paraId="3BB2F486" w14:textId="77777777" w:rsidR="00555CE0" w:rsidRDefault="00555CE0">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39488" behindDoc="0" locked="0" layoutInCell="1" allowOverlap="1" wp14:anchorId="13D0312C" wp14:editId="34FB237A">
                <wp:simplePos x="0" y="0"/>
                <wp:positionH relativeFrom="margin">
                  <wp:posOffset>70485</wp:posOffset>
                </wp:positionH>
                <wp:positionV relativeFrom="margin">
                  <wp:posOffset>3389630</wp:posOffset>
                </wp:positionV>
                <wp:extent cx="2130425" cy="152400"/>
                <wp:effectExtent l="0" t="0" r="0" b="0"/>
                <wp:wrapNone/>
                <wp:docPr id="816" name="Shape 816"/>
                <wp:cNvGraphicFramePr/>
                <a:graphic xmlns:a="http://schemas.openxmlformats.org/drawingml/2006/main">
                  <a:graphicData uri="http://schemas.microsoft.com/office/word/2010/wordprocessingShape">
                    <wps:wsp>
                      <wps:cNvSpPr txBox="1"/>
                      <wps:spPr>
                        <a:xfrm>
                          <a:off x="0" y="0"/>
                          <a:ext cx="2130425" cy="152400"/>
                        </a:xfrm>
                        <a:prstGeom prst="rect">
                          <a:avLst/>
                        </a:prstGeom>
                        <a:noFill/>
                      </wps:spPr>
                      <wps:txbx>
                        <w:txbxContent>
                          <w:p w14:paraId="62A94EA4" w14:textId="77777777" w:rsidR="00555CE0" w:rsidRDefault="00555CE0">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color w:val="FFFFFF"/>
                                <w:sz w:val="14"/>
                                <w:szCs w:val="14"/>
                              </w:rPr>
                              <w:t xml:space="preserve">TABLA </w:t>
                            </w:r>
                            <w:r>
                              <w:rPr>
                                <w:i w:val="0"/>
                                <w:iCs w:val="0"/>
                                <w:smallCaps/>
                                <w:color w:val="FFFFFF"/>
                                <w:sz w:val="14"/>
                                <w:szCs w:val="14"/>
                              </w:rPr>
                              <w:t>x.3.1.</w:t>
                            </w:r>
                            <w:r>
                              <w:rPr>
                                <w:b/>
                                <w:bCs/>
                                <w:i w:val="0"/>
                                <w:iCs w:val="0"/>
                                <w:color w:val="FFFFFF"/>
                                <w:sz w:val="15"/>
                                <w:szCs w:val="15"/>
                              </w:rPr>
                              <w:t xml:space="preserve"> Clasificación del hipotiroidismo</w:t>
                            </w:r>
                          </w:p>
                        </w:txbxContent>
                      </wps:txbx>
                      <wps:bodyPr lIns="0" tIns="0" rIns="0" bIns="0"/>
                    </wps:wsp>
                  </a:graphicData>
                </a:graphic>
              </wp:anchor>
            </w:drawing>
          </mc:Choice>
          <mc:Fallback>
            <w:pict>
              <v:shape w14:anchorId="13D0312C" id="Shape 816" o:spid="_x0000_s1045" type="#_x0000_t202" style="position:absolute;left:0;text-align:left;margin-left:5.55pt;margin-top:266.9pt;width:167.75pt;height:12pt;z-index:251839488;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" filled="f" stroked="f">
                <v:textbox inset="0,0,0,0">
                  <w:txbxContent>
                    <w:p w14:paraId="62A94EA4" w14:textId="77777777" w:rsidR="00555CE0" w:rsidRDefault="00555CE0">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color w:val="FFFFFF"/>
                          <w:sz w:val="14"/>
                          <w:szCs w:val="14"/>
                        </w:rPr>
                        <w:t xml:space="preserve">TABLA </w:t>
                      </w:r>
                      <w:r>
                        <w:rPr>
                          <w:i w:val="0"/>
                          <w:iCs w:val="0"/>
                          <w:smallCaps/>
                          <w:color w:val="FFFFFF"/>
                          <w:sz w:val="14"/>
                          <w:szCs w:val="14"/>
                        </w:rPr>
                        <w:t>x.3.1.</w:t>
                      </w:r>
                      <w:r>
                        <w:rPr>
                          <w:b/>
                          <w:bCs/>
                          <w:i w:val="0"/>
                          <w:iCs w:val="0"/>
                          <w:color w:val="FFFFFF"/>
                          <w:sz w:val="15"/>
                          <w:szCs w:val="15"/>
                        </w:rPr>
                        <w:t xml:space="preserve"> Clasificación del hipotiroidismo</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556510" distB="254000" distL="114300" distR="114300" simplePos="0" relativeHeight="251698176" behindDoc="0" locked="0" layoutInCell="1" allowOverlap="1" wp14:anchorId="218CC588" wp14:editId="3082AD73">
                <wp:simplePos x="0" y="0"/>
                <wp:positionH relativeFrom="margin">
                  <wp:posOffset>6350</wp:posOffset>
                </wp:positionH>
                <wp:positionV relativeFrom="margin">
                  <wp:posOffset>5882640</wp:posOffset>
                </wp:positionV>
                <wp:extent cx="4471670" cy="935990"/>
                <wp:effectExtent l="0" t="0" r="0" b="0"/>
                <wp:wrapTopAndBottom/>
                <wp:docPr id="818" name="Shape 818"/>
                <wp:cNvGraphicFramePr/>
                <a:graphic xmlns:a="http://schemas.openxmlformats.org/drawingml/2006/main">
                  <a:graphicData uri="http://schemas.microsoft.com/office/word/2010/wordprocessingShape">
                    <wps:wsp>
                      <wps:cNvSpPr txBox="1"/>
                      <wps:spPr>
                        <a:xfrm>
                          <a:off x="0" y="0"/>
                          <a:ext cx="4471670" cy="93599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090"/>
                              <w:gridCol w:w="5952"/>
                            </w:tblGrid>
                            <w:tr w:rsidR="00555CE0" w14:paraId="1BF5EC16" w14:textId="77777777">
                              <w:tblPrEx>
                                <w:tblCellMar>
                                  <w:top w:w="0" w:type="dxa"/>
                                  <w:bottom w:w="0" w:type="dxa"/>
                                </w:tblCellMar>
                              </w:tblPrEx>
                              <w:trPr>
                                <w:trHeight w:hRule="exact" w:val="1474"/>
                                <w:tblHeader/>
                              </w:trPr>
                              <w:tc>
                                <w:tcPr>
                                  <w:tcW w:w="1090" w:type="dxa"/>
                                  <w:tcBorders>
                                    <w:top w:val="single" w:sz="4" w:space="0" w:color="auto"/>
                                    <w:bottom w:val="single" w:sz="4" w:space="0" w:color="auto"/>
                                  </w:tcBorders>
                                  <w:shd w:val="clear" w:color="auto" w:fill="FFFFFF"/>
                                </w:tcPr>
                                <w:p w14:paraId="3252B8E6" w14:textId="77777777" w:rsidR="00555CE0" w:rsidRDefault="00555CE0">
                                  <w:pPr>
                                    <w:pStyle w:val="Other0"/>
                                    <w:spacing w:line="240" w:lineRule="auto"/>
                                    <w:ind w:firstLine="0"/>
                                    <w:rPr>
                                      <w:sz w:val="16"/>
                                      <w:szCs w:val="16"/>
                                    </w:rPr>
                                  </w:pPr>
                                  <w:r>
                                    <w:rPr>
                                      <w:rFonts w:ascii="Tahoma" w:eastAsia="Tahoma" w:hAnsi="Tahoma" w:cs="Tahoma"/>
                                      <w:b/>
                                      <w:bCs/>
                                      <w:sz w:val="16"/>
                                      <w:szCs w:val="16"/>
                                    </w:rPr>
                                    <w:t>ADQUIRIDO</w:t>
                                  </w:r>
                                </w:p>
                              </w:tc>
                              <w:tc>
                                <w:tcPr>
                                  <w:tcW w:w="5952" w:type="dxa"/>
                                  <w:tcBorders>
                                    <w:top w:val="single" w:sz="4" w:space="0" w:color="auto"/>
                                    <w:bottom w:val="single" w:sz="4" w:space="0" w:color="auto"/>
                                  </w:tcBorders>
                                  <w:shd w:val="clear" w:color="auto" w:fill="FFFFFF"/>
                                </w:tcPr>
                                <w:p w14:paraId="2A8C26FF" w14:textId="77777777" w:rsidR="00555CE0" w:rsidRDefault="00555CE0">
                                  <w:pPr>
                                    <w:pStyle w:val="Other0"/>
                                    <w:spacing w:line="379" w:lineRule="auto"/>
                                    <w:ind w:left="180" w:firstLine="0"/>
                                    <w:rPr>
                                      <w:sz w:val="15"/>
                                      <w:szCs w:val="15"/>
                                    </w:rPr>
                                  </w:pPr>
                                  <w:r>
                                    <w:rPr>
                                      <w:rFonts w:ascii="Tahoma" w:eastAsia="Tahoma" w:hAnsi="Tahoma" w:cs="Tahoma"/>
                                      <w:sz w:val="15"/>
                                      <w:szCs w:val="15"/>
                                    </w:rPr>
                                    <w:t>Idiopático</w:t>
                                  </w:r>
                                </w:p>
                                <w:p w14:paraId="5DC0DD80" w14:textId="77777777" w:rsidR="00555CE0" w:rsidRDefault="00555CE0">
                                  <w:pPr>
                                    <w:pStyle w:val="Other0"/>
                                    <w:spacing w:line="379" w:lineRule="auto"/>
                                    <w:ind w:left="180" w:firstLine="0"/>
                                    <w:rPr>
                                      <w:sz w:val="15"/>
                                      <w:szCs w:val="15"/>
                                    </w:rPr>
                                  </w:pPr>
                                  <w:r>
                                    <w:rPr>
                                      <w:rFonts w:ascii="Tahoma" w:eastAsia="Tahoma" w:hAnsi="Tahoma" w:cs="Tahoma"/>
                                      <w:sz w:val="15"/>
                                      <w:szCs w:val="15"/>
                                    </w:rPr>
                                    <w:t>Tiroiditis Bociógenos Quirúrgico</w:t>
                                  </w:r>
                                </w:p>
                                <w:p w14:paraId="4AFE61AC" w14:textId="77777777" w:rsidR="00555CE0" w:rsidRDefault="00555CE0">
                                  <w:pPr>
                                    <w:pStyle w:val="Other0"/>
                                    <w:spacing w:line="379" w:lineRule="auto"/>
                                    <w:ind w:firstLine="180"/>
                                    <w:rPr>
                                      <w:sz w:val="15"/>
                                      <w:szCs w:val="15"/>
                                    </w:rPr>
                                  </w:pPr>
                                  <w:r>
                                    <w:rPr>
                                      <w:rFonts w:ascii="Tahoma" w:eastAsia="Tahoma" w:hAnsi="Tahoma" w:cs="Tahoma"/>
                                      <w:sz w:val="15"/>
                                      <w:szCs w:val="15"/>
                                    </w:rPr>
                                    <w:t>Radiación</w:t>
                                  </w:r>
                                </w:p>
                              </w:tc>
                            </w:tr>
                          </w:tbl>
                          <w:p w14:paraId="446ED159" w14:textId="77777777" w:rsidR="00555CE0" w:rsidRDefault="00555CE0">
                            <w:pPr>
                              <w:spacing w:line="1" w:lineRule="exact"/>
                            </w:pPr>
                          </w:p>
                        </w:txbxContent>
                      </wps:txbx>
                      <wps:bodyPr lIns="0" tIns="0" rIns="0" bIns="0"/>
                    </wps:wsp>
                  </a:graphicData>
                </a:graphic>
              </wp:anchor>
            </w:drawing>
          </mc:Choice>
          <mc:Fallback>
            <w:pict>
              <v:shape w14:anchorId="218CC588" id="Shape 818" o:spid="_x0000_s1046" type="#_x0000_t202" style="position:absolute;left:0;text-align:left;margin-left:.5pt;margin-top:463.2pt;width:352.1pt;height:73.7pt;z-index:251698176;visibility:visible;mso-wrap-style:square;mso-wrap-distance-left:9pt;mso-wrap-distance-top:201.3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090"/>
                        <w:gridCol w:w="5952"/>
                      </w:tblGrid>
                      <w:tr w:rsidR="00555CE0" w14:paraId="1BF5EC16" w14:textId="77777777">
                        <w:tblPrEx>
                          <w:tblCellMar>
                            <w:top w:w="0" w:type="dxa"/>
                            <w:bottom w:w="0" w:type="dxa"/>
                          </w:tblCellMar>
                        </w:tblPrEx>
                        <w:trPr>
                          <w:trHeight w:hRule="exact" w:val="1474"/>
                          <w:tblHeader/>
                        </w:trPr>
                        <w:tc>
                          <w:tcPr>
                            <w:tcW w:w="1090" w:type="dxa"/>
                            <w:tcBorders>
                              <w:top w:val="single" w:sz="4" w:space="0" w:color="auto"/>
                              <w:bottom w:val="single" w:sz="4" w:space="0" w:color="auto"/>
                            </w:tcBorders>
                            <w:shd w:val="clear" w:color="auto" w:fill="FFFFFF"/>
                          </w:tcPr>
                          <w:p w14:paraId="3252B8E6" w14:textId="77777777" w:rsidR="00555CE0" w:rsidRDefault="00555CE0">
                            <w:pPr>
                              <w:pStyle w:val="Other0"/>
                              <w:spacing w:line="240" w:lineRule="auto"/>
                              <w:ind w:firstLine="0"/>
                              <w:rPr>
                                <w:sz w:val="16"/>
                                <w:szCs w:val="16"/>
                              </w:rPr>
                            </w:pPr>
                            <w:r>
                              <w:rPr>
                                <w:rFonts w:ascii="Tahoma" w:eastAsia="Tahoma" w:hAnsi="Tahoma" w:cs="Tahoma"/>
                                <w:b/>
                                <w:bCs/>
                                <w:sz w:val="16"/>
                                <w:szCs w:val="16"/>
                              </w:rPr>
                              <w:t>ADQUIRIDO</w:t>
                            </w:r>
                          </w:p>
                        </w:tc>
                        <w:tc>
                          <w:tcPr>
                            <w:tcW w:w="5952" w:type="dxa"/>
                            <w:tcBorders>
                              <w:top w:val="single" w:sz="4" w:space="0" w:color="auto"/>
                              <w:bottom w:val="single" w:sz="4" w:space="0" w:color="auto"/>
                            </w:tcBorders>
                            <w:shd w:val="clear" w:color="auto" w:fill="FFFFFF"/>
                          </w:tcPr>
                          <w:p w14:paraId="2A8C26FF" w14:textId="77777777" w:rsidR="00555CE0" w:rsidRDefault="00555CE0">
                            <w:pPr>
                              <w:pStyle w:val="Other0"/>
                              <w:spacing w:line="379" w:lineRule="auto"/>
                              <w:ind w:left="180" w:firstLine="0"/>
                              <w:rPr>
                                <w:sz w:val="15"/>
                                <w:szCs w:val="15"/>
                              </w:rPr>
                            </w:pPr>
                            <w:r>
                              <w:rPr>
                                <w:rFonts w:ascii="Tahoma" w:eastAsia="Tahoma" w:hAnsi="Tahoma" w:cs="Tahoma"/>
                                <w:sz w:val="15"/>
                                <w:szCs w:val="15"/>
                              </w:rPr>
                              <w:t>Idiopático</w:t>
                            </w:r>
                          </w:p>
                          <w:p w14:paraId="5DC0DD80" w14:textId="77777777" w:rsidR="00555CE0" w:rsidRDefault="00555CE0">
                            <w:pPr>
                              <w:pStyle w:val="Other0"/>
                              <w:spacing w:line="379" w:lineRule="auto"/>
                              <w:ind w:left="180" w:firstLine="0"/>
                              <w:rPr>
                                <w:sz w:val="15"/>
                                <w:szCs w:val="15"/>
                              </w:rPr>
                            </w:pPr>
                            <w:r>
                              <w:rPr>
                                <w:rFonts w:ascii="Tahoma" w:eastAsia="Tahoma" w:hAnsi="Tahoma" w:cs="Tahoma"/>
                                <w:sz w:val="15"/>
                                <w:szCs w:val="15"/>
                              </w:rPr>
                              <w:t>Tiroiditis Bociógenos Quirúrgico</w:t>
                            </w:r>
                          </w:p>
                          <w:p w14:paraId="4AFE61AC" w14:textId="77777777" w:rsidR="00555CE0" w:rsidRDefault="00555CE0">
                            <w:pPr>
                              <w:pStyle w:val="Other0"/>
                              <w:spacing w:line="379" w:lineRule="auto"/>
                              <w:ind w:firstLine="180"/>
                              <w:rPr>
                                <w:sz w:val="15"/>
                                <w:szCs w:val="15"/>
                              </w:rPr>
                            </w:pPr>
                            <w:r>
                              <w:rPr>
                                <w:rFonts w:ascii="Tahoma" w:eastAsia="Tahoma" w:hAnsi="Tahoma" w:cs="Tahoma"/>
                                <w:sz w:val="15"/>
                                <w:szCs w:val="15"/>
                              </w:rPr>
                              <w:t>Radiación</w:t>
                            </w:r>
                          </w:p>
                        </w:tc>
                      </w:tr>
                    </w:tbl>
                    <w:p w14:paraId="446ED159" w14:textId="77777777" w:rsidR="00555CE0" w:rsidRDefault="00555CE0">
                      <w:pPr>
                        <w:spacing w:line="1" w:lineRule="exact"/>
                      </w:pPr>
                    </w:p>
                  </w:txbxContent>
                </v:textbox>
                <w10:wrap type="topAndBottom" anchorx="margin" anchory="margin"/>
              </v:shape>
            </w:pict>
          </mc:Fallback>
        </mc:AlternateContent>
      </w:r>
      <w:r xmlns:w="http://schemas.openxmlformats.org/wordprocessingml/2006/main">
        <w:rPr>
          <w:rFonts w:ascii="Tahoma" w:eastAsia="Tahoma" w:hAnsi="Tahoma" w:cs="Tahoma"/>
          <w:sz w:val="15"/>
          <w:szCs w:val="15"/>
        </w:rPr>
        <w:t xml:space="preserve">B. ISTORIC MEDICAL: </w:t>
      </w:r>
      <w:r xmlns:w="http://schemas.openxmlformats.org/wordprocessingml/2006/main">
        <w:rPr>
          <w:sz w:val="18"/>
          <w:szCs w:val="18"/>
        </w:rPr>
        <w:t xml:space="preserve">Istoricul familial (cu excepția unor cazuri de defecte de biosinteză) și factorii de mediu nu sunt relevanți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Vor fi evaluate datele care cresc suspiciunea clinică. Nou-născutul s-ar putea să fi prezentat cu trecere întârziată a meconiului, hipotermie sau piele rece, icter prelungit, plâns răgușit și desprindere întârziată a cordonului ombilical; greutatea la naștere poate fi mare din cauza mixedemului. Ulterior, sugarul poate prezenta anorexie, constipație, letargie, piele rece și creștere deficitară.</w:t>
      </w:r>
    </w:p>
    <w:p w14:paraId="6894FC5F" w14:textId="77777777" w:rsidR="00555CE0" w:rsidRDefault="00555CE0">
      <w:pPr xmlns:w="http://schemas.openxmlformats.org/wordprocessingml/2006/main">
        <w:pStyle w:val="Bodytext80"/>
        <w:numPr>
          <w:ilvl w:val="0"/>
          <w:numId w:val="308"/>
        </w:numPr>
        <w:tabs>
          <w:tab w:val="left" w:pos="284"/>
        </w:tabs>
        <w:spacing w:line="276" w:lineRule="auto"/>
        <w:jc w:val="both"/>
        <w:rPr>
          <w:sz w:val="18"/>
          <w:szCs w:val="18"/>
        </w:rPr>
      </w:pPr>
      <w:bookmarkStart xmlns:w="http://schemas.openxmlformats.org/wordprocessingml/2006/main" w:id="544" w:name="bookmark4121"/>
      <w:bookmarkEnd xmlns:w="http://schemas.openxmlformats.org/wordprocessingml/2006/main" w:id="544"/>
      <w:r xmlns:w="http://schemas.openxmlformats.org/wordprocessingml/2006/main">
        <w:rPr>
          <w:rFonts w:ascii="Tahoma" w:eastAsia="Tahoma" w:hAnsi="Tahoma" w:cs="Tahoma"/>
          <w:sz w:val="15"/>
          <w:szCs w:val="15"/>
        </w:rPr>
        <w:t xml:space="preserve">EXAMEN FIZIC: se vor investiga </w:t>
      </w:r>
      <w:r xmlns:w="http://schemas.openxmlformats.org/wordprocessingml/2006/main">
        <w:rPr>
          <w:sz w:val="18"/>
          <w:szCs w:val="18"/>
        </w:rPr>
        <w:t xml:space="preserve">hipocreșterea, diastaza recti, hernia ombilicală, hipertrofia musculară (în special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pliurile cutanate), starea părului și unghiilor, întârzierea psihomotorie și erupția dentară întârziată.</w:t>
      </w:r>
    </w:p>
    <w:p w14:paraId="36A2B0BD"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Manifestările clinice vor depinde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vârsta de debut, durata și gradul insuficienței tiroidiene: vor fi mai intense când aceasta este totală și mai puțin evidente când este parțială.</w:t>
      </w:r>
    </w:p>
    <w:p w14:paraId="1A63268B" w14:textId="77777777" w:rsidR="00555CE0" w:rsidRDefault="00555CE0">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La copiii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hipotiroidism dobândit, simptomele vor apărea treptat, modificările funcționale fiind primele care se manifestă, deoarece semnele anatomice au nevoie de mai mult timp pentru a apărea. În copilărie, se observă și următoarele: erupția întârziată a dinților permanenți, bradicardie, relaxarea lentă a reflexelor tendinoase profunde, mioedem, bradipsihie și bradilalie (uneori cu vorbire de scanare), supraponderalitate din cauza mixedemului (nu a obezității) și, de obicei, pubertate întârziată, deși ocazional se poate observa pubertate precoce. Menometroragia este frecventă.</w:t>
      </w:r>
    </w:p>
    <w:p w14:paraId="68CA5AD7" w14:textId="77777777" w:rsidR="00555CE0" w:rsidRDefault="00555CE0">
      <w:pPr xmlns:w="http://schemas.openxmlformats.org/wordprocessingml/2006/main">
        <w:pStyle w:val="Bodytext80"/>
        <w:numPr>
          <w:ilvl w:val="0"/>
          <w:numId w:val="308"/>
        </w:numPr>
        <w:tabs>
          <w:tab w:val="left" w:pos="298"/>
        </w:tabs>
        <w:spacing w:line="276" w:lineRule="auto"/>
        <w:jc w:val="both"/>
        <w:rPr>
          <w:sz w:val="18"/>
          <w:szCs w:val="18"/>
        </w:rPr>
      </w:pPr>
      <w:bookmarkStart xmlns:w="http://schemas.openxmlformats.org/wordprocessingml/2006/main" w:id="545" w:name="bookmark4122"/>
      <w:bookmarkEnd xmlns:w="http://schemas.openxmlformats.org/wordprocessingml/2006/main" w:id="545"/>
      <w:r xmlns:w="http://schemas.openxmlformats.org/wordprocessingml/2006/main">
        <w:rPr>
          <w:rFonts w:ascii="Tahoma" w:eastAsia="Tahoma" w:hAnsi="Tahoma" w:cs="Tahoma"/>
          <w:sz w:val="15"/>
          <w:szCs w:val="15"/>
        </w:rPr>
        <w:t xml:space="preserve">HIPOTIROIDISM ȘI DIZABILITATE INTELECTUALĂ: </w:t>
      </w:r>
      <w:r xmlns:w="http://schemas.openxmlformats.org/wordprocessingml/2006/main">
        <w:rPr>
          <w:sz w:val="18"/>
          <w:szCs w:val="18"/>
        </w:rPr>
        <w:t xml:space="preserve">Rolul esențial al hormonilor tiroidieni în maturarea sistemului nervos central este clar demonstrat, iar perioada critică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 acestei dependențe se întinde de la viața fetală până la vârsta de 36 de luni. Hormonii tiroidieni sunt esențiali pentru dezvoltarea și funcționarea creierului; aceștia joacă un rol important în neurogeneză, migrarea neuronală, formarea axonilor și dendritelor, mielinizare, sinaptogeneză și reglarea anumitor neurotransmițători. Diagnosticul și tratamentul precoce al hipotiroidismului congenital previn dizabilitatea și întârzierea dezvoltării asociate cu deficitul hormonal.</w:t>
      </w:r>
    </w:p>
    <w:p w14:paraId="360BDAB9" w14:textId="77777777" w:rsidR="00555CE0" w:rsidRDefault="00555CE0">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Managementul pacienților cu hipotiroidism congenital și prognosticul lor neurologic s-au schimbat radical după introducerea screeningului neonatal, permițând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detectarea și tratamentul precoce, ideal începând tratamentul în primele patru săptămâni de viață. Trebuie menționat că majoritatea pacienților cu hipotiroidism congenital sunt asimptomatici la naștere.</w:t>
      </w:r>
    </w:p>
    <w:p w14:paraId="7FD2C544" w14:textId="77777777" w:rsidR="00555CE0" w:rsidRDefault="00555CE0">
      <w:pPr xmlns:w="http://schemas.openxmlformats.org/wordprocessingml/2006/main">
        <w:pStyle w:val="Bodytext30"/>
        <w:spacing w:after="280"/>
      </w:pPr>
      <w:r xmlns:w="http://schemas.openxmlformats.org/wordprocessingml/2006/main">
        <w:t xml:space="preserve">E. EXAMENE SUPLIMENTARE:</w:t>
      </w:r>
    </w:p>
    <w:p w14:paraId="53E6CEA4" w14:textId="77777777" w:rsidR="00555CE0" w:rsidRDefault="00555CE0">
      <w:pPr xmlns:w="http://schemas.openxmlformats.org/wordprocessingml/2006/main">
        <w:pStyle w:val="Bodytext80"/>
        <w:numPr>
          <w:ilvl w:val="0"/>
          <w:numId w:val="309"/>
        </w:numPr>
        <w:tabs>
          <w:tab w:val="left" w:pos="577"/>
        </w:tabs>
        <w:spacing w:line="276" w:lineRule="auto"/>
        <w:ind w:firstLine="320"/>
        <w:jc w:val="both"/>
        <w:rPr>
          <w:sz w:val="18"/>
          <w:szCs w:val="18"/>
        </w:rPr>
      </w:pPr>
      <w:bookmarkStart xmlns:w="http://schemas.openxmlformats.org/wordprocessingml/2006/main" w:id="546" w:name="bookmark4123"/>
      <w:bookmarkEnd xmlns:w="http://schemas.openxmlformats.org/wordprocessingml/2006/main" w:id="546"/>
      <w:r xmlns:w="http://schemas.openxmlformats.org/wordprocessingml/2006/main">
        <w:rPr>
          <w:b/>
          <w:bCs/>
          <w:sz w:val="18"/>
          <w:szCs w:val="18"/>
        </w:rPr>
        <w:t xml:space="preserve">Nivelurile de tireotropină (TSH) și hormoni tiroidieni (T3 și T4) </w:t>
      </w:r>
      <w:r xmlns:w="http://schemas.openxmlformats.org/wordprocessingml/2006/main">
        <w:rPr>
          <w:b/>
          <w:bCs/>
          <w:sz w:val="18"/>
          <w:szCs w:val="18"/>
          <w:vertAlign w:val="subscript"/>
        </w:rPr>
        <w:t xml:space="preserve">: </w:t>
      </w:r>
      <w:r xmlns:w="http://schemas.openxmlformats.org/wordprocessingml/2006/main">
        <w:rPr>
          <w:b/>
          <w:bCs/>
          <w:sz w:val="18"/>
          <w:szCs w:val="18"/>
        </w:rPr>
        <w:t xml:space="preserve">În </w:t>
      </w:r>
      <w:r xmlns:w="http://schemas.openxmlformats.org/wordprocessingml/2006/main">
        <w:rPr>
          <w:b/>
          <w:bCs/>
          <w:sz w:val="15"/>
          <w:szCs w:val="15"/>
        </w:rPr>
        <w:t xml:space="preserve">hipotiroidism </w:t>
      </w:r>
      <w:r xmlns:w="http://schemas.openxmlformats.org/wordprocessingml/2006/main">
        <w:rPr>
          <w:b/>
          <w:bCs/>
          <w:sz w:val="18"/>
          <w:szCs w:val="18"/>
        </w:rPr>
        <w:t xml:space="preserve">, </w:t>
      </w:r>
      <w:r xmlns:w="http://schemas.openxmlformats.org/wordprocessingml/2006/main">
        <w:rPr>
          <w:sz w:val="18"/>
          <w:szCs w:val="18"/>
        </w:rPr>
        <w:t xml:space="preserve">TSH este crescut, în timp ce T3 </w:t>
      </w:r>
      <w:r xmlns:w="http://schemas.openxmlformats.org/wordprocessingml/2006/main">
        <w:rPr>
          <w:sz w:val="15"/>
          <w:szCs w:val="15"/>
        </w:rPr>
        <w:t xml:space="preserve">și </w:t>
      </w:r>
      <w:r xmlns:w="http://schemas.openxmlformats.org/wordprocessingml/2006/main">
        <w:rPr>
          <w:sz w:val="18"/>
          <w:szCs w:val="18"/>
        </w:rPr>
        <w:t xml:space="preserve">T4 </w:t>
      </w:r>
      <w:r xmlns:w="http://schemas.openxmlformats.org/wordprocessingml/2006/main">
        <w:rPr>
          <w:sz w:val="15"/>
          <w:szCs w:val="15"/>
        </w:rPr>
        <w:t xml:space="preserve">sunt </w:t>
      </w:r>
      <w:r xmlns:w="http://schemas.openxmlformats.org/wordprocessingml/2006/main">
        <w:rPr>
          <w:sz w:val="18"/>
          <w:szCs w:val="18"/>
        </w:rPr>
        <w:t xml:space="preserve">scăzute. Niveluri crescute de TSH pot fi observate și în cazul unor defecte ușoare de biosinteză hormonală sau al deficitului de iod, care se prezintă cu eutiroidism. Aceste determinări se efectuează de obicei pe probe de sânge obținute prin venopunctură.</w:t>
      </w:r>
    </w:p>
    <w:p w14:paraId="58925D0B" w14:textId="77777777" w:rsidR="00555CE0" w:rsidRDefault="00555CE0">
      <w:pPr xmlns:w="http://schemas.openxmlformats.org/wordprocessingml/2006/main">
        <w:pStyle w:val="Bodytext80"/>
        <w:numPr>
          <w:ilvl w:val="0"/>
          <w:numId w:val="309"/>
        </w:numPr>
        <w:tabs>
          <w:tab w:val="left" w:pos="577"/>
        </w:tabs>
        <w:spacing w:line="276" w:lineRule="auto"/>
        <w:ind w:firstLine="320"/>
        <w:jc w:val="both"/>
        <w:rPr>
          <w:sz w:val="18"/>
          <w:szCs w:val="18"/>
        </w:rPr>
      </w:pPr>
      <w:bookmarkStart xmlns:w="http://schemas.openxmlformats.org/wordprocessingml/2006/main" w:id="547" w:name="bookmark4124"/>
      <w:bookmarkEnd xmlns:w="http://schemas.openxmlformats.org/wordprocessingml/2006/main" w:id="547"/>
      <w:r xmlns:w="http://schemas.openxmlformats.org/wordprocessingml/2006/main">
        <w:rPr>
          <w:b/>
          <w:bCs/>
          <w:sz w:val="18"/>
          <w:szCs w:val="18"/>
        </w:rPr>
        <w:t xml:space="preserve">Radiografia osoasă: </w:t>
      </w:r>
      <w:r xmlns:w="http://schemas.openxmlformats.org/wordprocessingml/2006/main">
        <w:rPr>
          <w:sz w:val="18"/>
          <w:szCs w:val="18"/>
        </w:rPr>
        <w:t xml:space="preserve">Aceasta este utilizată pentru a determina maturarea scheletică. Poate fi utilă în unele cazuri de hipotiroidism congenital. În funcție de severitatea afecțiunii, pot fi constatate grade variate de anomalii, de la centre de osificare întârziate până la disgenezie epifizară. Aceste anomalii reflectă gradul de hipotiroidism intrauterin.</w:t>
      </w:r>
    </w:p>
    <w:p w14:paraId="02084551" w14:textId="77777777" w:rsidR="00555CE0" w:rsidRDefault="00555CE0">
      <w:pPr xmlns:w="http://schemas.openxmlformats.org/wordprocessingml/2006/main">
        <w:pStyle w:val="Bodytext80"/>
        <w:numPr>
          <w:ilvl w:val="0"/>
          <w:numId w:val="309"/>
        </w:numPr>
        <w:tabs>
          <w:tab w:val="left" w:pos="582"/>
        </w:tabs>
        <w:spacing w:line="276" w:lineRule="auto"/>
        <w:ind w:firstLine="320"/>
        <w:jc w:val="both"/>
        <w:rPr>
          <w:sz w:val="18"/>
          <w:szCs w:val="18"/>
        </w:rPr>
      </w:pPr>
      <w:bookmarkStart xmlns:w="http://schemas.openxmlformats.org/wordprocessingml/2006/main" w:id="548" w:name="bookmark4125"/>
      <w:bookmarkEnd xmlns:w="http://schemas.openxmlformats.org/wordprocessingml/2006/main" w:id="548"/>
      <w:r xmlns:w="http://schemas.openxmlformats.org/wordprocessingml/2006/main">
        <w:rPr>
          <w:b/>
          <w:bCs/>
          <w:sz w:val="18"/>
          <w:szCs w:val="18"/>
        </w:rPr>
        <w:t xml:space="preserve">Scintigrafia tiroidiană: </w:t>
      </w:r>
      <w:r xmlns:w="http://schemas.openxmlformats.org/wordprocessingml/2006/main">
        <w:rPr>
          <w:sz w:val="18"/>
          <w:szCs w:val="18"/>
        </w:rPr>
        <w:t xml:space="preserve">permite identificarea diferitelor cauze anatomice ale hipotiroidismului. În atiroză, nu există captare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în hipotiroidism, captarea în regiunea sublinguală este minimă, iar dacă există un defect de biosinteză, modelul de captare poate fi normal sau crescut.</w:t>
      </w:r>
    </w:p>
    <w:p w14:paraId="1257F17F" w14:textId="77777777" w:rsidR="00555CE0" w:rsidRDefault="00555CE0">
      <w:pPr xmlns:w="http://schemas.openxmlformats.org/wordprocessingml/2006/main">
        <w:pStyle w:val="Bodytext80"/>
        <w:numPr>
          <w:ilvl w:val="0"/>
          <w:numId w:val="309"/>
        </w:numPr>
        <w:tabs>
          <w:tab w:val="left" w:pos="577"/>
        </w:tabs>
        <w:spacing w:line="276" w:lineRule="auto"/>
        <w:ind w:firstLine="320"/>
        <w:jc w:val="both"/>
        <w:rPr>
          <w:sz w:val="18"/>
          <w:szCs w:val="18"/>
        </w:rPr>
      </w:pPr>
      <w:bookmarkStart xmlns:w="http://schemas.openxmlformats.org/wordprocessingml/2006/main" w:id="549" w:name="bookmark4126"/>
      <w:bookmarkEnd xmlns:w="http://schemas.openxmlformats.org/wordprocessingml/2006/main" w:id="549"/>
      <w:r xmlns:w="http://schemas.openxmlformats.org/wordprocessingml/2006/main">
        <w:rPr>
          <w:b/>
          <w:bCs/>
          <w:sz w:val="18"/>
          <w:szCs w:val="18"/>
        </w:rPr>
        <w:t xml:space="preserve">Hemoleucograma: </w:t>
      </w:r>
      <w:r xmlns:w="http://schemas.openxmlformats.org/wordprocessingml/2006/main">
        <w:rPr>
          <w:sz w:val="18"/>
          <w:szCs w:val="18"/>
        </w:rPr>
        <w:t xml:space="preserve">de obicei indică anemie, uneori devenind un semn călăuzitor.</w:t>
      </w:r>
    </w:p>
    <w:p w14:paraId="52D84A0A" w14:textId="77777777" w:rsidR="00555CE0" w:rsidRDefault="00555CE0">
      <w:pPr xmlns:w="http://schemas.openxmlformats.org/wordprocessingml/2006/main">
        <w:pStyle w:val="Bodytext80"/>
        <w:numPr>
          <w:ilvl w:val="0"/>
          <w:numId w:val="309"/>
        </w:numPr>
        <w:tabs>
          <w:tab w:val="left" w:pos="582"/>
        </w:tabs>
        <w:spacing w:after="220" w:line="276" w:lineRule="auto"/>
        <w:ind w:firstLine="320"/>
        <w:jc w:val="both"/>
        <w:rPr>
          <w:sz w:val="18"/>
          <w:szCs w:val="18"/>
        </w:rPr>
      </w:pPr>
      <w:bookmarkStart xmlns:w="http://schemas.openxmlformats.org/wordprocessingml/2006/main" w:id="550" w:name="bookmark4127"/>
      <w:bookmarkEnd xmlns:w="http://schemas.openxmlformats.org/wordprocessingml/2006/main" w:id="550"/>
      <w:r xmlns:w="http://schemas.openxmlformats.org/wordprocessingml/2006/main">
        <w:rPr>
          <w:b/>
          <w:bCs/>
          <w:sz w:val="18"/>
          <w:szCs w:val="18"/>
        </w:rPr>
        <w:t xml:space="preserve">Alte studii: </w:t>
      </w:r>
      <w:r xmlns:w="http://schemas.openxmlformats.org/wordprocessingml/2006/main">
        <w:rPr>
          <w:sz w:val="18"/>
          <w:szCs w:val="18"/>
        </w:rPr>
        <w:t xml:space="preserve">La copiii mai mari se pot observa niveluri crescute de colesterol și caroten.</w:t>
      </w:r>
    </w:p>
    <w:p w14:paraId="4E9D3541" w14:textId="77777777" w:rsidR="00555CE0" w:rsidRDefault="00555CE0">
      <w:pPr xmlns:w="http://schemas.openxmlformats.org/wordprocessingml/2006/main">
        <w:pStyle w:val="Heading51"/>
        <w:keepNext/>
        <w:keepLines/>
        <w:jc w:val="both"/>
      </w:pPr>
      <w:bookmarkStart xmlns:w="http://schemas.openxmlformats.org/wordprocessingml/2006/main" w:id="551" w:name="bookmark4128"/>
      <w:bookmarkStart xmlns:w="http://schemas.openxmlformats.org/wordprocessingml/2006/main" w:id="552" w:name="bookmark4129"/>
      <w:bookmarkStart xmlns:w="http://schemas.openxmlformats.org/wordprocessingml/2006/main" w:id="553" w:name="bookmark4130"/>
      <w:r xmlns:w="http://schemas.openxmlformats.org/wordprocessingml/2006/main">
        <w:t xml:space="preserve">Tratament</w:t>
      </w:r>
      <w:bookmarkEnd xmlns:w="http://schemas.openxmlformats.org/wordprocessingml/2006/main" w:id="551"/>
      <w:bookmarkEnd xmlns:w="http://schemas.openxmlformats.org/wordprocessingml/2006/main" w:id="552"/>
      <w:bookmarkEnd xmlns:w="http://schemas.openxmlformats.org/wordprocessingml/2006/main" w:id="553"/>
    </w:p>
    <w:p w14:paraId="0010CD5E" w14:textId="77777777" w:rsidR="00555CE0" w:rsidRDefault="00555CE0">
      <w:pPr xmlns:w="http://schemas.openxmlformats.org/wordprocessingml/2006/main">
        <w:pStyle w:val="Bodytext80"/>
        <w:spacing w:after="200" w:line="276" w:lineRule="auto"/>
        <w:jc w:val="both"/>
      </w:pPr>
      <w:r xmlns:w="http://schemas.openxmlformats.org/wordprocessingml/2006/main">
        <w:rPr>
          <w:sz w:val="18"/>
          <w:szCs w:val="18"/>
        </w:rPr>
        <w:t xml:space="preserve">Se efectuează cu levotiroxină sodică. Doza </w:t>
      </w:r>
      <w:r xmlns:w="http://schemas.openxmlformats.org/wordprocessingml/2006/main">
        <w:rPr>
          <w:sz w:val="18"/>
          <w:szCs w:val="18"/>
        </w:rPr>
        <w:br xmlns:w="http://schemas.openxmlformats.org/wordprocessingml/2006/main" w:type="page"/>
      </w:r>
      <w:r xmlns:w="http://schemas.openxmlformats.org/wordprocessingml/2006/main">
        <w:rPr>
          <w:sz w:val="18"/>
          <w:szCs w:val="18"/>
        </w:rPr>
        <w:t xml:space="preserve">va fi ajustată în funcție de răspunsul clinic și de laborator al fiecărui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pacient în parte. Medicația trebuie administrată dimineața, pe stomacul gol. </w:t>
      </w:r>
      <w:r xmlns:w="http://schemas.openxmlformats.org/wordprocessingml/2006/main">
        <w:t xml:space="preserve">( </w:t>
      </w:r>
      <w:r xmlns:w="http://schemas.openxmlformats.org/wordprocessingml/2006/main">
        <w:rPr>
          <w:b/>
          <w:bCs/>
        </w:rPr>
        <w:t xml:space="preserve">Tabelul X.3.2 </w:t>
      </w:r>
      <w:r xmlns:w="http://schemas.openxmlformats.org/wordprocessingml/2006/main">
        <w:t xml:space="preserve">)</w:t>
      </w:r>
    </w:p>
    <w:p w14:paraId="1FA33EF4" w14:textId="77777777" w:rsidR="00555CE0" w:rsidRDefault="00555CE0">
      <w:pPr xmlns:w="http://schemas.openxmlformats.org/wordprocessingml/2006/main">
        <w:pStyle w:val="Heading51"/>
        <w:keepNext/>
        <w:keepLines/>
        <w:jc w:val="both"/>
      </w:pPr>
      <w:bookmarkStart xmlns:w="http://schemas.openxmlformats.org/wordprocessingml/2006/main" w:id="554" w:name="bookmark4131"/>
      <w:bookmarkStart xmlns:w="http://schemas.openxmlformats.org/wordprocessingml/2006/main" w:id="555" w:name="bookmark4132"/>
      <w:bookmarkStart xmlns:w="http://schemas.openxmlformats.org/wordprocessingml/2006/main" w:id="556" w:name="bookmark4133"/>
      <w:r xmlns:w="http://schemas.openxmlformats.org/wordprocessingml/2006/main">
        <w:t xml:space="preserve">Urmare</w:t>
      </w:r>
      <w:bookmarkEnd xmlns:w="http://schemas.openxmlformats.org/wordprocessingml/2006/main" w:id="554"/>
      <w:bookmarkEnd xmlns:w="http://schemas.openxmlformats.org/wordprocessingml/2006/main" w:id="555"/>
      <w:bookmarkEnd xmlns:w="http://schemas.openxmlformats.org/wordprocessingml/2006/main" w:id="556"/>
    </w:p>
    <w:p w14:paraId="54B2EC22"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Evoluția semnelor și simptomelor implicate (activitate, culoare, temperatură, puls, poftă de mâncare, tranzit intestinal), creșterea și maturarea vor fi monitorizate. Creșterea și pulsul vor fi indicatori cheie ai eficacității tratamentului.</w:t>
      </w:r>
    </w:p>
    <w:p w14:paraId="6F19C57E" w14:textId="77777777" w:rsidR="00555CE0" w:rsidRDefault="00555CE0">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Monitorizarea hormonală se va efectua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fiecare 3 până la 6 luni, în funcție de progresie și de tabloul clinic (hipotiroidism congenital sau dobândit). Probele trebuie prelevate în repaus alimentar, înainte ca pacientul să primească doza de levotiroxină.</w:t>
      </w:r>
    </w:p>
    <w:p w14:paraId="4ABA5741" w14:textId="77777777" w:rsidR="00555CE0" w:rsidRDefault="00555CE0">
      <w:pPr xmlns:w="http://schemas.openxmlformats.org/wordprocessingml/2006/main">
        <w:pStyle w:val="Bodytext80"/>
        <w:spacing w:after="680" w:line="276" w:lineRule="auto"/>
        <w:ind w:firstLine="300"/>
        <w:jc w:val="both"/>
        <w:rPr>
          <w:sz w:val="18"/>
          <w:szCs w:val="18"/>
        </w:rPr>
      </w:pPr>
      <w:r xmlns:w="http://schemas.openxmlformats.org/wordprocessingml/2006/main">
        <w:rPr>
          <w:sz w:val="18"/>
          <w:szCs w:val="18"/>
        </w:rPr>
        <w:t xml:space="preserve">Se recomandă controale anuale ale maturării osoase.</w:t>
      </w:r>
    </w:p>
    <w:p w14:paraId="69B2226A" w14:textId="77777777" w:rsidR="00555CE0" w:rsidRDefault="00555CE0">
      <w:pPr xmlns:w="http://schemas.openxmlformats.org/wordprocessingml/2006/main">
        <w:pStyle w:val="Heading41"/>
        <w:keepNext/>
        <w:keepLines/>
        <w:spacing w:after="320" w:line="300" w:lineRule="auto"/>
        <w:jc w:val="both"/>
        <w:rPr>
          <w:sz w:val="20"/>
          <w:szCs w:val="20"/>
        </w:rPr>
      </w:pPr>
      <w:bookmarkStart xmlns:w="http://schemas.openxmlformats.org/wordprocessingml/2006/main" w:id="557" w:name="bookmark4134"/>
      <w:bookmarkStart xmlns:w="http://schemas.openxmlformats.org/wordprocessingml/2006/main" w:id="558" w:name="bookmark4135"/>
      <w:bookmarkStart xmlns:w="http://schemas.openxmlformats.org/wordprocessingml/2006/main" w:id="559" w:name="bookmark4136"/>
      <w:r xmlns:w="http://schemas.openxmlformats.org/wordprocessingml/2006/main">
        <w:rPr>
          <w:b w:val="0"/>
          <w:bCs w:val="0"/>
          <w:sz w:val="20"/>
          <w:szCs w:val="20"/>
        </w:rPr>
        <w:t xml:space="preserve">X.4. </w:t>
      </w:r>
      <w:r xmlns:w="http://schemas.openxmlformats.org/wordprocessingml/2006/main">
        <w:rPr>
          <w:sz w:val="20"/>
          <w:szCs w:val="20"/>
        </w:rPr>
        <w:t xml:space="preserve">HIPERPLAZIE ADRENALĂ CONGENITĂ</w:t>
      </w:r>
      <w:bookmarkEnd xmlns:w="http://schemas.openxmlformats.org/wordprocessingml/2006/main" w:id="557"/>
      <w:bookmarkEnd xmlns:w="http://schemas.openxmlformats.org/wordprocessingml/2006/main" w:id="558"/>
      <w:bookmarkEnd xmlns:w="http://schemas.openxmlformats.org/wordprocessingml/2006/main" w:id="559"/>
    </w:p>
    <w:p w14:paraId="71DF397C" w14:textId="77777777" w:rsidR="00555CE0" w:rsidRDefault="00555CE0">
      <w:pPr xmlns:w="http://schemas.openxmlformats.org/wordprocessingml/2006/main">
        <w:pStyle w:val="Heading51"/>
        <w:keepNext/>
        <w:keepLines/>
        <w:jc w:val="both"/>
      </w:pPr>
      <w:bookmarkStart xmlns:w="http://schemas.openxmlformats.org/wordprocessingml/2006/main" w:id="560" w:name="bookmark4137"/>
      <w:bookmarkStart xmlns:w="http://schemas.openxmlformats.org/wordprocessingml/2006/main" w:id="561" w:name="bookmark4138"/>
      <w:bookmarkStart xmlns:w="http://schemas.openxmlformats.org/wordprocessingml/2006/main" w:id="562" w:name="bookmark4139"/>
      <w:r xmlns:w="http://schemas.openxmlformats.org/wordprocessingml/2006/main">
        <w:t xml:space="preserve">Definiţie</w:t>
      </w:r>
      <w:bookmarkEnd xmlns:w="http://schemas.openxmlformats.org/wordprocessingml/2006/main" w:id="560"/>
      <w:bookmarkEnd xmlns:w="http://schemas.openxmlformats.org/wordprocessingml/2006/main" w:id="561"/>
      <w:bookmarkEnd xmlns:w="http://schemas.openxmlformats.org/wordprocessingml/2006/main" w:id="562"/>
    </w:p>
    <w:p w14:paraId="1BAD495A" w14:textId="77777777" w:rsidR="00555CE0" w:rsidRDefault="00555CE0">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Este un grup de afecțiuni moștenite autozomal recesive, caracterizate printr-un deficit al uneia sau mai multor enzime necesare pentru sinteza cortizolului, hormonul care reglează hormonul adrenocorticotrop (ACTH). Acest deficit duce la creșterea producției de ACTH, provocând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hiperplazia glandelor suprarenale și creșterea sintezei de androgeni suprarenali, care pot viriliza fătul feminin, rezultând în organe genitale ambigue. Aceste evenimente apar în hiperplazia suprarenală congenitală (HAC) din cauza unui deficit al enzimei 21-hidroxilază (cauza a peste 90% din toate cazurile de HAC), despre care vom discuta de acum înainte.</w:t>
      </w:r>
    </w:p>
    <w:p w14:paraId="61E3CC8C" w14:textId="77777777" w:rsidR="00555CE0" w:rsidRDefault="00555CE0">
      <w:pPr xmlns:w="http://schemas.openxmlformats.org/wordprocessingml/2006/main">
        <w:pStyle w:val="Heading51"/>
        <w:keepNext/>
        <w:keepLines/>
        <w:jc w:val="both"/>
      </w:pPr>
      <w:bookmarkStart xmlns:w="http://schemas.openxmlformats.org/wordprocessingml/2006/main" w:id="563" w:name="bookmark4140"/>
      <w:bookmarkStart xmlns:w="http://schemas.openxmlformats.org/wordprocessingml/2006/main" w:id="564" w:name="bookmark4141"/>
      <w:bookmarkStart xmlns:w="http://schemas.openxmlformats.org/wordprocessingml/2006/main" w:id="565" w:name="bookmark4142"/>
      <w:r xmlns:w="http://schemas.openxmlformats.org/wordprocessingml/2006/main">
        <w:t xml:space="preserve">Fiziopatologia diferențierii masculine a organelor genitale feminine externe</w:t>
      </w:r>
      <w:bookmarkEnd xmlns:w="http://schemas.openxmlformats.org/wordprocessingml/2006/main" w:id="563"/>
      <w:bookmarkEnd xmlns:w="http://schemas.openxmlformats.org/wordprocessingml/2006/main" w:id="564"/>
      <w:bookmarkEnd xmlns:w="http://schemas.openxmlformats.org/wordprocessingml/2006/main" w:id="565"/>
    </w:p>
    <w:p w14:paraId="7B2B024E"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Organele genitale externe, atât la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embrionul masculin, cât și la cel feminin, derivă dintr-o structură comună ambelor, și anume tuberculul genital.</w:t>
      </w:r>
    </w:p>
    <w:p w14:paraId="3C04564F"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La fătul masculin, prin stimularea cu diferite gene și dihidrotestosteron (DHT) produs local, tuberculul genital se diferențiază pentru a forma penisul și uretra peniană (în jurul celei de-a treia luni de gestație), în timp ce pliurile genitale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fuzionează și formează scrotul; prostata este derivată din sinusul urogenital prin acțiunea DHT.</w:t>
      </w:r>
    </w:p>
    <w:p w14:paraId="0D6FE4CD" w14:textId="77777777" w:rsidR="00555CE0" w:rsidRDefault="00555CE0">
      <w:pPr xmlns:w="http://schemas.openxmlformats.org/wordprocessingml/2006/main">
        <w:pStyle w:val="Bodytext80"/>
        <w:spacing w:after="220" w:line="276" w:lineRule="auto"/>
        <w:ind w:firstLine="320"/>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2700" distB="254000" distL="114300" distR="114300" simplePos="0" relativeHeight="251699200" behindDoc="0" locked="0" layoutInCell="1" allowOverlap="1" wp14:anchorId="2044F3B7" wp14:editId="10466C48">
                <wp:simplePos x="0" y="0"/>
                <wp:positionH relativeFrom="margin">
                  <wp:posOffset>8890</wp:posOffset>
                </wp:positionH>
                <wp:positionV relativeFrom="margin">
                  <wp:posOffset>5160010</wp:posOffset>
                </wp:positionV>
                <wp:extent cx="4465320" cy="1679575"/>
                <wp:effectExtent l="0" t="0" r="0" b="0"/>
                <wp:wrapTopAndBottom/>
                <wp:docPr id="820" name="Shape 820"/>
                <wp:cNvGraphicFramePr/>
                <a:graphic xmlns:a="http://schemas.openxmlformats.org/drawingml/2006/main">
                  <a:graphicData uri="http://schemas.microsoft.com/office/word/2010/wordprocessingShape">
                    <wps:wsp>
                      <wps:cNvSpPr txBox="1"/>
                      <wps:spPr>
                        <a:xfrm>
                          <a:off x="0" y="0"/>
                          <a:ext cx="4465320" cy="167957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3595"/>
                              <w:gridCol w:w="2818"/>
                              <w:gridCol w:w="619"/>
                            </w:tblGrid>
                            <w:tr w:rsidR="00555CE0" w14:paraId="069E4B6B" w14:textId="77777777">
                              <w:tblPrEx>
                                <w:tblCellMar>
                                  <w:top w:w="0" w:type="dxa"/>
                                  <w:bottom w:w="0" w:type="dxa"/>
                                </w:tblCellMar>
                              </w:tblPrEx>
                              <w:trPr>
                                <w:trHeight w:hRule="exact" w:val="672"/>
                                <w:tblHeader/>
                              </w:trPr>
                              <w:tc>
                                <w:tcPr>
                                  <w:tcW w:w="6413" w:type="dxa"/>
                                  <w:gridSpan w:val="2"/>
                                  <w:shd w:val="clear" w:color="auto" w:fill="231F20"/>
                                  <w:vAlign w:val="center"/>
                                </w:tcPr>
                                <w:p w14:paraId="50061E2A"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ind w:firstLine="0"/>
                                    <w:rPr>
                                      <w:sz w:val="15"/>
                                      <w:szCs w:val="15"/>
                                    </w:rPr>
                                  </w:pPr>
                                  <w:r>
                                    <w:rPr>
                                      <w:rFonts w:ascii="Tahoma" w:eastAsia="Tahoma" w:hAnsi="Tahoma" w:cs="Tahoma"/>
                                      <w:color w:val="FFFFFF"/>
                                      <w:sz w:val="14"/>
                                      <w:szCs w:val="14"/>
                                    </w:rPr>
                                    <w:t xml:space="preserve">TABLA </w:t>
                                  </w:r>
                                  <w:r>
                                    <w:rPr>
                                      <w:rFonts w:ascii="Tahoma" w:eastAsia="Tahoma" w:hAnsi="Tahoma" w:cs="Tahoma"/>
                                      <w:smallCaps/>
                                      <w:color w:val="FFFFFF"/>
                                      <w:sz w:val="14"/>
                                      <w:szCs w:val="14"/>
                                    </w:rPr>
                                    <w:t>x.3.2.</w:t>
                                  </w:r>
                                  <w:r>
                                    <w:rPr>
                                      <w:rFonts w:ascii="Tahoma" w:eastAsia="Tahoma" w:hAnsi="Tahoma" w:cs="Tahoma"/>
                                      <w:b/>
                                      <w:bCs/>
                                      <w:color w:val="FFFFFF"/>
                                      <w:sz w:val="15"/>
                                      <w:szCs w:val="15"/>
                                    </w:rPr>
                                    <w:t xml:space="preserve"> Dosis iniciales recomendadas de levotiroxina para el tratamiento del hipotiroidismo</w:t>
                                  </w:r>
                                </w:p>
                              </w:tc>
                              <w:tc>
                                <w:tcPr>
                                  <w:tcW w:w="619" w:type="dxa"/>
                                  <w:shd w:val="clear" w:color="auto" w:fill="231F20"/>
                                </w:tcPr>
                                <w:p w14:paraId="15C02028" w14:textId="77777777" w:rsidR="00555CE0" w:rsidRDefault="00555CE0">
                                  <w:pPr>
                                    <w:rPr>
                                      <w:sz w:val="10"/>
                                      <w:szCs w:val="10"/>
                                    </w:rPr>
                                  </w:pPr>
                                </w:p>
                              </w:tc>
                            </w:tr>
                            <w:tr w:rsidR="00555CE0" w14:paraId="648A1EDC" w14:textId="77777777">
                              <w:tblPrEx>
                                <w:tblCellMar>
                                  <w:top w:w="0" w:type="dxa"/>
                                  <w:bottom w:w="0" w:type="dxa"/>
                                </w:tblCellMar>
                              </w:tblPrEx>
                              <w:trPr>
                                <w:trHeight w:hRule="exact" w:val="384"/>
                              </w:trPr>
                              <w:tc>
                                <w:tcPr>
                                  <w:tcW w:w="3595" w:type="dxa"/>
                                  <w:tcBorders>
                                    <w:top w:val="single" w:sz="4" w:space="0" w:color="auto"/>
                                    <w:left w:val="single" w:sz="4" w:space="0" w:color="auto"/>
                                  </w:tcBorders>
                                  <w:shd w:val="clear" w:color="auto" w:fill="D2D3D5"/>
                                  <w:vAlign w:val="center"/>
                                </w:tcPr>
                                <w:p w14:paraId="01BFF3C9" w14:textId="77777777" w:rsidR="00555CE0" w:rsidRDefault="00555CE0">
                                  <w:pPr>
                                    <w:pStyle w:val="Other0"/>
                                    <w:spacing w:line="240" w:lineRule="auto"/>
                                    <w:ind w:firstLine="0"/>
                                    <w:jc w:val="center"/>
                                    <w:rPr>
                                      <w:sz w:val="16"/>
                                      <w:szCs w:val="16"/>
                                    </w:rPr>
                                  </w:pPr>
                                  <w:r>
                                    <w:rPr>
                                      <w:rFonts w:ascii="Tahoma" w:eastAsia="Tahoma" w:hAnsi="Tahoma" w:cs="Tahoma"/>
                                      <w:b/>
                                      <w:bCs/>
                                      <w:sz w:val="16"/>
                                      <w:szCs w:val="16"/>
                                    </w:rPr>
                                    <w:t>EDAD</w:t>
                                  </w:r>
                                </w:p>
                              </w:tc>
                              <w:tc>
                                <w:tcPr>
                                  <w:tcW w:w="2818" w:type="dxa"/>
                                  <w:tcBorders>
                                    <w:top w:val="single" w:sz="4" w:space="0" w:color="auto"/>
                                  </w:tcBorders>
                                  <w:shd w:val="clear" w:color="auto" w:fill="D2D3D5"/>
                                  <w:vAlign w:val="center"/>
                                </w:tcPr>
                                <w:p w14:paraId="3BF80411" w14:textId="77777777" w:rsidR="00555CE0" w:rsidRDefault="00555CE0">
                                  <w:pPr>
                                    <w:pStyle w:val="Other0"/>
                                    <w:spacing w:line="240" w:lineRule="auto"/>
                                    <w:ind w:firstLine="0"/>
                                    <w:jc w:val="center"/>
                                    <w:rPr>
                                      <w:sz w:val="16"/>
                                      <w:szCs w:val="16"/>
                                    </w:rPr>
                                  </w:pPr>
                                  <w:r>
                                    <w:rPr>
                                      <w:rFonts w:ascii="Tahoma" w:eastAsia="Tahoma" w:hAnsi="Tahoma" w:cs="Tahoma"/>
                                      <w:b/>
                                      <w:bCs/>
                                      <w:sz w:val="16"/>
                                      <w:szCs w:val="16"/>
                                    </w:rPr>
                                    <w:t>DOSIS</w:t>
                                  </w:r>
                                </w:p>
                              </w:tc>
                              <w:tc>
                                <w:tcPr>
                                  <w:tcW w:w="619" w:type="dxa"/>
                                  <w:tcBorders>
                                    <w:top w:val="single" w:sz="4" w:space="0" w:color="auto"/>
                                    <w:right w:val="single" w:sz="4" w:space="0" w:color="auto"/>
                                  </w:tcBorders>
                                  <w:shd w:val="clear" w:color="auto" w:fill="D2D3D5"/>
                                </w:tcPr>
                                <w:p w14:paraId="34C0D3CD" w14:textId="77777777" w:rsidR="00555CE0" w:rsidRDefault="00555CE0">
                                  <w:pPr>
                                    <w:rPr>
                                      <w:sz w:val="10"/>
                                      <w:szCs w:val="10"/>
                                    </w:rPr>
                                  </w:pPr>
                                </w:p>
                              </w:tc>
                            </w:tr>
                            <w:tr w:rsidR="00555CE0" w14:paraId="00734FC2" w14:textId="77777777">
                              <w:tblPrEx>
                                <w:tblCellMar>
                                  <w:top w:w="0" w:type="dxa"/>
                                  <w:bottom w:w="0" w:type="dxa"/>
                                </w:tblCellMar>
                              </w:tblPrEx>
                              <w:trPr>
                                <w:trHeight w:hRule="exact" w:val="302"/>
                              </w:trPr>
                              <w:tc>
                                <w:tcPr>
                                  <w:tcW w:w="3595" w:type="dxa"/>
                                  <w:tcBorders>
                                    <w:top w:val="single" w:sz="4" w:space="0" w:color="auto"/>
                                  </w:tcBorders>
                                  <w:shd w:val="clear" w:color="auto" w:fill="FFFFFF"/>
                                  <w:vAlign w:val="bottom"/>
                                </w:tcPr>
                                <w:p w14:paraId="21CED163"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0-2 meses</w:t>
                                  </w:r>
                                </w:p>
                              </w:tc>
                              <w:tc>
                                <w:tcPr>
                                  <w:tcW w:w="2818" w:type="dxa"/>
                                  <w:tcBorders>
                                    <w:top w:val="single" w:sz="4" w:space="0" w:color="auto"/>
                                  </w:tcBorders>
                                  <w:shd w:val="clear" w:color="auto" w:fill="FFFFFF"/>
                                  <w:vAlign w:val="bottom"/>
                                </w:tcPr>
                                <w:p w14:paraId="16439949" w14:textId="77777777" w:rsidR="00555CE0" w:rsidRDefault="00555CE0">
                                  <w:pPr>
                                    <w:pStyle w:val="Other0"/>
                                    <w:spacing w:line="240" w:lineRule="auto"/>
                                    <w:ind w:left="1160" w:firstLine="0"/>
                                    <w:rPr>
                                      <w:sz w:val="16"/>
                                      <w:szCs w:val="16"/>
                                    </w:rPr>
                                  </w:pPr>
                                  <w:r>
                                    <w:rPr>
                                      <w:rFonts w:ascii="Tahoma" w:eastAsia="Tahoma" w:hAnsi="Tahoma" w:cs="Tahoma"/>
                                      <w:sz w:val="16"/>
                                      <w:szCs w:val="16"/>
                                    </w:rPr>
                                    <w:t>10-15 mg/kg/día</w:t>
                                  </w:r>
                                </w:p>
                              </w:tc>
                              <w:tc>
                                <w:tcPr>
                                  <w:tcW w:w="619" w:type="dxa"/>
                                  <w:tcBorders>
                                    <w:top w:val="single" w:sz="4" w:space="0" w:color="auto"/>
                                  </w:tcBorders>
                                  <w:shd w:val="clear" w:color="auto" w:fill="FFFFFF"/>
                                </w:tcPr>
                                <w:p w14:paraId="3A5C4296" w14:textId="77777777" w:rsidR="00555CE0" w:rsidRDefault="00555CE0">
                                  <w:pPr>
                                    <w:rPr>
                                      <w:sz w:val="10"/>
                                      <w:szCs w:val="10"/>
                                    </w:rPr>
                                  </w:pPr>
                                </w:p>
                              </w:tc>
                            </w:tr>
                            <w:tr w:rsidR="00555CE0" w14:paraId="4FC33D51" w14:textId="77777777">
                              <w:tblPrEx>
                                <w:tblCellMar>
                                  <w:top w:w="0" w:type="dxa"/>
                                  <w:bottom w:w="0" w:type="dxa"/>
                                </w:tblCellMar>
                              </w:tblPrEx>
                              <w:trPr>
                                <w:trHeight w:hRule="exact" w:val="230"/>
                              </w:trPr>
                              <w:tc>
                                <w:tcPr>
                                  <w:tcW w:w="3595" w:type="dxa"/>
                                  <w:shd w:val="clear" w:color="auto" w:fill="FFFFFF"/>
                                </w:tcPr>
                                <w:p w14:paraId="62C78217"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3-5 meses</w:t>
                                  </w:r>
                                </w:p>
                              </w:tc>
                              <w:tc>
                                <w:tcPr>
                                  <w:tcW w:w="2818" w:type="dxa"/>
                                  <w:shd w:val="clear" w:color="auto" w:fill="FFFFFF"/>
                                </w:tcPr>
                                <w:p w14:paraId="1AD6AA8A" w14:textId="77777777" w:rsidR="00555CE0" w:rsidRDefault="00555CE0">
                                  <w:pPr>
                                    <w:pStyle w:val="Other0"/>
                                    <w:spacing w:line="240" w:lineRule="auto"/>
                                    <w:ind w:left="1160" w:firstLine="0"/>
                                    <w:rPr>
                                      <w:sz w:val="16"/>
                                      <w:szCs w:val="16"/>
                                    </w:rPr>
                                  </w:pPr>
                                  <w:r>
                                    <w:rPr>
                                      <w:rFonts w:ascii="Tahoma" w:eastAsia="Tahoma" w:hAnsi="Tahoma" w:cs="Tahoma"/>
                                      <w:sz w:val="16"/>
                                      <w:szCs w:val="16"/>
                                    </w:rPr>
                                    <w:t>8-10 mg/kg/día</w:t>
                                  </w:r>
                                </w:p>
                              </w:tc>
                              <w:tc>
                                <w:tcPr>
                                  <w:tcW w:w="619" w:type="dxa"/>
                                  <w:shd w:val="clear" w:color="auto" w:fill="FFFFFF"/>
                                </w:tcPr>
                                <w:p w14:paraId="38592A94" w14:textId="77777777" w:rsidR="00555CE0" w:rsidRDefault="00555CE0">
                                  <w:pPr>
                                    <w:rPr>
                                      <w:sz w:val="10"/>
                                      <w:szCs w:val="10"/>
                                    </w:rPr>
                                  </w:pPr>
                                </w:p>
                              </w:tc>
                            </w:tr>
                            <w:tr w:rsidR="00555CE0" w14:paraId="1B36CABA" w14:textId="77777777">
                              <w:tblPrEx>
                                <w:tblCellMar>
                                  <w:top w:w="0" w:type="dxa"/>
                                  <w:bottom w:w="0" w:type="dxa"/>
                                </w:tblCellMar>
                              </w:tblPrEx>
                              <w:trPr>
                                <w:trHeight w:hRule="exact" w:val="221"/>
                              </w:trPr>
                              <w:tc>
                                <w:tcPr>
                                  <w:tcW w:w="3595" w:type="dxa"/>
                                  <w:shd w:val="clear" w:color="auto" w:fill="FFFFFF"/>
                                </w:tcPr>
                                <w:p w14:paraId="10142631"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6-11 meses</w:t>
                                  </w:r>
                                </w:p>
                              </w:tc>
                              <w:tc>
                                <w:tcPr>
                                  <w:tcW w:w="2818" w:type="dxa"/>
                                  <w:shd w:val="clear" w:color="auto" w:fill="FFFFFF"/>
                                </w:tcPr>
                                <w:p w14:paraId="7009F080" w14:textId="77777777" w:rsidR="00555CE0" w:rsidRDefault="00555CE0">
                                  <w:pPr>
                                    <w:pStyle w:val="Other0"/>
                                    <w:spacing w:line="240" w:lineRule="auto"/>
                                    <w:ind w:left="1160" w:firstLine="0"/>
                                    <w:rPr>
                                      <w:sz w:val="16"/>
                                      <w:szCs w:val="16"/>
                                    </w:rPr>
                                  </w:pPr>
                                  <w:r>
                                    <w:rPr>
                                      <w:rFonts w:ascii="Tahoma" w:eastAsia="Tahoma" w:hAnsi="Tahoma" w:cs="Tahoma"/>
                                      <w:sz w:val="16"/>
                                      <w:szCs w:val="16"/>
                                    </w:rPr>
                                    <w:t>6-8 mg/kg/día</w:t>
                                  </w:r>
                                </w:p>
                              </w:tc>
                              <w:tc>
                                <w:tcPr>
                                  <w:tcW w:w="619" w:type="dxa"/>
                                  <w:shd w:val="clear" w:color="auto" w:fill="FFFFFF"/>
                                </w:tcPr>
                                <w:p w14:paraId="485C6260" w14:textId="77777777" w:rsidR="00555CE0" w:rsidRDefault="00555CE0">
                                  <w:pPr>
                                    <w:rPr>
                                      <w:sz w:val="10"/>
                                      <w:szCs w:val="10"/>
                                    </w:rPr>
                                  </w:pPr>
                                </w:p>
                              </w:tc>
                            </w:tr>
                            <w:tr w:rsidR="00555CE0" w14:paraId="1E56A010" w14:textId="77777777">
                              <w:tblPrEx>
                                <w:tblCellMar>
                                  <w:top w:w="0" w:type="dxa"/>
                                  <w:bottom w:w="0" w:type="dxa"/>
                                </w:tblCellMar>
                              </w:tblPrEx>
                              <w:trPr>
                                <w:trHeight w:hRule="exact" w:val="230"/>
                              </w:trPr>
                              <w:tc>
                                <w:tcPr>
                                  <w:tcW w:w="3595" w:type="dxa"/>
                                  <w:shd w:val="clear" w:color="auto" w:fill="FFFFFF"/>
                                </w:tcPr>
                                <w:p w14:paraId="200C10D9"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1-5 años</w:t>
                                  </w:r>
                                </w:p>
                              </w:tc>
                              <w:tc>
                                <w:tcPr>
                                  <w:tcW w:w="2818" w:type="dxa"/>
                                  <w:shd w:val="clear" w:color="auto" w:fill="FFFFFF"/>
                                </w:tcPr>
                                <w:p w14:paraId="09EF0F0E" w14:textId="77777777" w:rsidR="00555CE0" w:rsidRDefault="00555CE0">
                                  <w:pPr>
                                    <w:pStyle w:val="Other0"/>
                                    <w:spacing w:line="240" w:lineRule="auto"/>
                                    <w:ind w:left="1160" w:firstLine="0"/>
                                    <w:rPr>
                                      <w:sz w:val="16"/>
                                      <w:szCs w:val="16"/>
                                    </w:rPr>
                                  </w:pPr>
                                  <w:r>
                                    <w:rPr>
                                      <w:rFonts w:ascii="Tahoma" w:eastAsia="Tahoma" w:hAnsi="Tahoma" w:cs="Tahoma"/>
                                      <w:sz w:val="16"/>
                                      <w:szCs w:val="16"/>
                                    </w:rPr>
                                    <w:t>5-6 mg/kg/día</w:t>
                                  </w:r>
                                </w:p>
                              </w:tc>
                              <w:tc>
                                <w:tcPr>
                                  <w:tcW w:w="619" w:type="dxa"/>
                                  <w:shd w:val="clear" w:color="auto" w:fill="FFFFFF"/>
                                </w:tcPr>
                                <w:p w14:paraId="332144BC" w14:textId="77777777" w:rsidR="00555CE0" w:rsidRDefault="00555CE0">
                                  <w:pPr>
                                    <w:rPr>
                                      <w:sz w:val="10"/>
                                      <w:szCs w:val="10"/>
                                    </w:rPr>
                                  </w:pPr>
                                </w:p>
                              </w:tc>
                            </w:tr>
                            <w:tr w:rsidR="00555CE0" w14:paraId="654475BB" w14:textId="77777777">
                              <w:tblPrEx>
                                <w:tblCellMar>
                                  <w:top w:w="0" w:type="dxa"/>
                                  <w:bottom w:w="0" w:type="dxa"/>
                                </w:tblCellMar>
                              </w:tblPrEx>
                              <w:trPr>
                                <w:trHeight w:hRule="exact" w:val="226"/>
                              </w:trPr>
                              <w:tc>
                                <w:tcPr>
                                  <w:tcW w:w="3595" w:type="dxa"/>
                                  <w:shd w:val="clear" w:color="auto" w:fill="FFFFFF"/>
                                </w:tcPr>
                                <w:p w14:paraId="7C474F64"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6-12 años</w:t>
                                  </w:r>
                                </w:p>
                              </w:tc>
                              <w:tc>
                                <w:tcPr>
                                  <w:tcW w:w="2818" w:type="dxa"/>
                                  <w:shd w:val="clear" w:color="auto" w:fill="FFFFFF"/>
                                </w:tcPr>
                                <w:p w14:paraId="56BD9767" w14:textId="77777777" w:rsidR="00555CE0" w:rsidRDefault="00555CE0">
                                  <w:pPr>
                                    <w:pStyle w:val="Other0"/>
                                    <w:spacing w:line="240" w:lineRule="auto"/>
                                    <w:ind w:left="1160" w:firstLine="0"/>
                                    <w:rPr>
                                      <w:sz w:val="16"/>
                                      <w:szCs w:val="16"/>
                                    </w:rPr>
                                  </w:pPr>
                                  <w:r>
                                    <w:rPr>
                                      <w:rFonts w:ascii="Tahoma" w:eastAsia="Tahoma" w:hAnsi="Tahoma" w:cs="Tahoma"/>
                                      <w:sz w:val="16"/>
                                      <w:szCs w:val="16"/>
                                    </w:rPr>
                                    <w:t>4-5 mg/kg/día</w:t>
                                  </w:r>
                                </w:p>
                              </w:tc>
                              <w:tc>
                                <w:tcPr>
                                  <w:tcW w:w="619" w:type="dxa"/>
                                  <w:shd w:val="clear" w:color="auto" w:fill="FFFFFF"/>
                                </w:tcPr>
                                <w:p w14:paraId="42662FCC" w14:textId="77777777" w:rsidR="00555CE0" w:rsidRDefault="00555CE0">
                                  <w:pPr>
                                    <w:rPr>
                                      <w:sz w:val="10"/>
                                      <w:szCs w:val="10"/>
                                    </w:rPr>
                                  </w:pPr>
                                </w:p>
                              </w:tc>
                            </w:tr>
                            <w:tr w:rsidR="00555CE0" w14:paraId="4CEC3DB3" w14:textId="77777777">
                              <w:tblPrEx>
                                <w:tblCellMar>
                                  <w:top w:w="0" w:type="dxa"/>
                                  <w:bottom w:w="0" w:type="dxa"/>
                                </w:tblCellMar>
                              </w:tblPrEx>
                              <w:trPr>
                                <w:trHeight w:hRule="exact" w:val="379"/>
                              </w:trPr>
                              <w:tc>
                                <w:tcPr>
                                  <w:tcW w:w="3595" w:type="dxa"/>
                                  <w:tcBorders>
                                    <w:bottom w:val="single" w:sz="4" w:space="0" w:color="auto"/>
                                  </w:tcBorders>
                                  <w:shd w:val="clear" w:color="auto" w:fill="FFFFFF"/>
                                </w:tcPr>
                                <w:p w14:paraId="0E6571DC"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mayores de 12 años</w:t>
                                  </w:r>
                                </w:p>
                              </w:tc>
                              <w:tc>
                                <w:tcPr>
                                  <w:tcW w:w="2818" w:type="dxa"/>
                                  <w:tcBorders>
                                    <w:bottom w:val="single" w:sz="4" w:space="0" w:color="auto"/>
                                  </w:tcBorders>
                                  <w:shd w:val="clear" w:color="auto" w:fill="FFFFFF"/>
                                </w:tcPr>
                                <w:p w14:paraId="64CDC01D" w14:textId="77777777" w:rsidR="00555CE0" w:rsidRDefault="00555CE0">
                                  <w:pPr>
                                    <w:pStyle w:val="Other0"/>
                                    <w:spacing w:line="240" w:lineRule="auto"/>
                                    <w:ind w:left="1160" w:firstLine="0"/>
                                    <w:rPr>
                                      <w:sz w:val="16"/>
                                      <w:szCs w:val="16"/>
                                    </w:rPr>
                                  </w:pPr>
                                  <w:r>
                                    <w:rPr>
                                      <w:rFonts w:ascii="Tahoma" w:eastAsia="Tahoma" w:hAnsi="Tahoma" w:cs="Tahoma"/>
                                      <w:sz w:val="16"/>
                                      <w:szCs w:val="16"/>
                                    </w:rPr>
                                    <w:t>2-3 mg /kg/día</w:t>
                                  </w:r>
                                </w:p>
                              </w:tc>
                              <w:tc>
                                <w:tcPr>
                                  <w:tcW w:w="619" w:type="dxa"/>
                                  <w:tcBorders>
                                    <w:bottom w:val="single" w:sz="4" w:space="0" w:color="auto"/>
                                  </w:tcBorders>
                                  <w:shd w:val="clear" w:color="auto" w:fill="FFFFFF"/>
                                </w:tcPr>
                                <w:p w14:paraId="44500568" w14:textId="77777777" w:rsidR="00555CE0" w:rsidRDefault="00555CE0">
                                  <w:pPr>
                                    <w:rPr>
                                      <w:sz w:val="10"/>
                                      <w:szCs w:val="10"/>
                                    </w:rPr>
                                  </w:pPr>
                                </w:p>
                              </w:tc>
                            </w:tr>
                          </w:tbl>
                          <w:p w14:paraId="1E07CA7B" w14:textId="77777777" w:rsidR="00555CE0" w:rsidRDefault="00555CE0">
                            <w:pPr>
                              <w:spacing w:line="1" w:lineRule="exact"/>
                            </w:pPr>
                          </w:p>
                        </w:txbxContent>
                      </wps:txbx>
                      <wps:bodyPr lIns="0" tIns="0" rIns="0" bIns="0"/>
                    </wps:wsp>
                  </a:graphicData>
                </a:graphic>
              </wp:anchor>
            </w:drawing>
          </mc:Choice>
          <mc:Fallback>
            <w:pict>
              <v:shape w14:anchorId="2044F3B7" id="Shape 820" o:spid="_x0000_s1047" type="#_x0000_t202" style="position:absolute;left:0;text-align:left;margin-left:.7pt;margin-top:406.3pt;width:351.6pt;height:132.25pt;z-index:251699200;visibility:visible;mso-wrap-style:square;mso-wrap-distance-left:9pt;mso-wrap-distance-top:1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3595"/>
                        <w:gridCol w:w="2818"/>
                        <w:gridCol w:w="619"/>
                      </w:tblGrid>
                      <w:tr w:rsidR="00555CE0" w14:paraId="069E4B6B" w14:textId="77777777">
                        <w:tblPrEx>
                          <w:tblCellMar>
                            <w:top w:w="0" w:type="dxa"/>
                            <w:bottom w:w="0" w:type="dxa"/>
                          </w:tblCellMar>
                        </w:tblPrEx>
                        <w:trPr>
                          <w:trHeight w:hRule="exact" w:val="672"/>
                          <w:tblHeader/>
                        </w:trPr>
                        <w:tc>
                          <w:tcPr>
                            <w:tcW w:w="6413" w:type="dxa"/>
                            <w:gridSpan w:val="2"/>
                            <w:shd w:val="clear" w:color="auto" w:fill="231F20"/>
                            <w:vAlign w:val="center"/>
                          </w:tcPr>
                          <w:p w14:paraId="50061E2A"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ind w:firstLine="0"/>
                              <w:rPr>
                                <w:sz w:val="15"/>
                                <w:szCs w:val="15"/>
                              </w:rPr>
                            </w:pPr>
                            <w:r>
                              <w:rPr>
                                <w:rFonts w:ascii="Tahoma" w:eastAsia="Tahoma" w:hAnsi="Tahoma" w:cs="Tahoma"/>
                                <w:color w:val="FFFFFF"/>
                                <w:sz w:val="14"/>
                                <w:szCs w:val="14"/>
                              </w:rPr>
                              <w:t xml:space="preserve">TABLA </w:t>
                            </w:r>
                            <w:r>
                              <w:rPr>
                                <w:rFonts w:ascii="Tahoma" w:eastAsia="Tahoma" w:hAnsi="Tahoma" w:cs="Tahoma"/>
                                <w:smallCaps/>
                                <w:color w:val="FFFFFF"/>
                                <w:sz w:val="14"/>
                                <w:szCs w:val="14"/>
                              </w:rPr>
                              <w:t>x.3.2.</w:t>
                            </w:r>
                            <w:r>
                              <w:rPr>
                                <w:rFonts w:ascii="Tahoma" w:eastAsia="Tahoma" w:hAnsi="Tahoma" w:cs="Tahoma"/>
                                <w:b/>
                                <w:bCs/>
                                <w:color w:val="FFFFFF"/>
                                <w:sz w:val="15"/>
                                <w:szCs w:val="15"/>
                              </w:rPr>
                              <w:t xml:space="preserve"> Dosis iniciales recomendadas de levotiroxina para el tratamiento del hipotiroidismo</w:t>
                            </w:r>
                          </w:p>
                        </w:tc>
                        <w:tc>
                          <w:tcPr>
                            <w:tcW w:w="619" w:type="dxa"/>
                            <w:shd w:val="clear" w:color="auto" w:fill="231F20"/>
                          </w:tcPr>
                          <w:p w14:paraId="15C02028" w14:textId="77777777" w:rsidR="00555CE0" w:rsidRDefault="00555CE0">
                            <w:pPr>
                              <w:rPr>
                                <w:sz w:val="10"/>
                                <w:szCs w:val="10"/>
                              </w:rPr>
                            </w:pPr>
                          </w:p>
                        </w:tc>
                      </w:tr>
                      <w:tr w:rsidR="00555CE0" w14:paraId="648A1EDC" w14:textId="77777777">
                        <w:tblPrEx>
                          <w:tblCellMar>
                            <w:top w:w="0" w:type="dxa"/>
                            <w:bottom w:w="0" w:type="dxa"/>
                          </w:tblCellMar>
                        </w:tblPrEx>
                        <w:trPr>
                          <w:trHeight w:hRule="exact" w:val="384"/>
                        </w:trPr>
                        <w:tc>
                          <w:tcPr>
                            <w:tcW w:w="3595" w:type="dxa"/>
                            <w:tcBorders>
                              <w:top w:val="single" w:sz="4" w:space="0" w:color="auto"/>
                              <w:left w:val="single" w:sz="4" w:space="0" w:color="auto"/>
                            </w:tcBorders>
                            <w:shd w:val="clear" w:color="auto" w:fill="D2D3D5"/>
                            <w:vAlign w:val="center"/>
                          </w:tcPr>
                          <w:p w14:paraId="01BFF3C9" w14:textId="77777777" w:rsidR="00555CE0" w:rsidRDefault="00555CE0">
                            <w:pPr>
                              <w:pStyle w:val="Other0"/>
                              <w:spacing w:line="240" w:lineRule="auto"/>
                              <w:ind w:firstLine="0"/>
                              <w:jc w:val="center"/>
                              <w:rPr>
                                <w:sz w:val="16"/>
                                <w:szCs w:val="16"/>
                              </w:rPr>
                            </w:pPr>
                            <w:r>
                              <w:rPr>
                                <w:rFonts w:ascii="Tahoma" w:eastAsia="Tahoma" w:hAnsi="Tahoma" w:cs="Tahoma"/>
                                <w:b/>
                                <w:bCs/>
                                <w:sz w:val="16"/>
                                <w:szCs w:val="16"/>
                              </w:rPr>
                              <w:t>EDAD</w:t>
                            </w:r>
                          </w:p>
                        </w:tc>
                        <w:tc>
                          <w:tcPr>
                            <w:tcW w:w="2818" w:type="dxa"/>
                            <w:tcBorders>
                              <w:top w:val="single" w:sz="4" w:space="0" w:color="auto"/>
                            </w:tcBorders>
                            <w:shd w:val="clear" w:color="auto" w:fill="D2D3D5"/>
                            <w:vAlign w:val="center"/>
                          </w:tcPr>
                          <w:p w14:paraId="3BF80411" w14:textId="77777777" w:rsidR="00555CE0" w:rsidRDefault="00555CE0">
                            <w:pPr>
                              <w:pStyle w:val="Other0"/>
                              <w:spacing w:line="240" w:lineRule="auto"/>
                              <w:ind w:firstLine="0"/>
                              <w:jc w:val="center"/>
                              <w:rPr>
                                <w:sz w:val="16"/>
                                <w:szCs w:val="16"/>
                              </w:rPr>
                            </w:pPr>
                            <w:r>
                              <w:rPr>
                                <w:rFonts w:ascii="Tahoma" w:eastAsia="Tahoma" w:hAnsi="Tahoma" w:cs="Tahoma"/>
                                <w:b/>
                                <w:bCs/>
                                <w:sz w:val="16"/>
                                <w:szCs w:val="16"/>
                              </w:rPr>
                              <w:t>DOSIS</w:t>
                            </w:r>
                          </w:p>
                        </w:tc>
                        <w:tc>
                          <w:tcPr>
                            <w:tcW w:w="619" w:type="dxa"/>
                            <w:tcBorders>
                              <w:top w:val="single" w:sz="4" w:space="0" w:color="auto"/>
                              <w:right w:val="single" w:sz="4" w:space="0" w:color="auto"/>
                            </w:tcBorders>
                            <w:shd w:val="clear" w:color="auto" w:fill="D2D3D5"/>
                          </w:tcPr>
                          <w:p w14:paraId="34C0D3CD" w14:textId="77777777" w:rsidR="00555CE0" w:rsidRDefault="00555CE0">
                            <w:pPr>
                              <w:rPr>
                                <w:sz w:val="10"/>
                                <w:szCs w:val="10"/>
                              </w:rPr>
                            </w:pPr>
                          </w:p>
                        </w:tc>
                      </w:tr>
                      <w:tr w:rsidR="00555CE0" w14:paraId="00734FC2" w14:textId="77777777">
                        <w:tblPrEx>
                          <w:tblCellMar>
                            <w:top w:w="0" w:type="dxa"/>
                            <w:bottom w:w="0" w:type="dxa"/>
                          </w:tblCellMar>
                        </w:tblPrEx>
                        <w:trPr>
                          <w:trHeight w:hRule="exact" w:val="302"/>
                        </w:trPr>
                        <w:tc>
                          <w:tcPr>
                            <w:tcW w:w="3595" w:type="dxa"/>
                            <w:tcBorders>
                              <w:top w:val="single" w:sz="4" w:space="0" w:color="auto"/>
                            </w:tcBorders>
                            <w:shd w:val="clear" w:color="auto" w:fill="FFFFFF"/>
                            <w:vAlign w:val="bottom"/>
                          </w:tcPr>
                          <w:p w14:paraId="21CED163"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0-2 meses</w:t>
                            </w:r>
                          </w:p>
                        </w:tc>
                        <w:tc>
                          <w:tcPr>
                            <w:tcW w:w="2818" w:type="dxa"/>
                            <w:tcBorders>
                              <w:top w:val="single" w:sz="4" w:space="0" w:color="auto"/>
                            </w:tcBorders>
                            <w:shd w:val="clear" w:color="auto" w:fill="FFFFFF"/>
                            <w:vAlign w:val="bottom"/>
                          </w:tcPr>
                          <w:p w14:paraId="16439949" w14:textId="77777777" w:rsidR="00555CE0" w:rsidRDefault="00555CE0">
                            <w:pPr>
                              <w:pStyle w:val="Other0"/>
                              <w:spacing w:line="240" w:lineRule="auto"/>
                              <w:ind w:left="1160" w:firstLine="0"/>
                              <w:rPr>
                                <w:sz w:val="16"/>
                                <w:szCs w:val="16"/>
                              </w:rPr>
                            </w:pPr>
                            <w:r>
                              <w:rPr>
                                <w:rFonts w:ascii="Tahoma" w:eastAsia="Tahoma" w:hAnsi="Tahoma" w:cs="Tahoma"/>
                                <w:sz w:val="16"/>
                                <w:szCs w:val="16"/>
                              </w:rPr>
                              <w:t>10-15 mg/kg/día</w:t>
                            </w:r>
                          </w:p>
                        </w:tc>
                        <w:tc>
                          <w:tcPr>
                            <w:tcW w:w="619" w:type="dxa"/>
                            <w:tcBorders>
                              <w:top w:val="single" w:sz="4" w:space="0" w:color="auto"/>
                            </w:tcBorders>
                            <w:shd w:val="clear" w:color="auto" w:fill="FFFFFF"/>
                          </w:tcPr>
                          <w:p w14:paraId="3A5C4296" w14:textId="77777777" w:rsidR="00555CE0" w:rsidRDefault="00555CE0">
                            <w:pPr>
                              <w:rPr>
                                <w:sz w:val="10"/>
                                <w:szCs w:val="10"/>
                              </w:rPr>
                            </w:pPr>
                          </w:p>
                        </w:tc>
                      </w:tr>
                      <w:tr w:rsidR="00555CE0" w14:paraId="4FC33D51" w14:textId="77777777">
                        <w:tblPrEx>
                          <w:tblCellMar>
                            <w:top w:w="0" w:type="dxa"/>
                            <w:bottom w:w="0" w:type="dxa"/>
                          </w:tblCellMar>
                        </w:tblPrEx>
                        <w:trPr>
                          <w:trHeight w:hRule="exact" w:val="230"/>
                        </w:trPr>
                        <w:tc>
                          <w:tcPr>
                            <w:tcW w:w="3595" w:type="dxa"/>
                            <w:shd w:val="clear" w:color="auto" w:fill="FFFFFF"/>
                          </w:tcPr>
                          <w:p w14:paraId="62C78217"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3-5 meses</w:t>
                            </w:r>
                          </w:p>
                        </w:tc>
                        <w:tc>
                          <w:tcPr>
                            <w:tcW w:w="2818" w:type="dxa"/>
                            <w:shd w:val="clear" w:color="auto" w:fill="FFFFFF"/>
                          </w:tcPr>
                          <w:p w14:paraId="1AD6AA8A" w14:textId="77777777" w:rsidR="00555CE0" w:rsidRDefault="00555CE0">
                            <w:pPr>
                              <w:pStyle w:val="Other0"/>
                              <w:spacing w:line="240" w:lineRule="auto"/>
                              <w:ind w:left="1160" w:firstLine="0"/>
                              <w:rPr>
                                <w:sz w:val="16"/>
                                <w:szCs w:val="16"/>
                              </w:rPr>
                            </w:pPr>
                            <w:r>
                              <w:rPr>
                                <w:rFonts w:ascii="Tahoma" w:eastAsia="Tahoma" w:hAnsi="Tahoma" w:cs="Tahoma"/>
                                <w:sz w:val="16"/>
                                <w:szCs w:val="16"/>
                              </w:rPr>
                              <w:t>8-10 mg/kg/día</w:t>
                            </w:r>
                          </w:p>
                        </w:tc>
                        <w:tc>
                          <w:tcPr>
                            <w:tcW w:w="619" w:type="dxa"/>
                            <w:shd w:val="clear" w:color="auto" w:fill="FFFFFF"/>
                          </w:tcPr>
                          <w:p w14:paraId="38592A94" w14:textId="77777777" w:rsidR="00555CE0" w:rsidRDefault="00555CE0">
                            <w:pPr>
                              <w:rPr>
                                <w:sz w:val="10"/>
                                <w:szCs w:val="10"/>
                              </w:rPr>
                            </w:pPr>
                          </w:p>
                        </w:tc>
                      </w:tr>
                      <w:tr w:rsidR="00555CE0" w14:paraId="1B36CABA" w14:textId="77777777">
                        <w:tblPrEx>
                          <w:tblCellMar>
                            <w:top w:w="0" w:type="dxa"/>
                            <w:bottom w:w="0" w:type="dxa"/>
                          </w:tblCellMar>
                        </w:tblPrEx>
                        <w:trPr>
                          <w:trHeight w:hRule="exact" w:val="221"/>
                        </w:trPr>
                        <w:tc>
                          <w:tcPr>
                            <w:tcW w:w="3595" w:type="dxa"/>
                            <w:shd w:val="clear" w:color="auto" w:fill="FFFFFF"/>
                          </w:tcPr>
                          <w:p w14:paraId="10142631"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6-11 meses</w:t>
                            </w:r>
                          </w:p>
                        </w:tc>
                        <w:tc>
                          <w:tcPr>
                            <w:tcW w:w="2818" w:type="dxa"/>
                            <w:shd w:val="clear" w:color="auto" w:fill="FFFFFF"/>
                          </w:tcPr>
                          <w:p w14:paraId="7009F080" w14:textId="77777777" w:rsidR="00555CE0" w:rsidRDefault="00555CE0">
                            <w:pPr>
                              <w:pStyle w:val="Other0"/>
                              <w:spacing w:line="240" w:lineRule="auto"/>
                              <w:ind w:left="1160" w:firstLine="0"/>
                              <w:rPr>
                                <w:sz w:val="16"/>
                                <w:szCs w:val="16"/>
                              </w:rPr>
                            </w:pPr>
                            <w:r>
                              <w:rPr>
                                <w:rFonts w:ascii="Tahoma" w:eastAsia="Tahoma" w:hAnsi="Tahoma" w:cs="Tahoma"/>
                                <w:sz w:val="16"/>
                                <w:szCs w:val="16"/>
                              </w:rPr>
                              <w:t>6-8 mg/kg/día</w:t>
                            </w:r>
                          </w:p>
                        </w:tc>
                        <w:tc>
                          <w:tcPr>
                            <w:tcW w:w="619" w:type="dxa"/>
                            <w:shd w:val="clear" w:color="auto" w:fill="FFFFFF"/>
                          </w:tcPr>
                          <w:p w14:paraId="485C6260" w14:textId="77777777" w:rsidR="00555CE0" w:rsidRDefault="00555CE0">
                            <w:pPr>
                              <w:rPr>
                                <w:sz w:val="10"/>
                                <w:szCs w:val="10"/>
                              </w:rPr>
                            </w:pPr>
                          </w:p>
                        </w:tc>
                      </w:tr>
                      <w:tr w:rsidR="00555CE0" w14:paraId="1E56A010" w14:textId="77777777">
                        <w:tblPrEx>
                          <w:tblCellMar>
                            <w:top w:w="0" w:type="dxa"/>
                            <w:bottom w:w="0" w:type="dxa"/>
                          </w:tblCellMar>
                        </w:tblPrEx>
                        <w:trPr>
                          <w:trHeight w:hRule="exact" w:val="230"/>
                        </w:trPr>
                        <w:tc>
                          <w:tcPr>
                            <w:tcW w:w="3595" w:type="dxa"/>
                            <w:shd w:val="clear" w:color="auto" w:fill="FFFFFF"/>
                          </w:tcPr>
                          <w:p w14:paraId="200C10D9"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1-5 años</w:t>
                            </w:r>
                          </w:p>
                        </w:tc>
                        <w:tc>
                          <w:tcPr>
                            <w:tcW w:w="2818" w:type="dxa"/>
                            <w:shd w:val="clear" w:color="auto" w:fill="FFFFFF"/>
                          </w:tcPr>
                          <w:p w14:paraId="09EF0F0E" w14:textId="77777777" w:rsidR="00555CE0" w:rsidRDefault="00555CE0">
                            <w:pPr>
                              <w:pStyle w:val="Other0"/>
                              <w:spacing w:line="240" w:lineRule="auto"/>
                              <w:ind w:left="1160" w:firstLine="0"/>
                              <w:rPr>
                                <w:sz w:val="16"/>
                                <w:szCs w:val="16"/>
                              </w:rPr>
                            </w:pPr>
                            <w:r>
                              <w:rPr>
                                <w:rFonts w:ascii="Tahoma" w:eastAsia="Tahoma" w:hAnsi="Tahoma" w:cs="Tahoma"/>
                                <w:sz w:val="16"/>
                                <w:szCs w:val="16"/>
                              </w:rPr>
                              <w:t>5-6 mg/kg/día</w:t>
                            </w:r>
                          </w:p>
                        </w:tc>
                        <w:tc>
                          <w:tcPr>
                            <w:tcW w:w="619" w:type="dxa"/>
                            <w:shd w:val="clear" w:color="auto" w:fill="FFFFFF"/>
                          </w:tcPr>
                          <w:p w14:paraId="332144BC" w14:textId="77777777" w:rsidR="00555CE0" w:rsidRDefault="00555CE0">
                            <w:pPr>
                              <w:rPr>
                                <w:sz w:val="10"/>
                                <w:szCs w:val="10"/>
                              </w:rPr>
                            </w:pPr>
                          </w:p>
                        </w:tc>
                      </w:tr>
                      <w:tr w:rsidR="00555CE0" w14:paraId="654475BB" w14:textId="77777777">
                        <w:tblPrEx>
                          <w:tblCellMar>
                            <w:top w:w="0" w:type="dxa"/>
                            <w:bottom w:w="0" w:type="dxa"/>
                          </w:tblCellMar>
                        </w:tblPrEx>
                        <w:trPr>
                          <w:trHeight w:hRule="exact" w:val="226"/>
                        </w:trPr>
                        <w:tc>
                          <w:tcPr>
                            <w:tcW w:w="3595" w:type="dxa"/>
                            <w:shd w:val="clear" w:color="auto" w:fill="FFFFFF"/>
                          </w:tcPr>
                          <w:p w14:paraId="7C474F64"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6-12 años</w:t>
                            </w:r>
                          </w:p>
                        </w:tc>
                        <w:tc>
                          <w:tcPr>
                            <w:tcW w:w="2818" w:type="dxa"/>
                            <w:shd w:val="clear" w:color="auto" w:fill="FFFFFF"/>
                          </w:tcPr>
                          <w:p w14:paraId="56BD9767" w14:textId="77777777" w:rsidR="00555CE0" w:rsidRDefault="00555CE0">
                            <w:pPr>
                              <w:pStyle w:val="Other0"/>
                              <w:spacing w:line="240" w:lineRule="auto"/>
                              <w:ind w:left="1160" w:firstLine="0"/>
                              <w:rPr>
                                <w:sz w:val="16"/>
                                <w:szCs w:val="16"/>
                              </w:rPr>
                            </w:pPr>
                            <w:r>
                              <w:rPr>
                                <w:rFonts w:ascii="Tahoma" w:eastAsia="Tahoma" w:hAnsi="Tahoma" w:cs="Tahoma"/>
                                <w:sz w:val="16"/>
                                <w:szCs w:val="16"/>
                              </w:rPr>
                              <w:t>4-5 mg/kg/día</w:t>
                            </w:r>
                          </w:p>
                        </w:tc>
                        <w:tc>
                          <w:tcPr>
                            <w:tcW w:w="619" w:type="dxa"/>
                            <w:shd w:val="clear" w:color="auto" w:fill="FFFFFF"/>
                          </w:tcPr>
                          <w:p w14:paraId="42662FCC" w14:textId="77777777" w:rsidR="00555CE0" w:rsidRDefault="00555CE0">
                            <w:pPr>
                              <w:rPr>
                                <w:sz w:val="10"/>
                                <w:szCs w:val="10"/>
                              </w:rPr>
                            </w:pPr>
                          </w:p>
                        </w:tc>
                      </w:tr>
                      <w:tr w:rsidR="00555CE0" w14:paraId="4CEC3DB3" w14:textId="77777777">
                        <w:tblPrEx>
                          <w:tblCellMar>
                            <w:top w:w="0" w:type="dxa"/>
                            <w:bottom w:w="0" w:type="dxa"/>
                          </w:tblCellMar>
                        </w:tblPrEx>
                        <w:trPr>
                          <w:trHeight w:hRule="exact" w:val="379"/>
                        </w:trPr>
                        <w:tc>
                          <w:tcPr>
                            <w:tcW w:w="3595" w:type="dxa"/>
                            <w:tcBorders>
                              <w:bottom w:val="single" w:sz="4" w:space="0" w:color="auto"/>
                            </w:tcBorders>
                            <w:shd w:val="clear" w:color="auto" w:fill="FFFFFF"/>
                          </w:tcPr>
                          <w:p w14:paraId="0E6571DC"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mayores de 12 años</w:t>
                            </w:r>
                          </w:p>
                        </w:tc>
                        <w:tc>
                          <w:tcPr>
                            <w:tcW w:w="2818" w:type="dxa"/>
                            <w:tcBorders>
                              <w:bottom w:val="single" w:sz="4" w:space="0" w:color="auto"/>
                            </w:tcBorders>
                            <w:shd w:val="clear" w:color="auto" w:fill="FFFFFF"/>
                          </w:tcPr>
                          <w:p w14:paraId="64CDC01D" w14:textId="77777777" w:rsidR="00555CE0" w:rsidRDefault="00555CE0">
                            <w:pPr>
                              <w:pStyle w:val="Other0"/>
                              <w:spacing w:line="240" w:lineRule="auto"/>
                              <w:ind w:left="1160" w:firstLine="0"/>
                              <w:rPr>
                                <w:sz w:val="16"/>
                                <w:szCs w:val="16"/>
                              </w:rPr>
                            </w:pPr>
                            <w:r>
                              <w:rPr>
                                <w:rFonts w:ascii="Tahoma" w:eastAsia="Tahoma" w:hAnsi="Tahoma" w:cs="Tahoma"/>
                                <w:sz w:val="16"/>
                                <w:szCs w:val="16"/>
                              </w:rPr>
                              <w:t>2-3 mg /kg/día</w:t>
                            </w:r>
                          </w:p>
                        </w:tc>
                        <w:tc>
                          <w:tcPr>
                            <w:tcW w:w="619" w:type="dxa"/>
                            <w:tcBorders>
                              <w:bottom w:val="single" w:sz="4" w:space="0" w:color="auto"/>
                            </w:tcBorders>
                            <w:shd w:val="clear" w:color="auto" w:fill="FFFFFF"/>
                          </w:tcPr>
                          <w:p w14:paraId="44500568" w14:textId="77777777" w:rsidR="00555CE0" w:rsidRDefault="00555CE0">
                            <w:pPr>
                              <w:rPr>
                                <w:sz w:val="10"/>
                                <w:szCs w:val="10"/>
                              </w:rPr>
                            </w:pPr>
                          </w:p>
                        </w:tc>
                      </w:tr>
                    </w:tbl>
                    <w:p w14:paraId="1E07CA7B" w14:textId="77777777" w:rsidR="00555CE0" w:rsidRDefault="00555CE0">
                      <w:pPr>
                        <w:spacing w:line="1" w:lineRule="exact"/>
                      </w:pPr>
                    </w:p>
                  </w:txbxContent>
                </v:textbox>
                <w10:wrap type="topAndBottom" anchorx="margin" anchory="margin"/>
              </v:shape>
            </w:pict>
          </mc:Fallback>
        </mc:AlternateContent>
      </w:r>
      <w:r xmlns:w="http://schemas.openxmlformats.org/wordprocessingml/2006/main">
        <w:rPr>
          <w:sz w:val="18"/>
          <w:szCs w:val="18"/>
        </w:rPr>
        <w:t xml:space="preserve">În diferențierea organelor genitale externe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ale embrionului feminin, în absența stimulării androgene, tuberculul genital se diferențiază în clitoris, iar pliurile uretrale se dezvoltă în labiile mari și labiile mici. În hiperplazia adrenală congenitală (HAC), aceste elemente la fătul feminin sunt expuse unui exces de androgeni și se diferențiază în sens masculin, în funcție de intensitatea și stadiul de gestație în care încep să își exercite efectul. Aceasta explică gradele variabile de virilizare, de la organe genitale ambigue până la organe genitale complet masculine.</w:t>
      </w:r>
    </w:p>
    <w:p w14:paraId="18A9469F" w14:textId="77777777" w:rsidR="00555CE0" w:rsidRDefault="00555CE0">
      <w:pPr xmlns:w="http://schemas.openxmlformats.org/wordprocessingml/2006/main">
        <w:pStyle w:val="Heading51"/>
        <w:keepNext/>
        <w:keepLines/>
        <w:spacing w:after="220"/>
      </w:pPr>
      <w:bookmarkStart xmlns:w="http://schemas.openxmlformats.org/wordprocessingml/2006/main" w:id="566" w:name="bookmark4143"/>
      <w:bookmarkStart xmlns:w="http://schemas.openxmlformats.org/wordprocessingml/2006/main" w:id="567" w:name="bookmark4144"/>
      <w:bookmarkStart xmlns:w="http://schemas.openxmlformats.org/wordprocessingml/2006/main" w:id="568" w:name="bookmark4145"/>
      <w:r xmlns:w="http://schemas.openxmlformats.org/wordprocessingml/2006/main">
        <w:t xml:space="preserve">Expresie clinică</w:t>
      </w:r>
      <w:bookmarkEnd xmlns:w="http://schemas.openxmlformats.org/wordprocessingml/2006/main" w:id="566"/>
      <w:bookmarkEnd xmlns:w="http://schemas.openxmlformats.org/wordprocessingml/2006/main" w:id="567"/>
      <w:bookmarkEnd xmlns:w="http://schemas.openxmlformats.org/wordprocessingml/2006/main" w:id="568"/>
    </w:p>
    <w:p w14:paraId="3106F371"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Nou-născut </w:t>
      </w:r>
      <w:r xmlns:w="http://schemas.openxmlformats.org/wordprocessingml/2006/main">
        <w:rPr>
          <w:sz w:val="18"/>
          <w:szCs w:val="18"/>
        </w:rPr>
        <w:t xml:space="preserve">: Organe genitale ambigue; falusul poate varia de la o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hipertrofie clitorală marcată la un penis cu uretra peniană sau cu deschiderea sinusului urogenital (uretra și vaginul comunicând din cauza lipsei unui sept între ele) la diferite înălțimi pe suprafața ventrală a falusului, simulând hipospadiasul. Labiile mari pot fi scrotizate în diferite grade de fuziune până la un scrot perfect format. Întrucât acești pacienți au un vagin, uter și ovare corespunzătoare sexului lor genetic, este logic ca gonadele să nu fie palpabile în aceste organe genitale masculine externe.</w:t>
      </w:r>
    </w:p>
    <w:p w14:paraId="72B5F9EF"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Copilărie </w:t>
      </w:r>
      <w:r xmlns:w="http://schemas.openxmlformats.org/wordprocessingml/2006/main">
        <w:rPr>
          <w:sz w:val="18"/>
          <w:szCs w:val="18"/>
        </w:rPr>
        <w:t xml:space="preserve">: Deoarece producția excesivă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androgeni continuă și în viața postnatală, pacienții netratați de ambele sexe vor continua să dezvolte un sindrom pubertal precoce incomplet, care va fi izosexual la bărbați și heterosexual la femei, cu creștere și maturare osoasă accelerate și dezvoltarea caracteristicilor sexuale secundare stimulate de androgeni (pubarhie precoce). Virilizarea poate fi observată izolat în forma virilizantă simplă a bolii și în tipul mai sever, forma cu pierdere de sare.</w:t>
      </w:r>
    </w:p>
    <w:p w14:paraId="4A423564" w14:textId="77777777" w:rsidR="00555CE0" w:rsidRDefault="00555CE0">
      <w:pPr xmlns:w="http://schemas.openxmlformats.org/wordprocessingml/2006/main">
        <w:pStyle w:val="Bodytext80"/>
        <w:spacing w:after="200" w:line="276" w:lineRule="auto"/>
        <w:ind w:firstLine="320"/>
        <w:jc w:val="both"/>
        <w:rPr>
          <w:sz w:val="18"/>
          <w:szCs w:val="18"/>
        </w:rPr>
      </w:pPr>
      <w:r xmlns:w="http://schemas.openxmlformats.org/wordprocessingml/2006/main">
        <w:rPr>
          <w:b/>
          <w:bCs/>
          <w:sz w:val="18"/>
          <w:szCs w:val="18"/>
        </w:rPr>
        <w:t xml:space="preserve">Alte manifestări clinice: </w:t>
      </w:r>
      <w:r xmlns:w="http://schemas.openxmlformats.org/wordprocessingml/2006/main">
        <w:rPr>
          <w:sz w:val="18"/>
          <w:szCs w:val="18"/>
        </w:rPr>
        <w:t xml:space="preserve">75% din cazurile clasice ale acestei boli sunt însoțite de crize de pierdere de sare. Acestea se manifestă inițial prin vărsături (apărând frecvent în jurul primei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săptămâni de viață) și întârziere a creșterii. Deshidratarea cu hiponatremie (care poate ajunge până la 110 mEq/L) și hiperkaliemie sunt indicatori ai unei crize addisoniene. Se pot observa și hipoglicemie și acidoză metabolică. Fără un tratament adecvat, această afecțiune duce la șoc și deces. Aceasta poate fi mai frecventă la nou-născuții de sex masculin, care de obicei nu prezintă anomalii genitale.</w:t>
      </w:r>
    </w:p>
    <w:p w14:paraId="690728FF" w14:textId="77777777" w:rsidR="00555CE0" w:rsidRDefault="00555CE0">
      <w:pPr xmlns:w="http://schemas.openxmlformats.org/wordprocessingml/2006/main">
        <w:pStyle w:val="Heading51"/>
        <w:keepNext/>
        <w:keepLines/>
        <w:spacing w:after="200"/>
        <w:jc w:val="both"/>
      </w:pPr>
      <w:bookmarkStart xmlns:w="http://schemas.openxmlformats.org/wordprocessingml/2006/main" w:id="569" w:name="bookmark4146"/>
      <w:bookmarkStart xmlns:w="http://schemas.openxmlformats.org/wordprocessingml/2006/main" w:id="570" w:name="bookmark4147"/>
      <w:bookmarkStart xmlns:w="http://schemas.openxmlformats.org/wordprocessingml/2006/main" w:id="571" w:name="bookmark4148"/>
      <w:r xmlns:w="http://schemas.openxmlformats.org/wordprocessingml/2006/main">
        <w:t xml:space="preserve">Diagnostic</w:t>
      </w:r>
      <w:bookmarkEnd xmlns:w="http://schemas.openxmlformats.org/wordprocessingml/2006/main" w:id="569"/>
      <w:bookmarkEnd xmlns:w="http://schemas.openxmlformats.org/wordprocessingml/2006/main" w:id="570"/>
      <w:bookmarkEnd xmlns:w="http://schemas.openxmlformats.org/wordprocessingml/2006/main" w:id="571"/>
    </w:p>
    <w:p w14:paraId="52BCBF83" w14:textId="77777777" w:rsidR="00555CE0" w:rsidRDefault="00555CE0">
      <w:pPr xmlns:w="http://schemas.openxmlformats.org/wordprocessingml/2006/main">
        <w:pStyle w:val="Bodytext80"/>
        <w:numPr>
          <w:ilvl w:val="0"/>
          <w:numId w:val="310"/>
        </w:numPr>
        <w:tabs>
          <w:tab w:val="left" w:pos="294"/>
        </w:tabs>
        <w:spacing w:after="200" w:line="276" w:lineRule="auto"/>
        <w:jc w:val="both"/>
        <w:rPr>
          <w:sz w:val="18"/>
          <w:szCs w:val="18"/>
        </w:rPr>
      </w:pPr>
      <w:bookmarkStart xmlns:w="http://schemas.openxmlformats.org/wordprocessingml/2006/main" w:id="572" w:name="bookmark4149"/>
      <w:bookmarkEnd xmlns:w="http://schemas.openxmlformats.org/wordprocessingml/2006/main" w:id="572"/>
      <w:r xmlns:w="http://schemas.openxmlformats.org/wordprocessingml/2006/main">
        <w:rPr>
          <w:rFonts w:ascii="Tahoma" w:eastAsia="Tahoma" w:hAnsi="Tahoma" w:cs="Tahoma"/>
          <w:sz w:val="15"/>
          <w:szCs w:val="15"/>
        </w:rPr>
        <w:t xml:space="preserve">SCREENING NEONATAL: </w:t>
      </w:r>
      <w:r xmlns:w="http://schemas.openxmlformats.org/wordprocessingml/2006/main">
        <w:rPr>
          <w:sz w:val="18"/>
          <w:szCs w:val="18"/>
        </w:rPr>
        <w:t xml:space="preserve">Programele de screening neonatal includ determinarea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17-hidroxiprogesteronului pe hârtie de filtru pentru a permite diagnosticarea și tratarea precoce a acestei boli în formele sale cele mai severe (risipirea de sare). Trebuie reținut că, deși prezența unor organe genitale ambigue la o fată poate sugera această boală, la băieți tabloul clinic va fi doar criza de risipire de sare.</w:t>
      </w:r>
    </w:p>
    <w:p w14:paraId="2E0BEE9D" w14:textId="77777777" w:rsidR="00555CE0" w:rsidRDefault="00555CE0">
      <w:pPr xmlns:w="http://schemas.openxmlformats.org/wordprocessingml/2006/main">
        <w:pStyle w:val="Bodytext80"/>
        <w:numPr>
          <w:ilvl w:val="0"/>
          <w:numId w:val="310"/>
        </w:numPr>
        <w:tabs>
          <w:tab w:val="left" w:pos="303"/>
        </w:tabs>
        <w:spacing w:after="200" w:line="286" w:lineRule="auto"/>
        <w:jc w:val="both"/>
        <w:rPr>
          <w:sz w:val="18"/>
          <w:szCs w:val="18"/>
        </w:rPr>
      </w:pPr>
      <w:bookmarkStart xmlns:w="http://schemas.openxmlformats.org/wordprocessingml/2006/main" w:id="573" w:name="bookmark4150"/>
      <w:bookmarkEnd xmlns:w="http://schemas.openxmlformats.org/wordprocessingml/2006/main" w:id="573"/>
      <w:r xmlns:w="http://schemas.openxmlformats.org/wordprocessingml/2006/main">
        <w:rPr>
          <w:rFonts w:ascii="Tahoma" w:eastAsia="Tahoma" w:hAnsi="Tahoma" w:cs="Tahoma"/>
          <w:sz w:val="15"/>
          <w:szCs w:val="15"/>
        </w:rPr>
        <w:t xml:space="preserve">SUSPICIUNE CLINICĂ: </w:t>
      </w:r>
      <w:r xmlns:w="http://schemas.openxmlformats.org/wordprocessingml/2006/main">
        <w:rPr>
          <w:sz w:val="18"/>
          <w:szCs w:val="18"/>
        </w:rPr>
        <w:t xml:space="preserve">În prezența unor organe genitale ambigue, a unei creșteri slabe în greutate, a vărsăturilor inexplicabile, a deshidratării hiponatremice sau a hiperpigmentării,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trebuie suspectată hiperplazia suprarenală congenitală.</w:t>
      </w:r>
    </w:p>
    <w:p w14:paraId="1ACDD7B3" w14:textId="77777777" w:rsidR="00555CE0" w:rsidRDefault="00555CE0">
      <w:pPr xmlns:w="http://schemas.openxmlformats.org/wordprocessingml/2006/main">
        <w:pStyle w:val="Bodytext80"/>
        <w:numPr>
          <w:ilvl w:val="0"/>
          <w:numId w:val="310"/>
        </w:numPr>
        <w:tabs>
          <w:tab w:val="left" w:pos="294"/>
        </w:tabs>
        <w:spacing w:after="200" w:line="283" w:lineRule="auto"/>
        <w:jc w:val="both"/>
        <w:rPr>
          <w:sz w:val="18"/>
          <w:szCs w:val="18"/>
        </w:rPr>
      </w:pPr>
      <w:bookmarkStart xmlns:w="http://schemas.openxmlformats.org/wordprocessingml/2006/main" w:id="574" w:name="bookmark4151"/>
      <w:bookmarkEnd xmlns:w="http://schemas.openxmlformats.org/wordprocessingml/2006/main" w:id="574"/>
      <w:r xmlns:w="http://schemas.openxmlformats.org/wordprocessingml/2006/main">
        <w:rPr>
          <w:rFonts w:ascii="Tahoma" w:eastAsia="Tahoma" w:hAnsi="Tahoma" w:cs="Tahoma"/>
          <w:sz w:val="15"/>
          <w:szCs w:val="15"/>
        </w:rPr>
        <w:t xml:space="preserve">ISTORIC MEDICAL: </w:t>
      </w:r>
      <w:r xmlns:w="http://schemas.openxmlformats.org/wordprocessingml/2006/main">
        <w:rPr>
          <w:sz w:val="18"/>
          <w:szCs w:val="18"/>
        </w:rPr>
        <w:t xml:space="preserve">La pacientele cu organe genitale ambigue, trebuie adresate întrebări despre medicația maternă administrată în timpul sarcinii care ar putea viriliza fătul feminin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exemplu, progestative), semnele de virilizare maternă, istoricul altor copii afectați sau al copiilor cu manifestări de criză addisoniană care ar fi putut deceda.</w:t>
      </w:r>
    </w:p>
    <w:p w14:paraId="65D8BF9F" w14:textId="77777777" w:rsidR="00555CE0" w:rsidRDefault="00555CE0">
      <w:pPr xmlns:w="http://schemas.openxmlformats.org/wordprocessingml/2006/main">
        <w:pStyle w:val="Bodytext80"/>
        <w:numPr>
          <w:ilvl w:val="0"/>
          <w:numId w:val="310"/>
        </w:numPr>
        <w:tabs>
          <w:tab w:val="left" w:pos="298"/>
        </w:tabs>
        <w:spacing w:after="220" w:line="286" w:lineRule="auto"/>
        <w:jc w:val="both"/>
        <w:rPr>
          <w:sz w:val="18"/>
          <w:szCs w:val="18"/>
        </w:rPr>
      </w:pPr>
      <w:bookmarkStart xmlns:w="http://schemas.openxmlformats.org/wordprocessingml/2006/main" w:id="575" w:name="bookmark4152"/>
      <w:bookmarkEnd xmlns:w="http://schemas.openxmlformats.org/wordprocessingml/2006/main" w:id="575"/>
      <w:r xmlns:w="http://schemas.openxmlformats.org/wordprocessingml/2006/main">
        <w:rPr>
          <w:rFonts w:ascii="Tahoma" w:eastAsia="Tahoma" w:hAnsi="Tahoma" w:cs="Tahoma"/>
          <w:sz w:val="15"/>
          <w:szCs w:val="15"/>
        </w:rPr>
        <w:t xml:space="preserve">EXAMEN FIZIC: </w:t>
      </w:r>
      <w:r xmlns:w="http://schemas.openxmlformats.org/wordprocessingml/2006/main">
        <w:rPr>
          <w:sz w:val="18"/>
          <w:szCs w:val="18"/>
        </w:rPr>
        <w:t xml:space="preserve">La pacienții cu organe genitale ambigue și semne de virilizare (clitoris mărit), este important să se verifice absența gonadelor palpabile. În ceea ce privește organele genitale externe, în funcție de gradul de virilizare, se poate observa o singură deschidere în locul deschiderilor uretrale și vaginale corespunzătoare sinusului urogenital.</w:t>
      </w:r>
    </w:p>
    <w:p w14:paraId="473C2F8C" w14:textId="77777777" w:rsidR="00555CE0" w:rsidRDefault="00555CE0">
      <w:pPr xmlns:w="http://schemas.openxmlformats.org/wordprocessingml/2006/main">
        <w:pStyle w:val="Heading51"/>
        <w:keepNext/>
        <w:keepLines/>
        <w:spacing w:after="220"/>
      </w:pPr>
      <w:bookmarkStart xmlns:w="http://schemas.openxmlformats.org/wordprocessingml/2006/main" w:id="576" w:name="bookmark4153"/>
      <w:bookmarkStart xmlns:w="http://schemas.openxmlformats.org/wordprocessingml/2006/main" w:id="577" w:name="bookmark4154"/>
      <w:bookmarkStart xmlns:w="http://schemas.openxmlformats.org/wordprocessingml/2006/main" w:id="578" w:name="bookmark4155"/>
      <w:r xmlns:w="http://schemas.openxmlformats.org/wordprocessingml/2006/main">
        <w:t xml:space="preserve">Examene suplimentare</w:t>
      </w:r>
      <w:bookmarkEnd xmlns:w="http://schemas.openxmlformats.org/wordprocessingml/2006/main" w:id="576"/>
      <w:bookmarkEnd xmlns:w="http://schemas.openxmlformats.org/wordprocessingml/2006/main" w:id="577"/>
      <w:bookmarkEnd xmlns:w="http://schemas.openxmlformats.org/wordprocessingml/2006/main" w:id="578"/>
    </w:p>
    <w:p w14:paraId="6AF8E034" w14:textId="77777777" w:rsidR="00555CE0" w:rsidRDefault="00555CE0">
      <w:pPr xmlns:w="http://schemas.openxmlformats.org/wordprocessingml/2006/main">
        <w:pStyle w:val="Bodytext80"/>
        <w:numPr>
          <w:ilvl w:val="0"/>
          <w:numId w:val="286"/>
        </w:numPr>
        <w:tabs>
          <w:tab w:val="left" w:pos="428"/>
        </w:tabs>
        <w:spacing w:line="276" w:lineRule="auto"/>
        <w:ind w:firstLine="240"/>
        <w:jc w:val="both"/>
        <w:rPr>
          <w:sz w:val="18"/>
          <w:szCs w:val="18"/>
        </w:rPr>
      </w:pPr>
      <w:bookmarkStart xmlns:w="http://schemas.openxmlformats.org/wordprocessingml/2006/main" w:id="579" w:name="bookmark4156"/>
      <w:bookmarkEnd xmlns:w="http://schemas.openxmlformats.org/wordprocessingml/2006/main" w:id="579"/>
      <w:r xmlns:w="http://schemas.openxmlformats.org/wordprocessingml/2006/main">
        <w:rPr>
          <w:sz w:val="18"/>
          <w:szCs w:val="18"/>
        </w:rPr>
        <w:t xml:space="preserve">Cariotip</w:t>
      </w:r>
    </w:p>
    <w:p w14:paraId="68BE1CA1" w14:textId="77777777" w:rsidR="00555CE0" w:rsidRDefault="00555CE0">
      <w:pPr xmlns:w="http://schemas.openxmlformats.org/wordprocessingml/2006/main">
        <w:pStyle w:val="Bodytext80"/>
        <w:numPr>
          <w:ilvl w:val="0"/>
          <w:numId w:val="286"/>
        </w:numPr>
        <w:tabs>
          <w:tab w:val="left" w:pos="428"/>
        </w:tabs>
        <w:spacing w:line="276" w:lineRule="auto"/>
        <w:ind w:left="360" w:hanging="120"/>
        <w:jc w:val="both"/>
        <w:rPr>
          <w:sz w:val="18"/>
          <w:szCs w:val="18"/>
        </w:rPr>
      </w:pPr>
      <w:bookmarkStart xmlns:w="http://schemas.openxmlformats.org/wordprocessingml/2006/main" w:id="580" w:name="bookmark4157"/>
      <w:bookmarkEnd xmlns:w="http://schemas.openxmlformats.org/wordprocessingml/2006/main" w:id="580"/>
      <w:r xmlns:w="http://schemas.openxmlformats.org/wordprocessingml/2006/main">
        <w:rPr>
          <w:sz w:val="18"/>
          <w:szCs w:val="18"/>
        </w:rPr>
        <w:t xml:space="preserve">Determinări hormonale: 17-hidroxiprogesteron, testosteron, androstenedionă, sulfat de dehidroandrostenedionă (DHEAS)</w:t>
      </w:r>
    </w:p>
    <w:p w14:paraId="605D4280" w14:textId="77777777" w:rsidR="00555CE0" w:rsidRDefault="00555CE0">
      <w:pPr xmlns:w="http://schemas.openxmlformats.org/wordprocessingml/2006/main">
        <w:pStyle w:val="Bodytext80"/>
        <w:numPr>
          <w:ilvl w:val="0"/>
          <w:numId w:val="286"/>
        </w:numPr>
        <w:tabs>
          <w:tab w:val="left" w:pos="428"/>
        </w:tabs>
        <w:spacing w:line="276" w:lineRule="auto"/>
        <w:ind w:left="360" w:hanging="120"/>
        <w:jc w:val="both"/>
        <w:rPr>
          <w:sz w:val="18"/>
          <w:szCs w:val="18"/>
        </w:rPr>
      </w:pPr>
      <w:bookmarkStart xmlns:w="http://schemas.openxmlformats.org/wordprocessingml/2006/main" w:id="581" w:name="bookmark4158"/>
      <w:bookmarkEnd xmlns:w="http://schemas.openxmlformats.org/wordprocessingml/2006/main" w:id="581"/>
      <w:r xmlns:w="http://schemas.openxmlformats.org/wordprocessingml/2006/main">
        <w:rPr>
          <w:sz w:val="18"/>
          <w:szCs w:val="18"/>
        </w:rPr>
        <w:t xml:space="preserve">Analize de laborator: glicemie, hematocrit, status acido-bazic, ionogramă plasmatică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(valoroasă pentru diagnosticarea crizei de pierdere de sare)</w:t>
      </w:r>
    </w:p>
    <w:p w14:paraId="74CD058F" w14:textId="77777777" w:rsidR="00555CE0" w:rsidRDefault="00555CE0">
      <w:pPr xmlns:w="http://schemas.openxmlformats.org/wordprocessingml/2006/main">
        <w:pStyle w:val="Bodytext80"/>
        <w:numPr>
          <w:ilvl w:val="0"/>
          <w:numId w:val="286"/>
        </w:numPr>
        <w:tabs>
          <w:tab w:val="left" w:pos="428"/>
        </w:tabs>
        <w:spacing w:after="440" w:line="276" w:lineRule="auto"/>
        <w:ind w:left="360" w:hanging="120"/>
        <w:jc w:val="both"/>
        <w:rPr>
          <w:sz w:val="18"/>
          <w:szCs w:val="18"/>
        </w:rPr>
      </w:pPr>
      <w:bookmarkStart xmlns:w="http://schemas.openxmlformats.org/wordprocessingml/2006/main" w:id="582" w:name="bookmark4159"/>
      <w:bookmarkEnd xmlns:w="http://schemas.openxmlformats.org/wordprocessingml/2006/main" w:id="582"/>
      <w:r xmlns:w="http://schemas.openxmlformats.org/wordprocessingml/2006/main">
        <w:rPr>
          <w:sz w:val="18"/>
          <w:szCs w:val="18"/>
        </w:rPr>
        <w:t xml:space="preserve">Imagistică: Ecografia poate evidenția mărirea ambelor glande suprarenale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unii pacienți și prezența uterului la subiecții de sex feminin. Genitografia va evidenția prezența sinusului urogenital, tipul de uretră și prezența sau absența canalelor mülleriene.</w:t>
      </w:r>
    </w:p>
    <w:p w14:paraId="785B2FB7" w14:textId="77777777" w:rsidR="00555CE0" w:rsidRDefault="00555CE0">
      <w:pPr xmlns:w="http://schemas.openxmlformats.org/wordprocessingml/2006/main">
        <w:pStyle w:val="Heading51"/>
        <w:keepNext/>
        <w:keepLines/>
      </w:pPr>
      <w:bookmarkStart xmlns:w="http://schemas.openxmlformats.org/wordprocessingml/2006/main" w:id="583" w:name="bookmark4160"/>
      <w:bookmarkStart xmlns:w="http://schemas.openxmlformats.org/wordprocessingml/2006/main" w:id="584" w:name="bookmark4161"/>
      <w:bookmarkStart xmlns:w="http://schemas.openxmlformats.org/wordprocessingml/2006/main" w:id="585" w:name="bookmark4162"/>
      <w:r xmlns:w="http://schemas.openxmlformats.org/wordprocessingml/2006/main">
        <w:t xml:space="preserve">Tratament</w:t>
      </w:r>
      <w:bookmarkEnd xmlns:w="http://schemas.openxmlformats.org/wordprocessingml/2006/main" w:id="583"/>
      <w:bookmarkEnd xmlns:w="http://schemas.openxmlformats.org/wordprocessingml/2006/main" w:id="584"/>
      <w:bookmarkEnd xmlns:w="http://schemas.openxmlformats.org/wordprocessingml/2006/main" w:id="585"/>
    </w:p>
    <w:p w14:paraId="5D42678E" w14:textId="77777777" w:rsidR="00555CE0" w:rsidRDefault="00555CE0">
      <w:pPr xmlns:w="http://schemas.openxmlformats.org/wordprocessingml/2006/main">
        <w:pStyle w:val="Bodytext80"/>
        <w:spacing w:after="320" w:line="276" w:lineRule="auto"/>
        <w:jc w:val="both"/>
        <w:rPr>
          <w:sz w:val="18"/>
          <w:szCs w:val="18"/>
        </w:rPr>
      </w:pPr>
      <w:r xmlns:w="http://schemas.openxmlformats.org/wordprocessingml/2006/main">
        <w:rPr>
          <w:sz w:val="18"/>
          <w:szCs w:val="18"/>
        </w:rPr>
        <w:t xml:space="preserve">Tratamentul acestor pacienți implică trei aspecte: tratamentul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crizei de pierdere de sare (insuficiență suprarenală acută), tratamentul de întreținere și profilaxia împotriva situațiilor stresante. Terapia de substituție cu corticosteroizi este pe tot parcursul vieții și trebuie ajustată în funcție de răspunsul clinic, testele de laborator și situațiile stresante (acești pacienți nu își pot crește nivelurile de cortizol ca răspuns la stres).</w:t>
      </w:r>
    </w:p>
    <w:p w14:paraId="578B97F6" w14:textId="77777777" w:rsidR="00555CE0" w:rsidRDefault="00555CE0">
      <w:pPr xmlns:w="http://schemas.openxmlformats.org/wordprocessingml/2006/main">
        <w:pStyle w:val="Bodytext80"/>
        <w:spacing w:line="276" w:lineRule="auto"/>
        <w:ind w:left="380"/>
        <w:jc w:val="both"/>
        <w:rPr>
          <w:sz w:val="18"/>
          <w:szCs w:val="18"/>
        </w:rPr>
      </w:pPr>
      <w:r xmlns:w="http://schemas.openxmlformats.org/wordprocessingml/2006/main">
        <w:rPr>
          <w:sz w:val="18"/>
          <w:szCs w:val="18"/>
        </w:rPr>
        <w:t xml:space="preserve">se va efectua o expansiune cu clorură de sodiu 9 </w:t>
      </w:r>
      <w:r xmlns:w="http://schemas.openxmlformats.org/wordprocessingml/2006/main">
        <w:rPr>
          <w:sz w:val="15"/>
          <w:szCs w:val="15"/>
        </w:rPr>
        <w:t xml:space="preserve">° </w:t>
      </w:r>
      <w:r xmlns:w="http://schemas.openxmlformats.org/wordprocessingml/2006/main">
        <w:rPr>
          <w:sz w:val="18"/>
          <w:szCs w:val="18"/>
        </w:rPr>
        <w:t xml:space="preserve">/ </w:t>
      </w:r>
      <w:r xmlns:w="http://schemas.openxmlformats.org/wordprocessingml/2006/main">
        <w:rPr>
          <w:sz w:val="18"/>
          <w:szCs w:val="18"/>
          <w:vertAlign w:val="subscript"/>
        </w:rPr>
        <w:t xml:space="preserve">00 </w:t>
      </w:r>
      <w:r xmlns:w="http://schemas.openxmlformats.org/wordprocessingml/2006/main">
        <w:rPr>
          <w:sz w:val="18"/>
          <w:szCs w:val="18"/>
        </w:rPr>
        <w:t xml:space="preserve">.</w:t>
      </w:r>
    </w:p>
    <w:p w14:paraId="2151AF5B" w14:textId="77777777" w:rsidR="00555CE0" w:rsidRDefault="00555CE0">
      <w:pPr xmlns:w="http://schemas.openxmlformats.org/wordprocessingml/2006/main">
        <w:pStyle w:val="Bodytext80"/>
        <w:numPr>
          <w:ilvl w:val="0"/>
          <w:numId w:val="286"/>
        </w:numPr>
        <w:tabs>
          <w:tab w:val="left" w:pos="448"/>
        </w:tabs>
        <w:spacing w:after="240" w:line="276" w:lineRule="auto"/>
        <w:ind w:left="380" w:hanging="120"/>
        <w:jc w:val="both"/>
        <w:rPr>
          <w:sz w:val="18"/>
          <w:szCs w:val="18"/>
        </w:rPr>
      </w:pPr>
      <w:bookmarkStart xmlns:w="http://schemas.openxmlformats.org/wordprocessingml/2006/main" w:id="586" w:name="bookmark4163"/>
      <w:bookmarkEnd xmlns:w="http://schemas.openxmlformats.org/wordprocessingml/2006/main" w:id="586"/>
      <w:r xmlns:w="http://schemas.openxmlformats.org/wordprocessingml/2006/main">
        <w:rPr>
          <w:sz w:val="18"/>
          <w:szCs w:val="18"/>
        </w:rPr>
        <w:t xml:space="preserve">Corticosteroizi: Hidrocortizon 60-100 mg/m³</w:t>
      </w:r>
      <w:r xmlns:w="http://schemas.openxmlformats.org/wordprocessingml/2006/main">
        <w:rPr>
          <w:sz w:val="18"/>
          <w:szCs w:val="18"/>
          <w:vertAlign w:val="superscript"/>
        </w:rPr>
        <w:footnoteReference xmlns:w="http://schemas.openxmlformats.org/wordprocessingml/2006/main" w:id="1"/>
      </w:r>
      <w:r xmlns:w="http://schemas.openxmlformats.org/wordprocessingml/2006/main">
        <w:rPr>
          <w:sz w:val="18"/>
          <w:szCs w:val="18"/>
          <w:vertAlign w:val="superscript"/>
        </w:rPr>
        <w:t xml:space="preserve"> </w:t>
      </w:r>
      <w:r xmlns:w="http://schemas.openxmlformats.org/wordprocessingml/2006/main">
        <w:rPr>
          <w:sz w:val="18"/>
          <w:szCs w:val="18"/>
          <w:vertAlign w:val="superscript"/>
        </w:rPr>
        <w:footnoteReference xmlns:w="http://schemas.openxmlformats.org/wordprocessingml/2006/main" w:id="2"/>
      </w:r>
      <w:r xmlns:w="http://schemas.openxmlformats.org/wordprocessingml/2006/main">
        <w:rPr>
          <w:sz w:val="18"/>
          <w:szCs w:val="18"/>
        </w:rPr>
        <w:t xml:space="preserve">din suprafața corporală/zi IV (jumătate bolus și jumătate perfuzie continuă).</w:t>
      </w:r>
    </w:p>
    <w:p w14:paraId="55C0FA9E" w14:textId="77777777" w:rsidR="00555CE0" w:rsidRDefault="00555CE0">
      <w:pPr xmlns:w="http://schemas.openxmlformats.org/wordprocessingml/2006/main">
        <w:pStyle w:val="Bodytext80"/>
        <w:numPr>
          <w:ilvl w:val="0"/>
          <w:numId w:val="311"/>
        </w:numPr>
        <w:tabs>
          <w:tab w:val="left" w:pos="274"/>
        </w:tabs>
        <w:spacing w:line="276" w:lineRule="auto"/>
        <w:jc w:val="both"/>
        <w:rPr>
          <w:sz w:val="18"/>
          <w:szCs w:val="18"/>
        </w:rPr>
      </w:pPr>
      <w:bookmarkStart xmlns:w="http://schemas.openxmlformats.org/wordprocessingml/2006/main" w:id="587" w:name="bookmark4164"/>
      <w:bookmarkEnd xmlns:w="http://schemas.openxmlformats.org/wordprocessingml/2006/main" w:id="587"/>
      <w:r xmlns:w="http://schemas.openxmlformats.org/wordprocessingml/2006/main">
        <w:rPr>
          <w:b/>
          <w:bCs/>
          <w:sz w:val="18"/>
          <w:szCs w:val="18"/>
        </w:rPr>
        <w:t xml:space="preserve">Tratament de întreținere:</w:t>
      </w:r>
    </w:p>
    <w:p w14:paraId="675B60F4" w14:textId="77777777" w:rsidR="00555CE0" w:rsidRDefault="00555CE0">
      <w:pPr xmlns:w="http://schemas.openxmlformats.org/wordprocessingml/2006/main">
        <w:pStyle w:val="Bodytext80"/>
        <w:numPr>
          <w:ilvl w:val="0"/>
          <w:numId w:val="286"/>
        </w:numPr>
        <w:tabs>
          <w:tab w:val="left" w:pos="448"/>
        </w:tabs>
        <w:spacing w:line="276" w:lineRule="auto"/>
        <w:ind w:left="380" w:hanging="120"/>
        <w:jc w:val="both"/>
        <w:rPr>
          <w:sz w:val="18"/>
          <w:szCs w:val="18"/>
        </w:rPr>
      </w:pPr>
      <w:bookmarkStart xmlns:w="http://schemas.openxmlformats.org/wordprocessingml/2006/main" w:id="588" w:name="bookmark4165"/>
      <w:bookmarkEnd xmlns:w="http://schemas.openxmlformats.org/wordprocessingml/2006/main" w:id="588"/>
      <w:r xmlns:w="http://schemas.openxmlformats.org/wordprocessingml/2006/main">
        <w:rPr>
          <w:sz w:val="18"/>
          <w:szCs w:val="18"/>
        </w:rPr>
        <w:t xml:space="preserve">Hidrocortizon: 10 până la 20 mg/m2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suprafață corporală/zi, oral, împărțit în trei doze</w:t>
      </w:r>
    </w:p>
    <w:p w14:paraId="37A35D83" w14:textId="77777777" w:rsidR="00555CE0" w:rsidRDefault="00555CE0">
      <w:pPr xmlns:w="http://schemas.openxmlformats.org/wordprocessingml/2006/main">
        <w:pStyle w:val="Bodytext80"/>
        <w:numPr>
          <w:ilvl w:val="0"/>
          <w:numId w:val="286"/>
        </w:numPr>
        <w:tabs>
          <w:tab w:val="left" w:pos="448"/>
        </w:tabs>
        <w:spacing w:line="276" w:lineRule="auto"/>
        <w:ind w:left="380" w:hanging="120"/>
        <w:jc w:val="both"/>
        <w:rPr>
          <w:sz w:val="18"/>
          <w:szCs w:val="18"/>
        </w:rPr>
      </w:pPr>
      <w:bookmarkStart xmlns:w="http://schemas.openxmlformats.org/wordprocessingml/2006/main" w:id="589" w:name="bookmark4166"/>
      <w:bookmarkEnd xmlns:w="http://schemas.openxmlformats.org/wordprocessingml/2006/main" w:id="589"/>
      <w:r xmlns:w="http://schemas.openxmlformats.org/wordprocessingml/2006/main">
        <w:rPr>
          <w:sz w:val="18"/>
          <w:szCs w:val="18"/>
        </w:rPr>
        <w:t xml:space="preserve">9-alfa fluorohidrocortizonă (Lonikan®): are activitate mineralocorticoidă. Este indicată pacienților cu pierdere de sare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Doza este de 0,05-0,1 mg/zi, administrată în două prize.</w:t>
      </w:r>
    </w:p>
    <w:p w14:paraId="11474183" w14:textId="77777777" w:rsidR="00555CE0" w:rsidRDefault="00555CE0">
      <w:pPr xmlns:w="http://schemas.openxmlformats.org/wordprocessingml/2006/main">
        <w:pStyle w:val="Bodytext80"/>
        <w:numPr>
          <w:ilvl w:val="0"/>
          <w:numId w:val="286"/>
        </w:numPr>
        <w:tabs>
          <w:tab w:val="left" w:pos="448"/>
        </w:tabs>
        <w:spacing w:after="240" w:line="276" w:lineRule="auto"/>
        <w:ind w:left="380" w:hanging="120"/>
        <w:jc w:val="both"/>
        <w:rPr>
          <w:sz w:val="18"/>
          <w:szCs w:val="18"/>
        </w:rPr>
      </w:pPr>
      <w:bookmarkStart xmlns:w="http://schemas.openxmlformats.org/wordprocessingml/2006/main" w:id="590" w:name="bookmark4167"/>
      <w:bookmarkEnd xmlns:w="http://schemas.openxmlformats.org/wordprocessingml/2006/main" w:id="590"/>
      <w:r xmlns:w="http://schemas.openxmlformats.org/wordprocessingml/2006/main">
        <w:rPr>
          <w:sz w:val="18"/>
          <w:szCs w:val="18"/>
        </w:rPr>
        <w:t xml:space="preserve">Sare alimentară: 1 până la 2 g/zi vor fi indicate pentru pacienții cu pierdere de sare.</w:t>
      </w:r>
    </w:p>
    <w:p w14:paraId="75A8E6AC" w14:textId="77777777" w:rsidR="00555CE0" w:rsidRDefault="00555CE0">
      <w:pPr xmlns:w="http://schemas.openxmlformats.org/wordprocessingml/2006/main">
        <w:pStyle w:val="Bodytext80"/>
        <w:numPr>
          <w:ilvl w:val="0"/>
          <w:numId w:val="311"/>
        </w:numPr>
        <w:tabs>
          <w:tab w:val="left" w:pos="274"/>
        </w:tabs>
        <w:spacing w:line="276" w:lineRule="auto"/>
        <w:ind w:left="200" w:hanging="200"/>
        <w:jc w:val="both"/>
        <w:rPr>
          <w:sz w:val="18"/>
          <w:szCs w:val="18"/>
        </w:rPr>
      </w:pPr>
      <w:bookmarkStart xmlns:w="http://schemas.openxmlformats.org/wordprocessingml/2006/main" w:id="591" w:name="bookmark4168"/>
      <w:bookmarkEnd xmlns:w="http://schemas.openxmlformats.org/wordprocessingml/2006/main" w:id="591"/>
      <w:r xmlns:w="http://schemas.openxmlformats.org/wordprocessingml/2006/main">
        <w:rPr>
          <w:b/>
          <w:bCs/>
          <w:sz w:val="18"/>
          <w:szCs w:val="18"/>
        </w:rPr>
        <w:t xml:space="preserve">Situații stresante: </w:t>
      </w:r>
      <w:r xmlns:w="http://schemas.openxmlformats.org/wordprocessingml/2006/main">
        <w:rPr>
          <w:sz w:val="18"/>
          <w:szCs w:val="18"/>
        </w:rPr>
        <w:t xml:space="preserve">dozele de glucocorticoizi (nu dozele de mineralocorticoizi) </w:t>
      </w:r>
      <w:r xmlns:w="http://schemas.openxmlformats.org/wordprocessingml/2006/main">
        <w:rPr>
          <w:sz w:val="18"/>
          <w:szCs w:val="18"/>
        </w:rPr>
        <w:t xml:space="preserve">trebuie ajustate în funcție de nivelul de stres:</w:t>
      </w:r>
      <w:r xmlns:w="http://schemas.openxmlformats.org/wordprocessingml/2006/main">
        <w:rPr>
          <w:sz w:val="18"/>
          <w:szCs w:val="18"/>
        </w:rPr>
        <w:softHyphen xmlns:w="http://schemas.openxmlformats.org/wordprocessingml/2006/main"/>
      </w:r>
    </w:p>
    <w:p w14:paraId="6BA65B81" w14:textId="77777777" w:rsidR="00555CE0" w:rsidRDefault="00555CE0">
      <w:pPr xmlns:w="http://schemas.openxmlformats.org/wordprocessingml/2006/main">
        <w:pStyle w:val="Bodytext80"/>
        <w:numPr>
          <w:ilvl w:val="0"/>
          <w:numId w:val="286"/>
        </w:numPr>
        <w:tabs>
          <w:tab w:val="left" w:pos="448"/>
        </w:tabs>
        <w:spacing w:line="276" w:lineRule="auto"/>
        <w:ind w:left="380" w:hanging="120"/>
        <w:jc w:val="both"/>
        <w:rPr>
          <w:sz w:val="18"/>
          <w:szCs w:val="18"/>
        </w:rPr>
      </w:pPr>
      <w:bookmarkStart xmlns:w="http://schemas.openxmlformats.org/wordprocessingml/2006/main" w:id="592" w:name="bookmark4169"/>
      <w:bookmarkEnd xmlns:w="http://schemas.openxmlformats.org/wordprocessingml/2006/main" w:id="592"/>
      <w:r xmlns:w="http://schemas.openxmlformats.org/wordprocessingml/2006/main">
        <w:rPr>
          <w:b/>
          <w:bCs/>
          <w:sz w:val="18"/>
          <w:szCs w:val="18"/>
        </w:rPr>
        <w:t xml:space="preserve">Stres ușor: </w:t>
      </w:r>
      <w:r xmlns:w="http://schemas.openxmlformats.org/wordprocessingml/2006/main">
        <w:rPr>
          <w:sz w:val="18"/>
          <w:szCs w:val="18"/>
        </w:rPr>
        <w:t xml:space="preserve">(febră, durere sau procese dentare sau clinice care apar cu stare generală bună și fără vărsături) doza de hidrocortizon va fi crescută la 30 mg/m2/zi pe cale orală, menținând-o cât timp durează stimulul stresant și apoi scăzându-se la doza obișnuită.</w:t>
      </w:r>
    </w:p>
    <w:p w14:paraId="681149FD" w14:textId="77777777" w:rsidR="00555CE0" w:rsidRDefault="00555CE0">
      <w:pPr xmlns:w="http://schemas.openxmlformats.org/wordprocessingml/2006/main">
        <w:pStyle w:val="Bodytext80"/>
        <w:numPr>
          <w:ilvl w:val="0"/>
          <w:numId w:val="286"/>
        </w:numPr>
        <w:tabs>
          <w:tab w:val="left" w:pos="448"/>
        </w:tabs>
        <w:spacing w:after="240" w:line="276" w:lineRule="auto"/>
        <w:ind w:left="380" w:hanging="120"/>
        <w:jc w:val="both"/>
        <w:rPr>
          <w:sz w:val="18"/>
          <w:szCs w:val="18"/>
        </w:rPr>
      </w:pPr>
      <w:bookmarkStart xmlns:w="http://schemas.openxmlformats.org/wordprocessingml/2006/main" w:id="593" w:name="bookmark4170"/>
      <w:bookmarkEnd xmlns:w="http://schemas.openxmlformats.org/wordprocessingml/2006/main" w:id="593"/>
      <w:r xmlns:w="http://schemas.openxmlformats.org/wordprocessingml/2006/main">
        <w:rPr>
          <w:b/>
          <w:bCs/>
          <w:sz w:val="18"/>
          <w:szCs w:val="18"/>
        </w:rPr>
        <w:t xml:space="preserve">Stres sever </w:t>
      </w:r>
      <w:r xmlns:w="http://schemas.openxmlformats.org/wordprocessingml/2006/main">
        <w:rPr>
          <w:sz w:val="18"/>
          <w:szCs w:val="18"/>
        </w:rPr>
        <w:t xml:space="preserve">(intervenții chirurgicale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afecțiuni cu vărsături, stare generală proastă sau indispusă, politraumatisme, anestezie): hidrocortizonul se va administra parenteral. La pacienții care necesită intervenție chirurgicală, se vor administra 60 mg/m²/doză de hidrocortizon intramuscular cu o oră înainte de operație, 60 mg/m² prin perfuzie intravenoasă în timpul intervenției chirurgicale și 60 mg/m²/zi (i.v. la fiecare 4 ore sau i.v. la fiecare 8 ore) în prima zi postoperatorie. Tratamentul se va administra apoi timp de 48-72 de ore, ca în cazul stresului ușor, după care pacientul va reveni la doza obișnuită. La pacienții cu vărsături sau procese infecțioase, se va </w:t>
      </w:r>
      <w:r xmlns:w="http://schemas.openxmlformats.org/wordprocessingml/2006/main">
        <w:rPr>
          <w:sz w:val="18"/>
          <w:szCs w:val="18"/>
          <w:vertAlign w:val="superscript"/>
        </w:rPr>
        <w:t xml:space="preserve">prescrie o doză de 60 mg/m² de hidrocortizon </w:t>
      </w:r>
      <w:r xmlns:w="http://schemas.openxmlformats.org/wordprocessingml/2006/main">
        <w:rPr>
          <w:sz w:val="18"/>
          <w:szCs w:val="18"/>
        </w:rPr>
        <w:t xml:space="preserve">.</w:t>
      </w:r>
    </w:p>
    <w:p w14:paraId="7A505EED" w14:textId="77777777" w:rsidR="00555CE0" w:rsidRDefault="00555CE0">
      <w:pPr xmlns:w="http://schemas.openxmlformats.org/wordprocessingml/2006/main">
        <w:pStyle w:val="Bodytext80"/>
        <w:spacing w:after="440" w:line="276" w:lineRule="auto"/>
        <w:ind w:left="380"/>
        <w:jc w:val="both"/>
        <w:rPr>
          <w:sz w:val="18"/>
          <w:szCs w:val="18"/>
        </w:rPr>
      </w:pPr>
      <w:r xmlns:w="http://schemas.openxmlformats.org/wordprocessingml/2006/main">
        <w:rPr>
          <w:sz w:val="18"/>
          <w:szCs w:val="18"/>
        </w:rPr>
        <w:t xml:space="preserve">IV sau IM, urmat de 60 mg/m² </w:t>
      </w:r>
      <w:r xmlns:w="http://schemas.openxmlformats.org/wordprocessingml/2006/main">
        <w:rPr>
          <w:sz w:val="18"/>
          <w:szCs w:val="18"/>
          <w:vertAlign w:val="superscript"/>
        </w:rPr>
        <w:t xml:space="preserve">/ </w:t>
      </w:r>
      <w:r xmlns:w="http://schemas.openxmlformats.org/wordprocessingml/2006/main">
        <w:rPr>
          <w:sz w:val="18"/>
          <w:szCs w:val="18"/>
        </w:rPr>
        <w:t xml:space="preserve">zi (IV la fiecare 4 ore sau IM la fiecare 8 ore). De îndată ce starea generală a pacientului permite, se va administra hidrocortizon pe cale orală, ca în cazul stresului ușor.</w:t>
      </w:r>
    </w:p>
    <w:p w14:paraId="78569923" w14:textId="77777777" w:rsidR="00555CE0" w:rsidRDefault="00555CE0">
      <w:pPr xmlns:w="http://schemas.openxmlformats.org/wordprocessingml/2006/main">
        <w:pStyle w:val="Heading51"/>
        <w:keepNext/>
        <w:keepLines/>
        <w:jc w:val="both"/>
      </w:pPr>
      <w:bookmarkStart xmlns:w="http://schemas.openxmlformats.org/wordprocessingml/2006/main" w:id="594" w:name="bookmark4171"/>
      <w:bookmarkStart xmlns:w="http://schemas.openxmlformats.org/wordprocessingml/2006/main" w:id="595" w:name="bookmark4172"/>
      <w:bookmarkStart xmlns:w="http://schemas.openxmlformats.org/wordprocessingml/2006/main" w:id="596" w:name="bookmark4173"/>
      <w:r xmlns:w="http://schemas.openxmlformats.org/wordprocessingml/2006/main">
        <w:t xml:space="preserve">Consiliere genetică</w:t>
      </w:r>
      <w:bookmarkEnd xmlns:w="http://schemas.openxmlformats.org/wordprocessingml/2006/main" w:id="594"/>
      <w:bookmarkEnd xmlns:w="http://schemas.openxmlformats.org/wordprocessingml/2006/main" w:id="595"/>
      <w:bookmarkEnd xmlns:w="http://schemas.openxmlformats.org/wordprocessingml/2006/main" w:id="596"/>
    </w:p>
    <w:p w14:paraId="2D3DDB69" w14:textId="77777777" w:rsidR="00555CE0" w:rsidRDefault="00555CE0">
      <w:pPr xmlns:w="http://schemas.openxmlformats.org/wordprocessingml/2006/main">
        <w:pStyle w:val="Bodytext80"/>
        <w:spacing w:after="640" w:line="276" w:lineRule="auto"/>
        <w:jc w:val="both"/>
        <w:rPr>
          <w:sz w:val="18"/>
          <w:szCs w:val="18"/>
        </w:rPr>
      </w:pPr>
      <w:r xmlns:w="http://schemas.openxmlformats.org/wordprocessingml/2006/main">
        <w:rPr>
          <w:sz w:val="18"/>
          <w:szCs w:val="18"/>
        </w:rPr>
        <w:t xml:space="preserve">În prezent, se efectuează studii moleculare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asupra cazului index, părinților și fraților pentru a caracteriza tipul de mutație a enzimei 21-hidroxilazei. Acest lucru permite evaluarea riscului de recurență și a diferitelor manifestări clinice care pot apărea în sarcinile viitoare. Un interviu cu un genetician este crucial pentru consilierea părinților copiilor afectați de această boală. Geneticianul va întocmi pedigree-ul și va oferi informații despre generațiile viitoare. Dexametazona 25 pg/kg/zi este recomandată între săptămânile 5 și 8 de sarcină pentru femeile diagnosticate cu CAH pentru a preveni virilizarea fătului feminin.</w:t>
      </w:r>
    </w:p>
    <w:p w14:paraId="39172330" w14:textId="77777777" w:rsidR="00555CE0" w:rsidRDefault="00555CE0">
      <w:pPr xmlns:w="http://schemas.openxmlformats.org/wordprocessingml/2006/main">
        <w:pStyle w:val="Heading41"/>
        <w:keepNext/>
        <w:keepLines/>
        <w:spacing w:after="220" w:line="240" w:lineRule="auto"/>
        <w:jc w:val="both"/>
        <w:rPr>
          <w:sz w:val="20"/>
          <w:szCs w:val="20"/>
        </w:rPr>
      </w:pPr>
      <w:bookmarkStart xmlns:w="http://schemas.openxmlformats.org/wordprocessingml/2006/main" w:id="597" w:name="bookmark4174"/>
      <w:bookmarkStart xmlns:w="http://schemas.openxmlformats.org/wordprocessingml/2006/main" w:id="598" w:name="bookmark4175"/>
      <w:bookmarkStart xmlns:w="http://schemas.openxmlformats.org/wordprocessingml/2006/main" w:id="599" w:name="bookmark4176"/>
      <w:r xmlns:w="http://schemas.openxmlformats.org/wordprocessingml/2006/main">
        <w:rPr>
          <w:b w:val="0"/>
          <w:bCs w:val="0"/>
          <w:sz w:val="20"/>
          <w:szCs w:val="20"/>
        </w:rPr>
        <w:t xml:space="preserve">X.5. </w:t>
      </w:r>
      <w:r xmlns:w="http://schemas.openxmlformats.org/wordprocessingml/2006/main">
        <w:rPr>
          <w:sz w:val="20"/>
          <w:szCs w:val="20"/>
        </w:rPr>
        <w:t xml:space="preserve">HIPOGLICEMIE</w:t>
      </w:r>
      <w:bookmarkEnd xmlns:w="http://schemas.openxmlformats.org/wordprocessingml/2006/main" w:id="597"/>
      <w:bookmarkEnd xmlns:w="http://schemas.openxmlformats.org/wordprocessingml/2006/main" w:id="598"/>
      <w:bookmarkEnd xmlns:w="http://schemas.openxmlformats.org/wordprocessingml/2006/main" w:id="599"/>
    </w:p>
    <w:p w14:paraId="47ADAC53" w14:textId="77777777" w:rsidR="00555CE0" w:rsidRDefault="00555CE0">
      <w:pPr xmlns:w="http://schemas.openxmlformats.org/wordprocessingml/2006/main">
        <w:pStyle w:val="Heading51"/>
        <w:keepNext/>
        <w:keepLines/>
        <w:jc w:val="both"/>
      </w:pPr>
      <w:bookmarkStart xmlns:w="http://schemas.openxmlformats.org/wordprocessingml/2006/main" w:id="600" w:name="bookmark4177"/>
      <w:bookmarkStart xmlns:w="http://schemas.openxmlformats.org/wordprocessingml/2006/main" w:id="601" w:name="bookmark4178"/>
      <w:bookmarkStart xmlns:w="http://schemas.openxmlformats.org/wordprocessingml/2006/main" w:id="602" w:name="bookmark4179"/>
      <w:r xmlns:w="http://schemas.openxmlformats.org/wordprocessingml/2006/main">
        <w:t xml:space="preserve">Definiţie</w:t>
      </w:r>
      <w:bookmarkEnd xmlns:w="http://schemas.openxmlformats.org/wordprocessingml/2006/main" w:id="600"/>
      <w:bookmarkEnd xmlns:w="http://schemas.openxmlformats.org/wordprocessingml/2006/main" w:id="601"/>
      <w:bookmarkEnd xmlns:w="http://schemas.openxmlformats.org/wordprocessingml/2006/main" w:id="602"/>
    </w:p>
    <w:p w14:paraId="6CB8B55B"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Hipoglicemia este definită ca o valoare a glicemiei sub 40 mg/dl, indiferent de vârsta pacientului.</w:t>
      </w:r>
    </w:p>
    <w:p w14:paraId="05124FA9" w14:textId="77777777" w:rsidR="00555CE0" w:rsidRDefault="00555CE0">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Hipoglicemia este o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afecțiune frecventă la copii, iar diagnosticul precoce și tratamentul imediat sunt de maximă importanță, deoarece poate provoca sechele neurologice semnificative.</w:t>
      </w:r>
    </w:p>
    <w:p w14:paraId="2A86B394" w14:textId="77777777" w:rsidR="00555CE0" w:rsidRDefault="00555CE0">
      <w:pPr xmlns:w="http://schemas.openxmlformats.org/wordprocessingml/2006/main">
        <w:pStyle w:val="Bodytext90"/>
        <w:spacing w:after="0"/>
        <w:jc w:val="both"/>
      </w:pPr>
      <w:r xmlns:w="http://schemas.openxmlformats.org/wordprocessingml/2006/main">
        <w:t xml:space="preserve">Fiziopatologie</w:t>
      </w:r>
    </w:p>
    <w:p w14:paraId="0CA3FC8D"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Glucoza este un metabolit esențial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pentru menținerea energiei celulare și este indispensabilă pentru funcționarea și întreținerea sistemului nervos central, care în condiții normale consumă zilnic 120 de grame de glucoză.</w:t>
      </w:r>
    </w:p>
    <w:p w14:paraId="0A1C6127"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Menținerea unor niveluri adecvate ale glicemiei depinde de un echilibru între concentrațiile de insulină (care tind să scadă glicemia) și hormonii contrareglatori (adrenalină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glucagon, cortizol, hormon de creștere) care tind să o crească. Gluconeogeneza în ficat și mușchi, producția de glucoză din precursori (glicerol, alanină, lactat și piruvat), fosforilarea (din acizii grași) și glicogenoliza contribuie, de asemenea, la acest echilibru </w:t>
      </w:r>
      <w:r xmlns:w="http://schemas.openxmlformats.org/wordprocessingml/2006/main">
        <w:rPr>
          <w:sz w:val="22"/>
          <w:szCs w:val="22"/>
        </w:rPr>
        <w:t xml:space="preserve">. </w:t>
      </w:r>
      <w:r xmlns:w="http://schemas.openxmlformats.org/wordprocessingml/2006/main">
        <w:rPr>
          <w:sz w:val="18"/>
          <w:szCs w:val="18"/>
        </w:rPr>
        <w:t xml:space="preserve">Echilibrul </w:t>
      </w:r>
      <w:r xmlns:w="http://schemas.openxmlformats.org/wordprocessingml/2006/main">
        <w:rPr>
          <w:sz w:val="18"/>
          <w:szCs w:val="18"/>
        </w:rPr>
        <w:t xml:space="preserve">care permite euglicemia este perturbat în principal de două tipuri de mecanisme: scăderea disponibilității glucozei sau creșterea utilizării periferice </w:t>
      </w:r>
      <w:r xmlns:w="http://schemas.openxmlformats.org/wordprocessingml/2006/main">
        <w:rPr>
          <w:sz w:val="18"/>
          <w:szCs w:val="18"/>
        </w:rPr>
        <w:softHyphen xmlns:w="http://schemas.openxmlformats.org/wordprocessingml/2006/main"/>
      </w:r>
      <w:r xmlns:w="http://schemas.openxmlformats.org/wordprocessingml/2006/main">
        <w:rPr>
          <w:b/>
          <w:bCs/>
          <w:sz w:val="18"/>
          <w:szCs w:val="18"/>
        </w:rPr>
        <w:t xml:space="preserve">a </w:t>
      </w:r>
      <w:r xmlns:w="http://schemas.openxmlformats.org/wordprocessingml/2006/main">
        <w:rPr>
          <w:sz w:val="18"/>
          <w:szCs w:val="18"/>
        </w:rPr>
        <w:t xml:space="preserve">glucozei (hiperinsulinism).</w:t>
      </w:r>
    </w:p>
    <w:p w14:paraId="7DC7C3EB" w14:textId="77777777" w:rsidR="00555CE0" w:rsidRDefault="00555CE0">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Absorbția bazală de glucoză este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aproximativ 5–7 mg/kg/minut la sugari și copii mici și de 1–2 mg/kg/minut la adulți. Incidența hipoglicemiei este mai mare la nou-născuți, în special la prematuri și la copiii mici pentru vârsta gestațională, și mai mică la sugarii la termen și copiii mici.</w:t>
      </w:r>
    </w:p>
    <w:p w14:paraId="73B41BC2" w14:textId="77777777" w:rsidR="00555CE0" w:rsidRDefault="00555CE0">
      <w:pPr xmlns:w="http://schemas.openxmlformats.org/wordprocessingml/2006/main">
        <w:pStyle w:val="Heading51"/>
        <w:keepNext/>
        <w:keepLines/>
      </w:pPr>
      <w:bookmarkStart xmlns:w="http://schemas.openxmlformats.org/wordprocessingml/2006/main" w:id="603" w:name="bookmark4180"/>
      <w:bookmarkStart xmlns:w="http://schemas.openxmlformats.org/wordprocessingml/2006/main" w:id="604" w:name="bookmark4181"/>
      <w:bookmarkStart xmlns:w="http://schemas.openxmlformats.org/wordprocessingml/2006/main" w:id="605" w:name="bookmark4182"/>
      <w:bookmarkStart xmlns:w="http://schemas.openxmlformats.org/wordprocessingml/2006/main" w:id="606" w:name="bookmark4183"/>
      <w:r xmlns:w="http://schemas.openxmlformats.org/wordprocessingml/2006/main">
        <w:t xml:space="preserve">Simptome</w:t>
      </w:r>
      <w:bookmarkEnd xmlns:w="http://schemas.openxmlformats.org/wordprocessingml/2006/main" w:id="603"/>
      <w:bookmarkEnd xmlns:w="http://schemas.openxmlformats.org/wordprocessingml/2006/main" w:id="604"/>
      <w:bookmarkEnd xmlns:w="http://schemas.openxmlformats.org/wordprocessingml/2006/main" w:id="605"/>
      <w:bookmarkEnd xmlns:w="http://schemas.openxmlformats.org/wordprocessingml/2006/main" w:id="606"/>
    </w:p>
    <w:p w14:paraId="5F99D863" w14:textId="77777777" w:rsidR="00555CE0" w:rsidRDefault="00555CE0">
      <w:pPr xmlns:w="http://schemas.openxmlformats.org/wordprocessingml/2006/main">
        <w:pStyle w:val="Bodytext80"/>
        <w:spacing w:after="100" w:line="276" w:lineRule="auto"/>
        <w:jc w:val="both"/>
        <w:rPr>
          <w:sz w:val="18"/>
          <w:szCs w:val="18"/>
        </w:rPr>
      </w:pPr>
      <w:r xmlns:w="http://schemas.openxmlformats.org/wordprocessingml/2006/main">
        <w:rPr>
          <w:sz w:val="18"/>
          <w:szCs w:val="18"/>
        </w:rPr>
        <w:t xml:space="preserve">Hipoglicemia poate fi asimptomatică (în special în cazurile de lungă durată) sau se poate manifesta sub formă de tulburări de comportament sau de somn. În alte cazuri, o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scădere bruscă a glicemiei se manifestă prin simptome adrenergice (paloare, transpirații, tahicardie). Se poate prezenta și cu simptome legate de scăderea nivelului de glucoză în sistemul nervos central (dureri de cap, slăbiciune musculară, convulsii, stare mentală alterată, comă). La nou-născuți, se poate manifesta prin tremor, slăbiciune, apnee, cianoză, iritabilitate sau dificultăți de hrănire. În toate cazurile, poate duce la leziuni neurologice severe.</w:t>
      </w:r>
      <w:r xmlns:w="http://schemas.openxmlformats.org/wordprocessingml/2006/main">
        <w:br xmlns:w="http://schemas.openxmlformats.org/wordprocessingml/2006/main" w:type="page"/>
      </w:r>
    </w:p>
    <w:p w14:paraId="2C0F31FF" w14:textId="77777777" w:rsidR="00555CE0" w:rsidRDefault="00555CE0">
      <w:pPr xmlns:w="http://schemas.openxmlformats.org/wordprocessingml/2006/main">
        <w:pStyle w:val="Heading51"/>
        <w:keepNext/>
        <w:keepLines/>
        <w:jc w:val="both"/>
      </w:pPr>
      <w:bookmarkStart xmlns:w="http://schemas.openxmlformats.org/wordprocessingml/2006/main" w:id="607" w:name="bookmark4184"/>
      <w:bookmarkStart xmlns:w="http://schemas.openxmlformats.org/wordprocessingml/2006/main" w:id="608" w:name="bookmark4185"/>
      <w:bookmarkStart xmlns:w="http://schemas.openxmlformats.org/wordprocessingml/2006/main" w:id="609" w:name="bookmark4186"/>
      <w:r xmlns:w="http://schemas.openxmlformats.org/wordprocessingml/2006/main">
        <w:t xml:space="preserve">Orientare diagnostică</w:t>
      </w:r>
      <w:bookmarkEnd xmlns:w="http://schemas.openxmlformats.org/wordprocessingml/2006/main" w:id="607"/>
      <w:bookmarkEnd xmlns:w="http://schemas.openxmlformats.org/wordprocessingml/2006/main" w:id="608"/>
      <w:bookmarkEnd xmlns:w="http://schemas.openxmlformats.org/wordprocessingml/2006/main" w:id="609"/>
    </w:p>
    <w:p w14:paraId="5DFDC9EB"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Este important de luat în considerare: vârsta pacientului, vârsta de debut a simptomelor, relația cu perioada de post, relația cu ingerarea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(pre sau postprandială), relația cu aportul anumitor alimente (zaharuri sau galactoză), medicamente (insulină, antidiabetice, aspirină, toxine), sepsis sau infecții (în special la nou-născuți), antecedente familiale de moarte subită, diabet.</w:t>
      </w:r>
    </w:p>
    <w:p w14:paraId="6C3824BE"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La nou-născuți, cea mai frecventă cauză a hipoglicemiei este scăderea producției de insulină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sau creșterea consumului de glucoză: prematuritate, stres, asfixie, sepsis etc. Dacă hipoglicemia persistă, trebuie suspectată hiperinsulinismul, insuficiența hipofizară sau cauze metabolice. Un raport insulină </w:t>
      </w:r>
      <w:r xmlns:w="http://schemas.openxmlformats.org/wordprocessingml/2006/main">
        <w:rPr>
          <w:sz w:val="22"/>
          <w:szCs w:val="22"/>
        </w:rPr>
        <w:t xml:space="preserve">/ </w:t>
      </w:r>
      <w:r xmlns:w="http://schemas.openxmlformats.org/wordprocessingml/2006/main">
        <w:rPr>
          <w:sz w:val="18"/>
          <w:szCs w:val="18"/>
        </w:rPr>
        <w:t xml:space="preserve">glucoză (mg/dl) mai mare de 0,5 este diagnostic de hiperinsulinism.</w:t>
      </w:r>
    </w:p>
    <w:p w14:paraId="40E68E33"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La copiii cu vârsta cuprinsă între 18 luni și 5 ani, cea mai frecventă cauză este hipoglicemia cetotică, care apare după perioade lungi de post și se rezolvă spontan până la vârsta de 7 ani.</w:t>
      </w:r>
    </w:p>
    <w:p w14:paraId="67EA1A0F" w14:textId="77777777" w:rsidR="00555CE0" w:rsidRDefault="00555CE0">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Pentru îndrumarea diagnostică, se va lua în considerare prezența sau absența cetozei și hepatomegaliei.</w:t>
      </w:r>
    </w:p>
    <w:p w14:paraId="1AF6A1FE" w14:textId="77777777" w:rsidR="00555CE0" w:rsidRDefault="00555CE0">
      <w:pPr xmlns:w="http://schemas.openxmlformats.org/wordprocessingml/2006/main">
        <w:pStyle w:val="Heading51"/>
        <w:keepNext/>
        <w:keepLines/>
      </w:pPr>
      <w:bookmarkStart xmlns:w="http://schemas.openxmlformats.org/wordprocessingml/2006/main" w:id="610" w:name="bookmark4187"/>
      <w:bookmarkStart xmlns:w="http://schemas.openxmlformats.org/wordprocessingml/2006/main" w:id="611" w:name="bookmark4188"/>
      <w:bookmarkStart xmlns:w="http://schemas.openxmlformats.org/wordprocessingml/2006/main" w:id="612" w:name="bookmark4189"/>
      <w:r xmlns:w="http://schemas.openxmlformats.org/wordprocessingml/2006/main">
        <w:t xml:space="preserve">Teste suplimentare</w:t>
      </w:r>
      <w:bookmarkEnd xmlns:w="http://schemas.openxmlformats.org/wordprocessingml/2006/main" w:id="610"/>
      <w:bookmarkEnd xmlns:w="http://schemas.openxmlformats.org/wordprocessingml/2006/main" w:id="611"/>
      <w:bookmarkEnd xmlns:w="http://schemas.openxmlformats.org/wordprocessingml/2006/main" w:id="612"/>
    </w:p>
    <w:p w14:paraId="02B1605F"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În cazurile de hipoglicemie însoțită de cetonurie, se recomandă teste funcționale hepatice, status acido-bazic, niveluri de acid uric, niveluri de lactat și administrarea de agenți reducători de urină. În funcție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abordarea diagnostică, se pot măsura și nivelurile sanguine de hormon de creștere, hormon adrenocorticotrop (ACTH), cortizol și acilcarnitine, precum și aminoacizii plasmatici și urinari și acizii organici urinari.</w:t>
      </w:r>
    </w:p>
    <w:p w14:paraId="69CAE0D8"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529590" distB="254000" distL="114300" distR="114300" simplePos="0" relativeHeight="251700224" behindDoc="0" locked="0" layoutInCell="1" allowOverlap="1" wp14:anchorId="78B4AD7E" wp14:editId="4670A279">
                <wp:simplePos x="0" y="0"/>
                <wp:positionH relativeFrom="margin">
                  <wp:posOffset>635</wp:posOffset>
                </wp:positionH>
                <wp:positionV relativeFrom="margin">
                  <wp:posOffset>4001770</wp:posOffset>
                </wp:positionV>
                <wp:extent cx="4471670" cy="2727960"/>
                <wp:effectExtent l="0" t="0" r="0" b="0"/>
                <wp:wrapTopAndBottom/>
                <wp:docPr id="822" name="Shape 822"/>
                <wp:cNvGraphicFramePr/>
                <a:graphic xmlns:a="http://schemas.openxmlformats.org/drawingml/2006/main">
                  <a:graphicData uri="http://schemas.microsoft.com/office/word/2010/wordprocessingShape">
                    <wps:wsp>
                      <wps:cNvSpPr txBox="1"/>
                      <wps:spPr>
                        <a:xfrm>
                          <a:off x="0" y="0"/>
                          <a:ext cx="4471670" cy="272796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861"/>
                              <w:gridCol w:w="4181"/>
                            </w:tblGrid>
                            <w:tr w:rsidR="00555CE0" w14:paraId="052EE3F6" w14:textId="77777777">
                              <w:tblPrEx>
                                <w:tblCellMar>
                                  <w:top w:w="0" w:type="dxa"/>
                                  <w:bottom w:w="0" w:type="dxa"/>
                                </w:tblCellMar>
                              </w:tblPrEx>
                              <w:trPr>
                                <w:trHeight w:hRule="exact" w:val="1862"/>
                                <w:tblHeader/>
                              </w:trPr>
                              <w:tc>
                                <w:tcPr>
                                  <w:tcW w:w="2861" w:type="dxa"/>
                                  <w:shd w:val="clear" w:color="auto" w:fill="FFFFFF"/>
                                </w:tcPr>
                                <w:p w14:paraId="1FB37ECD" w14:textId="77777777" w:rsidR="00555CE0" w:rsidRDefault="00555CE0">
                                  <w:pPr>
                                    <w:pStyle w:val="Other0"/>
                                    <w:spacing w:line="240" w:lineRule="auto"/>
                                    <w:ind w:firstLine="0"/>
                                    <w:rPr>
                                      <w:sz w:val="15"/>
                                      <w:szCs w:val="15"/>
                                    </w:rPr>
                                  </w:pPr>
                                  <w:r>
                                    <w:rPr>
                                      <w:rFonts w:ascii="Tahoma" w:eastAsia="Tahoma" w:hAnsi="Tahoma" w:cs="Tahoma"/>
                                      <w:b/>
                                      <w:bCs/>
                                      <w:sz w:val="16"/>
                                      <w:szCs w:val="16"/>
                                    </w:rPr>
                                    <w:t xml:space="preserve">CON CETOSIS </w:t>
                                  </w:r>
                                  <w:r>
                                    <w:rPr>
                                      <w:rFonts w:ascii="Tahoma" w:eastAsia="Tahoma" w:hAnsi="Tahoma" w:cs="Tahoma"/>
                                      <w:sz w:val="15"/>
                                      <w:szCs w:val="15"/>
                                    </w:rPr>
                                    <w:t>Con hepatomegalia</w:t>
                                  </w:r>
                                </w:p>
                              </w:tc>
                              <w:tc>
                                <w:tcPr>
                                  <w:tcW w:w="4181" w:type="dxa"/>
                                  <w:shd w:val="clear" w:color="auto" w:fill="FFFFFF"/>
                                </w:tcPr>
                                <w:p w14:paraId="44143A1E" w14:textId="77777777" w:rsidR="00555CE0" w:rsidRDefault="00555CE0">
                                  <w:pPr>
                                    <w:pStyle w:val="Other0"/>
                                    <w:spacing w:line="300" w:lineRule="auto"/>
                                    <w:ind w:left="180" w:firstLine="0"/>
                                    <w:rPr>
                                      <w:sz w:val="15"/>
                                      <w:szCs w:val="15"/>
                                    </w:rPr>
                                  </w:pPr>
                                  <w:r>
                                    <w:rPr>
                                      <w:rFonts w:ascii="Tahoma" w:eastAsia="Tahoma" w:hAnsi="Tahoma" w:cs="Tahoma"/>
                                      <w:sz w:val="15"/>
                                      <w:szCs w:val="15"/>
                                    </w:rPr>
                                    <w:t>Glucogenosis tipo I y II</w:t>
                                  </w:r>
                                </w:p>
                                <w:p w14:paraId="57065ADA" w14:textId="77777777" w:rsidR="00555CE0" w:rsidRDefault="00555CE0">
                                  <w:pPr>
                                    <w:pStyle w:val="Other0"/>
                                    <w:spacing w:line="300" w:lineRule="auto"/>
                                    <w:ind w:left="180" w:firstLine="0"/>
                                    <w:rPr>
                                      <w:sz w:val="15"/>
                                      <w:szCs w:val="15"/>
                                    </w:rPr>
                                  </w:pPr>
                                  <w:r>
                                    <w:rPr>
                                      <w:rFonts w:ascii="Tahoma" w:eastAsia="Tahoma" w:hAnsi="Tahoma" w:cs="Tahoma"/>
                                      <w:sz w:val="15"/>
                                      <w:szCs w:val="15"/>
                                    </w:rPr>
                                    <w:t>Intolerancia a la fructosa</w:t>
                                  </w:r>
                                </w:p>
                                <w:p w14:paraId="29D841C0" w14:textId="77777777" w:rsidR="00555CE0" w:rsidRDefault="00555CE0">
                                  <w:pPr>
                                    <w:pStyle w:val="Other0"/>
                                    <w:spacing w:line="300" w:lineRule="auto"/>
                                    <w:ind w:left="180" w:firstLine="0"/>
                                    <w:rPr>
                                      <w:sz w:val="15"/>
                                      <w:szCs w:val="15"/>
                                    </w:rPr>
                                  </w:pPr>
                                  <w:r>
                                    <w:rPr>
                                      <w:rFonts w:ascii="Tahoma" w:eastAsia="Tahoma" w:hAnsi="Tahoma" w:cs="Tahoma"/>
                                      <w:sz w:val="15"/>
                                      <w:szCs w:val="15"/>
                                    </w:rPr>
                                    <w:t>Galactosemia</w:t>
                                  </w:r>
                                </w:p>
                                <w:p w14:paraId="685F3372" w14:textId="77777777" w:rsidR="00555CE0" w:rsidRDefault="00555CE0">
                                  <w:pPr>
                                    <w:pStyle w:val="Other0"/>
                                    <w:spacing w:line="300" w:lineRule="auto"/>
                                    <w:ind w:left="180" w:firstLine="0"/>
                                    <w:rPr>
                                      <w:sz w:val="15"/>
                                      <w:szCs w:val="15"/>
                                    </w:rPr>
                                  </w:pPr>
                                  <w:r>
                                    <w:rPr>
                                      <w:rFonts w:ascii="Tahoma" w:eastAsia="Tahoma" w:hAnsi="Tahoma" w:cs="Tahoma"/>
                                      <w:sz w:val="15"/>
                                      <w:szCs w:val="15"/>
                                    </w:rPr>
                                    <w:t>Déficit de fructosa 1,6 difosfatasa</w:t>
                                  </w:r>
                                </w:p>
                                <w:p w14:paraId="27458E4F" w14:textId="77777777" w:rsidR="00555CE0" w:rsidRDefault="00555CE0">
                                  <w:pPr>
                                    <w:pStyle w:val="Other0"/>
                                    <w:spacing w:line="300" w:lineRule="auto"/>
                                    <w:ind w:left="180" w:firstLine="0"/>
                                    <w:rPr>
                                      <w:sz w:val="15"/>
                                      <w:szCs w:val="15"/>
                                    </w:rPr>
                                  </w:pPr>
                                  <w:r>
                                    <w:rPr>
                                      <w:rFonts w:ascii="Tahoma" w:eastAsia="Tahoma" w:hAnsi="Tahoma" w:cs="Tahoma"/>
                                      <w:sz w:val="15"/>
                                      <w:szCs w:val="15"/>
                                    </w:rPr>
                                    <w:t>Déficit de piruvatocarboxilasa (PC)</w:t>
                                  </w:r>
                                </w:p>
                                <w:p w14:paraId="327123C6" w14:textId="77777777" w:rsidR="00555CE0" w:rsidRDefault="00555CE0">
                                  <w:pPr>
                                    <w:pStyle w:val="Other0"/>
                                    <w:spacing w:line="300" w:lineRule="auto"/>
                                    <w:ind w:left="180" w:firstLine="0"/>
                                    <w:rPr>
                                      <w:sz w:val="15"/>
                                      <w:szCs w:val="15"/>
                                    </w:rPr>
                                  </w:pPr>
                                  <w:r>
                                    <w:rPr>
                                      <w:rFonts w:ascii="Tahoma" w:eastAsia="Tahoma" w:hAnsi="Tahoma" w:cs="Tahoma"/>
                                      <w:sz w:val="15"/>
                                      <w:szCs w:val="15"/>
                                    </w:rPr>
                                    <w:t>Déficit de fosfoenolpiruvatocarboxiquinasa (PEPCK) Leucinosis</w:t>
                                  </w:r>
                                </w:p>
                                <w:p w14:paraId="397629D0" w14:textId="77777777" w:rsidR="00555CE0" w:rsidRDefault="00555CE0">
                                  <w:pPr>
                                    <w:pStyle w:val="Other0"/>
                                    <w:spacing w:line="300" w:lineRule="auto"/>
                                    <w:ind w:left="180" w:firstLine="0"/>
                                    <w:rPr>
                                      <w:sz w:val="15"/>
                                      <w:szCs w:val="15"/>
                                    </w:rPr>
                                  </w:pPr>
                                  <w:r>
                                    <w:rPr>
                                      <w:rFonts w:ascii="Tahoma" w:eastAsia="Tahoma" w:hAnsi="Tahoma" w:cs="Tahoma"/>
                                      <w:sz w:val="15"/>
                                      <w:szCs w:val="15"/>
                                    </w:rPr>
                                    <w:t>Acidosis glutárica tipo I</w:t>
                                  </w:r>
                                </w:p>
                              </w:tc>
                            </w:tr>
                            <w:tr w:rsidR="00555CE0" w14:paraId="51B2763A" w14:textId="77777777">
                              <w:tblPrEx>
                                <w:tblCellMar>
                                  <w:top w:w="0" w:type="dxa"/>
                                  <w:bottom w:w="0" w:type="dxa"/>
                                </w:tblCellMar>
                              </w:tblPrEx>
                              <w:trPr>
                                <w:trHeight w:hRule="exact" w:val="1027"/>
                              </w:trPr>
                              <w:tc>
                                <w:tcPr>
                                  <w:tcW w:w="2861" w:type="dxa"/>
                                  <w:tcBorders>
                                    <w:top w:val="single" w:sz="4" w:space="0" w:color="auto"/>
                                  </w:tcBorders>
                                  <w:shd w:val="clear" w:color="auto" w:fill="FFFFFF"/>
                                </w:tcPr>
                                <w:p w14:paraId="72EC0E36" w14:textId="77777777" w:rsidR="00555CE0" w:rsidRDefault="00555CE0">
                                  <w:pPr>
                                    <w:pStyle w:val="Other0"/>
                                    <w:spacing w:line="240" w:lineRule="auto"/>
                                    <w:ind w:left="1380" w:firstLine="0"/>
                                    <w:rPr>
                                      <w:sz w:val="15"/>
                                      <w:szCs w:val="15"/>
                                    </w:rPr>
                                  </w:pPr>
                                  <w:r>
                                    <w:rPr>
                                      <w:rFonts w:ascii="Tahoma" w:eastAsia="Tahoma" w:hAnsi="Tahoma" w:cs="Tahoma"/>
                                      <w:sz w:val="15"/>
                                      <w:szCs w:val="15"/>
                                    </w:rPr>
                                    <w:t>Sin hepatomegalia</w:t>
                                  </w:r>
                                </w:p>
                              </w:tc>
                              <w:tc>
                                <w:tcPr>
                                  <w:tcW w:w="4181" w:type="dxa"/>
                                  <w:tcBorders>
                                    <w:top w:val="single" w:sz="4" w:space="0" w:color="auto"/>
                                  </w:tcBorders>
                                  <w:shd w:val="clear" w:color="auto" w:fill="FFFFFF"/>
                                  <w:vAlign w:val="bottom"/>
                                </w:tcPr>
                                <w:p w14:paraId="64EA1025" w14:textId="77777777" w:rsidR="00555CE0" w:rsidRDefault="00555CE0">
                                  <w:pPr>
                                    <w:pStyle w:val="Other0"/>
                                    <w:spacing w:after="40" w:line="240" w:lineRule="auto"/>
                                    <w:ind w:left="180" w:firstLine="0"/>
                                    <w:rPr>
                                      <w:sz w:val="15"/>
                                      <w:szCs w:val="15"/>
                                    </w:rPr>
                                  </w:pPr>
                                  <w:r>
                                    <w:rPr>
                                      <w:rFonts w:ascii="Tahoma" w:eastAsia="Tahoma" w:hAnsi="Tahoma" w:cs="Tahoma"/>
                                      <w:sz w:val="15"/>
                                      <w:szCs w:val="15"/>
                                    </w:rPr>
                                    <w:t>Déficit de glucógeno sintetasa</w:t>
                                  </w:r>
                                </w:p>
                                <w:p w14:paraId="027A5641" w14:textId="77777777" w:rsidR="00555CE0" w:rsidRDefault="00555CE0">
                                  <w:pPr>
                                    <w:pStyle w:val="Other0"/>
                                    <w:spacing w:after="40" w:line="240" w:lineRule="auto"/>
                                    <w:ind w:left="180" w:firstLine="0"/>
                                    <w:rPr>
                                      <w:sz w:val="15"/>
                                      <w:szCs w:val="15"/>
                                    </w:rPr>
                                  </w:pPr>
                                  <w:r>
                                    <w:rPr>
                                      <w:rFonts w:ascii="Tahoma" w:eastAsia="Tahoma" w:hAnsi="Tahoma" w:cs="Tahoma"/>
                                      <w:sz w:val="15"/>
                                      <w:szCs w:val="15"/>
                                    </w:rPr>
                                    <w:t>Déficit de somatotrofina y/o ACTH</w:t>
                                  </w:r>
                                </w:p>
                                <w:p w14:paraId="2A4BA3ED" w14:textId="77777777" w:rsidR="00555CE0" w:rsidRDefault="00555CE0">
                                  <w:pPr>
                                    <w:pStyle w:val="Other0"/>
                                    <w:spacing w:after="40" w:line="240" w:lineRule="auto"/>
                                    <w:ind w:left="180" w:firstLine="0"/>
                                    <w:rPr>
                                      <w:sz w:val="15"/>
                                      <w:szCs w:val="15"/>
                                    </w:rPr>
                                  </w:pPr>
                                  <w:r>
                                    <w:rPr>
                                      <w:rFonts w:ascii="Tahoma" w:eastAsia="Tahoma" w:hAnsi="Tahoma" w:cs="Tahoma"/>
                                      <w:sz w:val="15"/>
                                      <w:szCs w:val="15"/>
                                    </w:rPr>
                                    <w:t>Déficit de cortisol</w:t>
                                  </w:r>
                                </w:p>
                                <w:p w14:paraId="32DC8A4D" w14:textId="77777777" w:rsidR="00555CE0" w:rsidRDefault="00555CE0">
                                  <w:pPr>
                                    <w:pStyle w:val="Other0"/>
                                    <w:spacing w:after="40" w:line="240" w:lineRule="auto"/>
                                    <w:ind w:left="180" w:firstLine="0"/>
                                    <w:rPr>
                                      <w:sz w:val="15"/>
                                      <w:szCs w:val="15"/>
                                    </w:rPr>
                                  </w:pPr>
                                  <w:r>
                                    <w:rPr>
                                      <w:rFonts w:ascii="Tahoma" w:eastAsia="Tahoma" w:hAnsi="Tahoma" w:cs="Tahoma"/>
                                      <w:sz w:val="15"/>
                                      <w:szCs w:val="15"/>
                                    </w:rPr>
                                    <w:t>Déficit de respuesta de la médula adrenal</w:t>
                                  </w:r>
                                </w:p>
                              </w:tc>
                            </w:tr>
                            <w:tr w:rsidR="00555CE0" w14:paraId="772EF96E" w14:textId="77777777">
                              <w:tblPrEx>
                                <w:tblCellMar>
                                  <w:top w:w="0" w:type="dxa"/>
                                  <w:bottom w:w="0" w:type="dxa"/>
                                </w:tblCellMar>
                              </w:tblPrEx>
                              <w:trPr>
                                <w:trHeight w:hRule="exact" w:val="1022"/>
                              </w:trPr>
                              <w:tc>
                                <w:tcPr>
                                  <w:tcW w:w="2861" w:type="dxa"/>
                                  <w:tcBorders>
                                    <w:top w:val="single" w:sz="4" w:space="0" w:color="auto"/>
                                  </w:tcBorders>
                                  <w:shd w:val="clear" w:color="auto" w:fill="FFFFFF"/>
                                </w:tcPr>
                                <w:p w14:paraId="466E6922" w14:textId="77777777" w:rsidR="00555CE0" w:rsidRDefault="00555CE0">
                                  <w:pPr>
                                    <w:pStyle w:val="Other0"/>
                                    <w:spacing w:line="240" w:lineRule="auto"/>
                                    <w:ind w:firstLine="0"/>
                                    <w:rPr>
                                      <w:sz w:val="15"/>
                                      <w:szCs w:val="15"/>
                                    </w:rPr>
                                  </w:pPr>
                                  <w:r>
                                    <w:rPr>
                                      <w:rFonts w:ascii="Tahoma" w:eastAsia="Tahoma" w:hAnsi="Tahoma" w:cs="Tahoma"/>
                                      <w:b/>
                                      <w:bCs/>
                                      <w:sz w:val="16"/>
                                      <w:szCs w:val="16"/>
                                    </w:rPr>
                                    <w:t xml:space="preserve">SIN CETOSIS </w:t>
                                  </w:r>
                                  <w:r>
                                    <w:rPr>
                                      <w:rFonts w:ascii="Tahoma" w:eastAsia="Tahoma" w:hAnsi="Tahoma" w:cs="Tahoma"/>
                                      <w:sz w:val="15"/>
                                      <w:szCs w:val="15"/>
                                    </w:rPr>
                                    <w:t>Hipocetosis</w:t>
                                  </w:r>
                                </w:p>
                              </w:tc>
                              <w:tc>
                                <w:tcPr>
                                  <w:tcW w:w="4181" w:type="dxa"/>
                                  <w:tcBorders>
                                    <w:top w:val="single" w:sz="4" w:space="0" w:color="auto"/>
                                  </w:tcBorders>
                                  <w:shd w:val="clear" w:color="auto" w:fill="FFFFFF"/>
                                  <w:vAlign w:val="center"/>
                                </w:tcPr>
                                <w:p w14:paraId="14C423EE" w14:textId="77777777" w:rsidR="00555CE0" w:rsidRDefault="00555CE0">
                                  <w:pPr>
                                    <w:pStyle w:val="Other0"/>
                                    <w:spacing w:after="40" w:line="240" w:lineRule="auto"/>
                                    <w:ind w:left="180" w:firstLine="0"/>
                                    <w:rPr>
                                      <w:sz w:val="15"/>
                                      <w:szCs w:val="15"/>
                                    </w:rPr>
                                  </w:pPr>
                                  <w:r>
                                    <w:rPr>
                                      <w:rFonts w:ascii="Tahoma" w:eastAsia="Tahoma" w:hAnsi="Tahoma" w:cs="Tahoma"/>
                                      <w:sz w:val="15"/>
                                      <w:szCs w:val="15"/>
                                    </w:rPr>
                                    <w:t>Acidosis glutárica tipo II</w:t>
                                  </w:r>
                                </w:p>
                                <w:p w14:paraId="43A32E7D" w14:textId="77777777" w:rsidR="00555CE0" w:rsidRDefault="00555CE0">
                                  <w:pPr>
                                    <w:pStyle w:val="Other0"/>
                                    <w:spacing w:after="40" w:line="240" w:lineRule="auto"/>
                                    <w:ind w:left="180" w:firstLine="0"/>
                                    <w:rPr>
                                      <w:sz w:val="15"/>
                                      <w:szCs w:val="15"/>
                                    </w:rPr>
                                  </w:pPr>
                                  <w:r>
                                    <w:rPr>
                                      <w:rFonts w:ascii="Tahoma" w:eastAsia="Tahoma" w:hAnsi="Tahoma" w:cs="Tahoma"/>
                                      <w:sz w:val="15"/>
                                      <w:szCs w:val="15"/>
                                    </w:rPr>
                                    <w:t>Déficit de 3 hidroxi 3 metil glutaril CoA liasa</w:t>
                                  </w:r>
                                </w:p>
                                <w:p w14:paraId="663B40C2" w14:textId="77777777" w:rsidR="00555CE0" w:rsidRDefault="00555CE0">
                                  <w:pPr>
                                    <w:pStyle w:val="Other0"/>
                                    <w:spacing w:after="40" w:line="240" w:lineRule="auto"/>
                                    <w:ind w:left="180" w:firstLine="0"/>
                                    <w:rPr>
                                      <w:sz w:val="15"/>
                                      <w:szCs w:val="15"/>
                                    </w:rPr>
                                  </w:pPr>
                                  <w:r>
                                    <w:rPr>
                                      <w:rFonts w:ascii="Tahoma" w:eastAsia="Tahoma" w:hAnsi="Tahoma" w:cs="Tahoma"/>
                                      <w:sz w:val="15"/>
                                      <w:szCs w:val="15"/>
                                    </w:rPr>
                                    <w:t>Déficit de acil CoA deshidrogenasa</w:t>
                                  </w:r>
                                </w:p>
                                <w:p w14:paraId="0A303A08" w14:textId="77777777" w:rsidR="00555CE0" w:rsidRDefault="00555CE0">
                                  <w:pPr>
                                    <w:pStyle w:val="Other0"/>
                                    <w:spacing w:after="40" w:line="240" w:lineRule="auto"/>
                                    <w:ind w:left="180" w:firstLine="0"/>
                                    <w:rPr>
                                      <w:sz w:val="15"/>
                                      <w:szCs w:val="15"/>
                                    </w:rPr>
                                  </w:pPr>
                                  <w:r>
                                    <w:rPr>
                                      <w:rFonts w:ascii="Tahoma" w:eastAsia="Tahoma" w:hAnsi="Tahoma" w:cs="Tahoma"/>
                                      <w:sz w:val="15"/>
                                      <w:szCs w:val="15"/>
                                    </w:rPr>
                                    <w:t>Déficit sistémico de carnitina</w:t>
                                  </w:r>
                                </w:p>
                              </w:tc>
                            </w:tr>
                            <w:tr w:rsidR="00555CE0" w14:paraId="5B17085A" w14:textId="77777777">
                              <w:tblPrEx>
                                <w:tblCellMar>
                                  <w:top w:w="0" w:type="dxa"/>
                                  <w:bottom w:w="0" w:type="dxa"/>
                                </w:tblCellMar>
                              </w:tblPrEx>
                              <w:trPr>
                                <w:trHeight w:hRule="exact" w:val="384"/>
                              </w:trPr>
                              <w:tc>
                                <w:tcPr>
                                  <w:tcW w:w="2861" w:type="dxa"/>
                                  <w:tcBorders>
                                    <w:top w:val="single" w:sz="4" w:space="0" w:color="auto"/>
                                    <w:bottom w:val="single" w:sz="4" w:space="0" w:color="auto"/>
                                  </w:tcBorders>
                                  <w:shd w:val="clear" w:color="auto" w:fill="FFFFFF"/>
                                  <w:vAlign w:val="center"/>
                                </w:tcPr>
                                <w:p w14:paraId="6023D776" w14:textId="77777777" w:rsidR="00555CE0" w:rsidRDefault="00555CE0">
                                  <w:pPr>
                                    <w:pStyle w:val="Other0"/>
                                    <w:spacing w:line="240" w:lineRule="auto"/>
                                    <w:ind w:left="1380" w:firstLine="0"/>
                                    <w:rPr>
                                      <w:sz w:val="15"/>
                                      <w:szCs w:val="15"/>
                                    </w:rPr>
                                  </w:pPr>
                                  <w:r>
                                    <w:rPr>
                                      <w:rFonts w:ascii="Tahoma" w:eastAsia="Tahoma" w:hAnsi="Tahoma" w:cs="Tahoma"/>
                                      <w:sz w:val="15"/>
                                      <w:szCs w:val="15"/>
                                    </w:rPr>
                                    <w:t>Sin cetosis</w:t>
                                  </w:r>
                                </w:p>
                              </w:tc>
                              <w:tc>
                                <w:tcPr>
                                  <w:tcW w:w="4181" w:type="dxa"/>
                                  <w:tcBorders>
                                    <w:top w:val="single" w:sz="4" w:space="0" w:color="auto"/>
                                    <w:bottom w:val="single" w:sz="4" w:space="0" w:color="auto"/>
                                  </w:tcBorders>
                                  <w:shd w:val="clear" w:color="auto" w:fill="FFFFFF"/>
                                  <w:vAlign w:val="center"/>
                                </w:tcPr>
                                <w:p w14:paraId="5A0DB64A" w14:textId="77777777" w:rsidR="00555CE0" w:rsidRDefault="00555CE0">
                                  <w:pPr>
                                    <w:pStyle w:val="Other0"/>
                                    <w:spacing w:line="240" w:lineRule="auto"/>
                                    <w:ind w:left="180" w:firstLine="0"/>
                                    <w:rPr>
                                      <w:sz w:val="15"/>
                                      <w:szCs w:val="15"/>
                                    </w:rPr>
                                  </w:pPr>
                                  <w:r>
                                    <w:rPr>
                                      <w:rFonts w:ascii="Tahoma" w:eastAsia="Tahoma" w:hAnsi="Tahoma" w:cs="Tahoma"/>
                                      <w:sz w:val="15"/>
                                      <w:szCs w:val="15"/>
                                    </w:rPr>
                                    <w:t>Hiperinsulinismo</w:t>
                                  </w:r>
                                </w:p>
                              </w:tc>
                            </w:tr>
                          </w:tbl>
                          <w:p w14:paraId="1DA84BE0" w14:textId="77777777" w:rsidR="00555CE0" w:rsidRDefault="00555CE0">
                            <w:pPr>
                              <w:spacing w:line="1" w:lineRule="exact"/>
                            </w:pPr>
                          </w:p>
                        </w:txbxContent>
                      </wps:txbx>
                      <wps:bodyPr lIns="0" tIns="0" rIns="0" bIns="0"/>
                    </wps:wsp>
                  </a:graphicData>
                </a:graphic>
              </wp:anchor>
            </w:drawing>
          </mc:Choice>
          <mc:Fallback>
            <w:pict>
              <v:shape w14:anchorId="78B4AD7E" id="Shape 822" o:spid="_x0000_s1048" type="#_x0000_t202" style="position:absolute;left:0;text-align:left;margin-left:.05pt;margin-top:315.1pt;width:352.1pt;height:214.8pt;z-index:251700224;visibility:visible;mso-wrap-style:square;mso-wrap-distance-left:9pt;mso-wrap-distance-top:41.7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861"/>
                        <w:gridCol w:w="4181"/>
                      </w:tblGrid>
                      <w:tr w:rsidR="00555CE0" w14:paraId="052EE3F6" w14:textId="77777777">
                        <w:tblPrEx>
                          <w:tblCellMar>
                            <w:top w:w="0" w:type="dxa"/>
                            <w:bottom w:w="0" w:type="dxa"/>
                          </w:tblCellMar>
                        </w:tblPrEx>
                        <w:trPr>
                          <w:trHeight w:hRule="exact" w:val="1862"/>
                          <w:tblHeader/>
                        </w:trPr>
                        <w:tc>
                          <w:tcPr>
                            <w:tcW w:w="2861" w:type="dxa"/>
                            <w:shd w:val="clear" w:color="auto" w:fill="FFFFFF"/>
                          </w:tcPr>
                          <w:p w14:paraId="1FB37ECD" w14:textId="77777777" w:rsidR="00555CE0" w:rsidRDefault="00555CE0">
                            <w:pPr>
                              <w:pStyle w:val="Other0"/>
                              <w:spacing w:line="240" w:lineRule="auto"/>
                              <w:ind w:firstLine="0"/>
                              <w:rPr>
                                <w:sz w:val="15"/>
                                <w:szCs w:val="15"/>
                              </w:rPr>
                            </w:pPr>
                            <w:r>
                              <w:rPr>
                                <w:rFonts w:ascii="Tahoma" w:eastAsia="Tahoma" w:hAnsi="Tahoma" w:cs="Tahoma"/>
                                <w:b/>
                                <w:bCs/>
                                <w:sz w:val="16"/>
                                <w:szCs w:val="16"/>
                              </w:rPr>
                              <w:t xml:space="preserve">CON CETOSIS </w:t>
                            </w:r>
                            <w:r>
                              <w:rPr>
                                <w:rFonts w:ascii="Tahoma" w:eastAsia="Tahoma" w:hAnsi="Tahoma" w:cs="Tahoma"/>
                                <w:sz w:val="15"/>
                                <w:szCs w:val="15"/>
                              </w:rPr>
                              <w:t>Con hepatomegalia</w:t>
                            </w:r>
                          </w:p>
                        </w:tc>
                        <w:tc>
                          <w:tcPr>
                            <w:tcW w:w="4181" w:type="dxa"/>
                            <w:shd w:val="clear" w:color="auto" w:fill="FFFFFF"/>
                          </w:tcPr>
                          <w:p w14:paraId="44143A1E" w14:textId="77777777" w:rsidR="00555CE0" w:rsidRDefault="00555CE0">
                            <w:pPr>
                              <w:pStyle w:val="Other0"/>
                              <w:spacing w:line="300" w:lineRule="auto"/>
                              <w:ind w:left="180" w:firstLine="0"/>
                              <w:rPr>
                                <w:sz w:val="15"/>
                                <w:szCs w:val="15"/>
                              </w:rPr>
                            </w:pPr>
                            <w:r>
                              <w:rPr>
                                <w:rFonts w:ascii="Tahoma" w:eastAsia="Tahoma" w:hAnsi="Tahoma" w:cs="Tahoma"/>
                                <w:sz w:val="15"/>
                                <w:szCs w:val="15"/>
                              </w:rPr>
                              <w:t>Glucogenosis tipo I y II</w:t>
                            </w:r>
                          </w:p>
                          <w:p w14:paraId="57065ADA" w14:textId="77777777" w:rsidR="00555CE0" w:rsidRDefault="00555CE0">
                            <w:pPr>
                              <w:pStyle w:val="Other0"/>
                              <w:spacing w:line="300" w:lineRule="auto"/>
                              <w:ind w:left="180" w:firstLine="0"/>
                              <w:rPr>
                                <w:sz w:val="15"/>
                                <w:szCs w:val="15"/>
                              </w:rPr>
                            </w:pPr>
                            <w:r>
                              <w:rPr>
                                <w:rFonts w:ascii="Tahoma" w:eastAsia="Tahoma" w:hAnsi="Tahoma" w:cs="Tahoma"/>
                                <w:sz w:val="15"/>
                                <w:szCs w:val="15"/>
                              </w:rPr>
                              <w:t>Intolerancia a la fructosa</w:t>
                            </w:r>
                          </w:p>
                          <w:p w14:paraId="29D841C0" w14:textId="77777777" w:rsidR="00555CE0" w:rsidRDefault="00555CE0">
                            <w:pPr>
                              <w:pStyle w:val="Other0"/>
                              <w:spacing w:line="300" w:lineRule="auto"/>
                              <w:ind w:left="180" w:firstLine="0"/>
                              <w:rPr>
                                <w:sz w:val="15"/>
                                <w:szCs w:val="15"/>
                              </w:rPr>
                            </w:pPr>
                            <w:r>
                              <w:rPr>
                                <w:rFonts w:ascii="Tahoma" w:eastAsia="Tahoma" w:hAnsi="Tahoma" w:cs="Tahoma"/>
                                <w:sz w:val="15"/>
                                <w:szCs w:val="15"/>
                              </w:rPr>
                              <w:t>Galactosemia</w:t>
                            </w:r>
                          </w:p>
                          <w:p w14:paraId="685F3372" w14:textId="77777777" w:rsidR="00555CE0" w:rsidRDefault="00555CE0">
                            <w:pPr>
                              <w:pStyle w:val="Other0"/>
                              <w:spacing w:line="300" w:lineRule="auto"/>
                              <w:ind w:left="180" w:firstLine="0"/>
                              <w:rPr>
                                <w:sz w:val="15"/>
                                <w:szCs w:val="15"/>
                              </w:rPr>
                            </w:pPr>
                            <w:r>
                              <w:rPr>
                                <w:rFonts w:ascii="Tahoma" w:eastAsia="Tahoma" w:hAnsi="Tahoma" w:cs="Tahoma"/>
                                <w:sz w:val="15"/>
                                <w:szCs w:val="15"/>
                              </w:rPr>
                              <w:t>Déficit de fructosa 1,6 difosfatasa</w:t>
                            </w:r>
                          </w:p>
                          <w:p w14:paraId="27458E4F" w14:textId="77777777" w:rsidR="00555CE0" w:rsidRDefault="00555CE0">
                            <w:pPr>
                              <w:pStyle w:val="Other0"/>
                              <w:spacing w:line="300" w:lineRule="auto"/>
                              <w:ind w:left="180" w:firstLine="0"/>
                              <w:rPr>
                                <w:sz w:val="15"/>
                                <w:szCs w:val="15"/>
                              </w:rPr>
                            </w:pPr>
                            <w:r>
                              <w:rPr>
                                <w:rFonts w:ascii="Tahoma" w:eastAsia="Tahoma" w:hAnsi="Tahoma" w:cs="Tahoma"/>
                                <w:sz w:val="15"/>
                                <w:szCs w:val="15"/>
                              </w:rPr>
                              <w:t>Déficit de piruvatocarboxilasa (PC)</w:t>
                            </w:r>
                          </w:p>
                          <w:p w14:paraId="327123C6" w14:textId="77777777" w:rsidR="00555CE0" w:rsidRDefault="00555CE0">
                            <w:pPr>
                              <w:pStyle w:val="Other0"/>
                              <w:spacing w:line="300" w:lineRule="auto"/>
                              <w:ind w:left="180" w:firstLine="0"/>
                              <w:rPr>
                                <w:sz w:val="15"/>
                                <w:szCs w:val="15"/>
                              </w:rPr>
                            </w:pPr>
                            <w:r>
                              <w:rPr>
                                <w:rFonts w:ascii="Tahoma" w:eastAsia="Tahoma" w:hAnsi="Tahoma" w:cs="Tahoma"/>
                                <w:sz w:val="15"/>
                                <w:szCs w:val="15"/>
                              </w:rPr>
                              <w:t>Déficit de fosfoenolpiruvatocarboxiquinasa (PEPCK) Leucinosis</w:t>
                            </w:r>
                          </w:p>
                          <w:p w14:paraId="397629D0" w14:textId="77777777" w:rsidR="00555CE0" w:rsidRDefault="00555CE0">
                            <w:pPr>
                              <w:pStyle w:val="Other0"/>
                              <w:spacing w:line="300" w:lineRule="auto"/>
                              <w:ind w:left="180" w:firstLine="0"/>
                              <w:rPr>
                                <w:sz w:val="15"/>
                                <w:szCs w:val="15"/>
                              </w:rPr>
                            </w:pPr>
                            <w:r>
                              <w:rPr>
                                <w:rFonts w:ascii="Tahoma" w:eastAsia="Tahoma" w:hAnsi="Tahoma" w:cs="Tahoma"/>
                                <w:sz w:val="15"/>
                                <w:szCs w:val="15"/>
                              </w:rPr>
                              <w:t>Acidosis glutárica tipo I</w:t>
                            </w:r>
                          </w:p>
                        </w:tc>
                      </w:tr>
                      <w:tr w:rsidR="00555CE0" w14:paraId="51B2763A" w14:textId="77777777">
                        <w:tblPrEx>
                          <w:tblCellMar>
                            <w:top w:w="0" w:type="dxa"/>
                            <w:bottom w:w="0" w:type="dxa"/>
                          </w:tblCellMar>
                        </w:tblPrEx>
                        <w:trPr>
                          <w:trHeight w:hRule="exact" w:val="1027"/>
                        </w:trPr>
                        <w:tc>
                          <w:tcPr>
                            <w:tcW w:w="2861" w:type="dxa"/>
                            <w:tcBorders>
                              <w:top w:val="single" w:sz="4" w:space="0" w:color="auto"/>
                            </w:tcBorders>
                            <w:shd w:val="clear" w:color="auto" w:fill="FFFFFF"/>
                          </w:tcPr>
                          <w:p w14:paraId="72EC0E36" w14:textId="77777777" w:rsidR="00555CE0" w:rsidRDefault="00555CE0">
                            <w:pPr>
                              <w:pStyle w:val="Other0"/>
                              <w:spacing w:line="240" w:lineRule="auto"/>
                              <w:ind w:left="1380" w:firstLine="0"/>
                              <w:rPr>
                                <w:sz w:val="15"/>
                                <w:szCs w:val="15"/>
                              </w:rPr>
                            </w:pPr>
                            <w:r>
                              <w:rPr>
                                <w:rFonts w:ascii="Tahoma" w:eastAsia="Tahoma" w:hAnsi="Tahoma" w:cs="Tahoma"/>
                                <w:sz w:val="15"/>
                                <w:szCs w:val="15"/>
                              </w:rPr>
                              <w:t>Sin hepatomegalia</w:t>
                            </w:r>
                          </w:p>
                        </w:tc>
                        <w:tc>
                          <w:tcPr>
                            <w:tcW w:w="4181" w:type="dxa"/>
                            <w:tcBorders>
                              <w:top w:val="single" w:sz="4" w:space="0" w:color="auto"/>
                            </w:tcBorders>
                            <w:shd w:val="clear" w:color="auto" w:fill="FFFFFF"/>
                            <w:vAlign w:val="bottom"/>
                          </w:tcPr>
                          <w:p w14:paraId="64EA1025" w14:textId="77777777" w:rsidR="00555CE0" w:rsidRDefault="00555CE0">
                            <w:pPr>
                              <w:pStyle w:val="Other0"/>
                              <w:spacing w:after="40" w:line="240" w:lineRule="auto"/>
                              <w:ind w:left="180" w:firstLine="0"/>
                              <w:rPr>
                                <w:sz w:val="15"/>
                                <w:szCs w:val="15"/>
                              </w:rPr>
                            </w:pPr>
                            <w:r>
                              <w:rPr>
                                <w:rFonts w:ascii="Tahoma" w:eastAsia="Tahoma" w:hAnsi="Tahoma" w:cs="Tahoma"/>
                                <w:sz w:val="15"/>
                                <w:szCs w:val="15"/>
                              </w:rPr>
                              <w:t>Déficit de glucógeno sintetasa</w:t>
                            </w:r>
                          </w:p>
                          <w:p w14:paraId="027A5641" w14:textId="77777777" w:rsidR="00555CE0" w:rsidRDefault="00555CE0">
                            <w:pPr>
                              <w:pStyle w:val="Other0"/>
                              <w:spacing w:after="40" w:line="240" w:lineRule="auto"/>
                              <w:ind w:left="180" w:firstLine="0"/>
                              <w:rPr>
                                <w:sz w:val="15"/>
                                <w:szCs w:val="15"/>
                              </w:rPr>
                            </w:pPr>
                            <w:r>
                              <w:rPr>
                                <w:rFonts w:ascii="Tahoma" w:eastAsia="Tahoma" w:hAnsi="Tahoma" w:cs="Tahoma"/>
                                <w:sz w:val="15"/>
                                <w:szCs w:val="15"/>
                              </w:rPr>
                              <w:t>Déficit de somatotrofina y/o ACTH</w:t>
                            </w:r>
                          </w:p>
                          <w:p w14:paraId="2A4BA3ED" w14:textId="77777777" w:rsidR="00555CE0" w:rsidRDefault="00555CE0">
                            <w:pPr>
                              <w:pStyle w:val="Other0"/>
                              <w:spacing w:after="40" w:line="240" w:lineRule="auto"/>
                              <w:ind w:left="180" w:firstLine="0"/>
                              <w:rPr>
                                <w:sz w:val="15"/>
                                <w:szCs w:val="15"/>
                              </w:rPr>
                            </w:pPr>
                            <w:r>
                              <w:rPr>
                                <w:rFonts w:ascii="Tahoma" w:eastAsia="Tahoma" w:hAnsi="Tahoma" w:cs="Tahoma"/>
                                <w:sz w:val="15"/>
                                <w:szCs w:val="15"/>
                              </w:rPr>
                              <w:t>Déficit de cortisol</w:t>
                            </w:r>
                          </w:p>
                          <w:p w14:paraId="32DC8A4D" w14:textId="77777777" w:rsidR="00555CE0" w:rsidRDefault="00555CE0">
                            <w:pPr>
                              <w:pStyle w:val="Other0"/>
                              <w:spacing w:after="40" w:line="240" w:lineRule="auto"/>
                              <w:ind w:left="180" w:firstLine="0"/>
                              <w:rPr>
                                <w:sz w:val="15"/>
                                <w:szCs w:val="15"/>
                              </w:rPr>
                            </w:pPr>
                            <w:r>
                              <w:rPr>
                                <w:rFonts w:ascii="Tahoma" w:eastAsia="Tahoma" w:hAnsi="Tahoma" w:cs="Tahoma"/>
                                <w:sz w:val="15"/>
                                <w:szCs w:val="15"/>
                              </w:rPr>
                              <w:t>Déficit de respuesta de la médula adrenal</w:t>
                            </w:r>
                          </w:p>
                        </w:tc>
                      </w:tr>
                      <w:tr w:rsidR="00555CE0" w14:paraId="772EF96E" w14:textId="77777777">
                        <w:tblPrEx>
                          <w:tblCellMar>
                            <w:top w:w="0" w:type="dxa"/>
                            <w:bottom w:w="0" w:type="dxa"/>
                          </w:tblCellMar>
                        </w:tblPrEx>
                        <w:trPr>
                          <w:trHeight w:hRule="exact" w:val="1022"/>
                        </w:trPr>
                        <w:tc>
                          <w:tcPr>
                            <w:tcW w:w="2861" w:type="dxa"/>
                            <w:tcBorders>
                              <w:top w:val="single" w:sz="4" w:space="0" w:color="auto"/>
                            </w:tcBorders>
                            <w:shd w:val="clear" w:color="auto" w:fill="FFFFFF"/>
                          </w:tcPr>
                          <w:p w14:paraId="466E6922" w14:textId="77777777" w:rsidR="00555CE0" w:rsidRDefault="00555CE0">
                            <w:pPr>
                              <w:pStyle w:val="Other0"/>
                              <w:spacing w:line="240" w:lineRule="auto"/>
                              <w:ind w:firstLine="0"/>
                              <w:rPr>
                                <w:sz w:val="15"/>
                                <w:szCs w:val="15"/>
                              </w:rPr>
                            </w:pPr>
                            <w:r>
                              <w:rPr>
                                <w:rFonts w:ascii="Tahoma" w:eastAsia="Tahoma" w:hAnsi="Tahoma" w:cs="Tahoma"/>
                                <w:b/>
                                <w:bCs/>
                                <w:sz w:val="16"/>
                                <w:szCs w:val="16"/>
                              </w:rPr>
                              <w:t xml:space="preserve">SIN CETOSIS </w:t>
                            </w:r>
                            <w:r>
                              <w:rPr>
                                <w:rFonts w:ascii="Tahoma" w:eastAsia="Tahoma" w:hAnsi="Tahoma" w:cs="Tahoma"/>
                                <w:sz w:val="15"/>
                                <w:szCs w:val="15"/>
                              </w:rPr>
                              <w:t>Hipocetosis</w:t>
                            </w:r>
                          </w:p>
                        </w:tc>
                        <w:tc>
                          <w:tcPr>
                            <w:tcW w:w="4181" w:type="dxa"/>
                            <w:tcBorders>
                              <w:top w:val="single" w:sz="4" w:space="0" w:color="auto"/>
                            </w:tcBorders>
                            <w:shd w:val="clear" w:color="auto" w:fill="FFFFFF"/>
                            <w:vAlign w:val="center"/>
                          </w:tcPr>
                          <w:p w14:paraId="14C423EE" w14:textId="77777777" w:rsidR="00555CE0" w:rsidRDefault="00555CE0">
                            <w:pPr>
                              <w:pStyle w:val="Other0"/>
                              <w:spacing w:after="40" w:line="240" w:lineRule="auto"/>
                              <w:ind w:left="180" w:firstLine="0"/>
                              <w:rPr>
                                <w:sz w:val="15"/>
                                <w:szCs w:val="15"/>
                              </w:rPr>
                            </w:pPr>
                            <w:r>
                              <w:rPr>
                                <w:rFonts w:ascii="Tahoma" w:eastAsia="Tahoma" w:hAnsi="Tahoma" w:cs="Tahoma"/>
                                <w:sz w:val="15"/>
                                <w:szCs w:val="15"/>
                              </w:rPr>
                              <w:t>Acidosis glutárica tipo II</w:t>
                            </w:r>
                          </w:p>
                          <w:p w14:paraId="43A32E7D" w14:textId="77777777" w:rsidR="00555CE0" w:rsidRDefault="00555CE0">
                            <w:pPr>
                              <w:pStyle w:val="Other0"/>
                              <w:spacing w:after="40" w:line="240" w:lineRule="auto"/>
                              <w:ind w:left="180" w:firstLine="0"/>
                              <w:rPr>
                                <w:sz w:val="15"/>
                                <w:szCs w:val="15"/>
                              </w:rPr>
                            </w:pPr>
                            <w:r>
                              <w:rPr>
                                <w:rFonts w:ascii="Tahoma" w:eastAsia="Tahoma" w:hAnsi="Tahoma" w:cs="Tahoma"/>
                                <w:sz w:val="15"/>
                                <w:szCs w:val="15"/>
                              </w:rPr>
                              <w:t>Déficit de 3 hidroxi 3 metil glutaril CoA liasa</w:t>
                            </w:r>
                          </w:p>
                          <w:p w14:paraId="663B40C2" w14:textId="77777777" w:rsidR="00555CE0" w:rsidRDefault="00555CE0">
                            <w:pPr>
                              <w:pStyle w:val="Other0"/>
                              <w:spacing w:after="40" w:line="240" w:lineRule="auto"/>
                              <w:ind w:left="180" w:firstLine="0"/>
                              <w:rPr>
                                <w:sz w:val="15"/>
                                <w:szCs w:val="15"/>
                              </w:rPr>
                            </w:pPr>
                            <w:r>
                              <w:rPr>
                                <w:rFonts w:ascii="Tahoma" w:eastAsia="Tahoma" w:hAnsi="Tahoma" w:cs="Tahoma"/>
                                <w:sz w:val="15"/>
                                <w:szCs w:val="15"/>
                              </w:rPr>
                              <w:t>Déficit de acil CoA deshidrogenasa</w:t>
                            </w:r>
                          </w:p>
                          <w:p w14:paraId="0A303A08" w14:textId="77777777" w:rsidR="00555CE0" w:rsidRDefault="00555CE0">
                            <w:pPr>
                              <w:pStyle w:val="Other0"/>
                              <w:spacing w:after="40" w:line="240" w:lineRule="auto"/>
                              <w:ind w:left="180" w:firstLine="0"/>
                              <w:rPr>
                                <w:sz w:val="15"/>
                                <w:szCs w:val="15"/>
                              </w:rPr>
                            </w:pPr>
                            <w:r>
                              <w:rPr>
                                <w:rFonts w:ascii="Tahoma" w:eastAsia="Tahoma" w:hAnsi="Tahoma" w:cs="Tahoma"/>
                                <w:sz w:val="15"/>
                                <w:szCs w:val="15"/>
                              </w:rPr>
                              <w:t>Déficit sistémico de carnitina</w:t>
                            </w:r>
                          </w:p>
                        </w:tc>
                      </w:tr>
                      <w:tr w:rsidR="00555CE0" w14:paraId="5B17085A" w14:textId="77777777">
                        <w:tblPrEx>
                          <w:tblCellMar>
                            <w:top w:w="0" w:type="dxa"/>
                            <w:bottom w:w="0" w:type="dxa"/>
                          </w:tblCellMar>
                        </w:tblPrEx>
                        <w:trPr>
                          <w:trHeight w:hRule="exact" w:val="384"/>
                        </w:trPr>
                        <w:tc>
                          <w:tcPr>
                            <w:tcW w:w="2861" w:type="dxa"/>
                            <w:tcBorders>
                              <w:top w:val="single" w:sz="4" w:space="0" w:color="auto"/>
                              <w:bottom w:val="single" w:sz="4" w:space="0" w:color="auto"/>
                            </w:tcBorders>
                            <w:shd w:val="clear" w:color="auto" w:fill="FFFFFF"/>
                            <w:vAlign w:val="center"/>
                          </w:tcPr>
                          <w:p w14:paraId="6023D776" w14:textId="77777777" w:rsidR="00555CE0" w:rsidRDefault="00555CE0">
                            <w:pPr>
                              <w:pStyle w:val="Other0"/>
                              <w:spacing w:line="240" w:lineRule="auto"/>
                              <w:ind w:left="1380" w:firstLine="0"/>
                              <w:rPr>
                                <w:sz w:val="15"/>
                                <w:szCs w:val="15"/>
                              </w:rPr>
                            </w:pPr>
                            <w:r>
                              <w:rPr>
                                <w:rFonts w:ascii="Tahoma" w:eastAsia="Tahoma" w:hAnsi="Tahoma" w:cs="Tahoma"/>
                                <w:sz w:val="15"/>
                                <w:szCs w:val="15"/>
                              </w:rPr>
                              <w:t>Sin cetosis</w:t>
                            </w:r>
                          </w:p>
                        </w:tc>
                        <w:tc>
                          <w:tcPr>
                            <w:tcW w:w="4181" w:type="dxa"/>
                            <w:tcBorders>
                              <w:top w:val="single" w:sz="4" w:space="0" w:color="auto"/>
                              <w:bottom w:val="single" w:sz="4" w:space="0" w:color="auto"/>
                            </w:tcBorders>
                            <w:shd w:val="clear" w:color="auto" w:fill="FFFFFF"/>
                            <w:vAlign w:val="center"/>
                          </w:tcPr>
                          <w:p w14:paraId="5A0DB64A" w14:textId="77777777" w:rsidR="00555CE0" w:rsidRDefault="00555CE0">
                            <w:pPr>
                              <w:pStyle w:val="Other0"/>
                              <w:spacing w:line="240" w:lineRule="auto"/>
                              <w:ind w:left="180" w:firstLine="0"/>
                              <w:rPr>
                                <w:sz w:val="15"/>
                                <w:szCs w:val="15"/>
                              </w:rPr>
                            </w:pPr>
                            <w:r>
                              <w:rPr>
                                <w:rFonts w:ascii="Tahoma" w:eastAsia="Tahoma" w:hAnsi="Tahoma" w:cs="Tahoma"/>
                                <w:sz w:val="15"/>
                                <w:szCs w:val="15"/>
                              </w:rPr>
                              <w:t>Hiperinsulinismo</w:t>
                            </w:r>
                          </w:p>
                        </w:tc>
                      </w:tr>
                    </w:tbl>
                    <w:p w14:paraId="1DA84BE0" w14:textId="77777777" w:rsidR="00555CE0" w:rsidRDefault="00555CE0">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40512" behindDoc="0" locked="0" layoutInCell="1" allowOverlap="1" wp14:anchorId="6A15E4C8" wp14:editId="64F6AAEA">
                <wp:simplePos x="0" y="0"/>
                <wp:positionH relativeFrom="margin">
                  <wp:posOffset>64770</wp:posOffset>
                </wp:positionH>
                <wp:positionV relativeFrom="margin">
                  <wp:posOffset>3688080</wp:posOffset>
                </wp:positionV>
                <wp:extent cx="2590800" cy="152400"/>
                <wp:effectExtent l="0" t="0" r="0" b="0"/>
                <wp:wrapNone/>
                <wp:docPr id="824" name="Shape 824"/>
                <wp:cNvGraphicFramePr/>
                <a:graphic xmlns:a="http://schemas.openxmlformats.org/drawingml/2006/main">
                  <a:graphicData uri="http://schemas.microsoft.com/office/word/2010/wordprocessingShape">
                    <wps:wsp>
                      <wps:cNvSpPr txBox="1"/>
                      <wps:spPr>
                        <a:xfrm>
                          <a:off x="0" y="0"/>
                          <a:ext cx="2590800" cy="152400"/>
                        </a:xfrm>
                        <a:prstGeom prst="rect">
                          <a:avLst/>
                        </a:prstGeom>
                        <a:noFill/>
                      </wps:spPr>
                      <wps:txbx>
                        <w:txbxContent>
                          <w:p w14:paraId="57456BFA" w14:textId="77777777" w:rsidR="00555CE0" w:rsidRDefault="00555CE0">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color w:val="FFFFFF"/>
                                <w:sz w:val="14"/>
                                <w:szCs w:val="14"/>
                              </w:rPr>
                              <w:t xml:space="preserve">TABLA </w:t>
                            </w:r>
                            <w:r>
                              <w:rPr>
                                <w:i w:val="0"/>
                                <w:iCs w:val="0"/>
                                <w:smallCaps/>
                                <w:color w:val="FFFFFF"/>
                                <w:sz w:val="14"/>
                                <w:szCs w:val="14"/>
                              </w:rPr>
                              <w:t>x.5.1.</w:t>
                            </w:r>
                            <w:r>
                              <w:rPr>
                                <w:b/>
                                <w:bCs/>
                                <w:i w:val="0"/>
                                <w:iCs w:val="0"/>
                                <w:color w:val="FFFFFF"/>
                                <w:sz w:val="15"/>
                                <w:szCs w:val="15"/>
                              </w:rPr>
                              <w:t xml:space="preserve"> Orientación diagnóstica en hipoglucemia</w:t>
                            </w:r>
                          </w:p>
                        </w:txbxContent>
                      </wps:txbx>
                      <wps:bodyPr lIns="0" tIns="0" rIns="0" bIns="0"/>
                    </wps:wsp>
                  </a:graphicData>
                </a:graphic>
              </wp:anchor>
            </w:drawing>
          </mc:Choice>
          <mc:Fallback>
            <w:pict>
              <v:shape w14:anchorId="6A15E4C8" id="Shape 824" o:spid="_x0000_s1049" type="#_x0000_t202" style="position:absolute;left:0;text-align:left;margin-left:5.1pt;margin-top:290.4pt;width:204pt;height:12pt;z-index:251840512;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" filled="f" stroked="f">
                <v:textbox inset="0,0,0,0">
                  <w:txbxContent>
                    <w:p w14:paraId="57456BFA" w14:textId="77777777" w:rsidR="00555CE0" w:rsidRDefault="00555CE0">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color w:val="FFFFFF"/>
                          <w:sz w:val="14"/>
                          <w:szCs w:val="14"/>
                        </w:rPr>
                        <w:t xml:space="preserve">TABLA </w:t>
                      </w:r>
                      <w:r>
                        <w:rPr>
                          <w:i w:val="0"/>
                          <w:iCs w:val="0"/>
                          <w:smallCaps/>
                          <w:color w:val="FFFFFF"/>
                          <w:sz w:val="14"/>
                          <w:szCs w:val="14"/>
                        </w:rPr>
                        <w:t>x.5.1.</w:t>
                      </w:r>
                      <w:r>
                        <w:rPr>
                          <w:b/>
                          <w:bCs/>
                          <w:i w:val="0"/>
                          <w:iCs w:val="0"/>
                          <w:color w:val="FFFFFF"/>
                          <w:sz w:val="15"/>
                          <w:szCs w:val="15"/>
                        </w:rPr>
                        <w:t xml:space="preserve"> Orientación diagnóstica en hipoglucemia</w:t>
                      </w:r>
                    </w:p>
                  </w:txbxContent>
                </v:textbox>
                <w10:wrap anchorx="margin" anchory="margin"/>
              </v:shape>
            </w:pict>
          </mc:Fallback>
        </mc:AlternateContent>
      </w:r>
      <w:r xmlns:w="http://schemas.openxmlformats.org/wordprocessingml/2006/main">
        <w:rPr>
          <w:sz w:val="18"/>
          <w:szCs w:val="18"/>
        </w:rPr>
        <w:t xml:space="preserve">În cazurile de suspiciune de hiperinsulinism (o scădere rapidă a glicemiei à jeun, care necesită un aport foarte mare de glucoză pentru normalizare), trebuie măsurate nivelurile de insulina, acizii grași neesterificați (NEFA) și beta-hidroxibutiratul în sânge în timpul hipoglicemiei. Atât NEFA, cât și beta-hidroxibutiratul sunt scăzute la acești pacienți în timpul postului sau al hipoglicemiei. În plus, acești pacienți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au un raport insulină/glucoză mai mare de 0,5.</w:t>
      </w:r>
    </w:p>
    <w:p w14:paraId="2720B17D" w14:textId="77777777" w:rsidR="00555CE0" w:rsidRDefault="00555CE0">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Este extrem de important să se obțină și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să se păstreze probe de sânge și urină din perioada acută a hipoglicemiei (ser), deoarece în multe cazuri un diagnostic etiologic poate fi pus doar cu proba obținută în timpul hipoglicemiei.</w:t>
      </w:r>
    </w:p>
    <w:p w14:paraId="2C45CBEC" w14:textId="77777777" w:rsidR="00555CE0" w:rsidRDefault="00555CE0">
      <w:pPr xmlns:w="http://schemas.openxmlformats.org/wordprocessingml/2006/main">
        <w:pStyle w:val="Heading51"/>
        <w:keepNext/>
        <w:keepLines/>
        <w:spacing w:line="283" w:lineRule="auto"/>
      </w:pPr>
      <w:bookmarkStart xmlns:w="http://schemas.openxmlformats.org/wordprocessingml/2006/main" w:id="613" w:name="bookmark4190"/>
      <w:bookmarkStart xmlns:w="http://schemas.openxmlformats.org/wordprocessingml/2006/main" w:id="614" w:name="bookmark4191"/>
      <w:bookmarkStart xmlns:w="http://schemas.openxmlformats.org/wordprocessingml/2006/main" w:id="615" w:name="bookmark4192"/>
      <w:r xmlns:w="http://schemas.openxmlformats.org/wordprocessingml/2006/main">
        <w:t xml:space="preserve">Tratament</w:t>
      </w:r>
      <w:bookmarkEnd xmlns:w="http://schemas.openxmlformats.org/wordprocessingml/2006/main" w:id="613"/>
      <w:bookmarkEnd xmlns:w="http://schemas.openxmlformats.org/wordprocessingml/2006/main" w:id="614"/>
      <w:bookmarkEnd xmlns:w="http://schemas.openxmlformats.org/wordprocessingml/2006/main" w:id="615"/>
    </w:p>
    <w:p w14:paraId="0CACE977"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Criză hipoglicemică: se va utiliza glucoză 25%, administrându-se 200 mg/kg în bolus intravenos. Aceasta va fi urmată de perfuzie intravenoasă de glucoză cu o rată de 6-15 mg/kg/minut (în funcție de glicemia). Dacă glicemia nu depășește 40 mg/dl după 30 de minute, administrarea rapidă poate fi repetată.</w:t>
      </w:r>
    </w:p>
    <w:p w14:paraId="60852DB4"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fluxuri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glicemice mari (15 mg/kg/min), continuă să aibă glicemie scăzută, se poate administra hidrocortizon (60-100 mg/ </w:t>
      </w:r>
      <w:r xmlns:w="http://schemas.openxmlformats.org/wordprocessingml/2006/main">
        <w:rPr>
          <w:sz w:val="18"/>
          <w:szCs w:val="18"/>
          <w:vertAlign w:val="superscript"/>
        </w:rPr>
        <w:t xml:space="preserve">m2 </w:t>
      </w:r>
      <w:r xmlns:w="http://schemas.openxmlformats.org/wordprocessingml/2006/main">
        <w:rPr>
          <w:sz w:val="18"/>
          <w:szCs w:val="18"/>
        </w:rPr>
        <w:t xml:space="preserve">/zi, intravenos,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împărțit în 6-8 doze).</w:t>
      </w:r>
    </w:p>
    <w:p w14:paraId="70374A6C"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Tratamentul de întreținere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va depinde de cauza și evoluția hipoglicemiei.</w:t>
      </w:r>
    </w:p>
    <w:p w14:paraId="142F10FD" w14:textId="77777777" w:rsidR="00555CE0" w:rsidRDefault="00555CE0">
      <w:pPr xmlns:w="http://schemas.openxmlformats.org/wordprocessingml/2006/main" xmlns:w15="http://schemas.microsoft.com/office/word/2012/wordml">
        <w:pStyle w:val="Bodytext80"/>
        <w:spacing w:line="276" w:lineRule="auto"/>
        <w:ind w:firstLine="320"/>
        <w:jc w:val="both"/>
        <w:rPr>
          <w:sz w:val="18"/>
          <w:szCs w:val="18"/>
        </w:rPr>
        <w:sectPr w:rsidR="00555CE0" w:rsidSect="00555CE0">
          <w:pgSz w:w="8506" w:h="12754"/>
          <w:pgMar w:top="1114" w:right="439" w:bottom="768" w:left="439" w:header="0" w:footer="3" w:gutter="573"/>
          <w:cols w:num="2" w:space="172"/>
          <w:noEndnote/>
          <w:docGrid w:linePitch="360"/>
          <w15:footnoteColumns w:val="1"/>
        </w:sectPr>
      </w:pPr>
      <w:r xmlns:w="http://schemas.openxmlformats.org/wordprocessingml/2006/main">
        <w:rPr>
          <w:sz w:val="18"/>
          <w:szCs w:val="18"/>
        </w:rPr>
        <w:t xml:space="preserve">La pacienții cu hiperinsulinism confirmat, se va utiliza diazoxid pentru blocarea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secreției de insulină (10 mg/kg/zi oral, împărțit în 3 doze); dacă tratamentul medicamentos eșuează, se va lua în considerare pancreatectomia.</w:t>
      </w:r>
    </w:p>
    <w:p w14:paraId="6CAB8835" w14:textId="77777777" w:rsidR="00555CE0" w:rsidRDefault="00555CE0">
      <w:pPr xmlns:w="http://schemas.openxmlformats.org/wordprocessingml/2006/main" xmlns:r="http://schemas.openxmlformats.org/officeDocument/2006/relationships" xmlns:w15="http://schemas.microsoft.com/office/word/2012/wordml">
        <w:pStyle w:val="Heading31"/>
        <w:keepNext/>
        <w:keepLines/>
        <w:rPr>
          <w:sz w:val="38"/>
          <w:szCs w:val="38"/>
        </w:rPr>
        <w:sectPr w:rsidR="00555CE0" w:rsidSect="00555CE0">
          <w:headerReference w:type="even" r:id="rId39"/>
          <w:headerReference w:type="default" r:id="rId40"/>
          <w:footerReference w:type="even" r:id="rId41"/>
          <w:footerReference w:type="default" r:id="rId42"/>
          <w:headerReference w:type="first" r:id="rId43"/>
          <w:footerReference w:type="first" r:id="rId44"/>
          <w:pgSz w:w="8506" w:h="12754"/>
          <w:pgMar w:top="1382" w:right="446" w:bottom="1060" w:left="446" w:header="0" w:footer="3" w:gutter="562"/>
          <w:pgNumType w:start="353"/>
          <w:cols w:space="720"/>
          <w:noEndnote/>
          <w:titlePg/>
          <w:docGrid w:linePitch="360"/>
          <w15:footnoteColumns w:val="1"/>
        </w:sectPr>
      </w:pPr>
      <w:bookmarkStart xmlns:w="http://schemas.openxmlformats.org/wordprocessingml/2006/main" w:id="616" w:name="bookmark4193"/>
      <w:bookmarkStart xmlns:w="http://schemas.openxmlformats.org/wordprocessingml/2006/main" w:id="617" w:name="bookmark4194"/>
      <w:bookmarkStart xmlns:w="http://schemas.openxmlformats.org/wordprocessingml/2006/main" w:id="618" w:name="bookmark4195"/>
      <w:r xmlns:w="http://schemas.openxmlformats.org/wordprocessingml/2006/main">
        <w:rPr>
          <w:sz w:val="38"/>
          <w:szCs w:val="38"/>
        </w:rPr>
        <w:t xml:space="preserve">Patologie hematologică-oncologică</w:t>
      </w:r>
      <w:bookmarkEnd xmlns:w="http://schemas.openxmlformats.org/wordprocessingml/2006/main" w:id="616"/>
      <w:bookmarkEnd xmlns:w="http://schemas.openxmlformats.org/wordprocessingml/2006/main" w:id="617"/>
      <w:bookmarkEnd xmlns:w="http://schemas.openxmlformats.org/wordprocessingml/2006/main" w:id="618"/>
    </w:p>
    <w:p w14:paraId="0B955257" w14:textId="77777777" w:rsidR="00555CE0" w:rsidRDefault="00555CE0">
      <w:pPr>
        <w:spacing w:line="240" w:lineRule="exact"/>
        <w:rPr>
          <w:sz w:val="19"/>
          <w:szCs w:val="19"/>
        </w:rPr>
      </w:pPr>
    </w:p>
    <w:p w14:paraId="7A849B75" w14:textId="77777777" w:rsidR="00555CE0" w:rsidRDefault="00555CE0">
      <w:pPr>
        <w:spacing w:line="240" w:lineRule="exact"/>
        <w:rPr>
          <w:sz w:val="19"/>
          <w:szCs w:val="19"/>
        </w:rPr>
      </w:pPr>
    </w:p>
    <w:p w14:paraId="4C4CDF20" w14:textId="77777777" w:rsidR="00555CE0" w:rsidRDefault="00555CE0">
      <w:pPr>
        <w:spacing w:line="240" w:lineRule="exact"/>
        <w:rPr>
          <w:sz w:val="19"/>
          <w:szCs w:val="19"/>
        </w:rPr>
      </w:pPr>
    </w:p>
    <w:p w14:paraId="3C189FC6" w14:textId="77777777" w:rsidR="00555CE0" w:rsidRDefault="00555CE0">
      <w:pPr>
        <w:spacing w:line="240" w:lineRule="exact"/>
        <w:rPr>
          <w:sz w:val="19"/>
          <w:szCs w:val="19"/>
        </w:rPr>
      </w:pPr>
    </w:p>
    <w:p w14:paraId="17B63DE8" w14:textId="77777777" w:rsidR="00555CE0" w:rsidRDefault="00555CE0">
      <w:pPr>
        <w:spacing w:line="240" w:lineRule="exact"/>
        <w:rPr>
          <w:sz w:val="19"/>
          <w:szCs w:val="19"/>
        </w:rPr>
      </w:pPr>
    </w:p>
    <w:p w14:paraId="4571B1FE" w14:textId="77777777" w:rsidR="00555CE0" w:rsidRDefault="00555CE0">
      <w:pPr>
        <w:spacing w:line="240" w:lineRule="exact"/>
        <w:rPr>
          <w:sz w:val="19"/>
          <w:szCs w:val="19"/>
        </w:rPr>
      </w:pPr>
    </w:p>
    <w:p w14:paraId="35C62668" w14:textId="77777777" w:rsidR="00555CE0" w:rsidRDefault="00555CE0">
      <w:pPr>
        <w:spacing w:line="240" w:lineRule="exact"/>
        <w:rPr>
          <w:sz w:val="19"/>
          <w:szCs w:val="19"/>
        </w:rPr>
      </w:pPr>
    </w:p>
    <w:p w14:paraId="0DBC220D" w14:textId="77777777" w:rsidR="00555CE0" w:rsidRDefault="00555CE0">
      <w:pPr>
        <w:spacing w:line="240" w:lineRule="exact"/>
        <w:rPr>
          <w:sz w:val="19"/>
          <w:szCs w:val="19"/>
        </w:rPr>
      </w:pPr>
    </w:p>
    <w:p w14:paraId="0572FE08" w14:textId="77777777" w:rsidR="00555CE0" w:rsidRDefault="00555CE0">
      <w:pPr>
        <w:spacing w:line="240" w:lineRule="exact"/>
        <w:rPr>
          <w:sz w:val="19"/>
          <w:szCs w:val="19"/>
        </w:rPr>
      </w:pPr>
    </w:p>
    <w:p w14:paraId="278819F4" w14:textId="77777777" w:rsidR="00555CE0" w:rsidRDefault="00555CE0">
      <w:pPr>
        <w:spacing w:line="240" w:lineRule="exact"/>
        <w:rPr>
          <w:sz w:val="19"/>
          <w:szCs w:val="19"/>
        </w:rPr>
      </w:pPr>
    </w:p>
    <w:p w14:paraId="2B585D17" w14:textId="77777777" w:rsidR="00555CE0" w:rsidRDefault="00555CE0">
      <w:pPr>
        <w:spacing w:line="240" w:lineRule="exact"/>
        <w:rPr>
          <w:sz w:val="19"/>
          <w:szCs w:val="19"/>
        </w:rPr>
      </w:pPr>
    </w:p>
    <w:p w14:paraId="77F7FEB7" w14:textId="77777777" w:rsidR="00555CE0" w:rsidRDefault="00555CE0">
      <w:pPr>
        <w:spacing w:before="95" w:after="95" w:line="240" w:lineRule="exact"/>
        <w:rPr>
          <w:sz w:val="19"/>
          <w:szCs w:val="19"/>
        </w:rPr>
      </w:pPr>
    </w:p>
    <w:p w14:paraId="7FF397A1" w14:textId="77777777" w:rsidR="00555CE0" w:rsidRDefault="00555CE0">
      <w:pPr>
        <w:spacing w:line="1" w:lineRule="exact"/>
        <w:sectPr w:rsidR="00555CE0" w:rsidSect="00555CE0">
          <w:type w:val="continuous"/>
          <w:pgSz w:w="8506" w:h="12754"/>
          <w:pgMar w:top="996" w:right="0" w:bottom="756" w:left="0" w:header="0" w:footer="3" w:gutter="0"/>
          <w:cols w:space="720"/>
          <w:noEndnote/>
          <w:docGrid w:linePitch="360"/>
          <w15:footnoteColumns w:val="1"/>
        </w:sectPr>
      </w:pPr>
    </w:p>
    <w:p w14:paraId="3F0D0415" w14:textId="77777777" w:rsidR="00555CE0" w:rsidRDefault="00555CE0">
      <w:pPr>
        <w:spacing w:line="1" w:lineRule="exact"/>
      </w:pPr>
      <w:r>
        <w:rPr>
          <w:noProof/>
        </w:rPr>
        <mc:AlternateContent>
          <mc:Choice Requires="wps">
            <w:drawing>
              <wp:anchor distT="58420" distB="2079625" distL="178435" distR="1531620" simplePos="0" relativeHeight="251701248" behindDoc="0" locked="0" layoutInCell="1" allowOverlap="1" wp14:anchorId="6607C02D" wp14:editId="52647123">
                <wp:simplePos x="0" y="0"/>
                <wp:positionH relativeFrom="margin">
                  <wp:posOffset>60960</wp:posOffset>
                </wp:positionH>
                <wp:positionV relativeFrom="paragraph">
                  <wp:posOffset>2145665</wp:posOffset>
                </wp:positionV>
                <wp:extent cx="2987040" cy="149225"/>
                <wp:effectExtent l="0" t="0" r="0" b="0"/>
                <wp:wrapTopAndBottom/>
                <wp:docPr id="837" name="Shape 837"/>
                <wp:cNvGraphicFramePr/>
                <a:graphic xmlns:a="http://schemas.openxmlformats.org/drawingml/2006/main">
                  <a:graphicData uri="http://schemas.microsoft.com/office/word/2010/wordprocessingShape">
                    <wps:wsp>
                      <wps:cNvSpPr txBox="1"/>
                      <wps:spPr>
                        <a:xfrm>
                          <a:off x="0" y="0"/>
                          <a:ext cx="2987040" cy="149225"/>
                        </a:xfrm>
                        <a:prstGeom prst="rect">
                          <a:avLst/>
                        </a:prstGeom>
                        <a:noFill/>
                      </wps:spPr>
                      <wps:txbx>
                        <w:txbxContent>
                          <w:p w14:paraId="114E3B3B" w14:textId="77777777" w:rsidR="00555CE0" w:rsidRDefault="00555CE0">
                            <w:pPr>
                              <w:pStyle w:val="Bodytext30"/>
                              <w:pBdr>
                                <w:top w:val="single" w:sz="0" w:space="4" w:color="231F20"/>
                                <w:left w:val="single" w:sz="0" w:space="0" w:color="231F20"/>
                                <w:bottom w:val="single" w:sz="0" w:space="12" w:color="231F20"/>
                                <w:right w:val="single" w:sz="0" w:space="0" w:color="231F20"/>
                              </w:pBdr>
                              <w:shd w:val="clear" w:color="auto" w:fill="231F20"/>
                              <w:spacing w:after="0"/>
                            </w:pPr>
                            <w:r>
                              <w:rPr>
                                <w:smallCaps/>
                                <w:color w:val="FFFFFF"/>
                                <w:sz w:val="14"/>
                                <w:szCs w:val="14"/>
                              </w:rPr>
                              <w:t>tabla</w:t>
                            </w:r>
                            <w:r>
                              <w:rPr>
                                <w:color w:val="FFFFFF"/>
                                <w:sz w:val="14"/>
                                <w:szCs w:val="14"/>
                              </w:rPr>
                              <w:t xml:space="preserve"> XI.1.1. </w:t>
                            </w:r>
                            <w:r>
                              <w:rPr>
                                <w:b/>
                                <w:bCs/>
                                <w:color w:val="FFFFFF"/>
                              </w:rPr>
                              <w:t>Valores normales de hemoglobina y hematocrito</w:t>
                            </w:r>
                          </w:p>
                        </w:txbxContent>
                      </wps:txbx>
                      <wps:bodyPr lIns="0" tIns="0" rIns="0" bIns="0"/>
                    </wps:wsp>
                  </a:graphicData>
                </a:graphic>
              </wp:anchor>
            </w:drawing>
          </mc:Choice>
          <mc:Fallback>
            <w:pict>
              <v:shape w14:anchorId="6607C02D" id="Shape 837" o:spid="_x0000_s1050" type="#_x0000_t202" style="position:absolute;margin-left:4.8pt;margin-top:168.95pt;width:235.2pt;height:11.75pt;z-index:251701248;visibility:visible;mso-wrap-style:square;mso-wrap-distance-left:14.05pt;mso-wrap-distance-top:4.6pt;mso-wrap-distance-right:120.6pt;mso-wrap-distance-bottom:163.7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" filled="f" stroked="f">
                <v:textbox inset="0,0,0,0">
                  <w:txbxContent>
                    <w:p w14:paraId="114E3B3B" w14:textId="77777777" w:rsidR="00555CE0" w:rsidRDefault="00555CE0">
                      <w:pPr>
                        <w:pStyle w:val="Bodytext30"/>
                        <w:pBdr>
                          <w:top w:val="single" w:sz="0" w:space="4" w:color="231F20"/>
                          <w:left w:val="single" w:sz="0" w:space="0" w:color="231F20"/>
                          <w:bottom w:val="single" w:sz="0" w:space="12" w:color="231F20"/>
                          <w:right w:val="single" w:sz="0" w:space="0" w:color="231F20"/>
                        </w:pBdr>
                        <w:shd w:val="clear" w:color="auto" w:fill="231F20"/>
                        <w:spacing w:after="0"/>
                      </w:pPr>
                      <w:r>
                        <w:rPr>
                          <w:smallCaps/>
                          <w:color w:val="FFFFFF"/>
                          <w:sz w:val="14"/>
                          <w:szCs w:val="14"/>
                        </w:rPr>
                        <w:t>tabla</w:t>
                      </w:r>
                      <w:r>
                        <w:rPr>
                          <w:color w:val="FFFFFF"/>
                          <w:sz w:val="14"/>
                          <w:szCs w:val="14"/>
                        </w:rPr>
                        <w:t xml:space="preserve"> XI.1.1. </w:t>
                      </w:r>
                      <w:r>
                        <w:rPr>
                          <w:b/>
                          <w:bCs/>
                          <w:color w:val="FFFFFF"/>
                        </w:rPr>
                        <w:t>Valores normales de hemoglobina y hematocrito</w:t>
                      </w:r>
                    </w:p>
                  </w:txbxContent>
                </v:textbox>
                <w10:wrap type="topAndBottom" anchorx="margin"/>
              </v:shape>
            </w:pict>
          </mc:Fallback>
        </mc:AlternateContent>
      </w:r>
      <w:r>
        <w:rPr>
          <w:noProof/>
        </w:rPr>
        <w:drawing>
          <wp:anchor distT="12700" distB="2082800" distL="4384675" distR="114300" simplePos="0" relativeHeight="251702272" behindDoc="0" locked="0" layoutInCell="1" allowOverlap="1" wp14:anchorId="7255300B" wp14:editId="4920F827">
            <wp:simplePos x="0" y="0"/>
            <wp:positionH relativeFrom="margin">
              <wp:posOffset>4267200</wp:posOffset>
            </wp:positionH>
            <wp:positionV relativeFrom="paragraph">
              <wp:posOffset>2099945</wp:posOffset>
            </wp:positionV>
            <wp:extent cx="201295" cy="194945"/>
            <wp:effectExtent l="0" t="0" r="0" b="0"/>
            <wp:wrapTopAndBottom/>
            <wp:docPr id="839" name="Shape 839"/>
            <wp:cNvGraphicFramePr/>
            <a:graphic xmlns:a="http://schemas.openxmlformats.org/drawingml/2006/main">
              <a:graphicData uri="http://schemas.openxmlformats.org/drawingml/2006/picture">
                <pic:pic xmlns:pic="http://schemas.openxmlformats.org/drawingml/2006/picture">
                  <pic:nvPicPr>
                    <pic:cNvPr id="840" name="Picture box 840"/>
                    <pic:cNvPicPr/>
                  </pic:nvPicPr>
                  <pic:blipFill>
                    <a:blip r:embed="rId45"/>
                    <a:stretch/>
                  </pic:blipFill>
                  <pic:spPr>
                    <a:xfrm>
                      <a:off x="0" y="0"/>
                      <a:ext cx="201295" cy="194945"/>
                    </a:xfrm>
                    <a:prstGeom prst="rect">
                      <a:avLst/>
                    </a:prstGeom>
                  </pic:spPr>
                </pic:pic>
              </a:graphicData>
            </a:graphic>
          </wp:anchor>
        </w:drawing>
      </w:r>
      <w:r>
        <w:rPr>
          <w:noProof/>
        </w:rPr>
        <mc:AlternateContent>
          <mc:Choice Requires="wps">
            <w:drawing>
              <wp:anchor distT="793115" distB="253365" distL="114300" distR="120650" simplePos="0" relativeHeight="251703296" behindDoc="0" locked="0" layoutInCell="1" allowOverlap="1" wp14:anchorId="10DCC836" wp14:editId="00F98382">
                <wp:simplePos x="0" y="0"/>
                <wp:positionH relativeFrom="margin">
                  <wp:posOffset>-3175</wp:posOffset>
                </wp:positionH>
                <wp:positionV relativeFrom="paragraph">
                  <wp:posOffset>2880360</wp:posOffset>
                </wp:positionV>
                <wp:extent cx="4462145" cy="1240790"/>
                <wp:effectExtent l="0" t="0" r="0" b="0"/>
                <wp:wrapTopAndBottom/>
                <wp:docPr id="841" name="Shape 841"/>
                <wp:cNvGraphicFramePr/>
                <a:graphic xmlns:a="http://schemas.openxmlformats.org/drawingml/2006/main">
                  <a:graphicData uri="http://schemas.microsoft.com/office/word/2010/wordprocessingShape">
                    <wps:wsp>
                      <wps:cNvSpPr txBox="1"/>
                      <wps:spPr>
                        <a:xfrm>
                          <a:off x="0" y="0"/>
                          <a:ext cx="4462145" cy="124079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946"/>
                              <w:gridCol w:w="710"/>
                              <w:gridCol w:w="878"/>
                              <w:gridCol w:w="638"/>
                              <w:gridCol w:w="878"/>
                              <w:gridCol w:w="643"/>
                              <w:gridCol w:w="878"/>
                              <w:gridCol w:w="643"/>
                              <w:gridCol w:w="811"/>
                            </w:tblGrid>
                            <w:tr w:rsidR="00555CE0" w14:paraId="4C4BC13D" w14:textId="77777777">
                              <w:tblPrEx>
                                <w:tblCellMar>
                                  <w:top w:w="0" w:type="dxa"/>
                                  <w:bottom w:w="0" w:type="dxa"/>
                                </w:tblCellMar>
                              </w:tblPrEx>
                              <w:trPr>
                                <w:trHeight w:hRule="exact" w:val="341"/>
                                <w:tblHeader/>
                              </w:trPr>
                              <w:tc>
                                <w:tcPr>
                                  <w:tcW w:w="946" w:type="dxa"/>
                                  <w:tcBorders>
                                    <w:top w:val="single" w:sz="4" w:space="0" w:color="auto"/>
                                  </w:tcBorders>
                                  <w:shd w:val="clear" w:color="auto" w:fill="FFFFFF"/>
                                  <w:vAlign w:val="center"/>
                                </w:tcPr>
                                <w:p w14:paraId="01AB0F1F" w14:textId="77777777" w:rsidR="00555CE0" w:rsidRDefault="00555CE0">
                                  <w:pPr>
                                    <w:pStyle w:val="Other0"/>
                                    <w:spacing w:line="240" w:lineRule="auto"/>
                                    <w:ind w:firstLine="320"/>
                                    <w:rPr>
                                      <w:sz w:val="14"/>
                                      <w:szCs w:val="14"/>
                                    </w:rPr>
                                  </w:pPr>
                                  <w:r>
                                    <w:rPr>
                                      <w:rFonts w:ascii="Tahoma" w:eastAsia="Tahoma" w:hAnsi="Tahoma" w:cs="Tahoma"/>
                                      <w:b/>
                                      <w:bCs/>
                                      <w:sz w:val="14"/>
                                      <w:szCs w:val="14"/>
                                    </w:rPr>
                                    <w:t>Edad</w:t>
                                  </w:r>
                                </w:p>
                              </w:tc>
                              <w:tc>
                                <w:tcPr>
                                  <w:tcW w:w="710" w:type="dxa"/>
                                  <w:tcBorders>
                                    <w:top w:val="single" w:sz="4" w:space="0" w:color="auto"/>
                                  </w:tcBorders>
                                  <w:shd w:val="clear" w:color="auto" w:fill="FFFFFF"/>
                                  <w:vAlign w:val="center"/>
                                </w:tcPr>
                                <w:p w14:paraId="1A6FD1F6" w14:textId="77777777" w:rsidR="00555CE0" w:rsidRDefault="00555CE0">
                                  <w:pPr>
                                    <w:pStyle w:val="Other0"/>
                                    <w:spacing w:line="240" w:lineRule="auto"/>
                                    <w:ind w:firstLine="160"/>
                                    <w:rPr>
                                      <w:sz w:val="14"/>
                                      <w:szCs w:val="14"/>
                                    </w:rPr>
                                  </w:pPr>
                                  <w:r>
                                    <w:rPr>
                                      <w:rFonts w:ascii="Tahoma" w:eastAsia="Tahoma" w:hAnsi="Tahoma" w:cs="Tahoma"/>
                                      <w:b/>
                                      <w:bCs/>
                                      <w:sz w:val="14"/>
                                      <w:szCs w:val="14"/>
                                    </w:rPr>
                                    <w:t>media</w:t>
                                  </w:r>
                                </w:p>
                              </w:tc>
                              <w:tc>
                                <w:tcPr>
                                  <w:tcW w:w="878" w:type="dxa"/>
                                  <w:tcBorders>
                                    <w:top w:val="single" w:sz="4" w:space="0" w:color="auto"/>
                                  </w:tcBorders>
                                  <w:shd w:val="clear" w:color="auto" w:fill="FFFFFF"/>
                                  <w:vAlign w:val="center"/>
                                </w:tcPr>
                                <w:p w14:paraId="4ED68419"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límite inf.</w:t>
                                  </w:r>
                                </w:p>
                              </w:tc>
                              <w:tc>
                                <w:tcPr>
                                  <w:tcW w:w="638" w:type="dxa"/>
                                  <w:tcBorders>
                                    <w:top w:val="single" w:sz="4" w:space="0" w:color="auto"/>
                                  </w:tcBorders>
                                  <w:shd w:val="clear" w:color="auto" w:fill="FFFFFF"/>
                                  <w:vAlign w:val="center"/>
                                </w:tcPr>
                                <w:p w14:paraId="16968757"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media</w:t>
                                  </w:r>
                                </w:p>
                              </w:tc>
                              <w:tc>
                                <w:tcPr>
                                  <w:tcW w:w="878" w:type="dxa"/>
                                  <w:tcBorders>
                                    <w:top w:val="single" w:sz="4" w:space="0" w:color="auto"/>
                                  </w:tcBorders>
                                  <w:shd w:val="clear" w:color="auto" w:fill="FFFFFF"/>
                                  <w:vAlign w:val="center"/>
                                </w:tcPr>
                                <w:p w14:paraId="27D2E515"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límite inf.</w:t>
                                  </w:r>
                                </w:p>
                              </w:tc>
                              <w:tc>
                                <w:tcPr>
                                  <w:tcW w:w="643" w:type="dxa"/>
                                  <w:tcBorders>
                                    <w:top w:val="single" w:sz="4" w:space="0" w:color="auto"/>
                                  </w:tcBorders>
                                  <w:shd w:val="clear" w:color="auto" w:fill="FFFFFF"/>
                                  <w:vAlign w:val="center"/>
                                </w:tcPr>
                                <w:p w14:paraId="60AB0D40" w14:textId="77777777" w:rsidR="00555CE0" w:rsidRDefault="00555CE0">
                                  <w:pPr>
                                    <w:pStyle w:val="Other0"/>
                                    <w:spacing w:line="240" w:lineRule="auto"/>
                                    <w:ind w:firstLine="0"/>
                                    <w:rPr>
                                      <w:sz w:val="14"/>
                                      <w:szCs w:val="14"/>
                                    </w:rPr>
                                  </w:pPr>
                                  <w:r>
                                    <w:rPr>
                                      <w:rFonts w:ascii="Tahoma" w:eastAsia="Tahoma" w:hAnsi="Tahoma" w:cs="Tahoma"/>
                                      <w:b/>
                                      <w:bCs/>
                                      <w:sz w:val="14"/>
                                      <w:szCs w:val="14"/>
                                    </w:rPr>
                                    <w:t>media</w:t>
                                  </w:r>
                                </w:p>
                              </w:tc>
                              <w:tc>
                                <w:tcPr>
                                  <w:tcW w:w="878" w:type="dxa"/>
                                  <w:tcBorders>
                                    <w:top w:val="single" w:sz="4" w:space="0" w:color="auto"/>
                                  </w:tcBorders>
                                  <w:shd w:val="clear" w:color="auto" w:fill="FFFFFF"/>
                                  <w:vAlign w:val="center"/>
                                </w:tcPr>
                                <w:p w14:paraId="1D283A0D"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límite inf.</w:t>
                                  </w:r>
                                </w:p>
                              </w:tc>
                              <w:tc>
                                <w:tcPr>
                                  <w:tcW w:w="643" w:type="dxa"/>
                                  <w:tcBorders>
                                    <w:top w:val="single" w:sz="4" w:space="0" w:color="auto"/>
                                  </w:tcBorders>
                                  <w:shd w:val="clear" w:color="auto" w:fill="FFFFFF"/>
                                  <w:vAlign w:val="center"/>
                                </w:tcPr>
                                <w:p w14:paraId="2B47CA7C"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media</w:t>
                                  </w:r>
                                </w:p>
                              </w:tc>
                              <w:tc>
                                <w:tcPr>
                                  <w:tcW w:w="811" w:type="dxa"/>
                                  <w:tcBorders>
                                    <w:top w:val="single" w:sz="4" w:space="0" w:color="auto"/>
                                  </w:tcBorders>
                                  <w:shd w:val="clear" w:color="auto" w:fill="FFFFFF"/>
                                  <w:vAlign w:val="center"/>
                                </w:tcPr>
                                <w:p w14:paraId="7C2FAEA4" w14:textId="77777777" w:rsidR="00555CE0" w:rsidRDefault="00555CE0">
                                  <w:pPr>
                                    <w:pStyle w:val="Other0"/>
                                    <w:spacing w:line="240" w:lineRule="auto"/>
                                    <w:ind w:firstLine="0"/>
                                    <w:jc w:val="right"/>
                                    <w:rPr>
                                      <w:sz w:val="14"/>
                                      <w:szCs w:val="14"/>
                                    </w:rPr>
                                  </w:pPr>
                                  <w:r>
                                    <w:rPr>
                                      <w:rFonts w:ascii="Tahoma" w:eastAsia="Tahoma" w:hAnsi="Tahoma" w:cs="Tahoma"/>
                                      <w:b/>
                                      <w:bCs/>
                                      <w:sz w:val="14"/>
                                      <w:szCs w:val="14"/>
                                    </w:rPr>
                                    <w:t>límite inf.</w:t>
                                  </w:r>
                                </w:p>
                              </w:tc>
                            </w:tr>
                            <w:tr w:rsidR="00555CE0" w14:paraId="0E05CF63" w14:textId="77777777">
                              <w:tblPrEx>
                                <w:tblCellMar>
                                  <w:top w:w="0" w:type="dxa"/>
                                  <w:bottom w:w="0" w:type="dxa"/>
                                </w:tblCellMar>
                              </w:tblPrEx>
                              <w:trPr>
                                <w:trHeight w:hRule="exact" w:val="293"/>
                              </w:trPr>
                              <w:tc>
                                <w:tcPr>
                                  <w:tcW w:w="946" w:type="dxa"/>
                                  <w:tcBorders>
                                    <w:top w:val="single" w:sz="4" w:space="0" w:color="auto"/>
                                  </w:tcBorders>
                                  <w:shd w:val="clear" w:color="auto" w:fill="FFFFFF"/>
                                  <w:vAlign w:val="bottom"/>
                                </w:tcPr>
                                <w:p w14:paraId="11411E26" w14:textId="77777777" w:rsidR="00555CE0" w:rsidRDefault="00555CE0">
                                  <w:pPr>
                                    <w:pStyle w:val="Other0"/>
                                    <w:spacing w:line="240" w:lineRule="auto"/>
                                    <w:ind w:firstLine="0"/>
                                    <w:rPr>
                                      <w:sz w:val="14"/>
                                      <w:szCs w:val="14"/>
                                    </w:rPr>
                                  </w:pPr>
                                  <w:r>
                                    <w:rPr>
                                      <w:rFonts w:ascii="Tahoma" w:eastAsia="Tahoma" w:hAnsi="Tahoma" w:cs="Tahoma"/>
                                      <w:sz w:val="14"/>
                                      <w:szCs w:val="14"/>
                                    </w:rPr>
                                    <w:t>2 meses</w:t>
                                  </w:r>
                                </w:p>
                              </w:tc>
                              <w:tc>
                                <w:tcPr>
                                  <w:tcW w:w="710" w:type="dxa"/>
                                  <w:tcBorders>
                                    <w:top w:val="single" w:sz="4" w:space="0" w:color="auto"/>
                                  </w:tcBorders>
                                  <w:shd w:val="clear" w:color="auto" w:fill="FFFFFF"/>
                                  <w:vAlign w:val="bottom"/>
                                </w:tcPr>
                                <w:p w14:paraId="0A2E5B3E" w14:textId="77777777" w:rsidR="00555CE0" w:rsidRDefault="00555CE0">
                                  <w:pPr>
                                    <w:pStyle w:val="Other0"/>
                                    <w:spacing w:line="240" w:lineRule="auto"/>
                                    <w:ind w:firstLine="240"/>
                                    <w:rPr>
                                      <w:sz w:val="14"/>
                                      <w:szCs w:val="14"/>
                                    </w:rPr>
                                  </w:pPr>
                                  <w:r>
                                    <w:rPr>
                                      <w:rFonts w:ascii="Tahoma" w:eastAsia="Tahoma" w:hAnsi="Tahoma" w:cs="Tahoma"/>
                                      <w:sz w:val="14"/>
                                      <w:szCs w:val="14"/>
                                    </w:rPr>
                                    <w:t>11.2</w:t>
                                  </w:r>
                                </w:p>
                              </w:tc>
                              <w:tc>
                                <w:tcPr>
                                  <w:tcW w:w="878" w:type="dxa"/>
                                  <w:tcBorders>
                                    <w:top w:val="single" w:sz="4" w:space="0" w:color="auto"/>
                                  </w:tcBorders>
                                  <w:shd w:val="clear" w:color="auto" w:fill="FFFFFF"/>
                                  <w:vAlign w:val="bottom"/>
                                </w:tcPr>
                                <w:p w14:paraId="2F6F1F48" w14:textId="77777777" w:rsidR="00555CE0" w:rsidRDefault="00555CE0">
                                  <w:pPr>
                                    <w:pStyle w:val="Other0"/>
                                    <w:spacing w:line="240" w:lineRule="auto"/>
                                    <w:ind w:firstLine="280"/>
                                    <w:rPr>
                                      <w:sz w:val="14"/>
                                      <w:szCs w:val="14"/>
                                    </w:rPr>
                                  </w:pPr>
                                  <w:r>
                                    <w:rPr>
                                      <w:rFonts w:ascii="Tahoma" w:eastAsia="Tahoma" w:hAnsi="Tahoma" w:cs="Tahoma"/>
                                      <w:sz w:val="14"/>
                                      <w:szCs w:val="14"/>
                                    </w:rPr>
                                    <w:t>9.4</w:t>
                                  </w:r>
                                </w:p>
                              </w:tc>
                              <w:tc>
                                <w:tcPr>
                                  <w:tcW w:w="638" w:type="dxa"/>
                                  <w:tcBorders>
                                    <w:top w:val="single" w:sz="4" w:space="0" w:color="auto"/>
                                  </w:tcBorders>
                                  <w:shd w:val="clear" w:color="auto" w:fill="FFFFFF"/>
                                  <w:vAlign w:val="bottom"/>
                                </w:tcPr>
                                <w:p w14:paraId="550FEB1E"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11.2</w:t>
                                  </w:r>
                                </w:p>
                              </w:tc>
                              <w:tc>
                                <w:tcPr>
                                  <w:tcW w:w="878" w:type="dxa"/>
                                  <w:tcBorders>
                                    <w:top w:val="single" w:sz="4" w:space="0" w:color="auto"/>
                                  </w:tcBorders>
                                  <w:shd w:val="clear" w:color="auto" w:fill="FFFFFF"/>
                                  <w:vAlign w:val="bottom"/>
                                </w:tcPr>
                                <w:p w14:paraId="5EBBAF32"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9.4</w:t>
                                  </w:r>
                                </w:p>
                              </w:tc>
                              <w:tc>
                                <w:tcPr>
                                  <w:tcW w:w="643" w:type="dxa"/>
                                  <w:tcBorders>
                                    <w:top w:val="single" w:sz="4" w:space="0" w:color="auto"/>
                                  </w:tcBorders>
                                  <w:shd w:val="clear" w:color="auto" w:fill="FFFFFF"/>
                                  <w:vAlign w:val="bottom"/>
                                </w:tcPr>
                                <w:p w14:paraId="613CEE13"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35</w:t>
                                  </w:r>
                                </w:p>
                              </w:tc>
                              <w:tc>
                                <w:tcPr>
                                  <w:tcW w:w="878" w:type="dxa"/>
                                  <w:tcBorders>
                                    <w:top w:val="single" w:sz="4" w:space="0" w:color="auto"/>
                                  </w:tcBorders>
                                  <w:shd w:val="clear" w:color="auto" w:fill="FFFFFF"/>
                                  <w:vAlign w:val="bottom"/>
                                </w:tcPr>
                                <w:p w14:paraId="798631BB"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28</w:t>
                                  </w:r>
                                </w:p>
                              </w:tc>
                              <w:tc>
                                <w:tcPr>
                                  <w:tcW w:w="643" w:type="dxa"/>
                                  <w:tcBorders>
                                    <w:top w:val="single" w:sz="4" w:space="0" w:color="auto"/>
                                  </w:tcBorders>
                                  <w:shd w:val="clear" w:color="auto" w:fill="FFFFFF"/>
                                  <w:vAlign w:val="bottom"/>
                                </w:tcPr>
                                <w:p w14:paraId="2C2EC32D"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35</w:t>
                                  </w:r>
                                </w:p>
                              </w:tc>
                              <w:tc>
                                <w:tcPr>
                                  <w:tcW w:w="811" w:type="dxa"/>
                                  <w:tcBorders>
                                    <w:top w:val="single" w:sz="4" w:space="0" w:color="auto"/>
                                  </w:tcBorders>
                                  <w:shd w:val="clear" w:color="auto" w:fill="FFFFFF"/>
                                  <w:vAlign w:val="bottom"/>
                                </w:tcPr>
                                <w:p w14:paraId="19027316" w14:textId="77777777" w:rsidR="00555CE0" w:rsidRDefault="00555CE0">
                                  <w:pPr>
                                    <w:pStyle w:val="Other0"/>
                                    <w:spacing w:line="240" w:lineRule="auto"/>
                                    <w:ind w:firstLine="340"/>
                                    <w:jc w:val="both"/>
                                    <w:rPr>
                                      <w:sz w:val="14"/>
                                      <w:szCs w:val="14"/>
                                    </w:rPr>
                                  </w:pPr>
                                  <w:r>
                                    <w:rPr>
                                      <w:rFonts w:ascii="Tahoma" w:eastAsia="Tahoma" w:hAnsi="Tahoma" w:cs="Tahoma"/>
                                      <w:sz w:val="14"/>
                                      <w:szCs w:val="14"/>
                                    </w:rPr>
                                    <w:t>28</w:t>
                                  </w:r>
                                </w:p>
                              </w:tc>
                            </w:tr>
                            <w:tr w:rsidR="00555CE0" w14:paraId="7083F9DC" w14:textId="77777777">
                              <w:tblPrEx>
                                <w:tblCellMar>
                                  <w:top w:w="0" w:type="dxa"/>
                                  <w:bottom w:w="0" w:type="dxa"/>
                                </w:tblCellMar>
                              </w:tblPrEx>
                              <w:trPr>
                                <w:trHeight w:hRule="exact" w:val="192"/>
                              </w:trPr>
                              <w:tc>
                                <w:tcPr>
                                  <w:tcW w:w="946" w:type="dxa"/>
                                  <w:shd w:val="clear" w:color="auto" w:fill="FFFFFF"/>
                                </w:tcPr>
                                <w:p w14:paraId="0FF1CBE1" w14:textId="77777777" w:rsidR="00555CE0" w:rsidRDefault="00555CE0">
                                  <w:pPr>
                                    <w:pStyle w:val="Other0"/>
                                    <w:spacing w:line="240" w:lineRule="auto"/>
                                    <w:ind w:firstLine="0"/>
                                    <w:rPr>
                                      <w:sz w:val="14"/>
                                      <w:szCs w:val="14"/>
                                    </w:rPr>
                                  </w:pPr>
                                  <w:r>
                                    <w:rPr>
                                      <w:rFonts w:ascii="Tahoma" w:eastAsia="Tahoma" w:hAnsi="Tahoma" w:cs="Tahoma"/>
                                      <w:sz w:val="14"/>
                                      <w:szCs w:val="14"/>
                                    </w:rPr>
                                    <w:t>6 m - 24 m</w:t>
                                  </w:r>
                                </w:p>
                              </w:tc>
                              <w:tc>
                                <w:tcPr>
                                  <w:tcW w:w="710" w:type="dxa"/>
                                  <w:shd w:val="clear" w:color="auto" w:fill="FFFFFF"/>
                                </w:tcPr>
                                <w:p w14:paraId="4A273215" w14:textId="77777777" w:rsidR="00555CE0" w:rsidRDefault="00555CE0">
                                  <w:pPr>
                                    <w:pStyle w:val="Other0"/>
                                    <w:spacing w:line="240" w:lineRule="auto"/>
                                    <w:ind w:firstLine="240"/>
                                    <w:rPr>
                                      <w:sz w:val="14"/>
                                      <w:szCs w:val="14"/>
                                    </w:rPr>
                                  </w:pPr>
                                  <w:r>
                                    <w:rPr>
                                      <w:rFonts w:ascii="Tahoma" w:eastAsia="Tahoma" w:hAnsi="Tahoma" w:cs="Tahoma"/>
                                      <w:sz w:val="14"/>
                                      <w:szCs w:val="14"/>
                                    </w:rPr>
                                    <w:t>12.5</w:t>
                                  </w:r>
                                </w:p>
                              </w:tc>
                              <w:tc>
                                <w:tcPr>
                                  <w:tcW w:w="878" w:type="dxa"/>
                                  <w:shd w:val="clear" w:color="auto" w:fill="FFFFFF"/>
                                </w:tcPr>
                                <w:p w14:paraId="5CB92412" w14:textId="77777777" w:rsidR="00555CE0" w:rsidRDefault="00555CE0">
                                  <w:pPr>
                                    <w:pStyle w:val="Other0"/>
                                    <w:spacing w:line="240" w:lineRule="auto"/>
                                    <w:ind w:firstLine="280"/>
                                    <w:rPr>
                                      <w:sz w:val="14"/>
                                      <w:szCs w:val="14"/>
                                    </w:rPr>
                                  </w:pPr>
                                  <w:r>
                                    <w:rPr>
                                      <w:rFonts w:ascii="Tahoma" w:eastAsia="Tahoma" w:hAnsi="Tahoma" w:cs="Tahoma"/>
                                      <w:sz w:val="14"/>
                                      <w:szCs w:val="14"/>
                                    </w:rPr>
                                    <w:t>10.5</w:t>
                                  </w:r>
                                </w:p>
                              </w:tc>
                              <w:tc>
                                <w:tcPr>
                                  <w:tcW w:w="638" w:type="dxa"/>
                                  <w:shd w:val="clear" w:color="auto" w:fill="FFFFFF"/>
                                </w:tcPr>
                                <w:p w14:paraId="45A9BB94"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12.5</w:t>
                                  </w:r>
                                </w:p>
                              </w:tc>
                              <w:tc>
                                <w:tcPr>
                                  <w:tcW w:w="878" w:type="dxa"/>
                                  <w:shd w:val="clear" w:color="auto" w:fill="FFFFFF"/>
                                </w:tcPr>
                                <w:p w14:paraId="1B8DEBF8"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11.0</w:t>
                                  </w:r>
                                </w:p>
                              </w:tc>
                              <w:tc>
                                <w:tcPr>
                                  <w:tcW w:w="643" w:type="dxa"/>
                                  <w:shd w:val="clear" w:color="auto" w:fill="FFFFFF"/>
                                </w:tcPr>
                                <w:p w14:paraId="2EA23C59"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37</w:t>
                                  </w:r>
                                </w:p>
                              </w:tc>
                              <w:tc>
                                <w:tcPr>
                                  <w:tcW w:w="878" w:type="dxa"/>
                                  <w:shd w:val="clear" w:color="auto" w:fill="FFFFFF"/>
                                </w:tcPr>
                                <w:p w14:paraId="20F1DF1A"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33</w:t>
                                  </w:r>
                                </w:p>
                              </w:tc>
                              <w:tc>
                                <w:tcPr>
                                  <w:tcW w:w="643" w:type="dxa"/>
                                  <w:shd w:val="clear" w:color="auto" w:fill="FFFFFF"/>
                                </w:tcPr>
                                <w:p w14:paraId="7A08A7D5"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37</w:t>
                                  </w:r>
                                </w:p>
                              </w:tc>
                              <w:tc>
                                <w:tcPr>
                                  <w:tcW w:w="811" w:type="dxa"/>
                                  <w:shd w:val="clear" w:color="auto" w:fill="FFFFFF"/>
                                </w:tcPr>
                                <w:p w14:paraId="391B89D8" w14:textId="77777777" w:rsidR="00555CE0" w:rsidRDefault="00555CE0">
                                  <w:pPr>
                                    <w:pStyle w:val="Other0"/>
                                    <w:spacing w:line="240" w:lineRule="auto"/>
                                    <w:ind w:firstLine="340"/>
                                    <w:jc w:val="both"/>
                                    <w:rPr>
                                      <w:sz w:val="14"/>
                                      <w:szCs w:val="14"/>
                                    </w:rPr>
                                  </w:pPr>
                                  <w:r>
                                    <w:rPr>
                                      <w:rFonts w:ascii="Tahoma" w:eastAsia="Tahoma" w:hAnsi="Tahoma" w:cs="Tahoma"/>
                                      <w:sz w:val="14"/>
                                      <w:szCs w:val="14"/>
                                    </w:rPr>
                                    <w:t>33</w:t>
                                  </w:r>
                                </w:p>
                              </w:tc>
                            </w:tr>
                            <w:tr w:rsidR="00555CE0" w14:paraId="20E62EF5" w14:textId="77777777">
                              <w:tblPrEx>
                                <w:tblCellMar>
                                  <w:top w:w="0" w:type="dxa"/>
                                  <w:bottom w:w="0" w:type="dxa"/>
                                </w:tblCellMar>
                              </w:tblPrEx>
                              <w:trPr>
                                <w:trHeight w:hRule="exact" w:val="187"/>
                              </w:trPr>
                              <w:tc>
                                <w:tcPr>
                                  <w:tcW w:w="946" w:type="dxa"/>
                                  <w:shd w:val="clear" w:color="auto" w:fill="FFFFFF"/>
                                </w:tcPr>
                                <w:p w14:paraId="12155753" w14:textId="77777777" w:rsidR="00555CE0" w:rsidRDefault="00555CE0">
                                  <w:pPr>
                                    <w:pStyle w:val="Other0"/>
                                    <w:spacing w:line="240" w:lineRule="auto"/>
                                    <w:ind w:firstLine="0"/>
                                    <w:rPr>
                                      <w:sz w:val="14"/>
                                      <w:szCs w:val="14"/>
                                    </w:rPr>
                                  </w:pPr>
                                  <w:r>
                                    <w:rPr>
                                      <w:rFonts w:ascii="Tahoma" w:eastAsia="Tahoma" w:hAnsi="Tahoma" w:cs="Tahoma"/>
                                      <w:sz w:val="14"/>
                                      <w:szCs w:val="14"/>
                                    </w:rPr>
                                    <w:t>2 a - 4 a</w:t>
                                  </w:r>
                                </w:p>
                              </w:tc>
                              <w:tc>
                                <w:tcPr>
                                  <w:tcW w:w="710" w:type="dxa"/>
                                  <w:shd w:val="clear" w:color="auto" w:fill="FFFFFF"/>
                                </w:tcPr>
                                <w:p w14:paraId="57C3BBEE" w14:textId="77777777" w:rsidR="00555CE0" w:rsidRDefault="00555CE0">
                                  <w:pPr>
                                    <w:pStyle w:val="Other0"/>
                                    <w:spacing w:line="240" w:lineRule="auto"/>
                                    <w:ind w:firstLine="240"/>
                                    <w:rPr>
                                      <w:sz w:val="14"/>
                                      <w:szCs w:val="14"/>
                                    </w:rPr>
                                  </w:pPr>
                                  <w:r>
                                    <w:rPr>
                                      <w:rFonts w:ascii="Tahoma" w:eastAsia="Tahoma" w:hAnsi="Tahoma" w:cs="Tahoma"/>
                                      <w:sz w:val="14"/>
                                      <w:szCs w:val="14"/>
                                    </w:rPr>
                                    <w:t>12.5</w:t>
                                  </w:r>
                                </w:p>
                              </w:tc>
                              <w:tc>
                                <w:tcPr>
                                  <w:tcW w:w="878" w:type="dxa"/>
                                  <w:shd w:val="clear" w:color="auto" w:fill="FFFFFF"/>
                                </w:tcPr>
                                <w:p w14:paraId="0B0D7CD2"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11.0</w:t>
                                  </w:r>
                                </w:p>
                              </w:tc>
                              <w:tc>
                                <w:tcPr>
                                  <w:tcW w:w="638" w:type="dxa"/>
                                  <w:shd w:val="clear" w:color="auto" w:fill="FFFFFF"/>
                                </w:tcPr>
                                <w:p w14:paraId="1F7A3239"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12.5</w:t>
                                  </w:r>
                                </w:p>
                              </w:tc>
                              <w:tc>
                                <w:tcPr>
                                  <w:tcW w:w="878" w:type="dxa"/>
                                  <w:shd w:val="clear" w:color="auto" w:fill="FFFFFF"/>
                                </w:tcPr>
                                <w:p w14:paraId="2DE57572"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11.0</w:t>
                                  </w:r>
                                </w:p>
                              </w:tc>
                              <w:tc>
                                <w:tcPr>
                                  <w:tcW w:w="643" w:type="dxa"/>
                                  <w:shd w:val="clear" w:color="auto" w:fill="FFFFFF"/>
                                </w:tcPr>
                                <w:p w14:paraId="56D76DDB"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38</w:t>
                                  </w:r>
                                </w:p>
                              </w:tc>
                              <w:tc>
                                <w:tcPr>
                                  <w:tcW w:w="878" w:type="dxa"/>
                                  <w:shd w:val="clear" w:color="auto" w:fill="FFFFFF"/>
                                </w:tcPr>
                                <w:p w14:paraId="219E436D"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34</w:t>
                                  </w:r>
                                </w:p>
                              </w:tc>
                              <w:tc>
                                <w:tcPr>
                                  <w:tcW w:w="643" w:type="dxa"/>
                                  <w:shd w:val="clear" w:color="auto" w:fill="FFFFFF"/>
                                </w:tcPr>
                                <w:p w14:paraId="4F8D7068"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38</w:t>
                                  </w:r>
                                </w:p>
                              </w:tc>
                              <w:tc>
                                <w:tcPr>
                                  <w:tcW w:w="811" w:type="dxa"/>
                                  <w:shd w:val="clear" w:color="auto" w:fill="FFFFFF"/>
                                </w:tcPr>
                                <w:p w14:paraId="001E2E63" w14:textId="77777777" w:rsidR="00555CE0" w:rsidRDefault="00555CE0">
                                  <w:pPr>
                                    <w:pStyle w:val="Other0"/>
                                    <w:spacing w:line="240" w:lineRule="auto"/>
                                    <w:ind w:firstLine="340"/>
                                    <w:jc w:val="both"/>
                                    <w:rPr>
                                      <w:sz w:val="14"/>
                                      <w:szCs w:val="14"/>
                                    </w:rPr>
                                  </w:pPr>
                                  <w:r>
                                    <w:rPr>
                                      <w:rFonts w:ascii="Tahoma" w:eastAsia="Tahoma" w:hAnsi="Tahoma" w:cs="Tahoma"/>
                                      <w:sz w:val="14"/>
                                      <w:szCs w:val="14"/>
                                    </w:rPr>
                                    <w:t>34</w:t>
                                  </w:r>
                                </w:p>
                              </w:tc>
                            </w:tr>
                            <w:tr w:rsidR="00555CE0" w14:paraId="743BBF38" w14:textId="77777777">
                              <w:tblPrEx>
                                <w:tblCellMar>
                                  <w:top w:w="0" w:type="dxa"/>
                                  <w:bottom w:w="0" w:type="dxa"/>
                                </w:tblCellMar>
                              </w:tblPrEx>
                              <w:trPr>
                                <w:trHeight w:hRule="exact" w:val="192"/>
                              </w:trPr>
                              <w:tc>
                                <w:tcPr>
                                  <w:tcW w:w="946" w:type="dxa"/>
                                  <w:shd w:val="clear" w:color="auto" w:fill="FFFFFF"/>
                                </w:tcPr>
                                <w:p w14:paraId="39A4402D" w14:textId="77777777" w:rsidR="00555CE0" w:rsidRDefault="00555CE0">
                                  <w:pPr>
                                    <w:pStyle w:val="Other0"/>
                                    <w:spacing w:line="240" w:lineRule="auto"/>
                                    <w:ind w:firstLine="0"/>
                                    <w:rPr>
                                      <w:sz w:val="14"/>
                                      <w:szCs w:val="14"/>
                                    </w:rPr>
                                  </w:pPr>
                                  <w:r>
                                    <w:rPr>
                                      <w:rFonts w:ascii="Tahoma" w:eastAsia="Tahoma" w:hAnsi="Tahoma" w:cs="Tahoma"/>
                                      <w:sz w:val="14"/>
                                      <w:szCs w:val="14"/>
                                    </w:rPr>
                                    <w:t>5 a - 7 a</w:t>
                                  </w:r>
                                </w:p>
                              </w:tc>
                              <w:tc>
                                <w:tcPr>
                                  <w:tcW w:w="710" w:type="dxa"/>
                                  <w:shd w:val="clear" w:color="auto" w:fill="FFFFFF"/>
                                </w:tcPr>
                                <w:p w14:paraId="6D3ED809" w14:textId="77777777" w:rsidR="00555CE0" w:rsidRDefault="00555CE0">
                                  <w:pPr>
                                    <w:pStyle w:val="Other0"/>
                                    <w:spacing w:line="240" w:lineRule="auto"/>
                                    <w:ind w:firstLine="240"/>
                                    <w:rPr>
                                      <w:sz w:val="14"/>
                                      <w:szCs w:val="14"/>
                                    </w:rPr>
                                  </w:pPr>
                                  <w:r>
                                    <w:rPr>
                                      <w:rFonts w:ascii="Tahoma" w:eastAsia="Tahoma" w:hAnsi="Tahoma" w:cs="Tahoma"/>
                                      <w:sz w:val="14"/>
                                      <w:szCs w:val="14"/>
                                    </w:rPr>
                                    <w:t>13.0</w:t>
                                  </w:r>
                                </w:p>
                              </w:tc>
                              <w:tc>
                                <w:tcPr>
                                  <w:tcW w:w="878" w:type="dxa"/>
                                  <w:shd w:val="clear" w:color="auto" w:fill="FFFFFF"/>
                                </w:tcPr>
                                <w:p w14:paraId="1EF2BB5F"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11.5</w:t>
                                  </w:r>
                                </w:p>
                              </w:tc>
                              <w:tc>
                                <w:tcPr>
                                  <w:tcW w:w="638" w:type="dxa"/>
                                  <w:shd w:val="clear" w:color="auto" w:fill="FFFFFF"/>
                                </w:tcPr>
                                <w:p w14:paraId="610AE6C7"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13.0</w:t>
                                  </w:r>
                                </w:p>
                              </w:tc>
                              <w:tc>
                                <w:tcPr>
                                  <w:tcW w:w="878" w:type="dxa"/>
                                  <w:shd w:val="clear" w:color="auto" w:fill="FFFFFF"/>
                                </w:tcPr>
                                <w:p w14:paraId="7A445421"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11.5</w:t>
                                  </w:r>
                                </w:p>
                              </w:tc>
                              <w:tc>
                                <w:tcPr>
                                  <w:tcW w:w="643" w:type="dxa"/>
                                  <w:shd w:val="clear" w:color="auto" w:fill="FFFFFF"/>
                                </w:tcPr>
                                <w:p w14:paraId="2A5C6F26"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39</w:t>
                                  </w:r>
                                </w:p>
                              </w:tc>
                              <w:tc>
                                <w:tcPr>
                                  <w:tcW w:w="878" w:type="dxa"/>
                                  <w:shd w:val="clear" w:color="auto" w:fill="FFFFFF"/>
                                </w:tcPr>
                                <w:p w14:paraId="3720D3B4"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35</w:t>
                                  </w:r>
                                </w:p>
                              </w:tc>
                              <w:tc>
                                <w:tcPr>
                                  <w:tcW w:w="643" w:type="dxa"/>
                                  <w:shd w:val="clear" w:color="auto" w:fill="FFFFFF"/>
                                </w:tcPr>
                                <w:p w14:paraId="01668480"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39</w:t>
                                  </w:r>
                                </w:p>
                              </w:tc>
                              <w:tc>
                                <w:tcPr>
                                  <w:tcW w:w="811" w:type="dxa"/>
                                  <w:shd w:val="clear" w:color="auto" w:fill="FFFFFF"/>
                                </w:tcPr>
                                <w:p w14:paraId="54F5C963" w14:textId="77777777" w:rsidR="00555CE0" w:rsidRDefault="00555CE0">
                                  <w:pPr>
                                    <w:pStyle w:val="Other0"/>
                                    <w:spacing w:line="240" w:lineRule="auto"/>
                                    <w:ind w:firstLine="340"/>
                                    <w:jc w:val="both"/>
                                    <w:rPr>
                                      <w:sz w:val="14"/>
                                      <w:szCs w:val="14"/>
                                    </w:rPr>
                                  </w:pPr>
                                  <w:r>
                                    <w:rPr>
                                      <w:rFonts w:ascii="Tahoma" w:eastAsia="Tahoma" w:hAnsi="Tahoma" w:cs="Tahoma"/>
                                      <w:sz w:val="14"/>
                                      <w:szCs w:val="14"/>
                                    </w:rPr>
                                    <w:t>35</w:t>
                                  </w:r>
                                </w:p>
                              </w:tc>
                            </w:tr>
                            <w:tr w:rsidR="00555CE0" w14:paraId="3031D1D3" w14:textId="77777777">
                              <w:tblPrEx>
                                <w:tblCellMar>
                                  <w:top w:w="0" w:type="dxa"/>
                                  <w:bottom w:w="0" w:type="dxa"/>
                                </w:tblCellMar>
                              </w:tblPrEx>
                              <w:trPr>
                                <w:trHeight w:hRule="exact" w:val="187"/>
                              </w:trPr>
                              <w:tc>
                                <w:tcPr>
                                  <w:tcW w:w="946" w:type="dxa"/>
                                  <w:shd w:val="clear" w:color="auto" w:fill="FFFFFF"/>
                                  <w:vAlign w:val="bottom"/>
                                </w:tcPr>
                                <w:p w14:paraId="3323ADFF" w14:textId="77777777" w:rsidR="00555CE0" w:rsidRDefault="00555CE0">
                                  <w:pPr>
                                    <w:pStyle w:val="Other0"/>
                                    <w:spacing w:line="240" w:lineRule="auto"/>
                                    <w:ind w:firstLine="0"/>
                                    <w:rPr>
                                      <w:sz w:val="14"/>
                                      <w:szCs w:val="14"/>
                                    </w:rPr>
                                  </w:pPr>
                                  <w:r>
                                    <w:rPr>
                                      <w:rFonts w:ascii="Tahoma" w:eastAsia="Tahoma" w:hAnsi="Tahoma" w:cs="Tahoma"/>
                                      <w:sz w:val="14"/>
                                      <w:szCs w:val="14"/>
                                    </w:rPr>
                                    <w:t>8 a - 11 a</w:t>
                                  </w:r>
                                </w:p>
                              </w:tc>
                              <w:tc>
                                <w:tcPr>
                                  <w:tcW w:w="710" w:type="dxa"/>
                                  <w:shd w:val="clear" w:color="auto" w:fill="FFFFFF"/>
                                  <w:vAlign w:val="bottom"/>
                                </w:tcPr>
                                <w:p w14:paraId="7AD6E3C7" w14:textId="77777777" w:rsidR="00555CE0" w:rsidRDefault="00555CE0">
                                  <w:pPr>
                                    <w:pStyle w:val="Other0"/>
                                    <w:spacing w:line="240" w:lineRule="auto"/>
                                    <w:ind w:firstLine="240"/>
                                    <w:rPr>
                                      <w:sz w:val="14"/>
                                      <w:szCs w:val="14"/>
                                    </w:rPr>
                                  </w:pPr>
                                  <w:r>
                                    <w:rPr>
                                      <w:rFonts w:ascii="Tahoma" w:eastAsia="Tahoma" w:hAnsi="Tahoma" w:cs="Tahoma"/>
                                      <w:sz w:val="14"/>
                                      <w:szCs w:val="14"/>
                                    </w:rPr>
                                    <w:t>13.5</w:t>
                                  </w:r>
                                </w:p>
                              </w:tc>
                              <w:tc>
                                <w:tcPr>
                                  <w:tcW w:w="878" w:type="dxa"/>
                                  <w:shd w:val="clear" w:color="auto" w:fill="FFFFFF"/>
                                  <w:vAlign w:val="bottom"/>
                                </w:tcPr>
                                <w:p w14:paraId="20ED48D3"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12.0</w:t>
                                  </w:r>
                                </w:p>
                              </w:tc>
                              <w:tc>
                                <w:tcPr>
                                  <w:tcW w:w="638" w:type="dxa"/>
                                  <w:shd w:val="clear" w:color="auto" w:fill="FFFFFF"/>
                                  <w:vAlign w:val="bottom"/>
                                </w:tcPr>
                                <w:p w14:paraId="4A0F801F"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13.5</w:t>
                                  </w:r>
                                </w:p>
                              </w:tc>
                              <w:tc>
                                <w:tcPr>
                                  <w:tcW w:w="878" w:type="dxa"/>
                                  <w:shd w:val="clear" w:color="auto" w:fill="FFFFFF"/>
                                  <w:vAlign w:val="bottom"/>
                                </w:tcPr>
                                <w:p w14:paraId="4FB30B50"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12.0</w:t>
                                  </w:r>
                                </w:p>
                              </w:tc>
                              <w:tc>
                                <w:tcPr>
                                  <w:tcW w:w="643" w:type="dxa"/>
                                  <w:shd w:val="clear" w:color="auto" w:fill="FFFFFF"/>
                                  <w:vAlign w:val="bottom"/>
                                </w:tcPr>
                                <w:p w14:paraId="22C5E50A" w14:textId="77777777" w:rsidR="00555CE0" w:rsidRDefault="00555CE0">
                                  <w:pPr>
                                    <w:pStyle w:val="Other0"/>
                                    <w:spacing w:line="240" w:lineRule="auto"/>
                                    <w:ind w:firstLine="220"/>
                                    <w:rPr>
                                      <w:sz w:val="14"/>
                                      <w:szCs w:val="14"/>
                                    </w:rPr>
                                  </w:pPr>
                                  <w:r>
                                    <w:rPr>
                                      <w:rFonts w:ascii="Tahoma" w:eastAsia="Tahoma" w:hAnsi="Tahoma" w:cs="Tahoma"/>
                                      <w:sz w:val="14"/>
                                      <w:szCs w:val="14"/>
                                    </w:rPr>
                                    <w:t>40</w:t>
                                  </w:r>
                                </w:p>
                              </w:tc>
                              <w:tc>
                                <w:tcPr>
                                  <w:tcW w:w="878" w:type="dxa"/>
                                  <w:shd w:val="clear" w:color="auto" w:fill="FFFFFF"/>
                                  <w:vAlign w:val="bottom"/>
                                </w:tcPr>
                                <w:p w14:paraId="1CF07678"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36</w:t>
                                  </w:r>
                                </w:p>
                              </w:tc>
                              <w:tc>
                                <w:tcPr>
                                  <w:tcW w:w="643" w:type="dxa"/>
                                  <w:shd w:val="clear" w:color="auto" w:fill="FFFFFF"/>
                                  <w:vAlign w:val="bottom"/>
                                </w:tcPr>
                                <w:p w14:paraId="4FFD9829"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40</w:t>
                                  </w:r>
                                </w:p>
                              </w:tc>
                              <w:tc>
                                <w:tcPr>
                                  <w:tcW w:w="811" w:type="dxa"/>
                                  <w:shd w:val="clear" w:color="auto" w:fill="FFFFFF"/>
                                  <w:vAlign w:val="bottom"/>
                                </w:tcPr>
                                <w:p w14:paraId="4EC32A12" w14:textId="77777777" w:rsidR="00555CE0" w:rsidRDefault="00555CE0">
                                  <w:pPr>
                                    <w:pStyle w:val="Other0"/>
                                    <w:spacing w:line="240" w:lineRule="auto"/>
                                    <w:ind w:firstLine="340"/>
                                    <w:jc w:val="both"/>
                                    <w:rPr>
                                      <w:sz w:val="14"/>
                                      <w:szCs w:val="14"/>
                                    </w:rPr>
                                  </w:pPr>
                                  <w:r>
                                    <w:rPr>
                                      <w:rFonts w:ascii="Tahoma" w:eastAsia="Tahoma" w:hAnsi="Tahoma" w:cs="Tahoma"/>
                                      <w:sz w:val="14"/>
                                      <w:szCs w:val="14"/>
                                    </w:rPr>
                                    <w:t>36</w:t>
                                  </w:r>
                                </w:p>
                              </w:tc>
                            </w:tr>
                            <w:tr w:rsidR="00555CE0" w14:paraId="744411BA" w14:textId="77777777">
                              <w:tblPrEx>
                                <w:tblCellMar>
                                  <w:top w:w="0" w:type="dxa"/>
                                  <w:bottom w:w="0" w:type="dxa"/>
                                </w:tblCellMar>
                              </w:tblPrEx>
                              <w:trPr>
                                <w:trHeight w:hRule="exact" w:val="192"/>
                              </w:trPr>
                              <w:tc>
                                <w:tcPr>
                                  <w:tcW w:w="946" w:type="dxa"/>
                                  <w:shd w:val="clear" w:color="auto" w:fill="FFFFFF"/>
                                </w:tcPr>
                                <w:p w14:paraId="024B6AF7" w14:textId="77777777" w:rsidR="00555CE0" w:rsidRDefault="00555CE0">
                                  <w:pPr>
                                    <w:pStyle w:val="Other0"/>
                                    <w:spacing w:line="240" w:lineRule="auto"/>
                                    <w:ind w:firstLine="0"/>
                                    <w:rPr>
                                      <w:sz w:val="14"/>
                                      <w:szCs w:val="14"/>
                                    </w:rPr>
                                  </w:pPr>
                                  <w:r>
                                    <w:rPr>
                                      <w:rFonts w:ascii="Tahoma" w:eastAsia="Tahoma" w:hAnsi="Tahoma" w:cs="Tahoma"/>
                                      <w:sz w:val="14"/>
                                      <w:szCs w:val="14"/>
                                    </w:rPr>
                                    <w:t>12 a - 14 a</w:t>
                                  </w:r>
                                </w:p>
                              </w:tc>
                              <w:tc>
                                <w:tcPr>
                                  <w:tcW w:w="710" w:type="dxa"/>
                                  <w:shd w:val="clear" w:color="auto" w:fill="FFFFFF"/>
                                </w:tcPr>
                                <w:p w14:paraId="22533B02" w14:textId="77777777" w:rsidR="00555CE0" w:rsidRDefault="00555CE0">
                                  <w:pPr>
                                    <w:pStyle w:val="Other0"/>
                                    <w:spacing w:line="240" w:lineRule="auto"/>
                                    <w:ind w:firstLine="240"/>
                                    <w:rPr>
                                      <w:sz w:val="14"/>
                                      <w:szCs w:val="14"/>
                                    </w:rPr>
                                  </w:pPr>
                                  <w:r>
                                    <w:rPr>
                                      <w:rFonts w:ascii="Tahoma" w:eastAsia="Tahoma" w:hAnsi="Tahoma" w:cs="Tahoma"/>
                                      <w:sz w:val="14"/>
                                      <w:szCs w:val="14"/>
                                    </w:rPr>
                                    <w:t>14.0</w:t>
                                  </w:r>
                                </w:p>
                              </w:tc>
                              <w:tc>
                                <w:tcPr>
                                  <w:tcW w:w="878" w:type="dxa"/>
                                  <w:shd w:val="clear" w:color="auto" w:fill="FFFFFF"/>
                                </w:tcPr>
                                <w:p w14:paraId="6E0B74D2"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12.5</w:t>
                                  </w:r>
                                </w:p>
                              </w:tc>
                              <w:tc>
                                <w:tcPr>
                                  <w:tcW w:w="638" w:type="dxa"/>
                                  <w:shd w:val="clear" w:color="auto" w:fill="FFFFFF"/>
                                </w:tcPr>
                                <w:p w14:paraId="488D9CDE"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14.0</w:t>
                                  </w:r>
                                </w:p>
                              </w:tc>
                              <w:tc>
                                <w:tcPr>
                                  <w:tcW w:w="878" w:type="dxa"/>
                                  <w:shd w:val="clear" w:color="auto" w:fill="FFFFFF"/>
                                </w:tcPr>
                                <w:p w14:paraId="7BC7BECC"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12.0</w:t>
                                  </w:r>
                                </w:p>
                              </w:tc>
                              <w:tc>
                                <w:tcPr>
                                  <w:tcW w:w="643" w:type="dxa"/>
                                  <w:shd w:val="clear" w:color="auto" w:fill="FFFFFF"/>
                                </w:tcPr>
                                <w:p w14:paraId="38EF8342"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43</w:t>
                                  </w:r>
                                </w:p>
                              </w:tc>
                              <w:tc>
                                <w:tcPr>
                                  <w:tcW w:w="878" w:type="dxa"/>
                                  <w:shd w:val="clear" w:color="auto" w:fill="FFFFFF"/>
                                </w:tcPr>
                                <w:p w14:paraId="578B4B39"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37</w:t>
                                  </w:r>
                                </w:p>
                              </w:tc>
                              <w:tc>
                                <w:tcPr>
                                  <w:tcW w:w="643" w:type="dxa"/>
                                  <w:shd w:val="clear" w:color="auto" w:fill="FFFFFF"/>
                                </w:tcPr>
                                <w:p w14:paraId="15D1B827"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41</w:t>
                                  </w:r>
                                </w:p>
                              </w:tc>
                              <w:tc>
                                <w:tcPr>
                                  <w:tcW w:w="811" w:type="dxa"/>
                                  <w:shd w:val="clear" w:color="auto" w:fill="FFFFFF"/>
                                </w:tcPr>
                                <w:p w14:paraId="29927FF8" w14:textId="77777777" w:rsidR="00555CE0" w:rsidRDefault="00555CE0">
                                  <w:pPr>
                                    <w:pStyle w:val="Other0"/>
                                    <w:spacing w:line="240" w:lineRule="auto"/>
                                    <w:ind w:firstLine="340"/>
                                    <w:jc w:val="both"/>
                                    <w:rPr>
                                      <w:sz w:val="14"/>
                                      <w:szCs w:val="14"/>
                                    </w:rPr>
                                  </w:pPr>
                                  <w:r>
                                    <w:rPr>
                                      <w:rFonts w:ascii="Tahoma" w:eastAsia="Tahoma" w:hAnsi="Tahoma" w:cs="Tahoma"/>
                                      <w:sz w:val="14"/>
                                      <w:szCs w:val="14"/>
                                    </w:rPr>
                                    <w:t>36</w:t>
                                  </w:r>
                                </w:p>
                              </w:tc>
                            </w:tr>
                            <w:tr w:rsidR="00555CE0" w14:paraId="52E9D3A9" w14:textId="77777777">
                              <w:tblPrEx>
                                <w:tblCellMar>
                                  <w:top w:w="0" w:type="dxa"/>
                                  <w:bottom w:w="0" w:type="dxa"/>
                                </w:tblCellMar>
                              </w:tblPrEx>
                              <w:trPr>
                                <w:trHeight w:hRule="exact" w:val="187"/>
                              </w:trPr>
                              <w:tc>
                                <w:tcPr>
                                  <w:tcW w:w="946" w:type="dxa"/>
                                  <w:shd w:val="clear" w:color="auto" w:fill="FFFFFF"/>
                                  <w:vAlign w:val="bottom"/>
                                </w:tcPr>
                                <w:p w14:paraId="7268F518" w14:textId="77777777" w:rsidR="00555CE0" w:rsidRDefault="00555CE0">
                                  <w:pPr>
                                    <w:pStyle w:val="Other0"/>
                                    <w:spacing w:line="240" w:lineRule="auto"/>
                                    <w:ind w:firstLine="0"/>
                                    <w:rPr>
                                      <w:sz w:val="14"/>
                                      <w:szCs w:val="14"/>
                                    </w:rPr>
                                  </w:pPr>
                                  <w:r>
                                    <w:rPr>
                                      <w:rFonts w:ascii="Tahoma" w:eastAsia="Tahoma" w:hAnsi="Tahoma" w:cs="Tahoma"/>
                                      <w:sz w:val="14"/>
                                      <w:szCs w:val="14"/>
                                    </w:rPr>
                                    <w:t>15 a - 17 a</w:t>
                                  </w:r>
                                </w:p>
                              </w:tc>
                              <w:tc>
                                <w:tcPr>
                                  <w:tcW w:w="710" w:type="dxa"/>
                                  <w:shd w:val="clear" w:color="auto" w:fill="FFFFFF"/>
                                  <w:vAlign w:val="bottom"/>
                                </w:tcPr>
                                <w:p w14:paraId="3F8F828B" w14:textId="77777777" w:rsidR="00555CE0" w:rsidRDefault="00555CE0">
                                  <w:pPr>
                                    <w:pStyle w:val="Other0"/>
                                    <w:spacing w:line="240" w:lineRule="auto"/>
                                    <w:ind w:firstLine="240"/>
                                    <w:rPr>
                                      <w:sz w:val="14"/>
                                      <w:szCs w:val="14"/>
                                    </w:rPr>
                                  </w:pPr>
                                  <w:r>
                                    <w:rPr>
                                      <w:rFonts w:ascii="Tahoma" w:eastAsia="Tahoma" w:hAnsi="Tahoma" w:cs="Tahoma"/>
                                      <w:sz w:val="14"/>
                                      <w:szCs w:val="14"/>
                                    </w:rPr>
                                    <w:t>15.0</w:t>
                                  </w:r>
                                </w:p>
                              </w:tc>
                              <w:tc>
                                <w:tcPr>
                                  <w:tcW w:w="878" w:type="dxa"/>
                                  <w:shd w:val="clear" w:color="auto" w:fill="FFFFFF"/>
                                  <w:vAlign w:val="bottom"/>
                                </w:tcPr>
                                <w:p w14:paraId="7F8FECD4" w14:textId="77777777" w:rsidR="00555CE0" w:rsidRDefault="00555CE0">
                                  <w:pPr>
                                    <w:pStyle w:val="Other0"/>
                                    <w:spacing w:line="240" w:lineRule="auto"/>
                                    <w:ind w:firstLine="280"/>
                                    <w:rPr>
                                      <w:sz w:val="14"/>
                                      <w:szCs w:val="14"/>
                                    </w:rPr>
                                  </w:pPr>
                                  <w:r>
                                    <w:rPr>
                                      <w:rFonts w:ascii="Tahoma" w:eastAsia="Tahoma" w:hAnsi="Tahoma" w:cs="Tahoma"/>
                                      <w:sz w:val="14"/>
                                      <w:szCs w:val="14"/>
                                    </w:rPr>
                                    <w:t>13.0</w:t>
                                  </w:r>
                                </w:p>
                              </w:tc>
                              <w:tc>
                                <w:tcPr>
                                  <w:tcW w:w="638" w:type="dxa"/>
                                  <w:shd w:val="clear" w:color="auto" w:fill="FFFFFF"/>
                                  <w:vAlign w:val="bottom"/>
                                </w:tcPr>
                                <w:p w14:paraId="4F7D7527"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14.0</w:t>
                                  </w:r>
                                </w:p>
                              </w:tc>
                              <w:tc>
                                <w:tcPr>
                                  <w:tcW w:w="878" w:type="dxa"/>
                                  <w:shd w:val="clear" w:color="auto" w:fill="FFFFFF"/>
                                  <w:vAlign w:val="bottom"/>
                                </w:tcPr>
                                <w:p w14:paraId="1B0447FD"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12.0</w:t>
                                  </w:r>
                                </w:p>
                              </w:tc>
                              <w:tc>
                                <w:tcPr>
                                  <w:tcW w:w="643" w:type="dxa"/>
                                  <w:shd w:val="clear" w:color="auto" w:fill="FFFFFF"/>
                                  <w:vAlign w:val="bottom"/>
                                </w:tcPr>
                                <w:p w14:paraId="0E4A8131"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46</w:t>
                                  </w:r>
                                </w:p>
                              </w:tc>
                              <w:tc>
                                <w:tcPr>
                                  <w:tcW w:w="878" w:type="dxa"/>
                                  <w:shd w:val="clear" w:color="auto" w:fill="FFFFFF"/>
                                  <w:vAlign w:val="bottom"/>
                                </w:tcPr>
                                <w:p w14:paraId="5B4AE4D4"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38</w:t>
                                  </w:r>
                                </w:p>
                              </w:tc>
                              <w:tc>
                                <w:tcPr>
                                  <w:tcW w:w="643" w:type="dxa"/>
                                  <w:shd w:val="clear" w:color="auto" w:fill="FFFFFF"/>
                                  <w:vAlign w:val="bottom"/>
                                </w:tcPr>
                                <w:p w14:paraId="63398369"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41</w:t>
                                  </w:r>
                                </w:p>
                              </w:tc>
                              <w:tc>
                                <w:tcPr>
                                  <w:tcW w:w="811" w:type="dxa"/>
                                  <w:shd w:val="clear" w:color="auto" w:fill="FFFFFF"/>
                                  <w:vAlign w:val="bottom"/>
                                </w:tcPr>
                                <w:p w14:paraId="307350A7" w14:textId="77777777" w:rsidR="00555CE0" w:rsidRDefault="00555CE0">
                                  <w:pPr>
                                    <w:pStyle w:val="Other0"/>
                                    <w:spacing w:line="240" w:lineRule="auto"/>
                                    <w:ind w:firstLine="340"/>
                                    <w:jc w:val="both"/>
                                    <w:rPr>
                                      <w:sz w:val="14"/>
                                      <w:szCs w:val="14"/>
                                    </w:rPr>
                                  </w:pPr>
                                  <w:r>
                                    <w:rPr>
                                      <w:rFonts w:ascii="Tahoma" w:eastAsia="Tahoma" w:hAnsi="Tahoma" w:cs="Tahoma"/>
                                      <w:sz w:val="14"/>
                                      <w:szCs w:val="14"/>
                                    </w:rPr>
                                    <w:t>36</w:t>
                                  </w:r>
                                </w:p>
                              </w:tc>
                            </w:tr>
                            <w:tr w:rsidR="00555CE0" w14:paraId="3B7A5229" w14:textId="77777777">
                              <w:tblPrEx>
                                <w:tblCellMar>
                                  <w:top w:w="0" w:type="dxa"/>
                                  <w:bottom w:w="0" w:type="dxa"/>
                                </w:tblCellMar>
                              </w:tblPrEx>
                              <w:trPr>
                                <w:trHeight w:hRule="exact" w:val="182"/>
                              </w:trPr>
                              <w:tc>
                                <w:tcPr>
                                  <w:tcW w:w="946" w:type="dxa"/>
                                  <w:shd w:val="clear" w:color="auto" w:fill="FFFFFF"/>
                                  <w:vAlign w:val="bottom"/>
                                </w:tcPr>
                                <w:p w14:paraId="6F69CEB0" w14:textId="77777777" w:rsidR="00555CE0" w:rsidRDefault="00555CE0">
                                  <w:pPr>
                                    <w:pStyle w:val="Other0"/>
                                    <w:spacing w:line="240" w:lineRule="auto"/>
                                    <w:ind w:firstLine="0"/>
                                    <w:rPr>
                                      <w:sz w:val="14"/>
                                      <w:szCs w:val="14"/>
                                    </w:rPr>
                                  </w:pPr>
                                  <w:r>
                                    <w:rPr>
                                      <w:rFonts w:ascii="Tahoma" w:eastAsia="Tahoma" w:hAnsi="Tahoma" w:cs="Tahoma"/>
                                      <w:sz w:val="15"/>
                                      <w:szCs w:val="15"/>
                                    </w:rPr>
                                    <w:t xml:space="preserve">&gt; </w:t>
                                  </w:r>
                                  <w:r>
                                    <w:rPr>
                                      <w:rFonts w:ascii="Tahoma" w:eastAsia="Tahoma" w:hAnsi="Tahoma" w:cs="Tahoma"/>
                                      <w:sz w:val="14"/>
                                      <w:szCs w:val="14"/>
                                    </w:rPr>
                                    <w:t>18 a</w:t>
                                  </w:r>
                                </w:p>
                              </w:tc>
                              <w:tc>
                                <w:tcPr>
                                  <w:tcW w:w="710" w:type="dxa"/>
                                  <w:shd w:val="clear" w:color="auto" w:fill="FFFFFF"/>
                                  <w:vAlign w:val="bottom"/>
                                </w:tcPr>
                                <w:p w14:paraId="492B1D0A" w14:textId="77777777" w:rsidR="00555CE0" w:rsidRDefault="00555CE0">
                                  <w:pPr>
                                    <w:pStyle w:val="Other0"/>
                                    <w:spacing w:line="240" w:lineRule="auto"/>
                                    <w:ind w:firstLine="240"/>
                                    <w:rPr>
                                      <w:sz w:val="14"/>
                                      <w:szCs w:val="14"/>
                                    </w:rPr>
                                  </w:pPr>
                                  <w:r>
                                    <w:rPr>
                                      <w:rFonts w:ascii="Tahoma" w:eastAsia="Tahoma" w:hAnsi="Tahoma" w:cs="Tahoma"/>
                                      <w:sz w:val="14"/>
                                      <w:szCs w:val="14"/>
                                    </w:rPr>
                                    <w:t>16.0</w:t>
                                  </w:r>
                                </w:p>
                              </w:tc>
                              <w:tc>
                                <w:tcPr>
                                  <w:tcW w:w="878" w:type="dxa"/>
                                  <w:shd w:val="clear" w:color="auto" w:fill="FFFFFF"/>
                                  <w:vAlign w:val="bottom"/>
                                </w:tcPr>
                                <w:p w14:paraId="1605E014" w14:textId="77777777" w:rsidR="00555CE0" w:rsidRDefault="00555CE0">
                                  <w:pPr>
                                    <w:pStyle w:val="Other0"/>
                                    <w:spacing w:line="240" w:lineRule="auto"/>
                                    <w:ind w:firstLine="280"/>
                                    <w:rPr>
                                      <w:sz w:val="14"/>
                                      <w:szCs w:val="14"/>
                                    </w:rPr>
                                  </w:pPr>
                                  <w:r>
                                    <w:rPr>
                                      <w:rFonts w:ascii="Tahoma" w:eastAsia="Tahoma" w:hAnsi="Tahoma" w:cs="Tahoma"/>
                                      <w:sz w:val="14"/>
                                      <w:szCs w:val="14"/>
                                    </w:rPr>
                                    <w:t>14.0</w:t>
                                  </w:r>
                                </w:p>
                              </w:tc>
                              <w:tc>
                                <w:tcPr>
                                  <w:tcW w:w="638" w:type="dxa"/>
                                  <w:shd w:val="clear" w:color="auto" w:fill="FFFFFF"/>
                                  <w:vAlign w:val="bottom"/>
                                </w:tcPr>
                                <w:p w14:paraId="7A7211C4"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16.0</w:t>
                                  </w:r>
                                </w:p>
                              </w:tc>
                              <w:tc>
                                <w:tcPr>
                                  <w:tcW w:w="878" w:type="dxa"/>
                                  <w:shd w:val="clear" w:color="auto" w:fill="FFFFFF"/>
                                  <w:vAlign w:val="bottom"/>
                                </w:tcPr>
                                <w:p w14:paraId="05207661"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12.0</w:t>
                                  </w:r>
                                </w:p>
                              </w:tc>
                              <w:tc>
                                <w:tcPr>
                                  <w:tcW w:w="643" w:type="dxa"/>
                                  <w:shd w:val="clear" w:color="auto" w:fill="FFFFFF"/>
                                  <w:vAlign w:val="bottom"/>
                                </w:tcPr>
                                <w:p w14:paraId="496A298D"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47</w:t>
                                  </w:r>
                                </w:p>
                              </w:tc>
                              <w:tc>
                                <w:tcPr>
                                  <w:tcW w:w="878" w:type="dxa"/>
                                  <w:shd w:val="clear" w:color="auto" w:fill="FFFFFF"/>
                                  <w:vAlign w:val="bottom"/>
                                </w:tcPr>
                                <w:p w14:paraId="08C8D68D"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40</w:t>
                                  </w:r>
                                </w:p>
                              </w:tc>
                              <w:tc>
                                <w:tcPr>
                                  <w:tcW w:w="643" w:type="dxa"/>
                                  <w:shd w:val="clear" w:color="auto" w:fill="FFFFFF"/>
                                  <w:vAlign w:val="bottom"/>
                                </w:tcPr>
                                <w:p w14:paraId="1BDB87E9"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42</w:t>
                                  </w:r>
                                </w:p>
                              </w:tc>
                              <w:tc>
                                <w:tcPr>
                                  <w:tcW w:w="811" w:type="dxa"/>
                                  <w:shd w:val="clear" w:color="auto" w:fill="FFFFFF"/>
                                  <w:vAlign w:val="bottom"/>
                                </w:tcPr>
                                <w:p w14:paraId="4FF9C152" w14:textId="77777777" w:rsidR="00555CE0" w:rsidRDefault="00555CE0">
                                  <w:pPr>
                                    <w:pStyle w:val="Other0"/>
                                    <w:spacing w:line="240" w:lineRule="auto"/>
                                    <w:ind w:firstLine="340"/>
                                    <w:jc w:val="both"/>
                                    <w:rPr>
                                      <w:sz w:val="14"/>
                                      <w:szCs w:val="14"/>
                                    </w:rPr>
                                  </w:pPr>
                                  <w:r>
                                    <w:rPr>
                                      <w:rFonts w:ascii="Tahoma" w:eastAsia="Tahoma" w:hAnsi="Tahoma" w:cs="Tahoma"/>
                                      <w:sz w:val="14"/>
                                      <w:szCs w:val="14"/>
                                    </w:rPr>
                                    <w:t>37</w:t>
                                  </w:r>
                                </w:p>
                              </w:tc>
                            </w:tr>
                          </w:tbl>
                          <w:p w14:paraId="5EAED3E5" w14:textId="77777777" w:rsidR="00555CE0" w:rsidRDefault="00555CE0">
                            <w:pPr>
                              <w:spacing w:line="1" w:lineRule="exact"/>
                            </w:pPr>
                          </w:p>
                        </w:txbxContent>
                      </wps:txbx>
                      <wps:bodyPr lIns="0" tIns="0" rIns="0" bIns="0"/>
                    </wps:wsp>
                  </a:graphicData>
                </a:graphic>
              </wp:anchor>
            </w:drawing>
          </mc:Choice>
          <mc:Fallback>
            <w:pict>
              <v:shape w14:anchorId="10DCC836" id="Shape 841" o:spid="_x0000_s1051" type="#_x0000_t202" style="position:absolute;margin-left:-.25pt;margin-top:226.8pt;width:351.35pt;height:97.7pt;z-index:251703296;visibility:visible;mso-wrap-style:square;mso-wrap-distance-left:9pt;mso-wrap-distance-top:62.45pt;mso-wrap-distance-right:9.5pt;mso-wrap-distance-bottom:19.9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946"/>
                        <w:gridCol w:w="710"/>
                        <w:gridCol w:w="878"/>
                        <w:gridCol w:w="638"/>
                        <w:gridCol w:w="878"/>
                        <w:gridCol w:w="643"/>
                        <w:gridCol w:w="878"/>
                        <w:gridCol w:w="643"/>
                        <w:gridCol w:w="811"/>
                      </w:tblGrid>
                      <w:tr w:rsidR="00555CE0" w14:paraId="4C4BC13D" w14:textId="77777777">
                        <w:tblPrEx>
                          <w:tblCellMar>
                            <w:top w:w="0" w:type="dxa"/>
                            <w:bottom w:w="0" w:type="dxa"/>
                          </w:tblCellMar>
                        </w:tblPrEx>
                        <w:trPr>
                          <w:trHeight w:hRule="exact" w:val="341"/>
                          <w:tblHeader/>
                        </w:trPr>
                        <w:tc>
                          <w:tcPr>
                            <w:tcW w:w="946" w:type="dxa"/>
                            <w:tcBorders>
                              <w:top w:val="single" w:sz="4" w:space="0" w:color="auto"/>
                            </w:tcBorders>
                            <w:shd w:val="clear" w:color="auto" w:fill="FFFFFF"/>
                            <w:vAlign w:val="center"/>
                          </w:tcPr>
                          <w:p w14:paraId="01AB0F1F" w14:textId="77777777" w:rsidR="00555CE0" w:rsidRDefault="00555CE0">
                            <w:pPr>
                              <w:pStyle w:val="Other0"/>
                              <w:spacing w:line="240" w:lineRule="auto"/>
                              <w:ind w:firstLine="320"/>
                              <w:rPr>
                                <w:sz w:val="14"/>
                                <w:szCs w:val="14"/>
                              </w:rPr>
                            </w:pPr>
                            <w:r>
                              <w:rPr>
                                <w:rFonts w:ascii="Tahoma" w:eastAsia="Tahoma" w:hAnsi="Tahoma" w:cs="Tahoma"/>
                                <w:b/>
                                <w:bCs/>
                                <w:sz w:val="14"/>
                                <w:szCs w:val="14"/>
                              </w:rPr>
                              <w:t>Edad</w:t>
                            </w:r>
                          </w:p>
                        </w:tc>
                        <w:tc>
                          <w:tcPr>
                            <w:tcW w:w="710" w:type="dxa"/>
                            <w:tcBorders>
                              <w:top w:val="single" w:sz="4" w:space="0" w:color="auto"/>
                            </w:tcBorders>
                            <w:shd w:val="clear" w:color="auto" w:fill="FFFFFF"/>
                            <w:vAlign w:val="center"/>
                          </w:tcPr>
                          <w:p w14:paraId="1A6FD1F6" w14:textId="77777777" w:rsidR="00555CE0" w:rsidRDefault="00555CE0">
                            <w:pPr>
                              <w:pStyle w:val="Other0"/>
                              <w:spacing w:line="240" w:lineRule="auto"/>
                              <w:ind w:firstLine="160"/>
                              <w:rPr>
                                <w:sz w:val="14"/>
                                <w:szCs w:val="14"/>
                              </w:rPr>
                            </w:pPr>
                            <w:r>
                              <w:rPr>
                                <w:rFonts w:ascii="Tahoma" w:eastAsia="Tahoma" w:hAnsi="Tahoma" w:cs="Tahoma"/>
                                <w:b/>
                                <w:bCs/>
                                <w:sz w:val="14"/>
                                <w:szCs w:val="14"/>
                              </w:rPr>
                              <w:t>media</w:t>
                            </w:r>
                          </w:p>
                        </w:tc>
                        <w:tc>
                          <w:tcPr>
                            <w:tcW w:w="878" w:type="dxa"/>
                            <w:tcBorders>
                              <w:top w:val="single" w:sz="4" w:space="0" w:color="auto"/>
                            </w:tcBorders>
                            <w:shd w:val="clear" w:color="auto" w:fill="FFFFFF"/>
                            <w:vAlign w:val="center"/>
                          </w:tcPr>
                          <w:p w14:paraId="4ED68419"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límite inf.</w:t>
                            </w:r>
                          </w:p>
                        </w:tc>
                        <w:tc>
                          <w:tcPr>
                            <w:tcW w:w="638" w:type="dxa"/>
                            <w:tcBorders>
                              <w:top w:val="single" w:sz="4" w:space="0" w:color="auto"/>
                            </w:tcBorders>
                            <w:shd w:val="clear" w:color="auto" w:fill="FFFFFF"/>
                            <w:vAlign w:val="center"/>
                          </w:tcPr>
                          <w:p w14:paraId="16968757"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media</w:t>
                            </w:r>
                          </w:p>
                        </w:tc>
                        <w:tc>
                          <w:tcPr>
                            <w:tcW w:w="878" w:type="dxa"/>
                            <w:tcBorders>
                              <w:top w:val="single" w:sz="4" w:space="0" w:color="auto"/>
                            </w:tcBorders>
                            <w:shd w:val="clear" w:color="auto" w:fill="FFFFFF"/>
                            <w:vAlign w:val="center"/>
                          </w:tcPr>
                          <w:p w14:paraId="27D2E515"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límite inf.</w:t>
                            </w:r>
                          </w:p>
                        </w:tc>
                        <w:tc>
                          <w:tcPr>
                            <w:tcW w:w="643" w:type="dxa"/>
                            <w:tcBorders>
                              <w:top w:val="single" w:sz="4" w:space="0" w:color="auto"/>
                            </w:tcBorders>
                            <w:shd w:val="clear" w:color="auto" w:fill="FFFFFF"/>
                            <w:vAlign w:val="center"/>
                          </w:tcPr>
                          <w:p w14:paraId="60AB0D40" w14:textId="77777777" w:rsidR="00555CE0" w:rsidRDefault="00555CE0">
                            <w:pPr>
                              <w:pStyle w:val="Other0"/>
                              <w:spacing w:line="240" w:lineRule="auto"/>
                              <w:ind w:firstLine="0"/>
                              <w:rPr>
                                <w:sz w:val="14"/>
                                <w:szCs w:val="14"/>
                              </w:rPr>
                            </w:pPr>
                            <w:r>
                              <w:rPr>
                                <w:rFonts w:ascii="Tahoma" w:eastAsia="Tahoma" w:hAnsi="Tahoma" w:cs="Tahoma"/>
                                <w:b/>
                                <w:bCs/>
                                <w:sz w:val="14"/>
                                <w:szCs w:val="14"/>
                              </w:rPr>
                              <w:t>media</w:t>
                            </w:r>
                          </w:p>
                        </w:tc>
                        <w:tc>
                          <w:tcPr>
                            <w:tcW w:w="878" w:type="dxa"/>
                            <w:tcBorders>
                              <w:top w:val="single" w:sz="4" w:space="0" w:color="auto"/>
                            </w:tcBorders>
                            <w:shd w:val="clear" w:color="auto" w:fill="FFFFFF"/>
                            <w:vAlign w:val="center"/>
                          </w:tcPr>
                          <w:p w14:paraId="1D283A0D"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límite inf.</w:t>
                            </w:r>
                          </w:p>
                        </w:tc>
                        <w:tc>
                          <w:tcPr>
                            <w:tcW w:w="643" w:type="dxa"/>
                            <w:tcBorders>
                              <w:top w:val="single" w:sz="4" w:space="0" w:color="auto"/>
                            </w:tcBorders>
                            <w:shd w:val="clear" w:color="auto" w:fill="FFFFFF"/>
                            <w:vAlign w:val="center"/>
                          </w:tcPr>
                          <w:p w14:paraId="2B47CA7C"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media</w:t>
                            </w:r>
                          </w:p>
                        </w:tc>
                        <w:tc>
                          <w:tcPr>
                            <w:tcW w:w="811" w:type="dxa"/>
                            <w:tcBorders>
                              <w:top w:val="single" w:sz="4" w:space="0" w:color="auto"/>
                            </w:tcBorders>
                            <w:shd w:val="clear" w:color="auto" w:fill="FFFFFF"/>
                            <w:vAlign w:val="center"/>
                          </w:tcPr>
                          <w:p w14:paraId="7C2FAEA4" w14:textId="77777777" w:rsidR="00555CE0" w:rsidRDefault="00555CE0">
                            <w:pPr>
                              <w:pStyle w:val="Other0"/>
                              <w:spacing w:line="240" w:lineRule="auto"/>
                              <w:ind w:firstLine="0"/>
                              <w:jc w:val="right"/>
                              <w:rPr>
                                <w:sz w:val="14"/>
                                <w:szCs w:val="14"/>
                              </w:rPr>
                            </w:pPr>
                            <w:r>
                              <w:rPr>
                                <w:rFonts w:ascii="Tahoma" w:eastAsia="Tahoma" w:hAnsi="Tahoma" w:cs="Tahoma"/>
                                <w:b/>
                                <w:bCs/>
                                <w:sz w:val="14"/>
                                <w:szCs w:val="14"/>
                              </w:rPr>
                              <w:t>límite inf.</w:t>
                            </w:r>
                          </w:p>
                        </w:tc>
                      </w:tr>
                      <w:tr w:rsidR="00555CE0" w14:paraId="0E05CF63" w14:textId="77777777">
                        <w:tblPrEx>
                          <w:tblCellMar>
                            <w:top w:w="0" w:type="dxa"/>
                            <w:bottom w:w="0" w:type="dxa"/>
                          </w:tblCellMar>
                        </w:tblPrEx>
                        <w:trPr>
                          <w:trHeight w:hRule="exact" w:val="293"/>
                        </w:trPr>
                        <w:tc>
                          <w:tcPr>
                            <w:tcW w:w="946" w:type="dxa"/>
                            <w:tcBorders>
                              <w:top w:val="single" w:sz="4" w:space="0" w:color="auto"/>
                            </w:tcBorders>
                            <w:shd w:val="clear" w:color="auto" w:fill="FFFFFF"/>
                            <w:vAlign w:val="bottom"/>
                          </w:tcPr>
                          <w:p w14:paraId="11411E26" w14:textId="77777777" w:rsidR="00555CE0" w:rsidRDefault="00555CE0">
                            <w:pPr>
                              <w:pStyle w:val="Other0"/>
                              <w:spacing w:line="240" w:lineRule="auto"/>
                              <w:ind w:firstLine="0"/>
                              <w:rPr>
                                <w:sz w:val="14"/>
                                <w:szCs w:val="14"/>
                              </w:rPr>
                            </w:pPr>
                            <w:r>
                              <w:rPr>
                                <w:rFonts w:ascii="Tahoma" w:eastAsia="Tahoma" w:hAnsi="Tahoma" w:cs="Tahoma"/>
                                <w:sz w:val="14"/>
                                <w:szCs w:val="14"/>
                              </w:rPr>
                              <w:t>2 meses</w:t>
                            </w:r>
                          </w:p>
                        </w:tc>
                        <w:tc>
                          <w:tcPr>
                            <w:tcW w:w="710" w:type="dxa"/>
                            <w:tcBorders>
                              <w:top w:val="single" w:sz="4" w:space="0" w:color="auto"/>
                            </w:tcBorders>
                            <w:shd w:val="clear" w:color="auto" w:fill="FFFFFF"/>
                            <w:vAlign w:val="bottom"/>
                          </w:tcPr>
                          <w:p w14:paraId="0A2E5B3E" w14:textId="77777777" w:rsidR="00555CE0" w:rsidRDefault="00555CE0">
                            <w:pPr>
                              <w:pStyle w:val="Other0"/>
                              <w:spacing w:line="240" w:lineRule="auto"/>
                              <w:ind w:firstLine="240"/>
                              <w:rPr>
                                <w:sz w:val="14"/>
                                <w:szCs w:val="14"/>
                              </w:rPr>
                            </w:pPr>
                            <w:r>
                              <w:rPr>
                                <w:rFonts w:ascii="Tahoma" w:eastAsia="Tahoma" w:hAnsi="Tahoma" w:cs="Tahoma"/>
                                <w:sz w:val="14"/>
                                <w:szCs w:val="14"/>
                              </w:rPr>
                              <w:t>11.2</w:t>
                            </w:r>
                          </w:p>
                        </w:tc>
                        <w:tc>
                          <w:tcPr>
                            <w:tcW w:w="878" w:type="dxa"/>
                            <w:tcBorders>
                              <w:top w:val="single" w:sz="4" w:space="0" w:color="auto"/>
                            </w:tcBorders>
                            <w:shd w:val="clear" w:color="auto" w:fill="FFFFFF"/>
                            <w:vAlign w:val="bottom"/>
                          </w:tcPr>
                          <w:p w14:paraId="2F6F1F48" w14:textId="77777777" w:rsidR="00555CE0" w:rsidRDefault="00555CE0">
                            <w:pPr>
                              <w:pStyle w:val="Other0"/>
                              <w:spacing w:line="240" w:lineRule="auto"/>
                              <w:ind w:firstLine="280"/>
                              <w:rPr>
                                <w:sz w:val="14"/>
                                <w:szCs w:val="14"/>
                              </w:rPr>
                            </w:pPr>
                            <w:r>
                              <w:rPr>
                                <w:rFonts w:ascii="Tahoma" w:eastAsia="Tahoma" w:hAnsi="Tahoma" w:cs="Tahoma"/>
                                <w:sz w:val="14"/>
                                <w:szCs w:val="14"/>
                              </w:rPr>
                              <w:t>9.4</w:t>
                            </w:r>
                          </w:p>
                        </w:tc>
                        <w:tc>
                          <w:tcPr>
                            <w:tcW w:w="638" w:type="dxa"/>
                            <w:tcBorders>
                              <w:top w:val="single" w:sz="4" w:space="0" w:color="auto"/>
                            </w:tcBorders>
                            <w:shd w:val="clear" w:color="auto" w:fill="FFFFFF"/>
                            <w:vAlign w:val="bottom"/>
                          </w:tcPr>
                          <w:p w14:paraId="550FEB1E"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11.2</w:t>
                            </w:r>
                          </w:p>
                        </w:tc>
                        <w:tc>
                          <w:tcPr>
                            <w:tcW w:w="878" w:type="dxa"/>
                            <w:tcBorders>
                              <w:top w:val="single" w:sz="4" w:space="0" w:color="auto"/>
                            </w:tcBorders>
                            <w:shd w:val="clear" w:color="auto" w:fill="FFFFFF"/>
                            <w:vAlign w:val="bottom"/>
                          </w:tcPr>
                          <w:p w14:paraId="5EBBAF32"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9.4</w:t>
                            </w:r>
                          </w:p>
                        </w:tc>
                        <w:tc>
                          <w:tcPr>
                            <w:tcW w:w="643" w:type="dxa"/>
                            <w:tcBorders>
                              <w:top w:val="single" w:sz="4" w:space="0" w:color="auto"/>
                            </w:tcBorders>
                            <w:shd w:val="clear" w:color="auto" w:fill="FFFFFF"/>
                            <w:vAlign w:val="bottom"/>
                          </w:tcPr>
                          <w:p w14:paraId="613CEE13"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35</w:t>
                            </w:r>
                          </w:p>
                        </w:tc>
                        <w:tc>
                          <w:tcPr>
                            <w:tcW w:w="878" w:type="dxa"/>
                            <w:tcBorders>
                              <w:top w:val="single" w:sz="4" w:space="0" w:color="auto"/>
                            </w:tcBorders>
                            <w:shd w:val="clear" w:color="auto" w:fill="FFFFFF"/>
                            <w:vAlign w:val="bottom"/>
                          </w:tcPr>
                          <w:p w14:paraId="798631BB"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28</w:t>
                            </w:r>
                          </w:p>
                        </w:tc>
                        <w:tc>
                          <w:tcPr>
                            <w:tcW w:w="643" w:type="dxa"/>
                            <w:tcBorders>
                              <w:top w:val="single" w:sz="4" w:space="0" w:color="auto"/>
                            </w:tcBorders>
                            <w:shd w:val="clear" w:color="auto" w:fill="FFFFFF"/>
                            <w:vAlign w:val="bottom"/>
                          </w:tcPr>
                          <w:p w14:paraId="2C2EC32D"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35</w:t>
                            </w:r>
                          </w:p>
                        </w:tc>
                        <w:tc>
                          <w:tcPr>
                            <w:tcW w:w="811" w:type="dxa"/>
                            <w:tcBorders>
                              <w:top w:val="single" w:sz="4" w:space="0" w:color="auto"/>
                            </w:tcBorders>
                            <w:shd w:val="clear" w:color="auto" w:fill="FFFFFF"/>
                            <w:vAlign w:val="bottom"/>
                          </w:tcPr>
                          <w:p w14:paraId="19027316" w14:textId="77777777" w:rsidR="00555CE0" w:rsidRDefault="00555CE0">
                            <w:pPr>
                              <w:pStyle w:val="Other0"/>
                              <w:spacing w:line="240" w:lineRule="auto"/>
                              <w:ind w:firstLine="340"/>
                              <w:jc w:val="both"/>
                              <w:rPr>
                                <w:sz w:val="14"/>
                                <w:szCs w:val="14"/>
                              </w:rPr>
                            </w:pPr>
                            <w:r>
                              <w:rPr>
                                <w:rFonts w:ascii="Tahoma" w:eastAsia="Tahoma" w:hAnsi="Tahoma" w:cs="Tahoma"/>
                                <w:sz w:val="14"/>
                                <w:szCs w:val="14"/>
                              </w:rPr>
                              <w:t>28</w:t>
                            </w:r>
                          </w:p>
                        </w:tc>
                      </w:tr>
                      <w:tr w:rsidR="00555CE0" w14:paraId="7083F9DC" w14:textId="77777777">
                        <w:tblPrEx>
                          <w:tblCellMar>
                            <w:top w:w="0" w:type="dxa"/>
                            <w:bottom w:w="0" w:type="dxa"/>
                          </w:tblCellMar>
                        </w:tblPrEx>
                        <w:trPr>
                          <w:trHeight w:hRule="exact" w:val="192"/>
                        </w:trPr>
                        <w:tc>
                          <w:tcPr>
                            <w:tcW w:w="946" w:type="dxa"/>
                            <w:shd w:val="clear" w:color="auto" w:fill="FFFFFF"/>
                          </w:tcPr>
                          <w:p w14:paraId="0FF1CBE1" w14:textId="77777777" w:rsidR="00555CE0" w:rsidRDefault="00555CE0">
                            <w:pPr>
                              <w:pStyle w:val="Other0"/>
                              <w:spacing w:line="240" w:lineRule="auto"/>
                              <w:ind w:firstLine="0"/>
                              <w:rPr>
                                <w:sz w:val="14"/>
                                <w:szCs w:val="14"/>
                              </w:rPr>
                            </w:pPr>
                            <w:r>
                              <w:rPr>
                                <w:rFonts w:ascii="Tahoma" w:eastAsia="Tahoma" w:hAnsi="Tahoma" w:cs="Tahoma"/>
                                <w:sz w:val="14"/>
                                <w:szCs w:val="14"/>
                              </w:rPr>
                              <w:t>6 m - 24 m</w:t>
                            </w:r>
                          </w:p>
                        </w:tc>
                        <w:tc>
                          <w:tcPr>
                            <w:tcW w:w="710" w:type="dxa"/>
                            <w:shd w:val="clear" w:color="auto" w:fill="FFFFFF"/>
                          </w:tcPr>
                          <w:p w14:paraId="4A273215" w14:textId="77777777" w:rsidR="00555CE0" w:rsidRDefault="00555CE0">
                            <w:pPr>
                              <w:pStyle w:val="Other0"/>
                              <w:spacing w:line="240" w:lineRule="auto"/>
                              <w:ind w:firstLine="240"/>
                              <w:rPr>
                                <w:sz w:val="14"/>
                                <w:szCs w:val="14"/>
                              </w:rPr>
                            </w:pPr>
                            <w:r>
                              <w:rPr>
                                <w:rFonts w:ascii="Tahoma" w:eastAsia="Tahoma" w:hAnsi="Tahoma" w:cs="Tahoma"/>
                                <w:sz w:val="14"/>
                                <w:szCs w:val="14"/>
                              </w:rPr>
                              <w:t>12.5</w:t>
                            </w:r>
                          </w:p>
                        </w:tc>
                        <w:tc>
                          <w:tcPr>
                            <w:tcW w:w="878" w:type="dxa"/>
                            <w:shd w:val="clear" w:color="auto" w:fill="FFFFFF"/>
                          </w:tcPr>
                          <w:p w14:paraId="5CB92412" w14:textId="77777777" w:rsidR="00555CE0" w:rsidRDefault="00555CE0">
                            <w:pPr>
                              <w:pStyle w:val="Other0"/>
                              <w:spacing w:line="240" w:lineRule="auto"/>
                              <w:ind w:firstLine="280"/>
                              <w:rPr>
                                <w:sz w:val="14"/>
                                <w:szCs w:val="14"/>
                              </w:rPr>
                            </w:pPr>
                            <w:r>
                              <w:rPr>
                                <w:rFonts w:ascii="Tahoma" w:eastAsia="Tahoma" w:hAnsi="Tahoma" w:cs="Tahoma"/>
                                <w:sz w:val="14"/>
                                <w:szCs w:val="14"/>
                              </w:rPr>
                              <w:t>10.5</w:t>
                            </w:r>
                          </w:p>
                        </w:tc>
                        <w:tc>
                          <w:tcPr>
                            <w:tcW w:w="638" w:type="dxa"/>
                            <w:shd w:val="clear" w:color="auto" w:fill="FFFFFF"/>
                          </w:tcPr>
                          <w:p w14:paraId="45A9BB94"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12.5</w:t>
                            </w:r>
                          </w:p>
                        </w:tc>
                        <w:tc>
                          <w:tcPr>
                            <w:tcW w:w="878" w:type="dxa"/>
                            <w:shd w:val="clear" w:color="auto" w:fill="FFFFFF"/>
                          </w:tcPr>
                          <w:p w14:paraId="1B8DEBF8"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11.0</w:t>
                            </w:r>
                          </w:p>
                        </w:tc>
                        <w:tc>
                          <w:tcPr>
                            <w:tcW w:w="643" w:type="dxa"/>
                            <w:shd w:val="clear" w:color="auto" w:fill="FFFFFF"/>
                          </w:tcPr>
                          <w:p w14:paraId="2EA23C59"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37</w:t>
                            </w:r>
                          </w:p>
                        </w:tc>
                        <w:tc>
                          <w:tcPr>
                            <w:tcW w:w="878" w:type="dxa"/>
                            <w:shd w:val="clear" w:color="auto" w:fill="FFFFFF"/>
                          </w:tcPr>
                          <w:p w14:paraId="20F1DF1A"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33</w:t>
                            </w:r>
                          </w:p>
                        </w:tc>
                        <w:tc>
                          <w:tcPr>
                            <w:tcW w:w="643" w:type="dxa"/>
                            <w:shd w:val="clear" w:color="auto" w:fill="FFFFFF"/>
                          </w:tcPr>
                          <w:p w14:paraId="7A08A7D5"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37</w:t>
                            </w:r>
                          </w:p>
                        </w:tc>
                        <w:tc>
                          <w:tcPr>
                            <w:tcW w:w="811" w:type="dxa"/>
                            <w:shd w:val="clear" w:color="auto" w:fill="FFFFFF"/>
                          </w:tcPr>
                          <w:p w14:paraId="391B89D8" w14:textId="77777777" w:rsidR="00555CE0" w:rsidRDefault="00555CE0">
                            <w:pPr>
                              <w:pStyle w:val="Other0"/>
                              <w:spacing w:line="240" w:lineRule="auto"/>
                              <w:ind w:firstLine="340"/>
                              <w:jc w:val="both"/>
                              <w:rPr>
                                <w:sz w:val="14"/>
                                <w:szCs w:val="14"/>
                              </w:rPr>
                            </w:pPr>
                            <w:r>
                              <w:rPr>
                                <w:rFonts w:ascii="Tahoma" w:eastAsia="Tahoma" w:hAnsi="Tahoma" w:cs="Tahoma"/>
                                <w:sz w:val="14"/>
                                <w:szCs w:val="14"/>
                              </w:rPr>
                              <w:t>33</w:t>
                            </w:r>
                          </w:p>
                        </w:tc>
                      </w:tr>
                      <w:tr w:rsidR="00555CE0" w14:paraId="20E62EF5" w14:textId="77777777">
                        <w:tblPrEx>
                          <w:tblCellMar>
                            <w:top w:w="0" w:type="dxa"/>
                            <w:bottom w:w="0" w:type="dxa"/>
                          </w:tblCellMar>
                        </w:tblPrEx>
                        <w:trPr>
                          <w:trHeight w:hRule="exact" w:val="187"/>
                        </w:trPr>
                        <w:tc>
                          <w:tcPr>
                            <w:tcW w:w="946" w:type="dxa"/>
                            <w:shd w:val="clear" w:color="auto" w:fill="FFFFFF"/>
                          </w:tcPr>
                          <w:p w14:paraId="12155753" w14:textId="77777777" w:rsidR="00555CE0" w:rsidRDefault="00555CE0">
                            <w:pPr>
                              <w:pStyle w:val="Other0"/>
                              <w:spacing w:line="240" w:lineRule="auto"/>
                              <w:ind w:firstLine="0"/>
                              <w:rPr>
                                <w:sz w:val="14"/>
                                <w:szCs w:val="14"/>
                              </w:rPr>
                            </w:pPr>
                            <w:r>
                              <w:rPr>
                                <w:rFonts w:ascii="Tahoma" w:eastAsia="Tahoma" w:hAnsi="Tahoma" w:cs="Tahoma"/>
                                <w:sz w:val="14"/>
                                <w:szCs w:val="14"/>
                              </w:rPr>
                              <w:t>2 a - 4 a</w:t>
                            </w:r>
                          </w:p>
                        </w:tc>
                        <w:tc>
                          <w:tcPr>
                            <w:tcW w:w="710" w:type="dxa"/>
                            <w:shd w:val="clear" w:color="auto" w:fill="FFFFFF"/>
                          </w:tcPr>
                          <w:p w14:paraId="57C3BBEE" w14:textId="77777777" w:rsidR="00555CE0" w:rsidRDefault="00555CE0">
                            <w:pPr>
                              <w:pStyle w:val="Other0"/>
                              <w:spacing w:line="240" w:lineRule="auto"/>
                              <w:ind w:firstLine="240"/>
                              <w:rPr>
                                <w:sz w:val="14"/>
                                <w:szCs w:val="14"/>
                              </w:rPr>
                            </w:pPr>
                            <w:r>
                              <w:rPr>
                                <w:rFonts w:ascii="Tahoma" w:eastAsia="Tahoma" w:hAnsi="Tahoma" w:cs="Tahoma"/>
                                <w:sz w:val="14"/>
                                <w:szCs w:val="14"/>
                              </w:rPr>
                              <w:t>12.5</w:t>
                            </w:r>
                          </w:p>
                        </w:tc>
                        <w:tc>
                          <w:tcPr>
                            <w:tcW w:w="878" w:type="dxa"/>
                            <w:shd w:val="clear" w:color="auto" w:fill="FFFFFF"/>
                          </w:tcPr>
                          <w:p w14:paraId="0B0D7CD2"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11.0</w:t>
                            </w:r>
                          </w:p>
                        </w:tc>
                        <w:tc>
                          <w:tcPr>
                            <w:tcW w:w="638" w:type="dxa"/>
                            <w:shd w:val="clear" w:color="auto" w:fill="FFFFFF"/>
                          </w:tcPr>
                          <w:p w14:paraId="1F7A3239"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12.5</w:t>
                            </w:r>
                          </w:p>
                        </w:tc>
                        <w:tc>
                          <w:tcPr>
                            <w:tcW w:w="878" w:type="dxa"/>
                            <w:shd w:val="clear" w:color="auto" w:fill="FFFFFF"/>
                          </w:tcPr>
                          <w:p w14:paraId="2DE57572"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11.0</w:t>
                            </w:r>
                          </w:p>
                        </w:tc>
                        <w:tc>
                          <w:tcPr>
                            <w:tcW w:w="643" w:type="dxa"/>
                            <w:shd w:val="clear" w:color="auto" w:fill="FFFFFF"/>
                          </w:tcPr>
                          <w:p w14:paraId="56D76DDB"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38</w:t>
                            </w:r>
                          </w:p>
                        </w:tc>
                        <w:tc>
                          <w:tcPr>
                            <w:tcW w:w="878" w:type="dxa"/>
                            <w:shd w:val="clear" w:color="auto" w:fill="FFFFFF"/>
                          </w:tcPr>
                          <w:p w14:paraId="219E436D"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34</w:t>
                            </w:r>
                          </w:p>
                        </w:tc>
                        <w:tc>
                          <w:tcPr>
                            <w:tcW w:w="643" w:type="dxa"/>
                            <w:shd w:val="clear" w:color="auto" w:fill="FFFFFF"/>
                          </w:tcPr>
                          <w:p w14:paraId="4F8D7068"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38</w:t>
                            </w:r>
                          </w:p>
                        </w:tc>
                        <w:tc>
                          <w:tcPr>
                            <w:tcW w:w="811" w:type="dxa"/>
                            <w:shd w:val="clear" w:color="auto" w:fill="FFFFFF"/>
                          </w:tcPr>
                          <w:p w14:paraId="001E2E63" w14:textId="77777777" w:rsidR="00555CE0" w:rsidRDefault="00555CE0">
                            <w:pPr>
                              <w:pStyle w:val="Other0"/>
                              <w:spacing w:line="240" w:lineRule="auto"/>
                              <w:ind w:firstLine="340"/>
                              <w:jc w:val="both"/>
                              <w:rPr>
                                <w:sz w:val="14"/>
                                <w:szCs w:val="14"/>
                              </w:rPr>
                            </w:pPr>
                            <w:r>
                              <w:rPr>
                                <w:rFonts w:ascii="Tahoma" w:eastAsia="Tahoma" w:hAnsi="Tahoma" w:cs="Tahoma"/>
                                <w:sz w:val="14"/>
                                <w:szCs w:val="14"/>
                              </w:rPr>
                              <w:t>34</w:t>
                            </w:r>
                          </w:p>
                        </w:tc>
                      </w:tr>
                      <w:tr w:rsidR="00555CE0" w14:paraId="743BBF38" w14:textId="77777777">
                        <w:tblPrEx>
                          <w:tblCellMar>
                            <w:top w:w="0" w:type="dxa"/>
                            <w:bottom w:w="0" w:type="dxa"/>
                          </w:tblCellMar>
                        </w:tblPrEx>
                        <w:trPr>
                          <w:trHeight w:hRule="exact" w:val="192"/>
                        </w:trPr>
                        <w:tc>
                          <w:tcPr>
                            <w:tcW w:w="946" w:type="dxa"/>
                            <w:shd w:val="clear" w:color="auto" w:fill="FFFFFF"/>
                          </w:tcPr>
                          <w:p w14:paraId="39A4402D" w14:textId="77777777" w:rsidR="00555CE0" w:rsidRDefault="00555CE0">
                            <w:pPr>
                              <w:pStyle w:val="Other0"/>
                              <w:spacing w:line="240" w:lineRule="auto"/>
                              <w:ind w:firstLine="0"/>
                              <w:rPr>
                                <w:sz w:val="14"/>
                                <w:szCs w:val="14"/>
                              </w:rPr>
                            </w:pPr>
                            <w:r>
                              <w:rPr>
                                <w:rFonts w:ascii="Tahoma" w:eastAsia="Tahoma" w:hAnsi="Tahoma" w:cs="Tahoma"/>
                                <w:sz w:val="14"/>
                                <w:szCs w:val="14"/>
                              </w:rPr>
                              <w:t>5 a - 7 a</w:t>
                            </w:r>
                          </w:p>
                        </w:tc>
                        <w:tc>
                          <w:tcPr>
                            <w:tcW w:w="710" w:type="dxa"/>
                            <w:shd w:val="clear" w:color="auto" w:fill="FFFFFF"/>
                          </w:tcPr>
                          <w:p w14:paraId="6D3ED809" w14:textId="77777777" w:rsidR="00555CE0" w:rsidRDefault="00555CE0">
                            <w:pPr>
                              <w:pStyle w:val="Other0"/>
                              <w:spacing w:line="240" w:lineRule="auto"/>
                              <w:ind w:firstLine="240"/>
                              <w:rPr>
                                <w:sz w:val="14"/>
                                <w:szCs w:val="14"/>
                              </w:rPr>
                            </w:pPr>
                            <w:r>
                              <w:rPr>
                                <w:rFonts w:ascii="Tahoma" w:eastAsia="Tahoma" w:hAnsi="Tahoma" w:cs="Tahoma"/>
                                <w:sz w:val="14"/>
                                <w:szCs w:val="14"/>
                              </w:rPr>
                              <w:t>13.0</w:t>
                            </w:r>
                          </w:p>
                        </w:tc>
                        <w:tc>
                          <w:tcPr>
                            <w:tcW w:w="878" w:type="dxa"/>
                            <w:shd w:val="clear" w:color="auto" w:fill="FFFFFF"/>
                          </w:tcPr>
                          <w:p w14:paraId="1EF2BB5F"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11.5</w:t>
                            </w:r>
                          </w:p>
                        </w:tc>
                        <w:tc>
                          <w:tcPr>
                            <w:tcW w:w="638" w:type="dxa"/>
                            <w:shd w:val="clear" w:color="auto" w:fill="FFFFFF"/>
                          </w:tcPr>
                          <w:p w14:paraId="610AE6C7"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13.0</w:t>
                            </w:r>
                          </w:p>
                        </w:tc>
                        <w:tc>
                          <w:tcPr>
                            <w:tcW w:w="878" w:type="dxa"/>
                            <w:shd w:val="clear" w:color="auto" w:fill="FFFFFF"/>
                          </w:tcPr>
                          <w:p w14:paraId="7A445421"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11.5</w:t>
                            </w:r>
                          </w:p>
                        </w:tc>
                        <w:tc>
                          <w:tcPr>
                            <w:tcW w:w="643" w:type="dxa"/>
                            <w:shd w:val="clear" w:color="auto" w:fill="FFFFFF"/>
                          </w:tcPr>
                          <w:p w14:paraId="2A5C6F26"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39</w:t>
                            </w:r>
                          </w:p>
                        </w:tc>
                        <w:tc>
                          <w:tcPr>
                            <w:tcW w:w="878" w:type="dxa"/>
                            <w:shd w:val="clear" w:color="auto" w:fill="FFFFFF"/>
                          </w:tcPr>
                          <w:p w14:paraId="3720D3B4"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35</w:t>
                            </w:r>
                          </w:p>
                        </w:tc>
                        <w:tc>
                          <w:tcPr>
                            <w:tcW w:w="643" w:type="dxa"/>
                            <w:shd w:val="clear" w:color="auto" w:fill="FFFFFF"/>
                          </w:tcPr>
                          <w:p w14:paraId="01668480"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39</w:t>
                            </w:r>
                          </w:p>
                        </w:tc>
                        <w:tc>
                          <w:tcPr>
                            <w:tcW w:w="811" w:type="dxa"/>
                            <w:shd w:val="clear" w:color="auto" w:fill="FFFFFF"/>
                          </w:tcPr>
                          <w:p w14:paraId="54F5C963" w14:textId="77777777" w:rsidR="00555CE0" w:rsidRDefault="00555CE0">
                            <w:pPr>
                              <w:pStyle w:val="Other0"/>
                              <w:spacing w:line="240" w:lineRule="auto"/>
                              <w:ind w:firstLine="340"/>
                              <w:jc w:val="both"/>
                              <w:rPr>
                                <w:sz w:val="14"/>
                                <w:szCs w:val="14"/>
                              </w:rPr>
                            </w:pPr>
                            <w:r>
                              <w:rPr>
                                <w:rFonts w:ascii="Tahoma" w:eastAsia="Tahoma" w:hAnsi="Tahoma" w:cs="Tahoma"/>
                                <w:sz w:val="14"/>
                                <w:szCs w:val="14"/>
                              </w:rPr>
                              <w:t>35</w:t>
                            </w:r>
                          </w:p>
                        </w:tc>
                      </w:tr>
                      <w:tr w:rsidR="00555CE0" w14:paraId="3031D1D3" w14:textId="77777777">
                        <w:tblPrEx>
                          <w:tblCellMar>
                            <w:top w:w="0" w:type="dxa"/>
                            <w:bottom w:w="0" w:type="dxa"/>
                          </w:tblCellMar>
                        </w:tblPrEx>
                        <w:trPr>
                          <w:trHeight w:hRule="exact" w:val="187"/>
                        </w:trPr>
                        <w:tc>
                          <w:tcPr>
                            <w:tcW w:w="946" w:type="dxa"/>
                            <w:shd w:val="clear" w:color="auto" w:fill="FFFFFF"/>
                            <w:vAlign w:val="bottom"/>
                          </w:tcPr>
                          <w:p w14:paraId="3323ADFF" w14:textId="77777777" w:rsidR="00555CE0" w:rsidRDefault="00555CE0">
                            <w:pPr>
                              <w:pStyle w:val="Other0"/>
                              <w:spacing w:line="240" w:lineRule="auto"/>
                              <w:ind w:firstLine="0"/>
                              <w:rPr>
                                <w:sz w:val="14"/>
                                <w:szCs w:val="14"/>
                              </w:rPr>
                            </w:pPr>
                            <w:r>
                              <w:rPr>
                                <w:rFonts w:ascii="Tahoma" w:eastAsia="Tahoma" w:hAnsi="Tahoma" w:cs="Tahoma"/>
                                <w:sz w:val="14"/>
                                <w:szCs w:val="14"/>
                              </w:rPr>
                              <w:t>8 a - 11 a</w:t>
                            </w:r>
                          </w:p>
                        </w:tc>
                        <w:tc>
                          <w:tcPr>
                            <w:tcW w:w="710" w:type="dxa"/>
                            <w:shd w:val="clear" w:color="auto" w:fill="FFFFFF"/>
                            <w:vAlign w:val="bottom"/>
                          </w:tcPr>
                          <w:p w14:paraId="7AD6E3C7" w14:textId="77777777" w:rsidR="00555CE0" w:rsidRDefault="00555CE0">
                            <w:pPr>
                              <w:pStyle w:val="Other0"/>
                              <w:spacing w:line="240" w:lineRule="auto"/>
                              <w:ind w:firstLine="240"/>
                              <w:rPr>
                                <w:sz w:val="14"/>
                                <w:szCs w:val="14"/>
                              </w:rPr>
                            </w:pPr>
                            <w:r>
                              <w:rPr>
                                <w:rFonts w:ascii="Tahoma" w:eastAsia="Tahoma" w:hAnsi="Tahoma" w:cs="Tahoma"/>
                                <w:sz w:val="14"/>
                                <w:szCs w:val="14"/>
                              </w:rPr>
                              <w:t>13.5</w:t>
                            </w:r>
                          </w:p>
                        </w:tc>
                        <w:tc>
                          <w:tcPr>
                            <w:tcW w:w="878" w:type="dxa"/>
                            <w:shd w:val="clear" w:color="auto" w:fill="FFFFFF"/>
                            <w:vAlign w:val="bottom"/>
                          </w:tcPr>
                          <w:p w14:paraId="20ED48D3"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12.0</w:t>
                            </w:r>
                          </w:p>
                        </w:tc>
                        <w:tc>
                          <w:tcPr>
                            <w:tcW w:w="638" w:type="dxa"/>
                            <w:shd w:val="clear" w:color="auto" w:fill="FFFFFF"/>
                            <w:vAlign w:val="bottom"/>
                          </w:tcPr>
                          <w:p w14:paraId="4A0F801F"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13.5</w:t>
                            </w:r>
                          </w:p>
                        </w:tc>
                        <w:tc>
                          <w:tcPr>
                            <w:tcW w:w="878" w:type="dxa"/>
                            <w:shd w:val="clear" w:color="auto" w:fill="FFFFFF"/>
                            <w:vAlign w:val="bottom"/>
                          </w:tcPr>
                          <w:p w14:paraId="4FB30B50"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12.0</w:t>
                            </w:r>
                          </w:p>
                        </w:tc>
                        <w:tc>
                          <w:tcPr>
                            <w:tcW w:w="643" w:type="dxa"/>
                            <w:shd w:val="clear" w:color="auto" w:fill="FFFFFF"/>
                            <w:vAlign w:val="bottom"/>
                          </w:tcPr>
                          <w:p w14:paraId="22C5E50A" w14:textId="77777777" w:rsidR="00555CE0" w:rsidRDefault="00555CE0">
                            <w:pPr>
                              <w:pStyle w:val="Other0"/>
                              <w:spacing w:line="240" w:lineRule="auto"/>
                              <w:ind w:firstLine="220"/>
                              <w:rPr>
                                <w:sz w:val="14"/>
                                <w:szCs w:val="14"/>
                              </w:rPr>
                            </w:pPr>
                            <w:r>
                              <w:rPr>
                                <w:rFonts w:ascii="Tahoma" w:eastAsia="Tahoma" w:hAnsi="Tahoma" w:cs="Tahoma"/>
                                <w:sz w:val="14"/>
                                <w:szCs w:val="14"/>
                              </w:rPr>
                              <w:t>40</w:t>
                            </w:r>
                          </w:p>
                        </w:tc>
                        <w:tc>
                          <w:tcPr>
                            <w:tcW w:w="878" w:type="dxa"/>
                            <w:shd w:val="clear" w:color="auto" w:fill="FFFFFF"/>
                            <w:vAlign w:val="bottom"/>
                          </w:tcPr>
                          <w:p w14:paraId="1CF07678"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36</w:t>
                            </w:r>
                          </w:p>
                        </w:tc>
                        <w:tc>
                          <w:tcPr>
                            <w:tcW w:w="643" w:type="dxa"/>
                            <w:shd w:val="clear" w:color="auto" w:fill="FFFFFF"/>
                            <w:vAlign w:val="bottom"/>
                          </w:tcPr>
                          <w:p w14:paraId="4FFD9829"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40</w:t>
                            </w:r>
                          </w:p>
                        </w:tc>
                        <w:tc>
                          <w:tcPr>
                            <w:tcW w:w="811" w:type="dxa"/>
                            <w:shd w:val="clear" w:color="auto" w:fill="FFFFFF"/>
                            <w:vAlign w:val="bottom"/>
                          </w:tcPr>
                          <w:p w14:paraId="4EC32A12" w14:textId="77777777" w:rsidR="00555CE0" w:rsidRDefault="00555CE0">
                            <w:pPr>
                              <w:pStyle w:val="Other0"/>
                              <w:spacing w:line="240" w:lineRule="auto"/>
                              <w:ind w:firstLine="340"/>
                              <w:jc w:val="both"/>
                              <w:rPr>
                                <w:sz w:val="14"/>
                                <w:szCs w:val="14"/>
                              </w:rPr>
                            </w:pPr>
                            <w:r>
                              <w:rPr>
                                <w:rFonts w:ascii="Tahoma" w:eastAsia="Tahoma" w:hAnsi="Tahoma" w:cs="Tahoma"/>
                                <w:sz w:val="14"/>
                                <w:szCs w:val="14"/>
                              </w:rPr>
                              <w:t>36</w:t>
                            </w:r>
                          </w:p>
                        </w:tc>
                      </w:tr>
                      <w:tr w:rsidR="00555CE0" w14:paraId="744411BA" w14:textId="77777777">
                        <w:tblPrEx>
                          <w:tblCellMar>
                            <w:top w:w="0" w:type="dxa"/>
                            <w:bottom w:w="0" w:type="dxa"/>
                          </w:tblCellMar>
                        </w:tblPrEx>
                        <w:trPr>
                          <w:trHeight w:hRule="exact" w:val="192"/>
                        </w:trPr>
                        <w:tc>
                          <w:tcPr>
                            <w:tcW w:w="946" w:type="dxa"/>
                            <w:shd w:val="clear" w:color="auto" w:fill="FFFFFF"/>
                          </w:tcPr>
                          <w:p w14:paraId="024B6AF7" w14:textId="77777777" w:rsidR="00555CE0" w:rsidRDefault="00555CE0">
                            <w:pPr>
                              <w:pStyle w:val="Other0"/>
                              <w:spacing w:line="240" w:lineRule="auto"/>
                              <w:ind w:firstLine="0"/>
                              <w:rPr>
                                <w:sz w:val="14"/>
                                <w:szCs w:val="14"/>
                              </w:rPr>
                            </w:pPr>
                            <w:r>
                              <w:rPr>
                                <w:rFonts w:ascii="Tahoma" w:eastAsia="Tahoma" w:hAnsi="Tahoma" w:cs="Tahoma"/>
                                <w:sz w:val="14"/>
                                <w:szCs w:val="14"/>
                              </w:rPr>
                              <w:t>12 a - 14 a</w:t>
                            </w:r>
                          </w:p>
                        </w:tc>
                        <w:tc>
                          <w:tcPr>
                            <w:tcW w:w="710" w:type="dxa"/>
                            <w:shd w:val="clear" w:color="auto" w:fill="FFFFFF"/>
                          </w:tcPr>
                          <w:p w14:paraId="22533B02" w14:textId="77777777" w:rsidR="00555CE0" w:rsidRDefault="00555CE0">
                            <w:pPr>
                              <w:pStyle w:val="Other0"/>
                              <w:spacing w:line="240" w:lineRule="auto"/>
                              <w:ind w:firstLine="240"/>
                              <w:rPr>
                                <w:sz w:val="14"/>
                                <w:szCs w:val="14"/>
                              </w:rPr>
                            </w:pPr>
                            <w:r>
                              <w:rPr>
                                <w:rFonts w:ascii="Tahoma" w:eastAsia="Tahoma" w:hAnsi="Tahoma" w:cs="Tahoma"/>
                                <w:sz w:val="14"/>
                                <w:szCs w:val="14"/>
                              </w:rPr>
                              <w:t>14.0</w:t>
                            </w:r>
                          </w:p>
                        </w:tc>
                        <w:tc>
                          <w:tcPr>
                            <w:tcW w:w="878" w:type="dxa"/>
                            <w:shd w:val="clear" w:color="auto" w:fill="FFFFFF"/>
                          </w:tcPr>
                          <w:p w14:paraId="6E0B74D2"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12.5</w:t>
                            </w:r>
                          </w:p>
                        </w:tc>
                        <w:tc>
                          <w:tcPr>
                            <w:tcW w:w="638" w:type="dxa"/>
                            <w:shd w:val="clear" w:color="auto" w:fill="FFFFFF"/>
                          </w:tcPr>
                          <w:p w14:paraId="488D9CDE"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14.0</w:t>
                            </w:r>
                          </w:p>
                        </w:tc>
                        <w:tc>
                          <w:tcPr>
                            <w:tcW w:w="878" w:type="dxa"/>
                            <w:shd w:val="clear" w:color="auto" w:fill="FFFFFF"/>
                          </w:tcPr>
                          <w:p w14:paraId="7BC7BECC"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12.0</w:t>
                            </w:r>
                          </w:p>
                        </w:tc>
                        <w:tc>
                          <w:tcPr>
                            <w:tcW w:w="643" w:type="dxa"/>
                            <w:shd w:val="clear" w:color="auto" w:fill="FFFFFF"/>
                          </w:tcPr>
                          <w:p w14:paraId="38EF8342"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43</w:t>
                            </w:r>
                          </w:p>
                        </w:tc>
                        <w:tc>
                          <w:tcPr>
                            <w:tcW w:w="878" w:type="dxa"/>
                            <w:shd w:val="clear" w:color="auto" w:fill="FFFFFF"/>
                          </w:tcPr>
                          <w:p w14:paraId="578B4B39"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37</w:t>
                            </w:r>
                          </w:p>
                        </w:tc>
                        <w:tc>
                          <w:tcPr>
                            <w:tcW w:w="643" w:type="dxa"/>
                            <w:shd w:val="clear" w:color="auto" w:fill="FFFFFF"/>
                          </w:tcPr>
                          <w:p w14:paraId="15D1B827"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41</w:t>
                            </w:r>
                          </w:p>
                        </w:tc>
                        <w:tc>
                          <w:tcPr>
                            <w:tcW w:w="811" w:type="dxa"/>
                            <w:shd w:val="clear" w:color="auto" w:fill="FFFFFF"/>
                          </w:tcPr>
                          <w:p w14:paraId="29927FF8" w14:textId="77777777" w:rsidR="00555CE0" w:rsidRDefault="00555CE0">
                            <w:pPr>
                              <w:pStyle w:val="Other0"/>
                              <w:spacing w:line="240" w:lineRule="auto"/>
                              <w:ind w:firstLine="340"/>
                              <w:jc w:val="both"/>
                              <w:rPr>
                                <w:sz w:val="14"/>
                                <w:szCs w:val="14"/>
                              </w:rPr>
                            </w:pPr>
                            <w:r>
                              <w:rPr>
                                <w:rFonts w:ascii="Tahoma" w:eastAsia="Tahoma" w:hAnsi="Tahoma" w:cs="Tahoma"/>
                                <w:sz w:val="14"/>
                                <w:szCs w:val="14"/>
                              </w:rPr>
                              <w:t>36</w:t>
                            </w:r>
                          </w:p>
                        </w:tc>
                      </w:tr>
                      <w:tr w:rsidR="00555CE0" w14:paraId="52E9D3A9" w14:textId="77777777">
                        <w:tblPrEx>
                          <w:tblCellMar>
                            <w:top w:w="0" w:type="dxa"/>
                            <w:bottom w:w="0" w:type="dxa"/>
                          </w:tblCellMar>
                        </w:tblPrEx>
                        <w:trPr>
                          <w:trHeight w:hRule="exact" w:val="187"/>
                        </w:trPr>
                        <w:tc>
                          <w:tcPr>
                            <w:tcW w:w="946" w:type="dxa"/>
                            <w:shd w:val="clear" w:color="auto" w:fill="FFFFFF"/>
                            <w:vAlign w:val="bottom"/>
                          </w:tcPr>
                          <w:p w14:paraId="7268F518" w14:textId="77777777" w:rsidR="00555CE0" w:rsidRDefault="00555CE0">
                            <w:pPr>
                              <w:pStyle w:val="Other0"/>
                              <w:spacing w:line="240" w:lineRule="auto"/>
                              <w:ind w:firstLine="0"/>
                              <w:rPr>
                                <w:sz w:val="14"/>
                                <w:szCs w:val="14"/>
                              </w:rPr>
                            </w:pPr>
                            <w:r>
                              <w:rPr>
                                <w:rFonts w:ascii="Tahoma" w:eastAsia="Tahoma" w:hAnsi="Tahoma" w:cs="Tahoma"/>
                                <w:sz w:val="14"/>
                                <w:szCs w:val="14"/>
                              </w:rPr>
                              <w:t>15 a - 17 a</w:t>
                            </w:r>
                          </w:p>
                        </w:tc>
                        <w:tc>
                          <w:tcPr>
                            <w:tcW w:w="710" w:type="dxa"/>
                            <w:shd w:val="clear" w:color="auto" w:fill="FFFFFF"/>
                            <w:vAlign w:val="bottom"/>
                          </w:tcPr>
                          <w:p w14:paraId="3F8F828B" w14:textId="77777777" w:rsidR="00555CE0" w:rsidRDefault="00555CE0">
                            <w:pPr>
                              <w:pStyle w:val="Other0"/>
                              <w:spacing w:line="240" w:lineRule="auto"/>
                              <w:ind w:firstLine="240"/>
                              <w:rPr>
                                <w:sz w:val="14"/>
                                <w:szCs w:val="14"/>
                              </w:rPr>
                            </w:pPr>
                            <w:r>
                              <w:rPr>
                                <w:rFonts w:ascii="Tahoma" w:eastAsia="Tahoma" w:hAnsi="Tahoma" w:cs="Tahoma"/>
                                <w:sz w:val="14"/>
                                <w:szCs w:val="14"/>
                              </w:rPr>
                              <w:t>15.0</w:t>
                            </w:r>
                          </w:p>
                        </w:tc>
                        <w:tc>
                          <w:tcPr>
                            <w:tcW w:w="878" w:type="dxa"/>
                            <w:shd w:val="clear" w:color="auto" w:fill="FFFFFF"/>
                            <w:vAlign w:val="bottom"/>
                          </w:tcPr>
                          <w:p w14:paraId="7F8FECD4" w14:textId="77777777" w:rsidR="00555CE0" w:rsidRDefault="00555CE0">
                            <w:pPr>
                              <w:pStyle w:val="Other0"/>
                              <w:spacing w:line="240" w:lineRule="auto"/>
                              <w:ind w:firstLine="280"/>
                              <w:rPr>
                                <w:sz w:val="14"/>
                                <w:szCs w:val="14"/>
                              </w:rPr>
                            </w:pPr>
                            <w:r>
                              <w:rPr>
                                <w:rFonts w:ascii="Tahoma" w:eastAsia="Tahoma" w:hAnsi="Tahoma" w:cs="Tahoma"/>
                                <w:sz w:val="14"/>
                                <w:szCs w:val="14"/>
                              </w:rPr>
                              <w:t>13.0</w:t>
                            </w:r>
                          </w:p>
                        </w:tc>
                        <w:tc>
                          <w:tcPr>
                            <w:tcW w:w="638" w:type="dxa"/>
                            <w:shd w:val="clear" w:color="auto" w:fill="FFFFFF"/>
                            <w:vAlign w:val="bottom"/>
                          </w:tcPr>
                          <w:p w14:paraId="4F7D7527"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14.0</w:t>
                            </w:r>
                          </w:p>
                        </w:tc>
                        <w:tc>
                          <w:tcPr>
                            <w:tcW w:w="878" w:type="dxa"/>
                            <w:shd w:val="clear" w:color="auto" w:fill="FFFFFF"/>
                            <w:vAlign w:val="bottom"/>
                          </w:tcPr>
                          <w:p w14:paraId="1B0447FD"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12.0</w:t>
                            </w:r>
                          </w:p>
                        </w:tc>
                        <w:tc>
                          <w:tcPr>
                            <w:tcW w:w="643" w:type="dxa"/>
                            <w:shd w:val="clear" w:color="auto" w:fill="FFFFFF"/>
                            <w:vAlign w:val="bottom"/>
                          </w:tcPr>
                          <w:p w14:paraId="0E4A8131"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46</w:t>
                            </w:r>
                          </w:p>
                        </w:tc>
                        <w:tc>
                          <w:tcPr>
                            <w:tcW w:w="878" w:type="dxa"/>
                            <w:shd w:val="clear" w:color="auto" w:fill="FFFFFF"/>
                            <w:vAlign w:val="bottom"/>
                          </w:tcPr>
                          <w:p w14:paraId="5B4AE4D4"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38</w:t>
                            </w:r>
                          </w:p>
                        </w:tc>
                        <w:tc>
                          <w:tcPr>
                            <w:tcW w:w="643" w:type="dxa"/>
                            <w:shd w:val="clear" w:color="auto" w:fill="FFFFFF"/>
                            <w:vAlign w:val="bottom"/>
                          </w:tcPr>
                          <w:p w14:paraId="63398369"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41</w:t>
                            </w:r>
                          </w:p>
                        </w:tc>
                        <w:tc>
                          <w:tcPr>
                            <w:tcW w:w="811" w:type="dxa"/>
                            <w:shd w:val="clear" w:color="auto" w:fill="FFFFFF"/>
                            <w:vAlign w:val="bottom"/>
                          </w:tcPr>
                          <w:p w14:paraId="307350A7" w14:textId="77777777" w:rsidR="00555CE0" w:rsidRDefault="00555CE0">
                            <w:pPr>
                              <w:pStyle w:val="Other0"/>
                              <w:spacing w:line="240" w:lineRule="auto"/>
                              <w:ind w:firstLine="340"/>
                              <w:jc w:val="both"/>
                              <w:rPr>
                                <w:sz w:val="14"/>
                                <w:szCs w:val="14"/>
                              </w:rPr>
                            </w:pPr>
                            <w:r>
                              <w:rPr>
                                <w:rFonts w:ascii="Tahoma" w:eastAsia="Tahoma" w:hAnsi="Tahoma" w:cs="Tahoma"/>
                                <w:sz w:val="14"/>
                                <w:szCs w:val="14"/>
                              </w:rPr>
                              <w:t>36</w:t>
                            </w:r>
                          </w:p>
                        </w:tc>
                      </w:tr>
                      <w:tr w:rsidR="00555CE0" w14:paraId="3B7A5229" w14:textId="77777777">
                        <w:tblPrEx>
                          <w:tblCellMar>
                            <w:top w:w="0" w:type="dxa"/>
                            <w:bottom w:w="0" w:type="dxa"/>
                          </w:tblCellMar>
                        </w:tblPrEx>
                        <w:trPr>
                          <w:trHeight w:hRule="exact" w:val="182"/>
                        </w:trPr>
                        <w:tc>
                          <w:tcPr>
                            <w:tcW w:w="946" w:type="dxa"/>
                            <w:shd w:val="clear" w:color="auto" w:fill="FFFFFF"/>
                            <w:vAlign w:val="bottom"/>
                          </w:tcPr>
                          <w:p w14:paraId="6F69CEB0" w14:textId="77777777" w:rsidR="00555CE0" w:rsidRDefault="00555CE0">
                            <w:pPr>
                              <w:pStyle w:val="Other0"/>
                              <w:spacing w:line="240" w:lineRule="auto"/>
                              <w:ind w:firstLine="0"/>
                              <w:rPr>
                                <w:sz w:val="14"/>
                                <w:szCs w:val="14"/>
                              </w:rPr>
                            </w:pPr>
                            <w:r>
                              <w:rPr>
                                <w:rFonts w:ascii="Tahoma" w:eastAsia="Tahoma" w:hAnsi="Tahoma" w:cs="Tahoma"/>
                                <w:sz w:val="15"/>
                                <w:szCs w:val="15"/>
                              </w:rPr>
                              <w:t xml:space="preserve">&gt; </w:t>
                            </w:r>
                            <w:r>
                              <w:rPr>
                                <w:rFonts w:ascii="Tahoma" w:eastAsia="Tahoma" w:hAnsi="Tahoma" w:cs="Tahoma"/>
                                <w:sz w:val="14"/>
                                <w:szCs w:val="14"/>
                              </w:rPr>
                              <w:t>18 a</w:t>
                            </w:r>
                          </w:p>
                        </w:tc>
                        <w:tc>
                          <w:tcPr>
                            <w:tcW w:w="710" w:type="dxa"/>
                            <w:shd w:val="clear" w:color="auto" w:fill="FFFFFF"/>
                            <w:vAlign w:val="bottom"/>
                          </w:tcPr>
                          <w:p w14:paraId="492B1D0A" w14:textId="77777777" w:rsidR="00555CE0" w:rsidRDefault="00555CE0">
                            <w:pPr>
                              <w:pStyle w:val="Other0"/>
                              <w:spacing w:line="240" w:lineRule="auto"/>
                              <w:ind w:firstLine="240"/>
                              <w:rPr>
                                <w:sz w:val="14"/>
                                <w:szCs w:val="14"/>
                              </w:rPr>
                            </w:pPr>
                            <w:r>
                              <w:rPr>
                                <w:rFonts w:ascii="Tahoma" w:eastAsia="Tahoma" w:hAnsi="Tahoma" w:cs="Tahoma"/>
                                <w:sz w:val="14"/>
                                <w:szCs w:val="14"/>
                              </w:rPr>
                              <w:t>16.0</w:t>
                            </w:r>
                          </w:p>
                        </w:tc>
                        <w:tc>
                          <w:tcPr>
                            <w:tcW w:w="878" w:type="dxa"/>
                            <w:shd w:val="clear" w:color="auto" w:fill="FFFFFF"/>
                            <w:vAlign w:val="bottom"/>
                          </w:tcPr>
                          <w:p w14:paraId="1605E014" w14:textId="77777777" w:rsidR="00555CE0" w:rsidRDefault="00555CE0">
                            <w:pPr>
                              <w:pStyle w:val="Other0"/>
                              <w:spacing w:line="240" w:lineRule="auto"/>
                              <w:ind w:firstLine="280"/>
                              <w:rPr>
                                <w:sz w:val="14"/>
                                <w:szCs w:val="14"/>
                              </w:rPr>
                            </w:pPr>
                            <w:r>
                              <w:rPr>
                                <w:rFonts w:ascii="Tahoma" w:eastAsia="Tahoma" w:hAnsi="Tahoma" w:cs="Tahoma"/>
                                <w:sz w:val="14"/>
                                <w:szCs w:val="14"/>
                              </w:rPr>
                              <w:t>14.0</w:t>
                            </w:r>
                          </w:p>
                        </w:tc>
                        <w:tc>
                          <w:tcPr>
                            <w:tcW w:w="638" w:type="dxa"/>
                            <w:shd w:val="clear" w:color="auto" w:fill="FFFFFF"/>
                            <w:vAlign w:val="bottom"/>
                          </w:tcPr>
                          <w:p w14:paraId="7A7211C4"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16.0</w:t>
                            </w:r>
                          </w:p>
                        </w:tc>
                        <w:tc>
                          <w:tcPr>
                            <w:tcW w:w="878" w:type="dxa"/>
                            <w:shd w:val="clear" w:color="auto" w:fill="FFFFFF"/>
                            <w:vAlign w:val="bottom"/>
                          </w:tcPr>
                          <w:p w14:paraId="05207661"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12.0</w:t>
                            </w:r>
                          </w:p>
                        </w:tc>
                        <w:tc>
                          <w:tcPr>
                            <w:tcW w:w="643" w:type="dxa"/>
                            <w:shd w:val="clear" w:color="auto" w:fill="FFFFFF"/>
                            <w:vAlign w:val="bottom"/>
                          </w:tcPr>
                          <w:p w14:paraId="496A298D"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47</w:t>
                            </w:r>
                          </w:p>
                        </w:tc>
                        <w:tc>
                          <w:tcPr>
                            <w:tcW w:w="878" w:type="dxa"/>
                            <w:shd w:val="clear" w:color="auto" w:fill="FFFFFF"/>
                            <w:vAlign w:val="bottom"/>
                          </w:tcPr>
                          <w:p w14:paraId="08C8D68D"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40</w:t>
                            </w:r>
                          </w:p>
                        </w:tc>
                        <w:tc>
                          <w:tcPr>
                            <w:tcW w:w="643" w:type="dxa"/>
                            <w:shd w:val="clear" w:color="auto" w:fill="FFFFFF"/>
                            <w:vAlign w:val="bottom"/>
                          </w:tcPr>
                          <w:p w14:paraId="1BDB87E9"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42</w:t>
                            </w:r>
                          </w:p>
                        </w:tc>
                        <w:tc>
                          <w:tcPr>
                            <w:tcW w:w="811" w:type="dxa"/>
                            <w:shd w:val="clear" w:color="auto" w:fill="FFFFFF"/>
                            <w:vAlign w:val="bottom"/>
                          </w:tcPr>
                          <w:p w14:paraId="4FF9C152" w14:textId="77777777" w:rsidR="00555CE0" w:rsidRDefault="00555CE0">
                            <w:pPr>
                              <w:pStyle w:val="Other0"/>
                              <w:spacing w:line="240" w:lineRule="auto"/>
                              <w:ind w:firstLine="340"/>
                              <w:jc w:val="both"/>
                              <w:rPr>
                                <w:sz w:val="14"/>
                                <w:szCs w:val="14"/>
                              </w:rPr>
                            </w:pPr>
                            <w:r>
                              <w:rPr>
                                <w:rFonts w:ascii="Tahoma" w:eastAsia="Tahoma" w:hAnsi="Tahoma" w:cs="Tahoma"/>
                                <w:sz w:val="14"/>
                                <w:szCs w:val="14"/>
                              </w:rPr>
                              <w:t>37</w:t>
                            </w:r>
                          </w:p>
                        </w:tc>
                      </w:tr>
                    </w:tbl>
                    <w:p w14:paraId="5EAED3E5" w14:textId="77777777" w:rsidR="00555CE0" w:rsidRDefault="00555CE0">
                      <w:pPr>
                        <w:spacing w:line="1" w:lineRule="exact"/>
                      </w:pPr>
                    </w:p>
                  </w:txbxContent>
                </v:textbox>
                <w10:wrap type="topAndBottom" anchorx="margin"/>
              </v:shape>
            </w:pict>
          </mc:Fallback>
        </mc:AlternateContent>
      </w:r>
      <w:r>
        <w:rPr>
          <w:noProof/>
        </w:rPr>
        <mc:AlternateContent>
          <mc:Choice Requires="wps">
            <w:drawing>
              <wp:anchor distT="0" distB="0" distL="0" distR="0" simplePos="0" relativeHeight="251841536" behindDoc="0" locked="0" layoutInCell="1" allowOverlap="1" wp14:anchorId="7F36B511" wp14:editId="70CD38C5">
                <wp:simplePos x="0" y="0"/>
                <wp:positionH relativeFrom="margin">
                  <wp:posOffset>1024255</wp:posOffset>
                </wp:positionH>
                <wp:positionV relativeFrom="paragraph">
                  <wp:posOffset>2502535</wp:posOffset>
                </wp:positionV>
                <wp:extent cx="1088390" cy="146050"/>
                <wp:effectExtent l="0" t="0" r="0" b="0"/>
                <wp:wrapNone/>
                <wp:docPr id="843" name="Shape 843"/>
                <wp:cNvGraphicFramePr/>
                <a:graphic xmlns:a="http://schemas.openxmlformats.org/drawingml/2006/main">
                  <a:graphicData uri="http://schemas.microsoft.com/office/word/2010/wordprocessingShape">
                    <wps:wsp>
                      <wps:cNvSpPr txBox="1"/>
                      <wps:spPr>
                        <a:xfrm>
                          <a:off x="0" y="0"/>
                          <a:ext cx="1088390" cy="146050"/>
                        </a:xfrm>
                        <a:prstGeom prst="rect">
                          <a:avLst/>
                        </a:prstGeom>
                        <a:noFill/>
                      </wps:spPr>
                      <wps:txbx>
                        <w:txbxContent>
                          <w:p w14:paraId="56829631" w14:textId="77777777" w:rsidR="00555CE0" w:rsidRDefault="00555CE0">
                            <w:pPr>
                              <w:pStyle w:val="Tablecaption0"/>
                              <w:pBdr>
                                <w:top w:val="single" w:sz="0" w:space="0" w:color="D2D3D5"/>
                                <w:left w:val="single" w:sz="0" w:space="31" w:color="D2D3D5"/>
                                <w:bottom w:val="single" w:sz="0" w:space="0" w:color="D2D3D5"/>
                                <w:right w:val="single" w:sz="0" w:space="31" w:color="D2D3D5"/>
                              </w:pBdr>
                              <w:shd w:val="clear" w:color="auto" w:fill="D2D3D5"/>
                              <w:spacing w:line="240" w:lineRule="auto"/>
                              <w:rPr>
                                <w:sz w:val="16"/>
                                <w:szCs w:val="16"/>
                              </w:rPr>
                            </w:pPr>
                            <w:r>
                              <w:rPr>
                                <w:rFonts w:ascii="Verdana" w:eastAsia="Verdana" w:hAnsi="Verdana" w:cs="Verdana"/>
                                <w:b/>
                                <w:bCs/>
                                <w:i w:val="0"/>
                                <w:iCs w:val="0"/>
                                <w:w w:val="80"/>
                                <w:sz w:val="16"/>
                                <w:szCs w:val="16"/>
                              </w:rPr>
                              <w:t>HEMOGLOBINA (g/dl)</w:t>
                            </w:r>
                          </w:p>
                        </w:txbxContent>
                      </wps:txbx>
                      <wps:bodyPr lIns="0" tIns="0" rIns="0" bIns="0"/>
                    </wps:wsp>
                  </a:graphicData>
                </a:graphic>
              </wp:anchor>
            </w:drawing>
          </mc:Choice>
          <mc:Fallback>
            <w:pict>
              <v:shape w14:anchorId="7F36B511" id="Shape 843" o:spid="_x0000_s1052" type="#_x0000_t202" style="position:absolute;margin-left:80.65pt;margin-top:197.05pt;width:85.7pt;height:11.5pt;z-index:251841536;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" filled="f" stroked="f">
                <v:textbox inset="0,0,0,0">
                  <w:txbxContent>
                    <w:p w14:paraId="56829631" w14:textId="77777777" w:rsidR="00555CE0" w:rsidRDefault="00555CE0">
                      <w:pPr>
                        <w:pStyle w:val="Tablecaption0"/>
                        <w:pBdr>
                          <w:top w:val="single" w:sz="0" w:space="0" w:color="D2D3D5"/>
                          <w:left w:val="single" w:sz="0" w:space="31" w:color="D2D3D5"/>
                          <w:bottom w:val="single" w:sz="0" w:space="0" w:color="D2D3D5"/>
                          <w:right w:val="single" w:sz="0" w:space="31" w:color="D2D3D5"/>
                        </w:pBdr>
                        <w:shd w:val="clear" w:color="auto" w:fill="D2D3D5"/>
                        <w:spacing w:line="240" w:lineRule="auto"/>
                        <w:rPr>
                          <w:sz w:val="16"/>
                          <w:szCs w:val="16"/>
                        </w:rPr>
                      </w:pPr>
                      <w:r>
                        <w:rPr>
                          <w:rFonts w:ascii="Verdana" w:eastAsia="Verdana" w:hAnsi="Verdana" w:cs="Verdana"/>
                          <w:b/>
                          <w:bCs/>
                          <w:i w:val="0"/>
                          <w:iCs w:val="0"/>
                          <w:w w:val="80"/>
                          <w:sz w:val="16"/>
                          <w:szCs w:val="16"/>
                        </w:rPr>
                        <w:t>HEMOGLOBINA (g/dl)</w:t>
                      </w:r>
                    </w:p>
                  </w:txbxContent>
                </v:textbox>
                <w10:wrap anchorx="margin"/>
              </v:shape>
            </w:pict>
          </mc:Fallback>
        </mc:AlternateContent>
      </w:r>
      <w:r>
        <w:rPr>
          <w:noProof/>
        </w:rPr>
        <mc:AlternateContent>
          <mc:Choice Requires="wps">
            <w:drawing>
              <wp:anchor distT="0" distB="0" distL="0" distR="0" simplePos="0" relativeHeight="251842560" behindDoc="0" locked="0" layoutInCell="1" allowOverlap="1" wp14:anchorId="0C07E304" wp14:editId="259CD743">
                <wp:simplePos x="0" y="0"/>
                <wp:positionH relativeFrom="margin">
                  <wp:posOffset>3020695</wp:posOffset>
                </wp:positionH>
                <wp:positionV relativeFrom="paragraph">
                  <wp:posOffset>2502535</wp:posOffset>
                </wp:positionV>
                <wp:extent cx="956945" cy="146050"/>
                <wp:effectExtent l="0" t="0" r="0" b="0"/>
                <wp:wrapNone/>
                <wp:docPr id="845" name="Shape 845"/>
                <wp:cNvGraphicFramePr/>
                <a:graphic xmlns:a="http://schemas.openxmlformats.org/drawingml/2006/main">
                  <a:graphicData uri="http://schemas.microsoft.com/office/word/2010/wordprocessingShape">
                    <wps:wsp>
                      <wps:cNvSpPr txBox="1"/>
                      <wps:spPr>
                        <a:xfrm>
                          <a:off x="0" y="0"/>
                          <a:ext cx="956945" cy="146050"/>
                        </a:xfrm>
                        <a:prstGeom prst="rect">
                          <a:avLst/>
                        </a:prstGeom>
                        <a:noFill/>
                      </wps:spPr>
                      <wps:txbx>
                        <w:txbxContent>
                          <w:p w14:paraId="30ECEDE8" w14:textId="77777777" w:rsidR="00555CE0" w:rsidRDefault="00555CE0">
                            <w:pPr>
                              <w:pStyle w:val="Tablecaption0"/>
                              <w:pBdr>
                                <w:top w:val="single" w:sz="0" w:space="0" w:color="D2D3D5"/>
                                <w:left w:val="single" w:sz="0" w:space="31" w:color="D2D3D5"/>
                                <w:bottom w:val="single" w:sz="0" w:space="0" w:color="D2D3D5"/>
                                <w:right w:val="single" w:sz="0" w:space="31" w:color="D2D3D5"/>
                              </w:pBdr>
                              <w:shd w:val="clear" w:color="auto" w:fill="D2D3D5"/>
                              <w:spacing w:line="240" w:lineRule="auto"/>
                              <w:rPr>
                                <w:sz w:val="16"/>
                                <w:szCs w:val="16"/>
                              </w:rPr>
                            </w:pPr>
                            <w:r>
                              <w:rPr>
                                <w:rFonts w:ascii="Verdana" w:eastAsia="Verdana" w:hAnsi="Verdana" w:cs="Verdana"/>
                                <w:b/>
                                <w:bCs/>
                                <w:i w:val="0"/>
                                <w:iCs w:val="0"/>
                                <w:w w:val="80"/>
                                <w:sz w:val="16"/>
                                <w:szCs w:val="16"/>
                              </w:rPr>
                              <w:t>HEMATOCRITO (%)</w:t>
                            </w:r>
                          </w:p>
                        </w:txbxContent>
                      </wps:txbx>
                      <wps:bodyPr lIns="0" tIns="0" rIns="0" bIns="0"/>
                    </wps:wsp>
                  </a:graphicData>
                </a:graphic>
              </wp:anchor>
            </w:drawing>
          </mc:Choice>
          <mc:Fallback>
            <w:pict>
              <v:shape w14:anchorId="0C07E304" id="Shape 845" o:spid="_x0000_s1053" type="#_x0000_t202" style="position:absolute;margin-left:237.85pt;margin-top:197.05pt;width:75.35pt;height:11.5pt;z-index:251842560;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" filled="f" stroked="f">
                <v:textbox inset="0,0,0,0">
                  <w:txbxContent>
                    <w:p w14:paraId="30ECEDE8" w14:textId="77777777" w:rsidR="00555CE0" w:rsidRDefault="00555CE0">
                      <w:pPr>
                        <w:pStyle w:val="Tablecaption0"/>
                        <w:pBdr>
                          <w:top w:val="single" w:sz="0" w:space="0" w:color="D2D3D5"/>
                          <w:left w:val="single" w:sz="0" w:space="31" w:color="D2D3D5"/>
                          <w:bottom w:val="single" w:sz="0" w:space="0" w:color="D2D3D5"/>
                          <w:right w:val="single" w:sz="0" w:space="31" w:color="D2D3D5"/>
                        </w:pBdr>
                        <w:shd w:val="clear" w:color="auto" w:fill="D2D3D5"/>
                        <w:spacing w:line="240" w:lineRule="auto"/>
                        <w:rPr>
                          <w:sz w:val="16"/>
                          <w:szCs w:val="16"/>
                        </w:rPr>
                      </w:pPr>
                      <w:r>
                        <w:rPr>
                          <w:rFonts w:ascii="Verdana" w:eastAsia="Verdana" w:hAnsi="Verdana" w:cs="Verdana"/>
                          <w:b/>
                          <w:bCs/>
                          <w:i w:val="0"/>
                          <w:iCs w:val="0"/>
                          <w:w w:val="80"/>
                          <w:sz w:val="16"/>
                          <w:szCs w:val="16"/>
                        </w:rPr>
                        <w:t>HEMATOCRITO (%)</w:t>
                      </w:r>
                    </w:p>
                  </w:txbxContent>
                </v:textbox>
                <w10:wrap anchorx="margin"/>
              </v:shape>
            </w:pict>
          </mc:Fallback>
        </mc:AlternateContent>
      </w:r>
      <w:r>
        <w:rPr>
          <w:noProof/>
        </w:rPr>
        <mc:AlternateContent>
          <mc:Choice Requires="wps">
            <w:drawing>
              <wp:anchor distT="0" distB="0" distL="0" distR="0" simplePos="0" relativeHeight="251843584" behindDoc="0" locked="0" layoutInCell="1" allowOverlap="1" wp14:anchorId="0CFAF1C5" wp14:editId="1219D089">
                <wp:simplePos x="0" y="0"/>
                <wp:positionH relativeFrom="margin">
                  <wp:posOffset>865505</wp:posOffset>
                </wp:positionH>
                <wp:positionV relativeFrom="paragraph">
                  <wp:posOffset>2715895</wp:posOffset>
                </wp:positionV>
                <wp:extent cx="3328670" cy="149225"/>
                <wp:effectExtent l="0" t="0" r="0" b="0"/>
                <wp:wrapNone/>
                <wp:docPr id="847" name="Shape 847"/>
                <wp:cNvGraphicFramePr/>
                <a:graphic xmlns:a="http://schemas.openxmlformats.org/drawingml/2006/main">
                  <a:graphicData uri="http://schemas.microsoft.com/office/word/2010/wordprocessingShape">
                    <wps:wsp>
                      <wps:cNvSpPr txBox="1"/>
                      <wps:spPr>
                        <a:xfrm>
                          <a:off x="0" y="0"/>
                          <a:ext cx="3328670" cy="149225"/>
                        </a:xfrm>
                        <a:prstGeom prst="rect">
                          <a:avLst/>
                        </a:prstGeom>
                        <a:noFill/>
                      </wps:spPr>
                      <wps:txbx>
                        <w:txbxContent>
                          <w:p w14:paraId="315B99C4" w14:textId="77777777" w:rsidR="00555CE0" w:rsidRDefault="00555CE0">
                            <w:pPr>
                              <w:pStyle w:val="Tablecaption0"/>
                              <w:tabs>
                                <w:tab w:val="left" w:pos="1531"/>
                                <w:tab w:val="left" w:pos="3034"/>
                                <w:tab w:val="left" w:pos="4570"/>
                              </w:tabs>
                              <w:spacing w:line="240" w:lineRule="auto"/>
                              <w:rPr>
                                <w:sz w:val="16"/>
                                <w:szCs w:val="16"/>
                              </w:rPr>
                            </w:pPr>
                            <w:r>
                              <w:rPr>
                                <w:rFonts w:ascii="Verdana" w:eastAsia="Verdana" w:hAnsi="Verdana" w:cs="Verdana"/>
                                <w:b/>
                                <w:bCs/>
                                <w:i w:val="0"/>
                                <w:iCs w:val="0"/>
                                <w:w w:val="80"/>
                                <w:sz w:val="16"/>
                                <w:szCs w:val="16"/>
                              </w:rPr>
                              <w:t>Varones</w:t>
                            </w:r>
                            <w:r>
                              <w:rPr>
                                <w:rFonts w:ascii="Verdana" w:eastAsia="Verdana" w:hAnsi="Verdana" w:cs="Verdana"/>
                                <w:b/>
                                <w:bCs/>
                                <w:i w:val="0"/>
                                <w:iCs w:val="0"/>
                                <w:w w:val="80"/>
                                <w:sz w:val="16"/>
                                <w:szCs w:val="16"/>
                              </w:rPr>
                              <w:tab/>
                              <w:t>Mujeres</w:t>
                            </w:r>
                            <w:r>
                              <w:rPr>
                                <w:rFonts w:ascii="Verdana" w:eastAsia="Verdana" w:hAnsi="Verdana" w:cs="Verdana"/>
                                <w:b/>
                                <w:bCs/>
                                <w:i w:val="0"/>
                                <w:iCs w:val="0"/>
                                <w:w w:val="80"/>
                                <w:sz w:val="16"/>
                                <w:szCs w:val="16"/>
                              </w:rPr>
                              <w:tab/>
                              <w:t>Varones</w:t>
                            </w:r>
                            <w:r>
                              <w:rPr>
                                <w:rFonts w:ascii="Verdana" w:eastAsia="Verdana" w:hAnsi="Verdana" w:cs="Verdana"/>
                                <w:b/>
                                <w:bCs/>
                                <w:i w:val="0"/>
                                <w:iCs w:val="0"/>
                                <w:w w:val="80"/>
                                <w:sz w:val="16"/>
                                <w:szCs w:val="16"/>
                              </w:rPr>
                              <w:tab/>
                              <w:t>Mujeres</w:t>
                            </w:r>
                          </w:p>
                        </w:txbxContent>
                      </wps:txbx>
                      <wps:bodyPr lIns="0" tIns="0" rIns="0" bIns="0"/>
                    </wps:wsp>
                  </a:graphicData>
                </a:graphic>
              </wp:anchor>
            </w:drawing>
          </mc:Choice>
          <mc:Fallback>
            <w:pict>
              <v:shape w14:anchorId="0CFAF1C5" id="Shape 847" o:spid="_x0000_s1054" type="#_x0000_t202" style="position:absolute;margin-left:68.15pt;margin-top:213.85pt;width:262.1pt;height:11.75pt;z-index:251843584;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" filled="f" stroked="f">
                <v:textbox inset="0,0,0,0">
                  <w:txbxContent>
                    <w:p w14:paraId="315B99C4" w14:textId="77777777" w:rsidR="00555CE0" w:rsidRDefault="00555CE0">
                      <w:pPr>
                        <w:pStyle w:val="Tablecaption0"/>
                        <w:tabs>
                          <w:tab w:val="left" w:pos="1531"/>
                          <w:tab w:val="left" w:pos="3034"/>
                          <w:tab w:val="left" w:pos="4570"/>
                        </w:tabs>
                        <w:spacing w:line="240" w:lineRule="auto"/>
                        <w:rPr>
                          <w:sz w:val="16"/>
                          <w:szCs w:val="16"/>
                        </w:rPr>
                      </w:pPr>
                      <w:r>
                        <w:rPr>
                          <w:rFonts w:ascii="Verdana" w:eastAsia="Verdana" w:hAnsi="Verdana" w:cs="Verdana"/>
                          <w:b/>
                          <w:bCs/>
                          <w:i w:val="0"/>
                          <w:iCs w:val="0"/>
                          <w:w w:val="80"/>
                          <w:sz w:val="16"/>
                          <w:szCs w:val="16"/>
                        </w:rPr>
                        <w:t>Varones</w:t>
                      </w:r>
                      <w:r>
                        <w:rPr>
                          <w:rFonts w:ascii="Verdana" w:eastAsia="Verdana" w:hAnsi="Verdana" w:cs="Verdana"/>
                          <w:b/>
                          <w:bCs/>
                          <w:i w:val="0"/>
                          <w:iCs w:val="0"/>
                          <w:w w:val="80"/>
                          <w:sz w:val="16"/>
                          <w:szCs w:val="16"/>
                        </w:rPr>
                        <w:tab/>
                        <w:t>Mujeres</w:t>
                      </w:r>
                      <w:r>
                        <w:rPr>
                          <w:rFonts w:ascii="Verdana" w:eastAsia="Verdana" w:hAnsi="Verdana" w:cs="Verdana"/>
                          <w:b/>
                          <w:bCs/>
                          <w:i w:val="0"/>
                          <w:iCs w:val="0"/>
                          <w:w w:val="80"/>
                          <w:sz w:val="16"/>
                          <w:szCs w:val="16"/>
                        </w:rPr>
                        <w:tab/>
                        <w:t>Varones</w:t>
                      </w:r>
                      <w:r>
                        <w:rPr>
                          <w:rFonts w:ascii="Verdana" w:eastAsia="Verdana" w:hAnsi="Verdana" w:cs="Verdana"/>
                          <w:b/>
                          <w:bCs/>
                          <w:i w:val="0"/>
                          <w:iCs w:val="0"/>
                          <w:w w:val="80"/>
                          <w:sz w:val="16"/>
                          <w:szCs w:val="16"/>
                        </w:rPr>
                        <w:tab/>
                        <w:t>Mujeres</w:t>
                      </w:r>
                    </w:p>
                  </w:txbxContent>
                </v:textbox>
                <w10:wrap anchorx="margin"/>
              </v:shape>
            </w:pict>
          </mc:Fallback>
        </mc:AlternateContent>
      </w:r>
    </w:p>
    <w:p w14:paraId="7162788F" w14:textId="77777777" w:rsidR="00555CE0" w:rsidRDefault="00555CE0">
      <w:pPr xmlns:w="http://schemas.openxmlformats.org/wordprocessingml/2006/main">
        <w:pStyle w:val="Heading41"/>
        <w:keepNext/>
        <w:keepLines/>
        <w:spacing w:after="220" w:line="266" w:lineRule="auto"/>
        <w:jc w:val="both"/>
      </w:pPr>
      <w:bookmarkStart xmlns:w="http://schemas.openxmlformats.org/wordprocessingml/2006/main" w:id="619" w:name="bookmark4196"/>
      <w:bookmarkStart xmlns:w="http://schemas.openxmlformats.org/wordprocessingml/2006/main" w:id="620" w:name="bookmark4197"/>
      <w:bookmarkStart xmlns:w="http://schemas.openxmlformats.org/wordprocessingml/2006/main" w:id="621" w:name="bookmark4198"/>
      <w:r xmlns:w="http://schemas.openxmlformats.org/wordprocessingml/2006/main">
        <w:rPr>
          <w:b w:val="0"/>
          <w:bCs w:val="0"/>
        </w:rPr>
        <w:t xml:space="preserve">XI.1. </w:t>
      </w:r>
      <w:r xmlns:w="http://schemas.openxmlformats.org/wordprocessingml/2006/main">
        <w:t xml:space="preserve">ANEMII</w:t>
      </w:r>
      <w:bookmarkEnd xmlns:w="http://schemas.openxmlformats.org/wordprocessingml/2006/main" w:id="619"/>
      <w:bookmarkEnd xmlns:w="http://schemas.openxmlformats.org/wordprocessingml/2006/main" w:id="620"/>
      <w:bookmarkEnd xmlns:w="http://schemas.openxmlformats.org/wordprocessingml/2006/main" w:id="621"/>
    </w:p>
    <w:p w14:paraId="69B80B78" w14:textId="77777777" w:rsidR="00555CE0" w:rsidRDefault="00555CE0">
      <w:pPr xmlns:w="http://schemas.openxmlformats.org/wordprocessingml/2006/main">
        <w:pStyle w:val="Heading51"/>
        <w:keepNext/>
        <w:keepLines/>
        <w:jc w:val="both"/>
      </w:pPr>
      <w:bookmarkStart xmlns:w="http://schemas.openxmlformats.org/wordprocessingml/2006/main" w:id="622" w:name="bookmark4199"/>
      <w:bookmarkStart xmlns:w="http://schemas.openxmlformats.org/wordprocessingml/2006/main" w:id="623" w:name="bookmark4200"/>
      <w:bookmarkStart xmlns:w="http://schemas.openxmlformats.org/wordprocessingml/2006/main" w:id="624" w:name="bookmark4201"/>
      <w:r xmlns:w="http://schemas.openxmlformats.org/wordprocessingml/2006/main">
        <w:t xml:space="preserve">Definiţie</w:t>
      </w:r>
      <w:bookmarkEnd xmlns:w="http://schemas.openxmlformats.org/wordprocessingml/2006/main" w:id="622"/>
      <w:bookmarkEnd xmlns:w="http://schemas.openxmlformats.org/wordprocessingml/2006/main" w:id="623"/>
      <w:bookmarkEnd xmlns:w="http://schemas.openxmlformats.org/wordprocessingml/2006/main" w:id="624"/>
    </w:p>
    <w:p w14:paraId="549CEECE" w14:textId="77777777" w:rsidR="00555CE0" w:rsidRDefault="00555CE0">
      <w:pPr xmlns:w="http://schemas.openxmlformats.org/wordprocessingml/2006/main">
        <w:pStyle w:val="BodyText"/>
        <w:spacing w:after="100"/>
        <w:ind w:firstLine="0"/>
        <w:jc w:val="both"/>
      </w:pPr>
      <w:r xmlns:w="http://schemas.openxmlformats.org/wordprocessingml/2006/main">
        <w:t xml:space="preserve">Anemia este definită ca o scădere a </w:t>
      </w:r>
      <w:r xmlns:w="http://schemas.openxmlformats.org/wordprocessingml/2006/main">
        <w:softHyphen xmlns:w="http://schemas.openxmlformats.org/wordprocessingml/2006/main"/>
      </w:r>
      <w:r xmlns:w="http://schemas.openxmlformats.org/wordprocessingml/2006/main">
        <w:t xml:space="preserve">concentrației de hemoglobină din sânge sub două abateri standard față de limitele considerate normale pentru vârstă și sex. Poate fi definită și ca o scădere a masei totale de globule roșii, rezultând un volum insuficient de globule roșii pentru a furniza în mod adecvat oxigen țesuturilor.</w:t>
      </w:r>
    </w:p>
    <w:p w14:paraId="23824A7A" w14:textId="77777777" w:rsidR="00555CE0" w:rsidRDefault="00555CE0">
      <w:pPr xmlns:w="http://schemas.openxmlformats.org/wordprocessingml/2006/main">
        <w:pStyle w:val="Heading51"/>
        <w:keepNext/>
        <w:keepLines/>
      </w:pPr>
      <w:bookmarkStart xmlns:w="http://schemas.openxmlformats.org/wordprocessingml/2006/main" w:id="625" w:name="bookmark4202"/>
      <w:bookmarkStart xmlns:w="http://schemas.openxmlformats.org/wordprocessingml/2006/main" w:id="626" w:name="bookmark4203"/>
      <w:bookmarkStart xmlns:w="http://schemas.openxmlformats.org/wordprocessingml/2006/main" w:id="627" w:name="bookmark4204"/>
      <w:r xmlns:w="http://schemas.openxmlformats.org/wordprocessingml/2006/main">
        <w:t xml:space="preserve">Etiopatogeneză</w:t>
      </w:r>
      <w:bookmarkEnd xmlns:w="http://schemas.openxmlformats.org/wordprocessingml/2006/main" w:id="625"/>
      <w:bookmarkEnd xmlns:w="http://schemas.openxmlformats.org/wordprocessingml/2006/main" w:id="626"/>
      <w:bookmarkEnd xmlns:w="http://schemas.openxmlformats.org/wordprocessingml/2006/main" w:id="627"/>
    </w:p>
    <w:p w14:paraId="586FE48A" w14:textId="77777777" w:rsidR="00555CE0" w:rsidRDefault="00555CE0">
      <w:pPr xmlns:w="http://schemas.openxmlformats.org/wordprocessingml/2006/main">
        <w:pStyle w:val="BodyText"/>
        <w:spacing w:after="220"/>
        <w:ind w:firstLine="0"/>
        <w:jc w:val="both"/>
      </w:pPr>
      <w:r xmlns:w="http://schemas.openxmlformats.org/wordprocessingml/2006/main">
        <w:t xml:space="preserve">Conform etiopatogeniei lor, acestea pot fi clasificate în cele datorate unei modificări </w:t>
      </w:r>
      <w:r xmlns:w="http://schemas.openxmlformats.org/wordprocessingml/2006/main">
        <w:softHyphen xmlns:w="http://schemas.openxmlformats.org/wordprocessingml/2006/main"/>
      </w:r>
      <w:r xmlns:w="http://schemas.openxmlformats.org/wordprocessingml/2006/main">
        <w:t xml:space="preserve">a producției de globule roșii, unei modificări a maturării eritrocitelor și/sau eritropoiezei ineficiente, unei creșteri a distrugerii eritrocitelor sau pierderii de sânge.</w:t>
      </w:r>
    </w:p>
    <w:p w14:paraId="579F6124" w14:textId="77777777" w:rsidR="00555CE0" w:rsidRDefault="00555CE0">
      <w:pPr xmlns:w="http://schemas.openxmlformats.org/wordprocessingml/2006/main">
        <w:pStyle w:val="BodyText"/>
        <w:ind w:firstLine="320"/>
        <w:jc w:val="both"/>
      </w:pPr>
      <w:r xmlns:w="http://schemas.openxmlformats.org/wordprocessingml/2006/main">
        <w:rPr>
          <w:b/>
          <w:bCs/>
        </w:rPr>
        <w:t xml:space="preserve">Anemii cauzate de </w:t>
      </w:r>
      <w:r xmlns:w="http://schemas.openxmlformats.org/wordprocessingml/2006/main">
        <w:rPr>
          <w:b/>
          <w:bCs/>
        </w:rPr>
        <w:softHyphen xmlns:w="http://schemas.openxmlformats.org/wordprocessingml/2006/main"/>
      </w:r>
      <w:r xmlns:w="http://schemas.openxmlformats.org/wordprocessingml/2006/main">
        <w:rPr>
          <w:b/>
          <w:bCs/>
        </w:rPr>
        <w:t xml:space="preserve">producția deficitară de globule roșii</w:t>
      </w:r>
    </w:p>
    <w:p w14:paraId="185E8835" w14:textId="77777777" w:rsidR="00555CE0" w:rsidRDefault="00555CE0">
      <w:pPr xmlns:w="http://schemas.openxmlformats.org/wordprocessingml/2006/main">
        <w:pStyle w:val="BodyText"/>
        <w:ind w:firstLine="260"/>
        <w:jc w:val="both"/>
      </w:pPr>
      <w:r xmlns:w="http://schemas.openxmlformats.org/wordprocessingml/2006/main">
        <w:t xml:space="preserve">• Insuficiență medulară:</w:t>
      </w:r>
    </w:p>
    <w:p w14:paraId="7D9C22D4" w14:textId="77777777" w:rsidR="00555CE0" w:rsidRDefault="00555CE0">
      <w:pPr xmlns:w="http://schemas.openxmlformats.org/wordprocessingml/2006/main">
        <w:pStyle w:val="BodyText"/>
        <w:ind w:firstLine="420"/>
        <w:jc w:val="both"/>
      </w:pPr>
      <w:r xmlns:w="http://schemas.openxmlformats.org/wordprocessingml/2006/main">
        <w:t xml:space="preserve">- Anemie aplastică congenitală sau dobândită.</w:t>
      </w:r>
    </w:p>
    <w:p w14:paraId="69F12D74" w14:textId="77777777" w:rsidR="00555CE0" w:rsidRDefault="00555CE0">
      <w:pPr xmlns:w="http://schemas.openxmlformats.org/wordprocessingml/2006/main">
        <w:pStyle w:val="BodyText"/>
        <w:numPr>
          <w:ilvl w:val="0"/>
          <w:numId w:val="312"/>
        </w:numPr>
        <w:tabs>
          <w:tab w:val="left" w:pos="603"/>
        </w:tabs>
        <w:ind w:left="520" w:hanging="140"/>
        <w:jc w:val="both"/>
      </w:pPr>
      <w:bookmarkStart xmlns:w="http://schemas.openxmlformats.org/wordprocessingml/2006/main" w:id="628" w:name="bookmark4205"/>
      <w:bookmarkEnd xmlns:w="http://schemas.openxmlformats.org/wordprocessingml/2006/main" w:id="628"/>
      <w:r xmlns:w="http://schemas.openxmlformats.org/wordprocessingml/2006/main">
        <w:t xml:space="preserve">Aplazie eritroidă congenitală sau dobândită (sindromul Diamond Blackfan, eritroblastopenie tranzitorie a copilăriei, infecție cu parvovirus, altele).</w:t>
      </w:r>
    </w:p>
    <w:p w14:paraId="6469A084" w14:textId="77777777" w:rsidR="00555CE0" w:rsidRDefault="00555CE0">
      <w:pPr xmlns:w="http://schemas.openxmlformats.org/wordprocessingml/2006/main">
        <w:pStyle w:val="BodyText"/>
        <w:numPr>
          <w:ilvl w:val="0"/>
          <w:numId w:val="312"/>
        </w:numPr>
        <w:tabs>
          <w:tab w:val="left" w:pos="603"/>
        </w:tabs>
        <w:ind w:left="520" w:hanging="140"/>
        <w:jc w:val="both"/>
      </w:pPr>
      <w:bookmarkStart xmlns:w="http://schemas.openxmlformats.org/wordprocessingml/2006/main" w:id="629" w:name="bookmark4206"/>
      <w:bookmarkEnd xmlns:w="http://schemas.openxmlformats.org/wordprocessingml/2006/main" w:id="629"/>
      <w:r xmlns:w="http://schemas.openxmlformats.org/wordprocessingml/2006/main">
        <w:t xml:space="preserve">Invazia măduvei osoase (mieloftiză): </w:t>
      </w:r>
      <w:r xmlns:w="http://schemas.openxmlformats.org/wordprocessingml/2006/main">
        <w:softHyphen xmlns:w="http://schemas.openxmlformats.org/wordprocessingml/2006/main"/>
      </w:r>
      <w:r xmlns:w="http://schemas.openxmlformats.org/wordprocessingml/2006/main">
        <w:t xml:space="preserve">Boală malignă a măduvei osoase, boala trezoreriei, mielofibroză.</w:t>
      </w:r>
    </w:p>
    <w:p w14:paraId="433FDEF0" w14:textId="77777777" w:rsidR="00555CE0" w:rsidRDefault="00555CE0">
      <w:pPr xmlns:w="http://schemas.openxmlformats.org/wordprocessingml/2006/main">
        <w:pStyle w:val="BodyText"/>
        <w:numPr>
          <w:ilvl w:val="0"/>
          <w:numId w:val="312"/>
        </w:numPr>
        <w:tabs>
          <w:tab w:val="left" w:pos="603"/>
        </w:tabs>
        <w:ind w:left="520" w:hanging="140"/>
        <w:jc w:val="both"/>
      </w:pPr>
      <w:bookmarkStart xmlns:w="http://schemas.openxmlformats.org/wordprocessingml/2006/main" w:id="630" w:name="bookmark4207"/>
      <w:bookmarkEnd xmlns:w="http://schemas.openxmlformats.org/wordprocessingml/2006/main" w:id="630"/>
      <w:r xmlns:w="http://schemas.openxmlformats.org/wordprocessingml/2006/main">
        <w:t xml:space="preserve">Hipoplazie a măduvei osoase cu </w:t>
      </w:r>
      <w:r xmlns:w="http://schemas.openxmlformats.org/wordprocessingml/2006/main">
        <w:softHyphen xmlns:w="http://schemas.openxmlformats.org/wordprocessingml/2006/main"/>
      </w:r>
      <w:r xmlns:w="http://schemas.openxmlformats.org/wordprocessingml/2006/main">
        <w:t xml:space="preserve">insuficiență pancreatică.</w:t>
      </w:r>
    </w:p>
    <w:p w14:paraId="0458881D" w14:textId="77777777" w:rsidR="00555CE0" w:rsidRDefault="00555CE0">
      <w:pPr xmlns:w="http://schemas.openxmlformats.org/wordprocessingml/2006/main">
        <w:pStyle w:val="BodyText"/>
        <w:numPr>
          <w:ilvl w:val="0"/>
          <w:numId w:val="313"/>
        </w:numPr>
        <w:tabs>
          <w:tab w:val="left" w:pos="463"/>
        </w:tabs>
        <w:ind w:left="360" w:hanging="120"/>
        <w:jc w:val="both"/>
      </w:pPr>
      <w:bookmarkStart xmlns:w="http://schemas.openxmlformats.org/wordprocessingml/2006/main" w:id="631" w:name="bookmark4208"/>
      <w:bookmarkEnd xmlns:w="http://schemas.openxmlformats.org/wordprocessingml/2006/main" w:id="631"/>
      <w:r xmlns:w="http://schemas.openxmlformats.org/wordprocessingml/2006/main">
        <w:t xml:space="preserve">Alterarea producției de eritropoietină:</w:t>
      </w:r>
    </w:p>
    <w:p w14:paraId="536A7BBA" w14:textId="77777777" w:rsidR="00555CE0" w:rsidRDefault="00555CE0">
      <w:pPr xmlns:w="http://schemas.openxmlformats.org/wordprocessingml/2006/main">
        <w:pStyle w:val="BodyText"/>
        <w:numPr>
          <w:ilvl w:val="0"/>
          <w:numId w:val="312"/>
        </w:numPr>
        <w:tabs>
          <w:tab w:val="left" w:pos="583"/>
        </w:tabs>
        <w:ind w:firstLine="360"/>
        <w:jc w:val="both"/>
      </w:pPr>
      <w:bookmarkStart xmlns:w="http://schemas.openxmlformats.org/wordprocessingml/2006/main" w:id="632" w:name="bookmark4209"/>
      <w:bookmarkEnd xmlns:w="http://schemas.openxmlformats.org/wordprocessingml/2006/main" w:id="632"/>
      <w:r xmlns:w="http://schemas.openxmlformats.org/wordprocessingml/2006/main">
        <w:t xml:space="preserve">Boală cronică de rinichi.</w:t>
      </w:r>
    </w:p>
    <w:p w14:paraId="37197B71" w14:textId="77777777" w:rsidR="00555CE0" w:rsidRDefault="00555CE0">
      <w:pPr xmlns:w="http://schemas.openxmlformats.org/wordprocessingml/2006/main">
        <w:pStyle w:val="BodyText"/>
        <w:numPr>
          <w:ilvl w:val="0"/>
          <w:numId w:val="312"/>
        </w:numPr>
        <w:tabs>
          <w:tab w:val="left" w:pos="583"/>
        </w:tabs>
        <w:ind w:firstLine="360"/>
        <w:jc w:val="both"/>
      </w:pPr>
      <w:bookmarkStart xmlns:w="http://schemas.openxmlformats.org/wordprocessingml/2006/main" w:id="633" w:name="bookmark4210"/>
      <w:bookmarkEnd xmlns:w="http://schemas.openxmlformats.org/wordprocessingml/2006/main" w:id="633"/>
      <w:r xmlns:w="http://schemas.openxmlformats.org/wordprocessingml/2006/main">
        <w:t xml:space="preserve">Hipotiroidism, hipopituitarism.</w:t>
      </w:r>
    </w:p>
    <w:p w14:paraId="67A174F7" w14:textId="77777777" w:rsidR="00555CE0" w:rsidRDefault="00555CE0">
      <w:pPr xmlns:w="http://schemas.openxmlformats.org/wordprocessingml/2006/main">
        <w:pStyle w:val="BodyText"/>
        <w:numPr>
          <w:ilvl w:val="0"/>
          <w:numId w:val="312"/>
        </w:numPr>
        <w:tabs>
          <w:tab w:val="left" w:pos="583"/>
        </w:tabs>
        <w:ind w:firstLine="360"/>
        <w:jc w:val="both"/>
      </w:pPr>
      <w:bookmarkStart xmlns:w="http://schemas.openxmlformats.org/wordprocessingml/2006/main" w:id="634" w:name="bookmark4211"/>
      <w:bookmarkEnd xmlns:w="http://schemas.openxmlformats.org/wordprocessingml/2006/main" w:id="634"/>
      <w:r xmlns:w="http://schemas.openxmlformats.org/wordprocessingml/2006/main">
        <w:t xml:space="preserve">Inflamație cronică (colagenopatii).</w:t>
      </w:r>
    </w:p>
    <w:p w14:paraId="38111C8B" w14:textId="77777777" w:rsidR="00555CE0" w:rsidRDefault="00555CE0">
      <w:pPr xmlns:w="http://schemas.openxmlformats.org/wordprocessingml/2006/main">
        <w:pStyle w:val="BodyText"/>
        <w:numPr>
          <w:ilvl w:val="0"/>
          <w:numId w:val="312"/>
        </w:numPr>
        <w:tabs>
          <w:tab w:val="left" w:pos="583"/>
        </w:tabs>
        <w:ind w:firstLine="360"/>
        <w:jc w:val="both"/>
      </w:pPr>
      <w:bookmarkStart xmlns:w="http://schemas.openxmlformats.org/wordprocessingml/2006/main" w:id="635" w:name="bookmark4212"/>
      <w:bookmarkEnd xmlns:w="http://schemas.openxmlformats.org/wordprocessingml/2006/main" w:id="635"/>
      <w:r xmlns:w="http://schemas.openxmlformats.org/wordprocessingml/2006/main">
        <w:t xml:space="preserve">Malnutriția proteică.</w:t>
      </w:r>
    </w:p>
    <w:p w14:paraId="0380E128" w14:textId="77777777" w:rsidR="00555CE0" w:rsidRDefault="00555CE0">
      <w:pPr xmlns:w="http://schemas.openxmlformats.org/wordprocessingml/2006/main">
        <w:pStyle w:val="BodyText"/>
        <w:numPr>
          <w:ilvl w:val="0"/>
          <w:numId w:val="312"/>
        </w:numPr>
        <w:tabs>
          <w:tab w:val="left" w:pos="583"/>
        </w:tabs>
        <w:ind w:firstLine="360"/>
        <w:jc w:val="both"/>
      </w:pPr>
      <w:bookmarkStart xmlns:w="http://schemas.openxmlformats.org/wordprocessingml/2006/main" w:id="636" w:name="bookmark4213"/>
      <w:bookmarkEnd xmlns:w="http://schemas.openxmlformats.org/wordprocessingml/2006/main" w:id="636"/>
      <w:r xmlns:w="http://schemas.openxmlformats.org/wordprocessingml/2006/main">
        <w:t xml:space="preserve">Neoplasme.</w:t>
      </w:r>
    </w:p>
    <w:p w14:paraId="024A7B26" w14:textId="77777777" w:rsidR="00555CE0" w:rsidRDefault="00555CE0">
      <w:pPr xmlns:w="http://schemas.openxmlformats.org/wordprocessingml/2006/main">
        <w:pStyle w:val="BodyText"/>
        <w:ind w:firstLine="280"/>
        <w:jc w:val="both"/>
      </w:pPr>
      <w:r xmlns:w="http://schemas.openxmlformats.org/wordprocessingml/2006/main">
        <w:rPr>
          <w:b/>
          <w:bCs/>
        </w:rPr>
        <w:t xml:space="preserve">Anemii datorate </w:t>
      </w:r>
      <w:r xmlns:w="http://schemas.openxmlformats.org/wordprocessingml/2006/main">
        <w:rPr>
          <w:b/>
          <w:bCs/>
        </w:rPr>
        <w:softHyphen xmlns:w="http://schemas.openxmlformats.org/wordprocessingml/2006/main"/>
      </w:r>
      <w:r xmlns:w="http://schemas.openxmlformats.org/wordprocessingml/2006/main">
        <w:rPr>
          <w:b/>
          <w:bCs/>
        </w:rPr>
        <w:t xml:space="preserve">maturării eritrocitare afectate și/sau eritropoiezei ineficiente</w:t>
      </w:r>
    </w:p>
    <w:p w14:paraId="7E631C72" w14:textId="77777777" w:rsidR="00555CE0" w:rsidRDefault="00555CE0">
      <w:pPr xmlns:w="http://schemas.openxmlformats.org/wordprocessingml/2006/main">
        <w:pStyle w:val="BodyText"/>
        <w:numPr>
          <w:ilvl w:val="0"/>
          <w:numId w:val="313"/>
        </w:numPr>
        <w:tabs>
          <w:tab w:val="left" w:pos="463"/>
        </w:tabs>
        <w:ind w:left="360" w:hanging="120"/>
        <w:jc w:val="both"/>
      </w:pPr>
      <w:bookmarkStart xmlns:w="http://schemas.openxmlformats.org/wordprocessingml/2006/main" w:id="637" w:name="bookmark4214"/>
      <w:bookmarkEnd xmlns:w="http://schemas.openxmlformats.org/wordprocessingml/2006/main" w:id="637"/>
      <w:r xmlns:w="http://schemas.openxmlformats.org/wordprocessingml/2006/main">
        <w:t xml:space="preserve">Anomalii în maturarea citoplasmatică:</w:t>
      </w:r>
    </w:p>
    <w:p w14:paraId="3B4731BC" w14:textId="77777777" w:rsidR="00555CE0" w:rsidRDefault="00555CE0">
      <w:pPr xmlns:w="http://schemas.openxmlformats.org/wordprocessingml/2006/main">
        <w:pStyle w:val="BodyText"/>
        <w:numPr>
          <w:ilvl w:val="0"/>
          <w:numId w:val="312"/>
        </w:numPr>
        <w:tabs>
          <w:tab w:val="left" w:pos="583"/>
        </w:tabs>
        <w:ind w:firstLine="360"/>
        <w:jc w:val="both"/>
      </w:pPr>
      <w:bookmarkStart xmlns:w="http://schemas.openxmlformats.org/wordprocessingml/2006/main" w:id="638" w:name="bookmark4215"/>
      <w:bookmarkEnd xmlns:w="http://schemas.openxmlformats.org/wordprocessingml/2006/main" w:id="638"/>
      <w:r xmlns:w="http://schemas.openxmlformats.org/wordprocessingml/2006/main">
        <w:t xml:space="preserve">Deficiență de fier.</w:t>
      </w:r>
    </w:p>
    <w:p w14:paraId="354BCE7E" w14:textId="77777777" w:rsidR="00555CE0" w:rsidRDefault="00555CE0">
      <w:pPr xmlns:w="http://schemas.openxmlformats.org/wordprocessingml/2006/main">
        <w:pStyle w:val="BodyText"/>
        <w:numPr>
          <w:ilvl w:val="0"/>
          <w:numId w:val="312"/>
        </w:numPr>
        <w:tabs>
          <w:tab w:val="left" w:pos="583"/>
        </w:tabs>
        <w:ind w:firstLine="360"/>
        <w:jc w:val="both"/>
      </w:pPr>
      <w:bookmarkStart xmlns:w="http://schemas.openxmlformats.org/wordprocessingml/2006/main" w:id="639" w:name="bookmark4216"/>
      <w:bookmarkEnd xmlns:w="http://schemas.openxmlformats.org/wordprocessingml/2006/main" w:id="639"/>
      <w:r xmlns:w="http://schemas.openxmlformats.org/wordprocessingml/2006/main">
        <w:t xml:space="preserve">Sindroame talasemice.</w:t>
      </w:r>
    </w:p>
    <w:p w14:paraId="383D7F68" w14:textId="77777777" w:rsidR="00555CE0" w:rsidRDefault="00555CE0">
      <w:pPr xmlns:w="http://schemas.openxmlformats.org/wordprocessingml/2006/main">
        <w:pStyle w:val="BodyText"/>
        <w:numPr>
          <w:ilvl w:val="0"/>
          <w:numId w:val="312"/>
        </w:numPr>
        <w:tabs>
          <w:tab w:val="left" w:pos="583"/>
        </w:tabs>
        <w:ind w:firstLine="360"/>
        <w:jc w:val="both"/>
      </w:pPr>
      <w:bookmarkStart xmlns:w="http://schemas.openxmlformats.org/wordprocessingml/2006/main" w:id="640" w:name="bookmark4217"/>
      <w:bookmarkEnd xmlns:w="http://schemas.openxmlformats.org/wordprocessingml/2006/main" w:id="640"/>
      <w:r xmlns:w="http://schemas.openxmlformats.org/wordprocessingml/2006/main">
        <w:t xml:space="preserve">Anemii sideroblastice.</w:t>
      </w:r>
    </w:p>
    <w:p w14:paraId="2A4D8523" w14:textId="77777777" w:rsidR="00555CE0" w:rsidRDefault="00555CE0">
      <w:pPr xmlns:w="http://schemas.openxmlformats.org/wordprocessingml/2006/main">
        <w:pStyle w:val="BodyText"/>
        <w:numPr>
          <w:ilvl w:val="0"/>
          <w:numId w:val="312"/>
        </w:numPr>
        <w:tabs>
          <w:tab w:val="left" w:pos="583"/>
        </w:tabs>
        <w:ind w:firstLine="360"/>
        <w:jc w:val="both"/>
      </w:pPr>
      <w:bookmarkStart xmlns:w="http://schemas.openxmlformats.org/wordprocessingml/2006/main" w:id="641" w:name="bookmark4218"/>
      <w:bookmarkEnd xmlns:w="http://schemas.openxmlformats.org/wordprocessingml/2006/main" w:id="641"/>
      <w:r xmlns:w="http://schemas.openxmlformats.org/wordprocessingml/2006/main">
        <w:t xml:space="preserve">Saturnism.</w:t>
      </w:r>
    </w:p>
    <w:p w14:paraId="7AF946B5" w14:textId="77777777" w:rsidR="00555CE0" w:rsidRDefault="00555CE0">
      <w:pPr xmlns:w="http://schemas.openxmlformats.org/wordprocessingml/2006/main">
        <w:pStyle w:val="BodyText"/>
        <w:numPr>
          <w:ilvl w:val="0"/>
          <w:numId w:val="313"/>
        </w:numPr>
        <w:tabs>
          <w:tab w:val="left" w:pos="463"/>
        </w:tabs>
        <w:ind w:left="360" w:hanging="120"/>
        <w:jc w:val="both"/>
      </w:pPr>
      <w:bookmarkStart xmlns:w="http://schemas.openxmlformats.org/wordprocessingml/2006/main" w:id="642" w:name="bookmark4219"/>
      <w:bookmarkEnd xmlns:w="http://schemas.openxmlformats.org/wordprocessingml/2006/main" w:id="642"/>
      <w:r xmlns:w="http://schemas.openxmlformats.org/wordprocessingml/2006/main">
        <w:t xml:space="preserve">Anomalii în maturarea nucleară:</w:t>
      </w:r>
    </w:p>
    <w:p w14:paraId="481A9A65" w14:textId="77777777" w:rsidR="00555CE0" w:rsidRDefault="00555CE0">
      <w:pPr xmlns:w="http://schemas.openxmlformats.org/wordprocessingml/2006/main">
        <w:pStyle w:val="BodyText"/>
        <w:numPr>
          <w:ilvl w:val="0"/>
          <w:numId w:val="312"/>
        </w:numPr>
        <w:tabs>
          <w:tab w:val="left" w:pos="583"/>
        </w:tabs>
        <w:ind w:firstLine="360"/>
        <w:jc w:val="both"/>
      </w:pPr>
      <w:bookmarkStart xmlns:w="http://schemas.openxmlformats.org/wordprocessingml/2006/main" w:id="643" w:name="bookmark4220"/>
      <w:bookmarkEnd xmlns:w="http://schemas.openxmlformats.org/wordprocessingml/2006/main" w:id="643"/>
      <w:r xmlns:w="http://schemas.openxmlformats.org/wordprocessingml/2006/main">
        <w:t xml:space="preserve">Deficit de vitamina B12.</w:t>
      </w:r>
    </w:p>
    <w:p w14:paraId="3FA1EC48" w14:textId="77777777" w:rsidR="00555CE0" w:rsidRDefault="00555CE0">
      <w:pPr xmlns:w="http://schemas.openxmlformats.org/wordprocessingml/2006/main">
        <w:pStyle w:val="BodyText"/>
        <w:numPr>
          <w:ilvl w:val="0"/>
          <w:numId w:val="312"/>
        </w:numPr>
        <w:tabs>
          <w:tab w:val="left" w:pos="583"/>
        </w:tabs>
        <w:ind w:firstLine="360"/>
        <w:jc w:val="both"/>
      </w:pPr>
      <w:bookmarkStart xmlns:w="http://schemas.openxmlformats.org/wordprocessingml/2006/main" w:id="644" w:name="bookmark4221"/>
      <w:bookmarkEnd xmlns:w="http://schemas.openxmlformats.org/wordprocessingml/2006/main" w:id="644"/>
      <w:r xmlns:w="http://schemas.openxmlformats.org/wordprocessingml/2006/main">
        <w:t xml:space="preserve">Deficit de acid folic.</w:t>
      </w:r>
    </w:p>
    <w:p w14:paraId="41F26CF5" w14:textId="77777777" w:rsidR="00555CE0" w:rsidRDefault="00555CE0">
      <w:pPr xmlns:w="http://schemas.openxmlformats.org/wordprocessingml/2006/main">
        <w:pStyle w:val="BodyText"/>
        <w:numPr>
          <w:ilvl w:val="0"/>
          <w:numId w:val="312"/>
        </w:numPr>
        <w:tabs>
          <w:tab w:val="left" w:pos="603"/>
        </w:tabs>
        <w:ind w:left="520" w:hanging="140"/>
        <w:jc w:val="both"/>
      </w:pPr>
      <w:bookmarkStart xmlns:w="http://schemas.openxmlformats.org/wordprocessingml/2006/main" w:id="645" w:name="bookmark4222"/>
      <w:bookmarkEnd xmlns:w="http://schemas.openxmlformats.org/wordprocessingml/2006/main" w:id="645"/>
      <w:r xmlns:w="http://schemas.openxmlformats.org/wordprocessingml/2006/main">
        <w:t xml:space="preserve">Anemia megaloblastică cauzată de deficitul de tiamină.</w:t>
      </w:r>
    </w:p>
    <w:p w14:paraId="0C4AD4F0" w14:textId="77777777" w:rsidR="00555CE0" w:rsidRDefault="00555CE0">
      <w:pPr xmlns:w="http://schemas.openxmlformats.org/wordprocessingml/2006/main">
        <w:pStyle w:val="BodyText"/>
        <w:numPr>
          <w:ilvl w:val="0"/>
          <w:numId w:val="312"/>
        </w:numPr>
        <w:tabs>
          <w:tab w:val="left" w:pos="603"/>
        </w:tabs>
        <w:ind w:left="520" w:hanging="140"/>
        <w:jc w:val="both"/>
      </w:pPr>
      <w:bookmarkStart xmlns:w="http://schemas.openxmlformats.org/wordprocessingml/2006/main" w:id="646" w:name="bookmark4223"/>
      <w:bookmarkEnd xmlns:w="http://schemas.openxmlformats.org/wordprocessingml/2006/main" w:id="646"/>
      <w:r xmlns:w="http://schemas.openxmlformats.org/wordprocessingml/2006/main">
        <w:t xml:space="preserve">Modificări ereditare ale </w:t>
      </w:r>
      <w:r xmlns:w="http://schemas.openxmlformats.org/wordprocessingml/2006/main">
        <w:softHyphen xmlns:w="http://schemas.openxmlformats.org/wordprocessingml/2006/main"/>
      </w:r>
      <w:r xmlns:w="http://schemas.openxmlformats.org/wordprocessingml/2006/main">
        <w:t xml:space="preserve">metabolismului folatului.</w:t>
      </w:r>
    </w:p>
    <w:p w14:paraId="2DD7BE2D" w14:textId="77777777" w:rsidR="00555CE0" w:rsidRDefault="00555CE0">
      <w:pPr xmlns:w="http://schemas.openxmlformats.org/wordprocessingml/2006/main">
        <w:pStyle w:val="BodyText"/>
        <w:numPr>
          <w:ilvl w:val="0"/>
          <w:numId w:val="312"/>
        </w:numPr>
        <w:tabs>
          <w:tab w:val="left" w:pos="583"/>
        </w:tabs>
        <w:ind w:firstLine="360"/>
        <w:jc w:val="both"/>
      </w:pPr>
      <w:bookmarkStart xmlns:w="http://schemas.openxmlformats.org/wordprocessingml/2006/main" w:id="647" w:name="bookmark4224"/>
      <w:bookmarkEnd xmlns:w="http://schemas.openxmlformats.org/wordprocessingml/2006/main" w:id="647"/>
      <w:r xmlns:w="http://schemas.openxmlformats.org/wordprocessingml/2006/main">
        <w:t xml:space="preserve">Acidurie orotică.</w:t>
      </w:r>
    </w:p>
    <w:p w14:paraId="48A786A9" w14:textId="77777777" w:rsidR="00555CE0" w:rsidRDefault="00555CE0">
      <w:pPr xmlns:w="http://schemas.openxmlformats.org/wordprocessingml/2006/main">
        <w:pStyle w:val="BodyText"/>
        <w:numPr>
          <w:ilvl w:val="0"/>
          <w:numId w:val="313"/>
        </w:numPr>
        <w:tabs>
          <w:tab w:val="left" w:pos="463"/>
        </w:tabs>
        <w:ind w:firstLine="240"/>
        <w:jc w:val="both"/>
      </w:pPr>
      <w:bookmarkStart xmlns:w="http://schemas.openxmlformats.org/wordprocessingml/2006/main" w:id="648" w:name="bookmark4225"/>
      <w:bookmarkEnd xmlns:w="http://schemas.openxmlformats.org/wordprocessingml/2006/main" w:id="648"/>
      <w:r xmlns:w="http://schemas.openxmlformats.org/wordprocessingml/2006/main">
        <w:t xml:space="preserve">Anemii diseritropoietice primare.</w:t>
      </w:r>
    </w:p>
    <w:p w14:paraId="5DE5D1B7" w14:textId="77777777" w:rsidR="00555CE0" w:rsidRDefault="00555CE0">
      <w:pPr xmlns:w="http://schemas.openxmlformats.org/wordprocessingml/2006/main">
        <w:pStyle w:val="BodyText"/>
        <w:numPr>
          <w:ilvl w:val="0"/>
          <w:numId w:val="313"/>
        </w:numPr>
        <w:tabs>
          <w:tab w:val="left" w:pos="463"/>
        </w:tabs>
        <w:ind w:firstLine="240"/>
        <w:jc w:val="both"/>
      </w:pPr>
      <w:bookmarkStart xmlns:w="http://schemas.openxmlformats.org/wordprocessingml/2006/main" w:id="649" w:name="bookmark4226"/>
      <w:bookmarkEnd xmlns:w="http://schemas.openxmlformats.org/wordprocessingml/2006/main" w:id="649"/>
      <w:r xmlns:w="http://schemas.openxmlformats.org/wordprocessingml/2006/main">
        <w:t xml:space="preserve">Protoporfiria eritropoietică.</w:t>
      </w:r>
    </w:p>
    <w:p w14:paraId="54AB4EE4" w14:textId="77777777" w:rsidR="00555CE0" w:rsidRDefault="00555CE0">
      <w:pPr xmlns:w="http://schemas.openxmlformats.org/wordprocessingml/2006/main">
        <w:pStyle w:val="BodyText"/>
        <w:numPr>
          <w:ilvl w:val="0"/>
          <w:numId w:val="313"/>
        </w:numPr>
        <w:tabs>
          <w:tab w:val="left" w:pos="463"/>
        </w:tabs>
        <w:ind w:left="360" w:hanging="120"/>
        <w:jc w:val="both"/>
      </w:pPr>
      <w:bookmarkStart xmlns:w="http://schemas.openxmlformats.org/wordprocessingml/2006/main" w:id="650" w:name="bookmark4227"/>
      <w:bookmarkEnd xmlns:w="http://schemas.openxmlformats.org/wordprocessingml/2006/main" w:id="650"/>
      <w:r xmlns:w="http://schemas.openxmlformats.org/wordprocessingml/2006/main">
        <w:t xml:space="preserve">Anemie sideroblastică refractară cu vacuolizarea </w:t>
      </w:r>
      <w:r xmlns:w="http://schemas.openxmlformats.org/wordprocessingml/2006/main">
        <w:softHyphen xmlns:w="http://schemas.openxmlformats.org/wordprocessingml/2006/main"/>
      </w:r>
      <w:r xmlns:w="http://schemas.openxmlformats.org/wordprocessingml/2006/main">
        <w:t xml:space="preserve">precursorilor măduvei osoase și disfuncție pancreatică.</w:t>
      </w:r>
    </w:p>
    <w:p w14:paraId="4AFE72DE" w14:textId="77777777" w:rsidR="00555CE0" w:rsidRDefault="00555CE0">
      <w:pPr xmlns:w="http://schemas.openxmlformats.org/wordprocessingml/2006/main">
        <w:pStyle w:val="BodyText"/>
        <w:ind w:firstLine="280"/>
        <w:jc w:val="both"/>
      </w:pPr>
      <w:r xmlns:w="http://schemas.openxmlformats.org/wordprocessingml/2006/main">
        <w:rPr>
          <w:b/>
          <w:bCs/>
        </w:rPr>
        <w:t xml:space="preserve">Anemii cauzate de creșterea </w:t>
      </w:r>
      <w:r xmlns:w="http://schemas.openxmlformats.org/wordprocessingml/2006/main">
        <w:rPr>
          <w:b/>
          <w:bCs/>
        </w:rPr>
        <w:softHyphen xmlns:w="http://schemas.openxmlformats.org/wordprocessingml/2006/main"/>
      </w:r>
      <w:r xmlns:w="http://schemas.openxmlformats.org/wordprocessingml/2006/main">
        <w:rPr>
          <w:b/>
          <w:bCs/>
        </w:rPr>
        <w:t xml:space="preserve">distrugerii eritrocitelor</w:t>
      </w:r>
    </w:p>
    <w:p w14:paraId="1E899A06" w14:textId="77777777" w:rsidR="00555CE0" w:rsidRDefault="00555CE0">
      <w:pPr xmlns:w="http://schemas.openxmlformats.org/wordprocessingml/2006/main">
        <w:pStyle w:val="BodyText"/>
        <w:numPr>
          <w:ilvl w:val="0"/>
          <w:numId w:val="313"/>
        </w:numPr>
        <w:tabs>
          <w:tab w:val="left" w:pos="463"/>
        </w:tabs>
        <w:ind w:firstLine="240"/>
        <w:jc w:val="both"/>
      </w:pPr>
      <w:bookmarkStart xmlns:w="http://schemas.openxmlformats.org/wordprocessingml/2006/main" w:id="651" w:name="bookmark4228"/>
      <w:bookmarkEnd xmlns:w="http://schemas.openxmlformats.org/wordprocessingml/2006/main" w:id="651"/>
      <w:r xmlns:w="http://schemas.openxmlformats.org/wordprocessingml/2006/main">
        <w:t xml:space="preserve">Defecte ale hemoglobinei:</w:t>
      </w:r>
    </w:p>
    <w:p w14:paraId="1FE696D2" w14:textId="77777777" w:rsidR="00555CE0" w:rsidRDefault="00555CE0">
      <w:pPr xmlns:w="http://schemas.openxmlformats.org/wordprocessingml/2006/main">
        <w:pStyle w:val="BodyText"/>
        <w:numPr>
          <w:ilvl w:val="0"/>
          <w:numId w:val="312"/>
        </w:numPr>
        <w:tabs>
          <w:tab w:val="left" w:pos="583"/>
        </w:tabs>
        <w:ind w:firstLine="360"/>
        <w:jc w:val="both"/>
      </w:pPr>
      <w:bookmarkStart xmlns:w="http://schemas.openxmlformats.org/wordprocessingml/2006/main" w:id="652" w:name="bookmark4229"/>
      <w:bookmarkEnd xmlns:w="http://schemas.openxmlformats.org/wordprocessingml/2006/main" w:id="652"/>
      <w:r xmlns:w="http://schemas.openxmlformats.org/wordprocessingml/2006/main">
        <w:t xml:space="preserve">Hemoglobinopatii.</w:t>
      </w:r>
    </w:p>
    <w:p w14:paraId="6C34CA6E" w14:textId="77777777" w:rsidR="00555CE0" w:rsidRDefault="00555CE0">
      <w:pPr xmlns:w="http://schemas.openxmlformats.org/wordprocessingml/2006/main">
        <w:pStyle w:val="BodyText"/>
        <w:numPr>
          <w:ilvl w:val="0"/>
          <w:numId w:val="312"/>
        </w:numPr>
        <w:tabs>
          <w:tab w:val="left" w:pos="583"/>
        </w:tabs>
        <w:ind w:firstLine="360"/>
        <w:jc w:val="both"/>
      </w:pPr>
      <w:bookmarkStart xmlns:w="http://schemas.openxmlformats.org/wordprocessingml/2006/main" w:id="653" w:name="bookmark4230"/>
      <w:bookmarkEnd xmlns:w="http://schemas.openxmlformats.org/wordprocessingml/2006/main" w:id="653"/>
      <w:r xmlns:w="http://schemas.openxmlformats.org/wordprocessingml/2006/main">
        <w:t xml:space="preserve">Talasemii, sindroame falciforme.</w:t>
      </w:r>
    </w:p>
    <w:p w14:paraId="4046DD7D" w14:textId="77777777" w:rsidR="00555CE0" w:rsidRDefault="00555CE0">
      <w:pPr xmlns:w="http://schemas.openxmlformats.org/wordprocessingml/2006/main">
        <w:pStyle w:val="BodyText"/>
        <w:numPr>
          <w:ilvl w:val="0"/>
          <w:numId w:val="313"/>
        </w:numPr>
        <w:tabs>
          <w:tab w:val="left" w:pos="508"/>
        </w:tabs>
        <w:ind w:firstLine="260"/>
        <w:jc w:val="both"/>
      </w:pPr>
      <w:bookmarkStart xmlns:w="http://schemas.openxmlformats.org/wordprocessingml/2006/main" w:id="654" w:name="bookmark4231"/>
      <w:bookmarkEnd xmlns:w="http://schemas.openxmlformats.org/wordprocessingml/2006/main" w:id="654"/>
      <w:r xmlns:w="http://schemas.openxmlformats.org/wordprocessingml/2006/main">
        <w:t xml:space="preserve">Defecte ale membranei eritrocitare:</w:t>
      </w:r>
    </w:p>
    <w:p w14:paraId="79ABE43E" w14:textId="77777777" w:rsidR="00555CE0" w:rsidRDefault="00555CE0">
      <w:pPr xmlns:w="http://schemas.openxmlformats.org/wordprocessingml/2006/main">
        <w:pStyle w:val="BodyText"/>
        <w:numPr>
          <w:ilvl w:val="0"/>
          <w:numId w:val="312"/>
        </w:numPr>
        <w:tabs>
          <w:tab w:val="left" w:pos="608"/>
        </w:tabs>
        <w:ind w:firstLine="360"/>
        <w:jc w:val="both"/>
      </w:pPr>
      <w:bookmarkStart xmlns:w="http://schemas.openxmlformats.org/wordprocessingml/2006/main" w:id="655" w:name="bookmark4232"/>
      <w:bookmarkEnd xmlns:w="http://schemas.openxmlformats.org/wordprocessingml/2006/main" w:id="655"/>
      <w:r xmlns:w="http://schemas.openxmlformats.org/wordprocessingml/2006/main">
        <w:t xml:space="preserve">Sferocitoză.</w:t>
      </w:r>
    </w:p>
    <w:p w14:paraId="52600493" w14:textId="77777777" w:rsidR="00555CE0" w:rsidRDefault="00555CE0">
      <w:pPr xmlns:w="http://schemas.openxmlformats.org/wordprocessingml/2006/main">
        <w:pStyle w:val="BodyText"/>
        <w:numPr>
          <w:ilvl w:val="0"/>
          <w:numId w:val="312"/>
        </w:numPr>
        <w:tabs>
          <w:tab w:val="left" w:pos="608"/>
        </w:tabs>
        <w:ind w:firstLine="360"/>
        <w:jc w:val="both"/>
      </w:pPr>
      <w:bookmarkStart xmlns:w="http://schemas.openxmlformats.org/wordprocessingml/2006/main" w:id="656" w:name="bookmark4233"/>
      <w:bookmarkEnd xmlns:w="http://schemas.openxmlformats.org/wordprocessingml/2006/main" w:id="656"/>
      <w:r xmlns:w="http://schemas.openxmlformats.org/wordprocessingml/2006/main">
        <w:t xml:space="preserve">Eliptocitoză.</w:t>
      </w:r>
    </w:p>
    <w:p w14:paraId="489C6487" w14:textId="77777777" w:rsidR="00555CE0" w:rsidRDefault="00555CE0">
      <w:pPr xmlns:w="http://schemas.openxmlformats.org/wordprocessingml/2006/main">
        <w:pStyle w:val="BodyText"/>
        <w:numPr>
          <w:ilvl w:val="0"/>
          <w:numId w:val="312"/>
        </w:numPr>
        <w:tabs>
          <w:tab w:val="left" w:pos="608"/>
        </w:tabs>
        <w:ind w:firstLine="360"/>
        <w:jc w:val="both"/>
      </w:pPr>
      <w:bookmarkStart xmlns:w="http://schemas.openxmlformats.org/wordprocessingml/2006/main" w:id="657" w:name="bookmark4234"/>
      <w:bookmarkEnd xmlns:w="http://schemas.openxmlformats.org/wordprocessingml/2006/main" w:id="657"/>
      <w:r xmlns:w="http://schemas.openxmlformats.org/wordprocessingml/2006/main">
        <w:t xml:space="preserve">Stomatocitoză.</w:t>
      </w:r>
    </w:p>
    <w:p w14:paraId="32C962D0" w14:textId="77777777" w:rsidR="00555CE0" w:rsidRDefault="00555CE0">
      <w:pPr xmlns:w="http://schemas.openxmlformats.org/wordprocessingml/2006/main">
        <w:pStyle w:val="BodyText"/>
        <w:numPr>
          <w:ilvl w:val="0"/>
          <w:numId w:val="313"/>
        </w:numPr>
        <w:tabs>
          <w:tab w:val="left" w:pos="508"/>
        </w:tabs>
        <w:ind w:left="360" w:hanging="100"/>
        <w:jc w:val="both"/>
      </w:pPr>
      <w:bookmarkStart xmlns:w="http://schemas.openxmlformats.org/wordprocessingml/2006/main" w:id="658" w:name="bookmark4235"/>
      <w:bookmarkEnd xmlns:w="http://schemas.openxmlformats.org/wordprocessingml/2006/main" w:id="658"/>
      <w:r xmlns:w="http://schemas.openxmlformats.org/wordprocessingml/2006/main">
        <w:t xml:space="preserve">metabolismului globulelor </w:t>
      </w:r>
      <w:r xmlns:w="http://schemas.openxmlformats.org/wordprocessingml/2006/main">
        <w:softHyphen xmlns:w="http://schemas.openxmlformats.org/wordprocessingml/2006/main"/>
      </w:r>
      <w:r xmlns:w="http://schemas.openxmlformats.org/wordprocessingml/2006/main">
        <w:t xml:space="preserve">roșii :</w:t>
      </w:r>
    </w:p>
    <w:p w14:paraId="72E0A23F" w14:textId="77777777" w:rsidR="00555CE0" w:rsidRDefault="00555CE0">
      <w:pPr xmlns:w="http://schemas.openxmlformats.org/wordprocessingml/2006/main">
        <w:pStyle w:val="BodyText"/>
        <w:numPr>
          <w:ilvl w:val="0"/>
          <w:numId w:val="312"/>
        </w:numPr>
        <w:tabs>
          <w:tab w:val="left" w:pos="648"/>
        </w:tabs>
        <w:ind w:left="540" w:hanging="140"/>
        <w:jc w:val="both"/>
      </w:pPr>
      <w:bookmarkStart xmlns:w="http://schemas.openxmlformats.org/wordprocessingml/2006/main" w:id="659" w:name="bookmark4236"/>
      <w:bookmarkEnd xmlns:w="http://schemas.openxmlformats.org/wordprocessingml/2006/main" w:id="659"/>
      <w:r xmlns:w="http://schemas.openxmlformats.org/wordprocessingml/2006/main">
        <w:t xml:space="preserve">Deficit de glucozo-6-fosfat dehidrogenază.</w:t>
      </w:r>
    </w:p>
    <w:p w14:paraId="2EBD3F2D" w14:textId="77777777" w:rsidR="00555CE0" w:rsidRDefault="00555CE0">
      <w:pPr xmlns:w="http://schemas.openxmlformats.org/wordprocessingml/2006/main">
        <w:pStyle w:val="BodyText"/>
        <w:numPr>
          <w:ilvl w:val="0"/>
          <w:numId w:val="312"/>
        </w:numPr>
        <w:tabs>
          <w:tab w:val="left" w:pos="648"/>
        </w:tabs>
        <w:ind w:left="540" w:hanging="140"/>
        <w:jc w:val="both"/>
      </w:pPr>
      <w:bookmarkStart xmlns:w="http://schemas.openxmlformats.org/wordprocessingml/2006/main" w:id="660" w:name="bookmark4237"/>
      <w:bookmarkEnd xmlns:w="http://schemas.openxmlformats.org/wordprocessingml/2006/main" w:id="660"/>
      <w:r xmlns:w="http://schemas.openxmlformats.org/wordprocessingml/2006/main">
        <w:t xml:space="preserve">Deficit de piruvat kinază.</w:t>
      </w:r>
    </w:p>
    <w:p w14:paraId="2D2D7797" w14:textId="77777777" w:rsidR="00555CE0" w:rsidRDefault="00555CE0">
      <w:pPr xmlns:w="http://schemas.openxmlformats.org/wordprocessingml/2006/main">
        <w:pStyle w:val="BodyText"/>
        <w:numPr>
          <w:ilvl w:val="0"/>
          <w:numId w:val="312"/>
        </w:numPr>
        <w:tabs>
          <w:tab w:val="left" w:pos="608"/>
        </w:tabs>
        <w:ind w:firstLine="360"/>
        <w:jc w:val="both"/>
      </w:pPr>
      <w:bookmarkStart xmlns:w="http://schemas.openxmlformats.org/wordprocessingml/2006/main" w:id="661" w:name="bookmark4238"/>
      <w:bookmarkEnd xmlns:w="http://schemas.openxmlformats.org/wordprocessingml/2006/main" w:id="661"/>
      <w:r xmlns:w="http://schemas.openxmlformats.org/wordprocessingml/2006/main">
        <w:t xml:space="preserve">Alţii.</w:t>
      </w:r>
    </w:p>
    <w:p w14:paraId="4451B851" w14:textId="77777777" w:rsidR="00555CE0" w:rsidRDefault="00555CE0">
      <w:pPr xmlns:w="http://schemas.openxmlformats.org/wordprocessingml/2006/main">
        <w:pStyle w:val="BodyText"/>
        <w:numPr>
          <w:ilvl w:val="0"/>
          <w:numId w:val="313"/>
        </w:numPr>
        <w:tabs>
          <w:tab w:val="left" w:pos="508"/>
        </w:tabs>
        <w:ind w:firstLine="260"/>
        <w:jc w:val="both"/>
      </w:pPr>
      <w:bookmarkStart xmlns:w="http://schemas.openxmlformats.org/wordprocessingml/2006/main" w:id="662" w:name="bookmark4239"/>
      <w:bookmarkEnd xmlns:w="http://schemas.openxmlformats.org/wordprocessingml/2006/main" w:id="662"/>
      <w:r xmlns:w="http://schemas.openxmlformats.org/wordprocessingml/2006/main">
        <w:t xml:space="preserve">Mediat de anticorpi:</w:t>
      </w:r>
    </w:p>
    <w:p w14:paraId="0E18DAD0" w14:textId="77777777" w:rsidR="00555CE0" w:rsidRDefault="00555CE0">
      <w:pPr xmlns:w="http://schemas.openxmlformats.org/wordprocessingml/2006/main">
        <w:pStyle w:val="BodyText"/>
        <w:numPr>
          <w:ilvl w:val="0"/>
          <w:numId w:val="312"/>
        </w:numPr>
        <w:tabs>
          <w:tab w:val="left" w:pos="608"/>
        </w:tabs>
        <w:ind w:firstLine="360"/>
        <w:jc w:val="both"/>
      </w:pPr>
      <w:bookmarkStart xmlns:w="http://schemas.openxmlformats.org/wordprocessingml/2006/main" w:id="663" w:name="bookmark4240"/>
      <w:bookmarkEnd xmlns:w="http://schemas.openxmlformats.org/wordprocessingml/2006/main" w:id="663"/>
      <w:r xmlns:w="http://schemas.openxmlformats.org/wordprocessingml/2006/main">
        <w:t xml:space="preserve">Autoanticorpi (reci și calzi).</w:t>
      </w:r>
    </w:p>
    <w:p w14:paraId="6A8F19CD" w14:textId="77777777" w:rsidR="00555CE0" w:rsidRDefault="00555CE0">
      <w:pPr xmlns:w="http://schemas.openxmlformats.org/wordprocessingml/2006/main">
        <w:pStyle w:val="BodyText"/>
        <w:numPr>
          <w:ilvl w:val="0"/>
          <w:numId w:val="312"/>
        </w:numPr>
        <w:tabs>
          <w:tab w:val="left" w:pos="648"/>
        </w:tabs>
        <w:ind w:left="540" w:hanging="140"/>
        <w:jc w:val="both"/>
      </w:pPr>
      <w:bookmarkStart xmlns:w="http://schemas.openxmlformats.org/wordprocessingml/2006/main" w:id="664" w:name="bookmark4241"/>
      <w:bookmarkEnd xmlns:w="http://schemas.openxmlformats.org/wordprocessingml/2006/main" w:id="664"/>
      <w:r xmlns:w="http://schemas.openxmlformats.org/wordprocessingml/2006/main">
        <w:t xml:space="preserve">Izoanticorpi (transfuzie de sânge incompatibilă </w:t>
      </w:r>
      <w:r xmlns:w="http://schemas.openxmlformats.org/wordprocessingml/2006/main">
        <w:softHyphen xmlns:w="http://schemas.openxmlformats.org/wordprocessingml/2006/main"/>
      </w:r>
      <w:r xmlns:w="http://schemas.openxmlformats.org/wordprocessingml/2006/main">
        <w:t xml:space="preserve">, boală hemolitică a nou-născutului).</w:t>
      </w:r>
    </w:p>
    <w:p w14:paraId="0EDDCF2D" w14:textId="77777777" w:rsidR="00555CE0" w:rsidRDefault="00555CE0">
      <w:pPr xmlns:w="http://schemas.openxmlformats.org/wordprocessingml/2006/main">
        <w:pStyle w:val="BodyText"/>
        <w:numPr>
          <w:ilvl w:val="0"/>
          <w:numId w:val="313"/>
        </w:numPr>
        <w:tabs>
          <w:tab w:val="left" w:pos="508"/>
        </w:tabs>
        <w:ind w:firstLine="260"/>
        <w:jc w:val="both"/>
      </w:pPr>
      <w:bookmarkStart xmlns:w="http://schemas.openxmlformats.org/wordprocessingml/2006/main" w:id="665" w:name="bookmark4242"/>
      <w:bookmarkEnd xmlns:w="http://schemas.openxmlformats.org/wordprocessingml/2006/main" w:id="665"/>
      <w:r xmlns:w="http://schemas.openxmlformats.org/wordprocessingml/2006/main">
        <w:t xml:space="preserve">Leziuni mecanice:</w:t>
      </w:r>
    </w:p>
    <w:p w14:paraId="6E61B4EE" w14:textId="77777777" w:rsidR="00555CE0" w:rsidRDefault="00555CE0">
      <w:pPr xmlns:w="http://schemas.openxmlformats.org/wordprocessingml/2006/main">
        <w:pStyle w:val="BodyText"/>
        <w:numPr>
          <w:ilvl w:val="0"/>
          <w:numId w:val="312"/>
        </w:numPr>
        <w:tabs>
          <w:tab w:val="left" w:pos="608"/>
        </w:tabs>
        <w:ind w:firstLine="360"/>
        <w:jc w:val="both"/>
      </w:pPr>
      <w:bookmarkStart xmlns:w="http://schemas.openxmlformats.org/wordprocessingml/2006/main" w:id="666" w:name="bookmark4243"/>
      <w:bookmarkEnd xmlns:w="http://schemas.openxmlformats.org/wordprocessingml/2006/main" w:id="666"/>
      <w:r xmlns:w="http://schemas.openxmlformats.org/wordprocessingml/2006/main">
        <w:t xml:space="preserve">Hipersplenism.</w:t>
      </w:r>
    </w:p>
    <w:p w14:paraId="35670885" w14:textId="77777777" w:rsidR="00555CE0" w:rsidRDefault="00555CE0">
      <w:pPr xmlns:w="http://schemas.openxmlformats.org/wordprocessingml/2006/main">
        <w:pStyle w:val="BodyText"/>
        <w:numPr>
          <w:ilvl w:val="0"/>
          <w:numId w:val="312"/>
        </w:numPr>
        <w:tabs>
          <w:tab w:val="left" w:pos="648"/>
        </w:tabs>
        <w:ind w:left="540" w:hanging="140"/>
        <w:jc w:val="both"/>
      </w:pPr>
      <w:bookmarkStart xmlns:w="http://schemas.openxmlformats.org/wordprocessingml/2006/main" w:id="667" w:name="bookmark4244"/>
      <w:bookmarkEnd xmlns:w="http://schemas.openxmlformats.org/wordprocessingml/2006/main" w:id="667"/>
      <w:r xmlns:w="http://schemas.openxmlformats.org/wordprocessingml/2006/main">
        <w:t xml:space="preserve">Microangiopatie (sindromul hemolitic-uremic, purpura trombocitopenică trombotică, </w:t>
      </w:r>
      <w:r xmlns:w="http://schemas.openxmlformats.org/wordprocessingml/2006/main">
        <w:softHyphen xmlns:w="http://schemas.openxmlformats.org/wordprocessingml/2006/main"/>
      </w:r>
      <w:r xmlns:w="http://schemas.openxmlformats.org/wordprocessingml/2006/main">
        <w:t xml:space="preserve">coagularea intravasculară diseminată, hemangiomul gigantic, patologia vasculară renală).</w:t>
      </w:r>
    </w:p>
    <w:p w14:paraId="4CBEAC1C" w14:textId="77777777" w:rsidR="00555CE0" w:rsidRDefault="00555CE0">
      <w:pPr xmlns:w="http://schemas.openxmlformats.org/wordprocessingml/2006/main">
        <w:pStyle w:val="BodyText"/>
        <w:numPr>
          <w:ilvl w:val="0"/>
          <w:numId w:val="312"/>
        </w:numPr>
        <w:tabs>
          <w:tab w:val="left" w:pos="608"/>
        </w:tabs>
        <w:ind w:firstLine="360"/>
        <w:jc w:val="both"/>
      </w:pPr>
      <w:bookmarkStart xmlns:w="http://schemas.openxmlformats.org/wordprocessingml/2006/main" w:id="668" w:name="bookmark4245"/>
      <w:bookmarkEnd xmlns:w="http://schemas.openxmlformats.org/wordprocessingml/2006/main" w:id="668"/>
      <w:r xmlns:w="http://schemas.openxmlformats.org/wordprocessingml/2006/main">
        <w:t xml:space="preserve">Proteze valvulare.</w:t>
      </w:r>
    </w:p>
    <w:p w14:paraId="49DD8730" w14:textId="77777777" w:rsidR="00555CE0" w:rsidRDefault="00555CE0">
      <w:pPr xmlns:w="http://schemas.openxmlformats.org/wordprocessingml/2006/main">
        <w:pStyle w:val="BodyText"/>
        <w:numPr>
          <w:ilvl w:val="0"/>
          <w:numId w:val="313"/>
        </w:numPr>
        <w:tabs>
          <w:tab w:val="left" w:pos="508"/>
        </w:tabs>
        <w:ind w:left="360" w:hanging="100"/>
        <w:jc w:val="both"/>
      </w:pPr>
      <w:bookmarkStart xmlns:w="http://schemas.openxmlformats.org/wordprocessingml/2006/main" w:id="669" w:name="bookmark4246"/>
      <w:bookmarkEnd xmlns:w="http://schemas.openxmlformats.org/wordprocessingml/2006/main" w:id="669"/>
      <w:r xmlns:w="http://schemas.openxmlformats.org/wordprocessingml/2006/main">
        <w:t xml:space="preserve">Leziuni cauzate de agenți fizici (frig, căldură etc.)</w:t>
      </w:r>
    </w:p>
    <w:p w14:paraId="52980E2F" w14:textId="77777777" w:rsidR="00555CE0" w:rsidRDefault="00555CE0">
      <w:pPr xmlns:w="http://schemas.openxmlformats.org/wordprocessingml/2006/main">
        <w:pStyle w:val="BodyText"/>
        <w:numPr>
          <w:ilvl w:val="0"/>
          <w:numId w:val="313"/>
        </w:numPr>
        <w:tabs>
          <w:tab w:val="left" w:pos="508"/>
        </w:tabs>
        <w:ind w:left="360" w:hanging="100"/>
        <w:jc w:val="both"/>
      </w:pPr>
      <w:bookmarkStart xmlns:w="http://schemas.openxmlformats.org/wordprocessingml/2006/main" w:id="670" w:name="bookmark4247"/>
      <w:bookmarkEnd xmlns:w="http://schemas.openxmlformats.org/wordprocessingml/2006/main" w:id="670"/>
      <w:r xmlns:w="http://schemas.openxmlformats.org/wordprocessingml/2006/main">
        <w:t xml:space="preserve">Leziuni cauzate de agenți chimici (plumb, arsenic etc.).</w:t>
      </w:r>
    </w:p>
    <w:p w14:paraId="2E65016F" w14:textId="77777777" w:rsidR="00555CE0" w:rsidRDefault="00555CE0">
      <w:pPr xmlns:w="http://schemas.openxmlformats.org/wordprocessingml/2006/main">
        <w:pStyle w:val="BodyText"/>
        <w:numPr>
          <w:ilvl w:val="0"/>
          <w:numId w:val="313"/>
        </w:numPr>
        <w:tabs>
          <w:tab w:val="left" w:pos="508"/>
        </w:tabs>
        <w:ind w:left="360" w:hanging="100"/>
        <w:jc w:val="both"/>
      </w:pPr>
      <w:bookmarkStart xmlns:w="http://schemas.openxmlformats.org/wordprocessingml/2006/main" w:id="671" w:name="bookmark4248"/>
      <w:bookmarkEnd xmlns:w="http://schemas.openxmlformats.org/wordprocessingml/2006/main" w:id="671"/>
      <w:r xmlns:w="http://schemas.openxmlformats.org/wordprocessingml/2006/main">
        <w:t xml:space="preserve">Leziuni induse de agenți infecțioși </w:t>
      </w:r>
      <w:r xmlns:w="http://schemas.openxmlformats.org/wordprocessingml/2006/main">
        <w:softHyphen xmlns:w="http://schemas.openxmlformats.org/wordprocessingml/2006/main"/>
      </w:r>
      <w:r xmlns:w="http://schemas.openxmlformats.org/wordprocessingml/2006/main">
        <w:t xml:space="preserve">(bacterii, malarie etc.).</w:t>
      </w:r>
    </w:p>
    <w:p w14:paraId="73F4C96D" w14:textId="77777777" w:rsidR="00555CE0" w:rsidRDefault="00555CE0">
      <w:pPr xmlns:w="http://schemas.openxmlformats.org/wordprocessingml/2006/main">
        <w:pStyle w:val="BodyText"/>
        <w:numPr>
          <w:ilvl w:val="0"/>
          <w:numId w:val="313"/>
        </w:numPr>
        <w:tabs>
          <w:tab w:val="left" w:pos="508"/>
        </w:tabs>
        <w:ind w:left="360" w:hanging="100"/>
        <w:jc w:val="both"/>
      </w:pPr>
      <w:bookmarkStart xmlns:w="http://schemas.openxmlformats.org/wordprocessingml/2006/main" w:id="672" w:name="bookmark4249"/>
      <w:bookmarkEnd xmlns:w="http://schemas.openxmlformats.org/wordprocessingml/2006/main" w:id="672"/>
      <w:r xmlns:w="http://schemas.openxmlformats.org/wordprocessingml/2006/main">
        <w:t xml:space="preserve">Hemoglobinurie paroxistică nocturnă</w:t>
      </w:r>
    </w:p>
    <w:p w14:paraId="10E04D17" w14:textId="77777777" w:rsidR="00555CE0" w:rsidRDefault="00555CE0">
      <w:pPr xmlns:w="http://schemas.openxmlformats.org/wordprocessingml/2006/main">
        <w:pStyle w:val="BodyText"/>
        <w:numPr>
          <w:ilvl w:val="0"/>
          <w:numId w:val="313"/>
        </w:numPr>
        <w:tabs>
          <w:tab w:val="left" w:pos="508"/>
        </w:tabs>
        <w:ind w:firstLine="260"/>
        <w:jc w:val="both"/>
      </w:pPr>
      <w:bookmarkStart xmlns:w="http://schemas.openxmlformats.org/wordprocessingml/2006/main" w:id="673" w:name="bookmark4250"/>
      <w:bookmarkEnd xmlns:w="http://schemas.openxmlformats.org/wordprocessingml/2006/main" w:id="673"/>
      <w:r xmlns:w="http://schemas.openxmlformats.org/wordprocessingml/2006/main">
        <w:t xml:space="preserve">Otrăvuri (șerpi, arahnide etc.).</w:t>
      </w:r>
    </w:p>
    <w:p w14:paraId="07FA33D1" w14:textId="77777777" w:rsidR="00555CE0" w:rsidRDefault="00555CE0">
      <w:pPr xmlns:w="http://schemas.openxmlformats.org/wordprocessingml/2006/main">
        <w:pStyle w:val="BodyText"/>
        <w:ind w:firstLine="320"/>
        <w:jc w:val="both"/>
      </w:pPr>
      <w:r xmlns:w="http://schemas.openxmlformats.org/wordprocessingml/2006/main">
        <w:rPr>
          <w:b/>
          <w:bCs/>
        </w:rPr>
        <w:t xml:space="preserve">Anemia cauzată de pierderi</w:t>
      </w:r>
    </w:p>
    <w:p w14:paraId="24A27ED7" w14:textId="77777777" w:rsidR="00555CE0" w:rsidRDefault="00555CE0">
      <w:pPr xmlns:w="http://schemas.openxmlformats.org/wordprocessingml/2006/main">
        <w:pStyle w:val="BodyText"/>
        <w:numPr>
          <w:ilvl w:val="0"/>
          <w:numId w:val="313"/>
        </w:numPr>
        <w:tabs>
          <w:tab w:val="left" w:pos="508"/>
        </w:tabs>
        <w:ind w:firstLine="260"/>
        <w:jc w:val="both"/>
      </w:pPr>
      <w:bookmarkStart xmlns:w="http://schemas.openxmlformats.org/wordprocessingml/2006/main" w:id="674" w:name="bookmark4251"/>
      <w:bookmarkEnd xmlns:w="http://schemas.openxmlformats.org/wordprocessingml/2006/main" w:id="674"/>
      <w:r xmlns:w="http://schemas.openxmlformats.org/wordprocessingml/2006/main">
        <w:t xml:space="preserve">Acut:</w:t>
      </w:r>
    </w:p>
    <w:p w14:paraId="08E8D480" w14:textId="77777777" w:rsidR="00555CE0" w:rsidRDefault="00555CE0">
      <w:pPr xmlns:w="http://schemas.openxmlformats.org/wordprocessingml/2006/main">
        <w:pStyle w:val="BodyText"/>
        <w:numPr>
          <w:ilvl w:val="0"/>
          <w:numId w:val="312"/>
        </w:numPr>
        <w:tabs>
          <w:tab w:val="left" w:pos="608"/>
        </w:tabs>
        <w:ind w:firstLine="360"/>
        <w:jc w:val="both"/>
      </w:pPr>
      <w:bookmarkStart xmlns:w="http://schemas.openxmlformats.org/wordprocessingml/2006/main" w:id="675" w:name="bookmark4252"/>
      <w:bookmarkEnd xmlns:w="http://schemas.openxmlformats.org/wordprocessingml/2006/main" w:id="675"/>
      <w:r xmlns:w="http://schemas.openxmlformats.org/wordprocessingml/2006/main">
        <w:t xml:space="preserve">Hemoragii acute.</w:t>
      </w:r>
    </w:p>
    <w:p w14:paraId="672CF688" w14:textId="77777777" w:rsidR="00555CE0" w:rsidRDefault="00555CE0">
      <w:pPr xmlns:w="http://schemas.openxmlformats.org/wordprocessingml/2006/main">
        <w:pStyle w:val="BodyText"/>
        <w:numPr>
          <w:ilvl w:val="0"/>
          <w:numId w:val="313"/>
        </w:numPr>
        <w:tabs>
          <w:tab w:val="left" w:pos="508"/>
        </w:tabs>
        <w:ind w:firstLine="260"/>
        <w:jc w:val="both"/>
      </w:pPr>
      <w:bookmarkStart xmlns:w="http://schemas.openxmlformats.org/wordprocessingml/2006/main" w:id="676" w:name="bookmark4253"/>
      <w:bookmarkEnd xmlns:w="http://schemas.openxmlformats.org/wordprocessingml/2006/main" w:id="676"/>
      <w:r xmlns:w="http://schemas.openxmlformats.org/wordprocessingml/2006/main">
        <w:t xml:space="preserve">Cronici:</w:t>
      </w:r>
    </w:p>
    <w:p w14:paraId="42FABCE9" w14:textId="77777777" w:rsidR="00555CE0" w:rsidRDefault="00555CE0">
      <w:pPr xmlns:w="http://schemas.openxmlformats.org/wordprocessingml/2006/main">
        <w:pStyle w:val="BodyText"/>
        <w:numPr>
          <w:ilvl w:val="0"/>
          <w:numId w:val="312"/>
        </w:numPr>
        <w:tabs>
          <w:tab w:val="left" w:pos="608"/>
        </w:tabs>
        <w:ind w:firstLine="360"/>
        <w:jc w:val="both"/>
      </w:pPr>
      <w:bookmarkStart xmlns:w="http://schemas.openxmlformats.org/wordprocessingml/2006/main" w:id="677" w:name="bookmark4254"/>
      <w:bookmarkEnd xmlns:w="http://schemas.openxmlformats.org/wordprocessingml/2006/main" w:id="677"/>
      <w:r xmlns:w="http://schemas.openxmlformats.org/wordprocessingml/2006/main">
        <w:t xml:space="preserve">Refluxul gastroesofagian.</w:t>
      </w:r>
    </w:p>
    <w:p w14:paraId="282E1A00" w14:textId="77777777" w:rsidR="00555CE0" w:rsidRDefault="00555CE0">
      <w:pPr xmlns:w="http://schemas.openxmlformats.org/wordprocessingml/2006/main">
        <w:pStyle w:val="BodyText"/>
        <w:numPr>
          <w:ilvl w:val="0"/>
          <w:numId w:val="312"/>
        </w:numPr>
        <w:tabs>
          <w:tab w:val="left" w:pos="608"/>
        </w:tabs>
        <w:ind w:firstLine="360"/>
        <w:jc w:val="both"/>
      </w:pPr>
      <w:bookmarkStart xmlns:w="http://schemas.openxmlformats.org/wordprocessingml/2006/main" w:id="678" w:name="bookmark4255"/>
      <w:bookmarkEnd xmlns:w="http://schemas.openxmlformats.org/wordprocessingml/2006/main" w:id="678"/>
      <w:r xmlns:w="http://schemas.openxmlformats.org/wordprocessingml/2006/main">
        <w:t xml:space="preserve">Parazitoză intestinală.</w:t>
      </w:r>
    </w:p>
    <w:p w14:paraId="0BA8464C" w14:textId="77777777" w:rsidR="00555CE0" w:rsidRDefault="00555CE0">
      <w:pPr xmlns:w="http://schemas.openxmlformats.org/wordprocessingml/2006/main">
        <w:pStyle w:val="BodyText"/>
        <w:numPr>
          <w:ilvl w:val="0"/>
          <w:numId w:val="312"/>
        </w:numPr>
        <w:tabs>
          <w:tab w:val="left" w:pos="608"/>
        </w:tabs>
        <w:ind w:firstLine="360"/>
        <w:jc w:val="both"/>
      </w:pPr>
      <w:bookmarkStart xmlns:w="http://schemas.openxmlformats.org/wordprocessingml/2006/main" w:id="679" w:name="bookmark4256"/>
      <w:bookmarkEnd xmlns:w="http://schemas.openxmlformats.org/wordprocessingml/2006/main" w:id="679"/>
      <w:r xmlns:w="http://schemas.openxmlformats.org/wordprocessingml/2006/main">
        <w:t xml:space="preserve">Alergie la laptele de vacă.</w:t>
      </w:r>
    </w:p>
    <w:p w14:paraId="519D9259" w14:textId="77777777" w:rsidR="00555CE0" w:rsidRDefault="00555CE0">
      <w:pPr xmlns:w="http://schemas.openxmlformats.org/wordprocessingml/2006/main">
        <w:pStyle w:val="BodyText"/>
        <w:numPr>
          <w:ilvl w:val="0"/>
          <w:numId w:val="312"/>
        </w:numPr>
        <w:tabs>
          <w:tab w:val="left" w:pos="608"/>
        </w:tabs>
        <w:spacing w:after="200"/>
        <w:ind w:firstLine="360"/>
        <w:jc w:val="both"/>
      </w:pPr>
      <w:bookmarkStart xmlns:w="http://schemas.openxmlformats.org/wordprocessingml/2006/main" w:id="680" w:name="bookmark4257"/>
      <w:bookmarkEnd xmlns:w="http://schemas.openxmlformats.org/wordprocessingml/2006/main" w:id="680"/>
      <w:r xmlns:w="http://schemas.openxmlformats.org/wordprocessingml/2006/main">
        <w:t xml:space="preserve">Alte cauze ale sângerărilor gastrointestinale.</w:t>
      </w:r>
    </w:p>
    <w:p w14:paraId="250437C6" w14:textId="77777777" w:rsidR="00555CE0" w:rsidRDefault="00555CE0">
      <w:pPr xmlns:w="http://schemas.openxmlformats.org/wordprocessingml/2006/main">
        <w:pStyle w:val="Heading51"/>
        <w:keepNext/>
        <w:keepLines/>
      </w:pPr>
      <w:bookmarkStart xmlns:w="http://schemas.openxmlformats.org/wordprocessingml/2006/main" w:id="681" w:name="bookmark4258"/>
      <w:bookmarkStart xmlns:w="http://schemas.openxmlformats.org/wordprocessingml/2006/main" w:id="682" w:name="bookmark4259"/>
      <w:bookmarkStart xmlns:w="http://schemas.openxmlformats.org/wordprocessingml/2006/main" w:id="683" w:name="bookmark4260"/>
      <w:r xmlns:w="http://schemas.openxmlformats.org/wordprocessingml/2006/main">
        <w:t xml:space="preserve">Clasificare morfologică</w:t>
      </w:r>
      <w:bookmarkEnd xmlns:w="http://schemas.openxmlformats.org/wordprocessingml/2006/main" w:id="681"/>
      <w:bookmarkEnd xmlns:w="http://schemas.openxmlformats.org/wordprocessingml/2006/main" w:id="682"/>
      <w:bookmarkEnd xmlns:w="http://schemas.openxmlformats.org/wordprocessingml/2006/main" w:id="683"/>
    </w:p>
    <w:p w14:paraId="2DDC7FCC" w14:textId="77777777" w:rsidR="00555CE0" w:rsidRDefault="00555CE0">
      <w:pPr xmlns:w="http://schemas.openxmlformats.org/wordprocessingml/2006/main">
        <w:pStyle w:val="BodyText"/>
        <w:numPr>
          <w:ilvl w:val="0"/>
          <w:numId w:val="313"/>
        </w:numPr>
        <w:tabs>
          <w:tab w:val="left" w:pos="508"/>
        </w:tabs>
        <w:ind w:firstLine="260"/>
        <w:jc w:val="both"/>
      </w:pPr>
      <w:bookmarkStart xmlns:w="http://schemas.openxmlformats.org/wordprocessingml/2006/main" w:id="684" w:name="bookmark4261"/>
      <w:bookmarkEnd xmlns:w="http://schemas.openxmlformats.org/wordprocessingml/2006/main" w:id="684"/>
      <w:r xmlns:w="http://schemas.openxmlformats.org/wordprocessingml/2006/main">
        <w:rPr>
          <w:b/>
          <w:bCs/>
        </w:rPr>
        <w:t xml:space="preserve">Microcitar:</w:t>
      </w:r>
    </w:p>
    <w:p w14:paraId="7F1F78EA" w14:textId="77777777" w:rsidR="00555CE0" w:rsidRDefault="00555CE0">
      <w:pPr xmlns:w="http://schemas.openxmlformats.org/wordprocessingml/2006/main">
        <w:pStyle w:val="BodyText"/>
        <w:numPr>
          <w:ilvl w:val="0"/>
          <w:numId w:val="312"/>
        </w:numPr>
        <w:tabs>
          <w:tab w:val="left" w:pos="608"/>
        </w:tabs>
        <w:ind w:firstLine="360"/>
        <w:jc w:val="both"/>
      </w:pPr>
      <w:bookmarkStart xmlns:w="http://schemas.openxmlformats.org/wordprocessingml/2006/main" w:id="685" w:name="bookmark4262"/>
      <w:bookmarkEnd xmlns:w="http://schemas.openxmlformats.org/wordprocessingml/2006/main" w:id="685"/>
      <w:r xmlns:w="http://schemas.openxmlformats.org/wordprocessingml/2006/main">
        <w:t xml:space="preserve">Deficiență de fier.</w:t>
      </w:r>
    </w:p>
    <w:p w14:paraId="756EB7F8" w14:textId="77777777" w:rsidR="00555CE0" w:rsidRDefault="00555CE0">
      <w:pPr xmlns:w="http://schemas.openxmlformats.org/wordprocessingml/2006/main">
        <w:pStyle w:val="BodyText"/>
        <w:numPr>
          <w:ilvl w:val="0"/>
          <w:numId w:val="312"/>
        </w:numPr>
        <w:tabs>
          <w:tab w:val="left" w:pos="608"/>
        </w:tabs>
        <w:ind w:firstLine="360"/>
        <w:jc w:val="both"/>
      </w:pPr>
      <w:bookmarkStart xmlns:w="http://schemas.openxmlformats.org/wordprocessingml/2006/main" w:id="686" w:name="bookmark4263"/>
      <w:bookmarkEnd xmlns:w="http://schemas.openxmlformats.org/wordprocessingml/2006/main" w:id="686"/>
      <w:r xmlns:w="http://schemas.openxmlformats.org/wordprocessingml/2006/main">
        <w:t xml:space="preserve">Talasemii.</w:t>
      </w:r>
    </w:p>
    <w:p w14:paraId="339494D0" w14:textId="77777777" w:rsidR="00555CE0" w:rsidRDefault="00555CE0">
      <w:pPr xmlns:w="http://schemas.openxmlformats.org/wordprocessingml/2006/main">
        <w:pStyle w:val="BodyText"/>
        <w:numPr>
          <w:ilvl w:val="0"/>
          <w:numId w:val="312"/>
        </w:numPr>
        <w:tabs>
          <w:tab w:val="left" w:pos="608"/>
        </w:tabs>
        <w:ind w:firstLine="360"/>
        <w:jc w:val="both"/>
      </w:pPr>
      <w:bookmarkStart xmlns:w="http://schemas.openxmlformats.org/wordprocessingml/2006/main" w:id="687" w:name="bookmark4264"/>
      <w:bookmarkEnd xmlns:w="http://schemas.openxmlformats.org/wordprocessingml/2006/main" w:id="687"/>
      <w:r xmlns:w="http://schemas.openxmlformats.org/wordprocessingml/2006/main">
        <w:t xml:space="preserve">Inflamaţie.</w:t>
      </w:r>
    </w:p>
    <w:p w14:paraId="661DC2CE" w14:textId="77777777" w:rsidR="00555CE0" w:rsidRDefault="00555CE0">
      <w:pPr xmlns:w="http://schemas.openxmlformats.org/wordprocessingml/2006/main">
        <w:pStyle w:val="BodyText"/>
        <w:numPr>
          <w:ilvl w:val="0"/>
          <w:numId w:val="312"/>
        </w:numPr>
        <w:tabs>
          <w:tab w:val="left" w:pos="608"/>
        </w:tabs>
        <w:ind w:firstLine="360"/>
        <w:jc w:val="both"/>
      </w:pPr>
      <w:bookmarkStart xmlns:w="http://schemas.openxmlformats.org/wordprocessingml/2006/main" w:id="688" w:name="bookmark4265"/>
      <w:bookmarkEnd xmlns:w="http://schemas.openxmlformats.org/wordprocessingml/2006/main" w:id="688"/>
      <w:r xmlns:w="http://schemas.openxmlformats.org/wordprocessingml/2006/main">
        <w:t xml:space="preserve">Saturnism.</w:t>
      </w:r>
    </w:p>
    <w:p w14:paraId="1EC75179" w14:textId="77777777" w:rsidR="00555CE0" w:rsidRDefault="00555CE0">
      <w:pPr xmlns:w="http://schemas.openxmlformats.org/wordprocessingml/2006/main">
        <w:pStyle w:val="BodyText"/>
        <w:numPr>
          <w:ilvl w:val="0"/>
          <w:numId w:val="313"/>
        </w:numPr>
        <w:tabs>
          <w:tab w:val="left" w:pos="448"/>
        </w:tabs>
        <w:ind w:firstLine="260"/>
        <w:jc w:val="both"/>
      </w:pPr>
      <w:bookmarkStart xmlns:w="http://schemas.openxmlformats.org/wordprocessingml/2006/main" w:id="689" w:name="bookmark4266"/>
      <w:bookmarkEnd xmlns:w="http://schemas.openxmlformats.org/wordprocessingml/2006/main" w:id="689"/>
      <w:r xmlns:w="http://schemas.openxmlformats.org/wordprocessingml/2006/main">
        <w:rPr>
          <w:b/>
          <w:bCs/>
        </w:rPr>
        <w:t xml:space="preserve">Macrocitar:</w:t>
      </w:r>
    </w:p>
    <w:p w14:paraId="5F8D535D" w14:textId="77777777" w:rsidR="00555CE0" w:rsidRDefault="00555CE0">
      <w:pPr xmlns:w="http://schemas.openxmlformats.org/wordprocessingml/2006/main">
        <w:pStyle w:val="BodyText"/>
        <w:numPr>
          <w:ilvl w:val="0"/>
          <w:numId w:val="312"/>
        </w:numPr>
        <w:tabs>
          <w:tab w:val="left" w:pos="608"/>
        </w:tabs>
        <w:ind w:left="560" w:hanging="140"/>
        <w:jc w:val="both"/>
      </w:pPr>
      <w:bookmarkStart xmlns:w="http://schemas.openxmlformats.org/wordprocessingml/2006/main" w:id="690" w:name="bookmark4267"/>
      <w:bookmarkEnd xmlns:w="http://schemas.openxmlformats.org/wordprocessingml/2006/main" w:id="690"/>
      <w:r xmlns:w="http://schemas.openxmlformats.org/wordprocessingml/2006/main">
        <w:t xml:space="preserve">Megaloblastic (deficit de acid folic sau vitamina B12).</w:t>
      </w:r>
    </w:p>
    <w:p w14:paraId="4BC410C5" w14:textId="77777777" w:rsidR="00555CE0" w:rsidRDefault="00555CE0">
      <w:pPr xmlns:w="http://schemas.openxmlformats.org/wordprocessingml/2006/main">
        <w:pStyle w:val="BodyText"/>
        <w:numPr>
          <w:ilvl w:val="0"/>
          <w:numId w:val="312"/>
        </w:numPr>
        <w:tabs>
          <w:tab w:val="left" w:pos="608"/>
        </w:tabs>
        <w:ind w:left="560" w:hanging="140"/>
        <w:jc w:val="both"/>
      </w:pPr>
      <w:bookmarkStart xmlns:w="http://schemas.openxmlformats.org/wordprocessingml/2006/main" w:id="691" w:name="bookmark4268"/>
      <w:bookmarkEnd xmlns:w="http://schemas.openxmlformats.org/wordprocessingml/2006/main" w:id="691"/>
      <w:r xmlns:w="http://schemas.openxmlformats.org/wordprocessingml/2006/main">
        <w:t xml:space="preserve">Non-megaloblastice (insuficiențe ale măduvei osoase etc.).</w:t>
      </w:r>
    </w:p>
    <w:p w14:paraId="3BC42451" w14:textId="77777777" w:rsidR="00555CE0" w:rsidRDefault="00555CE0">
      <w:pPr xmlns:w="http://schemas.openxmlformats.org/wordprocessingml/2006/main">
        <w:pStyle w:val="BodyText"/>
        <w:numPr>
          <w:ilvl w:val="0"/>
          <w:numId w:val="313"/>
        </w:numPr>
        <w:tabs>
          <w:tab w:val="left" w:pos="448"/>
        </w:tabs>
        <w:ind w:firstLine="260"/>
        <w:jc w:val="both"/>
      </w:pPr>
      <w:bookmarkStart xmlns:w="http://schemas.openxmlformats.org/wordprocessingml/2006/main" w:id="692" w:name="bookmark4269"/>
      <w:bookmarkEnd xmlns:w="http://schemas.openxmlformats.org/wordprocessingml/2006/main" w:id="692"/>
      <w:r xmlns:w="http://schemas.openxmlformats.org/wordprocessingml/2006/main">
        <w:rPr>
          <w:b/>
          <w:bCs/>
        </w:rPr>
        <w:t xml:space="preserve">Normocitar:</w:t>
      </w:r>
    </w:p>
    <w:p w14:paraId="6EB20D97" w14:textId="77777777" w:rsidR="00555CE0" w:rsidRDefault="00555CE0">
      <w:pPr xmlns:w="http://schemas.openxmlformats.org/wordprocessingml/2006/main">
        <w:pStyle w:val="BodyText"/>
        <w:numPr>
          <w:ilvl w:val="0"/>
          <w:numId w:val="312"/>
        </w:numPr>
        <w:tabs>
          <w:tab w:val="left" w:pos="608"/>
        </w:tabs>
        <w:ind w:left="560" w:hanging="140"/>
        <w:jc w:val="both"/>
      </w:pPr>
      <w:bookmarkStart xmlns:w="http://schemas.openxmlformats.org/wordprocessingml/2006/main" w:id="693" w:name="bookmark4270"/>
      <w:bookmarkEnd xmlns:w="http://schemas.openxmlformats.org/wordprocessingml/2006/main" w:id="693"/>
      <w:r xmlns:w="http://schemas.openxmlformats.org/wordprocessingml/2006/main">
        <w:t xml:space="preserve">Anemii hemolitice congenitale și dobândite.</w:t>
      </w:r>
    </w:p>
    <w:p w14:paraId="3FC055B6" w14:textId="77777777" w:rsidR="00555CE0" w:rsidRDefault="00555CE0">
      <w:pPr xmlns:w="http://schemas.openxmlformats.org/wordprocessingml/2006/main">
        <w:pStyle w:val="BodyText"/>
        <w:numPr>
          <w:ilvl w:val="0"/>
          <w:numId w:val="312"/>
        </w:numPr>
        <w:tabs>
          <w:tab w:val="left" w:pos="608"/>
        </w:tabs>
        <w:ind w:firstLine="420"/>
        <w:jc w:val="both"/>
      </w:pPr>
      <w:bookmarkStart xmlns:w="http://schemas.openxmlformats.org/wordprocessingml/2006/main" w:id="694" w:name="bookmark4271"/>
      <w:bookmarkEnd xmlns:w="http://schemas.openxmlformats.org/wordprocessingml/2006/main" w:id="694"/>
      <w:r xmlns:w="http://schemas.openxmlformats.org/wordprocessingml/2006/main">
        <w:t xml:space="preserve">Hemoragie acută.</w:t>
      </w:r>
    </w:p>
    <w:p w14:paraId="50A50AB2" w14:textId="77777777" w:rsidR="00555CE0" w:rsidRDefault="00555CE0">
      <w:pPr xmlns:w="http://schemas.openxmlformats.org/wordprocessingml/2006/main">
        <w:pStyle w:val="BodyText"/>
        <w:numPr>
          <w:ilvl w:val="0"/>
          <w:numId w:val="312"/>
        </w:numPr>
        <w:tabs>
          <w:tab w:val="left" w:pos="608"/>
        </w:tabs>
        <w:spacing w:after="200"/>
        <w:ind w:firstLine="420"/>
        <w:jc w:val="both"/>
      </w:pPr>
      <w:bookmarkStart xmlns:w="http://schemas.openxmlformats.org/wordprocessingml/2006/main" w:id="695" w:name="bookmark4272"/>
      <w:bookmarkEnd xmlns:w="http://schemas.openxmlformats.org/wordprocessingml/2006/main" w:id="695"/>
      <w:r xmlns:w="http://schemas.openxmlformats.org/wordprocessingml/2006/main">
        <w:t xml:space="preserve">Hipersplenism.</w:t>
      </w:r>
    </w:p>
    <w:p w14:paraId="669837DD" w14:textId="77777777" w:rsidR="00555CE0" w:rsidRDefault="00555CE0">
      <w:pPr xmlns:w="http://schemas.openxmlformats.org/wordprocessingml/2006/main">
        <w:pStyle w:val="Heading51"/>
        <w:keepNext/>
        <w:keepLines/>
        <w:jc w:val="both"/>
      </w:pPr>
      <w:bookmarkStart xmlns:w="http://schemas.openxmlformats.org/wordprocessingml/2006/main" w:id="696" w:name="bookmark4273"/>
      <w:bookmarkStart xmlns:w="http://schemas.openxmlformats.org/wordprocessingml/2006/main" w:id="697" w:name="bookmark4274"/>
      <w:bookmarkStart xmlns:w="http://schemas.openxmlformats.org/wordprocessingml/2006/main" w:id="698" w:name="bookmark4275"/>
      <w:r xmlns:w="http://schemas.openxmlformats.org/wordprocessingml/2006/main">
        <w:t xml:space="preserve">Diagnostic</w:t>
      </w:r>
      <w:bookmarkEnd xmlns:w="http://schemas.openxmlformats.org/wordprocessingml/2006/main" w:id="696"/>
      <w:bookmarkEnd xmlns:w="http://schemas.openxmlformats.org/wordprocessingml/2006/main" w:id="697"/>
      <w:bookmarkEnd xmlns:w="http://schemas.openxmlformats.org/wordprocessingml/2006/main" w:id="698"/>
    </w:p>
    <w:p w14:paraId="78A3F405" w14:textId="77777777" w:rsidR="00555CE0" w:rsidRDefault="00555CE0">
      <w:pPr xmlns:w="http://schemas.openxmlformats.org/wordprocessingml/2006/main">
        <w:pStyle w:val="BodyText"/>
        <w:ind w:firstLine="0"/>
        <w:jc w:val="both"/>
      </w:pPr>
      <w:r xmlns:w="http://schemas.openxmlformats.org/wordprocessingml/2006/main">
        <w:t xml:space="preserve">Pentru a stabili diagnosticul etiologic al anemiilor, este necesară o anamneză detaliată.</w:t>
      </w:r>
    </w:p>
    <w:p w14:paraId="44D562BF" w14:textId="77777777" w:rsidR="00555CE0" w:rsidRDefault="00555CE0">
      <w:pPr xmlns:w="http://schemas.openxmlformats.org/wordprocessingml/2006/main">
        <w:pStyle w:val="BodyText"/>
        <w:ind w:firstLine="320"/>
        <w:jc w:val="both"/>
      </w:pPr>
      <w:r xmlns:w="http://schemas.openxmlformats.org/wordprocessingml/2006/main">
        <w:t xml:space="preserve">Se vor adresa întrebări despre originea etnică (de exemplu, hemoglobinopatii la copiii cu strămoși </w:t>
      </w:r>
      <w:r xmlns:w="http://schemas.openxmlformats.org/wordprocessingml/2006/main">
        <w:softHyphen xmlns:w="http://schemas.openxmlformats.org/wordprocessingml/2006/main"/>
      </w:r>
      <w:r xmlns:w="http://schemas.openxmlformats.org/wordprocessingml/2006/main">
        <w:t xml:space="preserve">din zona mediteraneană), antecedentele familiale de anemie, icter, calculi biliari sau boli hemoragice.</w:t>
      </w:r>
    </w:p>
    <w:p w14:paraId="493A07D6" w14:textId="77777777" w:rsidR="00555CE0" w:rsidRDefault="00555CE0">
      <w:pPr xmlns:w="http://schemas.openxmlformats.org/wordprocessingml/2006/main">
        <w:pStyle w:val="BodyText"/>
        <w:ind w:firstLine="320"/>
        <w:jc w:val="both"/>
      </w:pPr>
      <w:r xmlns:w="http://schemas.openxmlformats.org/wordprocessingml/2006/main">
        <w:t xml:space="preserve">De asemenea, ar trebui colectate date privind istoricul perinatal (patologia sarcinii, vârsta gestațională, greutatea la naștere, icter, necesarul de terapie cu lumină, asfixie etc.), istoricul alimentar (incorporarea </w:t>
      </w:r>
      <w:r xmlns:w="http://schemas.openxmlformats.org/wordprocessingml/2006/main">
        <w:softHyphen xmlns:w="http://schemas.openxmlformats.org/wordprocessingml/2006/main"/>
      </w:r>
      <w:r xmlns:w="http://schemas.openxmlformats.org/wordprocessingml/2006/main">
        <w:t xml:space="preserve">laptelui de vacă), aportul de vitamine, bolile cronice subiacente, bolile hemoragice, medicamentele primite, expunerea la toxine sau agenți infecțioși și istoricul transfuziilor.</w:t>
      </w:r>
    </w:p>
    <w:p w14:paraId="524B7D66" w14:textId="77777777" w:rsidR="00555CE0" w:rsidRDefault="00555CE0">
      <w:pPr xmlns:w="http://schemas.openxmlformats.org/wordprocessingml/2006/main">
        <w:pStyle w:val="BodyText"/>
        <w:ind w:firstLine="320"/>
        <w:jc w:val="both"/>
      </w:pPr>
      <w:r xmlns:w="http://schemas.openxmlformats.org/wordprocessingml/2006/main">
        <w:t xml:space="preserve">Vârsta copilului la momentul diagnosticării și la debutul afecțiunii, precum și modul în care se dezvoltă simptomele, </w:t>
      </w:r>
      <w:r xmlns:w="http://schemas.openxmlformats.org/wordprocessingml/2006/main">
        <w:softHyphen xmlns:w="http://schemas.openxmlformats.org/wordprocessingml/2006/main"/>
      </w:r>
      <w:r xmlns:w="http://schemas.openxmlformats.org/wordprocessingml/2006/main">
        <w:t xml:space="preserve">pot avea importanță diagnostică.</w:t>
      </w:r>
    </w:p>
    <w:p w14:paraId="35169808" w14:textId="77777777" w:rsidR="00555CE0" w:rsidRDefault="00555CE0">
      <w:pPr xmlns:w="http://schemas.openxmlformats.org/wordprocessingml/2006/main">
        <w:pStyle w:val="BodyText"/>
        <w:ind w:firstLine="320"/>
        <w:jc w:val="both"/>
      </w:pPr>
      <w:r xmlns:w="http://schemas.openxmlformats.org/wordprocessingml/2006/main">
        <w:t xml:space="preserve">Tabloul clinic include de obicei paloare a pielii și a mucoaselor, tahicardie </w:t>
      </w:r>
      <w:r xmlns:w="http://schemas.openxmlformats.org/wordprocessingml/2006/main">
        <w:softHyphen xmlns:w="http://schemas.openxmlformats.org/wordprocessingml/2006/main"/>
      </w:r>
      <w:r xmlns:w="http://schemas.openxmlformats.org/wordprocessingml/2006/main">
        <w:t xml:space="preserve">, un suflu cardiac funcțional, letargie, crampe, iritabilitate și parestezii. La copii, este important să se caute malformații congenitale care pot fi asociate cu unele anemii constituționale (de exemplu, anemia Fanconi). Intensitatea manifestărilor clinice va varia în funcție de durata și severitatea anemiei și, în cazuri extreme, poate duce la semne de decompensare hemodinamică. Pe lângă cele de mai sus, vor exista semne și simptome specifice în funcție de cauza care stă la baza acesteia (icter, splenomegalie, hepatomegalie, limfadenopatie, sângerări etc.).</w:t>
      </w:r>
    </w:p>
    <w:p w14:paraId="3ED34CEA" w14:textId="77777777" w:rsidR="00555CE0" w:rsidRDefault="00555CE0">
      <w:pPr xmlns:w="http://schemas.openxmlformats.org/wordprocessingml/2006/main">
        <w:pStyle w:val="BodyText"/>
        <w:ind w:firstLine="320"/>
        <w:jc w:val="both"/>
      </w:pPr>
      <w:r xmlns:w="http://schemas.openxmlformats.org/wordprocessingml/2006/main">
        <w:t xml:space="preserve">Pentru confirmarea diagnosticului de anemie, inițial se vor solicita următoarele: măsurarea hematocritului și a hemoglobinei, indicii hematimetrici (volumul corpuscular mediu, hemoglobina corpusculară medie, </w:t>
      </w:r>
      <w:r xmlns:w="http://schemas.openxmlformats.org/wordprocessingml/2006/main">
        <w:softHyphen xmlns:w="http://schemas.openxmlformats.org/wordprocessingml/2006/main"/>
      </w:r>
      <w:r xmlns:w="http://schemas.openxmlformats.org/wordprocessingml/2006/main">
        <w:t xml:space="preserve">concentrația medie a hemoglobinei corpusculare), procentul de reticulocite și frotiu de sânge periferic pentru evaluarea morfologiei eritrocitare.</w:t>
      </w:r>
    </w:p>
    <w:p w14:paraId="4B3A76F6" w14:textId="77777777" w:rsidR="00555CE0" w:rsidRDefault="00555CE0">
      <w:pPr xmlns:w="http://schemas.openxmlformats.org/wordprocessingml/2006/main">
        <w:pStyle w:val="BodyText"/>
        <w:spacing w:after="200"/>
        <w:ind w:firstLine="320"/>
        <w:jc w:val="both"/>
      </w:pPr>
      <w:r xmlns:w="http://schemas.openxmlformats.org/wordprocessingml/2006/main">
        <w:t xml:space="preserve">Studiul va fi completat cu acele teste complementare în funcție de caracteristicile clinice și diagnosticul prezumtiv (puncție medulară, test Coombs, dozaj enzimatic și hormonal </w:t>
      </w:r>
      <w:r xmlns:w="http://schemas.openxmlformats.org/wordprocessingml/2006/main">
        <w:softHyphen xmlns:w="http://schemas.openxmlformats.org/wordprocessingml/2006/main"/>
      </w:r>
      <w:r xmlns:w="http://schemas.openxmlformats.org/wordprocessingml/2006/main">
        <w:t xml:space="preserve">, metabolismul fierului etc.).</w:t>
      </w:r>
    </w:p>
    <w:p w14:paraId="1CF29FEC" w14:textId="77777777" w:rsidR="00555CE0" w:rsidRDefault="00555CE0">
      <w:pPr xmlns:w="http://schemas.openxmlformats.org/wordprocessingml/2006/main">
        <w:pStyle w:val="Heading51"/>
        <w:keepNext/>
        <w:keepLines/>
      </w:pPr>
      <w:bookmarkStart xmlns:w="http://schemas.openxmlformats.org/wordprocessingml/2006/main" w:id="699" w:name="bookmark4276"/>
      <w:bookmarkStart xmlns:w="http://schemas.openxmlformats.org/wordprocessingml/2006/main" w:id="700" w:name="bookmark4277"/>
      <w:bookmarkStart xmlns:w="http://schemas.openxmlformats.org/wordprocessingml/2006/main" w:id="701" w:name="bookmark4278"/>
      <w:r xmlns:w="http://schemas.openxmlformats.org/wordprocessingml/2006/main">
        <w:t xml:space="preserve">Tratament</w:t>
      </w:r>
      <w:bookmarkEnd xmlns:w="http://schemas.openxmlformats.org/wordprocessingml/2006/main" w:id="699"/>
      <w:bookmarkEnd xmlns:w="http://schemas.openxmlformats.org/wordprocessingml/2006/main" w:id="700"/>
      <w:bookmarkEnd xmlns:w="http://schemas.openxmlformats.org/wordprocessingml/2006/main" w:id="701"/>
    </w:p>
    <w:p w14:paraId="22EDF16F" w14:textId="77777777" w:rsidR="00555CE0" w:rsidRDefault="00555CE0">
      <w:pPr xmlns:w="http://schemas.openxmlformats.org/wordprocessingml/2006/main">
        <w:pStyle w:val="BodyText"/>
        <w:ind w:firstLine="0"/>
        <w:jc w:val="both"/>
      </w:pPr>
      <w:r xmlns:w="http://schemas.openxmlformats.org/wordprocessingml/2006/main">
        <w:t xml:space="preserve">Aceleași valori vor varia în funcție de etiologia anemiei, dar în cazurile în care există decompensare hemodinamică sau dovezi obiective ale incapacității asociate de a satisface cererea de oxigen tisular, </w:t>
      </w:r>
      <w:r xmlns:w="http://schemas.openxmlformats.org/wordprocessingml/2006/main">
        <w:softHyphen xmlns:w="http://schemas.openxmlformats.org/wordprocessingml/2006/main"/>
      </w:r>
      <w:r xmlns:w="http://schemas.openxmlformats.org/wordprocessingml/2006/main">
        <w:t xml:space="preserve">se pot utiliza transfuzii de globule roșii deplasmate la o rată de 10 ml/kg greutate corporală.</w:t>
      </w:r>
    </w:p>
    <w:p w14:paraId="1D53FADB" w14:textId="77777777" w:rsidR="00555CE0" w:rsidRDefault="00555CE0">
      <w:pPr xmlns:w="http://schemas.openxmlformats.org/wordprocessingml/2006/main">
        <w:pStyle w:val="BodyText"/>
        <w:spacing w:after="660"/>
        <w:ind w:firstLine="320"/>
        <w:jc w:val="both"/>
      </w:pPr>
      <w:r xmlns:w="http://schemas.openxmlformats.org/wordprocessingml/2006/main">
        <w:t xml:space="preserve">Pacienții cu anemii hemolitice, </w:t>
      </w:r>
      <w:r xmlns:w="http://schemas.openxmlformats.org/wordprocessingml/2006/main">
        <w:softHyphen xmlns:w="http://schemas.openxmlformats.org/wordprocessingml/2006/main"/>
      </w:r>
      <w:r xmlns:w="http://schemas.openxmlformats.org/wordprocessingml/2006/main">
        <w:t xml:space="preserve">indiferent de cauză, vor primi acid folic în doză de 1-2 mg/zi.</w:t>
      </w:r>
    </w:p>
    <w:p w14:paraId="39CB5AA2" w14:textId="77777777" w:rsidR="00555CE0" w:rsidRDefault="00555CE0">
      <w:pPr xmlns:w="http://schemas.openxmlformats.org/wordprocessingml/2006/main">
        <w:pStyle w:val="Heading41"/>
        <w:keepNext/>
        <w:keepLines/>
        <w:numPr>
          <w:ilvl w:val="0"/>
          <w:numId w:val="314"/>
        </w:numPr>
        <w:spacing w:after="460"/>
        <w:jc w:val="both"/>
      </w:pPr>
      <w:bookmarkStart xmlns:w="http://schemas.openxmlformats.org/wordprocessingml/2006/main" w:id="702" w:name="bookmark4281"/>
      <w:bookmarkStart xmlns:w="http://schemas.openxmlformats.org/wordprocessingml/2006/main" w:id="703" w:name="bookmark4279"/>
      <w:bookmarkStart xmlns:w="http://schemas.openxmlformats.org/wordprocessingml/2006/main" w:id="704" w:name="bookmark4280"/>
      <w:bookmarkStart xmlns:w="http://schemas.openxmlformats.org/wordprocessingml/2006/main" w:id="705" w:name="bookmark4282"/>
      <w:bookmarkEnd xmlns:w="http://schemas.openxmlformats.org/wordprocessingml/2006/main" w:id="702"/>
      <w:r xmlns:w="http://schemas.openxmlformats.org/wordprocessingml/2006/main">
        <w:rPr>
          <w:b w:val="0"/>
          <w:bCs w:val="0"/>
        </w:rPr>
        <w:t xml:space="preserve">2. </w:t>
      </w:r>
      <w:r xmlns:w="http://schemas.openxmlformats.org/wordprocessingml/2006/main">
        <w:t xml:space="preserve">Anemia feriprivă</w:t>
      </w:r>
      <w:bookmarkEnd xmlns:w="http://schemas.openxmlformats.org/wordprocessingml/2006/main" w:id="703"/>
      <w:bookmarkEnd xmlns:w="http://schemas.openxmlformats.org/wordprocessingml/2006/main" w:id="704"/>
      <w:bookmarkEnd xmlns:w="http://schemas.openxmlformats.org/wordprocessingml/2006/main" w:id="705"/>
    </w:p>
    <w:p w14:paraId="4960BFBC" w14:textId="77777777" w:rsidR="00555CE0" w:rsidRDefault="00555CE0">
      <w:pPr xmlns:w="http://schemas.openxmlformats.org/wordprocessingml/2006/main">
        <w:pStyle w:val="Heading51"/>
        <w:keepNext/>
        <w:keepLines/>
        <w:jc w:val="both"/>
      </w:pPr>
      <w:bookmarkStart xmlns:w="http://schemas.openxmlformats.org/wordprocessingml/2006/main" w:id="706" w:name="bookmark4283"/>
      <w:bookmarkStart xmlns:w="http://schemas.openxmlformats.org/wordprocessingml/2006/main" w:id="707" w:name="bookmark4284"/>
      <w:bookmarkStart xmlns:w="http://schemas.openxmlformats.org/wordprocessingml/2006/main" w:id="708" w:name="bookmark4285"/>
      <w:r xmlns:w="http://schemas.openxmlformats.org/wordprocessingml/2006/main">
        <w:t xml:space="preserve">Definiţie</w:t>
      </w:r>
      <w:bookmarkEnd xmlns:w="http://schemas.openxmlformats.org/wordprocessingml/2006/main" w:id="706"/>
      <w:bookmarkEnd xmlns:w="http://schemas.openxmlformats.org/wordprocessingml/2006/main" w:id="707"/>
      <w:bookmarkEnd xmlns:w="http://schemas.openxmlformats.org/wordprocessingml/2006/main" w:id="708"/>
    </w:p>
    <w:p w14:paraId="1FA862B2" w14:textId="77777777" w:rsidR="00555CE0" w:rsidRDefault="00555CE0">
      <w:pPr xmlns:w="http://schemas.openxmlformats.org/wordprocessingml/2006/main">
        <w:pStyle w:val="BodyText"/>
        <w:ind w:firstLine="0"/>
        <w:jc w:val="both"/>
      </w:pPr>
      <w:r xmlns:w="http://schemas.openxmlformats.org/wordprocessingml/2006/main">
        <w:t xml:space="preserve">Este o anemia cauzată de deficitul de fier </w:t>
      </w:r>
      <w:r xmlns:w="http://schemas.openxmlformats.org/wordprocessingml/2006/main">
        <w:softHyphen xmlns:w="http://schemas.openxmlformats.org/wordprocessingml/2006/main"/>
      </w:r>
      <w:r xmlns:w="http://schemas.openxmlformats.org/wordprocessingml/2006/main">
        <w:t xml:space="preserve">, fie din cauza aportului insuficient, fie din cauza epuizării rezervelor organice.</w:t>
      </w:r>
    </w:p>
    <w:p w14:paraId="19DF0083" w14:textId="77777777" w:rsidR="00555CE0" w:rsidRDefault="00555CE0">
      <w:pPr xmlns:w="http://schemas.openxmlformats.org/wordprocessingml/2006/main">
        <w:pStyle w:val="BodyText"/>
        <w:spacing w:after="200"/>
        <w:ind w:firstLine="320"/>
        <w:jc w:val="both"/>
      </w:pPr>
      <w:r xmlns:w="http://schemas.openxmlformats.org/wordprocessingml/2006/main">
        <w:t xml:space="preserve">Este cea mai frecventă cauză a anemiei la copii, observată cel mai des la preșcolari, în special între 6 și 24 de luni. În Argentina, 16% dintre copiii sub 5 ani, 35% dintre copiii cu </w:t>
      </w:r>
      <w:r xmlns:w="http://schemas.openxmlformats.org/wordprocessingml/2006/main">
        <w:softHyphen xmlns:w="http://schemas.openxmlformats.org/wordprocessingml/2006/main"/>
      </w:r>
      <w:r xmlns:w="http://schemas.openxmlformats.org/wordprocessingml/2006/main">
        <w:t xml:space="preserve">vârsta cuprinsă între 6 și 24 de luni și 20% dintre femeile aflate la vârsta fertilă au anemie.</w:t>
      </w:r>
    </w:p>
    <w:p w14:paraId="1B235DC3" w14:textId="77777777" w:rsidR="00555CE0" w:rsidRDefault="00555CE0">
      <w:pPr xmlns:w="http://schemas.openxmlformats.org/wordprocessingml/2006/main">
        <w:pStyle w:val="Heading51"/>
        <w:keepNext/>
        <w:keepLines/>
      </w:pPr>
      <w:bookmarkStart xmlns:w="http://schemas.openxmlformats.org/wordprocessingml/2006/main" w:id="709" w:name="bookmark4286"/>
      <w:bookmarkStart xmlns:w="http://schemas.openxmlformats.org/wordprocessingml/2006/main" w:id="710" w:name="bookmark4287"/>
      <w:bookmarkStart xmlns:w="http://schemas.openxmlformats.org/wordprocessingml/2006/main" w:id="711" w:name="bookmark4288"/>
      <w:r xmlns:w="http://schemas.openxmlformats.org/wordprocessingml/2006/main">
        <w:t xml:space="preserve">Etiologie</w:t>
      </w:r>
      <w:bookmarkEnd xmlns:w="http://schemas.openxmlformats.org/wordprocessingml/2006/main" w:id="709"/>
      <w:bookmarkEnd xmlns:w="http://schemas.openxmlformats.org/wordprocessingml/2006/main" w:id="710"/>
      <w:bookmarkEnd xmlns:w="http://schemas.openxmlformats.org/wordprocessingml/2006/main" w:id="711"/>
    </w:p>
    <w:p w14:paraId="36D0AFD9" w14:textId="77777777" w:rsidR="00555CE0" w:rsidRDefault="00555CE0">
      <w:pPr xmlns:w="http://schemas.openxmlformats.org/wordprocessingml/2006/main">
        <w:pStyle w:val="BodyText"/>
        <w:ind w:firstLine="0"/>
        <w:jc w:val="both"/>
      </w:pPr>
      <w:r xmlns:w="http://schemas.openxmlformats.org/wordprocessingml/2006/main">
        <w:t xml:space="preserve">Deficitul de fier poate proveni dintr-un aport exogen inadecvat (incapabil să satisfacă necesarul, deci devine </w:t>
      </w:r>
      <w:r xmlns:w="http://schemas.openxmlformats.org/wordprocessingml/2006/main">
        <w:softHyphen xmlns:w="http://schemas.openxmlformats.org/wordprocessingml/2006/main"/>
      </w:r>
      <w:r xmlns:w="http://schemas.openxmlformats.org/wordprocessingml/2006/main">
        <w:t xml:space="preserve">evident mai ales în perioadele de creștere rapidă), pierderi anormale de fier sau deficit în absorbția acestuia și rezerve scăzute - conținut total de fier - (caracteristice anumitor circumstanțe patologice la nou-născuți și care, datorită ritmului lor rapid de creștere, se evidențiază devreme).</w:t>
      </w:r>
    </w:p>
    <w:p w14:paraId="7EF6DF89" w14:textId="77777777" w:rsidR="00555CE0" w:rsidRDefault="00555CE0">
      <w:pPr xmlns:w="http://schemas.openxmlformats.org/wordprocessingml/2006/main">
        <w:pStyle w:val="BodyText"/>
        <w:numPr>
          <w:ilvl w:val="0"/>
          <w:numId w:val="313"/>
        </w:numPr>
        <w:tabs>
          <w:tab w:val="left" w:pos="453"/>
        </w:tabs>
        <w:ind w:firstLine="240"/>
        <w:jc w:val="both"/>
      </w:pPr>
      <w:bookmarkStart xmlns:w="http://schemas.openxmlformats.org/wordprocessingml/2006/main" w:id="712" w:name="bookmark4289"/>
      <w:bookmarkEnd xmlns:w="http://schemas.openxmlformats.org/wordprocessingml/2006/main" w:id="712"/>
      <w:r xmlns:w="http://schemas.openxmlformats.org/wordprocessingml/2006/main">
        <w:rPr>
          <w:b/>
          <w:bCs/>
        </w:rPr>
        <w:t xml:space="preserve">Aport insuficient de fier în dietă:</w:t>
      </w:r>
    </w:p>
    <w:p w14:paraId="5FEA8474" w14:textId="77777777" w:rsidR="00555CE0" w:rsidRDefault="00555CE0">
      <w:pPr xmlns:w="http://schemas.openxmlformats.org/wordprocessingml/2006/main">
        <w:pStyle w:val="BodyText"/>
        <w:numPr>
          <w:ilvl w:val="0"/>
          <w:numId w:val="312"/>
        </w:numPr>
        <w:tabs>
          <w:tab w:val="left" w:pos="581"/>
        </w:tabs>
        <w:ind w:left="520" w:hanging="140"/>
        <w:jc w:val="both"/>
      </w:pPr>
      <w:bookmarkStart xmlns:w="http://schemas.openxmlformats.org/wordprocessingml/2006/main" w:id="713" w:name="bookmark4290"/>
      <w:bookmarkEnd xmlns:w="http://schemas.openxmlformats.org/wordprocessingml/2006/main" w:id="713"/>
      <w:r xmlns:w="http://schemas.openxmlformats.org/wordprocessingml/2006/main">
        <w:t xml:space="preserve">Alăptarea exclusivă la sân (la prematurii care au împlinit peste a 2-a lună și la sugarii născuți la termen care au împlinit peste a 6-a lună).</w:t>
      </w:r>
    </w:p>
    <w:p w14:paraId="42E82F61" w14:textId="77777777" w:rsidR="00555CE0" w:rsidRDefault="00555CE0">
      <w:pPr xmlns:w="http://schemas.openxmlformats.org/wordprocessingml/2006/main">
        <w:pStyle w:val="BodyText"/>
        <w:numPr>
          <w:ilvl w:val="0"/>
          <w:numId w:val="312"/>
        </w:numPr>
        <w:tabs>
          <w:tab w:val="left" w:pos="581"/>
        </w:tabs>
        <w:ind w:left="520" w:hanging="140"/>
        <w:jc w:val="both"/>
      </w:pPr>
      <w:bookmarkStart xmlns:w="http://schemas.openxmlformats.org/wordprocessingml/2006/main" w:id="714" w:name="bookmark4291"/>
      <w:bookmarkEnd xmlns:w="http://schemas.openxmlformats.org/wordprocessingml/2006/main" w:id="714"/>
      <w:r xmlns:w="http://schemas.openxmlformats.org/wordprocessingml/2006/main">
        <w:t xml:space="preserve">Introducerea timpurie a laptelui de vacă (absorbție slabă a fierului).</w:t>
      </w:r>
    </w:p>
    <w:p w14:paraId="606E82E3" w14:textId="77777777" w:rsidR="00555CE0" w:rsidRDefault="00555CE0">
      <w:pPr xmlns:w="http://schemas.openxmlformats.org/wordprocessingml/2006/main">
        <w:pStyle w:val="BodyText"/>
        <w:numPr>
          <w:ilvl w:val="0"/>
          <w:numId w:val="312"/>
        </w:numPr>
        <w:tabs>
          <w:tab w:val="left" w:pos="561"/>
        </w:tabs>
        <w:ind w:firstLine="360"/>
        <w:jc w:val="both"/>
      </w:pPr>
      <w:bookmarkStart xmlns:w="http://schemas.openxmlformats.org/wordprocessingml/2006/main" w:id="715" w:name="bookmark4292"/>
      <w:bookmarkEnd xmlns:w="http://schemas.openxmlformats.org/wordprocessingml/2006/main" w:id="715"/>
      <w:r xmlns:w="http://schemas.openxmlformats.org/wordprocessingml/2006/main">
        <w:t xml:space="preserve">Dietă solidă săracă în fier.</w:t>
      </w:r>
    </w:p>
    <w:p w14:paraId="0AA038D4" w14:textId="77777777" w:rsidR="00555CE0" w:rsidRDefault="00555CE0">
      <w:pPr xmlns:w="http://schemas.openxmlformats.org/wordprocessingml/2006/main">
        <w:pStyle w:val="BodyText"/>
        <w:numPr>
          <w:ilvl w:val="0"/>
          <w:numId w:val="313"/>
        </w:numPr>
        <w:tabs>
          <w:tab w:val="left" w:pos="453"/>
        </w:tabs>
        <w:ind w:left="360" w:hanging="120"/>
        <w:jc w:val="both"/>
      </w:pPr>
      <w:bookmarkStart xmlns:w="http://schemas.openxmlformats.org/wordprocessingml/2006/main" w:id="716" w:name="bookmark4293"/>
      <w:bookmarkEnd xmlns:w="http://schemas.openxmlformats.org/wordprocessingml/2006/main" w:id="716"/>
      <w:r xmlns:w="http://schemas.openxmlformats.org/wordprocessingml/2006/main">
        <w:rPr>
          <w:b/>
          <w:bCs/>
        </w:rPr>
        <w:t xml:space="preserve">Cerințe sporite (perioada </w:t>
      </w:r>
      <w:r xmlns:w="http://schemas.openxmlformats.org/wordprocessingml/2006/main">
        <w:rPr>
          <w:b/>
          <w:bCs/>
        </w:rPr>
        <w:softHyphen xmlns:w="http://schemas.openxmlformats.org/wordprocessingml/2006/main"/>
      </w:r>
      <w:r xmlns:w="http://schemas.openxmlformats.org/wordprocessingml/2006/main">
        <w:rPr>
          <w:b/>
          <w:bCs/>
        </w:rPr>
        <w:t xml:space="preserve">a doua de creștere accelerată):</w:t>
      </w:r>
    </w:p>
    <w:p w14:paraId="3FB0C1E1" w14:textId="77777777" w:rsidR="00555CE0" w:rsidRDefault="00555CE0">
      <w:pPr xmlns:w="http://schemas.openxmlformats.org/wordprocessingml/2006/main">
        <w:pStyle w:val="BodyText"/>
        <w:numPr>
          <w:ilvl w:val="0"/>
          <w:numId w:val="312"/>
        </w:numPr>
        <w:tabs>
          <w:tab w:val="left" w:pos="561"/>
        </w:tabs>
        <w:ind w:firstLine="360"/>
        <w:jc w:val="both"/>
      </w:pPr>
      <w:bookmarkStart xmlns:w="http://schemas.openxmlformats.org/wordprocessingml/2006/main" w:id="717" w:name="bookmark4294"/>
      <w:bookmarkEnd xmlns:w="http://schemas.openxmlformats.org/wordprocessingml/2006/main" w:id="717"/>
      <w:r xmlns:w="http://schemas.openxmlformats.org/wordprocessingml/2006/main">
        <w:t xml:space="preserve">Primul an de viață.</w:t>
      </w:r>
    </w:p>
    <w:p w14:paraId="7B0ABCA9" w14:textId="77777777" w:rsidR="00555CE0" w:rsidRDefault="00555CE0">
      <w:pPr xmlns:w="http://schemas.openxmlformats.org/wordprocessingml/2006/main">
        <w:pStyle w:val="BodyText"/>
        <w:numPr>
          <w:ilvl w:val="0"/>
          <w:numId w:val="312"/>
        </w:numPr>
        <w:tabs>
          <w:tab w:val="left" w:pos="561"/>
        </w:tabs>
        <w:ind w:firstLine="360"/>
        <w:jc w:val="both"/>
      </w:pPr>
      <w:bookmarkStart xmlns:w="http://schemas.openxmlformats.org/wordprocessingml/2006/main" w:id="718" w:name="bookmark4295"/>
      <w:bookmarkEnd xmlns:w="http://schemas.openxmlformats.org/wordprocessingml/2006/main" w:id="718"/>
      <w:r xmlns:w="http://schemas.openxmlformats.org/wordprocessingml/2006/main">
        <w:t xml:space="preserve">Adolescenţă.</w:t>
      </w:r>
    </w:p>
    <w:p w14:paraId="65F49D1F" w14:textId="77777777" w:rsidR="00555CE0" w:rsidRDefault="00555CE0">
      <w:pPr xmlns:w="http://schemas.openxmlformats.org/wordprocessingml/2006/main">
        <w:pStyle w:val="BodyText"/>
        <w:numPr>
          <w:ilvl w:val="0"/>
          <w:numId w:val="312"/>
        </w:numPr>
        <w:tabs>
          <w:tab w:val="left" w:pos="561"/>
        </w:tabs>
        <w:ind w:firstLine="360"/>
        <w:jc w:val="both"/>
      </w:pPr>
      <w:bookmarkStart xmlns:w="http://schemas.openxmlformats.org/wordprocessingml/2006/main" w:id="719" w:name="bookmark4296"/>
      <w:bookmarkEnd xmlns:w="http://schemas.openxmlformats.org/wordprocessingml/2006/main" w:id="719"/>
      <w:r xmlns:w="http://schemas.openxmlformats.org/wordprocessingml/2006/main">
        <w:t xml:space="preserve">Sarcina.</w:t>
      </w:r>
    </w:p>
    <w:p w14:paraId="743CA6AB" w14:textId="77777777" w:rsidR="00555CE0" w:rsidRDefault="00555CE0">
      <w:pPr xmlns:w="http://schemas.openxmlformats.org/wordprocessingml/2006/main">
        <w:pStyle w:val="BodyText"/>
        <w:numPr>
          <w:ilvl w:val="0"/>
          <w:numId w:val="312"/>
        </w:numPr>
        <w:tabs>
          <w:tab w:val="left" w:pos="561"/>
        </w:tabs>
        <w:ind w:firstLine="360"/>
        <w:jc w:val="both"/>
      </w:pPr>
      <w:bookmarkStart xmlns:w="http://schemas.openxmlformats.org/wordprocessingml/2006/main" w:id="720" w:name="bookmark4297"/>
      <w:bookmarkEnd xmlns:w="http://schemas.openxmlformats.org/wordprocessingml/2006/main" w:id="720"/>
      <w:r xmlns:w="http://schemas.openxmlformats.org/wordprocessingml/2006/main">
        <w:t xml:space="preserve">Prematuritate.</w:t>
      </w:r>
    </w:p>
    <w:p w14:paraId="55D2EA5A" w14:textId="77777777" w:rsidR="00555CE0" w:rsidRDefault="00555CE0">
      <w:pPr xmlns:w="http://schemas.openxmlformats.org/wordprocessingml/2006/main">
        <w:pStyle w:val="BodyText"/>
        <w:numPr>
          <w:ilvl w:val="0"/>
          <w:numId w:val="313"/>
        </w:numPr>
        <w:tabs>
          <w:tab w:val="left" w:pos="453"/>
        </w:tabs>
        <w:ind w:left="360" w:hanging="120"/>
        <w:jc w:val="both"/>
      </w:pPr>
      <w:bookmarkStart xmlns:w="http://schemas.openxmlformats.org/wordprocessingml/2006/main" w:id="721" w:name="bookmark4298"/>
      <w:bookmarkEnd xmlns:w="http://schemas.openxmlformats.org/wordprocessingml/2006/main" w:id="721"/>
      <w:r xmlns:w="http://schemas.openxmlformats.org/wordprocessingml/2006/main">
        <w:rPr>
          <w:b/>
          <w:bCs/>
        </w:rPr>
        <w:t xml:space="preserve">Pierdere anormală de fier sau absorbție deficitară a fierului:</w:t>
      </w:r>
    </w:p>
    <w:p w14:paraId="17755ED5" w14:textId="77777777" w:rsidR="00555CE0" w:rsidRDefault="00555CE0">
      <w:pPr xmlns:w="http://schemas.openxmlformats.org/wordprocessingml/2006/main">
        <w:pStyle w:val="BodyText"/>
        <w:numPr>
          <w:ilvl w:val="0"/>
          <w:numId w:val="312"/>
        </w:numPr>
        <w:tabs>
          <w:tab w:val="left" w:pos="561"/>
        </w:tabs>
        <w:ind w:firstLine="360"/>
        <w:jc w:val="both"/>
      </w:pPr>
      <w:bookmarkStart xmlns:w="http://schemas.openxmlformats.org/wordprocessingml/2006/main" w:id="722" w:name="bookmark4299"/>
      <w:bookmarkEnd xmlns:w="http://schemas.openxmlformats.org/wordprocessingml/2006/main" w:id="722"/>
      <w:r xmlns:w="http://schemas.openxmlformats.org/wordprocessingml/2006/main">
        <w:t xml:space="preserve">Parazitoză intestinală.</w:t>
      </w:r>
    </w:p>
    <w:p w14:paraId="0CC3C695" w14:textId="77777777" w:rsidR="00555CE0" w:rsidRDefault="00555CE0">
      <w:pPr xmlns:w="http://schemas.openxmlformats.org/wordprocessingml/2006/main">
        <w:pStyle w:val="BodyText"/>
        <w:numPr>
          <w:ilvl w:val="0"/>
          <w:numId w:val="312"/>
        </w:numPr>
        <w:tabs>
          <w:tab w:val="left" w:pos="561"/>
        </w:tabs>
        <w:ind w:firstLine="360"/>
        <w:jc w:val="both"/>
      </w:pPr>
      <w:bookmarkStart xmlns:w="http://schemas.openxmlformats.org/wordprocessingml/2006/main" w:id="723" w:name="bookmark4300"/>
      <w:bookmarkEnd xmlns:w="http://schemas.openxmlformats.org/wordprocessingml/2006/main" w:id="723"/>
      <w:r xmlns:w="http://schemas.openxmlformats.org/wordprocessingml/2006/main">
        <w:t xml:space="preserve">Tumori.</w:t>
      </w:r>
    </w:p>
    <w:p w14:paraId="4DA5F441" w14:textId="77777777" w:rsidR="00555CE0" w:rsidRDefault="00555CE0">
      <w:pPr xmlns:w="http://schemas.openxmlformats.org/wordprocessingml/2006/main">
        <w:pStyle w:val="BodyText"/>
        <w:numPr>
          <w:ilvl w:val="0"/>
          <w:numId w:val="312"/>
        </w:numPr>
        <w:tabs>
          <w:tab w:val="left" w:pos="561"/>
        </w:tabs>
        <w:ind w:firstLine="360"/>
        <w:jc w:val="both"/>
      </w:pPr>
      <w:bookmarkStart xmlns:w="http://schemas.openxmlformats.org/wordprocessingml/2006/main" w:id="724" w:name="bookmark4301"/>
      <w:bookmarkEnd xmlns:w="http://schemas.openxmlformats.org/wordprocessingml/2006/main" w:id="724"/>
      <w:r xmlns:w="http://schemas.openxmlformats.org/wordprocessingml/2006/main">
        <w:t xml:space="preserve">Polipi.</w:t>
      </w:r>
    </w:p>
    <w:p w14:paraId="72984F4E" w14:textId="77777777" w:rsidR="00555CE0" w:rsidRDefault="00555CE0">
      <w:pPr xmlns:w="http://schemas.openxmlformats.org/wordprocessingml/2006/main">
        <w:pStyle w:val="BodyText"/>
        <w:numPr>
          <w:ilvl w:val="0"/>
          <w:numId w:val="312"/>
        </w:numPr>
        <w:tabs>
          <w:tab w:val="left" w:pos="561"/>
        </w:tabs>
        <w:ind w:firstLine="360"/>
        <w:jc w:val="both"/>
      </w:pPr>
      <w:bookmarkStart xmlns:w="http://schemas.openxmlformats.org/wordprocessingml/2006/main" w:id="725" w:name="bookmark4302"/>
      <w:bookmarkEnd xmlns:w="http://schemas.openxmlformats.org/wordprocessingml/2006/main" w:id="725"/>
      <w:r xmlns:w="http://schemas.openxmlformats.org/wordprocessingml/2006/main">
        <w:t xml:space="preserve">Ulcere.</w:t>
      </w:r>
    </w:p>
    <w:p w14:paraId="5827608A" w14:textId="77777777" w:rsidR="00555CE0" w:rsidRDefault="00555CE0">
      <w:pPr xmlns:w="http://schemas.openxmlformats.org/wordprocessingml/2006/main">
        <w:pStyle w:val="BodyText"/>
        <w:numPr>
          <w:ilvl w:val="0"/>
          <w:numId w:val="312"/>
        </w:numPr>
        <w:tabs>
          <w:tab w:val="left" w:pos="561"/>
        </w:tabs>
        <w:ind w:firstLine="360"/>
        <w:jc w:val="both"/>
      </w:pPr>
      <w:bookmarkStart xmlns:w="http://schemas.openxmlformats.org/wordprocessingml/2006/main" w:id="726" w:name="bookmark4303"/>
      <w:bookmarkEnd xmlns:w="http://schemas.openxmlformats.org/wordprocessingml/2006/main" w:id="726"/>
      <w:r xmlns:w="http://schemas.openxmlformats.org/wordprocessingml/2006/main">
        <w:t xml:space="preserve">Refluxul gastroesofagian.</w:t>
      </w:r>
    </w:p>
    <w:p w14:paraId="79AF7C0D" w14:textId="77777777" w:rsidR="00555CE0" w:rsidRDefault="00555CE0">
      <w:pPr xmlns:w="http://schemas.openxmlformats.org/wordprocessingml/2006/main">
        <w:pStyle w:val="BodyText"/>
        <w:numPr>
          <w:ilvl w:val="0"/>
          <w:numId w:val="312"/>
        </w:numPr>
        <w:tabs>
          <w:tab w:val="left" w:pos="561"/>
        </w:tabs>
        <w:ind w:firstLine="360"/>
        <w:jc w:val="both"/>
      </w:pPr>
      <w:bookmarkStart xmlns:w="http://schemas.openxmlformats.org/wordprocessingml/2006/main" w:id="727" w:name="bookmark4304"/>
      <w:bookmarkEnd xmlns:w="http://schemas.openxmlformats.org/wordprocessingml/2006/main" w:id="727"/>
      <w:r xmlns:w="http://schemas.openxmlformats.org/wordprocessingml/2006/main">
        <w:t xml:space="preserve">Diverticulul lui Meckel.</w:t>
      </w:r>
    </w:p>
    <w:p w14:paraId="5C36EA78" w14:textId="77777777" w:rsidR="00555CE0" w:rsidRDefault="00555CE0">
      <w:pPr xmlns:w="http://schemas.openxmlformats.org/wordprocessingml/2006/main">
        <w:pStyle w:val="BodyText"/>
        <w:numPr>
          <w:ilvl w:val="0"/>
          <w:numId w:val="312"/>
        </w:numPr>
        <w:tabs>
          <w:tab w:val="left" w:pos="561"/>
        </w:tabs>
        <w:ind w:firstLine="360"/>
        <w:jc w:val="both"/>
      </w:pPr>
      <w:bookmarkStart xmlns:w="http://schemas.openxmlformats.org/wordprocessingml/2006/main" w:id="728" w:name="bookmark4305"/>
      <w:bookmarkEnd xmlns:w="http://schemas.openxmlformats.org/wordprocessingml/2006/main" w:id="728"/>
      <w:r xmlns:w="http://schemas.openxmlformats.org/wordprocessingml/2006/main">
        <w:t xml:space="preserve">Boala celiacă.</w:t>
      </w:r>
    </w:p>
    <w:p w14:paraId="41CDDF3A" w14:textId="77777777" w:rsidR="00555CE0" w:rsidRDefault="00555CE0">
      <w:pPr xmlns:w="http://schemas.openxmlformats.org/wordprocessingml/2006/main">
        <w:pStyle w:val="BodyText"/>
        <w:numPr>
          <w:ilvl w:val="0"/>
          <w:numId w:val="312"/>
        </w:numPr>
        <w:tabs>
          <w:tab w:val="left" w:pos="581"/>
        </w:tabs>
        <w:ind w:left="520" w:hanging="140"/>
        <w:jc w:val="both"/>
      </w:pPr>
      <w:bookmarkStart xmlns:w="http://schemas.openxmlformats.org/wordprocessingml/2006/main" w:id="729" w:name="bookmark4306"/>
      <w:bookmarkEnd xmlns:w="http://schemas.openxmlformats.org/wordprocessingml/2006/main" w:id="729"/>
      <w:r xmlns:w="http://schemas.openxmlformats.org/wordprocessingml/2006/main">
        <w:t xml:space="preserve">Modificări ale mucoasei intestinale din cauza deficitului de fier.</w:t>
      </w:r>
    </w:p>
    <w:p w14:paraId="11F9818D" w14:textId="77777777" w:rsidR="00555CE0" w:rsidRDefault="00555CE0">
      <w:pPr xmlns:w="http://schemas.openxmlformats.org/wordprocessingml/2006/main">
        <w:pStyle w:val="BodyText"/>
        <w:numPr>
          <w:ilvl w:val="0"/>
          <w:numId w:val="312"/>
        </w:numPr>
        <w:tabs>
          <w:tab w:val="left" w:pos="561"/>
        </w:tabs>
        <w:ind w:firstLine="360"/>
        <w:jc w:val="both"/>
      </w:pPr>
      <w:bookmarkStart xmlns:w="http://schemas.openxmlformats.org/wordprocessingml/2006/main" w:id="730" w:name="bookmark4307"/>
      <w:bookmarkEnd xmlns:w="http://schemas.openxmlformats.org/wordprocessingml/2006/main" w:id="730"/>
      <w:r xmlns:w="http://schemas.openxmlformats.org/wordprocessingml/2006/main">
        <w:t xml:space="preserve">Gastroenterită.</w:t>
      </w:r>
    </w:p>
    <w:p w14:paraId="2BEBAAA8" w14:textId="77777777" w:rsidR="00555CE0" w:rsidRDefault="00555CE0">
      <w:pPr xmlns:w="http://schemas.openxmlformats.org/wordprocessingml/2006/main">
        <w:pStyle w:val="BodyText"/>
        <w:numPr>
          <w:ilvl w:val="0"/>
          <w:numId w:val="312"/>
        </w:numPr>
        <w:tabs>
          <w:tab w:val="left" w:pos="581"/>
        </w:tabs>
        <w:ind w:left="520" w:hanging="140"/>
        <w:jc w:val="both"/>
      </w:pPr>
      <w:bookmarkStart xmlns:w="http://schemas.openxmlformats.org/wordprocessingml/2006/main" w:id="731" w:name="bookmark4308"/>
      <w:bookmarkEnd xmlns:w="http://schemas.openxmlformats.org/wordprocessingml/2006/main" w:id="731"/>
      <w:r xmlns:w="http://schemas.openxmlformats.org/wordprocessingml/2006/main">
        <w:t xml:space="preserve">Creșterea reînnoirii celulare a mucoasei intestinale.</w:t>
      </w:r>
    </w:p>
    <w:p w14:paraId="0AFEBDDC" w14:textId="77777777" w:rsidR="00555CE0" w:rsidRDefault="00555CE0">
      <w:pPr xmlns:w="http://schemas.openxmlformats.org/wordprocessingml/2006/main">
        <w:pStyle w:val="BodyText"/>
        <w:numPr>
          <w:ilvl w:val="0"/>
          <w:numId w:val="312"/>
        </w:numPr>
        <w:tabs>
          <w:tab w:val="left" w:pos="608"/>
        </w:tabs>
        <w:ind w:firstLine="420"/>
        <w:jc w:val="both"/>
      </w:pPr>
      <w:bookmarkStart xmlns:w="http://schemas.openxmlformats.org/wordprocessingml/2006/main" w:id="732" w:name="bookmark4309"/>
      <w:bookmarkEnd xmlns:w="http://schemas.openxmlformats.org/wordprocessingml/2006/main" w:id="732"/>
      <w:r xmlns:w="http://schemas.openxmlformats.org/wordprocessingml/2006/main">
        <w:t xml:space="preserve">Alergie la laptele de vacă.</w:t>
      </w:r>
    </w:p>
    <w:p w14:paraId="69C657B1" w14:textId="77777777" w:rsidR="00555CE0" w:rsidRDefault="00555CE0">
      <w:pPr xmlns:w="http://schemas.openxmlformats.org/wordprocessingml/2006/main">
        <w:pStyle w:val="BodyText"/>
        <w:numPr>
          <w:ilvl w:val="0"/>
          <w:numId w:val="312"/>
        </w:numPr>
        <w:tabs>
          <w:tab w:val="left" w:pos="608"/>
        </w:tabs>
        <w:ind w:left="560" w:hanging="140"/>
        <w:jc w:val="both"/>
      </w:pPr>
      <w:bookmarkStart xmlns:w="http://schemas.openxmlformats.org/wordprocessingml/2006/main" w:id="733" w:name="bookmark4310"/>
      <w:bookmarkEnd xmlns:w="http://schemas.openxmlformats.org/wordprocessingml/2006/main" w:id="733"/>
      <w:r xmlns:w="http://schemas.openxmlformats.org/wordprocessingml/2006/main">
        <w:t xml:space="preserve">Hemoliză intravasculară cronică ( </w:t>
      </w:r>
      <w:r xmlns:w="http://schemas.openxmlformats.org/wordprocessingml/2006/main">
        <w:softHyphen xmlns:w="http://schemas.openxmlformats.org/wordprocessingml/2006/main"/>
      </w:r>
      <w:r xmlns:w="http://schemas.openxmlformats.org/wordprocessingml/2006/main">
        <w:t xml:space="preserve">proteze cardiace, hemoglobinurie paroxistică nocturnă).</w:t>
      </w:r>
    </w:p>
    <w:p w14:paraId="791F1908" w14:textId="77777777" w:rsidR="00555CE0" w:rsidRDefault="00555CE0">
      <w:pPr xmlns:w="http://schemas.openxmlformats.org/wordprocessingml/2006/main">
        <w:pStyle w:val="BodyText"/>
        <w:numPr>
          <w:ilvl w:val="0"/>
          <w:numId w:val="312"/>
        </w:numPr>
        <w:tabs>
          <w:tab w:val="left" w:pos="608"/>
        </w:tabs>
        <w:ind w:left="560" w:hanging="140"/>
        <w:jc w:val="both"/>
      </w:pPr>
      <w:bookmarkStart xmlns:w="http://schemas.openxmlformats.org/wordprocessingml/2006/main" w:id="734" w:name="bookmark4311"/>
      <w:bookmarkEnd xmlns:w="http://schemas.openxmlformats.org/wordprocessingml/2006/main" w:id="734"/>
      <w:r xmlns:w="http://schemas.openxmlformats.org/wordprocessingml/2006/main">
        <w:t xml:space="preserve">Boală pulmonară ( </w:t>
      </w:r>
      <w:r xmlns:w="http://schemas.openxmlformats.org/wordprocessingml/2006/main">
        <w:softHyphen xmlns:w="http://schemas.openxmlformats.org/wordprocessingml/2006/main"/>
      </w:r>
      <w:r xmlns:w="http://schemas.openxmlformats.org/wordprocessingml/2006/main">
        <w:t xml:space="preserve">hemosideroză pulmonară idiopatică, sindrom Goodpasture).</w:t>
      </w:r>
    </w:p>
    <w:p w14:paraId="39105226" w14:textId="77777777" w:rsidR="00555CE0" w:rsidRDefault="00555CE0">
      <w:pPr xmlns:w="http://schemas.openxmlformats.org/wordprocessingml/2006/main">
        <w:pStyle w:val="BodyText"/>
        <w:numPr>
          <w:ilvl w:val="0"/>
          <w:numId w:val="312"/>
        </w:numPr>
        <w:tabs>
          <w:tab w:val="left" w:pos="608"/>
        </w:tabs>
        <w:ind w:firstLine="420"/>
        <w:jc w:val="both"/>
      </w:pPr>
      <w:bookmarkStart xmlns:w="http://schemas.openxmlformats.org/wordprocessingml/2006/main" w:id="735" w:name="bookmark4312"/>
      <w:bookmarkEnd xmlns:w="http://schemas.openxmlformats.org/wordprocessingml/2006/main" w:id="735"/>
      <w:r xmlns:w="http://schemas.openxmlformats.org/wordprocessingml/2006/main">
        <w:t xml:space="preserve">Hemoragie perinatală.</w:t>
      </w:r>
    </w:p>
    <w:p w14:paraId="422C5A97" w14:textId="77777777" w:rsidR="00555CE0" w:rsidRDefault="00555CE0">
      <w:pPr xmlns:w="http://schemas.openxmlformats.org/wordprocessingml/2006/main">
        <w:pStyle w:val="BodyText"/>
        <w:numPr>
          <w:ilvl w:val="0"/>
          <w:numId w:val="312"/>
        </w:numPr>
        <w:tabs>
          <w:tab w:val="left" w:pos="608"/>
        </w:tabs>
        <w:ind w:left="560" w:hanging="140"/>
        <w:jc w:val="both"/>
      </w:pPr>
      <w:bookmarkStart xmlns:w="http://schemas.openxmlformats.org/wordprocessingml/2006/main" w:id="736" w:name="bookmark4313"/>
      <w:bookmarkEnd xmlns:w="http://schemas.openxmlformats.org/wordprocessingml/2006/main" w:id="736"/>
      <w:r xmlns:w="http://schemas.openxmlformats.org/wordprocessingml/2006/main">
        <w:t xml:space="preserve">Sângerări menstruale abundente, </w:t>
      </w:r>
      <w:r xmlns:w="http://schemas.openxmlformats.org/wordprocessingml/2006/main">
        <w:softHyphen xmlns:w="http://schemas.openxmlformats.org/wordprocessingml/2006/main"/>
      </w:r>
      <w:r xmlns:w="http://schemas.openxmlformats.org/wordprocessingml/2006/main">
        <w:t xml:space="preserve">epistaxis repetat, sângerări gastrointestinale, alte sângerări.</w:t>
      </w:r>
    </w:p>
    <w:p w14:paraId="3A9C2414" w14:textId="77777777" w:rsidR="00555CE0" w:rsidRDefault="00555CE0">
      <w:pPr xmlns:w="http://schemas.openxmlformats.org/wordprocessingml/2006/main">
        <w:pStyle w:val="BodyText"/>
        <w:ind w:firstLine="260"/>
        <w:jc w:val="both"/>
      </w:pPr>
      <w:r xmlns:w="http://schemas.openxmlformats.org/wordprocessingml/2006/main">
        <w:t xml:space="preserve">• </w:t>
      </w:r>
      <w:r xmlns:w="http://schemas.openxmlformats.org/wordprocessingml/2006/main">
        <w:rPr>
          <w:b/>
          <w:bCs/>
        </w:rPr>
        <w:t xml:space="preserve">Scăderea rezervelor:</w:t>
      </w:r>
    </w:p>
    <w:p w14:paraId="1320E936" w14:textId="77777777" w:rsidR="00555CE0" w:rsidRDefault="00555CE0">
      <w:pPr xmlns:w="http://schemas.openxmlformats.org/wordprocessingml/2006/main">
        <w:pStyle w:val="BodyText"/>
        <w:numPr>
          <w:ilvl w:val="0"/>
          <w:numId w:val="312"/>
        </w:numPr>
        <w:tabs>
          <w:tab w:val="left" w:pos="608"/>
        </w:tabs>
        <w:ind w:firstLine="420"/>
        <w:jc w:val="both"/>
      </w:pPr>
      <w:bookmarkStart xmlns:w="http://schemas.openxmlformats.org/wordprocessingml/2006/main" w:id="737" w:name="bookmark4314"/>
      <w:bookmarkEnd xmlns:w="http://schemas.openxmlformats.org/wordprocessingml/2006/main" w:id="737"/>
      <w:r xmlns:w="http://schemas.openxmlformats.org/wordprocessingml/2006/main">
        <w:t xml:space="preserve">Nou-născut prematur.</w:t>
      </w:r>
    </w:p>
    <w:p w14:paraId="709F7D34" w14:textId="77777777" w:rsidR="00555CE0" w:rsidRDefault="00555CE0">
      <w:pPr xmlns:w="http://schemas.openxmlformats.org/wordprocessingml/2006/main">
        <w:pStyle w:val="BodyText"/>
        <w:numPr>
          <w:ilvl w:val="0"/>
          <w:numId w:val="312"/>
        </w:numPr>
        <w:tabs>
          <w:tab w:val="left" w:pos="608"/>
        </w:tabs>
        <w:ind w:left="560" w:hanging="140"/>
        <w:jc w:val="both"/>
      </w:pPr>
      <w:bookmarkStart xmlns:w="http://schemas.openxmlformats.org/wordprocessingml/2006/main" w:id="738" w:name="bookmark4315"/>
      <w:bookmarkEnd xmlns:w="http://schemas.openxmlformats.org/wordprocessingml/2006/main" w:id="738"/>
      <w:r xmlns:w="http://schemas.openxmlformats.org/wordprocessingml/2006/main">
        <w:t xml:space="preserve">Nou-născut cu greutate mică la naștere pentru vârsta gestațională.</w:t>
      </w:r>
    </w:p>
    <w:p w14:paraId="319323C3" w14:textId="77777777" w:rsidR="00555CE0" w:rsidRDefault="00555CE0">
      <w:pPr xmlns:w="http://schemas.openxmlformats.org/wordprocessingml/2006/main">
        <w:pStyle w:val="BodyText"/>
        <w:numPr>
          <w:ilvl w:val="0"/>
          <w:numId w:val="312"/>
        </w:numPr>
        <w:tabs>
          <w:tab w:val="left" w:pos="608"/>
        </w:tabs>
        <w:ind w:firstLine="420"/>
        <w:jc w:val="both"/>
      </w:pPr>
      <w:bookmarkStart xmlns:w="http://schemas.openxmlformats.org/wordprocessingml/2006/main" w:id="739" w:name="bookmark4316"/>
      <w:bookmarkEnd xmlns:w="http://schemas.openxmlformats.org/wordprocessingml/2006/main" w:id="739"/>
      <w:r xmlns:w="http://schemas.openxmlformats.org/wordprocessingml/2006/main">
        <w:t xml:space="preserve">Transfuzie fetoplacentară.</w:t>
      </w:r>
    </w:p>
    <w:p w14:paraId="74CFAAA8" w14:textId="77777777" w:rsidR="00555CE0" w:rsidRDefault="00555CE0">
      <w:pPr xmlns:w="http://schemas.openxmlformats.org/wordprocessingml/2006/main">
        <w:pStyle w:val="BodyText"/>
        <w:numPr>
          <w:ilvl w:val="0"/>
          <w:numId w:val="312"/>
        </w:numPr>
        <w:tabs>
          <w:tab w:val="left" w:pos="608"/>
        </w:tabs>
        <w:ind w:firstLine="420"/>
        <w:jc w:val="both"/>
      </w:pPr>
      <w:bookmarkStart xmlns:w="http://schemas.openxmlformats.org/wordprocessingml/2006/main" w:id="740" w:name="bookmark4317"/>
      <w:bookmarkEnd xmlns:w="http://schemas.openxmlformats.org/wordprocessingml/2006/main" w:id="740"/>
      <w:r xmlns:w="http://schemas.openxmlformats.org/wordprocessingml/2006/main">
        <w:t xml:space="preserve">Hemoragie perinatală.</w:t>
      </w:r>
    </w:p>
    <w:p w14:paraId="5DD2DF6C" w14:textId="77777777" w:rsidR="00555CE0" w:rsidRDefault="00555CE0">
      <w:pPr xmlns:w="http://schemas.openxmlformats.org/wordprocessingml/2006/main">
        <w:pStyle w:val="BodyText"/>
        <w:numPr>
          <w:ilvl w:val="0"/>
          <w:numId w:val="312"/>
        </w:numPr>
        <w:tabs>
          <w:tab w:val="left" w:pos="608"/>
        </w:tabs>
        <w:ind w:firstLine="420"/>
        <w:jc w:val="both"/>
      </w:pPr>
      <w:bookmarkStart xmlns:w="http://schemas.openxmlformats.org/wordprocessingml/2006/main" w:id="741" w:name="bookmark4318"/>
      <w:bookmarkEnd xmlns:w="http://schemas.openxmlformats.org/wordprocessingml/2006/main" w:id="741"/>
      <w:r xmlns:w="http://schemas.openxmlformats.org/wordprocessingml/2006/main">
        <w:t xml:space="preserve">Sarcină gemelară.</w:t>
      </w:r>
    </w:p>
    <w:p w14:paraId="7DD21DC1" w14:textId="77777777" w:rsidR="00555CE0" w:rsidRDefault="00555CE0">
      <w:pPr xmlns:w="http://schemas.openxmlformats.org/wordprocessingml/2006/main">
        <w:pStyle w:val="BodyText"/>
        <w:numPr>
          <w:ilvl w:val="0"/>
          <w:numId w:val="312"/>
        </w:numPr>
        <w:tabs>
          <w:tab w:val="left" w:pos="608"/>
        </w:tabs>
        <w:spacing w:after="200"/>
        <w:ind w:left="560" w:hanging="140"/>
        <w:jc w:val="both"/>
      </w:pPr>
      <w:bookmarkStart xmlns:w="http://schemas.openxmlformats.org/wordprocessingml/2006/main" w:id="742" w:name="bookmark4319"/>
      <w:bookmarkEnd xmlns:w="http://schemas.openxmlformats.org/wordprocessingml/2006/main" w:id="742"/>
      <w:r xmlns:w="http://schemas.openxmlformats.org/wordprocessingml/2006/main">
        <w:t xml:space="preserve">Extracții excesive la nou-născutul spitalizat.</w:t>
      </w:r>
    </w:p>
    <w:p w14:paraId="00CC680F" w14:textId="77777777" w:rsidR="00555CE0" w:rsidRDefault="00555CE0">
      <w:pPr xmlns:w="http://schemas.openxmlformats.org/wordprocessingml/2006/main">
        <w:pStyle w:val="Heading51"/>
        <w:keepNext/>
        <w:keepLines/>
        <w:spacing w:after="200"/>
        <w:jc w:val="both"/>
      </w:pPr>
      <w:bookmarkStart xmlns:w="http://schemas.openxmlformats.org/wordprocessingml/2006/main" w:id="743" w:name="bookmark4320"/>
      <w:bookmarkStart xmlns:w="http://schemas.openxmlformats.org/wordprocessingml/2006/main" w:id="744" w:name="bookmark4321"/>
      <w:bookmarkStart xmlns:w="http://schemas.openxmlformats.org/wordprocessingml/2006/main" w:id="745" w:name="bookmark4322"/>
      <w:r xmlns:w="http://schemas.openxmlformats.org/wordprocessingml/2006/main">
        <w:t xml:space="preserve">Diagnostic</w:t>
      </w:r>
      <w:bookmarkEnd xmlns:w="http://schemas.openxmlformats.org/wordprocessingml/2006/main" w:id="743"/>
      <w:bookmarkEnd xmlns:w="http://schemas.openxmlformats.org/wordprocessingml/2006/main" w:id="744"/>
      <w:bookmarkEnd xmlns:w="http://schemas.openxmlformats.org/wordprocessingml/2006/main" w:id="745"/>
    </w:p>
    <w:p w14:paraId="3CC0AD24" w14:textId="77777777" w:rsidR="00555CE0" w:rsidRDefault="00555CE0">
      <w:pPr xmlns:w="http://schemas.openxmlformats.org/wordprocessingml/2006/main">
        <w:pStyle w:val="BodyText"/>
        <w:numPr>
          <w:ilvl w:val="0"/>
          <w:numId w:val="315"/>
        </w:numPr>
        <w:tabs>
          <w:tab w:val="left" w:pos="298"/>
        </w:tabs>
        <w:spacing w:after="200"/>
        <w:ind w:firstLine="0"/>
        <w:jc w:val="both"/>
      </w:pPr>
      <w:bookmarkStart xmlns:w="http://schemas.openxmlformats.org/wordprocessingml/2006/main" w:id="746" w:name="bookmark4323"/>
      <w:bookmarkEnd xmlns:w="http://schemas.openxmlformats.org/wordprocessingml/2006/main" w:id="746"/>
      <w:r xmlns:w="http://schemas.openxmlformats.org/wordprocessingml/2006/main">
        <w:rPr>
          <w:rFonts w:ascii="Tahoma" w:eastAsia="Tahoma" w:hAnsi="Tahoma" w:cs="Tahoma"/>
          <w:sz w:val="15"/>
          <w:szCs w:val="15"/>
        </w:rPr>
        <w:t xml:space="preserve">ANAMNEZIC: </w:t>
      </w:r>
      <w:r xmlns:w="http://schemas.openxmlformats.org/wordprocessingml/2006/main">
        <w:t xml:space="preserve">Istoricul medical va fi orientat spre investigarea istoricului etiologiilor menționate anterior, acordând o atenție deosebită tipului de dietă (întrucât principala sursă de fier în copilărie este cea exogenă), istoricului </w:t>
      </w:r>
      <w:r xmlns:w="http://schemas.openxmlformats.org/wordprocessingml/2006/main">
        <w:softHyphen xmlns:w="http://schemas.openxmlformats.org/wordprocessingml/2006/main"/>
      </w:r>
      <w:r xmlns:w="http://schemas.openxmlformats.org/wordprocessingml/2006/main">
        <w:t xml:space="preserve">de sarcină (prematuritate, sarcini multiple, deficit de fier la mamă), patologiei perinatale, pierderilor de sânge, tulburărilor gastrointestinale, provenienței geografice și la copiii mai mari prezenței tulburărilor cognitive (performanțe școlare slabe).</w:t>
      </w:r>
    </w:p>
    <w:p w14:paraId="46BEFF91" w14:textId="77777777" w:rsidR="00555CE0" w:rsidRDefault="00555CE0">
      <w:pPr xmlns:w="http://schemas.openxmlformats.org/wordprocessingml/2006/main">
        <w:pStyle w:val="BodyText"/>
        <w:numPr>
          <w:ilvl w:val="0"/>
          <w:numId w:val="315"/>
        </w:numPr>
        <w:tabs>
          <w:tab w:val="left" w:pos="308"/>
        </w:tabs>
        <w:ind w:firstLine="0"/>
        <w:jc w:val="both"/>
      </w:pPr>
      <w:bookmarkStart xmlns:w="http://schemas.openxmlformats.org/wordprocessingml/2006/main" w:id="747" w:name="bookmark4324"/>
      <w:bookmarkEnd xmlns:w="http://schemas.openxmlformats.org/wordprocessingml/2006/main" w:id="747"/>
      <w:r xmlns:w="http://schemas.openxmlformats.org/wordprocessingml/2006/main">
        <w:rPr>
          <w:rFonts w:ascii="Tahoma" w:eastAsia="Tahoma" w:hAnsi="Tahoma" w:cs="Tahoma"/>
          <w:sz w:val="15"/>
          <w:szCs w:val="15"/>
        </w:rPr>
        <w:t xml:space="preserve">PREZENTARE CLINICĂ: </w:t>
      </w:r>
      <w:r xmlns:w="http://schemas.openxmlformats.org/wordprocessingml/2006/main">
        <w:t xml:space="preserve">Tabloul clinic nu diferă de cel al anemiilor de alte etiologii, cu adăugarea </w:t>
      </w:r>
      <w:r xmlns:w="http://schemas.openxmlformats.org/wordprocessingml/2006/main">
        <w:softHyphen xmlns:w="http://schemas.openxmlformats.org/wordprocessingml/2006/main"/>
      </w:r>
      <w:r xmlns:w="http://schemas.openxmlformats.org/wordprocessingml/2006/main">
        <w:t xml:space="preserve">de semne și simptome caracteristice deficitului de fier. Trebuie menționat că în anemiile feriprive, debutul simptomelor este lent, semnul principal fiind paloarea pielii și a mucoaselor. Alte simptome frecvente includ astenie, anorexie, retard de creștere, splenomegalie ușoară (10% din cazuri), </w:t>
      </w:r>
      <w:r xmlns:w="http://schemas.openxmlformats.org/wordprocessingml/2006/main">
        <w:br xmlns:w="http://schemas.openxmlformats.org/wordprocessingml/2006/main" w:type="page"/>
      </w:r>
      <w:r xmlns:w="http://schemas.openxmlformats.org/wordprocessingml/2006/main">
        <w:t xml:space="preserve">anomalii ale țesutului epitelial (unghii, limbă), stomatită </w:t>
      </w:r>
      <w:r xmlns:w="http://schemas.openxmlformats.org/wordprocessingml/2006/main">
        <w:softHyphen xmlns:w="http://schemas.openxmlformats.org/wordprocessingml/2006/main"/>
      </w:r>
      <w:r xmlns:w="http://schemas.openxmlformats.org/wordprocessingml/2006/main">
        <w:t xml:space="preserve">, cefalee, palpitații, dispnee, tulburări de comportament sau performanțe școlare slabe și, în anemiile cronice, anomalii osoase.</w:t>
      </w:r>
    </w:p>
    <w:p w14:paraId="285F398A" w14:textId="77777777" w:rsidR="00555CE0" w:rsidRDefault="00555CE0">
      <w:pPr xmlns:w="http://schemas.openxmlformats.org/wordprocessingml/2006/main">
        <w:pStyle w:val="BodyText"/>
        <w:spacing w:after="220"/>
        <w:ind w:firstLine="320"/>
        <w:jc w:val="both"/>
      </w:pPr>
      <w:r xmlns:w="http://schemas.openxmlformats.org/wordprocessingml/2006/main">
        <w:t xml:space="preserve">două elemente comune </w:t>
      </w:r>
      <w:r xmlns:w="http://schemas.openxmlformats.org/wordprocessingml/2006/main">
        <w:softHyphen xmlns:w="http://schemas.openxmlformats.org/wordprocessingml/2006/main"/>
      </w:r>
      <w:r xmlns:w="http://schemas.openxmlformats.org/wordprocessingml/2006/main">
        <w:t xml:space="preserve">în această patologie: obiceiul pica (ca și cauză a anemiei) și koilonichia (la copilul mai mare).</w:t>
      </w:r>
    </w:p>
    <w:p w14:paraId="682F3122" w14:textId="77777777" w:rsidR="00555CE0" w:rsidRDefault="00555CE0">
      <w:pPr xmlns:w="http://schemas.openxmlformats.org/wordprocessingml/2006/main">
        <w:pStyle w:val="Bodytext30"/>
        <w:spacing w:after="0" w:line="319" w:lineRule="auto"/>
      </w:pPr>
      <w:r xmlns:w="http://schemas.openxmlformats.org/wordprocessingml/2006/main">
        <w:t xml:space="preserve">C. EXAMENE SUPLIMENTARE</w:t>
      </w:r>
    </w:p>
    <w:p w14:paraId="757CC28F" w14:textId="77777777" w:rsidR="00555CE0" w:rsidRDefault="00555CE0">
      <w:pPr xmlns:w="http://schemas.openxmlformats.org/wordprocessingml/2006/main">
        <w:pStyle w:val="BodyText"/>
        <w:numPr>
          <w:ilvl w:val="0"/>
          <w:numId w:val="316"/>
        </w:numPr>
        <w:tabs>
          <w:tab w:val="left" w:pos="577"/>
        </w:tabs>
        <w:ind w:firstLine="320"/>
        <w:jc w:val="both"/>
      </w:pPr>
      <w:bookmarkStart xmlns:w="http://schemas.openxmlformats.org/wordprocessingml/2006/main" w:id="748" w:name="bookmark4325"/>
      <w:bookmarkEnd xmlns:w="http://schemas.openxmlformats.org/wordprocessingml/2006/main" w:id="748"/>
      <w:r xmlns:w="http://schemas.openxmlformats.org/wordprocessingml/2006/main">
        <w:rPr>
          <w:b/>
          <w:bCs/>
        </w:rPr>
        <w:t xml:space="preserve">Hemoleucogramă: </w:t>
      </w:r>
      <w:r xmlns:w="http://schemas.openxmlformats.org/wordprocessingml/2006/main">
        <w:t xml:space="preserve">hematocrit </w:t>
      </w:r>
      <w:r xmlns:w="http://schemas.openxmlformats.org/wordprocessingml/2006/main">
        <w:rPr>
          <w:i/>
          <w:iCs/>
        </w:rPr>
        <w:t xml:space="preserve">și </w:t>
      </w:r>
      <w:r xmlns:w="http://schemas.openxmlformats.org/wordprocessingml/2006/main">
        <w:t xml:space="preserve">hemoglobină scăzute </w:t>
      </w:r>
      <w:r xmlns:w="http://schemas.openxmlformats.org/wordprocessingml/2006/main">
        <w:softHyphen xmlns:w="http://schemas.openxmlformats.org/wordprocessingml/2006/main"/>
      </w:r>
      <w:r xmlns:w="http://schemas.openxmlformats.org/wordprocessingml/2006/main">
        <w:t xml:space="preserve">, reticulocite în general normale (dacă sunt crescute, se investighează pierderile datorate hemoragiei sau anemiei hemolitice).</w:t>
      </w:r>
    </w:p>
    <w:p w14:paraId="4E40E6A7" w14:textId="77777777" w:rsidR="00555CE0" w:rsidRDefault="00555CE0">
      <w:pPr xmlns:w="http://schemas.openxmlformats.org/wordprocessingml/2006/main">
        <w:pStyle w:val="BodyText"/>
        <w:numPr>
          <w:ilvl w:val="0"/>
          <w:numId w:val="316"/>
        </w:numPr>
        <w:tabs>
          <w:tab w:val="left" w:pos="567"/>
        </w:tabs>
        <w:ind w:firstLine="320"/>
        <w:jc w:val="both"/>
      </w:pPr>
      <w:bookmarkStart xmlns:w="http://schemas.openxmlformats.org/wordprocessingml/2006/main" w:id="749" w:name="bookmark4326"/>
      <w:bookmarkEnd xmlns:w="http://schemas.openxmlformats.org/wordprocessingml/2006/main" w:id="749"/>
      <w:r xmlns:w="http://schemas.openxmlformats.org/wordprocessingml/2006/main">
        <w:rPr>
          <w:b/>
          <w:bCs/>
        </w:rPr>
        <w:t xml:space="preserve">Frotiu de sânge periferic </w:t>
      </w:r>
      <w:r xmlns:w="http://schemas.openxmlformats.org/wordprocessingml/2006/main">
        <w:rPr>
          <w:b/>
          <w:bCs/>
        </w:rPr>
        <w:softHyphen xmlns:w="http://schemas.openxmlformats.org/wordprocessingml/2006/main"/>
      </w:r>
      <w:r xmlns:w="http://schemas.openxmlformats.org/wordprocessingml/2006/main">
        <w:rPr>
          <w:b/>
          <w:bCs/>
        </w:rPr>
        <w:t xml:space="preserve">: </w:t>
      </w:r>
      <w:r xmlns:w="http://schemas.openxmlformats.org/wordprocessingml/2006/main">
        <w:t xml:space="preserve">hipocromie, microcitoză, anizocitoză.</w:t>
      </w:r>
    </w:p>
    <w:p w14:paraId="2ADD7481" w14:textId="77777777" w:rsidR="00555CE0" w:rsidRDefault="00555CE0">
      <w:pPr xmlns:w="http://schemas.openxmlformats.org/wordprocessingml/2006/main">
        <w:pStyle w:val="BodyText"/>
        <w:numPr>
          <w:ilvl w:val="0"/>
          <w:numId w:val="316"/>
        </w:numPr>
        <w:tabs>
          <w:tab w:val="left" w:pos="572"/>
        </w:tabs>
        <w:ind w:firstLine="320"/>
        <w:jc w:val="both"/>
      </w:pPr>
      <w:bookmarkStart xmlns:w="http://schemas.openxmlformats.org/wordprocessingml/2006/main" w:id="750" w:name="bookmark4327"/>
      <w:bookmarkEnd xmlns:w="http://schemas.openxmlformats.org/wordprocessingml/2006/main" w:id="750"/>
      <w:r xmlns:w="http://schemas.openxmlformats.org/wordprocessingml/2006/main">
        <w:rPr>
          <w:b/>
          <w:bCs/>
        </w:rPr>
        <w:t xml:space="preserve">Indici hematometrici </w:t>
      </w:r>
      <w:r xmlns:w="http://schemas.openxmlformats.org/wordprocessingml/2006/main">
        <w:t xml:space="preserve">: volum corpuscular mediu (VCM) scăzut și concentrație medie de hemoglobină corpusculară (HCMC) scăzută.</w:t>
      </w:r>
    </w:p>
    <w:p w14:paraId="0CCB388E" w14:textId="77777777" w:rsidR="00555CE0" w:rsidRDefault="00555CE0">
      <w:pPr xmlns:w="http://schemas.openxmlformats.org/wordprocessingml/2006/main">
        <w:pStyle w:val="BodyText"/>
        <w:numPr>
          <w:ilvl w:val="0"/>
          <w:numId w:val="316"/>
        </w:numPr>
        <w:tabs>
          <w:tab w:val="left" w:pos="572"/>
        </w:tabs>
        <w:ind w:firstLine="320"/>
        <w:jc w:val="both"/>
      </w:pPr>
      <w:bookmarkStart xmlns:w="http://schemas.openxmlformats.org/wordprocessingml/2006/main" w:id="751" w:name="bookmark4328"/>
      <w:bookmarkEnd xmlns:w="http://schemas.openxmlformats.org/wordprocessingml/2006/main" w:id="751"/>
      <w:r xmlns:w="http://schemas.openxmlformats.org/wordprocessingml/2006/main">
        <w:rPr>
          <w:b/>
          <w:bCs/>
        </w:rPr>
        <w:t xml:space="preserve">Lățimea distribuției eritrocitelor </w:t>
      </w:r>
      <w:r xmlns:w="http://schemas.openxmlformats.org/wordprocessingml/2006/main">
        <w:rPr>
          <w:b/>
          <w:bCs/>
        </w:rPr>
        <w:softHyphen xmlns:w="http://schemas.openxmlformats.org/wordprocessingml/2006/main"/>
      </w:r>
      <w:r xmlns:w="http://schemas.openxmlformats.org/wordprocessingml/2006/main">
        <w:rPr>
          <w:b/>
          <w:bCs/>
        </w:rPr>
        <w:t xml:space="preserve">(RDW </w:t>
      </w:r>
      <w:r xmlns:w="http://schemas.openxmlformats.org/wordprocessingml/2006/main">
        <w:t xml:space="preserve">): scăzută, ca și în alte anemii microcitare.</w:t>
      </w:r>
    </w:p>
    <w:p w14:paraId="6B456232" w14:textId="77777777" w:rsidR="00555CE0" w:rsidRDefault="00555CE0">
      <w:pPr xmlns:w="http://schemas.openxmlformats.org/wordprocessingml/2006/main">
        <w:pStyle w:val="BodyText"/>
        <w:numPr>
          <w:ilvl w:val="0"/>
          <w:numId w:val="316"/>
        </w:numPr>
        <w:tabs>
          <w:tab w:val="left" w:pos="567"/>
        </w:tabs>
        <w:ind w:firstLine="320"/>
        <w:jc w:val="both"/>
      </w:pPr>
      <w:bookmarkStart xmlns:w="http://schemas.openxmlformats.org/wordprocessingml/2006/main" w:id="752" w:name="bookmark4329"/>
      <w:bookmarkEnd xmlns:w="http://schemas.openxmlformats.org/wordprocessingml/2006/main" w:id="752"/>
      <w:r xmlns:w="http://schemas.openxmlformats.org/wordprocessingml/2006/main">
        <w:rPr>
          <w:b/>
          <w:bCs/>
        </w:rPr>
        <w:t xml:space="preserve">Teste care evaluează compartimentul funcțional al fierului:</w:t>
      </w:r>
    </w:p>
    <w:p w14:paraId="5FD5045C" w14:textId="77777777" w:rsidR="00555CE0" w:rsidRDefault="00555CE0">
      <w:pPr xmlns:w="http://schemas.openxmlformats.org/wordprocessingml/2006/main">
        <w:pStyle w:val="BodyText"/>
        <w:numPr>
          <w:ilvl w:val="0"/>
          <w:numId w:val="313"/>
        </w:numPr>
        <w:tabs>
          <w:tab w:val="left" w:pos="448"/>
        </w:tabs>
        <w:ind w:left="380" w:hanging="120"/>
        <w:jc w:val="both"/>
      </w:pPr>
      <w:bookmarkStart xmlns:w="http://schemas.openxmlformats.org/wordprocessingml/2006/main" w:id="753" w:name="bookmark4330"/>
      <w:bookmarkEnd xmlns:w="http://schemas.openxmlformats.org/wordprocessingml/2006/main" w:id="753"/>
      <w:r xmlns:w="http://schemas.openxmlformats.org/wordprocessingml/2006/main">
        <w:rPr>
          <w:b/>
          <w:bCs/>
        </w:rPr>
        <w:t xml:space="preserve">Fier seric: </w:t>
      </w:r>
      <w:r xmlns:w="http://schemas.openxmlformats.org/wordprocessingml/2006/main">
        <w:t xml:space="preserve">scăzut (mai puțin de 60 </w:t>
      </w:r>
      <w:r xmlns:w="http://schemas.openxmlformats.org/wordprocessingml/2006/main">
        <w:t xml:space="preserve">pg </w:t>
      </w:r>
      <w:r xmlns:w="http://schemas.openxmlformats.org/wordprocessingml/2006/main">
        <w:rPr>
          <w:sz w:val="22"/>
          <w:szCs w:val="22"/>
        </w:rPr>
        <w:t xml:space="preserve">/ </w:t>
      </w:r>
      <w:r xmlns:w="http://schemas.openxmlformats.org/wordprocessingml/2006/main">
        <w:rPr>
          <w:vertAlign w:val="superscript"/>
        </w:rPr>
        <w:t xml:space="preserve">dl) </w:t>
      </w:r>
      <w:r xmlns:w="http://schemas.openxmlformats.org/wordprocessingml/2006/main">
        <w:t xml:space="preserve">.</w:t>
      </w:r>
    </w:p>
    <w:p w14:paraId="0A15225B" w14:textId="77777777" w:rsidR="00555CE0" w:rsidRDefault="00555CE0">
      <w:pPr xmlns:w="http://schemas.openxmlformats.org/wordprocessingml/2006/main">
        <w:pStyle w:val="BodyText"/>
        <w:numPr>
          <w:ilvl w:val="0"/>
          <w:numId w:val="313"/>
        </w:numPr>
        <w:tabs>
          <w:tab w:val="left" w:pos="448"/>
        </w:tabs>
        <w:ind w:left="380" w:hanging="120"/>
        <w:jc w:val="both"/>
      </w:pPr>
      <w:bookmarkStart xmlns:w="http://schemas.openxmlformats.org/wordprocessingml/2006/main" w:id="754" w:name="bookmark4331"/>
      <w:bookmarkEnd xmlns:w="http://schemas.openxmlformats.org/wordprocessingml/2006/main" w:id="754"/>
      <w:r xmlns:w="http://schemas.openxmlformats.org/wordprocessingml/2006/main">
        <w:rPr>
          <w:b/>
          <w:bCs/>
        </w:rPr>
        <w:t xml:space="preserve">Capacitatea totală de saturație a fierului (TISC): </w:t>
      </w:r>
      <w:r xmlns:w="http://schemas.openxmlformats.org/wordprocessingml/2006/main">
        <w:t xml:space="preserve">crescută (mai mult de 450 </w:t>
      </w:r>
      <w:r xmlns:w="http://schemas.openxmlformats.org/wordprocessingml/2006/main">
        <w:rPr>
          <w:sz w:val="22"/>
          <w:szCs w:val="22"/>
        </w:rPr>
        <w:t xml:space="preserve">pg </w:t>
      </w:r>
      <w:r xmlns:w="http://schemas.openxmlformats.org/wordprocessingml/2006/main">
        <w:t xml:space="preserve">de fier).</w:t>
      </w:r>
    </w:p>
    <w:p w14:paraId="67D3A3DF" w14:textId="77777777" w:rsidR="00555CE0" w:rsidRDefault="00555CE0">
      <w:pPr xmlns:w="http://schemas.openxmlformats.org/wordprocessingml/2006/main">
        <w:pStyle w:val="BodyText"/>
        <w:numPr>
          <w:ilvl w:val="0"/>
          <w:numId w:val="313"/>
        </w:numPr>
        <w:tabs>
          <w:tab w:val="left" w:pos="448"/>
        </w:tabs>
        <w:ind w:left="380" w:hanging="120"/>
        <w:jc w:val="both"/>
      </w:pPr>
      <w:bookmarkStart xmlns:w="http://schemas.openxmlformats.org/wordprocessingml/2006/main" w:id="755" w:name="bookmark4332"/>
      <w:bookmarkEnd xmlns:w="http://schemas.openxmlformats.org/wordprocessingml/2006/main" w:id="755"/>
      <w:r xmlns:w="http://schemas.openxmlformats.org/wordprocessingml/2006/main">
        <w:rPr>
          <w:b/>
          <w:bCs/>
        </w:rPr>
        <w:t xml:space="preserve">Indicele de saturație a transferinei serice: </w:t>
      </w:r>
      <w:r xmlns:w="http://schemas.openxmlformats.org/wordprocessingml/2006/main">
        <w:t xml:space="preserve">scăzut (mai puțin de 16%).</w:t>
      </w:r>
    </w:p>
    <w:p w14:paraId="3D427F4C" w14:textId="77777777" w:rsidR="00555CE0" w:rsidRDefault="00555CE0">
      <w:pPr xmlns:w="http://schemas.openxmlformats.org/wordprocessingml/2006/main">
        <w:pStyle w:val="BodyText"/>
        <w:numPr>
          <w:ilvl w:val="0"/>
          <w:numId w:val="313"/>
        </w:numPr>
        <w:tabs>
          <w:tab w:val="left" w:pos="448"/>
        </w:tabs>
        <w:ind w:left="380" w:hanging="120"/>
        <w:jc w:val="both"/>
      </w:pPr>
      <w:bookmarkStart xmlns:w="http://schemas.openxmlformats.org/wordprocessingml/2006/main" w:id="756" w:name="bookmark4333"/>
      <w:bookmarkEnd xmlns:w="http://schemas.openxmlformats.org/wordprocessingml/2006/main" w:id="756"/>
      <w:r xmlns:w="http://schemas.openxmlformats.org/wordprocessingml/2006/main">
        <w:rPr>
          <w:b/>
          <w:bCs/>
        </w:rPr>
        <w:t xml:space="preserve">Protoporfirină liberă eritrocitară (ELP): </w:t>
      </w:r>
      <w:r xmlns:w="http://schemas.openxmlformats.org/wordprocessingml/2006/main">
        <w:t xml:space="preserve">crescută (mai mult de 70 </w:t>
      </w:r>
      <w:r xmlns:w="http://schemas.openxmlformats.org/wordprocessingml/2006/main">
        <w:rPr>
          <w:sz w:val="22"/>
          <w:szCs w:val="22"/>
        </w:rPr>
        <w:t xml:space="preserve">p </w:t>
      </w:r>
      <w:r xmlns:w="http://schemas.openxmlformats.org/wordprocessingml/2006/main">
        <w:t xml:space="preserve">g/dl).</w:t>
      </w:r>
    </w:p>
    <w:p w14:paraId="3B1A65EB" w14:textId="77777777" w:rsidR="00555CE0" w:rsidRDefault="00555CE0">
      <w:pPr xmlns:w="http://schemas.openxmlformats.org/wordprocessingml/2006/main">
        <w:pStyle w:val="BodyText"/>
        <w:numPr>
          <w:ilvl w:val="0"/>
          <w:numId w:val="316"/>
        </w:numPr>
        <w:tabs>
          <w:tab w:val="left" w:pos="567"/>
        </w:tabs>
        <w:ind w:firstLine="320"/>
        <w:jc w:val="both"/>
      </w:pPr>
      <w:bookmarkStart xmlns:w="http://schemas.openxmlformats.org/wordprocessingml/2006/main" w:id="757" w:name="bookmark4334"/>
      <w:bookmarkEnd xmlns:w="http://schemas.openxmlformats.org/wordprocessingml/2006/main" w:id="757"/>
      <w:r xmlns:w="http://schemas.openxmlformats.org/wordprocessingml/2006/main">
        <w:rPr>
          <w:b/>
          <w:bCs/>
        </w:rPr>
        <w:t xml:space="preserve">Teste care evaluează fierul din compartimentul de depozitare:</w:t>
      </w:r>
    </w:p>
    <w:p w14:paraId="7EC4C401" w14:textId="77777777" w:rsidR="00555CE0" w:rsidRDefault="00555CE0">
      <w:pPr xmlns:w="http://schemas.openxmlformats.org/wordprocessingml/2006/main">
        <w:pStyle w:val="BodyText"/>
        <w:numPr>
          <w:ilvl w:val="0"/>
          <w:numId w:val="313"/>
        </w:numPr>
        <w:tabs>
          <w:tab w:val="left" w:pos="448"/>
        </w:tabs>
        <w:ind w:left="380" w:hanging="120"/>
        <w:jc w:val="both"/>
      </w:pPr>
      <w:bookmarkStart xmlns:w="http://schemas.openxmlformats.org/wordprocessingml/2006/main" w:id="758" w:name="bookmark4335"/>
      <w:bookmarkEnd xmlns:w="http://schemas.openxmlformats.org/wordprocessingml/2006/main" w:id="758"/>
      <w:r xmlns:w="http://schemas.openxmlformats.org/wordprocessingml/2006/main">
        <w:rPr>
          <w:b/>
          <w:bCs/>
        </w:rPr>
        <w:t xml:space="preserve">Feritina serică: </w:t>
      </w:r>
      <w:r xmlns:w="http://schemas.openxmlformats.org/wordprocessingml/2006/main">
        <w:t xml:space="preserve">scăzută (mai puțin de 12 ng/ml).</w:t>
      </w:r>
    </w:p>
    <w:p w14:paraId="5DA0602F" w14:textId="77777777" w:rsidR="00555CE0" w:rsidRDefault="00555CE0">
      <w:pPr xmlns:w="http://schemas.openxmlformats.org/wordprocessingml/2006/main">
        <w:pStyle w:val="BodyText"/>
        <w:numPr>
          <w:ilvl w:val="0"/>
          <w:numId w:val="313"/>
        </w:numPr>
        <w:tabs>
          <w:tab w:val="left" w:pos="448"/>
        </w:tabs>
        <w:ind w:left="380" w:hanging="12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5400" distB="455295" distL="114300" distR="114300" simplePos="0" relativeHeight="251704320" behindDoc="0" locked="0" layoutInCell="1" allowOverlap="1" wp14:anchorId="0361D391" wp14:editId="5AFE1334">
                <wp:simplePos x="0" y="0"/>
                <wp:positionH relativeFrom="margin">
                  <wp:posOffset>16510</wp:posOffset>
                </wp:positionH>
                <wp:positionV relativeFrom="margin">
                  <wp:posOffset>3273425</wp:posOffset>
                </wp:positionV>
                <wp:extent cx="4453255" cy="3471545"/>
                <wp:effectExtent l="0" t="0" r="0" b="0"/>
                <wp:wrapTopAndBottom/>
                <wp:docPr id="849" name="Shape 849"/>
                <wp:cNvGraphicFramePr/>
                <a:graphic xmlns:a="http://schemas.openxmlformats.org/drawingml/2006/main">
                  <a:graphicData uri="http://schemas.microsoft.com/office/word/2010/wordprocessingShape">
                    <wps:wsp>
                      <wps:cNvSpPr txBox="1"/>
                      <wps:spPr>
                        <a:xfrm>
                          <a:off x="0" y="0"/>
                          <a:ext cx="4453255" cy="347154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286"/>
                              <w:gridCol w:w="955"/>
                              <w:gridCol w:w="965"/>
                              <w:gridCol w:w="1003"/>
                              <w:gridCol w:w="869"/>
                              <w:gridCol w:w="1042"/>
                              <w:gridCol w:w="600"/>
                              <w:gridCol w:w="293"/>
                            </w:tblGrid>
                            <w:tr w:rsidR="00555CE0" w14:paraId="264CC186" w14:textId="77777777">
                              <w:tblPrEx>
                                <w:tblCellMar>
                                  <w:top w:w="0" w:type="dxa"/>
                                  <w:bottom w:w="0" w:type="dxa"/>
                                </w:tblCellMar>
                              </w:tblPrEx>
                              <w:trPr>
                                <w:trHeight w:hRule="exact" w:val="466"/>
                                <w:tblHeader/>
                              </w:trPr>
                              <w:tc>
                                <w:tcPr>
                                  <w:tcW w:w="6720" w:type="dxa"/>
                                  <w:gridSpan w:val="7"/>
                                  <w:shd w:val="clear" w:color="auto" w:fill="231F20"/>
                                  <w:vAlign w:val="center"/>
                                </w:tcPr>
                                <w:p w14:paraId="462888C1"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XI.2.1. </w:t>
                                  </w:r>
                                  <w:r>
                                    <w:rPr>
                                      <w:rFonts w:ascii="Tahoma" w:eastAsia="Tahoma" w:hAnsi="Tahoma" w:cs="Tahoma"/>
                                      <w:b/>
                                      <w:bCs/>
                                      <w:color w:val="FFFFFF"/>
                                      <w:sz w:val="15"/>
                                      <w:szCs w:val="15"/>
                                    </w:rPr>
                                    <w:t>Diagnóstico diferencial de las anemias microcíticas hipocrómicas</w:t>
                                  </w:r>
                                </w:p>
                              </w:tc>
                              <w:tc>
                                <w:tcPr>
                                  <w:tcW w:w="293" w:type="dxa"/>
                                  <w:shd w:val="clear" w:color="auto" w:fill="231F20"/>
                                </w:tcPr>
                                <w:p w14:paraId="1C132A5C" w14:textId="77777777" w:rsidR="00555CE0" w:rsidRDefault="00555CE0">
                                  <w:pPr>
                                    <w:rPr>
                                      <w:sz w:val="10"/>
                                      <w:szCs w:val="10"/>
                                    </w:rPr>
                                  </w:pPr>
                                </w:p>
                              </w:tc>
                            </w:tr>
                            <w:tr w:rsidR="00555CE0" w14:paraId="1040B7A3" w14:textId="77777777">
                              <w:tblPrEx>
                                <w:tblCellMar>
                                  <w:top w:w="0" w:type="dxa"/>
                                  <w:bottom w:w="0" w:type="dxa"/>
                                </w:tblCellMar>
                              </w:tblPrEx>
                              <w:trPr>
                                <w:trHeight w:hRule="exact" w:val="91"/>
                              </w:trPr>
                              <w:tc>
                                <w:tcPr>
                                  <w:tcW w:w="7013" w:type="dxa"/>
                                  <w:gridSpan w:val="8"/>
                                  <w:shd w:val="clear" w:color="auto" w:fill="FFFFFF"/>
                                </w:tcPr>
                                <w:p w14:paraId="69A8EAB3" w14:textId="77777777" w:rsidR="00555CE0" w:rsidRDefault="00555CE0">
                                  <w:pPr>
                                    <w:rPr>
                                      <w:sz w:val="10"/>
                                      <w:szCs w:val="10"/>
                                    </w:rPr>
                                  </w:pPr>
                                </w:p>
                              </w:tc>
                            </w:tr>
                            <w:tr w:rsidR="00555CE0" w14:paraId="09E71464" w14:textId="77777777">
                              <w:tblPrEx>
                                <w:tblCellMar>
                                  <w:top w:w="0" w:type="dxa"/>
                                  <w:bottom w:w="0" w:type="dxa"/>
                                </w:tblCellMar>
                              </w:tblPrEx>
                              <w:trPr>
                                <w:trHeight w:hRule="exact" w:val="562"/>
                              </w:trPr>
                              <w:tc>
                                <w:tcPr>
                                  <w:tcW w:w="1286" w:type="dxa"/>
                                  <w:tcBorders>
                                    <w:top w:val="single" w:sz="4" w:space="0" w:color="auto"/>
                                    <w:left w:val="single" w:sz="4" w:space="0" w:color="auto"/>
                                  </w:tcBorders>
                                  <w:shd w:val="clear" w:color="auto" w:fill="D2D3D5"/>
                                  <w:vAlign w:val="center"/>
                                </w:tcPr>
                                <w:p w14:paraId="1DD19D31" w14:textId="77777777" w:rsidR="00555CE0" w:rsidRDefault="00555CE0">
                                  <w:pPr>
                                    <w:pStyle w:val="Other0"/>
                                    <w:spacing w:line="240" w:lineRule="auto"/>
                                    <w:ind w:firstLine="400"/>
                                    <w:rPr>
                                      <w:sz w:val="14"/>
                                      <w:szCs w:val="14"/>
                                    </w:rPr>
                                  </w:pPr>
                                  <w:r>
                                    <w:rPr>
                                      <w:rFonts w:ascii="Tahoma" w:eastAsia="Tahoma" w:hAnsi="Tahoma" w:cs="Tahoma"/>
                                      <w:b/>
                                      <w:bCs/>
                                      <w:sz w:val="14"/>
                                      <w:szCs w:val="14"/>
                                    </w:rPr>
                                    <w:t>Estudio</w:t>
                                  </w:r>
                                </w:p>
                              </w:tc>
                              <w:tc>
                                <w:tcPr>
                                  <w:tcW w:w="955" w:type="dxa"/>
                                  <w:tcBorders>
                                    <w:top w:val="single" w:sz="4" w:space="0" w:color="auto"/>
                                  </w:tcBorders>
                                  <w:shd w:val="clear" w:color="auto" w:fill="D2D3D5"/>
                                  <w:vAlign w:val="center"/>
                                </w:tcPr>
                                <w:p w14:paraId="0D882464"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Anemia ferropénica</w:t>
                                  </w:r>
                                </w:p>
                              </w:tc>
                              <w:tc>
                                <w:tcPr>
                                  <w:tcW w:w="965" w:type="dxa"/>
                                  <w:tcBorders>
                                    <w:top w:val="single" w:sz="4" w:space="0" w:color="auto"/>
                                  </w:tcBorders>
                                  <w:shd w:val="clear" w:color="auto" w:fill="D2D3D5"/>
                                  <w:vAlign w:val="bottom"/>
                                </w:tcPr>
                                <w:p w14:paraId="3AE8BDA9"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Beta talasemia heterocigota</w:t>
                                  </w:r>
                                </w:p>
                              </w:tc>
                              <w:tc>
                                <w:tcPr>
                                  <w:tcW w:w="1003" w:type="dxa"/>
                                  <w:tcBorders>
                                    <w:top w:val="single" w:sz="4" w:space="0" w:color="auto"/>
                                  </w:tcBorders>
                                  <w:shd w:val="clear" w:color="auto" w:fill="D2D3D5"/>
                                  <w:vAlign w:val="center"/>
                                </w:tcPr>
                                <w:p w14:paraId="0DC0D21E"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Anemia de la inflamación</w:t>
                                  </w:r>
                                </w:p>
                              </w:tc>
                              <w:tc>
                                <w:tcPr>
                                  <w:tcW w:w="869" w:type="dxa"/>
                                  <w:tcBorders>
                                    <w:top w:val="single" w:sz="4" w:space="0" w:color="auto"/>
                                  </w:tcBorders>
                                  <w:shd w:val="clear" w:color="auto" w:fill="D2D3D5"/>
                                  <w:vAlign w:val="center"/>
                                </w:tcPr>
                                <w:p w14:paraId="39497495"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Alfa talasemia</w:t>
                                  </w:r>
                                </w:p>
                              </w:tc>
                              <w:tc>
                                <w:tcPr>
                                  <w:tcW w:w="1042" w:type="dxa"/>
                                  <w:tcBorders>
                                    <w:top w:val="single" w:sz="4" w:space="0" w:color="auto"/>
                                  </w:tcBorders>
                                  <w:shd w:val="clear" w:color="auto" w:fill="D2D3D5"/>
                                  <w:vAlign w:val="bottom"/>
                                </w:tcPr>
                                <w:p w14:paraId="520A4DFF" w14:textId="77777777" w:rsidR="00555CE0" w:rsidRDefault="00555CE0">
                                  <w:pPr>
                                    <w:pStyle w:val="Other0"/>
                                    <w:spacing w:line="240" w:lineRule="auto"/>
                                    <w:ind w:left="200" w:firstLine="40"/>
                                    <w:rPr>
                                      <w:sz w:val="14"/>
                                      <w:szCs w:val="14"/>
                                    </w:rPr>
                                  </w:pPr>
                                  <w:r>
                                    <w:rPr>
                                      <w:rFonts w:ascii="Tahoma" w:eastAsia="Tahoma" w:hAnsi="Tahoma" w:cs="Tahoma"/>
                                      <w:b/>
                                      <w:bCs/>
                                      <w:sz w:val="14"/>
                                      <w:szCs w:val="14"/>
                                    </w:rPr>
                                    <w:t>Anemia sidero- blástica</w:t>
                                  </w:r>
                                </w:p>
                              </w:tc>
                              <w:tc>
                                <w:tcPr>
                                  <w:tcW w:w="893" w:type="dxa"/>
                                  <w:gridSpan w:val="2"/>
                                  <w:tcBorders>
                                    <w:top w:val="single" w:sz="4" w:space="0" w:color="auto"/>
                                    <w:right w:val="single" w:sz="4" w:space="0" w:color="auto"/>
                                  </w:tcBorders>
                                  <w:shd w:val="clear" w:color="auto" w:fill="D2D3D5"/>
                                  <w:vAlign w:val="center"/>
                                </w:tcPr>
                                <w:p w14:paraId="705F0F9E" w14:textId="77777777" w:rsidR="00555CE0" w:rsidRDefault="00555CE0">
                                  <w:pPr>
                                    <w:pStyle w:val="Other0"/>
                                    <w:spacing w:line="240" w:lineRule="auto"/>
                                    <w:ind w:firstLine="160"/>
                                    <w:rPr>
                                      <w:sz w:val="14"/>
                                      <w:szCs w:val="14"/>
                                    </w:rPr>
                                  </w:pPr>
                                  <w:r>
                                    <w:rPr>
                                      <w:rFonts w:ascii="Tahoma" w:eastAsia="Tahoma" w:hAnsi="Tahoma" w:cs="Tahoma"/>
                                      <w:b/>
                                      <w:bCs/>
                                      <w:sz w:val="14"/>
                                      <w:szCs w:val="14"/>
                                    </w:rPr>
                                    <w:t>IRIDA*</w:t>
                                  </w:r>
                                </w:p>
                              </w:tc>
                            </w:tr>
                            <w:tr w:rsidR="00555CE0" w14:paraId="1A6F7B8F" w14:textId="77777777">
                              <w:tblPrEx>
                                <w:tblCellMar>
                                  <w:top w:w="0" w:type="dxa"/>
                                  <w:bottom w:w="0" w:type="dxa"/>
                                </w:tblCellMar>
                              </w:tblPrEx>
                              <w:trPr>
                                <w:trHeight w:hRule="exact" w:val="490"/>
                              </w:trPr>
                              <w:tc>
                                <w:tcPr>
                                  <w:tcW w:w="1286" w:type="dxa"/>
                                  <w:tcBorders>
                                    <w:top w:val="single" w:sz="4" w:space="0" w:color="auto"/>
                                  </w:tcBorders>
                                  <w:shd w:val="clear" w:color="auto" w:fill="FFFFFF"/>
                                  <w:vAlign w:val="center"/>
                                </w:tcPr>
                                <w:p w14:paraId="0105FAB4" w14:textId="77777777" w:rsidR="00555CE0" w:rsidRDefault="00555CE0">
                                  <w:pPr>
                                    <w:pStyle w:val="Other0"/>
                                    <w:spacing w:line="240" w:lineRule="auto"/>
                                    <w:ind w:firstLine="0"/>
                                    <w:rPr>
                                      <w:sz w:val="14"/>
                                      <w:szCs w:val="14"/>
                                    </w:rPr>
                                  </w:pPr>
                                  <w:r>
                                    <w:rPr>
                                      <w:rFonts w:ascii="Tahoma" w:eastAsia="Tahoma" w:hAnsi="Tahoma" w:cs="Tahoma"/>
                                      <w:sz w:val="14"/>
                                      <w:szCs w:val="14"/>
                                    </w:rPr>
                                    <w:t>Ferremia</w:t>
                                  </w:r>
                                </w:p>
                              </w:tc>
                              <w:tc>
                                <w:tcPr>
                                  <w:tcW w:w="955" w:type="dxa"/>
                                  <w:tcBorders>
                                    <w:top w:val="single" w:sz="4" w:space="0" w:color="auto"/>
                                  </w:tcBorders>
                                  <w:shd w:val="clear" w:color="auto" w:fill="FFFFFF"/>
                                  <w:vAlign w:val="center"/>
                                </w:tcPr>
                                <w:p w14:paraId="5D6F6B9C" w14:textId="77777777" w:rsidR="00555CE0" w:rsidRDefault="00555CE0">
                                  <w:pPr>
                                    <w:pStyle w:val="Other0"/>
                                    <w:spacing w:line="240" w:lineRule="auto"/>
                                    <w:ind w:firstLine="0"/>
                                    <w:rPr>
                                      <w:sz w:val="14"/>
                                      <w:szCs w:val="14"/>
                                    </w:rPr>
                                  </w:pPr>
                                  <w:r>
                                    <w:rPr>
                                      <w:rFonts w:ascii="Tahoma" w:eastAsia="Tahoma" w:hAnsi="Tahoma" w:cs="Tahoma"/>
                                      <w:sz w:val="14"/>
                                      <w:szCs w:val="14"/>
                                    </w:rPr>
                                    <w:t>disminuido</w:t>
                                  </w:r>
                                </w:p>
                              </w:tc>
                              <w:tc>
                                <w:tcPr>
                                  <w:tcW w:w="965" w:type="dxa"/>
                                  <w:tcBorders>
                                    <w:top w:val="single" w:sz="4" w:space="0" w:color="auto"/>
                                  </w:tcBorders>
                                  <w:shd w:val="clear" w:color="auto" w:fill="FFFFFF"/>
                                  <w:vAlign w:val="center"/>
                                </w:tcPr>
                                <w:p w14:paraId="16801D90"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normal</w:t>
                                  </w:r>
                                </w:p>
                              </w:tc>
                              <w:tc>
                                <w:tcPr>
                                  <w:tcW w:w="1003" w:type="dxa"/>
                                  <w:tcBorders>
                                    <w:top w:val="single" w:sz="4" w:space="0" w:color="auto"/>
                                  </w:tcBorders>
                                  <w:shd w:val="clear" w:color="auto" w:fill="FFFFFF"/>
                                  <w:vAlign w:val="center"/>
                                </w:tcPr>
                                <w:p w14:paraId="4BFACCBE" w14:textId="77777777" w:rsidR="00555CE0" w:rsidRDefault="00555CE0">
                                  <w:pPr>
                                    <w:pStyle w:val="Other0"/>
                                    <w:spacing w:line="240" w:lineRule="auto"/>
                                    <w:ind w:firstLine="220"/>
                                    <w:rPr>
                                      <w:sz w:val="14"/>
                                      <w:szCs w:val="14"/>
                                    </w:rPr>
                                  </w:pPr>
                                  <w:r>
                                    <w:rPr>
                                      <w:rFonts w:ascii="Tahoma" w:eastAsia="Tahoma" w:hAnsi="Tahoma" w:cs="Tahoma"/>
                                      <w:sz w:val="14"/>
                                      <w:szCs w:val="14"/>
                                    </w:rPr>
                                    <w:t>normal</w:t>
                                  </w:r>
                                </w:p>
                              </w:tc>
                              <w:tc>
                                <w:tcPr>
                                  <w:tcW w:w="869" w:type="dxa"/>
                                  <w:tcBorders>
                                    <w:top w:val="single" w:sz="4" w:space="0" w:color="auto"/>
                                  </w:tcBorders>
                                  <w:shd w:val="clear" w:color="auto" w:fill="FFFFFF"/>
                                  <w:vAlign w:val="center"/>
                                </w:tcPr>
                                <w:p w14:paraId="6F8D6E09" w14:textId="77777777" w:rsidR="00555CE0" w:rsidRDefault="00555CE0">
                                  <w:pPr>
                                    <w:pStyle w:val="Other0"/>
                                    <w:spacing w:line="240" w:lineRule="auto"/>
                                    <w:ind w:firstLine="180"/>
                                    <w:rPr>
                                      <w:sz w:val="14"/>
                                      <w:szCs w:val="14"/>
                                    </w:rPr>
                                  </w:pPr>
                                  <w:r>
                                    <w:rPr>
                                      <w:rFonts w:ascii="Tahoma" w:eastAsia="Tahoma" w:hAnsi="Tahoma" w:cs="Tahoma"/>
                                      <w:sz w:val="14"/>
                                      <w:szCs w:val="14"/>
                                    </w:rPr>
                                    <w:t>normal</w:t>
                                  </w:r>
                                </w:p>
                              </w:tc>
                              <w:tc>
                                <w:tcPr>
                                  <w:tcW w:w="1042" w:type="dxa"/>
                                  <w:tcBorders>
                                    <w:top w:val="single" w:sz="4" w:space="0" w:color="auto"/>
                                  </w:tcBorders>
                                  <w:shd w:val="clear" w:color="auto" w:fill="FFFFFF"/>
                                  <w:vAlign w:val="center"/>
                                </w:tcPr>
                                <w:p w14:paraId="1FC34762" w14:textId="77777777" w:rsidR="00555CE0" w:rsidRDefault="00555CE0">
                                  <w:pPr>
                                    <w:pStyle w:val="Other0"/>
                                    <w:spacing w:line="240" w:lineRule="auto"/>
                                    <w:ind w:firstLine="0"/>
                                    <w:rPr>
                                      <w:sz w:val="14"/>
                                      <w:szCs w:val="14"/>
                                    </w:rPr>
                                  </w:pPr>
                                  <w:r>
                                    <w:rPr>
                                      <w:rFonts w:ascii="Tahoma" w:eastAsia="Tahoma" w:hAnsi="Tahoma" w:cs="Tahoma"/>
                                      <w:sz w:val="14"/>
                                      <w:szCs w:val="14"/>
                                    </w:rPr>
                                    <w:t>aumentado</w:t>
                                  </w:r>
                                </w:p>
                              </w:tc>
                              <w:tc>
                                <w:tcPr>
                                  <w:tcW w:w="893" w:type="dxa"/>
                                  <w:gridSpan w:val="2"/>
                                  <w:tcBorders>
                                    <w:top w:val="single" w:sz="4" w:space="0" w:color="auto"/>
                                  </w:tcBorders>
                                  <w:shd w:val="clear" w:color="auto" w:fill="FFFFFF"/>
                                  <w:vAlign w:val="center"/>
                                </w:tcPr>
                                <w:p w14:paraId="219634AC" w14:textId="77777777" w:rsidR="00555CE0" w:rsidRDefault="00555CE0">
                                  <w:pPr>
                                    <w:pStyle w:val="Other0"/>
                                    <w:spacing w:line="240" w:lineRule="auto"/>
                                    <w:ind w:firstLine="0"/>
                                    <w:rPr>
                                      <w:sz w:val="14"/>
                                      <w:szCs w:val="14"/>
                                    </w:rPr>
                                  </w:pPr>
                                  <w:r>
                                    <w:rPr>
                                      <w:rFonts w:ascii="Tahoma" w:eastAsia="Tahoma" w:hAnsi="Tahoma" w:cs="Tahoma"/>
                                      <w:sz w:val="14"/>
                                      <w:szCs w:val="14"/>
                                    </w:rPr>
                                    <w:t>disminuido</w:t>
                                  </w:r>
                                </w:p>
                              </w:tc>
                            </w:tr>
                            <w:tr w:rsidR="00555CE0" w14:paraId="17D19EC3" w14:textId="77777777">
                              <w:tblPrEx>
                                <w:tblCellMar>
                                  <w:top w:w="0" w:type="dxa"/>
                                  <w:bottom w:w="0" w:type="dxa"/>
                                </w:tblCellMar>
                              </w:tblPrEx>
                              <w:trPr>
                                <w:trHeight w:hRule="exact" w:val="475"/>
                              </w:trPr>
                              <w:tc>
                                <w:tcPr>
                                  <w:tcW w:w="1286" w:type="dxa"/>
                                  <w:tcBorders>
                                    <w:top w:val="single" w:sz="4" w:space="0" w:color="auto"/>
                                  </w:tcBorders>
                                  <w:shd w:val="clear" w:color="auto" w:fill="FFFFFF"/>
                                  <w:vAlign w:val="bottom"/>
                                </w:tcPr>
                                <w:p w14:paraId="41E3E4F5" w14:textId="77777777" w:rsidR="00555CE0" w:rsidRDefault="00555CE0">
                                  <w:pPr>
                                    <w:pStyle w:val="Other0"/>
                                    <w:ind w:firstLine="0"/>
                                    <w:rPr>
                                      <w:sz w:val="14"/>
                                      <w:szCs w:val="14"/>
                                    </w:rPr>
                                  </w:pPr>
                                  <w:r>
                                    <w:rPr>
                                      <w:rFonts w:ascii="Tahoma" w:eastAsia="Tahoma" w:hAnsi="Tahoma" w:cs="Tahoma"/>
                                      <w:sz w:val="14"/>
                                      <w:szCs w:val="14"/>
                                    </w:rPr>
                                    <w:t>Capacidad total de saturación</w:t>
                                  </w:r>
                                </w:p>
                              </w:tc>
                              <w:tc>
                                <w:tcPr>
                                  <w:tcW w:w="955" w:type="dxa"/>
                                  <w:tcBorders>
                                    <w:top w:val="single" w:sz="4" w:space="0" w:color="auto"/>
                                  </w:tcBorders>
                                  <w:shd w:val="clear" w:color="auto" w:fill="FFFFFF"/>
                                  <w:vAlign w:val="center"/>
                                </w:tcPr>
                                <w:p w14:paraId="5ED353D5" w14:textId="77777777" w:rsidR="00555CE0" w:rsidRDefault="00555CE0">
                                  <w:pPr>
                                    <w:pStyle w:val="Other0"/>
                                    <w:spacing w:line="240" w:lineRule="auto"/>
                                    <w:ind w:firstLine="0"/>
                                    <w:rPr>
                                      <w:sz w:val="14"/>
                                      <w:szCs w:val="14"/>
                                    </w:rPr>
                                  </w:pPr>
                                  <w:r>
                                    <w:rPr>
                                      <w:rFonts w:ascii="Tahoma" w:eastAsia="Tahoma" w:hAnsi="Tahoma" w:cs="Tahoma"/>
                                      <w:sz w:val="14"/>
                                      <w:szCs w:val="14"/>
                                    </w:rPr>
                                    <w:t>aumentado</w:t>
                                  </w:r>
                                </w:p>
                              </w:tc>
                              <w:tc>
                                <w:tcPr>
                                  <w:tcW w:w="965" w:type="dxa"/>
                                  <w:tcBorders>
                                    <w:top w:val="single" w:sz="4" w:space="0" w:color="auto"/>
                                  </w:tcBorders>
                                  <w:shd w:val="clear" w:color="auto" w:fill="FFFFFF"/>
                                  <w:vAlign w:val="center"/>
                                </w:tcPr>
                                <w:p w14:paraId="6C44017F"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normal</w:t>
                                  </w:r>
                                </w:p>
                              </w:tc>
                              <w:tc>
                                <w:tcPr>
                                  <w:tcW w:w="1003" w:type="dxa"/>
                                  <w:tcBorders>
                                    <w:top w:val="single" w:sz="4" w:space="0" w:color="auto"/>
                                  </w:tcBorders>
                                  <w:shd w:val="clear" w:color="auto" w:fill="FFFFFF"/>
                                  <w:vAlign w:val="bottom"/>
                                </w:tcPr>
                                <w:p w14:paraId="07FA4D4A" w14:textId="77777777" w:rsidR="00555CE0" w:rsidRDefault="00555CE0">
                                  <w:pPr>
                                    <w:pStyle w:val="Other0"/>
                                    <w:ind w:firstLine="0"/>
                                    <w:jc w:val="center"/>
                                    <w:rPr>
                                      <w:sz w:val="14"/>
                                      <w:szCs w:val="14"/>
                                    </w:rPr>
                                  </w:pPr>
                                  <w:r>
                                    <w:rPr>
                                      <w:rFonts w:ascii="Tahoma" w:eastAsia="Tahoma" w:hAnsi="Tahoma" w:cs="Tahoma"/>
                                      <w:sz w:val="14"/>
                                      <w:szCs w:val="14"/>
                                    </w:rPr>
                                    <w:t>normal / disminuido</w:t>
                                  </w:r>
                                </w:p>
                              </w:tc>
                              <w:tc>
                                <w:tcPr>
                                  <w:tcW w:w="869" w:type="dxa"/>
                                  <w:tcBorders>
                                    <w:top w:val="single" w:sz="4" w:space="0" w:color="auto"/>
                                  </w:tcBorders>
                                  <w:shd w:val="clear" w:color="auto" w:fill="FFFFFF"/>
                                  <w:vAlign w:val="center"/>
                                </w:tcPr>
                                <w:p w14:paraId="2873D5F1" w14:textId="77777777" w:rsidR="00555CE0" w:rsidRDefault="00555CE0">
                                  <w:pPr>
                                    <w:pStyle w:val="Other0"/>
                                    <w:spacing w:line="240" w:lineRule="auto"/>
                                    <w:ind w:firstLine="180"/>
                                    <w:rPr>
                                      <w:sz w:val="14"/>
                                      <w:szCs w:val="14"/>
                                    </w:rPr>
                                  </w:pPr>
                                  <w:r>
                                    <w:rPr>
                                      <w:rFonts w:ascii="Tahoma" w:eastAsia="Tahoma" w:hAnsi="Tahoma" w:cs="Tahoma"/>
                                      <w:sz w:val="14"/>
                                      <w:szCs w:val="14"/>
                                    </w:rPr>
                                    <w:t>normal</w:t>
                                  </w:r>
                                </w:p>
                              </w:tc>
                              <w:tc>
                                <w:tcPr>
                                  <w:tcW w:w="1042" w:type="dxa"/>
                                  <w:tcBorders>
                                    <w:top w:val="single" w:sz="4" w:space="0" w:color="auto"/>
                                  </w:tcBorders>
                                  <w:shd w:val="clear" w:color="auto" w:fill="FFFFFF"/>
                                  <w:vAlign w:val="bottom"/>
                                </w:tcPr>
                                <w:p w14:paraId="7EE35204" w14:textId="77777777" w:rsidR="00555CE0" w:rsidRDefault="00555CE0">
                                  <w:pPr>
                                    <w:pStyle w:val="Other0"/>
                                    <w:spacing w:line="266" w:lineRule="auto"/>
                                    <w:ind w:firstLine="0"/>
                                    <w:jc w:val="center"/>
                                    <w:rPr>
                                      <w:sz w:val="14"/>
                                      <w:szCs w:val="14"/>
                                    </w:rPr>
                                  </w:pPr>
                                  <w:r>
                                    <w:rPr>
                                      <w:rFonts w:ascii="Tahoma" w:eastAsia="Tahoma" w:hAnsi="Tahoma" w:cs="Tahoma"/>
                                      <w:sz w:val="14"/>
                                      <w:szCs w:val="14"/>
                                    </w:rPr>
                                    <w:t>normal / disminuido</w:t>
                                  </w:r>
                                </w:p>
                              </w:tc>
                              <w:tc>
                                <w:tcPr>
                                  <w:tcW w:w="893" w:type="dxa"/>
                                  <w:gridSpan w:val="2"/>
                                  <w:tcBorders>
                                    <w:top w:val="single" w:sz="4" w:space="0" w:color="auto"/>
                                  </w:tcBorders>
                                  <w:shd w:val="clear" w:color="auto" w:fill="FFFFFF"/>
                                  <w:vAlign w:val="bottom"/>
                                </w:tcPr>
                                <w:p w14:paraId="71CE70FD" w14:textId="77777777" w:rsidR="00555CE0" w:rsidRDefault="00555CE0">
                                  <w:pPr>
                                    <w:pStyle w:val="Other0"/>
                                    <w:spacing w:line="266" w:lineRule="auto"/>
                                    <w:ind w:firstLine="0"/>
                                    <w:jc w:val="center"/>
                                    <w:rPr>
                                      <w:sz w:val="14"/>
                                      <w:szCs w:val="14"/>
                                    </w:rPr>
                                  </w:pPr>
                                  <w:r>
                                    <w:rPr>
                                      <w:rFonts w:ascii="Tahoma" w:eastAsia="Tahoma" w:hAnsi="Tahoma" w:cs="Tahoma"/>
                                      <w:sz w:val="14"/>
                                      <w:szCs w:val="14"/>
                                    </w:rPr>
                                    <w:t>normal / aumentado</w:t>
                                  </w:r>
                                </w:p>
                              </w:tc>
                            </w:tr>
                            <w:tr w:rsidR="00555CE0" w14:paraId="0B897D0E" w14:textId="77777777">
                              <w:tblPrEx>
                                <w:tblCellMar>
                                  <w:top w:w="0" w:type="dxa"/>
                                  <w:bottom w:w="0" w:type="dxa"/>
                                </w:tblCellMar>
                              </w:tblPrEx>
                              <w:trPr>
                                <w:trHeight w:hRule="exact" w:val="475"/>
                              </w:trPr>
                              <w:tc>
                                <w:tcPr>
                                  <w:tcW w:w="1286" w:type="dxa"/>
                                  <w:tcBorders>
                                    <w:top w:val="single" w:sz="4" w:space="0" w:color="auto"/>
                                  </w:tcBorders>
                                  <w:shd w:val="clear" w:color="auto" w:fill="FFFFFF"/>
                                  <w:vAlign w:val="center"/>
                                </w:tcPr>
                                <w:p w14:paraId="5FC45443" w14:textId="77777777" w:rsidR="00555CE0" w:rsidRDefault="00555CE0">
                                  <w:pPr>
                                    <w:pStyle w:val="Other0"/>
                                    <w:spacing w:line="240" w:lineRule="auto"/>
                                    <w:ind w:firstLine="0"/>
                                    <w:rPr>
                                      <w:sz w:val="14"/>
                                      <w:szCs w:val="14"/>
                                    </w:rPr>
                                  </w:pPr>
                                  <w:r>
                                    <w:rPr>
                                      <w:rFonts w:ascii="Tahoma" w:eastAsia="Tahoma" w:hAnsi="Tahoma" w:cs="Tahoma"/>
                                      <w:sz w:val="14"/>
                                      <w:szCs w:val="14"/>
                                    </w:rPr>
                                    <w:t>% saturación</w:t>
                                  </w:r>
                                </w:p>
                              </w:tc>
                              <w:tc>
                                <w:tcPr>
                                  <w:tcW w:w="955" w:type="dxa"/>
                                  <w:tcBorders>
                                    <w:top w:val="single" w:sz="4" w:space="0" w:color="auto"/>
                                  </w:tcBorders>
                                  <w:shd w:val="clear" w:color="auto" w:fill="FFFFFF"/>
                                  <w:vAlign w:val="center"/>
                                </w:tcPr>
                                <w:p w14:paraId="09E17BBD" w14:textId="77777777" w:rsidR="00555CE0" w:rsidRDefault="00555CE0">
                                  <w:pPr>
                                    <w:pStyle w:val="Other0"/>
                                    <w:spacing w:line="240" w:lineRule="auto"/>
                                    <w:ind w:firstLine="0"/>
                                    <w:rPr>
                                      <w:sz w:val="14"/>
                                      <w:szCs w:val="14"/>
                                    </w:rPr>
                                  </w:pPr>
                                  <w:r>
                                    <w:rPr>
                                      <w:rFonts w:ascii="Tahoma" w:eastAsia="Tahoma" w:hAnsi="Tahoma" w:cs="Tahoma"/>
                                      <w:sz w:val="14"/>
                                      <w:szCs w:val="14"/>
                                    </w:rPr>
                                    <w:t>disminuido</w:t>
                                  </w:r>
                                </w:p>
                              </w:tc>
                              <w:tc>
                                <w:tcPr>
                                  <w:tcW w:w="965" w:type="dxa"/>
                                  <w:tcBorders>
                                    <w:top w:val="single" w:sz="4" w:space="0" w:color="auto"/>
                                  </w:tcBorders>
                                  <w:shd w:val="clear" w:color="auto" w:fill="FFFFFF"/>
                                  <w:vAlign w:val="center"/>
                                </w:tcPr>
                                <w:p w14:paraId="2A54BCA1"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normal</w:t>
                                  </w:r>
                                </w:p>
                              </w:tc>
                              <w:tc>
                                <w:tcPr>
                                  <w:tcW w:w="1003" w:type="dxa"/>
                                  <w:tcBorders>
                                    <w:top w:val="single" w:sz="4" w:space="0" w:color="auto"/>
                                  </w:tcBorders>
                                  <w:shd w:val="clear" w:color="auto" w:fill="FFFFFF"/>
                                  <w:vAlign w:val="bottom"/>
                                </w:tcPr>
                                <w:p w14:paraId="0FD54475" w14:textId="77777777" w:rsidR="00555CE0" w:rsidRDefault="00555CE0">
                                  <w:pPr>
                                    <w:pStyle w:val="Other0"/>
                                    <w:ind w:firstLine="0"/>
                                    <w:jc w:val="center"/>
                                    <w:rPr>
                                      <w:sz w:val="14"/>
                                      <w:szCs w:val="14"/>
                                    </w:rPr>
                                  </w:pPr>
                                  <w:r>
                                    <w:rPr>
                                      <w:rFonts w:ascii="Tahoma" w:eastAsia="Tahoma" w:hAnsi="Tahoma" w:cs="Tahoma"/>
                                      <w:sz w:val="14"/>
                                      <w:szCs w:val="14"/>
                                    </w:rPr>
                                    <w:t>normal / disminuido</w:t>
                                  </w:r>
                                </w:p>
                              </w:tc>
                              <w:tc>
                                <w:tcPr>
                                  <w:tcW w:w="869" w:type="dxa"/>
                                  <w:tcBorders>
                                    <w:top w:val="single" w:sz="4" w:space="0" w:color="auto"/>
                                  </w:tcBorders>
                                  <w:shd w:val="clear" w:color="auto" w:fill="FFFFFF"/>
                                  <w:vAlign w:val="center"/>
                                </w:tcPr>
                                <w:p w14:paraId="03AFF96D" w14:textId="77777777" w:rsidR="00555CE0" w:rsidRDefault="00555CE0">
                                  <w:pPr>
                                    <w:pStyle w:val="Other0"/>
                                    <w:spacing w:line="240" w:lineRule="auto"/>
                                    <w:ind w:firstLine="180"/>
                                    <w:rPr>
                                      <w:sz w:val="14"/>
                                      <w:szCs w:val="14"/>
                                    </w:rPr>
                                  </w:pPr>
                                  <w:r>
                                    <w:rPr>
                                      <w:rFonts w:ascii="Tahoma" w:eastAsia="Tahoma" w:hAnsi="Tahoma" w:cs="Tahoma"/>
                                      <w:sz w:val="14"/>
                                      <w:szCs w:val="14"/>
                                    </w:rPr>
                                    <w:t>normal</w:t>
                                  </w:r>
                                </w:p>
                              </w:tc>
                              <w:tc>
                                <w:tcPr>
                                  <w:tcW w:w="1042" w:type="dxa"/>
                                  <w:tcBorders>
                                    <w:top w:val="single" w:sz="4" w:space="0" w:color="auto"/>
                                  </w:tcBorders>
                                  <w:shd w:val="clear" w:color="auto" w:fill="FFFFFF"/>
                                  <w:vAlign w:val="center"/>
                                </w:tcPr>
                                <w:p w14:paraId="11007190" w14:textId="77777777" w:rsidR="00555CE0" w:rsidRDefault="00555CE0">
                                  <w:pPr>
                                    <w:pStyle w:val="Other0"/>
                                    <w:spacing w:line="240" w:lineRule="auto"/>
                                    <w:ind w:firstLine="0"/>
                                    <w:rPr>
                                      <w:sz w:val="14"/>
                                      <w:szCs w:val="14"/>
                                    </w:rPr>
                                  </w:pPr>
                                  <w:r>
                                    <w:rPr>
                                      <w:rFonts w:ascii="Tahoma" w:eastAsia="Tahoma" w:hAnsi="Tahoma" w:cs="Tahoma"/>
                                      <w:sz w:val="14"/>
                                      <w:szCs w:val="14"/>
                                    </w:rPr>
                                    <w:t>aumentado</w:t>
                                  </w:r>
                                </w:p>
                              </w:tc>
                              <w:tc>
                                <w:tcPr>
                                  <w:tcW w:w="893" w:type="dxa"/>
                                  <w:gridSpan w:val="2"/>
                                  <w:tcBorders>
                                    <w:top w:val="single" w:sz="4" w:space="0" w:color="auto"/>
                                  </w:tcBorders>
                                  <w:shd w:val="clear" w:color="auto" w:fill="FFFFFF"/>
                                  <w:vAlign w:val="center"/>
                                </w:tcPr>
                                <w:p w14:paraId="5911662C" w14:textId="77777777" w:rsidR="00555CE0" w:rsidRDefault="00555CE0">
                                  <w:pPr>
                                    <w:pStyle w:val="Other0"/>
                                    <w:spacing w:line="240" w:lineRule="auto"/>
                                    <w:ind w:firstLine="0"/>
                                    <w:rPr>
                                      <w:sz w:val="14"/>
                                      <w:szCs w:val="14"/>
                                    </w:rPr>
                                  </w:pPr>
                                  <w:r>
                                    <w:rPr>
                                      <w:rFonts w:ascii="Tahoma" w:eastAsia="Tahoma" w:hAnsi="Tahoma" w:cs="Tahoma"/>
                                      <w:sz w:val="14"/>
                                      <w:szCs w:val="14"/>
                                    </w:rPr>
                                    <w:t>disminuido</w:t>
                                  </w:r>
                                </w:p>
                              </w:tc>
                            </w:tr>
                            <w:tr w:rsidR="00555CE0" w14:paraId="31ECE7FA" w14:textId="77777777">
                              <w:tblPrEx>
                                <w:tblCellMar>
                                  <w:top w:w="0" w:type="dxa"/>
                                  <w:bottom w:w="0" w:type="dxa"/>
                                </w:tblCellMar>
                              </w:tblPrEx>
                              <w:trPr>
                                <w:trHeight w:hRule="exact" w:val="475"/>
                              </w:trPr>
                              <w:tc>
                                <w:tcPr>
                                  <w:tcW w:w="1286" w:type="dxa"/>
                                  <w:tcBorders>
                                    <w:top w:val="single" w:sz="4" w:space="0" w:color="auto"/>
                                  </w:tcBorders>
                                  <w:shd w:val="clear" w:color="auto" w:fill="FFFFFF"/>
                                  <w:vAlign w:val="center"/>
                                </w:tcPr>
                                <w:p w14:paraId="348F381C" w14:textId="77777777" w:rsidR="00555CE0" w:rsidRDefault="00555CE0">
                                  <w:pPr>
                                    <w:pStyle w:val="Other0"/>
                                    <w:spacing w:line="240" w:lineRule="auto"/>
                                    <w:ind w:firstLine="0"/>
                                    <w:rPr>
                                      <w:sz w:val="14"/>
                                      <w:szCs w:val="14"/>
                                    </w:rPr>
                                  </w:pPr>
                                  <w:r>
                                    <w:rPr>
                                      <w:rFonts w:ascii="Tahoma" w:eastAsia="Tahoma" w:hAnsi="Tahoma" w:cs="Tahoma"/>
                                      <w:sz w:val="14"/>
                                      <w:szCs w:val="14"/>
                                    </w:rPr>
                                    <w:t>Ferritina sérica</w:t>
                                  </w:r>
                                </w:p>
                              </w:tc>
                              <w:tc>
                                <w:tcPr>
                                  <w:tcW w:w="955" w:type="dxa"/>
                                  <w:tcBorders>
                                    <w:top w:val="single" w:sz="4" w:space="0" w:color="auto"/>
                                  </w:tcBorders>
                                  <w:shd w:val="clear" w:color="auto" w:fill="FFFFFF"/>
                                  <w:vAlign w:val="center"/>
                                </w:tcPr>
                                <w:p w14:paraId="75686296" w14:textId="77777777" w:rsidR="00555CE0" w:rsidRDefault="00555CE0">
                                  <w:pPr>
                                    <w:pStyle w:val="Other0"/>
                                    <w:spacing w:line="240" w:lineRule="auto"/>
                                    <w:ind w:firstLine="0"/>
                                    <w:rPr>
                                      <w:sz w:val="14"/>
                                      <w:szCs w:val="14"/>
                                    </w:rPr>
                                  </w:pPr>
                                  <w:r>
                                    <w:rPr>
                                      <w:rFonts w:ascii="Tahoma" w:eastAsia="Tahoma" w:hAnsi="Tahoma" w:cs="Tahoma"/>
                                      <w:sz w:val="14"/>
                                      <w:szCs w:val="14"/>
                                    </w:rPr>
                                    <w:t>disminuido</w:t>
                                  </w:r>
                                </w:p>
                              </w:tc>
                              <w:tc>
                                <w:tcPr>
                                  <w:tcW w:w="965" w:type="dxa"/>
                                  <w:tcBorders>
                                    <w:top w:val="single" w:sz="4" w:space="0" w:color="auto"/>
                                  </w:tcBorders>
                                  <w:shd w:val="clear" w:color="auto" w:fill="FFFFFF"/>
                                  <w:vAlign w:val="center"/>
                                </w:tcPr>
                                <w:p w14:paraId="409AFB38"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normal</w:t>
                                  </w:r>
                                </w:p>
                              </w:tc>
                              <w:tc>
                                <w:tcPr>
                                  <w:tcW w:w="1003" w:type="dxa"/>
                                  <w:tcBorders>
                                    <w:top w:val="single" w:sz="4" w:space="0" w:color="auto"/>
                                  </w:tcBorders>
                                  <w:shd w:val="clear" w:color="auto" w:fill="FFFFFF"/>
                                  <w:vAlign w:val="center"/>
                                </w:tcPr>
                                <w:p w14:paraId="14A46E62" w14:textId="77777777" w:rsidR="00555CE0" w:rsidRDefault="00555CE0">
                                  <w:pPr>
                                    <w:pStyle w:val="Other0"/>
                                    <w:spacing w:line="240" w:lineRule="auto"/>
                                    <w:ind w:firstLine="0"/>
                                    <w:rPr>
                                      <w:sz w:val="14"/>
                                      <w:szCs w:val="14"/>
                                    </w:rPr>
                                  </w:pPr>
                                  <w:r>
                                    <w:rPr>
                                      <w:rFonts w:ascii="Tahoma" w:eastAsia="Tahoma" w:hAnsi="Tahoma" w:cs="Tahoma"/>
                                      <w:sz w:val="14"/>
                                      <w:szCs w:val="14"/>
                                    </w:rPr>
                                    <w:t>aumentado</w:t>
                                  </w:r>
                                </w:p>
                              </w:tc>
                              <w:tc>
                                <w:tcPr>
                                  <w:tcW w:w="869" w:type="dxa"/>
                                  <w:tcBorders>
                                    <w:top w:val="single" w:sz="4" w:space="0" w:color="auto"/>
                                  </w:tcBorders>
                                  <w:shd w:val="clear" w:color="auto" w:fill="FFFFFF"/>
                                  <w:vAlign w:val="center"/>
                                </w:tcPr>
                                <w:p w14:paraId="032B73AE" w14:textId="77777777" w:rsidR="00555CE0" w:rsidRDefault="00555CE0">
                                  <w:pPr>
                                    <w:pStyle w:val="Other0"/>
                                    <w:spacing w:line="240" w:lineRule="auto"/>
                                    <w:ind w:firstLine="180"/>
                                    <w:rPr>
                                      <w:sz w:val="14"/>
                                      <w:szCs w:val="14"/>
                                    </w:rPr>
                                  </w:pPr>
                                  <w:r>
                                    <w:rPr>
                                      <w:rFonts w:ascii="Tahoma" w:eastAsia="Tahoma" w:hAnsi="Tahoma" w:cs="Tahoma"/>
                                      <w:sz w:val="14"/>
                                      <w:szCs w:val="14"/>
                                    </w:rPr>
                                    <w:t>normal</w:t>
                                  </w:r>
                                </w:p>
                              </w:tc>
                              <w:tc>
                                <w:tcPr>
                                  <w:tcW w:w="1042" w:type="dxa"/>
                                  <w:tcBorders>
                                    <w:top w:val="single" w:sz="4" w:space="0" w:color="auto"/>
                                  </w:tcBorders>
                                  <w:shd w:val="clear" w:color="auto" w:fill="FFFFFF"/>
                                  <w:vAlign w:val="center"/>
                                </w:tcPr>
                                <w:p w14:paraId="35019807" w14:textId="77777777" w:rsidR="00555CE0" w:rsidRDefault="00555CE0">
                                  <w:pPr>
                                    <w:pStyle w:val="Other0"/>
                                    <w:spacing w:line="240" w:lineRule="auto"/>
                                    <w:ind w:firstLine="0"/>
                                    <w:rPr>
                                      <w:sz w:val="14"/>
                                      <w:szCs w:val="14"/>
                                    </w:rPr>
                                  </w:pPr>
                                  <w:r>
                                    <w:rPr>
                                      <w:rFonts w:ascii="Tahoma" w:eastAsia="Tahoma" w:hAnsi="Tahoma" w:cs="Tahoma"/>
                                      <w:sz w:val="14"/>
                                      <w:szCs w:val="14"/>
                                    </w:rPr>
                                    <w:t>aumentado</w:t>
                                  </w:r>
                                </w:p>
                              </w:tc>
                              <w:tc>
                                <w:tcPr>
                                  <w:tcW w:w="893" w:type="dxa"/>
                                  <w:gridSpan w:val="2"/>
                                  <w:tcBorders>
                                    <w:top w:val="single" w:sz="4" w:space="0" w:color="auto"/>
                                  </w:tcBorders>
                                  <w:shd w:val="clear" w:color="auto" w:fill="FFFFFF"/>
                                  <w:vAlign w:val="center"/>
                                </w:tcPr>
                                <w:p w14:paraId="193218C4" w14:textId="77777777" w:rsidR="00555CE0" w:rsidRDefault="00555CE0">
                                  <w:pPr>
                                    <w:pStyle w:val="Other0"/>
                                    <w:spacing w:line="240" w:lineRule="auto"/>
                                    <w:ind w:firstLine="160"/>
                                    <w:rPr>
                                      <w:sz w:val="14"/>
                                      <w:szCs w:val="14"/>
                                    </w:rPr>
                                  </w:pPr>
                                  <w:r>
                                    <w:rPr>
                                      <w:rFonts w:ascii="Tahoma" w:eastAsia="Tahoma" w:hAnsi="Tahoma" w:cs="Tahoma"/>
                                      <w:sz w:val="14"/>
                                      <w:szCs w:val="14"/>
                                    </w:rPr>
                                    <w:t>normal</w:t>
                                  </w:r>
                                </w:p>
                              </w:tc>
                            </w:tr>
                            <w:tr w:rsidR="00555CE0" w14:paraId="5D5A06CE" w14:textId="77777777">
                              <w:tblPrEx>
                                <w:tblCellMar>
                                  <w:top w:w="0" w:type="dxa"/>
                                  <w:bottom w:w="0" w:type="dxa"/>
                                </w:tblCellMar>
                              </w:tblPrEx>
                              <w:trPr>
                                <w:trHeight w:hRule="exact" w:val="475"/>
                              </w:trPr>
                              <w:tc>
                                <w:tcPr>
                                  <w:tcW w:w="1286" w:type="dxa"/>
                                  <w:tcBorders>
                                    <w:top w:val="single" w:sz="4" w:space="0" w:color="auto"/>
                                  </w:tcBorders>
                                  <w:shd w:val="clear" w:color="auto" w:fill="FFFFFF"/>
                                  <w:vAlign w:val="bottom"/>
                                </w:tcPr>
                                <w:p w14:paraId="688C3450" w14:textId="77777777" w:rsidR="00555CE0" w:rsidRDefault="00555CE0">
                                  <w:pPr>
                                    <w:pStyle w:val="Other0"/>
                                    <w:ind w:firstLine="0"/>
                                    <w:rPr>
                                      <w:sz w:val="14"/>
                                      <w:szCs w:val="14"/>
                                    </w:rPr>
                                  </w:pPr>
                                  <w:r>
                                    <w:rPr>
                                      <w:rFonts w:ascii="Tahoma" w:eastAsia="Tahoma" w:hAnsi="Tahoma" w:cs="Tahoma"/>
                                      <w:sz w:val="14"/>
                                      <w:szCs w:val="14"/>
                                    </w:rPr>
                                    <w:t>Protoporfirina libre eritrocitaria</w:t>
                                  </w:r>
                                </w:p>
                              </w:tc>
                              <w:tc>
                                <w:tcPr>
                                  <w:tcW w:w="955" w:type="dxa"/>
                                  <w:tcBorders>
                                    <w:top w:val="single" w:sz="4" w:space="0" w:color="auto"/>
                                  </w:tcBorders>
                                  <w:shd w:val="clear" w:color="auto" w:fill="FFFFFF"/>
                                  <w:vAlign w:val="center"/>
                                </w:tcPr>
                                <w:p w14:paraId="65BFE0BD" w14:textId="77777777" w:rsidR="00555CE0" w:rsidRDefault="00555CE0">
                                  <w:pPr>
                                    <w:pStyle w:val="Other0"/>
                                    <w:spacing w:line="240" w:lineRule="auto"/>
                                    <w:ind w:firstLine="0"/>
                                    <w:rPr>
                                      <w:sz w:val="14"/>
                                      <w:szCs w:val="14"/>
                                    </w:rPr>
                                  </w:pPr>
                                  <w:r>
                                    <w:rPr>
                                      <w:rFonts w:ascii="Tahoma" w:eastAsia="Tahoma" w:hAnsi="Tahoma" w:cs="Tahoma"/>
                                      <w:sz w:val="14"/>
                                      <w:szCs w:val="14"/>
                                    </w:rPr>
                                    <w:t>aumentado</w:t>
                                  </w:r>
                                </w:p>
                              </w:tc>
                              <w:tc>
                                <w:tcPr>
                                  <w:tcW w:w="965" w:type="dxa"/>
                                  <w:tcBorders>
                                    <w:top w:val="single" w:sz="4" w:space="0" w:color="auto"/>
                                  </w:tcBorders>
                                  <w:shd w:val="clear" w:color="auto" w:fill="FFFFFF"/>
                                  <w:vAlign w:val="center"/>
                                </w:tcPr>
                                <w:p w14:paraId="0D1DA049"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normal</w:t>
                                  </w:r>
                                </w:p>
                              </w:tc>
                              <w:tc>
                                <w:tcPr>
                                  <w:tcW w:w="1003" w:type="dxa"/>
                                  <w:tcBorders>
                                    <w:top w:val="single" w:sz="4" w:space="0" w:color="auto"/>
                                  </w:tcBorders>
                                  <w:shd w:val="clear" w:color="auto" w:fill="FFFFFF"/>
                                  <w:vAlign w:val="center"/>
                                </w:tcPr>
                                <w:p w14:paraId="449ABA08" w14:textId="77777777" w:rsidR="00555CE0" w:rsidRDefault="00555CE0">
                                  <w:pPr>
                                    <w:pStyle w:val="Other0"/>
                                    <w:spacing w:line="240" w:lineRule="auto"/>
                                    <w:ind w:firstLine="220"/>
                                    <w:rPr>
                                      <w:sz w:val="14"/>
                                      <w:szCs w:val="14"/>
                                    </w:rPr>
                                  </w:pPr>
                                  <w:r>
                                    <w:rPr>
                                      <w:rFonts w:ascii="Tahoma" w:eastAsia="Tahoma" w:hAnsi="Tahoma" w:cs="Tahoma"/>
                                      <w:sz w:val="14"/>
                                      <w:szCs w:val="14"/>
                                    </w:rPr>
                                    <w:t>normal</w:t>
                                  </w:r>
                                </w:p>
                              </w:tc>
                              <w:tc>
                                <w:tcPr>
                                  <w:tcW w:w="869" w:type="dxa"/>
                                  <w:tcBorders>
                                    <w:top w:val="single" w:sz="4" w:space="0" w:color="auto"/>
                                  </w:tcBorders>
                                  <w:shd w:val="clear" w:color="auto" w:fill="FFFFFF"/>
                                  <w:vAlign w:val="center"/>
                                </w:tcPr>
                                <w:p w14:paraId="7EDF9081" w14:textId="77777777" w:rsidR="00555CE0" w:rsidRDefault="00555CE0">
                                  <w:pPr>
                                    <w:pStyle w:val="Other0"/>
                                    <w:spacing w:line="240" w:lineRule="auto"/>
                                    <w:ind w:firstLine="180"/>
                                    <w:rPr>
                                      <w:sz w:val="14"/>
                                      <w:szCs w:val="14"/>
                                    </w:rPr>
                                  </w:pPr>
                                  <w:r>
                                    <w:rPr>
                                      <w:rFonts w:ascii="Tahoma" w:eastAsia="Tahoma" w:hAnsi="Tahoma" w:cs="Tahoma"/>
                                      <w:sz w:val="14"/>
                                      <w:szCs w:val="14"/>
                                    </w:rPr>
                                    <w:t>normal</w:t>
                                  </w:r>
                                </w:p>
                              </w:tc>
                              <w:tc>
                                <w:tcPr>
                                  <w:tcW w:w="1042" w:type="dxa"/>
                                  <w:tcBorders>
                                    <w:top w:val="single" w:sz="4" w:space="0" w:color="auto"/>
                                  </w:tcBorders>
                                  <w:shd w:val="clear" w:color="auto" w:fill="FFFFFF"/>
                                  <w:vAlign w:val="center"/>
                                </w:tcPr>
                                <w:p w14:paraId="61B7AFA1"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normal</w:t>
                                  </w:r>
                                </w:p>
                              </w:tc>
                              <w:tc>
                                <w:tcPr>
                                  <w:tcW w:w="893" w:type="dxa"/>
                                  <w:gridSpan w:val="2"/>
                                  <w:tcBorders>
                                    <w:top w:val="single" w:sz="4" w:space="0" w:color="auto"/>
                                  </w:tcBorders>
                                  <w:shd w:val="clear" w:color="auto" w:fill="FFFFFF"/>
                                  <w:vAlign w:val="center"/>
                                </w:tcPr>
                                <w:p w14:paraId="5ED99C9C" w14:textId="77777777" w:rsidR="00555CE0" w:rsidRDefault="00555CE0">
                                  <w:pPr>
                                    <w:pStyle w:val="Other0"/>
                                    <w:spacing w:line="240" w:lineRule="auto"/>
                                    <w:ind w:firstLine="160"/>
                                    <w:rPr>
                                      <w:sz w:val="14"/>
                                      <w:szCs w:val="14"/>
                                    </w:rPr>
                                  </w:pPr>
                                  <w:r>
                                    <w:rPr>
                                      <w:rFonts w:ascii="Tahoma" w:eastAsia="Tahoma" w:hAnsi="Tahoma" w:cs="Tahoma"/>
                                      <w:sz w:val="14"/>
                                      <w:szCs w:val="14"/>
                                    </w:rPr>
                                    <w:t>normal</w:t>
                                  </w:r>
                                </w:p>
                              </w:tc>
                            </w:tr>
                            <w:tr w:rsidR="00555CE0" w14:paraId="030527AE" w14:textId="77777777">
                              <w:tblPrEx>
                                <w:tblCellMar>
                                  <w:top w:w="0" w:type="dxa"/>
                                  <w:bottom w:w="0" w:type="dxa"/>
                                </w:tblCellMar>
                              </w:tblPrEx>
                              <w:trPr>
                                <w:trHeight w:hRule="exact" w:val="475"/>
                              </w:trPr>
                              <w:tc>
                                <w:tcPr>
                                  <w:tcW w:w="1286" w:type="dxa"/>
                                  <w:tcBorders>
                                    <w:top w:val="single" w:sz="4" w:space="0" w:color="auto"/>
                                  </w:tcBorders>
                                  <w:shd w:val="clear" w:color="auto" w:fill="FFFFFF"/>
                                  <w:vAlign w:val="center"/>
                                </w:tcPr>
                                <w:p w14:paraId="61C3E985" w14:textId="77777777" w:rsidR="00555CE0" w:rsidRDefault="00555CE0">
                                  <w:pPr>
                                    <w:pStyle w:val="Other0"/>
                                    <w:spacing w:line="240" w:lineRule="auto"/>
                                    <w:ind w:firstLine="0"/>
                                    <w:rPr>
                                      <w:sz w:val="14"/>
                                      <w:szCs w:val="14"/>
                                    </w:rPr>
                                  </w:pPr>
                                  <w:r>
                                    <w:rPr>
                                      <w:rFonts w:ascii="Tahoma" w:eastAsia="Tahoma" w:hAnsi="Tahoma" w:cs="Tahoma"/>
                                      <w:sz w:val="14"/>
                                      <w:szCs w:val="14"/>
                                    </w:rPr>
                                    <w:t>Hemoglobina A</w:t>
                                  </w:r>
                                  <w:r>
                                    <w:rPr>
                                      <w:rFonts w:ascii="Tahoma" w:eastAsia="Tahoma" w:hAnsi="Tahoma" w:cs="Tahoma"/>
                                      <w:sz w:val="14"/>
                                      <w:szCs w:val="14"/>
                                      <w:vertAlign w:val="subscript"/>
                                    </w:rPr>
                                    <w:t>2</w:t>
                                  </w:r>
                                </w:p>
                              </w:tc>
                              <w:tc>
                                <w:tcPr>
                                  <w:tcW w:w="955" w:type="dxa"/>
                                  <w:tcBorders>
                                    <w:top w:val="single" w:sz="4" w:space="0" w:color="auto"/>
                                  </w:tcBorders>
                                  <w:shd w:val="clear" w:color="auto" w:fill="FFFFFF"/>
                                  <w:vAlign w:val="bottom"/>
                                </w:tcPr>
                                <w:p w14:paraId="33E2879B" w14:textId="77777777" w:rsidR="00555CE0" w:rsidRDefault="00555CE0">
                                  <w:pPr>
                                    <w:pStyle w:val="Other0"/>
                                    <w:spacing w:line="266" w:lineRule="auto"/>
                                    <w:ind w:firstLine="0"/>
                                    <w:jc w:val="center"/>
                                    <w:rPr>
                                      <w:sz w:val="14"/>
                                      <w:szCs w:val="14"/>
                                    </w:rPr>
                                  </w:pPr>
                                  <w:r>
                                    <w:rPr>
                                      <w:rFonts w:ascii="Tahoma" w:eastAsia="Tahoma" w:hAnsi="Tahoma" w:cs="Tahoma"/>
                                      <w:sz w:val="14"/>
                                      <w:szCs w:val="14"/>
                                    </w:rPr>
                                    <w:t>normal / disminuido</w:t>
                                  </w:r>
                                </w:p>
                              </w:tc>
                              <w:tc>
                                <w:tcPr>
                                  <w:tcW w:w="965" w:type="dxa"/>
                                  <w:tcBorders>
                                    <w:top w:val="single" w:sz="4" w:space="0" w:color="auto"/>
                                  </w:tcBorders>
                                  <w:shd w:val="clear" w:color="auto" w:fill="FFFFFF"/>
                                  <w:vAlign w:val="center"/>
                                </w:tcPr>
                                <w:p w14:paraId="14791B8E"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aumentado</w:t>
                                  </w:r>
                                </w:p>
                              </w:tc>
                              <w:tc>
                                <w:tcPr>
                                  <w:tcW w:w="1003" w:type="dxa"/>
                                  <w:tcBorders>
                                    <w:top w:val="single" w:sz="4" w:space="0" w:color="auto"/>
                                  </w:tcBorders>
                                  <w:shd w:val="clear" w:color="auto" w:fill="FFFFFF"/>
                                  <w:vAlign w:val="center"/>
                                </w:tcPr>
                                <w:p w14:paraId="0522CCB0" w14:textId="77777777" w:rsidR="00555CE0" w:rsidRDefault="00555CE0">
                                  <w:pPr>
                                    <w:pStyle w:val="Other0"/>
                                    <w:spacing w:line="240" w:lineRule="auto"/>
                                    <w:ind w:firstLine="220"/>
                                    <w:rPr>
                                      <w:sz w:val="14"/>
                                      <w:szCs w:val="14"/>
                                    </w:rPr>
                                  </w:pPr>
                                  <w:r>
                                    <w:rPr>
                                      <w:rFonts w:ascii="Tahoma" w:eastAsia="Tahoma" w:hAnsi="Tahoma" w:cs="Tahoma"/>
                                      <w:sz w:val="14"/>
                                      <w:szCs w:val="14"/>
                                    </w:rPr>
                                    <w:t>normal</w:t>
                                  </w:r>
                                </w:p>
                              </w:tc>
                              <w:tc>
                                <w:tcPr>
                                  <w:tcW w:w="869" w:type="dxa"/>
                                  <w:tcBorders>
                                    <w:top w:val="single" w:sz="4" w:space="0" w:color="auto"/>
                                  </w:tcBorders>
                                  <w:shd w:val="clear" w:color="auto" w:fill="FFFFFF"/>
                                  <w:vAlign w:val="center"/>
                                </w:tcPr>
                                <w:p w14:paraId="231334F6" w14:textId="77777777" w:rsidR="00555CE0" w:rsidRDefault="00555CE0">
                                  <w:pPr>
                                    <w:pStyle w:val="Other0"/>
                                    <w:spacing w:line="240" w:lineRule="auto"/>
                                    <w:ind w:firstLine="180"/>
                                    <w:rPr>
                                      <w:sz w:val="14"/>
                                      <w:szCs w:val="14"/>
                                    </w:rPr>
                                  </w:pPr>
                                  <w:r>
                                    <w:rPr>
                                      <w:rFonts w:ascii="Tahoma" w:eastAsia="Tahoma" w:hAnsi="Tahoma" w:cs="Tahoma"/>
                                      <w:sz w:val="14"/>
                                      <w:szCs w:val="14"/>
                                    </w:rPr>
                                    <w:t>normal</w:t>
                                  </w:r>
                                </w:p>
                              </w:tc>
                              <w:tc>
                                <w:tcPr>
                                  <w:tcW w:w="1042" w:type="dxa"/>
                                  <w:tcBorders>
                                    <w:top w:val="single" w:sz="4" w:space="0" w:color="auto"/>
                                  </w:tcBorders>
                                  <w:shd w:val="clear" w:color="auto" w:fill="FFFFFF"/>
                                  <w:vAlign w:val="center"/>
                                </w:tcPr>
                                <w:p w14:paraId="32E37D9C"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normal</w:t>
                                  </w:r>
                                </w:p>
                              </w:tc>
                              <w:tc>
                                <w:tcPr>
                                  <w:tcW w:w="893" w:type="dxa"/>
                                  <w:gridSpan w:val="2"/>
                                  <w:tcBorders>
                                    <w:top w:val="single" w:sz="4" w:space="0" w:color="auto"/>
                                  </w:tcBorders>
                                  <w:shd w:val="clear" w:color="auto" w:fill="FFFFFF"/>
                                  <w:vAlign w:val="center"/>
                                </w:tcPr>
                                <w:p w14:paraId="5C56A502" w14:textId="77777777" w:rsidR="00555CE0" w:rsidRDefault="00555CE0">
                                  <w:pPr>
                                    <w:pStyle w:val="Other0"/>
                                    <w:spacing w:line="240" w:lineRule="auto"/>
                                    <w:ind w:firstLine="160"/>
                                    <w:rPr>
                                      <w:sz w:val="14"/>
                                      <w:szCs w:val="14"/>
                                    </w:rPr>
                                  </w:pPr>
                                  <w:r>
                                    <w:rPr>
                                      <w:rFonts w:ascii="Tahoma" w:eastAsia="Tahoma" w:hAnsi="Tahoma" w:cs="Tahoma"/>
                                      <w:sz w:val="14"/>
                                      <w:szCs w:val="14"/>
                                    </w:rPr>
                                    <w:t>normal</w:t>
                                  </w:r>
                                </w:p>
                              </w:tc>
                            </w:tr>
                            <w:tr w:rsidR="00555CE0" w14:paraId="783843B3" w14:textId="77777777">
                              <w:tblPrEx>
                                <w:tblCellMar>
                                  <w:top w:w="0" w:type="dxa"/>
                                  <w:bottom w:w="0" w:type="dxa"/>
                                </w:tblCellMar>
                              </w:tblPrEx>
                              <w:trPr>
                                <w:trHeight w:hRule="exact" w:val="475"/>
                              </w:trPr>
                              <w:tc>
                                <w:tcPr>
                                  <w:tcW w:w="1286" w:type="dxa"/>
                                  <w:tcBorders>
                                    <w:top w:val="single" w:sz="4" w:space="0" w:color="auto"/>
                                  </w:tcBorders>
                                  <w:shd w:val="clear" w:color="auto" w:fill="FFFFFF"/>
                                  <w:vAlign w:val="center"/>
                                </w:tcPr>
                                <w:p w14:paraId="77CFEB8A" w14:textId="77777777" w:rsidR="00555CE0" w:rsidRDefault="00555CE0">
                                  <w:pPr>
                                    <w:pStyle w:val="Other0"/>
                                    <w:spacing w:line="240" w:lineRule="auto"/>
                                    <w:ind w:firstLine="0"/>
                                    <w:rPr>
                                      <w:sz w:val="14"/>
                                      <w:szCs w:val="14"/>
                                    </w:rPr>
                                  </w:pPr>
                                  <w:r>
                                    <w:rPr>
                                      <w:rFonts w:ascii="Tahoma" w:eastAsia="Tahoma" w:hAnsi="Tahoma" w:cs="Tahoma"/>
                                      <w:sz w:val="14"/>
                                      <w:szCs w:val="14"/>
                                    </w:rPr>
                                    <w:t>Hemoglobina F</w:t>
                                  </w:r>
                                </w:p>
                              </w:tc>
                              <w:tc>
                                <w:tcPr>
                                  <w:tcW w:w="955" w:type="dxa"/>
                                  <w:tcBorders>
                                    <w:top w:val="single" w:sz="4" w:space="0" w:color="auto"/>
                                  </w:tcBorders>
                                  <w:shd w:val="clear" w:color="auto" w:fill="FFFFFF"/>
                                  <w:vAlign w:val="center"/>
                                </w:tcPr>
                                <w:p w14:paraId="7E8C0937"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normal</w:t>
                                  </w:r>
                                </w:p>
                              </w:tc>
                              <w:tc>
                                <w:tcPr>
                                  <w:tcW w:w="965" w:type="dxa"/>
                                  <w:tcBorders>
                                    <w:top w:val="single" w:sz="4" w:space="0" w:color="auto"/>
                                  </w:tcBorders>
                                  <w:shd w:val="clear" w:color="auto" w:fill="FFFFFF"/>
                                  <w:vAlign w:val="bottom"/>
                                </w:tcPr>
                                <w:p w14:paraId="5D4A6C1A" w14:textId="77777777" w:rsidR="00555CE0" w:rsidRDefault="00555CE0">
                                  <w:pPr>
                                    <w:pStyle w:val="Other0"/>
                                    <w:ind w:firstLine="0"/>
                                    <w:jc w:val="center"/>
                                    <w:rPr>
                                      <w:sz w:val="14"/>
                                      <w:szCs w:val="14"/>
                                    </w:rPr>
                                  </w:pPr>
                                  <w:r>
                                    <w:rPr>
                                      <w:rFonts w:ascii="Tahoma" w:eastAsia="Tahoma" w:hAnsi="Tahoma" w:cs="Tahoma"/>
                                      <w:sz w:val="14"/>
                                      <w:szCs w:val="14"/>
                                    </w:rPr>
                                    <w:t>normal / aumentado</w:t>
                                  </w:r>
                                </w:p>
                              </w:tc>
                              <w:tc>
                                <w:tcPr>
                                  <w:tcW w:w="1003" w:type="dxa"/>
                                  <w:tcBorders>
                                    <w:top w:val="single" w:sz="4" w:space="0" w:color="auto"/>
                                  </w:tcBorders>
                                  <w:shd w:val="clear" w:color="auto" w:fill="FFFFFF"/>
                                  <w:vAlign w:val="center"/>
                                </w:tcPr>
                                <w:p w14:paraId="0B221BA8" w14:textId="77777777" w:rsidR="00555CE0" w:rsidRDefault="00555CE0">
                                  <w:pPr>
                                    <w:pStyle w:val="Other0"/>
                                    <w:spacing w:line="240" w:lineRule="auto"/>
                                    <w:ind w:firstLine="220"/>
                                    <w:rPr>
                                      <w:sz w:val="14"/>
                                      <w:szCs w:val="14"/>
                                    </w:rPr>
                                  </w:pPr>
                                  <w:r>
                                    <w:rPr>
                                      <w:rFonts w:ascii="Tahoma" w:eastAsia="Tahoma" w:hAnsi="Tahoma" w:cs="Tahoma"/>
                                      <w:sz w:val="14"/>
                                      <w:szCs w:val="14"/>
                                    </w:rPr>
                                    <w:t>normal</w:t>
                                  </w:r>
                                </w:p>
                              </w:tc>
                              <w:tc>
                                <w:tcPr>
                                  <w:tcW w:w="869" w:type="dxa"/>
                                  <w:tcBorders>
                                    <w:top w:val="single" w:sz="4" w:space="0" w:color="auto"/>
                                  </w:tcBorders>
                                  <w:shd w:val="clear" w:color="auto" w:fill="FFFFFF"/>
                                  <w:vAlign w:val="center"/>
                                </w:tcPr>
                                <w:p w14:paraId="368BB953" w14:textId="77777777" w:rsidR="00555CE0" w:rsidRDefault="00555CE0">
                                  <w:pPr>
                                    <w:pStyle w:val="Other0"/>
                                    <w:spacing w:line="240" w:lineRule="auto"/>
                                    <w:ind w:firstLine="180"/>
                                    <w:rPr>
                                      <w:sz w:val="14"/>
                                      <w:szCs w:val="14"/>
                                    </w:rPr>
                                  </w:pPr>
                                  <w:r>
                                    <w:rPr>
                                      <w:rFonts w:ascii="Tahoma" w:eastAsia="Tahoma" w:hAnsi="Tahoma" w:cs="Tahoma"/>
                                      <w:sz w:val="14"/>
                                      <w:szCs w:val="14"/>
                                    </w:rPr>
                                    <w:t>normal</w:t>
                                  </w:r>
                                </w:p>
                              </w:tc>
                              <w:tc>
                                <w:tcPr>
                                  <w:tcW w:w="1042" w:type="dxa"/>
                                  <w:tcBorders>
                                    <w:top w:val="single" w:sz="4" w:space="0" w:color="auto"/>
                                  </w:tcBorders>
                                  <w:shd w:val="clear" w:color="auto" w:fill="FFFFFF"/>
                                  <w:vAlign w:val="center"/>
                                </w:tcPr>
                                <w:p w14:paraId="29516EF5"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normal</w:t>
                                  </w:r>
                                </w:p>
                              </w:tc>
                              <w:tc>
                                <w:tcPr>
                                  <w:tcW w:w="893" w:type="dxa"/>
                                  <w:gridSpan w:val="2"/>
                                  <w:tcBorders>
                                    <w:top w:val="single" w:sz="4" w:space="0" w:color="auto"/>
                                  </w:tcBorders>
                                  <w:shd w:val="clear" w:color="auto" w:fill="FFFFFF"/>
                                  <w:vAlign w:val="center"/>
                                </w:tcPr>
                                <w:p w14:paraId="341A839F" w14:textId="77777777" w:rsidR="00555CE0" w:rsidRDefault="00555CE0">
                                  <w:pPr>
                                    <w:pStyle w:val="Other0"/>
                                    <w:spacing w:line="240" w:lineRule="auto"/>
                                    <w:ind w:firstLine="160"/>
                                    <w:rPr>
                                      <w:sz w:val="14"/>
                                      <w:szCs w:val="14"/>
                                    </w:rPr>
                                  </w:pPr>
                                  <w:r>
                                    <w:rPr>
                                      <w:rFonts w:ascii="Tahoma" w:eastAsia="Tahoma" w:hAnsi="Tahoma" w:cs="Tahoma"/>
                                      <w:sz w:val="14"/>
                                      <w:szCs w:val="14"/>
                                    </w:rPr>
                                    <w:t>normal</w:t>
                                  </w:r>
                                </w:p>
                              </w:tc>
                            </w:tr>
                            <w:tr w:rsidR="00555CE0" w14:paraId="54A89403" w14:textId="77777777">
                              <w:tblPrEx>
                                <w:tblCellMar>
                                  <w:top w:w="0" w:type="dxa"/>
                                  <w:bottom w:w="0" w:type="dxa"/>
                                </w:tblCellMar>
                              </w:tblPrEx>
                              <w:trPr>
                                <w:trHeight w:hRule="exact" w:val="475"/>
                              </w:trPr>
                              <w:tc>
                                <w:tcPr>
                                  <w:tcW w:w="1286" w:type="dxa"/>
                                  <w:tcBorders>
                                    <w:top w:val="single" w:sz="4" w:space="0" w:color="auto"/>
                                  </w:tcBorders>
                                  <w:shd w:val="clear" w:color="auto" w:fill="FFFFFF"/>
                                  <w:vAlign w:val="bottom"/>
                                </w:tcPr>
                                <w:p w14:paraId="218A1B2C" w14:textId="77777777" w:rsidR="00555CE0" w:rsidRDefault="00555CE0">
                                  <w:pPr>
                                    <w:pStyle w:val="Other0"/>
                                    <w:ind w:firstLine="0"/>
                                    <w:rPr>
                                      <w:sz w:val="14"/>
                                      <w:szCs w:val="14"/>
                                    </w:rPr>
                                  </w:pPr>
                                  <w:r>
                                    <w:rPr>
                                      <w:rFonts w:ascii="Tahoma" w:eastAsia="Tahoma" w:hAnsi="Tahoma" w:cs="Tahoma"/>
                                      <w:sz w:val="14"/>
                                      <w:szCs w:val="14"/>
                                    </w:rPr>
                                    <w:t>Hemosiderina en médula ósea</w:t>
                                  </w:r>
                                </w:p>
                              </w:tc>
                              <w:tc>
                                <w:tcPr>
                                  <w:tcW w:w="955" w:type="dxa"/>
                                  <w:tcBorders>
                                    <w:top w:val="single" w:sz="4" w:space="0" w:color="auto"/>
                                  </w:tcBorders>
                                  <w:shd w:val="clear" w:color="auto" w:fill="FFFFFF"/>
                                  <w:vAlign w:val="center"/>
                                </w:tcPr>
                                <w:p w14:paraId="4A412540" w14:textId="77777777" w:rsidR="00555CE0" w:rsidRDefault="00555CE0">
                                  <w:pPr>
                                    <w:pStyle w:val="Other0"/>
                                    <w:spacing w:line="240" w:lineRule="auto"/>
                                    <w:ind w:firstLine="0"/>
                                    <w:rPr>
                                      <w:sz w:val="14"/>
                                      <w:szCs w:val="14"/>
                                    </w:rPr>
                                  </w:pPr>
                                  <w:r>
                                    <w:rPr>
                                      <w:rFonts w:ascii="Tahoma" w:eastAsia="Tahoma" w:hAnsi="Tahoma" w:cs="Tahoma"/>
                                      <w:sz w:val="14"/>
                                      <w:szCs w:val="14"/>
                                    </w:rPr>
                                    <w:t>disminuido</w:t>
                                  </w:r>
                                </w:p>
                              </w:tc>
                              <w:tc>
                                <w:tcPr>
                                  <w:tcW w:w="965" w:type="dxa"/>
                                  <w:tcBorders>
                                    <w:top w:val="single" w:sz="4" w:space="0" w:color="auto"/>
                                  </w:tcBorders>
                                  <w:shd w:val="clear" w:color="auto" w:fill="FFFFFF"/>
                                  <w:vAlign w:val="center"/>
                                </w:tcPr>
                                <w:p w14:paraId="403EDFEB"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normal</w:t>
                                  </w:r>
                                </w:p>
                              </w:tc>
                              <w:tc>
                                <w:tcPr>
                                  <w:tcW w:w="1003" w:type="dxa"/>
                                  <w:tcBorders>
                                    <w:top w:val="single" w:sz="4" w:space="0" w:color="auto"/>
                                  </w:tcBorders>
                                  <w:shd w:val="clear" w:color="auto" w:fill="FFFFFF"/>
                                  <w:vAlign w:val="bottom"/>
                                </w:tcPr>
                                <w:p w14:paraId="472101C7" w14:textId="77777777" w:rsidR="00555CE0" w:rsidRDefault="00555CE0">
                                  <w:pPr>
                                    <w:pStyle w:val="Other0"/>
                                    <w:ind w:firstLine="0"/>
                                    <w:jc w:val="center"/>
                                    <w:rPr>
                                      <w:sz w:val="14"/>
                                      <w:szCs w:val="14"/>
                                    </w:rPr>
                                  </w:pPr>
                                  <w:r>
                                    <w:rPr>
                                      <w:rFonts w:ascii="Tahoma" w:eastAsia="Tahoma" w:hAnsi="Tahoma" w:cs="Tahoma"/>
                                      <w:sz w:val="14"/>
                                      <w:szCs w:val="14"/>
                                    </w:rPr>
                                    <w:t>normal / aumentado</w:t>
                                  </w:r>
                                </w:p>
                              </w:tc>
                              <w:tc>
                                <w:tcPr>
                                  <w:tcW w:w="869" w:type="dxa"/>
                                  <w:tcBorders>
                                    <w:top w:val="single" w:sz="4" w:space="0" w:color="auto"/>
                                  </w:tcBorders>
                                  <w:shd w:val="clear" w:color="auto" w:fill="FFFFFF"/>
                                  <w:vAlign w:val="center"/>
                                </w:tcPr>
                                <w:p w14:paraId="584E0D1A" w14:textId="77777777" w:rsidR="00555CE0" w:rsidRDefault="00555CE0">
                                  <w:pPr>
                                    <w:pStyle w:val="Other0"/>
                                    <w:spacing w:line="240" w:lineRule="auto"/>
                                    <w:ind w:firstLine="180"/>
                                    <w:rPr>
                                      <w:sz w:val="14"/>
                                      <w:szCs w:val="14"/>
                                    </w:rPr>
                                  </w:pPr>
                                  <w:r>
                                    <w:rPr>
                                      <w:rFonts w:ascii="Tahoma" w:eastAsia="Tahoma" w:hAnsi="Tahoma" w:cs="Tahoma"/>
                                      <w:sz w:val="14"/>
                                      <w:szCs w:val="14"/>
                                    </w:rPr>
                                    <w:t>normal</w:t>
                                  </w:r>
                                </w:p>
                              </w:tc>
                              <w:tc>
                                <w:tcPr>
                                  <w:tcW w:w="1042" w:type="dxa"/>
                                  <w:tcBorders>
                                    <w:top w:val="single" w:sz="4" w:space="0" w:color="auto"/>
                                  </w:tcBorders>
                                  <w:shd w:val="clear" w:color="auto" w:fill="FFFFFF"/>
                                  <w:vAlign w:val="center"/>
                                </w:tcPr>
                                <w:p w14:paraId="4559882B" w14:textId="77777777" w:rsidR="00555CE0" w:rsidRDefault="00555CE0">
                                  <w:pPr>
                                    <w:pStyle w:val="Other0"/>
                                    <w:spacing w:line="240" w:lineRule="auto"/>
                                    <w:ind w:firstLine="0"/>
                                    <w:rPr>
                                      <w:sz w:val="14"/>
                                      <w:szCs w:val="14"/>
                                    </w:rPr>
                                  </w:pPr>
                                  <w:r>
                                    <w:rPr>
                                      <w:rFonts w:ascii="Tahoma" w:eastAsia="Tahoma" w:hAnsi="Tahoma" w:cs="Tahoma"/>
                                      <w:sz w:val="14"/>
                                      <w:szCs w:val="14"/>
                                    </w:rPr>
                                    <w:t>aumentado</w:t>
                                  </w:r>
                                </w:p>
                              </w:tc>
                              <w:tc>
                                <w:tcPr>
                                  <w:tcW w:w="893" w:type="dxa"/>
                                  <w:gridSpan w:val="2"/>
                                  <w:tcBorders>
                                    <w:top w:val="single" w:sz="4" w:space="0" w:color="auto"/>
                                  </w:tcBorders>
                                  <w:shd w:val="clear" w:color="auto" w:fill="FFFFFF"/>
                                  <w:vAlign w:val="center"/>
                                </w:tcPr>
                                <w:p w14:paraId="16C9BEC7" w14:textId="77777777" w:rsidR="00555CE0" w:rsidRDefault="00555CE0">
                                  <w:pPr>
                                    <w:pStyle w:val="Other0"/>
                                    <w:spacing w:line="240" w:lineRule="auto"/>
                                    <w:ind w:firstLine="0"/>
                                    <w:rPr>
                                      <w:sz w:val="14"/>
                                      <w:szCs w:val="14"/>
                                    </w:rPr>
                                  </w:pPr>
                                  <w:r>
                                    <w:rPr>
                                      <w:rFonts w:ascii="Tahoma" w:eastAsia="Tahoma" w:hAnsi="Tahoma" w:cs="Tahoma"/>
                                      <w:sz w:val="14"/>
                                      <w:szCs w:val="14"/>
                                    </w:rPr>
                                    <w:t>disminuido</w:t>
                                  </w:r>
                                </w:p>
                              </w:tc>
                            </w:tr>
                            <w:tr w:rsidR="00555CE0" w14:paraId="3210683D" w14:textId="77777777">
                              <w:tblPrEx>
                                <w:tblCellMar>
                                  <w:top w:w="0" w:type="dxa"/>
                                  <w:bottom w:w="0" w:type="dxa"/>
                                </w:tblCellMar>
                              </w:tblPrEx>
                              <w:trPr>
                                <w:trHeight w:hRule="exact" w:val="533"/>
                              </w:trPr>
                              <w:tc>
                                <w:tcPr>
                                  <w:tcW w:w="1286" w:type="dxa"/>
                                  <w:tcBorders>
                                    <w:top w:val="single" w:sz="4" w:space="0" w:color="auto"/>
                                    <w:bottom w:val="single" w:sz="4" w:space="0" w:color="auto"/>
                                  </w:tcBorders>
                                  <w:shd w:val="clear" w:color="auto" w:fill="FFFFFF"/>
                                  <w:vAlign w:val="center"/>
                                </w:tcPr>
                                <w:p w14:paraId="62430803" w14:textId="77777777" w:rsidR="00555CE0" w:rsidRDefault="00555CE0">
                                  <w:pPr>
                                    <w:pStyle w:val="Other0"/>
                                    <w:ind w:firstLine="0"/>
                                    <w:rPr>
                                      <w:sz w:val="14"/>
                                      <w:szCs w:val="14"/>
                                    </w:rPr>
                                  </w:pPr>
                                  <w:r>
                                    <w:rPr>
                                      <w:rFonts w:ascii="Tahoma" w:eastAsia="Tahoma" w:hAnsi="Tahoma" w:cs="Tahoma"/>
                                      <w:sz w:val="14"/>
                                      <w:szCs w:val="14"/>
                                    </w:rPr>
                                    <w:t>Prueba terapéutica</w:t>
                                  </w:r>
                                </w:p>
                              </w:tc>
                              <w:tc>
                                <w:tcPr>
                                  <w:tcW w:w="955" w:type="dxa"/>
                                  <w:tcBorders>
                                    <w:top w:val="single" w:sz="4" w:space="0" w:color="auto"/>
                                    <w:bottom w:val="single" w:sz="4" w:space="0" w:color="auto"/>
                                  </w:tcBorders>
                                  <w:shd w:val="clear" w:color="auto" w:fill="FFFFFF"/>
                                </w:tcPr>
                                <w:p w14:paraId="40973B86"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w:t>
                                  </w:r>
                                </w:p>
                              </w:tc>
                              <w:tc>
                                <w:tcPr>
                                  <w:tcW w:w="965" w:type="dxa"/>
                                  <w:tcBorders>
                                    <w:top w:val="single" w:sz="4" w:space="0" w:color="auto"/>
                                    <w:bottom w:val="single" w:sz="4" w:space="0" w:color="auto"/>
                                  </w:tcBorders>
                                  <w:shd w:val="clear" w:color="auto" w:fill="FFFFFF"/>
                                </w:tcPr>
                                <w:p w14:paraId="04D354C2" w14:textId="77777777" w:rsidR="00555CE0" w:rsidRDefault="00555CE0">
                                  <w:pPr>
                                    <w:rPr>
                                      <w:sz w:val="10"/>
                                      <w:szCs w:val="10"/>
                                    </w:rPr>
                                  </w:pPr>
                                </w:p>
                              </w:tc>
                              <w:tc>
                                <w:tcPr>
                                  <w:tcW w:w="1003" w:type="dxa"/>
                                  <w:tcBorders>
                                    <w:top w:val="single" w:sz="4" w:space="0" w:color="auto"/>
                                    <w:bottom w:val="single" w:sz="4" w:space="0" w:color="auto"/>
                                  </w:tcBorders>
                                  <w:shd w:val="clear" w:color="auto" w:fill="FFFFFF"/>
                                </w:tcPr>
                                <w:p w14:paraId="3A67381F" w14:textId="77777777" w:rsidR="00555CE0" w:rsidRDefault="00555CE0">
                                  <w:pPr>
                                    <w:pStyle w:val="Other0"/>
                                    <w:spacing w:line="240" w:lineRule="auto"/>
                                    <w:ind w:firstLine="0"/>
                                    <w:jc w:val="center"/>
                                    <w:rPr>
                                      <w:sz w:val="14"/>
                                      <w:szCs w:val="14"/>
                                    </w:rPr>
                                  </w:pPr>
                                  <w:r>
                                    <w:rPr>
                                      <w:rFonts w:ascii="Tahoma" w:eastAsia="Tahoma" w:hAnsi="Tahoma" w:cs="Tahoma"/>
                                      <w:color w:val="000000"/>
                                      <w:sz w:val="14"/>
                                      <w:szCs w:val="14"/>
                                    </w:rPr>
                                    <w:t>-</w:t>
                                  </w:r>
                                </w:p>
                              </w:tc>
                              <w:tc>
                                <w:tcPr>
                                  <w:tcW w:w="869" w:type="dxa"/>
                                  <w:tcBorders>
                                    <w:top w:val="single" w:sz="4" w:space="0" w:color="auto"/>
                                    <w:bottom w:val="single" w:sz="4" w:space="0" w:color="auto"/>
                                  </w:tcBorders>
                                  <w:shd w:val="clear" w:color="auto" w:fill="FFFFFF"/>
                                </w:tcPr>
                                <w:p w14:paraId="24E0C618" w14:textId="77777777" w:rsidR="00555CE0" w:rsidRDefault="00555CE0">
                                  <w:pPr>
                                    <w:pStyle w:val="Other0"/>
                                    <w:spacing w:line="240" w:lineRule="auto"/>
                                    <w:ind w:firstLine="380"/>
                                    <w:rPr>
                                      <w:sz w:val="14"/>
                                      <w:szCs w:val="14"/>
                                    </w:rPr>
                                  </w:pPr>
                                  <w:r>
                                    <w:rPr>
                                      <w:rFonts w:ascii="Tahoma" w:eastAsia="Tahoma" w:hAnsi="Tahoma" w:cs="Tahoma"/>
                                      <w:color w:val="000000"/>
                                      <w:sz w:val="14"/>
                                      <w:szCs w:val="14"/>
                                    </w:rPr>
                                    <w:t>-</w:t>
                                  </w:r>
                                </w:p>
                              </w:tc>
                              <w:tc>
                                <w:tcPr>
                                  <w:tcW w:w="1042" w:type="dxa"/>
                                  <w:tcBorders>
                                    <w:top w:val="single" w:sz="4" w:space="0" w:color="auto"/>
                                    <w:bottom w:val="single" w:sz="4" w:space="0" w:color="auto"/>
                                  </w:tcBorders>
                                  <w:shd w:val="clear" w:color="auto" w:fill="FFFFFF"/>
                                </w:tcPr>
                                <w:p w14:paraId="5E1C4F79" w14:textId="77777777" w:rsidR="00555CE0" w:rsidRDefault="00555CE0">
                                  <w:pPr>
                                    <w:rPr>
                                      <w:sz w:val="10"/>
                                      <w:szCs w:val="10"/>
                                    </w:rPr>
                                  </w:pPr>
                                </w:p>
                              </w:tc>
                              <w:tc>
                                <w:tcPr>
                                  <w:tcW w:w="600" w:type="dxa"/>
                                  <w:tcBorders>
                                    <w:top w:val="single" w:sz="4" w:space="0" w:color="auto"/>
                                    <w:bottom w:val="single" w:sz="4" w:space="0" w:color="auto"/>
                                  </w:tcBorders>
                                  <w:shd w:val="clear" w:color="auto" w:fill="FFFFFF"/>
                                </w:tcPr>
                                <w:p w14:paraId="7F21BD1B" w14:textId="77777777" w:rsidR="00555CE0" w:rsidRDefault="00555CE0">
                                  <w:pPr>
                                    <w:pStyle w:val="Other0"/>
                                    <w:spacing w:line="240" w:lineRule="auto"/>
                                    <w:ind w:right="140" w:firstLine="0"/>
                                    <w:jc w:val="right"/>
                                    <w:rPr>
                                      <w:sz w:val="14"/>
                                      <w:szCs w:val="14"/>
                                    </w:rPr>
                                  </w:pPr>
                                  <w:r>
                                    <w:rPr>
                                      <w:rFonts w:ascii="Tahoma" w:eastAsia="Tahoma" w:hAnsi="Tahoma" w:cs="Tahoma"/>
                                      <w:color w:val="000000"/>
                                      <w:sz w:val="14"/>
                                      <w:szCs w:val="14"/>
                                    </w:rPr>
                                    <w:t>-</w:t>
                                  </w:r>
                                </w:p>
                              </w:tc>
                              <w:tc>
                                <w:tcPr>
                                  <w:tcW w:w="293" w:type="dxa"/>
                                  <w:tcBorders>
                                    <w:top w:val="single" w:sz="4" w:space="0" w:color="auto"/>
                                    <w:bottom w:val="single" w:sz="4" w:space="0" w:color="auto"/>
                                  </w:tcBorders>
                                  <w:shd w:val="clear" w:color="auto" w:fill="FFFFFF"/>
                                </w:tcPr>
                                <w:p w14:paraId="4C60A114" w14:textId="77777777" w:rsidR="00555CE0" w:rsidRDefault="00555CE0">
                                  <w:pPr>
                                    <w:rPr>
                                      <w:sz w:val="10"/>
                                      <w:szCs w:val="10"/>
                                    </w:rPr>
                                  </w:pPr>
                                </w:p>
                              </w:tc>
                            </w:tr>
                          </w:tbl>
                          <w:p w14:paraId="3A7BBC2F" w14:textId="77777777" w:rsidR="00555CE0" w:rsidRDefault="00555CE0">
                            <w:pPr>
                              <w:spacing w:line="1" w:lineRule="exact"/>
                            </w:pPr>
                          </w:p>
                        </w:txbxContent>
                      </wps:txbx>
                      <wps:bodyPr lIns="0" tIns="0" rIns="0" bIns="0"/>
                    </wps:wsp>
                  </a:graphicData>
                </a:graphic>
              </wp:anchor>
            </w:drawing>
          </mc:Choice>
          <mc:Fallback>
            <w:pict>
              <v:shape w14:anchorId="0361D391" id="Shape 849" o:spid="_x0000_s1055" type="#_x0000_t202" style="position:absolute;left:0;text-align:left;margin-left:1.3pt;margin-top:257.75pt;width:350.65pt;height:273.35pt;z-index:251704320;visibility:visible;mso-wrap-style:square;mso-wrap-distance-left:9pt;mso-wrap-distance-top:2pt;mso-wrap-distance-right:9pt;mso-wrap-distance-bottom:35.8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286"/>
                        <w:gridCol w:w="955"/>
                        <w:gridCol w:w="965"/>
                        <w:gridCol w:w="1003"/>
                        <w:gridCol w:w="869"/>
                        <w:gridCol w:w="1042"/>
                        <w:gridCol w:w="600"/>
                        <w:gridCol w:w="293"/>
                      </w:tblGrid>
                      <w:tr w:rsidR="00555CE0" w14:paraId="264CC186" w14:textId="77777777">
                        <w:tblPrEx>
                          <w:tblCellMar>
                            <w:top w:w="0" w:type="dxa"/>
                            <w:bottom w:w="0" w:type="dxa"/>
                          </w:tblCellMar>
                        </w:tblPrEx>
                        <w:trPr>
                          <w:trHeight w:hRule="exact" w:val="466"/>
                          <w:tblHeader/>
                        </w:trPr>
                        <w:tc>
                          <w:tcPr>
                            <w:tcW w:w="6720" w:type="dxa"/>
                            <w:gridSpan w:val="7"/>
                            <w:shd w:val="clear" w:color="auto" w:fill="231F20"/>
                            <w:vAlign w:val="center"/>
                          </w:tcPr>
                          <w:p w14:paraId="462888C1"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XI.2.1. </w:t>
                            </w:r>
                            <w:r>
                              <w:rPr>
                                <w:rFonts w:ascii="Tahoma" w:eastAsia="Tahoma" w:hAnsi="Tahoma" w:cs="Tahoma"/>
                                <w:b/>
                                <w:bCs/>
                                <w:color w:val="FFFFFF"/>
                                <w:sz w:val="15"/>
                                <w:szCs w:val="15"/>
                              </w:rPr>
                              <w:t>Diagnóstico diferencial de las anemias microcíticas hipocrómicas</w:t>
                            </w:r>
                          </w:p>
                        </w:tc>
                        <w:tc>
                          <w:tcPr>
                            <w:tcW w:w="293" w:type="dxa"/>
                            <w:shd w:val="clear" w:color="auto" w:fill="231F20"/>
                          </w:tcPr>
                          <w:p w14:paraId="1C132A5C" w14:textId="77777777" w:rsidR="00555CE0" w:rsidRDefault="00555CE0">
                            <w:pPr>
                              <w:rPr>
                                <w:sz w:val="10"/>
                                <w:szCs w:val="10"/>
                              </w:rPr>
                            </w:pPr>
                          </w:p>
                        </w:tc>
                      </w:tr>
                      <w:tr w:rsidR="00555CE0" w14:paraId="1040B7A3" w14:textId="77777777">
                        <w:tblPrEx>
                          <w:tblCellMar>
                            <w:top w:w="0" w:type="dxa"/>
                            <w:bottom w:w="0" w:type="dxa"/>
                          </w:tblCellMar>
                        </w:tblPrEx>
                        <w:trPr>
                          <w:trHeight w:hRule="exact" w:val="91"/>
                        </w:trPr>
                        <w:tc>
                          <w:tcPr>
                            <w:tcW w:w="7013" w:type="dxa"/>
                            <w:gridSpan w:val="8"/>
                            <w:shd w:val="clear" w:color="auto" w:fill="FFFFFF"/>
                          </w:tcPr>
                          <w:p w14:paraId="69A8EAB3" w14:textId="77777777" w:rsidR="00555CE0" w:rsidRDefault="00555CE0">
                            <w:pPr>
                              <w:rPr>
                                <w:sz w:val="10"/>
                                <w:szCs w:val="10"/>
                              </w:rPr>
                            </w:pPr>
                          </w:p>
                        </w:tc>
                      </w:tr>
                      <w:tr w:rsidR="00555CE0" w14:paraId="09E71464" w14:textId="77777777">
                        <w:tblPrEx>
                          <w:tblCellMar>
                            <w:top w:w="0" w:type="dxa"/>
                            <w:bottom w:w="0" w:type="dxa"/>
                          </w:tblCellMar>
                        </w:tblPrEx>
                        <w:trPr>
                          <w:trHeight w:hRule="exact" w:val="562"/>
                        </w:trPr>
                        <w:tc>
                          <w:tcPr>
                            <w:tcW w:w="1286" w:type="dxa"/>
                            <w:tcBorders>
                              <w:top w:val="single" w:sz="4" w:space="0" w:color="auto"/>
                              <w:left w:val="single" w:sz="4" w:space="0" w:color="auto"/>
                            </w:tcBorders>
                            <w:shd w:val="clear" w:color="auto" w:fill="D2D3D5"/>
                            <w:vAlign w:val="center"/>
                          </w:tcPr>
                          <w:p w14:paraId="1DD19D31" w14:textId="77777777" w:rsidR="00555CE0" w:rsidRDefault="00555CE0">
                            <w:pPr>
                              <w:pStyle w:val="Other0"/>
                              <w:spacing w:line="240" w:lineRule="auto"/>
                              <w:ind w:firstLine="400"/>
                              <w:rPr>
                                <w:sz w:val="14"/>
                                <w:szCs w:val="14"/>
                              </w:rPr>
                            </w:pPr>
                            <w:r>
                              <w:rPr>
                                <w:rFonts w:ascii="Tahoma" w:eastAsia="Tahoma" w:hAnsi="Tahoma" w:cs="Tahoma"/>
                                <w:b/>
                                <w:bCs/>
                                <w:sz w:val="14"/>
                                <w:szCs w:val="14"/>
                              </w:rPr>
                              <w:t>Estudio</w:t>
                            </w:r>
                          </w:p>
                        </w:tc>
                        <w:tc>
                          <w:tcPr>
                            <w:tcW w:w="955" w:type="dxa"/>
                            <w:tcBorders>
                              <w:top w:val="single" w:sz="4" w:space="0" w:color="auto"/>
                            </w:tcBorders>
                            <w:shd w:val="clear" w:color="auto" w:fill="D2D3D5"/>
                            <w:vAlign w:val="center"/>
                          </w:tcPr>
                          <w:p w14:paraId="0D882464"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Anemia ferropénica</w:t>
                            </w:r>
                          </w:p>
                        </w:tc>
                        <w:tc>
                          <w:tcPr>
                            <w:tcW w:w="965" w:type="dxa"/>
                            <w:tcBorders>
                              <w:top w:val="single" w:sz="4" w:space="0" w:color="auto"/>
                            </w:tcBorders>
                            <w:shd w:val="clear" w:color="auto" w:fill="D2D3D5"/>
                            <w:vAlign w:val="bottom"/>
                          </w:tcPr>
                          <w:p w14:paraId="3AE8BDA9"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Beta talasemia heterocigota</w:t>
                            </w:r>
                          </w:p>
                        </w:tc>
                        <w:tc>
                          <w:tcPr>
                            <w:tcW w:w="1003" w:type="dxa"/>
                            <w:tcBorders>
                              <w:top w:val="single" w:sz="4" w:space="0" w:color="auto"/>
                            </w:tcBorders>
                            <w:shd w:val="clear" w:color="auto" w:fill="D2D3D5"/>
                            <w:vAlign w:val="center"/>
                          </w:tcPr>
                          <w:p w14:paraId="0DC0D21E"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Anemia de la inflamación</w:t>
                            </w:r>
                          </w:p>
                        </w:tc>
                        <w:tc>
                          <w:tcPr>
                            <w:tcW w:w="869" w:type="dxa"/>
                            <w:tcBorders>
                              <w:top w:val="single" w:sz="4" w:space="0" w:color="auto"/>
                            </w:tcBorders>
                            <w:shd w:val="clear" w:color="auto" w:fill="D2D3D5"/>
                            <w:vAlign w:val="center"/>
                          </w:tcPr>
                          <w:p w14:paraId="39497495"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Alfa talasemia</w:t>
                            </w:r>
                          </w:p>
                        </w:tc>
                        <w:tc>
                          <w:tcPr>
                            <w:tcW w:w="1042" w:type="dxa"/>
                            <w:tcBorders>
                              <w:top w:val="single" w:sz="4" w:space="0" w:color="auto"/>
                            </w:tcBorders>
                            <w:shd w:val="clear" w:color="auto" w:fill="D2D3D5"/>
                            <w:vAlign w:val="bottom"/>
                          </w:tcPr>
                          <w:p w14:paraId="520A4DFF" w14:textId="77777777" w:rsidR="00555CE0" w:rsidRDefault="00555CE0">
                            <w:pPr>
                              <w:pStyle w:val="Other0"/>
                              <w:spacing w:line="240" w:lineRule="auto"/>
                              <w:ind w:left="200" w:firstLine="40"/>
                              <w:rPr>
                                <w:sz w:val="14"/>
                                <w:szCs w:val="14"/>
                              </w:rPr>
                            </w:pPr>
                            <w:r>
                              <w:rPr>
                                <w:rFonts w:ascii="Tahoma" w:eastAsia="Tahoma" w:hAnsi="Tahoma" w:cs="Tahoma"/>
                                <w:b/>
                                <w:bCs/>
                                <w:sz w:val="14"/>
                                <w:szCs w:val="14"/>
                              </w:rPr>
                              <w:t>Anemia sidero- blástica</w:t>
                            </w:r>
                          </w:p>
                        </w:tc>
                        <w:tc>
                          <w:tcPr>
                            <w:tcW w:w="893" w:type="dxa"/>
                            <w:gridSpan w:val="2"/>
                            <w:tcBorders>
                              <w:top w:val="single" w:sz="4" w:space="0" w:color="auto"/>
                              <w:right w:val="single" w:sz="4" w:space="0" w:color="auto"/>
                            </w:tcBorders>
                            <w:shd w:val="clear" w:color="auto" w:fill="D2D3D5"/>
                            <w:vAlign w:val="center"/>
                          </w:tcPr>
                          <w:p w14:paraId="705F0F9E" w14:textId="77777777" w:rsidR="00555CE0" w:rsidRDefault="00555CE0">
                            <w:pPr>
                              <w:pStyle w:val="Other0"/>
                              <w:spacing w:line="240" w:lineRule="auto"/>
                              <w:ind w:firstLine="160"/>
                              <w:rPr>
                                <w:sz w:val="14"/>
                                <w:szCs w:val="14"/>
                              </w:rPr>
                            </w:pPr>
                            <w:r>
                              <w:rPr>
                                <w:rFonts w:ascii="Tahoma" w:eastAsia="Tahoma" w:hAnsi="Tahoma" w:cs="Tahoma"/>
                                <w:b/>
                                <w:bCs/>
                                <w:sz w:val="14"/>
                                <w:szCs w:val="14"/>
                              </w:rPr>
                              <w:t>IRIDA*</w:t>
                            </w:r>
                          </w:p>
                        </w:tc>
                      </w:tr>
                      <w:tr w:rsidR="00555CE0" w14:paraId="1A6F7B8F" w14:textId="77777777">
                        <w:tblPrEx>
                          <w:tblCellMar>
                            <w:top w:w="0" w:type="dxa"/>
                            <w:bottom w:w="0" w:type="dxa"/>
                          </w:tblCellMar>
                        </w:tblPrEx>
                        <w:trPr>
                          <w:trHeight w:hRule="exact" w:val="490"/>
                        </w:trPr>
                        <w:tc>
                          <w:tcPr>
                            <w:tcW w:w="1286" w:type="dxa"/>
                            <w:tcBorders>
                              <w:top w:val="single" w:sz="4" w:space="0" w:color="auto"/>
                            </w:tcBorders>
                            <w:shd w:val="clear" w:color="auto" w:fill="FFFFFF"/>
                            <w:vAlign w:val="center"/>
                          </w:tcPr>
                          <w:p w14:paraId="0105FAB4" w14:textId="77777777" w:rsidR="00555CE0" w:rsidRDefault="00555CE0">
                            <w:pPr>
                              <w:pStyle w:val="Other0"/>
                              <w:spacing w:line="240" w:lineRule="auto"/>
                              <w:ind w:firstLine="0"/>
                              <w:rPr>
                                <w:sz w:val="14"/>
                                <w:szCs w:val="14"/>
                              </w:rPr>
                            </w:pPr>
                            <w:r>
                              <w:rPr>
                                <w:rFonts w:ascii="Tahoma" w:eastAsia="Tahoma" w:hAnsi="Tahoma" w:cs="Tahoma"/>
                                <w:sz w:val="14"/>
                                <w:szCs w:val="14"/>
                              </w:rPr>
                              <w:t>Ferremia</w:t>
                            </w:r>
                          </w:p>
                        </w:tc>
                        <w:tc>
                          <w:tcPr>
                            <w:tcW w:w="955" w:type="dxa"/>
                            <w:tcBorders>
                              <w:top w:val="single" w:sz="4" w:space="0" w:color="auto"/>
                            </w:tcBorders>
                            <w:shd w:val="clear" w:color="auto" w:fill="FFFFFF"/>
                            <w:vAlign w:val="center"/>
                          </w:tcPr>
                          <w:p w14:paraId="5D6F6B9C" w14:textId="77777777" w:rsidR="00555CE0" w:rsidRDefault="00555CE0">
                            <w:pPr>
                              <w:pStyle w:val="Other0"/>
                              <w:spacing w:line="240" w:lineRule="auto"/>
                              <w:ind w:firstLine="0"/>
                              <w:rPr>
                                <w:sz w:val="14"/>
                                <w:szCs w:val="14"/>
                              </w:rPr>
                            </w:pPr>
                            <w:r>
                              <w:rPr>
                                <w:rFonts w:ascii="Tahoma" w:eastAsia="Tahoma" w:hAnsi="Tahoma" w:cs="Tahoma"/>
                                <w:sz w:val="14"/>
                                <w:szCs w:val="14"/>
                              </w:rPr>
                              <w:t>disminuido</w:t>
                            </w:r>
                          </w:p>
                        </w:tc>
                        <w:tc>
                          <w:tcPr>
                            <w:tcW w:w="965" w:type="dxa"/>
                            <w:tcBorders>
                              <w:top w:val="single" w:sz="4" w:space="0" w:color="auto"/>
                            </w:tcBorders>
                            <w:shd w:val="clear" w:color="auto" w:fill="FFFFFF"/>
                            <w:vAlign w:val="center"/>
                          </w:tcPr>
                          <w:p w14:paraId="16801D90"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normal</w:t>
                            </w:r>
                          </w:p>
                        </w:tc>
                        <w:tc>
                          <w:tcPr>
                            <w:tcW w:w="1003" w:type="dxa"/>
                            <w:tcBorders>
                              <w:top w:val="single" w:sz="4" w:space="0" w:color="auto"/>
                            </w:tcBorders>
                            <w:shd w:val="clear" w:color="auto" w:fill="FFFFFF"/>
                            <w:vAlign w:val="center"/>
                          </w:tcPr>
                          <w:p w14:paraId="4BFACCBE" w14:textId="77777777" w:rsidR="00555CE0" w:rsidRDefault="00555CE0">
                            <w:pPr>
                              <w:pStyle w:val="Other0"/>
                              <w:spacing w:line="240" w:lineRule="auto"/>
                              <w:ind w:firstLine="220"/>
                              <w:rPr>
                                <w:sz w:val="14"/>
                                <w:szCs w:val="14"/>
                              </w:rPr>
                            </w:pPr>
                            <w:r>
                              <w:rPr>
                                <w:rFonts w:ascii="Tahoma" w:eastAsia="Tahoma" w:hAnsi="Tahoma" w:cs="Tahoma"/>
                                <w:sz w:val="14"/>
                                <w:szCs w:val="14"/>
                              </w:rPr>
                              <w:t>normal</w:t>
                            </w:r>
                          </w:p>
                        </w:tc>
                        <w:tc>
                          <w:tcPr>
                            <w:tcW w:w="869" w:type="dxa"/>
                            <w:tcBorders>
                              <w:top w:val="single" w:sz="4" w:space="0" w:color="auto"/>
                            </w:tcBorders>
                            <w:shd w:val="clear" w:color="auto" w:fill="FFFFFF"/>
                            <w:vAlign w:val="center"/>
                          </w:tcPr>
                          <w:p w14:paraId="6F8D6E09" w14:textId="77777777" w:rsidR="00555CE0" w:rsidRDefault="00555CE0">
                            <w:pPr>
                              <w:pStyle w:val="Other0"/>
                              <w:spacing w:line="240" w:lineRule="auto"/>
                              <w:ind w:firstLine="180"/>
                              <w:rPr>
                                <w:sz w:val="14"/>
                                <w:szCs w:val="14"/>
                              </w:rPr>
                            </w:pPr>
                            <w:r>
                              <w:rPr>
                                <w:rFonts w:ascii="Tahoma" w:eastAsia="Tahoma" w:hAnsi="Tahoma" w:cs="Tahoma"/>
                                <w:sz w:val="14"/>
                                <w:szCs w:val="14"/>
                              </w:rPr>
                              <w:t>normal</w:t>
                            </w:r>
                          </w:p>
                        </w:tc>
                        <w:tc>
                          <w:tcPr>
                            <w:tcW w:w="1042" w:type="dxa"/>
                            <w:tcBorders>
                              <w:top w:val="single" w:sz="4" w:space="0" w:color="auto"/>
                            </w:tcBorders>
                            <w:shd w:val="clear" w:color="auto" w:fill="FFFFFF"/>
                            <w:vAlign w:val="center"/>
                          </w:tcPr>
                          <w:p w14:paraId="1FC34762" w14:textId="77777777" w:rsidR="00555CE0" w:rsidRDefault="00555CE0">
                            <w:pPr>
                              <w:pStyle w:val="Other0"/>
                              <w:spacing w:line="240" w:lineRule="auto"/>
                              <w:ind w:firstLine="0"/>
                              <w:rPr>
                                <w:sz w:val="14"/>
                                <w:szCs w:val="14"/>
                              </w:rPr>
                            </w:pPr>
                            <w:r>
                              <w:rPr>
                                <w:rFonts w:ascii="Tahoma" w:eastAsia="Tahoma" w:hAnsi="Tahoma" w:cs="Tahoma"/>
                                <w:sz w:val="14"/>
                                <w:szCs w:val="14"/>
                              </w:rPr>
                              <w:t>aumentado</w:t>
                            </w:r>
                          </w:p>
                        </w:tc>
                        <w:tc>
                          <w:tcPr>
                            <w:tcW w:w="893" w:type="dxa"/>
                            <w:gridSpan w:val="2"/>
                            <w:tcBorders>
                              <w:top w:val="single" w:sz="4" w:space="0" w:color="auto"/>
                            </w:tcBorders>
                            <w:shd w:val="clear" w:color="auto" w:fill="FFFFFF"/>
                            <w:vAlign w:val="center"/>
                          </w:tcPr>
                          <w:p w14:paraId="219634AC" w14:textId="77777777" w:rsidR="00555CE0" w:rsidRDefault="00555CE0">
                            <w:pPr>
                              <w:pStyle w:val="Other0"/>
                              <w:spacing w:line="240" w:lineRule="auto"/>
                              <w:ind w:firstLine="0"/>
                              <w:rPr>
                                <w:sz w:val="14"/>
                                <w:szCs w:val="14"/>
                              </w:rPr>
                            </w:pPr>
                            <w:r>
                              <w:rPr>
                                <w:rFonts w:ascii="Tahoma" w:eastAsia="Tahoma" w:hAnsi="Tahoma" w:cs="Tahoma"/>
                                <w:sz w:val="14"/>
                                <w:szCs w:val="14"/>
                              </w:rPr>
                              <w:t>disminuido</w:t>
                            </w:r>
                          </w:p>
                        </w:tc>
                      </w:tr>
                      <w:tr w:rsidR="00555CE0" w14:paraId="17D19EC3" w14:textId="77777777">
                        <w:tblPrEx>
                          <w:tblCellMar>
                            <w:top w:w="0" w:type="dxa"/>
                            <w:bottom w:w="0" w:type="dxa"/>
                          </w:tblCellMar>
                        </w:tblPrEx>
                        <w:trPr>
                          <w:trHeight w:hRule="exact" w:val="475"/>
                        </w:trPr>
                        <w:tc>
                          <w:tcPr>
                            <w:tcW w:w="1286" w:type="dxa"/>
                            <w:tcBorders>
                              <w:top w:val="single" w:sz="4" w:space="0" w:color="auto"/>
                            </w:tcBorders>
                            <w:shd w:val="clear" w:color="auto" w:fill="FFFFFF"/>
                            <w:vAlign w:val="bottom"/>
                          </w:tcPr>
                          <w:p w14:paraId="41E3E4F5" w14:textId="77777777" w:rsidR="00555CE0" w:rsidRDefault="00555CE0">
                            <w:pPr>
                              <w:pStyle w:val="Other0"/>
                              <w:ind w:firstLine="0"/>
                              <w:rPr>
                                <w:sz w:val="14"/>
                                <w:szCs w:val="14"/>
                              </w:rPr>
                            </w:pPr>
                            <w:r>
                              <w:rPr>
                                <w:rFonts w:ascii="Tahoma" w:eastAsia="Tahoma" w:hAnsi="Tahoma" w:cs="Tahoma"/>
                                <w:sz w:val="14"/>
                                <w:szCs w:val="14"/>
                              </w:rPr>
                              <w:t>Capacidad total de saturación</w:t>
                            </w:r>
                          </w:p>
                        </w:tc>
                        <w:tc>
                          <w:tcPr>
                            <w:tcW w:w="955" w:type="dxa"/>
                            <w:tcBorders>
                              <w:top w:val="single" w:sz="4" w:space="0" w:color="auto"/>
                            </w:tcBorders>
                            <w:shd w:val="clear" w:color="auto" w:fill="FFFFFF"/>
                            <w:vAlign w:val="center"/>
                          </w:tcPr>
                          <w:p w14:paraId="5ED353D5" w14:textId="77777777" w:rsidR="00555CE0" w:rsidRDefault="00555CE0">
                            <w:pPr>
                              <w:pStyle w:val="Other0"/>
                              <w:spacing w:line="240" w:lineRule="auto"/>
                              <w:ind w:firstLine="0"/>
                              <w:rPr>
                                <w:sz w:val="14"/>
                                <w:szCs w:val="14"/>
                              </w:rPr>
                            </w:pPr>
                            <w:r>
                              <w:rPr>
                                <w:rFonts w:ascii="Tahoma" w:eastAsia="Tahoma" w:hAnsi="Tahoma" w:cs="Tahoma"/>
                                <w:sz w:val="14"/>
                                <w:szCs w:val="14"/>
                              </w:rPr>
                              <w:t>aumentado</w:t>
                            </w:r>
                          </w:p>
                        </w:tc>
                        <w:tc>
                          <w:tcPr>
                            <w:tcW w:w="965" w:type="dxa"/>
                            <w:tcBorders>
                              <w:top w:val="single" w:sz="4" w:space="0" w:color="auto"/>
                            </w:tcBorders>
                            <w:shd w:val="clear" w:color="auto" w:fill="FFFFFF"/>
                            <w:vAlign w:val="center"/>
                          </w:tcPr>
                          <w:p w14:paraId="6C44017F"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normal</w:t>
                            </w:r>
                          </w:p>
                        </w:tc>
                        <w:tc>
                          <w:tcPr>
                            <w:tcW w:w="1003" w:type="dxa"/>
                            <w:tcBorders>
                              <w:top w:val="single" w:sz="4" w:space="0" w:color="auto"/>
                            </w:tcBorders>
                            <w:shd w:val="clear" w:color="auto" w:fill="FFFFFF"/>
                            <w:vAlign w:val="bottom"/>
                          </w:tcPr>
                          <w:p w14:paraId="07FA4D4A" w14:textId="77777777" w:rsidR="00555CE0" w:rsidRDefault="00555CE0">
                            <w:pPr>
                              <w:pStyle w:val="Other0"/>
                              <w:ind w:firstLine="0"/>
                              <w:jc w:val="center"/>
                              <w:rPr>
                                <w:sz w:val="14"/>
                                <w:szCs w:val="14"/>
                              </w:rPr>
                            </w:pPr>
                            <w:r>
                              <w:rPr>
                                <w:rFonts w:ascii="Tahoma" w:eastAsia="Tahoma" w:hAnsi="Tahoma" w:cs="Tahoma"/>
                                <w:sz w:val="14"/>
                                <w:szCs w:val="14"/>
                              </w:rPr>
                              <w:t>normal / disminuido</w:t>
                            </w:r>
                          </w:p>
                        </w:tc>
                        <w:tc>
                          <w:tcPr>
                            <w:tcW w:w="869" w:type="dxa"/>
                            <w:tcBorders>
                              <w:top w:val="single" w:sz="4" w:space="0" w:color="auto"/>
                            </w:tcBorders>
                            <w:shd w:val="clear" w:color="auto" w:fill="FFFFFF"/>
                            <w:vAlign w:val="center"/>
                          </w:tcPr>
                          <w:p w14:paraId="2873D5F1" w14:textId="77777777" w:rsidR="00555CE0" w:rsidRDefault="00555CE0">
                            <w:pPr>
                              <w:pStyle w:val="Other0"/>
                              <w:spacing w:line="240" w:lineRule="auto"/>
                              <w:ind w:firstLine="180"/>
                              <w:rPr>
                                <w:sz w:val="14"/>
                                <w:szCs w:val="14"/>
                              </w:rPr>
                            </w:pPr>
                            <w:r>
                              <w:rPr>
                                <w:rFonts w:ascii="Tahoma" w:eastAsia="Tahoma" w:hAnsi="Tahoma" w:cs="Tahoma"/>
                                <w:sz w:val="14"/>
                                <w:szCs w:val="14"/>
                              </w:rPr>
                              <w:t>normal</w:t>
                            </w:r>
                          </w:p>
                        </w:tc>
                        <w:tc>
                          <w:tcPr>
                            <w:tcW w:w="1042" w:type="dxa"/>
                            <w:tcBorders>
                              <w:top w:val="single" w:sz="4" w:space="0" w:color="auto"/>
                            </w:tcBorders>
                            <w:shd w:val="clear" w:color="auto" w:fill="FFFFFF"/>
                            <w:vAlign w:val="bottom"/>
                          </w:tcPr>
                          <w:p w14:paraId="7EE35204" w14:textId="77777777" w:rsidR="00555CE0" w:rsidRDefault="00555CE0">
                            <w:pPr>
                              <w:pStyle w:val="Other0"/>
                              <w:spacing w:line="266" w:lineRule="auto"/>
                              <w:ind w:firstLine="0"/>
                              <w:jc w:val="center"/>
                              <w:rPr>
                                <w:sz w:val="14"/>
                                <w:szCs w:val="14"/>
                              </w:rPr>
                            </w:pPr>
                            <w:r>
                              <w:rPr>
                                <w:rFonts w:ascii="Tahoma" w:eastAsia="Tahoma" w:hAnsi="Tahoma" w:cs="Tahoma"/>
                                <w:sz w:val="14"/>
                                <w:szCs w:val="14"/>
                              </w:rPr>
                              <w:t>normal / disminuido</w:t>
                            </w:r>
                          </w:p>
                        </w:tc>
                        <w:tc>
                          <w:tcPr>
                            <w:tcW w:w="893" w:type="dxa"/>
                            <w:gridSpan w:val="2"/>
                            <w:tcBorders>
                              <w:top w:val="single" w:sz="4" w:space="0" w:color="auto"/>
                            </w:tcBorders>
                            <w:shd w:val="clear" w:color="auto" w:fill="FFFFFF"/>
                            <w:vAlign w:val="bottom"/>
                          </w:tcPr>
                          <w:p w14:paraId="71CE70FD" w14:textId="77777777" w:rsidR="00555CE0" w:rsidRDefault="00555CE0">
                            <w:pPr>
                              <w:pStyle w:val="Other0"/>
                              <w:spacing w:line="266" w:lineRule="auto"/>
                              <w:ind w:firstLine="0"/>
                              <w:jc w:val="center"/>
                              <w:rPr>
                                <w:sz w:val="14"/>
                                <w:szCs w:val="14"/>
                              </w:rPr>
                            </w:pPr>
                            <w:r>
                              <w:rPr>
                                <w:rFonts w:ascii="Tahoma" w:eastAsia="Tahoma" w:hAnsi="Tahoma" w:cs="Tahoma"/>
                                <w:sz w:val="14"/>
                                <w:szCs w:val="14"/>
                              </w:rPr>
                              <w:t>normal / aumentado</w:t>
                            </w:r>
                          </w:p>
                        </w:tc>
                      </w:tr>
                      <w:tr w:rsidR="00555CE0" w14:paraId="0B897D0E" w14:textId="77777777">
                        <w:tblPrEx>
                          <w:tblCellMar>
                            <w:top w:w="0" w:type="dxa"/>
                            <w:bottom w:w="0" w:type="dxa"/>
                          </w:tblCellMar>
                        </w:tblPrEx>
                        <w:trPr>
                          <w:trHeight w:hRule="exact" w:val="475"/>
                        </w:trPr>
                        <w:tc>
                          <w:tcPr>
                            <w:tcW w:w="1286" w:type="dxa"/>
                            <w:tcBorders>
                              <w:top w:val="single" w:sz="4" w:space="0" w:color="auto"/>
                            </w:tcBorders>
                            <w:shd w:val="clear" w:color="auto" w:fill="FFFFFF"/>
                            <w:vAlign w:val="center"/>
                          </w:tcPr>
                          <w:p w14:paraId="5FC45443" w14:textId="77777777" w:rsidR="00555CE0" w:rsidRDefault="00555CE0">
                            <w:pPr>
                              <w:pStyle w:val="Other0"/>
                              <w:spacing w:line="240" w:lineRule="auto"/>
                              <w:ind w:firstLine="0"/>
                              <w:rPr>
                                <w:sz w:val="14"/>
                                <w:szCs w:val="14"/>
                              </w:rPr>
                            </w:pPr>
                            <w:r>
                              <w:rPr>
                                <w:rFonts w:ascii="Tahoma" w:eastAsia="Tahoma" w:hAnsi="Tahoma" w:cs="Tahoma"/>
                                <w:sz w:val="14"/>
                                <w:szCs w:val="14"/>
                              </w:rPr>
                              <w:t>% saturación</w:t>
                            </w:r>
                          </w:p>
                        </w:tc>
                        <w:tc>
                          <w:tcPr>
                            <w:tcW w:w="955" w:type="dxa"/>
                            <w:tcBorders>
                              <w:top w:val="single" w:sz="4" w:space="0" w:color="auto"/>
                            </w:tcBorders>
                            <w:shd w:val="clear" w:color="auto" w:fill="FFFFFF"/>
                            <w:vAlign w:val="center"/>
                          </w:tcPr>
                          <w:p w14:paraId="09E17BBD" w14:textId="77777777" w:rsidR="00555CE0" w:rsidRDefault="00555CE0">
                            <w:pPr>
                              <w:pStyle w:val="Other0"/>
                              <w:spacing w:line="240" w:lineRule="auto"/>
                              <w:ind w:firstLine="0"/>
                              <w:rPr>
                                <w:sz w:val="14"/>
                                <w:szCs w:val="14"/>
                              </w:rPr>
                            </w:pPr>
                            <w:r>
                              <w:rPr>
                                <w:rFonts w:ascii="Tahoma" w:eastAsia="Tahoma" w:hAnsi="Tahoma" w:cs="Tahoma"/>
                                <w:sz w:val="14"/>
                                <w:szCs w:val="14"/>
                              </w:rPr>
                              <w:t>disminuido</w:t>
                            </w:r>
                          </w:p>
                        </w:tc>
                        <w:tc>
                          <w:tcPr>
                            <w:tcW w:w="965" w:type="dxa"/>
                            <w:tcBorders>
                              <w:top w:val="single" w:sz="4" w:space="0" w:color="auto"/>
                            </w:tcBorders>
                            <w:shd w:val="clear" w:color="auto" w:fill="FFFFFF"/>
                            <w:vAlign w:val="center"/>
                          </w:tcPr>
                          <w:p w14:paraId="2A54BCA1"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normal</w:t>
                            </w:r>
                          </w:p>
                        </w:tc>
                        <w:tc>
                          <w:tcPr>
                            <w:tcW w:w="1003" w:type="dxa"/>
                            <w:tcBorders>
                              <w:top w:val="single" w:sz="4" w:space="0" w:color="auto"/>
                            </w:tcBorders>
                            <w:shd w:val="clear" w:color="auto" w:fill="FFFFFF"/>
                            <w:vAlign w:val="bottom"/>
                          </w:tcPr>
                          <w:p w14:paraId="0FD54475" w14:textId="77777777" w:rsidR="00555CE0" w:rsidRDefault="00555CE0">
                            <w:pPr>
                              <w:pStyle w:val="Other0"/>
                              <w:ind w:firstLine="0"/>
                              <w:jc w:val="center"/>
                              <w:rPr>
                                <w:sz w:val="14"/>
                                <w:szCs w:val="14"/>
                              </w:rPr>
                            </w:pPr>
                            <w:r>
                              <w:rPr>
                                <w:rFonts w:ascii="Tahoma" w:eastAsia="Tahoma" w:hAnsi="Tahoma" w:cs="Tahoma"/>
                                <w:sz w:val="14"/>
                                <w:szCs w:val="14"/>
                              </w:rPr>
                              <w:t>normal / disminuido</w:t>
                            </w:r>
                          </w:p>
                        </w:tc>
                        <w:tc>
                          <w:tcPr>
                            <w:tcW w:w="869" w:type="dxa"/>
                            <w:tcBorders>
                              <w:top w:val="single" w:sz="4" w:space="0" w:color="auto"/>
                            </w:tcBorders>
                            <w:shd w:val="clear" w:color="auto" w:fill="FFFFFF"/>
                            <w:vAlign w:val="center"/>
                          </w:tcPr>
                          <w:p w14:paraId="03AFF96D" w14:textId="77777777" w:rsidR="00555CE0" w:rsidRDefault="00555CE0">
                            <w:pPr>
                              <w:pStyle w:val="Other0"/>
                              <w:spacing w:line="240" w:lineRule="auto"/>
                              <w:ind w:firstLine="180"/>
                              <w:rPr>
                                <w:sz w:val="14"/>
                                <w:szCs w:val="14"/>
                              </w:rPr>
                            </w:pPr>
                            <w:r>
                              <w:rPr>
                                <w:rFonts w:ascii="Tahoma" w:eastAsia="Tahoma" w:hAnsi="Tahoma" w:cs="Tahoma"/>
                                <w:sz w:val="14"/>
                                <w:szCs w:val="14"/>
                              </w:rPr>
                              <w:t>normal</w:t>
                            </w:r>
                          </w:p>
                        </w:tc>
                        <w:tc>
                          <w:tcPr>
                            <w:tcW w:w="1042" w:type="dxa"/>
                            <w:tcBorders>
                              <w:top w:val="single" w:sz="4" w:space="0" w:color="auto"/>
                            </w:tcBorders>
                            <w:shd w:val="clear" w:color="auto" w:fill="FFFFFF"/>
                            <w:vAlign w:val="center"/>
                          </w:tcPr>
                          <w:p w14:paraId="11007190" w14:textId="77777777" w:rsidR="00555CE0" w:rsidRDefault="00555CE0">
                            <w:pPr>
                              <w:pStyle w:val="Other0"/>
                              <w:spacing w:line="240" w:lineRule="auto"/>
                              <w:ind w:firstLine="0"/>
                              <w:rPr>
                                <w:sz w:val="14"/>
                                <w:szCs w:val="14"/>
                              </w:rPr>
                            </w:pPr>
                            <w:r>
                              <w:rPr>
                                <w:rFonts w:ascii="Tahoma" w:eastAsia="Tahoma" w:hAnsi="Tahoma" w:cs="Tahoma"/>
                                <w:sz w:val="14"/>
                                <w:szCs w:val="14"/>
                              </w:rPr>
                              <w:t>aumentado</w:t>
                            </w:r>
                          </w:p>
                        </w:tc>
                        <w:tc>
                          <w:tcPr>
                            <w:tcW w:w="893" w:type="dxa"/>
                            <w:gridSpan w:val="2"/>
                            <w:tcBorders>
                              <w:top w:val="single" w:sz="4" w:space="0" w:color="auto"/>
                            </w:tcBorders>
                            <w:shd w:val="clear" w:color="auto" w:fill="FFFFFF"/>
                            <w:vAlign w:val="center"/>
                          </w:tcPr>
                          <w:p w14:paraId="5911662C" w14:textId="77777777" w:rsidR="00555CE0" w:rsidRDefault="00555CE0">
                            <w:pPr>
                              <w:pStyle w:val="Other0"/>
                              <w:spacing w:line="240" w:lineRule="auto"/>
                              <w:ind w:firstLine="0"/>
                              <w:rPr>
                                <w:sz w:val="14"/>
                                <w:szCs w:val="14"/>
                              </w:rPr>
                            </w:pPr>
                            <w:r>
                              <w:rPr>
                                <w:rFonts w:ascii="Tahoma" w:eastAsia="Tahoma" w:hAnsi="Tahoma" w:cs="Tahoma"/>
                                <w:sz w:val="14"/>
                                <w:szCs w:val="14"/>
                              </w:rPr>
                              <w:t>disminuido</w:t>
                            </w:r>
                          </w:p>
                        </w:tc>
                      </w:tr>
                      <w:tr w:rsidR="00555CE0" w14:paraId="31ECE7FA" w14:textId="77777777">
                        <w:tblPrEx>
                          <w:tblCellMar>
                            <w:top w:w="0" w:type="dxa"/>
                            <w:bottom w:w="0" w:type="dxa"/>
                          </w:tblCellMar>
                        </w:tblPrEx>
                        <w:trPr>
                          <w:trHeight w:hRule="exact" w:val="475"/>
                        </w:trPr>
                        <w:tc>
                          <w:tcPr>
                            <w:tcW w:w="1286" w:type="dxa"/>
                            <w:tcBorders>
                              <w:top w:val="single" w:sz="4" w:space="0" w:color="auto"/>
                            </w:tcBorders>
                            <w:shd w:val="clear" w:color="auto" w:fill="FFFFFF"/>
                            <w:vAlign w:val="center"/>
                          </w:tcPr>
                          <w:p w14:paraId="348F381C" w14:textId="77777777" w:rsidR="00555CE0" w:rsidRDefault="00555CE0">
                            <w:pPr>
                              <w:pStyle w:val="Other0"/>
                              <w:spacing w:line="240" w:lineRule="auto"/>
                              <w:ind w:firstLine="0"/>
                              <w:rPr>
                                <w:sz w:val="14"/>
                                <w:szCs w:val="14"/>
                              </w:rPr>
                            </w:pPr>
                            <w:r>
                              <w:rPr>
                                <w:rFonts w:ascii="Tahoma" w:eastAsia="Tahoma" w:hAnsi="Tahoma" w:cs="Tahoma"/>
                                <w:sz w:val="14"/>
                                <w:szCs w:val="14"/>
                              </w:rPr>
                              <w:t>Ferritina sérica</w:t>
                            </w:r>
                          </w:p>
                        </w:tc>
                        <w:tc>
                          <w:tcPr>
                            <w:tcW w:w="955" w:type="dxa"/>
                            <w:tcBorders>
                              <w:top w:val="single" w:sz="4" w:space="0" w:color="auto"/>
                            </w:tcBorders>
                            <w:shd w:val="clear" w:color="auto" w:fill="FFFFFF"/>
                            <w:vAlign w:val="center"/>
                          </w:tcPr>
                          <w:p w14:paraId="75686296" w14:textId="77777777" w:rsidR="00555CE0" w:rsidRDefault="00555CE0">
                            <w:pPr>
                              <w:pStyle w:val="Other0"/>
                              <w:spacing w:line="240" w:lineRule="auto"/>
                              <w:ind w:firstLine="0"/>
                              <w:rPr>
                                <w:sz w:val="14"/>
                                <w:szCs w:val="14"/>
                              </w:rPr>
                            </w:pPr>
                            <w:r>
                              <w:rPr>
                                <w:rFonts w:ascii="Tahoma" w:eastAsia="Tahoma" w:hAnsi="Tahoma" w:cs="Tahoma"/>
                                <w:sz w:val="14"/>
                                <w:szCs w:val="14"/>
                              </w:rPr>
                              <w:t>disminuido</w:t>
                            </w:r>
                          </w:p>
                        </w:tc>
                        <w:tc>
                          <w:tcPr>
                            <w:tcW w:w="965" w:type="dxa"/>
                            <w:tcBorders>
                              <w:top w:val="single" w:sz="4" w:space="0" w:color="auto"/>
                            </w:tcBorders>
                            <w:shd w:val="clear" w:color="auto" w:fill="FFFFFF"/>
                            <w:vAlign w:val="center"/>
                          </w:tcPr>
                          <w:p w14:paraId="409AFB38"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normal</w:t>
                            </w:r>
                          </w:p>
                        </w:tc>
                        <w:tc>
                          <w:tcPr>
                            <w:tcW w:w="1003" w:type="dxa"/>
                            <w:tcBorders>
                              <w:top w:val="single" w:sz="4" w:space="0" w:color="auto"/>
                            </w:tcBorders>
                            <w:shd w:val="clear" w:color="auto" w:fill="FFFFFF"/>
                            <w:vAlign w:val="center"/>
                          </w:tcPr>
                          <w:p w14:paraId="14A46E62" w14:textId="77777777" w:rsidR="00555CE0" w:rsidRDefault="00555CE0">
                            <w:pPr>
                              <w:pStyle w:val="Other0"/>
                              <w:spacing w:line="240" w:lineRule="auto"/>
                              <w:ind w:firstLine="0"/>
                              <w:rPr>
                                <w:sz w:val="14"/>
                                <w:szCs w:val="14"/>
                              </w:rPr>
                            </w:pPr>
                            <w:r>
                              <w:rPr>
                                <w:rFonts w:ascii="Tahoma" w:eastAsia="Tahoma" w:hAnsi="Tahoma" w:cs="Tahoma"/>
                                <w:sz w:val="14"/>
                                <w:szCs w:val="14"/>
                              </w:rPr>
                              <w:t>aumentado</w:t>
                            </w:r>
                          </w:p>
                        </w:tc>
                        <w:tc>
                          <w:tcPr>
                            <w:tcW w:w="869" w:type="dxa"/>
                            <w:tcBorders>
                              <w:top w:val="single" w:sz="4" w:space="0" w:color="auto"/>
                            </w:tcBorders>
                            <w:shd w:val="clear" w:color="auto" w:fill="FFFFFF"/>
                            <w:vAlign w:val="center"/>
                          </w:tcPr>
                          <w:p w14:paraId="032B73AE" w14:textId="77777777" w:rsidR="00555CE0" w:rsidRDefault="00555CE0">
                            <w:pPr>
                              <w:pStyle w:val="Other0"/>
                              <w:spacing w:line="240" w:lineRule="auto"/>
                              <w:ind w:firstLine="180"/>
                              <w:rPr>
                                <w:sz w:val="14"/>
                                <w:szCs w:val="14"/>
                              </w:rPr>
                            </w:pPr>
                            <w:r>
                              <w:rPr>
                                <w:rFonts w:ascii="Tahoma" w:eastAsia="Tahoma" w:hAnsi="Tahoma" w:cs="Tahoma"/>
                                <w:sz w:val="14"/>
                                <w:szCs w:val="14"/>
                              </w:rPr>
                              <w:t>normal</w:t>
                            </w:r>
                          </w:p>
                        </w:tc>
                        <w:tc>
                          <w:tcPr>
                            <w:tcW w:w="1042" w:type="dxa"/>
                            <w:tcBorders>
                              <w:top w:val="single" w:sz="4" w:space="0" w:color="auto"/>
                            </w:tcBorders>
                            <w:shd w:val="clear" w:color="auto" w:fill="FFFFFF"/>
                            <w:vAlign w:val="center"/>
                          </w:tcPr>
                          <w:p w14:paraId="35019807" w14:textId="77777777" w:rsidR="00555CE0" w:rsidRDefault="00555CE0">
                            <w:pPr>
                              <w:pStyle w:val="Other0"/>
                              <w:spacing w:line="240" w:lineRule="auto"/>
                              <w:ind w:firstLine="0"/>
                              <w:rPr>
                                <w:sz w:val="14"/>
                                <w:szCs w:val="14"/>
                              </w:rPr>
                            </w:pPr>
                            <w:r>
                              <w:rPr>
                                <w:rFonts w:ascii="Tahoma" w:eastAsia="Tahoma" w:hAnsi="Tahoma" w:cs="Tahoma"/>
                                <w:sz w:val="14"/>
                                <w:szCs w:val="14"/>
                              </w:rPr>
                              <w:t>aumentado</w:t>
                            </w:r>
                          </w:p>
                        </w:tc>
                        <w:tc>
                          <w:tcPr>
                            <w:tcW w:w="893" w:type="dxa"/>
                            <w:gridSpan w:val="2"/>
                            <w:tcBorders>
                              <w:top w:val="single" w:sz="4" w:space="0" w:color="auto"/>
                            </w:tcBorders>
                            <w:shd w:val="clear" w:color="auto" w:fill="FFFFFF"/>
                            <w:vAlign w:val="center"/>
                          </w:tcPr>
                          <w:p w14:paraId="193218C4" w14:textId="77777777" w:rsidR="00555CE0" w:rsidRDefault="00555CE0">
                            <w:pPr>
                              <w:pStyle w:val="Other0"/>
                              <w:spacing w:line="240" w:lineRule="auto"/>
                              <w:ind w:firstLine="160"/>
                              <w:rPr>
                                <w:sz w:val="14"/>
                                <w:szCs w:val="14"/>
                              </w:rPr>
                            </w:pPr>
                            <w:r>
                              <w:rPr>
                                <w:rFonts w:ascii="Tahoma" w:eastAsia="Tahoma" w:hAnsi="Tahoma" w:cs="Tahoma"/>
                                <w:sz w:val="14"/>
                                <w:szCs w:val="14"/>
                              </w:rPr>
                              <w:t>normal</w:t>
                            </w:r>
                          </w:p>
                        </w:tc>
                      </w:tr>
                      <w:tr w:rsidR="00555CE0" w14:paraId="5D5A06CE" w14:textId="77777777">
                        <w:tblPrEx>
                          <w:tblCellMar>
                            <w:top w:w="0" w:type="dxa"/>
                            <w:bottom w:w="0" w:type="dxa"/>
                          </w:tblCellMar>
                        </w:tblPrEx>
                        <w:trPr>
                          <w:trHeight w:hRule="exact" w:val="475"/>
                        </w:trPr>
                        <w:tc>
                          <w:tcPr>
                            <w:tcW w:w="1286" w:type="dxa"/>
                            <w:tcBorders>
                              <w:top w:val="single" w:sz="4" w:space="0" w:color="auto"/>
                            </w:tcBorders>
                            <w:shd w:val="clear" w:color="auto" w:fill="FFFFFF"/>
                            <w:vAlign w:val="bottom"/>
                          </w:tcPr>
                          <w:p w14:paraId="688C3450" w14:textId="77777777" w:rsidR="00555CE0" w:rsidRDefault="00555CE0">
                            <w:pPr>
                              <w:pStyle w:val="Other0"/>
                              <w:ind w:firstLine="0"/>
                              <w:rPr>
                                <w:sz w:val="14"/>
                                <w:szCs w:val="14"/>
                              </w:rPr>
                            </w:pPr>
                            <w:r>
                              <w:rPr>
                                <w:rFonts w:ascii="Tahoma" w:eastAsia="Tahoma" w:hAnsi="Tahoma" w:cs="Tahoma"/>
                                <w:sz w:val="14"/>
                                <w:szCs w:val="14"/>
                              </w:rPr>
                              <w:t>Protoporfirina libre eritrocitaria</w:t>
                            </w:r>
                          </w:p>
                        </w:tc>
                        <w:tc>
                          <w:tcPr>
                            <w:tcW w:w="955" w:type="dxa"/>
                            <w:tcBorders>
                              <w:top w:val="single" w:sz="4" w:space="0" w:color="auto"/>
                            </w:tcBorders>
                            <w:shd w:val="clear" w:color="auto" w:fill="FFFFFF"/>
                            <w:vAlign w:val="center"/>
                          </w:tcPr>
                          <w:p w14:paraId="65BFE0BD" w14:textId="77777777" w:rsidR="00555CE0" w:rsidRDefault="00555CE0">
                            <w:pPr>
                              <w:pStyle w:val="Other0"/>
                              <w:spacing w:line="240" w:lineRule="auto"/>
                              <w:ind w:firstLine="0"/>
                              <w:rPr>
                                <w:sz w:val="14"/>
                                <w:szCs w:val="14"/>
                              </w:rPr>
                            </w:pPr>
                            <w:r>
                              <w:rPr>
                                <w:rFonts w:ascii="Tahoma" w:eastAsia="Tahoma" w:hAnsi="Tahoma" w:cs="Tahoma"/>
                                <w:sz w:val="14"/>
                                <w:szCs w:val="14"/>
                              </w:rPr>
                              <w:t>aumentado</w:t>
                            </w:r>
                          </w:p>
                        </w:tc>
                        <w:tc>
                          <w:tcPr>
                            <w:tcW w:w="965" w:type="dxa"/>
                            <w:tcBorders>
                              <w:top w:val="single" w:sz="4" w:space="0" w:color="auto"/>
                            </w:tcBorders>
                            <w:shd w:val="clear" w:color="auto" w:fill="FFFFFF"/>
                            <w:vAlign w:val="center"/>
                          </w:tcPr>
                          <w:p w14:paraId="0D1DA049"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normal</w:t>
                            </w:r>
                          </w:p>
                        </w:tc>
                        <w:tc>
                          <w:tcPr>
                            <w:tcW w:w="1003" w:type="dxa"/>
                            <w:tcBorders>
                              <w:top w:val="single" w:sz="4" w:space="0" w:color="auto"/>
                            </w:tcBorders>
                            <w:shd w:val="clear" w:color="auto" w:fill="FFFFFF"/>
                            <w:vAlign w:val="center"/>
                          </w:tcPr>
                          <w:p w14:paraId="449ABA08" w14:textId="77777777" w:rsidR="00555CE0" w:rsidRDefault="00555CE0">
                            <w:pPr>
                              <w:pStyle w:val="Other0"/>
                              <w:spacing w:line="240" w:lineRule="auto"/>
                              <w:ind w:firstLine="220"/>
                              <w:rPr>
                                <w:sz w:val="14"/>
                                <w:szCs w:val="14"/>
                              </w:rPr>
                            </w:pPr>
                            <w:r>
                              <w:rPr>
                                <w:rFonts w:ascii="Tahoma" w:eastAsia="Tahoma" w:hAnsi="Tahoma" w:cs="Tahoma"/>
                                <w:sz w:val="14"/>
                                <w:szCs w:val="14"/>
                              </w:rPr>
                              <w:t>normal</w:t>
                            </w:r>
                          </w:p>
                        </w:tc>
                        <w:tc>
                          <w:tcPr>
                            <w:tcW w:w="869" w:type="dxa"/>
                            <w:tcBorders>
                              <w:top w:val="single" w:sz="4" w:space="0" w:color="auto"/>
                            </w:tcBorders>
                            <w:shd w:val="clear" w:color="auto" w:fill="FFFFFF"/>
                            <w:vAlign w:val="center"/>
                          </w:tcPr>
                          <w:p w14:paraId="7EDF9081" w14:textId="77777777" w:rsidR="00555CE0" w:rsidRDefault="00555CE0">
                            <w:pPr>
                              <w:pStyle w:val="Other0"/>
                              <w:spacing w:line="240" w:lineRule="auto"/>
                              <w:ind w:firstLine="180"/>
                              <w:rPr>
                                <w:sz w:val="14"/>
                                <w:szCs w:val="14"/>
                              </w:rPr>
                            </w:pPr>
                            <w:r>
                              <w:rPr>
                                <w:rFonts w:ascii="Tahoma" w:eastAsia="Tahoma" w:hAnsi="Tahoma" w:cs="Tahoma"/>
                                <w:sz w:val="14"/>
                                <w:szCs w:val="14"/>
                              </w:rPr>
                              <w:t>normal</w:t>
                            </w:r>
                          </w:p>
                        </w:tc>
                        <w:tc>
                          <w:tcPr>
                            <w:tcW w:w="1042" w:type="dxa"/>
                            <w:tcBorders>
                              <w:top w:val="single" w:sz="4" w:space="0" w:color="auto"/>
                            </w:tcBorders>
                            <w:shd w:val="clear" w:color="auto" w:fill="FFFFFF"/>
                            <w:vAlign w:val="center"/>
                          </w:tcPr>
                          <w:p w14:paraId="61B7AFA1"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normal</w:t>
                            </w:r>
                          </w:p>
                        </w:tc>
                        <w:tc>
                          <w:tcPr>
                            <w:tcW w:w="893" w:type="dxa"/>
                            <w:gridSpan w:val="2"/>
                            <w:tcBorders>
                              <w:top w:val="single" w:sz="4" w:space="0" w:color="auto"/>
                            </w:tcBorders>
                            <w:shd w:val="clear" w:color="auto" w:fill="FFFFFF"/>
                            <w:vAlign w:val="center"/>
                          </w:tcPr>
                          <w:p w14:paraId="5ED99C9C" w14:textId="77777777" w:rsidR="00555CE0" w:rsidRDefault="00555CE0">
                            <w:pPr>
                              <w:pStyle w:val="Other0"/>
                              <w:spacing w:line="240" w:lineRule="auto"/>
                              <w:ind w:firstLine="160"/>
                              <w:rPr>
                                <w:sz w:val="14"/>
                                <w:szCs w:val="14"/>
                              </w:rPr>
                            </w:pPr>
                            <w:r>
                              <w:rPr>
                                <w:rFonts w:ascii="Tahoma" w:eastAsia="Tahoma" w:hAnsi="Tahoma" w:cs="Tahoma"/>
                                <w:sz w:val="14"/>
                                <w:szCs w:val="14"/>
                              </w:rPr>
                              <w:t>normal</w:t>
                            </w:r>
                          </w:p>
                        </w:tc>
                      </w:tr>
                      <w:tr w:rsidR="00555CE0" w14:paraId="030527AE" w14:textId="77777777">
                        <w:tblPrEx>
                          <w:tblCellMar>
                            <w:top w:w="0" w:type="dxa"/>
                            <w:bottom w:w="0" w:type="dxa"/>
                          </w:tblCellMar>
                        </w:tblPrEx>
                        <w:trPr>
                          <w:trHeight w:hRule="exact" w:val="475"/>
                        </w:trPr>
                        <w:tc>
                          <w:tcPr>
                            <w:tcW w:w="1286" w:type="dxa"/>
                            <w:tcBorders>
                              <w:top w:val="single" w:sz="4" w:space="0" w:color="auto"/>
                            </w:tcBorders>
                            <w:shd w:val="clear" w:color="auto" w:fill="FFFFFF"/>
                            <w:vAlign w:val="center"/>
                          </w:tcPr>
                          <w:p w14:paraId="61C3E985" w14:textId="77777777" w:rsidR="00555CE0" w:rsidRDefault="00555CE0">
                            <w:pPr>
                              <w:pStyle w:val="Other0"/>
                              <w:spacing w:line="240" w:lineRule="auto"/>
                              <w:ind w:firstLine="0"/>
                              <w:rPr>
                                <w:sz w:val="14"/>
                                <w:szCs w:val="14"/>
                              </w:rPr>
                            </w:pPr>
                            <w:r>
                              <w:rPr>
                                <w:rFonts w:ascii="Tahoma" w:eastAsia="Tahoma" w:hAnsi="Tahoma" w:cs="Tahoma"/>
                                <w:sz w:val="14"/>
                                <w:szCs w:val="14"/>
                              </w:rPr>
                              <w:t>Hemoglobina A</w:t>
                            </w:r>
                            <w:r>
                              <w:rPr>
                                <w:rFonts w:ascii="Tahoma" w:eastAsia="Tahoma" w:hAnsi="Tahoma" w:cs="Tahoma"/>
                                <w:sz w:val="14"/>
                                <w:szCs w:val="14"/>
                                <w:vertAlign w:val="subscript"/>
                              </w:rPr>
                              <w:t>2</w:t>
                            </w:r>
                          </w:p>
                        </w:tc>
                        <w:tc>
                          <w:tcPr>
                            <w:tcW w:w="955" w:type="dxa"/>
                            <w:tcBorders>
                              <w:top w:val="single" w:sz="4" w:space="0" w:color="auto"/>
                            </w:tcBorders>
                            <w:shd w:val="clear" w:color="auto" w:fill="FFFFFF"/>
                            <w:vAlign w:val="bottom"/>
                          </w:tcPr>
                          <w:p w14:paraId="33E2879B" w14:textId="77777777" w:rsidR="00555CE0" w:rsidRDefault="00555CE0">
                            <w:pPr>
                              <w:pStyle w:val="Other0"/>
                              <w:spacing w:line="266" w:lineRule="auto"/>
                              <w:ind w:firstLine="0"/>
                              <w:jc w:val="center"/>
                              <w:rPr>
                                <w:sz w:val="14"/>
                                <w:szCs w:val="14"/>
                              </w:rPr>
                            </w:pPr>
                            <w:r>
                              <w:rPr>
                                <w:rFonts w:ascii="Tahoma" w:eastAsia="Tahoma" w:hAnsi="Tahoma" w:cs="Tahoma"/>
                                <w:sz w:val="14"/>
                                <w:szCs w:val="14"/>
                              </w:rPr>
                              <w:t>normal / disminuido</w:t>
                            </w:r>
                          </w:p>
                        </w:tc>
                        <w:tc>
                          <w:tcPr>
                            <w:tcW w:w="965" w:type="dxa"/>
                            <w:tcBorders>
                              <w:top w:val="single" w:sz="4" w:space="0" w:color="auto"/>
                            </w:tcBorders>
                            <w:shd w:val="clear" w:color="auto" w:fill="FFFFFF"/>
                            <w:vAlign w:val="center"/>
                          </w:tcPr>
                          <w:p w14:paraId="14791B8E"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aumentado</w:t>
                            </w:r>
                          </w:p>
                        </w:tc>
                        <w:tc>
                          <w:tcPr>
                            <w:tcW w:w="1003" w:type="dxa"/>
                            <w:tcBorders>
                              <w:top w:val="single" w:sz="4" w:space="0" w:color="auto"/>
                            </w:tcBorders>
                            <w:shd w:val="clear" w:color="auto" w:fill="FFFFFF"/>
                            <w:vAlign w:val="center"/>
                          </w:tcPr>
                          <w:p w14:paraId="0522CCB0" w14:textId="77777777" w:rsidR="00555CE0" w:rsidRDefault="00555CE0">
                            <w:pPr>
                              <w:pStyle w:val="Other0"/>
                              <w:spacing w:line="240" w:lineRule="auto"/>
                              <w:ind w:firstLine="220"/>
                              <w:rPr>
                                <w:sz w:val="14"/>
                                <w:szCs w:val="14"/>
                              </w:rPr>
                            </w:pPr>
                            <w:r>
                              <w:rPr>
                                <w:rFonts w:ascii="Tahoma" w:eastAsia="Tahoma" w:hAnsi="Tahoma" w:cs="Tahoma"/>
                                <w:sz w:val="14"/>
                                <w:szCs w:val="14"/>
                              </w:rPr>
                              <w:t>normal</w:t>
                            </w:r>
                          </w:p>
                        </w:tc>
                        <w:tc>
                          <w:tcPr>
                            <w:tcW w:w="869" w:type="dxa"/>
                            <w:tcBorders>
                              <w:top w:val="single" w:sz="4" w:space="0" w:color="auto"/>
                            </w:tcBorders>
                            <w:shd w:val="clear" w:color="auto" w:fill="FFFFFF"/>
                            <w:vAlign w:val="center"/>
                          </w:tcPr>
                          <w:p w14:paraId="231334F6" w14:textId="77777777" w:rsidR="00555CE0" w:rsidRDefault="00555CE0">
                            <w:pPr>
                              <w:pStyle w:val="Other0"/>
                              <w:spacing w:line="240" w:lineRule="auto"/>
                              <w:ind w:firstLine="180"/>
                              <w:rPr>
                                <w:sz w:val="14"/>
                                <w:szCs w:val="14"/>
                              </w:rPr>
                            </w:pPr>
                            <w:r>
                              <w:rPr>
                                <w:rFonts w:ascii="Tahoma" w:eastAsia="Tahoma" w:hAnsi="Tahoma" w:cs="Tahoma"/>
                                <w:sz w:val="14"/>
                                <w:szCs w:val="14"/>
                              </w:rPr>
                              <w:t>normal</w:t>
                            </w:r>
                          </w:p>
                        </w:tc>
                        <w:tc>
                          <w:tcPr>
                            <w:tcW w:w="1042" w:type="dxa"/>
                            <w:tcBorders>
                              <w:top w:val="single" w:sz="4" w:space="0" w:color="auto"/>
                            </w:tcBorders>
                            <w:shd w:val="clear" w:color="auto" w:fill="FFFFFF"/>
                            <w:vAlign w:val="center"/>
                          </w:tcPr>
                          <w:p w14:paraId="32E37D9C"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normal</w:t>
                            </w:r>
                          </w:p>
                        </w:tc>
                        <w:tc>
                          <w:tcPr>
                            <w:tcW w:w="893" w:type="dxa"/>
                            <w:gridSpan w:val="2"/>
                            <w:tcBorders>
                              <w:top w:val="single" w:sz="4" w:space="0" w:color="auto"/>
                            </w:tcBorders>
                            <w:shd w:val="clear" w:color="auto" w:fill="FFFFFF"/>
                            <w:vAlign w:val="center"/>
                          </w:tcPr>
                          <w:p w14:paraId="5C56A502" w14:textId="77777777" w:rsidR="00555CE0" w:rsidRDefault="00555CE0">
                            <w:pPr>
                              <w:pStyle w:val="Other0"/>
                              <w:spacing w:line="240" w:lineRule="auto"/>
                              <w:ind w:firstLine="160"/>
                              <w:rPr>
                                <w:sz w:val="14"/>
                                <w:szCs w:val="14"/>
                              </w:rPr>
                            </w:pPr>
                            <w:r>
                              <w:rPr>
                                <w:rFonts w:ascii="Tahoma" w:eastAsia="Tahoma" w:hAnsi="Tahoma" w:cs="Tahoma"/>
                                <w:sz w:val="14"/>
                                <w:szCs w:val="14"/>
                              </w:rPr>
                              <w:t>normal</w:t>
                            </w:r>
                          </w:p>
                        </w:tc>
                      </w:tr>
                      <w:tr w:rsidR="00555CE0" w14:paraId="783843B3" w14:textId="77777777">
                        <w:tblPrEx>
                          <w:tblCellMar>
                            <w:top w:w="0" w:type="dxa"/>
                            <w:bottom w:w="0" w:type="dxa"/>
                          </w:tblCellMar>
                        </w:tblPrEx>
                        <w:trPr>
                          <w:trHeight w:hRule="exact" w:val="475"/>
                        </w:trPr>
                        <w:tc>
                          <w:tcPr>
                            <w:tcW w:w="1286" w:type="dxa"/>
                            <w:tcBorders>
                              <w:top w:val="single" w:sz="4" w:space="0" w:color="auto"/>
                            </w:tcBorders>
                            <w:shd w:val="clear" w:color="auto" w:fill="FFFFFF"/>
                            <w:vAlign w:val="center"/>
                          </w:tcPr>
                          <w:p w14:paraId="77CFEB8A" w14:textId="77777777" w:rsidR="00555CE0" w:rsidRDefault="00555CE0">
                            <w:pPr>
                              <w:pStyle w:val="Other0"/>
                              <w:spacing w:line="240" w:lineRule="auto"/>
                              <w:ind w:firstLine="0"/>
                              <w:rPr>
                                <w:sz w:val="14"/>
                                <w:szCs w:val="14"/>
                              </w:rPr>
                            </w:pPr>
                            <w:r>
                              <w:rPr>
                                <w:rFonts w:ascii="Tahoma" w:eastAsia="Tahoma" w:hAnsi="Tahoma" w:cs="Tahoma"/>
                                <w:sz w:val="14"/>
                                <w:szCs w:val="14"/>
                              </w:rPr>
                              <w:t>Hemoglobina F</w:t>
                            </w:r>
                          </w:p>
                        </w:tc>
                        <w:tc>
                          <w:tcPr>
                            <w:tcW w:w="955" w:type="dxa"/>
                            <w:tcBorders>
                              <w:top w:val="single" w:sz="4" w:space="0" w:color="auto"/>
                            </w:tcBorders>
                            <w:shd w:val="clear" w:color="auto" w:fill="FFFFFF"/>
                            <w:vAlign w:val="center"/>
                          </w:tcPr>
                          <w:p w14:paraId="7E8C0937"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normal</w:t>
                            </w:r>
                          </w:p>
                        </w:tc>
                        <w:tc>
                          <w:tcPr>
                            <w:tcW w:w="965" w:type="dxa"/>
                            <w:tcBorders>
                              <w:top w:val="single" w:sz="4" w:space="0" w:color="auto"/>
                            </w:tcBorders>
                            <w:shd w:val="clear" w:color="auto" w:fill="FFFFFF"/>
                            <w:vAlign w:val="bottom"/>
                          </w:tcPr>
                          <w:p w14:paraId="5D4A6C1A" w14:textId="77777777" w:rsidR="00555CE0" w:rsidRDefault="00555CE0">
                            <w:pPr>
                              <w:pStyle w:val="Other0"/>
                              <w:ind w:firstLine="0"/>
                              <w:jc w:val="center"/>
                              <w:rPr>
                                <w:sz w:val="14"/>
                                <w:szCs w:val="14"/>
                              </w:rPr>
                            </w:pPr>
                            <w:r>
                              <w:rPr>
                                <w:rFonts w:ascii="Tahoma" w:eastAsia="Tahoma" w:hAnsi="Tahoma" w:cs="Tahoma"/>
                                <w:sz w:val="14"/>
                                <w:szCs w:val="14"/>
                              </w:rPr>
                              <w:t>normal / aumentado</w:t>
                            </w:r>
                          </w:p>
                        </w:tc>
                        <w:tc>
                          <w:tcPr>
                            <w:tcW w:w="1003" w:type="dxa"/>
                            <w:tcBorders>
                              <w:top w:val="single" w:sz="4" w:space="0" w:color="auto"/>
                            </w:tcBorders>
                            <w:shd w:val="clear" w:color="auto" w:fill="FFFFFF"/>
                            <w:vAlign w:val="center"/>
                          </w:tcPr>
                          <w:p w14:paraId="0B221BA8" w14:textId="77777777" w:rsidR="00555CE0" w:rsidRDefault="00555CE0">
                            <w:pPr>
                              <w:pStyle w:val="Other0"/>
                              <w:spacing w:line="240" w:lineRule="auto"/>
                              <w:ind w:firstLine="220"/>
                              <w:rPr>
                                <w:sz w:val="14"/>
                                <w:szCs w:val="14"/>
                              </w:rPr>
                            </w:pPr>
                            <w:r>
                              <w:rPr>
                                <w:rFonts w:ascii="Tahoma" w:eastAsia="Tahoma" w:hAnsi="Tahoma" w:cs="Tahoma"/>
                                <w:sz w:val="14"/>
                                <w:szCs w:val="14"/>
                              </w:rPr>
                              <w:t>normal</w:t>
                            </w:r>
                          </w:p>
                        </w:tc>
                        <w:tc>
                          <w:tcPr>
                            <w:tcW w:w="869" w:type="dxa"/>
                            <w:tcBorders>
                              <w:top w:val="single" w:sz="4" w:space="0" w:color="auto"/>
                            </w:tcBorders>
                            <w:shd w:val="clear" w:color="auto" w:fill="FFFFFF"/>
                            <w:vAlign w:val="center"/>
                          </w:tcPr>
                          <w:p w14:paraId="368BB953" w14:textId="77777777" w:rsidR="00555CE0" w:rsidRDefault="00555CE0">
                            <w:pPr>
                              <w:pStyle w:val="Other0"/>
                              <w:spacing w:line="240" w:lineRule="auto"/>
                              <w:ind w:firstLine="180"/>
                              <w:rPr>
                                <w:sz w:val="14"/>
                                <w:szCs w:val="14"/>
                              </w:rPr>
                            </w:pPr>
                            <w:r>
                              <w:rPr>
                                <w:rFonts w:ascii="Tahoma" w:eastAsia="Tahoma" w:hAnsi="Tahoma" w:cs="Tahoma"/>
                                <w:sz w:val="14"/>
                                <w:szCs w:val="14"/>
                              </w:rPr>
                              <w:t>normal</w:t>
                            </w:r>
                          </w:p>
                        </w:tc>
                        <w:tc>
                          <w:tcPr>
                            <w:tcW w:w="1042" w:type="dxa"/>
                            <w:tcBorders>
                              <w:top w:val="single" w:sz="4" w:space="0" w:color="auto"/>
                            </w:tcBorders>
                            <w:shd w:val="clear" w:color="auto" w:fill="FFFFFF"/>
                            <w:vAlign w:val="center"/>
                          </w:tcPr>
                          <w:p w14:paraId="29516EF5"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normal</w:t>
                            </w:r>
                          </w:p>
                        </w:tc>
                        <w:tc>
                          <w:tcPr>
                            <w:tcW w:w="893" w:type="dxa"/>
                            <w:gridSpan w:val="2"/>
                            <w:tcBorders>
                              <w:top w:val="single" w:sz="4" w:space="0" w:color="auto"/>
                            </w:tcBorders>
                            <w:shd w:val="clear" w:color="auto" w:fill="FFFFFF"/>
                            <w:vAlign w:val="center"/>
                          </w:tcPr>
                          <w:p w14:paraId="341A839F" w14:textId="77777777" w:rsidR="00555CE0" w:rsidRDefault="00555CE0">
                            <w:pPr>
                              <w:pStyle w:val="Other0"/>
                              <w:spacing w:line="240" w:lineRule="auto"/>
                              <w:ind w:firstLine="160"/>
                              <w:rPr>
                                <w:sz w:val="14"/>
                                <w:szCs w:val="14"/>
                              </w:rPr>
                            </w:pPr>
                            <w:r>
                              <w:rPr>
                                <w:rFonts w:ascii="Tahoma" w:eastAsia="Tahoma" w:hAnsi="Tahoma" w:cs="Tahoma"/>
                                <w:sz w:val="14"/>
                                <w:szCs w:val="14"/>
                              </w:rPr>
                              <w:t>normal</w:t>
                            </w:r>
                          </w:p>
                        </w:tc>
                      </w:tr>
                      <w:tr w:rsidR="00555CE0" w14:paraId="54A89403" w14:textId="77777777">
                        <w:tblPrEx>
                          <w:tblCellMar>
                            <w:top w:w="0" w:type="dxa"/>
                            <w:bottom w:w="0" w:type="dxa"/>
                          </w:tblCellMar>
                        </w:tblPrEx>
                        <w:trPr>
                          <w:trHeight w:hRule="exact" w:val="475"/>
                        </w:trPr>
                        <w:tc>
                          <w:tcPr>
                            <w:tcW w:w="1286" w:type="dxa"/>
                            <w:tcBorders>
                              <w:top w:val="single" w:sz="4" w:space="0" w:color="auto"/>
                            </w:tcBorders>
                            <w:shd w:val="clear" w:color="auto" w:fill="FFFFFF"/>
                            <w:vAlign w:val="bottom"/>
                          </w:tcPr>
                          <w:p w14:paraId="218A1B2C" w14:textId="77777777" w:rsidR="00555CE0" w:rsidRDefault="00555CE0">
                            <w:pPr>
                              <w:pStyle w:val="Other0"/>
                              <w:ind w:firstLine="0"/>
                              <w:rPr>
                                <w:sz w:val="14"/>
                                <w:szCs w:val="14"/>
                              </w:rPr>
                            </w:pPr>
                            <w:r>
                              <w:rPr>
                                <w:rFonts w:ascii="Tahoma" w:eastAsia="Tahoma" w:hAnsi="Tahoma" w:cs="Tahoma"/>
                                <w:sz w:val="14"/>
                                <w:szCs w:val="14"/>
                              </w:rPr>
                              <w:t>Hemosiderina en médula ósea</w:t>
                            </w:r>
                          </w:p>
                        </w:tc>
                        <w:tc>
                          <w:tcPr>
                            <w:tcW w:w="955" w:type="dxa"/>
                            <w:tcBorders>
                              <w:top w:val="single" w:sz="4" w:space="0" w:color="auto"/>
                            </w:tcBorders>
                            <w:shd w:val="clear" w:color="auto" w:fill="FFFFFF"/>
                            <w:vAlign w:val="center"/>
                          </w:tcPr>
                          <w:p w14:paraId="4A412540" w14:textId="77777777" w:rsidR="00555CE0" w:rsidRDefault="00555CE0">
                            <w:pPr>
                              <w:pStyle w:val="Other0"/>
                              <w:spacing w:line="240" w:lineRule="auto"/>
                              <w:ind w:firstLine="0"/>
                              <w:rPr>
                                <w:sz w:val="14"/>
                                <w:szCs w:val="14"/>
                              </w:rPr>
                            </w:pPr>
                            <w:r>
                              <w:rPr>
                                <w:rFonts w:ascii="Tahoma" w:eastAsia="Tahoma" w:hAnsi="Tahoma" w:cs="Tahoma"/>
                                <w:sz w:val="14"/>
                                <w:szCs w:val="14"/>
                              </w:rPr>
                              <w:t>disminuido</w:t>
                            </w:r>
                          </w:p>
                        </w:tc>
                        <w:tc>
                          <w:tcPr>
                            <w:tcW w:w="965" w:type="dxa"/>
                            <w:tcBorders>
                              <w:top w:val="single" w:sz="4" w:space="0" w:color="auto"/>
                            </w:tcBorders>
                            <w:shd w:val="clear" w:color="auto" w:fill="FFFFFF"/>
                            <w:vAlign w:val="center"/>
                          </w:tcPr>
                          <w:p w14:paraId="403EDFEB"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normal</w:t>
                            </w:r>
                          </w:p>
                        </w:tc>
                        <w:tc>
                          <w:tcPr>
                            <w:tcW w:w="1003" w:type="dxa"/>
                            <w:tcBorders>
                              <w:top w:val="single" w:sz="4" w:space="0" w:color="auto"/>
                            </w:tcBorders>
                            <w:shd w:val="clear" w:color="auto" w:fill="FFFFFF"/>
                            <w:vAlign w:val="bottom"/>
                          </w:tcPr>
                          <w:p w14:paraId="472101C7" w14:textId="77777777" w:rsidR="00555CE0" w:rsidRDefault="00555CE0">
                            <w:pPr>
                              <w:pStyle w:val="Other0"/>
                              <w:ind w:firstLine="0"/>
                              <w:jc w:val="center"/>
                              <w:rPr>
                                <w:sz w:val="14"/>
                                <w:szCs w:val="14"/>
                              </w:rPr>
                            </w:pPr>
                            <w:r>
                              <w:rPr>
                                <w:rFonts w:ascii="Tahoma" w:eastAsia="Tahoma" w:hAnsi="Tahoma" w:cs="Tahoma"/>
                                <w:sz w:val="14"/>
                                <w:szCs w:val="14"/>
                              </w:rPr>
                              <w:t>normal / aumentado</w:t>
                            </w:r>
                          </w:p>
                        </w:tc>
                        <w:tc>
                          <w:tcPr>
                            <w:tcW w:w="869" w:type="dxa"/>
                            <w:tcBorders>
                              <w:top w:val="single" w:sz="4" w:space="0" w:color="auto"/>
                            </w:tcBorders>
                            <w:shd w:val="clear" w:color="auto" w:fill="FFFFFF"/>
                            <w:vAlign w:val="center"/>
                          </w:tcPr>
                          <w:p w14:paraId="584E0D1A" w14:textId="77777777" w:rsidR="00555CE0" w:rsidRDefault="00555CE0">
                            <w:pPr>
                              <w:pStyle w:val="Other0"/>
                              <w:spacing w:line="240" w:lineRule="auto"/>
                              <w:ind w:firstLine="180"/>
                              <w:rPr>
                                <w:sz w:val="14"/>
                                <w:szCs w:val="14"/>
                              </w:rPr>
                            </w:pPr>
                            <w:r>
                              <w:rPr>
                                <w:rFonts w:ascii="Tahoma" w:eastAsia="Tahoma" w:hAnsi="Tahoma" w:cs="Tahoma"/>
                                <w:sz w:val="14"/>
                                <w:szCs w:val="14"/>
                              </w:rPr>
                              <w:t>normal</w:t>
                            </w:r>
                          </w:p>
                        </w:tc>
                        <w:tc>
                          <w:tcPr>
                            <w:tcW w:w="1042" w:type="dxa"/>
                            <w:tcBorders>
                              <w:top w:val="single" w:sz="4" w:space="0" w:color="auto"/>
                            </w:tcBorders>
                            <w:shd w:val="clear" w:color="auto" w:fill="FFFFFF"/>
                            <w:vAlign w:val="center"/>
                          </w:tcPr>
                          <w:p w14:paraId="4559882B" w14:textId="77777777" w:rsidR="00555CE0" w:rsidRDefault="00555CE0">
                            <w:pPr>
                              <w:pStyle w:val="Other0"/>
                              <w:spacing w:line="240" w:lineRule="auto"/>
                              <w:ind w:firstLine="0"/>
                              <w:rPr>
                                <w:sz w:val="14"/>
                                <w:szCs w:val="14"/>
                              </w:rPr>
                            </w:pPr>
                            <w:r>
                              <w:rPr>
                                <w:rFonts w:ascii="Tahoma" w:eastAsia="Tahoma" w:hAnsi="Tahoma" w:cs="Tahoma"/>
                                <w:sz w:val="14"/>
                                <w:szCs w:val="14"/>
                              </w:rPr>
                              <w:t>aumentado</w:t>
                            </w:r>
                          </w:p>
                        </w:tc>
                        <w:tc>
                          <w:tcPr>
                            <w:tcW w:w="893" w:type="dxa"/>
                            <w:gridSpan w:val="2"/>
                            <w:tcBorders>
                              <w:top w:val="single" w:sz="4" w:space="0" w:color="auto"/>
                            </w:tcBorders>
                            <w:shd w:val="clear" w:color="auto" w:fill="FFFFFF"/>
                            <w:vAlign w:val="center"/>
                          </w:tcPr>
                          <w:p w14:paraId="16C9BEC7" w14:textId="77777777" w:rsidR="00555CE0" w:rsidRDefault="00555CE0">
                            <w:pPr>
                              <w:pStyle w:val="Other0"/>
                              <w:spacing w:line="240" w:lineRule="auto"/>
                              <w:ind w:firstLine="0"/>
                              <w:rPr>
                                <w:sz w:val="14"/>
                                <w:szCs w:val="14"/>
                              </w:rPr>
                            </w:pPr>
                            <w:r>
                              <w:rPr>
                                <w:rFonts w:ascii="Tahoma" w:eastAsia="Tahoma" w:hAnsi="Tahoma" w:cs="Tahoma"/>
                                <w:sz w:val="14"/>
                                <w:szCs w:val="14"/>
                              </w:rPr>
                              <w:t>disminuido</w:t>
                            </w:r>
                          </w:p>
                        </w:tc>
                      </w:tr>
                      <w:tr w:rsidR="00555CE0" w14:paraId="3210683D" w14:textId="77777777">
                        <w:tblPrEx>
                          <w:tblCellMar>
                            <w:top w:w="0" w:type="dxa"/>
                            <w:bottom w:w="0" w:type="dxa"/>
                          </w:tblCellMar>
                        </w:tblPrEx>
                        <w:trPr>
                          <w:trHeight w:hRule="exact" w:val="533"/>
                        </w:trPr>
                        <w:tc>
                          <w:tcPr>
                            <w:tcW w:w="1286" w:type="dxa"/>
                            <w:tcBorders>
                              <w:top w:val="single" w:sz="4" w:space="0" w:color="auto"/>
                              <w:bottom w:val="single" w:sz="4" w:space="0" w:color="auto"/>
                            </w:tcBorders>
                            <w:shd w:val="clear" w:color="auto" w:fill="FFFFFF"/>
                            <w:vAlign w:val="center"/>
                          </w:tcPr>
                          <w:p w14:paraId="62430803" w14:textId="77777777" w:rsidR="00555CE0" w:rsidRDefault="00555CE0">
                            <w:pPr>
                              <w:pStyle w:val="Other0"/>
                              <w:ind w:firstLine="0"/>
                              <w:rPr>
                                <w:sz w:val="14"/>
                                <w:szCs w:val="14"/>
                              </w:rPr>
                            </w:pPr>
                            <w:r>
                              <w:rPr>
                                <w:rFonts w:ascii="Tahoma" w:eastAsia="Tahoma" w:hAnsi="Tahoma" w:cs="Tahoma"/>
                                <w:sz w:val="14"/>
                                <w:szCs w:val="14"/>
                              </w:rPr>
                              <w:t>Prueba terapéutica</w:t>
                            </w:r>
                          </w:p>
                        </w:tc>
                        <w:tc>
                          <w:tcPr>
                            <w:tcW w:w="955" w:type="dxa"/>
                            <w:tcBorders>
                              <w:top w:val="single" w:sz="4" w:space="0" w:color="auto"/>
                              <w:bottom w:val="single" w:sz="4" w:space="0" w:color="auto"/>
                            </w:tcBorders>
                            <w:shd w:val="clear" w:color="auto" w:fill="FFFFFF"/>
                          </w:tcPr>
                          <w:p w14:paraId="40973B86"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w:t>
                            </w:r>
                          </w:p>
                        </w:tc>
                        <w:tc>
                          <w:tcPr>
                            <w:tcW w:w="965" w:type="dxa"/>
                            <w:tcBorders>
                              <w:top w:val="single" w:sz="4" w:space="0" w:color="auto"/>
                              <w:bottom w:val="single" w:sz="4" w:space="0" w:color="auto"/>
                            </w:tcBorders>
                            <w:shd w:val="clear" w:color="auto" w:fill="FFFFFF"/>
                          </w:tcPr>
                          <w:p w14:paraId="04D354C2" w14:textId="77777777" w:rsidR="00555CE0" w:rsidRDefault="00555CE0">
                            <w:pPr>
                              <w:rPr>
                                <w:sz w:val="10"/>
                                <w:szCs w:val="10"/>
                              </w:rPr>
                            </w:pPr>
                          </w:p>
                        </w:tc>
                        <w:tc>
                          <w:tcPr>
                            <w:tcW w:w="1003" w:type="dxa"/>
                            <w:tcBorders>
                              <w:top w:val="single" w:sz="4" w:space="0" w:color="auto"/>
                              <w:bottom w:val="single" w:sz="4" w:space="0" w:color="auto"/>
                            </w:tcBorders>
                            <w:shd w:val="clear" w:color="auto" w:fill="FFFFFF"/>
                          </w:tcPr>
                          <w:p w14:paraId="3A67381F" w14:textId="77777777" w:rsidR="00555CE0" w:rsidRDefault="00555CE0">
                            <w:pPr>
                              <w:pStyle w:val="Other0"/>
                              <w:spacing w:line="240" w:lineRule="auto"/>
                              <w:ind w:firstLine="0"/>
                              <w:jc w:val="center"/>
                              <w:rPr>
                                <w:sz w:val="14"/>
                                <w:szCs w:val="14"/>
                              </w:rPr>
                            </w:pPr>
                            <w:r>
                              <w:rPr>
                                <w:rFonts w:ascii="Tahoma" w:eastAsia="Tahoma" w:hAnsi="Tahoma" w:cs="Tahoma"/>
                                <w:color w:val="000000"/>
                                <w:sz w:val="14"/>
                                <w:szCs w:val="14"/>
                              </w:rPr>
                              <w:t>-</w:t>
                            </w:r>
                          </w:p>
                        </w:tc>
                        <w:tc>
                          <w:tcPr>
                            <w:tcW w:w="869" w:type="dxa"/>
                            <w:tcBorders>
                              <w:top w:val="single" w:sz="4" w:space="0" w:color="auto"/>
                              <w:bottom w:val="single" w:sz="4" w:space="0" w:color="auto"/>
                            </w:tcBorders>
                            <w:shd w:val="clear" w:color="auto" w:fill="FFFFFF"/>
                          </w:tcPr>
                          <w:p w14:paraId="24E0C618" w14:textId="77777777" w:rsidR="00555CE0" w:rsidRDefault="00555CE0">
                            <w:pPr>
                              <w:pStyle w:val="Other0"/>
                              <w:spacing w:line="240" w:lineRule="auto"/>
                              <w:ind w:firstLine="380"/>
                              <w:rPr>
                                <w:sz w:val="14"/>
                                <w:szCs w:val="14"/>
                              </w:rPr>
                            </w:pPr>
                            <w:r>
                              <w:rPr>
                                <w:rFonts w:ascii="Tahoma" w:eastAsia="Tahoma" w:hAnsi="Tahoma" w:cs="Tahoma"/>
                                <w:color w:val="000000"/>
                                <w:sz w:val="14"/>
                                <w:szCs w:val="14"/>
                              </w:rPr>
                              <w:t>-</w:t>
                            </w:r>
                          </w:p>
                        </w:tc>
                        <w:tc>
                          <w:tcPr>
                            <w:tcW w:w="1042" w:type="dxa"/>
                            <w:tcBorders>
                              <w:top w:val="single" w:sz="4" w:space="0" w:color="auto"/>
                              <w:bottom w:val="single" w:sz="4" w:space="0" w:color="auto"/>
                            </w:tcBorders>
                            <w:shd w:val="clear" w:color="auto" w:fill="FFFFFF"/>
                          </w:tcPr>
                          <w:p w14:paraId="5E1C4F79" w14:textId="77777777" w:rsidR="00555CE0" w:rsidRDefault="00555CE0">
                            <w:pPr>
                              <w:rPr>
                                <w:sz w:val="10"/>
                                <w:szCs w:val="10"/>
                              </w:rPr>
                            </w:pPr>
                          </w:p>
                        </w:tc>
                        <w:tc>
                          <w:tcPr>
                            <w:tcW w:w="600" w:type="dxa"/>
                            <w:tcBorders>
                              <w:top w:val="single" w:sz="4" w:space="0" w:color="auto"/>
                              <w:bottom w:val="single" w:sz="4" w:space="0" w:color="auto"/>
                            </w:tcBorders>
                            <w:shd w:val="clear" w:color="auto" w:fill="FFFFFF"/>
                          </w:tcPr>
                          <w:p w14:paraId="7F21BD1B" w14:textId="77777777" w:rsidR="00555CE0" w:rsidRDefault="00555CE0">
                            <w:pPr>
                              <w:pStyle w:val="Other0"/>
                              <w:spacing w:line="240" w:lineRule="auto"/>
                              <w:ind w:right="140" w:firstLine="0"/>
                              <w:jc w:val="right"/>
                              <w:rPr>
                                <w:sz w:val="14"/>
                                <w:szCs w:val="14"/>
                              </w:rPr>
                            </w:pPr>
                            <w:r>
                              <w:rPr>
                                <w:rFonts w:ascii="Tahoma" w:eastAsia="Tahoma" w:hAnsi="Tahoma" w:cs="Tahoma"/>
                                <w:color w:val="000000"/>
                                <w:sz w:val="14"/>
                                <w:szCs w:val="14"/>
                              </w:rPr>
                              <w:t>-</w:t>
                            </w:r>
                          </w:p>
                        </w:tc>
                        <w:tc>
                          <w:tcPr>
                            <w:tcW w:w="293" w:type="dxa"/>
                            <w:tcBorders>
                              <w:top w:val="single" w:sz="4" w:space="0" w:color="auto"/>
                              <w:bottom w:val="single" w:sz="4" w:space="0" w:color="auto"/>
                            </w:tcBorders>
                            <w:shd w:val="clear" w:color="auto" w:fill="FFFFFF"/>
                          </w:tcPr>
                          <w:p w14:paraId="4C60A114" w14:textId="77777777" w:rsidR="00555CE0" w:rsidRDefault="00555CE0">
                            <w:pPr>
                              <w:rPr>
                                <w:sz w:val="10"/>
                                <w:szCs w:val="10"/>
                              </w:rPr>
                            </w:pPr>
                          </w:p>
                        </w:tc>
                      </w:tr>
                    </w:tbl>
                    <w:p w14:paraId="3A7BBC2F" w14:textId="77777777" w:rsidR="00555CE0" w:rsidRDefault="00555CE0">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44608" behindDoc="0" locked="0" layoutInCell="1" allowOverlap="1" wp14:anchorId="60338E33" wp14:editId="34E33257">
                <wp:simplePos x="0" y="0"/>
                <wp:positionH relativeFrom="margin">
                  <wp:posOffset>28575</wp:posOffset>
                </wp:positionH>
                <wp:positionV relativeFrom="margin">
                  <wp:posOffset>6812280</wp:posOffset>
                </wp:positionV>
                <wp:extent cx="3648710" cy="133985"/>
                <wp:effectExtent l="0" t="0" r="0" b="0"/>
                <wp:wrapNone/>
                <wp:docPr id="851" name="Shape 851"/>
                <wp:cNvGraphicFramePr/>
                <a:graphic xmlns:a="http://schemas.openxmlformats.org/drawingml/2006/main">
                  <a:graphicData uri="http://schemas.microsoft.com/office/word/2010/wordprocessingShape">
                    <wps:wsp>
                      <wps:cNvSpPr txBox="1"/>
                      <wps:spPr>
                        <a:xfrm>
                          <a:off x="0" y="0"/>
                          <a:ext cx="3648710" cy="133985"/>
                        </a:xfrm>
                        <a:prstGeom prst="rect">
                          <a:avLst/>
                        </a:prstGeom>
                        <a:noFill/>
                      </wps:spPr>
                      <wps:txbx>
                        <w:txbxContent>
                          <w:p w14:paraId="6E28D332" w14:textId="77777777" w:rsidR="00555CE0" w:rsidRDefault="00555CE0">
                            <w:pPr>
                              <w:pStyle w:val="Tablecaption0"/>
                              <w:spacing w:line="240" w:lineRule="auto"/>
                              <w:rPr>
                                <w:sz w:val="12"/>
                                <w:szCs w:val="12"/>
                              </w:rPr>
                            </w:pPr>
                            <w:r>
                              <w:rPr>
                                <w:rFonts w:ascii="Lucida Sans Unicode" w:eastAsia="Lucida Sans Unicode" w:hAnsi="Lucida Sans Unicode" w:cs="Lucida Sans Unicode"/>
                                <w:i w:val="0"/>
                                <w:iCs w:val="0"/>
                                <w:sz w:val="12"/>
                                <w:szCs w:val="12"/>
                              </w:rPr>
                              <w:t xml:space="preserve">* </w:t>
                            </w:r>
                            <w:r>
                              <w:rPr>
                                <w:rFonts w:ascii="Lucida Sans Unicode" w:eastAsia="Lucida Sans Unicode" w:hAnsi="Lucida Sans Unicode" w:cs="Lucida Sans Unicode"/>
                                <w:sz w:val="12"/>
                                <w:szCs w:val="12"/>
                              </w:rPr>
                              <w:t>Iron Refractory Iron Deficiency Anemia</w:t>
                            </w:r>
                            <w:r>
                              <w:rPr>
                                <w:rFonts w:ascii="Lucida Sans Unicode" w:eastAsia="Lucida Sans Unicode" w:hAnsi="Lucida Sans Unicode" w:cs="Lucida Sans Unicode"/>
                                <w:i w:val="0"/>
                                <w:iCs w:val="0"/>
                                <w:sz w:val="12"/>
                                <w:szCs w:val="12"/>
                              </w:rPr>
                              <w:t xml:space="preserve"> (Anemia por deficiencia de hierro refractaria al hierro)</w:t>
                            </w:r>
                          </w:p>
                        </w:txbxContent>
                      </wps:txbx>
                      <wps:bodyPr lIns="0" tIns="0" rIns="0" bIns="0"/>
                    </wps:wsp>
                  </a:graphicData>
                </a:graphic>
              </wp:anchor>
            </w:drawing>
          </mc:Choice>
          <mc:Fallback>
            <w:pict>
              <v:shape w14:anchorId="60338E33" id="Shape 851" o:spid="_x0000_s1056" type="#_x0000_t202" style="position:absolute;left:0;text-align:left;margin-left:2.25pt;margin-top:536.4pt;width:287.3pt;height:10.55pt;z-index:251844608;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" filled="f" stroked="f">
                <v:textbox inset="0,0,0,0">
                  <w:txbxContent>
                    <w:p w14:paraId="6E28D332" w14:textId="77777777" w:rsidR="00555CE0" w:rsidRDefault="00555CE0">
                      <w:pPr>
                        <w:pStyle w:val="Tablecaption0"/>
                        <w:spacing w:line="240" w:lineRule="auto"/>
                        <w:rPr>
                          <w:sz w:val="12"/>
                          <w:szCs w:val="12"/>
                        </w:rPr>
                      </w:pPr>
                      <w:r>
                        <w:rPr>
                          <w:rFonts w:ascii="Lucida Sans Unicode" w:eastAsia="Lucida Sans Unicode" w:hAnsi="Lucida Sans Unicode" w:cs="Lucida Sans Unicode"/>
                          <w:i w:val="0"/>
                          <w:iCs w:val="0"/>
                          <w:sz w:val="12"/>
                          <w:szCs w:val="12"/>
                        </w:rPr>
                        <w:t xml:space="preserve">* </w:t>
                      </w:r>
                      <w:r>
                        <w:rPr>
                          <w:rFonts w:ascii="Lucida Sans Unicode" w:eastAsia="Lucida Sans Unicode" w:hAnsi="Lucida Sans Unicode" w:cs="Lucida Sans Unicode"/>
                          <w:sz w:val="12"/>
                          <w:szCs w:val="12"/>
                        </w:rPr>
                        <w:t>Iron Refractory Iron Deficiency Anemia</w:t>
                      </w:r>
                      <w:r>
                        <w:rPr>
                          <w:rFonts w:ascii="Lucida Sans Unicode" w:eastAsia="Lucida Sans Unicode" w:hAnsi="Lucida Sans Unicode" w:cs="Lucida Sans Unicode"/>
                          <w:i w:val="0"/>
                          <w:iCs w:val="0"/>
                          <w:sz w:val="12"/>
                          <w:szCs w:val="12"/>
                        </w:rPr>
                        <w:t xml:space="preserve"> (Anemia por deficiencia de hierro refractaria al hierro)</w:t>
                      </w:r>
                    </w:p>
                  </w:txbxContent>
                </v:textbox>
                <w10:wrap anchorx="margin" anchory="margin"/>
              </v:shape>
            </w:pict>
          </mc:Fallback>
        </mc:AlternateContent>
      </w:r>
      <w:bookmarkStart xmlns:w="http://schemas.openxmlformats.org/wordprocessingml/2006/main" w:id="759" w:name="bookmark4336"/>
      <w:bookmarkEnd xmlns:w="http://schemas.openxmlformats.org/wordprocessingml/2006/main" w:id="759"/>
      <w:r xmlns:w="http://schemas.openxmlformats.org/wordprocessingml/2006/main">
        <w:rPr>
          <w:b/>
          <w:bCs/>
        </w:rPr>
        <w:t xml:space="preserve">Scintigrafia măduvei osoase: </w:t>
      </w:r>
      <w:r xmlns:w="http://schemas.openxmlformats.org/wordprocessingml/2006/main">
        <w:t xml:space="preserve">Hemosiderina din </w:t>
      </w:r>
      <w:r xmlns:w="http://schemas.openxmlformats.org/wordprocessingml/2006/main">
        <w:softHyphen xmlns:w="http://schemas.openxmlformats.org/wordprocessingml/2006/main"/>
      </w:r>
      <w:r xmlns:w="http://schemas.openxmlformats.org/wordprocessingml/2006/main">
        <w:t xml:space="preserve">măduva osoasă este scăzută sau absentă.</w:t>
      </w:r>
      <w:r xmlns:w="http://schemas.openxmlformats.org/wordprocessingml/2006/main">
        <w:br xmlns:w="http://schemas.openxmlformats.org/wordprocessingml/2006/main" w:type="page"/>
      </w:r>
    </w:p>
    <w:p w14:paraId="6C96D4CC" w14:textId="77777777" w:rsidR="00555CE0" w:rsidRDefault="00555CE0">
      <w:pPr xmlns:w="http://schemas.openxmlformats.org/wordprocessingml/2006/main">
        <w:pStyle w:val="BodyText"/>
        <w:jc w:val="both"/>
      </w:pPr>
      <w:r xmlns:w="http://schemas.openxmlformats.org/wordprocessingml/2006/main">
        <w:rPr>
          <w:b/>
          <w:bCs/>
        </w:rPr>
        <w:t xml:space="preserve">7. Studiu terapeutic: </w:t>
      </w:r>
      <w:r xmlns:w="http://schemas.openxmlformats.org/wordprocessingml/2006/main">
        <w:t xml:space="preserve">administrare de fier în doze terapeutice (3-6 mg/kg/zi) și evaluarea răspunsului reticulocitar la 7-10 zile, sau o creștere a hemoglobinei </w:t>
      </w:r>
      <w:r xmlns:w="http://schemas.openxmlformats.org/wordprocessingml/2006/main">
        <w:rPr>
          <w:sz w:val="22"/>
          <w:szCs w:val="22"/>
        </w:rPr>
        <w:t xml:space="preserve">&gt; </w:t>
      </w:r>
      <w:r xmlns:w="http://schemas.openxmlformats.org/wordprocessingml/2006/main">
        <w:t xml:space="preserve">1g/dl la 30 de zile (de puțină utilitate în pediatrie din cauza necesității unor noi venipuncturi).</w:t>
      </w:r>
    </w:p>
    <w:p w14:paraId="716E7B43" w14:textId="77777777" w:rsidR="00555CE0" w:rsidRDefault="00555CE0">
      <w:pPr xmlns:w="http://schemas.openxmlformats.org/wordprocessingml/2006/main">
        <w:pStyle w:val="BodyText"/>
        <w:spacing w:after="200"/>
        <w:jc w:val="both"/>
      </w:pPr>
      <w:r xmlns:w="http://schemas.openxmlformats.org/wordprocessingml/2006/main">
        <w:t xml:space="preserve">În plus, evaluarea pacientului va fi completată cu studii care permit </w:t>
      </w:r>
      <w:r xmlns:w="http://schemas.openxmlformats.org/wordprocessingml/2006/main">
        <w:softHyphen xmlns:w="http://schemas.openxmlformats.org/wordprocessingml/2006/main"/>
      </w:r>
      <w:r xmlns:w="http://schemas.openxmlformats.org/wordprocessingml/2006/main">
        <w:t xml:space="preserve">stabilirea cauzei deficitului de fier (studiu parazitologic, screening pentru sânge ocult în materii fecale, studiu de reflux, studiu radiologic al tractului digestiv, endoscopie etc.).</w:t>
      </w:r>
    </w:p>
    <w:p w14:paraId="367B9B92" w14:textId="77777777" w:rsidR="00555CE0" w:rsidRDefault="00555CE0">
      <w:pPr xmlns:w="http://schemas.openxmlformats.org/wordprocessingml/2006/main">
        <w:pStyle w:val="Heading51"/>
        <w:keepNext/>
        <w:keepLines/>
      </w:pPr>
      <w:bookmarkStart xmlns:w="http://schemas.openxmlformats.org/wordprocessingml/2006/main" w:id="760" w:name="bookmark4337"/>
      <w:bookmarkStart xmlns:w="http://schemas.openxmlformats.org/wordprocessingml/2006/main" w:id="761" w:name="bookmark4338"/>
      <w:bookmarkStart xmlns:w="http://schemas.openxmlformats.org/wordprocessingml/2006/main" w:id="762" w:name="bookmark4339"/>
      <w:r xmlns:w="http://schemas.openxmlformats.org/wordprocessingml/2006/main">
        <w:t xml:space="preserve">Tratament</w:t>
      </w:r>
      <w:bookmarkEnd xmlns:w="http://schemas.openxmlformats.org/wordprocessingml/2006/main" w:id="760"/>
      <w:bookmarkEnd xmlns:w="http://schemas.openxmlformats.org/wordprocessingml/2006/main" w:id="761"/>
      <w:bookmarkEnd xmlns:w="http://schemas.openxmlformats.org/wordprocessingml/2006/main" w:id="762"/>
    </w:p>
    <w:p w14:paraId="3F0C0EF9" w14:textId="77777777" w:rsidR="00555CE0" w:rsidRDefault="00555CE0">
      <w:pPr xmlns:w="http://schemas.openxmlformats.org/wordprocessingml/2006/main">
        <w:pStyle w:val="BodyText"/>
        <w:spacing w:after="200"/>
        <w:ind w:firstLine="0"/>
        <w:jc w:val="both"/>
      </w:pPr>
      <w:r xmlns:w="http://schemas.openxmlformats.org/wordprocessingml/2006/main">
        <w:t xml:space="preserve">Ar trebui să vizeze corectarea anemiei, cauza sa principală, și creșterea rezervelor de fier ale organismului.</w:t>
      </w:r>
    </w:p>
    <w:p w14:paraId="4CA7459E" w14:textId="77777777" w:rsidR="00555CE0" w:rsidRDefault="00555CE0">
      <w:pPr xmlns:w="http://schemas.openxmlformats.org/wordprocessingml/2006/main">
        <w:pStyle w:val="BodyText"/>
        <w:ind w:firstLine="0"/>
        <w:jc w:val="both"/>
      </w:pPr>
      <w:r xmlns:w="http://schemas.openxmlformats.org/wordprocessingml/2006/main">
        <w:rPr>
          <w:rFonts w:ascii="Tahoma" w:eastAsia="Tahoma" w:hAnsi="Tahoma" w:cs="Tahoma"/>
          <w:sz w:val="15"/>
          <w:szCs w:val="15"/>
        </w:rPr>
        <w:t xml:space="preserve">A. TERAPIA CU FIER: </w:t>
      </w:r>
      <w:r xmlns:w="http://schemas.openxmlformats.org/wordprocessingml/2006/main">
        <w:t xml:space="preserve">Se preferă administrarea orală, utilizând doze elementare de fier de 3 până la 6 mg/kg/zi. Preparatul preferat este sulfatul feros, administrat o dată pe zi, între </w:t>
      </w:r>
      <w:r xmlns:w="http://schemas.openxmlformats.org/wordprocessingml/2006/main">
        <w:softHyphen xmlns:w="http://schemas.openxmlformats.org/wordprocessingml/2006/main"/>
      </w:r>
      <w:r xmlns:w="http://schemas.openxmlformats.org/wordprocessingml/2006/main">
        <w:t xml:space="preserve">mese. Dacă apare intoleranță, aceasta poate fi împărțită în până la trei doze zilnice, deoarece toleranța este dependentă de doză. Se poate adăuga vitamina C pentru a crește absorbția intestinală. Când intoleranța la sulfatul feros administrat oral împiedică un tratament satisfăcător, se pot utiliza alte preparate disponibile (polimaltosat, fumarat, gluconat, succinat). Odată ce se ating niveluri normale de hemoglobină și hematocrit, tratamentul va fi continuat cu aceeași doză pentru o perioadă egală cu cea necesară pentru atingerea normalizării (nu mai puțin de 3 luni).</w:t>
      </w:r>
    </w:p>
    <w:p w14:paraId="48268C19" w14:textId="77777777" w:rsidR="00555CE0" w:rsidRDefault="00555CE0">
      <w:pPr xmlns:w="http://schemas.openxmlformats.org/wordprocessingml/2006/main">
        <w:pStyle w:val="BodyText"/>
        <w:spacing w:after="220"/>
        <w:ind w:firstLine="320"/>
        <w:jc w:val="both"/>
      </w:pPr>
      <w:r xmlns:w="http://schemas.openxmlformats.org/wordprocessingml/2006/main">
        <w:t xml:space="preserve">Preparatul recomandat pentru </w:t>
      </w:r>
      <w:r xmlns:w="http://schemas.openxmlformats.org/wordprocessingml/2006/main">
        <w:softHyphen xmlns:w="http://schemas.openxmlformats.org/wordprocessingml/2006/main"/>
      </w:r>
      <w:r xmlns:w="http://schemas.openxmlformats.org/wordprocessingml/2006/main">
        <w:t xml:space="preserve">administrare intramusculară este sorbitol feros; pentru administrare intravenoasă, se poate utiliza zaharoză feroasă sau gluconat feros. Calea parenterală va fi utilizată în cazuri de intoleranță gastrointestinală severă la fierul administrat oral, patologie gastrointestinală care contraindică administrarea pe cale orală sau tratament oral insuficient sau inadecvat. Doza totală de fier care trebuie administrată va fi calculată pe baza nivelurilor teoretice și reale ale hemoglobinei pacientului și a rezervelor de fier. Fierul injectabil va fi indicat numai în circumstanțe excepționale, din cauza potențialelor sale efecte adverse (de exemplu, riscul de anafilaxie). Cantitatea totală de fier (în mg) trebuie împărțită în doze care nu depășesc 1,5 mg/kg/zi, care trebuie administrate intramuscular la fiecare 2-3 zile. Injectarea a mai mult de 2 ml în același loc trebuie evitată la copiii sub 2 ani. Doza totală va fi crescută cu 50% din cantitatea calculată pentru a reface rezervele de fier din organism și pentru a ține cont de absorbția incompletă a fierului de la locul injectării.</w:t>
      </w:r>
    </w:p>
    <w:p w14:paraId="09D982C9" w14:textId="77777777" w:rsidR="00555CE0" w:rsidRDefault="00555CE0">
      <w:pPr xmlns:w="http://schemas.openxmlformats.org/wordprocessingml/2006/main">
        <w:pStyle w:val="BodyText"/>
        <w:ind w:firstLine="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5400" distB="1183640" distL="114300" distR="114300" simplePos="0" relativeHeight="251705344" behindDoc="0" locked="0" layoutInCell="1" allowOverlap="1" wp14:anchorId="0B0EF818" wp14:editId="585064F1">
                <wp:simplePos x="0" y="0"/>
                <wp:positionH relativeFrom="margin">
                  <wp:posOffset>68580</wp:posOffset>
                </wp:positionH>
                <wp:positionV relativeFrom="margin">
                  <wp:posOffset>5706110</wp:posOffset>
                </wp:positionV>
                <wp:extent cx="4361815" cy="189230"/>
                <wp:effectExtent l="0" t="0" r="0" b="0"/>
                <wp:wrapTopAndBottom/>
                <wp:docPr id="853" name="Shape 853"/>
                <wp:cNvGraphicFramePr/>
                <a:graphic xmlns:a="http://schemas.openxmlformats.org/drawingml/2006/main">
                  <a:graphicData uri="http://schemas.microsoft.com/office/word/2010/wordprocessingShape">
                    <wps:wsp>
                      <wps:cNvSpPr txBox="1"/>
                      <wps:spPr>
                        <a:xfrm>
                          <a:off x="0" y="0"/>
                          <a:ext cx="4361815" cy="189230"/>
                        </a:xfrm>
                        <a:prstGeom prst="rect">
                          <a:avLst/>
                        </a:prstGeom>
                        <a:noFill/>
                      </wps:spPr>
                      <wps:txbx>
                        <w:txbxContent>
                          <w:p w14:paraId="07BCBF70" w14:textId="77777777" w:rsidR="00555CE0" w:rsidRDefault="00555CE0">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color w:val="FFFFFF"/>
                                <w:sz w:val="14"/>
                                <w:szCs w:val="14"/>
                              </w:rPr>
                              <w:t xml:space="preserve">FIGURA XI.2.1. </w:t>
                            </w:r>
                            <w:r>
                              <w:rPr>
                                <w:b/>
                                <w:bCs/>
                                <w:color w:val="FFFFFF"/>
                              </w:rPr>
                              <w:t>Cálculo de la dosis total de hierro a administrar en anemia ferropénica ■</w:t>
                            </w:r>
                          </w:p>
                        </w:txbxContent>
                      </wps:txbx>
                      <wps:bodyPr lIns="0" tIns="0" rIns="0" bIns="0"/>
                    </wps:wsp>
                  </a:graphicData>
                </a:graphic>
              </wp:anchor>
            </w:drawing>
          </mc:Choice>
          <mc:Fallback>
            <w:pict>
              <v:shape w14:anchorId="0B0EF818" id="Shape 853" o:spid="_x0000_s1057" type="#_x0000_t202" style="position:absolute;left:0;text-align:left;margin-left:5.4pt;margin-top:449.3pt;width:343.45pt;height:14.9pt;z-index:251705344;visibility:visible;mso-wrap-style:square;mso-wrap-distance-left:9pt;mso-wrap-distance-top:2pt;mso-wrap-distance-right:9pt;mso-wrap-distance-bottom:93.2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" filled="f" stroked="f">
                <v:textbox inset="0,0,0,0">
                  <w:txbxContent>
                    <w:p w14:paraId="07BCBF70" w14:textId="77777777" w:rsidR="00555CE0" w:rsidRDefault="00555CE0">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color w:val="FFFFFF"/>
                          <w:sz w:val="14"/>
                          <w:szCs w:val="14"/>
                        </w:rPr>
                        <w:t xml:space="preserve">FIGURA XI.2.1. </w:t>
                      </w:r>
                      <w:r>
                        <w:rPr>
                          <w:b/>
                          <w:bCs/>
                          <w:color w:val="FFFFFF"/>
                        </w:rPr>
                        <w:t>Cálculo de la dosis total de hierro a administrar en anemia ferropénica ■</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394335" distB="671830" distL="446405" distR="508000" simplePos="0" relativeHeight="251706368" behindDoc="0" locked="0" layoutInCell="1" allowOverlap="1" wp14:anchorId="1F3D628C" wp14:editId="10FA450B">
                <wp:simplePos x="0" y="0"/>
                <wp:positionH relativeFrom="margin">
                  <wp:posOffset>400685</wp:posOffset>
                </wp:positionH>
                <wp:positionV relativeFrom="margin">
                  <wp:posOffset>6075045</wp:posOffset>
                </wp:positionV>
                <wp:extent cx="3636010" cy="332105"/>
                <wp:effectExtent l="0" t="0" r="0" b="0"/>
                <wp:wrapTopAndBottom/>
                <wp:docPr id="855" name="Shape 855"/>
                <wp:cNvGraphicFramePr/>
                <a:graphic xmlns:a="http://schemas.openxmlformats.org/drawingml/2006/main">
                  <a:graphicData uri="http://schemas.microsoft.com/office/word/2010/wordprocessingShape">
                    <wps:wsp>
                      <wps:cNvSpPr txBox="1"/>
                      <wps:spPr>
                        <a:xfrm>
                          <a:off x="0" y="0"/>
                          <a:ext cx="3636010" cy="332105"/>
                        </a:xfrm>
                        <a:prstGeom prst="rect">
                          <a:avLst/>
                        </a:prstGeom>
                        <a:noFill/>
                      </wps:spPr>
                      <wps:txbx>
                        <w:txbxContent>
                          <w:p w14:paraId="437173E7" w14:textId="77777777" w:rsidR="00555CE0" w:rsidRDefault="00555CE0">
                            <w:pPr>
                              <w:pStyle w:val="Bodytext30"/>
                              <w:spacing w:after="40"/>
                            </w:pPr>
                            <w:r>
                              <w:rPr>
                                <w:b/>
                                <w:bCs/>
                                <w:u w:val="single"/>
                              </w:rPr>
                              <w:t>Hb teórica - Hb real</w:t>
                            </w:r>
                            <w:r>
                              <w:rPr>
                                <w:b/>
                                <w:bCs/>
                              </w:rPr>
                              <w:t xml:space="preserve"> x volemia x 3,4 x 1,5 = mg hierro a aportar</w:t>
                            </w:r>
                          </w:p>
                          <w:p w14:paraId="72783EC1" w14:textId="77777777" w:rsidR="00555CE0" w:rsidRDefault="00555CE0">
                            <w:pPr>
                              <w:pStyle w:val="Bodytext30"/>
                              <w:pBdr>
                                <w:top w:val="single" w:sz="4" w:space="0" w:color="auto"/>
                              </w:pBdr>
                              <w:spacing w:after="0"/>
                              <w:ind w:firstLine="740"/>
                            </w:pPr>
                            <w:r>
                              <w:rPr>
                                <w:b/>
                                <w:bCs/>
                              </w:rPr>
                              <w:t>100</w:t>
                            </w:r>
                          </w:p>
                        </w:txbxContent>
                      </wps:txbx>
                      <wps:bodyPr lIns="0" tIns="0" rIns="0" bIns="0"/>
                    </wps:wsp>
                  </a:graphicData>
                </a:graphic>
              </wp:anchor>
            </w:drawing>
          </mc:Choice>
          <mc:Fallback>
            <w:pict>
              <v:shape w14:anchorId="1F3D628C" id="Shape 855" o:spid="_x0000_s1058" type="#_x0000_t202" style="position:absolute;left:0;text-align:left;margin-left:31.55pt;margin-top:478.35pt;width:286.3pt;height:26.15pt;z-index:251706368;visibility:visible;mso-wrap-style:square;mso-wrap-distance-left:35.15pt;mso-wrap-distance-top:31.05pt;mso-wrap-distance-right:40pt;mso-wrap-distance-bottom:52.9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" filled="f" stroked="f">
                <v:textbox inset="0,0,0,0">
                  <w:txbxContent>
                    <w:p w14:paraId="437173E7" w14:textId="77777777" w:rsidR="00555CE0" w:rsidRDefault="00555CE0">
                      <w:pPr>
                        <w:pStyle w:val="Bodytext30"/>
                        <w:spacing w:after="40"/>
                      </w:pPr>
                      <w:r>
                        <w:rPr>
                          <w:b/>
                          <w:bCs/>
                          <w:u w:val="single"/>
                        </w:rPr>
                        <w:t>Hb teórica - Hb real</w:t>
                      </w:r>
                      <w:r>
                        <w:rPr>
                          <w:b/>
                          <w:bCs/>
                        </w:rPr>
                        <w:t xml:space="preserve"> x volemia x 3,4 x 1,5 = mg hierro a aportar</w:t>
                      </w:r>
                    </w:p>
                    <w:p w14:paraId="72783EC1" w14:textId="77777777" w:rsidR="00555CE0" w:rsidRDefault="00555CE0">
                      <w:pPr>
                        <w:pStyle w:val="Bodytext30"/>
                        <w:pBdr>
                          <w:top w:val="single" w:sz="4" w:space="0" w:color="auto"/>
                        </w:pBdr>
                        <w:spacing w:after="0"/>
                        <w:ind w:firstLine="740"/>
                      </w:pPr>
                      <w:r>
                        <w:rPr>
                          <w:b/>
                          <w:bCs/>
                        </w:rPr>
                        <w:t>100</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872490" distB="254635" distL="132715" distR="1870075" simplePos="0" relativeHeight="251707392" behindDoc="0" locked="0" layoutInCell="1" allowOverlap="1" wp14:anchorId="6C37629A" wp14:editId="23CEA336">
                <wp:simplePos x="0" y="0"/>
                <wp:positionH relativeFrom="margin">
                  <wp:posOffset>86995</wp:posOffset>
                </wp:positionH>
                <wp:positionV relativeFrom="margin">
                  <wp:posOffset>6553200</wp:posOffset>
                </wp:positionV>
                <wp:extent cx="2587625" cy="271145"/>
                <wp:effectExtent l="0" t="0" r="0" b="0"/>
                <wp:wrapTopAndBottom/>
                <wp:docPr id="857" name="Shape 857"/>
                <wp:cNvGraphicFramePr/>
                <a:graphic xmlns:a="http://schemas.openxmlformats.org/drawingml/2006/main">
                  <a:graphicData uri="http://schemas.microsoft.com/office/word/2010/wordprocessingShape">
                    <wps:wsp>
                      <wps:cNvSpPr txBox="1"/>
                      <wps:spPr>
                        <a:xfrm>
                          <a:off x="0" y="0"/>
                          <a:ext cx="2587625" cy="271145"/>
                        </a:xfrm>
                        <a:prstGeom prst="rect">
                          <a:avLst/>
                        </a:prstGeom>
                        <a:noFill/>
                      </wps:spPr>
                      <wps:txbx>
                        <w:txbxContent>
                          <w:p w14:paraId="19510D59" w14:textId="77777777" w:rsidR="00555CE0" w:rsidRDefault="00555CE0">
                            <w:pPr>
                              <w:pStyle w:val="Bodytext20"/>
                              <w:pBdr>
                                <w:top w:val="single" w:sz="4" w:space="0" w:color="auto"/>
                                <w:left w:val="single" w:sz="4" w:space="0" w:color="auto"/>
                                <w:bottom w:val="single" w:sz="4" w:space="0" w:color="auto"/>
                                <w:right w:val="single" w:sz="4" w:space="0" w:color="auto"/>
                              </w:pBdr>
                              <w:spacing w:after="0" w:line="293" w:lineRule="auto"/>
                              <w:ind w:left="0" w:right="0"/>
                              <w:rPr>
                                <w:sz w:val="13"/>
                                <w:szCs w:val="13"/>
                              </w:rPr>
                            </w:pPr>
                            <w:r>
                              <w:rPr>
                                <w:b/>
                                <w:bCs/>
                                <w:sz w:val="13"/>
                                <w:szCs w:val="13"/>
                              </w:rPr>
                              <w:t>3,4: Factor de conversión de g de hemoglobina a mg de hierro 1,5: Hierro de depósito</w:t>
                            </w:r>
                          </w:p>
                        </w:txbxContent>
                      </wps:txbx>
                      <wps:bodyPr lIns="0" tIns="0" rIns="0" bIns="0"/>
                    </wps:wsp>
                  </a:graphicData>
                </a:graphic>
              </wp:anchor>
            </w:drawing>
          </mc:Choice>
          <mc:Fallback>
            <w:pict>
              <v:shape w14:anchorId="6C37629A" id="Shape 857" o:spid="_x0000_s1059" type="#_x0000_t202" style="position:absolute;left:0;text-align:left;margin-left:6.85pt;margin-top:516pt;width:203.75pt;height:21.35pt;z-index:251707392;visibility:visible;mso-wrap-style:square;mso-wrap-distance-left:10.45pt;mso-wrap-distance-top:68.7pt;mso-wrap-distance-right:147.25pt;mso-wrap-distance-bottom:20.0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" filled="f" stroked="f">
                <v:textbox inset="0,0,0,0">
                  <w:txbxContent>
                    <w:p w14:paraId="19510D59" w14:textId="77777777" w:rsidR="00555CE0" w:rsidRDefault="00555CE0">
                      <w:pPr>
                        <w:pStyle w:val="Bodytext20"/>
                        <w:pBdr>
                          <w:top w:val="single" w:sz="4" w:space="0" w:color="auto"/>
                          <w:left w:val="single" w:sz="4" w:space="0" w:color="auto"/>
                          <w:bottom w:val="single" w:sz="4" w:space="0" w:color="auto"/>
                          <w:right w:val="single" w:sz="4" w:space="0" w:color="auto"/>
                        </w:pBdr>
                        <w:spacing w:after="0" w:line="293" w:lineRule="auto"/>
                        <w:ind w:left="0" w:right="0"/>
                        <w:rPr>
                          <w:sz w:val="13"/>
                          <w:szCs w:val="13"/>
                        </w:rPr>
                      </w:pPr>
                      <w:r>
                        <w:rPr>
                          <w:b/>
                          <w:bCs/>
                          <w:sz w:val="13"/>
                          <w:szCs w:val="13"/>
                        </w:rPr>
                        <w:t>3,4: Factor de conversión de g de hemoglobina a mg de hierro 1,5: Hierro de depósito</w:t>
                      </w:r>
                    </w:p>
                  </w:txbxContent>
                </v:textbox>
                <w10:wrap type="topAndBottom" anchorx="margin" anchory="margin"/>
              </v:shape>
            </w:pict>
          </mc:Fallback>
        </mc:AlternateContent>
      </w:r>
      <w:r xmlns:w="http://schemas.openxmlformats.org/wordprocessingml/2006/main">
        <w:rPr>
          <w:rFonts w:ascii="Tahoma" w:eastAsia="Tahoma" w:hAnsi="Tahoma" w:cs="Tahoma"/>
          <w:sz w:val="15"/>
          <w:szCs w:val="15"/>
        </w:rPr>
        <w:t xml:space="preserve">B. TRANSFUZII: </w:t>
      </w:r>
      <w:r xmlns:w="http://schemas.openxmlformats.org/wordprocessingml/2006/main">
        <w:t xml:space="preserve">Necesitatea transfuziei </w:t>
      </w:r>
      <w:r xmlns:w="http://schemas.openxmlformats.org/wordprocessingml/2006/main">
        <w:softHyphen xmlns:w="http://schemas.openxmlformats.org/wordprocessingml/2006/main"/>
      </w:r>
      <w:r xmlns:w="http://schemas.openxmlformats.org/wordprocessingml/2006/main">
        <w:t xml:space="preserve">la pacienții cu anemie feriprivă este o indicație clinică, un nivel al hemoglobinei de 7 g/dl fiind considerat pragul de toleranță. Transfuziile sub această valoare vor fi luate în considerare în cazurile de decompensare hemodinamică, anemie prin hemoragie acută, prezența factorilor agravanți (infecție, malnutriție, diaree cronică), coexistență cu </w:t>
      </w:r>
      <w:r xmlns:w="http://schemas.openxmlformats.org/wordprocessingml/2006/main">
        <w:br xmlns:w="http://schemas.openxmlformats.org/wordprocessingml/2006/main" w:type="page"/>
      </w:r>
      <w:r xmlns:w="http://schemas.openxmlformats.org/wordprocessingml/2006/main">
        <w:t xml:space="preserve">insuficiență respiratorie, pacienți preoperatori sau niveluri de hemoglobină sub 5 g/dl.</w:t>
      </w:r>
    </w:p>
    <w:p w14:paraId="787B1B7A" w14:textId="77777777" w:rsidR="00555CE0" w:rsidRDefault="00555CE0">
      <w:pPr xmlns:w="http://schemas.openxmlformats.org/wordprocessingml/2006/main">
        <w:pStyle w:val="BodyText"/>
        <w:spacing w:after="220"/>
        <w:ind w:firstLine="320"/>
        <w:jc w:val="both"/>
      </w:pPr>
      <w:r xmlns:w="http://schemas.openxmlformats.org/wordprocessingml/2006/main">
        <w:t xml:space="preserve">Se vor administra eritrocite cu deplasmare redusă în proporție de 10 ml/kg, ceea ce va crește hemoglobina cu 1-2 g/dl. Odată ce episodul acut a trecut, se va iniția terapia orală cu fier.</w:t>
      </w:r>
    </w:p>
    <w:p w14:paraId="25DA1BF2" w14:textId="77777777" w:rsidR="00555CE0" w:rsidRDefault="00555CE0">
      <w:pPr xmlns:w="http://schemas.openxmlformats.org/wordprocessingml/2006/main">
        <w:pStyle w:val="BodyText"/>
        <w:ind w:firstLine="320"/>
        <w:jc w:val="both"/>
      </w:pPr>
      <w:r xmlns:w="http://schemas.openxmlformats.org/wordprocessingml/2006/main">
        <w:rPr>
          <w:b/>
          <w:bCs/>
        </w:rPr>
        <w:t xml:space="preserve">Monitorizare: </w:t>
      </w:r>
      <w:r xmlns:w="http://schemas.openxmlformats.org/wordprocessingml/2006/main">
        <w:t xml:space="preserve">Tratamentul va fi monitorizat pe baza nivelurilor de reticulocite și hemoglobină. Reticulocitele ar trebui să crească între zilele 7-10 de la începerea terapiei cu fier. Hemoglobina crește cu aproximativ 1 g/dl la fiecare 10 zile începând </w:t>
      </w:r>
      <w:r xmlns:w="http://schemas.openxmlformats.org/wordprocessingml/2006/main">
        <w:softHyphen xmlns:w="http://schemas.openxmlformats.org/wordprocessingml/2006/main"/>
      </w:r>
      <w:r xmlns:w="http://schemas.openxmlformats.org/wordprocessingml/2006/main">
        <w:t xml:space="preserve">cu a treia </w:t>
      </w:r>
      <w:r xmlns:w="http://schemas.openxmlformats.org/wordprocessingml/2006/main">
        <w:rPr>
          <w:vertAlign w:val="superscript"/>
        </w:rPr>
        <w:t xml:space="preserve">săptămână de tratament oral și va fi monitorizată la fiecare 30 de zile până când </w:t>
      </w:r>
      <w:r xmlns:w="http://schemas.openxmlformats.org/wordprocessingml/2006/main">
        <w:t xml:space="preserve">se ating </w:t>
      </w:r>
      <w:r xmlns:w="http://schemas.openxmlformats.org/wordprocessingml/2006/main">
        <w:softHyphen xmlns:w="http://schemas.openxmlformats.org/wordprocessingml/2006/main"/>
      </w:r>
      <w:r xmlns:w="http://schemas.openxmlformats.org/wordprocessingml/2006/main">
        <w:t xml:space="preserve">valori normale pentru vârstă .</w:t>
      </w:r>
    </w:p>
    <w:p w14:paraId="3B6ED9DF" w14:textId="77777777" w:rsidR="00555CE0" w:rsidRDefault="00555CE0">
      <w:pPr xmlns:w="http://schemas.openxmlformats.org/wordprocessingml/2006/main">
        <w:pStyle w:val="BodyText"/>
        <w:spacing w:after="220"/>
        <w:ind w:firstLine="320"/>
        <w:jc w:val="both"/>
      </w:pPr>
      <w:r xmlns:w="http://schemas.openxmlformats.org/wordprocessingml/2006/main">
        <w:t xml:space="preserve">Dacă nu se obține acest răspuns, diagnosticul trebuie reevaluat, căutând alte cauze ale anemiei sau persistența cauzei subiacente. </w:t>
      </w:r>
      <w:r xmlns:w="http://schemas.openxmlformats.org/wordprocessingml/2006/main">
        <w:softHyphen xmlns:w="http://schemas.openxmlformats.org/wordprocessingml/2006/main"/>
      </w:r>
      <w:r xmlns:w="http://schemas.openxmlformats.org/wordprocessingml/2006/main">
        <w:t xml:space="preserve">De asemenea, se sugerează efectuarea unei consultații de urmărire la 3 luni după întreruperea tratamentului pentru a detecta posibile recidive.</w:t>
      </w:r>
    </w:p>
    <w:p w14:paraId="26A91A61" w14:textId="77777777" w:rsidR="00555CE0" w:rsidRDefault="00555CE0">
      <w:pPr xmlns:w="http://schemas.openxmlformats.org/wordprocessingml/2006/main">
        <w:pStyle w:val="BodyText"/>
        <w:spacing w:after="240"/>
        <w:ind w:firstLine="320"/>
        <w:jc w:val="both"/>
      </w:pPr>
      <w:r xmlns:w="http://schemas.openxmlformats.org/wordprocessingml/2006/main">
        <w:rPr>
          <w:b/>
          <w:bCs/>
        </w:rPr>
        <w:t xml:space="preserve">Profilaxie: </w:t>
      </w:r>
      <w:r xmlns:w="http://schemas.openxmlformats.org/wordprocessingml/2006/main">
        <w:t xml:space="preserve">Profilaxia cu sulfat feros trebuie administrată </w:t>
      </w:r>
      <w:r xmlns:w="http://schemas.openxmlformats.org/wordprocessingml/2006/main">
        <w:softHyphen xmlns:w="http://schemas.openxmlformats.org/wordprocessingml/2006/main"/>
      </w:r>
      <w:r xmlns:w="http://schemas.openxmlformats.org/wordprocessingml/2006/main">
        <w:t xml:space="preserve">pe cale orală la prematuri, la sugarii născuți la termen hrăniți cu lapte de vacă, la gemeni, la sugarii care au suferit hemoragii în perioada neonatală sau la sugarii cu afecțiuni care implică malabsorbție sau pierdere cronică de sânge. În toate circumstanțele, administrarea trebuie continuată până la vârsta de 12-18 luni. În plus, se recomandă administrarea a 1 mg/kg/zi de sulfat feros de la vârsta de 6 luni la toți sugarii alăptați, până la vârsta de cel puțin un an. Trebuie subliniată importanța alăptării și a introducerii timpurii a alimentelor bogate în fier odată ce a început hrănirea semisolidă.</w:t>
      </w:r>
    </w:p>
    <w:p w14:paraId="4065B0F6" w14:textId="77777777" w:rsidR="00555CE0" w:rsidRDefault="00555CE0">
      <w:pPr xmlns:w="http://schemas.openxmlformats.org/wordprocessingml/2006/main">
        <w:pStyle w:val="BodyText"/>
        <w:ind w:firstLine="320"/>
      </w:pPr>
      <w:r xmlns:w="http://schemas.openxmlformats.org/wordprocessingml/2006/main">
        <w:rPr>
          <w:b/>
          <w:bCs/>
        </w:rPr>
        <w:t xml:space="preserve">Fântâni de fier</w:t>
      </w:r>
    </w:p>
    <w:p w14:paraId="1842B046" w14:textId="77777777" w:rsidR="00555CE0" w:rsidRDefault="00555CE0">
      <w:pPr xmlns:w="http://schemas.openxmlformats.org/wordprocessingml/2006/main">
        <w:pStyle w:val="BodyText"/>
        <w:numPr>
          <w:ilvl w:val="0"/>
          <w:numId w:val="313"/>
        </w:numPr>
        <w:tabs>
          <w:tab w:val="left" w:pos="515"/>
        </w:tabs>
        <w:ind w:firstLine="260"/>
        <w:jc w:val="both"/>
      </w:pPr>
      <w:bookmarkStart xmlns:w="http://schemas.openxmlformats.org/wordprocessingml/2006/main" w:id="763" w:name="bookmark4340"/>
      <w:bookmarkEnd xmlns:w="http://schemas.openxmlformats.org/wordprocessingml/2006/main" w:id="763"/>
      <w:r xmlns:w="http://schemas.openxmlformats.org/wordprocessingml/2006/main">
        <w:rPr>
          <w:b/>
          <w:bCs/>
        </w:rPr>
        <w:t xml:space="preserve">Alimente bogate în fier:</w:t>
      </w:r>
    </w:p>
    <w:p w14:paraId="51713E47" w14:textId="77777777" w:rsidR="00555CE0" w:rsidRDefault="00555CE0">
      <w:pPr xmlns:w="http://schemas.openxmlformats.org/wordprocessingml/2006/main">
        <w:pStyle w:val="BodyText"/>
        <w:numPr>
          <w:ilvl w:val="0"/>
          <w:numId w:val="312"/>
        </w:numPr>
        <w:tabs>
          <w:tab w:val="left" w:pos="657"/>
        </w:tabs>
        <w:ind w:left="540" w:hanging="120"/>
        <w:jc w:val="both"/>
      </w:pPr>
      <w:bookmarkStart xmlns:w="http://schemas.openxmlformats.org/wordprocessingml/2006/main" w:id="764" w:name="bookmark4341"/>
      <w:bookmarkEnd xmlns:w="http://schemas.openxmlformats.org/wordprocessingml/2006/main" w:id="764"/>
      <w:r xmlns:w="http://schemas.openxmlformats.org/wordprocessingml/2006/main">
        <w:t xml:space="preserve">Carne (vită, porc, pui, pește).</w:t>
      </w:r>
    </w:p>
    <w:p w14:paraId="006F0343" w14:textId="77777777" w:rsidR="00555CE0" w:rsidRDefault="00555CE0">
      <w:pPr xmlns:w="http://schemas.openxmlformats.org/wordprocessingml/2006/main">
        <w:pStyle w:val="BodyText"/>
        <w:numPr>
          <w:ilvl w:val="0"/>
          <w:numId w:val="312"/>
        </w:numPr>
        <w:tabs>
          <w:tab w:val="left" w:pos="657"/>
        </w:tabs>
        <w:ind w:left="540" w:hanging="120"/>
        <w:jc w:val="both"/>
      </w:pPr>
      <w:bookmarkStart xmlns:w="http://schemas.openxmlformats.org/wordprocessingml/2006/main" w:id="765" w:name="bookmark4342"/>
      <w:bookmarkEnd xmlns:w="http://schemas.openxmlformats.org/wordprocessingml/2006/main" w:id="765"/>
      <w:r xmlns:w="http://schemas.openxmlformats.org/wordprocessingml/2006/main">
        <w:t xml:space="preserve">Viscere (ficat, rinichi, inimă).</w:t>
      </w:r>
    </w:p>
    <w:p w14:paraId="3DDCD02C" w14:textId="77777777" w:rsidR="00555CE0" w:rsidRDefault="00555CE0">
      <w:pPr xmlns:w="http://schemas.openxmlformats.org/wordprocessingml/2006/main">
        <w:pStyle w:val="BodyText"/>
        <w:numPr>
          <w:ilvl w:val="0"/>
          <w:numId w:val="312"/>
        </w:numPr>
        <w:tabs>
          <w:tab w:val="left" w:pos="657"/>
        </w:tabs>
        <w:ind w:left="540" w:hanging="120"/>
        <w:jc w:val="both"/>
      </w:pPr>
      <w:bookmarkStart xmlns:w="http://schemas.openxmlformats.org/wordprocessingml/2006/main" w:id="766" w:name="bookmark4343"/>
      <w:bookmarkEnd xmlns:w="http://schemas.openxmlformats.org/wordprocessingml/2006/main" w:id="766"/>
      <w:r xmlns:w="http://schemas.openxmlformats.org/wordprocessingml/2006/main">
        <w:t xml:space="preserve">Budincă neagră.</w:t>
      </w:r>
    </w:p>
    <w:p w14:paraId="5B2AEF9E" w14:textId="77777777" w:rsidR="00555CE0" w:rsidRDefault="00555CE0">
      <w:pPr xmlns:w="http://schemas.openxmlformats.org/wordprocessingml/2006/main">
        <w:pStyle w:val="BodyText"/>
        <w:numPr>
          <w:ilvl w:val="0"/>
          <w:numId w:val="312"/>
        </w:numPr>
        <w:tabs>
          <w:tab w:val="left" w:pos="657"/>
        </w:tabs>
        <w:ind w:left="540" w:hanging="120"/>
        <w:jc w:val="both"/>
      </w:pPr>
      <w:bookmarkStart xmlns:w="http://schemas.openxmlformats.org/wordprocessingml/2006/main" w:id="767" w:name="bookmark4344"/>
      <w:bookmarkEnd xmlns:w="http://schemas.openxmlformats.org/wordprocessingml/2006/main" w:id="767"/>
      <w:r xmlns:w="http://schemas.openxmlformats.org/wordprocessingml/2006/main">
        <w:t xml:space="preserve">Lapte îmbogățit cu fier.</w:t>
      </w:r>
    </w:p>
    <w:p w14:paraId="19375838" w14:textId="77777777" w:rsidR="00555CE0" w:rsidRDefault="00555CE0">
      <w:pPr xmlns:w="http://schemas.openxmlformats.org/wordprocessingml/2006/main">
        <w:pStyle w:val="BodyText"/>
        <w:numPr>
          <w:ilvl w:val="0"/>
          <w:numId w:val="312"/>
        </w:numPr>
        <w:tabs>
          <w:tab w:val="left" w:pos="657"/>
        </w:tabs>
        <w:ind w:left="540" w:hanging="120"/>
        <w:jc w:val="both"/>
      </w:pPr>
      <w:bookmarkStart xmlns:w="http://schemas.openxmlformats.org/wordprocessingml/2006/main" w:id="768" w:name="bookmark4345"/>
      <w:bookmarkEnd xmlns:w="http://schemas.openxmlformats.org/wordprocessingml/2006/main" w:id="768"/>
      <w:r xmlns:w="http://schemas.openxmlformats.org/wordprocessingml/2006/main">
        <w:t xml:space="preserve">Leguminoase (linte, fasole lată, mazăre).</w:t>
      </w:r>
    </w:p>
    <w:p w14:paraId="7B400B52" w14:textId="77777777" w:rsidR="00555CE0" w:rsidRDefault="00555CE0">
      <w:pPr xmlns:w="http://schemas.openxmlformats.org/wordprocessingml/2006/main">
        <w:pStyle w:val="BodyText"/>
        <w:numPr>
          <w:ilvl w:val="0"/>
          <w:numId w:val="312"/>
        </w:numPr>
        <w:tabs>
          <w:tab w:val="left" w:pos="657"/>
        </w:tabs>
        <w:ind w:left="540" w:hanging="120"/>
        <w:jc w:val="both"/>
      </w:pPr>
      <w:bookmarkStart xmlns:w="http://schemas.openxmlformats.org/wordprocessingml/2006/main" w:id="769" w:name="bookmark4346"/>
      <w:bookmarkEnd xmlns:w="http://schemas.openxmlformats.org/wordprocessingml/2006/main" w:id="769"/>
      <w:r xmlns:w="http://schemas.openxmlformats.org/wordprocessingml/2006/main">
        <w:t xml:space="preserve">Fructe uscate (nuci, migdale, </w:t>
      </w:r>
      <w:r xmlns:w="http://schemas.openxmlformats.org/wordprocessingml/2006/main">
        <w:softHyphen xmlns:w="http://schemas.openxmlformats.org/wordprocessingml/2006/main"/>
      </w:r>
      <w:r xmlns:w="http://schemas.openxmlformats.org/wordprocessingml/2006/main">
        <w:t xml:space="preserve">nuci plate).</w:t>
      </w:r>
    </w:p>
    <w:p w14:paraId="62FF44B8" w14:textId="77777777" w:rsidR="00555CE0" w:rsidRDefault="00555CE0">
      <w:pPr xmlns:w="http://schemas.openxmlformats.org/wordprocessingml/2006/main">
        <w:pStyle w:val="BodyText"/>
        <w:numPr>
          <w:ilvl w:val="0"/>
          <w:numId w:val="312"/>
        </w:numPr>
        <w:tabs>
          <w:tab w:val="left" w:pos="657"/>
        </w:tabs>
        <w:ind w:left="540" w:hanging="120"/>
        <w:jc w:val="both"/>
      </w:pPr>
      <w:bookmarkStart xmlns:w="http://schemas.openxmlformats.org/wordprocessingml/2006/main" w:id="770" w:name="bookmark4347"/>
      <w:bookmarkEnd xmlns:w="http://schemas.openxmlformats.org/wordprocessingml/2006/main" w:id="770"/>
      <w:r xmlns:w="http://schemas.openxmlformats.org/wordprocessingml/2006/main">
        <w:t xml:space="preserve">Cereale (germeni de grâu, orez, orz, ovăz).</w:t>
      </w:r>
    </w:p>
    <w:p w14:paraId="75FC3177" w14:textId="77777777" w:rsidR="00555CE0" w:rsidRDefault="00555CE0">
      <w:pPr xmlns:w="http://schemas.openxmlformats.org/wordprocessingml/2006/main">
        <w:pStyle w:val="BodyText"/>
        <w:numPr>
          <w:ilvl w:val="0"/>
          <w:numId w:val="312"/>
        </w:numPr>
        <w:tabs>
          <w:tab w:val="left" w:pos="617"/>
        </w:tabs>
        <w:ind w:firstLine="380"/>
        <w:jc w:val="both"/>
      </w:pPr>
      <w:bookmarkStart xmlns:w="http://schemas.openxmlformats.org/wordprocessingml/2006/main" w:id="771" w:name="bookmark4348"/>
      <w:bookmarkEnd xmlns:w="http://schemas.openxmlformats.org/wordprocessingml/2006/main" w:id="771"/>
      <w:r xmlns:w="http://schemas.openxmlformats.org/wordprocessingml/2006/main">
        <w:t xml:space="preserve">Varză.</w:t>
      </w:r>
    </w:p>
    <w:p w14:paraId="67028E46" w14:textId="77777777" w:rsidR="00555CE0" w:rsidRDefault="00555CE0">
      <w:pPr xmlns:w="http://schemas.openxmlformats.org/wordprocessingml/2006/main">
        <w:pStyle w:val="BodyText"/>
        <w:numPr>
          <w:ilvl w:val="0"/>
          <w:numId w:val="312"/>
        </w:numPr>
        <w:tabs>
          <w:tab w:val="left" w:pos="617"/>
        </w:tabs>
        <w:ind w:firstLine="380"/>
        <w:jc w:val="both"/>
      </w:pPr>
      <w:bookmarkStart xmlns:w="http://schemas.openxmlformats.org/wordprocessingml/2006/main" w:id="772" w:name="bookmark4349"/>
      <w:bookmarkEnd xmlns:w="http://schemas.openxmlformats.org/wordprocessingml/2006/main" w:id="772"/>
      <w:r xmlns:w="http://schemas.openxmlformats.org/wordprocessingml/2006/main">
        <w:t xml:space="preserve">Spanac.</w:t>
      </w:r>
    </w:p>
    <w:p w14:paraId="681910EF" w14:textId="77777777" w:rsidR="00555CE0" w:rsidRDefault="00555CE0">
      <w:pPr xmlns:w="http://schemas.openxmlformats.org/wordprocessingml/2006/main">
        <w:pStyle w:val="BodyText"/>
        <w:numPr>
          <w:ilvl w:val="0"/>
          <w:numId w:val="312"/>
        </w:numPr>
        <w:tabs>
          <w:tab w:val="left" w:pos="617"/>
        </w:tabs>
        <w:ind w:firstLine="380"/>
        <w:jc w:val="both"/>
      </w:pPr>
      <w:bookmarkStart xmlns:w="http://schemas.openxmlformats.org/wordprocessingml/2006/main" w:id="773" w:name="bookmark4350"/>
      <w:bookmarkEnd xmlns:w="http://schemas.openxmlformats.org/wordprocessingml/2006/main" w:id="773"/>
      <w:r xmlns:w="http://schemas.openxmlformats.org/wordprocessingml/2006/main">
        <w:t xml:space="preserve">Soia.</w:t>
      </w:r>
    </w:p>
    <w:p w14:paraId="24AB842E" w14:textId="77777777" w:rsidR="00555CE0" w:rsidRDefault="00555CE0">
      <w:pPr xmlns:w="http://schemas.openxmlformats.org/wordprocessingml/2006/main">
        <w:pStyle w:val="BodyText"/>
        <w:numPr>
          <w:ilvl w:val="0"/>
          <w:numId w:val="312"/>
        </w:numPr>
        <w:tabs>
          <w:tab w:val="left" w:pos="617"/>
        </w:tabs>
        <w:ind w:firstLine="380"/>
        <w:jc w:val="both"/>
      </w:pPr>
      <w:bookmarkStart xmlns:w="http://schemas.openxmlformats.org/wordprocessingml/2006/main" w:id="774" w:name="bookmark4351"/>
      <w:bookmarkEnd xmlns:w="http://schemas.openxmlformats.org/wordprocessingml/2006/main" w:id="774"/>
      <w:r xmlns:w="http://schemas.openxmlformats.org/wordprocessingml/2006/main">
        <w:t xml:space="preserve">Tărâţe.</w:t>
      </w:r>
    </w:p>
    <w:p w14:paraId="62FAAD01" w14:textId="77777777" w:rsidR="00555CE0" w:rsidRDefault="00555CE0">
      <w:pPr xmlns:w="http://schemas.openxmlformats.org/wordprocessingml/2006/main">
        <w:pStyle w:val="BodyText"/>
        <w:numPr>
          <w:ilvl w:val="0"/>
          <w:numId w:val="312"/>
        </w:numPr>
        <w:tabs>
          <w:tab w:val="left" w:pos="617"/>
        </w:tabs>
        <w:ind w:firstLine="380"/>
        <w:jc w:val="both"/>
      </w:pPr>
      <w:bookmarkStart xmlns:w="http://schemas.openxmlformats.org/wordprocessingml/2006/main" w:id="775" w:name="bookmark4352"/>
      <w:bookmarkEnd xmlns:w="http://schemas.openxmlformats.org/wordprocessingml/2006/main" w:id="775"/>
      <w:r xmlns:w="http://schemas.openxmlformats.org/wordprocessingml/2006/main">
        <w:t xml:space="preserve">Prune uscate.</w:t>
      </w:r>
    </w:p>
    <w:p w14:paraId="45CBE677" w14:textId="77777777" w:rsidR="00555CE0" w:rsidRDefault="00555CE0">
      <w:pPr xmlns:w="http://schemas.openxmlformats.org/wordprocessingml/2006/main">
        <w:pStyle w:val="BodyText"/>
        <w:numPr>
          <w:ilvl w:val="0"/>
          <w:numId w:val="312"/>
        </w:numPr>
        <w:tabs>
          <w:tab w:val="left" w:pos="617"/>
        </w:tabs>
        <w:ind w:firstLine="380"/>
        <w:jc w:val="both"/>
      </w:pPr>
      <w:bookmarkStart xmlns:w="http://schemas.openxmlformats.org/wordprocessingml/2006/main" w:id="776" w:name="bookmark4353"/>
      <w:bookmarkEnd xmlns:w="http://schemas.openxmlformats.org/wordprocessingml/2006/main" w:id="776"/>
      <w:r xmlns:w="http://schemas.openxmlformats.org/wordprocessingml/2006/main">
        <w:t xml:space="preserve">Măr.</w:t>
      </w:r>
    </w:p>
    <w:p w14:paraId="3A553AAC" w14:textId="77777777" w:rsidR="00555CE0" w:rsidRDefault="00555CE0">
      <w:pPr xmlns:w="http://schemas.openxmlformats.org/wordprocessingml/2006/main">
        <w:pStyle w:val="BodyText"/>
        <w:numPr>
          <w:ilvl w:val="0"/>
          <w:numId w:val="312"/>
        </w:numPr>
        <w:tabs>
          <w:tab w:val="left" w:pos="617"/>
        </w:tabs>
        <w:ind w:firstLine="380"/>
        <w:jc w:val="both"/>
      </w:pPr>
      <w:bookmarkStart xmlns:w="http://schemas.openxmlformats.org/wordprocessingml/2006/main" w:id="777" w:name="bookmark4354"/>
      <w:bookmarkEnd xmlns:w="http://schemas.openxmlformats.org/wordprocessingml/2006/main" w:id="777"/>
      <w:r xmlns:w="http://schemas.openxmlformats.org/wordprocessingml/2006/main">
        <w:t xml:space="preserve">Melasă de porumb.</w:t>
      </w:r>
    </w:p>
    <w:p w14:paraId="72B8B159" w14:textId="77777777" w:rsidR="00555CE0" w:rsidRDefault="00555CE0">
      <w:pPr xmlns:w="http://schemas.openxmlformats.org/wordprocessingml/2006/main">
        <w:pStyle w:val="BodyText"/>
        <w:numPr>
          <w:ilvl w:val="0"/>
          <w:numId w:val="313"/>
        </w:numPr>
        <w:tabs>
          <w:tab w:val="left" w:pos="515"/>
        </w:tabs>
        <w:ind w:left="380" w:hanging="120"/>
        <w:jc w:val="both"/>
      </w:pPr>
      <w:bookmarkStart xmlns:w="http://schemas.openxmlformats.org/wordprocessingml/2006/main" w:id="778" w:name="bookmark4355"/>
      <w:bookmarkEnd xmlns:w="http://schemas.openxmlformats.org/wordprocessingml/2006/main" w:id="778"/>
      <w:r xmlns:w="http://schemas.openxmlformats.org/wordprocessingml/2006/main">
        <w:rPr>
          <w:b/>
          <w:bCs/>
        </w:rPr>
        <w:t xml:space="preserve">Preparate comerciale (conținut elementar de fier):</w:t>
      </w:r>
    </w:p>
    <w:p w14:paraId="32788D82" w14:textId="77777777" w:rsidR="00555CE0" w:rsidRDefault="00555CE0">
      <w:pPr xmlns:w="http://schemas.openxmlformats.org/wordprocessingml/2006/main">
        <w:pStyle w:val="BodyText"/>
        <w:numPr>
          <w:ilvl w:val="0"/>
          <w:numId w:val="312"/>
        </w:numPr>
        <w:tabs>
          <w:tab w:val="left" w:pos="617"/>
        </w:tabs>
        <w:ind w:firstLine="380"/>
        <w:jc w:val="both"/>
      </w:pPr>
      <w:bookmarkStart xmlns:w="http://schemas.openxmlformats.org/wordprocessingml/2006/main" w:id="779" w:name="bookmark4356"/>
      <w:bookmarkEnd xmlns:w="http://schemas.openxmlformats.org/wordprocessingml/2006/main" w:id="779"/>
      <w:r xmlns:w="http://schemas.openxmlformats.org/wordprocessingml/2006/main">
        <w:t xml:space="preserve">Sulfat feros:</w:t>
      </w:r>
    </w:p>
    <w:p w14:paraId="55D97689" w14:textId="77777777" w:rsidR="00555CE0" w:rsidRDefault="00555CE0">
      <w:pPr xmlns:w="http://schemas.openxmlformats.org/wordprocessingml/2006/main">
        <w:pStyle w:val="BodyText"/>
        <w:numPr>
          <w:ilvl w:val="0"/>
          <w:numId w:val="313"/>
        </w:numPr>
        <w:tabs>
          <w:tab w:val="left" w:pos="753"/>
        </w:tabs>
        <w:ind w:firstLine="540"/>
        <w:jc w:val="both"/>
      </w:pPr>
      <w:bookmarkStart xmlns:w="http://schemas.openxmlformats.org/wordprocessingml/2006/main" w:id="780" w:name="bookmark4357"/>
      <w:bookmarkEnd xmlns:w="http://schemas.openxmlformats.org/wordprocessingml/2006/main" w:id="780"/>
      <w:r xmlns:w="http://schemas.openxmlformats.org/wordprocessingml/2006/main">
        <w:t xml:space="preserve">Picături Fer In Sol® 0,6 ml = 15 mg.</w:t>
      </w:r>
    </w:p>
    <w:p w14:paraId="12A55C76" w14:textId="77777777" w:rsidR="00555CE0" w:rsidRDefault="00555CE0">
      <w:pPr xmlns:w="http://schemas.openxmlformats.org/wordprocessingml/2006/main">
        <w:pStyle w:val="BodyText"/>
        <w:numPr>
          <w:ilvl w:val="0"/>
          <w:numId w:val="313"/>
        </w:numPr>
        <w:tabs>
          <w:tab w:val="left" w:pos="753"/>
        </w:tabs>
        <w:ind w:firstLine="540"/>
        <w:jc w:val="both"/>
      </w:pPr>
      <w:bookmarkStart xmlns:w="http://schemas.openxmlformats.org/wordprocessingml/2006/main" w:id="781" w:name="bookmark4358"/>
      <w:bookmarkEnd xmlns:w="http://schemas.openxmlformats.org/wordprocessingml/2006/main" w:id="781"/>
      <w:r xmlns:w="http://schemas.openxmlformats.org/wordprocessingml/2006/main">
        <w:t xml:space="preserve">Siderblut® 1 picătură = 1 mg.</w:t>
      </w:r>
    </w:p>
    <w:p w14:paraId="6CD8C38D" w14:textId="77777777" w:rsidR="00555CE0" w:rsidRDefault="00555CE0">
      <w:pPr xmlns:w="http://schemas.openxmlformats.org/wordprocessingml/2006/main">
        <w:pStyle w:val="BodyText"/>
        <w:numPr>
          <w:ilvl w:val="0"/>
          <w:numId w:val="313"/>
        </w:numPr>
        <w:tabs>
          <w:tab w:val="left" w:pos="753"/>
        </w:tabs>
        <w:ind w:firstLine="54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50800" distB="254000" distL="114300" distR="114300" simplePos="0" relativeHeight="251708416" behindDoc="0" locked="0" layoutInCell="1" allowOverlap="1" wp14:anchorId="49580C6F" wp14:editId="51E1D28B">
                <wp:simplePos x="0" y="0"/>
                <wp:positionH relativeFrom="margin">
                  <wp:posOffset>15240</wp:posOffset>
                </wp:positionH>
                <wp:positionV relativeFrom="margin">
                  <wp:posOffset>5428615</wp:posOffset>
                </wp:positionV>
                <wp:extent cx="4453255" cy="1499870"/>
                <wp:effectExtent l="0" t="0" r="0" b="0"/>
                <wp:wrapTopAndBottom/>
                <wp:docPr id="859" name="Shape 859"/>
                <wp:cNvGraphicFramePr/>
                <a:graphic xmlns:a="http://schemas.openxmlformats.org/drawingml/2006/main">
                  <a:graphicData uri="http://schemas.microsoft.com/office/word/2010/wordprocessingShape">
                    <wps:wsp>
                      <wps:cNvSpPr txBox="1"/>
                      <wps:spPr>
                        <a:xfrm>
                          <a:off x="0" y="0"/>
                          <a:ext cx="4453255" cy="149987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4070"/>
                              <w:gridCol w:w="1325"/>
                              <w:gridCol w:w="1325"/>
                              <w:gridCol w:w="293"/>
                            </w:tblGrid>
                            <w:tr w:rsidR="00555CE0" w14:paraId="4C9A77EE" w14:textId="77777777">
                              <w:tblPrEx>
                                <w:tblCellMar>
                                  <w:top w:w="0" w:type="dxa"/>
                                  <w:bottom w:w="0" w:type="dxa"/>
                                </w:tblCellMar>
                              </w:tblPrEx>
                              <w:trPr>
                                <w:trHeight w:hRule="exact" w:val="466"/>
                                <w:tblHeader/>
                              </w:trPr>
                              <w:tc>
                                <w:tcPr>
                                  <w:tcW w:w="6720" w:type="dxa"/>
                                  <w:gridSpan w:val="3"/>
                                  <w:shd w:val="clear" w:color="auto" w:fill="231F20"/>
                                  <w:vAlign w:val="center"/>
                                </w:tcPr>
                                <w:p w14:paraId="3B8C6CDD"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XI.2.2. </w:t>
                                  </w:r>
                                  <w:r>
                                    <w:rPr>
                                      <w:rFonts w:ascii="Tahoma" w:eastAsia="Tahoma" w:hAnsi="Tahoma" w:cs="Tahoma"/>
                                      <w:b/>
                                      <w:bCs/>
                                      <w:color w:val="FFFFFF"/>
                                      <w:sz w:val="15"/>
                                      <w:szCs w:val="15"/>
                                    </w:rPr>
                                    <w:t>Profilaxis de la anemia ferropénica</w:t>
                                  </w:r>
                                </w:p>
                              </w:tc>
                              <w:tc>
                                <w:tcPr>
                                  <w:tcW w:w="293" w:type="dxa"/>
                                  <w:shd w:val="clear" w:color="auto" w:fill="231F20"/>
                                </w:tcPr>
                                <w:p w14:paraId="15392704" w14:textId="77777777" w:rsidR="00555CE0" w:rsidRDefault="00555CE0">
                                  <w:pPr>
                                    <w:rPr>
                                      <w:sz w:val="10"/>
                                      <w:szCs w:val="10"/>
                                    </w:rPr>
                                  </w:pPr>
                                </w:p>
                              </w:tc>
                            </w:tr>
                            <w:tr w:rsidR="00555CE0" w14:paraId="26396CBE" w14:textId="77777777">
                              <w:tblPrEx>
                                <w:tblCellMar>
                                  <w:top w:w="0" w:type="dxa"/>
                                  <w:bottom w:w="0" w:type="dxa"/>
                                </w:tblCellMar>
                              </w:tblPrEx>
                              <w:trPr>
                                <w:trHeight w:hRule="exact" w:val="96"/>
                              </w:trPr>
                              <w:tc>
                                <w:tcPr>
                                  <w:tcW w:w="7013" w:type="dxa"/>
                                  <w:gridSpan w:val="4"/>
                                  <w:shd w:val="clear" w:color="auto" w:fill="FFFFFF"/>
                                </w:tcPr>
                                <w:p w14:paraId="5CF7B722" w14:textId="77777777" w:rsidR="00555CE0" w:rsidRDefault="00555CE0">
                                  <w:pPr>
                                    <w:rPr>
                                      <w:sz w:val="10"/>
                                      <w:szCs w:val="10"/>
                                    </w:rPr>
                                  </w:pPr>
                                </w:p>
                              </w:tc>
                            </w:tr>
                            <w:tr w:rsidR="00555CE0" w14:paraId="629E75ED" w14:textId="77777777">
                              <w:tblPrEx>
                                <w:tblCellMar>
                                  <w:top w:w="0" w:type="dxa"/>
                                  <w:bottom w:w="0" w:type="dxa"/>
                                </w:tblCellMar>
                              </w:tblPrEx>
                              <w:trPr>
                                <w:trHeight w:hRule="exact" w:val="360"/>
                              </w:trPr>
                              <w:tc>
                                <w:tcPr>
                                  <w:tcW w:w="4070" w:type="dxa"/>
                                  <w:tcBorders>
                                    <w:top w:val="single" w:sz="4" w:space="0" w:color="auto"/>
                                    <w:left w:val="single" w:sz="4" w:space="0" w:color="auto"/>
                                  </w:tcBorders>
                                  <w:shd w:val="clear" w:color="auto" w:fill="D2D3D5"/>
                                  <w:vAlign w:val="center"/>
                                </w:tcPr>
                                <w:p w14:paraId="040D8341"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Indicación</w:t>
                                  </w:r>
                                </w:p>
                              </w:tc>
                              <w:tc>
                                <w:tcPr>
                                  <w:tcW w:w="1325" w:type="dxa"/>
                                  <w:tcBorders>
                                    <w:top w:val="single" w:sz="4" w:space="0" w:color="auto"/>
                                  </w:tcBorders>
                                  <w:shd w:val="clear" w:color="auto" w:fill="D2D3D5"/>
                                  <w:vAlign w:val="center"/>
                                </w:tcPr>
                                <w:p w14:paraId="1570FA01"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Dosis</w:t>
                                  </w:r>
                                </w:p>
                              </w:tc>
                              <w:tc>
                                <w:tcPr>
                                  <w:tcW w:w="1325" w:type="dxa"/>
                                  <w:tcBorders>
                                    <w:top w:val="single" w:sz="4" w:space="0" w:color="auto"/>
                                  </w:tcBorders>
                                  <w:shd w:val="clear" w:color="auto" w:fill="D2D3D5"/>
                                  <w:vAlign w:val="center"/>
                                </w:tcPr>
                                <w:p w14:paraId="2A33C458" w14:textId="77777777" w:rsidR="00555CE0" w:rsidRDefault="00555CE0">
                                  <w:pPr>
                                    <w:pStyle w:val="Other0"/>
                                    <w:spacing w:line="240" w:lineRule="auto"/>
                                    <w:ind w:firstLine="500"/>
                                    <w:rPr>
                                      <w:sz w:val="14"/>
                                      <w:szCs w:val="14"/>
                                    </w:rPr>
                                  </w:pPr>
                                  <w:r>
                                    <w:rPr>
                                      <w:rFonts w:ascii="Tahoma" w:eastAsia="Tahoma" w:hAnsi="Tahoma" w:cs="Tahoma"/>
                                      <w:b/>
                                      <w:bCs/>
                                      <w:sz w:val="14"/>
                                      <w:szCs w:val="14"/>
                                    </w:rPr>
                                    <w:t>Comienzo</w:t>
                                  </w:r>
                                </w:p>
                              </w:tc>
                              <w:tc>
                                <w:tcPr>
                                  <w:tcW w:w="293" w:type="dxa"/>
                                  <w:tcBorders>
                                    <w:top w:val="single" w:sz="4" w:space="0" w:color="auto"/>
                                    <w:right w:val="single" w:sz="4" w:space="0" w:color="auto"/>
                                  </w:tcBorders>
                                  <w:shd w:val="clear" w:color="auto" w:fill="D2D3D5"/>
                                </w:tcPr>
                                <w:p w14:paraId="1F001E7D" w14:textId="77777777" w:rsidR="00555CE0" w:rsidRDefault="00555CE0">
                                  <w:pPr>
                                    <w:rPr>
                                      <w:sz w:val="10"/>
                                      <w:szCs w:val="10"/>
                                    </w:rPr>
                                  </w:pPr>
                                </w:p>
                              </w:tc>
                            </w:tr>
                            <w:tr w:rsidR="00555CE0" w14:paraId="18B7B27E" w14:textId="77777777">
                              <w:tblPrEx>
                                <w:tblCellMar>
                                  <w:top w:w="0" w:type="dxa"/>
                                  <w:bottom w:w="0" w:type="dxa"/>
                                </w:tblCellMar>
                              </w:tblPrEx>
                              <w:trPr>
                                <w:trHeight w:hRule="exact" w:val="370"/>
                              </w:trPr>
                              <w:tc>
                                <w:tcPr>
                                  <w:tcW w:w="4070" w:type="dxa"/>
                                  <w:tcBorders>
                                    <w:top w:val="single" w:sz="4" w:space="0" w:color="auto"/>
                                  </w:tcBorders>
                                  <w:shd w:val="clear" w:color="auto" w:fill="FFFFFF"/>
                                  <w:vAlign w:val="center"/>
                                </w:tcPr>
                                <w:p w14:paraId="741F011A" w14:textId="77777777" w:rsidR="00555CE0" w:rsidRDefault="00555CE0">
                                  <w:pPr>
                                    <w:pStyle w:val="Other0"/>
                                    <w:spacing w:line="240" w:lineRule="auto"/>
                                    <w:ind w:firstLine="0"/>
                                    <w:rPr>
                                      <w:sz w:val="14"/>
                                      <w:szCs w:val="14"/>
                                    </w:rPr>
                                  </w:pPr>
                                  <w:r>
                                    <w:rPr>
                                      <w:rFonts w:ascii="Tahoma" w:eastAsia="Tahoma" w:hAnsi="Tahoma" w:cs="Tahoma"/>
                                      <w:sz w:val="14"/>
                                      <w:szCs w:val="14"/>
                                    </w:rPr>
                                    <w:t>Recién nacido pretérmino de extremo bajo peso (&lt; 750 g)</w:t>
                                  </w:r>
                                </w:p>
                              </w:tc>
                              <w:tc>
                                <w:tcPr>
                                  <w:tcW w:w="1325" w:type="dxa"/>
                                  <w:tcBorders>
                                    <w:top w:val="single" w:sz="4" w:space="0" w:color="auto"/>
                                  </w:tcBorders>
                                  <w:shd w:val="clear" w:color="auto" w:fill="FFFFFF"/>
                                  <w:vAlign w:val="center"/>
                                </w:tcPr>
                                <w:p w14:paraId="647A33E3"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5-6 mg/kg/día</w:t>
                                  </w:r>
                                </w:p>
                              </w:tc>
                              <w:tc>
                                <w:tcPr>
                                  <w:tcW w:w="1618" w:type="dxa"/>
                                  <w:gridSpan w:val="2"/>
                                  <w:tcBorders>
                                    <w:top w:val="single" w:sz="4" w:space="0" w:color="auto"/>
                                  </w:tcBorders>
                                  <w:shd w:val="clear" w:color="auto" w:fill="FFFFFF"/>
                                  <w:vAlign w:val="center"/>
                                </w:tcPr>
                                <w:p w14:paraId="3F25659B" w14:textId="77777777" w:rsidR="00555CE0" w:rsidRDefault="00555CE0">
                                  <w:pPr>
                                    <w:pStyle w:val="Other0"/>
                                    <w:spacing w:line="240" w:lineRule="auto"/>
                                    <w:ind w:firstLine="0"/>
                                    <w:jc w:val="right"/>
                                    <w:rPr>
                                      <w:sz w:val="14"/>
                                      <w:szCs w:val="14"/>
                                    </w:rPr>
                                  </w:pPr>
                                  <w:r>
                                    <w:rPr>
                                      <w:rFonts w:ascii="Tahoma" w:eastAsia="Tahoma" w:hAnsi="Tahoma" w:cs="Tahoma"/>
                                      <w:sz w:val="14"/>
                                      <w:szCs w:val="14"/>
                                    </w:rPr>
                                    <w:t>antes del mes de vida</w:t>
                                  </w:r>
                                </w:p>
                              </w:tc>
                            </w:tr>
                            <w:tr w:rsidR="00555CE0" w14:paraId="13FD11EB" w14:textId="77777777">
                              <w:tblPrEx>
                                <w:tblCellMar>
                                  <w:top w:w="0" w:type="dxa"/>
                                  <w:bottom w:w="0" w:type="dxa"/>
                                </w:tblCellMar>
                              </w:tblPrEx>
                              <w:trPr>
                                <w:trHeight w:hRule="exact" w:val="346"/>
                              </w:trPr>
                              <w:tc>
                                <w:tcPr>
                                  <w:tcW w:w="4070" w:type="dxa"/>
                                  <w:tcBorders>
                                    <w:top w:val="single" w:sz="4" w:space="0" w:color="auto"/>
                                  </w:tcBorders>
                                  <w:shd w:val="clear" w:color="auto" w:fill="FFFFFF"/>
                                  <w:vAlign w:val="center"/>
                                </w:tcPr>
                                <w:p w14:paraId="5A4754AD" w14:textId="77777777" w:rsidR="00555CE0" w:rsidRDefault="00555CE0">
                                  <w:pPr>
                                    <w:pStyle w:val="Other0"/>
                                    <w:spacing w:line="240" w:lineRule="auto"/>
                                    <w:ind w:firstLine="0"/>
                                    <w:rPr>
                                      <w:sz w:val="14"/>
                                      <w:szCs w:val="14"/>
                                    </w:rPr>
                                  </w:pPr>
                                  <w:r>
                                    <w:rPr>
                                      <w:rFonts w:ascii="Tahoma" w:eastAsia="Tahoma" w:hAnsi="Tahoma" w:cs="Tahoma"/>
                                      <w:sz w:val="14"/>
                                      <w:szCs w:val="14"/>
                                    </w:rPr>
                                    <w:t>Recién nacido pretérmino de muy bajo peso (750-1500g)</w:t>
                                  </w:r>
                                </w:p>
                              </w:tc>
                              <w:tc>
                                <w:tcPr>
                                  <w:tcW w:w="1325" w:type="dxa"/>
                                  <w:tcBorders>
                                    <w:top w:val="single" w:sz="4" w:space="0" w:color="auto"/>
                                  </w:tcBorders>
                                  <w:shd w:val="clear" w:color="auto" w:fill="FFFFFF"/>
                                  <w:vAlign w:val="center"/>
                                </w:tcPr>
                                <w:p w14:paraId="7D8866EE"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3-4 mg/kg/día</w:t>
                                  </w:r>
                                </w:p>
                              </w:tc>
                              <w:tc>
                                <w:tcPr>
                                  <w:tcW w:w="1618" w:type="dxa"/>
                                  <w:gridSpan w:val="2"/>
                                  <w:tcBorders>
                                    <w:top w:val="single" w:sz="4" w:space="0" w:color="auto"/>
                                  </w:tcBorders>
                                  <w:shd w:val="clear" w:color="auto" w:fill="FFFFFF"/>
                                  <w:vAlign w:val="center"/>
                                </w:tcPr>
                                <w:p w14:paraId="74E1C2DA" w14:textId="77777777" w:rsidR="00555CE0" w:rsidRDefault="00555CE0">
                                  <w:pPr>
                                    <w:pStyle w:val="Other0"/>
                                    <w:spacing w:line="240" w:lineRule="auto"/>
                                    <w:ind w:firstLine="140"/>
                                    <w:rPr>
                                      <w:sz w:val="14"/>
                                      <w:szCs w:val="14"/>
                                    </w:rPr>
                                  </w:pPr>
                                  <w:r>
                                    <w:rPr>
                                      <w:rFonts w:ascii="Tahoma" w:eastAsia="Tahoma" w:hAnsi="Tahoma" w:cs="Tahoma"/>
                                      <w:sz w:val="14"/>
                                      <w:szCs w:val="14"/>
                                    </w:rPr>
                                    <w:t>antes del mes de vida</w:t>
                                  </w:r>
                                </w:p>
                              </w:tc>
                            </w:tr>
                            <w:tr w:rsidR="00555CE0" w14:paraId="03C334FB" w14:textId="77777777">
                              <w:tblPrEx>
                                <w:tblCellMar>
                                  <w:top w:w="0" w:type="dxa"/>
                                  <w:bottom w:w="0" w:type="dxa"/>
                                </w:tblCellMar>
                              </w:tblPrEx>
                              <w:trPr>
                                <w:trHeight w:hRule="exact" w:val="341"/>
                              </w:trPr>
                              <w:tc>
                                <w:tcPr>
                                  <w:tcW w:w="4070" w:type="dxa"/>
                                  <w:tcBorders>
                                    <w:top w:val="single" w:sz="4" w:space="0" w:color="auto"/>
                                  </w:tcBorders>
                                  <w:shd w:val="clear" w:color="auto" w:fill="FFFFFF"/>
                                  <w:vAlign w:val="center"/>
                                </w:tcPr>
                                <w:p w14:paraId="6EA52D6C" w14:textId="77777777" w:rsidR="00555CE0" w:rsidRDefault="00555CE0">
                                  <w:pPr>
                                    <w:pStyle w:val="Other0"/>
                                    <w:spacing w:line="240" w:lineRule="auto"/>
                                    <w:ind w:firstLine="0"/>
                                    <w:rPr>
                                      <w:sz w:val="14"/>
                                      <w:szCs w:val="14"/>
                                    </w:rPr>
                                  </w:pPr>
                                  <w:r>
                                    <w:rPr>
                                      <w:rFonts w:ascii="Tahoma" w:eastAsia="Tahoma" w:hAnsi="Tahoma" w:cs="Tahoma"/>
                                      <w:sz w:val="14"/>
                                      <w:szCs w:val="14"/>
                                    </w:rPr>
                                    <w:t>Recién nacido pretérmino (1500-2500g)</w:t>
                                  </w:r>
                                </w:p>
                              </w:tc>
                              <w:tc>
                                <w:tcPr>
                                  <w:tcW w:w="1325" w:type="dxa"/>
                                  <w:tcBorders>
                                    <w:top w:val="single" w:sz="4" w:space="0" w:color="auto"/>
                                  </w:tcBorders>
                                  <w:shd w:val="clear" w:color="auto" w:fill="FFFFFF"/>
                                  <w:vAlign w:val="center"/>
                                </w:tcPr>
                                <w:p w14:paraId="51CC8C42"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2 mg/kg/día</w:t>
                                  </w:r>
                                </w:p>
                              </w:tc>
                              <w:tc>
                                <w:tcPr>
                                  <w:tcW w:w="1618" w:type="dxa"/>
                                  <w:gridSpan w:val="2"/>
                                  <w:tcBorders>
                                    <w:top w:val="single" w:sz="4" w:space="0" w:color="auto"/>
                                  </w:tcBorders>
                                  <w:shd w:val="clear" w:color="auto" w:fill="FFFFFF"/>
                                  <w:vAlign w:val="center"/>
                                </w:tcPr>
                                <w:p w14:paraId="2F2D9BEA" w14:textId="77777777" w:rsidR="00555CE0" w:rsidRDefault="00555CE0">
                                  <w:pPr>
                                    <w:pStyle w:val="Other0"/>
                                    <w:spacing w:line="240" w:lineRule="auto"/>
                                    <w:ind w:firstLine="140"/>
                                    <w:rPr>
                                      <w:sz w:val="14"/>
                                      <w:szCs w:val="14"/>
                                    </w:rPr>
                                  </w:pPr>
                                  <w:r>
                                    <w:rPr>
                                      <w:rFonts w:ascii="Tahoma" w:eastAsia="Tahoma" w:hAnsi="Tahoma" w:cs="Tahoma"/>
                                      <w:sz w:val="14"/>
                                      <w:szCs w:val="14"/>
                                    </w:rPr>
                                    <w:t>antes 2° mes de vida</w:t>
                                  </w:r>
                                </w:p>
                              </w:tc>
                            </w:tr>
                            <w:tr w:rsidR="00555CE0" w14:paraId="0FC628E0" w14:textId="77777777">
                              <w:tblPrEx>
                                <w:tblCellMar>
                                  <w:top w:w="0" w:type="dxa"/>
                                  <w:bottom w:w="0" w:type="dxa"/>
                                </w:tblCellMar>
                              </w:tblPrEx>
                              <w:trPr>
                                <w:trHeight w:hRule="exact" w:val="384"/>
                              </w:trPr>
                              <w:tc>
                                <w:tcPr>
                                  <w:tcW w:w="4070" w:type="dxa"/>
                                  <w:tcBorders>
                                    <w:top w:val="single" w:sz="4" w:space="0" w:color="auto"/>
                                    <w:bottom w:val="single" w:sz="4" w:space="0" w:color="auto"/>
                                  </w:tcBorders>
                                  <w:shd w:val="clear" w:color="auto" w:fill="FFFFFF"/>
                                  <w:vAlign w:val="center"/>
                                </w:tcPr>
                                <w:p w14:paraId="72D433E8" w14:textId="77777777" w:rsidR="00555CE0" w:rsidRDefault="00555CE0">
                                  <w:pPr>
                                    <w:pStyle w:val="Other0"/>
                                    <w:spacing w:line="240" w:lineRule="auto"/>
                                    <w:ind w:firstLine="0"/>
                                    <w:rPr>
                                      <w:sz w:val="14"/>
                                      <w:szCs w:val="14"/>
                                    </w:rPr>
                                  </w:pPr>
                                  <w:r>
                                    <w:rPr>
                                      <w:rFonts w:ascii="Tahoma" w:eastAsia="Tahoma" w:hAnsi="Tahoma" w:cs="Tahoma"/>
                                      <w:sz w:val="14"/>
                                      <w:szCs w:val="14"/>
                                    </w:rPr>
                                    <w:t>Recién nacido de término</w:t>
                                  </w:r>
                                </w:p>
                              </w:tc>
                              <w:tc>
                                <w:tcPr>
                                  <w:tcW w:w="1325" w:type="dxa"/>
                                  <w:tcBorders>
                                    <w:top w:val="single" w:sz="4" w:space="0" w:color="auto"/>
                                    <w:bottom w:val="single" w:sz="4" w:space="0" w:color="auto"/>
                                  </w:tcBorders>
                                  <w:shd w:val="clear" w:color="auto" w:fill="FFFFFF"/>
                                  <w:vAlign w:val="center"/>
                                </w:tcPr>
                                <w:p w14:paraId="51D84A5C"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 mg/kg/día</w:t>
                                  </w:r>
                                </w:p>
                              </w:tc>
                              <w:tc>
                                <w:tcPr>
                                  <w:tcW w:w="1618" w:type="dxa"/>
                                  <w:gridSpan w:val="2"/>
                                  <w:tcBorders>
                                    <w:top w:val="single" w:sz="4" w:space="0" w:color="auto"/>
                                    <w:bottom w:val="single" w:sz="4" w:space="0" w:color="auto"/>
                                  </w:tcBorders>
                                  <w:shd w:val="clear" w:color="auto" w:fill="FFFFFF"/>
                                  <w:vAlign w:val="center"/>
                                </w:tcPr>
                                <w:p w14:paraId="71A987A8" w14:textId="77777777" w:rsidR="00555CE0" w:rsidRDefault="00555CE0">
                                  <w:pPr>
                                    <w:pStyle w:val="Other0"/>
                                    <w:spacing w:line="240" w:lineRule="auto"/>
                                    <w:ind w:firstLine="140"/>
                                    <w:rPr>
                                      <w:sz w:val="14"/>
                                      <w:szCs w:val="14"/>
                                    </w:rPr>
                                  </w:pPr>
                                  <w:r>
                                    <w:rPr>
                                      <w:rFonts w:ascii="Tahoma" w:eastAsia="Tahoma" w:hAnsi="Tahoma" w:cs="Tahoma"/>
                                      <w:sz w:val="14"/>
                                      <w:szCs w:val="14"/>
                                    </w:rPr>
                                    <w:t>antes 4° mes de vida</w:t>
                                  </w:r>
                                </w:p>
                              </w:tc>
                            </w:tr>
                          </w:tbl>
                          <w:p w14:paraId="401AE221" w14:textId="77777777" w:rsidR="00555CE0" w:rsidRDefault="00555CE0">
                            <w:pPr>
                              <w:spacing w:line="1" w:lineRule="exact"/>
                            </w:pPr>
                          </w:p>
                        </w:txbxContent>
                      </wps:txbx>
                      <wps:bodyPr lIns="0" tIns="0" rIns="0" bIns="0"/>
                    </wps:wsp>
                  </a:graphicData>
                </a:graphic>
              </wp:anchor>
            </w:drawing>
          </mc:Choice>
          <mc:Fallback>
            <w:pict>
              <v:shape w14:anchorId="49580C6F" id="Shape 859" o:spid="_x0000_s1060" type="#_x0000_t202" style="position:absolute;left:0;text-align:left;margin-left:1.2pt;margin-top:427.45pt;width:350.65pt;height:118.1pt;z-index:251708416;visibility:visible;mso-wrap-style:square;mso-wrap-distance-left:9pt;mso-wrap-distance-top:4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4070"/>
                        <w:gridCol w:w="1325"/>
                        <w:gridCol w:w="1325"/>
                        <w:gridCol w:w="293"/>
                      </w:tblGrid>
                      <w:tr w:rsidR="00555CE0" w14:paraId="4C9A77EE" w14:textId="77777777">
                        <w:tblPrEx>
                          <w:tblCellMar>
                            <w:top w:w="0" w:type="dxa"/>
                            <w:bottom w:w="0" w:type="dxa"/>
                          </w:tblCellMar>
                        </w:tblPrEx>
                        <w:trPr>
                          <w:trHeight w:hRule="exact" w:val="466"/>
                          <w:tblHeader/>
                        </w:trPr>
                        <w:tc>
                          <w:tcPr>
                            <w:tcW w:w="6720" w:type="dxa"/>
                            <w:gridSpan w:val="3"/>
                            <w:shd w:val="clear" w:color="auto" w:fill="231F20"/>
                            <w:vAlign w:val="center"/>
                          </w:tcPr>
                          <w:p w14:paraId="3B8C6CDD"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XI.2.2. </w:t>
                            </w:r>
                            <w:r>
                              <w:rPr>
                                <w:rFonts w:ascii="Tahoma" w:eastAsia="Tahoma" w:hAnsi="Tahoma" w:cs="Tahoma"/>
                                <w:b/>
                                <w:bCs/>
                                <w:color w:val="FFFFFF"/>
                                <w:sz w:val="15"/>
                                <w:szCs w:val="15"/>
                              </w:rPr>
                              <w:t>Profilaxis de la anemia ferropénica</w:t>
                            </w:r>
                          </w:p>
                        </w:tc>
                        <w:tc>
                          <w:tcPr>
                            <w:tcW w:w="293" w:type="dxa"/>
                            <w:shd w:val="clear" w:color="auto" w:fill="231F20"/>
                          </w:tcPr>
                          <w:p w14:paraId="15392704" w14:textId="77777777" w:rsidR="00555CE0" w:rsidRDefault="00555CE0">
                            <w:pPr>
                              <w:rPr>
                                <w:sz w:val="10"/>
                                <w:szCs w:val="10"/>
                              </w:rPr>
                            </w:pPr>
                          </w:p>
                        </w:tc>
                      </w:tr>
                      <w:tr w:rsidR="00555CE0" w14:paraId="26396CBE" w14:textId="77777777">
                        <w:tblPrEx>
                          <w:tblCellMar>
                            <w:top w:w="0" w:type="dxa"/>
                            <w:bottom w:w="0" w:type="dxa"/>
                          </w:tblCellMar>
                        </w:tblPrEx>
                        <w:trPr>
                          <w:trHeight w:hRule="exact" w:val="96"/>
                        </w:trPr>
                        <w:tc>
                          <w:tcPr>
                            <w:tcW w:w="7013" w:type="dxa"/>
                            <w:gridSpan w:val="4"/>
                            <w:shd w:val="clear" w:color="auto" w:fill="FFFFFF"/>
                          </w:tcPr>
                          <w:p w14:paraId="5CF7B722" w14:textId="77777777" w:rsidR="00555CE0" w:rsidRDefault="00555CE0">
                            <w:pPr>
                              <w:rPr>
                                <w:sz w:val="10"/>
                                <w:szCs w:val="10"/>
                              </w:rPr>
                            </w:pPr>
                          </w:p>
                        </w:tc>
                      </w:tr>
                      <w:tr w:rsidR="00555CE0" w14:paraId="629E75ED" w14:textId="77777777">
                        <w:tblPrEx>
                          <w:tblCellMar>
                            <w:top w:w="0" w:type="dxa"/>
                            <w:bottom w:w="0" w:type="dxa"/>
                          </w:tblCellMar>
                        </w:tblPrEx>
                        <w:trPr>
                          <w:trHeight w:hRule="exact" w:val="360"/>
                        </w:trPr>
                        <w:tc>
                          <w:tcPr>
                            <w:tcW w:w="4070" w:type="dxa"/>
                            <w:tcBorders>
                              <w:top w:val="single" w:sz="4" w:space="0" w:color="auto"/>
                              <w:left w:val="single" w:sz="4" w:space="0" w:color="auto"/>
                            </w:tcBorders>
                            <w:shd w:val="clear" w:color="auto" w:fill="D2D3D5"/>
                            <w:vAlign w:val="center"/>
                          </w:tcPr>
                          <w:p w14:paraId="040D8341"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Indicación</w:t>
                            </w:r>
                          </w:p>
                        </w:tc>
                        <w:tc>
                          <w:tcPr>
                            <w:tcW w:w="1325" w:type="dxa"/>
                            <w:tcBorders>
                              <w:top w:val="single" w:sz="4" w:space="0" w:color="auto"/>
                            </w:tcBorders>
                            <w:shd w:val="clear" w:color="auto" w:fill="D2D3D5"/>
                            <w:vAlign w:val="center"/>
                          </w:tcPr>
                          <w:p w14:paraId="1570FA01"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Dosis</w:t>
                            </w:r>
                          </w:p>
                        </w:tc>
                        <w:tc>
                          <w:tcPr>
                            <w:tcW w:w="1325" w:type="dxa"/>
                            <w:tcBorders>
                              <w:top w:val="single" w:sz="4" w:space="0" w:color="auto"/>
                            </w:tcBorders>
                            <w:shd w:val="clear" w:color="auto" w:fill="D2D3D5"/>
                            <w:vAlign w:val="center"/>
                          </w:tcPr>
                          <w:p w14:paraId="2A33C458" w14:textId="77777777" w:rsidR="00555CE0" w:rsidRDefault="00555CE0">
                            <w:pPr>
                              <w:pStyle w:val="Other0"/>
                              <w:spacing w:line="240" w:lineRule="auto"/>
                              <w:ind w:firstLine="500"/>
                              <w:rPr>
                                <w:sz w:val="14"/>
                                <w:szCs w:val="14"/>
                              </w:rPr>
                            </w:pPr>
                            <w:r>
                              <w:rPr>
                                <w:rFonts w:ascii="Tahoma" w:eastAsia="Tahoma" w:hAnsi="Tahoma" w:cs="Tahoma"/>
                                <w:b/>
                                <w:bCs/>
                                <w:sz w:val="14"/>
                                <w:szCs w:val="14"/>
                              </w:rPr>
                              <w:t>Comienzo</w:t>
                            </w:r>
                          </w:p>
                        </w:tc>
                        <w:tc>
                          <w:tcPr>
                            <w:tcW w:w="293" w:type="dxa"/>
                            <w:tcBorders>
                              <w:top w:val="single" w:sz="4" w:space="0" w:color="auto"/>
                              <w:right w:val="single" w:sz="4" w:space="0" w:color="auto"/>
                            </w:tcBorders>
                            <w:shd w:val="clear" w:color="auto" w:fill="D2D3D5"/>
                          </w:tcPr>
                          <w:p w14:paraId="1F001E7D" w14:textId="77777777" w:rsidR="00555CE0" w:rsidRDefault="00555CE0">
                            <w:pPr>
                              <w:rPr>
                                <w:sz w:val="10"/>
                                <w:szCs w:val="10"/>
                              </w:rPr>
                            </w:pPr>
                          </w:p>
                        </w:tc>
                      </w:tr>
                      <w:tr w:rsidR="00555CE0" w14:paraId="18B7B27E" w14:textId="77777777">
                        <w:tblPrEx>
                          <w:tblCellMar>
                            <w:top w:w="0" w:type="dxa"/>
                            <w:bottom w:w="0" w:type="dxa"/>
                          </w:tblCellMar>
                        </w:tblPrEx>
                        <w:trPr>
                          <w:trHeight w:hRule="exact" w:val="370"/>
                        </w:trPr>
                        <w:tc>
                          <w:tcPr>
                            <w:tcW w:w="4070" w:type="dxa"/>
                            <w:tcBorders>
                              <w:top w:val="single" w:sz="4" w:space="0" w:color="auto"/>
                            </w:tcBorders>
                            <w:shd w:val="clear" w:color="auto" w:fill="FFFFFF"/>
                            <w:vAlign w:val="center"/>
                          </w:tcPr>
                          <w:p w14:paraId="741F011A" w14:textId="77777777" w:rsidR="00555CE0" w:rsidRDefault="00555CE0">
                            <w:pPr>
                              <w:pStyle w:val="Other0"/>
                              <w:spacing w:line="240" w:lineRule="auto"/>
                              <w:ind w:firstLine="0"/>
                              <w:rPr>
                                <w:sz w:val="14"/>
                                <w:szCs w:val="14"/>
                              </w:rPr>
                            </w:pPr>
                            <w:r>
                              <w:rPr>
                                <w:rFonts w:ascii="Tahoma" w:eastAsia="Tahoma" w:hAnsi="Tahoma" w:cs="Tahoma"/>
                                <w:sz w:val="14"/>
                                <w:szCs w:val="14"/>
                              </w:rPr>
                              <w:t>Recién nacido pretérmino de extremo bajo peso (&lt; 750 g)</w:t>
                            </w:r>
                          </w:p>
                        </w:tc>
                        <w:tc>
                          <w:tcPr>
                            <w:tcW w:w="1325" w:type="dxa"/>
                            <w:tcBorders>
                              <w:top w:val="single" w:sz="4" w:space="0" w:color="auto"/>
                            </w:tcBorders>
                            <w:shd w:val="clear" w:color="auto" w:fill="FFFFFF"/>
                            <w:vAlign w:val="center"/>
                          </w:tcPr>
                          <w:p w14:paraId="647A33E3"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5-6 mg/kg/día</w:t>
                            </w:r>
                          </w:p>
                        </w:tc>
                        <w:tc>
                          <w:tcPr>
                            <w:tcW w:w="1618" w:type="dxa"/>
                            <w:gridSpan w:val="2"/>
                            <w:tcBorders>
                              <w:top w:val="single" w:sz="4" w:space="0" w:color="auto"/>
                            </w:tcBorders>
                            <w:shd w:val="clear" w:color="auto" w:fill="FFFFFF"/>
                            <w:vAlign w:val="center"/>
                          </w:tcPr>
                          <w:p w14:paraId="3F25659B" w14:textId="77777777" w:rsidR="00555CE0" w:rsidRDefault="00555CE0">
                            <w:pPr>
                              <w:pStyle w:val="Other0"/>
                              <w:spacing w:line="240" w:lineRule="auto"/>
                              <w:ind w:firstLine="0"/>
                              <w:jc w:val="right"/>
                              <w:rPr>
                                <w:sz w:val="14"/>
                                <w:szCs w:val="14"/>
                              </w:rPr>
                            </w:pPr>
                            <w:r>
                              <w:rPr>
                                <w:rFonts w:ascii="Tahoma" w:eastAsia="Tahoma" w:hAnsi="Tahoma" w:cs="Tahoma"/>
                                <w:sz w:val="14"/>
                                <w:szCs w:val="14"/>
                              </w:rPr>
                              <w:t>antes del mes de vida</w:t>
                            </w:r>
                          </w:p>
                        </w:tc>
                      </w:tr>
                      <w:tr w:rsidR="00555CE0" w14:paraId="13FD11EB" w14:textId="77777777">
                        <w:tblPrEx>
                          <w:tblCellMar>
                            <w:top w:w="0" w:type="dxa"/>
                            <w:bottom w:w="0" w:type="dxa"/>
                          </w:tblCellMar>
                        </w:tblPrEx>
                        <w:trPr>
                          <w:trHeight w:hRule="exact" w:val="346"/>
                        </w:trPr>
                        <w:tc>
                          <w:tcPr>
                            <w:tcW w:w="4070" w:type="dxa"/>
                            <w:tcBorders>
                              <w:top w:val="single" w:sz="4" w:space="0" w:color="auto"/>
                            </w:tcBorders>
                            <w:shd w:val="clear" w:color="auto" w:fill="FFFFFF"/>
                            <w:vAlign w:val="center"/>
                          </w:tcPr>
                          <w:p w14:paraId="5A4754AD" w14:textId="77777777" w:rsidR="00555CE0" w:rsidRDefault="00555CE0">
                            <w:pPr>
                              <w:pStyle w:val="Other0"/>
                              <w:spacing w:line="240" w:lineRule="auto"/>
                              <w:ind w:firstLine="0"/>
                              <w:rPr>
                                <w:sz w:val="14"/>
                                <w:szCs w:val="14"/>
                              </w:rPr>
                            </w:pPr>
                            <w:r>
                              <w:rPr>
                                <w:rFonts w:ascii="Tahoma" w:eastAsia="Tahoma" w:hAnsi="Tahoma" w:cs="Tahoma"/>
                                <w:sz w:val="14"/>
                                <w:szCs w:val="14"/>
                              </w:rPr>
                              <w:t>Recién nacido pretérmino de muy bajo peso (750-1500g)</w:t>
                            </w:r>
                          </w:p>
                        </w:tc>
                        <w:tc>
                          <w:tcPr>
                            <w:tcW w:w="1325" w:type="dxa"/>
                            <w:tcBorders>
                              <w:top w:val="single" w:sz="4" w:space="0" w:color="auto"/>
                            </w:tcBorders>
                            <w:shd w:val="clear" w:color="auto" w:fill="FFFFFF"/>
                            <w:vAlign w:val="center"/>
                          </w:tcPr>
                          <w:p w14:paraId="7D8866EE"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3-4 mg/kg/día</w:t>
                            </w:r>
                          </w:p>
                        </w:tc>
                        <w:tc>
                          <w:tcPr>
                            <w:tcW w:w="1618" w:type="dxa"/>
                            <w:gridSpan w:val="2"/>
                            <w:tcBorders>
                              <w:top w:val="single" w:sz="4" w:space="0" w:color="auto"/>
                            </w:tcBorders>
                            <w:shd w:val="clear" w:color="auto" w:fill="FFFFFF"/>
                            <w:vAlign w:val="center"/>
                          </w:tcPr>
                          <w:p w14:paraId="74E1C2DA" w14:textId="77777777" w:rsidR="00555CE0" w:rsidRDefault="00555CE0">
                            <w:pPr>
                              <w:pStyle w:val="Other0"/>
                              <w:spacing w:line="240" w:lineRule="auto"/>
                              <w:ind w:firstLine="140"/>
                              <w:rPr>
                                <w:sz w:val="14"/>
                                <w:szCs w:val="14"/>
                              </w:rPr>
                            </w:pPr>
                            <w:r>
                              <w:rPr>
                                <w:rFonts w:ascii="Tahoma" w:eastAsia="Tahoma" w:hAnsi="Tahoma" w:cs="Tahoma"/>
                                <w:sz w:val="14"/>
                                <w:szCs w:val="14"/>
                              </w:rPr>
                              <w:t>antes del mes de vida</w:t>
                            </w:r>
                          </w:p>
                        </w:tc>
                      </w:tr>
                      <w:tr w:rsidR="00555CE0" w14:paraId="03C334FB" w14:textId="77777777">
                        <w:tblPrEx>
                          <w:tblCellMar>
                            <w:top w:w="0" w:type="dxa"/>
                            <w:bottom w:w="0" w:type="dxa"/>
                          </w:tblCellMar>
                        </w:tblPrEx>
                        <w:trPr>
                          <w:trHeight w:hRule="exact" w:val="341"/>
                        </w:trPr>
                        <w:tc>
                          <w:tcPr>
                            <w:tcW w:w="4070" w:type="dxa"/>
                            <w:tcBorders>
                              <w:top w:val="single" w:sz="4" w:space="0" w:color="auto"/>
                            </w:tcBorders>
                            <w:shd w:val="clear" w:color="auto" w:fill="FFFFFF"/>
                            <w:vAlign w:val="center"/>
                          </w:tcPr>
                          <w:p w14:paraId="6EA52D6C" w14:textId="77777777" w:rsidR="00555CE0" w:rsidRDefault="00555CE0">
                            <w:pPr>
                              <w:pStyle w:val="Other0"/>
                              <w:spacing w:line="240" w:lineRule="auto"/>
                              <w:ind w:firstLine="0"/>
                              <w:rPr>
                                <w:sz w:val="14"/>
                                <w:szCs w:val="14"/>
                              </w:rPr>
                            </w:pPr>
                            <w:r>
                              <w:rPr>
                                <w:rFonts w:ascii="Tahoma" w:eastAsia="Tahoma" w:hAnsi="Tahoma" w:cs="Tahoma"/>
                                <w:sz w:val="14"/>
                                <w:szCs w:val="14"/>
                              </w:rPr>
                              <w:t>Recién nacido pretérmino (1500-2500g)</w:t>
                            </w:r>
                          </w:p>
                        </w:tc>
                        <w:tc>
                          <w:tcPr>
                            <w:tcW w:w="1325" w:type="dxa"/>
                            <w:tcBorders>
                              <w:top w:val="single" w:sz="4" w:space="0" w:color="auto"/>
                            </w:tcBorders>
                            <w:shd w:val="clear" w:color="auto" w:fill="FFFFFF"/>
                            <w:vAlign w:val="center"/>
                          </w:tcPr>
                          <w:p w14:paraId="51CC8C42"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2 mg/kg/día</w:t>
                            </w:r>
                          </w:p>
                        </w:tc>
                        <w:tc>
                          <w:tcPr>
                            <w:tcW w:w="1618" w:type="dxa"/>
                            <w:gridSpan w:val="2"/>
                            <w:tcBorders>
                              <w:top w:val="single" w:sz="4" w:space="0" w:color="auto"/>
                            </w:tcBorders>
                            <w:shd w:val="clear" w:color="auto" w:fill="FFFFFF"/>
                            <w:vAlign w:val="center"/>
                          </w:tcPr>
                          <w:p w14:paraId="2F2D9BEA" w14:textId="77777777" w:rsidR="00555CE0" w:rsidRDefault="00555CE0">
                            <w:pPr>
                              <w:pStyle w:val="Other0"/>
                              <w:spacing w:line="240" w:lineRule="auto"/>
                              <w:ind w:firstLine="140"/>
                              <w:rPr>
                                <w:sz w:val="14"/>
                                <w:szCs w:val="14"/>
                              </w:rPr>
                            </w:pPr>
                            <w:r>
                              <w:rPr>
                                <w:rFonts w:ascii="Tahoma" w:eastAsia="Tahoma" w:hAnsi="Tahoma" w:cs="Tahoma"/>
                                <w:sz w:val="14"/>
                                <w:szCs w:val="14"/>
                              </w:rPr>
                              <w:t>antes 2° mes de vida</w:t>
                            </w:r>
                          </w:p>
                        </w:tc>
                      </w:tr>
                      <w:tr w:rsidR="00555CE0" w14:paraId="0FC628E0" w14:textId="77777777">
                        <w:tblPrEx>
                          <w:tblCellMar>
                            <w:top w:w="0" w:type="dxa"/>
                            <w:bottom w:w="0" w:type="dxa"/>
                          </w:tblCellMar>
                        </w:tblPrEx>
                        <w:trPr>
                          <w:trHeight w:hRule="exact" w:val="384"/>
                        </w:trPr>
                        <w:tc>
                          <w:tcPr>
                            <w:tcW w:w="4070" w:type="dxa"/>
                            <w:tcBorders>
                              <w:top w:val="single" w:sz="4" w:space="0" w:color="auto"/>
                              <w:bottom w:val="single" w:sz="4" w:space="0" w:color="auto"/>
                            </w:tcBorders>
                            <w:shd w:val="clear" w:color="auto" w:fill="FFFFFF"/>
                            <w:vAlign w:val="center"/>
                          </w:tcPr>
                          <w:p w14:paraId="72D433E8" w14:textId="77777777" w:rsidR="00555CE0" w:rsidRDefault="00555CE0">
                            <w:pPr>
                              <w:pStyle w:val="Other0"/>
                              <w:spacing w:line="240" w:lineRule="auto"/>
                              <w:ind w:firstLine="0"/>
                              <w:rPr>
                                <w:sz w:val="14"/>
                                <w:szCs w:val="14"/>
                              </w:rPr>
                            </w:pPr>
                            <w:r>
                              <w:rPr>
                                <w:rFonts w:ascii="Tahoma" w:eastAsia="Tahoma" w:hAnsi="Tahoma" w:cs="Tahoma"/>
                                <w:sz w:val="14"/>
                                <w:szCs w:val="14"/>
                              </w:rPr>
                              <w:t>Recién nacido de término</w:t>
                            </w:r>
                          </w:p>
                        </w:tc>
                        <w:tc>
                          <w:tcPr>
                            <w:tcW w:w="1325" w:type="dxa"/>
                            <w:tcBorders>
                              <w:top w:val="single" w:sz="4" w:space="0" w:color="auto"/>
                              <w:bottom w:val="single" w:sz="4" w:space="0" w:color="auto"/>
                            </w:tcBorders>
                            <w:shd w:val="clear" w:color="auto" w:fill="FFFFFF"/>
                            <w:vAlign w:val="center"/>
                          </w:tcPr>
                          <w:p w14:paraId="51D84A5C"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 mg/kg/día</w:t>
                            </w:r>
                          </w:p>
                        </w:tc>
                        <w:tc>
                          <w:tcPr>
                            <w:tcW w:w="1618" w:type="dxa"/>
                            <w:gridSpan w:val="2"/>
                            <w:tcBorders>
                              <w:top w:val="single" w:sz="4" w:space="0" w:color="auto"/>
                              <w:bottom w:val="single" w:sz="4" w:space="0" w:color="auto"/>
                            </w:tcBorders>
                            <w:shd w:val="clear" w:color="auto" w:fill="FFFFFF"/>
                            <w:vAlign w:val="center"/>
                          </w:tcPr>
                          <w:p w14:paraId="71A987A8" w14:textId="77777777" w:rsidR="00555CE0" w:rsidRDefault="00555CE0">
                            <w:pPr>
                              <w:pStyle w:val="Other0"/>
                              <w:spacing w:line="240" w:lineRule="auto"/>
                              <w:ind w:firstLine="140"/>
                              <w:rPr>
                                <w:sz w:val="14"/>
                                <w:szCs w:val="14"/>
                              </w:rPr>
                            </w:pPr>
                            <w:r>
                              <w:rPr>
                                <w:rFonts w:ascii="Tahoma" w:eastAsia="Tahoma" w:hAnsi="Tahoma" w:cs="Tahoma"/>
                                <w:sz w:val="14"/>
                                <w:szCs w:val="14"/>
                              </w:rPr>
                              <w:t>antes 4° mes de vida</w:t>
                            </w:r>
                          </w:p>
                        </w:tc>
                      </w:tr>
                    </w:tbl>
                    <w:p w14:paraId="401AE221" w14:textId="77777777" w:rsidR="00555CE0" w:rsidRDefault="00555CE0">
                      <w:pPr>
                        <w:spacing w:line="1" w:lineRule="exact"/>
                      </w:pPr>
                    </w:p>
                  </w:txbxContent>
                </v:textbox>
                <w10:wrap type="topAndBottom" anchorx="margin" anchory="margin"/>
              </v:shape>
            </w:pict>
          </mc:Fallback>
        </mc:AlternateContent>
      </w:r>
      <w:bookmarkStart xmlns:w="http://schemas.openxmlformats.org/wordprocessingml/2006/main" w:id="782" w:name="bookmark4359"/>
      <w:bookmarkEnd xmlns:w="http://schemas.openxmlformats.org/wordprocessingml/2006/main" w:id="782"/>
      <w:r xmlns:w="http://schemas.openxmlformats.org/wordprocessingml/2006/main">
        <w:t xml:space="preserve">Picături Ferromas® 0,6 ml = 15 mg.</w:t>
      </w:r>
    </w:p>
    <w:p w14:paraId="52D2EA43" w14:textId="77777777" w:rsidR="00555CE0" w:rsidRDefault="00555CE0">
      <w:pPr xmlns:w="http://schemas.openxmlformats.org/wordprocessingml/2006/main">
        <w:pStyle w:val="BodyText"/>
        <w:numPr>
          <w:ilvl w:val="0"/>
          <w:numId w:val="312"/>
        </w:numPr>
        <w:tabs>
          <w:tab w:val="left" w:pos="588"/>
        </w:tabs>
        <w:ind w:firstLine="400"/>
        <w:jc w:val="both"/>
      </w:pPr>
      <w:bookmarkStart xmlns:w="http://schemas.openxmlformats.org/wordprocessingml/2006/main" w:id="783" w:name="bookmark4360"/>
      <w:bookmarkEnd xmlns:w="http://schemas.openxmlformats.org/wordprocessingml/2006/main" w:id="783"/>
      <w:r xmlns:w="http://schemas.openxmlformats.org/wordprocessingml/2006/main">
        <w:t xml:space="preserve">Polimaltoză feroasă:</w:t>
      </w:r>
    </w:p>
    <w:p w14:paraId="0071F7DE" w14:textId="77777777" w:rsidR="00555CE0" w:rsidRDefault="00555CE0">
      <w:pPr xmlns:w="http://schemas.openxmlformats.org/wordprocessingml/2006/main">
        <w:pStyle w:val="BodyText"/>
        <w:numPr>
          <w:ilvl w:val="0"/>
          <w:numId w:val="313"/>
        </w:numPr>
        <w:tabs>
          <w:tab w:val="left" w:pos="684"/>
        </w:tabs>
        <w:ind w:firstLine="520"/>
      </w:pPr>
      <w:bookmarkStart xmlns:w="http://schemas.openxmlformats.org/wordprocessingml/2006/main" w:id="784" w:name="bookmark4361"/>
      <w:bookmarkEnd xmlns:w="http://schemas.openxmlformats.org/wordprocessingml/2006/main" w:id="784"/>
      <w:r xmlns:w="http://schemas.openxmlformats.org/wordprocessingml/2006/main">
        <w:t xml:space="preserve">Picături Vitalix® 0,5 ml = 25 mg.</w:t>
      </w:r>
    </w:p>
    <w:p w14:paraId="2F3EA5DD" w14:textId="77777777" w:rsidR="00555CE0" w:rsidRDefault="00555CE0">
      <w:pPr xmlns:w="http://schemas.openxmlformats.org/wordprocessingml/2006/main">
        <w:pStyle w:val="BodyText"/>
        <w:numPr>
          <w:ilvl w:val="0"/>
          <w:numId w:val="313"/>
        </w:numPr>
        <w:tabs>
          <w:tab w:val="left" w:pos="684"/>
        </w:tabs>
        <w:ind w:firstLine="520"/>
      </w:pPr>
      <w:bookmarkStart xmlns:w="http://schemas.openxmlformats.org/wordprocessingml/2006/main" w:id="785" w:name="bookmark4362"/>
      <w:bookmarkEnd xmlns:w="http://schemas.openxmlformats.org/wordprocessingml/2006/main" w:id="785"/>
      <w:r xmlns:w="http://schemas.openxmlformats.org/wordprocessingml/2006/main">
        <w:t xml:space="preserve">Picături Ferranin® 1 ml = 100 mg.</w:t>
      </w:r>
    </w:p>
    <w:p w14:paraId="116DDB31" w14:textId="77777777" w:rsidR="00555CE0" w:rsidRDefault="00555CE0">
      <w:pPr xmlns:w="http://schemas.openxmlformats.org/wordprocessingml/2006/main">
        <w:pStyle w:val="BodyText"/>
        <w:numPr>
          <w:ilvl w:val="0"/>
          <w:numId w:val="313"/>
        </w:numPr>
        <w:tabs>
          <w:tab w:val="left" w:pos="684"/>
        </w:tabs>
        <w:ind w:firstLine="520"/>
      </w:pPr>
      <w:bookmarkStart xmlns:w="http://schemas.openxmlformats.org/wordprocessingml/2006/main" w:id="786" w:name="bookmark4363"/>
      <w:bookmarkEnd xmlns:w="http://schemas.openxmlformats.org/wordprocessingml/2006/main" w:id="786"/>
      <w:r xmlns:w="http://schemas.openxmlformats.org/wordprocessingml/2006/main">
        <w:t xml:space="preserve">Sorbitol de fier.</w:t>
      </w:r>
    </w:p>
    <w:p w14:paraId="3E7EA5DA" w14:textId="77777777" w:rsidR="00555CE0" w:rsidRDefault="00555CE0">
      <w:pPr xmlns:w="http://schemas.openxmlformats.org/wordprocessingml/2006/main">
        <w:pStyle w:val="BodyText"/>
        <w:numPr>
          <w:ilvl w:val="0"/>
          <w:numId w:val="313"/>
        </w:numPr>
        <w:tabs>
          <w:tab w:val="left" w:pos="684"/>
        </w:tabs>
        <w:ind w:left="520" w:firstLine="0"/>
        <w:jc w:val="both"/>
      </w:pPr>
      <w:bookmarkStart xmlns:w="http://schemas.openxmlformats.org/wordprocessingml/2006/main" w:id="787" w:name="bookmark4364"/>
      <w:bookmarkEnd xmlns:w="http://schemas.openxmlformats.org/wordprocessingml/2006/main" w:id="787"/>
      <w:r xmlns:w="http://schemas.openxmlformats.org/wordprocessingml/2006/main">
        <w:t xml:space="preserve">Yectafer® injectabil (IM) 2 ml = 100 mg.</w:t>
      </w:r>
    </w:p>
    <w:p w14:paraId="1BAD837D" w14:textId="77777777" w:rsidR="00555CE0" w:rsidRDefault="00555CE0">
      <w:pPr xmlns:w="http://schemas.openxmlformats.org/wordprocessingml/2006/main">
        <w:pStyle w:val="BodyText"/>
        <w:numPr>
          <w:ilvl w:val="0"/>
          <w:numId w:val="312"/>
        </w:numPr>
        <w:tabs>
          <w:tab w:val="left" w:pos="588"/>
        </w:tabs>
        <w:ind w:firstLine="400"/>
      </w:pPr>
      <w:bookmarkStart xmlns:w="http://schemas.openxmlformats.org/wordprocessingml/2006/main" w:id="788" w:name="bookmark4365"/>
      <w:bookmarkEnd xmlns:w="http://schemas.openxmlformats.org/wordprocessingml/2006/main" w:id="788"/>
      <w:r xmlns:w="http://schemas.openxmlformats.org/wordprocessingml/2006/main">
        <w:t xml:space="preserve">Zaharină feroasă:</w:t>
      </w:r>
    </w:p>
    <w:p w14:paraId="6A9A01C3" w14:textId="77777777" w:rsidR="00555CE0" w:rsidRDefault="00555CE0">
      <w:pPr xmlns:w="http://schemas.openxmlformats.org/wordprocessingml/2006/main">
        <w:pStyle w:val="BodyText"/>
        <w:numPr>
          <w:ilvl w:val="0"/>
          <w:numId w:val="313"/>
        </w:numPr>
        <w:tabs>
          <w:tab w:val="left" w:pos="684"/>
        </w:tabs>
        <w:spacing w:after="920"/>
        <w:ind w:left="520" w:firstLine="0"/>
        <w:jc w:val="both"/>
      </w:pPr>
      <w:bookmarkStart xmlns:w="http://schemas.openxmlformats.org/wordprocessingml/2006/main" w:id="789" w:name="bookmark4366"/>
      <w:bookmarkEnd xmlns:w="http://schemas.openxmlformats.org/wordprocessingml/2006/main" w:id="789"/>
      <w:r xmlns:w="http://schemas.openxmlformats.org/wordprocessingml/2006/main">
        <w:t xml:space="preserve">Injecție cu Ferranin® (IM) 5 ml = 100 mg.</w:t>
      </w:r>
    </w:p>
    <w:p w14:paraId="31428E40" w14:textId="77777777" w:rsidR="00555CE0" w:rsidRDefault="00555CE0">
      <w:pPr xmlns:w="http://schemas.openxmlformats.org/wordprocessingml/2006/main">
        <w:pStyle w:val="Heading41"/>
        <w:keepNext/>
        <w:keepLines/>
        <w:spacing w:after="300" w:line="334" w:lineRule="auto"/>
      </w:pPr>
      <w:bookmarkStart xmlns:w="http://schemas.openxmlformats.org/wordprocessingml/2006/main" w:id="790" w:name="bookmark4367"/>
      <w:bookmarkStart xmlns:w="http://schemas.openxmlformats.org/wordprocessingml/2006/main" w:id="791" w:name="bookmark4368"/>
      <w:bookmarkStart xmlns:w="http://schemas.openxmlformats.org/wordprocessingml/2006/main" w:id="792" w:name="bookmark4369"/>
      <w:r xmlns:w="http://schemas.openxmlformats.org/wordprocessingml/2006/main">
        <w:rPr>
          <w:b w:val="0"/>
          <w:bCs w:val="0"/>
        </w:rPr>
        <w:t xml:space="preserve">XI.3. </w:t>
      </w:r>
      <w:r xmlns:w="http://schemas.openxmlformats.org/wordprocessingml/2006/main">
        <w:t xml:space="preserve">TULBURĂRI HEMORATICE</w:t>
      </w:r>
      <w:bookmarkEnd xmlns:w="http://schemas.openxmlformats.org/wordprocessingml/2006/main" w:id="790"/>
      <w:bookmarkEnd xmlns:w="http://schemas.openxmlformats.org/wordprocessingml/2006/main" w:id="791"/>
      <w:bookmarkEnd xmlns:w="http://schemas.openxmlformats.org/wordprocessingml/2006/main" w:id="792"/>
    </w:p>
    <w:p w14:paraId="6158031E" w14:textId="77777777" w:rsidR="00555CE0" w:rsidRDefault="00555CE0">
      <w:pPr xmlns:w="http://schemas.openxmlformats.org/wordprocessingml/2006/main">
        <w:pStyle w:val="Heading51"/>
        <w:keepNext/>
        <w:keepLines/>
      </w:pPr>
      <w:bookmarkStart xmlns:w="http://schemas.openxmlformats.org/wordprocessingml/2006/main" w:id="793" w:name="bookmark4370"/>
      <w:bookmarkStart xmlns:w="http://schemas.openxmlformats.org/wordprocessingml/2006/main" w:id="794" w:name="bookmark4371"/>
      <w:bookmarkStart xmlns:w="http://schemas.openxmlformats.org/wordprocessingml/2006/main" w:id="795" w:name="bookmark4372"/>
      <w:r xmlns:w="http://schemas.openxmlformats.org/wordprocessingml/2006/main">
        <w:t xml:space="preserve">Definiţie</w:t>
      </w:r>
      <w:bookmarkEnd xmlns:w="http://schemas.openxmlformats.org/wordprocessingml/2006/main" w:id="793"/>
      <w:bookmarkEnd xmlns:w="http://schemas.openxmlformats.org/wordprocessingml/2006/main" w:id="794"/>
      <w:bookmarkEnd xmlns:w="http://schemas.openxmlformats.org/wordprocessingml/2006/main" w:id="795"/>
    </w:p>
    <w:p w14:paraId="087C75E3" w14:textId="77777777" w:rsidR="00555CE0" w:rsidRDefault="00555CE0">
      <w:pPr xmlns:w="http://schemas.openxmlformats.org/wordprocessingml/2006/main">
        <w:pStyle w:val="BodyText"/>
        <w:spacing w:after="200"/>
        <w:ind w:firstLine="0"/>
        <w:jc w:val="both"/>
      </w:pPr>
      <w:r xmlns:w="http://schemas.openxmlformats.org/wordprocessingml/2006/main">
        <w:t xml:space="preserve">Tulburările de coagulare sunt un grup de boli caracterizate printr-o pierdere </w:t>
      </w:r>
      <w:r xmlns:w="http://schemas.openxmlformats.org/wordprocessingml/2006/main">
        <w:softHyphen xmlns:w="http://schemas.openxmlformats.org/wordprocessingml/2006/main"/>
      </w:r>
      <w:r xmlns:w="http://schemas.openxmlformats.org/wordprocessingml/2006/main">
        <w:t xml:space="preserve">a echilibrului hemostatic. Hemostaza este setul de mecanisme menite să controleze sângerarea după leziuni vasculare și cuprinde trei elemente fundamentale: vasele de sânge, trombocitele și factorii de coagulare.</w:t>
      </w:r>
    </w:p>
    <w:p w14:paraId="29C32CBB" w14:textId="77777777" w:rsidR="00555CE0" w:rsidRDefault="00555CE0">
      <w:pPr xmlns:w="http://schemas.openxmlformats.org/wordprocessingml/2006/main">
        <w:pStyle w:val="Heading51"/>
        <w:keepNext/>
        <w:keepLines/>
      </w:pPr>
      <w:bookmarkStart xmlns:w="http://schemas.openxmlformats.org/wordprocessingml/2006/main" w:id="796" w:name="bookmark4373"/>
      <w:bookmarkStart xmlns:w="http://schemas.openxmlformats.org/wordprocessingml/2006/main" w:id="797" w:name="bookmark4374"/>
      <w:bookmarkStart xmlns:w="http://schemas.openxmlformats.org/wordprocessingml/2006/main" w:id="798" w:name="bookmark4375"/>
      <w:r xmlns:w="http://schemas.openxmlformats.org/wordprocessingml/2006/main">
        <w:t xml:space="preserve">Prezentare clinică</w:t>
      </w:r>
      <w:bookmarkEnd xmlns:w="http://schemas.openxmlformats.org/wordprocessingml/2006/main" w:id="796"/>
      <w:bookmarkEnd xmlns:w="http://schemas.openxmlformats.org/wordprocessingml/2006/main" w:id="797"/>
      <w:bookmarkEnd xmlns:w="http://schemas.openxmlformats.org/wordprocessingml/2006/main" w:id="798"/>
    </w:p>
    <w:p w14:paraId="3F97BC4E" w14:textId="77777777" w:rsidR="00555CE0" w:rsidRDefault="00555CE0">
      <w:pPr xmlns:w="http://schemas.openxmlformats.org/wordprocessingml/2006/main">
        <w:pStyle w:val="BodyText"/>
        <w:spacing w:after="200"/>
        <w:ind w:firstLine="0"/>
        <w:jc w:val="both"/>
      </w:pPr>
      <w:r xmlns:w="http://schemas.openxmlformats.org/wordprocessingml/2006/main">
        <w:t xml:space="preserve">Manifestările hemoragice se pot prezenta sub formă de purpură (peteșii, vibrise, echimoze), sângerări evidente (epistaxis </w:t>
      </w:r>
      <w:r xmlns:w="http://schemas.openxmlformats.org/wordprocessingml/2006/main">
        <w:softHyphen xmlns:w="http://schemas.openxmlformats.org/wordprocessingml/2006/main"/>
      </w:r>
      <w:r xmlns:w="http://schemas.openxmlformats.org/wordprocessingml/2006/main">
        <w:t xml:space="preserve">, sângerări gingivale, hematemeză etc.) sau semne indirecte (durere abdominală în hemoragiile peritoneale și artralgie în hemartroză). Aceste prezentări nu se exclud reciproc și nici nu sunt specifice: peteșiile sunt asociate cu anomalii plachetare cantitative, în timp ce hematoamele musculare sau hemartroza sunt mai frecvent asociate cu tulburări de coagulare. „Sângerările umede” (epistază, sângerări gingivale etc.) pot fi observate în ambele tipuri de patologii (trombocitopenii, coagulopatii și boala von Willebrand). Semnele și simptomele caracteristice ale fiecăreia dintre bolile care pot provoca această afecțiune vor fi adăugate la cele de mai sus.</w:t>
      </w:r>
    </w:p>
    <w:p w14:paraId="3B1FC2EB" w14:textId="77777777" w:rsidR="00555CE0" w:rsidRDefault="00555CE0">
      <w:pPr xmlns:w="http://schemas.openxmlformats.org/wordprocessingml/2006/main">
        <w:pStyle w:val="Heading51"/>
        <w:keepNext/>
        <w:keepLines/>
        <w:jc w:val="both"/>
      </w:pPr>
      <w:bookmarkStart xmlns:w="http://schemas.openxmlformats.org/wordprocessingml/2006/main" w:id="799" w:name="bookmark4376"/>
      <w:bookmarkStart xmlns:w="http://schemas.openxmlformats.org/wordprocessingml/2006/main" w:id="800" w:name="bookmark4377"/>
      <w:bookmarkStart xmlns:w="http://schemas.openxmlformats.org/wordprocessingml/2006/main" w:id="801" w:name="bookmark4378"/>
      <w:r xmlns:w="http://schemas.openxmlformats.org/wordprocessingml/2006/main">
        <w:t xml:space="preserve">Diagnostic</w:t>
      </w:r>
      <w:bookmarkEnd xmlns:w="http://schemas.openxmlformats.org/wordprocessingml/2006/main" w:id="799"/>
      <w:bookmarkEnd xmlns:w="http://schemas.openxmlformats.org/wordprocessingml/2006/main" w:id="800"/>
      <w:bookmarkEnd xmlns:w="http://schemas.openxmlformats.org/wordprocessingml/2006/main" w:id="801"/>
    </w:p>
    <w:p w14:paraId="4C858F41" w14:textId="77777777" w:rsidR="00555CE0" w:rsidRDefault="00555CE0">
      <w:pPr xmlns:w="http://schemas.openxmlformats.org/wordprocessingml/2006/main">
        <w:pStyle w:val="BodyText"/>
        <w:ind w:firstLine="0"/>
        <w:jc w:val="both"/>
      </w:pPr>
      <w:r xmlns:w="http://schemas.openxmlformats.org/wordprocessingml/2006/main">
        <w:t xml:space="preserve">Când se suspectează o boală hemoragică, </w:t>
      </w:r>
      <w:r xmlns:w="http://schemas.openxmlformats.org/wordprocessingml/2006/main">
        <w:softHyphen xmlns:w="http://schemas.openxmlformats.org/wordprocessingml/2006/main"/>
      </w:r>
      <w:r xmlns:w="http://schemas.openxmlformats.org/wordprocessingml/2006/main">
        <w:t xml:space="preserve">trebuie efectuate cinci studii de bază:</w:t>
      </w:r>
    </w:p>
    <w:p w14:paraId="3AD5A14E" w14:textId="77777777" w:rsidR="00555CE0" w:rsidRDefault="00555CE0">
      <w:pPr xmlns:w="http://schemas.openxmlformats.org/wordprocessingml/2006/main">
        <w:pStyle w:val="BodyText"/>
        <w:ind w:firstLine="320"/>
        <w:jc w:val="both"/>
      </w:pPr>
      <w:r xmlns:w="http://schemas.openxmlformats.org/wordprocessingml/2006/main">
        <w:rPr>
          <w:b/>
          <w:bCs/>
        </w:rPr>
        <w:t xml:space="preserve">Număr de trombocite: </w:t>
      </w:r>
      <w:r xmlns:w="http://schemas.openxmlformats.org/wordprocessingml/2006/main">
        <w:t xml:space="preserve">Un număr de trombocite sub 150.000/mm³ este considerat trombocitopenie </w:t>
      </w:r>
      <w:r xmlns:w="http://schemas.openxmlformats.org/wordprocessingml/2006/main">
        <w:rPr>
          <w:vertAlign w:val="superscript"/>
        </w:rPr>
        <w:t xml:space="preserve">, </w:t>
      </w:r>
      <w:r xmlns:w="http://schemas.openxmlformats.org/wordprocessingml/2006/main">
        <w:t xml:space="preserve">deși simptomele apar rareori </w:t>
      </w:r>
      <w:r xmlns:w="http://schemas.openxmlformats.org/wordprocessingml/2006/main">
        <w:softHyphen xmlns:w="http://schemas.openxmlformats.org/wordprocessingml/2006/main"/>
      </w:r>
      <w:r xmlns:w="http://schemas.openxmlformats.org/wordprocessingml/2006/main">
        <w:t xml:space="preserve">la numărători peste 50.000/mm³ </w:t>
      </w:r>
      <w:r xmlns:w="http://schemas.openxmlformats.org/wordprocessingml/2006/main">
        <w:rPr>
          <w:vertAlign w:val="superscript"/>
        </w:rPr>
        <w:t xml:space="preserve">. </w:t>
      </w:r>
      <w:r xmlns:w="http://schemas.openxmlformats.org/wordprocessingml/2006/main">
        <w:t xml:space="preserve">Aceasta poate fi cauzată de:</w:t>
      </w:r>
    </w:p>
    <w:p w14:paraId="309A0E5F" w14:textId="77777777" w:rsidR="00555CE0" w:rsidRDefault="00555CE0">
      <w:pPr xmlns:w="http://schemas.openxmlformats.org/wordprocessingml/2006/main">
        <w:pStyle w:val="BodyText"/>
        <w:numPr>
          <w:ilvl w:val="0"/>
          <w:numId w:val="313"/>
        </w:numPr>
        <w:tabs>
          <w:tab w:val="left" w:pos="448"/>
        </w:tabs>
        <w:ind w:left="380" w:hanging="120"/>
        <w:jc w:val="both"/>
      </w:pPr>
      <w:bookmarkStart xmlns:w="http://schemas.openxmlformats.org/wordprocessingml/2006/main" w:id="802" w:name="bookmark4379"/>
      <w:bookmarkEnd xmlns:w="http://schemas.openxmlformats.org/wordprocessingml/2006/main" w:id="802"/>
      <w:r xmlns:w="http://schemas.openxmlformats.org/wordprocessingml/2006/main">
        <w:t xml:space="preserve">Scăderea producției </w:t>
      </w:r>
      <w:r xmlns:w="http://schemas.openxmlformats.org/wordprocessingml/2006/main">
        <w:rPr>
          <w:b/>
          <w:bCs/>
        </w:rPr>
        <w:t xml:space="preserve">: </w:t>
      </w:r>
      <w:r xmlns:w="http://schemas.openxmlformats.org/wordprocessingml/2006/main">
        <w:t xml:space="preserve">anemie aplastică congenitală sau dobândită, </w:t>
      </w:r>
      <w:r xmlns:w="http://schemas.openxmlformats.org/wordprocessingml/2006/main">
        <w:softHyphen xmlns:w="http://schemas.openxmlformats.org/wordprocessingml/2006/main"/>
      </w:r>
      <w:r xmlns:w="http://schemas.openxmlformats.org/wordprocessingml/2006/main">
        <w:t xml:space="preserve">infiltrare neoplazică, afectarea măduvei osoase cauzată de infecții, medicamente sau radiații, trombopoieză ineficientă (anemie megaloblastică, eritroleucemie, trombocitopenii familiale).</w:t>
      </w:r>
    </w:p>
    <w:p w14:paraId="21260E9B" w14:textId="77777777" w:rsidR="00555CE0" w:rsidRDefault="00555CE0">
      <w:pPr xmlns:w="http://schemas.openxmlformats.org/wordprocessingml/2006/main">
        <w:pStyle w:val="BodyText"/>
        <w:numPr>
          <w:ilvl w:val="0"/>
          <w:numId w:val="313"/>
        </w:numPr>
        <w:tabs>
          <w:tab w:val="left" w:pos="448"/>
        </w:tabs>
        <w:ind w:left="380" w:hanging="120"/>
        <w:jc w:val="both"/>
      </w:pPr>
      <w:bookmarkStart xmlns:w="http://schemas.openxmlformats.org/wordprocessingml/2006/main" w:id="803" w:name="bookmark4380"/>
      <w:bookmarkEnd xmlns:w="http://schemas.openxmlformats.org/wordprocessingml/2006/main" w:id="803"/>
      <w:r xmlns:w="http://schemas.openxmlformats.org/wordprocessingml/2006/main">
        <w:t xml:space="preserve">Distrugere crescută </w:t>
      </w:r>
      <w:r xmlns:w="http://schemas.openxmlformats.org/wordprocessingml/2006/main">
        <w:rPr>
          <w:b/>
          <w:bCs/>
        </w:rPr>
        <w:t xml:space="preserve">: </w:t>
      </w:r>
      <w:r xmlns:w="http://schemas.openxmlformats.org/wordprocessingml/2006/main">
        <w:t xml:space="preserve">prin </w:t>
      </w:r>
      <w:r xmlns:w="http://schemas.openxmlformats.org/wordprocessingml/2006/main">
        <w:softHyphen xmlns:w="http://schemas.openxmlformats.org/wordprocessingml/2006/main"/>
      </w:r>
      <w:r xmlns:w="http://schemas.openxmlformats.org/wordprocessingml/2006/main">
        <w:t xml:space="preserve">mecanism imunologic (purpură trombocitopenică idiopatică și secundară lupusului eritematos, artritei reumatoide, tiroiditei Hashimoto, HIV); prin consum de trombocite (hemangiom gigant, coagulopatii diseminate, microangiopatii, sindrom hemolitic uremic, purpură trombotică trombocitopenică) sau prin sechestrare (hipersplenism, hipotermie).</w:t>
      </w:r>
    </w:p>
    <w:p w14:paraId="4C0B1DB6" w14:textId="77777777" w:rsidR="00555CE0" w:rsidRDefault="00555CE0">
      <w:pPr xmlns:w="http://schemas.openxmlformats.org/wordprocessingml/2006/main">
        <w:pStyle w:val="BodyText"/>
        <w:spacing w:after="100"/>
        <w:ind w:firstLine="320"/>
        <w:jc w:val="both"/>
      </w:pPr>
      <w:r xmlns:w="http://schemas.openxmlformats.org/wordprocessingml/2006/main">
        <w:rPr>
          <w:b/>
          <w:bCs/>
        </w:rPr>
        <w:t xml:space="preserve">Timpul de sângerare (TB). </w:t>
      </w:r>
      <w:r xmlns:w="http://schemas.openxmlformats.org/wordprocessingml/2006/main">
        <w:t xml:space="preserve">(Iederă sau Template): Valoarea sa normală este de 3 până la 9 minute </w:t>
      </w:r>
      <w:r xmlns:w="http://schemas.openxmlformats.org/wordprocessingml/2006/main">
        <w:softHyphen xmlns:w="http://schemas.openxmlformats.org/wordprocessingml/2006/main"/>
      </w:r>
      <w:r xmlns:w="http://schemas.openxmlformats.org/wordprocessingml/2006/main">
        <w:t xml:space="preserve">. Măsoară reacția endoteliu-plachetă in vivo și reflectă aproximativ funcția plachetară. Dacă este alterată (cu un număr normal de trombocite), trebuie suspectată boala von Willebrand sau trombocitopatiile. Acestea din urmă sunt modificări ale funcției plachetare și pot fi dobândite (de exemplu, utilizarea de medicamente antiinflamatoare, uremie) sau congenitale (trombastenie Glanzman, sindromul Bernard-Soulier, sindromul TAR, sindromul Wiscott-Aldrich și altele).</w:t>
      </w:r>
    </w:p>
    <w:p w14:paraId="617F9AF1" w14:textId="77777777" w:rsidR="00555CE0" w:rsidRDefault="00555CE0">
      <w:pPr xmlns:w="http://schemas.openxmlformats.org/wordprocessingml/2006/main">
        <w:pStyle w:val="BodyText"/>
        <w:ind w:firstLine="320"/>
        <w:jc w:val="both"/>
      </w:pPr>
      <w:r xmlns:w="http://schemas.openxmlformats.org/wordprocessingml/2006/main">
        <w:rPr>
          <w:b/>
          <w:bCs/>
        </w:rPr>
        <w:t xml:space="preserve">Timpul de trombină (TT). </w:t>
      </w:r>
      <w:r xmlns:w="http://schemas.openxmlformats.org/wordprocessingml/2006/main">
        <w:t xml:space="preserve">Valoarea sa normală este de 15 până la 20 de secunde. Acesta evaluează etapa finală a coagulării (transformarea </w:t>
      </w:r>
      <w:r xmlns:w="http://schemas.openxmlformats.org/wordprocessingml/2006/main">
        <w:softHyphen xmlns:w="http://schemas.openxmlformats.org/wordprocessingml/2006/main"/>
      </w:r>
      <w:r xmlns:w="http://schemas.openxmlformats.org/wordprocessingml/2006/main">
        <w:t xml:space="preserve">fibrinogenului în fibrină). Este prelungit în hipofibrinogenemia. Este important de reținut că prezența heparinei în probă o prelungește. Dacă cauzele menționate anterior sunt excluse, un TT prelungit la un pacient cu sindrom hemoragic necesită excluderea coagulării intravasculare diseminate (CID), prin urmare, trebuie prescrise nivelurile acidului dendritic (AAD) al fibrinei și ale didimerului.</w:t>
      </w:r>
    </w:p>
    <w:p w14:paraId="776808DB" w14:textId="77777777" w:rsidR="00555CE0" w:rsidRDefault="00555CE0">
      <w:pPr xmlns:w="http://schemas.openxmlformats.org/wordprocessingml/2006/main">
        <w:pStyle w:val="BodyText"/>
        <w:ind w:firstLine="320"/>
        <w:jc w:val="both"/>
      </w:pPr>
      <w:r xmlns:w="http://schemas.openxmlformats.org/wordprocessingml/2006/main">
        <w:rPr>
          <w:b/>
          <w:bCs/>
        </w:rPr>
        <w:t xml:space="preserve">Timpul de protrombină (Quick): </w:t>
      </w:r>
      <w:r xmlns:w="http://schemas.openxmlformats.org/wordprocessingml/2006/main">
        <w:t xml:space="preserve">interval normal între 60 și 100%. Măsoară calea extrinsecă a coagulării. </w:t>
      </w:r>
      <w:r xmlns:w="http://schemas.openxmlformats.org/wordprocessingml/2006/main">
        <w:softHyphen xmlns:w="http://schemas.openxmlformats.org/wordprocessingml/2006/main"/>
      </w:r>
      <w:r xmlns:w="http://schemas.openxmlformats.org/wordprocessingml/2006/main">
        <w:t xml:space="preserve">Timpul de protrombină prelungit este asociat cu modificări ale factorilor de coagulare dependenți de vitamina K (II, VII, IX, X) </w:t>
      </w:r>
      <w:r xmlns:w="http://schemas.openxmlformats.org/wordprocessingml/2006/main">
        <w:rPr>
          <w:i/>
          <w:iCs/>
        </w:rPr>
        <w:t xml:space="preserve">și </w:t>
      </w:r>
      <w:r xmlns:w="http://schemas.openxmlformats.org/wordprocessingml/2006/main">
        <w:t xml:space="preserve">se datorează, în general, bolilor hepatice sau malnutriției. Această modificare poate fi observată la nou-născuții care nu au primit profilaxie cu vitamina K.</w:t>
      </w:r>
    </w:p>
    <w:p w14:paraId="6D28BCAE" w14:textId="77777777" w:rsidR="00555CE0" w:rsidRDefault="00555CE0">
      <w:pPr xmlns:w="http://schemas.openxmlformats.org/wordprocessingml/2006/main">
        <w:pStyle w:val="BodyText"/>
        <w:ind w:firstLine="320"/>
        <w:jc w:val="both"/>
      </w:pPr>
      <w:r xmlns:w="http://schemas.openxmlformats.org/wordprocessingml/2006/main">
        <w:rPr>
          <w:b/>
          <w:bCs/>
        </w:rPr>
        <w:t xml:space="preserve">Timpul parțial de tromboplastină activată (aPTT): </w:t>
      </w:r>
      <w:r xmlns:w="http://schemas.openxmlformats.org/wordprocessingml/2006/main">
        <w:t xml:space="preserve">Valoare normală între 25 și 40 de secunde. Acest test trebuie efectuat întotdeauna împreună cu timpul de protrombină și oferă o imagine de ansamblu simplificată </w:t>
      </w:r>
      <w:r xmlns:w="http://schemas.openxmlformats.org/wordprocessingml/2006/main">
        <w:softHyphen xmlns:w="http://schemas.openxmlformats.org/wordprocessingml/2006/main"/>
      </w:r>
      <w:r xmlns:w="http://schemas.openxmlformats.org/wordprocessingml/2006/main">
        <w:t xml:space="preserve">asupra coagulării (cu excepția factorului VII). Dacă aPTT este prelungit și nu se normalizează prin adăugarea de plasmă normală, se suspectează prezența unui inhibitor (de exemplu, anticoagulant lupic, anti-factor VIII la hemofilici); invers, dacă se corectează prin adăugarea de plasmă normală, se poate suspecta un deficit de factor (hemofilie, boala von Willebrand sau deficiențe congenitale ale unor factori specifici).</w:t>
      </w:r>
    </w:p>
    <w:p w14:paraId="4EDB5A9E" w14:textId="77777777" w:rsidR="00555CE0" w:rsidRDefault="00555CE0">
      <w:pPr xmlns:w="http://schemas.openxmlformats.org/wordprocessingml/2006/main">
        <w:pStyle w:val="BodyText"/>
        <w:ind w:firstLine="320"/>
        <w:jc w:val="both"/>
      </w:pPr>
      <w:r xmlns:w="http://schemas.openxmlformats.org/wordprocessingml/2006/main">
        <w:t xml:space="preserve">Deficitul de factor XIII nu este inclus în această schemă de screening, dar se manifestă de obicei în câteva zile sau săptămâni de la naștere, sub formă de sângerare severă după desprinderea cordonului ombilical sau sub formă de sângerare acută (și de obicei fatală) a sistemului nervos central.</w:t>
      </w:r>
    </w:p>
    <w:p w14:paraId="50303F88" w14:textId="77777777" w:rsidR="00555CE0" w:rsidRDefault="00555CE0">
      <w:pPr xmlns:w="http://schemas.openxmlformats.org/wordprocessingml/2006/main">
        <w:pStyle w:val="Heading41"/>
        <w:keepNext/>
        <w:keepLines/>
        <w:spacing w:after="340" w:line="334" w:lineRule="auto"/>
      </w:pPr>
      <w:bookmarkStart xmlns:w="http://schemas.openxmlformats.org/wordprocessingml/2006/main" w:id="804" w:name="bookmark4381"/>
      <w:bookmarkStart xmlns:w="http://schemas.openxmlformats.org/wordprocessingml/2006/main" w:id="805" w:name="bookmark4382"/>
      <w:bookmarkStart xmlns:w="http://schemas.openxmlformats.org/wordprocessingml/2006/main" w:id="806" w:name="bookmark4383"/>
      <w:r xmlns:w="http://schemas.openxmlformats.org/wordprocessingml/2006/main">
        <w:rPr>
          <w:b w:val="0"/>
          <w:bCs w:val="0"/>
        </w:rPr>
        <w:t xml:space="preserve">XI.4. </w:t>
      </w:r>
      <w:r xmlns:w="http://schemas.openxmlformats.org/wordprocessingml/2006/main">
        <w:t xml:space="preserve">PURPURĂ TROMBOCITOPENICĂ IMUNĂ</w:t>
      </w:r>
      <w:bookmarkEnd xmlns:w="http://schemas.openxmlformats.org/wordprocessingml/2006/main" w:id="804"/>
      <w:bookmarkEnd xmlns:w="http://schemas.openxmlformats.org/wordprocessingml/2006/main" w:id="805"/>
      <w:bookmarkEnd xmlns:w="http://schemas.openxmlformats.org/wordprocessingml/2006/main" w:id="806"/>
    </w:p>
    <w:p w14:paraId="66021FF7" w14:textId="77777777" w:rsidR="00555CE0" w:rsidRDefault="00555CE0">
      <w:pPr xmlns:w="http://schemas.openxmlformats.org/wordprocessingml/2006/main">
        <w:pStyle w:val="Heading51"/>
        <w:keepNext/>
        <w:keepLines/>
      </w:pPr>
      <w:bookmarkStart xmlns:w="http://schemas.openxmlformats.org/wordprocessingml/2006/main" w:id="807" w:name="bookmark4384"/>
      <w:bookmarkStart xmlns:w="http://schemas.openxmlformats.org/wordprocessingml/2006/main" w:id="808" w:name="bookmark4385"/>
      <w:bookmarkStart xmlns:w="http://schemas.openxmlformats.org/wordprocessingml/2006/main" w:id="809" w:name="bookmark4386"/>
      <w:r xmlns:w="http://schemas.openxmlformats.org/wordprocessingml/2006/main">
        <w:t xml:space="preserve">Definiţie</w:t>
      </w:r>
      <w:bookmarkEnd xmlns:w="http://schemas.openxmlformats.org/wordprocessingml/2006/main" w:id="807"/>
      <w:bookmarkEnd xmlns:w="http://schemas.openxmlformats.org/wordprocessingml/2006/main" w:id="808"/>
      <w:bookmarkEnd xmlns:w="http://schemas.openxmlformats.org/wordprocessingml/2006/main" w:id="809"/>
    </w:p>
    <w:p w14:paraId="7A914595" w14:textId="77777777" w:rsidR="00555CE0" w:rsidRDefault="00555CE0">
      <w:pPr xmlns:w="http://schemas.openxmlformats.org/wordprocessingml/2006/main">
        <w:pStyle w:val="BodyText"/>
        <w:ind w:firstLine="0"/>
        <w:jc w:val="both"/>
      </w:pPr>
      <w:r xmlns:w="http://schemas.openxmlformats.org/wordprocessingml/2006/main">
        <w:t xml:space="preserve">Purpura trombocitopenică imună (PTI) este o tulburare de sângerare dobândită </w:t>
      </w:r>
      <w:r xmlns:w="http://schemas.openxmlformats.org/wordprocessingml/2006/main">
        <w:softHyphen xmlns:w="http://schemas.openxmlformats.org/wordprocessingml/2006/main"/>
      </w:r>
      <w:r xmlns:w="http://schemas.openxmlformats.org/wordprocessingml/2006/main">
        <w:t xml:space="preserve">cauzată de o scădere semnificativă a numărului de trombocite (mai puțin de 100.000/mm3 </w:t>
      </w:r>
      <w:r xmlns:w="http://schemas.openxmlformats.org/wordprocessingml/2006/main">
        <w:rPr>
          <w:vertAlign w:val="superscript"/>
        </w:rPr>
        <w:t xml:space="preserve">) </w:t>
      </w:r>
      <w:r xmlns:w="http://schemas.openxmlformats.org/wordprocessingml/2006/main">
        <w:t xml:space="preserve">din cauza distrugerii excesive a circulației și în absența altor cauze sau tulburări care pot fi asociate cu trombocitopenia.</w:t>
      </w:r>
    </w:p>
    <w:p w14:paraId="322752D3" w14:textId="77777777" w:rsidR="00555CE0" w:rsidRDefault="00555CE0">
      <w:pPr xmlns:w="http://schemas.openxmlformats.org/wordprocessingml/2006/main">
        <w:pStyle w:val="BodyText"/>
        <w:spacing w:after="200"/>
        <w:ind w:firstLine="320"/>
        <w:jc w:val="both"/>
      </w:pPr>
      <w:r xmlns:w="http://schemas.openxmlformats.org/wordprocessingml/2006/main">
        <w:t xml:space="preserve">Este principala cauză a trombocitopeniei acute la copiii de ambele sexe, manifestându-se </w:t>
      </w:r>
      <w:r xmlns:w="http://schemas.openxmlformats.org/wordprocessingml/2006/main">
        <w:softHyphen xmlns:w="http://schemas.openxmlformats.org/wordprocessingml/2006/main"/>
      </w:r>
      <w:r xmlns:w="http://schemas.openxmlformats.org/wordprocessingml/2006/main">
        <w:t xml:space="preserve">la orice vârstă cu o incidență maximă între 2 și 5 ani.</w:t>
      </w:r>
    </w:p>
    <w:p w14:paraId="29A13F7F" w14:textId="77777777" w:rsidR="00555CE0" w:rsidRDefault="00555CE0">
      <w:pPr xmlns:w="http://schemas.openxmlformats.org/wordprocessingml/2006/main">
        <w:pStyle w:val="Heading51"/>
        <w:keepNext/>
        <w:keepLines/>
      </w:pPr>
      <w:bookmarkStart xmlns:w="http://schemas.openxmlformats.org/wordprocessingml/2006/main" w:id="810" w:name="bookmark4387"/>
      <w:bookmarkStart xmlns:w="http://schemas.openxmlformats.org/wordprocessingml/2006/main" w:id="811" w:name="bookmark4388"/>
      <w:bookmarkStart xmlns:w="http://schemas.openxmlformats.org/wordprocessingml/2006/main" w:id="812" w:name="bookmark4389"/>
      <w:r xmlns:w="http://schemas.openxmlformats.org/wordprocessingml/2006/main">
        <w:t xml:space="preserve">Etiopatogeneză</w:t>
      </w:r>
      <w:bookmarkEnd xmlns:w="http://schemas.openxmlformats.org/wordprocessingml/2006/main" w:id="810"/>
      <w:bookmarkEnd xmlns:w="http://schemas.openxmlformats.org/wordprocessingml/2006/main" w:id="811"/>
      <w:bookmarkEnd xmlns:w="http://schemas.openxmlformats.org/wordprocessingml/2006/main" w:id="812"/>
    </w:p>
    <w:p w14:paraId="2A0DB29F" w14:textId="77777777" w:rsidR="00555CE0" w:rsidRDefault="00555CE0">
      <w:pPr xmlns:w="http://schemas.openxmlformats.org/wordprocessingml/2006/main">
        <w:pStyle w:val="BodyText"/>
        <w:ind w:firstLine="0"/>
        <w:jc w:val="both"/>
      </w:pPr>
      <w:r xmlns:w="http://schemas.openxmlformats.org/wordprocessingml/2006/main">
        <w:t xml:space="preserve">PTI primară este considerată a fi absența </w:t>
      </w:r>
      <w:r xmlns:w="http://schemas.openxmlformats.org/wordprocessingml/2006/main">
        <w:softHyphen xmlns:w="http://schemas.openxmlformats.org/wordprocessingml/2006/main"/>
      </w:r>
      <w:r xmlns:w="http://schemas.openxmlformats.org/wordprocessingml/2006/main">
        <w:t xml:space="preserve">unei cauze inițiale sau subiacente evidente, iar PTI secundară reprezintă toate formele de trombocitopenie mediate de un mecanism imun asociat cu o patologie recunoscută (include trombocitopenii secundare bolilor subiacente, expunerii la medicamente, bolilor autoimune etc.).</w:t>
      </w:r>
    </w:p>
    <w:p w14:paraId="6A8A3C2D" w14:textId="77777777" w:rsidR="00555CE0" w:rsidRDefault="00555CE0">
      <w:pPr xmlns:w="http://schemas.openxmlformats.org/wordprocessingml/2006/main">
        <w:pStyle w:val="BodyText"/>
        <w:spacing w:after="200"/>
        <w:ind w:firstLine="320"/>
        <w:jc w:val="both"/>
      </w:pPr>
      <w:r xmlns:w="http://schemas.openxmlformats.org/wordprocessingml/2006/main">
        <w:t xml:space="preserve">Deși patogeneza sa nu este bine înțeleasă </w:t>
      </w:r>
      <w:r xmlns:w="http://schemas.openxmlformats.org/wordprocessingml/2006/main">
        <w:softHyphen xmlns:w="http://schemas.openxmlformats.org/wordprocessingml/2006/main"/>
      </w:r>
      <w:r xmlns:w="http://schemas.openxmlformats.org/wordprocessingml/2006/main">
        <w:t xml:space="preserve">, se consideră că PTI acută rezultă dintr-o modificare a răspunsului imun care induce formarea de autoanticorpi îndreptați împotriva antigenelor membranei plachetare. Se consideră că PTI cronică este secundară formării de autoanticorpi antiplachetari împotriva glicoproteinei IIb/IIIa. Există adesea un istoric de boală virală sau imunizare cu virusuri vii atenuate în cele 4-6 săptămâni precedente. PTI acută (70-80% din cazuri) este autolimitată, în timp ce PTI cronică se poate prezenta sub formă recidivantă.</w:t>
      </w:r>
    </w:p>
    <w:p w14:paraId="54336FF3" w14:textId="77777777" w:rsidR="00555CE0" w:rsidRDefault="00555CE0">
      <w:pPr xmlns:w="http://schemas.openxmlformats.org/wordprocessingml/2006/main">
        <w:pStyle w:val="Heading51"/>
        <w:keepNext/>
        <w:keepLines/>
        <w:jc w:val="both"/>
      </w:pPr>
      <w:bookmarkStart xmlns:w="http://schemas.openxmlformats.org/wordprocessingml/2006/main" w:id="813" w:name="bookmark4390"/>
      <w:bookmarkStart xmlns:w="http://schemas.openxmlformats.org/wordprocessingml/2006/main" w:id="814" w:name="bookmark4391"/>
      <w:bookmarkStart xmlns:w="http://schemas.openxmlformats.org/wordprocessingml/2006/main" w:id="815" w:name="bookmark4392"/>
      <w:r xmlns:w="http://schemas.openxmlformats.org/wordprocessingml/2006/main">
        <w:t xml:space="preserve">Clasificare</w:t>
      </w:r>
      <w:bookmarkEnd xmlns:w="http://schemas.openxmlformats.org/wordprocessingml/2006/main" w:id="813"/>
      <w:bookmarkEnd xmlns:w="http://schemas.openxmlformats.org/wordprocessingml/2006/main" w:id="814"/>
      <w:bookmarkEnd xmlns:w="http://schemas.openxmlformats.org/wordprocessingml/2006/main" w:id="815"/>
    </w:p>
    <w:p w14:paraId="545AA2CE" w14:textId="77777777" w:rsidR="00555CE0" w:rsidRDefault="00555CE0">
      <w:pPr xmlns:w="http://schemas.openxmlformats.org/wordprocessingml/2006/main">
        <w:pStyle w:val="BodyText"/>
        <w:ind w:firstLine="0"/>
        <w:jc w:val="both"/>
      </w:pPr>
      <w:r xmlns:w="http://schemas.openxmlformats.org/wordprocessingml/2006/main">
        <w:t xml:space="preserve">Următoarele forme de progresie a bolii sunt recunoscute în prezent:</w:t>
      </w:r>
    </w:p>
    <w:p w14:paraId="34249766" w14:textId="77777777" w:rsidR="00555CE0" w:rsidRDefault="00555CE0">
      <w:pPr xmlns:w="http://schemas.openxmlformats.org/wordprocessingml/2006/main">
        <w:pStyle w:val="BodyText"/>
        <w:numPr>
          <w:ilvl w:val="0"/>
          <w:numId w:val="317"/>
        </w:numPr>
        <w:tabs>
          <w:tab w:val="left" w:pos="572"/>
        </w:tabs>
        <w:jc w:val="both"/>
      </w:pPr>
      <w:bookmarkStart xmlns:w="http://schemas.openxmlformats.org/wordprocessingml/2006/main" w:id="816" w:name="bookmark4393"/>
      <w:bookmarkEnd xmlns:w="http://schemas.openxmlformats.org/wordprocessingml/2006/main" w:id="816"/>
      <w:r xmlns:w="http://schemas.openxmlformats.org/wordprocessingml/2006/main">
        <w:t xml:space="preserve">PTI nou diagnosticată (50% din cazuri): prezintă remisie completă (3 numărări mai mari de 100.000/mm3 </w:t>
      </w:r>
      <w:r xmlns:w="http://schemas.openxmlformats.org/wordprocessingml/2006/main">
        <w:rPr>
          <w:vertAlign w:val="superscript"/>
        </w:rPr>
        <w:t xml:space="preserve">) </w:t>
      </w:r>
      <w:r xmlns:w="http://schemas.openxmlformats.org/wordprocessingml/2006/main">
        <w:t xml:space="preserve">înainte de 3 luni de evoluție.</w:t>
      </w:r>
    </w:p>
    <w:p w14:paraId="7AD0E05E" w14:textId="77777777" w:rsidR="00555CE0" w:rsidRDefault="00555CE0">
      <w:pPr xmlns:w="http://schemas.openxmlformats.org/wordprocessingml/2006/main">
        <w:pStyle w:val="BodyText"/>
        <w:numPr>
          <w:ilvl w:val="0"/>
          <w:numId w:val="317"/>
        </w:numPr>
        <w:tabs>
          <w:tab w:val="left" w:pos="572"/>
        </w:tabs>
        <w:jc w:val="both"/>
      </w:pPr>
      <w:bookmarkStart xmlns:w="http://schemas.openxmlformats.org/wordprocessingml/2006/main" w:id="817" w:name="bookmark4394"/>
      <w:bookmarkEnd xmlns:w="http://schemas.openxmlformats.org/wordprocessingml/2006/main" w:id="817"/>
      <w:r xmlns:w="http://schemas.openxmlformats.org/wordprocessingml/2006/main">
        <w:t xml:space="preserve">PTI prelungită (30% din cazuri): un număr de trombocite mai mic de 100.000/mm3 persistă </w:t>
      </w:r>
      <w:r xmlns:w="http://schemas.openxmlformats.org/wordprocessingml/2006/main">
        <w:rPr>
          <w:vertAlign w:val="superscript"/>
        </w:rPr>
        <w:t xml:space="preserve">timp de </w:t>
      </w:r>
      <w:r xmlns:w="http://schemas.openxmlformats.org/wordprocessingml/2006/main">
        <w:t xml:space="preserve">3 până la 12 luni.</w:t>
      </w:r>
    </w:p>
    <w:p w14:paraId="3A3C7ED1" w14:textId="77777777" w:rsidR="00555CE0" w:rsidRDefault="00555CE0">
      <w:pPr xmlns:w="http://schemas.openxmlformats.org/wordprocessingml/2006/main">
        <w:pStyle w:val="BodyText"/>
        <w:numPr>
          <w:ilvl w:val="0"/>
          <w:numId w:val="317"/>
        </w:numPr>
        <w:tabs>
          <w:tab w:val="left" w:pos="577"/>
        </w:tabs>
        <w:jc w:val="both"/>
      </w:pPr>
      <w:bookmarkStart xmlns:w="http://schemas.openxmlformats.org/wordprocessingml/2006/main" w:id="818" w:name="bookmark4395"/>
      <w:bookmarkEnd xmlns:w="http://schemas.openxmlformats.org/wordprocessingml/2006/main" w:id="818"/>
      <w:r xmlns:w="http://schemas.openxmlformats.org/wordprocessingml/2006/main">
        <w:t xml:space="preserve">PTI cronică (20% din cazuri): număr de trombocite sub 100.000/mm3 </w:t>
      </w:r>
      <w:r xmlns:w="http://schemas.openxmlformats.org/wordprocessingml/2006/main">
        <w:rPr>
          <w:vertAlign w:val="superscript"/>
        </w:rPr>
        <w:t xml:space="preserve">după </w:t>
      </w:r>
      <w:r xmlns:w="http://schemas.openxmlformats.org/wordprocessingml/2006/main">
        <w:t xml:space="preserve">12 luni de evoluție (20-50 </w:t>
      </w:r>
      <w:r xmlns:w="http://schemas.openxmlformats.org/wordprocessingml/2006/main">
        <w:softHyphen xmlns:w="http://schemas.openxmlformats.org/wordprocessingml/2006/main"/>
      </w:r>
      <w:r xmlns:w="http://schemas.openxmlformats.org/wordprocessingml/2006/main">
        <w:t xml:space="preserve">% dintre acești pacienți obțin remisie completă după ani de evoluție).</w:t>
      </w:r>
    </w:p>
    <w:p w14:paraId="3DD9FDC1" w14:textId="77777777" w:rsidR="00555CE0" w:rsidRDefault="00555CE0">
      <w:pPr xmlns:w="http://schemas.openxmlformats.org/wordprocessingml/2006/main">
        <w:pStyle w:val="BodyText"/>
        <w:numPr>
          <w:ilvl w:val="0"/>
          <w:numId w:val="317"/>
        </w:numPr>
        <w:tabs>
          <w:tab w:val="left" w:pos="577"/>
        </w:tabs>
        <w:jc w:val="both"/>
      </w:pPr>
      <w:bookmarkStart xmlns:w="http://schemas.openxmlformats.org/wordprocessingml/2006/main" w:id="819" w:name="bookmark4396"/>
      <w:bookmarkEnd xmlns:w="http://schemas.openxmlformats.org/wordprocessingml/2006/main" w:id="819"/>
      <w:r xmlns:w="http://schemas.openxmlformats.org/wordprocessingml/2006/main">
        <w:t xml:space="preserve">PTI recidivantă (2-4% din cazuri): scăderea numărului de trombocite la mai puțin de 100.000/mm3 </w:t>
      </w:r>
      <w:r xmlns:w="http://schemas.openxmlformats.org/wordprocessingml/2006/main">
        <w:rPr>
          <w:vertAlign w:val="superscript"/>
        </w:rPr>
        <w:t xml:space="preserve">după </w:t>
      </w:r>
      <w:r xmlns:w="http://schemas.openxmlformats.org/wordprocessingml/2006/main">
        <w:t xml:space="preserve">obținerea unei remisiuni complete, menținută timp de luni sau ani.</w:t>
      </w:r>
    </w:p>
    <w:p w14:paraId="6EE8A92E" w14:textId="77777777" w:rsidR="00555CE0" w:rsidRDefault="00555CE0">
      <w:pPr xmlns:w="http://schemas.openxmlformats.org/wordprocessingml/2006/main">
        <w:pStyle w:val="BodyText"/>
        <w:numPr>
          <w:ilvl w:val="0"/>
          <w:numId w:val="317"/>
        </w:numPr>
        <w:tabs>
          <w:tab w:val="left" w:pos="582"/>
        </w:tabs>
        <w:spacing w:after="200"/>
        <w:jc w:val="both"/>
      </w:pPr>
      <w:bookmarkStart xmlns:w="http://schemas.openxmlformats.org/wordprocessingml/2006/main" w:id="820" w:name="bookmark4397"/>
      <w:bookmarkEnd xmlns:w="http://schemas.openxmlformats.org/wordprocessingml/2006/main" w:id="820"/>
      <w:r xmlns:w="http://schemas.openxmlformats.org/wordprocessingml/2006/main">
        <w:t xml:space="preserve">Deces (0,2% din cazuri): din cauza sângerărilor </w:t>
      </w:r>
      <w:r xmlns:w="http://schemas.openxmlformats.org/wordprocessingml/2006/main">
        <w:softHyphen xmlns:w="http://schemas.openxmlformats.org/wordprocessingml/2006/main"/>
      </w:r>
      <w:r xmlns:w="http://schemas.openxmlformats.org/wordprocessingml/2006/main">
        <w:t xml:space="preserve">organelor vitale, aproape exclusiv hemoragie intracraniană.</w:t>
      </w:r>
    </w:p>
    <w:p w14:paraId="6EAF4245" w14:textId="77777777" w:rsidR="00555CE0" w:rsidRDefault="00555CE0">
      <w:pPr xmlns:w="http://schemas.openxmlformats.org/wordprocessingml/2006/main">
        <w:pStyle w:val="Heading51"/>
        <w:keepNext/>
        <w:keepLines/>
        <w:spacing w:after="200"/>
        <w:jc w:val="both"/>
      </w:pPr>
      <w:bookmarkStart xmlns:w="http://schemas.openxmlformats.org/wordprocessingml/2006/main" w:id="821" w:name="bookmark4398"/>
      <w:bookmarkStart xmlns:w="http://schemas.openxmlformats.org/wordprocessingml/2006/main" w:id="822" w:name="bookmark4399"/>
      <w:bookmarkStart xmlns:w="http://schemas.openxmlformats.org/wordprocessingml/2006/main" w:id="823" w:name="bookmark4400"/>
      <w:r xmlns:w="http://schemas.openxmlformats.org/wordprocessingml/2006/main">
        <w:t xml:space="preserve">Diagnostic</w:t>
      </w:r>
      <w:bookmarkEnd xmlns:w="http://schemas.openxmlformats.org/wordprocessingml/2006/main" w:id="821"/>
      <w:bookmarkEnd xmlns:w="http://schemas.openxmlformats.org/wordprocessingml/2006/main" w:id="822"/>
      <w:bookmarkEnd xmlns:w="http://schemas.openxmlformats.org/wordprocessingml/2006/main" w:id="823"/>
    </w:p>
    <w:p w14:paraId="548E34F2" w14:textId="77777777" w:rsidR="00555CE0" w:rsidRDefault="00555CE0">
      <w:pPr xmlns:w="http://schemas.openxmlformats.org/wordprocessingml/2006/main">
        <w:pStyle w:val="BodyText"/>
        <w:numPr>
          <w:ilvl w:val="0"/>
          <w:numId w:val="318"/>
        </w:numPr>
        <w:tabs>
          <w:tab w:val="left" w:pos="298"/>
        </w:tabs>
        <w:ind w:firstLine="0"/>
        <w:jc w:val="both"/>
      </w:pPr>
      <w:bookmarkStart xmlns:w="http://schemas.openxmlformats.org/wordprocessingml/2006/main" w:id="824" w:name="bookmark4401"/>
      <w:bookmarkEnd xmlns:w="http://schemas.openxmlformats.org/wordprocessingml/2006/main" w:id="824"/>
      <w:r xmlns:w="http://schemas.openxmlformats.org/wordprocessingml/2006/main">
        <w:rPr>
          <w:rFonts w:ascii="Tahoma" w:eastAsia="Tahoma" w:hAnsi="Tahoma" w:cs="Tahoma"/>
          <w:sz w:val="15"/>
          <w:szCs w:val="15"/>
        </w:rPr>
        <w:t xml:space="preserve">ANAMEZIC MEDICAL: </w:t>
      </w:r>
      <w:r xmlns:w="http://schemas.openxmlformats.org/wordprocessingml/2006/main">
        <w:t xml:space="preserve">Este necesară investigarea </w:t>
      </w:r>
      <w:r xmlns:w="http://schemas.openxmlformats.org/wordprocessingml/2006/main">
        <w:softHyphen xmlns:w="http://schemas.openxmlformats.org/wordprocessingml/2006/main"/>
      </w:r>
      <w:r xmlns:w="http://schemas.openxmlformats.org/wordprocessingml/2006/main">
        <w:t xml:space="preserve">infecțiilor recente (infecție a tractului respirator superior, rubeolă, rujeolă, varicelă, mononucleoză infecțioasă, oreion etc.), imunodeficiențelor congenitale sau dobândite (HIV), imunizărilor anterioare cu vaccinuri cu virusuri vii atenuate și aportului de medicamente.</w:t>
      </w:r>
    </w:p>
    <w:p w14:paraId="6E9206B2" w14:textId="77777777" w:rsidR="00555CE0" w:rsidRDefault="00555CE0">
      <w:pPr xmlns:w="http://schemas.openxmlformats.org/wordprocessingml/2006/main">
        <w:pStyle w:val="BodyText"/>
        <w:jc w:val="both"/>
      </w:pPr>
      <w:r xmlns:w="http://schemas.openxmlformats.org/wordprocessingml/2006/main">
        <w:t xml:space="preserve">Pacientul va fi chestionat despre debutul brusc sau insidios al manifestărilor purpurice, dacă acestea au fost spontane sau secundare </w:t>
      </w:r>
      <w:r xmlns:w="http://schemas.openxmlformats.org/wordprocessingml/2006/main">
        <w:softHyphen xmlns:w="http://schemas.openxmlformats.org/wordprocessingml/2006/main"/>
      </w:r>
      <w:r xmlns:w="http://schemas.openxmlformats.org/wordprocessingml/2006/main">
        <w:t xml:space="preserve">unui traumatism și despre simptomele însoțitoare.</w:t>
      </w:r>
    </w:p>
    <w:p w14:paraId="7317D23F" w14:textId="77777777" w:rsidR="00555CE0" w:rsidRDefault="00555CE0">
      <w:pPr xmlns:w="http://schemas.openxmlformats.org/wordprocessingml/2006/main">
        <w:pStyle w:val="BodyText"/>
        <w:spacing w:after="200"/>
        <w:jc w:val="both"/>
      </w:pPr>
      <w:r xmlns:w="http://schemas.openxmlformats.org/wordprocessingml/2006/main">
        <w:t xml:space="preserve">De obicei, nu există antecedente familiale de patologie hematologică.</w:t>
      </w:r>
    </w:p>
    <w:p w14:paraId="73E9B731" w14:textId="77777777" w:rsidR="00555CE0" w:rsidRDefault="00555CE0">
      <w:pPr xmlns:w="http://schemas.openxmlformats.org/wordprocessingml/2006/main">
        <w:pStyle w:val="BodyText"/>
        <w:numPr>
          <w:ilvl w:val="0"/>
          <w:numId w:val="318"/>
        </w:numPr>
        <w:tabs>
          <w:tab w:val="left" w:pos="308"/>
        </w:tabs>
        <w:spacing w:line="290" w:lineRule="auto"/>
        <w:ind w:firstLine="0"/>
        <w:jc w:val="both"/>
      </w:pPr>
      <w:bookmarkStart xmlns:w="http://schemas.openxmlformats.org/wordprocessingml/2006/main" w:id="825" w:name="bookmark4402"/>
      <w:bookmarkEnd xmlns:w="http://schemas.openxmlformats.org/wordprocessingml/2006/main" w:id="825"/>
      <w:r xmlns:w="http://schemas.openxmlformats.org/wordprocessingml/2006/main">
        <w:rPr>
          <w:rFonts w:ascii="Tahoma" w:eastAsia="Tahoma" w:hAnsi="Tahoma" w:cs="Tahoma"/>
          <w:sz w:val="15"/>
          <w:szCs w:val="15"/>
        </w:rPr>
        <w:t xml:space="preserve">EXAMEN FIZIC: </w:t>
      </w:r>
      <w:r xmlns:w="http://schemas.openxmlformats.org/wordprocessingml/2006/main">
        <w:t xml:space="preserve">Tabloul clinic este caracterizat prin apariția bruscă a manifestărilor hemoragice la un copil anterior sănătos. Manifestările fizice includ peteșii și leziuni purpurice, de obicei prezente pe torace, fața anterioară </w:t>
      </w:r>
      <w:r xmlns:w="http://schemas.openxmlformats.org/wordprocessingml/2006/main">
        <w:softHyphen xmlns:w="http://schemas.openxmlformats.org/wordprocessingml/2006/main"/>
      </w:r>
      <w:r xmlns:w="http://schemas.openxmlformats.org/wordprocessingml/2006/main">
        <w:t xml:space="preserve">a extremităților inferioare, fese și proeminențe osoase. Alte manifestări posibile includ sângerări mucoase, epistaxis, sângerări gingivale, enantem, hemoragie gastrointestinală sau intracraniană, hematurie și metroragie.</w:t>
      </w:r>
    </w:p>
    <w:p w14:paraId="6825B9D3" w14:textId="77777777" w:rsidR="00555CE0" w:rsidRDefault="00555CE0">
      <w:pPr xmlns:w="http://schemas.openxmlformats.org/wordprocessingml/2006/main">
        <w:pStyle w:val="BodyText"/>
        <w:spacing w:after="460"/>
        <w:ind w:firstLine="320"/>
        <w:jc w:val="both"/>
      </w:pPr>
      <w:r xmlns:w="http://schemas.openxmlformats.org/wordprocessingml/2006/main">
        <w:t xml:space="preserve">Examenul fizic nu a relevat alte constatări pozitive, cu excepția unei splenomegalii ușoare în 10% din cazuri.</w:t>
      </w:r>
    </w:p>
    <w:p w14:paraId="0A56CA91" w14:textId="77777777" w:rsidR="00555CE0" w:rsidRDefault="00555CE0">
      <w:pPr xmlns:w="http://schemas.openxmlformats.org/wordprocessingml/2006/main">
        <w:pStyle w:val="Bodytext30"/>
        <w:spacing w:after="0" w:line="319" w:lineRule="auto"/>
        <w:jc w:val="both"/>
      </w:pPr>
      <w:r xmlns:w="http://schemas.openxmlformats.org/wordprocessingml/2006/main">
        <w:t xml:space="preserve">C. EXAMENE SUPLIMENTARE:</w:t>
      </w:r>
    </w:p>
    <w:p w14:paraId="3EA5DA44" w14:textId="77777777" w:rsidR="00555CE0" w:rsidRDefault="00555CE0">
      <w:pPr xmlns:w="http://schemas.openxmlformats.org/wordprocessingml/2006/main">
        <w:pStyle w:val="BodyText"/>
        <w:numPr>
          <w:ilvl w:val="0"/>
          <w:numId w:val="319"/>
        </w:numPr>
        <w:tabs>
          <w:tab w:val="left" w:pos="577"/>
        </w:tabs>
        <w:ind w:firstLine="320"/>
        <w:jc w:val="both"/>
      </w:pPr>
      <w:bookmarkStart xmlns:w="http://schemas.openxmlformats.org/wordprocessingml/2006/main" w:id="826" w:name="bookmark4403"/>
      <w:bookmarkEnd xmlns:w="http://schemas.openxmlformats.org/wordprocessingml/2006/main" w:id="826"/>
      <w:r xmlns:w="http://schemas.openxmlformats.org/wordprocessingml/2006/main">
        <w:rPr>
          <w:b/>
          <w:bCs/>
        </w:rPr>
        <w:t xml:space="preserve">Hemoleucogramă: </w:t>
      </w:r>
      <w:r xmlns:w="http://schemas.openxmlformats.org/wordprocessingml/2006/main">
        <w:t xml:space="preserve">trombocitopenie de grade variabile (mai puțin de 100.000 trombocite/mm3 </w:t>
      </w:r>
      <w:r xmlns:w="http://schemas.openxmlformats.org/wordprocessingml/2006/main">
        <w:rPr>
          <w:vertAlign w:val="superscript"/>
        </w:rPr>
        <w:t xml:space="preserve">cu </w:t>
      </w:r>
      <w:r xmlns:w="http://schemas.openxmlformats.org/wordprocessingml/2006/main">
        <w:t xml:space="preserve">o medie de 15.000/mm3 </w:t>
      </w:r>
      <w:r xmlns:w="http://schemas.openxmlformats.org/wordprocessingml/2006/main">
        <w:rPr>
          <w:vertAlign w:val="superscript"/>
        </w:rPr>
        <w:t xml:space="preserve">) . Anemia normocromă cu reticulocitoză poate fi prezentă dacă a existat hemoragie viscerală. </w:t>
      </w:r>
      <w:r xmlns:w="http://schemas.openxmlformats.org/wordprocessingml/2006/main">
        <w:t xml:space="preserve">De asemenea, se va solicita, dacă se consideră necesar, </w:t>
      </w:r>
      <w:r xmlns:w="http://schemas.openxmlformats.org/wordprocessingml/2006/main">
        <w:softHyphen xmlns:w="http://schemas.openxmlformats.org/wordprocessingml/2006/main"/>
      </w:r>
      <w:r xmlns:w="http://schemas.openxmlformats.org/wordprocessingml/2006/main">
        <w:t xml:space="preserve">un frotiu de sânge pentru evaluarea caracteristicilor plachetare, un test de coagulare de bază și un test Coombs direct .</w:t>
      </w:r>
    </w:p>
    <w:p w14:paraId="7BB34861" w14:textId="77777777" w:rsidR="00555CE0" w:rsidRDefault="00555CE0">
      <w:pPr xmlns:w="http://schemas.openxmlformats.org/wordprocessingml/2006/main">
        <w:pStyle w:val="BodyText"/>
        <w:numPr>
          <w:ilvl w:val="0"/>
          <w:numId w:val="319"/>
        </w:numPr>
        <w:tabs>
          <w:tab w:val="left" w:pos="572"/>
        </w:tabs>
        <w:ind w:firstLine="320"/>
        <w:jc w:val="both"/>
      </w:pPr>
      <w:bookmarkStart xmlns:w="http://schemas.openxmlformats.org/wordprocessingml/2006/main" w:id="827" w:name="bookmark4404"/>
      <w:bookmarkEnd xmlns:w="http://schemas.openxmlformats.org/wordprocessingml/2006/main" w:id="827"/>
      <w:r xmlns:w="http://schemas.openxmlformats.org/wordprocessingml/2006/main">
        <w:rPr>
          <w:b/>
          <w:bCs/>
        </w:rPr>
        <w:t xml:space="preserve">Serologie virală: </w:t>
      </w:r>
      <w:r xmlns:w="http://schemas.openxmlformats.org/wordprocessingml/2006/main">
        <w:t xml:space="preserve">determinările minime care vor fi efectuate vor fi screening-ul pentru virusul Epstein-Barr și HIV.</w:t>
      </w:r>
    </w:p>
    <w:p w14:paraId="27EC9DBC" w14:textId="77777777" w:rsidR="00555CE0" w:rsidRDefault="00555CE0">
      <w:pPr xmlns:w="http://schemas.openxmlformats.org/wordprocessingml/2006/main">
        <w:pStyle w:val="BodyText"/>
        <w:numPr>
          <w:ilvl w:val="0"/>
          <w:numId w:val="319"/>
        </w:numPr>
        <w:tabs>
          <w:tab w:val="left" w:pos="577"/>
        </w:tabs>
        <w:ind w:firstLine="320"/>
        <w:jc w:val="both"/>
      </w:pPr>
      <w:bookmarkStart xmlns:w="http://schemas.openxmlformats.org/wordprocessingml/2006/main" w:id="828" w:name="bookmark4405"/>
      <w:bookmarkEnd xmlns:w="http://schemas.openxmlformats.org/wordprocessingml/2006/main" w:id="828"/>
      <w:r xmlns:w="http://schemas.openxmlformats.org/wordprocessingml/2006/main">
        <w:rPr>
          <w:b/>
          <w:bCs/>
        </w:rPr>
        <w:t xml:space="preserve">Aspirație de măduvă osoasă: </w:t>
      </w:r>
      <w:r xmlns:w="http://schemas.openxmlformats.org/wordprocessingml/2006/main">
        <w:t xml:space="preserve">Aceasta este de obicei normală, cu număr normal sau crescut de megacariocite și o </w:t>
      </w:r>
      <w:r xmlns:w="http://schemas.openxmlformats.org/wordprocessingml/2006/main">
        <w:softHyphen xmlns:w="http://schemas.openxmlformats.org/wordprocessingml/2006/main"/>
      </w:r>
      <w:r xmlns:w="http://schemas.openxmlformats.org/wordprocessingml/2006/main">
        <w:t xml:space="preserve">predominanță a formelor imature. Poate fi omisă dacă hemoleucograma completă este normală și pacientul nu primește tratament cu corticosteroizi. Trebuie efectuată dacă, după 15 zile, numărul de trombocite rămâne la niveluri similare cu cele din momentul diagnosticării.</w:t>
      </w:r>
    </w:p>
    <w:p w14:paraId="3B6C0FBC" w14:textId="77777777" w:rsidR="00555CE0" w:rsidRDefault="00555CE0">
      <w:pPr xmlns:w="http://schemas.openxmlformats.org/wordprocessingml/2006/main">
        <w:pStyle w:val="BodyText"/>
        <w:numPr>
          <w:ilvl w:val="0"/>
          <w:numId w:val="319"/>
        </w:numPr>
        <w:tabs>
          <w:tab w:val="left" w:pos="577"/>
        </w:tabs>
        <w:ind w:firstLine="320"/>
        <w:jc w:val="both"/>
      </w:pPr>
      <w:bookmarkStart xmlns:w="http://schemas.openxmlformats.org/wordprocessingml/2006/main" w:id="829" w:name="bookmark4406"/>
      <w:bookmarkEnd xmlns:w="http://schemas.openxmlformats.org/wordprocessingml/2006/main" w:id="829"/>
      <w:r xmlns:w="http://schemas.openxmlformats.org/wordprocessingml/2006/main">
        <w:rPr>
          <w:b/>
          <w:bCs/>
        </w:rPr>
        <w:t xml:space="preserve">Studiul colagenopatiilor: </w:t>
      </w:r>
      <w:r xmlns:w="http://schemas.openxmlformats.org/wordprocessingml/2006/main">
        <w:t xml:space="preserve">trebuie efectuat în mod curent la toți pacienții cu vârsta peste 10 ani.</w:t>
      </w:r>
    </w:p>
    <w:p w14:paraId="3BA4825A" w14:textId="77777777" w:rsidR="00555CE0" w:rsidRDefault="00555CE0">
      <w:pPr xmlns:w="http://schemas.openxmlformats.org/wordprocessingml/2006/main" xmlns:w15="http://schemas.microsoft.com/office/word/2012/wordml">
        <w:pStyle w:val="BodyText"/>
        <w:numPr>
          <w:ilvl w:val="0"/>
          <w:numId w:val="319"/>
        </w:numPr>
        <w:tabs>
          <w:tab w:val="left" w:pos="582"/>
        </w:tabs>
        <w:ind w:firstLine="320"/>
        <w:jc w:val="both"/>
        <w:sectPr w:rsidR="00555CE0" w:rsidSect="00555CE0">
          <w:type w:val="continuous"/>
          <w:pgSz w:w="8506" w:h="12754"/>
          <w:pgMar w:top="996" w:right="439" w:bottom="756" w:left="439" w:header="0" w:footer="3" w:gutter="574"/>
          <w:cols w:num="2" w:space="170"/>
          <w:noEndnote/>
          <w:docGrid w:linePitch="360"/>
          <w15:footnoteColumns w:val="1"/>
        </w:sectPr>
      </w:pPr>
      <w:bookmarkStart xmlns:w="http://schemas.openxmlformats.org/wordprocessingml/2006/main" w:id="830" w:name="bookmark4407"/>
      <w:bookmarkEnd xmlns:w="http://schemas.openxmlformats.org/wordprocessingml/2006/main" w:id="830"/>
      <w:r xmlns:w="http://schemas.openxmlformats.org/wordprocessingml/2006/main">
        <w:rPr>
          <w:b/>
          <w:bCs/>
        </w:rPr>
        <w:t xml:space="preserve">Altele: </w:t>
      </w:r>
      <w:r xmlns:w="http://schemas.openxmlformats.org/wordprocessingml/2006/main">
        <w:t xml:space="preserve">Dacă este necesar, pot fi efectuate alte studii specializate pentru evaluarea ultrastructurii și funcției plachetare, a IgG antiplachetar și a complementemiei.</w:t>
      </w:r>
    </w:p>
    <w:p w14:paraId="3129957B" w14:textId="77777777" w:rsidR="00555CE0" w:rsidRDefault="00555CE0">
      <w:pPr xmlns:w="http://schemas.openxmlformats.org/wordprocessingml/2006/main">
        <w:pStyle w:val="Bodytext30"/>
        <w:pBdr>
          <w:top w:val="single" w:sz="0" w:space="1" w:color="231F20"/>
          <w:left w:val="single" w:sz="0" w:space="0" w:color="231F20"/>
          <w:bottom w:val="single" w:sz="0" w:space="11" w:color="231F20"/>
          <w:right w:val="single" w:sz="0" w:space="0" w:color="231F20"/>
        </w:pBdr>
        <w:shd w:val="clear" w:color="auto" w:fill="231F20"/>
        <w:spacing w:after="149"/>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XI.4.1. </w:t>
      </w:r>
      <w:r xmlns:w="http://schemas.openxmlformats.org/wordprocessingml/2006/main">
        <w:rPr>
          <w:b/>
          <w:bCs/>
          <w:color w:val="FFFFFF"/>
        </w:rPr>
        <w:t xml:space="preserve">Criterii de diagnostic pentru purpura trombocitopenică imună</w:t>
      </w:r>
    </w:p>
    <w:p w14:paraId="235860E8" w14:textId="77777777" w:rsidR="00555CE0" w:rsidRDefault="00555CE0">
      <w:pPr xmlns:w="http://schemas.openxmlformats.org/wordprocessingml/2006/main">
        <w:pStyle w:val="Bodytext30"/>
        <w:pBdr>
          <w:bottom w:val="single" w:sz="4" w:space="0" w:color="auto"/>
        </w:pBdr>
        <w:spacing w:after="140" w:line="144" w:lineRule="auto"/>
        <w:rPr>
          <w:sz w:val="14"/>
          <w:szCs w:val="14"/>
        </w:rPr>
      </w:pPr>
      <w:r xmlns:w="http://schemas.openxmlformats.org/wordprocessingml/2006/main">
        <w:rPr>
          <w:sz w:val="14"/>
          <w:szCs w:val="14"/>
        </w:rPr>
        <w:t xml:space="preserve">Sindrom purpuric cu trombocitopenie (număr de trombocite mai mic de 100.000/mm3 </w:t>
      </w:r>
      <w:r xmlns:w="http://schemas.openxmlformats.org/wordprocessingml/2006/main">
        <w:rPr>
          <w:sz w:val="26"/>
          <w:szCs w:val="26"/>
          <w:vertAlign w:val="superscript"/>
        </w:rPr>
        <w:t xml:space="preserve">) </w:t>
      </w:r>
      <w:r xmlns:w="http://schemas.openxmlformats.org/wordprocessingml/2006/main">
        <w:rPr>
          <w:sz w:val="14"/>
          <w:szCs w:val="14"/>
        </w:rPr>
        <w:t xml:space="preserve">.</w:t>
      </w:r>
    </w:p>
    <w:p w14:paraId="108A7A3A" w14:textId="77777777" w:rsidR="00555CE0" w:rsidRDefault="00555CE0">
      <w:pPr xmlns:w="http://schemas.openxmlformats.org/wordprocessingml/2006/main">
        <w:pStyle w:val="Bodytext30"/>
        <w:pBdr>
          <w:bottom w:val="single" w:sz="4" w:space="0" w:color="auto"/>
        </w:pBdr>
        <w:spacing w:after="140" w:line="269" w:lineRule="auto"/>
        <w:rPr>
          <w:sz w:val="14"/>
          <w:szCs w:val="14"/>
        </w:rPr>
      </w:pPr>
      <w:r xmlns:w="http://schemas.openxmlformats.org/wordprocessingml/2006/main">
        <w:rPr>
          <w:sz w:val="14"/>
          <w:szCs w:val="14"/>
        </w:rPr>
        <w:t xml:space="preserve">Absența bolilor infecțioase acute concomitente.</w:t>
      </w:r>
    </w:p>
    <w:p w14:paraId="2B7FC3A9" w14:textId="77777777" w:rsidR="00555CE0" w:rsidRDefault="00555CE0">
      <w:pPr xmlns:w="http://schemas.openxmlformats.org/wordprocessingml/2006/main">
        <w:pStyle w:val="Bodytext30"/>
        <w:pBdr>
          <w:bottom w:val="single" w:sz="4" w:space="0" w:color="auto"/>
        </w:pBdr>
        <w:spacing w:after="140" w:line="269" w:lineRule="auto"/>
        <w:rPr>
          <w:sz w:val="14"/>
          <w:szCs w:val="14"/>
        </w:rPr>
      </w:pPr>
      <w:r xmlns:w="http://schemas.openxmlformats.org/wordprocessingml/2006/main">
        <w:rPr>
          <w:sz w:val="14"/>
          <w:szCs w:val="14"/>
        </w:rPr>
        <w:t xml:space="preserve">Absența patologiei sistemice subiacente.</w:t>
      </w:r>
    </w:p>
    <w:p w14:paraId="5F81F3E6" w14:textId="77777777" w:rsidR="00555CE0" w:rsidRDefault="00555CE0">
      <w:pPr xmlns:w="http://schemas.openxmlformats.org/wordprocessingml/2006/main" xmlns:w15="http://schemas.microsoft.com/office/word/2012/wordml">
        <w:pStyle w:val="Bodytext30"/>
        <w:spacing w:after="0" w:line="269" w:lineRule="auto"/>
        <w:rPr>
          <w:sz w:val="14"/>
          <w:szCs w:val="14"/>
        </w:rPr>
        <w:sectPr w:rsidR="00555CE0" w:rsidSect="00555CE0">
          <w:pgSz w:w="8506" w:h="12754"/>
          <w:pgMar w:top="1176" w:right="446" w:bottom="773" w:left="446" w:header="0" w:footer="3" w:gutter="562"/>
          <w:cols w:space="720"/>
          <w:noEndnote/>
          <w:docGrid w:linePitch="360"/>
          <w15:footnoteColumns w:val="1"/>
        </w:sectPr>
      </w:pPr>
      <w:r xmlns:w="http://schemas.openxmlformats.org/wordprocessingml/2006/main">
        <w:rPr>
          <w:sz w:val="14"/>
          <w:szCs w:val="14"/>
        </w:rPr>
        <w:t xml:space="preserve">Megacariocite normale sau crescute în măduva osoasă (sau remisie spontană completă sau remisie indusă de tratamentul intravenos cu imunoglobulină G, la cei la care nu s-a efectuat puncție de măduvă osoasă).</w:t>
      </w:r>
    </w:p>
    <w:p w14:paraId="17769FAA" w14:textId="77777777" w:rsidR="00555CE0" w:rsidRDefault="00555CE0">
      <w:pPr>
        <w:spacing w:before="41" w:after="41" w:line="240" w:lineRule="exact"/>
        <w:rPr>
          <w:sz w:val="19"/>
          <w:szCs w:val="19"/>
        </w:rPr>
      </w:pPr>
    </w:p>
    <w:p w14:paraId="3CD7FFD2" w14:textId="77777777" w:rsidR="00555CE0" w:rsidRDefault="00555CE0">
      <w:pPr>
        <w:spacing w:line="1" w:lineRule="exact"/>
        <w:sectPr w:rsidR="00555CE0" w:rsidSect="00555CE0">
          <w:type w:val="continuous"/>
          <w:pgSz w:w="8506" w:h="12754"/>
          <w:pgMar w:top="1104" w:right="0" w:bottom="768" w:left="0" w:header="0" w:footer="3" w:gutter="0"/>
          <w:cols w:space="720"/>
          <w:noEndnote/>
          <w:docGrid w:linePitch="360"/>
          <w15:footnoteColumns w:val="1"/>
        </w:sectPr>
      </w:pPr>
    </w:p>
    <w:p w14:paraId="457DE492" w14:textId="77777777" w:rsidR="00555CE0" w:rsidRDefault="00555CE0">
      <w:pPr xmlns:w="http://schemas.openxmlformats.org/wordprocessingml/2006/main">
        <w:pStyle w:val="Heading51"/>
        <w:keepNext/>
        <w:keepLines/>
      </w:pPr>
      <w:bookmarkStart xmlns:w="http://schemas.openxmlformats.org/wordprocessingml/2006/main" w:id="831" w:name="bookmark4408"/>
      <w:bookmarkStart xmlns:w="http://schemas.openxmlformats.org/wordprocessingml/2006/main" w:id="832" w:name="bookmark4409"/>
      <w:bookmarkStart xmlns:w="http://schemas.openxmlformats.org/wordprocessingml/2006/main" w:id="833" w:name="bookmark4410"/>
      <w:r xmlns:w="http://schemas.openxmlformats.org/wordprocessingml/2006/main">
        <w:t xml:space="preserve">Diagnostic diferențial</w:t>
      </w:r>
      <w:bookmarkEnd xmlns:w="http://schemas.openxmlformats.org/wordprocessingml/2006/main" w:id="831"/>
      <w:bookmarkEnd xmlns:w="http://schemas.openxmlformats.org/wordprocessingml/2006/main" w:id="832"/>
      <w:bookmarkEnd xmlns:w="http://schemas.openxmlformats.org/wordprocessingml/2006/main" w:id="833"/>
    </w:p>
    <w:p w14:paraId="09B6813F" w14:textId="77777777" w:rsidR="00555CE0" w:rsidRDefault="00555CE0">
      <w:pPr xmlns:w="http://schemas.openxmlformats.org/wordprocessingml/2006/main">
        <w:pStyle w:val="BodyText"/>
        <w:ind w:firstLine="320"/>
        <w:jc w:val="both"/>
      </w:pPr>
      <w:r xmlns:w="http://schemas.openxmlformats.org/wordprocessingml/2006/main">
        <w:rPr>
          <w:b/>
          <w:bCs/>
        </w:rPr>
        <w:t xml:space="preserve">Trombocitopenie cu anemie sau leucopenie </w:t>
      </w:r>
      <w:r xmlns:w="http://schemas.openxmlformats.org/wordprocessingml/2006/main">
        <w:rPr>
          <w:b/>
          <w:bCs/>
        </w:rPr>
        <w:softHyphen xmlns:w="http://schemas.openxmlformats.org/wordprocessingml/2006/main"/>
      </w:r>
      <w:r xmlns:w="http://schemas.openxmlformats.org/wordprocessingml/2006/main">
        <w:rPr>
          <w:b/>
          <w:bCs/>
        </w:rPr>
        <w:t xml:space="preserve">: </w:t>
      </w:r>
      <w:r xmlns:w="http://schemas.openxmlformats.org/wordprocessingml/2006/main">
        <w:t xml:space="preserve">se exclude în primul rând </w:t>
      </w:r>
      <w:r xmlns:w="http://schemas.openxmlformats.org/wordprocessingml/2006/main">
        <w:softHyphen xmlns:w="http://schemas.openxmlformats.org/wordprocessingml/2006/main"/>
      </w:r>
      <w:r xmlns:w="http://schemas.openxmlformats.org/wordprocessingml/2006/main">
        <w:t xml:space="preserve">leucemia acută și aplazia măduvei osoase.</w:t>
      </w:r>
    </w:p>
    <w:p w14:paraId="3988F6F3" w14:textId="77777777" w:rsidR="00555CE0" w:rsidRDefault="00555CE0">
      <w:pPr xmlns:w="http://schemas.openxmlformats.org/wordprocessingml/2006/main">
        <w:pStyle w:val="BodyText"/>
        <w:spacing w:after="200"/>
        <w:ind w:firstLine="320"/>
        <w:jc w:val="both"/>
      </w:pPr>
      <w:r xmlns:w="http://schemas.openxmlformats.org/wordprocessingml/2006/main">
        <w:rPr>
          <w:b/>
          <w:bCs/>
        </w:rPr>
        <w:t xml:space="preserve">Trombocitopenie izolată: </w:t>
      </w:r>
      <w:r xmlns:w="http://schemas.openxmlformats.org/wordprocessingml/2006/main">
        <w:t xml:space="preserve">se exclud bolile subiacente, în principal lupusul, HIV, mononucleoza infecțioasă și limfomul non-Hodgkin. De asemenea, se iau în considerare sindroamele de insuficiență medulară (trombocitopenie amegacariocitară congenitală, trombocitopenie cu absența radiusului, anemia Fanconi, aplazia medulară dobândită sau constituțională </w:t>
      </w:r>
      <w:r xmlns:w="http://schemas.openxmlformats.org/wordprocessingml/2006/main">
        <w:softHyphen xmlns:w="http://schemas.openxmlformats.org/wordprocessingml/2006/main"/>
      </w:r>
      <w:r xmlns:w="http://schemas.openxmlformats.org/wordprocessingml/2006/main">
        <w:t xml:space="preserve">) și trombocitopeniile ereditare.</w:t>
      </w:r>
    </w:p>
    <w:p w14:paraId="5676906F" w14:textId="77777777" w:rsidR="00555CE0" w:rsidRDefault="00555CE0">
      <w:pPr xmlns:w="http://schemas.openxmlformats.org/wordprocessingml/2006/main">
        <w:pStyle w:val="Heading51"/>
        <w:keepNext/>
        <w:keepLines/>
      </w:pPr>
      <w:bookmarkStart xmlns:w="http://schemas.openxmlformats.org/wordprocessingml/2006/main" w:id="834" w:name="bookmark4411"/>
      <w:bookmarkStart xmlns:w="http://schemas.openxmlformats.org/wordprocessingml/2006/main" w:id="835" w:name="bookmark4412"/>
      <w:bookmarkStart xmlns:w="http://schemas.openxmlformats.org/wordprocessingml/2006/main" w:id="836" w:name="bookmark4413"/>
      <w:r xmlns:w="http://schemas.openxmlformats.org/wordprocessingml/2006/main">
        <w:t xml:space="preserve">Evoluție și prognoză</w:t>
      </w:r>
      <w:bookmarkEnd xmlns:w="http://schemas.openxmlformats.org/wordprocessingml/2006/main" w:id="834"/>
      <w:bookmarkEnd xmlns:w="http://schemas.openxmlformats.org/wordprocessingml/2006/main" w:id="835"/>
      <w:bookmarkEnd xmlns:w="http://schemas.openxmlformats.org/wordprocessingml/2006/main" w:id="836"/>
    </w:p>
    <w:p w14:paraId="1D8FC918" w14:textId="77777777" w:rsidR="00555CE0" w:rsidRDefault="00555CE0">
      <w:pPr xmlns:w="http://schemas.openxmlformats.org/wordprocessingml/2006/main">
        <w:pStyle w:val="BodyText"/>
        <w:spacing w:after="200"/>
        <w:ind w:firstLine="0"/>
        <w:jc w:val="both"/>
      </w:pPr>
      <w:r xmlns:w="http://schemas.openxmlformats.org/wordprocessingml/2006/main">
        <w:t xml:space="preserve">Vârsta este principalul factor prognostic. La copiii sub 1 an, boala este de obicei scurtă și are o rată de remisie foarte mare (aproximativ 90%), în timp ce la cei peste 9 ani, boala devine cronică în peste 50% din cazuri.</w:t>
      </w:r>
    </w:p>
    <w:p w14:paraId="30225E3C" w14:textId="77777777" w:rsidR="00555CE0" w:rsidRDefault="00555CE0">
      <w:pPr xmlns:w="http://schemas.openxmlformats.org/wordprocessingml/2006/main">
        <w:pStyle w:val="Heading51"/>
        <w:keepNext/>
        <w:keepLines/>
        <w:jc w:val="both"/>
      </w:pPr>
      <w:bookmarkStart xmlns:w="http://schemas.openxmlformats.org/wordprocessingml/2006/main" w:id="837" w:name="bookmark4414"/>
      <w:bookmarkStart xmlns:w="http://schemas.openxmlformats.org/wordprocessingml/2006/main" w:id="838" w:name="bookmark4415"/>
      <w:bookmarkStart xmlns:w="http://schemas.openxmlformats.org/wordprocessingml/2006/main" w:id="839" w:name="bookmark4416"/>
      <w:r xmlns:w="http://schemas.openxmlformats.org/wordprocessingml/2006/main">
        <w:t xml:space="preserve">Tratament</w:t>
      </w:r>
      <w:bookmarkEnd xmlns:w="http://schemas.openxmlformats.org/wordprocessingml/2006/main" w:id="837"/>
      <w:bookmarkEnd xmlns:w="http://schemas.openxmlformats.org/wordprocessingml/2006/main" w:id="838"/>
      <w:bookmarkEnd xmlns:w="http://schemas.openxmlformats.org/wordprocessingml/2006/main" w:id="839"/>
    </w:p>
    <w:p w14:paraId="3185E656" w14:textId="77777777" w:rsidR="00555CE0" w:rsidRDefault="00555CE0">
      <w:pPr xmlns:w="http://schemas.openxmlformats.org/wordprocessingml/2006/main">
        <w:pStyle w:val="BodyText"/>
        <w:ind w:firstLine="320"/>
        <w:jc w:val="both"/>
      </w:pPr>
      <w:r xmlns:w="http://schemas.openxmlformats.org/wordprocessingml/2006/main">
        <w:rPr>
          <w:b/>
          <w:bCs/>
        </w:rPr>
        <w:t xml:space="preserve">PTI nou diagnosticată: </w:t>
      </w:r>
      <w:r xmlns:w="http://schemas.openxmlformats.org/wordprocessingml/2006/main">
        <w:t xml:space="preserve">Tratamentul inițial </w:t>
      </w:r>
      <w:r xmlns:w="http://schemas.openxmlformats.org/wordprocessingml/2006/main">
        <w:softHyphen xmlns:w="http://schemas.openxmlformats.org/wordprocessingml/2006/main"/>
      </w:r>
      <w:r xmlns:w="http://schemas.openxmlformats.org/wordprocessingml/2006/main">
        <w:t xml:space="preserve">constă în măsuri generale care vizează reducerea riscului de sângerare severă. Pacienții cu număr de trombocite </w:t>
      </w:r>
      <w:r xmlns:w="http://schemas.openxmlformats.org/wordprocessingml/2006/main">
        <w:rPr>
          <w:sz w:val="22"/>
          <w:szCs w:val="22"/>
        </w:rPr>
        <w:t xml:space="preserve">&lt; </w:t>
      </w:r>
      <w:r xmlns:w="http://schemas.openxmlformats.org/wordprocessingml/2006/main">
        <w:t xml:space="preserve">20.000/mm³ </w:t>
      </w:r>
      <w:r xmlns:w="http://schemas.openxmlformats.org/wordprocessingml/2006/main">
        <w:rPr>
          <w:vertAlign w:val="superscript"/>
        </w:rPr>
        <w:t xml:space="preserve">și </w:t>
      </w:r>
      <w:r xmlns:w="http://schemas.openxmlformats.org/wordprocessingml/2006/main">
        <w:t xml:space="preserve">sângerări active vor primi tratament activ din cauza riscului crescut de complicații.</w:t>
      </w:r>
    </w:p>
    <w:p w14:paraId="78E2301B" w14:textId="77777777" w:rsidR="00555CE0" w:rsidRDefault="00555CE0">
      <w:pPr xmlns:w="http://schemas.openxmlformats.org/wordprocessingml/2006/main">
        <w:pStyle w:val="BodyText"/>
        <w:ind w:firstLine="320"/>
        <w:jc w:val="both"/>
      </w:pPr>
      <w:r xmlns:w="http://schemas.openxmlformats.org/wordprocessingml/2006/main">
        <w:t xml:space="preserve">Opțiunile terapeutice includ:</w:t>
      </w:r>
    </w:p>
    <w:p w14:paraId="185C64DC" w14:textId="77777777" w:rsidR="00555CE0" w:rsidRDefault="00555CE0">
      <w:pPr xmlns:w="http://schemas.openxmlformats.org/wordprocessingml/2006/main">
        <w:pStyle w:val="BodyText"/>
        <w:spacing w:after="200"/>
        <w:ind w:left="380" w:hanging="120"/>
        <w:jc w:val="both"/>
      </w:pPr>
      <w:r xmlns:w="http://schemas.openxmlformats.org/wordprocessingml/2006/main">
        <w:t xml:space="preserve">• Imunoglobulină intravenoasă (IgG intravenoasă): 0,8 g/kg doză unică sau 1 g/kg/zi timp de 2 zile consecutive.</w:t>
      </w:r>
    </w:p>
    <w:p w14:paraId="2B9618E0" w14:textId="77777777" w:rsidR="00555CE0" w:rsidRDefault="00555CE0">
      <w:pPr xmlns:w="http://schemas.openxmlformats.org/wordprocessingml/2006/main">
        <w:pStyle w:val="BodyText"/>
        <w:numPr>
          <w:ilvl w:val="0"/>
          <w:numId w:val="313"/>
        </w:numPr>
        <w:tabs>
          <w:tab w:val="left" w:pos="448"/>
        </w:tabs>
        <w:ind w:left="380" w:hanging="120"/>
        <w:jc w:val="both"/>
      </w:pPr>
      <w:bookmarkStart xmlns:w="http://schemas.openxmlformats.org/wordprocessingml/2006/main" w:id="840" w:name="bookmark4417"/>
      <w:bookmarkEnd xmlns:w="http://schemas.openxmlformats.org/wordprocessingml/2006/main" w:id="840"/>
      <w:r xmlns:w="http://schemas.openxmlformats.org/wordprocessingml/2006/main">
        <w:t xml:space="preserve">Corticosteroizi (după aspirație de măduvă osoasă):</w:t>
      </w:r>
    </w:p>
    <w:p w14:paraId="384511C2" w14:textId="77777777" w:rsidR="00555CE0" w:rsidRDefault="00555CE0">
      <w:pPr xmlns:w="http://schemas.openxmlformats.org/wordprocessingml/2006/main">
        <w:pStyle w:val="BodyText"/>
        <w:numPr>
          <w:ilvl w:val="0"/>
          <w:numId w:val="312"/>
        </w:numPr>
        <w:tabs>
          <w:tab w:val="left" w:pos="568"/>
        </w:tabs>
        <w:ind w:left="540" w:hanging="160"/>
        <w:jc w:val="both"/>
      </w:pPr>
      <w:bookmarkStart xmlns:w="http://schemas.openxmlformats.org/wordprocessingml/2006/main" w:id="841" w:name="bookmark4418"/>
      <w:bookmarkEnd xmlns:w="http://schemas.openxmlformats.org/wordprocessingml/2006/main" w:id="841"/>
      <w:r xmlns:w="http://schemas.openxmlformats.org/wordprocessingml/2006/main">
        <w:t xml:space="preserve">Prednison oral: 1-2 mg/kg/zi timp de 2 până la 3 săptămâni sau 4 mg/kg/zi timp de 4 zile consecutiv.</w:t>
      </w:r>
    </w:p>
    <w:p w14:paraId="4CC704C9" w14:textId="77777777" w:rsidR="00555CE0" w:rsidRDefault="00555CE0">
      <w:pPr xmlns:w="http://schemas.openxmlformats.org/wordprocessingml/2006/main">
        <w:pStyle w:val="BodyText"/>
        <w:numPr>
          <w:ilvl w:val="0"/>
          <w:numId w:val="312"/>
        </w:numPr>
        <w:tabs>
          <w:tab w:val="left" w:pos="568"/>
        </w:tabs>
        <w:ind w:left="540" w:hanging="160"/>
        <w:jc w:val="both"/>
      </w:pPr>
      <w:bookmarkStart xmlns:w="http://schemas.openxmlformats.org/wordprocessingml/2006/main" w:id="842" w:name="bookmark4419"/>
      <w:bookmarkEnd xmlns:w="http://schemas.openxmlformats.org/wordprocessingml/2006/main" w:id="842"/>
      <w:r xmlns:w="http://schemas.openxmlformats.org/wordprocessingml/2006/main">
        <w:t xml:space="preserve">Metilprednisolon intravenos: 30 mg/kg/zi timp de 2 sau 3 zile consecutive.</w:t>
      </w:r>
    </w:p>
    <w:p w14:paraId="0A0F6D89" w14:textId="77777777" w:rsidR="00555CE0" w:rsidRDefault="00555CE0">
      <w:pPr xmlns:w="http://schemas.openxmlformats.org/wordprocessingml/2006/main">
        <w:pStyle w:val="BodyText"/>
        <w:spacing w:after="220"/>
        <w:ind w:left="380" w:hanging="120"/>
        <w:jc w:val="both"/>
      </w:pPr>
      <w:r xmlns:w="http://schemas.openxmlformats.org/wordprocessingml/2006/main">
        <w:t xml:space="preserve">•Imunoglobulină anti-D intravenoasă: 50-70 ttg/kg doză unică (de preferință la adolescentele de sex feminin, la copiii cu HIV și exclusiv la pacienții Rh pozitiv).</w:t>
      </w:r>
    </w:p>
    <w:p w14:paraId="0CE9E46F" w14:textId="77777777" w:rsidR="00555CE0" w:rsidRDefault="00555CE0">
      <w:pPr xmlns:w="http://schemas.openxmlformats.org/wordprocessingml/2006/main">
        <w:pStyle w:val="BodyText"/>
        <w:ind w:firstLine="320"/>
        <w:jc w:val="both"/>
      </w:pPr>
      <w:r xmlns:w="http://schemas.openxmlformats.org/wordprocessingml/2006/main">
        <w:rPr>
          <w:b/>
          <w:bCs/>
        </w:rPr>
        <w:t xml:space="preserve">PTI prelungită și cronică: </w:t>
      </w:r>
      <w:r xmlns:w="http://schemas.openxmlformats.org/wordprocessingml/2006/main">
        <w:t xml:space="preserve">Pacienții al căror număr de trombocite rămâne constant sub 30.000/mm³ vor fi eligibili pentru tratament </w:t>
      </w:r>
      <w:r xmlns:w="http://schemas.openxmlformats.org/wordprocessingml/2006/main">
        <w:rPr>
          <w:vertAlign w:val="superscript"/>
        </w:rPr>
        <w:t xml:space="preserve">. </w:t>
      </w:r>
      <w:r xmlns:w="http://schemas.openxmlformats.org/wordprocessingml/2006/main">
        <w:t xml:space="preserve">Acesta </w:t>
      </w:r>
      <w:r xmlns:w="http://schemas.openxmlformats.org/wordprocessingml/2006/main">
        <w:softHyphen xmlns:w="http://schemas.openxmlformats.org/wordprocessingml/2006/main"/>
      </w:r>
      <w:r xmlns:w="http://schemas.openxmlformats.org/wordprocessingml/2006/main">
        <w:t xml:space="preserve">poate include:</w:t>
      </w:r>
    </w:p>
    <w:p w14:paraId="03ED2AA1" w14:textId="77777777" w:rsidR="00555CE0" w:rsidRDefault="00555CE0">
      <w:pPr xmlns:w="http://schemas.openxmlformats.org/wordprocessingml/2006/main">
        <w:pStyle w:val="BodyText"/>
        <w:numPr>
          <w:ilvl w:val="0"/>
          <w:numId w:val="313"/>
        </w:numPr>
        <w:tabs>
          <w:tab w:val="left" w:pos="448"/>
        </w:tabs>
        <w:ind w:left="380" w:hanging="120"/>
        <w:jc w:val="both"/>
      </w:pPr>
      <w:bookmarkStart xmlns:w="http://schemas.openxmlformats.org/wordprocessingml/2006/main" w:id="843" w:name="bookmark4420"/>
      <w:bookmarkEnd xmlns:w="http://schemas.openxmlformats.org/wordprocessingml/2006/main" w:id="843"/>
      <w:r xmlns:w="http://schemas.openxmlformats.org/wordprocessingml/2006/main">
        <w:t xml:space="preserve">Splenectomie: Acesta este tratamentul de elecție, care trebuie efectuat, dacă este posibil, după vârsta de 5 ani (în mod ideal, după vârsta de 10 ani) și după evaluarea riscurilor și beneficiilor procedurii.</w:t>
      </w:r>
    </w:p>
    <w:p w14:paraId="3C890DB9" w14:textId="77777777" w:rsidR="00555CE0" w:rsidRDefault="00555CE0">
      <w:pPr xmlns:w="http://schemas.openxmlformats.org/wordprocessingml/2006/main">
        <w:pStyle w:val="BodyText"/>
        <w:numPr>
          <w:ilvl w:val="0"/>
          <w:numId w:val="313"/>
        </w:numPr>
        <w:tabs>
          <w:tab w:val="left" w:pos="448"/>
        </w:tabs>
        <w:spacing w:after="220"/>
        <w:ind w:left="380" w:hanging="120"/>
        <w:jc w:val="both"/>
      </w:pPr>
      <w:bookmarkStart xmlns:w="http://schemas.openxmlformats.org/wordprocessingml/2006/main" w:id="844" w:name="bookmark4421"/>
      <w:bookmarkEnd xmlns:w="http://schemas.openxmlformats.org/wordprocessingml/2006/main" w:id="844"/>
      <w:r xmlns:w="http://schemas.openxmlformats.org/wordprocessingml/2006/main">
        <w:t xml:space="preserve">Rituximab: 375 mg/m² </w:t>
      </w:r>
      <w:r xmlns:w="http://schemas.openxmlformats.org/wordprocessingml/2006/main">
        <w:rPr>
          <w:vertAlign w:val="superscript"/>
        </w:rPr>
        <w:t xml:space="preserve">/ </w:t>
      </w:r>
      <w:r xmlns:w="http://schemas.openxmlformats.org/wordprocessingml/2006/main">
        <w:t xml:space="preserve">doză, o dată pe săptămână, timp de 4 săptămâni. La pacienții cu risc crescut de splenectomie </w:t>
      </w:r>
      <w:r xmlns:w="http://schemas.openxmlformats.org/wordprocessingml/2006/main">
        <w:softHyphen xmlns:w="http://schemas.openxmlformats.org/wordprocessingml/2006/main"/>
      </w:r>
      <w:r xmlns:w="http://schemas.openxmlformats.org/wordprocessingml/2006/main">
        <w:t xml:space="preserve">(cu vârsta sub 6 ani), când splenectomia a fost ineficientă sau dacă se consideră oportună amânarea sau neefectuarea acesteia.</w:t>
      </w:r>
    </w:p>
    <w:p w14:paraId="70E044A0" w14:textId="77777777" w:rsidR="00555CE0" w:rsidRDefault="00555CE0">
      <w:pPr xmlns:w="http://schemas.openxmlformats.org/wordprocessingml/2006/main">
        <w:pStyle w:val="BodyText"/>
        <w:ind w:firstLine="320"/>
        <w:jc w:val="both"/>
      </w:pPr>
      <w:r xmlns:w="http://schemas.openxmlformats.org/wordprocessingml/2006/main">
        <w:t xml:space="preserve">Dacă tratamentele anterioare sunt contraindicate </w:t>
      </w:r>
      <w:r xmlns:w="http://schemas.openxmlformats.org/wordprocessingml/2006/main">
        <w:softHyphen xmlns:w="http://schemas.openxmlformats.org/wordprocessingml/2006/main"/>
      </w:r>
      <w:r xmlns:w="http://schemas.openxmlformats.org/wordprocessingml/2006/main">
        <w:t xml:space="preserve">sau au eșuat, iar numărul de trombocite rămâne sub 15.000/mm3 sau sângerarea severă persistă </w:t>
      </w:r>
      <w:r xmlns:w="http://schemas.openxmlformats.org/wordprocessingml/2006/main">
        <w:rPr>
          <w:vertAlign w:val="superscript"/>
        </w:rPr>
        <w:t xml:space="preserve">, </w:t>
      </w:r>
      <w:r xmlns:w="http://schemas.openxmlformats.org/wordprocessingml/2006/main">
        <w:t xml:space="preserve">se pot încerca următoarele măsuri terapeutice:</w:t>
      </w:r>
    </w:p>
    <w:p w14:paraId="66B5A6D5" w14:textId="77777777" w:rsidR="00555CE0" w:rsidRDefault="00555CE0">
      <w:pPr xmlns:w="http://schemas.openxmlformats.org/wordprocessingml/2006/main">
        <w:pStyle w:val="BodyText"/>
        <w:numPr>
          <w:ilvl w:val="0"/>
          <w:numId w:val="313"/>
        </w:numPr>
        <w:tabs>
          <w:tab w:val="left" w:pos="428"/>
        </w:tabs>
        <w:ind w:left="360" w:hanging="120"/>
        <w:jc w:val="both"/>
      </w:pPr>
      <w:bookmarkStart xmlns:w="http://schemas.openxmlformats.org/wordprocessingml/2006/main" w:id="845" w:name="bookmark4422"/>
      <w:bookmarkEnd xmlns:w="http://schemas.openxmlformats.org/wordprocessingml/2006/main" w:id="845"/>
      <w:r xmlns:w="http://schemas.openxmlformats.org/wordprocessingml/2006/main">
        <w:t xml:space="preserve">Imunoglobulină anti-D intravenoasă: 50-75 pg/kg, doză unică (numai la pacienții Rh pozitiv).</w:t>
      </w:r>
    </w:p>
    <w:p w14:paraId="61CE2B31" w14:textId="77777777" w:rsidR="00555CE0" w:rsidRDefault="00555CE0">
      <w:pPr xmlns:w="http://schemas.openxmlformats.org/wordprocessingml/2006/main">
        <w:pStyle w:val="BodyText"/>
        <w:ind w:left="360" w:hanging="120"/>
        <w:jc w:val="both"/>
      </w:pPr>
      <w:r xmlns:w="http://schemas.openxmlformats.org/wordprocessingml/2006/main">
        <w:t xml:space="preserve">•IgG-IV: 0,8 g/kg doză unică sau Ig/kg/zi, timp de 2 zile consecutive.</w:t>
      </w:r>
    </w:p>
    <w:p w14:paraId="3D5BF3A2" w14:textId="77777777" w:rsidR="00555CE0" w:rsidRDefault="00555CE0">
      <w:pPr xmlns:w="http://schemas.openxmlformats.org/wordprocessingml/2006/main">
        <w:pStyle w:val="BodyText"/>
        <w:numPr>
          <w:ilvl w:val="0"/>
          <w:numId w:val="313"/>
        </w:numPr>
        <w:tabs>
          <w:tab w:val="left" w:pos="428"/>
        </w:tabs>
        <w:ind w:left="360" w:hanging="120"/>
        <w:jc w:val="both"/>
      </w:pPr>
      <w:bookmarkStart xmlns:w="http://schemas.openxmlformats.org/wordprocessingml/2006/main" w:id="846" w:name="bookmark4423"/>
      <w:bookmarkEnd xmlns:w="http://schemas.openxmlformats.org/wordprocessingml/2006/main" w:id="846"/>
      <w:r xmlns:w="http://schemas.openxmlformats.org/wordprocessingml/2006/main">
        <w:t xml:space="preserve">Pulsuri periodice de corticosteroizi:</w:t>
      </w:r>
    </w:p>
    <w:p w14:paraId="0B9E58DC" w14:textId="77777777" w:rsidR="00555CE0" w:rsidRDefault="00555CE0">
      <w:pPr xmlns:w="http://schemas.openxmlformats.org/wordprocessingml/2006/main">
        <w:pStyle w:val="BodyText"/>
        <w:numPr>
          <w:ilvl w:val="0"/>
          <w:numId w:val="312"/>
        </w:numPr>
        <w:tabs>
          <w:tab w:val="left" w:pos="548"/>
        </w:tabs>
        <w:ind w:left="520" w:hanging="160"/>
        <w:jc w:val="both"/>
      </w:pPr>
      <w:bookmarkStart xmlns:w="http://schemas.openxmlformats.org/wordprocessingml/2006/main" w:id="847" w:name="bookmark4424"/>
      <w:bookmarkEnd xmlns:w="http://schemas.openxmlformats.org/wordprocessingml/2006/main" w:id="847"/>
      <w:r xmlns:w="http://schemas.openxmlformats.org/wordprocessingml/2006/main">
        <w:t xml:space="preserve">Metilprednisolon intravenos: 30 mg/kg/zi, timp de 2-3 zile consecutiv.</w:t>
      </w:r>
    </w:p>
    <w:p w14:paraId="54C39C94" w14:textId="77777777" w:rsidR="00555CE0" w:rsidRDefault="00555CE0">
      <w:pPr xmlns:w="http://schemas.openxmlformats.org/wordprocessingml/2006/main">
        <w:pStyle w:val="BodyText"/>
        <w:numPr>
          <w:ilvl w:val="0"/>
          <w:numId w:val="312"/>
        </w:numPr>
        <w:tabs>
          <w:tab w:val="left" w:pos="548"/>
        </w:tabs>
        <w:ind w:left="520" w:hanging="160"/>
        <w:jc w:val="both"/>
      </w:pPr>
      <w:bookmarkStart xmlns:w="http://schemas.openxmlformats.org/wordprocessingml/2006/main" w:id="848" w:name="bookmark4425"/>
      <w:bookmarkEnd xmlns:w="http://schemas.openxmlformats.org/wordprocessingml/2006/main" w:id="848"/>
      <w:r xmlns:w="http://schemas.openxmlformats.org/wordprocessingml/2006/main">
        <w:t xml:space="preserve">Prednison oral: 4 mg/kg/zi, timp de 4 zile consecutiv.</w:t>
      </w:r>
    </w:p>
    <w:p w14:paraId="6F5ABD7E" w14:textId="77777777" w:rsidR="00555CE0" w:rsidRDefault="00555CE0">
      <w:pPr xmlns:w="http://schemas.openxmlformats.org/wordprocessingml/2006/main">
        <w:pStyle w:val="BodyText"/>
        <w:numPr>
          <w:ilvl w:val="0"/>
          <w:numId w:val="312"/>
        </w:numPr>
        <w:tabs>
          <w:tab w:val="left" w:pos="548"/>
        </w:tabs>
        <w:ind w:left="520" w:hanging="160"/>
        <w:jc w:val="both"/>
      </w:pPr>
      <w:bookmarkStart xmlns:w="http://schemas.openxmlformats.org/wordprocessingml/2006/main" w:id="849" w:name="bookmark4426"/>
      <w:bookmarkEnd xmlns:w="http://schemas.openxmlformats.org/wordprocessingml/2006/main" w:id="849"/>
      <w:r xmlns:w="http://schemas.openxmlformats.org/wordprocessingml/2006/main">
        <w:t xml:space="preserve">Dexametazonă orală: 20-40 mg/m2 </w:t>
      </w:r>
      <w:r xmlns:w="http://schemas.openxmlformats.org/wordprocessingml/2006/main">
        <w:rPr>
          <w:vertAlign w:val="superscript"/>
        </w:rPr>
        <w:t xml:space="preserve">/ </w:t>
      </w:r>
      <w:r xmlns:w="http://schemas.openxmlformats.org/wordprocessingml/2006/main">
        <w:t xml:space="preserve">zi, timp de 4 zile consecutiv.</w:t>
      </w:r>
    </w:p>
    <w:p w14:paraId="072481EA" w14:textId="77777777" w:rsidR="00555CE0" w:rsidRDefault="00555CE0">
      <w:pPr xmlns:w="http://schemas.openxmlformats.org/wordprocessingml/2006/main">
        <w:pStyle w:val="BodyText"/>
        <w:spacing w:after="220"/>
        <w:jc w:val="both"/>
      </w:pPr>
      <w:r xmlns:w="http://schemas.openxmlformats.org/wordprocessingml/2006/main">
        <w:t xml:space="preserve">Tratamentele alternative includ utilizarea vincristinei, vinblastinei, danazolului, azatioprinei, ciclosporinei A, ciclofosfamidei și interferonului alfa, care vor fi decise de către specialist.</w:t>
      </w:r>
    </w:p>
    <w:p w14:paraId="1E989A4B" w14:textId="77777777" w:rsidR="00555CE0" w:rsidRDefault="00555CE0">
      <w:pPr xmlns:w="http://schemas.openxmlformats.org/wordprocessingml/2006/main">
        <w:pStyle w:val="BodyText"/>
        <w:jc w:val="both"/>
      </w:pPr>
      <w:r xmlns:w="http://schemas.openxmlformats.org/wordprocessingml/2006/main">
        <w:rPr>
          <w:b/>
          <w:bCs/>
        </w:rPr>
        <w:t xml:space="preserve">Tratament de urgență: </w:t>
      </w:r>
      <w:r xmlns:w="http://schemas.openxmlformats.org/wordprocessingml/2006/main">
        <w:t xml:space="preserve">În cazul hemoragiilor cu risc imediat pentru viață (sângerare intracraniană, sângerare abdominală etc.) trebuie luate simultan următoarele măsuri:</w:t>
      </w:r>
    </w:p>
    <w:p w14:paraId="5F63F022" w14:textId="77777777" w:rsidR="00555CE0" w:rsidRDefault="00555CE0">
      <w:pPr xmlns:w="http://schemas.openxmlformats.org/wordprocessingml/2006/main">
        <w:pStyle w:val="BodyText"/>
        <w:numPr>
          <w:ilvl w:val="0"/>
          <w:numId w:val="313"/>
        </w:numPr>
        <w:tabs>
          <w:tab w:val="left" w:pos="428"/>
        </w:tabs>
        <w:ind w:left="360" w:hanging="120"/>
        <w:jc w:val="both"/>
      </w:pPr>
      <w:bookmarkStart xmlns:w="http://schemas.openxmlformats.org/wordprocessingml/2006/main" w:id="850" w:name="bookmark4427"/>
      <w:bookmarkEnd xmlns:w="http://schemas.openxmlformats.org/wordprocessingml/2006/main" w:id="850"/>
      <w:r xmlns:w="http://schemas.openxmlformats.org/wordprocessingml/2006/main">
        <w:t xml:space="preserve">IgG-IV: Ig/kg/zi, timp de 1-2 zile consecutive de culturi </w:t>
      </w:r>
      <w:r xmlns:w="http://schemas.openxmlformats.org/wordprocessingml/2006/main">
        <w:softHyphen xmlns:w="http://schemas.openxmlformats.org/wordprocessingml/2006/main"/>
      </w:r>
      <w:r xmlns:w="http://schemas.openxmlformats.org/wordprocessingml/2006/main">
        <w:t xml:space="preserve">.</w:t>
      </w:r>
    </w:p>
    <w:p w14:paraId="18002DBB" w14:textId="77777777" w:rsidR="00555CE0" w:rsidRDefault="00555CE0">
      <w:pPr xmlns:w="http://schemas.openxmlformats.org/wordprocessingml/2006/main">
        <w:pStyle w:val="BodyText"/>
        <w:numPr>
          <w:ilvl w:val="0"/>
          <w:numId w:val="313"/>
        </w:numPr>
        <w:tabs>
          <w:tab w:val="left" w:pos="428"/>
        </w:tabs>
        <w:ind w:left="360" w:hanging="120"/>
        <w:jc w:val="both"/>
      </w:pPr>
      <w:bookmarkStart xmlns:w="http://schemas.openxmlformats.org/wordprocessingml/2006/main" w:id="851" w:name="bookmark4428"/>
      <w:bookmarkEnd xmlns:w="http://schemas.openxmlformats.org/wordprocessingml/2006/main" w:id="851"/>
      <w:r xmlns:w="http://schemas.openxmlformats.org/wordprocessingml/2006/main">
        <w:t xml:space="preserve">Metilprednisolon: 30 mg/kg/zi intravenos, timp de 2-3 zile consecutiv.</w:t>
      </w:r>
    </w:p>
    <w:p w14:paraId="59E72F8E" w14:textId="77777777" w:rsidR="00555CE0" w:rsidRDefault="00555CE0">
      <w:pPr xmlns:w="http://schemas.openxmlformats.org/wordprocessingml/2006/main">
        <w:pStyle w:val="BodyText"/>
        <w:numPr>
          <w:ilvl w:val="0"/>
          <w:numId w:val="313"/>
        </w:numPr>
        <w:tabs>
          <w:tab w:val="left" w:pos="428"/>
        </w:tabs>
        <w:ind w:left="360" w:hanging="120"/>
        <w:jc w:val="both"/>
      </w:pPr>
      <w:bookmarkStart xmlns:w="http://schemas.openxmlformats.org/wordprocessingml/2006/main" w:id="852" w:name="bookmark4429"/>
      <w:bookmarkEnd xmlns:w="http://schemas.openxmlformats.org/wordprocessingml/2006/main" w:id="852"/>
      <w:r xmlns:w="http://schemas.openxmlformats.org/wordprocessingml/2006/main">
        <w:t xml:space="preserve">Transfuzie continuă de concentrat plachetar cu o rată de 1 unitate/oră.</w:t>
      </w:r>
    </w:p>
    <w:p w14:paraId="15184583" w14:textId="77777777" w:rsidR="00555CE0" w:rsidRDefault="00555CE0">
      <w:pPr xmlns:w="http://schemas.openxmlformats.org/wordprocessingml/2006/main">
        <w:pStyle w:val="BodyText"/>
        <w:numPr>
          <w:ilvl w:val="0"/>
          <w:numId w:val="313"/>
        </w:numPr>
        <w:tabs>
          <w:tab w:val="left" w:pos="428"/>
        </w:tabs>
        <w:ind w:left="360" w:hanging="120"/>
        <w:jc w:val="both"/>
      </w:pPr>
      <w:bookmarkStart xmlns:w="http://schemas.openxmlformats.org/wordprocessingml/2006/main" w:id="853" w:name="bookmark4430"/>
      <w:bookmarkEnd xmlns:w="http://schemas.openxmlformats.org/wordprocessingml/2006/main" w:id="853"/>
      <w:r xmlns:w="http://schemas.openxmlformats.org/wordprocessingml/2006/main">
        <w:t xml:space="preserve">Splenectomie de urgență.</w:t>
      </w:r>
    </w:p>
    <w:p w14:paraId="5F2F6DC8" w14:textId="77777777" w:rsidR="00555CE0" w:rsidRDefault="00555CE0">
      <w:pPr xmlns:w="http://schemas.openxmlformats.org/wordprocessingml/2006/main">
        <w:pStyle w:val="BodyText"/>
        <w:numPr>
          <w:ilvl w:val="0"/>
          <w:numId w:val="313"/>
        </w:numPr>
        <w:tabs>
          <w:tab w:val="left" w:pos="428"/>
        </w:tabs>
        <w:spacing w:after="220"/>
        <w:ind w:left="360" w:hanging="120"/>
        <w:jc w:val="both"/>
      </w:pPr>
      <w:bookmarkStart xmlns:w="http://schemas.openxmlformats.org/wordprocessingml/2006/main" w:id="854" w:name="bookmark4431"/>
      <w:bookmarkEnd xmlns:w="http://schemas.openxmlformats.org/wordprocessingml/2006/main" w:id="854"/>
      <w:r xmlns:w="http://schemas.openxmlformats.org/wordprocessingml/2006/main">
        <w:t xml:space="preserve">Intervenție chirurgicală la locul sângerării, dacă este necesar și fezabil.</w:t>
      </w:r>
    </w:p>
    <w:p w14:paraId="39937E87" w14:textId="77777777" w:rsidR="00555CE0" w:rsidRDefault="00555CE0">
      <w:pPr xmlns:w="http://schemas.openxmlformats.org/wordprocessingml/2006/main">
        <w:pStyle w:val="Heading51"/>
        <w:keepNext/>
        <w:keepLines/>
        <w:spacing w:after="220"/>
      </w:pPr>
      <w:bookmarkStart xmlns:w="http://schemas.openxmlformats.org/wordprocessingml/2006/main" w:id="855" w:name="bookmark4432"/>
      <w:bookmarkStart xmlns:w="http://schemas.openxmlformats.org/wordprocessingml/2006/main" w:id="856" w:name="bookmark4433"/>
      <w:bookmarkStart xmlns:w="http://schemas.openxmlformats.org/wordprocessingml/2006/main" w:id="857" w:name="bookmark4434"/>
      <w:r xmlns:w="http://schemas.openxmlformats.org/wordprocessingml/2006/main">
        <w:t xml:space="preserve">Complicații</w:t>
      </w:r>
      <w:bookmarkEnd xmlns:w="http://schemas.openxmlformats.org/wordprocessingml/2006/main" w:id="855"/>
      <w:bookmarkEnd xmlns:w="http://schemas.openxmlformats.org/wordprocessingml/2006/main" w:id="856"/>
      <w:bookmarkEnd xmlns:w="http://schemas.openxmlformats.org/wordprocessingml/2006/main" w:id="857"/>
    </w:p>
    <w:p w14:paraId="6A69D7F5" w14:textId="77777777" w:rsidR="00555CE0" w:rsidRDefault="00555CE0">
      <w:pPr xmlns:w="http://schemas.openxmlformats.org/wordprocessingml/2006/main">
        <w:pStyle w:val="BodyText"/>
        <w:spacing w:after="220"/>
        <w:jc w:val="both"/>
      </w:pPr>
      <w:r xmlns:w="http://schemas.openxmlformats.org/wordprocessingml/2006/main">
        <w:t xml:space="preserve">Hemoragia intracraniană este cea </w:t>
      </w:r>
      <w:r xmlns:w="http://schemas.openxmlformats.org/wordprocessingml/2006/main">
        <w:softHyphen xmlns:w="http://schemas.openxmlformats.org/wordprocessingml/2006/main"/>
      </w:r>
      <w:r xmlns:w="http://schemas.openxmlformats.org/wordprocessingml/2006/main">
        <w:t xml:space="preserve">mai severă complicație a PTI, cu o incidență de 0,2%. Prevenirea acesteia este unul dintre principalele motive pentru adoptarea oricărei abordări terapeutice active.</w:t>
      </w:r>
    </w:p>
    <w:p w14:paraId="798EC6D0" w14:textId="77777777" w:rsidR="00555CE0" w:rsidRDefault="00555CE0">
      <w:pPr xmlns:w="http://schemas.openxmlformats.org/wordprocessingml/2006/main">
        <w:pStyle w:val="Heading41"/>
        <w:keepNext/>
        <w:keepLines/>
        <w:numPr>
          <w:ilvl w:val="0"/>
          <w:numId w:val="320"/>
        </w:numPr>
        <w:spacing w:after="200"/>
        <w:jc w:val="both"/>
      </w:pPr>
      <w:bookmarkStart xmlns:w="http://schemas.openxmlformats.org/wordprocessingml/2006/main" w:id="858" w:name="bookmark4437"/>
      <w:bookmarkStart xmlns:w="http://schemas.openxmlformats.org/wordprocessingml/2006/main" w:id="859" w:name="bookmark4435"/>
      <w:bookmarkStart xmlns:w="http://schemas.openxmlformats.org/wordprocessingml/2006/main" w:id="860" w:name="bookmark4436"/>
      <w:bookmarkStart xmlns:w="http://schemas.openxmlformats.org/wordprocessingml/2006/main" w:id="861" w:name="bookmark4438"/>
      <w:bookmarkEnd xmlns:w="http://schemas.openxmlformats.org/wordprocessingml/2006/main" w:id="858"/>
      <w:r xmlns:w="http://schemas.openxmlformats.org/wordprocessingml/2006/main">
        <w:rPr>
          <w:b w:val="0"/>
          <w:bCs w:val="0"/>
        </w:rPr>
        <w:t xml:space="preserve">5. </w:t>
      </w:r>
      <w:r xmlns:w="http://schemas.openxmlformats.org/wordprocessingml/2006/main">
        <w:t xml:space="preserve">LIMFADENOPATIE</w:t>
      </w:r>
      <w:bookmarkEnd xmlns:w="http://schemas.openxmlformats.org/wordprocessingml/2006/main" w:id="859"/>
      <w:bookmarkEnd xmlns:w="http://schemas.openxmlformats.org/wordprocessingml/2006/main" w:id="860"/>
      <w:bookmarkEnd xmlns:w="http://schemas.openxmlformats.org/wordprocessingml/2006/main" w:id="861"/>
    </w:p>
    <w:p w14:paraId="756E2095" w14:textId="77777777" w:rsidR="00555CE0" w:rsidRDefault="00555CE0">
      <w:pPr xmlns:w="http://schemas.openxmlformats.org/wordprocessingml/2006/main">
        <w:pStyle w:val="Heading51"/>
        <w:keepNext/>
        <w:keepLines/>
        <w:jc w:val="both"/>
      </w:pPr>
      <w:bookmarkStart xmlns:w="http://schemas.openxmlformats.org/wordprocessingml/2006/main" w:id="862" w:name="bookmark4439"/>
      <w:bookmarkStart xmlns:w="http://schemas.openxmlformats.org/wordprocessingml/2006/main" w:id="863" w:name="bookmark4440"/>
      <w:bookmarkStart xmlns:w="http://schemas.openxmlformats.org/wordprocessingml/2006/main" w:id="864" w:name="bookmark4441"/>
      <w:r xmlns:w="http://schemas.openxmlformats.org/wordprocessingml/2006/main">
        <w:t xml:space="preserve">Definiţie</w:t>
      </w:r>
      <w:bookmarkEnd xmlns:w="http://schemas.openxmlformats.org/wordprocessingml/2006/main" w:id="862"/>
      <w:bookmarkEnd xmlns:w="http://schemas.openxmlformats.org/wordprocessingml/2006/main" w:id="863"/>
      <w:bookmarkEnd xmlns:w="http://schemas.openxmlformats.org/wordprocessingml/2006/main" w:id="864"/>
    </w:p>
    <w:p w14:paraId="1CE4DA42" w14:textId="77777777" w:rsidR="00555CE0" w:rsidRDefault="00555CE0">
      <w:pPr xmlns:w="http://schemas.openxmlformats.org/wordprocessingml/2006/main">
        <w:pStyle w:val="BodyText"/>
        <w:ind w:firstLine="0"/>
        <w:jc w:val="both"/>
      </w:pPr>
      <w:r xmlns:w="http://schemas.openxmlformats.org/wordprocessingml/2006/main">
        <w:t xml:space="preserve">Este vorba despre mărirea ganglionilor limfatici </w:t>
      </w:r>
      <w:r xmlns:w="http://schemas.openxmlformats.org/wordprocessingml/2006/main">
        <w:softHyphen xmlns:w="http://schemas.openxmlformats.org/wordprocessingml/2006/main"/>
      </w:r>
      <w:r xmlns:w="http://schemas.openxmlformats.org/wordprocessingml/2006/main">
        <w:t xml:space="preserve">. Apare ca răspuns la o gamă largă de procese și provoacă adesea alarmă la părinți și medici. Deși prezența limfadenopatiei ridică întotdeauna suspiciunea de malignitate hematologică, un istoric medical amănunțit și un examen fizic meticulos vor duce la diagnostic în majoritatea cazurilor, iar în altele, vor fi necesare teste suplimentare și un consult de specialitate.</w:t>
      </w:r>
    </w:p>
    <w:p w14:paraId="1295DFA2" w14:textId="77777777" w:rsidR="00555CE0" w:rsidRDefault="00555CE0">
      <w:pPr xmlns:w="http://schemas.openxmlformats.org/wordprocessingml/2006/main">
        <w:pStyle w:val="BodyText"/>
        <w:spacing w:after="200"/>
        <w:ind w:firstLine="320"/>
        <w:jc w:val="both"/>
      </w:pPr>
      <w:r xmlns:w="http://schemas.openxmlformats.org/wordprocessingml/2006/main">
        <w:t xml:space="preserve">Este important să se evalueze corect acest semn, luând în considerare implicațiile semnificative pe care le pot avea unele dintre cauzele sale. </w:t>
      </w:r>
      <w:r xmlns:w="http://schemas.openxmlformats.org/wordprocessingml/2006/main">
        <w:softHyphen xmlns:w="http://schemas.openxmlformats.org/wordprocessingml/2006/main"/>
      </w:r>
      <w:r xmlns:w="http://schemas.openxmlformats.org/wordprocessingml/2006/main">
        <w:t xml:space="preserve">O îndrumare diagnostică corectă va preveni proceduri inutile pentru pacient sau, dimpotrivă, întârzieri în diagnosticare.</w:t>
      </w:r>
    </w:p>
    <w:p w14:paraId="1AB11289" w14:textId="77777777" w:rsidR="00555CE0" w:rsidRDefault="00555CE0">
      <w:pPr xmlns:w="http://schemas.openxmlformats.org/wordprocessingml/2006/main">
        <w:pStyle w:val="Heading51"/>
        <w:keepNext/>
        <w:keepLines/>
        <w:jc w:val="both"/>
      </w:pPr>
      <w:bookmarkStart xmlns:w="http://schemas.openxmlformats.org/wordprocessingml/2006/main" w:id="865" w:name="bookmark4442"/>
      <w:bookmarkStart xmlns:w="http://schemas.openxmlformats.org/wordprocessingml/2006/main" w:id="866" w:name="bookmark4443"/>
      <w:bookmarkStart xmlns:w="http://schemas.openxmlformats.org/wordprocessingml/2006/main" w:id="867" w:name="bookmark4444"/>
      <w:r xmlns:w="http://schemas.openxmlformats.org/wordprocessingml/2006/main">
        <w:t xml:space="preserve">Etiologie</w:t>
      </w:r>
      <w:bookmarkEnd xmlns:w="http://schemas.openxmlformats.org/wordprocessingml/2006/main" w:id="865"/>
      <w:bookmarkEnd xmlns:w="http://schemas.openxmlformats.org/wordprocessingml/2006/main" w:id="866"/>
      <w:bookmarkEnd xmlns:w="http://schemas.openxmlformats.org/wordprocessingml/2006/main" w:id="867"/>
    </w:p>
    <w:p w14:paraId="1620CC97" w14:textId="77777777" w:rsidR="00555CE0" w:rsidRDefault="00555CE0">
      <w:pPr xmlns:w="http://schemas.openxmlformats.org/wordprocessingml/2006/main">
        <w:pStyle w:val="BodyText"/>
        <w:ind w:firstLine="0"/>
        <w:jc w:val="both"/>
      </w:pPr>
      <w:r xmlns:w="http://schemas.openxmlformats.org/wordprocessingml/2006/main">
        <w:t xml:space="preserve">De cele mai multe ori, limfadenopatia se datorează infecțiilor benigne tranzitorii </w:t>
      </w:r>
      <w:r xmlns:w="http://schemas.openxmlformats.org/wordprocessingml/2006/main">
        <w:softHyphen xmlns:w="http://schemas.openxmlformats.org/wordprocessingml/2006/main"/>
      </w:r>
      <w:r xmlns:w="http://schemas.openxmlformats.org/wordprocessingml/2006/main">
        <w:t xml:space="preserve">, deși poate fi manifestarea inițială a unor patologii mai agresive (leucemii, limfoame etc.).</w:t>
      </w:r>
    </w:p>
    <w:p w14:paraId="035586E3" w14:textId="77777777" w:rsidR="00555CE0" w:rsidRDefault="00555CE0">
      <w:pPr xmlns:w="http://schemas.openxmlformats.org/wordprocessingml/2006/main">
        <w:pStyle w:val="BodyText"/>
        <w:ind w:firstLine="260"/>
        <w:jc w:val="both"/>
      </w:pPr>
      <w:r xmlns:w="http://schemas.openxmlformats.org/wordprocessingml/2006/main">
        <w:t xml:space="preserve">• </w:t>
      </w:r>
      <w:r xmlns:w="http://schemas.openxmlformats.org/wordprocessingml/2006/main">
        <w:rPr>
          <w:b/>
          <w:bCs/>
        </w:rPr>
        <w:t xml:space="preserve">Infecții:</w:t>
      </w:r>
    </w:p>
    <w:p w14:paraId="032477A1" w14:textId="77777777" w:rsidR="00555CE0" w:rsidRDefault="00555CE0">
      <w:pPr xmlns:w="http://schemas.openxmlformats.org/wordprocessingml/2006/main">
        <w:pStyle w:val="BodyText"/>
        <w:numPr>
          <w:ilvl w:val="0"/>
          <w:numId w:val="312"/>
        </w:numPr>
        <w:tabs>
          <w:tab w:val="left" w:pos="608"/>
        </w:tabs>
        <w:ind w:left="560" w:hanging="140"/>
        <w:jc w:val="both"/>
      </w:pPr>
      <w:bookmarkStart xmlns:w="http://schemas.openxmlformats.org/wordprocessingml/2006/main" w:id="868" w:name="bookmark4445"/>
      <w:bookmarkEnd xmlns:w="http://schemas.openxmlformats.org/wordprocessingml/2006/main" w:id="868"/>
      <w:r xmlns:w="http://schemas.openxmlformats.org/wordprocessingml/2006/main">
        <w:t xml:space="preserve">Virale: virusul Epstein-Barr, citomegalovirus, herpes simplex, herpes și varicelo-zoster, rubeolă, herpes tip 6, rujeolă, hepatită, oreion, adenovirus, limfadenită postvaccinală, febră faringoconjunctivală, keratoconjunctivită epidemică, HIV, parvovirus </w:t>
      </w:r>
      <w:r xmlns:w="http://schemas.openxmlformats.org/wordprocessingml/2006/main">
        <w:softHyphen xmlns:w="http://schemas.openxmlformats.org/wordprocessingml/2006/main"/>
      </w:r>
      <w:r xmlns:w="http://schemas.openxmlformats.org/wordprocessingml/2006/main">
        <w:t xml:space="preserve">B19, cocksackievirus, gripă, enterovirus, flavivirus (dengue).</w:t>
      </w:r>
    </w:p>
    <w:p w14:paraId="290E01B4" w14:textId="77777777" w:rsidR="00555CE0" w:rsidRDefault="00555CE0">
      <w:pPr xmlns:w="http://schemas.openxmlformats.org/wordprocessingml/2006/main">
        <w:pStyle w:val="BodyText"/>
        <w:numPr>
          <w:ilvl w:val="0"/>
          <w:numId w:val="312"/>
        </w:numPr>
        <w:tabs>
          <w:tab w:val="left" w:pos="608"/>
        </w:tabs>
        <w:spacing w:after="200"/>
        <w:ind w:left="560" w:hanging="140"/>
        <w:jc w:val="both"/>
      </w:pPr>
      <w:bookmarkStart xmlns:w="http://schemas.openxmlformats.org/wordprocessingml/2006/main" w:id="869" w:name="bookmark4446"/>
      <w:bookmarkEnd xmlns:w="http://schemas.openxmlformats.org/wordprocessingml/2006/main" w:id="869"/>
      <w:r xmlns:w="http://schemas.openxmlformats.org/wordprocessingml/2006/main">
        <w:t xml:space="preserve">Bacteriene: Stafilococi (în principal </w:t>
      </w:r>
      <w:r xmlns:w="http://schemas.openxmlformats.org/wordprocessingml/2006/main">
        <w:softHyphen xmlns:w="http://schemas.openxmlformats.org/wordprocessingml/2006/main"/>
      </w:r>
      <w:r xmlns:w="http://schemas.openxmlformats.org/wordprocessingml/2006/main">
        <w:t xml:space="preserve">aureus </w:t>
      </w:r>
      <w:r xmlns:w="http://schemas.openxmlformats.org/wordprocessingml/2006/main">
        <w:rPr>
          <w:i/>
          <w:iCs/>
        </w:rPr>
        <w:t xml:space="preserve">), </w:t>
      </w:r>
      <w:r xmlns:w="http://schemas.openxmlformats.org/wordprocessingml/2006/main">
        <w:t xml:space="preserve">streptococi </w:t>
      </w:r>
      <w:r xmlns:w="http://schemas.openxmlformats.org/wordprocessingml/2006/main">
        <w:rPr>
          <w:i/>
          <w:iCs/>
        </w:rPr>
        <w:t xml:space="preserve">(pyogenes </w:t>
      </w:r>
      <w:r xmlns:w="http://schemas.openxmlformats.org/wordprocessingml/2006/main">
        <w:rPr>
          <w:i/>
          <w:iCs/>
        </w:rPr>
        <w:softHyphen xmlns:w="http://schemas.openxmlformats.org/wordprocessingml/2006/main"/>
      </w:r>
      <w:r xmlns:w="http://schemas.openxmlformats.org/wordprocessingml/2006/main">
        <w:rPr>
          <w:i/>
          <w:iCs/>
        </w:rPr>
        <w:t xml:space="preserve">, agalactiae), </w:t>
      </w:r>
      <w:r xmlns:w="http://schemas.openxmlformats.org/wordprocessingml/2006/main">
        <w:t xml:space="preserve">scarlatină, </w:t>
      </w:r>
      <w:r xmlns:w="http://schemas.openxmlformats.org/wordprocessingml/2006/main">
        <w:softHyphen xmlns:w="http://schemas.openxmlformats.org/wordprocessingml/2006/main"/>
      </w:r>
      <w:r xmlns:w="http://schemas.openxmlformats.org/wordprocessingml/2006/main">
        <w:t xml:space="preserve">boala zgârieturii de pisică </w:t>
      </w:r>
      <w:r xmlns:w="http://schemas.openxmlformats.org/wordprocessingml/2006/main">
        <w:rPr>
          <w:i/>
          <w:iCs/>
        </w:rPr>
        <w:t xml:space="preserve">(B. henselae), </w:t>
      </w:r>
      <w:r xmlns:w="http://schemas.openxmlformats.org/wordprocessingml/2006/main">
        <w:t xml:space="preserve">bruceloză, tularemie, salmoneloză, difterie, micobacterii atipice, sifilis, actinomice, leptospiroză, Yersinia spp.</w:t>
      </w:r>
    </w:p>
    <w:p w14:paraId="1964224C" w14:textId="77777777" w:rsidR="00555CE0" w:rsidRDefault="00555CE0">
      <w:pPr xmlns:w="http://schemas.openxmlformats.org/wordprocessingml/2006/main">
        <w:pStyle w:val="BodyText"/>
        <w:numPr>
          <w:ilvl w:val="0"/>
          <w:numId w:val="312"/>
        </w:numPr>
        <w:tabs>
          <w:tab w:val="left" w:pos="348"/>
        </w:tabs>
        <w:ind w:left="280" w:hanging="120"/>
        <w:jc w:val="both"/>
      </w:pPr>
      <w:bookmarkStart xmlns:w="http://schemas.openxmlformats.org/wordprocessingml/2006/main" w:id="870" w:name="bookmark4447"/>
      <w:bookmarkEnd xmlns:w="http://schemas.openxmlformats.org/wordprocessingml/2006/main" w:id="870"/>
      <w:r xmlns:w="http://schemas.openxmlformats.org/wordprocessingml/2006/main">
        <w:t xml:space="preserve">Chlamydias: trahom, lymphogranu </w:t>
      </w:r>
      <w:r xmlns:w="http://schemas.openxmlformats.org/wordprocessingml/2006/main">
        <w:softHyphen xmlns:w="http://schemas.openxmlformats.org/wordprocessingml/2006/main"/>
      </w:r>
      <w:r xmlns:w="http://schemas.openxmlformats.org/wordprocessingml/2006/main">
        <w:t xml:space="preserve">loma venéreo.</w:t>
      </w:r>
    </w:p>
    <w:p w14:paraId="3184882A" w14:textId="77777777" w:rsidR="00555CE0" w:rsidRDefault="00555CE0">
      <w:pPr xmlns:w="http://schemas.openxmlformats.org/wordprocessingml/2006/main">
        <w:pStyle w:val="BodyText"/>
        <w:numPr>
          <w:ilvl w:val="0"/>
          <w:numId w:val="312"/>
        </w:numPr>
        <w:tabs>
          <w:tab w:val="left" w:pos="348"/>
        </w:tabs>
        <w:ind w:left="280" w:hanging="120"/>
        <w:jc w:val="both"/>
      </w:pPr>
      <w:bookmarkStart xmlns:w="http://schemas.openxmlformats.org/wordprocessingml/2006/main" w:id="871" w:name="bookmark4448"/>
      <w:bookmarkEnd xmlns:w="http://schemas.openxmlformats.org/wordprocessingml/2006/main" w:id="871"/>
      <w:r xmlns:w="http://schemas.openxmlformats.org/wordprocessingml/2006/main">
        <w:t xml:space="preserve">Micobacterii: </w:t>
      </w:r>
      <w:r xmlns:w="http://schemas.openxmlformats.org/wordprocessingml/2006/main">
        <w:rPr>
          <w:i/>
          <w:iCs/>
        </w:rPr>
        <w:t xml:space="preserve">M. Tuberculosis, </w:t>
      </w:r>
      <w:r xmlns:w="http://schemas.openxmlformats.org/wordprocessingml/2006/main">
        <w:t xml:space="preserve">micobacterii atipice.</w:t>
      </w:r>
    </w:p>
    <w:p w14:paraId="446882D5" w14:textId="77777777" w:rsidR="00555CE0" w:rsidRDefault="00555CE0">
      <w:pPr xmlns:w="http://schemas.openxmlformats.org/wordprocessingml/2006/main">
        <w:pStyle w:val="BodyText"/>
        <w:numPr>
          <w:ilvl w:val="0"/>
          <w:numId w:val="312"/>
        </w:numPr>
        <w:tabs>
          <w:tab w:val="left" w:pos="348"/>
        </w:tabs>
        <w:ind w:left="280" w:hanging="120"/>
        <w:jc w:val="both"/>
      </w:pPr>
      <w:bookmarkStart xmlns:w="http://schemas.openxmlformats.org/wordprocessingml/2006/main" w:id="872" w:name="bookmark4449"/>
      <w:bookmarkEnd xmlns:w="http://schemas.openxmlformats.org/wordprocessingml/2006/main" w:id="872"/>
      <w:r xmlns:w="http://schemas.openxmlformats.org/wordprocessingml/2006/main">
        <w:t xml:space="preserve">Micoplasme: </w:t>
      </w:r>
      <w:r xmlns:w="http://schemas.openxmlformats.org/wordprocessingml/2006/main">
        <w:rPr>
          <w:i/>
          <w:iCs/>
        </w:rPr>
        <w:t xml:space="preserve">M pneumoniae, </w:t>
      </w:r>
      <w:r xmlns:w="http://schemas.openxmlformats.org/wordprocessingml/2006/main">
        <w:t xml:space="preserve">altele.</w:t>
      </w:r>
    </w:p>
    <w:p w14:paraId="786FFB78" w14:textId="77777777" w:rsidR="00555CE0" w:rsidRDefault="00555CE0">
      <w:pPr xmlns:w="http://schemas.openxmlformats.org/wordprocessingml/2006/main">
        <w:pStyle w:val="BodyText"/>
        <w:numPr>
          <w:ilvl w:val="0"/>
          <w:numId w:val="312"/>
        </w:numPr>
        <w:tabs>
          <w:tab w:val="left" w:pos="348"/>
        </w:tabs>
        <w:ind w:left="280" w:hanging="120"/>
        <w:jc w:val="both"/>
      </w:pPr>
      <w:bookmarkStart xmlns:w="http://schemas.openxmlformats.org/wordprocessingml/2006/main" w:id="873" w:name="bookmark4450"/>
      <w:bookmarkEnd xmlns:w="http://schemas.openxmlformats.org/wordprocessingml/2006/main" w:id="873"/>
      <w:r xmlns:w="http://schemas.openxmlformats.org/wordprocessingml/2006/main">
        <w:t xml:space="preserve">Boli parazitare: toxoplasmoză, leishmanioză </w:t>
      </w:r>
      <w:r xmlns:w="http://schemas.openxmlformats.org/wordprocessingml/2006/main">
        <w:softHyphen xmlns:w="http://schemas.openxmlformats.org/wordprocessingml/2006/main"/>
      </w:r>
      <w:r xmlns:w="http://schemas.openxmlformats.org/wordprocessingml/2006/main">
        <w:t xml:space="preserve">(viscerală sau cutanată), tripanosomiază, filarioză.</w:t>
      </w:r>
    </w:p>
    <w:p w14:paraId="7B0F1F7B" w14:textId="77777777" w:rsidR="00555CE0" w:rsidRDefault="00555CE0">
      <w:pPr xmlns:w="http://schemas.openxmlformats.org/wordprocessingml/2006/main">
        <w:pStyle w:val="BodyText"/>
        <w:numPr>
          <w:ilvl w:val="0"/>
          <w:numId w:val="312"/>
        </w:numPr>
        <w:tabs>
          <w:tab w:val="left" w:pos="348"/>
        </w:tabs>
        <w:ind w:left="280" w:hanging="120"/>
        <w:jc w:val="both"/>
      </w:pPr>
      <w:bookmarkStart xmlns:w="http://schemas.openxmlformats.org/wordprocessingml/2006/main" w:id="874" w:name="bookmark4451"/>
      <w:bookmarkEnd xmlns:w="http://schemas.openxmlformats.org/wordprocessingml/2006/main" w:id="874"/>
      <w:r xmlns:w="http://schemas.openxmlformats.org/wordprocessingml/2006/main">
        <w:t xml:space="preserve">Infecții fungice: coccidioidomicoză, paracoccidioidomicoză, histoplasmoză, candidoză </w:t>
      </w:r>
      <w:r xmlns:w="http://schemas.openxmlformats.org/wordprocessingml/2006/main">
        <w:softHyphen xmlns:w="http://schemas.openxmlformats.org/wordprocessingml/2006/main"/>
      </w:r>
      <w:r xmlns:w="http://schemas.openxmlformats.org/wordprocessingml/2006/main">
        <w:t xml:space="preserve">, aspergillus spp., criptococoză, sporotricoză, actinomicoză.</w:t>
      </w:r>
    </w:p>
    <w:p w14:paraId="0E379950" w14:textId="77777777" w:rsidR="00555CE0" w:rsidRDefault="00555CE0">
      <w:pPr xmlns:w="http://schemas.openxmlformats.org/wordprocessingml/2006/main">
        <w:pStyle w:val="BodyText"/>
        <w:numPr>
          <w:ilvl w:val="0"/>
          <w:numId w:val="313"/>
        </w:numPr>
        <w:tabs>
          <w:tab w:val="left" w:pos="188"/>
        </w:tabs>
        <w:ind w:firstLine="0"/>
      </w:pPr>
      <w:bookmarkStart xmlns:w="http://schemas.openxmlformats.org/wordprocessingml/2006/main" w:id="875" w:name="bookmark4452"/>
      <w:bookmarkEnd xmlns:w="http://schemas.openxmlformats.org/wordprocessingml/2006/main" w:id="875"/>
      <w:r xmlns:w="http://schemas.openxmlformats.org/wordprocessingml/2006/main">
        <w:rPr>
          <w:b/>
          <w:bCs/>
        </w:rPr>
        <w:t xml:space="preserve">Autoimune:</w:t>
      </w:r>
    </w:p>
    <w:p w14:paraId="06014DA2" w14:textId="77777777" w:rsidR="00555CE0" w:rsidRDefault="00555CE0">
      <w:pPr xmlns:w="http://schemas.openxmlformats.org/wordprocessingml/2006/main">
        <w:pStyle w:val="BodyText"/>
        <w:numPr>
          <w:ilvl w:val="0"/>
          <w:numId w:val="312"/>
        </w:numPr>
        <w:tabs>
          <w:tab w:val="left" w:pos="348"/>
        </w:tabs>
        <w:ind w:left="280" w:hanging="120"/>
        <w:jc w:val="both"/>
      </w:pPr>
      <w:bookmarkStart xmlns:w="http://schemas.openxmlformats.org/wordprocessingml/2006/main" w:id="876" w:name="bookmark4453"/>
      <w:bookmarkEnd xmlns:w="http://schemas.openxmlformats.org/wordprocessingml/2006/main" w:id="876"/>
      <w:r xmlns:w="http://schemas.openxmlformats.org/wordprocessingml/2006/main">
        <w:t xml:space="preserve">Artrita reumatoidă, lupus eritematos sistemic, dermatomiozită, colagenopatii mixte, sindromul Sjögren, boala Kawasaki, anemie hemolitică autoimună.</w:t>
      </w:r>
    </w:p>
    <w:p w14:paraId="7B0C02D6" w14:textId="77777777" w:rsidR="00555CE0" w:rsidRDefault="00555CE0">
      <w:pPr xmlns:w="http://schemas.openxmlformats.org/wordprocessingml/2006/main">
        <w:pStyle w:val="BodyText"/>
        <w:numPr>
          <w:ilvl w:val="0"/>
          <w:numId w:val="312"/>
        </w:numPr>
        <w:tabs>
          <w:tab w:val="left" w:pos="348"/>
        </w:tabs>
        <w:ind w:left="280" w:hanging="120"/>
        <w:jc w:val="both"/>
      </w:pPr>
      <w:bookmarkStart xmlns:w="http://schemas.openxmlformats.org/wordprocessingml/2006/main" w:id="877" w:name="bookmark4454"/>
      <w:bookmarkEnd xmlns:w="http://schemas.openxmlformats.org/wordprocessingml/2006/main" w:id="877"/>
      <w:r xmlns:w="http://schemas.openxmlformats.org/wordprocessingml/2006/main">
        <w:t xml:space="preserve">Hipersensibilitate: Boala serului, hipersensibilitate la medicamente (difenilhidantoină, carbamazepină, primidonă, aur, sulfasalazină, captopril </w:t>
      </w:r>
      <w:r xmlns:w="http://schemas.openxmlformats.org/wordprocessingml/2006/main">
        <w:softHyphen xmlns:w="http://schemas.openxmlformats.org/wordprocessingml/2006/main"/>
      </w:r>
      <w:r xmlns:w="http://schemas.openxmlformats.org/wordprocessingml/2006/main">
        <w:t xml:space="preserve">, atenolol, chinidină, alopurinol, cefalosporine, pirimetamină, hidralazină, penicilină), siliconi, boala grefei gazdă.</w:t>
      </w:r>
    </w:p>
    <w:p w14:paraId="16D5B46B" w14:textId="77777777" w:rsidR="00555CE0" w:rsidRDefault="00555CE0">
      <w:pPr xmlns:w="http://schemas.openxmlformats.org/wordprocessingml/2006/main">
        <w:pStyle w:val="BodyText"/>
        <w:numPr>
          <w:ilvl w:val="0"/>
          <w:numId w:val="313"/>
        </w:numPr>
        <w:tabs>
          <w:tab w:val="left" w:pos="188"/>
        </w:tabs>
        <w:ind w:firstLine="0"/>
      </w:pPr>
      <w:bookmarkStart xmlns:w="http://schemas.openxmlformats.org/wordprocessingml/2006/main" w:id="878" w:name="bookmark4455"/>
      <w:bookmarkEnd xmlns:w="http://schemas.openxmlformats.org/wordprocessingml/2006/main" w:id="878"/>
      <w:r xmlns:w="http://schemas.openxmlformats.org/wordprocessingml/2006/main">
        <w:rPr>
          <w:b/>
          <w:bCs/>
        </w:rPr>
        <w:t xml:space="preserve">Boli maligne:</w:t>
      </w:r>
    </w:p>
    <w:p w14:paraId="1F773D45" w14:textId="77777777" w:rsidR="00555CE0" w:rsidRDefault="00555CE0">
      <w:pPr xmlns:w="http://schemas.openxmlformats.org/wordprocessingml/2006/main">
        <w:pStyle w:val="BodyText"/>
        <w:numPr>
          <w:ilvl w:val="0"/>
          <w:numId w:val="312"/>
        </w:numPr>
        <w:tabs>
          <w:tab w:val="left" w:pos="348"/>
        </w:tabs>
        <w:ind w:left="280" w:hanging="120"/>
        <w:jc w:val="both"/>
      </w:pPr>
      <w:bookmarkStart xmlns:w="http://schemas.openxmlformats.org/wordprocessingml/2006/main" w:id="879" w:name="bookmark4456"/>
      <w:bookmarkEnd xmlns:w="http://schemas.openxmlformats.org/wordprocessingml/2006/main" w:id="879"/>
      <w:r xmlns:w="http://schemas.openxmlformats.org/wordprocessingml/2006/main">
        <w:t xml:space="preserve">Oncologie hematologică: boala Hodgkin, limfoame non-Hodgkin, </w:t>
      </w:r>
      <w:r xmlns:w="http://schemas.openxmlformats.org/wordprocessingml/2006/main">
        <w:softHyphen xmlns:w="http://schemas.openxmlformats.org/wordprocessingml/2006/main"/>
      </w:r>
      <w:r xmlns:w="http://schemas.openxmlformats.org/wordprocessingml/2006/main">
        <w:t xml:space="preserve">leucemie limfocitară acută și cronică, histiocitoză malignă, leucemie mieloidă acută și cronică, mielofibroză cu metaplazie mieloidă, sindrom hemofagocitar, neuroblastom, rabdomiosarcom.</w:t>
      </w:r>
    </w:p>
    <w:p w14:paraId="3C765616" w14:textId="77777777" w:rsidR="00555CE0" w:rsidRDefault="00555CE0">
      <w:pPr xmlns:w="http://schemas.openxmlformats.org/wordprocessingml/2006/main">
        <w:pStyle w:val="BodyText"/>
        <w:numPr>
          <w:ilvl w:val="0"/>
          <w:numId w:val="312"/>
        </w:numPr>
        <w:tabs>
          <w:tab w:val="left" w:pos="348"/>
        </w:tabs>
        <w:ind w:firstLine="160"/>
        <w:jc w:val="both"/>
      </w:pPr>
      <w:bookmarkStart xmlns:w="http://schemas.openxmlformats.org/wordprocessingml/2006/main" w:id="880" w:name="bookmark4457"/>
      <w:bookmarkEnd xmlns:w="http://schemas.openxmlformats.org/wordprocessingml/2006/main" w:id="880"/>
      <w:r xmlns:w="http://schemas.openxmlformats.org/wordprocessingml/2006/main">
        <w:t xml:space="preserve">Metastatice: de orice origine.</w:t>
      </w:r>
    </w:p>
    <w:p w14:paraId="22D1518D" w14:textId="77777777" w:rsidR="00555CE0" w:rsidRDefault="00555CE0">
      <w:pPr xmlns:w="http://schemas.openxmlformats.org/wordprocessingml/2006/main">
        <w:pStyle w:val="BodyText"/>
        <w:numPr>
          <w:ilvl w:val="0"/>
          <w:numId w:val="313"/>
        </w:numPr>
        <w:tabs>
          <w:tab w:val="left" w:pos="188"/>
        </w:tabs>
        <w:ind w:firstLine="0"/>
      </w:pPr>
      <w:bookmarkStart xmlns:w="http://schemas.openxmlformats.org/wordprocessingml/2006/main" w:id="881" w:name="bookmark4458"/>
      <w:bookmarkEnd xmlns:w="http://schemas.openxmlformats.org/wordprocessingml/2006/main" w:id="881"/>
      <w:r xmlns:w="http://schemas.openxmlformats.org/wordprocessingml/2006/main">
        <w:rPr>
          <w:b/>
          <w:bCs/>
        </w:rPr>
        <w:t xml:space="preserve">Alte:</w:t>
      </w:r>
    </w:p>
    <w:p w14:paraId="5332539B" w14:textId="77777777" w:rsidR="00555CE0" w:rsidRDefault="00555CE0">
      <w:pPr xmlns:w="http://schemas.openxmlformats.org/wordprocessingml/2006/main">
        <w:pStyle w:val="BodyText"/>
        <w:numPr>
          <w:ilvl w:val="0"/>
          <w:numId w:val="312"/>
        </w:numPr>
        <w:tabs>
          <w:tab w:val="left" w:pos="348"/>
        </w:tabs>
        <w:ind w:left="280" w:hanging="120"/>
        <w:jc w:val="both"/>
      </w:pPr>
      <w:bookmarkStart xmlns:w="http://schemas.openxmlformats.org/wordprocessingml/2006/main" w:id="882" w:name="bookmark4459"/>
      <w:bookmarkEnd xmlns:w="http://schemas.openxmlformats.org/wordprocessingml/2006/main" w:id="882"/>
      <w:r xmlns:w="http://schemas.openxmlformats.org/wordprocessingml/2006/main">
        <w:t xml:space="preserve">ereditare sau </w:t>
      </w:r>
      <w:r xmlns:w="http://schemas.openxmlformats.org/wordprocessingml/2006/main">
        <w:softHyphen xmlns:w="http://schemas.openxmlformats.org/wordprocessingml/2006/main"/>
      </w:r>
      <w:r xmlns:w="http://schemas.openxmlformats.org/wordprocessingml/2006/main">
        <w:t xml:space="preserve">dobândite, sarcoidoză, dermatopatii, histiocitoză X, limfadenită histiocitară necrozantă, boli de stocare (Gaucher, Niemann-Pick, Fabri), hipertrigliceridemie severă, hipertiroidism, boală granulomatoasă cronică, cistinoză.</w:t>
      </w:r>
    </w:p>
    <w:p w14:paraId="4CBE42CA" w14:textId="77777777" w:rsidR="00555CE0" w:rsidRDefault="00555CE0">
      <w:pPr xmlns:w="http://schemas.openxmlformats.org/wordprocessingml/2006/main">
        <w:pStyle w:val="Heading51"/>
        <w:keepNext/>
        <w:keepLines/>
        <w:spacing w:after="220"/>
      </w:pPr>
      <w:bookmarkStart xmlns:w="http://schemas.openxmlformats.org/wordprocessingml/2006/main" w:id="883" w:name="bookmark4460"/>
      <w:bookmarkStart xmlns:w="http://schemas.openxmlformats.org/wordprocessingml/2006/main" w:id="884" w:name="bookmark4461"/>
      <w:bookmarkStart xmlns:w="http://schemas.openxmlformats.org/wordprocessingml/2006/main" w:id="885" w:name="bookmark4462"/>
      <w:r xmlns:w="http://schemas.openxmlformats.org/wordprocessingml/2006/main">
        <w:t xml:space="preserve">Diagnostic</w:t>
      </w:r>
      <w:bookmarkEnd xmlns:w="http://schemas.openxmlformats.org/wordprocessingml/2006/main" w:id="883"/>
      <w:bookmarkEnd xmlns:w="http://schemas.openxmlformats.org/wordprocessingml/2006/main" w:id="884"/>
      <w:bookmarkEnd xmlns:w="http://schemas.openxmlformats.org/wordprocessingml/2006/main" w:id="885"/>
    </w:p>
    <w:p w14:paraId="3A152549" w14:textId="77777777" w:rsidR="00555CE0" w:rsidRDefault="00555CE0">
      <w:pPr xmlns:w="http://schemas.openxmlformats.org/wordprocessingml/2006/main">
        <w:pStyle w:val="BodyText"/>
        <w:numPr>
          <w:ilvl w:val="0"/>
          <w:numId w:val="321"/>
        </w:numPr>
        <w:tabs>
          <w:tab w:val="left" w:pos="294"/>
        </w:tabs>
        <w:ind w:firstLine="0"/>
        <w:jc w:val="both"/>
      </w:pPr>
      <w:bookmarkStart xmlns:w="http://schemas.openxmlformats.org/wordprocessingml/2006/main" w:id="886" w:name="bookmark4463"/>
      <w:bookmarkEnd xmlns:w="http://schemas.openxmlformats.org/wordprocessingml/2006/main" w:id="886"/>
      <w:r xmlns:w="http://schemas.openxmlformats.org/wordprocessingml/2006/main">
        <w:rPr>
          <w:rFonts w:ascii="Tahoma" w:eastAsia="Tahoma" w:hAnsi="Tahoma" w:cs="Tahoma"/>
          <w:sz w:val="15"/>
          <w:szCs w:val="15"/>
        </w:rPr>
        <w:t xml:space="preserve">ISTORICUL MEDICAL: </w:t>
      </w:r>
      <w:r xmlns:w="http://schemas.openxmlformats.org/wordprocessingml/2006/main">
        <w:t xml:space="preserve">Trebuie verificate vârsta și locul de origine al pacientului și trebuie realizat un istoric epidemiologic detaliat, </w:t>
      </w:r>
      <w:r xmlns:w="http://schemas.openxmlformats.org/wordprocessingml/2006/main">
        <w:softHyphen xmlns:w="http://schemas.openxmlformats.org/wordprocessingml/2006/main"/>
      </w:r>
      <w:r xmlns:w="http://schemas.openxmlformats.org/wordprocessingml/2006/main">
        <w:t xml:space="preserve">evaluând: infecțiile anterioare, administrarea de vaccinuri, expunerea la animale, contactul cu tuberculoza, utilizarea de medicamente, obiceiurile, comportamentul sexual la adolescenți, factorii de risc pentru HIV etc.</w:t>
      </w:r>
    </w:p>
    <w:p w14:paraId="58443C8E" w14:textId="77777777" w:rsidR="00555CE0" w:rsidRDefault="00555CE0">
      <w:pPr xmlns:w="http://schemas.openxmlformats.org/wordprocessingml/2006/main">
        <w:pStyle w:val="BodyText"/>
        <w:spacing w:after="220"/>
        <w:ind w:firstLine="320"/>
        <w:jc w:val="both"/>
      </w:pPr>
      <w:r xmlns:w="http://schemas.openxmlformats.org/wordprocessingml/2006/main">
        <w:t xml:space="preserve">Este important să se colecteze date despre apariția </w:t>
      </w:r>
      <w:r xmlns:w="http://schemas.openxmlformats.org/wordprocessingml/2006/main">
        <w:softHyphen xmlns:w="http://schemas.openxmlformats.org/wordprocessingml/2006/main"/>
      </w:r>
      <w:r xmlns:w="http://schemas.openxmlformats.org/wordprocessingml/2006/main">
        <w:t xml:space="preserve">simptomelor și manifestărilor locale și generale ale bolii maligne non-limfatice, precum și despre forma de debut și durata tabloului clinic, ceea ce permite clasificarea acesteia în acută sau cronică (mai puțin sau mai mult de 3 săptămâni, respectiv).</w:t>
      </w:r>
    </w:p>
    <w:p w14:paraId="4CD40806" w14:textId="77777777" w:rsidR="00555CE0" w:rsidRDefault="00555CE0">
      <w:pPr xmlns:w="http://schemas.openxmlformats.org/wordprocessingml/2006/main">
        <w:pStyle w:val="BodyText"/>
        <w:numPr>
          <w:ilvl w:val="0"/>
          <w:numId w:val="321"/>
        </w:numPr>
        <w:tabs>
          <w:tab w:val="left" w:pos="289"/>
        </w:tabs>
        <w:ind w:firstLine="0"/>
      </w:pPr>
      <w:bookmarkStart xmlns:w="http://schemas.openxmlformats.org/wordprocessingml/2006/main" w:id="887" w:name="bookmark4464"/>
      <w:bookmarkEnd xmlns:w="http://schemas.openxmlformats.org/wordprocessingml/2006/main" w:id="887"/>
      <w:r xmlns:w="http://schemas.openxmlformats.org/wordprocessingml/2006/main">
        <w:rPr>
          <w:rFonts w:ascii="Tahoma" w:eastAsia="Tahoma" w:hAnsi="Tahoma" w:cs="Tahoma"/>
          <w:sz w:val="15"/>
          <w:szCs w:val="15"/>
        </w:rPr>
        <w:t xml:space="preserve">EXAMEN FIZIC: </w:t>
      </w:r>
      <w:r xmlns:w="http://schemas.openxmlformats.org/wordprocessingml/2006/main">
        <w:t xml:space="preserve">Trebuie evaluate următoarele:</w:t>
      </w:r>
    </w:p>
    <w:p w14:paraId="7D44B25B" w14:textId="77777777" w:rsidR="00555CE0" w:rsidRDefault="00555CE0">
      <w:pPr xmlns:w="http://schemas.openxmlformats.org/wordprocessingml/2006/main">
        <w:pStyle w:val="BodyText"/>
        <w:ind w:firstLine="320"/>
        <w:jc w:val="both"/>
      </w:pPr>
      <w:r xmlns:w="http://schemas.openxmlformats.org/wordprocessingml/2006/main">
        <w:rPr>
          <w:b/>
          <w:bCs/>
        </w:rPr>
        <w:t xml:space="preserve">Caracteristicile limfadenopatiei: </w:t>
      </w:r>
      <w:r xmlns:w="http://schemas.openxmlformats.org/wordprocessingml/2006/main">
        <w:t xml:space="preserve">dimensiune, consistență, prezența semnelor inflamatorii (durere, tumefacție, roșeață, căldură), supurație, simetrie.</w:t>
      </w:r>
    </w:p>
    <w:p w14:paraId="4F7B47A4" w14:textId="77777777" w:rsidR="00555CE0" w:rsidRDefault="00555CE0">
      <w:pPr xmlns:w="http://schemas.openxmlformats.org/wordprocessingml/2006/main">
        <w:pStyle w:val="BodyText"/>
        <w:ind w:firstLine="320"/>
        <w:jc w:val="both"/>
      </w:pPr>
      <w:r xmlns:w="http://schemas.openxmlformats.org/wordprocessingml/2006/main">
        <w:rPr>
          <w:b/>
          <w:bCs/>
        </w:rPr>
        <w:t xml:space="preserve">Localizare: </w:t>
      </w:r>
      <w:r xmlns:w="http://schemas.openxmlformats.org/wordprocessingml/2006/main">
        <w:t xml:space="preserve">Ganglionii limfatici supraclaviculari, epitrohleari, iliaci și poplitei palpabili </w:t>
      </w:r>
      <w:r xmlns:w="http://schemas.openxmlformats.org/wordprocessingml/2006/main">
        <w:softHyphen xmlns:w="http://schemas.openxmlformats.org/wordprocessingml/2006/main"/>
      </w:r>
      <w:r xmlns:w="http://schemas.openxmlformats.org/wordprocessingml/2006/main">
        <w:t xml:space="preserve">sunt considerați patologici. Dovezile radiologice ale limfadenopatiei mediastinale sau abdominale sunt, de asemenea, considerate patologice.</w:t>
      </w:r>
    </w:p>
    <w:p w14:paraId="47783EB6" w14:textId="77777777" w:rsidR="00555CE0" w:rsidRDefault="00555CE0">
      <w:pPr xmlns:w="http://schemas.openxmlformats.org/wordprocessingml/2006/main">
        <w:pStyle w:val="BodyText"/>
        <w:ind w:firstLine="320"/>
        <w:jc w:val="both"/>
      </w:pPr>
      <w:r xmlns:w="http://schemas.openxmlformats.org/wordprocessingml/2006/main">
        <w:rPr>
          <w:b/>
          <w:bCs/>
        </w:rPr>
        <w:t xml:space="preserve">Amploare: </w:t>
      </w:r>
      <w:r xmlns:w="http://schemas.openxmlformats.org/wordprocessingml/2006/main">
        <w:t xml:space="preserve">regională sau generalizată.</w:t>
      </w:r>
    </w:p>
    <w:p w14:paraId="6B0AA7AD" w14:textId="77777777" w:rsidR="00555CE0" w:rsidRDefault="00555CE0">
      <w:pPr xmlns:w="http://schemas.openxmlformats.org/wordprocessingml/2006/main">
        <w:pStyle w:val="BodyText"/>
        <w:ind w:firstLine="320"/>
        <w:jc w:val="both"/>
      </w:pPr>
      <w:r xmlns:w="http://schemas.openxmlformats.org/wordprocessingml/2006/main">
        <w:rPr>
          <w:b/>
          <w:bCs/>
        </w:rPr>
        <w:t xml:space="preserve">Relația cu planurile înconjurătoare: </w:t>
      </w:r>
      <w:r xmlns:w="http://schemas.openxmlformats.org/wordprocessingml/2006/main">
        <w:t xml:space="preserve">fixarea ganglionului limfatic la țesuturile subiacente </w:t>
      </w:r>
      <w:r xmlns:w="http://schemas.openxmlformats.org/wordprocessingml/2006/main">
        <w:softHyphen xmlns:w="http://schemas.openxmlformats.org/wordprocessingml/2006/main"/>
      </w:r>
      <w:r xmlns:w="http://schemas.openxmlformats.org/wordprocessingml/2006/main">
        <w:t xml:space="preserve">crește gradul de suspiciune pentru un proces malign.</w:t>
      </w:r>
    </w:p>
    <w:p w14:paraId="12CF96B4" w14:textId="77777777" w:rsidR="00555CE0" w:rsidRDefault="00555CE0">
      <w:pPr xmlns:w="http://schemas.openxmlformats.org/wordprocessingml/2006/main">
        <w:pStyle w:val="BodyText"/>
        <w:ind w:firstLine="320"/>
        <w:jc w:val="both"/>
      </w:pPr>
      <w:r xmlns:w="http://schemas.openxmlformats.org/wordprocessingml/2006/main">
        <w:rPr>
          <w:b/>
          <w:bCs/>
        </w:rPr>
        <w:t xml:space="preserve">Simptome generale </w:t>
      </w:r>
      <w:r xmlns:w="http://schemas.openxmlformats.org/wordprocessingml/2006/main">
        <w:t xml:space="preserve">: febră, slăbiciune </w:t>
      </w:r>
      <w:r xmlns:w="http://schemas.openxmlformats.org/wordprocessingml/2006/main">
        <w:softHyphen xmlns:w="http://schemas.openxmlformats.org/wordprocessingml/2006/main"/>
      </w:r>
      <w:r xmlns:w="http://schemas.openxmlformats.org/wordprocessingml/2006/main">
        <w:t xml:space="preserve">, pierdere în greutate, transpirații nocturne, mialgie, artralgie, hepatomegalie, splenomegalie, leziuni ale pielii și mucoaselor, enantem, semne hemoragice etc.</w:t>
      </w:r>
    </w:p>
    <w:p w14:paraId="40D53ECC" w14:textId="77777777" w:rsidR="00555CE0" w:rsidRDefault="00555CE0">
      <w:pPr xmlns:w="http://schemas.openxmlformats.org/wordprocessingml/2006/main">
        <w:pStyle w:val="BodyText"/>
        <w:spacing w:after="220"/>
        <w:ind w:firstLine="320"/>
        <w:jc w:val="both"/>
      </w:pPr>
      <w:r xmlns:w="http://schemas.openxmlformats.org/wordprocessingml/2006/main">
        <w:t xml:space="preserve">În cazul copiilor cu limfadenopatie localizată, trebuie examinate zonele drenate de grupul de ganglioni limfatici afectați.</w:t>
      </w:r>
    </w:p>
    <w:p w14:paraId="4FD6F5EB" w14:textId="77777777" w:rsidR="00555CE0" w:rsidRDefault="00555CE0">
      <w:pPr xmlns:w="http://schemas.openxmlformats.org/wordprocessingml/2006/main">
        <w:pStyle w:val="Bodytext30"/>
        <w:numPr>
          <w:ilvl w:val="0"/>
          <w:numId w:val="321"/>
        </w:numPr>
        <w:tabs>
          <w:tab w:val="left" w:pos="289"/>
        </w:tabs>
        <w:spacing w:after="0" w:line="324" w:lineRule="auto"/>
      </w:pPr>
      <w:bookmarkStart xmlns:w="http://schemas.openxmlformats.org/wordprocessingml/2006/main" w:id="888" w:name="bookmark4465"/>
      <w:bookmarkEnd xmlns:w="http://schemas.openxmlformats.org/wordprocessingml/2006/main" w:id="888"/>
      <w:r xmlns:w="http://schemas.openxmlformats.org/wordprocessingml/2006/main">
        <w:t xml:space="preserve">EXAMENE SUPLIMENTARE</w:t>
      </w:r>
    </w:p>
    <w:p w14:paraId="04A52219" w14:textId="77777777" w:rsidR="00555CE0" w:rsidRDefault="00555CE0">
      <w:pPr xmlns:w="http://schemas.openxmlformats.org/wordprocessingml/2006/main">
        <w:pStyle w:val="BodyText"/>
        <w:spacing w:after="220" w:line="283" w:lineRule="auto"/>
        <w:ind w:firstLine="320"/>
        <w:jc w:val="both"/>
      </w:pPr>
      <w:r xmlns:w="http://schemas.openxmlformats.org/wordprocessingml/2006/main">
        <w:t xml:space="preserve">În cazul limfadenopatiei fără o etiologie clară, se vor efectua următoarele:</w:t>
      </w:r>
    </w:p>
    <w:p w14:paraId="4E19D7DF" w14:textId="77777777" w:rsidR="00555CE0" w:rsidRDefault="00555CE0">
      <w:pPr xmlns:w="http://schemas.openxmlformats.org/wordprocessingml/2006/main">
        <w:pStyle w:val="BodyText"/>
        <w:numPr>
          <w:ilvl w:val="0"/>
          <w:numId w:val="313"/>
        </w:numPr>
        <w:tabs>
          <w:tab w:val="left" w:pos="428"/>
        </w:tabs>
        <w:spacing w:line="283" w:lineRule="auto"/>
        <w:ind w:firstLine="240"/>
        <w:jc w:val="both"/>
      </w:pPr>
      <w:bookmarkStart xmlns:w="http://schemas.openxmlformats.org/wordprocessingml/2006/main" w:id="889" w:name="bookmark4466"/>
      <w:bookmarkEnd xmlns:w="http://schemas.openxmlformats.org/wordprocessingml/2006/main" w:id="889"/>
      <w:r xmlns:w="http://schemas.openxmlformats.org/wordprocessingml/2006/main">
        <w:t xml:space="preserve">Hemoleucogramă.</w:t>
      </w:r>
    </w:p>
    <w:p w14:paraId="507B6818" w14:textId="77777777" w:rsidR="00555CE0" w:rsidRDefault="00555CE0">
      <w:pPr xmlns:w="http://schemas.openxmlformats.org/wordprocessingml/2006/main">
        <w:pStyle w:val="BodyText"/>
        <w:numPr>
          <w:ilvl w:val="0"/>
          <w:numId w:val="313"/>
        </w:numPr>
        <w:tabs>
          <w:tab w:val="left" w:pos="428"/>
        </w:tabs>
        <w:spacing w:line="283" w:lineRule="auto"/>
        <w:ind w:firstLine="240"/>
        <w:jc w:val="both"/>
      </w:pPr>
      <w:bookmarkStart xmlns:w="http://schemas.openxmlformats.org/wordprocessingml/2006/main" w:id="890" w:name="bookmark4467"/>
      <w:bookmarkEnd xmlns:w="http://schemas.openxmlformats.org/wordprocessingml/2006/main" w:id="890"/>
      <w:r xmlns:w="http://schemas.openxmlformats.org/wordprocessingml/2006/main">
        <w:t xml:space="preserve">Rata de sedimentare a eritrocitelor.</w:t>
      </w:r>
    </w:p>
    <w:p w14:paraId="295531A5" w14:textId="77777777" w:rsidR="00555CE0" w:rsidRDefault="00555CE0">
      <w:pPr xmlns:w="http://schemas.openxmlformats.org/wordprocessingml/2006/main">
        <w:pStyle w:val="BodyText"/>
        <w:numPr>
          <w:ilvl w:val="0"/>
          <w:numId w:val="313"/>
        </w:numPr>
        <w:tabs>
          <w:tab w:val="left" w:pos="428"/>
        </w:tabs>
        <w:spacing w:line="283" w:lineRule="auto"/>
        <w:ind w:left="360" w:hanging="120"/>
        <w:jc w:val="both"/>
      </w:pPr>
      <w:bookmarkStart xmlns:w="http://schemas.openxmlformats.org/wordprocessingml/2006/main" w:id="891" w:name="bookmark4468"/>
      <w:bookmarkEnd xmlns:w="http://schemas.openxmlformats.org/wordprocessingml/2006/main" w:id="891"/>
      <w:r xmlns:w="http://schemas.openxmlformats.org/wordprocessingml/2006/main">
        <w:t xml:space="preserve">Serologie pentru virusul Epstein-Barr și toxoplasmoză.</w:t>
      </w:r>
    </w:p>
    <w:p w14:paraId="445E4103" w14:textId="77777777" w:rsidR="00555CE0" w:rsidRDefault="00555CE0">
      <w:pPr xmlns:w="http://schemas.openxmlformats.org/wordprocessingml/2006/main">
        <w:pStyle w:val="BodyText"/>
        <w:numPr>
          <w:ilvl w:val="0"/>
          <w:numId w:val="313"/>
        </w:numPr>
        <w:tabs>
          <w:tab w:val="left" w:pos="428"/>
        </w:tabs>
        <w:spacing w:line="283" w:lineRule="auto"/>
        <w:ind w:firstLine="240"/>
        <w:jc w:val="both"/>
      </w:pPr>
      <w:bookmarkStart xmlns:w="http://schemas.openxmlformats.org/wordprocessingml/2006/main" w:id="892" w:name="bookmark4469"/>
      <w:bookmarkEnd xmlns:w="http://schemas.openxmlformats.org/wordprocessingml/2006/main" w:id="892"/>
      <w:r xmlns:w="http://schemas.openxmlformats.org/wordprocessingml/2006/main">
        <w:t xml:space="preserve">Radiografie toracică.</w:t>
      </w:r>
    </w:p>
    <w:p w14:paraId="6EF0E129" w14:textId="77777777" w:rsidR="00555CE0" w:rsidRDefault="00555CE0">
      <w:pPr xmlns:w="http://schemas.openxmlformats.org/wordprocessingml/2006/main">
        <w:pStyle w:val="BodyText"/>
        <w:numPr>
          <w:ilvl w:val="0"/>
          <w:numId w:val="313"/>
        </w:numPr>
        <w:tabs>
          <w:tab w:val="left" w:pos="428"/>
        </w:tabs>
        <w:spacing w:after="220" w:line="283" w:lineRule="auto"/>
        <w:ind w:firstLine="240"/>
        <w:jc w:val="both"/>
      </w:pPr>
      <w:bookmarkStart xmlns:w="http://schemas.openxmlformats.org/wordprocessingml/2006/main" w:id="893" w:name="bookmark4470"/>
      <w:bookmarkEnd xmlns:w="http://schemas.openxmlformats.org/wordprocessingml/2006/main" w:id="893"/>
      <w:r xmlns:w="http://schemas.openxmlformats.org/wordprocessingml/2006/main">
        <w:t xml:space="preserve">Testul la tuberculină.</w:t>
      </w:r>
    </w:p>
    <w:p w14:paraId="29FAD044" w14:textId="77777777" w:rsidR="00555CE0" w:rsidRDefault="00555CE0">
      <w:pPr xmlns:w="http://schemas.openxmlformats.org/wordprocessingml/2006/main">
        <w:pStyle w:val="BodyText"/>
        <w:jc w:val="both"/>
      </w:pPr>
      <w:r xmlns:w="http://schemas.openxmlformats.org/wordprocessingml/2006/main">
        <w:t xml:space="preserve">În funcție de caracteristicile clinice, se pot solicita și hemocultura, serologia pentru virusuri, bacterii și germeni atipici, cultura exudatului, proteina C reactivă și teste funcționale hepatice.</w:t>
      </w:r>
    </w:p>
    <w:p w14:paraId="1614899C" w14:textId="77777777" w:rsidR="00555CE0" w:rsidRDefault="00555CE0">
      <w:pPr xmlns:w="http://schemas.openxmlformats.org/wordprocessingml/2006/main">
        <w:pStyle w:val="BodyText"/>
        <w:jc w:val="both"/>
      </w:pPr>
      <w:r xmlns:w="http://schemas.openxmlformats.org/wordprocessingml/2006/main">
        <w:t xml:space="preserve">În cazurile de limfadenopatie extinsă, la examinările complementare de bază se vor adăuga următoarele:</w:t>
      </w:r>
    </w:p>
    <w:p w14:paraId="2CEFF566" w14:textId="77777777" w:rsidR="00555CE0" w:rsidRDefault="00555CE0">
      <w:pPr xmlns:w="http://schemas.openxmlformats.org/wordprocessingml/2006/main">
        <w:pStyle w:val="BodyText"/>
        <w:numPr>
          <w:ilvl w:val="0"/>
          <w:numId w:val="313"/>
        </w:numPr>
        <w:tabs>
          <w:tab w:val="left" w:pos="428"/>
        </w:tabs>
        <w:ind w:firstLine="240"/>
        <w:jc w:val="both"/>
      </w:pPr>
      <w:bookmarkStart xmlns:w="http://schemas.openxmlformats.org/wordprocessingml/2006/main" w:id="894" w:name="bookmark4471"/>
      <w:bookmarkEnd xmlns:w="http://schemas.openxmlformats.org/wordprocessingml/2006/main" w:id="894"/>
      <w:r xmlns:w="http://schemas.openxmlformats.org/wordprocessingml/2006/main">
        <w:t xml:space="preserve">Testul funcției hepatice.</w:t>
      </w:r>
    </w:p>
    <w:p w14:paraId="0CA607B9" w14:textId="77777777" w:rsidR="00555CE0" w:rsidRDefault="00555CE0">
      <w:pPr xmlns:w="http://schemas.openxmlformats.org/wordprocessingml/2006/main">
        <w:pStyle w:val="BodyText"/>
        <w:numPr>
          <w:ilvl w:val="0"/>
          <w:numId w:val="313"/>
        </w:numPr>
        <w:tabs>
          <w:tab w:val="left" w:pos="428"/>
        </w:tabs>
        <w:ind w:firstLine="240"/>
        <w:jc w:val="both"/>
      </w:pPr>
      <w:bookmarkStart xmlns:w="http://schemas.openxmlformats.org/wordprocessingml/2006/main" w:id="895" w:name="bookmark4472"/>
      <w:bookmarkEnd xmlns:w="http://schemas.openxmlformats.org/wordprocessingml/2006/main" w:id="895"/>
      <w:r xmlns:w="http://schemas.openxmlformats.org/wordprocessingml/2006/main">
        <w:t xml:space="preserve">Proteinogramă.</w:t>
      </w:r>
    </w:p>
    <w:p w14:paraId="58830A7D" w14:textId="77777777" w:rsidR="00555CE0" w:rsidRDefault="00555CE0">
      <w:pPr xmlns:w="http://schemas.openxmlformats.org/wordprocessingml/2006/main">
        <w:pStyle w:val="BodyText"/>
        <w:numPr>
          <w:ilvl w:val="0"/>
          <w:numId w:val="313"/>
        </w:numPr>
        <w:tabs>
          <w:tab w:val="left" w:pos="428"/>
        </w:tabs>
        <w:ind w:left="360" w:hanging="120"/>
        <w:jc w:val="both"/>
      </w:pPr>
      <w:bookmarkStart xmlns:w="http://schemas.openxmlformats.org/wordprocessingml/2006/main" w:id="896" w:name="bookmark4473"/>
      <w:bookmarkEnd xmlns:w="http://schemas.openxmlformats.org/wordprocessingml/2006/main" w:id="896"/>
      <w:r xmlns:w="http://schemas.openxmlformats.org/wordprocessingml/2006/main">
        <w:t xml:space="preserve">Serologie pentru citomegalovirus, rubeolă, hepatită, HIV, sifilis, </w:t>
      </w:r>
      <w:r xmlns:w="http://schemas.openxmlformats.org/wordprocessingml/2006/main">
        <w:rPr>
          <w:i/>
          <w:iCs/>
        </w:rPr>
        <w:t xml:space="preserve">Bartonella hense </w:t>
      </w:r>
      <w:r xmlns:w="http://schemas.openxmlformats.org/wordprocessingml/2006/main">
        <w:rPr>
          <w:i/>
          <w:iCs/>
        </w:rPr>
        <w:softHyphen xmlns:w="http://schemas.openxmlformats.org/wordprocessingml/2006/main"/>
      </w:r>
      <w:r xmlns:w="http://schemas.openxmlformats.org/wordprocessingml/2006/main">
        <w:rPr>
          <w:i/>
          <w:iCs/>
        </w:rPr>
        <w:t xml:space="preserve">lae </w:t>
      </w:r>
      <w:r xmlns:w="http://schemas.openxmlformats.org/wordprocessingml/2006/main">
        <w:t xml:space="preserve">și posibil germeni atipici.</w:t>
      </w:r>
    </w:p>
    <w:p w14:paraId="363645C9" w14:textId="77777777" w:rsidR="00555CE0" w:rsidRDefault="00555CE0">
      <w:pPr xmlns:w="http://schemas.openxmlformats.org/wordprocessingml/2006/main">
        <w:pStyle w:val="BodyText"/>
        <w:numPr>
          <w:ilvl w:val="0"/>
          <w:numId w:val="313"/>
        </w:numPr>
        <w:tabs>
          <w:tab w:val="left" w:pos="428"/>
        </w:tabs>
        <w:ind w:left="360" w:hanging="120"/>
        <w:jc w:val="both"/>
      </w:pPr>
      <w:bookmarkStart xmlns:w="http://schemas.openxmlformats.org/wordprocessingml/2006/main" w:id="897" w:name="bookmark4474"/>
      <w:bookmarkEnd xmlns:w="http://schemas.openxmlformats.org/wordprocessingml/2006/main" w:id="897"/>
      <w:r xmlns:w="http://schemas.openxmlformats.org/wordprocessingml/2006/main">
        <w:t xml:space="preserve">Teste serologice pentru antistreptolizina O sau anti-DNază, anticorpi antinucleari </w:t>
      </w:r>
      <w:r xmlns:w="http://schemas.openxmlformats.org/wordprocessingml/2006/main">
        <w:softHyphen xmlns:w="http://schemas.openxmlformats.org/wordprocessingml/2006/main"/>
      </w:r>
      <w:r xmlns:w="http://schemas.openxmlformats.org/wordprocessingml/2006/main">
        <w:t xml:space="preserve">(pentru a exclude boala de colagen).</w:t>
      </w:r>
    </w:p>
    <w:p w14:paraId="5B200AD5" w14:textId="77777777" w:rsidR="00555CE0" w:rsidRDefault="00555CE0">
      <w:pPr xmlns:w="http://schemas.openxmlformats.org/wordprocessingml/2006/main">
        <w:pStyle w:val="BodyText"/>
        <w:numPr>
          <w:ilvl w:val="0"/>
          <w:numId w:val="313"/>
        </w:numPr>
        <w:tabs>
          <w:tab w:val="left" w:pos="428"/>
        </w:tabs>
        <w:ind w:left="360" w:hanging="120"/>
        <w:jc w:val="both"/>
      </w:pPr>
      <w:bookmarkStart xmlns:w="http://schemas.openxmlformats.org/wordprocessingml/2006/main" w:id="898" w:name="bookmark4475"/>
      <w:bookmarkEnd xmlns:w="http://schemas.openxmlformats.org/wordprocessingml/2006/main" w:id="898"/>
      <w:r xmlns:w="http://schemas.openxmlformats.org/wordprocessingml/2006/main">
        <w:t xml:space="preserve">Biopsie cu ac fin (când există o suspiciune diagnostică puternică de </w:t>
      </w:r>
      <w:r xmlns:w="http://schemas.openxmlformats.org/wordprocessingml/2006/main">
        <w:softHyphen xmlns:w="http://schemas.openxmlformats.org/wordprocessingml/2006/main"/>
      </w:r>
      <w:r xmlns:w="http://schemas.openxmlformats.org/wordprocessingml/2006/main">
        <w:t xml:space="preserve">proces bacterian sau TBC).</w:t>
      </w:r>
    </w:p>
    <w:p w14:paraId="774C6CE9" w14:textId="77777777" w:rsidR="00555CE0" w:rsidRDefault="00555CE0">
      <w:pPr xmlns:w="http://schemas.openxmlformats.org/wordprocessingml/2006/main">
        <w:pStyle w:val="BodyText"/>
        <w:numPr>
          <w:ilvl w:val="0"/>
          <w:numId w:val="313"/>
        </w:numPr>
        <w:tabs>
          <w:tab w:val="left" w:pos="428"/>
        </w:tabs>
        <w:spacing w:after="220"/>
        <w:ind w:firstLine="240"/>
        <w:jc w:val="both"/>
      </w:pPr>
      <w:bookmarkStart xmlns:w="http://schemas.openxmlformats.org/wordprocessingml/2006/main" w:id="899" w:name="bookmark4476"/>
      <w:bookmarkEnd xmlns:w="http://schemas.openxmlformats.org/wordprocessingml/2006/main" w:id="899"/>
      <w:r xmlns:w="http://schemas.openxmlformats.org/wordprocessingml/2006/main">
        <w:t xml:space="preserve">Biopsia ganglionilor limfatici.</w:t>
      </w:r>
    </w:p>
    <w:p w14:paraId="49FB1730" w14:textId="77777777" w:rsidR="00555CE0" w:rsidRDefault="00555CE0">
      <w:pPr xmlns:w="http://schemas.openxmlformats.org/wordprocessingml/2006/main">
        <w:pStyle w:val="BodyText"/>
        <w:jc w:val="both"/>
      </w:pPr>
      <w:r xmlns:w="http://schemas.openxmlformats.org/wordprocessingml/2006/main">
        <w:t xml:space="preserve">Dacă se suspectează o boală malignă, se vor solicita și teste de LDH, acid uric, fosfatază alcalină, calcemie și fosfatemie.</w:t>
      </w:r>
    </w:p>
    <w:p w14:paraId="40B55FAF" w14:textId="77777777" w:rsidR="00555CE0" w:rsidRDefault="00555CE0">
      <w:pPr xmlns:w="http://schemas.openxmlformats.org/wordprocessingml/2006/main">
        <w:pStyle w:val="BodyText"/>
        <w:spacing w:after="220"/>
        <w:jc w:val="both"/>
      </w:pPr>
      <w:r xmlns:w="http://schemas.openxmlformats.org/wordprocessingml/2006/main">
        <w:t xml:space="preserve">Studii mai complexe </w:t>
      </w:r>
      <w:r xmlns:w="http://schemas.openxmlformats.org/wordprocessingml/2006/main">
        <w:softHyphen xmlns:w="http://schemas.openxmlformats.org/wordprocessingml/2006/main"/>
      </w:r>
      <w:r xmlns:w="http://schemas.openxmlformats.org/wordprocessingml/2006/main">
        <w:t xml:space="preserve">(puncție de măduvă osoasă, tomografie computerizată etc.) vor fi efectuate în funcție de orientarea diagnostică dată de evaluarea anterioară.</w:t>
      </w:r>
    </w:p>
    <w:p w14:paraId="09248ED9" w14:textId="77777777" w:rsidR="00555CE0" w:rsidRDefault="00555CE0">
      <w:pPr xmlns:w="http://schemas.openxmlformats.org/wordprocessingml/2006/main">
        <w:pStyle w:val="Bodytext90"/>
        <w:spacing w:after="0"/>
        <w:rPr>
          <w:sz w:val="18"/>
          <w:szCs w:val="18"/>
        </w:rPr>
      </w:pPr>
      <w:bookmarkStart xmlns:w="http://schemas.openxmlformats.org/wordprocessingml/2006/main" w:id="900" w:name="bookmark4477"/>
      <w:r xmlns:w="http://schemas.openxmlformats.org/wordprocessingml/2006/main">
        <w:t xml:space="preserve">Management terapeutic și urmărire </w:t>
      </w:r>
      <w:r xmlns:w="http://schemas.openxmlformats.org/wordprocessingml/2006/main">
        <w:rPr>
          <w:rFonts w:ascii="Times New Roman" w:eastAsia="Times New Roman" w:hAnsi="Times New Roman" w:cs="Times New Roman"/>
          <w:sz w:val="18"/>
          <w:szCs w:val="18"/>
        </w:rPr>
        <w:t xml:space="preserve">Limfadenopatie localizată:</w:t>
      </w:r>
      <w:bookmarkEnd xmlns:w="http://schemas.openxmlformats.org/wordprocessingml/2006/main" w:id="900"/>
    </w:p>
    <w:p w14:paraId="5A88DF3E" w14:textId="77777777" w:rsidR="00555CE0" w:rsidRDefault="00555CE0">
      <w:pPr xmlns:w="http://schemas.openxmlformats.org/wordprocessingml/2006/main">
        <w:pStyle w:val="BodyText"/>
        <w:jc w:val="both"/>
      </w:pPr>
      <w:r xmlns:w="http://schemas.openxmlformats.org/wordprocessingml/2006/main">
        <w:t xml:space="preserve">Când focarul principal al infecției este evident, tratamentul va fi administrat corespunzător. Când acesta nu este detectabil, </w:t>
      </w:r>
      <w:r xmlns:w="http://schemas.openxmlformats.org/wordprocessingml/2006/main">
        <w:softHyphen xmlns:w="http://schemas.openxmlformats.org/wordprocessingml/2006/main"/>
      </w:r>
      <w:r xmlns:w="http://schemas.openxmlformats.org/wordprocessingml/2006/main">
        <w:t xml:space="preserve">se va iniția tratament antibiotic empiric, presupunând că infecțiile bacteriene (în principal stafilococi, Streptococcus pyogenes și anaerobi) sunt cea mai frecventă etiologie. Tratamentul de elecție îl reprezintă cefalosporinele de primă </w:t>
      </w:r>
      <w:r xmlns:w="http://schemas.openxmlformats.org/wordprocessingml/2006/main">
        <w:rPr>
          <w:vertAlign w:val="superscript"/>
        </w:rPr>
        <w:t xml:space="preserve">generație </w:t>
      </w:r>
      <w:r xmlns:w="http://schemas.openxmlformats.org/wordprocessingml/2006/main">
        <w:t xml:space="preserve">, în doză de 50-100 mg/kg/zi, timp de 10-21 de zile, cu monitorizare periodică. Clindamicina (30 mg/kg/zi) este o alternativă atunci când </w:t>
      </w:r>
      <w:r xmlns:w="http://schemas.openxmlformats.org/wordprocessingml/2006/main">
        <w:softHyphen xmlns:w="http://schemas.openxmlformats.org/wordprocessingml/2006/main"/>
      </w:r>
      <w:r xmlns:w="http://schemas.openxmlformats.org/wordprocessingml/2006/main">
        <w:t xml:space="preserve">se suspectează o infecție anaerobă. Dacă se observă formarea unui abces în timpul tratamentului, se va efectua drenaj chirurgical.</w:t>
      </w:r>
    </w:p>
    <w:p w14:paraId="4FE92125" w14:textId="77777777" w:rsidR="00555CE0" w:rsidRDefault="00555CE0">
      <w:pPr xmlns:w="http://schemas.openxmlformats.org/wordprocessingml/2006/main">
        <w:pStyle w:val="BodyText"/>
        <w:ind w:firstLine="320"/>
        <w:jc w:val="both"/>
      </w:pPr>
      <w:r xmlns:w="http://schemas.openxmlformats.org/wordprocessingml/2006/main">
        <w:t xml:space="preserve">Dacă nu există răspuns la tratament în decurs de 2 săptămâni, pacientul va fi reevaluat și </w:t>
      </w:r>
      <w:r xmlns:w="http://schemas.openxmlformats.org/wordprocessingml/2006/main">
        <w:softHyphen xmlns:w="http://schemas.openxmlformats.org/wordprocessingml/2006/main"/>
      </w:r>
      <w:r xmlns:w="http://schemas.openxmlformats.org/wordprocessingml/2006/main">
        <w:t xml:space="preserve">se va efectua o biopsie a ganglionilor limfatici, cu prelevarea de probe pentru histopatologie, examen bacteriologic și micobacterian direct, culturi, citologie și imunotipare. Aceeași abordare va fi adoptată și în cazul unei tumori persistente care durează 4 până la 6 săptămâni, fără o etiologie infecțioasă identificată.</w:t>
      </w:r>
    </w:p>
    <w:p w14:paraId="3DA95731" w14:textId="77777777" w:rsidR="00555CE0" w:rsidRDefault="00555CE0">
      <w:pPr xmlns:w="http://schemas.openxmlformats.org/wordprocessingml/2006/main">
        <w:pStyle w:val="BodyText"/>
        <w:ind w:firstLine="320"/>
        <w:jc w:val="both"/>
      </w:pPr>
      <w:r xmlns:w="http://schemas.openxmlformats.org/wordprocessingml/2006/main">
        <w:t xml:space="preserve">La pacienții care par a avea o stare generală precară, sugari mici cu risc crescut de bacteriemie, celulită concomitentă </w:t>
      </w:r>
      <w:r xmlns:w="http://schemas.openxmlformats.org/wordprocessingml/2006/main">
        <w:softHyphen xmlns:w="http://schemas.openxmlformats.org/wordprocessingml/2006/main"/>
      </w:r>
      <w:r xmlns:w="http://schemas.openxmlformats.org/wordprocessingml/2006/main">
        <w:t xml:space="preserve">sau lipsă de răspuns la terapia orală empirică (febră mare, diametru crescut al ganglionilor limfatici și/sau recurența fluctuațiilor sau abcesului ganglionar), se recomandă inițierea tratamentului cu antibiotice parenterale similare (cefalotină, clindamicină) după recoltarea hemoculturilor.</w:t>
      </w:r>
    </w:p>
    <w:p w14:paraId="2482C8F8" w14:textId="77777777" w:rsidR="00555CE0" w:rsidRDefault="00555CE0">
      <w:pPr xmlns:w="http://schemas.openxmlformats.org/wordprocessingml/2006/main">
        <w:pStyle w:val="BodyText"/>
        <w:ind w:firstLine="320"/>
        <w:jc w:val="both"/>
      </w:pPr>
      <w:r xmlns:w="http://schemas.openxmlformats.org/wordprocessingml/2006/main">
        <w:t xml:space="preserve">La nou-născuți, infecțiile </w:t>
      </w:r>
      <w:r xmlns:w="http://schemas.openxmlformats.org/wordprocessingml/2006/main">
        <w:softHyphen xmlns:w="http://schemas.openxmlformats.org/wordprocessingml/2006/main"/>
      </w:r>
      <w:r xmlns:w="http://schemas.openxmlformats.org/wordprocessingml/2006/main">
        <w:t xml:space="preserve">cauzate de </w:t>
      </w:r>
      <w:r xmlns:w="http://schemas.openxmlformats.org/wordprocessingml/2006/main">
        <w:rPr>
          <w:i/>
          <w:iCs/>
        </w:rPr>
        <w:t xml:space="preserve">S. aureus, S. agalactiae </w:t>
      </w:r>
      <w:r xmlns:w="http://schemas.openxmlformats.org/wordprocessingml/2006/main">
        <w:t xml:space="preserve">și bacili gram-negativi sunt frecvente </w:t>
      </w:r>
      <w:r xmlns:w="http://schemas.openxmlformats.org/wordprocessingml/2006/main">
        <w:softHyphen xmlns:w="http://schemas.openxmlformats.org/wordprocessingml/2006/main"/>
      </w:r>
      <w:r xmlns:w="http://schemas.openxmlformats.org/wordprocessingml/2006/main">
        <w:t xml:space="preserve">. La acești sugari, se recomandă aspirația ganglionilor limfatici și a celulitei, hemoculturile, urocultura și puncția lombară. Se va administra tratament intravenos empiric inițial cu cefotaximă plus un aminoglicozid, iar dacă nu există afectare meningeală, se poate utiliza cefalotină.</w:t>
      </w:r>
    </w:p>
    <w:p w14:paraId="4864A796" w14:textId="77777777" w:rsidR="00555CE0" w:rsidRDefault="00555CE0">
      <w:pPr xmlns:w="http://schemas.openxmlformats.org/wordprocessingml/2006/main" xmlns:w15="http://schemas.microsoft.com/office/word/2012/wordml">
        <w:pStyle w:val="BodyText"/>
        <w:ind w:firstLine="320"/>
        <w:jc w:val="both"/>
        <w:sectPr w:rsidR="00555CE0" w:rsidSect="00555CE0">
          <w:type w:val="continuous"/>
          <w:pgSz w:w="8506" w:h="12754"/>
          <w:pgMar w:top="1104" w:right="473" w:bottom="768" w:left="473" w:header="0" w:footer="3" w:gutter="573"/>
          <w:cols w:num="2" w:space="103"/>
          <w:noEndnote/>
          <w:docGrid w:linePitch="360"/>
          <w15:footnoteColumns w:val="1"/>
        </w:sectPr>
      </w:pPr>
      <w:r xmlns:w="http://schemas.openxmlformats.org/wordprocessingml/2006/main">
        <w:rPr>
          <w:b/>
          <w:bCs/>
        </w:rPr>
        <w:t xml:space="preserve">Limfadenopatie generalizată: </w:t>
      </w:r>
      <w:r xmlns:w="http://schemas.openxmlformats.org/wordprocessingml/2006/main">
        <w:t xml:space="preserve">Se va menține o abordare de așteptare vigilentă </w:t>
      </w:r>
      <w:r xmlns:w="http://schemas.openxmlformats.org/wordprocessingml/2006/main">
        <w:softHyphen xmlns:w="http://schemas.openxmlformats.org/wordprocessingml/2006/main"/>
      </w:r>
      <w:r xmlns:w="http://schemas.openxmlformats.org/wordprocessingml/2006/main">
        <w:t xml:space="preserve">în cazurile probabile de infecție virală sau în cazurile fără o etiologie clară. Dacă apar semne și simptome noi sau dacă se suspectează o malignitate, se va efectua o biopsie ganglionară limfatică, probele menționate anterior fiind trimise pentru analiză.</w:t>
      </w:r>
    </w:p>
    <w:p w14:paraId="587E08FF" w14:textId="77777777" w:rsidR="00555CE0" w:rsidRDefault="00555CE0">
      <w:pPr xmlns:w="http://schemas.openxmlformats.org/wordprocessingml/2006/main">
        <w:pStyle w:val="Bodytext30"/>
        <w:pBdr>
          <w:top w:val="single" w:sz="0" w:space="0" w:color="231F20"/>
          <w:left w:val="single" w:sz="0" w:space="0" w:color="231F20"/>
          <w:bottom w:val="single" w:sz="0" w:space="11" w:color="231F20"/>
          <w:right w:val="single" w:sz="0" w:space="0" w:color="231F20"/>
        </w:pBdr>
        <w:shd w:val="clear" w:color="auto" w:fill="231F20"/>
        <w:spacing w:after="149"/>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XI.5.1. </w:t>
      </w:r>
      <w:r xmlns:w="http://schemas.openxmlformats.org/wordprocessingml/2006/main">
        <w:rPr>
          <w:b/>
          <w:bCs/>
          <w:color w:val="FFFFFF"/>
        </w:rPr>
        <w:t xml:space="preserve">Indicații pentru biopsia ganglionilor limfatici</w:t>
      </w:r>
    </w:p>
    <w:p w14:paraId="762C00DD" w14:textId="77777777" w:rsidR="00555CE0" w:rsidRDefault="00555CE0">
      <w:pPr xmlns:w="http://schemas.openxmlformats.org/wordprocessingml/2006/main">
        <w:pStyle w:val="Bodytext30"/>
        <w:pBdr>
          <w:bottom w:val="single" w:sz="4" w:space="0" w:color="auto"/>
        </w:pBdr>
        <w:spacing w:after="120" w:line="266" w:lineRule="auto"/>
        <w:rPr>
          <w:sz w:val="14"/>
          <w:szCs w:val="14"/>
        </w:rPr>
      </w:pPr>
      <w:r xmlns:w="http://schemas.openxmlformats.org/wordprocessingml/2006/main">
        <w:rPr>
          <w:sz w:val="14"/>
          <w:szCs w:val="14"/>
        </w:rPr>
        <w:t xml:space="preserve">Limfadenopatie palpabilă în zone atipice (supraclaviculare, epitrohleare, iliace, popliteale) sau observabile prin metode imagistice (mediastinale, abdominale).</w:t>
      </w:r>
    </w:p>
    <w:p w14:paraId="112A2383" w14:textId="77777777" w:rsidR="00555CE0" w:rsidRDefault="00555CE0">
      <w:pPr xmlns:w="http://schemas.openxmlformats.org/wordprocessingml/2006/main">
        <w:pStyle w:val="Bodytext30"/>
        <w:pBdr>
          <w:bottom w:val="single" w:sz="4" w:space="0" w:color="auto"/>
        </w:pBdr>
        <w:spacing w:after="120" w:line="266" w:lineRule="auto"/>
        <w:rPr>
          <w:sz w:val="14"/>
          <w:szCs w:val="14"/>
        </w:rPr>
      </w:pPr>
      <w:r xmlns:w="http://schemas.openxmlformats.org/wordprocessingml/2006/main">
        <w:rPr>
          <w:sz w:val="14"/>
          <w:szCs w:val="14"/>
        </w:rPr>
        <w:t xml:space="preserve">Mărirea ganglionilor limfatici după două săptămâni, dimensiunea nu a scăzut în 4 până la 6 săptămâni sau nicio regresie la normal în 8 până la 12 săptămâni.</w:t>
      </w:r>
    </w:p>
    <w:p w14:paraId="18A10A92" w14:textId="77777777" w:rsidR="00555CE0" w:rsidRDefault="00555CE0">
      <w:pPr xmlns:w="http://schemas.openxmlformats.org/wordprocessingml/2006/main">
        <w:pStyle w:val="Bodytext30"/>
        <w:pBdr>
          <w:bottom w:val="single" w:sz="4" w:space="0" w:color="auto"/>
        </w:pBdr>
        <w:spacing w:after="120" w:line="266" w:lineRule="auto"/>
        <w:rPr>
          <w:sz w:val="14"/>
          <w:szCs w:val="14"/>
        </w:rPr>
      </w:pPr>
      <w:r xmlns:w="http://schemas.openxmlformats.org/wordprocessingml/2006/main">
        <w:rPr>
          <w:sz w:val="14"/>
          <w:szCs w:val="14"/>
        </w:rPr>
        <w:t xml:space="preserve">Limfadenopatie fără semne inflamatorii, fermă, elastică, aderentă la planuri profunde.</w:t>
      </w:r>
    </w:p>
    <w:p w14:paraId="751F3C6E" w14:textId="77777777" w:rsidR="00555CE0" w:rsidRDefault="00555CE0">
      <w:pPr xmlns:w="http://schemas.openxmlformats.org/wordprocessingml/2006/main">
        <w:pStyle w:val="Bodytext30"/>
        <w:pBdr>
          <w:bottom w:val="single" w:sz="4" w:space="0" w:color="auto"/>
        </w:pBdr>
        <w:spacing w:after="120" w:line="266" w:lineRule="auto"/>
        <w:rPr>
          <w:sz w:val="14"/>
          <w:szCs w:val="14"/>
        </w:rPr>
      </w:pPr>
      <w:r xmlns:w="http://schemas.openxmlformats.org/wordprocessingml/2006/main">
        <w:rPr>
          <w:sz w:val="14"/>
          <w:szCs w:val="14"/>
        </w:rPr>
        <w:t xml:space="preserve">Apariția de noi semne și simptome.</w:t>
      </w:r>
    </w:p>
    <w:p w14:paraId="4A5E4D68" w14:textId="77777777" w:rsidR="00555CE0" w:rsidRDefault="00555CE0">
      <w:pPr xmlns:w="http://schemas.openxmlformats.org/wordprocessingml/2006/main">
        <w:pStyle w:val="Bodytext30"/>
        <w:pBdr>
          <w:bottom w:val="single" w:sz="4" w:space="0" w:color="auto"/>
        </w:pBdr>
        <w:spacing w:after="120" w:line="266" w:lineRule="auto"/>
        <w:rPr>
          <w:sz w:val="14"/>
          <w:szCs w:val="14"/>
        </w:rPr>
      </w:pPr>
      <w:r xmlns:w="http://schemas.openxmlformats.org/wordprocessingml/2006/main">
        <w:rPr>
          <w:sz w:val="14"/>
          <w:szCs w:val="14"/>
        </w:rPr>
        <w:t xml:space="preserve">Evaluare negativă pentru etiologia infecțioasă și lipsă de răspuns la tratamentul antibiotic.</w:t>
      </w:r>
    </w:p>
    <w:p w14:paraId="1ECC7BF4" w14:textId="77777777" w:rsidR="00555CE0" w:rsidRDefault="00555CE0">
      <w:pPr xmlns:w="http://schemas.openxmlformats.org/wordprocessingml/2006/main" xmlns:w15="http://schemas.microsoft.com/office/word/2012/wordml">
        <w:pStyle w:val="Bodytext30"/>
        <w:pBdr>
          <w:bottom w:val="single" w:sz="4" w:space="0" w:color="auto"/>
        </w:pBdr>
        <w:spacing w:after="0" w:line="276" w:lineRule="auto"/>
        <w:rPr>
          <w:sz w:val="14"/>
          <w:szCs w:val="14"/>
        </w:rPr>
        <w:sectPr w:rsidR="00555CE0" w:rsidSect="00555CE0">
          <w:pgSz w:w="8506" w:h="12754"/>
          <w:pgMar w:top="1181" w:right="446" w:bottom="711" w:left="446" w:header="0" w:footer="3" w:gutter="562"/>
          <w:cols w:space="720"/>
          <w:noEndnote/>
          <w:docGrid w:linePitch="360"/>
          <w15:footnoteColumns w:val="1"/>
        </w:sectPr>
      </w:pPr>
      <w:r xmlns:w="http://schemas.openxmlformats.org/wordprocessingml/2006/main">
        <w:rPr>
          <w:sz w:val="14"/>
          <w:szCs w:val="14"/>
        </w:rPr>
        <w:t xml:space="preserve">Sindromul sau afectarea măduvei osoase. Limfadenopatie la nou-născuți.</w:t>
      </w:r>
    </w:p>
    <w:p w14:paraId="25BC0C12" w14:textId="77777777" w:rsidR="00555CE0" w:rsidRDefault="00555CE0">
      <w:pPr>
        <w:spacing w:line="240" w:lineRule="exact"/>
        <w:rPr>
          <w:sz w:val="19"/>
          <w:szCs w:val="19"/>
        </w:rPr>
      </w:pPr>
    </w:p>
    <w:p w14:paraId="3A27CC81" w14:textId="77777777" w:rsidR="00555CE0" w:rsidRDefault="00555CE0">
      <w:pPr>
        <w:spacing w:before="1" w:after="1" w:line="240" w:lineRule="exact"/>
        <w:rPr>
          <w:sz w:val="19"/>
          <w:szCs w:val="19"/>
        </w:rPr>
      </w:pPr>
    </w:p>
    <w:p w14:paraId="23DD5305" w14:textId="77777777" w:rsidR="00555CE0" w:rsidRDefault="00555CE0">
      <w:pPr>
        <w:spacing w:line="1" w:lineRule="exact"/>
        <w:sectPr w:rsidR="00555CE0" w:rsidSect="00555CE0">
          <w:type w:val="continuous"/>
          <w:pgSz w:w="8506" w:h="12754"/>
          <w:pgMar w:top="760" w:right="0" w:bottom="708" w:left="0" w:header="0" w:footer="3" w:gutter="0"/>
          <w:cols w:space="720"/>
          <w:noEndnote/>
          <w:docGrid w:linePitch="360"/>
          <w15:footnoteColumns w:val="1"/>
        </w:sectPr>
      </w:pPr>
    </w:p>
    <w:p w14:paraId="7CC6BEB4" w14:textId="77777777" w:rsidR="00555CE0" w:rsidRDefault="00555CE0">
      <w:pPr>
        <w:spacing w:line="1" w:lineRule="exact"/>
      </w:pPr>
      <w:r>
        <w:rPr>
          <w:noProof/>
        </w:rPr>
        <mc:AlternateContent>
          <mc:Choice Requires="wps">
            <w:drawing>
              <wp:anchor distT="63500" distB="2442210" distL="160020" distR="879475" simplePos="0" relativeHeight="251709440" behindDoc="0" locked="0" layoutInCell="1" allowOverlap="1" wp14:anchorId="5F56FEA1" wp14:editId="2773420D">
                <wp:simplePos x="0" y="0"/>
                <wp:positionH relativeFrom="margin">
                  <wp:posOffset>67945</wp:posOffset>
                </wp:positionH>
                <wp:positionV relativeFrom="paragraph">
                  <wp:posOffset>2307590</wp:posOffset>
                </wp:positionV>
                <wp:extent cx="3639185" cy="152400"/>
                <wp:effectExtent l="0" t="0" r="0" b="0"/>
                <wp:wrapTopAndBottom/>
                <wp:docPr id="861" name="Shape 861"/>
                <wp:cNvGraphicFramePr/>
                <a:graphic xmlns:a="http://schemas.openxmlformats.org/drawingml/2006/main">
                  <a:graphicData uri="http://schemas.microsoft.com/office/word/2010/wordprocessingShape">
                    <wps:wsp>
                      <wps:cNvSpPr txBox="1"/>
                      <wps:spPr>
                        <a:xfrm>
                          <a:off x="0" y="0"/>
                          <a:ext cx="3639185" cy="152400"/>
                        </a:xfrm>
                        <a:prstGeom prst="rect">
                          <a:avLst/>
                        </a:prstGeom>
                        <a:noFill/>
                      </wps:spPr>
                      <wps:txbx>
                        <w:txbxContent>
                          <w:p w14:paraId="62DFCEFC" w14:textId="77777777" w:rsidR="00555CE0" w:rsidRDefault="00555CE0">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smallCaps/>
                                <w:color w:val="FFFFFF"/>
                                <w:sz w:val="14"/>
                                <w:szCs w:val="14"/>
                              </w:rPr>
                              <w:t>tabla</w:t>
                            </w:r>
                            <w:r>
                              <w:rPr>
                                <w:color w:val="FFFFFF"/>
                                <w:sz w:val="14"/>
                                <w:szCs w:val="14"/>
                              </w:rPr>
                              <w:t xml:space="preserve"> XI.6.1. </w:t>
                            </w:r>
                            <w:r>
                              <w:rPr>
                                <w:b/>
                                <w:bCs/>
                                <w:color w:val="FFFFFF"/>
                              </w:rPr>
                              <w:t>Determinación del riesgo en pacientes neutropénicos febriles</w:t>
                            </w:r>
                          </w:p>
                        </w:txbxContent>
                      </wps:txbx>
                      <wps:bodyPr lIns="0" tIns="0" rIns="0" bIns="0"/>
                    </wps:wsp>
                  </a:graphicData>
                </a:graphic>
              </wp:anchor>
            </w:drawing>
          </mc:Choice>
          <mc:Fallback>
            <w:pict>
              <v:shape w14:anchorId="5F56FEA1" id="Shape 861" o:spid="_x0000_s1061" type="#_x0000_t202" style="position:absolute;margin-left:5.35pt;margin-top:181.7pt;width:286.55pt;height:12pt;z-index:251709440;visibility:visible;mso-wrap-style:square;mso-wrap-distance-left:12.6pt;mso-wrap-distance-top:5pt;mso-wrap-distance-right:69.25pt;mso-wrap-distance-bottom:192.3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" filled="f" stroked="f">
                <v:textbox inset="0,0,0,0">
                  <w:txbxContent>
                    <w:p w14:paraId="62DFCEFC" w14:textId="77777777" w:rsidR="00555CE0" w:rsidRDefault="00555CE0">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smallCaps/>
                          <w:color w:val="FFFFFF"/>
                          <w:sz w:val="14"/>
                          <w:szCs w:val="14"/>
                        </w:rPr>
                        <w:t>tabla</w:t>
                      </w:r>
                      <w:r>
                        <w:rPr>
                          <w:color w:val="FFFFFF"/>
                          <w:sz w:val="14"/>
                          <w:szCs w:val="14"/>
                        </w:rPr>
                        <w:t xml:space="preserve"> XI.6.1. </w:t>
                      </w:r>
                      <w:r>
                        <w:rPr>
                          <w:b/>
                          <w:bCs/>
                          <w:color w:val="FFFFFF"/>
                        </w:rPr>
                        <w:t>Determinación del riesgo en pacientes neutropénicos febriles</w:t>
                      </w:r>
                    </w:p>
                  </w:txbxContent>
                </v:textbox>
                <w10:wrap type="topAndBottom" anchorx="margin"/>
              </v:shape>
            </w:pict>
          </mc:Fallback>
        </mc:AlternateContent>
      </w:r>
      <w:r>
        <w:rPr>
          <w:noProof/>
        </w:rPr>
        <mc:AlternateContent>
          <mc:Choice Requires="wps">
            <w:drawing>
              <wp:anchor distT="398780" distB="254000" distL="114300" distR="114300" simplePos="0" relativeHeight="251710464" behindDoc="0" locked="0" layoutInCell="1" allowOverlap="1" wp14:anchorId="0BB9C537" wp14:editId="70CF964F">
                <wp:simplePos x="0" y="0"/>
                <wp:positionH relativeFrom="margin">
                  <wp:posOffset>22225</wp:posOffset>
                </wp:positionH>
                <wp:positionV relativeFrom="paragraph">
                  <wp:posOffset>2642870</wp:posOffset>
                </wp:positionV>
                <wp:extent cx="4450080" cy="2005330"/>
                <wp:effectExtent l="0" t="0" r="0" b="0"/>
                <wp:wrapTopAndBottom/>
                <wp:docPr id="863" name="Shape 863"/>
                <wp:cNvGraphicFramePr/>
                <a:graphic xmlns:a="http://schemas.openxmlformats.org/drawingml/2006/main">
                  <a:graphicData uri="http://schemas.microsoft.com/office/word/2010/wordprocessingShape">
                    <wps:wsp>
                      <wps:cNvSpPr txBox="1"/>
                      <wps:spPr>
                        <a:xfrm>
                          <a:off x="0" y="0"/>
                          <a:ext cx="4450080" cy="200533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730"/>
                              <w:gridCol w:w="6278"/>
                            </w:tblGrid>
                            <w:tr w:rsidR="00555CE0" w14:paraId="65295566" w14:textId="77777777">
                              <w:tblPrEx>
                                <w:tblCellMar>
                                  <w:top w:w="0" w:type="dxa"/>
                                  <w:bottom w:w="0" w:type="dxa"/>
                                </w:tblCellMar>
                              </w:tblPrEx>
                              <w:trPr>
                                <w:trHeight w:hRule="exact" w:val="365"/>
                                <w:tblHeader/>
                              </w:trPr>
                              <w:tc>
                                <w:tcPr>
                                  <w:tcW w:w="730" w:type="dxa"/>
                                  <w:tcBorders>
                                    <w:top w:val="single" w:sz="4" w:space="0" w:color="auto"/>
                                    <w:left w:val="single" w:sz="4" w:space="0" w:color="auto"/>
                                  </w:tcBorders>
                                  <w:shd w:val="clear" w:color="auto" w:fill="D2D3D5"/>
                                  <w:vAlign w:val="center"/>
                                </w:tcPr>
                                <w:p w14:paraId="11502F79"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Riesgo</w:t>
                                  </w:r>
                                </w:p>
                              </w:tc>
                              <w:tc>
                                <w:tcPr>
                                  <w:tcW w:w="6278" w:type="dxa"/>
                                  <w:tcBorders>
                                    <w:top w:val="single" w:sz="4" w:space="0" w:color="auto"/>
                                    <w:left w:val="single" w:sz="4" w:space="0" w:color="auto"/>
                                    <w:right w:val="single" w:sz="4" w:space="0" w:color="auto"/>
                                  </w:tcBorders>
                                  <w:shd w:val="clear" w:color="auto" w:fill="D2D3D5"/>
                                  <w:vAlign w:val="center"/>
                                </w:tcPr>
                                <w:p w14:paraId="4C39EC41"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Condiciones</w:t>
                                  </w:r>
                                </w:p>
                              </w:tc>
                            </w:tr>
                            <w:tr w:rsidR="00555CE0" w14:paraId="5368A85B" w14:textId="77777777">
                              <w:tblPrEx>
                                <w:tblCellMar>
                                  <w:top w:w="0" w:type="dxa"/>
                                  <w:bottom w:w="0" w:type="dxa"/>
                                </w:tblCellMar>
                              </w:tblPrEx>
                              <w:trPr>
                                <w:trHeight w:hRule="exact" w:val="1210"/>
                              </w:trPr>
                              <w:tc>
                                <w:tcPr>
                                  <w:tcW w:w="730" w:type="dxa"/>
                                  <w:tcBorders>
                                    <w:top w:val="single" w:sz="4" w:space="0" w:color="auto"/>
                                  </w:tcBorders>
                                  <w:shd w:val="clear" w:color="auto" w:fill="FFFFFF"/>
                                </w:tcPr>
                                <w:p w14:paraId="7DBE1772" w14:textId="77777777" w:rsidR="00555CE0" w:rsidRDefault="00555CE0">
                                  <w:pPr>
                                    <w:rPr>
                                      <w:sz w:val="10"/>
                                      <w:szCs w:val="10"/>
                                    </w:rPr>
                                  </w:pPr>
                                </w:p>
                              </w:tc>
                              <w:tc>
                                <w:tcPr>
                                  <w:tcW w:w="6278" w:type="dxa"/>
                                  <w:tcBorders>
                                    <w:top w:val="single" w:sz="4" w:space="0" w:color="auto"/>
                                  </w:tcBorders>
                                  <w:shd w:val="clear" w:color="auto" w:fill="FFFFFF"/>
                                  <w:vAlign w:val="bottom"/>
                                </w:tcPr>
                                <w:p w14:paraId="0096781D" w14:textId="77777777" w:rsidR="00555CE0" w:rsidRDefault="00555CE0">
                                  <w:pPr>
                                    <w:pStyle w:val="Other0"/>
                                    <w:numPr>
                                      <w:ilvl w:val="0"/>
                                      <w:numId w:val="322"/>
                                    </w:numPr>
                                    <w:tabs>
                                      <w:tab w:val="left" w:pos="1321"/>
                                    </w:tabs>
                                    <w:spacing w:line="271" w:lineRule="auto"/>
                                    <w:ind w:left="1320" w:hanging="100"/>
                                    <w:rPr>
                                      <w:sz w:val="14"/>
                                      <w:szCs w:val="14"/>
                                    </w:rPr>
                                  </w:pPr>
                                  <w:r>
                                    <w:rPr>
                                      <w:rFonts w:ascii="Tahoma" w:eastAsia="Tahoma" w:hAnsi="Tahoma" w:cs="Tahoma"/>
                                      <w:sz w:val="14"/>
                                      <w:szCs w:val="14"/>
                                    </w:rPr>
                                    <w:t>Buen estado general.</w:t>
                                  </w:r>
                                </w:p>
                                <w:p w14:paraId="278AA237" w14:textId="77777777" w:rsidR="00555CE0" w:rsidRDefault="00555CE0">
                                  <w:pPr>
                                    <w:pStyle w:val="Other0"/>
                                    <w:numPr>
                                      <w:ilvl w:val="0"/>
                                      <w:numId w:val="322"/>
                                    </w:numPr>
                                    <w:tabs>
                                      <w:tab w:val="left" w:pos="1321"/>
                                    </w:tabs>
                                    <w:spacing w:line="271" w:lineRule="auto"/>
                                    <w:ind w:left="1320" w:hanging="100"/>
                                    <w:rPr>
                                      <w:sz w:val="14"/>
                                      <w:szCs w:val="14"/>
                                    </w:rPr>
                                  </w:pPr>
                                  <w:r>
                                    <w:rPr>
                                      <w:rFonts w:ascii="Tahoma" w:eastAsia="Tahoma" w:hAnsi="Tahoma" w:cs="Tahoma"/>
                                      <w:sz w:val="14"/>
                                      <w:szCs w:val="14"/>
                                    </w:rPr>
                                    <w:t>Enfermedad de base controlada.</w:t>
                                  </w:r>
                                </w:p>
                                <w:p w14:paraId="0C7DDBDF" w14:textId="77777777" w:rsidR="00555CE0" w:rsidRDefault="00555CE0">
                                  <w:pPr>
                                    <w:pStyle w:val="Other0"/>
                                    <w:numPr>
                                      <w:ilvl w:val="0"/>
                                      <w:numId w:val="322"/>
                                    </w:numPr>
                                    <w:tabs>
                                      <w:tab w:val="left" w:pos="1316"/>
                                    </w:tabs>
                                    <w:spacing w:line="271" w:lineRule="auto"/>
                                    <w:ind w:left="1320" w:hanging="100"/>
                                    <w:rPr>
                                      <w:sz w:val="14"/>
                                      <w:szCs w:val="14"/>
                                    </w:rPr>
                                  </w:pPr>
                                  <w:r>
                                    <w:rPr>
                                      <w:rFonts w:ascii="Tahoma" w:eastAsia="Tahoma" w:hAnsi="Tahoma" w:cs="Tahoma"/>
                                      <w:sz w:val="14"/>
                                      <w:szCs w:val="14"/>
                                    </w:rPr>
                                    <w:t>Sin foco clínico de riesgo (celulitis de cara, perineal, de la zona del caté</w:t>
                                  </w:r>
                                  <w:r>
                                    <w:rPr>
                                      <w:rFonts w:ascii="Tahoma" w:eastAsia="Tahoma" w:hAnsi="Tahoma" w:cs="Tahoma"/>
                                      <w:sz w:val="14"/>
                                      <w:szCs w:val="14"/>
                                    </w:rPr>
                                    <w:softHyphen/>
                                    <w:t>ter, mucositis severa, enteritis, sepsis, distress respiratorio del adulto, neumonía, abscesos perianales u odontógenos, gingivitis necrotizante, otitis externa con supuración).</w:t>
                                  </w:r>
                                </w:p>
                              </w:tc>
                            </w:tr>
                            <w:tr w:rsidR="00555CE0" w14:paraId="5E86EC24" w14:textId="77777777">
                              <w:tblPrEx>
                                <w:tblCellMar>
                                  <w:top w:w="0" w:type="dxa"/>
                                  <w:bottom w:w="0" w:type="dxa"/>
                                </w:tblCellMar>
                              </w:tblPrEx>
                              <w:trPr>
                                <w:trHeight w:hRule="exact" w:val="1584"/>
                              </w:trPr>
                              <w:tc>
                                <w:tcPr>
                                  <w:tcW w:w="730" w:type="dxa"/>
                                  <w:tcBorders>
                                    <w:bottom w:val="single" w:sz="4" w:space="0" w:color="auto"/>
                                  </w:tcBorders>
                                  <w:shd w:val="clear" w:color="auto" w:fill="FFFFFF"/>
                                </w:tcPr>
                                <w:p w14:paraId="710F7EF0" w14:textId="77777777" w:rsidR="00555CE0" w:rsidRDefault="00555CE0">
                                  <w:pPr>
                                    <w:pStyle w:val="Other0"/>
                                    <w:spacing w:before="80" w:line="240" w:lineRule="auto"/>
                                    <w:ind w:firstLine="0"/>
                                    <w:jc w:val="center"/>
                                    <w:rPr>
                                      <w:sz w:val="14"/>
                                      <w:szCs w:val="14"/>
                                    </w:rPr>
                                  </w:pPr>
                                  <w:r>
                                    <w:rPr>
                                      <w:rFonts w:ascii="Tahoma" w:eastAsia="Tahoma" w:hAnsi="Tahoma" w:cs="Tahoma"/>
                                      <w:b/>
                                      <w:bCs/>
                                      <w:sz w:val="14"/>
                                      <w:szCs w:val="14"/>
                                    </w:rPr>
                                    <w:t>Bajo</w:t>
                                  </w:r>
                                </w:p>
                              </w:tc>
                              <w:tc>
                                <w:tcPr>
                                  <w:tcW w:w="6278" w:type="dxa"/>
                                  <w:tcBorders>
                                    <w:bottom w:val="single" w:sz="4" w:space="0" w:color="auto"/>
                                  </w:tcBorders>
                                  <w:shd w:val="clear" w:color="auto" w:fill="FFFFFF"/>
                                </w:tcPr>
                                <w:p w14:paraId="7A85B778" w14:textId="77777777" w:rsidR="00555CE0" w:rsidRDefault="00555CE0">
                                  <w:pPr>
                                    <w:pStyle w:val="Other0"/>
                                    <w:tabs>
                                      <w:tab w:val="left" w:pos="1195"/>
                                    </w:tabs>
                                    <w:spacing w:line="144" w:lineRule="auto"/>
                                    <w:ind w:firstLine="0"/>
                                    <w:rPr>
                                      <w:sz w:val="14"/>
                                      <w:szCs w:val="14"/>
                                    </w:rPr>
                                  </w:pPr>
                                  <w:r>
                                    <w:rPr>
                                      <w:rFonts w:ascii="Tahoma" w:eastAsia="Tahoma" w:hAnsi="Tahoma" w:cs="Tahoma"/>
                                      <w:sz w:val="14"/>
                                      <w:szCs w:val="14"/>
                                    </w:rPr>
                                    <w:t>Al i</w:t>
                                  </w:r>
                                  <w:r>
                                    <w:rPr>
                                      <w:rFonts w:ascii="Tahoma" w:eastAsia="Tahoma" w:hAnsi="Tahoma" w:cs="Tahoma"/>
                                      <w:sz w:val="26"/>
                                      <w:szCs w:val="26"/>
                                      <w:vertAlign w:val="subscript"/>
                                    </w:rPr>
                                    <w:t>ngreso</w:t>
                                  </w:r>
                                  <w:r>
                                    <w:rPr>
                                      <w:rFonts w:ascii="Tahoma" w:eastAsia="Tahoma" w:hAnsi="Tahoma" w:cs="Tahoma"/>
                                      <w:sz w:val="26"/>
                                      <w:szCs w:val="26"/>
                                    </w:rPr>
                                    <w:tab/>
                                  </w:r>
                                  <w:r>
                                    <w:rPr>
                                      <w:rFonts w:ascii="Tahoma" w:eastAsia="Tahoma" w:hAnsi="Tahoma" w:cs="Tahoma"/>
                                      <w:sz w:val="14"/>
                                      <w:szCs w:val="14"/>
                                    </w:rPr>
                                    <w:t>• Predicción de neutropenia menor a 7 días.</w:t>
                                  </w:r>
                                </w:p>
                                <w:p w14:paraId="76DC6137" w14:textId="77777777" w:rsidR="00555CE0" w:rsidRDefault="00555CE0">
                                  <w:pPr>
                                    <w:pStyle w:val="Other0"/>
                                    <w:numPr>
                                      <w:ilvl w:val="0"/>
                                      <w:numId w:val="323"/>
                                    </w:numPr>
                                    <w:tabs>
                                      <w:tab w:val="left" w:pos="1316"/>
                                    </w:tabs>
                                    <w:spacing w:line="269" w:lineRule="auto"/>
                                    <w:ind w:left="1320" w:hanging="100"/>
                                    <w:rPr>
                                      <w:sz w:val="14"/>
                                      <w:szCs w:val="14"/>
                                    </w:rPr>
                                  </w:pPr>
                                  <w:r>
                                    <w:rPr>
                                      <w:rFonts w:ascii="Tahoma" w:eastAsia="Tahoma" w:hAnsi="Tahoma" w:cs="Tahoma"/>
                                      <w:sz w:val="14"/>
                                      <w:szCs w:val="14"/>
                                    </w:rPr>
                                    <w:t>Sin signos de comorbilidad grave asociados (sangrado incoercible, trastor</w:t>
                                  </w:r>
                                  <w:r>
                                    <w:rPr>
                                      <w:rFonts w:ascii="Tahoma" w:eastAsia="Tahoma" w:hAnsi="Tahoma" w:cs="Tahoma"/>
                                      <w:sz w:val="14"/>
                                      <w:szCs w:val="14"/>
                                    </w:rPr>
                                    <w:softHyphen/>
                                    <w:t>nos metabólicos refractarios al tratamiento, hipertensión arterial o endocra- neana, insuficiencia renal o hepática, síndrome de dificultad respiratoria).</w:t>
                                  </w:r>
                                </w:p>
                                <w:p w14:paraId="7F8A6719" w14:textId="77777777" w:rsidR="00555CE0" w:rsidRDefault="00555CE0">
                                  <w:pPr>
                                    <w:pStyle w:val="Other0"/>
                                    <w:numPr>
                                      <w:ilvl w:val="0"/>
                                      <w:numId w:val="323"/>
                                    </w:numPr>
                                    <w:tabs>
                                      <w:tab w:val="left" w:pos="1321"/>
                                    </w:tabs>
                                    <w:spacing w:line="269" w:lineRule="auto"/>
                                    <w:ind w:left="1320" w:hanging="100"/>
                                    <w:rPr>
                                      <w:sz w:val="14"/>
                                      <w:szCs w:val="14"/>
                                    </w:rPr>
                                  </w:pPr>
                                  <w:r>
                                    <w:rPr>
                                      <w:rFonts w:ascii="Tahoma" w:eastAsia="Tahoma" w:hAnsi="Tahoma" w:cs="Tahoma"/>
                                      <w:sz w:val="14"/>
                                      <w:szCs w:val="14"/>
                                    </w:rPr>
                                    <w:t>PCR cuantitativa menor a 40 mg/dl.</w:t>
                                  </w:r>
                                </w:p>
                                <w:p w14:paraId="7BA22E7A" w14:textId="77777777" w:rsidR="00555CE0" w:rsidRDefault="00555CE0">
                                  <w:pPr>
                                    <w:pStyle w:val="Other0"/>
                                    <w:numPr>
                                      <w:ilvl w:val="0"/>
                                      <w:numId w:val="323"/>
                                    </w:numPr>
                                    <w:tabs>
                                      <w:tab w:val="left" w:pos="1321"/>
                                    </w:tabs>
                                    <w:spacing w:line="269" w:lineRule="auto"/>
                                    <w:ind w:left="1320" w:hanging="100"/>
                                    <w:rPr>
                                      <w:sz w:val="14"/>
                                      <w:szCs w:val="14"/>
                                    </w:rPr>
                                  </w:pPr>
                                  <w:r>
                                    <w:rPr>
                                      <w:rFonts w:ascii="Tahoma" w:eastAsia="Tahoma" w:hAnsi="Tahoma" w:cs="Tahoma"/>
                                      <w:sz w:val="14"/>
                                      <w:szCs w:val="14"/>
                                    </w:rPr>
                                    <w:t>Episodio de neutropenia febril extranosocomial.</w:t>
                                  </w:r>
                                </w:p>
                                <w:p w14:paraId="17DDFD07" w14:textId="77777777" w:rsidR="00555CE0" w:rsidRDefault="00555CE0">
                                  <w:pPr>
                                    <w:pStyle w:val="Other0"/>
                                    <w:numPr>
                                      <w:ilvl w:val="0"/>
                                      <w:numId w:val="323"/>
                                    </w:numPr>
                                    <w:tabs>
                                      <w:tab w:val="left" w:pos="1316"/>
                                    </w:tabs>
                                    <w:spacing w:line="269" w:lineRule="auto"/>
                                    <w:ind w:left="1320" w:hanging="100"/>
                                    <w:rPr>
                                      <w:sz w:val="14"/>
                                      <w:szCs w:val="14"/>
                                    </w:rPr>
                                  </w:pPr>
                                  <w:r>
                                    <w:rPr>
                                      <w:rFonts w:ascii="Tahoma" w:eastAsia="Tahoma" w:hAnsi="Tahoma" w:cs="Tahoma"/>
                                      <w:sz w:val="14"/>
                                      <w:szCs w:val="14"/>
                                    </w:rPr>
                                    <w:t>Sin recaída del episodio de neutropenia febril.</w:t>
                                  </w:r>
                                </w:p>
                                <w:p w14:paraId="3A40AF03" w14:textId="77777777" w:rsidR="00555CE0" w:rsidRDefault="00555CE0">
                                  <w:pPr>
                                    <w:pStyle w:val="Other0"/>
                                    <w:numPr>
                                      <w:ilvl w:val="0"/>
                                      <w:numId w:val="323"/>
                                    </w:numPr>
                                    <w:tabs>
                                      <w:tab w:val="left" w:pos="1321"/>
                                    </w:tabs>
                                    <w:spacing w:line="269" w:lineRule="auto"/>
                                    <w:ind w:left="1320" w:hanging="100"/>
                                    <w:rPr>
                                      <w:sz w:val="14"/>
                                      <w:szCs w:val="14"/>
                                    </w:rPr>
                                  </w:pPr>
                                  <w:r>
                                    <w:rPr>
                                      <w:rFonts w:ascii="Tahoma" w:eastAsia="Tahoma" w:hAnsi="Tahoma" w:cs="Tahoma"/>
                                      <w:sz w:val="14"/>
                                      <w:szCs w:val="14"/>
                                    </w:rPr>
                                    <w:t>Familia continente.</w:t>
                                  </w:r>
                                </w:p>
                              </w:tc>
                            </w:tr>
                          </w:tbl>
                          <w:p w14:paraId="791E0A0D" w14:textId="77777777" w:rsidR="00555CE0" w:rsidRDefault="00555CE0">
                            <w:pPr>
                              <w:spacing w:line="1" w:lineRule="exact"/>
                            </w:pPr>
                          </w:p>
                        </w:txbxContent>
                      </wps:txbx>
                      <wps:bodyPr lIns="0" tIns="0" rIns="0" bIns="0"/>
                    </wps:wsp>
                  </a:graphicData>
                </a:graphic>
              </wp:anchor>
            </w:drawing>
          </mc:Choice>
          <mc:Fallback>
            <w:pict>
              <v:shape w14:anchorId="0BB9C537" id="Shape 863" o:spid="_x0000_s1062" type="#_x0000_t202" style="position:absolute;margin-left:1.75pt;margin-top:208.1pt;width:350.4pt;height:157.9pt;z-index:251710464;visibility:visible;mso-wrap-style:square;mso-wrap-distance-left:9pt;mso-wrap-distance-top:31.4pt;mso-wrap-distance-right:9pt;mso-wrap-distance-bottom:20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730"/>
                        <w:gridCol w:w="6278"/>
                      </w:tblGrid>
                      <w:tr w:rsidR="00555CE0" w14:paraId="65295566" w14:textId="77777777">
                        <w:tblPrEx>
                          <w:tblCellMar>
                            <w:top w:w="0" w:type="dxa"/>
                            <w:bottom w:w="0" w:type="dxa"/>
                          </w:tblCellMar>
                        </w:tblPrEx>
                        <w:trPr>
                          <w:trHeight w:hRule="exact" w:val="365"/>
                          <w:tblHeader/>
                        </w:trPr>
                        <w:tc>
                          <w:tcPr>
                            <w:tcW w:w="730" w:type="dxa"/>
                            <w:tcBorders>
                              <w:top w:val="single" w:sz="4" w:space="0" w:color="auto"/>
                              <w:left w:val="single" w:sz="4" w:space="0" w:color="auto"/>
                            </w:tcBorders>
                            <w:shd w:val="clear" w:color="auto" w:fill="D2D3D5"/>
                            <w:vAlign w:val="center"/>
                          </w:tcPr>
                          <w:p w14:paraId="11502F79"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Riesgo</w:t>
                            </w:r>
                          </w:p>
                        </w:tc>
                        <w:tc>
                          <w:tcPr>
                            <w:tcW w:w="6278" w:type="dxa"/>
                            <w:tcBorders>
                              <w:top w:val="single" w:sz="4" w:space="0" w:color="auto"/>
                              <w:left w:val="single" w:sz="4" w:space="0" w:color="auto"/>
                              <w:right w:val="single" w:sz="4" w:space="0" w:color="auto"/>
                            </w:tcBorders>
                            <w:shd w:val="clear" w:color="auto" w:fill="D2D3D5"/>
                            <w:vAlign w:val="center"/>
                          </w:tcPr>
                          <w:p w14:paraId="4C39EC41"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Condiciones</w:t>
                            </w:r>
                          </w:p>
                        </w:tc>
                      </w:tr>
                      <w:tr w:rsidR="00555CE0" w14:paraId="5368A85B" w14:textId="77777777">
                        <w:tblPrEx>
                          <w:tblCellMar>
                            <w:top w:w="0" w:type="dxa"/>
                            <w:bottom w:w="0" w:type="dxa"/>
                          </w:tblCellMar>
                        </w:tblPrEx>
                        <w:trPr>
                          <w:trHeight w:hRule="exact" w:val="1210"/>
                        </w:trPr>
                        <w:tc>
                          <w:tcPr>
                            <w:tcW w:w="730" w:type="dxa"/>
                            <w:tcBorders>
                              <w:top w:val="single" w:sz="4" w:space="0" w:color="auto"/>
                            </w:tcBorders>
                            <w:shd w:val="clear" w:color="auto" w:fill="FFFFFF"/>
                          </w:tcPr>
                          <w:p w14:paraId="7DBE1772" w14:textId="77777777" w:rsidR="00555CE0" w:rsidRDefault="00555CE0">
                            <w:pPr>
                              <w:rPr>
                                <w:sz w:val="10"/>
                                <w:szCs w:val="10"/>
                              </w:rPr>
                            </w:pPr>
                          </w:p>
                        </w:tc>
                        <w:tc>
                          <w:tcPr>
                            <w:tcW w:w="6278" w:type="dxa"/>
                            <w:tcBorders>
                              <w:top w:val="single" w:sz="4" w:space="0" w:color="auto"/>
                            </w:tcBorders>
                            <w:shd w:val="clear" w:color="auto" w:fill="FFFFFF"/>
                            <w:vAlign w:val="bottom"/>
                          </w:tcPr>
                          <w:p w14:paraId="0096781D" w14:textId="77777777" w:rsidR="00555CE0" w:rsidRDefault="00555CE0">
                            <w:pPr>
                              <w:pStyle w:val="Other0"/>
                              <w:numPr>
                                <w:ilvl w:val="0"/>
                                <w:numId w:val="322"/>
                              </w:numPr>
                              <w:tabs>
                                <w:tab w:val="left" w:pos="1321"/>
                              </w:tabs>
                              <w:spacing w:line="271" w:lineRule="auto"/>
                              <w:ind w:left="1320" w:hanging="100"/>
                              <w:rPr>
                                <w:sz w:val="14"/>
                                <w:szCs w:val="14"/>
                              </w:rPr>
                            </w:pPr>
                            <w:r>
                              <w:rPr>
                                <w:rFonts w:ascii="Tahoma" w:eastAsia="Tahoma" w:hAnsi="Tahoma" w:cs="Tahoma"/>
                                <w:sz w:val="14"/>
                                <w:szCs w:val="14"/>
                              </w:rPr>
                              <w:t>Buen estado general.</w:t>
                            </w:r>
                          </w:p>
                          <w:p w14:paraId="278AA237" w14:textId="77777777" w:rsidR="00555CE0" w:rsidRDefault="00555CE0">
                            <w:pPr>
                              <w:pStyle w:val="Other0"/>
                              <w:numPr>
                                <w:ilvl w:val="0"/>
                                <w:numId w:val="322"/>
                              </w:numPr>
                              <w:tabs>
                                <w:tab w:val="left" w:pos="1321"/>
                              </w:tabs>
                              <w:spacing w:line="271" w:lineRule="auto"/>
                              <w:ind w:left="1320" w:hanging="100"/>
                              <w:rPr>
                                <w:sz w:val="14"/>
                                <w:szCs w:val="14"/>
                              </w:rPr>
                            </w:pPr>
                            <w:r>
                              <w:rPr>
                                <w:rFonts w:ascii="Tahoma" w:eastAsia="Tahoma" w:hAnsi="Tahoma" w:cs="Tahoma"/>
                                <w:sz w:val="14"/>
                                <w:szCs w:val="14"/>
                              </w:rPr>
                              <w:t>Enfermedad de base controlada.</w:t>
                            </w:r>
                          </w:p>
                          <w:p w14:paraId="0C7DDBDF" w14:textId="77777777" w:rsidR="00555CE0" w:rsidRDefault="00555CE0">
                            <w:pPr>
                              <w:pStyle w:val="Other0"/>
                              <w:numPr>
                                <w:ilvl w:val="0"/>
                                <w:numId w:val="322"/>
                              </w:numPr>
                              <w:tabs>
                                <w:tab w:val="left" w:pos="1316"/>
                              </w:tabs>
                              <w:spacing w:line="271" w:lineRule="auto"/>
                              <w:ind w:left="1320" w:hanging="100"/>
                              <w:rPr>
                                <w:sz w:val="14"/>
                                <w:szCs w:val="14"/>
                              </w:rPr>
                            </w:pPr>
                            <w:r>
                              <w:rPr>
                                <w:rFonts w:ascii="Tahoma" w:eastAsia="Tahoma" w:hAnsi="Tahoma" w:cs="Tahoma"/>
                                <w:sz w:val="14"/>
                                <w:szCs w:val="14"/>
                              </w:rPr>
                              <w:t>Sin foco clínico de riesgo (celulitis de cara, perineal, de la zona del caté</w:t>
                            </w:r>
                            <w:r>
                              <w:rPr>
                                <w:rFonts w:ascii="Tahoma" w:eastAsia="Tahoma" w:hAnsi="Tahoma" w:cs="Tahoma"/>
                                <w:sz w:val="14"/>
                                <w:szCs w:val="14"/>
                              </w:rPr>
                              <w:softHyphen/>
                              <w:t>ter, mucositis severa, enteritis, sepsis, distress respiratorio del adulto, neumonía, abscesos perianales u odontógenos, gingivitis necrotizante, otitis externa con supuración).</w:t>
                            </w:r>
                          </w:p>
                        </w:tc>
                      </w:tr>
                      <w:tr w:rsidR="00555CE0" w14:paraId="5E86EC24" w14:textId="77777777">
                        <w:tblPrEx>
                          <w:tblCellMar>
                            <w:top w:w="0" w:type="dxa"/>
                            <w:bottom w:w="0" w:type="dxa"/>
                          </w:tblCellMar>
                        </w:tblPrEx>
                        <w:trPr>
                          <w:trHeight w:hRule="exact" w:val="1584"/>
                        </w:trPr>
                        <w:tc>
                          <w:tcPr>
                            <w:tcW w:w="730" w:type="dxa"/>
                            <w:tcBorders>
                              <w:bottom w:val="single" w:sz="4" w:space="0" w:color="auto"/>
                            </w:tcBorders>
                            <w:shd w:val="clear" w:color="auto" w:fill="FFFFFF"/>
                          </w:tcPr>
                          <w:p w14:paraId="710F7EF0" w14:textId="77777777" w:rsidR="00555CE0" w:rsidRDefault="00555CE0">
                            <w:pPr>
                              <w:pStyle w:val="Other0"/>
                              <w:spacing w:before="80" w:line="240" w:lineRule="auto"/>
                              <w:ind w:firstLine="0"/>
                              <w:jc w:val="center"/>
                              <w:rPr>
                                <w:sz w:val="14"/>
                                <w:szCs w:val="14"/>
                              </w:rPr>
                            </w:pPr>
                            <w:r>
                              <w:rPr>
                                <w:rFonts w:ascii="Tahoma" w:eastAsia="Tahoma" w:hAnsi="Tahoma" w:cs="Tahoma"/>
                                <w:b/>
                                <w:bCs/>
                                <w:sz w:val="14"/>
                                <w:szCs w:val="14"/>
                              </w:rPr>
                              <w:t>Bajo</w:t>
                            </w:r>
                          </w:p>
                        </w:tc>
                        <w:tc>
                          <w:tcPr>
                            <w:tcW w:w="6278" w:type="dxa"/>
                            <w:tcBorders>
                              <w:bottom w:val="single" w:sz="4" w:space="0" w:color="auto"/>
                            </w:tcBorders>
                            <w:shd w:val="clear" w:color="auto" w:fill="FFFFFF"/>
                          </w:tcPr>
                          <w:p w14:paraId="7A85B778" w14:textId="77777777" w:rsidR="00555CE0" w:rsidRDefault="00555CE0">
                            <w:pPr>
                              <w:pStyle w:val="Other0"/>
                              <w:tabs>
                                <w:tab w:val="left" w:pos="1195"/>
                              </w:tabs>
                              <w:spacing w:line="144" w:lineRule="auto"/>
                              <w:ind w:firstLine="0"/>
                              <w:rPr>
                                <w:sz w:val="14"/>
                                <w:szCs w:val="14"/>
                              </w:rPr>
                            </w:pPr>
                            <w:r>
                              <w:rPr>
                                <w:rFonts w:ascii="Tahoma" w:eastAsia="Tahoma" w:hAnsi="Tahoma" w:cs="Tahoma"/>
                                <w:sz w:val="14"/>
                                <w:szCs w:val="14"/>
                              </w:rPr>
                              <w:t>Al i</w:t>
                            </w:r>
                            <w:r>
                              <w:rPr>
                                <w:rFonts w:ascii="Tahoma" w:eastAsia="Tahoma" w:hAnsi="Tahoma" w:cs="Tahoma"/>
                                <w:sz w:val="26"/>
                                <w:szCs w:val="26"/>
                                <w:vertAlign w:val="subscript"/>
                              </w:rPr>
                              <w:t>ngreso</w:t>
                            </w:r>
                            <w:r>
                              <w:rPr>
                                <w:rFonts w:ascii="Tahoma" w:eastAsia="Tahoma" w:hAnsi="Tahoma" w:cs="Tahoma"/>
                                <w:sz w:val="26"/>
                                <w:szCs w:val="26"/>
                              </w:rPr>
                              <w:tab/>
                            </w:r>
                            <w:r>
                              <w:rPr>
                                <w:rFonts w:ascii="Tahoma" w:eastAsia="Tahoma" w:hAnsi="Tahoma" w:cs="Tahoma"/>
                                <w:sz w:val="14"/>
                                <w:szCs w:val="14"/>
                              </w:rPr>
                              <w:t>• Predicción de neutropenia menor a 7 días.</w:t>
                            </w:r>
                          </w:p>
                          <w:p w14:paraId="76DC6137" w14:textId="77777777" w:rsidR="00555CE0" w:rsidRDefault="00555CE0">
                            <w:pPr>
                              <w:pStyle w:val="Other0"/>
                              <w:numPr>
                                <w:ilvl w:val="0"/>
                                <w:numId w:val="323"/>
                              </w:numPr>
                              <w:tabs>
                                <w:tab w:val="left" w:pos="1316"/>
                              </w:tabs>
                              <w:spacing w:line="269" w:lineRule="auto"/>
                              <w:ind w:left="1320" w:hanging="100"/>
                              <w:rPr>
                                <w:sz w:val="14"/>
                                <w:szCs w:val="14"/>
                              </w:rPr>
                            </w:pPr>
                            <w:r>
                              <w:rPr>
                                <w:rFonts w:ascii="Tahoma" w:eastAsia="Tahoma" w:hAnsi="Tahoma" w:cs="Tahoma"/>
                                <w:sz w:val="14"/>
                                <w:szCs w:val="14"/>
                              </w:rPr>
                              <w:t>Sin signos de comorbilidad grave asociados (sangrado incoercible, trastor</w:t>
                            </w:r>
                            <w:r>
                              <w:rPr>
                                <w:rFonts w:ascii="Tahoma" w:eastAsia="Tahoma" w:hAnsi="Tahoma" w:cs="Tahoma"/>
                                <w:sz w:val="14"/>
                                <w:szCs w:val="14"/>
                              </w:rPr>
                              <w:softHyphen/>
                              <w:t>nos metabólicos refractarios al tratamiento, hipertensión arterial o endocra- neana, insuficiencia renal o hepática, síndrome de dificultad respiratoria).</w:t>
                            </w:r>
                          </w:p>
                          <w:p w14:paraId="7F8A6719" w14:textId="77777777" w:rsidR="00555CE0" w:rsidRDefault="00555CE0">
                            <w:pPr>
                              <w:pStyle w:val="Other0"/>
                              <w:numPr>
                                <w:ilvl w:val="0"/>
                                <w:numId w:val="323"/>
                              </w:numPr>
                              <w:tabs>
                                <w:tab w:val="left" w:pos="1321"/>
                              </w:tabs>
                              <w:spacing w:line="269" w:lineRule="auto"/>
                              <w:ind w:left="1320" w:hanging="100"/>
                              <w:rPr>
                                <w:sz w:val="14"/>
                                <w:szCs w:val="14"/>
                              </w:rPr>
                            </w:pPr>
                            <w:r>
                              <w:rPr>
                                <w:rFonts w:ascii="Tahoma" w:eastAsia="Tahoma" w:hAnsi="Tahoma" w:cs="Tahoma"/>
                                <w:sz w:val="14"/>
                                <w:szCs w:val="14"/>
                              </w:rPr>
                              <w:t>PCR cuantitativa menor a 40 mg/dl.</w:t>
                            </w:r>
                          </w:p>
                          <w:p w14:paraId="7BA22E7A" w14:textId="77777777" w:rsidR="00555CE0" w:rsidRDefault="00555CE0">
                            <w:pPr>
                              <w:pStyle w:val="Other0"/>
                              <w:numPr>
                                <w:ilvl w:val="0"/>
                                <w:numId w:val="323"/>
                              </w:numPr>
                              <w:tabs>
                                <w:tab w:val="left" w:pos="1321"/>
                              </w:tabs>
                              <w:spacing w:line="269" w:lineRule="auto"/>
                              <w:ind w:left="1320" w:hanging="100"/>
                              <w:rPr>
                                <w:sz w:val="14"/>
                                <w:szCs w:val="14"/>
                              </w:rPr>
                            </w:pPr>
                            <w:r>
                              <w:rPr>
                                <w:rFonts w:ascii="Tahoma" w:eastAsia="Tahoma" w:hAnsi="Tahoma" w:cs="Tahoma"/>
                                <w:sz w:val="14"/>
                                <w:szCs w:val="14"/>
                              </w:rPr>
                              <w:t>Episodio de neutropenia febril extranosocomial.</w:t>
                            </w:r>
                          </w:p>
                          <w:p w14:paraId="17DDFD07" w14:textId="77777777" w:rsidR="00555CE0" w:rsidRDefault="00555CE0">
                            <w:pPr>
                              <w:pStyle w:val="Other0"/>
                              <w:numPr>
                                <w:ilvl w:val="0"/>
                                <w:numId w:val="323"/>
                              </w:numPr>
                              <w:tabs>
                                <w:tab w:val="left" w:pos="1316"/>
                              </w:tabs>
                              <w:spacing w:line="269" w:lineRule="auto"/>
                              <w:ind w:left="1320" w:hanging="100"/>
                              <w:rPr>
                                <w:sz w:val="14"/>
                                <w:szCs w:val="14"/>
                              </w:rPr>
                            </w:pPr>
                            <w:r>
                              <w:rPr>
                                <w:rFonts w:ascii="Tahoma" w:eastAsia="Tahoma" w:hAnsi="Tahoma" w:cs="Tahoma"/>
                                <w:sz w:val="14"/>
                                <w:szCs w:val="14"/>
                              </w:rPr>
                              <w:t>Sin recaída del episodio de neutropenia febril.</w:t>
                            </w:r>
                          </w:p>
                          <w:p w14:paraId="3A40AF03" w14:textId="77777777" w:rsidR="00555CE0" w:rsidRDefault="00555CE0">
                            <w:pPr>
                              <w:pStyle w:val="Other0"/>
                              <w:numPr>
                                <w:ilvl w:val="0"/>
                                <w:numId w:val="323"/>
                              </w:numPr>
                              <w:tabs>
                                <w:tab w:val="left" w:pos="1321"/>
                              </w:tabs>
                              <w:spacing w:line="269" w:lineRule="auto"/>
                              <w:ind w:left="1320" w:hanging="100"/>
                              <w:rPr>
                                <w:sz w:val="14"/>
                                <w:szCs w:val="14"/>
                              </w:rPr>
                            </w:pPr>
                            <w:r>
                              <w:rPr>
                                <w:rFonts w:ascii="Tahoma" w:eastAsia="Tahoma" w:hAnsi="Tahoma" w:cs="Tahoma"/>
                                <w:sz w:val="14"/>
                                <w:szCs w:val="14"/>
                              </w:rPr>
                              <w:t>Familia continente.</w:t>
                            </w:r>
                          </w:p>
                        </w:tc>
                      </w:tr>
                    </w:tbl>
                    <w:p w14:paraId="791E0A0D" w14:textId="77777777" w:rsidR="00555CE0" w:rsidRDefault="00555CE0">
                      <w:pPr>
                        <w:spacing w:line="1" w:lineRule="exact"/>
                      </w:pPr>
                    </w:p>
                  </w:txbxContent>
                </v:textbox>
                <w10:wrap type="topAndBottom" anchorx="margin"/>
              </v:shape>
            </w:pict>
          </mc:Fallback>
        </mc:AlternateContent>
      </w:r>
    </w:p>
    <w:p w14:paraId="6F8F0210" w14:textId="77777777" w:rsidR="00555CE0" w:rsidRDefault="00555CE0">
      <w:pPr xmlns:w="http://schemas.openxmlformats.org/wordprocessingml/2006/main">
        <w:pStyle w:val="Heading41"/>
        <w:keepNext/>
        <w:keepLines/>
        <w:numPr>
          <w:ilvl w:val="0"/>
          <w:numId w:val="327"/>
        </w:numPr>
        <w:spacing w:after="220"/>
        <w:jc w:val="both"/>
      </w:pPr>
      <w:bookmarkStart xmlns:w="http://schemas.openxmlformats.org/wordprocessingml/2006/main" w:id="901" w:name="bookmark4481"/>
      <w:bookmarkStart xmlns:w="http://schemas.openxmlformats.org/wordprocessingml/2006/main" w:id="902" w:name="bookmark4479"/>
      <w:bookmarkStart xmlns:w="http://schemas.openxmlformats.org/wordprocessingml/2006/main" w:id="903" w:name="bookmark4480"/>
      <w:bookmarkStart xmlns:w="http://schemas.openxmlformats.org/wordprocessingml/2006/main" w:id="904" w:name="bookmark4482"/>
      <w:bookmarkEnd xmlns:w="http://schemas.openxmlformats.org/wordprocessingml/2006/main" w:id="901"/>
      <w:r xmlns:w="http://schemas.openxmlformats.org/wordprocessingml/2006/main">
        <w:rPr>
          <w:b w:val="0"/>
          <w:bCs w:val="0"/>
        </w:rPr>
        <w:t xml:space="preserve">6. </w:t>
      </w:r>
      <w:r xmlns:w="http://schemas.openxmlformats.org/wordprocessingml/2006/main">
        <w:t xml:space="preserve">Neutropenie febrilă</w:t>
      </w:r>
      <w:bookmarkEnd xmlns:w="http://schemas.openxmlformats.org/wordprocessingml/2006/main" w:id="902"/>
      <w:bookmarkEnd xmlns:w="http://schemas.openxmlformats.org/wordprocessingml/2006/main" w:id="903"/>
      <w:bookmarkEnd xmlns:w="http://schemas.openxmlformats.org/wordprocessingml/2006/main" w:id="904"/>
    </w:p>
    <w:p w14:paraId="5C4F179F" w14:textId="77777777" w:rsidR="00555CE0" w:rsidRDefault="00555CE0">
      <w:pPr xmlns:w="http://schemas.openxmlformats.org/wordprocessingml/2006/main">
        <w:pStyle w:val="Heading51"/>
        <w:keepNext/>
        <w:keepLines/>
        <w:jc w:val="both"/>
      </w:pPr>
      <w:bookmarkStart xmlns:w="http://schemas.openxmlformats.org/wordprocessingml/2006/main" w:id="905" w:name="bookmark4483"/>
      <w:bookmarkStart xmlns:w="http://schemas.openxmlformats.org/wordprocessingml/2006/main" w:id="906" w:name="bookmark4484"/>
      <w:bookmarkStart xmlns:w="http://schemas.openxmlformats.org/wordprocessingml/2006/main" w:id="907" w:name="bookmark4485"/>
      <w:r xmlns:w="http://schemas.openxmlformats.org/wordprocessingml/2006/main">
        <w:t xml:space="preserve">Definiţie</w:t>
      </w:r>
      <w:bookmarkEnd xmlns:w="http://schemas.openxmlformats.org/wordprocessingml/2006/main" w:id="905"/>
      <w:bookmarkEnd xmlns:w="http://schemas.openxmlformats.org/wordprocessingml/2006/main" w:id="906"/>
      <w:bookmarkEnd xmlns:w="http://schemas.openxmlformats.org/wordprocessingml/2006/main" w:id="907"/>
    </w:p>
    <w:p w14:paraId="614A19AF" w14:textId="77777777" w:rsidR="00555CE0" w:rsidRDefault="00555CE0">
      <w:pPr xmlns:w="http://schemas.openxmlformats.org/wordprocessingml/2006/main">
        <w:pStyle w:val="BodyText"/>
        <w:ind w:firstLine="0"/>
        <w:jc w:val="both"/>
      </w:pPr>
      <w:r xmlns:w="http://schemas.openxmlformats.org/wordprocessingml/2006/main">
        <w:t xml:space="preserve">Neutropenia este definită ca un număr de neutrofile mai mic sau egal cu 500/mm³ </w:t>
      </w:r>
      <w:r xmlns:w="http://schemas.openxmlformats.org/wordprocessingml/2006/main">
        <w:rPr>
          <w:vertAlign w:val="superscript"/>
        </w:rPr>
        <w:t xml:space="preserve">sau </w:t>
      </w:r>
      <w:r xmlns:w="http://schemas.openxmlformats.org/wordprocessingml/2006/main">
        <w:t xml:space="preserve">o scădere bruscă a numărului (&gt;50% din valoare) în ultima săptămână. Febra este definită ca două sau mai multe </w:t>
      </w:r>
      <w:r xmlns:w="http://schemas.openxmlformats.org/wordprocessingml/2006/main">
        <w:softHyphen xmlns:w="http://schemas.openxmlformats.org/wordprocessingml/2006/main"/>
      </w:r>
      <w:r xmlns:w="http://schemas.openxmlformats.org/wordprocessingml/2006/main">
        <w:t xml:space="preserve">valori ale temperaturii axilare mai mari sau egale cu 38,1°C în 24 de ore sau o singură valoare mai mare sau egală cu 38,5°C.</w:t>
      </w:r>
    </w:p>
    <w:p w14:paraId="72C83021" w14:textId="77777777" w:rsidR="00555CE0" w:rsidRDefault="00555CE0">
      <w:pPr xmlns:w="http://schemas.openxmlformats.org/wordprocessingml/2006/main">
        <w:pStyle w:val="BodyText"/>
        <w:spacing w:after="200"/>
        <w:ind w:firstLine="320"/>
        <w:jc w:val="both"/>
      </w:pPr>
      <w:r xmlns:w="http://schemas.openxmlformats.org/wordprocessingml/2006/main">
        <w:t xml:space="preserve">Neutropenia și febra asociată reprezintă o urgență infecțioasă frecventă la pacienții cu leucemii acute, neoplasme cu infiltrare a măduvei osoase, transplant de măduvă osoasă sau după tratament antineoplazic, severitatea infecțiilor fiind determinată de gradul și durata neutropeniei.</w:t>
      </w:r>
    </w:p>
    <w:p w14:paraId="04EB4EDD" w14:textId="77777777" w:rsidR="00555CE0" w:rsidRDefault="00555CE0">
      <w:pPr xmlns:w="http://schemas.openxmlformats.org/wordprocessingml/2006/main">
        <w:pStyle w:val="Heading51"/>
        <w:keepNext/>
        <w:keepLines/>
      </w:pPr>
      <w:bookmarkStart xmlns:w="http://schemas.openxmlformats.org/wordprocessingml/2006/main" w:id="908" w:name="bookmark4486"/>
      <w:bookmarkStart xmlns:w="http://schemas.openxmlformats.org/wordprocessingml/2006/main" w:id="909" w:name="bookmark4487"/>
      <w:bookmarkStart xmlns:w="http://schemas.openxmlformats.org/wordprocessingml/2006/main" w:id="910" w:name="bookmark4488"/>
      <w:r xmlns:w="http://schemas.openxmlformats.org/wordprocessingml/2006/main">
        <w:t xml:space="preserve">Clasificare</w:t>
      </w:r>
      <w:bookmarkEnd xmlns:w="http://schemas.openxmlformats.org/wordprocessingml/2006/main" w:id="908"/>
      <w:bookmarkEnd xmlns:w="http://schemas.openxmlformats.org/wordprocessingml/2006/main" w:id="909"/>
      <w:bookmarkEnd xmlns:w="http://schemas.openxmlformats.org/wordprocessingml/2006/main" w:id="910"/>
    </w:p>
    <w:p w14:paraId="523D24EA" w14:textId="77777777" w:rsidR="00555CE0" w:rsidRDefault="00555CE0">
      <w:pPr xmlns:w="http://schemas.openxmlformats.org/wordprocessingml/2006/main">
        <w:pStyle w:val="BodyText"/>
        <w:spacing w:after="100"/>
        <w:ind w:firstLine="0"/>
        <w:jc w:val="both"/>
      </w:pPr>
      <w:r xmlns:w="http://schemas.openxmlformats.org/wordprocessingml/2006/main">
        <w:t xml:space="preserve">Scopul gestionării pacienților cu neutropenie febrilă este detectarea precoce și </w:t>
      </w:r>
      <w:r xmlns:w="http://schemas.openxmlformats.org/wordprocessingml/2006/main">
        <w:softHyphen xmlns:w="http://schemas.openxmlformats.org/wordprocessingml/2006/main"/>
      </w:r>
      <w:r xmlns:w="http://schemas.openxmlformats.org/wordprocessingml/2006/main">
        <w:t xml:space="preserve">tratamentul la timp al oricărui potențial focar infecțios. Întrucât acești pacienți prezintă riscuri variate de infecții bacteriene, determinarea acestui risc este crucială pentru implementarea unui tratament adecvat.</w:t>
      </w:r>
      <w:r xmlns:w="http://schemas.openxmlformats.org/wordprocessingml/2006/main">
        <w:br xmlns:w="http://schemas.openxmlformats.org/wordprocessingml/2006/main" w:type="page"/>
      </w:r>
    </w:p>
    <w:p w14:paraId="0EBDFA6E" w14:textId="77777777" w:rsidR="00555CE0" w:rsidRDefault="00555CE0">
      <w:pPr xmlns:w="http://schemas.openxmlformats.org/wordprocessingml/2006/main">
        <w:pStyle w:val="BodyText"/>
        <w:numPr>
          <w:ilvl w:val="0"/>
          <w:numId w:val="328"/>
        </w:numPr>
        <w:tabs>
          <w:tab w:val="left" w:pos="298"/>
        </w:tabs>
        <w:spacing w:after="220"/>
        <w:ind w:firstLine="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728345" distL="114300" distR="114300" simplePos="0" relativeHeight="251711488" behindDoc="0" locked="0" layoutInCell="1" allowOverlap="1" wp14:anchorId="66C651E7" wp14:editId="6140F8D6">
                <wp:simplePos x="0" y="0"/>
                <wp:positionH relativeFrom="margin">
                  <wp:posOffset>7620</wp:posOffset>
                </wp:positionH>
                <wp:positionV relativeFrom="margin">
                  <wp:posOffset>219710</wp:posOffset>
                </wp:positionV>
                <wp:extent cx="4450080" cy="234950"/>
                <wp:effectExtent l="0" t="0" r="0" b="0"/>
                <wp:wrapTopAndBottom/>
                <wp:docPr id="865" name="Shape 865"/>
                <wp:cNvGraphicFramePr/>
                <a:graphic xmlns:a="http://schemas.openxmlformats.org/drawingml/2006/main">
                  <a:graphicData uri="http://schemas.microsoft.com/office/word/2010/wordprocessingShape">
                    <wps:wsp>
                      <wps:cNvSpPr txBox="1"/>
                      <wps:spPr>
                        <a:xfrm>
                          <a:off x="0" y="0"/>
                          <a:ext cx="4450080" cy="23495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734"/>
                              <w:gridCol w:w="6274"/>
                            </w:tblGrid>
                            <w:tr w:rsidR="00555CE0" w14:paraId="278CA618" w14:textId="77777777">
                              <w:tblPrEx>
                                <w:tblCellMar>
                                  <w:top w:w="0" w:type="dxa"/>
                                  <w:bottom w:w="0" w:type="dxa"/>
                                </w:tblCellMar>
                              </w:tblPrEx>
                              <w:trPr>
                                <w:trHeight w:hRule="exact" w:val="370"/>
                                <w:tblHeader/>
                              </w:trPr>
                              <w:tc>
                                <w:tcPr>
                                  <w:tcW w:w="734" w:type="dxa"/>
                                  <w:tcBorders>
                                    <w:top w:val="single" w:sz="4" w:space="0" w:color="auto"/>
                                    <w:left w:val="single" w:sz="4" w:space="0" w:color="auto"/>
                                    <w:bottom w:val="single" w:sz="4" w:space="0" w:color="auto"/>
                                  </w:tcBorders>
                                  <w:shd w:val="clear" w:color="auto" w:fill="D2D3D5"/>
                                  <w:vAlign w:val="center"/>
                                </w:tcPr>
                                <w:p w14:paraId="60829C4C"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Riesgo</w:t>
                                  </w:r>
                                </w:p>
                              </w:tc>
                              <w:tc>
                                <w:tcPr>
                                  <w:tcW w:w="6274" w:type="dxa"/>
                                  <w:tcBorders>
                                    <w:top w:val="single" w:sz="4" w:space="0" w:color="auto"/>
                                    <w:left w:val="single" w:sz="4" w:space="0" w:color="auto"/>
                                    <w:bottom w:val="single" w:sz="4" w:space="0" w:color="auto"/>
                                    <w:right w:val="single" w:sz="4" w:space="0" w:color="auto"/>
                                  </w:tcBorders>
                                  <w:shd w:val="clear" w:color="auto" w:fill="D2D3D5"/>
                                  <w:vAlign w:val="center"/>
                                </w:tcPr>
                                <w:p w14:paraId="0DB30327"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Condiciones</w:t>
                                  </w:r>
                                </w:p>
                              </w:tc>
                            </w:tr>
                          </w:tbl>
                          <w:p w14:paraId="59CC9FAA" w14:textId="77777777" w:rsidR="00555CE0" w:rsidRDefault="00555CE0">
                            <w:pPr>
                              <w:spacing w:line="1" w:lineRule="exact"/>
                            </w:pPr>
                          </w:p>
                        </w:txbxContent>
                      </wps:txbx>
                      <wps:bodyPr lIns="0" tIns="0" rIns="0" bIns="0"/>
                    </wps:wsp>
                  </a:graphicData>
                </a:graphic>
              </wp:anchor>
            </w:drawing>
          </mc:Choice>
          <mc:Fallback>
            <w:pict>
              <v:shape w14:anchorId="66C651E7" id="Shape 865" o:spid="_x0000_s1063" type="#_x0000_t202" style="position:absolute;left:0;text-align:left;margin-left:.6pt;margin-top:17.3pt;width:350.4pt;height:18.5pt;z-index:251711488;visibility:visible;mso-wrap-style:square;mso-wrap-distance-left:9pt;mso-wrap-distance-top:0;mso-wrap-distance-right:9pt;mso-wrap-distance-bottom:57.3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734"/>
                        <w:gridCol w:w="6274"/>
                      </w:tblGrid>
                      <w:tr w:rsidR="00555CE0" w14:paraId="278CA618" w14:textId="77777777">
                        <w:tblPrEx>
                          <w:tblCellMar>
                            <w:top w:w="0" w:type="dxa"/>
                            <w:bottom w:w="0" w:type="dxa"/>
                          </w:tblCellMar>
                        </w:tblPrEx>
                        <w:trPr>
                          <w:trHeight w:hRule="exact" w:val="370"/>
                          <w:tblHeader/>
                        </w:trPr>
                        <w:tc>
                          <w:tcPr>
                            <w:tcW w:w="734" w:type="dxa"/>
                            <w:tcBorders>
                              <w:top w:val="single" w:sz="4" w:space="0" w:color="auto"/>
                              <w:left w:val="single" w:sz="4" w:space="0" w:color="auto"/>
                              <w:bottom w:val="single" w:sz="4" w:space="0" w:color="auto"/>
                            </w:tcBorders>
                            <w:shd w:val="clear" w:color="auto" w:fill="D2D3D5"/>
                            <w:vAlign w:val="center"/>
                          </w:tcPr>
                          <w:p w14:paraId="60829C4C"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Riesgo</w:t>
                            </w:r>
                          </w:p>
                        </w:tc>
                        <w:tc>
                          <w:tcPr>
                            <w:tcW w:w="6274" w:type="dxa"/>
                            <w:tcBorders>
                              <w:top w:val="single" w:sz="4" w:space="0" w:color="auto"/>
                              <w:left w:val="single" w:sz="4" w:space="0" w:color="auto"/>
                              <w:bottom w:val="single" w:sz="4" w:space="0" w:color="auto"/>
                              <w:right w:val="single" w:sz="4" w:space="0" w:color="auto"/>
                            </w:tcBorders>
                            <w:shd w:val="clear" w:color="auto" w:fill="D2D3D5"/>
                            <w:vAlign w:val="center"/>
                          </w:tcPr>
                          <w:p w14:paraId="0DB30327"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Condiciones</w:t>
                            </w:r>
                          </w:p>
                        </w:tc>
                      </w:tr>
                    </w:tbl>
                    <w:p w14:paraId="59CC9FAA" w14:textId="77777777" w:rsidR="00555CE0" w:rsidRDefault="00555CE0">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344170" distB="635" distL="239395" distR="598805" simplePos="0" relativeHeight="251712512" behindDoc="0" locked="0" layoutInCell="1" allowOverlap="1" wp14:anchorId="1497157E" wp14:editId="03203DE5">
                <wp:simplePos x="0" y="0"/>
                <wp:positionH relativeFrom="margin">
                  <wp:posOffset>132715</wp:posOffset>
                </wp:positionH>
                <wp:positionV relativeFrom="margin">
                  <wp:posOffset>563880</wp:posOffset>
                </wp:positionV>
                <wp:extent cx="3840480" cy="618490"/>
                <wp:effectExtent l="0" t="0" r="0" b="0"/>
                <wp:wrapTopAndBottom/>
                <wp:docPr id="867" name="Shape 867"/>
                <wp:cNvGraphicFramePr/>
                <a:graphic xmlns:a="http://schemas.openxmlformats.org/drawingml/2006/main">
                  <a:graphicData uri="http://schemas.microsoft.com/office/word/2010/wordprocessingShape">
                    <wps:wsp>
                      <wps:cNvSpPr txBox="1"/>
                      <wps:spPr>
                        <a:xfrm>
                          <a:off x="0" y="0"/>
                          <a:ext cx="3840480" cy="61849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451"/>
                              <w:gridCol w:w="5597"/>
                            </w:tblGrid>
                            <w:tr w:rsidR="00555CE0" w14:paraId="66288176" w14:textId="77777777">
                              <w:tblPrEx>
                                <w:tblCellMar>
                                  <w:top w:w="0" w:type="dxa"/>
                                  <w:bottom w:w="0" w:type="dxa"/>
                                </w:tblCellMar>
                              </w:tblPrEx>
                              <w:trPr>
                                <w:trHeight w:hRule="exact" w:val="379"/>
                                <w:tblHeader/>
                              </w:trPr>
                              <w:tc>
                                <w:tcPr>
                                  <w:tcW w:w="451" w:type="dxa"/>
                                  <w:shd w:val="clear" w:color="auto" w:fill="FFFFFF"/>
                                </w:tcPr>
                                <w:p w14:paraId="5CB2BA26" w14:textId="77777777" w:rsidR="00555CE0" w:rsidRDefault="00555CE0">
                                  <w:pPr>
                                    <w:rPr>
                                      <w:sz w:val="10"/>
                                      <w:szCs w:val="10"/>
                                    </w:rPr>
                                  </w:pPr>
                                </w:p>
                              </w:tc>
                              <w:tc>
                                <w:tcPr>
                                  <w:tcW w:w="5597" w:type="dxa"/>
                                  <w:shd w:val="clear" w:color="auto" w:fill="FFFFFF"/>
                                  <w:vAlign w:val="bottom"/>
                                </w:tcPr>
                                <w:p w14:paraId="4F9C2D61" w14:textId="77777777" w:rsidR="00555CE0" w:rsidRDefault="00555CE0">
                                  <w:pPr>
                                    <w:pStyle w:val="Other0"/>
                                    <w:numPr>
                                      <w:ilvl w:val="0"/>
                                      <w:numId w:val="324"/>
                                    </w:numPr>
                                    <w:tabs>
                                      <w:tab w:val="left" w:pos="1416"/>
                                    </w:tabs>
                                    <w:spacing w:line="240" w:lineRule="auto"/>
                                    <w:ind w:left="1320" w:firstLine="0"/>
                                    <w:rPr>
                                      <w:sz w:val="14"/>
                                      <w:szCs w:val="14"/>
                                    </w:rPr>
                                  </w:pPr>
                                  <w:r>
                                    <w:rPr>
                                      <w:rFonts w:ascii="Tahoma" w:eastAsia="Tahoma" w:hAnsi="Tahoma" w:cs="Tahoma"/>
                                      <w:sz w:val="14"/>
                                      <w:szCs w:val="14"/>
                                    </w:rPr>
                                    <w:t>Hemocultivos negativos.</w:t>
                                  </w:r>
                                </w:p>
                                <w:p w14:paraId="3585B975" w14:textId="77777777" w:rsidR="00555CE0" w:rsidRDefault="00555CE0">
                                  <w:pPr>
                                    <w:pStyle w:val="Other0"/>
                                    <w:numPr>
                                      <w:ilvl w:val="0"/>
                                      <w:numId w:val="324"/>
                                    </w:numPr>
                                    <w:tabs>
                                      <w:tab w:val="left" w:pos="1416"/>
                                    </w:tabs>
                                    <w:spacing w:line="240" w:lineRule="auto"/>
                                    <w:ind w:left="1320" w:firstLine="0"/>
                                    <w:rPr>
                                      <w:sz w:val="14"/>
                                      <w:szCs w:val="14"/>
                                    </w:rPr>
                                  </w:pPr>
                                  <w:r>
                                    <w:rPr>
                                      <w:rFonts w:ascii="Tahoma" w:eastAsia="Tahoma" w:hAnsi="Tahoma" w:cs="Tahoma"/>
                                      <w:sz w:val="14"/>
                                      <w:szCs w:val="14"/>
                                    </w:rPr>
                                    <w:t>Proteína C reactiva baja.</w:t>
                                  </w:r>
                                </w:p>
                              </w:tc>
                            </w:tr>
                            <w:tr w:rsidR="00555CE0" w14:paraId="7DCE22BC" w14:textId="77777777">
                              <w:tblPrEx>
                                <w:tblCellMar>
                                  <w:top w:w="0" w:type="dxa"/>
                                  <w:bottom w:w="0" w:type="dxa"/>
                                </w:tblCellMar>
                              </w:tblPrEx>
                              <w:trPr>
                                <w:trHeight w:hRule="exact" w:val="595"/>
                              </w:trPr>
                              <w:tc>
                                <w:tcPr>
                                  <w:tcW w:w="451" w:type="dxa"/>
                                  <w:shd w:val="clear" w:color="auto" w:fill="FFFFFF"/>
                                </w:tcPr>
                                <w:p w14:paraId="3AFB8268" w14:textId="77777777" w:rsidR="00555CE0" w:rsidRDefault="00555CE0">
                                  <w:pPr>
                                    <w:pStyle w:val="Other0"/>
                                    <w:spacing w:line="240" w:lineRule="auto"/>
                                    <w:ind w:firstLine="0"/>
                                    <w:rPr>
                                      <w:sz w:val="14"/>
                                      <w:szCs w:val="14"/>
                                    </w:rPr>
                                  </w:pPr>
                                  <w:r>
                                    <w:rPr>
                                      <w:rFonts w:ascii="Tahoma" w:eastAsia="Tahoma" w:hAnsi="Tahoma" w:cs="Tahoma"/>
                                      <w:b/>
                                      <w:bCs/>
                                      <w:sz w:val="14"/>
                                      <w:szCs w:val="14"/>
                                    </w:rPr>
                                    <w:t>Bajo</w:t>
                                  </w:r>
                                </w:p>
                              </w:tc>
                              <w:tc>
                                <w:tcPr>
                                  <w:tcW w:w="5597" w:type="dxa"/>
                                  <w:shd w:val="clear" w:color="auto" w:fill="FFFFFF"/>
                                  <w:vAlign w:val="bottom"/>
                                </w:tcPr>
                                <w:p w14:paraId="5DC690E4" w14:textId="77777777" w:rsidR="00555CE0" w:rsidRDefault="00555CE0">
                                  <w:pPr>
                                    <w:pStyle w:val="Other0"/>
                                    <w:tabs>
                                      <w:tab w:val="left" w:pos="1186"/>
                                    </w:tabs>
                                    <w:spacing w:line="240" w:lineRule="auto"/>
                                    <w:ind w:firstLine="0"/>
                                    <w:jc w:val="both"/>
                                    <w:rPr>
                                      <w:sz w:val="14"/>
                                      <w:szCs w:val="14"/>
                                    </w:rPr>
                                  </w:pPr>
                                  <w:r>
                                    <w:rPr>
                                      <w:rFonts w:ascii="Tahoma" w:eastAsia="Tahoma" w:hAnsi="Tahoma" w:cs="Tahoma"/>
                                      <w:smallCaps/>
                                      <w:sz w:val="14"/>
                                      <w:szCs w:val="14"/>
                                    </w:rPr>
                                    <w:t>a</w:t>
                                  </w:r>
                                  <w:r>
                                    <w:rPr>
                                      <w:rFonts w:ascii="Tahoma" w:eastAsia="Tahoma" w:hAnsi="Tahoma" w:cs="Tahoma"/>
                                      <w:sz w:val="14"/>
                                      <w:szCs w:val="14"/>
                                    </w:rPr>
                                    <w:t xml:space="preserve"> be </w:t>
                                  </w:r>
                                  <w:r>
                                    <w:rPr>
                                      <w:rFonts w:ascii="Tahoma" w:eastAsia="Tahoma" w:hAnsi="Tahoma" w:cs="Tahoma"/>
                                      <w:smallCaps/>
                                      <w:sz w:val="14"/>
                                      <w:szCs w:val="14"/>
                                    </w:rPr>
                                    <w:t>as</w:t>
                                  </w:r>
                                  <w:r>
                                    <w:rPr>
                                      <w:rFonts w:ascii="Tahoma" w:eastAsia="Tahoma" w:hAnsi="Tahoma" w:cs="Tahoma"/>
                                      <w:sz w:val="14"/>
                                      <w:szCs w:val="14"/>
                                    </w:rPr>
                                    <w:t xml:space="preserve"> 77</w:t>
                                  </w:r>
                                  <w:r>
                                    <w:rPr>
                                      <w:rFonts w:ascii="Tahoma" w:eastAsia="Tahoma" w:hAnsi="Tahoma" w:cs="Tahoma"/>
                                      <w:sz w:val="14"/>
                                      <w:szCs w:val="14"/>
                                    </w:rPr>
                                    <w:tab/>
                                    <w:t>• Defervescencia de la fiebre y signos de recuperación medular.</w:t>
                                  </w:r>
                                </w:p>
                                <w:p w14:paraId="25B1751D" w14:textId="77777777" w:rsidR="00555CE0" w:rsidRDefault="00555CE0">
                                  <w:pPr>
                                    <w:pStyle w:val="Other0"/>
                                    <w:tabs>
                                      <w:tab w:val="left" w:pos="1762"/>
                                      <w:tab w:val="left" w:pos="3168"/>
                                    </w:tabs>
                                    <w:spacing w:line="180" w:lineRule="auto"/>
                                    <w:ind w:firstLine="0"/>
                                    <w:rPr>
                                      <w:sz w:val="14"/>
                                      <w:szCs w:val="14"/>
                                    </w:rPr>
                                  </w:pPr>
                                  <w:r>
                                    <w:rPr>
                                      <w:rFonts w:ascii="Tahoma" w:eastAsia="Tahoma" w:hAnsi="Tahoma" w:cs="Tahoma"/>
                                      <w:smallCaps/>
                                      <w:sz w:val="14"/>
                                      <w:szCs w:val="14"/>
                                    </w:rPr>
                                    <w:t>a</w:t>
                                  </w:r>
                                  <w:r>
                                    <w:rPr>
                                      <w:rFonts w:ascii="Tahoma" w:eastAsia="Tahoma" w:hAnsi="Tahoma" w:cs="Tahoma"/>
                                      <w:sz w:val="14"/>
                                      <w:szCs w:val="14"/>
                                    </w:rPr>
                                    <w:t xml:space="preserve"> las 48-72 noras</w:t>
                                  </w:r>
                                  <w:r>
                                    <w:rPr>
                                      <w:rFonts w:ascii="Tahoma" w:eastAsia="Tahoma" w:hAnsi="Tahoma" w:cs="Tahoma"/>
                                      <w:sz w:val="14"/>
                                      <w:szCs w:val="14"/>
                                    </w:rPr>
                                    <w:tab/>
                                    <w:t>,</w:t>
                                  </w:r>
                                  <w:r>
                                    <w:rPr>
                                      <w:rFonts w:ascii="Tahoma" w:eastAsia="Tahoma" w:hAnsi="Tahoma" w:cs="Tahoma"/>
                                      <w:sz w:val="14"/>
                                      <w:szCs w:val="14"/>
                                    </w:rPr>
                                    <w:tab/>
                                    <w:t>ror</w:t>
                                  </w:r>
                                </w:p>
                                <w:p w14:paraId="23E69DCC" w14:textId="77777777" w:rsidR="00555CE0" w:rsidRDefault="00555CE0">
                                  <w:pPr>
                                    <w:pStyle w:val="Other0"/>
                                    <w:numPr>
                                      <w:ilvl w:val="0"/>
                                      <w:numId w:val="325"/>
                                    </w:numPr>
                                    <w:tabs>
                                      <w:tab w:val="left" w:pos="1421"/>
                                    </w:tabs>
                                    <w:spacing w:line="182" w:lineRule="auto"/>
                                    <w:ind w:left="1320" w:firstLine="0"/>
                                    <w:rPr>
                                      <w:sz w:val="14"/>
                                      <w:szCs w:val="14"/>
                                    </w:rPr>
                                  </w:pPr>
                                  <w:r>
                                    <w:rPr>
                                      <w:rFonts w:ascii="Tahoma" w:eastAsia="Tahoma" w:hAnsi="Tahoma" w:cs="Tahoma"/>
                                      <w:sz w:val="14"/>
                                      <w:szCs w:val="14"/>
                                    </w:rPr>
                                    <w:t>Foco clínico controlado.</w:t>
                                  </w:r>
                                </w:p>
                                <w:p w14:paraId="614060CA" w14:textId="77777777" w:rsidR="00555CE0" w:rsidRDefault="00555CE0">
                                  <w:pPr>
                                    <w:pStyle w:val="Other0"/>
                                    <w:numPr>
                                      <w:ilvl w:val="0"/>
                                      <w:numId w:val="325"/>
                                    </w:numPr>
                                    <w:tabs>
                                      <w:tab w:val="left" w:pos="1411"/>
                                    </w:tabs>
                                    <w:spacing w:line="240" w:lineRule="auto"/>
                                    <w:ind w:left="1320" w:firstLine="0"/>
                                    <w:rPr>
                                      <w:sz w:val="14"/>
                                      <w:szCs w:val="14"/>
                                    </w:rPr>
                                  </w:pPr>
                                  <w:r>
                                    <w:rPr>
                                      <w:rFonts w:ascii="Tahoma" w:eastAsia="Tahoma" w:hAnsi="Tahoma" w:cs="Tahoma"/>
                                      <w:sz w:val="14"/>
                                      <w:szCs w:val="14"/>
                                    </w:rPr>
                                    <w:t>Sin aparición de signos de comorbilidad grave agregados.</w:t>
                                  </w:r>
                                </w:p>
                              </w:tc>
                            </w:tr>
                          </w:tbl>
                          <w:p w14:paraId="68178214" w14:textId="77777777" w:rsidR="00555CE0" w:rsidRDefault="00555CE0">
                            <w:pPr>
                              <w:spacing w:line="1" w:lineRule="exact"/>
                            </w:pPr>
                          </w:p>
                        </w:txbxContent>
                      </wps:txbx>
                      <wps:bodyPr lIns="0" tIns="0" rIns="0" bIns="0"/>
                    </wps:wsp>
                  </a:graphicData>
                </a:graphic>
              </wp:anchor>
            </w:drawing>
          </mc:Choice>
          <mc:Fallback>
            <w:pict>
              <v:shape w14:anchorId="1497157E" id="Shape 867" o:spid="_x0000_s1064" type="#_x0000_t202" style="position:absolute;left:0;text-align:left;margin-left:10.45pt;margin-top:44.4pt;width:302.4pt;height:48.7pt;z-index:251712512;visibility:visible;mso-wrap-style:square;mso-wrap-distance-left:18.85pt;mso-wrap-distance-top:27.1pt;mso-wrap-distance-right:47.15pt;mso-wrap-distance-bottom:.0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451"/>
                        <w:gridCol w:w="5597"/>
                      </w:tblGrid>
                      <w:tr w:rsidR="00555CE0" w14:paraId="66288176" w14:textId="77777777">
                        <w:tblPrEx>
                          <w:tblCellMar>
                            <w:top w:w="0" w:type="dxa"/>
                            <w:bottom w:w="0" w:type="dxa"/>
                          </w:tblCellMar>
                        </w:tblPrEx>
                        <w:trPr>
                          <w:trHeight w:hRule="exact" w:val="379"/>
                          <w:tblHeader/>
                        </w:trPr>
                        <w:tc>
                          <w:tcPr>
                            <w:tcW w:w="451" w:type="dxa"/>
                            <w:shd w:val="clear" w:color="auto" w:fill="FFFFFF"/>
                          </w:tcPr>
                          <w:p w14:paraId="5CB2BA26" w14:textId="77777777" w:rsidR="00555CE0" w:rsidRDefault="00555CE0">
                            <w:pPr>
                              <w:rPr>
                                <w:sz w:val="10"/>
                                <w:szCs w:val="10"/>
                              </w:rPr>
                            </w:pPr>
                          </w:p>
                        </w:tc>
                        <w:tc>
                          <w:tcPr>
                            <w:tcW w:w="5597" w:type="dxa"/>
                            <w:shd w:val="clear" w:color="auto" w:fill="FFFFFF"/>
                            <w:vAlign w:val="bottom"/>
                          </w:tcPr>
                          <w:p w14:paraId="4F9C2D61" w14:textId="77777777" w:rsidR="00555CE0" w:rsidRDefault="00555CE0">
                            <w:pPr>
                              <w:pStyle w:val="Other0"/>
                              <w:numPr>
                                <w:ilvl w:val="0"/>
                                <w:numId w:val="324"/>
                              </w:numPr>
                              <w:tabs>
                                <w:tab w:val="left" w:pos="1416"/>
                              </w:tabs>
                              <w:spacing w:line="240" w:lineRule="auto"/>
                              <w:ind w:left="1320" w:firstLine="0"/>
                              <w:rPr>
                                <w:sz w:val="14"/>
                                <w:szCs w:val="14"/>
                              </w:rPr>
                            </w:pPr>
                            <w:r>
                              <w:rPr>
                                <w:rFonts w:ascii="Tahoma" w:eastAsia="Tahoma" w:hAnsi="Tahoma" w:cs="Tahoma"/>
                                <w:sz w:val="14"/>
                                <w:szCs w:val="14"/>
                              </w:rPr>
                              <w:t>Hemocultivos negativos.</w:t>
                            </w:r>
                          </w:p>
                          <w:p w14:paraId="3585B975" w14:textId="77777777" w:rsidR="00555CE0" w:rsidRDefault="00555CE0">
                            <w:pPr>
                              <w:pStyle w:val="Other0"/>
                              <w:numPr>
                                <w:ilvl w:val="0"/>
                                <w:numId w:val="324"/>
                              </w:numPr>
                              <w:tabs>
                                <w:tab w:val="left" w:pos="1416"/>
                              </w:tabs>
                              <w:spacing w:line="240" w:lineRule="auto"/>
                              <w:ind w:left="1320" w:firstLine="0"/>
                              <w:rPr>
                                <w:sz w:val="14"/>
                                <w:szCs w:val="14"/>
                              </w:rPr>
                            </w:pPr>
                            <w:r>
                              <w:rPr>
                                <w:rFonts w:ascii="Tahoma" w:eastAsia="Tahoma" w:hAnsi="Tahoma" w:cs="Tahoma"/>
                                <w:sz w:val="14"/>
                                <w:szCs w:val="14"/>
                              </w:rPr>
                              <w:t>Proteína C reactiva baja.</w:t>
                            </w:r>
                          </w:p>
                        </w:tc>
                      </w:tr>
                      <w:tr w:rsidR="00555CE0" w14:paraId="7DCE22BC" w14:textId="77777777">
                        <w:tblPrEx>
                          <w:tblCellMar>
                            <w:top w:w="0" w:type="dxa"/>
                            <w:bottom w:w="0" w:type="dxa"/>
                          </w:tblCellMar>
                        </w:tblPrEx>
                        <w:trPr>
                          <w:trHeight w:hRule="exact" w:val="595"/>
                        </w:trPr>
                        <w:tc>
                          <w:tcPr>
                            <w:tcW w:w="451" w:type="dxa"/>
                            <w:shd w:val="clear" w:color="auto" w:fill="FFFFFF"/>
                          </w:tcPr>
                          <w:p w14:paraId="3AFB8268" w14:textId="77777777" w:rsidR="00555CE0" w:rsidRDefault="00555CE0">
                            <w:pPr>
                              <w:pStyle w:val="Other0"/>
                              <w:spacing w:line="240" w:lineRule="auto"/>
                              <w:ind w:firstLine="0"/>
                              <w:rPr>
                                <w:sz w:val="14"/>
                                <w:szCs w:val="14"/>
                              </w:rPr>
                            </w:pPr>
                            <w:r>
                              <w:rPr>
                                <w:rFonts w:ascii="Tahoma" w:eastAsia="Tahoma" w:hAnsi="Tahoma" w:cs="Tahoma"/>
                                <w:b/>
                                <w:bCs/>
                                <w:sz w:val="14"/>
                                <w:szCs w:val="14"/>
                              </w:rPr>
                              <w:t>Bajo</w:t>
                            </w:r>
                          </w:p>
                        </w:tc>
                        <w:tc>
                          <w:tcPr>
                            <w:tcW w:w="5597" w:type="dxa"/>
                            <w:shd w:val="clear" w:color="auto" w:fill="FFFFFF"/>
                            <w:vAlign w:val="bottom"/>
                          </w:tcPr>
                          <w:p w14:paraId="5DC690E4" w14:textId="77777777" w:rsidR="00555CE0" w:rsidRDefault="00555CE0">
                            <w:pPr>
                              <w:pStyle w:val="Other0"/>
                              <w:tabs>
                                <w:tab w:val="left" w:pos="1186"/>
                              </w:tabs>
                              <w:spacing w:line="240" w:lineRule="auto"/>
                              <w:ind w:firstLine="0"/>
                              <w:jc w:val="both"/>
                              <w:rPr>
                                <w:sz w:val="14"/>
                                <w:szCs w:val="14"/>
                              </w:rPr>
                            </w:pPr>
                            <w:r>
                              <w:rPr>
                                <w:rFonts w:ascii="Tahoma" w:eastAsia="Tahoma" w:hAnsi="Tahoma" w:cs="Tahoma"/>
                                <w:smallCaps/>
                                <w:sz w:val="14"/>
                                <w:szCs w:val="14"/>
                              </w:rPr>
                              <w:t>a</w:t>
                            </w:r>
                            <w:r>
                              <w:rPr>
                                <w:rFonts w:ascii="Tahoma" w:eastAsia="Tahoma" w:hAnsi="Tahoma" w:cs="Tahoma"/>
                                <w:sz w:val="14"/>
                                <w:szCs w:val="14"/>
                              </w:rPr>
                              <w:t xml:space="preserve"> be </w:t>
                            </w:r>
                            <w:r>
                              <w:rPr>
                                <w:rFonts w:ascii="Tahoma" w:eastAsia="Tahoma" w:hAnsi="Tahoma" w:cs="Tahoma"/>
                                <w:smallCaps/>
                                <w:sz w:val="14"/>
                                <w:szCs w:val="14"/>
                              </w:rPr>
                              <w:t>as</w:t>
                            </w:r>
                            <w:r>
                              <w:rPr>
                                <w:rFonts w:ascii="Tahoma" w:eastAsia="Tahoma" w:hAnsi="Tahoma" w:cs="Tahoma"/>
                                <w:sz w:val="14"/>
                                <w:szCs w:val="14"/>
                              </w:rPr>
                              <w:t xml:space="preserve"> 77</w:t>
                            </w:r>
                            <w:r>
                              <w:rPr>
                                <w:rFonts w:ascii="Tahoma" w:eastAsia="Tahoma" w:hAnsi="Tahoma" w:cs="Tahoma"/>
                                <w:sz w:val="14"/>
                                <w:szCs w:val="14"/>
                              </w:rPr>
                              <w:tab/>
                              <w:t>• Defervescencia de la fiebre y signos de recuperación medular.</w:t>
                            </w:r>
                          </w:p>
                          <w:p w14:paraId="25B1751D" w14:textId="77777777" w:rsidR="00555CE0" w:rsidRDefault="00555CE0">
                            <w:pPr>
                              <w:pStyle w:val="Other0"/>
                              <w:tabs>
                                <w:tab w:val="left" w:pos="1762"/>
                                <w:tab w:val="left" w:pos="3168"/>
                              </w:tabs>
                              <w:spacing w:line="180" w:lineRule="auto"/>
                              <w:ind w:firstLine="0"/>
                              <w:rPr>
                                <w:sz w:val="14"/>
                                <w:szCs w:val="14"/>
                              </w:rPr>
                            </w:pPr>
                            <w:r>
                              <w:rPr>
                                <w:rFonts w:ascii="Tahoma" w:eastAsia="Tahoma" w:hAnsi="Tahoma" w:cs="Tahoma"/>
                                <w:smallCaps/>
                                <w:sz w:val="14"/>
                                <w:szCs w:val="14"/>
                              </w:rPr>
                              <w:t>a</w:t>
                            </w:r>
                            <w:r>
                              <w:rPr>
                                <w:rFonts w:ascii="Tahoma" w:eastAsia="Tahoma" w:hAnsi="Tahoma" w:cs="Tahoma"/>
                                <w:sz w:val="14"/>
                                <w:szCs w:val="14"/>
                              </w:rPr>
                              <w:t xml:space="preserve"> las 48-72 noras</w:t>
                            </w:r>
                            <w:r>
                              <w:rPr>
                                <w:rFonts w:ascii="Tahoma" w:eastAsia="Tahoma" w:hAnsi="Tahoma" w:cs="Tahoma"/>
                                <w:sz w:val="14"/>
                                <w:szCs w:val="14"/>
                              </w:rPr>
                              <w:tab/>
                              <w:t>,</w:t>
                            </w:r>
                            <w:r>
                              <w:rPr>
                                <w:rFonts w:ascii="Tahoma" w:eastAsia="Tahoma" w:hAnsi="Tahoma" w:cs="Tahoma"/>
                                <w:sz w:val="14"/>
                                <w:szCs w:val="14"/>
                              </w:rPr>
                              <w:tab/>
                              <w:t>ror</w:t>
                            </w:r>
                          </w:p>
                          <w:p w14:paraId="23E69DCC" w14:textId="77777777" w:rsidR="00555CE0" w:rsidRDefault="00555CE0">
                            <w:pPr>
                              <w:pStyle w:val="Other0"/>
                              <w:numPr>
                                <w:ilvl w:val="0"/>
                                <w:numId w:val="325"/>
                              </w:numPr>
                              <w:tabs>
                                <w:tab w:val="left" w:pos="1421"/>
                              </w:tabs>
                              <w:spacing w:line="182" w:lineRule="auto"/>
                              <w:ind w:left="1320" w:firstLine="0"/>
                              <w:rPr>
                                <w:sz w:val="14"/>
                                <w:szCs w:val="14"/>
                              </w:rPr>
                            </w:pPr>
                            <w:r>
                              <w:rPr>
                                <w:rFonts w:ascii="Tahoma" w:eastAsia="Tahoma" w:hAnsi="Tahoma" w:cs="Tahoma"/>
                                <w:sz w:val="14"/>
                                <w:szCs w:val="14"/>
                              </w:rPr>
                              <w:t>Foco clínico controlado.</w:t>
                            </w:r>
                          </w:p>
                          <w:p w14:paraId="614060CA" w14:textId="77777777" w:rsidR="00555CE0" w:rsidRDefault="00555CE0">
                            <w:pPr>
                              <w:pStyle w:val="Other0"/>
                              <w:numPr>
                                <w:ilvl w:val="0"/>
                                <w:numId w:val="325"/>
                              </w:numPr>
                              <w:tabs>
                                <w:tab w:val="left" w:pos="1411"/>
                              </w:tabs>
                              <w:spacing w:line="240" w:lineRule="auto"/>
                              <w:ind w:left="1320" w:firstLine="0"/>
                              <w:rPr>
                                <w:sz w:val="14"/>
                                <w:szCs w:val="14"/>
                              </w:rPr>
                            </w:pPr>
                            <w:r>
                              <w:rPr>
                                <w:rFonts w:ascii="Tahoma" w:eastAsia="Tahoma" w:hAnsi="Tahoma" w:cs="Tahoma"/>
                                <w:sz w:val="14"/>
                                <w:szCs w:val="14"/>
                              </w:rPr>
                              <w:t>Sin aparición de signos de comorbilidad grave agregados.</w:t>
                            </w:r>
                          </w:p>
                        </w:tc>
                      </w:tr>
                    </w:tbl>
                    <w:p w14:paraId="68178214" w14:textId="77777777" w:rsidR="00555CE0" w:rsidRDefault="00555CE0">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79400" distB="466090" distL="0" distR="0" simplePos="0" relativeHeight="251713536" behindDoc="0" locked="0" layoutInCell="1" allowOverlap="1" wp14:anchorId="06F339BC" wp14:editId="3BFA95F9">
                <wp:simplePos x="0" y="0"/>
                <wp:positionH relativeFrom="margin">
                  <wp:posOffset>4445</wp:posOffset>
                </wp:positionH>
                <wp:positionV relativeFrom="margin">
                  <wp:posOffset>1405890</wp:posOffset>
                </wp:positionV>
                <wp:extent cx="4471670" cy="655320"/>
                <wp:effectExtent l="0" t="0" r="0" b="0"/>
                <wp:wrapTopAndBottom/>
                <wp:docPr id="869" name="Shape 869"/>
                <wp:cNvGraphicFramePr/>
                <a:graphic xmlns:a="http://schemas.openxmlformats.org/drawingml/2006/main">
                  <a:graphicData uri="http://schemas.microsoft.com/office/word/2010/wordprocessingShape">
                    <wps:wsp>
                      <wps:cNvSpPr txBox="1"/>
                      <wps:spPr>
                        <a:xfrm>
                          <a:off x="0" y="0"/>
                          <a:ext cx="4471670" cy="65532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248"/>
                              <w:gridCol w:w="5794"/>
                            </w:tblGrid>
                            <w:tr w:rsidR="00555CE0" w14:paraId="1B94FA6E" w14:textId="77777777">
                              <w:tblPrEx>
                                <w:tblCellMar>
                                  <w:top w:w="0" w:type="dxa"/>
                                  <w:bottom w:w="0" w:type="dxa"/>
                                </w:tblCellMar>
                              </w:tblPrEx>
                              <w:trPr>
                                <w:trHeight w:hRule="exact" w:val="202"/>
                                <w:tblHeader/>
                              </w:trPr>
                              <w:tc>
                                <w:tcPr>
                                  <w:tcW w:w="1248" w:type="dxa"/>
                                  <w:shd w:val="clear" w:color="auto" w:fill="FFFFFF"/>
                                </w:tcPr>
                                <w:p w14:paraId="5DDF3FD3" w14:textId="77777777" w:rsidR="00555CE0" w:rsidRDefault="00555CE0">
                                  <w:pPr>
                                    <w:rPr>
                                      <w:sz w:val="10"/>
                                      <w:szCs w:val="10"/>
                                    </w:rPr>
                                  </w:pPr>
                                </w:p>
                              </w:tc>
                              <w:tc>
                                <w:tcPr>
                                  <w:tcW w:w="5794" w:type="dxa"/>
                                  <w:shd w:val="clear" w:color="auto" w:fill="FFFFFF"/>
                                  <w:vAlign w:val="bottom"/>
                                </w:tcPr>
                                <w:p w14:paraId="58A06023" w14:textId="77777777" w:rsidR="00555CE0" w:rsidRDefault="00555CE0">
                                  <w:pPr>
                                    <w:pStyle w:val="Other0"/>
                                    <w:spacing w:line="240" w:lineRule="auto"/>
                                    <w:ind w:firstLine="720"/>
                                    <w:rPr>
                                      <w:sz w:val="14"/>
                                      <w:szCs w:val="14"/>
                                    </w:rPr>
                                  </w:pPr>
                                  <w:r>
                                    <w:rPr>
                                      <w:rFonts w:ascii="Tahoma" w:eastAsia="Tahoma" w:hAnsi="Tahoma" w:cs="Tahoma"/>
                                      <w:sz w:val="14"/>
                                      <w:szCs w:val="14"/>
                                    </w:rPr>
                                    <w:t>• Todo paciente neutropénico febril que no cumpla con las características</w:t>
                                  </w:r>
                                </w:p>
                              </w:tc>
                            </w:tr>
                            <w:tr w:rsidR="00555CE0" w14:paraId="5D51C0FF" w14:textId="77777777">
                              <w:tblPrEx>
                                <w:tblCellMar>
                                  <w:top w:w="0" w:type="dxa"/>
                                  <w:bottom w:w="0" w:type="dxa"/>
                                </w:tblCellMar>
                              </w:tblPrEx>
                              <w:trPr>
                                <w:trHeight w:hRule="exact" w:val="830"/>
                              </w:trPr>
                              <w:tc>
                                <w:tcPr>
                                  <w:tcW w:w="1248" w:type="dxa"/>
                                  <w:tcBorders>
                                    <w:bottom w:val="single" w:sz="4" w:space="0" w:color="auto"/>
                                  </w:tcBorders>
                                  <w:shd w:val="clear" w:color="auto" w:fill="FFFFFF"/>
                                </w:tcPr>
                                <w:p w14:paraId="3D580E06" w14:textId="77777777" w:rsidR="00555CE0" w:rsidRDefault="00555CE0">
                                  <w:pPr>
                                    <w:pStyle w:val="Other0"/>
                                    <w:spacing w:before="120" w:line="240" w:lineRule="auto"/>
                                    <w:ind w:firstLine="220"/>
                                    <w:rPr>
                                      <w:sz w:val="14"/>
                                      <w:szCs w:val="14"/>
                                    </w:rPr>
                                  </w:pPr>
                                  <w:r>
                                    <w:rPr>
                                      <w:rFonts w:ascii="Tahoma" w:eastAsia="Tahoma" w:hAnsi="Tahoma" w:cs="Tahoma"/>
                                      <w:b/>
                                      <w:bCs/>
                                      <w:sz w:val="14"/>
                                      <w:szCs w:val="14"/>
                                    </w:rPr>
                                    <w:t>Alto</w:t>
                                  </w:r>
                                </w:p>
                              </w:tc>
                              <w:tc>
                                <w:tcPr>
                                  <w:tcW w:w="5794" w:type="dxa"/>
                                  <w:tcBorders>
                                    <w:bottom w:val="single" w:sz="4" w:space="0" w:color="auto"/>
                                  </w:tcBorders>
                                  <w:shd w:val="clear" w:color="auto" w:fill="FFFFFF"/>
                                </w:tcPr>
                                <w:p w14:paraId="761EE1A1" w14:textId="77777777" w:rsidR="00555CE0" w:rsidRDefault="00555CE0">
                                  <w:pPr>
                                    <w:pStyle w:val="Other0"/>
                                    <w:spacing w:line="240" w:lineRule="auto"/>
                                    <w:ind w:firstLine="820"/>
                                    <w:rPr>
                                      <w:sz w:val="14"/>
                                      <w:szCs w:val="14"/>
                                    </w:rPr>
                                  </w:pPr>
                                  <w:r>
                                    <w:rPr>
                                      <w:rFonts w:ascii="Tahoma" w:eastAsia="Tahoma" w:hAnsi="Tahoma" w:cs="Tahoma"/>
                                      <w:sz w:val="14"/>
                                      <w:szCs w:val="14"/>
                                    </w:rPr>
                                    <w:t>de bajo riesgo.</w:t>
                                  </w:r>
                                </w:p>
                                <w:p w14:paraId="19C2DB72" w14:textId="77777777" w:rsidR="00555CE0" w:rsidRDefault="00555CE0">
                                  <w:pPr>
                                    <w:pStyle w:val="Other0"/>
                                    <w:numPr>
                                      <w:ilvl w:val="0"/>
                                      <w:numId w:val="326"/>
                                    </w:numPr>
                                    <w:tabs>
                                      <w:tab w:val="left" w:pos="816"/>
                                    </w:tabs>
                                    <w:spacing w:line="240" w:lineRule="auto"/>
                                    <w:ind w:firstLine="720"/>
                                    <w:rPr>
                                      <w:sz w:val="14"/>
                                      <w:szCs w:val="14"/>
                                    </w:rPr>
                                  </w:pPr>
                                  <w:r>
                                    <w:rPr>
                                      <w:rFonts w:ascii="Tahoma" w:eastAsia="Tahoma" w:hAnsi="Tahoma" w:cs="Tahoma"/>
                                      <w:sz w:val="14"/>
                                      <w:szCs w:val="14"/>
                                    </w:rPr>
                                    <w:t>Episodios de origen intranosocomial.</w:t>
                                  </w:r>
                                </w:p>
                                <w:p w14:paraId="636964ED" w14:textId="77777777" w:rsidR="00555CE0" w:rsidRDefault="00555CE0">
                                  <w:pPr>
                                    <w:pStyle w:val="Other0"/>
                                    <w:numPr>
                                      <w:ilvl w:val="0"/>
                                      <w:numId w:val="326"/>
                                    </w:numPr>
                                    <w:tabs>
                                      <w:tab w:val="left" w:pos="816"/>
                                    </w:tabs>
                                    <w:spacing w:line="240" w:lineRule="auto"/>
                                    <w:ind w:firstLine="720"/>
                                    <w:rPr>
                                      <w:sz w:val="14"/>
                                      <w:szCs w:val="14"/>
                                    </w:rPr>
                                  </w:pPr>
                                  <w:r>
                                    <w:rPr>
                                      <w:rFonts w:ascii="Tahoma" w:eastAsia="Tahoma" w:hAnsi="Tahoma" w:cs="Tahoma"/>
                                      <w:sz w:val="14"/>
                                      <w:szCs w:val="14"/>
                                    </w:rPr>
                                    <w:t>Recaídas (reaparición de fiebre durante el curso de la neutropenia).</w:t>
                                  </w:r>
                                </w:p>
                              </w:tc>
                            </w:tr>
                          </w:tbl>
                          <w:p w14:paraId="2465DBDE" w14:textId="77777777" w:rsidR="00555CE0" w:rsidRDefault="00555CE0">
                            <w:pPr>
                              <w:spacing w:line="1" w:lineRule="exact"/>
                            </w:pPr>
                          </w:p>
                        </w:txbxContent>
                      </wps:txbx>
                      <wps:bodyPr lIns="0" tIns="0" rIns="0" bIns="0"/>
                    </wps:wsp>
                  </a:graphicData>
                </a:graphic>
              </wp:anchor>
            </w:drawing>
          </mc:Choice>
          <mc:Fallback>
            <w:pict>
              <v:shape w14:anchorId="06F339BC" id="Shape 869" o:spid="_x0000_s1065" type="#_x0000_t202" style="position:absolute;left:0;text-align:left;margin-left:.35pt;margin-top:110.7pt;width:352.1pt;height:51.6pt;z-index:251713536;visibility:visible;mso-wrap-style:square;mso-wrap-distance-left:0;mso-wrap-distance-top:22pt;mso-wrap-distance-right:0;mso-wrap-distance-bottom:36.7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248"/>
                        <w:gridCol w:w="5794"/>
                      </w:tblGrid>
                      <w:tr w:rsidR="00555CE0" w14:paraId="1B94FA6E" w14:textId="77777777">
                        <w:tblPrEx>
                          <w:tblCellMar>
                            <w:top w:w="0" w:type="dxa"/>
                            <w:bottom w:w="0" w:type="dxa"/>
                          </w:tblCellMar>
                        </w:tblPrEx>
                        <w:trPr>
                          <w:trHeight w:hRule="exact" w:val="202"/>
                          <w:tblHeader/>
                        </w:trPr>
                        <w:tc>
                          <w:tcPr>
                            <w:tcW w:w="1248" w:type="dxa"/>
                            <w:shd w:val="clear" w:color="auto" w:fill="FFFFFF"/>
                          </w:tcPr>
                          <w:p w14:paraId="5DDF3FD3" w14:textId="77777777" w:rsidR="00555CE0" w:rsidRDefault="00555CE0">
                            <w:pPr>
                              <w:rPr>
                                <w:sz w:val="10"/>
                                <w:szCs w:val="10"/>
                              </w:rPr>
                            </w:pPr>
                          </w:p>
                        </w:tc>
                        <w:tc>
                          <w:tcPr>
                            <w:tcW w:w="5794" w:type="dxa"/>
                            <w:shd w:val="clear" w:color="auto" w:fill="FFFFFF"/>
                            <w:vAlign w:val="bottom"/>
                          </w:tcPr>
                          <w:p w14:paraId="58A06023" w14:textId="77777777" w:rsidR="00555CE0" w:rsidRDefault="00555CE0">
                            <w:pPr>
                              <w:pStyle w:val="Other0"/>
                              <w:spacing w:line="240" w:lineRule="auto"/>
                              <w:ind w:firstLine="720"/>
                              <w:rPr>
                                <w:sz w:val="14"/>
                                <w:szCs w:val="14"/>
                              </w:rPr>
                            </w:pPr>
                            <w:r>
                              <w:rPr>
                                <w:rFonts w:ascii="Tahoma" w:eastAsia="Tahoma" w:hAnsi="Tahoma" w:cs="Tahoma"/>
                                <w:sz w:val="14"/>
                                <w:szCs w:val="14"/>
                              </w:rPr>
                              <w:t>• Todo paciente neutropénico febril que no cumpla con las características</w:t>
                            </w:r>
                          </w:p>
                        </w:tc>
                      </w:tr>
                      <w:tr w:rsidR="00555CE0" w14:paraId="5D51C0FF" w14:textId="77777777">
                        <w:tblPrEx>
                          <w:tblCellMar>
                            <w:top w:w="0" w:type="dxa"/>
                            <w:bottom w:w="0" w:type="dxa"/>
                          </w:tblCellMar>
                        </w:tblPrEx>
                        <w:trPr>
                          <w:trHeight w:hRule="exact" w:val="830"/>
                        </w:trPr>
                        <w:tc>
                          <w:tcPr>
                            <w:tcW w:w="1248" w:type="dxa"/>
                            <w:tcBorders>
                              <w:bottom w:val="single" w:sz="4" w:space="0" w:color="auto"/>
                            </w:tcBorders>
                            <w:shd w:val="clear" w:color="auto" w:fill="FFFFFF"/>
                          </w:tcPr>
                          <w:p w14:paraId="3D580E06" w14:textId="77777777" w:rsidR="00555CE0" w:rsidRDefault="00555CE0">
                            <w:pPr>
                              <w:pStyle w:val="Other0"/>
                              <w:spacing w:before="120" w:line="240" w:lineRule="auto"/>
                              <w:ind w:firstLine="220"/>
                              <w:rPr>
                                <w:sz w:val="14"/>
                                <w:szCs w:val="14"/>
                              </w:rPr>
                            </w:pPr>
                            <w:r>
                              <w:rPr>
                                <w:rFonts w:ascii="Tahoma" w:eastAsia="Tahoma" w:hAnsi="Tahoma" w:cs="Tahoma"/>
                                <w:b/>
                                <w:bCs/>
                                <w:sz w:val="14"/>
                                <w:szCs w:val="14"/>
                              </w:rPr>
                              <w:t>Alto</w:t>
                            </w:r>
                          </w:p>
                        </w:tc>
                        <w:tc>
                          <w:tcPr>
                            <w:tcW w:w="5794" w:type="dxa"/>
                            <w:tcBorders>
                              <w:bottom w:val="single" w:sz="4" w:space="0" w:color="auto"/>
                            </w:tcBorders>
                            <w:shd w:val="clear" w:color="auto" w:fill="FFFFFF"/>
                          </w:tcPr>
                          <w:p w14:paraId="761EE1A1" w14:textId="77777777" w:rsidR="00555CE0" w:rsidRDefault="00555CE0">
                            <w:pPr>
                              <w:pStyle w:val="Other0"/>
                              <w:spacing w:line="240" w:lineRule="auto"/>
                              <w:ind w:firstLine="820"/>
                              <w:rPr>
                                <w:sz w:val="14"/>
                                <w:szCs w:val="14"/>
                              </w:rPr>
                            </w:pPr>
                            <w:r>
                              <w:rPr>
                                <w:rFonts w:ascii="Tahoma" w:eastAsia="Tahoma" w:hAnsi="Tahoma" w:cs="Tahoma"/>
                                <w:sz w:val="14"/>
                                <w:szCs w:val="14"/>
                              </w:rPr>
                              <w:t>de bajo riesgo.</w:t>
                            </w:r>
                          </w:p>
                          <w:p w14:paraId="19C2DB72" w14:textId="77777777" w:rsidR="00555CE0" w:rsidRDefault="00555CE0">
                            <w:pPr>
                              <w:pStyle w:val="Other0"/>
                              <w:numPr>
                                <w:ilvl w:val="0"/>
                                <w:numId w:val="326"/>
                              </w:numPr>
                              <w:tabs>
                                <w:tab w:val="left" w:pos="816"/>
                              </w:tabs>
                              <w:spacing w:line="240" w:lineRule="auto"/>
                              <w:ind w:firstLine="720"/>
                              <w:rPr>
                                <w:sz w:val="14"/>
                                <w:szCs w:val="14"/>
                              </w:rPr>
                            </w:pPr>
                            <w:r>
                              <w:rPr>
                                <w:rFonts w:ascii="Tahoma" w:eastAsia="Tahoma" w:hAnsi="Tahoma" w:cs="Tahoma"/>
                                <w:sz w:val="14"/>
                                <w:szCs w:val="14"/>
                              </w:rPr>
                              <w:t>Episodios de origen intranosocomial.</w:t>
                            </w:r>
                          </w:p>
                          <w:p w14:paraId="636964ED" w14:textId="77777777" w:rsidR="00555CE0" w:rsidRDefault="00555CE0">
                            <w:pPr>
                              <w:pStyle w:val="Other0"/>
                              <w:numPr>
                                <w:ilvl w:val="0"/>
                                <w:numId w:val="326"/>
                              </w:numPr>
                              <w:tabs>
                                <w:tab w:val="left" w:pos="816"/>
                              </w:tabs>
                              <w:spacing w:line="240" w:lineRule="auto"/>
                              <w:ind w:firstLine="720"/>
                              <w:rPr>
                                <w:sz w:val="14"/>
                                <w:szCs w:val="14"/>
                              </w:rPr>
                            </w:pPr>
                            <w:r>
                              <w:rPr>
                                <w:rFonts w:ascii="Tahoma" w:eastAsia="Tahoma" w:hAnsi="Tahoma" w:cs="Tahoma"/>
                                <w:sz w:val="14"/>
                                <w:szCs w:val="14"/>
                              </w:rPr>
                              <w:t>Recaídas (reaparición de fiebre durante el curso de la neutropenia).</w:t>
                            </w:r>
                          </w:p>
                        </w:tc>
                      </w:tr>
                    </w:tbl>
                    <w:p w14:paraId="2465DBDE" w14:textId="77777777" w:rsidR="00555CE0" w:rsidRDefault="00555CE0">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45632" behindDoc="0" locked="0" layoutInCell="1" allowOverlap="1" wp14:anchorId="17585687" wp14:editId="32FC44DF">
                <wp:simplePos x="0" y="0"/>
                <wp:positionH relativeFrom="margin">
                  <wp:posOffset>4445</wp:posOffset>
                </wp:positionH>
                <wp:positionV relativeFrom="margin">
                  <wp:posOffset>2378075</wp:posOffset>
                </wp:positionV>
                <wp:extent cx="2172970" cy="149225"/>
                <wp:effectExtent l="0" t="0" r="0" b="0"/>
                <wp:wrapNone/>
                <wp:docPr id="871" name="Shape 871"/>
                <wp:cNvGraphicFramePr/>
                <a:graphic xmlns:a="http://schemas.openxmlformats.org/drawingml/2006/main">
                  <a:graphicData uri="http://schemas.microsoft.com/office/word/2010/wordprocessingShape">
                    <wps:wsp>
                      <wps:cNvSpPr txBox="1"/>
                      <wps:spPr>
                        <a:xfrm>
                          <a:off x="0" y="0"/>
                          <a:ext cx="2172970" cy="149225"/>
                        </a:xfrm>
                        <a:prstGeom prst="rect">
                          <a:avLst/>
                        </a:prstGeom>
                        <a:noFill/>
                      </wps:spPr>
                      <wps:txbx>
                        <w:txbxContent>
                          <w:p w14:paraId="7B842E0A" w14:textId="77777777" w:rsidR="00555CE0" w:rsidRDefault="00555CE0">
                            <w:pPr>
                              <w:pStyle w:val="Tablecaption0"/>
                              <w:spacing w:line="276" w:lineRule="auto"/>
                              <w:rPr>
                                <w:sz w:val="17"/>
                                <w:szCs w:val="17"/>
                              </w:rPr>
                            </w:pPr>
                            <w:bookmarkStart w:id="911" w:name="bookmark4478"/>
                            <w:r>
                              <w:rPr>
                                <w:b/>
                                <w:bCs/>
                                <w:i w:val="0"/>
                                <w:iCs w:val="0"/>
                                <w:sz w:val="17"/>
                                <w:szCs w:val="17"/>
                              </w:rPr>
                              <w:t>Diagnóstico</w:t>
                            </w:r>
                            <w:bookmarkEnd w:id="911"/>
                          </w:p>
                        </w:txbxContent>
                      </wps:txbx>
                      <wps:bodyPr lIns="0" tIns="0" rIns="0" bIns="0"/>
                    </wps:wsp>
                  </a:graphicData>
                </a:graphic>
              </wp:anchor>
            </w:drawing>
          </mc:Choice>
          <mc:Fallback>
            <w:pict>
              <v:shape w14:anchorId="17585687" id="Shape 871" o:spid="_x0000_s1066" type="#_x0000_t202" style="position:absolute;left:0;text-align:left;margin-left:.35pt;margin-top:187.25pt;width:171.1pt;height:11.75pt;z-index:251845632;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" filled="f" stroked="f">
                <v:textbox inset="0,0,0,0">
                  <w:txbxContent>
                    <w:p w14:paraId="7B842E0A" w14:textId="77777777" w:rsidR="00555CE0" w:rsidRDefault="00555CE0">
                      <w:pPr>
                        <w:pStyle w:val="Tablecaption0"/>
                        <w:spacing w:line="276" w:lineRule="auto"/>
                        <w:rPr>
                          <w:sz w:val="17"/>
                          <w:szCs w:val="17"/>
                        </w:rPr>
                      </w:pPr>
                      <w:bookmarkStart w:id="912" w:name="bookmark4478"/>
                      <w:r>
                        <w:rPr>
                          <w:b/>
                          <w:bCs/>
                          <w:i w:val="0"/>
                          <w:iCs w:val="0"/>
                          <w:sz w:val="17"/>
                          <w:szCs w:val="17"/>
                        </w:rPr>
                        <w:t>Diagnóstico</w:t>
                      </w:r>
                      <w:bookmarkEnd w:id="912"/>
                    </w:p>
                  </w:txbxContent>
                </v:textbox>
                <w10:wrap anchorx="margin" anchory="margin"/>
              </v:shape>
            </w:pict>
          </mc:Fallback>
        </mc:AlternateContent>
      </w:r>
      <w:bookmarkStart xmlns:w="http://schemas.openxmlformats.org/wordprocessingml/2006/main" w:id="913" w:name="bookmark4489"/>
      <w:bookmarkEnd xmlns:w="http://schemas.openxmlformats.org/wordprocessingml/2006/main" w:id="913"/>
      <w:r xmlns:w="http://schemas.openxmlformats.org/wordprocessingml/2006/main">
        <w:rPr>
          <w:rFonts w:ascii="Tahoma" w:eastAsia="Tahoma" w:hAnsi="Tahoma" w:cs="Tahoma"/>
          <w:sz w:val="15"/>
          <w:szCs w:val="15"/>
        </w:rPr>
        <w:t xml:space="preserve">ISTORICUL MEDICAL: </w:t>
      </w:r>
      <w:r xmlns:w="http://schemas.openxmlformats.org/wordprocessingml/2006/main">
        <w:t xml:space="preserve">Este necesar să se investigheze </w:t>
      </w:r>
      <w:r xmlns:w="http://schemas.openxmlformats.org/wordprocessingml/2006/main">
        <w:softHyphen xmlns:w="http://schemas.openxmlformats.org/wordprocessingml/2006/main"/>
      </w:r>
      <w:r xmlns:w="http://schemas.openxmlformats.org/wordprocessingml/2006/main">
        <w:t xml:space="preserve">istoricul bolii de bază, stadiul bolii de bază, tipul și data ultimei chimioterapii, semnele și/sau simptomele prezenței unui focar infecțios, datele de laborator anterioare și internările anterioare, istoricul membrilor familiei sau al elevilor cu patologii recunoscute.</w:t>
      </w:r>
    </w:p>
    <w:p w14:paraId="293D0423" w14:textId="77777777" w:rsidR="00555CE0" w:rsidRDefault="00555CE0">
      <w:pPr xmlns:w="http://schemas.openxmlformats.org/wordprocessingml/2006/main">
        <w:pStyle w:val="BodyText"/>
        <w:numPr>
          <w:ilvl w:val="0"/>
          <w:numId w:val="328"/>
        </w:numPr>
        <w:tabs>
          <w:tab w:val="left" w:pos="308"/>
        </w:tabs>
        <w:spacing w:after="220"/>
        <w:ind w:firstLine="0"/>
        <w:jc w:val="both"/>
      </w:pPr>
      <w:bookmarkStart xmlns:w="http://schemas.openxmlformats.org/wordprocessingml/2006/main" w:id="914" w:name="bookmark4490"/>
      <w:bookmarkEnd xmlns:w="http://schemas.openxmlformats.org/wordprocessingml/2006/main" w:id="914"/>
      <w:r xmlns:w="http://schemas.openxmlformats.org/wordprocessingml/2006/main">
        <w:rPr>
          <w:rFonts w:ascii="Tahoma" w:eastAsia="Tahoma" w:hAnsi="Tahoma" w:cs="Tahoma"/>
          <w:sz w:val="15"/>
          <w:szCs w:val="15"/>
        </w:rPr>
        <w:t xml:space="preserve">EXAMEN FIZIC: </w:t>
      </w:r>
      <w:r xmlns:w="http://schemas.openxmlformats.org/wordprocessingml/2006/main">
        <w:t xml:space="preserve">Examenul fizic trebuie să fie amănunțit și detaliat, acordând o atenție deosebită căutării leziunilor la nivelul pielii, cavității bucale, regiunii perianale și locurilor de acces intravenos (semne minime de inflamație). În 50% din episoadele de neutropenie febrilă, se poate constata un focar clinic de infecție. Printre focarele predominante, în ordinea frecvenței, </w:t>
      </w:r>
      <w:r xmlns:w="http://schemas.openxmlformats.org/wordprocessingml/2006/main">
        <w:softHyphen xmlns:w="http://schemas.openxmlformats.org/wordprocessingml/2006/main"/>
      </w:r>
      <w:r xmlns:w="http://schemas.openxmlformats.org/wordprocessingml/2006/main">
        <w:t xml:space="preserve">se numără infecțiile pielii și țesuturilor moi (celulită, impetigo), infecțiile tractului respirator superior (otită, sinuzită, faringită) și infecțiile tractului respirator inferior (pneumonie, pneumonită), precum și infecțiile gastrointestinale (diaree acută).</w:t>
      </w:r>
    </w:p>
    <w:p w14:paraId="24D472B5" w14:textId="77777777" w:rsidR="00555CE0" w:rsidRDefault="00555CE0">
      <w:pPr xmlns:w="http://schemas.openxmlformats.org/wordprocessingml/2006/main">
        <w:pStyle w:val="Bodytext30"/>
        <w:numPr>
          <w:ilvl w:val="0"/>
          <w:numId w:val="328"/>
        </w:numPr>
        <w:tabs>
          <w:tab w:val="left" w:pos="289"/>
        </w:tabs>
        <w:spacing w:after="0" w:line="314" w:lineRule="auto"/>
        <w:jc w:val="both"/>
      </w:pPr>
      <w:bookmarkStart xmlns:w="http://schemas.openxmlformats.org/wordprocessingml/2006/main" w:id="915" w:name="bookmark4491"/>
      <w:bookmarkEnd xmlns:w="http://schemas.openxmlformats.org/wordprocessingml/2006/main" w:id="915"/>
      <w:r xmlns:w="http://schemas.openxmlformats.org/wordprocessingml/2006/main">
        <w:t xml:space="preserve">EXAMENE SUPLIMENTARE:</w:t>
      </w:r>
    </w:p>
    <w:p w14:paraId="054141E1" w14:textId="77777777" w:rsidR="00555CE0" w:rsidRDefault="00555CE0">
      <w:pPr xmlns:w="http://schemas.openxmlformats.org/wordprocessingml/2006/main">
        <w:pStyle w:val="BodyText"/>
        <w:jc w:val="both"/>
      </w:pPr>
      <w:r xmlns:w="http://schemas.openxmlformats.org/wordprocessingml/2006/main">
        <w:rPr>
          <w:b/>
          <w:bCs/>
        </w:rPr>
        <w:t xml:space="preserve">1. Analize de laborator: </w:t>
      </w:r>
      <w:r xmlns:w="http://schemas.openxmlformats.org/wordprocessingml/2006/main">
        <w:t xml:space="preserve">Hemoleucogramă, numărătoare trombocitară, proteină C reactivă cantitativă </w:t>
      </w:r>
      <w:r xmlns:w="http://schemas.openxmlformats.org/wordprocessingml/2006/main">
        <w:softHyphen xmlns:w="http://schemas.openxmlformats.org/wordprocessingml/2006/main"/>
      </w:r>
      <w:r xmlns:w="http://schemas.openxmlformats.org/wordprocessingml/2006/main">
        <w:t xml:space="preserve">(valoare normală: 0,8 mg/dl), uremie, teste funcționale hepatice, status acido-bazic și monitorizarea saturației (când se suspectează o infecție a căilor respiratorii inferioare).</w:t>
      </w:r>
    </w:p>
    <w:p w14:paraId="33890A17" w14:textId="77777777" w:rsidR="00555CE0" w:rsidRDefault="00555CE0">
      <w:pPr xmlns:w="http://schemas.openxmlformats.org/wordprocessingml/2006/main">
        <w:pStyle w:val="BodyText"/>
        <w:numPr>
          <w:ilvl w:val="0"/>
          <w:numId w:val="329"/>
        </w:numPr>
        <w:tabs>
          <w:tab w:val="left" w:pos="577"/>
        </w:tabs>
        <w:ind w:firstLine="320"/>
        <w:jc w:val="both"/>
      </w:pPr>
      <w:bookmarkStart xmlns:w="http://schemas.openxmlformats.org/wordprocessingml/2006/main" w:id="916" w:name="bookmark4492"/>
      <w:bookmarkEnd xmlns:w="http://schemas.openxmlformats.org/wordprocessingml/2006/main" w:id="916"/>
      <w:r xmlns:w="http://schemas.openxmlformats.org/wordprocessingml/2006/main">
        <w:rPr>
          <w:b/>
          <w:bCs/>
        </w:rPr>
        <w:t xml:space="preserve">Microbiologie: Se vor preleva </w:t>
      </w:r>
      <w:r xmlns:w="http://schemas.openxmlformats.org/wordprocessingml/2006/main">
        <w:t xml:space="preserve">două </w:t>
      </w:r>
      <w:r xmlns:w="http://schemas.openxmlformats.org/wordprocessingml/2006/main">
        <w:softHyphen xmlns:w="http://schemas.openxmlformats.org/wordprocessingml/2006/main"/>
      </w:r>
      <w:r xmlns:w="http://schemas.openxmlformats.org/wordprocessingml/2006/main">
        <w:t xml:space="preserve">probe de hemocultură la un interval de 20 până la 30 de minute, din locuri diferite de puncție. Pentru cateterele implantabile sau semiimplantabile, se vor preleva volume egale de hemoculturi și numărătoarea diferențială a coloniilor dintr-o venă periferică și apoi din cateter. La pacienții cu antecedente de infecții fungice, hemoculturile se vor obține prin liză-centrifugare pentru a detecta ciupercile. În toate cazurile, se va obține o probă de urină.</w:t>
      </w:r>
    </w:p>
    <w:p w14:paraId="2B54D46C" w14:textId="77777777" w:rsidR="00555CE0" w:rsidRDefault="00555CE0">
      <w:pPr xmlns:w="http://schemas.openxmlformats.org/wordprocessingml/2006/main">
        <w:pStyle w:val="BodyText"/>
        <w:numPr>
          <w:ilvl w:val="0"/>
          <w:numId w:val="329"/>
        </w:numPr>
        <w:tabs>
          <w:tab w:val="left" w:pos="582"/>
        </w:tabs>
        <w:ind w:firstLine="320"/>
        <w:jc w:val="both"/>
      </w:pPr>
      <w:bookmarkStart xmlns:w="http://schemas.openxmlformats.org/wordprocessingml/2006/main" w:id="917" w:name="bookmark4493"/>
      <w:bookmarkEnd xmlns:w="http://schemas.openxmlformats.org/wordprocessingml/2006/main" w:id="917"/>
      <w:r xmlns:w="http://schemas.openxmlformats.org/wordprocessingml/2006/main">
        <w:rPr>
          <w:b/>
          <w:bCs/>
        </w:rPr>
        <w:t xml:space="preserve">Studii imagistice: </w:t>
      </w:r>
      <w:r xmlns:w="http://schemas.openxmlformats.org/wordprocessingml/2006/main">
        <w:t xml:space="preserve">În toate cazurile (cu sau fără suspiciunea unui focar pulmonar </w:t>
      </w:r>
      <w:r xmlns:w="http://schemas.openxmlformats.org/wordprocessingml/2006/main">
        <w:softHyphen xmlns:w="http://schemas.openxmlformats.org/wordprocessingml/2006/main"/>
      </w:r>
      <w:r xmlns:w="http://schemas.openxmlformats.org/wordprocessingml/2006/main">
        <w:t xml:space="preserve">), se va efectua o radiografie toracică. Când se suspectează tiflita (sensibilitate și sensibilitate de rebound în cadranul inferior drept al abdomenului), se va solicita o radiografie abdominală în poziție verticală, o ecografie abdominală și/sau o tomografie computerizată abdominală. La pacienții cu catetere venoase centrale, se va solicita o ecocardiogramă (suspiciunea de endocardită infecțioasă).</w:t>
      </w:r>
    </w:p>
    <w:p w14:paraId="7065F252" w14:textId="77777777" w:rsidR="00555CE0" w:rsidRDefault="00555CE0">
      <w:pPr xmlns:w="http://schemas.openxmlformats.org/wordprocessingml/2006/main">
        <w:pStyle w:val="BodyText"/>
        <w:numPr>
          <w:ilvl w:val="0"/>
          <w:numId w:val="329"/>
        </w:numPr>
        <w:tabs>
          <w:tab w:val="left" w:pos="577"/>
        </w:tabs>
        <w:ind w:firstLine="320"/>
        <w:jc w:val="both"/>
      </w:pPr>
      <w:bookmarkStart xmlns:w="http://schemas.openxmlformats.org/wordprocessingml/2006/main" w:id="918" w:name="bookmark4494"/>
      <w:bookmarkEnd xmlns:w="http://schemas.openxmlformats.org/wordprocessingml/2006/main" w:id="918"/>
      <w:r xmlns:w="http://schemas.openxmlformats.org/wordprocessingml/2006/main">
        <w:rPr>
          <w:b/>
          <w:bCs/>
        </w:rPr>
        <w:t xml:space="preserve">Studii specifice: </w:t>
      </w:r>
      <w:r xmlns:w="http://schemas.openxmlformats.org/wordprocessingml/2006/main">
        <w:t xml:space="preserve">În prezența </w:t>
      </w:r>
      <w:r xmlns:w="http://schemas.openxmlformats.org/wordprocessingml/2006/main">
        <w:softHyphen xmlns:w="http://schemas.openxmlformats.org/wordprocessingml/2006/main"/>
      </w:r>
      <w:r xmlns:w="http://schemas.openxmlformats.org/wordprocessingml/2006/main">
        <w:t xml:space="preserve">unor focare evidente, se vor efectua studiile specifice corespunzătoare.</w:t>
      </w:r>
      <w:r xmlns:w="http://schemas.openxmlformats.org/wordprocessingml/2006/main">
        <w:br xmlns:w="http://schemas.openxmlformats.org/wordprocessingml/2006/main" w:type="page"/>
      </w:r>
    </w:p>
    <w:p w14:paraId="120E31BF" w14:textId="77777777" w:rsidR="00555CE0" w:rsidRDefault="00555CE0">
      <w:pPr xmlns:w="http://schemas.openxmlformats.org/wordprocessingml/2006/main">
        <w:pStyle w:val="Heading51"/>
        <w:keepNext/>
        <w:keepLines/>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395605" distL="114300" distR="114300" simplePos="0" relativeHeight="251714560" behindDoc="0" locked="0" layoutInCell="1" allowOverlap="1" wp14:anchorId="12EAF1F6" wp14:editId="5A5120C4">
                <wp:simplePos x="0" y="0"/>
                <wp:positionH relativeFrom="margin">
                  <wp:posOffset>15240</wp:posOffset>
                </wp:positionH>
                <wp:positionV relativeFrom="margin">
                  <wp:posOffset>0</wp:posOffset>
                </wp:positionV>
                <wp:extent cx="4453255" cy="3130550"/>
                <wp:effectExtent l="0" t="0" r="0" b="0"/>
                <wp:wrapTopAndBottom/>
                <wp:docPr id="873" name="Shape 873"/>
                <wp:cNvGraphicFramePr/>
                <a:graphic xmlns:a="http://schemas.openxmlformats.org/drawingml/2006/main">
                  <a:graphicData uri="http://schemas.microsoft.com/office/word/2010/wordprocessingShape">
                    <wps:wsp>
                      <wps:cNvSpPr txBox="1"/>
                      <wps:spPr>
                        <a:xfrm>
                          <a:off x="0" y="0"/>
                          <a:ext cx="4453255" cy="313055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035"/>
                              <w:gridCol w:w="4978"/>
                            </w:tblGrid>
                            <w:tr w:rsidR="00555CE0" w14:paraId="6CA4917D" w14:textId="77777777">
                              <w:tblPrEx>
                                <w:tblCellMar>
                                  <w:top w:w="0" w:type="dxa"/>
                                  <w:bottom w:w="0" w:type="dxa"/>
                                </w:tblCellMar>
                              </w:tblPrEx>
                              <w:trPr>
                                <w:trHeight w:hRule="exact" w:val="360"/>
                                <w:tblHeader/>
                              </w:trPr>
                              <w:tc>
                                <w:tcPr>
                                  <w:tcW w:w="7013" w:type="dxa"/>
                                  <w:gridSpan w:val="2"/>
                                  <w:tcBorders>
                                    <w:top w:val="single" w:sz="4" w:space="0" w:color="auto"/>
                                  </w:tcBorders>
                                  <w:shd w:val="clear" w:color="auto" w:fill="FFFFFF"/>
                                </w:tcPr>
                                <w:p w14:paraId="7A175854" w14:textId="77777777" w:rsidR="00555CE0" w:rsidRDefault="00555CE0">
                                  <w:pPr>
                                    <w:rPr>
                                      <w:sz w:val="10"/>
                                      <w:szCs w:val="10"/>
                                    </w:rPr>
                                  </w:pPr>
                                </w:p>
                              </w:tc>
                            </w:tr>
                            <w:tr w:rsidR="00555CE0" w14:paraId="40963C92" w14:textId="77777777">
                              <w:tblPrEx>
                                <w:tblCellMar>
                                  <w:top w:w="0" w:type="dxa"/>
                                  <w:bottom w:w="0" w:type="dxa"/>
                                </w:tblCellMar>
                              </w:tblPrEx>
                              <w:trPr>
                                <w:trHeight w:hRule="exact" w:val="456"/>
                              </w:trPr>
                              <w:tc>
                                <w:tcPr>
                                  <w:tcW w:w="7013" w:type="dxa"/>
                                  <w:gridSpan w:val="2"/>
                                  <w:shd w:val="clear" w:color="auto" w:fill="231F20"/>
                                  <w:vAlign w:val="bottom"/>
                                </w:tcPr>
                                <w:p w14:paraId="006E55BC"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tabs>
                                      <w:tab w:val="left" w:pos="6629"/>
                                    </w:tabs>
                                    <w:spacing w:line="240" w:lineRule="auto"/>
                                    <w:ind w:firstLine="0"/>
                                    <w:rPr>
                                      <w:sz w:val="14"/>
                                      <w:szCs w:val="14"/>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XI.6.2. </w:t>
                                  </w:r>
                                  <w:r>
                                    <w:rPr>
                                      <w:rFonts w:ascii="Tahoma" w:eastAsia="Tahoma" w:hAnsi="Tahoma" w:cs="Tahoma"/>
                                      <w:b/>
                                      <w:bCs/>
                                      <w:color w:val="FFFFFF"/>
                                      <w:sz w:val="15"/>
                                      <w:szCs w:val="15"/>
                                    </w:rPr>
                                    <w:t>Estudios específicos ante la presencia de focos evidentes en el</w:t>
                                  </w:r>
                                  <w:r>
                                    <w:rPr>
                                      <w:rFonts w:ascii="Tahoma" w:eastAsia="Tahoma" w:hAnsi="Tahoma" w:cs="Tahoma"/>
                                      <w:b/>
                                      <w:bCs/>
                                      <w:color w:val="FFFFFF"/>
                                      <w:sz w:val="15"/>
                                      <w:szCs w:val="15"/>
                                    </w:rPr>
                                    <w:tab/>
                                  </w:r>
                                  <w:r>
                                    <w:rPr>
                                      <w:rFonts w:ascii="Tahoma" w:eastAsia="Tahoma" w:hAnsi="Tahoma" w:cs="Tahoma"/>
                                      <w:smallCaps/>
                                      <w:color w:val="FFFFFF"/>
                                      <w:sz w:val="14"/>
                                      <w:szCs w:val="14"/>
                                    </w:rPr>
                                    <w:t>b</w:t>
                                  </w:r>
                                </w:p>
                                <w:p w14:paraId="23DBC160"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980"/>
                                    <w:rPr>
                                      <w:sz w:val="15"/>
                                      <w:szCs w:val="15"/>
                                    </w:rPr>
                                  </w:pPr>
                                  <w:r>
                                    <w:rPr>
                                      <w:rFonts w:ascii="Tahoma" w:eastAsia="Tahoma" w:hAnsi="Tahoma" w:cs="Tahoma"/>
                                      <w:b/>
                                      <w:bCs/>
                                      <w:color w:val="FFFFFF"/>
                                      <w:sz w:val="15"/>
                                      <w:szCs w:val="15"/>
                                    </w:rPr>
                                    <w:t>paciente neutropénico febril</w:t>
                                  </w:r>
                                </w:p>
                              </w:tc>
                            </w:tr>
                            <w:tr w:rsidR="00555CE0" w14:paraId="7F606D46" w14:textId="77777777">
                              <w:tblPrEx>
                                <w:tblCellMar>
                                  <w:top w:w="0" w:type="dxa"/>
                                  <w:bottom w:w="0" w:type="dxa"/>
                                </w:tblCellMar>
                              </w:tblPrEx>
                              <w:trPr>
                                <w:trHeight w:hRule="exact" w:val="134"/>
                              </w:trPr>
                              <w:tc>
                                <w:tcPr>
                                  <w:tcW w:w="7013" w:type="dxa"/>
                                  <w:gridSpan w:val="2"/>
                                  <w:shd w:val="clear" w:color="auto" w:fill="FFFFFF"/>
                                </w:tcPr>
                                <w:p w14:paraId="5E9E70F6" w14:textId="77777777" w:rsidR="00555CE0" w:rsidRDefault="00555CE0">
                                  <w:pPr>
                                    <w:rPr>
                                      <w:sz w:val="10"/>
                                      <w:szCs w:val="10"/>
                                    </w:rPr>
                                  </w:pPr>
                                </w:p>
                              </w:tc>
                            </w:tr>
                            <w:tr w:rsidR="00555CE0" w14:paraId="3B87E7EE" w14:textId="77777777">
                              <w:tblPrEx>
                                <w:tblCellMar>
                                  <w:top w:w="0" w:type="dxa"/>
                                  <w:bottom w:w="0" w:type="dxa"/>
                                </w:tblCellMar>
                              </w:tblPrEx>
                              <w:trPr>
                                <w:trHeight w:hRule="exact" w:val="360"/>
                              </w:trPr>
                              <w:tc>
                                <w:tcPr>
                                  <w:tcW w:w="2035" w:type="dxa"/>
                                  <w:tcBorders>
                                    <w:top w:val="single" w:sz="4" w:space="0" w:color="auto"/>
                                    <w:left w:val="single" w:sz="4" w:space="0" w:color="auto"/>
                                  </w:tcBorders>
                                  <w:shd w:val="clear" w:color="auto" w:fill="D2D3D5"/>
                                  <w:vAlign w:val="center"/>
                                </w:tcPr>
                                <w:p w14:paraId="314D0374"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Foco</w:t>
                                  </w:r>
                                </w:p>
                              </w:tc>
                              <w:tc>
                                <w:tcPr>
                                  <w:tcW w:w="4978" w:type="dxa"/>
                                  <w:tcBorders>
                                    <w:top w:val="single" w:sz="4" w:space="0" w:color="auto"/>
                                    <w:right w:val="single" w:sz="4" w:space="0" w:color="auto"/>
                                  </w:tcBorders>
                                  <w:shd w:val="clear" w:color="auto" w:fill="D2D3D5"/>
                                  <w:vAlign w:val="center"/>
                                </w:tcPr>
                                <w:p w14:paraId="728A37B4"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Estudios complementarios</w:t>
                                  </w:r>
                                </w:p>
                              </w:tc>
                            </w:tr>
                            <w:tr w:rsidR="00555CE0" w14:paraId="1F5FA416" w14:textId="77777777">
                              <w:tblPrEx>
                                <w:tblCellMar>
                                  <w:top w:w="0" w:type="dxa"/>
                                  <w:bottom w:w="0" w:type="dxa"/>
                                </w:tblCellMar>
                              </w:tblPrEx>
                              <w:trPr>
                                <w:trHeight w:hRule="exact" w:val="480"/>
                              </w:trPr>
                              <w:tc>
                                <w:tcPr>
                                  <w:tcW w:w="2035" w:type="dxa"/>
                                  <w:tcBorders>
                                    <w:top w:val="single" w:sz="4" w:space="0" w:color="auto"/>
                                  </w:tcBorders>
                                  <w:shd w:val="clear" w:color="auto" w:fill="FFFFFF"/>
                                  <w:vAlign w:val="center"/>
                                </w:tcPr>
                                <w:p w14:paraId="67D972E5" w14:textId="77777777" w:rsidR="00555CE0" w:rsidRDefault="00555CE0">
                                  <w:pPr>
                                    <w:pStyle w:val="Other0"/>
                                    <w:spacing w:line="240" w:lineRule="auto"/>
                                    <w:ind w:firstLine="0"/>
                                    <w:rPr>
                                      <w:sz w:val="14"/>
                                      <w:szCs w:val="14"/>
                                    </w:rPr>
                                  </w:pPr>
                                  <w:r>
                                    <w:rPr>
                                      <w:rFonts w:ascii="Tahoma" w:eastAsia="Tahoma" w:hAnsi="Tahoma" w:cs="Tahoma"/>
                                      <w:sz w:val="14"/>
                                      <w:szCs w:val="14"/>
                                    </w:rPr>
                                    <w:t>Piel y partes blandas</w:t>
                                  </w:r>
                                </w:p>
                              </w:tc>
                              <w:tc>
                                <w:tcPr>
                                  <w:tcW w:w="4978" w:type="dxa"/>
                                  <w:tcBorders>
                                    <w:top w:val="single" w:sz="4" w:space="0" w:color="auto"/>
                                  </w:tcBorders>
                                  <w:shd w:val="clear" w:color="auto" w:fill="FFFFFF"/>
                                  <w:vAlign w:val="bottom"/>
                                </w:tcPr>
                                <w:p w14:paraId="1C19A870" w14:textId="77777777" w:rsidR="00555CE0" w:rsidRDefault="00555CE0">
                                  <w:pPr>
                                    <w:pStyle w:val="Other0"/>
                                    <w:ind w:firstLine="0"/>
                                    <w:rPr>
                                      <w:sz w:val="14"/>
                                      <w:szCs w:val="14"/>
                                    </w:rPr>
                                  </w:pPr>
                                  <w:r>
                                    <w:rPr>
                                      <w:rFonts w:ascii="Tahoma" w:eastAsia="Tahoma" w:hAnsi="Tahoma" w:cs="Tahoma"/>
                                      <w:sz w:val="14"/>
                                      <w:szCs w:val="14"/>
                                    </w:rPr>
                                    <w:t>Punción o biopsia de los bordes de la lesión. Cultivo de material purulento.</w:t>
                                  </w:r>
                                </w:p>
                              </w:tc>
                            </w:tr>
                            <w:tr w:rsidR="00555CE0" w14:paraId="75E716CC" w14:textId="77777777">
                              <w:tblPrEx>
                                <w:tblCellMar>
                                  <w:top w:w="0" w:type="dxa"/>
                                  <w:bottom w:w="0" w:type="dxa"/>
                                </w:tblCellMar>
                              </w:tblPrEx>
                              <w:trPr>
                                <w:trHeight w:hRule="exact" w:val="480"/>
                              </w:trPr>
                              <w:tc>
                                <w:tcPr>
                                  <w:tcW w:w="2035" w:type="dxa"/>
                                  <w:tcBorders>
                                    <w:top w:val="single" w:sz="4" w:space="0" w:color="auto"/>
                                  </w:tcBorders>
                                  <w:shd w:val="clear" w:color="auto" w:fill="FFFFFF"/>
                                  <w:vAlign w:val="center"/>
                                </w:tcPr>
                                <w:p w14:paraId="332699D7" w14:textId="77777777" w:rsidR="00555CE0" w:rsidRDefault="00555CE0">
                                  <w:pPr>
                                    <w:pStyle w:val="Other0"/>
                                    <w:spacing w:line="240" w:lineRule="auto"/>
                                    <w:ind w:firstLine="0"/>
                                    <w:rPr>
                                      <w:sz w:val="14"/>
                                      <w:szCs w:val="14"/>
                                    </w:rPr>
                                  </w:pPr>
                                  <w:r>
                                    <w:rPr>
                                      <w:rFonts w:ascii="Tahoma" w:eastAsia="Tahoma" w:hAnsi="Tahoma" w:cs="Tahoma"/>
                                      <w:sz w:val="14"/>
                                      <w:szCs w:val="14"/>
                                    </w:rPr>
                                    <w:t>Lesión de mucosa vesiculada</w:t>
                                  </w:r>
                                </w:p>
                              </w:tc>
                              <w:tc>
                                <w:tcPr>
                                  <w:tcW w:w="4978" w:type="dxa"/>
                                  <w:tcBorders>
                                    <w:top w:val="single" w:sz="4" w:space="0" w:color="auto"/>
                                  </w:tcBorders>
                                  <w:shd w:val="clear" w:color="auto" w:fill="FFFFFF"/>
                                  <w:vAlign w:val="bottom"/>
                                </w:tcPr>
                                <w:p w14:paraId="6AE88945" w14:textId="77777777" w:rsidR="00555CE0" w:rsidRDefault="00555CE0">
                                  <w:pPr>
                                    <w:pStyle w:val="Other0"/>
                                    <w:ind w:firstLine="0"/>
                                    <w:rPr>
                                      <w:sz w:val="14"/>
                                      <w:szCs w:val="14"/>
                                    </w:rPr>
                                  </w:pPr>
                                  <w:r>
                                    <w:rPr>
                                      <w:rFonts w:ascii="Tahoma" w:eastAsia="Tahoma" w:hAnsi="Tahoma" w:cs="Tahoma"/>
                                      <w:sz w:val="14"/>
                                      <w:szCs w:val="14"/>
                                    </w:rPr>
                                    <w:t>Estudio virológico (células multinucleadas y ac. monoclonales) en raspado de la base de la lesión.</w:t>
                                  </w:r>
                                </w:p>
                              </w:tc>
                            </w:tr>
                            <w:tr w:rsidR="00555CE0" w14:paraId="267285CD" w14:textId="77777777">
                              <w:tblPrEx>
                                <w:tblCellMar>
                                  <w:top w:w="0" w:type="dxa"/>
                                  <w:bottom w:w="0" w:type="dxa"/>
                                </w:tblCellMar>
                              </w:tblPrEx>
                              <w:trPr>
                                <w:trHeight w:hRule="exact" w:val="715"/>
                              </w:trPr>
                              <w:tc>
                                <w:tcPr>
                                  <w:tcW w:w="2035" w:type="dxa"/>
                                  <w:tcBorders>
                                    <w:top w:val="single" w:sz="4" w:space="0" w:color="auto"/>
                                  </w:tcBorders>
                                  <w:shd w:val="clear" w:color="auto" w:fill="FFFFFF"/>
                                  <w:vAlign w:val="center"/>
                                </w:tcPr>
                                <w:p w14:paraId="3D627E54" w14:textId="77777777" w:rsidR="00555CE0" w:rsidRDefault="00555CE0">
                                  <w:pPr>
                                    <w:pStyle w:val="Other0"/>
                                    <w:spacing w:line="240" w:lineRule="auto"/>
                                    <w:ind w:firstLine="0"/>
                                    <w:rPr>
                                      <w:sz w:val="14"/>
                                      <w:szCs w:val="14"/>
                                    </w:rPr>
                                  </w:pPr>
                                  <w:r>
                                    <w:rPr>
                                      <w:rFonts w:ascii="Tahoma" w:eastAsia="Tahoma" w:hAnsi="Tahoma" w:cs="Tahoma"/>
                                      <w:sz w:val="14"/>
                                      <w:szCs w:val="14"/>
                                    </w:rPr>
                                    <w:t>Neurológico</w:t>
                                  </w:r>
                                </w:p>
                              </w:tc>
                              <w:tc>
                                <w:tcPr>
                                  <w:tcW w:w="4978" w:type="dxa"/>
                                  <w:tcBorders>
                                    <w:top w:val="single" w:sz="4" w:space="0" w:color="auto"/>
                                  </w:tcBorders>
                                  <w:shd w:val="clear" w:color="auto" w:fill="FFFFFF"/>
                                  <w:vAlign w:val="center"/>
                                </w:tcPr>
                                <w:p w14:paraId="06953DDA" w14:textId="77777777" w:rsidR="00555CE0" w:rsidRDefault="00555CE0">
                                  <w:pPr>
                                    <w:pStyle w:val="Other0"/>
                                    <w:ind w:firstLine="0"/>
                                    <w:rPr>
                                      <w:sz w:val="14"/>
                                      <w:szCs w:val="14"/>
                                    </w:rPr>
                                  </w:pPr>
                                  <w:r>
                                    <w:rPr>
                                      <w:rFonts w:ascii="Tahoma" w:eastAsia="Tahoma" w:hAnsi="Tahoma" w:cs="Tahoma"/>
                                      <w:sz w:val="14"/>
                                      <w:szCs w:val="14"/>
                                    </w:rPr>
                                    <w:t>Líquido cefalorraquídeo: citoquímico, bacteriológico, pesquisa de bacilo de Koch, pesquisa micológica (cultivo y látex para criptococo), estudio citológico (hemato-oncológico).</w:t>
                                  </w:r>
                                </w:p>
                              </w:tc>
                            </w:tr>
                            <w:tr w:rsidR="00555CE0" w14:paraId="20B86CE5" w14:textId="77777777">
                              <w:tblPrEx>
                                <w:tblCellMar>
                                  <w:top w:w="0" w:type="dxa"/>
                                  <w:bottom w:w="0" w:type="dxa"/>
                                </w:tblCellMar>
                              </w:tblPrEx>
                              <w:trPr>
                                <w:trHeight w:hRule="exact" w:val="720"/>
                              </w:trPr>
                              <w:tc>
                                <w:tcPr>
                                  <w:tcW w:w="2035" w:type="dxa"/>
                                  <w:tcBorders>
                                    <w:top w:val="single" w:sz="4" w:space="0" w:color="auto"/>
                                  </w:tcBorders>
                                  <w:shd w:val="clear" w:color="auto" w:fill="FFFFFF"/>
                                  <w:vAlign w:val="center"/>
                                </w:tcPr>
                                <w:p w14:paraId="1283C664" w14:textId="77777777" w:rsidR="00555CE0" w:rsidRDefault="00555CE0">
                                  <w:pPr>
                                    <w:pStyle w:val="Other0"/>
                                    <w:spacing w:line="240" w:lineRule="auto"/>
                                    <w:ind w:firstLine="0"/>
                                    <w:rPr>
                                      <w:sz w:val="14"/>
                                      <w:szCs w:val="14"/>
                                    </w:rPr>
                                  </w:pPr>
                                  <w:r>
                                    <w:rPr>
                                      <w:rFonts w:ascii="Tahoma" w:eastAsia="Tahoma" w:hAnsi="Tahoma" w:cs="Tahoma"/>
                                      <w:sz w:val="14"/>
                                      <w:szCs w:val="14"/>
                                    </w:rPr>
                                    <w:t>Pulmonar</w:t>
                                  </w:r>
                                </w:p>
                              </w:tc>
                              <w:tc>
                                <w:tcPr>
                                  <w:tcW w:w="4978" w:type="dxa"/>
                                  <w:tcBorders>
                                    <w:top w:val="single" w:sz="4" w:space="0" w:color="auto"/>
                                  </w:tcBorders>
                                  <w:shd w:val="clear" w:color="auto" w:fill="FFFFFF"/>
                                  <w:vAlign w:val="center"/>
                                </w:tcPr>
                                <w:p w14:paraId="645EB7A7" w14:textId="77777777" w:rsidR="00555CE0" w:rsidRDefault="00555CE0">
                                  <w:pPr>
                                    <w:pStyle w:val="Other0"/>
                                    <w:spacing w:line="269" w:lineRule="auto"/>
                                    <w:ind w:firstLine="0"/>
                                    <w:rPr>
                                      <w:sz w:val="14"/>
                                      <w:szCs w:val="14"/>
                                    </w:rPr>
                                  </w:pPr>
                                  <w:r>
                                    <w:rPr>
                                      <w:rFonts w:ascii="Tahoma" w:eastAsia="Tahoma" w:hAnsi="Tahoma" w:cs="Tahoma"/>
                                      <w:sz w:val="14"/>
                                      <w:szCs w:val="14"/>
                                    </w:rPr>
                                    <w:t xml:space="preserve">Pesquisa de virus respiratorios y </w:t>
                                  </w:r>
                                  <w:r>
                                    <w:rPr>
                                      <w:rFonts w:ascii="Tahoma" w:eastAsia="Tahoma" w:hAnsi="Tahoma" w:cs="Tahoma"/>
                                      <w:i/>
                                      <w:iCs/>
                                      <w:sz w:val="14"/>
                                      <w:szCs w:val="14"/>
                                    </w:rPr>
                                    <w:t>Pneumocystis jiroveci</w:t>
                                  </w:r>
                                  <w:r>
                                    <w:rPr>
                                      <w:rFonts w:ascii="Tahoma" w:eastAsia="Tahoma" w:hAnsi="Tahoma" w:cs="Tahoma"/>
                                      <w:sz w:val="14"/>
                                      <w:szCs w:val="14"/>
                                    </w:rPr>
                                    <w:t xml:space="preserve"> en aspirado nasofaríngeo, y pesquisa de bacilo de Koch (lavado gástrico y/o esputo seriado).</w:t>
                                  </w:r>
                                </w:p>
                              </w:tc>
                            </w:tr>
                            <w:tr w:rsidR="00555CE0" w14:paraId="0293442F" w14:textId="77777777">
                              <w:tblPrEx>
                                <w:tblCellMar>
                                  <w:top w:w="0" w:type="dxa"/>
                                  <w:bottom w:w="0" w:type="dxa"/>
                                </w:tblCellMar>
                              </w:tblPrEx>
                              <w:trPr>
                                <w:trHeight w:hRule="exact" w:val="715"/>
                              </w:trPr>
                              <w:tc>
                                <w:tcPr>
                                  <w:tcW w:w="2035" w:type="dxa"/>
                                  <w:tcBorders>
                                    <w:top w:val="single" w:sz="4" w:space="0" w:color="auto"/>
                                  </w:tcBorders>
                                  <w:shd w:val="clear" w:color="auto" w:fill="FFFFFF"/>
                                  <w:vAlign w:val="center"/>
                                </w:tcPr>
                                <w:p w14:paraId="5E363DE5" w14:textId="77777777" w:rsidR="00555CE0" w:rsidRDefault="00555CE0">
                                  <w:pPr>
                                    <w:pStyle w:val="Other0"/>
                                    <w:spacing w:line="240" w:lineRule="auto"/>
                                    <w:ind w:firstLine="0"/>
                                    <w:rPr>
                                      <w:sz w:val="14"/>
                                      <w:szCs w:val="14"/>
                                    </w:rPr>
                                  </w:pPr>
                                  <w:r>
                                    <w:rPr>
                                      <w:rFonts w:ascii="Tahoma" w:eastAsia="Tahoma" w:hAnsi="Tahoma" w:cs="Tahoma"/>
                                      <w:sz w:val="14"/>
                                      <w:szCs w:val="14"/>
                                    </w:rPr>
                                    <w:t>Intestinal</w:t>
                                  </w:r>
                                </w:p>
                              </w:tc>
                              <w:tc>
                                <w:tcPr>
                                  <w:tcW w:w="4978" w:type="dxa"/>
                                  <w:tcBorders>
                                    <w:top w:val="single" w:sz="4" w:space="0" w:color="auto"/>
                                  </w:tcBorders>
                                  <w:shd w:val="clear" w:color="auto" w:fill="FFFFFF"/>
                                  <w:vAlign w:val="center"/>
                                </w:tcPr>
                                <w:p w14:paraId="61F15694" w14:textId="77777777" w:rsidR="00555CE0" w:rsidRDefault="00555CE0">
                                  <w:pPr>
                                    <w:pStyle w:val="Other0"/>
                                    <w:spacing w:line="269" w:lineRule="auto"/>
                                    <w:ind w:firstLine="0"/>
                                    <w:rPr>
                                      <w:sz w:val="14"/>
                                      <w:szCs w:val="14"/>
                                    </w:rPr>
                                  </w:pPr>
                                  <w:r>
                                    <w:rPr>
                                      <w:rFonts w:ascii="Tahoma" w:eastAsia="Tahoma" w:hAnsi="Tahoma" w:cs="Tahoma"/>
                                      <w:sz w:val="14"/>
                                      <w:szCs w:val="14"/>
                                    </w:rPr>
                                    <w:t xml:space="preserve">Pesquisa de </w:t>
                                  </w:r>
                                  <w:r>
                                    <w:rPr>
                                      <w:rFonts w:ascii="Tahoma" w:eastAsia="Tahoma" w:hAnsi="Tahoma" w:cs="Tahoma"/>
                                      <w:i/>
                                      <w:iCs/>
                                      <w:sz w:val="14"/>
                                      <w:szCs w:val="14"/>
                                    </w:rPr>
                                    <w:t>Clostridium difficile,</w:t>
                                  </w:r>
                                  <w:r>
                                    <w:rPr>
                                      <w:rFonts w:ascii="Tahoma" w:eastAsia="Tahoma" w:hAnsi="Tahoma" w:cs="Tahoma"/>
                                      <w:sz w:val="14"/>
                                      <w:szCs w:val="14"/>
                                    </w:rPr>
                                    <w:t xml:space="preserve"> Criptosporidium, Microsporidium, Micobacterias e </w:t>
                                  </w:r>
                                  <w:r>
                                    <w:rPr>
                                      <w:rFonts w:ascii="Tahoma" w:eastAsia="Tahoma" w:hAnsi="Tahoma" w:cs="Tahoma"/>
                                      <w:i/>
                                      <w:iCs/>
                                      <w:sz w:val="14"/>
                                      <w:szCs w:val="14"/>
                                    </w:rPr>
                                    <w:t>Isospora belli</w:t>
                                  </w:r>
                                  <w:r>
                                    <w:rPr>
                                      <w:rFonts w:ascii="Tahoma" w:eastAsia="Tahoma" w:hAnsi="Tahoma" w:cs="Tahoma"/>
                                      <w:sz w:val="14"/>
                                      <w:szCs w:val="14"/>
                                    </w:rPr>
                                    <w:t>(coprocultivo y parasitológico en fresco y seriado).</w:t>
                                  </w:r>
                                </w:p>
                              </w:tc>
                            </w:tr>
                            <w:tr w:rsidR="00555CE0" w14:paraId="5585D2C7" w14:textId="77777777">
                              <w:tblPrEx>
                                <w:tblCellMar>
                                  <w:top w:w="0" w:type="dxa"/>
                                  <w:bottom w:w="0" w:type="dxa"/>
                                </w:tblCellMar>
                              </w:tblPrEx>
                              <w:trPr>
                                <w:trHeight w:hRule="exact" w:val="509"/>
                              </w:trPr>
                              <w:tc>
                                <w:tcPr>
                                  <w:tcW w:w="2035" w:type="dxa"/>
                                  <w:tcBorders>
                                    <w:top w:val="single" w:sz="4" w:space="0" w:color="auto"/>
                                    <w:bottom w:val="single" w:sz="4" w:space="0" w:color="auto"/>
                                  </w:tcBorders>
                                  <w:shd w:val="clear" w:color="auto" w:fill="FFFFFF"/>
                                  <w:vAlign w:val="center"/>
                                </w:tcPr>
                                <w:p w14:paraId="66AB7F70" w14:textId="77777777" w:rsidR="00555CE0" w:rsidRDefault="00555CE0">
                                  <w:pPr>
                                    <w:pStyle w:val="Other0"/>
                                    <w:spacing w:line="240" w:lineRule="auto"/>
                                    <w:ind w:firstLine="0"/>
                                    <w:rPr>
                                      <w:sz w:val="14"/>
                                      <w:szCs w:val="14"/>
                                    </w:rPr>
                                  </w:pPr>
                                  <w:r>
                                    <w:rPr>
                                      <w:rFonts w:ascii="Tahoma" w:eastAsia="Tahoma" w:hAnsi="Tahoma" w:cs="Tahoma"/>
                                      <w:sz w:val="14"/>
                                      <w:szCs w:val="14"/>
                                    </w:rPr>
                                    <w:t>Otitis media aguda o crónica</w:t>
                                  </w:r>
                                </w:p>
                              </w:tc>
                              <w:tc>
                                <w:tcPr>
                                  <w:tcW w:w="4978" w:type="dxa"/>
                                  <w:tcBorders>
                                    <w:top w:val="single" w:sz="4" w:space="0" w:color="auto"/>
                                    <w:bottom w:val="single" w:sz="4" w:space="0" w:color="auto"/>
                                  </w:tcBorders>
                                  <w:shd w:val="clear" w:color="auto" w:fill="FFFFFF"/>
                                  <w:vAlign w:val="center"/>
                                </w:tcPr>
                                <w:p w14:paraId="5C44C6A7" w14:textId="77777777" w:rsidR="00555CE0" w:rsidRDefault="00555CE0">
                                  <w:pPr>
                                    <w:pStyle w:val="Other0"/>
                                    <w:spacing w:line="240" w:lineRule="auto"/>
                                    <w:ind w:firstLine="0"/>
                                    <w:rPr>
                                      <w:sz w:val="14"/>
                                      <w:szCs w:val="14"/>
                                    </w:rPr>
                                  </w:pPr>
                                  <w:r>
                                    <w:rPr>
                                      <w:rFonts w:ascii="Tahoma" w:eastAsia="Tahoma" w:hAnsi="Tahoma" w:cs="Tahoma"/>
                                      <w:sz w:val="14"/>
                                      <w:szCs w:val="14"/>
                                    </w:rPr>
                                    <w:t>Punción aspiración del oído y cultivo de material purulento.</w:t>
                                  </w:r>
                                </w:p>
                              </w:tc>
                            </w:tr>
                          </w:tbl>
                          <w:p w14:paraId="09F3FB88" w14:textId="77777777" w:rsidR="00555CE0" w:rsidRDefault="00555CE0">
                            <w:pPr>
                              <w:spacing w:line="1" w:lineRule="exact"/>
                            </w:pPr>
                          </w:p>
                        </w:txbxContent>
                      </wps:txbx>
                      <wps:bodyPr lIns="0" tIns="0" rIns="0" bIns="0"/>
                    </wps:wsp>
                  </a:graphicData>
                </a:graphic>
              </wp:anchor>
            </w:drawing>
          </mc:Choice>
          <mc:Fallback>
            <w:pict>
              <v:shape w14:anchorId="12EAF1F6" id="Shape 873" o:spid="_x0000_s1067" type="#_x0000_t202" style="position:absolute;margin-left:1.2pt;margin-top:0;width:350.65pt;height:246.5pt;z-index:251714560;visibility:visible;mso-wrap-style:square;mso-wrap-distance-left:9pt;mso-wrap-distance-top:0;mso-wrap-distance-right:9pt;mso-wrap-distance-bottom:31.1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035"/>
                        <w:gridCol w:w="4978"/>
                      </w:tblGrid>
                      <w:tr w:rsidR="00555CE0" w14:paraId="6CA4917D" w14:textId="77777777">
                        <w:tblPrEx>
                          <w:tblCellMar>
                            <w:top w:w="0" w:type="dxa"/>
                            <w:bottom w:w="0" w:type="dxa"/>
                          </w:tblCellMar>
                        </w:tblPrEx>
                        <w:trPr>
                          <w:trHeight w:hRule="exact" w:val="360"/>
                          <w:tblHeader/>
                        </w:trPr>
                        <w:tc>
                          <w:tcPr>
                            <w:tcW w:w="7013" w:type="dxa"/>
                            <w:gridSpan w:val="2"/>
                            <w:tcBorders>
                              <w:top w:val="single" w:sz="4" w:space="0" w:color="auto"/>
                            </w:tcBorders>
                            <w:shd w:val="clear" w:color="auto" w:fill="FFFFFF"/>
                          </w:tcPr>
                          <w:p w14:paraId="7A175854" w14:textId="77777777" w:rsidR="00555CE0" w:rsidRDefault="00555CE0">
                            <w:pPr>
                              <w:rPr>
                                <w:sz w:val="10"/>
                                <w:szCs w:val="10"/>
                              </w:rPr>
                            </w:pPr>
                          </w:p>
                        </w:tc>
                      </w:tr>
                      <w:tr w:rsidR="00555CE0" w14:paraId="40963C92" w14:textId="77777777">
                        <w:tblPrEx>
                          <w:tblCellMar>
                            <w:top w:w="0" w:type="dxa"/>
                            <w:bottom w:w="0" w:type="dxa"/>
                          </w:tblCellMar>
                        </w:tblPrEx>
                        <w:trPr>
                          <w:trHeight w:hRule="exact" w:val="456"/>
                        </w:trPr>
                        <w:tc>
                          <w:tcPr>
                            <w:tcW w:w="7013" w:type="dxa"/>
                            <w:gridSpan w:val="2"/>
                            <w:shd w:val="clear" w:color="auto" w:fill="231F20"/>
                            <w:vAlign w:val="bottom"/>
                          </w:tcPr>
                          <w:p w14:paraId="006E55BC"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tabs>
                                <w:tab w:val="left" w:pos="6629"/>
                              </w:tabs>
                              <w:spacing w:line="240" w:lineRule="auto"/>
                              <w:ind w:firstLine="0"/>
                              <w:rPr>
                                <w:sz w:val="14"/>
                                <w:szCs w:val="14"/>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XI.6.2. </w:t>
                            </w:r>
                            <w:r>
                              <w:rPr>
                                <w:rFonts w:ascii="Tahoma" w:eastAsia="Tahoma" w:hAnsi="Tahoma" w:cs="Tahoma"/>
                                <w:b/>
                                <w:bCs/>
                                <w:color w:val="FFFFFF"/>
                                <w:sz w:val="15"/>
                                <w:szCs w:val="15"/>
                              </w:rPr>
                              <w:t>Estudios específicos ante la presencia de focos evidentes en el</w:t>
                            </w:r>
                            <w:r>
                              <w:rPr>
                                <w:rFonts w:ascii="Tahoma" w:eastAsia="Tahoma" w:hAnsi="Tahoma" w:cs="Tahoma"/>
                                <w:b/>
                                <w:bCs/>
                                <w:color w:val="FFFFFF"/>
                                <w:sz w:val="15"/>
                                <w:szCs w:val="15"/>
                              </w:rPr>
                              <w:tab/>
                            </w:r>
                            <w:r>
                              <w:rPr>
                                <w:rFonts w:ascii="Tahoma" w:eastAsia="Tahoma" w:hAnsi="Tahoma" w:cs="Tahoma"/>
                                <w:smallCaps/>
                                <w:color w:val="FFFFFF"/>
                                <w:sz w:val="14"/>
                                <w:szCs w:val="14"/>
                              </w:rPr>
                              <w:t>b</w:t>
                            </w:r>
                          </w:p>
                          <w:p w14:paraId="23DBC160"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980"/>
                              <w:rPr>
                                <w:sz w:val="15"/>
                                <w:szCs w:val="15"/>
                              </w:rPr>
                            </w:pPr>
                            <w:r>
                              <w:rPr>
                                <w:rFonts w:ascii="Tahoma" w:eastAsia="Tahoma" w:hAnsi="Tahoma" w:cs="Tahoma"/>
                                <w:b/>
                                <w:bCs/>
                                <w:color w:val="FFFFFF"/>
                                <w:sz w:val="15"/>
                                <w:szCs w:val="15"/>
                              </w:rPr>
                              <w:t>paciente neutropénico febril</w:t>
                            </w:r>
                          </w:p>
                        </w:tc>
                      </w:tr>
                      <w:tr w:rsidR="00555CE0" w14:paraId="7F606D46" w14:textId="77777777">
                        <w:tblPrEx>
                          <w:tblCellMar>
                            <w:top w:w="0" w:type="dxa"/>
                            <w:bottom w:w="0" w:type="dxa"/>
                          </w:tblCellMar>
                        </w:tblPrEx>
                        <w:trPr>
                          <w:trHeight w:hRule="exact" w:val="134"/>
                        </w:trPr>
                        <w:tc>
                          <w:tcPr>
                            <w:tcW w:w="7013" w:type="dxa"/>
                            <w:gridSpan w:val="2"/>
                            <w:shd w:val="clear" w:color="auto" w:fill="FFFFFF"/>
                          </w:tcPr>
                          <w:p w14:paraId="5E9E70F6" w14:textId="77777777" w:rsidR="00555CE0" w:rsidRDefault="00555CE0">
                            <w:pPr>
                              <w:rPr>
                                <w:sz w:val="10"/>
                                <w:szCs w:val="10"/>
                              </w:rPr>
                            </w:pPr>
                          </w:p>
                        </w:tc>
                      </w:tr>
                      <w:tr w:rsidR="00555CE0" w14:paraId="3B87E7EE" w14:textId="77777777">
                        <w:tblPrEx>
                          <w:tblCellMar>
                            <w:top w:w="0" w:type="dxa"/>
                            <w:bottom w:w="0" w:type="dxa"/>
                          </w:tblCellMar>
                        </w:tblPrEx>
                        <w:trPr>
                          <w:trHeight w:hRule="exact" w:val="360"/>
                        </w:trPr>
                        <w:tc>
                          <w:tcPr>
                            <w:tcW w:w="2035" w:type="dxa"/>
                            <w:tcBorders>
                              <w:top w:val="single" w:sz="4" w:space="0" w:color="auto"/>
                              <w:left w:val="single" w:sz="4" w:space="0" w:color="auto"/>
                            </w:tcBorders>
                            <w:shd w:val="clear" w:color="auto" w:fill="D2D3D5"/>
                            <w:vAlign w:val="center"/>
                          </w:tcPr>
                          <w:p w14:paraId="314D0374"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Foco</w:t>
                            </w:r>
                          </w:p>
                        </w:tc>
                        <w:tc>
                          <w:tcPr>
                            <w:tcW w:w="4978" w:type="dxa"/>
                            <w:tcBorders>
                              <w:top w:val="single" w:sz="4" w:space="0" w:color="auto"/>
                              <w:right w:val="single" w:sz="4" w:space="0" w:color="auto"/>
                            </w:tcBorders>
                            <w:shd w:val="clear" w:color="auto" w:fill="D2D3D5"/>
                            <w:vAlign w:val="center"/>
                          </w:tcPr>
                          <w:p w14:paraId="728A37B4"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Estudios complementarios</w:t>
                            </w:r>
                          </w:p>
                        </w:tc>
                      </w:tr>
                      <w:tr w:rsidR="00555CE0" w14:paraId="1F5FA416" w14:textId="77777777">
                        <w:tblPrEx>
                          <w:tblCellMar>
                            <w:top w:w="0" w:type="dxa"/>
                            <w:bottom w:w="0" w:type="dxa"/>
                          </w:tblCellMar>
                        </w:tblPrEx>
                        <w:trPr>
                          <w:trHeight w:hRule="exact" w:val="480"/>
                        </w:trPr>
                        <w:tc>
                          <w:tcPr>
                            <w:tcW w:w="2035" w:type="dxa"/>
                            <w:tcBorders>
                              <w:top w:val="single" w:sz="4" w:space="0" w:color="auto"/>
                            </w:tcBorders>
                            <w:shd w:val="clear" w:color="auto" w:fill="FFFFFF"/>
                            <w:vAlign w:val="center"/>
                          </w:tcPr>
                          <w:p w14:paraId="67D972E5" w14:textId="77777777" w:rsidR="00555CE0" w:rsidRDefault="00555CE0">
                            <w:pPr>
                              <w:pStyle w:val="Other0"/>
                              <w:spacing w:line="240" w:lineRule="auto"/>
                              <w:ind w:firstLine="0"/>
                              <w:rPr>
                                <w:sz w:val="14"/>
                                <w:szCs w:val="14"/>
                              </w:rPr>
                            </w:pPr>
                            <w:r>
                              <w:rPr>
                                <w:rFonts w:ascii="Tahoma" w:eastAsia="Tahoma" w:hAnsi="Tahoma" w:cs="Tahoma"/>
                                <w:sz w:val="14"/>
                                <w:szCs w:val="14"/>
                              </w:rPr>
                              <w:t>Piel y partes blandas</w:t>
                            </w:r>
                          </w:p>
                        </w:tc>
                        <w:tc>
                          <w:tcPr>
                            <w:tcW w:w="4978" w:type="dxa"/>
                            <w:tcBorders>
                              <w:top w:val="single" w:sz="4" w:space="0" w:color="auto"/>
                            </w:tcBorders>
                            <w:shd w:val="clear" w:color="auto" w:fill="FFFFFF"/>
                            <w:vAlign w:val="bottom"/>
                          </w:tcPr>
                          <w:p w14:paraId="1C19A870" w14:textId="77777777" w:rsidR="00555CE0" w:rsidRDefault="00555CE0">
                            <w:pPr>
                              <w:pStyle w:val="Other0"/>
                              <w:ind w:firstLine="0"/>
                              <w:rPr>
                                <w:sz w:val="14"/>
                                <w:szCs w:val="14"/>
                              </w:rPr>
                            </w:pPr>
                            <w:r>
                              <w:rPr>
                                <w:rFonts w:ascii="Tahoma" w:eastAsia="Tahoma" w:hAnsi="Tahoma" w:cs="Tahoma"/>
                                <w:sz w:val="14"/>
                                <w:szCs w:val="14"/>
                              </w:rPr>
                              <w:t>Punción o biopsia de los bordes de la lesión. Cultivo de material purulento.</w:t>
                            </w:r>
                          </w:p>
                        </w:tc>
                      </w:tr>
                      <w:tr w:rsidR="00555CE0" w14:paraId="75E716CC" w14:textId="77777777">
                        <w:tblPrEx>
                          <w:tblCellMar>
                            <w:top w:w="0" w:type="dxa"/>
                            <w:bottom w:w="0" w:type="dxa"/>
                          </w:tblCellMar>
                        </w:tblPrEx>
                        <w:trPr>
                          <w:trHeight w:hRule="exact" w:val="480"/>
                        </w:trPr>
                        <w:tc>
                          <w:tcPr>
                            <w:tcW w:w="2035" w:type="dxa"/>
                            <w:tcBorders>
                              <w:top w:val="single" w:sz="4" w:space="0" w:color="auto"/>
                            </w:tcBorders>
                            <w:shd w:val="clear" w:color="auto" w:fill="FFFFFF"/>
                            <w:vAlign w:val="center"/>
                          </w:tcPr>
                          <w:p w14:paraId="332699D7" w14:textId="77777777" w:rsidR="00555CE0" w:rsidRDefault="00555CE0">
                            <w:pPr>
                              <w:pStyle w:val="Other0"/>
                              <w:spacing w:line="240" w:lineRule="auto"/>
                              <w:ind w:firstLine="0"/>
                              <w:rPr>
                                <w:sz w:val="14"/>
                                <w:szCs w:val="14"/>
                              </w:rPr>
                            </w:pPr>
                            <w:r>
                              <w:rPr>
                                <w:rFonts w:ascii="Tahoma" w:eastAsia="Tahoma" w:hAnsi="Tahoma" w:cs="Tahoma"/>
                                <w:sz w:val="14"/>
                                <w:szCs w:val="14"/>
                              </w:rPr>
                              <w:t>Lesión de mucosa vesiculada</w:t>
                            </w:r>
                          </w:p>
                        </w:tc>
                        <w:tc>
                          <w:tcPr>
                            <w:tcW w:w="4978" w:type="dxa"/>
                            <w:tcBorders>
                              <w:top w:val="single" w:sz="4" w:space="0" w:color="auto"/>
                            </w:tcBorders>
                            <w:shd w:val="clear" w:color="auto" w:fill="FFFFFF"/>
                            <w:vAlign w:val="bottom"/>
                          </w:tcPr>
                          <w:p w14:paraId="6AE88945" w14:textId="77777777" w:rsidR="00555CE0" w:rsidRDefault="00555CE0">
                            <w:pPr>
                              <w:pStyle w:val="Other0"/>
                              <w:ind w:firstLine="0"/>
                              <w:rPr>
                                <w:sz w:val="14"/>
                                <w:szCs w:val="14"/>
                              </w:rPr>
                            </w:pPr>
                            <w:r>
                              <w:rPr>
                                <w:rFonts w:ascii="Tahoma" w:eastAsia="Tahoma" w:hAnsi="Tahoma" w:cs="Tahoma"/>
                                <w:sz w:val="14"/>
                                <w:szCs w:val="14"/>
                              </w:rPr>
                              <w:t>Estudio virológico (células multinucleadas y ac. monoclonales) en raspado de la base de la lesión.</w:t>
                            </w:r>
                          </w:p>
                        </w:tc>
                      </w:tr>
                      <w:tr w:rsidR="00555CE0" w14:paraId="267285CD" w14:textId="77777777">
                        <w:tblPrEx>
                          <w:tblCellMar>
                            <w:top w:w="0" w:type="dxa"/>
                            <w:bottom w:w="0" w:type="dxa"/>
                          </w:tblCellMar>
                        </w:tblPrEx>
                        <w:trPr>
                          <w:trHeight w:hRule="exact" w:val="715"/>
                        </w:trPr>
                        <w:tc>
                          <w:tcPr>
                            <w:tcW w:w="2035" w:type="dxa"/>
                            <w:tcBorders>
                              <w:top w:val="single" w:sz="4" w:space="0" w:color="auto"/>
                            </w:tcBorders>
                            <w:shd w:val="clear" w:color="auto" w:fill="FFFFFF"/>
                            <w:vAlign w:val="center"/>
                          </w:tcPr>
                          <w:p w14:paraId="3D627E54" w14:textId="77777777" w:rsidR="00555CE0" w:rsidRDefault="00555CE0">
                            <w:pPr>
                              <w:pStyle w:val="Other0"/>
                              <w:spacing w:line="240" w:lineRule="auto"/>
                              <w:ind w:firstLine="0"/>
                              <w:rPr>
                                <w:sz w:val="14"/>
                                <w:szCs w:val="14"/>
                              </w:rPr>
                            </w:pPr>
                            <w:r>
                              <w:rPr>
                                <w:rFonts w:ascii="Tahoma" w:eastAsia="Tahoma" w:hAnsi="Tahoma" w:cs="Tahoma"/>
                                <w:sz w:val="14"/>
                                <w:szCs w:val="14"/>
                              </w:rPr>
                              <w:t>Neurológico</w:t>
                            </w:r>
                          </w:p>
                        </w:tc>
                        <w:tc>
                          <w:tcPr>
                            <w:tcW w:w="4978" w:type="dxa"/>
                            <w:tcBorders>
                              <w:top w:val="single" w:sz="4" w:space="0" w:color="auto"/>
                            </w:tcBorders>
                            <w:shd w:val="clear" w:color="auto" w:fill="FFFFFF"/>
                            <w:vAlign w:val="center"/>
                          </w:tcPr>
                          <w:p w14:paraId="06953DDA" w14:textId="77777777" w:rsidR="00555CE0" w:rsidRDefault="00555CE0">
                            <w:pPr>
                              <w:pStyle w:val="Other0"/>
                              <w:ind w:firstLine="0"/>
                              <w:rPr>
                                <w:sz w:val="14"/>
                                <w:szCs w:val="14"/>
                              </w:rPr>
                            </w:pPr>
                            <w:r>
                              <w:rPr>
                                <w:rFonts w:ascii="Tahoma" w:eastAsia="Tahoma" w:hAnsi="Tahoma" w:cs="Tahoma"/>
                                <w:sz w:val="14"/>
                                <w:szCs w:val="14"/>
                              </w:rPr>
                              <w:t>Líquido cefalorraquídeo: citoquímico, bacteriológico, pesquisa de bacilo de Koch, pesquisa micológica (cultivo y látex para criptococo), estudio citológico (hemato-oncológico).</w:t>
                            </w:r>
                          </w:p>
                        </w:tc>
                      </w:tr>
                      <w:tr w:rsidR="00555CE0" w14:paraId="20B86CE5" w14:textId="77777777">
                        <w:tblPrEx>
                          <w:tblCellMar>
                            <w:top w:w="0" w:type="dxa"/>
                            <w:bottom w:w="0" w:type="dxa"/>
                          </w:tblCellMar>
                        </w:tblPrEx>
                        <w:trPr>
                          <w:trHeight w:hRule="exact" w:val="720"/>
                        </w:trPr>
                        <w:tc>
                          <w:tcPr>
                            <w:tcW w:w="2035" w:type="dxa"/>
                            <w:tcBorders>
                              <w:top w:val="single" w:sz="4" w:space="0" w:color="auto"/>
                            </w:tcBorders>
                            <w:shd w:val="clear" w:color="auto" w:fill="FFFFFF"/>
                            <w:vAlign w:val="center"/>
                          </w:tcPr>
                          <w:p w14:paraId="1283C664" w14:textId="77777777" w:rsidR="00555CE0" w:rsidRDefault="00555CE0">
                            <w:pPr>
                              <w:pStyle w:val="Other0"/>
                              <w:spacing w:line="240" w:lineRule="auto"/>
                              <w:ind w:firstLine="0"/>
                              <w:rPr>
                                <w:sz w:val="14"/>
                                <w:szCs w:val="14"/>
                              </w:rPr>
                            </w:pPr>
                            <w:r>
                              <w:rPr>
                                <w:rFonts w:ascii="Tahoma" w:eastAsia="Tahoma" w:hAnsi="Tahoma" w:cs="Tahoma"/>
                                <w:sz w:val="14"/>
                                <w:szCs w:val="14"/>
                              </w:rPr>
                              <w:t>Pulmonar</w:t>
                            </w:r>
                          </w:p>
                        </w:tc>
                        <w:tc>
                          <w:tcPr>
                            <w:tcW w:w="4978" w:type="dxa"/>
                            <w:tcBorders>
                              <w:top w:val="single" w:sz="4" w:space="0" w:color="auto"/>
                            </w:tcBorders>
                            <w:shd w:val="clear" w:color="auto" w:fill="FFFFFF"/>
                            <w:vAlign w:val="center"/>
                          </w:tcPr>
                          <w:p w14:paraId="645EB7A7" w14:textId="77777777" w:rsidR="00555CE0" w:rsidRDefault="00555CE0">
                            <w:pPr>
                              <w:pStyle w:val="Other0"/>
                              <w:spacing w:line="269" w:lineRule="auto"/>
                              <w:ind w:firstLine="0"/>
                              <w:rPr>
                                <w:sz w:val="14"/>
                                <w:szCs w:val="14"/>
                              </w:rPr>
                            </w:pPr>
                            <w:r>
                              <w:rPr>
                                <w:rFonts w:ascii="Tahoma" w:eastAsia="Tahoma" w:hAnsi="Tahoma" w:cs="Tahoma"/>
                                <w:sz w:val="14"/>
                                <w:szCs w:val="14"/>
                              </w:rPr>
                              <w:t xml:space="preserve">Pesquisa de virus respiratorios y </w:t>
                            </w:r>
                            <w:r>
                              <w:rPr>
                                <w:rFonts w:ascii="Tahoma" w:eastAsia="Tahoma" w:hAnsi="Tahoma" w:cs="Tahoma"/>
                                <w:i/>
                                <w:iCs/>
                                <w:sz w:val="14"/>
                                <w:szCs w:val="14"/>
                              </w:rPr>
                              <w:t>Pneumocystis jiroveci</w:t>
                            </w:r>
                            <w:r>
                              <w:rPr>
                                <w:rFonts w:ascii="Tahoma" w:eastAsia="Tahoma" w:hAnsi="Tahoma" w:cs="Tahoma"/>
                                <w:sz w:val="14"/>
                                <w:szCs w:val="14"/>
                              </w:rPr>
                              <w:t xml:space="preserve"> en aspirado nasofaríngeo, y pesquisa de bacilo de Koch (lavado gástrico y/o esputo seriado).</w:t>
                            </w:r>
                          </w:p>
                        </w:tc>
                      </w:tr>
                      <w:tr w:rsidR="00555CE0" w14:paraId="0293442F" w14:textId="77777777">
                        <w:tblPrEx>
                          <w:tblCellMar>
                            <w:top w:w="0" w:type="dxa"/>
                            <w:bottom w:w="0" w:type="dxa"/>
                          </w:tblCellMar>
                        </w:tblPrEx>
                        <w:trPr>
                          <w:trHeight w:hRule="exact" w:val="715"/>
                        </w:trPr>
                        <w:tc>
                          <w:tcPr>
                            <w:tcW w:w="2035" w:type="dxa"/>
                            <w:tcBorders>
                              <w:top w:val="single" w:sz="4" w:space="0" w:color="auto"/>
                            </w:tcBorders>
                            <w:shd w:val="clear" w:color="auto" w:fill="FFFFFF"/>
                            <w:vAlign w:val="center"/>
                          </w:tcPr>
                          <w:p w14:paraId="5E363DE5" w14:textId="77777777" w:rsidR="00555CE0" w:rsidRDefault="00555CE0">
                            <w:pPr>
                              <w:pStyle w:val="Other0"/>
                              <w:spacing w:line="240" w:lineRule="auto"/>
                              <w:ind w:firstLine="0"/>
                              <w:rPr>
                                <w:sz w:val="14"/>
                                <w:szCs w:val="14"/>
                              </w:rPr>
                            </w:pPr>
                            <w:r>
                              <w:rPr>
                                <w:rFonts w:ascii="Tahoma" w:eastAsia="Tahoma" w:hAnsi="Tahoma" w:cs="Tahoma"/>
                                <w:sz w:val="14"/>
                                <w:szCs w:val="14"/>
                              </w:rPr>
                              <w:t>Intestinal</w:t>
                            </w:r>
                          </w:p>
                        </w:tc>
                        <w:tc>
                          <w:tcPr>
                            <w:tcW w:w="4978" w:type="dxa"/>
                            <w:tcBorders>
                              <w:top w:val="single" w:sz="4" w:space="0" w:color="auto"/>
                            </w:tcBorders>
                            <w:shd w:val="clear" w:color="auto" w:fill="FFFFFF"/>
                            <w:vAlign w:val="center"/>
                          </w:tcPr>
                          <w:p w14:paraId="61F15694" w14:textId="77777777" w:rsidR="00555CE0" w:rsidRDefault="00555CE0">
                            <w:pPr>
                              <w:pStyle w:val="Other0"/>
                              <w:spacing w:line="269" w:lineRule="auto"/>
                              <w:ind w:firstLine="0"/>
                              <w:rPr>
                                <w:sz w:val="14"/>
                                <w:szCs w:val="14"/>
                              </w:rPr>
                            </w:pPr>
                            <w:r>
                              <w:rPr>
                                <w:rFonts w:ascii="Tahoma" w:eastAsia="Tahoma" w:hAnsi="Tahoma" w:cs="Tahoma"/>
                                <w:sz w:val="14"/>
                                <w:szCs w:val="14"/>
                              </w:rPr>
                              <w:t xml:space="preserve">Pesquisa de </w:t>
                            </w:r>
                            <w:r>
                              <w:rPr>
                                <w:rFonts w:ascii="Tahoma" w:eastAsia="Tahoma" w:hAnsi="Tahoma" w:cs="Tahoma"/>
                                <w:i/>
                                <w:iCs/>
                                <w:sz w:val="14"/>
                                <w:szCs w:val="14"/>
                              </w:rPr>
                              <w:t>Clostridium difficile,</w:t>
                            </w:r>
                            <w:r>
                              <w:rPr>
                                <w:rFonts w:ascii="Tahoma" w:eastAsia="Tahoma" w:hAnsi="Tahoma" w:cs="Tahoma"/>
                                <w:sz w:val="14"/>
                                <w:szCs w:val="14"/>
                              </w:rPr>
                              <w:t xml:space="preserve"> Criptosporidium, Microsporidium, Micobacterias e </w:t>
                            </w:r>
                            <w:r>
                              <w:rPr>
                                <w:rFonts w:ascii="Tahoma" w:eastAsia="Tahoma" w:hAnsi="Tahoma" w:cs="Tahoma"/>
                                <w:i/>
                                <w:iCs/>
                                <w:sz w:val="14"/>
                                <w:szCs w:val="14"/>
                              </w:rPr>
                              <w:t>Isospora belli</w:t>
                            </w:r>
                            <w:r>
                              <w:rPr>
                                <w:rFonts w:ascii="Tahoma" w:eastAsia="Tahoma" w:hAnsi="Tahoma" w:cs="Tahoma"/>
                                <w:sz w:val="14"/>
                                <w:szCs w:val="14"/>
                              </w:rPr>
                              <w:t>(coprocultivo y parasitológico en fresco y seriado).</w:t>
                            </w:r>
                          </w:p>
                        </w:tc>
                      </w:tr>
                      <w:tr w:rsidR="00555CE0" w14:paraId="5585D2C7" w14:textId="77777777">
                        <w:tblPrEx>
                          <w:tblCellMar>
                            <w:top w:w="0" w:type="dxa"/>
                            <w:bottom w:w="0" w:type="dxa"/>
                          </w:tblCellMar>
                        </w:tblPrEx>
                        <w:trPr>
                          <w:trHeight w:hRule="exact" w:val="509"/>
                        </w:trPr>
                        <w:tc>
                          <w:tcPr>
                            <w:tcW w:w="2035" w:type="dxa"/>
                            <w:tcBorders>
                              <w:top w:val="single" w:sz="4" w:space="0" w:color="auto"/>
                              <w:bottom w:val="single" w:sz="4" w:space="0" w:color="auto"/>
                            </w:tcBorders>
                            <w:shd w:val="clear" w:color="auto" w:fill="FFFFFF"/>
                            <w:vAlign w:val="center"/>
                          </w:tcPr>
                          <w:p w14:paraId="66AB7F70" w14:textId="77777777" w:rsidR="00555CE0" w:rsidRDefault="00555CE0">
                            <w:pPr>
                              <w:pStyle w:val="Other0"/>
                              <w:spacing w:line="240" w:lineRule="auto"/>
                              <w:ind w:firstLine="0"/>
                              <w:rPr>
                                <w:sz w:val="14"/>
                                <w:szCs w:val="14"/>
                              </w:rPr>
                            </w:pPr>
                            <w:r>
                              <w:rPr>
                                <w:rFonts w:ascii="Tahoma" w:eastAsia="Tahoma" w:hAnsi="Tahoma" w:cs="Tahoma"/>
                                <w:sz w:val="14"/>
                                <w:szCs w:val="14"/>
                              </w:rPr>
                              <w:t>Otitis media aguda o crónica</w:t>
                            </w:r>
                          </w:p>
                        </w:tc>
                        <w:tc>
                          <w:tcPr>
                            <w:tcW w:w="4978" w:type="dxa"/>
                            <w:tcBorders>
                              <w:top w:val="single" w:sz="4" w:space="0" w:color="auto"/>
                              <w:bottom w:val="single" w:sz="4" w:space="0" w:color="auto"/>
                            </w:tcBorders>
                            <w:shd w:val="clear" w:color="auto" w:fill="FFFFFF"/>
                            <w:vAlign w:val="center"/>
                          </w:tcPr>
                          <w:p w14:paraId="5C44C6A7" w14:textId="77777777" w:rsidR="00555CE0" w:rsidRDefault="00555CE0">
                            <w:pPr>
                              <w:pStyle w:val="Other0"/>
                              <w:spacing w:line="240" w:lineRule="auto"/>
                              <w:ind w:firstLine="0"/>
                              <w:rPr>
                                <w:sz w:val="14"/>
                                <w:szCs w:val="14"/>
                              </w:rPr>
                            </w:pPr>
                            <w:r>
                              <w:rPr>
                                <w:rFonts w:ascii="Tahoma" w:eastAsia="Tahoma" w:hAnsi="Tahoma" w:cs="Tahoma"/>
                                <w:sz w:val="14"/>
                                <w:szCs w:val="14"/>
                              </w:rPr>
                              <w:t>Punción aspiración del oído y cultivo de material purulento.</w:t>
                            </w:r>
                          </w:p>
                        </w:tc>
                      </w:tr>
                    </w:tbl>
                    <w:p w14:paraId="09F3FB88" w14:textId="77777777" w:rsidR="00555CE0" w:rsidRDefault="00555CE0">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46656" behindDoc="0" locked="0" layoutInCell="1" allowOverlap="1" wp14:anchorId="7562D418" wp14:editId="6B6F9533">
                <wp:simplePos x="0" y="0"/>
                <wp:positionH relativeFrom="margin">
                  <wp:posOffset>33655</wp:posOffset>
                </wp:positionH>
                <wp:positionV relativeFrom="margin">
                  <wp:posOffset>3176270</wp:posOffset>
                </wp:positionV>
                <wp:extent cx="2404745" cy="133985"/>
                <wp:effectExtent l="0" t="0" r="0" b="0"/>
                <wp:wrapNone/>
                <wp:docPr id="875" name="Shape 875"/>
                <wp:cNvGraphicFramePr/>
                <a:graphic xmlns:a="http://schemas.openxmlformats.org/drawingml/2006/main">
                  <a:graphicData uri="http://schemas.microsoft.com/office/word/2010/wordprocessingShape">
                    <wps:wsp>
                      <wps:cNvSpPr txBox="1"/>
                      <wps:spPr>
                        <a:xfrm>
                          <a:off x="0" y="0"/>
                          <a:ext cx="2404745" cy="133985"/>
                        </a:xfrm>
                        <a:prstGeom prst="rect">
                          <a:avLst/>
                        </a:prstGeom>
                        <a:noFill/>
                      </wps:spPr>
                      <wps:txbx>
                        <w:txbxContent>
                          <w:p w14:paraId="1443AFB3" w14:textId="77777777" w:rsidR="00555CE0" w:rsidRDefault="00555CE0">
                            <w:pPr>
                              <w:pStyle w:val="Tablecaption0"/>
                              <w:spacing w:line="240" w:lineRule="auto"/>
                              <w:rPr>
                                <w:sz w:val="12"/>
                                <w:szCs w:val="12"/>
                              </w:rPr>
                            </w:pPr>
                            <w:r>
                              <w:rPr>
                                <w:rFonts w:ascii="Lucida Sans Unicode" w:eastAsia="Lucida Sans Unicode" w:hAnsi="Lucida Sans Unicode" w:cs="Lucida Sans Unicode"/>
                                <w:i w:val="0"/>
                                <w:iCs w:val="0"/>
                                <w:sz w:val="12"/>
                                <w:szCs w:val="12"/>
                              </w:rPr>
                              <w:t>No se justifica realizar en forma rutinaria cultivos de vigilancia.</w:t>
                            </w:r>
                          </w:p>
                        </w:txbxContent>
                      </wps:txbx>
                      <wps:bodyPr lIns="0" tIns="0" rIns="0" bIns="0"/>
                    </wps:wsp>
                  </a:graphicData>
                </a:graphic>
              </wp:anchor>
            </w:drawing>
          </mc:Choice>
          <mc:Fallback>
            <w:pict>
              <v:shape w14:anchorId="7562D418" id="Shape 875" o:spid="_x0000_s1068" type="#_x0000_t202" style="position:absolute;margin-left:2.65pt;margin-top:250.1pt;width:189.35pt;height:10.55pt;z-index:251846656;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" filled="f" stroked="f">
                <v:textbox inset="0,0,0,0">
                  <w:txbxContent>
                    <w:p w14:paraId="1443AFB3" w14:textId="77777777" w:rsidR="00555CE0" w:rsidRDefault="00555CE0">
                      <w:pPr>
                        <w:pStyle w:val="Tablecaption0"/>
                        <w:spacing w:line="240" w:lineRule="auto"/>
                        <w:rPr>
                          <w:sz w:val="12"/>
                          <w:szCs w:val="12"/>
                        </w:rPr>
                      </w:pPr>
                      <w:r>
                        <w:rPr>
                          <w:rFonts w:ascii="Lucida Sans Unicode" w:eastAsia="Lucida Sans Unicode" w:hAnsi="Lucida Sans Unicode" w:cs="Lucida Sans Unicode"/>
                          <w:i w:val="0"/>
                          <w:iCs w:val="0"/>
                          <w:sz w:val="12"/>
                          <w:szCs w:val="12"/>
                        </w:rPr>
                        <w:t>No se justifica realizar en forma rutinaria cultivos de vigilancia.</w:t>
                      </w:r>
                    </w:p>
                  </w:txbxContent>
                </v:textbox>
                <w10:wrap anchorx="margin" anchory="margin"/>
              </v:shape>
            </w:pict>
          </mc:Fallback>
        </mc:AlternateContent>
      </w:r>
      <w:bookmarkStart xmlns:w="http://schemas.openxmlformats.org/wordprocessingml/2006/main" w:id="919" w:name="bookmark4495"/>
      <w:bookmarkStart xmlns:w="http://schemas.openxmlformats.org/wordprocessingml/2006/main" w:id="920" w:name="bookmark4496"/>
      <w:bookmarkStart xmlns:w="http://schemas.openxmlformats.org/wordprocessingml/2006/main" w:id="921" w:name="bookmark4497"/>
      <w:r xmlns:w="http://schemas.openxmlformats.org/wordprocessingml/2006/main">
        <w:t xml:space="preserve">Tratament antimicrobian empiric inițial</w:t>
      </w:r>
      <w:bookmarkEnd xmlns:w="http://schemas.openxmlformats.org/wordprocessingml/2006/main" w:id="919"/>
      <w:bookmarkEnd xmlns:w="http://schemas.openxmlformats.org/wordprocessingml/2006/main" w:id="920"/>
      <w:bookmarkEnd xmlns:w="http://schemas.openxmlformats.org/wordprocessingml/2006/main" w:id="921"/>
    </w:p>
    <w:p w14:paraId="45972CE6" w14:textId="77777777" w:rsidR="00555CE0" w:rsidRDefault="00555CE0">
      <w:pPr xmlns:w="http://schemas.openxmlformats.org/wordprocessingml/2006/main">
        <w:pStyle w:val="BodyText"/>
        <w:ind w:firstLine="320"/>
        <w:jc w:val="both"/>
      </w:pPr>
      <w:r xmlns:w="http://schemas.openxmlformats.org/wordprocessingml/2006/main">
        <w:rPr>
          <w:b/>
          <w:bCs/>
        </w:rPr>
        <w:t xml:space="preserve">Indicații: </w:t>
      </w:r>
      <w:r xmlns:w="http://schemas.openxmlformats.org/wordprocessingml/2006/main">
        <w:t xml:space="preserve">Tratamentul antibiotic va începe imediat după prelevarea probelor pentru cultură. Administrarea se va face intravenos, iar dacă pacientul are catetere permanente </w:t>
      </w:r>
      <w:r xmlns:w="http://schemas.openxmlformats.org/wordprocessingml/2006/main">
        <w:softHyphen xmlns:w="http://schemas.openxmlformats.org/wordprocessingml/2006/main"/>
      </w:r>
      <w:r xmlns:w="http://schemas.openxmlformats.org/wordprocessingml/2006/main">
        <w:t xml:space="preserve">(implantabile sau semiimplantabile), antibioticul se va administra prin intermediul acestora. Pacienții cu neutropenie febrilă trebuie să primească tratament antibiotic cu spectru larg: combinația dintre o beta-lactamică (cefalosporine de generația a 3-a și a 4-a: ceftriaxonă, cefotaximă, ceftazidimă, cefoperazonă, cefepimă) și o aminoglicozidă (amikacină, gentamicină, netilmicină) este cea mai frecvent utilizată.</w:t>
      </w:r>
    </w:p>
    <w:p w14:paraId="53A25C74" w14:textId="77777777" w:rsidR="00555CE0" w:rsidRDefault="00555CE0">
      <w:pPr xmlns:w="http://schemas.openxmlformats.org/wordprocessingml/2006/main">
        <w:pStyle w:val="BodyText"/>
        <w:ind w:firstLine="320"/>
        <w:jc w:val="both"/>
      </w:pPr>
      <w:r xmlns:w="http://schemas.openxmlformats.org/wordprocessingml/2006/main">
        <w:rPr>
          <w:b/>
          <w:bCs/>
        </w:rPr>
        <w:t xml:space="preserve">Scheme de tratament: </w:t>
      </w:r>
      <w:r xmlns:w="http://schemas.openxmlformats.org/wordprocessingml/2006/main">
        <w:t xml:space="preserve">Pacienții cu risc scăzut vor primi inițial ceftriaxonă (100 mg/kg/zi, la fiecare 24 de ore) și amikacină (15 mg/kg/zi, la fiecare 24 de ore), ultima administrată în perfuzie pe parcursul a 60 de minute. În cazurile cu risc scăzut de bacteriemie, monoterapia (imipenem, ceftazidimă, ceftriaxonă) este o altă opțiune.</w:t>
      </w:r>
    </w:p>
    <w:p w14:paraId="16C1B35F" w14:textId="77777777" w:rsidR="00555CE0" w:rsidRDefault="00555CE0">
      <w:pPr xmlns:w="http://schemas.openxmlformats.org/wordprocessingml/2006/main">
        <w:pStyle w:val="BodyText"/>
        <w:ind w:firstLine="320"/>
        <w:jc w:val="both"/>
      </w:pPr>
      <w:r xmlns:w="http://schemas.openxmlformats.org/wordprocessingml/2006/main">
        <w:t xml:space="preserve">La pacienții cu risc crescut, </w:t>
      </w:r>
      <w:r xmlns:w="http://schemas.openxmlformats.org/wordprocessingml/2006/main">
        <w:softHyphen xmlns:w="http://schemas.openxmlformats.org/wordprocessingml/2006/main"/>
      </w:r>
      <w:r xmlns:w="http://schemas.openxmlformats.org/wordprocessingml/2006/main">
        <w:t xml:space="preserve">tratamentul empiric va fi inițiat cu ceftazidimă (100 mg/kg/zi, la fiecare 8 ore) împreună cu amikacină în dozele menționate mai sus, pentru a include acoperirea inițială pentru </w:t>
      </w:r>
      <w:r xmlns:w="http://schemas.openxmlformats.org/wordprocessingml/2006/main">
        <w:rPr>
          <w:i/>
          <w:iCs/>
        </w:rPr>
        <w:t xml:space="preserve">P. aeruginosa.</w:t>
      </w:r>
    </w:p>
    <w:p w14:paraId="200B0633" w14:textId="77777777" w:rsidR="00555CE0" w:rsidRDefault="00555CE0">
      <w:pPr xmlns:w="http://schemas.openxmlformats.org/wordprocessingml/2006/main">
        <w:pStyle w:val="BodyText"/>
        <w:spacing w:after="220"/>
        <w:ind w:firstLine="320"/>
        <w:jc w:val="both"/>
      </w:pPr>
      <w:r xmlns:w="http://schemas.openxmlformats.org/wordprocessingml/2006/main">
        <w:t xml:space="preserve">Dacă pacientul prezintă hemoculturi negative după 24 de ore, administrarea de aminoglicozidă poate fi întreruptă. Dacă hemoculturile sunt pozitive, tratamentul va fi ajustat </w:t>
      </w:r>
      <w:r xmlns:w="http://schemas.openxmlformats.org/wordprocessingml/2006/main">
        <w:softHyphen xmlns:w="http://schemas.openxmlformats.org/wordprocessingml/2006/main"/>
      </w:r>
      <w:r xmlns:w="http://schemas.openxmlformats.org/wordprocessingml/2006/main">
        <w:t xml:space="preserve">în funcție de organismul izolat.</w:t>
      </w:r>
    </w:p>
    <w:p w14:paraId="61F99F54" w14:textId="77777777" w:rsidR="00555CE0" w:rsidRDefault="00555CE0">
      <w:pPr xmlns:w="http://schemas.openxmlformats.org/wordprocessingml/2006/main">
        <w:pStyle w:val="Heading51"/>
        <w:keepNext/>
        <w:keepLines/>
        <w:spacing w:after="220" w:line="283" w:lineRule="auto"/>
      </w:pPr>
      <w:bookmarkStart xmlns:w="http://schemas.openxmlformats.org/wordprocessingml/2006/main" w:id="922" w:name="bookmark4498"/>
      <w:bookmarkStart xmlns:w="http://schemas.openxmlformats.org/wordprocessingml/2006/main" w:id="923" w:name="bookmark4499"/>
      <w:bookmarkStart xmlns:w="http://schemas.openxmlformats.org/wordprocessingml/2006/main" w:id="924" w:name="bookmark4500"/>
      <w:r xmlns:w="http://schemas.openxmlformats.org/wordprocessingml/2006/main">
        <w:t xml:space="preserve">Ajustarea tratamentului antibiotic inițial în situații speciale:</w:t>
      </w:r>
      <w:bookmarkEnd xmlns:w="http://schemas.openxmlformats.org/wordprocessingml/2006/main" w:id="922"/>
      <w:bookmarkEnd xmlns:w="http://schemas.openxmlformats.org/wordprocessingml/2006/main" w:id="923"/>
      <w:bookmarkEnd xmlns:w="http://schemas.openxmlformats.org/wordprocessingml/2006/main" w:id="924"/>
    </w:p>
    <w:p w14:paraId="40623A53" w14:textId="77777777" w:rsidR="00555CE0" w:rsidRDefault="00555CE0">
      <w:pPr xmlns:w="http://schemas.openxmlformats.org/wordprocessingml/2006/main">
        <w:pStyle w:val="BodyText"/>
        <w:ind w:left="380" w:hanging="120"/>
        <w:jc w:val="both"/>
      </w:pPr>
      <w:r xmlns:w="http://schemas.openxmlformats.org/wordprocessingml/2006/main">
        <w:t xml:space="preserve">• </w:t>
      </w:r>
      <w:r xmlns:w="http://schemas.openxmlformats.org/wordprocessingml/2006/main">
        <w:rPr>
          <w:b/>
          <w:bCs/>
        </w:rPr>
        <w:t xml:space="preserve">Infecția locului de ieșire al cateterului </w:t>
      </w:r>
      <w:r xmlns:w="http://schemas.openxmlformats.org/wordprocessingml/2006/main">
        <w:rPr>
          <w:b/>
          <w:bCs/>
        </w:rPr>
        <w:softHyphen xmlns:w="http://schemas.openxmlformats.org/wordprocessingml/2006/main"/>
      </w:r>
      <w:r xmlns:w="http://schemas.openxmlformats.org/wordprocessingml/2006/main">
        <w:rPr>
          <w:b/>
          <w:bCs/>
        </w:rPr>
        <w:t xml:space="preserve">sau a tractului său de permanență: </w:t>
      </w:r>
      <w:r xmlns:w="http://schemas.openxmlformats.org/wordprocessingml/2006/main">
        <w:t xml:space="preserve">se va indica ceftazidimă, amikacină și vancomicină (40-60 mg/kg/zi i.v.). În cazul reacțiilor adverse la aceasta din urmă, se poate utiliza teicoplanină (10 mg/kg/zi i.m. sau i.v., la fiecare 24 de ore).</w:t>
      </w:r>
    </w:p>
    <w:p w14:paraId="13644FB5" w14:textId="77777777" w:rsidR="00555CE0" w:rsidRDefault="00555CE0">
      <w:pPr xmlns:w="http://schemas.openxmlformats.org/wordprocessingml/2006/main">
        <w:pStyle w:val="BodyText"/>
        <w:numPr>
          <w:ilvl w:val="0"/>
          <w:numId w:val="313"/>
        </w:numPr>
        <w:tabs>
          <w:tab w:val="left" w:pos="188"/>
        </w:tabs>
        <w:ind w:firstLine="0"/>
        <w:jc w:val="both"/>
      </w:pPr>
      <w:bookmarkStart xmlns:w="http://schemas.openxmlformats.org/wordprocessingml/2006/main" w:id="925" w:name="bookmark4501"/>
      <w:bookmarkEnd xmlns:w="http://schemas.openxmlformats.org/wordprocessingml/2006/main" w:id="925"/>
      <w:r xmlns:w="http://schemas.openxmlformats.org/wordprocessingml/2006/main">
        <w:rPr>
          <w:b/>
          <w:bCs/>
        </w:rPr>
        <w:t xml:space="preserve">Suspiciunea de infecție anaerobă </w:t>
      </w:r>
      <w:r xmlns:w="http://schemas.openxmlformats.org/wordprocessingml/2006/main">
        <w:rPr>
          <w:b/>
          <w:bCs/>
        </w:rPr>
        <w:softHyphen xmlns:w="http://schemas.openxmlformats.org/wordprocessingml/2006/main"/>
      </w:r>
      <w:r xmlns:w="http://schemas.openxmlformats.org/wordprocessingml/2006/main">
        <w:rPr>
          <w:b/>
          <w:bCs/>
        </w:rPr>
        <w:t xml:space="preserve">: </w:t>
      </w:r>
      <w:r xmlns:w="http://schemas.openxmlformats.org/wordprocessingml/2006/main">
        <w:t xml:space="preserve">mucozită severă, afectarea peretelui intestinal, suspiciunea de tiflită, proctită, abces perianal, infecție a gâtului și/sau adenoflegmon oral, </w:t>
      </w:r>
      <w:r xmlns:w="http://schemas.openxmlformats.org/wordprocessingml/2006/main">
        <w:softHyphen xmlns:w="http://schemas.openxmlformats.org/wordprocessingml/2006/main"/>
      </w:r>
      <w:r xmlns:w="http://schemas.openxmlformats.org/wordprocessingml/2006/main">
        <w:t xml:space="preserve">infecție severă a pielii și țesuturilor moi. Se va adăuga metronidazol (30 mg/kg/zi IV, la fiecare 8 ore), clindamicină (30 mg/kg/zi, IV la fiecare 8 ore), ornidazol (30 mg/kg/zi IV, la fiecare 24 de ore) sau imipenem (40-60 mg/kg/zi).</w:t>
      </w:r>
    </w:p>
    <w:p w14:paraId="0A528629" w14:textId="77777777" w:rsidR="00555CE0" w:rsidRDefault="00555CE0">
      <w:pPr xmlns:w="http://schemas.openxmlformats.org/wordprocessingml/2006/main">
        <w:pStyle w:val="BodyText"/>
        <w:numPr>
          <w:ilvl w:val="0"/>
          <w:numId w:val="313"/>
        </w:numPr>
        <w:tabs>
          <w:tab w:val="left" w:pos="188"/>
        </w:tabs>
        <w:ind w:firstLine="0"/>
        <w:jc w:val="both"/>
      </w:pPr>
      <w:bookmarkStart xmlns:w="http://schemas.openxmlformats.org/wordprocessingml/2006/main" w:id="926" w:name="bookmark4502"/>
      <w:bookmarkEnd xmlns:w="http://schemas.openxmlformats.org/wordprocessingml/2006/main" w:id="926"/>
      <w:r xmlns:w="http://schemas.openxmlformats.org/wordprocessingml/2006/main">
        <w:rPr>
          <w:b/>
          <w:bCs/>
        </w:rPr>
        <w:t xml:space="preserve">Focar meningeal: </w:t>
      </w:r>
      <w:r xmlns:w="http://schemas.openxmlformats.org/wordprocessingml/2006/main">
        <w:t xml:space="preserve">tratamentul se va efectua cu ceftriaxonă, amikacină și ampicilină (200 mg/kg/zi) din cauza riscului de infecție cu </w:t>
      </w:r>
      <w:r xmlns:w="http://schemas.openxmlformats.org/wordprocessingml/2006/main">
        <w:rPr>
          <w:i/>
          <w:iCs/>
        </w:rPr>
        <w:t xml:space="preserve">Listeria monocytogenes.</w:t>
      </w:r>
    </w:p>
    <w:p w14:paraId="1AF1773D" w14:textId="77777777" w:rsidR="00555CE0" w:rsidRDefault="00555CE0">
      <w:pPr xmlns:w="http://schemas.openxmlformats.org/wordprocessingml/2006/main">
        <w:pStyle w:val="BodyText"/>
        <w:numPr>
          <w:ilvl w:val="0"/>
          <w:numId w:val="313"/>
        </w:numPr>
        <w:tabs>
          <w:tab w:val="left" w:pos="188"/>
        </w:tabs>
        <w:ind w:firstLine="0"/>
        <w:jc w:val="both"/>
      </w:pPr>
      <w:bookmarkStart xmlns:w="http://schemas.openxmlformats.org/wordprocessingml/2006/main" w:id="927" w:name="bookmark4503"/>
      <w:bookmarkEnd xmlns:w="http://schemas.openxmlformats.org/wordprocessingml/2006/main" w:id="927"/>
      <w:r xmlns:w="http://schemas.openxmlformats.org/wordprocessingml/2006/main">
        <w:rPr>
          <w:b/>
          <w:bCs/>
        </w:rPr>
        <w:t xml:space="preserve">Focalizare respiratorie: </w:t>
      </w:r>
      <w:r xmlns:w="http://schemas.openxmlformats.org/wordprocessingml/2006/main">
        <w:t xml:space="preserve">TMP-SMX (10-15 mg/kg/zi oral sau intravenos, la fiecare 6 ore) și macrolide (eritromicină 40 mg/kg/zi la fiecare 6 ore PO sau claritromicină 15 mg/kg/zi la fiecare 12 ore PO sau IV) vor fi adăugate empiric la pacienții care prezintă infiltrat interstițial bilateral cu sau fără hipoxemie, suspectând o infecție cu </w:t>
      </w:r>
      <w:r xmlns:w="http://schemas.openxmlformats.org/wordprocessingml/2006/main">
        <w:rPr>
          <w:i/>
          <w:iCs/>
        </w:rPr>
        <w:t xml:space="preserve">Pneumocystis jiroveci </w:t>
      </w:r>
      <w:r xmlns:w="http://schemas.openxmlformats.org/wordprocessingml/2006/main">
        <w:t xml:space="preserve">sau </w:t>
      </w:r>
      <w:r xmlns:w="http://schemas.openxmlformats.org/wordprocessingml/2006/main">
        <w:rPr>
          <w:i/>
          <w:iCs/>
        </w:rPr>
        <w:t xml:space="preserve">Mycoplasma pneumoniae.</w:t>
      </w:r>
    </w:p>
    <w:p w14:paraId="3C78164F" w14:textId="77777777" w:rsidR="00555CE0" w:rsidRDefault="00555CE0">
      <w:pPr xmlns:w="http://schemas.openxmlformats.org/wordprocessingml/2006/main">
        <w:pStyle w:val="BodyText"/>
        <w:ind w:firstLine="0"/>
        <w:jc w:val="both"/>
      </w:pPr>
      <w:r xmlns:w="http://schemas.openxmlformats.org/wordprocessingml/2006/main">
        <w:t xml:space="preserve">În prezența infiltratului pulmonar </w:t>
      </w:r>
      <w:r xmlns:w="http://schemas.openxmlformats.org/wordprocessingml/2006/main">
        <w:softHyphen xmlns:w="http://schemas.openxmlformats.org/wordprocessingml/2006/main"/>
      </w:r>
      <w:r xmlns:w="http://schemas.openxmlformats.org/wordprocessingml/2006/main">
        <w:t xml:space="preserve">în timpul neutropeniei, trebuie luată în considerare și adăugarea empirică de amfotericină B.</w:t>
      </w:r>
    </w:p>
    <w:p w14:paraId="65FCA28C" w14:textId="77777777" w:rsidR="00555CE0" w:rsidRDefault="00555CE0">
      <w:pPr xmlns:w="http://schemas.openxmlformats.org/wordprocessingml/2006/main">
        <w:pStyle w:val="BodyText"/>
        <w:numPr>
          <w:ilvl w:val="0"/>
          <w:numId w:val="313"/>
        </w:numPr>
        <w:tabs>
          <w:tab w:val="left" w:pos="188"/>
        </w:tabs>
        <w:ind w:firstLine="0"/>
        <w:jc w:val="both"/>
      </w:pPr>
      <w:bookmarkStart xmlns:w="http://schemas.openxmlformats.org/wordprocessingml/2006/main" w:id="928" w:name="bookmark4504"/>
      <w:bookmarkEnd xmlns:w="http://schemas.openxmlformats.org/wordprocessingml/2006/main" w:id="928"/>
      <w:r xmlns:w="http://schemas.openxmlformats.org/wordprocessingml/2006/main">
        <w:rPr>
          <w:b/>
          <w:bCs/>
        </w:rPr>
        <w:t xml:space="preserve">Sepsis complicat ( </w:t>
      </w:r>
      <w:r xmlns:w="http://schemas.openxmlformats.org/wordprocessingml/2006/main">
        <w:rPr>
          <w:b/>
          <w:bCs/>
        </w:rPr>
        <w:softHyphen xmlns:w="http://schemas.openxmlformats.org/wordprocessingml/2006/main"/>
      </w:r>
      <w:r xmlns:w="http://schemas.openxmlformats.org/wordprocessingml/2006/main">
        <w:rPr>
          <w:b/>
          <w:bCs/>
        </w:rPr>
        <w:t xml:space="preserve">detresă respiratorie de tip adult și/sau afectare multiparenchimatoasă): </w:t>
      </w:r>
      <w:r xmlns:w="http://schemas.openxmlformats.org/wordprocessingml/2006/main">
        <w:t xml:space="preserve">de la începutul </w:t>
      </w:r>
      <w:r xmlns:w="http://schemas.openxmlformats.org/wordprocessingml/2006/main">
        <w:softHyphen xmlns:w="http://schemas.openxmlformats.org/wordprocessingml/2006/main"/>
      </w:r>
      <w:r xmlns:w="http://schemas.openxmlformats.org/wordprocessingml/2006/main">
        <w:t xml:space="preserve">spitalizării, se va administra imipenem (40-60 mg/kg/zi intravenos, la fiecare 8 ore), împreună cu amikacină și vancomicină în dozele indicate mai sus.</w:t>
      </w:r>
    </w:p>
    <w:p w14:paraId="27F4CA80" w14:textId="77777777" w:rsidR="00555CE0" w:rsidRDefault="00555CE0">
      <w:pPr xmlns:w="http://schemas.openxmlformats.org/wordprocessingml/2006/main">
        <w:pStyle w:val="BodyText"/>
        <w:numPr>
          <w:ilvl w:val="0"/>
          <w:numId w:val="313"/>
        </w:numPr>
        <w:tabs>
          <w:tab w:val="left" w:pos="188"/>
        </w:tabs>
        <w:ind w:firstLine="0"/>
        <w:jc w:val="both"/>
      </w:pPr>
      <w:bookmarkStart xmlns:w="http://schemas.openxmlformats.org/wordprocessingml/2006/main" w:id="929" w:name="bookmark4505"/>
      <w:bookmarkEnd xmlns:w="http://schemas.openxmlformats.org/wordprocessingml/2006/main" w:id="929"/>
      <w:r xmlns:w="http://schemas.openxmlformats.org/wordprocessingml/2006/main">
        <w:rPr>
          <w:b/>
          <w:bCs/>
        </w:rPr>
        <w:t xml:space="preserve">Tratament empiric cu </w:t>
      </w:r>
      <w:r xmlns:w="http://schemas.openxmlformats.org/wordprocessingml/2006/main">
        <w:rPr>
          <w:b/>
          <w:bCs/>
        </w:rPr>
        <w:softHyphen xmlns:w="http://schemas.openxmlformats.org/wordprocessingml/2006/main"/>
      </w:r>
      <w:r xmlns:w="http://schemas.openxmlformats.org/wordprocessingml/2006/main">
        <w:rPr>
          <w:b/>
          <w:bCs/>
        </w:rPr>
        <w:t xml:space="preserve">antivirale: </w:t>
      </w:r>
      <w:r xmlns:w="http://schemas.openxmlformats.org/wordprocessingml/2006/main">
        <w:t xml:space="preserve">se va adăuga aciclovir (15-30 mg/kg/zi intravenos, la fiecare 8 ore) în prezența </w:t>
      </w:r>
      <w:r xmlns:w="http://schemas.openxmlformats.org/wordprocessingml/2006/main">
        <w:softHyphen xmlns:w="http://schemas.openxmlformats.org/wordprocessingml/2006/main"/>
      </w:r>
      <w:r xmlns:w="http://schemas.openxmlformats.org/wordprocessingml/2006/main">
        <w:t xml:space="preserve">suspiciunii clinice sau a confirmării microbiologice a infecției cu herpes simplex, sau 30 mg/kg/zi pentru virusul Varicelo-Zoster.</w:t>
      </w:r>
    </w:p>
    <w:p w14:paraId="75094AB7" w14:textId="77777777" w:rsidR="00555CE0" w:rsidRDefault="00555CE0">
      <w:pPr xmlns:w="http://schemas.openxmlformats.org/wordprocessingml/2006/main">
        <w:pStyle w:val="BodyText"/>
        <w:numPr>
          <w:ilvl w:val="0"/>
          <w:numId w:val="313"/>
        </w:numPr>
        <w:tabs>
          <w:tab w:val="left" w:pos="188"/>
        </w:tabs>
        <w:ind w:firstLine="0"/>
        <w:jc w:val="both"/>
      </w:pPr>
      <w:bookmarkStart xmlns:w="http://schemas.openxmlformats.org/wordprocessingml/2006/main" w:id="930" w:name="bookmark4506"/>
      <w:bookmarkEnd xmlns:w="http://schemas.openxmlformats.org/wordprocessingml/2006/main" w:id="930"/>
      <w:r xmlns:w="http://schemas.openxmlformats.org/wordprocessingml/2006/main">
        <w:rPr>
          <w:b/>
          <w:bCs/>
        </w:rPr>
        <w:t xml:space="preserve">Stare generală precară, episod nosocomial sau recidivă: </w:t>
      </w:r>
      <w:r xmlns:w="http://schemas.openxmlformats.org/wordprocessingml/2006/main">
        <w:t xml:space="preserve">tratamentul se va iniția empiric cu imipenem plus amikacină.</w:t>
      </w:r>
    </w:p>
    <w:p w14:paraId="008453DB" w14:textId="77777777" w:rsidR="00555CE0" w:rsidRDefault="00555CE0">
      <w:pPr xmlns:w="http://schemas.openxmlformats.org/wordprocessingml/2006/main">
        <w:pStyle w:val="BodyText"/>
        <w:numPr>
          <w:ilvl w:val="0"/>
          <w:numId w:val="313"/>
        </w:numPr>
        <w:tabs>
          <w:tab w:val="left" w:pos="188"/>
        </w:tabs>
        <w:ind w:firstLine="0"/>
        <w:jc w:val="both"/>
      </w:pPr>
      <w:bookmarkStart xmlns:w="http://schemas.openxmlformats.org/wordprocessingml/2006/main" w:id="931" w:name="bookmark4507"/>
      <w:bookmarkEnd xmlns:w="http://schemas.openxmlformats.org/wordprocessingml/2006/main" w:id="931"/>
      <w:r xmlns:w="http://schemas.openxmlformats.org/wordprocessingml/2006/main">
        <w:rPr>
          <w:b/>
          <w:bCs/>
        </w:rPr>
        <w:t xml:space="preserve">Utilizarea deoxicolatului de amfotericină B: </w:t>
      </w:r>
      <w:r xmlns:w="http://schemas.openxmlformats.org/wordprocessingml/2006/main">
        <w:t xml:space="preserve">Se va adăuga empiric la tratament în ziua 5-7 a neutropeniei </w:t>
      </w:r>
      <w:r xmlns:w="http://schemas.openxmlformats.org/wordprocessingml/2006/main">
        <w:softHyphen xmlns:w="http://schemas.openxmlformats.org/wordprocessingml/2006/main"/>
      </w:r>
      <w:r xmlns:w="http://schemas.openxmlformats.org/wordprocessingml/2006/main">
        <w:t xml:space="preserve">și febrei, în doză de 0,3-0,5 mg/kg/zi în prima </w:t>
      </w:r>
      <w:r xmlns:w="http://schemas.openxmlformats.org/wordprocessingml/2006/main">
        <w:rPr>
          <w:vertAlign w:val="superscript"/>
        </w:rPr>
        <w:t xml:space="preserve">zi </w:t>
      </w:r>
      <w:r xmlns:w="http://schemas.openxmlformats.org/wordprocessingml/2006/main">
        <w:t xml:space="preserve">, crescând progresiv doza până la atingerea a </w:t>
      </w:r>
      <w:r xmlns:w="http://schemas.openxmlformats.org/wordprocessingml/2006/main">
        <w:softHyphen xmlns:w="http://schemas.openxmlformats.org/wordprocessingml/2006/main"/>
      </w:r>
      <w:r xmlns:w="http://schemas.openxmlformats.org/wordprocessingml/2006/main">
        <w:t xml:space="preserve">1 mg/kg/zi în a 4-a </w:t>
      </w:r>
      <w:r xmlns:w="http://schemas.openxmlformats.org/wordprocessingml/2006/main">
        <w:rPr>
          <w:vertAlign w:val="superscript"/>
        </w:rPr>
        <w:t xml:space="preserve">zi </w:t>
      </w:r>
      <w:r xmlns:w="http://schemas.openxmlformats.org/wordprocessingml/2006/main">
        <w:t xml:space="preserve">. Se va administra </w:t>
      </w:r>
      <w:r xmlns:w="http://schemas.openxmlformats.org/wordprocessingml/2006/main">
        <w:softHyphen xmlns:w="http://schemas.openxmlformats.org/wordprocessingml/2006/main"/>
      </w:r>
      <w:r xmlns:w="http://schemas.openxmlformats.org/wordprocessingml/2006/main">
        <w:t xml:space="preserve">pe parcursul a minimum 4 ore în soluție de dextroză 5% (sau de preferință în lipide) la fiecare 24 de ore (maxim 50 mg/zi), minimizând efectele adverse cu hidrocortizon 1 mg/kg/doză, jumătate cu 30 de minute înainte de începerea perfuziei și restul cu perfuzie, iar înainte de perfuzie, difenhidramină 1 mg/kg/doză intravenos și paracetamol 10 mg/kg/doză oral. Dacă starea generală a pacientului o impune, amfotericină B poate fi administrată la fiecare 6-8 ore până la atingerea dozei maxime, fără a depăși 1,5 mg/kg/zi. Înainte de începerea perfuziei și apoi la 24 și 72 de ore trebuie efectuate teste de electroliți și teste ale funcției renale. Doza totală de amfotericină B va fi corelată cu focarul confirmat de infecție. La pacienții cu microbiologie documentată de candidoză diseminată sau aspergiloză invazivă, se va atinge o doză cumulativă de 30-40 mg/kg și se va adăuga la schema de tratament empiric inițială pentru episoadele ulterioare de neutropenie febrilă. În cazurile de fungemie asociată cateterului, cateterul va fi îndepărtat, iar tratamentul va fi inițiat până la o doză cumulativă de 15 mg/kg, monitorizând posibila apariție a focarelor profunde cu ecografie abdominală, ecocardiogramă și fundoscopie.</w:t>
      </w:r>
    </w:p>
    <w:p w14:paraId="6F91B852" w14:textId="77777777" w:rsidR="00555CE0" w:rsidRDefault="00555CE0">
      <w:pPr xmlns:w="http://schemas.openxmlformats.org/wordprocessingml/2006/main">
        <w:pStyle w:val="BodyText"/>
        <w:numPr>
          <w:ilvl w:val="0"/>
          <w:numId w:val="313"/>
        </w:numPr>
        <w:tabs>
          <w:tab w:val="left" w:pos="188"/>
        </w:tabs>
        <w:spacing w:after="200"/>
        <w:ind w:firstLine="0"/>
        <w:jc w:val="both"/>
      </w:pPr>
      <w:bookmarkStart xmlns:w="http://schemas.openxmlformats.org/wordprocessingml/2006/main" w:id="932" w:name="bookmark4508"/>
      <w:bookmarkEnd xmlns:w="http://schemas.openxmlformats.org/wordprocessingml/2006/main" w:id="932"/>
      <w:r xmlns:w="http://schemas.openxmlformats.org/wordprocessingml/2006/main">
        <w:t xml:space="preserve">Utilizarea amfotericinei lipozomale este justificată </w:t>
      </w:r>
      <w:r xmlns:w="http://schemas.openxmlformats.org/wordprocessingml/2006/main">
        <w:softHyphen xmlns:w="http://schemas.openxmlformats.org/wordprocessingml/2006/main"/>
      </w:r>
      <w:r xmlns:w="http://schemas.openxmlformats.org/wordprocessingml/2006/main">
        <w:t xml:space="preserve">în cazurile de insuficiență renală (creatinină mai mare de 3 mg/dl), hipokaliemie severă incontrolabilă, intoleranță severă la amfotericină B și necesitatea de a obține doze mari de amfotericină B care cauzează instabilitate pacientului.</w:t>
      </w:r>
    </w:p>
    <w:p w14:paraId="445911BC" w14:textId="77777777" w:rsidR="00555CE0" w:rsidRDefault="00555CE0">
      <w:pPr xmlns:w="http://schemas.openxmlformats.org/wordprocessingml/2006/main">
        <w:pStyle w:val="Heading51"/>
        <w:keepNext/>
        <w:keepLines/>
        <w:jc w:val="both"/>
      </w:pPr>
      <w:bookmarkStart xmlns:w="http://schemas.openxmlformats.org/wordprocessingml/2006/main" w:id="933" w:name="bookmark4509"/>
      <w:bookmarkStart xmlns:w="http://schemas.openxmlformats.org/wordprocessingml/2006/main" w:id="934" w:name="bookmark4510"/>
      <w:bookmarkStart xmlns:w="http://schemas.openxmlformats.org/wordprocessingml/2006/main" w:id="935" w:name="bookmark4511"/>
      <w:r xmlns:w="http://schemas.openxmlformats.org/wordprocessingml/2006/main">
        <w:t xml:space="preserve">Reevaluarea tratamentului empiric inițial:</w:t>
      </w:r>
      <w:bookmarkEnd xmlns:w="http://schemas.openxmlformats.org/wordprocessingml/2006/main" w:id="933"/>
      <w:bookmarkEnd xmlns:w="http://schemas.openxmlformats.org/wordprocessingml/2006/main" w:id="934"/>
      <w:bookmarkEnd xmlns:w="http://schemas.openxmlformats.org/wordprocessingml/2006/main" w:id="935"/>
    </w:p>
    <w:p w14:paraId="280A268D" w14:textId="77777777" w:rsidR="00555CE0" w:rsidRDefault="00555CE0">
      <w:pPr xmlns:w="http://schemas.openxmlformats.org/wordprocessingml/2006/main">
        <w:pStyle w:val="BodyText"/>
        <w:ind w:firstLine="0"/>
        <w:jc w:val="both"/>
      </w:pPr>
      <w:r xmlns:w="http://schemas.openxmlformats.org/wordprocessingml/2006/main">
        <w:t xml:space="preserve">Odată ce tratamentul a început, pacientul va fi reevaluat după 48-72 de ore, luându-se în considerare </w:t>
      </w:r>
      <w:r xmlns:w="http://schemas.openxmlformats.org/wordprocessingml/2006/main">
        <w:softHyphen xmlns:w="http://schemas.openxmlformats.org/wordprocessingml/2006/main"/>
      </w:r>
      <w:r xmlns:w="http://schemas.openxmlformats.org/wordprocessingml/2006/main">
        <w:t xml:space="preserve">aspectele clinice și microbiologice pentru a se propune modificări ale schemei terapeutice inițiale.</w:t>
      </w:r>
    </w:p>
    <w:p w14:paraId="2875AD1D" w14:textId="77777777" w:rsidR="00555CE0" w:rsidRDefault="00555CE0">
      <w:pPr xmlns:w="http://schemas.openxmlformats.org/wordprocessingml/2006/main">
        <w:pStyle w:val="BodyText"/>
        <w:numPr>
          <w:ilvl w:val="0"/>
          <w:numId w:val="313"/>
        </w:numPr>
        <w:tabs>
          <w:tab w:val="left" w:pos="448"/>
        </w:tabs>
        <w:ind w:left="380" w:hanging="120"/>
        <w:jc w:val="both"/>
      </w:pPr>
      <w:bookmarkStart xmlns:w="http://schemas.openxmlformats.org/wordprocessingml/2006/main" w:id="936" w:name="bookmark4512"/>
      <w:bookmarkEnd xmlns:w="http://schemas.openxmlformats.org/wordprocessingml/2006/main" w:id="936"/>
      <w:r xmlns:w="http://schemas.openxmlformats.org/wordprocessingml/2006/main">
        <w:t xml:space="preserve">Pacienții cu risc scăzut, fără un focar de infecție, indiferent </w:t>
      </w:r>
      <w:r xmlns:w="http://schemas.openxmlformats.org/wordprocessingml/2006/main">
        <w:softHyphen xmlns:w="http://schemas.openxmlformats.org/wordprocessingml/2006/main"/>
      </w:r>
      <w:r xmlns:w="http://schemas.openxmlformats.org/wordprocessingml/2006/main">
        <w:t xml:space="preserve">de febră, vor primi antibiotice orale până când devin afebrili timp de 24 de ore și prezintă o creștere a numărului de celule polimorfonucleare (&gt; 100 neutrofile/mm3 </w:t>
      </w:r>
      <w:r xmlns:w="http://schemas.openxmlformats.org/wordprocessingml/2006/main">
        <w:rPr>
          <w:vertAlign w:val="superscript"/>
        </w:rPr>
        <w:t xml:space="preserve">) </w:t>
      </w:r>
      <w:r xmlns:w="http://schemas.openxmlformats.org/wordprocessingml/2006/main">
        <w:t xml:space="preserve">. Aceștia își pot continua </w:t>
      </w:r>
      <w:r xmlns:w="http://schemas.openxmlformats.org/wordprocessingml/2006/main">
        <w:softHyphen xmlns:w="http://schemas.openxmlformats.org/wordprocessingml/2006/main"/>
      </w:r>
      <w:r xmlns:w="http://schemas.openxmlformats.org/wordprocessingml/2006/main">
        <w:t xml:space="preserve">tratamentul oral, utilizând fie ciprofloxacină (20 mg/kg/zi, la fiecare 12 ore), fie cefiximă (8 mg/kg/zi, la fiecare 24 de ore).</w:t>
      </w:r>
    </w:p>
    <w:p w14:paraId="457F0CB9" w14:textId="77777777" w:rsidR="00555CE0" w:rsidRDefault="00555CE0">
      <w:pPr xmlns:w="http://schemas.openxmlformats.org/wordprocessingml/2006/main">
        <w:pStyle w:val="BodyText"/>
        <w:numPr>
          <w:ilvl w:val="0"/>
          <w:numId w:val="313"/>
        </w:numPr>
        <w:tabs>
          <w:tab w:val="left" w:pos="448"/>
        </w:tabs>
        <w:ind w:left="380" w:hanging="120"/>
        <w:jc w:val="both"/>
      </w:pPr>
      <w:bookmarkStart xmlns:w="http://schemas.openxmlformats.org/wordprocessingml/2006/main" w:id="937" w:name="bookmark4513"/>
      <w:bookmarkEnd xmlns:w="http://schemas.openxmlformats.org/wordprocessingml/2006/main" w:id="937"/>
      <w:r xmlns:w="http://schemas.openxmlformats.org/wordprocessingml/2006/main">
        <w:t xml:space="preserve">Pentru pacienții cu risc scăzut și </w:t>
      </w:r>
      <w:r xmlns:w="http://schemas.openxmlformats.org/wordprocessingml/2006/main">
        <w:softHyphen xmlns:w="http://schemas.openxmlformats.org/wordprocessingml/2006/main"/>
      </w:r>
      <w:r xmlns:w="http://schemas.openxmlformats.org/wordprocessingml/2006/main">
        <w:t xml:space="preserve">focar clinic controlat, care sunt afebrili și au sau nu neutrofile recuperate, tratamentul antibiotic va fi indicat în funcție de focar.</w:t>
      </w:r>
    </w:p>
    <w:p w14:paraId="3617F138" w14:textId="77777777" w:rsidR="00555CE0" w:rsidRDefault="00555CE0">
      <w:pPr xmlns:w="http://schemas.openxmlformats.org/wordprocessingml/2006/main">
        <w:pStyle w:val="BodyText"/>
        <w:numPr>
          <w:ilvl w:val="0"/>
          <w:numId w:val="313"/>
        </w:numPr>
        <w:tabs>
          <w:tab w:val="left" w:pos="448"/>
        </w:tabs>
        <w:ind w:left="380" w:hanging="120"/>
        <w:jc w:val="both"/>
      </w:pPr>
      <w:bookmarkStart xmlns:w="http://schemas.openxmlformats.org/wordprocessingml/2006/main" w:id="938" w:name="bookmark4514"/>
      <w:bookmarkEnd xmlns:w="http://schemas.openxmlformats.org/wordprocessingml/2006/main" w:id="938"/>
      <w:r xmlns:w="http://schemas.openxmlformats.org/wordprocessingml/2006/main">
        <w:t xml:space="preserve">Pentru pacienții cu risc scăzut, cu </w:t>
      </w:r>
      <w:r xmlns:w="http://schemas.openxmlformats.org/wordprocessingml/2006/main">
        <w:softHyphen xmlns:w="http://schemas.openxmlformats.org/wordprocessingml/2006/main"/>
      </w:r>
      <w:r xmlns:w="http://schemas.openxmlformats.org/wordprocessingml/2006/main">
        <w:t xml:space="preserve">hemoculturi pozitive și recuperare a neutrofilelor, tratamentul parenteral va fi indicat în funcție de sensibilitatea organismului izolat.</w:t>
      </w:r>
    </w:p>
    <w:p w14:paraId="4F8DCD48" w14:textId="77777777" w:rsidR="00555CE0" w:rsidRDefault="00555CE0">
      <w:pPr xmlns:w="http://schemas.openxmlformats.org/wordprocessingml/2006/main">
        <w:pStyle w:val="BodyText"/>
        <w:numPr>
          <w:ilvl w:val="0"/>
          <w:numId w:val="313"/>
        </w:numPr>
        <w:tabs>
          <w:tab w:val="left" w:pos="448"/>
        </w:tabs>
        <w:ind w:left="380" w:hanging="120"/>
        <w:jc w:val="both"/>
      </w:pPr>
      <w:bookmarkStart xmlns:w="http://schemas.openxmlformats.org/wordprocessingml/2006/main" w:id="939" w:name="bookmark4515"/>
      <w:bookmarkEnd xmlns:w="http://schemas.openxmlformats.org/wordprocessingml/2006/main" w:id="939"/>
      <w:r xmlns:w="http://schemas.openxmlformats.org/wordprocessingml/2006/main">
        <w:t xml:space="preserve">Dacă pacientul este afebril după 72 de ore, cu hemoculturi pozitive pentru un bacil Gram-negativ și fără recuperare a neutrofilelor, tratamentul antibiotic va fi ajustat în funcție de antibiogramă și de sursa infecției până la finalizarea a cel puțin 10 zile de tratament intravenos. Tratamentul </w:t>
      </w:r>
      <w:r xmlns:w="http://schemas.openxmlformats.org/wordprocessingml/2006/main">
        <w:softHyphen xmlns:w="http://schemas.openxmlformats.org/wordprocessingml/2006/main"/>
      </w:r>
      <w:r xmlns:w="http://schemas.openxmlformats.org/wordprocessingml/2006/main">
        <w:t xml:space="preserve">va fi administrat în combinație cu aminoglicozide cât timp pacientul rămâne neutropenic.</w:t>
      </w:r>
    </w:p>
    <w:p w14:paraId="0E091821" w14:textId="77777777" w:rsidR="00555CE0" w:rsidRDefault="00555CE0">
      <w:pPr xmlns:w="http://schemas.openxmlformats.org/wordprocessingml/2006/main">
        <w:pStyle w:val="BodyText"/>
        <w:numPr>
          <w:ilvl w:val="0"/>
          <w:numId w:val="313"/>
        </w:numPr>
        <w:tabs>
          <w:tab w:val="left" w:pos="448"/>
        </w:tabs>
        <w:ind w:left="380" w:hanging="120"/>
        <w:jc w:val="both"/>
      </w:pPr>
      <w:bookmarkStart xmlns:w="http://schemas.openxmlformats.org/wordprocessingml/2006/main" w:id="940" w:name="bookmark4516"/>
      <w:bookmarkEnd xmlns:w="http://schemas.openxmlformats.org/wordprocessingml/2006/main" w:id="940"/>
      <w:r xmlns:w="http://schemas.openxmlformats.org/wordprocessingml/2006/main">
        <w:t xml:space="preserve">Pacient afebril la 72 de ore, cu hemoculturi pozitive pentru coci Gram-pozitivi și fără recuperare a neutrofilelor, tratamentul va fi ajustat în funcție de antibiogramă, oferind și acoperire pentru bacili Gram-negativi cât timp copilul rămâne neutropenic.</w:t>
      </w:r>
    </w:p>
    <w:p w14:paraId="0DEF5CB8" w14:textId="77777777" w:rsidR="00555CE0" w:rsidRDefault="00555CE0">
      <w:pPr xmlns:w="http://schemas.openxmlformats.org/wordprocessingml/2006/main">
        <w:pStyle w:val="BodyText"/>
        <w:spacing w:after="200"/>
        <w:ind w:left="380" w:hanging="120"/>
        <w:jc w:val="both"/>
      </w:pPr>
      <w:r xmlns:w="http://schemas.openxmlformats.org/wordprocessingml/2006/main">
        <w:t xml:space="preserve">• Dacă pacientul rămâne febril la 72 de ore, cu hemoculturi negative, cu sau fără recuperare a neutrofilelor, și este </w:t>
      </w:r>
      <w:r xmlns:w="http://schemas.openxmlformats.org/wordprocessingml/2006/main">
        <w:softHyphen xmlns:w="http://schemas.openxmlformats.org/wordprocessingml/2006/main"/>
      </w:r>
      <w:r xmlns:w="http://schemas.openxmlformats.org/wordprocessingml/2006/main">
        <w:t xml:space="preserve">stabil clinic, se continuă aceeași schemă antibiotică. Dacă, în ziua 5, pacientul rămâne febril, cu culturi negative și fără recuperare a neutrofilelor, schema se va modifica la o opțiune antibiotică cu spectru mai larg, luând în considerare adăugarea de antifungice după obținerea culturilor corespunzătoare.</w:t>
      </w:r>
    </w:p>
    <w:p w14:paraId="32C4B132" w14:textId="77777777" w:rsidR="00555CE0" w:rsidRDefault="00555CE0">
      <w:pPr xmlns:w="http://schemas.openxmlformats.org/wordprocessingml/2006/main">
        <w:pStyle w:val="Heading51"/>
        <w:keepNext/>
        <w:keepLines/>
      </w:pPr>
      <w:bookmarkStart xmlns:w="http://schemas.openxmlformats.org/wordprocessingml/2006/main" w:id="941" w:name="bookmark4517"/>
      <w:bookmarkStart xmlns:w="http://schemas.openxmlformats.org/wordprocessingml/2006/main" w:id="942" w:name="bookmark4518"/>
      <w:bookmarkStart xmlns:w="http://schemas.openxmlformats.org/wordprocessingml/2006/main" w:id="943" w:name="bookmark4519"/>
      <w:r xmlns:w="http://schemas.openxmlformats.org/wordprocessingml/2006/main">
        <w:t xml:space="preserve">Alte măsuri terapeutice</w:t>
      </w:r>
      <w:bookmarkEnd xmlns:w="http://schemas.openxmlformats.org/wordprocessingml/2006/main" w:id="941"/>
      <w:bookmarkEnd xmlns:w="http://schemas.openxmlformats.org/wordprocessingml/2006/main" w:id="942"/>
      <w:bookmarkEnd xmlns:w="http://schemas.openxmlformats.org/wordprocessingml/2006/main" w:id="943"/>
    </w:p>
    <w:p w14:paraId="3ECEA767" w14:textId="77777777" w:rsidR="00555CE0" w:rsidRDefault="00555CE0">
      <w:pPr xmlns:w="http://schemas.openxmlformats.org/wordprocessingml/2006/main">
        <w:pStyle w:val="BodyText"/>
        <w:ind w:firstLine="0"/>
        <w:jc w:val="both"/>
      </w:pPr>
      <w:r xmlns:w="http://schemas.openxmlformats.org/wordprocessingml/2006/main">
        <w:t xml:space="preserve">Factorii de stimulare a coloniilor sunt utilizați pentru a reduce durata neutropeniei și incidența </w:t>
      </w:r>
      <w:r xmlns:w="http://schemas.openxmlformats.org/wordprocessingml/2006/main">
        <w:softHyphen xmlns:w="http://schemas.openxmlformats.org/wordprocessingml/2006/main"/>
      </w:r>
      <w:r xmlns:w="http://schemas.openxmlformats.org/wordprocessingml/2006/main">
        <w:t xml:space="preserve">neutropeniei febrile. Doza recomandată este de 0,5 milioane de unități (5 mcg/kg/zi) administrată subcutanat, iar administrarea zilnică trebuie continuată până la depășirea nivelului neutrofilelor. Reacțiile adverse pot include dureri musculo-scheletice ușoare până la moderate, febră și o scădere tranzitorie a tensiunii arteriale.</w:t>
      </w:r>
    </w:p>
    <w:p w14:paraId="18F8E4E6" w14:textId="77777777" w:rsidR="00555CE0" w:rsidRDefault="00555CE0">
      <w:pPr xmlns:w="http://schemas.openxmlformats.org/wordprocessingml/2006/main">
        <w:pStyle w:val="BodyText"/>
        <w:ind w:firstLine="320"/>
        <w:jc w:val="both"/>
      </w:pPr>
      <w:r xmlns:w="http://schemas.openxmlformats.org/wordprocessingml/2006/main">
        <w:t xml:space="preserve">La pacienții cu neutropenie febrilă, numărul de trombocite trebuie să fie mai mare de 20.000/mm³ </w:t>
      </w:r>
      <w:r xmlns:w="http://schemas.openxmlformats.org/wordprocessingml/2006/main">
        <w:rPr>
          <w:vertAlign w:val="superscript"/>
        </w:rPr>
        <w:t xml:space="preserve">; </w:t>
      </w:r>
      <w:r xmlns:w="http://schemas.openxmlformats.org/wordprocessingml/2006/main">
        <w:t xml:space="preserve">prin urmare, dacă este </w:t>
      </w:r>
      <w:r xmlns:w="http://schemas.openxmlformats.org/wordprocessingml/2006/main">
        <w:softHyphen xmlns:w="http://schemas.openxmlformats.org/wordprocessingml/2006/main"/>
      </w:r>
      <w:r xmlns:w="http://schemas.openxmlformats.org/wordprocessingml/2006/main">
        <w:t xml:space="preserve">scăzut, va fi indicată o transfuzie de trombocite. Dacă numărul de trombocite este sub 50.000/mm³ </w:t>
      </w:r>
      <w:r xmlns:w="http://schemas.openxmlformats.org/wordprocessingml/2006/main">
        <w:rPr>
          <w:vertAlign w:val="superscript"/>
        </w:rPr>
        <w:t xml:space="preserve">, </w:t>
      </w:r>
      <w:r xmlns:w="http://schemas.openxmlformats.org/wordprocessingml/2006/main">
        <w:t xml:space="preserve">înainte de procedurile cu risc de sângerare </w:t>
      </w:r>
      <w:r xmlns:w="http://schemas.openxmlformats.org/wordprocessingml/2006/main">
        <w:br xmlns:w="http://schemas.openxmlformats.org/wordprocessingml/2006/main" w:type="page"/>
      </w:r>
      <w:r xmlns:w="http://schemas.openxmlformats.org/wordprocessingml/2006/main">
        <w:t xml:space="preserve">trebuie transfuzată 1 unitate de trombocite la 10 kg greutate corporală.</w:t>
      </w:r>
      <w:r xmlns:w="http://schemas.openxmlformats.org/wordprocessingml/2006/main">
        <w:softHyphen xmlns:w="http://schemas.openxmlformats.org/wordprocessingml/2006/main"/>
      </w:r>
    </w:p>
    <w:p w14:paraId="1F72142A" w14:textId="77777777" w:rsidR="00555CE0" w:rsidRDefault="00555CE0">
      <w:pPr xmlns:w="http://schemas.openxmlformats.org/wordprocessingml/2006/main">
        <w:pStyle w:val="Heading41"/>
        <w:keepNext/>
        <w:keepLines/>
        <w:spacing w:after="340" w:line="334" w:lineRule="auto"/>
      </w:pPr>
      <w:bookmarkStart xmlns:w="http://schemas.openxmlformats.org/wordprocessingml/2006/main" w:id="944" w:name="bookmark4520"/>
      <w:bookmarkStart xmlns:w="http://schemas.openxmlformats.org/wordprocessingml/2006/main" w:id="945" w:name="bookmark4521"/>
      <w:bookmarkStart xmlns:w="http://schemas.openxmlformats.org/wordprocessingml/2006/main" w:id="946" w:name="bookmark4522"/>
      <w:r xmlns:w="http://schemas.openxmlformats.org/wordprocessingml/2006/main">
        <w:rPr>
          <w:b w:val="0"/>
          <w:bCs w:val="0"/>
        </w:rPr>
        <w:t xml:space="preserve">XI.7. </w:t>
      </w:r>
      <w:r xmlns:w="http://schemas.openxmlformats.org/wordprocessingml/2006/main">
        <w:t xml:space="preserve">SINDROMUL DE LIZĂ TUMORALĂ ACUTĂ</w:t>
      </w:r>
      <w:bookmarkEnd xmlns:w="http://schemas.openxmlformats.org/wordprocessingml/2006/main" w:id="944"/>
      <w:bookmarkEnd xmlns:w="http://schemas.openxmlformats.org/wordprocessingml/2006/main" w:id="945"/>
      <w:bookmarkEnd xmlns:w="http://schemas.openxmlformats.org/wordprocessingml/2006/main" w:id="946"/>
    </w:p>
    <w:p w14:paraId="767C431B" w14:textId="77777777" w:rsidR="00555CE0" w:rsidRDefault="00555CE0">
      <w:pPr xmlns:w="http://schemas.openxmlformats.org/wordprocessingml/2006/main">
        <w:pStyle w:val="Heading51"/>
        <w:keepNext/>
        <w:keepLines/>
      </w:pPr>
      <w:bookmarkStart xmlns:w="http://schemas.openxmlformats.org/wordprocessingml/2006/main" w:id="947" w:name="bookmark4523"/>
      <w:bookmarkStart xmlns:w="http://schemas.openxmlformats.org/wordprocessingml/2006/main" w:id="948" w:name="bookmark4524"/>
      <w:bookmarkStart xmlns:w="http://schemas.openxmlformats.org/wordprocessingml/2006/main" w:id="949" w:name="bookmark4525"/>
      <w:r xmlns:w="http://schemas.openxmlformats.org/wordprocessingml/2006/main">
        <w:t xml:space="preserve">Definiţie</w:t>
      </w:r>
      <w:bookmarkEnd xmlns:w="http://schemas.openxmlformats.org/wordprocessingml/2006/main" w:id="947"/>
      <w:bookmarkEnd xmlns:w="http://schemas.openxmlformats.org/wordprocessingml/2006/main" w:id="948"/>
      <w:bookmarkEnd xmlns:w="http://schemas.openxmlformats.org/wordprocessingml/2006/main" w:id="949"/>
    </w:p>
    <w:p w14:paraId="18275753" w14:textId="77777777" w:rsidR="00555CE0" w:rsidRDefault="00555CE0">
      <w:pPr xmlns:w="http://schemas.openxmlformats.org/wordprocessingml/2006/main">
        <w:pStyle w:val="BodyText"/>
        <w:ind w:firstLine="0"/>
        <w:jc w:val="both"/>
      </w:pPr>
      <w:r xmlns:w="http://schemas.openxmlformats.org/wordprocessingml/2006/main">
        <w:t xml:space="preserve">Sindromul de liză tumorală acută (SATL) rezultă din distrugerea celulelor neoplazice cu eliberarea de </w:t>
      </w:r>
      <w:r xmlns:w="http://schemas.openxmlformats.org/wordprocessingml/2006/main">
        <w:softHyphen xmlns:w="http://schemas.openxmlformats.org/wordprocessingml/2006/main"/>
      </w:r>
      <w:r xmlns:w="http://schemas.openxmlformats.org/wordprocessingml/2006/main">
        <w:t xml:space="preserve">produși metabolici intracelulari potențial nefrotoxici, ceea ce poate duce la insuficiență renală acută. Alterările metabolice secundare includ hiperuricemie, hiperkaliemie, hiperfosfatemie, hipocalcemie și acidoză metabolică, pe lângă cele rezultate din insuficiența renală acută eventuală.</w:t>
      </w:r>
    </w:p>
    <w:p w14:paraId="384DD003" w14:textId="77777777" w:rsidR="00555CE0" w:rsidRDefault="00555CE0">
      <w:pPr xmlns:w="http://schemas.openxmlformats.org/wordprocessingml/2006/main">
        <w:pStyle w:val="BodyText"/>
        <w:spacing w:after="200"/>
        <w:jc w:val="both"/>
      </w:pPr>
      <w:r xmlns:w="http://schemas.openxmlformats.org/wordprocessingml/2006/main">
        <w:t xml:space="preserve">SLTA poate fi spontană sau secundară administrării de </w:t>
      </w:r>
      <w:r xmlns:w="http://schemas.openxmlformats.org/wordprocessingml/2006/main">
        <w:softHyphen xmlns:w="http://schemas.openxmlformats.org/wordprocessingml/2006/main"/>
      </w:r>
      <w:r xmlns:w="http://schemas.openxmlformats.org/wordprocessingml/2006/main">
        <w:t xml:space="preserve">medicație citotoxică, manifestându-se înainte sau până la 5-7 zile după începerea chimioterapiei.</w:t>
      </w:r>
    </w:p>
    <w:p w14:paraId="1C31DA29" w14:textId="77777777" w:rsidR="00555CE0" w:rsidRDefault="00555CE0">
      <w:pPr xmlns:w="http://schemas.openxmlformats.org/wordprocessingml/2006/main">
        <w:pStyle w:val="Heading51"/>
        <w:keepNext/>
        <w:keepLines/>
        <w:jc w:val="both"/>
      </w:pPr>
      <w:bookmarkStart xmlns:w="http://schemas.openxmlformats.org/wordprocessingml/2006/main" w:id="950" w:name="bookmark4526"/>
      <w:bookmarkStart xmlns:w="http://schemas.openxmlformats.org/wordprocessingml/2006/main" w:id="951" w:name="bookmark4527"/>
      <w:bookmarkStart xmlns:w="http://schemas.openxmlformats.org/wordprocessingml/2006/main" w:id="952" w:name="bookmark4528"/>
      <w:r xmlns:w="http://schemas.openxmlformats.org/wordprocessingml/2006/main">
        <w:t xml:space="preserve">Etiologie</w:t>
      </w:r>
      <w:bookmarkEnd xmlns:w="http://schemas.openxmlformats.org/wordprocessingml/2006/main" w:id="950"/>
      <w:bookmarkEnd xmlns:w="http://schemas.openxmlformats.org/wordprocessingml/2006/main" w:id="951"/>
      <w:bookmarkEnd xmlns:w="http://schemas.openxmlformats.org/wordprocessingml/2006/main" w:id="952"/>
    </w:p>
    <w:p w14:paraId="3F8B0CEB" w14:textId="77777777" w:rsidR="00555CE0" w:rsidRDefault="00555CE0">
      <w:pPr xmlns:w="http://schemas.openxmlformats.org/wordprocessingml/2006/main">
        <w:pStyle w:val="BodyText"/>
        <w:spacing w:after="200"/>
        <w:ind w:firstLine="0"/>
        <w:jc w:val="both"/>
      </w:pPr>
      <w:r xmlns:w="http://schemas.openxmlformats.org/wordprocessingml/2006/main">
        <w:t xml:space="preserve">Este mai frecventă la pacienții cu </w:t>
      </w:r>
      <w:r xmlns:w="http://schemas.openxmlformats.org/wordprocessingml/2006/main">
        <w:softHyphen xmlns:w="http://schemas.openxmlformats.org/wordprocessingml/2006/main"/>
      </w:r>
      <w:r xmlns:w="http://schemas.openxmlformats.org/wordprocessingml/2006/main">
        <w:t xml:space="preserve">afecțiuni limfoproliferative maligne (în principal leucemie limfoblastică acută cu celule T și limfoame non-Hodgkin de tip Burkitt) datorită ratei ridicate de dublare celulară și sensibilității ridicate la chimioterapie. Rareori poate apărea în alte patologii (neuroblastom, rabdomiosarcom, meduloblastom metastatic, limfosarcom etc.).</w:t>
      </w:r>
    </w:p>
    <w:p w14:paraId="547B6BC9" w14:textId="77777777" w:rsidR="00555CE0" w:rsidRDefault="00555CE0">
      <w:pPr xmlns:w="http://schemas.openxmlformats.org/wordprocessingml/2006/main">
        <w:pStyle w:val="Heading51"/>
        <w:keepNext/>
        <w:keepLines/>
        <w:spacing w:after="220"/>
      </w:pPr>
      <w:bookmarkStart xmlns:w="http://schemas.openxmlformats.org/wordprocessingml/2006/main" w:id="953" w:name="bookmark4529"/>
      <w:bookmarkStart xmlns:w="http://schemas.openxmlformats.org/wordprocessingml/2006/main" w:id="954" w:name="bookmark4530"/>
      <w:bookmarkStart xmlns:w="http://schemas.openxmlformats.org/wordprocessingml/2006/main" w:id="955" w:name="bookmark4531"/>
      <w:r xmlns:w="http://schemas.openxmlformats.org/wordprocessingml/2006/main">
        <w:t xml:space="preserve">Diagnostic</w:t>
      </w:r>
      <w:bookmarkEnd xmlns:w="http://schemas.openxmlformats.org/wordprocessingml/2006/main" w:id="953"/>
      <w:bookmarkEnd xmlns:w="http://schemas.openxmlformats.org/wordprocessingml/2006/main" w:id="954"/>
      <w:bookmarkEnd xmlns:w="http://schemas.openxmlformats.org/wordprocessingml/2006/main" w:id="955"/>
    </w:p>
    <w:p w14:paraId="1DE2E4C0" w14:textId="77777777" w:rsidR="00555CE0" w:rsidRDefault="00555CE0">
      <w:pPr xmlns:w="http://schemas.openxmlformats.org/wordprocessingml/2006/main">
        <w:pStyle w:val="BodyText"/>
        <w:numPr>
          <w:ilvl w:val="0"/>
          <w:numId w:val="330"/>
        </w:numPr>
        <w:tabs>
          <w:tab w:val="left" w:pos="319"/>
        </w:tabs>
        <w:spacing w:after="220"/>
        <w:ind w:firstLine="0"/>
        <w:jc w:val="both"/>
      </w:pPr>
      <w:bookmarkStart xmlns:w="http://schemas.openxmlformats.org/wordprocessingml/2006/main" w:id="956" w:name="bookmark4532"/>
      <w:bookmarkEnd xmlns:w="http://schemas.openxmlformats.org/wordprocessingml/2006/main" w:id="956"/>
      <w:r xmlns:w="http://schemas.openxmlformats.org/wordprocessingml/2006/main">
        <w:rPr>
          <w:rFonts w:ascii="Tahoma" w:eastAsia="Tahoma" w:hAnsi="Tahoma" w:cs="Tahoma"/>
          <w:sz w:val="15"/>
          <w:szCs w:val="15"/>
        </w:rPr>
        <w:t xml:space="preserve">ISTORICUL MEDICAL: </w:t>
      </w:r>
      <w:r xmlns:w="http://schemas.openxmlformats.org/wordprocessingml/2006/main">
        <w:t xml:space="preserve">Trebuie colectate date despre boala actuală, în principal anatomia patologică și stadiul bolii, tratamentele </w:t>
      </w:r>
      <w:r xmlns:w="http://schemas.openxmlformats.org/wordprocessingml/2006/main">
        <w:softHyphen xmlns:w="http://schemas.openxmlformats.org/wordprocessingml/2006/main"/>
      </w:r>
      <w:r xmlns:w="http://schemas.openxmlformats.org/wordprocessingml/2006/main">
        <w:t xml:space="preserve">primite (corticosteroizi și chimioterapie). De asemenea, trebuie investigat </w:t>
      </w:r>
      <w:r xmlns:w="http://schemas.openxmlformats.org/wordprocessingml/2006/main">
        <w:rPr>
          <w:b/>
          <w:bCs/>
        </w:rPr>
        <w:t xml:space="preserve">un </w:t>
      </w:r>
      <w:r xmlns:w="http://schemas.openxmlformats.org/wordprocessingml/2006/main">
        <w:t xml:space="preserve">istoric al patologiilor renale și ale tractului urinar </w:t>
      </w:r>
      <w:r xmlns:w="http://schemas.openxmlformats.org/wordprocessingml/2006/main">
        <w:rPr>
          <w:b/>
          <w:bCs/>
        </w:rPr>
        <w:t xml:space="preserve">.</w:t>
      </w:r>
    </w:p>
    <w:p w14:paraId="246E4E5A" w14:textId="77777777" w:rsidR="00555CE0" w:rsidRDefault="00555CE0">
      <w:pPr xmlns:w="http://schemas.openxmlformats.org/wordprocessingml/2006/main">
        <w:pStyle w:val="BodyText"/>
        <w:numPr>
          <w:ilvl w:val="0"/>
          <w:numId w:val="330"/>
        </w:numPr>
        <w:tabs>
          <w:tab w:val="left" w:pos="319"/>
        </w:tabs>
        <w:ind w:firstLine="0"/>
        <w:jc w:val="both"/>
      </w:pPr>
      <w:bookmarkStart xmlns:w="http://schemas.openxmlformats.org/wordprocessingml/2006/main" w:id="957" w:name="bookmark4533"/>
      <w:bookmarkEnd xmlns:w="http://schemas.openxmlformats.org/wordprocessingml/2006/main" w:id="957"/>
      <w:r xmlns:w="http://schemas.openxmlformats.org/wordprocessingml/2006/main">
        <w:rPr>
          <w:rFonts w:ascii="Tahoma" w:eastAsia="Tahoma" w:hAnsi="Tahoma" w:cs="Tahoma"/>
          <w:sz w:val="15"/>
          <w:szCs w:val="15"/>
        </w:rPr>
        <w:t xml:space="preserve">EXAMEN FIZIC: </w:t>
      </w:r>
      <w:r xmlns:w="http://schemas.openxmlformats.org/wordprocessingml/2006/main">
        <w:t xml:space="preserve">Trebuie să fie amănunțit </w:t>
      </w:r>
      <w:r xmlns:w="http://schemas.openxmlformats.org/wordprocessingml/2006/main">
        <w:rPr>
          <w:i/>
          <w:iCs/>
        </w:rPr>
        <w:t xml:space="preserve">și </w:t>
      </w:r>
      <w:r xmlns:w="http://schemas.openxmlformats.org/wordprocessingml/2006/main">
        <w:t xml:space="preserve">detaliat, evaluând în principal aspectele legate de patologia de bază și efectele tratamentelor primite.</w:t>
      </w:r>
    </w:p>
    <w:p w14:paraId="36C099CE" w14:textId="77777777" w:rsidR="00555CE0" w:rsidRDefault="00555CE0">
      <w:pPr xmlns:w="http://schemas.openxmlformats.org/wordprocessingml/2006/main">
        <w:pStyle w:val="BodyText"/>
        <w:ind w:firstLine="320"/>
        <w:jc w:val="both"/>
      </w:pPr>
      <w:r xmlns:w="http://schemas.openxmlformats.org/wordprocessingml/2006/main">
        <w:t xml:space="preserve">Trebuie menționat că </w:t>
      </w:r>
      <w:r xmlns:w="http://schemas.openxmlformats.org/wordprocessingml/2006/main">
        <w:softHyphen xmlns:w="http://schemas.openxmlformats.org/wordprocessingml/2006/main"/>
      </w:r>
      <w:r xmlns:w="http://schemas.openxmlformats.org/wordprocessingml/2006/main">
        <w:t xml:space="preserve">modificările metabolice secundare lizei tumorale se pot manifesta cu semne și simptome diferite, în funcție de metabolitul afectat:</w:t>
      </w:r>
    </w:p>
    <w:p w14:paraId="15D935C7" w14:textId="77777777" w:rsidR="00555CE0" w:rsidRDefault="00555CE0">
      <w:pPr xmlns:w="http://schemas.openxmlformats.org/wordprocessingml/2006/main">
        <w:pStyle w:val="BodyText"/>
        <w:numPr>
          <w:ilvl w:val="0"/>
          <w:numId w:val="313"/>
        </w:numPr>
        <w:tabs>
          <w:tab w:val="left" w:pos="448"/>
        </w:tabs>
        <w:ind w:left="380" w:hanging="120"/>
        <w:jc w:val="both"/>
      </w:pPr>
      <w:bookmarkStart xmlns:w="http://schemas.openxmlformats.org/wordprocessingml/2006/main" w:id="958" w:name="bookmark4534"/>
      <w:bookmarkEnd xmlns:w="http://schemas.openxmlformats.org/wordprocessingml/2006/main" w:id="958"/>
      <w:r xmlns:w="http://schemas.openxmlformats.org/wordprocessingml/2006/main">
        <w:t xml:space="preserve">Hiperuricemie: letargie, greață, </w:t>
      </w:r>
      <w:r xmlns:w="http://schemas.openxmlformats.org/wordprocessingml/2006/main">
        <w:softHyphen xmlns:w="http://schemas.openxmlformats.org/wordprocessingml/2006/main"/>
      </w:r>
      <w:r xmlns:w="http://schemas.openxmlformats.org/wordprocessingml/2006/main">
        <w:t xml:space="preserve">rexia anusului, vărsături, diaree, colică renală, hematurie, uropatie obstructivă, insuficiență renală acută.</w:t>
      </w:r>
    </w:p>
    <w:p w14:paraId="48F0C0C6" w14:textId="77777777" w:rsidR="00555CE0" w:rsidRDefault="00555CE0">
      <w:pPr xmlns:w="http://schemas.openxmlformats.org/wordprocessingml/2006/main">
        <w:pStyle w:val="BodyText"/>
        <w:numPr>
          <w:ilvl w:val="0"/>
          <w:numId w:val="313"/>
        </w:numPr>
        <w:tabs>
          <w:tab w:val="left" w:pos="448"/>
        </w:tabs>
        <w:ind w:left="380" w:hanging="120"/>
        <w:jc w:val="both"/>
      </w:pPr>
      <w:bookmarkStart xmlns:w="http://schemas.openxmlformats.org/wordprocessingml/2006/main" w:id="959" w:name="bookmark4535"/>
      <w:bookmarkEnd xmlns:w="http://schemas.openxmlformats.org/wordprocessingml/2006/main" w:id="959"/>
      <w:r xmlns:w="http://schemas.openxmlformats.org/wordprocessingml/2006/main">
        <w:t xml:space="preserve">Hiperkaliemie: slăbiciune, letargie, </w:t>
      </w:r>
      <w:r xmlns:w="http://schemas.openxmlformats.org/wordprocessingml/2006/main">
        <w:softHyphen xmlns:w="http://schemas.openxmlformats.org/wordprocessingml/2006/main"/>
      </w:r>
      <w:r xmlns:w="http://schemas.openxmlformats.org/wordprocessingml/2006/main">
        <w:t xml:space="preserve">distensie abdominală, aritmii, stop cardiac</w:t>
      </w:r>
    </w:p>
    <w:p w14:paraId="57204F95" w14:textId="77777777" w:rsidR="00555CE0" w:rsidRDefault="00555CE0">
      <w:pPr xmlns:w="http://schemas.openxmlformats.org/wordprocessingml/2006/main">
        <w:pStyle w:val="BodyText"/>
        <w:numPr>
          <w:ilvl w:val="0"/>
          <w:numId w:val="313"/>
        </w:numPr>
        <w:tabs>
          <w:tab w:val="left" w:pos="448"/>
        </w:tabs>
        <w:ind w:left="380" w:hanging="120"/>
        <w:jc w:val="both"/>
      </w:pPr>
      <w:bookmarkStart xmlns:w="http://schemas.openxmlformats.org/wordprocessingml/2006/main" w:id="960" w:name="bookmark4536"/>
      <w:bookmarkEnd xmlns:w="http://schemas.openxmlformats.org/wordprocessingml/2006/main" w:id="960"/>
      <w:r xmlns:w="http://schemas.openxmlformats.org/wordprocessingml/2006/main">
        <w:t xml:space="preserve">Hiperfosfatemie: modificări pruriginoase și gangrenoase ale pielii, inflamație oculară </w:t>
      </w:r>
      <w:r xmlns:w="http://schemas.openxmlformats.org/wordprocessingml/2006/main">
        <w:softHyphen xmlns:w="http://schemas.openxmlformats.org/wordprocessingml/2006/main"/>
      </w:r>
      <w:r xmlns:w="http://schemas.openxmlformats.org/wordprocessingml/2006/main">
        <w:t xml:space="preserve">, artrită, insuficiență renală acută.</w:t>
      </w:r>
    </w:p>
    <w:p w14:paraId="0D99F74D" w14:textId="77777777" w:rsidR="00555CE0" w:rsidRDefault="00555CE0">
      <w:pPr xmlns:w="http://schemas.openxmlformats.org/wordprocessingml/2006/main">
        <w:pStyle w:val="BodyText"/>
        <w:numPr>
          <w:ilvl w:val="0"/>
          <w:numId w:val="313"/>
        </w:numPr>
        <w:tabs>
          <w:tab w:val="left" w:pos="448"/>
        </w:tabs>
        <w:spacing w:after="100"/>
        <w:ind w:left="380" w:hanging="12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39700" distB="1573530" distL="147955" distR="113665" simplePos="0" relativeHeight="251715584" behindDoc="0" locked="0" layoutInCell="1" allowOverlap="1" wp14:anchorId="32BBC8BA" wp14:editId="69106381">
                <wp:simplePos x="0" y="0"/>
                <wp:positionH relativeFrom="margin">
                  <wp:posOffset>57785</wp:posOffset>
                </wp:positionH>
                <wp:positionV relativeFrom="margin">
                  <wp:posOffset>5511165</wp:posOffset>
                </wp:positionV>
                <wp:extent cx="4197350" cy="152400"/>
                <wp:effectExtent l="0" t="0" r="0" b="0"/>
                <wp:wrapTopAndBottom/>
                <wp:docPr id="877" name="Shape 877"/>
                <wp:cNvGraphicFramePr/>
                <a:graphic xmlns:a="http://schemas.openxmlformats.org/drawingml/2006/main">
                  <a:graphicData uri="http://schemas.microsoft.com/office/word/2010/wordprocessingShape">
                    <wps:wsp>
                      <wps:cNvSpPr txBox="1"/>
                      <wps:spPr>
                        <a:xfrm>
                          <a:off x="0" y="0"/>
                          <a:ext cx="4197350" cy="152400"/>
                        </a:xfrm>
                        <a:prstGeom prst="rect">
                          <a:avLst/>
                        </a:prstGeom>
                        <a:noFill/>
                      </wps:spPr>
                      <wps:txbx>
                        <w:txbxContent>
                          <w:p w14:paraId="4B0760E5" w14:textId="77777777" w:rsidR="00555CE0" w:rsidRDefault="00555CE0">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smallCaps/>
                                <w:color w:val="FFFFFF"/>
                                <w:sz w:val="14"/>
                                <w:szCs w:val="14"/>
                              </w:rPr>
                              <w:t>tabla</w:t>
                            </w:r>
                            <w:r>
                              <w:rPr>
                                <w:color w:val="FFFFFF"/>
                                <w:sz w:val="14"/>
                                <w:szCs w:val="14"/>
                              </w:rPr>
                              <w:t xml:space="preserve"> XI.7.1. </w:t>
                            </w:r>
                            <w:r>
                              <w:rPr>
                                <w:b/>
                                <w:bCs/>
                                <w:color w:val="FFFFFF"/>
                              </w:rPr>
                              <w:t>Factores de riesgo para desarrollar síndrome de lisis tumoral agudo (SLTA)</w:t>
                            </w:r>
                          </w:p>
                        </w:txbxContent>
                      </wps:txbx>
                      <wps:bodyPr lIns="0" tIns="0" rIns="0" bIns="0"/>
                    </wps:wsp>
                  </a:graphicData>
                </a:graphic>
              </wp:anchor>
            </w:drawing>
          </mc:Choice>
          <mc:Fallback>
            <w:pict>
              <v:shape w14:anchorId="32BBC8BA" id="Shape 877" o:spid="_x0000_s1069" type="#_x0000_t202" style="position:absolute;left:0;text-align:left;margin-left:4.55pt;margin-top:433.95pt;width:330.5pt;height:12pt;z-index:251715584;visibility:visible;mso-wrap-style:square;mso-wrap-distance-left:11.65pt;mso-wrap-distance-top:11pt;mso-wrap-distance-right:8.95pt;mso-wrap-distance-bottom:123.9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" filled="f" stroked="f">
                <v:textbox inset="0,0,0,0">
                  <w:txbxContent>
                    <w:p w14:paraId="4B0760E5" w14:textId="77777777" w:rsidR="00555CE0" w:rsidRDefault="00555CE0">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smallCaps/>
                          <w:color w:val="FFFFFF"/>
                          <w:sz w:val="14"/>
                          <w:szCs w:val="14"/>
                        </w:rPr>
                        <w:t>tabla</w:t>
                      </w:r>
                      <w:r>
                        <w:rPr>
                          <w:color w:val="FFFFFF"/>
                          <w:sz w:val="14"/>
                          <w:szCs w:val="14"/>
                        </w:rPr>
                        <w:t xml:space="preserve"> XI.7.1. </w:t>
                      </w:r>
                      <w:r>
                        <w:rPr>
                          <w:b/>
                          <w:bCs/>
                          <w:color w:val="FFFFFF"/>
                        </w:rPr>
                        <w:t>Factores de riesgo para desarrollar síndrome de lisis tumoral agudo (SLTA)</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505460" distB="1226185" distL="114300" distR="3479165" simplePos="0" relativeHeight="251716608" behindDoc="0" locked="0" layoutInCell="1" allowOverlap="1" wp14:anchorId="34C64732" wp14:editId="35A62241">
                <wp:simplePos x="0" y="0"/>
                <wp:positionH relativeFrom="margin">
                  <wp:posOffset>24130</wp:posOffset>
                </wp:positionH>
                <wp:positionV relativeFrom="margin">
                  <wp:posOffset>5876925</wp:posOffset>
                </wp:positionV>
                <wp:extent cx="865505" cy="133985"/>
                <wp:effectExtent l="0" t="0" r="0" b="0"/>
                <wp:wrapTopAndBottom/>
                <wp:docPr id="879" name="Shape 879"/>
                <wp:cNvGraphicFramePr/>
                <a:graphic xmlns:a="http://schemas.openxmlformats.org/drawingml/2006/main">
                  <a:graphicData uri="http://schemas.microsoft.com/office/word/2010/wordprocessingShape">
                    <wps:wsp>
                      <wps:cNvSpPr txBox="1"/>
                      <wps:spPr>
                        <a:xfrm>
                          <a:off x="0" y="0"/>
                          <a:ext cx="865505" cy="133985"/>
                        </a:xfrm>
                        <a:prstGeom prst="rect">
                          <a:avLst/>
                        </a:prstGeom>
                        <a:noFill/>
                      </wps:spPr>
                      <wps:txbx>
                        <w:txbxContent>
                          <w:p w14:paraId="756E0CE3" w14:textId="77777777" w:rsidR="00555CE0" w:rsidRDefault="00555CE0">
                            <w:pPr>
                              <w:pStyle w:val="Bodytext30"/>
                              <w:pBdr>
                                <w:bottom w:val="single" w:sz="4" w:space="0" w:color="auto"/>
                              </w:pBdr>
                              <w:spacing w:after="0"/>
                              <w:rPr>
                                <w:sz w:val="14"/>
                                <w:szCs w:val="14"/>
                              </w:rPr>
                            </w:pPr>
                            <w:r>
                              <w:rPr>
                                <w:sz w:val="14"/>
                                <w:szCs w:val="14"/>
                              </w:rPr>
                              <w:t>Gran masa tumoral.</w:t>
                            </w:r>
                          </w:p>
                        </w:txbxContent>
                      </wps:txbx>
                      <wps:bodyPr wrap="none" lIns="0" tIns="0" rIns="0" bIns="0"/>
                    </wps:wsp>
                  </a:graphicData>
                </a:graphic>
              </wp:anchor>
            </w:drawing>
          </mc:Choice>
          <mc:Fallback>
            <w:pict>
              <v:shape w14:anchorId="34C64732" id="Shape 879" o:spid="_x0000_s1070" type="#_x0000_t202" style="position:absolute;left:0;text-align:left;margin-left:1.9pt;margin-top:462.75pt;width:68.15pt;height:10.55pt;z-index:251716608;visibility:visible;mso-wrap-style:none;mso-wrap-distance-left:9pt;mso-wrap-distance-top:39.8pt;mso-wrap-distance-right:273.95pt;mso-wrap-distance-bottom:96.5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" filled="f" stroked="f">
                <v:textbox inset="0,0,0,0">
                  <w:txbxContent>
                    <w:p w14:paraId="756E0CE3" w14:textId="77777777" w:rsidR="00555CE0" w:rsidRDefault="00555CE0">
                      <w:pPr>
                        <w:pStyle w:val="Bodytext30"/>
                        <w:pBdr>
                          <w:bottom w:val="single" w:sz="4" w:space="0" w:color="auto"/>
                        </w:pBdr>
                        <w:spacing w:after="0"/>
                        <w:rPr>
                          <w:sz w:val="14"/>
                          <w:szCs w:val="14"/>
                        </w:rPr>
                      </w:pPr>
                      <w:r>
                        <w:rPr>
                          <w:sz w:val="14"/>
                          <w:szCs w:val="14"/>
                        </w:rPr>
                        <w:t>Gran masa tumoral.</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746125" distB="982345" distL="117475" distR="1506855" simplePos="0" relativeHeight="251717632" behindDoc="0" locked="0" layoutInCell="1" allowOverlap="1" wp14:anchorId="417CF054" wp14:editId="711CA2C0">
                <wp:simplePos x="0" y="0"/>
                <wp:positionH relativeFrom="margin">
                  <wp:posOffset>27305</wp:posOffset>
                </wp:positionH>
                <wp:positionV relativeFrom="margin">
                  <wp:posOffset>6117590</wp:posOffset>
                </wp:positionV>
                <wp:extent cx="2834640" cy="137160"/>
                <wp:effectExtent l="0" t="0" r="0" b="0"/>
                <wp:wrapTopAndBottom/>
                <wp:docPr id="881" name="Shape 881"/>
                <wp:cNvGraphicFramePr/>
                <a:graphic xmlns:a="http://schemas.openxmlformats.org/drawingml/2006/main">
                  <a:graphicData uri="http://schemas.microsoft.com/office/word/2010/wordprocessingShape">
                    <wps:wsp>
                      <wps:cNvSpPr txBox="1"/>
                      <wps:spPr>
                        <a:xfrm>
                          <a:off x="0" y="0"/>
                          <a:ext cx="2834640" cy="137160"/>
                        </a:xfrm>
                        <a:prstGeom prst="rect">
                          <a:avLst/>
                        </a:prstGeom>
                        <a:noFill/>
                      </wps:spPr>
                      <wps:txbx>
                        <w:txbxContent>
                          <w:p w14:paraId="5A83E3F9" w14:textId="77777777" w:rsidR="00555CE0" w:rsidRDefault="00555CE0">
                            <w:pPr>
                              <w:pStyle w:val="Bodytext30"/>
                              <w:pBdr>
                                <w:bottom w:val="single" w:sz="4" w:space="0" w:color="auto"/>
                              </w:pBdr>
                              <w:spacing w:after="0"/>
                              <w:rPr>
                                <w:sz w:val="14"/>
                                <w:szCs w:val="14"/>
                              </w:rPr>
                            </w:pPr>
                            <w:r>
                              <w:rPr>
                                <w:sz w:val="14"/>
                                <w:szCs w:val="14"/>
                              </w:rPr>
                              <w:t>Enfermedad con ciclo celular corto, muy sensible a quimioterapia.</w:t>
                            </w:r>
                          </w:p>
                        </w:txbxContent>
                      </wps:txbx>
                      <wps:bodyPr lIns="0" tIns="0" rIns="0" bIns="0"/>
                    </wps:wsp>
                  </a:graphicData>
                </a:graphic>
              </wp:anchor>
            </w:drawing>
          </mc:Choice>
          <mc:Fallback>
            <w:pict>
              <v:shape w14:anchorId="417CF054" id="Shape 881" o:spid="_x0000_s1071" type="#_x0000_t202" style="position:absolute;left:0;text-align:left;margin-left:2.15pt;margin-top:481.7pt;width:223.2pt;height:10.8pt;z-index:251717632;visibility:visible;mso-wrap-style:square;mso-wrap-distance-left:9.25pt;mso-wrap-distance-top:58.75pt;mso-wrap-distance-right:118.65pt;mso-wrap-distance-bottom:77.3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" filled="f" stroked="f">
                <v:textbox inset="0,0,0,0">
                  <w:txbxContent>
                    <w:p w14:paraId="5A83E3F9" w14:textId="77777777" w:rsidR="00555CE0" w:rsidRDefault="00555CE0">
                      <w:pPr>
                        <w:pStyle w:val="Bodytext30"/>
                        <w:pBdr>
                          <w:bottom w:val="single" w:sz="4" w:space="0" w:color="auto"/>
                        </w:pBdr>
                        <w:spacing w:after="0"/>
                        <w:rPr>
                          <w:sz w:val="14"/>
                          <w:szCs w:val="14"/>
                        </w:rPr>
                      </w:pPr>
                      <w:r>
                        <w:rPr>
                          <w:sz w:val="14"/>
                          <w:szCs w:val="14"/>
                        </w:rPr>
                        <w:t>Enfermedad con ciclo celular corto, muy sensible a quimioterapia.</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989965" distB="738505" distL="117475" distR="3567430" simplePos="0" relativeHeight="251718656" behindDoc="0" locked="0" layoutInCell="1" allowOverlap="1" wp14:anchorId="729C9097" wp14:editId="7B63DFF9">
                <wp:simplePos x="0" y="0"/>
                <wp:positionH relativeFrom="margin">
                  <wp:posOffset>27305</wp:posOffset>
                </wp:positionH>
                <wp:positionV relativeFrom="margin">
                  <wp:posOffset>6361430</wp:posOffset>
                </wp:positionV>
                <wp:extent cx="774065" cy="137160"/>
                <wp:effectExtent l="0" t="0" r="0" b="0"/>
                <wp:wrapTopAndBottom/>
                <wp:docPr id="883" name="Shape 883"/>
                <wp:cNvGraphicFramePr/>
                <a:graphic xmlns:a="http://schemas.openxmlformats.org/drawingml/2006/main">
                  <a:graphicData uri="http://schemas.microsoft.com/office/word/2010/wordprocessingShape">
                    <wps:wsp>
                      <wps:cNvSpPr txBox="1"/>
                      <wps:spPr>
                        <a:xfrm>
                          <a:off x="0" y="0"/>
                          <a:ext cx="774065" cy="137160"/>
                        </a:xfrm>
                        <a:prstGeom prst="rect">
                          <a:avLst/>
                        </a:prstGeom>
                        <a:noFill/>
                      </wps:spPr>
                      <wps:txbx>
                        <w:txbxContent>
                          <w:p w14:paraId="3CE54472" w14:textId="77777777" w:rsidR="00555CE0" w:rsidRDefault="00555CE0">
                            <w:pPr>
                              <w:pStyle w:val="Bodytext30"/>
                              <w:pBdr>
                                <w:bottom w:val="single" w:sz="4" w:space="0" w:color="auto"/>
                              </w:pBdr>
                              <w:spacing w:after="0"/>
                              <w:rPr>
                                <w:sz w:val="14"/>
                                <w:szCs w:val="14"/>
                              </w:rPr>
                            </w:pPr>
                            <w:r>
                              <w:rPr>
                                <w:sz w:val="14"/>
                                <w:szCs w:val="14"/>
                              </w:rPr>
                              <w:t>Hiperleucocitosis.</w:t>
                            </w:r>
                          </w:p>
                        </w:txbxContent>
                      </wps:txbx>
                      <wps:bodyPr wrap="none" lIns="0" tIns="0" rIns="0" bIns="0"/>
                    </wps:wsp>
                  </a:graphicData>
                </a:graphic>
              </wp:anchor>
            </w:drawing>
          </mc:Choice>
          <mc:Fallback>
            <w:pict>
              <v:shape w14:anchorId="729C9097" id="Shape 883" o:spid="_x0000_s1072" type="#_x0000_t202" style="position:absolute;left:0;text-align:left;margin-left:2.15pt;margin-top:500.9pt;width:60.95pt;height:10.8pt;z-index:251718656;visibility:visible;mso-wrap-style:none;mso-wrap-distance-left:9.25pt;mso-wrap-distance-top:77.95pt;mso-wrap-distance-right:280.9pt;mso-wrap-distance-bottom:58.1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" filled="f" stroked="f">
                <v:textbox inset="0,0,0,0">
                  <w:txbxContent>
                    <w:p w14:paraId="3CE54472" w14:textId="77777777" w:rsidR="00555CE0" w:rsidRDefault="00555CE0">
                      <w:pPr>
                        <w:pStyle w:val="Bodytext30"/>
                        <w:pBdr>
                          <w:bottom w:val="single" w:sz="4" w:space="0" w:color="auto"/>
                        </w:pBdr>
                        <w:spacing w:after="0"/>
                        <w:rPr>
                          <w:sz w:val="14"/>
                          <w:szCs w:val="14"/>
                        </w:rPr>
                      </w:pPr>
                      <w:r>
                        <w:rPr>
                          <w:sz w:val="14"/>
                          <w:szCs w:val="14"/>
                        </w:rPr>
                        <w:t>Hiperleucocitosis.</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233805" distB="497840" distL="117475" distR="793750" simplePos="0" relativeHeight="251719680" behindDoc="0" locked="0" layoutInCell="1" allowOverlap="1" wp14:anchorId="41943BAF" wp14:editId="6EC27586">
                <wp:simplePos x="0" y="0"/>
                <wp:positionH relativeFrom="margin">
                  <wp:posOffset>27305</wp:posOffset>
                </wp:positionH>
                <wp:positionV relativeFrom="margin">
                  <wp:posOffset>6605270</wp:posOffset>
                </wp:positionV>
                <wp:extent cx="3547745" cy="133985"/>
                <wp:effectExtent l="0" t="0" r="0" b="0"/>
                <wp:wrapTopAndBottom/>
                <wp:docPr id="885" name="Shape 885"/>
                <wp:cNvGraphicFramePr/>
                <a:graphic xmlns:a="http://schemas.openxmlformats.org/drawingml/2006/main">
                  <a:graphicData uri="http://schemas.microsoft.com/office/word/2010/wordprocessingShape">
                    <wps:wsp>
                      <wps:cNvSpPr txBox="1"/>
                      <wps:spPr>
                        <a:xfrm>
                          <a:off x="0" y="0"/>
                          <a:ext cx="3547745" cy="133985"/>
                        </a:xfrm>
                        <a:prstGeom prst="rect">
                          <a:avLst/>
                        </a:prstGeom>
                        <a:noFill/>
                      </wps:spPr>
                      <wps:txbx>
                        <w:txbxContent>
                          <w:p w14:paraId="32BE47C8" w14:textId="77777777" w:rsidR="00555CE0" w:rsidRDefault="00555CE0">
                            <w:pPr>
                              <w:pStyle w:val="Bodytext30"/>
                              <w:pBdr>
                                <w:bottom w:val="single" w:sz="4" w:space="0" w:color="auto"/>
                              </w:pBdr>
                              <w:spacing w:after="0"/>
                              <w:rPr>
                                <w:sz w:val="14"/>
                                <w:szCs w:val="14"/>
                              </w:rPr>
                            </w:pPr>
                            <w:r>
                              <w:rPr>
                                <w:sz w:val="14"/>
                                <w:szCs w:val="14"/>
                              </w:rPr>
                              <w:t>Hiperuricemia, hiperkalemia, hiperfosfatemia o LDH elevada previo al tratamiento.</w:t>
                            </w:r>
                          </w:p>
                        </w:txbxContent>
                      </wps:txbx>
                      <wps:bodyPr lIns="0" tIns="0" rIns="0" bIns="0"/>
                    </wps:wsp>
                  </a:graphicData>
                </a:graphic>
              </wp:anchor>
            </w:drawing>
          </mc:Choice>
          <mc:Fallback>
            <w:pict>
              <v:shape w14:anchorId="41943BAF" id="Shape 885" o:spid="_x0000_s1073" type="#_x0000_t202" style="position:absolute;left:0;text-align:left;margin-left:2.15pt;margin-top:520.1pt;width:279.35pt;height:10.55pt;z-index:251719680;visibility:visible;mso-wrap-style:square;mso-wrap-distance-left:9.25pt;mso-wrap-distance-top:97.15pt;mso-wrap-distance-right:62.5pt;mso-wrap-distance-bottom:39.2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" filled="f" stroked="f">
                <v:textbox inset="0,0,0,0">
                  <w:txbxContent>
                    <w:p w14:paraId="32BE47C8" w14:textId="77777777" w:rsidR="00555CE0" w:rsidRDefault="00555CE0">
                      <w:pPr>
                        <w:pStyle w:val="Bodytext30"/>
                        <w:pBdr>
                          <w:bottom w:val="single" w:sz="4" w:space="0" w:color="auto"/>
                        </w:pBdr>
                        <w:spacing w:after="0"/>
                        <w:rPr>
                          <w:sz w:val="14"/>
                          <w:szCs w:val="14"/>
                        </w:rPr>
                      </w:pPr>
                      <w:r>
                        <w:rPr>
                          <w:sz w:val="14"/>
                          <w:szCs w:val="14"/>
                        </w:rPr>
                        <w:t>Hiperuricemia, hiperkalemia, hiperfosfatemia o LDH elevada previo al tratamiento.</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471930" distB="253365" distL="117475" distR="1214120" simplePos="0" relativeHeight="251720704" behindDoc="0" locked="0" layoutInCell="1" allowOverlap="1" wp14:anchorId="3523846D" wp14:editId="2E9C0F0F">
                <wp:simplePos x="0" y="0"/>
                <wp:positionH relativeFrom="margin">
                  <wp:posOffset>27305</wp:posOffset>
                </wp:positionH>
                <wp:positionV relativeFrom="margin">
                  <wp:posOffset>6843395</wp:posOffset>
                </wp:positionV>
                <wp:extent cx="3127375" cy="140335"/>
                <wp:effectExtent l="0" t="0" r="0" b="0"/>
                <wp:wrapTopAndBottom/>
                <wp:docPr id="887" name="Shape 887"/>
                <wp:cNvGraphicFramePr/>
                <a:graphic xmlns:a="http://schemas.openxmlformats.org/drawingml/2006/main">
                  <a:graphicData uri="http://schemas.microsoft.com/office/word/2010/wordprocessingShape">
                    <wps:wsp>
                      <wps:cNvSpPr txBox="1"/>
                      <wps:spPr>
                        <a:xfrm>
                          <a:off x="0" y="0"/>
                          <a:ext cx="3127375" cy="140335"/>
                        </a:xfrm>
                        <a:prstGeom prst="rect">
                          <a:avLst/>
                        </a:prstGeom>
                        <a:noFill/>
                      </wps:spPr>
                      <wps:txbx>
                        <w:txbxContent>
                          <w:p w14:paraId="1E940F5B" w14:textId="77777777" w:rsidR="00555CE0" w:rsidRDefault="00555CE0">
                            <w:pPr>
                              <w:pStyle w:val="Bodytext30"/>
                              <w:spacing w:after="0"/>
                              <w:rPr>
                                <w:sz w:val="14"/>
                                <w:szCs w:val="14"/>
                              </w:rPr>
                            </w:pPr>
                            <w:r>
                              <w:rPr>
                                <w:sz w:val="14"/>
                                <w:szCs w:val="14"/>
                              </w:rPr>
                              <w:t>Infiltración neoplásica renal u obstrucción de la vía urinaria por el tumor.</w:t>
                            </w:r>
                          </w:p>
                        </w:txbxContent>
                      </wps:txbx>
                      <wps:bodyPr lIns="0" tIns="0" rIns="0" bIns="0"/>
                    </wps:wsp>
                  </a:graphicData>
                </a:graphic>
              </wp:anchor>
            </w:drawing>
          </mc:Choice>
          <mc:Fallback>
            <w:pict>
              <v:shape w14:anchorId="3523846D" id="Shape 887" o:spid="_x0000_s1074" type="#_x0000_t202" style="position:absolute;left:0;text-align:left;margin-left:2.15pt;margin-top:538.85pt;width:246.25pt;height:11.05pt;z-index:251720704;visibility:visible;mso-wrap-style:square;mso-wrap-distance-left:9.25pt;mso-wrap-distance-top:115.9pt;mso-wrap-distance-right:95.6pt;mso-wrap-distance-bottom:19.9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" filled="f" stroked="f">
                <v:textbox inset="0,0,0,0">
                  <w:txbxContent>
                    <w:p w14:paraId="1E940F5B" w14:textId="77777777" w:rsidR="00555CE0" w:rsidRDefault="00555CE0">
                      <w:pPr>
                        <w:pStyle w:val="Bodytext30"/>
                        <w:spacing w:after="0"/>
                        <w:rPr>
                          <w:sz w:val="14"/>
                          <w:szCs w:val="14"/>
                        </w:rPr>
                      </w:pPr>
                      <w:r>
                        <w:rPr>
                          <w:sz w:val="14"/>
                          <w:szCs w:val="14"/>
                        </w:rPr>
                        <w:t>Infiltración neoplásica renal u obstrucción de la vía urinaria por el tumor.</w:t>
                      </w:r>
                    </w:p>
                  </w:txbxContent>
                </v:textbox>
                <w10:wrap type="topAndBottom" anchorx="margin" anchory="margin"/>
              </v:shape>
            </w:pict>
          </mc:Fallback>
        </mc:AlternateContent>
      </w:r>
      <w:bookmarkStart xmlns:w="http://schemas.openxmlformats.org/wordprocessingml/2006/main" w:id="961" w:name="bookmark4537"/>
      <w:bookmarkEnd xmlns:w="http://schemas.openxmlformats.org/wordprocessingml/2006/main" w:id="961"/>
      <w:r xmlns:w="http://schemas.openxmlformats.org/wordprocessingml/2006/main">
        <w:t xml:space="preserve">Hipocalcemie: anorexie, tulburări gastrointestinale, fotofobie, confuzie, laringospasm, spasme carpopedice </w:t>
      </w:r>
      <w:r xmlns:w="http://schemas.openxmlformats.org/wordprocessingml/2006/main">
        <w:softHyphen xmlns:w="http://schemas.openxmlformats.org/wordprocessingml/2006/main"/>
      </w:r>
      <w:r xmlns:w="http://schemas.openxmlformats.org/wordprocessingml/2006/main">
        <w:t xml:space="preserve">, tetanie, convulsii, crampe, alterarea stării de conștiență, hipotensiune arterială, aritmii, stop cardiac.</w:t>
      </w:r>
      <w:r xmlns:w="http://schemas.openxmlformats.org/wordprocessingml/2006/main">
        <w:br xmlns:w="http://schemas.openxmlformats.org/wordprocessingml/2006/main" w:type="page"/>
      </w:r>
    </w:p>
    <w:p w14:paraId="66B0F539" w14:textId="77777777" w:rsidR="00555CE0" w:rsidRDefault="00555CE0">
      <w:pPr xmlns:w="http://schemas.openxmlformats.org/wordprocessingml/2006/main">
        <w:pStyle w:val="BodyText"/>
        <w:ind w:firstLine="0"/>
        <w:jc w:val="both"/>
      </w:pPr>
      <w:r xmlns:w="http://schemas.openxmlformats.org/wordprocessingml/2006/main">
        <w:rPr>
          <w:rFonts w:ascii="Tahoma" w:eastAsia="Tahoma" w:hAnsi="Tahoma" w:cs="Tahoma"/>
          <w:sz w:val="15"/>
          <w:szCs w:val="15"/>
        </w:rPr>
        <w:t xml:space="preserve">C. TESTE SUPLIMENTARE: </w:t>
      </w:r>
      <w:r xmlns:w="http://schemas.openxmlformats.org/wordprocessingml/2006/main">
        <w:t xml:space="preserve">Inițial, se vor solicita următoarele: hemoleucogramă completă, numărătoare trombocitară, electroliți, glicemie, status acido-bazic, calciu, fosfat, magneziu, acid uric, LDH, uree, creatinină, teste funcționale hepatice, panel de coagulare, electroforeză proteică și analiză de urină. De asemenea, se va solicita o electrocardiogramă (pentru evaluarea </w:t>
      </w:r>
      <w:r xmlns:w="http://schemas.openxmlformats.org/wordprocessingml/2006/main">
        <w:softHyphen xmlns:w="http://schemas.openxmlformats.org/wordprocessingml/2006/main"/>
      </w:r>
      <w:r xmlns:w="http://schemas.openxmlformats.org/wordprocessingml/2006/main">
        <w:t xml:space="preserve">semnelor de hiperkaliemie și hipocalcemie), o radiografie toracică (pentru evaluarea raportului cardiotoracic, a masei mediastinale și a revărsatului pleural) și o ecografie abdomino-renală (pentru evaluarea afectării parenchimatoase sau obstructive a tractului urinar).</w:t>
      </w:r>
    </w:p>
    <w:p w14:paraId="2DBC8B03" w14:textId="77777777" w:rsidR="00555CE0" w:rsidRDefault="00555CE0">
      <w:pPr xmlns:w="http://schemas.openxmlformats.org/wordprocessingml/2006/main">
        <w:pStyle w:val="BodyText"/>
        <w:spacing w:after="200"/>
        <w:ind w:firstLine="320"/>
        <w:jc w:val="both"/>
      </w:pPr>
      <w:r xmlns:w="http://schemas.openxmlformats.org/wordprocessingml/2006/main">
        <w:t xml:space="preserve">Pe parcursul evoluției, </w:t>
      </w:r>
      <w:r xmlns:w="http://schemas.openxmlformats.org/wordprocessingml/2006/main">
        <w:softHyphen xmlns:w="http://schemas.openxmlformats.org/wordprocessingml/2006/main"/>
      </w:r>
      <w:r xmlns:w="http://schemas.openxmlformats.org/wordprocessingml/2006/main">
        <w:t xml:space="preserve">evaluarea mediului intern, calcemiei, fosfatemiei, uricemiei și magneziemiei se va repeta la fiecare 12 ore și, după stabilizarea stării, la fiecare 24 de ore.</w:t>
      </w:r>
    </w:p>
    <w:p w14:paraId="352DBCDF" w14:textId="77777777" w:rsidR="00555CE0" w:rsidRDefault="00555CE0">
      <w:pPr xmlns:w="http://schemas.openxmlformats.org/wordprocessingml/2006/main">
        <w:pStyle w:val="Heading51"/>
        <w:keepNext/>
        <w:keepLines/>
      </w:pPr>
      <w:bookmarkStart xmlns:w="http://schemas.openxmlformats.org/wordprocessingml/2006/main" w:id="962" w:name="bookmark4538"/>
      <w:bookmarkStart xmlns:w="http://schemas.openxmlformats.org/wordprocessingml/2006/main" w:id="963" w:name="bookmark4539"/>
      <w:bookmarkStart xmlns:w="http://schemas.openxmlformats.org/wordprocessingml/2006/main" w:id="964" w:name="bookmark4540"/>
      <w:r xmlns:w="http://schemas.openxmlformats.org/wordprocessingml/2006/main">
        <w:t xml:space="preserve">Tratament</w:t>
      </w:r>
      <w:bookmarkEnd xmlns:w="http://schemas.openxmlformats.org/wordprocessingml/2006/main" w:id="962"/>
      <w:bookmarkEnd xmlns:w="http://schemas.openxmlformats.org/wordprocessingml/2006/main" w:id="963"/>
      <w:bookmarkEnd xmlns:w="http://schemas.openxmlformats.org/wordprocessingml/2006/main" w:id="964"/>
    </w:p>
    <w:p w14:paraId="36B37521" w14:textId="77777777" w:rsidR="00555CE0" w:rsidRDefault="00555CE0">
      <w:pPr xmlns:w="http://schemas.openxmlformats.org/wordprocessingml/2006/main">
        <w:pStyle w:val="BodyText"/>
        <w:ind w:firstLine="0"/>
        <w:jc w:val="both"/>
      </w:pPr>
      <w:r xmlns:w="http://schemas.openxmlformats.org/wordprocessingml/2006/main">
        <w:t xml:space="preserve">Scopul tratamentului este de a preveni apariția SLTA prin asigurarea unei diureze adecvate, alcalinizarea urinei, prevenirea </w:t>
      </w:r>
      <w:r xmlns:w="http://schemas.openxmlformats.org/wordprocessingml/2006/main">
        <w:softHyphen xmlns:w="http://schemas.openxmlformats.org/wordprocessingml/2006/main"/>
      </w:r>
      <w:r xmlns:w="http://schemas.openxmlformats.org/wordprocessingml/2006/main">
        <w:t xml:space="preserve">tulburărilor metabolice, distrugerea treptată a masei tumorale și monitorizarea funcției renale și a mediului intern.</w:t>
      </w:r>
    </w:p>
    <w:p w14:paraId="1DA13CB8" w14:textId="77777777" w:rsidR="00555CE0" w:rsidRDefault="00555CE0">
      <w:pPr xmlns:w="http://schemas.openxmlformats.org/wordprocessingml/2006/main">
        <w:pStyle w:val="BodyText"/>
        <w:ind w:firstLine="320"/>
        <w:jc w:val="both"/>
      </w:pPr>
      <w:r xmlns:w="http://schemas.openxmlformats.org/wordprocessingml/2006/main">
        <w:t xml:space="preserve">Trebuie menționat că aceasta este o afecțiune foarte complexă și gravă, așadar gestionarea acesteia trebuie să implice specialiști în onco-hematologie, nefrologie </w:t>
      </w:r>
      <w:r xmlns:w="http://schemas.openxmlformats.org/wordprocessingml/2006/main">
        <w:softHyphen xmlns:w="http://schemas.openxmlformats.org/wordprocessingml/2006/main"/>
      </w:r>
      <w:r xmlns:w="http://schemas.openxmlformats.org/wordprocessingml/2006/main">
        <w:t xml:space="preserve">și terapie intensivă.</w:t>
      </w:r>
    </w:p>
    <w:p w14:paraId="4DA32E7E" w14:textId="77777777" w:rsidR="00555CE0" w:rsidRDefault="00555CE0">
      <w:pPr xmlns:w="http://schemas.openxmlformats.org/wordprocessingml/2006/main">
        <w:pStyle w:val="BodyText"/>
        <w:ind w:firstLine="320"/>
        <w:jc w:val="both"/>
      </w:pPr>
      <w:r xmlns:w="http://schemas.openxmlformats.org/wordprocessingml/2006/main">
        <w:rPr>
          <w:b/>
          <w:bCs/>
        </w:rPr>
        <w:t xml:space="preserve">Hidratare: Inițial, </w:t>
      </w:r>
      <w:r xmlns:w="http://schemas.openxmlformats.org/wordprocessingml/2006/main">
        <w:t xml:space="preserve">se vor prescrie 3000 ml/ </w:t>
      </w:r>
      <w:r xmlns:w="http://schemas.openxmlformats.org/wordprocessingml/2006/main">
        <w:rPr>
          <w:vertAlign w:val="superscript"/>
        </w:rPr>
        <w:t xml:space="preserve">m² /zi </w:t>
      </w:r>
      <w:r xmlns:w="http://schemas.openxmlformats.org/wordprocessingml/2006/main">
        <w:t xml:space="preserve">, utilizând dextroză 5% și 30-40 </w:t>
      </w:r>
      <w:r xmlns:w="http://schemas.openxmlformats.org/wordprocessingml/2006/main">
        <w:softHyphen xmlns:w="http://schemas.openxmlformats.org/wordprocessingml/2006/main"/>
      </w:r>
      <w:r xmlns:w="http://schemas.openxmlformats.org/wordprocessingml/2006/main">
        <w:t xml:space="preserve">mEq/l de sodiu (fără potasiu). Scopul este de a obține un debit urinar mai mare de 100 ml/m²/oră (sau 3 ml/kg/oră) și o greutate specifică a urinei mai mică de 1,010.</w:t>
      </w:r>
    </w:p>
    <w:p w14:paraId="083B74D7" w14:textId="77777777" w:rsidR="00555CE0" w:rsidRDefault="00555CE0">
      <w:pPr xmlns:w="http://schemas.openxmlformats.org/wordprocessingml/2006/main">
        <w:pStyle w:val="BodyText"/>
        <w:ind w:firstLine="320"/>
        <w:jc w:val="both"/>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177800" distB="2204720" distL="4384675" distR="117475" simplePos="0" relativeHeight="251721728" behindDoc="0" locked="0" layoutInCell="1" allowOverlap="1" wp14:anchorId="33FA7489" wp14:editId="2A558D8D">
            <wp:simplePos x="0" y="0"/>
            <wp:positionH relativeFrom="margin">
              <wp:posOffset>4271645</wp:posOffset>
            </wp:positionH>
            <wp:positionV relativeFrom="margin">
              <wp:posOffset>4934585</wp:posOffset>
            </wp:positionV>
            <wp:extent cx="201295" cy="201295"/>
            <wp:effectExtent l="0" t="0" r="0" b="0"/>
            <wp:wrapTopAndBottom/>
            <wp:docPr id="889" name="Shape 889"/>
            <wp:cNvGraphicFramePr/>
            <a:graphic xmlns:a="http://schemas.openxmlformats.org/drawingml/2006/main">
              <a:graphicData uri="http://schemas.openxmlformats.org/drawingml/2006/picture">
                <pic:pic xmlns:pic="http://schemas.openxmlformats.org/drawingml/2006/picture">
                  <pic:nvPicPr>
                    <pic:cNvPr id="890" name="Picture box 890"/>
                    <pic:cNvPicPr/>
                  </pic:nvPicPr>
                  <pic:blipFill>
                    <a:blip r:embed="rId46"/>
                    <a:stretch/>
                  </pic:blipFill>
                  <pic:spPr>
                    <a:xfrm>
                      <a:off x="0" y="0"/>
                      <a:ext cx="201295" cy="201295"/>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589280" distB="254000" distL="114300" distR="114300" simplePos="0" relativeHeight="251722752" behindDoc="0" locked="0" layoutInCell="1" allowOverlap="1" wp14:anchorId="2F2435A3" wp14:editId="1B2A78C5">
                <wp:simplePos x="0" y="0"/>
                <wp:positionH relativeFrom="margin">
                  <wp:posOffset>1270</wp:posOffset>
                </wp:positionH>
                <wp:positionV relativeFrom="margin">
                  <wp:posOffset>5346065</wp:posOffset>
                </wp:positionV>
                <wp:extent cx="4471670" cy="1740535"/>
                <wp:effectExtent l="0" t="0" r="0" b="0"/>
                <wp:wrapTopAndBottom/>
                <wp:docPr id="891" name="Shape 891"/>
                <wp:cNvGraphicFramePr/>
                <a:graphic xmlns:a="http://schemas.openxmlformats.org/drawingml/2006/main">
                  <a:graphicData uri="http://schemas.microsoft.com/office/word/2010/wordprocessingShape">
                    <wps:wsp>
                      <wps:cNvSpPr txBox="1"/>
                      <wps:spPr>
                        <a:xfrm>
                          <a:off x="0" y="0"/>
                          <a:ext cx="4471670" cy="174053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834"/>
                              <w:gridCol w:w="5208"/>
                            </w:tblGrid>
                            <w:tr w:rsidR="00555CE0" w14:paraId="132B79C7" w14:textId="77777777">
                              <w:tblPrEx>
                                <w:tblCellMar>
                                  <w:top w:w="0" w:type="dxa"/>
                                  <w:bottom w:w="0" w:type="dxa"/>
                                </w:tblCellMar>
                              </w:tblPrEx>
                              <w:trPr>
                                <w:trHeight w:hRule="exact" w:val="2011"/>
                                <w:tblHeader/>
                              </w:trPr>
                              <w:tc>
                                <w:tcPr>
                                  <w:tcW w:w="1834" w:type="dxa"/>
                                  <w:shd w:val="clear" w:color="auto" w:fill="FFFFFF"/>
                                  <w:vAlign w:val="center"/>
                                </w:tcPr>
                                <w:p w14:paraId="61222369" w14:textId="77777777" w:rsidR="00555CE0" w:rsidRDefault="00555CE0">
                                  <w:pPr>
                                    <w:pStyle w:val="Other0"/>
                                    <w:spacing w:line="269" w:lineRule="auto"/>
                                    <w:ind w:firstLine="0"/>
                                    <w:rPr>
                                      <w:sz w:val="14"/>
                                      <w:szCs w:val="14"/>
                                    </w:rPr>
                                  </w:pPr>
                                  <w:r>
                                    <w:rPr>
                                      <w:rFonts w:ascii="Tahoma" w:eastAsia="Tahoma" w:hAnsi="Tahoma" w:cs="Tahoma"/>
                                      <w:sz w:val="14"/>
                                      <w:szCs w:val="14"/>
                                    </w:rPr>
                                    <w:t>En el debut de su enfermedad oncohematológica</w:t>
                                  </w:r>
                                </w:p>
                              </w:tc>
                              <w:tc>
                                <w:tcPr>
                                  <w:tcW w:w="5208" w:type="dxa"/>
                                  <w:shd w:val="clear" w:color="auto" w:fill="FFFFFF"/>
                                </w:tcPr>
                                <w:p w14:paraId="75B56196" w14:textId="77777777" w:rsidR="00555CE0" w:rsidRDefault="00555CE0">
                                  <w:pPr>
                                    <w:pStyle w:val="Other0"/>
                                    <w:spacing w:after="160" w:line="266" w:lineRule="auto"/>
                                    <w:ind w:firstLine="280"/>
                                    <w:rPr>
                                      <w:sz w:val="14"/>
                                      <w:szCs w:val="14"/>
                                    </w:rPr>
                                  </w:pPr>
                                  <w:r>
                                    <w:rPr>
                                      <w:rFonts w:ascii="Tahoma" w:eastAsia="Tahoma" w:hAnsi="Tahoma" w:cs="Tahoma"/>
                                      <w:sz w:val="14"/>
                                      <w:szCs w:val="14"/>
                                    </w:rPr>
                                    <w:t>Factores de riesgo para SLTA.</w:t>
                                  </w:r>
                                </w:p>
                                <w:p w14:paraId="4A6DADA7" w14:textId="77777777" w:rsidR="00555CE0" w:rsidRDefault="00555CE0">
                                  <w:pPr>
                                    <w:pStyle w:val="Other0"/>
                                    <w:spacing w:after="160" w:line="266" w:lineRule="auto"/>
                                    <w:ind w:left="280" w:firstLine="0"/>
                                    <w:rPr>
                                      <w:sz w:val="14"/>
                                      <w:szCs w:val="14"/>
                                    </w:rPr>
                                  </w:pPr>
                                  <w:r>
                                    <w:rPr>
                                      <w:rFonts w:ascii="Tahoma" w:eastAsia="Tahoma" w:hAnsi="Tahoma" w:cs="Tahoma"/>
                                      <w:sz w:val="14"/>
                                      <w:szCs w:val="14"/>
                                    </w:rPr>
                                    <w:t>Compromiso previo de la función renal o infiltración neoplásica renal o de vías urinarias.</w:t>
                                  </w:r>
                                </w:p>
                                <w:p w14:paraId="6CABCABD" w14:textId="77777777" w:rsidR="00555CE0" w:rsidRDefault="00555CE0">
                                  <w:pPr>
                                    <w:pStyle w:val="Other0"/>
                                    <w:spacing w:after="160" w:line="266" w:lineRule="auto"/>
                                    <w:ind w:firstLine="280"/>
                                    <w:rPr>
                                      <w:sz w:val="14"/>
                                      <w:szCs w:val="14"/>
                                    </w:rPr>
                                  </w:pPr>
                                  <w:r>
                                    <w:rPr>
                                      <w:rFonts w:ascii="Tahoma" w:eastAsia="Tahoma" w:hAnsi="Tahoma" w:cs="Tahoma"/>
                                      <w:sz w:val="14"/>
                                      <w:szCs w:val="14"/>
                                    </w:rPr>
                                    <w:t>Diuresis disminuida.</w:t>
                                  </w:r>
                                </w:p>
                                <w:p w14:paraId="158DA428" w14:textId="77777777" w:rsidR="00555CE0" w:rsidRDefault="00555CE0">
                                  <w:pPr>
                                    <w:pStyle w:val="Other0"/>
                                    <w:spacing w:after="160" w:line="266" w:lineRule="auto"/>
                                    <w:ind w:firstLine="280"/>
                                    <w:rPr>
                                      <w:sz w:val="14"/>
                                      <w:szCs w:val="14"/>
                                    </w:rPr>
                                  </w:pPr>
                                  <w:r>
                                    <w:rPr>
                                      <w:rFonts w:ascii="Tahoma" w:eastAsia="Tahoma" w:hAnsi="Tahoma" w:cs="Tahoma"/>
                                      <w:sz w:val="14"/>
                                      <w:szCs w:val="14"/>
                                    </w:rPr>
                                    <w:t>Acido úrico elevado.</w:t>
                                  </w:r>
                                </w:p>
                                <w:p w14:paraId="75DF50CB" w14:textId="77777777" w:rsidR="00555CE0" w:rsidRDefault="00555CE0">
                                  <w:pPr>
                                    <w:pStyle w:val="Other0"/>
                                    <w:spacing w:after="160" w:line="266" w:lineRule="auto"/>
                                    <w:ind w:firstLine="280"/>
                                    <w:rPr>
                                      <w:sz w:val="14"/>
                                      <w:szCs w:val="14"/>
                                    </w:rPr>
                                  </w:pPr>
                                  <w:r>
                                    <w:rPr>
                                      <w:rFonts w:ascii="Tahoma" w:eastAsia="Tahoma" w:hAnsi="Tahoma" w:cs="Tahoma"/>
                                      <w:sz w:val="14"/>
                                      <w:szCs w:val="14"/>
                                    </w:rPr>
                                    <w:t>Linfoadenopatías y/o hepatoesplenomegalia.</w:t>
                                  </w:r>
                                </w:p>
                              </w:tc>
                            </w:tr>
                            <w:tr w:rsidR="00555CE0" w14:paraId="390D3D40" w14:textId="77777777">
                              <w:tblPrEx>
                                <w:tblCellMar>
                                  <w:top w:w="0" w:type="dxa"/>
                                  <w:bottom w:w="0" w:type="dxa"/>
                                </w:tblCellMar>
                              </w:tblPrEx>
                              <w:trPr>
                                <w:trHeight w:hRule="exact" w:val="730"/>
                              </w:trPr>
                              <w:tc>
                                <w:tcPr>
                                  <w:tcW w:w="1834" w:type="dxa"/>
                                  <w:tcBorders>
                                    <w:top w:val="single" w:sz="4" w:space="0" w:color="auto"/>
                                    <w:bottom w:val="single" w:sz="4" w:space="0" w:color="auto"/>
                                  </w:tcBorders>
                                  <w:shd w:val="clear" w:color="auto" w:fill="FFFFFF"/>
                                  <w:vAlign w:val="center"/>
                                </w:tcPr>
                                <w:p w14:paraId="05EB8EDA" w14:textId="77777777" w:rsidR="00555CE0" w:rsidRDefault="00555CE0">
                                  <w:pPr>
                                    <w:pStyle w:val="Other0"/>
                                    <w:spacing w:line="269" w:lineRule="auto"/>
                                    <w:ind w:firstLine="0"/>
                                    <w:rPr>
                                      <w:sz w:val="14"/>
                                      <w:szCs w:val="14"/>
                                    </w:rPr>
                                  </w:pPr>
                                  <w:r>
                                    <w:rPr>
                                      <w:rFonts w:ascii="Tahoma" w:eastAsia="Tahoma" w:hAnsi="Tahoma" w:cs="Tahoma"/>
                                      <w:sz w:val="14"/>
                                      <w:szCs w:val="14"/>
                                    </w:rPr>
                                    <w:t>En cualquier momento de su enfermedad oncohematológica</w:t>
                                  </w:r>
                                </w:p>
                              </w:tc>
                              <w:tc>
                                <w:tcPr>
                                  <w:tcW w:w="5208" w:type="dxa"/>
                                  <w:tcBorders>
                                    <w:top w:val="single" w:sz="4" w:space="0" w:color="auto"/>
                                    <w:bottom w:val="single" w:sz="4" w:space="0" w:color="auto"/>
                                  </w:tcBorders>
                                  <w:shd w:val="clear" w:color="auto" w:fill="FFFFFF"/>
                                  <w:vAlign w:val="center"/>
                                </w:tcPr>
                                <w:p w14:paraId="38D40694" w14:textId="77777777" w:rsidR="00555CE0" w:rsidRDefault="00555CE0">
                                  <w:pPr>
                                    <w:pStyle w:val="Other0"/>
                                    <w:ind w:left="280" w:firstLine="0"/>
                                    <w:rPr>
                                      <w:sz w:val="14"/>
                                      <w:szCs w:val="14"/>
                                    </w:rPr>
                                  </w:pPr>
                                  <w:r>
                                    <w:rPr>
                                      <w:rFonts w:ascii="Tahoma" w:eastAsia="Tahoma" w:hAnsi="Tahoma" w:cs="Tahoma"/>
                                      <w:sz w:val="14"/>
                                      <w:szCs w:val="14"/>
                                    </w:rPr>
                                    <w:t>Sospecha de lisis tumoral, fundamentalmente los que hayan recibido 1-5 días antes medicación quimioterápica.</w:t>
                                  </w:r>
                                </w:p>
                              </w:tc>
                            </w:tr>
                          </w:tbl>
                          <w:p w14:paraId="4BF37FCA" w14:textId="77777777" w:rsidR="00555CE0" w:rsidRDefault="00555CE0">
                            <w:pPr>
                              <w:spacing w:line="1" w:lineRule="exact"/>
                            </w:pPr>
                          </w:p>
                        </w:txbxContent>
                      </wps:txbx>
                      <wps:bodyPr lIns="0" tIns="0" rIns="0" bIns="0"/>
                    </wps:wsp>
                  </a:graphicData>
                </a:graphic>
              </wp:anchor>
            </w:drawing>
          </mc:Choice>
          <mc:Fallback>
            <w:pict>
              <v:shape w14:anchorId="2F2435A3" id="Shape 891" o:spid="_x0000_s1075" type="#_x0000_t202" style="position:absolute;left:0;text-align:left;margin-left:.1pt;margin-top:420.95pt;width:352.1pt;height:137.05pt;z-index:251722752;visibility:visible;mso-wrap-style:square;mso-wrap-distance-left:9pt;mso-wrap-distance-top:46.4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834"/>
                        <w:gridCol w:w="5208"/>
                      </w:tblGrid>
                      <w:tr w:rsidR="00555CE0" w14:paraId="132B79C7" w14:textId="77777777">
                        <w:tblPrEx>
                          <w:tblCellMar>
                            <w:top w:w="0" w:type="dxa"/>
                            <w:bottom w:w="0" w:type="dxa"/>
                          </w:tblCellMar>
                        </w:tblPrEx>
                        <w:trPr>
                          <w:trHeight w:hRule="exact" w:val="2011"/>
                          <w:tblHeader/>
                        </w:trPr>
                        <w:tc>
                          <w:tcPr>
                            <w:tcW w:w="1834" w:type="dxa"/>
                            <w:shd w:val="clear" w:color="auto" w:fill="FFFFFF"/>
                            <w:vAlign w:val="center"/>
                          </w:tcPr>
                          <w:p w14:paraId="61222369" w14:textId="77777777" w:rsidR="00555CE0" w:rsidRDefault="00555CE0">
                            <w:pPr>
                              <w:pStyle w:val="Other0"/>
                              <w:spacing w:line="269" w:lineRule="auto"/>
                              <w:ind w:firstLine="0"/>
                              <w:rPr>
                                <w:sz w:val="14"/>
                                <w:szCs w:val="14"/>
                              </w:rPr>
                            </w:pPr>
                            <w:r>
                              <w:rPr>
                                <w:rFonts w:ascii="Tahoma" w:eastAsia="Tahoma" w:hAnsi="Tahoma" w:cs="Tahoma"/>
                                <w:sz w:val="14"/>
                                <w:szCs w:val="14"/>
                              </w:rPr>
                              <w:t>En el debut de su enfermedad oncohematológica</w:t>
                            </w:r>
                          </w:p>
                        </w:tc>
                        <w:tc>
                          <w:tcPr>
                            <w:tcW w:w="5208" w:type="dxa"/>
                            <w:shd w:val="clear" w:color="auto" w:fill="FFFFFF"/>
                          </w:tcPr>
                          <w:p w14:paraId="75B56196" w14:textId="77777777" w:rsidR="00555CE0" w:rsidRDefault="00555CE0">
                            <w:pPr>
                              <w:pStyle w:val="Other0"/>
                              <w:spacing w:after="160" w:line="266" w:lineRule="auto"/>
                              <w:ind w:firstLine="280"/>
                              <w:rPr>
                                <w:sz w:val="14"/>
                                <w:szCs w:val="14"/>
                              </w:rPr>
                            </w:pPr>
                            <w:r>
                              <w:rPr>
                                <w:rFonts w:ascii="Tahoma" w:eastAsia="Tahoma" w:hAnsi="Tahoma" w:cs="Tahoma"/>
                                <w:sz w:val="14"/>
                                <w:szCs w:val="14"/>
                              </w:rPr>
                              <w:t>Factores de riesgo para SLTA.</w:t>
                            </w:r>
                          </w:p>
                          <w:p w14:paraId="4A6DADA7" w14:textId="77777777" w:rsidR="00555CE0" w:rsidRDefault="00555CE0">
                            <w:pPr>
                              <w:pStyle w:val="Other0"/>
                              <w:spacing w:after="160" w:line="266" w:lineRule="auto"/>
                              <w:ind w:left="280" w:firstLine="0"/>
                              <w:rPr>
                                <w:sz w:val="14"/>
                                <w:szCs w:val="14"/>
                              </w:rPr>
                            </w:pPr>
                            <w:r>
                              <w:rPr>
                                <w:rFonts w:ascii="Tahoma" w:eastAsia="Tahoma" w:hAnsi="Tahoma" w:cs="Tahoma"/>
                                <w:sz w:val="14"/>
                                <w:szCs w:val="14"/>
                              </w:rPr>
                              <w:t>Compromiso previo de la función renal o infiltración neoplásica renal o de vías urinarias.</w:t>
                            </w:r>
                          </w:p>
                          <w:p w14:paraId="6CABCABD" w14:textId="77777777" w:rsidR="00555CE0" w:rsidRDefault="00555CE0">
                            <w:pPr>
                              <w:pStyle w:val="Other0"/>
                              <w:spacing w:after="160" w:line="266" w:lineRule="auto"/>
                              <w:ind w:firstLine="280"/>
                              <w:rPr>
                                <w:sz w:val="14"/>
                                <w:szCs w:val="14"/>
                              </w:rPr>
                            </w:pPr>
                            <w:r>
                              <w:rPr>
                                <w:rFonts w:ascii="Tahoma" w:eastAsia="Tahoma" w:hAnsi="Tahoma" w:cs="Tahoma"/>
                                <w:sz w:val="14"/>
                                <w:szCs w:val="14"/>
                              </w:rPr>
                              <w:t>Diuresis disminuida.</w:t>
                            </w:r>
                          </w:p>
                          <w:p w14:paraId="158DA428" w14:textId="77777777" w:rsidR="00555CE0" w:rsidRDefault="00555CE0">
                            <w:pPr>
                              <w:pStyle w:val="Other0"/>
                              <w:spacing w:after="160" w:line="266" w:lineRule="auto"/>
                              <w:ind w:firstLine="280"/>
                              <w:rPr>
                                <w:sz w:val="14"/>
                                <w:szCs w:val="14"/>
                              </w:rPr>
                            </w:pPr>
                            <w:r>
                              <w:rPr>
                                <w:rFonts w:ascii="Tahoma" w:eastAsia="Tahoma" w:hAnsi="Tahoma" w:cs="Tahoma"/>
                                <w:sz w:val="14"/>
                                <w:szCs w:val="14"/>
                              </w:rPr>
                              <w:t>Acido úrico elevado.</w:t>
                            </w:r>
                          </w:p>
                          <w:p w14:paraId="75DF50CB" w14:textId="77777777" w:rsidR="00555CE0" w:rsidRDefault="00555CE0">
                            <w:pPr>
                              <w:pStyle w:val="Other0"/>
                              <w:spacing w:after="160" w:line="266" w:lineRule="auto"/>
                              <w:ind w:firstLine="280"/>
                              <w:rPr>
                                <w:sz w:val="14"/>
                                <w:szCs w:val="14"/>
                              </w:rPr>
                            </w:pPr>
                            <w:r>
                              <w:rPr>
                                <w:rFonts w:ascii="Tahoma" w:eastAsia="Tahoma" w:hAnsi="Tahoma" w:cs="Tahoma"/>
                                <w:sz w:val="14"/>
                                <w:szCs w:val="14"/>
                              </w:rPr>
                              <w:t>Linfoadenopatías y/o hepatoesplenomegalia.</w:t>
                            </w:r>
                          </w:p>
                        </w:tc>
                      </w:tr>
                      <w:tr w:rsidR="00555CE0" w14:paraId="390D3D40" w14:textId="77777777">
                        <w:tblPrEx>
                          <w:tblCellMar>
                            <w:top w:w="0" w:type="dxa"/>
                            <w:bottom w:w="0" w:type="dxa"/>
                          </w:tblCellMar>
                        </w:tblPrEx>
                        <w:trPr>
                          <w:trHeight w:hRule="exact" w:val="730"/>
                        </w:trPr>
                        <w:tc>
                          <w:tcPr>
                            <w:tcW w:w="1834" w:type="dxa"/>
                            <w:tcBorders>
                              <w:top w:val="single" w:sz="4" w:space="0" w:color="auto"/>
                              <w:bottom w:val="single" w:sz="4" w:space="0" w:color="auto"/>
                            </w:tcBorders>
                            <w:shd w:val="clear" w:color="auto" w:fill="FFFFFF"/>
                            <w:vAlign w:val="center"/>
                          </w:tcPr>
                          <w:p w14:paraId="05EB8EDA" w14:textId="77777777" w:rsidR="00555CE0" w:rsidRDefault="00555CE0">
                            <w:pPr>
                              <w:pStyle w:val="Other0"/>
                              <w:spacing w:line="269" w:lineRule="auto"/>
                              <w:ind w:firstLine="0"/>
                              <w:rPr>
                                <w:sz w:val="14"/>
                                <w:szCs w:val="14"/>
                              </w:rPr>
                            </w:pPr>
                            <w:r>
                              <w:rPr>
                                <w:rFonts w:ascii="Tahoma" w:eastAsia="Tahoma" w:hAnsi="Tahoma" w:cs="Tahoma"/>
                                <w:sz w:val="14"/>
                                <w:szCs w:val="14"/>
                              </w:rPr>
                              <w:t>En cualquier momento de su enfermedad oncohematológica</w:t>
                            </w:r>
                          </w:p>
                        </w:tc>
                        <w:tc>
                          <w:tcPr>
                            <w:tcW w:w="5208" w:type="dxa"/>
                            <w:tcBorders>
                              <w:top w:val="single" w:sz="4" w:space="0" w:color="auto"/>
                              <w:bottom w:val="single" w:sz="4" w:space="0" w:color="auto"/>
                            </w:tcBorders>
                            <w:shd w:val="clear" w:color="auto" w:fill="FFFFFF"/>
                            <w:vAlign w:val="center"/>
                          </w:tcPr>
                          <w:p w14:paraId="38D40694" w14:textId="77777777" w:rsidR="00555CE0" w:rsidRDefault="00555CE0">
                            <w:pPr>
                              <w:pStyle w:val="Other0"/>
                              <w:ind w:left="280" w:firstLine="0"/>
                              <w:rPr>
                                <w:sz w:val="14"/>
                                <w:szCs w:val="14"/>
                              </w:rPr>
                            </w:pPr>
                            <w:r>
                              <w:rPr>
                                <w:rFonts w:ascii="Tahoma" w:eastAsia="Tahoma" w:hAnsi="Tahoma" w:cs="Tahoma"/>
                                <w:sz w:val="14"/>
                                <w:szCs w:val="14"/>
                              </w:rPr>
                              <w:t>Sospecha de lisis tumoral, fundamentalmente los que hayan recibido 1-5 días antes medicación quimioterápica.</w:t>
                            </w:r>
                          </w:p>
                        </w:tc>
                      </w:tr>
                    </w:tbl>
                    <w:p w14:paraId="4BF37FCA" w14:textId="77777777" w:rsidR="00555CE0" w:rsidRDefault="00555CE0">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47680" behindDoc="0" locked="0" layoutInCell="1" allowOverlap="1" wp14:anchorId="4767ED24" wp14:editId="7901542B">
                <wp:simplePos x="0" y="0"/>
                <wp:positionH relativeFrom="margin">
                  <wp:posOffset>65405</wp:posOffset>
                </wp:positionH>
                <wp:positionV relativeFrom="margin">
                  <wp:posOffset>4977130</wp:posOffset>
                </wp:positionV>
                <wp:extent cx="3864610" cy="152400"/>
                <wp:effectExtent l="0" t="0" r="0" b="0"/>
                <wp:wrapNone/>
                <wp:docPr id="893" name="Shape 893"/>
                <wp:cNvGraphicFramePr/>
                <a:graphic xmlns:a="http://schemas.openxmlformats.org/drawingml/2006/main">
                  <a:graphicData uri="http://schemas.microsoft.com/office/word/2010/wordprocessingShape">
                    <wps:wsp>
                      <wps:cNvSpPr txBox="1"/>
                      <wps:spPr>
                        <a:xfrm>
                          <a:off x="0" y="0"/>
                          <a:ext cx="3864610" cy="152400"/>
                        </a:xfrm>
                        <a:prstGeom prst="rect">
                          <a:avLst/>
                        </a:prstGeom>
                        <a:noFill/>
                      </wps:spPr>
                      <wps:txbx>
                        <w:txbxContent>
                          <w:p w14:paraId="08795450" w14:textId="77777777" w:rsidR="00555CE0" w:rsidRDefault="00555CE0">
                            <w:pPr>
                              <w:pStyle w:val="Tablecaption0"/>
                              <w:pBdr>
                                <w:top w:val="single" w:sz="0" w:space="4" w:color="231F20"/>
                                <w:left w:val="single" w:sz="0" w:space="0" w:color="231F20"/>
                                <w:bottom w:val="single" w:sz="0" w:space="12"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XI.7.2. </w:t>
                            </w:r>
                            <w:r>
                              <w:rPr>
                                <w:b/>
                                <w:bCs/>
                                <w:i w:val="0"/>
                                <w:iCs w:val="0"/>
                                <w:color w:val="FFFFFF"/>
                                <w:sz w:val="15"/>
                                <w:szCs w:val="15"/>
                              </w:rPr>
                              <w:t>Criterios de internación en síndrome de lisis tumoral agudo (SLTA)</w:t>
                            </w:r>
                          </w:p>
                        </w:txbxContent>
                      </wps:txbx>
                      <wps:bodyPr lIns="0" tIns="0" rIns="0" bIns="0"/>
                    </wps:wsp>
                  </a:graphicData>
                </a:graphic>
              </wp:anchor>
            </w:drawing>
          </mc:Choice>
          <mc:Fallback>
            <w:pict>
              <v:shape w14:anchorId="4767ED24" id="Shape 893" o:spid="_x0000_s1076" type="#_x0000_t202" style="position:absolute;left:0;text-align:left;margin-left:5.15pt;margin-top:391.9pt;width:304.3pt;height:12pt;z-index:251847680;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" filled="f" stroked="f">
                <v:textbox inset="0,0,0,0">
                  <w:txbxContent>
                    <w:p w14:paraId="08795450" w14:textId="77777777" w:rsidR="00555CE0" w:rsidRDefault="00555CE0">
                      <w:pPr>
                        <w:pStyle w:val="Tablecaption0"/>
                        <w:pBdr>
                          <w:top w:val="single" w:sz="0" w:space="4" w:color="231F20"/>
                          <w:left w:val="single" w:sz="0" w:space="0" w:color="231F20"/>
                          <w:bottom w:val="single" w:sz="0" w:space="12"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XI.7.2. </w:t>
                      </w:r>
                      <w:r>
                        <w:rPr>
                          <w:b/>
                          <w:bCs/>
                          <w:i w:val="0"/>
                          <w:iCs w:val="0"/>
                          <w:color w:val="FFFFFF"/>
                          <w:sz w:val="15"/>
                          <w:szCs w:val="15"/>
                        </w:rPr>
                        <w:t>Criterios de internación en síndrome de lisis tumoral agudo (SLTA)</w:t>
                      </w:r>
                    </w:p>
                  </w:txbxContent>
                </v:textbox>
                <w10:wrap anchorx="margin" anchory="margin"/>
              </v:shape>
            </w:pict>
          </mc:Fallback>
        </mc:AlternateContent>
      </w:r>
      <w:r xmlns:w="http://schemas.openxmlformats.org/wordprocessingml/2006/main">
        <w:rPr>
          <w:b/>
          <w:bCs/>
        </w:rPr>
        <w:t xml:space="preserve">Alcalinizarea urinei </w:t>
      </w:r>
      <w:r xmlns:w="http://schemas.openxmlformats.org/wordprocessingml/2006/main">
        <w:t xml:space="preserve">: Se vor administra 40-100 mEq/L de bicarbonat de sodiu 1 M (menținând sodiul total la 70-80 mEq/L) pentru a menține pH-ul urinar între 7-7,5 și bicarbonatul plasmatic sub 30 mEq/L. Dacă pH-ul urinar este sub 7, solubilitatea xantinelor și a acidului uric va scădea, crescând probabilitatea </w:t>
      </w:r>
      <w:r xmlns:w="http://schemas.openxmlformats.org/wordprocessingml/2006/main">
        <w:softHyphen xmlns:w="http://schemas.openxmlformats.org/wordprocessingml/2006/main"/>
      </w:r>
      <w:r xmlns:w="http://schemas.openxmlformats.org/wordprocessingml/2006/main">
        <w:t xml:space="preserve">precipitării renale. Dacă pH-ul este peste 7,5, formarea cristalelor de fosfat de calciu și hipoxantină va crește, existând riscul de precipitare renală. Dacă bicarbonatul plasmatic este ridicat, dar nu se realizează alcalinizarea urinară, trebuie luată în considerare hiponatremia sau hipocloremia. În primul caz, volumul de lichid perfuzat va fi redus, iar în ambele cazuri, administrarea intravenoasă de clorură de sodiu va fi crescută. Alcalinizarea va fi întreruptă </w:t>
      </w:r>
      <w:r xmlns:w="http://schemas.openxmlformats.org/wordprocessingml/2006/main">
        <w:br xmlns:w="http://schemas.openxmlformats.org/wordprocessingml/2006/main" w:type="page"/>
      </w:r>
      <w:r xmlns:w="http://schemas.openxmlformats.org/wordprocessingml/2006/main">
        <w:t xml:space="preserve">atunci când nivelurile de acid uric s-au normalizat.</w:t>
      </w:r>
    </w:p>
    <w:p w14:paraId="6BFE0025" w14:textId="77777777" w:rsidR="00555CE0" w:rsidRDefault="00555CE0">
      <w:pPr xmlns:w="http://schemas.openxmlformats.org/wordprocessingml/2006/main">
        <w:pStyle w:val="BodyText"/>
        <w:jc w:val="both"/>
      </w:pPr>
      <w:r xmlns:w="http://schemas.openxmlformats.org/wordprocessingml/2006/main">
        <w:t xml:space="preserve">În cazurile de acidoză metabolică care nu răspunde </w:t>
      </w:r>
      <w:r xmlns:w="http://schemas.openxmlformats.org/wordprocessingml/2006/main">
        <w:softHyphen xmlns:w="http://schemas.openxmlformats.org/wordprocessingml/2006/main"/>
      </w:r>
      <w:r xmlns:w="http://schemas.openxmlformats.org/wordprocessingml/2006/main">
        <w:t xml:space="preserve">la tratamentul standard, trebuie luat în considerare faptul că la copiii cu leucemie limfoblastică acută, metabolismul hepatic afectat poate duce la acidoză lactică, împiedicând alcalinizarea. În aceste cazuri, singura modalitate de ameliorare a acidozei este inițierea chimioterapiei fără a aștepta normalizarea parametrilor de laborator.</w:t>
      </w:r>
    </w:p>
    <w:p w14:paraId="0A587372" w14:textId="77777777" w:rsidR="00555CE0" w:rsidRDefault="00555CE0">
      <w:pPr xmlns:w="http://schemas.openxmlformats.org/wordprocessingml/2006/main">
        <w:pStyle w:val="BodyText"/>
        <w:jc w:val="both"/>
      </w:pPr>
      <w:r xmlns:w="http://schemas.openxmlformats.org/wordprocessingml/2006/main">
        <w:rPr>
          <w:b/>
          <w:bCs/>
        </w:rPr>
        <w:t xml:space="preserve">Reducerea acidului uric: </w:t>
      </w:r>
      <w:r xmlns:w="http://schemas.openxmlformats.org/wordprocessingml/2006/main">
        <w:t xml:space="preserve">alopurinol </w:t>
      </w:r>
      <w:r xmlns:w="http://schemas.openxmlformats.org/wordprocessingml/2006/main">
        <w:softHyphen xmlns:w="http://schemas.openxmlformats.org/wordprocessingml/2006/main"/>
      </w:r>
      <w:r xmlns:w="http://schemas.openxmlformats.org/wordprocessingml/2006/main">
        <w:t xml:space="preserve">10 mg/kg/zi sau 300 mg/m² </w:t>
      </w:r>
      <w:r xmlns:w="http://schemas.openxmlformats.org/wordprocessingml/2006/main">
        <w:rPr>
          <w:vertAlign w:val="superscript"/>
        </w:rPr>
        <w:t xml:space="preserve">/ </w:t>
      </w:r>
      <w:r xmlns:w="http://schemas.openxmlformats.org/wordprocessingml/2006/main">
        <w:t xml:space="preserve">zi, la fiecare 8 ore, administrat oral.</w:t>
      </w:r>
    </w:p>
    <w:p w14:paraId="7E519462" w14:textId="77777777" w:rsidR="00555CE0" w:rsidRDefault="00555CE0">
      <w:pPr xmlns:w="http://schemas.openxmlformats.org/wordprocessingml/2006/main">
        <w:pStyle w:val="BodyText"/>
        <w:jc w:val="both"/>
      </w:pPr>
      <w:r xmlns:w="http://schemas.openxmlformats.org/wordprocessingml/2006/main">
        <w:rPr>
          <w:b/>
          <w:bCs/>
        </w:rPr>
        <w:t xml:space="preserve">Reducerea fosfatului </w:t>
      </w:r>
      <w:r xmlns:w="http://schemas.openxmlformats.org/wordprocessingml/2006/main">
        <w:t xml:space="preserve">: hidroxid de aluminiu 50 mg/kg/zi, administrat oral, la fiecare 8 ore, sau carbonat de calciu 2 g/zi, administrat oral, în timpul meselor, în 2 până la 4 doze.</w:t>
      </w:r>
    </w:p>
    <w:p w14:paraId="1AB667BE" w14:textId="77777777" w:rsidR="00555CE0" w:rsidRDefault="00555CE0">
      <w:pPr xmlns:w="http://schemas.openxmlformats.org/wordprocessingml/2006/main">
        <w:pStyle w:val="BodyText"/>
        <w:jc w:val="both"/>
      </w:pPr>
      <w:r xmlns:w="http://schemas.openxmlformats.org/wordprocessingml/2006/main">
        <w:rPr>
          <w:b/>
          <w:bCs/>
        </w:rPr>
        <w:t xml:space="preserve">Hiperkaliemie </w:t>
      </w:r>
      <w:r xmlns:w="http://schemas.openxmlformats.org/wordprocessingml/2006/main">
        <w:t xml:space="preserve">: (vezi Hiperkaliemie) </w:t>
      </w:r>
      <w:r xmlns:w="http://schemas.openxmlformats.org/wordprocessingml/2006/main">
        <w:rPr>
          <w:b/>
          <w:bCs/>
        </w:rPr>
        <w:t xml:space="preserve">Hipocalcemie </w:t>
      </w:r>
      <w:r xmlns:w="http://schemas.openxmlformats.org/wordprocessingml/2006/main">
        <w:t xml:space="preserve">: (vezi Hipocalcemie) </w:t>
      </w:r>
      <w:r xmlns:w="http://schemas.openxmlformats.org/wordprocessingml/2006/main">
        <w:rPr>
          <w:b/>
          <w:bCs/>
        </w:rPr>
        <w:t xml:space="preserve">Diuretice: </w:t>
      </w:r>
      <w:r xmlns:w="http://schemas.openxmlformats.org/wordprocessingml/2006/main">
        <w:t xml:space="preserve">furosemidul 1-2 mg/kg/doză se va utiliza la pacienții normovolemici când volumul urinar este mai mic de 65% din cel așteptat și în absența </w:t>
      </w:r>
      <w:r xmlns:w="http://schemas.openxmlformats.org/wordprocessingml/2006/main">
        <w:softHyphen xmlns:w="http://schemas.openxmlformats.org/wordprocessingml/2006/main"/>
      </w:r>
      <w:r xmlns:w="http://schemas.openxmlformats.org/wordprocessingml/2006/main">
        <w:t xml:space="preserve">pierderilor extrarenale care să o justifice.</w:t>
      </w:r>
    </w:p>
    <w:p w14:paraId="62B6AC7A" w14:textId="77777777" w:rsidR="00555CE0" w:rsidRDefault="00555CE0">
      <w:pPr xmlns:w="http://schemas.openxmlformats.org/wordprocessingml/2006/main">
        <w:pStyle w:val="BodyText"/>
        <w:ind w:firstLine="320"/>
        <w:jc w:val="both"/>
      </w:pPr>
      <w:r xmlns:w="http://schemas.openxmlformats.org/wordprocessingml/2006/main">
        <w:rPr>
          <w:b/>
          <w:bCs/>
        </w:rPr>
        <w:t xml:space="preserve">Dializă: </w:t>
      </w:r>
      <w:r xmlns:w="http://schemas.openxmlformats.org/wordprocessingml/2006/main">
        <w:t xml:space="preserve">Hemodializa va fi indicată dacă terapia inițială nu reușește să </w:t>
      </w:r>
      <w:r xmlns:w="http://schemas.openxmlformats.org/wordprocessingml/2006/main">
        <w:softHyphen xmlns:w="http://schemas.openxmlformats.org/wordprocessingml/2006/main"/>
      </w:r>
      <w:r xmlns:w="http://schemas.openxmlformats.org/wordprocessingml/2006/main">
        <w:t xml:space="preserve">normalizeze modificările hidroelectrolitice și/sau să restabilească fluxul urinar.</w:t>
      </w:r>
    </w:p>
    <w:p w14:paraId="1503B6F7" w14:textId="77777777" w:rsidR="00555CE0" w:rsidRDefault="00555CE0">
      <w:pPr xmlns:w="http://schemas.openxmlformats.org/wordprocessingml/2006/main">
        <w:pStyle w:val="BodyText"/>
        <w:spacing w:after="200"/>
        <w:ind w:firstLine="320"/>
        <w:jc w:val="both"/>
      </w:pPr>
      <w:r xmlns:w="http://schemas.openxmlformats.org/wordprocessingml/2006/main">
        <w:t xml:space="preserve">Odată ce afecțiunea a trecut, </w:t>
      </w:r>
      <w:r xmlns:w="http://schemas.openxmlformats.org/wordprocessingml/2006/main">
        <w:softHyphen xmlns:w="http://schemas.openxmlformats.org/wordprocessingml/2006/main"/>
      </w:r>
      <w:r xmlns:w="http://schemas.openxmlformats.org/wordprocessingml/2006/main">
        <w:t xml:space="preserve">se va întrerupe mai întâi alcalinizarea, apoi alopurinolul și, în final, hidratarea.</w:t>
      </w:r>
    </w:p>
    <w:p w14:paraId="4A8ED1C2" w14:textId="77777777" w:rsidR="00555CE0" w:rsidRDefault="00555CE0">
      <w:pPr xmlns:w="http://schemas.openxmlformats.org/wordprocessingml/2006/main">
        <w:pStyle w:val="Heading51"/>
        <w:keepNext/>
        <w:keepLines/>
        <w:jc w:val="both"/>
      </w:pPr>
      <w:bookmarkStart xmlns:w="http://schemas.openxmlformats.org/wordprocessingml/2006/main" w:id="965" w:name="bookmark4541"/>
      <w:bookmarkStart xmlns:w="http://schemas.openxmlformats.org/wordprocessingml/2006/main" w:id="966" w:name="bookmark4542"/>
      <w:bookmarkStart xmlns:w="http://schemas.openxmlformats.org/wordprocessingml/2006/main" w:id="967" w:name="bookmark4543"/>
      <w:r xmlns:w="http://schemas.openxmlformats.org/wordprocessingml/2006/main">
        <w:t xml:space="preserve">Utilizarea urat oxidazei în tratamentul SLTA</w:t>
      </w:r>
      <w:bookmarkEnd xmlns:w="http://schemas.openxmlformats.org/wordprocessingml/2006/main" w:id="965"/>
      <w:bookmarkEnd xmlns:w="http://schemas.openxmlformats.org/wordprocessingml/2006/main" w:id="966"/>
      <w:bookmarkEnd xmlns:w="http://schemas.openxmlformats.org/wordprocessingml/2006/main" w:id="967"/>
    </w:p>
    <w:p w14:paraId="6411E9DF" w14:textId="77777777" w:rsidR="00555CE0" w:rsidRDefault="00555CE0">
      <w:pPr xmlns:w="http://schemas.openxmlformats.org/wordprocessingml/2006/main">
        <w:pStyle w:val="BodyText"/>
        <w:ind w:firstLine="0"/>
        <w:jc w:val="both"/>
      </w:pPr>
      <w:r xmlns:w="http://schemas.openxmlformats.org/wordprocessingml/2006/main">
        <w:t xml:space="preserve">Urat oxidaza este o enzimă proteolitică ce degradează acidul uric în alantoină, cu o scădere bruscă a nivelului de acid uric, așadar poate fi luată în considerare în tratamentul hiperuricemiei în timpul angioplastiei cu stent de picior (SLTA).</w:t>
      </w:r>
    </w:p>
    <w:p w14:paraId="1E460D85" w14:textId="77777777" w:rsidR="00555CE0" w:rsidRDefault="00555CE0">
      <w:pPr xmlns:w="http://schemas.openxmlformats.org/wordprocessingml/2006/main">
        <w:pStyle w:val="BodyText"/>
        <w:ind w:firstLine="320"/>
        <w:jc w:val="both"/>
      </w:pPr>
      <w:r xmlns:w="http://schemas.openxmlformats.org/wordprocessingml/2006/main">
        <w:t xml:space="preserve">Poate fi utilizat la pacienții cu oricare dintre următoarele afecțiuni, la debutul sau recidiva bolilor limfoproliferative:</w:t>
      </w:r>
    </w:p>
    <w:p w14:paraId="00816450" w14:textId="77777777" w:rsidR="00555CE0" w:rsidRDefault="00555CE0">
      <w:pPr xmlns:w="http://schemas.openxmlformats.org/wordprocessingml/2006/main">
        <w:pStyle w:val="BodyText"/>
        <w:numPr>
          <w:ilvl w:val="0"/>
          <w:numId w:val="313"/>
        </w:numPr>
        <w:tabs>
          <w:tab w:val="left" w:pos="448"/>
        </w:tabs>
        <w:ind w:firstLine="260"/>
        <w:jc w:val="both"/>
      </w:pPr>
      <w:bookmarkStart xmlns:w="http://schemas.openxmlformats.org/wordprocessingml/2006/main" w:id="968" w:name="bookmark4544"/>
      <w:bookmarkEnd xmlns:w="http://schemas.openxmlformats.org/wordprocessingml/2006/main" w:id="968"/>
      <w:r xmlns:w="http://schemas.openxmlformats.org/wordprocessingml/2006/main">
        <w:t xml:space="preserve">Nivelul acidului uric &gt; 7mg/dl.</w:t>
      </w:r>
    </w:p>
    <w:p w14:paraId="7EF1FEFD" w14:textId="77777777" w:rsidR="00555CE0" w:rsidRDefault="00555CE0">
      <w:pPr xmlns:w="http://schemas.openxmlformats.org/wordprocessingml/2006/main">
        <w:pStyle w:val="BodyText"/>
        <w:numPr>
          <w:ilvl w:val="0"/>
          <w:numId w:val="313"/>
        </w:numPr>
        <w:tabs>
          <w:tab w:val="left" w:pos="448"/>
        </w:tabs>
        <w:ind w:firstLine="260"/>
        <w:jc w:val="both"/>
      </w:pPr>
      <w:bookmarkStart xmlns:w="http://schemas.openxmlformats.org/wordprocessingml/2006/main" w:id="969" w:name="bookmark4545"/>
      <w:bookmarkEnd xmlns:w="http://schemas.openxmlformats.org/wordprocessingml/2006/main" w:id="969"/>
      <w:r xmlns:w="http://schemas.openxmlformats.org/wordprocessingml/2006/main">
        <w:t xml:space="preserve">Funcția renală este inițial afectată.</w:t>
      </w:r>
    </w:p>
    <w:p w14:paraId="24D03D61" w14:textId="77777777" w:rsidR="00555CE0" w:rsidRDefault="00555CE0">
      <w:pPr xmlns:w="http://schemas.openxmlformats.org/wordprocessingml/2006/main">
        <w:pStyle w:val="BodyText"/>
        <w:numPr>
          <w:ilvl w:val="0"/>
          <w:numId w:val="313"/>
        </w:numPr>
        <w:tabs>
          <w:tab w:val="left" w:pos="448"/>
        </w:tabs>
        <w:ind w:firstLine="260"/>
        <w:jc w:val="both"/>
      </w:pPr>
      <w:bookmarkStart xmlns:w="http://schemas.openxmlformats.org/wordprocessingml/2006/main" w:id="970" w:name="bookmark4546"/>
      <w:bookmarkEnd xmlns:w="http://schemas.openxmlformats.org/wordprocessingml/2006/main" w:id="970"/>
      <w:r xmlns:w="http://schemas.openxmlformats.org/wordprocessingml/2006/main">
        <w:t xml:space="preserve">Numărătoarea inițială de leucocite</w:t>
      </w:r>
    </w:p>
    <w:p w14:paraId="63CF6EDA" w14:textId="77777777" w:rsidR="00555CE0" w:rsidRDefault="00555CE0">
      <w:pPr xmlns:w="http://schemas.openxmlformats.org/wordprocessingml/2006/main">
        <w:pStyle w:val="BodyText"/>
        <w:ind w:firstLine="380"/>
        <w:jc w:val="both"/>
        <w:rPr>
          <w:sz w:val="24"/>
          <w:szCs w:val="24"/>
        </w:rPr>
      </w:pPr>
      <w:r xmlns:w="http://schemas.openxmlformats.org/wordprocessingml/2006/main">
        <w:t xml:space="preserve">&gt; 100.000/ </w:t>
      </w:r>
      <w:r xmlns:w="http://schemas.openxmlformats.org/wordprocessingml/2006/main">
        <w:rPr>
          <w:vertAlign w:val="superscript"/>
        </w:rPr>
        <w:t xml:space="preserve">mm³ </w:t>
      </w:r>
      <w:r xmlns:w="http://schemas.openxmlformats.org/wordprocessingml/2006/main">
        <w:rPr>
          <w:sz w:val="24"/>
          <w:szCs w:val="24"/>
        </w:rPr>
        <w:t xml:space="preserve">.</w:t>
      </w:r>
    </w:p>
    <w:p w14:paraId="27DC9F60" w14:textId="77777777" w:rsidR="00555CE0" w:rsidRDefault="00555CE0">
      <w:pPr xmlns:w="http://schemas.openxmlformats.org/wordprocessingml/2006/main">
        <w:pStyle w:val="BodyText"/>
        <w:ind w:firstLine="32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23520" distB="2683510" distL="151130" distR="556260" simplePos="0" relativeHeight="251723776" behindDoc="0" locked="0" layoutInCell="1" allowOverlap="1" wp14:anchorId="4306EA82" wp14:editId="7B5F64D9">
                <wp:simplePos x="0" y="0"/>
                <wp:positionH relativeFrom="margin">
                  <wp:posOffset>56515</wp:posOffset>
                </wp:positionH>
                <wp:positionV relativeFrom="margin">
                  <wp:posOffset>4520565</wp:posOffset>
                </wp:positionV>
                <wp:extent cx="3962400" cy="152400"/>
                <wp:effectExtent l="0" t="0" r="0" b="0"/>
                <wp:wrapTopAndBottom/>
                <wp:docPr id="895" name="Shape 895"/>
                <wp:cNvGraphicFramePr/>
                <a:graphic xmlns:a="http://schemas.openxmlformats.org/drawingml/2006/main">
                  <a:graphicData uri="http://schemas.microsoft.com/office/word/2010/wordprocessingShape">
                    <wps:wsp>
                      <wps:cNvSpPr txBox="1"/>
                      <wps:spPr>
                        <a:xfrm>
                          <a:off x="0" y="0"/>
                          <a:ext cx="3962400" cy="152400"/>
                        </a:xfrm>
                        <a:prstGeom prst="rect">
                          <a:avLst/>
                        </a:prstGeom>
                        <a:noFill/>
                      </wps:spPr>
                      <wps:txbx>
                        <w:txbxContent>
                          <w:p w14:paraId="050D11F6" w14:textId="77777777" w:rsidR="00555CE0" w:rsidRDefault="00555CE0">
                            <w:pPr>
                              <w:pStyle w:val="Bodytext30"/>
                              <w:pBdr>
                                <w:top w:val="single" w:sz="0" w:space="4" w:color="231F20"/>
                                <w:left w:val="single" w:sz="0" w:space="0" w:color="231F20"/>
                                <w:bottom w:val="single" w:sz="0" w:space="12" w:color="231F20"/>
                                <w:right w:val="single" w:sz="0" w:space="0" w:color="231F20"/>
                              </w:pBdr>
                              <w:shd w:val="clear" w:color="auto" w:fill="231F20"/>
                              <w:spacing w:after="0"/>
                            </w:pPr>
                            <w:r>
                              <w:rPr>
                                <w:smallCaps/>
                                <w:color w:val="FFFFFF"/>
                                <w:sz w:val="14"/>
                                <w:szCs w:val="14"/>
                              </w:rPr>
                              <w:t>tabla</w:t>
                            </w:r>
                            <w:r>
                              <w:rPr>
                                <w:color w:val="FFFFFF"/>
                                <w:sz w:val="14"/>
                                <w:szCs w:val="14"/>
                              </w:rPr>
                              <w:t xml:space="preserve"> XI.7.3. </w:t>
                            </w:r>
                            <w:r>
                              <w:rPr>
                                <w:b/>
                                <w:bCs/>
                                <w:color w:val="FFFFFF"/>
                              </w:rPr>
                              <w:t>Indicaciones de hemodiálisis en Síndrome de Lisis Tumoral Aguda</w:t>
                            </w:r>
                          </w:p>
                        </w:txbxContent>
                      </wps:txbx>
                      <wps:bodyPr lIns="0" tIns="0" rIns="0" bIns="0"/>
                    </wps:wsp>
                  </a:graphicData>
                </a:graphic>
              </wp:anchor>
            </w:drawing>
          </mc:Choice>
          <mc:Fallback>
            <w:pict>
              <v:shape w14:anchorId="4306EA82" id="Shape 895" o:spid="_x0000_s1077" type="#_x0000_t202" style="position:absolute;left:0;text-align:left;margin-left:4.45pt;margin-top:355.95pt;width:312pt;height:12pt;z-index:251723776;visibility:visible;mso-wrap-style:square;mso-wrap-distance-left:11.9pt;mso-wrap-distance-top:17.6pt;mso-wrap-distance-right:43.8pt;mso-wrap-distance-bottom:211.3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" filled="f" stroked="f">
                <v:textbox inset="0,0,0,0">
                  <w:txbxContent>
                    <w:p w14:paraId="050D11F6" w14:textId="77777777" w:rsidR="00555CE0" w:rsidRDefault="00555CE0">
                      <w:pPr>
                        <w:pStyle w:val="Bodytext30"/>
                        <w:pBdr>
                          <w:top w:val="single" w:sz="0" w:space="4" w:color="231F20"/>
                          <w:left w:val="single" w:sz="0" w:space="0" w:color="231F20"/>
                          <w:bottom w:val="single" w:sz="0" w:space="12" w:color="231F20"/>
                          <w:right w:val="single" w:sz="0" w:space="0" w:color="231F20"/>
                        </w:pBdr>
                        <w:shd w:val="clear" w:color="auto" w:fill="231F20"/>
                        <w:spacing w:after="0"/>
                      </w:pPr>
                      <w:r>
                        <w:rPr>
                          <w:smallCaps/>
                          <w:color w:val="FFFFFF"/>
                          <w:sz w:val="14"/>
                          <w:szCs w:val="14"/>
                        </w:rPr>
                        <w:t>tabla</w:t>
                      </w:r>
                      <w:r>
                        <w:rPr>
                          <w:color w:val="FFFFFF"/>
                          <w:sz w:val="14"/>
                          <w:szCs w:val="14"/>
                        </w:rPr>
                        <w:t xml:space="preserve"> XI.7.3. </w:t>
                      </w:r>
                      <w:r>
                        <w:rPr>
                          <w:b/>
                          <w:bCs/>
                          <w:color w:val="FFFFFF"/>
                        </w:rPr>
                        <w:t>Indicaciones de hemodiálisis en Síndrome de Lisis Tumoral Aguda</w:t>
                      </w:r>
                    </w:p>
                  </w:txbxContent>
                </v:textbox>
                <w10:wrap type="topAndBottom" anchorx="margin" anchory="margin"/>
              </v:shape>
            </w:pict>
          </mc:Fallback>
        </mc:AlternateContent>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177800" distB="2576830" distL="4372610" distR="114300" simplePos="0" relativeHeight="251724800" behindDoc="0" locked="0" layoutInCell="1" allowOverlap="1" wp14:anchorId="15ACE10E" wp14:editId="24429241">
            <wp:simplePos x="0" y="0"/>
            <wp:positionH relativeFrom="margin">
              <wp:posOffset>4277995</wp:posOffset>
            </wp:positionH>
            <wp:positionV relativeFrom="margin">
              <wp:posOffset>4474845</wp:posOffset>
            </wp:positionV>
            <wp:extent cx="182880" cy="304800"/>
            <wp:effectExtent l="0" t="0" r="0" b="0"/>
            <wp:wrapTopAndBottom/>
            <wp:docPr id="897" name="Shape 897"/>
            <wp:cNvGraphicFramePr/>
            <a:graphic xmlns:a="http://schemas.openxmlformats.org/drawingml/2006/main">
              <a:graphicData uri="http://schemas.openxmlformats.org/drawingml/2006/picture">
                <pic:pic xmlns:pic="http://schemas.openxmlformats.org/drawingml/2006/picture">
                  <pic:nvPicPr>
                    <pic:cNvPr id="898" name="Picture box 898"/>
                    <pic:cNvPicPr/>
                  </pic:nvPicPr>
                  <pic:blipFill>
                    <a:blip r:embed="rId47"/>
                    <a:stretch/>
                  </pic:blipFill>
                  <pic:spPr>
                    <a:xfrm>
                      <a:off x="0" y="0"/>
                      <a:ext cx="182880" cy="30480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586105" distB="2336165" distL="120650" distR="3580130" simplePos="0" relativeHeight="251725824" behindDoc="0" locked="0" layoutInCell="1" allowOverlap="1" wp14:anchorId="28F19BFC" wp14:editId="57F9DA41">
                <wp:simplePos x="0" y="0"/>
                <wp:positionH relativeFrom="margin">
                  <wp:posOffset>26035</wp:posOffset>
                </wp:positionH>
                <wp:positionV relativeFrom="margin">
                  <wp:posOffset>4883150</wp:posOffset>
                </wp:positionV>
                <wp:extent cx="969010" cy="137160"/>
                <wp:effectExtent l="0" t="0" r="0" b="0"/>
                <wp:wrapTopAndBottom/>
                <wp:docPr id="899" name="Shape 899"/>
                <wp:cNvGraphicFramePr/>
                <a:graphic xmlns:a="http://schemas.openxmlformats.org/drawingml/2006/main">
                  <a:graphicData uri="http://schemas.microsoft.com/office/word/2010/wordprocessingShape">
                    <wps:wsp>
                      <wps:cNvSpPr txBox="1"/>
                      <wps:spPr>
                        <a:xfrm>
                          <a:off x="0" y="0"/>
                          <a:ext cx="969010" cy="137160"/>
                        </a:xfrm>
                        <a:prstGeom prst="rect">
                          <a:avLst/>
                        </a:prstGeom>
                        <a:noFill/>
                      </wps:spPr>
                      <wps:txbx>
                        <w:txbxContent>
                          <w:p w14:paraId="244F4E47" w14:textId="77777777" w:rsidR="00555CE0" w:rsidRDefault="00555CE0">
                            <w:pPr>
                              <w:pStyle w:val="Bodytext30"/>
                              <w:pBdr>
                                <w:bottom w:val="single" w:sz="4" w:space="0" w:color="auto"/>
                              </w:pBdr>
                              <w:spacing w:after="0"/>
                              <w:rPr>
                                <w:sz w:val="14"/>
                                <w:szCs w:val="14"/>
                              </w:rPr>
                            </w:pPr>
                            <w:r>
                              <w:rPr>
                                <w:sz w:val="14"/>
                                <w:szCs w:val="14"/>
                              </w:rPr>
                              <w:t>Diuresis &lt; 60 ml/hora.</w:t>
                            </w:r>
                          </w:p>
                        </w:txbxContent>
                      </wps:txbx>
                      <wps:bodyPr wrap="none" lIns="0" tIns="0" rIns="0" bIns="0"/>
                    </wps:wsp>
                  </a:graphicData>
                </a:graphic>
              </wp:anchor>
            </w:drawing>
          </mc:Choice>
          <mc:Fallback>
            <w:pict>
              <v:shape w14:anchorId="28F19BFC" id="Shape 899" o:spid="_x0000_s1078" type="#_x0000_t202" style="position:absolute;left:0;text-align:left;margin-left:2.05pt;margin-top:384.5pt;width:76.3pt;height:10.8pt;z-index:251725824;visibility:visible;mso-wrap-style:none;mso-wrap-distance-left:9.5pt;mso-wrap-distance-top:46.15pt;mso-wrap-distance-right:281.9pt;mso-wrap-distance-bottom:183.9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" filled="f" stroked="f">
                <v:textbox inset="0,0,0,0">
                  <w:txbxContent>
                    <w:p w14:paraId="244F4E47" w14:textId="77777777" w:rsidR="00555CE0" w:rsidRDefault="00555CE0">
                      <w:pPr>
                        <w:pStyle w:val="Bodytext30"/>
                        <w:pBdr>
                          <w:bottom w:val="single" w:sz="4" w:space="0" w:color="auto"/>
                        </w:pBdr>
                        <w:spacing w:after="0"/>
                        <w:rPr>
                          <w:sz w:val="14"/>
                          <w:szCs w:val="14"/>
                        </w:rPr>
                      </w:pPr>
                      <w:r>
                        <w:rPr>
                          <w:sz w:val="14"/>
                          <w:szCs w:val="14"/>
                        </w:rPr>
                        <w:t>Diuresis &lt; 60 ml/hora.</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826770" distB="1851660" distL="114300" distR="3244850" simplePos="0" relativeHeight="251726848" behindDoc="0" locked="0" layoutInCell="1" allowOverlap="1" wp14:anchorId="2736C2EF" wp14:editId="7AE1240F">
                <wp:simplePos x="0" y="0"/>
                <wp:positionH relativeFrom="margin">
                  <wp:posOffset>19685</wp:posOffset>
                </wp:positionH>
                <wp:positionV relativeFrom="margin">
                  <wp:posOffset>5123815</wp:posOffset>
                </wp:positionV>
                <wp:extent cx="1310640" cy="381000"/>
                <wp:effectExtent l="0" t="0" r="0" b="0"/>
                <wp:wrapTopAndBottom/>
                <wp:docPr id="901" name="Shape 901"/>
                <wp:cNvGraphicFramePr/>
                <a:graphic xmlns:a="http://schemas.openxmlformats.org/drawingml/2006/main">
                  <a:graphicData uri="http://schemas.microsoft.com/office/word/2010/wordprocessingShape">
                    <wps:wsp>
                      <wps:cNvSpPr txBox="1"/>
                      <wps:spPr>
                        <a:xfrm>
                          <a:off x="0" y="0"/>
                          <a:ext cx="1310640" cy="381000"/>
                        </a:xfrm>
                        <a:prstGeom prst="rect">
                          <a:avLst/>
                        </a:prstGeom>
                        <a:noFill/>
                      </wps:spPr>
                      <wps:txbx>
                        <w:txbxContent>
                          <w:p w14:paraId="2FE201DA" w14:textId="77777777" w:rsidR="00555CE0" w:rsidRDefault="00555CE0">
                            <w:pPr>
                              <w:pStyle w:val="Bodytext30"/>
                              <w:pBdr>
                                <w:bottom w:val="single" w:sz="4" w:space="0" w:color="auto"/>
                              </w:pBdr>
                              <w:spacing w:after="200"/>
                              <w:rPr>
                                <w:sz w:val="14"/>
                                <w:szCs w:val="14"/>
                              </w:rPr>
                            </w:pPr>
                            <w:r>
                              <w:rPr>
                                <w:sz w:val="14"/>
                                <w:szCs w:val="14"/>
                              </w:rPr>
                              <w:t>Potasio plasmático &gt; 7 mEq/L.</w:t>
                            </w:r>
                          </w:p>
                          <w:p w14:paraId="0C6DDF0A" w14:textId="77777777" w:rsidR="00555CE0" w:rsidRDefault="00555CE0">
                            <w:pPr>
                              <w:pStyle w:val="Bodytext30"/>
                              <w:pBdr>
                                <w:bottom w:val="single" w:sz="4" w:space="0" w:color="auto"/>
                              </w:pBdr>
                              <w:spacing w:after="0"/>
                              <w:rPr>
                                <w:sz w:val="14"/>
                                <w:szCs w:val="14"/>
                              </w:rPr>
                            </w:pPr>
                            <w:r>
                              <w:rPr>
                                <w:sz w:val="14"/>
                                <w:szCs w:val="14"/>
                              </w:rPr>
                              <w:t>Ácido úrico &gt; 10 mg/dl.</w:t>
                            </w:r>
                          </w:p>
                        </w:txbxContent>
                      </wps:txbx>
                      <wps:bodyPr lIns="0" tIns="0" rIns="0" bIns="0"/>
                    </wps:wsp>
                  </a:graphicData>
                </a:graphic>
              </wp:anchor>
            </w:drawing>
          </mc:Choice>
          <mc:Fallback>
            <w:pict>
              <v:shape w14:anchorId="2736C2EF" id="Shape 901" o:spid="_x0000_s1079" type="#_x0000_t202" style="position:absolute;left:0;text-align:left;margin-left:1.55pt;margin-top:403.45pt;width:103.2pt;height:30pt;z-index:251726848;visibility:visible;mso-wrap-style:square;mso-wrap-distance-left:9pt;mso-wrap-distance-top:65.1pt;mso-wrap-distance-right:255.5pt;mso-wrap-distance-bottom:145.8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" filled="f" stroked="f">
                <v:textbox inset="0,0,0,0">
                  <w:txbxContent>
                    <w:p w14:paraId="2FE201DA" w14:textId="77777777" w:rsidR="00555CE0" w:rsidRDefault="00555CE0">
                      <w:pPr>
                        <w:pStyle w:val="Bodytext30"/>
                        <w:pBdr>
                          <w:bottom w:val="single" w:sz="4" w:space="0" w:color="auto"/>
                        </w:pBdr>
                        <w:spacing w:after="200"/>
                        <w:rPr>
                          <w:sz w:val="14"/>
                          <w:szCs w:val="14"/>
                        </w:rPr>
                      </w:pPr>
                      <w:r>
                        <w:rPr>
                          <w:sz w:val="14"/>
                          <w:szCs w:val="14"/>
                        </w:rPr>
                        <w:t>Potasio plasmático &gt; 7 mEq/L.</w:t>
                      </w:r>
                    </w:p>
                    <w:p w14:paraId="0C6DDF0A" w14:textId="77777777" w:rsidR="00555CE0" w:rsidRDefault="00555CE0">
                      <w:pPr>
                        <w:pStyle w:val="Bodytext30"/>
                        <w:pBdr>
                          <w:bottom w:val="single" w:sz="4" w:space="0" w:color="auto"/>
                        </w:pBdr>
                        <w:spacing w:after="0"/>
                        <w:rPr>
                          <w:sz w:val="14"/>
                          <w:szCs w:val="14"/>
                        </w:rPr>
                      </w:pPr>
                      <w:r>
                        <w:rPr>
                          <w:sz w:val="14"/>
                          <w:szCs w:val="14"/>
                        </w:rPr>
                        <w:t>Ácido úrico &gt; 10 mg/dl.</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314450" distB="1607820" distL="120650" distR="3558540" simplePos="0" relativeHeight="251727872" behindDoc="0" locked="0" layoutInCell="1" allowOverlap="1" wp14:anchorId="2A316077" wp14:editId="434E8960">
                <wp:simplePos x="0" y="0"/>
                <wp:positionH relativeFrom="margin">
                  <wp:posOffset>26035</wp:posOffset>
                </wp:positionH>
                <wp:positionV relativeFrom="margin">
                  <wp:posOffset>5611495</wp:posOffset>
                </wp:positionV>
                <wp:extent cx="990600" cy="137160"/>
                <wp:effectExtent l="0" t="0" r="0" b="0"/>
                <wp:wrapTopAndBottom/>
                <wp:docPr id="903" name="Shape 903"/>
                <wp:cNvGraphicFramePr/>
                <a:graphic xmlns:a="http://schemas.openxmlformats.org/drawingml/2006/main">
                  <a:graphicData uri="http://schemas.microsoft.com/office/word/2010/wordprocessingShape">
                    <wps:wsp>
                      <wps:cNvSpPr txBox="1"/>
                      <wps:spPr>
                        <a:xfrm>
                          <a:off x="0" y="0"/>
                          <a:ext cx="990600" cy="137160"/>
                        </a:xfrm>
                        <a:prstGeom prst="rect">
                          <a:avLst/>
                        </a:prstGeom>
                        <a:noFill/>
                      </wps:spPr>
                      <wps:txbx>
                        <w:txbxContent>
                          <w:p w14:paraId="4EB21F50" w14:textId="77777777" w:rsidR="00555CE0" w:rsidRDefault="00555CE0">
                            <w:pPr>
                              <w:pStyle w:val="Bodytext30"/>
                              <w:pBdr>
                                <w:bottom w:val="single" w:sz="4" w:space="0" w:color="auto"/>
                              </w:pBdr>
                              <w:spacing w:after="0"/>
                              <w:rPr>
                                <w:sz w:val="14"/>
                                <w:szCs w:val="14"/>
                              </w:rPr>
                            </w:pPr>
                            <w:r>
                              <w:rPr>
                                <w:sz w:val="14"/>
                                <w:szCs w:val="14"/>
                              </w:rPr>
                              <w:t>Fosfatemia &gt; 10 mg/dl.</w:t>
                            </w:r>
                          </w:p>
                        </w:txbxContent>
                      </wps:txbx>
                      <wps:bodyPr wrap="none" lIns="0" tIns="0" rIns="0" bIns="0"/>
                    </wps:wsp>
                  </a:graphicData>
                </a:graphic>
              </wp:anchor>
            </w:drawing>
          </mc:Choice>
          <mc:Fallback>
            <w:pict>
              <v:shape w14:anchorId="2A316077" id="Shape 903" o:spid="_x0000_s1080" type="#_x0000_t202" style="position:absolute;left:0;text-align:left;margin-left:2.05pt;margin-top:441.85pt;width:78pt;height:10.8pt;z-index:251727872;visibility:visible;mso-wrap-style:none;mso-wrap-distance-left:9.5pt;mso-wrap-distance-top:103.5pt;mso-wrap-distance-right:280.2pt;mso-wrap-distance-bottom:126.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" filled="f" stroked="f">
                <v:textbox inset="0,0,0,0">
                  <w:txbxContent>
                    <w:p w14:paraId="4EB21F50" w14:textId="77777777" w:rsidR="00555CE0" w:rsidRDefault="00555CE0">
                      <w:pPr>
                        <w:pStyle w:val="Bodytext30"/>
                        <w:pBdr>
                          <w:bottom w:val="single" w:sz="4" w:space="0" w:color="auto"/>
                        </w:pBdr>
                        <w:spacing w:after="0"/>
                        <w:rPr>
                          <w:sz w:val="14"/>
                          <w:szCs w:val="14"/>
                        </w:rPr>
                      </w:pPr>
                      <w:r>
                        <w:rPr>
                          <w:sz w:val="14"/>
                          <w:szCs w:val="14"/>
                        </w:rPr>
                        <w:t>Fosfatemia &gt; 10 mg/dl.</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558290" distB="1367155" distL="117475" distR="3436620" simplePos="0" relativeHeight="251728896" behindDoc="0" locked="0" layoutInCell="1" allowOverlap="1" wp14:anchorId="36F9010A" wp14:editId="09A9BC52">
                <wp:simplePos x="0" y="0"/>
                <wp:positionH relativeFrom="margin">
                  <wp:posOffset>22860</wp:posOffset>
                </wp:positionH>
                <wp:positionV relativeFrom="margin">
                  <wp:posOffset>5855335</wp:posOffset>
                </wp:positionV>
                <wp:extent cx="1115695" cy="133985"/>
                <wp:effectExtent l="0" t="0" r="0" b="0"/>
                <wp:wrapTopAndBottom/>
                <wp:docPr id="905" name="Shape 905"/>
                <wp:cNvGraphicFramePr/>
                <a:graphic xmlns:a="http://schemas.openxmlformats.org/drawingml/2006/main">
                  <a:graphicData uri="http://schemas.microsoft.com/office/word/2010/wordprocessingShape">
                    <wps:wsp>
                      <wps:cNvSpPr txBox="1"/>
                      <wps:spPr>
                        <a:xfrm>
                          <a:off x="0" y="0"/>
                          <a:ext cx="1115695" cy="133985"/>
                        </a:xfrm>
                        <a:prstGeom prst="rect">
                          <a:avLst/>
                        </a:prstGeom>
                        <a:noFill/>
                      </wps:spPr>
                      <wps:txbx>
                        <w:txbxContent>
                          <w:p w14:paraId="107CB029" w14:textId="77777777" w:rsidR="00555CE0" w:rsidRDefault="00555CE0">
                            <w:pPr>
                              <w:pStyle w:val="Bodytext30"/>
                              <w:pBdr>
                                <w:bottom w:val="single" w:sz="4" w:space="0" w:color="auto"/>
                              </w:pBdr>
                              <w:spacing w:after="0"/>
                              <w:rPr>
                                <w:sz w:val="14"/>
                                <w:szCs w:val="14"/>
                              </w:rPr>
                            </w:pPr>
                            <w:r>
                              <w:rPr>
                                <w:sz w:val="14"/>
                                <w:szCs w:val="14"/>
                              </w:rPr>
                              <w:t>Creatininemia &gt; 10 mg/dl.</w:t>
                            </w:r>
                          </w:p>
                        </w:txbxContent>
                      </wps:txbx>
                      <wps:bodyPr wrap="none" lIns="0" tIns="0" rIns="0" bIns="0"/>
                    </wps:wsp>
                  </a:graphicData>
                </a:graphic>
              </wp:anchor>
            </w:drawing>
          </mc:Choice>
          <mc:Fallback>
            <w:pict>
              <v:shape w14:anchorId="36F9010A" id="Shape 905" o:spid="_x0000_s1081" type="#_x0000_t202" style="position:absolute;left:0;text-align:left;margin-left:1.8pt;margin-top:461.05pt;width:87.85pt;height:10.55pt;z-index:251728896;visibility:visible;mso-wrap-style:none;mso-wrap-distance-left:9.25pt;mso-wrap-distance-top:122.7pt;mso-wrap-distance-right:270.6pt;mso-wrap-distance-bottom:107.6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" filled="f" stroked="f">
                <v:textbox inset="0,0,0,0">
                  <w:txbxContent>
                    <w:p w14:paraId="107CB029" w14:textId="77777777" w:rsidR="00555CE0" w:rsidRDefault="00555CE0">
                      <w:pPr>
                        <w:pStyle w:val="Bodytext30"/>
                        <w:pBdr>
                          <w:bottom w:val="single" w:sz="4" w:space="0" w:color="auto"/>
                        </w:pBdr>
                        <w:spacing w:after="0"/>
                        <w:rPr>
                          <w:sz w:val="14"/>
                          <w:szCs w:val="14"/>
                        </w:rPr>
                      </w:pPr>
                      <w:r>
                        <w:rPr>
                          <w:sz w:val="14"/>
                          <w:szCs w:val="14"/>
                        </w:rPr>
                        <w:t>Creatininemia &gt; 10 mg/dl.</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799590" distB="1122680" distL="120650" distR="1870075" simplePos="0" relativeHeight="251729920" behindDoc="0" locked="0" layoutInCell="1" allowOverlap="1" wp14:anchorId="4FAA478A" wp14:editId="52876A59">
                <wp:simplePos x="0" y="0"/>
                <wp:positionH relativeFrom="margin">
                  <wp:posOffset>26035</wp:posOffset>
                </wp:positionH>
                <wp:positionV relativeFrom="margin">
                  <wp:posOffset>6096635</wp:posOffset>
                </wp:positionV>
                <wp:extent cx="2679065" cy="137160"/>
                <wp:effectExtent l="0" t="0" r="0" b="0"/>
                <wp:wrapTopAndBottom/>
                <wp:docPr id="907" name="Shape 907"/>
                <wp:cNvGraphicFramePr/>
                <a:graphic xmlns:a="http://schemas.openxmlformats.org/drawingml/2006/main">
                  <a:graphicData uri="http://schemas.microsoft.com/office/word/2010/wordprocessingShape">
                    <wps:wsp>
                      <wps:cNvSpPr txBox="1"/>
                      <wps:spPr>
                        <a:xfrm>
                          <a:off x="0" y="0"/>
                          <a:ext cx="2679065" cy="137160"/>
                        </a:xfrm>
                        <a:prstGeom prst="rect">
                          <a:avLst/>
                        </a:prstGeom>
                        <a:noFill/>
                      </wps:spPr>
                      <wps:txbx>
                        <w:txbxContent>
                          <w:p w14:paraId="0CF0B527" w14:textId="77777777" w:rsidR="00555CE0" w:rsidRDefault="00555CE0">
                            <w:pPr>
                              <w:pStyle w:val="Bodytext30"/>
                              <w:pBdr>
                                <w:bottom w:val="single" w:sz="4" w:space="0" w:color="auto"/>
                              </w:pBdr>
                              <w:spacing w:after="0"/>
                              <w:rPr>
                                <w:sz w:val="14"/>
                                <w:szCs w:val="14"/>
                              </w:rPr>
                            </w:pPr>
                            <w:r>
                              <w:rPr>
                                <w:sz w:val="14"/>
                                <w:szCs w:val="14"/>
                              </w:rPr>
                              <w:t>Hipocalcemia, hiponatremia o hipermagnesemia sintomáticas.</w:t>
                            </w:r>
                          </w:p>
                        </w:txbxContent>
                      </wps:txbx>
                      <wps:bodyPr lIns="0" tIns="0" rIns="0" bIns="0"/>
                    </wps:wsp>
                  </a:graphicData>
                </a:graphic>
              </wp:anchor>
            </w:drawing>
          </mc:Choice>
          <mc:Fallback>
            <w:pict>
              <v:shape w14:anchorId="4FAA478A" id="Shape 907" o:spid="_x0000_s1082" type="#_x0000_t202" style="position:absolute;left:0;text-align:left;margin-left:2.05pt;margin-top:480.05pt;width:210.95pt;height:10.8pt;z-index:251729920;visibility:visible;mso-wrap-style:square;mso-wrap-distance-left:9.5pt;mso-wrap-distance-top:141.7pt;mso-wrap-distance-right:147.25pt;mso-wrap-distance-bottom:88.4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" filled="f" stroked="f">
                <v:textbox inset="0,0,0,0">
                  <w:txbxContent>
                    <w:p w14:paraId="0CF0B527" w14:textId="77777777" w:rsidR="00555CE0" w:rsidRDefault="00555CE0">
                      <w:pPr>
                        <w:pStyle w:val="Bodytext30"/>
                        <w:pBdr>
                          <w:bottom w:val="single" w:sz="4" w:space="0" w:color="auto"/>
                        </w:pBdr>
                        <w:spacing w:after="0"/>
                        <w:rPr>
                          <w:sz w:val="14"/>
                          <w:szCs w:val="14"/>
                        </w:rPr>
                      </w:pPr>
                      <w:r>
                        <w:rPr>
                          <w:sz w:val="14"/>
                          <w:szCs w:val="14"/>
                        </w:rPr>
                        <w:t>Hipocalcemia, hiponatremia o hipermagnesemia sintomáticas.</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043430" distB="878840" distL="117475" distR="2549525" simplePos="0" relativeHeight="251730944" behindDoc="0" locked="0" layoutInCell="1" allowOverlap="1" wp14:anchorId="3007C3C8" wp14:editId="34EE9544">
                <wp:simplePos x="0" y="0"/>
                <wp:positionH relativeFrom="margin">
                  <wp:posOffset>22860</wp:posOffset>
                </wp:positionH>
                <wp:positionV relativeFrom="margin">
                  <wp:posOffset>6340475</wp:posOffset>
                </wp:positionV>
                <wp:extent cx="2002790" cy="137160"/>
                <wp:effectExtent l="0" t="0" r="0" b="0"/>
                <wp:wrapTopAndBottom/>
                <wp:docPr id="909" name="Shape 909"/>
                <wp:cNvGraphicFramePr/>
                <a:graphic xmlns:a="http://schemas.openxmlformats.org/drawingml/2006/main">
                  <a:graphicData uri="http://schemas.microsoft.com/office/word/2010/wordprocessingShape">
                    <wps:wsp>
                      <wps:cNvSpPr txBox="1"/>
                      <wps:spPr>
                        <a:xfrm>
                          <a:off x="0" y="0"/>
                          <a:ext cx="2002790" cy="137160"/>
                        </a:xfrm>
                        <a:prstGeom prst="rect">
                          <a:avLst/>
                        </a:prstGeom>
                        <a:noFill/>
                      </wps:spPr>
                      <wps:txbx>
                        <w:txbxContent>
                          <w:p w14:paraId="1BE0DF15" w14:textId="77777777" w:rsidR="00555CE0" w:rsidRDefault="00555CE0">
                            <w:pPr>
                              <w:pStyle w:val="Bodytext30"/>
                              <w:pBdr>
                                <w:bottom w:val="single" w:sz="4" w:space="0" w:color="auto"/>
                              </w:pBdr>
                              <w:spacing w:after="0"/>
                              <w:rPr>
                                <w:sz w:val="14"/>
                                <w:szCs w:val="14"/>
                              </w:rPr>
                            </w:pPr>
                            <w:r>
                              <w:rPr>
                                <w:sz w:val="14"/>
                                <w:szCs w:val="14"/>
                              </w:rPr>
                              <w:t>Signos manifiestos de sobrecarga de volumen.</w:t>
                            </w:r>
                          </w:p>
                        </w:txbxContent>
                      </wps:txbx>
                      <wps:bodyPr wrap="none" lIns="0" tIns="0" rIns="0" bIns="0"/>
                    </wps:wsp>
                  </a:graphicData>
                </a:graphic>
              </wp:anchor>
            </w:drawing>
          </mc:Choice>
          <mc:Fallback>
            <w:pict>
              <v:shape w14:anchorId="3007C3C8" id="Shape 909" o:spid="_x0000_s1083" type="#_x0000_t202" style="position:absolute;left:0;text-align:left;margin-left:1.8pt;margin-top:499.25pt;width:157.7pt;height:10.8pt;z-index:251730944;visibility:visible;mso-wrap-style:none;mso-wrap-distance-left:9.25pt;mso-wrap-distance-top:160.9pt;mso-wrap-distance-right:200.75pt;mso-wrap-distance-bottom:69.2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" filled="f" stroked="f">
                <v:textbox inset="0,0,0,0">
                  <w:txbxContent>
                    <w:p w14:paraId="1BE0DF15" w14:textId="77777777" w:rsidR="00555CE0" w:rsidRDefault="00555CE0">
                      <w:pPr>
                        <w:pStyle w:val="Bodytext30"/>
                        <w:pBdr>
                          <w:bottom w:val="single" w:sz="4" w:space="0" w:color="auto"/>
                        </w:pBdr>
                        <w:spacing w:after="0"/>
                        <w:rPr>
                          <w:sz w:val="14"/>
                          <w:szCs w:val="14"/>
                        </w:rPr>
                      </w:pPr>
                      <w:r>
                        <w:rPr>
                          <w:sz w:val="14"/>
                          <w:szCs w:val="14"/>
                        </w:rPr>
                        <w:t>Signos manifiestos de sobrecarga de volumen.</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284095" distB="638175" distL="120650" distR="1821180" simplePos="0" relativeHeight="251731968" behindDoc="0" locked="0" layoutInCell="1" allowOverlap="1" wp14:anchorId="3FE121BA" wp14:editId="3AD7B61C">
                <wp:simplePos x="0" y="0"/>
                <wp:positionH relativeFrom="margin">
                  <wp:posOffset>26035</wp:posOffset>
                </wp:positionH>
                <wp:positionV relativeFrom="margin">
                  <wp:posOffset>6581140</wp:posOffset>
                </wp:positionV>
                <wp:extent cx="2727960" cy="137160"/>
                <wp:effectExtent l="0" t="0" r="0" b="0"/>
                <wp:wrapTopAndBottom/>
                <wp:docPr id="911" name="Shape 911"/>
                <wp:cNvGraphicFramePr/>
                <a:graphic xmlns:a="http://schemas.openxmlformats.org/drawingml/2006/main">
                  <a:graphicData uri="http://schemas.microsoft.com/office/word/2010/wordprocessingShape">
                    <wps:wsp>
                      <wps:cNvSpPr txBox="1"/>
                      <wps:spPr>
                        <a:xfrm>
                          <a:off x="0" y="0"/>
                          <a:ext cx="2727960" cy="137160"/>
                        </a:xfrm>
                        <a:prstGeom prst="rect">
                          <a:avLst/>
                        </a:prstGeom>
                        <a:noFill/>
                      </wps:spPr>
                      <wps:txbx>
                        <w:txbxContent>
                          <w:p w14:paraId="12A55035" w14:textId="77777777" w:rsidR="00555CE0" w:rsidRDefault="00555CE0">
                            <w:pPr>
                              <w:pStyle w:val="Bodytext30"/>
                              <w:pBdr>
                                <w:bottom w:val="single" w:sz="4" w:space="0" w:color="auto"/>
                              </w:pBdr>
                              <w:spacing w:after="0"/>
                              <w:rPr>
                                <w:sz w:val="14"/>
                                <w:szCs w:val="14"/>
                              </w:rPr>
                            </w:pPr>
                            <w:r>
                              <w:rPr>
                                <w:sz w:val="14"/>
                                <w:szCs w:val="14"/>
                              </w:rPr>
                              <w:t>Hipertensión arterial que no mejora con el tratamiento médico.</w:t>
                            </w:r>
                          </w:p>
                        </w:txbxContent>
                      </wps:txbx>
                      <wps:bodyPr lIns="0" tIns="0" rIns="0" bIns="0"/>
                    </wps:wsp>
                  </a:graphicData>
                </a:graphic>
              </wp:anchor>
            </w:drawing>
          </mc:Choice>
          <mc:Fallback>
            <w:pict>
              <v:shape w14:anchorId="3FE121BA" id="Shape 911" o:spid="_x0000_s1084" type="#_x0000_t202" style="position:absolute;left:0;text-align:left;margin-left:2.05pt;margin-top:518.2pt;width:214.8pt;height:10.8pt;z-index:251731968;visibility:visible;mso-wrap-style:square;mso-wrap-distance-left:9.5pt;mso-wrap-distance-top:179.85pt;mso-wrap-distance-right:143.4pt;mso-wrap-distance-bottom:50.2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" filled="f" stroked="f">
                <v:textbox inset="0,0,0,0">
                  <w:txbxContent>
                    <w:p w14:paraId="12A55035" w14:textId="77777777" w:rsidR="00555CE0" w:rsidRDefault="00555CE0">
                      <w:pPr>
                        <w:pStyle w:val="Bodytext30"/>
                        <w:pBdr>
                          <w:bottom w:val="single" w:sz="4" w:space="0" w:color="auto"/>
                        </w:pBdr>
                        <w:spacing w:after="0"/>
                        <w:rPr>
                          <w:sz w:val="14"/>
                          <w:szCs w:val="14"/>
                        </w:rPr>
                      </w:pPr>
                      <w:r>
                        <w:rPr>
                          <w:sz w:val="14"/>
                          <w:szCs w:val="14"/>
                        </w:rPr>
                        <w:t>Hipertensión arterial que no mejora con el tratamiento médico.</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552065" distB="254635" distL="120650" distR="1409700" simplePos="0" relativeHeight="251732992" behindDoc="0" locked="0" layoutInCell="1" allowOverlap="1" wp14:anchorId="00722C56" wp14:editId="371BA2C1">
                <wp:simplePos x="0" y="0"/>
                <wp:positionH relativeFrom="margin">
                  <wp:posOffset>26035</wp:posOffset>
                </wp:positionH>
                <wp:positionV relativeFrom="margin">
                  <wp:posOffset>6849110</wp:posOffset>
                </wp:positionV>
                <wp:extent cx="3139440" cy="252730"/>
                <wp:effectExtent l="0" t="0" r="0" b="0"/>
                <wp:wrapTopAndBottom/>
                <wp:docPr id="913" name="Shape 913"/>
                <wp:cNvGraphicFramePr/>
                <a:graphic xmlns:a="http://schemas.openxmlformats.org/drawingml/2006/main">
                  <a:graphicData uri="http://schemas.microsoft.com/office/word/2010/wordprocessingShape">
                    <wps:wsp>
                      <wps:cNvSpPr txBox="1"/>
                      <wps:spPr>
                        <a:xfrm>
                          <a:off x="0" y="0"/>
                          <a:ext cx="3139440" cy="252730"/>
                        </a:xfrm>
                        <a:prstGeom prst="rect">
                          <a:avLst/>
                        </a:prstGeom>
                        <a:noFill/>
                      </wps:spPr>
                      <wps:txbx>
                        <w:txbxContent>
                          <w:p w14:paraId="65295595" w14:textId="77777777" w:rsidR="00555CE0" w:rsidRDefault="00555CE0">
                            <w:pPr>
                              <w:pStyle w:val="Other0"/>
                              <w:spacing w:line="240" w:lineRule="auto"/>
                              <w:ind w:firstLine="0"/>
                              <w:rPr>
                                <w:sz w:val="12"/>
                                <w:szCs w:val="12"/>
                              </w:rPr>
                            </w:pPr>
                            <w:r>
                              <w:rPr>
                                <w:rFonts w:ascii="Lucida Sans Unicode" w:eastAsia="Lucida Sans Unicode" w:hAnsi="Lucida Sans Unicode" w:cs="Lucida Sans Unicode"/>
                                <w:sz w:val="12"/>
                                <w:szCs w:val="12"/>
                              </w:rPr>
                              <w:t>La diálisis peritoneal está contraindicada en pacientes con tumores abdominales y no es útil para disminuir el ácido úrico.</w:t>
                            </w:r>
                          </w:p>
                        </w:txbxContent>
                      </wps:txbx>
                      <wps:bodyPr lIns="0" tIns="0" rIns="0" bIns="0"/>
                    </wps:wsp>
                  </a:graphicData>
                </a:graphic>
              </wp:anchor>
            </w:drawing>
          </mc:Choice>
          <mc:Fallback>
            <w:pict>
              <v:shape w14:anchorId="00722C56" id="Shape 913" o:spid="_x0000_s1085" type="#_x0000_t202" style="position:absolute;left:0;text-align:left;margin-left:2.05pt;margin-top:539.3pt;width:247.2pt;height:19.9pt;z-index:251732992;visibility:visible;mso-wrap-style:square;mso-wrap-distance-left:9.5pt;mso-wrap-distance-top:200.95pt;mso-wrap-distance-right:111pt;mso-wrap-distance-bottom:20.0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" filled="f" stroked="f">
                <v:textbox inset="0,0,0,0">
                  <w:txbxContent>
                    <w:p w14:paraId="65295595" w14:textId="77777777" w:rsidR="00555CE0" w:rsidRDefault="00555CE0">
                      <w:pPr>
                        <w:pStyle w:val="Other0"/>
                        <w:spacing w:line="240" w:lineRule="auto"/>
                        <w:ind w:firstLine="0"/>
                        <w:rPr>
                          <w:sz w:val="12"/>
                          <w:szCs w:val="12"/>
                        </w:rPr>
                      </w:pPr>
                      <w:r>
                        <w:rPr>
                          <w:rFonts w:ascii="Lucida Sans Unicode" w:eastAsia="Lucida Sans Unicode" w:hAnsi="Lucida Sans Unicode" w:cs="Lucida Sans Unicode"/>
                          <w:sz w:val="12"/>
                          <w:szCs w:val="12"/>
                        </w:rPr>
                        <w:t>La diálisis peritoneal está contraindicada en pacientes con tumores abdominales y no es útil para disminuir el ácido úrico.</w:t>
                      </w:r>
                    </w:p>
                  </w:txbxContent>
                </v:textbox>
                <w10:wrap type="topAndBottom" anchorx="margin" anchory="margin"/>
              </v:shape>
            </w:pict>
          </mc:Fallback>
        </mc:AlternateContent>
      </w:r>
      <w:r xmlns:w="http://schemas.openxmlformats.org/wordprocessingml/2006/main">
        <w:t xml:space="preserve">Se administrează pe durata hiperuricemiei, în doză de 100 unități/kg/zi, în 2 până la 3 doze zilnice, prin </w:t>
      </w:r>
      <w:r xmlns:w="http://schemas.openxmlformats.org/wordprocessingml/2006/main">
        <w:softHyphen xmlns:w="http://schemas.openxmlformats.org/wordprocessingml/2006/main"/>
      </w:r>
      <w:r xmlns:w="http://schemas.openxmlformats.org/wordprocessingml/2006/main">
        <w:t xml:space="preserve">perfuzie intravenoasă cu soluție fiziologică </w:t>
      </w:r>
      <w:r xmlns:w="http://schemas.openxmlformats.org/wordprocessingml/2006/main">
        <w:br xmlns:w="http://schemas.openxmlformats.org/wordprocessingml/2006/main" w:type="page"/>
      </w:r>
      <w:r xmlns:w="http://schemas.openxmlformats.org/wordprocessingml/2006/main">
        <w:t xml:space="preserve">, timp de 30 de minute (doza maximă: 2000 U/zi la pacienții cu suprafață corporală &lt; 1 m2 </w:t>
      </w:r>
      <w:r xmlns:w="http://schemas.openxmlformats.org/wordprocessingml/2006/main">
        <w:rPr>
          <w:vertAlign w:val="superscript"/>
        </w:rPr>
        <w:t xml:space="preserve">și </w:t>
      </w:r>
      <w:r xmlns:w="http://schemas.openxmlformats.org/wordprocessingml/2006/main">
        <w:t xml:space="preserve">4000 U/zi cu suprafață corporală </w:t>
      </w:r>
      <w:r xmlns:w="http://schemas.openxmlformats.org/wordprocessingml/2006/main">
        <w:softHyphen xmlns:w="http://schemas.openxmlformats.org/wordprocessingml/2006/main"/>
      </w:r>
      <w:r xmlns:w="http://schemas.openxmlformats.org/wordprocessingml/2006/main">
        <w:t xml:space="preserve">&gt; 1 m2 </w:t>
      </w:r>
      <w:r xmlns:w="http://schemas.openxmlformats.org/wordprocessingml/2006/main">
        <w:rPr>
          <w:vertAlign w:val="superscript"/>
        </w:rPr>
        <w:t xml:space="preserve">) </w:t>
      </w:r>
      <w:r xmlns:w="http://schemas.openxmlformats.org/wordprocessingml/2006/main">
        <w:t xml:space="preserve">.</w:t>
      </w:r>
    </w:p>
    <w:p w14:paraId="55DAFB38" w14:textId="77777777" w:rsidR="00555CE0" w:rsidRDefault="00555CE0">
      <w:pPr xmlns:w="http://schemas.openxmlformats.org/wordprocessingml/2006/main">
        <w:pStyle w:val="BodyText"/>
        <w:ind w:firstLine="320"/>
        <w:jc w:val="both"/>
      </w:pPr>
      <w:r xmlns:w="http://schemas.openxmlformats.org/wordprocessingml/2006/main">
        <w:t xml:space="preserve">Nu necesită alcalinizarea urinei (nu se administrează bicarbonat de sodiu în timpul planului de hidratare), nu trebuie amestecat cu alte medicamente în timpul perfuziei și nu trebuie combinat cu alopurinol pentru a evita acumularea de metaboliți. Nu trebuie întrerupte toate celelalte măsuri de terapie de liză.</w:t>
      </w:r>
    </w:p>
    <w:p w14:paraId="4CE468E9" w14:textId="77777777" w:rsidR="00555CE0" w:rsidRDefault="00555CE0">
      <w:pPr xmlns:w="http://schemas.openxmlformats.org/wordprocessingml/2006/main">
        <w:pStyle w:val="BodyText"/>
        <w:ind w:firstLine="320"/>
        <w:jc w:val="both"/>
      </w:pPr>
      <w:r xmlns:w="http://schemas.openxmlformats.org/wordprocessingml/2006/main">
        <w:t xml:space="preserve">Toxicitatea acută este mai puțin frecventă, deși </w:t>
      </w:r>
      <w:r xmlns:w="http://schemas.openxmlformats.org/wordprocessingml/2006/main">
        <w:softHyphen xmlns:w="http://schemas.openxmlformats.org/wordprocessingml/2006/main"/>
      </w:r>
      <w:r xmlns:w="http://schemas.openxmlformats.org/wordprocessingml/2006/main">
        <w:t xml:space="preserve">pot apărea reacții alergice izolate (semne cutanate, bronhoconstricție). Reacțiile adverse severe au fost raportate doar în cazuri excepționale.</w:t>
      </w:r>
    </w:p>
    <w:p w14:paraId="71999D1D" w14:textId="77777777" w:rsidR="00555CE0" w:rsidRDefault="00555CE0">
      <w:pPr xmlns:w="http://schemas.openxmlformats.org/wordprocessingml/2006/main">
        <w:pStyle w:val="BodyText"/>
        <w:spacing w:after="660"/>
        <w:ind w:firstLine="320"/>
        <w:jc w:val="both"/>
      </w:pPr>
      <w:r xmlns:w="http://schemas.openxmlformats.org/wordprocessingml/2006/main">
        <w:t xml:space="preserve">Prezentare: Uricozyme®, pulbere liofilizată sterilă pentru administrare intravenoasă </w:t>
      </w:r>
      <w:r xmlns:w="http://schemas.openxmlformats.org/wordprocessingml/2006/main">
        <w:softHyphen xmlns:w="http://schemas.openxmlformats.org/wordprocessingml/2006/main"/>
      </w:r>
      <w:r xmlns:w="http://schemas.openxmlformats.org/wordprocessingml/2006/main">
        <w:t xml:space="preserve">, 1000 U/fiolă.</w:t>
      </w:r>
    </w:p>
    <w:p w14:paraId="2D2D6603" w14:textId="77777777" w:rsidR="00555CE0" w:rsidRDefault="00555CE0">
      <w:pPr xmlns:w="http://schemas.openxmlformats.org/wordprocessingml/2006/main">
        <w:pStyle w:val="Heading41"/>
        <w:keepNext/>
        <w:keepLines/>
        <w:spacing w:after="460"/>
      </w:pPr>
      <w:bookmarkStart xmlns:w="http://schemas.openxmlformats.org/wordprocessingml/2006/main" w:id="971" w:name="bookmark4547"/>
      <w:bookmarkStart xmlns:w="http://schemas.openxmlformats.org/wordprocessingml/2006/main" w:id="972" w:name="bookmark4548"/>
      <w:bookmarkStart xmlns:w="http://schemas.openxmlformats.org/wordprocessingml/2006/main" w:id="973" w:name="bookmark4549"/>
      <w:r xmlns:w="http://schemas.openxmlformats.org/wordprocessingml/2006/main">
        <w:rPr>
          <w:b w:val="0"/>
          <w:bCs w:val="0"/>
        </w:rPr>
        <w:t xml:space="preserve">XI.8. </w:t>
      </w:r>
      <w:r xmlns:w="http://schemas.openxmlformats.org/wordprocessingml/2006/main">
        <w:t xml:space="preserve">ÎNGRIJIRI PALIATIVE</w:t>
      </w:r>
      <w:bookmarkEnd xmlns:w="http://schemas.openxmlformats.org/wordprocessingml/2006/main" w:id="971"/>
      <w:bookmarkEnd xmlns:w="http://schemas.openxmlformats.org/wordprocessingml/2006/main" w:id="972"/>
      <w:bookmarkEnd xmlns:w="http://schemas.openxmlformats.org/wordprocessingml/2006/main" w:id="973"/>
    </w:p>
    <w:p w14:paraId="41AF39F6" w14:textId="77777777" w:rsidR="00555CE0" w:rsidRDefault="00555CE0">
      <w:pPr xmlns:w="http://schemas.openxmlformats.org/wordprocessingml/2006/main">
        <w:pStyle w:val="Heading51"/>
        <w:keepNext/>
        <w:keepLines/>
      </w:pPr>
      <w:bookmarkStart xmlns:w="http://schemas.openxmlformats.org/wordprocessingml/2006/main" w:id="974" w:name="bookmark4550"/>
      <w:bookmarkStart xmlns:w="http://schemas.openxmlformats.org/wordprocessingml/2006/main" w:id="975" w:name="bookmark4551"/>
      <w:bookmarkStart xmlns:w="http://schemas.openxmlformats.org/wordprocessingml/2006/main" w:id="976" w:name="bookmark4552"/>
      <w:r xmlns:w="http://schemas.openxmlformats.org/wordprocessingml/2006/main">
        <w:t xml:space="preserve">Definiţie</w:t>
      </w:r>
      <w:bookmarkEnd xmlns:w="http://schemas.openxmlformats.org/wordprocessingml/2006/main" w:id="974"/>
      <w:bookmarkEnd xmlns:w="http://schemas.openxmlformats.org/wordprocessingml/2006/main" w:id="975"/>
      <w:bookmarkEnd xmlns:w="http://schemas.openxmlformats.org/wordprocessingml/2006/main" w:id="976"/>
    </w:p>
    <w:p w14:paraId="7A4F6708" w14:textId="77777777" w:rsidR="00555CE0" w:rsidRDefault="00555CE0">
      <w:pPr xmlns:w="http://schemas.openxmlformats.org/wordprocessingml/2006/main">
        <w:pStyle w:val="BodyText"/>
        <w:ind w:firstLine="0"/>
        <w:jc w:val="both"/>
      </w:pPr>
      <w:r xmlns:w="http://schemas.openxmlformats.org/wordprocessingml/2006/main">
        <w:t xml:space="preserve">Îngrijirea paliativă pediatrică (PC) constă în îngrijire completă, individualizată </w:t>
      </w:r>
      <w:r xmlns:w="http://schemas.openxmlformats.org/wordprocessingml/2006/main">
        <w:softHyphen xmlns:w="http://schemas.openxmlformats.org/wordprocessingml/2006/main"/>
      </w:r>
      <w:r xmlns:w="http://schemas.openxmlformats.org/wordprocessingml/2006/main">
        <w:t xml:space="preserve">și continuă pentru copiii bolnavi și familiile acestora, aflați în boli avansate și terminale. Scopul este de a le oferi sprijin și îngrijire în această fază a bolii, astfel încât să poată trăi cât mai confortabil posibil.</w:t>
      </w:r>
    </w:p>
    <w:p w14:paraId="5330A7D9" w14:textId="77777777" w:rsidR="00555CE0" w:rsidRDefault="00555CE0">
      <w:pPr xmlns:w="http://schemas.openxmlformats.org/wordprocessingml/2006/main">
        <w:pStyle w:val="BodyText"/>
        <w:spacing w:after="200"/>
        <w:ind w:firstLine="320"/>
        <w:jc w:val="both"/>
      </w:pPr>
      <w:r xmlns:w="http://schemas.openxmlformats.org/wordprocessingml/2006/main">
        <w:t xml:space="preserve">Prioritatea se mută de la vindecarea </w:t>
      </w:r>
      <w:r xmlns:w="http://schemas.openxmlformats.org/wordprocessingml/2006/main">
        <w:softHyphen xmlns:w="http://schemas.openxmlformats.org/wordprocessingml/2006/main"/>
      </w:r>
      <w:r xmlns:w="http://schemas.openxmlformats.org/wordprocessingml/2006/main">
        <w:t xml:space="preserve">bolilor la îngrijirea oamenilor, străduindu-se să ofere alinare în sensul cel mai larg al termenului, bazându-se pe înțelegerea faptului că un pacient aflat în stadiu terminal este o persoană care suferă și, prin urmare, necesită o abordare mult mai cuprinzătoare decât simpla îngrijire fizică. Pentru ca acest obiectiv ambițios să fie realizabil, colaborarea multidisciplinară cu pacientul este esențială.</w:t>
      </w:r>
    </w:p>
    <w:p w14:paraId="0CA4191C" w14:textId="77777777" w:rsidR="00555CE0" w:rsidRDefault="00555CE0">
      <w:pPr xmlns:w="http://schemas.openxmlformats.org/wordprocessingml/2006/main">
        <w:pStyle w:val="Heading51"/>
        <w:keepNext/>
        <w:keepLines/>
      </w:pPr>
      <w:bookmarkStart xmlns:w="http://schemas.openxmlformats.org/wordprocessingml/2006/main" w:id="977" w:name="bookmark4553"/>
      <w:bookmarkStart xmlns:w="http://schemas.openxmlformats.org/wordprocessingml/2006/main" w:id="978" w:name="bookmark4554"/>
      <w:bookmarkStart xmlns:w="http://schemas.openxmlformats.org/wordprocessingml/2006/main" w:id="979" w:name="bookmark4555"/>
      <w:r xmlns:w="http://schemas.openxmlformats.org/wordprocessingml/2006/main">
        <w:t xml:space="preserve">Gestionarea durerii</w:t>
      </w:r>
      <w:bookmarkEnd xmlns:w="http://schemas.openxmlformats.org/wordprocessingml/2006/main" w:id="977"/>
      <w:bookmarkEnd xmlns:w="http://schemas.openxmlformats.org/wordprocessingml/2006/main" w:id="978"/>
      <w:bookmarkEnd xmlns:w="http://schemas.openxmlformats.org/wordprocessingml/2006/main" w:id="979"/>
    </w:p>
    <w:p w14:paraId="0E640285" w14:textId="77777777" w:rsidR="00555CE0" w:rsidRDefault="00555CE0">
      <w:pPr xmlns:w="http://schemas.openxmlformats.org/wordprocessingml/2006/main">
        <w:pStyle w:val="BodyText"/>
        <w:ind w:firstLine="0"/>
        <w:jc w:val="both"/>
      </w:pPr>
      <w:r xmlns:w="http://schemas.openxmlformats.org/wordprocessingml/2006/main">
        <w:t xml:space="preserve">Deși durerea este un simptom frecvent în practica pediatrică, în special în cursul evoluției cancerului (toți copiii experimentează durere la un moment dat în boala lor), aceasta este frecvent ignorată sau insuficient tratată. Rareori se consideră că durerea netratată are efecte negative pe termen scurt și lung asupra copilului, familiei și echipei medicale. Primul </w:t>
      </w:r>
      <w:r xmlns:w="http://schemas.openxmlformats.org/wordprocessingml/2006/main">
        <w:softHyphen xmlns:w="http://schemas.openxmlformats.org/wordprocessingml/2006/main"/>
      </w:r>
      <w:r xmlns:w="http://schemas.openxmlformats.org/wordprocessingml/2006/main">
        <w:t xml:space="preserve">pas în gestionarea durerii este detectarea și diagnosticarea acesteia, pentru care putem utiliza diverse scale ale durerii.</w:t>
      </w:r>
    </w:p>
    <w:p w14:paraId="2DC15666" w14:textId="77777777" w:rsidR="00555CE0" w:rsidRDefault="00555CE0">
      <w:pPr xmlns:w="http://schemas.openxmlformats.org/wordprocessingml/2006/main">
        <w:pStyle w:val="BodyText"/>
        <w:spacing w:after="100"/>
        <w:ind w:firstLine="32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96520" distB="1332865" distL="151130" distR="1516380" simplePos="0" relativeHeight="251734016" behindDoc="0" locked="0" layoutInCell="1" allowOverlap="1" wp14:anchorId="3A3F92D7" wp14:editId="33F12769">
                <wp:simplePos x="0" y="0"/>
                <wp:positionH relativeFrom="margin">
                  <wp:posOffset>66040</wp:posOffset>
                </wp:positionH>
                <wp:positionV relativeFrom="margin">
                  <wp:posOffset>5769610</wp:posOffset>
                </wp:positionV>
                <wp:extent cx="3002280" cy="149225"/>
                <wp:effectExtent l="0" t="0" r="0" b="0"/>
                <wp:wrapTopAndBottom/>
                <wp:docPr id="915" name="Shape 915"/>
                <wp:cNvGraphicFramePr/>
                <a:graphic xmlns:a="http://schemas.openxmlformats.org/drawingml/2006/main">
                  <a:graphicData uri="http://schemas.microsoft.com/office/word/2010/wordprocessingShape">
                    <wps:wsp>
                      <wps:cNvSpPr txBox="1"/>
                      <wps:spPr>
                        <a:xfrm>
                          <a:off x="0" y="0"/>
                          <a:ext cx="3002280" cy="149225"/>
                        </a:xfrm>
                        <a:prstGeom prst="rect">
                          <a:avLst/>
                        </a:prstGeom>
                        <a:noFill/>
                      </wps:spPr>
                      <wps:txbx>
                        <w:txbxContent>
                          <w:p w14:paraId="0E31F6DF" w14:textId="77777777" w:rsidR="00555CE0" w:rsidRDefault="00555CE0">
                            <w:pPr>
                              <w:pStyle w:val="Bodytext30"/>
                              <w:pBdr>
                                <w:top w:val="single" w:sz="0" w:space="4" w:color="231F20"/>
                                <w:left w:val="single" w:sz="0" w:space="0" w:color="231F20"/>
                                <w:bottom w:val="single" w:sz="0" w:space="12" w:color="231F20"/>
                                <w:right w:val="single" w:sz="0" w:space="0" w:color="231F20"/>
                              </w:pBdr>
                              <w:shd w:val="clear" w:color="auto" w:fill="231F20"/>
                              <w:spacing w:after="0"/>
                            </w:pPr>
                            <w:r>
                              <w:rPr>
                                <w:smallCaps/>
                                <w:color w:val="FFFFFF"/>
                                <w:sz w:val="14"/>
                                <w:szCs w:val="14"/>
                              </w:rPr>
                              <w:t>tabla</w:t>
                            </w:r>
                            <w:r>
                              <w:rPr>
                                <w:color w:val="FFFFFF"/>
                                <w:sz w:val="14"/>
                                <w:szCs w:val="14"/>
                              </w:rPr>
                              <w:t xml:space="preserve"> XI.8.1. </w:t>
                            </w:r>
                            <w:r>
                              <w:rPr>
                                <w:b/>
                                <w:bCs/>
                                <w:color w:val="FFFFFF"/>
                              </w:rPr>
                              <w:t>Objetivo de los cuidados paliativos pediátricos</w:t>
                            </w:r>
                          </w:p>
                        </w:txbxContent>
                      </wps:txbx>
                      <wps:bodyPr lIns="0" tIns="0" rIns="0" bIns="0"/>
                    </wps:wsp>
                  </a:graphicData>
                </a:graphic>
              </wp:anchor>
            </w:drawing>
          </mc:Choice>
          <mc:Fallback>
            <w:pict>
              <v:shape w14:anchorId="3A3F92D7" id="Shape 915" o:spid="_x0000_s1086" type="#_x0000_t202" style="position:absolute;left:0;text-align:left;margin-left:5.2pt;margin-top:454.3pt;width:236.4pt;height:11.75pt;z-index:251734016;visibility:visible;mso-wrap-style:square;mso-wrap-distance-left:11.9pt;mso-wrap-distance-top:7.6pt;mso-wrap-distance-right:119.4pt;mso-wrap-distance-bottom:104.9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" filled="f" stroked="f">
                <v:textbox inset="0,0,0,0">
                  <w:txbxContent>
                    <w:p w14:paraId="0E31F6DF" w14:textId="77777777" w:rsidR="00555CE0" w:rsidRDefault="00555CE0">
                      <w:pPr>
                        <w:pStyle w:val="Bodytext30"/>
                        <w:pBdr>
                          <w:top w:val="single" w:sz="0" w:space="4" w:color="231F20"/>
                          <w:left w:val="single" w:sz="0" w:space="0" w:color="231F20"/>
                          <w:bottom w:val="single" w:sz="0" w:space="12" w:color="231F20"/>
                          <w:right w:val="single" w:sz="0" w:space="0" w:color="231F20"/>
                        </w:pBdr>
                        <w:shd w:val="clear" w:color="auto" w:fill="231F20"/>
                        <w:spacing w:after="0"/>
                      </w:pPr>
                      <w:r>
                        <w:rPr>
                          <w:smallCaps/>
                          <w:color w:val="FFFFFF"/>
                          <w:sz w:val="14"/>
                          <w:szCs w:val="14"/>
                        </w:rPr>
                        <w:t>tabla</w:t>
                      </w:r>
                      <w:r>
                        <w:rPr>
                          <w:color w:val="FFFFFF"/>
                          <w:sz w:val="14"/>
                          <w:szCs w:val="14"/>
                        </w:rPr>
                        <w:t xml:space="preserve"> XI.8.1. </w:t>
                      </w:r>
                      <w:r>
                        <w:rPr>
                          <w:b/>
                          <w:bCs/>
                          <w:color w:val="FFFFFF"/>
                        </w:rPr>
                        <w:t>Objetivo de los cuidados paliativos pediátricos</w:t>
                      </w:r>
                    </w:p>
                  </w:txbxContent>
                </v:textbox>
                <w10:wrap type="topAndBottom" anchorx="margin" anchory="margin"/>
              </v:shape>
            </w:pict>
          </mc:Fallback>
        </mc:AlternateContent>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50800" distB="1326515" distL="4357370" distR="114300" simplePos="0" relativeHeight="251735040" behindDoc="0" locked="0" layoutInCell="1" allowOverlap="1" wp14:anchorId="4581B0CD" wp14:editId="1B687128">
            <wp:simplePos x="0" y="0"/>
            <wp:positionH relativeFrom="margin">
              <wp:posOffset>4272280</wp:posOffset>
            </wp:positionH>
            <wp:positionV relativeFrom="margin">
              <wp:posOffset>5723890</wp:posOffset>
            </wp:positionV>
            <wp:extent cx="201295" cy="201295"/>
            <wp:effectExtent l="0" t="0" r="0" b="0"/>
            <wp:wrapTopAndBottom/>
            <wp:docPr id="917" name="Shape 917"/>
            <wp:cNvGraphicFramePr/>
            <a:graphic xmlns:a="http://schemas.openxmlformats.org/drawingml/2006/main">
              <a:graphicData uri="http://schemas.openxmlformats.org/drawingml/2006/picture">
                <pic:pic xmlns:pic="http://schemas.openxmlformats.org/drawingml/2006/picture">
                  <pic:nvPicPr>
                    <pic:cNvPr id="918" name="Picture box 918"/>
                    <pic:cNvPicPr/>
                  </pic:nvPicPr>
                  <pic:blipFill>
                    <a:blip r:embed="rId48"/>
                    <a:stretch/>
                  </pic:blipFill>
                  <pic:spPr>
                    <a:xfrm>
                      <a:off x="0" y="0"/>
                      <a:ext cx="201295" cy="201295"/>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459105" distB="982345" distL="117475" distR="3058795" simplePos="0" relativeHeight="251736064" behindDoc="0" locked="0" layoutInCell="1" allowOverlap="1" wp14:anchorId="10C9C65A" wp14:editId="27CB34BA">
                <wp:simplePos x="0" y="0"/>
                <wp:positionH relativeFrom="margin">
                  <wp:posOffset>32385</wp:posOffset>
                </wp:positionH>
                <wp:positionV relativeFrom="margin">
                  <wp:posOffset>6132195</wp:posOffset>
                </wp:positionV>
                <wp:extent cx="1493520" cy="137160"/>
                <wp:effectExtent l="0" t="0" r="0" b="0"/>
                <wp:wrapTopAndBottom/>
                <wp:docPr id="919" name="Shape 919"/>
                <wp:cNvGraphicFramePr/>
                <a:graphic xmlns:a="http://schemas.openxmlformats.org/drawingml/2006/main">
                  <a:graphicData uri="http://schemas.microsoft.com/office/word/2010/wordprocessingShape">
                    <wps:wsp>
                      <wps:cNvSpPr txBox="1"/>
                      <wps:spPr>
                        <a:xfrm>
                          <a:off x="0" y="0"/>
                          <a:ext cx="1493520" cy="137160"/>
                        </a:xfrm>
                        <a:prstGeom prst="rect">
                          <a:avLst/>
                        </a:prstGeom>
                        <a:noFill/>
                      </wps:spPr>
                      <wps:txbx>
                        <w:txbxContent>
                          <w:p w14:paraId="6327305C" w14:textId="77777777" w:rsidR="00555CE0" w:rsidRDefault="00555CE0">
                            <w:pPr>
                              <w:pStyle w:val="Bodytext30"/>
                              <w:pBdr>
                                <w:bottom w:val="single" w:sz="4" w:space="0" w:color="auto"/>
                              </w:pBdr>
                              <w:spacing w:after="0"/>
                              <w:rPr>
                                <w:sz w:val="14"/>
                                <w:szCs w:val="14"/>
                              </w:rPr>
                            </w:pPr>
                            <w:r>
                              <w:rPr>
                                <w:sz w:val="14"/>
                                <w:szCs w:val="14"/>
                              </w:rPr>
                              <w:t>Cuidado total del niño y su familia.</w:t>
                            </w:r>
                          </w:p>
                        </w:txbxContent>
                      </wps:txbx>
                      <wps:bodyPr wrap="none" lIns="0" tIns="0" rIns="0" bIns="0"/>
                    </wps:wsp>
                  </a:graphicData>
                </a:graphic>
              </wp:anchor>
            </w:drawing>
          </mc:Choice>
          <mc:Fallback>
            <w:pict>
              <v:shape w14:anchorId="10C9C65A" id="Shape 919" o:spid="_x0000_s1087" type="#_x0000_t202" style="position:absolute;left:0;text-align:left;margin-left:2.55pt;margin-top:482.85pt;width:117.6pt;height:10.8pt;z-index:251736064;visibility:visible;mso-wrap-style:none;mso-wrap-distance-left:9.25pt;mso-wrap-distance-top:36.15pt;mso-wrap-distance-right:240.85pt;mso-wrap-distance-bottom:77.3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" filled="f" stroked="f">
                <v:textbox inset="0,0,0,0">
                  <w:txbxContent>
                    <w:p w14:paraId="6327305C" w14:textId="77777777" w:rsidR="00555CE0" w:rsidRDefault="00555CE0">
                      <w:pPr>
                        <w:pStyle w:val="Bodytext30"/>
                        <w:pBdr>
                          <w:bottom w:val="single" w:sz="4" w:space="0" w:color="auto"/>
                        </w:pBdr>
                        <w:spacing w:after="0"/>
                        <w:rPr>
                          <w:sz w:val="14"/>
                          <w:szCs w:val="14"/>
                        </w:rPr>
                      </w:pPr>
                      <w:r>
                        <w:rPr>
                          <w:sz w:val="14"/>
                          <w:szCs w:val="14"/>
                        </w:rPr>
                        <w:t>Cuidado total del niño y su familia.</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699770" distB="741680" distL="117475" distR="3037205" simplePos="0" relativeHeight="251737088" behindDoc="0" locked="0" layoutInCell="1" allowOverlap="1" wp14:anchorId="39B288BB" wp14:editId="11343A83">
                <wp:simplePos x="0" y="0"/>
                <wp:positionH relativeFrom="margin">
                  <wp:posOffset>32385</wp:posOffset>
                </wp:positionH>
                <wp:positionV relativeFrom="margin">
                  <wp:posOffset>6372860</wp:posOffset>
                </wp:positionV>
                <wp:extent cx="1515110" cy="137160"/>
                <wp:effectExtent l="0" t="0" r="0" b="0"/>
                <wp:wrapTopAndBottom/>
                <wp:docPr id="921" name="Shape 921"/>
                <wp:cNvGraphicFramePr/>
                <a:graphic xmlns:a="http://schemas.openxmlformats.org/drawingml/2006/main">
                  <a:graphicData uri="http://schemas.microsoft.com/office/word/2010/wordprocessingShape">
                    <wps:wsp>
                      <wps:cNvSpPr txBox="1"/>
                      <wps:spPr>
                        <a:xfrm>
                          <a:off x="0" y="0"/>
                          <a:ext cx="1515110" cy="137160"/>
                        </a:xfrm>
                        <a:prstGeom prst="rect">
                          <a:avLst/>
                        </a:prstGeom>
                        <a:noFill/>
                      </wps:spPr>
                      <wps:txbx>
                        <w:txbxContent>
                          <w:p w14:paraId="0207ED8C" w14:textId="77777777" w:rsidR="00555CE0" w:rsidRDefault="00555CE0">
                            <w:pPr>
                              <w:pStyle w:val="Bodytext30"/>
                              <w:pBdr>
                                <w:bottom w:val="single" w:sz="4" w:space="0" w:color="auto"/>
                              </w:pBdr>
                              <w:spacing w:after="0"/>
                              <w:rPr>
                                <w:sz w:val="14"/>
                                <w:szCs w:val="14"/>
                              </w:rPr>
                            </w:pPr>
                            <w:r>
                              <w:rPr>
                                <w:sz w:val="14"/>
                                <w:szCs w:val="14"/>
                              </w:rPr>
                              <w:t>Control de los síntomas y del dolor.</w:t>
                            </w:r>
                          </w:p>
                        </w:txbxContent>
                      </wps:txbx>
                      <wps:bodyPr wrap="none" lIns="0" tIns="0" rIns="0" bIns="0"/>
                    </wps:wsp>
                  </a:graphicData>
                </a:graphic>
              </wp:anchor>
            </w:drawing>
          </mc:Choice>
          <mc:Fallback>
            <w:pict>
              <v:shape w14:anchorId="39B288BB" id="Shape 921" o:spid="_x0000_s1088" type="#_x0000_t202" style="position:absolute;left:0;text-align:left;margin-left:2.55pt;margin-top:501.8pt;width:119.3pt;height:10.8pt;z-index:251737088;visibility:visible;mso-wrap-style:none;mso-wrap-distance-left:9.25pt;mso-wrap-distance-top:55.1pt;mso-wrap-distance-right:239.15pt;mso-wrap-distance-bottom:58.4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" filled="f" stroked="f">
                <v:textbox inset="0,0,0,0">
                  <w:txbxContent>
                    <w:p w14:paraId="0207ED8C" w14:textId="77777777" w:rsidR="00555CE0" w:rsidRDefault="00555CE0">
                      <w:pPr>
                        <w:pStyle w:val="Bodytext30"/>
                        <w:pBdr>
                          <w:bottom w:val="single" w:sz="4" w:space="0" w:color="auto"/>
                        </w:pBdr>
                        <w:spacing w:after="0"/>
                        <w:rPr>
                          <w:sz w:val="14"/>
                          <w:szCs w:val="14"/>
                        </w:rPr>
                      </w:pPr>
                      <w:r>
                        <w:rPr>
                          <w:sz w:val="14"/>
                          <w:szCs w:val="14"/>
                        </w:rPr>
                        <w:t>Control de los síntomas y del dolor.</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946785" distB="497840" distL="114300" distR="1711960" simplePos="0" relativeHeight="251738112" behindDoc="0" locked="0" layoutInCell="1" allowOverlap="1" wp14:anchorId="1BB57F7F" wp14:editId="1CE8DEB1">
                <wp:simplePos x="0" y="0"/>
                <wp:positionH relativeFrom="margin">
                  <wp:posOffset>29210</wp:posOffset>
                </wp:positionH>
                <wp:positionV relativeFrom="margin">
                  <wp:posOffset>6619875</wp:posOffset>
                </wp:positionV>
                <wp:extent cx="2843530" cy="133985"/>
                <wp:effectExtent l="0" t="0" r="0" b="0"/>
                <wp:wrapTopAndBottom/>
                <wp:docPr id="923" name="Shape 923"/>
                <wp:cNvGraphicFramePr/>
                <a:graphic xmlns:a="http://schemas.openxmlformats.org/drawingml/2006/main">
                  <a:graphicData uri="http://schemas.microsoft.com/office/word/2010/wordprocessingShape">
                    <wps:wsp>
                      <wps:cNvSpPr txBox="1"/>
                      <wps:spPr>
                        <a:xfrm>
                          <a:off x="0" y="0"/>
                          <a:ext cx="2843530" cy="133985"/>
                        </a:xfrm>
                        <a:prstGeom prst="rect">
                          <a:avLst/>
                        </a:prstGeom>
                        <a:noFill/>
                      </wps:spPr>
                      <wps:txbx>
                        <w:txbxContent>
                          <w:p w14:paraId="3C41F592" w14:textId="77777777" w:rsidR="00555CE0" w:rsidRDefault="00555CE0">
                            <w:pPr>
                              <w:pStyle w:val="Bodytext30"/>
                              <w:pBdr>
                                <w:bottom w:val="single" w:sz="4" w:space="0" w:color="auto"/>
                              </w:pBdr>
                              <w:spacing w:after="0"/>
                              <w:rPr>
                                <w:sz w:val="14"/>
                                <w:szCs w:val="14"/>
                              </w:rPr>
                            </w:pPr>
                            <w:r>
                              <w:rPr>
                                <w:sz w:val="14"/>
                                <w:szCs w:val="14"/>
                              </w:rPr>
                              <w:t>Apoyo emocional sostenido y permanente al paciente y su familia.</w:t>
                            </w:r>
                          </w:p>
                        </w:txbxContent>
                      </wps:txbx>
                      <wps:bodyPr lIns="0" tIns="0" rIns="0" bIns="0"/>
                    </wps:wsp>
                  </a:graphicData>
                </a:graphic>
              </wp:anchor>
            </w:drawing>
          </mc:Choice>
          <mc:Fallback>
            <w:pict>
              <v:shape w14:anchorId="1BB57F7F" id="Shape 923" o:spid="_x0000_s1089" type="#_x0000_t202" style="position:absolute;left:0;text-align:left;margin-left:2.3pt;margin-top:521.25pt;width:223.9pt;height:10.55pt;z-index:251738112;visibility:visible;mso-wrap-style:square;mso-wrap-distance-left:9pt;mso-wrap-distance-top:74.55pt;mso-wrap-distance-right:134.8pt;mso-wrap-distance-bottom:39.2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" filled="f" stroked="f">
                <v:textbox inset="0,0,0,0">
                  <w:txbxContent>
                    <w:p w14:paraId="3C41F592" w14:textId="77777777" w:rsidR="00555CE0" w:rsidRDefault="00555CE0">
                      <w:pPr>
                        <w:pStyle w:val="Bodytext30"/>
                        <w:pBdr>
                          <w:bottom w:val="single" w:sz="4" w:space="0" w:color="auto"/>
                        </w:pBdr>
                        <w:spacing w:after="0"/>
                        <w:rPr>
                          <w:sz w:val="14"/>
                          <w:szCs w:val="14"/>
                        </w:rPr>
                      </w:pPr>
                      <w:r>
                        <w:rPr>
                          <w:sz w:val="14"/>
                          <w:szCs w:val="14"/>
                        </w:rPr>
                        <w:t>Apoyo emocional sostenido y permanente al paciente y su familia.</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184910" distB="253365" distL="114300" distR="1699260" simplePos="0" relativeHeight="251739136" behindDoc="0" locked="0" layoutInCell="1" allowOverlap="1" wp14:anchorId="2CB3DE94" wp14:editId="0B6EA90A">
                <wp:simplePos x="0" y="0"/>
                <wp:positionH relativeFrom="margin">
                  <wp:posOffset>29210</wp:posOffset>
                </wp:positionH>
                <wp:positionV relativeFrom="margin">
                  <wp:posOffset>6858000</wp:posOffset>
                </wp:positionV>
                <wp:extent cx="2856230" cy="140335"/>
                <wp:effectExtent l="0" t="0" r="0" b="0"/>
                <wp:wrapTopAndBottom/>
                <wp:docPr id="925" name="Shape 925"/>
                <wp:cNvGraphicFramePr/>
                <a:graphic xmlns:a="http://schemas.openxmlformats.org/drawingml/2006/main">
                  <a:graphicData uri="http://schemas.microsoft.com/office/word/2010/wordprocessingShape">
                    <wps:wsp>
                      <wps:cNvSpPr txBox="1"/>
                      <wps:spPr>
                        <a:xfrm>
                          <a:off x="0" y="0"/>
                          <a:ext cx="2856230" cy="140335"/>
                        </a:xfrm>
                        <a:prstGeom prst="rect">
                          <a:avLst/>
                        </a:prstGeom>
                        <a:noFill/>
                      </wps:spPr>
                      <wps:txbx>
                        <w:txbxContent>
                          <w:p w14:paraId="6B097CC9" w14:textId="77777777" w:rsidR="00555CE0" w:rsidRDefault="00555CE0">
                            <w:pPr>
                              <w:pStyle w:val="Bodytext30"/>
                              <w:spacing w:after="0"/>
                              <w:rPr>
                                <w:sz w:val="14"/>
                                <w:szCs w:val="14"/>
                              </w:rPr>
                            </w:pPr>
                            <w:r>
                              <w:rPr>
                                <w:sz w:val="14"/>
                                <w:szCs w:val="14"/>
                              </w:rPr>
                              <w:t>Apoyo al equipo tratante y prevención del Síndrome de “Burnout”.</w:t>
                            </w:r>
                          </w:p>
                        </w:txbxContent>
                      </wps:txbx>
                      <wps:bodyPr lIns="0" tIns="0" rIns="0" bIns="0"/>
                    </wps:wsp>
                  </a:graphicData>
                </a:graphic>
              </wp:anchor>
            </w:drawing>
          </mc:Choice>
          <mc:Fallback>
            <w:pict>
              <v:shape w14:anchorId="2CB3DE94" id="Shape 925" o:spid="_x0000_s1090" type="#_x0000_t202" style="position:absolute;left:0;text-align:left;margin-left:2.3pt;margin-top:540pt;width:224.9pt;height:11.05pt;z-index:251739136;visibility:visible;mso-wrap-style:square;mso-wrap-distance-left:9pt;mso-wrap-distance-top:93.3pt;mso-wrap-distance-right:133.8pt;mso-wrap-distance-bottom:19.9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" filled="f" stroked="f">
                <v:textbox inset="0,0,0,0">
                  <w:txbxContent>
                    <w:p w14:paraId="6B097CC9" w14:textId="77777777" w:rsidR="00555CE0" w:rsidRDefault="00555CE0">
                      <w:pPr>
                        <w:pStyle w:val="Bodytext30"/>
                        <w:spacing w:after="0"/>
                        <w:rPr>
                          <w:sz w:val="14"/>
                          <w:szCs w:val="14"/>
                        </w:rPr>
                      </w:pPr>
                      <w:r>
                        <w:rPr>
                          <w:sz w:val="14"/>
                          <w:szCs w:val="14"/>
                        </w:rPr>
                        <w:t>Apoyo al equipo tratante y prevención del Síndrome de “Burnout”.</w:t>
                      </w:r>
                    </w:p>
                  </w:txbxContent>
                </v:textbox>
                <w10:wrap type="topAndBottom" anchorx="margin" anchory="margin"/>
              </v:shape>
            </w:pict>
          </mc:Fallback>
        </mc:AlternateContent>
      </w:r>
      <w:r xmlns:w="http://schemas.openxmlformats.org/wordprocessingml/2006/main">
        <w:t xml:space="preserve">Echipa medicală poate ajuta la ameliorarea </w:t>
      </w:r>
      <w:r xmlns:w="http://schemas.openxmlformats.org/wordprocessingml/2006/main">
        <w:softHyphen xmlns:w="http://schemas.openxmlformats.org/wordprocessingml/2006/main"/>
      </w:r>
      <w:r xmlns:w="http://schemas.openxmlformats.org/wordprocessingml/2006/main">
        <w:t xml:space="preserve">acestui simptom nu doar prin prescrierea de medicamente pentru durere, ci și prin furnizarea de informații clare și adecvate. Gestionarea corectă a informațiilor este crucială, deoarece risipește îndoielile și incertitudinile, pregătind mai bine copilul și familia acestuia. Predarea tehnicilor non-farmacologice (fizice și psihologice) de gestionare a durerii este, de asemenea, utilă.</w:t>
      </w:r>
    </w:p>
    <w:p w14:paraId="6D1C55BA" w14:textId="77777777" w:rsidR="00555CE0" w:rsidRDefault="00555CE0">
      <w:pPr xmlns:w="http://schemas.openxmlformats.org/wordprocessingml/2006/main">
        <w:pStyle w:val="BodyText"/>
        <w:spacing w:after="220"/>
        <w:jc w:val="both"/>
      </w:pPr>
      <w:r xmlns:w="http://schemas.openxmlformats.org/wordprocessingml/2006/main">
        <w:t xml:space="preserve">OMS propune patru premise de bază pentru gestionarea durerii acute și/sau cronice:</w:t>
      </w:r>
    </w:p>
    <w:p w14:paraId="7311B621" w14:textId="77777777" w:rsidR="00555CE0" w:rsidRDefault="00555CE0">
      <w:pPr xmlns:w="http://schemas.openxmlformats.org/wordprocessingml/2006/main">
        <w:pStyle w:val="BodyText"/>
        <w:numPr>
          <w:ilvl w:val="0"/>
          <w:numId w:val="313"/>
        </w:numPr>
        <w:tabs>
          <w:tab w:val="left" w:pos="428"/>
        </w:tabs>
        <w:ind w:left="360" w:hanging="120"/>
        <w:jc w:val="both"/>
      </w:pPr>
      <w:bookmarkStart xmlns:w="http://schemas.openxmlformats.org/wordprocessingml/2006/main" w:id="980" w:name="bookmark4556"/>
      <w:bookmarkEnd xmlns:w="http://schemas.openxmlformats.org/wordprocessingml/2006/main" w:id="980"/>
      <w:r xmlns:w="http://schemas.openxmlformats.org/wordprocessingml/2006/main">
        <w:rPr>
          <w:b/>
          <w:bCs/>
        </w:rPr>
        <w:t xml:space="preserve">DUPĂ CEAS </w:t>
      </w:r>
      <w:r xmlns:w="http://schemas.openxmlformats.org/wordprocessingml/2006/main">
        <w:t xml:space="preserve">(Analgezicele trebuie administrate regulat și nu „în funcție de durere”).</w:t>
      </w:r>
    </w:p>
    <w:p w14:paraId="0985100B" w14:textId="77777777" w:rsidR="00555CE0" w:rsidRDefault="00555CE0">
      <w:pPr xmlns:w="http://schemas.openxmlformats.org/wordprocessingml/2006/main">
        <w:pStyle w:val="BodyText"/>
        <w:numPr>
          <w:ilvl w:val="0"/>
          <w:numId w:val="313"/>
        </w:numPr>
        <w:tabs>
          <w:tab w:val="left" w:pos="428"/>
        </w:tabs>
        <w:ind w:left="360" w:hanging="120"/>
        <w:jc w:val="both"/>
      </w:pPr>
      <w:bookmarkStart xmlns:w="http://schemas.openxmlformats.org/wordprocessingml/2006/main" w:id="981" w:name="bookmark4557"/>
      <w:bookmarkEnd xmlns:w="http://schemas.openxmlformats.org/wordprocessingml/2006/main" w:id="981"/>
      <w:r xmlns:w="http://schemas.openxmlformats.org/wordprocessingml/2006/main">
        <w:rPr>
          <w:b/>
          <w:bCs/>
        </w:rPr>
        <w:t xml:space="preserve">PE SCARĂ </w:t>
      </w:r>
      <w:r xmlns:w="http://schemas.openxmlformats.org/wordprocessingml/2006/main">
        <w:t xml:space="preserve">(regimul analgezic </w:t>
      </w:r>
      <w:r xmlns:w="http://schemas.openxmlformats.org/wordprocessingml/2006/main">
        <w:softHyphen xmlns:w="http://schemas.openxmlformats.org/wordprocessingml/2006/main"/>
      </w:r>
      <w:r xmlns:w="http://schemas.openxmlformats.org/wordprocessingml/2006/main">
        <w:t xml:space="preserve">se alege în funcție de intensitatea durerii):</w:t>
      </w:r>
    </w:p>
    <w:p w14:paraId="50C539CE" w14:textId="77777777" w:rsidR="00555CE0" w:rsidRDefault="00555CE0">
      <w:pPr xmlns:w="http://schemas.openxmlformats.org/wordprocessingml/2006/main">
        <w:pStyle w:val="BodyText"/>
        <w:numPr>
          <w:ilvl w:val="0"/>
          <w:numId w:val="312"/>
        </w:numPr>
        <w:tabs>
          <w:tab w:val="left" w:pos="568"/>
        </w:tabs>
        <w:ind w:left="540" w:hanging="160"/>
        <w:jc w:val="both"/>
      </w:pPr>
      <w:bookmarkStart xmlns:w="http://schemas.openxmlformats.org/wordprocessingml/2006/main" w:id="982" w:name="bookmark4558"/>
      <w:bookmarkEnd xmlns:w="http://schemas.openxmlformats.org/wordprocessingml/2006/main" w:id="982"/>
      <w:r xmlns:w="http://schemas.openxmlformats.org/wordprocessingml/2006/main">
        <w:rPr>
          <w:b/>
          <w:bCs/>
        </w:rPr>
        <w:t xml:space="preserve">Pasul 1 </w:t>
      </w:r>
      <w:r xmlns:w="http://schemas.openxmlformats.org/wordprocessingml/2006/main">
        <w:t xml:space="preserve">(Durere ușoară): Analgezice non-opioide (paracetamol sau medicamente antiinflamatoare, dacă nu există contraindicații </w:t>
      </w:r>
      <w:r xmlns:w="http://schemas.openxmlformats.org/wordprocessingml/2006/main">
        <w:softHyphen xmlns:w="http://schemas.openxmlformats.org/wordprocessingml/2006/main"/>
      </w:r>
      <w:r xmlns:w="http://schemas.openxmlformats.org/wordprocessingml/2006/main">
        <w:t xml:space="preserve">).</w:t>
      </w:r>
    </w:p>
    <w:p w14:paraId="39477C70" w14:textId="77777777" w:rsidR="00555CE0" w:rsidRDefault="00555CE0">
      <w:pPr xmlns:w="http://schemas.openxmlformats.org/wordprocessingml/2006/main">
        <w:pStyle w:val="BodyText"/>
        <w:numPr>
          <w:ilvl w:val="0"/>
          <w:numId w:val="312"/>
        </w:numPr>
        <w:tabs>
          <w:tab w:val="left" w:pos="568"/>
        </w:tabs>
        <w:ind w:left="540" w:hanging="160"/>
        <w:jc w:val="both"/>
      </w:pPr>
      <w:bookmarkStart xmlns:w="http://schemas.openxmlformats.org/wordprocessingml/2006/main" w:id="983" w:name="bookmark4559"/>
      <w:bookmarkEnd xmlns:w="http://schemas.openxmlformats.org/wordprocessingml/2006/main" w:id="983"/>
      <w:r xmlns:w="http://schemas.openxmlformats.org/wordprocessingml/2006/main">
        <w:rPr>
          <w:b/>
          <w:bCs/>
        </w:rPr>
        <w:t xml:space="preserve">Pasul 2 ( </w:t>
      </w:r>
      <w:r xmlns:w="http://schemas.openxmlformats.org/wordprocessingml/2006/main">
        <w:t xml:space="preserve">Durere moderată fără </w:t>
      </w:r>
      <w:r xmlns:w="http://schemas.openxmlformats.org/wordprocessingml/2006/main">
        <w:softHyphen xmlns:w="http://schemas.openxmlformats.org/wordprocessingml/2006/main"/>
      </w:r>
      <w:r xmlns:w="http://schemas.openxmlformats.org/wordprocessingml/2006/main">
        <w:t xml:space="preserve">medicație sau durere care persistă sau se agravează cu analgezice non-opioide): analgezice opioide slabe. Analgezicul non-opioid poate fi sau nu continuat.</w:t>
      </w:r>
    </w:p>
    <w:p w14:paraId="067D9E0C" w14:textId="77777777" w:rsidR="00555CE0" w:rsidRDefault="00555CE0">
      <w:pPr xmlns:w="http://schemas.openxmlformats.org/wordprocessingml/2006/main">
        <w:pStyle w:val="BodyText"/>
        <w:numPr>
          <w:ilvl w:val="0"/>
          <w:numId w:val="312"/>
        </w:numPr>
        <w:tabs>
          <w:tab w:val="left" w:pos="568"/>
        </w:tabs>
        <w:spacing w:after="220"/>
        <w:ind w:left="540" w:hanging="160"/>
        <w:jc w:val="both"/>
      </w:pPr>
      <w:bookmarkStart xmlns:w="http://schemas.openxmlformats.org/wordprocessingml/2006/main" w:id="984" w:name="bookmark4560"/>
      <w:bookmarkEnd xmlns:w="http://schemas.openxmlformats.org/wordprocessingml/2006/main" w:id="984"/>
      <w:r xmlns:w="http://schemas.openxmlformats.org/wordprocessingml/2006/main">
        <w:rPr>
          <w:b/>
          <w:bCs/>
        </w:rPr>
        <w:t xml:space="preserve">Pasul 3 ( </w:t>
      </w:r>
      <w:r xmlns:w="http://schemas.openxmlformats.org/wordprocessingml/2006/main">
        <w:t xml:space="preserve">Durere care continuă, persistă </w:t>
      </w:r>
      <w:r xmlns:w="http://schemas.openxmlformats.org/wordprocessingml/2006/main">
        <w:softHyphen xmlns:w="http://schemas.openxmlformats.org/wordprocessingml/2006/main"/>
      </w:r>
      <w:r xmlns:w="http://schemas.openxmlformats.org/wordprocessingml/2006/main">
        <w:t xml:space="preserve">sau se agravează chiar și cu analgezice opioide slabe): analgezice opioide puternice. Analgezicul non-opioid poate fi sau nu continuat. Utilizarea medicamentelor adjuvante trebuie întotdeauna luată în considerare.</w:t>
      </w:r>
    </w:p>
    <w:p w14:paraId="1C24DF2B" w14:textId="77777777" w:rsidR="00555CE0" w:rsidRDefault="00555CE0">
      <w:pPr xmlns:w="http://schemas.openxmlformats.org/wordprocessingml/2006/main">
        <w:pStyle w:val="BodyText"/>
        <w:numPr>
          <w:ilvl w:val="0"/>
          <w:numId w:val="313"/>
        </w:numPr>
        <w:tabs>
          <w:tab w:val="left" w:pos="428"/>
        </w:tabs>
        <w:ind w:left="360" w:hanging="120"/>
        <w:jc w:val="both"/>
      </w:pPr>
      <w:bookmarkStart xmlns:w="http://schemas.openxmlformats.org/wordprocessingml/2006/main" w:id="985" w:name="bookmark4561"/>
      <w:bookmarkEnd xmlns:w="http://schemas.openxmlformats.org/wordprocessingml/2006/main" w:id="985"/>
      <w:r xmlns:w="http://schemas.openxmlformats.org/wordprocessingml/2006/main">
        <w:rPr>
          <w:b/>
          <w:bCs/>
        </w:rPr>
        <w:t xml:space="preserve">PE CALEA ADECVATĂ: </w:t>
      </w:r>
      <w:r xmlns:w="http://schemas.openxmlformats.org/wordprocessingml/2006/main">
        <w:t xml:space="preserve">medicamentele </w:t>
      </w:r>
      <w:r xmlns:w="http://schemas.openxmlformats.org/wordprocessingml/2006/main">
        <w:softHyphen xmlns:w="http://schemas.openxmlformats.org/wordprocessingml/2006/main"/>
      </w:r>
      <w:r xmlns:w="http://schemas.openxmlformats.org/wordprocessingml/2006/main">
        <w:t xml:space="preserve">trebuie administrate pe calea cea mai simplă, mai eficientă și mai puțin dureroasă.</w:t>
      </w:r>
    </w:p>
    <w:p w14:paraId="4D923FEC" w14:textId="77777777" w:rsidR="00555CE0" w:rsidRDefault="00555CE0">
      <w:pPr xmlns:w="http://schemas.openxmlformats.org/wordprocessingml/2006/main">
        <w:pStyle w:val="BodyText"/>
        <w:numPr>
          <w:ilvl w:val="0"/>
          <w:numId w:val="313"/>
        </w:numPr>
        <w:tabs>
          <w:tab w:val="left" w:pos="448"/>
        </w:tabs>
        <w:spacing w:after="200"/>
        <w:ind w:left="360" w:hanging="100"/>
        <w:jc w:val="both"/>
      </w:pPr>
      <w:bookmarkStart xmlns:w="http://schemas.openxmlformats.org/wordprocessingml/2006/main" w:id="986" w:name="bookmark4562"/>
      <w:bookmarkEnd xmlns:w="http://schemas.openxmlformats.org/wordprocessingml/2006/main" w:id="986"/>
      <w:r xmlns:w="http://schemas.openxmlformats.org/wordprocessingml/2006/main">
        <w:rPr>
          <w:b/>
          <w:bCs/>
        </w:rPr>
        <w:t xml:space="preserve">PENTRU COPIL: </w:t>
      </w:r>
      <w:r xmlns:w="http://schemas.openxmlformats.org/wordprocessingml/2006/main">
        <w:t xml:space="preserve">Dozele tuturor medicamentelor trebuie calculate </w:t>
      </w:r>
      <w:r xmlns:w="http://schemas.openxmlformats.org/wordprocessingml/2006/main">
        <w:softHyphen xmlns:w="http://schemas.openxmlformats.org/wordprocessingml/2006/main"/>
      </w:r>
      <w:r xmlns:w="http://schemas.openxmlformats.org/wordprocessingml/2006/main">
        <w:t xml:space="preserve">pentru fiecare caz în parte.</w:t>
      </w:r>
    </w:p>
    <w:p w14:paraId="7EAB2FA0" w14:textId="77777777" w:rsidR="00555CE0" w:rsidRDefault="00555CE0">
      <w:pPr xmlns:w="http://schemas.openxmlformats.org/wordprocessingml/2006/main">
        <w:pStyle w:val="Heading51"/>
        <w:keepNext/>
        <w:keepLines/>
      </w:pPr>
      <w:bookmarkStart xmlns:w="http://schemas.openxmlformats.org/wordprocessingml/2006/main" w:id="987" w:name="bookmark4563"/>
      <w:bookmarkStart xmlns:w="http://schemas.openxmlformats.org/wordprocessingml/2006/main" w:id="988" w:name="bookmark4564"/>
      <w:bookmarkStart xmlns:w="http://schemas.openxmlformats.org/wordprocessingml/2006/main" w:id="989" w:name="bookmark4565"/>
      <w:r xmlns:w="http://schemas.openxmlformats.org/wordprocessingml/2006/main">
        <w:t xml:space="preserve">Efectele adverse ale opioidelor</w:t>
      </w:r>
      <w:bookmarkEnd xmlns:w="http://schemas.openxmlformats.org/wordprocessingml/2006/main" w:id="987"/>
      <w:bookmarkEnd xmlns:w="http://schemas.openxmlformats.org/wordprocessingml/2006/main" w:id="988"/>
      <w:bookmarkEnd xmlns:w="http://schemas.openxmlformats.org/wordprocessingml/2006/main" w:id="989"/>
    </w:p>
    <w:p w14:paraId="084F06BD" w14:textId="77777777" w:rsidR="00555CE0" w:rsidRDefault="00555CE0">
      <w:pPr xmlns:w="http://schemas.openxmlformats.org/wordprocessingml/2006/main">
        <w:pStyle w:val="BodyText"/>
        <w:numPr>
          <w:ilvl w:val="0"/>
          <w:numId w:val="313"/>
        </w:numPr>
        <w:tabs>
          <w:tab w:val="left" w:pos="448"/>
        </w:tabs>
        <w:ind w:left="360" w:hanging="100"/>
        <w:jc w:val="both"/>
      </w:pPr>
      <w:bookmarkStart xmlns:w="http://schemas.openxmlformats.org/wordprocessingml/2006/main" w:id="990" w:name="bookmark4566"/>
      <w:bookmarkEnd xmlns:w="http://schemas.openxmlformats.org/wordprocessingml/2006/main" w:id="990"/>
      <w:r xmlns:w="http://schemas.openxmlformats.org/wordprocessingml/2006/main">
        <w:rPr>
          <w:b/>
          <w:bCs/>
        </w:rPr>
        <w:t xml:space="preserve">Simptome inițiale: </w:t>
      </w:r>
      <w:r xmlns:w="http://schemas.openxmlformats.org/wordprocessingml/2006/main">
        <w:t xml:space="preserve">somnolență, amețeli, </w:t>
      </w:r>
      <w:r xmlns:w="http://schemas.openxmlformats.org/wordprocessingml/2006/main">
        <w:softHyphen xmlns:w="http://schemas.openxmlformats.org/wordprocessingml/2006/main"/>
      </w:r>
      <w:r xmlns:w="http://schemas.openxmlformats.org/wordprocessingml/2006/main">
        <w:t xml:space="preserve">confuzie, greață și vărsături (33% dintre pacienți), prurit, hipotensiune arterială.</w:t>
      </w:r>
    </w:p>
    <w:p w14:paraId="5AC22CA4" w14:textId="77777777" w:rsidR="00555CE0" w:rsidRDefault="00555CE0">
      <w:pPr xmlns:w="http://schemas.openxmlformats.org/wordprocessingml/2006/main">
        <w:pStyle w:val="BodyText"/>
        <w:numPr>
          <w:ilvl w:val="0"/>
          <w:numId w:val="313"/>
        </w:numPr>
        <w:tabs>
          <w:tab w:val="left" w:pos="448"/>
        </w:tabs>
        <w:ind w:left="360" w:hanging="100"/>
        <w:jc w:val="both"/>
      </w:pPr>
      <w:bookmarkStart xmlns:w="http://schemas.openxmlformats.org/wordprocessingml/2006/main" w:id="991" w:name="bookmark4567"/>
      <w:bookmarkEnd xmlns:w="http://schemas.openxmlformats.org/wordprocessingml/2006/main" w:id="991"/>
      <w:r xmlns:w="http://schemas.openxmlformats.org/wordprocessingml/2006/main">
        <w:rPr>
          <w:b/>
          <w:bCs/>
        </w:rPr>
        <w:t xml:space="preserve">Reacții adverse permanente: </w:t>
      </w:r>
      <w:r xmlns:w="http://schemas.openxmlformats.org/wordprocessingml/2006/main">
        <w:t xml:space="preserve">constipație. În general </w:t>
      </w:r>
      <w:r xmlns:w="http://schemas.openxmlformats.org/wordprocessingml/2006/main">
        <w:softHyphen xmlns:w="http://schemas.openxmlformats.org/wordprocessingml/2006/main"/>
      </w:r>
      <w:r xmlns:w="http://schemas.openxmlformats.org/wordprocessingml/2006/main">
        <w:t xml:space="preserve">, trebuie prescris un laxativ împreună cu opioidul.</w:t>
      </w:r>
    </w:p>
    <w:p w14:paraId="66378151" w14:textId="77777777" w:rsidR="00555CE0" w:rsidRDefault="00555CE0">
      <w:pPr xmlns:w="http://schemas.openxmlformats.org/wordprocessingml/2006/main">
        <w:pStyle w:val="BodyText"/>
        <w:numPr>
          <w:ilvl w:val="0"/>
          <w:numId w:val="313"/>
        </w:numPr>
        <w:tabs>
          <w:tab w:val="left" w:pos="448"/>
        </w:tabs>
        <w:spacing w:after="200"/>
        <w:ind w:left="360" w:hanging="100"/>
        <w:jc w:val="both"/>
      </w:pPr>
      <w:bookmarkStart xmlns:w="http://schemas.openxmlformats.org/wordprocessingml/2006/main" w:id="992" w:name="bookmark4568"/>
      <w:bookmarkEnd xmlns:w="http://schemas.openxmlformats.org/wordprocessingml/2006/main" w:id="992"/>
      <w:r xmlns:w="http://schemas.openxmlformats.org/wordprocessingml/2006/main">
        <w:rPr>
          <w:b/>
          <w:bCs/>
        </w:rPr>
        <w:t xml:space="preserve">Rare: </w:t>
      </w:r>
      <w:r xmlns:w="http://schemas.openxmlformats.org/wordprocessingml/2006/main">
        <w:t xml:space="preserve">uscăciunea gurii, transpirații nocturne </w:t>
      </w:r>
      <w:r xmlns:w="http://schemas.openxmlformats.org/wordprocessingml/2006/main">
        <w:softHyphen xmlns:w="http://schemas.openxmlformats.org/wordprocessingml/2006/main"/>
      </w:r>
      <w:r xmlns:w="http://schemas.openxmlformats.org/wordprocessingml/2006/main">
        <w:t xml:space="preserve">, convulsii mioclonice.</w:t>
      </w:r>
    </w:p>
    <w:p w14:paraId="7A68F649" w14:textId="77777777" w:rsidR="00555CE0" w:rsidRDefault="00555CE0">
      <w:pPr xmlns:w="http://schemas.openxmlformats.org/wordprocessingml/2006/main">
        <w:pStyle w:val="Heading51"/>
        <w:keepNext/>
        <w:keepLines/>
      </w:pPr>
      <w:bookmarkStart xmlns:w="http://schemas.openxmlformats.org/wordprocessingml/2006/main" w:id="993" w:name="bookmark4569"/>
      <w:bookmarkStart xmlns:w="http://schemas.openxmlformats.org/wordprocessingml/2006/main" w:id="994" w:name="bookmark4570"/>
      <w:bookmarkStart xmlns:w="http://schemas.openxmlformats.org/wordprocessingml/2006/main" w:id="995" w:name="bookmark4571"/>
      <w:r xmlns:w="http://schemas.openxmlformats.org/wordprocessingml/2006/main">
        <w:t xml:space="preserve">Considerații privind utilizarea opioidelor</w:t>
      </w:r>
      <w:bookmarkEnd xmlns:w="http://schemas.openxmlformats.org/wordprocessingml/2006/main" w:id="993"/>
      <w:bookmarkEnd xmlns:w="http://schemas.openxmlformats.org/wordprocessingml/2006/main" w:id="994"/>
      <w:bookmarkEnd xmlns:w="http://schemas.openxmlformats.org/wordprocessingml/2006/main" w:id="995"/>
    </w:p>
    <w:p w14:paraId="27BD4402" w14:textId="77777777" w:rsidR="00555CE0" w:rsidRDefault="00555CE0">
      <w:pPr xmlns:w="http://schemas.openxmlformats.org/wordprocessingml/2006/main">
        <w:pStyle w:val="BodyText"/>
        <w:numPr>
          <w:ilvl w:val="0"/>
          <w:numId w:val="313"/>
        </w:numPr>
        <w:tabs>
          <w:tab w:val="left" w:pos="448"/>
        </w:tabs>
        <w:ind w:left="360" w:hanging="100"/>
        <w:jc w:val="both"/>
      </w:pPr>
      <w:bookmarkStart xmlns:w="http://schemas.openxmlformats.org/wordprocessingml/2006/main" w:id="996" w:name="bookmark4572"/>
      <w:bookmarkEnd xmlns:w="http://schemas.openxmlformats.org/wordprocessingml/2006/main" w:id="996"/>
      <w:r xmlns:w="http://schemas.openxmlformats.org/wordprocessingml/2006/main">
        <w:rPr>
          <w:b/>
          <w:bCs/>
        </w:rPr>
        <w:t xml:space="preserve">Depresie respiratorie: </w:t>
      </w:r>
      <w:r xmlns:w="http://schemas.openxmlformats.org/wordprocessingml/2006/main">
        <w:t xml:space="preserve">dacă </w:t>
      </w:r>
      <w:r xmlns:w="http://schemas.openxmlformats.org/wordprocessingml/2006/main">
        <w:softHyphen xmlns:w="http://schemas.openxmlformats.org/wordprocessingml/2006/main"/>
      </w:r>
      <w:r xmlns:w="http://schemas.openxmlformats.org/wordprocessingml/2006/main">
        <w:t xml:space="preserve">medicamentul este administrat corect, este foarte puțin probabilă.</w:t>
      </w:r>
    </w:p>
    <w:p w14:paraId="22E6D360" w14:textId="77777777" w:rsidR="00555CE0" w:rsidRDefault="00555CE0">
      <w:pPr xmlns:w="http://schemas.openxmlformats.org/wordprocessingml/2006/main">
        <w:pStyle w:val="BodyText"/>
        <w:numPr>
          <w:ilvl w:val="0"/>
          <w:numId w:val="313"/>
        </w:numPr>
        <w:tabs>
          <w:tab w:val="left" w:pos="448"/>
        </w:tabs>
        <w:ind w:left="360" w:hanging="100"/>
        <w:jc w:val="both"/>
      </w:pPr>
      <w:bookmarkStart xmlns:w="http://schemas.openxmlformats.org/wordprocessingml/2006/main" w:id="997" w:name="bookmark4573"/>
      <w:bookmarkEnd xmlns:w="http://schemas.openxmlformats.org/wordprocessingml/2006/main" w:id="997"/>
      <w:r xmlns:w="http://schemas.openxmlformats.org/wordprocessingml/2006/main">
        <w:rPr>
          <w:b/>
          <w:bCs/>
        </w:rPr>
        <w:t xml:space="preserve">Toleranță și dependență: Dependența fizică de opioide </w:t>
      </w:r>
      <w:r xmlns:w="http://schemas.openxmlformats.org/wordprocessingml/2006/main">
        <w:t xml:space="preserve">se dezvoltă </w:t>
      </w:r>
      <w:r xmlns:w="http://schemas.openxmlformats.org/wordprocessingml/2006/main">
        <w:softHyphen xmlns:w="http://schemas.openxmlformats.org/wordprocessingml/2006/main"/>
      </w:r>
      <w:r xmlns:w="http://schemas.openxmlformats.org/wordprocessingml/2006/main">
        <w:t xml:space="preserve">după 7 până la 10 zile de tratament continuu, așadar după această perioadă administrarea medicamentului trebuie redusă cu 25% la fiecare 48 de ore.</w:t>
      </w:r>
    </w:p>
    <w:p w14:paraId="0C47CAC4" w14:textId="77777777" w:rsidR="00555CE0" w:rsidRDefault="00555CE0">
      <w:pPr xmlns:w="http://schemas.openxmlformats.org/wordprocessingml/2006/main" xmlns:w15="http://schemas.microsoft.com/office/word/2012/wordml">
        <w:pStyle w:val="BodyText"/>
        <w:numPr>
          <w:ilvl w:val="0"/>
          <w:numId w:val="313"/>
        </w:numPr>
        <w:tabs>
          <w:tab w:val="left" w:pos="448"/>
        </w:tabs>
        <w:ind w:left="360" w:hanging="100"/>
        <w:jc w:val="both"/>
        <w:sectPr w:rsidR="00555CE0" w:rsidSect="00555CE0">
          <w:type w:val="continuous"/>
          <w:pgSz w:w="8506" w:h="12754"/>
          <w:pgMar w:top="760" w:right="448" w:bottom="708" w:left="448" w:header="0" w:footer="3" w:gutter="554"/>
          <w:cols w:num="2" w:space="173"/>
          <w:noEndnote/>
          <w:docGrid w:linePitch="360"/>
          <w15:footnoteColumns w:val="1"/>
        </w:sectPr>
      </w:pPr>
      <w:bookmarkStart xmlns:w="http://schemas.openxmlformats.org/wordprocessingml/2006/main" w:id="998" w:name="bookmark4574"/>
      <w:bookmarkEnd xmlns:w="http://schemas.openxmlformats.org/wordprocessingml/2006/main" w:id="998"/>
      <w:r xmlns:w="http://schemas.openxmlformats.org/wordprocessingml/2006/main">
        <w:rPr>
          <w:b/>
          <w:bCs/>
        </w:rPr>
        <w:t xml:space="preserve">Dependență: </w:t>
      </w:r>
      <w:r xmlns:w="http://schemas.openxmlformats.org/wordprocessingml/2006/main">
        <w:t xml:space="preserve">extrem de rară (&lt; 1/12.000 pacienți tratați) și de obicei </w:t>
      </w:r>
      <w:r xmlns:w="http://schemas.openxmlformats.org/wordprocessingml/2006/main">
        <w:softHyphen xmlns:w="http://schemas.openxmlformats.org/wordprocessingml/2006/main"/>
      </w:r>
      <w:r xmlns:w="http://schemas.openxmlformats.org/wordprocessingml/2006/main">
        <w:t xml:space="preserve">legată de tulburări de personalitate anterioare.</w:t>
      </w:r>
    </w:p>
    <w:p w14:paraId="393A8038" w14:textId="77777777" w:rsidR="00555CE0" w:rsidRDefault="00555CE0">
      <w:pPr>
        <w:spacing w:before="87" w:after="87" w:line="240" w:lineRule="exact"/>
        <w:rPr>
          <w:sz w:val="19"/>
          <w:szCs w:val="19"/>
        </w:rPr>
      </w:pPr>
    </w:p>
    <w:p w14:paraId="1455B4F8" w14:textId="77777777" w:rsidR="00555CE0" w:rsidRDefault="00555CE0">
      <w:pPr>
        <w:spacing w:line="1" w:lineRule="exact"/>
        <w:sectPr w:rsidR="00555CE0" w:rsidSect="00555CE0">
          <w:type w:val="continuous"/>
          <w:pgSz w:w="8506" w:h="12754"/>
          <w:pgMar w:top="1118" w:right="0" w:bottom="681" w:left="0" w:header="0" w:footer="3" w:gutter="0"/>
          <w:cols w:space="720"/>
          <w:noEndnote/>
          <w:docGrid w:linePitch="360"/>
          <w15:footnoteColumns w:val="1"/>
        </w:sectPr>
      </w:pPr>
    </w:p>
    <w:p w14:paraId="370C52A7" w14:textId="77777777" w:rsidR="00555CE0" w:rsidRDefault="00555CE0">
      <w:pPr xmlns:w="http://schemas.openxmlformats.org/wordprocessingml/2006/main">
        <w:pStyle w:val="Bodytext30"/>
        <w:pBdr>
          <w:top w:val="single" w:sz="0" w:space="0" w:color="231F20"/>
          <w:left w:val="single" w:sz="0" w:space="0" w:color="231F20"/>
          <w:bottom w:val="single" w:sz="0" w:space="2" w:color="231F20"/>
          <w:right w:val="single" w:sz="0" w:space="0" w:color="231F20"/>
        </w:pBdr>
        <w:shd w:val="clear" w:color="auto" w:fill="231F20"/>
        <w:tabs>
          <w:tab w:val="left" w:leader="underscore" w:pos="979"/>
          <w:tab w:val="left" w:leader="underscore" w:pos="5779"/>
        </w:tabs>
        <w:spacing w:after="72"/>
        <w:jc w:val="both"/>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XI.8.2. </w:t>
      </w:r>
      <w:r xmlns:w="http://schemas.openxmlformats.org/wordprocessingml/2006/main">
        <w:rPr>
          <w:b/>
          <w:bCs/>
          <w:color w:val="FFFFFF"/>
        </w:rPr>
        <w:t xml:space="preserve">Premise în utilizarea opioidelor în tratamentul </w:t>
      </w:r>
      <w:r xmlns:w="http://schemas.openxmlformats.org/wordprocessingml/2006/main">
        <w:rPr>
          <w:b/>
          <w:bCs/>
          <w:color w:val="FFFFFF"/>
        </w:rPr>
        <w:tab xmlns:w="http://schemas.openxmlformats.org/wordprocessingml/2006/main"/>
      </w:r>
      <w:r xmlns:w="http://schemas.openxmlformats.org/wordprocessingml/2006/main">
        <w:rPr>
          <w:b/>
          <w:bCs/>
          <w:color w:val="FFFFFF"/>
        </w:rPr>
        <w:t xml:space="preserve">durerii moderate până la severe cauzate de cancer</w:t>
      </w:r>
      <w:r xmlns:w="http://schemas.openxmlformats.org/wordprocessingml/2006/main">
        <w:rPr>
          <w:b/>
          <w:bCs/>
          <w:color w:val="FFFFFF"/>
        </w:rPr>
        <w:tab xmlns:w="http://schemas.openxmlformats.org/wordprocessingml/2006/main"/>
      </w:r>
    </w:p>
    <w:p w14:paraId="6ECBB239" w14:textId="77777777" w:rsidR="00555CE0" w:rsidRDefault="00555CE0">
      <w:pPr xmlns:w="http://schemas.openxmlformats.org/wordprocessingml/2006/main">
        <w:pStyle w:val="Bodytext30"/>
        <w:pBdr>
          <w:bottom w:val="single" w:sz="4" w:space="0" w:color="auto"/>
        </w:pBdr>
        <w:spacing w:after="200"/>
        <w:rPr>
          <w:sz w:val="14"/>
          <w:szCs w:val="14"/>
        </w:rPr>
      </w:pPr>
      <w:r xmlns:w="http://schemas.openxmlformats.org/wordprocessingml/2006/main">
        <w:rPr>
          <w:sz w:val="14"/>
          <w:szCs w:val="14"/>
        </w:rPr>
        <w:t xml:space="preserve">Doza corectă este cea care ameliorează durerea (nu există o doză maximă, a priori).</w:t>
      </w:r>
    </w:p>
    <w:p w14:paraId="17812195" w14:textId="77777777" w:rsidR="00555CE0" w:rsidRDefault="00555CE0">
      <w:pPr xmlns:w="http://schemas.openxmlformats.org/wordprocessingml/2006/main">
        <w:pStyle w:val="Bodytext30"/>
        <w:pBdr>
          <w:bottom w:val="single" w:sz="4" w:space="0" w:color="auto"/>
        </w:pBdr>
        <w:spacing w:after="200"/>
        <w:rPr>
          <w:sz w:val="14"/>
          <w:szCs w:val="14"/>
        </w:rPr>
      </w:pPr>
      <w:r xmlns:w="http://schemas.openxmlformats.org/wordprocessingml/2006/main">
        <w:rPr>
          <w:sz w:val="14"/>
          <w:szCs w:val="14"/>
        </w:rPr>
        <w:t xml:space="preserve">Morfina este cel mai ușor disponibil opioid puternic.</w:t>
      </w:r>
    </w:p>
    <w:p w14:paraId="4FF201C2" w14:textId="77777777" w:rsidR="00555CE0" w:rsidRDefault="00555CE0">
      <w:pPr xmlns:w="http://schemas.openxmlformats.org/wordprocessingml/2006/main">
        <w:pStyle w:val="Bodytext30"/>
        <w:pBdr>
          <w:bottom w:val="single" w:sz="4" w:space="0" w:color="auto"/>
        </w:pBdr>
        <w:spacing w:after="200"/>
        <w:rPr>
          <w:sz w:val="14"/>
          <w:szCs w:val="14"/>
        </w:rPr>
      </w:pPr>
      <w:r xmlns:w="http://schemas.openxmlformats.org/wordprocessingml/2006/main">
        <w:rPr>
          <w:sz w:val="14"/>
          <w:szCs w:val="14"/>
        </w:rPr>
        <w:t xml:space="preserve">Indicația morfinei se bazează pe intensitatea durerii și nu pe speranța de viață a pacientului.</w:t>
      </w:r>
    </w:p>
    <w:p w14:paraId="123A44E6" w14:textId="77777777" w:rsidR="00555CE0" w:rsidRDefault="00555CE0">
      <w:pPr xmlns:w="http://schemas.openxmlformats.org/wordprocessingml/2006/main">
        <w:pStyle w:val="Bodytext30"/>
        <w:pBdr>
          <w:bottom w:val="single" w:sz="4" w:space="0" w:color="auto"/>
        </w:pBdr>
        <w:spacing w:after="120" w:line="276" w:lineRule="auto"/>
        <w:rPr>
          <w:sz w:val="14"/>
          <w:szCs w:val="14"/>
        </w:rPr>
      </w:pPr>
      <w:r xmlns:w="http://schemas.openxmlformats.org/wordprocessingml/2006/main">
        <w:rPr>
          <w:sz w:val="14"/>
          <w:szCs w:val="14"/>
        </w:rPr>
        <w:t xml:space="preserve">Dacă durerea nu dispare sau apare înainte de următoarea doză, doza trebuie crescută (30-50%) pentru a atinge doza eficientă.</w:t>
      </w:r>
    </w:p>
    <w:p w14:paraId="6071E1BA" w14:textId="77777777" w:rsidR="00555CE0" w:rsidRDefault="00555CE0">
      <w:pPr xmlns:w="http://schemas.openxmlformats.org/wordprocessingml/2006/main">
        <w:pStyle w:val="Bodytext30"/>
        <w:pBdr>
          <w:bottom w:val="single" w:sz="4" w:space="0" w:color="auto"/>
        </w:pBdr>
        <w:spacing w:after="120" w:line="266" w:lineRule="auto"/>
        <w:rPr>
          <w:sz w:val="14"/>
          <w:szCs w:val="14"/>
        </w:rPr>
      </w:pPr>
      <w:r xmlns:w="http://schemas.openxmlformats.org/wordprocessingml/2006/main">
        <w:rPr>
          <w:sz w:val="14"/>
          <w:szCs w:val="14"/>
        </w:rPr>
        <w:t xml:space="preserve">În caz de durere incidentală, se poate administra o doză suplimentară (10% din doza zilnică totală) (exemplu: transferul pacientului).</w:t>
      </w:r>
    </w:p>
    <w:p w14:paraId="0BED82ED" w14:textId="77777777" w:rsidR="00555CE0" w:rsidRDefault="00555CE0">
      <w:pPr xmlns:w="http://schemas.openxmlformats.org/wordprocessingml/2006/main">
        <w:pStyle w:val="Bodytext30"/>
        <w:pBdr>
          <w:bottom w:val="single" w:sz="4" w:space="0" w:color="auto"/>
        </w:pBdr>
        <w:spacing w:after="102" w:line="276" w:lineRule="auto"/>
        <w:rPr>
          <w:sz w:val="14"/>
          <w:szCs w:val="14"/>
        </w:rPr>
      </w:pPr>
      <w:r xmlns:w="http://schemas.openxmlformats.org/wordprocessingml/2006/main">
        <w:rPr>
          <w:sz w:val="14"/>
          <w:szCs w:val="14"/>
        </w:rPr>
        <w:t xml:space="preserve">Când se administrează la fiecare 4 ore, se poate administra o doză dublă noaptea (pentru a nu trezi pacientul).</w:t>
      </w:r>
      <w:r xmlns:w="http://schemas.openxmlformats.org/wordprocessingml/2006/main">
        <w:br xmlns:w="http://schemas.openxmlformats.org/wordprocessingml/2006/main" w:type="page"/>
      </w:r>
    </w:p>
    <w:p w14:paraId="31C47638" w14:textId="77777777" w:rsidR="00555CE0" w:rsidRDefault="00555CE0">
      <w:pPr xmlns:w="http://schemas.openxmlformats.org/wordprocessingml/2006/main">
        <w:pStyle w:val="Bodytext30"/>
        <w:pBdr>
          <w:top w:val="single" w:sz="0" w:space="3" w:color="231F20"/>
          <w:left w:val="single" w:sz="0" w:space="0" w:color="231F20"/>
          <w:bottom w:val="single" w:sz="0" w:space="11" w:color="231F20"/>
          <w:right w:val="single" w:sz="0" w:space="0" w:color="231F20"/>
        </w:pBdr>
        <w:shd w:val="clear" w:color="auto" w:fill="231F20"/>
        <w:spacing w:after="69"/>
        <w:ind w:firstLine="440"/>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0" distR="0" simplePos="0" relativeHeight="251740160" behindDoc="0" locked="0" layoutInCell="1" allowOverlap="1" wp14:anchorId="2F578CDF" wp14:editId="4CC40F3E">
            <wp:simplePos x="0" y="0"/>
            <wp:positionH relativeFrom="margin">
              <wp:posOffset>4471670</wp:posOffset>
            </wp:positionH>
            <wp:positionV relativeFrom="paragraph">
              <wp:posOffset>-50800</wp:posOffset>
            </wp:positionV>
            <wp:extent cx="201295" cy="201295"/>
            <wp:effectExtent l="0" t="0" r="0" b="0"/>
            <wp:wrapSquare wrapText="bothSides"/>
            <wp:docPr id="927" name="Shape 927"/>
            <wp:cNvGraphicFramePr/>
            <a:graphic xmlns:a="http://schemas.openxmlformats.org/drawingml/2006/main">
              <a:graphicData uri="http://schemas.openxmlformats.org/drawingml/2006/picture">
                <pic:pic xmlns:pic="http://schemas.openxmlformats.org/drawingml/2006/picture">
                  <pic:nvPicPr>
                    <pic:cNvPr id="928" name="Picture box 928"/>
                    <pic:cNvPicPr/>
                  </pic:nvPicPr>
                  <pic:blipFill>
                    <a:blip r:embed="rId46"/>
                    <a:stretch/>
                  </pic:blipFill>
                  <pic:spPr>
                    <a:xfrm>
                      <a:off x="0" y="0"/>
                      <a:ext cx="201295" cy="201295"/>
                    </a:xfrm>
                    <a:prstGeom prst="rect">
                      <a:avLst/>
                    </a:prstGeom>
                  </pic:spPr>
                </pic:pic>
              </a:graphicData>
            </a:graphic>
          </wp:anchor>
        </w:drawing>
      </w: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XI.8.3. </w:t>
      </w:r>
      <w:r xmlns:w="http://schemas.openxmlformats.org/wordprocessingml/2006/main">
        <w:rPr>
          <w:b/>
          <w:bCs/>
          <w:color w:val="FFFFFF"/>
        </w:rPr>
        <w:t xml:space="preserve">Scala durerii (adaptată după cea a Institutului Gustave-Roussy)</w:t>
      </w:r>
    </w:p>
    <w:p w14:paraId="58F81E0E" w14:textId="77777777" w:rsidR="00555CE0" w:rsidRDefault="00555CE0">
      <w:pPr xmlns:w="http://schemas.openxmlformats.org/wordprocessingml/2006/main">
        <w:pStyle w:val="Bodytext30"/>
        <w:pBdr>
          <w:bottom w:val="single" w:sz="4" w:space="0" w:color="auto"/>
        </w:pBdr>
        <w:spacing w:after="140"/>
        <w:ind w:firstLine="380"/>
        <w:jc w:val="both"/>
        <w:rPr>
          <w:sz w:val="14"/>
          <w:szCs w:val="14"/>
        </w:rPr>
      </w:pPr>
      <w:r xmlns:w="http://schemas.openxmlformats.org/wordprocessingml/2006/main">
        <w:rPr>
          <w:sz w:val="14"/>
          <w:szCs w:val="14"/>
        </w:rPr>
        <w:t xml:space="preserve">Ameliorarea durerii în timpul repausului.</w:t>
      </w:r>
    </w:p>
    <w:p w14:paraId="41A5E583" w14:textId="77777777" w:rsidR="00555CE0" w:rsidRDefault="00555CE0">
      <w:pPr xmlns:w="http://schemas.openxmlformats.org/wordprocessingml/2006/main">
        <w:pStyle w:val="Bodytext30"/>
        <w:pBdr>
          <w:bottom w:val="single" w:sz="4" w:space="0" w:color="auto"/>
        </w:pBdr>
        <w:spacing w:after="140"/>
        <w:ind w:firstLine="380"/>
        <w:jc w:val="both"/>
        <w:rPr>
          <w:sz w:val="14"/>
          <w:szCs w:val="14"/>
        </w:rPr>
      </w:pPr>
      <w:r xmlns:w="http://schemas.openxmlformats.org/wordprocessingml/2006/main">
        <w:rPr>
          <w:sz w:val="14"/>
          <w:szCs w:val="14"/>
        </w:rPr>
        <w:t xml:space="preserve">Protecție spontană a zonelor dureroase.</w:t>
      </w:r>
    </w:p>
    <w:p w14:paraId="1462B80C" w14:textId="77777777" w:rsidR="00555CE0" w:rsidRDefault="00555CE0">
      <w:pPr xmlns:w="http://schemas.openxmlformats.org/wordprocessingml/2006/main">
        <w:pStyle w:val="Bodytext30"/>
        <w:pBdr>
          <w:bottom w:val="single" w:sz="4" w:space="0" w:color="auto"/>
        </w:pBdr>
        <w:spacing w:after="140"/>
        <w:ind w:firstLine="380"/>
        <w:jc w:val="both"/>
        <w:rPr>
          <w:sz w:val="14"/>
          <w:szCs w:val="14"/>
        </w:rPr>
      </w:pPr>
      <w:r xmlns:w="http://schemas.openxmlformats.org/wordprocessingml/2006/main">
        <w:rPr>
          <w:sz w:val="14"/>
          <w:szCs w:val="14"/>
        </w:rPr>
        <w:t xml:space="preserve">Atitudine antalgică în mișcare.</w:t>
      </w:r>
    </w:p>
    <w:p w14:paraId="2A3B5597" w14:textId="77777777" w:rsidR="00555CE0" w:rsidRDefault="00555CE0">
      <w:pPr xmlns:w="http://schemas.openxmlformats.org/wordprocessingml/2006/main">
        <w:pStyle w:val="Bodytext30"/>
        <w:pBdr>
          <w:bottom w:val="single" w:sz="4" w:space="0" w:color="auto"/>
        </w:pBdr>
        <w:spacing w:after="140"/>
        <w:ind w:firstLine="380"/>
        <w:jc w:val="both"/>
        <w:rPr>
          <w:sz w:val="14"/>
          <w:szCs w:val="14"/>
        </w:rPr>
      </w:pPr>
      <w:r xmlns:w="http://schemas.openxmlformats.org/wordprocessingml/2006/main">
        <w:rPr>
          <w:sz w:val="14"/>
          <w:szCs w:val="14"/>
        </w:rPr>
        <w:t xml:space="preserve">Reacție la mobilizarea pasivă.</w:t>
      </w:r>
    </w:p>
    <w:p w14:paraId="414F424B" w14:textId="77777777" w:rsidR="00555CE0" w:rsidRDefault="00555CE0">
      <w:pPr xmlns:w="http://schemas.openxmlformats.org/wordprocessingml/2006/main">
        <w:pStyle w:val="Bodytext30"/>
        <w:pBdr>
          <w:bottom w:val="single" w:sz="4" w:space="0" w:color="auto"/>
        </w:pBdr>
        <w:spacing w:after="140"/>
        <w:ind w:firstLine="380"/>
        <w:jc w:val="both"/>
        <w:rPr>
          <w:sz w:val="14"/>
          <w:szCs w:val="14"/>
        </w:rPr>
      </w:pPr>
      <w:r xmlns:w="http://schemas.openxmlformats.org/wordprocessingml/2006/main">
        <w:rPr>
          <w:sz w:val="14"/>
          <w:szCs w:val="14"/>
        </w:rPr>
        <w:t xml:space="preserve">Reacție la examinarea zonelor dureroase. Exprimare voluntară.</w:t>
      </w:r>
    </w:p>
    <w:p w14:paraId="18AF192E" w14:textId="77777777" w:rsidR="00555CE0" w:rsidRDefault="00555CE0">
      <w:pPr xmlns:w="http://schemas.openxmlformats.org/wordprocessingml/2006/main">
        <w:pStyle w:val="Bodytext30"/>
        <w:pBdr>
          <w:bottom w:val="single" w:sz="4" w:space="0" w:color="auto"/>
        </w:pBdr>
        <w:spacing w:after="140"/>
        <w:ind w:firstLine="380"/>
        <w:jc w:val="both"/>
        <w:rPr>
          <w:sz w:val="14"/>
          <w:szCs w:val="14"/>
        </w:rPr>
      </w:pPr>
      <w:r xmlns:w="http://schemas.openxmlformats.org/wordprocessingml/2006/main">
        <w:rPr>
          <w:sz w:val="14"/>
          <w:szCs w:val="14"/>
        </w:rPr>
        <w:t xml:space="preserve">Acuze somatice.</w:t>
      </w:r>
    </w:p>
    <w:p w14:paraId="1065BCB3" w14:textId="77777777" w:rsidR="00555CE0" w:rsidRDefault="00555CE0">
      <w:pPr xmlns:w="http://schemas.openxmlformats.org/wordprocessingml/2006/main">
        <w:pStyle w:val="Bodytext30"/>
        <w:pBdr>
          <w:bottom w:val="single" w:sz="4" w:space="0" w:color="auto"/>
        </w:pBdr>
        <w:spacing w:after="140"/>
        <w:ind w:firstLine="380"/>
        <w:jc w:val="both"/>
        <w:rPr>
          <w:sz w:val="14"/>
          <w:szCs w:val="14"/>
        </w:rPr>
      </w:pPr>
      <w:r xmlns:w="http://schemas.openxmlformats.org/wordprocessingml/2006/main">
        <w:rPr>
          <w:sz w:val="14"/>
          <w:szCs w:val="14"/>
        </w:rPr>
        <w:t xml:space="preserve">Localizarea zonelor dureroase. Atonia psihomotorie.</w:t>
      </w:r>
    </w:p>
    <w:p w14:paraId="2A04E157" w14:textId="77777777" w:rsidR="00555CE0" w:rsidRDefault="00555CE0">
      <w:pPr xmlns:w="http://schemas.openxmlformats.org/wordprocessingml/2006/main">
        <w:pStyle w:val="Bodytext30"/>
        <w:pBdr>
          <w:bottom w:val="single" w:sz="4" w:space="0" w:color="auto"/>
        </w:pBdr>
        <w:spacing w:after="140"/>
        <w:ind w:firstLine="380"/>
        <w:jc w:val="both"/>
        <w:rPr>
          <w:sz w:val="14"/>
          <w:szCs w:val="14"/>
        </w:rPr>
      </w:pPr>
      <w:r xmlns:w="http://schemas.openxmlformats.org/wordprocessingml/2006/main">
        <w:rPr>
          <w:sz w:val="14"/>
          <w:szCs w:val="14"/>
        </w:rPr>
        <w:t xml:space="preserve">Lipsa de expresivitate.</w:t>
      </w:r>
    </w:p>
    <w:p w14:paraId="184596EE" w14:textId="77777777" w:rsidR="00555CE0" w:rsidRDefault="00555CE0">
      <w:pPr xmlns:w="http://schemas.openxmlformats.org/wordprocessingml/2006/main">
        <w:pStyle w:val="Bodytext30"/>
        <w:pBdr>
          <w:bottom w:val="single" w:sz="4" w:space="0" w:color="auto"/>
        </w:pBdr>
        <w:spacing w:after="140"/>
        <w:ind w:firstLine="380"/>
        <w:jc w:val="both"/>
        <w:rPr>
          <w:sz w:val="14"/>
          <w:szCs w:val="14"/>
        </w:rPr>
      </w:pPr>
      <w:r xmlns:w="http://schemas.openxmlformats.org/wordprocessingml/2006/main">
        <w:rPr>
          <w:sz w:val="14"/>
          <w:szCs w:val="14"/>
        </w:rPr>
        <w:t xml:space="preserve">Dezinteres față de lumea exterioară.</w:t>
      </w:r>
    </w:p>
    <w:p w14:paraId="40BBF783" w14:textId="77777777" w:rsidR="00555CE0" w:rsidRDefault="00555CE0">
      <w:pPr xmlns:w="http://schemas.openxmlformats.org/wordprocessingml/2006/main">
        <w:pStyle w:val="Bodytext30"/>
        <w:pBdr>
          <w:bottom w:val="single" w:sz="4" w:space="0" w:color="auto"/>
        </w:pBdr>
        <w:spacing w:after="162"/>
        <w:ind w:firstLine="380"/>
        <w:jc w:val="both"/>
        <w:rPr>
          <w:sz w:val="14"/>
          <w:szCs w:val="14"/>
        </w:rPr>
      </w:pPr>
      <w:r xmlns:w="http://schemas.openxmlformats.org/wordprocessingml/2006/main">
        <w:rPr>
          <w:sz w:val="14"/>
          <w:szCs w:val="14"/>
        </w:rPr>
        <w:t xml:space="preserve">Lentă și lipsă de mișcare.</w:t>
      </w:r>
    </w:p>
    <w:p w14:paraId="06132845" w14:textId="77777777" w:rsidR="00555CE0" w:rsidRDefault="00555CE0">
      <w:pPr xmlns:w="http://schemas.openxmlformats.org/wordprocessingml/2006/main">
        <w:pStyle w:val="Bodytext20"/>
        <w:pBdr>
          <w:top w:val="single" w:sz="4" w:space="2" w:color="D2D3D5"/>
          <w:left w:val="single" w:sz="4" w:space="7" w:color="D2D3D5"/>
          <w:bottom w:val="single" w:sz="4" w:space="5" w:color="D2D3D5"/>
          <w:right w:val="single" w:sz="4" w:space="7" w:color="D2D3D5"/>
        </w:pBdr>
        <w:shd w:val="clear" w:color="auto" w:fill="D2D3D5"/>
        <w:spacing w:after="0" w:line="286" w:lineRule="auto"/>
        <w:ind w:left="3600" w:right="0" w:hanging="3140"/>
        <w:rPr>
          <w:sz w:val="13"/>
          <w:szCs w:val="13"/>
        </w:rPr>
      </w:pPr>
      <w:r xmlns:w="http://schemas.openxmlformats.org/wordprocessingml/2006/main">
        <w:rPr>
          <w:b/>
          <w:bCs/>
          <w:sz w:val="13"/>
          <w:szCs w:val="13"/>
        </w:rPr>
        <w:t xml:space="preserve">Acordați câte un punct pentru fiecare element prezent: 6-8 puncte: Durere moderată 9 puncte: Durere severă</w:t>
      </w:r>
    </w:p>
    <w:p w14:paraId="27FCA414" w14:textId="77777777" w:rsidR="00555CE0" w:rsidRDefault="00555CE0">
      <w:pPr>
        <w:spacing w:line="1" w:lineRule="exact"/>
        <w:sectPr w:rsidR="00555CE0" w:rsidSect="00555CE0">
          <w:type w:val="continuous"/>
          <w:pgSz w:w="8506" w:h="12754"/>
          <w:pgMar w:top="1118" w:right="605" w:bottom="681" w:left="605" w:header="0" w:footer="3" w:gutter="254"/>
          <w:cols w:space="720"/>
          <w:noEndnote/>
          <w:docGrid w:linePitch="360"/>
          <w15:footnoteColumns w:val="1"/>
        </w:sectPr>
      </w:pPr>
      <w:r>
        <w:rPr>
          <w:noProof/>
        </w:rPr>
        <w:drawing>
          <wp:anchor distT="190500" distB="740410" distL="0" distR="0" simplePos="0" relativeHeight="251741184" behindDoc="0" locked="0" layoutInCell="1" allowOverlap="1" wp14:anchorId="18899B43" wp14:editId="721615BB">
            <wp:simplePos x="0" y="0"/>
            <wp:positionH relativeFrom="margin">
              <wp:posOffset>4489450</wp:posOffset>
            </wp:positionH>
            <wp:positionV relativeFrom="paragraph">
              <wp:posOffset>190500</wp:posOffset>
            </wp:positionV>
            <wp:extent cx="182880" cy="250190"/>
            <wp:effectExtent l="0" t="0" r="0" b="0"/>
            <wp:wrapTopAndBottom/>
            <wp:docPr id="929" name="Shape 929"/>
            <wp:cNvGraphicFramePr/>
            <a:graphic xmlns:a="http://schemas.openxmlformats.org/drawingml/2006/main">
              <a:graphicData uri="http://schemas.openxmlformats.org/drawingml/2006/picture">
                <pic:pic xmlns:pic="http://schemas.openxmlformats.org/drawingml/2006/picture">
                  <pic:nvPicPr>
                    <pic:cNvPr id="930" name="Picture box 930"/>
                    <pic:cNvPicPr/>
                  </pic:nvPicPr>
                  <pic:blipFill>
                    <a:blip r:embed="rId49"/>
                    <a:stretch/>
                  </pic:blipFill>
                  <pic:spPr>
                    <a:xfrm>
                      <a:off x="0" y="0"/>
                      <a:ext cx="182880" cy="250190"/>
                    </a:xfrm>
                    <a:prstGeom prst="rect">
                      <a:avLst/>
                    </a:prstGeom>
                  </pic:spPr>
                </pic:pic>
              </a:graphicData>
            </a:graphic>
          </wp:anchor>
        </w:drawing>
      </w:r>
      <w:r>
        <w:rPr>
          <w:noProof/>
        </w:rPr>
        <w:drawing>
          <wp:anchor distT="523240" distB="0" distL="167640" distR="0" simplePos="0" relativeHeight="251742208" behindDoc="0" locked="0" layoutInCell="1" allowOverlap="1" wp14:anchorId="544C9035" wp14:editId="1845230A">
            <wp:simplePos x="0" y="0"/>
            <wp:positionH relativeFrom="margin">
              <wp:posOffset>441960</wp:posOffset>
            </wp:positionH>
            <wp:positionV relativeFrom="paragraph">
              <wp:posOffset>523240</wp:posOffset>
            </wp:positionV>
            <wp:extent cx="3999230" cy="658495"/>
            <wp:effectExtent l="0" t="0" r="0" b="0"/>
            <wp:wrapTopAndBottom/>
            <wp:docPr id="931" name="Shape 931"/>
            <wp:cNvGraphicFramePr/>
            <a:graphic xmlns:a="http://schemas.openxmlformats.org/drawingml/2006/main">
              <a:graphicData uri="http://schemas.openxmlformats.org/drawingml/2006/picture">
                <pic:pic xmlns:pic="http://schemas.openxmlformats.org/drawingml/2006/picture">
                  <pic:nvPicPr>
                    <pic:cNvPr id="932" name="Picture box 932"/>
                    <pic:cNvPicPr/>
                  </pic:nvPicPr>
                  <pic:blipFill>
                    <a:blip r:embed="rId50"/>
                    <a:stretch/>
                  </pic:blipFill>
                  <pic:spPr>
                    <a:xfrm>
                      <a:off x="0" y="0"/>
                      <a:ext cx="3999230" cy="658495"/>
                    </a:xfrm>
                    <a:prstGeom prst="rect">
                      <a:avLst/>
                    </a:prstGeom>
                  </pic:spPr>
                </pic:pic>
              </a:graphicData>
            </a:graphic>
          </wp:anchor>
        </w:drawing>
      </w:r>
      <w:r>
        <w:rPr>
          <w:noProof/>
        </w:rPr>
        <mc:AlternateContent>
          <mc:Choice Requires="wps">
            <w:drawing>
              <wp:anchor distT="0" distB="0" distL="0" distR="0" simplePos="0" relativeHeight="251848704" behindDoc="0" locked="0" layoutInCell="1" allowOverlap="1" wp14:anchorId="2F5DEBAF" wp14:editId="41276321">
                <wp:simplePos x="0" y="0"/>
                <wp:positionH relativeFrom="margin">
                  <wp:posOffset>274320</wp:posOffset>
                </wp:positionH>
                <wp:positionV relativeFrom="paragraph">
                  <wp:posOffset>227330</wp:posOffset>
                </wp:positionV>
                <wp:extent cx="3334385" cy="149225"/>
                <wp:effectExtent l="0" t="0" r="0" b="0"/>
                <wp:wrapNone/>
                <wp:docPr id="933" name="Shape 933"/>
                <wp:cNvGraphicFramePr/>
                <a:graphic xmlns:a="http://schemas.openxmlformats.org/drawingml/2006/main">
                  <a:graphicData uri="http://schemas.microsoft.com/office/word/2010/wordprocessingShape">
                    <wps:wsp>
                      <wps:cNvSpPr txBox="1"/>
                      <wps:spPr>
                        <a:xfrm>
                          <a:off x="0" y="0"/>
                          <a:ext cx="3334385" cy="149225"/>
                        </a:xfrm>
                        <a:prstGeom prst="rect">
                          <a:avLst/>
                        </a:prstGeom>
                        <a:noFill/>
                      </wps:spPr>
                      <wps:txbx>
                        <w:txbxContent>
                          <w:p w14:paraId="6B10CCCD" w14:textId="77777777" w:rsidR="00555CE0" w:rsidRDefault="00555CE0">
                            <w:pPr>
                              <w:pStyle w:val="Picturecaption0"/>
                              <w:pBdr>
                                <w:top w:val="single" w:sz="0" w:space="3" w:color="231F20"/>
                                <w:left w:val="single" w:sz="0" w:space="0" w:color="231F20"/>
                                <w:bottom w:val="single" w:sz="0" w:space="8" w:color="231F20"/>
                                <w:right w:val="single" w:sz="0" w:space="0" w:color="231F20"/>
                              </w:pBdr>
                              <w:shd w:val="clear" w:color="auto" w:fill="231F20"/>
                              <w:spacing w:line="240" w:lineRule="auto"/>
                              <w:jc w:val="center"/>
                              <w:rPr>
                                <w:sz w:val="15"/>
                                <w:szCs w:val="15"/>
                              </w:rPr>
                            </w:pPr>
                            <w:r>
                              <w:rPr>
                                <w:smallCaps/>
                                <w:color w:val="FFFFFF"/>
                                <w:sz w:val="14"/>
                                <w:szCs w:val="14"/>
                              </w:rPr>
                              <w:t>figura</w:t>
                            </w:r>
                            <w:r>
                              <w:rPr>
                                <w:color w:val="FFFFFF"/>
                                <w:sz w:val="14"/>
                                <w:szCs w:val="14"/>
                              </w:rPr>
                              <w:t xml:space="preserve"> XI.8.1. </w:t>
                            </w:r>
                            <w:r>
                              <w:rPr>
                                <w:b/>
                                <w:bCs/>
                                <w:color w:val="FFFFFF"/>
                                <w:sz w:val="15"/>
                                <w:szCs w:val="15"/>
                              </w:rPr>
                              <w:t>Escala “Faces Pain Scale” (para niños de 6 a 14 años)</w:t>
                            </w:r>
                          </w:p>
                        </w:txbxContent>
                      </wps:txbx>
                      <wps:bodyPr lIns="0" tIns="0" rIns="0" bIns="0"/>
                    </wps:wsp>
                  </a:graphicData>
                </a:graphic>
              </wp:anchor>
            </w:drawing>
          </mc:Choice>
          <mc:Fallback>
            <w:pict>
              <v:shape w14:anchorId="2F5DEBAF" id="Shape 933" o:spid="_x0000_s1091" type="#_x0000_t202" style="position:absolute;margin-left:21.6pt;margin-top:17.9pt;width:262.55pt;height:11.75pt;z-index:251848704;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" filled="f" stroked="f">
                <v:textbox inset="0,0,0,0">
                  <w:txbxContent>
                    <w:p w14:paraId="6B10CCCD" w14:textId="77777777" w:rsidR="00555CE0" w:rsidRDefault="00555CE0">
                      <w:pPr>
                        <w:pStyle w:val="Picturecaption0"/>
                        <w:pBdr>
                          <w:top w:val="single" w:sz="0" w:space="3" w:color="231F20"/>
                          <w:left w:val="single" w:sz="0" w:space="0" w:color="231F20"/>
                          <w:bottom w:val="single" w:sz="0" w:space="8" w:color="231F20"/>
                          <w:right w:val="single" w:sz="0" w:space="0" w:color="231F20"/>
                        </w:pBdr>
                        <w:shd w:val="clear" w:color="auto" w:fill="231F20"/>
                        <w:spacing w:line="240" w:lineRule="auto"/>
                        <w:jc w:val="center"/>
                        <w:rPr>
                          <w:sz w:val="15"/>
                          <w:szCs w:val="15"/>
                        </w:rPr>
                      </w:pPr>
                      <w:r>
                        <w:rPr>
                          <w:smallCaps/>
                          <w:color w:val="FFFFFF"/>
                          <w:sz w:val="14"/>
                          <w:szCs w:val="14"/>
                        </w:rPr>
                        <w:t>figura</w:t>
                      </w:r>
                      <w:r>
                        <w:rPr>
                          <w:color w:val="FFFFFF"/>
                          <w:sz w:val="14"/>
                          <w:szCs w:val="14"/>
                        </w:rPr>
                        <w:t xml:space="preserve"> XI.8.1. </w:t>
                      </w:r>
                      <w:r>
                        <w:rPr>
                          <w:b/>
                          <w:bCs/>
                          <w:color w:val="FFFFFF"/>
                          <w:sz w:val="15"/>
                          <w:szCs w:val="15"/>
                        </w:rPr>
                        <w:t>Escala “Faces Pain Scale” (para niños de 6 a 14 años)</w:t>
                      </w:r>
                    </w:p>
                  </w:txbxContent>
                </v:textbox>
                <w10:wrap anchorx="margin"/>
              </v:shape>
            </w:pict>
          </mc:Fallback>
        </mc:AlternateContent>
      </w:r>
    </w:p>
    <w:p w14:paraId="222F51E8" w14:textId="77777777" w:rsidR="00555CE0" w:rsidRDefault="00555CE0">
      <w:pPr xmlns:w="http://schemas.openxmlformats.org/wordprocessingml/2006/main">
        <w:pStyle w:val="BodyText"/>
        <w:tabs>
          <w:tab w:val="left" w:pos="1042"/>
          <w:tab w:val="left" w:pos="2059"/>
          <w:tab w:val="left" w:pos="3125"/>
          <w:tab w:val="left" w:pos="4258"/>
          <w:tab w:val="left" w:pos="5280"/>
        </w:tabs>
        <w:spacing w:after="52" w:line="240" w:lineRule="auto"/>
        <w:ind w:firstLine="0"/>
        <w:jc w:val="center"/>
        <w:rPr>
          <w:sz w:val="17"/>
          <w:szCs w:val="17"/>
        </w:rPr>
      </w:pPr>
      <w:r xmlns:w="http://schemas.openxmlformats.org/wordprocessingml/2006/main">
        <w:rPr>
          <w:b/>
          <w:bCs/>
          <w:color w:val="4C4B4E"/>
          <w:sz w:val="17"/>
          <w:szCs w:val="17"/>
        </w:rPr>
        <w:t xml:space="preserve">1 </w:t>
      </w:r>
      <w:r xmlns:w="http://schemas.openxmlformats.org/wordprocessingml/2006/main">
        <w:rPr>
          <w:b/>
          <w:bCs/>
          <w:color w:val="4C4B4E"/>
          <w:sz w:val="17"/>
          <w:szCs w:val="17"/>
        </w:rPr>
        <w:tab xmlns:w="http://schemas.openxmlformats.org/wordprocessingml/2006/main"/>
      </w:r>
      <w:r xmlns:w="http://schemas.openxmlformats.org/wordprocessingml/2006/main">
        <w:rPr>
          <w:b/>
          <w:bCs/>
          <w:color w:val="4C4B4E"/>
          <w:sz w:val="17"/>
          <w:szCs w:val="17"/>
        </w:rPr>
        <w:t xml:space="preserve">23456</w:t>
      </w:r>
    </w:p>
    <w:p w14:paraId="0C66056E" w14:textId="77777777" w:rsidR="00555CE0" w:rsidRDefault="00555CE0">
      <w:pPr xmlns:w="http://schemas.openxmlformats.org/wordprocessingml/2006/main">
        <w:pStyle w:val="Bodytext20"/>
        <w:pBdr>
          <w:top w:val="single" w:sz="4" w:space="2" w:color="D2D3D5"/>
          <w:left w:val="single" w:sz="4" w:space="0" w:color="D2D3D5"/>
          <w:bottom w:val="single" w:sz="4" w:space="5" w:color="D2D3D5"/>
          <w:right w:val="single" w:sz="4" w:space="0" w:color="D2D3D5"/>
        </w:pBdr>
        <w:shd w:val="clear" w:color="auto" w:fill="D2D3D5"/>
        <w:spacing w:after="376" w:line="240" w:lineRule="auto"/>
        <w:ind w:left="0" w:right="0"/>
        <w:rPr>
          <w:sz w:val="13"/>
          <w:szCs w:val="13"/>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743232" behindDoc="0" locked="0" layoutInCell="1" allowOverlap="1" wp14:anchorId="1F12B891" wp14:editId="2C3F4268">
            <wp:simplePos x="0" y="0"/>
            <wp:positionH relativeFrom="margin">
              <wp:posOffset>4387215</wp:posOffset>
            </wp:positionH>
            <wp:positionV relativeFrom="paragraph">
              <wp:posOffset>393700</wp:posOffset>
            </wp:positionV>
            <wp:extent cx="182880" cy="182880"/>
            <wp:effectExtent l="0" t="0" r="0" b="0"/>
            <wp:wrapSquare wrapText="left"/>
            <wp:docPr id="935" name="Shape 935"/>
            <wp:cNvGraphicFramePr/>
            <a:graphic xmlns:a="http://schemas.openxmlformats.org/drawingml/2006/main">
              <a:graphicData uri="http://schemas.openxmlformats.org/drawingml/2006/picture">
                <pic:pic xmlns:pic="http://schemas.openxmlformats.org/drawingml/2006/picture">
                  <pic:nvPicPr>
                    <pic:cNvPr id="936" name="Picture box 936"/>
                    <pic:cNvPicPr/>
                  </pic:nvPicPr>
                  <pic:blipFill>
                    <a:blip r:embed="rId51"/>
                    <a:stretch/>
                  </pic:blipFill>
                  <pic:spPr>
                    <a:xfrm>
                      <a:off x="0" y="0"/>
                      <a:ext cx="182880" cy="182880"/>
                    </a:xfrm>
                    <a:prstGeom prst="rect">
                      <a:avLst/>
                    </a:prstGeom>
                  </pic:spPr>
                </pic:pic>
              </a:graphicData>
            </a:graphic>
          </wp:anchor>
        </w:drawing>
      </w:r>
      <w:r xmlns:w="http://schemas.openxmlformats.org/wordprocessingml/2006/main">
        <w:rPr>
          <w:b/>
          <w:bCs/>
          <w:sz w:val="13"/>
          <w:szCs w:val="13"/>
        </w:rPr>
        <w:t xml:space="preserve">Copilul trebuie să identifice „fața” care reflectă cum se simte în momentul evaluării.</w:t>
      </w:r>
    </w:p>
    <w:p w14:paraId="40EAFFC3" w14:textId="77777777" w:rsidR="00555CE0" w:rsidRDefault="00555CE0">
      <w:pPr xmlns:w="http://schemas.openxmlformats.org/wordprocessingml/2006/main">
        <w:pStyle w:val="Bodytext30"/>
        <w:pBdr>
          <w:top w:val="single" w:sz="0" w:space="3" w:color="231F20"/>
          <w:left w:val="single" w:sz="0" w:space="0" w:color="231F20"/>
          <w:bottom w:val="single" w:sz="0" w:space="11" w:color="231F20"/>
          <w:right w:val="single" w:sz="0" w:space="0" w:color="231F20"/>
        </w:pBdr>
        <w:shd w:val="clear" w:color="auto" w:fill="231F20"/>
        <w:spacing w:after="89"/>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XI.8.4. </w:t>
      </w:r>
      <w:r xmlns:w="http://schemas.openxmlformats.org/wordprocessingml/2006/main">
        <w:rPr>
          <w:b/>
          <w:bCs/>
          <w:color w:val="FFFFFF"/>
        </w:rPr>
        <w:t xml:space="preserve">Medicamente utilizate în îngrijirea paliativă pediatrică</w:t>
      </w:r>
    </w:p>
    <w:p w14:paraId="1262BB87" w14:textId="77777777" w:rsidR="00555CE0" w:rsidRDefault="00555CE0">
      <w:pPr xmlns:w="http://schemas.openxmlformats.org/wordprocessingml/2006/main">
        <w:pStyle w:val="Tablecaption0"/>
        <w:spacing w:line="240" w:lineRule="auto"/>
        <w:ind w:left="2707"/>
        <w:rPr>
          <w:sz w:val="14"/>
          <w:szCs w:val="14"/>
        </w:rPr>
      </w:pPr>
      <w:r xmlns:w="http://schemas.openxmlformats.org/wordprocessingml/2006/main">
        <w:rPr>
          <w:b/>
          <w:bCs/>
          <w:i w:val="0"/>
          <w:iCs w:val="0"/>
          <w:sz w:val="14"/>
          <w:szCs w:val="14"/>
        </w:rPr>
        <w:t xml:space="preserve">Doză Frecvență Doză maximă Cale de administrare</w:t>
      </w:r>
    </w:p>
    <w:tbl>
      <w:tblPr>
        <w:tblOverlap w:val="never"/>
        <w:tblW w:w="0" w:type="auto"/>
        <w:jc w:val="center"/>
        <w:tblLayout w:type="fixed"/>
        <w:tblCellMar>
          <w:left w:w="10" w:type="dxa"/>
          <w:right w:w="10" w:type="dxa"/>
        </w:tblCellMar>
        <w:tblLook w:val="04A0" w:firstRow="1" w:lastRow="0" w:firstColumn="1" w:lastColumn="0" w:noHBand="0" w:noVBand="1"/>
      </w:tblPr>
      <w:tblGrid>
        <w:gridCol w:w="2189"/>
        <w:gridCol w:w="1574"/>
        <w:gridCol w:w="821"/>
        <w:gridCol w:w="1224"/>
        <w:gridCol w:w="715"/>
      </w:tblGrid>
      <w:tr w:rsidR="00555CE0" w14:paraId="3A19027D" w14:textId="77777777">
        <w:tblPrEx>
          <w:tblCellMar>
            <w:top w:w="0" w:type="dxa"/>
            <w:bottom w:w="0" w:type="dxa"/>
          </w:tblCellMar>
        </w:tblPrEx>
        <w:trPr>
          <w:trHeight w:hRule="exact" w:val="211"/>
          <w:jc w:val="center"/>
        </w:trPr>
        <w:tc>
          <w:tcPr>
            <w:tcW w:w="2189" w:type="dxa"/>
            <w:shd w:val="clear" w:color="auto" w:fill="FFFFFF"/>
            <w:vAlign w:val="bottom"/>
          </w:tcPr>
          <w:p w14:paraId="70C0DBCB" w14:textId="77777777" w:rsidR="00555CE0" w:rsidRDefault="00555CE0">
            <w:pPr xmlns:w="http://schemas.openxmlformats.org/wordprocessingml/2006/main">
              <w:pStyle w:val="Other0"/>
              <w:spacing w:line="240" w:lineRule="auto"/>
              <w:ind w:left="1320" w:firstLine="0"/>
              <w:rPr>
                <w:sz w:val="14"/>
                <w:szCs w:val="14"/>
              </w:rPr>
            </w:pPr>
            <w:r xmlns:w="http://schemas.openxmlformats.org/wordprocessingml/2006/main">
              <w:rPr>
                <w:rFonts w:ascii="Tahoma" w:eastAsia="Tahoma" w:hAnsi="Tahoma" w:cs="Tahoma"/>
                <w:sz w:val="14"/>
                <w:szCs w:val="14"/>
              </w:rPr>
              <w:t xml:space="preserve">Ibuprofen</w:t>
            </w:r>
          </w:p>
        </w:tc>
        <w:tc>
          <w:tcPr>
            <w:tcW w:w="1574" w:type="dxa"/>
            <w:shd w:val="clear" w:color="auto" w:fill="FFFFFF"/>
            <w:vAlign w:val="bottom"/>
          </w:tcPr>
          <w:p w14:paraId="31BCEBF7" w14:textId="77777777" w:rsidR="00555CE0" w:rsidRDefault="00555CE0">
            <w:pPr xmlns:w="http://schemas.openxmlformats.org/wordprocessingml/2006/main">
              <w:pStyle w:val="Other0"/>
              <w:spacing w:line="240" w:lineRule="auto"/>
              <w:ind w:firstLine="140"/>
              <w:rPr>
                <w:sz w:val="14"/>
                <w:szCs w:val="14"/>
              </w:rPr>
            </w:pPr>
            <w:r xmlns:w="http://schemas.openxmlformats.org/wordprocessingml/2006/main">
              <w:rPr>
                <w:rFonts w:ascii="Tahoma" w:eastAsia="Tahoma" w:hAnsi="Tahoma" w:cs="Tahoma"/>
                <w:sz w:val="14"/>
                <w:szCs w:val="14"/>
              </w:rPr>
              <w:t xml:space="preserve">10 mg/kg/doză</w:t>
            </w:r>
          </w:p>
        </w:tc>
        <w:tc>
          <w:tcPr>
            <w:tcW w:w="821" w:type="dxa"/>
            <w:shd w:val="clear" w:color="auto" w:fill="FFFFFF"/>
            <w:vAlign w:val="bottom"/>
          </w:tcPr>
          <w:p w14:paraId="37B527E4" w14:textId="77777777" w:rsidR="00555CE0" w:rsidRDefault="00555CE0">
            <w:pPr xmlns:w="http://schemas.openxmlformats.org/wordprocessingml/2006/main">
              <w:pStyle w:val="Other0"/>
              <w:spacing w:line="240" w:lineRule="auto"/>
              <w:ind w:firstLine="180"/>
              <w:rPr>
                <w:sz w:val="14"/>
                <w:szCs w:val="14"/>
              </w:rPr>
            </w:pPr>
            <w:r xmlns:w="http://schemas.openxmlformats.org/wordprocessingml/2006/main">
              <w:rPr>
                <w:rFonts w:ascii="Tahoma" w:eastAsia="Tahoma" w:hAnsi="Tahoma" w:cs="Tahoma"/>
                <w:sz w:val="14"/>
                <w:szCs w:val="14"/>
              </w:rPr>
              <w:t xml:space="preserve">la fiecare 6 ore</w:t>
            </w:r>
          </w:p>
        </w:tc>
        <w:tc>
          <w:tcPr>
            <w:tcW w:w="1224" w:type="dxa"/>
            <w:shd w:val="clear" w:color="auto" w:fill="FFFFFF"/>
            <w:vAlign w:val="bottom"/>
          </w:tcPr>
          <w:p w14:paraId="3BC82268"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3 g/zi</w:t>
            </w:r>
          </w:p>
        </w:tc>
        <w:tc>
          <w:tcPr>
            <w:tcW w:w="715" w:type="dxa"/>
            <w:shd w:val="clear" w:color="auto" w:fill="FFFFFF"/>
            <w:vAlign w:val="bottom"/>
          </w:tcPr>
          <w:p w14:paraId="07DCBBB0" w14:textId="77777777" w:rsidR="00555CE0" w:rsidRDefault="00555CE0">
            <w:pPr xmlns:w="http://schemas.openxmlformats.org/wordprocessingml/2006/main">
              <w:pStyle w:val="Other0"/>
              <w:spacing w:line="240" w:lineRule="auto"/>
              <w:ind w:firstLine="0"/>
              <w:jc w:val="right"/>
              <w:rPr>
                <w:sz w:val="14"/>
                <w:szCs w:val="14"/>
              </w:rPr>
            </w:pPr>
            <w:r xmlns:w="http://schemas.openxmlformats.org/wordprocessingml/2006/main">
              <w:rPr>
                <w:rFonts w:ascii="Tahoma" w:eastAsia="Tahoma" w:hAnsi="Tahoma" w:cs="Tahoma"/>
                <w:sz w:val="14"/>
                <w:szCs w:val="14"/>
              </w:rPr>
              <w:t xml:space="preserve">Orală, intravenoasă</w:t>
            </w:r>
          </w:p>
        </w:tc>
      </w:tr>
      <w:tr w:rsidR="00555CE0" w14:paraId="64FF84E6" w14:textId="77777777">
        <w:tblPrEx>
          <w:tblCellMar>
            <w:top w:w="0" w:type="dxa"/>
            <w:bottom w:w="0" w:type="dxa"/>
          </w:tblCellMar>
        </w:tblPrEx>
        <w:trPr>
          <w:trHeight w:hRule="exact" w:val="206"/>
          <w:jc w:val="center"/>
        </w:trPr>
        <w:tc>
          <w:tcPr>
            <w:tcW w:w="2189" w:type="dxa"/>
            <w:shd w:val="clear" w:color="auto" w:fill="FFFFFF"/>
          </w:tcPr>
          <w:p w14:paraId="6C814E0C" w14:textId="77777777" w:rsidR="00555CE0" w:rsidRDefault="00555CE0">
            <w:pPr xmlns:w="http://schemas.openxmlformats.org/wordprocessingml/2006/main">
              <w:pStyle w:val="Other0"/>
              <w:spacing w:line="240" w:lineRule="auto"/>
              <w:ind w:left="1320" w:firstLine="0"/>
              <w:rPr>
                <w:sz w:val="14"/>
                <w:szCs w:val="14"/>
              </w:rPr>
            </w:pPr>
            <w:r xmlns:w="http://schemas.openxmlformats.org/wordprocessingml/2006/main">
              <w:rPr>
                <w:rFonts w:ascii="Tahoma" w:eastAsia="Tahoma" w:hAnsi="Tahoma" w:cs="Tahoma"/>
                <w:sz w:val="14"/>
                <w:szCs w:val="14"/>
              </w:rPr>
              <w:t xml:space="preserve">Tramadol</w:t>
            </w:r>
          </w:p>
        </w:tc>
        <w:tc>
          <w:tcPr>
            <w:tcW w:w="1574" w:type="dxa"/>
            <w:shd w:val="clear" w:color="auto" w:fill="FFFFFF"/>
          </w:tcPr>
          <w:p w14:paraId="379C1DFE" w14:textId="77777777" w:rsidR="00555CE0" w:rsidRDefault="00555CE0">
            <w:pPr xmlns:w="http://schemas.openxmlformats.org/wordprocessingml/2006/main">
              <w:pStyle w:val="Other0"/>
              <w:spacing w:line="240" w:lineRule="auto"/>
              <w:ind w:firstLine="140"/>
              <w:rPr>
                <w:sz w:val="14"/>
                <w:szCs w:val="14"/>
              </w:rPr>
            </w:pPr>
            <w:r xmlns:w="http://schemas.openxmlformats.org/wordprocessingml/2006/main">
              <w:rPr>
                <w:rFonts w:ascii="Tahoma" w:eastAsia="Tahoma" w:hAnsi="Tahoma" w:cs="Tahoma"/>
                <w:sz w:val="14"/>
                <w:szCs w:val="14"/>
              </w:rPr>
              <w:t xml:space="preserve">1-2 mg/kg/doză</w:t>
            </w:r>
          </w:p>
        </w:tc>
        <w:tc>
          <w:tcPr>
            <w:tcW w:w="821" w:type="dxa"/>
            <w:shd w:val="clear" w:color="auto" w:fill="FFFFFF"/>
          </w:tcPr>
          <w:p w14:paraId="7B376805" w14:textId="77777777" w:rsidR="00555CE0" w:rsidRDefault="00555CE0">
            <w:pPr xmlns:w="http://schemas.openxmlformats.org/wordprocessingml/2006/main">
              <w:pStyle w:val="Other0"/>
              <w:spacing w:line="240" w:lineRule="auto"/>
              <w:ind w:firstLine="180"/>
              <w:rPr>
                <w:sz w:val="14"/>
                <w:szCs w:val="14"/>
              </w:rPr>
            </w:pPr>
            <w:r xmlns:w="http://schemas.openxmlformats.org/wordprocessingml/2006/main">
              <w:rPr>
                <w:rFonts w:ascii="Tahoma" w:eastAsia="Tahoma" w:hAnsi="Tahoma" w:cs="Tahoma"/>
                <w:sz w:val="14"/>
                <w:szCs w:val="14"/>
              </w:rPr>
              <w:t xml:space="preserve">la fiecare 8 ore</w:t>
            </w:r>
          </w:p>
        </w:tc>
        <w:tc>
          <w:tcPr>
            <w:tcW w:w="1224" w:type="dxa"/>
            <w:shd w:val="clear" w:color="auto" w:fill="FFFFFF"/>
          </w:tcPr>
          <w:p w14:paraId="179E845A"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5 mg/kg/zi</w:t>
            </w:r>
          </w:p>
        </w:tc>
        <w:tc>
          <w:tcPr>
            <w:tcW w:w="715" w:type="dxa"/>
            <w:shd w:val="clear" w:color="auto" w:fill="FFFFFF"/>
          </w:tcPr>
          <w:p w14:paraId="37481FFA" w14:textId="77777777" w:rsidR="00555CE0" w:rsidRDefault="00555CE0">
            <w:pPr xmlns:w="http://schemas.openxmlformats.org/wordprocessingml/2006/main">
              <w:pStyle w:val="Other0"/>
              <w:spacing w:line="240" w:lineRule="auto"/>
              <w:ind w:firstLine="180"/>
              <w:rPr>
                <w:sz w:val="14"/>
                <w:szCs w:val="14"/>
              </w:rPr>
            </w:pPr>
            <w:r xmlns:w="http://schemas.openxmlformats.org/wordprocessingml/2006/main">
              <w:rPr>
                <w:rFonts w:ascii="Tahoma" w:eastAsia="Tahoma" w:hAnsi="Tahoma" w:cs="Tahoma"/>
                <w:sz w:val="14"/>
                <w:szCs w:val="14"/>
              </w:rPr>
              <w:t xml:space="preserve">Orală, intravenoasă</w:t>
            </w:r>
          </w:p>
        </w:tc>
      </w:tr>
      <w:tr w:rsidR="00555CE0" w14:paraId="4ADD4F5D" w14:textId="77777777">
        <w:tblPrEx>
          <w:tblCellMar>
            <w:top w:w="0" w:type="dxa"/>
            <w:bottom w:w="0" w:type="dxa"/>
          </w:tblCellMar>
        </w:tblPrEx>
        <w:trPr>
          <w:trHeight w:hRule="exact" w:val="202"/>
          <w:jc w:val="center"/>
        </w:trPr>
        <w:tc>
          <w:tcPr>
            <w:tcW w:w="2189" w:type="dxa"/>
            <w:shd w:val="clear" w:color="auto" w:fill="FFFFFF"/>
            <w:vAlign w:val="bottom"/>
          </w:tcPr>
          <w:p w14:paraId="399A458B" w14:textId="77777777" w:rsidR="00555CE0" w:rsidRDefault="00555CE0">
            <w:pPr xmlns:w="http://schemas.openxmlformats.org/wordprocessingml/2006/main">
              <w:pStyle w:val="Other0"/>
              <w:spacing w:line="240" w:lineRule="auto"/>
              <w:ind w:left="1160" w:firstLine="0"/>
              <w:rPr>
                <w:sz w:val="14"/>
                <w:szCs w:val="14"/>
              </w:rPr>
            </w:pPr>
            <w:r xmlns:w="http://schemas.openxmlformats.org/wordprocessingml/2006/main">
              <w:rPr>
                <w:rFonts w:ascii="Tahoma" w:eastAsia="Tahoma" w:hAnsi="Tahoma" w:cs="Tahoma"/>
                <w:sz w:val="14"/>
                <w:szCs w:val="14"/>
              </w:rPr>
              <w:t xml:space="preserve">d-propoxifen</w:t>
            </w:r>
          </w:p>
        </w:tc>
        <w:tc>
          <w:tcPr>
            <w:tcW w:w="1574" w:type="dxa"/>
            <w:shd w:val="clear" w:color="auto" w:fill="FFFFFF"/>
            <w:vAlign w:val="bottom"/>
          </w:tcPr>
          <w:p w14:paraId="6E6AC51A" w14:textId="77777777" w:rsidR="00555CE0" w:rsidRDefault="00555CE0">
            <w:pPr xmlns:w="http://schemas.openxmlformats.org/wordprocessingml/2006/main">
              <w:pStyle w:val="Other0"/>
              <w:spacing w:line="240" w:lineRule="auto"/>
              <w:ind w:firstLine="140"/>
              <w:rPr>
                <w:sz w:val="14"/>
                <w:szCs w:val="14"/>
              </w:rPr>
            </w:pPr>
            <w:r xmlns:w="http://schemas.openxmlformats.org/wordprocessingml/2006/main">
              <w:rPr>
                <w:rFonts w:ascii="Tahoma" w:eastAsia="Tahoma" w:hAnsi="Tahoma" w:cs="Tahoma"/>
                <w:sz w:val="14"/>
                <w:szCs w:val="14"/>
              </w:rPr>
              <w:t xml:space="preserve">1-2 mg/kg/doză</w:t>
            </w:r>
          </w:p>
        </w:tc>
        <w:tc>
          <w:tcPr>
            <w:tcW w:w="821" w:type="dxa"/>
            <w:shd w:val="clear" w:color="auto" w:fill="FFFFFF"/>
            <w:vAlign w:val="bottom"/>
          </w:tcPr>
          <w:p w14:paraId="11186DF6" w14:textId="77777777" w:rsidR="00555CE0" w:rsidRDefault="00555CE0">
            <w:pPr xmlns:w="http://schemas.openxmlformats.org/wordprocessingml/2006/main">
              <w:pStyle w:val="Other0"/>
              <w:spacing w:line="240" w:lineRule="auto"/>
              <w:ind w:firstLine="180"/>
              <w:rPr>
                <w:sz w:val="14"/>
                <w:szCs w:val="14"/>
              </w:rPr>
            </w:pPr>
            <w:r xmlns:w="http://schemas.openxmlformats.org/wordprocessingml/2006/main">
              <w:rPr>
                <w:rFonts w:ascii="Tahoma" w:eastAsia="Tahoma" w:hAnsi="Tahoma" w:cs="Tahoma"/>
                <w:sz w:val="14"/>
                <w:szCs w:val="14"/>
              </w:rPr>
              <w:t xml:space="preserve">la fiecare 6 ore</w:t>
            </w:r>
          </w:p>
        </w:tc>
        <w:tc>
          <w:tcPr>
            <w:tcW w:w="1224" w:type="dxa"/>
            <w:shd w:val="clear" w:color="auto" w:fill="FFFFFF"/>
          </w:tcPr>
          <w:p w14:paraId="713F1F0D" w14:textId="77777777" w:rsidR="00555CE0" w:rsidRDefault="00555CE0">
            <w:pPr>
              <w:rPr>
                <w:sz w:val="10"/>
                <w:szCs w:val="10"/>
              </w:rPr>
            </w:pPr>
          </w:p>
        </w:tc>
        <w:tc>
          <w:tcPr>
            <w:tcW w:w="715" w:type="dxa"/>
            <w:shd w:val="clear" w:color="auto" w:fill="FFFFFF"/>
            <w:vAlign w:val="bottom"/>
          </w:tcPr>
          <w:p w14:paraId="1D9727C4" w14:textId="77777777" w:rsidR="00555CE0" w:rsidRDefault="00555CE0">
            <w:pPr xmlns:w="http://schemas.openxmlformats.org/wordprocessingml/2006/main">
              <w:pStyle w:val="Other0"/>
              <w:spacing w:line="240" w:lineRule="auto"/>
              <w:ind w:firstLine="0"/>
              <w:jc w:val="right"/>
              <w:rPr>
                <w:sz w:val="14"/>
                <w:szCs w:val="14"/>
              </w:rPr>
            </w:pPr>
            <w:r xmlns:w="http://schemas.openxmlformats.org/wordprocessingml/2006/main">
              <w:rPr>
                <w:rFonts w:ascii="Tahoma" w:eastAsia="Tahoma" w:hAnsi="Tahoma" w:cs="Tahoma"/>
                <w:sz w:val="14"/>
                <w:szCs w:val="14"/>
              </w:rPr>
              <w:t xml:space="preserve">Orală, intravenoasă</w:t>
            </w:r>
          </w:p>
        </w:tc>
      </w:tr>
      <w:tr w:rsidR="00555CE0" w14:paraId="681292B0" w14:textId="77777777">
        <w:tblPrEx>
          <w:tblCellMar>
            <w:top w:w="0" w:type="dxa"/>
            <w:bottom w:w="0" w:type="dxa"/>
          </w:tblCellMar>
        </w:tblPrEx>
        <w:trPr>
          <w:trHeight w:hRule="exact" w:val="211"/>
          <w:jc w:val="center"/>
        </w:trPr>
        <w:tc>
          <w:tcPr>
            <w:tcW w:w="2189" w:type="dxa"/>
            <w:shd w:val="clear" w:color="auto" w:fill="FFFFFF"/>
          </w:tcPr>
          <w:p w14:paraId="273A6F5D" w14:textId="77777777" w:rsidR="00555CE0" w:rsidRDefault="00555CE0">
            <w:pPr xmlns:w="http://schemas.openxmlformats.org/wordprocessingml/2006/main">
              <w:pStyle w:val="Other0"/>
              <w:tabs>
                <w:tab w:val="left" w:pos="1363"/>
              </w:tabs>
              <w:spacing w:line="240" w:lineRule="auto"/>
              <w:ind w:firstLine="0"/>
              <w:rPr>
                <w:sz w:val="26"/>
                <w:szCs w:val="26"/>
              </w:rPr>
            </w:pPr>
            <w:r xmlns:w="http://schemas.openxmlformats.org/wordprocessingml/2006/main">
              <w:rPr>
                <w:rFonts w:ascii="Tahoma" w:eastAsia="Tahoma" w:hAnsi="Tahoma" w:cs="Tahoma"/>
                <w:sz w:val="14"/>
                <w:szCs w:val="14"/>
              </w:rPr>
              <w:t xml:space="preserve">Analgezice </w:t>
            </w:r>
            <w:r xmlns:w="http://schemas.openxmlformats.org/wordprocessingml/2006/main">
              <w:rPr>
                <w:rFonts w:ascii="Tahoma" w:eastAsia="Tahoma" w:hAnsi="Tahoma" w:cs="Tahoma"/>
                <w:sz w:val="14"/>
                <w:szCs w:val="14"/>
              </w:rPr>
              <w:tab xmlns:w="http://schemas.openxmlformats.org/wordprocessingml/2006/main"/>
            </w:r>
            <w:r xmlns:w="http://schemas.openxmlformats.org/wordprocessingml/2006/main">
              <w:rPr>
                <w:rFonts w:ascii="Tahoma" w:eastAsia="Tahoma" w:hAnsi="Tahoma" w:cs="Tahoma"/>
                <w:sz w:val="26"/>
                <w:szCs w:val="26"/>
                <w:vertAlign w:val="subscript"/>
              </w:rPr>
              <w:t xml:space="preserve">Morfină</w:t>
            </w:r>
          </w:p>
        </w:tc>
        <w:tc>
          <w:tcPr>
            <w:tcW w:w="1574" w:type="dxa"/>
            <w:shd w:val="clear" w:color="auto" w:fill="FFFFFF"/>
          </w:tcPr>
          <w:p w14:paraId="07CF0EB1" w14:textId="77777777" w:rsidR="00555CE0" w:rsidRDefault="00555CE0">
            <w:pPr xmlns:w="http://schemas.openxmlformats.org/wordprocessingml/2006/main">
              <w:pStyle w:val="Other0"/>
              <w:spacing w:line="240" w:lineRule="auto"/>
              <w:ind w:firstLine="140"/>
              <w:rPr>
                <w:sz w:val="14"/>
                <w:szCs w:val="14"/>
              </w:rPr>
            </w:pPr>
            <w:r xmlns:w="http://schemas.openxmlformats.org/wordprocessingml/2006/main">
              <w:rPr>
                <w:rFonts w:ascii="Tahoma" w:eastAsia="Tahoma" w:hAnsi="Tahoma" w:cs="Tahoma"/>
                <w:sz w:val="14"/>
                <w:szCs w:val="14"/>
              </w:rPr>
              <w:t xml:space="preserve">0,05 mg/kg/doză</w:t>
            </w:r>
          </w:p>
        </w:tc>
        <w:tc>
          <w:tcPr>
            <w:tcW w:w="821" w:type="dxa"/>
            <w:shd w:val="clear" w:color="auto" w:fill="FFFFFF"/>
          </w:tcPr>
          <w:p w14:paraId="2D734FDA" w14:textId="77777777" w:rsidR="00555CE0" w:rsidRDefault="00555CE0">
            <w:pPr xmlns:w="http://schemas.openxmlformats.org/wordprocessingml/2006/main">
              <w:pStyle w:val="Other0"/>
              <w:spacing w:line="240" w:lineRule="auto"/>
              <w:ind w:firstLine="180"/>
              <w:rPr>
                <w:sz w:val="14"/>
                <w:szCs w:val="14"/>
              </w:rPr>
            </w:pPr>
            <w:r xmlns:w="http://schemas.openxmlformats.org/wordprocessingml/2006/main">
              <w:rPr>
                <w:rFonts w:ascii="Tahoma" w:eastAsia="Tahoma" w:hAnsi="Tahoma" w:cs="Tahoma"/>
                <w:sz w:val="14"/>
                <w:szCs w:val="14"/>
              </w:rPr>
              <w:t xml:space="preserve">la fiecare 4 ore</w:t>
            </w:r>
          </w:p>
        </w:tc>
        <w:tc>
          <w:tcPr>
            <w:tcW w:w="1224" w:type="dxa"/>
            <w:shd w:val="clear" w:color="auto" w:fill="FFFFFF"/>
          </w:tcPr>
          <w:p w14:paraId="3BCB36D6" w14:textId="77777777" w:rsidR="00555CE0" w:rsidRDefault="00555CE0">
            <w:pPr>
              <w:rPr>
                <w:sz w:val="10"/>
                <w:szCs w:val="10"/>
              </w:rPr>
            </w:pPr>
          </w:p>
        </w:tc>
        <w:tc>
          <w:tcPr>
            <w:tcW w:w="715" w:type="dxa"/>
            <w:shd w:val="clear" w:color="auto" w:fill="FFFFFF"/>
          </w:tcPr>
          <w:p w14:paraId="7E038502" w14:textId="77777777" w:rsidR="00555CE0" w:rsidRDefault="00555CE0">
            <w:pPr xmlns:w="http://schemas.openxmlformats.org/wordprocessingml/2006/main">
              <w:pStyle w:val="Other0"/>
              <w:spacing w:line="240" w:lineRule="auto"/>
              <w:ind w:firstLine="0"/>
              <w:jc w:val="right"/>
              <w:rPr>
                <w:sz w:val="14"/>
                <w:szCs w:val="14"/>
              </w:rPr>
            </w:pPr>
            <w:r xmlns:w="http://schemas.openxmlformats.org/wordprocessingml/2006/main">
              <w:rPr>
                <w:rFonts w:ascii="Tahoma" w:eastAsia="Tahoma" w:hAnsi="Tahoma" w:cs="Tahoma"/>
                <w:sz w:val="14"/>
                <w:szCs w:val="14"/>
              </w:rPr>
              <w:t xml:space="preserve">SC, IV</w:t>
            </w:r>
          </w:p>
        </w:tc>
      </w:tr>
      <w:tr w:rsidR="00555CE0" w14:paraId="54D9803A" w14:textId="77777777">
        <w:tblPrEx>
          <w:tblCellMar>
            <w:top w:w="0" w:type="dxa"/>
            <w:bottom w:w="0" w:type="dxa"/>
          </w:tblCellMar>
        </w:tblPrEx>
        <w:trPr>
          <w:trHeight w:hRule="exact" w:val="216"/>
          <w:jc w:val="center"/>
        </w:trPr>
        <w:tc>
          <w:tcPr>
            <w:tcW w:w="2189" w:type="dxa"/>
            <w:shd w:val="clear" w:color="auto" w:fill="FFFFFF"/>
          </w:tcPr>
          <w:p w14:paraId="2B92589C" w14:textId="77777777" w:rsidR="00555CE0" w:rsidRDefault="00555CE0">
            <w:pPr xmlns:w="http://schemas.openxmlformats.org/wordprocessingml/2006/main">
              <w:pStyle w:val="Other0"/>
              <w:spacing w:line="240" w:lineRule="auto"/>
              <w:ind w:left="1380" w:firstLine="0"/>
              <w:rPr>
                <w:sz w:val="14"/>
                <w:szCs w:val="14"/>
              </w:rPr>
            </w:pPr>
            <w:r xmlns:w="http://schemas.openxmlformats.org/wordprocessingml/2006/main">
              <w:rPr>
                <w:rFonts w:ascii="Tahoma" w:eastAsia="Tahoma" w:hAnsi="Tahoma" w:cs="Tahoma"/>
                <w:sz w:val="14"/>
                <w:szCs w:val="14"/>
              </w:rPr>
              <w:t xml:space="preserve">Morfină</w:t>
            </w:r>
          </w:p>
        </w:tc>
        <w:tc>
          <w:tcPr>
            <w:tcW w:w="1574" w:type="dxa"/>
            <w:shd w:val="clear" w:color="auto" w:fill="FFFFFF"/>
          </w:tcPr>
          <w:p w14:paraId="285E1704" w14:textId="77777777" w:rsidR="00555CE0" w:rsidRDefault="00555CE0">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0,1 mg/kg/doză</w:t>
            </w:r>
          </w:p>
        </w:tc>
        <w:tc>
          <w:tcPr>
            <w:tcW w:w="821" w:type="dxa"/>
            <w:shd w:val="clear" w:color="auto" w:fill="FFFFFF"/>
          </w:tcPr>
          <w:p w14:paraId="3CA5ACBA" w14:textId="77777777" w:rsidR="00555CE0" w:rsidRDefault="00555CE0">
            <w:pPr xmlns:w="http://schemas.openxmlformats.org/wordprocessingml/2006/main">
              <w:pStyle w:val="Other0"/>
              <w:spacing w:line="240" w:lineRule="auto"/>
              <w:ind w:firstLine="180"/>
              <w:rPr>
                <w:sz w:val="14"/>
                <w:szCs w:val="14"/>
              </w:rPr>
            </w:pPr>
            <w:r xmlns:w="http://schemas.openxmlformats.org/wordprocessingml/2006/main">
              <w:rPr>
                <w:rFonts w:ascii="Tahoma" w:eastAsia="Tahoma" w:hAnsi="Tahoma" w:cs="Tahoma"/>
                <w:sz w:val="14"/>
                <w:szCs w:val="14"/>
              </w:rPr>
              <w:t xml:space="preserve">la fiecare 4 ore</w:t>
            </w:r>
          </w:p>
        </w:tc>
        <w:tc>
          <w:tcPr>
            <w:tcW w:w="1224" w:type="dxa"/>
            <w:shd w:val="clear" w:color="auto" w:fill="FFFFFF"/>
          </w:tcPr>
          <w:p w14:paraId="3AE01EDB" w14:textId="77777777" w:rsidR="00555CE0" w:rsidRDefault="00555CE0">
            <w:pPr>
              <w:rPr>
                <w:sz w:val="10"/>
                <w:szCs w:val="10"/>
              </w:rPr>
            </w:pPr>
          </w:p>
        </w:tc>
        <w:tc>
          <w:tcPr>
            <w:tcW w:w="715" w:type="dxa"/>
            <w:shd w:val="clear" w:color="auto" w:fill="FFFFFF"/>
          </w:tcPr>
          <w:p w14:paraId="430C95BE" w14:textId="77777777" w:rsidR="00555CE0" w:rsidRDefault="00555CE0">
            <w:pPr xmlns:w="http://schemas.openxmlformats.org/wordprocessingml/2006/main">
              <w:pStyle w:val="Other0"/>
              <w:spacing w:line="240" w:lineRule="auto"/>
              <w:ind w:firstLine="0"/>
              <w:jc w:val="right"/>
              <w:rPr>
                <w:sz w:val="14"/>
                <w:szCs w:val="14"/>
              </w:rPr>
            </w:pPr>
            <w:r xmlns:w="http://schemas.openxmlformats.org/wordprocessingml/2006/main">
              <w:rPr>
                <w:rFonts w:ascii="Tahoma" w:eastAsia="Tahoma" w:hAnsi="Tahoma" w:cs="Tahoma"/>
                <w:sz w:val="14"/>
                <w:szCs w:val="14"/>
              </w:rPr>
              <w:t xml:space="preserve">Oral</w:t>
            </w:r>
          </w:p>
        </w:tc>
      </w:tr>
      <w:tr w:rsidR="00555CE0" w14:paraId="4563C250" w14:textId="77777777">
        <w:tblPrEx>
          <w:tblCellMar>
            <w:top w:w="0" w:type="dxa"/>
            <w:bottom w:w="0" w:type="dxa"/>
          </w:tblCellMar>
        </w:tblPrEx>
        <w:trPr>
          <w:trHeight w:hRule="exact" w:val="211"/>
          <w:jc w:val="center"/>
        </w:trPr>
        <w:tc>
          <w:tcPr>
            <w:tcW w:w="2189" w:type="dxa"/>
            <w:tcBorders>
              <w:bottom w:val="single" w:sz="4" w:space="0" w:color="auto"/>
            </w:tcBorders>
            <w:shd w:val="clear" w:color="auto" w:fill="FFFFFF"/>
          </w:tcPr>
          <w:p w14:paraId="3719019E" w14:textId="77777777" w:rsidR="00555CE0" w:rsidRDefault="00555CE0">
            <w:pPr xmlns:w="http://schemas.openxmlformats.org/wordprocessingml/2006/main">
              <w:pStyle w:val="Other0"/>
              <w:spacing w:line="240" w:lineRule="auto"/>
              <w:ind w:left="1320" w:firstLine="0"/>
              <w:rPr>
                <w:sz w:val="14"/>
                <w:szCs w:val="14"/>
              </w:rPr>
            </w:pPr>
            <w:r xmlns:w="http://schemas.openxmlformats.org/wordprocessingml/2006/main">
              <w:rPr>
                <w:rFonts w:ascii="Tahoma" w:eastAsia="Tahoma" w:hAnsi="Tahoma" w:cs="Tahoma"/>
                <w:sz w:val="14"/>
                <w:szCs w:val="14"/>
              </w:rPr>
              <w:t xml:space="preserve">Nalbufină</w:t>
            </w:r>
          </w:p>
        </w:tc>
        <w:tc>
          <w:tcPr>
            <w:tcW w:w="1574" w:type="dxa"/>
            <w:tcBorders>
              <w:bottom w:val="single" w:sz="4" w:space="0" w:color="auto"/>
            </w:tcBorders>
            <w:shd w:val="clear" w:color="auto" w:fill="FFFFFF"/>
          </w:tcPr>
          <w:p w14:paraId="555FEE5A"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0,1-0,3 mg/kg/doză</w:t>
            </w:r>
          </w:p>
        </w:tc>
        <w:tc>
          <w:tcPr>
            <w:tcW w:w="821" w:type="dxa"/>
            <w:tcBorders>
              <w:bottom w:val="single" w:sz="4" w:space="0" w:color="auto"/>
            </w:tcBorders>
            <w:shd w:val="clear" w:color="auto" w:fill="FFFFFF"/>
          </w:tcPr>
          <w:p w14:paraId="5C47D85F" w14:textId="77777777" w:rsidR="00555CE0" w:rsidRDefault="00555CE0">
            <w:pPr xmlns:w="http://schemas.openxmlformats.org/wordprocessingml/2006/main">
              <w:pStyle w:val="Other0"/>
              <w:spacing w:line="240" w:lineRule="auto"/>
              <w:ind w:firstLine="180"/>
              <w:rPr>
                <w:sz w:val="14"/>
                <w:szCs w:val="14"/>
              </w:rPr>
            </w:pPr>
            <w:r xmlns:w="http://schemas.openxmlformats.org/wordprocessingml/2006/main">
              <w:rPr>
                <w:rFonts w:ascii="Tahoma" w:eastAsia="Tahoma" w:hAnsi="Tahoma" w:cs="Tahoma"/>
                <w:sz w:val="14"/>
                <w:szCs w:val="14"/>
              </w:rPr>
              <w:t xml:space="preserve">la fiecare 4 ore</w:t>
            </w:r>
          </w:p>
        </w:tc>
        <w:tc>
          <w:tcPr>
            <w:tcW w:w="1224" w:type="dxa"/>
            <w:tcBorders>
              <w:bottom w:val="single" w:sz="4" w:space="0" w:color="auto"/>
            </w:tcBorders>
            <w:shd w:val="clear" w:color="auto" w:fill="FFFFFF"/>
          </w:tcPr>
          <w:p w14:paraId="4B44A102" w14:textId="77777777" w:rsidR="00555CE0" w:rsidRDefault="00555CE0">
            <w:pPr>
              <w:rPr>
                <w:sz w:val="10"/>
                <w:szCs w:val="10"/>
              </w:rPr>
            </w:pPr>
          </w:p>
        </w:tc>
        <w:tc>
          <w:tcPr>
            <w:tcW w:w="715" w:type="dxa"/>
            <w:tcBorders>
              <w:bottom w:val="single" w:sz="4" w:space="0" w:color="auto"/>
            </w:tcBorders>
            <w:shd w:val="clear" w:color="auto" w:fill="FFFFFF"/>
          </w:tcPr>
          <w:p w14:paraId="22E1A42B" w14:textId="77777777" w:rsidR="00555CE0" w:rsidRDefault="00555CE0">
            <w:pPr xmlns:w="http://schemas.openxmlformats.org/wordprocessingml/2006/main">
              <w:pStyle w:val="Other0"/>
              <w:spacing w:line="240" w:lineRule="auto"/>
              <w:ind w:firstLine="0"/>
              <w:jc w:val="right"/>
              <w:rPr>
                <w:sz w:val="14"/>
                <w:szCs w:val="14"/>
              </w:rPr>
            </w:pPr>
            <w:r xmlns:w="http://schemas.openxmlformats.org/wordprocessingml/2006/main">
              <w:rPr>
                <w:rFonts w:ascii="Tahoma" w:eastAsia="Tahoma" w:hAnsi="Tahoma" w:cs="Tahoma"/>
                <w:sz w:val="14"/>
                <w:szCs w:val="14"/>
              </w:rPr>
              <w:t xml:space="preserve">IV,SC</w:t>
            </w:r>
          </w:p>
        </w:tc>
      </w:tr>
    </w:tbl>
    <w:p w14:paraId="1F2255D9" w14:textId="77777777" w:rsidR="00555CE0" w:rsidRDefault="00555CE0">
      <w:pPr>
        <w:spacing w:after="59" w:line="1" w:lineRule="exact"/>
      </w:pPr>
    </w:p>
    <w:p w14:paraId="0344370F" w14:textId="77777777" w:rsidR="00555CE0" w:rsidRDefault="00555CE0">
      <w:pPr>
        <w:spacing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1378"/>
        <w:gridCol w:w="1138"/>
        <w:gridCol w:w="1368"/>
        <w:gridCol w:w="3163"/>
      </w:tblGrid>
      <w:tr w:rsidR="00555CE0" w14:paraId="1BFC8F53" w14:textId="77777777">
        <w:tblPrEx>
          <w:tblCellMar>
            <w:top w:w="0" w:type="dxa"/>
            <w:bottom w:w="0" w:type="dxa"/>
          </w:tblCellMar>
        </w:tblPrEx>
        <w:trPr>
          <w:trHeight w:hRule="exact" w:val="307"/>
          <w:jc w:val="center"/>
        </w:trPr>
        <w:tc>
          <w:tcPr>
            <w:tcW w:w="1378" w:type="dxa"/>
            <w:tcBorders>
              <w:top w:val="single" w:sz="4" w:space="0" w:color="auto"/>
            </w:tcBorders>
            <w:shd w:val="clear" w:color="auto" w:fill="FFFFFF"/>
            <w:vAlign w:val="bottom"/>
          </w:tcPr>
          <w:p w14:paraId="6B00EA07"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Adjuvanți</w:t>
            </w:r>
          </w:p>
        </w:tc>
        <w:tc>
          <w:tcPr>
            <w:tcW w:w="1138" w:type="dxa"/>
            <w:tcBorders>
              <w:top w:val="single" w:sz="4" w:space="0" w:color="auto"/>
            </w:tcBorders>
            <w:shd w:val="clear" w:color="auto" w:fill="FFFFFF"/>
            <w:vAlign w:val="bottom"/>
          </w:tcPr>
          <w:p w14:paraId="1D1EF580"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Amitriptilină</w:t>
            </w:r>
          </w:p>
        </w:tc>
        <w:tc>
          <w:tcPr>
            <w:tcW w:w="1368" w:type="dxa"/>
            <w:tcBorders>
              <w:top w:val="single" w:sz="4" w:space="0" w:color="auto"/>
            </w:tcBorders>
            <w:shd w:val="clear" w:color="auto" w:fill="FFFFFF"/>
            <w:vAlign w:val="bottom"/>
          </w:tcPr>
          <w:p w14:paraId="47BCE9B8"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0,2-1 mg/kg/doză</w:t>
            </w:r>
          </w:p>
        </w:tc>
        <w:tc>
          <w:tcPr>
            <w:tcW w:w="3163" w:type="dxa"/>
            <w:tcBorders>
              <w:top w:val="single" w:sz="4" w:space="0" w:color="auto"/>
            </w:tcBorders>
            <w:shd w:val="clear" w:color="auto" w:fill="FFFFFF"/>
            <w:vAlign w:val="bottom"/>
          </w:tcPr>
          <w:p w14:paraId="355F16DB"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la fiecare 24 de ore </w:t>
            </w:r>
            <w:r xmlns:w="http://schemas.openxmlformats.org/wordprocessingml/2006/main">
              <w:rPr>
                <w:rFonts w:ascii="Tahoma" w:eastAsia="Tahoma" w:hAnsi="Tahoma" w:cs="Tahoma"/>
                <w:sz w:val="12"/>
                <w:szCs w:val="12"/>
              </w:rPr>
              <w:t xml:space="preserve">(noapte) </w:t>
            </w:r>
            <w:r xmlns:w="http://schemas.openxmlformats.org/wordprocessingml/2006/main">
              <w:rPr>
                <w:rFonts w:ascii="Tahoma" w:eastAsia="Tahoma" w:hAnsi="Tahoma" w:cs="Tahoma"/>
                <w:sz w:val="14"/>
                <w:szCs w:val="14"/>
              </w:rPr>
              <w:t xml:space="preserve">150 mg/zi</w:t>
            </w:r>
          </w:p>
        </w:tc>
      </w:tr>
      <w:tr w:rsidR="00555CE0" w14:paraId="70FCBCFE" w14:textId="77777777">
        <w:tblPrEx>
          <w:tblCellMar>
            <w:top w:w="0" w:type="dxa"/>
            <w:bottom w:w="0" w:type="dxa"/>
          </w:tblCellMar>
        </w:tblPrEx>
        <w:trPr>
          <w:trHeight w:hRule="exact" w:val="307"/>
          <w:jc w:val="center"/>
        </w:trPr>
        <w:tc>
          <w:tcPr>
            <w:tcW w:w="1378" w:type="dxa"/>
            <w:tcBorders>
              <w:bottom w:val="single" w:sz="4" w:space="0" w:color="auto"/>
            </w:tcBorders>
            <w:shd w:val="clear" w:color="auto" w:fill="FFFFFF"/>
          </w:tcPr>
          <w:p w14:paraId="43132CBB"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(durere neuropatică)</w:t>
            </w:r>
          </w:p>
        </w:tc>
        <w:tc>
          <w:tcPr>
            <w:tcW w:w="1138" w:type="dxa"/>
            <w:tcBorders>
              <w:bottom w:val="single" w:sz="4" w:space="0" w:color="auto"/>
            </w:tcBorders>
            <w:shd w:val="clear" w:color="auto" w:fill="FFFFFF"/>
          </w:tcPr>
          <w:p w14:paraId="51A7EA02"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Dexametazonă</w:t>
            </w:r>
          </w:p>
        </w:tc>
        <w:tc>
          <w:tcPr>
            <w:tcW w:w="1368" w:type="dxa"/>
            <w:tcBorders>
              <w:bottom w:val="single" w:sz="4" w:space="0" w:color="auto"/>
            </w:tcBorders>
            <w:shd w:val="clear" w:color="auto" w:fill="FFFFFF"/>
          </w:tcPr>
          <w:p w14:paraId="31C93408"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4-12 mg/doză</w:t>
            </w:r>
          </w:p>
        </w:tc>
        <w:tc>
          <w:tcPr>
            <w:tcW w:w="3163" w:type="dxa"/>
            <w:tcBorders>
              <w:bottom w:val="single" w:sz="4" w:space="0" w:color="auto"/>
            </w:tcBorders>
            <w:shd w:val="clear" w:color="auto" w:fill="FFFFFF"/>
          </w:tcPr>
          <w:p w14:paraId="0EDDE090" w14:textId="77777777" w:rsidR="00555CE0" w:rsidRDefault="00555CE0">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la fiecare 12-24 de ore</w:t>
            </w:r>
          </w:p>
        </w:tc>
      </w:tr>
    </w:tbl>
    <w:p w14:paraId="2AEB3D75" w14:textId="77777777" w:rsidR="00555CE0" w:rsidRDefault="00555CE0">
      <w:pPr>
        <w:spacing w:after="399" w:line="1" w:lineRule="exact"/>
      </w:pPr>
    </w:p>
    <w:p w14:paraId="1DA17B9C" w14:textId="77777777" w:rsidR="00555CE0" w:rsidRDefault="00555CE0">
      <w:pPr xmlns:w="http://schemas.openxmlformats.org/wordprocessingml/2006/main">
        <w:pStyle w:val="Bodytext30"/>
        <w:spacing w:after="300" w:line="293" w:lineRule="auto"/>
        <w:jc w:val="center"/>
        <w:rPr>
          <w:sz w:val="14"/>
          <w:szCs w:val="14"/>
        </w:rPr>
      </w:pPr>
      <w:r xmlns:w="http://schemas.openxmlformats.org/wordprocessingml/2006/main">
        <w:rPr>
          <w:b/>
          <w:bCs/>
          <w:sz w:val="14"/>
          <w:szCs w:val="14"/>
        </w:rPr>
        <w:t xml:space="preserve">„Copiii nu pot cere ameliorarea durerii și de aceea sunt vulnerabili. Au nevoie ca </w:t>
      </w:r>
      <w:r xmlns:w="http://schemas.openxmlformats.org/wordprocessingml/2006/main">
        <w:rPr>
          <w:b/>
          <w:bCs/>
          <w:sz w:val="14"/>
          <w:szCs w:val="14"/>
        </w:rPr>
        <w:br xmlns:w="http://schemas.openxmlformats.org/wordprocessingml/2006/main"/>
      </w:r>
      <w:r xmlns:w="http://schemas.openxmlformats.org/wordprocessingml/2006/main">
        <w:rPr>
          <w:b/>
          <w:bCs/>
          <w:sz w:val="14"/>
          <w:szCs w:val="14"/>
        </w:rPr>
        <w:t xml:space="preserve">adulții să le recunoască durerea pentru a putea primi tratamentul adecvat.” OMS, 1998</w:t>
      </w:r>
      <w:r xmlns:w="http://schemas.openxmlformats.org/wordprocessingml/2006/main">
        <w:br xmlns:w="http://schemas.openxmlformats.org/wordprocessingml/2006/main"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123"/>
        <w:gridCol w:w="1603"/>
        <w:gridCol w:w="1618"/>
        <w:gridCol w:w="2664"/>
      </w:tblGrid>
      <w:tr w:rsidR="00555CE0" w14:paraId="16700FEE" w14:textId="77777777">
        <w:tblPrEx>
          <w:tblCellMar>
            <w:top w:w="0" w:type="dxa"/>
            <w:bottom w:w="0" w:type="dxa"/>
          </w:tblCellMar>
        </w:tblPrEx>
        <w:trPr>
          <w:trHeight w:hRule="exact" w:val="1104"/>
          <w:jc w:val="center"/>
        </w:trPr>
        <w:tc>
          <w:tcPr>
            <w:tcW w:w="7008" w:type="dxa"/>
            <w:gridSpan w:val="4"/>
            <w:tcBorders>
              <w:top w:val="single" w:sz="4" w:space="0" w:color="auto"/>
            </w:tcBorders>
            <w:shd w:val="clear" w:color="auto" w:fill="FFFFFF"/>
            <w:vAlign w:val="center"/>
          </w:tcPr>
          <w:p w14:paraId="570FDBCC" w14:textId="77777777" w:rsidR="00555CE0" w:rsidRDefault="00555CE0">
            <w:pPr xmlns:w="http://schemas.openxmlformats.org/wordprocessingml/2006/main">
              <w:pStyle w:val="Other0"/>
              <w:spacing w:line="329" w:lineRule="auto"/>
              <w:ind w:firstLine="0"/>
            </w:pPr>
            <w:bookmarkStart xmlns:w="http://schemas.openxmlformats.org/wordprocessingml/2006/main" w:id="999" w:name="bookmark4575"/>
            <w:r xmlns:w="http://schemas.openxmlformats.org/wordprocessingml/2006/main">
              <w:rPr>
                <w:rFonts w:ascii="Tahoma" w:eastAsia="Tahoma" w:hAnsi="Tahoma" w:cs="Tahoma"/>
              </w:rPr>
              <w:t xml:space="preserve">XI.9. </w:t>
            </w:r>
            <w:r xmlns:w="http://schemas.openxmlformats.org/wordprocessingml/2006/main">
              <w:rPr>
                <w:rFonts w:ascii="Tahoma" w:eastAsia="Tahoma" w:hAnsi="Tahoma" w:cs="Tahoma"/>
                <w:b/>
                <w:bCs/>
              </w:rPr>
              <w:t xml:space="preserve">MANAGEMENTUL MEDICAMENTELOR ANTINEOPLAZICE</w:t>
            </w:r>
            <w:bookmarkEnd xmlns:w="http://schemas.openxmlformats.org/wordprocessingml/2006/main" w:id="999"/>
          </w:p>
        </w:tc>
      </w:tr>
      <w:tr w:rsidR="00555CE0" w14:paraId="5354E9C6" w14:textId="77777777">
        <w:tblPrEx>
          <w:tblCellMar>
            <w:top w:w="0" w:type="dxa"/>
            <w:bottom w:w="0" w:type="dxa"/>
          </w:tblCellMar>
        </w:tblPrEx>
        <w:trPr>
          <w:trHeight w:hRule="exact" w:val="475"/>
          <w:jc w:val="center"/>
        </w:trPr>
        <w:tc>
          <w:tcPr>
            <w:tcW w:w="1123" w:type="dxa"/>
            <w:tcBorders>
              <w:top w:val="single" w:sz="4" w:space="0" w:color="auto"/>
              <w:left w:val="single" w:sz="4" w:space="0" w:color="auto"/>
            </w:tcBorders>
            <w:shd w:val="clear" w:color="auto" w:fill="D2D3D5"/>
            <w:vAlign w:val="center"/>
          </w:tcPr>
          <w:p w14:paraId="641FE9BC" w14:textId="77777777" w:rsidR="00555CE0" w:rsidRDefault="00555CE0">
            <w:pPr xmlns:w="http://schemas.openxmlformats.org/wordprocessingml/2006/main">
              <w:pStyle w:val="Other0"/>
              <w:spacing w:line="240" w:lineRule="auto"/>
              <w:ind w:firstLine="360"/>
              <w:rPr>
                <w:sz w:val="14"/>
                <w:szCs w:val="14"/>
              </w:rPr>
            </w:pPr>
            <w:r xmlns:w="http://schemas.openxmlformats.org/wordprocessingml/2006/main">
              <w:rPr>
                <w:rFonts w:ascii="Tahoma" w:eastAsia="Tahoma" w:hAnsi="Tahoma" w:cs="Tahoma"/>
                <w:b/>
                <w:bCs/>
                <w:sz w:val="14"/>
                <w:szCs w:val="14"/>
              </w:rPr>
              <w:t xml:space="preserve">Droguri</w:t>
            </w:r>
          </w:p>
        </w:tc>
        <w:tc>
          <w:tcPr>
            <w:tcW w:w="1603" w:type="dxa"/>
            <w:tcBorders>
              <w:top w:val="single" w:sz="4" w:space="0" w:color="auto"/>
            </w:tcBorders>
            <w:shd w:val="clear" w:color="auto" w:fill="D2D3D5"/>
            <w:vAlign w:val="center"/>
          </w:tcPr>
          <w:p w14:paraId="3756CE0E" w14:textId="77777777" w:rsidR="00555CE0" w:rsidRDefault="00555CE0">
            <w:pPr xmlns:w="http://schemas.openxmlformats.org/wordprocessingml/2006/main">
              <w:pStyle w:val="Other0"/>
              <w:spacing w:line="240" w:lineRule="auto"/>
              <w:ind w:firstLine="560"/>
              <w:rPr>
                <w:sz w:val="14"/>
                <w:szCs w:val="14"/>
              </w:rPr>
            </w:pPr>
            <w:r xmlns:w="http://schemas.openxmlformats.org/wordprocessingml/2006/main">
              <w:rPr>
                <w:rFonts w:ascii="Tahoma" w:eastAsia="Tahoma" w:hAnsi="Tahoma" w:cs="Tahoma"/>
                <w:b/>
                <w:bCs/>
                <w:sz w:val="14"/>
                <w:szCs w:val="14"/>
              </w:rPr>
              <w:t xml:space="preserve">Management</w:t>
            </w:r>
          </w:p>
        </w:tc>
        <w:tc>
          <w:tcPr>
            <w:tcW w:w="1618" w:type="dxa"/>
            <w:tcBorders>
              <w:top w:val="single" w:sz="4" w:space="0" w:color="auto"/>
            </w:tcBorders>
            <w:shd w:val="clear" w:color="auto" w:fill="D2D3D5"/>
            <w:vAlign w:val="center"/>
          </w:tcPr>
          <w:p w14:paraId="182BB320"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Conduită</w:t>
            </w:r>
          </w:p>
        </w:tc>
        <w:tc>
          <w:tcPr>
            <w:tcW w:w="2664" w:type="dxa"/>
            <w:tcBorders>
              <w:top w:val="single" w:sz="4" w:space="0" w:color="auto"/>
              <w:right w:val="single" w:sz="4" w:space="0" w:color="auto"/>
            </w:tcBorders>
            <w:shd w:val="clear" w:color="auto" w:fill="D2D3D5"/>
            <w:vAlign w:val="center"/>
          </w:tcPr>
          <w:p w14:paraId="5F838367"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b/>
                <w:bCs/>
                <w:sz w:val="14"/>
                <w:szCs w:val="14"/>
              </w:rPr>
              <w:t xml:space="preserve">Efecte adverse și interacțiuni</w:t>
            </w:r>
          </w:p>
        </w:tc>
      </w:tr>
      <w:tr w:rsidR="00555CE0" w14:paraId="50E49A00" w14:textId="77777777">
        <w:tblPrEx>
          <w:tblCellMar>
            <w:top w:w="0" w:type="dxa"/>
            <w:bottom w:w="0" w:type="dxa"/>
          </w:tblCellMar>
        </w:tblPrEx>
        <w:trPr>
          <w:trHeight w:hRule="exact" w:val="1670"/>
          <w:jc w:val="center"/>
        </w:trPr>
        <w:tc>
          <w:tcPr>
            <w:tcW w:w="1123" w:type="dxa"/>
            <w:tcBorders>
              <w:top w:val="single" w:sz="4" w:space="0" w:color="auto"/>
            </w:tcBorders>
            <w:shd w:val="clear" w:color="auto" w:fill="FFFFFF"/>
          </w:tcPr>
          <w:p w14:paraId="7B992539"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Agenți alchilanți: (ciclofosfamidă)</w:t>
            </w:r>
          </w:p>
          <w:p w14:paraId="3D35E2CF"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(ifosfamidă)</w:t>
            </w:r>
          </w:p>
        </w:tc>
        <w:tc>
          <w:tcPr>
            <w:tcW w:w="1603" w:type="dxa"/>
            <w:tcBorders>
              <w:top w:val="single" w:sz="4" w:space="0" w:color="auto"/>
            </w:tcBorders>
            <w:shd w:val="clear" w:color="auto" w:fill="FFFFFF"/>
          </w:tcPr>
          <w:p w14:paraId="574AF6A4"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A se păstra la o temperatură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&lt; 32 </w:t>
            </w:r>
            <w:r xmlns:w="http://schemas.openxmlformats.org/wordprocessingml/2006/main">
              <w:rPr>
                <w:rFonts w:ascii="Tahoma" w:eastAsia="Tahoma" w:hAnsi="Tahoma" w:cs="Tahoma"/>
                <w:sz w:val="12"/>
                <w:szCs w:val="12"/>
              </w:rPr>
              <w:t xml:space="preserve">° </w:t>
            </w:r>
            <w:r xmlns:w="http://schemas.openxmlformats.org/wordprocessingml/2006/main">
              <w:rPr>
                <w:rFonts w:ascii="Tahoma" w:eastAsia="Tahoma" w:hAnsi="Tahoma" w:cs="Tahoma"/>
                <w:sz w:val="14"/>
                <w:szCs w:val="14"/>
              </w:rPr>
              <w:t xml:space="preserve">C.</w:t>
            </w:r>
          </w:p>
          <w:p w14:paraId="71E4CA71"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Se reconstituie cu apă distilată sau dextroză 5%.</w:t>
            </w:r>
          </w:p>
        </w:tc>
        <w:tc>
          <w:tcPr>
            <w:tcW w:w="1618" w:type="dxa"/>
            <w:tcBorders>
              <w:top w:val="single" w:sz="4" w:space="0" w:color="auto"/>
            </w:tcBorders>
            <w:shd w:val="clear" w:color="auto" w:fill="FFFFFF"/>
            <w:vAlign w:val="center"/>
          </w:tcPr>
          <w:p w14:paraId="71373B39"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Hiperhidratați cu 3000 ml/m2 </w:t>
            </w:r>
            <w:r xmlns:w="http://schemas.openxmlformats.org/wordprocessingml/2006/main">
              <w:rPr>
                <w:rFonts w:ascii="Tahoma" w:eastAsia="Tahoma" w:hAnsi="Tahoma" w:cs="Tahoma"/>
                <w:sz w:val="26"/>
                <w:szCs w:val="26"/>
                <w:vertAlign w:val="superscript"/>
              </w:rPr>
              <w:t xml:space="preserve">/ </w:t>
            </w:r>
            <w:r xmlns:w="http://schemas.openxmlformats.org/wordprocessingml/2006/main">
              <w:rPr>
                <w:rFonts w:ascii="Tahoma" w:eastAsia="Tahoma" w:hAnsi="Tahoma" w:cs="Tahoma"/>
                <w:sz w:val="14"/>
                <w:szCs w:val="14"/>
              </w:rPr>
              <w:t xml:space="preserve">zi „Rescue” cu MESNA (Uromitexan) și antiemetice. Monitorizați rata diureticelor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 hematuria și funcția renală.</w:t>
            </w:r>
          </w:p>
        </w:tc>
        <w:tc>
          <w:tcPr>
            <w:tcW w:w="2664" w:type="dxa"/>
            <w:tcBorders>
              <w:top w:val="single" w:sz="4" w:space="0" w:color="auto"/>
            </w:tcBorders>
            <w:shd w:val="clear" w:color="auto" w:fill="FFFFFF"/>
          </w:tcPr>
          <w:p w14:paraId="6EE7E261" w14:textId="77777777" w:rsidR="00555CE0" w:rsidRDefault="00555CE0">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Mielosupresie, cistită, hemoragie, neuropatie, alopecie, greață, vărsături, stomatită, toxicitate gonadică, hepatotoxicitate. Alopurinol, cimetidină.</w:t>
            </w:r>
          </w:p>
        </w:tc>
      </w:tr>
      <w:tr w:rsidR="00555CE0" w14:paraId="00D77DBB" w14:textId="77777777">
        <w:tblPrEx>
          <w:tblCellMar>
            <w:top w:w="0" w:type="dxa"/>
            <w:bottom w:w="0" w:type="dxa"/>
          </w:tblCellMar>
        </w:tblPrEx>
        <w:trPr>
          <w:trHeight w:hRule="exact" w:val="1925"/>
          <w:jc w:val="center"/>
        </w:trPr>
        <w:tc>
          <w:tcPr>
            <w:tcW w:w="1123" w:type="dxa"/>
            <w:tcBorders>
              <w:top w:val="single" w:sz="4" w:space="0" w:color="auto"/>
            </w:tcBorders>
            <w:shd w:val="clear" w:color="auto" w:fill="FFFFFF"/>
          </w:tcPr>
          <w:p w14:paraId="6CF4C817"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Cisplatină</w:t>
            </w:r>
          </w:p>
        </w:tc>
        <w:tc>
          <w:tcPr>
            <w:tcW w:w="1603" w:type="dxa"/>
            <w:tcBorders>
              <w:top w:val="single" w:sz="4" w:space="0" w:color="auto"/>
            </w:tcBorders>
            <w:shd w:val="clear" w:color="auto" w:fill="FFFFFF"/>
          </w:tcPr>
          <w:p w14:paraId="05AD0F3F"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A se păstra ferit de lumină, la temperatura camerei.</w:t>
            </w:r>
          </w:p>
          <w:p w14:paraId="5B2EA526"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Numai intravenos, diluat în soluție fiziologică.</w:t>
            </w:r>
          </w:p>
        </w:tc>
        <w:tc>
          <w:tcPr>
            <w:tcW w:w="1618" w:type="dxa"/>
            <w:tcBorders>
              <w:top w:val="single" w:sz="4" w:space="0" w:color="auto"/>
            </w:tcBorders>
            <w:shd w:val="clear" w:color="auto" w:fill="FFFFFF"/>
          </w:tcPr>
          <w:p w14:paraId="278284AA" w14:textId="77777777" w:rsidR="00555CE0" w:rsidRDefault="00555CE0">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Hiperhidratați-vă cu 2 ore înainte, în timpul și după timp de 12 ore, asigurând electroliți și manitol.</w:t>
            </w:r>
          </w:p>
        </w:tc>
        <w:tc>
          <w:tcPr>
            <w:tcW w:w="2664" w:type="dxa"/>
            <w:tcBorders>
              <w:top w:val="single" w:sz="4" w:space="0" w:color="auto"/>
            </w:tcBorders>
            <w:shd w:val="clear" w:color="auto" w:fill="FFFFFF"/>
            <w:vAlign w:val="center"/>
          </w:tcPr>
          <w:p w14:paraId="552829C6" w14:textId="77777777" w:rsidR="00555CE0" w:rsidRDefault="00555CE0">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Nefrotoxicitate, ototoxicitate, mielosupresie,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greață și vărsături severe, neuropatie periferică, hipomagneziemie, hipocalcemie, hiponatremie, cardiotoxicitate, convulsii.</w:t>
            </w:r>
          </w:p>
        </w:tc>
      </w:tr>
      <w:tr w:rsidR="00555CE0" w14:paraId="0A0539DC" w14:textId="77777777">
        <w:tblPrEx>
          <w:tblCellMar>
            <w:top w:w="0" w:type="dxa"/>
            <w:bottom w:w="0" w:type="dxa"/>
          </w:tblCellMar>
        </w:tblPrEx>
        <w:trPr>
          <w:trHeight w:hRule="exact" w:val="2050"/>
          <w:jc w:val="center"/>
        </w:trPr>
        <w:tc>
          <w:tcPr>
            <w:tcW w:w="1123" w:type="dxa"/>
            <w:tcBorders>
              <w:top w:val="single" w:sz="4" w:space="0" w:color="auto"/>
            </w:tcBorders>
            <w:shd w:val="clear" w:color="auto" w:fill="FFFFFF"/>
          </w:tcPr>
          <w:p w14:paraId="65FF1884"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Metotrexat</w:t>
            </w:r>
          </w:p>
        </w:tc>
        <w:tc>
          <w:tcPr>
            <w:tcW w:w="1603" w:type="dxa"/>
            <w:tcBorders>
              <w:top w:val="single" w:sz="4" w:space="0" w:color="auto"/>
            </w:tcBorders>
            <w:shd w:val="clear" w:color="auto" w:fill="FFFFFF"/>
          </w:tcPr>
          <w:p w14:paraId="065C78E4" w14:textId="77777777" w:rsidR="00555CE0" w:rsidRDefault="00555CE0">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A se păstra la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temperatura camerei, o dată reconstituit durează 24 de ore.</w:t>
            </w:r>
          </w:p>
          <w:p w14:paraId="24968837" w14:textId="77777777" w:rsidR="00555CE0" w:rsidRDefault="00555CE0">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Oral, im, intravenos, intratecal.</w:t>
            </w:r>
          </w:p>
        </w:tc>
        <w:tc>
          <w:tcPr>
            <w:tcW w:w="1618" w:type="dxa"/>
            <w:tcBorders>
              <w:top w:val="single" w:sz="4" w:space="0" w:color="auto"/>
            </w:tcBorders>
            <w:shd w:val="clear" w:color="auto" w:fill="FFFFFF"/>
            <w:vAlign w:val="center"/>
          </w:tcPr>
          <w:p w14:paraId="3DF46119"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Hiperhidratare alcalină care începe înainte de perfuzie și continuă timp de 48 de ore după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finalizarea acesteia. Mențineți pH-ul urinar 7,0-7,5 și greutatea specifică a urinei 1,005-1,010. „Salvare” cu leucovorin.</w:t>
            </w:r>
          </w:p>
        </w:tc>
        <w:tc>
          <w:tcPr>
            <w:tcW w:w="2664" w:type="dxa"/>
            <w:tcBorders>
              <w:top w:val="single" w:sz="4" w:space="0" w:color="auto"/>
            </w:tcBorders>
            <w:shd w:val="clear" w:color="auto" w:fill="FFFFFF"/>
          </w:tcPr>
          <w:p w14:paraId="633DE1FC" w14:textId="77777777" w:rsidR="00555CE0" w:rsidRDefault="00555CE0">
            <w:pPr xmlns:w="http://schemas.openxmlformats.org/wordprocessingml/2006/main">
              <w:pStyle w:val="Other0"/>
              <w:tabs>
                <w:tab w:val="left" w:pos="1579"/>
              </w:tabs>
              <w:spacing w:line="269" w:lineRule="auto"/>
              <w:ind w:firstLine="0"/>
              <w:rPr>
                <w:sz w:val="14"/>
                <w:szCs w:val="14"/>
              </w:rPr>
            </w:pPr>
            <w:r xmlns:w="http://schemas.openxmlformats.org/wordprocessingml/2006/main">
              <w:rPr>
                <w:rFonts w:ascii="Tahoma" w:eastAsia="Tahoma" w:hAnsi="Tahoma" w:cs="Tahoma"/>
                <w:sz w:val="14"/>
                <w:szCs w:val="14"/>
              </w:rPr>
              <w:t xml:space="preserve">Greață, vărsături, </w:t>
            </w:r>
            <w:r xmlns:w="http://schemas.openxmlformats.org/wordprocessingml/2006/main">
              <w:rPr>
                <w:rFonts w:ascii="Tahoma" w:eastAsia="Tahoma" w:hAnsi="Tahoma" w:cs="Tahoma"/>
                <w:sz w:val="14"/>
                <w:szCs w:val="14"/>
              </w:rPr>
              <w:tab xmlns:w="http://schemas.openxmlformats.org/wordprocessingml/2006/main"/>
            </w:r>
            <w:r xmlns:w="http://schemas.openxmlformats.org/wordprocessingml/2006/main">
              <w:rPr>
                <w:rFonts w:ascii="Tahoma" w:eastAsia="Tahoma" w:hAnsi="Tahoma" w:cs="Tahoma"/>
                <w:sz w:val="14"/>
                <w:szCs w:val="14"/>
              </w:rPr>
              <w:t xml:space="preserve">evitați utilizarea</w:t>
            </w:r>
          </w:p>
          <w:p w14:paraId="58135B95" w14:textId="77777777" w:rsidR="00555CE0" w:rsidRDefault="00555CE0">
            <w:pPr xmlns:w="http://schemas.openxmlformats.org/wordprocessingml/2006/main">
              <w:pStyle w:val="Other0"/>
              <w:tabs>
                <w:tab w:val="left" w:pos="1579"/>
              </w:tabs>
              <w:spacing w:line="269" w:lineRule="auto"/>
              <w:ind w:firstLine="0"/>
              <w:rPr>
                <w:sz w:val="14"/>
                <w:szCs w:val="14"/>
              </w:rPr>
            </w:pPr>
            <w:r xmlns:w="http://schemas.openxmlformats.org/wordprocessingml/2006/main">
              <w:rPr>
                <w:rFonts w:ascii="Tahoma" w:eastAsia="Tahoma" w:hAnsi="Tahoma" w:cs="Tahoma"/>
                <w:sz w:val="14"/>
                <w:szCs w:val="14"/>
              </w:rPr>
              <w:t xml:space="preserve">mielosupresie </w:t>
            </w:r>
            <w:r xmlns:w="http://schemas.openxmlformats.org/wordprocessingml/2006/main">
              <w:rPr>
                <w:rFonts w:ascii="Tahoma" w:eastAsia="Tahoma" w:hAnsi="Tahoma" w:cs="Tahoma"/>
                <w:sz w:val="14"/>
                <w:szCs w:val="14"/>
              </w:rPr>
              <w:tab xmlns:w="http://schemas.openxmlformats.org/wordprocessingml/2006/main"/>
            </w:r>
            <w:r xmlns:w="http://schemas.openxmlformats.org/wordprocessingml/2006/main">
              <w:rPr>
                <w:rFonts w:ascii="Tahoma" w:eastAsia="Tahoma" w:hAnsi="Tahoma" w:cs="Tahoma"/>
                <w:sz w:val="14"/>
                <w:szCs w:val="14"/>
              </w:rPr>
              <w:t xml:space="preserve">concomitentă</w:t>
            </w:r>
          </w:p>
          <w:p w14:paraId="79AD5790"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mucozită, dermatită, nefrotoxicitate, encefalopatie, hepatotoxicitate,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fibroză hepatică, neuroglicozide, neurocisticercoză, TMP-SMX.</w:t>
            </w:r>
          </w:p>
        </w:tc>
      </w:tr>
      <w:tr w:rsidR="00555CE0" w14:paraId="3CC744F5" w14:textId="77777777">
        <w:tblPrEx>
          <w:tblCellMar>
            <w:top w:w="0" w:type="dxa"/>
            <w:bottom w:w="0" w:type="dxa"/>
          </w:tblCellMar>
        </w:tblPrEx>
        <w:trPr>
          <w:trHeight w:hRule="exact" w:val="1301"/>
          <w:jc w:val="center"/>
        </w:trPr>
        <w:tc>
          <w:tcPr>
            <w:tcW w:w="1123" w:type="dxa"/>
            <w:tcBorders>
              <w:top w:val="single" w:sz="4" w:space="0" w:color="auto"/>
            </w:tcBorders>
            <w:shd w:val="clear" w:color="auto" w:fill="FFFFFF"/>
          </w:tcPr>
          <w:p w14:paraId="05895ADB"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Citarabina (Aracytin)</w:t>
            </w:r>
          </w:p>
        </w:tc>
        <w:tc>
          <w:tcPr>
            <w:tcW w:w="1603" w:type="dxa"/>
            <w:tcBorders>
              <w:top w:val="single" w:sz="4" w:space="0" w:color="auto"/>
            </w:tcBorders>
            <w:shd w:val="clear" w:color="auto" w:fill="FFFFFF"/>
            <w:vAlign w:val="center"/>
          </w:tcPr>
          <w:p w14:paraId="016F444D"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A se păstra la frigider, o dată reconstituit durează 48 de ore, la temperatura camerei.</w:t>
            </w:r>
          </w:p>
          <w:p w14:paraId="249BEF0D"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Administrare intravenoasă, s.c., im., intratecal.</w:t>
            </w:r>
          </w:p>
        </w:tc>
        <w:tc>
          <w:tcPr>
            <w:tcW w:w="1618" w:type="dxa"/>
            <w:tcBorders>
              <w:top w:val="single" w:sz="4" w:space="0" w:color="auto"/>
            </w:tcBorders>
            <w:shd w:val="clear" w:color="auto" w:fill="FFFFFF"/>
          </w:tcPr>
          <w:p w14:paraId="0D2E9E98" w14:textId="77777777" w:rsidR="00555CE0" w:rsidRDefault="00555CE0">
            <w:pPr>
              <w:rPr>
                <w:sz w:val="10"/>
                <w:szCs w:val="10"/>
              </w:rPr>
            </w:pPr>
          </w:p>
        </w:tc>
        <w:tc>
          <w:tcPr>
            <w:tcW w:w="2664" w:type="dxa"/>
            <w:tcBorders>
              <w:top w:val="single" w:sz="4" w:space="0" w:color="auto"/>
            </w:tcBorders>
            <w:shd w:val="clear" w:color="auto" w:fill="FFFFFF"/>
            <w:vAlign w:val="center"/>
          </w:tcPr>
          <w:p w14:paraId="5086D62B"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Mielosupresie, mucozită, enterită, necroză intestinală, eritem, febră.</w:t>
            </w:r>
          </w:p>
          <w:p w14:paraId="5FD30081"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Doze mari: conjunctivită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 ataxie, nistagmus.</w:t>
            </w:r>
          </w:p>
        </w:tc>
      </w:tr>
      <w:tr w:rsidR="00555CE0" w14:paraId="6FCFC5B2" w14:textId="77777777">
        <w:tblPrEx>
          <w:tblCellMar>
            <w:top w:w="0" w:type="dxa"/>
            <w:bottom w:w="0" w:type="dxa"/>
          </w:tblCellMar>
        </w:tblPrEx>
        <w:trPr>
          <w:trHeight w:hRule="exact" w:val="1301"/>
          <w:jc w:val="center"/>
        </w:trPr>
        <w:tc>
          <w:tcPr>
            <w:tcW w:w="1123" w:type="dxa"/>
            <w:tcBorders>
              <w:top w:val="single" w:sz="4" w:space="0" w:color="auto"/>
            </w:tcBorders>
            <w:shd w:val="clear" w:color="auto" w:fill="FFFFFF"/>
          </w:tcPr>
          <w:p w14:paraId="43AD3AA7"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L-asparaginază (Kidrolază)</w:t>
            </w:r>
          </w:p>
        </w:tc>
        <w:tc>
          <w:tcPr>
            <w:tcW w:w="1603" w:type="dxa"/>
            <w:tcBorders>
              <w:top w:val="single" w:sz="4" w:space="0" w:color="auto"/>
            </w:tcBorders>
            <w:shd w:val="clear" w:color="auto" w:fill="FFFFFF"/>
            <w:vAlign w:val="center"/>
          </w:tcPr>
          <w:p w14:paraId="67AFF5BA" w14:textId="77777777" w:rsidR="00555CE0" w:rsidRDefault="00555CE0">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A se păstra la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temperatura camerei sau la frigider. Administrare intravenoasă, intramusculară. Se diluează în apă distilată sau soluție salină fiziologică.</w:t>
            </w:r>
          </w:p>
        </w:tc>
        <w:tc>
          <w:tcPr>
            <w:tcW w:w="1618" w:type="dxa"/>
            <w:tcBorders>
              <w:top w:val="single" w:sz="4" w:space="0" w:color="auto"/>
            </w:tcBorders>
            <w:shd w:val="clear" w:color="auto" w:fill="FFFFFF"/>
          </w:tcPr>
          <w:p w14:paraId="6472D156" w14:textId="77777777" w:rsidR="00555CE0" w:rsidRDefault="00555CE0">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Evaluați funcția hepatică.</w:t>
            </w:r>
          </w:p>
          <w:p w14:paraId="23D5B83F" w14:textId="77777777" w:rsidR="00555CE0" w:rsidRDefault="00555CE0">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Prudență la pacienții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cu antecedente de hipersensibilitate.</w:t>
            </w:r>
          </w:p>
        </w:tc>
        <w:tc>
          <w:tcPr>
            <w:tcW w:w="2664" w:type="dxa"/>
            <w:tcBorders>
              <w:top w:val="single" w:sz="4" w:space="0" w:color="auto"/>
            </w:tcBorders>
            <w:shd w:val="clear" w:color="auto" w:fill="FFFFFF"/>
            <w:vAlign w:val="center"/>
          </w:tcPr>
          <w:p w14:paraId="590A00DB" w14:textId="77777777" w:rsidR="00555CE0" w:rsidRDefault="00555CE0">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Alergie, tulburări de coagulare, hepatotoxicitate, disfuncție pancreatică, encefalopatie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 greață, vărsături, convulsii.</w:t>
            </w:r>
          </w:p>
        </w:tc>
      </w:tr>
      <w:tr w:rsidR="00555CE0" w14:paraId="0F52ADCE" w14:textId="77777777">
        <w:tblPrEx>
          <w:tblCellMar>
            <w:top w:w="0" w:type="dxa"/>
            <w:bottom w:w="0" w:type="dxa"/>
          </w:tblCellMar>
        </w:tblPrEx>
        <w:trPr>
          <w:trHeight w:hRule="exact" w:val="1301"/>
          <w:jc w:val="center"/>
        </w:trPr>
        <w:tc>
          <w:tcPr>
            <w:tcW w:w="1123" w:type="dxa"/>
            <w:tcBorders>
              <w:top w:val="single" w:sz="4" w:space="0" w:color="auto"/>
              <w:bottom w:val="single" w:sz="4" w:space="0" w:color="auto"/>
            </w:tcBorders>
            <w:shd w:val="clear" w:color="auto" w:fill="FFFFFF"/>
          </w:tcPr>
          <w:p w14:paraId="10E02C56"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Antracicline: (Daunomicină) (Doxorubicină)</w:t>
            </w:r>
          </w:p>
        </w:tc>
        <w:tc>
          <w:tcPr>
            <w:tcW w:w="1603" w:type="dxa"/>
            <w:tcBorders>
              <w:top w:val="single" w:sz="4" w:space="0" w:color="auto"/>
              <w:bottom w:val="single" w:sz="4" w:space="0" w:color="auto"/>
            </w:tcBorders>
            <w:shd w:val="clear" w:color="auto" w:fill="FFFFFF"/>
            <w:vAlign w:val="center"/>
          </w:tcPr>
          <w:p w14:paraId="03119DA9" w14:textId="77777777" w:rsidR="00555CE0" w:rsidRDefault="00555CE0">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A se păstra la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temperatura camerei, reconstituirea durează 7 zile. Numai intravenos, diluat în soluție salină sau apă distilată.</w:t>
            </w:r>
          </w:p>
        </w:tc>
        <w:tc>
          <w:tcPr>
            <w:tcW w:w="1618" w:type="dxa"/>
            <w:tcBorders>
              <w:top w:val="single" w:sz="4" w:space="0" w:color="auto"/>
              <w:bottom w:val="single" w:sz="4" w:space="0" w:color="auto"/>
            </w:tcBorders>
            <w:shd w:val="clear" w:color="auto" w:fill="FFFFFF"/>
          </w:tcPr>
          <w:p w14:paraId="55DA1BA2"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Efectuați o evaluare cardiologică prealabilă. Dacă apare extravazare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 aspirați, aplicați gheață și DMSO.</w:t>
            </w:r>
          </w:p>
        </w:tc>
        <w:tc>
          <w:tcPr>
            <w:tcW w:w="2664" w:type="dxa"/>
            <w:tcBorders>
              <w:top w:val="single" w:sz="4" w:space="0" w:color="auto"/>
              <w:bottom w:val="single" w:sz="4" w:space="0" w:color="auto"/>
            </w:tcBorders>
            <w:shd w:val="clear" w:color="auto" w:fill="FFFFFF"/>
            <w:vAlign w:val="center"/>
          </w:tcPr>
          <w:p w14:paraId="2B62FB62" w14:textId="77777777" w:rsidR="00555CE0" w:rsidRDefault="00555CE0">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Cardiotoxicitate (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limitantă), mielosupresie, mucozită, alopecie, flebită, necroză locală în caz de extravazare.</w:t>
            </w:r>
          </w:p>
        </w:tc>
      </w:tr>
    </w:tbl>
    <w:p w14:paraId="71E26B16" w14:textId="77777777" w:rsidR="00555CE0" w:rsidRDefault="00555CE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022"/>
        <w:gridCol w:w="1718"/>
        <w:gridCol w:w="1531"/>
        <w:gridCol w:w="1666"/>
        <w:gridCol w:w="1070"/>
      </w:tblGrid>
      <w:tr w:rsidR="00555CE0" w14:paraId="3FB1A117" w14:textId="77777777">
        <w:tblPrEx>
          <w:tblCellMar>
            <w:top w:w="0" w:type="dxa"/>
            <w:bottom w:w="0" w:type="dxa"/>
          </w:tblCellMar>
        </w:tblPrEx>
        <w:trPr>
          <w:trHeight w:hRule="exact" w:val="1075"/>
          <w:jc w:val="center"/>
        </w:trPr>
        <w:tc>
          <w:tcPr>
            <w:tcW w:w="7007" w:type="dxa"/>
            <w:gridSpan w:val="5"/>
            <w:tcBorders>
              <w:top w:val="single" w:sz="4" w:space="0" w:color="auto"/>
            </w:tcBorders>
            <w:shd w:val="clear" w:color="auto" w:fill="FFFFFF"/>
          </w:tcPr>
          <w:p w14:paraId="16330E20" w14:textId="77777777" w:rsidR="00555CE0" w:rsidRDefault="00555CE0">
            <w:pPr>
              <w:rPr>
                <w:sz w:val="10"/>
                <w:szCs w:val="10"/>
              </w:rPr>
            </w:pPr>
          </w:p>
        </w:tc>
      </w:tr>
      <w:tr w:rsidR="00555CE0" w14:paraId="48CCB05E" w14:textId="77777777">
        <w:tblPrEx>
          <w:tblCellMar>
            <w:top w:w="0" w:type="dxa"/>
            <w:bottom w:w="0" w:type="dxa"/>
          </w:tblCellMar>
        </w:tblPrEx>
        <w:trPr>
          <w:trHeight w:hRule="exact" w:val="475"/>
          <w:jc w:val="center"/>
        </w:trPr>
        <w:tc>
          <w:tcPr>
            <w:tcW w:w="1022" w:type="dxa"/>
            <w:tcBorders>
              <w:top w:val="single" w:sz="4" w:space="0" w:color="auto"/>
              <w:left w:val="single" w:sz="4" w:space="0" w:color="auto"/>
            </w:tcBorders>
            <w:shd w:val="clear" w:color="auto" w:fill="D2D3D5"/>
            <w:vAlign w:val="center"/>
          </w:tcPr>
          <w:p w14:paraId="1C7DC36D"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Droguri</w:t>
            </w:r>
          </w:p>
        </w:tc>
        <w:tc>
          <w:tcPr>
            <w:tcW w:w="1718" w:type="dxa"/>
            <w:tcBorders>
              <w:top w:val="single" w:sz="4" w:space="0" w:color="auto"/>
            </w:tcBorders>
            <w:shd w:val="clear" w:color="auto" w:fill="D2D3D5"/>
            <w:vAlign w:val="center"/>
          </w:tcPr>
          <w:p w14:paraId="1FBEFECC" w14:textId="77777777" w:rsidR="00555CE0" w:rsidRDefault="00555CE0">
            <w:pPr xmlns:w="http://schemas.openxmlformats.org/wordprocessingml/2006/main">
              <w:pStyle w:val="Other0"/>
              <w:spacing w:line="240" w:lineRule="auto"/>
              <w:ind w:firstLine="660"/>
              <w:rPr>
                <w:sz w:val="14"/>
                <w:szCs w:val="14"/>
              </w:rPr>
            </w:pPr>
            <w:r xmlns:w="http://schemas.openxmlformats.org/wordprocessingml/2006/main">
              <w:rPr>
                <w:rFonts w:ascii="Tahoma" w:eastAsia="Tahoma" w:hAnsi="Tahoma" w:cs="Tahoma"/>
                <w:b/>
                <w:bCs/>
                <w:sz w:val="14"/>
                <w:szCs w:val="14"/>
              </w:rPr>
              <w:t xml:space="preserve">Management</w:t>
            </w:r>
          </w:p>
        </w:tc>
        <w:tc>
          <w:tcPr>
            <w:tcW w:w="1531" w:type="dxa"/>
            <w:tcBorders>
              <w:top w:val="single" w:sz="4" w:space="0" w:color="auto"/>
            </w:tcBorders>
            <w:shd w:val="clear" w:color="auto" w:fill="D2D3D5"/>
            <w:vAlign w:val="center"/>
          </w:tcPr>
          <w:p w14:paraId="7D41958C"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Conduită</w:t>
            </w:r>
          </w:p>
        </w:tc>
        <w:tc>
          <w:tcPr>
            <w:tcW w:w="1666" w:type="dxa"/>
            <w:tcBorders>
              <w:top w:val="single" w:sz="4" w:space="0" w:color="auto"/>
            </w:tcBorders>
            <w:shd w:val="clear" w:color="auto" w:fill="D2D3D5"/>
            <w:vAlign w:val="center"/>
          </w:tcPr>
          <w:p w14:paraId="581319F6"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b/>
                <w:bCs/>
                <w:sz w:val="14"/>
                <w:szCs w:val="14"/>
              </w:rPr>
              <w:t xml:space="preserve">Efecte adverse</w:t>
            </w:r>
          </w:p>
        </w:tc>
        <w:tc>
          <w:tcPr>
            <w:tcW w:w="1070" w:type="dxa"/>
            <w:tcBorders>
              <w:top w:val="single" w:sz="4" w:space="0" w:color="auto"/>
              <w:right w:val="single" w:sz="4" w:space="0" w:color="auto"/>
            </w:tcBorders>
            <w:shd w:val="clear" w:color="auto" w:fill="D2D3D5"/>
            <w:vAlign w:val="center"/>
          </w:tcPr>
          <w:p w14:paraId="6FD7E72E"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Interacțiuni</w:t>
            </w:r>
          </w:p>
        </w:tc>
      </w:tr>
      <w:tr w:rsidR="00555CE0" w14:paraId="5B989B5D" w14:textId="77777777">
        <w:tblPrEx>
          <w:tblCellMar>
            <w:top w:w="0" w:type="dxa"/>
            <w:bottom w:w="0" w:type="dxa"/>
          </w:tblCellMar>
        </w:tblPrEx>
        <w:trPr>
          <w:trHeight w:hRule="exact" w:val="1670"/>
          <w:jc w:val="center"/>
        </w:trPr>
        <w:tc>
          <w:tcPr>
            <w:tcW w:w="1022" w:type="dxa"/>
            <w:tcBorders>
              <w:top w:val="single" w:sz="4" w:space="0" w:color="auto"/>
            </w:tcBorders>
            <w:shd w:val="clear" w:color="auto" w:fill="FFFFFF"/>
          </w:tcPr>
          <w:p w14:paraId="6F96EC46" w14:textId="77777777" w:rsidR="00555CE0" w:rsidRDefault="00555CE0">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Alcaloizi din Vinca (Vincristină) (Vinblastină)</w:t>
            </w:r>
          </w:p>
        </w:tc>
        <w:tc>
          <w:tcPr>
            <w:tcW w:w="1718" w:type="dxa"/>
            <w:tcBorders>
              <w:top w:val="single" w:sz="4" w:space="0" w:color="auto"/>
            </w:tcBorders>
            <w:shd w:val="clear" w:color="auto" w:fill="FFFFFF"/>
          </w:tcPr>
          <w:p w14:paraId="0BF32960" w14:textId="77777777" w:rsidR="00555CE0" w:rsidRDefault="00555CE0">
            <w:pPr xmlns:w="http://schemas.openxmlformats.org/wordprocessingml/2006/main">
              <w:pStyle w:val="Other0"/>
              <w:spacing w:line="271" w:lineRule="auto"/>
              <w:ind w:left="140" w:firstLine="0"/>
              <w:rPr>
                <w:sz w:val="14"/>
                <w:szCs w:val="14"/>
              </w:rPr>
            </w:pPr>
            <w:r xmlns:w="http://schemas.openxmlformats.org/wordprocessingml/2006/main">
              <w:rPr>
                <w:rFonts w:ascii="Tahoma" w:eastAsia="Tahoma" w:hAnsi="Tahoma" w:cs="Tahoma"/>
                <w:sz w:val="14"/>
                <w:szCs w:val="14"/>
              </w:rPr>
              <w:t xml:space="preserve">A se păstra la frigider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 a se dilua în soluție salină fiziologică și a se păstra până la 14 zile. Administrare intravenoasă.</w:t>
            </w:r>
          </w:p>
        </w:tc>
        <w:tc>
          <w:tcPr>
            <w:tcW w:w="1531" w:type="dxa"/>
            <w:tcBorders>
              <w:top w:val="single" w:sz="4" w:space="0" w:color="auto"/>
            </w:tcBorders>
            <w:shd w:val="clear" w:color="auto" w:fill="FFFFFF"/>
          </w:tcPr>
          <w:p w14:paraId="0A8709BE"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În caz de extravazare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 aspirare, încălzire, hialuronidază.</w:t>
            </w:r>
          </w:p>
        </w:tc>
        <w:tc>
          <w:tcPr>
            <w:tcW w:w="1666" w:type="dxa"/>
            <w:tcBorders>
              <w:top w:val="single" w:sz="4" w:space="0" w:color="auto"/>
            </w:tcBorders>
            <w:shd w:val="clear" w:color="auto" w:fill="FFFFFF"/>
            <w:vAlign w:val="center"/>
          </w:tcPr>
          <w:p w14:paraId="798D6489"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Neuropatie periferică cu durere nevralgică, constipație, ileus paralitic, SIADH, convulsii, mielosupresie, alopecie, necroză severă în cazul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extravazării.</w:t>
            </w:r>
          </w:p>
        </w:tc>
        <w:tc>
          <w:tcPr>
            <w:tcW w:w="1070" w:type="dxa"/>
            <w:tcBorders>
              <w:top w:val="single" w:sz="4" w:space="0" w:color="auto"/>
            </w:tcBorders>
            <w:shd w:val="clear" w:color="auto" w:fill="FFFFFF"/>
          </w:tcPr>
          <w:p w14:paraId="4056C38C" w14:textId="77777777" w:rsidR="00555CE0" w:rsidRDefault="00555CE0">
            <w:pPr>
              <w:rPr>
                <w:sz w:val="10"/>
                <w:szCs w:val="10"/>
              </w:rPr>
            </w:pPr>
          </w:p>
        </w:tc>
      </w:tr>
      <w:tr w:rsidR="00555CE0" w14:paraId="31937AED" w14:textId="77777777">
        <w:tblPrEx>
          <w:tblCellMar>
            <w:top w:w="0" w:type="dxa"/>
            <w:bottom w:w="0" w:type="dxa"/>
          </w:tblCellMar>
        </w:tblPrEx>
        <w:trPr>
          <w:trHeight w:hRule="exact" w:val="1522"/>
          <w:jc w:val="center"/>
        </w:trPr>
        <w:tc>
          <w:tcPr>
            <w:tcW w:w="2740" w:type="dxa"/>
            <w:gridSpan w:val="2"/>
            <w:tcBorders>
              <w:top w:val="single" w:sz="4" w:space="0" w:color="auto"/>
            </w:tcBorders>
            <w:shd w:val="clear" w:color="auto" w:fill="FFFFFF"/>
          </w:tcPr>
          <w:p w14:paraId="088D1FE5" w14:textId="77777777" w:rsidR="00555CE0" w:rsidRDefault="00555CE0">
            <w:pPr xmlns:w="http://schemas.openxmlformats.org/wordprocessingml/2006/main">
              <w:pStyle w:val="Other0"/>
              <w:tabs>
                <w:tab w:val="left" w:pos="1138"/>
              </w:tabs>
              <w:spacing w:line="271" w:lineRule="auto"/>
              <w:ind w:firstLine="0"/>
              <w:rPr>
                <w:sz w:val="14"/>
                <w:szCs w:val="14"/>
              </w:rPr>
            </w:pPr>
            <w:r xmlns:w="http://schemas.openxmlformats.org/wordprocessingml/2006/main">
              <w:rPr>
                <w:rFonts w:ascii="Tahoma" w:eastAsia="Tahoma" w:hAnsi="Tahoma" w:cs="Tahoma"/>
                <w:sz w:val="14"/>
                <w:szCs w:val="14"/>
              </w:rPr>
              <w:t xml:space="preserve">Etopozidă VP 16 Diluată în dextroză sau </w:t>
            </w:r>
            <w:r xmlns:w="http://schemas.openxmlformats.org/wordprocessingml/2006/main">
              <w:rPr>
                <w:rFonts w:ascii="Tahoma" w:eastAsia="Tahoma" w:hAnsi="Tahoma" w:cs="Tahoma"/>
                <w:sz w:val="14"/>
                <w:szCs w:val="14"/>
              </w:rPr>
              <w:tab xmlns:w="http://schemas.openxmlformats.org/wordprocessingml/2006/main"/>
            </w:r>
            <w:r xmlns:w="http://schemas.openxmlformats.org/wordprocessingml/2006/main">
              <w:rPr>
                <w:rFonts w:ascii="Tahoma" w:eastAsia="Tahoma" w:hAnsi="Tahoma" w:cs="Tahoma"/>
                <w:sz w:val="14"/>
                <w:szCs w:val="14"/>
              </w:rPr>
              <w:t xml:space="preserve">soluție fiziologică (Vepesid).</w:t>
            </w:r>
          </w:p>
          <w:p w14:paraId="290D5741" w14:textId="77777777" w:rsidR="00555CE0" w:rsidRDefault="00555CE0">
            <w:pPr xmlns:w="http://schemas.openxmlformats.org/wordprocessingml/2006/main">
              <w:pStyle w:val="Other0"/>
              <w:spacing w:line="271" w:lineRule="auto"/>
              <w:ind w:left="1180" w:firstLine="0"/>
              <w:rPr>
                <w:sz w:val="14"/>
                <w:szCs w:val="14"/>
              </w:rPr>
            </w:pPr>
            <w:r xmlns:w="http://schemas.openxmlformats.org/wordprocessingml/2006/main">
              <w:rPr>
                <w:rFonts w:ascii="Tahoma" w:eastAsia="Tahoma" w:hAnsi="Tahoma" w:cs="Tahoma"/>
                <w:sz w:val="14"/>
                <w:szCs w:val="14"/>
              </w:rPr>
              <w:t xml:space="preserve">Poate fi păstrat la temperatura camerei.</w:t>
            </w:r>
          </w:p>
        </w:tc>
        <w:tc>
          <w:tcPr>
            <w:tcW w:w="1531" w:type="dxa"/>
            <w:tcBorders>
              <w:top w:val="single" w:sz="4" w:space="0" w:color="auto"/>
            </w:tcBorders>
            <w:shd w:val="clear" w:color="auto" w:fill="FFFFFF"/>
          </w:tcPr>
          <w:p w14:paraId="7FD921E4"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Administrați perfuzia pe parcursul a cel puțin 1 oră.</w:t>
            </w:r>
          </w:p>
        </w:tc>
        <w:tc>
          <w:tcPr>
            <w:tcW w:w="1666" w:type="dxa"/>
            <w:tcBorders>
              <w:top w:val="single" w:sz="4" w:space="0" w:color="auto"/>
            </w:tcBorders>
            <w:shd w:val="clear" w:color="auto" w:fill="FFFFFF"/>
            <w:vAlign w:val="center"/>
          </w:tcPr>
          <w:p w14:paraId="47F61A65"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Greață, vărsături, diaree, stomatită, alopecie, mielotoxicitate, hepatotoxicitate, neuropatie periferică, alergie, hipotensiune arterială, iritație locală.</w:t>
            </w:r>
          </w:p>
        </w:tc>
        <w:tc>
          <w:tcPr>
            <w:tcW w:w="1070" w:type="dxa"/>
            <w:tcBorders>
              <w:top w:val="single" w:sz="4" w:space="0" w:color="auto"/>
            </w:tcBorders>
            <w:shd w:val="clear" w:color="auto" w:fill="FFFFFF"/>
          </w:tcPr>
          <w:p w14:paraId="475F6431" w14:textId="77777777" w:rsidR="00555CE0" w:rsidRDefault="00555CE0">
            <w:pPr>
              <w:rPr>
                <w:sz w:val="10"/>
                <w:szCs w:val="10"/>
              </w:rPr>
            </w:pPr>
          </w:p>
        </w:tc>
      </w:tr>
      <w:tr w:rsidR="00555CE0" w14:paraId="7BDDFB9B" w14:textId="77777777">
        <w:tblPrEx>
          <w:tblCellMar>
            <w:top w:w="0" w:type="dxa"/>
            <w:bottom w:w="0" w:type="dxa"/>
          </w:tblCellMar>
        </w:tblPrEx>
        <w:trPr>
          <w:trHeight w:hRule="exact" w:val="1522"/>
          <w:jc w:val="center"/>
        </w:trPr>
        <w:tc>
          <w:tcPr>
            <w:tcW w:w="1022" w:type="dxa"/>
            <w:tcBorders>
              <w:top w:val="single" w:sz="4" w:space="0" w:color="auto"/>
            </w:tcBorders>
            <w:shd w:val="clear" w:color="auto" w:fill="FFFFFF"/>
          </w:tcPr>
          <w:p w14:paraId="01DFA8BF"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Bleomicină</w:t>
            </w:r>
          </w:p>
        </w:tc>
        <w:tc>
          <w:tcPr>
            <w:tcW w:w="1718" w:type="dxa"/>
            <w:tcBorders>
              <w:top w:val="single" w:sz="4" w:space="0" w:color="auto"/>
            </w:tcBorders>
            <w:shd w:val="clear" w:color="auto" w:fill="FFFFFF"/>
          </w:tcPr>
          <w:p w14:paraId="7C596845" w14:textId="77777777" w:rsidR="00555CE0" w:rsidRDefault="00555CE0">
            <w:pPr xmlns:w="http://schemas.openxmlformats.org/wordprocessingml/2006/main">
              <w:pStyle w:val="Other0"/>
              <w:spacing w:line="269" w:lineRule="auto"/>
              <w:ind w:left="140" w:firstLine="0"/>
              <w:rPr>
                <w:sz w:val="14"/>
                <w:szCs w:val="14"/>
              </w:rPr>
            </w:pPr>
            <w:r xmlns:w="http://schemas.openxmlformats.org/wordprocessingml/2006/main">
              <w:rPr>
                <w:rFonts w:ascii="Tahoma" w:eastAsia="Tahoma" w:hAnsi="Tahoma" w:cs="Tahoma"/>
                <w:sz w:val="14"/>
                <w:szCs w:val="14"/>
              </w:rPr>
              <w:t xml:space="preserve">A se păstra la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temperatura camerei. Numai pentru administrare intravenoasă, diluați în soluție salină fiziologică.</w:t>
            </w:r>
          </w:p>
        </w:tc>
        <w:tc>
          <w:tcPr>
            <w:tcW w:w="1531" w:type="dxa"/>
            <w:tcBorders>
              <w:top w:val="single" w:sz="4" w:space="0" w:color="auto"/>
            </w:tcBorders>
            <w:shd w:val="clear" w:color="auto" w:fill="FFFFFF"/>
          </w:tcPr>
          <w:p w14:paraId="0D022AD0" w14:textId="77777777" w:rsidR="00555CE0" w:rsidRDefault="00555CE0">
            <w:pPr>
              <w:rPr>
                <w:sz w:val="10"/>
                <w:szCs w:val="10"/>
              </w:rPr>
            </w:pPr>
          </w:p>
        </w:tc>
        <w:tc>
          <w:tcPr>
            <w:tcW w:w="1666" w:type="dxa"/>
            <w:tcBorders>
              <w:top w:val="single" w:sz="4" w:space="0" w:color="auto"/>
            </w:tcBorders>
            <w:shd w:val="clear" w:color="auto" w:fill="FFFFFF"/>
          </w:tcPr>
          <w:p w14:paraId="27312ED4"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Toxicitate pulmonară, febră, greață, vărsături, dureri de cap, alopecie, erupție cutanată.</w:t>
            </w:r>
          </w:p>
        </w:tc>
        <w:tc>
          <w:tcPr>
            <w:tcW w:w="1070" w:type="dxa"/>
            <w:tcBorders>
              <w:top w:val="single" w:sz="4" w:space="0" w:color="auto"/>
            </w:tcBorders>
            <w:shd w:val="clear" w:color="auto" w:fill="FFFFFF"/>
            <w:vAlign w:val="center"/>
          </w:tcPr>
          <w:p w14:paraId="24DE3683"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Efectul său este amplificat de: cisplatină, vincristină, oxigen și iradiere toracică.</w:t>
            </w:r>
          </w:p>
        </w:tc>
      </w:tr>
      <w:tr w:rsidR="00555CE0" w14:paraId="3D102684" w14:textId="77777777">
        <w:tblPrEx>
          <w:tblCellMar>
            <w:top w:w="0" w:type="dxa"/>
            <w:bottom w:w="0" w:type="dxa"/>
          </w:tblCellMar>
        </w:tblPrEx>
        <w:trPr>
          <w:trHeight w:hRule="exact" w:val="1277"/>
          <w:jc w:val="center"/>
        </w:trPr>
        <w:tc>
          <w:tcPr>
            <w:tcW w:w="1022" w:type="dxa"/>
            <w:tcBorders>
              <w:top w:val="single" w:sz="4" w:space="0" w:color="auto"/>
              <w:bottom w:val="single" w:sz="4" w:space="0" w:color="auto"/>
            </w:tcBorders>
            <w:shd w:val="clear" w:color="auto" w:fill="FFFFFF"/>
          </w:tcPr>
          <w:p w14:paraId="0E0A561C"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Dacărbazină</w:t>
            </w:r>
          </w:p>
        </w:tc>
        <w:tc>
          <w:tcPr>
            <w:tcW w:w="1718" w:type="dxa"/>
            <w:tcBorders>
              <w:top w:val="single" w:sz="4" w:space="0" w:color="auto"/>
              <w:bottom w:val="single" w:sz="4" w:space="0" w:color="auto"/>
            </w:tcBorders>
            <w:shd w:val="clear" w:color="auto" w:fill="FFFFFF"/>
          </w:tcPr>
          <w:p w14:paraId="3D9619C2" w14:textId="77777777" w:rsidR="00555CE0" w:rsidRDefault="00555CE0">
            <w:pPr xmlns:w="http://schemas.openxmlformats.org/wordprocessingml/2006/main">
              <w:pStyle w:val="Other0"/>
              <w:spacing w:line="269" w:lineRule="auto"/>
              <w:ind w:left="140" w:firstLine="0"/>
              <w:rPr>
                <w:sz w:val="14"/>
                <w:szCs w:val="14"/>
              </w:rPr>
            </w:pPr>
            <w:r xmlns:w="http://schemas.openxmlformats.org/wordprocessingml/2006/main">
              <w:rPr>
                <w:rFonts w:ascii="Tahoma" w:eastAsia="Tahoma" w:hAnsi="Tahoma" w:cs="Tahoma"/>
                <w:sz w:val="14"/>
                <w:szCs w:val="14"/>
              </w:rPr>
              <w:t xml:space="preserve">A se păstra la frigider. Doar pentru administrare intravenoasă. Se diluează în soluție salină fiziologică.</w:t>
            </w:r>
          </w:p>
        </w:tc>
        <w:tc>
          <w:tcPr>
            <w:tcW w:w="1531" w:type="dxa"/>
            <w:tcBorders>
              <w:top w:val="single" w:sz="4" w:space="0" w:color="auto"/>
              <w:bottom w:val="single" w:sz="4" w:space="0" w:color="auto"/>
            </w:tcBorders>
            <w:shd w:val="clear" w:color="auto" w:fill="FFFFFF"/>
          </w:tcPr>
          <w:p w14:paraId="4266FA0C" w14:textId="77777777" w:rsidR="00555CE0" w:rsidRDefault="00555CE0">
            <w:pPr>
              <w:rPr>
                <w:sz w:val="10"/>
                <w:szCs w:val="10"/>
              </w:rPr>
            </w:pPr>
          </w:p>
        </w:tc>
        <w:tc>
          <w:tcPr>
            <w:tcW w:w="1666" w:type="dxa"/>
            <w:tcBorders>
              <w:top w:val="single" w:sz="4" w:space="0" w:color="auto"/>
              <w:bottom w:val="single" w:sz="4" w:space="0" w:color="auto"/>
            </w:tcBorders>
            <w:shd w:val="clear" w:color="auto" w:fill="FFFFFF"/>
          </w:tcPr>
          <w:p w14:paraId="03937EA5" w14:textId="77777777" w:rsidR="00555CE0" w:rsidRDefault="00555CE0">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Greață, vărsături, anorexie, mielosupresie, hepatotoxicitate, alopecie, sindrom febril.</w:t>
            </w:r>
          </w:p>
        </w:tc>
        <w:tc>
          <w:tcPr>
            <w:tcW w:w="1070" w:type="dxa"/>
            <w:tcBorders>
              <w:top w:val="single" w:sz="4" w:space="0" w:color="auto"/>
              <w:bottom w:val="single" w:sz="4" w:space="0" w:color="auto"/>
            </w:tcBorders>
            <w:shd w:val="clear" w:color="auto" w:fill="FFFFFF"/>
          </w:tcPr>
          <w:p w14:paraId="4C6E4314" w14:textId="77777777" w:rsidR="00555CE0" w:rsidRDefault="00555CE0">
            <w:pPr>
              <w:rPr>
                <w:sz w:val="10"/>
                <w:szCs w:val="10"/>
              </w:rPr>
            </w:pPr>
          </w:p>
        </w:tc>
      </w:tr>
    </w:tbl>
    <w:p w14:paraId="2FA25E09" w14:textId="77777777" w:rsidR="00555CE0" w:rsidRDefault="00555CE0">
      <w:pPr>
        <w:sectPr w:rsidR="00555CE0" w:rsidSect="00555CE0">
          <w:pgSz w:w="8506" w:h="12754"/>
          <w:pgMar w:top="742" w:right="439" w:bottom="669" w:left="439" w:header="0" w:footer="3" w:gutter="582"/>
          <w:cols w:space="720"/>
          <w:noEndnote/>
          <w:docGrid w:linePitch="360"/>
          <w15:footnoteColumns w:val="1"/>
        </w:sectPr>
      </w:pPr>
    </w:p>
    <w:p w14:paraId="02FE4F12" w14:textId="77777777" w:rsidR="00555CE0" w:rsidRDefault="00555CE0">
      <w:pPr xmlns:w="http://schemas.openxmlformats.org/wordprocessingml/2006/main" xmlns:r="http://schemas.openxmlformats.org/officeDocument/2006/relationships" xmlns:w15="http://schemas.microsoft.com/office/word/2012/wordml">
        <w:pStyle w:val="Other0"/>
        <w:spacing w:line="240" w:lineRule="auto"/>
        <w:ind w:firstLine="0"/>
        <w:jc w:val="right"/>
        <w:rPr>
          <w:sz w:val="38"/>
          <w:szCs w:val="38"/>
        </w:rPr>
        <w:sectPr w:rsidR="00555CE0" w:rsidSect="00555CE0">
          <w:headerReference w:type="even" r:id="rId52"/>
          <w:headerReference w:type="default" r:id="rId53"/>
          <w:footerReference w:type="even" r:id="rId54"/>
          <w:footerReference w:type="default" r:id="rId55"/>
          <w:headerReference w:type="first" r:id="rId56"/>
          <w:footerReference w:type="first" r:id="rId57"/>
          <w:pgSz w:w="8506" w:h="12754"/>
          <w:pgMar w:top="1382" w:right="446" w:bottom="777" w:left="446" w:header="0" w:footer="3" w:gutter="562"/>
          <w:pgNumType w:start="381"/>
          <w:cols w:space="720"/>
          <w:noEndnote/>
          <w:titlePg/>
          <w:docGrid w:linePitch="360"/>
          <w15:footnoteColumns w:val="1"/>
        </w:sectPr>
      </w:pPr>
      <w:r xmlns:w="http://schemas.openxmlformats.org/wordprocessingml/2006/main">
        <w:rPr>
          <w:rFonts w:ascii="Lucida Sans Unicode" w:eastAsia="Lucida Sans Unicode" w:hAnsi="Lucida Sans Unicode" w:cs="Lucida Sans Unicode"/>
          <w:sz w:val="38"/>
          <w:szCs w:val="38"/>
        </w:rPr>
        <w:t xml:space="preserve">Patologie chirurgicală</w:t>
      </w:r>
    </w:p>
    <w:p w14:paraId="712C2A2C" w14:textId="77777777" w:rsidR="00555CE0" w:rsidRDefault="00555CE0">
      <w:pPr>
        <w:spacing w:line="240" w:lineRule="exact"/>
        <w:rPr>
          <w:sz w:val="19"/>
          <w:szCs w:val="19"/>
        </w:rPr>
      </w:pPr>
    </w:p>
    <w:p w14:paraId="465AC283" w14:textId="77777777" w:rsidR="00555CE0" w:rsidRDefault="00555CE0">
      <w:pPr>
        <w:spacing w:line="240" w:lineRule="exact"/>
        <w:rPr>
          <w:sz w:val="19"/>
          <w:szCs w:val="19"/>
        </w:rPr>
      </w:pPr>
    </w:p>
    <w:p w14:paraId="22E4F4FB" w14:textId="77777777" w:rsidR="00555CE0" w:rsidRDefault="00555CE0">
      <w:pPr>
        <w:spacing w:line="240" w:lineRule="exact"/>
        <w:rPr>
          <w:sz w:val="19"/>
          <w:szCs w:val="19"/>
        </w:rPr>
      </w:pPr>
    </w:p>
    <w:p w14:paraId="44970F69" w14:textId="77777777" w:rsidR="00555CE0" w:rsidRDefault="00555CE0">
      <w:pPr>
        <w:spacing w:line="240" w:lineRule="exact"/>
        <w:rPr>
          <w:sz w:val="19"/>
          <w:szCs w:val="19"/>
        </w:rPr>
      </w:pPr>
    </w:p>
    <w:p w14:paraId="7236FAE5" w14:textId="77777777" w:rsidR="00555CE0" w:rsidRDefault="00555CE0">
      <w:pPr>
        <w:spacing w:line="240" w:lineRule="exact"/>
        <w:rPr>
          <w:sz w:val="19"/>
          <w:szCs w:val="19"/>
        </w:rPr>
      </w:pPr>
    </w:p>
    <w:p w14:paraId="42441588" w14:textId="77777777" w:rsidR="00555CE0" w:rsidRDefault="00555CE0">
      <w:pPr>
        <w:spacing w:line="240" w:lineRule="exact"/>
        <w:rPr>
          <w:sz w:val="19"/>
          <w:szCs w:val="19"/>
        </w:rPr>
      </w:pPr>
    </w:p>
    <w:p w14:paraId="48FAE370" w14:textId="77777777" w:rsidR="00555CE0" w:rsidRDefault="00555CE0">
      <w:pPr>
        <w:spacing w:line="240" w:lineRule="exact"/>
        <w:rPr>
          <w:sz w:val="19"/>
          <w:szCs w:val="19"/>
        </w:rPr>
      </w:pPr>
    </w:p>
    <w:p w14:paraId="5BF42224" w14:textId="77777777" w:rsidR="00555CE0" w:rsidRDefault="00555CE0">
      <w:pPr>
        <w:spacing w:line="240" w:lineRule="exact"/>
        <w:rPr>
          <w:sz w:val="19"/>
          <w:szCs w:val="19"/>
        </w:rPr>
      </w:pPr>
    </w:p>
    <w:p w14:paraId="3FCEB2D8" w14:textId="77777777" w:rsidR="00555CE0" w:rsidRDefault="00555CE0">
      <w:pPr>
        <w:spacing w:line="240" w:lineRule="exact"/>
        <w:rPr>
          <w:sz w:val="19"/>
          <w:szCs w:val="19"/>
        </w:rPr>
      </w:pPr>
    </w:p>
    <w:p w14:paraId="77AFD44B" w14:textId="77777777" w:rsidR="00555CE0" w:rsidRDefault="00555CE0">
      <w:pPr>
        <w:spacing w:line="240" w:lineRule="exact"/>
        <w:rPr>
          <w:sz w:val="19"/>
          <w:szCs w:val="19"/>
        </w:rPr>
      </w:pPr>
    </w:p>
    <w:p w14:paraId="2F703A8E" w14:textId="77777777" w:rsidR="00555CE0" w:rsidRDefault="00555CE0">
      <w:pPr>
        <w:spacing w:line="240" w:lineRule="exact"/>
        <w:rPr>
          <w:sz w:val="19"/>
          <w:szCs w:val="19"/>
        </w:rPr>
      </w:pPr>
    </w:p>
    <w:p w14:paraId="7F83366B" w14:textId="77777777" w:rsidR="00555CE0" w:rsidRDefault="00555CE0">
      <w:pPr>
        <w:spacing w:before="108" w:after="108" w:line="240" w:lineRule="exact"/>
        <w:rPr>
          <w:sz w:val="19"/>
          <w:szCs w:val="19"/>
        </w:rPr>
      </w:pPr>
    </w:p>
    <w:p w14:paraId="67CBA918" w14:textId="77777777" w:rsidR="00555CE0" w:rsidRDefault="00555CE0">
      <w:pPr>
        <w:spacing w:line="1" w:lineRule="exact"/>
        <w:sectPr w:rsidR="00555CE0" w:rsidSect="00555CE0">
          <w:type w:val="continuous"/>
          <w:pgSz w:w="8506" w:h="12754"/>
          <w:pgMar w:top="778" w:right="0" w:bottom="749" w:left="0" w:header="0" w:footer="3" w:gutter="0"/>
          <w:cols w:space="720"/>
          <w:noEndnote/>
          <w:docGrid w:linePitch="360"/>
          <w15:footnoteColumns w:val="1"/>
        </w:sectPr>
      </w:pPr>
    </w:p>
    <w:p w14:paraId="0B22F23C" w14:textId="77777777" w:rsidR="00555CE0" w:rsidRDefault="00555CE0">
      <w:pPr xmlns:w="http://schemas.openxmlformats.org/wordprocessingml/2006/main">
        <w:pStyle w:val="Heading41"/>
        <w:keepNext/>
        <w:keepLines/>
        <w:numPr>
          <w:ilvl w:val="0"/>
          <w:numId w:val="327"/>
        </w:numPr>
        <w:spacing w:after="260" w:line="240" w:lineRule="auto"/>
        <w:jc w:val="both"/>
        <w:rPr>
          <w:sz w:val="20"/>
          <w:szCs w:val="20"/>
        </w:rPr>
      </w:pPr>
      <w:bookmarkStart xmlns:w="http://schemas.openxmlformats.org/wordprocessingml/2006/main" w:id="1000" w:name="bookmark4579"/>
      <w:bookmarkStart xmlns:w="http://schemas.openxmlformats.org/wordprocessingml/2006/main" w:id="1001" w:name="bookmark4577"/>
      <w:bookmarkStart xmlns:w="http://schemas.openxmlformats.org/wordprocessingml/2006/main" w:id="1002" w:name="bookmark4578"/>
      <w:bookmarkStart xmlns:w="http://schemas.openxmlformats.org/wordprocessingml/2006/main" w:id="1003" w:name="bookmark4580"/>
      <w:bookmarkEnd xmlns:w="http://schemas.openxmlformats.org/wordprocessingml/2006/main" w:id="1000"/>
      <w:r xmlns:w="http://schemas.openxmlformats.org/wordprocessingml/2006/main">
        <w:rPr>
          <w:b w:val="0"/>
          <w:bCs w:val="0"/>
          <w:sz w:val="20"/>
          <w:szCs w:val="20"/>
        </w:rPr>
        <w:t xml:space="preserve">1. </w:t>
      </w:r>
      <w:r xmlns:w="http://schemas.openxmlformats.org/wordprocessingml/2006/main">
        <w:rPr>
          <w:sz w:val="20"/>
          <w:szCs w:val="20"/>
        </w:rPr>
        <w:t xml:space="preserve">Invaginație intestinală</w:t>
      </w:r>
      <w:bookmarkEnd xmlns:w="http://schemas.openxmlformats.org/wordprocessingml/2006/main" w:id="1001"/>
      <w:bookmarkEnd xmlns:w="http://schemas.openxmlformats.org/wordprocessingml/2006/main" w:id="1002"/>
      <w:bookmarkEnd xmlns:w="http://schemas.openxmlformats.org/wordprocessingml/2006/main" w:id="1003"/>
    </w:p>
    <w:p w14:paraId="56B3AC94" w14:textId="77777777" w:rsidR="00555CE0" w:rsidRDefault="00555CE0">
      <w:pPr xmlns:w="http://schemas.openxmlformats.org/wordprocessingml/2006/main">
        <w:pStyle w:val="BodyText"/>
        <w:ind w:firstLine="0"/>
        <w:jc w:val="both"/>
      </w:pPr>
      <w:r xmlns:w="http://schemas.openxmlformats.org/wordprocessingml/2006/main">
        <w:t xml:space="preserve">Invaginația intestinală sau invaginația intestinului este deplasarea unei porțiuni a intestinului în segmentul distal al aceluiași intestin. Porțiunea proximală este trasă în intestinul distal prin peristaltism, iar mezenterul este, de asemenea, tras </w:t>
      </w:r>
      <w:r xmlns:w="http://schemas.openxmlformats.org/wordprocessingml/2006/main">
        <w:softHyphen xmlns:w="http://schemas.openxmlformats.org/wordprocessingml/2006/main"/>
      </w:r>
      <w:r xmlns:w="http://schemas.openxmlformats.org/wordprocessingml/2006/main">
        <w:t xml:space="preserve">, provocând obstrucție venoasă și edem al peretelui intestinal. Dacă nu este tratată, poate duce la compromiterea circulației arteriale și gangrenă a peretelui intestinal.</w:t>
      </w:r>
    </w:p>
    <w:p w14:paraId="45F0A03A" w14:textId="77777777" w:rsidR="00555CE0" w:rsidRDefault="00555CE0">
      <w:pPr xmlns:w="http://schemas.openxmlformats.org/wordprocessingml/2006/main">
        <w:pStyle w:val="BodyText"/>
        <w:ind w:firstLine="320"/>
        <w:jc w:val="both"/>
      </w:pPr>
      <w:r xmlns:w="http://schemas.openxmlformats.org/wordprocessingml/2006/main">
        <w:t xml:space="preserve">Este cea mai frecventă cauză de </w:t>
      </w:r>
      <w:r xmlns:w="http://schemas.openxmlformats.org/wordprocessingml/2006/main">
        <w:softHyphen xmlns:w="http://schemas.openxmlformats.org/wordprocessingml/2006/main"/>
      </w:r>
      <w:r xmlns:w="http://schemas.openxmlformats.org/wordprocessingml/2006/main">
        <w:t xml:space="preserve">obstrucție intestinală acută în primul an de viață, cu cea mai mare incidență între 5 și 10 luni.</w:t>
      </w:r>
    </w:p>
    <w:p w14:paraId="3B3FB194" w14:textId="77777777" w:rsidR="00555CE0" w:rsidRDefault="00555CE0">
      <w:pPr xmlns:w="http://schemas.openxmlformats.org/wordprocessingml/2006/main">
        <w:pStyle w:val="BodyText"/>
        <w:spacing w:after="200"/>
        <w:ind w:firstLine="320"/>
        <w:jc w:val="both"/>
      </w:pPr>
      <w:r xmlns:w="http://schemas.openxmlformats.org/wordprocessingml/2006/main">
        <w:t xml:space="preserve">În funcție de localizarea lor, se recunosc patru tipuri, cel mai frecvent fiind ileocolicul, care începe la (sau în apropierea) valvei ileocecale </w:t>
      </w:r>
      <w:r xmlns:w="http://schemas.openxmlformats.org/wordprocessingml/2006/main">
        <w:softHyphen xmlns:w="http://schemas.openxmlformats.org/wordprocessingml/2006/main"/>
      </w:r>
      <w:r xmlns:w="http://schemas.openxmlformats.org/wordprocessingml/2006/main">
        <w:t xml:space="preserve">, dând naștere la simptome tipice. Celelalte tipuri sunt ileoileal, colocolic și ileocecal.</w:t>
      </w:r>
    </w:p>
    <w:p w14:paraId="158C52CF" w14:textId="77777777" w:rsidR="00555CE0" w:rsidRDefault="00555CE0">
      <w:pPr xmlns:w="http://schemas.openxmlformats.org/wordprocessingml/2006/main">
        <w:pStyle w:val="Heading51"/>
        <w:keepNext/>
        <w:keepLines/>
      </w:pPr>
      <w:bookmarkStart xmlns:w="http://schemas.openxmlformats.org/wordprocessingml/2006/main" w:id="1004" w:name="bookmark4581"/>
      <w:bookmarkStart xmlns:w="http://schemas.openxmlformats.org/wordprocessingml/2006/main" w:id="1005" w:name="bookmark4582"/>
      <w:bookmarkStart xmlns:w="http://schemas.openxmlformats.org/wordprocessingml/2006/main" w:id="1006" w:name="bookmark4583"/>
      <w:r xmlns:w="http://schemas.openxmlformats.org/wordprocessingml/2006/main">
        <w:t xml:space="preserve">Etiologie</w:t>
      </w:r>
      <w:bookmarkEnd xmlns:w="http://schemas.openxmlformats.org/wordprocessingml/2006/main" w:id="1004"/>
      <w:bookmarkEnd xmlns:w="http://schemas.openxmlformats.org/wordprocessingml/2006/main" w:id="1005"/>
      <w:bookmarkEnd xmlns:w="http://schemas.openxmlformats.org/wordprocessingml/2006/main" w:id="1006"/>
    </w:p>
    <w:p w14:paraId="43519316" w14:textId="77777777" w:rsidR="00555CE0" w:rsidRDefault="00555CE0">
      <w:pPr xmlns:w="http://schemas.openxmlformats.org/wordprocessingml/2006/main">
        <w:pStyle w:val="BodyText"/>
        <w:ind w:firstLine="0"/>
        <w:jc w:val="both"/>
      </w:pPr>
      <w:r xmlns:w="http://schemas.openxmlformats.org/wordprocessingml/2006/main">
        <w:t xml:space="preserve">În majoritatea cazurilor etiologia este necunoscută, în special la copiii sub 2 ani, dar au fost postulate cauze declanșatoare </w:t>
      </w:r>
      <w:r xmlns:w="http://schemas.openxmlformats.org/wordprocessingml/2006/main">
        <w:softHyphen xmlns:w="http://schemas.openxmlformats.org/wordprocessingml/2006/main"/>
      </w:r>
      <w:r xmlns:w="http://schemas.openxmlformats.org/wordprocessingml/2006/main">
        <w:t xml:space="preserve">precum hipertrofia țesutului limfoid al peretelui intestinal secundară infecțiilor virale (adenovirus și rotavirus) și creșterea exagerată a peristaltismului.</w:t>
      </w:r>
    </w:p>
    <w:p w14:paraId="2B847C33" w14:textId="77777777" w:rsidR="00555CE0" w:rsidRDefault="00555CE0">
      <w:pPr xmlns:w="http://schemas.openxmlformats.org/wordprocessingml/2006/main">
        <w:pStyle w:val="BodyText"/>
        <w:spacing w:after="200"/>
        <w:ind w:firstLine="320"/>
        <w:jc w:val="both"/>
      </w:pPr>
      <w:r xmlns:w="http://schemas.openxmlformats.org/wordprocessingml/2006/main">
        <w:t xml:space="preserve">La un procent mic de copii mai mari, cauza a fost identificată ca fiind diverticulul Meckel, hematom și edem submucosal (sindromul hemolitic uremic, purpura Henoch-Schönlein), chisturi enterice </w:t>
      </w:r>
      <w:r xmlns:w="http://schemas.openxmlformats.org/wordprocessingml/2006/main">
        <w:softHyphen xmlns:w="http://schemas.openxmlformats.org/wordprocessingml/2006/main"/>
      </w:r>
      <w:r xmlns:w="http://schemas.openxmlformats.org/wordprocessingml/2006/main">
        <w:t xml:space="preserve">, polipi, duplicații intestinale, limfom și limfosarcom și țesut pancreatic aberant care ar acționa ca șef al invaginării.</w:t>
      </w:r>
    </w:p>
    <w:p w14:paraId="149D75C4" w14:textId="77777777" w:rsidR="00555CE0" w:rsidRDefault="00555CE0">
      <w:pPr xmlns:w="http://schemas.openxmlformats.org/wordprocessingml/2006/main">
        <w:pStyle w:val="Heading51"/>
        <w:keepNext/>
        <w:keepLines/>
        <w:spacing w:after="200"/>
      </w:pPr>
      <w:bookmarkStart xmlns:w="http://schemas.openxmlformats.org/wordprocessingml/2006/main" w:id="1007" w:name="bookmark4584"/>
      <w:bookmarkStart xmlns:w="http://schemas.openxmlformats.org/wordprocessingml/2006/main" w:id="1008" w:name="bookmark4585"/>
      <w:bookmarkStart xmlns:w="http://schemas.openxmlformats.org/wordprocessingml/2006/main" w:id="1009" w:name="bookmark4586"/>
      <w:r xmlns:w="http://schemas.openxmlformats.org/wordprocessingml/2006/main">
        <w:t xml:space="preserve">Diagnostic</w:t>
      </w:r>
      <w:bookmarkEnd xmlns:w="http://schemas.openxmlformats.org/wordprocessingml/2006/main" w:id="1007"/>
      <w:bookmarkEnd xmlns:w="http://schemas.openxmlformats.org/wordprocessingml/2006/main" w:id="1008"/>
      <w:bookmarkEnd xmlns:w="http://schemas.openxmlformats.org/wordprocessingml/2006/main" w:id="1009"/>
    </w:p>
    <w:p w14:paraId="77BB8D62" w14:textId="77777777" w:rsidR="00555CE0" w:rsidRDefault="00555CE0">
      <w:pPr xmlns:w="http://schemas.openxmlformats.org/wordprocessingml/2006/main">
        <w:pStyle w:val="BodyText"/>
        <w:numPr>
          <w:ilvl w:val="0"/>
          <w:numId w:val="331"/>
        </w:numPr>
        <w:tabs>
          <w:tab w:val="left" w:pos="294"/>
        </w:tabs>
        <w:spacing w:after="200" w:line="283" w:lineRule="auto"/>
        <w:ind w:firstLine="0"/>
        <w:jc w:val="both"/>
      </w:pPr>
      <w:bookmarkStart xmlns:w="http://schemas.openxmlformats.org/wordprocessingml/2006/main" w:id="1010" w:name="bookmark4587"/>
      <w:bookmarkEnd xmlns:w="http://schemas.openxmlformats.org/wordprocessingml/2006/main" w:id="1010"/>
      <w:r xmlns:w="http://schemas.openxmlformats.org/wordprocessingml/2006/main">
        <w:rPr>
          <w:rFonts w:ascii="Tahoma" w:eastAsia="Tahoma" w:hAnsi="Tahoma" w:cs="Tahoma"/>
          <w:sz w:val="15"/>
          <w:szCs w:val="15"/>
        </w:rPr>
        <w:t xml:space="preserve">ISTORIC MEDICAL: </w:t>
      </w:r>
      <w:r xmlns:w="http://schemas.openxmlformats.org/wordprocessingml/2006/main">
        <w:t xml:space="preserve">Se vor adresa întrebări despre modul și momentul de la debut, infecțiile virale din săptămânile anterioare și alte </w:t>
      </w:r>
      <w:r xmlns:w="http://schemas.openxmlformats.org/wordprocessingml/2006/main">
        <w:softHyphen xmlns:w="http://schemas.openxmlformats.org/wordprocessingml/2006/main"/>
      </w:r>
      <w:r xmlns:w="http://schemas.openxmlformats.org/wordprocessingml/2006/main">
        <w:t xml:space="preserve">informații de fundal potențial legate de tabloul clinic.</w:t>
      </w:r>
    </w:p>
    <w:p w14:paraId="712BD6BE" w14:textId="77777777" w:rsidR="00555CE0" w:rsidRDefault="00555CE0">
      <w:pPr xmlns:w="http://schemas.openxmlformats.org/wordprocessingml/2006/main">
        <w:pStyle w:val="BodyText"/>
        <w:numPr>
          <w:ilvl w:val="0"/>
          <w:numId w:val="331"/>
        </w:numPr>
        <w:tabs>
          <w:tab w:val="left" w:pos="303"/>
        </w:tabs>
        <w:spacing w:after="200" w:line="283" w:lineRule="auto"/>
        <w:ind w:firstLine="0"/>
        <w:jc w:val="both"/>
      </w:pPr>
      <w:bookmarkStart xmlns:w="http://schemas.openxmlformats.org/wordprocessingml/2006/main" w:id="1011" w:name="bookmark4588"/>
      <w:bookmarkEnd xmlns:w="http://schemas.openxmlformats.org/wordprocessingml/2006/main" w:id="1011"/>
      <w:r xmlns:w="http://schemas.openxmlformats.org/wordprocessingml/2006/main">
        <w:rPr>
          <w:rFonts w:ascii="Tahoma" w:eastAsia="Tahoma" w:hAnsi="Tahoma" w:cs="Tahoma"/>
          <w:sz w:val="15"/>
          <w:szCs w:val="15"/>
        </w:rPr>
        <w:t xml:space="preserve">EXAMEN FIZIC: </w:t>
      </w:r>
      <w:r xmlns:w="http://schemas.openxmlformats.org/wordprocessingml/2006/main">
        <w:t xml:space="preserve">Trăsătura caracteristică este durerea abdominală colică însoțită de plâns brusc și flexia picioarelor pe abdomen care se repetă la intervale de 10 până la 15 minute, în afara acestor episoade pacientul se calmează de obicei sau chiar prezintă </w:t>
      </w:r>
      <w:r xmlns:w="http://schemas.openxmlformats.org/wordprocessingml/2006/main">
        <w:softHyphen xmlns:w="http://schemas.openxmlformats.org/wordprocessingml/2006/main"/>
      </w:r>
      <w:r xmlns:w="http://schemas.openxmlformats.org/wordprocessingml/2006/main">
        <w:t xml:space="preserve">somnolență.</w:t>
      </w:r>
    </w:p>
    <w:p w14:paraId="39DA37D3" w14:textId="77777777" w:rsidR="00555CE0" w:rsidRDefault="00555CE0">
      <w:pPr xmlns:w="http://schemas.openxmlformats.org/wordprocessingml/2006/main">
        <w:pStyle w:val="BodyText"/>
        <w:jc w:val="both"/>
      </w:pPr>
      <w:r xmlns:w="http://schemas.openxmlformats.org/wordprocessingml/2006/main">
        <w:t xml:space="preserve">Copilul este de obicei palid </w:t>
      </w:r>
      <w:r xmlns:w="http://schemas.openxmlformats.org/wordprocessingml/2006/main">
        <w:softHyphen xmlns:w="http://schemas.openxmlformats.org/wordprocessingml/2006/main"/>
      </w:r>
      <w:r xmlns:w="http://schemas.openxmlformats.org/wordprocessingml/2006/main">
        <w:t xml:space="preserve">și transpirat, cu un refuz pronunțat de a mânca. Inițial pot apărea vărsături cu resturi alimentare, care devin bilioase pe măsură ce boala progresează.</w:t>
      </w:r>
    </w:p>
    <w:p w14:paraId="039C7CC9" w14:textId="77777777" w:rsidR="00555CE0" w:rsidRDefault="00555CE0">
      <w:pPr xmlns:w="http://schemas.openxmlformats.org/wordprocessingml/2006/main">
        <w:pStyle w:val="BodyText"/>
        <w:jc w:val="both"/>
      </w:pPr>
      <w:r xmlns:w="http://schemas.openxmlformats.org/wordprocessingml/2006/main">
        <w:t xml:space="preserve">Scaunele pot fi inițial normale </w:t>
      </w:r>
      <w:r xmlns:w="http://schemas.openxmlformats.org/wordprocessingml/2006/main">
        <w:softHyphen xmlns:w="http://schemas.openxmlformats.org/wordprocessingml/2006/main"/>
      </w:r>
      <w:r xmlns:w="http://schemas.openxmlformats.org/wordprocessingml/2006/main">
        <w:t xml:space="preserve">și apoi pot deveni mucoase, de culoare roșu închis, descrise clasic ca „jeleu de coacăze”, care sunt uneori evidente doar după un tuș rectal sau după plasarea unei sonde rectale sub apă, unde există și dovezi ale absenței eliminării gazelor.</w:t>
      </w:r>
    </w:p>
    <w:p w14:paraId="256BEA69" w14:textId="77777777" w:rsidR="00555CE0" w:rsidRDefault="00555CE0">
      <w:pPr xmlns:w="http://schemas.openxmlformats.org/wordprocessingml/2006/main">
        <w:pStyle w:val="BodyText"/>
        <w:jc w:val="both"/>
      </w:pPr>
      <w:r xmlns:w="http://schemas.openxmlformats.org/wordprocessingml/2006/main">
        <w:t xml:space="preserve">În timpul episoadelor de durere, </w:t>
      </w:r>
      <w:r xmlns:w="http://schemas.openxmlformats.org/wordprocessingml/2006/main">
        <w:softHyphen xmlns:w="http://schemas.openxmlformats.org/wordprocessingml/2006/main"/>
      </w:r>
      <w:r xmlns:w="http://schemas.openxmlformats.org/wordprocessingml/2006/main">
        <w:t xml:space="preserve">se pot ausculta sunete hiperperistaltice.</w:t>
      </w:r>
    </w:p>
    <w:p w14:paraId="380C8B3F" w14:textId="77777777" w:rsidR="00555CE0" w:rsidRDefault="00555CE0">
      <w:pPr xmlns:w="http://schemas.openxmlformats.org/wordprocessingml/2006/main">
        <w:pStyle w:val="BodyText"/>
        <w:spacing w:after="220"/>
        <w:jc w:val="both"/>
      </w:pPr>
      <w:r xmlns:w="http://schemas.openxmlformats.org/wordprocessingml/2006/main">
        <w:t xml:space="preserve">Dacă procesul obstructiv a fost prelungit, pacientul poate fi deshidratat, poate părea grav bolnav și poate chiar prezenta șoc hipovolemic.</w:t>
      </w:r>
    </w:p>
    <w:p w14:paraId="5446C634" w14:textId="77777777" w:rsidR="00555CE0" w:rsidRDefault="00555CE0">
      <w:pPr xmlns:w="http://schemas.openxmlformats.org/wordprocessingml/2006/main">
        <w:pStyle w:val="Bodytext30"/>
        <w:spacing w:after="260"/>
        <w:jc w:val="both"/>
      </w:pPr>
      <w:r xmlns:w="http://schemas.openxmlformats.org/wordprocessingml/2006/main">
        <w:t xml:space="preserve">C. EXAMENE SUPLIMENTARE:</w:t>
      </w:r>
    </w:p>
    <w:p w14:paraId="3A2E9C52" w14:textId="77777777" w:rsidR="00555CE0" w:rsidRDefault="00555CE0">
      <w:pPr xmlns:w="http://schemas.openxmlformats.org/wordprocessingml/2006/main">
        <w:pStyle w:val="BodyText"/>
        <w:numPr>
          <w:ilvl w:val="0"/>
          <w:numId w:val="332"/>
        </w:numPr>
        <w:tabs>
          <w:tab w:val="left" w:pos="577"/>
        </w:tabs>
        <w:jc w:val="both"/>
      </w:pPr>
      <w:bookmarkStart xmlns:w="http://schemas.openxmlformats.org/wordprocessingml/2006/main" w:id="1012" w:name="bookmark4589"/>
      <w:bookmarkEnd xmlns:w="http://schemas.openxmlformats.org/wordprocessingml/2006/main" w:id="1012"/>
      <w:r xmlns:w="http://schemas.openxmlformats.org/wordprocessingml/2006/main">
        <w:rPr>
          <w:b/>
          <w:bCs/>
        </w:rPr>
        <w:t xml:space="preserve">Laborator: </w:t>
      </w:r>
      <w:r xmlns:w="http://schemas.openxmlformats.org/wordprocessingml/2006/main">
        <w:t xml:space="preserve">Se va solicita </w:t>
      </w:r>
      <w:r xmlns:w="http://schemas.openxmlformats.org/wordprocessingml/2006/main">
        <w:softHyphen xmlns:w="http://schemas.openxmlformats.org/wordprocessingml/2006/main"/>
      </w:r>
      <w:r xmlns:w="http://schemas.openxmlformats.org/wordprocessingml/2006/main">
        <w:t xml:space="preserve">determinarea hematocritului, glicemiei, azotului ureic sanguin, ionogramei și statusului acido-bazic .</w:t>
      </w:r>
    </w:p>
    <w:p w14:paraId="292FD10E" w14:textId="77777777" w:rsidR="00555CE0" w:rsidRDefault="00555CE0">
      <w:pPr xmlns:w="http://schemas.openxmlformats.org/wordprocessingml/2006/main">
        <w:pStyle w:val="BodyText"/>
        <w:numPr>
          <w:ilvl w:val="0"/>
          <w:numId w:val="332"/>
        </w:numPr>
        <w:tabs>
          <w:tab w:val="left" w:pos="577"/>
        </w:tabs>
        <w:jc w:val="both"/>
      </w:pPr>
      <w:bookmarkStart xmlns:w="http://schemas.openxmlformats.org/wordprocessingml/2006/main" w:id="1013" w:name="bookmark4590"/>
      <w:bookmarkEnd xmlns:w="http://schemas.openxmlformats.org/wordprocessingml/2006/main" w:id="1013"/>
      <w:r xmlns:w="http://schemas.openxmlformats.org/wordprocessingml/2006/main">
        <w:rPr>
          <w:b/>
          <w:bCs/>
        </w:rPr>
        <w:t xml:space="preserve">Radiografie abdominală simplă (verticală): </w:t>
      </w:r>
      <w:r xmlns:w="http://schemas.openxmlformats.org/wordprocessingml/2006/main">
        <w:t xml:space="preserve">Poate evidenția modele nespecifice sau constatări sugestive pentru obstrucție, cum ar fi niveluri hidroaerogene peste nivelul obstrucției, absența aerului distal de obstrucție și ansele intestinale dilatate. </w:t>
      </w:r>
      <w:r xmlns:w="http://schemas.openxmlformats.org/wordprocessingml/2006/main">
        <w:softHyphen xmlns:w="http://schemas.openxmlformats.org/wordprocessingml/2006/main"/>
      </w:r>
      <w:r xmlns:w="http://schemas.openxmlformats.org/wordprocessingml/2006/main">
        <w:t xml:space="preserve">Poate fi prezentă o ansă santinelă.</w:t>
      </w:r>
    </w:p>
    <w:p w14:paraId="2A73C2B4" w14:textId="77777777" w:rsidR="00555CE0" w:rsidRDefault="00555CE0">
      <w:pPr xmlns:w="http://schemas.openxmlformats.org/wordprocessingml/2006/main">
        <w:pStyle w:val="BodyText"/>
        <w:numPr>
          <w:ilvl w:val="0"/>
          <w:numId w:val="332"/>
        </w:numPr>
        <w:tabs>
          <w:tab w:val="left" w:pos="577"/>
        </w:tabs>
        <w:jc w:val="both"/>
      </w:pPr>
      <w:bookmarkStart xmlns:w="http://schemas.openxmlformats.org/wordprocessingml/2006/main" w:id="1014" w:name="bookmark4591"/>
      <w:bookmarkEnd xmlns:w="http://schemas.openxmlformats.org/wordprocessingml/2006/main" w:id="1014"/>
      <w:r xmlns:w="http://schemas.openxmlformats.org/wordprocessingml/2006/main">
        <w:rPr>
          <w:b/>
          <w:bCs/>
        </w:rPr>
        <w:t xml:space="preserve">Ecografia: </w:t>
      </w:r>
      <w:r xmlns:w="http://schemas.openxmlformats.org/wordprocessingml/2006/main">
        <w:t xml:space="preserve">Arată semne caracteristice </w:t>
      </w:r>
      <w:r xmlns:w="http://schemas.openxmlformats.org/wordprocessingml/2006/main">
        <w:softHyphen xmlns:w="http://schemas.openxmlformats.org/wordprocessingml/2006/main"/>
      </w:r>
      <w:r xmlns:w="http://schemas.openxmlformats.org/wordprocessingml/2006/main">
        <w:t xml:space="preserve">ale unei leziuni „țintă” în secțiuni transversale și semnul „pseudo-renal” în secțiuni longitudinale, reprezentând pereții edematoși ai invaginației intestinale. Are o sensibilitate și o specificitate foarte ridicate, dar utilizarea sa este limitată de disponibilitatea echipamentelor și a operatorilor instruiți sau este rezervată pacienților la care există incertitudine diagnostică, deoarece nu justifică amânarea începerii tratamentului.</w:t>
      </w:r>
    </w:p>
    <w:p w14:paraId="36014B35" w14:textId="77777777" w:rsidR="00555CE0" w:rsidRDefault="00555CE0">
      <w:pPr xmlns:w="http://schemas.openxmlformats.org/wordprocessingml/2006/main">
        <w:pStyle w:val="BodyText"/>
        <w:numPr>
          <w:ilvl w:val="0"/>
          <w:numId w:val="332"/>
        </w:numPr>
        <w:tabs>
          <w:tab w:val="left" w:pos="572"/>
        </w:tabs>
        <w:jc w:val="both"/>
      </w:pPr>
      <w:bookmarkStart xmlns:w="http://schemas.openxmlformats.org/wordprocessingml/2006/main" w:id="1015" w:name="bookmark4592"/>
      <w:bookmarkEnd xmlns:w="http://schemas.openxmlformats.org/wordprocessingml/2006/main" w:id="1015"/>
      <w:r xmlns:w="http://schemas.openxmlformats.org/wordprocessingml/2006/main">
        <w:rPr>
          <w:b/>
          <w:bCs/>
        </w:rPr>
        <w:t xml:space="preserve">Clisma baritată </w:t>
      </w:r>
      <w:r xmlns:w="http://schemas.openxmlformats.org/wordprocessingml/2006/main">
        <w:t xml:space="preserve">: Această procedură se efectuează cu substanță de contrast hidrosolubilă. Are </w:t>
      </w:r>
      <w:r xmlns:w="http://schemas.openxmlformats.org/wordprocessingml/2006/main">
        <w:softHyphen xmlns:w="http://schemas.openxmlformats.org/wordprocessingml/2006/main"/>
      </w:r>
      <w:r xmlns:w="http://schemas.openxmlformats.org/wordprocessingml/2006/main">
        <w:t xml:space="preserve">scopuri diagnostice și potențial terapeutice, deoarece poate, în unele cazuri, să reducă invaginația intestinală. Constatările unui „arc spiralat” sau ale „picioarelor de crab” sunt diagnostice. Clisma baritată este piatra de temelie a tratamentului nechirurgical și trebuie efectuată sub ghidaj fluoroscopic, evitând presiunea excesivă din cauza riscului potențial de perforație intestinală, care este mai frecventă în cazurile de invaginație prelungită.</w:t>
      </w:r>
    </w:p>
    <w:p w14:paraId="6AAF0598" w14:textId="77777777" w:rsidR="00555CE0" w:rsidRDefault="00555CE0">
      <w:pPr xmlns:w="http://schemas.openxmlformats.org/wordprocessingml/2006/main">
        <w:pStyle w:val="BodyText"/>
        <w:ind w:firstLine="320"/>
        <w:jc w:val="both"/>
      </w:pPr>
      <w:r xmlns:w="http://schemas.openxmlformats.org/wordprocessingml/2006/main">
        <w:t xml:space="preserve">studiului </w:t>
      </w:r>
      <w:r xmlns:w="http://schemas.openxmlformats.org/wordprocessingml/2006/main">
        <w:t xml:space="preserve">trebuie efectuată o radiografie pentru a documenta existența semnului „aer-bariu” care certifică trecerea substanței opace în zona de preinvaginație distensivă.</w:t>
      </w:r>
      <w:r xmlns:w="http://schemas.openxmlformats.org/wordprocessingml/2006/main">
        <w:softHyphen xmlns:w="http://schemas.openxmlformats.org/wordprocessingml/2006/main"/>
      </w:r>
    </w:p>
    <w:p w14:paraId="57769426" w14:textId="77777777" w:rsidR="00555CE0" w:rsidRDefault="00555CE0">
      <w:pPr xmlns:w="http://schemas.openxmlformats.org/wordprocessingml/2006/main">
        <w:pStyle w:val="BodyText"/>
        <w:spacing w:after="200"/>
        <w:ind w:firstLine="320"/>
        <w:jc w:val="both"/>
      </w:pPr>
      <w:r xmlns:w="http://schemas.openxmlformats.org/wordprocessingml/2006/main">
        <w:t xml:space="preserve">Este important de luat în considerare faptul că, după vârsta de un an, trebuie suspectată cu tărie posibilitatea unei invaginații secundare patologiei subiacente și, prin urmare, poate fi indicată intervenția chirurgicală fără o încercare prealabilă de invaginație prin clismă de contrast sau utilizând aceasta doar ca metodă de diagnostic.</w:t>
      </w:r>
    </w:p>
    <w:p w14:paraId="7B1E6046" w14:textId="77777777" w:rsidR="00555CE0" w:rsidRDefault="00555CE0">
      <w:pPr xmlns:w="http://schemas.openxmlformats.org/wordprocessingml/2006/main">
        <w:pStyle w:val="Heading51"/>
        <w:keepNext/>
        <w:keepLines/>
        <w:jc w:val="both"/>
      </w:pPr>
      <w:bookmarkStart xmlns:w="http://schemas.openxmlformats.org/wordprocessingml/2006/main" w:id="1016" w:name="bookmark4593"/>
      <w:bookmarkStart xmlns:w="http://schemas.openxmlformats.org/wordprocessingml/2006/main" w:id="1017" w:name="bookmark4594"/>
      <w:bookmarkStart xmlns:w="http://schemas.openxmlformats.org/wordprocessingml/2006/main" w:id="1018" w:name="bookmark4595"/>
      <w:r xmlns:w="http://schemas.openxmlformats.org/wordprocessingml/2006/main">
        <w:t xml:space="preserve">Tratament</w:t>
      </w:r>
      <w:bookmarkEnd xmlns:w="http://schemas.openxmlformats.org/wordprocessingml/2006/main" w:id="1016"/>
      <w:bookmarkEnd xmlns:w="http://schemas.openxmlformats.org/wordprocessingml/2006/main" w:id="1017"/>
      <w:bookmarkEnd xmlns:w="http://schemas.openxmlformats.org/wordprocessingml/2006/main" w:id="1018"/>
    </w:p>
    <w:p w14:paraId="576061E7" w14:textId="77777777" w:rsidR="00555CE0" w:rsidRDefault="00555CE0">
      <w:pPr xmlns:w="http://schemas.openxmlformats.org/wordprocessingml/2006/main">
        <w:pStyle w:val="BodyText"/>
        <w:ind w:firstLine="0"/>
        <w:jc w:val="both"/>
      </w:pPr>
      <w:r xmlns:w="http://schemas.openxmlformats.org/wordprocessingml/2006/main">
        <w:t xml:space="preserve">Aceasta este o urgență chirurgicală. Odată ce </w:t>
      </w:r>
      <w:r xmlns:w="http://schemas.openxmlformats.org/wordprocessingml/2006/main">
        <w:softHyphen xmlns:w="http://schemas.openxmlformats.org/wordprocessingml/2006/main"/>
      </w:r>
      <w:r xmlns:w="http://schemas.openxmlformats.org/wordprocessingml/2006/main">
        <w:t xml:space="preserve">diagnosticul este confirmat, trebuie introdusă o sondă nazogastrică pentru a ameliora congestia abdominală. Tratamentul cu fluide parenterale va fi inițiat pe baza rezultatelor de laborator și vor fi prescrise antibiotice.</w:t>
      </w:r>
    </w:p>
    <w:p w14:paraId="2798BA27" w14:textId="77777777" w:rsidR="00555CE0" w:rsidRDefault="00555CE0">
      <w:pPr xmlns:w="http://schemas.openxmlformats.org/wordprocessingml/2006/main">
        <w:pStyle w:val="BodyText"/>
        <w:ind w:firstLine="320"/>
        <w:jc w:val="both"/>
      </w:pPr>
      <w:r xmlns:w="http://schemas.openxmlformats.org/wordprocessingml/2006/main">
        <w:t xml:space="preserve">Dacă copilul este stabil hemodinamic și fără semne de peritonită, </w:t>
      </w:r>
      <w:r xmlns:w="http://schemas.openxmlformats.org/wordprocessingml/2006/main">
        <w:softHyphen xmlns:w="http://schemas.openxmlformats.org/wordprocessingml/2006/main"/>
      </w:r>
      <w:r xmlns:w="http://schemas.openxmlformats.org/wordprocessingml/2006/main">
        <w:t xml:space="preserve">examinarea se va efectua cu o clismă cu substanță de contrast.</w:t>
      </w:r>
    </w:p>
    <w:p w14:paraId="292A3ED7" w14:textId="77777777" w:rsidR="00555CE0" w:rsidRDefault="00555CE0">
      <w:pPr xmlns:w="http://schemas.openxmlformats.org/wordprocessingml/2006/main">
        <w:pStyle w:val="BodyText"/>
        <w:ind w:firstLine="320"/>
        <w:jc w:val="both"/>
      </w:pPr>
      <w:r xmlns:w="http://schemas.openxmlformats.org/wordprocessingml/2006/main">
        <w:t xml:space="preserve">Dacă se obține o reducere completă, pacientul va rămâne spitalizat pentru observație </w:t>
      </w:r>
      <w:r xmlns:w="http://schemas.openxmlformats.org/wordprocessingml/2006/main">
        <w:softHyphen xmlns:w="http://schemas.openxmlformats.org/wordprocessingml/2006/main"/>
      </w:r>
      <w:r xmlns:w="http://schemas.openxmlformats.org/wordprocessingml/2006/main">
        <w:t xml:space="preserve">. Realimentarea cu o dietă lichidă va începe odată ce funcția intestinală a fost restabilită (de obicei, la 12 până la 36 de ore după reducerea invaginației intestinale). Dacă se obține o bună toleranță alimentară, pacientul va fi gata de externare în aproximativ 48 până la 72 de ore.</w:t>
      </w:r>
    </w:p>
    <w:p w14:paraId="54B97B52" w14:textId="77777777" w:rsidR="00555CE0" w:rsidRDefault="00555CE0">
      <w:pPr xmlns:w="http://schemas.openxmlformats.org/wordprocessingml/2006/main">
        <w:pStyle w:val="BodyText"/>
        <w:spacing w:after="700"/>
        <w:ind w:firstLine="320"/>
        <w:jc w:val="both"/>
      </w:pPr>
      <w:r xmlns:w="http://schemas.openxmlformats.org/wordprocessingml/2006/main">
        <w:t xml:space="preserve">Tratament chirurgical: Laparotomia se va efectua la copiii cu semne de șoc sau peritonită și la cei cu </w:t>
      </w:r>
      <w:r xmlns:w="http://schemas.openxmlformats.org/wordprocessingml/2006/main">
        <w:softHyphen xmlns:w="http://schemas.openxmlformats.org/wordprocessingml/2006/main"/>
      </w:r>
      <w:r xmlns:w="http://schemas.openxmlformats.org/wordprocessingml/2006/main">
        <w:t xml:space="preserve">reducere hidrostatică incompletă. Reducerea manuală se va efectua prin aplicarea unei presiuni ușoare pentru a reduce edemul. Dacă reducerea manuală nu se realizează sau dacă intestinul redus prezintă gangrenă, vor fi necesare rezecție și anastomoză termino-terminală. Rezecția se va efectua, de asemenea, dacă se constată un punct principal de invaginație (de exemplu, diverticulul Meckel, tumori). Apendicectomia se efectuează de obicei în timpul aceleiași proceduri chirurgicale.</w:t>
      </w:r>
    </w:p>
    <w:p w14:paraId="6ABCE1FC" w14:textId="77777777" w:rsidR="00555CE0" w:rsidRDefault="00555CE0">
      <w:pPr xmlns:w="http://schemas.openxmlformats.org/wordprocessingml/2006/main">
        <w:pStyle w:val="Heading41"/>
        <w:keepNext/>
        <w:keepLines/>
        <w:numPr>
          <w:ilvl w:val="0"/>
          <w:numId w:val="320"/>
        </w:numPr>
        <w:spacing w:after="300" w:line="305" w:lineRule="auto"/>
        <w:jc w:val="both"/>
        <w:rPr>
          <w:sz w:val="20"/>
          <w:szCs w:val="20"/>
        </w:rPr>
      </w:pPr>
      <w:bookmarkStart xmlns:w="http://schemas.openxmlformats.org/wordprocessingml/2006/main" w:id="1019" w:name="bookmark4598"/>
      <w:bookmarkStart xmlns:w="http://schemas.openxmlformats.org/wordprocessingml/2006/main" w:id="1020" w:name="bookmark4596"/>
      <w:bookmarkStart xmlns:w="http://schemas.openxmlformats.org/wordprocessingml/2006/main" w:id="1021" w:name="bookmark4597"/>
      <w:bookmarkStart xmlns:w="http://schemas.openxmlformats.org/wordprocessingml/2006/main" w:id="1022" w:name="bookmark4599"/>
      <w:bookmarkEnd xmlns:w="http://schemas.openxmlformats.org/wordprocessingml/2006/main" w:id="1019"/>
      <w:r xmlns:w="http://schemas.openxmlformats.org/wordprocessingml/2006/main">
        <w:rPr>
          <w:b w:val="0"/>
          <w:bCs w:val="0"/>
          <w:sz w:val="20"/>
          <w:szCs w:val="20"/>
        </w:rPr>
        <w:t xml:space="preserve">2. </w:t>
      </w:r>
      <w:r xmlns:w="http://schemas.openxmlformats.org/wordprocessingml/2006/main">
        <w:rPr>
          <w:sz w:val="20"/>
          <w:szCs w:val="20"/>
        </w:rPr>
        <w:t xml:space="preserve">Stenoză pilorică hipertrofică</w:t>
      </w:r>
      <w:bookmarkEnd xmlns:w="http://schemas.openxmlformats.org/wordprocessingml/2006/main" w:id="1020"/>
      <w:bookmarkEnd xmlns:w="http://schemas.openxmlformats.org/wordprocessingml/2006/main" w:id="1021"/>
      <w:bookmarkEnd xmlns:w="http://schemas.openxmlformats.org/wordprocessingml/2006/main" w:id="1022"/>
    </w:p>
    <w:p w14:paraId="6B3681A5" w14:textId="77777777" w:rsidR="00555CE0" w:rsidRDefault="00555CE0">
      <w:pPr xmlns:w="http://schemas.openxmlformats.org/wordprocessingml/2006/main">
        <w:pStyle w:val="BodyText"/>
        <w:ind w:firstLine="0"/>
        <w:jc w:val="both"/>
      </w:pPr>
      <w:r xmlns:w="http://schemas.openxmlformats.org/wordprocessingml/2006/main">
        <w:t xml:space="preserve">Hipertrofia mușchiului piloric provoacă dificultăți în trecerea conținutului gastric </w:t>
      </w:r>
      <w:r xmlns:w="http://schemas.openxmlformats.org/wordprocessingml/2006/main">
        <w:softHyphen xmlns:w="http://schemas.openxmlformats.org/wordprocessingml/2006/main"/>
      </w:r>
      <w:r xmlns:w="http://schemas.openxmlformats.org/wordprocessingml/2006/main">
        <w:t xml:space="preserve">către duoden, generând vărsături tipic nebilioase, oprirea creșterii în greutate și deshidratare cu modificări hidroelectrolitice severe.</w:t>
      </w:r>
    </w:p>
    <w:p w14:paraId="251895DF" w14:textId="77777777" w:rsidR="00555CE0" w:rsidRDefault="00555CE0">
      <w:pPr xmlns:w="http://schemas.openxmlformats.org/wordprocessingml/2006/main">
        <w:pStyle w:val="BodyText"/>
        <w:spacing w:after="200"/>
        <w:ind w:firstLine="320"/>
        <w:jc w:val="both"/>
      </w:pPr>
      <w:r xmlns:w="http://schemas.openxmlformats.org/wordprocessingml/2006/main">
        <w:t xml:space="preserve">Este mai frecventă la pacienții de sex masculin (4:1), mai ales dacă mama a fost afectată de stenoză pilorică. O incidență crescută se observă și în raport </w:t>
      </w:r>
      <w:r xmlns:w="http://schemas.openxmlformats.org/wordprocessingml/2006/main">
        <w:softHyphen xmlns:w="http://schemas.openxmlformats.org/wordprocessingml/2006/main"/>
      </w:r>
      <w:r xmlns:w="http://schemas.openxmlformats.org/wordprocessingml/2006/main">
        <w:t xml:space="preserve">cu grupele sanguine „B” și „O”.</w:t>
      </w:r>
    </w:p>
    <w:p w14:paraId="3B3A5A76" w14:textId="77777777" w:rsidR="00555CE0" w:rsidRDefault="00555CE0">
      <w:pPr xmlns:w="http://schemas.openxmlformats.org/wordprocessingml/2006/main">
        <w:pStyle w:val="Heading51"/>
        <w:keepNext/>
        <w:keepLines/>
        <w:spacing w:after="200"/>
        <w:jc w:val="both"/>
      </w:pPr>
      <w:bookmarkStart xmlns:w="http://schemas.openxmlformats.org/wordprocessingml/2006/main" w:id="1023" w:name="bookmark4600"/>
      <w:bookmarkStart xmlns:w="http://schemas.openxmlformats.org/wordprocessingml/2006/main" w:id="1024" w:name="bookmark4601"/>
      <w:bookmarkStart xmlns:w="http://schemas.openxmlformats.org/wordprocessingml/2006/main" w:id="1025" w:name="bookmark4602"/>
      <w:r xmlns:w="http://schemas.openxmlformats.org/wordprocessingml/2006/main">
        <w:t xml:space="preserve">Diagnostic</w:t>
      </w:r>
      <w:bookmarkEnd xmlns:w="http://schemas.openxmlformats.org/wordprocessingml/2006/main" w:id="1023"/>
      <w:bookmarkEnd xmlns:w="http://schemas.openxmlformats.org/wordprocessingml/2006/main" w:id="1024"/>
      <w:bookmarkEnd xmlns:w="http://schemas.openxmlformats.org/wordprocessingml/2006/main" w:id="1025"/>
    </w:p>
    <w:p w14:paraId="48AD4186" w14:textId="77777777" w:rsidR="00555CE0" w:rsidRDefault="00555CE0">
      <w:pPr xmlns:w="http://schemas.openxmlformats.org/wordprocessingml/2006/main">
        <w:pStyle w:val="BodyText"/>
        <w:ind w:firstLine="0"/>
        <w:jc w:val="both"/>
      </w:pPr>
      <w:r xmlns:w="http://schemas.openxmlformats.org/wordprocessingml/2006/main">
        <w:rPr>
          <w:rFonts w:ascii="Tahoma" w:eastAsia="Tahoma" w:hAnsi="Tahoma" w:cs="Tahoma"/>
          <w:sz w:val="15"/>
          <w:szCs w:val="15"/>
        </w:rPr>
        <w:t xml:space="preserve">A. PREZENTARE CLINICĂ: </w:t>
      </w:r>
      <w:r xmlns:w="http://schemas.openxmlformats.org/wordprocessingml/2006/main">
        <w:t xml:space="preserve">Evoluția tipică începe cu vărsături la vârsta de 2 sau 3 săptămâni (deși pot apărea din primele zile până în a patra sau a cincea lună). Vărsăturile nu sunt niciodată bilioase sau puternice ( </w:t>
      </w:r>
      <w:r xmlns:w="http://schemas.openxmlformats.org/wordprocessingml/2006/main">
        <w:softHyphen xmlns:w="http://schemas.openxmlformats.org/wordprocessingml/2006/main"/>
      </w:r>
      <w:r xmlns:w="http://schemas.openxmlformats.org/wordprocessingml/2006/main">
        <w:t xml:space="preserve">ca proiectile sau jet), dar pot avea o culoare maronie sau chiar sediment închis la culoare din cauza hemoragiei cauzate de gastrita proximală însoțitoare. De obicei, apar la 30 până la 60 de minute după hrănire, iar sugarul rămâne flămând, chiar și imediat după vărsături. Intensitatea și frecvența vărsăturilor cresc în timp.</w:t>
      </w:r>
    </w:p>
    <w:p w14:paraId="39B797A8" w14:textId="77777777" w:rsidR="00555CE0" w:rsidRDefault="00555CE0">
      <w:pPr xmlns:w="http://schemas.openxmlformats.org/wordprocessingml/2006/main">
        <w:pStyle w:val="BodyText"/>
        <w:ind w:firstLine="320"/>
        <w:jc w:val="both"/>
      </w:pPr>
      <w:r xmlns:w="http://schemas.openxmlformats.org/wordprocessingml/2006/main">
        <w:t xml:space="preserve">După hrănire, undele peristaltice gastrice sunt frecvent vizibile și progresează prin abdomen de la stânga la dreapta imediat înainte de vărsături.</w:t>
      </w:r>
    </w:p>
    <w:p w14:paraId="5341EA09" w14:textId="77777777" w:rsidR="00555CE0" w:rsidRDefault="00555CE0">
      <w:pPr xmlns:w="http://schemas.openxmlformats.org/wordprocessingml/2006/main">
        <w:pStyle w:val="BodyText"/>
        <w:spacing w:after="220"/>
        <w:ind w:firstLine="320"/>
        <w:jc w:val="both"/>
      </w:pPr>
      <w:r xmlns:w="http://schemas.openxmlformats.org/wordprocessingml/2006/main">
        <w:t xml:space="preserve">Oliva pilorică va fi identificată prin palpare superficială (de obicei este situată deasupra și la dreapta ombilicului). Manevra Swenson este utilă; constă în palparea flancului drept cu mâna stângă și apoi cu </w:t>
      </w:r>
      <w:r xmlns:w="http://schemas.openxmlformats.org/wordprocessingml/2006/main">
        <w:softHyphen xmlns:w="http://schemas.openxmlformats.org/wordprocessingml/2006/main"/>
      </w:r>
      <w:r xmlns:w="http://schemas.openxmlformats.org/wordprocessingml/2006/main">
        <w:t xml:space="preserve">mâna stângă a pacientului. Mâna se plasează ușor, fără a aplica presiune, așteptând ca oliva pilorică să fie palpată de mișcările respiratorii ale pacientului. Această manevră este mai ușoară dacă este efectuată după un episod de vărsături, cu mușchii abdominali relaxați. Constatarea unei mase nedureroase de aproximativ 2 cm lungime este diagnostică pentru un pilor hipertrofic.</w:t>
      </w:r>
    </w:p>
    <w:p w14:paraId="22BC4B97" w14:textId="77777777" w:rsidR="00555CE0" w:rsidRDefault="00555CE0">
      <w:pPr xmlns:w="http://schemas.openxmlformats.org/wordprocessingml/2006/main">
        <w:pStyle w:val="Bodytext30"/>
        <w:spacing w:after="260"/>
        <w:jc w:val="both"/>
      </w:pPr>
      <w:r xmlns:w="http://schemas.openxmlformats.org/wordprocessingml/2006/main">
        <w:t xml:space="preserve">B. EXAMENE SUPLIMENTARE</w:t>
      </w:r>
    </w:p>
    <w:p w14:paraId="2CAC9E0C" w14:textId="77777777" w:rsidR="00555CE0" w:rsidRDefault="00555CE0">
      <w:pPr xmlns:w="http://schemas.openxmlformats.org/wordprocessingml/2006/main">
        <w:pStyle w:val="BodyText"/>
        <w:numPr>
          <w:ilvl w:val="0"/>
          <w:numId w:val="333"/>
        </w:numPr>
        <w:tabs>
          <w:tab w:val="left" w:pos="572"/>
        </w:tabs>
        <w:ind w:firstLine="320"/>
        <w:jc w:val="both"/>
      </w:pPr>
      <w:bookmarkStart xmlns:w="http://schemas.openxmlformats.org/wordprocessingml/2006/main" w:id="1026" w:name="bookmark4603"/>
      <w:bookmarkEnd xmlns:w="http://schemas.openxmlformats.org/wordprocessingml/2006/main" w:id="1026"/>
      <w:r xmlns:w="http://schemas.openxmlformats.org/wordprocessingml/2006/main">
        <w:rPr>
          <w:b/>
          <w:bCs/>
        </w:rPr>
        <w:t xml:space="preserve">Ecografia: </w:t>
      </w:r>
      <w:r xmlns:w="http://schemas.openxmlformats.org/wordprocessingml/2006/main">
        <w:t xml:space="preserve">Are sensibilitate și specificitate diagnostică ridicată, evidențiind o grosime a mușchiului piloric mai mare de 4 mm. Dacă diagnosticul </w:t>
      </w:r>
      <w:r xmlns:w="http://schemas.openxmlformats.org/wordprocessingml/2006/main">
        <w:softHyphen xmlns:w="http://schemas.openxmlformats.org/wordprocessingml/2006/main"/>
      </w:r>
      <w:r xmlns:w="http://schemas.openxmlformats.org/wordprocessingml/2006/main">
        <w:t xml:space="preserve">este încă neclar după evaluarea ecografică, este indicată examinarea radiografică.</w:t>
      </w:r>
    </w:p>
    <w:p w14:paraId="7538030E" w14:textId="77777777" w:rsidR="00555CE0" w:rsidRDefault="00555CE0">
      <w:pPr xmlns:w="http://schemas.openxmlformats.org/wordprocessingml/2006/main">
        <w:pStyle w:val="BodyText"/>
        <w:numPr>
          <w:ilvl w:val="0"/>
          <w:numId w:val="333"/>
        </w:numPr>
        <w:tabs>
          <w:tab w:val="left" w:pos="577"/>
        </w:tabs>
        <w:spacing w:after="240"/>
        <w:ind w:firstLine="320"/>
        <w:jc w:val="both"/>
      </w:pPr>
      <w:bookmarkStart xmlns:w="http://schemas.openxmlformats.org/wordprocessingml/2006/main" w:id="1027" w:name="bookmark4604"/>
      <w:bookmarkEnd xmlns:w="http://schemas.openxmlformats.org/wordprocessingml/2006/main" w:id="1027"/>
      <w:r xmlns:w="http://schemas.openxmlformats.org/wordprocessingml/2006/main">
        <w:rPr>
          <w:b/>
          <w:bCs/>
        </w:rPr>
        <w:t xml:space="preserve">Radiologie: </w:t>
      </w:r>
      <w:r xmlns:w="http://schemas.openxmlformats.org/wordprocessingml/2006/main">
        <w:t xml:space="preserve">Constatările radiografice pozitive </w:t>
      </w:r>
      <w:r xmlns:w="http://schemas.openxmlformats.org/wordprocessingml/2006/main">
        <w:softHyphen xmlns:w="http://schemas.openxmlformats.org/wordprocessingml/2006/main"/>
      </w:r>
      <w:r xmlns:w="http://schemas.openxmlformats.org/wordprocessingml/2006/main">
        <w:t xml:space="preserve">includ dilatarea gastrică („stomac în cavitate”) și golirea gastrică deficitară după administrarea substanței de contrast. De asemenea, poate fi evident nivelul triplu sau „semnul steag” de aer, mucus și bariu. Prezența bariului în stomac și trecerea sa fragmentată în intestin la 4 ore vor confirma diagnosticul. După studiul cu substanță de contrast, este esențial să se îndepărteze cât mai mult bariu posibil pentru a reduce riscul de aspirație în timpul inducerii anestezice.</w:t>
      </w:r>
    </w:p>
    <w:p w14:paraId="00DA21FB" w14:textId="77777777" w:rsidR="00555CE0" w:rsidRDefault="00555CE0">
      <w:pPr xmlns:w="http://schemas.openxmlformats.org/wordprocessingml/2006/main">
        <w:pStyle w:val="BodyText"/>
        <w:jc w:val="both"/>
      </w:pPr>
      <w:r xmlns:w="http://schemas.openxmlformats.org/wordprocessingml/2006/main">
        <w:rPr>
          <w:b/>
          <w:bCs/>
        </w:rPr>
        <w:t xml:space="preserve">3. Analize de laborator: </w:t>
      </w:r>
      <w:r xmlns:w="http://schemas.openxmlformats.org/wordprocessingml/2006/main">
        <w:t xml:space="preserve">Se va solicita un panel de electroliți și un bilanț acido-bazic </w:t>
      </w:r>
      <w:r xmlns:w="http://schemas.openxmlformats.org/wordprocessingml/2006/main">
        <w:softHyphen xmlns:w="http://schemas.openxmlformats.org/wordprocessingml/2006/main"/>
      </w:r>
      <w:r xmlns:w="http://schemas.openxmlformats.org/wordprocessingml/2006/main">
        <w:t xml:space="preserve">, care pot evidenția alcaloză metabolică hipocloremică (datorată pierderii ionilor de clorură și hidrogen prin vărsături) și hipokaliemie. PH-ul urinar va fi monitorizat pentru a detecta „aciduria paradoxală”, care apare atunci când rinichiul încearcă să compenseze hipokaliemia prin schimbarea sodiului cu ioni de hidrogen în loc de potasiu la nivel tubular distal.</w:t>
      </w:r>
    </w:p>
    <w:p w14:paraId="4B565141" w14:textId="77777777" w:rsidR="00555CE0" w:rsidRDefault="00555CE0">
      <w:pPr xmlns:w="http://schemas.openxmlformats.org/wordprocessingml/2006/main">
        <w:pStyle w:val="BodyText"/>
        <w:spacing w:after="220"/>
        <w:jc w:val="both"/>
      </w:pPr>
      <w:r xmlns:w="http://schemas.openxmlformats.org/wordprocessingml/2006/main">
        <w:t xml:space="preserve">De asemenea, se vor solicita studii pentru hematocrit, glicemie, uree și coagulare.</w:t>
      </w:r>
    </w:p>
    <w:p w14:paraId="497817DC" w14:textId="77777777" w:rsidR="00555CE0" w:rsidRDefault="00555CE0">
      <w:pPr xmlns:w="http://schemas.openxmlformats.org/wordprocessingml/2006/main">
        <w:pStyle w:val="Heading51"/>
        <w:keepNext/>
        <w:keepLines/>
        <w:spacing w:after="220"/>
        <w:jc w:val="both"/>
      </w:pPr>
      <w:bookmarkStart xmlns:w="http://schemas.openxmlformats.org/wordprocessingml/2006/main" w:id="1028" w:name="bookmark4605"/>
      <w:bookmarkStart xmlns:w="http://schemas.openxmlformats.org/wordprocessingml/2006/main" w:id="1029" w:name="bookmark4606"/>
      <w:bookmarkStart xmlns:w="http://schemas.openxmlformats.org/wordprocessingml/2006/main" w:id="1030" w:name="bookmark4607"/>
      <w:r xmlns:w="http://schemas.openxmlformats.org/wordprocessingml/2006/main">
        <w:t xml:space="preserve">Tratament</w:t>
      </w:r>
      <w:bookmarkEnd xmlns:w="http://schemas.openxmlformats.org/wordprocessingml/2006/main" w:id="1028"/>
      <w:bookmarkEnd xmlns:w="http://schemas.openxmlformats.org/wordprocessingml/2006/main" w:id="1029"/>
      <w:bookmarkEnd xmlns:w="http://schemas.openxmlformats.org/wordprocessingml/2006/main" w:id="1030"/>
    </w:p>
    <w:p w14:paraId="1F3831C9" w14:textId="77777777" w:rsidR="00555CE0" w:rsidRDefault="00555CE0">
      <w:pPr xmlns:w="http://schemas.openxmlformats.org/wordprocessingml/2006/main">
        <w:pStyle w:val="BodyText"/>
        <w:jc w:val="both"/>
      </w:pPr>
      <w:r xmlns:w="http://schemas.openxmlformats.org/wordprocessingml/2006/main">
        <w:rPr>
          <w:b/>
          <w:bCs/>
        </w:rPr>
        <w:t xml:space="preserve">Preoperatoriu </w:t>
      </w:r>
      <w:r xmlns:w="http://schemas.openxmlformats.org/wordprocessingml/2006/main">
        <w:t xml:space="preserve">: Poziție semișezând, à jeun și hidratare parenterală în funcție de starea de hidratare și modificările mediului intern (se vor utiliza soluții de clorură în prezența alcalozei și hipokaliemiei). Dezechilibrele hidroelectrolitice trebuie corectate înainte de tratamentul chirurgical </w:t>
      </w:r>
      <w:r xmlns:w="http://schemas.openxmlformats.org/wordprocessingml/2006/main">
        <w:softHyphen xmlns:w="http://schemas.openxmlformats.org/wordprocessingml/2006/main"/>
      </w:r>
      <w:r xmlns:w="http://schemas.openxmlformats.org/wordprocessingml/2006/main">
        <w:t xml:space="preserve">. Cel mai important parametru de laborator este o concentrație serică de bicarbonat mai mică de 30 mEq/L, demonstrând o corecție semnificativă și sigură a alcalozei înainte de o procedură sub anestezie generală.</w:t>
      </w:r>
    </w:p>
    <w:p w14:paraId="49DA9DD9" w14:textId="77777777" w:rsidR="00555CE0" w:rsidRDefault="00555CE0">
      <w:pPr xmlns:w="http://schemas.openxmlformats.org/wordprocessingml/2006/main">
        <w:pStyle w:val="BodyText"/>
        <w:jc w:val="both"/>
      </w:pPr>
      <w:r xmlns:w="http://schemas.openxmlformats.org/wordprocessingml/2006/main">
        <w:rPr>
          <w:b/>
          <w:bCs/>
        </w:rPr>
        <w:t xml:space="preserve">Intervenție chirurgicală: </w:t>
      </w:r>
      <w:r xmlns:w="http://schemas.openxmlformats.org/wordprocessingml/2006/main">
        <w:t xml:space="preserve">Tratamentul este piloromiotomia extramucoasă (Ramstedt).</w:t>
      </w:r>
    </w:p>
    <w:p w14:paraId="62E65FA7" w14:textId="77777777" w:rsidR="00555CE0" w:rsidRDefault="00555CE0">
      <w:pPr xmlns:w="http://schemas.openxmlformats.org/wordprocessingml/2006/main">
        <w:pStyle w:val="BodyText"/>
        <w:jc w:val="both"/>
      </w:pPr>
      <w:r xmlns:w="http://schemas.openxmlformats.org/wordprocessingml/2006/main">
        <w:rPr>
          <w:b/>
          <w:bCs/>
        </w:rPr>
        <w:t xml:space="preserve">Postoperator: </w:t>
      </w:r>
      <w:r xmlns:w="http://schemas.openxmlformats.org/wordprocessingml/2006/main">
        <w:t xml:space="preserve">realimentare precoce </w:t>
      </w:r>
      <w:r xmlns:w="http://schemas.openxmlformats.org/wordprocessingml/2006/main">
        <w:softHyphen xmlns:w="http://schemas.openxmlformats.org/wordprocessingml/2006/main"/>
      </w:r>
      <w:r xmlns:w="http://schemas.openxmlformats.org/wordprocessingml/2006/main">
        <w:t xml:space="preserve">(aproximativ 4 ore după operație), cu mese frecvente și mici. Inițial, se va folosi apă cu glucoză, iar dacă toleranța este bună, se va introduce lapte matern sau formulă în volume mai mari și mese mai rar, până când se ating porții normale.</w:t>
      </w:r>
    </w:p>
    <w:p w14:paraId="3AF070FF" w14:textId="77777777" w:rsidR="00555CE0" w:rsidRDefault="00555CE0">
      <w:pPr xmlns:w="http://schemas.openxmlformats.org/wordprocessingml/2006/main">
        <w:pStyle w:val="BodyText"/>
        <w:jc w:val="both"/>
      </w:pPr>
      <w:r xmlns:w="http://schemas.openxmlformats.org/wordprocessingml/2006/main">
        <w:t xml:space="preserve">Vărsăturile izolate cauzate de edem mucoase sunt frecvente, cu toate acestea, hrănirea orală trebuie continuată.</w:t>
      </w:r>
    </w:p>
    <w:p w14:paraId="352BAC9F" w14:textId="77777777" w:rsidR="00555CE0" w:rsidRDefault="00555CE0">
      <w:pPr xmlns:w="http://schemas.openxmlformats.org/wordprocessingml/2006/main">
        <w:pStyle w:val="BodyText"/>
        <w:spacing w:after="220"/>
        <w:jc w:val="both"/>
      </w:pPr>
      <w:r xmlns:w="http://schemas.openxmlformats.org/wordprocessingml/2006/main">
        <w:t xml:space="preserve">De obicei, la 2-3 zile după operație, copilul va primi toată hrana pe cale orală și se poate programa externarea.</w:t>
      </w:r>
    </w:p>
    <w:p w14:paraId="678A1C43" w14:textId="77777777" w:rsidR="00555CE0" w:rsidRDefault="00555CE0">
      <w:pPr xmlns:w="http://schemas.openxmlformats.org/wordprocessingml/2006/main">
        <w:pStyle w:val="Heading41"/>
        <w:keepNext/>
        <w:keepLines/>
        <w:spacing w:after="220" w:line="240" w:lineRule="auto"/>
        <w:rPr>
          <w:sz w:val="20"/>
          <w:szCs w:val="20"/>
        </w:rPr>
      </w:pPr>
      <w:bookmarkStart xmlns:w="http://schemas.openxmlformats.org/wordprocessingml/2006/main" w:id="1031" w:name="bookmark4608"/>
      <w:bookmarkStart xmlns:w="http://schemas.openxmlformats.org/wordprocessingml/2006/main" w:id="1032" w:name="bookmark4609"/>
      <w:bookmarkStart xmlns:w="http://schemas.openxmlformats.org/wordprocessingml/2006/main" w:id="1033" w:name="bookmark4610"/>
      <w:r xmlns:w="http://schemas.openxmlformats.org/wordprocessingml/2006/main">
        <w:rPr>
          <w:b w:val="0"/>
          <w:bCs w:val="0"/>
          <w:sz w:val="20"/>
          <w:szCs w:val="20"/>
        </w:rPr>
        <w:t xml:space="preserve">XII.3. </w:t>
      </w:r>
      <w:r xmlns:w="http://schemas.openxmlformats.org/wordprocessingml/2006/main">
        <w:rPr>
          <w:sz w:val="20"/>
          <w:szCs w:val="20"/>
        </w:rPr>
        <w:t xml:space="preserve">ABDOMEN ACUT</w:t>
      </w:r>
      <w:bookmarkEnd xmlns:w="http://schemas.openxmlformats.org/wordprocessingml/2006/main" w:id="1031"/>
      <w:bookmarkEnd xmlns:w="http://schemas.openxmlformats.org/wordprocessingml/2006/main" w:id="1032"/>
      <w:bookmarkEnd xmlns:w="http://schemas.openxmlformats.org/wordprocessingml/2006/main" w:id="1033"/>
    </w:p>
    <w:p w14:paraId="386B21A3" w14:textId="77777777" w:rsidR="00555CE0" w:rsidRDefault="00555CE0">
      <w:pPr xmlns:w="http://schemas.openxmlformats.org/wordprocessingml/2006/main">
        <w:pStyle w:val="Heading51"/>
        <w:keepNext/>
        <w:keepLines/>
        <w:numPr>
          <w:ilvl w:val="0"/>
          <w:numId w:val="313"/>
        </w:numPr>
        <w:tabs>
          <w:tab w:val="left" w:pos="198"/>
        </w:tabs>
      </w:pPr>
      <w:bookmarkStart xmlns:w="http://schemas.openxmlformats.org/wordprocessingml/2006/main" w:id="1034" w:name="bookmark4613"/>
      <w:bookmarkStart xmlns:w="http://schemas.openxmlformats.org/wordprocessingml/2006/main" w:id="1035" w:name="bookmark4611"/>
      <w:bookmarkStart xmlns:w="http://schemas.openxmlformats.org/wordprocessingml/2006/main" w:id="1036" w:name="bookmark4612"/>
      <w:bookmarkStart xmlns:w="http://schemas.openxmlformats.org/wordprocessingml/2006/main" w:id="1037" w:name="bookmark4614"/>
      <w:bookmarkEnd xmlns:w="http://schemas.openxmlformats.org/wordprocessingml/2006/main" w:id="1034"/>
      <w:r xmlns:w="http://schemas.openxmlformats.org/wordprocessingml/2006/main">
        <w:t xml:space="preserve">ABDOMEN ACUT LA SUGARI</w:t>
      </w:r>
      <w:bookmarkEnd xmlns:w="http://schemas.openxmlformats.org/wordprocessingml/2006/main" w:id="1035"/>
      <w:bookmarkEnd xmlns:w="http://schemas.openxmlformats.org/wordprocessingml/2006/main" w:id="1036"/>
      <w:bookmarkEnd xmlns:w="http://schemas.openxmlformats.org/wordprocessingml/2006/main" w:id="1037"/>
    </w:p>
    <w:p w14:paraId="00F64841" w14:textId="77777777" w:rsidR="00555CE0" w:rsidRDefault="00555CE0">
      <w:pPr xmlns:w="http://schemas.openxmlformats.org/wordprocessingml/2006/main">
        <w:pStyle w:val="Bodytext90"/>
        <w:ind w:firstLine="160"/>
        <w:jc w:val="both"/>
      </w:pPr>
      <w:bookmarkStart xmlns:w="http://schemas.openxmlformats.org/wordprocessingml/2006/main" w:id="1038" w:name="bookmark4615"/>
      <w:r xmlns:w="http://schemas.openxmlformats.org/wordprocessingml/2006/main">
        <w:t xml:space="preserve">ȘI COPII MICI</w:t>
      </w:r>
      <w:bookmarkEnd xmlns:w="http://schemas.openxmlformats.org/wordprocessingml/2006/main" w:id="1038"/>
    </w:p>
    <w:p w14:paraId="033E9785" w14:textId="77777777" w:rsidR="00555CE0" w:rsidRDefault="00555CE0">
      <w:pPr xmlns:w="http://schemas.openxmlformats.org/wordprocessingml/2006/main">
        <w:pStyle w:val="BodyText"/>
        <w:ind w:firstLine="0"/>
        <w:jc w:val="both"/>
      </w:pPr>
      <w:r xmlns:w="http://schemas.openxmlformats.org/wordprocessingml/2006/main">
        <w:t xml:space="preserve">Chirurgia abdominală acută la sugari reprezintă o reală provocare, deoarece în practica zilnică afecțiunile abdominale nu sunt întotdeauna clare, iar diagnosticul diferențial implică adesea gastroenterita, invaginația intestinală </w:t>
      </w:r>
      <w:r xmlns:w="http://schemas.openxmlformats.org/wordprocessingml/2006/main">
        <w:softHyphen xmlns:w="http://schemas.openxmlformats.org/wordprocessingml/2006/main"/>
      </w:r>
      <w:r xmlns:w="http://schemas.openxmlformats.org/wordprocessingml/2006/main">
        <w:t xml:space="preserve">și sindromul hemolitic-uremic, cu atât mai mult cu cât acestea pot coexista.</w:t>
      </w:r>
    </w:p>
    <w:p w14:paraId="13477BBF" w14:textId="77777777" w:rsidR="00555CE0" w:rsidRDefault="00555CE0">
      <w:pPr xmlns:w="http://schemas.openxmlformats.org/wordprocessingml/2006/main">
        <w:pStyle w:val="BodyText"/>
        <w:ind w:firstLine="320"/>
        <w:jc w:val="both"/>
      </w:pPr>
      <w:r xmlns:w="http://schemas.openxmlformats.org/wordprocessingml/2006/main">
        <w:t xml:space="preserve">Prezența vărsăturilor bilioase, </w:t>
      </w:r>
      <w:r xmlns:w="http://schemas.openxmlformats.org/wordprocessingml/2006/main">
        <w:softHyphen xmlns:w="http://schemas.openxmlformats.org/wordprocessingml/2006/main"/>
      </w:r>
      <w:r xmlns:w="http://schemas.openxmlformats.org/wordprocessingml/2006/main">
        <w:t xml:space="preserve">a distensiei abdominale și agravarea stării generale necesită consultarea unui chirurg pediatru.</w:t>
      </w:r>
    </w:p>
    <w:p w14:paraId="386316BA" w14:textId="77777777" w:rsidR="00555CE0" w:rsidRDefault="00555CE0">
      <w:pPr xmlns:w="http://schemas.openxmlformats.org/wordprocessingml/2006/main">
        <w:pStyle w:val="BodyText"/>
        <w:ind w:firstLine="320"/>
        <w:jc w:val="both"/>
      </w:pPr>
      <w:r xmlns:w="http://schemas.openxmlformats.org/wordprocessingml/2006/main">
        <w:t xml:space="preserve">Apendicita acută este foarte dificil de diagnosticat la sugari sau copii mici și se prezintă adesea ca un caz </w:t>
      </w:r>
      <w:r xmlns:w="http://schemas.openxmlformats.org/wordprocessingml/2006/main">
        <w:softHyphen xmlns:w="http://schemas.openxmlformats.org/wordprocessingml/2006/main"/>
      </w:r>
      <w:r xmlns:w="http://schemas.openxmlformats.org/wordprocessingml/2006/main">
        <w:t xml:space="preserve">de obstrucție intestinală secundară unei perforații.</w:t>
      </w:r>
    </w:p>
    <w:p w14:paraId="4C6BC1F0" w14:textId="77777777" w:rsidR="00555CE0" w:rsidRDefault="00555CE0">
      <w:pPr xmlns:w="http://schemas.openxmlformats.org/wordprocessingml/2006/main">
        <w:pStyle w:val="BodyText"/>
        <w:spacing w:after="220"/>
        <w:ind w:firstLine="320"/>
        <w:jc w:val="both"/>
      </w:pPr>
      <w:r xmlns:w="http://schemas.openxmlformats.org/wordprocessingml/2006/main">
        <w:t xml:space="preserve">La copiii mici, care sunt dificil de examinat </w:t>
      </w:r>
      <w:r xmlns:w="http://schemas.openxmlformats.org/wordprocessingml/2006/main">
        <w:softHyphen xmlns:w="http://schemas.openxmlformats.org/wordprocessingml/2006/main"/>
      </w:r>
      <w:r xmlns:w="http://schemas.openxmlformats.org/wordprocessingml/2006/main">
        <w:t xml:space="preserve">din cauza plânsului și a iritabilității, este adesea util să fie evaluați în perioadele de calm, să fie examinați în brațele părinților sau să se aștepte până când adorm pentru a localiza mai bine durerea și/sau orice semne abdominale care pot ajuta la identificarea cauzei probabile. Metodele imagistice (radiografia abdominală în poziție verticală și ecografia) sunt utile, dar este important să se rețină că laparotomia este ultima soluție pentru diagnostic.</w:t>
      </w:r>
    </w:p>
    <w:p w14:paraId="5CFBE69B" w14:textId="77777777" w:rsidR="00555CE0" w:rsidRDefault="00555CE0">
      <w:pPr xmlns:w="http://schemas.openxmlformats.org/wordprocessingml/2006/main">
        <w:pStyle w:val="Heading51"/>
        <w:keepNext/>
        <w:keepLines/>
        <w:numPr>
          <w:ilvl w:val="0"/>
          <w:numId w:val="313"/>
        </w:numPr>
        <w:tabs>
          <w:tab w:val="left" w:pos="198"/>
        </w:tabs>
        <w:spacing w:after="220"/>
        <w:ind w:left="160" w:hanging="160"/>
        <w:jc w:val="both"/>
      </w:pPr>
      <w:bookmarkStart xmlns:w="http://schemas.openxmlformats.org/wordprocessingml/2006/main" w:id="1039" w:name="bookmark4618"/>
      <w:bookmarkStart xmlns:w="http://schemas.openxmlformats.org/wordprocessingml/2006/main" w:id="1040" w:name="bookmark4616"/>
      <w:bookmarkStart xmlns:w="http://schemas.openxmlformats.org/wordprocessingml/2006/main" w:id="1041" w:name="bookmark4617"/>
      <w:bookmarkStart xmlns:w="http://schemas.openxmlformats.org/wordprocessingml/2006/main" w:id="1042" w:name="bookmark4619"/>
      <w:bookmarkEnd xmlns:w="http://schemas.openxmlformats.org/wordprocessingml/2006/main" w:id="1039"/>
      <w:r xmlns:w="http://schemas.openxmlformats.org/wordprocessingml/2006/main">
        <w:t xml:space="preserve">ABDOMEN ACUT LA COPII MAI MARI</w:t>
      </w:r>
      <w:bookmarkEnd xmlns:w="http://schemas.openxmlformats.org/wordprocessingml/2006/main" w:id="1040"/>
      <w:bookmarkEnd xmlns:w="http://schemas.openxmlformats.org/wordprocessingml/2006/main" w:id="1041"/>
      <w:bookmarkEnd xmlns:w="http://schemas.openxmlformats.org/wordprocessingml/2006/main" w:id="1042"/>
    </w:p>
    <w:p w14:paraId="46CAC105" w14:textId="77777777" w:rsidR="00555CE0" w:rsidRDefault="00555CE0">
      <w:pPr xmlns:w="http://schemas.openxmlformats.org/wordprocessingml/2006/main">
        <w:pStyle w:val="BodyText"/>
        <w:ind w:firstLine="0"/>
        <w:jc w:val="both"/>
      </w:pPr>
      <w:r xmlns:w="http://schemas.openxmlformats.org/wordprocessingml/2006/main">
        <w:t xml:space="preserve">Apendicita acută este diagnosticul care trebuie luat în considerare primul. </w:t>
      </w:r>
      <w:r xmlns:w="http://schemas.openxmlformats.org/wordprocessingml/2006/main">
        <w:softHyphen xmlns:w="http://schemas.openxmlformats.org/wordprocessingml/2006/main"/>
      </w:r>
      <w:r xmlns:w="http://schemas.openxmlformats.org/wordprocessingml/2006/main">
        <w:t xml:space="preserve">Tabloul clinic tipic este durerea care începe în regiunea ombilicală, apoi se deplasează în fosa iliacă dreaptă, urmată de greață și/sau vărsături.</w:t>
      </w:r>
    </w:p>
    <w:p w14:paraId="6B5BA831" w14:textId="77777777" w:rsidR="00555CE0" w:rsidRDefault="00555CE0">
      <w:pPr xmlns:w="http://schemas.openxmlformats.org/wordprocessingml/2006/main">
        <w:pStyle w:val="BodyText"/>
        <w:spacing w:after="220"/>
        <w:ind w:firstLine="320"/>
        <w:jc w:val="both"/>
      </w:pPr>
      <w:r xmlns:w="http://schemas.openxmlformats.org/wordprocessingml/2006/main">
        <w:t xml:space="preserve">se vor observa </w:t>
      </w:r>
      <w:r xmlns:w="http://schemas.openxmlformats.org/wordprocessingml/2006/main">
        <w:br xmlns:w="http://schemas.openxmlformats.org/wordprocessingml/2006/main" w:type="page"/>
      </w:r>
      <w:r xmlns:w="http://schemas.openxmlformats.org/wordprocessingml/2006/main">
        <w:t xml:space="preserve">durere localizată și rigiditate a peretelui abdominal.</w:t>
      </w:r>
      <w:r xmlns:w="http://schemas.openxmlformats.org/wordprocessingml/2006/main">
        <w:softHyphen xmlns:w="http://schemas.openxmlformats.org/wordprocessingml/2006/main"/>
      </w:r>
    </w:p>
    <w:p w14:paraId="365055AA"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reacție peritoneală în fosa iliacă dreaptă și o febră nu foarte mare.</w:t>
      </w:r>
    </w:p>
    <w:p w14:paraId="42F329F5" w14:textId="77777777" w:rsidR="00555CE0" w:rsidRDefault="00555CE0">
      <w:pPr xmlns:w="http://schemas.openxmlformats.org/wordprocessingml/2006/main">
        <w:pStyle w:val="Bodytext80"/>
        <w:spacing w:line="276" w:lineRule="auto"/>
        <w:ind w:firstLine="340"/>
        <w:jc w:val="both"/>
        <w:rPr>
          <w:sz w:val="18"/>
          <w:szCs w:val="18"/>
        </w:rPr>
      </w:pPr>
      <w:r xmlns:w="http://schemas.openxmlformats.org/wordprocessingml/2006/main">
        <w:rPr>
          <w:sz w:val="18"/>
          <w:szCs w:val="18"/>
        </w:rPr>
        <w:t xml:space="preserve">În numărătoarea leucocitelor,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constată de obicei o ușoară leucocitoză.</w:t>
      </w:r>
    </w:p>
    <w:p w14:paraId="059D759F" w14:textId="77777777" w:rsidR="00555CE0" w:rsidRDefault="00555CE0">
      <w:pPr xmlns:w="http://schemas.openxmlformats.org/wordprocessingml/2006/main">
        <w:pStyle w:val="Bodytext80"/>
        <w:spacing w:line="276" w:lineRule="auto"/>
        <w:ind w:firstLine="340"/>
        <w:jc w:val="both"/>
        <w:rPr>
          <w:sz w:val="18"/>
          <w:szCs w:val="18"/>
        </w:rPr>
      </w:pPr>
      <w:r xmlns:w="http://schemas.openxmlformats.org/wordprocessingml/2006/main">
        <w:rPr>
          <w:sz w:val="18"/>
          <w:szCs w:val="18"/>
        </w:rPr>
        <w:t xml:space="preserve">Examenul fizic trebuie prioritizat, iar pentru a obține maximum de informații, este necesar să se construiască o relație de încredere cu copilul, discutând cu acesta și cu familia sa. Un diagnostic poate fi pus fără a recurge la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manevre bruște sau inutil de dureroase, care ar putea avea un impact negativ asupra evaluărilor ulterioare. Ca regulă generală, examinarea trebuie efectuată în timp ce pacientul este distras, observându-se semnele de durere, începând cu o palpare ușoară în zona cea mai puțin dureroasă. Decompresia bruscă a peretelui abdominal poate fi înlocuită, cu valoare egală, prin percuție. Este esențial să se determine prezența gardării și a reacției peritoneale în fosa iliacă dreaptă.</w:t>
      </w:r>
    </w:p>
    <w:p w14:paraId="04B61188" w14:textId="77777777" w:rsidR="00555CE0" w:rsidRDefault="00555CE0">
      <w:pPr xmlns:w="http://schemas.openxmlformats.org/wordprocessingml/2006/main">
        <w:pStyle w:val="Bodytext80"/>
        <w:spacing w:line="276" w:lineRule="auto"/>
        <w:ind w:firstLine="340"/>
        <w:jc w:val="both"/>
        <w:rPr>
          <w:sz w:val="18"/>
          <w:szCs w:val="18"/>
        </w:rPr>
      </w:pPr>
      <w:r xmlns:w="http://schemas.openxmlformats.org/wordprocessingml/2006/main">
        <w:rPr>
          <w:sz w:val="18"/>
          <w:szCs w:val="18"/>
        </w:rPr>
        <w:t xml:space="preserve">Există trei posibilități atunci când vă confruntați cu un copil cu dureri abdominale:</w:t>
      </w:r>
    </w:p>
    <w:p w14:paraId="57CB4DCB" w14:textId="77777777" w:rsidR="00555CE0" w:rsidRDefault="00555CE0">
      <w:pPr xmlns:w="http://schemas.openxmlformats.org/wordprocessingml/2006/main">
        <w:pStyle w:val="Bodytext80"/>
        <w:numPr>
          <w:ilvl w:val="0"/>
          <w:numId w:val="334"/>
        </w:numPr>
        <w:tabs>
          <w:tab w:val="left" w:pos="528"/>
        </w:tabs>
        <w:spacing w:line="276" w:lineRule="auto"/>
        <w:ind w:left="460" w:hanging="120"/>
        <w:jc w:val="both"/>
        <w:rPr>
          <w:sz w:val="18"/>
          <w:szCs w:val="18"/>
        </w:rPr>
      </w:pPr>
      <w:bookmarkStart xmlns:w="http://schemas.openxmlformats.org/wordprocessingml/2006/main" w:id="1043" w:name="bookmark4620"/>
      <w:bookmarkEnd xmlns:w="http://schemas.openxmlformats.org/wordprocessingml/2006/main" w:id="1043"/>
      <w:r xmlns:w="http://schemas.openxmlformats.org/wordprocessingml/2006/main">
        <w:rPr>
          <w:sz w:val="18"/>
          <w:szCs w:val="18"/>
        </w:rPr>
        <w:t xml:space="preserve">Că este în mod clar apendicită</w:t>
      </w:r>
    </w:p>
    <w:p w14:paraId="2D745836" w14:textId="77777777" w:rsidR="00555CE0" w:rsidRDefault="00555CE0">
      <w:pPr xmlns:w="http://schemas.openxmlformats.org/wordprocessingml/2006/main">
        <w:pStyle w:val="Bodytext80"/>
        <w:numPr>
          <w:ilvl w:val="0"/>
          <w:numId w:val="334"/>
        </w:numPr>
        <w:tabs>
          <w:tab w:val="left" w:pos="528"/>
        </w:tabs>
        <w:spacing w:line="276" w:lineRule="auto"/>
        <w:ind w:left="460" w:hanging="120"/>
        <w:jc w:val="both"/>
        <w:rPr>
          <w:sz w:val="18"/>
          <w:szCs w:val="18"/>
        </w:rPr>
      </w:pPr>
      <w:bookmarkStart xmlns:w="http://schemas.openxmlformats.org/wordprocessingml/2006/main" w:id="1044" w:name="bookmark4621"/>
      <w:bookmarkEnd xmlns:w="http://schemas.openxmlformats.org/wordprocessingml/2006/main" w:id="1044"/>
      <w:r xmlns:w="http://schemas.openxmlformats.org/wordprocessingml/2006/main">
        <w:rPr>
          <w:sz w:val="18"/>
          <w:szCs w:val="18"/>
        </w:rPr>
        <w:t xml:space="preserve">Că nu dă impresia că este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origine apendiculară</w:t>
      </w:r>
    </w:p>
    <w:p w14:paraId="6368E5EF" w14:textId="77777777" w:rsidR="00555CE0" w:rsidRDefault="00555CE0">
      <w:pPr xmlns:w="http://schemas.openxmlformats.org/wordprocessingml/2006/main">
        <w:pStyle w:val="Bodytext80"/>
        <w:numPr>
          <w:ilvl w:val="0"/>
          <w:numId w:val="334"/>
        </w:numPr>
        <w:tabs>
          <w:tab w:val="left" w:pos="528"/>
        </w:tabs>
        <w:spacing w:line="276" w:lineRule="auto"/>
        <w:ind w:left="460" w:hanging="120"/>
        <w:jc w:val="both"/>
        <w:rPr>
          <w:sz w:val="18"/>
          <w:szCs w:val="18"/>
        </w:rPr>
      </w:pPr>
      <w:bookmarkStart xmlns:w="http://schemas.openxmlformats.org/wordprocessingml/2006/main" w:id="1045" w:name="bookmark4622"/>
      <w:bookmarkEnd xmlns:w="http://schemas.openxmlformats.org/wordprocessingml/2006/main" w:id="1045"/>
      <w:r xmlns:w="http://schemas.openxmlformats.org/wordprocessingml/2006/main">
        <w:rPr>
          <w:sz w:val="18"/>
          <w:szCs w:val="18"/>
        </w:rPr>
        <w:t xml:space="preserve">Că pictura este îndoielnică</w:t>
      </w:r>
    </w:p>
    <w:p w14:paraId="4A49E541"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Ultima situație este, fără îndoială, cea mai frecventă. În pediatrie, apendicita se prezintă atipic în jumătate din cazuri. Conceptul fundamental pentru înțelegerea și diagnosticarea acestei boli este că este un proces evolutiv, simptomele și semnele progresând pe parcursul a mai multor ore. Înțelegerea acestui fapt va permite un diagnostic corect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dacă copilul cu o afecțiune abdominală discutabilă este monitorizat în mod repetat de același medic la intervale specifice (șase până la douăsprezece ore).</w:t>
      </w:r>
    </w:p>
    <w:p w14:paraId="0FECC9E1"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Evoluția semnelor și simptomelor, intensificarea durerii, apariția apărării și reacția peritoneală trebuie evaluate cu atenție în timpul monitorizării.</w:t>
      </w:r>
    </w:p>
    <w:p w14:paraId="0A09795C"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Un copil cu apendicită poate, în cazuri rare, să aibă poftă de mâncare, să ascundă durerea sau chiar să o refere la fosa iliacă stângă (datorită formării unei colecții în spațiul paracolic stâng), pot apărea simptome urinare dacă apendicele se sprijină pe vezică sau piurie dacă este în contact cu ureterul.</w:t>
      </w:r>
    </w:p>
    <w:p w14:paraId="28816FE0"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71120" distB="2348230" distL="190500" distR="2601595" simplePos="0" relativeHeight="251744256" behindDoc="0" locked="0" layoutInCell="1" allowOverlap="1" wp14:anchorId="11E35E4F" wp14:editId="5AA5BDF6">
                <wp:simplePos x="0" y="0"/>
                <wp:positionH relativeFrom="margin">
                  <wp:posOffset>76200</wp:posOffset>
                </wp:positionH>
                <wp:positionV relativeFrom="margin">
                  <wp:posOffset>4834890</wp:posOffset>
                </wp:positionV>
                <wp:extent cx="1920240" cy="149225"/>
                <wp:effectExtent l="0" t="0" r="0" b="0"/>
                <wp:wrapTopAndBottom/>
                <wp:docPr id="948" name="Shape 948"/>
                <wp:cNvGraphicFramePr/>
                <a:graphic xmlns:a="http://schemas.openxmlformats.org/drawingml/2006/main">
                  <a:graphicData uri="http://schemas.microsoft.com/office/word/2010/wordprocessingShape">
                    <wps:wsp>
                      <wps:cNvSpPr txBox="1"/>
                      <wps:spPr>
                        <a:xfrm>
                          <a:off x="0" y="0"/>
                          <a:ext cx="1920240" cy="149225"/>
                        </a:xfrm>
                        <a:prstGeom prst="rect">
                          <a:avLst/>
                        </a:prstGeom>
                        <a:noFill/>
                      </wps:spPr>
                      <wps:txbx>
                        <w:txbxContent>
                          <w:p w14:paraId="1E001265" w14:textId="77777777" w:rsidR="00555CE0" w:rsidRDefault="00555CE0">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smallCaps/>
                                <w:color w:val="FFFFFF"/>
                                <w:sz w:val="14"/>
                                <w:szCs w:val="14"/>
                              </w:rPr>
                              <w:t>tabla</w:t>
                            </w:r>
                            <w:r>
                              <w:rPr>
                                <w:color w:val="FFFFFF"/>
                                <w:sz w:val="14"/>
                                <w:szCs w:val="14"/>
                              </w:rPr>
                              <w:t xml:space="preserve"> XII.3.1. </w:t>
                            </w:r>
                            <w:r>
                              <w:rPr>
                                <w:b/>
                                <w:bCs/>
                                <w:color w:val="FFFFFF"/>
                              </w:rPr>
                              <w:t>Causas de abdomen agudo</w:t>
                            </w:r>
                          </w:p>
                        </w:txbxContent>
                      </wps:txbx>
                      <wps:bodyPr wrap="none" lIns="0" tIns="0" rIns="0" bIns="0"/>
                    </wps:wsp>
                  </a:graphicData>
                </a:graphic>
              </wp:anchor>
            </w:drawing>
          </mc:Choice>
          <mc:Fallback>
            <w:pict>
              <v:shape w14:anchorId="11E35E4F" id="Shape 948" o:spid="_x0000_s1092" type="#_x0000_t202" style="position:absolute;left:0;text-align:left;margin-left:6pt;margin-top:380.7pt;width:151.2pt;height:11.75pt;z-index:251744256;visibility:visible;mso-wrap-style:none;mso-wrap-distance-left:15pt;mso-wrap-distance-top:5.6pt;mso-wrap-distance-right:204.85pt;mso-wrap-distance-bottom:184.9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" filled="f" stroked="f">
                <v:textbox inset="0,0,0,0">
                  <w:txbxContent>
                    <w:p w14:paraId="1E001265" w14:textId="77777777" w:rsidR="00555CE0" w:rsidRDefault="00555CE0">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smallCaps/>
                          <w:color w:val="FFFFFF"/>
                          <w:sz w:val="14"/>
                          <w:szCs w:val="14"/>
                        </w:rPr>
                        <w:t>tabla</w:t>
                      </w:r>
                      <w:r>
                        <w:rPr>
                          <w:color w:val="FFFFFF"/>
                          <w:sz w:val="14"/>
                          <w:szCs w:val="14"/>
                        </w:rPr>
                        <w:t xml:space="preserve"> XII.3.1. </w:t>
                      </w:r>
                      <w:r>
                        <w:rPr>
                          <w:b/>
                          <w:bCs/>
                          <w:color w:val="FFFFFF"/>
                        </w:rPr>
                        <w:t>Causas de abdomen agudo</w:t>
                      </w:r>
                    </w:p>
                  </w:txbxContent>
                </v:textbox>
                <w10:wrap type="topAndBottom" anchorx="margin" anchory="margin"/>
              </v:shape>
            </w:pict>
          </mc:Fallback>
        </mc:AlternateContent>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25400" distB="2348230" distL="4396740" distR="117475" simplePos="0" relativeHeight="251745280" behindDoc="0" locked="0" layoutInCell="1" allowOverlap="1" wp14:anchorId="2375683A" wp14:editId="6A2C3516">
            <wp:simplePos x="0" y="0"/>
            <wp:positionH relativeFrom="margin">
              <wp:posOffset>4282440</wp:posOffset>
            </wp:positionH>
            <wp:positionV relativeFrom="margin">
              <wp:posOffset>4789170</wp:posOffset>
            </wp:positionV>
            <wp:extent cx="201295" cy="194945"/>
            <wp:effectExtent l="0" t="0" r="0" b="0"/>
            <wp:wrapTopAndBottom/>
            <wp:docPr id="950" name="Shape 950"/>
            <wp:cNvGraphicFramePr/>
            <a:graphic xmlns:a="http://schemas.openxmlformats.org/drawingml/2006/main">
              <a:graphicData uri="http://schemas.openxmlformats.org/drawingml/2006/picture">
                <pic:pic xmlns:pic="http://schemas.openxmlformats.org/drawingml/2006/picture">
                  <pic:nvPicPr>
                    <pic:cNvPr id="951" name="Picture box 951"/>
                    <pic:cNvPicPr/>
                  </pic:nvPicPr>
                  <pic:blipFill>
                    <a:blip r:embed="rId58"/>
                    <a:stretch/>
                  </pic:blipFill>
                  <pic:spPr>
                    <a:xfrm>
                      <a:off x="0" y="0"/>
                      <a:ext cx="201295" cy="194945"/>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659130" distB="254000" distL="114300" distR="114300" simplePos="0" relativeHeight="251746304" behindDoc="0" locked="0" layoutInCell="1" allowOverlap="1" wp14:anchorId="3CFD79CA" wp14:editId="63360A54">
                <wp:simplePos x="0" y="0"/>
                <wp:positionH relativeFrom="margin">
                  <wp:posOffset>635</wp:posOffset>
                </wp:positionH>
                <wp:positionV relativeFrom="margin">
                  <wp:posOffset>5422900</wp:posOffset>
                </wp:positionV>
                <wp:extent cx="4483735" cy="1654810"/>
                <wp:effectExtent l="0" t="0" r="0" b="0"/>
                <wp:wrapTopAndBottom/>
                <wp:docPr id="952" name="Shape 952"/>
                <wp:cNvGraphicFramePr/>
                <a:graphic xmlns:a="http://schemas.openxmlformats.org/drawingml/2006/main">
                  <a:graphicData uri="http://schemas.microsoft.com/office/word/2010/wordprocessingShape">
                    <wps:wsp>
                      <wps:cNvSpPr txBox="1"/>
                      <wps:spPr>
                        <a:xfrm>
                          <a:off x="0" y="0"/>
                          <a:ext cx="4483735" cy="165481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670"/>
                              <w:gridCol w:w="5390"/>
                            </w:tblGrid>
                            <w:tr w:rsidR="00555CE0" w14:paraId="7B489AB0" w14:textId="77777777">
                              <w:tblPrEx>
                                <w:tblCellMar>
                                  <w:top w:w="0" w:type="dxa"/>
                                  <w:bottom w:w="0" w:type="dxa"/>
                                </w:tblCellMar>
                              </w:tblPrEx>
                              <w:trPr>
                                <w:trHeight w:hRule="exact" w:val="2606"/>
                                <w:tblHeader/>
                              </w:trPr>
                              <w:tc>
                                <w:tcPr>
                                  <w:tcW w:w="1670" w:type="dxa"/>
                                  <w:tcBorders>
                                    <w:bottom w:val="single" w:sz="4" w:space="0" w:color="auto"/>
                                  </w:tcBorders>
                                  <w:shd w:val="clear" w:color="auto" w:fill="FFFFFF"/>
                                </w:tcPr>
                                <w:p w14:paraId="1F40A3D0" w14:textId="77777777" w:rsidR="00555CE0" w:rsidRDefault="00555CE0">
                                  <w:pPr>
                                    <w:pStyle w:val="Other0"/>
                                    <w:spacing w:line="240" w:lineRule="auto"/>
                                    <w:ind w:firstLine="0"/>
                                    <w:rPr>
                                      <w:sz w:val="14"/>
                                      <w:szCs w:val="14"/>
                                    </w:rPr>
                                  </w:pPr>
                                  <w:r>
                                    <w:rPr>
                                      <w:rFonts w:ascii="Tahoma" w:eastAsia="Tahoma" w:hAnsi="Tahoma" w:cs="Tahoma"/>
                                      <w:b/>
                                      <w:bCs/>
                                      <w:sz w:val="14"/>
                                      <w:szCs w:val="14"/>
                                    </w:rPr>
                                    <w:t>GASTROINTESTINALES</w:t>
                                  </w:r>
                                </w:p>
                              </w:tc>
                              <w:tc>
                                <w:tcPr>
                                  <w:tcW w:w="5390" w:type="dxa"/>
                                  <w:tcBorders>
                                    <w:bottom w:val="single" w:sz="4" w:space="0" w:color="auto"/>
                                  </w:tcBorders>
                                  <w:shd w:val="clear" w:color="auto" w:fill="FFFFFF"/>
                                </w:tcPr>
                                <w:p w14:paraId="0DD92614" w14:textId="77777777" w:rsidR="00555CE0" w:rsidRDefault="00555CE0">
                                  <w:pPr>
                                    <w:pStyle w:val="Other0"/>
                                    <w:tabs>
                                      <w:tab w:val="left" w:pos="1656"/>
                                    </w:tabs>
                                    <w:spacing w:after="40" w:line="240" w:lineRule="auto"/>
                                    <w:ind w:firstLine="0"/>
                                    <w:rPr>
                                      <w:sz w:val="14"/>
                                      <w:szCs w:val="14"/>
                                    </w:rPr>
                                  </w:pPr>
                                  <w:r>
                                    <w:rPr>
                                      <w:rFonts w:ascii="Tahoma" w:eastAsia="Tahoma" w:hAnsi="Tahoma" w:cs="Tahoma"/>
                                      <w:sz w:val="14"/>
                                      <w:szCs w:val="14"/>
                                    </w:rPr>
                                    <w:t>Apendicitis</w:t>
                                  </w:r>
                                  <w:r>
                                    <w:rPr>
                                      <w:rFonts w:ascii="Tahoma" w:eastAsia="Tahoma" w:hAnsi="Tahoma" w:cs="Tahoma"/>
                                      <w:sz w:val="14"/>
                                      <w:szCs w:val="14"/>
                                    </w:rPr>
                                    <w:tab/>
                                    <w:t>Linfadenitis mesenterica Colitis ulcerosa</w:t>
                                  </w:r>
                                </w:p>
                                <w:p w14:paraId="5E9673A1" w14:textId="77777777" w:rsidR="00555CE0" w:rsidRDefault="00555CE0">
                                  <w:pPr>
                                    <w:pStyle w:val="Other0"/>
                                    <w:tabs>
                                      <w:tab w:val="left" w:pos="1646"/>
                                      <w:tab w:val="left" w:pos="3408"/>
                                    </w:tabs>
                                    <w:spacing w:after="40" w:line="240" w:lineRule="auto"/>
                                    <w:ind w:firstLine="0"/>
                                    <w:rPr>
                                      <w:sz w:val="14"/>
                                      <w:szCs w:val="14"/>
                                    </w:rPr>
                                  </w:pPr>
                                  <w:r>
                                    <w:rPr>
                                      <w:rFonts w:ascii="Tahoma" w:eastAsia="Tahoma" w:hAnsi="Tahoma" w:cs="Tahoma"/>
                                      <w:sz w:val="14"/>
                                      <w:szCs w:val="14"/>
                                    </w:rPr>
                                    <w:t>Peritonitis</w:t>
                                  </w:r>
                                  <w:r>
                                    <w:rPr>
                                      <w:rFonts w:ascii="Tahoma" w:eastAsia="Tahoma" w:hAnsi="Tahoma" w:cs="Tahoma"/>
                                      <w:sz w:val="14"/>
                                      <w:szCs w:val="14"/>
                                    </w:rPr>
                                    <w:tab/>
                                    <w:t>Ulcera</w:t>
                                  </w:r>
                                  <w:r>
                                    <w:rPr>
                                      <w:rFonts w:ascii="Tahoma" w:eastAsia="Tahoma" w:hAnsi="Tahoma" w:cs="Tahoma"/>
                                      <w:sz w:val="14"/>
                                      <w:szCs w:val="14"/>
                                    </w:rPr>
                                    <w:tab/>
                                    <w:t>Enfermedad de Crohn</w:t>
                                  </w:r>
                                </w:p>
                                <w:p w14:paraId="4CDEC154" w14:textId="77777777" w:rsidR="00555CE0" w:rsidRDefault="00555CE0">
                                  <w:pPr>
                                    <w:pStyle w:val="Other0"/>
                                    <w:tabs>
                                      <w:tab w:val="left" w:pos="1656"/>
                                      <w:tab w:val="left" w:pos="3418"/>
                                    </w:tabs>
                                    <w:spacing w:after="40" w:line="240" w:lineRule="auto"/>
                                    <w:ind w:firstLine="0"/>
                                    <w:rPr>
                                      <w:sz w:val="14"/>
                                      <w:szCs w:val="14"/>
                                    </w:rPr>
                                  </w:pPr>
                                  <w:r>
                                    <w:rPr>
                                      <w:rFonts w:ascii="Tahoma" w:eastAsia="Tahoma" w:hAnsi="Tahoma" w:cs="Tahoma"/>
                                      <w:sz w:val="14"/>
                                      <w:szCs w:val="14"/>
                                    </w:rPr>
                                    <w:t>Vólvulo</w:t>
                                  </w:r>
                                  <w:r>
                                    <w:rPr>
                                      <w:rFonts w:ascii="Tahoma" w:eastAsia="Tahoma" w:hAnsi="Tahoma" w:cs="Tahoma"/>
                                      <w:sz w:val="14"/>
                                      <w:szCs w:val="14"/>
                                    </w:rPr>
                                    <w:tab/>
                                    <w:t>Hepatitis</w:t>
                                  </w:r>
                                  <w:r>
                                    <w:rPr>
                                      <w:rFonts w:ascii="Tahoma" w:eastAsia="Tahoma" w:hAnsi="Tahoma" w:cs="Tahoma"/>
                                      <w:sz w:val="14"/>
                                      <w:szCs w:val="14"/>
                                    </w:rPr>
                                    <w:tab/>
                                    <w:t>Colecistitis</w:t>
                                  </w:r>
                                </w:p>
                                <w:p w14:paraId="18AB8531" w14:textId="77777777" w:rsidR="00555CE0" w:rsidRDefault="00555CE0">
                                  <w:pPr>
                                    <w:pStyle w:val="Other0"/>
                                    <w:tabs>
                                      <w:tab w:val="center" w:pos="1190"/>
                                      <w:tab w:val="left" w:pos="1646"/>
                                      <w:tab w:val="left" w:pos="3408"/>
                                    </w:tabs>
                                    <w:spacing w:after="40" w:line="240" w:lineRule="auto"/>
                                    <w:ind w:firstLine="0"/>
                                    <w:rPr>
                                      <w:sz w:val="14"/>
                                      <w:szCs w:val="14"/>
                                    </w:rPr>
                                  </w:pPr>
                                  <w:r>
                                    <w:rPr>
                                      <w:rFonts w:ascii="Tahoma" w:eastAsia="Tahoma" w:hAnsi="Tahoma" w:cs="Tahoma"/>
                                      <w:sz w:val="14"/>
                                      <w:szCs w:val="14"/>
                                    </w:rPr>
                                    <w:t>Invaginación</w:t>
                                  </w:r>
                                  <w:r>
                                    <w:rPr>
                                      <w:rFonts w:ascii="Tahoma" w:eastAsia="Tahoma" w:hAnsi="Tahoma" w:cs="Tahoma"/>
                                      <w:sz w:val="14"/>
                                      <w:szCs w:val="14"/>
                                    </w:rPr>
                                    <w:tab/>
                                    <w:t>intestinal</w:t>
                                  </w:r>
                                  <w:r>
                                    <w:rPr>
                                      <w:rFonts w:ascii="Tahoma" w:eastAsia="Tahoma" w:hAnsi="Tahoma" w:cs="Tahoma"/>
                                      <w:sz w:val="14"/>
                                      <w:szCs w:val="14"/>
                                    </w:rPr>
                                    <w:tab/>
                                    <w:t>Enterocolitis pseudo</w:t>
                                  </w:r>
                                  <w:r>
                                    <w:rPr>
                                      <w:rFonts w:ascii="Tahoma" w:eastAsia="Tahoma" w:hAnsi="Tahoma" w:cs="Tahoma"/>
                                      <w:sz w:val="14"/>
                                      <w:szCs w:val="14"/>
                                    </w:rPr>
                                    <w:tab/>
                                    <w:t>Fecaloma</w:t>
                                  </w:r>
                                </w:p>
                                <w:p w14:paraId="07215BD5" w14:textId="77777777" w:rsidR="00555CE0" w:rsidRDefault="00555CE0">
                                  <w:pPr>
                                    <w:pStyle w:val="Other0"/>
                                    <w:tabs>
                                      <w:tab w:val="left" w:pos="1646"/>
                                      <w:tab w:val="left" w:pos="3408"/>
                                    </w:tabs>
                                    <w:spacing w:after="40" w:line="240" w:lineRule="auto"/>
                                    <w:ind w:firstLine="0"/>
                                    <w:rPr>
                                      <w:sz w:val="14"/>
                                      <w:szCs w:val="14"/>
                                    </w:rPr>
                                  </w:pPr>
                                  <w:r>
                                    <w:rPr>
                                      <w:rFonts w:ascii="Tahoma" w:eastAsia="Tahoma" w:hAnsi="Tahoma" w:cs="Tahoma"/>
                                      <w:sz w:val="14"/>
                                      <w:szCs w:val="14"/>
                                    </w:rPr>
                                    <w:t>Duplicación intestinal</w:t>
                                  </w:r>
                                  <w:r>
                                    <w:rPr>
                                      <w:rFonts w:ascii="Tahoma" w:eastAsia="Tahoma" w:hAnsi="Tahoma" w:cs="Tahoma"/>
                                      <w:sz w:val="14"/>
                                      <w:szCs w:val="14"/>
                                    </w:rPr>
                                    <w:tab/>
                                    <w:t>membranosa</w:t>
                                  </w:r>
                                  <w:r>
                                    <w:rPr>
                                      <w:rFonts w:ascii="Tahoma" w:eastAsia="Tahoma" w:hAnsi="Tahoma" w:cs="Tahoma"/>
                                      <w:sz w:val="14"/>
                                      <w:szCs w:val="14"/>
                                    </w:rPr>
                                    <w:tab/>
                                    <w:t>Cuerpo extraño</w:t>
                                  </w:r>
                                </w:p>
                                <w:p w14:paraId="25CCA23E" w14:textId="77777777" w:rsidR="00555CE0" w:rsidRDefault="00555CE0">
                                  <w:pPr>
                                    <w:pStyle w:val="Other0"/>
                                    <w:tabs>
                                      <w:tab w:val="left" w:pos="1646"/>
                                      <w:tab w:val="left" w:pos="3408"/>
                                    </w:tabs>
                                    <w:spacing w:after="40" w:line="240" w:lineRule="auto"/>
                                    <w:ind w:firstLine="0"/>
                                    <w:rPr>
                                      <w:sz w:val="14"/>
                                      <w:szCs w:val="14"/>
                                    </w:rPr>
                                  </w:pPr>
                                  <w:r>
                                    <w:rPr>
                                      <w:rFonts w:ascii="Tahoma" w:eastAsia="Tahoma" w:hAnsi="Tahoma" w:cs="Tahoma"/>
                                      <w:sz w:val="14"/>
                                      <w:szCs w:val="14"/>
                                    </w:rPr>
                                    <w:t>Estenosis</w:t>
                                  </w:r>
                                  <w:r>
                                    <w:rPr>
                                      <w:rFonts w:ascii="Tahoma" w:eastAsia="Tahoma" w:hAnsi="Tahoma" w:cs="Tahoma"/>
                                      <w:sz w:val="14"/>
                                      <w:szCs w:val="14"/>
                                    </w:rPr>
                                    <w:tab/>
                                    <w:t>Gastroenteritis</w:t>
                                  </w:r>
                                  <w:r>
                                    <w:rPr>
                                      <w:rFonts w:ascii="Tahoma" w:eastAsia="Tahoma" w:hAnsi="Tahoma" w:cs="Tahoma"/>
                                      <w:sz w:val="14"/>
                                      <w:szCs w:val="14"/>
                                    </w:rPr>
                                    <w:tab/>
                                    <w:t>Enterocolitis necrotizante</w:t>
                                  </w:r>
                                </w:p>
                                <w:p w14:paraId="3678F047" w14:textId="77777777" w:rsidR="00555CE0" w:rsidRDefault="00555CE0">
                                  <w:pPr>
                                    <w:pStyle w:val="Other0"/>
                                    <w:tabs>
                                      <w:tab w:val="left" w:pos="1656"/>
                                      <w:tab w:val="left" w:pos="3418"/>
                                    </w:tabs>
                                    <w:spacing w:after="40" w:line="240" w:lineRule="auto"/>
                                    <w:ind w:firstLine="0"/>
                                    <w:rPr>
                                      <w:sz w:val="14"/>
                                      <w:szCs w:val="14"/>
                                    </w:rPr>
                                  </w:pPr>
                                  <w:r>
                                    <w:rPr>
                                      <w:rFonts w:ascii="Tahoma" w:eastAsia="Tahoma" w:hAnsi="Tahoma" w:cs="Tahoma"/>
                                      <w:sz w:val="14"/>
                                      <w:szCs w:val="14"/>
                                    </w:rPr>
                                    <w:t>Atresias</w:t>
                                  </w:r>
                                  <w:r>
                                    <w:rPr>
                                      <w:rFonts w:ascii="Tahoma" w:eastAsia="Tahoma" w:hAnsi="Tahoma" w:cs="Tahoma"/>
                                      <w:sz w:val="14"/>
                                      <w:szCs w:val="14"/>
                                    </w:rPr>
                                    <w:tab/>
                                    <w:t>Peritonitis primaria</w:t>
                                  </w:r>
                                  <w:r>
                                    <w:rPr>
                                      <w:rFonts w:ascii="Tahoma" w:eastAsia="Tahoma" w:hAnsi="Tahoma" w:cs="Tahoma"/>
                                      <w:sz w:val="14"/>
                                      <w:szCs w:val="14"/>
                                    </w:rPr>
                                    <w:tab/>
                                    <w:t>Ileo meconial</w:t>
                                  </w:r>
                                </w:p>
                                <w:p w14:paraId="58A69FC5" w14:textId="77777777" w:rsidR="00555CE0" w:rsidRDefault="00555CE0">
                                  <w:pPr>
                                    <w:pStyle w:val="Other0"/>
                                    <w:spacing w:after="40" w:line="240" w:lineRule="auto"/>
                                    <w:ind w:firstLine="0"/>
                                    <w:rPr>
                                      <w:sz w:val="14"/>
                                      <w:szCs w:val="14"/>
                                    </w:rPr>
                                  </w:pPr>
                                  <w:r>
                                    <w:rPr>
                                      <w:rFonts w:ascii="Tahoma" w:eastAsia="Tahoma" w:hAnsi="Tahoma" w:cs="Tahoma"/>
                                      <w:sz w:val="14"/>
                                      <w:szCs w:val="14"/>
                                    </w:rPr>
                                    <w:t>Tumores</w:t>
                                  </w:r>
                                </w:p>
                                <w:p w14:paraId="0B4C2974" w14:textId="77777777" w:rsidR="00555CE0" w:rsidRDefault="00555CE0">
                                  <w:pPr>
                                    <w:pStyle w:val="Other0"/>
                                    <w:spacing w:after="40" w:line="240" w:lineRule="auto"/>
                                    <w:ind w:firstLine="0"/>
                                    <w:rPr>
                                      <w:sz w:val="14"/>
                                      <w:szCs w:val="14"/>
                                    </w:rPr>
                                  </w:pPr>
                                  <w:r>
                                    <w:rPr>
                                      <w:rFonts w:ascii="Tahoma" w:eastAsia="Tahoma" w:hAnsi="Tahoma" w:cs="Tahoma"/>
                                      <w:sz w:val="14"/>
                                      <w:szCs w:val="14"/>
                                    </w:rPr>
                                    <w:t>Quistes mesentéricos</w:t>
                                  </w:r>
                                </w:p>
                                <w:p w14:paraId="03DEF54D" w14:textId="77777777" w:rsidR="00555CE0" w:rsidRDefault="00555CE0">
                                  <w:pPr>
                                    <w:pStyle w:val="Other0"/>
                                    <w:spacing w:after="40" w:line="240" w:lineRule="auto"/>
                                    <w:ind w:firstLine="0"/>
                                    <w:rPr>
                                      <w:sz w:val="14"/>
                                      <w:szCs w:val="14"/>
                                    </w:rPr>
                                  </w:pPr>
                                  <w:r>
                                    <w:rPr>
                                      <w:rFonts w:ascii="Tahoma" w:eastAsia="Tahoma" w:hAnsi="Tahoma" w:cs="Tahoma"/>
                                      <w:sz w:val="14"/>
                                      <w:szCs w:val="14"/>
                                    </w:rPr>
                                    <w:t>Bezoares</w:t>
                                  </w:r>
                                </w:p>
                                <w:p w14:paraId="1B753A41" w14:textId="77777777" w:rsidR="00555CE0" w:rsidRDefault="00555CE0">
                                  <w:pPr>
                                    <w:pStyle w:val="Other0"/>
                                    <w:spacing w:after="40" w:line="240" w:lineRule="auto"/>
                                    <w:ind w:firstLine="0"/>
                                    <w:rPr>
                                      <w:sz w:val="14"/>
                                      <w:szCs w:val="14"/>
                                    </w:rPr>
                                  </w:pPr>
                                  <w:r>
                                    <w:rPr>
                                      <w:rFonts w:ascii="Tahoma" w:eastAsia="Tahoma" w:hAnsi="Tahoma" w:cs="Tahoma"/>
                                      <w:sz w:val="14"/>
                                      <w:szCs w:val="14"/>
                                    </w:rPr>
                                    <w:t>Ascaridiasis</w:t>
                                  </w:r>
                                </w:p>
                              </w:tc>
                            </w:tr>
                          </w:tbl>
                          <w:p w14:paraId="2B63524B" w14:textId="77777777" w:rsidR="00555CE0" w:rsidRDefault="00555CE0">
                            <w:pPr>
                              <w:spacing w:line="1" w:lineRule="exact"/>
                            </w:pPr>
                          </w:p>
                        </w:txbxContent>
                      </wps:txbx>
                      <wps:bodyPr lIns="0" tIns="0" rIns="0" bIns="0"/>
                    </wps:wsp>
                  </a:graphicData>
                </a:graphic>
              </wp:anchor>
            </w:drawing>
          </mc:Choice>
          <mc:Fallback>
            <w:pict>
              <v:shape w14:anchorId="3CFD79CA" id="Shape 952" o:spid="_x0000_s1093" type="#_x0000_t202" style="position:absolute;left:0;text-align:left;margin-left:.05pt;margin-top:427pt;width:353.05pt;height:130.3pt;z-index:251746304;visibility:visible;mso-wrap-style:square;mso-wrap-distance-left:9pt;mso-wrap-distance-top:51.9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670"/>
                        <w:gridCol w:w="5390"/>
                      </w:tblGrid>
                      <w:tr w:rsidR="00555CE0" w14:paraId="7B489AB0" w14:textId="77777777">
                        <w:tblPrEx>
                          <w:tblCellMar>
                            <w:top w:w="0" w:type="dxa"/>
                            <w:bottom w:w="0" w:type="dxa"/>
                          </w:tblCellMar>
                        </w:tblPrEx>
                        <w:trPr>
                          <w:trHeight w:hRule="exact" w:val="2606"/>
                          <w:tblHeader/>
                        </w:trPr>
                        <w:tc>
                          <w:tcPr>
                            <w:tcW w:w="1670" w:type="dxa"/>
                            <w:tcBorders>
                              <w:bottom w:val="single" w:sz="4" w:space="0" w:color="auto"/>
                            </w:tcBorders>
                            <w:shd w:val="clear" w:color="auto" w:fill="FFFFFF"/>
                          </w:tcPr>
                          <w:p w14:paraId="1F40A3D0" w14:textId="77777777" w:rsidR="00555CE0" w:rsidRDefault="00555CE0">
                            <w:pPr>
                              <w:pStyle w:val="Other0"/>
                              <w:spacing w:line="240" w:lineRule="auto"/>
                              <w:ind w:firstLine="0"/>
                              <w:rPr>
                                <w:sz w:val="14"/>
                                <w:szCs w:val="14"/>
                              </w:rPr>
                            </w:pPr>
                            <w:r>
                              <w:rPr>
                                <w:rFonts w:ascii="Tahoma" w:eastAsia="Tahoma" w:hAnsi="Tahoma" w:cs="Tahoma"/>
                                <w:b/>
                                <w:bCs/>
                                <w:sz w:val="14"/>
                                <w:szCs w:val="14"/>
                              </w:rPr>
                              <w:t>GASTROINTESTINALES</w:t>
                            </w:r>
                          </w:p>
                        </w:tc>
                        <w:tc>
                          <w:tcPr>
                            <w:tcW w:w="5390" w:type="dxa"/>
                            <w:tcBorders>
                              <w:bottom w:val="single" w:sz="4" w:space="0" w:color="auto"/>
                            </w:tcBorders>
                            <w:shd w:val="clear" w:color="auto" w:fill="FFFFFF"/>
                          </w:tcPr>
                          <w:p w14:paraId="0DD92614" w14:textId="77777777" w:rsidR="00555CE0" w:rsidRDefault="00555CE0">
                            <w:pPr>
                              <w:pStyle w:val="Other0"/>
                              <w:tabs>
                                <w:tab w:val="left" w:pos="1656"/>
                              </w:tabs>
                              <w:spacing w:after="40" w:line="240" w:lineRule="auto"/>
                              <w:ind w:firstLine="0"/>
                              <w:rPr>
                                <w:sz w:val="14"/>
                                <w:szCs w:val="14"/>
                              </w:rPr>
                            </w:pPr>
                            <w:r>
                              <w:rPr>
                                <w:rFonts w:ascii="Tahoma" w:eastAsia="Tahoma" w:hAnsi="Tahoma" w:cs="Tahoma"/>
                                <w:sz w:val="14"/>
                                <w:szCs w:val="14"/>
                              </w:rPr>
                              <w:t>Apendicitis</w:t>
                            </w:r>
                            <w:r>
                              <w:rPr>
                                <w:rFonts w:ascii="Tahoma" w:eastAsia="Tahoma" w:hAnsi="Tahoma" w:cs="Tahoma"/>
                                <w:sz w:val="14"/>
                                <w:szCs w:val="14"/>
                              </w:rPr>
                              <w:tab/>
                              <w:t>Linfadenitis mesenterica Colitis ulcerosa</w:t>
                            </w:r>
                          </w:p>
                          <w:p w14:paraId="5E9673A1" w14:textId="77777777" w:rsidR="00555CE0" w:rsidRDefault="00555CE0">
                            <w:pPr>
                              <w:pStyle w:val="Other0"/>
                              <w:tabs>
                                <w:tab w:val="left" w:pos="1646"/>
                                <w:tab w:val="left" w:pos="3408"/>
                              </w:tabs>
                              <w:spacing w:after="40" w:line="240" w:lineRule="auto"/>
                              <w:ind w:firstLine="0"/>
                              <w:rPr>
                                <w:sz w:val="14"/>
                                <w:szCs w:val="14"/>
                              </w:rPr>
                            </w:pPr>
                            <w:r>
                              <w:rPr>
                                <w:rFonts w:ascii="Tahoma" w:eastAsia="Tahoma" w:hAnsi="Tahoma" w:cs="Tahoma"/>
                                <w:sz w:val="14"/>
                                <w:szCs w:val="14"/>
                              </w:rPr>
                              <w:t>Peritonitis</w:t>
                            </w:r>
                            <w:r>
                              <w:rPr>
                                <w:rFonts w:ascii="Tahoma" w:eastAsia="Tahoma" w:hAnsi="Tahoma" w:cs="Tahoma"/>
                                <w:sz w:val="14"/>
                                <w:szCs w:val="14"/>
                              </w:rPr>
                              <w:tab/>
                              <w:t>Ulcera</w:t>
                            </w:r>
                            <w:r>
                              <w:rPr>
                                <w:rFonts w:ascii="Tahoma" w:eastAsia="Tahoma" w:hAnsi="Tahoma" w:cs="Tahoma"/>
                                <w:sz w:val="14"/>
                                <w:szCs w:val="14"/>
                              </w:rPr>
                              <w:tab/>
                              <w:t>Enfermedad de Crohn</w:t>
                            </w:r>
                          </w:p>
                          <w:p w14:paraId="4CDEC154" w14:textId="77777777" w:rsidR="00555CE0" w:rsidRDefault="00555CE0">
                            <w:pPr>
                              <w:pStyle w:val="Other0"/>
                              <w:tabs>
                                <w:tab w:val="left" w:pos="1656"/>
                                <w:tab w:val="left" w:pos="3418"/>
                              </w:tabs>
                              <w:spacing w:after="40" w:line="240" w:lineRule="auto"/>
                              <w:ind w:firstLine="0"/>
                              <w:rPr>
                                <w:sz w:val="14"/>
                                <w:szCs w:val="14"/>
                              </w:rPr>
                            </w:pPr>
                            <w:r>
                              <w:rPr>
                                <w:rFonts w:ascii="Tahoma" w:eastAsia="Tahoma" w:hAnsi="Tahoma" w:cs="Tahoma"/>
                                <w:sz w:val="14"/>
                                <w:szCs w:val="14"/>
                              </w:rPr>
                              <w:t>Vólvulo</w:t>
                            </w:r>
                            <w:r>
                              <w:rPr>
                                <w:rFonts w:ascii="Tahoma" w:eastAsia="Tahoma" w:hAnsi="Tahoma" w:cs="Tahoma"/>
                                <w:sz w:val="14"/>
                                <w:szCs w:val="14"/>
                              </w:rPr>
                              <w:tab/>
                              <w:t>Hepatitis</w:t>
                            </w:r>
                            <w:r>
                              <w:rPr>
                                <w:rFonts w:ascii="Tahoma" w:eastAsia="Tahoma" w:hAnsi="Tahoma" w:cs="Tahoma"/>
                                <w:sz w:val="14"/>
                                <w:szCs w:val="14"/>
                              </w:rPr>
                              <w:tab/>
                              <w:t>Colecistitis</w:t>
                            </w:r>
                          </w:p>
                          <w:p w14:paraId="18AB8531" w14:textId="77777777" w:rsidR="00555CE0" w:rsidRDefault="00555CE0">
                            <w:pPr>
                              <w:pStyle w:val="Other0"/>
                              <w:tabs>
                                <w:tab w:val="center" w:pos="1190"/>
                                <w:tab w:val="left" w:pos="1646"/>
                                <w:tab w:val="left" w:pos="3408"/>
                              </w:tabs>
                              <w:spacing w:after="40" w:line="240" w:lineRule="auto"/>
                              <w:ind w:firstLine="0"/>
                              <w:rPr>
                                <w:sz w:val="14"/>
                                <w:szCs w:val="14"/>
                              </w:rPr>
                            </w:pPr>
                            <w:r>
                              <w:rPr>
                                <w:rFonts w:ascii="Tahoma" w:eastAsia="Tahoma" w:hAnsi="Tahoma" w:cs="Tahoma"/>
                                <w:sz w:val="14"/>
                                <w:szCs w:val="14"/>
                              </w:rPr>
                              <w:t>Invaginación</w:t>
                            </w:r>
                            <w:r>
                              <w:rPr>
                                <w:rFonts w:ascii="Tahoma" w:eastAsia="Tahoma" w:hAnsi="Tahoma" w:cs="Tahoma"/>
                                <w:sz w:val="14"/>
                                <w:szCs w:val="14"/>
                              </w:rPr>
                              <w:tab/>
                              <w:t>intestinal</w:t>
                            </w:r>
                            <w:r>
                              <w:rPr>
                                <w:rFonts w:ascii="Tahoma" w:eastAsia="Tahoma" w:hAnsi="Tahoma" w:cs="Tahoma"/>
                                <w:sz w:val="14"/>
                                <w:szCs w:val="14"/>
                              </w:rPr>
                              <w:tab/>
                              <w:t>Enterocolitis pseudo</w:t>
                            </w:r>
                            <w:r>
                              <w:rPr>
                                <w:rFonts w:ascii="Tahoma" w:eastAsia="Tahoma" w:hAnsi="Tahoma" w:cs="Tahoma"/>
                                <w:sz w:val="14"/>
                                <w:szCs w:val="14"/>
                              </w:rPr>
                              <w:tab/>
                              <w:t>Fecaloma</w:t>
                            </w:r>
                          </w:p>
                          <w:p w14:paraId="07215BD5" w14:textId="77777777" w:rsidR="00555CE0" w:rsidRDefault="00555CE0">
                            <w:pPr>
                              <w:pStyle w:val="Other0"/>
                              <w:tabs>
                                <w:tab w:val="left" w:pos="1646"/>
                                <w:tab w:val="left" w:pos="3408"/>
                              </w:tabs>
                              <w:spacing w:after="40" w:line="240" w:lineRule="auto"/>
                              <w:ind w:firstLine="0"/>
                              <w:rPr>
                                <w:sz w:val="14"/>
                                <w:szCs w:val="14"/>
                              </w:rPr>
                            </w:pPr>
                            <w:r>
                              <w:rPr>
                                <w:rFonts w:ascii="Tahoma" w:eastAsia="Tahoma" w:hAnsi="Tahoma" w:cs="Tahoma"/>
                                <w:sz w:val="14"/>
                                <w:szCs w:val="14"/>
                              </w:rPr>
                              <w:t>Duplicación intestinal</w:t>
                            </w:r>
                            <w:r>
                              <w:rPr>
                                <w:rFonts w:ascii="Tahoma" w:eastAsia="Tahoma" w:hAnsi="Tahoma" w:cs="Tahoma"/>
                                <w:sz w:val="14"/>
                                <w:szCs w:val="14"/>
                              </w:rPr>
                              <w:tab/>
                              <w:t>membranosa</w:t>
                            </w:r>
                            <w:r>
                              <w:rPr>
                                <w:rFonts w:ascii="Tahoma" w:eastAsia="Tahoma" w:hAnsi="Tahoma" w:cs="Tahoma"/>
                                <w:sz w:val="14"/>
                                <w:szCs w:val="14"/>
                              </w:rPr>
                              <w:tab/>
                              <w:t>Cuerpo extraño</w:t>
                            </w:r>
                          </w:p>
                          <w:p w14:paraId="25CCA23E" w14:textId="77777777" w:rsidR="00555CE0" w:rsidRDefault="00555CE0">
                            <w:pPr>
                              <w:pStyle w:val="Other0"/>
                              <w:tabs>
                                <w:tab w:val="left" w:pos="1646"/>
                                <w:tab w:val="left" w:pos="3408"/>
                              </w:tabs>
                              <w:spacing w:after="40" w:line="240" w:lineRule="auto"/>
                              <w:ind w:firstLine="0"/>
                              <w:rPr>
                                <w:sz w:val="14"/>
                                <w:szCs w:val="14"/>
                              </w:rPr>
                            </w:pPr>
                            <w:r>
                              <w:rPr>
                                <w:rFonts w:ascii="Tahoma" w:eastAsia="Tahoma" w:hAnsi="Tahoma" w:cs="Tahoma"/>
                                <w:sz w:val="14"/>
                                <w:szCs w:val="14"/>
                              </w:rPr>
                              <w:t>Estenosis</w:t>
                            </w:r>
                            <w:r>
                              <w:rPr>
                                <w:rFonts w:ascii="Tahoma" w:eastAsia="Tahoma" w:hAnsi="Tahoma" w:cs="Tahoma"/>
                                <w:sz w:val="14"/>
                                <w:szCs w:val="14"/>
                              </w:rPr>
                              <w:tab/>
                              <w:t>Gastroenteritis</w:t>
                            </w:r>
                            <w:r>
                              <w:rPr>
                                <w:rFonts w:ascii="Tahoma" w:eastAsia="Tahoma" w:hAnsi="Tahoma" w:cs="Tahoma"/>
                                <w:sz w:val="14"/>
                                <w:szCs w:val="14"/>
                              </w:rPr>
                              <w:tab/>
                              <w:t>Enterocolitis necrotizante</w:t>
                            </w:r>
                          </w:p>
                          <w:p w14:paraId="3678F047" w14:textId="77777777" w:rsidR="00555CE0" w:rsidRDefault="00555CE0">
                            <w:pPr>
                              <w:pStyle w:val="Other0"/>
                              <w:tabs>
                                <w:tab w:val="left" w:pos="1656"/>
                                <w:tab w:val="left" w:pos="3418"/>
                              </w:tabs>
                              <w:spacing w:after="40" w:line="240" w:lineRule="auto"/>
                              <w:ind w:firstLine="0"/>
                              <w:rPr>
                                <w:sz w:val="14"/>
                                <w:szCs w:val="14"/>
                              </w:rPr>
                            </w:pPr>
                            <w:r>
                              <w:rPr>
                                <w:rFonts w:ascii="Tahoma" w:eastAsia="Tahoma" w:hAnsi="Tahoma" w:cs="Tahoma"/>
                                <w:sz w:val="14"/>
                                <w:szCs w:val="14"/>
                              </w:rPr>
                              <w:t>Atresias</w:t>
                            </w:r>
                            <w:r>
                              <w:rPr>
                                <w:rFonts w:ascii="Tahoma" w:eastAsia="Tahoma" w:hAnsi="Tahoma" w:cs="Tahoma"/>
                                <w:sz w:val="14"/>
                                <w:szCs w:val="14"/>
                              </w:rPr>
                              <w:tab/>
                              <w:t>Peritonitis primaria</w:t>
                            </w:r>
                            <w:r>
                              <w:rPr>
                                <w:rFonts w:ascii="Tahoma" w:eastAsia="Tahoma" w:hAnsi="Tahoma" w:cs="Tahoma"/>
                                <w:sz w:val="14"/>
                                <w:szCs w:val="14"/>
                              </w:rPr>
                              <w:tab/>
                              <w:t>Ileo meconial</w:t>
                            </w:r>
                          </w:p>
                          <w:p w14:paraId="58A69FC5" w14:textId="77777777" w:rsidR="00555CE0" w:rsidRDefault="00555CE0">
                            <w:pPr>
                              <w:pStyle w:val="Other0"/>
                              <w:spacing w:after="40" w:line="240" w:lineRule="auto"/>
                              <w:ind w:firstLine="0"/>
                              <w:rPr>
                                <w:sz w:val="14"/>
                                <w:szCs w:val="14"/>
                              </w:rPr>
                            </w:pPr>
                            <w:r>
                              <w:rPr>
                                <w:rFonts w:ascii="Tahoma" w:eastAsia="Tahoma" w:hAnsi="Tahoma" w:cs="Tahoma"/>
                                <w:sz w:val="14"/>
                                <w:szCs w:val="14"/>
                              </w:rPr>
                              <w:t>Tumores</w:t>
                            </w:r>
                          </w:p>
                          <w:p w14:paraId="0B4C2974" w14:textId="77777777" w:rsidR="00555CE0" w:rsidRDefault="00555CE0">
                            <w:pPr>
                              <w:pStyle w:val="Other0"/>
                              <w:spacing w:after="40" w:line="240" w:lineRule="auto"/>
                              <w:ind w:firstLine="0"/>
                              <w:rPr>
                                <w:sz w:val="14"/>
                                <w:szCs w:val="14"/>
                              </w:rPr>
                            </w:pPr>
                            <w:r>
                              <w:rPr>
                                <w:rFonts w:ascii="Tahoma" w:eastAsia="Tahoma" w:hAnsi="Tahoma" w:cs="Tahoma"/>
                                <w:sz w:val="14"/>
                                <w:szCs w:val="14"/>
                              </w:rPr>
                              <w:t>Quistes mesentéricos</w:t>
                            </w:r>
                          </w:p>
                          <w:p w14:paraId="03DEF54D" w14:textId="77777777" w:rsidR="00555CE0" w:rsidRDefault="00555CE0">
                            <w:pPr>
                              <w:pStyle w:val="Other0"/>
                              <w:spacing w:after="40" w:line="240" w:lineRule="auto"/>
                              <w:ind w:firstLine="0"/>
                              <w:rPr>
                                <w:sz w:val="14"/>
                                <w:szCs w:val="14"/>
                              </w:rPr>
                            </w:pPr>
                            <w:r>
                              <w:rPr>
                                <w:rFonts w:ascii="Tahoma" w:eastAsia="Tahoma" w:hAnsi="Tahoma" w:cs="Tahoma"/>
                                <w:sz w:val="14"/>
                                <w:szCs w:val="14"/>
                              </w:rPr>
                              <w:t>Bezoares</w:t>
                            </w:r>
                          </w:p>
                          <w:p w14:paraId="1B753A41" w14:textId="77777777" w:rsidR="00555CE0" w:rsidRDefault="00555CE0">
                            <w:pPr>
                              <w:pStyle w:val="Other0"/>
                              <w:spacing w:after="40" w:line="240" w:lineRule="auto"/>
                              <w:ind w:firstLine="0"/>
                              <w:rPr>
                                <w:sz w:val="14"/>
                                <w:szCs w:val="14"/>
                              </w:rPr>
                            </w:pPr>
                            <w:r>
                              <w:rPr>
                                <w:rFonts w:ascii="Tahoma" w:eastAsia="Tahoma" w:hAnsi="Tahoma" w:cs="Tahoma"/>
                                <w:sz w:val="14"/>
                                <w:szCs w:val="14"/>
                              </w:rPr>
                              <w:t>Ascaridiasis</w:t>
                            </w:r>
                          </w:p>
                        </w:tc>
                      </w:tr>
                    </w:tbl>
                    <w:p w14:paraId="2B63524B" w14:textId="77777777" w:rsidR="00555CE0" w:rsidRDefault="00555CE0">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49728" behindDoc="0" locked="0" layoutInCell="1" allowOverlap="1" wp14:anchorId="2B373174" wp14:editId="7F70E90F">
                <wp:simplePos x="0" y="0"/>
                <wp:positionH relativeFrom="margin">
                  <wp:posOffset>1122045</wp:posOffset>
                </wp:positionH>
                <wp:positionV relativeFrom="margin">
                  <wp:posOffset>5139690</wp:posOffset>
                </wp:positionV>
                <wp:extent cx="621665" cy="158750"/>
                <wp:effectExtent l="0" t="0" r="0" b="0"/>
                <wp:wrapNone/>
                <wp:docPr id="954" name="Shape 954"/>
                <wp:cNvGraphicFramePr/>
                <a:graphic xmlns:a="http://schemas.openxmlformats.org/drawingml/2006/main">
                  <a:graphicData uri="http://schemas.microsoft.com/office/word/2010/wordprocessingShape">
                    <wps:wsp>
                      <wps:cNvSpPr txBox="1"/>
                      <wps:spPr>
                        <a:xfrm>
                          <a:off x="0" y="0"/>
                          <a:ext cx="621665" cy="158750"/>
                        </a:xfrm>
                        <a:prstGeom prst="rect">
                          <a:avLst/>
                        </a:prstGeom>
                        <a:noFill/>
                      </wps:spPr>
                      <wps:txbx>
                        <w:txbxContent>
                          <w:p w14:paraId="13E052CB" w14:textId="77777777" w:rsidR="00555CE0" w:rsidRDefault="00555CE0">
                            <w:pPr>
                              <w:pStyle w:val="Tablecaption0"/>
                              <w:pBdr>
                                <w:top w:val="single" w:sz="0" w:space="0" w:color="D2D3D5"/>
                                <w:left w:val="single" w:sz="0" w:space="10" w:color="D2D3D5"/>
                                <w:bottom w:val="single" w:sz="0" w:space="0" w:color="D2D3D5"/>
                                <w:right w:val="single" w:sz="0" w:space="10" w:color="D2D3D5"/>
                              </w:pBdr>
                              <w:shd w:val="clear" w:color="auto" w:fill="D2D3D5"/>
                              <w:spacing w:line="240" w:lineRule="auto"/>
                              <w:rPr>
                                <w:sz w:val="16"/>
                                <w:szCs w:val="16"/>
                              </w:rPr>
                            </w:pPr>
                            <w:r>
                              <w:rPr>
                                <w:b/>
                                <w:bCs/>
                                <w:i w:val="0"/>
                                <w:iCs w:val="0"/>
                                <w:sz w:val="16"/>
                                <w:szCs w:val="16"/>
                              </w:rPr>
                              <w:t>QUIRÚRGICO</w:t>
                            </w:r>
                          </w:p>
                        </w:txbxContent>
                      </wps:txbx>
                      <wps:bodyPr lIns="0" tIns="0" rIns="0" bIns="0"/>
                    </wps:wsp>
                  </a:graphicData>
                </a:graphic>
              </wp:anchor>
            </w:drawing>
          </mc:Choice>
          <mc:Fallback>
            <w:pict>
              <v:shape w14:anchorId="2B373174" id="Shape 954" o:spid="_x0000_s1094" type="#_x0000_t202" style="position:absolute;left:0;text-align:left;margin-left:88.35pt;margin-top:404.7pt;width:48.95pt;height:12.5pt;z-index:251849728;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" filled="f" stroked="f">
                <v:textbox inset="0,0,0,0">
                  <w:txbxContent>
                    <w:p w14:paraId="13E052CB" w14:textId="77777777" w:rsidR="00555CE0" w:rsidRDefault="00555CE0">
                      <w:pPr>
                        <w:pStyle w:val="Tablecaption0"/>
                        <w:pBdr>
                          <w:top w:val="single" w:sz="0" w:space="0" w:color="D2D3D5"/>
                          <w:left w:val="single" w:sz="0" w:space="10" w:color="D2D3D5"/>
                          <w:bottom w:val="single" w:sz="0" w:space="0" w:color="D2D3D5"/>
                          <w:right w:val="single" w:sz="0" w:space="10" w:color="D2D3D5"/>
                        </w:pBdr>
                        <w:shd w:val="clear" w:color="auto" w:fill="D2D3D5"/>
                        <w:spacing w:line="240" w:lineRule="auto"/>
                        <w:rPr>
                          <w:sz w:val="16"/>
                          <w:szCs w:val="16"/>
                        </w:rPr>
                      </w:pPr>
                      <w:r>
                        <w:rPr>
                          <w:b/>
                          <w:bCs/>
                          <w:i w:val="0"/>
                          <w:iCs w:val="0"/>
                          <w:sz w:val="16"/>
                          <w:szCs w:val="16"/>
                        </w:rPr>
                        <w:t>QUIRÚRGICO</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50752" behindDoc="0" locked="0" layoutInCell="1" allowOverlap="1" wp14:anchorId="29A9CDF3" wp14:editId="724EB386">
                <wp:simplePos x="0" y="0"/>
                <wp:positionH relativeFrom="margin">
                  <wp:posOffset>2195195</wp:posOffset>
                </wp:positionH>
                <wp:positionV relativeFrom="margin">
                  <wp:posOffset>5139690</wp:posOffset>
                </wp:positionV>
                <wp:extent cx="393065" cy="158750"/>
                <wp:effectExtent l="0" t="0" r="0" b="0"/>
                <wp:wrapNone/>
                <wp:docPr id="956" name="Shape 956"/>
                <wp:cNvGraphicFramePr/>
                <a:graphic xmlns:a="http://schemas.openxmlformats.org/drawingml/2006/main">
                  <a:graphicData uri="http://schemas.microsoft.com/office/word/2010/wordprocessingShape">
                    <wps:wsp>
                      <wps:cNvSpPr txBox="1"/>
                      <wps:spPr>
                        <a:xfrm>
                          <a:off x="0" y="0"/>
                          <a:ext cx="393065" cy="158750"/>
                        </a:xfrm>
                        <a:prstGeom prst="rect">
                          <a:avLst/>
                        </a:prstGeom>
                        <a:noFill/>
                      </wps:spPr>
                      <wps:txbx>
                        <w:txbxContent>
                          <w:p w14:paraId="4984D907" w14:textId="77777777" w:rsidR="00555CE0" w:rsidRDefault="00555CE0">
                            <w:pPr>
                              <w:pStyle w:val="Tablecaption0"/>
                              <w:pBdr>
                                <w:top w:val="single" w:sz="0" w:space="0" w:color="D2D3D5"/>
                                <w:left w:val="single" w:sz="0" w:space="10" w:color="D2D3D5"/>
                                <w:bottom w:val="single" w:sz="0" w:space="0" w:color="D2D3D5"/>
                                <w:right w:val="single" w:sz="0" w:space="10" w:color="D2D3D5"/>
                              </w:pBdr>
                              <w:shd w:val="clear" w:color="auto" w:fill="D2D3D5"/>
                              <w:spacing w:line="240" w:lineRule="auto"/>
                              <w:rPr>
                                <w:sz w:val="16"/>
                                <w:szCs w:val="16"/>
                              </w:rPr>
                            </w:pPr>
                            <w:r>
                              <w:rPr>
                                <w:b/>
                                <w:bCs/>
                                <w:i w:val="0"/>
                                <w:iCs w:val="0"/>
                                <w:sz w:val="16"/>
                                <w:szCs w:val="16"/>
                              </w:rPr>
                              <w:t>MÉDICO</w:t>
                            </w:r>
                          </w:p>
                        </w:txbxContent>
                      </wps:txbx>
                      <wps:bodyPr lIns="0" tIns="0" rIns="0" bIns="0"/>
                    </wps:wsp>
                  </a:graphicData>
                </a:graphic>
              </wp:anchor>
            </w:drawing>
          </mc:Choice>
          <mc:Fallback>
            <w:pict>
              <v:shape w14:anchorId="29A9CDF3" id="Shape 956" o:spid="_x0000_s1095" type="#_x0000_t202" style="position:absolute;left:0;text-align:left;margin-left:172.85pt;margin-top:404.7pt;width:30.95pt;height:12.5pt;z-index:251850752;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" filled="f" stroked="f">
                <v:textbox inset="0,0,0,0">
                  <w:txbxContent>
                    <w:p w14:paraId="4984D907" w14:textId="77777777" w:rsidR="00555CE0" w:rsidRDefault="00555CE0">
                      <w:pPr>
                        <w:pStyle w:val="Tablecaption0"/>
                        <w:pBdr>
                          <w:top w:val="single" w:sz="0" w:space="0" w:color="D2D3D5"/>
                          <w:left w:val="single" w:sz="0" w:space="10" w:color="D2D3D5"/>
                          <w:bottom w:val="single" w:sz="0" w:space="0" w:color="D2D3D5"/>
                          <w:right w:val="single" w:sz="0" w:space="10" w:color="D2D3D5"/>
                        </w:pBdr>
                        <w:shd w:val="clear" w:color="auto" w:fill="D2D3D5"/>
                        <w:spacing w:line="240" w:lineRule="auto"/>
                        <w:rPr>
                          <w:sz w:val="16"/>
                          <w:szCs w:val="16"/>
                        </w:rPr>
                      </w:pPr>
                      <w:r>
                        <w:rPr>
                          <w:b/>
                          <w:bCs/>
                          <w:i w:val="0"/>
                          <w:iCs w:val="0"/>
                          <w:sz w:val="16"/>
                          <w:szCs w:val="16"/>
                        </w:rPr>
                        <w:t>MÉDICO</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51776" behindDoc="0" locked="0" layoutInCell="1" allowOverlap="1" wp14:anchorId="504A0A20" wp14:editId="43733D93">
                <wp:simplePos x="0" y="0"/>
                <wp:positionH relativeFrom="margin">
                  <wp:posOffset>3319780</wp:posOffset>
                </wp:positionH>
                <wp:positionV relativeFrom="margin">
                  <wp:posOffset>5139690</wp:posOffset>
                </wp:positionV>
                <wp:extent cx="1027430" cy="158750"/>
                <wp:effectExtent l="0" t="0" r="0" b="0"/>
                <wp:wrapNone/>
                <wp:docPr id="958" name="Shape 958"/>
                <wp:cNvGraphicFramePr/>
                <a:graphic xmlns:a="http://schemas.openxmlformats.org/drawingml/2006/main">
                  <a:graphicData uri="http://schemas.microsoft.com/office/word/2010/wordprocessingShape">
                    <wps:wsp>
                      <wps:cNvSpPr txBox="1"/>
                      <wps:spPr>
                        <a:xfrm>
                          <a:off x="0" y="0"/>
                          <a:ext cx="1027430" cy="158750"/>
                        </a:xfrm>
                        <a:prstGeom prst="rect">
                          <a:avLst/>
                        </a:prstGeom>
                        <a:noFill/>
                      </wps:spPr>
                      <wps:txbx>
                        <w:txbxContent>
                          <w:p w14:paraId="368710FA" w14:textId="77777777" w:rsidR="00555CE0" w:rsidRDefault="00555CE0">
                            <w:pPr>
                              <w:pStyle w:val="Tablecaption0"/>
                              <w:pBdr>
                                <w:top w:val="single" w:sz="0" w:space="0" w:color="D2D3D5"/>
                                <w:left w:val="single" w:sz="0" w:space="10" w:color="D2D3D5"/>
                                <w:bottom w:val="single" w:sz="0" w:space="0" w:color="D2D3D5"/>
                                <w:right w:val="single" w:sz="0" w:space="10" w:color="D2D3D5"/>
                              </w:pBdr>
                              <w:shd w:val="clear" w:color="auto" w:fill="D2D3D5"/>
                              <w:spacing w:line="240" w:lineRule="auto"/>
                              <w:rPr>
                                <w:sz w:val="16"/>
                                <w:szCs w:val="16"/>
                              </w:rPr>
                            </w:pPr>
                            <w:r>
                              <w:rPr>
                                <w:b/>
                                <w:bCs/>
                                <w:i w:val="0"/>
                                <w:iCs w:val="0"/>
                                <w:sz w:val="16"/>
                                <w:szCs w:val="16"/>
                              </w:rPr>
                              <w:t>MÉDICO-QUIRÚRGICO</w:t>
                            </w:r>
                          </w:p>
                        </w:txbxContent>
                      </wps:txbx>
                      <wps:bodyPr lIns="0" tIns="0" rIns="0" bIns="0"/>
                    </wps:wsp>
                  </a:graphicData>
                </a:graphic>
              </wp:anchor>
            </w:drawing>
          </mc:Choice>
          <mc:Fallback>
            <w:pict>
              <v:shape w14:anchorId="504A0A20" id="Shape 958" o:spid="_x0000_s1096" type="#_x0000_t202" style="position:absolute;left:0;text-align:left;margin-left:261.4pt;margin-top:404.7pt;width:80.9pt;height:12.5pt;z-index:251851776;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" filled="f" stroked="f">
                <v:textbox inset="0,0,0,0">
                  <w:txbxContent>
                    <w:p w14:paraId="368710FA" w14:textId="77777777" w:rsidR="00555CE0" w:rsidRDefault="00555CE0">
                      <w:pPr>
                        <w:pStyle w:val="Tablecaption0"/>
                        <w:pBdr>
                          <w:top w:val="single" w:sz="0" w:space="0" w:color="D2D3D5"/>
                          <w:left w:val="single" w:sz="0" w:space="10" w:color="D2D3D5"/>
                          <w:bottom w:val="single" w:sz="0" w:space="0" w:color="D2D3D5"/>
                          <w:right w:val="single" w:sz="0" w:space="10" w:color="D2D3D5"/>
                        </w:pBdr>
                        <w:shd w:val="clear" w:color="auto" w:fill="D2D3D5"/>
                        <w:spacing w:line="240" w:lineRule="auto"/>
                        <w:rPr>
                          <w:sz w:val="16"/>
                          <w:szCs w:val="16"/>
                        </w:rPr>
                      </w:pPr>
                      <w:r>
                        <w:rPr>
                          <w:b/>
                          <w:bCs/>
                          <w:i w:val="0"/>
                          <w:iCs w:val="0"/>
                          <w:sz w:val="16"/>
                          <w:szCs w:val="16"/>
                        </w:rPr>
                        <w:t>MÉDICO-QUIRÚRGICO</w:t>
                      </w:r>
                    </w:p>
                  </w:txbxContent>
                </v:textbox>
                <w10:wrap anchorx="margin" anchory="margin"/>
              </v:shape>
            </w:pict>
          </mc:Fallback>
        </mc:AlternateContent>
      </w:r>
      <w:r xmlns:w="http://schemas.openxmlformats.org/wordprocessingml/2006/main">
        <w:rPr>
          <w:sz w:val="18"/>
          <w:szCs w:val="18"/>
        </w:rPr>
        <w:t xml:space="preserve">Când apendicele se perforează, de obicei există o scădere a numărului de leucocite până la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valori normale.</w:t>
      </w:r>
      <w:r xmlns:w="http://schemas.openxmlformats.org/wordprocessingml/2006/main">
        <w:br xmlns:w="http://schemas.openxmlformats.org/wordprocessingml/2006/main" w:type="page"/>
      </w:r>
    </w:p>
    <w:p w14:paraId="08ADB9B9" w14:textId="77777777" w:rsidR="00555CE0" w:rsidRDefault="00555CE0">
      <w:pPr xmlns:w="http://schemas.openxmlformats.org/wordprocessingml/2006/main">
        <w:pStyle w:val="Bodytext80"/>
        <w:spacing w:line="276" w:lineRule="auto"/>
        <w:ind w:firstLine="300"/>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304800" distL="114300" distR="114300" simplePos="0" relativeHeight="251747328" behindDoc="0" locked="0" layoutInCell="1" allowOverlap="1" wp14:anchorId="370E02F9" wp14:editId="2F94EABE">
                <wp:simplePos x="0" y="0"/>
                <wp:positionH relativeFrom="margin">
                  <wp:posOffset>10795</wp:posOffset>
                </wp:positionH>
                <wp:positionV relativeFrom="margin">
                  <wp:posOffset>-2540</wp:posOffset>
                </wp:positionV>
                <wp:extent cx="4462145" cy="5066030"/>
                <wp:effectExtent l="0" t="0" r="0" b="0"/>
                <wp:wrapTopAndBottom/>
                <wp:docPr id="960" name="Shape 960"/>
                <wp:cNvGraphicFramePr/>
                <a:graphic xmlns:a="http://schemas.openxmlformats.org/drawingml/2006/main">
                  <a:graphicData uri="http://schemas.microsoft.com/office/word/2010/wordprocessingShape">
                    <wps:wsp>
                      <wps:cNvSpPr txBox="1"/>
                      <wps:spPr>
                        <a:xfrm>
                          <a:off x="0" y="0"/>
                          <a:ext cx="4462145" cy="506603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651"/>
                              <w:gridCol w:w="1613"/>
                              <w:gridCol w:w="1790"/>
                              <w:gridCol w:w="1973"/>
                            </w:tblGrid>
                            <w:tr w:rsidR="00555CE0" w14:paraId="5D034F27" w14:textId="77777777">
                              <w:tblPrEx>
                                <w:tblCellMar>
                                  <w:top w:w="0" w:type="dxa"/>
                                  <w:bottom w:w="0" w:type="dxa"/>
                                </w:tblCellMar>
                              </w:tblPrEx>
                              <w:trPr>
                                <w:trHeight w:hRule="exact" w:val="355"/>
                                <w:tblHeader/>
                              </w:trPr>
                              <w:tc>
                                <w:tcPr>
                                  <w:tcW w:w="7027" w:type="dxa"/>
                                  <w:gridSpan w:val="4"/>
                                  <w:tcBorders>
                                    <w:top w:val="single" w:sz="4" w:space="0" w:color="auto"/>
                                  </w:tcBorders>
                                  <w:shd w:val="clear" w:color="auto" w:fill="FFFFFF"/>
                                </w:tcPr>
                                <w:p w14:paraId="6B1D4595" w14:textId="77777777" w:rsidR="00555CE0" w:rsidRDefault="00555CE0">
                                  <w:pPr>
                                    <w:rPr>
                                      <w:sz w:val="10"/>
                                      <w:szCs w:val="10"/>
                                    </w:rPr>
                                  </w:pPr>
                                </w:p>
                              </w:tc>
                            </w:tr>
                            <w:tr w:rsidR="00555CE0" w14:paraId="3D14ABC2" w14:textId="77777777">
                              <w:tblPrEx>
                                <w:tblCellMar>
                                  <w:top w:w="0" w:type="dxa"/>
                                  <w:bottom w:w="0" w:type="dxa"/>
                                </w:tblCellMar>
                              </w:tblPrEx>
                              <w:trPr>
                                <w:trHeight w:hRule="exact" w:val="341"/>
                              </w:trPr>
                              <w:tc>
                                <w:tcPr>
                                  <w:tcW w:w="1651" w:type="dxa"/>
                                  <w:tcBorders>
                                    <w:top w:val="single" w:sz="4" w:space="0" w:color="auto"/>
                                    <w:left w:val="single" w:sz="4" w:space="0" w:color="auto"/>
                                  </w:tcBorders>
                                  <w:shd w:val="clear" w:color="auto" w:fill="D2D3D5"/>
                                </w:tcPr>
                                <w:p w14:paraId="630065E8" w14:textId="77777777" w:rsidR="00555CE0" w:rsidRDefault="00555CE0">
                                  <w:pPr>
                                    <w:rPr>
                                      <w:sz w:val="10"/>
                                      <w:szCs w:val="10"/>
                                    </w:rPr>
                                  </w:pPr>
                                </w:p>
                              </w:tc>
                              <w:tc>
                                <w:tcPr>
                                  <w:tcW w:w="1613" w:type="dxa"/>
                                  <w:tcBorders>
                                    <w:top w:val="single" w:sz="4" w:space="0" w:color="auto"/>
                                  </w:tcBorders>
                                  <w:shd w:val="clear" w:color="auto" w:fill="D2D3D5"/>
                                </w:tcPr>
                                <w:p w14:paraId="21524DD9" w14:textId="77777777" w:rsidR="00555CE0" w:rsidRDefault="00555CE0">
                                  <w:pPr>
                                    <w:pStyle w:val="Other0"/>
                                    <w:spacing w:line="240" w:lineRule="auto"/>
                                    <w:ind w:firstLine="180"/>
                                    <w:rPr>
                                      <w:sz w:val="16"/>
                                      <w:szCs w:val="16"/>
                                    </w:rPr>
                                  </w:pPr>
                                  <w:r>
                                    <w:rPr>
                                      <w:rFonts w:ascii="Tahoma" w:eastAsia="Tahoma" w:hAnsi="Tahoma" w:cs="Tahoma"/>
                                      <w:b/>
                                      <w:bCs/>
                                      <w:sz w:val="16"/>
                                      <w:szCs w:val="16"/>
                                    </w:rPr>
                                    <w:t>QUIRÚRGICO</w:t>
                                  </w:r>
                                </w:p>
                              </w:tc>
                              <w:tc>
                                <w:tcPr>
                                  <w:tcW w:w="1790" w:type="dxa"/>
                                  <w:tcBorders>
                                    <w:top w:val="single" w:sz="4" w:space="0" w:color="auto"/>
                                  </w:tcBorders>
                                  <w:shd w:val="clear" w:color="auto" w:fill="D2D3D5"/>
                                </w:tcPr>
                                <w:p w14:paraId="6D814C21" w14:textId="77777777" w:rsidR="00555CE0" w:rsidRDefault="00555CE0">
                                  <w:pPr>
                                    <w:pStyle w:val="Other0"/>
                                    <w:spacing w:line="240" w:lineRule="auto"/>
                                    <w:ind w:left="180" w:firstLine="0"/>
                                    <w:rPr>
                                      <w:sz w:val="16"/>
                                      <w:szCs w:val="16"/>
                                    </w:rPr>
                                  </w:pPr>
                                  <w:r>
                                    <w:rPr>
                                      <w:rFonts w:ascii="Tahoma" w:eastAsia="Tahoma" w:hAnsi="Tahoma" w:cs="Tahoma"/>
                                      <w:b/>
                                      <w:bCs/>
                                      <w:sz w:val="16"/>
                                      <w:szCs w:val="16"/>
                                    </w:rPr>
                                    <w:t>MÉDICO</w:t>
                                  </w:r>
                                </w:p>
                              </w:tc>
                              <w:tc>
                                <w:tcPr>
                                  <w:tcW w:w="1973" w:type="dxa"/>
                                  <w:tcBorders>
                                    <w:top w:val="single" w:sz="4" w:space="0" w:color="auto"/>
                                    <w:right w:val="single" w:sz="4" w:space="0" w:color="auto"/>
                                  </w:tcBorders>
                                  <w:shd w:val="clear" w:color="auto" w:fill="D2D3D5"/>
                                </w:tcPr>
                                <w:p w14:paraId="14528713" w14:textId="77777777" w:rsidR="00555CE0" w:rsidRDefault="00555CE0">
                                  <w:pPr>
                                    <w:pStyle w:val="Other0"/>
                                    <w:spacing w:line="240" w:lineRule="auto"/>
                                    <w:ind w:left="160" w:firstLine="0"/>
                                    <w:rPr>
                                      <w:sz w:val="16"/>
                                      <w:szCs w:val="16"/>
                                    </w:rPr>
                                  </w:pPr>
                                  <w:r>
                                    <w:rPr>
                                      <w:rFonts w:ascii="Tahoma" w:eastAsia="Tahoma" w:hAnsi="Tahoma" w:cs="Tahoma"/>
                                      <w:b/>
                                      <w:bCs/>
                                      <w:sz w:val="16"/>
                                      <w:szCs w:val="16"/>
                                    </w:rPr>
                                    <w:t>MÉDICO-QUIRÚRGICO</w:t>
                                  </w:r>
                                </w:p>
                              </w:tc>
                            </w:tr>
                            <w:tr w:rsidR="00555CE0" w14:paraId="1FC5AC7D" w14:textId="77777777">
                              <w:tblPrEx>
                                <w:tblCellMar>
                                  <w:top w:w="0" w:type="dxa"/>
                                  <w:bottom w:w="0" w:type="dxa"/>
                                </w:tblCellMar>
                              </w:tblPrEx>
                              <w:trPr>
                                <w:trHeight w:hRule="exact" w:val="1334"/>
                              </w:trPr>
                              <w:tc>
                                <w:tcPr>
                                  <w:tcW w:w="1651" w:type="dxa"/>
                                  <w:tcBorders>
                                    <w:top w:val="single" w:sz="4" w:space="0" w:color="auto"/>
                                  </w:tcBorders>
                                  <w:shd w:val="clear" w:color="auto" w:fill="FFFFFF"/>
                                </w:tcPr>
                                <w:p w14:paraId="5D0E12BB" w14:textId="77777777" w:rsidR="00555CE0" w:rsidRDefault="00555CE0">
                                  <w:pPr>
                                    <w:pStyle w:val="Other0"/>
                                    <w:spacing w:before="120" w:line="240" w:lineRule="auto"/>
                                    <w:ind w:firstLine="0"/>
                                    <w:rPr>
                                      <w:sz w:val="14"/>
                                      <w:szCs w:val="14"/>
                                    </w:rPr>
                                  </w:pPr>
                                  <w:r>
                                    <w:rPr>
                                      <w:rFonts w:ascii="Tahoma" w:eastAsia="Tahoma" w:hAnsi="Tahoma" w:cs="Tahoma"/>
                                      <w:b/>
                                      <w:bCs/>
                                      <w:sz w:val="14"/>
                                      <w:szCs w:val="14"/>
                                    </w:rPr>
                                    <w:t>GENITOURINARIAS</w:t>
                                  </w:r>
                                </w:p>
                              </w:tc>
                              <w:tc>
                                <w:tcPr>
                                  <w:tcW w:w="1613" w:type="dxa"/>
                                  <w:tcBorders>
                                    <w:top w:val="single" w:sz="4" w:space="0" w:color="auto"/>
                                  </w:tcBorders>
                                  <w:shd w:val="clear" w:color="auto" w:fill="FFFFFF"/>
                                  <w:vAlign w:val="bottom"/>
                                </w:tcPr>
                                <w:p w14:paraId="7FF1874A" w14:textId="77777777" w:rsidR="00555CE0" w:rsidRDefault="00555CE0">
                                  <w:pPr>
                                    <w:pStyle w:val="Other0"/>
                                    <w:spacing w:line="324" w:lineRule="auto"/>
                                    <w:ind w:firstLine="180"/>
                                    <w:rPr>
                                      <w:sz w:val="14"/>
                                      <w:szCs w:val="14"/>
                                    </w:rPr>
                                  </w:pPr>
                                  <w:r>
                                    <w:rPr>
                                      <w:rFonts w:ascii="Tahoma" w:eastAsia="Tahoma" w:hAnsi="Tahoma" w:cs="Tahoma"/>
                                      <w:sz w:val="14"/>
                                      <w:szCs w:val="14"/>
                                    </w:rPr>
                                    <w:t>Torsión testicular</w:t>
                                  </w:r>
                                </w:p>
                                <w:p w14:paraId="6FE02FA5" w14:textId="77777777" w:rsidR="00555CE0" w:rsidRDefault="00555CE0">
                                  <w:pPr>
                                    <w:pStyle w:val="Other0"/>
                                    <w:spacing w:line="324" w:lineRule="auto"/>
                                    <w:ind w:left="180" w:firstLine="0"/>
                                    <w:rPr>
                                      <w:sz w:val="14"/>
                                      <w:szCs w:val="14"/>
                                    </w:rPr>
                                  </w:pPr>
                                  <w:r>
                                    <w:rPr>
                                      <w:rFonts w:ascii="Tahoma" w:eastAsia="Tahoma" w:hAnsi="Tahoma" w:cs="Tahoma"/>
                                      <w:sz w:val="14"/>
                                      <w:szCs w:val="14"/>
                                    </w:rPr>
                                    <w:t>Torsión ovárica Embarazo ectópico Ruptura de folículo hemorrágico</w:t>
                                  </w:r>
                                </w:p>
                              </w:tc>
                              <w:tc>
                                <w:tcPr>
                                  <w:tcW w:w="1790" w:type="dxa"/>
                                  <w:tcBorders>
                                    <w:top w:val="single" w:sz="4" w:space="0" w:color="auto"/>
                                  </w:tcBorders>
                                  <w:shd w:val="clear" w:color="auto" w:fill="FFFFFF"/>
                                </w:tcPr>
                                <w:p w14:paraId="0690C043" w14:textId="77777777" w:rsidR="00555CE0" w:rsidRDefault="00555CE0">
                                  <w:pPr>
                                    <w:pStyle w:val="Other0"/>
                                    <w:spacing w:before="160" w:after="40" w:line="240" w:lineRule="auto"/>
                                    <w:ind w:left="180" w:firstLine="0"/>
                                    <w:rPr>
                                      <w:sz w:val="14"/>
                                      <w:szCs w:val="14"/>
                                    </w:rPr>
                                  </w:pPr>
                                  <w:r>
                                    <w:rPr>
                                      <w:rFonts w:ascii="Tahoma" w:eastAsia="Tahoma" w:hAnsi="Tahoma" w:cs="Tahoma"/>
                                      <w:sz w:val="14"/>
                                      <w:szCs w:val="14"/>
                                    </w:rPr>
                                    <w:t>Infección urinaria</w:t>
                                  </w:r>
                                </w:p>
                                <w:p w14:paraId="7A2C6C6E" w14:textId="77777777" w:rsidR="00555CE0" w:rsidRDefault="00555CE0">
                                  <w:pPr>
                                    <w:pStyle w:val="Other0"/>
                                    <w:spacing w:line="240" w:lineRule="auto"/>
                                    <w:ind w:left="180" w:firstLine="0"/>
                                    <w:rPr>
                                      <w:sz w:val="14"/>
                                      <w:szCs w:val="14"/>
                                    </w:rPr>
                                  </w:pPr>
                                  <w:r>
                                    <w:rPr>
                                      <w:rFonts w:ascii="Tahoma" w:eastAsia="Tahoma" w:hAnsi="Tahoma" w:cs="Tahoma"/>
                                      <w:sz w:val="14"/>
                                      <w:szCs w:val="14"/>
                                    </w:rPr>
                                    <w:t>Glomerulonefritis</w:t>
                                  </w:r>
                                </w:p>
                              </w:tc>
                              <w:tc>
                                <w:tcPr>
                                  <w:tcW w:w="1973" w:type="dxa"/>
                                  <w:tcBorders>
                                    <w:top w:val="single" w:sz="4" w:space="0" w:color="auto"/>
                                  </w:tcBorders>
                                  <w:shd w:val="clear" w:color="auto" w:fill="FFFFFF"/>
                                </w:tcPr>
                                <w:p w14:paraId="1548AA9B" w14:textId="77777777" w:rsidR="00555CE0" w:rsidRDefault="00555CE0">
                                  <w:pPr>
                                    <w:pStyle w:val="Other0"/>
                                    <w:spacing w:before="120" w:line="266" w:lineRule="auto"/>
                                    <w:ind w:left="160" w:firstLine="0"/>
                                    <w:rPr>
                                      <w:sz w:val="14"/>
                                      <w:szCs w:val="14"/>
                                    </w:rPr>
                                  </w:pPr>
                                  <w:r>
                                    <w:rPr>
                                      <w:rFonts w:ascii="Tahoma" w:eastAsia="Tahoma" w:hAnsi="Tahoma" w:cs="Tahoma"/>
                                      <w:sz w:val="14"/>
                                      <w:szCs w:val="14"/>
                                    </w:rPr>
                                    <w:t>Litiasis renal Quiste ovárico</w:t>
                                  </w:r>
                                </w:p>
                              </w:tc>
                            </w:tr>
                            <w:tr w:rsidR="00555CE0" w14:paraId="74C83817" w14:textId="77777777">
                              <w:tblPrEx>
                                <w:tblCellMar>
                                  <w:top w:w="0" w:type="dxa"/>
                                  <w:bottom w:w="0" w:type="dxa"/>
                                </w:tblCellMar>
                              </w:tblPrEx>
                              <w:trPr>
                                <w:trHeight w:hRule="exact" w:val="398"/>
                              </w:trPr>
                              <w:tc>
                                <w:tcPr>
                                  <w:tcW w:w="1651" w:type="dxa"/>
                                  <w:tcBorders>
                                    <w:top w:val="single" w:sz="4" w:space="0" w:color="auto"/>
                                  </w:tcBorders>
                                  <w:shd w:val="clear" w:color="auto" w:fill="FFFFFF"/>
                                  <w:vAlign w:val="center"/>
                                </w:tcPr>
                                <w:p w14:paraId="7D770961" w14:textId="77777777" w:rsidR="00555CE0" w:rsidRDefault="00555CE0">
                                  <w:pPr>
                                    <w:pStyle w:val="Other0"/>
                                    <w:spacing w:line="240" w:lineRule="auto"/>
                                    <w:ind w:firstLine="0"/>
                                    <w:rPr>
                                      <w:sz w:val="14"/>
                                      <w:szCs w:val="14"/>
                                    </w:rPr>
                                  </w:pPr>
                                  <w:r>
                                    <w:rPr>
                                      <w:rFonts w:ascii="Tahoma" w:eastAsia="Tahoma" w:hAnsi="Tahoma" w:cs="Tahoma"/>
                                      <w:b/>
                                      <w:bCs/>
                                      <w:sz w:val="14"/>
                                      <w:szCs w:val="14"/>
                                    </w:rPr>
                                    <w:t>RESPIRATORIAS</w:t>
                                  </w:r>
                                </w:p>
                              </w:tc>
                              <w:tc>
                                <w:tcPr>
                                  <w:tcW w:w="1613" w:type="dxa"/>
                                  <w:tcBorders>
                                    <w:top w:val="single" w:sz="4" w:space="0" w:color="auto"/>
                                  </w:tcBorders>
                                  <w:shd w:val="clear" w:color="auto" w:fill="FFFFFF"/>
                                </w:tcPr>
                                <w:p w14:paraId="5AAFC380" w14:textId="77777777" w:rsidR="00555CE0" w:rsidRDefault="00555CE0">
                                  <w:pPr>
                                    <w:rPr>
                                      <w:sz w:val="10"/>
                                      <w:szCs w:val="10"/>
                                    </w:rPr>
                                  </w:pPr>
                                </w:p>
                              </w:tc>
                              <w:tc>
                                <w:tcPr>
                                  <w:tcW w:w="1790" w:type="dxa"/>
                                  <w:tcBorders>
                                    <w:top w:val="single" w:sz="4" w:space="0" w:color="auto"/>
                                  </w:tcBorders>
                                  <w:shd w:val="clear" w:color="auto" w:fill="FFFFFF"/>
                                  <w:vAlign w:val="center"/>
                                </w:tcPr>
                                <w:p w14:paraId="23EBE9AE" w14:textId="77777777" w:rsidR="00555CE0" w:rsidRDefault="00555CE0">
                                  <w:pPr>
                                    <w:pStyle w:val="Other0"/>
                                    <w:spacing w:line="240" w:lineRule="auto"/>
                                    <w:ind w:left="180" w:firstLine="0"/>
                                    <w:rPr>
                                      <w:sz w:val="14"/>
                                      <w:szCs w:val="14"/>
                                    </w:rPr>
                                  </w:pPr>
                                  <w:r>
                                    <w:rPr>
                                      <w:rFonts w:ascii="Tahoma" w:eastAsia="Tahoma" w:hAnsi="Tahoma" w:cs="Tahoma"/>
                                      <w:sz w:val="14"/>
                                      <w:szCs w:val="14"/>
                                    </w:rPr>
                                    <w:t>Neumonía basal</w:t>
                                  </w:r>
                                </w:p>
                              </w:tc>
                              <w:tc>
                                <w:tcPr>
                                  <w:tcW w:w="1973" w:type="dxa"/>
                                  <w:tcBorders>
                                    <w:top w:val="single" w:sz="4" w:space="0" w:color="auto"/>
                                  </w:tcBorders>
                                  <w:shd w:val="clear" w:color="auto" w:fill="FFFFFF"/>
                                </w:tcPr>
                                <w:p w14:paraId="2C708C6F" w14:textId="77777777" w:rsidR="00555CE0" w:rsidRDefault="00555CE0">
                                  <w:pPr>
                                    <w:rPr>
                                      <w:sz w:val="10"/>
                                      <w:szCs w:val="10"/>
                                    </w:rPr>
                                  </w:pPr>
                                </w:p>
                              </w:tc>
                            </w:tr>
                            <w:tr w:rsidR="00555CE0" w14:paraId="232BC994" w14:textId="77777777">
                              <w:tblPrEx>
                                <w:tblCellMar>
                                  <w:top w:w="0" w:type="dxa"/>
                                  <w:bottom w:w="0" w:type="dxa"/>
                                </w:tblCellMar>
                              </w:tblPrEx>
                              <w:trPr>
                                <w:trHeight w:hRule="exact" w:val="1253"/>
                              </w:trPr>
                              <w:tc>
                                <w:tcPr>
                                  <w:tcW w:w="1651" w:type="dxa"/>
                                  <w:tcBorders>
                                    <w:top w:val="single" w:sz="4" w:space="0" w:color="auto"/>
                                  </w:tcBorders>
                                  <w:shd w:val="clear" w:color="auto" w:fill="FFFFFF"/>
                                </w:tcPr>
                                <w:p w14:paraId="401CCC48" w14:textId="77777777" w:rsidR="00555CE0" w:rsidRDefault="00555CE0">
                                  <w:pPr>
                                    <w:pStyle w:val="Other0"/>
                                    <w:spacing w:before="80" w:line="240" w:lineRule="auto"/>
                                    <w:ind w:firstLine="0"/>
                                    <w:rPr>
                                      <w:sz w:val="14"/>
                                      <w:szCs w:val="14"/>
                                    </w:rPr>
                                  </w:pPr>
                                  <w:r>
                                    <w:rPr>
                                      <w:rFonts w:ascii="Tahoma" w:eastAsia="Tahoma" w:hAnsi="Tahoma" w:cs="Tahoma"/>
                                      <w:b/>
                                      <w:bCs/>
                                      <w:sz w:val="14"/>
                                      <w:szCs w:val="14"/>
                                    </w:rPr>
                                    <w:t>HEMATOPOYÉTICAS</w:t>
                                  </w:r>
                                </w:p>
                              </w:tc>
                              <w:tc>
                                <w:tcPr>
                                  <w:tcW w:w="1613" w:type="dxa"/>
                                  <w:tcBorders>
                                    <w:top w:val="single" w:sz="4" w:space="0" w:color="auto"/>
                                  </w:tcBorders>
                                  <w:shd w:val="clear" w:color="auto" w:fill="FFFFFF"/>
                                </w:tcPr>
                                <w:p w14:paraId="2BD5BECC" w14:textId="77777777" w:rsidR="00555CE0" w:rsidRDefault="00555CE0">
                                  <w:pPr>
                                    <w:rPr>
                                      <w:sz w:val="10"/>
                                      <w:szCs w:val="10"/>
                                    </w:rPr>
                                  </w:pPr>
                                </w:p>
                              </w:tc>
                              <w:tc>
                                <w:tcPr>
                                  <w:tcW w:w="1790" w:type="dxa"/>
                                  <w:tcBorders>
                                    <w:top w:val="single" w:sz="4" w:space="0" w:color="auto"/>
                                  </w:tcBorders>
                                  <w:shd w:val="clear" w:color="auto" w:fill="FFFFFF"/>
                                  <w:vAlign w:val="center"/>
                                </w:tcPr>
                                <w:p w14:paraId="42056D61" w14:textId="77777777" w:rsidR="00555CE0" w:rsidRDefault="00555CE0">
                                  <w:pPr>
                                    <w:pStyle w:val="Other0"/>
                                    <w:spacing w:line="322" w:lineRule="auto"/>
                                    <w:ind w:left="180" w:firstLine="0"/>
                                    <w:rPr>
                                      <w:sz w:val="14"/>
                                      <w:szCs w:val="14"/>
                                    </w:rPr>
                                  </w:pPr>
                                  <w:r>
                                    <w:rPr>
                                      <w:rFonts w:ascii="Tahoma" w:eastAsia="Tahoma" w:hAnsi="Tahoma" w:cs="Tahoma"/>
                                      <w:sz w:val="14"/>
                                      <w:szCs w:val="14"/>
                                    </w:rPr>
                                    <w:t>Anemia drepanocítica Leucemia</w:t>
                                  </w:r>
                                </w:p>
                                <w:p w14:paraId="6541F0D6" w14:textId="77777777" w:rsidR="00555CE0" w:rsidRDefault="00555CE0">
                                  <w:pPr>
                                    <w:pStyle w:val="Other0"/>
                                    <w:spacing w:line="322" w:lineRule="auto"/>
                                    <w:ind w:left="180" w:firstLine="0"/>
                                    <w:rPr>
                                      <w:sz w:val="14"/>
                                      <w:szCs w:val="14"/>
                                    </w:rPr>
                                  </w:pPr>
                                  <w:r>
                                    <w:rPr>
                                      <w:rFonts w:ascii="Tahoma" w:eastAsia="Tahoma" w:hAnsi="Tahoma" w:cs="Tahoma"/>
                                      <w:sz w:val="14"/>
                                      <w:szCs w:val="14"/>
                                    </w:rPr>
                                    <w:t>Mononucleosis infecciosa</w:t>
                                  </w:r>
                                </w:p>
                                <w:p w14:paraId="2DC13056" w14:textId="77777777" w:rsidR="00555CE0" w:rsidRDefault="00555CE0">
                                  <w:pPr>
                                    <w:pStyle w:val="Other0"/>
                                    <w:spacing w:line="322" w:lineRule="auto"/>
                                    <w:ind w:left="180" w:firstLine="0"/>
                                    <w:rPr>
                                      <w:sz w:val="14"/>
                                      <w:szCs w:val="14"/>
                                    </w:rPr>
                                  </w:pPr>
                                  <w:r>
                                    <w:rPr>
                                      <w:rFonts w:ascii="Tahoma" w:eastAsia="Tahoma" w:hAnsi="Tahoma" w:cs="Tahoma"/>
                                      <w:sz w:val="14"/>
                                      <w:szCs w:val="14"/>
                                    </w:rPr>
                                    <w:t>Hemofilia</w:t>
                                  </w:r>
                                </w:p>
                              </w:tc>
                              <w:tc>
                                <w:tcPr>
                                  <w:tcW w:w="1973" w:type="dxa"/>
                                  <w:tcBorders>
                                    <w:top w:val="single" w:sz="4" w:space="0" w:color="auto"/>
                                  </w:tcBorders>
                                  <w:shd w:val="clear" w:color="auto" w:fill="FFFFFF"/>
                                </w:tcPr>
                                <w:p w14:paraId="676830FA" w14:textId="77777777" w:rsidR="00555CE0" w:rsidRDefault="00555CE0">
                                  <w:pPr>
                                    <w:rPr>
                                      <w:sz w:val="10"/>
                                      <w:szCs w:val="10"/>
                                    </w:rPr>
                                  </w:pPr>
                                </w:p>
                              </w:tc>
                            </w:tr>
                            <w:tr w:rsidR="00555CE0" w14:paraId="221A3AE0" w14:textId="77777777">
                              <w:tblPrEx>
                                <w:tblCellMar>
                                  <w:top w:w="0" w:type="dxa"/>
                                  <w:bottom w:w="0" w:type="dxa"/>
                                </w:tblCellMar>
                              </w:tblPrEx>
                              <w:trPr>
                                <w:trHeight w:hRule="exact" w:val="1066"/>
                              </w:trPr>
                              <w:tc>
                                <w:tcPr>
                                  <w:tcW w:w="1651" w:type="dxa"/>
                                  <w:tcBorders>
                                    <w:top w:val="single" w:sz="4" w:space="0" w:color="auto"/>
                                  </w:tcBorders>
                                  <w:shd w:val="clear" w:color="auto" w:fill="FFFFFF"/>
                                </w:tcPr>
                                <w:p w14:paraId="61E0F5AD" w14:textId="77777777" w:rsidR="00555CE0" w:rsidRDefault="00555CE0">
                                  <w:pPr>
                                    <w:pStyle w:val="Other0"/>
                                    <w:spacing w:before="100" w:line="240" w:lineRule="auto"/>
                                    <w:ind w:firstLine="0"/>
                                    <w:rPr>
                                      <w:sz w:val="14"/>
                                      <w:szCs w:val="14"/>
                                    </w:rPr>
                                  </w:pPr>
                                  <w:r>
                                    <w:rPr>
                                      <w:rFonts w:ascii="Tahoma" w:eastAsia="Tahoma" w:hAnsi="Tahoma" w:cs="Tahoma"/>
                                      <w:b/>
                                      <w:bCs/>
                                      <w:sz w:val="14"/>
                                      <w:szCs w:val="14"/>
                                    </w:rPr>
                                    <w:t>METABÓLICAS</w:t>
                                  </w:r>
                                </w:p>
                              </w:tc>
                              <w:tc>
                                <w:tcPr>
                                  <w:tcW w:w="1613" w:type="dxa"/>
                                  <w:tcBorders>
                                    <w:top w:val="single" w:sz="4" w:space="0" w:color="auto"/>
                                  </w:tcBorders>
                                  <w:shd w:val="clear" w:color="auto" w:fill="FFFFFF"/>
                                </w:tcPr>
                                <w:p w14:paraId="0E3DCF8F" w14:textId="77777777" w:rsidR="00555CE0" w:rsidRDefault="00555CE0">
                                  <w:pPr>
                                    <w:rPr>
                                      <w:sz w:val="10"/>
                                      <w:szCs w:val="10"/>
                                    </w:rPr>
                                  </w:pPr>
                                </w:p>
                              </w:tc>
                              <w:tc>
                                <w:tcPr>
                                  <w:tcW w:w="1790" w:type="dxa"/>
                                  <w:tcBorders>
                                    <w:top w:val="single" w:sz="4" w:space="0" w:color="auto"/>
                                  </w:tcBorders>
                                  <w:shd w:val="clear" w:color="auto" w:fill="FFFFFF"/>
                                  <w:vAlign w:val="center"/>
                                </w:tcPr>
                                <w:p w14:paraId="74504F07" w14:textId="77777777" w:rsidR="00555CE0" w:rsidRDefault="00555CE0">
                                  <w:pPr>
                                    <w:pStyle w:val="Other0"/>
                                    <w:spacing w:line="324" w:lineRule="auto"/>
                                    <w:ind w:firstLine="180"/>
                                    <w:rPr>
                                      <w:sz w:val="14"/>
                                      <w:szCs w:val="14"/>
                                    </w:rPr>
                                  </w:pPr>
                                  <w:r>
                                    <w:rPr>
                                      <w:rFonts w:ascii="Tahoma" w:eastAsia="Tahoma" w:hAnsi="Tahoma" w:cs="Tahoma"/>
                                      <w:sz w:val="14"/>
                                      <w:szCs w:val="14"/>
                                    </w:rPr>
                                    <w:t>Diabetes mellitus</w:t>
                                  </w:r>
                                </w:p>
                                <w:p w14:paraId="47F4B495" w14:textId="77777777" w:rsidR="00555CE0" w:rsidRDefault="00555CE0">
                                  <w:pPr>
                                    <w:pStyle w:val="Other0"/>
                                    <w:spacing w:line="324" w:lineRule="auto"/>
                                    <w:ind w:left="180" w:firstLine="0"/>
                                    <w:rPr>
                                      <w:sz w:val="14"/>
                                      <w:szCs w:val="14"/>
                                    </w:rPr>
                                  </w:pPr>
                                  <w:r>
                                    <w:rPr>
                                      <w:rFonts w:ascii="Tahoma" w:eastAsia="Tahoma" w:hAnsi="Tahoma" w:cs="Tahoma"/>
                                      <w:sz w:val="14"/>
                                      <w:szCs w:val="14"/>
                                    </w:rPr>
                                    <w:t>Hipoglucemia Porfiria Alcaptonuria</w:t>
                                  </w:r>
                                </w:p>
                              </w:tc>
                              <w:tc>
                                <w:tcPr>
                                  <w:tcW w:w="1973" w:type="dxa"/>
                                  <w:tcBorders>
                                    <w:top w:val="single" w:sz="4" w:space="0" w:color="auto"/>
                                  </w:tcBorders>
                                  <w:shd w:val="clear" w:color="auto" w:fill="FFFFFF"/>
                                </w:tcPr>
                                <w:p w14:paraId="11C0877B" w14:textId="77777777" w:rsidR="00555CE0" w:rsidRDefault="00555CE0">
                                  <w:pPr>
                                    <w:rPr>
                                      <w:sz w:val="10"/>
                                      <w:szCs w:val="10"/>
                                    </w:rPr>
                                  </w:pPr>
                                </w:p>
                              </w:tc>
                            </w:tr>
                            <w:tr w:rsidR="00555CE0" w14:paraId="04B9B3FE" w14:textId="77777777">
                              <w:tblPrEx>
                                <w:tblCellMar>
                                  <w:top w:w="0" w:type="dxa"/>
                                  <w:bottom w:w="0" w:type="dxa"/>
                                </w:tblCellMar>
                              </w:tblPrEx>
                              <w:trPr>
                                <w:trHeight w:hRule="exact" w:val="816"/>
                              </w:trPr>
                              <w:tc>
                                <w:tcPr>
                                  <w:tcW w:w="1651" w:type="dxa"/>
                                  <w:tcBorders>
                                    <w:top w:val="single" w:sz="4" w:space="0" w:color="auto"/>
                                  </w:tcBorders>
                                  <w:shd w:val="clear" w:color="auto" w:fill="FFFFFF"/>
                                </w:tcPr>
                                <w:p w14:paraId="635157E6" w14:textId="77777777" w:rsidR="00555CE0" w:rsidRDefault="00555CE0">
                                  <w:pPr>
                                    <w:pStyle w:val="Other0"/>
                                    <w:spacing w:line="240" w:lineRule="auto"/>
                                    <w:ind w:firstLine="0"/>
                                    <w:rPr>
                                      <w:sz w:val="14"/>
                                      <w:szCs w:val="14"/>
                                    </w:rPr>
                                  </w:pPr>
                                  <w:r>
                                    <w:rPr>
                                      <w:rFonts w:ascii="Tahoma" w:eastAsia="Tahoma" w:hAnsi="Tahoma" w:cs="Tahoma"/>
                                      <w:b/>
                                      <w:bCs/>
                                      <w:sz w:val="14"/>
                                      <w:szCs w:val="14"/>
                                    </w:rPr>
                                    <w:t>COLAGENOPATÍAS</w:t>
                                  </w:r>
                                </w:p>
                              </w:tc>
                              <w:tc>
                                <w:tcPr>
                                  <w:tcW w:w="1613" w:type="dxa"/>
                                  <w:tcBorders>
                                    <w:top w:val="single" w:sz="4" w:space="0" w:color="auto"/>
                                  </w:tcBorders>
                                  <w:shd w:val="clear" w:color="auto" w:fill="FFFFFF"/>
                                </w:tcPr>
                                <w:p w14:paraId="42A5F90F" w14:textId="77777777" w:rsidR="00555CE0" w:rsidRDefault="00555CE0">
                                  <w:pPr>
                                    <w:rPr>
                                      <w:sz w:val="10"/>
                                      <w:szCs w:val="10"/>
                                    </w:rPr>
                                  </w:pPr>
                                </w:p>
                              </w:tc>
                              <w:tc>
                                <w:tcPr>
                                  <w:tcW w:w="1790" w:type="dxa"/>
                                  <w:tcBorders>
                                    <w:top w:val="single" w:sz="4" w:space="0" w:color="auto"/>
                                  </w:tcBorders>
                                  <w:shd w:val="clear" w:color="auto" w:fill="FFFFFF"/>
                                  <w:vAlign w:val="center"/>
                                </w:tcPr>
                                <w:p w14:paraId="74507A81" w14:textId="77777777" w:rsidR="00555CE0" w:rsidRDefault="00555CE0">
                                  <w:pPr>
                                    <w:pStyle w:val="Other0"/>
                                    <w:spacing w:line="324" w:lineRule="auto"/>
                                    <w:ind w:left="180" w:firstLine="0"/>
                                    <w:rPr>
                                      <w:sz w:val="14"/>
                                      <w:szCs w:val="14"/>
                                    </w:rPr>
                                  </w:pPr>
                                  <w:r>
                                    <w:rPr>
                                      <w:rFonts w:ascii="Tahoma" w:eastAsia="Tahoma" w:hAnsi="Tahoma" w:cs="Tahoma"/>
                                      <w:sz w:val="14"/>
                                      <w:szCs w:val="14"/>
                                    </w:rPr>
                                    <w:t>Fiebre reumática Lupus eritematoso sistémico</w:t>
                                  </w:r>
                                </w:p>
                              </w:tc>
                              <w:tc>
                                <w:tcPr>
                                  <w:tcW w:w="1973" w:type="dxa"/>
                                  <w:tcBorders>
                                    <w:top w:val="single" w:sz="4" w:space="0" w:color="auto"/>
                                  </w:tcBorders>
                                  <w:shd w:val="clear" w:color="auto" w:fill="FFFFFF"/>
                                </w:tcPr>
                                <w:p w14:paraId="4E78A0B2" w14:textId="77777777" w:rsidR="00555CE0" w:rsidRDefault="00555CE0">
                                  <w:pPr>
                                    <w:rPr>
                                      <w:sz w:val="10"/>
                                      <w:szCs w:val="10"/>
                                    </w:rPr>
                                  </w:pPr>
                                </w:p>
                              </w:tc>
                            </w:tr>
                            <w:tr w:rsidR="00555CE0" w14:paraId="6816E196" w14:textId="77777777">
                              <w:tblPrEx>
                                <w:tblCellMar>
                                  <w:top w:w="0" w:type="dxa"/>
                                  <w:bottom w:w="0" w:type="dxa"/>
                                </w:tblCellMar>
                              </w:tblPrEx>
                              <w:trPr>
                                <w:trHeight w:hRule="exact" w:val="1483"/>
                              </w:trPr>
                              <w:tc>
                                <w:tcPr>
                                  <w:tcW w:w="1651" w:type="dxa"/>
                                  <w:tcBorders>
                                    <w:top w:val="single" w:sz="4" w:space="0" w:color="auto"/>
                                  </w:tcBorders>
                                  <w:shd w:val="clear" w:color="auto" w:fill="FFFFFF"/>
                                </w:tcPr>
                                <w:p w14:paraId="633ADD41" w14:textId="77777777" w:rsidR="00555CE0" w:rsidRDefault="00555CE0">
                                  <w:pPr>
                                    <w:pStyle w:val="Other0"/>
                                    <w:spacing w:before="100"/>
                                    <w:ind w:firstLine="0"/>
                                    <w:rPr>
                                      <w:sz w:val="14"/>
                                      <w:szCs w:val="14"/>
                                    </w:rPr>
                                  </w:pPr>
                                  <w:r>
                                    <w:rPr>
                                      <w:rFonts w:ascii="Tahoma" w:eastAsia="Tahoma" w:hAnsi="Tahoma" w:cs="Tahoma"/>
                                      <w:b/>
                                      <w:bCs/>
                                      <w:sz w:val="14"/>
                                      <w:szCs w:val="14"/>
                                    </w:rPr>
                                    <w:t>MEDICAMENTOSAS Y TÓXICAS</w:t>
                                  </w:r>
                                </w:p>
                              </w:tc>
                              <w:tc>
                                <w:tcPr>
                                  <w:tcW w:w="1613" w:type="dxa"/>
                                  <w:tcBorders>
                                    <w:top w:val="single" w:sz="4" w:space="0" w:color="auto"/>
                                  </w:tcBorders>
                                  <w:shd w:val="clear" w:color="auto" w:fill="FFFFFF"/>
                                </w:tcPr>
                                <w:p w14:paraId="6446F97A" w14:textId="77777777" w:rsidR="00555CE0" w:rsidRDefault="00555CE0">
                                  <w:pPr>
                                    <w:rPr>
                                      <w:sz w:val="10"/>
                                      <w:szCs w:val="10"/>
                                    </w:rPr>
                                  </w:pPr>
                                </w:p>
                              </w:tc>
                              <w:tc>
                                <w:tcPr>
                                  <w:tcW w:w="1790" w:type="dxa"/>
                                  <w:tcBorders>
                                    <w:top w:val="single" w:sz="4" w:space="0" w:color="auto"/>
                                  </w:tcBorders>
                                  <w:shd w:val="clear" w:color="auto" w:fill="FFFFFF"/>
                                  <w:vAlign w:val="center"/>
                                </w:tcPr>
                                <w:p w14:paraId="11DDA89F" w14:textId="77777777" w:rsidR="00555CE0" w:rsidRDefault="00555CE0">
                                  <w:pPr>
                                    <w:pStyle w:val="Other0"/>
                                    <w:spacing w:line="324" w:lineRule="auto"/>
                                    <w:ind w:left="180" w:firstLine="0"/>
                                    <w:rPr>
                                      <w:sz w:val="14"/>
                                      <w:szCs w:val="14"/>
                                    </w:rPr>
                                  </w:pPr>
                                  <w:r>
                                    <w:rPr>
                                      <w:rFonts w:ascii="Tahoma" w:eastAsia="Tahoma" w:hAnsi="Tahoma" w:cs="Tahoma"/>
                                      <w:sz w:val="14"/>
                                      <w:szCs w:val="14"/>
                                    </w:rPr>
                                    <w:t>Esteroides Hierro Aminofilina Tetraciclinas Macrólidos Plomo</w:t>
                                  </w:r>
                                </w:p>
                              </w:tc>
                              <w:tc>
                                <w:tcPr>
                                  <w:tcW w:w="1973" w:type="dxa"/>
                                  <w:tcBorders>
                                    <w:top w:val="single" w:sz="4" w:space="0" w:color="auto"/>
                                  </w:tcBorders>
                                  <w:shd w:val="clear" w:color="auto" w:fill="FFFFFF"/>
                                </w:tcPr>
                                <w:p w14:paraId="7F9A936E" w14:textId="77777777" w:rsidR="00555CE0" w:rsidRDefault="00555CE0">
                                  <w:pPr>
                                    <w:rPr>
                                      <w:sz w:val="10"/>
                                      <w:szCs w:val="10"/>
                                    </w:rPr>
                                  </w:pPr>
                                </w:p>
                              </w:tc>
                            </w:tr>
                            <w:tr w:rsidR="00555CE0" w14:paraId="36C94C97" w14:textId="77777777">
                              <w:tblPrEx>
                                <w:tblCellMar>
                                  <w:top w:w="0" w:type="dxa"/>
                                  <w:bottom w:w="0" w:type="dxa"/>
                                </w:tblCellMar>
                              </w:tblPrEx>
                              <w:trPr>
                                <w:trHeight w:hRule="exact" w:val="931"/>
                              </w:trPr>
                              <w:tc>
                                <w:tcPr>
                                  <w:tcW w:w="1651" w:type="dxa"/>
                                  <w:tcBorders>
                                    <w:top w:val="single" w:sz="4" w:space="0" w:color="auto"/>
                                    <w:bottom w:val="single" w:sz="4" w:space="0" w:color="auto"/>
                                  </w:tcBorders>
                                  <w:shd w:val="clear" w:color="auto" w:fill="FFFFFF"/>
                                </w:tcPr>
                                <w:p w14:paraId="50D936CB" w14:textId="77777777" w:rsidR="00555CE0" w:rsidRDefault="00555CE0">
                                  <w:pPr>
                                    <w:pStyle w:val="Other0"/>
                                    <w:spacing w:before="100" w:line="240" w:lineRule="auto"/>
                                    <w:ind w:firstLine="0"/>
                                    <w:rPr>
                                      <w:sz w:val="14"/>
                                      <w:szCs w:val="14"/>
                                    </w:rPr>
                                  </w:pPr>
                                  <w:r>
                                    <w:rPr>
                                      <w:rFonts w:ascii="Tahoma" w:eastAsia="Tahoma" w:hAnsi="Tahoma" w:cs="Tahoma"/>
                                      <w:b/>
                                      <w:bCs/>
                                      <w:sz w:val="14"/>
                                      <w:szCs w:val="14"/>
                                    </w:rPr>
                                    <w:t>OTRAS</w:t>
                                  </w:r>
                                </w:p>
                              </w:tc>
                              <w:tc>
                                <w:tcPr>
                                  <w:tcW w:w="1613" w:type="dxa"/>
                                  <w:tcBorders>
                                    <w:top w:val="single" w:sz="4" w:space="0" w:color="auto"/>
                                    <w:bottom w:val="single" w:sz="4" w:space="0" w:color="auto"/>
                                  </w:tcBorders>
                                  <w:shd w:val="clear" w:color="auto" w:fill="FFFFFF"/>
                                </w:tcPr>
                                <w:p w14:paraId="3817FAE3" w14:textId="77777777" w:rsidR="00555CE0" w:rsidRDefault="00555CE0">
                                  <w:pPr>
                                    <w:rPr>
                                      <w:sz w:val="10"/>
                                      <w:szCs w:val="10"/>
                                    </w:rPr>
                                  </w:pPr>
                                </w:p>
                              </w:tc>
                              <w:tc>
                                <w:tcPr>
                                  <w:tcW w:w="1790" w:type="dxa"/>
                                  <w:tcBorders>
                                    <w:top w:val="single" w:sz="4" w:space="0" w:color="auto"/>
                                    <w:bottom w:val="single" w:sz="4" w:space="0" w:color="auto"/>
                                  </w:tcBorders>
                                  <w:shd w:val="clear" w:color="auto" w:fill="FFFFFF"/>
                                  <w:vAlign w:val="center"/>
                                </w:tcPr>
                                <w:p w14:paraId="0B00BAF2" w14:textId="77777777" w:rsidR="00555CE0" w:rsidRDefault="00555CE0">
                                  <w:pPr>
                                    <w:pStyle w:val="Other0"/>
                                    <w:spacing w:line="324" w:lineRule="auto"/>
                                    <w:ind w:left="180" w:firstLine="0"/>
                                    <w:rPr>
                                      <w:sz w:val="14"/>
                                      <w:szCs w:val="14"/>
                                    </w:rPr>
                                  </w:pPr>
                                  <w:r>
                                    <w:rPr>
                                      <w:rFonts w:ascii="Tahoma" w:eastAsia="Tahoma" w:hAnsi="Tahoma" w:cs="Tahoma"/>
                                      <w:sz w:val="14"/>
                                      <w:szCs w:val="14"/>
                                    </w:rPr>
                                    <w:t>Epilepsia abdominal Púrpura de Schonlein Henoch</w:t>
                                  </w:r>
                                </w:p>
                              </w:tc>
                              <w:tc>
                                <w:tcPr>
                                  <w:tcW w:w="1973" w:type="dxa"/>
                                  <w:tcBorders>
                                    <w:top w:val="single" w:sz="4" w:space="0" w:color="auto"/>
                                    <w:bottom w:val="single" w:sz="4" w:space="0" w:color="auto"/>
                                  </w:tcBorders>
                                  <w:shd w:val="clear" w:color="auto" w:fill="FFFFFF"/>
                                </w:tcPr>
                                <w:p w14:paraId="36109FA5" w14:textId="77777777" w:rsidR="00555CE0" w:rsidRDefault="00555CE0">
                                  <w:pPr>
                                    <w:rPr>
                                      <w:sz w:val="10"/>
                                      <w:szCs w:val="10"/>
                                    </w:rPr>
                                  </w:pPr>
                                </w:p>
                              </w:tc>
                            </w:tr>
                          </w:tbl>
                          <w:p w14:paraId="638C19EA" w14:textId="77777777" w:rsidR="00555CE0" w:rsidRDefault="00555CE0">
                            <w:pPr>
                              <w:spacing w:line="1" w:lineRule="exact"/>
                            </w:pPr>
                          </w:p>
                        </w:txbxContent>
                      </wps:txbx>
                      <wps:bodyPr lIns="0" tIns="0" rIns="0" bIns="0"/>
                    </wps:wsp>
                  </a:graphicData>
                </a:graphic>
              </wp:anchor>
            </w:drawing>
          </mc:Choice>
          <mc:Fallback>
            <w:pict>
              <v:shape w14:anchorId="370E02F9" id="Shape 960" o:spid="_x0000_s1097" type="#_x0000_t202" style="position:absolute;left:0;text-align:left;margin-left:.85pt;margin-top:-.2pt;width:351.35pt;height:398.9pt;z-index:251747328;visibility:visible;mso-wrap-style:square;mso-wrap-distance-left:9pt;mso-wrap-distance-top:0;mso-wrap-distance-right:9pt;mso-wrap-distance-bottom:24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651"/>
                        <w:gridCol w:w="1613"/>
                        <w:gridCol w:w="1790"/>
                        <w:gridCol w:w="1973"/>
                      </w:tblGrid>
                      <w:tr w:rsidR="00555CE0" w14:paraId="5D034F27" w14:textId="77777777">
                        <w:tblPrEx>
                          <w:tblCellMar>
                            <w:top w:w="0" w:type="dxa"/>
                            <w:bottom w:w="0" w:type="dxa"/>
                          </w:tblCellMar>
                        </w:tblPrEx>
                        <w:trPr>
                          <w:trHeight w:hRule="exact" w:val="355"/>
                          <w:tblHeader/>
                        </w:trPr>
                        <w:tc>
                          <w:tcPr>
                            <w:tcW w:w="7027" w:type="dxa"/>
                            <w:gridSpan w:val="4"/>
                            <w:tcBorders>
                              <w:top w:val="single" w:sz="4" w:space="0" w:color="auto"/>
                            </w:tcBorders>
                            <w:shd w:val="clear" w:color="auto" w:fill="FFFFFF"/>
                          </w:tcPr>
                          <w:p w14:paraId="6B1D4595" w14:textId="77777777" w:rsidR="00555CE0" w:rsidRDefault="00555CE0">
                            <w:pPr>
                              <w:rPr>
                                <w:sz w:val="10"/>
                                <w:szCs w:val="10"/>
                              </w:rPr>
                            </w:pPr>
                          </w:p>
                        </w:tc>
                      </w:tr>
                      <w:tr w:rsidR="00555CE0" w14:paraId="3D14ABC2" w14:textId="77777777">
                        <w:tblPrEx>
                          <w:tblCellMar>
                            <w:top w:w="0" w:type="dxa"/>
                            <w:bottom w:w="0" w:type="dxa"/>
                          </w:tblCellMar>
                        </w:tblPrEx>
                        <w:trPr>
                          <w:trHeight w:hRule="exact" w:val="341"/>
                        </w:trPr>
                        <w:tc>
                          <w:tcPr>
                            <w:tcW w:w="1651" w:type="dxa"/>
                            <w:tcBorders>
                              <w:top w:val="single" w:sz="4" w:space="0" w:color="auto"/>
                              <w:left w:val="single" w:sz="4" w:space="0" w:color="auto"/>
                            </w:tcBorders>
                            <w:shd w:val="clear" w:color="auto" w:fill="D2D3D5"/>
                          </w:tcPr>
                          <w:p w14:paraId="630065E8" w14:textId="77777777" w:rsidR="00555CE0" w:rsidRDefault="00555CE0">
                            <w:pPr>
                              <w:rPr>
                                <w:sz w:val="10"/>
                                <w:szCs w:val="10"/>
                              </w:rPr>
                            </w:pPr>
                          </w:p>
                        </w:tc>
                        <w:tc>
                          <w:tcPr>
                            <w:tcW w:w="1613" w:type="dxa"/>
                            <w:tcBorders>
                              <w:top w:val="single" w:sz="4" w:space="0" w:color="auto"/>
                            </w:tcBorders>
                            <w:shd w:val="clear" w:color="auto" w:fill="D2D3D5"/>
                          </w:tcPr>
                          <w:p w14:paraId="21524DD9" w14:textId="77777777" w:rsidR="00555CE0" w:rsidRDefault="00555CE0">
                            <w:pPr>
                              <w:pStyle w:val="Other0"/>
                              <w:spacing w:line="240" w:lineRule="auto"/>
                              <w:ind w:firstLine="180"/>
                              <w:rPr>
                                <w:sz w:val="16"/>
                                <w:szCs w:val="16"/>
                              </w:rPr>
                            </w:pPr>
                            <w:r>
                              <w:rPr>
                                <w:rFonts w:ascii="Tahoma" w:eastAsia="Tahoma" w:hAnsi="Tahoma" w:cs="Tahoma"/>
                                <w:b/>
                                <w:bCs/>
                                <w:sz w:val="16"/>
                                <w:szCs w:val="16"/>
                              </w:rPr>
                              <w:t>QUIRÚRGICO</w:t>
                            </w:r>
                          </w:p>
                        </w:tc>
                        <w:tc>
                          <w:tcPr>
                            <w:tcW w:w="1790" w:type="dxa"/>
                            <w:tcBorders>
                              <w:top w:val="single" w:sz="4" w:space="0" w:color="auto"/>
                            </w:tcBorders>
                            <w:shd w:val="clear" w:color="auto" w:fill="D2D3D5"/>
                          </w:tcPr>
                          <w:p w14:paraId="6D814C21" w14:textId="77777777" w:rsidR="00555CE0" w:rsidRDefault="00555CE0">
                            <w:pPr>
                              <w:pStyle w:val="Other0"/>
                              <w:spacing w:line="240" w:lineRule="auto"/>
                              <w:ind w:left="180" w:firstLine="0"/>
                              <w:rPr>
                                <w:sz w:val="16"/>
                                <w:szCs w:val="16"/>
                              </w:rPr>
                            </w:pPr>
                            <w:r>
                              <w:rPr>
                                <w:rFonts w:ascii="Tahoma" w:eastAsia="Tahoma" w:hAnsi="Tahoma" w:cs="Tahoma"/>
                                <w:b/>
                                <w:bCs/>
                                <w:sz w:val="16"/>
                                <w:szCs w:val="16"/>
                              </w:rPr>
                              <w:t>MÉDICO</w:t>
                            </w:r>
                          </w:p>
                        </w:tc>
                        <w:tc>
                          <w:tcPr>
                            <w:tcW w:w="1973" w:type="dxa"/>
                            <w:tcBorders>
                              <w:top w:val="single" w:sz="4" w:space="0" w:color="auto"/>
                              <w:right w:val="single" w:sz="4" w:space="0" w:color="auto"/>
                            </w:tcBorders>
                            <w:shd w:val="clear" w:color="auto" w:fill="D2D3D5"/>
                          </w:tcPr>
                          <w:p w14:paraId="14528713" w14:textId="77777777" w:rsidR="00555CE0" w:rsidRDefault="00555CE0">
                            <w:pPr>
                              <w:pStyle w:val="Other0"/>
                              <w:spacing w:line="240" w:lineRule="auto"/>
                              <w:ind w:left="160" w:firstLine="0"/>
                              <w:rPr>
                                <w:sz w:val="16"/>
                                <w:szCs w:val="16"/>
                              </w:rPr>
                            </w:pPr>
                            <w:r>
                              <w:rPr>
                                <w:rFonts w:ascii="Tahoma" w:eastAsia="Tahoma" w:hAnsi="Tahoma" w:cs="Tahoma"/>
                                <w:b/>
                                <w:bCs/>
                                <w:sz w:val="16"/>
                                <w:szCs w:val="16"/>
                              </w:rPr>
                              <w:t>MÉDICO-QUIRÚRGICO</w:t>
                            </w:r>
                          </w:p>
                        </w:tc>
                      </w:tr>
                      <w:tr w:rsidR="00555CE0" w14:paraId="1FC5AC7D" w14:textId="77777777">
                        <w:tblPrEx>
                          <w:tblCellMar>
                            <w:top w:w="0" w:type="dxa"/>
                            <w:bottom w:w="0" w:type="dxa"/>
                          </w:tblCellMar>
                        </w:tblPrEx>
                        <w:trPr>
                          <w:trHeight w:hRule="exact" w:val="1334"/>
                        </w:trPr>
                        <w:tc>
                          <w:tcPr>
                            <w:tcW w:w="1651" w:type="dxa"/>
                            <w:tcBorders>
                              <w:top w:val="single" w:sz="4" w:space="0" w:color="auto"/>
                            </w:tcBorders>
                            <w:shd w:val="clear" w:color="auto" w:fill="FFFFFF"/>
                          </w:tcPr>
                          <w:p w14:paraId="5D0E12BB" w14:textId="77777777" w:rsidR="00555CE0" w:rsidRDefault="00555CE0">
                            <w:pPr>
                              <w:pStyle w:val="Other0"/>
                              <w:spacing w:before="120" w:line="240" w:lineRule="auto"/>
                              <w:ind w:firstLine="0"/>
                              <w:rPr>
                                <w:sz w:val="14"/>
                                <w:szCs w:val="14"/>
                              </w:rPr>
                            </w:pPr>
                            <w:r>
                              <w:rPr>
                                <w:rFonts w:ascii="Tahoma" w:eastAsia="Tahoma" w:hAnsi="Tahoma" w:cs="Tahoma"/>
                                <w:b/>
                                <w:bCs/>
                                <w:sz w:val="14"/>
                                <w:szCs w:val="14"/>
                              </w:rPr>
                              <w:t>GENITOURINARIAS</w:t>
                            </w:r>
                          </w:p>
                        </w:tc>
                        <w:tc>
                          <w:tcPr>
                            <w:tcW w:w="1613" w:type="dxa"/>
                            <w:tcBorders>
                              <w:top w:val="single" w:sz="4" w:space="0" w:color="auto"/>
                            </w:tcBorders>
                            <w:shd w:val="clear" w:color="auto" w:fill="FFFFFF"/>
                            <w:vAlign w:val="bottom"/>
                          </w:tcPr>
                          <w:p w14:paraId="7FF1874A" w14:textId="77777777" w:rsidR="00555CE0" w:rsidRDefault="00555CE0">
                            <w:pPr>
                              <w:pStyle w:val="Other0"/>
                              <w:spacing w:line="324" w:lineRule="auto"/>
                              <w:ind w:firstLine="180"/>
                              <w:rPr>
                                <w:sz w:val="14"/>
                                <w:szCs w:val="14"/>
                              </w:rPr>
                            </w:pPr>
                            <w:r>
                              <w:rPr>
                                <w:rFonts w:ascii="Tahoma" w:eastAsia="Tahoma" w:hAnsi="Tahoma" w:cs="Tahoma"/>
                                <w:sz w:val="14"/>
                                <w:szCs w:val="14"/>
                              </w:rPr>
                              <w:t>Torsión testicular</w:t>
                            </w:r>
                          </w:p>
                          <w:p w14:paraId="6FE02FA5" w14:textId="77777777" w:rsidR="00555CE0" w:rsidRDefault="00555CE0">
                            <w:pPr>
                              <w:pStyle w:val="Other0"/>
                              <w:spacing w:line="324" w:lineRule="auto"/>
                              <w:ind w:left="180" w:firstLine="0"/>
                              <w:rPr>
                                <w:sz w:val="14"/>
                                <w:szCs w:val="14"/>
                              </w:rPr>
                            </w:pPr>
                            <w:r>
                              <w:rPr>
                                <w:rFonts w:ascii="Tahoma" w:eastAsia="Tahoma" w:hAnsi="Tahoma" w:cs="Tahoma"/>
                                <w:sz w:val="14"/>
                                <w:szCs w:val="14"/>
                              </w:rPr>
                              <w:t>Torsión ovárica Embarazo ectópico Ruptura de folículo hemorrágico</w:t>
                            </w:r>
                          </w:p>
                        </w:tc>
                        <w:tc>
                          <w:tcPr>
                            <w:tcW w:w="1790" w:type="dxa"/>
                            <w:tcBorders>
                              <w:top w:val="single" w:sz="4" w:space="0" w:color="auto"/>
                            </w:tcBorders>
                            <w:shd w:val="clear" w:color="auto" w:fill="FFFFFF"/>
                          </w:tcPr>
                          <w:p w14:paraId="0690C043" w14:textId="77777777" w:rsidR="00555CE0" w:rsidRDefault="00555CE0">
                            <w:pPr>
                              <w:pStyle w:val="Other0"/>
                              <w:spacing w:before="160" w:after="40" w:line="240" w:lineRule="auto"/>
                              <w:ind w:left="180" w:firstLine="0"/>
                              <w:rPr>
                                <w:sz w:val="14"/>
                                <w:szCs w:val="14"/>
                              </w:rPr>
                            </w:pPr>
                            <w:r>
                              <w:rPr>
                                <w:rFonts w:ascii="Tahoma" w:eastAsia="Tahoma" w:hAnsi="Tahoma" w:cs="Tahoma"/>
                                <w:sz w:val="14"/>
                                <w:szCs w:val="14"/>
                              </w:rPr>
                              <w:t>Infección urinaria</w:t>
                            </w:r>
                          </w:p>
                          <w:p w14:paraId="7A2C6C6E" w14:textId="77777777" w:rsidR="00555CE0" w:rsidRDefault="00555CE0">
                            <w:pPr>
                              <w:pStyle w:val="Other0"/>
                              <w:spacing w:line="240" w:lineRule="auto"/>
                              <w:ind w:left="180" w:firstLine="0"/>
                              <w:rPr>
                                <w:sz w:val="14"/>
                                <w:szCs w:val="14"/>
                              </w:rPr>
                            </w:pPr>
                            <w:r>
                              <w:rPr>
                                <w:rFonts w:ascii="Tahoma" w:eastAsia="Tahoma" w:hAnsi="Tahoma" w:cs="Tahoma"/>
                                <w:sz w:val="14"/>
                                <w:szCs w:val="14"/>
                              </w:rPr>
                              <w:t>Glomerulonefritis</w:t>
                            </w:r>
                          </w:p>
                        </w:tc>
                        <w:tc>
                          <w:tcPr>
                            <w:tcW w:w="1973" w:type="dxa"/>
                            <w:tcBorders>
                              <w:top w:val="single" w:sz="4" w:space="0" w:color="auto"/>
                            </w:tcBorders>
                            <w:shd w:val="clear" w:color="auto" w:fill="FFFFFF"/>
                          </w:tcPr>
                          <w:p w14:paraId="1548AA9B" w14:textId="77777777" w:rsidR="00555CE0" w:rsidRDefault="00555CE0">
                            <w:pPr>
                              <w:pStyle w:val="Other0"/>
                              <w:spacing w:before="120" w:line="266" w:lineRule="auto"/>
                              <w:ind w:left="160" w:firstLine="0"/>
                              <w:rPr>
                                <w:sz w:val="14"/>
                                <w:szCs w:val="14"/>
                              </w:rPr>
                            </w:pPr>
                            <w:r>
                              <w:rPr>
                                <w:rFonts w:ascii="Tahoma" w:eastAsia="Tahoma" w:hAnsi="Tahoma" w:cs="Tahoma"/>
                                <w:sz w:val="14"/>
                                <w:szCs w:val="14"/>
                              </w:rPr>
                              <w:t>Litiasis renal Quiste ovárico</w:t>
                            </w:r>
                          </w:p>
                        </w:tc>
                      </w:tr>
                      <w:tr w:rsidR="00555CE0" w14:paraId="74C83817" w14:textId="77777777">
                        <w:tblPrEx>
                          <w:tblCellMar>
                            <w:top w:w="0" w:type="dxa"/>
                            <w:bottom w:w="0" w:type="dxa"/>
                          </w:tblCellMar>
                        </w:tblPrEx>
                        <w:trPr>
                          <w:trHeight w:hRule="exact" w:val="398"/>
                        </w:trPr>
                        <w:tc>
                          <w:tcPr>
                            <w:tcW w:w="1651" w:type="dxa"/>
                            <w:tcBorders>
                              <w:top w:val="single" w:sz="4" w:space="0" w:color="auto"/>
                            </w:tcBorders>
                            <w:shd w:val="clear" w:color="auto" w:fill="FFFFFF"/>
                            <w:vAlign w:val="center"/>
                          </w:tcPr>
                          <w:p w14:paraId="7D770961" w14:textId="77777777" w:rsidR="00555CE0" w:rsidRDefault="00555CE0">
                            <w:pPr>
                              <w:pStyle w:val="Other0"/>
                              <w:spacing w:line="240" w:lineRule="auto"/>
                              <w:ind w:firstLine="0"/>
                              <w:rPr>
                                <w:sz w:val="14"/>
                                <w:szCs w:val="14"/>
                              </w:rPr>
                            </w:pPr>
                            <w:r>
                              <w:rPr>
                                <w:rFonts w:ascii="Tahoma" w:eastAsia="Tahoma" w:hAnsi="Tahoma" w:cs="Tahoma"/>
                                <w:b/>
                                <w:bCs/>
                                <w:sz w:val="14"/>
                                <w:szCs w:val="14"/>
                              </w:rPr>
                              <w:t>RESPIRATORIAS</w:t>
                            </w:r>
                          </w:p>
                        </w:tc>
                        <w:tc>
                          <w:tcPr>
                            <w:tcW w:w="1613" w:type="dxa"/>
                            <w:tcBorders>
                              <w:top w:val="single" w:sz="4" w:space="0" w:color="auto"/>
                            </w:tcBorders>
                            <w:shd w:val="clear" w:color="auto" w:fill="FFFFFF"/>
                          </w:tcPr>
                          <w:p w14:paraId="5AAFC380" w14:textId="77777777" w:rsidR="00555CE0" w:rsidRDefault="00555CE0">
                            <w:pPr>
                              <w:rPr>
                                <w:sz w:val="10"/>
                                <w:szCs w:val="10"/>
                              </w:rPr>
                            </w:pPr>
                          </w:p>
                        </w:tc>
                        <w:tc>
                          <w:tcPr>
                            <w:tcW w:w="1790" w:type="dxa"/>
                            <w:tcBorders>
                              <w:top w:val="single" w:sz="4" w:space="0" w:color="auto"/>
                            </w:tcBorders>
                            <w:shd w:val="clear" w:color="auto" w:fill="FFFFFF"/>
                            <w:vAlign w:val="center"/>
                          </w:tcPr>
                          <w:p w14:paraId="23EBE9AE" w14:textId="77777777" w:rsidR="00555CE0" w:rsidRDefault="00555CE0">
                            <w:pPr>
                              <w:pStyle w:val="Other0"/>
                              <w:spacing w:line="240" w:lineRule="auto"/>
                              <w:ind w:left="180" w:firstLine="0"/>
                              <w:rPr>
                                <w:sz w:val="14"/>
                                <w:szCs w:val="14"/>
                              </w:rPr>
                            </w:pPr>
                            <w:r>
                              <w:rPr>
                                <w:rFonts w:ascii="Tahoma" w:eastAsia="Tahoma" w:hAnsi="Tahoma" w:cs="Tahoma"/>
                                <w:sz w:val="14"/>
                                <w:szCs w:val="14"/>
                              </w:rPr>
                              <w:t>Neumonía basal</w:t>
                            </w:r>
                          </w:p>
                        </w:tc>
                        <w:tc>
                          <w:tcPr>
                            <w:tcW w:w="1973" w:type="dxa"/>
                            <w:tcBorders>
                              <w:top w:val="single" w:sz="4" w:space="0" w:color="auto"/>
                            </w:tcBorders>
                            <w:shd w:val="clear" w:color="auto" w:fill="FFFFFF"/>
                          </w:tcPr>
                          <w:p w14:paraId="2C708C6F" w14:textId="77777777" w:rsidR="00555CE0" w:rsidRDefault="00555CE0">
                            <w:pPr>
                              <w:rPr>
                                <w:sz w:val="10"/>
                                <w:szCs w:val="10"/>
                              </w:rPr>
                            </w:pPr>
                          </w:p>
                        </w:tc>
                      </w:tr>
                      <w:tr w:rsidR="00555CE0" w14:paraId="232BC994" w14:textId="77777777">
                        <w:tblPrEx>
                          <w:tblCellMar>
                            <w:top w:w="0" w:type="dxa"/>
                            <w:bottom w:w="0" w:type="dxa"/>
                          </w:tblCellMar>
                        </w:tblPrEx>
                        <w:trPr>
                          <w:trHeight w:hRule="exact" w:val="1253"/>
                        </w:trPr>
                        <w:tc>
                          <w:tcPr>
                            <w:tcW w:w="1651" w:type="dxa"/>
                            <w:tcBorders>
                              <w:top w:val="single" w:sz="4" w:space="0" w:color="auto"/>
                            </w:tcBorders>
                            <w:shd w:val="clear" w:color="auto" w:fill="FFFFFF"/>
                          </w:tcPr>
                          <w:p w14:paraId="401CCC48" w14:textId="77777777" w:rsidR="00555CE0" w:rsidRDefault="00555CE0">
                            <w:pPr>
                              <w:pStyle w:val="Other0"/>
                              <w:spacing w:before="80" w:line="240" w:lineRule="auto"/>
                              <w:ind w:firstLine="0"/>
                              <w:rPr>
                                <w:sz w:val="14"/>
                                <w:szCs w:val="14"/>
                              </w:rPr>
                            </w:pPr>
                            <w:r>
                              <w:rPr>
                                <w:rFonts w:ascii="Tahoma" w:eastAsia="Tahoma" w:hAnsi="Tahoma" w:cs="Tahoma"/>
                                <w:b/>
                                <w:bCs/>
                                <w:sz w:val="14"/>
                                <w:szCs w:val="14"/>
                              </w:rPr>
                              <w:t>HEMATOPOYÉTICAS</w:t>
                            </w:r>
                          </w:p>
                        </w:tc>
                        <w:tc>
                          <w:tcPr>
                            <w:tcW w:w="1613" w:type="dxa"/>
                            <w:tcBorders>
                              <w:top w:val="single" w:sz="4" w:space="0" w:color="auto"/>
                            </w:tcBorders>
                            <w:shd w:val="clear" w:color="auto" w:fill="FFFFFF"/>
                          </w:tcPr>
                          <w:p w14:paraId="2BD5BECC" w14:textId="77777777" w:rsidR="00555CE0" w:rsidRDefault="00555CE0">
                            <w:pPr>
                              <w:rPr>
                                <w:sz w:val="10"/>
                                <w:szCs w:val="10"/>
                              </w:rPr>
                            </w:pPr>
                          </w:p>
                        </w:tc>
                        <w:tc>
                          <w:tcPr>
                            <w:tcW w:w="1790" w:type="dxa"/>
                            <w:tcBorders>
                              <w:top w:val="single" w:sz="4" w:space="0" w:color="auto"/>
                            </w:tcBorders>
                            <w:shd w:val="clear" w:color="auto" w:fill="FFFFFF"/>
                            <w:vAlign w:val="center"/>
                          </w:tcPr>
                          <w:p w14:paraId="42056D61" w14:textId="77777777" w:rsidR="00555CE0" w:rsidRDefault="00555CE0">
                            <w:pPr>
                              <w:pStyle w:val="Other0"/>
                              <w:spacing w:line="322" w:lineRule="auto"/>
                              <w:ind w:left="180" w:firstLine="0"/>
                              <w:rPr>
                                <w:sz w:val="14"/>
                                <w:szCs w:val="14"/>
                              </w:rPr>
                            </w:pPr>
                            <w:r>
                              <w:rPr>
                                <w:rFonts w:ascii="Tahoma" w:eastAsia="Tahoma" w:hAnsi="Tahoma" w:cs="Tahoma"/>
                                <w:sz w:val="14"/>
                                <w:szCs w:val="14"/>
                              </w:rPr>
                              <w:t>Anemia drepanocítica Leucemia</w:t>
                            </w:r>
                          </w:p>
                          <w:p w14:paraId="6541F0D6" w14:textId="77777777" w:rsidR="00555CE0" w:rsidRDefault="00555CE0">
                            <w:pPr>
                              <w:pStyle w:val="Other0"/>
                              <w:spacing w:line="322" w:lineRule="auto"/>
                              <w:ind w:left="180" w:firstLine="0"/>
                              <w:rPr>
                                <w:sz w:val="14"/>
                                <w:szCs w:val="14"/>
                              </w:rPr>
                            </w:pPr>
                            <w:r>
                              <w:rPr>
                                <w:rFonts w:ascii="Tahoma" w:eastAsia="Tahoma" w:hAnsi="Tahoma" w:cs="Tahoma"/>
                                <w:sz w:val="14"/>
                                <w:szCs w:val="14"/>
                              </w:rPr>
                              <w:t>Mononucleosis infecciosa</w:t>
                            </w:r>
                          </w:p>
                          <w:p w14:paraId="2DC13056" w14:textId="77777777" w:rsidR="00555CE0" w:rsidRDefault="00555CE0">
                            <w:pPr>
                              <w:pStyle w:val="Other0"/>
                              <w:spacing w:line="322" w:lineRule="auto"/>
                              <w:ind w:left="180" w:firstLine="0"/>
                              <w:rPr>
                                <w:sz w:val="14"/>
                                <w:szCs w:val="14"/>
                              </w:rPr>
                            </w:pPr>
                            <w:r>
                              <w:rPr>
                                <w:rFonts w:ascii="Tahoma" w:eastAsia="Tahoma" w:hAnsi="Tahoma" w:cs="Tahoma"/>
                                <w:sz w:val="14"/>
                                <w:szCs w:val="14"/>
                              </w:rPr>
                              <w:t>Hemofilia</w:t>
                            </w:r>
                          </w:p>
                        </w:tc>
                        <w:tc>
                          <w:tcPr>
                            <w:tcW w:w="1973" w:type="dxa"/>
                            <w:tcBorders>
                              <w:top w:val="single" w:sz="4" w:space="0" w:color="auto"/>
                            </w:tcBorders>
                            <w:shd w:val="clear" w:color="auto" w:fill="FFFFFF"/>
                          </w:tcPr>
                          <w:p w14:paraId="676830FA" w14:textId="77777777" w:rsidR="00555CE0" w:rsidRDefault="00555CE0">
                            <w:pPr>
                              <w:rPr>
                                <w:sz w:val="10"/>
                                <w:szCs w:val="10"/>
                              </w:rPr>
                            </w:pPr>
                          </w:p>
                        </w:tc>
                      </w:tr>
                      <w:tr w:rsidR="00555CE0" w14:paraId="221A3AE0" w14:textId="77777777">
                        <w:tblPrEx>
                          <w:tblCellMar>
                            <w:top w:w="0" w:type="dxa"/>
                            <w:bottom w:w="0" w:type="dxa"/>
                          </w:tblCellMar>
                        </w:tblPrEx>
                        <w:trPr>
                          <w:trHeight w:hRule="exact" w:val="1066"/>
                        </w:trPr>
                        <w:tc>
                          <w:tcPr>
                            <w:tcW w:w="1651" w:type="dxa"/>
                            <w:tcBorders>
                              <w:top w:val="single" w:sz="4" w:space="0" w:color="auto"/>
                            </w:tcBorders>
                            <w:shd w:val="clear" w:color="auto" w:fill="FFFFFF"/>
                          </w:tcPr>
                          <w:p w14:paraId="61E0F5AD" w14:textId="77777777" w:rsidR="00555CE0" w:rsidRDefault="00555CE0">
                            <w:pPr>
                              <w:pStyle w:val="Other0"/>
                              <w:spacing w:before="100" w:line="240" w:lineRule="auto"/>
                              <w:ind w:firstLine="0"/>
                              <w:rPr>
                                <w:sz w:val="14"/>
                                <w:szCs w:val="14"/>
                              </w:rPr>
                            </w:pPr>
                            <w:r>
                              <w:rPr>
                                <w:rFonts w:ascii="Tahoma" w:eastAsia="Tahoma" w:hAnsi="Tahoma" w:cs="Tahoma"/>
                                <w:b/>
                                <w:bCs/>
                                <w:sz w:val="14"/>
                                <w:szCs w:val="14"/>
                              </w:rPr>
                              <w:t>METABÓLICAS</w:t>
                            </w:r>
                          </w:p>
                        </w:tc>
                        <w:tc>
                          <w:tcPr>
                            <w:tcW w:w="1613" w:type="dxa"/>
                            <w:tcBorders>
                              <w:top w:val="single" w:sz="4" w:space="0" w:color="auto"/>
                            </w:tcBorders>
                            <w:shd w:val="clear" w:color="auto" w:fill="FFFFFF"/>
                          </w:tcPr>
                          <w:p w14:paraId="0E3DCF8F" w14:textId="77777777" w:rsidR="00555CE0" w:rsidRDefault="00555CE0">
                            <w:pPr>
                              <w:rPr>
                                <w:sz w:val="10"/>
                                <w:szCs w:val="10"/>
                              </w:rPr>
                            </w:pPr>
                          </w:p>
                        </w:tc>
                        <w:tc>
                          <w:tcPr>
                            <w:tcW w:w="1790" w:type="dxa"/>
                            <w:tcBorders>
                              <w:top w:val="single" w:sz="4" w:space="0" w:color="auto"/>
                            </w:tcBorders>
                            <w:shd w:val="clear" w:color="auto" w:fill="FFFFFF"/>
                            <w:vAlign w:val="center"/>
                          </w:tcPr>
                          <w:p w14:paraId="74504F07" w14:textId="77777777" w:rsidR="00555CE0" w:rsidRDefault="00555CE0">
                            <w:pPr>
                              <w:pStyle w:val="Other0"/>
                              <w:spacing w:line="324" w:lineRule="auto"/>
                              <w:ind w:firstLine="180"/>
                              <w:rPr>
                                <w:sz w:val="14"/>
                                <w:szCs w:val="14"/>
                              </w:rPr>
                            </w:pPr>
                            <w:r>
                              <w:rPr>
                                <w:rFonts w:ascii="Tahoma" w:eastAsia="Tahoma" w:hAnsi="Tahoma" w:cs="Tahoma"/>
                                <w:sz w:val="14"/>
                                <w:szCs w:val="14"/>
                              </w:rPr>
                              <w:t>Diabetes mellitus</w:t>
                            </w:r>
                          </w:p>
                          <w:p w14:paraId="47F4B495" w14:textId="77777777" w:rsidR="00555CE0" w:rsidRDefault="00555CE0">
                            <w:pPr>
                              <w:pStyle w:val="Other0"/>
                              <w:spacing w:line="324" w:lineRule="auto"/>
                              <w:ind w:left="180" w:firstLine="0"/>
                              <w:rPr>
                                <w:sz w:val="14"/>
                                <w:szCs w:val="14"/>
                              </w:rPr>
                            </w:pPr>
                            <w:r>
                              <w:rPr>
                                <w:rFonts w:ascii="Tahoma" w:eastAsia="Tahoma" w:hAnsi="Tahoma" w:cs="Tahoma"/>
                                <w:sz w:val="14"/>
                                <w:szCs w:val="14"/>
                              </w:rPr>
                              <w:t>Hipoglucemia Porfiria Alcaptonuria</w:t>
                            </w:r>
                          </w:p>
                        </w:tc>
                        <w:tc>
                          <w:tcPr>
                            <w:tcW w:w="1973" w:type="dxa"/>
                            <w:tcBorders>
                              <w:top w:val="single" w:sz="4" w:space="0" w:color="auto"/>
                            </w:tcBorders>
                            <w:shd w:val="clear" w:color="auto" w:fill="FFFFFF"/>
                          </w:tcPr>
                          <w:p w14:paraId="11C0877B" w14:textId="77777777" w:rsidR="00555CE0" w:rsidRDefault="00555CE0">
                            <w:pPr>
                              <w:rPr>
                                <w:sz w:val="10"/>
                                <w:szCs w:val="10"/>
                              </w:rPr>
                            </w:pPr>
                          </w:p>
                        </w:tc>
                      </w:tr>
                      <w:tr w:rsidR="00555CE0" w14:paraId="04B9B3FE" w14:textId="77777777">
                        <w:tblPrEx>
                          <w:tblCellMar>
                            <w:top w:w="0" w:type="dxa"/>
                            <w:bottom w:w="0" w:type="dxa"/>
                          </w:tblCellMar>
                        </w:tblPrEx>
                        <w:trPr>
                          <w:trHeight w:hRule="exact" w:val="816"/>
                        </w:trPr>
                        <w:tc>
                          <w:tcPr>
                            <w:tcW w:w="1651" w:type="dxa"/>
                            <w:tcBorders>
                              <w:top w:val="single" w:sz="4" w:space="0" w:color="auto"/>
                            </w:tcBorders>
                            <w:shd w:val="clear" w:color="auto" w:fill="FFFFFF"/>
                          </w:tcPr>
                          <w:p w14:paraId="635157E6" w14:textId="77777777" w:rsidR="00555CE0" w:rsidRDefault="00555CE0">
                            <w:pPr>
                              <w:pStyle w:val="Other0"/>
                              <w:spacing w:line="240" w:lineRule="auto"/>
                              <w:ind w:firstLine="0"/>
                              <w:rPr>
                                <w:sz w:val="14"/>
                                <w:szCs w:val="14"/>
                              </w:rPr>
                            </w:pPr>
                            <w:r>
                              <w:rPr>
                                <w:rFonts w:ascii="Tahoma" w:eastAsia="Tahoma" w:hAnsi="Tahoma" w:cs="Tahoma"/>
                                <w:b/>
                                <w:bCs/>
                                <w:sz w:val="14"/>
                                <w:szCs w:val="14"/>
                              </w:rPr>
                              <w:t>COLAGENOPATÍAS</w:t>
                            </w:r>
                          </w:p>
                        </w:tc>
                        <w:tc>
                          <w:tcPr>
                            <w:tcW w:w="1613" w:type="dxa"/>
                            <w:tcBorders>
                              <w:top w:val="single" w:sz="4" w:space="0" w:color="auto"/>
                            </w:tcBorders>
                            <w:shd w:val="clear" w:color="auto" w:fill="FFFFFF"/>
                          </w:tcPr>
                          <w:p w14:paraId="42A5F90F" w14:textId="77777777" w:rsidR="00555CE0" w:rsidRDefault="00555CE0">
                            <w:pPr>
                              <w:rPr>
                                <w:sz w:val="10"/>
                                <w:szCs w:val="10"/>
                              </w:rPr>
                            </w:pPr>
                          </w:p>
                        </w:tc>
                        <w:tc>
                          <w:tcPr>
                            <w:tcW w:w="1790" w:type="dxa"/>
                            <w:tcBorders>
                              <w:top w:val="single" w:sz="4" w:space="0" w:color="auto"/>
                            </w:tcBorders>
                            <w:shd w:val="clear" w:color="auto" w:fill="FFFFFF"/>
                            <w:vAlign w:val="center"/>
                          </w:tcPr>
                          <w:p w14:paraId="74507A81" w14:textId="77777777" w:rsidR="00555CE0" w:rsidRDefault="00555CE0">
                            <w:pPr>
                              <w:pStyle w:val="Other0"/>
                              <w:spacing w:line="324" w:lineRule="auto"/>
                              <w:ind w:left="180" w:firstLine="0"/>
                              <w:rPr>
                                <w:sz w:val="14"/>
                                <w:szCs w:val="14"/>
                              </w:rPr>
                            </w:pPr>
                            <w:r>
                              <w:rPr>
                                <w:rFonts w:ascii="Tahoma" w:eastAsia="Tahoma" w:hAnsi="Tahoma" w:cs="Tahoma"/>
                                <w:sz w:val="14"/>
                                <w:szCs w:val="14"/>
                              </w:rPr>
                              <w:t>Fiebre reumática Lupus eritematoso sistémico</w:t>
                            </w:r>
                          </w:p>
                        </w:tc>
                        <w:tc>
                          <w:tcPr>
                            <w:tcW w:w="1973" w:type="dxa"/>
                            <w:tcBorders>
                              <w:top w:val="single" w:sz="4" w:space="0" w:color="auto"/>
                            </w:tcBorders>
                            <w:shd w:val="clear" w:color="auto" w:fill="FFFFFF"/>
                          </w:tcPr>
                          <w:p w14:paraId="4E78A0B2" w14:textId="77777777" w:rsidR="00555CE0" w:rsidRDefault="00555CE0">
                            <w:pPr>
                              <w:rPr>
                                <w:sz w:val="10"/>
                                <w:szCs w:val="10"/>
                              </w:rPr>
                            </w:pPr>
                          </w:p>
                        </w:tc>
                      </w:tr>
                      <w:tr w:rsidR="00555CE0" w14:paraId="6816E196" w14:textId="77777777">
                        <w:tblPrEx>
                          <w:tblCellMar>
                            <w:top w:w="0" w:type="dxa"/>
                            <w:bottom w:w="0" w:type="dxa"/>
                          </w:tblCellMar>
                        </w:tblPrEx>
                        <w:trPr>
                          <w:trHeight w:hRule="exact" w:val="1483"/>
                        </w:trPr>
                        <w:tc>
                          <w:tcPr>
                            <w:tcW w:w="1651" w:type="dxa"/>
                            <w:tcBorders>
                              <w:top w:val="single" w:sz="4" w:space="0" w:color="auto"/>
                            </w:tcBorders>
                            <w:shd w:val="clear" w:color="auto" w:fill="FFFFFF"/>
                          </w:tcPr>
                          <w:p w14:paraId="633ADD41" w14:textId="77777777" w:rsidR="00555CE0" w:rsidRDefault="00555CE0">
                            <w:pPr>
                              <w:pStyle w:val="Other0"/>
                              <w:spacing w:before="100"/>
                              <w:ind w:firstLine="0"/>
                              <w:rPr>
                                <w:sz w:val="14"/>
                                <w:szCs w:val="14"/>
                              </w:rPr>
                            </w:pPr>
                            <w:r>
                              <w:rPr>
                                <w:rFonts w:ascii="Tahoma" w:eastAsia="Tahoma" w:hAnsi="Tahoma" w:cs="Tahoma"/>
                                <w:b/>
                                <w:bCs/>
                                <w:sz w:val="14"/>
                                <w:szCs w:val="14"/>
                              </w:rPr>
                              <w:t>MEDICAMENTOSAS Y TÓXICAS</w:t>
                            </w:r>
                          </w:p>
                        </w:tc>
                        <w:tc>
                          <w:tcPr>
                            <w:tcW w:w="1613" w:type="dxa"/>
                            <w:tcBorders>
                              <w:top w:val="single" w:sz="4" w:space="0" w:color="auto"/>
                            </w:tcBorders>
                            <w:shd w:val="clear" w:color="auto" w:fill="FFFFFF"/>
                          </w:tcPr>
                          <w:p w14:paraId="6446F97A" w14:textId="77777777" w:rsidR="00555CE0" w:rsidRDefault="00555CE0">
                            <w:pPr>
                              <w:rPr>
                                <w:sz w:val="10"/>
                                <w:szCs w:val="10"/>
                              </w:rPr>
                            </w:pPr>
                          </w:p>
                        </w:tc>
                        <w:tc>
                          <w:tcPr>
                            <w:tcW w:w="1790" w:type="dxa"/>
                            <w:tcBorders>
                              <w:top w:val="single" w:sz="4" w:space="0" w:color="auto"/>
                            </w:tcBorders>
                            <w:shd w:val="clear" w:color="auto" w:fill="FFFFFF"/>
                            <w:vAlign w:val="center"/>
                          </w:tcPr>
                          <w:p w14:paraId="11DDA89F" w14:textId="77777777" w:rsidR="00555CE0" w:rsidRDefault="00555CE0">
                            <w:pPr>
                              <w:pStyle w:val="Other0"/>
                              <w:spacing w:line="324" w:lineRule="auto"/>
                              <w:ind w:left="180" w:firstLine="0"/>
                              <w:rPr>
                                <w:sz w:val="14"/>
                                <w:szCs w:val="14"/>
                              </w:rPr>
                            </w:pPr>
                            <w:r>
                              <w:rPr>
                                <w:rFonts w:ascii="Tahoma" w:eastAsia="Tahoma" w:hAnsi="Tahoma" w:cs="Tahoma"/>
                                <w:sz w:val="14"/>
                                <w:szCs w:val="14"/>
                              </w:rPr>
                              <w:t>Esteroides Hierro Aminofilina Tetraciclinas Macrólidos Plomo</w:t>
                            </w:r>
                          </w:p>
                        </w:tc>
                        <w:tc>
                          <w:tcPr>
                            <w:tcW w:w="1973" w:type="dxa"/>
                            <w:tcBorders>
                              <w:top w:val="single" w:sz="4" w:space="0" w:color="auto"/>
                            </w:tcBorders>
                            <w:shd w:val="clear" w:color="auto" w:fill="FFFFFF"/>
                          </w:tcPr>
                          <w:p w14:paraId="7F9A936E" w14:textId="77777777" w:rsidR="00555CE0" w:rsidRDefault="00555CE0">
                            <w:pPr>
                              <w:rPr>
                                <w:sz w:val="10"/>
                                <w:szCs w:val="10"/>
                              </w:rPr>
                            </w:pPr>
                          </w:p>
                        </w:tc>
                      </w:tr>
                      <w:tr w:rsidR="00555CE0" w14:paraId="36C94C97" w14:textId="77777777">
                        <w:tblPrEx>
                          <w:tblCellMar>
                            <w:top w:w="0" w:type="dxa"/>
                            <w:bottom w:w="0" w:type="dxa"/>
                          </w:tblCellMar>
                        </w:tblPrEx>
                        <w:trPr>
                          <w:trHeight w:hRule="exact" w:val="931"/>
                        </w:trPr>
                        <w:tc>
                          <w:tcPr>
                            <w:tcW w:w="1651" w:type="dxa"/>
                            <w:tcBorders>
                              <w:top w:val="single" w:sz="4" w:space="0" w:color="auto"/>
                              <w:bottom w:val="single" w:sz="4" w:space="0" w:color="auto"/>
                            </w:tcBorders>
                            <w:shd w:val="clear" w:color="auto" w:fill="FFFFFF"/>
                          </w:tcPr>
                          <w:p w14:paraId="50D936CB" w14:textId="77777777" w:rsidR="00555CE0" w:rsidRDefault="00555CE0">
                            <w:pPr>
                              <w:pStyle w:val="Other0"/>
                              <w:spacing w:before="100" w:line="240" w:lineRule="auto"/>
                              <w:ind w:firstLine="0"/>
                              <w:rPr>
                                <w:sz w:val="14"/>
                                <w:szCs w:val="14"/>
                              </w:rPr>
                            </w:pPr>
                            <w:r>
                              <w:rPr>
                                <w:rFonts w:ascii="Tahoma" w:eastAsia="Tahoma" w:hAnsi="Tahoma" w:cs="Tahoma"/>
                                <w:b/>
                                <w:bCs/>
                                <w:sz w:val="14"/>
                                <w:szCs w:val="14"/>
                              </w:rPr>
                              <w:t>OTRAS</w:t>
                            </w:r>
                          </w:p>
                        </w:tc>
                        <w:tc>
                          <w:tcPr>
                            <w:tcW w:w="1613" w:type="dxa"/>
                            <w:tcBorders>
                              <w:top w:val="single" w:sz="4" w:space="0" w:color="auto"/>
                              <w:bottom w:val="single" w:sz="4" w:space="0" w:color="auto"/>
                            </w:tcBorders>
                            <w:shd w:val="clear" w:color="auto" w:fill="FFFFFF"/>
                          </w:tcPr>
                          <w:p w14:paraId="3817FAE3" w14:textId="77777777" w:rsidR="00555CE0" w:rsidRDefault="00555CE0">
                            <w:pPr>
                              <w:rPr>
                                <w:sz w:val="10"/>
                                <w:szCs w:val="10"/>
                              </w:rPr>
                            </w:pPr>
                          </w:p>
                        </w:tc>
                        <w:tc>
                          <w:tcPr>
                            <w:tcW w:w="1790" w:type="dxa"/>
                            <w:tcBorders>
                              <w:top w:val="single" w:sz="4" w:space="0" w:color="auto"/>
                              <w:bottom w:val="single" w:sz="4" w:space="0" w:color="auto"/>
                            </w:tcBorders>
                            <w:shd w:val="clear" w:color="auto" w:fill="FFFFFF"/>
                            <w:vAlign w:val="center"/>
                          </w:tcPr>
                          <w:p w14:paraId="0B00BAF2" w14:textId="77777777" w:rsidR="00555CE0" w:rsidRDefault="00555CE0">
                            <w:pPr>
                              <w:pStyle w:val="Other0"/>
                              <w:spacing w:line="324" w:lineRule="auto"/>
                              <w:ind w:left="180" w:firstLine="0"/>
                              <w:rPr>
                                <w:sz w:val="14"/>
                                <w:szCs w:val="14"/>
                              </w:rPr>
                            </w:pPr>
                            <w:r>
                              <w:rPr>
                                <w:rFonts w:ascii="Tahoma" w:eastAsia="Tahoma" w:hAnsi="Tahoma" w:cs="Tahoma"/>
                                <w:sz w:val="14"/>
                                <w:szCs w:val="14"/>
                              </w:rPr>
                              <w:t>Epilepsia abdominal Púrpura de Schonlein Henoch</w:t>
                            </w:r>
                          </w:p>
                        </w:tc>
                        <w:tc>
                          <w:tcPr>
                            <w:tcW w:w="1973" w:type="dxa"/>
                            <w:tcBorders>
                              <w:top w:val="single" w:sz="4" w:space="0" w:color="auto"/>
                              <w:bottom w:val="single" w:sz="4" w:space="0" w:color="auto"/>
                            </w:tcBorders>
                            <w:shd w:val="clear" w:color="auto" w:fill="FFFFFF"/>
                          </w:tcPr>
                          <w:p w14:paraId="36109FA5" w14:textId="77777777" w:rsidR="00555CE0" w:rsidRDefault="00555CE0">
                            <w:pPr>
                              <w:rPr>
                                <w:sz w:val="10"/>
                                <w:szCs w:val="10"/>
                              </w:rPr>
                            </w:pPr>
                          </w:p>
                        </w:tc>
                      </w:tr>
                    </w:tbl>
                    <w:p w14:paraId="638C19EA" w14:textId="77777777" w:rsidR="00555CE0" w:rsidRDefault="00555CE0">
                      <w:pPr>
                        <w:spacing w:line="1" w:lineRule="exact"/>
                      </w:pPr>
                    </w:p>
                  </w:txbxContent>
                </v:textbox>
                <w10:wrap type="topAndBottom" anchorx="margin" anchory="margin"/>
              </v:shape>
            </w:pict>
          </mc:Fallback>
        </mc:AlternateContent>
      </w:r>
      <w:r xmlns:w="http://schemas.openxmlformats.org/wordprocessingml/2006/main">
        <w:rPr>
          <w:sz w:val="18"/>
          <w:szCs w:val="18"/>
        </w:rPr>
        <w:t xml:space="preserve">Apendicele retrocecal se prezintă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simptome mai ușoare și mai graduale (chiar și pe parcursul a mai multor zile). Apendicele pelvin provoacă durere în abdomenul inferior.</w:t>
      </w:r>
    </w:p>
    <w:p w14:paraId="0BBA9D6A" w14:textId="77777777" w:rsidR="00555CE0" w:rsidRDefault="00555CE0">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Este important de reținut că la copii, diareea este un simptom destul de frecvent (ca manifestare a iritației peritoneale) și este cauza multor întârzieri diagnostice.</w:t>
      </w:r>
    </w:p>
    <w:p w14:paraId="1135AF9F" w14:textId="77777777" w:rsidR="00555CE0" w:rsidRDefault="00555CE0">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Radiografiile pot fi utile, evidențiind un fecalit, nivelul hidroaerodină în fosa iliacă dreaptă, ștergerea marginii psoasului sau scolioza antalgică.</w:t>
      </w:r>
    </w:p>
    <w:p w14:paraId="539F1E82"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Ecografia poate fi, de asemenea, utilă în identificarea caracteristicilor apendicelui sau în detectarea unei alte cauze a durerii (de exemplu, torsiunea ovariană).</w:t>
      </w:r>
    </w:p>
    <w:p w14:paraId="1A624077"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Principiul „nu se administrează medicamente fără diagnostic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este fundamental, deoarece administrarea de antibiotice, analgezice sau antispastice maschează simptomele pe măsură ce boala progresează.</w:t>
      </w:r>
      <w:r xmlns:w="http://schemas.openxmlformats.org/wordprocessingml/2006/main">
        <w:br xmlns:w="http://schemas.openxmlformats.org/wordprocessingml/2006/main" w:type="page"/>
      </w:r>
    </w:p>
    <w:p w14:paraId="464FC389" w14:textId="77777777" w:rsidR="00555CE0" w:rsidRDefault="00555CE0">
      <w:pPr xmlns:w="http://schemas.openxmlformats.org/wordprocessingml/2006/main">
        <w:pStyle w:val="Heading41"/>
        <w:keepNext/>
        <w:keepLines/>
        <w:spacing w:after="260" w:line="240" w:lineRule="auto"/>
        <w:rPr>
          <w:sz w:val="20"/>
          <w:szCs w:val="20"/>
        </w:rPr>
      </w:pPr>
      <w:bookmarkStart xmlns:w="http://schemas.openxmlformats.org/wordprocessingml/2006/main" w:id="1046" w:name="bookmark4623"/>
      <w:bookmarkStart xmlns:w="http://schemas.openxmlformats.org/wordprocessingml/2006/main" w:id="1047" w:name="bookmark4624"/>
      <w:bookmarkStart xmlns:w="http://schemas.openxmlformats.org/wordprocessingml/2006/main" w:id="1048" w:name="bookmark4625"/>
      <w:r xmlns:w="http://schemas.openxmlformats.org/wordprocessingml/2006/main">
        <w:rPr>
          <w:b w:val="0"/>
          <w:bCs w:val="0"/>
          <w:sz w:val="20"/>
          <w:szCs w:val="20"/>
        </w:rPr>
        <w:t xml:space="preserve">XII.4. </w:t>
      </w:r>
      <w:r xmlns:w="http://schemas.openxmlformats.org/wordprocessingml/2006/main">
        <w:rPr>
          <w:sz w:val="20"/>
          <w:szCs w:val="20"/>
        </w:rPr>
        <w:t xml:space="preserve">ARSURI</w:t>
      </w:r>
      <w:bookmarkEnd xmlns:w="http://schemas.openxmlformats.org/wordprocessingml/2006/main" w:id="1046"/>
      <w:bookmarkEnd xmlns:w="http://schemas.openxmlformats.org/wordprocessingml/2006/main" w:id="1047"/>
      <w:bookmarkEnd xmlns:w="http://schemas.openxmlformats.org/wordprocessingml/2006/main" w:id="1048"/>
    </w:p>
    <w:p w14:paraId="7D0D4259"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Acestea sunt leziuni care provoacă modificări ale structurii țesuturilor. Pot fi cauzate de agenți fizici (căldură, frig, electricitate, radiații), agenți chimici (acizi, alcali) sau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agenți biologici (insecte, plante, moluște).</w:t>
      </w:r>
    </w:p>
    <w:p w14:paraId="00B73989"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Ca o consecință a leziunii, are loc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o creștere a permeabilității vasculare care generează o pierdere de proteine, apă și electroliți la locul leziunii, generând edem local.</w:t>
      </w:r>
    </w:p>
    <w:p w14:paraId="1026F126" w14:textId="77777777" w:rsidR="00555CE0" w:rsidRDefault="00555CE0">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Dacă pierderea de lichid intravascular este semnificativă, apare hipovolemia, care generează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modificări hemodinamice, metabolice și ale mediului intern, putând duce la insuficiență renală, hepatică, pulmonară sau cardiacă, insuficiența multiorganică fiind una dintre principalele cauze de deces la acești pacienți.</w:t>
      </w:r>
    </w:p>
    <w:p w14:paraId="40FDF102" w14:textId="77777777" w:rsidR="00555CE0" w:rsidRDefault="00555CE0">
      <w:pPr xmlns:w="http://schemas.openxmlformats.org/wordprocessingml/2006/main">
        <w:pStyle w:val="Heading51"/>
        <w:keepNext/>
        <w:keepLines/>
      </w:pPr>
      <w:bookmarkStart xmlns:w="http://schemas.openxmlformats.org/wordprocessingml/2006/main" w:id="1049" w:name="bookmark4626"/>
      <w:bookmarkStart xmlns:w="http://schemas.openxmlformats.org/wordprocessingml/2006/main" w:id="1050" w:name="bookmark4627"/>
      <w:bookmarkStart xmlns:w="http://schemas.openxmlformats.org/wordprocessingml/2006/main" w:id="1051" w:name="bookmark4628"/>
      <w:r xmlns:w="http://schemas.openxmlformats.org/wordprocessingml/2006/main">
        <w:t xml:space="preserve">Clasificare</w:t>
      </w:r>
      <w:bookmarkEnd xmlns:w="http://schemas.openxmlformats.org/wordprocessingml/2006/main" w:id="1049"/>
      <w:bookmarkEnd xmlns:w="http://schemas.openxmlformats.org/wordprocessingml/2006/main" w:id="1050"/>
      <w:bookmarkEnd xmlns:w="http://schemas.openxmlformats.org/wordprocessingml/2006/main" w:id="1051"/>
    </w:p>
    <w:p w14:paraId="6913B387" w14:textId="77777777" w:rsidR="00555CE0" w:rsidRDefault="00555CE0">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Acestea sunt clasificate în funcție de profunzime și extindere, iar pe baza ambelor se stabilesc severitatea și tratamentul.</w:t>
      </w:r>
    </w:p>
    <w:p w14:paraId="33DB2373" w14:textId="77777777" w:rsidR="00555CE0" w:rsidRDefault="00555CE0">
      <w:pPr xmlns:w="http://schemas.openxmlformats.org/wordprocessingml/2006/main">
        <w:pStyle w:val="Bodytext30"/>
        <w:spacing w:after="260"/>
      </w:pPr>
      <w:r xmlns:w="http://schemas.openxmlformats.org/wordprocessingml/2006/main">
        <w:t xml:space="preserve">A. ÎN FUNCȚIE DE ADÂNCIME (BENAIM)</w:t>
      </w:r>
    </w:p>
    <w:p w14:paraId="78EBD1B5"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Tipul A </w:t>
      </w:r>
      <w:r xmlns:w="http://schemas.openxmlformats.org/wordprocessingml/2006/main">
        <w:rPr>
          <w:sz w:val="18"/>
          <w:szCs w:val="18"/>
        </w:rPr>
        <w:t xml:space="preserve">(superficial sau de gradul întâi): Există distrugerea epidermei; este de culoare rozalie din cauza creșterii permeabilității vasculare și este foarte dureroasă. Se poate prezenta cu eritem, vezicule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vezicule superficiale. Recuperarea este de obicei completă în 7 până la 10 zile.</w:t>
      </w:r>
    </w:p>
    <w:p w14:paraId="09D91248"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Tipul AB </w:t>
      </w:r>
      <w:r xmlns:w="http://schemas.openxmlformats.org/wordprocessingml/2006/main">
        <w:rPr>
          <w:sz w:val="18"/>
          <w:szCs w:val="18"/>
        </w:rPr>
        <w:t xml:space="preserve">(gradul intermediar sau al doilea): Afectează dermul și epiderma, este roșiatic sau albicios în funcție de dacă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afectează dermul superficial sau profund și poate avea un aspect de veziculă. Se păstrează doar unii foliculi de păr și glande. Există hipoestezie. Se pot vindeca prin reepitelizare în 14 până la 21 de zile sau se pot adânci și pot necesita grefare.</w:t>
      </w:r>
    </w:p>
    <w:p w14:paraId="679EFBA4" w14:textId="77777777" w:rsidR="00555CE0" w:rsidRDefault="00555CE0">
      <w:pPr xmlns:w="http://schemas.openxmlformats.org/wordprocessingml/2006/main">
        <w:pStyle w:val="Bodytext80"/>
        <w:spacing w:after="200" w:line="276" w:lineRule="auto"/>
        <w:ind w:firstLine="320"/>
        <w:jc w:val="both"/>
        <w:rPr>
          <w:sz w:val="18"/>
          <w:szCs w:val="18"/>
        </w:rPr>
      </w:pPr>
      <w:r xmlns:w="http://schemas.openxmlformats.org/wordprocessingml/2006/main">
        <w:rPr>
          <w:b/>
          <w:bCs/>
          <w:sz w:val="18"/>
          <w:szCs w:val="18"/>
        </w:rPr>
        <w:t xml:space="preserve">Tipul B </w:t>
      </w:r>
      <w:r xmlns:w="http://schemas.openxmlformats.org/wordprocessingml/2006/main">
        <w:rPr>
          <w:sz w:val="18"/>
          <w:szCs w:val="18"/>
        </w:rPr>
        <w:t xml:space="preserve">(profund sau gradul trei): Distrugere totală a pielii, cu afectarea mușchilor, tendoanelor și fasciculelor neurovasculare; are un aspect pielos, alb sau negru. Există anestezie. Nu se vindecă niciodată spontan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necesită grefă.</w:t>
      </w:r>
    </w:p>
    <w:p w14:paraId="5928B837" w14:textId="77777777" w:rsidR="00555CE0" w:rsidRDefault="00555CE0">
      <w:pPr xmlns:w="http://schemas.openxmlformats.org/wordprocessingml/2006/main">
        <w:pStyle w:val="Bodytext80"/>
        <w:numPr>
          <w:ilvl w:val="0"/>
          <w:numId w:val="335"/>
        </w:numPr>
        <w:tabs>
          <w:tab w:val="left" w:pos="289"/>
        </w:tabs>
        <w:spacing w:after="200" w:line="276" w:lineRule="auto"/>
        <w:jc w:val="both"/>
        <w:rPr>
          <w:sz w:val="18"/>
          <w:szCs w:val="18"/>
        </w:rPr>
      </w:pPr>
      <w:bookmarkStart xmlns:w="http://schemas.openxmlformats.org/wordprocessingml/2006/main" w:id="1052" w:name="bookmark4629"/>
      <w:bookmarkEnd xmlns:w="http://schemas.openxmlformats.org/wordprocessingml/2006/main" w:id="1052"/>
      <w:r xmlns:w="http://schemas.openxmlformats.org/wordprocessingml/2006/main">
        <w:rPr>
          <w:rFonts w:ascii="Tahoma" w:eastAsia="Tahoma" w:hAnsi="Tahoma" w:cs="Tahoma"/>
          <w:sz w:val="15"/>
          <w:szCs w:val="15"/>
        </w:rPr>
        <w:t xml:space="preserve">ÎN FUNCȚIE DE MĂRIME: </w:t>
      </w:r>
      <w:r xmlns:w="http://schemas.openxmlformats.org/wordprocessingml/2006/main">
        <w:rPr>
          <w:sz w:val="18"/>
          <w:szCs w:val="18"/>
        </w:rPr>
        <w:t xml:space="preserve">Palma și degetele sunt considerate a reprezenta 1% din suprafața corporală. Această regulă generală poate fi aplicată în cazurile de arsuri minore. Pentru arsuri mai extinse, se poate utiliza „regula de nouă”, aplicabilă de la vârsta de 12 ani până la vârsta adultă, în care fiecare segment ars corespunde la 9% (sau un multiplu de 9) din suprafața corporală. Trebuie menționat că, în raport cu suprafața capului, se calculează un procent suplimentar de 1% pentru fiecare an de vârstă sub 12 ani, ajungând la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19% la copiii de până la 1 an. Procentul adăugat la cap se scade din procentele pentru trunchi </w:t>
      </w:r>
      <w:r xmlns:w="http://schemas.openxmlformats.org/wordprocessingml/2006/main">
        <w:rPr>
          <w:i/>
          <w:iCs/>
          <w:sz w:val="18"/>
          <w:szCs w:val="18"/>
        </w:rPr>
        <w:t xml:space="preserve">și </w:t>
      </w:r>
      <w:r xmlns:w="http://schemas.openxmlformats.org/wordprocessingml/2006/main">
        <w:rPr>
          <w:sz w:val="18"/>
          <w:szCs w:val="18"/>
        </w:rPr>
        <w:t xml:space="preserve">membrele inferioare.</w:t>
      </w:r>
    </w:p>
    <w:p w14:paraId="0A2FF691" w14:textId="77777777" w:rsidR="00555CE0" w:rsidRDefault="00555CE0">
      <w:pPr xmlns:w="http://schemas.openxmlformats.org/wordprocessingml/2006/main">
        <w:pStyle w:val="Bodytext80"/>
        <w:numPr>
          <w:ilvl w:val="0"/>
          <w:numId w:val="335"/>
        </w:numPr>
        <w:tabs>
          <w:tab w:val="left" w:pos="294"/>
        </w:tabs>
        <w:spacing w:after="200" w:line="288" w:lineRule="auto"/>
        <w:jc w:val="both"/>
        <w:rPr>
          <w:sz w:val="18"/>
          <w:szCs w:val="18"/>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25400" distB="1774825" distL="4314190" distR="114300" simplePos="0" relativeHeight="251748352" behindDoc="0" locked="0" layoutInCell="1" allowOverlap="1" wp14:anchorId="7EFE3E28" wp14:editId="7AA37B24">
            <wp:simplePos x="0" y="0"/>
            <wp:positionH relativeFrom="margin">
              <wp:posOffset>4272915</wp:posOffset>
            </wp:positionH>
            <wp:positionV relativeFrom="margin">
              <wp:posOffset>5550535</wp:posOffset>
            </wp:positionV>
            <wp:extent cx="201295" cy="194945"/>
            <wp:effectExtent l="0" t="0" r="0" b="0"/>
            <wp:wrapTopAndBottom/>
            <wp:docPr id="962" name="Shape 962"/>
            <wp:cNvGraphicFramePr/>
            <a:graphic xmlns:a="http://schemas.openxmlformats.org/drawingml/2006/main">
              <a:graphicData uri="http://schemas.openxmlformats.org/drawingml/2006/picture">
                <pic:pic xmlns:pic="http://schemas.openxmlformats.org/drawingml/2006/picture">
                  <pic:nvPicPr>
                    <pic:cNvPr id="963" name="Picture box 963"/>
                    <pic:cNvPicPr/>
                  </pic:nvPicPr>
                  <pic:blipFill>
                    <a:blip r:embed="rId59"/>
                    <a:stretch/>
                  </pic:blipFill>
                  <pic:spPr>
                    <a:xfrm>
                      <a:off x="0" y="0"/>
                      <a:ext cx="201295" cy="194945"/>
                    </a:xfrm>
                    <a:prstGeom prst="rect">
                      <a:avLst/>
                    </a:prstGeom>
                  </pic:spPr>
                </pic:pic>
              </a:graphicData>
            </a:graphic>
          </wp:anchor>
        </w:drawing>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311785" distB="254000" distL="376555" distR="598805" simplePos="0" relativeHeight="251749376" behindDoc="0" locked="0" layoutInCell="1" allowOverlap="1" wp14:anchorId="6CB80298" wp14:editId="6A487E6C">
            <wp:simplePos x="0" y="0"/>
            <wp:positionH relativeFrom="margin">
              <wp:posOffset>335280</wp:posOffset>
            </wp:positionH>
            <wp:positionV relativeFrom="margin">
              <wp:posOffset>5836920</wp:posOffset>
            </wp:positionV>
            <wp:extent cx="3651250" cy="1432560"/>
            <wp:effectExtent l="0" t="0" r="0" b="0"/>
            <wp:wrapTopAndBottom/>
            <wp:docPr id="964" name="Shape 964"/>
            <wp:cNvGraphicFramePr/>
            <a:graphic xmlns:a="http://schemas.openxmlformats.org/drawingml/2006/main">
              <a:graphicData uri="http://schemas.openxmlformats.org/drawingml/2006/picture">
                <pic:pic xmlns:pic="http://schemas.openxmlformats.org/drawingml/2006/picture">
                  <pic:nvPicPr>
                    <pic:cNvPr id="965" name="Picture box 965"/>
                    <pic:cNvPicPr/>
                  </pic:nvPicPr>
                  <pic:blipFill>
                    <a:blip r:embed="rId60"/>
                    <a:stretch/>
                  </pic:blipFill>
                  <pic:spPr>
                    <a:xfrm>
                      <a:off x="0" y="0"/>
                      <a:ext cx="3651250" cy="143256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52800" behindDoc="0" locked="0" layoutInCell="1" allowOverlap="1" wp14:anchorId="7A26E327" wp14:editId="40E53AEA">
                <wp:simplePos x="0" y="0"/>
                <wp:positionH relativeFrom="margin">
                  <wp:posOffset>73025</wp:posOffset>
                </wp:positionH>
                <wp:positionV relativeFrom="margin">
                  <wp:posOffset>5596255</wp:posOffset>
                </wp:positionV>
                <wp:extent cx="3877310" cy="152400"/>
                <wp:effectExtent l="0" t="0" r="0" b="0"/>
                <wp:wrapNone/>
                <wp:docPr id="966" name="Shape 966"/>
                <wp:cNvGraphicFramePr/>
                <a:graphic xmlns:a="http://schemas.openxmlformats.org/drawingml/2006/main">
                  <a:graphicData uri="http://schemas.microsoft.com/office/word/2010/wordprocessingShape">
                    <wps:wsp>
                      <wps:cNvSpPr txBox="1"/>
                      <wps:spPr>
                        <a:xfrm>
                          <a:off x="0" y="0"/>
                          <a:ext cx="3877310" cy="152400"/>
                        </a:xfrm>
                        <a:prstGeom prst="rect">
                          <a:avLst/>
                        </a:prstGeom>
                        <a:noFill/>
                      </wps:spPr>
                      <wps:txbx>
                        <w:txbxContent>
                          <w:p w14:paraId="5A3591EE" w14:textId="77777777" w:rsidR="00555CE0" w:rsidRDefault="00555CE0">
                            <w:pPr>
                              <w:pStyle w:val="Picturecaption0"/>
                              <w:pBdr>
                                <w:top w:val="single" w:sz="0" w:space="4" w:color="231F20"/>
                                <w:left w:val="single" w:sz="0" w:space="0" w:color="231F20"/>
                                <w:bottom w:val="single" w:sz="0" w:space="8" w:color="231F20"/>
                                <w:right w:val="single" w:sz="0" w:space="0" w:color="231F20"/>
                              </w:pBdr>
                              <w:shd w:val="clear" w:color="auto" w:fill="231F20"/>
                              <w:spacing w:line="240" w:lineRule="auto"/>
                              <w:rPr>
                                <w:sz w:val="15"/>
                                <w:szCs w:val="15"/>
                              </w:rPr>
                            </w:pPr>
                            <w:r>
                              <w:rPr>
                                <w:smallCaps/>
                                <w:color w:val="FFFFFF"/>
                                <w:sz w:val="14"/>
                                <w:szCs w:val="14"/>
                              </w:rPr>
                              <w:t>figura</w:t>
                            </w:r>
                            <w:r>
                              <w:rPr>
                                <w:color w:val="FFFFFF"/>
                                <w:sz w:val="14"/>
                                <w:szCs w:val="14"/>
                              </w:rPr>
                              <w:t xml:space="preserve"> XII.4.1. </w:t>
                            </w:r>
                            <w:r>
                              <w:rPr>
                                <w:b/>
                                <w:bCs/>
                                <w:color w:val="FFFFFF"/>
                                <w:sz w:val="15"/>
                                <w:szCs w:val="15"/>
                              </w:rPr>
                              <w:t>Contribución de los diferentes segmentos a la superficie corporal</w:t>
                            </w:r>
                          </w:p>
                        </w:txbxContent>
                      </wps:txbx>
                      <wps:bodyPr lIns="0" tIns="0" rIns="0" bIns="0"/>
                    </wps:wsp>
                  </a:graphicData>
                </a:graphic>
              </wp:anchor>
            </w:drawing>
          </mc:Choice>
          <mc:Fallback>
            <w:pict>
              <v:shape w14:anchorId="7A26E327" id="Shape 966" o:spid="_x0000_s1098" type="#_x0000_t202" style="position:absolute;left:0;text-align:left;margin-left:5.75pt;margin-top:440.65pt;width:305.3pt;height:12pt;z-index:251852800;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" filled="f" stroked="f">
                <v:textbox inset="0,0,0,0">
                  <w:txbxContent>
                    <w:p w14:paraId="5A3591EE" w14:textId="77777777" w:rsidR="00555CE0" w:rsidRDefault="00555CE0">
                      <w:pPr>
                        <w:pStyle w:val="Picturecaption0"/>
                        <w:pBdr>
                          <w:top w:val="single" w:sz="0" w:space="4" w:color="231F20"/>
                          <w:left w:val="single" w:sz="0" w:space="0" w:color="231F20"/>
                          <w:bottom w:val="single" w:sz="0" w:space="8" w:color="231F20"/>
                          <w:right w:val="single" w:sz="0" w:space="0" w:color="231F20"/>
                        </w:pBdr>
                        <w:shd w:val="clear" w:color="auto" w:fill="231F20"/>
                        <w:spacing w:line="240" w:lineRule="auto"/>
                        <w:rPr>
                          <w:sz w:val="15"/>
                          <w:szCs w:val="15"/>
                        </w:rPr>
                      </w:pPr>
                      <w:r>
                        <w:rPr>
                          <w:smallCaps/>
                          <w:color w:val="FFFFFF"/>
                          <w:sz w:val="14"/>
                          <w:szCs w:val="14"/>
                        </w:rPr>
                        <w:t>figura</w:t>
                      </w:r>
                      <w:r>
                        <w:rPr>
                          <w:color w:val="FFFFFF"/>
                          <w:sz w:val="14"/>
                          <w:szCs w:val="14"/>
                        </w:rPr>
                        <w:t xml:space="preserve"> XII.4.1. </w:t>
                      </w:r>
                      <w:r>
                        <w:rPr>
                          <w:b/>
                          <w:bCs/>
                          <w:color w:val="FFFFFF"/>
                          <w:sz w:val="15"/>
                          <w:szCs w:val="15"/>
                        </w:rPr>
                        <w:t>Contribución de los diferentes segmentos a la superficie corporal</w:t>
                      </w:r>
                    </w:p>
                  </w:txbxContent>
                </v:textbox>
                <w10:wrap anchorx="margin" anchory="margin"/>
              </v:shape>
            </w:pict>
          </mc:Fallback>
        </mc:AlternateContent>
      </w:r>
      <w:bookmarkStart xmlns:w="http://schemas.openxmlformats.org/wordprocessingml/2006/main" w:id="1053" w:name="bookmark4630"/>
      <w:bookmarkEnd xmlns:w="http://schemas.openxmlformats.org/wordprocessingml/2006/main" w:id="1053"/>
      <w:r xmlns:w="http://schemas.openxmlformats.org/wordprocessingml/2006/main">
        <w:rPr>
          <w:rFonts w:ascii="Tahoma" w:eastAsia="Tahoma" w:hAnsi="Tahoma" w:cs="Tahoma"/>
          <w:sz w:val="15"/>
          <w:szCs w:val="15"/>
        </w:rPr>
        <w:t xml:space="preserve">ÎN CONFORMITATE CU GRAVITATEA: </w:t>
      </w:r>
      <w:r xmlns:w="http://schemas.openxmlformats.org/wordprocessingml/2006/main">
        <w:rPr>
          <w:sz w:val="18"/>
          <w:szCs w:val="18"/>
        </w:rPr>
        <w:t xml:space="preserve">Aceasta se determină în funcție de întindere și adâncime.</w:t>
      </w:r>
      <w:r xmlns:w="http://schemas.openxmlformats.org/wordprocessingml/2006/main">
        <w:br xmlns:w="http://schemas.openxmlformats.org/wordprocessingml/2006/main" w:type="page"/>
      </w:r>
    </w:p>
    <w:p w14:paraId="6D12D152" w14:textId="77777777" w:rsidR="00555CE0" w:rsidRDefault="00555CE0">
      <w:pPr xmlns:w="http://schemas.openxmlformats.org/wordprocessingml/2006/main">
        <w:pStyle w:val="Bodytext80"/>
        <w:numPr>
          <w:ilvl w:val="0"/>
          <w:numId w:val="336"/>
        </w:numPr>
        <w:tabs>
          <w:tab w:val="left" w:pos="298"/>
        </w:tabs>
        <w:spacing w:after="200" w:line="276" w:lineRule="auto"/>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356870" distL="6350" distR="0" simplePos="0" relativeHeight="251750400" behindDoc="0" locked="0" layoutInCell="1" allowOverlap="1" wp14:anchorId="351204A4" wp14:editId="0F48D50F">
                <wp:simplePos x="0" y="0"/>
                <wp:positionH relativeFrom="margin">
                  <wp:posOffset>10795</wp:posOffset>
                </wp:positionH>
                <wp:positionV relativeFrom="margin">
                  <wp:posOffset>222885</wp:posOffset>
                </wp:positionV>
                <wp:extent cx="4450080" cy="1490345"/>
                <wp:effectExtent l="0" t="0" r="0" b="0"/>
                <wp:wrapTopAndBottom/>
                <wp:docPr id="968" name="Shape 968"/>
                <wp:cNvGraphicFramePr/>
                <a:graphic xmlns:a="http://schemas.openxmlformats.org/drawingml/2006/main">
                  <a:graphicData uri="http://schemas.microsoft.com/office/word/2010/wordprocessingShape">
                    <wps:wsp>
                      <wps:cNvSpPr txBox="1"/>
                      <wps:spPr>
                        <a:xfrm>
                          <a:off x="0" y="0"/>
                          <a:ext cx="4450080" cy="149034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267"/>
                              <w:gridCol w:w="1253"/>
                              <w:gridCol w:w="1147"/>
                              <w:gridCol w:w="2117"/>
                              <w:gridCol w:w="1224"/>
                            </w:tblGrid>
                            <w:tr w:rsidR="00555CE0" w14:paraId="05E82646" w14:textId="77777777">
                              <w:tblPrEx>
                                <w:tblCellMar>
                                  <w:top w:w="0" w:type="dxa"/>
                                  <w:bottom w:w="0" w:type="dxa"/>
                                </w:tblCellMar>
                              </w:tblPrEx>
                              <w:trPr>
                                <w:trHeight w:hRule="exact" w:val="638"/>
                                <w:tblHeader/>
                              </w:trPr>
                              <w:tc>
                                <w:tcPr>
                                  <w:tcW w:w="5784" w:type="dxa"/>
                                  <w:gridSpan w:val="4"/>
                                  <w:shd w:val="clear" w:color="auto" w:fill="231F20"/>
                                  <w:vAlign w:val="center"/>
                                </w:tcPr>
                                <w:p w14:paraId="3F18A0E3"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XII.4.1. </w:t>
                                  </w:r>
                                  <w:r>
                                    <w:rPr>
                                      <w:rFonts w:ascii="Tahoma" w:eastAsia="Tahoma" w:hAnsi="Tahoma" w:cs="Tahoma"/>
                                      <w:b/>
                                      <w:bCs/>
                                      <w:color w:val="FFFFFF"/>
                                      <w:sz w:val="15"/>
                                      <w:szCs w:val="15"/>
                                    </w:rPr>
                                    <w:t>Determinación de la gravedad de las quemaduras en base a extensión y profundidad</w:t>
                                  </w:r>
                                </w:p>
                              </w:tc>
                              <w:tc>
                                <w:tcPr>
                                  <w:tcW w:w="1224" w:type="dxa"/>
                                  <w:shd w:val="clear" w:color="auto" w:fill="231F20"/>
                                </w:tcPr>
                                <w:p w14:paraId="2EE0ECC6" w14:textId="77777777" w:rsidR="00555CE0" w:rsidRDefault="00555CE0">
                                  <w:pPr>
                                    <w:rPr>
                                      <w:sz w:val="10"/>
                                      <w:szCs w:val="10"/>
                                    </w:rPr>
                                  </w:pPr>
                                </w:p>
                              </w:tc>
                            </w:tr>
                            <w:tr w:rsidR="00555CE0" w14:paraId="298B0BE0" w14:textId="77777777">
                              <w:tblPrEx>
                                <w:tblCellMar>
                                  <w:top w:w="0" w:type="dxa"/>
                                  <w:bottom w:w="0" w:type="dxa"/>
                                </w:tblCellMar>
                              </w:tblPrEx>
                              <w:trPr>
                                <w:trHeight w:hRule="exact" w:val="355"/>
                              </w:trPr>
                              <w:tc>
                                <w:tcPr>
                                  <w:tcW w:w="1267" w:type="dxa"/>
                                  <w:tcBorders>
                                    <w:top w:val="single" w:sz="4" w:space="0" w:color="auto"/>
                                    <w:left w:val="single" w:sz="4" w:space="0" w:color="auto"/>
                                  </w:tcBorders>
                                  <w:shd w:val="clear" w:color="auto" w:fill="D2D3D5"/>
                                  <w:vAlign w:val="bottom"/>
                                </w:tcPr>
                                <w:p w14:paraId="361103B4" w14:textId="77777777" w:rsidR="00555CE0" w:rsidRDefault="00555CE0">
                                  <w:pPr>
                                    <w:pStyle w:val="Other0"/>
                                    <w:spacing w:line="240" w:lineRule="auto"/>
                                    <w:ind w:firstLine="0"/>
                                    <w:rPr>
                                      <w:sz w:val="16"/>
                                      <w:szCs w:val="16"/>
                                    </w:rPr>
                                  </w:pPr>
                                  <w:r>
                                    <w:rPr>
                                      <w:rFonts w:ascii="Tahoma" w:eastAsia="Tahoma" w:hAnsi="Tahoma" w:cs="Tahoma"/>
                                      <w:b/>
                                      <w:bCs/>
                                      <w:sz w:val="16"/>
                                      <w:szCs w:val="16"/>
                                    </w:rPr>
                                    <w:t>TIPO</w:t>
                                  </w:r>
                                </w:p>
                              </w:tc>
                              <w:tc>
                                <w:tcPr>
                                  <w:tcW w:w="1253" w:type="dxa"/>
                                  <w:tcBorders>
                                    <w:top w:val="single" w:sz="4" w:space="0" w:color="auto"/>
                                  </w:tcBorders>
                                  <w:shd w:val="clear" w:color="auto" w:fill="D2D3D5"/>
                                </w:tcPr>
                                <w:p w14:paraId="45C7D3AD" w14:textId="77777777" w:rsidR="00555CE0" w:rsidRDefault="00555CE0">
                                  <w:pPr>
                                    <w:rPr>
                                      <w:sz w:val="10"/>
                                      <w:szCs w:val="10"/>
                                    </w:rPr>
                                  </w:pPr>
                                </w:p>
                              </w:tc>
                              <w:tc>
                                <w:tcPr>
                                  <w:tcW w:w="1147" w:type="dxa"/>
                                  <w:tcBorders>
                                    <w:top w:val="single" w:sz="4" w:space="0" w:color="auto"/>
                                  </w:tcBorders>
                                  <w:shd w:val="clear" w:color="auto" w:fill="D2D3D5"/>
                                </w:tcPr>
                                <w:p w14:paraId="1E107209" w14:textId="77777777" w:rsidR="00555CE0" w:rsidRDefault="00555CE0">
                                  <w:pPr>
                                    <w:rPr>
                                      <w:sz w:val="10"/>
                                      <w:szCs w:val="10"/>
                                    </w:rPr>
                                  </w:pPr>
                                </w:p>
                              </w:tc>
                              <w:tc>
                                <w:tcPr>
                                  <w:tcW w:w="2117" w:type="dxa"/>
                                  <w:tcBorders>
                                    <w:top w:val="single" w:sz="4" w:space="0" w:color="auto"/>
                                  </w:tcBorders>
                                  <w:shd w:val="clear" w:color="auto" w:fill="D2D3D5"/>
                                  <w:vAlign w:val="bottom"/>
                                </w:tcPr>
                                <w:p w14:paraId="77F3831B" w14:textId="77777777" w:rsidR="00555CE0" w:rsidRDefault="00555CE0">
                                  <w:pPr>
                                    <w:pStyle w:val="Other0"/>
                                    <w:spacing w:line="240" w:lineRule="auto"/>
                                    <w:ind w:firstLine="0"/>
                                    <w:rPr>
                                      <w:sz w:val="16"/>
                                      <w:szCs w:val="16"/>
                                    </w:rPr>
                                  </w:pPr>
                                  <w:r>
                                    <w:rPr>
                                      <w:rFonts w:ascii="Tahoma" w:eastAsia="Tahoma" w:hAnsi="Tahoma" w:cs="Tahoma"/>
                                      <w:b/>
                                      <w:bCs/>
                                      <w:sz w:val="16"/>
                                      <w:szCs w:val="16"/>
                                    </w:rPr>
                                    <w:t>EXTENSIÓN</w:t>
                                  </w:r>
                                </w:p>
                              </w:tc>
                              <w:tc>
                                <w:tcPr>
                                  <w:tcW w:w="1224" w:type="dxa"/>
                                  <w:tcBorders>
                                    <w:top w:val="single" w:sz="4" w:space="0" w:color="auto"/>
                                    <w:right w:val="single" w:sz="4" w:space="0" w:color="auto"/>
                                  </w:tcBorders>
                                  <w:shd w:val="clear" w:color="auto" w:fill="D2D3D5"/>
                                </w:tcPr>
                                <w:p w14:paraId="53F999B8" w14:textId="77777777" w:rsidR="00555CE0" w:rsidRDefault="00555CE0">
                                  <w:pPr>
                                    <w:rPr>
                                      <w:sz w:val="10"/>
                                      <w:szCs w:val="10"/>
                                    </w:rPr>
                                  </w:pPr>
                                </w:p>
                              </w:tc>
                            </w:tr>
                            <w:tr w:rsidR="00555CE0" w14:paraId="62B5777D" w14:textId="77777777">
                              <w:tblPrEx>
                                <w:tblCellMar>
                                  <w:top w:w="0" w:type="dxa"/>
                                  <w:bottom w:w="0" w:type="dxa"/>
                                </w:tblCellMar>
                              </w:tblPrEx>
                              <w:trPr>
                                <w:trHeight w:hRule="exact" w:val="245"/>
                              </w:trPr>
                              <w:tc>
                                <w:tcPr>
                                  <w:tcW w:w="1267" w:type="dxa"/>
                                  <w:tcBorders>
                                    <w:top w:val="single" w:sz="4" w:space="0" w:color="auto"/>
                                  </w:tcBorders>
                                  <w:shd w:val="clear" w:color="auto" w:fill="FFFFFF"/>
                                </w:tcPr>
                                <w:p w14:paraId="565356A8" w14:textId="77777777" w:rsidR="00555CE0" w:rsidRDefault="00555CE0">
                                  <w:pPr>
                                    <w:pStyle w:val="Other0"/>
                                    <w:spacing w:line="240" w:lineRule="auto"/>
                                    <w:ind w:firstLine="0"/>
                                    <w:rPr>
                                      <w:sz w:val="14"/>
                                      <w:szCs w:val="14"/>
                                    </w:rPr>
                                  </w:pPr>
                                  <w:r>
                                    <w:rPr>
                                      <w:rFonts w:ascii="Tahoma" w:eastAsia="Tahoma" w:hAnsi="Tahoma" w:cs="Tahoma"/>
                                      <w:b/>
                                      <w:bCs/>
                                      <w:sz w:val="14"/>
                                      <w:szCs w:val="14"/>
                                    </w:rPr>
                                    <w:t>A</w:t>
                                  </w:r>
                                </w:p>
                              </w:tc>
                              <w:tc>
                                <w:tcPr>
                                  <w:tcW w:w="1253" w:type="dxa"/>
                                  <w:tcBorders>
                                    <w:top w:val="single" w:sz="4" w:space="0" w:color="auto"/>
                                  </w:tcBorders>
                                  <w:shd w:val="clear" w:color="auto" w:fill="FFFFFF"/>
                                </w:tcPr>
                                <w:p w14:paraId="56305368" w14:textId="77777777" w:rsidR="00555CE0" w:rsidRDefault="00555CE0">
                                  <w:pPr>
                                    <w:pStyle w:val="Other0"/>
                                    <w:spacing w:line="240" w:lineRule="auto"/>
                                    <w:ind w:firstLine="360"/>
                                    <w:rPr>
                                      <w:sz w:val="14"/>
                                      <w:szCs w:val="14"/>
                                    </w:rPr>
                                  </w:pPr>
                                  <w:r>
                                    <w:rPr>
                                      <w:rFonts w:ascii="Tahoma" w:eastAsia="Tahoma" w:hAnsi="Tahoma" w:cs="Tahoma"/>
                                      <w:sz w:val="14"/>
                                      <w:szCs w:val="14"/>
                                    </w:rPr>
                                    <w:t>&lt; 10 %</w:t>
                                  </w:r>
                                </w:p>
                              </w:tc>
                              <w:tc>
                                <w:tcPr>
                                  <w:tcW w:w="1147" w:type="dxa"/>
                                  <w:tcBorders>
                                    <w:top w:val="single" w:sz="4" w:space="0" w:color="auto"/>
                                  </w:tcBorders>
                                  <w:shd w:val="clear" w:color="auto" w:fill="FFFFFF"/>
                                </w:tcPr>
                                <w:p w14:paraId="16FC9799"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10-30 %</w:t>
                                  </w:r>
                                </w:p>
                              </w:tc>
                              <w:tc>
                                <w:tcPr>
                                  <w:tcW w:w="2117" w:type="dxa"/>
                                  <w:tcBorders>
                                    <w:top w:val="single" w:sz="4" w:space="0" w:color="auto"/>
                                  </w:tcBorders>
                                  <w:shd w:val="clear" w:color="auto" w:fill="FFFFFF"/>
                                </w:tcPr>
                                <w:p w14:paraId="735081C0" w14:textId="77777777" w:rsidR="00555CE0" w:rsidRDefault="00555CE0">
                                  <w:pPr>
                                    <w:pStyle w:val="Other0"/>
                                    <w:spacing w:line="240" w:lineRule="auto"/>
                                    <w:ind w:firstLine="820"/>
                                    <w:rPr>
                                      <w:sz w:val="14"/>
                                      <w:szCs w:val="14"/>
                                    </w:rPr>
                                  </w:pPr>
                                  <w:r>
                                    <w:rPr>
                                      <w:rFonts w:ascii="Tahoma" w:eastAsia="Tahoma" w:hAnsi="Tahoma" w:cs="Tahoma"/>
                                      <w:sz w:val="14"/>
                                      <w:szCs w:val="14"/>
                                    </w:rPr>
                                    <w:t>30-60 %</w:t>
                                  </w:r>
                                </w:p>
                              </w:tc>
                              <w:tc>
                                <w:tcPr>
                                  <w:tcW w:w="1224" w:type="dxa"/>
                                  <w:tcBorders>
                                    <w:top w:val="single" w:sz="4" w:space="0" w:color="auto"/>
                                  </w:tcBorders>
                                  <w:shd w:val="clear" w:color="auto" w:fill="FFFFFF"/>
                                </w:tcPr>
                                <w:p w14:paraId="728E934A" w14:textId="77777777" w:rsidR="00555CE0" w:rsidRDefault="00555CE0">
                                  <w:pPr>
                                    <w:pStyle w:val="Other0"/>
                                    <w:spacing w:line="240" w:lineRule="auto"/>
                                    <w:ind w:firstLine="260"/>
                                    <w:rPr>
                                      <w:sz w:val="14"/>
                                      <w:szCs w:val="14"/>
                                    </w:rPr>
                                  </w:pPr>
                                  <w:r>
                                    <w:rPr>
                                      <w:rFonts w:ascii="Tahoma" w:eastAsia="Tahoma" w:hAnsi="Tahoma" w:cs="Tahoma"/>
                                      <w:sz w:val="14"/>
                                      <w:szCs w:val="14"/>
                                    </w:rPr>
                                    <w:t>&gt; 60 %</w:t>
                                  </w:r>
                                </w:p>
                              </w:tc>
                            </w:tr>
                            <w:tr w:rsidR="00555CE0" w14:paraId="36F6D79A" w14:textId="77777777">
                              <w:tblPrEx>
                                <w:tblCellMar>
                                  <w:top w:w="0" w:type="dxa"/>
                                  <w:bottom w:w="0" w:type="dxa"/>
                                </w:tblCellMar>
                              </w:tblPrEx>
                              <w:trPr>
                                <w:trHeight w:hRule="exact" w:val="264"/>
                              </w:trPr>
                              <w:tc>
                                <w:tcPr>
                                  <w:tcW w:w="1267" w:type="dxa"/>
                                  <w:tcBorders>
                                    <w:top w:val="single" w:sz="4" w:space="0" w:color="auto"/>
                                  </w:tcBorders>
                                  <w:shd w:val="clear" w:color="auto" w:fill="FFFFFF"/>
                                  <w:vAlign w:val="bottom"/>
                                </w:tcPr>
                                <w:p w14:paraId="66B5EF1E" w14:textId="77777777" w:rsidR="00555CE0" w:rsidRDefault="00555CE0">
                                  <w:pPr>
                                    <w:pStyle w:val="Other0"/>
                                    <w:spacing w:line="240" w:lineRule="auto"/>
                                    <w:ind w:firstLine="0"/>
                                    <w:rPr>
                                      <w:sz w:val="14"/>
                                      <w:szCs w:val="14"/>
                                    </w:rPr>
                                  </w:pPr>
                                  <w:r>
                                    <w:rPr>
                                      <w:rFonts w:ascii="Tahoma" w:eastAsia="Tahoma" w:hAnsi="Tahoma" w:cs="Tahoma"/>
                                      <w:b/>
                                      <w:bCs/>
                                      <w:sz w:val="14"/>
                                      <w:szCs w:val="14"/>
                                    </w:rPr>
                                    <w:t>A - B</w:t>
                                  </w:r>
                                </w:p>
                              </w:tc>
                              <w:tc>
                                <w:tcPr>
                                  <w:tcW w:w="1253" w:type="dxa"/>
                                  <w:tcBorders>
                                    <w:top w:val="single" w:sz="4" w:space="0" w:color="auto"/>
                                  </w:tcBorders>
                                  <w:shd w:val="clear" w:color="auto" w:fill="FFFFFF"/>
                                  <w:vAlign w:val="bottom"/>
                                </w:tcPr>
                                <w:p w14:paraId="6CA343A3" w14:textId="77777777" w:rsidR="00555CE0" w:rsidRDefault="00555CE0">
                                  <w:pPr>
                                    <w:pStyle w:val="Other0"/>
                                    <w:spacing w:line="240" w:lineRule="auto"/>
                                    <w:ind w:firstLine="360"/>
                                    <w:rPr>
                                      <w:sz w:val="14"/>
                                      <w:szCs w:val="14"/>
                                    </w:rPr>
                                  </w:pPr>
                                  <w:r>
                                    <w:rPr>
                                      <w:rFonts w:ascii="Tahoma" w:eastAsia="Tahoma" w:hAnsi="Tahoma" w:cs="Tahoma"/>
                                      <w:sz w:val="14"/>
                                      <w:szCs w:val="14"/>
                                    </w:rPr>
                                    <w:t>&lt; 5 %</w:t>
                                  </w:r>
                                </w:p>
                              </w:tc>
                              <w:tc>
                                <w:tcPr>
                                  <w:tcW w:w="1147" w:type="dxa"/>
                                  <w:tcBorders>
                                    <w:top w:val="single" w:sz="4" w:space="0" w:color="auto"/>
                                  </w:tcBorders>
                                  <w:shd w:val="clear" w:color="auto" w:fill="FFFFFF"/>
                                  <w:vAlign w:val="bottom"/>
                                </w:tcPr>
                                <w:p w14:paraId="4E66BA14"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5-15 %</w:t>
                                  </w:r>
                                </w:p>
                              </w:tc>
                              <w:tc>
                                <w:tcPr>
                                  <w:tcW w:w="2117" w:type="dxa"/>
                                  <w:tcBorders>
                                    <w:top w:val="single" w:sz="4" w:space="0" w:color="auto"/>
                                  </w:tcBorders>
                                  <w:shd w:val="clear" w:color="auto" w:fill="FFFFFF"/>
                                  <w:vAlign w:val="bottom"/>
                                </w:tcPr>
                                <w:p w14:paraId="55FD6077" w14:textId="77777777" w:rsidR="00555CE0" w:rsidRDefault="00555CE0">
                                  <w:pPr>
                                    <w:pStyle w:val="Other0"/>
                                    <w:spacing w:line="240" w:lineRule="auto"/>
                                    <w:ind w:firstLine="820"/>
                                    <w:rPr>
                                      <w:sz w:val="14"/>
                                      <w:szCs w:val="14"/>
                                    </w:rPr>
                                  </w:pPr>
                                  <w:r>
                                    <w:rPr>
                                      <w:rFonts w:ascii="Tahoma" w:eastAsia="Tahoma" w:hAnsi="Tahoma" w:cs="Tahoma"/>
                                      <w:sz w:val="14"/>
                                      <w:szCs w:val="14"/>
                                    </w:rPr>
                                    <w:t>15-40 %</w:t>
                                  </w:r>
                                </w:p>
                              </w:tc>
                              <w:tc>
                                <w:tcPr>
                                  <w:tcW w:w="1224" w:type="dxa"/>
                                  <w:tcBorders>
                                    <w:top w:val="single" w:sz="4" w:space="0" w:color="auto"/>
                                  </w:tcBorders>
                                  <w:shd w:val="clear" w:color="auto" w:fill="FFFFFF"/>
                                  <w:vAlign w:val="bottom"/>
                                </w:tcPr>
                                <w:p w14:paraId="746A8ED8" w14:textId="77777777" w:rsidR="00555CE0" w:rsidRDefault="00555CE0">
                                  <w:pPr>
                                    <w:pStyle w:val="Other0"/>
                                    <w:spacing w:line="240" w:lineRule="auto"/>
                                    <w:ind w:firstLine="260"/>
                                    <w:rPr>
                                      <w:sz w:val="14"/>
                                      <w:szCs w:val="14"/>
                                    </w:rPr>
                                  </w:pPr>
                                  <w:r>
                                    <w:rPr>
                                      <w:rFonts w:ascii="Tahoma" w:eastAsia="Tahoma" w:hAnsi="Tahoma" w:cs="Tahoma"/>
                                      <w:sz w:val="14"/>
                                      <w:szCs w:val="14"/>
                                    </w:rPr>
                                    <w:t>&gt; 40 %</w:t>
                                  </w:r>
                                </w:p>
                              </w:tc>
                            </w:tr>
                            <w:tr w:rsidR="00555CE0" w14:paraId="1B0BBF7C" w14:textId="77777777">
                              <w:tblPrEx>
                                <w:tblCellMar>
                                  <w:top w:w="0" w:type="dxa"/>
                                  <w:bottom w:w="0" w:type="dxa"/>
                                </w:tblCellMar>
                              </w:tblPrEx>
                              <w:trPr>
                                <w:trHeight w:hRule="exact" w:val="269"/>
                              </w:trPr>
                              <w:tc>
                                <w:tcPr>
                                  <w:tcW w:w="1267" w:type="dxa"/>
                                  <w:tcBorders>
                                    <w:top w:val="single" w:sz="4" w:space="0" w:color="auto"/>
                                  </w:tcBorders>
                                  <w:shd w:val="clear" w:color="auto" w:fill="FFFFFF"/>
                                  <w:vAlign w:val="bottom"/>
                                </w:tcPr>
                                <w:p w14:paraId="36B9EE69" w14:textId="77777777" w:rsidR="00555CE0" w:rsidRDefault="00555CE0">
                                  <w:pPr>
                                    <w:pStyle w:val="Other0"/>
                                    <w:spacing w:line="240" w:lineRule="auto"/>
                                    <w:ind w:firstLine="0"/>
                                    <w:rPr>
                                      <w:sz w:val="14"/>
                                      <w:szCs w:val="14"/>
                                    </w:rPr>
                                  </w:pPr>
                                  <w:r>
                                    <w:rPr>
                                      <w:rFonts w:ascii="Tahoma" w:eastAsia="Tahoma" w:hAnsi="Tahoma" w:cs="Tahoma"/>
                                      <w:b/>
                                      <w:bCs/>
                                      <w:sz w:val="14"/>
                                      <w:szCs w:val="14"/>
                                    </w:rPr>
                                    <w:t>B</w:t>
                                  </w:r>
                                </w:p>
                              </w:tc>
                              <w:tc>
                                <w:tcPr>
                                  <w:tcW w:w="1253" w:type="dxa"/>
                                  <w:tcBorders>
                                    <w:top w:val="single" w:sz="4" w:space="0" w:color="auto"/>
                                  </w:tcBorders>
                                  <w:shd w:val="clear" w:color="auto" w:fill="FFFFFF"/>
                                  <w:vAlign w:val="bottom"/>
                                </w:tcPr>
                                <w:p w14:paraId="15FC0638" w14:textId="77777777" w:rsidR="00555CE0" w:rsidRDefault="00555CE0">
                                  <w:pPr>
                                    <w:pStyle w:val="Other0"/>
                                    <w:spacing w:line="240" w:lineRule="auto"/>
                                    <w:ind w:firstLine="360"/>
                                    <w:rPr>
                                      <w:sz w:val="14"/>
                                      <w:szCs w:val="14"/>
                                    </w:rPr>
                                  </w:pPr>
                                  <w:r>
                                    <w:rPr>
                                      <w:rFonts w:ascii="Tahoma" w:eastAsia="Tahoma" w:hAnsi="Tahoma" w:cs="Tahoma"/>
                                      <w:sz w:val="14"/>
                                      <w:szCs w:val="14"/>
                                    </w:rPr>
                                    <w:t>&lt; 1 %</w:t>
                                  </w:r>
                                </w:p>
                              </w:tc>
                              <w:tc>
                                <w:tcPr>
                                  <w:tcW w:w="1147" w:type="dxa"/>
                                  <w:tcBorders>
                                    <w:top w:val="single" w:sz="4" w:space="0" w:color="auto"/>
                                  </w:tcBorders>
                                  <w:shd w:val="clear" w:color="auto" w:fill="FFFFFF"/>
                                  <w:vAlign w:val="bottom"/>
                                </w:tcPr>
                                <w:p w14:paraId="00873E2E"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1-5 %</w:t>
                                  </w:r>
                                </w:p>
                              </w:tc>
                              <w:tc>
                                <w:tcPr>
                                  <w:tcW w:w="2117" w:type="dxa"/>
                                  <w:tcBorders>
                                    <w:top w:val="single" w:sz="4" w:space="0" w:color="auto"/>
                                  </w:tcBorders>
                                  <w:shd w:val="clear" w:color="auto" w:fill="FFFFFF"/>
                                  <w:vAlign w:val="bottom"/>
                                </w:tcPr>
                                <w:p w14:paraId="5F692827" w14:textId="77777777" w:rsidR="00555CE0" w:rsidRDefault="00555CE0">
                                  <w:pPr>
                                    <w:pStyle w:val="Other0"/>
                                    <w:spacing w:line="240" w:lineRule="auto"/>
                                    <w:ind w:firstLine="820"/>
                                    <w:rPr>
                                      <w:sz w:val="14"/>
                                      <w:szCs w:val="14"/>
                                    </w:rPr>
                                  </w:pPr>
                                  <w:r>
                                    <w:rPr>
                                      <w:rFonts w:ascii="Tahoma" w:eastAsia="Tahoma" w:hAnsi="Tahoma" w:cs="Tahoma"/>
                                      <w:sz w:val="14"/>
                                      <w:szCs w:val="14"/>
                                    </w:rPr>
                                    <w:t>5-20 %</w:t>
                                  </w:r>
                                </w:p>
                              </w:tc>
                              <w:tc>
                                <w:tcPr>
                                  <w:tcW w:w="1224" w:type="dxa"/>
                                  <w:tcBorders>
                                    <w:top w:val="single" w:sz="4" w:space="0" w:color="auto"/>
                                  </w:tcBorders>
                                  <w:shd w:val="clear" w:color="auto" w:fill="FFFFFF"/>
                                  <w:vAlign w:val="bottom"/>
                                </w:tcPr>
                                <w:p w14:paraId="603637E9" w14:textId="77777777" w:rsidR="00555CE0" w:rsidRDefault="00555CE0">
                                  <w:pPr>
                                    <w:pStyle w:val="Other0"/>
                                    <w:spacing w:line="240" w:lineRule="auto"/>
                                    <w:ind w:firstLine="260"/>
                                    <w:rPr>
                                      <w:sz w:val="14"/>
                                      <w:szCs w:val="14"/>
                                    </w:rPr>
                                  </w:pPr>
                                  <w:r>
                                    <w:rPr>
                                      <w:rFonts w:ascii="Tahoma" w:eastAsia="Tahoma" w:hAnsi="Tahoma" w:cs="Tahoma"/>
                                      <w:sz w:val="14"/>
                                      <w:szCs w:val="14"/>
                                    </w:rPr>
                                    <w:t>&gt; 20 %</w:t>
                                  </w:r>
                                </w:p>
                              </w:tc>
                            </w:tr>
                            <w:tr w:rsidR="00555CE0" w14:paraId="26F97B5B" w14:textId="77777777">
                              <w:tblPrEx>
                                <w:tblCellMar>
                                  <w:top w:w="0" w:type="dxa"/>
                                  <w:bottom w:w="0" w:type="dxa"/>
                                </w:tblCellMar>
                              </w:tblPrEx>
                              <w:trPr>
                                <w:trHeight w:hRule="exact" w:val="245"/>
                              </w:trPr>
                              <w:tc>
                                <w:tcPr>
                                  <w:tcW w:w="1267" w:type="dxa"/>
                                  <w:tcBorders>
                                    <w:top w:val="single" w:sz="4" w:space="0" w:color="auto"/>
                                  </w:tcBorders>
                                  <w:shd w:val="clear" w:color="auto" w:fill="FFFFFF"/>
                                  <w:vAlign w:val="bottom"/>
                                </w:tcPr>
                                <w:p w14:paraId="2CBDC9B8" w14:textId="77777777" w:rsidR="00555CE0" w:rsidRDefault="00555CE0">
                                  <w:pPr>
                                    <w:pStyle w:val="Other0"/>
                                    <w:spacing w:line="240" w:lineRule="auto"/>
                                    <w:ind w:firstLine="0"/>
                                    <w:rPr>
                                      <w:sz w:val="14"/>
                                      <w:szCs w:val="14"/>
                                    </w:rPr>
                                  </w:pPr>
                                  <w:r>
                                    <w:rPr>
                                      <w:rFonts w:ascii="Tahoma" w:eastAsia="Tahoma" w:hAnsi="Tahoma" w:cs="Tahoma"/>
                                      <w:b/>
                                      <w:bCs/>
                                      <w:sz w:val="14"/>
                                      <w:szCs w:val="14"/>
                                    </w:rPr>
                                    <w:t>GRAVEDAD</w:t>
                                  </w:r>
                                </w:p>
                              </w:tc>
                              <w:tc>
                                <w:tcPr>
                                  <w:tcW w:w="1253" w:type="dxa"/>
                                  <w:tcBorders>
                                    <w:top w:val="single" w:sz="4" w:space="0" w:color="auto"/>
                                  </w:tcBorders>
                                  <w:shd w:val="clear" w:color="auto" w:fill="FFFFFF"/>
                                  <w:vAlign w:val="bottom"/>
                                </w:tcPr>
                                <w:p w14:paraId="07F0713D" w14:textId="77777777" w:rsidR="00555CE0" w:rsidRDefault="00555CE0">
                                  <w:pPr>
                                    <w:pStyle w:val="Other0"/>
                                    <w:spacing w:line="240" w:lineRule="auto"/>
                                    <w:ind w:firstLine="360"/>
                                    <w:rPr>
                                      <w:sz w:val="14"/>
                                      <w:szCs w:val="14"/>
                                    </w:rPr>
                                  </w:pPr>
                                  <w:r>
                                    <w:rPr>
                                      <w:rFonts w:ascii="Tahoma" w:eastAsia="Tahoma" w:hAnsi="Tahoma" w:cs="Tahoma"/>
                                      <w:sz w:val="14"/>
                                      <w:szCs w:val="14"/>
                                    </w:rPr>
                                    <w:t>I</w:t>
                                  </w:r>
                                </w:p>
                              </w:tc>
                              <w:tc>
                                <w:tcPr>
                                  <w:tcW w:w="1147" w:type="dxa"/>
                                  <w:tcBorders>
                                    <w:top w:val="single" w:sz="4" w:space="0" w:color="auto"/>
                                  </w:tcBorders>
                                  <w:shd w:val="clear" w:color="auto" w:fill="FFFFFF"/>
                                  <w:vAlign w:val="bottom"/>
                                </w:tcPr>
                                <w:p w14:paraId="2E34D906"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II</w:t>
                                  </w:r>
                                </w:p>
                              </w:tc>
                              <w:tc>
                                <w:tcPr>
                                  <w:tcW w:w="2117" w:type="dxa"/>
                                  <w:tcBorders>
                                    <w:top w:val="single" w:sz="4" w:space="0" w:color="auto"/>
                                  </w:tcBorders>
                                  <w:shd w:val="clear" w:color="auto" w:fill="FFFFFF"/>
                                  <w:vAlign w:val="bottom"/>
                                </w:tcPr>
                                <w:p w14:paraId="3C7686EF" w14:textId="77777777" w:rsidR="00555CE0" w:rsidRDefault="00555CE0">
                                  <w:pPr>
                                    <w:pStyle w:val="Other0"/>
                                    <w:spacing w:line="240" w:lineRule="auto"/>
                                    <w:ind w:left="1040" w:firstLine="0"/>
                                    <w:rPr>
                                      <w:sz w:val="14"/>
                                      <w:szCs w:val="14"/>
                                    </w:rPr>
                                  </w:pPr>
                                  <w:r>
                                    <w:rPr>
                                      <w:rFonts w:ascii="Tahoma" w:eastAsia="Tahoma" w:hAnsi="Tahoma" w:cs="Tahoma"/>
                                      <w:sz w:val="14"/>
                                      <w:szCs w:val="14"/>
                                    </w:rPr>
                                    <w:t>III</w:t>
                                  </w:r>
                                </w:p>
                              </w:tc>
                              <w:tc>
                                <w:tcPr>
                                  <w:tcW w:w="1224" w:type="dxa"/>
                                  <w:tcBorders>
                                    <w:top w:val="single" w:sz="4" w:space="0" w:color="auto"/>
                                  </w:tcBorders>
                                  <w:shd w:val="clear" w:color="auto" w:fill="FFFFFF"/>
                                  <w:vAlign w:val="bottom"/>
                                </w:tcPr>
                                <w:p w14:paraId="2A234ACE" w14:textId="77777777" w:rsidR="00555CE0" w:rsidRDefault="00555CE0">
                                  <w:pPr>
                                    <w:pStyle w:val="Other0"/>
                                    <w:spacing w:line="240" w:lineRule="auto"/>
                                    <w:ind w:firstLine="440"/>
                                    <w:rPr>
                                      <w:sz w:val="14"/>
                                      <w:szCs w:val="14"/>
                                    </w:rPr>
                                  </w:pPr>
                                  <w:r>
                                    <w:rPr>
                                      <w:rFonts w:ascii="Tahoma" w:eastAsia="Tahoma" w:hAnsi="Tahoma" w:cs="Tahoma"/>
                                      <w:sz w:val="14"/>
                                      <w:szCs w:val="14"/>
                                    </w:rPr>
                                    <w:t>IV</w:t>
                                  </w:r>
                                </w:p>
                              </w:tc>
                            </w:tr>
                            <w:tr w:rsidR="00555CE0" w14:paraId="646BC682" w14:textId="77777777">
                              <w:tblPrEx>
                                <w:tblCellMar>
                                  <w:top w:w="0" w:type="dxa"/>
                                  <w:bottom w:w="0" w:type="dxa"/>
                                </w:tblCellMar>
                              </w:tblPrEx>
                              <w:trPr>
                                <w:trHeight w:hRule="exact" w:val="331"/>
                              </w:trPr>
                              <w:tc>
                                <w:tcPr>
                                  <w:tcW w:w="1267" w:type="dxa"/>
                                  <w:tcBorders>
                                    <w:bottom w:val="single" w:sz="4" w:space="0" w:color="auto"/>
                                  </w:tcBorders>
                                  <w:shd w:val="clear" w:color="auto" w:fill="FFFFFF"/>
                                </w:tcPr>
                                <w:p w14:paraId="4BFE2694" w14:textId="77777777" w:rsidR="00555CE0" w:rsidRDefault="00555CE0">
                                  <w:pPr>
                                    <w:rPr>
                                      <w:sz w:val="10"/>
                                      <w:szCs w:val="10"/>
                                    </w:rPr>
                                  </w:pPr>
                                </w:p>
                              </w:tc>
                              <w:tc>
                                <w:tcPr>
                                  <w:tcW w:w="1253" w:type="dxa"/>
                                  <w:tcBorders>
                                    <w:top w:val="single" w:sz="4" w:space="0" w:color="auto"/>
                                    <w:bottom w:val="single" w:sz="4" w:space="0" w:color="auto"/>
                                  </w:tcBorders>
                                  <w:shd w:val="clear" w:color="auto" w:fill="FFFFFF"/>
                                  <w:vAlign w:val="center"/>
                                </w:tcPr>
                                <w:p w14:paraId="701AD168" w14:textId="77777777" w:rsidR="00555CE0" w:rsidRDefault="00555CE0">
                                  <w:pPr>
                                    <w:pStyle w:val="Other0"/>
                                    <w:spacing w:line="240" w:lineRule="auto"/>
                                    <w:ind w:firstLine="360"/>
                                    <w:rPr>
                                      <w:sz w:val="14"/>
                                      <w:szCs w:val="14"/>
                                    </w:rPr>
                                  </w:pPr>
                                  <w:r>
                                    <w:rPr>
                                      <w:rFonts w:ascii="Tahoma" w:eastAsia="Tahoma" w:hAnsi="Tahoma" w:cs="Tahoma"/>
                                      <w:sz w:val="14"/>
                                      <w:szCs w:val="14"/>
                                    </w:rPr>
                                    <w:t>(leve)</w:t>
                                  </w:r>
                                </w:p>
                              </w:tc>
                              <w:tc>
                                <w:tcPr>
                                  <w:tcW w:w="1147" w:type="dxa"/>
                                  <w:tcBorders>
                                    <w:top w:val="single" w:sz="4" w:space="0" w:color="auto"/>
                                    <w:bottom w:val="single" w:sz="4" w:space="0" w:color="auto"/>
                                  </w:tcBorders>
                                  <w:shd w:val="clear" w:color="auto" w:fill="FFFFFF"/>
                                  <w:vAlign w:val="center"/>
                                </w:tcPr>
                                <w:p w14:paraId="4FE07439" w14:textId="77777777" w:rsidR="00555CE0" w:rsidRDefault="00555CE0">
                                  <w:pPr>
                                    <w:pStyle w:val="Other0"/>
                                    <w:spacing w:line="240" w:lineRule="auto"/>
                                    <w:ind w:firstLine="340"/>
                                    <w:rPr>
                                      <w:sz w:val="14"/>
                                      <w:szCs w:val="14"/>
                                    </w:rPr>
                                  </w:pPr>
                                  <w:r>
                                    <w:rPr>
                                      <w:rFonts w:ascii="Tahoma" w:eastAsia="Tahoma" w:hAnsi="Tahoma" w:cs="Tahoma"/>
                                      <w:sz w:val="14"/>
                                      <w:szCs w:val="14"/>
                                    </w:rPr>
                                    <w:t>(moderada)</w:t>
                                  </w:r>
                                </w:p>
                              </w:tc>
                              <w:tc>
                                <w:tcPr>
                                  <w:tcW w:w="2117" w:type="dxa"/>
                                  <w:tcBorders>
                                    <w:top w:val="single" w:sz="4" w:space="0" w:color="auto"/>
                                    <w:bottom w:val="single" w:sz="4" w:space="0" w:color="auto"/>
                                  </w:tcBorders>
                                  <w:shd w:val="clear" w:color="auto" w:fill="FFFFFF"/>
                                  <w:vAlign w:val="center"/>
                                </w:tcPr>
                                <w:p w14:paraId="70D788D8" w14:textId="77777777" w:rsidR="00555CE0" w:rsidRDefault="00555CE0">
                                  <w:pPr>
                                    <w:pStyle w:val="Other0"/>
                                    <w:spacing w:line="240" w:lineRule="auto"/>
                                    <w:ind w:firstLine="820"/>
                                    <w:rPr>
                                      <w:sz w:val="14"/>
                                      <w:szCs w:val="14"/>
                                    </w:rPr>
                                  </w:pPr>
                                  <w:r>
                                    <w:rPr>
                                      <w:rFonts w:ascii="Tahoma" w:eastAsia="Tahoma" w:hAnsi="Tahoma" w:cs="Tahoma"/>
                                      <w:sz w:val="14"/>
                                      <w:szCs w:val="14"/>
                                    </w:rPr>
                                    <w:t>(grave)</w:t>
                                  </w:r>
                                </w:p>
                              </w:tc>
                              <w:tc>
                                <w:tcPr>
                                  <w:tcW w:w="1224" w:type="dxa"/>
                                  <w:tcBorders>
                                    <w:top w:val="single" w:sz="4" w:space="0" w:color="auto"/>
                                    <w:bottom w:val="single" w:sz="4" w:space="0" w:color="auto"/>
                                  </w:tcBorders>
                                  <w:shd w:val="clear" w:color="auto" w:fill="FFFFFF"/>
                                  <w:vAlign w:val="center"/>
                                </w:tcPr>
                                <w:p w14:paraId="17A9B404" w14:textId="77777777" w:rsidR="00555CE0" w:rsidRDefault="00555CE0">
                                  <w:pPr>
                                    <w:pStyle w:val="Other0"/>
                                    <w:spacing w:line="240" w:lineRule="auto"/>
                                    <w:ind w:firstLine="260"/>
                                    <w:rPr>
                                      <w:sz w:val="14"/>
                                      <w:szCs w:val="14"/>
                                    </w:rPr>
                                  </w:pPr>
                                  <w:r>
                                    <w:rPr>
                                      <w:rFonts w:ascii="Tahoma" w:eastAsia="Tahoma" w:hAnsi="Tahoma" w:cs="Tahoma"/>
                                      <w:sz w:val="14"/>
                                      <w:szCs w:val="14"/>
                                    </w:rPr>
                                    <w:t>(crítica)</w:t>
                                  </w:r>
                                </w:p>
                              </w:tc>
                            </w:tr>
                          </w:tbl>
                          <w:p w14:paraId="15AB46E4" w14:textId="77777777" w:rsidR="00555CE0" w:rsidRDefault="00555CE0">
                            <w:pPr>
                              <w:spacing w:line="1" w:lineRule="exact"/>
                            </w:pPr>
                          </w:p>
                        </w:txbxContent>
                      </wps:txbx>
                      <wps:bodyPr lIns="0" tIns="0" rIns="0" bIns="0"/>
                    </wps:wsp>
                  </a:graphicData>
                </a:graphic>
              </wp:anchor>
            </w:drawing>
          </mc:Choice>
          <mc:Fallback>
            <w:pict>
              <v:shape w14:anchorId="351204A4" id="Shape 968" o:spid="_x0000_s1099" type="#_x0000_t202" style="position:absolute;left:0;text-align:left;margin-left:.85pt;margin-top:17.55pt;width:350.4pt;height:117.35pt;z-index:251750400;visibility:visible;mso-wrap-style:square;mso-wrap-distance-left:.5pt;mso-wrap-distance-top:0;mso-wrap-distance-right:0;mso-wrap-distance-bottom:28.1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267"/>
                        <w:gridCol w:w="1253"/>
                        <w:gridCol w:w="1147"/>
                        <w:gridCol w:w="2117"/>
                        <w:gridCol w:w="1224"/>
                      </w:tblGrid>
                      <w:tr w:rsidR="00555CE0" w14:paraId="05E82646" w14:textId="77777777">
                        <w:tblPrEx>
                          <w:tblCellMar>
                            <w:top w:w="0" w:type="dxa"/>
                            <w:bottom w:w="0" w:type="dxa"/>
                          </w:tblCellMar>
                        </w:tblPrEx>
                        <w:trPr>
                          <w:trHeight w:hRule="exact" w:val="638"/>
                          <w:tblHeader/>
                        </w:trPr>
                        <w:tc>
                          <w:tcPr>
                            <w:tcW w:w="5784" w:type="dxa"/>
                            <w:gridSpan w:val="4"/>
                            <w:shd w:val="clear" w:color="auto" w:fill="231F20"/>
                            <w:vAlign w:val="center"/>
                          </w:tcPr>
                          <w:p w14:paraId="3F18A0E3"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XII.4.1. </w:t>
                            </w:r>
                            <w:r>
                              <w:rPr>
                                <w:rFonts w:ascii="Tahoma" w:eastAsia="Tahoma" w:hAnsi="Tahoma" w:cs="Tahoma"/>
                                <w:b/>
                                <w:bCs/>
                                <w:color w:val="FFFFFF"/>
                                <w:sz w:val="15"/>
                                <w:szCs w:val="15"/>
                              </w:rPr>
                              <w:t>Determinación de la gravedad de las quemaduras en base a extensión y profundidad</w:t>
                            </w:r>
                          </w:p>
                        </w:tc>
                        <w:tc>
                          <w:tcPr>
                            <w:tcW w:w="1224" w:type="dxa"/>
                            <w:shd w:val="clear" w:color="auto" w:fill="231F20"/>
                          </w:tcPr>
                          <w:p w14:paraId="2EE0ECC6" w14:textId="77777777" w:rsidR="00555CE0" w:rsidRDefault="00555CE0">
                            <w:pPr>
                              <w:rPr>
                                <w:sz w:val="10"/>
                                <w:szCs w:val="10"/>
                              </w:rPr>
                            </w:pPr>
                          </w:p>
                        </w:tc>
                      </w:tr>
                      <w:tr w:rsidR="00555CE0" w14:paraId="298B0BE0" w14:textId="77777777">
                        <w:tblPrEx>
                          <w:tblCellMar>
                            <w:top w:w="0" w:type="dxa"/>
                            <w:bottom w:w="0" w:type="dxa"/>
                          </w:tblCellMar>
                        </w:tblPrEx>
                        <w:trPr>
                          <w:trHeight w:hRule="exact" w:val="355"/>
                        </w:trPr>
                        <w:tc>
                          <w:tcPr>
                            <w:tcW w:w="1267" w:type="dxa"/>
                            <w:tcBorders>
                              <w:top w:val="single" w:sz="4" w:space="0" w:color="auto"/>
                              <w:left w:val="single" w:sz="4" w:space="0" w:color="auto"/>
                            </w:tcBorders>
                            <w:shd w:val="clear" w:color="auto" w:fill="D2D3D5"/>
                            <w:vAlign w:val="bottom"/>
                          </w:tcPr>
                          <w:p w14:paraId="361103B4" w14:textId="77777777" w:rsidR="00555CE0" w:rsidRDefault="00555CE0">
                            <w:pPr>
                              <w:pStyle w:val="Other0"/>
                              <w:spacing w:line="240" w:lineRule="auto"/>
                              <w:ind w:firstLine="0"/>
                              <w:rPr>
                                <w:sz w:val="16"/>
                                <w:szCs w:val="16"/>
                              </w:rPr>
                            </w:pPr>
                            <w:r>
                              <w:rPr>
                                <w:rFonts w:ascii="Tahoma" w:eastAsia="Tahoma" w:hAnsi="Tahoma" w:cs="Tahoma"/>
                                <w:b/>
                                <w:bCs/>
                                <w:sz w:val="16"/>
                                <w:szCs w:val="16"/>
                              </w:rPr>
                              <w:t>TIPO</w:t>
                            </w:r>
                          </w:p>
                        </w:tc>
                        <w:tc>
                          <w:tcPr>
                            <w:tcW w:w="1253" w:type="dxa"/>
                            <w:tcBorders>
                              <w:top w:val="single" w:sz="4" w:space="0" w:color="auto"/>
                            </w:tcBorders>
                            <w:shd w:val="clear" w:color="auto" w:fill="D2D3D5"/>
                          </w:tcPr>
                          <w:p w14:paraId="45C7D3AD" w14:textId="77777777" w:rsidR="00555CE0" w:rsidRDefault="00555CE0">
                            <w:pPr>
                              <w:rPr>
                                <w:sz w:val="10"/>
                                <w:szCs w:val="10"/>
                              </w:rPr>
                            </w:pPr>
                          </w:p>
                        </w:tc>
                        <w:tc>
                          <w:tcPr>
                            <w:tcW w:w="1147" w:type="dxa"/>
                            <w:tcBorders>
                              <w:top w:val="single" w:sz="4" w:space="0" w:color="auto"/>
                            </w:tcBorders>
                            <w:shd w:val="clear" w:color="auto" w:fill="D2D3D5"/>
                          </w:tcPr>
                          <w:p w14:paraId="1E107209" w14:textId="77777777" w:rsidR="00555CE0" w:rsidRDefault="00555CE0">
                            <w:pPr>
                              <w:rPr>
                                <w:sz w:val="10"/>
                                <w:szCs w:val="10"/>
                              </w:rPr>
                            </w:pPr>
                          </w:p>
                        </w:tc>
                        <w:tc>
                          <w:tcPr>
                            <w:tcW w:w="2117" w:type="dxa"/>
                            <w:tcBorders>
                              <w:top w:val="single" w:sz="4" w:space="0" w:color="auto"/>
                            </w:tcBorders>
                            <w:shd w:val="clear" w:color="auto" w:fill="D2D3D5"/>
                            <w:vAlign w:val="bottom"/>
                          </w:tcPr>
                          <w:p w14:paraId="77F3831B" w14:textId="77777777" w:rsidR="00555CE0" w:rsidRDefault="00555CE0">
                            <w:pPr>
                              <w:pStyle w:val="Other0"/>
                              <w:spacing w:line="240" w:lineRule="auto"/>
                              <w:ind w:firstLine="0"/>
                              <w:rPr>
                                <w:sz w:val="16"/>
                                <w:szCs w:val="16"/>
                              </w:rPr>
                            </w:pPr>
                            <w:r>
                              <w:rPr>
                                <w:rFonts w:ascii="Tahoma" w:eastAsia="Tahoma" w:hAnsi="Tahoma" w:cs="Tahoma"/>
                                <w:b/>
                                <w:bCs/>
                                <w:sz w:val="16"/>
                                <w:szCs w:val="16"/>
                              </w:rPr>
                              <w:t>EXTENSIÓN</w:t>
                            </w:r>
                          </w:p>
                        </w:tc>
                        <w:tc>
                          <w:tcPr>
                            <w:tcW w:w="1224" w:type="dxa"/>
                            <w:tcBorders>
                              <w:top w:val="single" w:sz="4" w:space="0" w:color="auto"/>
                              <w:right w:val="single" w:sz="4" w:space="0" w:color="auto"/>
                            </w:tcBorders>
                            <w:shd w:val="clear" w:color="auto" w:fill="D2D3D5"/>
                          </w:tcPr>
                          <w:p w14:paraId="53F999B8" w14:textId="77777777" w:rsidR="00555CE0" w:rsidRDefault="00555CE0">
                            <w:pPr>
                              <w:rPr>
                                <w:sz w:val="10"/>
                                <w:szCs w:val="10"/>
                              </w:rPr>
                            </w:pPr>
                          </w:p>
                        </w:tc>
                      </w:tr>
                      <w:tr w:rsidR="00555CE0" w14:paraId="62B5777D" w14:textId="77777777">
                        <w:tblPrEx>
                          <w:tblCellMar>
                            <w:top w:w="0" w:type="dxa"/>
                            <w:bottom w:w="0" w:type="dxa"/>
                          </w:tblCellMar>
                        </w:tblPrEx>
                        <w:trPr>
                          <w:trHeight w:hRule="exact" w:val="245"/>
                        </w:trPr>
                        <w:tc>
                          <w:tcPr>
                            <w:tcW w:w="1267" w:type="dxa"/>
                            <w:tcBorders>
                              <w:top w:val="single" w:sz="4" w:space="0" w:color="auto"/>
                            </w:tcBorders>
                            <w:shd w:val="clear" w:color="auto" w:fill="FFFFFF"/>
                          </w:tcPr>
                          <w:p w14:paraId="565356A8" w14:textId="77777777" w:rsidR="00555CE0" w:rsidRDefault="00555CE0">
                            <w:pPr>
                              <w:pStyle w:val="Other0"/>
                              <w:spacing w:line="240" w:lineRule="auto"/>
                              <w:ind w:firstLine="0"/>
                              <w:rPr>
                                <w:sz w:val="14"/>
                                <w:szCs w:val="14"/>
                              </w:rPr>
                            </w:pPr>
                            <w:r>
                              <w:rPr>
                                <w:rFonts w:ascii="Tahoma" w:eastAsia="Tahoma" w:hAnsi="Tahoma" w:cs="Tahoma"/>
                                <w:b/>
                                <w:bCs/>
                                <w:sz w:val="14"/>
                                <w:szCs w:val="14"/>
                              </w:rPr>
                              <w:t>A</w:t>
                            </w:r>
                          </w:p>
                        </w:tc>
                        <w:tc>
                          <w:tcPr>
                            <w:tcW w:w="1253" w:type="dxa"/>
                            <w:tcBorders>
                              <w:top w:val="single" w:sz="4" w:space="0" w:color="auto"/>
                            </w:tcBorders>
                            <w:shd w:val="clear" w:color="auto" w:fill="FFFFFF"/>
                          </w:tcPr>
                          <w:p w14:paraId="56305368" w14:textId="77777777" w:rsidR="00555CE0" w:rsidRDefault="00555CE0">
                            <w:pPr>
                              <w:pStyle w:val="Other0"/>
                              <w:spacing w:line="240" w:lineRule="auto"/>
                              <w:ind w:firstLine="360"/>
                              <w:rPr>
                                <w:sz w:val="14"/>
                                <w:szCs w:val="14"/>
                              </w:rPr>
                            </w:pPr>
                            <w:r>
                              <w:rPr>
                                <w:rFonts w:ascii="Tahoma" w:eastAsia="Tahoma" w:hAnsi="Tahoma" w:cs="Tahoma"/>
                                <w:sz w:val="14"/>
                                <w:szCs w:val="14"/>
                              </w:rPr>
                              <w:t>&lt; 10 %</w:t>
                            </w:r>
                          </w:p>
                        </w:tc>
                        <w:tc>
                          <w:tcPr>
                            <w:tcW w:w="1147" w:type="dxa"/>
                            <w:tcBorders>
                              <w:top w:val="single" w:sz="4" w:space="0" w:color="auto"/>
                            </w:tcBorders>
                            <w:shd w:val="clear" w:color="auto" w:fill="FFFFFF"/>
                          </w:tcPr>
                          <w:p w14:paraId="16FC9799"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10-30 %</w:t>
                            </w:r>
                          </w:p>
                        </w:tc>
                        <w:tc>
                          <w:tcPr>
                            <w:tcW w:w="2117" w:type="dxa"/>
                            <w:tcBorders>
                              <w:top w:val="single" w:sz="4" w:space="0" w:color="auto"/>
                            </w:tcBorders>
                            <w:shd w:val="clear" w:color="auto" w:fill="FFFFFF"/>
                          </w:tcPr>
                          <w:p w14:paraId="735081C0" w14:textId="77777777" w:rsidR="00555CE0" w:rsidRDefault="00555CE0">
                            <w:pPr>
                              <w:pStyle w:val="Other0"/>
                              <w:spacing w:line="240" w:lineRule="auto"/>
                              <w:ind w:firstLine="820"/>
                              <w:rPr>
                                <w:sz w:val="14"/>
                                <w:szCs w:val="14"/>
                              </w:rPr>
                            </w:pPr>
                            <w:r>
                              <w:rPr>
                                <w:rFonts w:ascii="Tahoma" w:eastAsia="Tahoma" w:hAnsi="Tahoma" w:cs="Tahoma"/>
                                <w:sz w:val="14"/>
                                <w:szCs w:val="14"/>
                              </w:rPr>
                              <w:t>30-60 %</w:t>
                            </w:r>
                          </w:p>
                        </w:tc>
                        <w:tc>
                          <w:tcPr>
                            <w:tcW w:w="1224" w:type="dxa"/>
                            <w:tcBorders>
                              <w:top w:val="single" w:sz="4" w:space="0" w:color="auto"/>
                            </w:tcBorders>
                            <w:shd w:val="clear" w:color="auto" w:fill="FFFFFF"/>
                          </w:tcPr>
                          <w:p w14:paraId="728E934A" w14:textId="77777777" w:rsidR="00555CE0" w:rsidRDefault="00555CE0">
                            <w:pPr>
                              <w:pStyle w:val="Other0"/>
                              <w:spacing w:line="240" w:lineRule="auto"/>
                              <w:ind w:firstLine="260"/>
                              <w:rPr>
                                <w:sz w:val="14"/>
                                <w:szCs w:val="14"/>
                              </w:rPr>
                            </w:pPr>
                            <w:r>
                              <w:rPr>
                                <w:rFonts w:ascii="Tahoma" w:eastAsia="Tahoma" w:hAnsi="Tahoma" w:cs="Tahoma"/>
                                <w:sz w:val="14"/>
                                <w:szCs w:val="14"/>
                              </w:rPr>
                              <w:t>&gt; 60 %</w:t>
                            </w:r>
                          </w:p>
                        </w:tc>
                      </w:tr>
                      <w:tr w:rsidR="00555CE0" w14:paraId="36F6D79A" w14:textId="77777777">
                        <w:tblPrEx>
                          <w:tblCellMar>
                            <w:top w:w="0" w:type="dxa"/>
                            <w:bottom w:w="0" w:type="dxa"/>
                          </w:tblCellMar>
                        </w:tblPrEx>
                        <w:trPr>
                          <w:trHeight w:hRule="exact" w:val="264"/>
                        </w:trPr>
                        <w:tc>
                          <w:tcPr>
                            <w:tcW w:w="1267" w:type="dxa"/>
                            <w:tcBorders>
                              <w:top w:val="single" w:sz="4" w:space="0" w:color="auto"/>
                            </w:tcBorders>
                            <w:shd w:val="clear" w:color="auto" w:fill="FFFFFF"/>
                            <w:vAlign w:val="bottom"/>
                          </w:tcPr>
                          <w:p w14:paraId="66B5EF1E" w14:textId="77777777" w:rsidR="00555CE0" w:rsidRDefault="00555CE0">
                            <w:pPr>
                              <w:pStyle w:val="Other0"/>
                              <w:spacing w:line="240" w:lineRule="auto"/>
                              <w:ind w:firstLine="0"/>
                              <w:rPr>
                                <w:sz w:val="14"/>
                                <w:szCs w:val="14"/>
                              </w:rPr>
                            </w:pPr>
                            <w:r>
                              <w:rPr>
                                <w:rFonts w:ascii="Tahoma" w:eastAsia="Tahoma" w:hAnsi="Tahoma" w:cs="Tahoma"/>
                                <w:b/>
                                <w:bCs/>
                                <w:sz w:val="14"/>
                                <w:szCs w:val="14"/>
                              </w:rPr>
                              <w:t>A - B</w:t>
                            </w:r>
                          </w:p>
                        </w:tc>
                        <w:tc>
                          <w:tcPr>
                            <w:tcW w:w="1253" w:type="dxa"/>
                            <w:tcBorders>
                              <w:top w:val="single" w:sz="4" w:space="0" w:color="auto"/>
                            </w:tcBorders>
                            <w:shd w:val="clear" w:color="auto" w:fill="FFFFFF"/>
                            <w:vAlign w:val="bottom"/>
                          </w:tcPr>
                          <w:p w14:paraId="6CA343A3" w14:textId="77777777" w:rsidR="00555CE0" w:rsidRDefault="00555CE0">
                            <w:pPr>
                              <w:pStyle w:val="Other0"/>
                              <w:spacing w:line="240" w:lineRule="auto"/>
                              <w:ind w:firstLine="360"/>
                              <w:rPr>
                                <w:sz w:val="14"/>
                                <w:szCs w:val="14"/>
                              </w:rPr>
                            </w:pPr>
                            <w:r>
                              <w:rPr>
                                <w:rFonts w:ascii="Tahoma" w:eastAsia="Tahoma" w:hAnsi="Tahoma" w:cs="Tahoma"/>
                                <w:sz w:val="14"/>
                                <w:szCs w:val="14"/>
                              </w:rPr>
                              <w:t>&lt; 5 %</w:t>
                            </w:r>
                          </w:p>
                        </w:tc>
                        <w:tc>
                          <w:tcPr>
                            <w:tcW w:w="1147" w:type="dxa"/>
                            <w:tcBorders>
                              <w:top w:val="single" w:sz="4" w:space="0" w:color="auto"/>
                            </w:tcBorders>
                            <w:shd w:val="clear" w:color="auto" w:fill="FFFFFF"/>
                            <w:vAlign w:val="bottom"/>
                          </w:tcPr>
                          <w:p w14:paraId="4E66BA14"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5-15 %</w:t>
                            </w:r>
                          </w:p>
                        </w:tc>
                        <w:tc>
                          <w:tcPr>
                            <w:tcW w:w="2117" w:type="dxa"/>
                            <w:tcBorders>
                              <w:top w:val="single" w:sz="4" w:space="0" w:color="auto"/>
                            </w:tcBorders>
                            <w:shd w:val="clear" w:color="auto" w:fill="FFFFFF"/>
                            <w:vAlign w:val="bottom"/>
                          </w:tcPr>
                          <w:p w14:paraId="55FD6077" w14:textId="77777777" w:rsidR="00555CE0" w:rsidRDefault="00555CE0">
                            <w:pPr>
                              <w:pStyle w:val="Other0"/>
                              <w:spacing w:line="240" w:lineRule="auto"/>
                              <w:ind w:firstLine="820"/>
                              <w:rPr>
                                <w:sz w:val="14"/>
                                <w:szCs w:val="14"/>
                              </w:rPr>
                            </w:pPr>
                            <w:r>
                              <w:rPr>
                                <w:rFonts w:ascii="Tahoma" w:eastAsia="Tahoma" w:hAnsi="Tahoma" w:cs="Tahoma"/>
                                <w:sz w:val="14"/>
                                <w:szCs w:val="14"/>
                              </w:rPr>
                              <w:t>15-40 %</w:t>
                            </w:r>
                          </w:p>
                        </w:tc>
                        <w:tc>
                          <w:tcPr>
                            <w:tcW w:w="1224" w:type="dxa"/>
                            <w:tcBorders>
                              <w:top w:val="single" w:sz="4" w:space="0" w:color="auto"/>
                            </w:tcBorders>
                            <w:shd w:val="clear" w:color="auto" w:fill="FFFFFF"/>
                            <w:vAlign w:val="bottom"/>
                          </w:tcPr>
                          <w:p w14:paraId="746A8ED8" w14:textId="77777777" w:rsidR="00555CE0" w:rsidRDefault="00555CE0">
                            <w:pPr>
                              <w:pStyle w:val="Other0"/>
                              <w:spacing w:line="240" w:lineRule="auto"/>
                              <w:ind w:firstLine="260"/>
                              <w:rPr>
                                <w:sz w:val="14"/>
                                <w:szCs w:val="14"/>
                              </w:rPr>
                            </w:pPr>
                            <w:r>
                              <w:rPr>
                                <w:rFonts w:ascii="Tahoma" w:eastAsia="Tahoma" w:hAnsi="Tahoma" w:cs="Tahoma"/>
                                <w:sz w:val="14"/>
                                <w:szCs w:val="14"/>
                              </w:rPr>
                              <w:t>&gt; 40 %</w:t>
                            </w:r>
                          </w:p>
                        </w:tc>
                      </w:tr>
                      <w:tr w:rsidR="00555CE0" w14:paraId="1B0BBF7C" w14:textId="77777777">
                        <w:tblPrEx>
                          <w:tblCellMar>
                            <w:top w:w="0" w:type="dxa"/>
                            <w:bottom w:w="0" w:type="dxa"/>
                          </w:tblCellMar>
                        </w:tblPrEx>
                        <w:trPr>
                          <w:trHeight w:hRule="exact" w:val="269"/>
                        </w:trPr>
                        <w:tc>
                          <w:tcPr>
                            <w:tcW w:w="1267" w:type="dxa"/>
                            <w:tcBorders>
                              <w:top w:val="single" w:sz="4" w:space="0" w:color="auto"/>
                            </w:tcBorders>
                            <w:shd w:val="clear" w:color="auto" w:fill="FFFFFF"/>
                            <w:vAlign w:val="bottom"/>
                          </w:tcPr>
                          <w:p w14:paraId="36B9EE69" w14:textId="77777777" w:rsidR="00555CE0" w:rsidRDefault="00555CE0">
                            <w:pPr>
                              <w:pStyle w:val="Other0"/>
                              <w:spacing w:line="240" w:lineRule="auto"/>
                              <w:ind w:firstLine="0"/>
                              <w:rPr>
                                <w:sz w:val="14"/>
                                <w:szCs w:val="14"/>
                              </w:rPr>
                            </w:pPr>
                            <w:r>
                              <w:rPr>
                                <w:rFonts w:ascii="Tahoma" w:eastAsia="Tahoma" w:hAnsi="Tahoma" w:cs="Tahoma"/>
                                <w:b/>
                                <w:bCs/>
                                <w:sz w:val="14"/>
                                <w:szCs w:val="14"/>
                              </w:rPr>
                              <w:t>B</w:t>
                            </w:r>
                          </w:p>
                        </w:tc>
                        <w:tc>
                          <w:tcPr>
                            <w:tcW w:w="1253" w:type="dxa"/>
                            <w:tcBorders>
                              <w:top w:val="single" w:sz="4" w:space="0" w:color="auto"/>
                            </w:tcBorders>
                            <w:shd w:val="clear" w:color="auto" w:fill="FFFFFF"/>
                            <w:vAlign w:val="bottom"/>
                          </w:tcPr>
                          <w:p w14:paraId="15FC0638" w14:textId="77777777" w:rsidR="00555CE0" w:rsidRDefault="00555CE0">
                            <w:pPr>
                              <w:pStyle w:val="Other0"/>
                              <w:spacing w:line="240" w:lineRule="auto"/>
                              <w:ind w:firstLine="360"/>
                              <w:rPr>
                                <w:sz w:val="14"/>
                                <w:szCs w:val="14"/>
                              </w:rPr>
                            </w:pPr>
                            <w:r>
                              <w:rPr>
                                <w:rFonts w:ascii="Tahoma" w:eastAsia="Tahoma" w:hAnsi="Tahoma" w:cs="Tahoma"/>
                                <w:sz w:val="14"/>
                                <w:szCs w:val="14"/>
                              </w:rPr>
                              <w:t>&lt; 1 %</w:t>
                            </w:r>
                          </w:p>
                        </w:tc>
                        <w:tc>
                          <w:tcPr>
                            <w:tcW w:w="1147" w:type="dxa"/>
                            <w:tcBorders>
                              <w:top w:val="single" w:sz="4" w:space="0" w:color="auto"/>
                            </w:tcBorders>
                            <w:shd w:val="clear" w:color="auto" w:fill="FFFFFF"/>
                            <w:vAlign w:val="bottom"/>
                          </w:tcPr>
                          <w:p w14:paraId="00873E2E"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1-5 %</w:t>
                            </w:r>
                          </w:p>
                        </w:tc>
                        <w:tc>
                          <w:tcPr>
                            <w:tcW w:w="2117" w:type="dxa"/>
                            <w:tcBorders>
                              <w:top w:val="single" w:sz="4" w:space="0" w:color="auto"/>
                            </w:tcBorders>
                            <w:shd w:val="clear" w:color="auto" w:fill="FFFFFF"/>
                            <w:vAlign w:val="bottom"/>
                          </w:tcPr>
                          <w:p w14:paraId="5F692827" w14:textId="77777777" w:rsidR="00555CE0" w:rsidRDefault="00555CE0">
                            <w:pPr>
                              <w:pStyle w:val="Other0"/>
                              <w:spacing w:line="240" w:lineRule="auto"/>
                              <w:ind w:firstLine="820"/>
                              <w:rPr>
                                <w:sz w:val="14"/>
                                <w:szCs w:val="14"/>
                              </w:rPr>
                            </w:pPr>
                            <w:r>
                              <w:rPr>
                                <w:rFonts w:ascii="Tahoma" w:eastAsia="Tahoma" w:hAnsi="Tahoma" w:cs="Tahoma"/>
                                <w:sz w:val="14"/>
                                <w:szCs w:val="14"/>
                              </w:rPr>
                              <w:t>5-20 %</w:t>
                            </w:r>
                          </w:p>
                        </w:tc>
                        <w:tc>
                          <w:tcPr>
                            <w:tcW w:w="1224" w:type="dxa"/>
                            <w:tcBorders>
                              <w:top w:val="single" w:sz="4" w:space="0" w:color="auto"/>
                            </w:tcBorders>
                            <w:shd w:val="clear" w:color="auto" w:fill="FFFFFF"/>
                            <w:vAlign w:val="bottom"/>
                          </w:tcPr>
                          <w:p w14:paraId="603637E9" w14:textId="77777777" w:rsidR="00555CE0" w:rsidRDefault="00555CE0">
                            <w:pPr>
                              <w:pStyle w:val="Other0"/>
                              <w:spacing w:line="240" w:lineRule="auto"/>
                              <w:ind w:firstLine="260"/>
                              <w:rPr>
                                <w:sz w:val="14"/>
                                <w:szCs w:val="14"/>
                              </w:rPr>
                            </w:pPr>
                            <w:r>
                              <w:rPr>
                                <w:rFonts w:ascii="Tahoma" w:eastAsia="Tahoma" w:hAnsi="Tahoma" w:cs="Tahoma"/>
                                <w:sz w:val="14"/>
                                <w:szCs w:val="14"/>
                              </w:rPr>
                              <w:t>&gt; 20 %</w:t>
                            </w:r>
                          </w:p>
                        </w:tc>
                      </w:tr>
                      <w:tr w:rsidR="00555CE0" w14:paraId="26F97B5B" w14:textId="77777777">
                        <w:tblPrEx>
                          <w:tblCellMar>
                            <w:top w:w="0" w:type="dxa"/>
                            <w:bottom w:w="0" w:type="dxa"/>
                          </w:tblCellMar>
                        </w:tblPrEx>
                        <w:trPr>
                          <w:trHeight w:hRule="exact" w:val="245"/>
                        </w:trPr>
                        <w:tc>
                          <w:tcPr>
                            <w:tcW w:w="1267" w:type="dxa"/>
                            <w:tcBorders>
                              <w:top w:val="single" w:sz="4" w:space="0" w:color="auto"/>
                            </w:tcBorders>
                            <w:shd w:val="clear" w:color="auto" w:fill="FFFFFF"/>
                            <w:vAlign w:val="bottom"/>
                          </w:tcPr>
                          <w:p w14:paraId="2CBDC9B8" w14:textId="77777777" w:rsidR="00555CE0" w:rsidRDefault="00555CE0">
                            <w:pPr>
                              <w:pStyle w:val="Other0"/>
                              <w:spacing w:line="240" w:lineRule="auto"/>
                              <w:ind w:firstLine="0"/>
                              <w:rPr>
                                <w:sz w:val="14"/>
                                <w:szCs w:val="14"/>
                              </w:rPr>
                            </w:pPr>
                            <w:r>
                              <w:rPr>
                                <w:rFonts w:ascii="Tahoma" w:eastAsia="Tahoma" w:hAnsi="Tahoma" w:cs="Tahoma"/>
                                <w:b/>
                                <w:bCs/>
                                <w:sz w:val="14"/>
                                <w:szCs w:val="14"/>
                              </w:rPr>
                              <w:t>GRAVEDAD</w:t>
                            </w:r>
                          </w:p>
                        </w:tc>
                        <w:tc>
                          <w:tcPr>
                            <w:tcW w:w="1253" w:type="dxa"/>
                            <w:tcBorders>
                              <w:top w:val="single" w:sz="4" w:space="0" w:color="auto"/>
                            </w:tcBorders>
                            <w:shd w:val="clear" w:color="auto" w:fill="FFFFFF"/>
                            <w:vAlign w:val="bottom"/>
                          </w:tcPr>
                          <w:p w14:paraId="07F0713D" w14:textId="77777777" w:rsidR="00555CE0" w:rsidRDefault="00555CE0">
                            <w:pPr>
                              <w:pStyle w:val="Other0"/>
                              <w:spacing w:line="240" w:lineRule="auto"/>
                              <w:ind w:firstLine="360"/>
                              <w:rPr>
                                <w:sz w:val="14"/>
                                <w:szCs w:val="14"/>
                              </w:rPr>
                            </w:pPr>
                            <w:r>
                              <w:rPr>
                                <w:rFonts w:ascii="Tahoma" w:eastAsia="Tahoma" w:hAnsi="Tahoma" w:cs="Tahoma"/>
                                <w:sz w:val="14"/>
                                <w:szCs w:val="14"/>
                              </w:rPr>
                              <w:t>I</w:t>
                            </w:r>
                          </w:p>
                        </w:tc>
                        <w:tc>
                          <w:tcPr>
                            <w:tcW w:w="1147" w:type="dxa"/>
                            <w:tcBorders>
                              <w:top w:val="single" w:sz="4" w:space="0" w:color="auto"/>
                            </w:tcBorders>
                            <w:shd w:val="clear" w:color="auto" w:fill="FFFFFF"/>
                            <w:vAlign w:val="bottom"/>
                          </w:tcPr>
                          <w:p w14:paraId="2E34D906"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II</w:t>
                            </w:r>
                          </w:p>
                        </w:tc>
                        <w:tc>
                          <w:tcPr>
                            <w:tcW w:w="2117" w:type="dxa"/>
                            <w:tcBorders>
                              <w:top w:val="single" w:sz="4" w:space="0" w:color="auto"/>
                            </w:tcBorders>
                            <w:shd w:val="clear" w:color="auto" w:fill="FFFFFF"/>
                            <w:vAlign w:val="bottom"/>
                          </w:tcPr>
                          <w:p w14:paraId="3C7686EF" w14:textId="77777777" w:rsidR="00555CE0" w:rsidRDefault="00555CE0">
                            <w:pPr>
                              <w:pStyle w:val="Other0"/>
                              <w:spacing w:line="240" w:lineRule="auto"/>
                              <w:ind w:left="1040" w:firstLine="0"/>
                              <w:rPr>
                                <w:sz w:val="14"/>
                                <w:szCs w:val="14"/>
                              </w:rPr>
                            </w:pPr>
                            <w:r>
                              <w:rPr>
                                <w:rFonts w:ascii="Tahoma" w:eastAsia="Tahoma" w:hAnsi="Tahoma" w:cs="Tahoma"/>
                                <w:sz w:val="14"/>
                                <w:szCs w:val="14"/>
                              </w:rPr>
                              <w:t>III</w:t>
                            </w:r>
                          </w:p>
                        </w:tc>
                        <w:tc>
                          <w:tcPr>
                            <w:tcW w:w="1224" w:type="dxa"/>
                            <w:tcBorders>
                              <w:top w:val="single" w:sz="4" w:space="0" w:color="auto"/>
                            </w:tcBorders>
                            <w:shd w:val="clear" w:color="auto" w:fill="FFFFFF"/>
                            <w:vAlign w:val="bottom"/>
                          </w:tcPr>
                          <w:p w14:paraId="2A234ACE" w14:textId="77777777" w:rsidR="00555CE0" w:rsidRDefault="00555CE0">
                            <w:pPr>
                              <w:pStyle w:val="Other0"/>
                              <w:spacing w:line="240" w:lineRule="auto"/>
                              <w:ind w:firstLine="440"/>
                              <w:rPr>
                                <w:sz w:val="14"/>
                                <w:szCs w:val="14"/>
                              </w:rPr>
                            </w:pPr>
                            <w:r>
                              <w:rPr>
                                <w:rFonts w:ascii="Tahoma" w:eastAsia="Tahoma" w:hAnsi="Tahoma" w:cs="Tahoma"/>
                                <w:sz w:val="14"/>
                                <w:szCs w:val="14"/>
                              </w:rPr>
                              <w:t>IV</w:t>
                            </w:r>
                          </w:p>
                        </w:tc>
                      </w:tr>
                      <w:tr w:rsidR="00555CE0" w14:paraId="646BC682" w14:textId="77777777">
                        <w:tblPrEx>
                          <w:tblCellMar>
                            <w:top w:w="0" w:type="dxa"/>
                            <w:bottom w:w="0" w:type="dxa"/>
                          </w:tblCellMar>
                        </w:tblPrEx>
                        <w:trPr>
                          <w:trHeight w:hRule="exact" w:val="331"/>
                        </w:trPr>
                        <w:tc>
                          <w:tcPr>
                            <w:tcW w:w="1267" w:type="dxa"/>
                            <w:tcBorders>
                              <w:bottom w:val="single" w:sz="4" w:space="0" w:color="auto"/>
                            </w:tcBorders>
                            <w:shd w:val="clear" w:color="auto" w:fill="FFFFFF"/>
                          </w:tcPr>
                          <w:p w14:paraId="4BFE2694" w14:textId="77777777" w:rsidR="00555CE0" w:rsidRDefault="00555CE0">
                            <w:pPr>
                              <w:rPr>
                                <w:sz w:val="10"/>
                                <w:szCs w:val="10"/>
                              </w:rPr>
                            </w:pPr>
                          </w:p>
                        </w:tc>
                        <w:tc>
                          <w:tcPr>
                            <w:tcW w:w="1253" w:type="dxa"/>
                            <w:tcBorders>
                              <w:top w:val="single" w:sz="4" w:space="0" w:color="auto"/>
                              <w:bottom w:val="single" w:sz="4" w:space="0" w:color="auto"/>
                            </w:tcBorders>
                            <w:shd w:val="clear" w:color="auto" w:fill="FFFFFF"/>
                            <w:vAlign w:val="center"/>
                          </w:tcPr>
                          <w:p w14:paraId="701AD168" w14:textId="77777777" w:rsidR="00555CE0" w:rsidRDefault="00555CE0">
                            <w:pPr>
                              <w:pStyle w:val="Other0"/>
                              <w:spacing w:line="240" w:lineRule="auto"/>
                              <w:ind w:firstLine="360"/>
                              <w:rPr>
                                <w:sz w:val="14"/>
                                <w:szCs w:val="14"/>
                              </w:rPr>
                            </w:pPr>
                            <w:r>
                              <w:rPr>
                                <w:rFonts w:ascii="Tahoma" w:eastAsia="Tahoma" w:hAnsi="Tahoma" w:cs="Tahoma"/>
                                <w:sz w:val="14"/>
                                <w:szCs w:val="14"/>
                              </w:rPr>
                              <w:t>(leve)</w:t>
                            </w:r>
                          </w:p>
                        </w:tc>
                        <w:tc>
                          <w:tcPr>
                            <w:tcW w:w="1147" w:type="dxa"/>
                            <w:tcBorders>
                              <w:top w:val="single" w:sz="4" w:space="0" w:color="auto"/>
                              <w:bottom w:val="single" w:sz="4" w:space="0" w:color="auto"/>
                            </w:tcBorders>
                            <w:shd w:val="clear" w:color="auto" w:fill="FFFFFF"/>
                            <w:vAlign w:val="center"/>
                          </w:tcPr>
                          <w:p w14:paraId="4FE07439" w14:textId="77777777" w:rsidR="00555CE0" w:rsidRDefault="00555CE0">
                            <w:pPr>
                              <w:pStyle w:val="Other0"/>
                              <w:spacing w:line="240" w:lineRule="auto"/>
                              <w:ind w:firstLine="340"/>
                              <w:rPr>
                                <w:sz w:val="14"/>
                                <w:szCs w:val="14"/>
                              </w:rPr>
                            </w:pPr>
                            <w:r>
                              <w:rPr>
                                <w:rFonts w:ascii="Tahoma" w:eastAsia="Tahoma" w:hAnsi="Tahoma" w:cs="Tahoma"/>
                                <w:sz w:val="14"/>
                                <w:szCs w:val="14"/>
                              </w:rPr>
                              <w:t>(moderada)</w:t>
                            </w:r>
                          </w:p>
                        </w:tc>
                        <w:tc>
                          <w:tcPr>
                            <w:tcW w:w="2117" w:type="dxa"/>
                            <w:tcBorders>
                              <w:top w:val="single" w:sz="4" w:space="0" w:color="auto"/>
                              <w:bottom w:val="single" w:sz="4" w:space="0" w:color="auto"/>
                            </w:tcBorders>
                            <w:shd w:val="clear" w:color="auto" w:fill="FFFFFF"/>
                            <w:vAlign w:val="center"/>
                          </w:tcPr>
                          <w:p w14:paraId="70D788D8" w14:textId="77777777" w:rsidR="00555CE0" w:rsidRDefault="00555CE0">
                            <w:pPr>
                              <w:pStyle w:val="Other0"/>
                              <w:spacing w:line="240" w:lineRule="auto"/>
                              <w:ind w:firstLine="820"/>
                              <w:rPr>
                                <w:sz w:val="14"/>
                                <w:szCs w:val="14"/>
                              </w:rPr>
                            </w:pPr>
                            <w:r>
                              <w:rPr>
                                <w:rFonts w:ascii="Tahoma" w:eastAsia="Tahoma" w:hAnsi="Tahoma" w:cs="Tahoma"/>
                                <w:sz w:val="14"/>
                                <w:szCs w:val="14"/>
                              </w:rPr>
                              <w:t>(grave)</w:t>
                            </w:r>
                          </w:p>
                        </w:tc>
                        <w:tc>
                          <w:tcPr>
                            <w:tcW w:w="1224" w:type="dxa"/>
                            <w:tcBorders>
                              <w:top w:val="single" w:sz="4" w:space="0" w:color="auto"/>
                              <w:bottom w:val="single" w:sz="4" w:space="0" w:color="auto"/>
                            </w:tcBorders>
                            <w:shd w:val="clear" w:color="auto" w:fill="FFFFFF"/>
                            <w:vAlign w:val="center"/>
                          </w:tcPr>
                          <w:p w14:paraId="17A9B404" w14:textId="77777777" w:rsidR="00555CE0" w:rsidRDefault="00555CE0">
                            <w:pPr>
                              <w:pStyle w:val="Other0"/>
                              <w:spacing w:line="240" w:lineRule="auto"/>
                              <w:ind w:firstLine="260"/>
                              <w:rPr>
                                <w:sz w:val="14"/>
                                <w:szCs w:val="14"/>
                              </w:rPr>
                            </w:pPr>
                            <w:r>
                              <w:rPr>
                                <w:rFonts w:ascii="Tahoma" w:eastAsia="Tahoma" w:hAnsi="Tahoma" w:cs="Tahoma"/>
                                <w:sz w:val="14"/>
                                <w:szCs w:val="14"/>
                              </w:rPr>
                              <w:t>(crítica)</w:t>
                            </w:r>
                          </w:p>
                        </w:tc>
                      </w:tr>
                    </w:tbl>
                    <w:p w14:paraId="15AB46E4" w14:textId="77777777" w:rsidR="00555CE0" w:rsidRDefault="00555CE0">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53824" behindDoc="0" locked="0" layoutInCell="1" allowOverlap="1" wp14:anchorId="78224CE1" wp14:editId="56EC48ED">
                <wp:simplePos x="0" y="0"/>
                <wp:positionH relativeFrom="margin">
                  <wp:posOffset>4445</wp:posOffset>
                </wp:positionH>
                <wp:positionV relativeFrom="margin">
                  <wp:posOffset>1920875</wp:posOffset>
                </wp:positionV>
                <wp:extent cx="2176145" cy="149225"/>
                <wp:effectExtent l="0" t="0" r="0" b="0"/>
                <wp:wrapNone/>
                <wp:docPr id="970" name="Shape 970"/>
                <wp:cNvGraphicFramePr/>
                <a:graphic xmlns:a="http://schemas.openxmlformats.org/drawingml/2006/main">
                  <a:graphicData uri="http://schemas.microsoft.com/office/word/2010/wordprocessingShape">
                    <wps:wsp>
                      <wps:cNvSpPr txBox="1"/>
                      <wps:spPr>
                        <a:xfrm>
                          <a:off x="0" y="0"/>
                          <a:ext cx="2176145" cy="149225"/>
                        </a:xfrm>
                        <a:prstGeom prst="rect">
                          <a:avLst/>
                        </a:prstGeom>
                        <a:noFill/>
                      </wps:spPr>
                      <wps:txbx>
                        <w:txbxContent>
                          <w:p w14:paraId="2085DAA6" w14:textId="77777777" w:rsidR="00555CE0" w:rsidRDefault="00555CE0">
                            <w:pPr>
                              <w:pStyle w:val="Tablecaption0"/>
                              <w:spacing w:line="276" w:lineRule="auto"/>
                              <w:rPr>
                                <w:sz w:val="17"/>
                                <w:szCs w:val="17"/>
                              </w:rPr>
                            </w:pPr>
                            <w:bookmarkStart w:id="1054" w:name="bookmark4576"/>
                            <w:r>
                              <w:rPr>
                                <w:b/>
                                <w:bCs/>
                                <w:i w:val="0"/>
                                <w:iCs w:val="0"/>
                                <w:sz w:val="17"/>
                                <w:szCs w:val="17"/>
                              </w:rPr>
                              <w:t>Diagnóstico</w:t>
                            </w:r>
                            <w:bookmarkEnd w:id="1054"/>
                          </w:p>
                        </w:txbxContent>
                      </wps:txbx>
                      <wps:bodyPr lIns="0" tIns="0" rIns="0" bIns="0"/>
                    </wps:wsp>
                  </a:graphicData>
                </a:graphic>
              </wp:anchor>
            </w:drawing>
          </mc:Choice>
          <mc:Fallback>
            <w:pict>
              <v:shape w14:anchorId="78224CE1" id="Shape 970" o:spid="_x0000_s1100" type="#_x0000_t202" style="position:absolute;left:0;text-align:left;margin-left:.35pt;margin-top:151.25pt;width:171.35pt;height:11.75pt;z-index:251853824;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" filled="f" stroked="f">
                <v:textbox inset="0,0,0,0">
                  <w:txbxContent>
                    <w:p w14:paraId="2085DAA6" w14:textId="77777777" w:rsidR="00555CE0" w:rsidRDefault="00555CE0">
                      <w:pPr>
                        <w:pStyle w:val="Tablecaption0"/>
                        <w:spacing w:line="276" w:lineRule="auto"/>
                        <w:rPr>
                          <w:sz w:val="17"/>
                          <w:szCs w:val="17"/>
                        </w:rPr>
                      </w:pPr>
                      <w:bookmarkStart w:id="1055" w:name="bookmark4576"/>
                      <w:r>
                        <w:rPr>
                          <w:b/>
                          <w:bCs/>
                          <w:i w:val="0"/>
                          <w:iCs w:val="0"/>
                          <w:sz w:val="17"/>
                          <w:szCs w:val="17"/>
                        </w:rPr>
                        <w:t>Diagnóstico</w:t>
                      </w:r>
                      <w:bookmarkEnd w:id="1055"/>
                    </w:p>
                  </w:txbxContent>
                </v:textbox>
                <w10:wrap anchorx="margin" anchory="margin"/>
              </v:shape>
            </w:pict>
          </mc:Fallback>
        </mc:AlternateContent>
      </w:r>
      <w:bookmarkStart xmlns:w="http://schemas.openxmlformats.org/wordprocessingml/2006/main" w:id="1056" w:name="bookmark4631"/>
      <w:bookmarkEnd xmlns:w="http://schemas.openxmlformats.org/wordprocessingml/2006/main" w:id="1056"/>
      <w:r xmlns:w="http://schemas.openxmlformats.org/wordprocessingml/2006/main">
        <w:rPr>
          <w:rFonts w:ascii="Tahoma" w:eastAsia="Tahoma" w:hAnsi="Tahoma" w:cs="Tahoma"/>
          <w:sz w:val="15"/>
          <w:szCs w:val="15"/>
        </w:rPr>
        <w:t xml:space="preserve">ANAMNEZĂ: </w:t>
      </w:r>
      <w:r xmlns:w="http://schemas.openxmlformats.org/wordprocessingml/2006/main">
        <w:rPr>
          <w:sz w:val="18"/>
          <w:szCs w:val="18"/>
        </w:rPr>
        <w:t xml:space="preserve">Prin interogatoriu, se va investiga mecanismul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producere a leziunii pentru a suspecta traumatisme concomitente, inhalarea de fum, maltratarea, abandonul, patologia anterioară și istoricul imun.</w:t>
      </w:r>
    </w:p>
    <w:p w14:paraId="05F51CEC" w14:textId="77777777" w:rsidR="00555CE0" w:rsidRDefault="00555CE0">
      <w:pPr xmlns:w="http://schemas.openxmlformats.org/wordprocessingml/2006/main">
        <w:pStyle w:val="Bodytext80"/>
        <w:numPr>
          <w:ilvl w:val="0"/>
          <w:numId w:val="336"/>
        </w:numPr>
        <w:tabs>
          <w:tab w:val="left" w:pos="308"/>
        </w:tabs>
        <w:spacing w:line="276" w:lineRule="auto"/>
        <w:jc w:val="both"/>
        <w:rPr>
          <w:sz w:val="18"/>
          <w:szCs w:val="18"/>
        </w:rPr>
      </w:pPr>
      <w:bookmarkStart xmlns:w="http://schemas.openxmlformats.org/wordprocessingml/2006/main" w:id="1057" w:name="bookmark4632"/>
      <w:bookmarkEnd xmlns:w="http://schemas.openxmlformats.org/wordprocessingml/2006/main" w:id="1057"/>
      <w:r xmlns:w="http://schemas.openxmlformats.org/wordprocessingml/2006/main">
        <w:rPr>
          <w:rFonts w:ascii="Tahoma" w:eastAsia="Tahoma" w:hAnsi="Tahoma" w:cs="Tahoma"/>
          <w:sz w:val="15"/>
          <w:szCs w:val="15"/>
        </w:rPr>
        <w:t xml:space="preserve">EXAMEN FIZIC: Acesta va ajuta la determinarea gravității leziunii. Eritem, </w:t>
      </w:r>
      <w:r xmlns:w="http://schemas.openxmlformats.org/wordprocessingml/2006/main">
        <w:rPr>
          <w:sz w:val="18"/>
          <w:szCs w:val="18"/>
        </w:rPr>
        <w:t xml:space="preserve">vezicule și escare </w:t>
      </w:r>
      <w:r xmlns:w="http://schemas.openxmlformats.org/wordprocessingml/2006/main">
        <w:rPr>
          <w:sz w:val="18"/>
          <w:szCs w:val="18"/>
        </w:rPr>
        <w:t xml:space="preserve">pot fi găsite pe piele, conjunctivă și mucoase .</w:t>
      </w:r>
      <w:r xmlns:w="http://schemas.openxmlformats.org/wordprocessingml/2006/main">
        <w:rPr>
          <w:sz w:val="18"/>
          <w:szCs w:val="18"/>
        </w:rPr>
        <w:softHyphen xmlns:w="http://schemas.openxmlformats.org/wordprocessingml/2006/main"/>
      </w:r>
    </w:p>
    <w:p w14:paraId="27632D07" w14:textId="77777777" w:rsidR="00555CE0" w:rsidRDefault="00555CE0">
      <w:pPr xmlns:w="http://schemas.openxmlformats.org/wordprocessingml/2006/main">
        <w:pStyle w:val="Bodytext80"/>
        <w:spacing w:after="200" w:line="276" w:lineRule="auto"/>
        <w:ind w:firstLine="300"/>
        <w:jc w:val="both"/>
        <w:rPr>
          <w:sz w:val="18"/>
          <w:szCs w:val="18"/>
        </w:rPr>
      </w:pPr>
      <w:r xmlns:w="http://schemas.openxmlformats.org/wordprocessingml/2006/main">
        <w:rPr>
          <w:sz w:val="18"/>
          <w:szCs w:val="18"/>
        </w:rPr>
        <w:t xml:space="preserve">Pot exista și leziuni respiratorii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cauzate de arsuri directe, gaze fierbinți, vapori de apă, fum etc.</w:t>
      </w:r>
    </w:p>
    <w:p w14:paraId="22C32E3A" w14:textId="77777777" w:rsidR="00555CE0" w:rsidRDefault="00555CE0">
      <w:pPr xmlns:w="http://schemas.openxmlformats.org/wordprocessingml/2006/main">
        <w:pStyle w:val="Heading51"/>
        <w:keepNext/>
        <w:keepLines/>
        <w:jc w:val="both"/>
      </w:pPr>
      <w:bookmarkStart xmlns:w="http://schemas.openxmlformats.org/wordprocessingml/2006/main" w:id="1058" w:name="bookmark4633"/>
      <w:bookmarkStart xmlns:w="http://schemas.openxmlformats.org/wordprocessingml/2006/main" w:id="1059" w:name="bookmark4634"/>
      <w:bookmarkStart xmlns:w="http://schemas.openxmlformats.org/wordprocessingml/2006/main" w:id="1060" w:name="bookmark4635"/>
      <w:r xmlns:w="http://schemas.openxmlformats.org/wordprocessingml/2006/main">
        <w:t xml:space="preserve">Teste suplimentare</w:t>
      </w:r>
      <w:bookmarkEnd xmlns:w="http://schemas.openxmlformats.org/wordprocessingml/2006/main" w:id="1058"/>
      <w:bookmarkEnd xmlns:w="http://schemas.openxmlformats.org/wordprocessingml/2006/main" w:id="1059"/>
      <w:bookmarkEnd xmlns:w="http://schemas.openxmlformats.org/wordprocessingml/2006/main" w:id="1060"/>
    </w:p>
    <w:p w14:paraId="34D121E4"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Studii suplimentare vor fi solicitate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după evaluarea inițială și odată ce primele îngrijiri au fost instalate.</w:t>
      </w:r>
    </w:p>
    <w:p w14:paraId="560DF1DB" w14:textId="77777777" w:rsidR="00555CE0" w:rsidRDefault="00555CE0">
      <w:pPr xmlns:w="http://schemas.openxmlformats.org/wordprocessingml/2006/main">
        <w:pStyle w:val="Bodytext80"/>
        <w:numPr>
          <w:ilvl w:val="0"/>
          <w:numId w:val="337"/>
        </w:numPr>
        <w:tabs>
          <w:tab w:val="left" w:pos="582"/>
        </w:tabs>
        <w:spacing w:line="276" w:lineRule="auto"/>
        <w:ind w:firstLine="300"/>
        <w:jc w:val="both"/>
        <w:rPr>
          <w:sz w:val="18"/>
          <w:szCs w:val="18"/>
        </w:rPr>
      </w:pPr>
      <w:bookmarkStart xmlns:w="http://schemas.openxmlformats.org/wordprocessingml/2006/main" w:id="1061" w:name="bookmark4636"/>
      <w:bookmarkEnd xmlns:w="http://schemas.openxmlformats.org/wordprocessingml/2006/main" w:id="1061"/>
      <w:r xmlns:w="http://schemas.openxmlformats.org/wordprocessingml/2006/main">
        <w:rPr>
          <w:b/>
          <w:bCs/>
          <w:sz w:val="18"/>
          <w:szCs w:val="18"/>
        </w:rPr>
        <w:t xml:space="preserve">Stare acido-bazică: </w:t>
      </w:r>
      <w:r xmlns:w="http://schemas.openxmlformats.org/wordprocessingml/2006/main">
        <w:rPr>
          <w:sz w:val="18"/>
          <w:szCs w:val="18"/>
        </w:rPr>
        <w:t xml:space="preserve">se poate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constata acidoză metabolică, în special legată de inhalarea unor produși de ardere, sau acidoză mixtă dacă există compromisuri respiratorii.</w:t>
      </w:r>
    </w:p>
    <w:p w14:paraId="70044A14" w14:textId="77777777" w:rsidR="00555CE0" w:rsidRDefault="00555CE0">
      <w:pPr xmlns:w="http://schemas.openxmlformats.org/wordprocessingml/2006/main">
        <w:pStyle w:val="Bodytext80"/>
        <w:numPr>
          <w:ilvl w:val="0"/>
          <w:numId w:val="337"/>
        </w:numPr>
        <w:tabs>
          <w:tab w:val="left" w:pos="577"/>
        </w:tabs>
        <w:spacing w:line="276" w:lineRule="auto"/>
        <w:ind w:firstLine="300"/>
        <w:jc w:val="both"/>
        <w:rPr>
          <w:sz w:val="18"/>
          <w:szCs w:val="18"/>
        </w:rPr>
      </w:pPr>
      <w:bookmarkStart xmlns:w="http://schemas.openxmlformats.org/wordprocessingml/2006/main" w:id="1062" w:name="bookmark4637"/>
      <w:bookmarkEnd xmlns:w="http://schemas.openxmlformats.org/wordprocessingml/2006/main" w:id="1062"/>
      <w:r xmlns:w="http://schemas.openxmlformats.org/wordprocessingml/2006/main">
        <w:rPr>
          <w:b/>
          <w:bCs/>
          <w:sz w:val="18"/>
          <w:szCs w:val="18"/>
        </w:rPr>
        <w:t xml:space="preserve">Fonogramă: </w:t>
      </w:r>
      <w:r xmlns:w="http://schemas.openxmlformats.org/wordprocessingml/2006/main">
        <w:rPr>
          <w:sz w:val="18"/>
          <w:szCs w:val="18"/>
        </w:rPr>
        <w:t xml:space="preserve">modificări ale sodiului seric (hipo sau hiper) în funcție de magnitudinea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caracteristicile pierderilor. Hiperkaliemia este de obicei prezentă din cauza distrugerii celulare, precum și hipovolemia.</w:t>
      </w:r>
    </w:p>
    <w:p w14:paraId="6F9AD434" w14:textId="77777777" w:rsidR="00555CE0" w:rsidRDefault="00555CE0">
      <w:pPr xmlns:w="http://schemas.openxmlformats.org/wordprocessingml/2006/main">
        <w:pStyle w:val="Bodytext80"/>
        <w:numPr>
          <w:ilvl w:val="0"/>
          <w:numId w:val="337"/>
        </w:numPr>
        <w:tabs>
          <w:tab w:val="left" w:pos="577"/>
        </w:tabs>
        <w:spacing w:after="100" w:line="276" w:lineRule="auto"/>
        <w:ind w:firstLine="300"/>
        <w:jc w:val="both"/>
        <w:rPr>
          <w:sz w:val="18"/>
          <w:szCs w:val="18"/>
        </w:rPr>
      </w:pPr>
      <w:bookmarkStart xmlns:w="http://schemas.openxmlformats.org/wordprocessingml/2006/main" w:id="1063" w:name="bookmark4638"/>
      <w:bookmarkEnd xmlns:w="http://schemas.openxmlformats.org/wordprocessingml/2006/main" w:id="1063"/>
      <w:r xmlns:w="http://schemas.openxmlformats.org/wordprocessingml/2006/main">
        <w:rPr>
          <w:b/>
          <w:bCs/>
          <w:sz w:val="18"/>
          <w:szCs w:val="18"/>
        </w:rPr>
        <w:t xml:space="preserve">Proteine plasmatice: Hipoproteinemia </w:t>
      </w:r>
      <w:r xmlns:w="http://schemas.openxmlformats.org/wordprocessingml/2006/main">
        <w:rPr>
          <w:sz w:val="18"/>
          <w:szCs w:val="18"/>
        </w:rPr>
        <w:t xml:space="preserve">poate fi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constatată în funcție de magnitudinea pierderilor.</w:t>
      </w:r>
    </w:p>
    <w:p w14:paraId="21CBC14F"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În plus, trebuie determinate osmolalitatea plasmatică și urinară, parametrii funcției renale și calcemia pentru ajustarea hidratării.</w:t>
      </w:r>
    </w:p>
    <w:p w14:paraId="20C3B544" w14:textId="77777777" w:rsidR="00555CE0" w:rsidRDefault="00555CE0">
      <w:pPr xmlns:w="http://schemas.openxmlformats.org/wordprocessingml/2006/main">
        <w:pStyle w:val="Bodytext80"/>
        <w:numPr>
          <w:ilvl w:val="0"/>
          <w:numId w:val="337"/>
        </w:numPr>
        <w:tabs>
          <w:tab w:val="left" w:pos="572"/>
        </w:tabs>
        <w:spacing w:line="276" w:lineRule="auto"/>
        <w:ind w:firstLine="320"/>
        <w:jc w:val="both"/>
        <w:rPr>
          <w:sz w:val="18"/>
          <w:szCs w:val="18"/>
        </w:rPr>
      </w:pPr>
      <w:bookmarkStart xmlns:w="http://schemas.openxmlformats.org/wordprocessingml/2006/main" w:id="1064" w:name="bookmark4639"/>
      <w:bookmarkEnd xmlns:w="http://schemas.openxmlformats.org/wordprocessingml/2006/main" w:id="1064"/>
      <w:r xmlns:w="http://schemas.openxmlformats.org/wordprocessingml/2006/main">
        <w:rPr>
          <w:b/>
          <w:bCs/>
          <w:sz w:val="18"/>
          <w:szCs w:val="18"/>
        </w:rPr>
        <w:t xml:space="preserve">Studii imagistice: Acestea vor fi solicitate atunci când </w:t>
      </w:r>
      <w:r xmlns:w="http://schemas.openxmlformats.org/wordprocessingml/2006/main">
        <w:rPr>
          <w:sz w:val="18"/>
          <w:szCs w:val="18"/>
        </w:rPr>
        <w:t xml:space="preserve">se suspectează complicații pulmonare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sau leziuni traumatice asociate .</w:t>
      </w:r>
    </w:p>
    <w:p w14:paraId="0F0DA2B6" w14:textId="77777777" w:rsidR="00555CE0" w:rsidRDefault="00555CE0">
      <w:pPr xmlns:w="http://schemas.openxmlformats.org/wordprocessingml/2006/main">
        <w:pStyle w:val="Bodytext80"/>
        <w:numPr>
          <w:ilvl w:val="0"/>
          <w:numId w:val="337"/>
        </w:numPr>
        <w:tabs>
          <w:tab w:val="left" w:pos="577"/>
        </w:tabs>
        <w:spacing w:after="200" w:line="276" w:lineRule="auto"/>
        <w:ind w:firstLine="320"/>
        <w:jc w:val="both"/>
        <w:rPr>
          <w:sz w:val="18"/>
          <w:szCs w:val="18"/>
        </w:rPr>
      </w:pPr>
      <w:bookmarkStart xmlns:w="http://schemas.openxmlformats.org/wordprocessingml/2006/main" w:id="1065" w:name="bookmark4640"/>
      <w:bookmarkEnd xmlns:w="http://schemas.openxmlformats.org/wordprocessingml/2006/main" w:id="1065"/>
      <w:r xmlns:w="http://schemas.openxmlformats.org/wordprocessingml/2006/main">
        <w:rPr>
          <w:b/>
          <w:bCs/>
          <w:sz w:val="18"/>
          <w:szCs w:val="18"/>
        </w:rPr>
        <w:t xml:space="preserve">Studii bacteriologice: </w:t>
      </w:r>
      <w:r xmlns:w="http://schemas.openxmlformats.org/wordprocessingml/2006/main">
        <w:rPr>
          <w:sz w:val="18"/>
          <w:szCs w:val="18"/>
        </w:rPr>
        <w:t xml:space="preserve">Se va solicita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hemocultura, urocultura sau cultura leziunilor atunci când este necesar pentru a exclude o infecție.</w:t>
      </w:r>
    </w:p>
    <w:p w14:paraId="1927CBA7" w14:textId="77777777" w:rsidR="00555CE0" w:rsidRDefault="00555CE0">
      <w:pPr xmlns:w="http://schemas.openxmlformats.org/wordprocessingml/2006/main">
        <w:pStyle w:val="Heading51"/>
        <w:keepNext/>
        <w:keepLines/>
        <w:spacing w:after="200"/>
        <w:jc w:val="both"/>
      </w:pPr>
      <w:bookmarkStart xmlns:w="http://schemas.openxmlformats.org/wordprocessingml/2006/main" w:id="1066" w:name="bookmark4641"/>
      <w:bookmarkStart xmlns:w="http://schemas.openxmlformats.org/wordprocessingml/2006/main" w:id="1067" w:name="bookmark4642"/>
      <w:bookmarkStart xmlns:w="http://schemas.openxmlformats.org/wordprocessingml/2006/main" w:id="1068" w:name="bookmark4643"/>
      <w:r xmlns:w="http://schemas.openxmlformats.org/wordprocessingml/2006/main">
        <w:t xml:space="preserve">Tratament</w:t>
      </w:r>
      <w:bookmarkEnd xmlns:w="http://schemas.openxmlformats.org/wordprocessingml/2006/main" w:id="1066"/>
      <w:bookmarkEnd xmlns:w="http://schemas.openxmlformats.org/wordprocessingml/2006/main" w:id="1067"/>
      <w:bookmarkEnd xmlns:w="http://schemas.openxmlformats.org/wordprocessingml/2006/main" w:id="1068"/>
    </w:p>
    <w:p w14:paraId="26BC8D9A" w14:textId="77777777" w:rsidR="00555CE0" w:rsidRDefault="00555CE0">
      <w:pPr xmlns:w="http://schemas.openxmlformats.org/wordprocessingml/2006/main">
        <w:pStyle w:val="Bodytext30"/>
        <w:numPr>
          <w:ilvl w:val="0"/>
          <w:numId w:val="338"/>
        </w:numPr>
        <w:tabs>
          <w:tab w:val="left" w:pos="289"/>
        </w:tabs>
        <w:spacing w:after="0" w:line="317" w:lineRule="auto"/>
        <w:jc w:val="both"/>
      </w:pPr>
      <w:bookmarkStart xmlns:w="http://schemas.openxmlformats.org/wordprocessingml/2006/main" w:id="1069" w:name="bookmark4644"/>
      <w:bookmarkEnd xmlns:w="http://schemas.openxmlformats.org/wordprocessingml/2006/main" w:id="1069"/>
      <w:r xmlns:w="http://schemas.openxmlformats.org/wordprocessingml/2006/main">
        <w:t xml:space="preserve">FORME ULERE ȘI MODERATE</w:t>
      </w:r>
    </w:p>
    <w:p w14:paraId="2A910ECF" w14:textId="77777777" w:rsidR="00555CE0" w:rsidRDefault="00555CE0">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Tratamentul local va fi administrat, utilizând fie ocluzie, fie o metodă deschisă pentru tratarea plăgilor. Îngrijirea ocluzivă a plăgilor constă în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spălarea zonei cu apă rece, îndepărtarea chirurgicală a țesutului necrotic și aplicarea de antiseptice locale. Rana va fi acoperită cu tifon impregnat cu furacină pentru a preveni aderarea pansamentului la leziune, apoi se vor aplica bandaje căptușite. Aceasta se repetă de două ori pe săptămână. Îngrijirea plăgilor deschise implică antiinflamatoare topice și antibiotice, aplicate de 4 până la 6 ori pe zi.</w:t>
      </w:r>
    </w:p>
    <w:p w14:paraId="19F1E814" w14:textId="77777777" w:rsidR="00555CE0" w:rsidRDefault="00555CE0">
      <w:pPr xmlns:w="http://schemas.openxmlformats.org/wordprocessingml/2006/main">
        <w:pStyle w:val="Bodytext30"/>
        <w:numPr>
          <w:ilvl w:val="0"/>
          <w:numId w:val="338"/>
        </w:numPr>
        <w:tabs>
          <w:tab w:val="left" w:pos="289"/>
        </w:tabs>
        <w:spacing w:after="0" w:line="319" w:lineRule="auto"/>
        <w:jc w:val="both"/>
      </w:pPr>
      <w:bookmarkStart xmlns:w="http://schemas.openxmlformats.org/wordprocessingml/2006/main" w:id="1070" w:name="bookmark4645"/>
      <w:bookmarkEnd xmlns:w="http://schemas.openxmlformats.org/wordprocessingml/2006/main" w:id="1070"/>
      <w:r xmlns:w="http://schemas.openxmlformats.org/wordprocessingml/2006/main">
        <w:t xml:space="preserve">FORME SEVERE ȘI CRITICE</w:t>
      </w:r>
    </w:p>
    <w:p w14:paraId="706108AD"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Următoarele măsuri </w:t>
      </w:r>
      <w:r xmlns:w="http://schemas.openxmlformats.org/wordprocessingml/2006/main">
        <w:rPr>
          <w:sz w:val="18"/>
          <w:szCs w:val="18"/>
        </w:rPr>
        <w:t xml:space="preserve">se adaugă la tratamentul local :</w:t>
      </w:r>
      <w:r xmlns:w="http://schemas.openxmlformats.org/wordprocessingml/2006/main">
        <w:rPr>
          <w:sz w:val="18"/>
          <w:szCs w:val="18"/>
        </w:rPr>
        <w:softHyphen xmlns:w="http://schemas.openxmlformats.org/wordprocessingml/2006/main"/>
      </w:r>
    </w:p>
    <w:p w14:paraId="5596C4A4" w14:textId="77777777" w:rsidR="00555CE0" w:rsidRDefault="00555CE0">
      <w:pPr xmlns:w="http://schemas.openxmlformats.org/wordprocessingml/2006/main">
        <w:pStyle w:val="Bodytext80"/>
        <w:spacing w:line="276" w:lineRule="auto"/>
        <w:ind w:left="460" w:hanging="140"/>
        <w:jc w:val="both"/>
        <w:rPr>
          <w:sz w:val="18"/>
          <w:szCs w:val="18"/>
        </w:rPr>
      </w:pPr>
      <w:r xmlns:w="http://schemas.openxmlformats.org/wordprocessingml/2006/main">
        <w:rPr>
          <w:sz w:val="18"/>
          <w:szCs w:val="18"/>
        </w:rPr>
        <w:t xml:space="preserve">• </w:t>
      </w:r>
      <w:r xmlns:w="http://schemas.openxmlformats.org/wordprocessingml/2006/main">
        <w:rPr>
          <w:b/>
          <w:bCs/>
          <w:sz w:val="18"/>
          <w:szCs w:val="18"/>
        </w:rPr>
        <w:t xml:space="preserve">Asigurați permeabilitatea căilor respiratorii și o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respirație eficientă: </w:t>
      </w:r>
      <w:r xmlns:w="http://schemas.openxmlformats.org/wordprocessingml/2006/main">
        <w:rPr>
          <w:sz w:val="18"/>
          <w:szCs w:val="18"/>
        </w:rPr>
        <w:t xml:space="preserve">Administrați oxigen 100% prin mască și monitorizați cu pulsoximetrie. </w:t>
      </w:r>
      <w:r xmlns:w="http://schemas.openxmlformats.org/wordprocessingml/2006/main">
        <w:rPr>
          <w:sz w:val="18"/>
          <w:szCs w:val="18"/>
        </w:rPr>
        <w:br xmlns:w="http://schemas.openxmlformats.org/wordprocessingml/2006/main" w:type="page"/>
      </w:r>
      <w:r xmlns:w="http://schemas.openxmlformats.org/wordprocessingml/2006/main">
        <w:rPr>
          <w:sz w:val="18"/>
          <w:szCs w:val="18"/>
        </w:rPr>
        <w:t xml:space="preserve">Intubația se va efectua imediat în cazurile de arsuri ale căilor respiratorii superioare documentate prin laringoscopie,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stare mentală alterată (scor pe Scala de Comă Glasgow &lt; 7-8), șoc, insuficiență respiratorie acută iminentă sau stop respirator.</w:t>
      </w:r>
    </w:p>
    <w:p w14:paraId="1402A1B8" w14:textId="77777777" w:rsidR="00555CE0" w:rsidRDefault="00555CE0">
      <w:pPr xmlns:w="http://schemas.openxmlformats.org/wordprocessingml/2006/main">
        <w:pStyle w:val="Bodytext80"/>
        <w:numPr>
          <w:ilvl w:val="0"/>
          <w:numId w:val="334"/>
        </w:numPr>
        <w:tabs>
          <w:tab w:val="left" w:pos="188"/>
        </w:tabs>
        <w:spacing w:line="276" w:lineRule="auto"/>
        <w:jc w:val="both"/>
        <w:rPr>
          <w:sz w:val="18"/>
          <w:szCs w:val="18"/>
        </w:rPr>
      </w:pPr>
      <w:bookmarkStart xmlns:w="http://schemas.openxmlformats.org/wordprocessingml/2006/main" w:id="1071" w:name="bookmark4646"/>
      <w:bookmarkEnd xmlns:w="http://schemas.openxmlformats.org/wordprocessingml/2006/main" w:id="1071"/>
      <w:r xmlns:w="http://schemas.openxmlformats.org/wordprocessingml/2006/main">
        <w:rPr>
          <w:b/>
          <w:bCs/>
          <w:sz w:val="18"/>
          <w:szCs w:val="18"/>
        </w:rPr>
        <w:t xml:space="preserve">Stabilizarea hemodinamică a pacientului: </w:t>
      </w:r>
      <w:r xmlns:w="http://schemas.openxmlformats.org/wordprocessingml/2006/main">
        <w:rPr>
          <w:sz w:val="18"/>
          <w:szCs w:val="18"/>
        </w:rPr>
        <w:t xml:space="preserve">Stabilirea unei linii intravenoase cu calibre mari. Dacă pacientul prezintă semne de șoc, administrarea a 20 ml/kg de soluție Ringer lactat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dacă șocul persistă, repetarea procedurii. Dacă hipotensiunea arterială persistă după a doua administrare, se ia în considerare o leziune asociată și se administrează coloizi.</w:t>
      </w:r>
    </w:p>
    <w:p w14:paraId="4402D707" w14:textId="77777777" w:rsidR="00555CE0" w:rsidRDefault="00555CE0">
      <w:pPr xmlns:w="http://schemas.openxmlformats.org/wordprocessingml/2006/main">
        <w:pStyle w:val="Bodytext80"/>
        <w:numPr>
          <w:ilvl w:val="0"/>
          <w:numId w:val="334"/>
        </w:numPr>
        <w:tabs>
          <w:tab w:val="left" w:pos="188"/>
        </w:tabs>
        <w:spacing w:line="276" w:lineRule="auto"/>
        <w:jc w:val="both"/>
        <w:rPr>
          <w:sz w:val="18"/>
          <w:szCs w:val="18"/>
        </w:rPr>
      </w:pPr>
      <w:bookmarkStart xmlns:w="http://schemas.openxmlformats.org/wordprocessingml/2006/main" w:id="1072" w:name="bookmark4647"/>
      <w:bookmarkEnd xmlns:w="http://schemas.openxmlformats.org/wordprocessingml/2006/main" w:id="1072"/>
      <w:r xmlns:w="http://schemas.openxmlformats.org/wordprocessingml/2006/main">
        <w:rPr>
          <w:b/>
          <w:bCs/>
          <w:sz w:val="18"/>
          <w:szCs w:val="18"/>
        </w:rPr>
        <w:t xml:space="preserve">Hidratarea adecvată: </w:t>
      </w:r>
      <w:r xmlns:w="http://schemas.openxmlformats.org/wordprocessingml/2006/main">
        <w:rPr>
          <w:sz w:val="18"/>
          <w:szCs w:val="18"/>
        </w:rPr>
        <w:t xml:space="preserve">Odată ce se obține stabilitatea hemodinamică sau inițial la pacienții fără semne de șoc, hidratarea va fi inițiată conform formulelor stabilite.</w:t>
      </w:r>
    </w:p>
    <w:p w14:paraId="3BFFF073" w14:textId="77777777" w:rsidR="00555CE0" w:rsidRDefault="00555CE0">
      <w:pPr xmlns:w="http://schemas.openxmlformats.org/wordprocessingml/2006/main">
        <w:pStyle w:val="Bodytext80"/>
        <w:numPr>
          <w:ilvl w:val="0"/>
          <w:numId w:val="334"/>
        </w:numPr>
        <w:tabs>
          <w:tab w:val="left" w:pos="188"/>
        </w:tabs>
        <w:spacing w:line="276" w:lineRule="auto"/>
        <w:ind w:left="140" w:hanging="140"/>
        <w:jc w:val="both"/>
        <w:rPr>
          <w:sz w:val="18"/>
          <w:szCs w:val="18"/>
        </w:rPr>
      </w:pPr>
      <w:bookmarkStart xmlns:w="http://schemas.openxmlformats.org/wordprocessingml/2006/main" w:id="1073" w:name="bookmark4648"/>
      <w:bookmarkEnd xmlns:w="http://schemas.openxmlformats.org/wordprocessingml/2006/main" w:id="1073"/>
      <w:r xmlns:w="http://schemas.openxmlformats.org/wordprocessingml/2006/main">
        <w:rPr>
          <w:b/>
          <w:bCs/>
          <w:sz w:val="18"/>
          <w:szCs w:val="18"/>
        </w:rPr>
        <w:t xml:space="preserve">Se introduce un cateter urinar pentru monitorizarea strictă a debitului urinar </w:t>
      </w:r>
      <w:r xmlns:w="http://schemas.openxmlformats.org/wordprocessingml/2006/main">
        <w:rPr>
          <w:sz w:val="18"/>
          <w:szCs w:val="18"/>
        </w:rPr>
        <w:t xml:space="preserve">. O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rată a debitului urinar de 1 ml/kg/oră este considerată adecvată în primele două zile și sugerează o hidratare normală. Faza poliurică apare de obicei în a treia sau a patra zi din cauza reabsorbției edemului (recuperarea după șocul inițial).</w:t>
      </w:r>
    </w:p>
    <w:p w14:paraId="64B83B80" w14:textId="77777777" w:rsidR="00555CE0" w:rsidRDefault="00555CE0">
      <w:pPr xmlns:w="http://schemas.openxmlformats.org/wordprocessingml/2006/main">
        <w:pStyle w:val="Bodytext80"/>
        <w:numPr>
          <w:ilvl w:val="0"/>
          <w:numId w:val="334"/>
        </w:numPr>
        <w:tabs>
          <w:tab w:val="left" w:pos="188"/>
        </w:tabs>
        <w:spacing w:line="276" w:lineRule="auto"/>
        <w:ind w:left="140" w:hanging="140"/>
        <w:jc w:val="both"/>
        <w:rPr>
          <w:sz w:val="18"/>
          <w:szCs w:val="18"/>
        </w:rPr>
      </w:pPr>
      <w:bookmarkStart xmlns:w="http://schemas.openxmlformats.org/wordprocessingml/2006/main" w:id="1074" w:name="bookmark4649"/>
      <w:bookmarkEnd xmlns:w="http://schemas.openxmlformats.org/wordprocessingml/2006/main" w:id="1074"/>
      <w:r xmlns:w="http://schemas.openxmlformats.org/wordprocessingml/2006/main">
        <w:rPr>
          <w:sz w:val="18"/>
          <w:szCs w:val="18"/>
        </w:rPr>
        <w:t xml:space="preserve">Plasați o sondă nazogastrică sau orogastrică la pacienții cu stare mentală alterată sau la cei cu leziuni faciale.</w:t>
      </w:r>
    </w:p>
    <w:p w14:paraId="0ACF8188" w14:textId="77777777" w:rsidR="00555CE0" w:rsidRDefault="00555CE0">
      <w:pPr xmlns:w="http://schemas.openxmlformats.org/wordprocessingml/2006/main">
        <w:pStyle w:val="Bodytext80"/>
        <w:numPr>
          <w:ilvl w:val="0"/>
          <w:numId w:val="334"/>
        </w:numPr>
        <w:tabs>
          <w:tab w:val="left" w:pos="188"/>
        </w:tabs>
        <w:spacing w:line="276" w:lineRule="auto"/>
        <w:ind w:left="140" w:hanging="140"/>
        <w:jc w:val="both"/>
        <w:rPr>
          <w:sz w:val="18"/>
          <w:szCs w:val="18"/>
        </w:rPr>
      </w:pPr>
      <w:bookmarkStart xmlns:w="http://schemas.openxmlformats.org/wordprocessingml/2006/main" w:id="1075" w:name="bookmark4650"/>
      <w:bookmarkEnd xmlns:w="http://schemas.openxmlformats.org/wordprocessingml/2006/main" w:id="1075"/>
      <w:r xmlns:w="http://schemas.openxmlformats.org/wordprocessingml/2006/main">
        <w:rPr>
          <w:sz w:val="18"/>
          <w:szCs w:val="18"/>
        </w:rPr>
        <w:t xml:space="preserve">Trebuie administrați protectori gastrici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pentru a preveni leziunile legate de stres.</w:t>
      </w:r>
    </w:p>
    <w:p w14:paraId="55A904B0" w14:textId="77777777" w:rsidR="00555CE0" w:rsidRDefault="00555CE0">
      <w:pPr xmlns:w="http://schemas.openxmlformats.org/wordprocessingml/2006/main">
        <w:pStyle w:val="Bodytext80"/>
        <w:numPr>
          <w:ilvl w:val="0"/>
          <w:numId w:val="334"/>
        </w:numPr>
        <w:tabs>
          <w:tab w:val="left" w:pos="188"/>
        </w:tabs>
        <w:spacing w:line="276" w:lineRule="auto"/>
        <w:ind w:left="140" w:hanging="140"/>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71120" distB="3344545" distL="114300" distR="769620" simplePos="0" relativeHeight="251751424" behindDoc="0" locked="0" layoutInCell="1" allowOverlap="1" wp14:anchorId="41B6893C" wp14:editId="12BB942C">
                <wp:simplePos x="0" y="0"/>
                <wp:positionH relativeFrom="margin">
                  <wp:posOffset>-36830</wp:posOffset>
                </wp:positionH>
                <wp:positionV relativeFrom="margin">
                  <wp:posOffset>3768090</wp:posOffset>
                </wp:positionV>
                <wp:extent cx="3757930" cy="152400"/>
                <wp:effectExtent l="0" t="0" r="0" b="0"/>
                <wp:wrapTopAndBottom/>
                <wp:docPr id="972" name="Shape 972"/>
                <wp:cNvGraphicFramePr/>
                <a:graphic xmlns:a="http://schemas.openxmlformats.org/drawingml/2006/main">
                  <a:graphicData uri="http://schemas.microsoft.com/office/word/2010/wordprocessingShape">
                    <wps:wsp>
                      <wps:cNvSpPr txBox="1"/>
                      <wps:spPr>
                        <a:xfrm>
                          <a:off x="0" y="0"/>
                          <a:ext cx="3757930" cy="152400"/>
                        </a:xfrm>
                        <a:prstGeom prst="rect">
                          <a:avLst/>
                        </a:prstGeom>
                        <a:noFill/>
                      </wps:spPr>
                      <wps:txbx>
                        <w:txbxContent>
                          <w:p w14:paraId="0DCCCE66" w14:textId="77777777" w:rsidR="00555CE0" w:rsidRDefault="00555CE0">
                            <w:pPr>
                              <w:pStyle w:val="Bodytext30"/>
                              <w:pBdr>
                                <w:top w:val="single" w:sz="0" w:space="4" w:color="231F20"/>
                                <w:left w:val="single" w:sz="0" w:space="0" w:color="231F20"/>
                                <w:bottom w:val="single" w:sz="0" w:space="12" w:color="231F20"/>
                                <w:right w:val="single" w:sz="0" w:space="0" w:color="231F20"/>
                              </w:pBdr>
                              <w:shd w:val="clear" w:color="auto" w:fill="231F20"/>
                              <w:spacing w:after="0"/>
                            </w:pPr>
                            <w:r>
                              <w:rPr>
                                <w:smallCaps/>
                                <w:color w:val="FFFFFF"/>
                                <w:sz w:val="14"/>
                                <w:szCs w:val="14"/>
                              </w:rPr>
                              <w:t>tabla</w:t>
                            </w:r>
                            <w:r>
                              <w:rPr>
                                <w:color w:val="FFFFFF"/>
                                <w:sz w:val="14"/>
                                <w:szCs w:val="14"/>
                              </w:rPr>
                              <w:t xml:space="preserve"> XII.4.2. </w:t>
                            </w:r>
                            <w:r>
                              <w:rPr>
                                <w:b/>
                                <w:bCs/>
                                <w:color w:val="FFFFFF"/>
                              </w:rPr>
                              <w:t>Fórmula de Galveston para hidratación de pacientes quemados</w:t>
                            </w:r>
                          </w:p>
                        </w:txbxContent>
                      </wps:txbx>
                      <wps:bodyPr lIns="0" tIns="0" rIns="0" bIns="0"/>
                    </wps:wsp>
                  </a:graphicData>
                </a:graphic>
              </wp:anchor>
            </w:drawing>
          </mc:Choice>
          <mc:Fallback>
            <w:pict>
              <v:shape w14:anchorId="41B6893C" id="Shape 972" o:spid="_x0000_s1101" type="#_x0000_t202" style="position:absolute;left:0;text-align:left;margin-left:-2.9pt;margin-top:296.7pt;width:295.9pt;height:12pt;z-index:251751424;visibility:visible;mso-wrap-style:square;mso-wrap-distance-left:9pt;mso-wrap-distance-top:5.6pt;mso-wrap-distance-right:60.6pt;mso-wrap-distance-bottom:263.3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" filled="f" stroked="f">
                <v:textbox inset="0,0,0,0">
                  <w:txbxContent>
                    <w:p w14:paraId="0DCCCE66" w14:textId="77777777" w:rsidR="00555CE0" w:rsidRDefault="00555CE0">
                      <w:pPr>
                        <w:pStyle w:val="Bodytext30"/>
                        <w:pBdr>
                          <w:top w:val="single" w:sz="0" w:space="4" w:color="231F20"/>
                          <w:left w:val="single" w:sz="0" w:space="0" w:color="231F20"/>
                          <w:bottom w:val="single" w:sz="0" w:space="12" w:color="231F20"/>
                          <w:right w:val="single" w:sz="0" w:space="0" w:color="231F20"/>
                        </w:pBdr>
                        <w:shd w:val="clear" w:color="auto" w:fill="231F20"/>
                        <w:spacing w:after="0"/>
                      </w:pPr>
                      <w:r>
                        <w:rPr>
                          <w:smallCaps/>
                          <w:color w:val="FFFFFF"/>
                          <w:sz w:val="14"/>
                          <w:szCs w:val="14"/>
                        </w:rPr>
                        <w:t>tabla</w:t>
                      </w:r>
                      <w:r>
                        <w:rPr>
                          <w:color w:val="FFFFFF"/>
                          <w:sz w:val="14"/>
                          <w:szCs w:val="14"/>
                        </w:rPr>
                        <w:t xml:space="preserve"> XII.4.2. </w:t>
                      </w:r>
                      <w:r>
                        <w:rPr>
                          <w:b/>
                          <w:bCs/>
                          <w:color w:val="FFFFFF"/>
                        </w:rPr>
                        <w:t>Fórmula de Galveston para hidratación de pacientes quemados</w:t>
                      </w:r>
                    </w:p>
                  </w:txbxContent>
                </v:textbox>
                <w10:wrap type="topAndBottom" anchorx="margin" anchory="margin"/>
              </v:shape>
            </w:pict>
          </mc:Fallback>
        </mc:AlternateContent>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25400" distB="3344545" distL="4320540" distR="123190" simplePos="0" relativeHeight="251752448" behindDoc="0" locked="0" layoutInCell="1" allowOverlap="1" wp14:anchorId="41301980" wp14:editId="6D4F2235">
            <wp:simplePos x="0" y="0"/>
            <wp:positionH relativeFrom="margin">
              <wp:posOffset>4169410</wp:posOffset>
            </wp:positionH>
            <wp:positionV relativeFrom="margin">
              <wp:posOffset>3722370</wp:posOffset>
            </wp:positionV>
            <wp:extent cx="201295" cy="201295"/>
            <wp:effectExtent l="0" t="0" r="0" b="0"/>
            <wp:wrapTopAndBottom/>
            <wp:docPr id="974" name="Shape 974"/>
            <wp:cNvGraphicFramePr/>
            <a:graphic xmlns:a="http://schemas.openxmlformats.org/drawingml/2006/main">
              <a:graphicData uri="http://schemas.openxmlformats.org/drawingml/2006/picture">
                <pic:pic xmlns:pic="http://schemas.openxmlformats.org/drawingml/2006/picture">
                  <pic:nvPicPr>
                    <pic:cNvPr id="975" name="Picture box 975"/>
                    <pic:cNvPicPr/>
                  </pic:nvPicPr>
                  <pic:blipFill>
                    <a:blip r:embed="rId61"/>
                    <a:stretch/>
                  </pic:blipFill>
                  <pic:spPr>
                    <a:xfrm>
                      <a:off x="0" y="0"/>
                      <a:ext cx="201295" cy="201295"/>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367030" distB="2213610" distL="123190" distR="114300" simplePos="0" relativeHeight="251753472" behindDoc="0" locked="0" layoutInCell="1" allowOverlap="1" wp14:anchorId="0FE03BE0" wp14:editId="2865B427">
                <wp:simplePos x="0" y="0"/>
                <wp:positionH relativeFrom="margin">
                  <wp:posOffset>-27940</wp:posOffset>
                </wp:positionH>
                <wp:positionV relativeFrom="margin">
                  <wp:posOffset>4064000</wp:posOffset>
                </wp:positionV>
                <wp:extent cx="4404360" cy="987425"/>
                <wp:effectExtent l="0" t="0" r="0" b="0"/>
                <wp:wrapTopAndBottom/>
                <wp:docPr id="976" name="Shape 976"/>
                <wp:cNvGraphicFramePr/>
                <a:graphic xmlns:a="http://schemas.openxmlformats.org/drawingml/2006/main">
                  <a:graphicData uri="http://schemas.microsoft.com/office/word/2010/wordprocessingShape">
                    <wps:wsp>
                      <wps:cNvSpPr txBox="1"/>
                      <wps:spPr>
                        <a:xfrm>
                          <a:off x="0" y="0"/>
                          <a:ext cx="4404360" cy="987425"/>
                        </a:xfrm>
                        <a:prstGeom prst="rect">
                          <a:avLst/>
                        </a:prstGeom>
                        <a:noFill/>
                      </wps:spPr>
                      <wps:txbx>
                        <w:txbxContent>
                          <w:p w14:paraId="5901ACC8" w14:textId="77777777" w:rsidR="00555CE0" w:rsidRDefault="00555CE0">
                            <w:pPr>
                              <w:pStyle w:val="Bodytext30"/>
                              <w:spacing w:after="0" w:line="269" w:lineRule="auto"/>
                              <w:jc w:val="both"/>
                              <w:rPr>
                                <w:sz w:val="16"/>
                                <w:szCs w:val="16"/>
                              </w:rPr>
                            </w:pPr>
                            <w:r>
                              <w:rPr>
                                <w:b/>
                                <w:bCs/>
                                <w:sz w:val="16"/>
                                <w:szCs w:val="16"/>
                              </w:rPr>
                              <w:t xml:space="preserve">Primer día: </w:t>
                            </w:r>
                            <w:r>
                              <w:rPr>
                                <w:sz w:val="16"/>
                                <w:szCs w:val="16"/>
                              </w:rPr>
                              <w:t>2000 ml/m</w:t>
                            </w:r>
                            <w:r>
                              <w:rPr>
                                <w:sz w:val="14"/>
                                <w:szCs w:val="14"/>
                                <w:vertAlign w:val="superscript"/>
                              </w:rPr>
                              <w:t>2</w:t>
                            </w:r>
                            <w:r>
                              <w:rPr>
                                <w:sz w:val="14"/>
                                <w:szCs w:val="14"/>
                              </w:rPr>
                              <w:t xml:space="preserve"> </w:t>
                            </w:r>
                            <w:r>
                              <w:rPr>
                                <w:sz w:val="16"/>
                                <w:szCs w:val="16"/>
                              </w:rPr>
                              <w:t>de superficie corporal + 5000 ml/m</w:t>
                            </w:r>
                            <w:r>
                              <w:rPr>
                                <w:sz w:val="14"/>
                                <w:szCs w:val="14"/>
                                <w:vertAlign w:val="superscript"/>
                              </w:rPr>
                              <w:t>2</w:t>
                            </w:r>
                            <w:r>
                              <w:rPr>
                                <w:sz w:val="14"/>
                                <w:szCs w:val="14"/>
                              </w:rPr>
                              <w:t xml:space="preserve"> </w:t>
                            </w:r>
                            <w:r>
                              <w:rPr>
                                <w:sz w:val="16"/>
                                <w:szCs w:val="16"/>
                              </w:rPr>
                              <w:t>de superficie corporal quemada.</w:t>
                            </w:r>
                          </w:p>
                          <w:p w14:paraId="304E5FE1" w14:textId="77777777" w:rsidR="00555CE0" w:rsidRDefault="00555CE0">
                            <w:pPr>
                              <w:pStyle w:val="Bodytext30"/>
                              <w:spacing w:after="0" w:line="269" w:lineRule="auto"/>
                              <w:jc w:val="both"/>
                              <w:rPr>
                                <w:sz w:val="16"/>
                                <w:szCs w:val="16"/>
                              </w:rPr>
                            </w:pPr>
                            <w:r>
                              <w:rPr>
                                <w:sz w:val="16"/>
                                <w:szCs w:val="16"/>
                              </w:rPr>
                              <w:t>Se infundirá la mitad del volumen en las primeras 8 hs como Ringer Lactato y el resto en las 16 hs siguientes como Ringer Lactato más 12,5 g/l de albúmina.</w:t>
                            </w:r>
                          </w:p>
                          <w:p w14:paraId="49C111CE" w14:textId="77777777" w:rsidR="00555CE0" w:rsidRDefault="00555CE0">
                            <w:pPr>
                              <w:pStyle w:val="Bodytext30"/>
                              <w:spacing w:after="0" w:line="269" w:lineRule="auto"/>
                              <w:jc w:val="both"/>
                              <w:rPr>
                                <w:sz w:val="16"/>
                                <w:szCs w:val="16"/>
                              </w:rPr>
                            </w:pPr>
                            <w:r>
                              <w:rPr>
                                <w:b/>
                                <w:bCs/>
                                <w:sz w:val="16"/>
                                <w:szCs w:val="16"/>
                              </w:rPr>
                              <w:t xml:space="preserve">Segundo día: </w:t>
                            </w:r>
                            <w:r>
                              <w:rPr>
                                <w:sz w:val="16"/>
                                <w:szCs w:val="16"/>
                              </w:rPr>
                              <w:t>1500 ml/m</w:t>
                            </w:r>
                            <w:r>
                              <w:rPr>
                                <w:sz w:val="14"/>
                                <w:szCs w:val="14"/>
                                <w:vertAlign w:val="superscript"/>
                              </w:rPr>
                              <w:t>2</w:t>
                            </w:r>
                            <w:r>
                              <w:rPr>
                                <w:sz w:val="14"/>
                                <w:szCs w:val="14"/>
                              </w:rPr>
                              <w:t xml:space="preserve"> </w:t>
                            </w:r>
                            <w:r>
                              <w:rPr>
                                <w:sz w:val="16"/>
                                <w:szCs w:val="16"/>
                              </w:rPr>
                              <w:t>de superficie corporal + 3750 ml/m</w:t>
                            </w:r>
                            <w:r>
                              <w:rPr>
                                <w:sz w:val="14"/>
                                <w:szCs w:val="14"/>
                                <w:vertAlign w:val="superscript"/>
                              </w:rPr>
                              <w:t>2</w:t>
                            </w:r>
                            <w:r>
                              <w:rPr>
                                <w:sz w:val="14"/>
                                <w:szCs w:val="14"/>
                              </w:rPr>
                              <w:t xml:space="preserve"> </w:t>
                            </w:r>
                            <w:r>
                              <w:rPr>
                                <w:sz w:val="16"/>
                                <w:szCs w:val="16"/>
                              </w:rPr>
                              <w:t>de superficie quemada. Se infundirá en 24 hs como Ringer Lactato + 12,5 g/l de albúmina.</w:t>
                            </w:r>
                          </w:p>
                          <w:p w14:paraId="0ED4E83A" w14:textId="77777777" w:rsidR="00555CE0" w:rsidRDefault="00555CE0">
                            <w:pPr>
                              <w:pStyle w:val="Bodytext30"/>
                              <w:pBdr>
                                <w:bottom w:val="single" w:sz="4" w:space="0" w:color="auto"/>
                              </w:pBdr>
                              <w:spacing w:after="0" w:line="269" w:lineRule="auto"/>
                              <w:jc w:val="both"/>
                              <w:rPr>
                                <w:sz w:val="16"/>
                                <w:szCs w:val="16"/>
                              </w:rPr>
                            </w:pPr>
                            <w:r>
                              <w:rPr>
                                <w:sz w:val="16"/>
                                <w:szCs w:val="16"/>
                              </w:rPr>
                              <w:t>Durante las primeras 48 hs. no suele ser necesario el aporte de glucosa debido a la hiperglucemia por stress.</w:t>
                            </w:r>
                          </w:p>
                        </w:txbxContent>
                      </wps:txbx>
                      <wps:bodyPr lIns="0" tIns="0" rIns="0" bIns="0"/>
                    </wps:wsp>
                  </a:graphicData>
                </a:graphic>
              </wp:anchor>
            </w:drawing>
          </mc:Choice>
          <mc:Fallback>
            <w:pict>
              <v:shape w14:anchorId="0FE03BE0" id="Shape 976" o:spid="_x0000_s1102" type="#_x0000_t202" style="position:absolute;left:0;text-align:left;margin-left:-2.2pt;margin-top:320pt;width:346.8pt;height:77.75pt;z-index:251753472;visibility:visible;mso-wrap-style:square;mso-wrap-distance-left:9.7pt;mso-wrap-distance-top:28.9pt;mso-wrap-distance-right:9pt;mso-wrap-distance-bottom:174.3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" filled="f" stroked="f">
                <v:textbox inset="0,0,0,0">
                  <w:txbxContent>
                    <w:p w14:paraId="5901ACC8" w14:textId="77777777" w:rsidR="00555CE0" w:rsidRDefault="00555CE0">
                      <w:pPr>
                        <w:pStyle w:val="Bodytext30"/>
                        <w:spacing w:after="0" w:line="269" w:lineRule="auto"/>
                        <w:jc w:val="both"/>
                        <w:rPr>
                          <w:sz w:val="16"/>
                          <w:szCs w:val="16"/>
                        </w:rPr>
                      </w:pPr>
                      <w:r>
                        <w:rPr>
                          <w:b/>
                          <w:bCs/>
                          <w:sz w:val="16"/>
                          <w:szCs w:val="16"/>
                        </w:rPr>
                        <w:t xml:space="preserve">Primer día: </w:t>
                      </w:r>
                      <w:r>
                        <w:rPr>
                          <w:sz w:val="16"/>
                          <w:szCs w:val="16"/>
                        </w:rPr>
                        <w:t>2000 ml/m</w:t>
                      </w:r>
                      <w:r>
                        <w:rPr>
                          <w:sz w:val="14"/>
                          <w:szCs w:val="14"/>
                          <w:vertAlign w:val="superscript"/>
                        </w:rPr>
                        <w:t>2</w:t>
                      </w:r>
                      <w:r>
                        <w:rPr>
                          <w:sz w:val="14"/>
                          <w:szCs w:val="14"/>
                        </w:rPr>
                        <w:t xml:space="preserve"> </w:t>
                      </w:r>
                      <w:r>
                        <w:rPr>
                          <w:sz w:val="16"/>
                          <w:szCs w:val="16"/>
                        </w:rPr>
                        <w:t>de superficie corporal + 5000 ml/m</w:t>
                      </w:r>
                      <w:r>
                        <w:rPr>
                          <w:sz w:val="14"/>
                          <w:szCs w:val="14"/>
                          <w:vertAlign w:val="superscript"/>
                        </w:rPr>
                        <w:t>2</w:t>
                      </w:r>
                      <w:r>
                        <w:rPr>
                          <w:sz w:val="14"/>
                          <w:szCs w:val="14"/>
                        </w:rPr>
                        <w:t xml:space="preserve"> </w:t>
                      </w:r>
                      <w:r>
                        <w:rPr>
                          <w:sz w:val="16"/>
                          <w:szCs w:val="16"/>
                        </w:rPr>
                        <w:t>de superficie corporal quemada.</w:t>
                      </w:r>
                    </w:p>
                    <w:p w14:paraId="304E5FE1" w14:textId="77777777" w:rsidR="00555CE0" w:rsidRDefault="00555CE0">
                      <w:pPr>
                        <w:pStyle w:val="Bodytext30"/>
                        <w:spacing w:after="0" w:line="269" w:lineRule="auto"/>
                        <w:jc w:val="both"/>
                        <w:rPr>
                          <w:sz w:val="16"/>
                          <w:szCs w:val="16"/>
                        </w:rPr>
                      </w:pPr>
                      <w:r>
                        <w:rPr>
                          <w:sz w:val="16"/>
                          <w:szCs w:val="16"/>
                        </w:rPr>
                        <w:t>Se infundirá la mitad del volumen en las primeras 8 hs como Ringer Lactato y el resto en las 16 hs siguientes como Ringer Lactato más 12,5 g/l de albúmina.</w:t>
                      </w:r>
                    </w:p>
                    <w:p w14:paraId="49C111CE" w14:textId="77777777" w:rsidR="00555CE0" w:rsidRDefault="00555CE0">
                      <w:pPr>
                        <w:pStyle w:val="Bodytext30"/>
                        <w:spacing w:after="0" w:line="269" w:lineRule="auto"/>
                        <w:jc w:val="both"/>
                        <w:rPr>
                          <w:sz w:val="16"/>
                          <w:szCs w:val="16"/>
                        </w:rPr>
                      </w:pPr>
                      <w:r>
                        <w:rPr>
                          <w:b/>
                          <w:bCs/>
                          <w:sz w:val="16"/>
                          <w:szCs w:val="16"/>
                        </w:rPr>
                        <w:t xml:space="preserve">Segundo día: </w:t>
                      </w:r>
                      <w:r>
                        <w:rPr>
                          <w:sz w:val="16"/>
                          <w:szCs w:val="16"/>
                        </w:rPr>
                        <w:t>1500 ml/m</w:t>
                      </w:r>
                      <w:r>
                        <w:rPr>
                          <w:sz w:val="14"/>
                          <w:szCs w:val="14"/>
                          <w:vertAlign w:val="superscript"/>
                        </w:rPr>
                        <w:t>2</w:t>
                      </w:r>
                      <w:r>
                        <w:rPr>
                          <w:sz w:val="14"/>
                          <w:szCs w:val="14"/>
                        </w:rPr>
                        <w:t xml:space="preserve"> </w:t>
                      </w:r>
                      <w:r>
                        <w:rPr>
                          <w:sz w:val="16"/>
                          <w:szCs w:val="16"/>
                        </w:rPr>
                        <w:t>de superficie corporal + 3750 ml/m</w:t>
                      </w:r>
                      <w:r>
                        <w:rPr>
                          <w:sz w:val="14"/>
                          <w:szCs w:val="14"/>
                          <w:vertAlign w:val="superscript"/>
                        </w:rPr>
                        <w:t>2</w:t>
                      </w:r>
                      <w:r>
                        <w:rPr>
                          <w:sz w:val="14"/>
                          <w:szCs w:val="14"/>
                        </w:rPr>
                        <w:t xml:space="preserve"> </w:t>
                      </w:r>
                      <w:r>
                        <w:rPr>
                          <w:sz w:val="16"/>
                          <w:szCs w:val="16"/>
                        </w:rPr>
                        <w:t>de superficie quemada. Se infundirá en 24 hs como Ringer Lactato + 12,5 g/l de albúmina.</w:t>
                      </w:r>
                    </w:p>
                    <w:p w14:paraId="0ED4E83A" w14:textId="77777777" w:rsidR="00555CE0" w:rsidRDefault="00555CE0">
                      <w:pPr>
                        <w:pStyle w:val="Bodytext30"/>
                        <w:pBdr>
                          <w:bottom w:val="single" w:sz="4" w:space="0" w:color="auto"/>
                        </w:pBdr>
                        <w:spacing w:after="0" w:line="269" w:lineRule="auto"/>
                        <w:jc w:val="both"/>
                        <w:rPr>
                          <w:sz w:val="16"/>
                          <w:szCs w:val="16"/>
                        </w:rPr>
                      </w:pPr>
                      <w:r>
                        <w:rPr>
                          <w:sz w:val="16"/>
                          <w:szCs w:val="16"/>
                        </w:rPr>
                        <w:t>Durante las primeras 48 hs. no suele ser necesario el aporte de glucosa debido a la hiperglucemia por stress.</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649730" distB="1616710" distL="114300" distR="866775" simplePos="0" relativeHeight="251754496" behindDoc="0" locked="0" layoutInCell="1" allowOverlap="1" wp14:anchorId="60BD0359" wp14:editId="4E365C9A">
                <wp:simplePos x="0" y="0"/>
                <wp:positionH relativeFrom="margin">
                  <wp:posOffset>-36830</wp:posOffset>
                </wp:positionH>
                <wp:positionV relativeFrom="margin">
                  <wp:posOffset>5346700</wp:posOffset>
                </wp:positionV>
                <wp:extent cx="3660775" cy="301625"/>
                <wp:effectExtent l="0" t="0" r="0" b="0"/>
                <wp:wrapTopAndBottom/>
                <wp:docPr id="978" name="Shape 978"/>
                <wp:cNvGraphicFramePr/>
                <a:graphic xmlns:a="http://schemas.openxmlformats.org/drawingml/2006/main">
                  <a:graphicData uri="http://schemas.microsoft.com/office/word/2010/wordprocessingShape">
                    <wps:wsp>
                      <wps:cNvSpPr txBox="1"/>
                      <wps:spPr>
                        <a:xfrm>
                          <a:off x="0" y="0"/>
                          <a:ext cx="3660775" cy="301625"/>
                        </a:xfrm>
                        <a:prstGeom prst="rect">
                          <a:avLst/>
                        </a:prstGeom>
                        <a:noFill/>
                      </wps:spPr>
                      <wps:txbx>
                        <w:txbxContent>
                          <w:p w14:paraId="0AFAAAFE" w14:textId="77777777" w:rsidR="00555CE0" w:rsidRDefault="00555CE0">
                            <w:pPr>
                              <w:pStyle w:val="Bodytext30"/>
                              <w:pBdr>
                                <w:top w:val="single" w:sz="0" w:space="0" w:color="231F20"/>
                                <w:left w:val="single" w:sz="0" w:space="0" w:color="231F20"/>
                                <w:bottom w:val="single" w:sz="0" w:space="0" w:color="231F20"/>
                                <w:right w:val="single" w:sz="0" w:space="0" w:color="231F20"/>
                              </w:pBdr>
                              <w:shd w:val="clear" w:color="auto" w:fill="231F20"/>
                              <w:spacing w:after="0" w:line="286" w:lineRule="auto"/>
                            </w:pPr>
                            <w:r>
                              <w:rPr>
                                <w:smallCaps/>
                                <w:color w:val="FFFFFF"/>
                                <w:sz w:val="14"/>
                                <w:szCs w:val="14"/>
                              </w:rPr>
                              <w:t>tabla</w:t>
                            </w:r>
                            <w:r>
                              <w:rPr>
                                <w:color w:val="FFFFFF"/>
                                <w:sz w:val="14"/>
                                <w:szCs w:val="14"/>
                              </w:rPr>
                              <w:t xml:space="preserve"> XII.4.3. </w:t>
                            </w:r>
                            <w:r>
                              <w:rPr>
                                <w:b/>
                                <w:bCs/>
                                <w:color w:val="FFFFFF"/>
                              </w:rPr>
                              <w:t>Fórmula de Parkland (o Brooke modificada) para hidratación de pacientes quemados</w:t>
                            </w:r>
                          </w:p>
                        </w:txbxContent>
                      </wps:txbx>
                      <wps:bodyPr lIns="0" tIns="0" rIns="0" bIns="0"/>
                    </wps:wsp>
                  </a:graphicData>
                </a:graphic>
              </wp:anchor>
            </w:drawing>
          </mc:Choice>
          <mc:Fallback>
            <w:pict>
              <v:shape w14:anchorId="60BD0359" id="Shape 978" o:spid="_x0000_s1103" type="#_x0000_t202" style="position:absolute;left:0;text-align:left;margin-left:-2.9pt;margin-top:421pt;width:288.25pt;height:23.75pt;z-index:251754496;visibility:visible;mso-wrap-style:square;mso-wrap-distance-left:9pt;mso-wrap-distance-top:129.9pt;mso-wrap-distance-right:68.25pt;mso-wrap-distance-bottom:127.3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" filled="f" stroked="f">
                <v:textbox inset="0,0,0,0">
                  <w:txbxContent>
                    <w:p w14:paraId="0AFAAAFE" w14:textId="77777777" w:rsidR="00555CE0" w:rsidRDefault="00555CE0">
                      <w:pPr>
                        <w:pStyle w:val="Bodytext30"/>
                        <w:pBdr>
                          <w:top w:val="single" w:sz="0" w:space="0" w:color="231F20"/>
                          <w:left w:val="single" w:sz="0" w:space="0" w:color="231F20"/>
                          <w:bottom w:val="single" w:sz="0" w:space="0" w:color="231F20"/>
                          <w:right w:val="single" w:sz="0" w:space="0" w:color="231F20"/>
                        </w:pBdr>
                        <w:shd w:val="clear" w:color="auto" w:fill="231F20"/>
                        <w:spacing w:after="0" w:line="286" w:lineRule="auto"/>
                      </w:pPr>
                      <w:r>
                        <w:rPr>
                          <w:smallCaps/>
                          <w:color w:val="FFFFFF"/>
                          <w:sz w:val="14"/>
                          <w:szCs w:val="14"/>
                        </w:rPr>
                        <w:t>tabla</w:t>
                      </w:r>
                      <w:r>
                        <w:rPr>
                          <w:color w:val="FFFFFF"/>
                          <w:sz w:val="14"/>
                          <w:szCs w:val="14"/>
                        </w:rPr>
                        <w:t xml:space="preserve"> XII.4.3. </w:t>
                      </w:r>
                      <w:r>
                        <w:rPr>
                          <w:b/>
                          <w:bCs/>
                          <w:color w:val="FFFFFF"/>
                        </w:rPr>
                        <w:t>Fórmula de Parkland (o Brooke modificada) para hidratación de pacientes quemados</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049145" distB="254000" distL="120650" distR="113665" simplePos="0" relativeHeight="251755520" behindDoc="0" locked="0" layoutInCell="1" allowOverlap="1" wp14:anchorId="168B4FAC" wp14:editId="797C3726">
                <wp:simplePos x="0" y="0"/>
                <wp:positionH relativeFrom="margin">
                  <wp:posOffset>-30480</wp:posOffset>
                </wp:positionH>
                <wp:positionV relativeFrom="margin">
                  <wp:posOffset>5746115</wp:posOffset>
                </wp:positionV>
                <wp:extent cx="4407535" cy="1264920"/>
                <wp:effectExtent l="0" t="0" r="0" b="0"/>
                <wp:wrapTopAndBottom/>
                <wp:docPr id="980" name="Shape 980"/>
                <wp:cNvGraphicFramePr/>
                <a:graphic xmlns:a="http://schemas.openxmlformats.org/drawingml/2006/main">
                  <a:graphicData uri="http://schemas.microsoft.com/office/word/2010/wordprocessingShape">
                    <wps:wsp>
                      <wps:cNvSpPr txBox="1"/>
                      <wps:spPr>
                        <a:xfrm>
                          <a:off x="0" y="0"/>
                          <a:ext cx="4407535" cy="1264920"/>
                        </a:xfrm>
                        <a:prstGeom prst="rect">
                          <a:avLst/>
                        </a:prstGeom>
                        <a:noFill/>
                      </wps:spPr>
                      <wps:txbx>
                        <w:txbxContent>
                          <w:p w14:paraId="0A09067C" w14:textId="77777777" w:rsidR="00555CE0" w:rsidRDefault="00555CE0">
                            <w:pPr>
                              <w:pStyle w:val="Bodytext30"/>
                              <w:spacing w:after="0" w:line="271" w:lineRule="auto"/>
                              <w:rPr>
                                <w:sz w:val="16"/>
                                <w:szCs w:val="16"/>
                              </w:rPr>
                            </w:pPr>
                            <w:r>
                              <w:rPr>
                                <w:b/>
                                <w:bCs/>
                                <w:sz w:val="16"/>
                                <w:szCs w:val="16"/>
                              </w:rPr>
                              <w:t xml:space="preserve">Primer día: </w:t>
                            </w:r>
                            <w:r>
                              <w:rPr>
                                <w:sz w:val="16"/>
                                <w:szCs w:val="16"/>
                              </w:rPr>
                              <w:t>3-4 ml/kg/% de superficie corporal quemada.</w:t>
                            </w:r>
                          </w:p>
                          <w:p w14:paraId="174A84FD" w14:textId="77777777" w:rsidR="00555CE0" w:rsidRDefault="00555CE0">
                            <w:pPr>
                              <w:pStyle w:val="Bodytext30"/>
                              <w:spacing w:after="0" w:line="271" w:lineRule="auto"/>
                              <w:rPr>
                                <w:sz w:val="16"/>
                                <w:szCs w:val="16"/>
                              </w:rPr>
                            </w:pPr>
                            <w:r>
                              <w:rPr>
                                <w:sz w:val="16"/>
                                <w:szCs w:val="16"/>
                              </w:rPr>
                              <w:t>Se infundirá la mitad en las primeras 8 horas y el resto en las restantes 16 horas, como Ringer Lactato. En niños menores de 1 año se deben agregar las necesidades basales.</w:t>
                            </w:r>
                          </w:p>
                          <w:p w14:paraId="20DC8B65" w14:textId="77777777" w:rsidR="00555CE0" w:rsidRDefault="00555CE0">
                            <w:pPr>
                              <w:pStyle w:val="Bodytext30"/>
                              <w:spacing w:after="0" w:line="271" w:lineRule="auto"/>
                              <w:rPr>
                                <w:sz w:val="16"/>
                                <w:szCs w:val="16"/>
                              </w:rPr>
                            </w:pPr>
                            <w:r>
                              <w:rPr>
                                <w:sz w:val="16"/>
                                <w:szCs w:val="16"/>
                              </w:rPr>
                              <w:t>En quemaduras mayores al 50% de la superficie corporal se considerará porcentaje máximo para el cálculo a 50.</w:t>
                            </w:r>
                          </w:p>
                          <w:p w14:paraId="47DC5EFC" w14:textId="77777777" w:rsidR="00555CE0" w:rsidRDefault="00555CE0">
                            <w:pPr>
                              <w:pStyle w:val="Bodytext30"/>
                              <w:spacing w:after="0" w:line="271" w:lineRule="auto"/>
                              <w:rPr>
                                <w:sz w:val="16"/>
                                <w:szCs w:val="16"/>
                              </w:rPr>
                            </w:pPr>
                            <w:r>
                              <w:rPr>
                                <w:sz w:val="16"/>
                                <w:szCs w:val="16"/>
                              </w:rPr>
                              <w:t>Si el ritmo diurético es menor a 1 ml/kg/hora o persisten signos de deshidratación se aumentará el volumen de hidratación en un 30%.</w:t>
                            </w:r>
                          </w:p>
                          <w:p w14:paraId="6C34B359" w14:textId="77777777" w:rsidR="00555CE0" w:rsidRDefault="00555CE0">
                            <w:pPr>
                              <w:pStyle w:val="Bodytext30"/>
                              <w:pBdr>
                                <w:bottom w:val="single" w:sz="4" w:space="0" w:color="auto"/>
                              </w:pBdr>
                              <w:spacing w:after="0" w:line="271" w:lineRule="auto"/>
                              <w:rPr>
                                <w:sz w:val="16"/>
                                <w:szCs w:val="16"/>
                              </w:rPr>
                            </w:pPr>
                            <w:r>
                              <w:rPr>
                                <w:sz w:val="16"/>
                                <w:szCs w:val="16"/>
                              </w:rPr>
                              <w:t>Si el ritmo diurético es mayor a 1,5 ml/kg/hora durante el primer día se debe disminuir la hidratación en un 30% para evitar el desarrollo de edemas.</w:t>
                            </w:r>
                          </w:p>
                        </w:txbxContent>
                      </wps:txbx>
                      <wps:bodyPr lIns="0" tIns="0" rIns="0" bIns="0"/>
                    </wps:wsp>
                  </a:graphicData>
                </a:graphic>
              </wp:anchor>
            </w:drawing>
          </mc:Choice>
          <mc:Fallback>
            <w:pict>
              <v:shape w14:anchorId="168B4FAC" id="Shape 980" o:spid="_x0000_s1104" type="#_x0000_t202" style="position:absolute;left:0;text-align:left;margin-left:-2.4pt;margin-top:452.45pt;width:347.05pt;height:99.6pt;z-index:251755520;visibility:visible;mso-wrap-style:square;mso-wrap-distance-left:9.5pt;mso-wrap-distance-top:161.35pt;mso-wrap-distance-right:8.95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" filled="f" stroked="f">
                <v:textbox inset="0,0,0,0">
                  <w:txbxContent>
                    <w:p w14:paraId="0A09067C" w14:textId="77777777" w:rsidR="00555CE0" w:rsidRDefault="00555CE0">
                      <w:pPr>
                        <w:pStyle w:val="Bodytext30"/>
                        <w:spacing w:after="0" w:line="271" w:lineRule="auto"/>
                        <w:rPr>
                          <w:sz w:val="16"/>
                          <w:szCs w:val="16"/>
                        </w:rPr>
                      </w:pPr>
                      <w:r>
                        <w:rPr>
                          <w:b/>
                          <w:bCs/>
                          <w:sz w:val="16"/>
                          <w:szCs w:val="16"/>
                        </w:rPr>
                        <w:t xml:space="preserve">Primer día: </w:t>
                      </w:r>
                      <w:r>
                        <w:rPr>
                          <w:sz w:val="16"/>
                          <w:szCs w:val="16"/>
                        </w:rPr>
                        <w:t>3-4 ml/kg/% de superficie corporal quemada.</w:t>
                      </w:r>
                    </w:p>
                    <w:p w14:paraId="174A84FD" w14:textId="77777777" w:rsidR="00555CE0" w:rsidRDefault="00555CE0">
                      <w:pPr>
                        <w:pStyle w:val="Bodytext30"/>
                        <w:spacing w:after="0" w:line="271" w:lineRule="auto"/>
                        <w:rPr>
                          <w:sz w:val="16"/>
                          <w:szCs w:val="16"/>
                        </w:rPr>
                      </w:pPr>
                      <w:r>
                        <w:rPr>
                          <w:sz w:val="16"/>
                          <w:szCs w:val="16"/>
                        </w:rPr>
                        <w:t>Se infundirá la mitad en las primeras 8 horas y el resto en las restantes 16 horas, como Ringer Lactato. En niños menores de 1 año se deben agregar las necesidades basales.</w:t>
                      </w:r>
                    </w:p>
                    <w:p w14:paraId="20DC8B65" w14:textId="77777777" w:rsidR="00555CE0" w:rsidRDefault="00555CE0">
                      <w:pPr>
                        <w:pStyle w:val="Bodytext30"/>
                        <w:spacing w:after="0" w:line="271" w:lineRule="auto"/>
                        <w:rPr>
                          <w:sz w:val="16"/>
                          <w:szCs w:val="16"/>
                        </w:rPr>
                      </w:pPr>
                      <w:r>
                        <w:rPr>
                          <w:sz w:val="16"/>
                          <w:szCs w:val="16"/>
                        </w:rPr>
                        <w:t>En quemaduras mayores al 50% de la superficie corporal se considerará porcentaje máximo para el cálculo a 50.</w:t>
                      </w:r>
                    </w:p>
                    <w:p w14:paraId="47DC5EFC" w14:textId="77777777" w:rsidR="00555CE0" w:rsidRDefault="00555CE0">
                      <w:pPr>
                        <w:pStyle w:val="Bodytext30"/>
                        <w:spacing w:after="0" w:line="271" w:lineRule="auto"/>
                        <w:rPr>
                          <w:sz w:val="16"/>
                          <w:szCs w:val="16"/>
                        </w:rPr>
                      </w:pPr>
                      <w:r>
                        <w:rPr>
                          <w:sz w:val="16"/>
                          <w:szCs w:val="16"/>
                        </w:rPr>
                        <w:t>Si el ritmo diurético es menor a 1 ml/kg/hora o persisten signos de deshidratación se aumentará el volumen de hidratación en un 30%.</w:t>
                      </w:r>
                    </w:p>
                    <w:p w14:paraId="6C34B359" w14:textId="77777777" w:rsidR="00555CE0" w:rsidRDefault="00555CE0">
                      <w:pPr>
                        <w:pStyle w:val="Bodytext30"/>
                        <w:pBdr>
                          <w:bottom w:val="single" w:sz="4" w:space="0" w:color="auto"/>
                        </w:pBdr>
                        <w:spacing w:after="0" w:line="271" w:lineRule="auto"/>
                        <w:rPr>
                          <w:sz w:val="16"/>
                          <w:szCs w:val="16"/>
                        </w:rPr>
                      </w:pPr>
                      <w:r>
                        <w:rPr>
                          <w:sz w:val="16"/>
                          <w:szCs w:val="16"/>
                        </w:rPr>
                        <w:t>Si el ritmo diurético es mayor a 1,5 ml/kg/hora durante el primer día se debe disminuir la hidratación en un 30% para evitar el desarrollo de edemas.</w:t>
                      </w:r>
                    </w:p>
                  </w:txbxContent>
                </v:textbox>
                <w10:wrap type="topAndBottom" anchorx="margin" anchory="margin"/>
              </v:shape>
            </w:pict>
          </mc:Fallback>
        </mc:AlternateContent>
      </w:r>
      <w:bookmarkStart xmlns:w="http://schemas.openxmlformats.org/wordprocessingml/2006/main" w:id="1076" w:name="bookmark4651"/>
      <w:bookmarkEnd xmlns:w="http://schemas.openxmlformats.org/wordprocessingml/2006/main" w:id="1076"/>
      <w:r xmlns:w="http://schemas.openxmlformats.org/wordprocessingml/2006/main">
        <w:rPr>
          <w:b/>
          <w:bCs/>
          <w:sz w:val="18"/>
          <w:szCs w:val="18"/>
        </w:rPr>
        <w:t xml:space="preserve">Analgezie: Trebuie administrată regulat, asigurându-se că </w:t>
      </w:r>
      <w:r xmlns:w="http://schemas.openxmlformats.org/wordprocessingml/2006/main">
        <w:rPr>
          <w:sz w:val="18"/>
          <w:szCs w:val="18"/>
        </w:rPr>
        <w:t xml:space="preserve">copilul nu simte durere </w:t>
      </w:r>
      <w:r xmlns:w="http://schemas.openxmlformats.org/wordprocessingml/2006/main">
        <w:rPr>
          <w:sz w:val="18"/>
          <w:szCs w:val="18"/>
        </w:rPr>
        <w:br xmlns:w="http://schemas.openxmlformats.org/wordprocessingml/2006/main" w:type="page"/>
      </w:r>
      <w:r xmlns:w="http://schemas.openxmlformats.org/wordprocessingml/2006/main">
        <w:rPr>
          <w:sz w:val="18"/>
          <w:szCs w:val="18"/>
        </w:rPr>
        <w:t xml:space="preserve">între doze. La pacienții cu arsuri minore sau moderate, nalbufina poate fi utilizată în doză de 0,1-0,2 mg/kg la fiecare 4-6 ore, intravenos sau subcutanat (după ce șocul a dispărut), în combinație cu ibuprofen în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doză de 10 mg/kg/doză intravenos sau oral. Morfina poate fi administrată oral, iar paracetamolul poate fi combinat. În arsurile severe, opiaceele intravenoase pot fi administrate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bolus sau perfuzie continuă. Procedurile invazive trebuie efectuate sub anestezie generală sau cu analgezie suficientă pentru a menține copilul sedat. Calea intramusculară este contraindicată la toți pacienții cu arsuri acute.</w:t>
      </w:r>
    </w:p>
    <w:p w14:paraId="5025BC50" w14:textId="77777777" w:rsidR="00555CE0" w:rsidRDefault="00555CE0">
      <w:pPr xmlns:w="http://schemas.openxmlformats.org/wordprocessingml/2006/main">
        <w:pStyle w:val="Bodytext80"/>
        <w:numPr>
          <w:ilvl w:val="0"/>
          <w:numId w:val="334"/>
        </w:numPr>
        <w:tabs>
          <w:tab w:val="left" w:pos="188"/>
        </w:tabs>
        <w:spacing w:line="276" w:lineRule="auto"/>
        <w:ind w:left="140" w:hanging="140"/>
        <w:jc w:val="both"/>
        <w:rPr>
          <w:sz w:val="18"/>
          <w:szCs w:val="18"/>
        </w:rPr>
      </w:pPr>
      <w:bookmarkStart xmlns:w="http://schemas.openxmlformats.org/wordprocessingml/2006/main" w:id="1077" w:name="bookmark4652"/>
      <w:bookmarkEnd xmlns:w="http://schemas.openxmlformats.org/wordprocessingml/2006/main" w:id="1077"/>
      <w:r xmlns:w="http://schemas.openxmlformats.org/wordprocessingml/2006/main">
        <w:rPr>
          <w:b/>
          <w:bCs/>
          <w:sz w:val="18"/>
          <w:szCs w:val="18"/>
        </w:rPr>
        <w:t xml:space="preserve">Nutriție: </w:t>
      </w:r>
      <w:r xmlns:w="http://schemas.openxmlformats.org/wordprocessingml/2006/main">
        <w:rPr>
          <w:sz w:val="18"/>
          <w:szCs w:val="18"/>
        </w:rPr>
        <w:t xml:space="preserve">În funcție de recuperarea hemodinamică, se va încerca realimentarea în decurs de 24 până la 48 de ore prin sondă nazogastrică sau transpilorică, scăzând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volumul enteral din volumul parenteral. Se va trece la alimentația enterală completă, în funcție de toleranță. Dacă realimentarea precoce nu este posibilă, se va lua în considerare nutriția parenterală din cauza hipercatabolismului observat la acești pacienți.</w:t>
      </w:r>
    </w:p>
    <w:p w14:paraId="52B623E0" w14:textId="77777777" w:rsidR="00555CE0" w:rsidRDefault="00555CE0">
      <w:pPr xmlns:w="http://schemas.openxmlformats.org/wordprocessingml/2006/main">
        <w:pStyle w:val="Bodytext80"/>
        <w:numPr>
          <w:ilvl w:val="0"/>
          <w:numId w:val="334"/>
        </w:numPr>
        <w:tabs>
          <w:tab w:val="left" w:pos="188"/>
        </w:tabs>
        <w:spacing w:line="276" w:lineRule="auto"/>
        <w:ind w:left="140" w:hanging="140"/>
        <w:jc w:val="both"/>
        <w:rPr>
          <w:sz w:val="18"/>
          <w:szCs w:val="18"/>
        </w:rPr>
      </w:pPr>
      <w:bookmarkStart xmlns:w="http://schemas.openxmlformats.org/wordprocessingml/2006/main" w:id="1078" w:name="bookmark4653"/>
      <w:bookmarkEnd xmlns:w="http://schemas.openxmlformats.org/wordprocessingml/2006/main" w:id="1078"/>
      <w:r xmlns:w="http://schemas.openxmlformats.org/wordprocessingml/2006/main">
        <w:rPr>
          <w:b/>
          <w:bCs/>
          <w:sz w:val="18"/>
          <w:szCs w:val="18"/>
        </w:rPr>
        <w:t xml:space="preserve">Vaccinare: </w:t>
      </w:r>
      <w:r xmlns:w="http://schemas.openxmlformats.org/wordprocessingml/2006/main">
        <w:rPr>
          <w:sz w:val="18"/>
          <w:szCs w:val="18"/>
        </w:rPr>
        <w:t xml:space="preserve">La pacienții care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au o schemă completă de vaccinare și nu au trecut mai mult de 5 ani de la ultima doză, profilaxia tetanosului nu va fi necesară.</w:t>
      </w:r>
    </w:p>
    <w:p w14:paraId="308B27E9" w14:textId="77777777" w:rsidR="00555CE0" w:rsidRDefault="00555CE0">
      <w:pPr xmlns:w="http://schemas.openxmlformats.org/wordprocessingml/2006/main">
        <w:pStyle w:val="Bodytext80"/>
        <w:spacing w:line="276" w:lineRule="auto"/>
        <w:ind w:left="460" w:firstLine="300"/>
        <w:jc w:val="both"/>
        <w:rPr>
          <w:sz w:val="18"/>
          <w:szCs w:val="18"/>
        </w:rPr>
      </w:pPr>
      <w:r xmlns:w="http://schemas.openxmlformats.org/wordprocessingml/2006/main">
        <w:rPr>
          <w:sz w:val="18"/>
          <w:szCs w:val="18"/>
        </w:rPr>
        <w:t xml:space="preserve">Dacă au trecut mai mult de 5 ani, copiilor sub 6 ani li se va administra un rapel DPT sau copiilor mai mari un rapel DT.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Imunoglobulina tetanică va fi administrată oricărui copil care a primit mai puțin de două doze de vaccin.</w:t>
      </w:r>
    </w:p>
    <w:p w14:paraId="6586DFD2" w14:textId="77777777" w:rsidR="00555CE0" w:rsidRDefault="00555CE0">
      <w:pPr xmlns:w="http://schemas.openxmlformats.org/wordprocessingml/2006/main">
        <w:pStyle w:val="Bodytext80"/>
        <w:spacing w:after="640" w:line="276" w:lineRule="auto"/>
        <w:ind w:left="460" w:hanging="140"/>
        <w:jc w:val="both"/>
        <w:rPr>
          <w:sz w:val="18"/>
          <w:szCs w:val="18"/>
        </w:rPr>
      </w:pPr>
      <w:r xmlns:w="http://schemas.openxmlformats.org/wordprocessingml/2006/main">
        <w:rPr>
          <w:sz w:val="18"/>
          <w:szCs w:val="18"/>
        </w:rPr>
        <w:t xml:space="preserve">• </w:t>
      </w:r>
      <w:r xmlns:w="http://schemas.openxmlformats.org/wordprocessingml/2006/main">
        <w:rPr>
          <w:b/>
          <w:bCs/>
          <w:sz w:val="18"/>
          <w:szCs w:val="18"/>
        </w:rPr>
        <w:t xml:space="preserve">Antibiotice: </w:t>
      </w:r>
      <w:r xmlns:w="http://schemas.openxmlformats.org/wordprocessingml/2006/main">
        <w:rPr>
          <w:sz w:val="18"/>
          <w:szCs w:val="18"/>
        </w:rPr>
        <w:t xml:space="preserve">Utilizarea empirică a antibioticelor este contraindicată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deoarece crește substanțial riscul de rezistență bacteriană.</w:t>
      </w:r>
    </w:p>
    <w:p w14:paraId="024574C0" w14:textId="77777777" w:rsidR="00555CE0" w:rsidRDefault="00555CE0">
      <w:pPr xmlns:w="http://schemas.openxmlformats.org/wordprocessingml/2006/main">
        <w:pStyle w:val="Heading41"/>
        <w:keepNext/>
        <w:keepLines/>
        <w:numPr>
          <w:ilvl w:val="0"/>
          <w:numId w:val="339"/>
        </w:numPr>
        <w:spacing w:after="260" w:line="240" w:lineRule="auto"/>
        <w:jc w:val="both"/>
        <w:rPr>
          <w:sz w:val="20"/>
          <w:szCs w:val="20"/>
        </w:rPr>
      </w:pPr>
      <w:bookmarkStart xmlns:w="http://schemas.openxmlformats.org/wordprocessingml/2006/main" w:id="1079" w:name="bookmark4656"/>
      <w:bookmarkStart xmlns:w="http://schemas.openxmlformats.org/wordprocessingml/2006/main" w:id="1080" w:name="bookmark4654"/>
      <w:bookmarkStart xmlns:w="http://schemas.openxmlformats.org/wordprocessingml/2006/main" w:id="1081" w:name="bookmark4655"/>
      <w:bookmarkStart xmlns:w="http://schemas.openxmlformats.org/wordprocessingml/2006/main" w:id="1082" w:name="bookmark4657"/>
      <w:bookmarkEnd xmlns:w="http://schemas.openxmlformats.org/wordprocessingml/2006/main" w:id="1079"/>
      <w:r xmlns:w="http://schemas.openxmlformats.org/wordprocessingml/2006/main">
        <w:rPr>
          <w:b w:val="0"/>
          <w:bCs w:val="0"/>
          <w:sz w:val="20"/>
          <w:szCs w:val="20"/>
        </w:rPr>
        <w:t xml:space="preserve">5. </w:t>
      </w:r>
      <w:r xmlns:w="http://schemas.openxmlformats.org/wordprocessingml/2006/main">
        <w:rPr>
          <w:sz w:val="20"/>
          <w:szCs w:val="20"/>
        </w:rPr>
        <w:t xml:space="preserve">Hernie inghinală</w:t>
      </w:r>
      <w:bookmarkEnd xmlns:w="http://schemas.openxmlformats.org/wordprocessingml/2006/main" w:id="1080"/>
      <w:bookmarkEnd xmlns:w="http://schemas.openxmlformats.org/wordprocessingml/2006/main" w:id="1081"/>
      <w:bookmarkEnd xmlns:w="http://schemas.openxmlformats.org/wordprocessingml/2006/main" w:id="1082"/>
    </w:p>
    <w:p w14:paraId="3D9CAE16"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Este prezența unei anse intestinale în canalul inghinal. Se datorează persistenței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procesului vaginal, care în mod normal ar trebui să fie închis la naștere. În funcție de gradul de permeabilitate, poate duce la o hernie sau la o hidrocelă, în funcție de dacă permite trecerea unei anse intestinale sau doar a lichidului peritoneal.</w:t>
      </w:r>
    </w:p>
    <w:p w14:paraId="3ECF4EA6"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76200" distB="2317750" distL="114300" distR="958850" simplePos="0" relativeHeight="251756544" behindDoc="0" locked="0" layoutInCell="1" allowOverlap="1" wp14:anchorId="2D5C9974" wp14:editId="5477B94D">
                <wp:simplePos x="0" y="0"/>
                <wp:positionH relativeFrom="margin">
                  <wp:posOffset>-38100</wp:posOffset>
                </wp:positionH>
                <wp:positionV relativeFrom="margin">
                  <wp:posOffset>4679315</wp:posOffset>
                </wp:positionV>
                <wp:extent cx="3090545" cy="152400"/>
                <wp:effectExtent l="0" t="0" r="0" b="0"/>
                <wp:wrapTopAndBottom/>
                <wp:docPr id="982" name="Shape 982"/>
                <wp:cNvGraphicFramePr/>
                <a:graphic xmlns:a="http://schemas.openxmlformats.org/drawingml/2006/main">
                  <a:graphicData uri="http://schemas.microsoft.com/office/word/2010/wordprocessingShape">
                    <wps:wsp>
                      <wps:cNvSpPr txBox="1"/>
                      <wps:spPr>
                        <a:xfrm>
                          <a:off x="0" y="0"/>
                          <a:ext cx="3090545" cy="152400"/>
                        </a:xfrm>
                        <a:prstGeom prst="rect">
                          <a:avLst/>
                        </a:prstGeom>
                        <a:noFill/>
                      </wps:spPr>
                      <wps:txbx>
                        <w:txbxContent>
                          <w:p w14:paraId="46828801" w14:textId="77777777" w:rsidR="00555CE0" w:rsidRDefault="00555CE0">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smallCaps/>
                                <w:color w:val="FFFFFF"/>
                                <w:sz w:val="14"/>
                                <w:szCs w:val="14"/>
                              </w:rPr>
                              <w:t>tabla</w:t>
                            </w:r>
                            <w:r>
                              <w:rPr>
                                <w:color w:val="FFFFFF"/>
                                <w:sz w:val="14"/>
                                <w:szCs w:val="14"/>
                              </w:rPr>
                              <w:t xml:space="preserve"> XII.4.4. </w:t>
                            </w:r>
                            <w:r>
                              <w:rPr>
                                <w:b/>
                                <w:bCs/>
                                <w:color w:val="FFFFFF"/>
                              </w:rPr>
                              <w:t>Criterios de internación en niños con quemaduras</w:t>
                            </w:r>
                          </w:p>
                        </w:txbxContent>
                      </wps:txbx>
                      <wps:bodyPr lIns="0" tIns="0" rIns="0" bIns="0"/>
                    </wps:wsp>
                  </a:graphicData>
                </a:graphic>
              </wp:anchor>
            </w:drawing>
          </mc:Choice>
          <mc:Fallback>
            <w:pict>
              <v:shape w14:anchorId="2D5C9974" id="Shape 982" o:spid="_x0000_s1105" type="#_x0000_t202" style="position:absolute;left:0;text-align:left;margin-left:-3pt;margin-top:368.45pt;width:243.35pt;height:12pt;z-index:251756544;visibility:visible;mso-wrap-style:square;mso-wrap-distance-left:9pt;mso-wrap-distance-top:6pt;mso-wrap-distance-right:75.5pt;mso-wrap-distance-bottom:182.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" filled="f" stroked="f">
                <v:textbox inset="0,0,0,0">
                  <w:txbxContent>
                    <w:p w14:paraId="46828801" w14:textId="77777777" w:rsidR="00555CE0" w:rsidRDefault="00555CE0">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smallCaps/>
                          <w:color w:val="FFFFFF"/>
                          <w:sz w:val="14"/>
                          <w:szCs w:val="14"/>
                        </w:rPr>
                        <w:t>tabla</w:t>
                      </w:r>
                      <w:r>
                        <w:rPr>
                          <w:color w:val="FFFFFF"/>
                          <w:sz w:val="14"/>
                          <w:szCs w:val="14"/>
                        </w:rPr>
                        <w:t xml:space="preserve"> XII.4.4. </w:t>
                      </w:r>
                      <w:r>
                        <w:rPr>
                          <w:b/>
                          <w:bCs/>
                          <w:color w:val="FFFFFF"/>
                        </w:rPr>
                        <w:t>Criterios de internación en niños con quemaduras</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384175" distB="254000" distL="123190" distR="114935" simplePos="0" relativeHeight="251757568" behindDoc="0" locked="0" layoutInCell="1" allowOverlap="1" wp14:anchorId="100CA7BA" wp14:editId="508B3B7F">
                <wp:simplePos x="0" y="0"/>
                <wp:positionH relativeFrom="margin">
                  <wp:posOffset>-29210</wp:posOffset>
                </wp:positionH>
                <wp:positionV relativeFrom="margin">
                  <wp:posOffset>4987290</wp:posOffset>
                </wp:positionV>
                <wp:extent cx="3925570" cy="1908175"/>
                <wp:effectExtent l="0" t="0" r="0" b="0"/>
                <wp:wrapTopAndBottom/>
                <wp:docPr id="984" name="Shape 984"/>
                <wp:cNvGraphicFramePr/>
                <a:graphic xmlns:a="http://schemas.openxmlformats.org/drawingml/2006/main">
                  <a:graphicData uri="http://schemas.microsoft.com/office/word/2010/wordprocessingShape">
                    <wps:wsp>
                      <wps:cNvSpPr txBox="1"/>
                      <wps:spPr>
                        <a:xfrm>
                          <a:off x="0" y="0"/>
                          <a:ext cx="3925570" cy="1908175"/>
                        </a:xfrm>
                        <a:prstGeom prst="rect">
                          <a:avLst/>
                        </a:prstGeom>
                        <a:noFill/>
                      </wps:spPr>
                      <wps:txbx>
                        <w:txbxContent>
                          <w:p w14:paraId="0D709E8F" w14:textId="77777777" w:rsidR="00555CE0" w:rsidRDefault="00555CE0">
                            <w:pPr>
                              <w:pStyle w:val="Bodytext30"/>
                              <w:pBdr>
                                <w:bottom w:val="single" w:sz="4" w:space="0" w:color="auto"/>
                              </w:pBdr>
                              <w:spacing w:after="60" w:line="262" w:lineRule="auto"/>
                              <w:jc w:val="both"/>
                              <w:rPr>
                                <w:sz w:val="16"/>
                                <w:szCs w:val="16"/>
                              </w:rPr>
                            </w:pPr>
                            <w:r>
                              <w:rPr>
                                <w:sz w:val="16"/>
                                <w:szCs w:val="16"/>
                              </w:rPr>
                              <w:t>Superficie corporal quemada &gt; 10 %.</w:t>
                            </w:r>
                          </w:p>
                          <w:p w14:paraId="347F9DAE" w14:textId="77777777" w:rsidR="00555CE0" w:rsidRDefault="00555CE0">
                            <w:pPr>
                              <w:pStyle w:val="Bodytext30"/>
                              <w:pBdr>
                                <w:bottom w:val="single" w:sz="4" w:space="0" w:color="auto"/>
                              </w:pBdr>
                              <w:spacing w:after="60" w:line="262" w:lineRule="auto"/>
                              <w:jc w:val="both"/>
                              <w:rPr>
                                <w:sz w:val="16"/>
                                <w:szCs w:val="16"/>
                              </w:rPr>
                            </w:pPr>
                            <w:r>
                              <w:rPr>
                                <w:sz w:val="16"/>
                                <w:szCs w:val="16"/>
                              </w:rPr>
                              <w:t>Mal estado general.</w:t>
                            </w:r>
                          </w:p>
                          <w:p w14:paraId="1ED0EBDD" w14:textId="77777777" w:rsidR="00555CE0" w:rsidRDefault="00555CE0">
                            <w:pPr>
                              <w:pStyle w:val="Bodytext30"/>
                              <w:pBdr>
                                <w:bottom w:val="single" w:sz="4" w:space="0" w:color="auto"/>
                              </w:pBdr>
                              <w:spacing w:after="60" w:line="262" w:lineRule="auto"/>
                              <w:jc w:val="both"/>
                              <w:rPr>
                                <w:sz w:val="16"/>
                                <w:szCs w:val="16"/>
                              </w:rPr>
                            </w:pPr>
                            <w:r>
                              <w:rPr>
                                <w:sz w:val="16"/>
                                <w:szCs w:val="16"/>
                              </w:rPr>
                              <w:t>Compromiso de cara, zona perianal o genital o región funcional como manos, cuello, pies o articulaciones.</w:t>
                            </w:r>
                          </w:p>
                          <w:p w14:paraId="4FF533FB" w14:textId="77777777" w:rsidR="00555CE0" w:rsidRDefault="00555CE0">
                            <w:pPr>
                              <w:pStyle w:val="Bodytext30"/>
                              <w:pBdr>
                                <w:bottom w:val="single" w:sz="4" w:space="0" w:color="auto"/>
                              </w:pBdr>
                              <w:spacing w:after="60" w:line="262" w:lineRule="auto"/>
                              <w:jc w:val="both"/>
                              <w:rPr>
                                <w:sz w:val="16"/>
                                <w:szCs w:val="16"/>
                              </w:rPr>
                            </w:pPr>
                            <w:r>
                              <w:rPr>
                                <w:sz w:val="16"/>
                                <w:szCs w:val="16"/>
                              </w:rPr>
                              <w:t>Sospecha de lesión inhalatoria.</w:t>
                            </w:r>
                          </w:p>
                          <w:p w14:paraId="0CD814F4" w14:textId="77777777" w:rsidR="00555CE0" w:rsidRDefault="00555CE0">
                            <w:pPr>
                              <w:pStyle w:val="Bodytext30"/>
                              <w:pBdr>
                                <w:bottom w:val="single" w:sz="4" w:space="0" w:color="auto"/>
                              </w:pBdr>
                              <w:spacing w:after="60" w:line="262" w:lineRule="auto"/>
                              <w:jc w:val="both"/>
                              <w:rPr>
                                <w:sz w:val="16"/>
                                <w:szCs w:val="16"/>
                              </w:rPr>
                            </w:pPr>
                            <w:r>
                              <w:rPr>
                                <w:sz w:val="16"/>
                                <w:szCs w:val="16"/>
                              </w:rPr>
                              <w:t>Quemadura circular con riesgo de compresión.</w:t>
                            </w:r>
                          </w:p>
                          <w:p w14:paraId="58A89647" w14:textId="77777777" w:rsidR="00555CE0" w:rsidRDefault="00555CE0">
                            <w:pPr>
                              <w:pStyle w:val="Bodytext30"/>
                              <w:pBdr>
                                <w:bottom w:val="single" w:sz="4" w:space="0" w:color="auto"/>
                              </w:pBdr>
                              <w:spacing w:after="60" w:line="262" w:lineRule="auto"/>
                              <w:jc w:val="both"/>
                              <w:rPr>
                                <w:sz w:val="16"/>
                                <w:szCs w:val="16"/>
                              </w:rPr>
                            </w:pPr>
                            <w:r>
                              <w:rPr>
                                <w:sz w:val="16"/>
                                <w:szCs w:val="16"/>
                              </w:rPr>
                              <w:t>Quemadura eléctrica.</w:t>
                            </w:r>
                          </w:p>
                          <w:p w14:paraId="569A0020" w14:textId="77777777" w:rsidR="00555CE0" w:rsidRDefault="00555CE0">
                            <w:pPr>
                              <w:pStyle w:val="Bodytext30"/>
                              <w:pBdr>
                                <w:bottom w:val="single" w:sz="4" w:space="0" w:color="auto"/>
                              </w:pBdr>
                              <w:spacing w:after="60" w:line="262" w:lineRule="auto"/>
                              <w:jc w:val="both"/>
                              <w:rPr>
                                <w:sz w:val="16"/>
                                <w:szCs w:val="16"/>
                              </w:rPr>
                            </w:pPr>
                            <w:r>
                              <w:rPr>
                                <w:sz w:val="16"/>
                                <w:szCs w:val="16"/>
                              </w:rPr>
                              <w:t>Complicaciones locales o sistémicas.</w:t>
                            </w:r>
                          </w:p>
                          <w:p w14:paraId="6D03BFC3" w14:textId="77777777" w:rsidR="00555CE0" w:rsidRDefault="00555CE0">
                            <w:pPr>
                              <w:pStyle w:val="Bodytext30"/>
                              <w:pBdr>
                                <w:bottom w:val="single" w:sz="4" w:space="0" w:color="auto"/>
                              </w:pBdr>
                              <w:spacing w:after="60" w:line="262" w:lineRule="auto"/>
                              <w:jc w:val="both"/>
                              <w:rPr>
                                <w:sz w:val="16"/>
                                <w:szCs w:val="16"/>
                              </w:rPr>
                            </w:pPr>
                            <w:r>
                              <w:rPr>
                                <w:sz w:val="16"/>
                                <w:szCs w:val="16"/>
                              </w:rPr>
                              <w:t>Patología previa que pueda agravar o complicar la evolución.</w:t>
                            </w:r>
                          </w:p>
                          <w:p w14:paraId="43E08A82" w14:textId="77777777" w:rsidR="00555CE0" w:rsidRDefault="00555CE0">
                            <w:pPr>
                              <w:pStyle w:val="Bodytext30"/>
                              <w:pBdr>
                                <w:bottom w:val="single" w:sz="4" w:space="0" w:color="auto"/>
                              </w:pBdr>
                              <w:spacing w:after="60" w:line="262" w:lineRule="auto"/>
                              <w:jc w:val="both"/>
                              <w:rPr>
                                <w:sz w:val="16"/>
                                <w:szCs w:val="16"/>
                              </w:rPr>
                            </w:pPr>
                            <w:r>
                              <w:rPr>
                                <w:sz w:val="16"/>
                                <w:szCs w:val="16"/>
                              </w:rPr>
                              <w:t>Recién nacidos o embarazadas.</w:t>
                            </w:r>
                          </w:p>
                          <w:p w14:paraId="182E8202" w14:textId="77777777" w:rsidR="00555CE0" w:rsidRDefault="00555CE0">
                            <w:pPr>
                              <w:pStyle w:val="Bodytext30"/>
                              <w:spacing w:after="60" w:line="262" w:lineRule="auto"/>
                              <w:jc w:val="both"/>
                              <w:rPr>
                                <w:sz w:val="16"/>
                                <w:szCs w:val="16"/>
                              </w:rPr>
                            </w:pPr>
                            <w:r>
                              <w:rPr>
                                <w:sz w:val="16"/>
                                <w:szCs w:val="16"/>
                              </w:rPr>
                              <w:t>Sospecha de maltrato, abandono o negligencia.</w:t>
                            </w:r>
                          </w:p>
                        </w:txbxContent>
                      </wps:txbx>
                      <wps:bodyPr lIns="0" tIns="0" rIns="0" bIns="0"/>
                    </wps:wsp>
                  </a:graphicData>
                </a:graphic>
              </wp:anchor>
            </w:drawing>
          </mc:Choice>
          <mc:Fallback>
            <w:pict>
              <v:shape w14:anchorId="100CA7BA" id="Shape 984" o:spid="_x0000_s1106" type="#_x0000_t202" style="position:absolute;left:0;text-align:left;margin-left:-2.3pt;margin-top:392.7pt;width:309.1pt;height:150.25pt;z-index:251757568;visibility:visible;mso-wrap-style:square;mso-wrap-distance-left:9.7pt;mso-wrap-distance-top:30.25pt;mso-wrap-distance-right:9.05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" filled="f" stroked="f">
                <v:textbox inset="0,0,0,0">
                  <w:txbxContent>
                    <w:p w14:paraId="0D709E8F" w14:textId="77777777" w:rsidR="00555CE0" w:rsidRDefault="00555CE0">
                      <w:pPr>
                        <w:pStyle w:val="Bodytext30"/>
                        <w:pBdr>
                          <w:bottom w:val="single" w:sz="4" w:space="0" w:color="auto"/>
                        </w:pBdr>
                        <w:spacing w:after="60" w:line="262" w:lineRule="auto"/>
                        <w:jc w:val="both"/>
                        <w:rPr>
                          <w:sz w:val="16"/>
                          <w:szCs w:val="16"/>
                        </w:rPr>
                      </w:pPr>
                      <w:r>
                        <w:rPr>
                          <w:sz w:val="16"/>
                          <w:szCs w:val="16"/>
                        </w:rPr>
                        <w:t>Superficie corporal quemada &gt; 10 %.</w:t>
                      </w:r>
                    </w:p>
                    <w:p w14:paraId="347F9DAE" w14:textId="77777777" w:rsidR="00555CE0" w:rsidRDefault="00555CE0">
                      <w:pPr>
                        <w:pStyle w:val="Bodytext30"/>
                        <w:pBdr>
                          <w:bottom w:val="single" w:sz="4" w:space="0" w:color="auto"/>
                        </w:pBdr>
                        <w:spacing w:after="60" w:line="262" w:lineRule="auto"/>
                        <w:jc w:val="both"/>
                        <w:rPr>
                          <w:sz w:val="16"/>
                          <w:szCs w:val="16"/>
                        </w:rPr>
                      </w:pPr>
                      <w:r>
                        <w:rPr>
                          <w:sz w:val="16"/>
                          <w:szCs w:val="16"/>
                        </w:rPr>
                        <w:t>Mal estado general.</w:t>
                      </w:r>
                    </w:p>
                    <w:p w14:paraId="1ED0EBDD" w14:textId="77777777" w:rsidR="00555CE0" w:rsidRDefault="00555CE0">
                      <w:pPr>
                        <w:pStyle w:val="Bodytext30"/>
                        <w:pBdr>
                          <w:bottom w:val="single" w:sz="4" w:space="0" w:color="auto"/>
                        </w:pBdr>
                        <w:spacing w:after="60" w:line="262" w:lineRule="auto"/>
                        <w:jc w:val="both"/>
                        <w:rPr>
                          <w:sz w:val="16"/>
                          <w:szCs w:val="16"/>
                        </w:rPr>
                      </w:pPr>
                      <w:r>
                        <w:rPr>
                          <w:sz w:val="16"/>
                          <w:szCs w:val="16"/>
                        </w:rPr>
                        <w:t>Compromiso de cara, zona perianal o genital o región funcional como manos, cuello, pies o articulaciones.</w:t>
                      </w:r>
                    </w:p>
                    <w:p w14:paraId="4FF533FB" w14:textId="77777777" w:rsidR="00555CE0" w:rsidRDefault="00555CE0">
                      <w:pPr>
                        <w:pStyle w:val="Bodytext30"/>
                        <w:pBdr>
                          <w:bottom w:val="single" w:sz="4" w:space="0" w:color="auto"/>
                        </w:pBdr>
                        <w:spacing w:after="60" w:line="262" w:lineRule="auto"/>
                        <w:jc w:val="both"/>
                        <w:rPr>
                          <w:sz w:val="16"/>
                          <w:szCs w:val="16"/>
                        </w:rPr>
                      </w:pPr>
                      <w:r>
                        <w:rPr>
                          <w:sz w:val="16"/>
                          <w:szCs w:val="16"/>
                        </w:rPr>
                        <w:t>Sospecha de lesión inhalatoria.</w:t>
                      </w:r>
                    </w:p>
                    <w:p w14:paraId="0CD814F4" w14:textId="77777777" w:rsidR="00555CE0" w:rsidRDefault="00555CE0">
                      <w:pPr>
                        <w:pStyle w:val="Bodytext30"/>
                        <w:pBdr>
                          <w:bottom w:val="single" w:sz="4" w:space="0" w:color="auto"/>
                        </w:pBdr>
                        <w:spacing w:after="60" w:line="262" w:lineRule="auto"/>
                        <w:jc w:val="both"/>
                        <w:rPr>
                          <w:sz w:val="16"/>
                          <w:szCs w:val="16"/>
                        </w:rPr>
                      </w:pPr>
                      <w:r>
                        <w:rPr>
                          <w:sz w:val="16"/>
                          <w:szCs w:val="16"/>
                        </w:rPr>
                        <w:t>Quemadura circular con riesgo de compresión.</w:t>
                      </w:r>
                    </w:p>
                    <w:p w14:paraId="58A89647" w14:textId="77777777" w:rsidR="00555CE0" w:rsidRDefault="00555CE0">
                      <w:pPr>
                        <w:pStyle w:val="Bodytext30"/>
                        <w:pBdr>
                          <w:bottom w:val="single" w:sz="4" w:space="0" w:color="auto"/>
                        </w:pBdr>
                        <w:spacing w:after="60" w:line="262" w:lineRule="auto"/>
                        <w:jc w:val="both"/>
                        <w:rPr>
                          <w:sz w:val="16"/>
                          <w:szCs w:val="16"/>
                        </w:rPr>
                      </w:pPr>
                      <w:r>
                        <w:rPr>
                          <w:sz w:val="16"/>
                          <w:szCs w:val="16"/>
                        </w:rPr>
                        <w:t>Quemadura eléctrica.</w:t>
                      </w:r>
                    </w:p>
                    <w:p w14:paraId="569A0020" w14:textId="77777777" w:rsidR="00555CE0" w:rsidRDefault="00555CE0">
                      <w:pPr>
                        <w:pStyle w:val="Bodytext30"/>
                        <w:pBdr>
                          <w:bottom w:val="single" w:sz="4" w:space="0" w:color="auto"/>
                        </w:pBdr>
                        <w:spacing w:after="60" w:line="262" w:lineRule="auto"/>
                        <w:jc w:val="both"/>
                        <w:rPr>
                          <w:sz w:val="16"/>
                          <w:szCs w:val="16"/>
                        </w:rPr>
                      </w:pPr>
                      <w:r>
                        <w:rPr>
                          <w:sz w:val="16"/>
                          <w:szCs w:val="16"/>
                        </w:rPr>
                        <w:t>Complicaciones locales o sistémicas.</w:t>
                      </w:r>
                    </w:p>
                    <w:p w14:paraId="6D03BFC3" w14:textId="77777777" w:rsidR="00555CE0" w:rsidRDefault="00555CE0">
                      <w:pPr>
                        <w:pStyle w:val="Bodytext30"/>
                        <w:pBdr>
                          <w:bottom w:val="single" w:sz="4" w:space="0" w:color="auto"/>
                        </w:pBdr>
                        <w:spacing w:after="60" w:line="262" w:lineRule="auto"/>
                        <w:jc w:val="both"/>
                        <w:rPr>
                          <w:sz w:val="16"/>
                          <w:szCs w:val="16"/>
                        </w:rPr>
                      </w:pPr>
                      <w:r>
                        <w:rPr>
                          <w:sz w:val="16"/>
                          <w:szCs w:val="16"/>
                        </w:rPr>
                        <w:t>Patología previa que pueda agravar o complicar la evolución.</w:t>
                      </w:r>
                    </w:p>
                    <w:p w14:paraId="43E08A82" w14:textId="77777777" w:rsidR="00555CE0" w:rsidRDefault="00555CE0">
                      <w:pPr>
                        <w:pStyle w:val="Bodytext30"/>
                        <w:pBdr>
                          <w:bottom w:val="single" w:sz="4" w:space="0" w:color="auto"/>
                        </w:pBdr>
                        <w:spacing w:after="60" w:line="262" w:lineRule="auto"/>
                        <w:jc w:val="both"/>
                        <w:rPr>
                          <w:sz w:val="16"/>
                          <w:szCs w:val="16"/>
                        </w:rPr>
                      </w:pPr>
                      <w:r>
                        <w:rPr>
                          <w:sz w:val="16"/>
                          <w:szCs w:val="16"/>
                        </w:rPr>
                        <w:t>Recién nacidos o embarazadas.</w:t>
                      </w:r>
                    </w:p>
                    <w:p w14:paraId="182E8202" w14:textId="77777777" w:rsidR="00555CE0" w:rsidRDefault="00555CE0">
                      <w:pPr>
                        <w:pStyle w:val="Bodytext30"/>
                        <w:spacing w:after="60" w:line="262" w:lineRule="auto"/>
                        <w:jc w:val="both"/>
                        <w:rPr>
                          <w:sz w:val="16"/>
                          <w:szCs w:val="16"/>
                        </w:rPr>
                      </w:pPr>
                      <w:r>
                        <w:rPr>
                          <w:sz w:val="16"/>
                          <w:szCs w:val="16"/>
                        </w:rPr>
                        <w:t>Sospecha de maltrato, abandono o negligencia.</w:t>
                      </w:r>
                    </w:p>
                  </w:txbxContent>
                </v:textbox>
                <w10:wrap type="topAndBottom" anchorx="margin" anchory="margin"/>
              </v:shape>
            </w:pict>
          </mc:Fallback>
        </mc:AlternateContent>
      </w:r>
      <w:r xmlns:w="http://schemas.openxmlformats.org/wordprocessingml/2006/main">
        <w:rPr>
          <w:sz w:val="18"/>
          <w:szCs w:val="18"/>
        </w:rPr>
        <w:t xml:space="preserve">Hernia inghinală apare la 1 până la 4% dintre copii și poate ajunge la 30% la nou-născuții prematuri.</w:t>
      </w:r>
    </w:p>
    <w:p w14:paraId="3208F9D1" w14:textId="77777777" w:rsidR="00555CE0" w:rsidRDefault="00555CE0">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Este de șase ori mai frecventă la bărbați și este unilaterală în 90% din cazuri (60% la dreapta și 30% la stânga). Incidența sa este cea mai mare în primul an de viață.</w:t>
      </w:r>
    </w:p>
    <w:p w14:paraId="1D6493A8" w14:textId="77777777" w:rsidR="00555CE0" w:rsidRDefault="00555CE0">
      <w:pPr xmlns:w="http://schemas.openxmlformats.org/wordprocessingml/2006/main">
        <w:pStyle w:val="Heading51"/>
        <w:keepNext/>
        <w:keepLines/>
        <w:jc w:val="both"/>
      </w:pPr>
      <w:bookmarkStart xmlns:w="http://schemas.openxmlformats.org/wordprocessingml/2006/main" w:id="1083" w:name="bookmark4658"/>
      <w:bookmarkStart xmlns:w="http://schemas.openxmlformats.org/wordprocessingml/2006/main" w:id="1084" w:name="bookmark4659"/>
      <w:bookmarkStart xmlns:w="http://schemas.openxmlformats.org/wordprocessingml/2006/main" w:id="1085" w:name="bookmark4660"/>
      <w:r xmlns:w="http://schemas.openxmlformats.org/wordprocessingml/2006/main">
        <w:t xml:space="preserve">Diagnostic</w:t>
      </w:r>
      <w:bookmarkEnd xmlns:w="http://schemas.openxmlformats.org/wordprocessingml/2006/main" w:id="1083"/>
      <w:bookmarkEnd xmlns:w="http://schemas.openxmlformats.org/wordprocessingml/2006/main" w:id="1084"/>
      <w:bookmarkEnd xmlns:w="http://schemas.openxmlformats.org/wordprocessingml/2006/main" w:id="1085"/>
    </w:p>
    <w:p w14:paraId="36814782"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Este frecvent ca părinții să raporteze prezența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unei mase în zona inghinală, scrot sau buzele vaginale, care este mai evidentă atunci când presiunea intraabdominală crește (plâns, defecație), deși nu este confirmată în cadrul consultației.</w:t>
      </w:r>
    </w:p>
    <w:p w14:paraId="18A117E7"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La evaluarea copilului, creșterea presiunii intraabdominale nu o face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manifestă, palparea cordonului inghinal este utilă, perpendicular, cu degetul arătător căutând semnul „mănușii de mătase” (senzația de alunecare a suprafețelor una împotriva celeilalte) și îngroșarea cordonului.</w:t>
      </w:r>
    </w:p>
    <w:p w14:paraId="771EABF1"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Nu este util să examinați copilul încercând să introduceți un deget în inelul inghinal, așa cum se face la un adult.</w:t>
      </w:r>
    </w:p>
    <w:p w14:paraId="6EB73123" w14:textId="77777777" w:rsidR="00555CE0" w:rsidRDefault="00555CE0">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Informațiile generale furnizate de părinți și examenul fizic permit diagnosticarea în majoritatea cazurilor.</w:t>
      </w:r>
    </w:p>
    <w:p w14:paraId="04E4FDD6" w14:textId="77777777" w:rsidR="00555CE0" w:rsidRDefault="00555CE0">
      <w:pPr xmlns:w="http://schemas.openxmlformats.org/wordprocessingml/2006/main">
        <w:pStyle w:val="Heading51"/>
        <w:keepNext/>
        <w:keepLines/>
        <w:jc w:val="both"/>
      </w:pPr>
      <w:bookmarkStart xmlns:w="http://schemas.openxmlformats.org/wordprocessingml/2006/main" w:id="1086" w:name="bookmark4661"/>
      <w:bookmarkStart xmlns:w="http://schemas.openxmlformats.org/wordprocessingml/2006/main" w:id="1087" w:name="bookmark4662"/>
      <w:bookmarkStart xmlns:w="http://schemas.openxmlformats.org/wordprocessingml/2006/main" w:id="1088" w:name="bookmark4663"/>
      <w:r xmlns:w="http://schemas.openxmlformats.org/wordprocessingml/2006/main">
        <w:t xml:space="preserve">Tratament</w:t>
      </w:r>
      <w:bookmarkEnd xmlns:w="http://schemas.openxmlformats.org/wordprocessingml/2006/main" w:id="1086"/>
      <w:bookmarkEnd xmlns:w="http://schemas.openxmlformats.org/wordprocessingml/2006/main" w:id="1087"/>
      <w:bookmarkEnd xmlns:w="http://schemas.openxmlformats.org/wordprocessingml/2006/main" w:id="1088"/>
    </w:p>
    <w:p w14:paraId="5FEAA06E" w14:textId="77777777" w:rsidR="00555CE0" w:rsidRDefault="00555CE0">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Constă în hernioplastie programată în momentul diagnosticului. La prematuri,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este recomandabil să se efectueze intervenția chirurgicală înainte de externarea neonatală. În herniile unilaterale, există controverse privind explorarea contralaterală în timpul aceleiași proceduri chirurgicale. Herniile bilaterale sunt mai frecvente la sugarii sub un an, la herniile pe partea stângă și la fete.</w:t>
      </w:r>
    </w:p>
    <w:p w14:paraId="471983D0" w14:textId="77777777" w:rsidR="00555CE0" w:rsidRDefault="00555CE0">
      <w:pPr xmlns:w="http://schemas.openxmlformats.org/wordprocessingml/2006/main">
        <w:pStyle w:val="Heading51"/>
        <w:keepNext/>
        <w:keepLines/>
        <w:jc w:val="both"/>
      </w:pPr>
      <w:bookmarkStart xmlns:w="http://schemas.openxmlformats.org/wordprocessingml/2006/main" w:id="1089" w:name="bookmark4664"/>
      <w:bookmarkStart xmlns:w="http://schemas.openxmlformats.org/wordprocessingml/2006/main" w:id="1090" w:name="bookmark4665"/>
      <w:bookmarkStart xmlns:w="http://schemas.openxmlformats.org/wordprocessingml/2006/main" w:id="1091" w:name="bookmark4666"/>
      <w:r xmlns:w="http://schemas.openxmlformats.org/wordprocessingml/2006/main">
        <w:t xml:space="preserve">Complicații</w:t>
      </w:r>
      <w:bookmarkEnd xmlns:w="http://schemas.openxmlformats.org/wordprocessingml/2006/main" w:id="1089"/>
      <w:bookmarkEnd xmlns:w="http://schemas.openxmlformats.org/wordprocessingml/2006/main" w:id="1090"/>
      <w:bookmarkEnd xmlns:w="http://schemas.openxmlformats.org/wordprocessingml/2006/main" w:id="1091"/>
    </w:p>
    <w:p w14:paraId="38E292F6" w14:textId="77777777" w:rsidR="00555CE0" w:rsidRDefault="00555CE0">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Când conținutul sacului herniar nu poate fi redus în cavitatea abdominală, apare o „hernie încarcerată”, care de obicei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provoacă obstrucție intestinală. Tratamentul constă în reducerea manuală, după care pacientul trebuie să rămână spitalizat pentru observație.</w:t>
      </w:r>
    </w:p>
    <w:p w14:paraId="672CBD62"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Dacă reducerea nu este posibilă,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este necesară intervenția urgentă din cauza riscului de progresie spre „strangulare”, cu afectare vasculară a viscerelor și posibilitatea de gangrenă și perforație.</w:t>
      </w:r>
    </w:p>
    <w:p w14:paraId="3A6A4686" w14:textId="77777777" w:rsidR="00555CE0" w:rsidRDefault="00555CE0">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O hernie inghinală strangulată este o urgență chirurgicală care poate necesita rezecție intestinală în funcție de gradul de afectare a ansei intestinale și poate provoca în cele din urmă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compromiterea vasculară a testiculului.</w:t>
      </w:r>
    </w:p>
    <w:p w14:paraId="1A204811" w14:textId="77777777" w:rsidR="00555CE0" w:rsidRDefault="00555CE0">
      <w:pPr xmlns:w="http://schemas.openxmlformats.org/wordprocessingml/2006/main">
        <w:pStyle w:val="Heading51"/>
        <w:keepNext/>
        <w:keepLines/>
        <w:spacing w:after="220"/>
        <w:jc w:val="both"/>
      </w:pPr>
      <w:bookmarkStart xmlns:w="http://schemas.openxmlformats.org/wordprocessingml/2006/main" w:id="1092" w:name="bookmark4667"/>
      <w:bookmarkStart xmlns:w="http://schemas.openxmlformats.org/wordprocessingml/2006/main" w:id="1093" w:name="bookmark4668"/>
      <w:bookmarkStart xmlns:w="http://schemas.openxmlformats.org/wordprocessingml/2006/main" w:id="1094" w:name="bookmark4669"/>
      <w:r xmlns:w="http://schemas.openxmlformats.org/wordprocessingml/2006/main">
        <w:t xml:space="preserve">Diagnostic diferențial</w:t>
      </w:r>
      <w:bookmarkEnd xmlns:w="http://schemas.openxmlformats.org/wordprocessingml/2006/main" w:id="1092"/>
      <w:bookmarkEnd xmlns:w="http://schemas.openxmlformats.org/wordprocessingml/2006/main" w:id="1093"/>
      <w:bookmarkEnd xmlns:w="http://schemas.openxmlformats.org/wordprocessingml/2006/main" w:id="1094"/>
    </w:p>
    <w:p w14:paraId="63796F4B"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Hidrocel: </w:t>
      </w:r>
      <w:r xmlns:w="http://schemas.openxmlformats.org/wordprocessingml/2006/main">
        <w:rPr>
          <w:sz w:val="18"/>
          <w:szCs w:val="18"/>
        </w:rPr>
        <w:t xml:space="preserve">Aceasta este prezența lichidului în canalul vaginal testicular. Acesta poate fi „comunicant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sau „necomunicant”, în funcție de dacă procesul vaginal rămâne sau nu deschis.</w:t>
      </w:r>
    </w:p>
    <w:p w14:paraId="44AF7626"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Un hidrocel comunicant scade de obicei în dimensiune în timp ce copilul doarme și crește în timpul zilei, când copilul stă în poziție verticală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Este adesea confundat cu o hernie și, prin urmare, este indicat tratamentul chirurgical. Un hidrocel necomunicant se vindecă de obicei spontan înainte de vârsta de un an, dar dacă persistă, este indicată și intervenția chirurgicală.</w:t>
      </w:r>
    </w:p>
    <w:p w14:paraId="1A546AD8"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Chistul cordonului spermatic: </w:t>
      </w:r>
      <w:r xmlns:w="http://schemas.openxmlformats.org/wordprocessingml/2006/main">
        <w:rPr>
          <w:sz w:val="18"/>
          <w:szCs w:val="18"/>
        </w:rPr>
        <w:t xml:space="preserve">Un chist al cordonului spermatic sau hidrocel (de Nuck, la fete) este prezența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lichidului în canalul vaginal fără a ajunge la canalul vaginal. Se distinge prin marginile superioare și inferioare.</w:t>
      </w:r>
    </w:p>
    <w:p w14:paraId="3393AE8C" w14:textId="77777777" w:rsidR="00555CE0" w:rsidRDefault="00555CE0">
      <w:pPr xmlns:w="http://schemas.openxmlformats.org/wordprocessingml/2006/main">
        <w:pStyle w:val="Bodytext80"/>
        <w:spacing w:after="640" w:line="276" w:lineRule="auto"/>
        <w:ind w:firstLine="320"/>
        <w:jc w:val="both"/>
        <w:rPr>
          <w:sz w:val="18"/>
          <w:szCs w:val="18"/>
        </w:rPr>
      </w:pPr>
      <w:r xmlns:w="http://schemas.openxmlformats.org/wordprocessingml/2006/main">
        <w:rPr>
          <w:sz w:val="18"/>
          <w:szCs w:val="18"/>
        </w:rPr>
        <w:t xml:space="preserve">Managementul expectativ se menține până la vârsta de un an, după care este indicată intervenția chirurgicală.</w:t>
      </w:r>
    </w:p>
    <w:p w14:paraId="439BEEAD" w14:textId="77777777" w:rsidR="00555CE0" w:rsidRDefault="00555CE0">
      <w:pPr xmlns:w="http://schemas.openxmlformats.org/wordprocessingml/2006/main">
        <w:pStyle w:val="Heading41"/>
        <w:keepNext/>
        <w:keepLines/>
        <w:spacing w:after="0" w:line="240" w:lineRule="auto"/>
        <w:jc w:val="both"/>
        <w:rPr>
          <w:sz w:val="20"/>
          <w:szCs w:val="20"/>
        </w:rPr>
      </w:pPr>
      <w:bookmarkStart xmlns:w="http://schemas.openxmlformats.org/wordprocessingml/2006/main" w:id="1095" w:name="bookmark4672"/>
      <w:r xmlns:w="http://schemas.openxmlformats.org/wordprocessingml/2006/main">
        <w:rPr>
          <w:b w:val="0"/>
          <w:bCs w:val="0"/>
          <w:sz w:val="20"/>
          <w:szCs w:val="20"/>
        </w:rPr>
        <w:t xml:space="preserve">XII.6. </w:t>
      </w:r>
      <w:r xmlns:w="http://schemas.openxmlformats.org/wordprocessingml/2006/main">
        <w:rPr>
          <w:sz w:val="20"/>
          <w:szCs w:val="20"/>
        </w:rPr>
        <w:t xml:space="preserve">TESTICULE</w:t>
      </w:r>
      <w:bookmarkEnd xmlns:w="http://schemas.openxmlformats.org/wordprocessingml/2006/main" w:id="1095"/>
    </w:p>
    <w:p w14:paraId="50203711" w14:textId="77777777" w:rsidR="00555CE0" w:rsidRDefault="00555CE0">
      <w:pPr xmlns:w="http://schemas.openxmlformats.org/wordprocessingml/2006/main">
        <w:pStyle w:val="Heading41"/>
        <w:keepNext/>
        <w:keepLines/>
        <w:spacing w:after="400" w:line="240" w:lineRule="auto"/>
        <w:jc w:val="both"/>
        <w:rPr>
          <w:sz w:val="20"/>
          <w:szCs w:val="20"/>
        </w:rPr>
      </w:pPr>
      <w:bookmarkStart xmlns:w="http://schemas.openxmlformats.org/wordprocessingml/2006/main" w:id="1096" w:name="bookmark4670"/>
      <w:bookmarkStart xmlns:w="http://schemas.openxmlformats.org/wordprocessingml/2006/main" w:id="1097" w:name="bookmark4671"/>
      <w:bookmarkStart xmlns:w="http://schemas.openxmlformats.org/wordprocessingml/2006/main" w:id="1098" w:name="bookmark4673"/>
      <w:r xmlns:w="http://schemas.openxmlformats.org/wordprocessingml/2006/main">
        <w:rPr>
          <w:sz w:val="20"/>
          <w:szCs w:val="20"/>
        </w:rPr>
        <w:t xml:space="preserve">NU RETROGRADAT</w:t>
      </w:r>
      <w:bookmarkEnd xmlns:w="http://schemas.openxmlformats.org/wordprocessingml/2006/main" w:id="1096"/>
      <w:bookmarkEnd xmlns:w="http://schemas.openxmlformats.org/wordprocessingml/2006/main" w:id="1097"/>
      <w:bookmarkEnd xmlns:w="http://schemas.openxmlformats.org/wordprocessingml/2006/main" w:id="1098"/>
    </w:p>
    <w:p w14:paraId="7EED674E" w14:textId="77777777" w:rsidR="00555CE0" w:rsidRDefault="00555CE0">
      <w:pPr xmlns:w="http://schemas.openxmlformats.org/wordprocessingml/2006/main">
        <w:pStyle w:val="Heading51"/>
        <w:keepNext/>
        <w:keepLines/>
        <w:jc w:val="both"/>
      </w:pPr>
      <w:bookmarkStart xmlns:w="http://schemas.openxmlformats.org/wordprocessingml/2006/main" w:id="1099" w:name="bookmark4674"/>
      <w:bookmarkStart xmlns:w="http://schemas.openxmlformats.org/wordprocessingml/2006/main" w:id="1100" w:name="bookmark4675"/>
      <w:bookmarkStart xmlns:w="http://schemas.openxmlformats.org/wordprocessingml/2006/main" w:id="1101" w:name="bookmark4676"/>
      <w:r xmlns:w="http://schemas.openxmlformats.org/wordprocessingml/2006/main">
        <w:t xml:space="preserve">Definiţie</w:t>
      </w:r>
      <w:bookmarkEnd xmlns:w="http://schemas.openxmlformats.org/wordprocessingml/2006/main" w:id="1099"/>
      <w:bookmarkEnd xmlns:w="http://schemas.openxmlformats.org/wordprocessingml/2006/main" w:id="1100"/>
      <w:bookmarkEnd xmlns:w="http://schemas.openxmlformats.org/wordprocessingml/2006/main" w:id="1101"/>
    </w:p>
    <w:p w14:paraId="74A11D42"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Termenul de testicule necoborâte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referă la situațiile în care nu este posibilă palparea testiculului în scrot: testicule retractile, criptorhidice, ectopice și secundare necoborâte.</w:t>
      </w:r>
    </w:p>
    <w:p w14:paraId="63EC6BFA" w14:textId="77777777" w:rsidR="00555CE0" w:rsidRDefault="00555CE0">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Examinarea trebuie efectuată într-un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mediu cald, cu copilul întins, apoi așezat cu genunchii retrași. Se începe cu inspecția scrotului, care poate fi hipoplazic. Apoi, se încearcă localizarea testiculului prin palpare, alunecând degetele din deschiderea canalului inghinal profund cu o presiune ușoară, dar fermă. Dacă este găsit, trebuie încercată readucerea lui în scrot.</w:t>
      </w:r>
    </w:p>
    <w:p w14:paraId="7FF75186" w14:textId="77777777" w:rsidR="00555CE0" w:rsidRDefault="00555CE0">
      <w:pPr xmlns:w="http://schemas.openxmlformats.org/wordprocessingml/2006/main">
        <w:pStyle w:val="Bodytext80"/>
        <w:spacing w:after="220" w:line="276" w:lineRule="auto"/>
        <w:ind w:firstLine="300"/>
        <w:jc w:val="both"/>
        <w:rPr>
          <w:sz w:val="18"/>
          <w:szCs w:val="18"/>
        </w:rPr>
      </w:pPr>
      <w:r xmlns:w="http://schemas.openxmlformats.org/wordprocessingml/2006/main">
        <w:rPr>
          <w:sz w:val="18"/>
          <w:szCs w:val="18"/>
        </w:rPr>
        <w:t xml:space="preserve">Mai multe rapoarte indică faptul că examinarea efectuată de un chirurg experimentat este mai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sensibilă decât studiile imagistice (ecografie, CT și RMN), motiv pentru care acestea sunt rareori indicate.</w:t>
      </w:r>
    </w:p>
    <w:p w14:paraId="4DFF7D9C" w14:textId="77777777" w:rsidR="00555CE0" w:rsidRDefault="00555CE0">
      <w:pPr xmlns:w="http://schemas.openxmlformats.org/wordprocessingml/2006/main">
        <w:pStyle w:val="Heading51"/>
        <w:keepNext/>
        <w:keepLines/>
        <w:numPr>
          <w:ilvl w:val="0"/>
          <w:numId w:val="334"/>
        </w:numPr>
        <w:tabs>
          <w:tab w:val="left" w:pos="198"/>
        </w:tabs>
        <w:spacing w:after="220"/>
        <w:jc w:val="both"/>
      </w:pPr>
      <w:bookmarkStart xmlns:w="http://schemas.openxmlformats.org/wordprocessingml/2006/main" w:id="1102" w:name="bookmark4679"/>
      <w:bookmarkStart xmlns:w="http://schemas.openxmlformats.org/wordprocessingml/2006/main" w:id="1103" w:name="bookmark4677"/>
      <w:bookmarkStart xmlns:w="http://schemas.openxmlformats.org/wordprocessingml/2006/main" w:id="1104" w:name="bookmark4678"/>
      <w:bookmarkStart xmlns:w="http://schemas.openxmlformats.org/wordprocessingml/2006/main" w:id="1105" w:name="bookmark4680"/>
      <w:bookmarkEnd xmlns:w="http://schemas.openxmlformats.org/wordprocessingml/2006/main" w:id="1102"/>
      <w:r xmlns:w="http://schemas.openxmlformats.org/wordprocessingml/2006/main">
        <w:t xml:space="preserve">TESTICUL RETRACTABIL</w:t>
      </w:r>
      <w:bookmarkEnd xmlns:w="http://schemas.openxmlformats.org/wordprocessingml/2006/main" w:id="1103"/>
      <w:bookmarkEnd xmlns:w="http://schemas.openxmlformats.org/wordprocessingml/2006/main" w:id="1104"/>
      <w:bookmarkEnd xmlns:w="http://schemas.openxmlformats.org/wordprocessingml/2006/main" w:id="1105"/>
    </w:p>
    <w:p w14:paraId="5D82B44B"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Numit și „testicul ascendent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este un testicul care a coborât normal, iar ridicarea sa ulterioară este produsă de mușchiul cremaster hiperactiv.</w:t>
      </w:r>
    </w:p>
    <w:p w14:paraId="7A4B8D4A" w14:textId="77777777" w:rsidR="00555CE0" w:rsidRDefault="00555CE0">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Constituie 75% din cazurile de „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testicule necoborâte” și este de obicei bilaterală.</w:t>
      </w:r>
    </w:p>
    <w:p w14:paraId="3F784D3D" w14:textId="77777777" w:rsidR="00555CE0" w:rsidRDefault="00555CE0">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În timpul examinării, testiculul poate fi tras cu ușurință manual în scrot, unde rămâne, chiar dacă doar pentru scurt timp. Părinții pot observa, de asemenea, poziția sa normală la un moment dat în timpul zilei, de exemplu, în timpul unei băi calde sau în timp ce copilul doarme.</w:t>
      </w:r>
    </w:p>
    <w:p w14:paraId="0537F2A8" w14:textId="77777777" w:rsidR="00555CE0" w:rsidRDefault="00555CE0">
      <w:pPr xmlns:w="http://schemas.openxmlformats.org/wordprocessingml/2006/main">
        <w:pStyle w:val="Bodytext80"/>
        <w:spacing w:after="220" w:line="276" w:lineRule="auto"/>
        <w:ind w:firstLine="300"/>
        <w:jc w:val="both"/>
        <w:rPr>
          <w:sz w:val="18"/>
          <w:szCs w:val="18"/>
        </w:rPr>
      </w:pPr>
      <w:r xmlns:w="http://schemas.openxmlformats.org/wordprocessingml/2006/main">
        <w:rPr>
          <w:sz w:val="18"/>
          <w:szCs w:val="18"/>
        </w:rPr>
        <w:t xml:space="preserve">Această afecțiune necesită doar monitorizare, deoarece în marea majoritate a cazurilor testiculele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vor coborî permanent în sacii scrotali spre pubertate, când crește concentrația hormonilor masculini.</w:t>
      </w:r>
    </w:p>
    <w:p w14:paraId="4E64D42C" w14:textId="77777777" w:rsidR="00555CE0" w:rsidRDefault="00555CE0">
      <w:pPr xmlns:w="http://schemas.openxmlformats.org/wordprocessingml/2006/main">
        <w:pStyle w:val="Heading51"/>
        <w:keepNext/>
        <w:keepLines/>
        <w:numPr>
          <w:ilvl w:val="0"/>
          <w:numId w:val="334"/>
        </w:numPr>
        <w:tabs>
          <w:tab w:val="left" w:pos="198"/>
        </w:tabs>
        <w:jc w:val="both"/>
      </w:pPr>
      <w:bookmarkStart xmlns:w="http://schemas.openxmlformats.org/wordprocessingml/2006/main" w:id="1106" w:name="bookmark4683"/>
      <w:bookmarkStart xmlns:w="http://schemas.openxmlformats.org/wordprocessingml/2006/main" w:id="1107" w:name="bookmark4681"/>
      <w:bookmarkStart xmlns:w="http://schemas.openxmlformats.org/wordprocessingml/2006/main" w:id="1108" w:name="bookmark4682"/>
      <w:bookmarkStart xmlns:w="http://schemas.openxmlformats.org/wordprocessingml/2006/main" w:id="1109" w:name="bookmark4684"/>
      <w:bookmarkEnd xmlns:w="http://schemas.openxmlformats.org/wordprocessingml/2006/main" w:id="1106"/>
      <w:r xmlns:w="http://schemas.openxmlformats.org/wordprocessingml/2006/main">
        <w:t xml:space="preserve">CRIPTORHIDISM</w:t>
      </w:r>
      <w:bookmarkEnd xmlns:w="http://schemas.openxmlformats.org/wordprocessingml/2006/main" w:id="1107"/>
      <w:bookmarkEnd xmlns:w="http://schemas.openxmlformats.org/wordprocessingml/2006/main" w:id="1108"/>
      <w:bookmarkEnd xmlns:w="http://schemas.openxmlformats.org/wordprocessingml/2006/main" w:id="1109"/>
    </w:p>
    <w:p w14:paraId="0D2C7E38"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Acesta este un adevărat testicul necoborât. Considerăm ca atare un testicul care nu și-a finalizat coborârea în scrot, rămânând blocat în abdomen, odată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canalul inghinal sau la nivelul inelului inghinal superficial pe aponevroza mușchiului oblic extern (punga lui Denis Browne).</w:t>
      </w:r>
    </w:p>
    <w:p w14:paraId="7EF2E2D6"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La nou-născuții la termen, apare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aproximativ 3%, crescând la prematuri. Frecvența sa scade la 0,5% până la vârsta de un an din cauza declinului spontan.</w:t>
      </w:r>
    </w:p>
    <w:p w14:paraId="46F52A4C"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Testiculul poate fi de obicei palpat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odată localizat, se încearcă coborârea lui în scrot.</w:t>
      </w:r>
    </w:p>
    <w:p w14:paraId="46647782"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În cazurile de criptorhidie adevărată acest lucru nu este posibil, deși atunci când este foarte scăzută poate scădea, dar nu va rămâne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 piața bursieră.</w:t>
      </w:r>
    </w:p>
    <w:p w14:paraId="17497E29"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Tratamentul este necesar din cauza riscului de infertilitate, malignitate, torsiune și traumatisme, precum și din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motive estetice și psihologice. Studii recente au arătat că corecția timpurie (în jurul vârstei de un an) poate influența favorabil riscul de infertilitate și malignitate.</w:t>
      </w:r>
    </w:p>
    <w:p w14:paraId="7979ACC1"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Tratamentul hormonal cu gonadotropină corionică umană este controversat, rezultând retracția testiculară în 15% din cazuri. Este util atunci când există incertitudine diagnostică cu privire la un testicul necoborât, caz în care este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întotdeauna eficient.</w:t>
      </w:r>
    </w:p>
    <w:p w14:paraId="4BE55B5A"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Dacă tratamentul hormonal eșuează, va fi indicată o intervenție chirurgicală, mai exact o orhiopexie, care implică coborârea și fixarea testiculului la nivelul scrotului. În cazurile de criptorhidie bilaterală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(10%), intervenția chirurgicală se va efectua în două etape. Când este prezentă și o hernie simptomatică, aceasta va fi operată împreună cu hernia.</w:t>
      </w:r>
    </w:p>
    <w:p w14:paraId="38EE739F"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Dacă este vorba de criptorhidie unilaterală și testiculul nu poate fi palpat, este indicată laparoscopia, care va stabili dacă acesta există sau nu (monorhidie), procedându-se la corectarea sa în una sau două etape în funcție de lungimea vaselor spermatice.</w:t>
      </w:r>
    </w:p>
    <w:p w14:paraId="2ED67221"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În cazurile de criptorhidie bilaterală nepalpabilă, se va efectua un test hormonal pentru a determina prezența sau absența țesutului testicular (anorhie); dacă există răspuns,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va efectua o explorare laparoscopică.</w:t>
      </w:r>
    </w:p>
    <w:p w14:paraId="73E52DE2" w14:textId="77777777" w:rsidR="00555CE0" w:rsidRDefault="00555CE0">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Fertilitatea poate fi estimată ca fiind aproape de normal pentru criptorhidia unilaterală și în jur de 50% pentru criptorhidia bilaterală.</w:t>
      </w:r>
    </w:p>
    <w:p w14:paraId="3A1E2566" w14:textId="77777777" w:rsidR="00555CE0" w:rsidRDefault="00555CE0">
      <w:pPr xmlns:w="http://schemas.openxmlformats.org/wordprocessingml/2006/main">
        <w:pStyle w:val="Heading51"/>
        <w:keepNext/>
        <w:keepLines/>
        <w:numPr>
          <w:ilvl w:val="0"/>
          <w:numId w:val="334"/>
        </w:numPr>
        <w:tabs>
          <w:tab w:val="left" w:pos="198"/>
        </w:tabs>
        <w:spacing w:after="220"/>
      </w:pPr>
      <w:bookmarkStart xmlns:w="http://schemas.openxmlformats.org/wordprocessingml/2006/main" w:id="1110" w:name="bookmark4687"/>
      <w:bookmarkStart xmlns:w="http://schemas.openxmlformats.org/wordprocessingml/2006/main" w:id="1111" w:name="bookmark4685"/>
      <w:bookmarkStart xmlns:w="http://schemas.openxmlformats.org/wordprocessingml/2006/main" w:id="1112" w:name="bookmark4686"/>
      <w:bookmarkStart xmlns:w="http://schemas.openxmlformats.org/wordprocessingml/2006/main" w:id="1113" w:name="bookmark4688"/>
      <w:bookmarkEnd xmlns:w="http://schemas.openxmlformats.org/wordprocessingml/2006/main" w:id="1110"/>
      <w:r xmlns:w="http://schemas.openxmlformats.org/wordprocessingml/2006/main">
        <w:t xml:space="preserve">TESTICUL ECTOPIC</w:t>
      </w:r>
      <w:bookmarkEnd xmlns:w="http://schemas.openxmlformats.org/wordprocessingml/2006/main" w:id="1111"/>
      <w:bookmarkEnd xmlns:w="http://schemas.openxmlformats.org/wordprocessingml/2006/main" w:id="1112"/>
      <w:bookmarkEnd xmlns:w="http://schemas.openxmlformats.org/wordprocessingml/2006/main" w:id="1113"/>
    </w:p>
    <w:p w14:paraId="318D7BEB"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Aceasta se referă la testiculul care a coborât prin canalul inghinal, dar s-a blocat departe de scrot (regiunea suprapubiană, perineul sau rădăcina coapsei).</w:t>
      </w:r>
    </w:p>
    <w:p w14:paraId="1BD7B340"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Ectopia testiculară adevărată este o entitate foarte rară, de obicei unilaterală,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care implică în general testicule de dimensiuni și funcții normale.</w:t>
      </w:r>
    </w:p>
    <w:p w14:paraId="3D045FAA"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Sunt ușor de plasat chirurgical în scrot, având în vedere lungimea vaselor lor.</w:t>
      </w:r>
    </w:p>
    <w:p w14:paraId="6BD6C62F" w14:textId="77777777" w:rsidR="00555CE0" w:rsidRDefault="00555CE0">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Tratamentul hormonal nu este util. Vârsta pentru intervenția chirurgicală este aceeași ca și pentru criptorhidie.</w:t>
      </w:r>
    </w:p>
    <w:p w14:paraId="297DF994" w14:textId="77777777" w:rsidR="00555CE0" w:rsidRDefault="00555CE0">
      <w:pPr xmlns:w="http://schemas.openxmlformats.org/wordprocessingml/2006/main">
        <w:pStyle w:val="Heading51"/>
        <w:keepNext/>
        <w:keepLines/>
        <w:numPr>
          <w:ilvl w:val="0"/>
          <w:numId w:val="334"/>
        </w:numPr>
        <w:tabs>
          <w:tab w:val="left" w:pos="198"/>
        </w:tabs>
        <w:spacing w:after="220" w:line="286" w:lineRule="auto"/>
        <w:ind w:left="160" w:hanging="160"/>
        <w:jc w:val="both"/>
      </w:pPr>
      <w:bookmarkStart xmlns:w="http://schemas.openxmlformats.org/wordprocessingml/2006/main" w:id="1114" w:name="bookmark4691"/>
      <w:bookmarkStart xmlns:w="http://schemas.openxmlformats.org/wordprocessingml/2006/main" w:id="1115" w:name="bookmark4689"/>
      <w:bookmarkStart xmlns:w="http://schemas.openxmlformats.org/wordprocessingml/2006/main" w:id="1116" w:name="bookmark4690"/>
      <w:bookmarkStart xmlns:w="http://schemas.openxmlformats.org/wordprocessingml/2006/main" w:id="1117" w:name="bookmark4692"/>
      <w:bookmarkEnd xmlns:w="http://schemas.openxmlformats.org/wordprocessingml/2006/main" w:id="1114"/>
      <w:r xmlns:w="http://schemas.openxmlformats.org/wordprocessingml/2006/main">
        <w:t xml:space="preserve">TESTICUL SECUNDAR NEDISCONDUIT</w:t>
      </w:r>
      <w:bookmarkEnd xmlns:w="http://schemas.openxmlformats.org/wordprocessingml/2006/main" w:id="1115"/>
      <w:bookmarkEnd xmlns:w="http://schemas.openxmlformats.org/wordprocessingml/2006/main" w:id="1116"/>
      <w:bookmarkEnd xmlns:w="http://schemas.openxmlformats.org/wordprocessingml/2006/main" w:id="1117"/>
    </w:p>
    <w:p w14:paraId="60DC6A05" w14:textId="77777777" w:rsidR="00555CE0" w:rsidRDefault="00555CE0">
      <w:pPr xmlns:w="http://schemas.openxmlformats.org/wordprocessingml/2006/main">
        <w:pStyle w:val="Bodytext80"/>
        <w:spacing w:after="640" w:line="276" w:lineRule="auto"/>
        <w:jc w:val="both"/>
        <w:rPr>
          <w:sz w:val="18"/>
          <w:szCs w:val="18"/>
        </w:rPr>
      </w:pPr>
      <w:r xmlns:w="http://schemas.openxmlformats.org/wordprocessingml/2006/main">
        <w:rPr>
          <w:sz w:val="18"/>
          <w:szCs w:val="18"/>
        </w:rPr>
        <w:t xml:space="preserve">Este o consecință a unei intervenții chirurgicale anterioare,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obicei o hernioplastie. Necesită tratament chirurgical.</w:t>
      </w:r>
    </w:p>
    <w:p w14:paraId="02DC380F" w14:textId="77777777" w:rsidR="00555CE0" w:rsidRDefault="00555CE0">
      <w:pPr xmlns:w="http://schemas.openxmlformats.org/wordprocessingml/2006/main">
        <w:pStyle w:val="Heading41"/>
        <w:keepNext/>
        <w:keepLines/>
        <w:spacing w:after="260" w:line="240" w:lineRule="auto"/>
        <w:rPr>
          <w:sz w:val="20"/>
          <w:szCs w:val="20"/>
        </w:rPr>
      </w:pPr>
      <w:bookmarkStart xmlns:w="http://schemas.openxmlformats.org/wordprocessingml/2006/main" w:id="1118" w:name="bookmark4693"/>
      <w:bookmarkStart xmlns:w="http://schemas.openxmlformats.org/wordprocessingml/2006/main" w:id="1119" w:name="bookmark4694"/>
      <w:bookmarkStart xmlns:w="http://schemas.openxmlformats.org/wordprocessingml/2006/main" w:id="1120" w:name="bookmark4695"/>
      <w:r xmlns:w="http://schemas.openxmlformats.org/wordprocessingml/2006/main">
        <w:rPr>
          <w:b w:val="0"/>
          <w:bCs w:val="0"/>
          <w:sz w:val="20"/>
          <w:szCs w:val="20"/>
        </w:rPr>
        <w:t xml:space="preserve">XII.7. </w:t>
      </w:r>
      <w:r xmlns:w="http://schemas.openxmlformats.org/wordprocessingml/2006/main">
        <w:rPr>
          <w:sz w:val="20"/>
          <w:szCs w:val="20"/>
        </w:rPr>
        <w:t xml:space="preserve">SCROT ACUT</w:t>
      </w:r>
      <w:bookmarkEnd xmlns:w="http://schemas.openxmlformats.org/wordprocessingml/2006/main" w:id="1118"/>
      <w:bookmarkEnd xmlns:w="http://schemas.openxmlformats.org/wordprocessingml/2006/main" w:id="1119"/>
      <w:bookmarkEnd xmlns:w="http://schemas.openxmlformats.org/wordprocessingml/2006/main" w:id="1120"/>
    </w:p>
    <w:p w14:paraId="555F3CB0"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Este o afecțiune caracterizată prin durere referită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hemiscrot, însoțită sau nu de inflamație și eritem.</w:t>
      </w:r>
    </w:p>
    <w:p w14:paraId="41A81058"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Se poate face o analogie cu abdomenul acut: în ambele cazuri, scopul este de a determina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dacă pacientul are o afecțiune care necesită intervenție chirurgicală urgentă (în acest caz, torsiune testiculară). Diferența constă în faptul că există un anumit timp pentru a defini afecțiunea abdominală, dar nu și în cazul unei afecțiuni scrotale acute, unde este necesară o decizie imediată, deoarece viabilitatea testiculului torsionat depinde doar de câteva ore. Prin urmare, dacă nu este posibilă excluderea definitivă a torsiunii testiculare, pacientul trebuie să fie supus unei intervenții chirurgicale.</w:t>
      </w:r>
    </w:p>
    <w:p w14:paraId="6787D9BB" w14:textId="77777777" w:rsidR="00555CE0" w:rsidRDefault="00555CE0">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Herniile incarcerate sunt de obicei ușor de distins, în timp 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traumatismele testiculare pot fi asociate cu torsiunea testiculară, aspect care trebuie ținut cont deoarece copiii suferă frecvent traume, iar cauza problemei le poate fi atribuită în mod eronat.</w:t>
      </w:r>
    </w:p>
    <w:p w14:paraId="61B8CC00" w14:textId="77777777" w:rsidR="00555CE0" w:rsidRDefault="00555CE0">
      <w:pPr xmlns:w="http://schemas.openxmlformats.org/wordprocessingml/2006/main">
        <w:pStyle w:val="Heading51"/>
        <w:keepNext/>
        <w:keepLines/>
        <w:numPr>
          <w:ilvl w:val="0"/>
          <w:numId w:val="334"/>
        </w:numPr>
        <w:tabs>
          <w:tab w:val="left" w:pos="198"/>
        </w:tabs>
        <w:spacing w:after="220"/>
      </w:pPr>
      <w:bookmarkStart xmlns:w="http://schemas.openxmlformats.org/wordprocessingml/2006/main" w:id="1121" w:name="bookmark4698"/>
      <w:bookmarkStart xmlns:w="http://schemas.openxmlformats.org/wordprocessingml/2006/main" w:id="1122" w:name="bookmark4696"/>
      <w:bookmarkStart xmlns:w="http://schemas.openxmlformats.org/wordprocessingml/2006/main" w:id="1123" w:name="bookmark4697"/>
      <w:bookmarkStart xmlns:w="http://schemas.openxmlformats.org/wordprocessingml/2006/main" w:id="1124" w:name="bookmark4699"/>
      <w:bookmarkEnd xmlns:w="http://schemas.openxmlformats.org/wordprocessingml/2006/main" w:id="1121"/>
      <w:r xmlns:w="http://schemas.openxmlformats.org/wordprocessingml/2006/main">
        <w:t xml:space="preserve">TORSIUNE HIDATICĂ</w:t>
      </w:r>
      <w:bookmarkEnd xmlns:w="http://schemas.openxmlformats.org/wordprocessingml/2006/main" w:id="1122"/>
      <w:bookmarkEnd xmlns:w="http://schemas.openxmlformats.org/wordprocessingml/2006/main" w:id="1123"/>
      <w:bookmarkEnd xmlns:w="http://schemas.openxmlformats.org/wordprocessingml/2006/main" w:id="1124"/>
    </w:p>
    <w:p w14:paraId="0976F984"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Este cea mai frecventă cauză a scrotului acut (4 la 1 în raport cu torsiunea testiculară) și apare de obicei între 7 și 10 ani.</w:t>
      </w:r>
    </w:p>
    <w:p w14:paraId="344EE471"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Debutul simptomelor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este de obicei gradual, iar durerea este însoțită de inflamație cu edem și eritem al hemiscrotului; testiculul este normal situat și mobil, palparea provoacă durere intensă în zona specifică de localizare a hidatidei, reflexul cremasterian este de obicei pozitiv; la transiluminare se poate observa un punct albastru care corespunde hidatidei răsucite.</w:t>
      </w:r>
    </w:p>
    <w:p w14:paraId="519E9253"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Când edemul și hidrocelul reactiv sunt prezente timp de mai multe zile, acestea pot împiedica diagnosticul diferențial.</w:t>
      </w:r>
    </w:p>
    <w:p w14:paraId="4B605ABC" w14:textId="77777777" w:rsidR="00555CE0" w:rsidRDefault="00555CE0">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Procesul este autolimitativ și se tratează conservator cu antiinflamatoare, repaus și monitorizare.</w:t>
      </w:r>
    </w:p>
    <w:p w14:paraId="4A85BD4E" w14:textId="77777777" w:rsidR="00555CE0" w:rsidRDefault="00555CE0">
      <w:pPr xmlns:w="http://schemas.openxmlformats.org/wordprocessingml/2006/main">
        <w:pStyle w:val="Heading51"/>
        <w:keepNext/>
        <w:keepLines/>
        <w:numPr>
          <w:ilvl w:val="0"/>
          <w:numId w:val="334"/>
        </w:numPr>
        <w:tabs>
          <w:tab w:val="left" w:pos="198"/>
        </w:tabs>
        <w:spacing w:after="220"/>
      </w:pPr>
      <w:bookmarkStart xmlns:w="http://schemas.openxmlformats.org/wordprocessingml/2006/main" w:id="1125" w:name="bookmark4702"/>
      <w:bookmarkStart xmlns:w="http://schemas.openxmlformats.org/wordprocessingml/2006/main" w:id="1126" w:name="bookmark4700"/>
      <w:bookmarkStart xmlns:w="http://schemas.openxmlformats.org/wordprocessingml/2006/main" w:id="1127" w:name="bookmark4701"/>
      <w:bookmarkStart xmlns:w="http://schemas.openxmlformats.org/wordprocessingml/2006/main" w:id="1128" w:name="bookmark4703"/>
      <w:bookmarkEnd xmlns:w="http://schemas.openxmlformats.org/wordprocessingml/2006/main" w:id="1125"/>
      <w:r xmlns:w="http://schemas.openxmlformats.org/wordprocessingml/2006/main">
        <w:t xml:space="preserve">TORSIUNE TESTICULARĂ</w:t>
      </w:r>
      <w:bookmarkEnd xmlns:w="http://schemas.openxmlformats.org/wordprocessingml/2006/main" w:id="1126"/>
      <w:bookmarkEnd xmlns:w="http://schemas.openxmlformats.org/wordprocessingml/2006/main" w:id="1127"/>
      <w:bookmarkEnd xmlns:w="http://schemas.openxmlformats.org/wordprocessingml/2006/main" w:id="1128"/>
    </w:p>
    <w:p w14:paraId="07BC3F78"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Constă în răsucirea cordonului spermatic în jurul axului său cu compromiterea vasculară a testiculului și epididimului. Poate apărea oricând în viață, dar are două vârfuri: înainte de vârsta de 3 ani și la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începutul adolescenței.</w:t>
      </w:r>
    </w:p>
    <w:p w14:paraId="5BDB81CF"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Durerea are de obicei un debut brusc și este însoțită de vărsături. Testiculul este ridicat, fix, dureros și mărit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reflexul cremasterian este de obicei negativ.</w:t>
      </w:r>
    </w:p>
    <w:p w14:paraId="0F0FCA47" w14:textId="77777777" w:rsidR="00555CE0" w:rsidRDefault="00555CE0">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Se recomandă explorarea chirurgicală imediată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pentru a avea șansa de a salva gonada, efectuând detorsiunea și fixarea dacă aceasta este viabilă (excizia în caz de necroză) și, de asemenea, fixarea profilactică a testiculului contralateral.</w:t>
      </w:r>
    </w:p>
    <w:p w14:paraId="6BCFC4BB" w14:textId="77777777" w:rsidR="00555CE0" w:rsidRDefault="00555CE0">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Studii precum ecografia Doppler și scintigrafia nu sunt de obicei disponibile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cu urgența necesară și sunt mai utile la pacienții cu antecedente prelungite ale afecțiunii și o cauză neclară. În aceste cazuri, se poate determina cursul acțiunii: tratament conservator dacă nu a fost vorba de torsiune testiculară sau intervenție chirurgicală pentru îndepărtarea testiculului afectat și efectuarea fixării profilactice a testiculului contralateral.</w:t>
      </w:r>
    </w:p>
    <w:p w14:paraId="1CBB29F4" w14:textId="77777777" w:rsidR="00555CE0" w:rsidRDefault="00555CE0">
      <w:pPr xmlns:w="http://schemas.openxmlformats.org/wordprocessingml/2006/main">
        <w:pStyle w:val="Bodytext80"/>
        <w:spacing w:after="220" w:line="276" w:lineRule="auto"/>
        <w:ind w:firstLine="300"/>
        <w:jc w:val="both"/>
        <w:rPr>
          <w:sz w:val="18"/>
          <w:szCs w:val="18"/>
        </w:rPr>
      </w:pPr>
      <w:r xmlns:w="http://schemas.openxmlformats.org/wordprocessingml/2006/main">
        <w:rPr>
          <w:sz w:val="18"/>
          <w:szCs w:val="18"/>
        </w:rPr>
        <w:t xml:space="preserve">Torsiunea congenitală nu reprezintă o urgență, deoarece nu există posibilitatea recuperării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testiculului; diagnosticul diferențial este cu tumora și trebuie explorată chirurgical pe cale inghinală.</w:t>
      </w:r>
    </w:p>
    <w:p w14:paraId="53453E65" w14:textId="77777777" w:rsidR="00555CE0" w:rsidRDefault="00555CE0">
      <w:pPr xmlns:w="http://schemas.openxmlformats.org/wordprocessingml/2006/main">
        <w:pStyle w:val="Heading51"/>
        <w:keepNext/>
        <w:keepLines/>
        <w:spacing w:after="220"/>
        <w:jc w:val="both"/>
      </w:pPr>
      <w:bookmarkStart xmlns:w="http://schemas.openxmlformats.org/wordprocessingml/2006/main" w:id="1129" w:name="bookmark4704"/>
      <w:bookmarkStart xmlns:w="http://schemas.openxmlformats.org/wordprocessingml/2006/main" w:id="1130" w:name="bookmark4705"/>
      <w:bookmarkStart xmlns:w="http://schemas.openxmlformats.org/wordprocessingml/2006/main" w:id="1131" w:name="bookmark4706"/>
      <w:r xmlns:w="http://schemas.openxmlformats.org/wordprocessingml/2006/main">
        <w:t xml:space="preserve">• EPIDIDIMITĂ</w:t>
      </w:r>
      <w:bookmarkEnd xmlns:w="http://schemas.openxmlformats.org/wordprocessingml/2006/main" w:id="1129"/>
      <w:bookmarkEnd xmlns:w="http://schemas.openxmlformats.org/wordprocessingml/2006/main" w:id="1130"/>
      <w:bookmarkEnd xmlns:w="http://schemas.openxmlformats.org/wordprocessingml/2006/main" w:id="1131"/>
    </w:p>
    <w:p w14:paraId="227790D8" w14:textId="77777777" w:rsidR="00555CE0" w:rsidRDefault="00555CE0">
      <w:pPr xmlns:w="http://schemas.openxmlformats.org/wordprocessingml/2006/main">
        <w:pStyle w:val="Bodytext80"/>
        <w:spacing w:line="276" w:lineRule="auto"/>
        <w:jc w:val="both"/>
        <w:rPr>
          <w:sz w:val="18"/>
          <w:szCs w:val="18"/>
        </w:rPr>
      </w:pPr>
      <w:bookmarkStart xmlns:w="http://schemas.openxmlformats.org/wordprocessingml/2006/main" w:id="1132" w:name="bookmark4707"/>
      <w:r xmlns:w="http://schemas.openxmlformats.org/wordprocessingml/2006/main">
        <w:rPr>
          <w:sz w:val="18"/>
          <w:szCs w:val="18"/>
        </w:rPr>
        <w:t xml:space="preserve">Este rară în pediatrie (10% din cazurile scrotale acute). Are o incidență maximă în perioada neonatală, timp în care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explorarea chirurgicală este obligatorie din cauza dificultății de diferențiere de torsiunea testiculară, și o incidență maximă mai mică în timpul pubertății, unde este de obicei posibilă identificarea și tratamentul conservator cu antibiotice și antiinflamatoare, deși trebuie exclusă o anomalie urologică asociată.</w:t>
      </w:r>
      <w:bookmarkEnd xmlns:w="http://schemas.openxmlformats.org/wordprocessingml/2006/main" w:id="1132"/>
    </w:p>
    <w:p w14:paraId="5FFC7460" w14:textId="77777777" w:rsidR="00555CE0" w:rsidRDefault="00555CE0">
      <w:pPr xmlns:w="http://schemas.openxmlformats.org/wordprocessingml/2006/main">
        <w:pStyle w:val="Bodytext80"/>
        <w:spacing w:after="220" w:line="276" w:lineRule="auto"/>
        <w:ind w:firstLine="300"/>
        <w:jc w:val="both"/>
        <w:rPr>
          <w:sz w:val="18"/>
          <w:szCs w:val="18"/>
        </w:rPr>
      </w:pPr>
      <w:r xmlns:w="http://schemas.openxmlformats.org/wordprocessingml/2006/main">
        <w:rPr>
          <w:sz w:val="18"/>
          <w:szCs w:val="18"/>
        </w:rPr>
        <w:t xml:space="preserve">Adolescenții activi sexual ar trebui testați pentru infecția gonococică și chlamydia.</w:t>
      </w:r>
    </w:p>
    <w:p w14:paraId="730972C5" w14:textId="77777777" w:rsidR="00555CE0" w:rsidRDefault="00555CE0">
      <w:pPr xmlns:w="http://schemas.openxmlformats.org/wordprocessingml/2006/main">
        <w:pStyle w:val="Heading41"/>
        <w:keepNext/>
        <w:keepLines/>
        <w:numPr>
          <w:ilvl w:val="0"/>
          <w:numId w:val="340"/>
        </w:numPr>
        <w:spacing w:after="220" w:line="240" w:lineRule="auto"/>
        <w:jc w:val="both"/>
        <w:rPr>
          <w:sz w:val="20"/>
          <w:szCs w:val="20"/>
        </w:rPr>
      </w:pPr>
      <w:bookmarkStart xmlns:w="http://schemas.openxmlformats.org/wordprocessingml/2006/main" w:id="1133" w:name="bookmark4710"/>
      <w:bookmarkStart xmlns:w="http://schemas.openxmlformats.org/wordprocessingml/2006/main" w:id="1134" w:name="bookmark4708"/>
      <w:bookmarkStart xmlns:w="http://schemas.openxmlformats.org/wordprocessingml/2006/main" w:id="1135" w:name="bookmark4709"/>
      <w:bookmarkStart xmlns:w="http://schemas.openxmlformats.org/wordprocessingml/2006/main" w:id="1136" w:name="bookmark4711"/>
      <w:bookmarkEnd xmlns:w="http://schemas.openxmlformats.org/wordprocessingml/2006/main" w:id="1133"/>
      <w:r xmlns:w="http://schemas.openxmlformats.org/wordprocessingml/2006/main">
        <w:rPr>
          <w:b w:val="0"/>
          <w:bCs w:val="0"/>
          <w:sz w:val="20"/>
          <w:szCs w:val="20"/>
        </w:rPr>
        <w:t xml:space="preserve">8. </w:t>
      </w:r>
      <w:r xmlns:w="http://schemas.openxmlformats.org/wordprocessingml/2006/main">
        <w:rPr>
          <w:sz w:val="20"/>
          <w:szCs w:val="20"/>
        </w:rPr>
        <w:t xml:space="preserve">PATOLOGIA PREPUȚULUI</w:t>
      </w:r>
      <w:bookmarkEnd xmlns:w="http://schemas.openxmlformats.org/wordprocessingml/2006/main" w:id="1134"/>
      <w:bookmarkEnd xmlns:w="http://schemas.openxmlformats.org/wordprocessingml/2006/main" w:id="1135"/>
      <w:bookmarkEnd xmlns:w="http://schemas.openxmlformats.org/wordprocessingml/2006/main" w:id="1136"/>
    </w:p>
    <w:p w14:paraId="4C84DEFC" w14:textId="77777777" w:rsidR="00555CE0" w:rsidRDefault="00555CE0">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Este important de luat în considerare faptul că penisul unui copil are propriile caracteristici unice. În timpul examinării fizice, prepuțul trebuie retras ușor peste gland, iar dacă acest lucru nu este posibil, nu trebuie forțat. O altă manevră (în sens invers) este tragerea prepuțului în poziția sa maximă, ceea ce va dezvălui adevărata lățime a orificiului prepuțial.</w:t>
      </w:r>
    </w:p>
    <w:p w14:paraId="206B4749" w14:textId="77777777" w:rsidR="00555CE0" w:rsidRDefault="00555CE0">
      <w:pPr xmlns:w="http://schemas.openxmlformats.org/wordprocessingml/2006/main">
        <w:pStyle w:val="Heading51"/>
        <w:keepNext/>
        <w:keepLines/>
        <w:numPr>
          <w:ilvl w:val="0"/>
          <w:numId w:val="334"/>
        </w:numPr>
        <w:tabs>
          <w:tab w:val="left" w:pos="198"/>
        </w:tabs>
        <w:spacing w:after="220" w:line="286" w:lineRule="auto"/>
        <w:jc w:val="both"/>
      </w:pPr>
      <w:bookmarkStart xmlns:w="http://schemas.openxmlformats.org/wordprocessingml/2006/main" w:id="1137" w:name="bookmark4714"/>
      <w:bookmarkStart xmlns:w="http://schemas.openxmlformats.org/wordprocessingml/2006/main" w:id="1138" w:name="bookmark4712"/>
      <w:bookmarkStart xmlns:w="http://schemas.openxmlformats.org/wordprocessingml/2006/main" w:id="1139" w:name="bookmark4713"/>
      <w:bookmarkStart xmlns:w="http://schemas.openxmlformats.org/wordprocessingml/2006/main" w:id="1140" w:name="bookmark4715"/>
      <w:bookmarkEnd xmlns:w="http://schemas.openxmlformats.org/wordprocessingml/2006/main" w:id="1137"/>
      <w:r xmlns:w="http://schemas.openxmlformats.org/wordprocessingml/2006/main">
        <w:t xml:space="preserve">ADEZIUNI BALANO-PREPUȚIALE</w:t>
      </w:r>
      <w:bookmarkEnd xmlns:w="http://schemas.openxmlformats.org/wordprocessingml/2006/main" w:id="1138"/>
      <w:bookmarkEnd xmlns:w="http://schemas.openxmlformats.org/wordprocessingml/2006/main" w:id="1139"/>
      <w:bookmarkEnd xmlns:w="http://schemas.openxmlformats.org/wordprocessingml/2006/main" w:id="1140"/>
    </w:p>
    <w:p w14:paraId="4E9A77E9"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Incapacitatea de a retrage prepuțul peste gland la nou-născuți și copii se datorează de obicei aderențelor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dintre cele două structuri, care sunt normale și, prin urmare, nu necesită tratament. Cursul natural este spre retracție spontană odată cu creșterea.</w:t>
      </w:r>
    </w:p>
    <w:p w14:paraId="16F70EEC"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Retractarea forțată este o manevră dureroasă și inutilă care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poate provoca și fimoză cicatricială.</w:t>
      </w:r>
    </w:p>
    <w:p w14:paraId="1F042F14"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Abia de la pubertate încolo,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această zonă ar trebui curățată, iar până atunci, în marea majoritate a cazurilor, aderențele se vor fi rezolvat și prepuțul poate fi retras.</w:t>
      </w:r>
    </w:p>
    <w:p w14:paraId="7E8EE6B5" w14:textId="77777777" w:rsidR="00555CE0" w:rsidRDefault="00555CE0">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Acumulările de smegma în șanțul balano-prepuțial, care apar ca niște „chisturi” albicioase transparente sub prepuț, reprezintă adesea un motiv de consultație, dar nu au nicio semnificație și vor fi evacuate spontan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cedarea aderențelor.</w:t>
      </w:r>
    </w:p>
    <w:p w14:paraId="4B35A2CB" w14:textId="77777777" w:rsidR="00555CE0" w:rsidRDefault="00555CE0">
      <w:pPr xmlns:w="http://schemas.openxmlformats.org/wordprocessingml/2006/main">
        <w:pStyle w:val="Bodytext90"/>
        <w:numPr>
          <w:ilvl w:val="0"/>
          <w:numId w:val="334"/>
        </w:numPr>
        <w:tabs>
          <w:tab w:val="left" w:pos="198"/>
        </w:tabs>
        <w:jc w:val="both"/>
      </w:pPr>
      <w:bookmarkStart xmlns:w="http://schemas.openxmlformats.org/wordprocessingml/2006/main" w:id="1141" w:name="bookmark4716"/>
      <w:bookmarkEnd xmlns:w="http://schemas.openxmlformats.org/wordprocessingml/2006/main" w:id="1141"/>
      <w:r xmlns:w="http://schemas.openxmlformats.org/wordprocessingml/2006/main">
        <w:t xml:space="preserve">FIMOZĂ</w:t>
      </w:r>
    </w:p>
    <w:p w14:paraId="63B31518" w14:textId="77777777" w:rsidR="00555CE0" w:rsidRDefault="00555CE0">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Fimoza adevărată este incapacitatea de a retrage prepuțul din cauza prezenței unui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inel fibrotic, de obicei alb, caracteristic balanitei xerotice obliterante. Este mai puțin frecventă înainte de vârsta de cinci ani și se observă de obicei la pacienții prepuberali. Tratamentul este fimoza postoperatorie.</w:t>
      </w:r>
    </w:p>
    <w:p w14:paraId="683D2144"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Această procedură este indicată la sugari în trei situații: când prepuțul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este obstructiv și provoacă „urinare în două etape”, în care se dilată mai întâi ca un balon, iar urina iese ulterior; când produce episoade repetate de balanită și în situația rară a infecțiilor tractului urinar, fără alte modificări urologice care să le explice.</w:t>
      </w:r>
    </w:p>
    <w:p w14:paraId="0C322EF5" w14:textId="77777777" w:rsidR="00555CE0" w:rsidRDefault="00555CE0">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Postoplastia trebuie efectuată numai la pacienții care îndeplinesc criteriile menționate anterior, deoarece prepuțul are funcția importantă de a proteja glandul, iar absența acestuia poate provoca, la sugar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stenoza meatului uretral din cauza iritației constante cauzate de urina de scutec.</w:t>
      </w:r>
    </w:p>
    <w:p w14:paraId="7C402D24" w14:textId="77777777" w:rsidR="00555CE0" w:rsidRDefault="00555CE0">
      <w:pPr xmlns:w="http://schemas.openxmlformats.org/wordprocessingml/2006/main">
        <w:pStyle w:val="Heading51"/>
        <w:keepNext/>
        <w:keepLines/>
        <w:spacing w:after="220"/>
      </w:pPr>
      <w:bookmarkStart xmlns:w="http://schemas.openxmlformats.org/wordprocessingml/2006/main" w:id="1142" w:name="bookmark4717"/>
      <w:bookmarkStart xmlns:w="http://schemas.openxmlformats.org/wordprocessingml/2006/main" w:id="1143" w:name="bookmark4718"/>
      <w:bookmarkStart xmlns:w="http://schemas.openxmlformats.org/wordprocessingml/2006/main" w:id="1144" w:name="bookmark4719"/>
      <w:r xmlns:w="http://schemas.openxmlformats.org/wordprocessingml/2006/main">
        <w:t xml:space="preserve">• INEL MEDIAN PENTRU PREPUȚ</w:t>
      </w:r>
      <w:bookmarkEnd xmlns:w="http://schemas.openxmlformats.org/wordprocessingml/2006/main" w:id="1142"/>
      <w:bookmarkEnd xmlns:w="http://schemas.openxmlformats.org/wordprocessingml/2006/main" w:id="1143"/>
      <w:bookmarkEnd xmlns:w="http://schemas.openxmlformats.org/wordprocessingml/2006/main" w:id="1144"/>
    </w:p>
    <w:p w14:paraId="4510AA80" w14:textId="77777777" w:rsidR="00555CE0" w:rsidRDefault="00555CE0">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Provoacă retracția dificilă a prepuțului datorită prezenței unui inel mai puțin distensibil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situat la mijlocul extensiei sale.</w:t>
      </w:r>
    </w:p>
    <w:p w14:paraId="2B69C40C" w14:textId="77777777" w:rsidR="00555CE0" w:rsidRDefault="00555CE0">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Influența hormonală a pubertății crește de obicei elasticitatea acestor țesuturi și rezolvă problema; dacă acest lucru nu se întâmplă, trebuie tratată chirurgical cu post-plastie la acea vârstă.</w:t>
      </w:r>
    </w:p>
    <w:p w14:paraId="1392C825" w14:textId="77777777" w:rsidR="00555CE0" w:rsidRDefault="00555CE0">
      <w:pPr xmlns:w="http://schemas.openxmlformats.org/wordprocessingml/2006/main">
        <w:pStyle w:val="Heading51"/>
        <w:keepNext/>
        <w:keepLines/>
        <w:spacing w:after="220"/>
      </w:pPr>
      <w:bookmarkStart xmlns:w="http://schemas.openxmlformats.org/wordprocessingml/2006/main" w:id="1145" w:name="bookmark4720"/>
      <w:bookmarkStart xmlns:w="http://schemas.openxmlformats.org/wordprocessingml/2006/main" w:id="1146" w:name="bookmark4721"/>
      <w:bookmarkStart xmlns:w="http://schemas.openxmlformats.org/wordprocessingml/2006/main" w:id="1147" w:name="bookmark4722"/>
      <w:r xmlns:w="http://schemas.openxmlformats.org/wordprocessingml/2006/main">
        <w:t xml:space="preserve">• Parafimoză</w:t>
      </w:r>
      <w:bookmarkEnd xmlns:w="http://schemas.openxmlformats.org/wordprocessingml/2006/main" w:id="1145"/>
      <w:bookmarkEnd xmlns:w="http://schemas.openxmlformats.org/wordprocessingml/2006/main" w:id="1146"/>
      <w:bookmarkEnd xmlns:w="http://schemas.openxmlformats.org/wordprocessingml/2006/main" w:id="1147"/>
    </w:p>
    <w:p w14:paraId="0114E75F"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Parafimoza apare atunci când prepuțul este retras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spatele șanțului coronal și nu poate fi readus în poziția sa fiziologică deasupra glandului.</w:t>
      </w:r>
    </w:p>
    <w:p w14:paraId="19FCD645"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Această situație generează stază venoasă cu edem al prepuțului și durere intensă.</w:t>
      </w:r>
    </w:p>
    <w:p w14:paraId="13B4D5BC" w14:textId="77777777" w:rsidR="00555CE0" w:rsidRDefault="00555CE0">
      <w:pPr xmlns:w="http://schemas.openxmlformats.org/wordprocessingml/2006/main" xmlns:w15="http://schemas.microsoft.com/office/word/2012/wordml">
        <w:pStyle w:val="Bodytext80"/>
        <w:spacing w:after="220" w:line="276" w:lineRule="auto"/>
        <w:ind w:firstLine="320"/>
        <w:jc w:val="both"/>
        <w:rPr>
          <w:sz w:val="18"/>
          <w:szCs w:val="18"/>
        </w:rPr>
        <w:sectPr w:rsidR="00555CE0" w:rsidSect="00555CE0">
          <w:pgSz w:w="8506" w:h="12754"/>
          <w:pgMar w:top="778" w:right="461" w:bottom="749" w:left="461" w:header="0" w:footer="3" w:gutter="551"/>
          <w:cols w:num="2" w:space="151"/>
          <w:noEndnote/>
          <w:docGrid w:linePitch="360"/>
          <w15:footnoteColumns w:val="1"/>
        </w:sectPr>
      </w:pPr>
      <w:r xmlns:w="http://schemas.openxmlformats.org/wordprocessingml/2006/main">
        <w:rPr>
          <w:sz w:val="18"/>
          <w:szCs w:val="18"/>
        </w:rPr>
        <w:t xml:space="preserve">Tratamentul constă în compresia glandului, după aplicarea de gel de lidocaină, și tracțiunea distală simultană a prepuțului,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încercând să aducă inelul prepuțial în fața șanțului coronal. În cazurile dificile, trebuie efectuată sub anestezie generală. Dacă este necesar din cauza recidivei, se va efectua apoi un tratament chirurgical definitiv.</w:t>
      </w:r>
    </w:p>
    <w:p w14:paraId="1B7842E9" w14:textId="77777777" w:rsidR="00555CE0" w:rsidRDefault="00555CE0">
      <w:pPr>
        <w:rPr>
          <w:sz w:val="2"/>
          <w:szCs w:val="2"/>
        </w:rPr>
        <w:sectPr w:rsidR="00555CE0" w:rsidSect="00555CE0">
          <w:type w:val="continuous"/>
          <w:pgSz w:w="8506" w:h="12754"/>
          <w:pgMar w:top="778" w:right="461" w:bottom="749" w:left="1012" w:header="0" w:footer="3" w:gutter="0"/>
          <w:cols w:num="2" w:space="151"/>
          <w:noEndnote/>
          <w:docGrid w:linePitch="360"/>
          <w15:footnoteColumns w:val="1"/>
        </w:sectPr>
      </w:pPr>
    </w:p>
    <w:p w14:paraId="6FABA9EA" w14:textId="77777777" w:rsidR="00555CE0" w:rsidRDefault="00555CE0">
      <w:pPr xmlns:w="http://schemas.openxmlformats.org/wordprocessingml/2006/main" xmlns:r="http://schemas.openxmlformats.org/officeDocument/2006/relationships" xmlns:w15="http://schemas.microsoft.com/office/word/2012/wordml">
        <w:pStyle w:val="Heading31"/>
        <w:keepNext/>
        <w:keepLines/>
        <w:rPr>
          <w:sz w:val="38"/>
          <w:szCs w:val="38"/>
        </w:rPr>
        <w:sectPr w:rsidR="00555CE0" w:rsidSect="00555CE0">
          <w:headerReference w:type="even" r:id="rId62"/>
          <w:headerReference w:type="default" r:id="rId63"/>
          <w:footerReference w:type="even" r:id="rId64"/>
          <w:footerReference w:type="default" r:id="rId65"/>
          <w:headerReference w:type="first" r:id="rId66"/>
          <w:footerReference w:type="first" r:id="rId67"/>
          <w:pgSz w:w="8506" w:h="12754"/>
          <w:pgMar w:top="1382" w:right="442" w:bottom="955" w:left="442" w:header="0" w:footer="3" w:gutter="566"/>
          <w:pgNumType w:start="397"/>
          <w:cols w:space="720"/>
          <w:noEndnote/>
          <w:titlePg/>
          <w:docGrid w:linePitch="360"/>
          <w15:footnoteColumns w:val="1"/>
        </w:sectPr>
      </w:pPr>
      <w:bookmarkStart xmlns:w="http://schemas.openxmlformats.org/wordprocessingml/2006/main" w:id="1148" w:name="bookmark4723"/>
      <w:bookmarkStart xmlns:w="http://schemas.openxmlformats.org/wordprocessingml/2006/main" w:id="1149" w:name="bookmark4724"/>
      <w:bookmarkStart xmlns:w="http://schemas.openxmlformats.org/wordprocessingml/2006/main" w:id="1150" w:name="bookmark4725"/>
      <w:r xmlns:w="http://schemas.openxmlformats.org/wordprocessingml/2006/main">
        <w:rPr>
          <w:sz w:val="38"/>
          <w:szCs w:val="38"/>
        </w:rPr>
        <w:t xml:space="preserve">Boli ale țesutului conjunctiv</w:t>
      </w:r>
      <w:bookmarkEnd xmlns:w="http://schemas.openxmlformats.org/wordprocessingml/2006/main" w:id="1148"/>
      <w:bookmarkEnd xmlns:w="http://schemas.openxmlformats.org/wordprocessingml/2006/main" w:id="1149"/>
      <w:bookmarkEnd xmlns:w="http://schemas.openxmlformats.org/wordprocessingml/2006/main" w:id="1150"/>
    </w:p>
    <w:p w14:paraId="27A26038" w14:textId="77777777" w:rsidR="00555CE0" w:rsidRDefault="00555CE0">
      <w:pPr>
        <w:spacing w:line="240" w:lineRule="exact"/>
        <w:rPr>
          <w:sz w:val="19"/>
          <w:szCs w:val="19"/>
        </w:rPr>
      </w:pPr>
    </w:p>
    <w:p w14:paraId="1B521D49" w14:textId="77777777" w:rsidR="00555CE0" w:rsidRDefault="00555CE0">
      <w:pPr>
        <w:spacing w:line="240" w:lineRule="exact"/>
        <w:rPr>
          <w:sz w:val="19"/>
          <w:szCs w:val="19"/>
        </w:rPr>
      </w:pPr>
    </w:p>
    <w:p w14:paraId="383A444C" w14:textId="77777777" w:rsidR="00555CE0" w:rsidRDefault="00555CE0">
      <w:pPr>
        <w:spacing w:line="240" w:lineRule="exact"/>
        <w:rPr>
          <w:sz w:val="19"/>
          <w:szCs w:val="19"/>
        </w:rPr>
      </w:pPr>
    </w:p>
    <w:p w14:paraId="2E5AFC17" w14:textId="77777777" w:rsidR="00555CE0" w:rsidRDefault="00555CE0">
      <w:pPr>
        <w:spacing w:line="240" w:lineRule="exact"/>
        <w:rPr>
          <w:sz w:val="19"/>
          <w:szCs w:val="19"/>
        </w:rPr>
      </w:pPr>
    </w:p>
    <w:p w14:paraId="7385C815" w14:textId="77777777" w:rsidR="00555CE0" w:rsidRDefault="00555CE0">
      <w:pPr>
        <w:spacing w:line="240" w:lineRule="exact"/>
        <w:rPr>
          <w:sz w:val="19"/>
          <w:szCs w:val="19"/>
        </w:rPr>
      </w:pPr>
    </w:p>
    <w:p w14:paraId="6E59C3A3" w14:textId="77777777" w:rsidR="00555CE0" w:rsidRDefault="00555CE0">
      <w:pPr>
        <w:spacing w:line="240" w:lineRule="exact"/>
        <w:rPr>
          <w:sz w:val="19"/>
          <w:szCs w:val="19"/>
        </w:rPr>
      </w:pPr>
    </w:p>
    <w:p w14:paraId="04B347B8" w14:textId="77777777" w:rsidR="00555CE0" w:rsidRDefault="00555CE0">
      <w:pPr>
        <w:spacing w:line="240" w:lineRule="exact"/>
        <w:rPr>
          <w:sz w:val="19"/>
          <w:szCs w:val="19"/>
        </w:rPr>
      </w:pPr>
    </w:p>
    <w:p w14:paraId="6CD308ED" w14:textId="77777777" w:rsidR="00555CE0" w:rsidRDefault="00555CE0">
      <w:pPr>
        <w:spacing w:line="240" w:lineRule="exact"/>
        <w:rPr>
          <w:sz w:val="19"/>
          <w:szCs w:val="19"/>
        </w:rPr>
      </w:pPr>
    </w:p>
    <w:p w14:paraId="770A56F1" w14:textId="77777777" w:rsidR="00555CE0" w:rsidRDefault="00555CE0">
      <w:pPr>
        <w:spacing w:line="240" w:lineRule="exact"/>
        <w:rPr>
          <w:sz w:val="19"/>
          <w:szCs w:val="19"/>
        </w:rPr>
      </w:pPr>
    </w:p>
    <w:p w14:paraId="62B65CA7" w14:textId="77777777" w:rsidR="00555CE0" w:rsidRDefault="00555CE0">
      <w:pPr>
        <w:spacing w:line="240" w:lineRule="exact"/>
        <w:rPr>
          <w:sz w:val="19"/>
          <w:szCs w:val="19"/>
        </w:rPr>
      </w:pPr>
    </w:p>
    <w:p w14:paraId="090D4B50" w14:textId="77777777" w:rsidR="00555CE0" w:rsidRDefault="00555CE0">
      <w:pPr>
        <w:spacing w:line="240" w:lineRule="exact"/>
        <w:rPr>
          <w:sz w:val="19"/>
          <w:szCs w:val="19"/>
        </w:rPr>
      </w:pPr>
    </w:p>
    <w:p w14:paraId="5E0EEAF7" w14:textId="77777777" w:rsidR="00555CE0" w:rsidRDefault="00555CE0">
      <w:pPr>
        <w:spacing w:before="89" w:after="89" w:line="240" w:lineRule="exact"/>
        <w:rPr>
          <w:sz w:val="19"/>
          <w:szCs w:val="19"/>
        </w:rPr>
      </w:pPr>
    </w:p>
    <w:p w14:paraId="7D58FAB1" w14:textId="77777777" w:rsidR="00555CE0" w:rsidRDefault="00555CE0">
      <w:pPr>
        <w:spacing w:line="1" w:lineRule="exact"/>
        <w:sectPr w:rsidR="00555CE0" w:rsidSect="00555CE0">
          <w:type w:val="continuous"/>
          <w:pgSz w:w="8506" w:h="12754"/>
          <w:pgMar w:top="1382" w:right="0" w:bottom="955" w:left="0" w:header="0" w:footer="3" w:gutter="0"/>
          <w:cols w:space="720"/>
          <w:noEndnote/>
          <w:docGrid w:linePitch="360"/>
          <w15:footnoteColumns w:val="1"/>
        </w:sectPr>
      </w:pPr>
    </w:p>
    <w:p w14:paraId="599646E5" w14:textId="77777777" w:rsidR="00555CE0" w:rsidRDefault="00555CE0">
      <w:pPr xmlns:w="http://schemas.openxmlformats.org/wordprocessingml/2006/main">
        <w:pStyle w:val="Heading41"/>
        <w:keepNext/>
        <w:keepLines/>
        <w:spacing w:after="240" w:line="240" w:lineRule="auto"/>
        <w:rPr>
          <w:sz w:val="20"/>
          <w:szCs w:val="20"/>
        </w:rPr>
      </w:pPr>
      <w:bookmarkStart xmlns:w="http://schemas.openxmlformats.org/wordprocessingml/2006/main" w:id="1151" w:name="bookmark4726"/>
      <w:bookmarkStart xmlns:w="http://schemas.openxmlformats.org/wordprocessingml/2006/main" w:id="1152" w:name="bookmark4727"/>
      <w:bookmarkStart xmlns:w="http://schemas.openxmlformats.org/wordprocessingml/2006/main" w:id="1153" w:name="bookmark4728"/>
      <w:r xmlns:w="http://schemas.openxmlformats.org/wordprocessingml/2006/main">
        <w:rPr>
          <w:b w:val="0"/>
          <w:bCs w:val="0"/>
          <w:sz w:val="20"/>
          <w:szCs w:val="20"/>
        </w:rPr>
        <w:t xml:space="preserve">XIII.1. </w:t>
      </w:r>
      <w:r xmlns:w="http://schemas.openxmlformats.org/wordprocessingml/2006/main">
        <w:rPr>
          <w:sz w:val="20"/>
          <w:szCs w:val="20"/>
        </w:rPr>
        <w:t xml:space="preserve">ELEMENTE DIRECTOARE ÎN BOLILE ȚESUTULUI CONJUNCTIV</w:t>
      </w:r>
      <w:bookmarkEnd xmlns:w="http://schemas.openxmlformats.org/wordprocessingml/2006/main" w:id="1151"/>
      <w:bookmarkEnd xmlns:w="http://schemas.openxmlformats.org/wordprocessingml/2006/main" w:id="1152"/>
      <w:bookmarkEnd xmlns:w="http://schemas.openxmlformats.org/wordprocessingml/2006/main" w:id="1153"/>
    </w:p>
    <w:p w14:paraId="752A9CEC"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Bolile țesutului conjunctiv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cuprind un grup de patologii, în general de origine necunoscută, caracterizate prin inflamație și o evoluție cronică, care se pot manifesta prin afectare multisistemică. Acestea reprezintă o cauză a dizabilității semnificative. Din acest motiv, diagnosticul adecvat și inițierea precoce a terapiei adecvate pot reduce morbiditatea pe termen scurt și lung asociată cu aceste boli.</w:t>
      </w:r>
    </w:p>
    <w:p w14:paraId="7ED312DA"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Diagnosticul acestor boli este în primul rând clinic, neexistând teste de laborator patognomonice. Simptomele și semnele care sugerează o posibilă boală reumatică încep, în general, cu simptome constituționale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febră, diverse tipuri de manifestări cutanate și, cel mai important, dureri musculo-scheletice, uneori însoțite de semne de inflamație articulară cu pierderea dexterității și a mobilității.</w:t>
      </w:r>
    </w:p>
    <w:p w14:paraId="02871EA0" w14:textId="77777777" w:rsidR="00555CE0" w:rsidRDefault="00555CE0">
      <w:pPr xmlns:w="http://schemas.openxmlformats.org/wordprocessingml/2006/main" xmlns:w15="http://schemas.microsoft.com/office/word/2012/wordml">
        <w:pStyle w:val="Bodytext80"/>
        <w:spacing w:line="276" w:lineRule="auto"/>
        <w:ind w:firstLine="320"/>
        <w:jc w:val="both"/>
        <w:sectPr w:rsidR="00555CE0" w:rsidSect="00555CE0">
          <w:type w:val="continuous"/>
          <w:pgSz w:w="8506" w:h="12754"/>
          <w:pgMar w:top="1382" w:right="442" w:bottom="955" w:left="442" w:header="0" w:footer="3" w:gutter="566"/>
          <w:cols w:num="2" w:space="182"/>
          <w:noEndnote/>
          <w:docGrid w:linePitch="360"/>
          <w15:footnoteColumns w:val="1"/>
        </w:sectPr>
      </w:pPr>
      <w:r xmlns:w="http://schemas.openxmlformats.org/wordprocessingml/2006/main">
        <w:rPr>
          <w:sz w:val="18"/>
          <w:szCs w:val="18"/>
        </w:rPr>
        <w:t xml:space="preserve">Diverse situații necesită consultarea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unui reumatolog pediatru </w:t>
      </w:r>
      <w:r xmlns:w="http://schemas.openxmlformats.org/wordprocessingml/2006/main">
        <w:t xml:space="preserve">( </w:t>
      </w:r>
      <w:r xmlns:w="http://schemas.openxmlformats.org/wordprocessingml/2006/main">
        <w:rPr>
          <w:b/>
          <w:bCs/>
        </w:rPr>
        <w:t xml:space="preserve">Tabelul XIII.1.1 </w:t>
      </w:r>
      <w:r xmlns:w="http://schemas.openxmlformats.org/wordprocessingml/2006/main">
        <w:t xml:space="preserve">) </w:t>
      </w:r>
      <w:r xmlns:w="http://schemas.openxmlformats.org/wordprocessingml/2006/main">
        <w:rPr>
          <w:sz w:val="18"/>
          <w:szCs w:val="18"/>
        </w:rPr>
        <w:t xml:space="preserve">, deși simptomul dominant este de obicei durerea musculo-scheletică și inflamația articulară. </w:t>
      </w:r>
      <w:r xmlns:w="http://schemas.openxmlformats.org/wordprocessingml/2006/main">
        <w:t xml:space="preserve">(Vezi </w:t>
      </w:r>
      <w:r xmlns:w="http://schemas.openxmlformats.org/wordprocessingml/2006/main">
        <w:rPr>
          <w:b/>
          <w:bCs/>
        </w:rPr>
        <w:t xml:space="preserve">Figura XIII.1.1 </w:t>
      </w:r>
      <w:r xmlns:w="http://schemas.openxmlformats.org/wordprocessingml/2006/main">
        <w:t xml:space="preserve">și </w:t>
      </w:r>
      <w:r xmlns:w="http://schemas.openxmlformats.org/wordprocessingml/2006/main">
        <w:rPr>
          <w:b/>
          <w:bCs/>
        </w:rPr>
        <w:t xml:space="preserve">Figura XIII.1.2 </w:t>
      </w:r>
      <w:r xmlns:w="http://schemas.openxmlformats.org/wordprocessingml/2006/main">
        <w:t xml:space="preserve">)</w:t>
      </w:r>
    </w:p>
    <w:p w14:paraId="14AE831F" w14:textId="77777777" w:rsidR="00555CE0" w:rsidRDefault="00555CE0">
      <w:pPr>
        <w:spacing w:line="165" w:lineRule="exact"/>
        <w:rPr>
          <w:sz w:val="13"/>
          <w:szCs w:val="13"/>
        </w:rPr>
      </w:pPr>
    </w:p>
    <w:p w14:paraId="05E8E913" w14:textId="77777777" w:rsidR="00555CE0" w:rsidRDefault="00555CE0">
      <w:pPr>
        <w:spacing w:line="1" w:lineRule="exact"/>
        <w:sectPr w:rsidR="00555CE0" w:rsidSect="00555CE0">
          <w:type w:val="continuous"/>
          <w:pgSz w:w="8506" w:h="12754"/>
          <w:pgMar w:top="1154" w:right="0" w:bottom="1101" w:left="0" w:header="0" w:footer="3" w:gutter="0"/>
          <w:cols w:space="720"/>
          <w:noEndnote/>
          <w:docGrid w:linePitch="360"/>
          <w15:footnoteColumns w:val="1"/>
        </w:sectPr>
      </w:pPr>
    </w:p>
    <w:p w14:paraId="534239D8" w14:textId="77777777" w:rsidR="00555CE0" w:rsidRDefault="00555CE0">
      <w:pPr xmlns:w="http://schemas.openxmlformats.org/wordprocessingml/2006/main">
        <w:pStyle w:val="Tablecaption0"/>
        <w:pBdr>
          <w:top w:val="single" w:sz="0" w:space="0" w:color="231F20"/>
          <w:left w:val="single" w:sz="0" w:space="0" w:color="231F20"/>
          <w:bottom w:val="single" w:sz="0" w:space="0" w:color="231F20"/>
          <w:right w:val="single" w:sz="0" w:space="0" w:color="231F20"/>
        </w:pBdr>
        <w:shd w:val="clear" w:color="auto" w:fill="231F20"/>
        <w:spacing w:line="276" w:lineRule="auto"/>
        <w:rPr>
          <w:sz w:val="15"/>
          <w:szCs w:val="15"/>
        </w:rPr>
      </w:pPr>
      <w:r xmlns:w="http://schemas.openxmlformats.org/wordprocessingml/2006/main">
        <w:rPr>
          <w:i w:val="0"/>
          <w:iCs w:val="0"/>
          <w:smallCaps/>
          <w:color w:val="FFFFFF"/>
          <w:sz w:val="14"/>
          <w:szCs w:val="14"/>
        </w:rPr>
        <w:t xml:space="preserve">Tabelul </w:t>
      </w:r>
      <w:r xmlns:w="http://schemas.openxmlformats.org/wordprocessingml/2006/main">
        <w:rPr>
          <w:i w:val="0"/>
          <w:iCs w:val="0"/>
          <w:color w:val="FFFFFF"/>
          <w:sz w:val="14"/>
          <w:szCs w:val="14"/>
        </w:rPr>
        <w:t xml:space="preserve">XIII.1.1. </w:t>
      </w:r>
      <w:r xmlns:w="http://schemas.openxmlformats.org/wordprocessingml/2006/main">
        <w:rPr>
          <w:b/>
          <w:bCs/>
          <w:i w:val="0"/>
          <w:iCs w:val="0"/>
          <w:color w:val="FFFFFF"/>
          <w:sz w:val="15"/>
          <w:szCs w:val="15"/>
        </w:rPr>
        <w:t xml:space="preserve">Situații care motivează consultarea unui medic reumatologist pediatric. </w:t>
      </w:r>
      <w:r xmlns:w="http://schemas.openxmlformats.org/wordprocessingml/2006/main">
        <w:rPr>
          <w:i w:val="0"/>
          <w:iCs w:val="0"/>
          <w:color w:val="FFFFFF"/>
          <w:sz w:val="15"/>
          <w:szCs w:val="15"/>
        </w:rPr>
        <w:t xml:space="preserve">(preluat din Colegiul American de Reumatologie, Secția de Pediatrie. Ghiduri pentru trimiterea copiilor și adolescenților către reumatologi pediatrici. 1997)</w:t>
      </w:r>
    </w:p>
    <w:tbl>
      <w:tblPr>
        <w:tblOverlap w:val="never"/>
        <w:tblW w:w="0" w:type="auto"/>
        <w:jc w:val="center"/>
        <w:tblLayout w:type="fixed"/>
        <w:tblCellMar>
          <w:left w:w="10" w:type="dxa"/>
          <w:right w:w="10" w:type="dxa"/>
        </w:tblCellMar>
        <w:tblLook w:val="04A0" w:firstRow="1" w:lastRow="0" w:firstColumn="1" w:lastColumn="0" w:noHBand="0" w:noVBand="1"/>
      </w:tblPr>
      <w:tblGrid>
        <w:gridCol w:w="2093"/>
        <w:gridCol w:w="4838"/>
      </w:tblGrid>
      <w:tr w:rsidR="00555CE0" w14:paraId="7A52CDE0" w14:textId="77777777">
        <w:tblPrEx>
          <w:tblCellMar>
            <w:top w:w="0" w:type="dxa"/>
            <w:bottom w:w="0" w:type="dxa"/>
          </w:tblCellMar>
        </w:tblPrEx>
        <w:trPr>
          <w:trHeight w:hRule="exact" w:val="1301"/>
          <w:jc w:val="center"/>
        </w:trPr>
        <w:tc>
          <w:tcPr>
            <w:tcW w:w="2093" w:type="dxa"/>
            <w:shd w:val="clear" w:color="auto" w:fill="FFFFFF"/>
          </w:tcPr>
          <w:p w14:paraId="2EB1F94C"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b/>
                <w:bCs/>
                <w:sz w:val="14"/>
                <w:szCs w:val="14"/>
              </w:rPr>
              <w:t xml:space="preserve">PACIENȚI CU DIAGNOSTIC NECLAR</w:t>
            </w:r>
          </w:p>
        </w:tc>
        <w:tc>
          <w:tcPr>
            <w:tcW w:w="4838" w:type="dxa"/>
            <w:tcBorders>
              <w:bottom w:val="single" w:sz="4" w:space="0" w:color="auto"/>
            </w:tcBorders>
            <w:shd w:val="clear" w:color="auto" w:fill="FFFFFF"/>
            <w:vAlign w:val="bottom"/>
          </w:tcPr>
          <w:p w14:paraId="7CB5ACAD" w14:textId="77777777" w:rsidR="00555CE0" w:rsidRDefault="00555CE0">
            <w:pPr xmlns:w="http://schemas.openxmlformats.org/wordprocessingml/2006/main">
              <w:pStyle w:val="Other0"/>
              <w:spacing w:after="80" w:line="240" w:lineRule="auto"/>
              <w:ind w:firstLine="140"/>
              <w:jc w:val="both"/>
              <w:rPr>
                <w:sz w:val="14"/>
                <w:szCs w:val="14"/>
              </w:rPr>
            </w:pPr>
            <w:r xmlns:w="http://schemas.openxmlformats.org/wordprocessingml/2006/main">
              <w:rPr>
                <w:rFonts w:ascii="Tahoma" w:eastAsia="Tahoma" w:hAnsi="Tahoma" w:cs="Tahoma"/>
                <w:sz w:val="14"/>
                <w:szCs w:val="14"/>
              </w:rPr>
              <w:t xml:space="preserve">Febră prelungită</w:t>
            </w:r>
          </w:p>
          <w:p w14:paraId="60AE6168" w14:textId="77777777" w:rsidR="00555CE0" w:rsidRDefault="00555CE0">
            <w:pPr xmlns:w="http://schemas.openxmlformats.org/wordprocessingml/2006/main">
              <w:pStyle w:val="Other0"/>
              <w:spacing w:after="80" w:line="240" w:lineRule="auto"/>
              <w:ind w:firstLine="140"/>
              <w:jc w:val="both"/>
              <w:rPr>
                <w:sz w:val="14"/>
                <w:szCs w:val="14"/>
              </w:rPr>
            </w:pPr>
            <w:r xmlns:w="http://schemas.openxmlformats.org/wordprocessingml/2006/main">
              <w:rPr>
                <w:rFonts w:ascii="Tahoma" w:eastAsia="Tahoma" w:hAnsi="Tahoma" w:cs="Tahoma"/>
                <w:sz w:val="14"/>
                <w:szCs w:val="14"/>
              </w:rPr>
              <w:t xml:space="preserve">Pierderea funcției motorii cu incapacitatea de a merge la școală</w:t>
            </w:r>
          </w:p>
          <w:p w14:paraId="1CDBB6AA" w14:textId="77777777" w:rsidR="00555CE0" w:rsidRDefault="00555CE0">
            <w:pPr xmlns:w="http://schemas.openxmlformats.org/wordprocessingml/2006/main">
              <w:pStyle w:val="Other0"/>
              <w:spacing w:after="80" w:line="240" w:lineRule="auto"/>
              <w:ind w:firstLine="140"/>
              <w:jc w:val="both"/>
              <w:rPr>
                <w:sz w:val="14"/>
                <w:szCs w:val="14"/>
              </w:rPr>
            </w:pPr>
            <w:r xmlns:w="http://schemas.openxmlformats.org/wordprocessingml/2006/main">
              <w:rPr>
                <w:rFonts w:ascii="Tahoma" w:eastAsia="Tahoma" w:hAnsi="Tahoma" w:cs="Tahoma"/>
                <w:sz w:val="14"/>
                <w:szCs w:val="14"/>
              </w:rPr>
              <w:t xml:space="preserve">Regresia dexterității fizice</w:t>
            </w:r>
          </w:p>
          <w:p w14:paraId="33FB501B" w14:textId="77777777" w:rsidR="00555CE0" w:rsidRDefault="00555CE0">
            <w:pPr xmlns:w="http://schemas.openxmlformats.org/wordprocessingml/2006/main">
              <w:pStyle w:val="Other0"/>
              <w:spacing w:after="80" w:line="240" w:lineRule="auto"/>
              <w:ind w:firstLine="140"/>
              <w:jc w:val="both"/>
              <w:rPr>
                <w:sz w:val="14"/>
                <w:szCs w:val="14"/>
              </w:rPr>
            </w:pPr>
            <w:r xmlns:w="http://schemas.openxmlformats.org/wordprocessingml/2006/main">
              <w:rPr>
                <w:rFonts w:ascii="Tahoma" w:eastAsia="Tahoma" w:hAnsi="Tahoma" w:cs="Tahoma"/>
                <w:sz w:val="14"/>
                <w:szCs w:val="14"/>
              </w:rPr>
              <w:t xml:space="preserve">Durere sau inflamație cu rezultate de laborator normale</w:t>
            </w:r>
          </w:p>
          <w:p w14:paraId="4B3CE610" w14:textId="77777777" w:rsidR="00555CE0" w:rsidRDefault="00555CE0">
            <w:pPr xmlns:w="http://schemas.openxmlformats.org/wordprocessingml/2006/main">
              <w:pStyle w:val="Other0"/>
              <w:spacing w:after="80" w:line="240" w:lineRule="auto"/>
              <w:ind w:firstLine="140"/>
              <w:jc w:val="both"/>
              <w:rPr>
                <w:sz w:val="14"/>
                <w:szCs w:val="14"/>
              </w:rPr>
            </w:pPr>
            <w:r xmlns:w="http://schemas.openxmlformats.org/wordprocessingml/2006/main">
              <w:rPr>
                <w:rFonts w:ascii="Tahoma" w:eastAsia="Tahoma" w:hAnsi="Tahoma" w:cs="Tahoma"/>
                <w:sz w:val="14"/>
                <w:szCs w:val="14"/>
              </w:rPr>
              <w:t xml:space="preserve">Teste de laborator anormale și simptome nespecifice ale bolilor reumatice</w:t>
            </w:r>
          </w:p>
        </w:tc>
      </w:tr>
    </w:tbl>
    <w:p w14:paraId="55B0F0F3" w14:textId="77777777" w:rsidR="00555CE0" w:rsidRDefault="00555CE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2222"/>
        <w:gridCol w:w="4819"/>
      </w:tblGrid>
      <w:tr w:rsidR="00555CE0" w14:paraId="0135550A" w14:textId="77777777">
        <w:tblPrEx>
          <w:tblCellMar>
            <w:top w:w="0" w:type="dxa"/>
            <w:bottom w:w="0" w:type="dxa"/>
          </w:tblCellMar>
        </w:tblPrEx>
        <w:trPr>
          <w:trHeight w:hRule="exact" w:val="254"/>
          <w:jc w:val="center"/>
        </w:trPr>
        <w:tc>
          <w:tcPr>
            <w:tcW w:w="2222" w:type="dxa"/>
            <w:shd w:val="clear" w:color="auto" w:fill="FFFFFF"/>
          </w:tcPr>
          <w:p w14:paraId="00188DBF"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PACIENȚI CU DIAGNOSTIC</w:t>
            </w:r>
          </w:p>
        </w:tc>
        <w:tc>
          <w:tcPr>
            <w:tcW w:w="4819" w:type="dxa"/>
            <w:shd w:val="clear" w:color="auto" w:fill="FFFFFF"/>
          </w:tcPr>
          <w:p w14:paraId="49028857"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Reclamații care nu au legătură cu examenul de laborator sau fizic</w:t>
            </w:r>
          </w:p>
        </w:tc>
      </w:tr>
      <w:tr w:rsidR="00555CE0" w14:paraId="12563280" w14:textId="77777777">
        <w:tblPrEx>
          <w:tblCellMar>
            <w:top w:w="0" w:type="dxa"/>
            <w:bottom w:w="0" w:type="dxa"/>
          </w:tblCellMar>
        </w:tblPrEx>
        <w:trPr>
          <w:trHeight w:hRule="exact" w:val="456"/>
          <w:jc w:val="center"/>
        </w:trPr>
        <w:tc>
          <w:tcPr>
            <w:tcW w:w="2222" w:type="dxa"/>
            <w:shd w:val="clear" w:color="auto" w:fill="FFFFFF"/>
          </w:tcPr>
          <w:p w14:paraId="760C232B"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NU EXPLICAT</w:t>
            </w:r>
          </w:p>
        </w:tc>
        <w:tc>
          <w:tcPr>
            <w:tcW w:w="4819" w:type="dxa"/>
            <w:tcBorders>
              <w:top w:val="single" w:sz="4" w:space="0" w:color="auto"/>
            </w:tcBorders>
            <w:shd w:val="clear" w:color="auto" w:fill="FFFFFF"/>
          </w:tcPr>
          <w:p w14:paraId="4AAE0DDA"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Erupție cutanată inexplicabilă, febră, artrită, pierdere în greutate, anemie, slăbiciune, oboseală sau anorexie</w:t>
            </w:r>
          </w:p>
        </w:tc>
      </w:tr>
      <w:tr w:rsidR="00555CE0" w14:paraId="23D63A8D" w14:textId="77777777">
        <w:tblPrEx>
          <w:tblCellMar>
            <w:top w:w="0" w:type="dxa"/>
            <w:bottom w:w="0" w:type="dxa"/>
          </w:tblCellMar>
        </w:tblPrEx>
        <w:trPr>
          <w:trHeight w:hRule="exact" w:val="264"/>
          <w:jc w:val="center"/>
        </w:trPr>
        <w:tc>
          <w:tcPr>
            <w:tcW w:w="2222" w:type="dxa"/>
            <w:shd w:val="clear" w:color="auto" w:fill="FFFFFF"/>
          </w:tcPr>
          <w:p w14:paraId="0FDC04DC" w14:textId="77777777" w:rsidR="00555CE0" w:rsidRDefault="00555CE0">
            <w:pPr>
              <w:rPr>
                <w:sz w:val="10"/>
                <w:szCs w:val="10"/>
              </w:rPr>
            </w:pPr>
          </w:p>
        </w:tc>
        <w:tc>
          <w:tcPr>
            <w:tcW w:w="4819" w:type="dxa"/>
            <w:tcBorders>
              <w:top w:val="single" w:sz="4" w:space="0" w:color="auto"/>
            </w:tcBorders>
            <w:shd w:val="clear" w:color="auto" w:fill="FFFFFF"/>
            <w:vAlign w:val="bottom"/>
          </w:tcPr>
          <w:p w14:paraId="06B333C8"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Dureri musculo-scheletice</w:t>
            </w:r>
          </w:p>
        </w:tc>
      </w:tr>
      <w:tr w:rsidR="00555CE0" w14:paraId="64D7CF56" w14:textId="77777777">
        <w:tblPrEx>
          <w:tblCellMar>
            <w:top w:w="0" w:type="dxa"/>
            <w:bottom w:w="0" w:type="dxa"/>
          </w:tblCellMar>
        </w:tblPrEx>
        <w:trPr>
          <w:trHeight w:hRule="exact" w:val="322"/>
          <w:jc w:val="center"/>
        </w:trPr>
        <w:tc>
          <w:tcPr>
            <w:tcW w:w="2222" w:type="dxa"/>
            <w:shd w:val="clear" w:color="auto" w:fill="FFFFFF"/>
          </w:tcPr>
          <w:p w14:paraId="6C910438" w14:textId="77777777" w:rsidR="00555CE0" w:rsidRDefault="00555CE0">
            <w:pPr>
              <w:rPr>
                <w:sz w:val="10"/>
                <w:szCs w:val="10"/>
              </w:rPr>
            </w:pPr>
          </w:p>
        </w:tc>
        <w:tc>
          <w:tcPr>
            <w:tcW w:w="4819" w:type="dxa"/>
            <w:tcBorders>
              <w:top w:val="single" w:sz="4" w:space="0" w:color="auto"/>
            </w:tcBorders>
            <w:shd w:val="clear" w:color="auto" w:fill="FFFFFF"/>
          </w:tcPr>
          <w:p w14:paraId="125BBFBF"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boală autoimună nediferențiată</w:t>
            </w:r>
          </w:p>
        </w:tc>
      </w:tr>
      <w:tr w:rsidR="00555CE0" w14:paraId="76F9F5DB" w14:textId="77777777">
        <w:tblPrEx>
          <w:tblCellMar>
            <w:top w:w="0" w:type="dxa"/>
            <w:bottom w:w="0" w:type="dxa"/>
          </w:tblCellMar>
        </w:tblPrEx>
        <w:trPr>
          <w:trHeight w:hRule="exact" w:val="326"/>
          <w:jc w:val="center"/>
        </w:trPr>
        <w:tc>
          <w:tcPr>
            <w:tcW w:w="2222" w:type="dxa"/>
            <w:tcBorders>
              <w:top w:val="single" w:sz="4" w:space="0" w:color="auto"/>
            </w:tcBorders>
            <w:shd w:val="clear" w:color="auto" w:fill="FFFFFF"/>
            <w:vAlign w:val="bottom"/>
          </w:tcPr>
          <w:p w14:paraId="463A04FC"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DIAGNOSTIC ȘI MANAGEMENT</w:t>
            </w:r>
          </w:p>
        </w:tc>
        <w:tc>
          <w:tcPr>
            <w:tcW w:w="4819" w:type="dxa"/>
            <w:tcBorders>
              <w:top w:val="single" w:sz="4" w:space="0" w:color="auto"/>
            </w:tcBorders>
            <w:shd w:val="clear" w:color="auto" w:fill="FFFFFF"/>
            <w:vAlign w:val="bottom"/>
          </w:tcPr>
          <w:p w14:paraId="3ADE2338"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Artrita idiopatică infantilă</w:t>
            </w:r>
          </w:p>
        </w:tc>
      </w:tr>
      <w:tr w:rsidR="00555CE0" w14:paraId="580A6F4A" w14:textId="77777777">
        <w:tblPrEx>
          <w:tblCellMar>
            <w:top w:w="0" w:type="dxa"/>
            <w:bottom w:w="0" w:type="dxa"/>
          </w:tblCellMar>
        </w:tblPrEx>
        <w:trPr>
          <w:trHeight w:hRule="exact" w:val="264"/>
          <w:jc w:val="center"/>
        </w:trPr>
        <w:tc>
          <w:tcPr>
            <w:tcW w:w="2222" w:type="dxa"/>
            <w:shd w:val="clear" w:color="auto" w:fill="FFFFFF"/>
          </w:tcPr>
          <w:p w14:paraId="6E59BC94"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PE TERMEN LUNG</w:t>
            </w:r>
          </w:p>
        </w:tc>
        <w:tc>
          <w:tcPr>
            <w:tcW w:w="4819" w:type="dxa"/>
            <w:tcBorders>
              <w:top w:val="single" w:sz="4" w:space="0" w:color="auto"/>
            </w:tcBorders>
            <w:shd w:val="clear" w:color="auto" w:fill="FFFFFF"/>
          </w:tcPr>
          <w:p w14:paraId="03A47ADF"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Boala mixtă a țesutului conjunctiv</w:t>
            </w:r>
          </w:p>
        </w:tc>
      </w:tr>
      <w:tr w:rsidR="00555CE0" w14:paraId="148512CD" w14:textId="77777777">
        <w:tblPrEx>
          <w:tblCellMar>
            <w:top w:w="0" w:type="dxa"/>
            <w:bottom w:w="0" w:type="dxa"/>
          </w:tblCellMar>
        </w:tblPrEx>
        <w:trPr>
          <w:trHeight w:hRule="exact" w:val="269"/>
          <w:jc w:val="center"/>
        </w:trPr>
        <w:tc>
          <w:tcPr>
            <w:tcW w:w="2222" w:type="dxa"/>
            <w:shd w:val="clear" w:color="auto" w:fill="FFFFFF"/>
          </w:tcPr>
          <w:p w14:paraId="235C3F27" w14:textId="77777777" w:rsidR="00555CE0" w:rsidRDefault="00555CE0">
            <w:pPr>
              <w:rPr>
                <w:sz w:val="10"/>
                <w:szCs w:val="10"/>
              </w:rPr>
            </w:pPr>
          </w:p>
        </w:tc>
        <w:tc>
          <w:tcPr>
            <w:tcW w:w="4819" w:type="dxa"/>
            <w:tcBorders>
              <w:top w:val="single" w:sz="4" w:space="0" w:color="auto"/>
            </w:tcBorders>
            <w:shd w:val="clear" w:color="auto" w:fill="FFFFFF"/>
            <w:vAlign w:val="bottom"/>
          </w:tcPr>
          <w:p w14:paraId="24EF89C5"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Sclerodermie (sistemică sau localizată)</w:t>
            </w:r>
          </w:p>
        </w:tc>
      </w:tr>
      <w:tr w:rsidR="00555CE0" w14:paraId="1BE291FC" w14:textId="77777777">
        <w:tblPrEx>
          <w:tblCellMar>
            <w:top w:w="0" w:type="dxa"/>
            <w:bottom w:w="0" w:type="dxa"/>
          </w:tblCellMar>
        </w:tblPrEx>
        <w:trPr>
          <w:trHeight w:hRule="exact" w:val="456"/>
          <w:jc w:val="center"/>
        </w:trPr>
        <w:tc>
          <w:tcPr>
            <w:tcW w:w="2222" w:type="dxa"/>
            <w:shd w:val="clear" w:color="auto" w:fill="FFFFFF"/>
          </w:tcPr>
          <w:p w14:paraId="502EF9D8" w14:textId="77777777" w:rsidR="00555CE0" w:rsidRDefault="00555CE0">
            <w:pPr>
              <w:rPr>
                <w:sz w:val="10"/>
                <w:szCs w:val="10"/>
              </w:rPr>
            </w:pPr>
          </w:p>
        </w:tc>
        <w:tc>
          <w:tcPr>
            <w:tcW w:w="4819" w:type="dxa"/>
            <w:tcBorders>
              <w:top w:val="single" w:sz="4" w:space="0" w:color="auto"/>
            </w:tcBorders>
            <w:shd w:val="clear" w:color="auto" w:fill="FFFFFF"/>
          </w:tcPr>
          <w:p w14:paraId="3533B63A"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Spondiloartropatii (JEA, Reiter, artrită psoriazică, artrită asociată cu boli inflamatorii intestinale)</w:t>
            </w:r>
          </w:p>
        </w:tc>
      </w:tr>
      <w:tr w:rsidR="00555CE0" w14:paraId="2863B21B" w14:textId="77777777">
        <w:tblPrEx>
          <w:tblCellMar>
            <w:top w:w="0" w:type="dxa"/>
            <w:bottom w:w="0" w:type="dxa"/>
          </w:tblCellMar>
        </w:tblPrEx>
        <w:trPr>
          <w:trHeight w:hRule="exact" w:val="264"/>
          <w:jc w:val="center"/>
        </w:trPr>
        <w:tc>
          <w:tcPr>
            <w:tcW w:w="2222" w:type="dxa"/>
            <w:shd w:val="clear" w:color="auto" w:fill="FFFFFF"/>
          </w:tcPr>
          <w:p w14:paraId="5E072BE3" w14:textId="77777777" w:rsidR="00555CE0" w:rsidRDefault="00555CE0">
            <w:pPr>
              <w:rPr>
                <w:sz w:val="10"/>
                <w:szCs w:val="10"/>
              </w:rPr>
            </w:pPr>
          </w:p>
        </w:tc>
        <w:tc>
          <w:tcPr>
            <w:tcW w:w="4819" w:type="dxa"/>
            <w:tcBorders>
              <w:top w:val="single" w:sz="4" w:space="0" w:color="auto"/>
            </w:tcBorders>
            <w:shd w:val="clear" w:color="auto" w:fill="FFFFFF"/>
            <w:vAlign w:val="bottom"/>
          </w:tcPr>
          <w:p w14:paraId="542B9E45"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Vasculită cronică (poliarterita nodoasă, Wegener, Behcet, Takayasu)</w:t>
            </w:r>
          </w:p>
        </w:tc>
      </w:tr>
      <w:tr w:rsidR="00555CE0" w14:paraId="5C7227BC" w14:textId="77777777">
        <w:tblPrEx>
          <w:tblCellMar>
            <w:top w:w="0" w:type="dxa"/>
            <w:bottom w:w="0" w:type="dxa"/>
          </w:tblCellMar>
        </w:tblPrEx>
        <w:trPr>
          <w:trHeight w:hRule="exact" w:val="264"/>
          <w:jc w:val="center"/>
        </w:trPr>
        <w:tc>
          <w:tcPr>
            <w:tcW w:w="2222" w:type="dxa"/>
            <w:shd w:val="clear" w:color="auto" w:fill="FFFFFF"/>
          </w:tcPr>
          <w:p w14:paraId="13B48503" w14:textId="77777777" w:rsidR="00555CE0" w:rsidRDefault="00555CE0">
            <w:pPr>
              <w:rPr>
                <w:sz w:val="10"/>
                <w:szCs w:val="10"/>
              </w:rPr>
            </w:pPr>
          </w:p>
        </w:tc>
        <w:tc>
          <w:tcPr>
            <w:tcW w:w="4819" w:type="dxa"/>
            <w:tcBorders>
              <w:top w:val="single" w:sz="4" w:space="0" w:color="auto"/>
            </w:tcBorders>
            <w:shd w:val="clear" w:color="auto" w:fill="FFFFFF"/>
            <w:vAlign w:val="bottom"/>
          </w:tcPr>
          <w:p w14:paraId="0F5F7758"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Vasculită hipocomplementemică</w:t>
            </w:r>
          </w:p>
        </w:tc>
      </w:tr>
      <w:tr w:rsidR="00555CE0" w14:paraId="551DBCF8" w14:textId="77777777">
        <w:tblPrEx>
          <w:tblCellMar>
            <w:top w:w="0" w:type="dxa"/>
            <w:bottom w:w="0" w:type="dxa"/>
          </w:tblCellMar>
        </w:tblPrEx>
        <w:trPr>
          <w:trHeight w:hRule="exact" w:val="269"/>
          <w:jc w:val="center"/>
        </w:trPr>
        <w:tc>
          <w:tcPr>
            <w:tcW w:w="2222" w:type="dxa"/>
            <w:shd w:val="clear" w:color="auto" w:fill="FFFFFF"/>
          </w:tcPr>
          <w:p w14:paraId="226B3D0D" w14:textId="77777777" w:rsidR="00555CE0" w:rsidRDefault="00555CE0">
            <w:pPr>
              <w:rPr>
                <w:sz w:val="10"/>
                <w:szCs w:val="10"/>
              </w:rPr>
            </w:pPr>
          </w:p>
        </w:tc>
        <w:tc>
          <w:tcPr>
            <w:tcW w:w="4819" w:type="dxa"/>
            <w:tcBorders>
              <w:top w:val="single" w:sz="4" w:space="0" w:color="auto"/>
            </w:tcBorders>
            <w:shd w:val="clear" w:color="auto" w:fill="FFFFFF"/>
            <w:vAlign w:val="bottom"/>
          </w:tcPr>
          <w:p w14:paraId="0711E8D4"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Vasculită de hipersensibilitate</w:t>
            </w:r>
          </w:p>
        </w:tc>
      </w:tr>
      <w:tr w:rsidR="00555CE0" w14:paraId="32FBB4AF" w14:textId="77777777">
        <w:tblPrEx>
          <w:tblCellMar>
            <w:top w:w="0" w:type="dxa"/>
            <w:bottom w:w="0" w:type="dxa"/>
          </w:tblCellMar>
        </w:tblPrEx>
        <w:trPr>
          <w:trHeight w:hRule="exact" w:val="264"/>
          <w:jc w:val="center"/>
        </w:trPr>
        <w:tc>
          <w:tcPr>
            <w:tcW w:w="2222" w:type="dxa"/>
            <w:shd w:val="clear" w:color="auto" w:fill="FFFFFF"/>
          </w:tcPr>
          <w:p w14:paraId="70E75985" w14:textId="77777777" w:rsidR="00555CE0" w:rsidRDefault="00555CE0">
            <w:pPr>
              <w:rPr>
                <w:sz w:val="10"/>
                <w:szCs w:val="10"/>
              </w:rPr>
            </w:pPr>
          </w:p>
        </w:tc>
        <w:tc>
          <w:tcPr>
            <w:tcW w:w="4819" w:type="dxa"/>
            <w:tcBorders>
              <w:top w:val="single" w:sz="4" w:space="0" w:color="auto"/>
            </w:tcBorders>
            <w:shd w:val="clear" w:color="auto" w:fill="FFFFFF"/>
            <w:vAlign w:val="bottom"/>
          </w:tcPr>
          <w:p w14:paraId="766244F0"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Lupus eritematos sistemic</w:t>
            </w:r>
          </w:p>
        </w:tc>
      </w:tr>
      <w:tr w:rsidR="00555CE0" w14:paraId="6DA6F7BC" w14:textId="77777777">
        <w:tblPrEx>
          <w:tblCellMar>
            <w:top w:w="0" w:type="dxa"/>
            <w:bottom w:w="0" w:type="dxa"/>
          </w:tblCellMar>
        </w:tblPrEx>
        <w:trPr>
          <w:trHeight w:hRule="exact" w:val="326"/>
          <w:jc w:val="center"/>
        </w:trPr>
        <w:tc>
          <w:tcPr>
            <w:tcW w:w="2222" w:type="dxa"/>
            <w:shd w:val="clear" w:color="auto" w:fill="FFFFFF"/>
          </w:tcPr>
          <w:p w14:paraId="7D4F5D09" w14:textId="77777777" w:rsidR="00555CE0" w:rsidRDefault="00555CE0">
            <w:pPr>
              <w:rPr>
                <w:sz w:val="10"/>
                <w:szCs w:val="10"/>
              </w:rPr>
            </w:pPr>
          </w:p>
        </w:tc>
        <w:tc>
          <w:tcPr>
            <w:tcW w:w="4819" w:type="dxa"/>
            <w:tcBorders>
              <w:top w:val="single" w:sz="4" w:space="0" w:color="auto"/>
            </w:tcBorders>
            <w:shd w:val="clear" w:color="auto" w:fill="FFFFFF"/>
          </w:tcPr>
          <w:p w14:paraId="68B11CB3"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Sindromul antifosfolipidic</w:t>
            </w:r>
          </w:p>
        </w:tc>
      </w:tr>
      <w:tr w:rsidR="00555CE0" w14:paraId="49ADBB38" w14:textId="77777777">
        <w:tblPrEx>
          <w:tblCellMar>
            <w:top w:w="0" w:type="dxa"/>
            <w:bottom w:w="0" w:type="dxa"/>
          </w:tblCellMar>
        </w:tblPrEx>
        <w:trPr>
          <w:trHeight w:hRule="exact" w:val="322"/>
          <w:jc w:val="center"/>
        </w:trPr>
        <w:tc>
          <w:tcPr>
            <w:tcW w:w="2222" w:type="dxa"/>
            <w:tcBorders>
              <w:top w:val="single" w:sz="4" w:space="0" w:color="auto"/>
            </w:tcBorders>
            <w:shd w:val="clear" w:color="auto" w:fill="FFFFFF"/>
            <w:vAlign w:val="bottom"/>
          </w:tcPr>
          <w:p w14:paraId="397AD90A"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CONFIRMAȚI DIAGNOSTICUL ȘI</w:t>
            </w:r>
          </w:p>
        </w:tc>
        <w:tc>
          <w:tcPr>
            <w:tcW w:w="4819" w:type="dxa"/>
            <w:tcBorders>
              <w:top w:val="single" w:sz="4" w:space="0" w:color="auto"/>
            </w:tcBorders>
            <w:shd w:val="clear" w:color="auto" w:fill="FFFFFF"/>
            <w:vAlign w:val="bottom"/>
          </w:tcPr>
          <w:p w14:paraId="38E52448"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Schoenlein Henoch Purple</w:t>
            </w:r>
          </w:p>
        </w:tc>
      </w:tr>
      <w:tr w:rsidR="00555CE0" w14:paraId="274F844D" w14:textId="77777777">
        <w:tblPrEx>
          <w:tblCellMar>
            <w:top w:w="0" w:type="dxa"/>
            <w:bottom w:w="0" w:type="dxa"/>
          </w:tblCellMar>
        </w:tblPrEx>
        <w:trPr>
          <w:trHeight w:hRule="exact" w:val="264"/>
          <w:jc w:val="center"/>
        </w:trPr>
        <w:tc>
          <w:tcPr>
            <w:tcW w:w="2222" w:type="dxa"/>
            <w:shd w:val="clear" w:color="auto" w:fill="FFFFFF"/>
          </w:tcPr>
          <w:p w14:paraId="28F41DC0"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FORMULAȚI UN PLAN DE MANAGEMENT</w:t>
            </w:r>
          </w:p>
        </w:tc>
        <w:tc>
          <w:tcPr>
            <w:tcW w:w="4819" w:type="dxa"/>
            <w:tcBorders>
              <w:top w:val="single" w:sz="4" w:space="0" w:color="auto"/>
            </w:tcBorders>
            <w:shd w:val="clear" w:color="auto" w:fill="FFFFFF"/>
          </w:tcPr>
          <w:p w14:paraId="38261063"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Apofizită</w:t>
            </w:r>
          </w:p>
        </w:tc>
      </w:tr>
      <w:tr w:rsidR="00555CE0" w14:paraId="7B4076C9" w14:textId="77777777">
        <w:tblPrEx>
          <w:tblCellMar>
            <w:top w:w="0" w:type="dxa"/>
            <w:bottom w:w="0" w:type="dxa"/>
          </w:tblCellMar>
        </w:tblPrEx>
        <w:trPr>
          <w:trHeight w:hRule="exact" w:val="269"/>
          <w:jc w:val="center"/>
        </w:trPr>
        <w:tc>
          <w:tcPr>
            <w:tcW w:w="2222" w:type="dxa"/>
            <w:shd w:val="clear" w:color="auto" w:fill="FFFFFF"/>
          </w:tcPr>
          <w:p w14:paraId="30934BC0" w14:textId="77777777" w:rsidR="00555CE0" w:rsidRDefault="00555CE0">
            <w:pPr>
              <w:rPr>
                <w:sz w:val="10"/>
                <w:szCs w:val="10"/>
              </w:rPr>
            </w:pPr>
          </w:p>
        </w:tc>
        <w:tc>
          <w:tcPr>
            <w:tcW w:w="4819" w:type="dxa"/>
            <w:tcBorders>
              <w:top w:val="single" w:sz="4" w:space="0" w:color="auto"/>
            </w:tcBorders>
            <w:shd w:val="clear" w:color="auto" w:fill="FFFFFF"/>
          </w:tcPr>
          <w:p w14:paraId="1DCDCD0F"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Artrita reactivă</w:t>
            </w:r>
          </w:p>
        </w:tc>
      </w:tr>
      <w:tr w:rsidR="00555CE0" w14:paraId="0153CC94" w14:textId="77777777">
        <w:tblPrEx>
          <w:tblCellMar>
            <w:top w:w="0" w:type="dxa"/>
            <w:bottom w:w="0" w:type="dxa"/>
          </w:tblCellMar>
        </w:tblPrEx>
        <w:trPr>
          <w:trHeight w:hRule="exact" w:val="264"/>
          <w:jc w:val="center"/>
        </w:trPr>
        <w:tc>
          <w:tcPr>
            <w:tcW w:w="2222" w:type="dxa"/>
            <w:shd w:val="clear" w:color="auto" w:fill="FFFFFF"/>
          </w:tcPr>
          <w:p w14:paraId="731A0204" w14:textId="77777777" w:rsidR="00555CE0" w:rsidRDefault="00555CE0">
            <w:pPr>
              <w:rPr>
                <w:sz w:val="10"/>
                <w:szCs w:val="10"/>
              </w:rPr>
            </w:pPr>
          </w:p>
        </w:tc>
        <w:tc>
          <w:tcPr>
            <w:tcW w:w="4819" w:type="dxa"/>
            <w:tcBorders>
              <w:top w:val="single" w:sz="4" w:space="0" w:color="auto"/>
            </w:tcBorders>
            <w:shd w:val="clear" w:color="auto" w:fill="FFFFFF"/>
          </w:tcPr>
          <w:p w14:paraId="47CC3D2D"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Osteocondroză</w:t>
            </w:r>
          </w:p>
        </w:tc>
      </w:tr>
      <w:tr w:rsidR="00555CE0" w14:paraId="3B9D2BDC" w14:textId="77777777">
        <w:tblPrEx>
          <w:tblCellMar>
            <w:top w:w="0" w:type="dxa"/>
            <w:bottom w:w="0" w:type="dxa"/>
          </w:tblCellMar>
        </w:tblPrEx>
        <w:trPr>
          <w:trHeight w:hRule="exact" w:val="269"/>
          <w:jc w:val="center"/>
        </w:trPr>
        <w:tc>
          <w:tcPr>
            <w:tcW w:w="2222" w:type="dxa"/>
            <w:shd w:val="clear" w:color="auto" w:fill="FFFFFF"/>
          </w:tcPr>
          <w:p w14:paraId="06DC0C75" w14:textId="77777777" w:rsidR="00555CE0" w:rsidRDefault="00555CE0">
            <w:pPr>
              <w:rPr>
                <w:sz w:val="10"/>
                <w:szCs w:val="10"/>
              </w:rPr>
            </w:pPr>
          </w:p>
        </w:tc>
        <w:tc>
          <w:tcPr>
            <w:tcW w:w="4819" w:type="dxa"/>
            <w:tcBorders>
              <w:top w:val="single" w:sz="4" w:space="0" w:color="auto"/>
            </w:tcBorders>
            <w:shd w:val="clear" w:color="auto" w:fill="FFFFFF"/>
          </w:tcPr>
          <w:p w14:paraId="42D68AF2"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Boala serică</w:t>
            </w:r>
          </w:p>
        </w:tc>
      </w:tr>
      <w:tr w:rsidR="00555CE0" w14:paraId="0F58DF98" w14:textId="77777777">
        <w:tblPrEx>
          <w:tblCellMar>
            <w:top w:w="0" w:type="dxa"/>
            <w:bottom w:w="0" w:type="dxa"/>
          </w:tblCellMar>
        </w:tblPrEx>
        <w:trPr>
          <w:trHeight w:hRule="exact" w:val="245"/>
          <w:jc w:val="center"/>
        </w:trPr>
        <w:tc>
          <w:tcPr>
            <w:tcW w:w="2222" w:type="dxa"/>
            <w:shd w:val="clear" w:color="auto" w:fill="FFFFFF"/>
          </w:tcPr>
          <w:p w14:paraId="17A87316" w14:textId="77777777" w:rsidR="00555CE0" w:rsidRDefault="00555CE0">
            <w:pPr>
              <w:rPr>
                <w:sz w:val="10"/>
                <w:szCs w:val="10"/>
              </w:rPr>
            </w:pPr>
          </w:p>
        </w:tc>
        <w:tc>
          <w:tcPr>
            <w:tcW w:w="4819" w:type="dxa"/>
            <w:tcBorders>
              <w:top w:val="single" w:sz="4" w:space="0" w:color="auto"/>
            </w:tcBorders>
            <w:shd w:val="clear" w:color="auto" w:fill="FFFFFF"/>
            <w:vAlign w:val="bottom"/>
          </w:tcPr>
          <w:p w14:paraId="3453D681"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„Dureri de creștere”</w:t>
            </w:r>
          </w:p>
        </w:tc>
      </w:tr>
      <w:tr w:rsidR="00555CE0" w14:paraId="6307A7A1" w14:textId="77777777">
        <w:tblPrEx>
          <w:tblCellMar>
            <w:top w:w="0" w:type="dxa"/>
            <w:bottom w:w="0" w:type="dxa"/>
          </w:tblCellMar>
        </w:tblPrEx>
        <w:trPr>
          <w:trHeight w:hRule="exact" w:val="283"/>
          <w:jc w:val="center"/>
        </w:trPr>
        <w:tc>
          <w:tcPr>
            <w:tcW w:w="2222" w:type="dxa"/>
            <w:shd w:val="clear" w:color="auto" w:fill="FFFFFF"/>
          </w:tcPr>
          <w:p w14:paraId="5F867DB1" w14:textId="77777777" w:rsidR="00555CE0" w:rsidRDefault="00555CE0">
            <w:pPr>
              <w:rPr>
                <w:sz w:val="10"/>
                <w:szCs w:val="10"/>
              </w:rPr>
            </w:pPr>
          </w:p>
        </w:tc>
        <w:tc>
          <w:tcPr>
            <w:tcW w:w="4819" w:type="dxa"/>
            <w:tcBorders>
              <w:top w:val="single" w:sz="4" w:space="0" w:color="auto"/>
            </w:tcBorders>
            <w:shd w:val="clear" w:color="auto" w:fill="FFFFFF"/>
            <w:vAlign w:val="bottom"/>
          </w:tcPr>
          <w:p w14:paraId="4590E756"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Boala Kawasaki</w:t>
            </w:r>
          </w:p>
        </w:tc>
      </w:tr>
      <w:tr w:rsidR="00555CE0" w14:paraId="32290ACB" w14:textId="77777777">
        <w:tblPrEx>
          <w:tblCellMar>
            <w:top w:w="0" w:type="dxa"/>
            <w:bottom w:w="0" w:type="dxa"/>
          </w:tblCellMar>
        </w:tblPrEx>
        <w:trPr>
          <w:trHeight w:hRule="exact" w:val="269"/>
          <w:jc w:val="center"/>
        </w:trPr>
        <w:tc>
          <w:tcPr>
            <w:tcW w:w="2222" w:type="dxa"/>
            <w:shd w:val="clear" w:color="auto" w:fill="FFFFFF"/>
          </w:tcPr>
          <w:p w14:paraId="37B6C014" w14:textId="77777777" w:rsidR="00555CE0" w:rsidRDefault="00555CE0">
            <w:pPr>
              <w:rPr>
                <w:sz w:val="10"/>
                <w:szCs w:val="10"/>
              </w:rPr>
            </w:pPr>
          </w:p>
        </w:tc>
        <w:tc>
          <w:tcPr>
            <w:tcW w:w="4819" w:type="dxa"/>
            <w:tcBorders>
              <w:top w:val="single" w:sz="4" w:space="0" w:color="auto"/>
            </w:tcBorders>
            <w:shd w:val="clear" w:color="auto" w:fill="FFFFFF"/>
          </w:tcPr>
          <w:p w14:paraId="78F38B04"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Iridociclită</w:t>
            </w:r>
          </w:p>
        </w:tc>
      </w:tr>
      <w:tr w:rsidR="00555CE0" w14:paraId="191CD54E" w14:textId="77777777">
        <w:tblPrEx>
          <w:tblCellMar>
            <w:top w:w="0" w:type="dxa"/>
            <w:bottom w:w="0" w:type="dxa"/>
          </w:tblCellMar>
        </w:tblPrEx>
        <w:trPr>
          <w:trHeight w:hRule="exact" w:val="264"/>
          <w:jc w:val="center"/>
        </w:trPr>
        <w:tc>
          <w:tcPr>
            <w:tcW w:w="2222" w:type="dxa"/>
            <w:shd w:val="clear" w:color="auto" w:fill="FFFFFF"/>
          </w:tcPr>
          <w:p w14:paraId="6B8FEEC7" w14:textId="77777777" w:rsidR="00555CE0" w:rsidRDefault="00555CE0">
            <w:pPr>
              <w:rPr>
                <w:sz w:val="10"/>
                <w:szCs w:val="10"/>
              </w:rPr>
            </w:pPr>
          </w:p>
        </w:tc>
        <w:tc>
          <w:tcPr>
            <w:tcW w:w="4819" w:type="dxa"/>
            <w:tcBorders>
              <w:top w:val="single" w:sz="4" w:space="0" w:color="auto"/>
            </w:tcBorders>
            <w:shd w:val="clear" w:color="auto" w:fill="FFFFFF"/>
          </w:tcPr>
          <w:p w14:paraId="0BC82AC1"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Febra reumatică</w:t>
            </w:r>
          </w:p>
        </w:tc>
      </w:tr>
      <w:tr w:rsidR="00555CE0" w14:paraId="4A8D3A4C" w14:textId="77777777">
        <w:tblPrEx>
          <w:tblCellMar>
            <w:top w:w="0" w:type="dxa"/>
            <w:bottom w:w="0" w:type="dxa"/>
          </w:tblCellMar>
        </w:tblPrEx>
        <w:trPr>
          <w:trHeight w:hRule="exact" w:val="269"/>
          <w:jc w:val="center"/>
        </w:trPr>
        <w:tc>
          <w:tcPr>
            <w:tcW w:w="2222" w:type="dxa"/>
            <w:shd w:val="clear" w:color="auto" w:fill="FFFFFF"/>
          </w:tcPr>
          <w:p w14:paraId="022FC4BE" w14:textId="77777777" w:rsidR="00555CE0" w:rsidRDefault="00555CE0">
            <w:pPr>
              <w:rPr>
                <w:sz w:val="10"/>
                <w:szCs w:val="10"/>
              </w:rPr>
            </w:pPr>
          </w:p>
        </w:tc>
        <w:tc>
          <w:tcPr>
            <w:tcW w:w="4819" w:type="dxa"/>
            <w:tcBorders>
              <w:top w:val="single" w:sz="4" w:space="0" w:color="auto"/>
            </w:tcBorders>
            <w:shd w:val="clear" w:color="auto" w:fill="FFFFFF"/>
            <w:vAlign w:val="bottom"/>
          </w:tcPr>
          <w:p w14:paraId="7D9B515C"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Sindroame febrile periodice</w:t>
            </w:r>
          </w:p>
        </w:tc>
      </w:tr>
      <w:tr w:rsidR="00555CE0" w14:paraId="71CF0CFB" w14:textId="77777777">
        <w:tblPrEx>
          <w:tblCellMar>
            <w:top w:w="0" w:type="dxa"/>
            <w:bottom w:w="0" w:type="dxa"/>
          </w:tblCellMar>
        </w:tblPrEx>
        <w:trPr>
          <w:trHeight w:hRule="exact" w:val="245"/>
          <w:jc w:val="center"/>
        </w:trPr>
        <w:tc>
          <w:tcPr>
            <w:tcW w:w="2222" w:type="dxa"/>
            <w:shd w:val="clear" w:color="auto" w:fill="FFFFFF"/>
          </w:tcPr>
          <w:p w14:paraId="27025A8A" w14:textId="77777777" w:rsidR="00555CE0" w:rsidRDefault="00555CE0">
            <w:pPr>
              <w:rPr>
                <w:sz w:val="10"/>
                <w:szCs w:val="10"/>
              </w:rPr>
            </w:pPr>
          </w:p>
        </w:tc>
        <w:tc>
          <w:tcPr>
            <w:tcW w:w="4819" w:type="dxa"/>
            <w:tcBorders>
              <w:top w:val="single" w:sz="4" w:space="0" w:color="auto"/>
            </w:tcBorders>
            <w:shd w:val="clear" w:color="auto" w:fill="FFFFFF"/>
            <w:vAlign w:val="bottom"/>
          </w:tcPr>
          <w:p w14:paraId="20582D50"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Eritromelalgie</w:t>
            </w:r>
          </w:p>
        </w:tc>
      </w:tr>
      <w:tr w:rsidR="00555CE0" w14:paraId="3B20A4A0" w14:textId="77777777">
        <w:tblPrEx>
          <w:tblCellMar>
            <w:top w:w="0" w:type="dxa"/>
            <w:bottom w:w="0" w:type="dxa"/>
          </w:tblCellMar>
        </w:tblPrEx>
        <w:trPr>
          <w:trHeight w:hRule="exact" w:val="283"/>
          <w:jc w:val="center"/>
        </w:trPr>
        <w:tc>
          <w:tcPr>
            <w:tcW w:w="2222" w:type="dxa"/>
            <w:shd w:val="clear" w:color="auto" w:fill="FFFFFF"/>
          </w:tcPr>
          <w:p w14:paraId="2F31FEDB" w14:textId="77777777" w:rsidR="00555CE0" w:rsidRDefault="00555CE0">
            <w:pPr>
              <w:rPr>
                <w:sz w:val="10"/>
                <w:szCs w:val="10"/>
              </w:rPr>
            </w:pPr>
          </w:p>
        </w:tc>
        <w:tc>
          <w:tcPr>
            <w:tcW w:w="4819" w:type="dxa"/>
            <w:tcBorders>
              <w:top w:val="single" w:sz="4" w:space="0" w:color="auto"/>
            </w:tcBorders>
            <w:shd w:val="clear" w:color="auto" w:fill="FFFFFF"/>
            <w:vAlign w:val="bottom"/>
          </w:tcPr>
          <w:p w14:paraId="2C0AF333"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Fibromialgie</w:t>
            </w:r>
          </w:p>
        </w:tc>
      </w:tr>
      <w:tr w:rsidR="00555CE0" w14:paraId="0B379DD5" w14:textId="77777777">
        <w:tblPrEx>
          <w:tblCellMar>
            <w:top w:w="0" w:type="dxa"/>
            <w:bottom w:w="0" w:type="dxa"/>
          </w:tblCellMar>
        </w:tblPrEx>
        <w:trPr>
          <w:trHeight w:hRule="exact" w:val="269"/>
          <w:jc w:val="center"/>
        </w:trPr>
        <w:tc>
          <w:tcPr>
            <w:tcW w:w="2222" w:type="dxa"/>
            <w:shd w:val="clear" w:color="auto" w:fill="FFFFFF"/>
          </w:tcPr>
          <w:p w14:paraId="6E585155" w14:textId="77777777" w:rsidR="00555CE0" w:rsidRDefault="00555CE0">
            <w:pPr>
              <w:rPr>
                <w:sz w:val="10"/>
                <w:szCs w:val="10"/>
              </w:rPr>
            </w:pPr>
          </w:p>
        </w:tc>
        <w:tc>
          <w:tcPr>
            <w:tcW w:w="4819" w:type="dxa"/>
            <w:tcBorders>
              <w:top w:val="single" w:sz="4" w:space="0" w:color="auto"/>
            </w:tcBorders>
            <w:shd w:val="clear" w:color="auto" w:fill="FFFFFF"/>
            <w:vAlign w:val="bottom"/>
          </w:tcPr>
          <w:p w14:paraId="4D352775"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Boala Raynaud</w:t>
            </w:r>
          </w:p>
        </w:tc>
      </w:tr>
      <w:tr w:rsidR="00555CE0" w14:paraId="69CCAB00" w14:textId="77777777">
        <w:tblPrEx>
          <w:tblCellMar>
            <w:top w:w="0" w:type="dxa"/>
            <w:bottom w:w="0" w:type="dxa"/>
          </w:tblCellMar>
        </w:tblPrEx>
        <w:trPr>
          <w:trHeight w:hRule="exact" w:val="264"/>
          <w:jc w:val="center"/>
        </w:trPr>
        <w:tc>
          <w:tcPr>
            <w:tcW w:w="2222" w:type="dxa"/>
            <w:shd w:val="clear" w:color="auto" w:fill="FFFFFF"/>
          </w:tcPr>
          <w:p w14:paraId="6FAE9E30" w14:textId="77777777" w:rsidR="00555CE0" w:rsidRDefault="00555CE0">
            <w:pPr>
              <w:rPr>
                <w:sz w:val="10"/>
                <w:szCs w:val="10"/>
              </w:rPr>
            </w:pPr>
          </w:p>
        </w:tc>
        <w:tc>
          <w:tcPr>
            <w:tcW w:w="4819" w:type="dxa"/>
            <w:tcBorders>
              <w:top w:val="single" w:sz="4" w:space="0" w:color="auto"/>
            </w:tcBorders>
            <w:shd w:val="clear" w:color="auto" w:fill="FFFFFF"/>
            <w:vAlign w:val="bottom"/>
          </w:tcPr>
          <w:p w14:paraId="18F77EEB"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Distrofia simpatică reflexă</w:t>
            </w:r>
          </w:p>
        </w:tc>
      </w:tr>
      <w:tr w:rsidR="00555CE0" w14:paraId="3EF0C819" w14:textId="77777777">
        <w:tblPrEx>
          <w:tblCellMar>
            <w:top w:w="0" w:type="dxa"/>
            <w:bottom w:w="0" w:type="dxa"/>
          </w:tblCellMar>
        </w:tblPrEx>
        <w:trPr>
          <w:trHeight w:hRule="exact" w:val="269"/>
          <w:jc w:val="center"/>
        </w:trPr>
        <w:tc>
          <w:tcPr>
            <w:tcW w:w="2222" w:type="dxa"/>
            <w:shd w:val="clear" w:color="auto" w:fill="FFFFFF"/>
          </w:tcPr>
          <w:p w14:paraId="6BC91097" w14:textId="77777777" w:rsidR="00555CE0" w:rsidRDefault="00555CE0">
            <w:pPr>
              <w:rPr>
                <w:sz w:val="10"/>
                <w:szCs w:val="10"/>
              </w:rPr>
            </w:pPr>
          </w:p>
        </w:tc>
        <w:tc>
          <w:tcPr>
            <w:tcW w:w="4819" w:type="dxa"/>
            <w:tcBorders>
              <w:top w:val="single" w:sz="4" w:space="0" w:color="auto"/>
            </w:tcBorders>
            <w:shd w:val="clear" w:color="auto" w:fill="FFFFFF"/>
            <w:vAlign w:val="bottom"/>
          </w:tcPr>
          <w:p w14:paraId="1B8E58C9"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Leziuni induse de frig</w:t>
            </w:r>
          </w:p>
        </w:tc>
      </w:tr>
      <w:tr w:rsidR="00555CE0" w14:paraId="20376198" w14:textId="77777777">
        <w:tblPrEx>
          <w:tblCellMar>
            <w:top w:w="0" w:type="dxa"/>
            <w:bottom w:w="0" w:type="dxa"/>
          </w:tblCellMar>
        </w:tblPrEx>
        <w:trPr>
          <w:trHeight w:hRule="exact" w:val="264"/>
          <w:jc w:val="center"/>
        </w:trPr>
        <w:tc>
          <w:tcPr>
            <w:tcW w:w="2222" w:type="dxa"/>
            <w:shd w:val="clear" w:color="auto" w:fill="FFFFFF"/>
          </w:tcPr>
          <w:p w14:paraId="36393FF3" w14:textId="77777777" w:rsidR="00555CE0" w:rsidRDefault="00555CE0">
            <w:pPr>
              <w:rPr>
                <w:sz w:val="10"/>
                <w:szCs w:val="10"/>
              </w:rPr>
            </w:pPr>
          </w:p>
        </w:tc>
        <w:tc>
          <w:tcPr>
            <w:tcW w:w="4819" w:type="dxa"/>
            <w:tcBorders>
              <w:top w:val="single" w:sz="4" w:space="0" w:color="auto"/>
            </w:tcBorders>
            <w:shd w:val="clear" w:color="auto" w:fill="FFFFFF"/>
          </w:tcPr>
          <w:p w14:paraId="4D571116"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Sindroame dureroase</w:t>
            </w:r>
          </w:p>
        </w:tc>
      </w:tr>
      <w:tr w:rsidR="00555CE0" w14:paraId="7B40F9B4" w14:textId="77777777">
        <w:tblPrEx>
          <w:tblCellMar>
            <w:top w:w="0" w:type="dxa"/>
            <w:bottom w:w="0" w:type="dxa"/>
          </w:tblCellMar>
        </w:tblPrEx>
        <w:trPr>
          <w:trHeight w:hRule="exact" w:val="269"/>
          <w:jc w:val="center"/>
        </w:trPr>
        <w:tc>
          <w:tcPr>
            <w:tcW w:w="2222" w:type="dxa"/>
            <w:shd w:val="clear" w:color="auto" w:fill="FFFFFF"/>
          </w:tcPr>
          <w:p w14:paraId="07A7CD94" w14:textId="77777777" w:rsidR="00555CE0" w:rsidRDefault="00555CE0">
            <w:pPr>
              <w:rPr>
                <w:sz w:val="10"/>
                <w:szCs w:val="10"/>
              </w:rPr>
            </w:pPr>
          </w:p>
        </w:tc>
        <w:tc>
          <w:tcPr>
            <w:tcW w:w="4819" w:type="dxa"/>
            <w:tcBorders>
              <w:top w:val="single" w:sz="4" w:space="0" w:color="auto"/>
            </w:tcBorders>
            <w:shd w:val="clear" w:color="auto" w:fill="FFFFFF"/>
            <w:vAlign w:val="bottom"/>
          </w:tcPr>
          <w:p w14:paraId="4B865393"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Osteoporoză</w:t>
            </w:r>
          </w:p>
        </w:tc>
      </w:tr>
      <w:tr w:rsidR="00555CE0" w14:paraId="40280D7A" w14:textId="77777777">
        <w:tblPrEx>
          <w:tblCellMar>
            <w:top w:w="0" w:type="dxa"/>
            <w:bottom w:w="0" w:type="dxa"/>
          </w:tblCellMar>
        </w:tblPrEx>
        <w:trPr>
          <w:trHeight w:hRule="exact" w:val="264"/>
          <w:jc w:val="center"/>
        </w:trPr>
        <w:tc>
          <w:tcPr>
            <w:tcW w:w="2222" w:type="dxa"/>
            <w:shd w:val="clear" w:color="auto" w:fill="FFFFFF"/>
          </w:tcPr>
          <w:p w14:paraId="06B85D4A" w14:textId="77777777" w:rsidR="00555CE0" w:rsidRDefault="00555CE0">
            <w:pPr>
              <w:rPr>
                <w:sz w:val="10"/>
                <w:szCs w:val="10"/>
              </w:rPr>
            </w:pPr>
          </w:p>
        </w:tc>
        <w:tc>
          <w:tcPr>
            <w:tcW w:w="4819" w:type="dxa"/>
            <w:tcBorders>
              <w:top w:val="single" w:sz="4" w:space="0" w:color="auto"/>
            </w:tcBorders>
            <w:shd w:val="clear" w:color="auto" w:fill="FFFFFF"/>
          </w:tcPr>
          <w:p w14:paraId="69DF8CC3"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Sindroame de suprasolicitare</w:t>
            </w:r>
          </w:p>
        </w:tc>
      </w:tr>
      <w:tr w:rsidR="00555CE0" w14:paraId="765B9855" w14:textId="77777777">
        <w:tblPrEx>
          <w:tblCellMar>
            <w:top w:w="0" w:type="dxa"/>
            <w:bottom w:w="0" w:type="dxa"/>
          </w:tblCellMar>
        </w:tblPrEx>
        <w:trPr>
          <w:trHeight w:hRule="exact" w:val="264"/>
          <w:jc w:val="center"/>
        </w:trPr>
        <w:tc>
          <w:tcPr>
            <w:tcW w:w="2222" w:type="dxa"/>
            <w:shd w:val="clear" w:color="auto" w:fill="FFFFFF"/>
          </w:tcPr>
          <w:p w14:paraId="5B99C5BA" w14:textId="77777777" w:rsidR="00555CE0" w:rsidRDefault="00555CE0">
            <w:pPr>
              <w:rPr>
                <w:sz w:val="10"/>
                <w:szCs w:val="10"/>
              </w:rPr>
            </w:pPr>
          </w:p>
        </w:tc>
        <w:tc>
          <w:tcPr>
            <w:tcW w:w="4819" w:type="dxa"/>
            <w:tcBorders>
              <w:top w:val="single" w:sz="4" w:space="0" w:color="auto"/>
            </w:tcBorders>
            <w:shd w:val="clear" w:color="auto" w:fill="FFFFFF"/>
          </w:tcPr>
          <w:p w14:paraId="35436A8E"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Osteoartrită</w:t>
            </w:r>
          </w:p>
        </w:tc>
      </w:tr>
      <w:tr w:rsidR="00555CE0" w14:paraId="2462F677" w14:textId="77777777">
        <w:tblPrEx>
          <w:tblCellMar>
            <w:top w:w="0" w:type="dxa"/>
            <w:bottom w:w="0" w:type="dxa"/>
          </w:tblCellMar>
        </w:tblPrEx>
        <w:trPr>
          <w:trHeight w:hRule="exact" w:val="269"/>
          <w:jc w:val="center"/>
        </w:trPr>
        <w:tc>
          <w:tcPr>
            <w:tcW w:w="2222" w:type="dxa"/>
            <w:shd w:val="clear" w:color="auto" w:fill="FFFFFF"/>
          </w:tcPr>
          <w:p w14:paraId="32EFF169" w14:textId="77777777" w:rsidR="00555CE0" w:rsidRDefault="00555CE0">
            <w:pPr>
              <w:rPr>
                <w:sz w:val="10"/>
                <w:szCs w:val="10"/>
              </w:rPr>
            </w:pPr>
          </w:p>
        </w:tc>
        <w:tc>
          <w:tcPr>
            <w:tcW w:w="4819" w:type="dxa"/>
            <w:tcBorders>
              <w:top w:val="single" w:sz="4" w:space="0" w:color="auto"/>
            </w:tcBorders>
            <w:shd w:val="clear" w:color="auto" w:fill="FFFFFF"/>
          </w:tcPr>
          <w:p w14:paraId="3A0D1ECA"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Anemia hemolitică</w:t>
            </w:r>
          </w:p>
        </w:tc>
      </w:tr>
      <w:tr w:rsidR="00555CE0" w14:paraId="587225C4" w14:textId="77777777">
        <w:tblPrEx>
          <w:tblCellMar>
            <w:top w:w="0" w:type="dxa"/>
            <w:bottom w:w="0" w:type="dxa"/>
          </w:tblCellMar>
        </w:tblPrEx>
        <w:trPr>
          <w:trHeight w:hRule="exact" w:val="298"/>
          <w:jc w:val="center"/>
        </w:trPr>
        <w:tc>
          <w:tcPr>
            <w:tcW w:w="2222" w:type="dxa"/>
            <w:tcBorders>
              <w:bottom w:val="single" w:sz="4" w:space="0" w:color="auto"/>
            </w:tcBorders>
            <w:shd w:val="clear" w:color="auto" w:fill="FFFFFF"/>
          </w:tcPr>
          <w:p w14:paraId="0395E6DC" w14:textId="77777777" w:rsidR="00555CE0" w:rsidRDefault="00555CE0">
            <w:pPr>
              <w:rPr>
                <w:sz w:val="10"/>
                <w:szCs w:val="10"/>
              </w:rPr>
            </w:pPr>
          </w:p>
        </w:tc>
        <w:tc>
          <w:tcPr>
            <w:tcW w:w="4819" w:type="dxa"/>
            <w:tcBorders>
              <w:top w:val="single" w:sz="4" w:space="0" w:color="auto"/>
              <w:bottom w:val="single" w:sz="4" w:space="0" w:color="auto"/>
            </w:tcBorders>
            <w:shd w:val="clear" w:color="auto" w:fill="FFFFFF"/>
          </w:tcPr>
          <w:p w14:paraId="28C63F2B"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Trombocitopenie autoimună</w:t>
            </w:r>
          </w:p>
        </w:tc>
      </w:tr>
    </w:tbl>
    <w:p w14:paraId="2E1FC58B" w14:textId="77777777" w:rsidR="00555CE0" w:rsidRDefault="00555CE0">
      <w:pPr>
        <w:spacing w:after="159" w:line="1" w:lineRule="exact"/>
      </w:pPr>
    </w:p>
    <w:p w14:paraId="13EA2A35" w14:textId="77777777" w:rsidR="00555CE0" w:rsidRDefault="00555CE0">
      <w:pPr xmlns:w="http://schemas.openxmlformats.org/wordprocessingml/2006/main" xmlns:w15="http://schemas.microsoft.com/office/word/2012/wordml">
        <w:pStyle w:val="Bodytext30"/>
        <w:pBdr>
          <w:bottom w:val="single" w:sz="4" w:space="0" w:color="auto"/>
        </w:pBdr>
        <w:spacing w:after="0" w:line="276" w:lineRule="auto"/>
        <w:rPr>
          <w:sz w:val="14"/>
          <w:szCs w:val="14"/>
        </w:rPr>
        <w:sectPr w:rsidR="00555CE0" w:rsidSect="00555CE0">
          <w:type w:val="continuous"/>
          <w:pgSz w:w="8506" w:h="12754"/>
          <w:pgMar w:top="1154" w:right="436" w:bottom="1101" w:left="436" w:header="0" w:footer="3" w:gutter="578"/>
          <w:cols w:space="720"/>
          <w:noEndnote/>
          <w:docGrid w:linePitch="360"/>
          <w15:footnoteColumns w:val="1"/>
        </w:sectPr>
      </w:pPr>
      <w:r xmlns:w="http://schemas.openxmlformats.org/wordprocessingml/2006/main">
        <w:rPr>
          <w:b/>
          <w:bCs/>
          <w:sz w:val="14"/>
          <w:szCs w:val="14"/>
        </w:rPr>
        <w:t xml:space="preserve">Pentru a oferi o a doua opinie medicală sau o evaluare de confirmare </w:t>
      </w:r>
      <w:r xmlns:w="http://schemas.openxmlformats.org/wordprocessingml/2006/main">
        <w:rPr>
          <w:sz w:val="14"/>
          <w:szCs w:val="14"/>
        </w:rPr>
        <w:t xml:space="preserve">atunci când este necesar, în anumite cazuri în care medicul de familie necesită opinia unui expert pentru familiile cu patologie de specialitate, pentru a face față acesteia, a accepta planuri de tratament, a atenua anxietatea și a oferi educație.</w:t>
      </w:r>
    </w:p>
    <w:p w14:paraId="1961FC63" w14:textId="77777777" w:rsidR="00555CE0" w:rsidRDefault="00555CE0">
      <w:pPr>
        <w:spacing w:before="39" w:after="39" w:line="240" w:lineRule="exact"/>
        <w:rPr>
          <w:sz w:val="19"/>
          <w:szCs w:val="19"/>
        </w:rPr>
      </w:pPr>
    </w:p>
    <w:p w14:paraId="5F1C203B" w14:textId="77777777" w:rsidR="00555CE0" w:rsidRDefault="00555CE0">
      <w:pPr>
        <w:spacing w:line="1" w:lineRule="exact"/>
        <w:sectPr w:rsidR="00555CE0" w:rsidSect="00555CE0">
          <w:pgSz w:w="8506" w:h="12754"/>
          <w:pgMar w:top="734" w:right="456" w:bottom="634" w:left="1018" w:header="0" w:footer="3" w:gutter="0"/>
          <w:cols w:space="720"/>
          <w:noEndnote/>
          <w:docGrid w:linePitch="360"/>
          <w15:footnoteColumns w:val="1"/>
        </w:sectPr>
      </w:pPr>
    </w:p>
    <w:p w14:paraId="550D4F19" w14:textId="77777777" w:rsidR="00555CE0" w:rsidRDefault="00555CE0">
      <w:pPr xmlns:w="http://schemas.openxmlformats.org/wordprocessingml/2006/main">
        <w:pStyle w:val="Picturecaption0"/>
        <w:framePr w:w="5299" w:h="446" w:wrap="none" w:vAnchor="text" w:hAnchor="page" w:x="1177" w:y="6117"/>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xmlns:w="http://schemas.openxmlformats.org/wordprocessingml/2006/main">
        <w:rPr>
          <w:smallCaps/>
          <w:color w:val="FFFFFF"/>
          <w:sz w:val="14"/>
          <w:szCs w:val="14"/>
        </w:rPr>
        <w:t xml:space="preserve">Figura </w:t>
      </w:r>
      <w:r xmlns:w="http://schemas.openxmlformats.org/wordprocessingml/2006/main">
        <w:rPr>
          <w:color w:val="FFFFFF"/>
          <w:sz w:val="14"/>
          <w:szCs w:val="14"/>
        </w:rPr>
        <w:t xml:space="preserve">XIII.1.3. </w:t>
      </w:r>
      <w:r xmlns:w="http://schemas.openxmlformats.org/wordprocessingml/2006/main">
        <w:rPr>
          <w:b/>
          <w:bCs/>
          <w:color w:val="FFFFFF"/>
          <w:sz w:val="15"/>
          <w:szCs w:val="15"/>
        </w:rPr>
        <w:t xml:space="preserve">Algoritm de diagnostic diferențial în poliartralgie.</w:t>
      </w:r>
    </w:p>
    <w:p w14:paraId="7AA05FD9" w14:textId="77777777" w:rsidR="00555CE0" w:rsidRDefault="00555CE0">
      <w:pPr xmlns:w="http://schemas.openxmlformats.org/wordprocessingml/2006/main">
        <w:pStyle w:val="Picturecaption0"/>
        <w:framePr w:w="5299" w:h="446" w:wrap="none" w:vAnchor="text" w:hAnchor="page" w:x="1177" w:y="6117"/>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xmlns:w="http://schemas.openxmlformats.org/wordprocessingml/2006/main">
        <w:rPr>
          <w:color w:val="FFFFFF"/>
          <w:sz w:val="15"/>
          <w:szCs w:val="15"/>
        </w:rPr>
        <w:t xml:space="preserve">(modificat după: Arthritis Rheum. 1996;39:1-8)</w:t>
      </w:r>
    </w:p>
    <w:tbl>
      <w:tblPr>
        <w:tblOverlap w:val="never"/>
        <w:tblW w:w="0" w:type="auto"/>
        <w:tblLayout w:type="fixed"/>
        <w:tblCellMar>
          <w:left w:w="10" w:type="dxa"/>
          <w:right w:w="10" w:type="dxa"/>
        </w:tblCellMar>
        <w:tblLook w:val="04A0" w:firstRow="1" w:lastRow="0" w:firstColumn="1" w:lastColumn="0" w:noHBand="0" w:noVBand="1"/>
      </w:tblPr>
      <w:tblGrid>
        <w:gridCol w:w="1771"/>
        <w:gridCol w:w="346"/>
        <w:gridCol w:w="768"/>
        <w:gridCol w:w="374"/>
        <w:gridCol w:w="1440"/>
        <w:gridCol w:w="557"/>
        <w:gridCol w:w="226"/>
        <w:gridCol w:w="1531"/>
      </w:tblGrid>
      <w:tr w:rsidR="00555CE0" w14:paraId="4A737D7E" w14:textId="77777777">
        <w:tblPrEx>
          <w:tblCellMar>
            <w:top w:w="0" w:type="dxa"/>
            <w:bottom w:w="0" w:type="dxa"/>
          </w:tblCellMar>
        </w:tblPrEx>
        <w:trPr>
          <w:trHeight w:hRule="exact" w:val="350"/>
        </w:trPr>
        <w:tc>
          <w:tcPr>
            <w:tcW w:w="1771" w:type="dxa"/>
            <w:tcBorders>
              <w:top w:val="single" w:sz="4" w:space="0" w:color="auto"/>
              <w:left w:val="single" w:sz="4" w:space="0" w:color="auto"/>
            </w:tcBorders>
            <w:shd w:val="clear" w:color="auto" w:fill="FFFFFF"/>
            <w:vAlign w:val="bottom"/>
          </w:tcPr>
          <w:p w14:paraId="758A0C01" w14:textId="77777777" w:rsidR="00555CE0" w:rsidRDefault="00555CE0">
            <w:pPr xmlns:w="http://schemas.openxmlformats.org/wordprocessingml/2006/main">
              <w:pStyle w:val="Other0"/>
              <w:framePr w:w="7013" w:h="696" w:wrap="none" w:vAnchor="text" w:hAnchor="page" w:x="1019" w:y="6807"/>
              <w:spacing w:line="240" w:lineRule="auto"/>
              <w:ind w:firstLine="0"/>
              <w:jc w:val="center"/>
              <w:rPr>
                <w:sz w:val="15"/>
                <w:szCs w:val="15"/>
              </w:rPr>
            </w:pPr>
            <w:r xmlns:w="http://schemas.openxmlformats.org/wordprocessingml/2006/main">
              <w:rPr>
                <w:rFonts w:ascii="Tahoma" w:eastAsia="Tahoma" w:hAnsi="Tahoma" w:cs="Tahoma"/>
                <w:b/>
                <w:bCs/>
                <w:sz w:val="15"/>
                <w:szCs w:val="15"/>
              </w:rPr>
              <w:t xml:space="preserve">POLIARTRALGIE</w:t>
            </w:r>
          </w:p>
        </w:tc>
        <w:tc>
          <w:tcPr>
            <w:tcW w:w="346" w:type="dxa"/>
            <w:tcBorders>
              <w:left w:val="single" w:sz="4" w:space="0" w:color="auto"/>
            </w:tcBorders>
            <w:shd w:val="clear" w:color="auto" w:fill="FFFFFF"/>
          </w:tcPr>
          <w:p w14:paraId="4BFB6C16" w14:textId="77777777" w:rsidR="00555CE0" w:rsidRDefault="00555CE0">
            <w:pPr>
              <w:framePr w:w="7013" w:h="696" w:wrap="none" w:vAnchor="text" w:hAnchor="page" w:x="1019" w:y="6807"/>
              <w:rPr>
                <w:sz w:val="10"/>
                <w:szCs w:val="10"/>
              </w:rPr>
            </w:pPr>
          </w:p>
        </w:tc>
        <w:tc>
          <w:tcPr>
            <w:tcW w:w="3365" w:type="dxa"/>
            <w:gridSpan w:val="5"/>
            <w:tcBorders>
              <w:top w:val="single" w:sz="4" w:space="0" w:color="auto"/>
              <w:left w:val="single" w:sz="4" w:space="0" w:color="auto"/>
            </w:tcBorders>
            <w:shd w:val="clear" w:color="auto" w:fill="FFFFFF"/>
            <w:vAlign w:val="bottom"/>
          </w:tcPr>
          <w:p w14:paraId="076E6D39" w14:textId="77777777" w:rsidR="00555CE0" w:rsidRDefault="00555CE0">
            <w:pPr xmlns:w="http://schemas.openxmlformats.org/wordprocessingml/2006/main">
              <w:pStyle w:val="Other0"/>
              <w:framePr w:w="7013" w:h="696" w:wrap="none" w:vAnchor="text" w:hAnchor="page" w:x="1019" w:y="6807"/>
              <w:spacing w:line="240" w:lineRule="auto"/>
              <w:ind w:firstLine="0"/>
              <w:jc w:val="center"/>
              <w:rPr>
                <w:sz w:val="15"/>
                <w:szCs w:val="15"/>
              </w:rPr>
            </w:pPr>
            <w:r xmlns:w="http://schemas.openxmlformats.org/wordprocessingml/2006/main">
              <w:rPr>
                <w:rFonts w:ascii="Tahoma" w:eastAsia="Tahoma" w:hAnsi="Tahoma" w:cs="Tahoma"/>
                <w:b/>
                <w:bCs/>
                <w:sz w:val="15"/>
                <w:szCs w:val="15"/>
              </w:rPr>
              <w:t xml:space="preserve">Istoric medical complet și examen fizic</w:t>
            </w:r>
          </w:p>
        </w:tc>
        <w:tc>
          <w:tcPr>
            <w:tcW w:w="1531" w:type="dxa"/>
            <w:tcBorders>
              <w:left w:val="single" w:sz="4" w:space="0" w:color="auto"/>
            </w:tcBorders>
            <w:shd w:val="clear" w:color="auto" w:fill="FFFFFF"/>
            <w:vAlign w:val="bottom"/>
          </w:tcPr>
          <w:p w14:paraId="3260E665" w14:textId="77777777" w:rsidR="00555CE0" w:rsidRDefault="00555CE0">
            <w:pPr xmlns:w="http://schemas.openxmlformats.org/wordprocessingml/2006/main">
              <w:pStyle w:val="Other0"/>
              <w:framePr w:w="7013" w:h="696" w:wrap="none" w:vAnchor="text" w:hAnchor="page" w:x="1019" w:y="6807"/>
              <w:spacing w:line="240" w:lineRule="auto"/>
              <w:ind w:firstLine="580"/>
              <w:rPr>
                <w:sz w:val="28"/>
                <w:szCs w:val="28"/>
              </w:rPr>
            </w:pPr>
            <w:r xmlns:w="http://schemas.openxmlformats.org/wordprocessingml/2006/main">
              <w:rPr>
                <w:rFonts w:ascii="Arial" w:eastAsia="Arial" w:hAnsi="Arial" w:cs="Arial"/>
                <w:b/>
                <w:bCs/>
                <w:sz w:val="28"/>
                <w:szCs w:val="28"/>
              </w:rPr>
              <w:t xml:space="preserve">Yo</w:t>
            </w:r>
          </w:p>
        </w:tc>
      </w:tr>
      <w:tr w:rsidR="00555CE0" w14:paraId="023774A8" w14:textId="77777777">
        <w:tblPrEx>
          <w:tblCellMar>
            <w:top w:w="0" w:type="dxa"/>
            <w:bottom w:w="0" w:type="dxa"/>
          </w:tblCellMar>
        </w:tblPrEx>
        <w:trPr>
          <w:trHeight w:hRule="exact" w:val="346"/>
        </w:trPr>
        <w:tc>
          <w:tcPr>
            <w:tcW w:w="2885" w:type="dxa"/>
            <w:gridSpan w:val="3"/>
            <w:tcBorders>
              <w:top w:val="single" w:sz="4" w:space="0" w:color="auto"/>
              <w:left w:val="single" w:sz="4" w:space="0" w:color="auto"/>
              <w:bottom w:val="single" w:sz="4" w:space="0" w:color="auto"/>
            </w:tcBorders>
            <w:shd w:val="clear" w:color="auto" w:fill="FFFFFF"/>
          </w:tcPr>
          <w:p w14:paraId="4BA22B95" w14:textId="77777777" w:rsidR="00555CE0" w:rsidRDefault="00555CE0">
            <w:pPr xmlns:w="http://schemas.openxmlformats.org/wordprocessingml/2006/main">
              <w:pStyle w:val="Other0"/>
              <w:framePr w:w="7013" w:h="696" w:wrap="none" w:vAnchor="text" w:hAnchor="page" w:x="1019" w:y="6807"/>
              <w:spacing w:before="80" w:line="240" w:lineRule="auto"/>
              <w:ind w:firstLine="160"/>
              <w:rPr>
                <w:sz w:val="15"/>
                <w:szCs w:val="15"/>
              </w:rPr>
            </w:pPr>
            <w:r xmlns:w="http://schemas.openxmlformats.org/wordprocessingml/2006/main">
              <w:rPr>
                <w:rFonts w:ascii="Tahoma" w:eastAsia="Tahoma" w:hAnsi="Tahoma" w:cs="Tahoma"/>
                <w:b/>
                <w:bCs/>
                <w:sz w:val="15"/>
                <w:szCs w:val="15"/>
              </w:rPr>
              <w:t xml:space="preserve">Sindroame de amplificare a durerii</w:t>
            </w:r>
          </w:p>
        </w:tc>
        <w:tc>
          <w:tcPr>
            <w:tcW w:w="374" w:type="dxa"/>
            <w:tcBorders>
              <w:top w:val="single" w:sz="4" w:space="0" w:color="auto"/>
              <w:left w:val="single" w:sz="4" w:space="0" w:color="auto"/>
              <w:bottom w:val="single" w:sz="4" w:space="0" w:color="auto"/>
            </w:tcBorders>
            <w:shd w:val="clear" w:color="auto" w:fill="FFFFFF"/>
          </w:tcPr>
          <w:p w14:paraId="276EC0AE" w14:textId="77777777" w:rsidR="00555CE0" w:rsidRDefault="00555CE0">
            <w:pPr xmlns:w="http://schemas.openxmlformats.org/wordprocessingml/2006/main">
              <w:pStyle w:val="Other0"/>
              <w:framePr w:w="7013" w:h="696" w:wrap="none" w:vAnchor="text" w:hAnchor="page" w:x="1019" w:y="6807"/>
              <w:spacing w:line="240" w:lineRule="auto"/>
              <w:ind w:firstLine="0"/>
              <w:jc w:val="center"/>
              <w:rPr>
                <w:sz w:val="15"/>
                <w:szCs w:val="15"/>
              </w:rPr>
            </w:pPr>
            <w:r xmlns:w="http://schemas.openxmlformats.org/wordprocessingml/2006/main">
              <w:rPr>
                <w:rFonts w:ascii="Tahoma" w:eastAsia="Tahoma" w:hAnsi="Tahoma" w:cs="Tahoma"/>
                <w:sz w:val="15"/>
                <w:szCs w:val="15"/>
              </w:rPr>
              <w:t xml:space="preserve">(+)</w:t>
            </w:r>
          </w:p>
        </w:tc>
        <w:tc>
          <w:tcPr>
            <w:tcW w:w="1440" w:type="dxa"/>
            <w:tcBorders>
              <w:top w:val="single" w:sz="4" w:space="0" w:color="auto"/>
              <w:left w:val="single" w:sz="4" w:space="0" w:color="auto"/>
              <w:bottom w:val="single" w:sz="4" w:space="0" w:color="auto"/>
            </w:tcBorders>
            <w:shd w:val="clear" w:color="auto" w:fill="FFFFFF"/>
          </w:tcPr>
          <w:p w14:paraId="5EE2ACF9" w14:textId="77777777" w:rsidR="00555CE0" w:rsidRDefault="00555CE0">
            <w:pPr xmlns:w="http://schemas.openxmlformats.org/wordprocessingml/2006/main">
              <w:pStyle w:val="Other0"/>
              <w:framePr w:w="7013" w:h="696" w:wrap="none" w:vAnchor="text" w:hAnchor="page" w:x="1019" w:y="6807"/>
              <w:spacing w:before="80" w:line="240" w:lineRule="auto"/>
              <w:ind w:firstLine="0"/>
              <w:rPr>
                <w:sz w:val="15"/>
                <w:szCs w:val="15"/>
              </w:rPr>
            </w:pPr>
            <w:r xmlns:w="http://schemas.openxmlformats.org/wordprocessingml/2006/main">
              <w:rPr>
                <w:rFonts w:ascii="Tahoma" w:eastAsia="Tahoma" w:hAnsi="Tahoma" w:cs="Tahoma"/>
                <w:b/>
                <w:bCs/>
                <w:sz w:val="15"/>
                <w:szCs w:val="15"/>
              </w:rPr>
              <w:t xml:space="preserve">Puncte dureroase</w:t>
            </w:r>
          </w:p>
        </w:tc>
        <w:tc>
          <w:tcPr>
            <w:tcW w:w="557" w:type="dxa"/>
            <w:tcBorders>
              <w:top w:val="single" w:sz="4" w:space="0" w:color="auto"/>
              <w:left w:val="single" w:sz="4" w:space="0" w:color="auto"/>
            </w:tcBorders>
            <w:shd w:val="clear" w:color="auto" w:fill="FFFFFF"/>
          </w:tcPr>
          <w:p w14:paraId="3912BD86" w14:textId="77777777" w:rsidR="00555CE0" w:rsidRDefault="00555CE0">
            <w:pPr xmlns:w="http://schemas.openxmlformats.org/wordprocessingml/2006/main">
              <w:pStyle w:val="Other0"/>
              <w:framePr w:w="7013" w:h="696" w:wrap="none" w:vAnchor="text" w:hAnchor="page" w:x="1019" w:y="6807"/>
              <w:spacing w:line="240" w:lineRule="auto"/>
              <w:ind w:right="160" w:firstLine="0"/>
              <w:jc w:val="right"/>
              <w:rPr>
                <w:sz w:val="15"/>
                <w:szCs w:val="15"/>
              </w:rPr>
            </w:pPr>
            <w:r xmlns:w="http://schemas.openxmlformats.org/wordprocessingml/2006/main">
              <w:rPr>
                <w:rFonts w:ascii="Tahoma" w:eastAsia="Tahoma" w:hAnsi="Tahoma" w:cs="Tahoma"/>
                <w:sz w:val="15"/>
                <w:szCs w:val="15"/>
              </w:rPr>
              <w:t xml:space="preserve">&lt;(-)</w:t>
            </w:r>
          </w:p>
        </w:tc>
        <w:tc>
          <w:tcPr>
            <w:tcW w:w="1757" w:type="dxa"/>
            <w:gridSpan w:val="2"/>
            <w:tcBorders>
              <w:top w:val="single" w:sz="4" w:space="0" w:color="auto"/>
              <w:left w:val="single" w:sz="4" w:space="0" w:color="auto"/>
              <w:bottom w:val="single" w:sz="4" w:space="0" w:color="auto"/>
              <w:right w:val="single" w:sz="4" w:space="0" w:color="auto"/>
            </w:tcBorders>
            <w:shd w:val="clear" w:color="auto" w:fill="FFFFFF"/>
          </w:tcPr>
          <w:p w14:paraId="1EFD9B31" w14:textId="77777777" w:rsidR="00555CE0" w:rsidRDefault="00555CE0">
            <w:pPr xmlns:w="http://schemas.openxmlformats.org/wordprocessingml/2006/main">
              <w:pStyle w:val="Other0"/>
              <w:framePr w:w="7013" w:h="696" w:wrap="none" w:vAnchor="text" w:hAnchor="page" w:x="1019" w:y="6807"/>
              <w:spacing w:before="80" w:line="240" w:lineRule="auto"/>
              <w:ind w:firstLine="0"/>
              <w:jc w:val="center"/>
              <w:rPr>
                <w:sz w:val="15"/>
                <w:szCs w:val="15"/>
              </w:rPr>
            </w:pPr>
            <w:r xmlns:w="http://schemas.openxmlformats.org/wordprocessingml/2006/main">
              <w:rPr>
                <w:rFonts w:ascii="Tahoma" w:eastAsia="Tahoma" w:hAnsi="Tahoma" w:cs="Tahoma"/>
                <w:b/>
                <w:bCs/>
                <w:sz w:val="15"/>
                <w:szCs w:val="15"/>
              </w:rPr>
              <w:t xml:space="preserve">Sinovită</w:t>
            </w:r>
          </w:p>
        </w:tc>
      </w:tr>
    </w:tbl>
    <w:p w14:paraId="2482F9F2" w14:textId="77777777" w:rsidR="00555CE0" w:rsidRDefault="00555CE0">
      <w:pPr>
        <w:framePr w:w="7013" w:h="696" w:wrap="none" w:vAnchor="text" w:hAnchor="page" w:x="1019" w:y="6807"/>
        <w:spacing w:line="1" w:lineRule="exact"/>
      </w:pPr>
    </w:p>
    <w:p w14:paraId="4FBB7323" w14:textId="77777777" w:rsidR="00555CE0" w:rsidRDefault="00555CE0">
      <w:pPr xmlns:w="http://schemas.openxmlformats.org/wordprocessingml/2006/main">
        <w:pStyle w:val="Bodytext30"/>
        <w:framePr w:w="1354" w:h="1584" w:wrap="none" w:vAnchor="text" w:hAnchor="page" w:x="1076" w:y="7700"/>
        <w:spacing w:after="0"/>
        <w:rPr>
          <w:sz w:val="14"/>
          <w:szCs w:val="14"/>
        </w:rPr>
      </w:pPr>
      <w:r xmlns:w="http://schemas.openxmlformats.org/wordprocessingml/2006/main">
        <w:rPr>
          <w:b/>
          <w:bCs/>
          <w:sz w:val="14"/>
          <w:szCs w:val="14"/>
        </w:rPr>
        <w:t xml:space="preserve">-Artralgie virală -Osteoartrită -Afectarea țesuturilor moi -Hipotiroidism -Durere neuropatică -Boli ale metabolismului osos -Depresie</w:t>
      </w:r>
    </w:p>
    <w:p w14:paraId="653CD55D" w14:textId="77777777" w:rsidR="00555CE0" w:rsidRDefault="00555CE0">
      <w:pPr xmlns:w="http://schemas.openxmlformats.org/wordprocessingml/2006/main">
        <w:pStyle w:val="Bodytext30"/>
        <w:framePr w:w="197" w:h="226" w:wrap="none" w:vAnchor="text" w:hAnchor="page" w:x="2550" w:y="7791"/>
        <w:spacing w:after="0"/>
      </w:pPr>
      <w:r xmlns:w="http://schemas.openxmlformats.org/wordprocessingml/2006/main">
        <w:t xml:space="preserve">(-)</w:t>
      </w:r>
    </w:p>
    <w:p w14:paraId="69D22DD8" w14:textId="77777777" w:rsidR="00555CE0" w:rsidRDefault="00555CE0">
      <w:pPr xmlns:w="http://schemas.openxmlformats.org/wordprocessingml/2006/main">
        <w:pStyle w:val="Bodytext30"/>
        <w:framePr w:w="1781" w:h="562" w:wrap="none" w:vAnchor="text" w:hAnchor="page" w:x="3073" w:y="7695"/>
        <w:numPr>
          <w:ilvl w:val="0"/>
          <w:numId w:val="341"/>
        </w:numPr>
        <w:tabs>
          <w:tab w:val="left" w:pos="86"/>
        </w:tabs>
        <w:spacing w:after="0"/>
      </w:pPr>
      <w:bookmarkStart xmlns:w="http://schemas.openxmlformats.org/wordprocessingml/2006/main" w:id="1154" w:name="bookmark4729"/>
      <w:bookmarkEnd xmlns:w="http://schemas.openxmlformats.org/wordprocessingml/2006/main" w:id="1154"/>
      <w:r xmlns:w="http://schemas.openxmlformats.org/wordprocessingml/2006/main">
        <w:rPr>
          <w:b/>
          <w:bCs/>
        </w:rPr>
        <w:t xml:space="preserve">Artrita virală</w:t>
      </w:r>
    </w:p>
    <w:p w14:paraId="3F35A83C" w14:textId="77777777" w:rsidR="00555CE0" w:rsidRDefault="00555CE0">
      <w:pPr xmlns:w="http://schemas.openxmlformats.org/wordprocessingml/2006/main">
        <w:pStyle w:val="Bodytext30"/>
        <w:framePr w:w="1781" w:h="562" w:wrap="none" w:vAnchor="text" w:hAnchor="page" w:x="3073" w:y="7695"/>
        <w:numPr>
          <w:ilvl w:val="0"/>
          <w:numId w:val="341"/>
        </w:numPr>
        <w:tabs>
          <w:tab w:val="left" w:pos="96"/>
        </w:tabs>
        <w:spacing w:after="0" w:line="223" w:lineRule="auto"/>
      </w:pPr>
      <w:bookmarkStart xmlns:w="http://schemas.openxmlformats.org/wordprocessingml/2006/main" w:id="1155" w:name="bookmark4730"/>
      <w:bookmarkEnd xmlns:w="http://schemas.openxmlformats.org/wordprocessingml/2006/main" w:id="1155"/>
      <w:r xmlns:w="http://schemas.openxmlformats.org/wordprocessingml/2006/main">
        <w:rPr>
          <w:b/>
          <w:bCs/>
        </w:rPr>
        <w:t xml:space="preserve">Boala reumatică sistemică</w:t>
      </w:r>
    </w:p>
    <w:p w14:paraId="0883EDCD" w14:textId="77777777" w:rsidR="00555CE0" w:rsidRDefault="00555CE0">
      <w:pPr xmlns:w="http://schemas.openxmlformats.org/wordprocessingml/2006/main">
        <w:pStyle w:val="Bodytext30"/>
        <w:framePr w:w="1526" w:h="221" w:wrap="none" w:vAnchor="text" w:hAnchor="page" w:x="3078" w:y="8420"/>
        <w:spacing w:after="0"/>
      </w:pPr>
      <w:r xmlns:w="http://schemas.openxmlformats.org/wordprocessingml/2006/main">
        <w:rPr>
          <w:b/>
          <w:bCs/>
        </w:rPr>
        <w:t xml:space="preserve">Monitorizare strictă</w:t>
      </w:r>
    </w:p>
    <w:p w14:paraId="48468972" w14:textId="77777777" w:rsidR="00555CE0" w:rsidRDefault="00555CE0">
      <w:pPr xmlns:w="http://schemas.openxmlformats.org/wordprocessingml/2006/main">
        <w:pStyle w:val="Bodytext30"/>
        <w:framePr w:w="202" w:h="226" w:wrap="none" w:vAnchor="text" w:hAnchor="page" w:x="5036" w:y="7849"/>
        <w:spacing w:after="0"/>
      </w:pPr>
      <w:r xmlns:w="http://schemas.openxmlformats.org/wordprocessingml/2006/main">
        <w:t xml:space="preserve">(-)</w:t>
      </w:r>
    </w:p>
    <w:p w14:paraId="5513A830" w14:textId="77777777" w:rsidR="00555CE0" w:rsidRDefault="00555CE0">
      <w:pPr xmlns:w="http://schemas.openxmlformats.org/wordprocessingml/2006/main">
        <w:pStyle w:val="Bodytext30"/>
        <w:framePr w:w="1824" w:h="226" w:wrap="none" w:vAnchor="text" w:hAnchor="page" w:x="5406" w:y="7686"/>
        <w:spacing w:after="0"/>
      </w:pPr>
      <w:r xmlns:w="http://schemas.openxmlformats.org/wordprocessingml/2006/main">
        <w:rPr>
          <w:b/>
          <w:bCs/>
        </w:rPr>
        <w:t xml:space="preserve">Simptome &gt; 6 săptămâni</w:t>
      </w:r>
    </w:p>
    <w:p w14:paraId="6E28281B" w14:textId="77777777" w:rsidR="00555CE0" w:rsidRDefault="00555CE0">
      <w:pPr xmlns:w="http://schemas.openxmlformats.org/wordprocessingml/2006/main">
        <w:pStyle w:val="Bodytext30"/>
        <w:framePr w:w="1747" w:h="418" w:wrap="none" w:vAnchor="text" w:hAnchor="page" w:x="6116" w:y="8127"/>
        <w:spacing w:after="0" w:line="254" w:lineRule="auto"/>
        <w:jc w:val="center"/>
      </w:pPr>
      <w:r xmlns:w="http://schemas.openxmlformats.org/wordprocessingml/2006/main">
        <w:rPr>
          <w:b/>
          <w:bCs/>
        </w:rPr>
        <w:t xml:space="preserve">-Boală reumatică </w:t>
      </w:r>
      <w:r xmlns:w="http://schemas.openxmlformats.org/wordprocessingml/2006/main">
        <w:rPr>
          <w:b/>
          <w:bCs/>
        </w:rPr>
        <w:br xmlns:w="http://schemas.openxmlformats.org/wordprocessingml/2006/main"/>
      </w:r>
      <w:r xmlns:w="http://schemas.openxmlformats.org/wordprocessingml/2006/main">
        <w:rPr>
          <w:b/>
          <w:bCs/>
        </w:rPr>
        <w:t xml:space="preserve">sistemică</w:t>
      </w:r>
    </w:p>
    <w:p w14:paraId="15977884" w14:textId="77777777" w:rsidR="00555CE0" w:rsidRDefault="00555CE0">
      <w:pPr xmlns:w="http://schemas.openxmlformats.org/wordprocessingml/2006/main">
        <w:pStyle w:val="Bodytext30"/>
        <w:framePr w:w="1200" w:h="1579" w:wrap="none" w:vAnchor="text" w:hAnchor="page" w:x="1071" w:y="9433"/>
        <w:spacing w:after="0"/>
        <w:rPr>
          <w:sz w:val="14"/>
          <w:szCs w:val="14"/>
        </w:rPr>
      </w:pPr>
      <w:r xmlns:w="http://schemas.openxmlformats.org/wordprocessingml/2006/main">
        <w:rPr>
          <w:b/>
          <w:bCs/>
          <w:sz w:val="14"/>
          <w:szCs w:val="14"/>
        </w:rPr>
        <w:t xml:space="preserve">Luați în considerare: - Teste funcționale hepatice - Serologie pentru VHB și VHC - Radiografii - TSH - Calciu - Albumină - ALP</w:t>
      </w:r>
    </w:p>
    <w:p w14:paraId="6EF71839" w14:textId="77777777" w:rsidR="00555CE0" w:rsidRDefault="00555CE0">
      <w:pPr xmlns:w="http://schemas.openxmlformats.org/wordprocessingml/2006/main">
        <w:pStyle w:val="Bodytext30"/>
        <w:framePr w:w="1498" w:h="1190" w:wrap="none" w:vAnchor="text" w:hAnchor="page" w:x="3102" w:y="8823"/>
        <w:spacing w:after="80" w:line="230" w:lineRule="auto"/>
      </w:pPr>
      <w:r xmlns:w="http://schemas.openxmlformats.org/wordprocessingml/2006/main">
        <w:rPr>
          <w:b/>
          <w:bCs/>
        </w:rPr>
        <w:t xml:space="preserve">Solicitare: -Hemograma -Hepatograma</w:t>
      </w:r>
    </w:p>
    <w:p w14:paraId="18692C5C" w14:textId="77777777" w:rsidR="00555CE0" w:rsidRDefault="00555CE0">
      <w:pPr xmlns:w="http://schemas.openxmlformats.org/wordprocessingml/2006/main">
        <w:pStyle w:val="Bodytext30"/>
        <w:framePr w:w="1498" w:h="1190" w:wrap="none" w:vAnchor="text" w:hAnchor="page" w:x="3102" w:y="8823"/>
        <w:spacing w:after="0" w:line="226" w:lineRule="auto"/>
      </w:pPr>
      <w:r xmlns:w="http://schemas.openxmlformats.org/wordprocessingml/2006/main">
        <w:rPr>
          <w:b/>
          <w:bCs/>
        </w:rPr>
        <w:t xml:space="preserve">Luați în considerare: - serologia VHB, VHC, parvovirus</w:t>
      </w:r>
    </w:p>
    <w:p w14:paraId="15D77D65" w14:textId="77777777" w:rsidR="00555CE0" w:rsidRDefault="00555CE0">
      <w:pPr xmlns:w="http://schemas.openxmlformats.org/wordprocessingml/2006/main">
        <w:pStyle w:val="Bodytext30"/>
        <w:framePr w:w="2496" w:h="984" w:wrap="none" w:vAnchor="text" w:hAnchor="page" w:x="5420" w:y="8771"/>
        <w:spacing w:after="0"/>
      </w:pPr>
      <w:r xmlns:w="http://schemas.openxmlformats.org/wordprocessingml/2006/main">
        <w:rPr>
          <w:b/>
          <w:bCs/>
        </w:rPr>
        <w:t xml:space="preserve">Cerere: Hemoleucogramă completă,</w:t>
      </w:r>
    </w:p>
    <w:p w14:paraId="06F25979" w14:textId="77777777" w:rsidR="00555CE0" w:rsidRDefault="00555CE0">
      <w:pPr xmlns:w="http://schemas.openxmlformats.org/wordprocessingml/2006/main">
        <w:pStyle w:val="Bodytext30"/>
        <w:framePr w:w="2496" w:h="984" w:wrap="none" w:vAnchor="text" w:hAnchor="page" w:x="5420" w:y="8771"/>
        <w:spacing w:after="0" w:line="254" w:lineRule="auto"/>
      </w:pPr>
      <w:r xmlns:w="http://schemas.openxmlformats.org/wordprocessingml/2006/main">
        <w:rPr>
          <w:b/>
          <w:bCs/>
        </w:rPr>
        <w:t xml:space="preserve">ESD, factor reumatoid și/sau ANA, creatinină, urină completă, puncție-aspirație articulară dacă apare revărsat</w:t>
      </w:r>
    </w:p>
    <w:p w14:paraId="1A5F18E7" w14:textId="77777777" w:rsidR="00555CE0" w:rsidRDefault="00555CE0">
      <w:pPr>
        <w:spacing w:line="360" w:lineRule="exact"/>
      </w:pPr>
      <w:r>
        <w:rPr>
          <w:noProof/>
        </w:rPr>
        <w:drawing>
          <wp:anchor distT="0" distB="423545" distL="0" distR="0" simplePos="0" relativeHeight="251661312" behindDoc="1" locked="0" layoutInCell="1" allowOverlap="1" wp14:anchorId="0876686F" wp14:editId="41911003">
            <wp:simplePos x="0" y="0"/>
            <wp:positionH relativeFrom="page">
              <wp:posOffset>658495</wp:posOffset>
            </wp:positionH>
            <wp:positionV relativeFrom="paragraph">
              <wp:posOffset>12700</wp:posOffset>
            </wp:positionV>
            <wp:extent cx="4456430" cy="3730625"/>
            <wp:effectExtent l="0" t="0" r="0" b="0"/>
            <wp:wrapNone/>
            <wp:docPr id="997" name="Shape 997"/>
            <wp:cNvGraphicFramePr/>
            <a:graphic xmlns:a="http://schemas.openxmlformats.org/drawingml/2006/main">
              <a:graphicData uri="http://schemas.openxmlformats.org/drawingml/2006/picture">
                <pic:pic xmlns:pic="http://schemas.openxmlformats.org/drawingml/2006/picture">
                  <pic:nvPicPr>
                    <pic:cNvPr id="998" name="Picture box 998"/>
                    <pic:cNvPicPr/>
                  </pic:nvPicPr>
                  <pic:blipFill>
                    <a:blip r:embed="rId68"/>
                    <a:stretch/>
                  </pic:blipFill>
                  <pic:spPr>
                    <a:xfrm>
                      <a:off x="0" y="0"/>
                      <a:ext cx="4456430" cy="3730625"/>
                    </a:xfrm>
                    <a:prstGeom prst="rect">
                      <a:avLst/>
                    </a:prstGeom>
                  </pic:spPr>
                </pic:pic>
              </a:graphicData>
            </a:graphic>
          </wp:anchor>
        </w:drawing>
      </w:r>
    </w:p>
    <w:p w14:paraId="4D4B1442" w14:textId="77777777" w:rsidR="00555CE0" w:rsidRDefault="00555CE0">
      <w:pPr>
        <w:spacing w:line="360" w:lineRule="exact"/>
      </w:pPr>
    </w:p>
    <w:p w14:paraId="5455069C" w14:textId="77777777" w:rsidR="00555CE0" w:rsidRDefault="00555CE0">
      <w:pPr>
        <w:spacing w:line="360" w:lineRule="exact"/>
      </w:pPr>
    </w:p>
    <w:p w14:paraId="5CEB7852" w14:textId="77777777" w:rsidR="00555CE0" w:rsidRDefault="00555CE0">
      <w:pPr>
        <w:spacing w:line="360" w:lineRule="exact"/>
      </w:pPr>
    </w:p>
    <w:p w14:paraId="5073BFF9" w14:textId="77777777" w:rsidR="00555CE0" w:rsidRDefault="00555CE0">
      <w:pPr>
        <w:spacing w:line="360" w:lineRule="exact"/>
      </w:pPr>
    </w:p>
    <w:p w14:paraId="039899AA" w14:textId="77777777" w:rsidR="00555CE0" w:rsidRDefault="00555CE0">
      <w:pPr>
        <w:spacing w:line="360" w:lineRule="exact"/>
      </w:pPr>
    </w:p>
    <w:p w14:paraId="104BB8F2" w14:textId="77777777" w:rsidR="00555CE0" w:rsidRDefault="00555CE0">
      <w:pPr>
        <w:spacing w:line="360" w:lineRule="exact"/>
      </w:pPr>
    </w:p>
    <w:p w14:paraId="4402D981" w14:textId="77777777" w:rsidR="00555CE0" w:rsidRDefault="00555CE0">
      <w:pPr>
        <w:spacing w:line="360" w:lineRule="exact"/>
      </w:pPr>
    </w:p>
    <w:p w14:paraId="3C5F0F8B" w14:textId="77777777" w:rsidR="00555CE0" w:rsidRDefault="00555CE0">
      <w:pPr>
        <w:spacing w:line="360" w:lineRule="exact"/>
      </w:pPr>
    </w:p>
    <w:p w14:paraId="25E40DA2" w14:textId="77777777" w:rsidR="00555CE0" w:rsidRDefault="00555CE0">
      <w:pPr>
        <w:spacing w:line="360" w:lineRule="exact"/>
      </w:pPr>
    </w:p>
    <w:p w14:paraId="38EBB3ED" w14:textId="77777777" w:rsidR="00555CE0" w:rsidRDefault="00555CE0">
      <w:pPr>
        <w:spacing w:line="360" w:lineRule="exact"/>
      </w:pPr>
    </w:p>
    <w:p w14:paraId="45626E27" w14:textId="77777777" w:rsidR="00555CE0" w:rsidRDefault="00555CE0">
      <w:pPr>
        <w:spacing w:line="360" w:lineRule="exact"/>
      </w:pPr>
    </w:p>
    <w:p w14:paraId="6C28ACF3" w14:textId="77777777" w:rsidR="00555CE0" w:rsidRDefault="00555CE0">
      <w:pPr>
        <w:spacing w:line="360" w:lineRule="exact"/>
      </w:pPr>
    </w:p>
    <w:p w14:paraId="6F7FDDDC" w14:textId="77777777" w:rsidR="00555CE0" w:rsidRDefault="00555CE0">
      <w:pPr>
        <w:spacing w:line="360" w:lineRule="exact"/>
      </w:pPr>
    </w:p>
    <w:p w14:paraId="176F3D3B" w14:textId="77777777" w:rsidR="00555CE0" w:rsidRDefault="00555CE0">
      <w:pPr>
        <w:spacing w:line="360" w:lineRule="exact"/>
      </w:pPr>
    </w:p>
    <w:p w14:paraId="218CC119" w14:textId="77777777" w:rsidR="00555CE0" w:rsidRDefault="00555CE0">
      <w:pPr>
        <w:spacing w:line="360" w:lineRule="exact"/>
      </w:pPr>
    </w:p>
    <w:p w14:paraId="2FD8AC8E" w14:textId="77777777" w:rsidR="00555CE0" w:rsidRDefault="00555CE0">
      <w:pPr>
        <w:spacing w:line="360" w:lineRule="exact"/>
      </w:pPr>
    </w:p>
    <w:p w14:paraId="2660A093" w14:textId="77777777" w:rsidR="00555CE0" w:rsidRDefault="00555CE0">
      <w:pPr>
        <w:spacing w:line="360" w:lineRule="exact"/>
      </w:pPr>
    </w:p>
    <w:p w14:paraId="63FCEAD6" w14:textId="77777777" w:rsidR="00555CE0" w:rsidRDefault="00555CE0">
      <w:pPr>
        <w:spacing w:line="360" w:lineRule="exact"/>
      </w:pPr>
    </w:p>
    <w:p w14:paraId="78C9FFDC" w14:textId="77777777" w:rsidR="00555CE0" w:rsidRDefault="00555CE0">
      <w:pPr>
        <w:spacing w:line="360" w:lineRule="exact"/>
      </w:pPr>
    </w:p>
    <w:p w14:paraId="78699F3E" w14:textId="77777777" w:rsidR="00555CE0" w:rsidRDefault="00555CE0">
      <w:pPr>
        <w:spacing w:line="360" w:lineRule="exact"/>
      </w:pPr>
    </w:p>
    <w:p w14:paraId="070F0556" w14:textId="77777777" w:rsidR="00555CE0" w:rsidRDefault="00555CE0">
      <w:pPr>
        <w:spacing w:line="360" w:lineRule="exact"/>
      </w:pPr>
    </w:p>
    <w:p w14:paraId="664C78CD" w14:textId="77777777" w:rsidR="00555CE0" w:rsidRDefault="00555CE0">
      <w:pPr>
        <w:spacing w:line="360" w:lineRule="exact"/>
      </w:pPr>
    </w:p>
    <w:p w14:paraId="1EC33208" w14:textId="77777777" w:rsidR="00555CE0" w:rsidRDefault="00555CE0">
      <w:pPr>
        <w:spacing w:line="360" w:lineRule="exact"/>
      </w:pPr>
    </w:p>
    <w:p w14:paraId="4163236A" w14:textId="77777777" w:rsidR="00555CE0" w:rsidRDefault="00555CE0">
      <w:pPr>
        <w:spacing w:line="360" w:lineRule="exact"/>
      </w:pPr>
    </w:p>
    <w:p w14:paraId="1352706D" w14:textId="77777777" w:rsidR="00555CE0" w:rsidRDefault="00555CE0">
      <w:pPr>
        <w:spacing w:line="360" w:lineRule="exact"/>
      </w:pPr>
    </w:p>
    <w:p w14:paraId="5CAFD40C" w14:textId="77777777" w:rsidR="00555CE0" w:rsidRDefault="00555CE0">
      <w:pPr>
        <w:spacing w:line="360" w:lineRule="exact"/>
      </w:pPr>
    </w:p>
    <w:p w14:paraId="6066B104" w14:textId="77777777" w:rsidR="00555CE0" w:rsidRDefault="00555CE0">
      <w:pPr>
        <w:spacing w:line="360" w:lineRule="exact"/>
      </w:pPr>
    </w:p>
    <w:p w14:paraId="5EA1CC6E" w14:textId="77777777" w:rsidR="00555CE0" w:rsidRDefault="00555CE0">
      <w:pPr>
        <w:spacing w:line="360" w:lineRule="exact"/>
      </w:pPr>
    </w:p>
    <w:p w14:paraId="002C79F9" w14:textId="77777777" w:rsidR="00555CE0" w:rsidRDefault="00555CE0">
      <w:pPr>
        <w:spacing w:after="570" w:line="1" w:lineRule="exact"/>
      </w:pPr>
    </w:p>
    <w:p w14:paraId="454FE90C" w14:textId="77777777" w:rsidR="00555CE0" w:rsidRDefault="00555CE0">
      <w:pPr>
        <w:spacing w:line="1" w:lineRule="exact"/>
        <w:sectPr w:rsidR="00555CE0" w:rsidSect="00555CE0">
          <w:type w:val="continuous"/>
          <w:pgSz w:w="8506" w:h="12754"/>
          <w:pgMar w:top="734" w:right="456" w:bottom="634" w:left="456" w:header="0" w:footer="3" w:gutter="562"/>
          <w:cols w:space="720"/>
          <w:noEndnote/>
          <w:docGrid w:linePitch="360"/>
          <w15:footnoteColumns w:val="1"/>
        </w:sectPr>
      </w:pPr>
    </w:p>
    <w:p w14:paraId="25AC55EB" w14:textId="77777777" w:rsidR="00555CE0" w:rsidRDefault="00555CE0">
      <w:pPr>
        <w:spacing w:line="1" w:lineRule="exact"/>
      </w:pPr>
      <w:r>
        <w:rPr>
          <w:noProof/>
        </w:rPr>
        <mc:AlternateContent>
          <mc:Choice Requires="wps">
            <w:drawing>
              <wp:anchor distT="25400" distB="254000" distL="114300" distR="114300" simplePos="0" relativeHeight="251758592" behindDoc="0" locked="0" layoutInCell="1" allowOverlap="1" wp14:anchorId="75202AF0" wp14:editId="6E1C2FF2">
                <wp:simplePos x="0" y="0"/>
                <wp:positionH relativeFrom="margin">
                  <wp:posOffset>6350</wp:posOffset>
                </wp:positionH>
                <wp:positionV relativeFrom="paragraph">
                  <wp:posOffset>4267200</wp:posOffset>
                </wp:positionV>
                <wp:extent cx="4453255" cy="2176145"/>
                <wp:effectExtent l="0" t="0" r="0" b="0"/>
                <wp:wrapTopAndBottom/>
                <wp:docPr id="999" name="Shape 999"/>
                <wp:cNvGraphicFramePr/>
                <a:graphic xmlns:a="http://schemas.openxmlformats.org/drawingml/2006/main">
                  <a:graphicData uri="http://schemas.microsoft.com/office/word/2010/wordprocessingShape">
                    <wps:wsp>
                      <wps:cNvSpPr txBox="1"/>
                      <wps:spPr>
                        <a:xfrm>
                          <a:off x="0" y="0"/>
                          <a:ext cx="4453255" cy="217614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155"/>
                              <w:gridCol w:w="2496"/>
                              <w:gridCol w:w="2064"/>
                              <w:gridCol w:w="298"/>
                            </w:tblGrid>
                            <w:tr w:rsidR="00555CE0" w14:paraId="5A862E73" w14:textId="77777777">
                              <w:tblPrEx>
                                <w:tblCellMar>
                                  <w:top w:w="0" w:type="dxa"/>
                                  <w:bottom w:w="0" w:type="dxa"/>
                                </w:tblCellMar>
                              </w:tblPrEx>
                              <w:trPr>
                                <w:trHeight w:hRule="exact" w:val="494"/>
                                <w:tblHeader/>
                              </w:trPr>
                              <w:tc>
                                <w:tcPr>
                                  <w:tcW w:w="6715" w:type="dxa"/>
                                  <w:gridSpan w:val="3"/>
                                  <w:shd w:val="clear" w:color="auto" w:fill="231F20"/>
                                  <w:vAlign w:val="center"/>
                                </w:tcPr>
                                <w:p w14:paraId="2F0EFA42"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color w:val="FFFFFF"/>
                                      <w:sz w:val="14"/>
                                      <w:szCs w:val="14"/>
                                    </w:rPr>
                                    <w:t xml:space="preserve">TABLA XIII.2.1. </w:t>
                                  </w:r>
                                  <w:r>
                                    <w:rPr>
                                      <w:rFonts w:ascii="Tahoma" w:eastAsia="Tahoma" w:hAnsi="Tahoma" w:cs="Tahoma"/>
                                      <w:b/>
                                      <w:bCs/>
                                      <w:color w:val="FFFFFF"/>
                                      <w:sz w:val="15"/>
                                      <w:szCs w:val="15"/>
                                    </w:rPr>
                                    <w:t>Diagnóstico de enfermedad reumática</w:t>
                                  </w:r>
                                </w:p>
                              </w:tc>
                              <w:tc>
                                <w:tcPr>
                                  <w:tcW w:w="298" w:type="dxa"/>
                                  <w:shd w:val="clear" w:color="auto" w:fill="231F20"/>
                                </w:tcPr>
                                <w:p w14:paraId="6CA39489" w14:textId="77777777" w:rsidR="00555CE0" w:rsidRDefault="00555CE0">
                                  <w:pPr>
                                    <w:rPr>
                                      <w:sz w:val="10"/>
                                      <w:szCs w:val="10"/>
                                    </w:rPr>
                                  </w:pPr>
                                </w:p>
                              </w:tc>
                            </w:tr>
                            <w:tr w:rsidR="00555CE0" w14:paraId="33EA5CCD" w14:textId="77777777">
                              <w:tblPrEx>
                                <w:tblCellMar>
                                  <w:top w:w="0" w:type="dxa"/>
                                  <w:bottom w:w="0" w:type="dxa"/>
                                </w:tblCellMar>
                              </w:tblPrEx>
                              <w:trPr>
                                <w:trHeight w:hRule="exact" w:val="341"/>
                              </w:trPr>
                              <w:tc>
                                <w:tcPr>
                                  <w:tcW w:w="2155" w:type="dxa"/>
                                  <w:tcBorders>
                                    <w:top w:val="single" w:sz="4" w:space="0" w:color="auto"/>
                                    <w:left w:val="single" w:sz="4" w:space="0" w:color="auto"/>
                                  </w:tcBorders>
                                  <w:shd w:val="clear" w:color="auto" w:fill="D2D3D5"/>
                                  <w:vAlign w:val="bottom"/>
                                </w:tcPr>
                                <w:p w14:paraId="68B0D428" w14:textId="77777777" w:rsidR="00555CE0" w:rsidRDefault="00555CE0">
                                  <w:pPr>
                                    <w:pStyle w:val="Other0"/>
                                    <w:spacing w:line="240" w:lineRule="auto"/>
                                    <w:ind w:firstLine="0"/>
                                    <w:rPr>
                                      <w:sz w:val="14"/>
                                      <w:szCs w:val="14"/>
                                    </w:rPr>
                                  </w:pPr>
                                  <w:r>
                                    <w:rPr>
                                      <w:rFonts w:ascii="Tahoma" w:eastAsia="Tahoma" w:hAnsi="Tahoma" w:cs="Tahoma"/>
                                      <w:b/>
                                      <w:bCs/>
                                      <w:sz w:val="14"/>
                                      <w:szCs w:val="14"/>
                                    </w:rPr>
                                    <w:t>CRITERIOS MAYORES</w:t>
                                  </w:r>
                                </w:p>
                              </w:tc>
                              <w:tc>
                                <w:tcPr>
                                  <w:tcW w:w="4560" w:type="dxa"/>
                                  <w:gridSpan w:val="2"/>
                                  <w:tcBorders>
                                    <w:top w:val="single" w:sz="4" w:space="0" w:color="auto"/>
                                  </w:tcBorders>
                                  <w:shd w:val="clear" w:color="auto" w:fill="D2D3D5"/>
                                  <w:vAlign w:val="bottom"/>
                                </w:tcPr>
                                <w:p w14:paraId="62C7EF53"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CRITERIOS MENORES</w:t>
                                  </w:r>
                                </w:p>
                              </w:tc>
                              <w:tc>
                                <w:tcPr>
                                  <w:tcW w:w="298" w:type="dxa"/>
                                  <w:tcBorders>
                                    <w:top w:val="single" w:sz="4" w:space="0" w:color="auto"/>
                                    <w:right w:val="single" w:sz="4" w:space="0" w:color="auto"/>
                                  </w:tcBorders>
                                  <w:shd w:val="clear" w:color="auto" w:fill="D2D3D5"/>
                                </w:tcPr>
                                <w:p w14:paraId="2B353977" w14:textId="77777777" w:rsidR="00555CE0" w:rsidRDefault="00555CE0">
                                  <w:pPr>
                                    <w:rPr>
                                      <w:sz w:val="10"/>
                                      <w:szCs w:val="10"/>
                                    </w:rPr>
                                  </w:pPr>
                                </w:p>
                              </w:tc>
                            </w:tr>
                            <w:tr w:rsidR="00555CE0" w14:paraId="365477BF" w14:textId="77777777">
                              <w:tblPrEx>
                                <w:tblCellMar>
                                  <w:top w:w="0" w:type="dxa"/>
                                  <w:bottom w:w="0" w:type="dxa"/>
                                </w:tblCellMar>
                              </w:tblPrEx>
                              <w:trPr>
                                <w:trHeight w:hRule="exact" w:val="264"/>
                              </w:trPr>
                              <w:tc>
                                <w:tcPr>
                                  <w:tcW w:w="2155" w:type="dxa"/>
                                  <w:tcBorders>
                                    <w:left w:val="single" w:sz="4" w:space="0" w:color="auto"/>
                                  </w:tcBorders>
                                  <w:shd w:val="clear" w:color="auto" w:fill="D2D3D5"/>
                                </w:tcPr>
                                <w:p w14:paraId="40F704C1" w14:textId="77777777" w:rsidR="00555CE0" w:rsidRDefault="00555CE0">
                                  <w:pPr>
                                    <w:rPr>
                                      <w:sz w:val="10"/>
                                      <w:szCs w:val="10"/>
                                    </w:rPr>
                                  </w:pPr>
                                </w:p>
                              </w:tc>
                              <w:tc>
                                <w:tcPr>
                                  <w:tcW w:w="2496" w:type="dxa"/>
                                  <w:tcBorders>
                                    <w:top w:val="single" w:sz="4" w:space="0" w:color="auto"/>
                                  </w:tcBorders>
                                  <w:shd w:val="clear" w:color="auto" w:fill="FFFFFF"/>
                                  <w:vAlign w:val="bottom"/>
                                </w:tcPr>
                                <w:p w14:paraId="5F7E499C" w14:textId="77777777" w:rsidR="00555CE0" w:rsidRDefault="00555CE0">
                                  <w:pPr>
                                    <w:pStyle w:val="Other0"/>
                                    <w:spacing w:line="240" w:lineRule="auto"/>
                                    <w:ind w:firstLine="440"/>
                                    <w:rPr>
                                      <w:sz w:val="14"/>
                                      <w:szCs w:val="14"/>
                                    </w:rPr>
                                  </w:pPr>
                                  <w:r>
                                    <w:rPr>
                                      <w:rFonts w:ascii="Tahoma" w:eastAsia="Tahoma" w:hAnsi="Tahoma" w:cs="Tahoma"/>
                                      <w:color w:val="D1D3D5"/>
                                      <w:sz w:val="14"/>
                                      <w:szCs w:val="14"/>
                                    </w:rPr>
                                    <w:t xml:space="preserve">P </w:t>
                                  </w:r>
                                  <w:r>
                                    <w:rPr>
                                      <w:rFonts w:ascii="Tahoma" w:eastAsia="Tahoma" w:hAnsi="Tahoma" w:cs="Tahoma"/>
                                      <w:sz w:val="14"/>
                                      <w:szCs w:val="14"/>
                                    </w:rPr>
                                    <w:t>CLÍNICOS</w:t>
                                  </w:r>
                                </w:p>
                              </w:tc>
                              <w:tc>
                                <w:tcPr>
                                  <w:tcW w:w="2064" w:type="dxa"/>
                                  <w:tcBorders>
                                    <w:top w:val="single" w:sz="4" w:space="0" w:color="auto"/>
                                  </w:tcBorders>
                                  <w:shd w:val="clear" w:color="auto" w:fill="FFFFFF"/>
                                  <w:vAlign w:val="bottom"/>
                                </w:tcPr>
                                <w:p w14:paraId="0ADADC49" w14:textId="77777777" w:rsidR="00555CE0" w:rsidRDefault="00555CE0">
                                  <w:pPr>
                                    <w:pStyle w:val="Other0"/>
                                    <w:spacing w:line="240" w:lineRule="auto"/>
                                    <w:ind w:firstLine="0"/>
                                    <w:rPr>
                                      <w:sz w:val="14"/>
                                      <w:szCs w:val="14"/>
                                    </w:rPr>
                                  </w:pPr>
                                  <w:r>
                                    <w:rPr>
                                      <w:rFonts w:ascii="Tahoma" w:eastAsia="Tahoma" w:hAnsi="Tahoma" w:cs="Tahoma"/>
                                      <w:sz w:val="14"/>
                                      <w:szCs w:val="14"/>
                                    </w:rPr>
                                    <w:t>LABORATORIO</w:t>
                                  </w:r>
                                </w:p>
                              </w:tc>
                              <w:tc>
                                <w:tcPr>
                                  <w:tcW w:w="298" w:type="dxa"/>
                                  <w:tcBorders>
                                    <w:right w:val="single" w:sz="4" w:space="0" w:color="auto"/>
                                  </w:tcBorders>
                                  <w:shd w:val="clear" w:color="auto" w:fill="D2D3D5"/>
                                </w:tcPr>
                                <w:p w14:paraId="0941A49B" w14:textId="77777777" w:rsidR="00555CE0" w:rsidRDefault="00555CE0">
                                  <w:pPr>
                                    <w:rPr>
                                      <w:sz w:val="10"/>
                                      <w:szCs w:val="10"/>
                                    </w:rPr>
                                  </w:pPr>
                                </w:p>
                              </w:tc>
                            </w:tr>
                            <w:tr w:rsidR="00555CE0" w14:paraId="20CF649E" w14:textId="77777777">
                              <w:tblPrEx>
                                <w:tblCellMar>
                                  <w:top w:w="0" w:type="dxa"/>
                                  <w:bottom w:w="0" w:type="dxa"/>
                                </w:tblCellMar>
                              </w:tblPrEx>
                              <w:trPr>
                                <w:trHeight w:hRule="exact" w:val="1200"/>
                              </w:trPr>
                              <w:tc>
                                <w:tcPr>
                                  <w:tcW w:w="2155" w:type="dxa"/>
                                  <w:tcBorders>
                                    <w:top w:val="single" w:sz="4" w:space="0" w:color="auto"/>
                                  </w:tcBorders>
                                  <w:shd w:val="clear" w:color="auto" w:fill="FFFFFF"/>
                                  <w:vAlign w:val="center"/>
                                </w:tcPr>
                                <w:p w14:paraId="61829F05" w14:textId="77777777" w:rsidR="00555CE0" w:rsidRDefault="00555CE0">
                                  <w:pPr>
                                    <w:pStyle w:val="Other0"/>
                                    <w:numPr>
                                      <w:ilvl w:val="0"/>
                                      <w:numId w:val="342"/>
                                    </w:numPr>
                                    <w:tabs>
                                      <w:tab w:val="left" w:pos="86"/>
                                    </w:tabs>
                                    <w:spacing w:line="240" w:lineRule="auto"/>
                                    <w:ind w:firstLine="0"/>
                                    <w:rPr>
                                      <w:sz w:val="14"/>
                                      <w:szCs w:val="14"/>
                                    </w:rPr>
                                  </w:pPr>
                                  <w:r>
                                    <w:rPr>
                                      <w:rFonts w:ascii="Tahoma" w:eastAsia="Tahoma" w:hAnsi="Tahoma" w:cs="Tahoma"/>
                                      <w:sz w:val="14"/>
                                      <w:szCs w:val="14"/>
                                    </w:rPr>
                                    <w:t>Carditis</w:t>
                                  </w:r>
                                </w:p>
                                <w:p w14:paraId="6B1B6B57" w14:textId="77777777" w:rsidR="00555CE0" w:rsidRDefault="00555CE0">
                                  <w:pPr>
                                    <w:pStyle w:val="Other0"/>
                                    <w:numPr>
                                      <w:ilvl w:val="0"/>
                                      <w:numId w:val="342"/>
                                    </w:numPr>
                                    <w:tabs>
                                      <w:tab w:val="left" w:pos="91"/>
                                    </w:tabs>
                                    <w:spacing w:line="240" w:lineRule="auto"/>
                                    <w:ind w:firstLine="0"/>
                                    <w:rPr>
                                      <w:sz w:val="14"/>
                                      <w:szCs w:val="14"/>
                                    </w:rPr>
                                  </w:pPr>
                                  <w:r>
                                    <w:rPr>
                                      <w:rFonts w:ascii="Tahoma" w:eastAsia="Tahoma" w:hAnsi="Tahoma" w:cs="Tahoma"/>
                                      <w:sz w:val="14"/>
                                      <w:szCs w:val="14"/>
                                    </w:rPr>
                                    <w:t>Poliartritis</w:t>
                                  </w:r>
                                </w:p>
                                <w:p w14:paraId="15F1D15C" w14:textId="77777777" w:rsidR="00555CE0" w:rsidRDefault="00555CE0">
                                  <w:pPr>
                                    <w:pStyle w:val="Other0"/>
                                    <w:numPr>
                                      <w:ilvl w:val="0"/>
                                      <w:numId w:val="342"/>
                                    </w:numPr>
                                    <w:tabs>
                                      <w:tab w:val="left" w:pos="86"/>
                                    </w:tabs>
                                    <w:spacing w:line="240" w:lineRule="auto"/>
                                    <w:ind w:firstLine="0"/>
                                    <w:rPr>
                                      <w:sz w:val="14"/>
                                      <w:szCs w:val="14"/>
                                    </w:rPr>
                                  </w:pPr>
                                  <w:r>
                                    <w:rPr>
                                      <w:rFonts w:ascii="Tahoma" w:eastAsia="Tahoma" w:hAnsi="Tahoma" w:cs="Tahoma"/>
                                      <w:sz w:val="14"/>
                                      <w:szCs w:val="14"/>
                                    </w:rPr>
                                    <w:t>Corea</w:t>
                                  </w:r>
                                </w:p>
                                <w:p w14:paraId="78F9677F" w14:textId="77777777" w:rsidR="00555CE0" w:rsidRDefault="00555CE0">
                                  <w:pPr>
                                    <w:pStyle w:val="Other0"/>
                                    <w:numPr>
                                      <w:ilvl w:val="0"/>
                                      <w:numId w:val="342"/>
                                    </w:numPr>
                                    <w:tabs>
                                      <w:tab w:val="left" w:pos="91"/>
                                    </w:tabs>
                                    <w:spacing w:line="240" w:lineRule="auto"/>
                                    <w:ind w:firstLine="0"/>
                                    <w:rPr>
                                      <w:sz w:val="14"/>
                                      <w:szCs w:val="14"/>
                                    </w:rPr>
                                  </w:pPr>
                                  <w:r>
                                    <w:rPr>
                                      <w:rFonts w:ascii="Tahoma" w:eastAsia="Tahoma" w:hAnsi="Tahoma" w:cs="Tahoma"/>
                                      <w:sz w:val="14"/>
                                      <w:szCs w:val="14"/>
                                    </w:rPr>
                                    <w:t>Eritema marginado</w:t>
                                  </w:r>
                                </w:p>
                                <w:p w14:paraId="1304725E" w14:textId="77777777" w:rsidR="00555CE0" w:rsidRDefault="00555CE0">
                                  <w:pPr>
                                    <w:pStyle w:val="Other0"/>
                                    <w:numPr>
                                      <w:ilvl w:val="0"/>
                                      <w:numId w:val="342"/>
                                    </w:numPr>
                                    <w:tabs>
                                      <w:tab w:val="left" w:pos="91"/>
                                    </w:tabs>
                                    <w:spacing w:line="240" w:lineRule="auto"/>
                                    <w:ind w:firstLine="0"/>
                                    <w:rPr>
                                      <w:sz w:val="14"/>
                                      <w:szCs w:val="14"/>
                                    </w:rPr>
                                  </w:pPr>
                                  <w:r>
                                    <w:rPr>
                                      <w:rFonts w:ascii="Tahoma" w:eastAsia="Tahoma" w:hAnsi="Tahoma" w:cs="Tahoma"/>
                                      <w:sz w:val="14"/>
                                      <w:szCs w:val="14"/>
                                    </w:rPr>
                                    <w:t>Nódulos subcutáneos</w:t>
                                  </w:r>
                                </w:p>
                              </w:tc>
                              <w:tc>
                                <w:tcPr>
                                  <w:tcW w:w="2496" w:type="dxa"/>
                                  <w:tcBorders>
                                    <w:top w:val="single" w:sz="4" w:space="0" w:color="auto"/>
                                  </w:tcBorders>
                                  <w:shd w:val="clear" w:color="auto" w:fill="FFFFFF"/>
                                  <w:vAlign w:val="center"/>
                                </w:tcPr>
                                <w:p w14:paraId="2CA4441C" w14:textId="77777777" w:rsidR="00555CE0" w:rsidRDefault="00555CE0">
                                  <w:pPr>
                                    <w:pStyle w:val="Other0"/>
                                    <w:numPr>
                                      <w:ilvl w:val="0"/>
                                      <w:numId w:val="343"/>
                                    </w:numPr>
                                    <w:tabs>
                                      <w:tab w:val="left" w:pos="716"/>
                                    </w:tabs>
                                    <w:spacing w:line="254" w:lineRule="auto"/>
                                    <w:ind w:left="740" w:hanging="120"/>
                                    <w:rPr>
                                      <w:sz w:val="15"/>
                                      <w:szCs w:val="15"/>
                                    </w:rPr>
                                  </w:pPr>
                                  <w:r>
                                    <w:rPr>
                                      <w:rFonts w:ascii="Tahoma" w:eastAsia="Tahoma" w:hAnsi="Tahoma" w:cs="Tahoma"/>
                                      <w:sz w:val="15"/>
                                      <w:szCs w:val="15"/>
                                    </w:rPr>
                                    <w:t>Enfermedad reumática previa o secuela cardíaca</w:t>
                                  </w:r>
                                </w:p>
                                <w:p w14:paraId="34D5B659" w14:textId="77777777" w:rsidR="00555CE0" w:rsidRDefault="00555CE0">
                                  <w:pPr>
                                    <w:pStyle w:val="Other0"/>
                                    <w:numPr>
                                      <w:ilvl w:val="0"/>
                                      <w:numId w:val="343"/>
                                    </w:numPr>
                                    <w:tabs>
                                      <w:tab w:val="left" w:pos="716"/>
                                    </w:tabs>
                                    <w:spacing w:line="254" w:lineRule="auto"/>
                                    <w:ind w:firstLine="620"/>
                                    <w:rPr>
                                      <w:sz w:val="15"/>
                                      <w:szCs w:val="15"/>
                                    </w:rPr>
                                  </w:pPr>
                                  <w:r>
                                    <w:rPr>
                                      <w:rFonts w:ascii="Tahoma" w:eastAsia="Tahoma" w:hAnsi="Tahoma" w:cs="Tahoma"/>
                                      <w:sz w:val="15"/>
                                      <w:szCs w:val="15"/>
                                    </w:rPr>
                                    <w:t>Fiebre</w:t>
                                  </w:r>
                                </w:p>
                                <w:p w14:paraId="05C13573" w14:textId="77777777" w:rsidR="00555CE0" w:rsidRDefault="00555CE0">
                                  <w:pPr>
                                    <w:pStyle w:val="Other0"/>
                                    <w:numPr>
                                      <w:ilvl w:val="0"/>
                                      <w:numId w:val="343"/>
                                    </w:numPr>
                                    <w:tabs>
                                      <w:tab w:val="left" w:pos="706"/>
                                    </w:tabs>
                                    <w:spacing w:line="254" w:lineRule="auto"/>
                                    <w:ind w:firstLine="620"/>
                                    <w:rPr>
                                      <w:sz w:val="15"/>
                                      <w:szCs w:val="15"/>
                                    </w:rPr>
                                  </w:pPr>
                                  <w:r>
                                    <w:rPr>
                                      <w:rFonts w:ascii="Tahoma" w:eastAsia="Tahoma" w:hAnsi="Tahoma" w:cs="Tahoma"/>
                                      <w:sz w:val="15"/>
                                      <w:szCs w:val="15"/>
                                    </w:rPr>
                                    <w:t>Artralgias</w:t>
                                  </w:r>
                                </w:p>
                              </w:tc>
                              <w:tc>
                                <w:tcPr>
                                  <w:tcW w:w="2362" w:type="dxa"/>
                                  <w:gridSpan w:val="2"/>
                                  <w:tcBorders>
                                    <w:top w:val="single" w:sz="4" w:space="0" w:color="auto"/>
                                  </w:tcBorders>
                                  <w:shd w:val="clear" w:color="auto" w:fill="FFFFFF"/>
                                  <w:vAlign w:val="center"/>
                                </w:tcPr>
                                <w:p w14:paraId="602C2A55" w14:textId="77777777" w:rsidR="00555CE0" w:rsidRDefault="00555CE0">
                                  <w:pPr>
                                    <w:pStyle w:val="Other0"/>
                                    <w:numPr>
                                      <w:ilvl w:val="0"/>
                                      <w:numId w:val="344"/>
                                    </w:numPr>
                                    <w:tabs>
                                      <w:tab w:val="left" w:pos="82"/>
                                    </w:tabs>
                                    <w:spacing w:line="266" w:lineRule="auto"/>
                                    <w:ind w:left="160" w:hanging="160"/>
                                    <w:rPr>
                                      <w:sz w:val="14"/>
                                      <w:szCs w:val="14"/>
                                    </w:rPr>
                                  </w:pPr>
                                  <w:r>
                                    <w:rPr>
                                      <w:rFonts w:ascii="Tahoma" w:eastAsia="Tahoma" w:hAnsi="Tahoma" w:cs="Tahoma"/>
                                      <w:sz w:val="14"/>
                                      <w:szCs w:val="14"/>
                                    </w:rPr>
                                    <w:t>Velocidad de eritrosedimentación acelerada</w:t>
                                  </w:r>
                                </w:p>
                                <w:p w14:paraId="1960E981" w14:textId="77777777" w:rsidR="00555CE0" w:rsidRDefault="00555CE0">
                                  <w:pPr>
                                    <w:pStyle w:val="Other0"/>
                                    <w:numPr>
                                      <w:ilvl w:val="0"/>
                                      <w:numId w:val="344"/>
                                    </w:numPr>
                                    <w:tabs>
                                      <w:tab w:val="left" w:pos="91"/>
                                    </w:tabs>
                                    <w:spacing w:line="266" w:lineRule="auto"/>
                                    <w:ind w:firstLine="0"/>
                                    <w:rPr>
                                      <w:sz w:val="14"/>
                                      <w:szCs w:val="14"/>
                                    </w:rPr>
                                  </w:pPr>
                                  <w:r>
                                    <w:rPr>
                                      <w:rFonts w:ascii="Tahoma" w:eastAsia="Tahoma" w:hAnsi="Tahoma" w:cs="Tahoma"/>
                                      <w:sz w:val="14"/>
                                      <w:szCs w:val="14"/>
                                    </w:rPr>
                                    <w:t>Proteína C reactiva aumentada</w:t>
                                  </w:r>
                                </w:p>
                                <w:p w14:paraId="35EABF8C" w14:textId="77777777" w:rsidR="00555CE0" w:rsidRDefault="00555CE0">
                                  <w:pPr>
                                    <w:pStyle w:val="Other0"/>
                                    <w:numPr>
                                      <w:ilvl w:val="0"/>
                                      <w:numId w:val="344"/>
                                    </w:numPr>
                                    <w:tabs>
                                      <w:tab w:val="left" w:pos="91"/>
                                    </w:tabs>
                                    <w:spacing w:line="266" w:lineRule="auto"/>
                                    <w:ind w:firstLine="0"/>
                                    <w:rPr>
                                      <w:sz w:val="14"/>
                                      <w:szCs w:val="14"/>
                                    </w:rPr>
                                  </w:pPr>
                                  <w:r>
                                    <w:rPr>
                                      <w:rFonts w:ascii="Tahoma" w:eastAsia="Tahoma" w:hAnsi="Tahoma" w:cs="Tahoma"/>
                                      <w:sz w:val="14"/>
                                      <w:szCs w:val="14"/>
                                    </w:rPr>
                                    <w:t>Leucocitosis</w:t>
                                  </w:r>
                                </w:p>
                                <w:p w14:paraId="09C334DB" w14:textId="77777777" w:rsidR="00555CE0" w:rsidRDefault="00555CE0">
                                  <w:pPr>
                                    <w:pStyle w:val="Other0"/>
                                    <w:numPr>
                                      <w:ilvl w:val="0"/>
                                      <w:numId w:val="344"/>
                                    </w:numPr>
                                    <w:tabs>
                                      <w:tab w:val="left" w:pos="91"/>
                                    </w:tabs>
                                    <w:spacing w:line="266" w:lineRule="auto"/>
                                    <w:ind w:firstLine="0"/>
                                    <w:rPr>
                                      <w:sz w:val="14"/>
                                      <w:szCs w:val="14"/>
                                    </w:rPr>
                                  </w:pPr>
                                  <w:r>
                                    <w:rPr>
                                      <w:rFonts w:ascii="Tahoma" w:eastAsia="Tahoma" w:hAnsi="Tahoma" w:cs="Tahoma"/>
                                      <w:sz w:val="14"/>
                                      <w:szCs w:val="14"/>
                                    </w:rPr>
                                    <w:t>Intervalo PR prolongado</w:t>
                                  </w:r>
                                </w:p>
                              </w:tc>
                            </w:tr>
                            <w:tr w:rsidR="00555CE0" w14:paraId="537A0B46" w14:textId="77777777">
                              <w:tblPrEx>
                                <w:tblCellMar>
                                  <w:top w:w="0" w:type="dxa"/>
                                  <w:bottom w:w="0" w:type="dxa"/>
                                </w:tblCellMar>
                              </w:tblPrEx>
                              <w:trPr>
                                <w:trHeight w:hRule="exact" w:val="298"/>
                              </w:trPr>
                              <w:tc>
                                <w:tcPr>
                                  <w:tcW w:w="4651" w:type="dxa"/>
                                  <w:gridSpan w:val="2"/>
                                  <w:tcBorders>
                                    <w:top w:val="single" w:sz="4" w:space="0" w:color="auto"/>
                                  </w:tcBorders>
                                  <w:shd w:val="clear" w:color="auto" w:fill="FFFFFF"/>
                                </w:tcPr>
                                <w:p w14:paraId="4F53B792" w14:textId="77777777" w:rsidR="00555CE0" w:rsidRDefault="00555CE0">
                                  <w:pPr>
                                    <w:pStyle w:val="Other0"/>
                                    <w:spacing w:line="240" w:lineRule="auto"/>
                                    <w:ind w:firstLine="0"/>
                                    <w:rPr>
                                      <w:sz w:val="14"/>
                                      <w:szCs w:val="14"/>
                                    </w:rPr>
                                  </w:pPr>
                                  <w:r>
                                    <w:rPr>
                                      <w:rFonts w:ascii="Tahoma" w:eastAsia="Tahoma" w:hAnsi="Tahoma" w:cs="Tahoma"/>
                                      <w:b/>
                                      <w:bCs/>
                                      <w:sz w:val="14"/>
                                      <w:szCs w:val="14"/>
                                    </w:rPr>
                                    <w:t>EVIDENCIA DE INFECCIÓN ESTREPTOCÓCCICA RECIENTE</w:t>
                                  </w:r>
                                </w:p>
                              </w:tc>
                              <w:tc>
                                <w:tcPr>
                                  <w:tcW w:w="2064" w:type="dxa"/>
                                  <w:tcBorders>
                                    <w:top w:val="single" w:sz="4" w:space="0" w:color="auto"/>
                                  </w:tcBorders>
                                  <w:shd w:val="clear" w:color="auto" w:fill="FFFFFF"/>
                                </w:tcPr>
                                <w:p w14:paraId="59B64264" w14:textId="77777777" w:rsidR="00555CE0" w:rsidRDefault="00555CE0">
                                  <w:pPr>
                                    <w:rPr>
                                      <w:sz w:val="10"/>
                                      <w:szCs w:val="10"/>
                                    </w:rPr>
                                  </w:pPr>
                                </w:p>
                              </w:tc>
                              <w:tc>
                                <w:tcPr>
                                  <w:tcW w:w="298" w:type="dxa"/>
                                  <w:tcBorders>
                                    <w:top w:val="single" w:sz="4" w:space="0" w:color="auto"/>
                                  </w:tcBorders>
                                  <w:shd w:val="clear" w:color="auto" w:fill="FFFFFF"/>
                                </w:tcPr>
                                <w:p w14:paraId="401DD4D0" w14:textId="77777777" w:rsidR="00555CE0" w:rsidRDefault="00555CE0">
                                  <w:pPr>
                                    <w:rPr>
                                      <w:sz w:val="10"/>
                                      <w:szCs w:val="10"/>
                                    </w:rPr>
                                  </w:pPr>
                                </w:p>
                              </w:tc>
                            </w:tr>
                            <w:tr w:rsidR="00555CE0" w14:paraId="75EB672A" w14:textId="77777777">
                              <w:tblPrEx>
                                <w:tblCellMar>
                                  <w:top w:w="0" w:type="dxa"/>
                                  <w:bottom w:w="0" w:type="dxa"/>
                                </w:tblCellMar>
                              </w:tblPrEx>
                              <w:trPr>
                                <w:trHeight w:hRule="exact" w:val="830"/>
                              </w:trPr>
                              <w:tc>
                                <w:tcPr>
                                  <w:tcW w:w="4651" w:type="dxa"/>
                                  <w:gridSpan w:val="2"/>
                                  <w:tcBorders>
                                    <w:bottom w:val="single" w:sz="4" w:space="0" w:color="auto"/>
                                  </w:tcBorders>
                                  <w:shd w:val="clear" w:color="auto" w:fill="FFFFFF"/>
                                </w:tcPr>
                                <w:p w14:paraId="0C0F62DC" w14:textId="77777777" w:rsidR="00555CE0" w:rsidRDefault="00555CE0">
                                  <w:pPr>
                                    <w:pStyle w:val="Other0"/>
                                    <w:numPr>
                                      <w:ilvl w:val="0"/>
                                      <w:numId w:val="345"/>
                                    </w:numPr>
                                    <w:tabs>
                                      <w:tab w:val="left" w:pos="82"/>
                                    </w:tabs>
                                    <w:spacing w:line="240" w:lineRule="auto"/>
                                    <w:ind w:firstLine="0"/>
                                    <w:rPr>
                                      <w:sz w:val="14"/>
                                      <w:szCs w:val="14"/>
                                    </w:rPr>
                                  </w:pPr>
                                  <w:r>
                                    <w:rPr>
                                      <w:rFonts w:ascii="Tahoma" w:eastAsia="Tahoma" w:hAnsi="Tahoma" w:cs="Tahoma"/>
                                      <w:sz w:val="14"/>
                                      <w:szCs w:val="14"/>
                                    </w:rPr>
                                    <w:t>Aumento de título de anticuerpos antiestreptocóccicos: ASTO y otros</w:t>
                                  </w:r>
                                </w:p>
                                <w:p w14:paraId="45505103" w14:textId="77777777" w:rsidR="00555CE0" w:rsidRDefault="00555CE0">
                                  <w:pPr>
                                    <w:pStyle w:val="Other0"/>
                                    <w:numPr>
                                      <w:ilvl w:val="0"/>
                                      <w:numId w:val="345"/>
                                    </w:numPr>
                                    <w:tabs>
                                      <w:tab w:val="left" w:pos="86"/>
                                    </w:tabs>
                                    <w:spacing w:line="240" w:lineRule="auto"/>
                                    <w:ind w:firstLine="0"/>
                                    <w:rPr>
                                      <w:sz w:val="14"/>
                                      <w:szCs w:val="14"/>
                                    </w:rPr>
                                  </w:pPr>
                                  <w:r>
                                    <w:rPr>
                                      <w:rFonts w:ascii="Tahoma" w:eastAsia="Tahoma" w:hAnsi="Tahoma" w:cs="Tahoma"/>
                                      <w:sz w:val="14"/>
                                      <w:szCs w:val="14"/>
                                    </w:rPr>
                                    <w:t>Cultivo faríngeo positivo: estreptococo beta hemolítico del grupo A</w:t>
                                  </w:r>
                                </w:p>
                                <w:p w14:paraId="3540B7AF" w14:textId="77777777" w:rsidR="00555CE0" w:rsidRDefault="00555CE0">
                                  <w:pPr>
                                    <w:pStyle w:val="Other0"/>
                                    <w:numPr>
                                      <w:ilvl w:val="0"/>
                                      <w:numId w:val="345"/>
                                    </w:numPr>
                                    <w:tabs>
                                      <w:tab w:val="left" w:pos="91"/>
                                    </w:tabs>
                                    <w:spacing w:line="240" w:lineRule="auto"/>
                                    <w:ind w:firstLine="0"/>
                                    <w:rPr>
                                      <w:sz w:val="14"/>
                                      <w:szCs w:val="14"/>
                                    </w:rPr>
                                  </w:pPr>
                                  <w:r>
                                    <w:rPr>
                                      <w:rFonts w:ascii="Tahoma" w:eastAsia="Tahoma" w:hAnsi="Tahoma" w:cs="Tahoma"/>
                                      <w:sz w:val="14"/>
                                      <w:szCs w:val="14"/>
                                    </w:rPr>
                                    <w:t>Escarlatina reciente</w:t>
                                  </w:r>
                                </w:p>
                              </w:tc>
                              <w:tc>
                                <w:tcPr>
                                  <w:tcW w:w="2064" w:type="dxa"/>
                                  <w:tcBorders>
                                    <w:bottom w:val="single" w:sz="4" w:space="0" w:color="auto"/>
                                  </w:tcBorders>
                                  <w:shd w:val="clear" w:color="auto" w:fill="FFFFFF"/>
                                </w:tcPr>
                                <w:p w14:paraId="0ED37504" w14:textId="77777777" w:rsidR="00555CE0" w:rsidRDefault="00555CE0">
                                  <w:pPr>
                                    <w:rPr>
                                      <w:sz w:val="10"/>
                                      <w:szCs w:val="10"/>
                                    </w:rPr>
                                  </w:pPr>
                                </w:p>
                              </w:tc>
                              <w:tc>
                                <w:tcPr>
                                  <w:tcW w:w="298" w:type="dxa"/>
                                  <w:tcBorders>
                                    <w:bottom w:val="single" w:sz="4" w:space="0" w:color="auto"/>
                                  </w:tcBorders>
                                  <w:shd w:val="clear" w:color="auto" w:fill="FFFFFF"/>
                                </w:tcPr>
                                <w:p w14:paraId="613CD605" w14:textId="77777777" w:rsidR="00555CE0" w:rsidRDefault="00555CE0">
                                  <w:pPr>
                                    <w:rPr>
                                      <w:sz w:val="10"/>
                                      <w:szCs w:val="10"/>
                                    </w:rPr>
                                  </w:pPr>
                                </w:p>
                              </w:tc>
                            </w:tr>
                          </w:tbl>
                          <w:p w14:paraId="62E19EEE" w14:textId="77777777" w:rsidR="00555CE0" w:rsidRDefault="00555CE0">
                            <w:pPr>
                              <w:spacing w:line="1" w:lineRule="exact"/>
                            </w:pPr>
                          </w:p>
                        </w:txbxContent>
                      </wps:txbx>
                      <wps:bodyPr lIns="0" tIns="0" rIns="0" bIns="0"/>
                    </wps:wsp>
                  </a:graphicData>
                </a:graphic>
              </wp:anchor>
            </w:drawing>
          </mc:Choice>
          <mc:Fallback>
            <w:pict>
              <v:shape w14:anchorId="75202AF0" id="Shape 999" o:spid="_x0000_s1107" type="#_x0000_t202" style="position:absolute;margin-left:.5pt;margin-top:336pt;width:350.65pt;height:171.35pt;z-index:251758592;visibility:visible;mso-wrap-style:square;mso-wrap-distance-left:9pt;mso-wrap-distance-top:2pt;mso-wrap-distance-right:9pt;mso-wrap-distance-bottom:20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155"/>
                        <w:gridCol w:w="2496"/>
                        <w:gridCol w:w="2064"/>
                        <w:gridCol w:w="298"/>
                      </w:tblGrid>
                      <w:tr w:rsidR="00555CE0" w14:paraId="5A862E73" w14:textId="77777777">
                        <w:tblPrEx>
                          <w:tblCellMar>
                            <w:top w:w="0" w:type="dxa"/>
                            <w:bottom w:w="0" w:type="dxa"/>
                          </w:tblCellMar>
                        </w:tblPrEx>
                        <w:trPr>
                          <w:trHeight w:hRule="exact" w:val="494"/>
                          <w:tblHeader/>
                        </w:trPr>
                        <w:tc>
                          <w:tcPr>
                            <w:tcW w:w="6715" w:type="dxa"/>
                            <w:gridSpan w:val="3"/>
                            <w:shd w:val="clear" w:color="auto" w:fill="231F20"/>
                            <w:vAlign w:val="center"/>
                          </w:tcPr>
                          <w:p w14:paraId="2F0EFA42"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color w:val="FFFFFF"/>
                                <w:sz w:val="14"/>
                                <w:szCs w:val="14"/>
                              </w:rPr>
                              <w:t xml:space="preserve">TABLA XIII.2.1. </w:t>
                            </w:r>
                            <w:r>
                              <w:rPr>
                                <w:rFonts w:ascii="Tahoma" w:eastAsia="Tahoma" w:hAnsi="Tahoma" w:cs="Tahoma"/>
                                <w:b/>
                                <w:bCs/>
                                <w:color w:val="FFFFFF"/>
                                <w:sz w:val="15"/>
                                <w:szCs w:val="15"/>
                              </w:rPr>
                              <w:t>Diagnóstico de enfermedad reumática</w:t>
                            </w:r>
                          </w:p>
                        </w:tc>
                        <w:tc>
                          <w:tcPr>
                            <w:tcW w:w="298" w:type="dxa"/>
                            <w:shd w:val="clear" w:color="auto" w:fill="231F20"/>
                          </w:tcPr>
                          <w:p w14:paraId="6CA39489" w14:textId="77777777" w:rsidR="00555CE0" w:rsidRDefault="00555CE0">
                            <w:pPr>
                              <w:rPr>
                                <w:sz w:val="10"/>
                                <w:szCs w:val="10"/>
                              </w:rPr>
                            </w:pPr>
                          </w:p>
                        </w:tc>
                      </w:tr>
                      <w:tr w:rsidR="00555CE0" w14:paraId="33EA5CCD" w14:textId="77777777">
                        <w:tblPrEx>
                          <w:tblCellMar>
                            <w:top w:w="0" w:type="dxa"/>
                            <w:bottom w:w="0" w:type="dxa"/>
                          </w:tblCellMar>
                        </w:tblPrEx>
                        <w:trPr>
                          <w:trHeight w:hRule="exact" w:val="341"/>
                        </w:trPr>
                        <w:tc>
                          <w:tcPr>
                            <w:tcW w:w="2155" w:type="dxa"/>
                            <w:tcBorders>
                              <w:top w:val="single" w:sz="4" w:space="0" w:color="auto"/>
                              <w:left w:val="single" w:sz="4" w:space="0" w:color="auto"/>
                            </w:tcBorders>
                            <w:shd w:val="clear" w:color="auto" w:fill="D2D3D5"/>
                            <w:vAlign w:val="bottom"/>
                          </w:tcPr>
                          <w:p w14:paraId="68B0D428" w14:textId="77777777" w:rsidR="00555CE0" w:rsidRDefault="00555CE0">
                            <w:pPr>
                              <w:pStyle w:val="Other0"/>
                              <w:spacing w:line="240" w:lineRule="auto"/>
                              <w:ind w:firstLine="0"/>
                              <w:rPr>
                                <w:sz w:val="14"/>
                                <w:szCs w:val="14"/>
                              </w:rPr>
                            </w:pPr>
                            <w:r>
                              <w:rPr>
                                <w:rFonts w:ascii="Tahoma" w:eastAsia="Tahoma" w:hAnsi="Tahoma" w:cs="Tahoma"/>
                                <w:b/>
                                <w:bCs/>
                                <w:sz w:val="14"/>
                                <w:szCs w:val="14"/>
                              </w:rPr>
                              <w:t>CRITERIOS MAYORES</w:t>
                            </w:r>
                          </w:p>
                        </w:tc>
                        <w:tc>
                          <w:tcPr>
                            <w:tcW w:w="4560" w:type="dxa"/>
                            <w:gridSpan w:val="2"/>
                            <w:tcBorders>
                              <w:top w:val="single" w:sz="4" w:space="0" w:color="auto"/>
                            </w:tcBorders>
                            <w:shd w:val="clear" w:color="auto" w:fill="D2D3D5"/>
                            <w:vAlign w:val="bottom"/>
                          </w:tcPr>
                          <w:p w14:paraId="62C7EF53"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CRITERIOS MENORES</w:t>
                            </w:r>
                          </w:p>
                        </w:tc>
                        <w:tc>
                          <w:tcPr>
                            <w:tcW w:w="298" w:type="dxa"/>
                            <w:tcBorders>
                              <w:top w:val="single" w:sz="4" w:space="0" w:color="auto"/>
                              <w:right w:val="single" w:sz="4" w:space="0" w:color="auto"/>
                            </w:tcBorders>
                            <w:shd w:val="clear" w:color="auto" w:fill="D2D3D5"/>
                          </w:tcPr>
                          <w:p w14:paraId="2B353977" w14:textId="77777777" w:rsidR="00555CE0" w:rsidRDefault="00555CE0">
                            <w:pPr>
                              <w:rPr>
                                <w:sz w:val="10"/>
                                <w:szCs w:val="10"/>
                              </w:rPr>
                            </w:pPr>
                          </w:p>
                        </w:tc>
                      </w:tr>
                      <w:tr w:rsidR="00555CE0" w14:paraId="365477BF" w14:textId="77777777">
                        <w:tblPrEx>
                          <w:tblCellMar>
                            <w:top w:w="0" w:type="dxa"/>
                            <w:bottom w:w="0" w:type="dxa"/>
                          </w:tblCellMar>
                        </w:tblPrEx>
                        <w:trPr>
                          <w:trHeight w:hRule="exact" w:val="264"/>
                        </w:trPr>
                        <w:tc>
                          <w:tcPr>
                            <w:tcW w:w="2155" w:type="dxa"/>
                            <w:tcBorders>
                              <w:left w:val="single" w:sz="4" w:space="0" w:color="auto"/>
                            </w:tcBorders>
                            <w:shd w:val="clear" w:color="auto" w:fill="D2D3D5"/>
                          </w:tcPr>
                          <w:p w14:paraId="40F704C1" w14:textId="77777777" w:rsidR="00555CE0" w:rsidRDefault="00555CE0">
                            <w:pPr>
                              <w:rPr>
                                <w:sz w:val="10"/>
                                <w:szCs w:val="10"/>
                              </w:rPr>
                            </w:pPr>
                          </w:p>
                        </w:tc>
                        <w:tc>
                          <w:tcPr>
                            <w:tcW w:w="2496" w:type="dxa"/>
                            <w:tcBorders>
                              <w:top w:val="single" w:sz="4" w:space="0" w:color="auto"/>
                            </w:tcBorders>
                            <w:shd w:val="clear" w:color="auto" w:fill="FFFFFF"/>
                            <w:vAlign w:val="bottom"/>
                          </w:tcPr>
                          <w:p w14:paraId="5F7E499C" w14:textId="77777777" w:rsidR="00555CE0" w:rsidRDefault="00555CE0">
                            <w:pPr>
                              <w:pStyle w:val="Other0"/>
                              <w:spacing w:line="240" w:lineRule="auto"/>
                              <w:ind w:firstLine="440"/>
                              <w:rPr>
                                <w:sz w:val="14"/>
                                <w:szCs w:val="14"/>
                              </w:rPr>
                            </w:pPr>
                            <w:r>
                              <w:rPr>
                                <w:rFonts w:ascii="Tahoma" w:eastAsia="Tahoma" w:hAnsi="Tahoma" w:cs="Tahoma"/>
                                <w:color w:val="D1D3D5"/>
                                <w:sz w:val="14"/>
                                <w:szCs w:val="14"/>
                              </w:rPr>
                              <w:t xml:space="preserve">P </w:t>
                            </w:r>
                            <w:r>
                              <w:rPr>
                                <w:rFonts w:ascii="Tahoma" w:eastAsia="Tahoma" w:hAnsi="Tahoma" w:cs="Tahoma"/>
                                <w:sz w:val="14"/>
                                <w:szCs w:val="14"/>
                              </w:rPr>
                              <w:t>CLÍNICOS</w:t>
                            </w:r>
                          </w:p>
                        </w:tc>
                        <w:tc>
                          <w:tcPr>
                            <w:tcW w:w="2064" w:type="dxa"/>
                            <w:tcBorders>
                              <w:top w:val="single" w:sz="4" w:space="0" w:color="auto"/>
                            </w:tcBorders>
                            <w:shd w:val="clear" w:color="auto" w:fill="FFFFFF"/>
                            <w:vAlign w:val="bottom"/>
                          </w:tcPr>
                          <w:p w14:paraId="0ADADC49" w14:textId="77777777" w:rsidR="00555CE0" w:rsidRDefault="00555CE0">
                            <w:pPr>
                              <w:pStyle w:val="Other0"/>
                              <w:spacing w:line="240" w:lineRule="auto"/>
                              <w:ind w:firstLine="0"/>
                              <w:rPr>
                                <w:sz w:val="14"/>
                                <w:szCs w:val="14"/>
                              </w:rPr>
                            </w:pPr>
                            <w:r>
                              <w:rPr>
                                <w:rFonts w:ascii="Tahoma" w:eastAsia="Tahoma" w:hAnsi="Tahoma" w:cs="Tahoma"/>
                                <w:sz w:val="14"/>
                                <w:szCs w:val="14"/>
                              </w:rPr>
                              <w:t>LABORATORIO</w:t>
                            </w:r>
                          </w:p>
                        </w:tc>
                        <w:tc>
                          <w:tcPr>
                            <w:tcW w:w="298" w:type="dxa"/>
                            <w:tcBorders>
                              <w:right w:val="single" w:sz="4" w:space="0" w:color="auto"/>
                            </w:tcBorders>
                            <w:shd w:val="clear" w:color="auto" w:fill="D2D3D5"/>
                          </w:tcPr>
                          <w:p w14:paraId="0941A49B" w14:textId="77777777" w:rsidR="00555CE0" w:rsidRDefault="00555CE0">
                            <w:pPr>
                              <w:rPr>
                                <w:sz w:val="10"/>
                                <w:szCs w:val="10"/>
                              </w:rPr>
                            </w:pPr>
                          </w:p>
                        </w:tc>
                      </w:tr>
                      <w:tr w:rsidR="00555CE0" w14:paraId="20CF649E" w14:textId="77777777">
                        <w:tblPrEx>
                          <w:tblCellMar>
                            <w:top w:w="0" w:type="dxa"/>
                            <w:bottom w:w="0" w:type="dxa"/>
                          </w:tblCellMar>
                        </w:tblPrEx>
                        <w:trPr>
                          <w:trHeight w:hRule="exact" w:val="1200"/>
                        </w:trPr>
                        <w:tc>
                          <w:tcPr>
                            <w:tcW w:w="2155" w:type="dxa"/>
                            <w:tcBorders>
                              <w:top w:val="single" w:sz="4" w:space="0" w:color="auto"/>
                            </w:tcBorders>
                            <w:shd w:val="clear" w:color="auto" w:fill="FFFFFF"/>
                            <w:vAlign w:val="center"/>
                          </w:tcPr>
                          <w:p w14:paraId="61829F05" w14:textId="77777777" w:rsidR="00555CE0" w:rsidRDefault="00555CE0">
                            <w:pPr>
                              <w:pStyle w:val="Other0"/>
                              <w:numPr>
                                <w:ilvl w:val="0"/>
                                <w:numId w:val="342"/>
                              </w:numPr>
                              <w:tabs>
                                <w:tab w:val="left" w:pos="86"/>
                              </w:tabs>
                              <w:spacing w:line="240" w:lineRule="auto"/>
                              <w:ind w:firstLine="0"/>
                              <w:rPr>
                                <w:sz w:val="14"/>
                                <w:szCs w:val="14"/>
                              </w:rPr>
                            </w:pPr>
                            <w:r>
                              <w:rPr>
                                <w:rFonts w:ascii="Tahoma" w:eastAsia="Tahoma" w:hAnsi="Tahoma" w:cs="Tahoma"/>
                                <w:sz w:val="14"/>
                                <w:szCs w:val="14"/>
                              </w:rPr>
                              <w:t>Carditis</w:t>
                            </w:r>
                          </w:p>
                          <w:p w14:paraId="6B1B6B57" w14:textId="77777777" w:rsidR="00555CE0" w:rsidRDefault="00555CE0">
                            <w:pPr>
                              <w:pStyle w:val="Other0"/>
                              <w:numPr>
                                <w:ilvl w:val="0"/>
                                <w:numId w:val="342"/>
                              </w:numPr>
                              <w:tabs>
                                <w:tab w:val="left" w:pos="91"/>
                              </w:tabs>
                              <w:spacing w:line="240" w:lineRule="auto"/>
                              <w:ind w:firstLine="0"/>
                              <w:rPr>
                                <w:sz w:val="14"/>
                                <w:szCs w:val="14"/>
                              </w:rPr>
                            </w:pPr>
                            <w:r>
                              <w:rPr>
                                <w:rFonts w:ascii="Tahoma" w:eastAsia="Tahoma" w:hAnsi="Tahoma" w:cs="Tahoma"/>
                                <w:sz w:val="14"/>
                                <w:szCs w:val="14"/>
                              </w:rPr>
                              <w:t>Poliartritis</w:t>
                            </w:r>
                          </w:p>
                          <w:p w14:paraId="15F1D15C" w14:textId="77777777" w:rsidR="00555CE0" w:rsidRDefault="00555CE0">
                            <w:pPr>
                              <w:pStyle w:val="Other0"/>
                              <w:numPr>
                                <w:ilvl w:val="0"/>
                                <w:numId w:val="342"/>
                              </w:numPr>
                              <w:tabs>
                                <w:tab w:val="left" w:pos="86"/>
                              </w:tabs>
                              <w:spacing w:line="240" w:lineRule="auto"/>
                              <w:ind w:firstLine="0"/>
                              <w:rPr>
                                <w:sz w:val="14"/>
                                <w:szCs w:val="14"/>
                              </w:rPr>
                            </w:pPr>
                            <w:r>
                              <w:rPr>
                                <w:rFonts w:ascii="Tahoma" w:eastAsia="Tahoma" w:hAnsi="Tahoma" w:cs="Tahoma"/>
                                <w:sz w:val="14"/>
                                <w:szCs w:val="14"/>
                              </w:rPr>
                              <w:t>Corea</w:t>
                            </w:r>
                          </w:p>
                          <w:p w14:paraId="78F9677F" w14:textId="77777777" w:rsidR="00555CE0" w:rsidRDefault="00555CE0">
                            <w:pPr>
                              <w:pStyle w:val="Other0"/>
                              <w:numPr>
                                <w:ilvl w:val="0"/>
                                <w:numId w:val="342"/>
                              </w:numPr>
                              <w:tabs>
                                <w:tab w:val="left" w:pos="91"/>
                              </w:tabs>
                              <w:spacing w:line="240" w:lineRule="auto"/>
                              <w:ind w:firstLine="0"/>
                              <w:rPr>
                                <w:sz w:val="14"/>
                                <w:szCs w:val="14"/>
                              </w:rPr>
                            </w:pPr>
                            <w:r>
                              <w:rPr>
                                <w:rFonts w:ascii="Tahoma" w:eastAsia="Tahoma" w:hAnsi="Tahoma" w:cs="Tahoma"/>
                                <w:sz w:val="14"/>
                                <w:szCs w:val="14"/>
                              </w:rPr>
                              <w:t>Eritema marginado</w:t>
                            </w:r>
                          </w:p>
                          <w:p w14:paraId="1304725E" w14:textId="77777777" w:rsidR="00555CE0" w:rsidRDefault="00555CE0">
                            <w:pPr>
                              <w:pStyle w:val="Other0"/>
                              <w:numPr>
                                <w:ilvl w:val="0"/>
                                <w:numId w:val="342"/>
                              </w:numPr>
                              <w:tabs>
                                <w:tab w:val="left" w:pos="91"/>
                              </w:tabs>
                              <w:spacing w:line="240" w:lineRule="auto"/>
                              <w:ind w:firstLine="0"/>
                              <w:rPr>
                                <w:sz w:val="14"/>
                                <w:szCs w:val="14"/>
                              </w:rPr>
                            </w:pPr>
                            <w:r>
                              <w:rPr>
                                <w:rFonts w:ascii="Tahoma" w:eastAsia="Tahoma" w:hAnsi="Tahoma" w:cs="Tahoma"/>
                                <w:sz w:val="14"/>
                                <w:szCs w:val="14"/>
                              </w:rPr>
                              <w:t>Nódulos subcutáneos</w:t>
                            </w:r>
                          </w:p>
                        </w:tc>
                        <w:tc>
                          <w:tcPr>
                            <w:tcW w:w="2496" w:type="dxa"/>
                            <w:tcBorders>
                              <w:top w:val="single" w:sz="4" w:space="0" w:color="auto"/>
                            </w:tcBorders>
                            <w:shd w:val="clear" w:color="auto" w:fill="FFFFFF"/>
                            <w:vAlign w:val="center"/>
                          </w:tcPr>
                          <w:p w14:paraId="2CA4441C" w14:textId="77777777" w:rsidR="00555CE0" w:rsidRDefault="00555CE0">
                            <w:pPr>
                              <w:pStyle w:val="Other0"/>
                              <w:numPr>
                                <w:ilvl w:val="0"/>
                                <w:numId w:val="343"/>
                              </w:numPr>
                              <w:tabs>
                                <w:tab w:val="left" w:pos="716"/>
                              </w:tabs>
                              <w:spacing w:line="254" w:lineRule="auto"/>
                              <w:ind w:left="740" w:hanging="120"/>
                              <w:rPr>
                                <w:sz w:val="15"/>
                                <w:szCs w:val="15"/>
                              </w:rPr>
                            </w:pPr>
                            <w:r>
                              <w:rPr>
                                <w:rFonts w:ascii="Tahoma" w:eastAsia="Tahoma" w:hAnsi="Tahoma" w:cs="Tahoma"/>
                                <w:sz w:val="15"/>
                                <w:szCs w:val="15"/>
                              </w:rPr>
                              <w:t>Enfermedad reumática previa o secuela cardíaca</w:t>
                            </w:r>
                          </w:p>
                          <w:p w14:paraId="34D5B659" w14:textId="77777777" w:rsidR="00555CE0" w:rsidRDefault="00555CE0">
                            <w:pPr>
                              <w:pStyle w:val="Other0"/>
                              <w:numPr>
                                <w:ilvl w:val="0"/>
                                <w:numId w:val="343"/>
                              </w:numPr>
                              <w:tabs>
                                <w:tab w:val="left" w:pos="716"/>
                              </w:tabs>
                              <w:spacing w:line="254" w:lineRule="auto"/>
                              <w:ind w:firstLine="620"/>
                              <w:rPr>
                                <w:sz w:val="15"/>
                                <w:szCs w:val="15"/>
                              </w:rPr>
                            </w:pPr>
                            <w:r>
                              <w:rPr>
                                <w:rFonts w:ascii="Tahoma" w:eastAsia="Tahoma" w:hAnsi="Tahoma" w:cs="Tahoma"/>
                                <w:sz w:val="15"/>
                                <w:szCs w:val="15"/>
                              </w:rPr>
                              <w:t>Fiebre</w:t>
                            </w:r>
                          </w:p>
                          <w:p w14:paraId="05C13573" w14:textId="77777777" w:rsidR="00555CE0" w:rsidRDefault="00555CE0">
                            <w:pPr>
                              <w:pStyle w:val="Other0"/>
                              <w:numPr>
                                <w:ilvl w:val="0"/>
                                <w:numId w:val="343"/>
                              </w:numPr>
                              <w:tabs>
                                <w:tab w:val="left" w:pos="706"/>
                              </w:tabs>
                              <w:spacing w:line="254" w:lineRule="auto"/>
                              <w:ind w:firstLine="620"/>
                              <w:rPr>
                                <w:sz w:val="15"/>
                                <w:szCs w:val="15"/>
                              </w:rPr>
                            </w:pPr>
                            <w:r>
                              <w:rPr>
                                <w:rFonts w:ascii="Tahoma" w:eastAsia="Tahoma" w:hAnsi="Tahoma" w:cs="Tahoma"/>
                                <w:sz w:val="15"/>
                                <w:szCs w:val="15"/>
                              </w:rPr>
                              <w:t>Artralgias</w:t>
                            </w:r>
                          </w:p>
                        </w:tc>
                        <w:tc>
                          <w:tcPr>
                            <w:tcW w:w="2362" w:type="dxa"/>
                            <w:gridSpan w:val="2"/>
                            <w:tcBorders>
                              <w:top w:val="single" w:sz="4" w:space="0" w:color="auto"/>
                            </w:tcBorders>
                            <w:shd w:val="clear" w:color="auto" w:fill="FFFFFF"/>
                            <w:vAlign w:val="center"/>
                          </w:tcPr>
                          <w:p w14:paraId="602C2A55" w14:textId="77777777" w:rsidR="00555CE0" w:rsidRDefault="00555CE0">
                            <w:pPr>
                              <w:pStyle w:val="Other0"/>
                              <w:numPr>
                                <w:ilvl w:val="0"/>
                                <w:numId w:val="344"/>
                              </w:numPr>
                              <w:tabs>
                                <w:tab w:val="left" w:pos="82"/>
                              </w:tabs>
                              <w:spacing w:line="266" w:lineRule="auto"/>
                              <w:ind w:left="160" w:hanging="160"/>
                              <w:rPr>
                                <w:sz w:val="14"/>
                                <w:szCs w:val="14"/>
                              </w:rPr>
                            </w:pPr>
                            <w:r>
                              <w:rPr>
                                <w:rFonts w:ascii="Tahoma" w:eastAsia="Tahoma" w:hAnsi="Tahoma" w:cs="Tahoma"/>
                                <w:sz w:val="14"/>
                                <w:szCs w:val="14"/>
                              </w:rPr>
                              <w:t>Velocidad de eritrosedimentación acelerada</w:t>
                            </w:r>
                          </w:p>
                          <w:p w14:paraId="1960E981" w14:textId="77777777" w:rsidR="00555CE0" w:rsidRDefault="00555CE0">
                            <w:pPr>
                              <w:pStyle w:val="Other0"/>
                              <w:numPr>
                                <w:ilvl w:val="0"/>
                                <w:numId w:val="344"/>
                              </w:numPr>
                              <w:tabs>
                                <w:tab w:val="left" w:pos="91"/>
                              </w:tabs>
                              <w:spacing w:line="266" w:lineRule="auto"/>
                              <w:ind w:firstLine="0"/>
                              <w:rPr>
                                <w:sz w:val="14"/>
                                <w:szCs w:val="14"/>
                              </w:rPr>
                            </w:pPr>
                            <w:r>
                              <w:rPr>
                                <w:rFonts w:ascii="Tahoma" w:eastAsia="Tahoma" w:hAnsi="Tahoma" w:cs="Tahoma"/>
                                <w:sz w:val="14"/>
                                <w:szCs w:val="14"/>
                              </w:rPr>
                              <w:t>Proteína C reactiva aumentada</w:t>
                            </w:r>
                          </w:p>
                          <w:p w14:paraId="35EABF8C" w14:textId="77777777" w:rsidR="00555CE0" w:rsidRDefault="00555CE0">
                            <w:pPr>
                              <w:pStyle w:val="Other0"/>
                              <w:numPr>
                                <w:ilvl w:val="0"/>
                                <w:numId w:val="344"/>
                              </w:numPr>
                              <w:tabs>
                                <w:tab w:val="left" w:pos="91"/>
                              </w:tabs>
                              <w:spacing w:line="266" w:lineRule="auto"/>
                              <w:ind w:firstLine="0"/>
                              <w:rPr>
                                <w:sz w:val="14"/>
                                <w:szCs w:val="14"/>
                              </w:rPr>
                            </w:pPr>
                            <w:r>
                              <w:rPr>
                                <w:rFonts w:ascii="Tahoma" w:eastAsia="Tahoma" w:hAnsi="Tahoma" w:cs="Tahoma"/>
                                <w:sz w:val="14"/>
                                <w:szCs w:val="14"/>
                              </w:rPr>
                              <w:t>Leucocitosis</w:t>
                            </w:r>
                          </w:p>
                          <w:p w14:paraId="09C334DB" w14:textId="77777777" w:rsidR="00555CE0" w:rsidRDefault="00555CE0">
                            <w:pPr>
                              <w:pStyle w:val="Other0"/>
                              <w:numPr>
                                <w:ilvl w:val="0"/>
                                <w:numId w:val="344"/>
                              </w:numPr>
                              <w:tabs>
                                <w:tab w:val="left" w:pos="91"/>
                              </w:tabs>
                              <w:spacing w:line="266" w:lineRule="auto"/>
                              <w:ind w:firstLine="0"/>
                              <w:rPr>
                                <w:sz w:val="14"/>
                                <w:szCs w:val="14"/>
                              </w:rPr>
                            </w:pPr>
                            <w:r>
                              <w:rPr>
                                <w:rFonts w:ascii="Tahoma" w:eastAsia="Tahoma" w:hAnsi="Tahoma" w:cs="Tahoma"/>
                                <w:sz w:val="14"/>
                                <w:szCs w:val="14"/>
                              </w:rPr>
                              <w:t>Intervalo PR prolongado</w:t>
                            </w:r>
                          </w:p>
                        </w:tc>
                      </w:tr>
                      <w:tr w:rsidR="00555CE0" w14:paraId="537A0B46" w14:textId="77777777">
                        <w:tblPrEx>
                          <w:tblCellMar>
                            <w:top w:w="0" w:type="dxa"/>
                            <w:bottom w:w="0" w:type="dxa"/>
                          </w:tblCellMar>
                        </w:tblPrEx>
                        <w:trPr>
                          <w:trHeight w:hRule="exact" w:val="298"/>
                        </w:trPr>
                        <w:tc>
                          <w:tcPr>
                            <w:tcW w:w="4651" w:type="dxa"/>
                            <w:gridSpan w:val="2"/>
                            <w:tcBorders>
                              <w:top w:val="single" w:sz="4" w:space="0" w:color="auto"/>
                            </w:tcBorders>
                            <w:shd w:val="clear" w:color="auto" w:fill="FFFFFF"/>
                          </w:tcPr>
                          <w:p w14:paraId="4F53B792" w14:textId="77777777" w:rsidR="00555CE0" w:rsidRDefault="00555CE0">
                            <w:pPr>
                              <w:pStyle w:val="Other0"/>
                              <w:spacing w:line="240" w:lineRule="auto"/>
                              <w:ind w:firstLine="0"/>
                              <w:rPr>
                                <w:sz w:val="14"/>
                                <w:szCs w:val="14"/>
                              </w:rPr>
                            </w:pPr>
                            <w:r>
                              <w:rPr>
                                <w:rFonts w:ascii="Tahoma" w:eastAsia="Tahoma" w:hAnsi="Tahoma" w:cs="Tahoma"/>
                                <w:b/>
                                <w:bCs/>
                                <w:sz w:val="14"/>
                                <w:szCs w:val="14"/>
                              </w:rPr>
                              <w:t>EVIDENCIA DE INFECCIÓN ESTREPTOCÓCCICA RECIENTE</w:t>
                            </w:r>
                          </w:p>
                        </w:tc>
                        <w:tc>
                          <w:tcPr>
                            <w:tcW w:w="2064" w:type="dxa"/>
                            <w:tcBorders>
                              <w:top w:val="single" w:sz="4" w:space="0" w:color="auto"/>
                            </w:tcBorders>
                            <w:shd w:val="clear" w:color="auto" w:fill="FFFFFF"/>
                          </w:tcPr>
                          <w:p w14:paraId="59B64264" w14:textId="77777777" w:rsidR="00555CE0" w:rsidRDefault="00555CE0">
                            <w:pPr>
                              <w:rPr>
                                <w:sz w:val="10"/>
                                <w:szCs w:val="10"/>
                              </w:rPr>
                            </w:pPr>
                          </w:p>
                        </w:tc>
                        <w:tc>
                          <w:tcPr>
                            <w:tcW w:w="298" w:type="dxa"/>
                            <w:tcBorders>
                              <w:top w:val="single" w:sz="4" w:space="0" w:color="auto"/>
                            </w:tcBorders>
                            <w:shd w:val="clear" w:color="auto" w:fill="FFFFFF"/>
                          </w:tcPr>
                          <w:p w14:paraId="401DD4D0" w14:textId="77777777" w:rsidR="00555CE0" w:rsidRDefault="00555CE0">
                            <w:pPr>
                              <w:rPr>
                                <w:sz w:val="10"/>
                                <w:szCs w:val="10"/>
                              </w:rPr>
                            </w:pPr>
                          </w:p>
                        </w:tc>
                      </w:tr>
                      <w:tr w:rsidR="00555CE0" w14:paraId="75EB672A" w14:textId="77777777">
                        <w:tblPrEx>
                          <w:tblCellMar>
                            <w:top w:w="0" w:type="dxa"/>
                            <w:bottom w:w="0" w:type="dxa"/>
                          </w:tblCellMar>
                        </w:tblPrEx>
                        <w:trPr>
                          <w:trHeight w:hRule="exact" w:val="830"/>
                        </w:trPr>
                        <w:tc>
                          <w:tcPr>
                            <w:tcW w:w="4651" w:type="dxa"/>
                            <w:gridSpan w:val="2"/>
                            <w:tcBorders>
                              <w:bottom w:val="single" w:sz="4" w:space="0" w:color="auto"/>
                            </w:tcBorders>
                            <w:shd w:val="clear" w:color="auto" w:fill="FFFFFF"/>
                          </w:tcPr>
                          <w:p w14:paraId="0C0F62DC" w14:textId="77777777" w:rsidR="00555CE0" w:rsidRDefault="00555CE0">
                            <w:pPr>
                              <w:pStyle w:val="Other0"/>
                              <w:numPr>
                                <w:ilvl w:val="0"/>
                                <w:numId w:val="345"/>
                              </w:numPr>
                              <w:tabs>
                                <w:tab w:val="left" w:pos="82"/>
                              </w:tabs>
                              <w:spacing w:line="240" w:lineRule="auto"/>
                              <w:ind w:firstLine="0"/>
                              <w:rPr>
                                <w:sz w:val="14"/>
                                <w:szCs w:val="14"/>
                              </w:rPr>
                            </w:pPr>
                            <w:r>
                              <w:rPr>
                                <w:rFonts w:ascii="Tahoma" w:eastAsia="Tahoma" w:hAnsi="Tahoma" w:cs="Tahoma"/>
                                <w:sz w:val="14"/>
                                <w:szCs w:val="14"/>
                              </w:rPr>
                              <w:t>Aumento de título de anticuerpos antiestreptocóccicos: ASTO y otros</w:t>
                            </w:r>
                          </w:p>
                          <w:p w14:paraId="45505103" w14:textId="77777777" w:rsidR="00555CE0" w:rsidRDefault="00555CE0">
                            <w:pPr>
                              <w:pStyle w:val="Other0"/>
                              <w:numPr>
                                <w:ilvl w:val="0"/>
                                <w:numId w:val="345"/>
                              </w:numPr>
                              <w:tabs>
                                <w:tab w:val="left" w:pos="86"/>
                              </w:tabs>
                              <w:spacing w:line="240" w:lineRule="auto"/>
                              <w:ind w:firstLine="0"/>
                              <w:rPr>
                                <w:sz w:val="14"/>
                                <w:szCs w:val="14"/>
                              </w:rPr>
                            </w:pPr>
                            <w:r>
                              <w:rPr>
                                <w:rFonts w:ascii="Tahoma" w:eastAsia="Tahoma" w:hAnsi="Tahoma" w:cs="Tahoma"/>
                                <w:sz w:val="14"/>
                                <w:szCs w:val="14"/>
                              </w:rPr>
                              <w:t>Cultivo faríngeo positivo: estreptococo beta hemolítico del grupo A</w:t>
                            </w:r>
                          </w:p>
                          <w:p w14:paraId="3540B7AF" w14:textId="77777777" w:rsidR="00555CE0" w:rsidRDefault="00555CE0">
                            <w:pPr>
                              <w:pStyle w:val="Other0"/>
                              <w:numPr>
                                <w:ilvl w:val="0"/>
                                <w:numId w:val="345"/>
                              </w:numPr>
                              <w:tabs>
                                <w:tab w:val="left" w:pos="91"/>
                              </w:tabs>
                              <w:spacing w:line="240" w:lineRule="auto"/>
                              <w:ind w:firstLine="0"/>
                              <w:rPr>
                                <w:sz w:val="14"/>
                                <w:szCs w:val="14"/>
                              </w:rPr>
                            </w:pPr>
                            <w:r>
                              <w:rPr>
                                <w:rFonts w:ascii="Tahoma" w:eastAsia="Tahoma" w:hAnsi="Tahoma" w:cs="Tahoma"/>
                                <w:sz w:val="14"/>
                                <w:szCs w:val="14"/>
                              </w:rPr>
                              <w:t>Escarlatina reciente</w:t>
                            </w:r>
                          </w:p>
                        </w:tc>
                        <w:tc>
                          <w:tcPr>
                            <w:tcW w:w="2064" w:type="dxa"/>
                            <w:tcBorders>
                              <w:bottom w:val="single" w:sz="4" w:space="0" w:color="auto"/>
                            </w:tcBorders>
                            <w:shd w:val="clear" w:color="auto" w:fill="FFFFFF"/>
                          </w:tcPr>
                          <w:p w14:paraId="0ED37504" w14:textId="77777777" w:rsidR="00555CE0" w:rsidRDefault="00555CE0">
                            <w:pPr>
                              <w:rPr>
                                <w:sz w:val="10"/>
                                <w:szCs w:val="10"/>
                              </w:rPr>
                            </w:pPr>
                          </w:p>
                        </w:tc>
                        <w:tc>
                          <w:tcPr>
                            <w:tcW w:w="298" w:type="dxa"/>
                            <w:tcBorders>
                              <w:bottom w:val="single" w:sz="4" w:space="0" w:color="auto"/>
                            </w:tcBorders>
                            <w:shd w:val="clear" w:color="auto" w:fill="FFFFFF"/>
                          </w:tcPr>
                          <w:p w14:paraId="613CD605" w14:textId="77777777" w:rsidR="00555CE0" w:rsidRDefault="00555CE0">
                            <w:pPr>
                              <w:rPr>
                                <w:sz w:val="10"/>
                                <w:szCs w:val="10"/>
                              </w:rPr>
                            </w:pPr>
                          </w:p>
                        </w:tc>
                      </w:tr>
                    </w:tbl>
                    <w:p w14:paraId="62E19EEE" w14:textId="77777777" w:rsidR="00555CE0" w:rsidRDefault="00555CE0">
                      <w:pPr>
                        <w:spacing w:line="1" w:lineRule="exact"/>
                      </w:pPr>
                    </w:p>
                  </w:txbxContent>
                </v:textbox>
                <w10:wrap type="topAndBottom" anchorx="margin"/>
              </v:shape>
            </w:pict>
          </mc:Fallback>
        </mc:AlternateContent>
      </w:r>
    </w:p>
    <w:p w14:paraId="5F68D117" w14:textId="77777777" w:rsidR="00555CE0" w:rsidRDefault="00555CE0">
      <w:pPr xmlns:w="http://schemas.openxmlformats.org/wordprocessingml/2006/main">
        <w:pStyle w:val="Heading41"/>
        <w:keepNext/>
        <w:keepLines/>
        <w:numPr>
          <w:ilvl w:val="0"/>
          <w:numId w:val="340"/>
        </w:numPr>
        <w:spacing w:after="220" w:line="240" w:lineRule="auto"/>
        <w:jc w:val="both"/>
        <w:rPr>
          <w:sz w:val="20"/>
          <w:szCs w:val="20"/>
        </w:rPr>
      </w:pPr>
      <w:bookmarkStart xmlns:w="http://schemas.openxmlformats.org/wordprocessingml/2006/main" w:id="1156" w:name="bookmark4733"/>
      <w:bookmarkStart xmlns:w="http://schemas.openxmlformats.org/wordprocessingml/2006/main" w:id="1157" w:name="bookmark4731"/>
      <w:bookmarkStart xmlns:w="http://schemas.openxmlformats.org/wordprocessingml/2006/main" w:id="1158" w:name="bookmark4732"/>
      <w:bookmarkStart xmlns:w="http://schemas.openxmlformats.org/wordprocessingml/2006/main" w:id="1159" w:name="bookmark4734"/>
      <w:bookmarkEnd xmlns:w="http://schemas.openxmlformats.org/wordprocessingml/2006/main" w:id="1156"/>
      <w:r xmlns:w="http://schemas.openxmlformats.org/wordprocessingml/2006/main">
        <w:rPr>
          <w:b w:val="0"/>
          <w:bCs w:val="0"/>
          <w:sz w:val="20"/>
          <w:szCs w:val="20"/>
        </w:rPr>
        <w:t xml:space="preserve">2. </w:t>
      </w:r>
      <w:r xmlns:w="http://schemas.openxmlformats.org/wordprocessingml/2006/main">
        <w:rPr>
          <w:sz w:val="20"/>
          <w:szCs w:val="20"/>
        </w:rPr>
        <w:t xml:space="preserve">Febră reumatică</w:t>
      </w:r>
      <w:bookmarkEnd xmlns:w="http://schemas.openxmlformats.org/wordprocessingml/2006/main" w:id="1157"/>
      <w:bookmarkEnd xmlns:w="http://schemas.openxmlformats.org/wordprocessingml/2006/main" w:id="1158"/>
      <w:bookmarkEnd xmlns:w="http://schemas.openxmlformats.org/wordprocessingml/2006/main" w:id="1159"/>
    </w:p>
    <w:p w14:paraId="532A4C73" w14:textId="77777777" w:rsidR="00555CE0" w:rsidRDefault="00555CE0">
      <w:pPr xmlns:w="http://schemas.openxmlformats.org/wordprocessingml/2006/main">
        <w:pStyle w:val="Heading51"/>
        <w:keepNext/>
        <w:keepLines/>
        <w:jc w:val="both"/>
      </w:pPr>
      <w:bookmarkStart xmlns:w="http://schemas.openxmlformats.org/wordprocessingml/2006/main" w:id="1160" w:name="bookmark4735"/>
      <w:bookmarkStart xmlns:w="http://schemas.openxmlformats.org/wordprocessingml/2006/main" w:id="1161" w:name="bookmark4736"/>
      <w:bookmarkStart xmlns:w="http://schemas.openxmlformats.org/wordprocessingml/2006/main" w:id="1162" w:name="bookmark4737"/>
      <w:r xmlns:w="http://schemas.openxmlformats.org/wordprocessingml/2006/main">
        <w:t xml:space="preserve">Definiţie</w:t>
      </w:r>
      <w:bookmarkEnd xmlns:w="http://schemas.openxmlformats.org/wordprocessingml/2006/main" w:id="1160"/>
      <w:bookmarkEnd xmlns:w="http://schemas.openxmlformats.org/wordprocessingml/2006/main" w:id="1161"/>
      <w:bookmarkEnd xmlns:w="http://schemas.openxmlformats.org/wordprocessingml/2006/main" w:id="1162"/>
    </w:p>
    <w:p w14:paraId="18C3C39A" w14:textId="77777777" w:rsidR="00555CE0" w:rsidRDefault="00555CE0">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Este o boală inflamatorie acută, o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complicație tardivă, nesupurativă a infecției cu streptococ beta-hemolitic de grup A, care afectează sistemic țesutul conjunctiv, implicând predominant articulațiile (artrita), inima (cardita) și sistemul nervos central (coree). Are tendința de a recidiva.</w:t>
      </w:r>
    </w:p>
    <w:p w14:paraId="2933AD09" w14:textId="77777777" w:rsidR="00555CE0" w:rsidRDefault="00555CE0">
      <w:pPr xmlns:w="http://schemas.openxmlformats.org/wordprocessingml/2006/main">
        <w:pStyle w:val="Heading51"/>
        <w:keepNext/>
        <w:keepLines/>
        <w:jc w:val="both"/>
      </w:pPr>
      <w:bookmarkStart xmlns:w="http://schemas.openxmlformats.org/wordprocessingml/2006/main" w:id="1163" w:name="bookmark4738"/>
      <w:bookmarkStart xmlns:w="http://schemas.openxmlformats.org/wordprocessingml/2006/main" w:id="1164" w:name="bookmark4739"/>
      <w:bookmarkStart xmlns:w="http://schemas.openxmlformats.org/wordprocessingml/2006/main" w:id="1165" w:name="bookmark4740"/>
      <w:r xmlns:w="http://schemas.openxmlformats.org/wordprocessingml/2006/main">
        <w:t xml:space="preserve">Epidemiologie</w:t>
      </w:r>
      <w:bookmarkEnd xmlns:w="http://schemas.openxmlformats.org/wordprocessingml/2006/main" w:id="1163"/>
      <w:bookmarkEnd xmlns:w="http://schemas.openxmlformats.org/wordprocessingml/2006/main" w:id="1164"/>
      <w:bookmarkEnd xmlns:w="http://schemas.openxmlformats.org/wordprocessingml/2006/main" w:id="1165"/>
    </w:p>
    <w:p w14:paraId="3E81EDB0" w14:textId="77777777" w:rsidR="00555CE0" w:rsidRDefault="00555CE0">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Afectează cel mai frecvent copiii și adolescenții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cu vârste cuprinse între 5 și 15 ani și este excepțională înainte de vârsta de 3 ani. Are o incidență egală la ambele sexe, cu excepția coreei, care este mai frecventă la femei. Este mai răspândită în lunile de iarnă și primăvară.</w:t>
      </w:r>
    </w:p>
    <w:p w14:paraId="1988545A" w14:textId="77777777" w:rsidR="00555CE0" w:rsidRDefault="00555CE0">
      <w:pPr xmlns:w="http://schemas.openxmlformats.org/wordprocessingml/2006/main">
        <w:pStyle w:val="Heading51"/>
        <w:keepNext/>
        <w:keepLines/>
        <w:spacing w:after="220"/>
        <w:jc w:val="both"/>
      </w:pPr>
      <w:bookmarkStart xmlns:w="http://schemas.openxmlformats.org/wordprocessingml/2006/main" w:id="1166" w:name="bookmark4741"/>
      <w:bookmarkStart xmlns:w="http://schemas.openxmlformats.org/wordprocessingml/2006/main" w:id="1167" w:name="bookmark4742"/>
      <w:bookmarkStart xmlns:w="http://schemas.openxmlformats.org/wordprocessingml/2006/main" w:id="1168" w:name="bookmark4743"/>
      <w:r xmlns:w="http://schemas.openxmlformats.org/wordprocessingml/2006/main">
        <w:t xml:space="preserve">Diagnostic</w:t>
      </w:r>
      <w:bookmarkEnd xmlns:w="http://schemas.openxmlformats.org/wordprocessingml/2006/main" w:id="1166"/>
      <w:bookmarkEnd xmlns:w="http://schemas.openxmlformats.org/wordprocessingml/2006/main" w:id="1167"/>
      <w:bookmarkEnd xmlns:w="http://schemas.openxmlformats.org/wordprocessingml/2006/main" w:id="1168"/>
    </w:p>
    <w:p w14:paraId="1E18CB40" w14:textId="77777777" w:rsidR="00555CE0" w:rsidRDefault="00555CE0">
      <w:pPr xmlns:w="http://schemas.openxmlformats.org/wordprocessingml/2006/main">
        <w:pStyle w:val="Bodytext80"/>
        <w:spacing w:after="220" w:line="276" w:lineRule="auto"/>
        <w:jc w:val="both"/>
        <w:rPr>
          <w:sz w:val="18"/>
          <w:szCs w:val="18"/>
        </w:rPr>
      </w:pPr>
      <w:r xmlns:w="http://schemas.openxmlformats.org/wordprocessingml/2006/main">
        <w:rPr>
          <w:rFonts w:ascii="Tahoma" w:eastAsia="Tahoma" w:hAnsi="Tahoma" w:cs="Tahoma"/>
          <w:sz w:val="15"/>
          <w:szCs w:val="15"/>
        </w:rPr>
        <w:t xml:space="preserve">A. ISTORIC MEDICAL: </w:t>
      </w:r>
      <w:r xmlns:w="http://schemas.openxmlformats.org/wordprocessingml/2006/main">
        <w:rPr>
          <w:sz w:val="18"/>
          <w:szCs w:val="18"/>
        </w:rPr>
        <w:t xml:space="preserve">Se recomandă informații despre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infecțiile streptococice recente (cu 1 până la 3 săptămâni înainte): faringită și/sau scarlatină. Se colectează informații despre episoadele anterioare de febră reumatică. Este esențial să se investigheze cronologia dezvoltării artritei pentru a evalua dacă aceasta a fost migratoare.</w:t>
      </w:r>
    </w:p>
    <w:p w14:paraId="383A25D3" w14:textId="77777777" w:rsidR="00555CE0" w:rsidRDefault="00555CE0">
      <w:pPr xmlns:w="http://schemas.openxmlformats.org/wordprocessingml/2006/main">
        <w:pStyle w:val="Bodytext30"/>
        <w:spacing w:after="280"/>
        <w:jc w:val="both"/>
      </w:pPr>
      <w:r xmlns:w="http://schemas.openxmlformats.org/wordprocessingml/2006/main">
        <w:t xml:space="preserve">B. EXAMEN FIZIC:</w:t>
      </w:r>
    </w:p>
    <w:p w14:paraId="29C9E5BF" w14:textId="77777777" w:rsidR="00555CE0" w:rsidRDefault="00555CE0">
      <w:pPr xmlns:w="http://schemas.openxmlformats.org/wordprocessingml/2006/main">
        <w:pStyle w:val="Bodytext80"/>
        <w:numPr>
          <w:ilvl w:val="0"/>
          <w:numId w:val="346"/>
        </w:numPr>
        <w:tabs>
          <w:tab w:val="left" w:pos="582"/>
        </w:tabs>
        <w:spacing w:line="276" w:lineRule="auto"/>
        <w:ind w:firstLine="320"/>
        <w:jc w:val="both"/>
        <w:rPr>
          <w:sz w:val="18"/>
          <w:szCs w:val="18"/>
        </w:rPr>
      </w:pPr>
      <w:bookmarkStart xmlns:w="http://schemas.openxmlformats.org/wordprocessingml/2006/main" w:id="1169" w:name="bookmark4744"/>
      <w:bookmarkEnd xmlns:w="http://schemas.openxmlformats.org/wordprocessingml/2006/main" w:id="1169"/>
      <w:r xmlns:w="http://schemas.openxmlformats.org/wordprocessingml/2006/main">
        <w:rPr>
          <w:b/>
          <w:bCs/>
          <w:sz w:val="18"/>
          <w:szCs w:val="18"/>
        </w:rPr>
        <w:t xml:space="preserve">Simptome generale: </w:t>
      </w:r>
      <w:r xmlns:w="http://schemas.openxmlformats.org/wordprocessingml/2006/main">
        <w:rPr>
          <w:sz w:val="18"/>
          <w:szCs w:val="18"/>
        </w:rPr>
        <w:t xml:space="preserve">Hipertermie, paloare, anorexie, pierdere în greutate, tahicardie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fără legătură cu hipertermia, vărsături, epistaxis, dureri abdominale, transpirații, artralgie.</w:t>
      </w:r>
    </w:p>
    <w:p w14:paraId="417F9EE9" w14:textId="77777777" w:rsidR="00555CE0" w:rsidRDefault="00555CE0">
      <w:pPr xmlns:w="http://schemas.openxmlformats.org/wordprocessingml/2006/main">
        <w:pStyle w:val="Bodytext80"/>
        <w:numPr>
          <w:ilvl w:val="0"/>
          <w:numId w:val="346"/>
        </w:numPr>
        <w:tabs>
          <w:tab w:val="left" w:pos="582"/>
        </w:tabs>
        <w:spacing w:after="240" w:line="276" w:lineRule="auto"/>
        <w:ind w:firstLine="320"/>
        <w:jc w:val="both"/>
        <w:rPr>
          <w:sz w:val="18"/>
          <w:szCs w:val="18"/>
        </w:rPr>
      </w:pPr>
      <w:bookmarkStart xmlns:w="http://schemas.openxmlformats.org/wordprocessingml/2006/main" w:id="1170" w:name="bookmark4745"/>
      <w:bookmarkEnd xmlns:w="http://schemas.openxmlformats.org/wordprocessingml/2006/main" w:id="1170"/>
      <w:r xmlns:w="http://schemas.openxmlformats.org/wordprocessingml/2006/main">
        <w:rPr>
          <w:b/>
          <w:bCs/>
          <w:sz w:val="18"/>
          <w:szCs w:val="18"/>
        </w:rPr>
        <w:t xml:space="preserve">Simptomele specifice includ </w:t>
      </w:r>
      <w:r xmlns:w="http://schemas.openxmlformats.org/wordprocessingml/2006/main">
        <w:rPr>
          <w:sz w:val="18"/>
          <w:szCs w:val="18"/>
        </w:rPr>
        <w:t xml:space="preserve">artrita,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cardita, coreea, eritemul marginat și nodulii subcutanați. Cu toate acestea, niciunul dintre aceste simptome nu este patognomonic pentru boală. Prin urmare, criteriile Jones sunt utilizate pentru a diagnostica focarele acute și recăderile. Criteriile Jones actualizate constau din cinci criterii majore și patru minore. Diagnosticul este stabilit prin prezența a două criterii majore și a unui criteriu minor sau a unui criteriu major și a două criterii minore. Aceste criterii sunt valabile pentru diagnostic numai dacă există un istoric de infecție streptococică recentă, confirmată.</w:t>
      </w:r>
    </w:p>
    <w:p w14:paraId="58003845" w14:textId="77777777" w:rsidR="00555CE0" w:rsidRDefault="00555CE0">
      <w:pPr xmlns:w="http://schemas.openxmlformats.org/wordprocessingml/2006/main">
        <w:pStyle w:val="Bodytext80"/>
        <w:spacing w:after="240" w:line="276" w:lineRule="auto"/>
        <w:ind w:firstLine="320"/>
        <w:jc w:val="both"/>
        <w:rPr>
          <w:sz w:val="18"/>
          <w:szCs w:val="18"/>
        </w:rPr>
      </w:pPr>
      <w:r xmlns:w="http://schemas.openxmlformats.org/wordprocessingml/2006/main">
        <w:rPr>
          <w:b/>
          <w:bCs/>
          <w:sz w:val="18"/>
          <w:szCs w:val="18"/>
        </w:rPr>
        <w:t xml:space="preserve">Artrita: </w:t>
      </w:r>
      <w:r xmlns:w="http://schemas.openxmlformats.org/wordprocessingml/2006/main">
        <w:rPr>
          <w:sz w:val="18"/>
          <w:szCs w:val="18"/>
        </w:rPr>
        <w:t xml:space="preserve">Aceasta este cea mai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frecventă manifestare a febrei reumatice și nu lasă efecte de durată. Afectează două sau mai multe articulații, în general mari, și este de natură migratoare, cu tumefacție și afectare funcțională. Se rezolvă spontan fără sechele și durează între una și șapte zile la nivelul fiecărei articulații. Cu cât pacientul este mai tânăr, cu atât manifestările articulare sunt mai puțin severe, iar localizările acestora pot fi atipice (articulații mici) sau monoarticulare.</w:t>
      </w:r>
    </w:p>
    <w:p w14:paraId="1B7B90ED"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Cardită: </w:t>
      </w:r>
      <w:r xmlns:w="http://schemas.openxmlformats.org/wordprocessingml/2006/main">
        <w:rPr>
          <w:sz w:val="18"/>
          <w:szCs w:val="18"/>
        </w:rPr>
        <w:t xml:space="preserve">Cardita este clasificată ca ușoară (fără mărire a inimii), moderată (cu mărire a inimii) și severă (cu insuficiență cardiacă). Auscultația poate releva:</w:t>
      </w:r>
    </w:p>
    <w:p w14:paraId="6E73901D" w14:textId="77777777" w:rsidR="00555CE0" w:rsidRDefault="00555CE0">
      <w:pPr xmlns:w="http://schemas.openxmlformats.org/wordprocessingml/2006/main">
        <w:pStyle w:val="Bodytext80"/>
        <w:numPr>
          <w:ilvl w:val="0"/>
          <w:numId w:val="334"/>
        </w:numPr>
        <w:tabs>
          <w:tab w:val="left" w:pos="448"/>
        </w:tabs>
        <w:spacing w:line="276" w:lineRule="auto"/>
        <w:ind w:left="380" w:hanging="120"/>
        <w:jc w:val="both"/>
        <w:rPr>
          <w:sz w:val="18"/>
          <w:szCs w:val="18"/>
        </w:rPr>
      </w:pPr>
      <w:bookmarkStart xmlns:w="http://schemas.openxmlformats.org/wordprocessingml/2006/main" w:id="1171" w:name="bookmark4746"/>
      <w:bookmarkEnd xmlns:w="http://schemas.openxmlformats.org/wordprocessingml/2006/main" w:id="1171"/>
      <w:r xmlns:w="http://schemas.openxmlformats.org/wordprocessingml/2006/main">
        <w:rPr>
          <w:sz w:val="18"/>
          <w:szCs w:val="18"/>
        </w:rPr>
        <w:t xml:space="preserve">Suflu sistolic de regurgitație mitrală (100%). În 50% din cazuri dispare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decurs de un an; dacă persistă indică o valvulopatie reziduală.</w:t>
      </w:r>
    </w:p>
    <w:p w14:paraId="626C9554" w14:textId="77777777" w:rsidR="00555CE0" w:rsidRDefault="00555CE0">
      <w:pPr xmlns:w="http://schemas.openxmlformats.org/wordprocessingml/2006/main">
        <w:pStyle w:val="Bodytext80"/>
        <w:numPr>
          <w:ilvl w:val="0"/>
          <w:numId w:val="334"/>
        </w:numPr>
        <w:tabs>
          <w:tab w:val="left" w:pos="448"/>
        </w:tabs>
        <w:spacing w:line="276" w:lineRule="auto"/>
        <w:ind w:left="380" w:hanging="120"/>
        <w:jc w:val="both"/>
        <w:rPr>
          <w:sz w:val="18"/>
          <w:szCs w:val="18"/>
        </w:rPr>
      </w:pPr>
      <w:bookmarkStart xmlns:w="http://schemas.openxmlformats.org/wordprocessingml/2006/main" w:id="1172" w:name="bookmark4747"/>
      <w:bookmarkEnd xmlns:w="http://schemas.openxmlformats.org/wordprocessingml/2006/main" w:id="1172"/>
      <w:r xmlns:w="http://schemas.openxmlformats.org/wordprocessingml/2006/main">
        <w:rPr>
          <w:sz w:val="18"/>
          <w:szCs w:val="18"/>
        </w:rPr>
        <w:t xml:space="preserve">Suflu diastolic de regurgitație aortică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(25%). În general, rămâne o leziune deja stabilită. Frecvența insuficienței aortice crește semnificativ cu fiecare episod nou.</w:t>
      </w:r>
    </w:p>
    <w:p w14:paraId="7AA9ADD3" w14:textId="77777777" w:rsidR="00555CE0" w:rsidRDefault="00555CE0">
      <w:pPr xmlns:w="http://schemas.openxmlformats.org/wordprocessingml/2006/main">
        <w:pStyle w:val="Bodytext80"/>
        <w:numPr>
          <w:ilvl w:val="0"/>
          <w:numId w:val="334"/>
        </w:numPr>
        <w:tabs>
          <w:tab w:val="left" w:pos="448"/>
        </w:tabs>
        <w:spacing w:line="276" w:lineRule="auto"/>
        <w:ind w:left="380" w:hanging="120"/>
        <w:jc w:val="both"/>
        <w:rPr>
          <w:sz w:val="18"/>
          <w:szCs w:val="18"/>
        </w:rPr>
      </w:pPr>
      <w:bookmarkStart xmlns:w="http://schemas.openxmlformats.org/wordprocessingml/2006/main" w:id="1173" w:name="bookmark4748"/>
      <w:bookmarkEnd xmlns:w="http://schemas.openxmlformats.org/wordprocessingml/2006/main" w:id="1173"/>
      <w:r xmlns:w="http://schemas.openxmlformats.org/wordprocessingml/2006/main">
        <w:rPr>
          <w:sz w:val="18"/>
          <w:szCs w:val="18"/>
        </w:rPr>
        <w:t xml:space="preserve">Zgomot de activitate reumatică: al treilea </w:t>
      </w:r>
      <w:r xmlns:w="http://schemas.openxmlformats.org/wordprocessingml/2006/main">
        <w:rPr>
          <w:sz w:val="18"/>
          <w:szCs w:val="18"/>
          <w:vertAlign w:val="superscript"/>
        </w:rPr>
        <w:t xml:space="preserve">sunet </w:t>
      </w:r>
      <w:r xmlns:w="http://schemas.openxmlformats.org/wordprocessingml/2006/main">
        <w:rPr>
          <w:sz w:val="18"/>
          <w:szCs w:val="18"/>
        </w:rPr>
        <w:t xml:space="preserve">plus suflu mediodiastolic în zona mitrală (80%); simpla sa prezență indică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activitate reumatică.</w:t>
      </w:r>
    </w:p>
    <w:p w14:paraId="5A7E7096" w14:textId="77777777" w:rsidR="00555CE0" w:rsidRDefault="00555CE0">
      <w:pPr xmlns:w="http://schemas.openxmlformats.org/wordprocessingml/2006/main">
        <w:pStyle w:val="Bodytext80"/>
        <w:numPr>
          <w:ilvl w:val="0"/>
          <w:numId w:val="334"/>
        </w:numPr>
        <w:tabs>
          <w:tab w:val="left" w:pos="448"/>
        </w:tabs>
        <w:spacing w:line="276" w:lineRule="auto"/>
        <w:ind w:left="380" w:hanging="120"/>
        <w:jc w:val="both"/>
        <w:rPr>
          <w:sz w:val="18"/>
          <w:szCs w:val="18"/>
        </w:rPr>
      </w:pPr>
      <w:bookmarkStart xmlns:w="http://schemas.openxmlformats.org/wordprocessingml/2006/main" w:id="1174" w:name="bookmark4749"/>
      <w:bookmarkEnd xmlns:w="http://schemas.openxmlformats.org/wordprocessingml/2006/main" w:id="1174"/>
      <w:r xmlns:w="http://schemas.openxmlformats.org/wordprocessingml/2006/main">
        <w:rPr>
          <w:sz w:val="18"/>
          <w:szCs w:val="18"/>
        </w:rPr>
        <w:t xml:space="preserve">Primul </w:t>
      </w:r>
      <w:r xmlns:w="http://schemas.openxmlformats.org/wordprocessingml/2006/main">
        <w:rPr>
          <w:sz w:val="18"/>
          <w:szCs w:val="18"/>
          <w:vertAlign w:val="superscript"/>
        </w:rPr>
        <w:t xml:space="preserve">zgomot </w:t>
      </w:r>
      <w:r xmlns:w="http://schemas.openxmlformats.org/wordprocessingml/2006/main">
        <w:rPr>
          <w:sz w:val="18"/>
          <w:szCs w:val="18"/>
        </w:rPr>
        <w:t xml:space="preserve">: În 50% din cazuri este redus.</w:t>
      </w:r>
    </w:p>
    <w:p w14:paraId="3FB20AED" w14:textId="77777777" w:rsidR="00555CE0" w:rsidRDefault="00555CE0">
      <w:pPr xmlns:w="http://schemas.openxmlformats.org/wordprocessingml/2006/main">
        <w:pStyle w:val="Bodytext80"/>
        <w:numPr>
          <w:ilvl w:val="0"/>
          <w:numId w:val="334"/>
        </w:numPr>
        <w:tabs>
          <w:tab w:val="left" w:pos="448"/>
        </w:tabs>
        <w:spacing w:line="276" w:lineRule="auto"/>
        <w:ind w:left="380" w:hanging="120"/>
        <w:jc w:val="both"/>
        <w:rPr>
          <w:sz w:val="18"/>
          <w:szCs w:val="18"/>
        </w:rPr>
      </w:pPr>
      <w:bookmarkStart xmlns:w="http://schemas.openxmlformats.org/wordprocessingml/2006/main" w:id="1175" w:name="bookmark4750"/>
      <w:bookmarkEnd xmlns:w="http://schemas.openxmlformats.org/wordprocessingml/2006/main" w:id="1175"/>
      <w:r xmlns:w="http://schemas.openxmlformats.org/wordprocessingml/2006/main">
        <w:rPr>
          <w:sz w:val="18"/>
          <w:szCs w:val="18"/>
        </w:rPr>
        <w:t xml:space="preserve">Al doilea </w:t>
      </w:r>
      <w:r xmlns:w="http://schemas.openxmlformats.org/wordprocessingml/2006/main">
        <w:rPr>
          <w:sz w:val="18"/>
          <w:szCs w:val="18"/>
          <w:vertAlign w:val="superscript"/>
        </w:rPr>
        <w:t xml:space="preserve">sunet </w:t>
      </w:r>
      <w:r xmlns:w="http://schemas.openxmlformats.org/wordprocessingml/2006/main">
        <w:rPr>
          <w:sz w:val="18"/>
          <w:szCs w:val="18"/>
        </w:rPr>
        <w:t xml:space="preserve">: În 30% din cazuri este întărit de hipertensiunea pulmonară.</w:t>
      </w:r>
    </w:p>
    <w:p w14:paraId="2C59F72C" w14:textId="77777777" w:rsidR="00555CE0" w:rsidRDefault="00555CE0">
      <w:pPr xmlns:w="http://schemas.openxmlformats.org/wordprocessingml/2006/main">
        <w:pStyle w:val="Bodytext80"/>
        <w:numPr>
          <w:ilvl w:val="0"/>
          <w:numId w:val="334"/>
        </w:numPr>
        <w:tabs>
          <w:tab w:val="left" w:pos="448"/>
        </w:tabs>
        <w:spacing w:after="240" w:line="276" w:lineRule="auto"/>
        <w:ind w:left="380" w:hanging="120"/>
        <w:jc w:val="both"/>
        <w:rPr>
          <w:sz w:val="18"/>
          <w:szCs w:val="18"/>
        </w:rPr>
      </w:pPr>
      <w:bookmarkStart xmlns:w="http://schemas.openxmlformats.org/wordprocessingml/2006/main" w:id="1176" w:name="bookmark4751"/>
      <w:bookmarkEnd xmlns:w="http://schemas.openxmlformats.org/wordprocessingml/2006/main" w:id="1176"/>
      <w:r xmlns:w="http://schemas.openxmlformats.org/wordprocessingml/2006/main">
        <w:rPr>
          <w:sz w:val="18"/>
          <w:szCs w:val="18"/>
        </w:rPr>
        <w:t xml:space="preserve">Frecare pericardică (10%) în mezocard.</w:t>
      </w:r>
    </w:p>
    <w:p w14:paraId="126C1AFE" w14:textId="77777777" w:rsidR="00555CE0" w:rsidRDefault="00555CE0">
      <w:pPr xmlns:w="http://schemas.openxmlformats.org/wordprocessingml/2006/main">
        <w:pStyle w:val="Bodytext80"/>
        <w:spacing w:after="220" w:line="276" w:lineRule="auto"/>
        <w:ind w:firstLine="320"/>
        <w:jc w:val="both"/>
        <w:rPr>
          <w:sz w:val="18"/>
          <w:szCs w:val="18"/>
        </w:rPr>
      </w:pPr>
      <w:r xmlns:w="http://schemas.openxmlformats.org/wordprocessingml/2006/main">
        <w:rPr>
          <w:b/>
          <w:bCs/>
          <w:sz w:val="18"/>
          <w:szCs w:val="18"/>
        </w:rPr>
        <w:t xml:space="preserve">Coreea: </w:t>
      </w:r>
      <w:r xmlns:w="http://schemas.openxmlformats.org/wordprocessingml/2006/main">
        <w:rPr>
          <w:sz w:val="18"/>
          <w:szCs w:val="18"/>
        </w:rPr>
        <w:t xml:space="preserve">Poate apărea la 3-6 luni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după infecția streptococică. Debutează cu modificări comportamentale și instabilitate emoțională, urmate de mișcări necoordonate și involuntare care dispar în timpul somnului. Se rezolvă fără sechele. Este mai frecventă la sexul feminin (2:1). Nu se observă la adulți sau copii sub 6 ani. Coreea poate fi generalizată sau poate afecta doar o parte a corpului (hemicoree). În general, afectează membrele superioare. De obicei, nu coincide cu artrita reumatoidă.</w:t>
      </w:r>
    </w:p>
    <w:p w14:paraId="58544B1A" w14:textId="77777777" w:rsidR="00555CE0" w:rsidRDefault="00555CE0">
      <w:pPr xmlns:w="http://schemas.openxmlformats.org/wordprocessingml/2006/main">
        <w:pStyle w:val="Bodytext80"/>
        <w:spacing w:after="220" w:line="276" w:lineRule="auto"/>
        <w:ind w:firstLine="320"/>
        <w:jc w:val="both"/>
        <w:rPr>
          <w:sz w:val="18"/>
          <w:szCs w:val="18"/>
        </w:rPr>
      </w:pPr>
      <w:r xmlns:w="http://schemas.openxmlformats.org/wordprocessingml/2006/main">
        <w:rPr>
          <w:b/>
          <w:bCs/>
          <w:sz w:val="18"/>
          <w:szCs w:val="18"/>
        </w:rPr>
        <w:t xml:space="preserve">Eritem marginat: O </w:t>
      </w:r>
      <w:r xmlns:w="http://schemas.openxmlformats.org/wordprocessingml/2006/main">
        <w:rPr>
          <w:sz w:val="18"/>
          <w:szCs w:val="18"/>
        </w:rPr>
        <w:t xml:space="preserve">erupție cutanată nepruriginoasă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care afectează trunchiul și segmentele proximale ale membrelor, cu excepția feței. Constă în macule inelare cu paloare centrală care pot migra. Aceste leziuni pot apărea devreme, dar pot recidiva ulterior în timpul convalescenței.</w:t>
      </w:r>
    </w:p>
    <w:p w14:paraId="34D21391" w14:textId="77777777" w:rsidR="00555CE0" w:rsidRDefault="00555CE0">
      <w:pPr xmlns:w="http://schemas.openxmlformats.org/wordprocessingml/2006/main">
        <w:pStyle w:val="Bodytext80"/>
        <w:spacing w:after="220" w:line="276" w:lineRule="auto"/>
        <w:ind w:firstLine="320"/>
        <w:jc w:val="both"/>
        <w:rPr>
          <w:sz w:val="18"/>
          <w:szCs w:val="18"/>
        </w:rPr>
      </w:pPr>
      <w:r xmlns:w="http://schemas.openxmlformats.org/wordprocessingml/2006/main">
        <w:rPr>
          <w:b/>
          <w:bCs/>
          <w:sz w:val="18"/>
          <w:szCs w:val="18"/>
        </w:rPr>
        <w:t xml:space="preserve">Noduli subcutanați </w:t>
      </w:r>
      <w:r xmlns:w="http://schemas.openxmlformats.org/wordprocessingml/2006/main">
        <w:rPr>
          <w:sz w:val="18"/>
          <w:szCs w:val="18"/>
        </w:rPr>
        <w:t xml:space="preserve">: Aceștia sunt noduli mici, nedureroși, situați în planul extensor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al articulațiilor, în regiunea craniană și de-a lungul coloanei vertebrale. Apar târziu în viață și se dezvoltă în focare.</w:t>
      </w:r>
    </w:p>
    <w:p w14:paraId="7A456376" w14:textId="77777777" w:rsidR="00555CE0" w:rsidRDefault="00555CE0">
      <w:pPr xmlns:w="http://schemas.openxmlformats.org/wordprocessingml/2006/main">
        <w:pStyle w:val="Heading51"/>
        <w:keepNext/>
        <w:keepLines/>
        <w:spacing w:after="220"/>
      </w:pPr>
      <w:bookmarkStart xmlns:w="http://schemas.openxmlformats.org/wordprocessingml/2006/main" w:id="1177" w:name="bookmark4752"/>
      <w:bookmarkStart xmlns:w="http://schemas.openxmlformats.org/wordprocessingml/2006/main" w:id="1178" w:name="bookmark4753"/>
      <w:bookmarkStart xmlns:w="http://schemas.openxmlformats.org/wordprocessingml/2006/main" w:id="1179" w:name="bookmark4754"/>
      <w:r xmlns:w="http://schemas.openxmlformats.org/wordprocessingml/2006/main">
        <w:t xml:space="preserve">Teste suplimentare</w:t>
      </w:r>
      <w:bookmarkEnd xmlns:w="http://schemas.openxmlformats.org/wordprocessingml/2006/main" w:id="1177"/>
      <w:bookmarkEnd xmlns:w="http://schemas.openxmlformats.org/wordprocessingml/2006/main" w:id="1178"/>
      <w:bookmarkEnd xmlns:w="http://schemas.openxmlformats.org/wordprocessingml/2006/main" w:id="1179"/>
    </w:p>
    <w:p w14:paraId="53059223" w14:textId="77777777" w:rsidR="00555CE0" w:rsidRDefault="00555CE0">
      <w:pPr xmlns:w="http://schemas.openxmlformats.org/wordprocessingml/2006/main">
        <w:pStyle w:val="Bodytext30"/>
        <w:spacing w:after="280"/>
      </w:pPr>
      <w:r xmlns:w="http://schemas.openxmlformats.org/wordprocessingml/2006/main">
        <w:t xml:space="preserve">A. LABORATOR</w:t>
      </w:r>
    </w:p>
    <w:p w14:paraId="17C434B0" w14:textId="77777777" w:rsidR="00555CE0" w:rsidRDefault="00555CE0">
      <w:pPr xmlns:w="http://schemas.openxmlformats.org/wordprocessingml/2006/main">
        <w:pStyle w:val="Bodytext80"/>
        <w:numPr>
          <w:ilvl w:val="0"/>
          <w:numId w:val="347"/>
        </w:numPr>
        <w:tabs>
          <w:tab w:val="left" w:pos="265"/>
        </w:tabs>
        <w:spacing w:line="276" w:lineRule="auto"/>
        <w:rPr>
          <w:sz w:val="18"/>
          <w:szCs w:val="18"/>
        </w:rPr>
      </w:pPr>
      <w:bookmarkStart xmlns:w="http://schemas.openxmlformats.org/wordprocessingml/2006/main" w:id="1180" w:name="bookmark4755"/>
      <w:bookmarkEnd xmlns:w="http://schemas.openxmlformats.org/wordprocessingml/2006/main" w:id="1180"/>
      <w:r xmlns:w="http://schemas.openxmlformats.org/wordprocessingml/2006/main">
        <w:rPr>
          <w:b/>
          <w:bCs/>
          <w:sz w:val="18"/>
          <w:szCs w:val="18"/>
        </w:rPr>
        <w:t xml:space="preserve">Diagnosticul infecției streptococice recente:</w:t>
      </w:r>
    </w:p>
    <w:p w14:paraId="5D2613F6" w14:textId="77777777" w:rsidR="00555CE0" w:rsidRDefault="00555CE0">
      <w:pPr xmlns:w="http://schemas.openxmlformats.org/wordprocessingml/2006/main">
        <w:pStyle w:val="Bodytext80"/>
        <w:numPr>
          <w:ilvl w:val="0"/>
          <w:numId w:val="334"/>
        </w:numPr>
        <w:tabs>
          <w:tab w:val="left" w:pos="448"/>
        </w:tabs>
        <w:spacing w:line="276" w:lineRule="auto"/>
        <w:ind w:left="380" w:hanging="120"/>
        <w:jc w:val="both"/>
        <w:rPr>
          <w:sz w:val="18"/>
          <w:szCs w:val="18"/>
        </w:rPr>
      </w:pPr>
      <w:bookmarkStart xmlns:w="http://schemas.openxmlformats.org/wordprocessingml/2006/main" w:id="1181" w:name="bookmark4756"/>
      <w:bookmarkEnd xmlns:w="http://schemas.openxmlformats.org/wordprocessingml/2006/main" w:id="1181"/>
      <w:r xmlns:w="http://schemas.openxmlformats.org/wordprocessingml/2006/main">
        <w:rPr>
          <w:sz w:val="18"/>
          <w:szCs w:val="18"/>
        </w:rPr>
        <w:t xml:space="preserve">Antistreptolizina O (ASTO): variație a mai mult de 2 diluții în două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determinări succesive, separate de 10 până la 15 zile. Pozitiv în 80% din cazuri.</w:t>
      </w:r>
    </w:p>
    <w:p w14:paraId="18D89DE9" w14:textId="77777777" w:rsidR="00555CE0" w:rsidRDefault="00555CE0">
      <w:pPr xmlns:w="http://schemas.openxmlformats.org/wordprocessingml/2006/main">
        <w:pStyle w:val="Bodytext80"/>
        <w:numPr>
          <w:ilvl w:val="0"/>
          <w:numId w:val="334"/>
        </w:numPr>
        <w:tabs>
          <w:tab w:val="left" w:pos="448"/>
        </w:tabs>
        <w:spacing w:line="276" w:lineRule="auto"/>
        <w:ind w:left="380" w:hanging="120"/>
        <w:jc w:val="both"/>
        <w:rPr>
          <w:sz w:val="18"/>
          <w:szCs w:val="18"/>
        </w:rPr>
      </w:pPr>
      <w:bookmarkStart xmlns:w="http://schemas.openxmlformats.org/wordprocessingml/2006/main" w:id="1182" w:name="bookmark4757"/>
      <w:bookmarkEnd xmlns:w="http://schemas.openxmlformats.org/wordprocessingml/2006/main" w:id="1182"/>
      <w:r xmlns:w="http://schemas.openxmlformats.org/wordprocessingml/2006/main">
        <w:rPr>
          <w:sz w:val="18"/>
          <w:szCs w:val="18"/>
        </w:rPr>
        <w:t xml:space="preserve">Test streptozimic (antistreptolizină O, antistreptokinază, antihialuronidază, dinucleotidază antinicotinoic, antideoxinucleotidază). 100% pozitiv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cu aceleași criterii ca și pentru ASTO.</w:t>
      </w:r>
    </w:p>
    <w:p w14:paraId="492EA971" w14:textId="77777777" w:rsidR="00555CE0" w:rsidRDefault="00555CE0">
      <w:pPr xmlns:w="http://schemas.openxmlformats.org/wordprocessingml/2006/main">
        <w:pStyle w:val="Bodytext80"/>
        <w:numPr>
          <w:ilvl w:val="0"/>
          <w:numId w:val="334"/>
        </w:numPr>
        <w:tabs>
          <w:tab w:val="left" w:pos="448"/>
        </w:tabs>
        <w:spacing w:after="220" w:line="276" w:lineRule="auto"/>
        <w:ind w:left="380" w:hanging="120"/>
        <w:jc w:val="both"/>
        <w:rPr>
          <w:sz w:val="18"/>
          <w:szCs w:val="18"/>
        </w:rPr>
      </w:pPr>
      <w:bookmarkStart xmlns:w="http://schemas.openxmlformats.org/wordprocessingml/2006/main" w:id="1183" w:name="bookmark4758"/>
      <w:bookmarkEnd xmlns:w="http://schemas.openxmlformats.org/wordprocessingml/2006/main" w:id="1183"/>
      <w:r xmlns:w="http://schemas.openxmlformats.org/wordprocessingml/2006/main">
        <w:rPr>
          <w:sz w:val="18"/>
          <w:szCs w:val="18"/>
        </w:rPr>
        <w:t xml:space="preserve">Cultura faringiană: pozitivă doar în 10-20% din cazuri.</w:t>
      </w:r>
    </w:p>
    <w:p w14:paraId="1E273DED" w14:textId="77777777" w:rsidR="00555CE0" w:rsidRDefault="00555CE0">
      <w:pPr xmlns:w="http://schemas.openxmlformats.org/wordprocessingml/2006/main">
        <w:pStyle w:val="Bodytext80"/>
        <w:numPr>
          <w:ilvl w:val="0"/>
          <w:numId w:val="347"/>
        </w:numPr>
        <w:tabs>
          <w:tab w:val="left" w:pos="274"/>
        </w:tabs>
        <w:spacing w:line="276" w:lineRule="auto"/>
        <w:jc w:val="both"/>
        <w:rPr>
          <w:sz w:val="18"/>
          <w:szCs w:val="18"/>
        </w:rPr>
      </w:pPr>
      <w:bookmarkStart xmlns:w="http://schemas.openxmlformats.org/wordprocessingml/2006/main" w:id="1184" w:name="bookmark4759"/>
      <w:bookmarkEnd xmlns:w="http://schemas.openxmlformats.org/wordprocessingml/2006/main" w:id="1184"/>
      <w:r xmlns:w="http://schemas.openxmlformats.org/wordprocessingml/2006/main">
        <w:rPr>
          <w:b/>
          <w:bCs/>
          <w:sz w:val="18"/>
          <w:szCs w:val="18"/>
        </w:rPr>
        <w:t xml:space="preserve">Reactanți de fază acută:</w:t>
      </w:r>
    </w:p>
    <w:p w14:paraId="627F79D3" w14:textId="77777777" w:rsidR="00555CE0" w:rsidRDefault="00555CE0">
      <w:pPr xmlns:w="http://schemas.openxmlformats.org/wordprocessingml/2006/main">
        <w:pStyle w:val="Bodytext80"/>
        <w:numPr>
          <w:ilvl w:val="0"/>
          <w:numId w:val="334"/>
        </w:numPr>
        <w:tabs>
          <w:tab w:val="left" w:pos="448"/>
        </w:tabs>
        <w:spacing w:line="276" w:lineRule="auto"/>
        <w:ind w:left="380" w:hanging="120"/>
        <w:jc w:val="both"/>
        <w:rPr>
          <w:sz w:val="18"/>
          <w:szCs w:val="18"/>
        </w:rPr>
      </w:pPr>
      <w:bookmarkStart xmlns:w="http://schemas.openxmlformats.org/wordprocessingml/2006/main" w:id="1185" w:name="bookmark4760"/>
      <w:bookmarkEnd xmlns:w="http://schemas.openxmlformats.org/wordprocessingml/2006/main" w:id="1185"/>
      <w:r xmlns:w="http://schemas.openxmlformats.org/wordprocessingml/2006/main">
        <w:rPr>
          <w:sz w:val="18"/>
          <w:szCs w:val="18"/>
        </w:rPr>
        <w:t xml:space="preserve">Viteza de sedimentare a eritrocitelor: sincer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crescută, cu valori mai mari de 60-70 mm în prima oră.</w:t>
      </w:r>
    </w:p>
    <w:p w14:paraId="4F716D7E" w14:textId="77777777" w:rsidR="00555CE0" w:rsidRDefault="00555CE0">
      <w:pPr xmlns:w="http://schemas.openxmlformats.org/wordprocessingml/2006/main">
        <w:pStyle w:val="Bodytext80"/>
        <w:numPr>
          <w:ilvl w:val="0"/>
          <w:numId w:val="334"/>
        </w:numPr>
        <w:tabs>
          <w:tab w:val="left" w:pos="448"/>
        </w:tabs>
        <w:spacing w:line="276" w:lineRule="auto"/>
        <w:ind w:firstLine="260"/>
        <w:rPr>
          <w:sz w:val="18"/>
          <w:szCs w:val="18"/>
        </w:rPr>
      </w:pPr>
      <w:bookmarkStart xmlns:w="http://schemas.openxmlformats.org/wordprocessingml/2006/main" w:id="1186" w:name="bookmark4761"/>
      <w:bookmarkEnd xmlns:w="http://schemas.openxmlformats.org/wordprocessingml/2006/main" w:id="1186"/>
      <w:r xmlns:w="http://schemas.openxmlformats.org/wordprocessingml/2006/main">
        <w:rPr>
          <w:sz w:val="18"/>
          <w:szCs w:val="18"/>
        </w:rPr>
        <w:t xml:space="preserve">Proteină C reactivă: crescută.</w:t>
      </w:r>
    </w:p>
    <w:p w14:paraId="4D824C72" w14:textId="77777777" w:rsidR="00555CE0" w:rsidRDefault="00555CE0">
      <w:pPr xmlns:w="http://schemas.openxmlformats.org/wordprocessingml/2006/main">
        <w:pStyle w:val="Bodytext80"/>
        <w:numPr>
          <w:ilvl w:val="0"/>
          <w:numId w:val="334"/>
        </w:numPr>
        <w:tabs>
          <w:tab w:val="left" w:pos="448"/>
        </w:tabs>
        <w:spacing w:line="276" w:lineRule="auto"/>
        <w:ind w:left="380" w:hanging="120"/>
        <w:jc w:val="both"/>
        <w:rPr>
          <w:sz w:val="18"/>
          <w:szCs w:val="18"/>
        </w:rPr>
      </w:pPr>
      <w:bookmarkStart xmlns:w="http://schemas.openxmlformats.org/wordprocessingml/2006/main" w:id="1187" w:name="bookmark4762"/>
      <w:bookmarkEnd xmlns:w="http://schemas.openxmlformats.org/wordprocessingml/2006/main" w:id="1187"/>
      <w:r xmlns:w="http://schemas.openxmlformats.org/wordprocessingml/2006/main">
        <w:rPr>
          <w:sz w:val="18"/>
          <w:szCs w:val="18"/>
        </w:rPr>
        <w:t xml:space="preserve">Proteinogramă: creșterea nivelului de alfa2 și gamaglobuline.</w:t>
      </w:r>
    </w:p>
    <w:p w14:paraId="1ABB8ACE" w14:textId="77777777" w:rsidR="00555CE0" w:rsidRDefault="00555CE0">
      <w:pPr xmlns:w="http://schemas.openxmlformats.org/wordprocessingml/2006/main">
        <w:pStyle w:val="Bodytext80"/>
        <w:numPr>
          <w:ilvl w:val="0"/>
          <w:numId w:val="334"/>
        </w:numPr>
        <w:tabs>
          <w:tab w:val="left" w:pos="448"/>
        </w:tabs>
        <w:spacing w:after="220" w:line="276" w:lineRule="auto"/>
        <w:ind w:left="380" w:hanging="120"/>
        <w:jc w:val="both"/>
        <w:rPr>
          <w:sz w:val="18"/>
          <w:szCs w:val="18"/>
        </w:rPr>
      </w:pPr>
      <w:bookmarkStart xmlns:w="http://schemas.openxmlformats.org/wordprocessingml/2006/main" w:id="1188" w:name="bookmark4763"/>
      <w:bookmarkEnd xmlns:w="http://schemas.openxmlformats.org/wordprocessingml/2006/main" w:id="1188"/>
      <w:r xmlns:w="http://schemas.openxmlformats.org/wordprocessingml/2006/main">
        <w:rPr>
          <w:sz w:val="18"/>
          <w:szCs w:val="18"/>
        </w:rPr>
        <w:t xml:space="preserve">Complementemie: crescută (80%).</w:t>
      </w:r>
    </w:p>
    <w:p w14:paraId="27C8CF10" w14:textId="77777777" w:rsidR="00555CE0" w:rsidRDefault="00555CE0">
      <w:pPr xmlns:w="http://schemas.openxmlformats.org/wordprocessingml/2006/main">
        <w:pStyle w:val="Bodytext80"/>
        <w:spacing w:after="200" w:line="276" w:lineRule="auto"/>
        <w:ind w:left="360" w:hanging="120"/>
        <w:jc w:val="both"/>
        <w:rPr>
          <w:sz w:val="18"/>
          <w:szCs w:val="18"/>
        </w:rPr>
      </w:pPr>
      <w:r xmlns:w="http://schemas.openxmlformats.org/wordprocessingml/2006/main">
        <w:rPr>
          <w:i/>
          <w:iCs/>
          <w:sz w:val="18"/>
          <w:szCs w:val="18"/>
        </w:rPr>
        <w:t xml:space="preserve">• </w:t>
      </w:r>
      <w:r xmlns:w="http://schemas.openxmlformats.org/wordprocessingml/2006/main">
        <w:rPr>
          <w:sz w:val="18"/>
          <w:szCs w:val="18"/>
        </w:rPr>
        <w:t xml:space="preserve">Numărătoarea leucocitelor: Leucocitoză cu predominanță polimorfonucleară.</w:t>
      </w:r>
    </w:p>
    <w:p w14:paraId="5DBC6490" w14:textId="77777777" w:rsidR="00555CE0" w:rsidRDefault="00555CE0">
      <w:pPr xmlns:w="http://schemas.openxmlformats.org/wordprocessingml/2006/main">
        <w:pStyle w:val="Bodytext80"/>
        <w:numPr>
          <w:ilvl w:val="0"/>
          <w:numId w:val="347"/>
        </w:numPr>
        <w:tabs>
          <w:tab w:val="left" w:pos="270"/>
        </w:tabs>
        <w:spacing w:after="200" w:line="276" w:lineRule="auto"/>
        <w:jc w:val="both"/>
        <w:rPr>
          <w:sz w:val="18"/>
          <w:szCs w:val="18"/>
        </w:rPr>
      </w:pPr>
      <w:bookmarkStart xmlns:w="http://schemas.openxmlformats.org/wordprocessingml/2006/main" w:id="1189" w:name="bookmark4764"/>
      <w:bookmarkEnd xmlns:w="http://schemas.openxmlformats.org/wordprocessingml/2006/main" w:id="1189"/>
      <w:r xmlns:w="http://schemas.openxmlformats.org/wordprocessingml/2006/main">
        <w:rPr>
          <w:b/>
          <w:bCs/>
          <w:sz w:val="18"/>
          <w:szCs w:val="18"/>
        </w:rPr>
        <w:t xml:space="preserve">Enzime care evaluează afectarea țesutului miocardic: </w:t>
      </w:r>
      <w:r xmlns:w="http://schemas.openxmlformats.org/wordprocessingml/2006/main">
        <w:rPr>
          <w:sz w:val="18"/>
          <w:szCs w:val="18"/>
        </w:rPr>
        <w:t xml:space="preserve">AST, LDH, CPK.</w:t>
      </w:r>
    </w:p>
    <w:p w14:paraId="1F6ADAA8" w14:textId="77777777" w:rsidR="00555CE0" w:rsidRDefault="00555CE0">
      <w:pPr xmlns:w="http://schemas.openxmlformats.org/wordprocessingml/2006/main">
        <w:pStyle w:val="Bodytext80"/>
        <w:numPr>
          <w:ilvl w:val="0"/>
          <w:numId w:val="348"/>
        </w:numPr>
        <w:tabs>
          <w:tab w:val="left" w:pos="294"/>
        </w:tabs>
        <w:spacing w:after="200" w:line="288" w:lineRule="auto"/>
        <w:jc w:val="both"/>
        <w:rPr>
          <w:sz w:val="18"/>
          <w:szCs w:val="18"/>
        </w:rPr>
      </w:pPr>
      <w:bookmarkStart xmlns:w="http://schemas.openxmlformats.org/wordprocessingml/2006/main" w:id="1190" w:name="bookmark4765"/>
      <w:bookmarkEnd xmlns:w="http://schemas.openxmlformats.org/wordprocessingml/2006/main" w:id="1190"/>
      <w:r xmlns:w="http://schemas.openxmlformats.org/wordprocessingml/2006/main">
        <w:rPr>
          <w:rFonts w:ascii="Tahoma" w:eastAsia="Tahoma" w:hAnsi="Tahoma" w:cs="Tahoma"/>
          <w:sz w:val="15"/>
          <w:szCs w:val="15"/>
        </w:rPr>
        <w:t xml:space="preserve">RADIOLOGIE: </w:t>
      </w:r>
      <w:r xmlns:w="http://schemas.openxmlformats.org/wordprocessingml/2006/main">
        <w:rPr>
          <w:sz w:val="18"/>
          <w:szCs w:val="18"/>
        </w:rPr>
        <w:t xml:space="preserve">Radiografia toracică poate evidenția o mărire a siluetei cardiace în detrimentul camerelor stângi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(50% din cazuri).</w:t>
      </w:r>
    </w:p>
    <w:p w14:paraId="6153198C" w14:textId="77777777" w:rsidR="00555CE0" w:rsidRDefault="00555CE0">
      <w:pPr xmlns:w="http://schemas.openxmlformats.org/wordprocessingml/2006/main">
        <w:pStyle w:val="Bodytext80"/>
        <w:numPr>
          <w:ilvl w:val="0"/>
          <w:numId w:val="348"/>
        </w:numPr>
        <w:tabs>
          <w:tab w:val="left" w:pos="284"/>
        </w:tabs>
        <w:spacing w:after="200" w:line="283" w:lineRule="auto"/>
        <w:jc w:val="both"/>
        <w:rPr>
          <w:sz w:val="18"/>
          <w:szCs w:val="18"/>
        </w:rPr>
      </w:pPr>
      <w:bookmarkStart xmlns:w="http://schemas.openxmlformats.org/wordprocessingml/2006/main" w:id="1191" w:name="bookmark4766"/>
      <w:bookmarkEnd xmlns:w="http://schemas.openxmlformats.org/wordprocessingml/2006/main" w:id="1191"/>
      <w:r xmlns:w="http://schemas.openxmlformats.org/wordprocessingml/2006/main">
        <w:rPr>
          <w:rFonts w:ascii="Tahoma" w:eastAsia="Tahoma" w:hAnsi="Tahoma" w:cs="Tahoma"/>
          <w:sz w:val="15"/>
          <w:szCs w:val="15"/>
        </w:rPr>
        <w:t xml:space="preserve">ELECTROCARDIOGRAMĂ: </w:t>
      </w:r>
      <w:r xmlns:w="http://schemas.openxmlformats.org/wordprocessingml/2006/main">
        <w:rPr>
          <w:sz w:val="18"/>
          <w:szCs w:val="18"/>
        </w:rPr>
        <w:t xml:space="preserve">Intervale PR și QT prelungite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50% din cazuri (intervalul PR poate fi prelungit din cauza efectelor vagale și, prin urmare, nu indică neapărat prezența carditei). Aritmii semnificative (extrasistole, disociere AV, tahicardie supraventriculară paroxistică) pot apărea în 10% din cazuri.</w:t>
      </w:r>
    </w:p>
    <w:p w14:paraId="4C080ABE" w14:textId="77777777" w:rsidR="00555CE0" w:rsidRDefault="00555CE0">
      <w:pPr xmlns:w="http://schemas.openxmlformats.org/wordprocessingml/2006/main">
        <w:pStyle w:val="Bodytext80"/>
        <w:numPr>
          <w:ilvl w:val="0"/>
          <w:numId w:val="348"/>
        </w:numPr>
        <w:tabs>
          <w:tab w:val="left" w:pos="294"/>
        </w:tabs>
        <w:spacing w:after="200" w:line="283" w:lineRule="auto"/>
        <w:jc w:val="both"/>
        <w:rPr>
          <w:sz w:val="18"/>
          <w:szCs w:val="18"/>
        </w:rPr>
      </w:pPr>
      <w:bookmarkStart xmlns:w="http://schemas.openxmlformats.org/wordprocessingml/2006/main" w:id="1192" w:name="bookmark4767"/>
      <w:bookmarkEnd xmlns:w="http://schemas.openxmlformats.org/wordprocessingml/2006/main" w:id="1192"/>
      <w:r xmlns:w="http://schemas.openxmlformats.org/wordprocessingml/2006/main">
        <w:rPr>
          <w:rFonts w:ascii="Tahoma" w:eastAsia="Tahoma" w:hAnsi="Tahoma" w:cs="Tahoma"/>
          <w:sz w:val="15"/>
          <w:szCs w:val="15"/>
        </w:rPr>
        <w:t xml:space="preserve">Ecocardiografie: </w:t>
      </w:r>
      <w:r xmlns:w="http://schemas.openxmlformats.org/wordprocessingml/2006/main">
        <w:rPr>
          <w:sz w:val="18"/>
          <w:szCs w:val="18"/>
        </w:rPr>
        <w:t xml:space="preserve">Utilă pentru demonstrarea și evaluarea gradului de insuficiență valvulară, a funcției miocardice și a presiunii pulmonare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Se pot observa revărsat pericardic (20%), mărire atrială stângă și ventriculară stângă (50%) și prolaps de valvă mitrală (35%), care retrogradează la jumătate dintre pacienți în timpul monitorizării.</w:t>
      </w:r>
    </w:p>
    <w:p w14:paraId="6B90F0AA" w14:textId="77777777" w:rsidR="00555CE0" w:rsidRDefault="00555CE0">
      <w:pPr xmlns:w="http://schemas.openxmlformats.org/wordprocessingml/2006/main">
        <w:pStyle w:val="Heading51"/>
        <w:keepNext/>
        <w:keepLines/>
        <w:jc w:val="both"/>
      </w:pPr>
      <w:bookmarkStart xmlns:w="http://schemas.openxmlformats.org/wordprocessingml/2006/main" w:id="1193" w:name="bookmark4768"/>
      <w:bookmarkStart xmlns:w="http://schemas.openxmlformats.org/wordprocessingml/2006/main" w:id="1194" w:name="bookmark4769"/>
      <w:bookmarkStart xmlns:w="http://schemas.openxmlformats.org/wordprocessingml/2006/main" w:id="1195" w:name="bookmark4770"/>
      <w:r xmlns:w="http://schemas.openxmlformats.org/wordprocessingml/2006/main">
        <w:t xml:space="preserve">Tratament</w:t>
      </w:r>
      <w:bookmarkEnd xmlns:w="http://schemas.openxmlformats.org/wordprocessingml/2006/main" w:id="1193"/>
      <w:bookmarkEnd xmlns:w="http://schemas.openxmlformats.org/wordprocessingml/2006/main" w:id="1194"/>
      <w:bookmarkEnd xmlns:w="http://schemas.openxmlformats.org/wordprocessingml/2006/main" w:id="1195"/>
    </w:p>
    <w:p w14:paraId="326D9B33" w14:textId="77777777" w:rsidR="00555CE0" w:rsidRDefault="00555CE0">
      <w:pPr xmlns:w="http://schemas.openxmlformats.org/wordprocessingml/2006/main">
        <w:pStyle w:val="Bodytext80"/>
        <w:spacing w:after="200" w:line="276" w:lineRule="auto"/>
        <w:jc w:val="both"/>
      </w:pPr>
      <w:r xmlns:w="http://schemas.openxmlformats.org/wordprocessingml/2006/main">
        <w:rPr>
          <w:sz w:val="18"/>
          <w:szCs w:val="18"/>
        </w:rPr>
        <w:t xml:space="preserve">Se va efectua în funcție de severitatea și activitatea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bolii. </w:t>
      </w:r>
      <w:r xmlns:w="http://schemas.openxmlformats.org/wordprocessingml/2006/main">
        <w:t xml:space="preserve">( </w:t>
      </w:r>
      <w:r xmlns:w="http://schemas.openxmlformats.org/wordprocessingml/2006/main">
        <w:rPr>
          <w:b/>
          <w:bCs/>
        </w:rPr>
        <w:t xml:space="preserve">Tabelul XIII.2.2 </w:t>
      </w:r>
      <w:r xmlns:w="http://schemas.openxmlformats.org/wordprocessingml/2006/main">
        <w:t xml:space="preserve">)</w:t>
      </w:r>
    </w:p>
    <w:p w14:paraId="31E7CDAB" w14:textId="77777777" w:rsidR="00555CE0" w:rsidRDefault="00555CE0">
      <w:pPr xmlns:w="http://schemas.openxmlformats.org/wordprocessingml/2006/main">
        <w:pStyle w:val="Heading51"/>
        <w:keepNext/>
        <w:keepLines/>
        <w:jc w:val="both"/>
      </w:pPr>
      <w:bookmarkStart xmlns:w="http://schemas.openxmlformats.org/wordprocessingml/2006/main" w:id="1196" w:name="bookmark4771"/>
      <w:bookmarkStart xmlns:w="http://schemas.openxmlformats.org/wordprocessingml/2006/main" w:id="1197" w:name="bookmark4772"/>
      <w:bookmarkStart xmlns:w="http://schemas.openxmlformats.org/wordprocessingml/2006/main" w:id="1198" w:name="bookmark4773"/>
      <w:r xmlns:w="http://schemas.openxmlformats.org/wordprocessingml/2006/main">
        <w:t xml:space="preserve">Tratamentul coreei</w:t>
      </w:r>
      <w:bookmarkEnd xmlns:w="http://schemas.openxmlformats.org/wordprocessingml/2006/main" w:id="1196"/>
      <w:bookmarkEnd xmlns:w="http://schemas.openxmlformats.org/wordprocessingml/2006/main" w:id="1197"/>
      <w:bookmarkEnd xmlns:w="http://schemas.openxmlformats.org/wordprocessingml/2006/main" w:id="1198"/>
    </w:p>
    <w:p w14:paraId="24C9E04E" w14:textId="77777777" w:rsidR="00555CE0" w:rsidRDefault="00555CE0">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Se va indica repaus relativ timp de 4 până la 6 săptămâni. Tratamentul farmacologic poate include haloperidol și clorpromazină. Se va recomanda sprijin psihologic.</w:t>
      </w:r>
    </w:p>
    <w:p w14:paraId="6FAED93D" w14:textId="77777777" w:rsidR="00555CE0" w:rsidRDefault="00555CE0">
      <w:pPr xmlns:w="http://schemas.openxmlformats.org/wordprocessingml/2006/main">
        <w:pStyle w:val="Heading51"/>
        <w:keepNext/>
        <w:keepLines/>
        <w:spacing w:after="200"/>
        <w:jc w:val="both"/>
      </w:pPr>
      <w:bookmarkStart xmlns:w="http://schemas.openxmlformats.org/wordprocessingml/2006/main" w:id="1199" w:name="bookmark4774"/>
      <w:bookmarkStart xmlns:w="http://schemas.openxmlformats.org/wordprocessingml/2006/main" w:id="1200" w:name="bookmark4775"/>
      <w:bookmarkStart xmlns:w="http://schemas.openxmlformats.org/wordprocessingml/2006/main" w:id="1201" w:name="bookmark4776"/>
      <w:r xmlns:w="http://schemas.openxmlformats.org/wordprocessingml/2006/main">
        <w:t xml:space="preserve">Prevenirea</w:t>
      </w:r>
      <w:bookmarkEnd xmlns:w="http://schemas.openxmlformats.org/wordprocessingml/2006/main" w:id="1199"/>
      <w:bookmarkEnd xmlns:w="http://schemas.openxmlformats.org/wordprocessingml/2006/main" w:id="1200"/>
      <w:bookmarkEnd xmlns:w="http://schemas.openxmlformats.org/wordprocessingml/2006/main" w:id="1201"/>
    </w:p>
    <w:p w14:paraId="21D0EF40" w14:textId="77777777" w:rsidR="00555CE0" w:rsidRDefault="00555CE0">
      <w:pPr xmlns:w="http://schemas.openxmlformats.org/wordprocessingml/2006/main">
        <w:pStyle w:val="Bodytext80"/>
        <w:spacing w:after="200" w:line="286" w:lineRule="auto"/>
        <w:jc w:val="both"/>
        <w:rPr>
          <w:sz w:val="18"/>
          <w:szCs w:val="18"/>
        </w:rPr>
      </w:pPr>
      <w:r xmlns:w="http://schemas.openxmlformats.org/wordprocessingml/2006/main">
        <w:rPr>
          <w:rFonts w:ascii="Tahoma" w:eastAsia="Tahoma" w:hAnsi="Tahoma" w:cs="Tahoma"/>
          <w:sz w:val="15"/>
          <w:szCs w:val="15"/>
        </w:rPr>
        <w:t xml:space="preserve">PREVENȚIE PRIMARĂ: </w:t>
      </w:r>
      <w:r xmlns:w="http://schemas.openxmlformats.org/wordprocessingml/2006/main">
        <w:rPr>
          <w:sz w:val="18"/>
          <w:szCs w:val="18"/>
        </w:rPr>
        <w:t xml:space="preserve">Aceasta se referă la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tratamentul adecvat al infecției streptococice acute. Dacă nu se efectuează screening streptococic la nivelul gâtului, faringita acută la copiii cu vârsta peste 3 ani trebuie tratată cu fenoximetilpenicilină (50.000 U/kg/zi pe cale orală) sau, la cei alergici la penicilină, cu eritromicină (30-50 mg/kg/zi pe cale orală), ambele timp de 10 zile.</w:t>
      </w:r>
    </w:p>
    <w:p w14:paraId="677727EA" w14:textId="77777777" w:rsidR="00555CE0" w:rsidRDefault="00555CE0">
      <w:pPr xmlns:w="http://schemas.openxmlformats.org/wordprocessingml/2006/main">
        <w:pStyle w:val="Bodytext80"/>
        <w:spacing w:after="200" w:line="276" w:lineRule="auto"/>
        <w:jc w:val="both"/>
        <w:rPr>
          <w:sz w:val="18"/>
          <w:szCs w:val="18"/>
        </w:rPr>
      </w:pPr>
      <w:r xmlns:w="http://schemas.openxmlformats.org/wordprocessingml/2006/main">
        <w:rPr>
          <w:rFonts w:ascii="Tahoma" w:eastAsia="Tahoma" w:hAnsi="Tahoma" w:cs="Tahoma"/>
          <w:sz w:val="15"/>
          <w:szCs w:val="15"/>
        </w:rPr>
        <w:t xml:space="preserve">PREVENȚIE SECUNDARĂ: </w:t>
      </w:r>
      <w:r xmlns:w="http://schemas.openxmlformats.org/wordprocessingml/2006/main">
        <w:rPr>
          <w:sz w:val="18"/>
          <w:szCs w:val="18"/>
        </w:rPr>
        <w:t xml:space="preserve">Aceasta se efectuează pentru a preveni reinfecția cu streptococ beta-hemolitic de grup A la copiii care au avut un episod de febră reumatică și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astfel pentru a preveni recăderile. Se efectuează cu penicilină benzatinică (1.200.000 U pentru copiii cu greutatea de până la 60 kg la fiecare 28 de zile, 2.400.000 U pentru copiii cu greutatea peste 60 kg), fenoximetilpenicilină (200.000-500.000 U de două ori pe zi) sau eritromicină (250 mg o dată sau de două ori pe zi). Profilaxia trebuie menținută timp de minimum 5 ani sau până când factorii de risc, cum ar fi absolvirea școlii primare sau gimnaziale sau alți factori, au fost depășiți. În cazurile de valvulopatie reziduală, profilaxia trebuie menținută pe viață.</w:t>
      </w:r>
    </w:p>
    <w:p w14:paraId="614328A7" w14:textId="77777777" w:rsidR="00555CE0" w:rsidRDefault="00555CE0">
      <w:pPr xmlns:w="http://schemas.openxmlformats.org/wordprocessingml/2006/main">
        <w:pStyle w:val="Bodytext80"/>
        <w:spacing w:after="200" w:line="276" w:lineRule="auto"/>
        <w:jc w:val="both"/>
        <w:rPr>
          <w:sz w:val="18"/>
          <w:szCs w:val="18"/>
        </w:rPr>
      </w:pPr>
      <w:r xmlns:w="http://schemas.openxmlformats.org/wordprocessingml/2006/main">
        <w:rPr>
          <w:rFonts w:ascii="Tahoma" w:eastAsia="Tahoma" w:hAnsi="Tahoma" w:cs="Tahoma"/>
          <w:sz w:val="15"/>
          <w:szCs w:val="15"/>
        </w:rPr>
        <w:t xml:space="preserve">PROFILAXIA </w:t>
      </w:r>
      <w:r xmlns:w="http://schemas.openxmlformats.org/wordprocessingml/2006/main">
        <w:rPr>
          <w:rFonts w:ascii="Tahoma" w:eastAsia="Tahoma" w:hAnsi="Tahoma" w:cs="Tahoma"/>
          <w:sz w:val="15"/>
          <w:szCs w:val="15"/>
        </w:rPr>
        <w:softHyphen xmlns:w="http://schemas.openxmlformats.org/wordprocessingml/2006/main"/>
      </w:r>
      <w:r xmlns:w="http://schemas.openxmlformats.org/wordprocessingml/2006/main">
        <w:rPr>
          <w:rFonts w:ascii="Tahoma" w:eastAsia="Tahoma" w:hAnsi="Tahoma" w:cs="Tahoma"/>
          <w:sz w:val="15"/>
          <w:szCs w:val="15"/>
        </w:rPr>
        <w:t xml:space="preserve">ENDOCARDITEI BACTERIENE: </w:t>
      </w:r>
      <w:r xmlns:w="http://schemas.openxmlformats.org/wordprocessingml/2006/main">
        <w:rPr>
          <w:sz w:val="18"/>
          <w:szCs w:val="18"/>
        </w:rPr>
        <w:t xml:space="preserve">Aceasta se va efectua la toți pacienții cu valvulopatie reziduală care, în timp ce sunt supuși prevenției secundare, necesită intervenție chirurgicală (de orice fel).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Antibioticele vor fi administrate cu 1 oră înainte de procedură. Se va utiliza amoxicilină (50 mg/kg oral, doză unică) sau, la pacienții alergici, eritromicină (30-50 mg/kg oral, doză unică) sau clindamicină (20 mg/kg oral, doză unică). Se vor adăuga antibiotice cu spectru îndreptat împotriva bacteriilor gram-negative dacă procedura implică sistemul digestiv sau genitourinar (ampicilină și gentamicină sau, la pacienții alergici, vancomicină și gentamicină), iar acestea se vor repeta la 8 ore după procedură.</w:t>
      </w:r>
    </w:p>
    <w:p w14:paraId="687B770A" w14:textId="77777777" w:rsidR="00555CE0" w:rsidRDefault="00555CE0">
      <w:pPr xmlns:w="http://schemas.openxmlformats.org/wordprocessingml/2006/main">
        <w:pStyle w:val="Heading51"/>
        <w:keepNext/>
        <w:keepLines/>
        <w:jc w:val="both"/>
      </w:pPr>
      <w:bookmarkStart xmlns:w="http://schemas.openxmlformats.org/wordprocessingml/2006/main" w:id="1202" w:name="bookmark4777"/>
      <w:bookmarkStart xmlns:w="http://schemas.openxmlformats.org/wordprocessingml/2006/main" w:id="1203" w:name="bookmark4778"/>
      <w:bookmarkStart xmlns:w="http://schemas.openxmlformats.org/wordprocessingml/2006/main" w:id="1204" w:name="bookmark4779"/>
      <w:r xmlns:w="http://schemas.openxmlformats.org/wordprocessingml/2006/main">
        <w:t xml:space="preserve">Criterii de admitere</w:t>
      </w:r>
      <w:bookmarkEnd xmlns:w="http://schemas.openxmlformats.org/wordprocessingml/2006/main" w:id="1202"/>
      <w:bookmarkEnd xmlns:w="http://schemas.openxmlformats.org/wordprocessingml/2006/main" w:id="1203"/>
      <w:bookmarkEnd xmlns:w="http://schemas.openxmlformats.org/wordprocessingml/2006/main" w:id="1204"/>
    </w:p>
    <w:p w14:paraId="6392BBCF" w14:textId="77777777" w:rsidR="00555CE0" w:rsidRDefault="00555CE0">
      <w:pPr xmlns:w="http://schemas.openxmlformats.org/wordprocessingml/2006/main" xmlns:w15="http://schemas.microsoft.com/office/word/2012/wordml">
        <w:pStyle w:val="Bodytext80"/>
        <w:numPr>
          <w:ilvl w:val="0"/>
          <w:numId w:val="349"/>
        </w:numPr>
        <w:tabs>
          <w:tab w:val="left" w:pos="274"/>
        </w:tabs>
        <w:spacing w:after="200" w:line="276" w:lineRule="auto"/>
        <w:jc w:val="both"/>
        <w:rPr>
          <w:sz w:val="18"/>
          <w:szCs w:val="18"/>
        </w:rPr>
        <w:sectPr w:rsidR="00555CE0" w:rsidSect="00555CE0">
          <w:pgSz w:w="8506" w:h="12754"/>
          <w:pgMar w:top="1061" w:right="441" w:bottom="773" w:left="441" w:header="0" w:footer="3" w:gutter="576"/>
          <w:cols w:num="2" w:space="165"/>
          <w:noEndnote/>
          <w:docGrid w:linePitch="360"/>
          <w15:footnoteColumns w:val="1"/>
        </w:sectPr>
      </w:pPr>
      <w:bookmarkStart xmlns:w="http://schemas.openxmlformats.org/wordprocessingml/2006/main" w:id="1205" w:name="bookmark4780"/>
      <w:bookmarkEnd xmlns:w="http://schemas.openxmlformats.org/wordprocessingml/2006/main" w:id="1205"/>
      <w:r xmlns:w="http://schemas.openxmlformats.org/wordprocessingml/2006/main">
        <w:rPr>
          <w:sz w:val="18"/>
          <w:szCs w:val="18"/>
        </w:rPr>
        <w:t xml:space="preserve">Copil cu diagnostic prezumtiv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febră reumatică activă.</w:t>
      </w:r>
    </w:p>
    <w:p w14:paraId="0F3BD3BC" w14:textId="77777777" w:rsidR="00555CE0" w:rsidRDefault="00555CE0">
      <w:pPr xmlns:w="http://schemas.openxmlformats.org/wordprocessingml/2006/main">
        <w:pStyle w:val="Bodytext80"/>
        <w:numPr>
          <w:ilvl w:val="0"/>
          <w:numId w:val="349"/>
        </w:numPr>
        <w:tabs>
          <w:tab w:val="left" w:pos="632"/>
        </w:tabs>
        <w:spacing w:before="440" w:line="276" w:lineRule="auto"/>
        <w:ind w:firstLine="320"/>
        <w:rPr>
          <w:sz w:val="18"/>
          <w:szCs w:val="18"/>
        </w:rPr>
      </w:pPr>
      <w:bookmarkStart xmlns:w="http://schemas.openxmlformats.org/wordprocessingml/2006/main" w:id="1206" w:name="bookmark4781"/>
      <w:bookmarkEnd xmlns:w="http://schemas.openxmlformats.org/wordprocessingml/2006/main" w:id="1206"/>
      <w:r xmlns:w="http://schemas.openxmlformats.org/wordprocessingml/2006/main">
        <w:rPr>
          <w:sz w:val="18"/>
          <w:szCs w:val="18"/>
        </w:rPr>
        <w:t xml:space="preserve">Copil care menține semne de activitate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între 1 și 6 luni.</w:t>
      </w:r>
    </w:p>
    <w:p w14:paraId="05369D7B" w14:textId="77777777" w:rsidR="00555CE0" w:rsidRDefault="00555CE0">
      <w:pPr xmlns:w="http://schemas.openxmlformats.org/wordprocessingml/2006/main">
        <w:pStyle w:val="Bodytext80"/>
        <w:numPr>
          <w:ilvl w:val="0"/>
          <w:numId w:val="349"/>
        </w:numPr>
        <w:tabs>
          <w:tab w:val="left" w:pos="637"/>
        </w:tabs>
        <w:spacing w:after="140" w:line="276" w:lineRule="auto"/>
        <w:ind w:firstLine="320"/>
        <w:rPr>
          <w:sz w:val="18"/>
          <w:szCs w:val="18"/>
        </w:rPr>
      </w:pPr>
      <w:bookmarkStart xmlns:w="http://schemas.openxmlformats.org/wordprocessingml/2006/main" w:id="1207" w:name="bookmark4782"/>
      <w:bookmarkEnd xmlns:w="http://schemas.openxmlformats.org/wordprocessingml/2006/main" w:id="1207"/>
      <w:r xmlns:w="http://schemas.openxmlformats.org/wordprocessingml/2006/main">
        <w:rPr>
          <w:sz w:val="18"/>
          <w:szCs w:val="18"/>
        </w:rPr>
        <w:t xml:space="preserve">Copil cu cardită cronică activă decompensată și/sau boală cardiacă valvulară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insuficiență cardiacă.</w:t>
      </w:r>
    </w:p>
    <w:tbl>
      <w:tblPr>
        <w:tblOverlap w:val="never"/>
        <w:tblW w:w="0" w:type="auto"/>
        <w:jc w:val="center"/>
        <w:tblLayout w:type="fixed"/>
        <w:tblCellMar>
          <w:left w:w="10" w:type="dxa"/>
          <w:right w:w="10" w:type="dxa"/>
        </w:tblCellMar>
        <w:tblLook w:val="04A0" w:firstRow="1" w:lastRow="0" w:firstColumn="1" w:lastColumn="0" w:noHBand="0" w:noVBand="1"/>
      </w:tblPr>
      <w:tblGrid>
        <w:gridCol w:w="1901"/>
        <w:gridCol w:w="4814"/>
        <w:gridCol w:w="293"/>
      </w:tblGrid>
      <w:tr w:rsidR="00555CE0" w14:paraId="4E0D7AE8" w14:textId="77777777">
        <w:tblPrEx>
          <w:tblCellMar>
            <w:top w:w="0" w:type="dxa"/>
            <w:bottom w:w="0" w:type="dxa"/>
          </w:tblCellMar>
        </w:tblPrEx>
        <w:trPr>
          <w:trHeight w:hRule="exact" w:val="480"/>
          <w:jc w:val="center"/>
        </w:trPr>
        <w:tc>
          <w:tcPr>
            <w:tcW w:w="6715" w:type="dxa"/>
            <w:gridSpan w:val="2"/>
            <w:shd w:val="clear" w:color="auto" w:fill="231F20"/>
            <w:vAlign w:val="center"/>
          </w:tcPr>
          <w:p w14:paraId="1B44246B"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XIII.2.2. </w:t>
            </w:r>
            <w:r xmlns:w="http://schemas.openxmlformats.org/wordprocessingml/2006/main">
              <w:rPr>
                <w:rFonts w:ascii="Tahoma" w:eastAsia="Tahoma" w:hAnsi="Tahoma" w:cs="Tahoma"/>
                <w:b/>
                <w:bCs/>
                <w:color w:val="FFFFFF"/>
                <w:sz w:val="15"/>
                <w:szCs w:val="15"/>
              </w:rPr>
              <w:t xml:space="preserve">Tratamentul febrei reumatice</w:t>
            </w:r>
          </w:p>
        </w:tc>
        <w:tc>
          <w:tcPr>
            <w:tcW w:w="293" w:type="dxa"/>
            <w:shd w:val="clear" w:color="auto" w:fill="231F20"/>
          </w:tcPr>
          <w:p w14:paraId="2035E135" w14:textId="77777777" w:rsidR="00555CE0" w:rsidRDefault="00555CE0">
            <w:pPr>
              <w:rPr>
                <w:sz w:val="10"/>
                <w:szCs w:val="10"/>
              </w:rPr>
            </w:pPr>
          </w:p>
        </w:tc>
      </w:tr>
      <w:tr w:rsidR="00555CE0" w14:paraId="4D6D52F6" w14:textId="77777777">
        <w:tblPrEx>
          <w:tblCellMar>
            <w:top w:w="0" w:type="dxa"/>
            <w:bottom w:w="0" w:type="dxa"/>
          </w:tblCellMar>
        </w:tblPrEx>
        <w:trPr>
          <w:trHeight w:hRule="exact" w:val="466"/>
          <w:jc w:val="center"/>
        </w:trPr>
        <w:tc>
          <w:tcPr>
            <w:tcW w:w="7008" w:type="dxa"/>
            <w:gridSpan w:val="3"/>
            <w:tcBorders>
              <w:top w:val="single" w:sz="4" w:space="0" w:color="auto"/>
              <w:left w:val="single" w:sz="4" w:space="0" w:color="auto"/>
              <w:right w:val="single" w:sz="4" w:space="0" w:color="auto"/>
            </w:tcBorders>
            <w:shd w:val="clear" w:color="auto" w:fill="D2D3D5"/>
            <w:vAlign w:val="center"/>
          </w:tcPr>
          <w:p w14:paraId="7630E926"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CLASA 1. FĂRĂ CARDITĂ (POLIARTRITĂ SAU COREE)</w:t>
            </w:r>
          </w:p>
        </w:tc>
      </w:tr>
      <w:tr w:rsidR="00555CE0" w14:paraId="0339079D" w14:textId="77777777">
        <w:tblPrEx>
          <w:tblCellMar>
            <w:top w:w="0" w:type="dxa"/>
            <w:bottom w:w="0" w:type="dxa"/>
          </w:tblCellMar>
        </w:tblPrEx>
        <w:trPr>
          <w:trHeight w:hRule="exact" w:val="571"/>
          <w:jc w:val="center"/>
        </w:trPr>
        <w:tc>
          <w:tcPr>
            <w:tcW w:w="1901" w:type="dxa"/>
            <w:tcBorders>
              <w:top w:val="single" w:sz="4" w:space="0" w:color="auto"/>
            </w:tcBorders>
            <w:shd w:val="clear" w:color="auto" w:fill="FFFFFF"/>
          </w:tcPr>
          <w:p w14:paraId="76148074" w14:textId="77777777" w:rsidR="00555CE0" w:rsidRDefault="00555CE0">
            <w:pPr xmlns:w="http://schemas.openxmlformats.org/wordprocessingml/2006/main">
              <w:pStyle w:val="Other0"/>
              <w:spacing w:before="80" w:line="240" w:lineRule="auto"/>
              <w:ind w:firstLine="0"/>
              <w:rPr>
                <w:sz w:val="14"/>
                <w:szCs w:val="14"/>
              </w:rPr>
            </w:pPr>
            <w:r xmlns:w="http://schemas.openxmlformats.org/wordprocessingml/2006/main">
              <w:rPr>
                <w:rFonts w:ascii="Tahoma" w:eastAsia="Tahoma" w:hAnsi="Tahoma" w:cs="Tahoma"/>
                <w:b/>
                <w:bCs/>
                <w:sz w:val="14"/>
                <w:szCs w:val="14"/>
              </w:rPr>
              <w:t xml:space="preserve">REPAUS</w:t>
            </w:r>
          </w:p>
        </w:tc>
        <w:tc>
          <w:tcPr>
            <w:tcW w:w="4814" w:type="dxa"/>
            <w:tcBorders>
              <w:top w:val="single" w:sz="4" w:space="0" w:color="auto"/>
            </w:tcBorders>
            <w:shd w:val="clear" w:color="auto" w:fill="FFFFFF"/>
            <w:vAlign w:val="center"/>
          </w:tcPr>
          <w:p w14:paraId="0B90E139" w14:textId="77777777" w:rsidR="00555CE0" w:rsidRDefault="00555CE0">
            <w:pPr xmlns:w="http://schemas.openxmlformats.org/wordprocessingml/2006/main">
              <w:pStyle w:val="Other0"/>
              <w:spacing w:line="300" w:lineRule="auto"/>
              <w:ind w:left="440" w:firstLine="0"/>
              <w:rPr>
                <w:sz w:val="14"/>
                <w:szCs w:val="14"/>
              </w:rPr>
            </w:pPr>
            <w:r xmlns:w="http://schemas.openxmlformats.org/wordprocessingml/2006/main">
              <w:rPr>
                <w:rFonts w:ascii="Tahoma" w:eastAsia="Tahoma" w:hAnsi="Tahoma" w:cs="Tahoma"/>
                <w:sz w:val="14"/>
                <w:szCs w:val="14"/>
              </w:rPr>
              <w:t xml:space="preserve">Absolut: 1 lună Relativ: 1 lună</w:t>
            </w:r>
          </w:p>
        </w:tc>
        <w:tc>
          <w:tcPr>
            <w:tcW w:w="293" w:type="dxa"/>
            <w:tcBorders>
              <w:top w:val="single" w:sz="4" w:space="0" w:color="auto"/>
            </w:tcBorders>
            <w:shd w:val="clear" w:color="auto" w:fill="FFFFFF"/>
          </w:tcPr>
          <w:p w14:paraId="501CFD94" w14:textId="77777777" w:rsidR="00555CE0" w:rsidRDefault="00555CE0">
            <w:pPr>
              <w:rPr>
                <w:sz w:val="10"/>
                <w:szCs w:val="10"/>
              </w:rPr>
            </w:pPr>
          </w:p>
        </w:tc>
      </w:tr>
      <w:tr w:rsidR="00555CE0" w14:paraId="09D3D8D3" w14:textId="77777777">
        <w:tblPrEx>
          <w:tblCellMar>
            <w:top w:w="0" w:type="dxa"/>
            <w:bottom w:w="0" w:type="dxa"/>
          </w:tblCellMar>
        </w:tblPrEx>
        <w:trPr>
          <w:trHeight w:hRule="exact" w:val="302"/>
          <w:jc w:val="center"/>
        </w:trPr>
        <w:tc>
          <w:tcPr>
            <w:tcW w:w="1901" w:type="dxa"/>
            <w:tcBorders>
              <w:top w:val="single" w:sz="4" w:space="0" w:color="auto"/>
            </w:tcBorders>
            <w:shd w:val="clear" w:color="auto" w:fill="FFFFFF"/>
          </w:tcPr>
          <w:p w14:paraId="3DE5B447"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FĂRĂ SPORT</w:t>
            </w:r>
          </w:p>
        </w:tc>
        <w:tc>
          <w:tcPr>
            <w:tcW w:w="4814" w:type="dxa"/>
            <w:tcBorders>
              <w:top w:val="single" w:sz="4" w:space="0" w:color="auto"/>
            </w:tcBorders>
            <w:shd w:val="clear" w:color="auto" w:fill="FFFFFF"/>
          </w:tcPr>
          <w:p w14:paraId="3041E203" w14:textId="77777777" w:rsidR="00555CE0" w:rsidRDefault="00555CE0">
            <w:pPr xmlns:w="http://schemas.openxmlformats.org/wordprocessingml/2006/main">
              <w:pStyle w:val="Other0"/>
              <w:spacing w:line="240" w:lineRule="auto"/>
              <w:ind w:firstLine="440"/>
              <w:rPr>
                <w:sz w:val="14"/>
                <w:szCs w:val="14"/>
              </w:rPr>
            </w:pPr>
            <w:r xmlns:w="http://schemas.openxmlformats.org/wordprocessingml/2006/main">
              <w:rPr>
                <w:rFonts w:ascii="Tahoma" w:eastAsia="Tahoma" w:hAnsi="Tahoma" w:cs="Tahoma"/>
                <w:sz w:val="14"/>
                <w:szCs w:val="14"/>
              </w:rPr>
              <w:t xml:space="preserve">4 luni</w:t>
            </w:r>
          </w:p>
        </w:tc>
        <w:tc>
          <w:tcPr>
            <w:tcW w:w="293" w:type="dxa"/>
            <w:tcBorders>
              <w:top w:val="single" w:sz="4" w:space="0" w:color="auto"/>
            </w:tcBorders>
            <w:shd w:val="clear" w:color="auto" w:fill="FFFFFF"/>
          </w:tcPr>
          <w:p w14:paraId="6A884BE1" w14:textId="77777777" w:rsidR="00555CE0" w:rsidRDefault="00555CE0">
            <w:pPr>
              <w:rPr>
                <w:sz w:val="10"/>
                <w:szCs w:val="10"/>
              </w:rPr>
            </w:pPr>
          </w:p>
        </w:tc>
      </w:tr>
      <w:tr w:rsidR="00555CE0" w14:paraId="74C9AE1D" w14:textId="77777777">
        <w:tblPrEx>
          <w:tblCellMar>
            <w:top w:w="0" w:type="dxa"/>
            <w:bottom w:w="0" w:type="dxa"/>
          </w:tblCellMar>
        </w:tblPrEx>
        <w:trPr>
          <w:trHeight w:hRule="exact" w:val="322"/>
          <w:jc w:val="center"/>
        </w:trPr>
        <w:tc>
          <w:tcPr>
            <w:tcW w:w="1901" w:type="dxa"/>
            <w:tcBorders>
              <w:top w:val="single" w:sz="4" w:space="0" w:color="auto"/>
            </w:tcBorders>
            <w:shd w:val="clear" w:color="auto" w:fill="FFFFFF"/>
          </w:tcPr>
          <w:p w14:paraId="1F31C137"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DIETETICĂ</w:t>
            </w:r>
          </w:p>
        </w:tc>
        <w:tc>
          <w:tcPr>
            <w:tcW w:w="4814" w:type="dxa"/>
            <w:tcBorders>
              <w:top w:val="single" w:sz="4" w:space="0" w:color="auto"/>
            </w:tcBorders>
            <w:shd w:val="clear" w:color="auto" w:fill="FFFFFF"/>
          </w:tcPr>
          <w:p w14:paraId="52CE150D" w14:textId="77777777" w:rsidR="00555CE0" w:rsidRDefault="00555CE0">
            <w:pPr xmlns:w="http://schemas.openxmlformats.org/wordprocessingml/2006/main">
              <w:pStyle w:val="Other0"/>
              <w:spacing w:line="240" w:lineRule="auto"/>
              <w:ind w:firstLine="440"/>
              <w:rPr>
                <w:sz w:val="14"/>
                <w:szCs w:val="14"/>
              </w:rPr>
            </w:pPr>
            <w:r xmlns:w="http://schemas.openxmlformats.org/wordprocessingml/2006/main">
              <w:rPr>
                <w:rFonts w:ascii="Tahoma" w:eastAsia="Tahoma" w:hAnsi="Tahoma" w:cs="Tahoma"/>
                <w:sz w:val="14"/>
                <w:szCs w:val="14"/>
              </w:rPr>
              <w:t xml:space="preserve">Normal</w:t>
            </w:r>
          </w:p>
        </w:tc>
        <w:tc>
          <w:tcPr>
            <w:tcW w:w="293" w:type="dxa"/>
            <w:tcBorders>
              <w:top w:val="single" w:sz="4" w:space="0" w:color="auto"/>
            </w:tcBorders>
            <w:shd w:val="clear" w:color="auto" w:fill="FFFFFF"/>
          </w:tcPr>
          <w:p w14:paraId="470A64CC" w14:textId="77777777" w:rsidR="00555CE0" w:rsidRDefault="00555CE0">
            <w:pPr>
              <w:rPr>
                <w:sz w:val="10"/>
                <w:szCs w:val="10"/>
              </w:rPr>
            </w:pPr>
          </w:p>
        </w:tc>
      </w:tr>
      <w:tr w:rsidR="00555CE0" w14:paraId="3B9F6F36" w14:textId="77777777">
        <w:tblPrEx>
          <w:tblCellMar>
            <w:top w:w="0" w:type="dxa"/>
            <w:bottom w:w="0" w:type="dxa"/>
          </w:tblCellMar>
        </w:tblPrEx>
        <w:trPr>
          <w:trHeight w:hRule="exact" w:val="1162"/>
          <w:jc w:val="center"/>
        </w:trPr>
        <w:tc>
          <w:tcPr>
            <w:tcW w:w="1901" w:type="dxa"/>
            <w:tcBorders>
              <w:top w:val="single" w:sz="4" w:space="0" w:color="auto"/>
            </w:tcBorders>
            <w:shd w:val="clear" w:color="auto" w:fill="FFFFFF"/>
          </w:tcPr>
          <w:p w14:paraId="78297DBA" w14:textId="77777777" w:rsidR="00555CE0" w:rsidRDefault="00555CE0">
            <w:pPr xmlns:w="http://schemas.openxmlformats.org/wordprocessingml/2006/main">
              <w:pStyle w:val="Other0"/>
              <w:spacing w:before="80" w:line="266" w:lineRule="auto"/>
              <w:ind w:firstLine="0"/>
              <w:rPr>
                <w:sz w:val="14"/>
                <w:szCs w:val="14"/>
              </w:rPr>
            </w:pPr>
            <w:r xmlns:w="http://schemas.openxmlformats.org/wordprocessingml/2006/main">
              <w:rPr>
                <w:rFonts w:ascii="Tahoma" w:eastAsia="Tahoma" w:hAnsi="Tahoma" w:cs="Tahoma"/>
                <w:b/>
                <w:bCs/>
                <w:sz w:val="14"/>
                <w:szCs w:val="14"/>
              </w:rPr>
              <w:t xml:space="preserve">MEDICAMENT ANTIINFLAMATOR</w:t>
            </w:r>
          </w:p>
        </w:tc>
        <w:tc>
          <w:tcPr>
            <w:tcW w:w="5107" w:type="dxa"/>
            <w:gridSpan w:val="2"/>
            <w:tcBorders>
              <w:top w:val="single" w:sz="4" w:space="0" w:color="auto"/>
            </w:tcBorders>
            <w:shd w:val="clear" w:color="auto" w:fill="FFFFFF"/>
            <w:vAlign w:val="bottom"/>
          </w:tcPr>
          <w:p w14:paraId="6AC937B0" w14:textId="77777777" w:rsidR="00555CE0" w:rsidRDefault="00555CE0">
            <w:pPr xmlns:w="http://schemas.openxmlformats.org/wordprocessingml/2006/main">
              <w:pStyle w:val="Other0"/>
              <w:spacing w:line="298" w:lineRule="auto"/>
              <w:ind w:firstLine="440"/>
              <w:jc w:val="both"/>
              <w:rPr>
                <w:sz w:val="14"/>
                <w:szCs w:val="14"/>
              </w:rPr>
            </w:pPr>
            <w:r xmlns:w="http://schemas.openxmlformats.org/wordprocessingml/2006/main">
              <w:rPr>
                <w:rFonts w:ascii="Tahoma" w:eastAsia="Tahoma" w:hAnsi="Tahoma" w:cs="Tahoma"/>
                <w:sz w:val="14"/>
                <w:szCs w:val="14"/>
              </w:rPr>
              <w:t xml:space="preserve">Aspirină: 50 mg/kg/zi la fiecare 6 ore. Fără ameliorare:</w:t>
            </w:r>
          </w:p>
          <w:p w14:paraId="446A432A" w14:textId="77777777" w:rsidR="00555CE0" w:rsidRDefault="00555CE0">
            <w:pPr xmlns:w="http://schemas.openxmlformats.org/wordprocessingml/2006/main">
              <w:pStyle w:val="Other0"/>
              <w:spacing w:line="298" w:lineRule="auto"/>
              <w:ind w:left="440" w:firstLine="0"/>
              <w:jc w:val="both"/>
              <w:rPr>
                <w:sz w:val="14"/>
                <w:szCs w:val="14"/>
              </w:rPr>
            </w:pPr>
            <w:r xmlns:w="http://schemas.openxmlformats.org/wordprocessingml/2006/main">
              <w:rPr>
                <w:rFonts w:ascii="Tahoma" w:eastAsia="Tahoma" w:hAnsi="Tahoma" w:cs="Tahoma"/>
                <w:sz w:val="14"/>
                <w:szCs w:val="14"/>
              </w:rPr>
              <w:t xml:space="preserve">Aspirină: 70 mg/kg/zi. Dacă apare o ameliorare în decurs de 48 de ore: se continuă timp de 2 până la 3 săptămâni până când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VSH-ul se normalizează, apoi se scade cu 50% și se menține pentru încă 2 până la 4 săptămâni. Dacă nu există răspuns: se întrerupe aspirina, se administrează prednison 1 mg/kg/zi timp de 1 săptămână, apoi se scade cu 20% săptămânal timp de 4 săptămâni.</w:t>
            </w:r>
          </w:p>
        </w:tc>
      </w:tr>
      <w:tr w:rsidR="00555CE0" w14:paraId="56934D49" w14:textId="77777777">
        <w:tblPrEx>
          <w:tblCellMar>
            <w:top w:w="0" w:type="dxa"/>
            <w:bottom w:w="0" w:type="dxa"/>
          </w:tblCellMar>
        </w:tblPrEx>
        <w:trPr>
          <w:trHeight w:hRule="exact" w:val="586"/>
          <w:jc w:val="center"/>
        </w:trPr>
        <w:tc>
          <w:tcPr>
            <w:tcW w:w="1901" w:type="dxa"/>
            <w:tcBorders>
              <w:top w:val="single" w:sz="4" w:space="0" w:color="auto"/>
            </w:tcBorders>
            <w:shd w:val="clear" w:color="auto" w:fill="FFFFFF"/>
          </w:tcPr>
          <w:p w14:paraId="6E7A32FF"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ANTIBIOTIC</w:t>
            </w:r>
          </w:p>
        </w:tc>
        <w:tc>
          <w:tcPr>
            <w:tcW w:w="5107" w:type="dxa"/>
            <w:gridSpan w:val="2"/>
            <w:tcBorders>
              <w:top w:val="single" w:sz="4" w:space="0" w:color="auto"/>
            </w:tcBorders>
            <w:shd w:val="clear" w:color="auto" w:fill="FFFFFF"/>
          </w:tcPr>
          <w:p w14:paraId="61034C4F" w14:textId="77777777" w:rsidR="00555CE0" w:rsidRDefault="00555CE0">
            <w:pPr xmlns:w="http://schemas.openxmlformats.org/wordprocessingml/2006/main">
              <w:pStyle w:val="Other0"/>
              <w:spacing w:line="300" w:lineRule="auto"/>
              <w:ind w:left="440" w:firstLine="0"/>
              <w:jc w:val="both"/>
              <w:rPr>
                <w:sz w:val="14"/>
                <w:szCs w:val="14"/>
              </w:rPr>
            </w:pPr>
            <w:r xmlns:w="http://schemas.openxmlformats.org/wordprocessingml/2006/main">
              <w:rPr>
                <w:rFonts w:ascii="Tahoma" w:eastAsia="Tahoma" w:hAnsi="Tahoma" w:cs="Tahoma"/>
                <w:sz w:val="14"/>
                <w:szCs w:val="14"/>
              </w:rPr>
              <w:t xml:space="preserve">Penicilină benzatinică 1.200.000 U la fiecare 15 zile în perioada acută; sau eritromicină 30 până la 50 mg/kg/zi la fiecare 6 ore timp de 10 zile</w:t>
            </w:r>
          </w:p>
        </w:tc>
      </w:tr>
      <w:tr w:rsidR="00555CE0" w14:paraId="2AB3AA22" w14:textId="77777777">
        <w:tblPrEx>
          <w:tblCellMar>
            <w:top w:w="0" w:type="dxa"/>
            <w:bottom w:w="0" w:type="dxa"/>
          </w:tblCellMar>
        </w:tblPrEx>
        <w:trPr>
          <w:trHeight w:hRule="exact" w:val="490"/>
          <w:jc w:val="center"/>
        </w:trPr>
        <w:tc>
          <w:tcPr>
            <w:tcW w:w="7008" w:type="dxa"/>
            <w:gridSpan w:val="3"/>
            <w:tcBorders>
              <w:top w:val="single" w:sz="4" w:space="0" w:color="auto"/>
              <w:left w:val="single" w:sz="4" w:space="0" w:color="auto"/>
              <w:bottom w:val="single" w:sz="4" w:space="0" w:color="auto"/>
              <w:right w:val="single" w:sz="4" w:space="0" w:color="auto"/>
            </w:tcBorders>
            <w:shd w:val="clear" w:color="auto" w:fill="D2D3D5"/>
            <w:vAlign w:val="center"/>
          </w:tcPr>
          <w:p w14:paraId="6C08DA82"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CLASA 2. CARDITĂ FĂRĂ MĂRIRE CARDIACĂ</w:t>
            </w:r>
          </w:p>
        </w:tc>
      </w:tr>
    </w:tbl>
    <w:p w14:paraId="4992AC66" w14:textId="77777777" w:rsidR="00555CE0" w:rsidRDefault="00555CE0">
      <w:pPr>
        <w:spacing w:after="79" w:line="1" w:lineRule="exact"/>
      </w:pPr>
    </w:p>
    <w:p w14:paraId="1AEC9AED" w14:textId="77777777" w:rsidR="00555CE0" w:rsidRDefault="00555CE0">
      <w:pPr xmlns:w="http://schemas.openxmlformats.org/wordprocessingml/2006/main">
        <w:pStyle w:val="Bodytext30"/>
        <w:tabs>
          <w:tab w:val="left" w:pos="2208"/>
        </w:tabs>
        <w:spacing w:after="0"/>
        <w:rPr>
          <w:sz w:val="14"/>
          <w:szCs w:val="14"/>
        </w:rPr>
      </w:pPr>
      <w:r xmlns:w="http://schemas.openxmlformats.org/wordprocessingml/2006/main">
        <w:rPr>
          <w:b/>
          <w:bCs/>
          <w:sz w:val="14"/>
          <w:szCs w:val="14"/>
        </w:rPr>
        <w:t xml:space="preserve">Repaus absolut </w:t>
      </w:r>
      <w:r xmlns:w="http://schemas.openxmlformats.org/wordprocessingml/2006/main">
        <w:rPr>
          <w:b/>
          <w:bCs/>
          <w:sz w:val="14"/>
          <w:szCs w:val="14"/>
        </w:rPr>
        <w:tab xmlns:w="http://schemas.openxmlformats.org/wordprocessingml/2006/main"/>
      </w:r>
      <w:r xmlns:w="http://schemas.openxmlformats.org/wordprocessingml/2006/main">
        <w:rPr>
          <w:sz w:val="14"/>
          <w:szCs w:val="14"/>
        </w:rPr>
        <w:t xml:space="preserve">: 2 luni</w:t>
      </w:r>
    </w:p>
    <w:p w14:paraId="02002FB9" w14:textId="77777777" w:rsidR="00555CE0" w:rsidRDefault="00555CE0">
      <w:pPr xmlns:w="http://schemas.openxmlformats.org/wordprocessingml/2006/main">
        <w:pStyle w:val="Bodytext30"/>
        <w:pBdr>
          <w:bottom w:val="single" w:sz="4" w:space="0" w:color="auto"/>
        </w:pBdr>
        <w:spacing w:after="140"/>
        <w:ind w:left="2360"/>
        <w:rPr>
          <w:sz w:val="14"/>
          <w:szCs w:val="14"/>
        </w:rPr>
      </w:pPr>
      <w:r xmlns:w="http://schemas.openxmlformats.org/wordprocessingml/2006/main">
        <w:rPr>
          <w:sz w:val="14"/>
          <w:szCs w:val="14"/>
        </w:rPr>
        <w:t xml:space="preserve">Rudă: 2 luni</w:t>
      </w:r>
    </w:p>
    <w:p w14:paraId="5C337378" w14:textId="77777777" w:rsidR="00555CE0" w:rsidRDefault="00555CE0">
      <w:pPr xmlns:w="http://schemas.openxmlformats.org/wordprocessingml/2006/main">
        <w:pStyle w:val="Bodytext30"/>
        <w:pBdr>
          <w:bottom w:val="single" w:sz="4" w:space="0" w:color="auto"/>
        </w:pBdr>
        <w:tabs>
          <w:tab w:val="left" w:pos="2208"/>
        </w:tabs>
        <w:spacing w:after="80" w:line="300" w:lineRule="auto"/>
        <w:rPr>
          <w:sz w:val="14"/>
          <w:szCs w:val="14"/>
        </w:rPr>
      </w:pPr>
      <w:r xmlns:w="http://schemas.openxmlformats.org/wordprocessingml/2006/main">
        <w:rPr>
          <w:b/>
          <w:bCs/>
          <w:sz w:val="14"/>
          <w:szCs w:val="14"/>
        </w:rPr>
        <w:t xml:space="preserve">Fără sport </w:t>
      </w:r>
      <w:r xmlns:w="http://schemas.openxmlformats.org/wordprocessingml/2006/main">
        <w:rPr>
          <w:b/>
          <w:bCs/>
          <w:sz w:val="14"/>
          <w:szCs w:val="14"/>
        </w:rPr>
        <w:tab xmlns:w="http://schemas.openxmlformats.org/wordprocessingml/2006/main"/>
      </w:r>
      <w:r xmlns:w="http://schemas.openxmlformats.org/wordprocessingml/2006/main">
        <w:rPr>
          <w:sz w:val="14"/>
          <w:szCs w:val="14"/>
        </w:rPr>
        <w:t xml:space="preserve">timp de 6 luni</w:t>
      </w:r>
    </w:p>
    <w:p w14:paraId="3CE1A354" w14:textId="77777777" w:rsidR="00555CE0" w:rsidRDefault="00555CE0">
      <w:pPr xmlns:w="http://schemas.openxmlformats.org/wordprocessingml/2006/main">
        <w:pStyle w:val="Bodytext30"/>
        <w:pBdr>
          <w:bottom w:val="single" w:sz="4" w:space="0" w:color="auto"/>
        </w:pBdr>
        <w:tabs>
          <w:tab w:val="left" w:pos="2208"/>
        </w:tabs>
        <w:spacing w:after="80" w:line="300" w:lineRule="auto"/>
        <w:rPr>
          <w:sz w:val="14"/>
          <w:szCs w:val="14"/>
        </w:rPr>
      </w:pPr>
      <w:r xmlns:w="http://schemas.openxmlformats.org/wordprocessingml/2006/main">
        <w:rPr>
          <w:b/>
          <w:bCs/>
          <w:sz w:val="14"/>
          <w:szCs w:val="14"/>
        </w:rPr>
        <w:t xml:space="preserve">DIETETIC </w:t>
      </w:r>
      <w:r xmlns:w="http://schemas.openxmlformats.org/wordprocessingml/2006/main">
        <w:rPr>
          <w:b/>
          <w:bCs/>
          <w:sz w:val="14"/>
          <w:szCs w:val="14"/>
        </w:rPr>
        <w:tab xmlns:w="http://schemas.openxmlformats.org/wordprocessingml/2006/main"/>
      </w:r>
      <w:r xmlns:w="http://schemas.openxmlformats.org/wordprocessingml/2006/main">
        <w:rPr>
          <w:sz w:val="14"/>
          <w:szCs w:val="14"/>
        </w:rPr>
        <w:t xml:space="preserve">Normal</w:t>
      </w:r>
    </w:p>
    <w:p w14:paraId="3743AB1A" w14:textId="77777777" w:rsidR="00555CE0" w:rsidRDefault="00555CE0">
      <w:pPr xmlns:w="http://schemas.openxmlformats.org/wordprocessingml/2006/main">
        <w:pStyle w:val="Bodytext30"/>
        <w:tabs>
          <w:tab w:val="left" w:pos="2208"/>
          <w:tab w:val="center" w:pos="3322"/>
          <w:tab w:val="center" w:pos="4074"/>
        </w:tabs>
        <w:spacing w:after="0" w:line="300" w:lineRule="auto"/>
        <w:rPr>
          <w:sz w:val="14"/>
          <w:szCs w:val="14"/>
        </w:rPr>
      </w:pPr>
      <w:r xmlns:w="http://schemas.openxmlformats.org/wordprocessingml/2006/main">
        <w:rPr>
          <w:sz w:val="14"/>
          <w:szCs w:val="14"/>
        </w:rPr>
        <w:t xml:space="preserve">AAS </w:t>
      </w:r>
      <w:r xmlns:w="http://schemas.openxmlformats.org/wordprocessingml/2006/main">
        <w:rPr>
          <w:sz w:val="14"/>
          <w:szCs w:val="14"/>
        </w:rPr>
        <w:tab xmlns:w="http://schemas.openxmlformats.org/wordprocessingml/2006/main"/>
      </w:r>
      <w:r xmlns:w="http://schemas.openxmlformats.org/wordprocessingml/2006/main">
        <w:rPr>
          <w:b/>
          <w:bCs/>
          <w:sz w:val="14"/>
          <w:szCs w:val="14"/>
        </w:rPr>
        <w:t xml:space="preserve">MEDICINALE : 50 </w:t>
      </w:r>
      <w:r xmlns:w="http://schemas.openxmlformats.org/wordprocessingml/2006/main">
        <w:rPr>
          <w:b/>
          <w:bCs/>
          <w:sz w:val="14"/>
          <w:szCs w:val="14"/>
        </w:rPr>
        <w:tab xmlns:w="http://schemas.openxmlformats.org/wordprocessingml/2006/main"/>
      </w:r>
      <w:r xmlns:w="http://schemas.openxmlformats.org/wordprocessingml/2006/main">
        <w:rPr>
          <w:sz w:val="14"/>
          <w:szCs w:val="14"/>
        </w:rPr>
        <w:t xml:space="preserve">mg/kg/zi la fiecare 6 ore. Fără ameliorare:</w:t>
      </w:r>
    </w:p>
    <w:p w14:paraId="3A07D944" w14:textId="77777777" w:rsidR="00555CE0" w:rsidRDefault="00555CE0">
      <w:pPr xmlns:w="http://schemas.openxmlformats.org/wordprocessingml/2006/main">
        <w:pStyle w:val="Bodytext30"/>
        <w:tabs>
          <w:tab w:val="left" w:pos="2208"/>
          <w:tab w:val="center" w:pos="3322"/>
          <w:tab w:val="right" w:pos="6878"/>
        </w:tabs>
        <w:spacing w:after="0" w:line="300" w:lineRule="auto"/>
        <w:rPr>
          <w:sz w:val="14"/>
          <w:szCs w:val="14"/>
        </w:rPr>
      </w:pPr>
      <w:r xmlns:w="http://schemas.openxmlformats.org/wordprocessingml/2006/main">
        <w:rPr>
          <w:sz w:val="14"/>
          <w:szCs w:val="14"/>
        </w:rPr>
        <w:t xml:space="preserve">Aspirină </w:t>
      </w:r>
      <w:r xmlns:w="http://schemas.openxmlformats.org/wordprocessingml/2006/main">
        <w:rPr>
          <w:sz w:val="14"/>
          <w:szCs w:val="14"/>
        </w:rPr>
        <w:tab xmlns:w="http://schemas.openxmlformats.org/wordprocessingml/2006/main"/>
      </w:r>
      <w:r xmlns:w="http://schemas.openxmlformats.org/wordprocessingml/2006/main">
        <w:rPr>
          <w:b/>
          <w:bCs/>
          <w:sz w:val="14"/>
          <w:szCs w:val="14"/>
        </w:rPr>
        <w:t xml:space="preserve">antiinflamatoare : 70 </w:t>
      </w:r>
      <w:r xmlns:w="http://schemas.openxmlformats.org/wordprocessingml/2006/main">
        <w:rPr>
          <w:b/>
          <w:bCs/>
          <w:sz w:val="14"/>
          <w:szCs w:val="14"/>
        </w:rPr>
        <w:tab xmlns:w="http://schemas.openxmlformats.org/wordprocessingml/2006/main"/>
      </w:r>
      <w:r xmlns:w="http://schemas.openxmlformats.org/wordprocessingml/2006/main">
        <w:rPr>
          <w:sz w:val="14"/>
          <w:szCs w:val="14"/>
        </w:rPr>
        <w:t xml:space="preserve">mg/kg/zi. Dacă apare o ameliorare în decurs de 48 de ore: continuați timp de 2 până la 3 săptămâni până la revenirea la normal.</w:t>
      </w:r>
      <w:r xmlns:w="http://schemas.openxmlformats.org/wordprocessingml/2006/main">
        <w:rPr>
          <w:sz w:val="14"/>
          <w:szCs w:val="14"/>
        </w:rPr>
        <w:softHyphen xmlns:w="http://schemas.openxmlformats.org/wordprocessingml/2006/main"/>
      </w:r>
    </w:p>
    <w:p w14:paraId="5A26D0DB" w14:textId="77777777" w:rsidR="00555CE0" w:rsidRDefault="00555CE0">
      <w:pPr xmlns:w="http://schemas.openxmlformats.org/wordprocessingml/2006/main">
        <w:pStyle w:val="Bodytext30"/>
        <w:pBdr>
          <w:bottom w:val="single" w:sz="4" w:space="0" w:color="auto"/>
        </w:pBdr>
        <w:spacing w:after="80" w:line="300" w:lineRule="auto"/>
        <w:ind w:left="2360"/>
        <w:rPr>
          <w:sz w:val="14"/>
          <w:szCs w:val="14"/>
        </w:rPr>
      </w:pPr>
      <w:r xmlns:w="http://schemas.openxmlformats.org/wordprocessingml/2006/main">
        <w:rPr>
          <w:sz w:val="14"/>
          <w:szCs w:val="14"/>
        </w:rPr>
        <w:t xml:space="preserve">Se crește rata de sedimentare a eritrocitelor (VSH), apoi se reduce doza cu 50% și se menține timp de încă 2 până la 4 săptămâni. Dacă nu există răspuns: se întrerupe aspirina, se administrează prednison 1 mg/kg/zi timp de 1 săptămână, apoi se reduce doza cu 20% săptămânal timp de 4 săptămâni.</w:t>
      </w:r>
    </w:p>
    <w:p w14:paraId="1E274285" w14:textId="77777777" w:rsidR="00555CE0" w:rsidRDefault="00555CE0">
      <w:pPr xmlns:w="http://schemas.openxmlformats.org/wordprocessingml/2006/main">
        <w:pStyle w:val="Bodytext30"/>
        <w:tabs>
          <w:tab w:val="left" w:pos="2208"/>
        </w:tabs>
        <w:spacing w:after="0" w:line="300" w:lineRule="auto"/>
        <w:rPr>
          <w:sz w:val="14"/>
          <w:szCs w:val="14"/>
        </w:rPr>
      </w:pPr>
      <w:r xmlns:w="http://schemas.openxmlformats.org/wordprocessingml/2006/main">
        <w:rPr>
          <w:b/>
          <w:bCs/>
          <w:sz w:val="14"/>
          <w:szCs w:val="14"/>
        </w:rPr>
        <w:t xml:space="preserve">ANTIBIOTIC </w:t>
      </w:r>
      <w:r xmlns:w="http://schemas.openxmlformats.org/wordprocessingml/2006/main">
        <w:rPr>
          <w:b/>
          <w:bCs/>
          <w:sz w:val="14"/>
          <w:szCs w:val="14"/>
        </w:rPr>
        <w:tab xmlns:w="http://schemas.openxmlformats.org/wordprocessingml/2006/main"/>
      </w:r>
      <w:r xmlns:w="http://schemas.openxmlformats.org/wordprocessingml/2006/main">
        <w:rPr>
          <w:sz w:val="14"/>
          <w:szCs w:val="14"/>
        </w:rPr>
        <w:t xml:space="preserve">Penicilină benzatinică 1.200.000 U la fiecare 15 zile în perioada acută; sau eritro-</w:t>
      </w:r>
    </w:p>
    <w:p w14:paraId="632F9D70" w14:textId="77777777" w:rsidR="00555CE0" w:rsidRDefault="00555CE0">
      <w:pPr xmlns:w="http://schemas.openxmlformats.org/wordprocessingml/2006/main">
        <w:pStyle w:val="Bodytext30"/>
        <w:pBdr>
          <w:bottom w:val="single" w:sz="4" w:space="0" w:color="auto"/>
        </w:pBdr>
        <w:spacing w:after="80" w:line="300" w:lineRule="auto"/>
        <w:ind w:left="2360"/>
        <w:rPr>
          <w:sz w:val="14"/>
          <w:szCs w:val="14"/>
        </w:rPr>
      </w:pPr>
      <w:r xmlns:w="http://schemas.openxmlformats.org/wordprocessingml/2006/main">
        <w:rPr>
          <w:sz w:val="14"/>
          <w:szCs w:val="14"/>
        </w:rPr>
        <w:t xml:space="preserve">Mycin 30 până la 50 mg/kg/zi la fiecare 6 ore timp de 10 zile</w:t>
      </w:r>
    </w:p>
    <w:tbl>
      <w:tblPr>
        <w:tblOverlap w:val="never"/>
        <w:tblW w:w="0" w:type="auto"/>
        <w:jc w:val="center"/>
        <w:tblLayout w:type="fixed"/>
        <w:tblCellMar>
          <w:left w:w="10" w:type="dxa"/>
          <w:right w:w="10" w:type="dxa"/>
        </w:tblCellMar>
        <w:tblLook w:val="04A0" w:firstRow="1" w:lastRow="0" w:firstColumn="1" w:lastColumn="0" w:noHBand="0" w:noVBand="1"/>
      </w:tblPr>
      <w:tblGrid>
        <w:gridCol w:w="1714"/>
        <w:gridCol w:w="5294"/>
      </w:tblGrid>
      <w:tr w:rsidR="00555CE0" w14:paraId="09BCD7DC" w14:textId="77777777">
        <w:tblPrEx>
          <w:tblCellMar>
            <w:top w:w="0" w:type="dxa"/>
            <w:bottom w:w="0" w:type="dxa"/>
          </w:tblCellMar>
        </w:tblPrEx>
        <w:trPr>
          <w:trHeight w:hRule="exact" w:val="427"/>
          <w:jc w:val="center"/>
        </w:trPr>
        <w:tc>
          <w:tcPr>
            <w:tcW w:w="7008" w:type="dxa"/>
            <w:gridSpan w:val="2"/>
            <w:tcBorders>
              <w:top w:val="single" w:sz="4" w:space="0" w:color="auto"/>
              <w:left w:val="single" w:sz="4" w:space="0" w:color="auto"/>
              <w:right w:val="single" w:sz="4" w:space="0" w:color="auto"/>
            </w:tcBorders>
            <w:shd w:val="clear" w:color="auto" w:fill="D2D3D5"/>
          </w:tcPr>
          <w:p w14:paraId="34B7C993"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CLASA 3. CARDITĂ CU MĂRIRE CARDIACĂ</w:t>
            </w:r>
          </w:p>
        </w:tc>
      </w:tr>
      <w:tr w:rsidR="00555CE0" w14:paraId="4E9C03E1" w14:textId="77777777">
        <w:tblPrEx>
          <w:tblCellMar>
            <w:top w:w="0" w:type="dxa"/>
            <w:bottom w:w="0" w:type="dxa"/>
          </w:tblCellMar>
        </w:tblPrEx>
        <w:trPr>
          <w:trHeight w:hRule="exact" w:val="566"/>
          <w:jc w:val="center"/>
        </w:trPr>
        <w:tc>
          <w:tcPr>
            <w:tcW w:w="1714" w:type="dxa"/>
            <w:tcBorders>
              <w:top w:val="single" w:sz="4" w:space="0" w:color="auto"/>
            </w:tcBorders>
            <w:shd w:val="clear" w:color="auto" w:fill="FFFFFF"/>
          </w:tcPr>
          <w:p w14:paraId="2CB1C307" w14:textId="77777777" w:rsidR="00555CE0" w:rsidRDefault="00555CE0">
            <w:pPr xmlns:w="http://schemas.openxmlformats.org/wordprocessingml/2006/main">
              <w:pStyle w:val="Other0"/>
              <w:spacing w:before="80" w:line="240" w:lineRule="auto"/>
              <w:ind w:firstLine="0"/>
              <w:rPr>
                <w:sz w:val="14"/>
                <w:szCs w:val="14"/>
              </w:rPr>
            </w:pPr>
            <w:r xmlns:w="http://schemas.openxmlformats.org/wordprocessingml/2006/main">
              <w:rPr>
                <w:rFonts w:ascii="Tahoma" w:eastAsia="Tahoma" w:hAnsi="Tahoma" w:cs="Tahoma"/>
                <w:b/>
                <w:bCs/>
                <w:sz w:val="14"/>
                <w:szCs w:val="14"/>
              </w:rPr>
              <w:t xml:space="preserve">REPAUS</w:t>
            </w:r>
          </w:p>
        </w:tc>
        <w:tc>
          <w:tcPr>
            <w:tcW w:w="5294" w:type="dxa"/>
            <w:tcBorders>
              <w:top w:val="single" w:sz="4" w:space="0" w:color="auto"/>
            </w:tcBorders>
            <w:shd w:val="clear" w:color="auto" w:fill="FFFFFF"/>
            <w:vAlign w:val="center"/>
          </w:tcPr>
          <w:p w14:paraId="3A93AE8C" w14:textId="77777777" w:rsidR="00555CE0" w:rsidRDefault="00555CE0">
            <w:pPr xmlns:w="http://schemas.openxmlformats.org/wordprocessingml/2006/main">
              <w:pStyle w:val="Other0"/>
              <w:spacing w:line="300" w:lineRule="auto"/>
              <w:ind w:left="620" w:firstLine="0"/>
              <w:rPr>
                <w:sz w:val="14"/>
                <w:szCs w:val="14"/>
              </w:rPr>
            </w:pPr>
            <w:r xmlns:w="http://schemas.openxmlformats.org/wordprocessingml/2006/main">
              <w:rPr>
                <w:rFonts w:ascii="Tahoma" w:eastAsia="Tahoma" w:hAnsi="Tahoma" w:cs="Tahoma"/>
                <w:sz w:val="14"/>
                <w:szCs w:val="14"/>
              </w:rPr>
              <w:t xml:space="preserve">Absolut: 3 luni Relativ: 3 luni</w:t>
            </w:r>
          </w:p>
        </w:tc>
      </w:tr>
      <w:tr w:rsidR="00555CE0" w14:paraId="50FDC6A5" w14:textId="77777777">
        <w:tblPrEx>
          <w:tblCellMar>
            <w:top w:w="0" w:type="dxa"/>
            <w:bottom w:w="0" w:type="dxa"/>
          </w:tblCellMar>
        </w:tblPrEx>
        <w:trPr>
          <w:trHeight w:hRule="exact" w:val="307"/>
          <w:jc w:val="center"/>
        </w:trPr>
        <w:tc>
          <w:tcPr>
            <w:tcW w:w="1714" w:type="dxa"/>
            <w:tcBorders>
              <w:top w:val="single" w:sz="4" w:space="0" w:color="auto"/>
            </w:tcBorders>
            <w:shd w:val="clear" w:color="auto" w:fill="FFFFFF"/>
          </w:tcPr>
          <w:p w14:paraId="524DB278"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FĂRĂ SPORT</w:t>
            </w:r>
          </w:p>
        </w:tc>
        <w:tc>
          <w:tcPr>
            <w:tcW w:w="5294" w:type="dxa"/>
            <w:tcBorders>
              <w:top w:val="single" w:sz="4" w:space="0" w:color="auto"/>
            </w:tcBorders>
            <w:shd w:val="clear" w:color="auto" w:fill="FFFFFF"/>
          </w:tcPr>
          <w:p w14:paraId="09C4765F" w14:textId="77777777" w:rsidR="00555CE0" w:rsidRDefault="00555CE0">
            <w:pPr xmlns:w="http://schemas.openxmlformats.org/wordprocessingml/2006/main">
              <w:pStyle w:val="Other0"/>
              <w:spacing w:line="240" w:lineRule="auto"/>
              <w:ind w:firstLine="620"/>
              <w:rPr>
                <w:sz w:val="14"/>
                <w:szCs w:val="14"/>
              </w:rPr>
            </w:pPr>
            <w:r xmlns:w="http://schemas.openxmlformats.org/wordprocessingml/2006/main">
              <w:rPr>
                <w:rFonts w:ascii="Tahoma" w:eastAsia="Tahoma" w:hAnsi="Tahoma" w:cs="Tahoma"/>
                <w:sz w:val="14"/>
                <w:szCs w:val="14"/>
              </w:rPr>
              <w:t xml:space="preserve">12 luni</w:t>
            </w:r>
          </w:p>
        </w:tc>
      </w:tr>
      <w:tr w:rsidR="00555CE0" w14:paraId="146035AC" w14:textId="77777777">
        <w:tblPrEx>
          <w:tblCellMar>
            <w:top w:w="0" w:type="dxa"/>
            <w:bottom w:w="0" w:type="dxa"/>
          </w:tblCellMar>
        </w:tblPrEx>
        <w:trPr>
          <w:trHeight w:hRule="exact" w:val="326"/>
          <w:jc w:val="center"/>
        </w:trPr>
        <w:tc>
          <w:tcPr>
            <w:tcW w:w="1714" w:type="dxa"/>
            <w:tcBorders>
              <w:top w:val="single" w:sz="4" w:space="0" w:color="auto"/>
              <w:bottom w:val="single" w:sz="4" w:space="0" w:color="auto"/>
            </w:tcBorders>
            <w:shd w:val="clear" w:color="auto" w:fill="FFFFFF"/>
          </w:tcPr>
          <w:p w14:paraId="32BA8142"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DIETETICĂ</w:t>
            </w:r>
          </w:p>
        </w:tc>
        <w:tc>
          <w:tcPr>
            <w:tcW w:w="5294" w:type="dxa"/>
            <w:tcBorders>
              <w:top w:val="single" w:sz="4" w:space="0" w:color="auto"/>
              <w:bottom w:val="single" w:sz="4" w:space="0" w:color="auto"/>
            </w:tcBorders>
            <w:shd w:val="clear" w:color="auto" w:fill="FFFFFF"/>
          </w:tcPr>
          <w:p w14:paraId="37FD883C" w14:textId="77777777" w:rsidR="00555CE0" w:rsidRDefault="00555CE0">
            <w:pPr xmlns:w="http://schemas.openxmlformats.org/wordprocessingml/2006/main">
              <w:pStyle w:val="Other0"/>
              <w:spacing w:line="240" w:lineRule="auto"/>
              <w:ind w:firstLine="620"/>
              <w:rPr>
                <w:sz w:val="14"/>
                <w:szCs w:val="14"/>
              </w:rPr>
            </w:pPr>
            <w:r xmlns:w="http://schemas.openxmlformats.org/wordprocessingml/2006/main">
              <w:rPr>
                <w:rFonts w:ascii="Tahoma" w:eastAsia="Tahoma" w:hAnsi="Tahoma" w:cs="Tahoma"/>
                <w:sz w:val="14"/>
                <w:szCs w:val="14"/>
              </w:rPr>
              <w:t xml:space="preserve">Hiposod</w:t>
            </w:r>
          </w:p>
        </w:tc>
      </w:tr>
    </w:tbl>
    <w:p w14:paraId="49F7D316" w14:textId="77777777" w:rsidR="00555CE0" w:rsidRDefault="00555CE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906"/>
        <w:gridCol w:w="5102"/>
      </w:tblGrid>
      <w:tr w:rsidR="00555CE0" w14:paraId="18D2F3B3" w14:textId="77777777">
        <w:tblPrEx>
          <w:tblCellMar>
            <w:top w:w="0" w:type="dxa"/>
            <w:bottom w:w="0" w:type="dxa"/>
          </w:tblCellMar>
        </w:tblPrEx>
        <w:trPr>
          <w:trHeight w:hRule="exact" w:val="1219"/>
          <w:jc w:val="center"/>
        </w:trPr>
        <w:tc>
          <w:tcPr>
            <w:tcW w:w="1906" w:type="dxa"/>
            <w:tcBorders>
              <w:top w:val="single" w:sz="4" w:space="0" w:color="auto"/>
            </w:tcBorders>
            <w:shd w:val="clear" w:color="auto" w:fill="FFFFFF"/>
            <w:vAlign w:val="center"/>
          </w:tcPr>
          <w:p w14:paraId="4369D765" w14:textId="77777777" w:rsidR="00555CE0" w:rsidRDefault="00555CE0">
            <w:pPr xmlns:w="http://schemas.openxmlformats.org/wordprocessingml/2006/main">
              <w:pStyle w:val="Other0"/>
              <w:spacing w:line="266" w:lineRule="auto"/>
              <w:ind w:firstLine="0"/>
              <w:rPr>
                <w:sz w:val="14"/>
                <w:szCs w:val="14"/>
              </w:rPr>
            </w:pPr>
            <w:r xmlns:w="http://schemas.openxmlformats.org/wordprocessingml/2006/main">
              <w:rPr>
                <w:rFonts w:ascii="Tahoma" w:eastAsia="Tahoma" w:hAnsi="Tahoma" w:cs="Tahoma"/>
                <w:b/>
                <w:bCs/>
                <w:sz w:val="14"/>
                <w:szCs w:val="14"/>
              </w:rPr>
              <w:t xml:space="preserve">MEDICAMENT ANTIINFLAMATOR</w:t>
            </w:r>
          </w:p>
        </w:tc>
        <w:tc>
          <w:tcPr>
            <w:tcW w:w="5102" w:type="dxa"/>
            <w:tcBorders>
              <w:top w:val="single" w:sz="4" w:space="0" w:color="auto"/>
            </w:tcBorders>
            <w:shd w:val="clear" w:color="auto" w:fill="FFFFFF"/>
            <w:vAlign w:val="bottom"/>
          </w:tcPr>
          <w:p w14:paraId="4E7926D1" w14:textId="77777777" w:rsidR="00555CE0" w:rsidRDefault="00555CE0">
            <w:pPr xmlns:w="http://schemas.openxmlformats.org/wordprocessingml/2006/main">
              <w:pStyle w:val="Other0"/>
              <w:spacing w:line="295" w:lineRule="auto"/>
              <w:ind w:left="420" w:firstLine="0"/>
              <w:jc w:val="both"/>
              <w:rPr>
                <w:sz w:val="14"/>
                <w:szCs w:val="14"/>
              </w:rPr>
            </w:pPr>
            <w:r xmlns:w="http://schemas.openxmlformats.org/wordprocessingml/2006/main">
              <w:rPr>
                <w:rFonts w:ascii="Tahoma" w:eastAsia="Tahoma" w:hAnsi="Tahoma" w:cs="Tahoma"/>
                <w:sz w:val="14"/>
                <w:szCs w:val="14"/>
              </w:rPr>
              <w:t xml:space="preserve">Prednison: 2 mg/kg/zi la copiii sub 25 kg; 1,5 mg/kg/zi la copiii între 25 și 40 kg; și 1 mg/kg/zi la copiii peste 40 kg. În toate cazurile, se administrează timp de 3 până la 4 săptămâni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 Apoi, se reduce doza cu 20% săptămânal (timp de 5 săptămâni). Când se scade prednisonul, se adaugă aspirină 50 mg/kg/zi, urmând aceeași schemă ca în secțiunile I și II pentru a preveni recidiva.</w:t>
            </w:r>
          </w:p>
        </w:tc>
      </w:tr>
      <w:tr w:rsidR="00555CE0" w14:paraId="26D3DC02" w14:textId="77777777">
        <w:tblPrEx>
          <w:tblCellMar>
            <w:top w:w="0" w:type="dxa"/>
            <w:bottom w:w="0" w:type="dxa"/>
          </w:tblCellMar>
        </w:tblPrEx>
        <w:trPr>
          <w:trHeight w:hRule="exact" w:val="667"/>
          <w:jc w:val="center"/>
        </w:trPr>
        <w:tc>
          <w:tcPr>
            <w:tcW w:w="1906" w:type="dxa"/>
            <w:tcBorders>
              <w:top w:val="single" w:sz="4" w:space="0" w:color="auto"/>
            </w:tcBorders>
            <w:shd w:val="clear" w:color="auto" w:fill="FFFFFF"/>
          </w:tcPr>
          <w:p w14:paraId="6FDBD059"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ANTIBIOTIC</w:t>
            </w:r>
          </w:p>
        </w:tc>
        <w:tc>
          <w:tcPr>
            <w:tcW w:w="5102" w:type="dxa"/>
            <w:tcBorders>
              <w:top w:val="single" w:sz="4" w:space="0" w:color="auto"/>
            </w:tcBorders>
            <w:shd w:val="clear" w:color="auto" w:fill="FFFFFF"/>
          </w:tcPr>
          <w:p w14:paraId="5ED4DA9F" w14:textId="77777777" w:rsidR="00555CE0" w:rsidRDefault="00555CE0">
            <w:pPr xmlns:w="http://schemas.openxmlformats.org/wordprocessingml/2006/main">
              <w:pStyle w:val="Other0"/>
              <w:spacing w:line="293" w:lineRule="auto"/>
              <w:ind w:left="420" w:firstLine="0"/>
              <w:jc w:val="both"/>
              <w:rPr>
                <w:sz w:val="14"/>
                <w:szCs w:val="14"/>
              </w:rPr>
            </w:pPr>
            <w:r xmlns:w="http://schemas.openxmlformats.org/wordprocessingml/2006/main">
              <w:rPr>
                <w:rFonts w:ascii="Tahoma" w:eastAsia="Tahoma" w:hAnsi="Tahoma" w:cs="Tahoma"/>
                <w:sz w:val="14"/>
                <w:szCs w:val="14"/>
              </w:rPr>
              <w:t xml:space="preserve">Penicilină benzatinică 1.200.000 U la fiecare 15 zile în perioada acută; sau eritromicină 30 până la 50 mg/kg/zi la fiecare 6 ore timp de 10 zile</w:t>
            </w:r>
          </w:p>
        </w:tc>
      </w:tr>
      <w:tr w:rsidR="00555CE0" w14:paraId="66F5F409" w14:textId="77777777">
        <w:tblPrEx>
          <w:tblCellMar>
            <w:top w:w="0" w:type="dxa"/>
            <w:bottom w:w="0" w:type="dxa"/>
          </w:tblCellMar>
        </w:tblPrEx>
        <w:trPr>
          <w:trHeight w:hRule="exact" w:val="422"/>
          <w:jc w:val="center"/>
        </w:trPr>
        <w:tc>
          <w:tcPr>
            <w:tcW w:w="7008" w:type="dxa"/>
            <w:gridSpan w:val="2"/>
            <w:tcBorders>
              <w:top w:val="single" w:sz="4" w:space="0" w:color="auto"/>
              <w:left w:val="single" w:sz="4" w:space="0" w:color="auto"/>
              <w:right w:val="single" w:sz="4" w:space="0" w:color="auto"/>
            </w:tcBorders>
            <w:shd w:val="clear" w:color="auto" w:fill="D2D3D5"/>
          </w:tcPr>
          <w:p w14:paraId="28ABEED4"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CLASA 4. CARDITĂ CU INSUFICIENȚĂ CARDIACĂ ÎN PUTEREA AFECTĂRII</w:t>
            </w:r>
          </w:p>
        </w:tc>
      </w:tr>
      <w:tr w:rsidR="00555CE0" w14:paraId="69368310" w14:textId="77777777">
        <w:tblPrEx>
          <w:tblCellMar>
            <w:top w:w="0" w:type="dxa"/>
            <w:bottom w:w="0" w:type="dxa"/>
          </w:tblCellMar>
        </w:tblPrEx>
        <w:trPr>
          <w:trHeight w:hRule="exact" w:val="566"/>
          <w:jc w:val="center"/>
        </w:trPr>
        <w:tc>
          <w:tcPr>
            <w:tcW w:w="1906" w:type="dxa"/>
            <w:tcBorders>
              <w:top w:val="single" w:sz="4" w:space="0" w:color="auto"/>
            </w:tcBorders>
            <w:shd w:val="clear" w:color="auto" w:fill="FFFFFF"/>
          </w:tcPr>
          <w:p w14:paraId="049FDFE1" w14:textId="77777777" w:rsidR="00555CE0" w:rsidRDefault="00555CE0">
            <w:pPr xmlns:w="http://schemas.openxmlformats.org/wordprocessingml/2006/main">
              <w:pStyle w:val="Other0"/>
              <w:spacing w:before="80" w:line="240" w:lineRule="auto"/>
              <w:ind w:firstLine="0"/>
              <w:rPr>
                <w:sz w:val="14"/>
                <w:szCs w:val="14"/>
              </w:rPr>
            </w:pPr>
            <w:r xmlns:w="http://schemas.openxmlformats.org/wordprocessingml/2006/main">
              <w:rPr>
                <w:rFonts w:ascii="Tahoma" w:eastAsia="Tahoma" w:hAnsi="Tahoma" w:cs="Tahoma"/>
                <w:b/>
                <w:bCs/>
                <w:sz w:val="14"/>
                <w:szCs w:val="14"/>
              </w:rPr>
              <w:t xml:space="preserve">REPAUS</w:t>
            </w:r>
          </w:p>
        </w:tc>
        <w:tc>
          <w:tcPr>
            <w:tcW w:w="5102" w:type="dxa"/>
            <w:tcBorders>
              <w:top w:val="single" w:sz="4" w:space="0" w:color="auto"/>
            </w:tcBorders>
            <w:shd w:val="clear" w:color="auto" w:fill="FFFFFF"/>
            <w:vAlign w:val="center"/>
          </w:tcPr>
          <w:p w14:paraId="045C6FB7" w14:textId="77777777" w:rsidR="00555CE0" w:rsidRDefault="00555CE0">
            <w:pPr xmlns:w="http://schemas.openxmlformats.org/wordprocessingml/2006/main">
              <w:pStyle w:val="Other0"/>
              <w:spacing w:line="300" w:lineRule="auto"/>
              <w:ind w:left="420" w:firstLine="0"/>
              <w:jc w:val="both"/>
              <w:rPr>
                <w:sz w:val="14"/>
                <w:szCs w:val="14"/>
              </w:rPr>
            </w:pPr>
            <w:r xmlns:w="http://schemas.openxmlformats.org/wordprocessingml/2006/main">
              <w:rPr>
                <w:rFonts w:ascii="Tahoma" w:eastAsia="Tahoma" w:hAnsi="Tahoma" w:cs="Tahoma"/>
                <w:sz w:val="14"/>
                <w:szCs w:val="14"/>
              </w:rPr>
              <w:t xml:space="preserve">Absolut: 3/6 luni Relativ: 3/6 luni</w:t>
            </w:r>
          </w:p>
        </w:tc>
      </w:tr>
      <w:tr w:rsidR="00555CE0" w14:paraId="6F133DFA" w14:textId="77777777">
        <w:tblPrEx>
          <w:tblCellMar>
            <w:top w:w="0" w:type="dxa"/>
            <w:bottom w:w="0" w:type="dxa"/>
          </w:tblCellMar>
        </w:tblPrEx>
        <w:trPr>
          <w:trHeight w:hRule="exact" w:val="307"/>
          <w:jc w:val="center"/>
        </w:trPr>
        <w:tc>
          <w:tcPr>
            <w:tcW w:w="1906" w:type="dxa"/>
            <w:tcBorders>
              <w:top w:val="single" w:sz="4" w:space="0" w:color="auto"/>
            </w:tcBorders>
            <w:shd w:val="clear" w:color="auto" w:fill="FFFFFF"/>
          </w:tcPr>
          <w:p w14:paraId="6B4EF6DE"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FĂRĂ SPORT</w:t>
            </w:r>
          </w:p>
        </w:tc>
        <w:tc>
          <w:tcPr>
            <w:tcW w:w="5102" w:type="dxa"/>
            <w:tcBorders>
              <w:top w:val="single" w:sz="4" w:space="0" w:color="auto"/>
            </w:tcBorders>
            <w:shd w:val="clear" w:color="auto" w:fill="FFFFFF"/>
          </w:tcPr>
          <w:p w14:paraId="4F619EBB" w14:textId="77777777" w:rsidR="00555CE0" w:rsidRDefault="00555CE0">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sz w:val="14"/>
                <w:szCs w:val="14"/>
              </w:rPr>
              <w:t xml:space="preserve">12 luni</w:t>
            </w:r>
          </w:p>
        </w:tc>
      </w:tr>
      <w:tr w:rsidR="00555CE0" w14:paraId="03477320" w14:textId="77777777">
        <w:tblPrEx>
          <w:tblCellMar>
            <w:top w:w="0" w:type="dxa"/>
            <w:bottom w:w="0" w:type="dxa"/>
          </w:tblCellMar>
        </w:tblPrEx>
        <w:trPr>
          <w:trHeight w:hRule="exact" w:val="322"/>
          <w:jc w:val="center"/>
        </w:trPr>
        <w:tc>
          <w:tcPr>
            <w:tcW w:w="1906" w:type="dxa"/>
            <w:tcBorders>
              <w:top w:val="single" w:sz="4" w:space="0" w:color="auto"/>
            </w:tcBorders>
            <w:shd w:val="clear" w:color="auto" w:fill="FFFFFF"/>
          </w:tcPr>
          <w:p w14:paraId="503D9C0D"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DIETETICĂ</w:t>
            </w:r>
          </w:p>
        </w:tc>
        <w:tc>
          <w:tcPr>
            <w:tcW w:w="5102" w:type="dxa"/>
            <w:tcBorders>
              <w:top w:val="single" w:sz="4" w:space="0" w:color="auto"/>
            </w:tcBorders>
            <w:shd w:val="clear" w:color="auto" w:fill="FFFFFF"/>
          </w:tcPr>
          <w:p w14:paraId="66987EDB" w14:textId="77777777" w:rsidR="00555CE0" w:rsidRDefault="00555CE0">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sz w:val="14"/>
                <w:szCs w:val="14"/>
              </w:rPr>
              <w:t xml:space="preserve">Hiposod</w:t>
            </w:r>
          </w:p>
        </w:tc>
      </w:tr>
      <w:tr w:rsidR="00555CE0" w14:paraId="42176E42" w14:textId="77777777">
        <w:tblPrEx>
          <w:tblCellMar>
            <w:top w:w="0" w:type="dxa"/>
            <w:bottom w:w="0" w:type="dxa"/>
          </w:tblCellMar>
        </w:tblPrEx>
        <w:trPr>
          <w:trHeight w:hRule="exact" w:val="950"/>
          <w:jc w:val="center"/>
        </w:trPr>
        <w:tc>
          <w:tcPr>
            <w:tcW w:w="1906" w:type="dxa"/>
            <w:tcBorders>
              <w:top w:val="single" w:sz="4" w:space="0" w:color="auto"/>
            </w:tcBorders>
            <w:shd w:val="clear" w:color="auto" w:fill="FFFFFF"/>
          </w:tcPr>
          <w:p w14:paraId="671844C0" w14:textId="77777777" w:rsidR="00555CE0" w:rsidRDefault="00555CE0">
            <w:pPr xmlns:w="http://schemas.openxmlformats.org/wordprocessingml/2006/main">
              <w:pStyle w:val="Other0"/>
              <w:spacing w:before="80"/>
              <w:ind w:firstLine="0"/>
              <w:rPr>
                <w:sz w:val="14"/>
                <w:szCs w:val="14"/>
              </w:rPr>
            </w:pPr>
            <w:r xmlns:w="http://schemas.openxmlformats.org/wordprocessingml/2006/main">
              <w:rPr>
                <w:rFonts w:ascii="Tahoma" w:eastAsia="Tahoma" w:hAnsi="Tahoma" w:cs="Tahoma"/>
                <w:b/>
                <w:bCs/>
                <w:sz w:val="14"/>
                <w:szCs w:val="14"/>
              </w:rPr>
              <w:t xml:space="preserve">MEDICAMENT ANTIINFLAMATOR</w:t>
            </w:r>
          </w:p>
        </w:tc>
        <w:tc>
          <w:tcPr>
            <w:tcW w:w="5102" w:type="dxa"/>
            <w:tcBorders>
              <w:top w:val="single" w:sz="4" w:space="0" w:color="auto"/>
            </w:tcBorders>
            <w:shd w:val="clear" w:color="auto" w:fill="FFFFFF"/>
            <w:vAlign w:val="bottom"/>
          </w:tcPr>
          <w:p w14:paraId="29126773" w14:textId="77777777" w:rsidR="00555CE0" w:rsidRDefault="00555CE0">
            <w:pPr xmlns:w="http://schemas.openxmlformats.org/wordprocessingml/2006/main">
              <w:pStyle w:val="Other0"/>
              <w:spacing w:line="295" w:lineRule="auto"/>
              <w:ind w:left="420" w:firstLine="0"/>
              <w:jc w:val="both"/>
              <w:rPr>
                <w:sz w:val="14"/>
                <w:szCs w:val="14"/>
              </w:rPr>
            </w:pPr>
            <w:r xmlns:w="http://schemas.openxmlformats.org/wordprocessingml/2006/main">
              <w:rPr>
                <w:rFonts w:ascii="Tahoma" w:eastAsia="Tahoma" w:hAnsi="Tahoma" w:cs="Tahoma"/>
                <w:sz w:val="14"/>
                <w:szCs w:val="14"/>
              </w:rPr>
              <w:t xml:space="preserve">Prednison: 2 mg/kg/zi la copiii sub 25 kg; 1,5 mg/kg/zi la copiii între 25 și 40 kg; și 1 mg/kg/zi la copiii peste 40 kg. În toate cazurile, se administrează timp de 3 până la 4 săptămâni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 Apoi, se reduce doza cu 20% săptămânal (timp de 5 săptămâni). Când se scade prednisonul, se adaugă aspirină 50 mg/kg/zi, urmând aceeași schemă ca în secțiunile I și II pentru a preveni recidiva.</w:t>
            </w:r>
          </w:p>
        </w:tc>
      </w:tr>
      <w:tr w:rsidR="00555CE0" w14:paraId="3F4F6D02" w14:textId="77777777">
        <w:tblPrEx>
          <w:tblCellMar>
            <w:top w:w="0" w:type="dxa"/>
            <w:bottom w:w="0" w:type="dxa"/>
          </w:tblCellMar>
        </w:tblPrEx>
        <w:trPr>
          <w:trHeight w:hRule="exact" w:val="614"/>
          <w:jc w:val="center"/>
        </w:trPr>
        <w:tc>
          <w:tcPr>
            <w:tcW w:w="1906" w:type="dxa"/>
            <w:tcBorders>
              <w:top w:val="single" w:sz="4" w:space="0" w:color="auto"/>
            </w:tcBorders>
            <w:shd w:val="clear" w:color="auto" w:fill="FFFFFF"/>
          </w:tcPr>
          <w:p w14:paraId="17EDBEC2" w14:textId="77777777" w:rsidR="00555CE0" w:rsidRDefault="00555CE0">
            <w:pPr xmlns:w="http://schemas.openxmlformats.org/wordprocessingml/2006/main">
              <w:pStyle w:val="Other0"/>
              <w:spacing w:before="80" w:line="240" w:lineRule="auto"/>
              <w:ind w:firstLine="0"/>
              <w:rPr>
                <w:sz w:val="14"/>
                <w:szCs w:val="14"/>
              </w:rPr>
            </w:pPr>
            <w:r xmlns:w="http://schemas.openxmlformats.org/wordprocessingml/2006/main">
              <w:rPr>
                <w:rFonts w:ascii="Tahoma" w:eastAsia="Tahoma" w:hAnsi="Tahoma" w:cs="Tahoma"/>
                <w:b/>
                <w:bCs/>
                <w:sz w:val="14"/>
                <w:szCs w:val="14"/>
              </w:rPr>
              <w:t xml:space="preserve">ANTIBIOTIC</w:t>
            </w:r>
          </w:p>
        </w:tc>
        <w:tc>
          <w:tcPr>
            <w:tcW w:w="5102" w:type="dxa"/>
            <w:tcBorders>
              <w:top w:val="single" w:sz="4" w:space="0" w:color="auto"/>
            </w:tcBorders>
            <w:shd w:val="clear" w:color="auto" w:fill="FFFFFF"/>
            <w:vAlign w:val="center"/>
          </w:tcPr>
          <w:p w14:paraId="16BBD7B8" w14:textId="77777777" w:rsidR="00555CE0" w:rsidRDefault="00555CE0">
            <w:pPr xmlns:w="http://schemas.openxmlformats.org/wordprocessingml/2006/main">
              <w:pStyle w:val="Other0"/>
              <w:spacing w:line="300" w:lineRule="auto"/>
              <w:ind w:left="420" w:firstLine="0"/>
              <w:jc w:val="both"/>
              <w:rPr>
                <w:sz w:val="14"/>
                <w:szCs w:val="14"/>
              </w:rPr>
            </w:pPr>
            <w:r xmlns:w="http://schemas.openxmlformats.org/wordprocessingml/2006/main">
              <w:rPr>
                <w:rFonts w:ascii="Tahoma" w:eastAsia="Tahoma" w:hAnsi="Tahoma" w:cs="Tahoma"/>
                <w:sz w:val="14"/>
                <w:szCs w:val="14"/>
              </w:rPr>
              <w:t xml:space="preserve">Penicilină benzatinică 1.200.000 U la fiecare 15 zile în perioada acută; sau eritromicină 30 până la 50 mg/kg/zi la fiecare 6 ore timp de 10 zile</w:t>
            </w:r>
          </w:p>
        </w:tc>
      </w:tr>
      <w:tr w:rsidR="00555CE0" w14:paraId="0F180734" w14:textId="77777777">
        <w:tblPrEx>
          <w:tblCellMar>
            <w:top w:w="0" w:type="dxa"/>
            <w:bottom w:w="0" w:type="dxa"/>
          </w:tblCellMar>
        </w:tblPrEx>
        <w:trPr>
          <w:trHeight w:hRule="exact" w:val="432"/>
          <w:jc w:val="center"/>
        </w:trPr>
        <w:tc>
          <w:tcPr>
            <w:tcW w:w="7008" w:type="dxa"/>
            <w:gridSpan w:val="2"/>
            <w:tcBorders>
              <w:top w:val="single" w:sz="4" w:space="0" w:color="auto"/>
              <w:left w:val="single" w:sz="4" w:space="0" w:color="auto"/>
              <w:bottom w:val="single" w:sz="4" w:space="0" w:color="auto"/>
              <w:right w:val="single" w:sz="4" w:space="0" w:color="auto"/>
            </w:tcBorders>
            <w:shd w:val="clear" w:color="auto" w:fill="D2D3D5"/>
          </w:tcPr>
          <w:p w14:paraId="6515C449"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CLASA 5. CARDITĂ REUMATICĂ CRONIC ACTIVĂ</w:t>
            </w:r>
          </w:p>
        </w:tc>
      </w:tr>
    </w:tbl>
    <w:p w14:paraId="27D911D6" w14:textId="77777777" w:rsidR="00555CE0" w:rsidRDefault="00555CE0">
      <w:pPr>
        <w:spacing w:after="59" w:line="1" w:lineRule="exact"/>
      </w:pPr>
    </w:p>
    <w:p w14:paraId="4D8DFE35" w14:textId="77777777" w:rsidR="00555CE0" w:rsidRDefault="00555CE0">
      <w:pPr xmlns:w="http://schemas.openxmlformats.org/wordprocessingml/2006/main">
        <w:pStyle w:val="Bodytext30"/>
        <w:tabs>
          <w:tab w:val="left" w:pos="2218"/>
        </w:tabs>
        <w:spacing w:after="0"/>
        <w:rPr>
          <w:sz w:val="14"/>
          <w:szCs w:val="14"/>
        </w:rPr>
      </w:pPr>
      <w:r xmlns:w="http://schemas.openxmlformats.org/wordprocessingml/2006/main">
        <w:rPr>
          <w:b/>
          <w:bCs/>
          <w:sz w:val="14"/>
          <w:szCs w:val="14"/>
        </w:rPr>
        <w:t xml:space="preserve">Repaus absolut </w:t>
      </w:r>
      <w:r xmlns:w="http://schemas.openxmlformats.org/wordprocessingml/2006/main">
        <w:rPr>
          <w:b/>
          <w:bCs/>
          <w:sz w:val="14"/>
          <w:szCs w:val="14"/>
        </w:rPr>
        <w:tab xmlns:w="http://schemas.openxmlformats.org/wordprocessingml/2006/main"/>
      </w:r>
      <w:r xmlns:w="http://schemas.openxmlformats.org/wordprocessingml/2006/main">
        <w:rPr>
          <w:sz w:val="14"/>
          <w:szCs w:val="14"/>
        </w:rPr>
        <w:t xml:space="preserve">: 6 luni</w:t>
      </w:r>
    </w:p>
    <w:p w14:paraId="5B5E0B52" w14:textId="77777777" w:rsidR="00555CE0" w:rsidRDefault="00555CE0">
      <w:pPr xmlns:w="http://schemas.openxmlformats.org/wordprocessingml/2006/main">
        <w:pStyle w:val="Bodytext30"/>
        <w:pBdr>
          <w:bottom w:val="single" w:sz="4" w:space="0" w:color="auto"/>
        </w:pBdr>
        <w:spacing w:after="140"/>
        <w:jc w:val="center"/>
        <w:rPr>
          <w:sz w:val="14"/>
          <w:szCs w:val="14"/>
        </w:rPr>
      </w:pPr>
      <w:r xmlns:w="http://schemas.openxmlformats.org/wordprocessingml/2006/main">
        <w:rPr>
          <w:sz w:val="14"/>
          <w:szCs w:val="14"/>
        </w:rPr>
        <w:t xml:space="preserve">Relativ: Permanent</w:t>
      </w:r>
    </w:p>
    <w:p w14:paraId="41E54159" w14:textId="77777777" w:rsidR="00555CE0" w:rsidRDefault="00555CE0">
      <w:pPr xmlns:w="http://schemas.openxmlformats.org/wordprocessingml/2006/main">
        <w:pStyle w:val="Tablecaption0"/>
        <w:spacing w:line="240" w:lineRule="auto"/>
        <w:ind w:left="91"/>
        <w:rPr>
          <w:sz w:val="14"/>
          <w:szCs w:val="14"/>
        </w:rPr>
      </w:pPr>
      <w:r xmlns:w="http://schemas.openxmlformats.org/wordprocessingml/2006/main">
        <w:rPr>
          <w:b/>
          <w:bCs/>
          <w:i w:val="0"/>
          <w:iCs w:val="0"/>
          <w:sz w:val="14"/>
          <w:szCs w:val="14"/>
        </w:rPr>
        <w:t xml:space="preserve">FĂRĂ SPORT</w:t>
      </w:r>
    </w:p>
    <w:tbl>
      <w:tblPr>
        <w:tblOverlap w:val="never"/>
        <w:tblW w:w="0" w:type="auto"/>
        <w:jc w:val="center"/>
        <w:tblLayout w:type="fixed"/>
        <w:tblCellMar>
          <w:left w:w="10" w:type="dxa"/>
          <w:right w:w="10" w:type="dxa"/>
        </w:tblCellMar>
        <w:tblLook w:val="04A0" w:firstRow="1" w:lastRow="0" w:firstColumn="1" w:lastColumn="0" w:noHBand="0" w:noVBand="1"/>
      </w:tblPr>
      <w:tblGrid>
        <w:gridCol w:w="1910"/>
        <w:gridCol w:w="5131"/>
      </w:tblGrid>
      <w:tr w:rsidR="00555CE0" w14:paraId="01A023E2" w14:textId="77777777">
        <w:tblPrEx>
          <w:tblCellMar>
            <w:top w:w="0" w:type="dxa"/>
            <w:bottom w:w="0" w:type="dxa"/>
          </w:tblCellMar>
        </w:tblPrEx>
        <w:trPr>
          <w:trHeight w:hRule="exact" w:val="326"/>
          <w:jc w:val="center"/>
        </w:trPr>
        <w:tc>
          <w:tcPr>
            <w:tcW w:w="1910" w:type="dxa"/>
            <w:tcBorders>
              <w:top w:val="single" w:sz="4" w:space="0" w:color="auto"/>
            </w:tcBorders>
            <w:shd w:val="clear" w:color="auto" w:fill="FFFFFF"/>
          </w:tcPr>
          <w:p w14:paraId="1308D724"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DIETETICĂ</w:t>
            </w:r>
          </w:p>
        </w:tc>
        <w:tc>
          <w:tcPr>
            <w:tcW w:w="5131" w:type="dxa"/>
            <w:tcBorders>
              <w:top w:val="single" w:sz="4" w:space="0" w:color="auto"/>
            </w:tcBorders>
            <w:shd w:val="clear" w:color="auto" w:fill="FFFFFF"/>
          </w:tcPr>
          <w:p w14:paraId="55323174" w14:textId="77777777" w:rsidR="00555CE0" w:rsidRDefault="00555CE0">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sz w:val="14"/>
                <w:szCs w:val="14"/>
              </w:rPr>
              <w:t xml:space="preserve">Hiposod</w:t>
            </w:r>
          </w:p>
        </w:tc>
      </w:tr>
      <w:tr w:rsidR="00555CE0" w14:paraId="303704D6" w14:textId="77777777">
        <w:tblPrEx>
          <w:tblCellMar>
            <w:top w:w="0" w:type="dxa"/>
            <w:bottom w:w="0" w:type="dxa"/>
          </w:tblCellMar>
        </w:tblPrEx>
        <w:trPr>
          <w:trHeight w:hRule="exact" w:val="514"/>
          <w:jc w:val="center"/>
        </w:trPr>
        <w:tc>
          <w:tcPr>
            <w:tcW w:w="1910" w:type="dxa"/>
            <w:tcBorders>
              <w:top w:val="single" w:sz="4" w:space="0" w:color="auto"/>
            </w:tcBorders>
            <w:shd w:val="clear" w:color="auto" w:fill="FFFFFF"/>
            <w:vAlign w:val="bottom"/>
          </w:tcPr>
          <w:p w14:paraId="778D486D"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b/>
                <w:bCs/>
                <w:sz w:val="14"/>
                <w:szCs w:val="14"/>
              </w:rPr>
              <w:t xml:space="preserve">MEDICAMENT ANTIINFLAMATOR</w:t>
            </w:r>
          </w:p>
        </w:tc>
        <w:tc>
          <w:tcPr>
            <w:tcW w:w="5131" w:type="dxa"/>
            <w:tcBorders>
              <w:top w:val="single" w:sz="4" w:space="0" w:color="auto"/>
            </w:tcBorders>
            <w:shd w:val="clear" w:color="auto" w:fill="FFFFFF"/>
          </w:tcPr>
          <w:p w14:paraId="022067B4" w14:textId="77777777" w:rsidR="00555CE0" w:rsidRDefault="00555CE0">
            <w:pPr>
              <w:rPr>
                <w:sz w:val="10"/>
                <w:szCs w:val="10"/>
              </w:rPr>
            </w:pPr>
          </w:p>
        </w:tc>
      </w:tr>
      <w:tr w:rsidR="00555CE0" w14:paraId="239B07BC" w14:textId="77777777">
        <w:tblPrEx>
          <w:tblCellMar>
            <w:top w:w="0" w:type="dxa"/>
            <w:bottom w:w="0" w:type="dxa"/>
          </w:tblCellMar>
        </w:tblPrEx>
        <w:trPr>
          <w:trHeight w:hRule="exact" w:val="552"/>
          <w:jc w:val="center"/>
        </w:trPr>
        <w:tc>
          <w:tcPr>
            <w:tcW w:w="1910" w:type="dxa"/>
            <w:tcBorders>
              <w:top w:val="single" w:sz="4" w:space="0" w:color="auto"/>
            </w:tcBorders>
            <w:shd w:val="clear" w:color="auto" w:fill="FFFFFF"/>
          </w:tcPr>
          <w:p w14:paraId="49C1522C"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ANTIBIOTIC</w:t>
            </w:r>
          </w:p>
        </w:tc>
        <w:tc>
          <w:tcPr>
            <w:tcW w:w="5131" w:type="dxa"/>
            <w:tcBorders>
              <w:top w:val="single" w:sz="4" w:space="0" w:color="auto"/>
            </w:tcBorders>
            <w:shd w:val="clear" w:color="auto" w:fill="FFFFFF"/>
            <w:vAlign w:val="bottom"/>
          </w:tcPr>
          <w:p w14:paraId="187A36F5" w14:textId="77777777" w:rsidR="00555CE0" w:rsidRDefault="00555CE0">
            <w:pPr xmlns:w="http://schemas.openxmlformats.org/wordprocessingml/2006/main">
              <w:pStyle w:val="Other0"/>
              <w:spacing w:line="300" w:lineRule="auto"/>
              <w:ind w:left="420" w:firstLine="0"/>
              <w:rPr>
                <w:sz w:val="14"/>
                <w:szCs w:val="14"/>
              </w:rPr>
            </w:pPr>
            <w:r xmlns:w="http://schemas.openxmlformats.org/wordprocessingml/2006/main">
              <w:rPr>
                <w:rFonts w:ascii="Tahoma" w:eastAsia="Tahoma" w:hAnsi="Tahoma" w:cs="Tahoma"/>
                <w:sz w:val="14"/>
                <w:szCs w:val="14"/>
              </w:rPr>
              <w:t xml:space="preserve">Penicilină benzatinică 1.200.000 U la fiecare 15 zile în perioada acută; sau eritromicină 30 până la 50 mg/kg/zi la fiecare 6 ore timp de 10 zile</w:t>
            </w:r>
          </w:p>
        </w:tc>
      </w:tr>
      <w:tr w:rsidR="00555CE0" w14:paraId="473A5BFA" w14:textId="77777777">
        <w:tblPrEx>
          <w:tblCellMar>
            <w:top w:w="0" w:type="dxa"/>
            <w:bottom w:w="0" w:type="dxa"/>
          </w:tblCellMar>
        </w:tblPrEx>
        <w:trPr>
          <w:trHeight w:hRule="exact" w:val="274"/>
          <w:jc w:val="center"/>
        </w:trPr>
        <w:tc>
          <w:tcPr>
            <w:tcW w:w="1910" w:type="dxa"/>
            <w:tcBorders>
              <w:top w:val="single" w:sz="4" w:space="0" w:color="auto"/>
            </w:tcBorders>
            <w:shd w:val="clear" w:color="auto" w:fill="FFFFFF"/>
            <w:vAlign w:val="bottom"/>
          </w:tcPr>
          <w:p w14:paraId="0D8469A7"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CHIRURGICAL</w:t>
            </w:r>
          </w:p>
        </w:tc>
        <w:tc>
          <w:tcPr>
            <w:tcW w:w="5131" w:type="dxa"/>
            <w:tcBorders>
              <w:top w:val="single" w:sz="4" w:space="0" w:color="auto"/>
            </w:tcBorders>
            <w:shd w:val="clear" w:color="auto" w:fill="FFFFFF"/>
            <w:vAlign w:val="bottom"/>
          </w:tcPr>
          <w:p w14:paraId="2BD5E18B" w14:textId="77777777" w:rsidR="00555CE0" w:rsidRDefault="00555CE0">
            <w:pPr xmlns:w="http://schemas.openxmlformats.org/wordprocessingml/2006/main">
              <w:pStyle w:val="Other0"/>
              <w:spacing w:line="240" w:lineRule="auto"/>
              <w:ind w:left="420" w:firstLine="0"/>
              <w:rPr>
                <w:sz w:val="14"/>
                <w:szCs w:val="14"/>
              </w:rPr>
            </w:pPr>
            <w:r xmlns:w="http://schemas.openxmlformats.org/wordprocessingml/2006/main">
              <w:rPr>
                <w:rFonts w:ascii="Tahoma" w:eastAsia="Tahoma" w:hAnsi="Tahoma" w:cs="Tahoma"/>
                <w:sz w:val="14"/>
                <w:szCs w:val="14"/>
              </w:rPr>
              <w:t xml:space="preserve">Conform bolilor valvulare cardiace</w:t>
            </w:r>
          </w:p>
        </w:tc>
      </w:tr>
    </w:tbl>
    <w:p w14:paraId="24E74E6E" w14:textId="77777777" w:rsidR="00555CE0" w:rsidRDefault="00555CE0">
      <w:pPr>
        <w:spacing w:after="219"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1906"/>
        <w:gridCol w:w="5102"/>
      </w:tblGrid>
      <w:tr w:rsidR="00555CE0" w14:paraId="39F24AB7" w14:textId="77777777">
        <w:tblPrEx>
          <w:tblCellMar>
            <w:top w:w="0" w:type="dxa"/>
            <w:bottom w:w="0" w:type="dxa"/>
          </w:tblCellMar>
        </w:tblPrEx>
        <w:trPr>
          <w:trHeight w:hRule="exact" w:val="432"/>
          <w:jc w:val="center"/>
        </w:trPr>
        <w:tc>
          <w:tcPr>
            <w:tcW w:w="7008" w:type="dxa"/>
            <w:gridSpan w:val="2"/>
            <w:tcBorders>
              <w:top w:val="single" w:sz="4" w:space="0" w:color="auto"/>
              <w:left w:val="single" w:sz="4" w:space="0" w:color="auto"/>
              <w:right w:val="single" w:sz="4" w:space="0" w:color="auto"/>
            </w:tcBorders>
            <w:shd w:val="clear" w:color="auto" w:fill="D2D3D5"/>
          </w:tcPr>
          <w:p w14:paraId="58B885CF"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CLASA 6. CARDIOPATRIE VALVULARĂ REZIDUALĂ</w:t>
            </w:r>
          </w:p>
        </w:tc>
      </w:tr>
      <w:tr w:rsidR="00555CE0" w14:paraId="53CD83FB" w14:textId="77777777">
        <w:tblPrEx>
          <w:tblCellMar>
            <w:top w:w="0" w:type="dxa"/>
            <w:bottom w:w="0" w:type="dxa"/>
          </w:tblCellMar>
        </w:tblPrEx>
        <w:trPr>
          <w:trHeight w:hRule="exact" w:val="336"/>
          <w:jc w:val="center"/>
        </w:trPr>
        <w:tc>
          <w:tcPr>
            <w:tcW w:w="1906" w:type="dxa"/>
            <w:tcBorders>
              <w:top w:val="single" w:sz="4" w:space="0" w:color="auto"/>
            </w:tcBorders>
            <w:shd w:val="clear" w:color="auto" w:fill="FFFFFF"/>
            <w:vAlign w:val="center"/>
          </w:tcPr>
          <w:p w14:paraId="1F291344"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REPAUS</w:t>
            </w:r>
          </w:p>
        </w:tc>
        <w:tc>
          <w:tcPr>
            <w:tcW w:w="5102" w:type="dxa"/>
            <w:tcBorders>
              <w:top w:val="single" w:sz="4" w:space="0" w:color="auto"/>
            </w:tcBorders>
            <w:shd w:val="clear" w:color="auto" w:fill="FFFFFF"/>
            <w:vAlign w:val="center"/>
          </w:tcPr>
          <w:p w14:paraId="05D4E7CE" w14:textId="77777777" w:rsidR="00555CE0" w:rsidRDefault="00555CE0">
            <w:pPr xmlns:w="http://schemas.openxmlformats.org/wordprocessingml/2006/main">
              <w:pStyle w:val="Other0"/>
              <w:spacing w:line="240" w:lineRule="auto"/>
              <w:ind w:left="420" w:firstLine="0"/>
              <w:jc w:val="both"/>
              <w:rPr>
                <w:sz w:val="14"/>
                <w:szCs w:val="14"/>
              </w:rPr>
            </w:pPr>
            <w:r xmlns:w="http://schemas.openxmlformats.org/wordprocessingml/2006/main">
              <w:rPr>
                <w:rFonts w:ascii="Tahoma" w:eastAsia="Tahoma" w:hAnsi="Tahoma" w:cs="Tahoma"/>
                <w:sz w:val="14"/>
                <w:szCs w:val="14"/>
              </w:rPr>
              <w:t xml:space="preserve">Conform patologiei valvulare</w:t>
            </w:r>
          </w:p>
        </w:tc>
      </w:tr>
      <w:tr w:rsidR="00555CE0" w14:paraId="318F1036" w14:textId="77777777">
        <w:tblPrEx>
          <w:tblCellMar>
            <w:top w:w="0" w:type="dxa"/>
            <w:bottom w:w="0" w:type="dxa"/>
          </w:tblCellMar>
        </w:tblPrEx>
        <w:trPr>
          <w:trHeight w:hRule="exact" w:val="163"/>
          <w:jc w:val="center"/>
        </w:trPr>
        <w:tc>
          <w:tcPr>
            <w:tcW w:w="1906" w:type="dxa"/>
            <w:vMerge w:val="restart"/>
            <w:tcBorders>
              <w:top w:val="single" w:sz="4" w:space="0" w:color="auto"/>
            </w:tcBorders>
            <w:shd w:val="clear" w:color="auto" w:fill="FFFFFF"/>
          </w:tcPr>
          <w:p w14:paraId="0E4D0C3A"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FĂRĂ SPORT</w:t>
            </w:r>
          </w:p>
        </w:tc>
        <w:tc>
          <w:tcPr>
            <w:tcW w:w="5102" w:type="dxa"/>
            <w:tcBorders>
              <w:top w:val="single" w:sz="4" w:space="0" w:color="auto"/>
            </w:tcBorders>
            <w:shd w:val="clear" w:color="auto" w:fill="FFFFFF"/>
          </w:tcPr>
          <w:p w14:paraId="3CDAD0F5" w14:textId="77777777" w:rsidR="00555CE0" w:rsidRDefault="00555CE0">
            <w:pPr>
              <w:rPr>
                <w:sz w:val="10"/>
                <w:szCs w:val="10"/>
              </w:rPr>
            </w:pPr>
          </w:p>
        </w:tc>
      </w:tr>
      <w:tr w:rsidR="00555CE0" w14:paraId="757C12CD" w14:textId="77777777">
        <w:tblPrEx>
          <w:tblCellMar>
            <w:top w:w="0" w:type="dxa"/>
            <w:bottom w:w="0" w:type="dxa"/>
          </w:tblCellMar>
        </w:tblPrEx>
        <w:trPr>
          <w:trHeight w:hRule="exact" w:val="158"/>
          <w:jc w:val="center"/>
        </w:trPr>
        <w:tc>
          <w:tcPr>
            <w:tcW w:w="1906" w:type="dxa"/>
            <w:vMerge/>
            <w:shd w:val="clear" w:color="auto" w:fill="FFFFFF"/>
          </w:tcPr>
          <w:p w14:paraId="586DACDA" w14:textId="77777777" w:rsidR="00555CE0" w:rsidRDefault="00555CE0"/>
        </w:tc>
        <w:tc>
          <w:tcPr>
            <w:tcW w:w="5102" w:type="dxa"/>
            <w:tcBorders>
              <w:top w:val="single" w:sz="4" w:space="0" w:color="auto"/>
            </w:tcBorders>
            <w:shd w:val="clear" w:color="auto" w:fill="FFFFFF"/>
          </w:tcPr>
          <w:p w14:paraId="028CFABF" w14:textId="77777777" w:rsidR="00555CE0" w:rsidRDefault="00555CE0">
            <w:pPr>
              <w:rPr>
                <w:sz w:val="10"/>
                <w:szCs w:val="10"/>
              </w:rPr>
            </w:pPr>
          </w:p>
        </w:tc>
      </w:tr>
      <w:tr w:rsidR="00555CE0" w14:paraId="45289359" w14:textId="77777777">
        <w:tblPrEx>
          <w:tblCellMar>
            <w:top w:w="0" w:type="dxa"/>
            <w:bottom w:w="0" w:type="dxa"/>
          </w:tblCellMar>
        </w:tblPrEx>
        <w:trPr>
          <w:trHeight w:hRule="exact" w:val="322"/>
          <w:jc w:val="center"/>
        </w:trPr>
        <w:tc>
          <w:tcPr>
            <w:tcW w:w="1906" w:type="dxa"/>
            <w:tcBorders>
              <w:top w:val="single" w:sz="4" w:space="0" w:color="auto"/>
            </w:tcBorders>
            <w:shd w:val="clear" w:color="auto" w:fill="FFFFFF"/>
          </w:tcPr>
          <w:p w14:paraId="33EA4321"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DIETETICĂ</w:t>
            </w:r>
          </w:p>
        </w:tc>
        <w:tc>
          <w:tcPr>
            <w:tcW w:w="5102" w:type="dxa"/>
            <w:tcBorders>
              <w:top w:val="single" w:sz="4" w:space="0" w:color="auto"/>
            </w:tcBorders>
            <w:shd w:val="clear" w:color="auto" w:fill="FFFFFF"/>
          </w:tcPr>
          <w:p w14:paraId="3D1E0EBF" w14:textId="77777777" w:rsidR="00555CE0" w:rsidRDefault="00555CE0">
            <w:pPr xmlns:w="http://schemas.openxmlformats.org/wordprocessingml/2006/main">
              <w:pStyle w:val="Other0"/>
              <w:spacing w:line="240" w:lineRule="auto"/>
              <w:ind w:firstLine="420"/>
              <w:jc w:val="both"/>
              <w:rPr>
                <w:sz w:val="14"/>
                <w:szCs w:val="14"/>
              </w:rPr>
            </w:pPr>
            <w:r xmlns:w="http://schemas.openxmlformats.org/wordprocessingml/2006/main">
              <w:rPr>
                <w:rFonts w:ascii="Tahoma" w:eastAsia="Tahoma" w:hAnsi="Tahoma" w:cs="Tahoma"/>
                <w:sz w:val="14"/>
                <w:szCs w:val="14"/>
              </w:rPr>
              <w:t xml:space="preserve">Conform patologiei valvulare</w:t>
            </w:r>
          </w:p>
        </w:tc>
      </w:tr>
      <w:tr w:rsidR="00555CE0" w14:paraId="43D19366" w14:textId="77777777">
        <w:tblPrEx>
          <w:tblCellMar>
            <w:top w:w="0" w:type="dxa"/>
            <w:bottom w:w="0" w:type="dxa"/>
          </w:tblCellMar>
        </w:tblPrEx>
        <w:trPr>
          <w:trHeight w:hRule="exact" w:val="494"/>
          <w:jc w:val="center"/>
        </w:trPr>
        <w:tc>
          <w:tcPr>
            <w:tcW w:w="7008" w:type="dxa"/>
            <w:gridSpan w:val="2"/>
            <w:tcBorders>
              <w:top w:val="single" w:sz="4" w:space="0" w:color="auto"/>
            </w:tcBorders>
            <w:shd w:val="clear" w:color="auto" w:fill="FFFFFF"/>
            <w:vAlign w:val="bottom"/>
          </w:tcPr>
          <w:p w14:paraId="40A98EA1"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b/>
                <w:bCs/>
                <w:sz w:val="14"/>
                <w:szCs w:val="14"/>
              </w:rPr>
              <w:t xml:space="preserve">MEDICAMENT ANTIINFLAMATOR</w:t>
            </w:r>
          </w:p>
        </w:tc>
      </w:tr>
      <w:tr w:rsidR="00555CE0" w14:paraId="4E7B858E" w14:textId="77777777">
        <w:tblPrEx>
          <w:tblCellMar>
            <w:top w:w="0" w:type="dxa"/>
            <w:bottom w:w="0" w:type="dxa"/>
          </w:tblCellMar>
        </w:tblPrEx>
        <w:trPr>
          <w:trHeight w:hRule="exact" w:val="571"/>
          <w:jc w:val="center"/>
        </w:trPr>
        <w:tc>
          <w:tcPr>
            <w:tcW w:w="1906" w:type="dxa"/>
            <w:tcBorders>
              <w:top w:val="single" w:sz="4" w:space="0" w:color="auto"/>
            </w:tcBorders>
            <w:shd w:val="clear" w:color="auto" w:fill="FFFFFF"/>
          </w:tcPr>
          <w:p w14:paraId="5A1092E2" w14:textId="77777777" w:rsidR="00555CE0" w:rsidRDefault="00555CE0">
            <w:pPr xmlns:w="http://schemas.openxmlformats.org/wordprocessingml/2006/main">
              <w:pStyle w:val="Other0"/>
              <w:spacing w:before="80" w:line="240" w:lineRule="auto"/>
              <w:ind w:firstLine="0"/>
              <w:rPr>
                <w:sz w:val="14"/>
                <w:szCs w:val="14"/>
              </w:rPr>
            </w:pPr>
            <w:r xmlns:w="http://schemas.openxmlformats.org/wordprocessingml/2006/main">
              <w:rPr>
                <w:rFonts w:ascii="Tahoma" w:eastAsia="Tahoma" w:hAnsi="Tahoma" w:cs="Tahoma"/>
                <w:b/>
                <w:bCs/>
                <w:sz w:val="14"/>
                <w:szCs w:val="14"/>
              </w:rPr>
              <w:t xml:space="preserve">ANTIBIOTIC</w:t>
            </w:r>
          </w:p>
        </w:tc>
        <w:tc>
          <w:tcPr>
            <w:tcW w:w="5102" w:type="dxa"/>
            <w:tcBorders>
              <w:top w:val="single" w:sz="4" w:space="0" w:color="auto"/>
            </w:tcBorders>
            <w:shd w:val="clear" w:color="auto" w:fill="FFFFFF"/>
            <w:vAlign w:val="bottom"/>
          </w:tcPr>
          <w:p w14:paraId="48DFD858" w14:textId="77777777" w:rsidR="00555CE0" w:rsidRDefault="00555CE0">
            <w:pPr xmlns:w="http://schemas.openxmlformats.org/wordprocessingml/2006/main">
              <w:pStyle w:val="Other0"/>
              <w:spacing w:line="293" w:lineRule="auto"/>
              <w:ind w:left="420" w:firstLine="0"/>
              <w:jc w:val="both"/>
              <w:rPr>
                <w:sz w:val="14"/>
                <w:szCs w:val="14"/>
              </w:rPr>
            </w:pPr>
            <w:r xmlns:w="http://schemas.openxmlformats.org/wordprocessingml/2006/main">
              <w:rPr>
                <w:rFonts w:ascii="Tahoma" w:eastAsia="Tahoma" w:hAnsi="Tahoma" w:cs="Tahoma"/>
                <w:sz w:val="14"/>
                <w:szCs w:val="14"/>
              </w:rPr>
              <w:t xml:space="preserve">Penicilină benzatinică 1.200.000 U la fiecare 15 zile în perioada acută; sau eritromicină 30 până la 50 mg/kg/zi la fiecare 6 ore timp de 10 zile</w:t>
            </w:r>
          </w:p>
        </w:tc>
      </w:tr>
      <w:tr w:rsidR="00555CE0" w14:paraId="328526DC" w14:textId="77777777">
        <w:tblPrEx>
          <w:tblCellMar>
            <w:top w:w="0" w:type="dxa"/>
            <w:bottom w:w="0" w:type="dxa"/>
          </w:tblCellMar>
        </w:tblPrEx>
        <w:trPr>
          <w:trHeight w:hRule="exact" w:val="403"/>
          <w:jc w:val="center"/>
        </w:trPr>
        <w:tc>
          <w:tcPr>
            <w:tcW w:w="1906" w:type="dxa"/>
            <w:tcBorders>
              <w:top w:val="single" w:sz="4" w:space="0" w:color="auto"/>
              <w:bottom w:val="single" w:sz="4" w:space="0" w:color="auto"/>
            </w:tcBorders>
            <w:shd w:val="clear" w:color="auto" w:fill="FFFFFF"/>
          </w:tcPr>
          <w:p w14:paraId="73BF6D67"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CHIRURGICAL</w:t>
            </w:r>
          </w:p>
        </w:tc>
        <w:tc>
          <w:tcPr>
            <w:tcW w:w="5102" w:type="dxa"/>
            <w:tcBorders>
              <w:top w:val="single" w:sz="4" w:space="0" w:color="auto"/>
              <w:bottom w:val="single" w:sz="4" w:space="0" w:color="auto"/>
            </w:tcBorders>
            <w:shd w:val="clear" w:color="auto" w:fill="FFFFFF"/>
          </w:tcPr>
          <w:p w14:paraId="11D4F9F0" w14:textId="77777777" w:rsidR="00555CE0" w:rsidRDefault="00555CE0">
            <w:pPr xmlns:w="http://schemas.openxmlformats.org/wordprocessingml/2006/main">
              <w:pStyle w:val="Other0"/>
              <w:spacing w:line="240" w:lineRule="auto"/>
              <w:ind w:left="420" w:firstLine="0"/>
              <w:jc w:val="both"/>
              <w:rPr>
                <w:sz w:val="14"/>
                <w:szCs w:val="14"/>
              </w:rPr>
            </w:pPr>
            <w:r xmlns:w="http://schemas.openxmlformats.org/wordprocessingml/2006/main">
              <w:rPr>
                <w:rFonts w:ascii="Tahoma" w:eastAsia="Tahoma" w:hAnsi="Tahoma" w:cs="Tahoma"/>
                <w:sz w:val="14"/>
                <w:szCs w:val="14"/>
              </w:rPr>
              <w:t xml:space="preserve">Conform bolilor valvulare cardiace</w:t>
            </w:r>
          </w:p>
        </w:tc>
      </w:tr>
    </w:tbl>
    <w:p w14:paraId="39308204" w14:textId="77777777" w:rsidR="00555CE0" w:rsidRDefault="00555CE0">
      <w:pPr>
        <w:sectPr w:rsidR="00555CE0" w:rsidSect="00555CE0">
          <w:pgSz w:w="8506" w:h="12754"/>
          <w:pgMar w:top="746" w:right="441" w:bottom="876" w:left="441" w:header="0" w:footer="3" w:gutter="578"/>
          <w:cols w:space="720"/>
          <w:noEndnote/>
          <w:docGrid w:linePitch="360"/>
          <w15:footnoteColumns w:val="1"/>
        </w:sectPr>
      </w:pPr>
    </w:p>
    <w:p w14:paraId="14F8A0DB" w14:textId="77777777" w:rsidR="00555CE0" w:rsidRDefault="00555CE0">
      <w:pPr xmlns:w="http://schemas.openxmlformats.org/wordprocessingml/2006/main">
        <w:pStyle w:val="Heading41"/>
        <w:keepNext/>
        <w:keepLines/>
        <w:numPr>
          <w:ilvl w:val="0"/>
          <w:numId w:val="339"/>
        </w:numPr>
        <w:spacing w:after="220" w:line="257" w:lineRule="auto"/>
        <w:rPr>
          <w:sz w:val="20"/>
          <w:szCs w:val="20"/>
        </w:rPr>
      </w:pPr>
      <w:bookmarkStart xmlns:w="http://schemas.openxmlformats.org/wordprocessingml/2006/main" w:id="1208" w:name="bookmark4785"/>
      <w:bookmarkStart xmlns:w="http://schemas.openxmlformats.org/wordprocessingml/2006/main" w:id="1209" w:name="bookmark4783"/>
      <w:bookmarkStart xmlns:w="http://schemas.openxmlformats.org/wordprocessingml/2006/main" w:id="1210" w:name="bookmark4784"/>
      <w:bookmarkStart xmlns:w="http://schemas.openxmlformats.org/wordprocessingml/2006/main" w:id="1211" w:name="bookmark4786"/>
      <w:bookmarkEnd xmlns:w="http://schemas.openxmlformats.org/wordprocessingml/2006/main" w:id="1208"/>
      <w:r xmlns:w="http://schemas.openxmlformats.org/wordprocessingml/2006/main">
        <w:rPr>
          <w:b w:val="0"/>
          <w:bCs w:val="0"/>
          <w:sz w:val="20"/>
          <w:szCs w:val="20"/>
        </w:rPr>
        <w:t xml:space="preserve">3. </w:t>
      </w:r>
      <w:r xmlns:w="http://schemas.openxmlformats.org/wordprocessingml/2006/main">
        <w:rPr>
          <w:sz w:val="20"/>
          <w:szCs w:val="20"/>
        </w:rPr>
        <w:t xml:space="preserve">ARTRITA IDIOPATICĂ A COPILĂRIEI</w:t>
      </w:r>
      <w:bookmarkEnd xmlns:w="http://schemas.openxmlformats.org/wordprocessingml/2006/main" w:id="1209"/>
      <w:bookmarkEnd xmlns:w="http://schemas.openxmlformats.org/wordprocessingml/2006/main" w:id="1210"/>
      <w:bookmarkEnd xmlns:w="http://schemas.openxmlformats.org/wordprocessingml/2006/main" w:id="1211"/>
    </w:p>
    <w:p w14:paraId="213FBD63"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Artrita este definită ca inflamația sau umflarea unei articulații și prezența a cel puțin două dintre următoarele trei semne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amplitudine limitată a mișcărilor, durere la palpare sau mișcare și creșterea temperaturii locale. Prezența durerii în sine, fără umflare sau amplitudine limitată a mișcărilor, este considerată artralgie. Artrita este definită ca cronică dacă persistă o perioadă de cel puțin șase săptămâni.</w:t>
      </w:r>
    </w:p>
    <w:p w14:paraId="255151EA"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De-a lungul timpului, artrita cronică la copii a primit diverse denumiri. Inițial cunoscută sub numele de boala Still, a fost ulterior numită Artrită Reumatoidă Juvenilă, în special de către autorii americani, și Artrită Cronică Juvenilă de către europeni. În prezent, pentru standardizarea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terminologiei, tendința este de a o denumi Artrită Cronică Idiopatică a Copilăriei.</w:t>
      </w:r>
    </w:p>
    <w:p w14:paraId="3BC03468"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Aceste boli au forme de debut care le diferențiază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artrita reumatoidă a adultului, cu caracteristici clinice foarte diverse în anumite grupe de vârstă și prezintă evoluție și complicații particulare.</w:t>
      </w:r>
    </w:p>
    <w:p w14:paraId="57A74EAD"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Artrita idiopatică infantilă (AIC) este un grup de boli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definite prin artrită persistentă de cel puțin 6 săptămâni, fără o etiologie precisă și cu debut înainte de vârsta de 16 ani; au fost identificate în mod clar 7 forme de debut.</w:t>
      </w:r>
    </w:p>
    <w:p w14:paraId="488214F8" w14:textId="77777777" w:rsidR="00555CE0" w:rsidRDefault="00555CE0">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Este de o importanță fundamentală definirea corectă a debutului artritei cronice, deoarece acest lucru permite luarea în considerare a prognosticului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screening-ul sistematic pentru dezvoltarea complicațiilor specifice fiecărui tip și ghidarea tratamentului. Debutul bolii va fi definit pe baza simptomelor prezentate în primele 6 luni de progresie. Criteriul pentru definirea artritei ca poliarticulară este acela că aceasta afectează cel puțin 5 articulații, în timp ce pentru forma oligoarticulară se acceptă până la maximum 4 articulații.</w:t>
      </w:r>
    </w:p>
    <w:p w14:paraId="416B4AEE" w14:textId="77777777" w:rsidR="00555CE0" w:rsidRDefault="00555CE0">
      <w:pPr xmlns:w="http://schemas.openxmlformats.org/wordprocessingml/2006/main">
        <w:pStyle w:val="Heading51"/>
        <w:keepNext/>
        <w:keepLines/>
        <w:spacing w:after="220"/>
      </w:pPr>
      <w:bookmarkStart xmlns:w="http://schemas.openxmlformats.org/wordprocessingml/2006/main" w:id="1212" w:name="bookmark4787"/>
      <w:bookmarkStart xmlns:w="http://schemas.openxmlformats.org/wordprocessingml/2006/main" w:id="1213" w:name="bookmark4788"/>
      <w:bookmarkStart xmlns:w="http://schemas.openxmlformats.org/wordprocessingml/2006/main" w:id="1214" w:name="bookmark4789"/>
      <w:r xmlns:w="http://schemas.openxmlformats.org/wordprocessingml/2006/main">
        <w:t xml:space="preserve">Modalități de a începe</w:t>
      </w:r>
      <w:bookmarkEnd xmlns:w="http://schemas.openxmlformats.org/wordprocessingml/2006/main" w:id="1212"/>
      <w:bookmarkEnd xmlns:w="http://schemas.openxmlformats.org/wordprocessingml/2006/main" w:id="1213"/>
      <w:bookmarkEnd xmlns:w="http://schemas.openxmlformats.org/wordprocessingml/2006/main" w:id="1214"/>
    </w:p>
    <w:p w14:paraId="4C266853" w14:textId="77777777" w:rsidR="00555CE0" w:rsidRDefault="00555CE0">
      <w:pPr xmlns:w="http://schemas.openxmlformats.org/wordprocessingml/2006/main">
        <w:pStyle w:val="Bodytext80"/>
        <w:spacing w:after="220" w:line="276" w:lineRule="auto"/>
        <w:ind w:firstLine="320"/>
        <w:jc w:val="both"/>
        <w:rPr>
          <w:sz w:val="18"/>
          <w:szCs w:val="18"/>
        </w:rPr>
      </w:pPr>
      <w:r xmlns:w="http://schemas.openxmlformats.org/wordprocessingml/2006/main">
        <w:rPr>
          <w:b/>
          <w:bCs/>
          <w:sz w:val="18"/>
          <w:szCs w:val="18"/>
        </w:rPr>
        <w:t xml:space="preserve">Prezentare sistemică: Această formă </w:t>
      </w:r>
      <w:r xmlns:w="http://schemas.openxmlformats.org/wordprocessingml/2006/main">
        <w:rPr>
          <w:sz w:val="18"/>
          <w:szCs w:val="18"/>
        </w:rPr>
        <w:t xml:space="preserve">se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caracterizează prin creșteri febrile, predominant seara, atingând 39-40°C, care dispar spontan. Febra este asociată cu o erupție maculopapulară nepruriginoasă la nivelul membrelor și trunchiului proximal, care coincide în general cu creșterile febrile și dispare sau dispare pe măsură ce febra dispare. Limfadenopatia și hepatosplenomegalia sunt semne proeminente și, mai rar, pericardita, care poate pune viața în pericol. Afectarea articulară este caracterizată prin poliartrită simetrică, nemigratoare, care afectează cel mai frecvent încheieturile mâinilor, genunchii, gleznele și coloana cervicală.</w:t>
      </w:r>
    </w:p>
    <w:p w14:paraId="787D0626" w14:textId="77777777" w:rsidR="00555CE0" w:rsidRDefault="00555CE0">
      <w:pPr xmlns:w="http://schemas.openxmlformats.org/wordprocessingml/2006/main">
        <w:pStyle w:val="Bodytext80"/>
        <w:spacing w:after="220" w:line="276" w:lineRule="auto"/>
        <w:ind w:firstLine="320"/>
        <w:jc w:val="both"/>
        <w:rPr>
          <w:sz w:val="18"/>
          <w:szCs w:val="18"/>
        </w:rPr>
      </w:pPr>
      <w:r xmlns:w="http://schemas.openxmlformats.org/wordprocessingml/2006/main">
        <w:rPr>
          <w:b/>
          <w:bCs/>
          <w:sz w:val="18"/>
          <w:szCs w:val="18"/>
        </w:rPr>
        <w:t xml:space="preserve">Forma poliarticulară cu factor reumatoid negativ: Această formă </w:t>
      </w:r>
      <w:r xmlns:w="http://schemas.openxmlformats.org/wordprocessingml/2006/main">
        <w:rPr>
          <w:sz w:val="18"/>
          <w:szCs w:val="18"/>
        </w:rPr>
        <w:t xml:space="preserve">se caracterizează prin apariția unei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poliartrite simultane sau aditive, în general destul de simetrice, care afectează articulațiile mari și mici, inclusiv articulațiile interfalangiene, metacarpofalangiene și ale coloanei cervicale. Redoarea matinală este caracteristică și se corelează în general cu activitatea inflamatorie a bolii; prin urmare, durata redoarei matinale este o modalitate de a evalua activitatea artritei și răspunsul acesteia la tratament. Poate apărea la orice vârstă, fără predilecție de sex.</w:t>
      </w:r>
    </w:p>
    <w:p w14:paraId="6F61E360" w14:textId="77777777" w:rsidR="00555CE0" w:rsidRDefault="00555CE0">
      <w:pPr xmlns:w="http://schemas.openxmlformats.org/wordprocessingml/2006/main">
        <w:pStyle w:val="Bodytext80"/>
        <w:spacing w:after="240" w:line="276" w:lineRule="auto"/>
        <w:ind w:firstLine="320"/>
        <w:jc w:val="both"/>
        <w:rPr>
          <w:sz w:val="18"/>
          <w:szCs w:val="18"/>
        </w:rPr>
      </w:pPr>
      <w:r xmlns:w="http://schemas.openxmlformats.org/wordprocessingml/2006/main">
        <w:rPr>
          <w:b/>
          <w:bCs/>
          <w:sz w:val="18"/>
          <w:szCs w:val="18"/>
        </w:rPr>
        <w:t xml:space="preserve">Forma poliarticulară cu factor reumatoid pozitiv: </w:t>
      </w:r>
      <w:r xmlns:w="http://schemas.openxmlformats.org/wordprocessingml/2006/main">
        <w:rPr>
          <w:sz w:val="18"/>
          <w:szCs w:val="18"/>
        </w:rPr>
        <w:t xml:space="preserve">Aceasta se prezintă ca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o poliartrită similară formei anterioare, la care se pot adăuga noduli subcutanați și vasculită. Aceste ultime două manifestări o asemănează mai mult cu artrita reumatoidă a adultului. Această formă are un debut foarte sever și agresiv, cu tendința de a dezvolta eroziuni și anchiloză, care sunt cele mai frecvente complicații și cauzează dizabilități semnificative. Se observă mai frecvent la femeile adolescente sau preadolescente.</w:t>
      </w:r>
    </w:p>
    <w:p w14:paraId="195CD895" w14:textId="77777777" w:rsidR="00555CE0" w:rsidRDefault="00555CE0">
      <w:pPr xmlns:w="http://schemas.openxmlformats.org/wordprocessingml/2006/main">
        <w:pStyle w:val="Bodytext80"/>
        <w:spacing w:line="276" w:lineRule="auto"/>
        <w:ind w:firstLine="300"/>
        <w:jc w:val="both"/>
        <w:rPr>
          <w:sz w:val="18"/>
          <w:szCs w:val="18"/>
        </w:rPr>
      </w:pPr>
      <w:r xmlns:w="http://schemas.openxmlformats.org/wordprocessingml/2006/main">
        <w:rPr>
          <w:b/>
          <w:bCs/>
          <w:sz w:val="18"/>
          <w:szCs w:val="18"/>
        </w:rPr>
        <w:t xml:space="preserve">Forma oligoarticulară: </w:t>
      </w:r>
      <w:r xmlns:w="http://schemas.openxmlformats.org/wordprocessingml/2006/main">
        <w:rPr>
          <w:sz w:val="18"/>
          <w:szCs w:val="18"/>
        </w:rPr>
        <w:t xml:space="preserve">Această formă se caracterizează prin prezentarea sa la fetele tinere, a căror boală debutează de obicei cu monoartrită a genunchiului. Până la 60% din cazuri prezintă pozitivitate pentru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anticorpii antinucleari, indicând un risc mai mare de iridociclită cronică. Este foarte frecvent ca părinții să nu detecteze inflamația articulară până când un incident (traumatism) nu necesită o observare atentă. De asemenea, este frecvent ca în aceste cazuri afecțiunea să fie interpretată greșit ca fiind secundară traumatismului, ceea ce duce la imobilizare și întârzierea diagnosticului, cu riscul de a provoca anchiloza articulației afectate.</w:t>
      </w:r>
    </w:p>
    <w:p w14:paraId="19ED859A" w14:textId="77777777" w:rsidR="00555CE0" w:rsidRDefault="00555CE0">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Abordarea corectă este de a face radiografii ale articulației afectate și ale articulației contralaterale pentru a compara forma și dimensiunea epifizelor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Dacă este necesară imobilizarea, este întotdeauna de preferat să se utilizeze un gips, care permite îndepărtarea ori de câte ori este necesar, observarea caracteristicilor articulației și respectarea unui plan de mobilizare pentru a preveni limitarea mișcării și atrofia musculară.</w:t>
      </w:r>
    </w:p>
    <w:p w14:paraId="482B24A2" w14:textId="77777777" w:rsidR="00555CE0" w:rsidRDefault="00555CE0">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Artrita cronică este frecvent asociată cu creșterea excesivă 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articulației afectate. În această etapă inițială, prezența tulburărilor de creștere localizate trebuie monitorizată sistematic, măsurând membrele inferioare la fiecare vizită în cazurile de monoartrită a genunchiului, deoarece sinovita persistentă poate duce la creștere excesivă cu discrepanțe de lungime a membrelor. Această discrepanță de lungime duce la o nealiniere a axului corpului, care, pentru a menține o postură verticală, trebuie compensată prin înclinarea pelvisului și dezvoltarea scoliozei.</w:t>
      </w:r>
    </w:p>
    <w:p w14:paraId="3A2943D4"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Celălalt element de monitorizat este prezența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iridociclitei, care se manifestă ca efect Tyndall la examinarea cu lampa cu fantă. Fetele tinere cu forme monoarticulare și anticorpi antinucleari pozitivi trebuie monitorizate de un oftalmolog la intervale de maximum 3 luni. Această complicație, atunci când este detectată precoce, este tratată cu dilatare pupilară și steroizi locali sau orali. Atunci când este tratată precoce și corect, de obicei nu lasă sechele, dar dacă nu este tratată, poate duce la sinechii posterioare, keratopatie în bandă, glaucom și pierderea vederii. Iridociclita cronică poate fi observată în toate formele de debut ale AII, dar în celelalte forme, datorită unui risc mai mic, controalele oftalmologice pot fi spațiate la fiecare 4 până la 6 luni.</w:t>
      </w:r>
    </w:p>
    <w:p w14:paraId="5C1BE1D9" w14:textId="77777777" w:rsidR="00555CE0" w:rsidRDefault="00555CE0">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Trebuie reținut că, într-un caz de monoartrită, trebuie întotdeauna exclusă posibilitatea unei artrite septice.</w:t>
      </w:r>
    </w:p>
    <w:p w14:paraId="34B426C3" w14:textId="77777777" w:rsidR="00555CE0" w:rsidRDefault="00555CE0">
      <w:pPr xmlns:w="http://schemas.openxmlformats.org/wordprocessingml/2006/main">
        <w:pStyle w:val="Bodytext80"/>
        <w:spacing w:after="220" w:line="276" w:lineRule="auto"/>
        <w:ind w:firstLine="320"/>
        <w:jc w:val="both"/>
        <w:rPr>
          <w:sz w:val="18"/>
          <w:szCs w:val="18"/>
        </w:rPr>
      </w:pPr>
      <w:r xmlns:w="http://schemas.openxmlformats.org/wordprocessingml/2006/main">
        <w:rPr>
          <w:b/>
          <w:bCs/>
          <w:sz w:val="18"/>
          <w:szCs w:val="18"/>
        </w:rPr>
        <w:t xml:space="preserve">Forma oligoarticulară extinsă: </w:t>
      </w:r>
      <w:r xmlns:w="http://schemas.openxmlformats.org/wordprocessingml/2006/main">
        <w:rPr>
          <w:sz w:val="18"/>
          <w:szCs w:val="18"/>
        </w:rPr>
        <w:t xml:space="preserve">Unii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pacienți cu forme oligoarticulare cu debut, după mai mult de 6 luni de evoluție, pot prezenta afectarea unui număr mai mare de articulații, transformându-se într-o formă oligoarticulară extinsă.</w:t>
      </w:r>
    </w:p>
    <w:p w14:paraId="7E3FD403" w14:textId="77777777" w:rsidR="00555CE0" w:rsidRDefault="00555CE0">
      <w:pPr xmlns:w="http://schemas.openxmlformats.org/wordprocessingml/2006/main">
        <w:pStyle w:val="Heading51"/>
        <w:keepNext/>
        <w:keepLines/>
        <w:jc w:val="both"/>
      </w:pPr>
      <w:bookmarkStart xmlns:w="http://schemas.openxmlformats.org/wordprocessingml/2006/main" w:id="1215" w:name="bookmark4790"/>
      <w:bookmarkStart xmlns:w="http://schemas.openxmlformats.org/wordprocessingml/2006/main" w:id="1216" w:name="bookmark4791"/>
      <w:bookmarkStart xmlns:w="http://schemas.openxmlformats.org/wordprocessingml/2006/main" w:id="1217" w:name="bookmark4792"/>
      <w:r xmlns:w="http://schemas.openxmlformats.org/wordprocessingml/2006/main">
        <w:t xml:space="preserve">• ARTRITĂ ASEMĂNĂTOARE</w:t>
      </w:r>
      <w:bookmarkEnd xmlns:w="http://schemas.openxmlformats.org/wordprocessingml/2006/main" w:id="1215"/>
      <w:bookmarkEnd xmlns:w="http://schemas.openxmlformats.org/wordprocessingml/2006/main" w:id="1216"/>
      <w:bookmarkEnd xmlns:w="http://schemas.openxmlformats.org/wordprocessingml/2006/main" w:id="1217"/>
    </w:p>
    <w:p w14:paraId="71B57ABC" w14:textId="77777777" w:rsidR="00555CE0" w:rsidRDefault="00555CE0">
      <w:pPr xmlns:w="http://schemas.openxmlformats.org/wordprocessingml/2006/main">
        <w:pStyle w:val="Bodytext90"/>
        <w:jc w:val="both"/>
      </w:pPr>
      <w:bookmarkStart xmlns:w="http://schemas.openxmlformats.org/wordprocessingml/2006/main" w:id="1218" w:name="bookmark4793"/>
      <w:r xmlns:w="http://schemas.openxmlformats.org/wordprocessingml/2006/main">
        <w:t xml:space="preserve">CU ENTEZITĂ</w:t>
      </w:r>
      <w:bookmarkEnd xmlns:w="http://schemas.openxmlformats.org/wordprocessingml/2006/main" w:id="1218"/>
    </w:p>
    <w:p w14:paraId="5A32840B"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Entezita este inflamația locurilor de inserție a tendoanelor, a capsulelor sau a fasciei, în special a tendonului lui Ahile sau a tendoanelor care se inserează în genunchi. Artrita asociată cu entezita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constituie un grup de afecțiuni care, în progresia lor, pot afecta articulațiile sacroiliace și coloana vertebrală și, în unele cazuri, pot fi asociate cu o altă patologie subiacentă, cum ar fi boala inflamatorie intestinală cronică.</w:t>
      </w:r>
    </w:p>
    <w:p w14:paraId="5F007CAD" w14:textId="77777777" w:rsidR="00555CE0" w:rsidRDefault="00555CE0">
      <w:pPr xmlns:w="http://schemas.openxmlformats.org/wordprocessingml/2006/main">
        <w:pStyle w:val="Bodytext80"/>
        <w:spacing w:line="276" w:lineRule="auto"/>
        <w:ind w:firstLine="340"/>
        <w:jc w:val="both"/>
        <w:rPr>
          <w:sz w:val="18"/>
          <w:szCs w:val="18"/>
        </w:rPr>
      </w:pPr>
      <w:r xmlns:w="http://schemas.openxmlformats.org/wordprocessingml/2006/main">
        <w:rPr>
          <w:sz w:val="18"/>
          <w:szCs w:val="18"/>
        </w:rPr>
        <w:t xml:space="preserve">Criteriile pentru definirea acestei forme de debut constau în prezența artritei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entezitei sau a artritei și a cel puțin 2 dintre următoarele semne:</w:t>
      </w:r>
    </w:p>
    <w:p w14:paraId="30BBDB28" w14:textId="77777777" w:rsidR="00555CE0" w:rsidRDefault="00555CE0">
      <w:pPr xmlns:w="http://schemas.openxmlformats.org/wordprocessingml/2006/main">
        <w:pStyle w:val="Bodytext80"/>
        <w:numPr>
          <w:ilvl w:val="0"/>
          <w:numId w:val="350"/>
        </w:numPr>
        <w:tabs>
          <w:tab w:val="left" w:pos="595"/>
        </w:tabs>
        <w:spacing w:line="276" w:lineRule="auto"/>
        <w:ind w:firstLine="340"/>
        <w:jc w:val="both"/>
        <w:rPr>
          <w:sz w:val="18"/>
          <w:szCs w:val="18"/>
        </w:rPr>
      </w:pPr>
      <w:bookmarkStart xmlns:w="http://schemas.openxmlformats.org/wordprocessingml/2006/main" w:id="1219" w:name="bookmark4794"/>
      <w:bookmarkEnd xmlns:w="http://schemas.openxmlformats.org/wordprocessingml/2006/main" w:id="1219"/>
      <w:r xmlns:w="http://schemas.openxmlformats.org/wordprocessingml/2006/main">
        <w:rPr>
          <w:sz w:val="18"/>
          <w:szCs w:val="18"/>
        </w:rPr>
        <w:t xml:space="preserve">Durere în regiunea sacroiliacă</w:t>
      </w:r>
    </w:p>
    <w:p w14:paraId="31D34CFF" w14:textId="77777777" w:rsidR="00555CE0" w:rsidRDefault="00555CE0">
      <w:pPr xmlns:w="http://schemas.openxmlformats.org/wordprocessingml/2006/main">
        <w:pStyle w:val="Bodytext80"/>
        <w:numPr>
          <w:ilvl w:val="0"/>
          <w:numId w:val="350"/>
        </w:numPr>
        <w:tabs>
          <w:tab w:val="left" w:pos="605"/>
        </w:tabs>
        <w:spacing w:line="276" w:lineRule="auto"/>
        <w:ind w:firstLine="340"/>
        <w:jc w:val="both"/>
        <w:rPr>
          <w:sz w:val="18"/>
          <w:szCs w:val="18"/>
        </w:rPr>
      </w:pPr>
      <w:bookmarkStart xmlns:w="http://schemas.openxmlformats.org/wordprocessingml/2006/main" w:id="1220" w:name="bookmark4795"/>
      <w:bookmarkEnd xmlns:w="http://schemas.openxmlformats.org/wordprocessingml/2006/main" w:id="1220"/>
      <w:r xmlns:w="http://schemas.openxmlformats.org/wordprocessingml/2006/main">
        <w:rPr>
          <w:sz w:val="18"/>
          <w:szCs w:val="18"/>
        </w:rPr>
        <w:t xml:space="preserve">Durere inflamatorie la nivelul coloanei vertebrale</w:t>
      </w:r>
    </w:p>
    <w:p w14:paraId="123DA6B6" w14:textId="77777777" w:rsidR="00555CE0" w:rsidRDefault="00555CE0">
      <w:pPr xmlns:w="http://schemas.openxmlformats.org/wordprocessingml/2006/main">
        <w:pStyle w:val="Bodytext80"/>
        <w:numPr>
          <w:ilvl w:val="0"/>
          <w:numId w:val="350"/>
        </w:numPr>
        <w:tabs>
          <w:tab w:val="left" w:pos="582"/>
        </w:tabs>
        <w:spacing w:line="276" w:lineRule="auto"/>
        <w:ind w:firstLine="340"/>
        <w:jc w:val="both"/>
        <w:rPr>
          <w:sz w:val="18"/>
          <w:szCs w:val="18"/>
        </w:rPr>
      </w:pPr>
      <w:bookmarkStart xmlns:w="http://schemas.openxmlformats.org/wordprocessingml/2006/main" w:id="1221" w:name="bookmark4796"/>
      <w:bookmarkEnd xmlns:w="http://schemas.openxmlformats.org/wordprocessingml/2006/main" w:id="1221"/>
      <w:r xmlns:w="http://schemas.openxmlformats.org/wordprocessingml/2006/main">
        <w:rPr>
          <w:sz w:val="18"/>
          <w:szCs w:val="18"/>
        </w:rPr>
        <w:t xml:space="preserve">Prezența antigenului de histocompatibilitate HLA B27</w:t>
      </w:r>
    </w:p>
    <w:p w14:paraId="62313FF3" w14:textId="77777777" w:rsidR="00555CE0" w:rsidRDefault="00555CE0">
      <w:pPr xmlns:w="http://schemas.openxmlformats.org/wordprocessingml/2006/main">
        <w:pStyle w:val="Bodytext80"/>
        <w:numPr>
          <w:ilvl w:val="0"/>
          <w:numId w:val="350"/>
        </w:numPr>
        <w:tabs>
          <w:tab w:val="left" w:pos="577"/>
        </w:tabs>
        <w:spacing w:line="276" w:lineRule="auto"/>
        <w:ind w:firstLine="340"/>
        <w:jc w:val="both"/>
        <w:rPr>
          <w:sz w:val="18"/>
          <w:szCs w:val="18"/>
        </w:rPr>
      </w:pPr>
      <w:bookmarkStart xmlns:w="http://schemas.openxmlformats.org/wordprocessingml/2006/main" w:id="1222" w:name="bookmark4797"/>
      <w:bookmarkEnd xmlns:w="http://schemas.openxmlformats.org/wordprocessingml/2006/main" w:id="1222"/>
      <w:r xmlns:w="http://schemas.openxmlformats.org/wordprocessingml/2006/main">
        <w:rPr>
          <w:sz w:val="18"/>
          <w:szCs w:val="18"/>
        </w:rPr>
        <w:t xml:space="preserve">Cel puțin unul dintre următoarele antecedente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rude de gradul I sau II: a) uveită anterioară cu durere, roșeață sau fotofobie, b) spondiloartropatie confirmată de un reumatolog, c) boală inflamatorie cronică intestinală.</w:t>
      </w:r>
    </w:p>
    <w:p w14:paraId="166F3116" w14:textId="77777777" w:rsidR="00555CE0" w:rsidRDefault="00555CE0">
      <w:pPr xmlns:w="http://schemas.openxmlformats.org/wordprocessingml/2006/main">
        <w:pStyle w:val="Bodytext80"/>
        <w:numPr>
          <w:ilvl w:val="0"/>
          <w:numId w:val="350"/>
        </w:numPr>
        <w:tabs>
          <w:tab w:val="left" w:pos="577"/>
        </w:tabs>
        <w:spacing w:after="220" w:line="276" w:lineRule="auto"/>
        <w:ind w:firstLine="340"/>
        <w:jc w:val="both"/>
        <w:rPr>
          <w:sz w:val="18"/>
          <w:szCs w:val="18"/>
        </w:rPr>
      </w:pPr>
      <w:bookmarkStart xmlns:w="http://schemas.openxmlformats.org/wordprocessingml/2006/main" w:id="1223" w:name="bookmark4798"/>
      <w:bookmarkEnd xmlns:w="http://schemas.openxmlformats.org/wordprocessingml/2006/main" w:id="1223"/>
      <w:r xmlns:w="http://schemas.openxmlformats.org/wordprocessingml/2006/main">
        <w:rPr>
          <w:sz w:val="18"/>
          <w:szCs w:val="18"/>
        </w:rPr>
        <w:t xml:space="preserve">Uveita anterioară este frecvent asociată cu durere, roșeață și fotofobie.</w:t>
      </w:r>
    </w:p>
    <w:p w14:paraId="42BACA5F" w14:textId="77777777" w:rsidR="00555CE0" w:rsidRDefault="00555CE0">
      <w:pPr xmlns:w="http://schemas.openxmlformats.org/wordprocessingml/2006/main">
        <w:pStyle w:val="Heading51"/>
        <w:keepNext/>
        <w:keepLines/>
        <w:spacing w:after="220"/>
        <w:jc w:val="both"/>
      </w:pPr>
      <w:bookmarkStart xmlns:w="http://schemas.openxmlformats.org/wordprocessingml/2006/main" w:id="1224" w:name="bookmark4799"/>
      <w:bookmarkStart xmlns:w="http://schemas.openxmlformats.org/wordprocessingml/2006/main" w:id="1225" w:name="bookmark4800"/>
      <w:bookmarkStart xmlns:w="http://schemas.openxmlformats.org/wordprocessingml/2006/main" w:id="1226" w:name="bookmark4801"/>
      <w:bookmarkStart xmlns:w="http://schemas.openxmlformats.org/wordprocessingml/2006/main" w:id="1227" w:name="bookmark4802"/>
      <w:r xmlns:w="http://schemas.openxmlformats.org/wordprocessingml/2006/main">
        <w:t xml:space="preserve">• Psoriazis și artrită</w:t>
      </w:r>
      <w:bookmarkEnd xmlns:w="http://schemas.openxmlformats.org/wordprocessingml/2006/main" w:id="1224"/>
      <w:bookmarkEnd xmlns:w="http://schemas.openxmlformats.org/wordprocessingml/2006/main" w:id="1225"/>
      <w:bookmarkEnd xmlns:w="http://schemas.openxmlformats.org/wordprocessingml/2006/main" w:id="1226"/>
      <w:bookmarkEnd xmlns:w="http://schemas.openxmlformats.org/wordprocessingml/2006/main" w:id="1227"/>
    </w:p>
    <w:p w14:paraId="12F26CE4"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Constă în artrită cronică asociată cu erupția caracteristică psoriazisului.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Afectarea articulară poate preceda, coincide cu sau poate urma afectării pielii. În special pentru pacienții care prezintă afectare articulară și dezvoltă ulterior erupția caracteristică, au fost stabilite criterii de diagnostic pentru a facilita diagnosticul precoce chiar și în absența erupției. Artrita psoriazică juvenilă este definită ca artrită cu psoriazis tipic sau artrită cu cel puțin trei dintre următoarele criterii minore:</w:t>
      </w:r>
    </w:p>
    <w:p w14:paraId="79481A27" w14:textId="77777777" w:rsidR="00555CE0" w:rsidRDefault="00555CE0">
      <w:pPr xmlns:w="http://schemas.openxmlformats.org/wordprocessingml/2006/main">
        <w:pStyle w:val="Bodytext80"/>
        <w:numPr>
          <w:ilvl w:val="0"/>
          <w:numId w:val="351"/>
        </w:numPr>
        <w:tabs>
          <w:tab w:val="left" w:pos="595"/>
        </w:tabs>
        <w:spacing w:line="276" w:lineRule="auto"/>
        <w:ind w:firstLine="340"/>
        <w:jc w:val="both"/>
        <w:rPr>
          <w:sz w:val="18"/>
          <w:szCs w:val="18"/>
        </w:rPr>
      </w:pPr>
      <w:bookmarkStart xmlns:w="http://schemas.openxmlformats.org/wordprocessingml/2006/main" w:id="1228" w:name="bookmark4803"/>
      <w:bookmarkEnd xmlns:w="http://schemas.openxmlformats.org/wordprocessingml/2006/main" w:id="1228"/>
      <w:r xmlns:w="http://schemas.openxmlformats.org/wordprocessingml/2006/main">
        <w:rPr>
          <w:sz w:val="18"/>
          <w:szCs w:val="18"/>
        </w:rPr>
        <w:t xml:space="preserve">Dactilită</w:t>
      </w:r>
    </w:p>
    <w:p w14:paraId="5E203444" w14:textId="77777777" w:rsidR="00555CE0" w:rsidRDefault="00555CE0">
      <w:pPr xmlns:w="http://schemas.openxmlformats.org/wordprocessingml/2006/main">
        <w:pStyle w:val="Bodytext80"/>
        <w:numPr>
          <w:ilvl w:val="0"/>
          <w:numId w:val="351"/>
        </w:numPr>
        <w:tabs>
          <w:tab w:val="left" w:pos="614"/>
        </w:tabs>
        <w:spacing w:line="276" w:lineRule="auto"/>
        <w:ind w:firstLine="340"/>
        <w:jc w:val="both"/>
        <w:rPr>
          <w:sz w:val="18"/>
          <w:szCs w:val="18"/>
        </w:rPr>
      </w:pPr>
      <w:bookmarkStart xmlns:w="http://schemas.openxmlformats.org/wordprocessingml/2006/main" w:id="1229" w:name="bookmark4804"/>
      <w:bookmarkEnd xmlns:w="http://schemas.openxmlformats.org/wordprocessingml/2006/main" w:id="1229"/>
      <w:r xmlns:w="http://schemas.openxmlformats.org/wordprocessingml/2006/main">
        <w:rPr>
          <w:sz w:val="18"/>
          <w:szCs w:val="18"/>
        </w:rPr>
        <w:t xml:space="preserve">Corzi ale unghiilor sau onicoliză</w:t>
      </w:r>
    </w:p>
    <w:p w14:paraId="1481F656" w14:textId="77777777" w:rsidR="00555CE0" w:rsidRDefault="00555CE0">
      <w:pPr xmlns:w="http://schemas.openxmlformats.org/wordprocessingml/2006/main">
        <w:pStyle w:val="Bodytext80"/>
        <w:numPr>
          <w:ilvl w:val="0"/>
          <w:numId w:val="351"/>
        </w:numPr>
        <w:tabs>
          <w:tab w:val="left" w:pos="577"/>
        </w:tabs>
        <w:spacing w:line="276" w:lineRule="auto"/>
        <w:ind w:firstLine="340"/>
        <w:jc w:val="both"/>
        <w:rPr>
          <w:sz w:val="18"/>
          <w:szCs w:val="18"/>
        </w:rPr>
      </w:pPr>
      <w:bookmarkStart xmlns:w="http://schemas.openxmlformats.org/wordprocessingml/2006/main" w:id="1230" w:name="bookmark4805"/>
      <w:bookmarkEnd xmlns:w="http://schemas.openxmlformats.org/wordprocessingml/2006/main" w:id="1230"/>
      <w:r xmlns:w="http://schemas.openxmlformats.org/wordprocessingml/2006/main">
        <w:rPr>
          <w:sz w:val="18"/>
          <w:szCs w:val="18"/>
        </w:rPr>
        <w:t xml:space="preserve">Psoriazis la rudele de gradul I sau II</w:t>
      </w:r>
    </w:p>
    <w:p w14:paraId="58D40EB8" w14:textId="77777777" w:rsidR="00555CE0" w:rsidRDefault="00555CE0">
      <w:pPr xmlns:w="http://schemas.openxmlformats.org/wordprocessingml/2006/main">
        <w:pStyle w:val="Bodytext80"/>
        <w:numPr>
          <w:ilvl w:val="0"/>
          <w:numId w:val="351"/>
        </w:numPr>
        <w:tabs>
          <w:tab w:val="left" w:pos="577"/>
        </w:tabs>
        <w:spacing w:after="220" w:line="276" w:lineRule="auto"/>
        <w:ind w:firstLine="340"/>
        <w:jc w:val="both"/>
        <w:rPr>
          <w:sz w:val="18"/>
          <w:szCs w:val="18"/>
        </w:rPr>
      </w:pPr>
      <w:bookmarkStart xmlns:w="http://schemas.openxmlformats.org/wordprocessingml/2006/main" w:id="1231" w:name="bookmark4806"/>
      <w:bookmarkEnd xmlns:w="http://schemas.openxmlformats.org/wordprocessingml/2006/main" w:id="1231"/>
      <w:r xmlns:w="http://schemas.openxmlformats.org/wordprocessingml/2006/main">
        <w:rPr>
          <w:sz w:val="18"/>
          <w:szCs w:val="18"/>
        </w:rPr>
        <w:t xml:space="preserve">Erupție asemănătoare psoriazisului, atipică ca localizare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sau aspect</w:t>
      </w:r>
    </w:p>
    <w:p w14:paraId="5A457BA3" w14:textId="77777777" w:rsidR="00555CE0" w:rsidRDefault="00555CE0">
      <w:pPr xmlns:w="http://schemas.openxmlformats.org/wordprocessingml/2006/main">
        <w:pStyle w:val="Heading51"/>
        <w:keepNext/>
        <w:keepLines/>
        <w:spacing w:after="240"/>
        <w:ind w:left="140" w:hanging="140"/>
        <w:jc w:val="both"/>
      </w:pPr>
      <w:bookmarkStart xmlns:w="http://schemas.openxmlformats.org/wordprocessingml/2006/main" w:id="1232" w:name="bookmark4807"/>
      <w:bookmarkStart xmlns:w="http://schemas.openxmlformats.org/wordprocessingml/2006/main" w:id="1233" w:name="bookmark4808"/>
      <w:bookmarkStart xmlns:w="http://schemas.openxmlformats.org/wordprocessingml/2006/main" w:id="1234" w:name="bookmark4809"/>
      <w:r xmlns:w="http://schemas.openxmlformats.org/wordprocessingml/2006/main">
        <w:t xml:space="preserve">• VALOAREA LABORATORULUI ÎN DIAGNOSTICUL ARTRITEI IDIOPATICE LA COPILĂRIE</w:t>
      </w:r>
      <w:bookmarkEnd xmlns:w="http://schemas.openxmlformats.org/wordprocessingml/2006/main" w:id="1232"/>
      <w:bookmarkEnd xmlns:w="http://schemas.openxmlformats.org/wordprocessingml/2006/main" w:id="1233"/>
      <w:bookmarkEnd xmlns:w="http://schemas.openxmlformats.org/wordprocessingml/2006/main" w:id="1234"/>
    </w:p>
    <w:p w14:paraId="36A51167"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Este esențial să înțelegem 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testele de laborator nu diagnostichează artrita cronică; diagnosticul se bazează pe tabloul clinic al pacientului. Datele de laborator contribuie la diagnostic alături de constatările clinice, dar scopul lor principal este de a:</w:t>
      </w:r>
    </w:p>
    <w:p w14:paraId="7599798D" w14:textId="77777777" w:rsidR="00555CE0" w:rsidRDefault="00555CE0">
      <w:pPr xmlns:w="http://schemas.openxmlformats.org/wordprocessingml/2006/main">
        <w:pStyle w:val="Bodytext80"/>
        <w:numPr>
          <w:ilvl w:val="0"/>
          <w:numId w:val="352"/>
        </w:numPr>
        <w:tabs>
          <w:tab w:val="left" w:pos="577"/>
        </w:tabs>
        <w:spacing w:line="276" w:lineRule="auto"/>
        <w:ind w:firstLine="320"/>
        <w:jc w:val="both"/>
        <w:rPr>
          <w:sz w:val="18"/>
          <w:szCs w:val="18"/>
        </w:rPr>
      </w:pPr>
      <w:bookmarkStart xmlns:w="http://schemas.openxmlformats.org/wordprocessingml/2006/main" w:id="1235" w:name="bookmark4810"/>
      <w:bookmarkEnd xmlns:w="http://schemas.openxmlformats.org/wordprocessingml/2006/main" w:id="1235"/>
      <w:r xmlns:w="http://schemas.openxmlformats.org/wordprocessingml/2006/main">
        <w:rPr>
          <w:sz w:val="18"/>
          <w:szCs w:val="18"/>
        </w:rPr>
        <w:t xml:space="preserve">Evaluați factorii de risc (de exemplu, ANA pozitiv și uveită, factor reumatoid și noduli, eroziuni și anchiloză)</w:t>
      </w:r>
    </w:p>
    <w:p w14:paraId="1BD90DF6" w14:textId="77777777" w:rsidR="00555CE0" w:rsidRDefault="00555CE0">
      <w:pPr xmlns:w="http://schemas.openxmlformats.org/wordprocessingml/2006/main">
        <w:pStyle w:val="Bodytext80"/>
        <w:numPr>
          <w:ilvl w:val="0"/>
          <w:numId w:val="352"/>
        </w:numPr>
        <w:tabs>
          <w:tab w:val="left" w:pos="572"/>
        </w:tabs>
        <w:spacing w:line="276" w:lineRule="auto"/>
        <w:ind w:firstLine="320"/>
        <w:jc w:val="both"/>
        <w:rPr>
          <w:sz w:val="18"/>
          <w:szCs w:val="18"/>
        </w:rPr>
      </w:pPr>
      <w:bookmarkStart xmlns:w="http://schemas.openxmlformats.org/wordprocessingml/2006/main" w:id="1236" w:name="bookmark4811"/>
      <w:bookmarkEnd xmlns:w="http://schemas.openxmlformats.org/wordprocessingml/2006/main" w:id="1236"/>
      <w:r xmlns:w="http://schemas.openxmlformats.org/wordprocessingml/2006/main">
        <w:rPr>
          <w:sz w:val="18"/>
          <w:szCs w:val="18"/>
        </w:rPr>
        <w:t xml:space="preserve">monitorizarea activității inflamatorii a bolii</w:t>
      </w:r>
    </w:p>
    <w:p w14:paraId="70F95408" w14:textId="77777777" w:rsidR="00555CE0" w:rsidRDefault="00555CE0">
      <w:pPr xmlns:w="http://schemas.openxmlformats.org/wordprocessingml/2006/main">
        <w:pStyle w:val="Bodytext80"/>
        <w:numPr>
          <w:ilvl w:val="0"/>
          <w:numId w:val="352"/>
        </w:numPr>
        <w:tabs>
          <w:tab w:val="left" w:pos="577"/>
        </w:tabs>
        <w:spacing w:line="276" w:lineRule="auto"/>
        <w:ind w:firstLine="320"/>
        <w:jc w:val="both"/>
        <w:rPr>
          <w:sz w:val="18"/>
          <w:szCs w:val="18"/>
        </w:rPr>
      </w:pPr>
      <w:bookmarkStart xmlns:w="http://schemas.openxmlformats.org/wordprocessingml/2006/main" w:id="1237" w:name="bookmark4812"/>
      <w:bookmarkEnd xmlns:w="http://schemas.openxmlformats.org/wordprocessingml/2006/main" w:id="1237"/>
      <w:r xmlns:w="http://schemas.openxmlformats.org/wordprocessingml/2006/main">
        <w:rPr>
          <w:sz w:val="18"/>
          <w:szCs w:val="18"/>
        </w:rPr>
        <w:t xml:space="preserve">pentru a monitoriza răspunsul la tratament, precum și apariția efectelor adverse legate de acesta</w:t>
      </w:r>
    </w:p>
    <w:p w14:paraId="2819A38E" w14:textId="77777777" w:rsidR="00555CE0" w:rsidRDefault="00555CE0">
      <w:pPr xmlns:w="http://schemas.openxmlformats.org/wordprocessingml/2006/main">
        <w:pStyle w:val="Bodytext80"/>
        <w:numPr>
          <w:ilvl w:val="0"/>
          <w:numId w:val="352"/>
        </w:numPr>
        <w:tabs>
          <w:tab w:val="left" w:pos="572"/>
        </w:tabs>
        <w:spacing w:after="240" w:line="276" w:lineRule="auto"/>
        <w:ind w:firstLine="320"/>
        <w:jc w:val="both"/>
        <w:rPr>
          <w:sz w:val="18"/>
          <w:szCs w:val="18"/>
        </w:rPr>
      </w:pPr>
      <w:bookmarkStart xmlns:w="http://schemas.openxmlformats.org/wordprocessingml/2006/main" w:id="1238" w:name="bookmark4813"/>
      <w:bookmarkEnd xmlns:w="http://schemas.openxmlformats.org/wordprocessingml/2006/main" w:id="1238"/>
      <w:r xmlns:w="http://schemas.openxmlformats.org/wordprocessingml/2006/main">
        <w:rPr>
          <w:sz w:val="18"/>
          <w:szCs w:val="18"/>
        </w:rPr>
        <w:t xml:space="preserve">screening pentru complicații specifice bolii</w:t>
      </w:r>
    </w:p>
    <w:p w14:paraId="7AA440BF"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Acești pacienți prezintă de obicei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anemie hipocromă normocitară asociată cu patologia de bază, a cărei severitate variază în funcție de gradul de afectare a bolii. Deficitul de fier poate contribui, de asemenea, la anemie. Feritina serică acționează ca un reactant de fază acută și este direct asociată cu gradul de activitate al bolii.</w:t>
      </w:r>
    </w:p>
    <w:p w14:paraId="0A54C824"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În perioadele de activitate a bolii, se observă creșteri ale ratei de sedimentare a eritrocitelor și ale nivelurilor de imunoglobuline, precum și trombocitoză, în special în formele sistemice.</w:t>
      </w:r>
    </w:p>
    <w:p w14:paraId="718EBE27"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Imaginile radiografice variază în funcție de durata bolii. Inițial,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pot fi observate caracteristici ale procesului inflamator, cum ar fi creșterea spațiului articular, umflarea țesuturilor moi, osteoporoza juxtaarticulară și periostită la nivelul metacarpului și falangelor. Pe măsură ce activitatea bolii progresează, pot fi observate modificări osoase progresive, inclusiv pierderea cartilajului, creșterea spațiului articular, distrugerea osoasă și eroziuni marginale.</w:t>
      </w:r>
    </w:p>
    <w:p w14:paraId="0C21DD66" w14:textId="77777777" w:rsidR="00555CE0" w:rsidRDefault="00555CE0">
      <w:pPr xmlns:w="http://schemas.openxmlformats.org/wordprocessingml/2006/main">
        <w:pStyle w:val="Bodytext80"/>
        <w:spacing w:after="200" w:line="276" w:lineRule="auto"/>
        <w:ind w:firstLine="300"/>
        <w:jc w:val="both"/>
        <w:rPr>
          <w:sz w:val="18"/>
          <w:szCs w:val="18"/>
        </w:rPr>
      </w:pPr>
      <w:r xmlns:w="http://schemas.openxmlformats.org/wordprocessingml/2006/main">
        <w:rPr>
          <w:sz w:val="18"/>
          <w:szCs w:val="18"/>
        </w:rPr>
        <w:t xml:space="preserve">Studiile imagistice, altele decât radiografiile, permit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identificarea mai timpurie a complicațiilor bolii. Tomografia computerizată oferă o vizualizare mai bună a articulațiilor mici, imagistica prin rezonanță magnetică ilustrează cel mai bine patologia articulară și, deși scintigrafia cu Tc-99m este foarte sensibilă, nu este foarte specifică și nu distinge artrita idiopatică de alte afecțiuni inflamatorii.</w:t>
      </w:r>
    </w:p>
    <w:p w14:paraId="0A375605" w14:textId="77777777" w:rsidR="00555CE0" w:rsidRDefault="00555CE0">
      <w:pPr xmlns:w="http://schemas.openxmlformats.org/wordprocessingml/2006/main">
        <w:pStyle w:val="Heading51"/>
        <w:keepNext/>
        <w:keepLines/>
        <w:spacing w:after="200"/>
        <w:ind w:left="140" w:hanging="140"/>
      </w:pPr>
      <w:bookmarkStart xmlns:w="http://schemas.openxmlformats.org/wordprocessingml/2006/main" w:id="1239" w:name="bookmark4814"/>
      <w:bookmarkStart xmlns:w="http://schemas.openxmlformats.org/wordprocessingml/2006/main" w:id="1240" w:name="bookmark4815"/>
      <w:bookmarkStart xmlns:w="http://schemas.openxmlformats.org/wordprocessingml/2006/main" w:id="1241" w:name="bookmark4816"/>
      <w:r xmlns:w="http://schemas.openxmlformats.org/wordprocessingml/2006/main">
        <w:t xml:space="preserve">• TRATAMENT COMPLET AL COPILULUI CU ARTRITĂ IDIOPATICĂ</w:t>
      </w:r>
      <w:bookmarkEnd xmlns:w="http://schemas.openxmlformats.org/wordprocessingml/2006/main" w:id="1239"/>
      <w:bookmarkEnd xmlns:w="http://schemas.openxmlformats.org/wordprocessingml/2006/main" w:id="1240"/>
      <w:bookmarkEnd xmlns:w="http://schemas.openxmlformats.org/wordprocessingml/2006/main" w:id="1241"/>
    </w:p>
    <w:p w14:paraId="07EBA7A1" w14:textId="77777777" w:rsidR="00555CE0" w:rsidRDefault="00555CE0">
      <w:pPr xmlns:w="http://schemas.openxmlformats.org/wordprocessingml/2006/main">
        <w:pStyle w:val="Heading61"/>
        <w:keepNext/>
        <w:keepLines/>
      </w:pPr>
      <w:bookmarkStart xmlns:w="http://schemas.openxmlformats.org/wordprocessingml/2006/main" w:id="1242" w:name="bookmark4817"/>
      <w:bookmarkStart xmlns:w="http://schemas.openxmlformats.org/wordprocessingml/2006/main" w:id="1243" w:name="bookmark4818"/>
      <w:bookmarkStart xmlns:w="http://schemas.openxmlformats.org/wordprocessingml/2006/main" w:id="1244" w:name="bookmark4819"/>
      <w:r xmlns:w="http://schemas.openxmlformats.org/wordprocessingml/2006/main">
        <w:t xml:space="preserve">Tratament</w:t>
      </w:r>
      <w:bookmarkEnd xmlns:w="http://schemas.openxmlformats.org/wordprocessingml/2006/main" w:id="1242"/>
      <w:bookmarkEnd xmlns:w="http://schemas.openxmlformats.org/wordprocessingml/2006/main" w:id="1243"/>
      <w:bookmarkEnd xmlns:w="http://schemas.openxmlformats.org/wordprocessingml/2006/main" w:id="1244"/>
    </w:p>
    <w:p w14:paraId="768A8C99"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Obiectivele tratamentului artritei cronice sunt reducerea durerii și inflamației articulare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menținerea sau îmbunătățirea funcției și prevenirea și/sau corectarea deformărilor pentru a minimiza dizabilitatea și a permite o dezvoltare și o creștere socială adecvate. Alegerea medicației va fi adaptată fiecărui pacient pentru a atinge aceste obiective cu cel mai mic risc posibil de efecte adverse.</w:t>
      </w:r>
    </w:p>
    <w:p w14:paraId="3C40C3DE" w14:textId="77777777" w:rsidR="00555CE0" w:rsidRDefault="00555CE0">
      <w:pPr xmlns:w="http://schemas.openxmlformats.org/wordprocessingml/2006/main">
        <w:pStyle w:val="Bodytext80"/>
        <w:spacing w:after="200" w:line="276" w:lineRule="auto"/>
        <w:ind w:firstLine="300"/>
        <w:jc w:val="both"/>
        <w:rPr>
          <w:sz w:val="18"/>
          <w:szCs w:val="18"/>
        </w:rPr>
      </w:pPr>
      <w:r xmlns:w="http://schemas.openxmlformats.org/wordprocessingml/2006/main">
        <w:rPr>
          <w:sz w:val="18"/>
          <w:szCs w:val="18"/>
        </w:rPr>
        <w:t xml:space="preserve">Tratamentul începe de obicei cu medicamente antiinflamatoare nesteroidiene (AINS). Corticosteroizii pot fi administrați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oral, intravenos sau intraarticular. Când se utilizează pe cale orală, nu există o doză fixă și trebuie prescrisă cea mai mică doză eficientă care controlează boala. Este de preferat să se administreze steroizii într-o singură doză dimineața sau, chiar mai bine, într-o singură doză o dată la două zile pentru a minimiza perturbarea axei hipotalamo-hipofizare, reducând astfel efectele adverse. Steroizii utilizați sunt metilprednisolonul și deflazacortul. Deflazacortul este mai puțin probabil să provoace sindromul Cushing și are un efect osteopenic mai puțin pronunțat decât prednisonul.</w:t>
      </w:r>
    </w:p>
    <w:p w14:paraId="1BA6DFE9"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Când este indicat tratamentul cu steroizi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tratamentul antiinflamator nesteroidian pe care îl primea pacientul este de obicei menținut, deoarece combinarea lor va permite utilizarea unor doze mai mici de steroizi.</w:t>
      </w:r>
    </w:p>
    <w:p w14:paraId="6BE8B353"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Dacă pacientul este grav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compromis sau suferă de complicații grave (pericardită), se poate utiliza administrarea intravenoasă de metilprednisolon în pulsuri. Această formă de tratament salvează pacientul în caz de urgență, dar nu este eficientă pe termen lung.</w:t>
      </w:r>
    </w:p>
    <w:p w14:paraId="59347482"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Steroizii intraarticulari sunt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utilizați în principal în forma oligoarticulară sau în formele poliarticulare în care una sau două articulații scapă controlului medicației sistemice și/sau generează probleme de recuperare cu tendință de a prezenta deformitate în flexie.</w:t>
      </w:r>
    </w:p>
    <w:p w14:paraId="4C6674B8"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medicamente de linia a doua („medicamente antireumatice modificatoare de boală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Cel mai frecvent utilizat medicament este metotrexatul, administrat oral sau injectabil, o dată pe săptămână, în doză de 10 până la 15 mg/m² </w:t>
      </w:r>
      <w:r xmlns:w="http://schemas.openxmlformats.org/wordprocessingml/2006/main">
        <w:rPr>
          <w:sz w:val="18"/>
          <w:szCs w:val="18"/>
          <w:vertAlign w:val="superscript"/>
        </w:rPr>
        <w:t xml:space="preserve">de </w:t>
      </w:r>
      <w:r xmlns:w="http://schemas.openxmlformats.org/wordprocessingml/2006/main">
        <w:rPr>
          <w:sz w:val="18"/>
          <w:szCs w:val="18"/>
        </w:rPr>
        <w:t xml:space="preserve">suprafață corporală.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consideră că utilizarea precoce asigură remisiuni remarcabile și de lungă durată. În formele poliarticulare cu factor reumatoid pozitiv, este tratamentul de elecție, având în vedere că natura sa erozivă și tendința spre anchiloză necesită un tratament agresiv și precoce. Este indicat și în formele poliarticulare cu factor reumatoid negativ și în formele sistemice cu evoluție poliarticulară, dar potențialele sale efecte adverse asupra gonadelor și riscul de a dezvolta malignitate înseamnă că utilizarea sa trebuie luată în considerare cu atenție. În formele oligoarticulare, acest tip de tratament este rar utilizat, cu excepția pacienților cu debut oligoarticular extins sau iridociclită. Monitorizarea tratamentului cu metotrexat se va efectua cu hemoleucogramă și teste funcționale hepatice la fiecare 15 zile în primele 3 luni, iar apoi, dacă demonstrează o bună toleranță, acestea pot fi spațiate lunar.</w:t>
      </w:r>
    </w:p>
    <w:p w14:paraId="11989A5A"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Alte imunosupresoare, cum ar fi azatioprina, ciclosporina A și clorambucilul, pot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fi utilizate în tratamentul artritei cronice. Acestea sunt de obicei rezervate pacienților care nu au răspuns adecvat la tratamente mai puțin agresive.</w:t>
      </w:r>
    </w:p>
    <w:p w14:paraId="26662A91"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Deși nu există studii clinice bine controlate privind tratamentul artritei cronice la copii cu imunoglobulină intravenoasă în doze mari, aceasta este, de asemenea, utilizată, în special în formele cu debut sistemic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La acești pacienți, febra este primul simptom care dispare după utilizarea acestui medicament; cu toate acestea, pe termen lung, nu a demonstrat un control bun al artritei, iar efectul său este observat în principal în manifestările sistemice ale bolii, cum ar fi febra, vasculita etc.</w:t>
      </w:r>
    </w:p>
    <w:p w14:paraId="387BB52C" w14:textId="77777777" w:rsidR="00555CE0" w:rsidRDefault="00555CE0">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În ultimul deceniu, utilizarea anticorpilor monoclonali concepuți pentru a bloca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diferitele citokine implicate în fiziopatologia inflamației a permis un control mai mare asupra progresiei bolii, chiar oprind dezvoltarea clinică și radiologică a acesteia. Acest grup de medicamente include etanercept, infliximab și adalimumab, care blochează factorul de necroză tumorală; abatacept, care inhibă costimularea; anakinra și canakinumab, care inhibă interleukina-1; tocilizumab, care inhibă interleukina-6; și rituximab, care acționează asupra limfocitelor B CD20-pozitive. Datorită complexității acestor tratamente, acestea trebuie gestionate de un specialist.</w:t>
      </w:r>
    </w:p>
    <w:p w14:paraId="7CE2312C" w14:textId="77777777" w:rsidR="00555CE0" w:rsidRDefault="00555CE0">
      <w:pPr xmlns:w="http://schemas.openxmlformats.org/wordprocessingml/2006/main">
        <w:pStyle w:val="Heading61"/>
        <w:keepNext/>
        <w:keepLines/>
        <w:spacing w:line="283" w:lineRule="auto"/>
        <w:jc w:val="both"/>
      </w:pPr>
      <w:bookmarkStart xmlns:w="http://schemas.openxmlformats.org/wordprocessingml/2006/main" w:id="1245" w:name="bookmark4820"/>
      <w:bookmarkStart xmlns:w="http://schemas.openxmlformats.org/wordprocessingml/2006/main" w:id="1246" w:name="bookmark4821"/>
      <w:bookmarkStart xmlns:w="http://schemas.openxmlformats.org/wordprocessingml/2006/main" w:id="1247" w:name="bookmark4822"/>
      <w:r xmlns:w="http://schemas.openxmlformats.org/wordprocessingml/2006/main">
        <w:t xml:space="preserve">Reabilitare</w:t>
      </w:r>
      <w:bookmarkEnd xmlns:w="http://schemas.openxmlformats.org/wordprocessingml/2006/main" w:id="1245"/>
      <w:bookmarkEnd xmlns:w="http://schemas.openxmlformats.org/wordprocessingml/2006/main" w:id="1246"/>
      <w:bookmarkEnd xmlns:w="http://schemas.openxmlformats.org/wordprocessingml/2006/main" w:id="1247"/>
    </w:p>
    <w:p w14:paraId="0C855D2C"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Scopul principal al reabilitării copiilor cu artrită cronică este de a le permite să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ducă o viață cât mai normală posibil, mergând la școală în mod regulat și participând la jocuri și activități adecvate vârstei. Scopul este de a asigura independența pacientului în desfășurarea activităților zilnice. Acest lucru necesită o echipă interdisciplinară pentru îngrijirea acestor copii, kinetoterapia jucând un rol crucial. Kinetoterapia ar trebui să înceapă devreme din cauza pierderii rapide a funcției articulare și musculare resimțite de acești pacienți.</w:t>
      </w:r>
    </w:p>
    <w:p w14:paraId="735421F2"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Pentru a defini strategia și a dezvolta planul de reabilitare, este necesară o evaluare inițială a stării pacientului. În prezent, există diverse metode pentru evaluarea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capacității funcționale, a stării de sănătate și a calității vieții unui copil. Unele se bazează pe chestionare de autoevaluare care pot fi completate de copil și/sau de părinții acestuia dacă acesta este foarte mic, în timp ce altele măsoară timpul necesar pentru efectuarea anumitor activități ale vieții de zi cu zi. CHAQ (Chestionarul de Evaluare a Sănătății Copilului) este în prezent cel mai utilizat. Acesta constă într-un chestionar de autoevaluare care poate fi completat de părinți și/sau de copil, evaluând funcția în opt domenii: îmbrăcare și igienă, trezirea din pat dimineața, mâncatul, mersul pe jos, igiena personală, atingerea obiectelor și activitățile generale. Se obține un scor mediu final de la 0 la 3, scorurile mai mari indicând o dizabilitate mai mare.</w:t>
      </w:r>
    </w:p>
    <w:p w14:paraId="7DA72D42"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La Spitalul de Copii Elizalde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 fost dezvoltată o nouă scală bazată pe evaluarea kinesiologică pentru a măsura capacitatea funcțională a copiilor cu artrită cronică. Această scală permite, de asemenea, crearea unui plan de exerciții adaptat tipului și gradului de limitări și evaluarea progresiei bolii și/sau a răspunsului la tratamentele prescrise. Această scală este mai obiectivă decât CHAQ și se bazează pe observarea dificultății în efectuarea anumitor mișcări necesare pentru activitățile vieții de zi cu zi. Scorul său variază de la 0 la 2, 0 reprezentând capacitatea funcțională deplină. Deoarece nu este o scală de autoevaluare, este mai obiectivă, deoarece este independentă de nivelul cultural și de starea psihologică a pacientului și a familiei sale.</w:t>
      </w:r>
    </w:p>
    <w:p w14:paraId="11802FFF" w14:textId="77777777" w:rsidR="00555CE0" w:rsidRDefault="00555CE0">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Odată ce evaluarea este finalizată, se va elabora un plan de activitate cu un echilibru adecvat între activitate și repaus, în funcție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gradul de activitate inflamatorie a bolii. Repausul absolut la pat este contraindicat, cu excepția pacienților cu afectare sistemică severă (pericardită), și chiar și în acest caz, aceștia ar trebui să urmeze un plan minimal bazat pe exerciții izometrice.</w:t>
      </w:r>
    </w:p>
    <w:p w14:paraId="7DBDF637" w14:textId="77777777" w:rsidR="00555CE0" w:rsidRDefault="00555CE0">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Hidroterapia este un supliment foarte util, mai ales dimineața, deoarece relaxează pacientul și ameliorează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rigiditatea matinală. Înotul este sportul preferat.</w:t>
      </w:r>
    </w:p>
    <w:p w14:paraId="7B9B9F1A" w14:textId="77777777" w:rsidR="00555CE0" w:rsidRDefault="00555CE0">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Afectarea coloanei cervicale este foarte frecventă și trebuie acordată o atenție deosebită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extensiei acesteia, deoarece, dacă apare o deformitate în flexie, pacientul își poate pierde privirea orizontală, așadar utilizarea unui guler cervical trebuie luată în considerare în fața unei deformități incipiente în flexie.</w:t>
      </w:r>
    </w:p>
    <w:p w14:paraId="1C33A3DB" w14:textId="77777777" w:rsidR="00555CE0" w:rsidRDefault="00555CE0">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Deformitatea în flexie este o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complicație frecventă la acești pacienți. Pentru a o preveni, se recomandă stimularea mușchilor extensori și o poziționare corectă în repaus. Dacă deformitatea în flexie începe în articulațiile periferice, cum ar fi încheieturile mâinilor și genunchii, trebuie luată în considerare și utilizarea unor orteze de tip atelă pentru repaus și/sau activitate.</w:t>
      </w:r>
    </w:p>
    <w:p w14:paraId="0421C255" w14:textId="77777777" w:rsidR="00555CE0" w:rsidRDefault="00555CE0">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Dacă se observă o deformare în flexie mai mare de 20° la nivelul șoldurilor și/sau genunchilor, trebuie inițiat un program de tracțiune a țesuturilor moi pentru a corecta deformarea. În acest timp, planul de exerciții trebuie continuat de două ori pe zi, iar hidroterapia trebuie luată în considerare, dacă este posibil.</w:t>
      </w:r>
    </w:p>
    <w:p w14:paraId="1E28EC15" w14:textId="77777777" w:rsidR="00555CE0" w:rsidRDefault="00555CE0">
      <w:pPr xmlns:w="http://schemas.openxmlformats.org/wordprocessingml/2006/main">
        <w:pStyle w:val="Heading51"/>
        <w:keepNext/>
        <w:keepLines/>
        <w:spacing w:after="240"/>
        <w:jc w:val="both"/>
      </w:pPr>
      <w:bookmarkStart xmlns:w="http://schemas.openxmlformats.org/wordprocessingml/2006/main" w:id="1248" w:name="bookmark4823"/>
      <w:bookmarkStart xmlns:w="http://schemas.openxmlformats.org/wordprocessingml/2006/main" w:id="1249" w:name="bookmark4824"/>
      <w:bookmarkStart xmlns:w="http://schemas.openxmlformats.org/wordprocessingml/2006/main" w:id="1250" w:name="bookmark4825"/>
      <w:r xmlns:w="http://schemas.openxmlformats.org/wordprocessingml/2006/main">
        <w:t xml:space="preserve">• CORECȚIA DEFORMITĂȚILOR</w:t>
      </w:r>
      <w:bookmarkEnd xmlns:w="http://schemas.openxmlformats.org/wordprocessingml/2006/main" w:id="1248"/>
      <w:bookmarkEnd xmlns:w="http://schemas.openxmlformats.org/wordprocessingml/2006/main" w:id="1249"/>
      <w:bookmarkEnd xmlns:w="http://schemas.openxmlformats.org/wordprocessingml/2006/main" w:id="1250"/>
    </w:p>
    <w:p w14:paraId="22F593C2"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Deși intervenția chirurgicală este rareori necesară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copiii cu artrită cronică care urmează un plan de tratament adecvat, unele proceduri pot fi utilizate pentru a trata deformitățile incipiente sau deja existente. În cazul deformității în flexie a șoldului care nu se rezolvă după o perioadă de tracțiune a țesuturilor moi, pot fi indicate tenotomia adductorului și capsulotomia.</w:t>
      </w:r>
    </w:p>
    <w:p w14:paraId="423240CF"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În cazurile de leziuni severe ale capului femural, se poate lua în considerare înlocuirea cu o proteză, dar această procedură trebuie întotdeauna amânată cât mai mult posibil pentru a permite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creșterea maximă a pacientului, ținând cont de faptul că proteza are o durată de viață limitată. Înlocuirea articulară trebuie evaluată la pacienții cu durere persistentă, în special durere mecanică, și limitări severe de mobilitate și, în mod ideal, după ce aceștia au finalizat creșterea. Intervenția chirurgicală cu implantarea protezei trebuie precedată și urmată de o terapie extinsă de recuperare. Dacă nu se poate garanta cooperarea pacientului cu reabilitarea postoperatorie, intervenția chirurgicală nu trebuie efectuată.</w:t>
      </w:r>
    </w:p>
    <w:p w14:paraId="1CED1C0B"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Monitorizarea oftalmologică este esențială la acești pacienți, deoarece pot dezvolta uveită secundară patologiei sau cataractă din cauza utilizării prelungite a corticosteroizilor.</w:t>
      </w:r>
    </w:p>
    <w:p w14:paraId="4F59997A"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În cazurile în care pacientul prezintă sechele oculare, cum ar fi cataractă și/sau glaucom, va fi indicată intervenția chirurgicală oftalmologică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w:t>
      </w:r>
    </w:p>
    <w:p w14:paraId="3B61C219" w14:textId="77777777" w:rsidR="00555CE0" w:rsidRDefault="00555CE0">
      <w:pPr xmlns:w="http://schemas.openxmlformats.org/wordprocessingml/2006/main" xmlns:w15="http://schemas.microsoft.com/office/word/2012/wordml">
        <w:pStyle w:val="Bodytext80"/>
        <w:spacing w:line="276" w:lineRule="auto"/>
        <w:ind w:firstLine="320"/>
        <w:jc w:val="both"/>
        <w:rPr>
          <w:sz w:val="18"/>
          <w:szCs w:val="18"/>
        </w:rPr>
        <w:sectPr w:rsidR="00555CE0" w:rsidSect="00555CE0">
          <w:pgSz w:w="8506" w:h="12754"/>
          <w:pgMar w:top="1090" w:right="435" w:bottom="773" w:left="435" w:header="0" w:footer="3" w:gutter="570"/>
          <w:cols w:num="2" w:space="157"/>
          <w:noEndnote/>
          <w:docGrid w:linePitch="360"/>
          <w15:footnoteColumns w:val="1"/>
        </w:sectPr>
      </w:pPr>
      <w:r xmlns:w="http://schemas.openxmlformats.org/wordprocessingml/2006/main">
        <w:rPr>
          <w:sz w:val="18"/>
          <w:szCs w:val="18"/>
        </w:rPr>
        <w:t xml:space="preserve">Toate acestea demonstrează că pacientul cu AII ar trebui asistat de o echipă interdisciplinară condusă de reumatologul pediatru, incluzând un pediatru generalist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kinetoterapeut și terapeut ocupațional, psiholog, oftalmolog, traumatolog și alte specialități pediatrice.</w:t>
      </w:r>
    </w:p>
    <w:p w14:paraId="30601EB0" w14:textId="77777777" w:rsidR="00555CE0" w:rsidRDefault="00555CE0">
      <w:pPr xmlns:w="http://schemas.openxmlformats.org/wordprocessingml/2006/main">
        <w:pStyle w:val="Bodytext30"/>
        <w:pBdr>
          <w:top w:val="single" w:sz="0" w:space="0" w:color="231F20"/>
          <w:left w:val="single" w:sz="0" w:space="0" w:color="231F20"/>
          <w:bottom w:val="single" w:sz="0" w:space="0" w:color="231F20"/>
          <w:right w:val="single" w:sz="0" w:space="0" w:color="231F20"/>
        </w:pBdr>
        <w:shd w:val="clear" w:color="auto" w:fill="231F20"/>
        <w:spacing w:after="0"/>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XIII.3.1. </w:t>
      </w:r>
      <w:r xmlns:w="http://schemas.openxmlformats.org/wordprocessingml/2006/main">
        <w:rPr>
          <w:b/>
          <w:bCs/>
          <w:color w:val="FFFFFF"/>
        </w:rPr>
        <w:t xml:space="preserve">Caracteristici diferențiale ale tipurilor de artrită idiopatică</w:t>
      </w:r>
    </w:p>
    <w:p w14:paraId="72860519" w14:textId="77777777" w:rsidR="00555CE0" w:rsidRDefault="00555CE0">
      <w:pPr xmlns:w="http://schemas.openxmlformats.org/wordprocessingml/2006/main">
        <w:pStyle w:val="Bodytext30"/>
        <w:pBdr>
          <w:top w:val="single" w:sz="0" w:space="0" w:color="231F20"/>
          <w:left w:val="single" w:sz="0" w:space="0" w:color="231F20"/>
          <w:bottom w:val="single" w:sz="0" w:space="0" w:color="231F20"/>
          <w:right w:val="single" w:sz="0" w:space="0" w:color="231F20"/>
        </w:pBdr>
        <w:shd w:val="clear" w:color="auto" w:fill="231F20"/>
        <w:spacing w:after="260"/>
      </w:pPr>
      <w:r xmlns:w="http://schemas.openxmlformats.org/wordprocessingml/2006/main">
        <w:rPr>
          <w:b/>
          <w:bCs/>
          <w:color w:val="FFFFFF"/>
        </w:rPr>
        <w:t xml:space="preserve">al Copilăriei. </w:t>
      </w:r>
      <w:r xmlns:w="http://schemas.openxmlformats.org/wordprocessingml/2006/main">
        <w:rPr>
          <w:color w:val="FFFFFF"/>
        </w:rPr>
        <w:t xml:space="preserve">(Preluat din Schaller JG, modificat și adaptat la </w:t>
      </w:r>
      <w:r xmlns:w="http://schemas.openxmlformats.org/wordprocessingml/2006/main">
        <w:rPr>
          <w:smallCaps/>
          <w:color w:val="FFFFFF"/>
        </w:rPr>
        <w:t xml:space="preserve">clasificarea ILAR)</w:t>
      </w:r>
    </w:p>
    <w:tbl>
      <w:tblPr>
        <w:tblOverlap w:val="never"/>
        <w:tblW w:w="0" w:type="auto"/>
        <w:jc w:val="center"/>
        <w:tblLayout w:type="fixed"/>
        <w:tblCellMar>
          <w:left w:w="10" w:type="dxa"/>
          <w:right w:w="10" w:type="dxa"/>
        </w:tblCellMar>
        <w:tblLook w:val="04A0" w:firstRow="1" w:lastRow="0" w:firstColumn="1" w:lastColumn="0" w:noHBand="0" w:noVBand="1"/>
      </w:tblPr>
      <w:tblGrid>
        <w:gridCol w:w="1051"/>
        <w:gridCol w:w="874"/>
        <w:gridCol w:w="696"/>
        <w:gridCol w:w="1070"/>
        <w:gridCol w:w="1301"/>
        <w:gridCol w:w="1018"/>
        <w:gridCol w:w="998"/>
      </w:tblGrid>
      <w:tr w:rsidR="00555CE0" w14:paraId="595D98DB" w14:textId="77777777">
        <w:tblPrEx>
          <w:tblCellMar>
            <w:top w:w="0" w:type="dxa"/>
            <w:bottom w:w="0" w:type="dxa"/>
          </w:tblCellMar>
        </w:tblPrEx>
        <w:trPr>
          <w:trHeight w:hRule="exact" w:val="432"/>
          <w:jc w:val="center"/>
        </w:trPr>
        <w:tc>
          <w:tcPr>
            <w:tcW w:w="1051" w:type="dxa"/>
            <w:tcBorders>
              <w:top w:val="single" w:sz="4" w:space="0" w:color="auto"/>
              <w:left w:val="single" w:sz="4" w:space="0" w:color="auto"/>
            </w:tcBorders>
            <w:shd w:val="clear" w:color="auto" w:fill="D2D3D5"/>
          </w:tcPr>
          <w:p w14:paraId="1A7E9502" w14:textId="77777777" w:rsidR="00555CE0" w:rsidRDefault="00555CE0">
            <w:pPr xmlns:w="http://schemas.openxmlformats.org/wordprocessingml/2006/main">
              <w:pStyle w:val="Other0"/>
              <w:spacing w:line="216" w:lineRule="auto"/>
              <w:ind w:firstLine="0"/>
              <w:rPr>
                <w:sz w:val="15"/>
                <w:szCs w:val="15"/>
              </w:rPr>
            </w:pPr>
            <w:r xmlns:w="http://schemas.openxmlformats.org/wordprocessingml/2006/main">
              <w:rPr>
                <w:rFonts w:ascii="Tahoma" w:eastAsia="Tahoma" w:hAnsi="Tahoma" w:cs="Tahoma"/>
                <w:b/>
                <w:bCs/>
                <w:sz w:val="15"/>
                <w:szCs w:val="15"/>
              </w:rPr>
              <w:t xml:space="preserve">Metoda de pornire</w:t>
            </w:r>
          </w:p>
        </w:tc>
        <w:tc>
          <w:tcPr>
            <w:tcW w:w="874" w:type="dxa"/>
            <w:tcBorders>
              <w:top w:val="single" w:sz="4" w:space="0" w:color="auto"/>
            </w:tcBorders>
            <w:shd w:val="clear" w:color="auto" w:fill="D2D3D5"/>
          </w:tcPr>
          <w:p w14:paraId="05272A33" w14:textId="77777777" w:rsidR="00555CE0" w:rsidRDefault="00555CE0">
            <w:pPr xmlns:w="http://schemas.openxmlformats.org/wordprocessingml/2006/main">
              <w:pStyle w:val="Other0"/>
              <w:spacing w:line="223" w:lineRule="auto"/>
              <w:ind w:firstLine="0"/>
              <w:rPr>
                <w:sz w:val="15"/>
                <w:szCs w:val="15"/>
              </w:rPr>
            </w:pPr>
            <w:r xmlns:w="http://schemas.openxmlformats.org/wordprocessingml/2006/main">
              <w:rPr>
                <w:rFonts w:ascii="Tahoma" w:eastAsia="Tahoma" w:hAnsi="Tahoma" w:cs="Tahoma"/>
                <w:b/>
                <w:bCs/>
                <w:sz w:val="15"/>
                <w:szCs w:val="15"/>
              </w:rPr>
              <w:t xml:space="preserve">Vârsta de începere</w:t>
            </w:r>
          </w:p>
        </w:tc>
        <w:tc>
          <w:tcPr>
            <w:tcW w:w="696" w:type="dxa"/>
            <w:tcBorders>
              <w:top w:val="single" w:sz="4" w:space="0" w:color="auto"/>
            </w:tcBorders>
            <w:shd w:val="clear" w:color="auto" w:fill="D2D3D5"/>
          </w:tcPr>
          <w:p w14:paraId="4A8A8A0B" w14:textId="77777777" w:rsidR="00555CE0" w:rsidRDefault="00555CE0">
            <w:pPr xmlns:w="http://schemas.openxmlformats.org/wordprocessingml/2006/main">
              <w:pStyle w:val="Other0"/>
              <w:spacing w:line="240" w:lineRule="auto"/>
              <w:ind w:firstLine="0"/>
              <w:jc w:val="center"/>
              <w:rPr>
                <w:sz w:val="15"/>
                <w:szCs w:val="15"/>
              </w:rPr>
            </w:pPr>
            <w:r xmlns:w="http://schemas.openxmlformats.org/wordprocessingml/2006/main">
              <w:rPr>
                <w:rFonts w:ascii="Tahoma" w:eastAsia="Tahoma" w:hAnsi="Tahoma" w:cs="Tahoma"/>
                <w:b/>
                <w:bCs/>
                <w:sz w:val="15"/>
                <w:szCs w:val="15"/>
              </w:rPr>
              <w:t xml:space="preserve">Sex</w:t>
            </w:r>
          </w:p>
        </w:tc>
        <w:tc>
          <w:tcPr>
            <w:tcW w:w="1070" w:type="dxa"/>
            <w:tcBorders>
              <w:top w:val="single" w:sz="4" w:space="0" w:color="auto"/>
            </w:tcBorders>
            <w:shd w:val="clear" w:color="auto" w:fill="D2D3D5"/>
          </w:tcPr>
          <w:p w14:paraId="3FDEA595" w14:textId="77777777" w:rsidR="00555CE0" w:rsidRDefault="00555CE0">
            <w:pPr xmlns:w="http://schemas.openxmlformats.org/wordprocessingml/2006/main">
              <w:pStyle w:val="Other0"/>
              <w:spacing w:line="211" w:lineRule="auto"/>
              <w:ind w:firstLine="0"/>
              <w:rPr>
                <w:sz w:val="15"/>
                <w:szCs w:val="15"/>
              </w:rPr>
            </w:pPr>
            <w:r xmlns:w="http://schemas.openxmlformats.org/wordprocessingml/2006/main">
              <w:rPr>
                <w:rFonts w:ascii="Tahoma" w:eastAsia="Tahoma" w:hAnsi="Tahoma" w:cs="Tahoma"/>
                <w:b/>
                <w:bCs/>
                <w:sz w:val="15"/>
                <w:szCs w:val="15"/>
              </w:rPr>
              <w:t xml:space="preserve">Implicare comună</w:t>
            </w:r>
          </w:p>
        </w:tc>
        <w:tc>
          <w:tcPr>
            <w:tcW w:w="1301" w:type="dxa"/>
            <w:tcBorders>
              <w:top w:val="single" w:sz="4" w:space="0" w:color="auto"/>
            </w:tcBorders>
            <w:shd w:val="clear" w:color="auto" w:fill="D2D3D5"/>
          </w:tcPr>
          <w:p w14:paraId="5B8319F2" w14:textId="77777777" w:rsidR="00555CE0" w:rsidRDefault="00555CE0">
            <w:pPr xmlns:w="http://schemas.openxmlformats.org/wordprocessingml/2006/main">
              <w:pStyle w:val="Other0"/>
              <w:spacing w:line="216" w:lineRule="auto"/>
              <w:ind w:firstLine="0"/>
              <w:rPr>
                <w:sz w:val="15"/>
                <w:szCs w:val="15"/>
              </w:rPr>
            </w:pPr>
            <w:r xmlns:w="http://schemas.openxmlformats.org/wordprocessingml/2006/main">
              <w:rPr>
                <w:rFonts w:ascii="Tahoma" w:eastAsia="Tahoma" w:hAnsi="Tahoma" w:cs="Tahoma"/>
                <w:b/>
                <w:bCs/>
                <w:sz w:val="15"/>
                <w:szCs w:val="15"/>
              </w:rPr>
              <w:t xml:space="preserve">Semne extraarticulare</w:t>
            </w:r>
          </w:p>
        </w:tc>
        <w:tc>
          <w:tcPr>
            <w:tcW w:w="1018" w:type="dxa"/>
            <w:tcBorders>
              <w:top w:val="single" w:sz="4" w:space="0" w:color="auto"/>
            </w:tcBorders>
            <w:shd w:val="clear" w:color="auto" w:fill="D2D3D5"/>
          </w:tcPr>
          <w:p w14:paraId="4F874A6E" w14:textId="77777777" w:rsidR="00555CE0" w:rsidRDefault="00555CE0">
            <w:pPr xmlns:w="http://schemas.openxmlformats.org/wordprocessingml/2006/main">
              <w:pStyle w:val="Other0"/>
              <w:spacing w:line="216" w:lineRule="auto"/>
              <w:ind w:firstLine="0"/>
              <w:rPr>
                <w:sz w:val="15"/>
                <w:szCs w:val="15"/>
              </w:rPr>
            </w:pPr>
            <w:r xmlns:w="http://schemas.openxmlformats.org/wordprocessingml/2006/main">
              <w:rPr>
                <w:rFonts w:ascii="Tahoma" w:eastAsia="Tahoma" w:hAnsi="Tahoma" w:cs="Tahoma"/>
                <w:b/>
                <w:bCs/>
                <w:sz w:val="15"/>
                <w:szCs w:val="15"/>
              </w:rPr>
              <w:t xml:space="preserve">Serologie și/sau Genetică</w:t>
            </w:r>
          </w:p>
        </w:tc>
        <w:tc>
          <w:tcPr>
            <w:tcW w:w="998" w:type="dxa"/>
            <w:tcBorders>
              <w:top w:val="single" w:sz="4" w:space="0" w:color="auto"/>
              <w:right w:val="single" w:sz="4" w:space="0" w:color="auto"/>
            </w:tcBorders>
            <w:shd w:val="clear" w:color="auto" w:fill="D2D3D5"/>
          </w:tcPr>
          <w:p w14:paraId="143F3EEC" w14:textId="77777777" w:rsidR="00555CE0" w:rsidRDefault="00555CE0">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b/>
                <w:bCs/>
                <w:sz w:val="15"/>
                <w:szCs w:val="15"/>
              </w:rPr>
              <w:t xml:space="preserve">Prognoză</w:t>
            </w:r>
          </w:p>
        </w:tc>
      </w:tr>
      <w:tr w:rsidR="00555CE0" w14:paraId="17103975" w14:textId="77777777">
        <w:tblPrEx>
          <w:tblCellMar>
            <w:top w:w="0" w:type="dxa"/>
            <w:bottom w:w="0" w:type="dxa"/>
          </w:tblCellMar>
        </w:tblPrEx>
        <w:trPr>
          <w:trHeight w:hRule="exact" w:val="485"/>
          <w:jc w:val="center"/>
        </w:trPr>
        <w:tc>
          <w:tcPr>
            <w:tcW w:w="1051" w:type="dxa"/>
            <w:tcBorders>
              <w:top w:val="single" w:sz="4" w:space="0" w:color="auto"/>
            </w:tcBorders>
            <w:shd w:val="clear" w:color="auto" w:fill="FFFFFF"/>
            <w:vAlign w:val="center"/>
          </w:tcPr>
          <w:p w14:paraId="76BE0171"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Tahoma" w:eastAsia="Tahoma" w:hAnsi="Tahoma" w:cs="Tahoma"/>
                <w:b/>
                <w:bCs/>
                <w:sz w:val="12"/>
                <w:szCs w:val="12"/>
              </w:rPr>
              <w:t xml:space="preserve">Sistemic</w:t>
            </w:r>
          </w:p>
        </w:tc>
        <w:tc>
          <w:tcPr>
            <w:tcW w:w="874" w:type="dxa"/>
            <w:tcBorders>
              <w:top w:val="single" w:sz="4" w:space="0" w:color="auto"/>
            </w:tcBorders>
            <w:shd w:val="clear" w:color="auto" w:fill="FFFFFF"/>
            <w:vAlign w:val="bottom"/>
          </w:tcPr>
          <w:p w14:paraId="724A3DDD"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sz w:val="16"/>
                <w:szCs w:val="16"/>
              </w:rPr>
              <w:t xml:space="preserve">Copilăria timpurie</w:t>
            </w:r>
          </w:p>
        </w:tc>
        <w:tc>
          <w:tcPr>
            <w:tcW w:w="696" w:type="dxa"/>
            <w:tcBorders>
              <w:top w:val="single" w:sz="4" w:space="0" w:color="auto"/>
            </w:tcBorders>
            <w:shd w:val="clear" w:color="auto" w:fill="FFFFFF"/>
            <w:vAlign w:val="center"/>
          </w:tcPr>
          <w:p w14:paraId="25344431"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sz w:val="16"/>
                <w:szCs w:val="16"/>
              </w:rPr>
              <w:t xml:space="preserve">Ambele</w:t>
            </w:r>
          </w:p>
        </w:tc>
        <w:tc>
          <w:tcPr>
            <w:tcW w:w="1070" w:type="dxa"/>
            <w:tcBorders>
              <w:top w:val="single" w:sz="4" w:space="0" w:color="auto"/>
            </w:tcBorders>
            <w:shd w:val="clear" w:color="auto" w:fill="FFFFFF"/>
            <w:vAlign w:val="bottom"/>
          </w:tcPr>
          <w:p w14:paraId="6128DDD8"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sz w:val="16"/>
                <w:szCs w:val="16"/>
              </w:rPr>
              <w:t xml:space="preserve">Mari și mici</w:t>
            </w:r>
          </w:p>
        </w:tc>
        <w:tc>
          <w:tcPr>
            <w:tcW w:w="1301" w:type="dxa"/>
            <w:tcBorders>
              <w:top w:val="single" w:sz="4" w:space="0" w:color="auto"/>
            </w:tcBorders>
            <w:shd w:val="clear" w:color="auto" w:fill="FFFFFF"/>
            <w:vAlign w:val="bottom"/>
          </w:tcPr>
          <w:p w14:paraId="77D3A3B2"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sz w:val="16"/>
                <w:szCs w:val="16"/>
              </w:rPr>
              <w:t xml:space="preserve">Febră mare, erupție cutanată, organomegalie</w:t>
            </w:r>
          </w:p>
        </w:tc>
        <w:tc>
          <w:tcPr>
            <w:tcW w:w="1018" w:type="dxa"/>
            <w:tcBorders>
              <w:top w:val="single" w:sz="4" w:space="0" w:color="auto"/>
            </w:tcBorders>
            <w:shd w:val="clear" w:color="auto" w:fill="FFFFFF"/>
            <w:vAlign w:val="bottom"/>
          </w:tcPr>
          <w:p w14:paraId="0D3BEA04" w14:textId="77777777" w:rsidR="00555CE0" w:rsidRDefault="00555CE0">
            <w:pPr xmlns:w="http://schemas.openxmlformats.org/wordprocessingml/2006/main">
              <w:pStyle w:val="Other0"/>
              <w:spacing w:line="233" w:lineRule="auto"/>
              <w:ind w:left="180" w:firstLine="0"/>
              <w:rPr>
                <w:sz w:val="16"/>
                <w:szCs w:val="16"/>
              </w:rPr>
            </w:pPr>
            <w:r xmlns:w="http://schemas.openxmlformats.org/wordprocessingml/2006/main">
              <w:rPr>
                <w:sz w:val="16"/>
                <w:szCs w:val="16"/>
              </w:rPr>
              <w:t xml:space="preserve">FR (-) ANA (-)</w:t>
            </w:r>
          </w:p>
        </w:tc>
        <w:tc>
          <w:tcPr>
            <w:tcW w:w="998" w:type="dxa"/>
            <w:tcBorders>
              <w:top w:val="single" w:sz="4" w:space="0" w:color="auto"/>
            </w:tcBorders>
            <w:shd w:val="clear" w:color="auto" w:fill="FFFFFF"/>
            <w:vAlign w:val="bottom"/>
          </w:tcPr>
          <w:p w14:paraId="4E8D42CA"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sz w:val="16"/>
                <w:szCs w:val="16"/>
              </w:rPr>
              <w:t xml:space="preserve">25% artrită</w:t>
            </w:r>
          </w:p>
          <w:p w14:paraId="1C482716"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sz w:val="16"/>
                <w:szCs w:val="16"/>
              </w:rPr>
              <w:t xml:space="preserve">severă</w:t>
            </w:r>
          </w:p>
        </w:tc>
      </w:tr>
      <w:tr w:rsidR="00555CE0" w14:paraId="5A802639" w14:textId="77777777">
        <w:tblPrEx>
          <w:tblCellMar>
            <w:top w:w="0" w:type="dxa"/>
            <w:bottom w:w="0" w:type="dxa"/>
          </w:tblCellMar>
        </w:tblPrEx>
        <w:trPr>
          <w:trHeight w:hRule="exact" w:val="456"/>
          <w:jc w:val="center"/>
        </w:trPr>
        <w:tc>
          <w:tcPr>
            <w:tcW w:w="1051" w:type="dxa"/>
            <w:tcBorders>
              <w:top w:val="single" w:sz="4" w:space="0" w:color="auto"/>
            </w:tcBorders>
            <w:shd w:val="clear" w:color="auto" w:fill="FFFFFF"/>
          </w:tcPr>
          <w:p w14:paraId="6478F566" w14:textId="77777777" w:rsidR="00555CE0" w:rsidRDefault="00555CE0">
            <w:pPr xmlns:w="http://schemas.openxmlformats.org/wordprocessingml/2006/main">
              <w:pStyle w:val="Other0"/>
              <w:spacing w:line="319" w:lineRule="auto"/>
              <w:ind w:firstLine="0"/>
              <w:rPr>
                <w:sz w:val="12"/>
                <w:szCs w:val="12"/>
              </w:rPr>
            </w:pPr>
            <w:r xmlns:w="http://schemas.openxmlformats.org/wordprocessingml/2006/main">
              <w:rPr>
                <w:rFonts w:ascii="Tahoma" w:eastAsia="Tahoma" w:hAnsi="Tahoma" w:cs="Tahoma"/>
                <w:b/>
                <w:bCs/>
                <w:sz w:val="12"/>
                <w:szCs w:val="12"/>
              </w:rPr>
              <w:t xml:space="preserve">FR poliarticulară (-)</w:t>
            </w:r>
          </w:p>
        </w:tc>
        <w:tc>
          <w:tcPr>
            <w:tcW w:w="874" w:type="dxa"/>
            <w:tcBorders>
              <w:top w:val="single" w:sz="4" w:space="0" w:color="auto"/>
            </w:tcBorders>
            <w:shd w:val="clear" w:color="auto" w:fill="FFFFFF"/>
          </w:tcPr>
          <w:p w14:paraId="0F6B373A"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sz w:val="16"/>
                <w:szCs w:val="16"/>
              </w:rPr>
              <w:t xml:space="preserve">Orice</w:t>
            </w:r>
          </w:p>
        </w:tc>
        <w:tc>
          <w:tcPr>
            <w:tcW w:w="696" w:type="dxa"/>
            <w:tcBorders>
              <w:top w:val="single" w:sz="4" w:space="0" w:color="auto"/>
            </w:tcBorders>
            <w:shd w:val="clear" w:color="auto" w:fill="FFFFFF"/>
          </w:tcPr>
          <w:p w14:paraId="1F327880"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sz w:val="16"/>
                <w:szCs w:val="16"/>
              </w:rPr>
              <w:t xml:space="preserve">Fete</w:t>
            </w:r>
          </w:p>
        </w:tc>
        <w:tc>
          <w:tcPr>
            <w:tcW w:w="1070" w:type="dxa"/>
            <w:tcBorders>
              <w:top w:val="single" w:sz="4" w:space="0" w:color="auto"/>
            </w:tcBorders>
            <w:shd w:val="clear" w:color="auto" w:fill="FFFFFF"/>
          </w:tcPr>
          <w:p w14:paraId="6E458477"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sz w:val="16"/>
                <w:szCs w:val="16"/>
              </w:rPr>
              <w:t xml:space="preserve">Mari și mici</w:t>
            </w:r>
          </w:p>
        </w:tc>
        <w:tc>
          <w:tcPr>
            <w:tcW w:w="1301" w:type="dxa"/>
            <w:tcBorders>
              <w:top w:val="single" w:sz="4" w:space="0" w:color="auto"/>
            </w:tcBorders>
            <w:shd w:val="clear" w:color="auto" w:fill="FFFFFF"/>
          </w:tcPr>
          <w:p w14:paraId="7BF7AB62"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sz w:val="16"/>
                <w:szCs w:val="16"/>
              </w:rPr>
              <w:t xml:space="preserve">Febră ușoară, organomegalie</w:t>
            </w:r>
          </w:p>
        </w:tc>
        <w:tc>
          <w:tcPr>
            <w:tcW w:w="1018" w:type="dxa"/>
            <w:tcBorders>
              <w:top w:val="single" w:sz="4" w:space="0" w:color="auto"/>
            </w:tcBorders>
            <w:shd w:val="clear" w:color="auto" w:fill="FFFFFF"/>
          </w:tcPr>
          <w:p w14:paraId="6776CD01" w14:textId="77777777" w:rsidR="00555CE0" w:rsidRDefault="00555CE0">
            <w:pPr xmlns:w="http://schemas.openxmlformats.org/wordprocessingml/2006/main">
              <w:pStyle w:val="Other0"/>
              <w:spacing w:line="240" w:lineRule="auto"/>
              <w:ind w:left="180" w:firstLine="0"/>
              <w:rPr>
                <w:sz w:val="16"/>
                <w:szCs w:val="16"/>
              </w:rPr>
            </w:pPr>
            <w:r xmlns:w="http://schemas.openxmlformats.org/wordprocessingml/2006/main">
              <w:rPr>
                <w:sz w:val="16"/>
                <w:szCs w:val="16"/>
              </w:rPr>
              <w:t xml:space="preserve">FR (-)</w:t>
            </w:r>
          </w:p>
          <w:p w14:paraId="53A389B0" w14:textId="77777777" w:rsidR="00555CE0" w:rsidRDefault="00555CE0">
            <w:pPr xmlns:w="http://schemas.openxmlformats.org/wordprocessingml/2006/main">
              <w:pStyle w:val="Other0"/>
              <w:spacing w:line="230" w:lineRule="auto"/>
              <w:ind w:firstLine="180"/>
              <w:rPr>
                <w:sz w:val="16"/>
                <w:szCs w:val="16"/>
              </w:rPr>
            </w:pPr>
            <w:r xmlns:w="http://schemas.openxmlformats.org/wordprocessingml/2006/main">
              <w:rPr>
                <w:sz w:val="16"/>
                <w:szCs w:val="16"/>
              </w:rPr>
              <w:t xml:space="preserve">ANA 25%</w:t>
            </w:r>
          </w:p>
        </w:tc>
        <w:tc>
          <w:tcPr>
            <w:tcW w:w="998" w:type="dxa"/>
            <w:tcBorders>
              <w:top w:val="single" w:sz="4" w:space="0" w:color="auto"/>
            </w:tcBorders>
            <w:shd w:val="clear" w:color="auto" w:fill="FFFFFF"/>
          </w:tcPr>
          <w:p w14:paraId="43E5F51C"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sz w:val="16"/>
                <w:szCs w:val="16"/>
              </w:rPr>
              <w:t xml:space="preserve">10-15% artrită</w:t>
            </w:r>
          </w:p>
          <w:p w14:paraId="67F91AA5"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sz w:val="16"/>
                <w:szCs w:val="16"/>
              </w:rPr>
              <w:t xml:space="preserve">severă</w:t>
            </w:r>
          </w:p>
        </w:tc>
      </w:tr>
      <w:tr w:rsidR="00555CE0" w14:paraId="0C6D73A4" w14:textId="77777777">
        <w:tblPrEx>
          <w:tblCellMar>
            <w:top w:w="0" w:type="dxa"/>
            <w:bottom w:w="0" w:type="dxa"/>
          </w:tblCellMar>
        </w:tblPrEx>
        <w:trPr>
          <w:trHeight w:hRule="exact" w:val="648"/>
          <w:jc w:val="center"/>
        </w:trPr>
        <w:tc>
          <w:tcPr>
            <w:tcW w:w="1051" w:type="dxa"/>
            <w:tcBorders>
              <w:top w:val="single" w:sz="4" w:space="0" w:color="auto"/>
            </w:tcBorders>
            <w:shd w:val="clear" w:color="auto" w:fill="FFFFFF"/>
          </w:tcPr>
          <w:p w14:paraId="01474356" w14:textId="77777777" w:rsidR="00555CE0" w:rsidRDefault="00555CE0">
            <w:pPr xmlns:w="http://schemas.openxmlformats.org/wordprocessingml/2006/main">
              <w:pStyle w:val="Other0"/>
              <w:spacing w:line="310" w:lineRule="auto"/>
              <w:ind w:firstLine="0"/>
              <w:rPr>
                <w:sz w:val="12"/>
                <w:szCs w:val="12"/>
              </w:rPr>
            </w:pPr>
            <w:r xmlns:w="http://schemas.openxmlformats.org/wordprocessingml/2006/main">
              <w:rPr>
                <w:rFonts w:ascii="Tahoma" w:eastAsia="Tahoma" w:hAnsi="Tahoma" w:cs="Tahoma"/>
                <w:b/>
                <w:bCs/>
                <w:sz w:val="12"/>
                <w:szCs w:val="12"/>
              </w:rPr>
              <w:t xml:space="preserve">FR poliarticulară (+)</w:t>
            </w:r>
          </w:p>
        </w:tc>
        <w:tc>
          <w:tcPr>
            <w:tcW w:w="874" w:type="dxa"/>
            <w:tcBorders>
              <w:top w:val="single" w:sz="4" w:space="0" w:color="auto"/>
            </w:tcBorders>
            <w:shd w:val="clear" w:color="auto" w:fill="FFFFFF"/>
          </w:tcPr>
          <w:p w14:paraId="25EED990"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sz w:val="16"/>
                <w:szCs w:val="16"/>
              </w:rPr>
              <w:t xml:space="preserve">Copilăria târzie</w:t>
            </w:r>
          </w:p>
        </w:tc>
        <w:tc>
          <w:tcPr>
            <w:tcW w:w="696" w:type="dxa"/>
            <w:tcBorders>
              <w:top w:val="single" w:sz="4" w:space="0" w:color="auto"/>
            </w:tcBorders>
            <w:shd w:val="clear" w:color="auto" w:fill="FFFFFF"/>
          </w:tcPr>
          <w:p w14:paraId="571D404E"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sz w:val="16"/>
                <w:szCs w:val="16"/>
              </w:rPr>
              <w:t xml:space="preserve">Fete</w:t>
            </w:r>
          </w:p>
        </w:tc>
        <w:tc>
          <w:tcPr>
            <w:tcW w:w="1070" w:type="dxa"/>
            <w:tcBorders>
              <w:top w:val="single" w:sz="4" w:space="0" w:color="auto"/>
            </w:tcBorders>
            <w:shd w:val="clear" w:color="auto" w:fill="FFFFFF"/>
          </w:tcPr>
          <w:p w14:paraId="1838D142"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sz w:val="16"/>
                <w:szCs w:val="16"/>
              </w:rPr>
              <w:t xml:space="preserve">Mari și mici</w:t>
            </w:r>
          </w:p>
        </w:tc>
        <w:tc>
          <w:tcPr>
            <w:tcW w:w="1301" w:type="dxa"/>
            <w:tcBorders>
              <w:top w:val="single" w:sz="4" w:space="0" w:color="auto"/>
            </w:tcBorders>
            <w:shd w:val="clear" w:color="auto" w:fill="FFFFFF"/>
            <w:vAlign w:val="bottom"/>
          </w:tcPr>
          <w:p w14:paraId="56C095C2"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sz w:val="16"/>
                <w:szCs w:val="16"/>
              </w:rPr>
              <w:t xml:space="preserve">Febră ușoară, noduli, vasculită, organomegalie</w:t>
            </w:r>
          </w:p>
        </w:tc>
        <w:tc>
          <w:tcPr>
            <w:tcW w:w="1018" w:type="dxa"/>
            <w:tcBorders>
              <w:top w:val="single" w:sz="4" w:space="0" w:color="auto"/>
            </w:tcBorders>
            <w:shd w:val="clear" w:color="auto" w:fill="FFFFFF"/>
          </w:tcPr>
          <w:p w14:paraId="353E29F0" w14:textId="77777777" w:rsidR="00555CE0" w:rsidRDefault="00555CE0">
            <w:pPr xmlns:w="http://schemas.openxmlformats.org/wordprocessingml/2006/main">
              <w:pStyle w:val="Other0"/>
              <w:spacing w:line="240" w:lineRule="auto"/>
              <w:ind w:firstLine="180"/>
              <w:rPr>
                <w:sz w:val="16"/>
                <w:szCs w:val="16"/>
              </w:rPr>
            </w:pPr>
            <w:r xmlns:w="http://schemas.openxmlformats.org/wordprocessingml/2006/main">
              <w:rPr>
                <w:sz w:val="16"/>
                <w:szCs w:val="16"/>
              </w:rPr>
              <w:t xml:space="preserve">FR (+)</w:t>
            </w:r>
          </w:p>
          <w:p w14:paraId="2CDBBCB2" w14:textId="77777777" w:rsidR="00555CE0" w:rsidRDefault="00555CE0">
            <w:pPr xmlns:w="http://schemas.openxmlformats.org/wordprocessingml/2006/main">
              <w:pStyle w:val="Other0"/>
              <w:spacing w:line="230" w:lineRule="auto"/>
              <w:ind w:firstLine="180"/>
              <w:rPr>
                <w:sz w:val="16"/>
                <w:szCs w:val="16"/>
              </w:rPr>
            </w:pPr>
            <w:r xmlns:w="http://schemas.openxmlformats.org/wordprocessingml/2006/main">
              <w:rPr>
                <w:sz w:val="16"/>
                <w:szCs w:val="16"/>
              </w:rPr>
              <w:t xml:space="preserve">ANA 50%</w:t>
            </w:r>
          </w:p>
        </w:tc>
        <w:tc>
          <w:tcPr>
            <w:tcW w:w="998" w:type="dxa"/>
            <w:tcBorders>
              <w:top w:val="single" w:sz="4" w:space="0" w:color="auto"/>
            </w:tcBorders>
            <w:shd w:val="clear" w:color="auto" w:fill="FFFFFF"/>
          </w:tcPr>
          <w:p w14:paraId="04E2D0B5"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sz w:val="16"/>
                <w:szCs w:val="16"/>
              </w:rPr>
              <w:t xml:space="preserve">50-60% artrită severă</w:t>
            </w:r>
          </w:p>
        </w:tc>
      </w:tr>
      <w:tr w:rsidR="00555CE0" w14:paraId="517C3AC7" w14:textId="77777777">
        <w:tblPrEx>
          <w:tblCellMar>
            <w:top w:w="0" w:type="dxa"/>
            <w:bottom w:w="0" w:type="dxa"/>
          </w:tblCellMar>
        </w:tblPrEx>
        <w:trPr>
          <w:trHeight w:hRule="exact" w:val="648"/>
          <w:jc w:val="center"/>
        </w:trPr>
        <w:tc>
          <w:tcPr>
            <w:tcW w:w="1925" w:type="dxa"/>
            <w:gridSpan w:val="2"/>
            <w:tcBorders>
              <w:top w:val="single" w:sz="4" w:space="0" w:color="auto"/>
            </w:tcBorders>
            <w:shd w:val="clear" w:color="auto" w:fill="FFFFFF"/>
          </w:tcPr>
          <w:p w14:paraId="5DFA23C8" w14:textId="77777777" w:rsidR="00555CE0" w:rsidRDefault="00555CE0">
            <w:pPr xmlns:w="http://schemas.openxmlformats.org/wordprocessingml/2006/main">
              <w:pStyle w:val="Other0"/>
              <w:spacing w:line="264" w:lineRule="auto"/>
              <w:ind w:firstLine="0"/>
              <w:rPr>
                <w:sz w:val="12"/>
                <w:szCs w:val="12"/>
              </w:rPr>
            </w:pPr>
            <w:r xmlns:w="http://schemas.openxmlformats.org/wordprocessingml/2006/main">
              <w:rPr>
                <w:rFonts w:ascii="Tahoma" w:eastAsia="Tahoma" w:hAnsi="Tahoma" w:cs="Tahoma"/>
                <w:b/>
                <w:bCs/>
                <w:sz w:val="12"/>
                <w:szCs w:val="12"/>
              </w:rPr>
              <w:t xml:space="preserve">Oligoarticulară </w:t>
            </w:r>
            <w:r xmlns:w="http://schemas.openxmlformats.org/wordprocessingml/2006/main">
              <w:rPr>
                <w:sz w:val="16"/>
                <w:szCs w:val="16"/>
              </w:rPr>
              <w:t xml:space="preserve">în copilărie și </w:t>
            </w:r>
            <w:r xmlns:w="http://schemas.openxmlformats.org/wordprocessingml/2006/main">
              <w:rPr>
                <w:rFonts w:ascii="Tahoma" w:eastAsia="Tahoma" w:hAnsi="Tahoma" w:cs="Tahoma"/>
                <w:b/>
                <w:bCs/>
                <w:sz w:val="12"/>
                <w:szCs w:val="12"/>
              </w:rPr>
              <w:t xml:space="preserve">oligoarticulară </w:t>
            </w:r>
            <w:r xmlns:w="http://schemas.openxmlformats.org/wordprocessingml/2006/main">
              <w:rPr>
                <w:rFonts w:ascii="Tahoma" w:eastAsia="Tahoma" w:hAnsi="Tahoma" w:cs="Tahoma"/>
                <w:b/>
                <w:bCs/>
                <w:sz w:val="12"/>
                <w:szCs w:val="12"/>
              </w:rPr>
              <w:t xml:space="preserve">extinsă </w:t>
            </w:r>
            <w:r xmlns:w="http://schemas.openxmlformats.org/wordprocessingml/2006/main">
              <w:rPr>
                <w:sz w:val="16"/>
                <w:szCs w:val="16"/>
              </w:rPr>
              <w:t xml:space="preserve">timpurie</w:t>
            </w:r>
          </w:p>
        </w:tc>
        <w:tc>
          <w:tcPr>
            <w:tcW w:w="696" w:type="dxa"/>
            <w:tcBorders>
              <w:top w:val="single" w:sz="4" w:space="0" w:color="auto"/>
            </w:tcBorders>
            <w:shd w:val="clear" w:color="auto" w:fill="FFFFFF"/>
          </w:tcPr>
          <w:p w14:paraId="603B9B40"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sz w:val="16"/>
                <w:szCs w:val="16"/>
              </w:rPr>
              <w:t xml:space="preserve">Fete</w:t>
            </w:r>
          </w:p>
        </w:tc>
        <w:tc>
          <w:tcPr>
            <w:tcW w:w="1070" w:type="dxa"/>
            <w:tcBorders>
              <w:top w:val="single" w:sz="4" w:space="0" w:color="auto"/>
            </w:tcBorders>
            <w:shd w:val="clear" w:color="auto" w:fill="FFFFFF"/>
          </w:tcPr>
          <w:p w14:paraId="69BFE028"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sz w:val="16"/>
                <w:szCs w:val="16"/>
              </w:rPr>
              <w:t xml:space="preserve">Mare</w:t>
            </w:r>
          </w:p>
        </w:tc>
        <w:tc>
          <w:tcPr>
            <w:tcW w:w="1301" w:type="dxa"/>
            <w:tcBorders>
              <w:top w:val="single" w:sz="4" w:space="0" w:color="auto"/>
            </w:tcBorders>
            <w:shd w:val="clear" w:color="auto" w:fill="FFFFFF"/>
          </w:tcPr>
          <w:p w14:paraId="01074CAE"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sz w:val="16"/>
                <w:szCs w:val="16"/>
              </w:rPr>
              <w:t xml:space="preserve">Iridociclită cronică</w:t>
            </w:r>
          </w:p>
        </w:tc>
        <w:tc>
          <w:tcPr>
            <w:tcW w:w="1018" w:type="dxa"/>
            <w:tcBorders>
              <w:top w:val="single" w:sz="4" w:space="0" w:color="auto"/>
            </w:tcBorders>
            <w:shd w:val="clear" w:color="auto" w:fill="FFFFFF"/>
          </w:tcPr>
          <w:p w14:paraId="10156324" w14:textId="77777777" w:rsidR="00555CE0" w:rsidRDefault="00555CE0">
            <w:pPr xmlns:w="http://schemas.openxmlformats.org/wordprocessingml/2006/main">
              <w:pStyle w:val="Other0"/>
              <w:spacing w:line="240" w:lineRule="auto"/>
              <w:ind w:firstLine="180"/>
              <w:rPr>
                <w:sz w:val="16"/>
                <w:szCs w:val="16"/>
              </w:rPr>
            </w:pPr>
            <w:r xmlns:w="http://schemas.openxmlformats.org/wordprocessingml/2006/main">
              <w:rPr>
                <w:sz w:val="16"/>
                <w:szCs w:val="16"/>
              </w:rPr>
              <w:t xml:space="preserve">FR (-)</w:t>
            </w:r>
          </w:p>
          <w:p w14:paraId="1F890AD6" w14:textId="77777777" w:rsidR="00555CE0" w:rsidRDefault="00555CE0">
            <w:pPr xmlns:w="http://schemas.openxmlformats.org/wordprocessingml/2006/main">
              <w:pStyle w:val="Other0"/>
              <w:spacing w:line="230" w:lineRule="auto"/>
              <w:ind w:firstLine="180"/>
              <w:rPr>
                <w:sz w:val="16"/>
                <w:szCs w:val="16"/>
              </w:rPr>
            </w:pPr>
            <w:r xmlns:w="http://schemas.openxmlformats.org/wordprocessingml/2006/main">
              <w:rPr>
                <w:sz w:val="16"/>
                <w:szCs w:val="16"/>
              </w:rPr>
              <w:t xml:space="preserve">ANA 60%</w:t>
            </w:r>
          </w:p>
          <w:p w14:paraId="67717FE8" w14:textId="77777777" w:rsidR="00555CE0" w:rsidRDefault="00555CE0">
            <w:pPr xmlns:w="http://schemas.openxmlformats.org/wordprocessingml/2006/main">
              <w:pStyle w:val="Other0"/>
              <w:spacing w:line="240" w:lineRule="auto"/>
              <w:ind w:firstLine="180"/>
              <w:rPr>
                <w:sz w:val="16"/>
                <w:szCs w:val="16"/>
              </w:rPr>
            </w:pPr>
            <w:r xmlns:w="http://schemas.openxmlformats.org/wordprocessingml/2006/main">
              <w:rPr>
                <w:sz w:val="16"/>
                <w:szCs w:val="16"/>
              </w:rPr>
              <w:t xml:space="preserve">HLA Dr5</w:t>
            </w:r>
          </w:p>
        </w:tc>
        <w:tc>
          <w:tcPr>
            <w:tcW w:w="998" w:type="dxa"/>
            <w:tcBorders>
              <w:top w:val="single" w:sz="4" w:space="0" w:color="auto"/>
            </w:tcBorders>
            <w:shd w:val="clear" w:color="auto" w:fill="FFFFFF"/>
          </w:tcPr>
          <w:p w14:paraId="0844C668"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sz w:val="16"/>
                <w:szCs w:val="16"/>
              </w:rPr>
              <w:t xml:space="preserve">10-20% leziuni oculare</w:t>
            </w:r>
          </w:p>
        </w:tc>
      </w:tr>
      <w:tr w:rsidR="00555CE0" w14:paraId="5147EA1E" w14:textId="77777777">
        <w:tblPrEx>
          <w:tblCellMar>
            <w:top w:w="0" w:type="dxa"/>
            <w:bottom w:w="0" w:type="dxa"/>
          </w:tblCellMar>
        </w:tblPrEx>
        <w:trPr>
          <w:trHeight w:hRule="exact" w:val="677"/>
          <w:jc w:val="center"/>
        </w:trPr>
        <w:tc>
          <w:tcPr>
            <w:tcW w:w="1051" w:type="dxa"/>
            <w:tcBorders>
              <w:top w:val="single" w:sz="4" w:space="0" w:color="auto"/>
              <w:bottom w:val="single" w:sz="4" w:space="0" w:color="auto"/>
            </w:tcBorders>
            <w:shd w:val="clear" w:color="auto" w:fill="FFFFFF"/>
            <w:vAlign w:val="center"/>
          </w:tcPr>
          <w:p w14:paraId="25E7CA92" w14:textId="77777777" w:rsidR="00555CE0" w:rsidRDefault="00555CE0">
            <w:pPr xmlns:w="http://schemas.openxmlformats.org/wordprocessingml/2006/main">
              <w:pStyle w:val="Other0"/>
              <w:spacing w:line="310" w:lineRule="auto"/>
              <w:ind w:firstLine="0"/>
              <w:rPr>
                <w:sz w:val="12"/>
                <w:szCs w:val="12"/>
              </w:rPr>
            </w:pPr>
            <w:r xmlns:w="http://schemas.openxmlformats.org/wordprocessingml/2006/main">
              <w:rPr>
                <w:rFonts w:ascii="Tahoma" w:eastAsia="Tahoma" w:hAnsi="Tahoma" w:cs="Tahoma"/>
                <w:b/>
                <w:bCs/>
                <w:sz w:val="12"/>
                <w:szCs w:val="12"/>
              </w:rPr>
              <w:t xml:space="preserve">Artrita asociată cu entezita</w:t>
            </w:r>
          </w:p>
        </w:tc>
        <w:tc>
          <w:tcPr>
            <w:tcW w:w="874" w:type="dxa"/>
            <w:tcBorders>
              <w:top w:val="single" w:sz="4" w:space="0" w:color="auto"/>
              <w:bottom w:val="single" w:sz="4" w:space="0" w:color="auto"/>
            </w:tcBorders>
            <w:shd w:val="clear" w:color="auto" w:fill="FFFFFF"/>
          </w:tcPr>
          <w:p w14:paraId="48531A8E"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sz w:val="16"/>
                <w:szCs w:val="16"/>
              </w:rPr>
              <w:t xml:space="preserve">Copilăria târzie</w:t>
            </w:r>
          </w:p>
        </w:tc>
        <w:tc>
          <w:tcPr>
            <w:tcW w:w="696" w:type="dxa"/>
            <w:tcBorders>
              <w:top w:val="single" w:sz="4" w:space="0" w:color="auto"/>
              <w:bottom w:val="single" w:sz="4" w:space="0" w:color="auto"/>
            </w:tcBorders>
            <w:shd w:val="clear" w:color="auto" w:fill="FFFFFF"/>
          </w:tcPr>
          <w:p w14:paraId="372E996C"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sz w:val="16"/>
                <w:szCs w:val="16"/>
              </w:rPr>
              <w:t xml:space="preserve">Bărbați</w:t>
            </w:r>
          </w:p>
        </w:tc>
        <w:tc>
          <w:tcPr>
            <w:tcW w:w="1070" w:type="dxa"/>
            <w:tcBorders>
              <w:top w:val="single" w:sz="4" w:space="0" w:color="auto"/>
              <w:bottom w:val="single" w:sz="4" w:space="0" w:color="auto"/>
            </w:tcBorders>
            <w:shd w:val="clear" w:color="auto" w:fill="FFFFFF"/>
          </w:tcPr>
          <w:p w14:paraId="11C083ED"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sz w:val="16"/>
                <w:szCs w:val="16"/>
              </w:rPr>
              <w:t xml:space="preserve">Mare și Sacroiliac</w:t>
            </w:r>
          </w:p>
        </w:tc>
        <w:tc>
          <w:tcPr>
            <w:tcW w:w="1301" w:type="dxa"/>
            <w:tcBorders>
              <w:top w:val="single" w:sz="4" w:space="0" w:color="auto"/>
              <w:bottom w:val="single" w:sz="4" w:space="0" w:color="auto"/>
            </w:tcBorders>
            <w:shd w:val="clear" w:color="auto" w:fill="FFFFFF"/>
          </w:tcPr>
          <w:p w14:paraId="2191DDB6"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sz w:val="16"/>
                <w:szCs w:val="16"/>
              </w:rPr>
              <w:t xml:space="preserve">Iridociclită acută</w:t>
            </w:r>
          </w:p>
        </w:tc>
        <w:tc>
          <w:tcPr>
            <w:tcW w:w="1018" w:type="dxa"/>
            <w:tcBorders>
              <w:top w:val="single" w:sz="4" w:space="0" w:color="auto"/>
              <w:bottom w:val="single" w:sz="4" w:space="0" w:color="auto"/>
            </w:tcBorders>
            <w:shd w:val="clear" w:color="auto" w:fill="FFFFFF"/>
            <w:vAlign w:val="center"/>
          </w:tcPr>
          <w:p w14:paraId="73F354F3" w14:textId="77777777" w:rsidR="00555CE0" w:rsidRDefault="00555CE0">
            <w:pPr xmlns:w="http://schemas.openxmlformats.org/wordprocessingml/2006/main">
              <w:pStyle w:val="Other0"/>
              <w:spacing w:line="233" w:lineRule="auto"/>
              <w:ind w:left="180" w:firstLine="0"/>
              <w:rPr>
                <w:sz w:val="16"/>
                <w:szCs w:val="16"/>
              </w:rPr>
            </w:pPr>
            <w:r xmlns:w="http://schemas.openxmlformats.org/wordprocessingml/2006/main">
              <w:rPr>
                <w:sz w:val="16"/>
                <w:szCs w:val="16"/>
              </w:rPr>
              <w:t xml:space="preserve">FR (-) ANA (-)</w:t>
            </w:r>
          </w:p>
          <w:p w14:paraId="590ED334" w14:textId="77777777" w:rsidR="00555CE0" w:rsidRDefault="00555CE0">
            <w:pPr xmlns:w="http://schemas.openxmlformats.org/wordprocessingml/2006/main">
              <w:pStyle w:val="Other0"/>
              <w:spacing w:line="233" w:lineRule="auto"/>
              <w:ind w:firstLine="180"/>
              <w:rPr>
                <w:sz w:val="16"/>
                <w:szCs w:val="16"/>
              </w:rPr>
            </w:pPr>
            <w:r xmlns:w="http://schemas.openxmlformats.org/wordprocessingml/2006/main">
              <w:rPr>
                <w:sz w:val="16"/>
                <w:szCs w:val="16"/>
              </w:rPr>
              <w:t xml:space="preserve">HLA B27</w:t>
            </w:r>
          </w:p>
        </w:tc>
        <w:tc>
          <w:tcPr>
            <w:tcW w:w="998" w:type="dxa"/>
            <w:tcBorders>
              <w:top w:val="single" w:sz="4" w:space="0" w:color="auto"/>
              <w:bottom w:val="single" w:sz="4" w:space="0" w:color="auto"/>
            </w:tcBorders>
            <w:shd w:val="clear" w:color="auto" w:fill="FFFFFF"/>
          </w:tcPr>
          <w:p w14:paraId="28C96582"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sz w:val="16"/>
                <w:szCs w:val="16"/>
              </w:rPr>
              <w:t xml:space="preserve">spondilită</w:t>
            </w:r>
          </w:p>
        </w:tc>
      </w:tr>
    </w:tbl>
    <w:p w14:paraId="4EED5C16" w14:textId="77777777" w:rsidR="00555CE0" w:rsidRDefault="00555CE0">
      <w:pPr xmlns:w="http://schemas.openxmlformats.org/wordprocessingml/2006/main">
        <w:pStyle w:val="Tablecaption0"/>
        <w:spacing w:line="240" w:lineRule="auto"/>
        <w:ind w:left="86"/>
        <w:rPr>
          <w:sz w:val="16"/>
          <w:szCs w:val="16"/>
        </w:rPr>
      </w:pPr>
      <w:r xmlns:w="http://schemas.openxmlformats.org/wordprocessingml/2006/main">
        <w:rPr>
          <w:b/>
          <w:bCs/>
          <w:i w:val="0"/>
          <w:iCs w:val="0"/>
          <w:sz w:val="12"/>
          <w:szCs w:val="12"/>
        </w:rPr>
        <w:t xml:space="preserve">FR: </w:t>
      </w:r>
      <w:r xmlns:w="http://schemas.openxmlformats.org/wordprocessingml/2006/main">
        <w:rPr>
          <w:rFonts w:ascii="Times New Roman" w:eastAsia="Times New Roman" w:hAnsi="Times New Roman" w:cs="Times New Roman"/>
          <w:i w:val="0"/>
          <w:iCs w:val="0"/>
          <w:sz w:val="16"/>
          <w:szCs w:val="16"/>
        </w:rPr>
        <w:t xml:space="preserve">Factorul reumatoid</w:t>
      </w:r>
    </w:p>
    <w:p w14:paraId="02F29402" w14:textId="77777777" w:rsidR="00555CE0" w:rsidRDefault="00555CE0">
      <w:pPr xmlns:w="http://schemas.openxmlformats.org/wordprocessingml/2006/main">
        <w:pStyle w:val="Tablecaption0"/>
        <w:spacing w:line="240" w:lineRule="auto"/>
        <w:ind w:left="86"/>
        <w:rPr>
          <w:sz w:val="16"/>
          <w:szCs w:val="16"/>
        </w:rPr>
      </w:pPr>
      <w:r xmlns:w="http://schemas.openxmlformats.org/wordprocessingml/2006/main">
        <w:rPr>
          <w:b/>
          <w:bCs/>
          <w:i w:val="0"/>
          <w:iCs w:val="0"/>
          <w:sz w:val="12"/>
          <w:szCs w:val="12"/>
        </w:rPr>
        <w:t xml:space="preserve">ANA: </w:t>
      </w:r>
      <w:r xmlns:w="http://schemas.openxmlformats.org/wordprocessingml/2006/main">
        <w:rPr>
          <w:rFonts w:ascii="Times New Roman" w:eastAsia="Times New Roman" w:hAnsi="Times New Roman" w:cs="Times New Roman"/>
          <w:i w:val="0"/>
          <w:iCs w:val="0"/>
          <w:sz w:val="16"/>
          <w:szCs w:val="16"/>
        </w:rPr>
        <w:t xml:space="preserve">Anticorpi antinucleari</w:t>
      </w:r>
    </w:p>
    <w:p w14:paraId="2F24C64D" w14:textId="77777777" w:rsidR="00555CE0" w:rsidRDefault="00555CE0">
      <w:pPr>
        <w:spacing w:after="319" w:line="1" w:lineRule="exact"/>
      </w:pPr>
    </w:p>
    <w:p w14:paraId="30D84CF2" w14:textId="77777777" w:rsidR="00555CE0" w:rsidRDefault="00555CE0">
      <w:pPr xmlns:w="http://schemas.openxmlformats.org/wordprocessingml/2006/main">
        <w:pStyle w:val="Bodytext30"/>
        <w:pBdr>
          <w:top w:val="single" w:sz="0" w:space="0" w:color="231F20"/>
          <w:left w:val="single" w:sz="0" w:space="0" w:color="231F20"/>
          <w:bottom w:val="single" w:sz="0" w:space="0" w:color="231F20"/>
          <w:right w:val="single" w:sz="0" w:space="0" w:color="231F20"/>
        </w:pBdr>
        <w:shd w:val="clear" w:color="auto" w:fill="231F20"/>
        <w:spacing w:line="276"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0" distR="0" simplePos="0" relativeHeight="251759616" behindDoc="0" locked="0" layoutInCell="1" allowOverlap="1" wp14:anchorId="4A68535F" wp14:editId="1F53321D">
            <wp:simplePos x="0" y="0"/>
            <wp:positionH relativeFrom="margin">
              <wp:posOffset>4282440</wp:posOffset>
            </wp:positionH>
            <wp:positionV relativeFrom="paragraph">
              <wp:posOffset>1917700</wp:posOffset>
            </wp:positionV>
            <wp:extent cx="182880" cy="311150"/>
            <wp:effectExtent l="0" t="0" r="0" b="0"/>
            <wp:wrapTight wrapText="bothSides">
              <wp:wrapPolygon edited="0">
                <wp:start x="0" y="0"/>
                <wp:lineTo x="21600" y="0"/>
                <wp:lineTo x="21600" y="21600"/>
                <wp:lineTo x="0" y="21600"/>
                <wp:lineTo x="0" y="0"/>
              </wp:wrapPolygon>
            </wp:wrapTight>
            <wp:docPr id="1001" name="Shape 1001"/>
            <wp:cNvGraphicFramePr/>
            <a:graphic xmlns:a="http://schemas.openxmlformats.org/drawingml/2006/main">
              <a:graphicData uri="http://schemas.openxmlformats.org/drawingml/2006/picture">
                <pic:pic xmlns:pic="http://schemas.openxmlformats.org/drawingml/2006/picture">
                  <pic:nvPicPr>
                    <pic:cNvPr id="1002" name="Picture box 1002"/>
                    <pic:cNvPicPr/>
                  </pic:nvPicPr>
                  <pic:blipFill>
                    <a:blip r:embed="rId69"/>
                    <a:stretch/>
                  </pic:blipFill>
                  <pic:spPr>
                    <a:xfrm>
                      <a:off x="0" y="0"/>
                      <a:ext cx="182880" cy="311150"/>
                    </a:xfrm>
                    <a:prstGeom prst="rect">
                      <a:avLst/>
                    </a:prstGeom>
                  </pic:spPr>
                </pic:pic>
              </a:graphicData>
            </a:graphic>
          </wp:anchor>
        </w:drawing>
      </w: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XIII.3.2. </w:t>
      </w:r>
      <w:r xmlns:w="http://schemas.openxmlformats.org/wordprocessingml/2006/main">
        <w:rPr>
          <w:b/>
          <w:bCs/>
          <w:color w:val="FFFFFF"/>
        </w:rPr>
        <w:t xml:space="preserve">Medicamente antiinflamatoare nesteroidiene (AINS) utilizate frecvent la copiii cu artrită cronică</w:t>
      </w:r>
    </w:p>
    <w:tbl>
      <w:tblPr>
        <w:tblOverlap w:val="never"/>
        <w:tblW w:w="0" w:type="auto"/>
        <w:jc w:val="center"/>
        <w:tblLayout w:type="fixed"/>
        <w:tblCellMar>
          <w:left w:w="10" w:type="dxa"/>
          <w:right w:w="10" w:type="dxa"/>
        </w:tblCellMar>
        <w:tblLook w:val="04A0" w:firstRow="1" w:lastRow="0" w:firstColumn="1" w:lastColumn="0" w:noHBand="0" w:noVBand="1"/>
      </w:tblPr>
      <w:tblGrid>
        <w:gridCol w:w="1752"/>
        <w:gridCol w:w="1872"/>
        <w:gridCol w:w="1670"/>
        <w:gridCol w:w="1714"/>
      </w:tblGrid>
      <w:tr w:rsidR="00555CE0" w14:paraId="5C463CD3" w14:textId="77777777">
        <w:tblPrEx>
          <w:tblCellMar>
            <w:top w:w="0" w:type="dxa"/>
            <w:bottom w:w="0" w:type="dxa"/>
          </w:tblCellMar>
        </w:tblPrEx>
        <w:trPr>
          <w:trHeight w:hRule="exact" w:val="480"/>
          <w:jc w:val="center"/>
        </w:trPr>
        <w:tc>
          <w:tcPr>
            <w:tcW w:w="1752" w:type="dxa"/>
            <w:tcBorders>
              <w:top w:val="single" w:sz="4" w:space="0" w:color="auto"/>
              <w:left w:val="single" w:sz="4" w:space="0" w:color="auto"/>
            </w:tcBorders>
            <w:shd w:val="clear" w:color="auto" w:fill="D2D3D5"/>
          </w:tcPr>
          <w:p w14:paraId="750CA9A4"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b/>
                <w:bCs/>
                <w:sz w:val="16"/>
                <w:szCs w:val="16"/>
              </w:rPr>
              <w:t xml:space="preserve">DROGURI</w:t>
            </w:r>
          </w:p>
        </w:tc>
        <w:tc>
          <w:tcPr>
            <w:tcW w:w="1872" w:type="dxa"/>
            <w:tcBorders>
              <w:top w:val="single" w:sz="4" w:space="0" w:color="auto"/>
            </w:tcBorders>
            <w:shd w:val="clear" w:color="auto" w:fill="D2D3D5"/>
          </w:tcPr>
          <w:p w14:paraId="01D4EE98" w14:textId="77777777" w:rsidR="00555CE0" w:rsidRDefault="00555CE0">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b/>
                <w:bCs/>
                <w:sz w:val="16"/>
                <w:szCs w:val="16"/>
              </w:rPr>
              <w:t xml:space="preserve">DOZĂ (mg/kg/zi)</w:t>
            </w:r>
          </w:p>
        </w:tc>
        <w:tc>
          <w:tcPr>
            <w:tcW w:w="1670" w:type="dxa"/>
            <w:tcBorders>
              <w:top w:val="single" w:sz="4" w:space="0" w:color="auto"/>
            </w:tcBorders>
            <w:shd w:val="clear" w:color="auto" w:fill="D2D3D5"/>
          </w:tcPr>
          <w:p w14:paraId="60D1F3FD" w14:textId="77777777" w:rsidR="00555CE0" w:rsidRDefault="00555CE0">
            <w:pPr xmlns:w="http://schemas.openxmlformats.org/wordprocessingml/2006/main">
              <w:pStyle w:val="Other0"/>
              <w:spacing w:line="240" w:lineRule="auto"/>
              <w:ind w:firstLine="240"/>
              <w:rPr>
                <w:sz w:val="16"/>
                <w:szCs w:val="16"/>
              </w:rPr>
            </w:pPr>
            <w:r xmlns:w="http://schemas.openxmlformats.org/wordprocessingml/2006/main">
              <w:rPr>
                <w:rFonts w:ascii="Tahoma" w:eastAsia="Tahoma" w:hAnsi="Tahoma" w:cs="Tahoma"/>
                <w:b/>
                <w:bCs/>
                <w:sz w:val="16"/>
                <w:szCs w:val="16"/>
              </w:rPr>
              <w:t xml:space="preserve">DOZA MAXIMĂ</w:t>
            </w:r>
          </w:p>
        </w:tc>
        <w:tc>
          <w:tcPr>
            <w:tcW w:w="1714" w:type="dxa"/>
            <w:tcBorders>
              <w:top w:val="single" w:sz="4" w:space="0" w:color="auto"/>
              <w:right w:val="single" w:sz="4" w:space="0" w:color="auto"/>
            </w:tcBorders>
            <w:shd w:val="clear" w:color="auto" w:fill="D2D3D5"/>
          </w:tcPr>
          <w:p w14:paraId="718A28A5" w14:textId="77777777" w:rsidR="00555CE0" w:rsidRDefault="00555CE0">
            <w:pPr xmlns:w="http://schemas.openxmlformats.org/wordprocessingml/2006/main">
              <w:pStyle w:val="Other0"/>
              <w:spacing w:line="240" w:lineRule="auto"/>
              <w:rPr>
                <w:sz w:val="16"/>
                <w:szCs w:val="16"/>
              </w:rPr>
            </w:pPr>
            <w:r xmlns:w="http://schemas.openxmlformats.org/wordprocessingml/2006/main">
              <w:rPr>
                <w:rFonts w:ascii="Tahoma" w:eastAsia="Tahoma" w:hAnsi="Tahoma" w:cs="Tahoma"/>
                <w:b/>
                <w:bCs/>
                <w:sz w:val="16"/>
                <w:szCs w:val="16"/>
              </w:rPr>
              <w:t xml:space="preserve">DOZĂ/ZI</w:t>
            </w:r>
          </w:p>
        </w:tc>
      </w:tr>
      <w:tr w:rsidR="00555CE0" w14:paraId="28C3CEE7" w14:textId="77777777">
        <w:tblPrEx>
          <w:tblCellMar>
            <w:top w:w="0" w:type="dxa"/>
            <w:bottom w:w="0" w:type="dxa"/>
          </w:tblCellMar>
        </w:tblPrEx>
        <w:trPr>
          <w:trHeight w:hRule="exact" w:val="288"/>
          <w:jc w:val="center"/>
        </w:trPr>
        <w:tc>
          <w:tcPr>
            <w:tcW w:w="1752" w:type="dxa"/>
            <w:tcBorders>
              <w:top w:val="single" w:sz="4" w:space="0" w:color="auto"/>
            </w:tcBorders>
            <w:shd w:val="clear" w:color="auto" w:fill="FFFFFF"/>
            <w:vAlign w:val="bottom"/>
          </w:tcPr>
          <w:p w14:paraId="0D98404C"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Acid acetilsalicilic</w:t>
            </w:r>
          </w:p>
        </w:tc>
        <w:tc>
          <w:tcPr>
            <w:tcW w:w="1872" w:type="dxa"/>
            <w:tcBorders>
              <w:top w:val="single" w:sz="4" w:space="0" w:color="auto"/>
            </w:tcBorders>
            <w:shd w:val="clear" w:color="auto" w:fill="FFFFFF"/>
            <w:vAlign w:val="bottom"/>
          </w:tcPr>
          <w:p w14:paraId="24E76EB1" w14:textId="77777777" w:rsidR="00555CE0" w:rsidRDefault="00555CE0">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80 până la 100</w:t>
            </w:r>
          </w:p>
        </w:tc>
        <w:tc>
          <w:tcPr>
            <w:tcW w:w="1670" w:type="dxa"/>
            <w:tcBorders>
              <w:top w:val="single" w:sz="4" w:space="0" w:color="auto"/>
            </w:tcBorders>
            <w:shd w:val="clear" w:color="auto" w:fill="FFFFFF"/>
            <w:vAlign w:val="bottom"/>
          </w:tcPr>
          <w:p w14:paraId="5D8E2FED" w14:textId="77777777" w:rsidR="00555CE0" w:rsidRDefault="00555CE0">
            <w:pPr xmlns:w="http://schemas.openxmlformats.org/wordprocessingml/2006/main">
              <w:pStyle w:val="Other0"/>
              <w:spacing w:line="240" w:lineRule="auto"/>
              <w:ind w:firstLine="600"/>
              <w:rPr>
                <w:sz w:val="16"/>
                <w:szCs w:val="16"/>
              </w:rPr>
            </w:pPr>
            <w:r xmlns:w="http://schemas.openxmlformats.org/wordprocessingml/2006/main">
              <w:rPr>
                <w:rFonts w:ascii="Tahoma" w:eastAsia="Tahoma" w:hAnsi="Tahoma" w:cs="Tahoma"/>
                <w:sz w:val="16"/>
                <w:szCs w:val="16"/>
              </w:rPr>
              <w:t xml:space="preserve">3 g/zi</w:t>
            </w:r>
          </w:p>
        </w:tc>
        <w:tc>
          <w:tcPr>
            <w:tcW w:w="1714" w:type="dxa"/>
            <w:tcBorders>
              <w:top w:val="single" w:sz="4" w:space="0" w:color="auto"/>
            </w:tcBorders>
            <w:shd w:val="clear" w:color="auto" w:fill="FFFFFF"/>
            <w:vAlign w:val="bottom"/>
          </w:tcPr>
          <w:p w14:paraId="32D176B5" w14:textId="77777777" w:rsidR="00555CE0" w:rsidRDefault="00555CE0">
            <w:pPr xmlns:w="http://schemas.openxmlformats.org/wordprocessingml/2006/main">
              <w:pStyle w:val="Other0"/>
              <w:spacing w:line="240" w:lineRule="auto"/>
              <w:ind w:firstLine="600"/>
              <w:rPr>
                <w:sz w:val="16"/>
                <w:szCs w:val="16"/>
              </w:rPr>
            </w:pPr>
            <w:r xmlns:w="http://schemas.openxmlformats.org/wordprocessingml/2006/main">
              <w:rPr>
                <w:rFonts w:ascii="Tahoma" w:eastAsia="Tahoma" w:hAnsi="Tahoma" w:cs="Tahoma"/>
                <w:sz w:val="16"/>
                <w:szCs w:val="16"/>
              </w:rPr>
              <w:t xml:space="preserve">2 până la 4</w:t>
            </w:r>
          </w:p>
        </w:tc>
      </w:tr>
      <w:tr w:rsidR="00555CE0" w14:paraId="2E3E4578" w14:textId="77777777">
        <w:tblPrEx>
          <w:tblCellMar>
            <w:top w:w="0" w:type="dxa"/>
            <w:bottom w:w="0" w:type="dxa"/>
          </w:tblCellMar>
        </w:tblPrEx>
        <w:trPr>
          <w:trHeight w:hRule="exact" w:val="269"/>
          <w:jc w:val="center"/>
        </w:trPr>
        <w:tc>
          <w:tcPr>
            <w:tcW w:w="1752" w:type="dxa"/>
            <w:tcBorders>
              <w:top w:val="single" w:sz="4" w:space="0" w:color="auto"/>
            </w:tcBorders>
            <w:shd w:val="clear" w:color="auto" w:fill="FFFFFF"/>
          </w:tcPr>
          <w:p w14:paraId="7AE542E4"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Naproxen</w:t>
            </w:r>
          </w:p>
        </w:tc>
        <w:tc>
          <w:tcPr>
            <w:tcW w:w="1872" w:type="dxa"/>
            <w:tcBorders>
              <w:top w:val="single" w:sz="4" w:space="0" w:color="auto"/>
            </w:tcBorders>
            <w:shd w:val="clear" w:color="auto" w:fill="FFFFFF"/>
          </w:tcPr>
          <w:p w14:paraId="48440FE7" w14:textId="77777777" w:rsidR="00555CE0" w:rsidRDefault="00555CE0">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10 până la 20</w:t>
            </w:r>
          </w:p>
        </w:tc>
        <w:tc>
          <w:tcPr>
            <w:tcW w:w="1670" w:type="dxa"/>
            <w:tcBorders>
              <w:top w:val="single" w:sz="4" w:space="0" w:color="auto"/>
            </w:tcBorders>
            <w:shd w:val="clear" w:color="auto" w:fill="FFFFFF"/>
          </w:tcPr>
          <w:p w14:paraId="7622DA1F" w14:textId="77777777" w:rsidR="00555CE0" w:rsidRDefault="00555CE0">
            <w:pPr xmlns:w="http://schemas.openxmlformats.org/wordprocessingml/2006/main">
              <w:pStyle w:val="Other0"/>
              <w:spacing w:line="240" w:lineRule="auto"/>
              <w:ind w:firstLine="600"/>
              <w:rPr>
                <w:sz w:val="16"/>
                <w:szCs w:val="16"/>
              </w:rPr>
            </w:pPr>
            <w:r xmlns:w="http://schemas.openxmlformats.org/wordprocessingml/2006/main">
              <w:rPr>
                <w:rFonts w:ascii="Tahoma" w:eastAsia="Tahoma" w:hAnsi="Tahoma" w:cs="Tahoma"/>
                <w:sz w:val="16"/>
                <w:szCs w:val="16"/>
              </w:rPr>
              <w:t xml:space="preserve">1 g/zi</w:t>
            </w:r>
          </w:p>
        </w:tc>
        <w:tc>
          <w:tcPr>
            <w:tcW w:w="1714" w:type="dxa"/>
            <w:tcBorders>
              <w:top w:val="single" w:sz="4" w:space="0" w:color="auto"/>
            </w:tcBorders>
            <w:shd w:val="clear" w:color="auto" w:fill="FFFFFF"/>
          </w:tcPr>
          <w:p w14:paraId="3216C2DC" w14:textId="77777777" w:rsidR="00555CE0" w:rsidRDefault="00555CE0">
            <w:pPr xmlns:w="http://schemas.openxmlformats.org/wordprocessingml/2006/main">
              <w:pStyle w:val="Other0"/>
              <w:spacing w:line="240" w:lineRule="auto"/>
              <w:ind w:firstLine="720"/>
              <w:rPr>
                <w:sz w:val="16"/>
                <w:szCs w:val="16"/>
              </w:rPr>
            </w:pPr>
            <w:r xmlns:w="http://schemas.openxmlformats.org/wordprocessingml/2006/main">
              <w:rPr>
                <w:rFonts w:ascii="Tahoma" w:eastAsia="Tahoma" w:hAnsi="Tahoma" w:cs="Tahoma"/>
                <w:sz w:val="16"/>
                <w:szCs w:val="16"/>
              </w:rPr>
              <w:t xml:space="preserve">2</w:t>
            </w:r>
          </w:p>
        </w:tc>
      </w:tr>
      <w:tr w:rsidR="00555CE0" w14:paraId="2CA75864" w14:textId="77777777">
        <w:tblPrEx>
          <w:tblCellMar>
            <w:top w:w="0" w:type="dxa"/>
            <w:bottom w:w="0" w:type="dxa"/>
          </w:tblCellMar>
        </w:tblPrEx>
        <w:trPr>
          <w:trHeight w:hRule="exact" w:val="264"/>
          <w:jc w:val="center"/>
        </w:trPr>
        <w:tc>
          <w:tcPr>
            <w:tcW w:w="1752" w:type="dxa"/>
            <w:tcBorders>
              <w:top w:val="single" w:sz="4" w:space="0" w:color="auto"/>
            </w:tcBorders>
            <w:shd w:val="clear" w:color="auto" w:fill="FFFFFF"/>
          </w:tcPr>
          <w:p w14:paraId="25FBD461"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Ibuprofen</w:t>
            </w:r>
          </w:p>
        </w:tc>
        <w:tc>
          <w:tcPr>
            <w:tcW w:w="1872" w:type="dxa"/>
            <w:tcBorders>
              <w:top w:val="single" w:sz="4" w:space="0" w:color="auto"/>
            </w:tcBorders>
            <w:shd w:val="clear" w:color="auto" w:fill="FFFFFF"/>
          </w:tcPr>
          <w:p w14:paraId="490F412A" w14:textId="77777777" w:rsidR="00555CE0" w:rsidRDefault="00555CE0">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30 până la 40</w:t>
            </w:r>
          </w:p>
        </w:tc>
        <w:tc>
          <w:tcPr>
            <w:tcW w:w="1670" w:type="dxa"/>
            <w:tcBorders>
              <w:top w:val="single" w:sz="4" w:space="0" w:color="auto"/>
            </w:tcBorders>
            <w:shd w:val="clear" w:color="auto" w:fill="FFFFFF"/>
          </w:tcPr>
          <w:p w14:paraId="6943BD60" w14:textId="77777777" w:rsidR="00555CE0" w:rsidRDefault="00555CE0">
            <w:pPr xmlns:w="http://schemas.openxmlformats.org/wordprocessingml/2006/main">
              <w:pStyle w:val="Other0"/>
              <w:spacing w:line="240" w:lineRule="auto"/>
              <w:ind w:firstLine="420"/>
              <w:rPr>
                <w:sz w:val="16"/>
                <w:szCs w:val="16"/>
              </w:rPr>
            </w:pPr>
            <w:r xmlns:w="http://schemas.openxmlformats.org/wordprocessingml/2006/main">
              <w:rPr>
                <w:rFonts w:ascii="Tahoma" w:eastAsia="Tahoma" w:hAnsi="Tahoma" w:cs="Tahoma"/>
                <w:sz w:val="16"/>
                <w:szCs w:val="16"/>
              </w:rPr>
              <w:t xml:space="preserve">2400 mg/zi</w:t>
            </w:r>
          </w:p>
        </w:tc>
        <w:tc>
          <w:tcPr>
            <w:tcW w:w="1714" w:type="dxa"/>
            <w:tcBorders>
              <w:top w:val="single" w:sz="4" w:space="0" w:color="auto"/>
            </w:tcBorders>
            <w:shd w:val="clear" w:color="auto" w:fill="FFFFFF"/>
          </w:tcPr>
          <w:p w14:paraId="66C4F2E6" w14:textId="77777777" w:rsidR="00555CE0" w:rsidRDefault="00555CE0">
            <w:pPr xmlns:w="http://schemas.openxmlformats.org/wordprocessingml/2006/main">
              <w:pStyle w:val="Other0"/>
              <w:spacing w:line="240" w:lineRule="auto"/>
              <w:ind w:firstLine="600"/>
              <w:rPr>
                <w:sz w:val="16"/>
                <w:szCs w:val="16"/>
              </w:rPr>
            </w:pPr>
            <w:r xmlns:w="http://schemas.openxmlformats.org/wordprocessingml/2006/main">
              <w:rPr>
                <w:rFonts w:ascii="Tahoma" w:eastAsia="Tahoma" w:hAnsi="Tahoma" w:cs="Tahoma"/>
                <w:sz w:val="16"/>
                <w:szCs w:val="16"/>
              </w:rPr>
              <w:t xml:space="preserve">3 până la 4</w:t>
            </w:r>
          </w:p>
        </w:tc>
      </w:tr>
      <w:tr w:rsidR="00555CE0" w14:paraId="7A09424C" w14:textId="77777777">
        <w:tblPrEx>
          <w:tblCellMar>
            <w:top w:w="0" w:type="dxa"/>
            <w:bottom w:w="0" w:type="dxa"/>
          </w:tblCellMar>
        </w:tblPrEx>
        <w:trPr>
          <w:trHeight w:hRule="exact" w:val="250"/>
          <w:jc w:val="center"/>
        </w:trPr>
        <w:tc>
          <w:tcPr>
            <w:tcW w:w="1752" w:type="dxa"/>
            <w:tcBorders>
              <w:top w:val="single" w:sz="4" w:space="0" w:color="auto"/>
            </w:tcBorders>
            <w:shd w:val="clear" w:color="auto" w:fill="FFFFFF"/>
          </w:tcPr>
          <w:p w14:paraId="2AF6D151"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Ketoprofen</w:t>
            </w:r>
          </w:p>
        </w:tc>
        <w:tc>
          <w:tcPr>
            <w:tcW w:w="1872" w:type="dxa"/>
            <w:tcBorders>
              <w:top w:val="single" w:sz="4" w:space="0" w:color="auto"/>
            </w:tcBorders>
            <w:shd w:val="clear" w:color="auto" w:fill="FFFFFF"/>
          </w:tcPr>
          <w:p w14:paraId="59C8D3DC" w14:textId="77777777" w:rsidR="00555CE0" w:rsidRDefault="00555CE0">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2 până la 4</w:t>
            </w:r>
          </w:p>
        </w:tc>
        <w:tc>
          <w:tcPr>
            <w:tcW w:w="1670" w:type="dxa"/>
            <w:tcBorders>
              <w:top w:val="single" w:sz="4" w:space="0" w:color="auto"/>
            </w:tcBorders>
            <w:shd w:val="clear" w:color="auto" w:fill="FFFFFF"/>
          </w:tcPr>
          <w:p w14:paraId="08748B0C" w14:textId="77777777" w:rsidR="00555CE0" w:rsidRDefault="00555CE0">
            <w:pPr xmlns:w="http://schemas.openxmlformats.org/wordprocessingml/2006/main">
              <w:pStyle w:val="Other0"/>
              <w:spacing w:line="240" w:lineRule="auto"/>
              <w:ind w:firstLine="600"/>
              <w:rPr>
                <w:sz w:val="16"/>
                <w:szCs w:val="16"/>
              </w:rPr>
            </w:pPr>
            <w:r xmlns:w="http://schemas.openxmlformats.org/wordprocessingml/2006/main">
              <w:rPr>
                <w:rFonts w:ascii="Tahoma" w:eastAsia="Tahoma" w:hAnsi="Tahoma" w:cs="Tahoma"/>
                <w:sz w:val="16"/>
                <w:szCs w:val="16"/>
              </w:rPr>
              <w:t xml:space="preserve">300 mg</w:t>
            </w:r>
          </w:p>
        </w:tc>
        <w:tc>
          <w:tcPr>
            <w:tcW w:w="1714" w:type="dxa"/>
            <w:tcBorders>
              <w:top w:val="single" w:sz="4" w:space="0" w:color="auto"/>
            </w:tcBorders>
            <w:shd w:val="clear" w:color="auto" w:fill="FFFFFF"/>
          </w:tcPr>
          <w:p w14:paraId="7A0702F4" w14:textId="77777777" w:rsidR="00555CE0" w:rsidRDefault="00555CE0">
            <w:pPr xmlns:w="http://schemas.openxmlformats.org/wordprocessingml/2006/main">
              <w:pStyle w:val="Other0"/>
              <w:spacing w:line="240" w:lineRule="auto"/>
              <w:ind w:firstLine="600"/>
              <w:rPr>
                <w:sz w:val="16"/>
                <w:szCs w:val="16"/>
              </w:rPr>
            </w:pPr>
            <w:r xmlns:w="http://schemas.openxmlformats.org/wordprocessingml/2006/main">
              <w:rPr>
                <w:rFonts w:ascii="Tahoma" w:eastAsia="Tahoma" w:hAnsi="Tahoma" w:cs="Tahoma"/>
                <w:sz w:val="16"/>
                <w:szCs w:val="16"/>
              </w:rPr>
              <w:t xml:space="preserve">3 până la 4</w:t>
            </w:r>
          </w:p>
        </w:tc>
      </w:tr>
      <w:tr w:rsidR="00555CE0" w14:paraId="2E203B36" w14:textId="77777777">
        <w:tblPrEx>
          <w:tblCellMar>
            <w:top w:w="0" w:type="dxa"/>
            <w:bottom w:w="0" w:type="dxa"/>
          </w:tblCellMar>
        </w:tblPrEx>
        <w:trPr>
          <w:trHeight w:hRule="exact" w:val="245"/>
          <w:jc w:val="center"/>
        </w:trPr>
        <w:tc>
          <w:tcPr>
            <w:tcW w:w="1752" w:type="dxa"/>
            <w:tcBorders>
              <w:top w:val="single" w:sz="4" w:space="0" w:color="auto"/>
            </w:tcBorders>
            <w:shd w:val="clear" w:color="auto" w:fill="FFFFFF"/>
          </w:tcPr>
          <w:p w14:paraId="504160F5"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Indometacin</w:t>
            </w:r>
          </w:p>
        </w:tc>
        <w:tc>
          <w:tcPr>
            <w:tcW w:w="1872" w:type="dxa"/>
            <w:tcBorders>
              <w:top w:val="single" w:sz="4" w:space="0" w:color="auto"/>
            </w:tcBorders>
            <w:shd w:val="clear" w:color="auto" w:fill="FFFFFF"/>
          </w:tcPr>
          <w:p w14:paraId="773180E0" w14:textId="77777777" w:rsidR="00555CE0" w:rsidRDefault="00555CE0">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1,5 până la 3</w:t>
            </w:r>
          </w:p>
        </w:tc>
        <w:tc>
          <w:tcPr>
            <w:tcW w:w="1670" w:type="dxa"/>
            <w:tcBorders>
              <w:top w:val="single" w:sz="4" w:space="0" w:color="auto"/>
            </w:tcBorders>
            <w:shd w:val="clear" w:color="auto" w:fill="FFFFFF"/>
          </w:tcPr>
          <w:p w14:paraId="412A0477" w14:textId="77777777" w:rsidR="00555CE0" w:rsidRDefault="00555CE0">
            <w:pPr xmlns:w="http://schemas.openxmlformats.org/wordprocessingml/2006/main">
              <w:pStyle w:val="Other0"/>
              <w:spacing w:line="240" w:lineRule="auto"/>
              <w:ind w:firstLine="600"/>
              <w:rPr>
                <w:sz w:val="16"/>
                <w:szCs w:val="16"/>
              </w:rPr>
            </w:pPr>
            <w:r xmlns:w="http://schemas.openxmlformats.org/wordprocessingml/2006/main">
              <w:rPr>
                <w:rFonts w:ascii="Tahoma" w:eastAsia="Tahoma" w:hAnsi="Tahoma" w:cs="Tahoma"/>
                <w:sz w:val="16"/>
                <w:szCs w:val="16"/>
              </w:rPr>
              <w:t xml:space="preserve">200 mg</w:t>
            </w:r>
          </w:p>
        </w:tc>
        <w:tc>
          <w:tcPr>
            <w:tcW w:w="1714" w:type="dxa"/>
            <w:tcBorders>
              <w:top w:val="single" w:sz="4" w:space="0" w:color="auto"/>
            </w:tcBorders>
            <w:shd w:val="clear" w:color="auto" w:fill="FFFFFF"/>
          </w:tcPr>
          <w:p w14:paraId="03FA2313" w14:textId="77777777" w:rsidR="00555CE0" w:rsidRDefault="00555CE0">
            <w:pPr xmlns:w="http://schemas.openxmlformats.org/wordprocessingml/2006/main">
              <w:pStyle w:val="Other0"/>
              <w:spacing w:line="240" w:lineRule="auto"/>
              <w:ind w:firstLine="720"/>
              <w:rPr>
                <w:sz w:val="16"/>
                <w:szCs w:val="16"/>
              </w:rPr>
            </w:pPr>
            <w:r xmlns:w="http://schemas.openxmlformats.org/wordprocessingml/2006/main">
              <w:rPr>
                <w:rFonts w:ascii="Tahoma" w:eastAsia="Tahoma" w:hAnsi="Tahoma" w:cs="Tahoma"/>
                <w:sz w:val="16"/>
                <w:szCs w:val="16"/>
              </w:rPr>
              <w:t xml:space="preserve">3</w:t>
            </w:r>
          </w:p>
        </w:tc>
      </w:tr>
      <w:tr w:rsidR="00555CE0" w14:paraId="5C191501" w14:textId="77777777">
        <w:tblPrEx>
          <w:tblCellMar>
            <w:top w:w="0" w:type="dxa"/>
            <w:bottom w:w="0" w:type="dxa"/>
          </w:tblCellMar>
        </w:tblPrEx>
        <w:trPr>
          <w:trHeight w:hRule="exact" w:val="326"/>
          <w:jc w:val="center"/>
        </w:trPr>
        <w:tc>
          <w:tcPr>
            <w:tcW w:w="1752" w:type="dxa"/>
            <w:tcBorders>
              <w:top w:val="single" w:sz="4" w:space="0" w:color="auto"/>
              <w:bottom w:val="single" w:sz="4" w:space="0" w:color="auto"/>
            </w:tcBorders>
            <w:shd w:val="clear" w:color="auto" w:fill="FFFFFF"/>
          </w:tcPr>
          <w:p w14:paraId="258C6002"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Diclofenac sodic</w:t>
            </w:r>
          </w:p>
        </w:tc>
        <w:tc>
          <w:tcPr>
            <w:tcW w:w="1872" w:type="dxa"/>
            <w:tcBorders>
              <w:top w:val="single" w:sz="4" w:space="0" w:color="auto"/>
              <w:bottom w:val="single" w:sz="4" w:space="0" w:color="auto"/>
            </w:tcBorders>
            <w:shd w:val="clear" w:color="auto" w:fill="FFFFFF"/>
          </w:tcPr>
          <w:p w14:paraId="154BFAF4" w14:textId="77777777" w:rsidR="00555CE0" w:rsidRDefault="00555CE0">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2 până la 3</w:t>
            </w:r>
          </w:p>
        </w:tc>
        <w:tc>
          <w:tcPr>
            <w:tcW w:w="1670" w:type="dxa"/>
            <w:tcBorders>
              <w:top w:val="single" w:sz="4" w:space="0" w:color="auto"/>
              <w:bottom w:val="single" w:sz="4" w:space="0" w:color="auto"/>
            </w:tcBorders>
            <w:shd w:val="clear" w:color="auto" w:fill="FFFFFF"/>
          </w:tcPr>
          <w:p w14:paraId="1EE72E65" w14:textId="77777777" w:rsidR="00555CE0" w:rsidRDefault="00555CE0">
            <w:pPr xmlns:w="http://schemas.openxmlformats.org/wordprocessingml/2006/main">
              <w:pStyle w:val="Other0"/>
              <w:spacing w:line="240" w:lineRule="auto"/>
              <w:ind w:firstLine="600"/>
              <w:rPr>
                <w:sz w:val="16"/>
                <w:szCs w:val="16"/>
              </w:rPr>
            </w:pPr>
            <w:r xmlns:w="http://schemas.openxmlformats.org/wordprocessingml/2006/main">
              <w:rPr>
                <w:rFonts w:ascii="Tahoma" w:eastAsia="Tahoma" w:hAnsi="Tahoma" w:cs="Tahoma"/>
                <w:sz w:val="16"/>
                <w:szCs w:val="16"/>
              </w:rPr>
              <w:t xml:space="preserve">150 mg</w:t>
            </w:r>
          </w:p>
        </w:tc>
        <w:tc>
          <w:tcPr>
            <w:tcW w:w="1714" w:type="dxa"/>
            <w:tcBorders>
              <w:top w:val="single" w:sz="4" w:space="0" w:color="auto"/>
              <w:bottom w:val="single" w:sz="4" w:space="0" w:color="auto"/>
            </w:tcBorders>
            <w:shd w:val="clear" w:color="auto" w:fill="FFFFFF"/>
          </w:tcPr>
          <w:p w14:paraId="25EBA4AC" w14:textId="77777777" w:rsidR="00555CE0" w:rsidRDefault="00555CE0">
            <w:pPr xmlns:w="http://schemas.openxmlformats.org/wordprocessingml/2006/main">
              <w:pStyle w:val="Other0"/>
              <w:spacing w:line="240" w:lineRule="auto"/>
              <w:ind w:firstLine="720"/>
              <w:rPr>
                <w:sz w:val="16"/>
                <w:szCs w:val="16"/>
              </w:rPr>
            </w:pPr>
            <w:r xmlns:w="http://schemas.openxmlformats.org/wordprocessingml/2006/main">
              <w:rPr>
                <w:rFonts w:ascii="Tahoma" w:eastAsia="Tahoma" w:hAnsi="Tahoma" w:cs="Tahoma"/>
                <w:sz w:val="16"/>
                <w:szCs w:val="16"/>
              </w:rPr>
              <w:t xml:space="preserve">3</w:t>
            </w:r>
          </w:p>
        </w:tc>
      </w:tr>
    </w:tbl>
    <w:p w14:paraId="49479BE2" w14:textId="77777777" w:rsidR="00555CE0" w:rsidRDefault="00555CE0">
      <w:pPr>
        <w:spacing w:after="319" w:line="1" w:lineRule="exact"/>
      </w:pPr>
    </w:p>
    <w:p w14:paraId="5B3402BE" w14:textId="77777777" w:rsidR="00555CE0" w:rsidRDefault="00555CE0">
      <w:pPr>
        <w:spacing w:line="1" w:lineRule="exact"/>
      </w:pPr>
    </w:p>
    <w:tbl>
      <w:tblPr>
        <w:tblOverlap w:val="never"/>
        <w:tblW w:w="0" w:type="auto"/>
        <w:tblLayout w:type="fixed"/>
        <w:tblCellMar>
          <w:left w:w="10" w:type="dxa"/>
          <w:right w:w="10" w:type="dxa"/>
        </w:tblCellMar>
        <w:tblLook w:val="04A0" w:firstRow="1" w:lastRow="0" w:firstColumn="1" w:lastColumn="0" w:noHBand="0" w:noVBand="1"/>
      </w:tblPr>
      <w:tblGrid>
        <w:gridCol w:w="1574"/>
        <w:gridCol w:w="1608"/>
        <w:gridCol w:w="1421"/>
        <w:gridCol w:w="1387"/>
        <w:gridCol w:w="1018"/>
      </w:tblGrid>
      <w:tr w:rsidR="00555CE0" w14:paraId="1782CD57" w14:textId="77777777">
        <w:tblPrEx>
          <w:tblCellMar>
            <w:top w:w="0" w:type="dxa"/>
            <w:bottom w:w="0" w:type="dxa"/>
          </w:tblCellMar>
        </w:tblPrEx>
        <w:trPr>
          <w:trHeight w:hRule="exact" w:val="475"/>
        </w:trPr>
        <w:tc>
          <w:tcPr>
            <w:tcW w:w="1574" w:type="dxa"/>
            <w:tcBorders>
              <w:top w:val="single" w:sz="4" w:space="0" w:color="auto"/>
              <w:left w:val="single" w:sz="4" w:space="0" w:color="auto"/>
            </w:tcBorders>
            <w:shd w:val="clear" w:color="auto" w:fill="D2D3D5"/>
          </w:tcPr>
          <w:p w14:paraId="755A2476" w14:textId="77777777" w:rsidR="00555CE0" w:rsidRDefault="00555CE0">
            <w:pPr xmlns:w="http://schemas.openxmlformats.org/wordprocessingml/2006/main">
              <w:pStyle w:val="Other0"/>
              <w:framePr w:w="7008" w:h="1642" w:vSpace="451" w:wrap="notBeside" w:vAnchor="text" w:hAnchor="text" w:x="8" w:y="452"/>
              <w:spacing w:line="240" w:lineRule="auto"/>
              <w:ind w:firstLine="0"/>
              <w:rPr>
                <w:sz w:val="16"/>
                <w:szCs w:val="16"/>
              </w:rPr>
            </w:pPr>
            <w:r xmlns:w="http://schemas.openxmlformats.org/wordprocessingml/2006/main">
              <w:rPr>
                <w:rFonts w:ascii="Tahoma" w:eastAsia="Tahoma" w:hAnsi="Tahoma" w:cs="Tahoma"/>
                <w:b/>
                <w:bCs/>
                <w:sz w:val="16"/>
                <w:szCs w:val="16"/>
              </w:rPr>
              <w:t xml:space="preserve">DROGURI</w:t>
            </w:r>
          </w:p>
        </w:tc>
        <w:tc>
          <w:tcPr>
            <w:tcW w:w="1608" w:type="dxa"/>
            <w:tcBorders>
              <w:top w:val="single" w:sz="4" w:space="0" w:color="auto"/>
            </w:tcBorders>
            <w:shd w:val="clear" w:color="auto" w:fill="D2D3D5"/>
          </w:tcPr>
          <w:p w14:paraId="1E35C339" w14:textId="77777777" w:rsidR="00555CE0" w:rsidRDefault="00555CE0">
            <w:pPr xmlns:w="http://schemas.openxmlformats.org/wordprocessingml/2006/main">
              <w:pStyle w:val="Other0"/>
              <w:framePr w:w="7008" w:h="1642" w:vSpace="451" w:wrap="notBeside" w:vAnchor="text" w:hAnchor="text" w:x="8" w:y="452"/>
              <w:spacing w:line="240" w:lineRule="auto"/>
              <w:ind w:firstLine="0"/>
              <w:jc w:val="center"/>
              <w:rPr>
                <w:sz w:val="16"/>
                <w:szCs w:val="16"/>
              </w:rPr>
            </w:pPr>
            <w:r xmlns:w="http://schemas.openxmlformats.org/wordprocessingml/2006/main">
              <w:rPr>
                <w:rFonts w:ascii="Tahoma" w:eastAsia="Tahoma" w:hAnsi="Tahoma" w:cs="Tahoma"/>
                <w:b/>
                <w:bCs/>
                <w:sz w:val="16"/>
                <w:szCs w:val="16"/>
              </w:rPr>
              <w:t xml:space="preserve">PRIN</w:t>
            </w:r>
          </w:p>
        </w:tc>
        <w:tc>
          <w:tcPr>
            <w:tcW w:w="1421" w:type="dxa"/>
            <w:tcBorders>
              <w:top w:val="single" w:sz="4" w:space="0" w:color="auto"/>
            </w:tcBorders>
            <w:shd w:val="clear" w:color="auto" w:fill="D2D3D5"/>
          </w:tcPr>
          <w:p w14:paraId="0F8F1B08" w14:textId="77777777" w:rsidR="00555CE0" w:rsidRDefault="00555CE0">
            <w:pPr xmlns:w="http://schemas.openxmlformats.org/wordprocessingml/2006/main">
              <w:pStyle w:val="Other0"/>
              <w:framePr w:w="7008" w:h="1642" w:vSpace="451" w:wrap="notBeside" w:vAnchor="text" w:hAnchor="text" w:x="8" w:y="452"/>
              <w:spacing w:line="240" w:lineRule="auto"/>
              <w:ind w:firstLine="260"/>
              <w:rPr>
                <w:sz w:val="16"/>
                <w:szCs w:val="16"/>
              </w:rPr>
            </w:pPr>
            <w:r xmlns:w="http://schemas.openxmlformats.org/wordprocessingml/2006/main">
              <w:rPr>
                <w:rFonts w:ascii="Tahoma" w:eastAsia="Tahoma" w:hAnsi="Tahoma" w:cs="Tahoma"/>
                <w:b/>
                <w:bCs/>
                <w:sz w:val="16"/>
                <w:szCs w:val="16"/>
              </w:rPr>
              <w:t xml:space="preserve">FRECVENŢĂ</w:t>
            </w:r>
          </w:p>
        </w:tc>
        <w:tc>
          <w:tcPr>
            <w:tcW w:w="1387" w:type="dxa"/>
            <w:tcBorders>
              <w:top w:val="single" w:sz="4" w:space="0" w:color="auto"/>
            </w:tcBorders>
            <w:shd w:val="clear" w:color="auto" w:fill="D2D3D5"/>
          </w:tcPr>
          <w:p w14:paraId="000CB3AA" w14:textId="77777777" w:rsidR="00555CE0" w:rsidRDefault="00555CE0">
            <w:pPr xmlns:w="http://schemas.openxmlformats.org/wordprocessingml/2006/main">
              <w:pStyle w:val="Other0"/>
              <w:framePr w:w="7008" w:h="1642" w:vSpace="451" w:wrap="notBeside" w:vAnchor="text" w:hAnchor="text" w:x="8" w:y="452"/>
              <w:spacing w:line="240" w:lineRule="auto"/>
              <w:ind w:firstLine="0"/>
              <w:jc w:val="center"/>
              <w:rPr>
                <w:sz w:val="16"/>
                <w:szCs w:val="16"/>
              </w:rPr>
            </w:pPr>
            <w:r xmlns:w="http://schemas.openxmlformats.org/wordprocessingml/2006/main">
              <w:rPr>
                <w:rFonts w:ascii="Tahoma" w:eastAsia="Tahoma" w:hAnsi="Tahoma" w:cs="Tahoma"/>
                <w:b/>
                <w:bCs/>
                <w:sz w:val="16"/>
                <w:szCs w:val="16"/>
              </w:rPr>
              <w:t xml:space="preserve">DOZA</w:t>
            </w:r>
          </w:p>
        </w:tc>
        <w:tc>
          <w:tcPr>
            <w:tcW w:w="1018" w:type="dxa"/>
            <w:tcBorders>
              <w:top w:val="single" w:sz="4" w:space="0" w:color="auto"/>
              <w:right w:val="single" w:sz="4" w:space="0" w:color="auto"/>
            </w:tcBorders>
            <w:shd w:val="clear" w:color="auto" w:fill="D2D3D5"/>
          </w:tcPr>
          <w:p w14:paraId="02552541" w14:textId="77777777" w:rsidR="00555CE0" w:rsidRDefault="00555CE0">
            <w:pPr xmlns:w="http://schemas.openxmlformats.org/wordprocessingml/2006/main">
              <w:pStyle w:val="Other0"/>
              <w:framePr w:w="7008" w:h="1642" w:vSpace="451" w:wrap="notBeside" w:vAnchor="text" w:hAnchor="text" w:x="8" w:y="452"/>
              <w:spacing w:line="240" w:lineRule="auto"/>
              <w:ind w:firstLine="0"/>
              <w:jc w:val="center"/>
              <w:rPr>
                <w:sz w:val="16"/>
                <w:szCs w:val="16"/>
              </w:rPr>
            </w:pPr>
            <w:r xmlns:w="http://schemas.openxmlformats.org/wordprocessingml/2006/main">
              <w:rPr>
                <w:rFonts w:ascii="Tahoma" w:eastAsia="Tahoma" w:hAnsi="Tahoma" w:cs="Tahoma"/>
                <w:b/>
                <w:bCs/>
                <w:sz w:val="16"/>
                <w:szCs w:val="16"/>
              </w:rPr>
              <w:t xml:space="preserve">DOZA</w:t>
            </w:r>
          </w:p>
        </w:tc>
      </w:tr>
      <w:tr w:rsidR="00555CE0" w14:paraId="1B0868F0" w14:textId="77777777">
        <w:tblPrEx>
          <w:tblCellMar>
            <w:top w:w="0" w:type="dxa"/>
            <w:bottom w:w="0" w:type="dxa"/>
          </w:tblCellMar>
        </w:tblPrEx>
        <w:trPr>
          <w:trHeight w:hRule="exact" w:val="293"/>
        </w:trPr>
        <w:tc>
          <w:tcPr>
            <w:tcW w:w="1574" w:type="dxa"/>
            <w:tcBorders>
              <w:top w:val="single" w:sz="4" w:space="0" w:color="auto"/>
            </w:tcBorders>
            <w:shd w:val="clear" w:color="auto" w:fill="FFFFFF"/>
            <w:vAlign w:val="bottom"/>
          </w:tcPr>
          <w:p w14:paraId="100C2F82" w14:textId="77777777" w:rsidR="00555CE0" w:rsidRDefault="00555CE0">
            <w:pPr xmlns:w="http://schemas.openxmlformats.org/wordprocessingml/2006/main">
              <w:pStyle w:val="Other0"/>
              <w:framePr w:w="7008" w:h="1642" w:vSpace="451" w:wrap="notBeside" w:vAnchor="text" w:hAnchor="text" w:x="8" w:y="452"/>
              <w:spacing w:line="240" w:lineRule="auto"/>
              <w:ind w:firstLine="0"/>
              <w:rPr>
                <w:sz w:val="16"/>
                <w:szCs w:val="16"/>
              </w:rPr>
            </w:pPr>
            <w:r xmlns:w="http://schemas.openxmlformats.org/wordprocessingml/2006/main">
              <w:rPr>
                <w:rFonts w:ascii="Tahoma" w:eastAsia="Tahoma" w:hAnsi="Tahoma" w:cs="Tahoma"/>
                <w:sz w:val="16"/>
                <w:szCs w:val="16"/>
              </w:rPr>
              <w:t xml:space="preserve">Metotrexat</w:t>
            </w:r>
          </w:p>
        </w:tc>
        <w:tc>
          <w:tcPr>
            <w:tcW w:w="1608" w:type="dxa"/>
            <w:tcBorders>
              <w:top w:val="single" w:sz="4" w:space="0" w:color="auto"/>
            </w:tcBorders>
            <w:shd w:val="clear" w:color="auto" w:fill="FFFFFF"/>
            <w:vAlign w:val="bottom"/>
          </w:tcPr>
          <w:p w14:paraId="3E8758A6" w14:textId="77777777" w:rsidR="00555CE0" w:rsidRDefault="00555CE0">
            <w:pPr xmlns:w="http://schemas.openxmlformats.org/wordprocessingml/2006/main">
              <w:pStyle w:val="Other0"/>
              <w:framePr w:w="7008" w:h="1642" w:vSpace="451" w:wrap="notBeside" w:vAnchor="text" w:hAnchor="text" w:x="8" w:y="452"/>
              <w:spacing w:line="240" w:lineRule="auto"/>
              <w:ind w:firstLine="0"/>
              <w:jc w:val="center"/>
              <w:rPr>
                <w:sz w:val="16"/>
                <w:szCs w:val="16"/>
              </w:rPr>
            </w:pPr>
            <w:r xmlns:w="http://schemas.openxmlformats.org/wordprocessingml/2006/main">
              <w:rPr>
                <w:rFonts w:ascii="Tahoma" w:eastAsia="Tahoma" w:hAnsi="Tahoma" w:cs="Tahoma"/>
                <w:sz w:val="16"/>
                <w:szCs w:val="16"/>
              </w:rPr>
              <w:t xml:space="preserve">Oral, s.c., i.m.</w:t>
            </w:r>
          </w:p>
        </w:tc>
        <w:tc>
          <w:tcPr>
            <w:tcW w:w="1421" w:type="dxa"/>
            <w:tcBorders>
              <w:top w:val="single" w:sz="4" w:space="0" w:color="auto"/>
            </w:tcBorders>
            <w:shd w:val="clear" w:color="auto" w:fill="FFFFFF"/>
            <w:vAlign w:val="bottom"/>
          </w:tcPr>
          <w:p w14:paraId="6960B874" w14:textId="77777777" w:rsidR="00555CE0" w:rsidRDefault="00555CE0">
            <w:pPr xmlns:w="http://schemas.openxmlformats.org/wordprocessingml/2006/main">
              <w:pStyle w:val="Other0"/>
              <w:framePr w:w="7008" w:h="1642" w:vSpace="451" w:wrap="notBeside" w:vAnchor="text" w:hAnchor="text" w:x="8" w:y="452"/>
              <w:spacing w:line="240" w:lineRule="auto"/>
              <w:ind w:firstLine="420"/>
              <w:rPr>
                <w:sz w:val="16"/>
                <w:szCs w:val="16"/>
              </w:rPr>
            </w:pPr>
            <w:r xmlns:w="http://schemas.openxmlformats.org/wordprocessingml/2006/main">
              <w:rPr>
                <w:rFonts w:ascii="Tahoma" w:eastAsia="Tahoma" w:hAnsi="Tahoma" w:cs="Tahoma"/>
                <w:sz w:val="16"/>
                <w:szCs w:val="16"/>
              </w:rPr>
              <w:t xml:space="preserve">Săptămânal</w:t>
            </w:r>
          </w:p>
        </w:tc>
        <w:tc>
          <w:tcPr>
            <w:tcW w:w="1387" w:type="dxa"/>
            <w:tcBorders>
              <w:top w:val="single" w:sz="4" w:space="0" w:color="auto"/>
            </w:tcBorders>
            <w:shd w:val="clear" w:color="auto" w:fill="FFFFFF"/>
            <w:vAlign w:val="bottom"/>
          </w:tcPr>
          <w:p w14:paraId="3E913433" w14:textId="77777777" w:rsidR="00555CE0" w:rsidRDefault="00555CE0">
            <w:pPr xmlns:w="http://schemas.openxmlformats.org/wordprocessingml/2006/main">
              <w:pStyle w:val="Other0"/>
              <w:framePr w:w="7008" w:h="1642" w:vSpace="451" w:wrap="notBeside" w:vAnchor="text" w:hAnchor="text" w:x="8" w:y="452"/>
              <w:spacing w:line="240" w:lineRule="auto"/>
              <w:ind w:firstLine="0"/>
              <w:jc w:val="center"/>
              <w:rPr>
                <w:sz w:val="14"/>
                <w:szCs w:val="14"/>
              </w:rPr>
            </w:pPr>
            <w:r xmlns:w="http://schemas.openxmlformats.org/wordprocessingml/2006/main">
              <w:rPr>
                <w:rFonts w:ascii="Tahoma" w:eastAsia="Tahoma" w:hAnsi="Tahoma" w:cs="Tahoma"/>
                <w:sz w:val="16"/>
                <w:szCs w:val="16"/>
              </w:rPr>
              <w:t xml:space="preserve">10 până la 20 mg/ </w:t>
            </w:r>
            <w:r xmlns:w="http://schemas.openxmlformats.org/wordprocessingml/2006/main">
              <w:rPr>
                <w:rFonts w:ascii="Tahoma" w:eastAsia="Tahoma" w:hAnsi="Tahoma" w:cs="Tahoma"/>
                <w:sz w:val="14"/>
                <w:szCs w:val="14"/>
                <w:vertAlign w:val="superscript"/>
              </w:rPr>
              <w:t xml:space="preserve">m2</w:t>
            </w:r>
          </w:p>
        </w:tc>
        <w:tc>
          <w:tcPr>
            <w:tcW w:w="1018" w:type="dxa"/>
            <w:tcBorders>
              <w:top w:val="single" w:sz="4" w:space="0" w:color="auto"/>
            </w:tcBorders>
            <w:shd w:val="clear" w:color="auto" w:fill="FFFFFF"/>
            <w:vAlign w:val="bottom"/>
          </w:tcPr>
          <w:p w14:paraId="638C5E3E" w14:textId="77777777" w:rsidR="00555CE0" w:rsidRDefault="00555CE0">
            <w:pPr xmlns:w="http://schemas.openxmlformats.org/wordprocessingml/2006/main">
              <w:pStyle w:val="Other0"/>
              <w:framePr w:w="7008" w:h="1642" w:vSpace="451" w:wrap="notBeside" w:vAnchor="text" w:hAnchor="text" w:x="8" w:y="452"/>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 până la 2 luni</w:t>
            </w:r>
          </w:p>
        </w:tc>
      </w:tr>
      <w:tr w:rsidR="00555CE0" w14:paraId="73711A58" w14:textId="77777777">
        <w:tblPrEx>
          <w:tblCellMar>
            <w:top w:w="0" w:type="dxa"/>
            <w:bottom w:w="0" w:type="dxa"/>
          </w:tblCellMar>
        </w:tblPrEx>
        <w:trPr>
          <w:trHeight w:hRule="exact" w:val="264"/>
        </w:trPr>
        <w:tc>
          <w:tcPr>
            <w:tcW w:w="1574" w:type="dxa"/>
            <w:tcBorders>
              <w:top w:val="single" w:sz="4" w:space="0" w:color="auto"/>
            </w:tcBorders>
            <w:shd w:val="clear" w:color="auto" w:fill="FFFFFF"/>
            <w:vAlign w:val="bottom"/>
          </w:tcPr>
          <w:p w14:paraId="2CAE6EB2" w14:textId="77777777" w:rsidR="00555CE0" w:rsidRDefault="00555CE0">
            <w:pPr xmlns:w="http://schemas.openxmlformats.org/wordprocessingml/2006/main">
              <w:pStyle w:val="Other0"/>
              <w:framePr w:w="7008" w:h="1642" w:vSpace="451" w:wrap="notBeside" w:vAnchor="text" w:hAnchor="text" w:x="8" w:y="452"/>
              <w:spacing w:line="240" w:lineRule="auto"/>
              <w:ind w:firstLine="0"/>
              <w:rPr>
                <w:sz w:val="16"/>
                <w:szCs w:val="16"/>
              </w:rPr>
            </w:pPr>
            <w:r xmlns:w="http://schemas.openxmlformats.org/wordprocessingml/2006/main">
              <w:rPr>
                <w:rFonts w:ascii="Tahoma" w:eastAsia="Tahoma" w:hAnsi="Tahoma" w:cs="Tahoma"/>
                <w:sz w:val="16"/>
                <w:szCs w:val="16"/>
              </w:rPr>
              <w:t xml:space="preserve">Hidroxiclorochină</w:t>
            </w:r>
          </w:p>
        </w:tc>
        <w:tc>
          <w:tcPr>
            <w:tcW w:w="1608" w:type="dxa"/>
            <w:tcBorders>
              <w:top w:val="single" w:sz="4" w:space="0" w:color="auto"/>
            </w:tcBorders>
            <w:shd w:val="clear" w:color="auto" w:fill="FFFFFF"/>
            <w:vAlign w:val="bottom"/>
          </w:tcPr>
          <w:p w14:paraId="3AD95C49" w14:textId="77777777" w:rsidR="00555CE0" w:rsidRDefault="00555CE0">
            <w:pPr xmlns:w="http://schemas.openxmlformats.org/wordprocessingml/2006/main">
              <w:pStyle w:val="Other0"/>
              <w:framePr w:w="7008" w:h="1642" w:vSpace="451" w:wrap="notBeside" w:vAnchor="text" w:hAnchor="text" w:x="8" w:y="452"/>
              <w:spacing w:line="240" w:lineRule="auto"/>
              <w:ind w:firstLine="0"/>
              <w:jc w:val="center"/>
              <w:rPr>
                <w:sz w:val="16"/>
                <w:szCs w:val="16"/>
              </w:rPr>
            </w:pPr>
            <w:r xmlns:w="http://schemas.openxmlformats.org/wordprocessingml/2006/main">
              <w:rPr>
                <w:rFonts w:ascii="Tahoma" w:eastAsia="Tahoma" w:hAnsi="Tahoma" w:cs="Tahoma"/>
                <w:sz w:val="16"/>
                <w:szCs w:val="16"/>
              </w:rPr>
              <w:t xml:space="preserve">Oral</w:t>
            </w:r>
          </w:p>
        </w:tc>
        <w:tc>
          <w:tcPr>
            <w:tcW w:w="1421" w:type="dxa"/>
            <w:tcBorders>
              <w:top w:val="single" w:sz="4" w:space="0" w:color="auto"/>
            </w:tcBorders>
            <w:shd w:val="clear" w:color="auto" w:fill="FFFFFF"/>
            <w:vAlign w:val="bottom"/>
          </w:tcPr>
          <w:p w14:paraId="3FB62A25" w14:textId="77777777" w:rsidR="00555CE0" w:rsidRDefault="00555CE0">
            <w:pPr xmlns:w="http://schemas.openxmlformats.org/wordprocessingml/2006/main">
              <w:pStyle w:val="Other0"/>
              <w:framePr w:w="7008" w:h="1642" w:vSpace="451" w:wrap="notBeside" w:vAnchor="text" w:hAnchor="text" w:x="8" w:y="452"/>
              <w:spacing w:line="240" w:lineRule="auto"/>
              <w:ind w:firstLine="0"/>
              <w:jc w:val="center"/>
              <w:rPr>
                <w:sz w:val="16"/>
                <w:szCs w:val="16"/>
              </w:rPr>
            </w:pPr>
            <w:r xmlns:w="http://schemas.openxmlformats.org/wordprocessingml/2006/main">
              <w:rPr>
                <w:rFonts w:ascii="Tahoma" w:eastAsia="Tahoma" w:hAnsi="Tahoma" w:cs="Tahoma"/>
                <w:sz w:val="16"/>
                <w:szCs w:val="16"/>
              </w:rPr>
              <w:t xml:space="preserve">Jurnal</w:t>
            </w:r>
          </w:p>
        </w:tc>
        <w:tc>
          <w:tcPr>
            <w:tcW w:w="1387" w:type="dxa"/>
            <w:tcBorders>
              <w:top w:val="single" w:sz="4" w:space="0" w:color="auto"/>
            </w:tcBorders>
            <w:shd w:val="clear" w:color="auto" w:fill="FFFFFF"/>
            <w:vAlign w:val="bottom"/>
          </w:tcPr>
          <w:p w14:paraId="4A7BAE2C" w14:textId="77777777" w:rsidR="00555CE0" w:rsidRDefault="00555CE0">
            <w:pPr xmlns:w="http://schemas.openxmlformats.org/wordprocessingml/2006/main">
              <w:pStyle w:val="Other0"/>
              <w:framePr w:w="7008" w:h="1642" w:vSpace="451" w:wrap="notBeside" w:vAnchor="text" w:hAnchor="text" w:x="8" w:y="452"/>
              <w:spacing w:line="240" w:lineRule="auto"/>
              <w:ind w:firstLine="0"/>
              <w:rPr>
                <w:sz w:val="16"/>
                <w:szCs w:val="16"/>
              </w:rPr>
            </w:pPr>
            <w:r xmlns:w="http://schemas.openxmlformats.org/wordprocessingml/2006/main">
              <w:rPr>
                <w:rFonts w:ascii="Tahoma" w:eastAsia="Tahoma" w:hAnsi="Tahoma" w:cs="Tahoma"/>
                <w:sz w:val="16"/>
                <w:szCs w:val="16"/>
              </w:rPr>
              <w:t xml:space="preserve">4 până la 6 mg/kg/zi</w:t>
            </w:r>
          </w:p>
        </w:tc>
        <w:tc>
          <w:tcPr>
            <w:tcW w:w="1018" w:type="dxa"/>
            <w:tcBorders>
              <w:top w:val="single" w:sz="4" w:space="0" w:color="auto"/>
            </w:tcBorders>
            <w:shd w:val="clear" w:color="auto" w:fill="FFFFFF"/>
            <w:vAlign w:val="bottom"/>
          </w:tcPr>
          <w:p w14:paraId="05D5BAEF" w14:textId="77777777" w:rsidR="00555CE0" w:rsidRDefault="00555CE0">
            <w:pPr xmlns:w="http://schemas.openxmlformats.org/wordprocessingml/2006/main">
              <w:pStyle w:val="Other0"/>
              <w:framePr w:w="7008" w:h="1642" w:vSpace="451" w:wrap="notBeside" w:vAnchor="text" w:hAnchor="text" w:x="8" w:y="452"/>
              <w:spacing w:line="240" w:lineRule="auto"/>
              <w:ind w:firstLine="0"/>
              <w:jc w:val="center"/>
              <w:rPr>
                <w:sz w:val="16"/>
                <w:szCs w:val="16"/>
              </w:rPr>
            </w:pPr>
            <w:r xmlns:w="http://schemas.openxmlformats.org/wordprocessingml/2006/main">
              <w:rPr>
                <w:rFonts w:ascii="Tahoma" w:eastAsia="Tahoma" w:hAnsi="Tahoma" w:cs="Tahoma"/>
                <w:sz w:val="16"/>
                <w:szCs w:val="16"/>
              </w:rPr>
              <w:t xml:space="preserve">2 până la 4 luni</w:t>
            </w:r>
          </w:p>
        </w:tc>
      </w:tr>
      <w:tr w:rsidR="00555CE0" w14:paraId="3C5E4E1B" w14:textId="77777777">
        <w:tblPrEx>
          <w:tblCellMar>
            <w:top w:w="0" w:type="dxa"/>
            <w:bottom w:w="0" w:type="dxa"/>
          </w:tblCellMar>
        </w:tblPrEx>
        <w:trPr>
          <w:trHeight w:hRule="exact" w:val="269"/>
        </w:trPr>
        <w:tc>
          <w:tcPr>
            <w:tcW w:w="1574" w:type="dxa"/>
            <w:tcBorders>
              <w:top w:val="single" w:sz="4" w:space="0" w:color="auto"/>
            </w:tcBorders>
            <w:shd w:val="clear" w:color="auto" w:fill="FFFFFF"/>
          </w:tcPr>
          <w:p w14:paraId="550C92A9" w14:textId="77777777" w:rsidR="00555CE0" w:rsidRDefault="00555CE0">
            <w:pPr xmlns:w="http://schemas.openxmlformats.org/wordprocessingml/2006/main">
              <w:pStyle w:val="Other0"/>
              <w:framePr w:w="7008" w:h="1642" w:vSpace="451" w:wrap="notBeside" w:vAnchor="text" w:hAnchor="text" w:x="8" w:y="452"/>
              <w:spacing w:line="240" w:lineRule="auto"/>
              <w:ind w:firstLine="0"/>
              <w:rPr>
                <w:sz w:val="16"/>
                <w:szCs w:val="16"/>
              </w:rPr>
            </w:pPr>
            <w:r xmlns:w="http://schemas.openxmlformats.org/wordprocessingml/2006/main">
              <w:rPr>
                <w:rFonts w:ascii="Tahoma" w:eastAsia="Tahoma" w:hAnsi="Tahoma" w:cs="Tahoma"/>
                <w:sz w:val="16"/>
                <w:szCs w:val="16"/>
              </w:rPr>
              <w:t xml:space="preserve">Etanercept</w:t>
            </w:r>
          </w:p>
        </w:tc>
        <w:tc>
          <w:tcPr>
            <w:tcW w:w="1608" w:type="dxa"/>
            <w:tcBorders>
              <w:top w:val="single" w:sz="4" w:space="0" w:color="auto"/>
            </w:tcBorders>
            <w:shd w:val="clear" w:color="auto" w:fill="FFFFFF"/>
          </w:tcPr>
          <w:p w14:paraId="5E633E6D" w14:textId="77777777" w:rsidR="00555CE0" w:rsidRDefault="00555CE0">
            <w:pPr xmlns:w="http://schemas.openxmlformats.org/wordprocessingml/2006/main">
              <w:pStyle w:val="Other0"/>
              <w:framePr w:w="7008" w:h="1642" w:vSpace="451" w:wrap="notBeside" w:vAnchor="text" w:hAnchor="text" w:x="8" w:y="452"/>
              <w:spacing w:line="240" w:lineRule="auto"/>
              <w:ind w:firstLine="0"/>
              <w:jc w:val="center"/>
              <w:rPr>
                <w:sz w:val="16"/>
                <w:szCs w:val="16"/>
              </w:rPr>
            </w:pPr>
            <w:r xmlns:w="http://schemas.openxmlformats.org/wordprocessingml/2006/main">
              <w:rPr>
                <w:rFonts w:ascii="Tahoma" w:eastAsia="Tahoma" w:hAnsi="Tahoma" w:cs="Tahoma"/>
                <w:sz w:val="16"/>
                <w:szCs w:val="16"/>
              </w:rPr>
              <w:t xml:space="preserve">SC</w:t>
            </w:r>
          </w:p>
        </w:tc>
        <w:tc>
          <w:tcPr>
            <w:tcW w:w="1421" w:type="dxa"/>
            <w:tcBorders>
              <w:top w:val="single" w:sz="4" w:space="0" w:color="auto"/>
            </w:tcBorders>
            <w:shd w:val="clear" w:color="auto" w:fill="FFFFFF"/>
          </w:tcPr>
          <w:p w14:paraId="205EBE0E" w14:textId="77777777" w:rsidR="00555CE0" w:rsidRDefault="00555CE0">
            <w:pPr xmlns:w="http://schemas.openxmlformats.org/wordprocessingml/2006/main">
              <w:pStyle w:val="Other0"/>
              <w:framePr w:w="7008" w:h="1642" w:vSpace="451" w:wrap="notBeside" w:vAnchor="text" w:hAnchor="text" w:x="8" w:y="452"/>
              <w:spacing w:line="240" w:lineRule="auto"/>
              <w:ind w:firstLine="420"/>
              <w:rPr>
                <w:sz w:val="16"/>
                <w:szCs w:val="16"/>
              </w:rPr>
            </w:pPr>
            <w:r xmlns:w="http://schemas.openxmlformats.org/wordprocessingml/2006/main">
              <w:rPr>
                <w:rFonts w:ascii="Tahoma" w:eastAsia="Tahoma" w:hAnsi="Tahoma" w:cs="Tahoma"/>
                <w:sz w:val="16"/>
                <w:szCs w:val="16"/>
              </w:rPr>
              <w:t xml:space="preserve">Săptămânal</w:t>
            </w:r>
          </w:p>
        </w:tc>
        <w:tc>
          <w:tcPr>
            <w:tcW w:w="1387" w:type="dxa"/>
            <w:tcBorders>
              <w:top w:val="single" w:sz="4" w:space="0" w:color="auto"/>
            </w:tcBorders>
            <w:shd w:val="clear" w:color="auto" w:fill="FFFFFF"/>
          </w:tcPr>
          <w:p w14:paraId="6DADEC7C" w14:textId="77777777" w:rsidR="00555CE0" w:rsidRDefault="00555CE0">
            <w:pPr xmlns:w="http://schemas.openxmlformats.org/wordprocessingml/2006/main">
              <w:pStyle w:val="Other0"/>
              <w:framePr w:w="7008" w:h="1642" w:vSpace="451" w:wrap="notBeside" w:vAnchor="text" w:hAnchor="text" w:x="8" w:y="452"/>
              <w:spacing w:line="240" w:lineRule="auto"/>
              <w:ind w:firstLine="0"/>
              <w:rPr>
                <w:sz w:val="16"/>
                <w:szCs w:val="16"/>
              </w:rPr>
            </w:pPr>
            <w:r xmlns:w="http://schemas.openxmlformats.org/wordprocessingml/2006/main">
              <w:rPr>
                <w:rFonts w:ascii="Tahoma" w:eastAsia="Tahoma" w:hAnsi="Tahoma" w:cs="Tahoma"/>
                <w:sz w:val="16"/>
                <w:szCs w:val="16"/>
              </w:rPr>
              <w:t xml:space="preserve">0,8 mg/kg/doză</w:t>
            </w:r>
          </w:p>
        </w:tc>
        <w:tc>
          <w:tcPr>
            <w:tcW w:w="1018" w:type="dxa"/>
            <w:tcBorders>
              <w:top w:val="single" w:sz="4" w:space="0" w:color="auto"/>
            </w:tcBorders>
            <w:shd w:val="clear" w:color="auto" w:fill="FFFFFF"/>
          </w:tcPr>
          <w:p w14:paraId="4456433D" w14:textId="77777777" w:rsidR="00555CE0" w:rsidRDefault="00555CE0">
            <w:pPr xmlns:w="http://schemas.openxmlformats.org/wordprocessingml/2006/main">
              <w:pStyle w:val="Other0"/>
              <w:framePr w:w="7008" w:h="1642" w:vSpace="451" w:wrap="notBeside" w:vAnchor="text" w:hAnchor="text" w:x="8" w:y="452"/>
              <w:spacing w:line="240" w:lineRule="auto"/>
              <w:ind w:firstLine="0"/>
              <w:jc w:val="center"/>
              <w:rPr>
                <w:sz w:val="16"/>
                <w:szCs w:val="16"/>
              </w:rPr>
            </w:pPr>
            <w:r xmlns:w="http://schemas.openxmlformats.org/wordprocessingml/2006/main">
              <w:rPr>
                <w:rFonts w:ascii="Tahoma" w:eastAsia="Tahoma" w:hAnsi="Tahoma" w:cs="Tahoma"/>
                <w:sz w:val="16"/>
                <w:szCs w:val="16"/>
              </w:rPr>
              <w:t xml:space="preserve">&lt; 15 zile</w:t>
            </w:r>
          </w:p>
        </w:tc>
      </w:tr>
      <w:tr w:rsidR="00555CE0" w14:paraId="23A4470A" w14:textId="77777777">
        <w:tblPrEx>
          <w:tblCellMar>
            <w:top w:w="0" w:type="dxa"/>
            <w:bottom w:w="0" w:type="dxa"/>
          </w:tblCellMar>
        </w:tblPrEx>
        <w:trPr>
          <w:trHeight w:hRule="exact" w:val="341"/>
        </w:trPr>
        <w:tc>
          <w:tcPr>
            <w:tcW w:w="1574" w:type="dxa"/>
            <w:tcBorders>
              <w:top w:val="single" w:sz="4" w:space="0" w:color="auto"/>
              <w:bottom w:val="single" w:sz="4" w:space="0" w:color="auto"/>
            </w:tcBorders>
            <w:shd w:val="clear" w:color="auto" w:fill="FFFFFF"/>
          </w:tcPr>
          <w:p w14:paraId="08E73E93" w14:textId="77777777" w:rsidR="00555CE0" w:rsidRDefault="00555CE0">
            <w:pPr xmlns:w="http://schemas.openxmlformats.org/wordprocessingml/2006/main">
              <w:pStyle w:val="Other0"/>
              <w:framePr w:w="7008" w:h="1642" w:vSpace="451" w:wrap="notBeside" w:vAnchor="text" w:hAnchor="text" w:x="8" w:y="452"/>
              <w:spacing w:line="240" w:lineRule="auto"/>
              <w:ind w:firstLine="0"/>
              <w:rPr>
                <w:sz w:val="16"/>
                <w:szCs w:val="16"/>
              </w:rPr>
            </w:pPr>
            <w:r xmlns:w="http://schemas.openxmlformats.org/wordprocessingml/2006/main">
              <w:rPr>
                <w:rFonts w:ascii="Tahoma" w:eastAsia="Tahoma" w:hAnsi="Tahoma" w:cs="Tahoma"/>
                <w:sz w:val="16"/>
                <w:szCs w:val="16"/>
              </w:rPr>
              <w:t xml:space="preserve">Infliximab</w:t>
            </w:r>
          </w:p>
        </w:tc>
        <w:tc>
          <w:tcPr>
            <w:tcW w:w="1608" w:type="dxa"/>
            <w:tcBorders>
              <w:top w:val="single" w:sz="4" w:space="0" w:color="auto"/>
              <w:bottom w:val="single" w:sz="4" w:space="0" w:color="auto"/>
            </w:tcBorders>
            <w:shd w:val="clear" w:color="auto" w:fill="FFFFFF"/>
          </w:tcPr>
          <w:p w14:paraId="2A583BEF" w14:textId="77777777" w:rsidR="00555CE0" w:rsidRDefault="00555CE0">
            <w:pPr xmlns:w="http://schemas.openxmlformats.org/wordprocessingml/2006/main">
              <w:pStyle w:val="Other0"/>
              <w:framePr w:w="7008" w:h="1642" w:vSpace="451" w:wrap="notBeside" w:vAnchor="text" w:hAnchor="text" w:x="8" w:y="452"/>
              <w:spacing w:line="240" w:lineRule="auto"/>
              <w:ind w:firstLine="0"/>
              <w:jc w:val="center"/>
              <w:rPr>
                <w:sz w:val="16"/>
                <w:szCs w:val="16"/>
              </w:rPr>
            </w:pPr>
            <w:r xmlns:w="http://schemas.openxmlformats.org/wordprocessingml/2006/main">
              <w:rPr>
                <w:rFonts w:ascii="Tahoma" w:eastAsia="Tahoma" w:hAnsi="Tahoma" w:cs="Tahoma"/>
                <w:sz w:val="16"/>
                <w:szCs w:val="16"/>
              </w:rPr>
              <w:t xml:space="preserve">IV (perfuzie lentă)</w:t>
            </w:r>
          </w:p>
        </w:tc>
        <w:tc>
          <w:tcPr>
            <w:tcW w:w="1421" w:type="dxa"/>
            <w:tcBorders>
              <w:top w:val="single" w:sz="4" w:space="0" w:color="auto"/>
              <w:bottom w:val="single" w:sz="4" w:space="0" w:color="auto"/>
            </w:tcBorders>
            <w:shd w:val="clear" w:color="auto" w:fill="FFFFFF"/>
          </w:tcPr>
          <w:p w14:paraId="160011F3" w14:textId="77777777" w:rsidR="00555CE0" w:rsidRDefault="00555CE0">
            <w:pPr xmlns:w="http://schemas.openxmlformats.org/wordprocessingml/2006/main">
              <w:pStyle w:val="Other0"/>
              <w:framePr w:w="7008" w:h="1642" w:vSpace="451" w:wrap="notBeside" w:vAnchor="text" w:hAnchor="text" w:x="8" w:y="452"/>
              <w:spacing w:line="240" w:lineRule="auto"/>
              <w:ind w:firstLine="160"/>
              <w:rPr>
                <w:sz w:val="16"/>
                <w:szCs w:val="16"/>
              </w:rPr>
            </w:pPr>
            <w:r xmlns:w="http://schemas.openxmlformats.org/wordprocessingml/2006/main">
              <w:rPr>
                <w:rFonts w:ascii="Tahoma" w:eastAsia="Tahoma" w:hAnsi="Tahoma" w:cs="Tahoma"/>
                <w:sz w:val="16"/>
                <w:szCs w:val="16"/>
              </w:rPr>
              <w:t xml:space="preserve">La fiecare 8 săptămâni</w:t>
            </w:r>
          </w:p>
        </w:tc>
        <w:tc>
          <w:tcPr>
            <w:tcW w:w="1387" w:type="dxa"/>
            <w:tcBorders>
              <w:top w:val="single" w:sz="4" w:space="0" w:color="auto"/>
              <w:bottom w:val="single" w:sz="4" w:space="0" w:color="auto"/>
            </w:tcBorders>
            <w:shd w:val="clear" w:color="auto" w:fill="FFFFFF"/>
          </w:tcPr>
          <w:p w14:paraId="1BBD4DC1" w14:textId="77777777" w:rsidR="00555CE0" w:rsidRDefault="00555CE0">
            <w:pPr xmlns:w="http://schemas.openxmlformats.org/wordprocessingml/2006/main">
              <w:pStyle w:val="Other0"/>
              <w:framePr w:w="7008" w:h="1642" w:vSpace="451" w:wrap="notBeside" w:vAnchor="text" w:hAnchor="text" w:x="8" w:y="452"/>
              <w:spacing w:line="240" w:lineRule="auto"/>
              <w:ind w:firstLine="0"/>
              <w:rPr>
                <w:sz w:val="16"/>
                <w:szCs w:val="16"/>
              </w:rPr>
            </w:pPr>
            <w:r xmlns:w="http://schemas.openxmlformats.org/wordprocessingml/2006/main">
              <w:rPr>
                <w:rFonts w:ascii="Tahoma" w:eastAsia="Tahoma" w:hAnsi="Tahoma" w:cs="Tahoma"/>
                <w:sz w:val="16"/>
                <w:szCs w:val="16"/>
              </w:rPr>
              <w:t xml:space="preserve">3-6 mg/kg/doză</w:t>
            </w:r>
          </w:p>
        </w:tc>
        <w:tc>
          <w:tcPr>
            <w:tcW w:w="1018" w:type="dxa"/>
            <w:tcBorders>
              <w:top w:val="single" w:sz="4" w:space="0" w:color="auto"/>
              <w:bottom w:val="single" w:sz="4" w:space="0" w:color="auto"/>
            </w:tcBorders>
            <w:shd w:val="clear" w:color="auto" w:fill="FFFFFF"/>
          </w:tcPr>
          <w:p w14:paraId="485C9A9D" w14:textId="77777777" w:rsidR="00555CE0" w:rsidRDefault="00555CE0">
            <w:pPr xmlns:w="http://schemas.openxmlformats.org/wordprocessingml/2006/main">
              <w:pStyle w:val="Other0"/>
              <w:framePr w:w="7008" w:h="1642" w:vSpace="451" w:wrap="notBeside" w:vAnchor="text" w:hAnchor="text" w:x="8" w:y="452"/>
              <w:spacing w:line="240" w:lineRule="auto"/>
              <w:ind w:firstLine="0"/>
              <w:jc w:val="center"/>
              <w:rPr>
                <w:sz w:val="16"/>
                <w:szCs w:val="16"/>
              </w:rPr>
            </w:pPr>
            <w:r xmlns:w="http://schemas.openxmlformats.org/wordprocessingml/2006/main">
              <w:rPr>
                <w:rFonts w:ascii="Tahoma" w:eastAsia="Tahoma" w:hAnsi="Tahoma" w:cs="Tahoma"/>
                <w:sz w:val="16"/>
                <w:szCs w:val="16"/>
              </w:rPr>
              <w:t xml:space="preserve">&lt; 15 zile</w:t>
            </w:r>
          </w:p>
        </w:tc>
      </w:tr>
    </w:tbl>
    <w:p w14:paraId="7046017A" w14:textId="77777777" w:rsidR="00555CE0" w:rsidRDefault="00555CE0">
      <w:pPr xmlns:w="http://schemas.openxmlformats.org/wordprocessingml/2006/main">
        <w:pStyle w:val="Tablecaption0"/>
        <w:framePr w:w="5866" w:h="240" w:hSpace="7" w:wrap="notBeside" w:vAnchor="text" w:hAnchor="text" w:x="85" w:y="1"/>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xmlns:w="http://schemas.openxmlformats.org/wordprocessingml/2006/main">
        <w:rPr>
          <w:i w:val="0"/>
          <w:iCs w:val="0"/>
          <w:smallCaps/>
          <w:color w:val="FFFFFF"/>
          <w:sz w:val="14"/>
          <w:szCs w:val="14"/>
        </w:rPr>
        <w:t xml:space="preserve">Tabelul </w:t>
      </w:r>
      <w:r xmlns:w="http://schemas.openxmlformats.org/wordprocessingml/2006/main">
        <w:rPr>
          <w:i w:val="0"/>
          <w:iCs w:val="0"/>
          <w:color w:val="FFFFFF"/>
          <w:sz w:val="14"/>
          <w:szCs w:val="14"/>
        </w:rPr>
        <w:t xml:space="preserve">XIII.3.3. </w:t>
      </w:r>
      <w:r xmlns:w="http://schemas.openxmlformats.org/wordprocessingml/2006/main">
        <w:rPr>
          <w:b/>
          <w:bCs/>
          <w:i w:val="0"/>
          <w:iCs w:val="0"/>
          <w:color w:val="FFFFFF"/>
          <w:sz w:val="15"/>
          <w:szCs w:val="15"/>
        </w:rPr>
        <w:t xml:space="preserve">Medicamente de linia a doua în artrita cronică idiopatică din copilărie</w:t>
      </w:r>
    </w:p>
    <w:p w14:paraId="48B3A406" w14:textId="77777777" w:rsidR="00555CE0" w:rsidRDefault="00555CE0">
      <w:pPr>
        <w:spacing w:line="1" w:lineRule="exact"/>
        <w:sectPr w:rsidR="00555CE0" w:rsidSect="00555CE0">
          <w:pgSz w:w="8506" w:h="12754"/>
          <w:pgMar w:top="1186" w:right="447" w:bottom="1186" w:left="447" w:header="0" w:footer="3" w:gutter="590"/>
          <w:cols w:space="720"/>
          <w:noEndnote/>
          <w:docGrid w:linePitch="360"/>
          <w15:footnoteColumns w:val="1"/>
        </w:sectPr>
      </w:pPr>
    </w:p>
    <w:p w14:paraId="2EA85A04" w14:textId="77777777" w:rsidR="00555CE0" w:rsidRDefault="00555CE0">
      <w:pPr xmlns:w="http://schemas.openxmlformats.org/wordprocessingml/2006/main" xmlns:r="http://schemas.openxmlformats.org/officeDocument/2006/relationships" xmlns:w15="http://schemas.microsoft.com/office/word/2012/wordml">
        <w:pStyle w:val="Other0"/>
        <w:spacing w:line="240" w:lineRule="auto"/>
        <w:ind w:firstLine="0"/>
        <w:jc w:val="right"/>
        <w:rPr>
          <w:sz w:val="38"/>
          <w:szCs w:val="38"/>
        </w:rPr>
        <w:sectPr w:rsidR="00555CE0" w:rsidSect="00555CE0">
          <w:headerReference w:type="even" r:id="rId70"/>
          <w:headerReference w:type="default" r:id="rId71"/>
          <w:footerReference w:type="even" r:id="rId72"/>
          <w:footerReference w:type="default" r:id="rId73"/>
          <w:headerReference w:type="first" r:id="rId74"/>
          <w:footerReference w:type="first" r:id="rId75"/>
          <w:pgSz w:w="8506" w:h="12754"/>
          <w:pgMar w:top="1382" w:right="446" w:bottom="772" w:left="446" w:header="0" w:footer="3" w:gutter="562"/>
          <w:pgNumType w:start="413"/>
          <w:cols w:space="720"/>
          <w:noEndnote/>
          <w:titlePg/>
          <w:docGrid w:linePitch="360"/>
          <w15:footnoteColumns w:val="1"/>
        </w:sectPr>
      </w:pPr>
      <w:r xmlns:w="http://schemas.openxmlformats.org/wordprocessingml/2006/main">
        <w:rPr>
          <w:rFonts w:ascii="Lucida Sans Unicode" w:eastAsia="Lucida Sans Unicode" w:hAnsi="Lucida Sans Unicode" w:cs="Lucida Sans Unicode"/>
          <w:sz w:val="38"/>
          <w:szCs w:val="38"/>
        </w:rPr>
        <w:t xml:space="preserve">Patologie ortopedică</w:t>
      </w:r>
    </w:p>
    <w:p w14:paraId="0B920B25" w14:textId="77777777" w:rsidR="00555CE0" w:rsidRDefault="00555CE0">
      <w:pPr>
        <w:spacing w:line="240" w:lineRule="exact"/>
        <w:rPr>
          <w:sz w:val="19"/>
          <w:szCs w:val="19"/>
        </w:rPr>
      </w:pPr>
    </w:p>
    <w:p w14:paraId="7CC24D0D" w14:textId="77777777" w:rsidR="00555CE0" w:rsidRDefault="00555CE0">
      <w:pPr>
        <w:spacing w:line="240" w:lineRule="exact"/>
        <w:rPr>
          <w:sz w:val="19"/>
          <w:szCs w:val="19"/>
        </w:rPr>
      </w:pPr>
    </w:p>
    <w:p w14:paraId="4512D7EB" w14:textId="77777777" w:rsidR="00555CE0" w:rsidRDefault="00555CE0">
      <w:pPr>
        <w:spacing w:line="240" w:lineRule="exact"/>
        <w:rPr>
          <w:sz w:val="19"/>
          <w:szCs w:val="19"/>
        </w:rPr>
      </w:pPr>
    </w:p>
    <w:p w14:paraId="7EF2374C" w14:textId="77777777" w:rsidR="00555CE0" w:rsidRDefault="00555CE0">
      <w:pPr>
        <w:spacing w:line="240" w:lineRule="exact"/>
        <w:rPr>
          <w:sz w:val="19"/>
          <w:szCs w:val="19"/>
        </w:rPr>
      </w:pPr>
    </w:p>
    <w:p w14:paraId="2D405226" w14:textId="77777777" w:rsidR="00555CE0" w:rsidRDefault="00555CE0">
      <w:pPr>
        <w:spacing w:line="240" w:lineRule="exact"/>
        <w:rPr>
          <w:sz w:val="19"/>
          <w:szCs w:val="19"/>
        </w:rPr>
      </w:pPr>
    </w:p>
    <w:p w14:paraId="179C593E" w14:textId="77777777" w:rsidR="00555CE0" w:rsidRDefault="00555CE0">
      <w:pPr>
        <w:spacing w:line="240" w:lineRule="exact"/>
        <w:rPr>
          <w:sz w:val="19"/>
          <w:szCs w:val="19"/>
        </w:rPr>
      </w:pPr>
    </w:p>
    <w:p w14:paraId="64186667" w14:textId="77777777" w:rsidR="00555CE0" w:rsidRDefault="00555CE0">
      <w:pPr>
        <w:spacing w:line="240" w:lineRule="exact"/>
        <w:rPr>
          <w:sz w:val="19"/>
          <w:szCs w:val="19"/>
        </w:rPr>
      </w:pPr>
    </w:p>
    <w:p w14:paraId="171D772E" w14:textId="77777777" w:rsidR="00555CE0" w:rsidRDefault="00555CE0">
      <w:pPr>
        <w:spacing w:line="240" w:lineRule="exact"/>
        <w:rPr>
          <w:sz w:val="19"/>
          <w:szCs w:val="19"/>
        </w:rPr>
      </w:pPr>
    </w:p>
    <w:p w14:paraId="6071D98E" w14:textId="77777777" w:rsidR="00555CE0" w:rsidRDefault="00555CE0">
      <w:pPr>
        <w:spacing w:line="240" w:lineRule="exact"/>
        <w:rPr>
          <w:sz w:val="19"/>
          <w:szCs w:val="19"/>
        </w:rPr>
      </w:pPr>
    </w:p>
    <w:p w14:paraId="0AB3FF1F" w14:textId="77777777" w:rsidR="00555CE0" w:rsidRDefault="00555CE0">
      <w:pPr>
        <w:spacing w:line="240" w:lineRule="exact"/>
        <w:rPr>
          <w:sz w:val="19"/>
          <w:szCs w:val="19"/>
        </w:rPr>
      </w:pPr>
    </w:p>
    <w:p w14:paraId="364EF645" w14:textId="77777777" w:rsidR="00555CE0" w:rsidRDefault="00555CE0">
      <w:pPr>
        <w:spacing w:line="240" w:lineRule="exact"/>
        <w:rPr>
          <w:sz w:val="19"/>
          <w:szCs w:val="19"/>
        </w:rPr>
      </w:pPr>
    </w:p>
    <w:p w14:paraId="0E4A7CC7" w14:textId="77777777" w:rsidR="00555CE0" w:rsidRDefault="00555CE0">
      <w:pPr>
        <w:spacing w:before="82" w:after="82" w:line="240" w:lineRule="exact"/>
        <w:rPr>
          <w:sz w:val="19"/>
          <w:szCs w:val="19"/>
        </w:rPr>
      </w:pPr>
    </w:p>
    <w:p w14:paraId="5AA18B40" w14:textId="77777777" w:rsidR="00555CE0" w:rsidRDefault="00555CE0">
      <w:pPr>
        <w:spacing w:line="1" w:lineRule="exact"/>
        <w:sectPr w:rsidR="00555CE0" w:rsidSect="00555CE0">
          <w:type w:val="continuous"/>
          <w:pgSz w:w="8506" w:h="12754"/>
          <w:pgMar w:top="1041" w:right="0" w:bottom="744" w:left="0" w:header="0" w:footer="3" w:gutter="0"/>
          <w:cols w:space="720"/>
          <w:noEndnote/>
          <w:docGrid w:linePitch="360"/>
          <w15:footnoteColumns w:val="1"/>
        </w:sectPr>
      </w:pPr>
    </w:p>
    <w:p w14:paraId="0267EF7E" w14:textId="77777777" w:rsidR="00555CE0" w:rsidRDefault="00555CE0">
      <w:pPr xmlns:w="http://schemas.openxmlformats.org/wordprocessingml/2006/main">
        <w:pStyle w:val="Heading41"/>
        <w:keepNext/>
        <w:keepLines/>
        <w:spacing w:after="220" w:line="262" w:lineRule="auto"/>
        <w:jc w:val="both"/>
        <w:rPr>
          <w:sz w:val="20"/>
          <w:szCs w:val="20"/>
        </w:rPr>
      </w:pPr>
      <w:bookmarkStart xmlns:w="http://schemas.openxmlformats.org/wordprocessingml/2006/main" w:id="1251" w:name="bookmark4826"/>
      <w:bookmarkStart xmlns:w="http://schemas.openxmlformats.org/wordprocessingml/2006/main" w:id="1252" w:name="bookmark4827"/>
      <w:bookmarkStart xmlns:w="http://schemas.openxmlformats.org/wordprocessingml/2006/main" w:id="1253" w:name="bookmark4828"/>
      <w:r xmlns:w="http://schemas.openxmlformats.org/wordprocessingml/2006/main">
        <w:rPr>
          <w:b w:val="0"/>
          <w:bCs w:val="0"/>
          <w:sz w:val="20"/>
          <w:szCs w:val="20"/>
        </w:rPr>
        <w:t xml:space="preserve">XIV.1. </w:t>
      </w:r>
      <w:r xmlns:w="http://schemas.openxmlformats.org/wordprocessingml/2006/main">
        <w:rPr>
          <w:sz w:val="20"/>
          <w:szCs w:val="20"/>
        </w:rPr>
        <w:t xml:space="preserve">FRACTURI ÎN COPILĂRIE</w:t>
      </w:r>
      <w:bookmarkEnd xmlns:w="http://schemas.openxmlformats.org/wordprocessingml/2006/main" w:id="1251"/>
      <w:bookmarkEnd xmlns:w="http://schemas.openxmlformats.org/wordprocessingml/2006/main" w:id="1252"/>
      <w:bookmarkEnd xmlns:w="http://schemas.openxmlformats.org/wordprocessingml/2006/main" w:id="1253"/>
    </w:p>
    <w:p w14:paraId="685B750F"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Deși fracturile din copilărie sunt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obicei tratate similar cu cele ale adulților, trebuie luate în considerare unele proprietăți ale structurii osoase a copiilor, deoarece acestea duc la caracteristici speciale în fracturile acestora.</w:t>
      </w:r>
    </w:p>
    <w:p w14:paraId="17A6BAD0" w14:textId="77777777" w:rsidR="00555CE0" w:rsidRDefault="00555CE0">
      <w:pPr xmlns:w="http://schemas.openxmlformats.org/wordprocessingml/2006/main">
        <w:pStyle w:val="Bodytext80"/>
        <w:numPr>
          <w:ilvl w:val="0"/>
          <w:numId w:val="334"/>
        </w:numPr>
        <w:tabs>
          <w:tab w:val="left" w:pos="528"/>
        </w:tabs>
        <w:spacing w:line="276" w:lineRule="auto"/>
        <w:ind w:left="460" w:hanging="120"/>
        <w:jc w:val="both"/>
        <w:rPr>
          <w:sz w:val="18"/>
          <w:szCs w:val="18"/>
        </w:rPr>
      </w:pPr>
      <w:bookmarkStart xmlns:w="http://schemas.openxmlformats.org/wordprocessingml/2006/main" w:id="1254" w:name="bookmark4829"/>
      <w:bookmarkEnd xmlns:w="http://schemas.openxmlformats.org/wordprocessingml/2006/main" w:id="1254"/>
      <w:r xmlns:w="http://schemas.openxmlformats.org/wordprocessingml/2006/main">
        <w:rPr>
          <w:sz w:val="18"/>
          <w:szCs w:val="18"/>
        </w:rPr>
        <w:t xml:space="preserve">Fracturile pot altera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sau stimula creșterea prin creșterea fluxului sanguin către fiză și epifiză, astfel încât un anumit grad de suprapunere poate fi tolerat. Pe de altă parte, ele pot compromite creșterea și pot produce deformări atunci când implică cartilajul de creștere (epifizioliză).</w:t>
      </w:r>
    </w:p>
    <w:p w14:paraId="7259796D" w14:textId="77777777" w:rsidR="00555CE0" w:rsidRDefault="00555CE0">
      <w:pPr xmlns:w="http://schemas.openxmlformats.org/wordprocessingml/2006/main">
        <w:pStyle w:val="Bodytext80"/>
        <w:numPr>
          <w:ilvl w:val="0"/>
          <w:numId w:val="334"/>
        </w:numPr>
        <w:tabs>
          <w:tab w:val="left" w:pos="528"/>
        </w:tabs>
        <w:spacing w:line="276" w:lineRule="auto"/>
        <w:ind w:left="460" w:hanging="120"/>
        <w:jc w:val="both"/>
        <w:rPr>
          <w:sz w:val="18"/>
          <w:szCs w:val="18"/>
        </w:rPr>
      </w:pPr>
      <w:bookmarkStart xmlns:w="http://schemas.openxmlformats.org/wordprocessingml/2006/main" w:id="1255" w:name="bookmark4830"/>
      <w:bookmarkEnd xmlns:w="http://schemas.openxmlformats.org/wordprocessingml/2006/main" w:id="1255"/>
      <w:r xmlns:w="http://schemas.openxmlformats.org/wordprocessingml/2006/main">
        <w:rPr>
          <w:sz w:val="18"/>
          <w:szCs w:val="18"/>
        </w:rPr>
        <w:t xml:space="preserve">Elasticitatea inerentă a oaselor copiilor produce o fractură caracteristică cunoscută sub numele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fractură „de tip „stick verde”. În plus, plasticitatea și capacitatea lor de remodelare permit adesea fracturi în care fragmentele nu sunt aliniate anatomic sau prezintă o anumită angulație.</w:t>
      </w:r>
    </w:p>
    <w:p w14:paraId="6D944FD1" w14:textId="77777777" w:rsidR="00555CE0" w:rsidRDefault="00555CE0">
      <w:pPr xmlns:w="http://schemas.openxmlformats.org/wordprocessingml/2006/main">
        <w:pStyle w:val="Bodytext80"/>
        <w:numPr>
          <w:ilvl w:val="0"/>
          <w:numId w:val="334"/>
        </w:numPr>
        <w:tabs>
          <w:tab w:val="left" w:pos="528"/>
        </w:tabs>
        <w:spacing w:after="240" w:line="276" w:lineRule="auto"/>
        <w:ind w:left="460" w:hanging="120"/>
        <w:jc w:val="both"/>
        <w:rPr>
          <w:sz w:val="18"/>
          <w:szCs w:val="18"/>
        </w:rPr>
      </w:pPr>
      <w:bookmarkStart xmlns:w="http://schemas.openxmlformats.org/wordprocessingml/2006/main" w:id="1256" w:name="bookmark4831"/>
      <w:bookmarkEnd xmlns:w="http://schemas.openxmlformats.org/wordprocessingml/2006/main" w:id="1256"/>
      <w:r xmlns:w="http://schemas.openxmlformats.org/wordprocessingml/2006/main">
        <w:rPr>
          <w:sz w:val="18"/>
          <w:szCs w:val="18"/>
        </w:rPr>
        <w:t xml:space="preserve">Capacitatea osului de a se recupera este mai rapidă la copii, așa că perioadele de imobilizare sunt de obicei mai scurte.</w:t>
      </w:r>
    </w:p>
    <w:p w14:paraId="6DC703A1"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Printre cele mai frecvente fracturi se numără fractura de claviculă la nou-născuți, cauzată de traumatisme obstetricale, care, de obicei, se vindecă fără complicații. În afara perioadei neonatale,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fracturile de cot (supracondiliană, de col radial, de epicondil medial și de condil lateral) sunt frecvente și pot necesita tratament chirurgical.</w:t>
      </w:r>
    </w:p>
    <w:p w14:paraId="06E31753" w14:textId="77777777" w:rsidR="00555CE0" w:rsidRDefault="00555CE0">
      <w:pPr xmlns:w="http://schemas.openxmlformats.org/wordprocessingml/2006/main">
        <w:pStyle w:val="Bodytext80"/>
        <w:spacing w:after="640" w:line="276" w:lineRule="auto"/>
        <w:ind w:firstLine="320"/>
        <w:jc w:val="both"/>
        <w:rPr>
          <w:sz w:val="18"/>
          <w:szCs w:val="18"/>
        </w:rPr>
      </w:pPr>
      <w:r xmlns:w="http://schemas.openxmlformats.org/wordprocessingml/2006/main">
        <w:rPr>
          <w:sz w:val="18"/>
          <w:szCs w:val="18"/>
        </w:rPr>
        <w:t xml:space="preserve">Când fracturile din copilărie nu corespund caracteristicilor obișnuite sau relatarea apariției lor este confuză,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trebuie suspectată o leziune datorată violenței sau unei patologii subiacente.</w:t>
      </w:r>
    </w:p>
    <w:p w14:paraId="51028AEA" w14:textId="77777777" w:rsidR="00555CE0" w:rsidRDefault="00555CE0">
      <w:pPr xmlns:w="http://schemas.openxmlformats.org/wordprocessingml/2006/main">
        <w:pStyle w:val="Heading41"/>
        <w:keepNext/>
        <w:keepLines/>
        <w:numPr>
          <w:ilvl w:val="0"/>
          <w:numId w:val="339"/>
        </w:numPr>
        <w:spacing w:after="420" w:line="266" w:lineRule="auto"/>
        <w:rPr>
          <w:sz w:val="20"/>
          <w:szCs w:val="20"/>
        </w:rPr>
      </w:pPr>
      <w:bookmarkStart xmlns:w="http://schemas.openxmlformats.org/wordprocessingml/2006/main" w:id="1257" w:name="bookmark4834"/>
      <w:bookmarkStart xmlns:w="http://schemas.openxmlformats.org/wordprocessingml/2006/main" w:id="1258" w:name="bookmark4832"/>
      <w:bookmarkStart xmlns:w="http://schemas.openxmlformats.org/wordprocessingml/2006/main" w:id="1259" w:name="bookmark4833"/>
      <w:bookmarkStart xmlns:w="http://schemas.openxmlformats.org/wordprocessingml/2006/main" w:id="1260" w:name="bookmark4835"/>
      <w:bookmarkEnd xmlns:w="http://schemas.openxmlformats.org/wordprocessingml/2006/main" w:id="1257"/>
      <w:r xmlns:w="http://schemas.openxmlformats.org/wordprocessingml/2006/main">
        <w:rPr>
          <w:b w:val="0"/>
          <w:bCs w:val="0"/>
          <w:sz w:val="20"/>
          <w:szCs w:val="20"/>
        </w:rPr>
        <w:t xml:space="preserve">2. </w:t>
      </w:r>
      <w:r xmlns:w="http://schemas.openxmlformats.org/wordprocessingml/2006/main">
        <w:rPr>
          <w:sz w:val="20"/>
          <w:szCs w:val="20"/>
        </w:rPr>
        <w:t xml:space="preserve">DISPLAZII DE DEZVOLTARE ALE ȘOLDULUI</w:t>
      </w:r>
      <w:bookmarkEnd xmlns:w="http://schemas.openxmlformats.org/wordprocessingml/2006/main" w:id="1258"/>
      <w:bookmarkEnd xmlns:w="http://schemas.openxmlformats.org/wordprocessingml/2006/main" w:id="1259"/>
      <w:bookmarkEnd xmlns:w="http://schemas.openxmlformats.org/wordprocessingml/2006/main" w:id="1260"/>
    </w:p>
    <w:p w14:paraId="699822F3" w14:textId="77777777" w:rsidR="00555CE0" w:rsidRDefault="00555CE0">
      <w:pPr xmlns:w="http://schemas.openxmlformats.org/wordprocessingml/2006/main">
        <w:pStyle w:val="Heading51"/>
        <w:keepNext/>
        <w:keepLines/>
      </w:pPr>
      <w:bookmarkStart xmlns:w="http://schemas.openxmlformats.org/wordprocessingml/2006/main" w:id="1261" w:name="bookmark4836"/>
      <w:bookmarkStart xmlns:w="http://schemas.openxmlformats.org/wordprocessingml/2006/main" w:id="1262" w:name="bookmark4837"/>
      <w:bookmarkStart xmlns:w="http://schemas.openxmlformats.org/wordprocessingml/2006/main" w:id="1263" w:name="bookmark4838"/>
      <w:r xmlns:w="http://schemas.openxmlformats.org/wordprocessingml/2006/main">
        <w:t xml:space="preserve">Definiţie</w:t>
      </w:r>
      <w:bookmarkEnd xmlns:w="http://schemas.openxmlformats.org/wordprocessingml/2006/main" w:id="1261"/>
      <w:bookmarkEnd xmlns:w="http://schemas.openxmlformats.org/wordprocessingml/2006/main" w:id="1262"/>
      <w:bookmarkEnd xmlns:w="http://schemas.openxmlformats.org/wordprocessingml/2006/main" w:id="1263"/>
    </w:p>
    <w:p w14:paraId="0C81AC5B"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Termenul de displazie de dezvoltare a șoldului (DDH) descrie o relație anormală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între capul femural și acetabul. Acesta cuprinde toate situațiile în care este posibilă deplasarea capului femural din acetabul: șold dislocat (reductibil și ireductibil), șold subluxat (instabil sau dislocabil) și displazie acetabulară (radiologică).</w:t>
      </w:r>
    </w:p>
    <w:p w14:paraId="65BDDDFF" w14:textId="77777777" w:rsidR="00555CE0" w:rsidRDefault="00555CE0">
      <w:pPr xmlns:w="http://schemas.openxmlformats.org/wordprocessingml/2006/main">
        <w:pStyle w:val="Bodytext80"/>
        <w:spacing w:after="200" w:line="276" w:lineRule="auto"/>
        <w:ind w:firstLine="300"/>
        <w:jc w:val="both"/>
        <w:rPr>
          <w:sz w:val="18"/>
          <w:szCs w:val="18"/>
        </w:rPr>
      </w:pPr>
      <w:r xmlns:w="http://schemas.openxmlformats.org/wordprocessingml/2006/main">
        <w:rPr>
          <w:sz w:val="18"/>
          <w:szCs w:val="18"/>
        </w:rPr>
        <w:t xml:space="preserve">Vechiul termen de luxație congenitală de șold este incorect, deoarece această boală poate fi congenitală, dobândită în ultima etapă a sarcinii sau în primele săptămâni de viață postnatală.</w:t>
      </w:r>
    </w:p>
    <w:p w14:paraId="3FFA6FA8" w14:textId="77777777" w:rsidR="00555CE0" w:rsidRDefault="00555CE0">
      <w:pPr xmlns:w="http://schemas.openxmlformats.org/wordprocessingml/2006/main">
        <w:pStyle w:val="Heading51"/>
        <w:keepNext/>
        <w:keepLines/>
      </w:pPr>
      <w:bookmarkStart xmlns:w="http://schemas.openxmlformats.org/wordprocessingml/2006/main" w:id="1264" w:name="bookmark4839"/>
      <w:bookmarkStart xmlns:w="http://schemas.openxmlformats.org/wordprocessingml/2006/main" w:id="1265" w:name="bookmark4840"/>
      <w:bookmarkStart xmlns:w="http://schemas.openxmlformats.org/wordprocessingml/2006/main" w:id="1266" w:name="bookmark4841"/>
      <w:r xmlns:w="http://schemas.openxmlformats.org/wordprocessingml/2006/main">
        <w:t xml:space="preserve">Epidemiologie</w:t>
      </w:r>
      <w:bookmarkEnd xmlns:w="http://schemas.openxmlformats.org/wordprocessingml/2006/main" w:id="1264"/>
      <w:bookmarkEnd xmlns:w="http://schemas.openxmlformats.org/wordprocessingml/2006/main" w:id="1265"/>
      <w:bookmarkEnd xmlns:w="http://schemas.openxmlformats.org/wordprocessingml/2006/main" w:id="1266"/>
    </w:p>
    <w:p w14:paraId="059A48B7"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Această afecțiune nu este întotdeauna detectabilă la naștere, dar diagnosticul precoce este crucial pentru obținerea celor mai bune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rezultate ale tratamentului. Trebuie efectuat un screening strict la fiecare vizită la medic, în special până când copilul își atinge o capacitate stabilă de mers.</w:t>
      </w:r>
    </w:p>
    <w:p w14:paraId="0AE44F4E" w14:textId="77777777" w:rsidR="00555CE0" w:rsidRDefault="00555CE0">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Incidența este de 1,5 cazuri la 1000 de nou-născuți vii. Este important de subliniat că 15/1000 prezintă șolduri instabile (luxabile).</w:t>
      </w:r>
    </w:p>
    <w:p w14:paraId="73C30700" w14:textId="77777777" w:rsidR="00555CE0" w:rsidRDefault="00555CE0">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Factorii de risc ridicat pentru dezvoltarea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DCD includ:</w:t>
      </w:r>
    </w:p>
    <w:p w14:paraId="1BF07686" w14:textId="77777777" w:rsidR="00555CE0" w:rsidRDefault="00555CE0">
      <w:pPr xmlns:w="http://schemas.openxmlformats.org/wordprocessingml/2006/main">
        <w:pStyle w:val="Bodytext80"/>
        <w:numPr>
          <w:ilvl w:val="0"/>
          <w:numId w:val="334"/>
        </w:numPr>
        <w:tabs>
          <w:tab w:val="left" w:pos="488"/>
        </w:tabs>
        <w:spacing w:line="276" w:lineRule="auto"/>
        <w:ind w:firstLine="300"/>
        <w:jc w:val="both"/>
        <w:rPr>
          <w:sz w:val="18"/>
          <w:szCs w:val="18"/>
        </w:rPr>
      </w:pPr>
      <w:bookmarkStart xmlns:w="http://schemas.openxmlformats.org/wordprocessingml/2006/main" w:id="1267" w:name="bookmark4842"/>
      <w:bookmarkEnd xmlns:w="http://schemas.openxmlformats.org/wordprocessingml/2006/main" w:id="1267"/>
      <w:r xmlns:w="http://schemas.openxmlformats.org/wordprocessingml/2006/main">
        <w:rPr>
          <w:sz w:val="18"/>
          <w:szCs w:val="18"/>
        </w:rPr>
        <w:t xml:space="preserve">Sex feminin (8:1)</w:t>
      </w:r>
    </w:p>
    <w:p w14:paraId="72FFBF54" w14:textId="77777777" w:rsidR="00555CE0" w:rsidRDefault="00555CE0">
      <w:pPr xmlns:w="http://schemas.openxmlformats.org/wordprocessingml/2006/main">
        <w:pStyle w:val="Bodytext80"/>
        <w:numPr>
          <w:ilvl w:val="0"/>
          <w:numId w:val="334"/>
        </w:numPr>
        <w:tabs>
          <w:tab w:val="left" w:pos="488"/>
        </w:tabs>
        <w:spacing w:line="276" w:lineRule="auto"/>
        <w:ind w:firstLine="300"/>
        <w:jc w:val="both"/>
        <w:rPr>
          <w:sz w:val="18"/>
          <w:szCs w:val="18"/>
        </w:rPr>
      </w:pPr>
      <w:bookmarkStart xmlns:w="http://schemas.openxmlformats.org/wordprocessingml/2006/main" w:id="1268" w:name="bookmark4843"/>
      <w:bookmarkEnd xmlns:w="http://schemas.openxmlformats.org/wordprocessingml/2006/main" w:id="1268"/>
      <w:r xmlns:w="http://schemas.openxmlformats.org/wordprocessingml/2006/main">
        <w:rPr>
          <w:sz w:val="18"/>
          <w:szCs w:val="18"/>
        </w:rPr>
        <w:t xml:space="preserve">Prezentare pelviană</w:t>
      </w:r>
    </w:p>
    <w:p w14:paraId="585BF2C0" w14:textId="77777777" w:rsidR="00555CE0" w:rsidRDefault="00555CE0">
      <w:pPr xmlns:w="http://schemas.openxmlformats.org/wordprocessingml/2006/main">
        <w:pStyle w:val="Bodytext80"/>
        <w:numPr>
          <w:ilvl w:val="0"/>
          <w:numId w:val="334"/>
        </w:numPr>
        <w:tabs>
          <w:tab w:val="left" w:pos="488"/>
        </w:tabs>
        <w:spacing w:line="276" w:lineRule="auto"/>
        <w:ind w:firstLine="300"/>
        <w:jc w:val="both"/>
        <w:rPr>
          <w:sz w:val="18"/>
          <w:szCs w:val="18"/>
        </w:rPr>
      </w:pPr>
      <w:bookmarkStart xmlns:w="http://schemas.openxmlformats.org/wordprocessingml/2006/main" w:id="1269" w:name="bookmark4844"/>
      <w:bookmarkEnd xmlns:w="http://schemas.openxmlformats.org/wordprocessingml/2006/main" w:id="1269"/>
      <w:r xmlns:w="http://schemas.openxmlformats.org/wordprocessingml/2006/main">
        <w:rPr>
          <w:sz w:val="18"/>
          <w:szCs w:val="18"/>
        </w:rPr>
        <w:t xml:space="preserve">Istoric familial</w:t>
      </w:r>
    </w:p>
    <w:p w14:paraId="5A7C85B1" w14:textId="77777777" w:rsidR="00555CE0" w:rsidRDefault="00555CE0">
      <w:pPr xmlns:w="http://schemas.openxmlformats.org/wordprocessingml/2006/main">
        <w:pStyle w:val="Bodytext80"/>
        <w:numPr>
          <w:ilvl w:val="0"/>
          <w:numId w:val="334"/>
        </w:numPr>
        <w:tabs>
          <w:tab w:val="left" w:pos="488"/>
        </w:tabs>
        <w:spacing w:line="276" w:lineRule="auto"/>
        <w:ind w:firstLine="300"/>
        <w:jc w:val="both"/>
        <w:rPr>
          <w:sz w:val="18"/>
          <w:szCs w:val="18"/>
        </w:rPr>
      </w:pPr>
      <w:bookmarkStart xmlns:w="http://schemas.openxmlformats.org/wordprocessingml/2006/main" w:id="1270" w:name="bookmark4845"/>
      <w:bookmarkEnd xmlns:w="http://schemas.openxmlformats.org/wordprocessingml/2006/main" w:id="1270"/>
      <w:r xmlns:w="http://schemas.openxmlformats.org/wordprocessingml/2006/main">
        <w:rPr>
          <w:sz w:val="18"/>
          <w:szCs w:val="18"/>
        </w:rPr>
        <w:t xml:space="preserve">Prima sarcină</w:t>
      </w:r>
    </w:p>
    <w:p w14:paraId="7621BE40" w14:textId="77777777" w:rsidR="00555CE0" w:rsidRDefault="00555CE0">
      <w:pPr xmlns:w="http://schemas.openxmlformats.org/wordprocessingml/2006/main">
        <w:pStyle w:val="Bodytext80"/>
        <w:numPr>
          <w:ilvl w:val="0"/>
          <w:numId w:val="334"/>
        </w:numPr>
        <w:tabs>
          <w:tab w:val="left" w:pos="488"/>
        </w:tabs>
        <w:spacing w:line="276" w:lineRule="auto"/>
        <w:ind w:firstLine="300"/>
        <w:jc w:val="both"/>
        <w:rPr>
          <w:sz w:val="18"/>
          <w:szCs w:val="18"/>
        </w:rPr>
      </w:pPr>
      <w:bookmarkStart xmlns:w="http://schemas.openxmlformats.org/wordprocessingml/2006/main" w:id="1271" w:name="bookmark4846"/>
      <w:bookmarkEnd xmlns:w="http://schemas.openxmlformats.org/wordprocessingml/2006/main" w:id="1271"/>
      <w:r xmlns:w="http://schemas.openxmlformats.org/wordprocessingml/2006/main">
        <w:rPr>
          <w:sz w:val="18"/>
          <w:szCs w:val="18"/>
        </w:rPr>
        <w:t xml:space="preserve">Malformații congenitale</w:t>
      </w:r>
    </w:p>
    <w:p w14:paraId="078C8D1F" w14:textId="77777777" w:rsidR="00555CE0" w:rsidRDefault="00555CE0">
      <w:pPr xmlns:w="http://schemas.openxmlformats.org/wordprocessingml/2006/main">
        <w:pStyle w:val="Bodytext80"/>
        <w:numPr>
          <w:ilvl w:val="0"/>
          <w:numId w:val="334"/>
        </w:numPr>
        <w:tabs>
          <w:tab w:val="left" w:pos="488"/>
        </w:tabs>
        <w:spacing w:after="200" w:line="276" w:lineRule="auto"/>
        <w:ind w:firstLine="300"/>
        <w:jc w:val="both"/>
        <w:rPr>
          <w:sz w:val="18"/>
          <w:szCs w:val="18"/>
        </w:rPr>
      </w:pPr>
      <w:bookmarkStart xmlns:w="http://schemas.openxmlformats.org/wordprocessingml/2006/main" w:id="1272" w:name="bookmark4847"/>
      <w:bookmarkEnd xmlns:w="http://schemas.openxmlformats.org/wordprocessingml/2006/main" w:id="1272"/>
      <w:r xmlns:w="http://schemas.openxmlformats.org/wordprocessingml/2006/main">
        <w:rPr>
          <w:sz w:val="18"/>
          <w:szCs w:val="18"/>
        </w:rPr>
        <w:t xml:space="preserve">Oligohidramnios</w:t>
      </w:r>
    </w:p>
    <w:p w14:paraId="360E9915" w14:textId="77777777" w:rsidR="00555CE0" w:rsidRDefault="00555CE0">
      <w:pPr xmlns:w="http://schemas.openxmlformats.org/wordprocessingml/2006/main">
        <w:pStyle w:val="Heading51"/>
        <w:keepNext/>
        <w:keepLines/>
        <w:spacing w:after="200"/>
        <w:jc w:val="both"/>
      </w:pPr>
      <w:bookmarkStart xmlns:w="http://schemas.openxmlformats.org/wordprocessingml/2006/main" w:id="1273" w:name="bookmark4848"/>
      <w:bookmarkStart xmlns:w="http://schemas.openxmlformats.org/wordprocessingml/2006/main" w:id="1274" w:name="bookmark4849"/>
      <w:bookmarkStart xmlns:w="http://schemas.openxmlformats.org/wordprocessingml/2006/main" w:id="1275" w:name="bookmark4850"/>
      <w:r xmlns:w="http://schemas.openxmlformats.org/wordprocessingml/2006/main">
        <w:t xml:space="preserve">Diagnostic</w:t>
      </w:r>
      <w:bookmarkEnd xmlns:w="http://schemas.openxmlformats.org/wordprocessingml/2006/main" w:id="1273"/>
      <w:bookmarkEnd xmlns:w="http://schemas.openxmlformats.org/wordprocessingml/2006/main" w:id="1274"/>
      <w:bookmarkEnd xmlns:w="http://schemas.openxmlformats.org/wordprocessingml/2006/main" w:id="1275"/>
    </w:p>
    <w:p w14:paraId="691384A8" w14:textId="77777777" w:rsidR="00555CE0" w:rsidRDefault="00555CE0">
      <w:pPr xmlns:w="http://schemas.openxmlformats.org/wordprocessingml/2006/main">
        <w:pStyle w:val="Bodytext80"/>
        <w:spacing w:line="276" w:lineRule="auto"/>
        <w:ind w:firstLine="300"/>
        <w:jc w:val="both"/>
        <w:rPr>
          <w:sz w:val="18"/>
          <w:szCs w:val="18"/>
        </w:rPr>
      </w:pPr>
      <w:r xmlns:w="http://schemas.openxmlformats.org/wordprocessingml/2006/main">
        <w:rPr>
          <w:b/>
          <w:bCs/>
          <w:sz w:val="18"/>
          <w:szCs w:val="18"/>
        </w:rPr>
        <w:t xml:space="preserve">1. Examen clinic: </w:t>
      </w:r>
      <w:r xmlns:w="http://schemas.openxmlformats.org/wordprocessingml/2006/main">
        <w:rPr>
          <w:sz w:val="18"/>
          <w:szCs w:val="18"/>
        </w:rPr>
        <w:t xml:space="preserve">Acesta rămâne standardul de aur și ar trebui efectuat la toate controalele copilului. Nou-născuții ar trebui examinați folosind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manevrele Ortolani și Barlow într-un mediu calm, cu pacientul relaxat. Șoldurile ar trebui examinate individual.</w:t>
      </w:r>
    </w:p>
    <w:p w14:paraId="2CD50C8E" w14:textId="77777777" w:rsidR="00555CE0" w:rsidRDefault="00555CE0">
      <w:pPr xmlns:w="http://schemas.openxmlformats.org/wordprocessingml/2006/main">
        <w:pStyle w:val="Bodytext80"/>
        <w:numPr>
          <w:ilvl w:val="0"/>
          <w:numId w:val="334"/>
        </w:numPr>
        <w:tabs>
          <w:tab w:val="left" w:pos="488"/>
        </w:tabs>
        <w:spacing w:line="276" w:lineRule="auto"/>
        <w:ind w:left="440" w:hanging="140"/>
        <w:jc w:val="both"/>
        <w:rPr>
          <w:sz w:val="18"/>
          <w:szCs w:val="18"/>
        </w:rPr>
      </w:pPr>
      <w:bookmarkStart xmlns:w="http://schemas.openxmlformats.org/wordprocessingml/2006/main" w:id="1276" w:name="bookmark4851"/>
      <w:bookmarkEnd xmlns:w="http://schemas.openxmlformats.org/wordprocessingml/2006/main" w:id="1276"/>
      <w:r xmlns:w="http://schemas.openxmlformats.org/wordprocessingml/2006/main">
        <w:rPr>
          <w:b/>
          <w:bCs/>
          <w:sz w:val="18"/>
          <w:szCs w:val="18"/>
        </w:rPr>
        <w:t xml:space="preserve">Manevra Ortolani: </w:t>
      </w:r>
      <w:r xmlns:w="http://schemas.openxmlformats.org/wordprocessingml/2006/main">
        <w:rPr>
          <w:sz w:val="18"/>
          <w:szCs w:val="18"/>
        </w:rPr>
        <w:t xml:space="preserve">Șoldul este abdus din poziția de 20 de grade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timp ce se aplică o presiune ușoară asupra trohanterului mare cu degetul trei, încercând să reducă șoldul. Dacă șoldul este dislocat, se va auzi semnul Ortolani, care este un clic palpabil și audibil.</w:t>
      </w:r>
    </w:p>
    <w:p w14:paraId="044F702B" w14:textId="77777777" w:rsidR="00555CE0" w:rsidRDefault="00555CE0">
      <w:pPr xmlns:w="http://schemas.openxmlformats.org/wordprocessingml/2006/main">
        <w:pStyle w:val="Bodytext80"/>
        <w:spacing w:after="240" w:line="276" w:lineRule="auto"/>
        <w:ind w:left="460" w:hanging="140"/>
        <w:jc w:val="both"/>
        <w:rPr>
          <w:sz w:val="18"/>
          <w:szCs w:val="18"/>
        </w:rPr>
      </w:pPr>
      <w:r xmlns:w="http://schemas.openxmlformats.org/wordprocessingml/2006/main">
        <w:rPr>
          <w:sz w:val="18"/>
          <w:szCs w:val="18"/>
        </w:rPr>
        <w:t xml:space="preserve">• </w:t>
      </w:r>
      <w:r xmlns:w="http://schemas.openxmlformats.org/wordprocessingml/2006/main">
        <w:rPr>
          <w:b/>
          <w:bCs/>
          <w:sz w:val="18"/>
          <w:szCs w:val="18"/>
        </w:rPr>
        <w:t xml:space="preserve">Manevra Barlow: </w:t>
      </w:r>
      <w:r xmlns:w="http://schemas.openxmlformats.org/wordprocessingml/2006/main">
        <w:rPr>
          <w:sz w:val="18"/>
          <w:szCs w:val="18"/>
        </w:rPr>
        <w:t xml:space="preserve">Șoldul este abdus la 10° sau 20° </w:t>
      </w:r>
      <w:r xmlns:w="http://schemas.openxmlformats.org/wordprocessingml/2006/main">
        <w:rPr>
          <w:sz w:val="18"/>
          <w:szCs w:val="18"/>
          <w:vertAlign w:val="superscript"/>
        </w:rPr>
        <w:t xml:space="preserve">cu </w:t>
      </w:r>
      <w:r xmlns:w="http://schemas.openxmlformats.org/wordprocessingml/2006/main">
        <w:rPr>
          <w:sz w:val="18"/>
          <w:szCs w:val="18"/>
        </w:rPr>
        <w:t xml:space="preserve">o presiune posterioară ușoară, determinând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dacă capul femural se dislocă parțial sau complet de la marginea acetabulară. O dislocare completă a șoldului este considerată un semn Barlow pozitiv.</w:t>
      </w:r>
    </w:p>
    <w:p w14:paraId="768EC728"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Ambele manevre sunt fundamentale în monitorizarea din primul trimestru de viață. Aceste semne sunt mai dificil de evaluat începând cu a doua sau a treia lună, abducția limitată (mai puțin de 60 </w:t>
      </w:r>
      <w:r xmlns:w="http://schemas.openxmlformats.org/wordprocessingml/2006/main">
        <w:rPr>
          <w:sz w:val="18"/>
          <w:szCs w:val="18"/>
          <w:vertAlign w:val="superscript"/>
        </w:rPr>
        <w:t xml:space="preserve">° </w:t>
      </w:r>
      <w:r xmlns:w="http://schemas.openxmlformats.org/wordprocessingml/2006/main">
        <w:rPr>
          <w:sz w:val="18"/>
          <w:szCs w:val="18"/>
        </w:rPr>
        <w:t xml:space="preserve">) devenind cea mai constantă constatare fizică și uneori singura.</w:t>
      </w:r>
    </w:p>
    <w:p w14:paraId="5E7B49CF"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Dacă abducția este mai mică de 60° sau este asimetrică,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trebuie suspectat un DDC și trebuie efectuată o radiografie de șold.</w:t>
      </w:r>
    </w:p>
    <w:p w14:paraId="3ACB62D7"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La copiii cu vârsta peste 3 luni, trebuie întotdeauna căutate limitări în abducție, pseudo-scurtare femurală și, ulterior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afectare a mersului în rotația externă.</w:t>
      </w:r>
    </w:p>
    <w:p w14:paraId="279BA760"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Semnele de suspiciune la nou-născuți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sugari (asimetrie a pliurilor coapsei sau feselor) sunt de o importanță mai mică.</w:t>
      </w:r>
    </w:p>
    <w:p w14:paraId="1970DC7A" w14:textId="77777777" w:rsidR="00555CE0" w:rsidRDefault="00555CE0">
      <w:pPr xmlns:w="http://schemas.openxmlformats.org/wordprocessingml/2006/main">
        <w:pStyle w:val="Bodytext80"/>
        <w:numPr>
          <w:ilvl w:val="0"/>
          <w:numId w:val="353"/>
        </w:numPr>
        <w:tabs>
          <w:tab w:val="left" w:pos="582"/>
        </w:tabs>
        <w:spacing w:line="276" w:lineRule="auto"/>
        <w:ind w:firstLine="320"/>
        <w:jc w:val="both"/>
        <w:rPr>
          <w:sz w:val="18"/>
          <w:szCs w:val="18"/>
        </w:rPr>
      </w:pPr>
      <w:bookmarkStart xmlns:w="http://schemas.openxmlformats.org/wordprocessingml/2006/main" w:id="1277" w:name="bookmark4852"/>
      <w:bookmarkEnd xmlns:w="http://schemas.openxmlformats.org/wordprocessingml/2006/main" w:id="1277"/>
      <w:r xmlns:w="http://schemas.openxmlformats.org/wordprocessingml/2006/main">
        <w:rPr>
          <w:b/>
          <w:bCs/>
          <w:sz w:val="18"/>
          <w:szCs w:val="18"/>
        </w:rPr>
        <w:t xml:space="preserve">Ecografie </w:t>
      </w:r>
      <w:r xmlns:w="http://schemas.openxmlformats.org/wordprocessingml/2006/main">
        <w:rPr>
          <w:sz w:val="18"/>
          <w:szCs w:val="18"/>
        </w:rPr>
        <w:t xml:space="preserve">: Această metodă demonstrează cel mai bine relația neosificată dintre capul femural și acetabul, oferind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cea mai bună vizualizare a cartilajului. Nu expune copilul la radiații ionizante și este o examinare simplă și sensibilă atunci când este efectuată de un operator experimentat. Ar trebui indicată între prima și a șasea lună de viață, vârsta ideală fiind în jurul săptămânii a șasea.</w:t>
      </w:r>
    </w:p>
    <w:p w14:paraId="19C6FC8E" w14:textId="77777777" w:rsidR="00555CE0" w:rsidRDefault="00555CE0">
      <w:pPr xmlns:w="http://schemas.openxmlformats.org/wordprocessingml/2006/main">
        <w:pStyle w:val="Bodytext80"/>
        <w:numPr>
          <w:ilvl w:val="0"/>
          <w:numId w:val="353"/>
        </w:numPr>
        <w:tabs>
          <w:tab w:val="left" w:pos="577"/>
        </w:tabs>
        <w:spacing w:line="276" w:lineRule="auto"/>
        <w:ind w:firstLine="320"/>
        <w:jc w:val="both"/>
        <w:rPr>
          <w:sz w:val="18"/>
          <w:szCs w:val="18"/>
        </w:rPr>
      </w:pPr>
      <w:bookmarkStart xmlns:w="http://schemas.openxmlformats.org/wordprocessingml/2006/main" w:id="1278" w:name="bookmark4853"/>
      <w:bookmarkEnd xmlns:w="http://schemas.openxmlformats.org/wordprocessingml/2006/main" w:id="1278"/>
      <w:r xmlns:w="http://schemas.openxmlformats.org/wordprocessingml/2006/main">
        <w:rPr>
          <w:b/>
          <w:bCs/>
          <w:sz w:val="18"/>
          <w:szCs w:val="18"/>
        </w:rPr>
        <w:t xml:space="preserve">Radiologie: </w:t>
      </w:r>
      <w:r xmlns:w="http://schemas.openxmlformats.org/wordprocessingml/2006/main">
        <w:rPr>
          <w:sz w:val="18"/>
          <w:szCs w:val="18"/>
        </w:rPr>
        <w:t xml:space="preserve">Studiul radiografic devine important la pacienții cu vârsta peste trei luni.</w:t>
      </w:r>
    </w:p>
    <w:p w14:paraId="01D38AF6"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Radiografia trebuie să fie a ambelor șolduri,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fie în cazul în care leziunea este bilaterală, fie pentru a servi ca referință pentru partea sănătoasă.</w:t>
      </w:r>
      <w:r xmlns:w="http://schemas.openxmlformats.org/wordprocessingml/2006/main">
        <w:br xmlns:w="http://schemas.openxmlformats.org/wordprocessingml/2006/main" w:type="page"/>
      </w:r>
    </w:p>
    <w:p w14:paraId="2B86BBC3"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Imaginea radiografică trebuie să fie frontală, cu picioarele lipite și genunchii la zenit, bine centrați. Interpretarea variază în funcție de vizibilitatea centrului de osificare al capului femural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(centrele apar de obicei între luna a patra și a opta). Înainte de apariția centrului, diagnosticul se pune prin liniile lui Chiodin, care sunt trasate tangențial la marginea colului femural și acetabulului. Liniile lui Chiodin sunt în mod normal paralele, dar în șoldurile luxate se intersectează înainte de linia mediană.</w:t>
      </w:r>
    </w:p>
    <w:p w14:paraId="6ADDEAC0" w14:textId="77777777" w:rsidR="00555CE0" w:rsidRDefault="00555CE0">
      <w:pPr xmlns:w="http://schemas.openxmlformats.org/wordprocessingml/2006/main">
        <w:pStyle w:val="Bodytext80"/>
        <w:spacing w:line="276" w:lineRule="auto"/>
        <w:ind w:firstLine="340"/>
        <w:jc w:val="both"/>
        <w:rPr>
          <w:sz w:val="18"/>
          <w:szCs w:val="18"/>
        </w:rPr>
      </w:pPr>
      <w:r xmlns:w="http://schemas.openxmlformats.org/wordprocessingml/2006/main">
        <w:rPr>
          <w:sz w:val="18"/>
          <w:szCs w:val="18"/>
        </w:rPr>
        <w:t xml:space="preserve">După apariția nucleului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apreciază triada lui Putti: acoperiș oblic, absența sau hipoplazia nucleului femural și capătul femural deplasat în sus și în exterior.</w:t>
      </w:r>
    </w:p>
    <w:p w14:paraId="5E83C075" w14:textId="77777777" w:rsidR="00555CE0" w:rsidRDefault="00555CE0">
      <w:pPr xmlns:w="http://schemas.openxmlformats.org/wordprocessingml/2006/main">
        <w:pStyle w:val="Bodytext80"/>
        <w:spacing w:line="276" w:lineRule="auto"/>
        <w:ind w:firstLine="340"/>
        <w:jc w:val="both"/>
        <w:rPr>
          <w:sz w:val="18"/>
          <w:szCs w:val="18"/>
        </w:rPr>
      </w:pPr>
      <w:r xmlns:w="http://schemas.openxmlformats.org/wordprocessingml/2006/main">
        <w:rPr>
          <w:sz w:val="18"/>
          <w:szCs w:val="18"/>
        </w:rPr>
        <w:t xml:space="preserve">Examenul radiologic este completat de trasarea următoarelor linii:</w:t>
      </w:r>
    </w:p>
    <w:p w14:paraId="7F7B3A51" w14:textId="77777777" w:rsidR="00555CE0" w:rsidRDefault="00555CE0">
      <w:pPr xmlns:w="http://schemas.openxmlformats.org/wordprocessingml/2006/main">
        <w:pStyle w:val="Bodytext80"/>
        <w:numPr>
          <w:ilvl w:val="0"/>
          <w:numId w:val="334"/>
        </w:numPr>
        <w:tabs>
          <w:tab w:val="left" w:pos="528"/>
        </w:tabs>
        <w:spacing w:line="276" w:lineRule="auto"/>
        <w:ind w:left="460" w:hanging="120"/>
        <w:jc w:val="both"/>
        <w:rPr>
          <w:sz w:val="18"/>
          <w:szCs w:val="18"/>
        </w:rPr>
      </w:pPr>
      <w:bookmarkStart xmlns:w="http://schemas.openxmlformats.org/wordprocessingml/2006/main" w:id="1279" w:name="bookmark4854"/>
      <w:bookmarkEnd xmlns:w="http://schemas.openxmlformats.org/wordprocessingml/2006/main" w:id="1279"/>
      <w:r xmlns:w="http://schemas.openxmlformats.org/wordprocessingml/2006/main">
        <w:rPr>
          <w:b/>
          <w:bCs/>
          <w:sz w:val="18"/>
          <w:szCs w:val="18"/>
        </w:rPr>
        <w:t xml:space="preserve">Linia lui Shenton: </w:t>
      </w:r>
      <w:r xmlns:w="http://schemas.openxmlformats.org/wordprocessingml/2006/main">
        <w:rPr>
          <w:sz w:val="18"/>
          <w:szCs w:val="18"/>
        </w:rPr>
        <w:t xml:space="preserve">Formată de arcul marginii inferioare a ramului iliopubian și arcul medial al metafizei femurale. Această linie este întreruptă într-un șold dislocat sau subluxat.</w:t>
      </w:r>
    </w:p>
    <w:p w14:paraId="35793242" w14:textId="77777777" w:rsidR="00555CE0" w:rsidRDefault="00555CE0">
      <w:pPr xmlns:w="http://schemas.openxmlformats.org/wordprocessingml/2006/main">
        <w:pStyle w:val="Bodytext80"/>
        <w:numPr>
          <w:ilvl w:val="0"/>
          <w:numId w:val="334"/>
        </w:numPr>
        <w:tabs>
          <w:tab w:val="left" w:pos="528"/>
        </w:tabs>
        <w:spacing w:line="276" w:lineRule="auto"/>
        <w:ind w:left="460" w:hanging="120"/>
        <w:jc w:val="both"/>
        <w:rPr>
          <w:sz w:val="18"/>
          <w:szCs w:val="18"/>
        </w:rPr>
      </w:pPr>
      <w:bookmarkStart xmlns:w="http://schemas.openxmlformats.org/wordprocessingml/2006/main" w:id="1280" w:name="bookmark4855"/>
      <w:bookmarkEnd xmlns:w="http://schemas.openxmlformats.org/wordprocessingml/2006/main" w:id="1280"/>
      <w:r xmlns:w="http://schemas.openxmlformats.org/wordprocessingml/2006/main">
        <w:rPr>
          <w:b/>
          <w:bCs/>
          <w:sz w:val="18"/>
          <w:szCs w:val="18"/>
        </w:rPr>
        <w:t xml:space="preserve">Linia lui Hilgenreiner: </w:t>
      </w:r>
      <w:r xmlns:w="http://schemas.openxmlformats.org/wordprocessingml/2006/main">
        <w:rPr>
          <w:sz w:val="18"/>
          <w:szCs w:val="18"/>
        </w:rPr>
        <w:t xml:space="preserve">Trece prin ambele cartilaje triradiate.</w:t>
      </w:r>
    </w:p>
    <w:p w14:paraId="0589D922" w14:textId="77777777" w:rsidR="00555CE0" w:rsidRDefault="00555CE0">
      <w:pPr xmlns:w="http://schemas.openxmlformats.org/wordprocessingml/2006/main">
        <w:pStyle w:val="Bodytext80"/>
        <w:spacing w:after="240" w:line="276" w:lineRule="auto"/>
        <w:ind w:left="460" w:hanging="140"/>
        <w:jc w:val="both"/>
        <w:rPr>
          <w:sz w:val="18"/>
          <w:szCs w:val="18"/>
        </w:rPr>
      </w:pPr>
      <w:r xmlns:w="http://schemas.openxmlformats.org/wordprocessingml/2006/main">
        <w:rPr>
          <w:sz w:val="18"/>
          <w:szCs w:val="18"/>
        </w:rPr>
        <w:t xml:space="preserve">• </w:t>
      </w:r>
      <w:r xmlns:w="http://schemas.openxmlformats.org/wordprocessingml/2006/main">
        <w:rPr>
          <w:b/>
          <w:bCs/>
          <w:sz w:val="18"/>
          <w:szCs w:val="18"/>
        </w:rPr>
        <w:t xml:space="preserve">Linia Perkins: </w:t>
      </w:r>
      <w:r xmlns:w="http://schemas.openxmlformats.org/wordprocessingml/2006/main">
        <w:rPr>
          <w:sz w:val="18"/>
          <w:szCs w:val="18"/>
        </w:rPr>
        <w:t xml:space="preserve">Perpendiculară pe cea anterioară la nivelul marginii externe a acetabulului.</w:t>
      </w:r>
    </w:p>
    <w:p w14:paraId="145BA7F3"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Din intersecția ambelor linii (Hil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genreiner și Perkins) ies la iveală patru cadrane (Schema Ombredane).</w:t>
      </w:r>
    </w:p>
    <w:p w14:paraId="1B46CA67"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Într-un șold normal, nucleul este situat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cadranul inferomedial, în timp ce într-un șold dislocat, nucleul se deplasează spre cadranul superolateral.</w:t>
      </w:r>
    </w:p>
    <w:p w14:paraId="05CFA2F2"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Indicele acetabular: </w:t>
      </w:r>
      <w:r xmlns:w="http://schemas.openxmlformats.org/wordprocessingml/2006/main">
        <w:rPr>
          <w:sz w:val="18"/>
          <w:szCs w:val="18"/>
        </w:rPr>
        <w:t xml:space="preserve">Măsoară unghiul format de linia lui Hilgenreiner și linia trasată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de-a lungul plafonului acetabular. Valoarea normală a acestui indice este mai mică de 30 </w:t>
      </w:r>
      <w:r xmlns:w="http://schemas.openxmlformats.org/wordprocessingml/2006/main">
        <w:rPr>
          <w:sz w:val="18"/>
          <w:szCs w:val="18"/>
          <w:vertAlign w:val="superscript"/>
        </w:rPr>
        <w:t xml:space="preserve">° </w:t>
      </w:r>
      <w:r xmlns:w="http://schemas.openxmlformats.org/wordprocessingml/2006/main">
        <w:rPr>
          <w:sz w:val="18"/>
          <w:szCs w:val="18"/>
        </w:rPr>
        <w:t xml:space="preserve">. O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valoare mai mare de 40 </w:t>
      </w:r>
      <w:r xmlns:w="http://schemas.openxmlformats.org/wordprocessingml/2006/main">
        <w:rPr>
          <w:sz w:val="18"/>
          <w:szCs w:val="18"/>
          <w:vertAlign w:val="superscript"/>
        </w:rPr>
        <w:t xml:space="preserve">° </w:t>
      </w:r>
      <w:r xmlns:w="http://schemas.openxmlformats.org/wordprocessingml/2006/main">
        <w:rPr>
          <w:sz w:val="18"/>
          <w:szCs w:val="18"/>
        </w:rPr>
        <w:t xml:space="preserve">este considerată patologică.</w:t>
      </w:r>
    </w:p>
    <w:p w14:paraId="09AAC302" w14:textId="77777777" w:rsidR="00555CE0" w:rsidRDefault="00555CE0">
      <w:pPr xmlns:w="http://schemas.openxmlformats.org/wordprocessingml/2006/main" xmlns:w15="http://schemas.microsoft.com/office/word/2012/wordml">
        <w:pStyle w:val="Bodytext80"/>
        <w:spacing w:line="276" w:lineRule="auto"/>
        <w:ind w:firstLine="320"/>
        <w:jc w:val="both"/>
        <w:rPr>
          <w:sz w:val="18"/>
          <w:szCs w:val="18"/>
        </w:rPr>
        <w:sectPr w:rsidR="00555CE0" w:rsidSect="00555CE0">
          <w:type w:val="continuous"/>
          <w:pgSz w:w="8506" w:h="12754"/>
          <w:pgMar w:top="1041" w:right="442" w:bottom="744" w:left="442" w:header="0" w:footer="3" w:gutter="570"/>
          <w:cols w:num="2" w:space="173"/>
          <w:noEndnote/>
          <w:docGrid w:linePitch="360"/>
          <w15:footnoteColumns w:val="1"/>
        </w:sectPr>
      </w:pPr>
      <w:r xmlns:w="http://schemas.openxmlformats.org/wordprocessingml/2006/main">
        <w:rPr>
          <w:sz w:val="18"/>
          <w:szCs w:val="18"/>
        </w:rPr>
        <w:t xml:space="preserve">La copiii cu factori de risc pentru DCD și la cei la care aceștia nu pot fi excluși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(adoptați, fără controale prealabile) trebuie efectuat un examen clinic sistematic, ecografie la șase săptămâni și radiografie la trei luni.</w:t>
      </w:r>
    </w:p>
    <w:p w14:paraId="7707D3D4" w14:textId="77777777" w:rsidR="00555CE0" w:rsidRDefault="00555CE0">
      <w:pPr>
        <w:spacing w:before="58" w:after="58" w:line="240" w:lineRule="exact"/>
        <w:rPr>
          <w:sz w:val="19"/>
          <w:szCs w:val="19"/>
        </w:rPr>
      </w:pPr>
    </w:p>
    <w:p w14:paraId="02565D63" w14:textId="77777777" w:rsidR="00555CE0" w:rsidRDefault="00555CE0">
      <w:pPr>
        <w:spacing w:line="1" w:lineRule="exact"/>
        <w:sectPr w:rsidR="00555CE0" w:rsidSect="00555CE0">
          <w:type w:val="continuous"/>
          <w:pgSz w:w="8506" w:h="12754"/>
          <w:pgMar w:top="1181" w:right="0" w:bottom="1234" w:left="0" w:header="0" w:footer="3" w:gutter="0"/>
          <w:cols w:space="720"/>
          <w:noEndnote/>
          <w:docGrid w:linePitch="360"/>
          <w15:footnoteColumns w:val="1"/>
        </w:sectPr>
      </w:pPr>
    </w:p>
    <w:p w14:paraId="46494BB2" w14:textId="77777777" w:rsidR="00555CE0" w:rsidRDefault="00555CE0">
      <w:pPr xmlns:w="http://schemas.openxmlformats.org/wordprocessingml/2006/main" xmlns:w15="http://schemas.microsoft.com/office/word/2012/wordml">
        <w:pStyle w:val="Bodytext30"/>
        <w:pBdr>
          <w:top w:val="single" w:sz="0" w:space="3" w:color="231F20"/>
          <w:left w:val="single" w:sz="0" w:space="0" w:color="231F20"/>
          <w:bottom w:val="single" w:sz="0" w:space="0" w:color="231F20"/>
          <w:right w:val="single" w:sz="0" w:space="0" w:color="231F20"/>
        </w:pBdr>
        <w:shd w:val="clear" w:color="auto" w:fill="231F20"/>
        <w:spacing w:after="0"/>
        <w:sectPr w:rsidR="00555CE0" w:rsidSect="00555CE0">
          <w:type w:val="continuous"/>
          <w:pgSz w:w="8506" w:h="12754"/>
          <w:pgMar w:top="1181" w:right="446" w:bottom="1234" w:left="446" w:header="0" w:footer="3" w:gutter="562"/>
          <w:cols w:space="720"/>
          <w:noEndnote/>
          <w:docGrid w:linePitch="360"/>
          <w15:footnoteColumns w:val="1"/>
        </w:sectPr>
      </w:pPr>
      <w:r xmlns:w="http://schemas.openxmlformats.org/wordprocessingml/2006/main">
        <w:rPr>
          <w:color w:val="FFFFFF"/>
          <w:sz w:val="14"/>
          <w:szCs w:val="14"/>
        </w:rPr>
        <w:t xml:space="preserve">FIGURA xiv.2.1. </w:t>
      </w:r>
      <w:r xmlns:w="http://schemas.openxmlformats.org/wordprocessingml/2006/main">
        <w:rPr>
          <w:b/>
          <w:bCs/>
          <w:color w:val="FFFFFF"/>
        </w:rPr>
        <w:t xml:space="preserve">Linii Chiodin</w:t>
      </w:r>
    </w:p>
    <w:p w14:paraId="04E9D65E" w14:textId="77777777" w:rsidR="00555CE0" w:rsidRDefault="00555CE0">
      <w:pPr>
        <w:spacing w:before="79" w:after="79" w:line="240" w:lineRule="exact"/>
        <w:rPr>
          <w:sz w:val="19"/>
          <w:szCs w:val="19"/>
        </w:rPr>
      </w:pPr>
    </w:p>
    <w:p w14:paraId="19D19171" w14:textId="77777777" w:rsidR="00555CE0" w:rsidRDefault="00555CE0">
      <w:pPr>
        <w:spacing w:line="1" w:lineRule="exact"/>
        <w:sectPr w:rsidR="00555CE0" w:rsidSect="00555CE0">
          <w:type w:val="continuous"/>
          <w:pgSz w:w="8506" w:h="12754"/>
          <w:pgMar w:top="734" w:right="0" w:bottom="734" w:left="0" w:header="0" w:footer="3" w:gutter="0"/>
          <w:cols w:space="720"/>
          <w:noEndnote/>
          <w:docGrid w:linePitch="360"/>
          <w15:footnoteColumns w:val="1"/>
        </w:sectPr>
      </w:pPr>
    </w:p>
    <w:p w14:paraId="17C565DC" w14:textId="77777777" w:rsidR="00555CE0" w:rsidRDefault="00555CE0">
      <w:pPr>
        <w:spacing w:line="360" w:lineRule="exact"/>
      </w:pPr>
      <w:r>
        <w:rPr>
          <w:noProof/>
        </w:rPr>
        <w:drawing>
          <wp:anchor distT="0" distB="0" distL="0" distR="0" simplePos="0" relativeHeight="251662336" behindDoc="1" locked="0" layoutInCell="1" allowOverlap="1" wp14:anchorId="55B64AC4" wp14:editId="4D5F1EF0">
            <wp:simplePos x="0" y="0"/>
            <wp:positionH relativeFrom="page">
              <wp:posOffset>1548130</wp:posOffset>
            </wp:positionH>
            <wp:positionV relativeFrom="paragraph">
              <wp:posOffset>12700</wp:posOffset>
            </wp:positionV>
            <wp:extent cx="2663825" cy="1877695"/>
            <wp:effectExtent l="0" t="0" r="0" b="0"/>
            <wp:wrapNone/>
            <wp:docPr id="1014" name="Shape 1014"/>
            <wp:cNvGraphicFramePr/>
            <a:graphic xmlns:a="http://schemas.openxmlformats.org/drawingml/2006/main">
              <a:graphicData uri="http://schemas.openxmlformats.org/drawingml/2006/picture">
                <pic:pic xmlns:pic="http://schemas.openxmlformats.org/drawingml/2006/picture">
                  <pic:nvPicPr>
                    <pic:cNvPr id="1015" name="Picture box 1015"/>
                    <pic:cNvPicPr/>
                  </pic:nvPicPr>
                  <pic:blipFill>
                    <a:blip r:embed="rId76"/>
                    <a:stretch/>
                  </pic:blipFill>
                  <pic:spPr>
                    <a:xfrm>
                      <a:off x="0" y="0"/>
                      <a:ext cx="2663825" cy="1877695"/>
                    </a:xfrm>
                    <a:prstGeom prst="rect">
                      <a:avLst/>
                    </a:prstGeom>
                  </pic:spPr>
                </pic:pic>
              </a:graphicData>
            </a:graphic>
          </wp:anchor>
        </w:drawing>
      </w:r>
    </w:p>
    <w:p w14:paraId="0AE1592E" w14:textId="77777777" w:rsidR="00555CE0" w:rsidRDefault="00555CE0">
      <w:pPr>
        <w:spacing w:line="360" w:lineRule="exact"/>
      </w:pPr>
    </w:p>
    <w:p w14:paraId="0226EC4B" w14:textId="77777777" w:rsidR="00555CE0" w:rsidRDefault="00555CE0">
      <w:pPr>
        <w:spacing w:line="360" w:lineRule="exact"/>
      </w:pPr>
    </w:p>
    <w:p w14:paraId="2A439DAA" w14:textId="77777777" w:rsidR="00555CE0" w:rsidRDefault="00555CE0">
      <w:pPr>
        <w:spacing w:line="360" w:lineRule="exact"/>
      </w:pPr>
    </w:p>
    <w:p w14:paraId="7F0440DF" w14:textId="77777777" w:rsidR="00555CE0" w:rsidRDefault="00555CE0">
      <w:pPr>
        <w:spacing w:line="360" w:lineRule="exact"/>
      </w:pPr>
    </w:p>
    <w:p w14:paraId="6139B21B" w14:textId="77777777" w:rsidR="00555CE0" w:rsidRDefault="00555CE0">
      <w:pPr>
        <w:spacing w:line="360" w:lineRule="exact"/>
      </w:pPr>
    </w:p>
    <w:p w14:paraId="7D72A2D3" w14:textId="77777777" w:rsidR="00555CE0" w:rsidRDefault="00555CE0">
      <w:pPr>
        <w:spacing w:line="360" w:lineRule="exact"/>
      </w:pPr>
    </w:p>
    <w:p w14:paraId="31DD83DF" w14:textId="77777777" w:rsidR="00555CE0" w:rsidRDefault="00555CE0">
      <w:pPr>
        <w:spacing w:after="436" w:line="1" w:lineRule="exact"/>
      </w:pPr>
    </w:p>
    <w:p w14:paraId="1A18C85F" w14:textId="77777777" w:rsidR="00555CE0" w:rsidRDefault="00555CE0">
      <w:pPr>
        <w:spacing w:line="1" w:lineRule="exact"/>
        <w:sectPr w:rsidR="00555CE0" w:rsidSect="00555CE0">
          <w:type w:val="continuous"/>
          <w:pgSz w:w="8506" w:h="12754"/>
          <w:pgMar w:top="734" w:right="446" w:bottom="734" w:left="446" w:header="0" w:footer="3" w:gutter="562"/>
          <w:cols w:space="720"/>
          <w:noEndnote/>
          <w:docGrid w:linePitch="360"/>
          <w15:footnoteColumns w:val="1"/>
        </w:sectPr>
      </w:pPr>
    </w:p>
    <w:p w14:paraId="43CBAD7E" w14:textId="77777777" w:rsidR="00555CE0" w:rsidRDefault="00555CE0">
      <w:pPr>
        <w:spacing w:before="69" w:after="69" w:line="240" w:lineRule="exact"/>
        <w:rPr>
          <w:sz w:val="19"/>
          <w:szCs w:val="19"/>
        </w:rPr>
      </w:pPr>
    </w:p>
    <w:p w14:paraId="77CB9176" w14:textId="77777777" w:rsidR="00555CE0" w:rsidRDefault="00555CE0">
      <w:pPr>
        <w:spacing w:line="1" w:lineRule="exact"/>
        <w:sectPr w:rsidR="00555CE0" w:rsidSect="00555CE0">
          <w:pgSz w:w="8506" w:h="12754"/>
          <w:pgMar w:top="762" w:right="441" w:bottom="686" w:left="1051" w:header="0" w:footer="3" w:gutter="0"/>
          <w:cols w:space="720"/>
          <w:noEndnote/>
          <w:docGrid w:linePitch="360"/>
          <w15:footnoteColumns w:val="1"/>
        </w:sectPr>
      </w:pPr>
    </w:p>
    <w:p w14:paraId="57986223" w14:textId="77777777" w:rsidR="00555CE0" w:rsidRDefault="00555CE0">
      <w:pPr xmlns:w="http://schemas.openxmlformats.org/wordprocessingml/2006/main">
        <w:pStyle w:val="Bodytext30"/>
        <w:framePr w:w="6696" w:h="365" w:wrap="none" w:vAnchor="text" w:hAnchor="page" w:x="462" w:y="21"/>
        <w:pBdr>
          <w:top w:val="single" w:sz="0" w:space="0" w:color="231F20"/>
          <w:left w:val="single" w:sz="0" w:space="0" w:color="231F20"/>
          <w:bottom w:val="single" w:sz="0" w:space="0" w:color="231F20"/>
          <w:right w:val="single" w:sz="0" w:space="0" w:color="231F20"/>
        </w:pBdr>
        <w:shd w:val="clear" w:color="auto" w:fill="231F20"/>
        <w:spacing w:after="0"/>
      </w:pPr>
      <w:r xmlns:w="http://schemas.openxmlformats.org/wordprocessingml/2006/main">
        <w:rPr>
          <w:smallCaps/>
          <w:color w:val="FFFFFF"/>
          <w:sz w:val="14"/>
          <w:szCs w:val="14"/>
        </w:rPr>
        <w:t xml:space="preserve">Figura </w:t>
      </w:r>
      <w:r xmlns:w="http://schemas.openxmlformats.org/wordprocessingml/2006/main">
        <w:rPr>
          <w:color w:val="FFFFFF"/>
          <w:sz w:val="14"/>
          <w:szCs w:val="14"/>
        </w:rPr>
        <w:t xml:space="preserve">XIV.2.2. </w:t>
      </w:r>
      <w:r xmlns:w="http://schemas.openxmlformats.org/wordprocessingml/2006/main">
        <w:rPr>
          <w:b/>
          <w:bCs/>
          <w:color w:val="FFFFFF"/>
        </w:rPr>
        <w:t xml:space="preserve">Liniile Shenton, Hilgenreiner și Perkins</w:t>
      </w:r>
    </w:p>
    <w:p w14:paraId="0BF9C5BD" w14:textId="77777777" w:rsidR="00555CE0" w:rsidRDefault="00555CE0">
      <w:pPr xmlns:w="http://schemas.openxmlformats.org/wordprocessingml/2006/main">
        <w:pStyle w:val="Bodytext30"/>
        <w:framePr w:w="6696" w:h="374" w:wrap="none" w:vAnchor="text" w:hAnchor="page" w:x="462" w:y="3591"/>
        <w:pBdr>
          <w:top w:val="single" w:sz="0" w:space="0" w:color="231F20"/>
          <w:left w:val="single" w:sz="0" w:space="0" w:color="231F20"/>
          <w:bottom w:val="single" w:sz="0" w:space="0" w:color="231F20"/>
          <w:right w:val="single" w:sz="0" w:space="0" w:color="231F20"/>
        </w:pBdr>
        <w:shd w:val="clear" w:color="auto" w:fill="231F20"/>
        <w:spacing w:after="0"/>
      </w:pPr>
      <w:r xmlns:w="http://schemas.openxmlformats.org/wordprocessingml/2006/main">
        <w:rPr>
          <w:smallCaps/>
          <w:color w:val="FFFFFF"/>
          <w:sz w:val="14"/>
          <w:szCs w:val="14"/>
        </w:rPr>
        <w:t xml:space="preserve">Figura </w:t>
      </w:r>
      <w:r xmlns:w="http://schemas.openxmlformats.org/wordprocessingml/2006/main">
        <w:rPr>
          <w:color w:val="FFFFFF"/>
          <w:sz w:val="14"/>
          <w:szCs w:val="14"/>
        </w:rPr>
        <w:t xml:space="preserve">XIV.2.3. </w:t>
      </w:r>
      <w:r xmlns:w="http://schemas.openxmlformats.org/wordprocessingml/2006/main">
        <w:rPr>
          <w:b/>
          <w:bCs/>
          <w:color w:val="FFFFFF"/>
        </w:rPr>
        <w:t xml:space="preserve">Indicele acetabular</w:t>
      </w:r>
    </w:p>
    <w:p w14:paraId="0823A227" w14:textId="77777777" w:rsidR="00555CE0" w:rsidRDefault="00555CE0">
      <w:pPr xmlns:w="http://schemas.openxmlformats.org/wordprocessingml/2006/main">
        <w:pStyle w:val="Bodytext30"/>
        <w:framePr w:w="6696" w:h="374" w:wrap="none" w:vAnchor="text" w:hAnchor="page" w:x="462" w:y="7182"/>
        <w:pBdr>
          <w:top w:val="single" w:sz="0" w:space="0" w:color="231F20"/>
          <w:left w:val="single" w:sz="0" w:space="0" w:color="231F20"/>
          <w:bottom w:val="single" w:sz="0" w:space="0" w:color="231F20"/>
          <w:right w:val="single" w:sz="0" w:space="0" w:color="231F20"/>
        </w:pBdr>
        <w:shd w:val="clear" w:color="auto" w:fill="231F20"/>
        <w:spacing w:after="0"/>
      </w:pPr>
      <w:r xmlns:w="http://schemas.openxmlformats.org/wordprocessingml/2006/main">
        <w:rPr>
          <w:smallCaps/>
          <w:color w:val="FFFFFF"/>
          <w:sz w:val="14"/>
          <w:szCs w:val="14"/>
        </w:rPr>
        <w:t xml:space="preserve">Figura </w:t>
      </w:r>
      <w:r xmlns:w="http://schemas.openxmlformats.org/wordprocessingml/2006/main">
        <w:rPr>
          <w:color w:val="FFFFFF"/>
          <w:sz w:val="14"/>
          <w:szCs w:val="14"/>
        </w:rPr>
        <w:t xml:space="preserve">XIV.2.4. </w:t>
      </w:r>
      <w:r xmlns:w="http://schemas.openxmlformats.org/wordprocessingml/2006/main">
        <w:rPr>
          <w:b/>
          <w:bCs/>
          <w:color w:val="FFFFFF"/>
        </w:rPr>
        <w:t xml:space="preserve">Schema Ombredane</w:t>
      </w:r>
    </w:p>
    <w:p w14:paraId="5A107860" w14:textId="77777777" w:rsidR="00555CE0" w:rsidRDefault="00555CE0">
      <w:pPr>
        <w:spacing w:line="360" w:lineRule="exact"/>
      </w:pPr>
      <w:r>
        <w:rPr>
          <w:noProof/>
        </w:rPr>
        <w:drawing>
          <wp:anchor distT="0" distB="0" distL="0" distR="0" simplePos="0" relativeHeight="251663360" behindDoc="1" locked="0" layoutInCell="1" allowOverlap="1" wp14:anchorId="5532BFF1" wp14:editId="16FA69D4">
            <wp:simplePos x="0" y="0"/>
            <wp:positionH relativeFrom="page">
              <wp:posOffset>1295400</wp:posOffset>
            </wp:positionH>
            <wp:positionV relativeFrom="paragraph">
              <wp:posOffset>250190</wp:posOffset>
            </wp:positionV>
            <wp:extent cx="2663825" cy="1865630"/>
            <wp:effectExtent l="0" t="0" r="0" b="0"/>
            <wp:wrapNone/>
            <wp:docPr id="1016" name="Shape 1016"/>
            <wp:cNvGraphicFramePr/>
            <a:graphic xmlns:a="http://schemas.openxmlformats.org/drawingml/2006/main">
              <a:graphicData uri="http://schemas.openxmlformats.org/drawingml/2006/picture">
                <pic:pic xmlns:pic="http://schemas.openxmlformats.org/drawingml/2006/picture">
                  <pic:nvPicPr>
                    <pic:cNvPr id="1017" name="Picture box 1017"/>
                    <pic:cNvPicPr/>
                  </pic:nvPicPr>
                  <pic:blipFill>
                    <a:blip r:embed="rId77"/>
                    <a:stretch/>
                  </pic:blipFill>
                  <pic:spPr>
                    <a:xfrm>
                      <a:off x="0" y="0"/>
                      <a:ext cx="2663825" cy="1865630"/>
                    </a:xfrm>
                    <a:prstGeom prst="rect">
                      <a:avLst/>
                    </a:prstGeom>
                  </pic:spPr>
                </pic:pic>
              </a:graphicData>
            </a:graphic>
          </wp:anchor>
        </w:drawing>
      </w:r>
      <w:r>
        <w:rPr>
          <w:noProof/>
        </w:rPr>
        <w:drawing>
          <wp:anchor distT="0" distB="0" distL="0" distR="0" simplePos="0" relativeHeight="251664384" behindDoc="1" locked="0" layoutInCell="1" allowOverlap="1" wp14:anchorId="1FBAA55C" wp14:editId="56668EDD">
            <wp:simplePos x="0" y="0"/>
            <wp:positionH relativeFrom="page">
              <wp:posOffset>984250</wp:posOffset>
            </wp:positionH>
            <wp:positionV relativeFrom="paragraph">
              <wp:posOffset>2618105</wp:posOffset>
            </wp:positionV>
            <wp:extent cx="3090545" cy="1779905"/>
            <wp:effectExtent l="0" t="0" r="0" b="0"/>
            <wp:wrapNone/>
            <wp:docPr id="1018" name="Shape 1018"/>
            <wp:cNvGraphicFramePr/>
            <a:graphic xmlns:a="http://schemas.openxmlformats.org/drawingml/2006/main">
              <a:graphicData uri="http://schemas.openxmlformats.org/drawingml/2006/picture">
                <pic:pic xmlns:pic="http://schemas.openxmlformats.org/drawingml/2006/picture">
                  <pic:nvPicPr>
                    <pic:cNvPr id="1019" name="Picture box 1019"/>
                    <pic:cNvPicPr/>
                  </pic:nvPicPr>
                  <pic:blipFill>
                    <a:blip r:embed="rId78"/>
                    <a:stretch/>
                  </pic:blipFill>
                  <pic:spPr>
                    <a:xfrm>
                      <a:off x="0" y="0"/>
                      <a:ext cx="3090545" cy="1779905"/>
                    </a:xfrm>
                    <a:prstGeom prst="rect">
                      <a:avLst/>
                    </a:prstGeom>
                  </pic:spPr>
                </pic:pic>
              </a:graphicData>
            </a:graphic>
          </wp:anchor>
        </w:drawing>
      </w:r>
      <w:r>
        <w:rPr>
          <w:noProof/>
        </w:rPr>
        <w:drawing>
          <wp:anchor distT="0" distB="0" distL="0" distR="0" simplePos="0" relativeHeight="251665408" behindDoc="1" locked="0" layoutInCell="1" allowOverlap="1" wp14:anchorId="3783A953" wp14:editId="5103A45A">
            <wp:simplePos x="0" y="0"/>
            <wp:positionH relativeFrom="page">
              <wp:posOffset>1188720</wp:posOffset>
            </wp:positionH>
            <wp:positionV relativeFrom="paragraph">
              <wp:posOffset>4931410</wp:posOffset>
            </wp:positionV>
            <wp:extent cx="2487295" cy="2011680"/>
            <wp:effectExtent l="0" t="0" r="0" b="0"/>
            <wp:wrapNone/>
            <wp:docPr id="1020" name="Shape 1020"/>
            <wp:cNvGraphicFramePr/>
            <a:graphic xmlns:a="http://schemas.openxmlformats.org/drawingml/2006/main">
              <a:graphicData uri="http://schemas.openxmlformats.org/drawingml/2006/picture">
                <pic:pic xmlns:pic="http://schemas.openxmlformats.org/drawingml/2006/picture">
                  <pic:nvPicPr>
                    <pic:cNvPr id="1021" name="Picture box 1021"/>
                    <pic:cNvPicPr/>
                  </pic:nvPicPr>
                  <pic:blipFill>
                    <a:blip r:embed="rId79"/>
                    <a:stretch/>
                  </pic:blipFill>
                  <pic:spPr>
                    <a:xfrm>
                      <a:off x="0" y="0"/>
                      <a:ext cx="2487295" cy="2011680"/>
                    </a:xfrm>
                    <a:prstGeom prst="rect">
                      <a:avLst/>
                    </a:prstGeom>
                  </pic:spPr>
                </pic:pic>
              </a:graphicData>
            </a:graphic>
          </wp:anchor>
        </w:drawing>
      </w:r>
    </w:p>
    <w:p w14:paraId="44E6DC48" w14:textId="77777777" w:rsidR="00555CE0" w:rsidRDefault="00555CE0">
      <w:pPr>
        <w:spacing w:line="360" w:lineRule="exact"/>
      </w:pPr>
    </w:p>
    <w:p w14:paraId="679D9517" w14:textId="77777777" w:rsidR="00555CE0" w:rsidRDefault="00555CE0">
      <w:pPr>
        <w:spacing w:line="360" w:lineRule="exact"/>
      </w:pPr>
    </w:p>
    <w:p w14:paraId="236D7284" w14:textId="77777777" w:rsidR="00555CE0" w:rsidRDefault="00555CE0">
      <w:pPr>
        <w:spacing w:line="360" w:lineRule="exact"/>
      </w:pPr>
    </w:p>
    <w:p w14:paraId="38CEFFA8" w14:textId="77777777" w:rsidR="00555CE0" w:rsidRDefault="00555CE0">
      <w:pPr>
        <w:spacing w:line="360" w:lineRule="exact"/>
      </w:pPr>
    </w:p>
    <w:p w14:paraId="7832915E" w14:textId="77777777" w:rsidR="00555CE0" w:rsidRDefault="00555CE0">
      <w:pPr>
        <w:spacing w:line="360" w:lineRule="exact"/>
      </w:pPr>
    </w:p>
    <w:p w14:paraId="46FFABF9" w14:textId="77777777" w:rsidR="00555CE0" w:rsidRDefault="00555CE0">
      <w:pPr>
        <w:spacing w:line="360" w:lineRule="exact"/>
      </w:pPr>
    </w:p>
    <w:p w14:paraId="59754DCA" w14:textId="77777777" w:rsidR="00555CE0" w:rsidRDefault="00555CE0">
      <w:pPr>
        <w:spacing w:line="360" w:lineRule="exact"/>
      </w:pPr>
    </w:p>
    <w:p w14:paraId="04363287" w14:textId="77777777" w:rsidR="00555CE0" w:rsidRDefault="00555CE0">
      <w:pPr>
        <w:spacing w:line="360" w:lineRule="exact"/>
      </w:pPr>
    </w:p>
    <w:p w14:paraId="2E3D06FD" w14:textId="77777777" w:rsidR="00555CE0" w:rsidRDefault="00555CE0">
      <w:pPr>
        <w:spacing w:line="360" w:lineRule="exact"/>
      </w:pPr>
    </w:p>
    <w:p w14:paraId="7641D63F" w14:textId="77777777" w:rsidR="00555CE0" w:rsidRDefault="00555CE0">
      <w:pPr>
        <w:spacing w:line="360" w:lineRule="exact"/>
      </w:pPr>
    </w:p>
    <w:p w14:paraId="56C533E2" w14:textId="77777777" w:rsidR="00555CE0" w:rsidRDefault="00555CE0">
      <w:pPr>
        <w:spacing w:line="360" w:lineRule="exact"/>
      </w:pPr>
    </w:p>
    <w:p w14:paraId="66644ED3" w14:textId="77777777" w:rsidR="00555CE0" w:rsidRDefault="00555CE0">
      <w:pPr>
        <w:spacing w:line="360" w:lineRule="exact"/>
      </w:pPr>
    </w:p>
    <w:p w14:paraId="3130D9CF" w14:textId="77777777" w:rsidR="00555CE0" w:rsidRDefault="00555CE0">
      <w:pPr>
        <w:spacing w:line="360" w:lineRule="exact"/>
      </w:pPr>
    </w:p>
    <w:p w14:paraId="3A2095EB" w14:textId="77777777" w:rsidR="00555CE0" w:rsidRDefault="00555CE0">
      <w:pPr>
        <w:spacing w:line="360" w:lineRule="exact"/>
      </w:pPr>
    </w:p>
    <w:p w14:paraId="0F24294C" w14:textId="77777777" w:rsidR="00555CE0" w:rsidRDefault="00555CE0">
      <w:pPr>
        <w:spacing w:line="360" w:lineRule="exact"/>
      </w:pPr>
    </w:p>
    <w:p w14:paraId="795102AD" w14:textId="77777777" w:rsidR="00555CE0" w:rsidRDefault="00555CE0">
      <w:pPr>
        <w:spacing w:line="360" w:lineRule="exact"/>
      </w:pPr>
    </w:p>
    <w:p w14:paraId="33E09E49" w14:textId="77777777" w:rsidR="00555CE0" w:rsidRDefault="00555CE0">
      <w:pPr>
        <w:spacing w:line="360" w:lineRule="exact"/>
      </w:pPr>
    </w:p>
    <w:p w14:paraId="4B251EAD" w14:textId="77777777" w:rsidR="00555CE0" w:rsidRDefault="00555CE0">
      <w:pPr>
        <w:spacing w:line="360" w:lineRule="exact"/>
      </w:pPr>
    </w:p>
    <w:p w14:paraId="6A16A99D" w14:textId="77777777" w:rsidR="00555CE0" w:rsidRDefault="00555CE0">
      <w:pPr>
        <w:spacing w:line="360" w:lineRule="exact"/>
      </w:pPr>
    </w:p>
    <w:p w14:paraId="0275D2EA" w14:textId="77777777" w:rsidR="00555CE0" w:rsidRDefault="00555CE0">
      <w:pPr>
        <w:spacing w:line="360" w:lineRule="exact"/>
      </w:pPr>
    </w:p>
    <w:p w14:paraId="7D291D8A" w14:textId="77777777" w:rsidR="00555CE0" w:rsidRDefault="00555CE0">
      <w:pPr>
        <w:spacing w:line="360" w:lineRule="exact"/>
      </w:pPr>
    </w:p>
    <w:p w14:paraId="2D5F42BA" w14:textId="77777777" w:rsidR="00555CE0" w:rsidRDefault="00555CE0">
      <w:pPr>
        <w:spacing w:line="360" w:lineRule="exact"/>
      </w:pPr>
    </w:p>
    <w:p w14:paraId="3A8FB343" w14:textId="77777777" w:rsidR="00555CE0" w:rsidRDefault="00555CE0">
      <w:pPr>
        <w:spacing w:line="360" w:lineRule="exact"/>
      </w:pPr>
    </w:p>
    <w:p w14:paraId="35DCD513" w14:textId="77777777" w:rsidR="00555CE0" w:rsidRDefault="00555CE0">
      <w:pPr>
        <w:spacing w:line="360" w:lineRule="exact"/>
      </w:pPr>
    </w:p>
    <w:p w14:paraId="73E71B88" w14:textId="77777777" w:rsidR="00555CE0" w:rsidRDefault="00555CE0">
      <w:pPr>
        <w:spacing w:line="360" w:lineRule="exact"/>
      </w:pPr>
    </w:p>
    <w:p w14:paraId="04182440" w14:textId="77777777" w:rsidR="00555CE0" w:rsidRDefault="00555CE0">
      <w:pPr>
        <w:spacing w:line="360" w:lineRule="exact"/>
      </w:pPr>
    </w:p>
    <w:p w14:paraId="2D3357D5" w14:textId="77777777" w:rsidR="00555CE0" w:rsidRDefault="00555CE0">
      <w:pPr>
        <w:spacing w:line="360" w:lineRule="exact"/>
      </w:pPr>
    </w:p>
    <w:p w14:paraId="25BD6324" w14:textId="77777777" w:rsidR="00555CE0" w:rsidRDefault="00555CE0">
      <w:pPr>
        <w:spacing w:line="360" w:lineRule="exact"/>
      </w:pPr>
    </w:p>
    <w:p w14:paraId="6D9130F8" w14:textId="77777777" w:rsidR="00555CE0" w:rsidRDefault="00555CE0">
      <w:pPr>
        <w:spacing w:after="489" w:line="1" w:lineRule="exact"/>
      </w:pPr>
    </w:p>
    <w:p w14:paraId="76109293" w14:textId="77777777" w:rsidR="00555CE0" w:rsidRDefault="00555CE0">
      <w:pPr>
        <w:spacing w:line="1" w:lineRule="exact"/>
        <w:sectPr w:rsidR="00555CE0" w:rsidSect="00555CE0">
          <w:type w:val="continuous"/>
          <w:pgSz w:w="8506" w:h="12754"/>
          <w:pgMar w:top="762" w:right="441" w:bottom="686" w:left="441" w:header="0" w:footer="3" w:gutter="610"/>
          <w:cols w:space="720"/>
          <w:noEndnote/>
          <w:docGrid w:linePitch="360"/>
          <w15:footnoteColumns w:val="1"/>
        </w:sectPr>
      </w:pPr>
    </w:p>
    <w:p w14:paraId="74D41499" w14:textId="77777777" w:rsidR="00555CE0" w:rsidRDefault="00555CE0">
      <w:pPr xmlns:w="http://schemas.openxmlformats.org/wordprocessingml/2006/main">
        <w:pStyle w:val="Heading51"/>
        <w:keepNext/>
        <w:keepLines/>
      </w:pPr>
      <w:bookmarkStart xmlns:w="http://schemas.openxmlformats.org/wordprocessingml/2006/main" w:id="1281" w:name="bookmark4856"/>
      <w:bookmarkStart xmlns:w="http://schemas.openxmlformats.org/wordprocessingml/2006/main" w:id="1282" w:name="bookmark4857"/>
      <w:bookmarkStart xmlns:w="http://schemas.openxmlformats.org/wordprocessingml/2006/main" w:id="1283" w:name="bookmark4858"/>
      <w:r xmlns:w="http://schemas.openxmlformats.org/wordprocessingml/2006/main">
        <w:t xml:space="preserve">Tratament</w:t>
      </w:r>
      <w:bookmarkEnd xmlns:w="http://schemas.openxmlformats.org/wordprocessingml/2006/main" w:id="1281"/>
      <w:bookmarkEnd xmlns:w="http://schemas.openxmlformats.org/wordprocessingml/2006/main" w:id="1282"/>
      <w:bookmarkEnd xmlns:w="http://schemas.openxmlformats.org/wordprocessingml/2006/main" w:id="1283"/>
    </w:p>
    <w:p w14:paraId="072733E3" w14:textId="77777777" w:rsidR="00555CE0" w:rsidRDefault="00555CE0">
      <w:pPr xmlns:w="http://schemas.openxmlformats.org/wordprocessingml/2006/main">
        <w:pStyle w:val="BodyText"/>
        <w:ind w:firstLine="0"/>
        <w:jc w:val="both"/>
      </w:pPr>
      <w:r xmlns:w="http://schemas.openxmlformats.org/wordprocessingml/2006/main">
        <w:t xml:space="preserve">Diagnosticul precoce duce la </w:t>
      </w:r>
      <w:r xmlns:w="http://schemas.openxmlformats.org/wordprocessingml/2006/main">
        <w:softHyphen xmlns:w="http://schemas.openxmlformats.org/wordprocessingml/2006/main"/>
      </w:r>
      <w:r xmlns:w="http://schemas.openxmlformats.org/wordprocessingml/2006/main">
        <w:t xml:space="preserve">un tratament de succes dacă este început la momentul potrivit.</w:t>
      </w:r>
    </w:p>
    <w:p w14:paraId="05FE3A26" w14:textId="77777777" w:rsidR="00555CE0" w:rsidRDefault="00555CE0">
      <w:pPr xmlns:w="http://schemas.openxmlformats.org/wordprocessingml/2006/main">
        <w:pStyle w:val="BodyText"/>
        <w:ind w:firstLine="320"/>
        <w:jc w:val="both"/>
      </w:pPr>
      <w:r xmlns:w="http://schemas.openxmlformats.org/wordprocessingml/2006/main">
        <w:t xml:space="preserve">Tratamentul adecvat, de preferință </w:t>
      </w:r>
      <w:r xmlns:w="http://schemas.openxmlformats.org/wordprocessingml/2006/main">
        <w:softHyphen xmlns:w="http://schemas.openxmlformats.org/wordprocessingml/2006/main"/>
      </w:r>
      <w:r xmlns:w="http://schemas.openxmlformats.org/wordprocessingml/2006/main">
        <w:t xml:space="preserve">înainte de vârsta de șase luni, este relativ simplu, evită procedurile chirurgicale și reduce posibilitatea modificărilor degenerative la nivelul articulației adultului.</w:t>
      </w:r>
    </w:p>
    <w:p w14:paraId="05097D81" w14:textId="77777777" w:rsidR="00555CE0" w:rsidRDefault="00555CE0">
      <w:pPr xmlns:w="http://schemas.openxmlformats.org/wordprocessingml/2006/main" xmlns:w15="http://schemas.microsoft.com/office/word/2012/wordml">
        <w:pStyle w:val="BodyText"/>
        <w:ind w:firstLine="320"/>
        <w:jc w:val="both"/>
        <w:sectPr w:rsidR="00555CE0" w:rsidSect="00555CE0">
          <w:pgSz w:w="8506" w:h="12754"/>
          <w:pgMar w:top="1157" w:right="446" w:bottom="807" w:left="446" w:header="0" w:footer="3" w:gutter="562"/>
          <w:cols w:num="2" w:space="197"/>
          <w:noEndnote/>
          <w:docGrid w:linePitch="360"/>
          <w15:footnoteColumns w:val="1"/>
        </w:sectPr>
      </w:pPr>
      <w:r xmlns:w="http://schemas.openxmlformats.org/wordprocessingml/2006/main">
        <w:t xml:space="preserve">Tratamentul ortopedic constă în utilizarea unui ham Pavlik sau a atelelor de tip Windel care mențin șoldurile în flexie de 90° </w:t>
      </w:r>
      <w:r xmlns:w="http://schemas.openxmlformats.org/wordprocessingml/2006/main">
        <w:rPr>
          <w:vertAlign w:val="superscript"/>
        </w:rPr>
        <w:t xml:space="preserve">și </w:t>
      </w:r>
      <w:r xmlns:w="http://schemas.openxmlformats.org/wordprocessingml/2006/main">
        <w:t xml:space="preserve">abducție de maximum 60 </w:t>
      </w:r>
      <w:r xmlns:w="http://schemas.openxmlformats.org/wordprocessingml/2006/main">
        <w:rPr>
          <w:vertAlign w:val="superscript"/>
        </w:rPr>
        <w:t xml:space="preserve">° pentru a preveni necroza avasculară cauzată de tratamentele anterioare. Pentru șoldurile care se dovedesc ireductibile, </w:t>
      </w:r>
      <w:r xmlns:w="http://schemas.openxmlformats.org/wordprocessingml/2006/main">
        <w:t xml:space="preserve">se recomandă </w:t>
      </w:r>
      <w:r xmlns:w="http://schemas.openxmlformats.org/wordprocessingml/2006/main">
        <w:softHyphen xmlns:w="http://schemas.openxmlformats.org/wordprocessingml/2006/main"/>
      </w:r>
      <w:r xmlns:w="http://schemas.openxmlformats.org/wordprocessingml/2006/main">
        <w:t xml:space="preserve">tracțiune și gips sau tratament chirurgical .</w:t>
      </w:r>
    </w:p>
    <w:p w14:paraId="58206C18" w14:textId="77777777" w:rsidR="00555CE0" w:rsidRDefault="00555CE0">
      <w:pPr>
        <w:spacing w:before="55" w:after="55" w:line="240" w:lineRule="exact"/>
        <w:rPr>
          <w:sz w:val="19"/>
          <w:szCs w:val="19"/>
        </w:rPr>
      </w:pPr>
    </w:p>
    <w:p w14:paraId="6EDFB154" w14:textId="77777777" w:rsidR="00555CE0" w:rsidRDefault="00555CE0">
      <w:pPr>
        <w:spacing w:line="1" w:lineRule="exact"/>
        <w:sectPr w:rsidR="00555CE0" w:rsidSect="00555CE0">
          <w:type w:val="continuous"/>
          <w:pgSz w:w="8506" w:h="12754"/>
          <w:pgMar w:top="1171" w:right="0" w:bottom="701" w:left="0" w:header="0" w:footer="3" w:gutter="0"/>
          <w:cols w:space="720"/>
          <w:noEndnote/>
          <w:docGrid w:linePitch="360"/>
          <w15:footnoteColumns w:val="1"/>
        </w:sectPr>
      </w:pPr>
    </w:p>
    <w:p w14:paraId="16A2D0D7" w14:textId="77777777" w:rsidR="00555CE0" w:rsidRDefault="00555CE0">
      <w:pPr xmlns:w="http://schemas.openxmlformats.org/wordprocessingml/2006/main">
        <w:pStyle w:val="Heading41"/>
        <w:keepNext/>
        <w:keepLines/>
        <w:numPr>
          <w:ilvl w:val="0"/>
          <w:numId w:val="354"/>
        </w:numPr>
        <w:spacing w:after="200" w:line="240" w:lineRule="auto"/>
        <w:jc w:val="both"/>
        <w:rPr>
          <w:sz w:val="20"/>
          <w:szCs w:val="20"/>
        </w:rPr>
      </w:pPr>
      <w:bookmarkStart xmlns:w="http://schemas.openxmlformats.org/wordprocessingml/2006/main" w:id="1284" w:name="bookmark4861"/>
      <w:bookmarkStart xmlns:w="http://schemas.openxmlformats.org/wordprocessingml/2006/main" w:id="1285" w:name="bookmark4859"/>
      <w:bookmarkStart xmlns:w="http://schemas.openxmlformats.org/wordprocessingml/2006/main" w:id="1286" w:name="bookmark4860"/>
      <w:bookmarkStart xmlns:w="http://schemas.openxmlformats.org/wordprocessingml/2006/main" w:id="1287" w:name="bookmark4862"/>
      <w:bookmarkEnd xmlns:w="http://schemas.openxmlformats.org/wordprocessingml/2006/main" w:id="1284"/>
      <w:r xmlns:w="http://schemas.openxmlformats.org/wordprocessingml/2006/main">
        <w:rPr>
          <w:b w:val="0"/>
          <w:bCs w:val="0"/>
          <w:sz w:val="20"/>
          <w:szCs w:val="20"/>
        </w:rPr>
        <w:t xml:space="preserve">3. </w:t>
      </w:r>
      <w:r xmlns:w="http://schemas.openxmlformats.org/wordprocessingml/2006/main">
        <w:rPr>
          <w:sz w:val="20"/>
          <w:szCs w:val="20"/>
        </w:rPr>
        <w:t xml:space="preserve">DIAGNOSTIC DIFERENȚIAL PENTRU COPILUL CARE EȘECURI</w:t>
      </w:r>
      <w:bookmarkEnd xmlns:w="http://schemas.openxmlformats.org/wordprocessingml/2006/main" w:id="1285"/>
      <w:bookmarkEnd xmlns:w="http://schemas.openxmlformats.org/wordprocessingml/2006/main" w:id="1286"/>
      <w:bookmarkEnd xmlns:w="http://schemas.openxmlformats.org/wordprocessingml/2006/main" w:id="1287"/>
    </w:p>
    <w:tbl>
      <w:tblPr>
        <w:tblOverlap w:val="never"/>
        <w:tblW w:w="0" w:type="auto"/>
        <w:jc w:val="center"/>
        <w:tblLayout w:type="fixed"/>
        <w:tblCellMar>
          <w:left w:w="10" w:type="dxa"/>
          <w:right w:w="10" w:type="dxa"/>
        </w:tblCellMar>
        <w:tblLook w:val="04A0" w:firstRow="1" w:lastRow="0" w:firstColumn="1" w:lastColumn="0" w:noHBand="0" w:noVBand="1"/>
      </w:tblPr>
      <w:tblGrid>
        <w:gridCol w:w="1200"/>
        <w:gridCol w:w="5515"/>
        <w:gridCol w:w="293"/>
      </w:tblGrid>
      <w:tr w:rsidR="00555CE0" w14:paraId="0912E524" w14:textId="77777777">
        <w:tblPrEx>
          <w:tblCellMar>
            <w:top w:w="0" w:type="dxa"/>
            <w:bottom w:w="0" w:type="dxa"/>
          </w:tblCellMar>
        </w:tblPrEx>
        <w:trPr>
          <w:trHeight w:hRule="exact" w:val="403"/>
          <w:jc w:val="center"/>
        </w:trPr>
        <w:tc>
          <w:tcPr>
            <w:tcW w:w="6715" w:type="dxa"/>
            <w:gridSpan w:val="2"/>
            <w:shd w:val="clear" w:color="auto" w:fill="231F20"/>
            <w:vAlign w:val="center"/>
          </w:tcPr>
          <w:p w14:paraId="7F327C2D"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XIV.3.1. </w:t>
            </w:r>
            <w:r xmlns:w="http://schemas.openxmlformats.org/wordprocessingml/2006/main">
              <w:rPr>
                <w:rFonts w:ascii="Tahoma" w:eastAsia="Tahoma" w:hAnsi="Tahoma" w:cs="Tahoma"/>
                <w:b/>
                <w:bCs/>
                <w:color w:val="FFFFFF"/>
                <w:sz w:val="15"/>
                <w:szCs w:val="15"/>
              </w:rPr>
              <w:t xml:space="preserve">Diagnostic diferențial pentru copilul care se prăbușește</w:t>
            </w:r>
          </w:p>
        </w:tc>
        <w:tc>
          <w:tcPr>
            <w:tcW w:w="293" w:type="dxa"/>
            <w:shd w:val="clear" w:color="auto" w:fill="231F20"/>
          </w:tcPr>
          <w:p w14:paraId="4ED2D3C4" w14:textId="77777777" w:rsidR="00555CE0" w:rsidRDefault="00555CE0">
            <w:pPr>
              <w:rPr>
                <w:sz w:val="10"/>
                <w:szCs w:val="10"/>
              </w:rPr>
            </w:pPr>
          </w:p>
        </w:tc>
      </w:tr>
      <w:tr w:rsidR="00555CE0" w14:paraId="727AD9C4" w14:textId="77777777">
        <w:tblPrEx>
          <w:tblCellMar>
            <w:top w:w="0" w:type="dxa"/>
            <w:bottom w:w="0" w:type="dxa"/>
          </w:tblCellMar>
        </w:tblPrEx>
        <w:trPr>
          <w:trHeight w:hRule="exact" w:val="86"/>
          <w:jc w:val="center"/>
        </w:trPr>
        <w:tc>
          <w:tcPr>
            <w:tcW w:w="1200" w:type="dxa"/>
            <w:shd w:val="clear" w:color="auto" w:fill="FFFFFF"/>
          </w:tcPr>
          <w:p w14:paraId="34ED4EE0" w14:textId="77777777" w:rsidR="00555CE0" w:rsidRDefault="00555CE0">
            <w:pPr>
              <w:rPr>
                <w:sz w:val="10"/>
                <w:szCs w:val="10"/>
              </w:rPr>
            </w:pPr>
          </w:p>
        </w:tc>
        <w:tc>
          <w:tcPr>
            <w:tcW w:w="5515" w:type="dxa"/>
            <w:shd w:val="clear" w:color="auto" w:fill="FFFFFF"/>
          </w:tcPr>
          <w:p w14:paraId="0EF7B514" w14:textId="77777777" w:rsidR="00555CE0" w:rsidRDefault="00555CE0">
            <w:pPr>
              <w:rPr>
                <w:sz w:val="10"/>
                <w:szCs w:val="10"/>
              </w:rPr>
            </w:pPr>
          </w:p>
        </w:tc>
        <w:tc>
          <w:tcPr>
            <w:tcW w:w="293" w:type="dxa"/>
            <w:shd w:val="clear" w:color="auto" w:fill="FFFFFF"/>
          </w:tcPr>
          <w:p w14:paraId="4FEA819A" w14:textId="77777777" w:rsidR="00555CE0" w:rsidRDefault="00555CE0">
            <w:pPr>
              <w:rPr>
                <w:sz w:val="10"/>
                <w:szCs w:val="10"/>
              </w:rPr>
            </w:pPr>
          </w:p>
        </w:tc>
      </w:tr>
      <w:tr w:rsidR="00555CE0" w14:paraId="1E02B140" w14:textId="77777777">
        <w:tblPrEx>
          <w:tblCellMar>
            <w:top w:w="0" w:type="dxa"/>
            <w:bottom w:w="0" w:type="dxa"/>
          </w:tblCellMar>
        </w:tblPrEx>
        <w:trPr>
          <w:trHeight w:hRule="exact" w:val="365"/>
          <w:jc w:val="center"/>
        </w:trPr>
        <w:tc>
          <w:tcPr>
            <w:tcW w:w="1200" w:type="dxa"/>
            <w:tcBorders>
              <w:top w:val="single" w:sz="4" w:space="0" w:color="auto"/>
              <w:left w:val="single" w:sz="4" w:space="0" w:color="auto"/>
            </w:tcBorders>
            <w:shd w:val="clear" w:color="auto" w:fill="D2D3D5"/>
            <w:vAlign w:val="center"/>
          </w:tcPr>
          <w:p w14:paraId="6E0138D3" w14:textId="77777777" w:rsidR="00555CE0" w:rsidRDefault="00555CE0">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sz w:val="15"/>
                <w:szCs w:val="15"/>
              </w:rPr>
              <w:t xml:space="preserve">BOALĂ:</w:t>
            </w:r>
          </w:p>
        </w:tc>
        <w:tc>
          <w:tcPr>
            <w:tcW w:w="5515" w:type="dxa"/>
            <w:tcBorders>
              <w:top w:val="single" w:sz="4" w:space="0" w:color="auto"/>
            </w:tcBorders>
            <w:shd w:val="clear" w:color="auto" w:fill="D2D3D5"/>
            <w:vAlign w:val="center"/>
          </w:tcPr>
          <w:p w14:paraId="3FEDE3F9" w14:textId="77777777" w:rsidR="00555CE0" w:rsidRDefault="00555CE0">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b/>
                <w:bCs/>
                <w:sz w:val="15"/>
                <w:szCs w:val="15"/>
              </w:rPr>
              <w:t xml:space="preserve">SINOVITĂ TRANZIENTĂ</w:t>
            </w:r>
          </w:p>
        </w:tc>
        <w:tc>
          <w:tcPr>
            <w:tcW w:w="293" w:type="dxa"/>
            <w:tcBorders>
              <w:top w:val="single" w:sz="4" w:space="0" w:color="auto"/>
              <w:right w:val="single" w:sz="4" w:space="0" w:color="auto"/>
            </w:tcBorders>
            <w:shd w:val="clear" w:color="auto" w:fill="D2D3D5"/>
          </w:tcPr>
          <w:p w14:paraId="244FA1E6" w14:textId="77777777" w:rsidR="00555CE0" w:rsidRDefault="00555CE0">
            <w:pPr>
              <w:rPr>
                <w:sz w:val="10"/>
                <w:szCs w:val="10"/>
              </w:rPr>
            </w:pPr>
          </w:p>
        </w:tc>
      </w:tr>
      <w:tr w:rsidR="00555CE0" w14:paraId="1FC98A0E" w14:textId="77777777">
        <w:tblPrEx>
          <w:tblCellMar>
            <w:top w:w="0" w:type="dxa"/>
            <w:bottom w:w="0" w:type="dxa"/>
          </w:tblCellMar>
        </w:tblPrEx>
        <w:trPr>
          <w:trHeight w:hRule="exact" w:val="504"/>
          <w:jc w:val="center"/>
        </w:trPr>
        <w:tc>
          <w:tcPr>
            <w:tcW w:w="1200" w:type="dxa"/>
            <w:tcBorders>
              <w:top w:val="single" w:sz="4" w:space="0" w:color="auto"/>
            </w:tcBorders>
            <w:shd w:val="clear" w:color="auto" w:fill="FFFFFF"/>
            <w:vAlign w:val="center"/>
          </w:tcPr>
          <w:p w14:paraId="68569CAB"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FUNDAL</w:t>
            </w:r>
          </w:p>
        </w:tc>
        <w:tc>
          <w:tcPr>
            <w:tcW w:w="5515" w:type="dxa"/>
            <w:tcBorders>
              <w:top w:val="single" w:sz="4" w:space="0" w:color="auto"/>
            </w:tcBorders>
            <w:shd w:val="clear" w:color="auto" w:fill="FFFFFF"/>
            <w:vAlign w:val="bottom"/>
          </w:tcPr>
          <w:p w14:paraId="5DC543B5"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Copii sub 10 ani.</w:t>
            </w:r>
          </w:p>
          <w:p w14:paraId="73C34CB2"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Debut acut</w:t>
            </w:r>
          </w:p>
        </w:tc>
        <w:tc>
          <w:tcPr>
            <w:tcW w:w="293" w:type="dxa"/>
            <w:tcBorders>
              <w:top w:val="single" w:sz="4" w:space="0" w:color="auto"/>
            </w:tcBorders>
            <w:shd w:val="clear" w:color="auto" w:fill="FFFFFF"/>
          </w:tcPr>
          <w:p w14:paraId="26622F9E" w14:textId="77777777" w:rsidR="00555CE0" w:rsidRDefault="00555CE0">
            <w:pPr>
              <w:rPr>
                <w:sz w:val="10"/>
                <w:szCs w:val="10"/>
              </w:rPr>
            </w:pPr>
          </w:p>
        </w:tc>
      </w:tr>
      <w:tr w:rsidR="00555CE0" w14:paraId="3A58C005" w14:textId="77777777">
        <w:tblPrEx>
          <w:tblCellMar>
            <w:top w:w="0" w:type="dxa"/>
            <w:bottom w:w="0" w:type="dxa"/>
          </w:tblCellMar>
        </w:tblPrEx>
        <w:trPr>
          <w:trHeight w:hRule="exact" w:val="1008"/>
          <w:jc w:val="center"/>
        </w:trPr>
        <w:tc>
          <w:tcPr>
            <w:tcW w:w="1200" w:type="dxa"/>
            <w:tcBorders>
              <w:top w:val="single" w:sz="4" w:space="0" w:color="auto"/>
            </w:tcBorders>
            <w:shd w:val="clear" w:color="auto" w:fill="FFFFFF"/>
          </w:tcPr>
          <w:p w14:paraId="11C203C5"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CLINICĂ</w:t>
            </w:r>
          </w:p>
        </w:tc>
        <w:tc>
          <w:tcPr>
            <w:tcW w:w="5515" w:type="dxa"/>
            <w:tcBorders>
              <w:top w:val="single" w:sz="4" w:space="0" w:color="auto"/>
            </w:tcBorders>
            <w:shd w:val="clear" w:color="auto" w:fill="FFFFFF"/>
          </w:tcPr>
          <w:p w14:paraId="5B175762" w14:textId="77777777" w:rsidR="00555CE0" w:rsidRDefault="00555CE0">
            <w:pPr xmlns:w="http://schemas.openxmlformats.org/wordprocessingml/2006/main">
              <w:pStyle w:val="Other0"/>
              <w:spacing w:line="252" w:lineRule="auto"/>
              <w:ind w:firstLine="280"/>
              <w:rPr>
                <w:sz w:val="14"/>
                <w:szCs w:val="14"/>
              </w:rPr>
            </w:pPr>
            <w:r xmlns:w="http://schemas.openxmlformats.org/wordprocessingml/2006/main">
              <w:rPr>
                <w:rFonts w:ascii="Tahoma" w:eastAsia="Tahoma" w:hAnsi="Tahoma" w:cs="Tahoma"/>
                <w:sz w:val="14"/>
                <w:szCs w:val="14"/>
              </w:rPr>
              <w:t xml:space="preserve">Claudicație de mers</w:t>
            </w:r>
          </w:p>
          <w:p w14:paraId="29803AFF" w14:textId="77777777" w:rsidR="00555CE0" w:rsidRDefault="00555CE0">
            <w:pPr xmlns:w="http://schemas.openxmlformats.org/wordprocessingml/2006/main">
              <w:pStyle w:val="Other0"/>
              <w:spacing w:line="252" w:lineRule="auto"/>
              <w:ind w:firstLine="280"/>
              <w:rPr>
                <w:sz w:val="14"/>
                <w:szCs w:val="14"/>
              </w:rPr>
            </w:pPr>
            <w:r xmlns:w="http://schemas.openxmlformats.org/wordprocessingml/2006/main">
              <w:rPr>
                <w:rFonts w:ascii="Tahoma" w:eastAsia="Tahoma" w:hAnsi="Tahoma" w:cs="Tahoma"/>
                <w:sz w:val="14"/>
                <w:szCs w:val="14"/>
              </w:rPr>
              <w:t xml:space="preserve">Durere în interiorul feței și coapsei</w:t>
            </w:r>
          </w:p>
          <w:p w14:paraId="37640DCC" w14:textId="77777777" w:rsidR="00555CE0" w:rsidRDefault="00555CE0">
            <w:pPr xmlns:w="http://schemas.openxmlformats.org/wordprocessingml/2006/main">
              <w:pStyle w:val="Other0"/>
              <w:spacing w:line="252" w:lineRule="auto"/>
              <w:ind w:firstLine="280"/>
              <w:rPr>
                <w:sz w:val="14"/>
                <w:szCs w:val="14"/>
              </w:rPr>
            </w:pPr>
            <w:r xmlns:w="http://schemas.openxmlformats.org/wordprocessingml/2006/main">
              <w:rPr>
                <w:rFonts w:ascii="Tahoma" w:eastAsia="Tahoma" w:hAnsi="Tahoma" w:cs="Tahoma"/>
                <w:sz w:val="14"/>
                <w:szCs w:val="14"/>
              </w:rPr>
              <w:t xml:space="preserve">Durere de genunchi</w:t>
            </w:r>
          </w:p>
          <w:p w14:paraId="147217B0" w14:textId="77777777" w:rsidR="00555CE0" w:rsidRDefault="00555CE0">
            <w:pPr xmlns:w="http://schemas.openxmlformats.org/wordprocessingml/2006/main">
              <w:pStyle w:val="Other0"/>
              <w:spacing w:line="252" w:lineRule="auto"/>
              <w:ind w:left="280" w:firstLine="0"/>
              <w:rPr>
                <w:sz w:val="14"/>
                <w:szCs w:val="14"/>
              </w:rPr>
            </w:pPr>
            <w:r xmlns:w="http://schemas.openxmlformats.org/wordprocessingml/2006/main">
              <w:rPr>
                <w:rFonts w:ascii="Tahoma" w:eastAsia="Tahoma" w:hAnsi="Tahoma" w:cs="Tahoma"/>
                <w:sz w:val="14"/>
                <w:szCs w:val="14"/>
              </w:rPr>
              <w:t xml:space="preserve">Contractură care limitează mobilitatea șoldului. În cele din urmă, febră.</w:t>
            </w:r>
          </w:p>
        </w:tc>
        <w:tc>
          <w:tcPr>
            <w:tcW w:w="293" w:type="dxa"/>
            <w:tcBorders>
              <w:top w:val="single" w:sz="4" w:space="0" w:color="auto"/>
            </w:tcBorders>
            <w:shd w:val="clear" w:color="auto" w:fill="FFFFFF"/>
          </w:tcPr>
          <w:p w14:paraId="780386D6" w14:textId="77777777" w:rsidR="00555CE0" w:rsidRDefault="00555CE0">
            <w:pPr>
              <w:rPr>
                <w:sz w:val="10"/>
                <w:szCs w:val="10"/>
              </w:rPr>
            </w:pPr>
          </w:p>
        </w:tc>
      </w:tr>
      <w:tr w:rsidR="00555CE0" w14:paraId="25E9F861" w14:textId="77777777">
        <w:tblPrEx>
          <w:tblCellMar>
            <w:top w:w="0" w:type="dxa"/>
            <w:bottom w:w="0" w:type="dxa"/>
          </w:tblCellMar>
        </w:tblPrEx>
        <w:trPr>
          <w:trHeight w:hRule="exact" w:val="456"/>
          <w:jc w:val="center"/>
        </w:trPr>
        <w:tc>
          <w:tcPr>
            <w:tcW w:w="1200" w:type="dxa"/>
            <w:tcBorders>
              <w:top w:val="single" w:sz="4" w:space="0" w:color="auto"/>
            </w:tcBorders>
            <w:shd w:val="clear" w:color="auto" w:fill="FFFFFF"/>
          </w:tcPr>
          <w:p w14:paraId="79CB5874"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LABORATOR</w:t>
            </w:r>
          </w:p>
        </w:tc>
        <w:tc>
          <w:tcPr>
            <w:tcW w:w="5515" w:type="dxa"/>
            <w:tcBorders>
              <w:top w:val="single" w:sz="4" w:space="0" w:color="auto"/>
            </w:tcBorders>
            <w:shd w:val="clear" w:color="auto" w:fill="FFFFFF"/>
          </w:tcPr>
          <w:p w14:paraId="090D55C7" w14:textId="77777777" w:rsidR="00555CE0" w:rsidRDefault="00555CE0">
            <w:pPr xmlns:w="http://schemas.openxmlformats.org/wordprocessingml/2006/main">
              <w:pStyle w:val="Other0"/>
              <w:spacing w:line="252" w:lineRule="auto"/>
              <w:ind w:left="280" w:firstLine="0"/>
              <w:rPr>
                <w:sz w:val="14"/>
                <w:szCs w:val="14"/>
              </w:rPr>
            </w:pPr>
            <w:r xmlns:w="http://schemas.openxmlformats.org/wordprocessingml/2006/main">
              <w:rPr>
                <w:rFonts w:ascii="Tahoma" w:eastAsia="Tahoma" w:hAnsi="Tahoma" w:cs="Tahoma"/>
                <w:sz w:val="14"/>
                <w:szCs w:val="14"/>
              </w:rPr>
              <w:t xml:space="preserve">VSH: Creștere normală sau ușoară GB: Creștere normală sau ușoară</w:t>
            </w:r>
          </w:p>
        </w:tc>
        <w:tc>
          <w:tcPr>
            <w:tcW w:w="293" w:type="dxa"/>
            <w:tcBorders>
              <w:top w:val="single" w:sz="4" w:space="0" w:color="auto"/>
            </w:tcBorders>
            <w:shd w:val="clear" w:color="auto" w:fill="FFFFFF"/>
          </w:tcPr>
          <w:p w14:paraId="5FA05BAD" w14:textId="77777777" w:rsidR="00555CE0" w:rsidRDefault="00555CE0">
            <w:pPr>
              <w:rPr>
                <w:sz w:val="10"/>
                <w:szCs w:val="10"/>
              </w:rPr>
            </w:pPr>
          </w:p>
        </w:tc>
      </w:tr>
      <w:tr w:rsidR="00555CE0" w14:paraId="341B173B" w14:textId="77777777">
        <w:tblPrEx>
          <w:tblCellMar>
            <w:top w:w="0" w:type="dxa"/>
            <w:bottom w:w="0" w:type="dxa"/>
          </w:tblCellMar>
        </w:tblPrEx>
        <w:trPr>
          <w:trHeight w:hRule="exact" w:val="264"/>
          <w:jc w:val="center"/>
        </w:trPr>
        <w:tc>
          <w:tcPr>
            <w:tcW w:w="1200" w:type="dxa"/>
            <w:tcBorders>
              <w:top w:val="single" w:sz="4" w:space="0" w:color="auto"/>
            </w:tcBorders>
            <w:shd w:val="clear" w:color="auto" w:fill="FFFFFF"/>
            <w:vAlign w:val="bottom"/>
          </w:tcPr>
          <w:p w14:paraId="1BEA76BC"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RADIOLOGIE</w:t>
            </w:r>
          </w:p>
        </w:tc>
        <w:tc>
          <w:tcPr>
            <w:tcW w:w="5515" w:type="dxa"/>
            <w:tcBorders>
              <w:top w:val="single" w:sz="4" w:space="0" w:color="auto"/>
            </w:tcBorders>
            <w:shd w:val="clear" w:color="auto" w:fill="FFFFFF"/>
            <w:vAlign w:val="bottom"/>
          </w:tcPr>
          <w:p w14:paraId="0CD9C771" w14:textId="77777777" w:rsidR="00555CE0" w:rsidRDefault="00555CE0">
            <w:pPr xmlns:w="http://schemas.openxmlformats.org/wordprocessingml/2006/main">
              <w:pStyle w:val="Other0"/>
              <w:spacing w:line="240" w:lineRule="auto"/>
              <w:ind w:left="280" w:firstLine="0"/>
              <w:rPr>
                <w:sz w:val="14"/>
                <w:szCs w:val="14"/>
              </w:rPr>
            </w:pPr>
            <w:r xmlns:w="http://schemas.openxmlformats.org/wordprocessingml/2006/main">
              <w:rPr>
                <w:rFonts w:ascii="Tahoma" w:eastAsia="Tahoma" w:hAnsi="Tahoma" w:cs="Tahoma"/>
                <w:sz w:val="14"/>
                <w:szCs w:val="14"/>
              </w:rPr>
              <w:t xml:space="preserve">Umflarea țesuturilor moi (posibilă).</w:t>
            </w:r>
          </w:p>
        </w:tc>
        <w:tc>
          <w:tcPr>
            <w:tcW w:w="293" w:type="dxa"/>
            <w:tcBorders>
              <w:top w:val="single" w:sz="4" w:space="0" w:color="auto"/>
            </w:tcBorders>
            <w:shd w:val="clear" w:color="auto" w:fill="FFFFFF"/>
          </w:tcPr>
          <w:p w14:paraId="19C4F5EC" w14:textId="77777777" w:rsidR="00555CE0" w:rsidRDefault="00555CE0">
            <w:pPr>
              <w:rPr>
                <w:sz w:val="10"/>
                <w:szCs w:val="10"/>
              </w:rPr>
            </w:pPr>
          </w:p>
        </w:tc>
      </w:tr>
      <w:tr w:rsidR="00555CE0" w14:paraId="0542FBBB" w14:textId="77777777">
        <w:tblPrEx>
          <w:tblCellMar>
            <w:top w:w="0" w:type="dxa"/>
            <w:bottom w:w="0" w:type="dxa"/>
          </w:tblCellMar>
        </w:tblPrEx>
        <w:trPr>
          <w:trHeight w:hRule="exact" w:val="518"/>
          <w:jc w:val="center"/>
        </w:trPr>
        <w:tc>
          <w:tcPr>
            <w:tcW w:w="1200" w:type="dxa"/>
            <w:tcBorders>
              <w:top w:val="single" w:sz="4" w:space="0" w:color="auto"/>
            </w:tcBorders>
            <w:shd w:val="clear" w:color="auto" w:fill="FFFFFF"/>
            <w:vAlign w:val="center"/>
          </w:tcPr>
          <w:p w14:paraId="0E570AA1"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TRATAMENT</w:t>
            </w:r>
          </w:p>
        </w:tc>
        <w:tc>
          <w:tcPr>
            <w:tcW w:w="5515" w:type="dxa"/>
            <w:tcBorders>
              <w:top w:val="single" w:sz="4" w:space="0" w:color="auto"/>
            </w:tcBorders>
            <w:shd w:val="clear" w:color="auto" w:fill="FFFFFF"/>
            <w:vAlign w:val="center"/>
          </w:tcPr>
          <w:p w14:paraId="3C3F6DF2"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Tracţiune</w:t>
            </w:r>
          </w:p>
          <w:p w14:paraId="6869C43D"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Repaus</w:t>
            </w:r>
          </w:p>
        </w:tc>
        <w:tc>
          <w:tcPr>
            <w:tcW w:w="293" w:type="dxa"/>
            <w:tcBorders>
              <w:top w:val="single" w:sz="4" w:space="0" w:color="auto"/>
            </w:tcBorders>
            <w:shd w:val="clear" w:color="auto" w:fill="FFFFFF"/>
          </w:tcPr>
          <w:p w14:paraId="3C9A4482" w14:textId="77777777" w:rsidR="00555CE0" w:rsidRDefault="00555CE0">
            <w:pPr>
              <w:rPr>
                <w:sz w:val="10"/>
                <w:szCs w:val="10"/>
              </w:rPr>
            </w:pPr>
          </w:p>
        </w:tc>
      </w:tr>
      <w:tr w:rsidR="00555CE0" w14:paraId="0B81ACC5" w14:textId="77777777">
        <w:tblPrEx>
          <w:tblCellMar>
            <w:top w:w="0" w:type="dxa"/>
            <w:bottom w:w="0" w:type="dxa"/>
          </w:tblCellMar>
        </w:tblPrEx>
        <w:trPr>
          <w:trHeight w:hRule="exact" w:val="360"/>
          <w:jc w:val="center"/>
        </w:trPr>
        <w:tc>
          <w:tcPr>
            <w:tcW w:w="1200" w:type="dxa"/>
            <w:tcBorders>
              <w:top w:val="single" w:sz="4" w:space="0" w:color="auto"/>
              <w:left w:val="single" w:sz="4" w:space="0" w:color="auto"/>
            </w:tcBorders>
            <w:shd w:val="clear" w:color="auto" w:fill="D2D3D5"/>
            <w:vAlign w:val="center"/>
          </w:tcPr>
          <w:p w14:paraId="75BFF9DD" w14:textId="77777777" w:rsidR="00555CE0" w:rsidRDefault="00555CE0">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sz w:val="15"/>
                <w:szCs w:val="15"/>
              </w:rPr>
              <w:t xml:space="preserve">BOALĂ:</w:t>
            </w:r>
          </w:p>
        </w:tc>
        <w:tc>
          <w:tcPr>
            <w:tcW w:w="5515" w:type="dxa"/>
            <w:tcBorders>
              <w:top w:val="single" w:sz="4" w:space="0" w:color="auto"/>
            </w:tcBorders>
            <w:shd w:val="clear" w:color="auto" w:fill="D2D3D5"/>
            <w:vAlign w:val="center"/>
          </w:tcPr>
          <w:p w14:paraId="60E197AF"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Tahoma" w:eastAsia="Tahoma" w:hAnsi="Tahoma" w:cs="Tahoma"/>
                <w:b/>
                <w:bCs/>
                <w:sz w:val="15"/>
                <w:szCs w:val="15"/>
              </w:rPr>
              <w:t xml:space="preserve">OSTEOCONDROZA COXOFEMURALĂ </w:t>
            </w:r>
            <w:r xmlns:w="http://schemas.openxmlformats.org/wordprocessingml/2006/main">
              <w:rPr>
                <w:rFonts w:ascii="Arial" w:eastAsia="Arial" w:hAnsi="Arial" w:cs="Arial"/>
                <w:b/>
                <w:bCs/>
                <w:sz w:val="12"/>
                <w:szCs w:val="12"/>
              </w:rPr>
              <w:t xml:space="preserve">(Boala Legg-Calvé-Perthes)</w:t>
            </w:r>
          </w:p>
        </w:tc>
        <w:tc>
          <w:tcPr>
            <w:tcW w:w="293" w:type="dxa"/>
            <w:tcBorders>
              <w:top w:val="single" w:sz="4" w:space="0" w:color="auto"/>
              <w:right w:val="single" w:sz="4" w:space="0" w:color="auto"/>
            </w:tcBorders>
            <w:shd w:val="clear" w:color="auto" w:fill="D2D3D5"/>
          </w:tcPr>
          <w:p w14:paraId="4984ECEA" w14:textId="77777777" w:rsidR="00555CE0" w:rsidRDefault="00555CE0">
            <w:pPr>
              <w:rPr>
                <w:sz w:val="10"/>
                <w:szCs w:val="10"/>
              </w:rPr>
            </w:pPr>
          </w:p>
        </w:tc>
      </w:tr>
      <w:tr w:rsidR="00555CE0" w14:paraId="12F76D83" w14:textId="77777777">
        <w:tblPrEx>
          <w:tblCellMar>
            <w:top w:w="0" w:type="dxa"/>
            <w:bottom w:w="0" w:type="dxa"/>
          </w:tblCellMar>
        </w:tblPrEx>
        <w:trPr>
          <w:trHeight w:hRule="exact" w:val="869"/>
          <w:jc w:val="center"/>
        </w:trPr>
        <w:tc>
          <w:tcPr>
            <w:tcW w:w="1200" w:type="dxa"/>
            <w:tcBorders>
              <w:top w:val="single" w:sz="4" w:space="0" w:color="auto"/>
            </w:tcBorders>
            <w:shd w:val="clear" w:color="auto" w:fill="FFFFFF"/>
          </w:tcPr>
          <w:p w14:paraId="08CDBA4A" w14:textId="77777777" w:rsidR="00555CE0" w:rsidRDefault="00555CE0">
            <w:pPr xmlns:w="http://schemas.openxmlformats.org/wordprocessingml/2006/main">
              <w:pStyle w:val="Other0"/>
              <w:spacing w:before="80" w:line="240" w:lineRule="auto"/>
              <w:ind w:firstLine="0"/>
              <w:rPr>
                <w:sz w:val="14"/>
                <w:szCs w:val="14"/>
              </w:rPr>
            </w:pPr>
            <w:r xmlns:w="http://schemas.openxmlformats.org/wordprocessingml/2006/main">
              <w:rPr>
                <w:rFonts w:ascii="Tahoma" w:eastAsia="Tahoma" w:hAnsi="Tahoma" w:cs="Tahoma"/>
                <w:b/>
                <w:bCs/>
                <w:sz w:val="14"/>
                <w:szCs w:val="14"/>
              </w:rPr>
              <w:t xml:space="preserve">FUNDAL</w:t>
            </w:r>
          </w:p>
        </w:tc>
        <w:tc>
          <w:tcPr>
            <w:tcW w:w="5515" w:type="dxa"/>
            <w:tcBorders>
              <w:top w:val="single" w:sz="4" w:space="0" w:color="auto"/>
            </w:tcBorders>
            <w:shd w:val="clear" w:color="auto" w:fill="FFFFFF"/>
            <w:vAlign w:val="bottom"/>
          </w:tcPr>
          <w:p w14:paraId="57706F9D" w14:textId="77777777" w:rsidR="00555CE0" w:rsidRDefault="00555CE0">
            <w:pPr xmlns:w="http://schemas.openxmlformats.org/wordprocessingml/2006/main">
              <w:pStyle w:val="Other0"/>
              <w:spacing w:line="259" w:lineRule="auto"/>
              <w:ind w:left="280" w:firstLine="0"/>
              <w:rPr>
                <w:sz w:val="14"/>
                <w:szCs w:val="14"/>
              </w:rPr>
            </w:pPr>
            <w:r xmlns:w="http://schemas.openxmlformats.org/wordprocessingml/2006/main">
              <w:rPr>
                <w:rFonts w:ascii="Tahoma" w:eastAsia="Tahoma" w:hAnsi="Tahoma" w:cs="Tahoma"/>
                <w:sz w:val="14"/>
                <w:szCs w:val="14"/>
              </w:rPr>
              <w:t xml:space="preserve">4 până la 8 ani.</w:t>
            </w:r>
          </w:p>
          <w:p w14:paraId="0F76C5DC" w14:textId="77777777" w:rsidR="00555CE0" w:rsidRDefault="00555CE0">
            <w:pPr xmlns:w="http://schemas.openxmlformats.org/wordprocessingml/2006/main">
              <w:pStyle w:val="Other0"/>
              <w:spacing w:line="259" w:lineRule="auto"/>
              <w:ind w:left="280" w:firstLine="0"/>
              <w:rPr>
                <w:sz w:val="14"/>
                <w:szCs w:val="14"/>
              </w:rPr>
            </w:pPr>
            <w:r xmlns:w="http://schemas.openxmlformats.org/wordprocessingml/2006/main">
              <w:rPr>
                <w:rFonts w:ascii="Tahoma" w:eastAsia="Tahoma" w:hAnsi="Tahoma" w:cs="Tahoma"/>
                <w:sz w:val="14"/>
                <w:szCs w:val="14"/>
              </w:rPr>
              <w:t xml:space="preserve">Durere insidioasă care se intensifică; 25% antecedente de traume; predomină la bărbați</w:t>
            </w:r>
          </w:p>
        </w:tc>
        <w:tc>
          <w:tcPr>
            <w:tcW w:w="293" w:type="dxa"/>
            <w:tcBorders>
              <w:top w:val="single" w:sz="4" w:space="0" w:color="auto"/>
            </w:tcBorders>
            <w:shd w:val="clear" w:color="auto" w:fill="FFFFFF"/>
          </w:tcPr>
          <w:p w14:paraId="5A914B02" w14:textId="77777777" w:rsidR="00555CE0" w:rsidRDefault="00555CE0">
            <w:pPr>
              <w:rPr>
                <w:sz w:val="10"/>
                <w:szCs w:val="10"/>
              </w:rPr>
            </w:pPr>
          </w:p>
        </w:tc>
      </w:tr>
      <w:tr w:rsidR="00555CE0" w14:paraId="7764BE30" w14:textId="77777777">
        <w:tblPrEx>
          <w:tblCellMar>
            <w:top w:w="0" w:type="dxa"/>
            <w:bottom w:w="0" w:type="dxa"/>
          </w:tblCellMar>
        </w:tblPrEx>
        <w:trPr>
          <w:trHeight w:hRule="exact" w:val="1008"/>
          <w:jc w:val="center"/>
        </w:trPr>
        <w:tc>
          <w:tcPr>
            <w:tcW w:w="1200" w:type="dxa"/>
            <w:tcBorders>
              <w:top w:val="single" w:sz="4" w:space="0" w:color="auto"/>
            </w:tcBorders>
            <w:shd w:val="clear" w:color="auto" w:fill="FFFFFF"/>
          </w:tcPr>
          <w:p w14:paraId="3930EFA4"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CLINICĂ</w:t>
            </w:r>
          </w:p>
        </w:tc>
        <w:tc>
          <w:tcPr>
            <w:tcW w:w="5515" w:type="dxa"/>
            <w:tcBorders>
              <w:top w:val="single" w:sz="4" w:space="0" w:color="auto"/>
            </w:tcBorders>
            <w:shd w:val="clear" w:color="auto" w:fill="FFFFFF"/>
          </w:tcPr>
          <w:p w14:paraId="25663122" w14:textId="77777777" w:rsidR="00555CE0" w:rsidRDefault="00555CE0">
            <w:pPr xmlns:w="http://schemas.openxmlformats.org/wordprocessingml/2006/main">
              <w:pStyle w:val="Other0"/>
              <w:spacing w:line="257" w:lineRule="auto"/>
              <w:ind w:left="280" w:firstLine="0"/>
              <w:rPr>
                <w:sz w:val="14"/>
                <w:szCs w:val="14"/>
              </w:rPr>
            </w:pPr>
            <w:r xmlns:w="http://schemas.openxmlformats.org/wordprocessingml/2006/main">
              <w:rPr>
                <w:rFonts w:ascii="Tahoma" w:eastAsia="Tahoma" w:hAnsi="Tahoma" w:cs="Tahoma"/>
                <w:sz w:val="14"/>
                <w:szCs w:val="14"/>
              </w:rPr>
              <w:t xml:space="preserve">Șchiopătare de mers, durere în interiorul coapsei, durere la genunchi, mobilitate limitată, durere de șold</w:t>
            </w:r>
          </w:p>
        </w:tc>
        <w:tc>
          <w:tcPr>
            <w:tcW w:w="293" w:type="dxa"/>
            <w:tcBorders>
              <w:top w:val="single" w:sz="4" w:space="0" w:color="auto"/>
            </w:tcBorders>
            <w:shd w:val="clear" w:color="auto" w:fill="FFFFFF"/>
          </w:tcPr>
          <w:p w14:paraId="5C77B4ED" w14:textId="77777777" w:rsidR="00555CE0" w:rsidRDefault="00555CE0">
            <w:pPr>
              <w:rPr>
                <w:sz w:val="10"/>
                <w:szCs w:val="10"/>
              </w:rPr>
            </w:pPr>
          </w:p>
        </w:tc>
      </w:tr>
      <w:tr w:rsidR="00555CE0" w14:paraId="0E37030F" w14:textId="77777777">
        <w:tblPrEx>
          <w:tblCellMar>
            <w:top w:w="0" w:type="dxa"/>
            <w:bottom w:w="0" w:type="dxa"/>
          </w:tblCellMar>
        </w:tblPrEx>
        <w:trPr>
          <w:trHeight w:hRule="exact" w:val="456"/>
          <w:jc w:val="center"/>
        </w:trPr>
        <w:tc>
          <w:tcPr>
            <w:tcW w:w="1200" w:type="dxa"/>
            <w:tcBorders>
              <w:top w:val="single" w:sz="4" w:space="0" w:color="auto"/>
            </w:tcBorders>
            <w:shd w:val="clear" w:color="auto" w:fill="FFFFFF"/>
          </w:tcPr>
          <w:p w14:paraId="6EE12C53"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LABORATOR</w:t>
            </w:r>
          </w:p>
        </w:tc>
        <w:tc>
          <w:tcPr>
            <w:tcW w:w="5515" w:type="dxa"/>
            <w:tcBorders>
              <w:top w:val="single" w:sz="4" w:space="0" w:color="auto"/>
            </w:tcBorders>
            <w:shd w:val="clear" w:color="auto" w:fill="FFFFFF"/>
          </w:tcPr>
          <w:p w14:paraId="4F6E53C7" w14:textId="77777777" w:rsidR="00555CE0" w:rsidRDefault="00555CE0">
            <w:pPr xmlns:w="http://schemas.openxmlformats.org/wordprocessingml/2006/main">
              <w:pStyle w:val="Other0"/>
              <w:spacing w:line="259" w:lineRule="auto"/>
              <w:ind w:left="280" w:firstLine="0"/>
              <w:rPr>
                <w:sz w:val="14"/>
                <w:szCs w:val="14"/>
              </w:rPr>
            </w:pPr>
            <w:r xmlns:w="http://schemas.openxmlformats.org/wordprocessingml/2006/main">
              <w:rPr>
                <w:rFonts w:ascii="Tahoma" w:eastAsia="Tahoma" w:hAnsi="Tahoma" w:cs="Tahoma"/>
                <w:sz w:val="14"/>
                <w:szCs w:val="14"/>
              </w:rPr>
              <w:t xml:space="preserve">GB: Normal VSG: Normal</w:t>
            </w:r>
          </w:p>
        </w:tc>
        <w:tc>
          <w:tcPr>
            <w:tcW w:w="293" w:type="dxa"/>
            <w:tcBorders>
              <w:top w:val="single" w:sz="4" w:space="0" w:color="auto"/>
            </w:tcBorders>
            <w:shd w:val="clear" w:color="auto" w:fill="FFFFFF"/>
          </w:tcPr>
          <w:p w14:paraId="5690DB39" w14:textId="77777777" w:rsidR="00555CE0" w:rsidRDefault="00555CE0">
            <w:pPr>
              <w:rPr>
                <w:sz w:val="10"/>
                <w:szCs w:val="10"/>
              </w:rPr>
            </w:pPr>
          </w:p>
        </w:tc>
      </w:tr>
      <w:tr w:rsidR="00555CE0" w14:paraId="3F8A1A4B" w14:textId="77777777">
        <w:tblPrEx>
          <w:tblCellMar>
            <w:top w:w="0" w:type="dxa"/>
            <w:bottom w:w="0" w:type="dxa"/>
          </w:tblCellMar>
        </w:tblPrEx>
        <w:trPr>
          <w:trHeight w:hRule="exact" w:val="989"/>
          <w:jc w:val="center"/>
        </w:trPr>
        <w:tc>
          <w:tcPr>
            <w:tcW w:w="1200" w:type="dxa"/>
            <w:tcBorders>
              <w:top w:val="single" w:sz="4" w:space="0" w:color="auto"/>
            </w:tcBorders>
            <w:shd w:val="clear" w:color="auto" w:fill="FFFFFF"/>
          </w:tcPr>
          <w:p w14:paraId="6F7D18C2"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RADIOLOGIE</w:t>
            </w:r>
          </w:p>
        </w:tc>
        <w:tc>
          <w:tcPr>
            <w:tcW w:w="5515" w:type="dxa"/>
            <w:tcBorders>
              <w:top w:val="single" w:sz="4" w:space="0" w:color="auto"/>
            </w:tcBorders>
            <w:shd w:val="clear" w:color="auto" w:fill="FFFFFF"/>
          </w:tcPr>
          <w:p w14:paraId="2D2BC12A"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Etape:</w:t>
            </w:r>
          </w:p>
          <w:p w14:paraId="029E3750" w14:textId="77777777" w:rsidR="00555CE0" w:rsidRDefault="00555CE0">
            <w:pPr xmlns:w="http://schemas.openxmlformats.org/wordprocessingml/2006/main">
              <w:pStyle w:val="Other0"/>
              <w:numPr>
                <w:ilvl w:val="0"/>
                <w:numId w:val="355"/>
              </w:numPr>
              <w:tabs>
                <w:tab w:val="left" w:pos="419"/>
              </w:tabs>
              <w:spacing w:line="240" w:lineRule="auto"/>
              <w:ind w:firstLine="280"/>
              <w:rPr>
                <w:sz w:val="14"/>
                <w:szCs w:val="14"/>
              </w:rPr>
            </w:pPr>
            <w:r xmlns:w="http://schemas.openxmlformats.org/wordprocessingml/2006/main">
              <w:rPr>
                <w:rFonts w:ascii="Tahoma" w:eastAsia="Tahoma" w:hAnsi="Tahoma" w:cs="Tahoma"/>
                <w:sz w:val="14"/>
                <w:szCs w:val="14"/>
              </w:rPr>
              <w:t xml:space="preserve">Sinovită</w:t>
            </w:r>
          </w:p>
          <w:p w14:paraId="0ABC9D61" w14:textId="77777777" w:rsidR="00555CE0" w:rsidRDefault="00555CE0">
            <w:pPr xmlns:w="http://schemas.openxmlformats.org/wordprocessingml/2006/main">
              <w:pStyle w:val="Other0"/>
              <w:numPr>
                <w:ilvl w:val="0"/>
                <w:numId w:val="355"/>
              </w:numPr>
              <w:tabs>
                <w:tab w:val="left" w:pos="443"/>
              </w:tabs>
              <w:spacing w:line="240" w:lineRule="auto"/>
              <w:ind w:firstLine="280"/>
              <w:rPr>
                <w:sz w:val="14"/>
                <w:szCs w:val="14"/>
              </w:rPr>
            </w:pPr>
            <w:r xmlns:w="http://schemas.openxmlformats.org/wordprocessingml/2006/main">
              <w:rPr>
                <w:rFonts w:ascii="Tahoma" w:eastAsia="Tahoma" w:hAnsi="Tahoma" w:cs="Tahoma"/>
                <w:sz w:val="14"/>
                <w:szCs w:val="14"/>
              </w:rPr>
              <w:t xml:space="preserve">Necroză avasculară</w:t>
            </w:r>
          </w:p>
          <w:p w14:paraId="00EE5741" w14:textId="77777777" w:rsidR="00555CE0" w:rsidRDefault="00555CE0">
            <w:pPr xmlns:w="http://schemas.openxmlformats.org/wordprocessingml/2006/main">
              <w:pStyle w:val="Other0"/>
              <w:numPr>
                <w:ilvl w:val="0"/>
                <w:numId w:val="355"/>
              </w:numPr>
              <w:tabs>
                <w:tab w:val="left" w:pos="448"/>
              </w:tabs>
              <w:spacing w:line="240" w:lineRule="auto"/>
              <w:ind w:firstLine="280"/>
              <w:rPr>
                <w:sz w:val="14"/>
                <w:szCs w:val="14"/>
              </w:rPr>
            </w:pPr>
            <w:r xmlns:w="http://schemas.openxmlformats.org/wordprocessingml/2006/main">
              <w:rPr>
                <w:rFonts w:ascii="Tahoma" w:eastAsia="Tahoma" w:hAnsi="Tahoma" w:cs="Tahoma"/>
                <w:sz w:val="14"/>
                <w:szCs w:val="14"/>
              </w:rPr>
              <w:t xml:space="preserve">Fragmentare.</w:t>
            </w:r>
          </w:p>
          <w:p w14:paraId="529607E2" w14:textId="77777777" w:rsidR="00555CE0" w:rsidRDefault="00555CE0">
            <w:pPr xmlns:w="http://schemas.openxmlformats.org/wordprocessingml/2006/main">
              <w:pStyle w:val="Other0"/>
              <w:numPr>
                <w:ilvl w:val="0"/>
                <w:numId w:val="355"/>
              </w:numPr>
              <w:tabs>
                <w:tab w:val="left" w:pos="448"/>
              </w:tabs>
              <w:spacing w:line="240" w:lineRule="auto"/>
              <w:ind w:firstLine="280"/>
              <w:rPr>
                <w:sz w:val="14"/>
                <w:szCs w:val="14"/>
              </w:rPr>
            </w:pPr>
            <w:r xmlns:w="http://schemas.openxmlformats.org/wordprocessingml/2006/main">
              <w:rPr>
                <w:rFonts w:ascii="Tahoma" w:eastAsia="Tahoma" w:hAnsi="Tahoma" w:cs="Tahoma"/>
                <w:sz w:val="14"/>
                <w:szCs w:val="14"/>
              </w:rPr>
              <w:t xml:space="preserve">Reparare și creștere.</w:t>
            </w:r>
          </w:p>
        </w:tc>
        <w:tc>
          <w:tcPr>
            <w:tcW w:w="293" w:type="dxa"/>
            <w:tcBorders>
              <w:top w:val="single" w:sz="4" w:space="0" w:color="auto"/>
            </w:tcBorders>
            <w:shd w:val="clear" w:color="auto" w:fill="FFFFFF"/>
          </w:tcPr>
          <w:p w14:paraId="60B94B49" w14:textId="77777777" w:rsidR="00555CE0" w:rsidRDefault="00555CE0">
            <w:pPr>
              <w:rPr>
                <w:sz w:val="10"/>
                <w:szCs w:val="10"/>
              </w:rPr>
            </w:pPr>
          </w:p>
        </w:tc>
      </w:tr>
      <w:tr w:rsidR="00555CE0" w14:paraId="31D54009" w14:textId="77777777">
        <w:tblPrEx>
          <w:tblCellMar>
            <w:top w:w="0" w:type="dxa"/>
            <w:bottom w:w="0" w:type="dxa"/>
          </w:tblCellMar>
        </w:tblPrEx>
        <w:trPr>
          <w:trHeight w:hRule="exact" w:val="432"/>
          <w:jc w:val="center"/>
        </w:trPr>
        <w:tc>
          <w:tcPr>
            <w:tcW w:w="1200" w:type="dxa"/>
            <w:tcBorders>
              <w:top w:val="single" w:sz="4" w:space="0" w:color="auto"/>
            </w:tcBorders>
            <w:shd w:val="clear" w:color="auto" w:fill="FFFFFF"/>
          </w:tcPr>
          <w:p w14:paraId="301F82DE"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TRATAMENT</w:t>
            </w:r>
          </w:p>
        </w:tc>
        <w:tc>
          <w:tcPr>
            <w:tcW w:w="5515" w:type="dxa"/>
            <w:tcBorders>
              <w:top w:val="single" w:sz="4" w:space="0" w:color="auto"/>
            </w:tcBorders>
            <w:shd w:val="clear" w:color="auto" w:fill="FFFFFF"/>
            <w:vAlign w:val="bottom"/>
          </w:tcPr>
          <w:p w14:paraId="43EC4D66"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Tracţiune</w:t>
            </w:r>
          </w:p>
          <w:p w14:paraId="5B621839"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Atelă (dacă aceasta eșuează: intervenție chirurgicală)</w:t>
            </w:r>
          </w:p>
        </w:tc>
        <w:tc>
          <w:tcPr>
            <w:tcW w:w="293" w:type="dxa"/>
            <w:tcBorders>
              <w:top w:val="single" w:sz="4" w:space="0" w:color="auto"/>
            </w:tcBorders>
            <w:shd w:val="clear" w:color="auto" w:fill="FFFFFF"/>
          </w:tcPr>
          <w:p w14:paraId="5D481833" w14:textId="77777777" w:rsidR="00555CE0" w:rsidRDefault="00555CE0">
            <w:pPr>
              <w:rPr>
                <w:sz w:val="10"/>
                <w:szCs w:val="10"/>
              </w:rPr>
            </w:pPr>
          </w:p>
        </w:tc>
      </w:tr>
    </w:tbl>
    <w:p w14:paraId="5D065523" w14:textId="77777777" w:rsidR="00555CE0" w:rsidRDefault="00555CE0">
      <w:pPr>
        <w:spacing w:line="1" w:lineRule="exact"/>
        <w:rPr>
          <w:sz w:val="2"/>
          <w:szCs w:val="2"/>
        </w:rPr>
      </w:pPr>
      <w:r>
        <w:br w:type="page"/>
      </w:r>
    </w:p>
    <w:p w14:paraId="56FCFE93" w14:textId="77777777" w:rsidR="00555CE0" w:rsidRDefault="00555CE0">
      <w:pPr xmlns:w="http://schemas.openxmlformats.org/wordprocessingml/2006/main">
        <w:pStyle w:val="Tablecaption0"/>
        <w:spacing w:line="240" w:lineRule="auto"/>
        <w:ind w:left="91"/>
        <w:rPr>
          <w:sz w:val="12"/>
          <w:szCs w:val="12"/>
        </w:rPr>
      </w:pPr>
      <w:r xmlns:w="http://schemas.openxmlformats.org/wordprocessingml/2006/main">
        <w:rPr>
          <w:i w:val="0"/>
          <w:iCs w:val="0"/>
          <w:sz w:val="15"/>
          <w:szCs w:val="15"/>
        </w:rPr>
        <w:t xml:space="preserve">BOALĂ: </w:t>
      </w:r>
      <w:r xmlns:w="http://schemas.openxmlformats.org/wordprocessingml/2006/main">
        <w:rPr>
          <w:b/>
          <w:bCs/>
          <w:i w:val="0"/>
          <w:iCs w:val="0"/>
          <w:sz w:val="15"/>
          <w:szCs w:val="15"/>
        </w:rPr>
        <w:t xml:space="preserve">COXALGIE </w:t>
      </w:r>
      <w:r xmlns:w="http://schemas.openxmlformats.org/wordprocessingml/2006/main">
        <w:rPr>
          <w:rFonts w:ascii="Arial" w:eastAsia="Arial" w:hAnsi="Arial" w:cs="Arial"/>
          <w:b/>
          <w:bCs/>
          <w:i w:val="0"/>
          <w:iCs w:val="0"/>
          <w:sz w:val="12"/>
          <w:szCs w:val="12"/>
        </w:rPr>
        <w:t xml:space="preserve">(Oartrita tuberculoasă a șoldului)</w:t>
      </w:r>
    </w:p>
    <w:tbl>
      <w:tblPr>
        <w:tblOverlap w:val="never"/>
        <w:tblW w:w="0" w:type="auto"/>
        <w:jc w:val="center"/>
        <w:tblLayout w:type="fixed"/>
        <w:tblCellMar>
          <w:left w:w="10" w:type="dxa"/>
          <w:right w:w="10" w:type="dxa"/>
        </w:tblCellMar>
        <w:tblLook w:val="04A0" w:firstRow="1" w:lastRow="0" w:firstColumn="1" w:lastColumn="0" w:noHBand="0" w:noVBand="1"/>
      </w:tblPr>
      <w:tblGrid>
        <w:gridCol w:w="1200"/>
        <w:gridCol w:w="5808"/>
      </w:tblGrid>
      <w:tr w:rsidR="00555CE0" w14:paraId="4C1AC832" w14:textId="77777777">
        <w:tblPrEx>
          <w:tblCellMar>
            <w:top w:w="0" w:type="dxa"/>
            <w:bottom w:w="0" w:type="dxa"/>
          </w:tblCellMar>
        </w:tblPrEx>
        <w:trPr>
          <w:trHeight w:hRule="exact" w:val="878"/>
          <w:jc w:val="center"/>
        </w:trPr>
        <w:tc>
          <w:tcPr>
            <w:tcW w:w="1200" w:type="dxa"/>
            <w:tcBorders>
              <w:top w:val="single" w:sz="4" w:space="0" w:color="auto"/>
            </w:tcBorders>
            <w:shd w:val="clear" w:color="auto" w:fill="FFFFFF"/>
          </w:tcPr>
          <w:p w14:paraId="42BF2598" w14:textId="77777777" w:rsidR="00555CE0" w:rsidRDefault="00555CE0">
            <w:pPr xmlns:w="http://schemas.openxmlformats.org/wordprocessingml/2006/main">
              <w:pStyle w:val="Other0"/>
              <w:spacing w:before="100" w:line="240" w:lineRule="auto"/>
              <w:ind w:firstLine="0"/>
              <w:rPr>
                <w:sz w:val="14"/>
                <w:szCs w:val="14"/>
              </w:rPr>
            </w:pPr>
            <w:r xmlns:w="http://schemas.openxmlformats.org/wordprocessingml/2006/main">
              <w:rPr>
                <w:rFonts w:ascii="Tahoma" w:eastAsia="Tahoma" w:hAnsi="Tahoma" w:cs="Tahoma"/>
                <w:b/>
                <w:bCs/>
                <w:sz w:val="14"/>
                <w:szCs w:val="14"/>
              </w:rPr>
              <w:t xml:space="preserve">FUNDAL</w:t>
            </w:r>
          </w:p>
        </w:tc>
        <w:tc>
          <w:tcPr>
            <w:tcW w:w="5808" w:type="dxa"/>
            <w:tcBorders>
              <w:top w:val="single" w:sz="4" w:space="0" w:color="auto"/>
            </w:tcBorders>
            <w:shd w:val="clear" w:color="auto" w:fill="FFFFFF"/>
            <w:vAlign w:val="bottom"/>
          </w:tcPr>
          <w:p w14:paraId="3A120A0B" w14:textId="77777777" w:rsidR="00555CE0" w:rsidRDefault="00555CE0">
            <w:pPr xmlns:w="http://schemas.openxmlformats.org/wordprocessingml/2006/main">
              <w:pStyle w:val="Other0"/>
              <w:spacing w:line="259" w:lineRule="auto"/>
              <w:rPr>
                <w:sz w:val="14"/>
                <w:szCs w:val="14"/>
              </w:rPr>
            </w:pPr>
            <w:r xmlns:w="http://schemas.openxmlformats.org/wordprocessingml/2006/main">
              <w:rPr>
                <w:rFonts w:ascii="Tahoma" w:eastAsia="Tahoma" w:hAnsi="Tahoma" w:cs="Tahoma"/>
                <w:sz w:val="14"/>
                <w:szCs w:val="14"/>
              </w:rPr>
              <w:t xml:space="preserve">Orice vârstă</w:t>
            </w:r>
          </w:p>
          <w:p w14:paraId="611808F5" w14:textId="77777777" w:rsidR="00555CE0" w:rsidRDefault="00555CE0">
            <w:pPr xmlns:w="http://schemas.openxmlformats.org/wordprocessingml/2006/main">
              <w:pStyle w:val="Other0"/>
              <w:spacing w:line="259" w:lineRule="auto"/>
              <w:rPr>
                <w:sz w:val="14"/>
                <w:szCs w:val="14"/>
              </w:rPr>
            </w:pPr>
            <w:r xmlns:w="http://schemas.openxmlformats.org/wordprocessingml/2006/main">
              <w:rPr>
                <w:rFonts w:ascii="Tahoma" w:eastAsia="Tahoma" w:hAnsi="Tahoma" w:cs="Tahoma"/>
                <w:sz w:val="14"/>
                <w:szCs w:val="14"/>
              </w:rPr>
              <w:t xml:space="preserve">Antecedentul contactului cu tuberculoză</w:t>
            </w:r>
          </w:p>
          <w:p w14:paraId="721C8B59" w14:textId="77777777" w:rsidR="00555CE0" w:rsidRDefault="00555CE0">
            <w:pPr xmlns:w="http://schemas.openxmlformats.org/wordprocessingml/2006/main">
              <w:pStyle w:val="Other0"/>
              <w:spacing w:line="259" w:lineRule="auto"/>
              <w:ind w:left="300" w:firstLine="0"/>
              <w:rPr>
                <w:sz w:val="14"/>
                <w:szCs w:val="14"/>
              </w:rPr>
            </w:pPr>
            <w:r xmlns:w="http://schemas.openxmlformats.org/wordprocessingml/2006/main">
              <w:rPr>
                <w:rFonts w:ascii="Tahoma" w:eastAsia="Tahoma" w:hAnsi="Tahoma" w:cs="Tahoma"/>
                <w:sz w:val="14"/>
                <w:szCs w:val="14"/>
              </w:rPr>
              <w:t xml:space="preserve">Antecedentele infecției primare cu tuberculoză</w:t>
            </w:r>
          </w:p>
        </w:tc>
      </w:tr>
      <w:tr w:rsidR="00555CE0" w14:paraId="58A81513" w14:textId="77777777">
        <w:tblPrEx>
          <w:tblCellMar>
            <w:top w:w="0" w:type="dxa"/>
            <w:bottom w:w="0" w:type="dxa"/>
          </w:tblCellMar>
        </w:tblPrEx>
        <w:trPr>
          <w:trHeight w:hRule="exact" w:val="442"/>
          <w:jc w:val="center"/>
        </w:trPr>
        <w:tc>
          <w:tcPr>
            <w:tcW w:w="1200" w:type="dxa"/>
            <w:tcBorders>
              <w:top w:val="single" w:sz="4" w:space="0" w:color="auto"/>
            </w:tcBorders>
            <w:shd w:val="clear" w:color="auto" w:fill="FFFFFF"/>
          </w:tcPr>
          <w:p w14:paraId="3A7F1189"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CLINICĂ</w:t>
            </w:r>
          </w:p>
        </w:tc>
        <w:tc>
          <w:tcPr>
            <w:tcW w:w="5808" w:type="dxa"/>
            <w:tcBorders>
              <w:top w:val="single" w:sz="4" w:space="0" w:color="auto"/>
            </w:tcBorders>
            <w:shd w:val="clear" w:color="auto" w:fill="FFFFFF"/>
          </w:tcPr>
          <w:p w14:paraId="37D099C6" w14:textId="77777777" w:rsidR="00555CE0" w:rsidRDefault="00555CE0">
            <w:pPr xmlns:w="http://schemas.openxmlformats.org/wordprocessingml/2006/main">
              <w:pStyle w:val="Other0"/>
              <w:spacing w:line="259" w:lineRule="auto"/>
              <w:ind w:left="300" w:firstLine="0"/>
              <w:rPr>
                <w:sz w:val="14"/>
                <w:szCs w:val="14"/>
              </w:rPr>
            </w:pPr>
            <w:r xmlns:w="http://schemas.openxmlformats.org/wordprocessingml/2006/main">
              <w:rPr>
                <w:rFonts w:ascii="Tahoma" w:eastAsia="Tahoma" w:hAnsi="Tahoma" w:cs="Tahoma"/>
                <w:sz w:val="14"/>
                <w:szCs w:val="14"/>
              </w:rPr>
              <w:t xml:space="preserve">Mers șchiopătat, durere de șold</w:t>
            </w:r>
          </w:p>
        </w:tc>
      </w:tr>
      <w:tr w:rsidR="00555CE0" w14:paraId="5FB77C7C" w14:textId="77777777">
        <w:tblPrEx>
          <w:tblCellMar>
            <w:top w:w="0" w:type="dxa"/>
            <w:bottom w:w="0" w:type="dxa"/>
          </w:tblCellMar>
        </w:tblPrEx>
        <w:trPr>
          <w:trHeight w:hRule="exact" w:val="653"/>
          <w:jc w:val="center"/>
        </w:trPr>
        <w:tc>
          <w:tcPr>
            <w:tcW w:w="1200" w:type="dxa"/>
            <w:tcBorders>
              <w:top w:val="single" w:sz="4" w:space="0" w:color="auto"/>
            </w:tcBorders>
            <w:shd w:val="clear" w:color="auto" w:fill="FFFFFF"/>
          </w:tcPr>
          <w:p w14:paraId="433D5311"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LABORATOR</w:t>
            </w:r>
          </w:p>
        </w:tc>
        <w:tc>
          <w:tcPr>
            <w:tcW w:w="5808" w:type="dxa"/>
            <w:tcBorders>
              <w:top w:val="single" w:sz="4" w:space="0" w:color="auto"/>
            </w:tcBorders>
            <w:shd w:val="clear" w:color="auto" w:fill="FFFFFF"/>
            <w:vAlign w:val="bottom"/>
          </w:tcPr>
          <w:p w14:paraId="22A892DC" w14:textId="77777777" w:rsidR="00555CE0" w:rsidRDefault="00555CE0">
            <w:pPr xmlns:w="http://schemas.openxmlformats.org/wordprocessingml/2006/main">
              <w:pStyle w:val="Other0"/>
              <w:spacing w:line="259" w:lineRule="auto"/>
              <w:ind w:left="300" w:firstLine="0"/>
              <w:rPr>
                <w:sz w:val="14"/>
                <w:szCs w:val="14"/>
              </w:rPr>
            </w:pPr>
            <w:r xmlns:w="http://schemas.openxmlformats.org/wordprocessingml/2006/main">
              <w:rPr>
                <w:rFonts w:ascii="Tahoma" w:eastAsia="Tahoma" w:hAnsi="Tahoma" w:cs="Tahoma"/>
                <w:sz w:val="14"/>
                <w:szCs w:val="14"/>
              </w:rPr>
              <w:t xml:space="preserve">SGV: Crescut</w:t>
            </w:r>
          </w:p>
          <w:p w14:paraId="3816DA0A" w14:textId="77777777" w:rsidR="00555CE0" w:rsidRDefault="00555CE0">
            <w:pPr xmlns:w="http://schemas.openxmlformats.org/wordprocessingml/2006/main">
              <w:pStyle w:val="Other0"/>
              <w:spacing w:line="259" w:lineRule="auto"/>
              <w:ind w:left="300" w:firstLine="0"/>
              <w:rPr>
                <w:sz w:val="14"/>
                <w:szCs w:val="14"/>
              </w:rPr>
            </w:pPr>
            <w:r xmlns:w="http://schemas.openxmlformats.org/wordprocessingml/2006/main">
              <w:rPr>
                <w:rFonts w:ascii="Tahoma" w:eastAsia="Tahoma" w:hAnsi="Tahoma" w:cs="Tahoma"/>
                <w:sz w:val="14"/>
                <w:szCs w:val="14"/>
              </w:rPr>
              <w:t xml:space="preserve">GB: Creșterea AFB în lichidul sinovial</w:t>
            </w:r>
          </w:p>
        </w:tc>
      </w:tr>
      <w:tr w:rsidR="00555CE0" w14:paraId="744299AE" w14:textId="77777777">
        <w:tblPrEx>
          <w:tblCellMar>
            <w:top w:w="0" w:type="dxa"/>
            <w:bottom w:w="0" w:type="dxa"/>
          </w:tblCellMar>
        </w:tblPrEx>
        <w:trPr>
          <w:trHeight w:hRule="exact" w:val="451"/>
          <w:jc w:val="center"/>
        </w:trPr>
        <w:tc>
          <w:tcPr>
            <w:tcW w:w="1200" w:type="dxa"/>
            <w:tcBorders>
              <w:top w:val="single" w:sz="4" w:space="0" w:color="auto"/>
            </w:tcBorders>
            <w:shd w:val="clear" w:color="auto" w:fill="FFFFFF"/>
          </w:tcPr>
          <w:p w14:paraId="1D2F8C7F"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RADIOLOGIE</w:t>
            </w:r>
          </w:p>
        </w:tc>
        <w:tc>
          <w:tcPr>
            <w:tcW w:w="5808" w:type="dxa"/>
            <w:tcBorders>
              <w:top w:val="single" w:sz="4" w:space="0" w:color="auto"/>
            </w:tcBorders>
            <w:shd w:val="clear" w:color="auto" w:fill="FFFFFF"/>
          </w:tcPr>
          <w:p w14:paraId="442DA9BF" w14:textId="77777777" w:rsidR="00555CE0" w:rsidRDefault="00555CE0">
            <w:pPr xmlns:w="http://schemas.openxmlformats.org/wordprocessingml/2006/main">
              <w:pStyle w:val="Other0"/>
              <w:numPr>
                <w:ilvl w:val="0"/>
                <w:numId w:val="356"/>
              </w:numPr>
              <w:tabs>
                <w:tab w:val="left" w:pos="444"/>
              </w:tabs>
              <w:spacing w:line="240" w:lineRule="auto"/>
              <w:ind w:left="300" w:firstLine="0"/>
              <w:rPr>
                <w:sz w:val="14"/>
                <w:szCs w:val="14"/>
              </w:rPr>
            </w:pPr>
            <w:r xmlns:w="http://schemas.openxmlformats.org/wordprocessingml/2006/main">
              <w:rPr>
                <w:rFonts w:ascii="Tahoma" w:eastAsia="Tahoma" w:hAnsi="Tahoma" w:cs="Tahoma"/>
                <w:sz w:val="14"/>
                <w:szCs w:val="14"/>
              </w:rPr>
              <w:t xml:space="preserve">Rarefierea osoasă, umflarea capsulei.</w:t>
            </w:r>
          </w:p>
          <w:p w14:paraId="26D5D469" w14:textId="77777777" w:rsidR="00555CE0" w:rsidRDefault="00555CE0">
            <w:pPr xmlns:w="http://schemas.openxmlformats.org/wordprocessingml/2006/main">
              <w:pStyle w:val="Other0"/>
              <w:numPr>
                <w:ilvl w:val="0"/>
                <w:numId w:val="356"/>
              </w:numPr>
              <w:tabs>
                <w:tab w:val="left" w:pos="458"/>
              </w:tabs>
              <w:spacing w:line="240" w:lineRule="auto"/>
              <w:ind w:left="300" w:firstLine="0"/>
              <w:rPr>
                <w:sz w:val="14"/>
                <w:szCs w:val="14"/>
              </w:rPr>
            </w:pPr>
            <w:r xmlns:w="http://schemas.openxmlformats.org/wordprocessingml/2006/main">
              <w:rPr>
                <w:rFonts w:ascii="Tahoma" w:eastAsia="Tahoma" w:hAnsi="Tahoma" w:cs="Tahoma"/>
                <w:sz w:val="14"/>
                <w:szCs w:val="14"/>
              </w:rPr>
              <w:t xml:space="preserve">Impingment articular.</w:t>
            </w:r>
          </w:p>
        </w:tc>
      </w:tr>
      <w:tr w:rsidR="00555CE0" w14:paraId="514F9C74" w14:textId="77777777">
        <w:tblPrEx>
          <w:tblCellMar>
            <w:top w:w="0" w:type="dxa"/>
            <w:bottom w:w="0" w:type="dxa"/>
          </w:tblCellMar>
        </w:tblPrEx>
        <w:trPr>
          <w:trHeight w:hRule="exact" w:val="701"/>
          <w:jc w:val="center"/>
        </w:trPr>
        <w:tc>
          <w:tcPr>
            <w:tcW w:w="1200" w:type="dxa"/>
            <w:tcBorders>
              <w:top w:val="single" w:sz="4" w:space="0" w:color="auto"/>
            </w:tcBorders>
            <w:shd w:val="clear" w:color="auto" w:fill="FFFFFF"/>
          </w:tcPr>
          <w:p w14:paraId="3A0EAABD"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TRATAMENT</w:t>
            </w:r>
          </w:p>
        </w:tc>
        <w:tc>
          <w:tcPr>
            <w:tcW w:w="5808" w:type="dxa"/>
            <w:tcBorders>
              <w:top w:val="single" w:sz="4" w:space="0" w:color="auto"/>
            </w:tcBorders>
            <w:shd w:val="clear" w:color="auto" w:fill="FFFFFF"/>
          </w:tcPr>
          <w:p w14:paraId="5FB8D852" w14:textId="77777777" w:rsidR="00555CE0" w:rsidRDefault="00555CE0">
            <w:pPr xmlns:w="http://schemas.openxmlformats.org/wordprocessingml/2006/main">
              <w:pStyle w:val="Other0"/>
              <w:spacing w:line="257" w:lineRule="auto"/>
              <w:ind w:left="300" w:firstLine="0"/>
              <w:rPr>
                <w:sz w:val="14"/>
                <w:szCs w:val="14"/>
              </w:rPr>
            </w:pPr>
            <w:r xmlns:w="http://schemas.openxmlformats.org/wordprocessingml/2006/main">
              <w:rPr>
                <w:rFonts w:ascii="Tahoma" w:eastAsia="Tahoma" w:hAnsi="Tahoma" w:cs="Tahoma"/>
                <w:sz w:val="14"/>
                <w:szCs w:val="14"/>
              </w:rPr>
              <w:t xml:space="preserve">Chirurgie a focarului, imobilizare, tratament pentru tuberculoză</w:t>
            </w:r>
          </w:p>
        </w:tc>
      </w:tr>
      <w:tr w:rsidR="00555CE0" w14:paraId="144B7FFA" w14:textId="77777777">
        <w:tblPrEx>
          <w:tblCellMar>
            <w:top w:w="0" w:type="dxa"/>
            <w:bottom w:w="0" w:type="dxa"/>
          </w:tblCellMar>
        </w:tblPrEx>
        <w:trPr>
          <w:trHeight w:hRule="exact" w:val="355"/>
          <w:jc w:val="center"/>
        </w:trPr>
        <w:tc>
          <w:tcPr>
            <w:tcW w:w="1200" w:type="dxa"/>
            <w:tcBorders>
              <w:top w:val="single" w:sz="4" w:space="0" w:color="auto"/>
              <w:left w:val="single" w:sz="4" w:space="0" w:color="auto"/>
            </w:tcBorders>
            <w:shd w:val="clear" w:color="auto" w:fill="D2D3D5"/>
            <w:vAlign w:val="center"/>
          </w:tcPr>
          <w:p w14:paraId="7631DFBC" w14:textId="77777777" w:rsidR="00555CE0" w:rsidRDefault="00555CE0">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sz w:val="15"/>
                <w:szCs w:val="15"/>
              </w:rPr>
              <w:t xml:space="preserve">BOALĂ:</w:t>
            </w:r>
          </w:p>
        </w:tc>
        <w:tc>
          <w:tcPr>
            <w:tcW w:w="5808" w:type="dxa"/>
            <w:tcBorders>
              <w:top w:val="single" w:sz="4" w:space="0" w:color="auto"/>
              <w:right w:val="single" w:sz="4" w:space="0" w:color="auto"/>
            </w:tcBorders>
            <w:shd w:val="clear" w:color="auto" w:fill="D2D3D5"/>
            <w:vAlign w:val="center"/>
          </w:tcPr>
          <w:p w14:paraId="72612814"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Tahoma" w:eastAsia="Tahoma" w:hAnsi="Tahoma" w:cs="Tahoma"/>
                <w:b/>
                <w:bCs/>
                <w:sz w:val="15"/>
                <w:szCs w:val="15"/>
              </w:rPr>
              <w:t xml:space="preserve">EPIFIZIOLIZĂ </w:t>
            </w:r>
            <w:r xmlns:w="http://schemas.openxmlformats.org/wordprocessingml/2006/main">
              <w:rPr>
                <w:rFonts w:ascii="Arial" w:eastAsia="Arial" w:hAnsi="Arial" w:cs="Arial"/>
                <w:b/>
                <w:bCs/>
                <w:sz w:val="12"/>
                <w:szCs w:val="12"/>
              </w:rPr>
              <w:t xml:space="preserve">(Coxa vara adolescentină)</w:t>
            </w:r>
          </w:p>
        </w:tc>
      </w:tr>
      <w:tr w:rsidR="00555CE0" w14:paraId="29DBB68F" w14:textId="77777777">
        <w:tblPrEx>
          <w:tblCellMar>
            <w:top w:w="0" w:type="dxa"/>
            <w:bottom w:w="0" w:type="dxa"/>
          </w:tblCellMar>
        </w:tblPrEx>
        <w:trPr>
          <w:trHeight w:hRule="exact" w:val="874"/>
          <w:jc w:val="center"/>
        </w:trPr>
        <w:tc>
          <w:tcPr>
            <w:tcW w:w="1200" w:type="dxa"/>
            <w:tcBorders>
              <w:top w:val="single" w:sz="4" w:space="0" w:color="auto"/>
            </w:tcBorders>
            <w:shd w:val="clear" w:color="auto" w:fill="FFFFFF"/>
          </w:tcPr>
          <w:p w14:paraId="2F796546" w14:textId="77777777" w:rsidR="00555CE0" w:rsidRDefault="00555CE0">
            <w:pPr xmlns:w="http://schemas.openxmlformats.org/wordprocessingml/2006/main">
              <w:pStyle w:val="Other0"/>
              <w:spacing w:before="100" w:line="240" w:lineRule="auto"/>
              <w:ind w:firstLine="0"/>
              <w:rPr>
                <w:sz w:val="14"/>
                <w:szCs w:val="14"/>
              </w:rPr>
            </w:pPr>
            <w:r xmlns:w="http://schemas.openxmlformats.org/wordprocessingml/2006/main">
              <w:rPr>
                <w:rFonts w:ascii="Tahoma" w:eastAsia="Tahoma" w:hAnsi="Tahoma" w:cs="Tahoma"/>
                <w:b/>
                <w:bCs/>
                <w:sz w:val="14"/>
                <w:szCs w:val="14"/>
              </w:rPr>
              <w:t xml:space="preserve">FUNDAL</w:t>
            </w:r>
          </w:p>
        </w:tc>
        <w:tc>
          <w:tcPr>
            <w:tcW w:w="5808" w:type="dxa"/>
            <w:tcBorders>
              <w:top w:val="single" w:sz="4" w:space="0" w:color="auto"/>
            </w:tcBorders>
            <w:shd w:val="clear" w:color="auto" w:fill="FFFFFF"/>
            <w:vAlign w:val="bottom"/>
          </w:tcPr>
          <w:p w14:paraId="5F2F04E5" w14:textId="77777777" w:rsidR="00555CE0" w:rsidRDefault="00555CE0">
            <w:pPr xmlns:w="http://schemas.openxmlformats.org/wordprocessingml/2006/main">
              <w:pStyle w:val="Other0"/>
              <w:spacing w:line="254" w:lineRule="auto"/>
              <w:ind w:left="300" w:firstLine="0"/>
              <w:rPr>
                <w:sz w:val="14"/>
                <w:szCs w:val="14"/>
              </w:rPr>
            </w:pPr>
            <w:r xmlns:w="http://schemas.openxmlformats.org/wordprocessingml/2006/main">
              <w:rPr>
                <w:rFonts w:ascii="Tahoma" w:eastAsia="Tahoma" w:hAnsi="Tahoma" w:cs="Tahoma"/>
                <w:sz w:val="14"/>
                <w:szCs w:val="14"/>
              </w:rPr>
              <w:t xml:space="preserve">Băieți: 13 - 16 ani; Fete: 11 - 14 ani. Greutate excesivă? Hipotiroidism?</w:t>
            </w:r>
          </w:p>
        </w:tc>
      </w:tr>
      <w:tr w:rsidR="00555CE0" w14:paraId="6FE865F6" w14:textId="77777777">
        <w:tblPrEx>
          <w:tblCellMar>
            <w:top w:w="0" w:type="dxa"/>
            <w:bottom w:w="0" w:type="dxa"/>
          </w:tblCellMar>
        </w:tblPrEx>
        <w:trPr>
          <w:trHeight w:hRule="exact" w:val="806"/>
          <w:jc w:val="center"/>
        </w:trPr>
        <w:tc>
          <w:tcPr>
            <w:tcW w:w="1200" w:type="dxa"/>
            <w:tcBorders>
              <w:top w:val="single" w:sz="4" w:space="0" w:color="auto"/>
            </w:tcBorders>
            <w:shd w:val="clear" w:color="auto" w:fill="FFFFFF"/>
          </w:tcPr>
          <w:p w14:paraId="6CF75EF8"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CLINICĂ</w:t>
            </w:r>
          </w:p>
        </w:tc>
        <w:tc>
          <w:tcPr>
            <w:tcW w:w="5808" w:type="dxa"/>
            <w:tcBorders>
              <w:top w:val="single" w:sz="4" w:space="0" w:color="auto"/>
            </w:tcBorders>
            <w:shd w:val="clear" w:color="auto" w:fill="FFFFFF"/>
          </w:tcPr>
          <w:p w14:paraId="690333D2" w14:textId="77777777" w:rsidR="00555CE0" w:rsidRDefault="00555CE0">
            <w:pPr xmlns:w="http://schemas.openxmlformats.org/wordprocessingml/2006/main">
              <w:pStyle w:val="Other0"/>
              <w:spacing w:line="259" w:lineRule="auto"/>
              <w:ind w:left="300" w:firstLine="0"/>
              <w:rPr>
                <w:sz w:val="14"/>
                <w:szCs w:val="14"/>
              </w:rPr>
            </w:pPr>
            <w:r xmlns:w="http://schemas.openxmlformats.org/wordprocessingml/2006/main">
              <w:rPr>
                <w:rFonts w:ascii="Tahoma" w:eastAsia="Tahoma" w:hAnsi="Tahoma" w:cs="Tahoma"/>
                <w:sz w:val="14"/>
                <w:szCs w:val="14"/>
              </w:rPr>
              <w:t xml:space="preserve">Marș antalgic</w:t>
            </w:r>
          </w:p>
          <w:p w14:paraId="3AE7F680" w14:textId="77777777" w:rsidR="00555CE0" w:rsidRDefault="00555CE0">
            <w:pPr xmlns:w="http://schemas.openxmlformats.org/wordprocessingml/2006/main">
              <w:pStyle w:val="Other0"/>
              <w:spacing w:line="259" w:lineRule="auto"/>
              <w:ind w:left="300" w:firstLine="0"/>
              <w:rPr>
                <w:sz w:val="14"/>
                <w:szCs w:val="14"/>
              </w:rPr>
            </w:pPr>
            <w:r xmlns:w="http://schemas.openxmlformats.org/wordprocessingml/2006/main">
              <w:rPr>
                <w:rFonts w:ascii="Tahoma" w:eastAsia="Tahoma" w:hAnsi="Tahoma" w:cs="Tahoma"/>
                <w:sz w:val="14"/>
                <w:szCs w:val="14"/>
              </w:rPr>
              <w:t xml:space="preserve">Membru cu rotație externă, mobilitate limitată, durere de șold</w:t>
            </w:r>
          </w:p>
        </w:tc>
      </w:tr>
      <w:tr w:rsidR="00555CE0" w14:paraId="72E58227" w14:textId="77777777">
        <w:tblPrEx>
          <w:tblCellMar>
            <w:top w:w="0" w:type="dxa"/>
            <w:bottom w:w="0" w:type="dxa"/>
          </w:tblCellMar>
        </w:tblPrEx>
        <w:trPr>
          <w:trHeight w:hRule="exact" w:val="461"/>
          <w:jc w:val="center"/>
        </w:trPr>
        <w:tc>
          <w:tcPr>
            <w:tcW w:w="1200" w:type="dxa"/>
            <w:tcBorders>
              <w:top w:val="single" w:sz="4" w:space="0" w:color="auto"/>
            </w:tcBorders>
            <w:shd w:val="clear" w:color="auto" w:fill="FFFFFF"/>
            <w:vAlign w:val="center"/>
          </w:tcPr>
          <w:p w14:paraId="419C89ED"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LABORATOR</w:t>
            </w:r>
          </w:p>
        </w:tc>
        <w:tc>
          <w:tcPr>
            <w:tcW w:w="5808" w:type="dxa"/>
            <w:tcBorders>
              <w:top w:val="single" w:sz="4" w:space="0" w:color="auto"/>
            </w:tcBorders>
            <w:shd w:val="clear" w:color="auto" w:fill="FFFFFF"/>
            <w:vAlign w:val="bottom"/>
          </w:tcPr>
          <w:p w14:paraId="2D6410CE" w14:textId="77777777" w:rsidR="00555CE0" w:rsidRDefault="00555CE0">
            <w:pPr xmlns:w="http://schemas.openxmlformats.org/wordprocessingml/2006/main">
              <w:pStyle w:val="Other0"/>
              <w:spacing w:line="259" w:lineRule="auto"/>
              <w:ind w:left="300" w:firstLine="0"/>
              <w:rPr>
                <w:sz w:val="14"/>
                <w:szCs w:val="14"/>
              </w:rPr>
            </w:pPr>
            <w:r xmlns:w="http://schemas.openxmlformats.org/wordprocessingml/2006/main">
              <w:rPr>
                <w:rFonts w:ascii="Tahoma" w:eastAsia="Tahoma" w:hAnsi="Tahoma" w:cs="Tahoma"/>
                <w:sz w:val="14"/>
                <w:szCs w:val="14"/>
              </w:rPr>
              <w:t xml:space="preserve">VSG: Normal GB: Normal</w:t>
            </w:r>
          </w:p>
        </w:tc>
      </w:tr>
      <w:tr w:rsidR="00555CE0" w14:paraId="075C1C83" w14:textId="77777777">
        <w:tblPrEx>
          <w:tblCellMar>
            <w:top w:w="0" w:type="dxa"/>
            <w:bottom w:w="0" w:type="dxa"/>
          </w:tblCellMar>
        </w:tblPrEx>
        <w:trPr>
          <w:trHeight w:hRule="exact" w:val="662"/>
          <w:jc w:val="center"/>
        </w:trPr>
        <w:tc>
          <w:tcPr>
            <w:tcW w:w="1200" w:type="dxa"/>
            <w:tcBorders>
              <w:top w:val="single" w:sz="4" w:space="0" w:color="auto"/>
            </w:tcBorders>
            <w:shd w:val="clear" w:color="auto" w:fill="FFFFFF"/>
          </w:tcPr>
          <w:p w14:paraId="69BF11C5"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RADIOLOGIE</w:t>
            </w:r>
          </w:p>
        </w:tc>
        <w:tc>
          <w:tcPr>
            <w:tcW w:w="5808" w:type="dxa"/>
            <w:tcBorders>
              <w:top w:val="single" w:sz="4" w:space="0" w:color="auto"/>
            </w:tcBorders>
            <w:shd w:val="clear" w:color="auto" w:fill="FFFFFF"/>
          </w:tcPr>
          <w:p w14:paraId="6219994B" w14:textId="77777777" w:rsidR="00555CE0" w:rsidRDefault="00555CE0">
            <w:pPr xmlns:w="http://schemas.openxmlformats.org/wordprocessingml/2006/main">
              <w:pStyle w:val="Other0"/>
              <w:spacing w:line="240" w:lineRule="auto"/>
              <w:rPr>
                <w:sz w:val="14"/>
                <w:szCs w:val="14"/>
              </w:rPr>
            </w:pPr>
            <w:r xmlns:w="http://schemas.openxmlformats.org/wordprocessingml/2006/main">
              <w:rPr>
                <w:rFonts w:ascii="Tahoma" w:eastAsia="Tahoma" w:hAnsi="Tahoma" w:cs="Tahoma"/>
                <w:sz w:val="14"/>
                <w:szCs w:val="14"/>
              </w:rPr>
              <w:t xml:space="preserve">Deplasare</w:t>
            </w:r>
          </w:p>
          <w:p w14:paraId="0B1AAD36" w14:textId="77777777" w:rsidR="00555CE0" w:rsidRDefault="00555CE0">
            <w:pPr xmlns:w="http://schemas.openxmlformats.org/wordprocessingml/2006/main">
              <w:pStyle w:val="Other0"/>
              <w:spacing w:line="240" w:lineRule="auto"/>
              <w:rPr>
                <w:sz w:val="14"/>
                <w:szCs w:val="14"/>
              </w:rPr>
            </w:pPr>
            <w:r xmlns:w="http://schemas.openxmlformats.org/wordprocessingml/2006/main">
              <w:rPr>
                <w:rFonts w:ascii="Tahoma" w:eastAsia="Tahoma" w:hAnsi="Tahoma" w:cs="Tahoma"/>
                <w:sz w:val="14"/>
                <w:szCs w:val="14"/>
              </w:rPr>
              <w:t xml:space="preserve">epifiza internă</w:t>
            </w:r>
          </w:p>
          <w:p w14:paraId="1973B7BA" w14:textId="77777777" w:rsidR="00555CE0" w:rsidRDefault="00555CE0">
            <w:pPr xmlns:w="http://schemas.openxmlformats.org/wordprocessingml/2006/main">
              <w:pStyle w:val="Other0"/>
              <w:spacing w:line="240" w:lineRule="auto"/>
              <w:rPr>
                <w:sz w:val="14"/>
                <w:szCs w:val="14"/>
              </w:rPr>
            </w:pPr>
            <w:r xmlns:w="http://schemas.openxmlformats.org/wordprocessingml/2006/main">
              <w:rPr>
                <w:rFonts w:ascii="Tahoma" w:eastAsia="Tahoma" w:hAnsi="Tahoma" w:cs="Tahoma"/>
                <w:sz w:val="14"/>
                <w:szCs w:val="14"/>
              </w:rPr>
              <w:t xml:space="preserve">(radiografie anteroposterioară și laterală)</w:t>
            </w:r>
          </w:p>
        </w:tc>
      </w:tr>
      <w:tr w:rsidR="00555CE0" w14:paraId="065F591F" w14:textId="77777777">
        <w:tblPrEx>
          <w:tblCellMar>
            <w:top w:w="0" w:type="dxa"/>
            <w:bottom w:w="0" w:type="dxa"/>
          </w:tblCellMar>
        </w:tblPrEx>
        <w:trPr>
          <w:trHeight w:hRule="exact" w:val="374"/>
          <w:jc w:val="center"/>
        </w:trPr>
        <w:tc>
          <w:tcPr>
            <w:tcW w:w="1200" w:type="dxa"/>
            <w:tcBorders>
              <w:top w:val="single" w:sz="4" w:space="0" w:color="auto"/>
            </w:tcBorders>
            <w:shd w:val="clear" w:color="auto" w:fill="FFFFFF"/>
          </w:tcPr>
          <w:p w14:paraId="73BE7B12"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TRATAMENT</w:t>
            </w:r>
          </w:p>
        </w:tc>
        <w:tc>
          <w:tcPr>
            <w:tcW w:w="5808" w:type="dxa"/>
            <w:tcBorders>
              <w:top w:val="single" w:sz="4" w:space="0" w:color="auto"/>
            </w:tcBorders>
            <w:shd w:val="clear" w:color="auto" w:fill="FFFFFF"/>
          </w:tcPr>
          <w:p w14:paraId="6D844531" w14:textId="77777777" w:rsidR="00555CE0" w:rsidRDefault="00555CE0">
            <w:pPr xmlns:w="http://schemas.openxmlformats.org/wordprocessingml/2006/main">
              <w:pStyle w:val="Other0"/>
              <w:spacing w:line="240" w:lineRule="auto"/>
              <w:rPr>
                <w:sz w:val="14"/>
                <w:szCs w:val="14"/>
              </w:rPr>
            </w:pPr>
            <w:r xmlns:w="http://schemas.openxmlformats.org/wordprocessingml/2006/main">
              <w:rPr>
                <w:rFonts w:ascii="Tahoma" w:eastAsia="Tahoma" w:hAnsi="Tahoma" w:cs="Tahoma"/>
                <w:sz w:val="14"/>
                <w:szCs w:val="14"/>
              </w:rPr>
              <w:t xml:space="preserve">Chirurgical</w:t>
            </w:r>
          </w:p>
        </w:tc>
      </w:tr>
      <w:tr w:rsidR="00555CE0" w14:paraId="4AFA0F86" w14:textId="77777777">
        <w:tblPrEx>
          <w:tblCellMar>
            <w:top w:w="0" w:type="dxa"/>
            <w:bottom w:w="0" w:type="dxa"/>
          </w:tblCellMar>
        </w:tblPrEx>
        <w:trPr>
          <w:trHeight w:hRule="exact" w:val="365"/>
          <w:jc w:val="center"/>
        </w:trPr>
        <w:tc>
          <w:tcPr>
            <w:tcW w:w="1200" w:type="dxa"/>
            <w:tcBorders>
              <w:top w:val="single" w:sz="4" w:space="0" w:color="auto"/>
              <w:left w:val="single" w:sz="4" w:space="0" w:color="auto"/>
            </w:tcBorders>
            <w:shd w:val="clear" w:color="auto" w:fill="D2D3D5"/>
          </w:tcPr>
          <w:p w14:paraId="12EAB888" w14:textId="77777777" w:rsidR="00555CE0" w:rsidRDefault="00555CE0">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sz w:val="15"/>
                <w:szCs w:val="15"/>
              </w:rPr>
              <w:t xml:space="preserve">BOALĂ:</w:t>
            </w:r>
          </w:p>
        </w:tc>
        <w:tc>
          <w:tcPr>
            <w:tcW w:w="5808" w:type="dxa"/>
            <w:tcBorders>
              <w:top w:val="single" w:sz="4" w:space="0" w:color="auto"/>
              <w:right w:val="single" w:sz="4" w:space="0" w:color="auto"/>
            </w:tcBorders>
            <w:shd w:val="clear" w:color="auto" w:fill="D2D3D5"/>
          </w:tcPr>
          <w:p w14:paraId="51B5EAB5" w14:textId="77777777" w:rsidR="00555CE0" w:rsidRDefault="00555CE0">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b/>
                <w:bCs/>
                <w:sz w:val="15"/>
                <w:szCs w:val="15"/>
              </w:rPr>
              <w:t xml:space="preserve">ARTRITA SEPTICĂ A ȘOLDULUI</w:t>
            </w:r>
          </w:p>
        </w:tc>
      </w:tr>
      <w:tr w:rsidR="00555CE0" w14:paraId="1D656FBB" w14:textId="77777777">
        <w:tblPrEx>
          <w:tblCellMar>
            <w:top w:w="0" w:type="dxa"/>
            <w:bottom w:w="0" w:type="dxa"/>
          </w:tblCellMar>
        </w:tblPrEx>
        <w:trPr>
          <w:trHeight w:hRule="exact" w:val="696"/>
          <w:jc w:val="center"/>
        </w:trPr>
        <w:tc>
          <w:tcPr>
            <w:tcW w:w="1200" w:type="dxa"/>
            <w:tcBorders>
              <w:top w:val="single" w:sz="4" w:space="0" w:color="auto"/>
            </w:tcBorders>
            <w:shd w:val="clear" w:color="auto" w:fill="FFFFFF"/>
          </w:tcPr>
          <w:p w14:paraId="7632657D" w14:textId="77777777" w:rsidR="00555CE0" w:rsidRDefault="00555CE0">
            <w:pPr xmlns:w="http://schemas.openxmlformats.org/wordprocessingml/2006/main">
              <w:pStyle w:val="Other0"/>
              <w:spacing w:before="80" w:line="240" w:lineRule="auto"/>
              <w:ind w:firstLine="0"/>
              <w:rPr>
                <w:sz w:val="14"/>
                <w:szCs w:val="14"/>
              </w:rPr>
            </w:pPr>
            <w:r xmlns:w="http://schemas.openxmlformats.org/wordprocessingml/2006/main">
              <w:rPr>
                <w:rFonts w:ascii="Tahoma" w:eastAsia="Tahoma" w:hAnsi="Tahoma" w:cs="Tahoma"/>
                <w:b/>
                <w:bCs/>
                <w:sz w:val="14"/>
                <w:szCs w:val="14"/>
              </w:rPr>
              <w:t xml:space="preserve">FUNDAL</w:t>
            </w:r>
          </w:p>
        </w:tc>
        <w:tc>
          <w:tcPr>
            <w:tcW w:w="5808" w:type="dxa"/>
            <w:tcBorders>
              <w:top w:val="single" w:sz="4" w:space="0" w:color="auto"/>
            </w:tcBorders>
            <w:shd w:val="clear" w:color="auto" w:fill="FFFFFF"/>
            <w:vAlign w:val="bottom"/>
          </w:tcPr>
          <w:p w14:paraId="066C5623" w14:textId="77777777" w:rsidR="00555CE0" w:rsidRDefault="00555CE0">
            <w:pPr xmlns:w="http://schemas.openxmlformats.org/wordprocessingml/2006/main">
              <w:pStyle w:val="Other0"/>
              <w:spacing w:line="240" w:lineRule="auto"/>
              <w:ind w:left="300" w:firstLine="0"/>
              <w:rPr>
                <w:sz w:val="14"/>
                <w:szCs w:val="14"/>
              </w:rPr>
            </w:pPr>
            <w:r xmlns:w="http://schemas.openxmlformats.org/wordprocessingml/2006/main">
              <w:rPr>
                <w:rFonts w:ascii="Tahoma" w:eastAsia="Tahoma" w:hAnsi="Tahoma" w:cs="Tahoma"/>
                <w:sz w:val="14"/>
                <w:szCs w:val="14"/>
              </w:rPr>
              <w:t xml:space="preserve">Sub 2 ani</w:t>
            </w:r>
          </w:p>
          <w:p w14:paraId="05313B95" w14:textId="77777777" w:rsidR="00555CE0" w:rsidRDefault="00555CE0">
            <w:pPr xmlns:w="http://schemas.openxmlformats.org/wordprocessingml/2006/main">
              <w:pStyle w:val="Other0"/>
              <w:spacing w:line="240" w:lineRule="auto"/>
              <w:ind w:left="300" w:firstLine="0"/>
              <w:rPr>
                <w:sz w:val="14"/>
                <w:szCs w:val="14"/>
              </w:rPr>
            </w:pPr>
            <w:r xmlns:w="http://schemas.openxmlformats.org/wordprocessingml/2006/main">
              <w:rPr>
                <w:rFonts w:ascii="Tahoma" w:eastAsia="Tahoma" w:hAnsi="Tahoma" w:cs="Tahoma"/>
                <w:sz w:val="14"/>
                <w:szCs w:val="14"/>
              </w:rPr>
              <w:t xml:space="preserve">Antecedentul focarului infecțios</w:t>
            </w:r>
          </w:p>
          <w:p w14:paraId="4CC785D1" w14:textId="77777777" w:rsidR="00555CE0" w:rsidRDefault="00555CE0">
            <w:pPr xmlns:w="http://schemas.openxmlformats.org/wordprocessingml/2006/main">
              <w:pStyle w:val="Other0"/>
              <w:spacing w:line="240" w:lineRule="auto"/>
              <w:ind w:left="300" w:firstLine="0"/>
              <w:rPr>
                <w:sz w:val="14"/>
                <w:szCs w:val="14"/>
              </w:rPr>
            </w:pPr>
            <w:r xmlns:w="http://schemas.openxmlformats.org/wordprocessingml/2006/main">
              <w:rPr>
                <w:rFonts w:ascii="Tahoma" w:eastAsia="Tahoma" w:hAnsi="Tahoma" w:cs="Tahoma"/>
                <w:sz w:val="14"/>
                <w:szCs w:val="14"/>
              </w:rPr>
              <w:t xml:space="preserve">Antecedente ale sepsisului</w:t>
            </w:r>
          </w:p>
        </w:tc>
      </w:tr>
      <w:tr w:rsidR="00555CE0" w14:paraId="4E8FA482" w14:textId="77777777">
        <w:tblPrEx>
          <w:tblCellMar>
            <w:top w:w="0" w:type="dxa"/>
            <w:bottom w:w="0" w:type="dxa"/>
          </w:tblCellMar>
        </w:tblPrEx>
        <w:trPr>
          <w:trHeight w:hRule="exact" w:val="994"/>
          <w:jc w:val="center"/>
        </w:trPr>
        <w:tc>
          <w:tcPr>
            <w:tcW w:w="1200" w:type="dxa"/>
            <w:tcBorders>
              <w:top w:val="single" w:sz="4" w:space="0" w:color="auto"/>
            </w:tcBorders>
            <w:shd w:val="clear" w:color="auto" w:fill="FFFFFF"/>
          </w:tcPr>
          <w:p w14:paraId="577C1360"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CLINICĂ</w:t>
            </w:r>
          </w:p>
        </w:tc>
        <w:tc>
          <w:tcPr>
            <w:tcW w:w="5808" w:type="dxa"/>
            <w:tcBorders>
              <w:top w:val="single" w:sz="4" w:space="0" w:color="auto"/>
            </w:tcBorders>
            <w:shd w:val="clear" w:color="auto" w:fill="FFFFFF"/>
          </w:tcPr>
          <w:p w14:paraId="4E003DCA" w14:textId="77777777" w:rsidR="00555CE0" w:rsidRDefault="00555CE0">
            <w:pPr xmlns:w="http://schemas.openxmlformats.org/wordprocessingml/2006/main">
              <w:pStyle w:val="Other0"/>
              <w:spacing w:line="257" w:lineRule="auto"/>
              <w:ind w:left="300" w:firstLine="0"/>
              <w:rPr>
                <w:sz w:val="14"/>
                <w:szCs w:val="14"/>
              </w:rPr>
            </w:pPr>
            <w:r xmlns:w="http://schemas.openxmlformats.org/wordprocessingml/2006/main">
              <w:rPr>
                <w:rFonts w:ascii="Tahoma" w:eastAsia="Tahoma" w:hAnsi="Tahoma" w:cs="Tahoma"/>
                <w:sz w:val="14"/>
                <w:szCs w:val="14"/>
              </w:rPr>
              <w:t xml:space="preserve">Umflarea inghinală, șold în flexie și abducție, posibil febră, mobilitate limitată</w:t>
            </w:r>
          </w:p>
          <w:p w14:paraId="7A4F4825" w14:textId="77777777" w:rsidR="00555CE0" w:rsidRDefault="00555CE0">
            <w:pPr xmlns:w="http://schemas.openxmlformats.org/wordprocessingml/2006/main">
              <w:pStyle w:val="Other0"/>
              <w:spacing w:line="257" w:lineRule="auto"/>
              <w:ind w:left="300" w:firstLine="0"/>
              <w:rPr>
                <w:sz w:val="14"/>
                <w:szCs w:val="14"/>
              </w:rPr>
            </w:pPr>
            <w:r xmlns:w="http://schemas.openxmlformats.org/wordprocessingml/2006/main">
              <w:rPr>
                <w:rFonts w:ascii="Tahoma" w:eastAsia="Tahoma" w:hAnsi="Tahoma" w:cs="Tahoma"/>
                <w:sz w:val="14"/>
                <w:szCs w:val="14"/>
              </w:rPr>
              <w:t xml:space="preserve">Durere de șold</w:t>
            </w:r>
          </w:p>
        </w:tc>
      </w:tr>
      <w:tr w:rsidR="00555CE0" w14:paraId="4462C6C1" w14:textId="77777777">
        <w:tblPrEx>
          <w:tblCellMar>
            <w:top w:w="0" w:type="dxa"/>
            <w:bottom w:w="0" w:type="dxa"/>
          </w:tblCellMar>
        </w:tblPrEx>
        <w:trPr>
          <w:trHeight w:hRule="exact" w:val="461"/>
          <w:jc w:val="center"/>
        </w:trPr>
        <w:tc>
          <w:tcPr>
            <w:tcW w:w="1200" w:type="dxa"/>
            <w:tcBorders>
              <w:top w:val="single" w:sz="4" w:space="0" w:color="auto"/>
            </w:tcBorders>
            <w:shd w:val="clear" w:color="auto" w:fill="FFFFFF"/>
          </w:tcPr>
          <w:p w14:paraId="77A6ECCF"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LABORATOR</w:t>
            </w:r>
          </w:p>
        </w:tc>
        <w:tc>
          <w:tcPr>
            <w:tcW w:w="5808" w:type="dxa"/>
            <w:tcBorders>
              <w:top w:val="single" w:sz="4" w:space="0" w:color="auto"/>
            </w:tcBorders>
            <w:shd w:val="clear" w:color="auto" w:fill="FFFFFF"/>
          </w:tcPr>
          <w:p w14:paraId="59D7BC61" w14:textId="77777777" w:rsidR="00555CE0" w:rsidRDefault="00555CE0">
            <w:pPr xmlns:w="http://schemas.openxmlformats.org/wordprocessingml/2006/main">
              <w:pStyle w:val="Other0"/>
              <w:spacing w:line="259" w:lineRule="auto"/>
              <w:ind w:left="300" w:firstLine="0"/>
              <w:rPr>
                <w:sz w:val="14"/>
                <w:szCs w:val="14"/>
              </w:rPr>
            </w:pPr>
            <w:r xmlns:w="http://schemas.openxmlformats.org/wordprocessingml/2006/main">
              <w:rPr>
                <w:rFonts w:ascii="Tahoma" w:eastAsia="Tahoma" w:hAnsi="Tahoma" w:cs="Tahoma"/>
                <w:sz w:val="14"/>
                <w:szCs w:val="14"/>
              </w:rPr>
              <w:t xml:space="preserve">VSG: GB crescut: GB crescut</w:t>
            </w:r>
          </w:p>
        </w:tc>
      </w:tr>
      <w:tr w:rsidR="00555CE0" w14:paraId="171D50F5" w14:textId="77777777">
        <w:tblPrEx>
          <w:tblCellMar>
            <w:top w:w="0" w:type="dxa"/>
            <w:bottom w:w="0" w:type="dxa"/>
          </w:tblCellMar>
        </w:tblPrEx>
        <w:trPr>
          <w:trHeight w:hRule="exact" w:val="821"/>
          <w:jc w:val="center"/>
        </w:trPr>
        <w:tc>
          <w:tcPr>
            <w:tcW w:w="1200" w:type="dxa"/>
            <w:tcBorders>
              <w:top w:val="single" w:sz="4" w:space="0" w:color="auto"/>
              <w:bottom w:val="single" w:sz="4" w:space="0" w:color="auto"/>
            </w:tcBorders>
            <w:shd w:val="clear" w:color="auto" w:fill="FFFFFF"/>
          </w:tcPr>
          <w:p w14:paraId="1C6FBB13"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RADIOLOGIE</w:t>
            </w:r>
          </w:p>
        </w:tc>
        <w:tc>
          <w:tcPr>
            <w:tcW w:w="5808" w:type="dxa"/>
            <w:tcBorders>
              <w:top w:val="single" w:sz="4" w:space="0" w:color="auto"/>
              <w:bottom w:val="single" w:sz="4" w:space="0" w:color="auto"/>
            </w:tcBorders>
            <w:shd w:val="clear" w:color="auto" w:fill="FFFFFF"/>
          </w:tcPr>
          <w:p w14:paraId="05687D08" w14:textId="77777777" w:rsidR="00555CE0" w:rsidRDefault="00555CE0">
            <w:pPr xmlns:w="http://schemas.openxmlformats.org/wordprocessingml/2006/main">
              <w:pStyle w:val="Other0"/>
              <w:spacing w:line="259" w:lineRule="auto"/>
              <w:ind w:left="300" w:firstLine="0"/>
              <w:rPr>
                <w:sz w:val="14"/>
                <w:szCs w:val="14"/>
              </w:rPr>
            </w:pPr>
            <w:r xmlns:w="http://schemas.openxmlformats.org/wordprocessingml/2006/main">
              <w:rPr>
                <w:rFonts w:ascii="Tahoma" w:eastAsia="Tahoma" w:hAnsi="Tahoma" w:cs="Tahoma"/>
                <w:sz w:val="14"/>
                <w:szCs w:val="14"/>
              </w:rPr>
              <w:t xml:space="preserve">Umflarea țesuturilor moi (posibilă) Distensie capsulară</w:t>
            </w:r>
          </w:p>
          <w:p w14:paraId="14914711" w14:textId="77777777" w:rsidR="00555CE0" w:rsidRDefault="00555CE0">
            <w:pPr xmlns:w="http://schemas.openxmlformats.org/wordprocessingml/2006/main">
              <w:pStyle w:val="Other0"/>
              <w:spacing w:line="259" w:lineRule="auto"/>
              <w:rPr>
                <w:sz w:val="14"/>
                <w:szCs w:val="14"/>
              </w:rPr>
            </w:pPr>
            <w:r xmlns:w="http://schemas.openxmlformats.org/wordprocessingml/2006/main">
              <w:rPr>
                <w:rFonts w:ascii="Tahoma" w:eastAsia="Tahoma" w:hAnsi="Tahoma" w:cs="Tahoma"/>
                <w:sz w:val="14"/>
                <w:szCs w:val="14"/>
              </w:rPr>
              <w:t xml:space="preserve">Luxație de șold.</w:t>
            </w:r>
          </w:p>
          <w:p w14:paraId="246022A1" w14:textId="77777777" w:rsidR="00555CE0" w:rsidRDefault="00555CE0">
            <w:pPr xmlns:w="http://schemas.openxmlformats.org/wordprocessingml/2006/main">
              <w:pStyle w:val="Other0"/>
              <w:spacing w:line="259" w:lineRule="auto"/>
              <w:rPr>
                <w:sz w:val="14"/>
                <w:szCs w:val="14"/>
              </w:rPr>
            </w:pPr>
            <w:r xmlns:w="http://schemas.openxmlformats.org/wordprocessingml/2006/main">
              <w:rPr>
                <w:rFonts w:ascii="Tahoma" w:eastAsia="Tahoma" w:hAnsi="Tahoma" w:cs="Tahoma"/>
                <w:sz w:val="14"/>
                <w:szCs w:val="14"/>
              </w:rPr>
              <w:t xml:space="preserve">Leziune osoasă târzie</w:t>
            </w:r>
          </w:p>
        </w:tc>
      </w:tr>
    </w:tbl>
    <w:p w14:paraId="5AB79201" w14:textId="77777777" w:rsidR="00555CE0" w:rsidRDefault="00555CE0">
      <w:pPr xmlns:w="http://schemas.openxmlformats.org/wordprocessingml/2006/main">
        <w:pStyle w:val="Tablecaption0"/>
        <w:spacing w:line="240" w:lineRule="auto"/>
        <w:ind w:left="77"/>
        <w:rPr>
          <w:sz w:val="14"/>
          <w:szCs w:val="14"/>
        </w:rPr>
      </w:pPr>
      <w:r xmlns:w="http://schemas.openxmlformats.org/wordprocessingml/2006/main">
        <w:rPr>
          <w:b/>
          <w:bCs/>
          <w:i w:val="0"/>
          <w:iCs w:val="0"/>
          <w:sz w:val="14"/>
          <w:szCs w:val="14"/>
        </w:rPr>
        <w:t xml:space="preserve">TRATAMENT</w:t>
      </w:r>
    </w:p>
    <w:p w14:paraId="4F6929BF" w14:textId="77777777" w:rsidR="00555CE0" w:rsidRDefault="00555CE0">
      <w:pPr xmlns:w="http://schemas.openxmlformats.org/wordprocessingml/2006/main">
        <w:pStyle w:val="Tablecaption0"/>
        <w:spacing w:line="259" w:lineRule="auto"/>
        <w:ind w:left="1478"/>
        <w:rPr>
          <w:sz w:val="14"/>
          <w:szCs w:val="14"/>
        </w:rPr>
      </w:pPr>
      <w:r xmlns:w="http://schemas.openxmlformats.org/wordprocessingml/2006/main">
        <w:rPr>
          <w:i w:val="0"/>
          <w:iCs w:val="0"/>
          <w:sz w:val="14"/>
          <w:szCs w:val="14"/>
        </w:rPr>
        <w:t xml:space="preserve">Perforare și drenaj</w:t>
      </w:r>
    </w:p>
    <w:p w14:paraId="1073681F" w14:textId="77777777" w:rsidR="00555CE0" w:rsidRDefault="00555CE0">
      <w:pPr xmlns:w="http://schemas.openxmlformats.org/wordprocessingml/2006/main" xmlns:w15="http://schemas.microsoft.com/office/word/2012/wordml">
        <w:pStyle w:val="Tablecaption0"/>
        <w:spacing w:line="259" w:lineRule="auto"/>
        <w:ind w:left="1478"/>
        <w:rPr>
          <w:sz w:val="14"/>
          <w:szCs w:val="14"/>
        </w:rPr>
        <w:sectPr w:rsidR="00555CE0" w:rsidSect="00555CE0">
          <w:type w:val="continuous"/>
          <w:pgSz w:w="8506" w:h="12754"/>
          <w:pgMar w:top="1171" w:right="433" w:bottom="701" w:left="433" w:header="0" w:footer="3" w:gutter="588"/>
          <w:cols w:space="720"/>
          <w:noEndnote/>
          <w:docGrid w:linePitch="360"/>
          <w15:footnoteColumns w:val="1"/>
        </w:sectPr>
      </w:pPr>
      <w:r xmlns:w="http://schemas.openxmlformats.org/wordprocessingml/2006/main">
        <w:rPr>
          <w:i w:val="0"/>
          <w:iCs w:val="0"/>
          <w:sz w:val="14"/>
          <w:szCs w:val="14"/>
        </w:rPr>
        <w:t xml:space="preserve">Gips pelvico-pedal. Tratament cu antibiotice.</w:t>
      </w:r>
    </w:p>
    <w:p w14:paraId="366E17AC" w14:textId="77777777" w:rsidR="00555CE0" w:rsidRDefault="00555CE0">
      <w:pPr xmlns:w="http://schemas.openxmlformats.org/wordprocessingml/2006/main">
        <w:pStyle w:val="Heading41"/>
        <w:keepNext/>
        <w:keepLines/>
        <w:numPr>
          <w:ilvl w:val="0"/>
          <w:numId w:val="357"/>
        </w:numPr>
        <w:spacing w:after="260" w:line="240" w:lineRule="auto"/>
        <w:rPr>
          <w:sz w:val="20"/>
          <w:szCs w:val="20"/>
        </w:rPr>
      </w:pPr>
      <w:bookmarkStart xmlns:w="http://schemas.openxmlformats.org/wordprocessingml/2006/main" w:id="1288" w:name="bookmark4865"/>
      <w:bookmarkStart xmlns:w="http://schemas.openxmlformats.org/wordprocessingml/2006/main" w:id="1289" w:name="bookmark4863"/>
      <w:bookmarkStart xmlns:w="http://schemas.openxmlformats.org/wordprocessingml/2006/main" w:id="1290" w:name="bookmark4864"/>
      <w:bookmarkStart xmlns:w="http://schemas.openxmlformats.org/wordprocessingml/2006/main" w:id="1291" w:name="bookmark4866"/>
      <w:bookmarkEnd xmlns:w="http://schemas.openxmlformats.org/wordprocessingml/2006/main" w:id="1288"/>
      <w:r xmlns:w="http://schemas.openxmlformats.org/wordprocessingml/2006/main">
        <w:rPr>
          <w:b w:val="0"/>
          <w:bCs w:val="0"/>
          <w:sz w:val="20"/>
          <w:szCs w:val="20"/>
        </w:rPr>
        <w:t xml:space="preserve">4. </w:t>
      </w:r>
      <w:r xmlns:w="http://schemas.openxmlformats.org/wordprocessingml/2006/main">
        <w:rPr>
          <w:sz w:val="20"/>
          <w:szCs w:val="20"/>
        </w:rPr>
        <w:t xml:space="preserve">Predispoziție dureroasă</w:t>
      </w:r>
      <w:bookmarkEnd xmlns:w="http://schemas.openxmlformats.org/wordprocessingml/2006/main" w:id="1289"/>
      <w:bookmarkEnd xmlns:w="http://schemas.openxmlformats.org/wordprocessingml/2006/main" w:id="1290"/>
      <w:bookmarkEnd xmlns:w="http://schemas.openxmlformats.org/wordprocessingml/2006/main" w:id="1291"/>
    </w:p>
    <w:p w14:paraId="388EF3FB" w14:textId="77777777" w:rsidR="00555CE0" w:rsidRDefault="00555CE0">
      <w:pPr xmlns:w="http://schemas.openxmlformats.org/wordprocessingml/2006/main">
        <w:pStyle w:val="BodyText"/>
        <w:ind w:firstLine="0"/>
        <w:jc w:val="both"/>
      </w:pPr>
      <w:r xmlns:w="http://schemas.openxmlformats.org/wordprocessingml/2006/main">
        <w:t xml:space="preserve">„Pronația dureroasă” este o </w:t>
      </w:r>
      <w:r xmlns:w="http://schemas.openxmlformats.org/wordprocessingml/2006/main">
        <w:softHyphen xmlns:w="http://schemas.openxmlformats.org/wordprocessingml/2006/main"/>
      </w:r>
      <w:r xmlns:w="http://schemas.openxmlformats.org/wordprocessingml/2006/main">
        <w:t xml:space="preserve">leziune neintenționată frecventă în copilărie, care se întâmplă de obicei atunci când copilul este tras în sus de antebraț de către un adult sau un alt copil în timpul jocului.</w:t>
      </w:r>
    </w:p>
    <w:p w14:paraId="5F32BD7F" w14:textId="77777777" w:rsidR="00555CE0" w:rsidRDefault="00555CE0">
      <w:pPr xmlns:w="http://schemas.openxmlformats.org/wordprocessingml/2006/main">
        <w:pStyle w:val="BodyText"/>
        <w:ind w:firstLine="320"/>
        <w:jc w:val="both"/>
      </w:pPr>
      <w:r xmlns:w="http://schemas.openxmlformats.org/wordprocessingml/2006/main">
        <w:t xml:space="preserve">Leziunea constă în pierderea contactului </w:t>
      </w:r>
      <w:r xmlns:w="http://schemas.openxmlformats.org/wordprocessingml/2006/main">
        <w:softHyphen xmlns:w="http://schemas.openxmlformats.org/wordprocessingml/2006/main"/>
      </w:r>
      <w:r xmlns:w="http://schemas.openxmlformats.org/wordprocessingml/2006/main">
        <w:t xml:space="preserve">dintre capul radial și ligamentul inelar al radiusului.</w:t>
      </w:r>
    </w:p>
    <w:p w14:paraId="389C9EC2" w14:textId="77777777" w:rsidR="00555CE0" w:rsidRDefault="00555CE0">
      <w:pPr xmlns:w="http://schemas.openxmlformats.org/wordprocessingml/2006/main">
        <w:pStyle w:val="BodyText"/>
        <w:spacing w:after="200"/>
        <w:ind w:firstLine="320"/>
        <w:jc w:val="both"/>
      </w:pPr>
      <w:r xmlns:w="http://schemas.openxmlformats.org/wordprocessingml/2006/main">
        <w:t xml:space="preserve">Se observă frecvent la sugari și copii cu vârsta de până la cinci ani (vârsta medie este de 2 până la 3 ani). Reprezintă 25% din totalul leziunilor de cot la copiii sub 10 ani.</w:t>
      </w:r>
    </w:p>
    <w:p w14:paraId="6B834859" w14:textId="77777777" w:rsidR="00555CE0" w:rsidRDefault="00555CE0">
      <w:pPr xmlns:w="http://schemas.openxmlformats.org/wordprocessingml/2006/main">
        <w:pStyle w:val="Heading51"/>
        <w:keepNext/>
        <w:keepLines/>
        <w:jc w:val="both"/>
      </w:pPr>
      <w:bookmarkStart xmlns:w="http://schemas.openxmlformats.org/wordprocessingml/2006/main" w:id="1292" w:name="bookmark4867"/>
      <w:bookmarkStart xmlns:w="http://schemas.openxmlformats.org/wordprocessingml/2006/main" w:id="1293" w:name="bookmark4868"/>
      <w:bookmarkStart xmlns:w="http://schemas.openxmlformats.org/wordprocessingml/2006/main" w:id="1294" w:name="bookmark4869"/>
      <w:r xmlns:w="http://schemas.openxmlformats.org/wordprocessingml/2006/main">
        <w:t xml:space="preserve">Diagnostic</w:t>
      </w:r>
      <w:bookmarkEnd xmlns:w="http://schemas.openxmlformats.org/wordprocessingml/2006/main" w:id="1292"/>
      <w:bookmarkEnd xmlns:w="http://schemas.openxmlformats.org/wordprocessingml/2006/main" w:id="1293"/>
      <w:bookmarkEnd xmlns:w="http://schemas.openxmlformats.org/wordprocessingml/2006/main" w:id="1294"/>
    </w:p>
    <w:p w14:paraId="267B704D" w14:textId="77777777" w:rsidR="00555CE0" w:rsidRDefault="00555CE0">
      <w:pPr xmlns:w="http://schemas.openxmlformats.org/wordprocessingml/2006/main">
        <w:pStyle w:val="BodyText"/>
        <w:ind w:firstLine="0"/>
        <w:jc w:val="both"/>
      </w:pPr>
      <w:r xmlns:w="http://schemas.openxmlformats.org/wordprocessingml/2006/main">
        <w:t xml:space="preserve">Se prezintă cu un tablou clinic tipic care facilitează diagnosticul. Istoricul obișnuit este cel al unui copil care a căzut în timp ce ținea mâna unui adult; la ridicare, copilul a suferit o tracțiune longitudinală a membrului superior (un factor important în stabilirea </w:t>
      </w:r>
      <w:r xmlns:w="http://schemas.openxmlformats.org/wordprocessingml/2006/main">
        <w:softHyphen xmlns:w="http://schemas.openxmlformats.org/wordprocessingml/2006/main"/>
      </w:r>
      <w:r xmlns:w="http://schemas.openxmlformats.org/wordprocessingml/2006/main">
        <w:t xml:space="preserve">diagnosticului). Aceștia pot raporta ocazional un sunet de pocnitură sau pocnitură la cot. O durere intensă apare la cea mai mică încercare de a mișca antebrațul, care este complet pronat, iar cotul este complet extins. Membrul superior atârnă inert, ca și cum ar fi paralizat. Dacă trec câteva ore, se poate observa edem pe dosul mâinii. Este frecvent ca acesta să imobilizeze încheietura mâinii cu cealaltă mână.</w:t>
      </w:r>
    </w:p>
    <w:p w14:paraId="688FF816" w14:textId="77777777" w:rsidR="00555CE0" w:rsidRDefault="00555CE0">
      <w:pPr xmlns:w="http://schemas.openxmlformats.org/wordprocessingml/2006/main">
        <w:pStyle w:val="BodyText"/>
        <w:spacing w:after="200"/>
        <w:ind w:firstLine="320"/>
        <w:jc w:val="both"/>
      </w:pPr>
      <w:r xmlns:w="http://schemas.openxmlformats.org/wordprocessingml/2006/main">
        <w:t xml:space="preserve">Acest lucru poate crea confuzie în timpul examinării și poate duce </w:t>
      </w:r>
      <w:r xmlns:w="http://schemas.openxmlformats.org/wordprocessingml/2006/main">
        <w:softHyphen xmlns:w="http://schemas.openxmlformats.org/wordprocessingml/2006/main"/>
      </w:r>
      <w:r xmlns:w="http://schemas.openxmlformats.org/wordprocessingml/2006/main">
        <w:t xml:space="preserve">la investigarea traumatismelor din regiunea respectivă, mai ales dacă există plâns constant care îngreunează evaluarea; în aceste cazuri, trebuie exclusă o fractură de claviculă, supracondiliană sau antebraț, pentru care se va solicita o radiografie.</w:t>
      </w:r>
    </w:p>
    <w:p w14:paraId="762D5415" w14:textId="77777777" w:rsidR="00555CE0" w:rsidRDefault="00555CE0">
      <w:pPr xmlns:w="http://schemas.openxmlformats.org/wordprocessingml/2006/main">
        <w:pStyle w:val="Heading51"/>
        <w:keepNext/>
        <w:keepLines/>
        <w:jc w:val="both"/>
      </w:pPr>
      <w:bookmarkStart xmlns:w="http://schemas.openxmlformats.org/wordprocessingml/2006/main" w:id="1295" w:name="bookmark4870"/>
      <w:bookmarkStart xmlns:w="http://schemas.openxmlformats.org/wordprocessingml/2006/main" w:id="1296" w:name="bookmark4871"/>
      <w:bookmarkStart xmlns:w="http://schemas.openxmlformats.org/wordprocessingml/2006/main" w:id="1297" w:name="bookmark4872"/>
      <w:r xmlns:w="http://schemas.openxmlformats.org/wordprocessingml/2006/main">
        <w:t xml:space="preserve">Tratament</w:t>
      </w:r>
      <w:bookmarkEnd xmlns:w="http://schemas.openxmlformats.org/wordprocessingml/2006/main" w:id="1295"/>
      <w:bookmarkEnd xmlns:w="http://schemas.openxmlformats.org/wordprocessingml/2006/main" w:id="1296"/>
      <w:bookmarkEnd xmlns:w="http://schemas.openxmlformats.org/wordprocessingml/2006/main" w:id="1297"/>
    </w:p>
    <w:p w14:paraId="43FF9FA4" w14:textId="77777777" w:rsidR="00555CE0" w:rsidRDefault="00555CE0">
      <w:pPr xmlns:w="http://schemas.openxmlformats.org/wordprocessingml/2006/main">
        <w:pStyle w:val="BodyText"/>
        <w:ind w:firstLine="0"/>
        <w:jc w:val="both"/>
      </w:pPr>
      <w:r xmlns:w="http://schemas.openxmlformats.org/wordprocessingml/2006/main">
        <w:t xml:space="preserve">Reducerea trebuie efectuată cu copilul așezat pe adultul însoțitor.</w:t>
      </w:r>
    </w:p>
    <w:p w14:paraId="409C33B7" w14:textId="77777777" w:rsidR="00555CE0" w:rsidRDefault="00555CE0">
      <w:pPr xmlns:w="http://schemas.openxmlformats.org/wordprocessingml/2006/main">
        <w:pStyle w:val="BodyText"/>
        <w:ind w:firstLine="320"/>
        <w:jc w:val="both"/>
      </w:pPr>
      <w:r xmlns:w="http://schemas.openxmlformats.org/wordprocessingml/2006/main">
        <w:t xml:space="preserve">Încheietura mâinii copilului va fi prinsă cu cotul ușor flectat, iar degetul mare al celeilalte mâini va fi plasat pe fața anterioară a cotului la nivelul capului radial. </w:t>
      </w:r>
      <w:r xmlns:w="http://schemas.openxmlformats.org/wordprocessingml/2006/main">
        <w:softHyphen xmlns:w="http://schemas.openxmlformats.org/wordprocessingml/2006/main"/>
      </w:r>
      <w:r xmlns:w="http://schemas.openxmlformats.org/wordprocessingml/2006/main">
        <w:t xml:space="preserve">Antebrațul va fi supinat, împingând capul radial cu degetul mare și flectând cotul. Proeminența capului radial poate fi simțită pe măsură ce acesta revine la poziția sa normală.</w:t>
      </w:r>
    </w:p>
    <w:p w14:paraId="4378C4DA" w14:textId="77777777" w:rsidR="00555CE0" w:rsidRDefault="00555CE0">
      <w:pPr xmlns:w="http://schemas.openxmlformats.org/wordprocessingml/2006/main">
        <w:pStyle w:val="BodyText"/>
        <w:ind w:firstLine="320"/>
        <w:jc w:val="both"/>
      </w:pPr>
      <w:r xmlns:w="http://schemas.openxmlformats.org/wordprocessingml/2006/main">
        <w:t xml:space="preserve">În timpul manevrei, există o exacerbare </w:t>
      </w:r>
      <w:r xmlns:w="http://schemas.openxmlformats.org/wordprocessingml/2006/main">
        <w:softHyphen xmlns:w="http://schemas.openxmlformats.org/wordprocessingml/2006/main"/>
      </w:r>
      <w:r xmlns:w="http://schemas.openxmlformats.org/wordprocessingml/2006/main">
        <w:t xml:space="preserve">a durerii cu ameliorare și recuperare a mobilității în câteva secunde.</w:t>
      </w:r>
    </w:p>
    <w:p w14:paraId="0B24C314" w14:textId="77777777" w:rsidR="00555CE0" w:rsidRDefault="00555CE0">
      <w:pPr xmlns:w="http://schemas.openxmlformats.org/wordprocessingml/2006/main" xmlns:w15="http://schemas.microsoft.com/office/word/2012/wordml">
        <w:pStyle w:val="BodyText"/>
        <w:ind w:firstLine="320"/>
        <w:jc w:val="both"/>
        <w:sectPr w:rsidR="00555CE0" w:rsidSect="00555CE0">
          <w:pgSz w:w="8506" w:h="12754"/>
          <w:pgMar w:top="1114" w:right="446" w:bottom="1114" w:left="446" w:header="0" w:footer="3" w:gutter="562"/>
          <w:cols w:num="2" w:space="182"/>
          <w:noEndnote/>
          <w:docGrid w:linePitch="360"/>
          <w15:footnoteColumns w:val="1"/>
        </w:sectPr>
      </w:pPr>
      <w:r xmlns:w="http://schemas.openxmlformats.org/wordprocessingml/2006/main">
        <w:t xml:space="preserve">Imobilizarea cu gips nu se justifică, decât dacă apar recidive sau în cazul unei consultații tardive.</w:t>
      </w:r>
    </w:p>
    <w:p w14:paraId="1C5C8E9D" w14:textId="77777777" w:rsidR="00555CE0" w:rsidRDefault="00555CE0">
      <w:pPr>
        <w:rPr>
          <w:sz w:val="2"/>
          <w:szCs w:val="2"/>
        </w:rPr>
        <w:sectPr w:rsidR="00555CE0" w:rsidSect="00555CE0">
          <w:type w:val="continuous"/>
          <w:pgSz w:w="8506" w:h="12754"/>
          <w:pgMar w:top="1114" w:right="446" w:bottom="1114" w:left="1008" w:header="0" w:footer="3" w:gutter="0"/>
          <w:cols w:num="2" w:space="182"/>
          <w:noEndnote/>
          <w:docGrid w:linePitch="360"/>
          <w15:footnoteColumns w:val="1"/>
        </w:sectPr>
      </w:pPr>
    </w:p>
    <w:p w14:paraId="25D7E74B" w14:textId="77777777" w:rsidR="00555CE0" w:rsidRDefault="00555CE0">
      <w:pPr xmlns:w="http://schemas.openxmlformats.org/wordprocessingml/2006/main" xmlns:r="http://schemas.openxmlformats.org/officeDocument/2006/relationships" xmlns:w15="http://schemas.microsoft.com/office/word/2012/wordml">
        <w:pStyle w:val="Other0"/>
        <w:spacing w:line="240" w:lineRule="auto"/>
        <w:ind w:firstLine="0"/>
        <w:jc w:val="right"/>
        <w:rPr>
          <w:sz w:val="38"/>
          <w:szCs w:val="38"/>
        </w:rPr>
        <w:sectPr w:rsidR="00555CE0" w:rsidSect="00555CE0">
          <w:headerReference w:type="even" r:id="rId80"/>
          <w:headerReference w:type="default" r:id="rId81"/>
          <w:footerReference w:type="even" r:id="rId82"/>
          <w:footerReference w:type="default" r:id="rId83"/>
          <w:headerReference w:type="first" r:id="rId84"/>
          <w:footerReference w:type="first" r:id="rId85"/>
          <w:pgSz w:w="8506" w:h="12754"/>
          <w:pgMar w:top="1382" w:right="442" w:bottom="772" w:left="442" w:header="0" w:footer="3" w:gutter="566"/>
          <w:pgNumType w:start="421"/>
          <w:cols w:space="720"/>
          <w:noEndnote/>
          <w:titlePg/>
          <w:docGrid w:linePitch="360"/>
          <w15:footnoteColumns w:val="1"/>
        </w:sectPr>
      </w:pPr>
      <w:r xmlns:w="http://schemas.openxmlformats.org/wordprocessingml/2006/main">
        <w:rPr>
          <w:rFonts w:ascii="Lucida Sans Unicode" w:eastAsia="Lucida Sans Unicode" w:hAnsi="Lucida Sans Unicode" w:cs="Lucida Sans Unicode"/>
          <w:sz w:val="38"/>
          <w:szCs w:val="38"/>
        </w:rPr>
        <w:t xml:space="preserve">Intoxicații</w:t>
      </w:r>
    </w:p>
    <w:p w14:paraId="66D0DBF2" w14:textId="77777777" w:rsidR="00555CE0" w:rsidRDefault="00555CE0">
      <w:pPr>
        <w:spacing w:line="240" w:lineRule="exact"/>
        <w:rPr>
          <w:sz w:val="19"/>
          <w:szCs w:val="19"/>
        </w:rPr>
      </w:pPr>
    </w:p>
    <w:p w14:paraId="7592B97D" w14:textId="77777777" w:rsidR="00555CE0" w:rsidRDefault="00555CE0">
      <w:pPr>
        <w:spacing w:line="240" w:lineRule="exact"/>
        <w:rPr>
          <w:sz w:val="19"/>
          <w:szCs w:val="19"/>
        </w:rPr>
      </w:pPr>
    </w:p>
    <w:p w14:paraId="18E2E3CD" w14:textId="77777777" w:rsidR="00555CE0" w:rsidRDefault="00555CE0">
      <w:pPr>
        <w:spacing w:line="240" w:lineRule="exact"/>
        <w:rPr>
          <w:sz w:val="19"/>
          <w:szCs w:val="19"/>
        </w:rPr>
      </w:pPr>
    </w:p>
    <w:p w14:paraId="5349FED2" w14:textId="77777777" w:rsidR="00555CE0" w:rsidRDefault="00555CE0">
      <w:pPr>
        <w:spacing w:line="240" w:lineRule="exact"/>
        <w:rPr>
          <w:sz w:val="19"/>
          <w:szCs w:val="19"/>
        </w:rPr>
      </w:pPr>
    </w:p>
    <w:p w14:paraId="58C1A5D7" w14:textId="77777777" w:rsidR="00555CE0" w:rsidRDefault="00555CE0">
      <w:pPr>
        <w:spacing w:line="240" w:lineRule="exact"/>
        <w:rPr>
          <w:sz w:val="19"/>
          <w:szCs w:val="19"/>
        </w:rPr>
      </w:pPr>
    </w:p>
    <w:p w14:paraId="180403FF" w14:textId="77777777" w:rsidR="00555CE0" w:rsidRDefault="00555CE0">
      <w:pPr>
        <w:spacing w:line="240" w:lineRule="exact"/>
        <w:rPr>
          <w:sz w:val="19"/>
          <w:szCs w:val="19"/>
        </w:rPr>
      </w:pPr>
    </w:p>
    <w:p w14:paraId="6D1A0DC6" w14:textId="77777777" w:rsidR="00555CE0" w:rsidRDefault="00555CE0">
      <w:pPr>
        <w:spacing w:line="240" w:lineRule="exact"/>
        <w:rPr>
          <w:sz w:val="19"/>
          <w:szCs w:val="19"/>
        </w:rPr>
      </w:pPr>
    </w:p>
    <w:p w14:paraId="1B8F515A" w14:textId="77777777" w:rsidR="00555CE0" w:rsidRDefault="00555CE0">
      <w:pPr>
        <w:spacing w:line="240" w:lineRule="exact"/>
        <w:rPr>
          <w:sz w:val="19"/>
          <w:szCs w:val="19"/>
        </w:rPr>
      </w:pPr>
    </w:p>
    <w:p w14:paraId="6430BD3D" w14:textId="77777777" w:rsidR="00555CE0" w:rsidRDefault="00555CE0">
      <w:pPr>
        <w:spacing w:line="240" w:lineRule="exact"/>
        <w:rPr>
          <w:sz w:val="19"/>
          <w:szCs w:val="19"/>
        </w:rPr>
      </w:pPr>
    </w:p>
    <w:p w14:paraId="3CD8BB4E" w14:textId="77777777" w:rsidR="00555CE0" w:rsidRDefault="00555CE0">
      <w:pPr>
        <w:spacing w:line="240" w:lineRule="exact"/>
        <w:rPr>
          <w:sz w:val="19"/>
          <w:szCs w:val="19"/>
        </w:rPr>
      </w:pPr>
    </w:p>
    <w:p w14:paraId="6196799F" w14:textId="77777777" w:rsidR="00555CE0" w:rsidRDefault="00555CE0">
      <w:pPr>
        <w:spacing w:line="240" w:lineRule="exact"/>
        <w:rPr>
          <w:sz w:val="19"/>
          <w:szCs w:val="19"/>
        </w:rPr>
      </w:pPr>
    </w:p>
    <w:p w14:paraId="64C4C43E" w14:textId="77777777" w:rsidR="00555CE0" w:rsidRDefault="00555CE0">
      <w:pPr>
        <w:spacing w:before="38" w:after="38" w:line="240" w:lineRule="exact"/>
        <w:rPr>
          <w:sz w:val="19"/>
          <w:szCs w:val="19"/>
        </w:rPr>
      </w:pPr>
    </w:p>
    <w:p w14:paraId="6BA9658C" w14:textId="77777777" w:rsidR="00555CE0" w:rsidRDefault="00555CE0">
      <w:pPr>
        <w:spacing w:line="1" w:lineRule="exact"/>
        <w:sectPr w:rsidR="00555CE0" w:rsidSect="00555CE0">
          <w:type w:val="continuous"/>
          <w:pgSz w:w="8506" w:h="12754"/>
          <w:pgMar w:top="989" w:right="0" w:bottom="754" w:left="0" w:header="0" w:footer="3" w:gutter="0"/>
          <w:cols w:space="720"/>
          <w:noEndnote/>
          <w:docGrid w:linePitch="360"/>
          <w15:footnoteColumns w:val="1"/>
        </w:sectPr>
      </w:pPr>
    </w:p>
    <w:p w14:paraId="5CA9A2B2" w14:textId="77777777" w:rsidR="00555CE0" w:rsidRDefault="00555CE0">
      <w:pPr xmlns:w="http://schemas.openxmlformats.org/wordprocessingml/2006/main">
        <w:pStyle w:val="Heading41"/>
        <w:keepNext/>
        <w:keepLines/>
        <w:numPr>
          <w:ilvl w:val="0"/>
          <w:numId w:val="357"/>
        </w:numPr>
        <w:spacing w:after="180"/>
        <w:rPr>
          <w:sz w:val="20"/>
          <w:szCs w:val="20"/>
        </w:rPr>
      </w:pPr>
      <w:bookmarkStart xmlns:w="http://schemas.openxmlformats.org/wordprocessingml/2006/main" w:id="1298" w:name="bookmark4875"/>
      <w:bookmarkStart xmlns:w="http://schemas.openxmlformats.org/wordprocessingml/2006/main" w:id="1299" w:name="bookmark4873"/>
      <w:bookmarkStart xmlns:w="http://schemas.openxmlformats.org/wordprocessingml/2006/main" w:id="1300" w:name="bookmark4874"/>
      <w:bookmarkStart xmlns:w="http://schemas.openxmlformats.org/wordprocessingml/2006/main" w:id="1301" w:name="bookmark4876"/>
      <w:bookmarkEnd xmlns:w="http://schemas.openxmlformats.org/wordprocessingml/2006/main" w:id="1298"/>
      <w:r xmlns:w="http://schemas.openxmlformats.org/wordprocessingml/2006/main">
        <w:rPr>
          <w:b w:val="0"/>
          <w:bCs w:val="0"/>
          <w:sz w:val="20"/>
          <w:szCs w:val="20"/>
        </w:rPr>
        <w:t xml:space="preserve">1. </w:t>
      </w:r>
      <w:r xmlns:w="http://schemas.openxmlformats.org/wordprocessingml/2006/main">
        <w:rPr>
          <w:sz w:val="20"/>
          <w:szCs w:val="20"/>
        </w:rPr>
        <w:t xml:space="preserve">MĂSURI GENERALE ÎN TRATAMENTUL INTOXICAȚIILOR</w:t>
      </w:r>
      <w:bookmarkEnd xmlns:w="http://schemas.openxmlformats.org/wordprocessingml/2006/main" w:id="1299"/>
      <w:bookmarkEnd xmlns:w="http://schemas.openxmlformats.org/wordprocessingml/2006/main" w:id="1300"/>
      <w:bookmarkEnd xmlns:w="http://schemas.openxmlformats.org/wordprocessingml/2006/main" w:id="1301"/>
    </w:p>
    <w:p w14:paraId="72D363CC" w14:textId="77777777" w:rsidR="00555CE0" w:rsidRDefault="00555CE0">
      <w:pPr xmlns:w="http://schemas.openxmlformats.org/wordprocessingml/2006/main">
        <w:pStyle w:val="BodyText"/>
        <w:ind w:firstLine="0"/>
        <w:jc w:val="both"/>
      </w:pPr>
      <w:r xmlns:w="http://schemas.openxmlformats.org/wordprocessingml/2006/main">
        <w:t xml:space="preserve">Medicul trebuie să fie familiarizat cu </w:t>
      </w:r>
      <w:r xmlns:w="http://schemas.openxmlformats.org/wordprocessingml/2006/main">
        <w:softHyphen xmlns:w="http://schemas.openxmlformats.org/wordprocessingml/2006/main"/>
      </w:r>
      <w:r xmlns:w="http://schemas.openxmlformats.org/wordprocessingml/2006/main">
        <w:t xml:space="preserve">semnele și circumstanțele directe și indirecte care pot sugera un diagnostic de otrăvire. Acest lucru va permite o abordare rapidă și rațională a inițierii unui tratament adecvat, dacă este necesar. De asemenea, trebuie ținut cont de faptul că expunerea la toxine nu este întotdeauna dăunătoare și, în aceste situații, trebuie să luăm măsuri pentru a preveni reapariția unor astfel de evenimente.</w:t>
      </w:r>
    </w:p>
    <w:p w14:paraId="32A880D9" w14:textId="77777777" w:rsidR="00555CE0" w:rsidRDefault="00555CE0">
      <w:pPr xmlns:w="http://schemas.openxmlformats.org/wordprocessingml/2006/main">
        <w:pStyle w:val="BodyText"/>
        <w:ind w:firstLine="320"/>
        <w:jc w:val="both"/>
      </w:pPr>
      <w:r xmlns:w="http://schemas.openxmlformats.org/wordprocessingml/2006/main">
        <w:t xml:space="preserve">Trebuie suspectată intoxicația, în special </w:t>
      </w:r>
      <w:r xmlns:w="http://schemas.openxmlformats.org/wordprocessingml/2006/main">
        <w:softHyphen xmlns:w="http://schemas.openxmlformats.org/wordprocessingml/2006/main"/>
      </w:r>
      <w:r xmlns:w="http://schemas.openxmlformats.org/wordprocessingml/2006/main">
        <w:t xml:space="preserve">atunci când un pacient anterior sănătos se îmbolnăvește brusc, posibil cu tulburări digestive (vărsături severe și diaree), tulburări ale sistemului nervos (comă, convulsii, ataxie, parkinsonism) sau tulburări cardiorespiratorii (insuficiență respiratorie, modificări ale tensiunii arteriale) sau dacă semnele și simptomele unei boli nu corespund cu prezentarea sa tipică. Această posibilitate trebuie luată în considerare și atunci când mai multe persoane legate de o posibilă expunere la factori de mediu sau alimentari prezintă simptome comune.</w:t>
      </w:r>
    </w:p>
    <w:p w14:paraId="0563C280" w14:textId="77777777" w:rsidR="00555CE0" w:rsidRDefault="00555CE0">
      <w:pPr xmlns:w="http://schemas.openxmlformats.org/wordprocessingml/2006/main">
        <w:pStyle w:val="BodyText"/>
        <w:ind w:firstLine="320"/>
        <w:jc w:val="both"/>
      </w:pPr>
      <w:r xmlns:w="http://schemas.openxmlformats.org/wordprocessingml/2006/main">
        <w:t xml:space="preserve">Trebuie reținut faptul că un grup mare de substanțe nu provoacă inițial simptome, dar pot avea un efect toxic după o </w:t>
      </w:r>
      <w:r xmlns:w="http://schemas.openxmlformats.org/wordprocessingml/2006/main">
        <w:softHyphen xmlns:w="http://schemas.openxmlformats.org/wordprocessingml/2006/main"/>
      </w:r>
      <w:r xmlns:w="http://schemas.openxmlformats.org/wordprocessingml/2006/main">
        <w:t xml:space="preserve">perioadă de latență (paracetamol, agenți hipoglicemianti orali).</w:t>
      </w:r>
    </w:p>
    <w:p w14:paraId="5F296EC8" w14:textId="77777777" w:rsidR="00555CE0" w:rsidRDefault="00555CE0">
      <w:pPr xmlns:w="http://schemas.openxmlformats.org/wordprocessingml/2006/main">
        <w:pStyle w:val="BodyText"/>
        <w:ind w:firstLine="320"/>
        <w:jc w:val="both"/>
      </w:pPr>
      <w:r xmlns:w="http://schemas.openxmlformats.org/wordprocessingml/2006/main">
        <w:t xml:space="preserve">La sosirea persoanei suspectate de otrăvire la </w:t>
      </w:r>
      <w:r xmlns:w="http://schemas.openxmlformats.org/wordprocessingml/2006/main">
        <w:softHyphen xmlns:w="http://schemas.openxmlformats.org/wordprocessingml/2006/main"/>
      </w:r>
      <w:r xmlns:w="http://schemas.openxmlformats.org/wordprocessingml/2006/main">
        <w:t xml:space="preserve">consultația de urgență, trebuie evaluată starea generală a acesteia, asigurându-se în special funcțiile vitale, prioritizând controlul și corectarea simptomelor care pun viața în pericol, confirmând contactul cu otrava, înțelegând toxicitatea produsului și luând în considerare posibilele efecte asupra sănătății.</w:t>
      </w:r>
    </w:p>
    <w:p w14:paraId="538BD708" w14:textId="77777777" w:rsidR="00555CE0" w:rsidRDefault="00555CE0">
      <w:pPr xmlns:w="http://schemas.openxmlformats.org/wordprocessingml/2006/main">
        <w:pStyle w:val="BodyText"/>
        <w:spacing w:after="200"/>
        <w:ind w:firstLine="320"/>
        <w:jc w:val="both"/>
      </w:pPr>
      <w:r xmlns:w="http://schemas.openxmlformats.org/wordprocessingml/2006/main">
        <w:t xml:space="preserve">Se va încerca decontaminarea pacientului și/sau accelerarea eliminării toxinei pentru a limita efectele acesteia. Dacă este disponibil, se va administra antidotul specific și se va evalua posibilitatea trimiterii pacientului către un centru specializat.</w:t>
      </w:r>
    </w:p>
    <w:p w14:paraId="36C528B8" w14:textId="77777777" w:rsidR="00555CE0" w:rsidRDefault="00555CE0">
      <w:pPr xmlns:w="http://schemas.openxmlformats.org/wordprocessingml/2006/main">
        <w:pStyle w:val="Heading51"/>
        <w:keepNext/>
        <w:keepLines/>
        <w:spacing w:after="200" w:line="286" w:lineRule="auto"/>
      </w:pPr>
      <w:bookmarkStart xmlns:w="http://schemas.openxmlformats.org/wordprocessingml/2006/main" w:id="1302" w:name="bookmark4877"/>
      <w:bookmarkStart xmlns:w="http://schemas.openxmlformats.org/wordprocessingml/2006/main" w:id="1303" w:name="bookmark4878"/>
      <w:bookmarkStart xmlns:w="http://schemas.openxmlformats.org/wordprocessingml/2006/main" w:id="1304" w:name="bookmark4879"/>
      <w:r xmlns:w="http://schemas.openxmlformats.org/wordprocessingml/2006/main">
        <w:t xml:space="preserve">Metode de decontaminare toxică</w:t>
      </w:r>
      <w:bookmarkEnd xmlns:w="http://schemas.openxmlformats.org/wordprocessingml/2006/main" w:id="1302"/>
      <w:bookmarkEnd xmlns:w="http://schemas.openxmlformats.org/wordprocessingml/2006/main" w:id="1303"/>
      <w:bookmarkEnd xmlns:w="http://schemas.openxmlformats.org/wordprocessingml/2006/main" w:id="1304"/>
    </w:p>
    <w:p w14:paraId="44B7FA61" w14:textId="77777777" w:rsidR="00555CE0" w:rsidRDefault="00555CE0">
      <w:pPr xmlns:w="http://schemas.openxmlformats.org/wordprocessingml/2006/main">
        <w:pStyle w:val="BodyText"/>
        <w:spacing w:line="283" w:lineRule="auto"/>
        <w:ind w:firstLine="0"/>
        <w:jc w:val="both"/>
      </w:pPr>
      <w:r xmlns:w="http://schemas.openxmlformats.org/wordprocessingml/2006/main">
        <w:rPr>
          <w:rFonts w:ascii="Tahoma" w:eastAsia="Tahoma" w:hAnsi="Tahoma" w:cs="Tahoma"/>
          <w:sz w:val="15"/>
          <w:szCs w:val="15"/>
        </w:rPr>
        <w:t xml:space="preserve">A. GASTROINTESTINAL: </w:t>
      </w:r>
      <w:r xmlns:w="http://schemas.openxmlformats.org/wordprocessingml/2006/main">
        <w:t xml:space="preserve">În peste 80% din intoxicațiile acute din copilărie, absorbția are loc prin tractul gastrointestinal. Prin urmare, decontaminarea timpurie și adecvată pe această cale previne absorbția toxinei și reduce </w:t>
      </w:r>
      <w:r xmlns:w="http://schemas.openxmlformats.org/wordprocessingml/2006/main">
        <w:softHyphen xmlns:w="http://schemas.openxmlformats.org/wordprocessingml/2006/main"/>
      </w:r>
      <w:r xmlns:w="http://schemas.openxmlformats.org/wordprocessingml/2006/main">
        <w:t xml:space="preserve">efectele sale potențiale, atenuând efectele nocive ale acesteia. Metodele de decontaminare gastrointestinală includ:</w:t>
      </w:r>
    </w:p>
    <w:p w14:paraId="610D256A" w14:textId="77777777" w:rsidR="00555CE0" w:rsidRDefault="00555CE0">
      <w:pPr xmlns:w="http://schemas.openxmlformats.org/wordprocessingml/2006/main">
        <w:pStyle w:val="BodyText"/>
        <w:numPr>
          <w:ilvl w:val="0"/>
          <w:numId w:val="358"/>
        </w:numPr>
        <w:tabs>
          <w:tab w:val="left" w:pos="582"/>
        </w:tabs>
        <w:jc w:val="both"/>
      </w:pPr>
      <w:bookmarkStart xmlns:w="http://schemas.openxmlformats.org/wordprocessingml/2006/main" w:id="1305" w:name="bookmark4880"/>
      <w:bookmarkEnd xmlns:w="http://schemas.openxmlformats.org/wordprocessingml/2006/main" w:id="1305"/>
      <w:r xmlns:w="http://schemas.openxmlformats.org/wordprocessingml/2006/main">
        <w:rPr>
          <w:b/>
          <w:bCs/>
        </w:rPr>
        <w:t xml:space="preserve">Vărsături induse: </w:t>
      </w:r>
      <w:r xmlns:w="http://schemas.openxmlformats.org/wordprocessingml/2006/main">
        <w:t xml:space="preserve">Această metodă realizează o recuperare de 8-30% din materialul ingerat </w:t>
      </w:r>
      <w:r xmlns:w="http://schemas.openxmlformats.org/wordprocessingml/2006/main">
        <w:softHyphen xmlns:w="http://schemas.openxmlformats.org/wordprocessingml/2006/main"/>
      </w:r>
      <w:r xmlns:w="http://schemas.openxmlformats.org/wordprocessingml/2006/main">
        <w:t xml:space="preserve">. Se poate utiliza stimularea gâtului sau sirop de ipeca (la copiii cu vârsta peste 6 luni). Acesta din urmă trebuie administrat în doze de 15-30 ml (10 ml pentru copiii cu vârsta între 6 și 12 luni), urmat de 150-250 ml dintr-o băutură incoloră și inodoră pentru a permite evaluarea corectă a aspectului, culorii și mirosului vărsăturii (nu utilizați lapte, deoarece întârzie emeza). Pacientul trebuie plasat în decubit lateral stâng, cu capul în jos, pentru a proteja căile respiratorii. Dacă emeza nu apare în 20 de minute, doza poate fi repetată; dacă vărsăturile tot nu apar, trebuie încercată decontaminarea cu lavaj gastric. Reacțiile adverse ale siropului de ipeca includ diaree, creșterea secrețiilor respiratorii, diaforeză, febră, aritmii cardiace și crampe. Această procedură este contraindicată la pacienții care nu prezintă reflex de tuse, la ingerarea de acizi sau baze puternice sau substanțe cu tensiune superficială scăzută (hidrocarburi), dacă există o patologie care crește riscul de aspirație sau la copiii sub 6 luni.</w:t>
      </w:r>
    </w:p>
    <w:p w14:paraId="50614CF7" w14:textId="77777777" w:rsidR="00555CE0" w:rsidRDefault="00555CE0">
      <w:pPr xmlns:w="http://schemas.openxmlformats.org/wordprocessingml/2006/main">
        <w:pStyle w:val="BodyText"/>
        <w:numPr>
          <w:ilvl w:val="0"/>
          <w:numId w:val="358"/>
        </w:numPr>
        <w:tabs>
          <w:tab w:val="left" w:pos="582"/>
        </w:tabs>
        <w:jc w:val="both"/>
      </w:pPr>
      <w:bookmarkStart xmlns:w="http://schemas.openxmlformats.org/wordprocessingml/2006/main" w:id="1306" w:name="bookmark4881"/>
      <w:bookmarkEnd xmlns:w="http://schemas.openxmlformats.org/wordprocessingml/2006/main" w:id="1306"/>
      <w:r xmlns:w="http://schemas.openxmlformats.org/wordprocessingml/2006/main">
        <w:rPr>
          <w:b/>
          <w:bCs/>
        </w:rPr>
        <w:t xml:space="preserve">Lavajul gastric: </w:t>
      </w:r>
      <w:r xmlns:w="http://schemas.openxmlformats.org/wordprocessingml/2006/main">
        <w:t xml:space="preserve">Utilizarea sa este rară în pediatrie. Este cel mai util </w:t>
      </w:r>
      <w:r xmlns:w="http://schemas.openxmlformats.org/wordprocessingml/2006/main">
        <w:softHyphen xmlns:w="http://schemas.openxmlformats.org/wordprocessingml/2006/main"/>
      </w:r>
      <w:r xmlns:w="http://schemas.openxmlformats.org/wordprocessingml/2006/main">
        <w:t xml:space="preserve">atunci când este efectuat cât mai repede posibil după debutul intoxicației și când intoxicația este cauzată de substanțe care reduc motilitatea gastrică. Se efectuează cu sondă nazogastrică (cu diametrul cel mai mare posibil, care poate fi trecută cu ușurință prin esofagul copilului), cu pacientul în decubit lateral stâng. Căile respiratorii trebuie protejate dacă pacientul are un nivel de conștiență scăzut. Se utilizează 15 ml/kg de soluție salină fiziologică sau apă distilată pentru fiecare lavaj (maxim 250 ml odată). Aceasta trebuie repetată până când lichidul obținut este limpede, inodor și limpid. Lavajul gastric are contraindicații absolute (ingerarea unei substanțe caustice sau corozive) și contraindicații relative (absența reflexului de tuse, intoxicația cu substanțe cu tensiune superficială scăzută).</w:t>
      </w:r>
    </w:p>
    <w:p w14:paraId="3FD28A6E" w14:textId="77777777" w:rsidR="00555CE0" w:rsidRDefault="00555CE0">
      <w:pPr xmlns:w="http://schemas.openxmlformats.org/wordprocessingml/2006/main">
        <w:pStyle w:val="BodyText"/>
        <w:ind w:firstLine="320"/>
        <w:jc w:val="both"/>
      </w:pPr>
      <w:r xmlns:w="http://schemas.openxmlformats.org/wordprocessingml/2006/main">
        <w:t xml:space="preserve">Vărsăturile induse sau </w:t>
      </w:r>
      <w:r xmlns:w="http://schemas.openxmlformats.org/wordprocessingml/2006/main">
        <w:softHyphen xmlns:w="http://schemas.openxmlformats.org/wordprocessingml/2006/main"/>
      </w:r>
      <w:r xmlns:w="http://schemas.openxmlformats.org/wordprocessingml/2006/main">
        <w:t xml:space="preserve">lavajul gastric sunt foarte eficiente în prima oră de la intoxicația cu toxine lichide și până la două ore pentru cele solide. Unele produse, cum ar fi dozele mari de anticolinergice, încetinesc tranzitul intestinal, permițând salvarea până la 4 până la 6 ore după ingerare.</w:t>
      </w:r>
    </w:p>
    <w:p w14:paraId="0B156A9E" w14:textId="77777777" w:rsidR="00555CE0" w:rsidRDefault="00555CE0">
      <w:pPr xmlns:w="http://schemas.openxmlformats.org/wordprocessingml/2006/main">
        <w:pStyle w:val="BodyText"/>
        <w:ind w:firstLine="320"/>
        <w:jc w:val="both"/>
      </w:pPr>
      <w:r xmlns:w="http://schemas.openxmlformats.org/wordprocessingml/2006/main">
        <w:rPr>
          <w:b/>
          <w:bCs/>
        </w:rPr>
        <w:t xml:space="preserve">3. Cărbune activ: </w:t>
      </w:r>
      <w:r xmlns:w="http://schemas.openxmlformats.org/wordprocessingml/2006/main">
        <w:t xml:space="preserve">Este capabil să </w:t>
      </w:r>
      <w:r xmlns:w="http://schemas.openxmlformats.org/wordprocessingml/2006/main">
        <w:softHyphen xmlns:w="http://schemas.openxmlformats.org/wordprocessingml/2006/main"/>
      </w:r>
      <w:r xmlns:w="http://schemas.openxmlformats.org/wordprocessingml/2006/main">
        <w:t xml:space="preserve">absoarbă numeroase medicamente și alte substanțe chimice. Se utilizează după lavaj gastric și/sau inducerea vărsăturilor. Doza este de 0,5 până la 1 g/kg de pulbere (maxim 30 de grame pentru copii și 100 de grame pentru adolescenți), diluată în apă sau o băutură zaharoasă. Doze repetate pot fi administrate la fiecare 2 până la 6 ore în cazurile de intoxicație cu medicamente care suferă recirculare enterohepatică (digoxină, antidepresive triciclice, taliu etc.); după prima doză trebuie administrat un cathartic. Este ineficient în cazurile de intoxicație cu metale grele și hidrocarburi volatile. Nu trebuie administrat împreună cu sirop de ipeca, deoarece îi reduce efectul emetic.</w:t>
      </w:r>
    </w:p>
    <w:p w14:paraId="4FA7DBE8" w14:textId="77777777" w:rsidR="00555CE0" w:rsidRDefault="00555CE0">
      <w:pPr xmlns:w="http://schemas.openxmlformats.org/wordprocessingml/2006/main">
        <w:pStyle w:val="BodyText"/>
        <w:spacing w:after="220"/>
        <w:ind w:firstLine="320"/>
        <w:jc w:val="both"/>
      </w:pPr>
      <w:r xmlns:w="http://schemas.openxmlformats.org/wordprocessingml/2006/main">
        <w:t xml:space="preserve">Este contraindicat la copiii aflați în comă (dacă nu sunt intubați și cu protecție a căilor respiratorii), în ingestia de caustice (împiedica vizualizarea endoscopică a leziunilor și crește riscul de mediastinită </w:t>
      </w:r>
      <w:r xmlns:w="http://schemas.openxmlformats.org/wordprocessingml/2006/main">
        <w:softHyphen xmlns:w="http://schemas.openxmlformats.org/wordprocessingml/2006/main"/>
      </w:r>
      <w:r xmlns:w="http://schemas.openxmlformats.org/wordprocessingml/2006/main">
        <w:t xml:space="preserve">), în ileus paralitic, peritonită și/sau obstrucție intestinală.</w:t>
      </w:r>
    </w:p>
    <w:p w14:paraId="75AC2912" w14:textId="77777777" w:rsidR="00555CE0" w:rsidRDefault="00555CE0">
      <w:pPr xmlns:w="http://schemas.openxmlformats.org/wordprocessingml/2006/main">
        <w:pStyle w:val="BodyText"/>
        <w:spacing w:after="220" w:line="283" w:lineRule="auto"/>
        <w:ind w:firstLine="0"/>
        <w:jc w:val="both"/>
      </w:pPr>
      <w:r xmlns:w="http://schemas.openxmlformats.org/wordprocessingml/2006/main">
        <w:rPr>
          <w:rFonts w:ascii="Tahoma" w:eastAsia="Tahoma" w:hAnsi="Tahoma" w:cs="Tahoma"/>
          <w:sz w:val="15"/>
          <w:szCs w:val="15"/>
        </w:rPr>
        <w:t xml:space="preserve">B. RESPIRATORII: </w:t>
      </w:r>
      <w:r xmlns:w="http://schemas.openxmlformats.org/wordprocessingml/2006/main">
        <w:t xml:space="preserve">Dacă intoxicația </w:t>
      </w:r>
      <w:r xmlns:w="http://schemas.openxmlformats.org/wordprocessingml/2006/main">
        <w:softHyphen xmlns:w="http://schemas.openxmlformats.org/wordprocessingml/2006/main"/>
      </w:r>
      <w:r xmlns:w="http://schemas.openxmlformats.org/wordprocessingml/2006/main">
        <w:t xml:space="preserve">s-a produs prin inhalare, copilul trebuie scos din mediul contaminat și i se trebuie asistată respirația pentru a crește eliminarea produsului și a reduce absorbția prin alveole. Trebuie luat în considerare riscul efectuării resuscitării gură la gură la un pacient grav intoxicat prin inhalare și trebuie să fie disponibil echipamentul adecvat în acest scop (balon autogonflabil cu măști de dimensiunea corespunzătoare pentru copil, tub endotraheal etc.).</w:t>
      </w:r>
    </w:p>
    <w:p w14:paraId="68B096EA" w14:textId="77777777" w:rsidR="00555CE0" w:rsidRDefault="00555CE0">
      <w:pPr xmlns:w="http://schemas.openxmlformats.org/wordprocessingml/2006/main">
        <w:pStyle w:val="BodyText"/>
        <w:spacing w:after="220"/>
        <w:ind w:firstLine="0"/>
        <w:jc w:val="both"/>
      </w:pPr>
      <w:r xmlns:w="http://schemas.openxmlformats.org/wordprocessingml/2006/main">
        <w:rPr>
          <w:rFonts w:ascii="Tahoma" w:eastAsia="Tahoma" w:hAnsi="Tahoma" w:cs="Tahoma"/>
          <w:sz w:val="15"/>
          <w:szCs w:val="15"/>
        </w:rPr>
        <w:t xml:space="preserve">C. MUCOCUTANATE: </w:t>
      </w:r>
      <w:r xmlns:w="http://schemas.openxmlformats.org/wordprocessingml/2006/main">
        <w:t xml:space="preserve">În caz de contact cu hidrocarburi, pesticide, substanțe caustice, aniline sau orice substanță toxică care acționează asupra pielii sau este absorbită prin piele, pacientul trebuie dezbrăcat (personalul trebuie să poarte mănuși) și trebuie făcut duș, de preferință în picioare (sau o clătire localizată dacă zona de contact este bine delimitată) cu săpun neutru. Nu frecați cu un burete sau o perie, deoarece acest lucru poate crește absorbția substanței toxice. Spălați până când culoarea, mirosul și textura care indică </w:t>
      </w:r>
      <w:r xmlns:w="http://schemas.openxmlformats.org/wordprocessingml/2006/main">
        <w:softHyphen xmlns:w="http://schemas.openxmlformats.org/wordprocessingml/2006/main"/>
      </w:r>
      <w:r xmlns:w="http://schemas.openxmlformats.org/wordprocessingml/2006/main">
        <w:t xml:space="preserve">prezența substanței străine dispar, apoi îmbrăcați copilul cu alte haine. Dacă are loc contactul cu ochiul, pur și simplu everteți pleoapa superioară și clătiți cu multă apă, folosind un jet ușor. Nu prescrieți picături de ochi înainte de a consulta un oftalmolog.</w:t>
      </w:r>
    </w:p>
    <w:p w14:paraId="599A871E" w14:textId="77777777" w:rsidR="00555CE0" w:rsidRDefault="00555CE0">
      <w:pPr xmlns:w="http://schemas.openxmlformats.org/wordprocessingml/2006/main">
        <w:pStyle w:val="Heading51"/>
        <w:keepNext/>
        <w:keepLines/>
        <w:spacing w:after="220"/>
      </w:pPr>
      <w:bookmarkStart xmlns:w="http://schemas.openxmlformats.org/wordprocessingml/2006/main" w:id="1307" w:name="bookmark4882"/>
      <w:bookmarkStart xmlns:w="http://schemas.openxmlformats.org/wordprocessingml/2006/main" w:id="1308" w:name="bookmark4883"/>
      <w:bookmarkStart xmlns:w="http://schemas.openxmlformats.org/wordprocessingml/2006/main" w:id="1309" w:name="bookmark4884"/>
      <w:r xmlns:w="http://schemas.openxmlformats.org/wordprocessingml/2006/main">
        <w:t xml:space="preserve">Metode de stimulare a eliminării toxinelor</w:t>
      </w:r>
      <w:bookmarkEnd xmlns:w="http://schemas.openxmlformats.org/wordprocessingml/2006/main" w:id="1307"/>
      <w:bookmarkEnd xmlns:w="http://schemas.openxmlformats.org/wordprocessingml/2006/main" w:id="1308"/>
      <w:bookmarkEnd xmlns:w="http://schemas.openxmlformats.org/wordprocessingml/2006/main" w:id="1309"/>
    </w:p>
    <w:p w14:paraId="183E6A42" w14:textId="77777777" w:rsidR="00555CE0" w:rsidRDefault="00555CE0">
      <w:pPr xmlns:w="http://schemas.openxmlformats.org/wordprocessingml/2006/main">
        <w:pStyle w:val="BodyText"/>
        <w:numPr>
          <w:ilvl w:val="0"/>
          <w:numId w:val="359"/>
        </w:numPr>
        <w:tabs>
          <w:tab w:val="left" w:pos="298"/>
        </w:tabs>
        <w:spacing w:after="220"/>
        <w:ind w:firstLine="0"/>
        <w:jc w:val="both"/>
      </w:pPr>
      <w:bookmarkStart xmlns:w="http://schemas.openxmlformats.org/wordprocessingml/2006/main" w:id="1310" w:name="bookmark4885"/>
      <w:bookmarkEnd xmlns:w="http://schemas.openxmlformats.org/wordprocessingml/2006/main" w:id="1310"/>
      <w:r xmlns:w="http://schemas.openxmlformats.org/wordprocessingml/2006/main">
        <w:rPr>
          <w:rFonts w:ascii="Tahoma" w:eastAsia="Tahoma" w:hAnsi="Tahoma" w:cs="Tahoma"/>
          <w:sz w:val="15"/>
          <w:szCs w:val="15"/>
        </w:rPr>
        <w:t xml:space="preserve">Cathartice: </w:t>
      </w:r>
      <w:r xmlns:w="http://schemas.openxmlformats.org/wordprocessingml/2006/main">
        <w:t xml:space="preserve">Acestea sunt utilizate pentru a accelera golirea intestinală odată ce toxina a trecut prin stomac, când acesta prezintă circulație enterohepatică sau după administrarea de cărbune activ. Se administrează sorbitol 10% sau manitol în apă în doză de 1 g/kg, hidroxid de magneziu </w:t>
      </w:r>
      <w:r xmlns:w="http://schemas.openxmlformats.org/wordprocessingml/2006/main">
        <w:softHyphen xmlns:w="http://schemas.openxmlformats.org/wordprocessingml/2006/main"/>
      </w:r>
      <w:r xmlns:w="http://schemas.openxmlformats.org/wordprocessingml/2006/main">
        <w:t xml:space="preserve">în doză de 40 mg/kg sau sulfat de sodiu (pentru intoxicația cu bariu) în doză de 5-15 g, toate pe cale orală. Sunt contraindicate în cazuri de diaree, ileus, intervenții chirurgicale recente sau ingerare de substanțe caustice.</w:t>
      </w:r>
    </w:p>
    <w:p w14:paraId="2D7F3015" w14:textId="77777777" w:rsidR="00555CE0" w:rsidRDefault="00555CE0">
      <w:pPr xmlns:w="http://schemas.openxmlformats.org/wordprocessingml/2006/main">
        <w:pStyle w:val="BodyText"/>
        <w:numPr>
          <w:ilvl w:val="0"/>
          <w:numId w:val="359"/>
        </w:numPr>
        <w:tabs>
          <w:tab w:val="left" w:pos="298"/>
        </w:tabs>
        <w:spacing w:line="298" w:lineRule="auto"/>
        <w:ind w:firstLine="0"/>
        <w:jc w:val="both"/>
      </w:pPr>
      <w:bookmarkStart xmlns:w="http://schemas.openxmlformats.org/wordprocessingml/2006/main" w:id="1311" w:name="bookmark4886"/>
      <w:bookmarkEnd xmlns:w="http://schemas.openxmlformats.org/wordprocessingml/2006/main" w:id="1311"/>
      <w:r xmlns:w="http://schemas.openxmlformats.org/wordprocessingml/2006/main">
        <w:rPr>
          <w:rFonts w:ascii="Tahoma" w:eastAsia="Tahoma" w:hAnsi="Tahoma" w:cs="Tahoma"/>
          <w:sz w:val="15"/>
          <w:szCs w:val="15"/>
        </w:rPr>
        <w:t xml:space="preserve">Diureză stimulată: </w:t>
      </w:r>
      <w:r xmlns:w="http://schemas.openxmlformats.org/wordprocessingml/2006/main">
        <w:t xml:space="preserve">Aceasta are indicații specifice, deoarece modificarea pH-ului urinar este de obicei mai eficientă. Funcția renală și starea de hidratare trebuie evaluate în prealabil, ținând cont de substanța </w:t>
      </w:r>
      <w:r xmlns:w="http://schemas.openxmlformats.org/wordprocessingml/2006/main">
        <w:softHyphen xmlns:w="http://schemas.openxmlformats.org/wordprocessingml/2006/main"/>
      </w:r>
      <w:r xmlns:w="http://schemas.openxmlformats.org/wordprocessingml/2006/main">
        <w:t xml:space="preserve">care a cauzat intoxicația. Este contraindicată la pacienții cu insuficiență renală, pacienții instabili hemodinamic, cei cu edem pulmonar, cei intoxicați cu amfetamine, fenciclidină și medicamente similare (deoarece acestea agravează afectarea renală prin mioglobinurie și methemoglobinurie) și cei cu toxine care nu sunt eliminate renal.</w:t>
      </w:r>
    </w:p>
    <w:p w14:paraId="036461C3" w14:textId="77777777" w:rsidR="00555CE0" w:rsidRDefault="00555CE0">
      <w:pPr xmlns:w="http://schemas.openxmlformats.org/wordprocessingml/2006/main">
        <w:pStyle w:val="BodyText"/>
        <w:numPr>
          <w:ilvl w:val="0"/>
          <w:numId w:val="360"/>
        </w:numPr>
        <w:tabs>
          <w:tab w:val="left" w:pos="572"/>
        </w:tabs>
        <w:ind w:firstLine="320"/>
        <w:jc w:val="both"/>
      </w:pPr>
      <w:bookmarkStart xmlns:w="http://schemas.openxmlformats.org/wordprocessingml/2006/main" w:id="1312" w:name="bookmark4887"/>
      <w:bookmarkEnd xmlns:w="http://schemas.openxmlformats.org/wordprocessingml/2006/main" w:id="1312"/>
      <w:r xmlns:w="http://schemas.openxmlformats.org/wordprocessingml/2006/main">
        <w:rPr>
          <w:b/>
          <w:bCs/>
        </w:rPr>
        <w:t xml:space="preserve">Alcalinizarea urinei: </w:t>
      </w:r>
      <w:r xmlns:w="http://schemas.openxmlformats.org/wordprocessingml/2006/main">
        <w:t xml:space="preserve">Bicarbonatul de sodiu este utilizat </w:t>
      </w:r>
      <w:r xmlns:w="http://schemas.openxmlformats.org/wordprocessingml/2006/main">
        <w:softHyphen xmlns:w="http://schemas.openxmlformats.org/wordprocessingml/2006/main"/>
      </w:r>
      <w:r xmlns:w="http://schemas.openxmlformats.org/wordprocessingml/2006/main">
        <w:t xml:space="preserve">pentru creșterea pH-ului urinar între 6,5 și 8. Clorura de potasiu se adaugă la planul de hidratare parenterală pentru a preveni hipokaliemia cauzată de diureza crescută. Aceasta va fi utilizată în cazurile de intoxicație cu salicilați, fenobarbital, sulfonamide și alte toxine cu pK acid. Diureza va fi evaluată pentru a ajusta planul de hidratare în funcție de răspunsul obținut, iar nivelurile electroliților și statusul acido-bazic vor fi monitorizate. La pacienții cu afectare a sistemului nervos central, funcția respiratorie trebuie monitorizată.</w:t>
      </w:r>
    </w:p>
    <w:p w14:paraId="3D0717EF" w14:textId="77777777" w:rsidR="00555CE0" w:rsidRDefault="00555CE0">
      <w:pPr xmlns:w="http://schemas.openxmlformats.org/wordprocessingml/2006/main">
        <w:pStyle w:val="BodyText"/>
        <w:numPr>
          <w:ilvl w:val="0"/>
          <w:numId w:val="360"/>
        </w:numPr>
        <w:tabs>
          <w:tab w:val="left" w:pos="577"/>
        </w:tabs>
        <w:spacing w:after="220"/>
        <w:ind w:firstLine="320"/>
        <w:jc w:val="both"/>
      </w:pPr>
      <w:bookmarkStart xmlns:w="http://schemas.openxmlformats.org/wordprocessingml/2006/main" w:id="1313" w:name="bookmark4888"/>
      <w:bookmarkEnd xmlns:w="http://schemas.openxmlformats.org/wordprocessingml/2006/main" w:id="1313"/>
      <w:r xmlns:w="http://schemas.openxmlformats.org/wordprocessingml/2006/main">
        <w:rPr>
          <w:b/>
          <w:bCs/>
        </w:rPr>
        <w:t xml:space="preserve">Acidificare: </w:t>
      </w:r>
      <w:r xmlns:w="http://schemas.openxmlformats.org/wordprocessingml/2006/main">
        <w:t xml:space="preserve">Vitamina C se va utiliza în doză de 2-5 </w:t>
      </w:r>
      <w:r xmlns:w="http://schemas.openxmlformats.org/wordprocessingml/2006/main">
        <w:rPr>
          <w:i/>
          <w:iCs/>
        </w:rPr>
        <w:t xml:space="preserve">g </w:t>
      </w:r>
      <w:r xmlns:w="http://schemas.openxmlformats.org/wordprocessingml/2006/main">
        <w:t xml:space="preserve">pe cale orală sau intravenoasă </w:t>
      </w:r>
      <w:r xmlns:w="http://schemas.openxmlformats.org/wordprocessingml/2006/main">
        <w:softHyphen xmlns:w="http://schemas.openxmlformats.org/wordprocessingml/2006/main"/>
      </w:r>
      <w:r xmlns:w="http://schemas.openxmlformats.org/wordprocessingml/2006/main">
        <w:t xml:space="preserve">ca doză inițială, urmată de jumătate din această doză timp de 12-24 ore; dacă se administrează intravenos, se va administra continuu, iar dacă se administrează oral, la fiecare 4-6 ore. PH-ul urinar trebuie menținut sub 5. Utilizarea sa este dezbătută și fiecare pacient trebuie evaluat individual, dar crește eliminarea fenotiazinelor, chinidinei, imipraminei și a altor toxine cu un pK alcalin. Se va monitoriza funcția renală din cauza riscului de mioglobinurie.</w:t>
      </w:r>
    </w:p>
    <w:p w14:paraId="542DF81A" w14:textId="77777777" w:rsidR="00555CE0" w:rsidRDefault="00555CE0">
      <w:pPr xmlns:w="http://schemas.openxmlformats.org/wordprocessingml/2006/main">
        <w:pStyle w:val="BodyText"/>
        <w:spacing w:line="283" w:lineRule="auto"/>
        <w:ind w:firstLine="0"/>
        <w:jc w:val="both"/>
      </w:pPr>
      <w:r xmlns:w="http://schemas.openxmlformats.org/wordprocessingml/2006/main">
        <w:rPr>
          <w:rFonts w:ascii="Tahoma" w:eastAsia="Tahoma" w:hAnsi="Tahoma" w:cs="Tahoma"/>
          <w:sz w:val="15"/>
          <w:szCs w:val="15"/>
        </w:rPr>
        <w:t xml:space="preserve">C. ELIMINARE EXTRACORPORALĂ: </w:t>
      </w:r>
      <w:r xmlns:w="http://schemas.openxmlformats.org/wordprocessingml/2006/main">
        <w:t xml:space="preserve">Se pot utiliza </w:t>
      </w:r>
      <w:r xmlns:w="http://schemas.openxmlformats.org/wordprocessingml/2006/main">
        <w:softHyphen xmlns:w="http://schemas.openxmlformats.org/wordprocessingml/2006/main"/>
      </w:r>
      <w:r xmlns:w="http://schemas.openxmlformats.org/wordprocessingml/2006/main">
        <w:t xml:space="preserve">dializa peritoneală, hemodializa, hemoperfuzia cu cărbune activ sau rășini, plasmafereza și exsanguinotransfuzia . Aceasta este rezervată intoxicațiilor severe și celor care provoacă rapid </w:t>
      </w:r>
      <w:r xmlns:w="http://schemas.openxmlformats.org/wordprocessingml/2006/main">
        <w:br xmlns:w="http://schemas.openxmlformats.org/wordprocessingml/2006/main" w:type="page"/>
      </w:r>
      <w:r xmlns:w="http://schemas.openxmlformats.org/wordprocessingml/2006/main">
        <w:t xml:space="preserve">leziuni renale. Toxinele care sunt cel mai bine eliminate prin dializă sunt cele cu greutate moleculară mică, solubilitate mare în apă, legare scăzută de proteine și volume mici de distribuție </w:t>
      </w:r>
      <w:r xmlns:w="http://schemas.openxmlformats.org/wordprocessingml/2006/main">
        <w:softHyphen xmlns:w="http://schemas.openxmlformats.org/wordprocessingml/2006/main"/>
      </w:r>
      <w:r xmlns:w="http://schemas.openxmlformats.org/wordprocessingml/2006/main">
        <w:t xml:space="preserve">. Eficacitatea altor forme de eliminare extracorporală nu este limitată de greutatea moleculară, solubilitatea în apă sau legarea de proteine. În fiecare situație, vor fi evaluate riscurile potențiale și disponibilitatea fiecărei metode.</w:t>
      </w:r>
    </w:p>
    <w:p w14:paraId="0293D3D7" w14:textId="77777777" w:rsidR="00555CE0" w:rsidRDefault="00555CE0">
      <w:pPr xmlns:w="http://schemas.openxmlformats.org/wordprocessingml/2006/main">
        <w:pStyle w:val="Heading41"/>
        <w:keepNext/>
        <w:keepLines/>
        <w:numPr>
          <w:ilvl w:val="0"/>
          <w:numId w:val="354"/>
        </w:numPr>
        <w:spacing w:after="220" w:line="262" w:lineRule="auto"/>
        <w:jc w:val="both"/>
        <w:rPr>
          <w:sz w:val="20"/>
          <w:szCs w:val="20"/>
        </w:rPr>
      </w:pPr>
      <w:bookmarkStart xmlns:w="http://schemas.openxmlformats.org/wordprocessingml/2006/main" w:id="1314" w:name="bookmark4891"/>
      <w:bookmarkStart xmlns:w="http://schemas.openxmlformats.org/wordprocessingml/2006/main" w:id="1315" w:name="bookmark4889"/>
      <w:bookmarkStart xmlns:w="http://schemas.openxmlformats.org/wordprocessingml/2006/main" w:id="1316" w:name="bookmark4890"/>
      <w:bookmarkStart xmlns:w="http://schemas.openxmlformats.org/wordprocessingml/2006/main" w:id="1317" w:name="bookmark4892"/>
      <w:bookmarkEnd xmlns:w="http://schemas.openxmlformats.org/wordprocessingml/2006/main" w:id="1314"/>
      <w:r xmlns:w="http://schemas.openxmlformats.org/wordprocessingml/2006/main">
        <w:rPr>
          <w:b w:val="0"/>
          <w:bCs w:val="0"/>
          <w:sz w:val="20"/>
          <w:szCs w:val="20"/>
        </w:rPr>
        <w:t xml:space="preserve">2. </w:t>
      </w:r>
      <w:r xmlns:w="http://schemas.openxmlformats.org/wordprocessingml/2006/main">
        <w:rPr>
          <w:sz w:val="20"/>
          <w:szCs w:val="20"/>
        </w:rPr>
        <w:t xml:space="preserve">ACCIDENT CU BATERIA BUTON</w:t>
      </w:r>
      <w:bookmarkEnd xmlns:w="http://schemas.openxmlformats.org/wordprocessingml/2006/main" w:id="1315"/>
      <w:bookmarkEnd xmlns:w="http://schemas.openxmlformats.org/wordprocessingml/2006/main" w:id="1316"/>
      <w:bookmarkEnd xmlns:w="http://schemas.openxmlformats.org/wordprocessingml/2006/main" w:id="1317"/>
    </w:p>
    <w:p w14:paraId="7C32A323" w14:textId="77777777" w:rsidR="00555CE0" w:rsidRDefault="00555CE0">
      <w:pPr xmlns:w="http://schemas.openxmlformats.org/wordprocessingml/2006/main">
        <w:pStyle w:val="BodyText"/>
        <w:ind w:firstLine="0"/>
        <w:jc w:val="both"/>
      </w:pPr>
      <w:r xmlns:w="http://schemas.openxmlformats.org/wordprocessingml/2006/main">
        <w:t xml:space="preserve">Bateriile tip pastilă pot provoca leziuni tisulare prin presiune, arsuri electrochimice sau efecte caustice și pot fi toxice dacă se rup în interiorul corpului. Contactul poate avea loc pe cale orală, prin urechi sau prin nas.</w:t>
      </w:r>
    </w:p>
    <w:p w14:paraId="3DA97339" w14:textId="77777777" w:rsidR="00555CE0" w:rsidRDefault="00555CE0">
      <w:pPr xmlns:w="http://schemas.openxmlformats.org/wordprocessingml/2006/main">
        <w:pStyle w:val="BodyText"/>
        <w:ind w:firstLine="32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368935" distB="254000" distL="114300" distR="114300" simplePos="0" relativeHeight="251760640" behindDoc="0" locked="0" layoutInCell="1" allowOverlap="1" wp14:anchorId="13C4EA50" wp14:editId="045DBBD5">
                <wp:simplePos x="0" y="0"/>
                <wp:positionH relativeFrom="margin">
                  <wp:posOffset>4445</wp:posOffset>
                </wp:positionH>
                <wp:positionV relativeFrom="margin">
                  <wp:posOffset>2091055</wp:posOffset>
                </wp:positionV>
                <wp:extent cx="4471670" cy="4812665"/>
                <wp:effectExtent l="0" t="0" r="0" b="0"/>
                <wp:wrapTopAndBottom/>
                <wp:docPr id="1033" name="Shape 1033"/>
                <wp:cNvGraphicFramePr/>
                <a:graphic xmlns:a="http://schemas.openxmlformats.org/drawingml/2006/main">
                  <a:graphicData uri="http://schemas.microsoft.com/office/word/2010/wordprocessingShape">
                    <wps:wsp>
                      <wps:cNvSpPr txBox="1"/>
                      <wps:spPr>
                        <a:xfrm>
                          <a:off x="0" y="0"/>
                          <a:ext cx="4471670" cy="481266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502"/>
                              <w:gridCol w:w="5539"/>
                            </w:tblGrid>
                            <w:tr w:rsidR="00555CE0" w14:paraId="5DB74EFE" w14:textId="77777777">
                              <w:tblPrEx>
                                <w:tblCellMar>
                                  <w:top w:w="0" w:type="dxa"/>
                                  <w:bottom w:w="0" w:type="dxa"/>
                                </w:tblCellMar>
                              </w:tblPrEx>
                              <w:trPr>
                                <w:trHeight w:hRule="exact" w:val="1037"/>
                                <w:tblHeader/>
                              </w:trPr>
                              <w:tc>
                                <w:tcPr>
                                  <w:tcW w:w="1502" w:type="dxa"/>
                                  <w:shd w:val="clear" w:color="auto" w:fill="FFFFFF"/>
                                </w:tcPr>
                                <w:p w14:paraId="4A70EBB9" w14:textId="77777777" w:rsidR="00555CE0" w:rsidRDefault="00555CE0">
                                  <w:pPr>
                                    <w:pStyle w:val="Other0"/>
                                    <w:spacing w:line="240" w:lineRule="auto"/>
                                    <w:ind w:firstLine="0"/>
                                    <w:rPr>
                                      <w:sz w:val="14"/>
                                      <w:szCs w:val="14"/>
                                    </w:rPr>
                                  </w:pPr>
                                  <w:r>
                                    <w:rPr>
                                      <w:rFonts w:ascii="Tahoma" w:eastAsia="Tahoma" w:hAnsi="Tahoma" w:cs="Tahoma"/>
                                      <w:b/>
                                      <w:bCs/>
                                      <w:sz w:val="14"/>
                                      <w:szCs w:val="14"/>
                                    </w:rPr>
                                    <w:t>MIOSIS</w:t>
                                  </w:r>
                                </w:p>
                              </w:tc>
                              <w:tc>
                                <w:tcPr>
                                  <w:tcW w:w="5539" w:type="dxa"/>
                                  <w:shd w:val="clear" w:color="auto" w:fill="FFFFFF"/>
                                </w:tcPr>
                                <w:p w14:paraId="69100620" w14:textId="77777777" w:rsidR="00555CE0" w:rsidRDefault="00555CE0">
                                  <w:pPr>
                                    <w:pStyle w:val="Other0"/>
                                    <w:spacing w:line="283" w:lineRule="auto"/>
                                    <w:ind w:left="440" w:firstLine="0"/>
                                    <w:rPr>
                                      <w:sz w:val="14"/>
                                      <w:szCs w:val="14"/>
                                    </w:rPr>
                                  </w:pPr>
                                  <w:r>
                                    <w:rPr>
                                      <w:rFonts w:ascii="Tahoma" w:eastAsia="Tahoma" w:hAnsi="Tahoma" w:cs="Tahoma"/>
                                      <w:sz w:val="14"/>
                                      <w:szCs w:val="14"/>
                                    </w:rPr>
                                    <w:t>Colinérgicos Etanol Nicotina Opioides</w:t>
                                  </w:r>
                                </w:p>
                                <w:p w14:paraId="26C7E560" w14:textId="77777777" w:rsidR="00555CE0" w:rsidRDefault="00555CE0">
                                  <w:pPr>
                                    <w:pStyle w:val="Other0"/>
                                    <w:spacing w:line="283" w:lineRule="auto"/>
                                    <w:ind w:left="440" w:firstLine="0"/>
                                    <w:rPr>
                                      <w:sz w:val="14"/>
                                      <w:szCs w:val="14"/>
                                    </w:rPr>
                                  </w:pPr>
                                  <w:r>
                                    <w:rPr>
                                      <w:rFonts w:ascii="Tahoma" w:eastAsia="Tahoma" w:hAnsi="Tahoma" w:cs="Tahoma"/>
                                      <w:sz w:val="14"/>
                                      <w:szCs w:val="14"/>
                                    </w:rPr>
                                    <w:t>Barbitúricos</w:t>
                                  </w:r>
                                </w:p>
                              </w:tc>
                            </w:tr>
                            <w:tr w:rsidR="00555CE0" w14:paraId="6A59C3C8" w14:textId="77777777">
                              <w:tblPrEx>
                                <w:tblCellMar>
                                  <w:top w:w="0" w:type="dxa"/>
                                  <w:bottom w:w="0" w:type="dxa"/>
                                </w:tblCellMar>
                              </w:tblPrEx>
                              <w:trPr>
                                <w:trHeight w:hRule="exact" w:val="1488"/>
                              </w:trPr>
                              <w:tc>
                                <w:tcPr>
                                  <w:tcW w:w="1502" w:type="dxa"/>
                                  <w:tcBorders>
                                    <w:top w:val="single" w:sz="4" w:space="0" w:color="auto"/>
                                  </w:tcBorders>
                                  <w:shd w:val="clear" w:color="auto" w:fill="FFFFFF"/>
                                </w:tcPr>
                                <w:p w14:paraId="5C5E4C2D" w14:textId="77777777" w:rsidR="00555CE0" w:rsidRDefault="00555CE0">
                                  <w:pPr>
                                    <w:pStyle w:val="Other0"/>
                                    <w:spacing w:line="240" w:lineRule="auto"/>
                                    <w:ind w:firstLine="0"/>
                                    <w:rPr>
                                      <w:sz w:val="14"/>
                                      <w:szCs w:val="14"/>
                                    </w:rPr>
                                  </w:pPr>
                                  <w:r>
                                    <w:rPr>
                                      <w:rFonts w:ascii="Tahoma" w:eastAsia="Tahoma" w:hAnsi="Tahoma" w:cs="Tahoma"/>
                                      <w:b/>
                                      <w:bCs/>
                                      <w:sz w:val="14"/>
                                      <w:szCs w:val="14"/>
                                    </w:rPr>
                                    <w:t>MIDRIASIS</w:t>
                                  </w:r>
                                </w:p>
                              </w:tc>
                              <w:tc>
                                <w:tcPr>
                                  <w:tcW w:w="5539" w:type="dxa"/>
                                  <w:tcBorders>
                                    <w:top w:val="single" w:sz="4" w:space="0" w:color="auto"/>
                                  </w:tcBorders>
                                  <w:shd w:val="clear" w:color="auto" w:fill="FFFFFF"/>
                                  <w:vAlign w:val="bottom"/>
                                </w:tcPr>
                                <w:p w14:paraId="289D3563" w14:textId="77777777" w:rsidR="00555CE0" w:rsidRDefault="00555CE0">
                                  <w:pPr>
                                    <w:pStyle w:val="Other0"/>
                                    <w:spacing w:line="283" w:lineRule="auto"/>
                                    <w:ind w:left="440" w:firstLine="0"/>
                                    <w:rPr>
                                      <w:sz w:val="14"/>
                                      <w:szCs w:val="14"/>
                                    </w:rPr>
                                  </w:pPr>
                                  <w:r>
                                    <w:rPr>
                                      <w:rFonts w:ascii="Tahoma" w:eastAsia="Tahoma" w:hAnsi="Tahoma" w:cs="Tahoma"/>
                                      <w:sz w:val="14"/>
                                      <w:szCs w:val="14"/>
                                    </w:rPr>
                                    <w:t>Anticolinérgicos Anfetaminas Cocaína Antihistamínicos</w:t>
                                  </w:r>
                                </w:p>
                                <w:p w14:paraId="3215E50B" w14:textId="77777777" w:rsidR="00555CE0" w:rsidRDefault="00555CE0">
                                  <w:pPr>
                                    <w:pStyle w:val="Other0"/>
                                    <w:spacing w:line="283" w:lineRule="auto"/>
                                    <w:ind w:left="440" w:firstLine="0"/>
                                    <w:rPr>
                                      <w:sz w:val="14"/>
                                      <w:szCs w:val="14"/>
                                    </w:rPr>
                                  </w:pPr>
                                  <w:r>
                                    <w:rPr>
                                      <w:rFonts w:ascii="Tahoma" w:eastAsia="Tahoma" w:hAnsi="Tahoma" w:cs="Tahoma"/>
                                      <w:sz w:val="14"/>
                                      <w:szCs w:val="14"/>
                                    </w:rPr>
                                    <w:t>Simpaticomiméticos Metanol</w:t>
                                  </w:r>
                                </w:p>
                                <w:p w14:paraId="0D0094D1" w14:textId="77777777" w:rsidR="00555CE0" w:rsidRDefault="00555CE0">
                                  <w:pPr>
                                    <w:pStyle w:val="Other0"/>
                                    <w:spacing w:line="283" w:lineRule="auto"/>
                                    <w:ind w:firstLine="440"/>
                                    <w:rPr>
                                      <w:sz w:val="14"/>
                                      <w:szCs w:val="14"/>
                                    </w:rPr>
                                  </w:pPr>
                                  <w:r>
                                    <w:rPr>
                                      <w:rFonts w:ascii="Tahoma" w:eastAsia="Tahoma" w:hAnsi="Tahoma" w:cs="Tahoma"/>
                                      <w:sz w:val="14"/>
                                      <w:szCs w:val="14"/>
                                    </w:rPr>
                                    <w:t>Hipoxias tóxicas</w:t>
                                  </w:r>
                                </w:p>
                              </w:tc>
                            </w:tr>
                            <w:tr w:rsidR="00555CE0" w14:paraId="6D09035D" w14:textId="77777777">
                              <w:tblPrEx>
                                <w:tblCellMar>
                                  <w:top w:w="0" w:type="dxa"/>
                                  <w:bottom w:w="0" w:type="dxa"/>
                                </w:tblCellMar>
                              </w:tblPrEx>
                              <w:trPr>
                                <w:trHeight w:hRule="exact" w:val="1262"/>
                              </w:trPr>
                              <w:tc>
                                <w:tcPr>
                                  <w:tcW w:w="1502" w:type="dxa"/>
                                  <w:tcBorders>
                                    <w:top w:val="single" w:sz="4" w:space="0" w:color="auto"/>
                                  </w:tcBorders>
                                  <w:shd w:val="clear" w:color="auto" w:fill="FFFFFF"/>
                                </w:tcPr>
                                <w:p w14:paraId="10B8AFCB" w14:textId="77777777" w:rsidR="00555CE0" w:rsidRDefault="00555CE0">
                                  <w:pPr>
                                    <w:pStyle w:val="Other0"/>
                                    <w:spacing w:line="240" w:lineRule="auto"/>
                                    <w:ind w:firstLine="0"/>
                                    <w:rPr>
                                      <w:sz w:val="14"/>
                                      <w:szCs w:val="14"/>
                                    </w:rPr>
                                  </w:pPr>
                                  <w:r>
                                    <w:rPr>
                                      <w:rFonts w:ascii="Tahoma" w:eastAsia="Tahoma" w:hAnsi="Tahoma" w:cs="Tahoma"/>
                                      <w:b/>
                                      <w:bCs/>
                                      <w:sz w:val="14"/>
                                      <w:szCs w:val="14"/>
                                    </w:rPr>
                                    <w:t>HIPERTERMIA</w:t>
                                  </w:r>
                                </w:p>
                              </w:tc>
                              <w:tc>
                                <w:tcPr>
                                  <w:tcW w:w="5539" w:type="dxa"/>
                                  <w:tcBorders>
                                    <w:top w:val="single" w:sz="4" w:space="0" w:color="auto"/>
                                  </w:tcBorders>
                                  <w:shd w:val="clear" w:color="auto" w:fill="FFFFFF"/>
                                </w:tcPr>
                                <w:p w14:paraId="183CB3F3" w14:textId="77777777" w:rsidR="00555CE0" w:rsidRDefault="00555CE0">
                                  <w:pPr>
                                    <w:pStyle w:val="Other0"/>
                                    <w:spacing w:line="240" w:lineRule="auto"/>
                                    <w:ind w:firstLine="440"/>
                                    <w:rPr>
                                      <w:sz w:val="14"/>
                                      <w:szCs w:val="14"/>
                                    </w:rPr>
                                  </w:pPr>
                                  <w:r>
                                    <w:rPr>
                                      <w:rFonts w:ascii="Tahoma" w:eastAsia="Tahoma" w:hAnsi="Tahoma" w:cs="Tahoma"/>
                                      <w:sz w:val="14"/>
                                      <w:szCs w:val="14"/>
                                    </w:rPr>
                                    <w:t>Anticolinérgicos</w:t>
                                  </w:r>
                                </w:p>
                                <w:p w14:paraId="6BD02367" w14:textId="77777777" w:rsidR="00555CE0" w:rsidRDefault="00555CE0">
                                  <w:pPr>
                                    <w:pStyle w:val="Other0"/>
                                    <w:spacing w:line="240" w:lineRule="auto"/>
                                    <w:ind w:firstLine="440"/>
                                    <w:rPr>
                                      <w:sz w:val="14"/>
                                      <w:szCs w:val="14"/>
                                    </w:rPr>
                                  </w:pPr>
                                  <w:r>
                                    <w:rPr>
                                      <w:rFonts w:ascii="Tahoma" w:eastAsia="Tahoma" w:hAnsi="Tahoma" w:cs="Tahoma"/>
                                      <w:sz w:val="14"/>
                                      <w:szCs w:val="14"/>
                                    </w:rPr>
                                    <w:t>IMAO</w:t>
                                  </w:r>
                                </w:p>
                                <w:p w14:paraId="2AEB141D" w14:textId="77777777" w:rsidR="00555CE0" w:rsidRDefault="00555CE0">
                                  <w:pPr>
                                    <w:pStyle w:val="Other0"/>
                                    <w:spacing w:line="240" w:lineRule="auto"/>
                                    <w:ind w:firstLine="440"/>
                                    <w:rPr>
                                      <w:sz w:val="14"/>
                                      <w:szCs w:val="14"/>
                                    </w:rPr>
                                  </w:pPr>
                                  <w:r>
                                    <w:rPr>
                                      <w:rFonts w:ascii="Tahoma" w:eastAsia="Tahoma" w:hAnsi="Tahoma" w:cs="Tahoma"/>
                                      <w:sz w:val="14"/>
                                      <w:szCs w:val="14"/>
                                    </w:rPr>
                                    <w:t>Metales</w:t>
                                  </w:r>
                                </w:p>
                                <w:p w14:paraId="176F7361" w14:textId="77777777" w:rsidR="00555CE0" w:rsidRDefault="00555CE0">
                                  <w:pPr>
                                    <w:pStyle w:val="Other0"/>
                                    <w:spacing w:line="240" w:lineRule="auto"/>
                                    <w:ind w:firstLine="440"/>
                                    <w:rPr>
                                      <w:sz w:val="14"/>
                                      <w:szCs w:val="14"/>
                                    </w:rPr>
                                  </w:pPr>
                                  <w:r>
                                    <w:rPr>
                                      <w:rFonts w:ascii="Tahoma" w:eastAsia="Tahoma" w:hAnsi="Tahoma" w:cs="Tahoma"/>
                                      <w:sz w:val="14"/>
                                      <w:szCs w:val="14"/>
                                    </w:rPr>
                                    <w:t>Salicilatos</w:t>
                                  </w:r>
                                </w:p>
                                <w:p w14:paraId="29AA17B9" w14:textId="77777777" w:rsidR="00555CE0" w:rsidRDefault="00555CE0">
                                  <w:pPr>
                                    <w:pStyle w:val="Other0"/>
                                    <w:spacing w:line="240" w:lineRule="auto"/>
                                    <w:ind w:firstLine="440"/>
                                    <w:rPr>
                                      <w:sz w:val="14"/>
                                      <w:szCs w:val="14"/>
                                    </w:rPr>
                                  </w:pPr>
                                  <w:r>
                                    <w:rPr>
                                      <w:rFonts w:ascii="Tahoma" w:eastAsia="Tahoma" w:hAnsi="Tahoma" w:cs="Tahoma"/>
                                      <w:sz w:val="14"/>
                                      <w:szCs w:val="14"/>
                                    </w:rPr>
                                    <w:t>Simpaticomiméticos</w:t>
                                  </w:r>
                                </w:p>
                                <w:p w14:paraId="7D5CD29E" w14:textId="77777777" w:rsidR="00555CE0" w:rsidRDefault="00555CE0">
                                  <w:pPr>
                                    <w:pStyle w:val="Other0"/>
                                    <w:spacing w:line="240" w:lineRule="auto"/>
                                    <w:ind w:firstLine="440"/>
                                    <w:rPr>
                                      <w:sz w:val="14"/>
                                      <w:szCs w:val="14"/>
                                    </w:rPr>
                                  </w:pPr>
                                  <w:r>
                                    <w:rPr>
                                      <w:rFonts w:ascii="Tahoma" w:eastAsia="Tahoma" w:hAnsi="Tahoma" w:cs="Tahoma"/>
                                      <w:sz w:val="14"/>
                                      <w:szCs w:val="14"/>
                                    </w:rPr>
                                    <w:t>Antihistamínicos</w:t>
                                  </w:r>
                                </w:p>
                              </w:tc>
                            </w:tr>
                            <w:tr w:rsidR="00555CE0" w14:paraId="5EB6B305" w14:textId="77777777">
                              <w:tblPrEx>
                                <w:tblCellMar>
                                  <w:top w:w="0" w:type="dxa"/>
                                  <w:bottom w:w="0" w:type="dxa"/>
                                </w:tblCellMar>
                              </w:tblPrEx>
                              <w:trPr>
                                <w:trHeight w:hRule="exact" w:val="1066"/>
                              </w:trPr>
                              <w:tc>
                                <w:tcPr>
                                  <w:tcW w:w="1502" w:type="dxa"/>
                                  <w:tcBorders>
                                    <w:top w:val="single" w:sz="4" w:space="0" w:color="auto"/>
                                  </w:tcBorders>
                                  <w:shd w:val="clear" w:color="auto" w:fill="FFFFFF"/>
                                </w:tcPr>
                                <w:p w14:paraId="0DD2EC51" w14:textId="77777777" w:rsidR="00555CE0" w:rsidRDefault="00555CE0">
                                  <w:pPr>
                                    <w:pStyle w:val="Other0"/>
                                    <w:spacing w:line="240" w:lineRule="auto"/>
                                    <w:ind w:firstLine="0"/>
                                    <w:rPr>
                                      <w:sz w:val="14"/>
                                      <w:szCs w:val="14"/>
                                    </w:rPr>
                                  </w:pPr>
                                  <w:r>
                                    <w:rPr>
                                      <w:rFonts w:ascii="Tahoma" w:eastAsia="Tahoma" w:hAnsi="Tahoma" w:cs="Tahoma"/>
                                      <w:b/>
                                      <w:bCs/>
                                      <w:sz w:val="14"/>
                                      <w:szCs w:val="14"/>
                                    </w:rPr>
                                    <w:t>HIPOTERMIA</w:t>
                                  </w:r>
                                </w:p>
                              </w:tc>
                              <w:tc>
                                <w:tcPr>
                                  <w:tcW w:w="5539" w:type="dxa"/>
                                  <w:tcBorders>
                                    <w:top w:val="single" w:sz="4" w:space="0" w:color="auto"/>
                                  </w:tcBorders>
                                  <w:shd w:val="clear" w:color="auto" w:fill="FFFFFF"/>
                                </w:tcPr>
                                <w:p w14:paraId="6FC097B2" w14:textId="77777777" w:rsidR="00555CE0" w:rsidRDefault="00555CE0">
                                  <w:pPr>
                                    <w:pStyle w:val="Other0"/>
                                    <w:spacing w:line="240" w:lineRule="auto"/>
                                    <w:ind w:firstLine="440"/>
                                    <w:rPr>
                                      <w:sz w:val="14"/>
                                      <w:szCs w:val="14"/>
                                    </w:rPr>
                                  </w:pPr>
                                  <w:r>
                                    <w:rPr>
                                      <w:rFonts w:ascii="Tahoma" w:eastAsia="Tahoma" w:hAnsi="Tahoma" w:cs="Tahoma"/>
                                      <w:sz w:val="14"/>
                                      <w:szCs w:val="14"/>
                                    </w:rPr>
                                    <w:t>b-bloqueantes</w:t>
                                  </w:r>
                                </w:p>
                                <w:p w14:paraId="4A887150" w14:textId="77777777" w:rsidR="00555CE0" w:rsidRDefault="00555CE0">
                                  <w:pPr>
                                    <w:pStyle w:val="Other0"/>
                                    <w:spacing w:line="240" w:lineRule="auto"/>
                                    <w:ind w:firstLine="440"/>
                                    <w:rPr>
                                      <w:sz w:val="14"/>
                                      <w:szCs w:val="14"/>
                                    </w:rPr>
                                  </w:pPr>
                                  <w:r>
                                    <w:rPr>
                                      <w:rFonts w:ascii="Tahoma" w:eastAsia="Tahoma" w:hAnsi="Tahoma" w:cs="Tahoma"/>
                                      <w:sz w:val="14"/>
                                      <w:szCs w:val="14"/>
                                    </w:rPr>
                                    <w:t>Etanol</w:t>
                                  </w:r>
                                </w:p>
                                <w:p w14:paraId="6F6FE865" w14:textId="77777777" w:rsidR="00555CE0" w:rsidRDefault="00555CE0">
                                  <w:pPr>
                                    <w:pStyle w:val="Other0"/>
                                    <w:spacing w:line="240" w:lineRule="auto"/>
                                    <w:ind w:firstLine="440"/>
                                    <w:rPr>
                                      <w:sz w:val="14"/>
                                      <w:szCs w:val="14"/>
                                    </w:rPr>
                                  </w:pPr>
                                  <w:r>
                                    <w:rPr>
                                      <w:rFonts w:ascii="Tahoma" w:eastAsia="Tahoma" w:hAnsi="Tahoma" w:cs="Tahoma"/>
                                      <w:sz w:val="14"/>
                                      <w:szCs w:val="14"/>
                                    </w:rPr>
                                    <w:t>Hipoglucemiantes</w:t>
                                  </w:r>
                                </w:p>
                                <w:p w14:paraId="33335ED5" w14:textId="77777777" w:rsidR="00555CE0" w:rsidRDefault="00555CE0">
                                  <w:pPr>
                                    <w:pStyle w:val="Other0"/>
                                    <w:spacing w:line="240" w:lineRule="auto"/>
                                    <w:ind w:firstLine="440"/>
                                    <w:rPr>
                                      <w:sz w:val="14"/>
                                      <w:szCs w:val="14"/>
                                    </w:rPr>
                                  </w:pPr>
                                  <w:r>
                                    <w:rPr>
                                      <w:rFonts w:ascii="Tahoma" w:eastAsia="Tahoma" w:hAnsi="Tahoma" w:cs="Tahoma"/>
                                      <w:sz w:val="14"/>
                                      <w:szCs w:val="14"/>
                                    </w:rPr>
                                    <w:t>Hipnóticos</w:t>
                                  </w:r>
                                </w:p>
                                <w:p w14:paraId="54C9D9D5" w14:textId="77777777" w:rsidR="00555CE0" w:rsidRDefault="00555CE0">
                                  <w:pPr>
                                    <w:pStyle w:val="Other0"/>
                                    <w:spacing w:line="240" w:lineRule="auto"/>
                                    <w:ind w:firstLine="440"/>
                                    <w:rPr>
                                      <w:sz w:val="14"/>
                                      <w:szCs w:val="14"/>
                                    </w:rPr>
                                  </w:pPr>
                                  <w:r>
                                    <w:rPr>
                                      <w:rFonts w:ascii="Tahoma" w:eastAsia="Tahoma" w:hAnsi="Tahoma" w:cs="Tahoma"/>
                                      <w:sz w:val="14"/>
                                      <w:szCs w:val="14"/>
                                    </w:rPr>
                                    <w:t>Nafazolina</w:t>
                                  </w:r>
                                </w:p>
                              </w:tc>
                            </w:tr>
                            <w:tr w:rsidR="00555CE0" w14:paraId="528FC8EA" w14:textId="77777777">
                              <w:tblPrEx>
                                <w:tblCellMar>
                                  <w:top w:w="0" w:type="dxa"/>
                                  <w:bottom w:w="0" w:type="dxa"/>
                                </w:tblCellMar>
                              </w:tblPrEx>
                              <w:trPr>
                                <w:trHeight w:hRule="exact" w:val="1675"/>
                              </w:trPr>
                              <w:tc>
                                <w:tcPr>
                                  <w:tcW w:w="1502" w:type="dxa"/>
                                  <w:tcBorders>
                                    <w:top w:val="single" w:sz="4" w:space="0" w:color="auto"/>
                                  </w:tcBorders>
                                  <w:shd w:val="clear" w:color="auto" w:fill="FFFFFF"/>
                                </w:tcPr>
                                <w:p w14:paraId="21FE9D36" w14:textId="77777777" w:rsidR="00555CE0" w:rsidRDefault="00555CE0">
                                  <w:pPr>
                                    <w:pStyle w:val="Other0"/>
                                    <w:spacing w:line="240" w:lineRule="auto"/>
                                    <w:ind w:firstLine="0"/>
                                    <w:rPr>
                                      <w:sz w:val="14"/>
                                      <w:szCs w:val="14"/>
                                    </w:rPr>
                                  </w:pPr>
                                  <w:r>
                                    <w:rPr>
                                      <w:rFonts w:ascii="Tahoma" w:eastAsia="Tahoma" w:hAnsi="Tahoma" w:cs="Tahoma"/>
                                      <w:b/>
                                      <w:bCs/>
                                      <w:sz w:val="14"/>
                                      <w:szCs w:val="14"/>
                                    </w:rPr>
                                    <w:t>TAQUICARDIA</w:t>
                                  </w:r>
                                </w:p>
                              </w:tc>
                              <w:tc>
                                <w:tcPr>
                                  <w:tcW w:w="5539" w:type="dxa"/>
                                  <w:tcBorders>
                                    <w:top w:val="single" w:sz="4" w:space="0" w:color="auto"/>
                                  </w:tcBorders>
                                  <w:shd w:val="clear" w:color="auto" w:fill="FFFFFF"/>
                                </w:tcPr>
                                <w:p w14:paraId="3FE1E4A7" w14:textId="77777777" w:rsidR="00555CE0" w:rsidRDefault="00555CE0">
                                  <w:pPr>
                                    <w:pStyle w:val="Other0"/>
                                    <w:spacing w:line="240" w:lineRule="auto"/>
                                    <w:ind w:firstLine="440"/>
                                    <w:rPr>
                                      <w:sz w:val="14"/>
                                      <w:szCs w:val="14"/>
                                    </w:rPr>
                                  </w:pPr>
                                  <w:r>
                                    <w:rPr>
                                      <w:rFonts w:ascii="Tahoma" w:eastAsia="Tahoma" w:hAnsi="Tahoma" w:cs="Tahoma"/>
                                      <w:sz w:val="14"/>
                                      <w:szCs w:val="14"/>
                                    </w:rPr>
                                    <w:t>Antihistamínicos</w:t>
                                  </w:r>
                                </w:p>
                                <w:p w14:paraId="580DB1CF" w14:textId="77777777" w:rsidR="00555CE0" w:rsidRDefault="00555CE0">
                                  <w:pPr>
                                    <w:pStyle w:val="Other0"/>
                                    <w:spacing w:line="240" w:lineRule="auto"/>
                                    <w:ind w:firstLine="440"/>
                                    <w:rPr>
                                      <w:sz w:val="14"/>
                                      <w:szCs w:val="14"/>
                                    </w:rPr>
                                  </w:pPr>
                                  <w:r>
                                    <w:rPr>
                                      <w:rFonts w:ascii="Tahoma" w:eastAsia="Tahoma" w:hAnsi="Tahoma" w:cs="Tahoma"/>
                                      <w:sz w:val="14"/>
                                      <w:szCs w:val="14"/>
                                    </w:rPr>
                                    <w:t>Anfetaminas</w:t>
                                  </w:r>
                                </w:p>
                                <w:p w14:paraId="206B358E" w14:textId="77777777" w:rsidR="00555CE0" w:rsidRDefault="00555CE0">
                                  <w:pPr>
                                    <w:pStyle w:val="Other0"/>
                                    <w:spacing w:line="240" w:lineRule="auto"/>
                                    <w:ind w:firstLine="440"/>
                                    <w:rPr>
                                      <w:sz w:val="14"/>
                                      <w:szCs w:val="14"/>
                                    </w:rPr>
                                  </w:pPr>
                                  <w:r>
                                    <w:rPr>
                                      <w:rFonts w:ascii="Tahoma" w:eastAsia="Tahoma" w:hAnsi="Tahoma" w:cs="Tahoma"/>
                                      <w:sz w:val="14"/>
                                      <w:szCs w:val="14"/>
                                    </w:rPr>
                                    <w:t>Monoxido de carbono</w:t>
                                  </w:r>
                                </w:p>
                                <w:p w14:paraId="4BF25CE1" w14:textId="77777777" w:rsidR="00555CE0" w:rsidRDefault="00555CE0">
                                  <w:pPr>
                                    <w:pStyle w:val="Other0"/>
                                    <w:spacing w:line="240" w:lineRule="auto"/>
                                    <w:ind w:firstLine="440"/>
                                    <w:rPr>
                                      <w:sz w:val="14"/>
                                      <w:szCs w:val="14"/>
                                    </w:rPr>
                                  </w:pPr>
                                  <w:r>
                                    <w:rPr>
                                      <w:rFonts w:ascii="Tahoma" w:eastAsia="Tahoma" w:hAnsi="Tahoma" w:cs="Tahoma"/>
                                      <w:sz w:val="14"/>
                                      <w:szCs w:val="14"/>
                                    </w:rPr>
                                    <w:t>Cocaína</w:t>
                                  </w:r>
                                </w:p>
                                <w:p w14:paraId="2BE20AD7" w14:textId="77777777" w:rsidR="00555CE0" w:rsidRDefault="00555CE0">
                                  <w:pPr>
                                    <w:pStyle w:val="Other0"/>
                                    <w:spacing w:line="240" w:lineRule="auto"/>
                                    <w:ind w:firstLine="440"/>
                                    <w:rPr>
                                      <w:sz w:val="14"/>
                                      <w:szCs w:val="14"/>
                                    </w:rPr>
                                  </w:pPr>
                                  <w:r>
                                    <w:rPr>
                                      <w:rFonts w:ascii="Tahoma" w:eastAsia="Tahoma" w:hAnsi="Tahoma" w:cs="Tahoma"/>
                                      <w:sz w:val="14"/>
                                      <w:szCs w:val="14"/>
                                    </w:rPr>
                                    <w:t>Marihuana</w:t>
                                  </w:r>
                                </w:p>
                                <w:p w14:paraId="19C6B18D" w14:textId="77777777" w:rsidR="00555CE0" w:rsidRDefault="00555CE0">
                                  <w:pPr>
                                    <w:pStyle w:val="Other0"/>
                                    <w:spacing w:line="240" w:lineRule="auto"/>
                                    <w:ind w:firstLine="440"/>
                                    <w:rPr>
                                      <w:sz w:val="14"/>
                                      <w:szCs w:val="14"/>
                                    </w:rPr>
                                  </w:pPr>
                                  <w:r>
                                    <w:rPr>
                                      <w:rFonts w:ascii="Tahoma" w:eastAsia="Tahoma" w:hAnsi="Tahoma" w:cs="Tahoma"/>
                                      <w:sz w:val="14"/>
                                      <w:szCs w:val="14"/>
                                    </w:rPr>
                                    <w:t>Hipnóticos</w:t>
                                  </w:r>
                                </w:p>
                                <w:p w14:paraId="769620B9" w14:textId="77777777" w:rsidR="00555CE0" w:rsidRDefault="00555CE0">
                                  <w:pPr>
                                    <w:pStyle w:val="Other0"/>
                                    <w:spacing w:line="240" w:lineRule="auto"/>
                                    <w:ind w:firstLine="440"/>
                                    <w:rPr>
                                      <w:sz w:val="14"/>
                                      <w:szCs w:val="14"/>
                                    </w:rPr>
                                  </w:pPr>
                                  <w:r>
                                    <w:rPr>
                                      <w:rFonts w:ascii="Tahoma" w:eastAsia="Tahoma" w:hAnsi="Tahoma" w:cs="Tahoma"/>
                                      <w:sz w:val="14"/>
                                      <w:szCs w:val="14"/>
                                    </w:rPr>
                                    <w:t>Salicilatos</w:t>
                                  </w:r>
                                </w:p>
                                <w:p w14:paraId="78724361" w14:textId="77777777" w:rsidR="00555CE0" w:rsidRDefault="00555CE0">
                                  <w:pPr>
                                    <w:pStyle w:val="Other0"/>
                                    <w:spacing w:line="240" w:lineRule="auto"/>
                                    <w:ind w:firstLine="440"/>
                                    <w:rPr>
                                      <w:sz w:val="14"/>
                                      <w:szCs w:val="14"/>
                                    </w:rPr>
                                  </w:pPr>
                                  <w:r>
                                    <w:rPr>
                                      <w:rFonts w:ascii="Tahoma" w:eastAsia="Tahoma" w:hAnsi="Tahoma" w:cs="Tahoma"/>
                                      <w:sz w:val="14"/>
                                      <w:szCs w:val="14"/>
                                    </w:rPr>
                                    <w:t>Hidrocarburos</w:t>
                                  </w:r>
                                </w:p>
                              </w:tc>
                            </w:tr>
                            <w:tr w:rsidR="00555CE0" w14:paraId="415B1BFA" w14:textId="77777777">
                              <w:tblPrEx>
                                <w:tblCellMar>
                                  <w:top w:w="0" w:type="dxa"/>
                                  <w:bottom w:w="0" w:type="dxa"/>
                                </w:tblCellMar>
                              </w:tblPrEx>
                              <w:trPr>
                                <w:trHeight w:hRule="exact" w:val="1051"/>
                              </w:trPr>
                              <w:tc>
                                <w:tcPr>
                                  <w:tcW w:w="1502" w:type="dxa"/>
                                  <w:tcBorders>
                                    <w:top w:val="single" w:sz="4" w:space="0" w:color="auto"/>
                                  </w:tcBorders>
                                  <w:shd w:val="clear" w:color="auto" w:fill="FFFFFF"/>
                                </w:tcPr>
                                <w:p w14:paraId="711B8967" w14:textId="77777777" w:rsidR="00555CE0" w:rsidRDefault="00555CE0">
                                  <w:pPr>
                                    <w:pStyle w:val="Other0"/>
                                    <w:spacing w:line="240" w:lineRule="auto"/>
                                    <w:ind w:firstLine="0"/>
                                    <w:rPr>
                                      <w:sz w:val="14"/>
                                      <w:szCs w:val="14"/>
                                    </w:rPr>
                                  </w:pPr>
                                  <w:r>
                                    <w:rPr>
                                      <w:rFonts w:ascii="Tahoma" w:eastAsia="Tahoma" w:hAnsi="Tahoma" w:cs="Tahoma"/>
                                      <w:b/>
                                      <w:bCs/>
                                      <w:sz w:val="14"/>
                                      <w:szCs w:val="14"/>
                                    </w:rPr>
                                    <w:t>BRADICARDIA</w:t>
                                  </w:r>
                                </w:p>
                              </w:tc>
                              <w:tc>
                                <w:tcPr>
                                  <w:tcW w:w="5539" w:type="dxa"/>
                                  <w:tcBorders>
                                    <w:top w:val="single" w:sz="4" w:space="0" w:color="auto"/>
                                  </w:tcBorders>
                                  <w:shd w:val="clear" w:color="auto" w:fill="FFFFFF"/>
                                  <w:vAlign w:val="bottom"/>
                                </w:tcPr>
                                <w:p w14:paraId="487330CC" w14:textId="77777777" w:rsidR="00555CE0" w:rsidRDefault="00555CE0">
                                  <w:pPr>
                                    <w:pStyle w:val="Other0"/>
                                    <w:spacing w:line="240" w:lineRule="auto"/>
                                    <w:ind w:firstLine="440"/>
                                    <w:rPr>
                                      <w:sz w:val="14"/>
                                      <w:szCs w:val="14"/>
                                    </w:rPr>
                                  </w:pPr>
                                  <w:r>
                                    <w:rPr>
                                      <w:rFonts w:ascii="Tahoma" w:eastAsia="Tahoma" w:hAnsi="Tahoma" w:cs="Tahoma"/>
                                      <w:sz w:val="14"/>
                                      <w:szCs w:val="14"/>
                                    </w:rPr>
                                    <w:t>b-bloqueantes</w:t>
                                  </w:r>
                                </w:p>
                                <w:p w14:paraId="0623F008" w14:textId="77777777" w:rsidR="00555CE0" w:rsidRDefault="00555CE0">
                                  <w:pPr>
                                    <w:pStyle w:val="Other0"/>
                                    <w:spacing w:line="240" w:lineRule="auto"/>
                                    <w:ind w:firstLine="440"/>
                                    <w:rPr>
                                      <w:sz w:val="14"/>
                                      <w:szCs w:val="14"/>
                                    </w:rPr>
                                  </w:pPr>
                                  <w:r>
                                    <w:rPr>
                                      <w:rFonts w:ascii="Tahoma" w:eastAsia="Tahoma" w:hAnsi="Tahoma" w:cs="Tahoma"/>
                                      <w:sz w:val="14"/>
                                      <w:szCs w:val="14"/>
                                    </w:rPr>
                                    <w:t>Digoxina</w:t>
                                  </w:r>
                                </w:p>
                                <w:p w14:paraId="2BBC284B" w14:textId="77777777" w:rsidR="00555CE0" w:rsidRDefault="00555CE0">
                                  <w:pPr>
                                    <w:pStyle w:val="Other0"/>
                                    <w:spacing w:line="240" w:lineRule="auto"/>
                                    <w:ind w:firstLine="440"/>
                                    <w:rPr>
                                      <w:sz w:val="14"/>
                                      <w:szCs w:val="14"/>
                                    </w:rPr>
                                  </w:pPr>
                                  <w:r>
                                    <w:rPr>
                                      <w:rFonts w:ascii="Tahoma" w:eastAsia="Tahoma" w:hAnsi="Tahoma" w:cs="Tahoma"/>
                                      <w:sz w:val="14"/>
                                      <w:szCs w:val="14"/>
                                    </w:rPr>
                                    <w:t>Opioides</w:t>
                                  </w:r>
                                </w:p>
                                <w:p w14:paraId="6C62805D" w14:textId="77777777" w:rsidR="00555CE0" w:rsidRDefault="00555CE0">
                                  <w:pPr>
                                    <w:pStyle w:val="Other0"/>
                                    <w:spacing w:line="240" w:lineRule="auto"/>
                                    <w:ind w:firstLine="440"/>
                                    <w:rPr>
                                      <w:sz w:val="14"/>
                                      <w:szCs w:val="14"/>
                                    </w:rPr>
                                  </w:pPr>
                                  <w:r>
                                    <w:rPr>
                                      <w:rFonts w:ascii="Tahoma" w:eastAsia="Tahoma" w:hAnsi="Tahoma" w:cs="Tahoma"/>
                                      <w:sz w:val="14"/>
                                      <w:szCs w:val="14"/>
                                    </w:rPr>
                                    <w:t>Organofosforados</w:t>
                                  </w:r>
                                </w:p>
                                <w:p w14:paraId="19E355B1" w14:textId="77777777" w:rsidR="00555CE0" w:rsidRDefault="00555CE0">
                                  <w:pPr>
                                    <w:pStyle w:val="Other0"/>
                                    <w:spacing w:line="240" w:lineRule="auto"/>
                                    <w:ind w:firstLine="440"/>
                                    <w:rPr>
                                      <w:sz w:val="14"/>
                                      <w:szCs w:val="14"/>
                                    </w:rPr>
                                  </w:pPr>
                                  <w:r>
                                    <w:rPr>
                                      <w:rFonts w:ascii="Tahoma" w:eastAsia="Tahoma" w:hAnsi="Tahoma" w:cs="Tahoma"/>
                                      <w:sz w:val="14"/>
                                      <w:szCs w:val="14"/>
                                    </w:rPr>
                                    <w:t>Bloqueantes canales de calcio</w:t>
                                  </w:r>
                                </w:p>
                              </w:tc>
                            </w:tr>
                          </w:tbl>
                          <w:p w14:paraId="5F4D13E5" w14:textId="77777777" w:rsidR="00555CE0" w:rsidRDefault="00555CE0">
                            <w:pPr>
                              <w:spacing w:line="1" w:lineRule="exact"/>
                            </w:pPr>
                          </w:p>
                        </w:txbxContent>
                      </wps:txbx>
                      <wps:bodyPr lIns="0" tIns="0" rIns="0" bIns="0"/>
                    </wps:wsp>
                  </a:graphicData>
                </a:graphic>
              </wp:anchor>
            </w:drawing>
          </mc:Choice>
          <mc:Fallback>
            <w:pict>
              <v:shape w14:anchorId="13C4EA50" id="Shape 1033" o:spid="_x0000_s1108" type="#_x0000_t202" style="position:absolute;left:0;text-align:left;margin-left:.35pt;margin-top:164.65pt;width:352.1pt;height:378.95pt;z-index:251760640;visibility:visible;mso-wrap-style:square;mso-wrap-distance-left:9pt;mso-wrap-distance-top:29.05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502"/>
                        <w:gridCol w:w="5539"/>
                      </w:tblGrid>
                      <w:tr w:rsidR="00555CE0" w14:paraId="5DB74EFE" w14:textId="77777777">
                        <w:tblPrEx>
                          <w:tblCellMar>
                            <w:top w:w="0" w:type="dxa"/>
                            <w:bottom w:w="0" w:type="dxa"/>
                          </w:tblCellMar>
                        </w:tblPrEx>
                        <w:trPr>
                          <w:trHeight w:hRule="exact" w:val="1037"/>
                          <w:tblHeader/>
                        </w:trPr>
                        <w:tc>
                          <w:tcPr>
                            <w:tcW w:w="1502" w:type="dxa"/>
                            <w:shd w:val="clear" w:color="auto" w:fill="FFFFFF"/>
                          </w:tcPr>
                          <w:p w14:paraId="4A70EBB9" w14:textId="77777777" w:rsidR="00555CE0" w:rsidRDefault="00555CE0">
                            <w:pPr>
                              <w:pStyle w:val="Other0"/>
                              <w:spacing w:line="240" w:lineRule="auto"/>
                              <w:ind w:firstLine="0"/>
                              <w:rPr>
                                <w:sz w:val="14"/>
                                <w:szCs w:val="14"/>
                              </w:rPr>
                            </w:pPr>
                            <w:r>
                              <w:rPr>
                                <w:rFonts w:ascii="Tahoma" w:eastAsia="Tahoma" w:hAnsi="Tahoma" w:cs="Tahoma"/>
                                <w:b/>
                                <w:bCs/>
                                <w:sz w:val="14"/>
                                <w:szCs w:val="14"/>
                              </w:rPr>
                              <w:t>MIOSIS</w:t>
                            </w:r>
                          </w:p>
                        </w:tc>
                        <w:tc>
                          <w:tcPr>
                            <w:tcW w:w="5539" w:type="dxa"/>
                            <w:shd w:val="clear" w:color="auto" w:fill="FFFFFF"/>
                          </w:tcPr>
                          <w:p w14:paraId="69100620" w14:textId="77777777" w:rsidR="00555CE0" w:rsidRDefault="00555CE0">
                            <w:pPr>
                              <w:pStyle w:val="Other0"/>
                              <w:spacing w:line="283" w:lineRule="auto"/>
                              <w:ind w:left="440" w:firstLine="0"/>
                              <w:rPr>
                                <w:sz w:val="14"/>
                                <w:szCs w:val="14"/>
                              </w:rPr>
                            </w:pPr>
                            <w:r>
                              <w:rPr>
                                <w:rFonts w:ascii="Tahoma" w:eastAsia="Tahoma" w:hAnsi="Tahoma" w:cs="Tahoma"/>
                                <w:sz w:val="14"/>
                                <w:szCs w:val="14"/>
                              </w:rPr>
                              <w:t>Colinérgicos Etanol Nicotina Opioides</w:t>
                            </w:r>
                          </w:p>
                          <w:p w14:paraId="26C7E560" w14:textId="77777777" w:rsidR="00555CE0" w:rsidRDefault="00555CE0">
                            <w:pPr>
                              <w:pStyle w:val="Other0"/>
                              <w:spacing w:line="283" w:lineRule="auto"/>
                              <w:ind w:left="440" w:firstLine="0"/>
                              <w:rPr>
                                <w:sz w:val="14"/>
                                <w:szCs w:val="14"/>
                              </w:rPr>
                            </w:pPr>
                            <w:r>
                              <w:rPr>
                                <w:rFonts w:ascii="Tahoma" w:eastAsia="Tahoma" w:hAnsi="Tahoma" w:cs="Tahoma"/>
                                <w:sz w:val="14"/>
                                <w:szCs w:val="14"/>
                              </w:rPr>
                              <w:t>Barbitúricos</w:t>
                            </w:r>
                          </w:p>
                        </w:tc>
                      </w:tr>
                      <w:tr w:rsidR="00555CE0" w14:paraId="6A59C3C8" w14:textId="77777777">
                        <w:tblPrEx>
                          <w:tblCellMar>
                            <w:top w:w="0" w:type="dxa"/>
                            <w:bottom w:w="0" w:type="dxa"/>
                          </w:tblCellMar>
                        </w:tblPrEx>
                        <w:trPr>
                          <w:trHeight w:hRule="exact" w:val="1488"/>
                        </w:trPr>
                        <w:tc>
                          <w:tcPr>
                            <w:tcW w:w="1502" w:type="dxa"/>
                            <w:tcBorders>
                              <w:top w:val="single" w:sz="4" w:space="0" w:color="auto"/>
                            </w:tcBorders>
                            <w:shd w:val="clear" w:color="auto" w:fill="FFFFFF"/>
                          </w:tcPr>
                          <w:p w14:paraId="5C5E4C2D" w14:textId="77777777" w:rsidR="00555CE0" w:rsidRDefault="00555CE0">
                            <w:pPr>
                              <w:pStyle w:val="Other0"/>
                              <w:spacing w:line="240" w:lineRule="auto"/>
                              <w:ind w:firstLine="0"/>
                              <w:rPr>
                                <w:sz w:val="14"/>
                                <w:szCs w:val="14"/>
                              </w:rPr>
                            </w:pPr>
                            <w:r>
                              <w:rPr>
                                <w:rFonts w:ascii="Tahoma" w:eastAsia="Tahoma" w:hAnsi="Tahoma" w:cs="Tahoma"/>
                                <w:b/>
                                <w:bCs/>
                                <w:sz w:val="14"/>
                                <w:szCs w:val="14"/>
                              </w:rPr>
                              <w:t>MIDRIASIS</w:t>
                            </w:r>
                          </w:p>
                        </w:tc>
                        <w:tc>
                          <w:tcPr>
                            <w:tcW w:w="5539" w:type="dxa"/>
                            <w:tcBorders>
                              <w:top w:val="single" w:sz="4" w:space="0" w:color="auto"/>
                            </w:tcBorders>
                            <w:shd w:val="clear" w:color="auto" w:fill="FFFFFF"/>
                            <w:vAlign w:val="bottom"/>
                          </w:tcPr>
                          <w:p w14:paraId="289D3563" w14:textId="77777777" w:rsidR="00555CE0" w:rsidRDefault="00555CE0">
                            <w:pPr>
                              <w:pStyle w:val="Other0"/>
                              <w:spacing w:line="283" w:lineRule="auto"/>
                              <w:ind w:left="440" w:firstLine="0"/>
                              <w:rPr>
                                <w:sz w:val="14"/>
                                <w:szCs w:val="14"/>
                              </w:rPr>
                            </w:pPr>
                            <w:r>
                              <w:rPr>
                                <w:rFonts w:ascii="Tahoma" w:eastAsia="Tahoma" w:hAnsi="Tahoma" w:cs="Tahoma"/>
                                <w:sz w:val="14"/>
                                <w:szCs w:val="14"/>
                              </w:rPr>
                              <w:t>Anticolinérgicos Anfetaminas Cocaína Antihistamínicos</w:t>
                            </w:r>
                          </w:p>
                          <w:p w14:paraId="3215E50B" w14:textId="77777777" w:rsidR="00555CE0" w:rsidRDefault="00555CE0">
                            <w:pPr>
                              <w:pStyle w:val="Other0"/>
                              <w:spacing w:line="283" w:lineRule="auto"/>
                              <w:ind w:left="440" w:firstLine="0"/>
                              <w:rPr>
                                <w:sz w:val="14"/>
                                <w:szCs w:val="14"/>
                              </w:rPr>
                            </w:pPr>
                            <w:r>
                              <w:rPr>
                                <w:rFonts w:ascii="Tahoma" w:eastAsia="Tahoma" w:hAnsi="Tahoma" w:cs="Tahoma"/>
                                <w:sz w:val="14"/>
                                <w:szCs w:val="14"/>
                              </w:rPr>
                              <w:t>Simpaticomiméticos Metanol</w:t>
                            </w:r>
                          </w:p>
                          <w:p w14:paraId="0D0094D1" w14:textId="77777777" w:rsidR="00555CE0" w:rsidRDefault="00555CE0">
                            <w:pPr>
                              <w:pStyle w:val="Other0"/>
                              <w:spacing w:line="283" w:lineRule="auto"/>
                              <w:ind w:firstLine="440"/>
                              <w:rPr>
                                <w:sz w:val="14"/>
                                <w:szCs w:val="14"/>
                              </w:rPr>
                            </w:pPr>
                            <w:r>
                              <w:rPr>
                                <w:rFonts w:ascii="Tahoma" w:eastAsia="Tahoma" w:hAnsi="Tahoma" w:cs="Tahoma"/>
                                <w:sz w:val="14"/>
                                <w:szCs w:val="14"/>
                              </w:rPr>
                              <w:t>Hipoxias tóxicas</w:t>
                            </w:r>
                          </w:p>
                        </w:tc>
                      </w:tr>
                      <w:tr w:rsidR="00555CE0" w14:paraId="6D09035D" w14:textId="77777777">
                        <w:tblPrEx>
                          <w:tblCellMar>
                            <w:top w:w="0" w:type="dxa"/>
                            <w:bottom w:w="0" w:type="dxa"/>
                          </w:tblCellMar>
                        </w:tblPrEx>
                        <w:trPr>
                          <w:trHeight w:hRule="exact" w:val="1262"/>
                        </w:trPr>
                        <w:tc>
                          <w:tcPr>
                            <w:tcW w:w="1502" w:type="dxa"/>
                            <w:tcBorders>
                              <w:top w:val="single" w:sz="4" w:space="0" w:color="auto"/>
                            </w:tcBorders>
                            <w:shd w:val="clear" w:color="auto" w:fill="FFFFFF"/>
                          </w:tcPr>
                          <w:p w14:paraId="10B8AFCB" w14:textId="77777777" w:rsidR="00555CE0" w:rsidRDefault="00555CE0">
                            <w:pPr>
                              <w:pStyle w:val="Other0"/>
                              <w:spacing w:line="240" w:lineRule="auto"/>
                              <w:ind w:firstLine="0"/>
                              <w:rPr>
                                <w:sz w:val="14"/>
                                <w:szCs w:val="14"/>
                              </w:rPr>
                            </w:pPr>
                            <w:r>
                              <w:rPr>
                                <w:rFonts w:ascii="Tahoma" w:eastAsia="Tahoma" w:hAnsi="Tahoma" w:cs="Tahoma"/>
                                <w:b/>
                                <w:bCs/>
                                <w:sz w:val="14"/>
                                <w:szCs w:val="14"/>
                              </w:rPr>
                              <w:t>HIPERTERMIA</w:t>
                            </w:r>
                          </w:p>
                        </w:tc>
                        <w:tc>
                          <w:tcPr>
                            <w:tcW w:w="5539" w:type="dxa"/>
                            <w:tcBorders>
                              <w:top w:val="single" w:sz="4" w:space="0" w:color="auto"/>
                            </w:tcBorders>
                            <w:shd w:val="clear" w:color="auto" w:fill="FFFFFF"/>
                          </w:tcPr>
                          <w:p w14:paraId="183CB3F3" w14:textId="77777777" w:rsidR="00555CE0" w:rsidRDefault="00555CE0">
                            <w:pPr>
                              <w:pStyle w:val="Other0"/>
                              <w:spacing w:line="240" w:lineRule="auto"/>
                              <w:ind w:firstLine="440"/>
                              <w:rPr>
                                <w:sz w:val="14"/>
                                <w:szCs w:val="14"/>
                              </w:rPr>
                            </w:pPr>
                            <w:r>
                              <w:rPr>
                                <w:rFonts w:ascii="Tahoma" w:eastAsia="Tahoma" w:hAnsi="Tahoma" w:cs="Tahoma"/>
                                <w:sz w:val="14"/>
                                <w:szCs w:val="14"/>
                              </w:rPr>
                              <w:t>Anticolinérgicos</w:t>
                            </w:r>
                          </w:p>
                          <w:p w14:paraId="6BD02367" w14:textId="77777777" w:rsidR="00555CE0" w:rsidRDefault="00555CE0">
                            <w:pPr>
                              <w:pStyle w:val="Other0"/>
                              <w:spacing w:line="240" w:lineRule="auto"/>
                              <w:ind w:firstLine="440"/>
                              <w:rPr>
                                <w:sz w:val="14"/>
                                <w:szCs w:val="14"/>
                              </w:rPr>
                            </w:pPr>
                            <w:r>
                              <w:rPr>
                                <w:rFonts w:ascii="Tahoma" w:eastAsia="Tahoma" w:hAnsi="Tahoma" w:cs="Tahoma"/>
                                <w:sz w:val="14"/>
                                <w:szCs w:val="14"/>
                              </w:rPr>
                              <w:t>IMAO</w:t>
                            </w:r>
                          </w:p>
                          <w:p w14:paraId="2AEB141D" w14:textId="77777777" w:rsidR="00555CE0" w:rsidRDefault="00555CE0">
                            <w:pPr>
                              <w:pStyle w:val="Other0"/>
                              <w:spacing w:line="240" w:lineRule="auto"/>
                              <w:ind w:firstLine="440"/>
                              <w:rPr>
                                <w:sz w:val="14"/>
                                <w:szCs w:val="14"/>
                              </w:rPr>
                            </w:pPr>
                            <w:r>
                              <w:rPr>
                                <w:rFonts w:ascii="Tahoma" w:eastAsia="Tahoma" w:hAnsi="Tahoma" w:cs="Tahoma"/>
                                <w:sz w:val="14"/>
                                <w:szCs w:val="14"/>
                              </w:rPr>
                              <w:t>Metales</w:t>
                            </w:r>
                          </w:p>
                          <w:p w14:paraId="176F7361" w14:textId="77777777" w:rsidR="00555CE0" w:rsidRDefault="00555CE0">
                            <w:pPr>
                              <w:pStyle w:val="Other0"/>
                              <w:spacing w:line="240" w:lineRule="auto"/>
                              <w:ind w:firstLine="440"/>
                              <w:rPr>
                                <w:sz w:val="14"/>
                                <w:szCs w:val="14"/>
                              </w:rPr>
                            </w:pPr>
                            <w:r>
                              <w:rPr>
                                <w:rFonts w:ascii="Tahoma" w:eastAsia="Tahoma" w:hAnsi="Tahoma" w:cs="Tahoma"/>
                                <w:sz w:val="14"/>
                                <w:szCs w:val="14"/>
                              </w:rPr>
                              <w:t>Salicilatos</w:t>
                            </w:r>
                          </w:p>
                          <w:p w14:paraId="29AA17B9" w14:textId="77777777" w:rsidR="00555CE0" w:rsidRDefault="00555CE0">
                            <w:pPr>
                              <w:pStyle w:val="Other0"/>
                              <w:spacing w:line="240" w:lineRule="auto"/>
                              <w:ind w:firstLine="440"/>
                              <w:rPr>
                                <w:sz w:val="14"/>
                                <w:szCs w:val="14"/>
                              </w:rPr>
                            </w:pPr>
                            <w:r>
                              <w:rPr>
                                <w:rFonts w:ascii="Tahoma" w:eastAsia="Tahoma" w:hAnsi="Tahoma" w:cs="Tahoma"/>
                                <w:sz w:val="14"/>
                                <w:szCs w:val="14"/>
                              </w:rPr>
                              <w:t>Simpaticomiméticos</w:t>
                            </w:r>
                          </w:p>
                          <w:p w14:paraId="7D5CD29E" w14:textId="77777777" w:rsidR="00555CE0" w:rsidRDefault="00555CE0">
                            <w:pPr>
                              <w:pStyle w:val="Other0"/>
                              <w:spacing w:line="240" w:lineRule="auto"/>
                              <w:ind w:firstLine="440"/>
                              <w:rPr>
                                <w:sz w:val="14"/>
                                <w:szCs w:val="14"/>
                              </w:rPr>
                            </w:pPr>
                            <w:r>
                              <w:rPr>
                                <w:rFonts w:ascii="Tahoma" w:eastAsia="Tahoma" w:hAnsi="Tahoma" w:cs="Tahoma"/>
                                <w:sz w:val="14"/>
                                <w:szCs w:val="14"/>
                              </w:rPr>
                              <w:t>Antihistamínicos</w:t>
                            </w:r>
                          </w:p>
                        </w:tc>
                      </w:tr>
                      <w:tr w:rsidR="00555CE0" w14:paraId="5EB6B305" w14:textId="77777777">
                        <w:tblPrEx>
                          <w:tblCellMar>
                            <w:top w:w="0" w:type="dxa"/>
                            <w:bottom w:w="0" w:type="dxa"/>
                          </w:tblCellMar>
                        </w:tblPrEx>
                        <w:trPr>
                          <w:trHeight w:hRule="exact" w:val="1066"/>
                        </w:trPr>
                        <w:tc>
                          <w:tcPr>
                            <w:tcW w:w="1502" w:type="dxa"/>
                            <w:tcBorders>
                              <w:top w:val="single" w:sz="4" w:space="0" w:color="auto"/>
                            </w:tcBorders>
                            <w:shd w:val="clear" w:color="auto" w:fill="FFFFFF"/>
                          </w:tcPr>
                          <w:p w14:paraId="0DD2EC51" w14:textId="77777777" w:rsidR="00555CE0" w:rsidRDefault="00555CE0">
                            <w:pPr>
                              <w:pStyle w:val="Other0"/>
                              <w:spacing w:line="240" w:lineRule="auto"/>
                              <w:ind w:firstLine="0"/>
                              <w:rPr>
                                <w:sz w:val="14"/>
                                <w:szCs w:val="14"/>
                              </w:rPr>
                            </w:pPr>
                            <w:r>
                              <w:rPr>
                                <w:rFonts w:ascii="Tahoma" w:eastAsia="Tahoma" w:hAnsi="Tahoma" w:cs="Tahoma"/>
                                <w:b/>
                                <w:bCs/>
                                <w:sz w:val="14"/>
                                <w:szCs w:val="14"/>
                              </w:rPr>
                              <w:t>HIPOTERMIA</w:t>
                            </w:r>
                          </w:p>
                        </w:tc>
                        <w:tc>
                          <w:tcPr>
                            <w:tcW w:w="5539" w:type="dxa"/>
                            <w:tcBorders>
                              <w:top w:val="single" w:sz="4" w:space="0" w:color="auto"/>
                            </w:tcBorders>
                            <w:shd w:val="clear" w:color="auto" w:fill="FFFFFF"/>
                          </w:tcPr>
                          <w:p w14:paraId="6FC097B2" w14:textId="77777777" w:rsidR="00555CE0" w:rsidRDefault="00555CE0">
                            <w:pPr>
                              <w:pStyle w:val="Other0"/>
                              <w:spacing w:line="240" w:lineRule="auto"/>
                              <w:ind w:firstLine="440"/>
                              <w:rPr>
                                <w:sz w:val="14"/>
                                <w:szCs w:val="14"/>
                              </w:rPr>
                            </w:pPr>
                            <w:r>
                              <w:rPr>
                                <w:rFonts w:ascii="Tahoma" w:eastAsia="Tahoma" w:hAnsi="Tahoma" w:cs="Tahoma"/>
                                <w:sz w:val="14"/>
                                <w:szCs w:val="14"/>
                              </w:rPr>
                              <w:t>b-bloqueantes</w:t>
                            </w:r>
                          </w:p>
                          <w:p w14:paraId="4A887150" w14:textId="77777777" w:rsidR="00555CE0" w:rsidRDefault="00555CE0">
                            <w:pPr>
                              <w:pStyle w:val="Other0"/>
                              <w:spacing w:line="240" w:lineRule="auto"/>
                              <w:ind w:firstLine="440"/>
                              <w:rPr>
                                <w:sz w:val="14"/>
                                <w:szCs w:val="14"/>
                              </w:rPr>
                            </w:pPr>
                            <w:r>
                              <w:rPr>
                                <w:rFonts w:ascii="Tahoma" w:eastAsia="Tahoma" w:hAnsi="Tahoma" w:cs="Tahoma"/>
                                <w:sz w:val="14"/>
                                <w:szCs w:val="14"/>
                              </w:rPr>
                              <w:t>Etanol</w:t>
                            </w:r>
                          </w:p>
                          <w:p w14:paraId="6F6FE865" w14:textId="77777777" w:rsidR="00555CE0" w:rsidRDefault="00555CE0">
                            <w:pPr>
                              <w:pStyle w:val="Other0"/>
                              <w:spacing w:line="240" w:lineRule="auto"/>
                              <w:ind w:firstLine="440"/>
                              <w:rPr>
                                <w:sz w:val="14"/>
                                <w:szCs w:val="14"/>
                              </w:rPr>
                            </w:pPr>
                            <w:r>
                              <w:rPr>
                                <w:rFonts w:ascii="Tahoma" w:eastAsia="Tahoma" w:hAnsi="Tahoma" w:cs="Tahoma"/>
                                <w:sz w:val="14"/>
                                <w:szCs w:val="14"/>
                              </w:rPr>
                              <w:t>Hipoglucemiantes</w:t>
                            </w:r>
                          </w:p>
                          <w:p w14:paraId="33335ED5" w14:textId="77777777" w:rsidR="00555CE0" w:rsidRDefault="00555CE0">
                            <w:pPr>
                              <w:pStyle w:val="Other0"/>
                              <w:spacing w:line="240" w:lineRule="auto"/>
                              <w:ind w:firstLine="440"/>
                              <w:rPr>
                                <w:sz w:val="14"/>
                                <w:szCs w:val="14"/>
                              </w:rPr>
                            </w:pPr>
                            <w:r>
                              <w:rPr>
                                <w:rFonts w:ascii="Tahoma" w:eastAsia="Tahoma" w:hAnsi="Tahoma" w:cs="Tahoma"/>
                                <w:sz w:val="14"/>
                                <w:szCs w:val="14"/>
                              </w:rPr>
                              <w:t>Hipnóticos</w:t>
                            </w:r>
                          </w:p>
                          <w:p w14:paraId="54C9D9D5" w14:textId="77777777" w:rsidR="00555CE0" w:rsidRDefault="00555CE0">
                            <w:pPr>
                              <w:pStyle w:val="Other0"/>
                              <w:spacing w:line="240" w:lineRule="auto"/>
                              <w:ind w:firstLine="440"/>
                              <w:rPr>
                                <w:sz w:val="14"/>
                                <w:szCs w:val="14"/>
                              </w:rPr>
                            </w:pPr>
                            <w:r>
                              <w:rPr>
                                <w:rFonts w:ascii="Tahoma" w:eastAsia="Tahoma" w:hAnsi="Tahoma" w:cs="Tahoma"/>
                                <w:sz w:val="14"/>
                                <w:szCs w:val="14"/>
                              </w:rPr>
                              <w:t>Nafazolina</w:t>
                            </w:r>
                          </w:p>
                        </w:tc>
                      </w:tr>
                      <w:tr w:rsidR="00555CE0" w14:paraId="528FC8EA" w14:textId="77777777">
                        <w:tblPrEx>
                          <w:tblCellMar>
                            <w:top w:w="0" w:type="dxa"/>
                            <w:bottom w:w="0" w:type="dxa"/>
                          </w:tblCellMar>
                        </w:tblPrEx>
                        <w:trPr>
                          <w:trHeight w:hRule="exact" w:val="1675"/>
                        </w:trPr>
                        <w:tc>
                          <w:tcPr>
                            <w:tcW w:w="1502" w:type="dxa"/>
                            <w:tcBorders>
                              <w:top w:val="single" w:sz="4" w:space="0" w:color="auto"/>
                            </w:tcBorders>
                            <w:shd w:val="clear" w:color="auto" w:fill="FFFFFF"/>
                          </w:tcPr>
                          <w:p w14:paraId="21FE9D36" w14:textId="77777777" w:rsidR="00555CE0" w:rsidRDefault="00555CE0">
                            <w:pPr>
                              <w:pStyle w:val="Other0"/>
                              <w:spacing w:line="240" w:lineRule="auto"/>
                              <w:ind w:firstLine="0"/>
                              <w:rPr>
                                <w:sz w:val="14"/>
                                <w:szCs w:val="14"/>
                              </w:rPr>
                            </w:pPr>
                            <w:r>
                              <w:rPr>
                                <w:rFonts w:ascii="Tahoma" w:eastAsia="Tahoma" w:hAnsi="Tahoma" w:cs="Tahoma"/>
                                <w:b/>
                                <w:bCs/>
                                <w:sz w:val="14"/>
                                <w:szCs w:val="14"/>
                              </w:rPr>
                              <w:t>TAQUICARDIA</w:t>
                            </w:r>
                          </w:p>
                        </w:tc>
                        <w:tc>
                          <w:tcPr>
                            <w:tcW w:w="5539" w:type="dxa"/>
                            <w:tcBorders>
                              <w:top w:val="single" w:sz="4" w:space="0" w:color="auto"/>
                            </w:tcBorders>
                            <w:shd w:val="clear" w:color="auto" w:fill="FFFFFF"/>
                          </w:tcPr>
                          <w:p w14:paraId="3FE1E4A7" w14:textId="77777777" w:rsidR="00555CE0" w:rsidRDefault="00555CE0">
                            <w:pPr>
                              <w:pStyle w:val="Other0"/>
                              <w:spacing w:line="240" w:lineRule="auto"/>
                              <w:ind w:firstLine="440"/>
                              <w:rPr>
                                <w:sz w:val="14"/>
                                <w:szCs w:val="14"/>
                              </w:rPr>
                            </w:pPr>
                            <w:r>
                              <w:rPr>
                                <w:rFonts w:ascii="Tahoma" w:eastAsia="Tahoma" w:hAnsi="Tahoma" w:cs="Tahoma"/>
                                <w:sz w:val="14"/>
                                <w:szCs w:val="14"/>
                              </w:rPr>
                              <w:t>Antihistamínicos</w:t>
                            </w:r>
                          </w:p>
                          <w:p w14:paraId="580DB1CF" w14:textId="77777777" w:rsidR="00555CE0" w:rsidRDefault="00555CE0">
                            <w:pPr>
                              <w:pStyle w:val="Other0"/>
                              <w:spacing w:line="240" w:lineRule="auto"/>
                              <w:ind w:firstLine="440"/>
                              <w:rPr>
                                <w:sz w:val="14"/>
                                <w:szCs w:val="14"/>
                              </w:rPr>
                            </w:pPr>
                            <w:r>
                              <w:rPr>
                                <w:rFonts w:ascii="Tahoma" w:eastAsia="Tahoma" w:hAnsi="Tahoma" w:cs="Tahoma"/>
                                <w:sz w:val="14"/>
                                <w:szCs w:val="14"/>
                              </w:rPr>
                              <w:t>Anfetaminas</w:t>
                            </w:r>
                          </w:p>
                          <w:p w14:paraId="206B358E" w14:textId="77777777" w:rsidR="00555CE0" w:rsidRDefault="00555CE0">
                            <w:pPr>
                              <w:pStyle w:val="Other0"/>
                              <w:spacing w:line="240" w:lineRule="auto"/>
                              <w:ind w:firstLine="440"/>
                              <w:rPr>
                                <w:sz w:val="14"/>
                                <w:szCs w:val="14"/>
                              </w:rPr>
                            </w:pPr>
                            <w:r>
                              <w:rPr>
                                <w:rFonts w:ascii="Tahoma" w:eastAsia="Tahoma" w:hAnsi="Tahoma" w:cs="Tahoma"/>
                                <w:sz w:val="14"/>
                                <w:szCs w:val="14"/>
                              </w:rPr>
                              <w:t>Monoxido de carbono</w:t>
                            </w:r>
                          </w:p>
                          <w:p w14:paraId="4BF25CE1" w14:textId="77777777" w:rsidR="00555CE0" w:rsidRDefault="00555CE0">
                            <w:pPr>
                              <w:pStyle w:val="Other0"/>
                              <w:spacing w:line="240" w:lineRule="auto"/>
                              <w:ind w:firstLine="440"/>
                              <w:rPr>
                                <w:sz w:val="14"/>
                                <w:szCs w:val="14"/>
                              </w:rPr>
                            </w:pPr>
                            <w:r>
                              <w:rPr>
                                <w:rFonts w:ascii="Tahoma" w:eastAsia="Tahoma" w:hAnsi="Tahoma" w:cs="Tahoma"/>
                                <w:sz w:val="14"/>
                                <w:szCs w:val="14"/>
                              </w:rPr>
                              <w:t>Cocaína</w:t>
                            </w:r>
                          </w:p>
                          <w:p w14:paraId="2BE20AD7" w14:textId="77777777" w:rsidR="00555CE0" w:rsidRDefault="00555CE0">
                            <w:pPr>
                              <w:pStyle w:val="Other0"/>
                              <w:spacing w:line="240" w:lineRule="auto"/>
                              <w:ind w:firstLine="440"/>
                              <w:rPr>
                                <w:sz w:val="14"/>
                                <w:szCs w:val="14"/>
                              </w:rPr>
                            </w:pPr>
                            <w:r>
                              <w:rPr>
                                <w:rFonts w:ascii="Tahoma" w:eastAsia="Tahoma" w:hAnsi="Tahoma" w:cs="Tahoma"/>
                                <w:sz w:val="14"/>
                                <w:szCs w:val="14"/>
                              </w:rPr>
                              <w:t>Marihuana</w:t>
                            </w:r>
                          </w:p>
                          <w:p w14:paraId="19C6B18D" w14:textId="77777777" w:rsidR="00555CE0" w:rsidRDefault="00555CE0">
                            <w:pPr>
                              <w:pStyle w:val="Other0"/>
                              <w:spacing w:line="240" w:lineRule="auto"/>
                              <w:ind w:firstLine="440"/>
                              <w:rPr>
                                <w:sz w:val="14"/>
                                <w:szCs w:val="14"/>
                              </w:rPr>
                            </w:pPr>
                            <w:r>
                              <w:rPr>
                                <w:rFonts w:ascii="Tahoma" w:eastAsia="Tahoma" w:hAnsi="Tahoma" w:cs="Tahoma"/>
                                <w:sz w:val="14"/>
                                <w:szCs w:val="14"/>
                              </w:rPr>
                              <w:t>Hipnóticos</w:t>
                            </w:r>
                          </w:p>
                          <w:p w14:paraId="769620B9" w14:textId="77777777" w:rsidR="00555CE0" w:rsidRDefault="00555CE0">
                            <w:pPr>
                              <w:pStyle w:val="Other0"/>
                              <w:spacing w:line="240" w:lineRule="auto"/>
                              <w:ind w:firstLine="440"/>
                              <w:rPr>
                                <w:sz w:val="14"/>
                                <w:szCs w:val="14"/>
                              </w:rPr>
                            </w:pPr>
                            <w:r>
                              <w:rPr>
                                <w:rFonts w:ascii="Tahoma" w:eastAsia="Tahoma" w:hAnsi="Tahoma" w:cs="Tahoma"/>
                                <w:sz w:val="14"/>
                                <w:szCs w:val="14"/>
                              </w:rPr>
                              <w:t>Salicilatos</w:t>
                            </w:r>
                          </w:p>
                          <w:p w14:paraId="78724361" w14:textId="77777777" w:rsidR="00555CE0" w:rsidRDefault="00555CE0">
                            <w:pPr>
                              <w:pStyle w:val="Other0"/>
                              <w:spacing w:line="240" w:lineRule="auto"/>
                              <w:ind w:firstLine="440"/>
                              <w:rPr>
                                <w:sz w:val="14"/>
                                <w:szCs w:val="14"/>
                              </w:rPr>
                            </w:pPr>
                            <w:r>
                              <w:rPr>
                                <w:rFonts w:ascii="Tahoma" w:eastAsia="Tahoma" w:hAnsi="Tahoma" w:cs="Tahoma"/>
                                <w:sz w:val="14"/>
                                <w:szCs w:val="14"/>
                              </w:rPr>
                              <w:t>Hidrocarburos</w:t>
                            </w:r>
                          </w:p>
                        </w:tc>
                      </w:tr>
                      <w:tr w:rsidR="00555CE0" w14:paraId="415B1BFA" w14:textId="77777777">
                        <w:tblPrEx>
                          <w:tblCellMar>
                            <w:top w:w="0" w:type="dxa"/>
                            <w:bottom w:w="0" w:type="dxa"/>
                          </w:tblCellMar>
                        </w:tblPrEx>
                        <w:trPr>
                          <w:trHeight w:hRule="exact" w:val="1051"/>
                        </w:trPr>
                        <w:tc>
                          <w:tcPr>
                            <w:tcW w:w="1502" w:type="dxa"/>
                            <w:tcBorders>
                              <w:top w:val="single" w:sz="4" w:space="0" w:color="auto"/>
                            </w:tcBorders>
                            <w:shd w:val="clear" w:color="auto" w:fill="FFFFFF"/>
                          </w:tcPr>
                          <w:p w14:paraId="711B8967" w14:textId="77777777" w:rsidR="00555CE0" w:rsidRDefault="00555CE0">
                            <w:pPr>
                              <w:pStyle w:val="Other0"/>
                              <w:spacing w:line="240" w:lineRule="auto"/>
                              <w:ind w:firstLine="0"/>
                              <w:rPr>
                                <w:sz w:val="14"/>
                                <w:szCs w:val="14"/>
                              </w:rPr>
                            </w:pPr>
                            <w:r>
                              <w:rPr>
                                <w:rFonts w:ascii="Tahoma" w:eastAsia="Tahoma" w:hAnsi="Tahoma" w:cs="Tahoma"/>
                                <w:b/>
                                <w:bCs/>
                                <w:sz w:val="14"/>
                                <w:szCs w:val="14"/>
                              </w:rPr>
                              <w:t>BRADICARDIA</w:t>
                            </w:r>
                          </w:p>
                        </w:tc>
                        <w:tc>
                          <w:tcPr>
                            <w:tcW w:w="5539" w:type="dxa"/>
                            <w:tcBorders>
                              <w:top w:val="single" w:sz="4" w:space="0" w:color="auto"/>
                            </w:tcBorders>
                            <w:shd w:val="clear" w:color="auto" w:fill="FFFFFF"/>
                            <w:vAlign w:val="bottom"/>
                          </w:tcPr>
                          <w:p w14:paraId="487330CC" w14:textId="77777777" w:rsidR="00555CE0" w:rsidRDefault="00555CE0">
                            <w:pPr>
                              <w:pStyle w:val="Other0"/>
                              <w:spacing w:line="240" w:lineRule="auto"/>
                              <w:ind w:firstLine="440"/>
                              <w:rPr>
                                <w:sz w:val="14"/>
                                <w:szCs w:val="14"/>
                              </w:rPr>
                            </w:pPr>
                            <w:r>
                              <w:rPr>
                                <w:rFonts w:ascii="Tahoma" w:eastAsia="Tahoma" w:hAnsi="Tahoma" w:cs="Tahoma"/>
                                <w:sz w:val="14"/>
                                <w:szCs w:val="14"/>
                              </w:rPr>
                              <w:t>b-bloqueantes</w:t>
                            </w:r>
                          </w:p>
                          <w:p w14:paraId="0623F008" w14:textId="77777777" w:rsidR="00555CE0" w:rsidRDefault="00555CE0">
                            <w:pPr>
                              <w:pStyle w:val="Other0"/>
                              <w:spacing w:line="240" w:lineRule="auto"/>
                              <w:ind w:firstLine="440"/>
                              <w:rPr>
                                <w:sz w:val="14"/>
                                <w:szCs w:val="14"/>
                              </w:rPr>
                            </w:pPr>
                            <w:r>
                              <w:rPr>
                                <w:rFonts w:ascii="Tahoma" w:eastAsia="Tahoma" w:hAnsi="Tahoma" w:cs="Tahoma"/>
                                <w:sz w:val="14"/>
                                <w:szCs w:val="14"/>
                              </w:rPr>
                              <w:t>Digoxina</w:t>
                            </w:r>
                          </w:p>
                          <w:p w14:paraId="2BBC284B" w14:textId="77777777" w:rsidR="00555CE0" w:rsidRDefault="00555CE0">
                            <w:pPr>
                              <w:pStyle w:val="Other0"/>
                              <w:spacing w:line="240" w:lineRule="auto"/>
                              <w:ind w:firstLine="440"/>
                              <w:rPr>
                                <w:sz w:val="14"/>
                                <w:szCs w:val="14"/>
                              </w:rPr>
                            </w:pPr>
                            <w:r>
                              <w:rPr>
                                <w:rFonts w:ascii="Tahoma" w:eastAsia="Tahoma" w:hAnsi="Tahoma" w:cs="Tahoma"/>
                                <w:sz w:val="14"/>
                                <w:szCs w:val="14"/>
                              </w:rPr>
                              <w:t>Opioides</w:t>
                            </w:r>
                          </w:p>
                          <w:p w14:paraId="6C62805D" w14:textId="77777777" w:rsidR="00555CE0" w:rsidRDefault="00555CE0">
                            <w:pPr>
                              <w:pStyle w:val="Other0"/>
                              <w:spacing w:line="240" w:lineRule="auto"/>
                              <w:ind w:firstLine="440"/>
                              <w:rPr>
                                <w:sz w:val="14"/>
                                <w:szCs w:val="14"/>
                              </w:rPr>
                            </w:pPr>
                            <w:r>
                              <w:rPr>
                                <w:rFonts w:ascii="Tahoma" w:eastAsia="Tahoma" w:hAnsi="Tahoma" w:cs="Tahoma"/>
                                <w:sz w:val="14"/>
                                <w:szCs w:val="14"/>
                              </w:rPr>
                              <w:t>Organofosforados</w:t>
                            </w:r>
                          </w:p>
                          <w:p w14:paraId="19E355B1" w14:textId="77777777" w:rsidR="00555CE0" w:rsidRDefault="00555CE0">
                            <w:pPr>
                              <w:pStyle w:val="Other0"/>
                              <w:spacing w:line="240" w:lineRule="auto"/>
                              <w:ind w:firstLine="440"/>
                              <w:rPr>
                                <w:sz w:val="14"/>
                                <w:szCs w:val="14"/>
                              </w:rPr>
                            </w:pPr>
                            <w:r>
                              <w:rPr>
                                <w:rFonts w:ascii="Tahoma" w:eastAsia="Tahoma" w:hAnsi="Tahoma" w:cs="Tahoma"/>
                                <w:sz w:val="14"/>
                                <w:szCs w:val="14"/>
                              </w:rPr>
                              <w:t>Bloqueantes canales de calcio</w:t>
                            </w:r>
                          </w:p>
                        </w:tc>
                      </w:tr>
                    </w:tbl>
                    <w:p w14:paraId="5F4D13E5" w14:textId="77777777" w:rsidR="00555CE0" w:rsidRDefault="00555CE0">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54848" behindDoc="0" locked="0" layoutInCell="1" allowOverlap="1" wp14:anchorId="1AFB99C5" wp14:editId="4146E7AB">
                <wp:simplePos x="0" y="0"/>
                <wp:positionH relativeFrom="margin">
                  <wp:posOffset>56515</wp:posOffset>
                </wp:positionH>
                <wp:positionV relativeFrom="margin">
                  <wp:posOffset>1798320</wp:posOffset>
                </wp:positionV>
                <wp:extent cx="3559810" cy="152400"/>
                <wp:effectExtent l="0" t="0" r="0" b="0"/>
                <wp:wrapNone/>
                <wp:docPr id="1035" name="Shape 1035"/>
                <wp:cNvGraphicFramePr/>
                <a:graphic xmlns:a="http://schemas.openxmlformats.org/drawingml/2006/main">
                  <a:graphicData uri="http://schemas.microsoft.com/office/word/2010/wordprocessingShape">
                    <wps:wsp>
                      <wps:cNvSpPr txBox="1"/>
                      <wps:spPr>
                        <a:xfrm>
                          <a:off x="0" y="0"/>
                          <a:ext cx="3559810" cy="152400"/>
                        </a:xfrm>
                        <a:prstGeom prst="rect">
                          <a:avLst/>
                        </a:prstGeom>
                        <a:noFill/>
                      </wps:spPr>
                      <wps:txbx>
                        <w:txbxContent>
                          <w:p w14:paraId="64AA3CBB" w14:textId="77777777" w:rsidR="00555CE0" w:rsidRDefault="00555CE0">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XV.1. </w:t>
                            </w:r>
                            <w:r>
                              <w:rPr>
                                <w:b/>
                                <w:bCs/>
                                <w:i w:val="0"/>
                                <w:iCs w:val="0"/>
                                <w:color w:val="FFFFFF"/>
                                <w:sz w:val="15"/>
                                <w:szCs w:val="15"/>
                              </w:rPr>
                              <w:t>Hallazgos clínicos que orientan en la identificación del tóxico</w:t>
                            </w:r>
                          </w:p>
                        </w:txbxContent>
                      </wps:txbx>
                      <wps:bodyPr lIns="0" tIns="0" rIns="0" bIns="0"/>
                    </wps:wsp>
                  </a:graphicData>
                </a:graphic>
              </wp:anchor>
            </w:drawing>
          </mc:Choice>
          <mc:Fallback>
            <w:pict>
              <v:shape w14:anchorId="1AFB99C5" id="Shape 1035" o:spid="_x0000_s1109" type="#_x0000_t202" style="position:absolute;left:0;text-align:left;margin-left:4.45pt;margin-top:141.6pt;width:280.3pt;height:12pt;z-index:251854848;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" filled="f" stroked="f">
                <v:textbox inset="0,0,0,0">
                  <w:txbxContent>
                    <w:p w14:paraId="64AA3CBB" w14:textId="77777777" w:rsidR="00555CE0" w:rsidRDefault="00555CE0">
                      <w:pPr>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XV.1. </w:t>
                      </w:r>
                      <w:r>
                        <w:rPr>
                          <w:b/>
                          <w:bCs/>
                          <w:i w:val="0"/>
                          <w:iCs w:val="0"/>
                          <w:color w:val="FFFFFF"/>
                          <w:sz w:val="15"/>
                          <w:szCs w:val="15"/>
                        </w:rPr>
                        <w:t>Hallazgos clínicos que orientan en la identificación del tóxico</w:t>
                      </w:r>
                    </w:p>
                  </w:txbxContent>
                </v:textbox>
                <w10:wrap anchorx="margin" anchory="margin"/>
              </v:shape>
            </w:pict>
          </mc:Fallback>
        </mc:AlternateContent>
      </w:r>
      <w:r xmlns:w="http://schemas.openxmlformats.org/wordprocessingml/2006/main">
        <w:t xml:space="preserve">Acest tip de accident este frecvent deoarece bateriile buton fac parte din jucăriile care</w:t>
      </w:r>
      <w:r xmlns:w="http://schemas.openxmlformats.org/wordprocessingml/2006/main">
        <w:br xmlns:w="http://schemas.openxmlformats.org/wordprocessingml/2006/main" w:type="page"/>
      </w:r>
    </w:p>
    <w:p w14:paraId="28B625B4" w14:textId="77777777" w:rsidR="00555CE0" w:rsidRDefault="00555CE0">
      <w:pPr xmlns:w="http://schemas.openxmlformats.org/wordprocessingml/2006/main">
        <w:pStyle w:val="BodyText"/>
        <w:spacing w:after="200" w:line="283" w:lineRule="auto"/>
        <w:ind w:firstLine="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165100" distL="114300" distR="114300" simplePos="0" relativeHeight="251761664" behindDoc="0" locked="0" layoutInCell="1" allowOverlap="1" wp14:anchorId="58326170" wp14:editId="1FD0E91F">
                <wp:simplePos x="0" y="0"/>
                <wp:positionH relativeFrom="margin">
                  <wp:posOffset>1270</wp:posOffset>
                </wp:positionH>
                <wp:positionV relativeFrom="margin">
                  <wp:posOffset>130810</wp:posOffset>
                </wp:positionV>
                <wp:extent cx="4471670" cy="4928870"/>
                <wp:effectExtent l="0" t="0" r="0" b="0"/>
                <wp:wrapTopAndBottom/>
                <wp:docPr id="1037" name="Shape 1037"/>
                <wp:cNvGraphicFramePr/>
                <a:graphic xmlns:a="http://schemas.openxmlformats.org/drawingml/2006/main">
                  <a:graphicData uri="http://schemas.microsoft.com/office/word/2010/wordprocessingShape">
                    <wps:wsp>
                      <wps:cNvSpPr txBox="1"/>
                      <wps:spPr>
                        <a:xfrm>
                          <a:off x="0" y="0"/>
                          <a:ext cx="4471670" cy="492887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800"/>
                              <w:gridCol w:w="5242"/>
                            </w:tblGrid>
                            <w:tr w:rsidR="00555CE0" w14:paraId="7EA2F7DA" w14:textId="77777777">
                              <w:tblPrEx>
                                <w:tblCellMar>
                                  <w:top w:w="0" w:type="dxa"/>
                                  <w:bottom w:w="0" w:type="dxa"/>
                                </w:tblCellMar>
                              </w:tblPrEx>
                              <w:trPr>
                                <w:trHeight w:hRule="exact" w:val="643"/>
                                <w:tblHeader/>
                              </w:trPr>
                              <w:tc>
                                <w:tcPr>
                                  <w:tcW w:w="1800" w:type="dxa"/>
                                  <w:shd w:val="clear" w:color="auto" w:fill="FFFFFF"/>
                                </w:tcPr>
                                <w:p w14:paraId="070411BE" w14:textId="77777777" w:rsidR="00555CE0" w:rsidRDefault="00555CE0">
                                  <w:pPr>
                                    <w:pStyle w:val="Other0"/>
                                    <w:spacing w:line="240" w:lineRule="auto"/>
                                    <w:ind w:firstLine="0"/>
                                    <w:rPr>
                                      <w:sz w:val="14"/>
                                      <w:szCs w:val="14"/>
                                    </w:rPr>
                                  </w:pPr>
                                  <w:r>
                                    <w:rPr>
                                      <w:rFonts w:ascii="Tahoma" w:eastAsia="Tahoma" w:hAnsi="Tahoma" w:cs="Tahoma"/>
                                      <w:b/>
                                      <w:bCs/>
                                      <w:sz w:val="14"/>
                                      <w:szCs w:val="14"/>
                                    </w:rPr>
                                    <w:t>HIPERTENSIÓN</w:t>
                                  </w:r>
                                </w:p>
                              </w:tc>
                              <w:tc>
                                <w:tcPr>
                                  <w:tcW w:w="5242" w:type="dxa"/>
                                  <w:shd w:val="clear" w:color="auto" w:fill="FFFFFF"/>
                                </w:tcPr>
                                <w:p w14:paraId="4229584D" w14:textId="77777777" w:rsidR="00555CE0" w:rsidRDefault="00555CE0">
                                  <w:pPr>
                                    <w:pStyle w:val="Other0"/>
                                    <w:spacing w:line="240" w:lineRule="auto"/>
                                    <w:ind w:firstLine="160"/>
                                    <w:rPr>
                                      <w:sz w:val="14"/>
                                      <w:szCs w:val="14"/>
                                    </w:rPr>
                                  </w:pPr>
                                  <w:r>
                                    <w:rPr>
                                      <w:rFonts w:ascii="Tahoma" w:eastAsia="Tahoma" w:hAnsi="Tahoma" w:cs="Tahoma"/>
                                      <w:sz w:val="14"/>
                                      <w:szCs w:val="14"/>
                                    </w:rPr>
                                    <w:t>Anfetaminas</w:t>
                                  </w:r>
                                </w:p>
                                <w:p w14:paraId="472D573E" w14:textId="77777777" w:rsidR="00555CE0" w:rsidRDefault="00555CE0">
                                  <w:pPr>
                                    <w:pStyle w:val="Other0"/>
                                    <w:spacing w:line="240" w:lineRule="auto"/>
                                    <w:ind w:firstLine="160"/>
                                    <w:rPr>
                                      <w:sz w:val="14"/>
                                      <w:szCs w:val="14"/>
                                    </w:rPr>
                                  </w:pPr>
                                  <w:r>
                                    <w:rPr>
                                      <w:rFonts w:ascii="Tahoma" w:eastAsia="Tahoma" w:hAnsi="Tahoma" w:cs="Tahoma"/>
                                      <w:sz w:val="14"/>
                                      <w:szCs w:val="14"/>
                                    </w:rPr>
                                    <w:t>Cocaína</w:t>
                                  </w:r>
                                </w:p>
                                <w:p w14:paraId="3178B420" w14:textId="77777777" w:rsidR="00555CE0" w:rsidRDefault="00555CE0">
                                  <w:pPr>
                                    <w:pStyle w:val="Other0"/>
                                    <w:spacing w:line="240" w:lineRule="auto"/>
                                    <w:ind w:firstLine="160"/>
                                    <w:rPr>
                                      <w:sz w:val="14"/>
                                      <w:szCs w:val="14"/>
                                    </w:rPr>
                                  </w:pPr>
                                  <w:r>
                                    <w:rPr>
                                      <w:rFonts w:ascii="Tahoma" w:eastAsia="Tahoma" w:hAnsi="Tahoma" w:cs="Tahoma"/>
                                      <w:sz w:val="14"/>
                                      <w:szCs w:val="14"/>
                                    </w:rPr>
                                    <w:t>Organofosforados</w:t>
                                  </w:r>
                                </w:p>
                              </w:tc>
                            </w:tr>
                            <w:tr w:rsidR="00555CE0" w14:paraId="5B605300" w14:textId="77777777">
                              <w:tblPrEx>
                                <w:tblCellMar>
                                  <w:top w:w="0" w:type="dxa"/>
                                  <w:bottom w:w="0" w:type="dxa"/>
                                </w:tblCellMar>
                              </w:tblPrEx>
                              <w:trPr>
                                <w:trHeight w:hRule="exact" w:val="1560"/>
                              </w:trPr>
                              <w:tc>
                                <w:tcPr>
                                  <w:tcW w:w="1800" w:type="dxa"/>
                                  <w:tcBorders>
                                    <w:top w:val="single" w:sz="4" w:space="0" w:color="auto"/>
                                  </w:tcBorders>
                                  <w:shd w:val="clear" w:color="auto" w:fill="FFFFFF"/>
                                </w:tcPr>
                                <w:p w14:paraId="4D0B6A4B" w14:textId="77777777" w:rsidR="00555CE0" w:rsidRDefault="00555CE0">
                                  <w:pPr>
                                    <w:pStyle w:val="Other0"/>
                                    <w:spacing w:line="240" w:lineRule="auto"/>
                                    <w:ind w:firstLine="0"/>
                                    <w:rPr>
                                      <w:sz w:val="14"/>
                                      <w:szCs w:val="14"/>
                                    </w:rPr>
                                  </w:pPr>
                                  <w:r>
                                    <w:rPr>
                                      <w:rFonts w:ascii="Tahoma" w:eastAsia="Tahoma" w:hAnsi="Tahoma" w:cs="Tahoma"/>
                                      <w:b/>
                                      <w:bCs/>
                                      <w:sz w:val="14"/>
                                      <w:szCs w:val="14"/>
                                    </w:rPr>
                                    <w:t>HIPOTENSIÓN</w:t>
                                  </w:r>
                                </w:p>
                              </w:tc>
                              <w:tc>
                                <w:tcPr>
                                  <w:tcW w:w="5242" w:type="dxa"/>
                                  <w:tcBorders>
                                    <w:top w:val="single" w:sz="4" w:space="0" w:color="auto"/>
                                  </w:tcBorders>
                                  <w:shd w:val="clear" w:color="auto" w:fill="FFFFFF"/>
                                </w:tcPr>
                                <w:p w14:paraId="49F9A214" w14:textId="77777777" w:rsidR="00555CE0" w:rsidRDefault="00555CE0">
                                  <w:pPr>
                                    <w:pStyle w:val="Other0"/>
                                    <w:spacing w:line="240" w:lineRule="auto"/>
                                    <w:ind w:firstLine="160"/>
                                    <w:rPr>
                                      <w:sz w:val="14"/>
                                      <w:szCs w:val="14"/>
                                    </w:rPr>
                                  </w:pPr>
                                  <w:r>
                                    <w:rPr>
                                      <w:rFonts w:ascii="Tahoma" w:eastAsia="Tahoma" w:hAnsi="Tahoma" w:cs="Tahoma"/>
                                      <w:sz w:val="14"/>
                                      <w:szCs w:val="14"/>
                                    </w:rPr>
                                    <w:t>Monóxido de carbono</w:t>
                                  </w:r>
                                </w:p>
                                <w:p w14:paraId="08CBA326" w14:textId="77777777" w:rsidR="00555CE0" w:rsidRDefault="00555CE0">
                                  <w:pPr>
                                    <w:pStyle w:val="Other0"/>
                                    <w:spacing w:line="240" w:lineRule="auto"/>
                                    <w:ind w:firstLine="160"/>
                                    <w:rPr>
                                      <w:sz w:val="14"/>
                                      <w:szCs w:val="14"/>
                                    </w:rPr>
                                  </w:pPr>
                                  <w:r>
                                    <w:rPr>
                                      <w:rFonts w:ascii="Tahoma" w:eastAsia="Tahoma" w:hAnsi="Tahoma" w:cs="Tahoma"/>
                                      <w:sz w:val="14"/>
                                      <w:szCs w:val="14"/>
                                    </w:rPr>
                                    <w:t>Nitratos</w:t>
                                  </w:r>
                                </w:p>
                                <w:p w14:paraId="073EA008" w14:textId="77777777" w:rsidR="00555CE0" w:rsidRDefault="00555CE0">
                                  <w:pPr>
                                    <w:pStyle w:val="Other0"/>
                                    <w:spacing w:line="240" w:lineRule="auto"/>
                                    <w:ind w:firstLine="160"/>
                                    <w:rPr>
                                      <w:sz w:val="14"/>
                                      <w:szCs w:val="14"/>
                                    </w:rPr>
                                  </w:pPr>
                                  <w:r>
                                    <w:rPr>
                                      <w:rFonts w:ascii="Tahoma" w:eastAsia="Tahoma" w:hAnsi="Tahoma" w:cs="Tahoma"/>
                                      <w:sz w:val="14"/>
                                      <w:szCs w:val="14"/>
                                    </w:rPr>
                                    <w:t>Marihuana</w:t>
                                  </w:r>
                                </w:p>
                                <w:p w14:paraId="088E015E" w14:textId="77777777" w:rsidR="00555CE0" w:rsidRDefault="00555CE0">
                                  <w:pPr>
                                    <w:pStyle w:val="Other0"/>
                                    <w:spacing w:line="240" w:lineRule="auto"/>
                                    <w:ind w:firstLine="160"/>
                                    <w:rPr>
                                      <w:sz w:val="14"/>
                                      <w:szCs w:val="14"/>
                                    </w:rPr>
                                  </w:pPr>
                                  <w:r>
                                    <w:rPr>
                                      <w:rFonts w:ascii="Tahoma" w:eastAsia="Tahoma" w:hAnsi="Tahoma" w:cs="Tahoma"/>
                                      <w:sz w:val="14"/>
                                      <w:szCs w:val="14"/>
                                    </w:rPr>
                                    <w:t>Metanol</w:t>
                                  </w:r>
                                </w:p>
                                <w:p w14:paraId="4AD717F0" w14:textId="77777777" w:rsidR="00555CE0" w:rsidRDefault="00555CE0">
                                  <w:pPr>
                                    <w:pStyle w:val="Other0"/>
                                    <w:spacing w:line="240" w:lineRule="auto"/>
                                    <w:ind w:firstLine="0"/>
                                    <w:rPr>
                                      <w:sz w:val="14"/>
                                      <w:szCs w:val="14"/>
                                    </w:rPr>
                                  </w:pPr>
                                  <w:r>
                                    <w:rPr>
                                      <w:rFonts w:ascii="Tahoma" w:eastAsia="Tahoma" w:hAnsi="Tahoma" w:cs="Tahoma"/>
                                      <w:sz w:val="14"/>
                                      <w:szCs w:val="14"/>
                                    </w:rPr>
                                    <w:t>. P-bloqueantes</w:t>
                                  </w:r>
                                </w:p>
                                <w:p w14:paraId="38BE3325" w14:textId="77777777" w:rsidR="00555CE0" w:rsidRDefault="00555CE0">
                                  <w:pPr>
                                    <w:pStyle w:val="Other0"/>
                                    <w:spacing w:line="240" w:lineRule="auto"/>
                                    <w:ind w:left="160" w:firstLine="0"/>
                                    <w:rPr>
                                      <w:sz w:val="14"/>
                                      <w:szCs w:val="14"/>
                                    </w:rPr>
                                  </w:pPr>
                                  <w:r>
                                    <w:rPr>
                                      <w:rFonts w:ascii="Tahoma" w:eastAsia="Tahoma" w:hAnsi="Tahoma" w:cs="Tahoma"/>
                                      <w:sz w:val="14"/>
                                      <w:szCs w:val="14"/>
                                    </w:rPr>
                                    <w:t>Diuréticos</w:t>
                                  </w:r>
                                </w:p>
                                <w:p w14:paraId="73BCEDED" w14:textId="77777777" w:rsidR="00555CE0" w:rsidRDefault="00555CE0">
                                  <w:pPr>
                                    <w:pStyle w:val="Other0"/>
                                    <w:spacing w:line="240" w:lineRule="auto"/>
                                    <w:ind w:left="160" w:firstLine="0"/>
                                    <w:rPr>
                                      <w:sz w:val="14"/>
                                      <w:szCs w:val="14"/>
                                    </w:rPr>
                                  </w:pPr>
                                  <w:r>
                                    <w:rPr>
                                      <w:rFonts w:ascii="Tahoma" w:eastAsia="Tahoma" w:hAnsi="Tahoma" w:cs="Tahoma"/>
                                      <w:sz w:val="14"/>
                                      <w:szCs w:val="14"/>
                                    </w:rPr>
                                    <w:t>Opioides</w:t>
                                  </w:r>
                                </w:p>
                                <w:p w14:paraId="320094FC" w14:textId="77777777" w:rsidR="00555CE0" w:rsidRDefault="00555CE0">
                                  <w:pPr>
                                    <w:pStyle w:val="Other0"/>
                                    <w:spacing w:line="240" w:lineRule="auto"/>
                                    <w:ind w:left="160" w:firstLine="0"/>
                                    <w:rPr>
                                      <w:sz w:val="14"/>
                                      <w:szCs w:val="14"/>
                                    </w:rPr>
                                  </w:pPr>
                                  <w:r>
                                    <w:rPr>
                                      <w:rFonts w:ascii="Tahoma" w:eastAsia="Tahoma" w:hAnsi="Tahoma" w:cs="Tahoma"/>
                                      <w:sz w:val="14"/>
                                      <w:szCs w:val="14"/>
                                    </w:rPr>
                                    <w:t>Nafazolina</w:t>
                                  </w:r>
                                </w:p>
                              </w:tc>
                            </w:tr>
                            <w:tr w:rsidR="00555CE0" w14:paraId="39654193" w14:textId="77777777">
                              <w:tblPrEx>
                                <w:tblCellMar>
                                  <w:top w:w="0" w:type="dxa"/>
                                  <w:bottom w:w="0" w:type="dxa"/>
                                </w:tblCellMar>
                              </w:tblPrEx>
                              <w:trPr>
                                <w:trHeight w:hRule="exact" w:val="2366"/>
                              </w:trPr>
                              <w:tc>
                                <w:tcPr>
                                  <w:tcW w:w="1800" w:type="dxa"/>
                                  <w:tcBorders>
                                    <w:top w:val="single" w:sz="4" w:space="0" w:color="auto"/>
                                  </w:tcBorders>
                                  <w:shd w:val="clear" w:color="auto" w:fill="FFFFFF"/>
                                </w:tcPr>
                                <w:p w14:paraId="195CFD78" w14:textId="77777777" w:rsidR="00555CE0" w:rsidRDefault="00555CE0">
                                  <w:pPr>
                                    <w:pStyle w:val="Other0"/>
                                    <w:spacing w:line="240" w:lineRule="auto"/>
                                    <w:ind w:firstLine="0"/>
                                    <w:rPr>
                                      <w:sz w:val="14"/>
                                      <w:szCs w:val="14"/>
                                    </w:rPr>
                                  </w:pPr>
                                  <w:r>
                                    <w:rPr>
                                      <w:rFonts w:ascii="Tahoma" w:eastAsia="Tahoma" w:hAnsi="Tahoma" w:cs="Tahoma"/>
                                      <w:b/>
                                      <w:bCs/>
                                      <w:sz w:val="14"/>
                                      <w:szCs w:val="14"/>
                                    </w:rPr>
                                    <w:t>CONVULSIONES</w:t>
                                  </w:r>
                                </w:p>
                              </w:tc>
                              <w:tc>
                                <w:tcPr>
                                  <w:tcW w:w="5242" w:type="dxa"/>
                                  <w:tcBorders>
                                    <w:top w:val="single" w:sz="4" w:space="0" w:color="auto"/>
                                  </w:tcBorders>
                                  <w:shd w:val="clear" w:color="auto" w:fill="FFFFFF"/>
                                  <w:vAlign w:val="bottom"/>
                                </w:tcPr>
                                <w:p w14:paraId="1F74AF99" w14:textId="77777777" w:rsidR="00555CE0" w:rsidRDefault="00555CE0">
                                  <w:pPr>
                                    <w:pStyle w:val="Other0"/>
                                    <w:ind w:left="160" w:firstLine="0"/>
                                    <w:rPr>
                                      <w:sz w:val="14"/>
                                      <w:szCs w:val="14"/>
                                    </w:rPr>
                                  </w:pPr>
                                  <w:r>
                                    <w:rPr>
                                      <w:rFonts w:ascii="Tahoma" w:eastAsia="Tahoma" w:hAnsi="Tahoma" w:cs="Tahoma"/>
                                      <w:sz w:val="14"/>
                                      <w:szCs w:val="14"/>
                                    </w:rPr>
                                    <w:t>Cocaína</w:t>
                                  </w:r>
                                </w:p>
                                <w:p w14:paraId="5A81539A" w14:textId="77777777" w:rsidR="00555CE0" w:rsidRDefault="00555CE0">
                                  <w:pPr>
                                    <w:pStyle w:val="Other0"/>
                                    <w:ind w:left="160" w:firstLine="0"/>
                                    <w:rPr>
                                      <w:sz w:val="14"/>
                                      <w:szCs w:val="14"/>
                                    </w:rPr>
                                  </w:pPr>
                                  <w:r>
                                    <w:rPr>
                                      <w:rFonts w:ascii="Tahoma" w:eastAsia="Tahoma" w:hAnsi="Tahoma" w:cs="Tahoma"/>
                                      <w:sz w:val="14"/>
                                      <w:szCs w:val="14"/>
                                    </w:rPr>
                                    <w:t>Anfetaminas</w:t>
                                  </w:r>
                                </w:p>
                                <w:p w14:paraId="2E711EAD" w14:textId="77777777" w:rsidR="00555CE0" w:rsidRDefault="00555CE0">
                                  <w:pPr>
                                    <w:pStyle w:val="Other0"/>
                                    <w:ind w:left="160" w:firstLine="0"/>
                                    <w:rPr>
                                      <w:sz w:val="14"/>
                                      <w:szCs w:val="14"/>
                                    </w:rPr>
                                  </w:pPr>
                                  <w:r>
                                    <w:rPr>
                                      <w:rFonts w:ascii="Tahoma" w:eastAsia="Tahoma" w:hAnsi="Tahoma" w:cs="Tahoma"/>
                                      <w:sz w:val="14"/>
                                      <w:szCs w:val="14"/>
                                    </w:rPr>
                                    <w:t>Hidrocarburos</w:t>
                                  </w:r>
                                </w:p>
                                <w:p w14:paraId="44B2A39F" w14:textId="77777777" w:rsidR="00555CE0" w:rsidRDefault="00555CE0">
                                  <w:pPr>
                                    <w:pStyle w:val="Other0"/>
                                    <w:ind w:left="160" w:firstLine="0"/>
                                    <w:rPr>
                                      <w:sz w:val="14"/>
                                      <w:szCs w:val="14"/>
                                    </w:rPr>
                                  </w:pPr>
                                  <w:r>
                                    <w:rPr>
                                      <w:rFonts w:ascii="Tahoma" w:eastAsia="Tahoma" w:hAnsi="Tahoma" w:cs="Tahoma"/>
                                      <w:sz w:val="14"/>
                                      <w:szCs w:val="14"/>
                                    </w:rPr>
                                    <w:t>Metahemoglobinemia</w:t>
                                  </w:r>
                                </w:p>
                                <w:p w14:paraId="143BDD43" w14:textId="77777777" w:rsidR="00555CE0" w:rsidRDefault="00555CE0">
                                  <w:pPr>
                                    <w:pStyle w:val="Other0"/>
                                    <w:ind w:left="160" w:firstLine="0"/>
                                    <w:rPr>
                                      <w:sz w:val="14"/>
                                      <w:szCs w:val="14"/>
                                    </w:rPr>
                                  </w:pPr>
                                  <w:r>
                                    <w:rPr>
                                      <w:rFonts w:ascii="Tahoma" w:eastAsia="Tahoma" w:hAnsi="Tahoma" w:cs="Tahoma"/>
                                      <w:sz w:val="14"/>
                                      <w:szCs w:val="14"/>
                                    </w:rPr>
                                    <w:t>Monóxido de carbono</w:t>
                                  </w:r>
                                </w:p>
                                <w:p w14:paraId="57A4064A" w14:textId="77777777" w:rsidR="00555CE0" w:rsidRDefault="00555CE0">
                                  <w:pPr>
                                    <w:pStyle w:val="Other0"/>
                                    <w:ind w:left="160" w:firstLine="0"/>
                                    <w:rPr>
                                      <w:sz w:val="14"/>
                                      <w:szCs w:val="14"/>
                                    </w:rPr>
                                  </w:pPr>
                                  <w:r>
                                    <w:rPr>
                                      <w:rFonts w:ascii="Tahoma" w:eastAsia="Tahoma" w:hAnsi="Tahoma" w:cs="Tahoma"/>
                                      <w:sz w:val="14"/>
                                      <w:szCs w:val="14"/>
                                    </w:rPr>
                                    <w:t>Antihistamínicos</w:t>
                                  </w:r>
                                </w:p>
                                <w:p w14:paraId="4A923281" w14:textId="77777777" w:rsidR="00555CE0" w:rsidRDefault="00555CE0">
                                  <w:pPr>
                                    <w:pStyle w:val="Other0"/>
                                    <w:ind w:left="160" w:firstLine="0"/>
                                    <w:rPr>
                                      <w:sz w:val="14"/>
                                      <w:szCs w:val="14"/>
                                    </w:rPr>
                                  </w:pPr>
                                  <w:r>
                                    <w:rPr>
                                      <w:rFonts w:ascii="Tahoma" w:eastAsia="Tahoma" w:hAnsi="Tahoma" w:cs="Tahoma"/>
                                      <w:sz w:val="14"/>
                                      <w:szCs w:val="14"/>
                                    </w:rPr>
                                    <w:t>Digitálicos</w:t>
                                  </w:r>
                                </w:p>
                                <w:p w14:paraId="65A84EBC" w14:textId="77777777" w:rsidR="00555CE0" w:rsidRDefault="00555CE0">
                                  <w:pPr>
                                    <w:pStyle w:val="Other0"/>
                                    <w:ind w:left="160" w:firstLine="0"/>
                                    <w:rPr>
                                      <w:sz w:val="14"/>
                                      <w:szCs w:val="14"/>
                                    </w:rPr>
                                  </w:pPr>
                                  <w:r>
                                    <w:rPr>
                                      <w:rFonts w:ascii="Tahoma" w:eastAsia="Tahoma" w:hAnsi="Tahoma" w:cs="Tahoma"/>
                                      <w:sz w:val="14"/>
                                      <w:szCs w:val="14"/>
                                    </w:rPr>
                                    <w:t>Salicilatos</w:t>
                                  </w:r>
                                </w:p>
                                <w:p w14:paraId="04E17444" w14:textId="77777777" w:rsidR="00555CE0" w:rsidRDefault="00555CE0">
                                  <w:pPr>
                                    <w:pStyle w:val="Other0"/>
                                    <w:ind w:left="160" w:firstLine="0"/>
                                    <w:rPr>
                                      <w:sz w:val="14"/>
                                      <w:szCs w:val="14"/>
                                    </w:rPr>
                                  </w:pPr>
                                  <w:r>
                                    <w:rPr>
                                      <w:rFonts w:ascii="Tahoma" w:eastAsia="Tahoma" w:hAnsi="Tahoma" w:cs="Tahoma"/>
                                      <w:sz w:val="14"/>
                                      <w:szCs w:val="14"/>
                                    </w:rPr>
                                    <w:t>Etanol</w:t>
                                  </w:r>
                                </w:p>
                                <w:p w14:paraId="583612BE" w14:textId="77777777" w:rsidR="00555CE0" w:rsidRDefault="00555CE0">
                                  <w:pPr>
                                    <w:pStyle w:val="Other0"/>
                                    <w:ind w:left="160" w:firstLine="0"/>
                                    <w:rPr>
                                      <w:sz w:val="14"/>
                                      <w:szCs w:val="14"/>
                                    </w:rPr>
                                  </w:pPr>
                                  <w:r>
                                    <w:rPr>
                                      <w:rFonts w:ascii="Tahoma" w:eastAsia="Tahoma" w:hAnsi="Tahoma" w:cs="Tahoma"/>
                                      <w:sz w:val="14"/>
                                      <w:szCs w:val="14"/>
                                    </w:rPr>
                                    <w:t>Metanol</w:t>
                                  </w:r>
                                </w:p>
                                <w:p w14:paraId="2D79EC26" w14:textId="77777777" w:rsidR="00555CE0" w:rsidRDefault="00555CE0">
                                  <w:pPr>
                                    <w:pStyle w:val="Other0"/>
                                    <w:ind w:left="160" w:firstLine="0"/>
                                    <w:rPr>
                                      <w:sz w:val="14"/>
                                      <w:szCs w:val="14"/>
                                    </w:rPr>
                                  </w:pPr>
                                  <w:r>
                                    <w:rPr>
                                      <w:rFonts w:ascii="Tahoma" w:eastAsia="Tahoma" w:hAnsi="Tahoma" w:cs="Tahoma"/>
                                      <w:sz w:val="14"/>
                                      <w:szCs w:val="14"/>
                                    </w:rPr>
                                    <w:t>Anís estrellado, poleo, cedrón, payco, eucaliptos, ruda Organoclorados</w:t>
                                  </w:r>
                                </w:p>
                              </w:tc>
                            </w:tr>
                            <w:tr w:rsidR="00555CE0" w14:paraId="52FA2966" w14:textId="77777777">
                              <w:tblPrEx>
                                <w:tblCellMar>
                                  <w:top w:w="0" w:type="dxa"/>
                                  <w:bottom w:w="0" w:type="dxa"/>
                                </w:tblCellMar>
                              </w:tblPrEx>
                              <w:trPr>
                                <w:trHeight w:hRule="exact" w:val="835"/>
                              </w:trPr>
                              <w:tc>
                                <w:tcPr>
                                  <w:tcW w:w="1800" w:type="dxa"/>
                                  <w:tcBorders>
                                    <w:top w:val="single" w:sz="4" w:space="0" w:color="auto"/>
                                  </w:tcBorders>
                                  <w:shd w:val="clear" w:color="auto" w:fill="FFFFFF"/>
                                </w:tcPr>
                                <w:p w14:paraId="7C918116" w14:textId="77777777" w:rsidR="00555CE0" w:rsidRDefault="00555CE0">
                                  <w:pPr>
                                    <w:pStyle w:val="Other0"/>
                                    <w:spacing w:line="240" w:lineRule="auto"/>
                                    <w:ind w:firstLine="0"/>
                                    <w:rPr>
                                      <w:sz w:val="14"/>
                                      <w:szCs w:val="14"/>
                                    </w:rPr>
                                  </w:pPr>
                                  <w:r>
                                    <w:rPr>
                                      <w:rFonts w:ascii="Tahoma" w:eastAsia="Tahoma" w:hAnsi="Tahoma" w:cs="Tahoma"/>
                                      <w:b/>
                                      <w:bCs/>
                                      <w:sz w:val="14"/>
                                      <w:szCs w:val="14"/>
                                    </w:rPr>
                                    <w:t>EXTRAPIRAMIDALISMO</w:t>
                                  </w:r>
                                </w:p>
                              </w:tc>
                              <w:tc>
                                <w:tcPr>
                                  <w:tcW w:w="5242" w:type="dxa"/>
                                  <w:tcBorders>
                                    <w:top w:val="single" w:sz="4" w:space="0" w:color="auto"/>
                                  </w:tcBorders>
                                  <w:shd w:val="clear" w:color="auto" w:fill="FFFFFF"/>
                                  <w:vAlign w:val="bottom"/>
                                </w:tcPr>
                                <w:p w14:paraId="75121D47" w14:textId="77777777" w:rsidR="00555CE0" w:rsidRDefault="00555CE0">
                                  <w:pPr>
                                    <w:pStyle w:val="Other0"/>
                                    <w:spacing w:line="271" w:lineRule="auto"/>
                                    <w:ind w:left="160" w:firstLine="0"/>
                                    <w:rPr>
                                      <w:sz w:val="14"/>
                                      <w:szCs w:val="14"/>
                                    </w:rPr>
                                  </w:pPr>
                                  <w:r>
                                    <w:rPr>
                                      <w:rFonts w:ascii="Tahoma" w:eastAsia="Tahoma" w:hAnsi="Tahoma" w:cs="Tahoma"/>
                                      <w:sz w:val="14"/>
                                      <w:szCs w:val="14"/>
                                    </w:rPr>
                                    <w:t>Monóxido de carbono Fenotiazinas Metoclopramida Haloperidol</w:t>
                                  </w:r>
                                </w:p>
                              </w:tc>
                            </w:tr>
                            <w:tr w:rsidR="00555CE0" w14:paraId="1159442B" w14:textId="77777777">
                              <w:tblPrEx>
                                <w:tblCellMar>
                                  <w:top w:w="0" w:type="dxa"/>
                                  <w:bottom w:w="0" w:type="dxa"/>
                                </w:tblCellMar>
                              </w:tblPrEx>
                              <w:trPr>
                                <w:trHeight w:hRule="exact" w:val="1387"/>
                              </w:trPr>
                              <w:tc>
                                <w:tcPr>
                                  <w:tcW w:w="1800" w:type="dxa"/>
                                  <w:tcBorders>
                                    <w:top w:val="single" w:sz="4" w:space="0" w:color="auto"/>
                                  </w:tcBorders>
                                  <w:shd w:val="clear" w:color="auto" w:fill="FFFFFF"/>
                                </w:tcPr>
                                <w:p w14:paraId="62130A97" w14:textId="77777777" w:rsidR="00555CE0" w:rsidRDefault="00555CE0">
                                  <w:pPr>
                                    <w:pStyle w:val="Other0"/>
                                    <w:spacing w:line="240" w:lineRule="auto"/>
                                    <w:ind w:firstLine="0"/>
                                    <w:rPr>
                                      <w:sz w:val="14"/>
                                      <w:szCs w:val="14"/>
                                    </w:rPr>
                                  </w:pPr>
                                  <w:r>
                                    <w:rPr>
                                      <w:rFonts w:ascii="Tahoma" w:eastAsia="Tahoma" w:hAnsi="Tahoma" w:cs="Tahoma"/>
                                      <w:b/>
                                      <w:bCs/>
                                      <w:sz w:val="14"/>
                                      <w:szCs w:val="14"/>
                                    </w:rPr>
                                    <w:t>ATAXIA</w:t>
                                  </w:r>
                                </w:p>
                              </w:tc>
                              <w:tc>
                                <w:tcPr>
                                  <w:tcW w:w="5242" w:type="dxa"/>
                                  <w:tcBorders>
                                    <w:top w:val="single" w:sz="4" w:space="0" w:color="auto"/>
                                  </w:tcBorders>
                                  <w:shd w:val="clear" w:color="auto" w:fill="FFFFFF"/>
                                  <w:vAlign w:val="bottom"/>
                                </w:tcPr>
                                <w:p w14:paraId="0F8A2936" w14:textId="77777777" w:rsidR="00555CE0" w:rsidRDefault="00555CE0">
                                  <w:pPr>
                                    <w:pStyle w:val="Other0"/>
                                    <w:spacing w:line="240" w:lineRule="auto"/>
                                    <w:ind w:left="160" w:firstLine="0"/>
                                    <w:rPr>
                                      <w:sz w:val="14"/>
                                      <w:szCs w:val="14"/>
                                    </w:rPr>
                                  </w:pPr>
                                  <w:r>
                                    <w:rPr>
                                      <w:rFonts w:ascii="Tahoma" w:eastAsia="Tahoma" w:hAnsi="Tahoma" w:cs="Tahoma"/>
                                      <w:sz w:val="14"/>
                                      <w:szCs w:val="14"/>
                                    </w:rPr>
                                    <w:t>Anfetaminas</w:t>
                                  </w:r>
                                </w:p>
                                <w:p w14:paraId="425BB4BD" w14:textId="77777777" w:rsidR="00555CE0" w:rsidRDefault="00555CE0">
                                  <w:pPr>
                                    <w:pStyle w:val="Other0"/>
                                    <w:spacing w:line="240" w:lineRule="auto"/>
                                    <w:ind w:firstLine="160"/>
                                    <w:rPr>
                                      <w:sz w:val="14"/>
                                      <w:szCs w:val="14"/>
                                    </w:rPr>
                                  </w:pPr>
                                  <w:r>
                                    <w:rPr>
                                      <w:rFonts w:ascii="Tahoma" w:eastAsia="Tahoma" w:hAnsi="Tahoma" w:cs="Tahoma"/>
                                      <w:sz w:val="14"/>
                                      <w:szCs w:val="14"/>
                                    </w:rPr>
                                    <w:t>Monóxido de carbono</w:t>
                                  </w:r>
                                </w:p>
                                <w:p w14:paraId="5331925F" w14:textId="77777777" w:rsidR="00555CE0" w:rsidRDefault="00555CE0">
                                  <w:pPr>
                                    <w:pStyle w:val="Other0"/>
                                    <w:spacing w:line="240" w:lineRule="auto"/>
                                    <w:ind w:firstLine="160"/>
                                    <w:rPr>
                                      <w:sz w:val="14"/>
                                      <w:szCs w:val="14"/>
                                    </w:rPr>
                                  </w:pPr>
                                  <w:r>
                                    <w:rPr>
                                      <w:rFonts w:ascii="Tahoma" w:eastAsia="Tahoma" w:hAnsi="Tahoma" w:cs="Tahoma"/>
                                      <w:sz w:val="14"/>
                                      <w:szCs w:val="14"/>
                                    </w:rPr>
                                    <w:t>Neurolépticos</w:t>
                                  </w:r>
                                </w:p>
                                <w:p w14:paraId="2FC92CF1" w14:textId="77777777" w:rsidR="00555CE0" w:rsidRDefault="00555CE0">
                                  <w:pPr>
                                    <w:pStyle w:val="Other0"/>
                                    <w:spacing w:line="240" w:lineRule="auto"/>
                                    <w:ind w:firstLine="160"/>
                                    <w:rPr>
                                      <w:sz w:val="14"/>
                                      <w:szCs w:val="14"/>
                                    </w:rPr>
                                  </w:pPr>
                                  <w:r>
                                    <w:rPr>
                                      <w:rFonts w:ascii="Tahoma" w:eastAsia="Tahoma" w:hAnsi="Tahoma" w:cs="Tahoma"/>
                                      <w:sz w:val="14"/>
                                      <w:szCs w:val="14"/>
                                    </w:rPr>
                                    <w:t>Plomo</w:t>
                                  </w:r>
                                </w:p>
                                <w:p w14:paraId="53CDD8A4" w14:textId="77777777" w:rsidR="00555CE0" w:rsidRDefault="00555CE0">
                                  <w:pPr>
                                    <w:pStyle w:val="Other0"/>
                                    <w:spacing w:line="240" w:lineRule="auto"/>
                                    <w:ind w:firstLine="160"/>
                                    <w:rPr>
                                      <w:sz w:val="14"/>
                                      <w:szCs w:val="14"/>
                                    </w:rPr>
                                  </w:pPr>
                                  <w:r>
                                    <w:rPr>
                                      <w:rFonts w:ascii="Tahoma" w:eastAsia="Tahoma" w:hAnsi="Tahoma" w:cs="Tahoma"/>
                                      <w:sz w:val="14"/>
                                      <w:szCs w:val="14"/>
                                    </w:rPr>
                                    <w:t>Etanol</w:t>
                                  </w:r>
                                </w:p>
                                <w:p w14:paraId="1AFCE32C" w14:textId="77777777" w:rsidR="00555CE0" w:rsidRDefault="00555CE0">
                                  <w:pPr>
                                    <w:pStyle w:val="Other0"/>
                                    <w:spacing w:line="240" w:lineRule="auto"/>
                                    <w:ind w:firstLine="160"/>
                                    <w:rPr>
                                      <w:sz w:val="14"/>
                                      <w:szCs w:val="14"/>
                                    </w:rPr>
                                  </w:pPr>
                                  <w:r>
                                    <w:rPr>
                                      <w:rFonts w:ascii="Tahoma" w:eastAsia="Tahoma" w:hAnsi="Tahoma" w:cs="Tahoma"/>
                                      <w:sz w:val="14"/>
                                      <w:szCs w:val="14"/>
                                    </w:rPr>
                                    <w:t>Organofosforados</w:t>
                                  </w:r>
                                </w:p>
                                <w:p w14:paraId="72A3CF6C" w14:textId="77777777" w:rsidR="00555CE0" w:rsidRDefault="00555CE0">
                                  <w:pPr>
                                    <w:pStyle w:val="Other0"/>
                                    <w:spacing w:line="240" w:lineRule="auto"/>
                                    <w:ind w:firstLine="160"/>
                                    <w:rPr>
                                      <w:sz w:val="14"/>
                                      <w:szCs w:val="14"/>
                                    </w:rPr>
                                  </w:pPr>
                                  <w:r>
                                    <w:rPr>
                                      <w:rFonts w:ascii="Tahoma" w:eastAsia="Tahoma" w:hAnsi="Tahoma" w:cs="Tahoma"/>
                                      <w:sz w:val="14"/>
                                      <w:szCs w:val="14"/>
                                    </w:rPr>
                                    <w:t>Organoclorados</w:t>
                                  </w:r>
                                </w:p>
                              </w:tc>
                            </w:tr>
                            <w:tr w:rsidR="00555CE0" w14:paraId="6D5FA9B0" w14:textId="77777777">
                              <w:tblPrEx>
                                <w:tblCellMar>
                                  <w:top w:w="0" w:type="dxa"/>
                                  <w:bottom w:w="0" w:type="dxa"/>
                                </w:tblCellMar>
                              </w:tblPrEx>
                              <w:trPr>
                                <w:trHeight w:hRule="exact" w:val="970"/>
                              </w:trPr>
                              <w:tc>
                                <w:tcPr>
                                  <w:tcW w:w="1800" w:type="dxa"/>
                                  <w:tcBorders>
                                    <w:top w:val="single" w:sz="4" w:space="0" w:color="auto"/>
                                    <w:bottom w:val="single" w:sz="4" w:space="0" w:color="auto"/>
                                  </w:tcBorders>
                                  <w:shd w:val="clear" w:color="auto" w:fill="FFFFFF"/>
                                </w:tcPr>
                                <w:p w14:paraId="2898E8AF" w14:textId="77777777" w:rsidR="00555CE0" w:rsidRDefault="00555CE0">
                                  <w:pPr>
                                    <w:pStyle w:val="Other0"/>
                                    <w:spacing w:line="240" w:lineRule="auto"/>
                                    <w:ind w:firstLine="0"/>
                                    <w:rPr>
                                      <w:sz w:val="14"/>
                                      <w:szCs w:val="14"/>
                                    </w:rPr>
                                  </w:pPr>
                                  <w:r>
                                    <w:rPr>
                                      <w:rFonts w:ascii="Tahoma" w:eastAsia="Tahoma" w:hAnsi="Tahoma" w:cs="Tahoma"/>
                                      <w:b/>
                                      <w:bCs/>
                                      <w:sz w:val="14"/>
                                      <w:szCs w:val="14"/>
                                    </w:rPr>
                                    <w:t>ALIENTO TÍPICO</w:t>
                                  </w:r>
                                </w:p>
                              </w:tc>
                              <w:tc>
                                <w:tcPr>
                                  <w:tcW w:w="5242" w:type="dxa"/>
                                  <w:tcBorders>
                                    <w:top w:val="single" w:sz="4" w:space="0" w:color="auto"/>
                                    <w:bottom w:val="single" w:sz="4" w:space="0" w:color="auto"/>
                                  </w:tcBorders>
                                  <w:shd w:val="clear" w:color="auto" w:fill="FFFFFF"/>
                                </w:tcPr>
                                <w:p w14:paraId="0D234ADC" w14:textId="77777777" w:rsidR="00555CE0" w:rsidRDefault="00555CE0">
                                  <w:pPr>
                                    <w:pStyle w:val="Other0"/>
                                    <w:spacing w:line="240" w:lineRule="auto"/>
                                    <w:ind w:firstLine="160"/>
                                    <w:rPr>
                                      <w:sz w:val="14"/>
                                      <w:szCs w:val="14"/>
                                    </w:rPr>
                                  </w:pPr>
                                  <w:r>
                                    <w:rPr>
                                      <w:rFonts w:ascii="Tahoma" w:eastAsia="Tahoma" w:hAnsi="Tahoma" w:cs="Tahoma"/>
                                      <w:sz w:val="14"/>
                                      <w:szCs w:val="14"/>
                                    </w:rPr>
                                    <w:t>Marihuana</w:t>
                                  </w:r>
                                </w:p>
                                <w:p w14:paraId="1DFB7FC3" w14:textId="77777777" w:rsidR="00555CE0" w:rsidRDefault="00555CE0">
                                  <w:pPr>
                                    <w:pStyle w:val="Other0"/>
                                    <w:spacing w:line="240" w:lineRule="auto"/>
                                    <w:ind w:firstLine="160"/>
                                    <w:rPr>
                                      <w:sz w:val="14"/>
                                      <w:szCs w:val="14"/>
                                    </w:rPr>
                                  </w:pPr>
                                  <w:r>
                                    <w:rPr>
                                      <w:rFonts w:ascii="Tahoma" w:eastAsia="Tahoma" w:hAnsi="Tahoma" w:cs="Tahoma"/>
                                      <w:sz w:val="14"/>
                                      <w:szCs w:val="14"/>
                                    </w:rPr>
                                    <w:t>Hidrocarburos</w:t>
                                  </w:r>
                                </w:p>
                                <w:p w14:paraId="54612B43" w14:textId="77777777" w:rsidR="00555CE0" w:rsidRDefault="00555CE0">
                                  <w:pPr>
                                    <w:pStyle w:val="Other0"/>
                                    <w:spacing w:line="240" w:lineRule="auto"/>
                                    <w:ind w:firstLine="160"/>
                                    <w:rPr>
                                      <w:sz w:val="14"/>
                                      <w:szCs w:val="14"/>
                                    </w:rPr>
                                  </w:pPr>
                                  <w:r>
                                    <w:rPr>
                                      <w:rFonts w:ascii="Tahoma" w:eastAsia="Tahoma" w:hAnsi="Tahoma" w:cs="Tahoma"/>
                                      <w:sz w:val="14"/>
                                      <w:szCs w:val="14"/>
                                    </w:rPr>
                                    <w:t>Organofosforados</w:t>
                                  </w:r>
                                </w:p>
                                <w:p w14:paraId="2EC597DC" w14:textId="77777777" w:rsidR="00555CE0" w:rsidRDefault="00555CE0">
                                  <w:pPr>
                                    <w:pStyle w:val="Other0"/>
                                    <w:spacing w:line="240" w:lineRule="auto"/>
                                    <w:ind w:firstLine="160"/>
                                    <w:rPr>
                                      <w:sz w:val="14"/>
                                      <w:szCs w:val="14"/>
                                    </w:rPr>
                                  </w:pPr>
                                  <w:r>
                                    <w:rPr>
                                      <w:rFonts w:ascii="Tahoma" w:eastAsia="Tahoma" w:hAnsi="Tahoma" w:cs="Tahoma"/>
                                      <w:sz w:val="14"/>
                                      <w:szCs w:val="14"/>
                                    </w:rPr>
                                    <w:t>Productos químicos de uso casero (lavandina, detergentes, otros)</w:t>
                                  </w:r>
                                </w:p>
                              </w:tc>
                            </w:tr>
                          </w:tbl>
                          <w:p w14:paraId="09FDABD1" w14:textId="77777777" w:rsidR="00555CE0" w:rsidRDefault="00555CE0">
                            <w:pPr>
                              <w:spacing w:line="1" w:lineRule="exact"/>
                            </w:pPr>
                          </w:p>
                        </w:txbxContent>
                      </wps:txbx>
                      <wps:bodyPr lIns="0" tIns="0" rIns="0" bIns="0"/>
                    </wps:wsp>
                  </a:graphicData>
                </a:graphic>
              </wp:anchor>
            </w:drawing>
          </mc:Choice>
          <mc:Fallback>
            <w:pict>
              <v:shape w14:anchorId="58326170" id="Shape 1037" o:spid="_x0000_s1110" type="#_x0000_t202" style="position:absolute;left:0;text-align:left;margin-left:.1pt;margin-top:10.3pt;width:352.1pt;height:388.1pt;z-index:251761664;visibility:visible;mso-wrap-style:square;mso-wrap-distance-left:9pt;mso-wrap-distance-top:0;mso-wrap-distance-right:9pt;mso-wrap-distance-bottom:13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800"/>
                        <w:gridCol w:w="5242"/>
                      </w:tblGrid>
                      <w:tr w:rsidR="00555CE0" w14:paraId="7EA2F7DA" w14:textId="77777777">
                        <w:tblPrEx>
                          <w:tblCellMar>
                            <w:top w:w="0" w:type="dxa"/>
                            <w:bottom w:w="0" w:type="dxa"/>
                          </w:tblCellMar>
                        </w:tblPrEx>
                        <w:trPr>
                          <w:trHeight w:hRule="exact" w:val="643"/>
                          <w:tblHeader/>
                        </w:trPr>
                        <w:tc>
                          <w:tcPr>
                            <w:tcW w:w="1800" w:type="dxa"/>
                            <w:shd w:val="clear" w:color="auto" w:fill="FFFFFF"/>
                          </w:tcPr>
                          <w:p w14:paraId="070411BE" w14:textId="77777777" w:rsidR="00555CE0" w:rsidRDefault="00555CE0">
                            <w:pPr>
                              <w:pStyle w:val="Other0"/>
                              <w:spacing w:line="240" w:lineRule="auto"/>
                              <w:ind w:firstLine="0"/>
                              <w:rPr>
                                <w:sz w:val="14"/>
                                <w:szCs w:val="14"/>
                              </w:rPr>
                            </w:pPr>
                            <w:r>
                              <w:rPr>
                                <w:rFonts w:ascii="Tahoma" w:eastAsia="Tahoma" w:hAnsi="Tahoma" w:cs="Tahoma"/>
                                <w:b/>
                                <w:bCs/>
                                <w:sz w:val="14"/>
                                <w:szCs w:val="14"/>
                              </w:rPr>
                              <w:t>HIPERTENSIÓN</w:t>
                            </w:r>
                          </w:p>
                        </w:tc>
                        <w:tc>
                          <w:tcPr>
                            <w:tcW w:w="5242" w:type="dxa"/>
                            <w:shd w:val="clear" w:color="auto" w:fill="FFFFFF"/>
                          </w:tcPr>
                          <w:p w14:paraId="4229584D" w14:textId="77777777" w:rsidR="00555CE0" w:rsidRDefault="00555CE0">
                            <w:pPr>
                              <w:pStyle w:val="Other0"/>
                              <w:spacing w:line="240" w:lineRule="auto"/>
                              <w:ind w:firstLine="160"/>
                              <w:rPr>
                                <w:sz w:val="14"/>
                                <w:szCs w:val="14"/>
                              </w:rPr>
                            </w:pPr>
                            <w:r>
                              <w:rPr>
                                <w:rFonts w:ascii="Tahoma" w:eastAsia="Tahoma" w:hAnsi="Tahoma" w:cs="Tahoma"/>
                                <w:sz w:val="14"/>
                                <w:szCs w:val="14"/>
                              </w:rPr>
                              <w:t>Anfetaminas</w:t>
                            </w:r>
                          </w:p>
                          <w:p w14:paraId="472D573E" w14:textId="77777777" w:rsidR="00555CE0" w:rsidRDefault="00555CE0">
                            <w:pPr>
                              <w:pStyle w:val="Other0"/>
                              <w:spacing w:line="240" w:lineRule="auto"/>
                              <w:ind w:firstLine="160"/>
                              <w:rPr>
                                <w:sz w:val="14"/>
                                <w:szCs w:val="14"/>
                              </w:rPr>
                            </w:pPr>
                            <w:r>
                              <w:rPr>
                                <w:rFonts w:ascii="Tahoma" w:eastAsia="Tahoma" w:hAnsi="Tahoma" w:cs="Tahoma"/>
                                <w:sz w:val="14"/>
                                <w:szCs w:val="14"/>
                              </w:rPr>
                              <w:t>Cocaína</w:t>
                            </w:r>
                          </w:p>
                          <w:p w14:paraId="3178B420" w14:textId="77777777" w:rsidR="00555CE0" w:rsidRDefault="00555CE0">
                            <w:pPr>
                              <w:pStyle w:val="Other0"/>
                              <w:spacing w:line="240" w:lineRule="auto"/>
                              <w:ind w:firstLine="160"/>
                              <w:rPr>
                                <w:sz w:val="14"/>
                                <w:szCs w:val="14"/>
                              </w:rPr>
                            </w:pPr>
                            <w:r>
                              <w:rPr>
                                <w:rFonts w:ascii="Tahoma" w:eastAsia="Tahoma" w:hAnsi="Tahoma" w:cs="Tahoma"/>
                                <w:sz w:val="14"/>
                                <w:szCs w:val="14"/>
                              </w:rPr>
                              <w:t>Organofosforados</w:t>
                            </w:r>
                          </w:p>
                        </w:tc>
                      </w:tr>
                      <w:tr w:rsidR="00555CE0" w14:paraId="5B605300" w14:textId="77777777">
                        <w:tblPrEx>
                          <w:tblCellMar>
                            <w:top w:w="0" w:type="dxa"/>
                            <w:bottom w:w="0" w:type="dxa"/>
                          </w:tblCellMar>
                        </w:tblPrEx>
                        <w:trPr>
                          <w:trHeight w:hRule="exact" w:val="1560"/>
                        </w:trPr>
                        <w:tc>
                          <w:tcPr>
                            <w:tcW w:w="1800" w:type="dxa"/>
                            <w:tcBorders>
                              <w:top w:val="single" w:sz="4" w:space="0" w:color="auto"/>
                            </w:tcBorders>
                            <w:shd w:val="clear" w:color="auto" w:fill="FFFFFF"/>
                          </w:tcPr>
                          <w:p w14:paraId="4D0B6A4B" w14:textId="77777777" w:rsidR="00555CE0" w:rsidRDefault="00555CE0">
                            <w:pPr>
                              <w:pStyle w:val="Other0"/>
                              <w:spacing w:line="240" w:lineRule="auto"/>
                              <w:ind w:firstLine="0"/>
                              <w:rPr>
                                <w:sz w:val="14"/>
                                <w:szCs w:val="14"/>
                              </w:rPr>
                            </w:pPr>
                            <w:r>
                              <w:rPr>
                                <w:rFonts w:ascii="Tahoma" w:eastAsia="Tahoma" w:hAnsi="Tahoma" w:cs="Tahoma"/>
                                <w:b/>
                                <w:bCs/>
                                <w:sz w:val="14"/>
                                <w:szCs w:val="14"/>
                              </w:rPr>
                              <w:t>HIPOTENSIÓN</w:t>
                            </w:r>
                          </w:p>
                        </w:tc>
                        <w:tc>
                          <w:tcPr>
                            <w:tcW w:w="5242" w:type="dxa"/>
                            <w:tcBorders>
                              <w:top w:val="single" w:sz="4" w:space="0" w:color="auto"/>
                            </w:tcBorders>
                            <w:shd w:val="clear" w:color="auto" w:fill="FFFFFF"/>
                          </w:tcPr>
                          <w:p w14:paraId="49F9A214" w14:textId="77777777" w:rsidR="00555CE0" w:rsidRDefault="00555CE0">
                            <w:pPr>
                              <w:pStyle w:val="Other0"/>
                              <w:spacing w:line="240" w:lineRule="auto"/>
                              <w:ind w:firstLine="160"/>
                              <w:rPr>
                                <w:sz w:val="14"/>
                                <w:szCs w:val="14"/>
                              </w:rPr>
                            </w:pPr>
                            <w:r>
                              <w:rPr>
                                <w:rFonts w:ascii="Tahoma" w:eastAsia="Tahoma" w:hAnsi="Tahoma" w:cs="Tahoma"/>
                                <w:sz w:val="14"/>
                                <w:szCs w:val="14"/>
                              </w:rPr>
                              <w:t>Monóxido de carbono</w:t>
                            </w:r>
                          </w:p>
                          <w:p w14:paraId="08CBA326" w14:textId="77777777" w:rsidR="00555CE0" w:rsidRDefault="00555CE0">
                            <w:pPr>
                              <w:pStyle w:val="Other0"/>
                              <w:spacing w:line="240" w:lineRule="auto"/>
                              <w:ind w:firstLine="160"/>
                              <w:rPr>
                                <w:sz w:val="14"/>
                                <w:szCs w:val="14"/>
                              </w:rPr>
                            </w:pPr>
                            <w:r>
                              <w:rPr>
                                <w:rFonts w:ascii="Tahoma" w:eastAsia="Tahoma" w:hAnsi="Tahoma" w:cs="Tahoma"/>
                                <w:sz w:val="14"/>
                                <w:szCs w:val="14"/>
                              </w:rPr>
                              <w:t>Nitratos</w:t>
                            </w:r>
                          </w:p>
                          <w:p w14:paraId="073EA008" w14:textId="77777777" w:rsidR="00555CE0" w:rsidRDefault="00555CE0">
                            <w:pPr>
                              <w:pStyle w:val="Other0"/>
                              <w:spacing w:line="240" w:lineRule="auto"/>
                              <w:ind w:firstLine="160"/>
                              <w:rPr>
                                <w:sz w:val="14"/>
                                <w:szCs w:val="14"/>
                              </w:rPr>
                            </w:pPr>
                            <w:r>
                              <w:rPr>
                                <w:rFonts w:ascii="Tahoma" w:eastAsia="Tahoma" w:hAnsi="Tahoma" w:cs="Tahoma"/>
                                <w:sz w:val="14"/>
                                <w:szCs w:val="14"/>
                              </w:rPr>
                              <w:t>Marihuana</w:t>
                            </w:r>
                          </w:p>
                          <w:p w14:paraId="088E015E" w14:textId="77777777" w:rsidR="00555CE0" w:rsidRDefault="00555CE0">
                            <w:pPr>
                              <w:pStyle w:val="Other0"/>
                              <w:spacing w:line="240" w:lineRule="auto"/>
                              <w:ind w:firstLine="160"/>
                              <w:rPr>
                                <w:sz w:val="14"/>
                                <w:szCs w:val="14"/>
                              </w:rPr>
                            </w:pPr>
                            <w:r>
                              <w:rPr>
                                <w:rFonts w:ascii="Tahoma" w:eastAsia="Tahoma" w:hAnsi="Tahoma" w:cs="Tahoma"/>
                                <w:sz w:val="14"/>
                                <w:szCs w:val="14"/>
                              </w:rPr>
                              <w:t>Metanol</w:t>
                            </w:r>
                          </w:p>
                          <w:p w14:paraId="4AD717F0" w14:textId="77777777" w:rsidR="00555CE0" w:rsidRDefault="00555CE0">
                            <w:pPr>
                              <w:pStyle w:val="Other0"/>
                              <w:spacing w:line="240" w:lineRule="auto"/>
                              <w:ind w:firstLine="0"/>
                              <w:rPr>
                                <w:sz w:val="14"/>
                                <w:szCs w:val="14"/>
                              </w:rPr>
                            </w:pPr>
                            <w:r>
                              <w:rPr>
                                <w:rFonts w:ascii="Tahoma" w:eastAsia="Tahoma" w:hAnsi="Tahoma" w:cs="Tahoma"/>
                                <w:sz w:val="14"/>
                                <w:szCs w:val="14"/>
                              </w:rPr>
                              <w:t>. P-bloqueantes</w:t>
                            </w:r>
                          </w:p>
                          <w:p w14:paraId="38BE3325" w14:textId="77777777" w:rsidR="00555CE0" w:rsidRDefault="00555CE0">
                            <w:pPr>
                              <w:pStyle w:val="Other0"/>
                              <w:spacing w:line="240" w:lineRule="auto"/>
                              <w:ind w:left="160" w:firstLine="0"/>
                              <w:rPr>
                                <w:sz w:val="14"/>
                                <w:szCs w:val="14"/>
                              </w:rPr>
                            </w:pPr>
                            <w:r>
                              <w:rPr>
                                <w:rFonts w:ascii="Tahoma" w:eastAsia="Tahoma" w:hAnsi="Tahoma" w:cs="Tahoma"/>
                                <w:sz w:val="14"/>
                                <w:szCs w:val="14"/>
                              </w:rPr>
                              <w:t>Diuréticos</w:t>
                            </w:r>
                          </w:p>
                          <w:p w14:paraId="73BCEDED" w14:textId="77777777" w:rsidR="00555CE0" w:rsidRDefault="00555CE0">
                            <w:pPr>
                              <w:pStyle w:val="Other0"/>
                              <w:spacing w:line="240" w:lineRule="auto"/>
                              <w:ind w:left="160" w:firstLine="0"/>
                              <w:rPr>
                                <w:sz w:val="14"/>
                                <w:szCs w:val="14"/>
                              </w:rPr>
                            </w:pPr>
                            <w:r>
                              <w:rPr>
                                <w:rFonts w:ascii="Tahoma" w:eastAsia="Tahoma" w:hAnsi="Tahoma" w:cs="Tahoma"/>
                                <w:sz w:val="14"/>
                                <w:szCs w:val="14"/>
                              </w:rPr>
                              <w:t>Opioides</w:t>
                            </w:r>
                          </w:p>
                          <w:p w14:paraId="320094FC" w14:textId="77777777" w:rsidR="00555CE0" w:rsidRDefault="00555CE0">
                            <w:pPr>
                              <w:pStyle w:val="Other0"/>
                              <w:spacing w:line="240" w:lineRule="auto"/>
                              <w:ind w:left="160" w:firstLine="0"/>
                              <w:rPr>
                                <w:sz w:val="14"/>
                                <w:szCs w:val="14"/>
                              </w:rPr>
                            </w:pPr>
                            <w:r>
                              <w:rPr>
                                <w:rFonts w:ascii="Tahoma" w:eastAsia="Tahoma" w:hAnsi="Tahoma" w:cs="Tahoma"/>
                                <w:sz w:val="14"/>
                                <w:szCs w:val="14"/>
                              </w:rPr>
                              <w:t>Nafazolina</w:t>
                            </w:r>
                          </w:p>
                        </w:tc>
                      </w:tr>
                      <w:tr w:rsidR="00555CE0" w14:paraId="39654193" w14:textId="77777777">
                        <w:tblPrEx>
                          <w:tblCellMar>
                            <w:top w:w="0" w:type="dxa"/>
                            <w:bottom w:w="0" w:type="dxa"/>
                          </w:tblCellMar>
                        </w:tblPrEx>
                        <w:trPr>
                          <w:trHeight w:hRule="exact" w:val="2366"/>
                        </w:trPr>
                        <w:tc>
                          <w:tcPr>
                            <w:tcW w:w="1800" w:type="dxa"/>
                            <w:tcBorders>
                              <w:top w:val="single" w:sz="4" w:space="0" w:color="auto"/>
                            </w:tcBorders>
                            <w:shd w:val="clear" w:color="auto" w:fill="FFFFFF"/>
                          </w:tcPr>
                          <w:p w14:paraId="195CFD78" w14:textId="77777777" w:rsidR="00555CE0" w:rsidRDefault="00555CE0">
                            <w:pPr>
                              <w:pStyle w:val="Other0"/>
                              <w:spacing w:line="240" w:lineRule="auto"/>
                              <w:ind w:firstLine="0"/>
                              <w:rPr>
                                <w:sz w:val="14"/>
                                <w:szCs w:val="14"/>
                              </w:rPr>
                            </w:pPr>
                            <w:r>
                              <w:rPr>
                                <w:rFonts w:ascii="Tahoma" w:eastAsia="Tahoma" w:hAnsi="Tahoma" w:cs="Tahoma"/>
                                <w:b/>
                                <w:bCs/>
                                <w:sz w:val="14"/>
                                <w:szCs w:val="14"/>
                              </w:rPr>
                              <w:t>CONVULSIONES</w:t>
                            </w:r>
                          </w:p>
                        </w:tc>
                        <w:tc>
                          <w:tcPr>
                            <w:tcW w:w="5242" w:type="dxa"/>
                            <w:tcBorders>
                              <w:top w:val="single" w:sz="4" w:space="0" w:color="auto"/>
                            </w:tcBorders>
                            <w:shd w:val="clear" w:color="auto" w:fill="FFFFFF"/>
                            <w:vAlign w:val="bottom"/>
                          </w:tcPr>
                          <w:p w14:paraId="1F74AF99" w14:textId="77777777" w:rsidR="00555CE0" w:rsidRDefault="00555CE0">
                            <w:pPr>
                              <w:pStyle w:val="Other0"/>
                              <w:ind w:left="160" w:firstLine="0"/>
                              <w:rPr>
                                <w:sz w:val="14"/>
                                <w:szCs w:val="14"/>
                              </w:rPr>
                            </w:pPr>
                            <w:r>
                              <w:rPr>
                                <w:rFonts w:ascii="Tahoma" w:eastAsia="Tahoma" w:hAnsi="Tahoma" w:cs="Tahoma"/>
                                <w:sz w:val="14"/>
                                <w:szCs w:val="14"/>
                              </w:rPr>
                              <w:t>Cocaína</w:t>
                            </w:r>
                          </w:p>
                          <w:p w14:paraId="5A81539A" w14:textId="77777777" w:rsidR="00555CE0" w:rsidRDefault="00555CE0">
                            <w:pPr>
                              <w:pStyle w:val="Other0"/>
                              <w:ind w:left="160" w:firstLine="0"/>
                              <w:rPr>
                                <w:sz w:val="14"/>
                                <w:szCs w:val="14"/>
                              </w:rPr>
                            </w:pPr>
                            <w:r>
                              <w:rPr>
                                <w:rFonts w:ascii="Tahoma" w:eastAsia="Tahoma" w:hAnsi="Tahoma" w:cs="Tahoma"/>
                                <w:sz w:val="14"/>
                                <w:szCs w:val="14"/>
                              </w:rPr>
                              <w:t>Anfetaminas</w:t>
                            </w:r>
                          </w:p>
                          <w:p w14:paraId="2E711EAD" w14:textId="77777777" w:rsidR="00555CE0" w:rsidRDefault="00555CE0">
                            <w:pPr>
                              <w:pStyle w:val="Other0"/>
                              <w:ind w:left="160" w:firstLine="0"/>
                              <w:rPr>
                                <w:sz w:val="14"/>
                                <w:szCs w:val="14"/>
                              </w:rPr>
                            </w:pPr>
                            <w:r>
                              <w:rPr>
                                <w:rFonts w:ascii="Tahoma" w:eastAsia="Tahoma" w:hAnsi="Tahoma" w:cs="Tahoma"/>
                                <w:sz w:val="14"/>
                                <w:szCs w:val="14"/>
                              </w:rPr>
                              <w:t>Hidrocarburos</w:t>
                            </w:r>
                          </w:p>
                          <w:p w14:paraId="44B2A39F" w14:textId="77777777" w:rsidR="00555CE0" w:rsidRDefault="00555CE0">
                            <w:pPr>
                              <w:pStyle w:val="Other0"/>
                              <w:ind w:left="160" w:firstLine="0"/>
                              <w:rPr>
                                <w:sz w:val="14"/>
                                <w:szCs w:val="14"/>
                              </w:rPr>
                            </w:pPr>
                            <w:r>
                              <w:rPr>
                                <w:rFonts w:ascii="Tahoma" w:eastAsia="Tahoma" w:hAnsi="Tahoma" w:cs="Tahoma"/>
                                <w:sz w:val="14"/>
                                <w:szCs w:val="14"/>
                              </w:rPr>
                              <w:t>Metahemoglobinemia</w:t>
                            </w:r>
                          </w:p>
                          <w:p w14:paraId="143BDD43" w14:textId="77777777" w:rsidR="00555CE0" w:rsidRDefault="00555CE0">
                            <w:pPr>
                              <w:pStyle w:val="Other0"/>
                              <w:ind w:left="160" w:firstLine="0"/>
                              <w:rPr>
                                <w:sz w:val="14"/>
                                <w:szCs w:val="14"/>
                              </w:rPr>
                            </w:pPr>
                            <w:r>
                              <w:rPr>
                                <w:rFonts w:ascii="Tahoma" w:eastAsia="Tahoma" w:hAnsi="Tahoma" w:cs="Tahoma"/>
                                <w:sz w:val="14"/>
                                <w:szCs w:val="14"/>
                              </w:rPr>
                              <w:t>Monóxido de carbono</w:t>
                            </w:r>
                          </w:p>
                          <w:p w14:paraId="57A4064A" w14:textId="77777777" w:rsidR="00555CE0" w:rsidRDefault="00555CE0">
                            <w:pPr>
                              <w:pStyle w:val="Other0"/>
                              <w:ind w:left="160" w:firstLine="0"/>
                              <w:rPr>
                                <w:sz w:val="14"/>
                                <w:szCs w:val="14"/>
                              </w:rPr>
                            </w:pPr>
                            <w:r>
                              <w:rPr>
                                <w:rFonts w:ascii="Tahoma" w:eastAsia="Tahoma" w:hAnsi="Tahoma" w:cs="Tahoma"/>
                                <w:sz w:val="14"/>
                                <w:szCs w:val="14"/>
                              </w:rPr>
                              <w:t>Antihistamínicos</w:t>
                            </w:r>
                          </w:p>
                          <w:p w14:paraId="4A923281" w14:textId="77777777" w:rsidR="00555CE0" w:rsidRDefault="00555CE0">
                            <w:pPr>
                              <w:pStyle w:val="Other0"/>
                              <w:ind w:left="160" w:firstLine="0"/>
                              <w:rPr>
                                <w:sz w:val="14"/>
                                <w:szCs w:val="14"/>
                              </w:rPr>
                            </w:pPr>
                            <w:r>
                              <w:rPr>
                                <w:rFonts w:ascii="Tahoma" w:eastAsia="Tahoma" w:hAnsi="Tahoma" w:cs="Tahoma"/>
                                <w:sz w:val="14"/>
                                <w:szCs w:val="14"/>
                              </w:rPr>
                              <w:t>Digitálicos</w:t>
                            </w:r>
                          </w:p>
                          <w:p w14:paraId="65A84EBC" w14:textId="77777777" w:rsidR="00555CE0" w:rsidRDefault="00555CE0">
                            <w:pPr>
                              <w:pStyle w:val="Other0"/>
                              <w:ind w:left="160" w:firstLine="0"/>
                              <w:rPr>
                                <w:sz w:val="14"/>
                                <w:szCs w:val="14"/>
                              </w:rPr>
                            </w:pPr>
                            <w:r>
                              <w:rPr>
                                <w:rFonts w:ascii="Tahoma" w:eastAsia="Tahoma" w:hAnsi="Tahoma" w:cs="Tahoma"/>
                                <w:sz w:val="14"/>
                                <w:szCs w:val="14"/>
                              </w:rPr>
                              <w:t>Salicilatos</w:t>
                            </w:r>
                          </w:p>
                          <w:p w14:paraId="04E17444" w14:textId="77777777" w:rsidR="00555CE0" w:rsidRDefault="00555CE0">
                            <w:pPr>
                              <w:pStyle w:val="Other0"/>
                              <w:ind w:left="160" w:firstLine="0"/>
                              <w:rPr>
                                <w:sz w:val="14"/>
                                <w:szCs w:val="14"/>
                              </w:rPr>
                            </w:pPr>
                            <w:r>
                              <w:rPr>
                                <w:rFonts w:ascii="Tahoma" w:eastAsia="Tahoma" w:hAnsi="Tahoma" w:cs="Tahoma"/>
                                <w:sz w:val="14"/>
                                <w:szCs w:val="14"/>
                              </w:rPr>
                              <w:t>Etanol</w:t>
                            </w:r>
                          </w:p>
                          <w:p w14:paraId="583612BE" w14:textId="77777777" w:rsidR="00555CE0" w:rsidRDefault="00555CE0">
                            <w:pPr>
                              <w:pStyle w:val="Other0"/>
                              <w:ind w:left="160" w:firstLine="0"/>
                              <w:rPr>
                                <w:sz w:val="14"/>
                                <w:szCs w:val="14"/>
                              </w:rPr>
                            </w:pPr>
                            <w:r>
                              <w:rPr>
                                <w:rFonts w:ascii="Tahoma" w:eastAsia="Tahoma" w:hAnsi="Tahoma" w:cs="Tahoma"/>
                                <w:sz w:val="14"/>
                                <w:szCs w:val="14"/>
                              </w:rPr>
                              <w:t>Metanol</w:t>
                            </w:r>
                          </w:p>
                          <w:p w14:paraId="2D79EC26" w14:textId="77777777" w:rsidR="00555CE0" w:rsidRDefault="00555CE0">
                            <w:pPr>
                              <w:pStyle w:val="Other0"/>
                              <w:ind w:left="160" w:firstLine="0"/>
                              <w:rPr>
                                <w:sz w:val="14"/>
                                <w:szCs w:val="14"/>
                              </w:rPr>
                            </w:pPr>
                            <w:r>
                              <w:rPr>
                                <w:rFonts w:ascii="Tahoma" w:eastAsia="Tahoma" w:hAnsi="Tahoma" w:cs="Tahoma"/>
                                <w:sz w:val="14"/>
                                <w:szCs w:val="14"/>
                              </w:rPr>
                              <w:t>Anís estrellado, poleo, cedrón, payco, eucaliptos, ruda Organoclorados</w:t>
                            </w:r>
                          </w:p>
                        </w:tc>
                      </w:tr>
                      <w:tr w:rsidR="00555CE0" w14:paraId="52FA2966" w14:textId="77777777">
                        <w:tblPrEx>
                          <w:tblCellMar>
                            <w:top w:w="0" w:type="dxa"/>
                            <w:bottom w:w="0" w:type="dxa"/>
                          </w:tblCellMar>
                        </w:tblPrEx>
                        <w:trPr>
                          <w:trHeight w:hRule="exact" w:val="835"/>
                        </w:trPr>
                        <w:tc>
                          <w:tcPr>
                            <w:tcW w:w="1800" w:type="dxa"/>
                            <w:tcBorders>
                              <w:top w:val="single" w:sz="4" w:space="0" w:color="auto"/>
                            </w:tcBorders>
                            <w:shd w:val="clear" w:color="auto" w:fill="FFFFFF"/>
                          </w:tcPr>
                          <w:p w14:paraId="7C918116" w14:textId="77777777" w:rsidR="00555CE0" w:rsidRDefault="00555CE0">
                            <w:pPr>
                              <w:pStyle w:val="Other0"/>
                              <w:spacing w:line="240" w:lineRule="auto"/>
                              <w:ind w:firstLine="0"/>
                              <w:rPr>
                                <w:sz w:val="14"/>
                                <w:szCs w:val="14"/>
                              </w:rPr>
                            </w:pPr>
                            <w:r>
                              <w:rPr>
                                <w:rFonts w:ascii="Tahoma" w:eastAsia="Tahoma" w:hAnsi="Tahoma" w:cs="Tahoma"/>
                                <w:b/>
                                <w:bCs/>
                                <w:sz w:val="14"/>
                                <w:szCs w:val="14"/>
                              </w:rPr>
                              <w:t>EXTRAPIRAMIDALISMO</w:t>
                            </w:r>
                          </w:p>
                        </w:tc>
                        <w:tc>
                          <w:tcPr>
                            <w:tcW w:w="5242" w:type="dxa"/>
                            <w:tcBorders>
                              <w:top w:val="single" w:sz="4" w:space="0" w:color="auto"/>
                            </w:tcBorders>
                            <w:shd w:val="clear" w:color="auto" w:fill="FFFFFF"/>
                            <w:vAlign w:val="bottom"/>
                          </w:tcPr>
                          <w:p w14:paraId="75121D47" w14:textId="77777777" w:rsidR="00555CE0" w:rsidRDefault="00555CE0">
                            <w:pPr>
                              <w:pStyle w:val="Other0"/>
                              <w:spacing w:line="271" w:lineRule="auto"/>
                              <w:ind w:left="160" w:firstLine="0"/>
                              <w:rPr>
                                <w:sz w:val="14"/>
                                <w:szCs w:val="14"/>
                              </w:rPr>
                            </w:pPr>
                            <w:r>
                              <w:rPr>
                                <w:rFonts w:ascii="Tahoma" w:eastAsia="Tahoma" w:hAnsi="Tahoma" w:cs="Tahoma"/>
                                <w:sz w:val="14"/>
                                <w:szCs w:val="14"/>
                              </w:rPr>
                              <w:t>Monóxido de carbono Fenotiazinas Metoclopramida Haloperidol</w:t>
                            </w:r>
                          </w:p>
                        </w:tc>
                      </w:tr>
                      <w:tr w:rsidR="00555CE0" w14:paraId="1159442B" w14:textId="77777777">
                        <w:tblPrEx>
                          <w:tblCellMar>
                            <w:top w:w="0" w:type="dxa"/>
                            <w:bottom w:w="0" w:type="dxa"/>
                          </w:tblCellMar>
                        </w:tblPrEx>
                        <w:trPr>
                          <w:trHeight w:hRule="exact" w:val="1387"/>
                        </w:trPr>
                        <w:tc>
                          <w:tcPr>
                            <w:tcW w:w="1800" w:type="dxa"/>
                            <w:tcBorders>
                              <w:top w:val="single" w:sz="4" w:space="0" w:color="auto"/>
                            </w:tcBorders>
                            <w:shd w:val="clear" w:color="auto" w:fill="FFFFFF"/>
                          </w:tcPr>
                          <w:p w14:paraId="62130A97" w14:textId="77777777" w:rsidR="00555CE0" w:rsidRDefault="00555CE0">
                            <w:pPr>
                              <w:pStyle w:val="Other0"/>
                              <w:spacing w:line="240" w:lineRule="auto"/>
                              <w:ind w:firstLine="0"/>
                              <w:rPr>
                                <w:sz w:val="14"/>
                                <w:szCs w:val="14"/>
                              </w:rPr>
                            </w:pPr>
                            <w:r>
                              <w:rPr>
                                <w:rFonts w:ascii="Tahoma" w:eastAsia="Tahoma" w:hAnsi="Tahoma" w:cs="Tahoma"/>
                                <w:b/>
                                <w:bCs/>
                                <w:sz w:val="14"/>
                                <w:szCs w:val="14"/>
                              </w:rPr>
                              <w:t>ATAXIA</w:t>
                            </w:r>
                          </w:p>
                        </w:tc>
                        <w:tc>
                          <w:tcPr>
                            <w:tcW w:w="5242" w:type="dxa"/>
                            <w:tcBorders>
                              <w:top w:val="single" w:sz="4" w:space="0" w:color="auto"/>
                            </w:tcBorders>
                            <w:shd w:val="clear" w:color="auto" w:fill="FFFFFF"/>
                            <w:vAlign w:val="bottom"/>
                          </w:tcPr>
                          <w:p w14:paraId="0F8A2936" w14:textId="77777777" w:rsidR="00555CE0" w:rsidRDefault="00555CE0">
                            <w:pPr>
                              <w:pStyle w:val="Other0"/>
                              <w:spacing w:line="240" w:lineRule="auto"/>
                              <w:ind w:left="160" w:firstLine="0"/>
                              <w:rPr>
                                <w:sz w:val="14"/>
                                <w:szCs w:val="14"/>
                              </w:rPr>
                            </w:pPr>
                            <w:r>
                              <w:rPr>
                                <w:rFonts w:ascii="Tahoma" w:eastAsia="Tahoma" w:hAnsi="Tahoma" w:cs="Tahoma"/>
                                <w:sz w:val="14"/>
                                <w:szCs w:val="14"/>
                              </w:rPr>
                              <w:t>Anfetaminas</w:t>
                            </w:r>
                          </w:p>
                          <w:p w14:paraId="425BB4BD" w14:textId="77777777" w:rsidR="00555CE0" w:rsidRDefault="00555CE0">
                            <w:pPr>
                              <w:pStyle w:val="Other0"/>
                              <w:spacing w:line="240" w:lineRule="auto"/>
                              <w:ind w:firstLine="160"/>
                              <w:rPr>
                                <w:sz w:val="14"/>
                                <w:szCs w:val="14"/>
                              </w:rPr>
                            </w:pPr>
                            <w:r>
                              <w:rPr>
                                <w:rFonts w:ascii="Tahoma" w:eastAsia="Tahoma" w:hAnsi="Tahoma" w:cs="Tahoma"/>
                                <w:sz w:val="14"/>
                                <w:szCs w:val="14"/>
                              </w:rPr>
                              <w:t>Monóxido de carbono</w:t>
                            </w:r>
                          </w:p>
                          <w:p w14:paraId="5331925F" w14:textId="77777777" w:rsidR="00555CE0" w:rsidRDefault="00555CE0">
                            <w:pPr>
                              <w:pStyle w:val="Other0"/>
                              <w:spacing w:line="240" w:lineRule="auto"/>
                              <w:ind w:firstLine="160"/>
                              <w:rPr>
                                <w:sz w:val="14"/>
                                <w:szCs w:val="14"/>
                              </w:rPr>
                            </w:pPr>
                            <w:r>
                              <w:rPr>
                                <w:rFonts w:ascii="Tahoma" w:eastAsia="Tahoma" w:hAnsi="Tahoma" w:cs="Tahoma"/>
                                <w:sz w:val="14"/>
                                <w:szCs w:val="14"/>
                              </w:rPr>
                              <w:t>Neurolépticos</w:t>
                            </w:r>
                          </w:p>
                          <w:p w14:paraId="2FC92CF1" w14:textId="77777777" w:rsidR="00555CE0" w:rsidRDefault="00555CE0">
                            <w:pPr>
                              <w:pStyle w:val="Other0"/>
                              <w:spacing w:line="240" w:lineRule="auto"/>
                              <w:ind w:firstLine="160"/>
                              <w:rPr>
                                <w:sz w:val="14"/>
                                <w:szCs w:val="14"/>
                              </w:rPr>
                            </w:pPr>
                            <w:r>
                              <w:rPr>
                                <w:rFonts w:ascii="Tahoma" w:eastAsia="Tahoma" w:hAnsi="Tahoma" w:cs="Tahoma"/>
                                <w:sz w:val="14"/>
                                <w:szCs w:val="14"/>
                              </w:rPr>
                              <w:t>Plomo</w:t>
                            </w:r>
                          </w:p>
                          <w:p w14:paraId="53CDD8A4" w14:textId="77777777" w:rsidR="00555CE0" w:rsidRDefault="00555CE0">
                            <w:pPr>
                              <w:pStyle w:val="Other0"/>
                              <w:spacing w:line="240" w:lineRule="auto"/>
                              <w:ind w:firstLine="160"/>
                              <w:rPr>
                                <w:sz w:val="14"/>
                                <w:szCs w:val="14"/>
                              </w:rPr>
                            </w:pPr>
                            <w:r>
                              <w:rPr>
                                <w:rFonts w:ascii="Tahoma" w:eastAsia="Tahoma" w:hAnsi="Tahoma" w:cs="Tahoma"/>
                                <w:sz w:val="14"/>
                                <w:szCs w:val="14"/>
                              </w:rPr>
                              <w:t>Etanol</w:t>
                            </w:r>
                          </w:p>
                          <w:p w14:paraId="1AFCE32C" w14:textId="77777777" w:rsidR="00555CE0" w:rsidRDefault="00555CE0">
                            <w:pPr>
                              <w:pStyle w:val="Other0"/>
                              <w:spacing w:line="240" w:lineRule="auto"/>
                              <w:ind w:firstLine="160"/>
                              <w:rPr>
                                <w:sz w:val="14"/>
                                <w:szCs w:val="14"/>
                              </w:rPr>
                            </w:pPr>
                            <w:r>
                              <w:rPr>
                                <w:rFonts w:ascii="Tahoma" w:eastAsia="Tahoma" w:hAnsi="Tahoma" w:cs="Tahoma"/>
                                <w:sz w:val="14"/>
                                <w:szCs w:val="14"/>
                              </w:rPr>
                              <w:t>Organofosforados</w:t>
                            </w:r>
                          </w:p>
                          <w:p w14:paraId="72A3CF6C" w14:textId="77777777" w:rsidR="00555CE0" w:rsidRDefault="00555CE0">
                            <w:pPr>
                              <w:pStyle w:val="Other0"/>
                              <w:spacing w:line="240" w:lineRule="auto"/>
                              <w:ind w:firstLine="160"/>
                              <w:rPr>
                                <w:sz w:val="14"/>
                                <w:szCs w:val="14"/>
                              </w:rPr>
                            </w:pPr>
                            <w:r>
                              <w:rPr>
                                <w:rFonts w:ascii="Tahoma" w:eastAsia="Tahoma" w:hAnsi="Tahoma" w:cs="Tahoma"/>
                                <w:sz w:val="14"/>
                                <w:szCs w:val="14"/>
                              </w:rPr>
                              <w:t>Organoclorados</w:t>
                            </w:r>
                          </w:p>
                        </w:tc>
                      </w:tr>
                      <w:tr w:rsidR="00555CE0" w14:paraId="6D5FA9B0" w14:textId="77777777">
                        <w:tblPrEx>
                          <w:tblCellMar>
                            <w:top w:w="0" w:type="dxa"/>
                            <w:bottom w:w="0" w:type="dxa"/>
                          </w:tblCellMar>
                        </w:tblPrEx>
                        <w:trPr>
                          <w:trHeight w:hRule="exact" w:val="970"/>
                        </w:trPr>
                        <w:tc>
                          <w:tcPr>
                            <w:tcW w:w="1800" w:type="dxa"/>
                            <w:tcBorders>
                              <w:top w:val="single" w:sz="4" w:space="0" w:color="auto"/>
                              <w:bottom w:val="single" w:sz="4" w:space="0" w:color="auto"/>
                            </w:tcBorders>
                            <w:shd w:val="clear" w:color="auto" w:fill="FFFFFF"/>
                          </w:tcPr>
                          <w:p w14:paraId="2898E8AF" w14:textId="77777777" w:rsidR="00555CE0" w:rsidRDefault="00555CE0">
                            <w:pPr>
                              <w:pStyle w:val="Other0"/>
                              <w:spacing w:line="240" w:lineRule="auto"/>
                              <w:ind w:firstLine="0"/>
                              <w:rPr>
                                <w:sz w:val="14"/>
                                <w:szCs w:val="14"/>
                              </w:rPr>
                            </w:pPr>
                            <w:r>
                              <w:rPr>
                                <w:rFonts w:ascii="Tahoma" w:eastAsia="Tahoma" w:hAnsi="Tahoma" w:cs="Tahoma"/>
                                <w:b/>
                                <w:bCs/>
                                <w:sz w:val="14"/>
                                <w:szCs w:val="14"/>
                              </w:rPr>
                              <w:t>ALIENTO TÍPICO</w:t>
                            </w:r>
                          </w:p>
                        </w:tc>
                        <w:tc>
                          <w:tcPr>
                            <w:tcW w:w="5242" w:type="dxa"/>
                            <w:tcBorders>
                              <w:top w:val="single" w:sz="4" w:space="0" w:color="auto"/>
                              <w:bottom w:val="single" w:sz="4" w:space="0" w:color="auto"/>
                            </w:tcBorders>
                            <w:shd w:val="clear" w:color="auto" w:fill="FFFFFF"/>
                          </w:tcPr>
                          <w:p w14:paraId="0D234ADC" w14:textId="77777777" w:rsidR="00555CE0" w:rsidRDefault="00555CE0">
                            <w:pPr>
                              <w:pStyle w:val="Other0"/>
                              <w:spacing w:line="240" w:lineRule="auto"/>
                              <w:ind w:firstLine="160"/>
                              <w:rPr>
                                <w:sz w:val="14"/>
                                <w:szCs w:val="14"/>
                              </w:rPr>
                            </w:pPr>
                            <w:r>
                              <w:rPr>
                                <w:rFonts w:ascii="Tahoma" w:eastAsia="Tahoma" w:hAnsi="Tahoma" w:cs="Tahoma"/>
                                <w:sz w:val="14"/>
                                <w:szCs w:val="14"/>
                              </w:rPr>
                              <w:t>Marihuana</w:t>
                            </w:r>
                          </w:p>
                          <w:p w14:paraId="1DFB7FC3" w14:textId="77777777" w:rsidR="00555CE0" w:rsidRDefault="00555CE0">
                            <w:pPr>
                              <w:pStyle w:val="Other0"/>
                              <w:spacing w:line="240" w:lineRule="auto"/>
                              <w:ind w:firstLine="160"/>
                              <w:rPr>
                                <w:sz w:val="14"/>
                                <w:szCs w:val="14"/>
                              </w:rPr>
                            </w:pPr>
                            <w:r>
                              <w:rPr>
                                <w:rFonts w:ascii="Tahoma" w:eastAsia="Tahoma" w:hAnsi="Tahoma" w:cs="Tahoma"/>
                                <w:sz w:val="14"/>
                                <w:szCs w:val="14"/>
                              </w:rPr>
                              <w:t>Hidrocarburos</w:t>
                            </w:r>
                          </w:p>
                          <w:p w14:paraId="54612B43" w14:textId="77777777" w:rsidR="00555CE0" w:rsidRDefault="00555CE0">
                            <w:pPr>
                              <w:pStyle w:val="Other0"/>
                              <w:spacing w:line="240" w:lineRule="auto"/>
                              <w:ind w:firstLine="160"/>
                              <w:rPr>
                                <w:sz w:val="14"/>
                                <w:szCs w:val="14"/>
                              </w:rPr>
                            </w:pPr>
                            <w:r>
                              <w:rPr>
                                <w:rFonts w:ascii="Tahoma" w:eastAsia="Tahoma" w:hAnsi="Tahoma" w:cs="Tahoma"/>
                                <w:sz w:val="14"/>
                                <w:szCs w:val="14"/>
                              </w:rPr>
                              <w:t>Organofosforados</w:t>
                            </w:r>
                          </w:p>
                          <w:p w14:paraId="2EC597DC" w14:textId="77777777" w:rsidR="00555CE0" w:rsidRDefault="00555CE0">
                            <w:pPr>
                              <w:pStyle w:val="Other0"/>
                              <w:spacing w:line="240" w:lineRule="auto"/>
                              <w:ind w:firstLine="160"/>
                              <w:rPr>
                                <w:sz w:val="14"/>
                                <w:szCs w:val="14"/>
                              </w:rPr>
                            </w:pPr>
                            <w:r>
                              <w:rPr>
                                <w:rFonts w:ascii="Tahoma" w:eastAsia="Tahoma" w:hAnsi="Tahoma" w:cs="Tahoma"/>
                                <w:sz w:val="14"/>
                                <w:szCs w:val="14"/>
                              </w:rPr>
                              <w:t>Productos químicos de uso casero (lavandina, detergentes, otros)</w:t>
                            </w:r>
                          </w:p>
                        </w:tc>
                      </w:tr>
                    </w:tbl>
                    <w:p w14:paraId="09FDABD1" w14:textId="77777777" w:rsidR="00555CE0" w:rsidRDefault="00555CE0">
                      <w:pPr>
                        <w:spacing w:line="1" w:lineRule="exact"/>
                      </w:pPr>
                    </w:p>
                  </w:txbxContent>
                </v:textbox>
                <w10:wrap type="topAndBottom" anchorx="margin" anchory="margin"/>
              </v:shape>
            </w:pict>
          </mc:Fallback>
        </mc:AlternateContent>
      </w:r>
      <w:r xmlns:w="http://schemas.openxmlformats.org/wordprocessingml/2006/main">
        <w:t xml:space="preserve">De obicei este manipulat de copii, este de dimensiuni mici și similar cu bomboanele.</w:t>
      </w:r>
    </w:p>
    <w:p w14:paraId="6ED1359E" w14:textId="77777777" w:rsidR="00555CE0" w:rsidRDefault="00555CE0">
      <w:pPr xmlns:w="http://schemas.openxmlformats.org/wordprocessingml/2006/main">
        <w:pStyle w:val="Heading51"/>
        <w:keepNext/>
        <w:keepLines/>
        <w:spacing w:after="200"/>
      </w:pPr>
      <w:bookmarkStart xmlns:w="http://schemas.openxmlformats.org/wordprocessingml/2006/main" w:id="1318" w:name="bookmark4893"/>
      <w:bookmarkStart xmlns:w="http://schemas.openxmlformats.org/wordprocessingml/2006/main" w:id="1319" w:name="bookmark4894"/>
      <w:bookmarkStart xmlns:w="http://schemas.openxmlformats.org/wordprocessingml/2006/main" w:id="1320" w:name="bookmark4895"/>
      <w:r xmlns:w="http://schemas.openxmlformats.org/wordprocessingml/2006/main">
        <w:t xml:space="preserve">Diagnostic</w:t>
      </w:r>
      <w:bookmarkEnd xmlns:w="http://schemas.openxmlformats.org/wordprocessingml/2006/main" w:id="1318"/>
      <w:bookmarkEnd xmlns:w="http://schemas.openxmlformats.org/wordprocessingml/2006/main" w:id="1319"/>
      <w:bookmarkEnd xmlns:w="http://schemas.openxmlformats.org/wordprocessingml/2006/main" w:id="1320"/>
    </w:p>
    <w:p w14:paraId="6B02D652" w14:textId="77777777" w:rsidR="00555CE0" w:rsidRDefault="00555CE0">
      <w:pPr xmlns:w="http://schemas.openxmlformats.org/wordprocessingml/2006/main">
        <w:pStyle w:val="BodyText"/>
        <w:spacing w:after="220" w:line="283" w:lineRule="auto"/>
        <w:ind w:firstLine="0"/>
        <w:jc w:val="both"/>
      </w:pPr>
      <w:r xmlns:w="http://schemas.openxmlformats.org/wordprocessingml/2006/main">
        <w:rPr>
          <w:rFonts w:ascii="Tahoma" w:eastAsia="Tahoma" w:hAnsi="Tahoma" w:cs="Tahoma"/>
          <w:sz w:val="15"/>
          <w:szCs w:val="15"/>
        </w:rPr>
        <w:t xml:space="preserve">A. ISTORIC MEDICAL: </w:t>
      </w:r>
      <w:r xmlns:w="http://schemas.openxmlformats.org/wordprocessingml/2006/main">
        <w:t xml:space="preserve">Pacientul trebuie întrebat despre timpul scurs între intrarea bateriei în organism și consultație. Este important să se cunoască, dacă este posibil, dimensiunea bateriei, deoarece cele cu </w:t>
      </w:r>
      <w:r xmlns:w="http://schemas.openxmlformats.org/wordprocessingml/2006/main">
        <w:softHyphen xmlns:w="http://schemas.openxmlformats.org/wordprocessingml/2006/main"/>
      </w:r>
      <w:r xmlns:w="http://schemas.openxmlformats.org/wordprocessingml/2006/main">
        <w:t xml:space="preserve">diametrul mai mare de 15 mm sunt mai puțin susceptibile de a fi eliminate spontan din tractul digestiv. Trebuie menționat că reacția electrochimică va fi mai mare cu cât încărcarea este mai mare (este important să se cunoască durata de utilizare).</w:t>
      </w:r>
    </w:p>
    <w:p w14:paraId="66E50597" w14:textId="77777777" w:rsidR="00555CE0" w:rsidRDefault="00555CE0">
      <w:pPr xmlns:w="http://schemas.openxmlformats.org/wordprocessingml/2006/main">
        <w:pStyle w:val="BodyText"/>
        <w:spacing w:after="200" w:line="283" w:lineRule="auto"/>
        <w:ind w:firstLine="0"/>
        <w:jc w:val="both"/>
      </w:pPr>
      <w:r xmlns:w="http://schemas.openxmlformats.org/wordprocessingml/2006/main">
        <w:rPr>
          <w:rFonts w:ascii="Tahoma" w:eastAsia="Tahoma" w:hAnsi="Tahoma" w:cs="Tahoma"/>
          <w:sz w:val="15"/>
          <w:szCs w:val="15"/>
        </w:rPr>
        <w:t xml:space="preserve">B. PREZENTARE CLINICĂ: </w:t>
      </w:r>
      <w:r xmlns:w="http://schemas.openxmlformats.org/wordprocessingml/2006/main">
        <w:t xml:space="preserve">Majoritatea cazurilor sunt asimptomatice, </w:t>
      </w:r>
      <w:r xmlns:w="http://schemas.openxmlformats.org/wordprocessingml/2006/main">
        <w:softHyphen xmlns:w="http://schemas.openxmlformats.org/wordprocessingml/2006/main"/>
      </w:r>
      <w:r xmlns:w="http://schemas.openxmlformats.org/wordprocessingml/2006/main">
        <w:t xml:space="preserve">simptomele depinzând de localizarea la momentul consultării. La nivelul urechii, poate provoca perforarea membranei timpanice și otororee; la nivelul tractului respirator, poate provoca detresă respiratorie acută cu afectarea pătrunderii aerului; la nivelul esofagului și stomacului, poate provoca sialore, durere epigastrică, durere retrosternală și/sau abdominală și vărsături; în afara stomacului, poate provoca dureri abdominale și peritonită în cazurile de perforație intestinală.</w:t>
      </w:r>
    </w:p>
    <w:p w14:paraId="7B147128" w14:textId="77777777" w:rsidR="00555CE0" w:rsidRDefault="00555CE0">
      <w:pPr xmlns:w="http://schemas.openxmlformats.org/wordprocessingml/2006/main">
        <w:pStyle w:val="BodyText"/>
        <w:spacing w:after="200"/>
        <w:ind w:firstLine="0"/>
        <w:jc w:val="both"/>
      </w:pPr>
      <w:bookmarkStart xmlns:w="http://schemas.openxmlformats.org/wordprocessingml/2006/main" w:id="1321" w:name="bookmark4896"/>
      <w:r xmlns:w="http://schemas.openxmlformats.org/wordprocessingml/2006/main">
        <w:rPr>
          <w:rFonts w:ascii="Tahoma" w:eastAsia="Tahoma" w:hAnsi="Tahoma" w:cs="Tahoma"/>
          <w:sz w:val="15"/>
          <w:szCs w:val="15"/>
        </w:rPr>
        <w:t xml:space="preserve">C. STUDII SUPLIMENTARE: </w:t>
      </w:r>
      <w:r xmlns:w="http://schemas.openxmlformats.org/wordprocessingml/2006/main">
        <w:t xml:space="preserve">Radiografia toracoabdominală </w:t>
      </w:r>
      <w:r xmlns:w="http://schemas.openxmlformats.org/wordprocessingml/2006/main">
        <w:softHyphen xmlns:w="http://schemas.openxmlformats.org/wordprocessingml/2006/main"/>
      </w:r>
      <w:r xmlns:w="http://schemas.openxmlformats.org/wordprocessingml/2006/main">
        <w:t xml:space="preserve">(vederi verticale, frontale și laterale) este esențială pentru localizarea bateriei în cazurile de ingerare. Dacă bateria este localizată în stomac, monitorizarea radiologică se va efectua la fiecare 24 de ore; dacă este localizată în intestin, monitorizarea se va efectua la fiecare 48 de ore pentru a evalua progresia acesteia.</w:t>
      </w:r>
      <w:bookmarkEnd xmlns:w="http://schemas.openxmlformats.org/wordprocessingml/2006/main" w:id="1321"/>
    </w:p>
    <w:p w14:paraId="5A45FCAC" w14:textId="77777777" w:rsidR="00555CE0" w:rsidRDefault="00555CE0">
      <w:pPr xmlns:w="http://schemas.openxmlformats.org/wordprocessingml/2006/main">
        <w:pStyle w:val="Heading51"/>
        <w:keepNext/>
        <w:keepLines/>
        <w:jc w:val="both"/>
      </w:pPr>
      <w:bookmarkStart xmlns:w="http://schemas.openxmlformats.org/wordprocessingml/2006/main" w:id="1322" w:name="bookmark4897"/>
      <w:bookmarkStart xmlns:w="http://schemas.openxmlformats.org/wordprocessingml/2006/main" w:id="1323" w:name="bookmark4898"/>
      <w:bookmarkStart xmlns:w="http://schemas.openxmlformats.org/wordprocessingml/2006/main" w:id="1324" w:name="bookmark4899"/>
      <w:r xmlns:w="http://schemas.openxmlformats.org/wordprocessingml/2006/main">
        <w:t xml:space="preserve">Tratament</w:t>
      </w:r>
      <w:bookmarkEnd xmlns:w="http://schemas.openxmlformats.org/wordprocessingml/2006/main" w:id="1322"/>
      <w:bookmarkEnd xmlns:w="http://schemas.openxmlformats.org/wordprocessingml/2006/main" w:id="1323"/>
      <w:bookmarkEnd xmlns:w="http://schemas.openxmlformats.org/wordprocessingml/2006/main" w:id="1324"/>
    </w:p>
    <w:p w14:paraId="49FB371D" w14:textId="77777777" w:rsidR="00555CE0" w:rsidRDefault="00555CE0">
      <w:pPr xmlns:w="http://schemas.openxmlformats.org/wordprocessingml/2006/main">
        <w:pStyle w:val="BodyText"/>
        <w:ind w:firstLine="0"/>
        <w:jc w:val="both"/>
      </w:pPr>
      <w:r xmlns:w="http://schemas.openxmlformats.org/wordprocessingml/2006/main">
        <w:t xml:space="preserve">Îndepărtarea endoscopică urgentă se va efectua atunci când bateria se află în laringe, trahee </w:t>
      </w:r>
      <w:r xmlns:w="http://schemas.openxmlformats.org/wordprocessingml/2006/main">
        <w:softHyphen xmlns:w="http://schemas.openxmlformats.org/wordprocessingml/2006/main"/>
      </w:r>
      <w:r xmlns:w="http://schemas.openxmlformats.org/wordprocessingml/2006/main">
        <w:t xml:space="preserve">, bronhia principală, esofag (va fi monitorizată după 24 de ore pentru posibile leziuni reziduale) sau stomac (numai dacă bateria are o dimensiune mai mare de 15 mm, a stat în stomac mai mult de 48 de ore sau pacientul are sub 6 ani). Dacă bateria a stat în stomac mai mult de 48 de ore și îndepărtarea endoscopică eșuează, se va efectua intervenția chirurgicală.</w:t>
      </w:r>
    </w:p>
    <w:p w14:paraId="457E2B34" w14:textId="77777777" w:rsidR="00555CE0" w:rsidRDefault="00555CE0">
      <w:pPr xmlns:w="http://schemas.openxmlformats.org/wordprocessingml/2006/main">
        <w:pStyle w:val="BodyText"/>
        <w:jc w:val="both"/>
      </w:pPr>
      <w:r xmlns:w="http://schemas.openxmlformats.org/wordprocessingml/2006/main">
        <w:t xml:space="preserve">Dacă tumora este localizată în intestinul subțire, </w:t>
      </w:r>
      <w:r xmlns:w="http://schemas.openxmlformats.org/wordprocessingml/2006/main">
        <w:softHyphen xmlns:w="http://schemas.openxmlformats.org/wordprocessingml/2006/main"/>
      </w:r>
      <w:r xmlns:w="http://schemas.openxmlformats.org/wordprocessingml/2006/main">
        <w:t xml:space="preserve">se va încerca accelerarea tranzitului acesteia cu prokinetice împreună cu o dietă bogată în fibre. Dacă nu există progrese până în a patra zi, se va efectua o intervenție chirurgicală.</w:t>
      </w:r>
    </w:p>
    <w:p w14:paraId="144C314D" w14:textId="77777777" w:rsidR="00555CE0" w:rsidRDefault="00555CE0">
      <w:pPr xmlns:w="http://schemas.openxmlformats.org/wordprocessingml/2006/main">
        <w:pStyle w:val="BodyText"/>
        <w:jc w:val="both"/>
      </w:pPr>
      <w:r xmlns:w="http://schemas.openxmlformats.org/wordprocessingml/2006/main">
        <w:t xml:space="preserve">Dacă pilozul este localizat în intestinul gros, eliminarea sa va fi accelerată cu prokinetice </w:t>
      </w:r>
      <w:r xmlns:w="http://schemas.openxmlformats.org/wordprocessingml/2006/main">
        <w:softHyphen xmlns:w="http://schemas.openxmlformats.org/wordprocessingml/2006/main"/>
      </w:r>
      <w:r xmlns:w="http://schemas.openxmlformats.org/wordprocessingml/2006/main">
        <w:t xml:space="preserve">și o dietă bogată în fibre. În cazurile în care pilozul nu este eliminat până în a cincea zi, se va încerca o clismă evacuatoare. Dacă aceasta eșuează, se va încerca îndepărtarea prin endoscopie inferioară sau intervenție chirurgicală. Dacă imaginea radiografică prezintă semne că pilozul s-a rupt (grosime crescută, scurgeri de material radioopac), acesta va fi îndepărtat imediat prin intervenție chirurgicală, spălând conținutul intestinal pentru a preveni reabsorbția.</w:t>
      </w:r>
    </w:p>
    <w:p w14:paraId="4A0C0E6B" w14:textId="77777777" w:rsidR="00555CE0" w:rsidRDefault="00555CE0">
      <w:pPr xmlns:w="http://schemas.openxmlformats.org/wordprocessingml/2006/main">
        <w:pStyle w:val="BodyText"/>
        <w:spacing w:after="700"/>
        <w:jc w:val="both"/>
      </w:pPr>
      <w:r xmlns:w="http://schemas.openxmlformats.org/wordprocessingml/2006/main">
        <w:t xml:space="preserve">Bateriile situate în nas și urechi vor fi scoase de urgență.</w:t>
      </w:r>
    </w:p>
    <w:p w14:paraId="4B920898" w14:textId="77777777" w:rsidR="00555CE0" w:rsidRDefault="00555CE0">
      <w:pPr xmlns:w="http://schemas.openxmlformats.org/wordprocessingml/2006/main">
        <w:pStyle w:val="Heading41"/>
        <w:keepNext/>
        <w:keepLines/>
        <w:numPr>
          <w:ilvl w:val="0"/>
          <w:numId w:val="361"/>
        </w:numPr>
        <w:spacing w:after="340" w:line="271" w:lineRule="auto"/>
        <w:jc w:val="both"/>
        <w:rPr>
          <w:sz w:val="20"/>
          <w:szCs w:val="20"/>
        </w:rPr>
      </w:pPr>
      <w:bookmarkStart xmlns:w="http://schemas.openxmlformats.org/wordprocessingml/2006/main" w:id="1325" w:name="bookmark4902"/>
      <w:bookmarkStart xmlns:w="http://schemas.openxmlformats.org/wordprocessingml/2006/main" w:id="1326" w:name="bookmark4900"/>
      <w:bookmarkStart xmlns:w="http://schemas.openxmlformats.org/wordprocessingml/2006/main" w:id="1327" w:name="bookmark4901"/>
      <w:bookmarkStart xmlns:w="http://schemas.openxmlformats.org/wordprocessingml/2006/main" w:id="1328" w:name="bookmark4903"/>
      <w:bookmarkEnd xmlns:w="http://schemas.openxmlformats.org/wordprocessingml/2006/main" w:id="1325"/>
      <w:r xmlns:w="http://schemas.openxmlformats.org/wordprocessingml/2006/main">
        <w:rPr>
          <w:b w:val="0"/>
          <w:bCs w:val="0"/>
          <w:sz w:val="20"/>
          <w:szCs w:val="20"/>
        </w:rPr>
        <w:t xml:space="preserve">3. </w:t>
      </w:r>
      <w:r xmlns:w="http://schemas.openxmlformats.org/wordprocessingml/2006/main">
        <w:rPr>
          <w:sz w:val="20"/>
          <w:szCs w:val="20"/>
        </w:rPr>
        <w:t xml:space="preserve">DROGURILE CEL MAI FRECVENT CONSUMATE ABUZIV</w:t>
      </w:r>
      <w:bookmarkEnd xmlns:w="http://schemas.openxmlformats.org/wordprocessingml/2006/main" w:id="1326"/>
      <w:bookmarkEnd xmlns:w="http://schemas.openxmlformats.org/wordprocessingml/2006/main" w:id="1327"/>
      <w:bookmarkEnd xmlns:w="http://schemas.openxmlformats.org/wordprocessingml/2006/main" w:id="1328"/>
    </w:p>
    <w:p w14:paraId="3C60945F" w14:textId="77777777" w:rsidR="00555CE0" w:rsidRDefault="00555CE0">
      <w:pPr xmlns:w="http://schemas.openxmlformats.org/wordprocessingml/2006/main">
        <w:pStyle w:val="Bodytext90"/>
        <w:spacing w:line="286" w:lineRule="auto"/>
        <w:ind w:left="160" w:hanging="160"/>
        <w:jc w:val="both"/>
      </w:pPr>
      <w:r xmlns:w="http://schemas.openxmlformats.org/wordprocessingml/2006/main">
        <w:t xml:space="preserve">• ADEZIVI (HIDROCARBURI AROMATICI)</w:t>
      </w:r>
    </w:p>
    <w:p w14:paraId="6028E297" w14:textId="77777777" w:rsidR="00555CE0" w:rsidRDefault="00555CE0">
      <w:pPr xmlns:w="http://schemas.openxmlformats.org/wordprocessingml/2006/main">
        <w:pStyle w:val="BodyText"/>
        <w:spacing w:after="220"/>
        <w:ind w:firstLine="0"/>
        <w:jc w:val="both"/>
      </w:pPr>
      <w:r xmlns:w="http://schemas.openxmlformats.org/wordprocessingml/2006/main">
        <w:t xml:space="preserve">Hidrocarburile aromatice se găsesc în cleiuri și solvenți pentru vopsele acrilice, adezivi, cerneluri indelebile și materiale plastice. Vaporii sunt de obicei inhalați dintr-un </w:t>
      </w:r>
      <w:r xmlns:w="http://schemas.openxmlformats.org/wordprocessingml/2006/main">
        <w:softHyphen xmlns:w="http://schemas.openxmlformats.org/wordprocessingml/2006/main"/>
      </w:r>
      <w:r xmlns:w="http://schemas.openxmlformats.org/wordprocessingml/2006/main">
        <w:t xml:space="preserve">recipient deschis și încălzit, dintr-o cârpă proaspăt impregnată sau dintr-o pungă de hârtie sau plastic care conține substanța.</w:t>
      </w:r>
    </w:p>
    <w:p w14:paraId="1B89B225" w14:textId="77777777" w:rsidR="00555CE0" w:rsidRDefault="00555CE0">
      <w:pPr xmlns:w="http://schemas.openxmlformats.org/wordprocessingml/2006/main">
        <w:pStyle w:val="Heading61"/>
        <w:keepNext/>
        <w:keepLines/>
        <w:spacing w:after="220"/>
        <w:jc w:val="both"/>
      </w:pPr>
      <w:bookmarkStart xmlns:w="http://schemas.openxmlformats.org/wordprocessingml/2006/main" w:id="1329" w:name="bookmark4904"/>
      <w:bookmarkStart xmlns:w="http://schemas.openxmlformats.org/wordprocessingml/2006/main" w:id="1330" w:name="bookmark4905"/>
      <w:bookmarkStart xmlns:w="http://schemas.openxmlformats.org/wordprocessingml/2006/main" w:id="1331" w:name="bookmark4906"/>
      <w:r xmlns:w="http://schemas.openxmlformats.org/wordprocessingml/2006/main">
        <w:t xml:space="preserve">Diagnostic</w:t>
      </w:r>
      <w:bookmarkEnd xmlns:w="http://schemas.openxmlformats.org/wordprocessingml/2006/main" w:id="1329"/>
      <w:bookmarkEnd xmlns:w="http://schemas.openxmlformats.org/wordprocessingml/2006/main" w:id="1330"/>
      <w:bookmarkEnd xmlns:w="http://schemas.openxmlformats.org/wordprocessingml/2006/main" w:id="1331"/>
    </w:p>
    <w:p w14:paraId="0C83EF84" w14:textId="77777777" w:rsidR="00555CE0" w:rsidRDefault="00555CE0">
      <w:pPr xmlns:w="http://schemas.openxmlformats.org/wordprocessingml/2006/main">
        <w:pStyle w:val="BodyText"/>
        <w:numPr>
          <w:ilvl w:val="0"/>
          <w:numId w:val="362"/>
        </w:numPr>
        <w:tabs>
          <w:tab w:val="left" w:pos="294"/>
        </w:tabs>
        <w:spacing w:after="220"/>
        <w:ind w:firstLine="0"/>
        <w:jc w:val="both"/>
      </w:pPr>
      <w:bookmarkStart xmlns:w="http://schemas.openxmlformats.org/wordprocessingml/2006/main" w:id="1332" w:name="bookmark4907"/>
      <w:bookmarkEnd xmlns:w="http://schemas.openxmlformats.org/wordprocessingml/2006/main" w:id="1332"/>
      <w:r xmlns:w="http://schemas.openxmlformats.org/wordprocessingml/2006/main">
        <w:rPr>
          <w:rFonts w:ascii="Tahoma" w:eastAsia="Tahoma" w:hAnsi="Tahoma" w:cs="Tahoma"/>
          <w:sz w:val="15"/>
          <w:szCs w:val="15"/>
        </w:rPr>
        <w:t xml:space="preserve">ISTORIC MEDICAL: </w:t>
      </w:r>
      <w:r xmlns:w="http://schemas.openxmlformats.org/wordprocessingml/2006/main">
        <w:t xml:space="preserve">Se vor solicita informații despre cantitatea utilizată și durata expunerii, deoarece acestea se corelează cu severitatea simptomelor. Trebuie exclusă asocierea cu alte substanțe de abuz (alcool, cocaină etc.).</w:t>
      </w:r>
    </w:p>
    <w:p w14:paraId="3C8845AA" w14:textId="77777777" w:rsidR="00555CE0" w:rsidRDefault="00555CE0">
      <w:pPr xmlns:w="http://schemas.openxmlformats.org/wordprocessingml/2006/main">
        <w:pStyle w:val="BodyText"/>
        <w:numPr>
          <w:ilvl w:val="0"/>
          <w:numId w:val="362"/>
        </w:numPr>
        <w:tabs>
          <w:tab w:val="left" w:pos="303"/>
        </w:tabs>
        <w:ind w:firstLine="0"/>
        <w:jc w:val="both"/>
      </w:pPr>
      <w:bookmarkStart xmlns:w="http://schemas.openxmlformats.org/wordprocessingml/2006/main" w:id="1333" w:name="bookmark4908"/>
      <w:bookmarkEnd xmlns:w="http://schemas.openxmlformats.org/wordprocessingml/2006/main" w:id="1333"/>
      <w:r xmlns:w="http://schemas.openxmlformats.org/wordprocessingml/2006/main">
        <w:rPr>
          <w:rFonts w:ascii="Tahoma" w:eastAsia="Tahoma" w:hAnsi="Tahoma" w:cs="Tahoma"/>
          <w:sz w:val="15"/>
          <w:szCs w:val="15"/>
        </w:rPr>
        <w:t xml:space="preserve">PREZENTARE CLINICĂ: </w:t>
      </w:r>
      <w:r xmlns:w="http://schemas.openxmlformats.org/wordprocessingml/2006/main">
        <w:t xml:space="preserve">Apare în câteva secunde sau minute după inhalare.</w:t>
      </w:r>
    </w:p>
    <w:p w14:paraId="52E552C3"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334" w:name="bookmark4909"/>
      <w:bookmarkEnd xmlns:w="http://schemas.openxmlformats.org/wordprocessingml/2006/main" w:id="1334"/>
      <w:r xmlns:w="http://schemas.openxmlformats.org/wordprocessingml/2006/main">
        <w:rPr>
          <w:b/>
          <w:bCs/>
        </w:rPr>
        <w:t xml:space="preserve">Sistem nervos: </w:t>
      </w:r>
      <w:r xmlns:w="http://schemas.openxmlformats.org/wordprocessingml/2006/main">
        <w:t xml:space="preserve">dureri de cap, amețeli, </w:t>
      </w:r>
      <w:r xmlns:w="http://schemas.openxmlformats.org/wordprocessingml/2006/main">
        <w:softHyphen xmlns:w="http://schemas.openxmlformats.org/wordprocessingml/2006/main"/>
      </w:r>
      <w:r xmlns:w="http://schemas.openxmlformats.org/wordprocessingml/2006/main">
        <w:t xml:space="preserve">mioză sau midriază, tinitus, halucinații, dizartrie, tahilalie, agitație psihomotorie, tremor, convulsii, confuzie și tulburări de memorie. Progresează spre depresia sistemului nervos central cu somnolență, stupoare și comă.</w:t>
      </w:r>
    </w:p>
    <w:p w14:paraId="42A4F209"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335" w:name="bookmark4910"/>
      <w:bookmarkEnd xmlns:w="http://schemas.openxmlformats.org/wordprocessingml/2006/main" w:id="1335"/>
      <w:r xmlns:w="http://schemas.openxmlformats.org/wordprocessingml/2006/main">
        <w:rPr>
          <w:b/>
          <w:bCs/>
        </w:rPr>
        <w:t xml:space="preserve">Sistem cardiovascular: </w:t>
      </w:r>
      <w:r xmlns:w="http://schemas.openxmlformats.org/wordprocessingml/2006/main">
        <w:t xml:space="preserve">Tahicardie cu aritmii și chiar fibrilație ventriculară </w:t>
      </w:r>
      <w:r xmlns:w="http://schemas.openxmlformats.org/wordprocessingml/2006/main">
        <w:softHyphen xmlns:w="http://schemas.openxmlformats.org/wordprocessingml/2006/main"/>
      </w:r>
      <w:r xmlns:w="http://schemas.openxmlformats.org/wordprocessingml/2006/main">
        <w:t xml:space="preserve">. Hipotensiune arterială.</w:t>
      </w:r>
    </w:p>
    <w:p w14:paraId="4CE60C06"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336" w:name="bookmark4911"/>
      <w:bookmarkEnd xmlns:w="http://schemas.openxmlformats.org/wordprocessingml/2006/main" w:id="1336"/>
      <w:r xmlns:w="http://schemas.openxmlformats.org/wordprocessingml/2006/main">
        <w:rPr>
          <w:b/>
          <w:bCs/>
        </w:rPr>
        <w:t xml:space="preserve">Altele </w:t>
      </w:r>
      <w:r xmlns:w="http://schemas.openxmlformats.org/wordprocessingml/2006/main">
        <w:t xml:space="preserve">: Piele și respirație cu miros caracteristic </w:t>
      </w:r>
      <w:r xmlns:w="http://schemas.openxmlformats.org/wordprocessingml/2006/main">
        <w:softHyphen xmlns:w="http://schemas.openxmlformats.org/wordprocessingml/2006/main"/>
      </w:r>
      <w:r xmlns:w="http://schemas.openxmlformats.org/wordprocessingml/2006/main">
        <w:t xml:space="preserve">, sindrom febril prelungit, iritații ale tractului respirator, cheilită, leucodermie.</w:t>
      </w:r>
    </w:p>
    <w:p w14:paraId="30682A55" w14:textId="77777777" w:rsidR="00555CE0" w:rsidRDefault="00555CE0">
      <w:pPr xmlns:w="http://schemas.openxmlformats.org/wordprocessingml/2006/main">
        <w:pStyle w:val="BodyText"/>
        <w:numPr>
          <w:ilvl w:val="0"/>
          <w:numId w:val="363"/>
        </w:numPr>
        <w:tabs>
          <w:tab w:val="left" w:pos="368"/>
        </w:tabs>
        <w:spacing w:after="200"/>
        <w:ind w:left="280" w:hanging="100"/>
        <w:jc w:val="both"/>
      </w:pPr>
      <w:bookmarkStart xmlns:w="http://schemas.openxmlformats.org/wordprocessingml/2006/main" w:id="1337" w:name="bookmark4912"/>
      <w:bookmarkEnd xmlns:w="http://schemas.openxmlformats.org/wordprocessingml/2006/main" w:id="1337"/>
      <w:r xmlns:w="http://schemas.openxmlformats.org/wordprocessingml/2006/main">
        <w:t xml:space="preserve">La dependenții cronici, apar leziuni hepatice, methemoglobinemie, anemie, leucopenie, trombocitopenie și miocardiopatie. Decesul survine în urma comei cu depresie respiratorie, </w:t>
      </w:r>
      <w:r xmlns:w="http://schemas.openxmlformats.org/wordprocessingml/2006/main">
        <w:softHyphen xmlns:w="http://schemas.openxmlformats.org/wordprocessingml/2006/main"/>
      </w:r>
      <w:r xmlns:w="http://schemas.openxmlformats.org/wordprocessingml/2006/main">
        <w:t xml:space="preserve">pneumonie de aspirație și aritmii cardiace (moarte subită), în special dacă există atacuri de panică sau eforturi fizice intense în timp ce medicamentul activ rămâne în organism.</w:t>
      </w:r>
    </w:p>
    <w:p w14:paraId="272CC4CA" w14:textId="77777777" w:rsidR="00555CE0" w:rsidRDefault="00555CE0">
      <w:pPr xmlns:w="http://schemas.openxmlformats.org/wordprocessingml/2006/main">
        <w:pStyle w:val="Heading61"/>
        <w:keepNext/>
        <w:keepLines/>
        <w:jc w:val="both"/>
      </w:pPr>
      <w:bookmarkStart xmlns:w="http://schemas.openxmlformats.org/wordprocessingml/2006/main" w:id="1338" w:name="bookmark4913"/>
      <w:bookmarkStart xmlns:w="http://schemas.openxmlformats.org/wordprocessingml/2006/main" w:id="1339" w:name="bookmark4914"/>
      <w:bookmarkStart xmlns:w="http://schemas.openxmlformats.org/wordprocessingml/2006/main" w:id="1340" w:name="bookmark4915"/>
      <w:r xmlns:w="http://schemas.openxmlformats.org/wordprocessingml/2006/main">
        <w:t xml:space="preserve">Tratament</w:t>
      </w:r>
      <w:bookmarkEnd xmlns:w="http://schemas.openxmlformats.org/wordprocessingml/2006/main" w:id="1338"/>
      <w:bookmarkEnd xmlns:w="http://schemas.openxmlformats.org/wordprocessingml/2006/main" w:id="1339"/>
      <w:bookmarkEnd xmlns:w="http://schemas.openxmlformats.org/wordprocessingml/2006/main" w:id="1340"/>
    </w:p>
    <w:p w14:paraId="7B863EEA" w14:textId="77777777" w:rsidR="00555CE0" w:rsidRDefault="00555CE0">
      <w:pPr xmlns:w="http://schemas.openxmlformats.org/wordprocessingml/2006/main">
        <w:pStyle w:val="BodyText"/>
        <w:spacing w:after="200"/>
        <w:ind w:firstLine="0"/>
        <w:jc w:val="both"/>
      </w:pPr>
      <w:r xmlns:w="http://schemas.openxmlformats.org/wordprocessingml/2006/main">
        <w:t xml:space="preserve">Liniștiți pacientul. Măsuri generale de susținere. Mențineți permeabilitatea căilor respiratorii, tratați </w:t>
      </w:r>
      <w:r xmlns:w="http://schemas.openxmlformats.org/wordprocessingml/2006/main">
        <w:softHyphen xmlns:w="http://schemas.openxmlformats.org/wordprocessingml/2006/main"/>
      </w:r>
      <w:r xmlns:w="http://schemas.openxmlformats.org/wordprocessingml/2006/main">
        <w:t xml:space="preserve">convulsiile. Dacă este necesar, asigurați ventilație mecanică.</w:t>
      </w:r>
    </w:p>
    <w:p w14:paraId="6828866D" w14:textId="77777777" w:rsidR="00555CE0" w:rsidRDefault="00555CE0">
      <w:pPr xmlns:w="http://schemas.openxmlformats.org/wordprocessingml/2006/main">
        <w:pStyle w:val="Heading51"/>
        <w:keepNext/>
        <w:keepLines/>
        <w:spacing w:after="200"/>
        <w:jc w:val="both"/>
      </w:pPr>
      <w:bookmarkStart xmlns:w="http://schemas.openxmlformats.org/wordprocessingml/2006/main" w:id="1341" w:name="bookmark4916"/>
      <w:bookmarkStart xmlns:w="http://schemas.openxmlformats.org/wordprocessingml/2006/main" w:id="1342" w:name="bookmark4917"/>
      <w:bookmarkStart xmlns:w="http://schemas.openxmlformats.org/wordprocessingml/2006/main" w:id="1343" w:name="bookmark4918"/>
      <w:r xmlns:w="http://schemas.openxmlformats.org/wordprocessingml/2006/main">
        <w:t xml:space="preserve">• DROGURI</w:t>
      </w:r>
      <w:bookmarkEnd xmlns:w="http://schemas.openxmlformats.org/wordprocessingml/2006/main" w:id="1341"/>
      <w:bookmarkEnd xmlns:w="http://schemas.openxmlformats.org/wordprocessingml/2006/main" w:id="1342"/>
      <w:bookmarkEnd xmlns:w="http://schemas.openxmlformats.org/wordprocessingml/2006/main" w:id="1343"/>
    </w:p>
    <w:p w14:paraId="75B9E154" w14:textId="77777777" w:rsidR="00555CE0" w:rsidRDefault="00555CE0">
      <w:pPr xmlns:w="http://schemas.openxmlformats.org/wordprocessingml/2006/main">
        <w:pStyle w:val="BodyText"/>
        <w:spacing w:after="200"/>
        <w:ind w:firstLine="0"/>
        <w:jc w:val="both"/>
      </w:pPr>
      <w:r xmlns:w="http://schemas.openxmlformats.org/wordprocessingml/2006/main">
        <w:t xml:space="preserve">O plantă erbacee aparținând familiei Cannabaceae, cu o specie </w:t>
      </w:r>
      <w:r xmlns:w="http://schemas.openxmlformats.org/wordprocessingml/2006/main">
        <w:rPr>
          <w:i/>
          <w:iCs/>
        </w:rPr>
        <w:t xml:space="preserve">(Cannabis sativa) </w:t>
      </w:r>
      <w:r xmlns:w="http://schemas.openxmlformats.org/wordprocessingml/2006/main">
        <w:t xml:space="preserve">și două varietăți (indica și americana). Delta-9-tetrahidrocanabinolul (THC) este responsabil </w:t>
      </w:r>
      <w:r xmlns:w="http://schemas.openxmlformats.org/wordprocessingml/2006/main">
        <w:softHyphen xmlns:w="http://schemas.openxmlformats.org/wordprocessingml/2006/main"/>
      </w:r>
      <w:r xmlns:w="http://schemas.openxmlformats.org/wordprocessingml/2006/main">
        <w:t xml:space="preserve">pentru majoritatea efectelor marijuanei; reprezintă 1% din mugurii de marijuana, ajunge la 15% în hașiș și 25% în uleiul de canabis. Principala cale de consum este inhalarea prin fumat.</w:t>
      </w:r>
    </w:p>
    <w:p w14:paraId="77065CA2" w14:textId="77777777" w:rsidR="00555CE0" w:rsidRDefault="00555CE0">
      <w:pPr xmlns:w="http://schemas.openxmlformats.org/wordprocessingml/2006/main">
        <w:pStyle w:val="Heading61"/>
        <w:keepNext/>
        <w:keepLines/>
        <w:spacing w:after="200"/>
        <w:jc w:val="both"/>
      </w:pPr>
      <w:bookmarkStart xmlns:w="http://schemas.openxmlformats.org/wordprocessingml/2006/main" w:id="1344" w:name="bookmark4919"/>
      <w:bookmarkStart xmlns:w="http://schemas.openxmlformats.org/wordprocessingml/2006/main" w:id="1345" w:name="bookmark4920"/>
      <w:bookmarkStart xmlns:w="http://schemas.openxmlformats.org/wordprocessingml/2006/main" w:id="1346" w:name="bookmark4921"/>
      <w:r xmlns:w="http://schemas.openxmlformats.org/wordprocessingml/2006/main">
        <w:t xml:space="preserve">Diagnostic</w:t>
      </w:r>
      <w:bookmarkEnd xmlns:w="http://schemas.openxmlformats.org/wordprocessingml/2006/main" w:id="1344"/>
      <w:bookmarkEnd xmlns:w="http://schemas.openxmlformats.org/wordprocessingml/2006/main" w:id="1345"/>
      <w:bookmarkEnd xmlns:w="http://schemas.openxmlformats.org/wordprocessingml/2006/main" w:id="1346"/>
    </w:p>
    <w:p w14:paraId="4A1C9C46" w14:textId="77777777" w:rsidR="00555CE0" w:rsidRDefault="00555CE0">
      <w:pPr xmlns:w="http://schemas.openxmlformats.org/wordprocessingml/2006/main">
        <w:pStyle w:val="BodyText"/>
        <w:numPr>
          <w:ilvl w:val="0"/>
          <w:numId w:val="364"/>
        </w:numPr>
        <w:tabs>
          <w:tab w:val="left" w:pos="298"/>
        </w:tabs>
        <w:spacing w:after="200" w:line="286" w:lineRule="auto"/>
        <w:ind w:firstLine="0"/>
        <w:jc w:val="both"/>
      </w:pPr>
      <w:bookmarkStart xmlns:w="http://schemas.openxmlformats.org/wordprocessingml/2006/main" w:id="1347" w:name="bookmark4922"/>
      <w:bookmarkEnd xmlns:w="http://schemas.openxmlformats.org/wordprocessingml/2006/main" w:id="1347"/>
      <w:r xmlns:w="http://schemas.openxmlformats.org/wordprocessingml/2006/main">
        <w:rPr>
          <w:rFonts w:ascii="Tahoma" w:eastAsia="Tahoma" w:hAnsi="Tahoma" w:cs="Tahoma"/>
          <w:sz w:val="15"/>
          <w:szCs w:val="15"/>
        </w:rPr>
        <w:t xml:space="preserve">ANAMNEZĂ: </w:t>
      </w:r>
      <w:r xmlns:w="http://schemas.openxmlformats.org/wordprocessingml/2006/main">
        <w:t xml:space="preserve">Se vor pune întrebări despre cantitatea </w:t>
      </w:r>
      <w:r xmlns:w="http://schemas.openxmlformats.org/wordprocessingml/2006/main">
        <w:softHyphen xmlns:w="http://schemas.openxmlformats.org/wordprocessingml/2006/main"/>
      </w:r>
      <w:r xmlns:w="http://schemas.openxmlformats.org/wordprocessingml/2006/main">
        <w:t xml:space="preserve">utilizată, precum și despre momentul consumului (acut sau cronic) și despre asocierea cu alte substanțe de abuz (alcool, cocaină).</w:t>
      </w:r>
    </w:p>
    <w:p w14:paraId="46A41926" w14:textId="77777777" w:rsidR="00555CE0" w:rsidRDefault="00555CE0">
      <w:pPr xmlns:w="http://schemas.openxmlformats.org/wordprocessingml/2006/main">
        <w:pStyle w:val="BodyText"/>
        <w:numPr>
          <w:ilvl w:val="0"/>
          <w:numId w:val="364"/>
        </w:numPr>
        <w:tabs>
          <w:tab w:val="left" w:pos="308"/>
        </w:tabs>
        <w:spacing w:line="286" w:lineRule="auto"/>
        <w:ind w:firstLine="0"/>
        <w:jc w:val="both"/>
      </w:pPr>
      <w:bookmarkStart xmlns:w="http://schemas.openxmlformats.org/wordprocessingml/2006/main" w:id="1348" w:name="bookmark4923"/>
      <w:bookmarkEnd xmlns:w="http://schemas.openxmlformats.org/wordprocessingml/2006/main" w:id="1348"/>
      <w:r xmlns:w="http://schemas.openxmlformats.org/wordprocessingml/2006/main">
        <w:rPr>
          <w:rFonts w:ascii="Tahoma" w:eastAsia="Tahoma" w:hAnsi="Tahoma" w:cs="Tahoma"/>
          <w:sz w:val="15"/>
          <w:szCs w:val="15"/>
        </w:rPr>
        <w:t xml:space="preserve">CLINIC: </w:t>
      </w:r>
      <w:r xmlns:w="http://schemas.openxmlformats.org/wordprocessingml/2006/main">
        <w:t xml:space="preserve">Cele mai importante efecte sunt la nivelul sistemului nervos central și al sistemului cardiovascular, manifestându-se la 5 minute după începerea fumatului și la 30 de minute după ingerarea de hașiș.</w:t>
      </w:r>
    </w:p>
    <w:p w14:paraId="206599FA" w14:textId="77777777" w:rsidR="00555CE0" w:rsidRDefault="00555CE0">
      <w:pPr xmlns:w="http://schemas.openxmlformats.org/wordprocessingml/2006/main">
        <w:pStyle w:val="BodyText"/>
        <w:numPr>
          <w:ilvl w:val="0"/>
          <w:numId w:val="363"/>
        </w:numPr>
        <w:tabs>
          <w:tab w:val="left" w:pos="368"/>
        </w:tabs>
        <w:spacing w:after="200"/>
        <w:ind w:left="280" w:hanging="100"/>
        <w:jc w:val="both"/>
      </w:pPr>
      <w:bookmarkStart xmlns:w="http://schemas.openxmlformats.org/wordprocessingml/2006/main" w:id="1349" w:name="bookmark4924"/>
      <w:bookmarkEnd xmlns:w="http://schemas.openxmlformats.org/wordprocessingml/2006/main" w:id="1349"/>
      <w:r xmlns:w="http://schemas.openxmlformats.org/wordprocessingml/2006/main">
        <w:t xml:space="preserve">În cazul intoxicației acute, pot apărea următoarele:</w:t>
      </w:r>
    </w:p>
    <w:p w14:paraId="74D0D71F" w14:textId="77777777" w:rsidR="00555CE0" w:rsidRDefault="00555CE0">
      <w:pPr xmlns:w="http://schemas.openxmlformats.org/wordprocessingml/2006/main">
        <w:pStyle w:val="BodyText"/>
        <w:numPr>
          <w:ilvl w:val="0"/>
          <w:numId w:val="365"/>
        </w:numPr>
        <w:tabs>
          <w:tab w:val="left" w:pos="572"/>
        </w:tabs>
        <w:jc w:val="both"/>
      </w:pPr>
      <w:bookmarkStart xmlns:w="http://schemas.openxmlformats.org/wordprocessingml/2006/main" w:id="1350" w:name="bookmark4925"/>
      <w:bookmarkEnd xmlns:w="http://schemas.openxmlformats.org/wordprocessingml/2006/main" w:id="1350"/>
      <w:r xmlns:w="http://schemas.openxmlformats.org/wordprocessingml/2006/main">
        <w:rPr>
          <w:b/>
          <w:bCs/>
        </w:rPr>
        <w:t xml:space="preserve">Sistem nervos: </w:t>
      </w:r>
      <w:r xmlns:w="http://schemas.openxmlformats.org/wordprocessingml/2006/main">
        <w:t xml:space="preserve">Euforie, midriază sau mioză, nistagmus, afectarea </w:t>
      </w:r>
      <w:r xmlns:w="http://schemas.openxmlformats.org/wordprocessingml/2006/main">
        <w:softHyphen xmlns:w="http://schemas.openxmlformats.org/wordprocessingml/2006/main"/>
      </w:r>
      <w:r xmlns:w="http://schemas.openxmlformats.org/wordprocessingml/2006/main">
        <w:t xml:space="preserve">funcției cognitive și a memoriei, râs neprovocat, alterarea percepției spațiale și temporale și a imaginii corporale, afectarea abilităților motorii cu scăderea forței musculare, vorbire neclară, retenție urinară. Pot apărea confuzie, halucinații (vizuale, auditive și gustative) și psihoză toxică cu depersonalizare și atacuri de panică („experiență negativă”).</w:t>
      </w:r>
    </w:p>
    <w:p w14:paraId="0AD9AF29" w14:textId="77777777" w:rsidR="00555CE0" w:rsidRDefault="00555CE0">
      <w:pPr xmlns:w="http://schemas.openxmlformats.org/wordprocessingml/2006/main">
        <w:pStyle w:val="BodyText"/>
        <w:numPr>
          <w:ilvl w:val="0"/>
          <w:numId w:val="365"/>
        </w:numPr>
        <w:tabs>
          <w:tab w:val="left" w:pos="562"/>
        </w:tabs>
        <w:jc w:val="both"/>
      </w:pPr>
      <w:bookmarkStart xmlns:w="http://schemas.openxmlformats.org/wordprocessingml/2006/main" w:id="1351" w:name="bookmark4926"/>
      <w:bookmarkEnd xmlns:w="http://schemas.openxmlformats.org/wordprocessingml/2006/main" w:id="1351"/>
      <w:r xmlns:w="http://schemas.openxmlformats.org/wordprocessingml/2006/main">
        <w:rPr>
          <w:b/>
          <w:bCs/>
        </w:rPr>
        <w:t xml:space="preserve">Sistem cardiovascular: </w:t>
      </w:r>
      <w:r xmlns:w="http://schemas.openxmlformats.org/wordprocessingml/2006/main">
        <w:t xml:space="preserve">Tahicardie sinusală, hipotensiune ortostatică cauzată de vasodilatație periferică cu extremități reci.</w:t>
      </w:r>
    </w:p>
    <w:p w14:paraId="5C2164C6" w14:textId="77777777" w:rsidR="00555CE0" w:rsidRDefault="00555CE0">
      <w:pPr xmlns:w="http://schemas.openxmlformats.org/wordprocessingml/2006/main">
        <w:pStyle w:val="BodyText"/>
        <w:numPr>
          <w:ilvl w:val="0"/>
          <w:numId w:val="365"/>
        </w:numPr>
        <w:tabs>
          <w:tab w:val="left" w:pos="572"/>
        </w:tabs>
        <w:jc w:val="both"/>
      </w:pPr>
      <w:bookmarkStart xmlns:w="http://schemas.openxmlformats.org/wordprocessingml/2006/main" w:id="1352" w:name="bookmark4927"/>
      <w:bookmarkEnd xmlns:w="http://schemas.openxmlformats.org/wordprocessingml/2006/main" w:id="1352"/>
      <w:r xmlns:w="http://schemas.openxmlformats.org/wordprocessingml/2006/main">
        <w:rPr>
          <w:b/>
          <w:bCs/>
        </w:rPr>
        <w:t xml:space="preserve">Mucocutanate: </w:t>
      </w:r>
      <w:r xmlns:w="http://schemas.openxmlformats.org/wordprocessingml/2006/main">
        <w:t xml:space="preserve">Injecție conjunctivală (foarte caracteristică), uscăciunea membranelor mucoase.</w:t>
      </w:r>
    </w:p>
    <w:p w14:paraId="0823F891" w14:textId="77777777" w:rsidR="00555CE0" w:rsidRDefault="00555CE0">
      <w:pPr xmlns:w="http://schemas.openxmlformats.org/wordprocessingml/2006/main">
        <w:pStyle w:val="BodyText"/>
        <w:numPr>
          <w:ilvl w:val="0"/>
          <w:numId w:val="365"/>
        </w:numPr>
        <w:tabs>
          <w:tab w:val="left" w:pos="577"/>
        </w:tabs>
        <w:spacing w:after="220"/>
        <w:jc w:val="both"/>
      </w:pPr>
      <w:bookmarkStart xmlns:w="http://schemas.openxmlformats.org/wordprocessingml/2006/main" w:id="1353" w:name="bookmark4928"/>
      <w:bookmarkEnd xmlns:w="http://schemas.openxmlformats.org/wordprocessingml/2006/main" w:id="1353"/>
      <w:r xmlns:w="http://schemas.openxmlformats.org/wordprocessingml/2006/main">
        <w:rPr>
          <w:b/>
          <w:bCs/>
        </w:rPr>
        <w:t xml:space="preserve">Altele: </w:t>
      </w:r>
      <w:r xmlns:w="http://schemas.openxmlformats.org/wordprocessingml/2006/main">
        <w:t xml:space="preserve">Miros caracteristic (în respirație, haine, păr etc.), creșterea poftei de mâncare, faringită </w:t>
      </w:r>
      <w:r xmlns:w="http://schemas.openxmlformats.org/wordprocessingml/2006/main">
        <w:softHyphen xmlns:w="http://schemas.openxmlformats.org/wordprocessingml/2006/main"/>
      </w:r>
      <w:r xmlns:w="http://schemas.openxmlformats.org/wordprocessingml/2006/main">
        <w:t xml:space="preserve">, rinită, percepție crescută și distorsionată a stimulilor vizuali, auditivi, tactili, gustativi și olfactivi.</w:t>
      </w:r>
    </w:p>
    <w:p w14:paraId="67039715" w14:textId="77777777" w:rsidR="00555CE0" w:rsidRDefault="00555CE0">
      <w:pPr xmlns:w="http://schemas.openxmlformats.org/wordprocessingml/2006/main">
        <w:pStyle w:val="BodyText"/>
        <w:spacing w:after="220"/>
        <w:ind w:left="280" w:hanging="100"/>
        <w:jc w:val="both"/>
      </w:pPr>
      <w:r xmlns:w="http://schemas.openxmlformats.org/wordprocessingml/2006/main">
        <w:t xml:space="preserve">• În cazurile de intoxicație cronică (utilizatori frecvenți), simptomele includ oboseală, tuse seacă, letargie, dureri de cap, iritabilitate, decolorarea limbii, edem uvular, congestie nazală, </w:t>
      </w:r>
      <w:r xmlns:w="http://schemas.openxmlformats.org/wordprocessingml/2006/main">
        <w:softHyphen xmlns:w="http://schemas.openxmlformats.org/wordprocessingml/2006/main"/>
      </w:r>
      <w:r xmlns:w="http://schemas.openxmlformats.org/wordprocessingml/2006/main">
        <w:t xml:space="preserve">bronșită cronică și boală pulmonară obstructivă cronică. Crește riscul de cancer pulmonar. Poate provoca tulburări de vedere, depresie, atacuri de panică, tulburări de memorie, izolare socială și abandonarea activităților obișnuite (sport, studii etc.), o afecțiune cunoscută sub numele de „sindrom amotivațional”. La femei, poate provoca amenoree sau dismenoree; la bărbați, impotență; iar la ambele sexe, infertilitate.</w:t>
      </w:r>
    </w:p>
    <w:p w14:paraId="0FC7FA9E" w14:textId="77777777" w:rsidR="00555CE0" w:rsidRDefault="00555CE0">
      <w:pPr xmlns:w="http://schemas.openxmlformats.org/wordprocessingml/2006/main">
        <w:pStyle w:val="Heading61"/>
        <w:keepNext/>
        <w:keepLines/>
        <w:jc w:val="both"/>
      </w:pPr>
      <w:bookmarkStart xmlns:w="http://schemas.openxmlformats.org/wordprocessingml/2006/main" w:id="1354" w:name="bookmark4929"/>
      <w:bookmarkStart xmlns:w="http://schemas.openxmlformats.org/wordprocessingml/2006/main" w:id="1355" w:name="bookmark4930"/>
      <w:bookmarkStart xmlns:w="http://schemas.openxmlformats.org/wordprocessingml/2006/main" w:id="1356" w:name="bookmark4931"/>
      <w:r xmlns:w="http://schemas.openxmlformats.org/wordprocessingml/2006/main">
        <w:t xml:space="preserve">Tratament</w:t>
      </w:r>
      <w:bookmarkEnd xmlns:w="http://schemas.openxmlformats.org/wordprocessingml/2006/main" w:id="1354"/>
      <w:bookmarkEnd xmlns:w="http://schemas.openxmlformats.org/wordprocessingml/2006/main" w:id="1355"/>
      <w:bookmarkEnd xmlns:w="http://schemas.openxmlformats.org/wordprocessingml/2006/main" w:id="1356"/>
    </w:p>
    <w:p w14:paraId="05E627CA" w14:textId="77777777" w:rsidR="00555CE0" w:rsidRDefault="00555CE0">
      <w:pPr xmlns:w="http://schemas.openxmlformats.org/wordprocessingml/2006/main">
        <w:pStyle w:val="BodyText"/>
        <w:spacing w:after="220"/>
        <w:ind w:firstLine="0"/>
        <w:jc w:val="both"/>
      </w:pPr>
      <w:r xmlns:w="http://schemas.openxmlformats.org/wordprocessingml/2006/main">
        <w:t xml:space="preserve">Nu există un tratament specific pentru intoxicație </w:t>
      </w:r>
      <w:r xmlns:w="http://schemas.openxmlformats.org/wordprocessingml/2006/main">
        <w:softHyphen xmlns:w="http://schemas.openxmlformats.org/wordprocessingml/2006/main"/>
      </w:r>
      <w:r xmlns:w="http://schemas.openxmlformats.org/wordprocessingml/2006/main">
        <w:t xml:space="preserve">. Simptomele psihiatrice pot necesita benzodiazepine pentru tratarea anxietății sau a atacurilor de panică și haloperidol pentru episoadele psihotice acute. Trebuie implementate măsuri generale de susținere și izolare psihologică.</w:t>
      </w:r>
    </w:p>
    <w:p w14:paraId="6991202F" w14:textId="77777777" w:rsidR="00555CE0" w:rsidRDefault="00555CE0">
      <w:pPr xmlns:w="http://schemas.openxmlformats.org/wordprocessingml/2006/main">
        <w:pStyle w:val="Heading51"/>
        <w:keepNext/>
        <w:keepLines/>
        <w:spacing w:after="220"/>
        <w:jc w:val="both"/>
      </w:pPr>
      <w:bookmarkStart xmlns:w="http://schemas.openxmlformats.org/wordprocessingml/2006/main" w:id="1357" w:name="bookmark4932"/>
      <w:bookmarkStart xmlns:w="http://schemas.openxmlformats.org/wordprocessingml/2006/main" w:id="1358" w:name="bookmark4933"/>
      <w:bookmarkStart xmlns:w="http://schemas.openxmlformats.org/wordprocessingml/2006/main" w:id="1359" w:name="bookmark4934"/>
      <w:r xmlns:w="http://schemas.openxmlformats.org/wordprocessingml/2006/main">
        <w:t xml:space="preserve">• COCAINĂ</w:t>
      </w:r>
      <w:bookmarkEnd xmlns:w="http://schemas.openxmlformats.org/wordprocessingml/2006/main" w:id="1357"/>
      <w:bookmarkEnd xmlns:w="http://schemas.openxmlformats.org/wordprocessingml/2006/main" w:id="1358"/>
      <w:bookmarkEnd xmlns:w="http://schemas.openxmlformats.org/wordprocessingml/2006/main" w:id="1359"/>
    </w:p>
    <w:p w14:paraId="7F8CA6ED" w14:textId="77777777" w:rsidR="00555CE0" w:rsidRDefault="00555CE0">
      <w:pPr xmlns:w="http://schemas.openxmlformats.org/wordprocessingml/2006/main">
        <w:pStyle w:val="BodyText"/>
        <w:ind w:firstLine="0"/>
        <w:jc w:val="both"/>
      </w:pPr>
      <w:r xmlns:w="http://schemas.openxmlformats.org/wordprocessingml/2006/main">
        <w:t xml:space="preserve">Este benzoilmetilecgonina, principalul </w:t>
      </w:r>
      <w:r xmlns:w="http://schemas.openxmlformats.org/wordprocessingml/2006/main">
        <w:softHyphen xmlns:w="http://schemas.openxmlformats.org/wordprocessingml/2006/main"/>
      </w:r>
      <w:r xmlns:w="http://schemas.openxmlformats.org/wordprocessingml/2006/main">
        <w:t xml:space="preserve">coloid din frunzele arbustului </w:t>
      </w:r>
      <w:r xmlns:w="http://schemas.openxmlformats.org/wordprocessingml/2006/main">
        <w:rPr>
          <w:i/>
          <w:iCs/>
        </w:rPr>
        <w:t xml:space="preserve">„Erythroxylon coca”, </w:t>
      </w:r>
      <w:r xmlns:w="http://schemas.openxmlformats.org/wordprocessingml/2006/main">
        <w:t xml:space="preserve">și aparține, împreună cu amfetaminele, grupului de medicamente simpatomimetice, stimulente ale sistemului nervos central. Se absoarbe bine pe toate căile de administrare (orală, rectală </w:t>
      </w:r>
      <w:r xmlns:w="http://schemas.openxmlformats.org/wordprocessingml/2006/main">
        <w:softHyphen xmlns:w="http://schemas.openxmlformats.org/wordprocessingml/2006/main"/>
      </w:r>
      <w:r xmlns:w="http://schemas.openxmlformats.org/wordprocessingml/2006/main">
        <w:t xml:space="preserve">, intravenoasă, intranazală, prin inhalare, vaginală).</w:t>
      </w:r>
    </w:p>
    <w:p w14:paraId="51ECDBF7" w14:textId="77777777" w:rsidR="00555CE0" w:rsidRDefault="00555CE0">
      <w:pPr xmlns:w="http://schemas.openxmlformats.org/wordprocessingml/2006/main">
        <w:pStyle w:val="BodyText"/>
        <w:jc w:val="both"/>
      </w:pPr>
      <w:r xmlns:w="http://schemas.openxmlformats.org/wordprocessingml/2006/main">
        <w:t xml:space="preserve">Cele mai frecvente forme de consum sunt:</w:t>
      </w:r>
    </w:p>
    <w:p w14:paraId="06BF74F7" w14:textId="77777777" w:rsidR="00555CE0" w:rsidRDefault="00555CE0">
      <w:pPr xmlns:w="http://schemas.openxmlformats.org/wordprocessingml/2006/main">
        <w:pStyle w:val="BodyText"/>
        <w:numPr>
          <w:ilvl w:val="0"/>
          <w:numId w:val="363"/>
        </w:numPr>
        <w:tabs>
          <w:tab w:val="left" w:pos="548"/>
        </w:tabs>
        <w:ind w:left="480" w:hanging="120"/>
        <w:jc w:val="both"/>
      </w:pPr>
      <w:bookmarkStart xmlns:w="http://schemas.openxmlformats.org/wordprocessingml/2006/main" w:id="1360" w:name="bookmark4935"/>
      <w:bookmarkEnd xmlns:w="http://schemas.openxmlformats.org/wordprocessingml/2006/main" w:id="1360"/>
      <w:r xmlns:w="http://schemas.openxmlformats.org/wordprocessingml/2006/main">
        <w:rPr>
          <w:b/>
          <w:bCs/>
        </w:rPr>
        <w:t xml:space="preserve">Clorhidrat de cocaină: </w:t>
      </w:r>
      <w:r xmlns:w="http://schemas.openxmlformats.org/wordprocessingml/2006/main">
        <w:t xml:space="preserve">Conține 89% cocaină, se descompune înainte de a atinge punctul de fierbere </w:t>
      </w:r>
      <w:r xmlns:w="http://schemas.openxmlformats.org/wordprocessingml/2006/main">
        <w:softHyphen xmlns:w="http://schemas.openxmlformats.org/wordprocessingml/2006/main"/>
      </w:r>
      <w:r xmlns:w="http://schemas.openxmlformats.org/wordprocessingml/2006/main">
        <w:t xml:space="preserve">, deci nu poate fi fumată.</w:t>
      </w:r>
    </w:p>
    <w:p w14:paraId="79F6E039" w14:textId="77777777" w:rsidR="00555CE0" w:rsidRDefault="00555CE0">
      <w:pPr xmlns:w="http://schemas.openxmlformats.org/wordprocessingml/2006/main">
        <w:pStyle w:val="BodyText"/>
        <w:numPr>
          <w:ilvl w:val="0"/>
          <w:numId w:val="363"/>
        </w:numPr>
        <w:tabs>
          <w:tab w:val="left" w:pos="548"/>
        </w:tabs>
        <w:ind w:left="480" w:hanging="120"/>
        <w:jc w:val="both"/>
      </w:pPr>
      <w:bookmarkStart xmlns:w="http://schemas.openxmlformats.org/wordprocessingml/2006/main" w:id="1361" w:name="bookmark4936"/>
      <w:bookmarkEnd xmlns:w="http://schemas.openxmlformats.org/wordprocessingml/2006/main" w:id="1361"/>
      <w:r xmlns:w="http://schemas.openxmlformats.org/wordprocessingml/2006/main">
        <w:rPr>
          <w:b/>
          <w:bCs/>
        </w:rPr>
        <w:t xml:space="preserve">Cocaină bază pură: </w:t>
      </w:r>
      <w:r xmlns:w="http://schemas.openxmlformats.org/wordprocessingml/2006/main">
        <w:t xml:space="preserve">Are un punct de fierbere mai ridicat, deci poate fi fumată.</w:t>
      </w:r>
    </w:p>
    <w:p w14:paraId="0F04E944" w14:textId="77777777" w:rsidR="00555CE0" w:rsidRDefault="00555CE0">
      <w:pPr xmlns:w="http://schemas.openxmlformats.org/wordprocessingml/2006/main">
        <w:pStyle w:val="BodyText"/>
        <w:numPr>
          <w:ilvl w:val="0"/>
          <w:numId w:val="363"/>
        </w:numPr>
        <w:tabs>
          <w:tab w:val="left" w:pos="548"/>
        </w:tabs>
        <w:ind w:left="480" w:hanging="120"/>
        <w:jc w:val="both"/>
      </w:pPr>
      <w:bookmarkStart xmlns:w="http://schemas.openxmlformats.org/wordprocessingml/2006/main" w:id="1362" w:name="bookmark4937"/>
      <w:bookmarkEnd xmlns:w="http://schemas.openxmlformats.org/wordprocessingml/2006/main" w:id="1362"/>
      <w:r xmlns:w="http://schemas.openxmlformats.org/wordprocessingml/2006/main">
        <w:rPr>
          <w:b/>
          <w:bCs/>
        </w:rPr>
        <w:t xml:space="preserve">Bază liberă purificată („fisură” sau „rocă”): </w:t>
      </w:r>
      <w:r xmlns:w="http://schemas.openxmlformats.org/wordprocessingml/2006/main">
        <w:t xml:space="preserve">Se produce prin fierberea clorhidratului într-o soluție de bicarbonat de sodiu, apoi extragerea bazei libere cu un solvent.</w:t>
      </w:r>
    </w:p>
    <w:p w14:paraId="4A75813C" w14:textId="77777777" w:rsidR="00555CE0" w:rsidRDefault="00555CE0">
      <w:pPr xmlns:w="http://schemas.openxmlformats.org/wordprocessingml/2006/main">
        <w:pStyle w:val="BodyText"/>
        <w:numPr>
          <w:ilvl w:val="0"/>
          <w:numId w:val="363"/>
        </w:numPr>
        <w:tabs>
          <w:tab w:val="left" w:pos="548"/>
        </w:tabs>
        <w:ind w:left="480" w:hanging="120"/>
        <w:jc w:val="both"/>
      </w:pPr>
      <w:bookmarkStart xmlns:w="http://schemas.openxmlformats.org/wordprocessingml/2006/main" w:id="1363" w:name="bookmark4938"/>
      <w:bookmarkEnd xmlns:w="http://schemas.openxmlformats.org/wordprocessingml/2006/main" w:id="1363"/>
      <w:r xmlns:w="http://schemas.openxmlformats.org/wordprocessingml/2006/main">
        <w:rPr>
          <w:b/>
          <w:bCs/>
        </w:rPr>
        <w:t xml:space="preserve">Paco: </w:t>
      </w:r>
      <w:r xmlns:w="http://schemas.openxmlformats.org/wordprocessingml/2006/main">
        <w:t xml:space="preserve">Sunt reziduurile rezultate din </w:t>
      </w:r>
      <w:r xmlns:w="http://schemas.openxmlformats.org/wordprocessingml/2006/main">
        <w:softHyphen xmlns:w="http://schemas.openxmlformats.org/wordprocessingml/2006/main"/>
      </w:r>
      <w:r xmlns:w="http://schemas.openxmlformats.org/wordprocessingml/2006/main">
        <w:t xml:space="preserve">prepararea cocainei-bază. Pe lângă cocaină, conține solvenți organici care își adaugă propria toxicitate la cea a cocainei.</w:t>
      </w:r>
    </w:p>
    <w:p w14:paraId="18EBC918" w14:textId="77777777" w:rsidR="00555CE0" w:rsidRDefault="00555CE0">
      <w:pPr xmlns:w="http://schemas.openxmlformats.org/wordprocessingml/2006/main">
        <w:pStyle w:val="BodyText"/>
        <w:numPr>
          <w:ilvl w:val="0"/>
          <w:numId w:val="363"/>
        </w:numPr>
        <w:tabs>
          <w:tab w:val="left" w:pos="548"/>
        </w:tabs>
        <w:ind w:left="480" w:hanging="120"/>
        <w:jc w:val="both"/>
      </w:pPr>
      <w:bookmarkStart xmlns:w="http://schemas.openxmlformats.org/wordprocessingml/2006/main" w:id="1364" w:name="bookmark4939"/>
      <w:bookmarkEnd xmlns:w="http://schemas.openxmlformats.org/wordprocessingml/2006/main" w:id="1364"/>
      <w:r xmlns:w="http://schemas.openxmlformats.org/wordprocessingml/2006/main">
        <w:rPr>
          <w:b/>
          <w:bCs/>
        </w:rPr>
        <w:t xml:space="preserve">Combinație de cocaină cu heroină </w:t>
      </w:r>
      <w:r xmlns:w="http://schemas.openxmlformats.org/wordprocessingml/2006/main">
        <w:rPr>
          <w:b/>
          <w:bCs/>
        </w:rPr>
        <w:softHyphen xmlns:w="http://schemas.openxmlformats.org/wordprocessingml/2006/main"/>
      </w:r>
      <w:r xmlns:w="http://schemas.openxmlformats.org/wordprocessingml/2006/main">
        <w:rPr>
          <w:b/>
          <w:bCs/>
        </w:rPr>
        <w:t xml:space="preserve">: </w:t>
      </w:r>
      <w:r xmlns:w="http://schemas.openxmlformats.org/wordprocessingml/2006/main">
        <w:t xml:space="preserve">numită speedball pentru administrare intravenoasă.</w:t>
      </w:r>
    </w:p>
    <w:p w14:paraId="288E5F95" w14:textId="77777777" w:rsidR="00555CE0" w:rsidRDefault="00555CE0">
      <w:pPr xmlns:w="http://schemas.openxmlformats.org/wordprocessingml/2006/main">
        <w:pStyle w:val="BodyText"/>
        <w:numPr>
          <w:ilvl w:val="0"/>
          <w:numId w:val="363"/>
        </w:numPr>
        <w:tabs>
          <w:tab w:val="left" w:pos="548"/>
        </w:tabs>
        <w:spacing w:after="440"/>
        <w:ind w:left="480" w:hanging="120"/>
        <w:jc w:val="both"/>
      </w:pPr>
      <w:bookmarkStart xmlns:w="http://schemas.openxmlformats.org/wordprocessingml/2006/main" w:id="1365" w:name="bookmark4940"/>
      <w:bookmarkEnd xmlns:w="http://schemas.openxmlformats.org/wordprocessingml/2006/main" w:id="1365"/>
      <w:r xmlns:w="http://schemas.openxmlformats.org/wordprocessingml/2006/main">
        <w:t xml:space="preserve">Cocaina de stradă conține </w:t>
      </w:r>
      <w:r xmlns:w="http://schemas.openxmlformats.org/wordprocessingml/2006/main">
        <w:softHyphen xmlns:w="http://schemas.openxmlformats.org/wordprocessingml/2006/main"/>
      </w:r>
      <w:r xmlns:w="http://schemas.openxmlformats.org/wordprocessingml/2006/main">
        <w:t xml:space="preserve">cantități variabile de cocaină pură (10 până la 50%) combinate cu adulteranți precum procaina, lidocaina, cafeina, amfetaminele, efedrina, care contribuie la propria lor toxicitate a preparatului.</w:t>
      </w:r>
    </w:p>
    <w:p w14:paraId="78F5A401" w14:textId="77777777" w:rsidR="00555CE0" w:rsidRDefault="00555CE0">
      <w:pPr xmlns:w="http://schemas.openxmlformats.org/wordprocessingml/2006/main">
        <w:pStyle w:val="Heading61"/>
        <w:keepNext/>
        <w:keepLines/>
        <w:spacing w:after="220"/>
        <w:jc w:val="both"/>
      </w:pPr>
      <w:bookmarkStart xmlns:w="http://schemas.openxmlformats.org/wordprocessingml/2006/main" w:id="1366" w:name="bookmark4941"/>
      <w:bookmarkStart xmlns:w="http://schemas.openxmlformats.org/wordprocessingml/2006/main" w:id="1367" w:name="bookmark4942"/>
      <w:bookmarkStart xmlns:w="http://schemas.openxmlformats.org/wordprocessingml/2006/main" w:id="1368" w:name="bookmark4943"/>
      <w:r xmlns:w="http://schemas.openxmlformats.org/wordprocessingml/2006/main">
        <w:t xml:space="preserve">Diagnostic</w:t>
      </w:r>
      <w:bookmarkEnd xmlns:w="http://schemas.openxmlformats.org/wordprocessingml/2006/main" w:id="1366"/>
      <w:bookmarkEnd xmlns:w="http://schemas.openxmlformats.org/wordprocessingml/2006/main" w:id="1367"/>
      <w:bookmarkEnd xmlns:w="http://schemas.openxmlformats.org/wordprocessingml/2006/main" w:id="1368"/>
    </w:p>
    <w:p w14:paraId="02A1A225" w14:textId="77777777" w:rsidR="00555CE0" w:rsidRDefault="00555CE0">
      <w:pPr xmlns:w="http://schemas.openxmlformats.org/wordprocessingml/2006/main">
        <w:pStyle w:val="BodyText"/>
        <w:spacing w:after="220" w:line="302" w:lineRule="auto"/>
        <w:ind w:firstLine="0"/>
        <w:jc w:val="both"/>
      </w:pPr>
      <w:r xmlns:w="http://schemas.openxmlformats.org/wordprocessingml/2006/main">
        <w:rPr>
          <w:rFonts w:ascii="Tahoma" w:eastAsia="Tahoma" w:hAnsi="Tahoma" w:cs="Tahoma"/>
          <w:sz w:val="15"/>
          <w:szCs w:val="15"/>
        </w:rPr>
        <w:t xml:space="preserve">A. ISTORIC MEDICAL: </w:t>
      </w:r>
      <w:r xmlns:w="http://schemas.openxmlformats.org/wordprocessingml/2006/main">
        <w:t xml:space="preserve">Pacientul va fi întrebat, pe cât posibil, despre cantitatea utilizată și durata consumului de droguri. Trebuie exclusă asocierea cu alte substanțe de abuz (alcool, marijuana, ecstasy, LSD, opiacee etc.). Deși doza letală variază, se estimează că este de 1 până la 2 grame de drog pur la dependenții cronici și de 200 mg la non-dependenți.</w:t>
      </w:r>
    </w:p>
    <w:p w14:paraId="0DD60896" w14:textId="77777777" w:rsidR="00555CE0" w:rsidRDefault="00555CE0">
      <w:pPr xmlns:w="http://schemas.openxmlformats.org/wordprocessingml/2006/main">
        <w:pStyle w:val="BodyText"/>
        <w:spacing w:line="286" w:lineRule="auto"/>
        <w:ind w:firstLine="0"/>
        <w:jc w:val="both"/>
      </w:pPr>
      <w:r xmlns:w="http://schemas.openxmlformats.org/wordprocessingml/2006/main">
        <w:rPr>
          <w:rFonts w:ascii="Tahoma" w:eastAsia="Tahoma" w:hAnsi="Tahoma" w:cs="Tahoma"/>
          <w:sz w:val="15"/>
          <w:szCs w:val="15"/>
        </w:rPr>
        <w:t xml:space="preserve">B. PREZENTARE CLINICĂ: </w:t>
      </w:r>
      <w:r xmlns:w="http://schemas.openxmlformats.org/wordprocessingml/2006/main">
        <w:t xml:space="preserve">Organele afectate în principal sunt sistemul cardiovascular și sistemul nervos. Semnele și simptomele intoxicației acute și cronice sunt:</w:t>
      </w:r>
    </w:p>
    <w:p w14:paraId="67141D3C"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369" w:name="bookmark4944"/>
      <w:bookmarkEnd xmlns:w="http://schemas.openxmlformats.org/wordprocessingml/2006/main" w:id="1369"/>
      <w:r xmlns:w="http://schemas.openxmlformats.org/wordprocessingml/2006/main">
        <w:rPr>
          <w:b/>
          <w:bCs/>
        </w:rPr>
        <w:t xml:space="preserve">Sistem cardiovascular: </w:t>
      </w:r>
      <w:r xmlns:w="http://schemas.openxmlformats.org/wordprocessingml/2006/main">
        <w:t xml:space="preserve">Palpitații, hipertensiune arterială, spasme coronariene </w:t>
      </w:r>
      <w:r xmlns:w="http://schemas.openxmlformats.org/wordprocessingml/2006/main">
        <w:softHyphen xmlns:w="http://schemas.openxmlformats.org/wordprocessingml/2006/main"/>
      </w:r>
      <w:r xmlns:w="http://schemas.openxmlformats.org/wordprocessingml/2006/main">
        <w:t xml:space="preserve">, tahiaritmii (sinusale, supraventriculare, ventriculare, chiar progresând spre fibrilație ventriculară și asistolă cu moarte subită). Poate provoca bradicardie reflexă, infarct miocardic acut, miocardită. În cazuri severe, hipotensiune arterială și șoc.</w:t>
      </w:r>
    </w:p>
    <w:p w14:paraId="09B2873A"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370" w:name="bookmark4945"/>
      <w:bookmarkEnd xmlns:w="http://schemas.openxmlformats.org/wordprocessingml/2006/main" w:id="1370"/>
      <w:r xmlns:w="http://schemas.openxmlformats.org/wordprocessingml/2006/main">
        <w:rPr>
          <w:b/>
          <w:bCs/>
        </w:rPr>
        <w:t xml:space="preserve">Sistem nervos: </w:t>
      </w:r>
      <w:r xmlns:w="http://schemas.openxmlformats.org/wordprocessingml/2006/main">
        <w:t xml:space="preserve">Cefalee, tremor, tulburări motorii (coree, distonie, hiperreflexie). Poate provoca atacuri ischemice tranzitorii, hemoragii sau infarcte cerebrale </w:t>
      </w:r>
      <w:r xmlns:w="http://schemas.openxmlformats.org/wordprocessingml/2006/main">
        <w:softHyphen xmlns:w="http://schemas.openxmlformats.org/wordprocessingml/2006/main"/>
      </w:r>
      <w:r xmlns:w="http://schemas.openxmlformats.org/wordprocessingml/2006/main">
        <w:t xml:space="preserve">secundare spasmelor vasculare din sistemul nervos central. În cele din urmă, pot apărea convulsii și comă.</w:t>
      </w:r>
    </w:p>
    <w:p w14:paraId="20FA7C49"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371" w:name="bookmark4946"/>
      <w:bookmarkEnd xmlns:w="http://schemas.openxmlformats.org/wordprocessingml/2006/main" w:id="1371"/>
      <w:r xmlns:w="http://schemas.openxmlformats.org/wordprocessingml/2006/main">
        <w:rPr>
          <w:b/>
          <w:bCs/>
        </w:rPr>
        <w:t xml:space="preserve">Tulburări psihiatrice și comportamentale: </w:t>
      </w:r>
      <w:r xmlns:w="http://schemas.openxmlformats.org/wordprocessingml/2006/main">
        <w:t xml:space="preserve">Insomnie, agitație, iritabilitate </w:t>
      </w:r>
      <w:r xmlns:w="http://schemas.openxmlformats.org/wordprocessingml/2006/main">
        <w:softHyphen xmlns:w="http://schemas.openxmlformats.org/wordprocessingml/2006/main"/>
      </w:r>
      <w:r xmlns:w="http://schemas.openxmlformats.org/wordprocessingml/2006/main">
        <w:t xml:space="preserve">, euforie, confuzie, dezinhibiție, halucinații (vizuale, olfactive, auditive și tactile). Atacuri de panică cu idei delirante de persecuție slab sistematizate, ideație suicidară, comportament violent, depresie și tulburări de memorie.</w:t>
      </w:r>
    </w:p>
    <w:p w14:paraId="447EC98C"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372" w:name="bookmark4947"/>
      <w:bookmarkEnd xmlns:w="http://schemas.openxmlformats.org/wordprocessingml/2006/main" w:id="1372"/>
      <w:r xmlns:w="http://schemas.openxmlformats.org/wordprocessingml/2006/main">
        <w:rPr>
          <w:b/>
          <w:bCs/>
        </w:rPr>
        <w:t xml:space="preserve">Sistem respirator: </w:t>
      </w:r>
      <w:r xmlns:w="http://schemas.openxmlformats.org/wordprocessingml/2006/main">
        <w:t xml:space="preserve">Tahipnee, bronhospasm, pneumomediastin, hemoptizie </w:t>
      </w:r>
      <w:r xmlns:w="http://schemas.openxmlformats.org/wordprocessingml/2006/main">
        <w:softHyphen xmlns:w="http://schemas.openxmlformats.org/wordprocessingml/2006/main"/>
      </w:r>
      <w:r xmlns:w="http://schemas.openxmlformats.org/wordprocessingml/2006/main">
        <w:t xml:space="preserve">, edem pulmonar. Poate evolua spre stop respirator din cauza acțiunii centrale.</w:t>
      </w:r>
    </w:p>
    <w:p w14:paraId="4F06CF35" w14:textId="77777777" w:rsidR="00555CE0" w:rsidRDefault="00555CE0">
      <w:pPr xmlns:w="http://schemas.openxmlformats.org/wordprocessingml/2006/main">
        <w:pStyle w:val="BodyText"/>
        <w:numPr>
          <w:ilvl w:val="0"/>
          <w:numId w:val="363"/>
        </w:numPr>
        <w:tabs>
          <w:tab w:val="left" w:pos="348"/>
        </w:tabs>
        <w:spacing w:after="100"/>
        <w:ind w:left="280" w:hanging="120"/>
        <w:jc w:val="both"/>
      </w:pPr>
      <w:bookmarkStart xmlns:w="http://schemas.openxmlformats.org/wordprocessingml/2006/main" w:id="1373" w:name="bookmark4948"/>
      <w:bookmarkEnd xmlns:w="http://schemas.openxmlformats.org/wordprocessingml/2006/main" w:id="1373"/>
      <w:r xmlns:w="http://schemas.openxmlformats.org/wordprocessingml/2006/main">
        <w:rPr>
          <w:b/>
          <w:bCs/>
        </w:rPr>
        <w:t xml:space="preserve">Sistem digestiv: </w:t>
      </w:r>
      <w:r xmlns:w="http://schemas.openxmlformats.org/wordprocessingml/2006/main">
        <w:t xml:space="preserve">Greață, vărsături, diaree cu sânge și ulcer gastric. La nivel hepatic, poate provoca </w:t>
      </w:r>
      <w:r xmlns:w="http://schemas.openxmlformats.org/wordprocessingml/2006/main">
        <w:softHyphen xmlns:w="http://schemas.openxmlformats.org/wordprocessingml/2006/main"/>
      </w:r>
      <w:r xmlns:w="http://schemas.openxmlformats.org/wordprocessingml/2006/main">
        <w:t xml:space="preserve">hepatită toxică și poate duce la insuficiență hepatică.</w:t>
      </w:r>
    </w:p>
    <w:p w14:paraId="53480BCE" w14:textId="77777777" w:rsidR="00555CE0" w:rsidRDefault="00555CE0">
      <w:pPr xmlns:w="http://schemas.openxmlformats.org/wordprocessingml/2006/main">
        <w:pStyle w:val="BodyText"/>
        <w:numPr>
          <w:ilvl w:val="0"/>
          <w:numId w:val="363"/>
        </w:numPr>
        <w:tabs>
          <w:tab w:val="left" w:pos="368"/>
        </w:tabs>
        <w:ind w:left="280" w:hanging="100"/>
        <w:jc w:val="both"/>
      </w:pPr>
      <w:bookmarkStart xmlns:w="http://schemas.openxmlformats.org/wordprocessingml/2006/main" w:id="1374" w:name="bookmark4949"/>
      <w:bookmarkEnd xmlns:w="http://schemas.openxmlformats.org/wordprocessingml/2006/main" w:id="1374"/>
      <w:r xmlns:w="http://schemas.openxmlformats.org/wordprocessingml/2006/main">
        <w:rPr>
          <w:b/>
          <w:bCs/>
        </w:rPr>
        <w:t xml:space="preserve">Sistemul genitourinar: </w:t>
      </w:r>
      <w:r xmlns:w="http://schemas.openxmlformats.org/wordprocessingml/2006/main">
        <w:t xml:space="preserve">Priapism. Inițial, poate provoca excitație sexuală, dar în timp duce la impotență și scăderea libidoului. La femei, </w:t>
      </w:r>
      <w:r xmlns:w="http://schemas.openxmlformats.org/wordprocessingml/2006/main">
        <w:softHyphen xmlns:w="http://schemas.openxmlformats.org/wordprocessingml/2006/main"/>
      </w:r>
      <w:r xmlns:w="http://schemas.openxmlformats.org/wordprocessingml/2006/main">
        <w:t xml:space="preserve">provoacă amenoree. La nivel renal, poate provoca infarct renal, insuficiență renală acută și mioglobinurie.</w:t>
      </w:r>
    </w:p>
    <w:p w14:paraId="0DF9B8BA" w14:textId="77777777" w:rsidR="00555CE0" w:rsidRDefault="00555CE0">
      <w:pPr xmlns:w="http://schemas.openxmlformats.org/wordprocessingml/2006/main">
        <w:pStyle w:val="BodyText"/>
        <w:numPr>
          <w:ilvl w:val="0"/>
          <w:numId w:val="363"/>
        </w:numPr>
        <w:tabs>
          <w:tab w:val="left" w:pos="368"/>
        </w:tabs>
        <w:ind w:left="280" w:hanging="100"/>
        <w:jc w:val="both"/>
      </w:pPr>
      <w:bookmarkStart xmlns:w="http://schemas.openxmlformats.org/wordprocessingml/2006/main" w:id="1375" w:name="bookmark4950"/>
      <w:bookmarkEnd xmlns:w="http://schemas.openxmlformats.org/wordprocessingml/2006/main" w:id="1375"/>
      <w:r xmlns:w="http://schemas.openxmlformats.org/wordprocessingml/2006/main">
        <w:rPr>
          <w:b/>
          <w:bCs/>
        </w:rPr>
        <w:t xml:space="preserve">Tulburări oculare: </w:t>
      </w:r>
      <w:r xmlns:w="http://schemas.openxmlformats.org/wordprocessingml/2006/main">
        <w:t xml:space="preserve">Midriază marcată </w:t>
      </w:r>
      <w:r xmlns:w="http://schemas.openxmlformats.org/wordprocessingml/2006/main">
        <w:softHyphen xmlns:w="http://schemas.openxmlformats.org/wordprocessingml/2006/main"/>
      </w:r>
      <w:r xmlns:w="http://schemas.openxmlformats.org/wordprocessingml/2006/main">
        <w:t xml:space="preserve">, anizocorie, nistagmus vertical, lăcrimare, fotofobie, ambliopie bilaterală. Poate provoca ulcere corneene cauzate de infecții bacteriene sau fungice.</w:t>
      </w:r>
    </w:p>
    <w:p w14:paraId="403077B6" w14:textId="77777777" w:rsidR="00555CE0" w:rsidRDefault="00555CE0">
      <w:pPr xmlns:w="http://schemas.openxmlformats.org/wordprocessingml/2006/main">
        <w:pStyle w:val="BodyText"/>
        <w:numPr>
          <w:ilvl w:val="0"/>
          <w:numId w:val="363"/>
        </w:numPr>
        <w:tabs>
          <w:tab w:val="left" w:pos="368"/>
        </w:tabs>
        <w:ind w:left="280" w:hanging="100"/>
        <w:jc w:val="both"/>
      </w:pPr>
      <w:bookmarkStart xmlns:w="http://schemas.openxmlformats.org/wordprocessingml/2006/main" w:id="1376" w:name="bookmark4951"/>
      <w:bookmarkEnd xmlns:w="http://schemas.openxmlformats.org/wordprocessingml/2006/main" w:id="1376"/>
      <w:r xmlns:w="http://schemas.openxmlformats.org/wordprocessingml/2006/main">
        <w:rPr>
          <w:b/>
          <w:bCs/>
        </w:rPr>
        <w:t xml:space="preserve">Afecțiuni otorinolaringologice: </w:t>
      </w:r>
      <w:r xmlns:w="http://schemas.openxmlformats.org/wordprocessingml/2006/main">
        <w:t xml:space="preserve">În </w:t>
      </w:r>
      <w:r xmlns:w="http://schemas.openxmlformats.org/wordprocessingml/2006/main">
        <w:softHyphen xmlns:w="http://schemas.openxmlformats.org/wordprocessingml/2006/main"/>
      </w:r>
      <w:r xmlns:w="http://schemas.openxmlformats.org/wordprocessingml/2006/main">
        <w:t xml:space="preserve">tratamentul nazal, rinită cronică și sinuzită cauzate de Clostridium botulinum, perforație de sept, disfagie, eroziune dentară.</w:t>
      </w:r>
    </w:p>
    <w:p w14:paraId="1E6D472D" w14:textId="77777777" w:rsidR="00555CE0" w:rsidRDefault="00555CE0">
      <w:pPr xmlns:w="http://schemas.openxmlformats.org/wordprocessingml/2006/main">
        <w:pStyle w:val="BodyText"/>
        <w:numPr>
          <w:ilvl w:val="0"/>
          <w:numId w:val="363"/>
        </w:numPr>
        <w:tabs>
          <w:tab w:val="left" w:pos="368"/>
        </w:tabs>
        <w:spacing w:after="240"/>
        <w:ind w:left="280" w:hanging="100"/>
        <w:jc w:val="both"/>
      </w:pPr>
      <w:bookmarkStart xmlns:w="http://schemas.openxmlformats.org/wordprocessingml/2006/main" w:id="1377" w:name="bookmark4952"/>
      <w:bookmarkEnd xmlns:w="http://schemas.openxmlformats.org/wordprocessingml/2006/main" w:id="1377"/>
      <w:r xmlns:w="http://schemas.openxmlformats.org/wordprocessingml/2006/main">
        <w:rPr>
          <w:b/>
          <w:bCs/>
        </w:rPr>
        <w:t xml:space="preserve">Altele </w:t>
      </w:r>
      <w:r xmlns:w="http://schemas.openxmlformats.org/wordprocessingml/2006/main">
        <w:t xml:space="preserve">: Spasme musculare cu rabdomioliză, pierderea sprâncenelor și a genelor, hiperprolactinemie, hipertiroidism, imunosupresie.</w:t>
      </w:r>
    </w:p>
    <w:p w14:paraId="61505CD1" w14:textId="77777777" w:rsidR="00555CE0" w:rsidRDefault="00555CE0">
      <w:pPr xmlns:w="http://schemas.openxmlformats.org/wordprocessingml/2006/main">
        <w:pStyle w:val="BodyText"/>
        <w:ind w:firstLine="280"/>
        <w:jc w:val="both"/>
      </w:pPr>
      <w:r xmlns:w="http://schemas.openxmlformats.org/wordprocessingml/2006/main">
        <w:t xml:space="preserve">Printre consumul de cocaină, </w:t>
      </w:r>
      <w:r xmlns:w="http://schemas.openxmlformats.org/wordprocessingml/2006/main">
        <w:softHyphen xmlns:w="http://schemas.openxmlformats.org/wordprocessingml/2006/main"/>
      </w:r>
      <w:r xmlns:w="http://schemas.openxmlformats.org/wordprocessingml/2006/main">
        <w:t xml:space="preserve">trebuie evidențiat consumul din ce în ce mai frecvent de „PACO” (o formă de cocaină extrem de adictivă) în rândul tinerilor de 13 și 14 ani. Atunci când fumează acest drog, consumatorul experimentează o etapă inițială de euforie, cu scăderea inhibițiilor și o senzație de plăcere. Emfizemul pulmonar apare aproape imediat din cauza iritației intense a mucoasei respiratorii cauzate de diverșii compuși ai drogului. Consumatorul intră brusc într-o etapă de anxietate, depresie și apatie, cu o nevoie incontrolabilă de a continua să fumeze. În a treia etapă, apar halucinațiile, împreună cu pierderea contactului cu realitatea la nivel senzorial, agitație, ideație paranoidă și agresivitate (episoade psihotice care pot dura săptămâni sau luni). Se experimentează un sentiment de moarte iminentă. Consumatorul intră într-o deteriorare neurologică rapid progresivă care duce la demență cu debut precoce.</w:t>
      </w:r>
    </w:p>
    <w:p w14:paraId="6305A51A" w14:textId="77777777" w:rsidR="00555CE0" w:rsidRDefault="00555CE0">
      <w:pPr xmlns:w="http://schemas.openxmlformats.org/wordprocessingml/2006/main">
        <w:pStyle w:val="Heading61"/>
        <w:keepNext/>
        <w:keepLines/>
      </w:pPr>
      <w:bookmarkStart xmlns:w="http://schemas.openxmlformats.org/wordprocessingml/2006/main" w:id="1378" w:name="bookmark4953"/>
      <w:bookmarkStart xmlns:w="http://schemas.openxmlformats.org/wordprocessingml/2006/main" w:id="1379" w:name="bookmark4954"/>
      <w:bookmarkStart xmlns:w="http://schemas.openxmlformats.org/wordprocessingml/2006/main" w:id="1380" w:name="bookmark4955"/>
      <w:r xmlns:w="http://schemas.openxmlformats.org/wordprocessingml/2006/main">
        <w:t xml:space="preserve">Tratament</w:t>
      </w:r>
      <w:bookmarkEnd xmlns:w="http://schemas.openxmlformats.org/wordprocessingml/2006/main" w:id="1378"/>
      <w:bookmarkEnd xmlns:w="http://schemas.openxmlformats.org/wordprocessingml/2006/main" w:id="1379"/>
      <w:bookmarkEnd xmlns:w="http://schemas.openxmlformats.org/wordprocessingml/2006/main" w:id="1380"/>
    </w:p>
    <w:p w14:paraId="6A9BB4DA" w14:textId="77777777" w:rsidR="00555CE0" w:rsidRDefault="00555CE0">
      <w:pPr xmlns:w="http://schemas.openxmlformats.org/wordprocessingml/2006/main">
        <w:pStyle w:val="BodyText"/>
        <w:spacing w:after="220"/>
        <w:ind w:firstLine="0"/>
        <w:jc w:val="both"/>
      </w:pPr>
      <w:r xmlns:w="http://schemas.openxmlformats.org/wordprocessingml/2006/main">
        <w:t xml:space="preserve">Această intoxicație este considerată o </w:t>
      </w:r>
      <w:r xmlns:w="http://schemas.openxmlformats.org/wordprocessingml/2006/main">
        <w:softHyphen xmlns:w="http://schemas.openxmlformats.org/wordprocessingml/2006/main"/>
      </w:r>
      <w:r xmlns:w="http://schemas.openxmlformats.org/wordprocessingml/2006/main">
        <w:t xml:space="preserve">urgență clinico-toxicologică cu risc de deces din cauza tulburărilor cardiovasculare, cerebrovasculare și metabolice, precum și a comportamentului violent. Pe lângă sprijinul psihologic, trebuie implementat un tratament de susținere pentru a aborda semnele și simptomele care apar (benzodiazepine pentru convulsii, fentolamină pentru spasmul coronarian). Pentru hipertensiunea arterială ușoară, se poate încerca sedare ușoară cu diazepam. Hipertensiunea arterială moderată trebuie gestionată cu nifedipină orală la 10-20 mg/doză. Hipertensiunea arterială severă va necesita tratament cu nitroprusid de sodiu, labetalol, atenolol sau propranolol. Pentru tratamentul aritmiilor, trebuie utilizat labetalol (0,25 mg/kg intravenos lent timp de 2 minute), fenitoină (100 mg intravenos, repetată la fiecare 5 minute până când aritmia este controlată) sau lidocaină. Pacientul trebuie să rămână sub monitorizare continuă până la remisiunea afecțiunii.</w:t>
      </w:r>
    </w:p>
    <w:p w14:paraId="72760A4D" w14:textId="77777777" w:rsidR="00555CE0" w:rsidRDefault="00555CE0">
      <w:pPr xmlns:w="http://schemas.openxmlformats.org/wordprocessingml/2006/main">
        <w:pStyle w:val="Heading51"/>
        <w:keepNext/>
        <w:keepLines/>
        <w:spacing w:after="220"/>
      </w:pPr>
      <w:bookmarkStart xmlns:w="http://schemas.openxmlformats.org/wordprocessingml/2006/main" w:id="1381" w:name="bookmark4956"/>
      <w:bookmarkStart xmlns:w="http://schemas.openxmlformats.org/wordprocessingml/2006/main" w:id="1382" w:name="bookmark4957"/>
      <w:bookmarkStart xmlns:w="http://schemas.openxmlformats.org/wordprocessingml/2006/main" w:id="1383" w:name="bookmark4958"/>
      <w:r xmlns:w="http://schemas.openxmlformats.org/wordprocessingml/2006/main">
        <w:t xml:space="preserve">• EXTAZ</w:t>
      </w:r>
      <w:bookmarkEnd xmlns:w="http://schemas.openxmlformats.org/wordprocessingml/2006/main" w:id="1381"/>
      <w:bookmarkEnd xmlns:w="http://schemas.openxmlformats.org/wordprocessingml/2006/main" w:id="1382"/>
      <w:bookmarkEnd xmlns:w="http://schemas.openxmlformats.org/wordprocessingml/2006/main" w:id="1383"/>
    </w:p>
    <w:p w14:paraId="35761686" w14:textId="77777777" w:rsidR="00555CE0" w:rsidRDefault="00555CE0">
      <w:pPr xmlns:w="http://schemas.openxmlformats.org/wordprocessingml/2006/main">
        <w:pStyle w:val="BodyText"/>
        <w:spacing w:after="220"/>
        <w:ind w:firstLine="0"/>
        <w:jc w:val="both"/>
      </w:pPr>
      <w:r xmlns:w="http://schemas.openxmlformats.org/wordprocessingml/2006/main">
        <w:t xml:space="preserve">Denumirea sa generică este MDMA (3,4-metildioximetamfetamină). Este un derivat de amfetamină cu efect stimulant asupra sistemului nervos central. Cea </w:t>
      </w:r>
      <w:r xmlns:w="http://schemas.openxmlformats.org/wordprocessingml/2006/main">
        <w:softHyphen xmlns:w="http://schemas.openxmlformats.org/wordprocessingml/2006/main"/>
      </w:r>
      <w:r xmlns:w="http://schemas.openxmlformats.org/wordprocessingml/2006/main">
        <w:t xml:space="preserve">mai comună cale de administrare este orală. În general, se consumă împreună cu alte droguri, cum ar fi alcoolul și cocaina. Se utilizează doze de 75 până la 150 mg, iar efectul durează de la 4 la 6 ore.</w:t>
      </w:r>
    </w:p>
    <w:p w14:paraId="0E4AD18C" w14:textId="77777777" w:rsidR="00555CE0" w:rsidRDefault="00555CE0">
      <w:pPr xmlns:w="http://schemas.openxmlformats.org/wordprocessingml/2006/main">
        <w:pStyle w:val="Heading61"/>
        <w:keepNext/>
        <w:keepLines/>
        <w:spacing w:after="220"/>
      </w:pPr>
      <w:bookmarkStart xmlns:w="http://schemas.openxmlformats.org/wordprocessingml/2006/main" w:id="1384" w:name="bookmark4959"/>
      <w:bookmarkStart xmlns:w="http://schemas.openxmlformats.org/wordprocessingml/2006/main" w:id="1385" w:name="bookmark4960"/>
      <w:bookmarkStart xmlns:w="http://schemas.openxmlformats.org/wordprocessingml/2006/main" w:id="1386" w:name="bookmark4961"/>
      <w:r xmlns:w="http://schemas.openxmlformats.org/wordprocessingml/2006/main">
        <w:t xml:space="preserve">Diagnostic</w:t>
      </w:r>
      <w:bookmarkEnd xmlns:w="http://schemas.openxmlformats.org/wordprocessingml/2006/main" w:id="1384"/>
      <w:bookmarkEnd xmlns:w="http://schemas.openxmlformats.org/wordprocessingml/2006/main" w:id="1385"/>
      <w:bookmarkEnd xmlns:w="http://schemas.openxmlformats.org/wordprocessingml/2006/main" w:id="1386"/>
    </w:p>
    <w:p w14:paraId="6755AA8B" w14:textId="77777777" w:rsidR="00555CE0" w:rsidRDefault="00555CE0">
      <w:pPr xmlns:w="http://schemas.openxmlformats.org/wordprocessingml/2006/main">
        <w:pStyle w:val="BodyText"/>
        <w:spacing w:after="220" w:line="286" w:lineRule="auto"/>
        <w:ind w:firstLine="0"/>
        <w:jc w:val="both"/>
      </w:pPr>
      <w:r xmlns:w="http://schemas.openxmlformats.org/wordprocessingml/2006/main">
        <w:rPr>
          <w:rFonts w:ascii="Tahoma" w:eastAsia="Tahoma" w:hAnsi="Tahoma" w:cs="Tahoma"/>
          <w:sz w:val="15"/>
          <w:szCs w:val="15"/>
        </w:rPr>
        <w:t xml:space="preserve">A. ANAMNESI: Se va verifica </w:t>
      </w:r>
      <w:r xmlns:w="http://schemas.openxmlformats.org/wordprocessingml/2006/main">
        <w:t xml:space="preserve">doza ingerată </w:t>
      </w:r>
      <w:r xmlns:w="http://schemas.openxmlformats.org/wordprocessingml/2006/main">
        <w:softHyphen xmlns:w="http://schemas.openxmlformats.org/wordprocessingml/2006/main"/>
      </w:r>
      <w:r xmlns:w="http://schemas.openxmlformats.org/wordprocessingml/2006/main">
        <w:t xml:space="preserve">, momentul utilizării substanței și asocierea cu alte substanțe de abuz (cocaină, alcool etc.).</w:t>
      </w:r>
    </w:p>
    <w:p w14:paraId="5C7C89A9" w14:textId="77777777" w:rsidR="00555CE0" w:rsidRDefault="00555CE0">
      <w:pPr xmlns:w="http://schemas.openxmlformats.org/wordprocessingml/2006/main">
        <w:pStyle w:val="Bodytext30"/>
        <w:spacing w:after="200" w:line="317" w:lineRule="auto"/>
        <w:jc w:val="both"/>
      </w:pPr>
      <w:r xmlns:w="http://schemas.openxmlformats.org/wordprocessingml/2006/main">
        <w:t xml:space="preserve">B. CLINICĂ:</w:t>
      </w:r>
    </w:p>
    <w:p w14:paraId="30B9F934" w14:textId="77777777" w:rsidR="00555CE0" w:rsidRDefault="00555CE0">
      <w:pPr xmlns:w="http://schemas.openxmlformats.org/wordprocessingml/2006/main">
        <w:pStyle w:val="BodyText"/>
        <w:numPr>
          <w:ilvl w:val="0"/>
          <w:numId w:val="363"/>
        </w:numPr>
        <w:tabs>
          <w:tab w:val="left" w:pos="328"/>
        </w:tabs>
        <w:ind w:left="260" w:hanging="120"/>
        <w:jc w:val="both"/>
      </w:pPr>
      <w:bookmarkStart xmlns:w="http://schemas.openxmlformats.org/wordprocessingml/2006/main" w:id="1387" w:name="bookmark4962"/>
      <w:bookmarkEnd xmlns:w="http://schemas.openxmlformats.org/wordprocessingml/2006/main" w:id="1387"/>
      <w:r xmlns:w="http://schemas.openxmlformats.org/wordprocessingml/2006/main">
        <w:rPr>
          <w:b/>
          <w:bCs/>
        </w:rPr>
        <w:t xml:space="preserve">Sistem nervos: </w:t>
      </w:r>
      <w:r xmlns:w="http://schemas.openxmlformats.org/wordprocessingml/2006/main">
        <w:t xml:space="preserve">Midriază, nistagmus, vedere încețoșată, cefalee, agitație psihomotorie </w:t>
      </w:r>
      <w:r xmlns:w="http://schemas.openxmlformats.org/wordprocessingml/2006/main">
        <w:softHyphen xmlns:w="http://schemas.openxmlformats.org/wordprocessingml/2006/main"/>
      </w:r>
      <w:r xmlns:w="http://schemas.openxmlformats.org/wordprocessingml/2006/main">
        <w:t xml:space="preserve">, tremor, convulsii </w:t>
      </w:r>
      <w:r xmlns:w="http://schemas.openxmlformats.org/wordprocessingml/2006/main">
        <w:rPr>
          <w:i/>
          <w:iCs/>
        </w:rPr>
        <w:t xml:space="preserve">și </w:t>
      </w:r>
      <w:r xmlns:w="http://schemas.openxmlformats.org/wordprocessingml/2006/main">
        <w:t xml:space="preserve">hemoragie cerebrală </w:t>
      </w:r>
      <w:r xmlns:w="http://schemas.openxmlformats.org/wordprocessingml/2006/main">
        <w:softHyphen xmlns:w="http://schemas.openxmlformats.org/wordprocessingml/2006/main"/>
      </w:r>
      <w:r xmlns:w="http://schemas.openxmlformats.org/wordprocessingml/2006/main">
        <w:t xml:space="preserve">. Poate provoca mioclonii, rigiditate musculară, ataxie, halucinații și senzație de plutire. În cazul utilizării cronice, pot apărea insomnie, anxietate, agresivitate și delir.</w:t>
      </w:r>
    </w:p>
    <w:p w14:paraId="699A0D70" w14:textId="77777777" w:rsidR="00555CE0" w:rsidRDefault="00555CE0">
      <w:pPr xmlns:w="http://schemas.openxmlformats.org/wordprocessingml/2006/main">
        <w:pStyle w:val="BodyText"/>
        <w:numPr>
          <w:ilvl w:val="0"/>
          <w:numId w:val="363"/>
        </w:numPr>
        <w:tabs>
          <w:tab w:val="left" w:pos="328"/>
        </w:tabs>
        <w:ind w:left="260" w:hanging="120"/>
        <w:jc w:val="both"/>
      </w:pPr>
      <w:bookmarkStart xmlns:w="http://schemas.openxmlformats.org/wordprocessingml/2006/main" w:id="1388" w:name="bookmark4963"/>
      <w:bookmarkEnd xmlns:w="http://schemas.openxmlformats.org/wordprocessingml/2006/main" w:id="1388"/>
      <w:r xmlns:w="http://schemas.openxmlformats.org/wordprocessingml/2006/main">
        <w:rPr>
          <w:b/>
          <w:bCs/>
        </w:rPr>
        <w:t xml:space="preserve">Sistem digestiv: </w:t>
      </w:r>
      <w:r xmlns:w="http://schemas.openxmlformats.org/wordprocessingml/2006/main">
        <w:t xml:space="preserve">Greață, vărsături, diaree. În cele din urmă, necroză hepatocelulară și necroză mezenterică.</w:t>
      </w:r>
    </w:p>
    <w:p w14:paraId="560281D0" w14:textId="77777777" w:rsidR="00555CE0" w:rsidRDefault="00555CE0">
      <w:pPr xmlns:w="http://schemas.openxmlformats.org/wordprocessingml/2006/main">
        <w:pStyle w:val="BodyText"/>
        <w:numPr>
          <w:ilvl w:val="0"/>
          <w:numId w:val="363"/>
        </w:numPr>
        <w:tabs>
          <w:tab w:val="left" w:pos="328"/>
        </w:tabs>
        <w:ind w:left="260" w:hanging="120"/>
        <w:jc w:val="both"/>
      </w:pPr>
      <w:bookmarkStart xmlns:w="http://schemas.openxmlformats.org/wordprocessingml/2006/main" w:id="1389" w:name="bookmark4964"/>
      <w:bookmarkEnd xmlns:w="http://schemas.openxmlformats.org/wordprocessingml/2006/main" w:id="1389"/>
      <w:r xmlns:w="http://schemas.openxmlformats.org/wordprocessingml/2006/main">
        <w:rPr>
          <w:b/>
          <w:bCs/>
        </w:rPr>
        <w:t xml:space="preserve">Sistem respirator: </w:t>
      </w:r>
      <w:r xmlns:w="http://schemas.openxmlformats.org/wordprocessingml/2006/main">
        <w:t xml:space="preserve">Tahipnee. Poate evolua spre edem pulmonar.</w:t>
      </w:r>
    </w:p>
    <w:p w14:paraId="393AF9A1" w14:textId="77777777" w:rsidR="00555CE0" w:rsidRDefault="00555CE0">
      <w:pPr xmlns:w="http://schemas.openxmlformats.org/wordprocessingml/2006/main">
        <w:pStyle w:val="BodyText"/>
        <w:numPr>
          <w:ilvl w:val="0"/>
          <w:numId w:val="363"/>
        </w:numPr>
        <w:tabs>
          <w:tab w:val="left" w:pos="328"/>
        </w:tabs>
        <w:ind w:left="260" w:hanging="120"/>
        <w:jc w:val="both"/>
      </w:pPr>
      <w:bookmarkStart xmlns:w="http://schemas.openxmlformats.org/wordprocessingml/2006/main" w:id="1390" w:name="bookmark4965"/>
      <w:bookmarkEnd xmlns:w="http://schemas.openxmlformats.org/wordprocessingml/2006/main" w:id="1390"/>
      <w:r xmlns:w="http://schemas.openxmlformats.org/wordprocessingml/2006/main">
        <w:rPr>
          <w:b/>
          <w:bCs/>
        </w:rPr>
        <w:t xml:space="preserve">Sistem cardiovascular: </w:t>
      </w:r>
      <w:r xmlns:w="http://schemas.openxmlformats.org/wordprocessingml/2006/main">
        <w:t xml:space="preserve">Tahicardie, hipertensiune arterială, ocazional </w:t>
      </w:r>
      <w:r xmlns:w="http://schemas.openxmlformats.org/wordprocessingml/2006/main">
        <w:softHyphen xmlns:w="http://schemas.openxmlformats.org/wordprocessingml/2006/main"/>
      </w:r>
      <w:r xmlns:w="http://schemas.openxmlformats.org/wordprocessingml/2006/main">
        <w:t xml:space="preserve">hipotensiune arterială. Infarct miocardic acut. Aritmii cardiace.</w:t>
      </w:r>
    </w:p>
    <w:p w14:paraId="26877300" w14:textId="77777777" w:rsidR="00555CE0" w:rsidRDefault="00555CE0">
      <w:pPr xmlns:w="http://schemas.openxmlformats.org/wordprocessingml/2006/main">
        <w:pStyle w:val="BodyText"/>
        <w:numPr>
          <w:ilvl w:val="0"/>
          <w:numId w:val="363"/>
        </w:numPr>
        <w:tabs>
          <w:tab w:val="left" w:pos="328"/>
        </w:tabs>
        <w:ind w:left="260" w:hanging="120"/>
        <w:jc w:val="both"/>
      </w:pPr>
      <w:bookmarkStart xmlns:w="http://schemas.openxmlformats.org/wordprocessingml/2006/main" w:id="1391" w:name="bookmark4966"/>
      <w:bookmarkEnd xmlns:w="http://schemas.openxmlformats.org/wordprocessingml/2006/main" w:id="1391"/>
      <w:r xmlns:w="http://schemas.openxmlformats.org/wordprocessingml/2006/main">
        <w:rPr>
          <w:b/>
          <w:bCs/>
        </w:rPr>
        <w:t xml:space="preserve">Altele: </w:t>
      </w:r>
      <w:r xmlns:w="http://schemas.openxmlformats.org/wordprocessingml/2006/main">
        <w:t xml:space="preserve">deshidratare, insuficiență renală acută, acidoză metabolică, hipertermie și frisoane.</w:t>
      </w:r>
    </w:p>
    <w:p w14:paraId="355394DA" w14:textId="77777777" w:rsidR="00555CE0" w:rsidRDefault="00555CE0">
      <w:pPr xmlns:w="http://schemas.openxmlformats.org/wordprocessingml/2006/main">
        <w:pStyle w:val="BodyText"/>
        <w:numPr>
          <w:ilvl w:val="0"/>
          <w:numId w:val="363"/>
        </w:numPr>
        <w:tabs>
          <w:tab w:val="left" w:pos="328"/>
        </w:tabs>
        <w:spacing w:after="200"/>
        <w:ind w:left="260" w:hanging="120"/>
        <w:jc w:val="both"/>
      </w:pPr>
      <w:bookmarkStart xmlns:w="http://schemas.openxmlformats.org/wordprocessingml/2006/main" w:id="1392" w:name="bookmark4967"/>
      <w:bookmarkEnd xmlns:w="http://schemas.openxmlformats.org/wordprocessingml/2006/main" w:id="1392"/>
      <w:r xmlns:w="http://schemas.openxmlformats.org/wordprocessingml/2006/main">
        <w:t xml:space="preserve">Decesul survine, în general, din cauza aritmiilor cardiace, a infarctului miocardic acut, a șocului, a comei cauzate de stop respirator </w:t>
      </w:r>
      <w:r xmlns:w="http://schemas.openxmlformats.org/wordprocessingml/2006/main">
        <w:softHyphen xmlns:w="http://schemas.openxmlformats.org/wordprocessingml/2006/main"/>
      </w:r>
      <w:r xmlns:w="http://schemas.openxmlformats.org/wordprocessingml/2006/main">
        <w:t xml:space="preserve">, a hemoragiei intracraniene și a comportamentelor patologice care pun în pericol viața pacientului. După 24 până la 48 de ore de la intoxicație, moartea poate rezulta dintr-un sindrom similar hipertermiei maligne.</w:t>
      </w:r>
    </w:p>
    <w:p w14:paraId="62823E78" w14:textId="77777777" w:rsidR="00555CE0" w:rsidRDefault="00555CE0">
      <w:pPr xmlns:w="http://schemas.openxmlformats.org/wordprocessingml/2006/main">
        <w:pStyle w:val="Heading61"/>
        <w:keepNext/>
        <w:keepLines/>
      </w:pPr>
      <w:bookmarkStart xmlns:w="http://schemas.openxmlformats.org/wordprocessingml/2006/main" w:id="1393" w:name="bookmark4968"/>
      <w:bookmarkStart xmlns:w="http://schemas.openxmlformats.org/wordprocessingml/2006/main" w:id="1394" w:name="bookmark4969"/>
      <w:bookmarkStart xmlns:w="http://schemas.openxmlformats.org/wordprocessingml/2006/main" w:id="1395" w:name="bookmark4970"/>
      <w:r xmlns:w="http://schemas.openxmlformats.org/wordprocessingml/2006/main">
        <w:t xml:space="preserve">Tratament</w:t>
      </w:r>
      <w:bookmarkEnd xmlns:w="http://schemas.openxmlformats.org/wordprocessingml/2006/main" w:id="1393"/>
      <w:bookmarkEnd xmlns:w="http://schemas.openxmlformats.org/wordprocessingml/2006/main" w:id="1394"/>
      <w:bookmarkEnd xmlns:w="http://schemas.openxmlformats.org/wordprocessingml/2006/main" w:id="1395"/>
    </w:p>
    <w:p w14:paraId="39A3622D" w14:textId="77777777" w:rsidR="00555CE0" w:rsidRDefault="00555CE0">
      <w:pPr xmlns:w="http://schemas.openxmlformats.org/wordprocessingml/2006/main">
        <w:pStyle w:val="BodyText"/>
        <w:spacing w:after="640"/>
        <w:ind w:firstLine="0"/>
        <w:jc w:val="both"/>
      </w:pPr>
      <w:r xmlns:w="http://schemas.openxmlformats.org/wordprocessingml/2006/main">
        <w:t xml:space="preserve">măsuri standard de decontaminare </w:t>
      </w:r>
      <w:r xmlns:w="http://schemas.openxmlformats.org/wordprocessingml/2006/main">
        <w:softHyphen xmlns:w="http://schemas.openxmlformats.org/wordprocessingml/2006/main"/>
      </w:r>
      <w:r xmlns:w="http://schemas.openxmlformats.org/wordprocessingml/2006/main">
        <w:t xml:space="preserve">(lavaj gastric, vărsături induse etc.) și tratament de susținere. Odată ce rabdomioliza a fost exclusă și monitorizarea cardiacă este instituită, urina va fi acidificată pentru a accelera eliminarea renală cu acid ascorbic în doză de 4 grame în 500 ml de soluție de dextroză 5%, protejat de lumină, administrat intravenos pe parcursul a 2 ore. Se continuă cu 1 gram de vitamina C în bolus la fiecare 2 ore în primele 12 ore, apoi se ajustează doza în funcție de pH-ul urinar (menținându-l între 4,5 și 5) și de evoluția clinică.</w:t>
      </w:r>
    </w:p>
    <w:p w14:paraId="4BFA375B" w14:textId="77777777" w:rsidR="00555CE0" w:rsidRDefault="00555CE0">
      <w:pPr xmlns:w="http://schemas.openxmlformats.org/wordprocessingml/2006/main">
        <w:pStyle w:val="Heading41"/>
        <w:keepNext/>
        <w:keepLines/>
        <w:spacing w:after="260" w:line="240" w:lineRule="auto"/>
        <w:rPr>
          <w:sz w:val="20"/>
          <w:szCs w:val="20"/>
        </w:rPr>
      </w:pPr>
      <w:bookmarkStart xmlns:w="http://schemas.openxmlformats.org/wordprocessingml/2006/main" w:id="1396" w:name="bookmark4971"/>
      <w:bookmarkStart xmlns:w="http://schemas.openxmlformats.org/wordprocessingml/2006/main" w:id="1397" w:name="bookmark4972"/>
      <w:bookmarkStart xmlns:w="http://schemas.openxmlformats.org/wordprocessingml/2006/main" w:id="1398" w:name="bookmark4973"/>
      <w:r xmlns:w="http://schemas.openxmlformats.org/wordprocessingml/2006/main">
        <w:rPr>
          <w:b w:val="0"/>
          <w:bCs w:val="0"/>
          <w:sz w:val="20"/>
          <w:szCs w:val="20"/>
        </w:rPr>
        <w:t xml:space="preserve">XV.4. </w:t>
      </w:r>
      <w:r xmlns:w="http://schemas.openxmlformats.org/wordprocessingml/2006/main">
        <w:rPr>
          <w:sz w:val="20"/>
          <w:szCs w:val="20"/>
        </w:rPr>
        <w:t xml:space="preserve">HIDROCARBURI</w:t>
      </w:r>
      <w:bookmarkEnd xmlns:w="http://schemas.openxmlformats.org/wordprocessingml/2006/main" w:id="1396"/>
      <w:bookmarkEnd xmlns:w="http://schemas.openxmlformats.org/wordprocessingml/2006/main" w:id="1397"/>
      <w:bookmarkEnd xmlns:w="http://schemas.openxmlformats.org/wordprocessingml/2006/main" w:id="1398"/>
    </w:p>
    <w:p w14:paraId="592A842F" w14:textId="77777777" w:rsidR="00555CE0" w:rsidRDefault="00555CE0">
      <w:pPr xmlns:w="http://schemas.openxmlformats.org/wordprocessingml/2006/main">
        <w:pStyle w:val="BodyText"/>
        <w:ind w:firstLine="0"/>
        <w:jc w:val="both"/>
      </w:pPr>
      <w:r xmlns:w="http://schemas.openxmlformats.org/wordprocessingml/2006/main">
        <w:t xml:space="preserve">Distilatele petroliere lichide </w:t>
      </w:r>
      <w:r xmlns:w="http://schemas.openxmlformats.org/wordprocessingml/2006/main">
        <w:softHyphen xmlns:w="http://schemas.openxmlformats.org/wordprocessingml/2006/main"/>
      </w:r>
      <w:r xmlns:w="http://schemas.openxmlformats.org/wordprocessingml/2006/main">
        <w:t xml:space="preserve">(kerosen, naftă, benzină, motorină, terebentină, diluant de vopsea etc.) sunt utilizate drept combustibili, agenți de curățare, solvenți pentru grăsimi și agenți de îndepărtare a vopselei. Acestea pot provoca depresia sistemului nervos central și boli respiratorii. Aceste substanțe pătrund în organism prin ingerare sau inhalare de vapori. Contactul cu pielea poate provoca eritem, dermatită de contact și/sau arsuri chimice de gradul I și II. Afectarea respiratorie poate rezulta din inhalarea directă a vaporilor sau din aspirația bronșică în timpul ingerării sau vărsăturilor, deoarece fluiditatea lor ridicată le permite să treacă prin glota închisă.</w:t>
      </w:r>
    </w:p>
    <w:p w14:paraId="4F1DEF04" w14:textId="77777777" w:rsidR="00555CE0" w:rsidRDefault="00555CE0">
      <w:pPr xmlns:w="http://schemas.openxmlformats.org/wordprocessingml/2006/main">
        <w:pStyle w:val="BodyText"/>
        <w:spacing w:after="200"/>
        <w:jc w:val="both"/>
      </w:pPr>
      <w:r xmlns:w="http://schemas.openxmlformats.org/wordprocessingml/2006/main">
        <w:t xml:space="preserve">Acest tip de intoxicație este frecvent întâlnit în copilărie, din cauza obiceiului de a păstra </w:t>
      </w:r>
      <w:r xmlns:w="http://schemas.openxmlformats.org/wordprocessingml/2006/main">
        <w:softHyphen xmlns:w="http://schemas.openxmlformats.org/wordprocessingml/2006/main"/>
      </w:r>
      <w:r xmlns:w="http://schemas.openxmlformats.org/wordprocessingml/2006/main">
        <w:t xml:space="preserve">aceste produse în recipiente pentru băuturi (în special băuturi răcoritoare), la îndemâna copiilor.</w:t>
      </w:r>
    </w:p>
    <w:p w14:paraId="4A675487" w14:textId="77777777" w:rsidR="00555CE0" w:rsidRDefault="00555CE0">
      <w:pPr xmlns:w="http://schemas.openxmlformats.org/wordprocessingml/2006/main">
        <w:pStyle w:val="Heading51"/>
        <w:keepNext/>
        <w:keepLines/>
        <w:spacing w:after="200"/>
        <w:jc w:val="both"/>
      </w:pPr>
      <w:bookmarkStart xmlns:w="http://schemas.openxmlformats.org/wordprocessingml/2006/main" w:id="1399" w:name="bookmark4974"/>
      <w:bookmarkStart xmlns:w="http://schemas.openxmlformats.org/wordprocessingml/2006/main" w:id="1400" w:name="bookmark4975"/>
      <w:bookmarkStart xmlns:w="http://schemas.openxmlformats.org/wordprocessingml/2006/main" w:id="1401" w:name="bookmark4976"/>
      <w:r xmlns:w="http://schemas.openxmlformats.org/wordprocessingml/2006/main">
        <w:t xml:space="preserve">Diagnostic</w:t>
      </w:r>
      <w:bookmarkEnd xmlns:w="http://schemas.openxmlformats.org/wordprocessingml/2006/main" w:id="1399"/>
      <w:bookmarkEnd xmlns:w="http://schemas.openxmlformats.org/wordprocessingml/2006/main" w:id="1400"/>
      <w:bookmarkEnd xmlns:w="http://schemas.openxmlformats.org/wordprocessingml/2006/main" w:id="1401"/>
    </w:p>
    <w:p w14:paraId="7922A458" w14:textId="77777777" w:rsidR="00555CE0" w:rsidRDefault="00555CE0">
      <w:pPr xmlns:w="http://schemas.openxmlformats.org/wordprocessingml/2006/main">
        <w:pStyle w:val="BodyText"/>
        <w:numPr>
          <w:ilvl w:val="0"/>
          <w:numId w:val="366"/>
        </w:numPr>
        <w:tabs>
          <w:tab w:val="left" w:pos="303"/>
        </w:tabs>
        <w:spacing w:after="200"/>
        <w:ind w:firstLine="0"/>
        <w:jc w:val="both"/>
      </w:pPr>
      <w:bookmarkStart xmlns:w="http://schemas.openxmlformats.org/wordprocessingml/2006/main" w:id="1402" w:name="bookmark4977"/>
      <w:bookmarkEnd xmlns:w="http://schemas.openxmlformats.org/wordprocessingml/2006/main" w:id="1402"/>
      <w:r xmlns:w="http://schemas.openxmlformats.org/wordprocessingml/2006/main">
        <w:rPr>
          <w:rFonts w:ascii="Tahoma" w:eastAsia="Tahoma" w:hAnsi="Tahoma" w:cs="Tahoma"/>
          <w:sz w:val="15"/>
          <w:szCs w:val="15"/>
        </w:rPr>
        <w:t xml:space="preserve">ISTORIC MEDICAL: </w:t>
      </w:r>
      <w:r xmlns:w="http://schemas.openxmlformats.org/wordprocessingml/2006/main">
        <w:t xml:space="preserve">Se vor pune întrebări despre posibilul contact cu aceste produse în locuință, cantitatea ingerată sau posibilitatea inhalării.</w:t>
      </w:r>
    </w:p>
    <w:p w14:paraId="4107B3FD" w14:textId="77777777" w:rsidR="00555CE0" w:rsidRDefault="00555CE0">
      <w:pPr xmlns:w="http://schemas.openxmlformats.org/wordprocessingml/2006/main">
        <w:pStyle w:val="BodyText"/>
        <w:numPr>
          <w:ilvl w:val="0"/>
          <w:numId w:val="366"/>
        </w:numPr>
        <w:tabs>
          <w:tab w:val="left" w:pos="308"/>
        </w:tabs>
        <w:ind w:firstLine="0"/>
        <w:jc w:val="both"/>
      </w:pPr>
      <w:bookmarkStart xmlns:w="http://schemas.openxmlformats.org/wordprocessingml/2006/main" w:id="1403" w:name="bookmark4978"/>
      <w:bookmarkEnd xmlns:w="http://schemas.openxmlformats.org/wordprocessingml/2006/main" w:id="1403"/>
      <w:r xmlns:w="http://schemas.openxmlformats.org/wordprocessingml/2006/main">
        <w:rPr>
          <w:rFonts w:ascii="Tahoma" w:eastAsia="Tahoma" w:hAnsi="Tahoma" w:cs="Tahoma"/>
          <w:sz w:val="15"/>
          <w:szCs w:val="15"/>
        </w:rPr>
        <w:t xml:space="preserve">PREZENTARE CLINICĂ: </w:t>
      </w:r>
      <w:r xmlns:w="http://schemas.openxmlformats.org/wordprocessingml/2006/main">
        <w:t xml:space="preserve">Simptomele </w:t>
      </w:r>
      <w:r xmlns:w="http://schemas.openxmlformats.org/wordprocessingml/2006/main">
        <w:softHyphen xmlns:w="http://schemas.openxmlformats.org/wordprocessingml/2006/main"/>
      </w:r>
      <w:r xmlns:w="http://schemas.openxmlformats.org/wordprocessingml/2006/main">
        <w:t xml:space="preserve">intoxicației acute prin ingestie sau inhalare includ:</w:t>
      </w:r>
    </w:p>
    <w:p w14:paraId="5F90B9AA" w14:textId="77777777" w:rsidR="00555CE0" w:rsidRDefault="00555CE0">
      <w:pPr xmlns:w="http://schemas.openxmlformats.org/wordprocessingml/2006/main">
        <w:pStyle w:val="BodyText"/>
        <w:spacing w:after="240"/>
        <w:ind w:left="280" w:hanging="100"/>
        <w:jc w:val="both"/>
      </w:pPr>
      <w:r xmlns:w="http://schemas.openxmlformats.org/wordprocessingml/2006/main">
        <w:t xml:space="preserve">• Sistem gastrointestinal: Iritații ale gâtului, respirație tipică, greață, vărsături, distensie abdominală, diaree cu </w:t>
      </w:r>
      <w:r xmlns:w="http://schemas.openxmlformats.org/wordprocessingml/2006/main">
        <w:softHyphen xmlns:w="http://schemas.openxmlformats.org/wordprocessingml/2006/main"/>
      </w:r>
      <w:r xmlns:w="http://schemas.openxmlformats.org/wordprocessingml/2006/main">
        <w:t xml:space="preserve">supernatant gras care uneori provoacă eritem perineal cu miros tipic.</w:t>
      </w:r>
    </w:p>
    <w:p w14:paraId="4E2F96E8" w14:textId="77777777" w:rsidR="00555CE0" w:rsidRDefault="00555CE0">
      <w:pPr xmlns:w="http://schemas.openxmlformats.org/wordprocessingml/2006/main">
        <w:pStyle w:val="BodyText"/>
        <w:numPr>
          <w:ilvl w:val="0"/>
          <w:numId w:val="363"/>
        </w:numPr>
        <w:tabs>
          <w:tab w:val="left" w:pos="368"/>
        </w:tabs>
        <w:ind w:left="280" w:hanging="100"/>
        <w:jc w:val="both"/>
      </w:pPr>
      <w:bookmarkStart xmlns:w="http://schemas.openxmlformats.org/wordprocessingml/2006/main" w:id="1404" w:name="bookmark4979"/>
      <w:bookmarkEnd xmlns:w="http://schemas.openxmlformats.org/wordprocessingml/2006/main" w:id="1404"/>
      <w:r xmlns:w="http://schemas.openxmlformats.org/wordprocessingml/2006/main">
        <w:t xml:space="preserve">Sistem respirator: Zgomote respiratorii tipice, tuse, dificultăți de respirație (datorate inhalării sau aspirației), tahipnee. Aspirația respiratorie </w:t>
      </w:r>
      <w:r xmlns:w="http://schemas.openxmlformats.org/wordprocessingml/2006/main">
        <w:softHyphen xmlns:w="http://schemas.openxmlformats.org/wordprocessingml/2006/main"/>
      </w:r>
      <w:r xmlns:w="http://schemas.openxmlformats.org/wordprocessingml/2006/main">
        <w:t xml:space="preserve">progresează spre iritație bronșică cu guturai ușor. La copiii hiperreactivi, poate provoca bronhospasm cu dispnee și scăderea intrării de aer. Se poate dezvolta pneumonită chimică, iar afecțiunea se poate complica prin suprainfecție bacteriană, de obicei a plămânului drept. Dacă nu apare mai devreme, riscul de infecție secundară dispare după 48 de ore, deoarece mucoasa bronșică își regenerează capacitatea de protecție.</w:t>
      </w:r>
    </w:p>
    <w:p w14:paraId="12BD2E8E" w14:textId="77777777" w:rsidR="00555CE0" w:rsidRDefault="00555CE0">
      <w:pPr xmlns:w="http://schemas.openxmlformats.org/wordprocessingml/2006/main">
        <w:pStyle w:val="BodyText"/>
        <w:numPr>
          <w:ilvl w:val="0"/>
          <w:numId w:val="363"/>
        </w:numPr>
        <w:tabs>
          <w:tab w:val="left" w:pos="368"/>
        </w:tabs>
        <w:ind w:left="280" w:hanging="100"/>
        <w:jc w:val="both"/>
      </w:pPr>
      <w:bookmarkStart xmlns:w="http://schemas.openxmlformats.org/wordprocessingml/2006/main" w:id="1405" w:name="bookmark4980"/>
      <w:bookmarkEnd xmlns:w="http://schemas.openxmlformats.org/wordprocessingml/2006/main" w:id="1405"/>
      <w:r xmlns:w="http://schemas.openxmlformats.org/wordprocessingml/2006/main">
        <w:t xml:space="preserve">Sistem nervos: Dacă aportul depășește 1 ml/kg, vor apărea semne de depresie a sistemului nervos central și, în cele din urmă, </w:t>
      </w:r>
      <w:r xmlns:w="http://schemas.openxmlformats.org/wordprocessingml/2006/main">
        <w:softHyphen xmlns:w="http://schemas.openxmlformats.org/wordprocessingml/2006/main"/>
      </w:r>
      <w:r xmlns:w="http://schemas.openxmlformats.org/wordprocessingml/2006/main">
        <w:t xml:space="preserve">convulsii.</w:t>
      </w:r>
    </w:p>
    <w:p w14:paraId="7EAFC31E" w14:textId="77777777" w:rsidR="00555CE0" w:rsidRDefault="00555CE0">
      <w:pPr xmlns:w="http://schemas.openxmlformats.org/wordprocessingml/2006/main">
        <w:pStyle w:val="BodyText"/>
        <w:numPr>
          <w:ilvl w:val="0"/>
          <w:numId w:val="363"/>
        </w:numPr>
        <w:tabs>
          <w:tab w:val="left" w:pos="368"/>
        </w:tabs>
        <w:ind w:left="280" w:hanging="100"/>
        <w:jc w:val="both"/>
      </w:pPr>
      <w:bookmarkStart xmlns:w="http://schemas.openxmlformats.org/wordprocessingml/2006/main" w:id="1406" w:name="bookmark4981"/>
      <w:bookmarkEnd xmlns:w="http://schemas.openxmlformats.org/wordprocessingml/2006/main" w:id="1406"/>
      <w:r xmlns:w="http://schemas.openxmlformats.org/wordprocessingml/2006/main">
        <w:t xml:space="preserve">Sistem cardiovascular: tahicardie, </w:t>
      </w:r>
      <w:r xmlns:w="http://schemas.openxmlformats.org/wordprocessingml/2006/main">
        <w:softHyphen xmlns:w="http://schemas.openxmlformats.org/wordprocessingml/2006/main"/>
      </w:r>
      <w:r xmlns:w="http://schemas.openxmlformats.org/wordprocessingml/2006/main">
        <w:t xml:space="preserve">miocardită toxică, fibrilație ventriculară.</w:t>
      </w:r>
    </w:p>
    <w:p w14:paraId="37DD4551" w14:textId="77777777" w:rsidR="00555CE0" w:rsidRDefault="00555CE0">
      <w:pPr xmlns:w="http://schemas.openxmlformats.org/wordprocessingml/2006/main">
        <w:pStyle w:val="BodyText"/>
        <w:numPr>
          <w:ilvl w:val="0"/>
          <w:numId w:val="363"/>
        </w:numPr>
        <w:tabs>
          <w:tab w:val="left" w:pos="368"/>
        </w:tabs>
        <w:ind w:left="280" w:hanging="100"/>
        <w:jc w:val="both"/>
      </w:pPr>
      <w:bookmarkStart xmlns:w="http://schemas.openxmlformats.org/wordprocessingml/2006/main" w:id="1407" w:name="bookmark4982"/>
      <w:bookmarkEnd xmlns:w="http://schemas.openxmlformats.org/wordprocessingml/2006/main" w:id="1407"/>
      <w:r xmlns:w="http://schemas.openxmlformats.org/wordprocessingml/2006/main">
        <w:t xml:space="preserve">Hematologic: rareori hemoliză și/sau methemoglobinemie. Poate provoca leucocitoză </w:t>
      </w:r>
      <w:r xmlns:w="http://schemas.openxmlformats.org/wordprocessingml/2006/main">
        <w:softHyphen xmlns:w="http://schemas.openxmlformats.org/wordprocessingml/2006/main"/>
      </w:r>
      <w:r xmlns:w="http://schemas.openxmlformats.org/wordprocessingml/2006/main">
        <w:t xml:space="preserve">sau leucopenie.</w:t>
      </w:r>
    </w:p>
    <w:p w14:paraId="3EB91229" w14:textId="77777777" w:rsidR="00555CE0" w:rsidRDefault="00555CE0">
      <w:pPr xmlns:w="http://schemas.openxmlformats.org/wordprocessingml/2006/main">
        <w:pStyle w:val="BodyText"/>
        <w:numPr>
          <w:ilvl w:val="0"/>
          <w:numId w:val="363"/>
        </w:numPr>
        <w:tabs>
          <w:tab w:val="left" w:pos="368"/>
        </w:tabs>
        <w:spacing w:after="220"/>
        <w:ind w:left="280" w:hanging="100"/>
        <w:jc w:val="both"/>
      </w:pPr>
      <w:bookmarkStart xmlns:w="http://schemas.openxmlformats.org/wordprocessingml/2006/main" w:id="1408" w:name="bookmark4983"/>
      <w:bookmarkEnd xmlns:w="http://schemas.openxmlformats.org/wordprocessingml/2006/main" w:id="1408"/>
      <w:r xmlns:w="http://schemas.openxmlformats.org/wordprocessingml/2006/main">
        <w:t xml:space="preserve">Piele și mucoase: Contactul poate provoca </w:t>
      </w:r>
      <w:r xmlns:w="http://schemas.openxmlformats.org/wordprocessingml/2006/main">
        <w:softHyphen xmlns:w="http://schemas.openxmlformats.org/wordprocessingml/2006/main"/>
      </w:r>
      <w:r xmlns:w="http://schemas.openxmlformats.org/wordprocessingml/2006/main">
        <w:t xml:space="preserve">iritații și vezicule epidermice. Au un miros caracteristic pe piele și îmbrăcăminte.</w:t>
      </w:r>
    </w:p>
    <w:p w14:paraId="5CFA91A6" w14:textId="77777777" w:rsidR="00555CE0" w:rsidRDefault="00555CE0">
      <w:pPr xmlns:w="http://schemas.openxmlformats.org/wordprocessingml/2006/main">
        <w:pStyle w:val="BodyText"/>
        <w:spacing w:after="100"/>
        <w:ind w:firstLine="0"/>
        <w:jc w:val="both"/>
      </w:pPr>
      <w:r xmlns:w="http://schemas.openxmlformats.org/wordprocessingml/2006/main">
        <w:rPr>
          <w:rFonts w:ascii="Tahoma" w:eastAsia="Tahoma" w:hAnsi="Tahoma" w:cs="Tahoma"/>
          <w:sz w:val="15"/>
          <w:szCs w:val="15"/>
        </w:rPr>
        <w:t xml:space="preserve">C. EXAMENE SUPLIMENTARE: </w:t>
      </w:r>
      <w:r xmlns:w="http://schemas.openxmlformats.org/wordprocessingml/2006/main">
        <w:t xml:space="preserve">În cazurile de suspiciunea de inhalare sau aspirație bronșică, radiografiile toracice vor fi solicitate începând cu 6 ore după intoxicație </w:t>
      </w:r>
      <w:r xmlns:w="http://schemas.openxmlformats.org/wordprocessingml/2006/main">
        <w:softHyphen xmlns:w="http://schemas.openxmlformats.org/wordprocessingml/2006/main"/>
      </w:r>
      <w:r xmlns:w="http://schemas.openxmlformats.org/wordprocessingml/2006/main">
        <w:t xml:space="preserve">. De asemenea, se poate solicita o radiografie abdominală, care va evidenția un stomac dilatat și un strat subțire de hidrocarburi supernatante peste conținutul gastric normal. Dacă sunt prezente dispnee și febră, se vor efectua următoarele: monitorizarea mediului intern, pulsoximetrie, hemoleucogramă completă, nivel de methemoglobină, radiografie toracică, electrocardiogramă și evaluare cardiologică.</w:t>
      </w:r>
    </w:p>
    <w:p w14:paraId="13B27695" w14:textId="77777777" w:rsidR="00555CE0" w:rsidRDefault="00555CE0">
      <w:pPr xmlns:w="http://schemas.openxmlformats.org/wordprocessingml/2006/main">
        <w:pStyle w:val="Heading51"/>
        <w:keepNext/>
        <w:keepLines/>
      </w:pPr>
      <w:bookmarkStart xmlns:w="http://schemas.openxmlformats.org/wordprocessingml/2006/main" w:id="1409" w:name="bookmark4984"/>
      <w:bookmarkStart xmlns:w="http://schemas.openxmlformats.org/wordprocessingml/2006/main" w:id="1410" w:name="bookmark4985"/>
      <w:bookmarkStart xmlns:w="http://schemas.openxmlformats.org/wordprocessingml/2006/main" w:id="1411" w:name="bookmark4986"/>
      <w:r xmlns:w="http://schemas.openxmlformats.org/wordprocessingml/2006/main">
        <w:t xml:space="preserve">Tratament</w:t>
      </w:r>
      <w:bookmarkEnd xmlns:w="http://schemas.openxmlformats.org/wordprocessingml/2006/main" w:id="1409"/>
      <w:bookmarkEnd xmlns:w="http://schemas.openxmlformats.org/wordprocessingml/2006/main" w:id="1410"/>
      <w:bookmarkEnd xmlns:w="http://schemas.openxmlformats.org/wordprocessingml/2006/main" w:id="1411"/>
    </w:p>
    <w:p w14:paraId="407BED79" w14:textId="77777777" w:rsidR="00555CE0" w:rsidRDefault="00555CE0">
      <w:pPr xmlns:w="http://schemas.openxmlformats.org/wordprocessingml/2006/main">
        <w:pStyle w:val="BodyText"/>
        <w:ind w:firstLine="0"/>
        <w:jc w:val="both"/>
      </w:pPr>
      <w:r xmlns:w="http://schemas.openxmlformats.org/wordprocessingml/2006/main">
        <w:t xml:space="preserve">Vărsăturile trebuie evitate. </w:t>
      </w:r>
      <w:r xmlns:w="http://schemas.openxmlformats.org/wordprocessingml/2006/main">
        <w:softHyphen xmlns:w="http://schemas.openxmlformats.org/wordprocessingml/2006/main"/>
      </w:r>
      <w:r xmlns:w="http://schemas.openxmlformats.org/wordprocessingml/2006/main">
        <w:t xml:space="preserve">Trebuie administrată o formulă de lapte praf maleabilă pentru a adsorbi și îngroșa hidrocarbura ingerată. Cărbunele activ este util pentru câteva hidrocarburi (de exemplu, kerosen). Diareea trebuie lăsată să continue cât timp încă miroase a hidrocarburi (asigurați o dietă protectoare și hidratare).</w:t>
      </w:r>
    </w:p>
    <w:p w14:paraId="6D520F66" w14:textId="77777777" w:rsidR="00555CE0" w:rsidRDefault="00555CE0">
      <w:pPr xmlns:w="http://schemas.openxmlformats.org/wordprocessingml/2006/main">
        <w:pStyle w:val="BodyText"/>
        <w:jc w:val="both"/>
      </w:pPr>
      <w:r xmlns:w="http://schemas.openxmlformats.org/wordprocessingml/2006/main">
        <w:t xml:space="preserve">În caz de compromitere neurologică severă, se va efectua lavaj gastric, după intubație endotraheală.</w:t>
      </w:r>
    </w:p>
    <w:p w14:paraId="0025B119" w14:textId="77777777" w:rsidR="00555CE0" w:rsidRDefault="00555CE0">
      <w:pPr xmlns:w="http://schemas.openxmlformats.org/wordprocessingml/2006/main">
        <w:pStyle w:val="BodyText"/>
        <w:jc w:val="both"/>
      </w:pPr>
      <w:r xmlns:w="http://schemas.openxmlformats.org/wordprocessingml/2006/main">
        <w:t xml:space="preserve">Dacă există semne clinice și radiologice de pneumonie, se vor administra antibiotice intravenos (ampicilină-sulbactam în doze uzuale).</w:t>
      </w:r>
    </w:p>
    <w:p w14:paraId="4107B511" w14:textId="77777777" w:rsidR="00555CE0" w:rsidRDefault="00555CE0">
      <w:pPr xmlns:w="http://schemas.openxmlformats.org/wordprocessingml/2006/main">
        <w:pStyle w:val="BodyText"/>
        <w:spacing w:after="640"/>
        <w:jc w:val="both"/>
      </w:pPr>
      <w:r xmlns:w="http://schemas.openxmlformats.org/wordprocessingml/2006/main">
        <w:t xml:space="preserve">În caz de iritație de contact, spălați cu multă apă fără frecare și cu duș (pentru a îndepărta complet hidrocarbura în contact cu pielea), schimbând hainele pacientului după procedură.</w:t>
      </w:r>
    </w:p>
    <w:p w14:paraId="5FBA34BA" w14:textId="77777777" w:rsidR="00555CE0" w:rsidRDefault="00555CE0">
      <w:pPr xmlns:w="http://schemas.openxmlformats.org/wordprocessingml/2006/main">
        <w:pStyle w:val="Heading41"/>
        <w:keepNext/>
        <w:keepLines/>
        <w:spacing w:after="220" w:line="240" w:lineRule="auto"/>
        <w:rPr>
          <w:sz w:val="20"/>
          <w:szCs w:val="20"/>
        </w:rPr>
      </w:pPr>
      <w:bookmarkStart xmlns:w="http://schemas.openxmlformats.org/wordprocessingml/2006/main" w:id="1412" w:name="bookmark4987"/>
      <w:bookmarkStart xmlns:w="http://schemas.openxmlformats.org/wordprocessingml/2006/main" w:id="1413" w:name="bookmark4988"/>
      <w:bookmarkStart xmlns:w="http://schemas.openxmlformats.org/wordprocessingml/2006/main" w:id="1414" w:name="bookmark4989"/>
      <w:r xmlns:w="http://schemas.openxmlformats.org/wordprocessingml/2006/main">
        <w:rPr>
          <w:b w:val="0"/>
          <w:bCs w:val="0"/>
          <w:sz w:val="20"/>
          <w:szCs w:val="20"/>
        </w:rPr>
        <w:t xml:space="preserve">XV.5. </w:t>
      </w:r>
      <w:r xmlns:w="http://schemas.openxmlformats.org/wordprocessingml/2006/main">
        <w:rPr>
          <w:sz w:val="20"/>
          <w:szCs w:val="20"/>
        </w:rPr>
        <w:t xml:space="preserve">HIPOXII TOXICE</w:t>
      </w:r>
      <w:bookmarkEnd xmlns:w="http://schemas.openxmlformats.org/wordprocessingml/2006/main" w:id="1412"/>
      <w:bookmarkEnd xmlns:w="http://schemas.openxmlformats.org/wordprocessingml/2006/main" w:id="1413"/>
      <w:bookmarkEnd xmlns:w="http://schemas.openxmlformats.org/wordprocessingml/2006/main" w:id="1414"/>
    </w:p>
    <w:p w14:paraId="0585ACD9" w14:textId="77777777" w:rsidR="00555CE0" w:rsidRDefault="00555CE0">
      <w:pPr xmlns:w="http://schemas.openxmlformats.org/wordprocessingml/2006/main">
        <w:pStyle w:val="Heading51"/>
        <w:keepNext/>
        <w:keepLines/>
        <w:spacing w:after="220"/>
      </w:pPr>
      <w:bookmarkStart xmlns:w="http://schemas.openxmlformats.org/wordprocessingml/2006/main" w:id="1415" w:name="bookmark4990"/>
      <w:bookmarkStart xmlns:w="http://schemas.openxmlformats.org/wordprocessingml/2006/main" w:id="1416" w:name="bookmark4991"/>
      <w:bookmarkStart xmlns:w="http://schemas.openxmlformats.org/wordprocessingml/2006/main" w:id="1417" w:name="bookmark4992"/>
      <w:r xmlns:w="http://schemas.openxmlformats.org/wordprocessingml/2006/main">
        <w:t xml:space="preserve">• METEMOGLOBINEMIE</w:t>
      </w:r>
      <w:bookmarkEnd xmlns:w="http://schemas.openxmlformats.org/wordprocessingml/2006/main" w:id="1415"/>
      <w:bookmarkEnd xmlns:w="http://schemas.openxmlformats.org/wordprocessingml/2006/main" w:id="1416"/>
      <w:bookmarkEnd xmlns:w="http://schemas.openxmlformats.org/wordprocessingml/2006/main" w:id="1417"/>
    </w:p>
    <w:p w14:paraId="7444BC2C" w14:textId="77777777" w:rsidR="00555CE0" w:rsidRDefault="00555CE0">
      <w:pPr xmlns:w="http://schemas.openxmlformats.org/wordprocessingml/2006/main">
        <w:pStyle w:val="BodyText"/>
        <w:ind w:firstLine="0"/>
        <w:jc w:val="both"/>
      </w:pPr>
      <w:r xmlns:w="http://schemas.openxmlformats.org/wordprocessingml/2006/main">
        <w:t xml:space="preserve">Este starea reversibilă de oxidare ferică a hemoglobinei. Numeroase substanțe sunt capabile să transforme fierul din hemoglobină din starea redusă (Fe </w:t>
      </w:r>
      <w:r xmlns:w="http://schemas.openxmlformats.org/wordprocessingml/2006/main">
        <w:rPr>
          <w:vertAlign w:val="superscript"/>
        </w:rPr>
        <w:t xml:space="preserve">++ </w:t>
      </w:r>
      <w:r xmlns:w="http://schemas.openxmlformats.org/wordprocessingml/2006/main">
        <w:t xml:space="preserve">) în starea oxidată (Fe </w:t>
      </w:r>
      <w:r xmlns:w="http://schemas.openxmlformats.org/wordprocessingml/2006/main">
        <w:rPr>
          <w:vertAlign w:val="superscript"/>
        </w:rPr>
        <w:t xml:space="preserve">+++ </w:t>
      </w:r>
      <w:r xmlns:w="http://schemas.openxmlformats.org/wordprocessingml/2006/main">
        <w:t xml:space="preserve">), făcându-l ineficient pentru transportul oxigenului și provocând hipoxie anemică.</w:t>
      </w:r>
    </w:p>
    <w:p w14:paraId="0BF3DECC" w14:textId="77777777" w:rsidR="00555CE0" w:rsidRDefault="00555CE0">
      <w:pPr xmlns:w="http://schemas.openxmlformats.org/wordprocessingml/2006/main">
        <w:pStyle w:val="BodyText"/>
        <w:spacing w:after="220"/>
        <w:jc w:val="both"/>
      </w:pPr>
      <w:r xmlns:w="http://schemas.openxmlformats.org/wordprocessingml/2006/main">
        <w:t xml:space="preserve">Dacă methemoglobinemia este foarte severă, poate avea loc oxidarea glutationului în eritrocite, rezultând hemoliză.</w:t>
      </w:r>
    </w:p>
    <w:p w14:paraId="25B6E07F" w14:textId="77777777" w:rsidR="00555CE0" w:rsidRDefault="00555CE0">
      <w:pPr xmlns:w="http://schemas.openxmlformats.org/wordprocessingml/2006/main">
        <w:pStyle w:val="Heading61"/>
        <w:keepNext/>
        <w:keepLines/>
      </w:pPr>
      <w:bookmarkStart xmlns:w="http://schemas.openxmlformats.org/wordprocessingml/2006/main" w:id="1418" w:name="bookmark4993"/>
      <w:bookmarkStart xmlns:w="http://schemas.openxmlformats.org/wordprocessingml/2006/main" w:id="1419" w:name="bookmark4994"/>
      <w:bookmarkStart xmlns:w="http://schemas.openxmlformats.org/wordprocessingml/2006/main" w:id="1420" w:name="bookmark4995"/>
      <w:r xmlns:w="http://schemas.openxmlformats.org/wordprocessingml/2006/main">
        <w:t xml:space="preserve">Agenți cauzali</w:t>
      </w:r>
      <w:bookmarkEnd xmlns:w="http://schemas.openxmlformats.org/wordprocessingml/2006/main" w:id="1418"/>
      <w:bookmarkEnd xmlns:w="http://schemas.openxmlformats.org/wordprocessingml/2006/main" w:id="1419"/>
      <w:bookmarkEnd xmlns:w="http://schemas.openxmlformats.org/wordprocessingml/2006/main" w:id="1420"/>
    </w:p>
    <w:p w14:paraId="73CF3E4D" w14:textId="77777777" w:rsidR="00555CE0" w:rsidRDefault="00555CE0">
      <w:pPr xmlns:w="http://schemas.openxmlformats.org/wordprocessingml/2006/main">
        <w:pStyle w:val="BodyText"/>
        <w:spacing w:after="220"/>
        <w:ind w:left="280" w:hanging="120"/>
        <w:jc w:val="both"/>
      </w:pPr>
      <w:r xmlns:w="http://schemas.openxmlformats.org/wordprocessingml/2006/main">
        <w:t xml:space="preserve">• Substanțe toxice: Nitriți, clorați, hidrocarburi aromatice și derivații lor aminici, nitrați și nitrozați (aniline).</w:t>
      </w:r>
    </w:p>
    <w:p w14:paraId="70960BD4" w14:textId="77777777" w:rsidR="00555CE0" w:rsidRDefault="00555CE0">
      <w:pPr xmlns:w="http://schemas.openxmlformats.org/wordprocessingml/2006/main">
        <w:pStyle w:val="BodyText"/>
        <w:numPr>
          <w:ilvl w:val="0"/>
          <w:numId w:val="363"/>
        </w:numPr>
        <w:tabs>
          <w:tab w:val="left" w:pos="328"/>
        </w:tabs>
        <w:ind w:left="260" w:hanging="120"/>
        <w:jc w:val="both"/>
      </w:pPr>
      <w:bookmarkStart xmlns:w="http://schemas.openxmlformats.org/wordprocessingml/2006/main" w:id="1421" w:name="bookmark4996"/>
      <w:bookmarkEnd xmlns:w="http://schemas.openxmlformats.org/wordprocessingml/2006/main" w:id="1421"/>
      <w:r xmlns:w="http://schemas.openxmlformats.org/wordprocessingml/2006/main">
        <w:t xml:space="preserve">Medicamente: Fenacetine, sulfonamide, sulfone.</w:t>
      </w:r>
    </w:p>
    <w:p w14:paraId="4750A798" w14:textId="77777777" w:rsidR="00555CE0" w:rsidRDefault="00555CE0">
      <w:pPr xmlns:w="http://schemas.openxmlformats.org/wordprocessingml/2006/main">
        <w:pStyle w:val="BodyText"/>
        <w:numPr>
          <w:ilvl w:val="0"/>
          <w:numId w:val="363"/>
        </w:numPr>
        <w:tabs>
          <w:tab w:val="left" w:pos="328"/>
        </w:tabs>
        <w:spacing w:after="200"/>
        <w:ind w:left="260" w:hanging="120"/>
        <w:jc w:val="both"/>
      </w:pPr>
      <w:bookmarkStart xmlns:w="http://schemas.openxmlformats.org/wordprocessingml/2006/main" w:id="1422" w:name="bookmark4997"/>
      <w:bookmarkEnd xmlns:w="http://schemas.openxmlformats.org/wordprocessingml/2006/main" w:id="1422"/>
      <w:r xmlns:w="http://schemas.openxmlformats.org/wordprocessingml/2006/main">
        <w:t xml:space="preserve">Ingerarea nitraților în apă sau ca aditivi alimentari, cu transformarea ulterioară în tractul digestiv în nitriți.</w:t>
      </w:r>
    </w:p>
    <w:p w14:paraId="7C3A5B7D" w14:textId="77777777" w:rsidR="00555CE0" w:rsidRDefault="00555CE0">
      <w:pPr xmlns:w="http://schemas.openxmlformats.org/wordprocessingml/2006/main">
        <w:pStyle w:val="Heading61"/>
        <w:keepNext/>
        <w:keepLines/>
        <w:spacing w:after="200"/>
      </w:pPr>
      <w:bookmarkStart xmlns:w="http://schemas.openxmlformats.org/wordprocessingml/2006/main" w:id="1423" w:name="bookmark4998"/>
      <w:bookmarkStart xmlns:w="http://schemas.openxmlformats.org/wordprocessingml/2006/main" w:id="1424" w:name="bookmark4999"/>
      <w:bookmarkStart xmlns:w="http://schemas.openxmlformats.org/wordprocessingml/2006/main" w:id="1425" w:name="bookmark5000"/>
      <w:r xmlns:w="http://schemas.openxmlformats.org/wordprocessingml/2006/main">
        <w:t xml:space="preserve">Diagnostic</w:t>
      </w:r>
      <w:bookmarkEnd xmlns:w="http://schemas.openxmlformats.org/wordprocessingml/2006/main" w:id="1423"/>
      <w:bookmarkEnd xmlns:w="http://schemas.openxmlformats.org/wordprocessingml/2006/main" w:id="1424"/>
      <w:bookmarkEnd xmlns:w="http://schemas.openxmlformats.org/wordprocessingml/2006/main" w:id="1425"/>
    </w:p>
    <w:p w14:paraId="65D4D27A" w14:textId="77777777" w:rsidR="00555CE0" w:rsidRDefault="00555CE0">
      <w:pPr xmlns:w="http://schemas.openxmlformats.org/wordprocessingml/2006/main">
        <w:pStyle w:val="BodyText"/>
        <w:numPr>
          <w:ilvl w:val="0"/>
          <w:numId w:val="367"/>
        </w:numPr>
        <w:tabs>
          <w:tab w:val="left" w:pos="289"/>
        </w:tabs>
        <w:spacing w:after="200" w:line="283" w:lineRule="auto"/>
        <w:ind w:firstLine="0"/>
        <w:jc w:val="both"/>
      </w:pPr>
      <w:bookmarkStart xmlns:w="http://schemas.openxmlformats.org/wordprocessingml/2006/main" w:id="1426" w:name="bookmark5001"/>
      <w:bookmarkEnd xmlns:w="http://schemas.openxmlformats.org/wordprocessingml/2006/main" w:id="1426"/>
      <w:r xmlns:w="http://schemas.openxmlformats.org/wordprocessingml/2006/main">
        <w:rPr>
          <w:rFonts w:ascii="Tahoma" w:eastAsia="Tahoma" w:hAnsi="Tahoma" w:cs="Tahoma"/>
          <w:sz w:val="15"/>
          <w:szCs w:val="15"/>
        </w:rPr>
        <w:t xml:space="preserve">ANAMNEZĂ: </w:t>
      </w:r>
      <w:r xmlns:w="http://schemas.openxmlformats.org/wordprocessingml/2006/main">
        <w:t xml:space="preserve">Investigați posibila relație cu agenții cauzali menționați anterior, în special medicamentele primite și originea </w:t>
      </w:r>
      <w:r xmlns:w="http://schemas.openxmlformats.org/wordprocessingml/2006/main">
        <w:softHyphen xmlns:w="http://schemas.openxmlformats.org/wordprocessingml/2006/main"/>
      </w:r>
      <w:r xmlns:w="http://schemas.openxmlformats.org/wordprocessingml/2006/main">
        <w:t xml:space="preserve">apei potabile a familiei, a cârnaților de casă și a hainelor care pătează corpul.</w:t>
      </w:r>
    </w:p>
    <w:p w14:paraId="309B8D21" w14:textId="77777777" w:rsidR="00555CE0" w:rsidRDefault="00555CE0">
      <w:pPr xmlns:w="http://schemas.openxmlformats.org/wordprocessingml/2006/main">
        <w:pStyle w:val="BodyText"/>
        <w:numPr>
          <w:ilvl w:val="0"/>
          <w:numId w:val="367"/>
        </w:numPr>
        <w:tabs>
          <w:tab w:val="left" w:pos="303"/>
        </w:tabs>
        <w:spacing w:after="200" w:line="283" w:lineRule="auto"/>
        <w:ind w:firstLine="0"/>
        <w:jc w:val="both"/>
      </w:pPr>
      <w:bookmarkStart xmlns:w="http://schemas.openxmlformats.org/wordprocessingml/2006/main" w:id="1427" w:name="bookmark5002"/>
      <w:bookmarkEnd xmlns:w="http://schemas.openxmlformats.org/wordprocessingml/2006/main" w:id="1427"/>
      <w:r xmlns:w="http://schemas.openxmlformats.org/wordprocessingml/2006/main">
        <w:rPr>
          <w:rFonts w:ascii="Tahoma" w:eastAsia="Tahoma" w:hAnsi="Tahoma" w:cs="Tahoma"/>
          <w:sz w:val="15"/>
          <w:szCs w:val="15"/>
        </w:rPr>
        <w:t xml:space="preserve">PREZENTARE CLINICĂ: </w:t>
      </w:r>
      <w:r xmlns:w="http://schemas.openxmlformats.org/wordprocessingml/2006/main">
        <w:t xml:space="preserve">Semnele și simptomele </w:t>
      </w:r>
      <w:r xmlns:w="http://schemas.openxmlformats.org/wordprocessingml/2006/main">
        <w:softHyphen xmlns:w="http://schemas.openxmlformats.org/wordprocessingml/2006/main"/>
      </w:r>
      <w:r xmlns:w="http://schemas.openxmlformats.org/wordprocessingml/2006/main">
        <w:t xml:space="preserve">includ expresii de hipoxie, cum ar fi tahicardie, tahipnee, vasodilatație în cazuri de nitriți, letargie și grade variabile de depresie neurologică până la comă. Pot apărea convulsii. Este caracteristică o culoare gri-ardezie a pielii și a mucoaselor.</w:t>
      </w:r>
    </w:p>
    <w:p w14:paraId="5A81F9A9" w14:textId="77777777" w:rsidR="00555CE0" w:rsidRDefault="00555CE0">
      <w:pPr xmlns:w="http://schemas.openxmlformats.org/wordprocessingml/2006/main">
        <w:pStyle w:val="BodyText"/>
        <w:numPr>
          <w:ilvl w:val="0"/>
          <w:numId w:val="367"/>
        </w:numPr>
        <w:tabs>
          <w:tab w:val="left" w:pos="294"/>
        </w:tabs>
        <w:spacing w:after="200" w:line="283" w:lineRule="auto"/>
        <w:ind w:firstLine="0"/>
        <w:jc w:val="both"/>
      </w:pPr>
      <w:bookmarkStart xmlns:w="http://schemas.openxmlformats.org/wordprocessingml/2006/main" w:id="1428" w:name="bookmark5003"/>
      <w:bookmarkEnd xmlns:w="http://schemas.openxmlformats.org/wordprocessingml/2006/main" w:id="1428"/>
      <w:r xmlns:w="http://schemas.openxmlformats.org/wordprocessingml/2006/main">
        <w:rPr>
          <w:rFonts w:ascii="Tahoma" w:eastAsia="Tahoma" w:hAnsi="Tahoma" w:cs="Tahoma"/>
          <w:sz w:val="15"/>
          <w:szCs w:val="15"/>
        </w:rPr>
        <w:t xml:space="preserve">TESTE SUPLIMENTARE </w:t>
      </w:r>
      <w:r xmlns:w="http://schemas.openxmlformats.org/wordprocessingml/2006/main">
        <w:rPr>
          <w:b/>
          <w:bCs/>
        </w:rPr>
        <w:t xml:space="preserve">: Se pot măsura nivelurile de methemoglobină. Sângele are culoarea ciocolatei. </w:t>
      </w:r>
      <w:r xmlns:w="http://schemas.openxmlformats.org/wordprocessingml/2006/main">
        <w:t xml:space="preserve">Afecțiunea este clasificată ca ușoară (15-20%), moderată (20-50%) sau severă (60-80%), </w:t>
      </w:r>
      <w:r xmlns:w="http://schemas.openxmlformats.org/wordprocessingml/2006/main">
        <w:t xml:space="preserve">în funcție de proporția de methemoglobină circulantă.</w:t>
      </w:r>
      <w:r xmlns:w="http://schemas.openxmlformats.org/wordprocessingml/2006/main">
        <w:softHyphen xmlns:w="http://schemas.openxmlformats.org/wordprocessingml/2006/main"/>
      </w:r>
    </w:p>
    <w:p w14:paraId="4753BDF5" w14:textId="77777777" w:rsidR="00555CE0" w:rsidRDefault="00555CE0">
      <w:pPr xmlns:w="http://schemas.openxmlformats.org/wordprocessingml/2006/main">
        <w:pStyle w:val="Heading61"/>
        <w:keepNext/>
        <w:keepLines/>
      </w:pPr>
      <w:bookmarkStart xmlns:w="http://schemas.openxmlformats.org/wordprocessingml/2006/main" w:id="1429" w:name="bookmark5004"/>
      <w:bookmarkStart xmlns:w="http://schemas.openxmlformats.org/wordprocessingml/2006/main" w:id="1430" w:name="bookmark5005"/>
      <w:bookmarkStart xmlns:w="http://schemas.openxmlformats.org/wordprocessingml/2006/main" w:id="1431" w:name="bookmark5006"/>
      <w:r xmlns:w="http://schemas.openxmlformats.org/wordprocessingml/2006/main">
        <w:t xml:space="preserve">Tratament</w:t>
      </w:r>
      <w:bookmarkEnd xmlns:w="http://schemas.openxmlformats.org/wordprocessingml/2006/main" w:id="1429"/>
      <w:bookmarkEnd xmlns:w="http://schemas.openxmlformats.org/wordprocessingml/2006/main" w:id="1430"/>
      <w:bookmarkEnd xmlns:w="http://schemas.openxmlformats.org/wordprocessingml/2006/main" w:id="1431"/>
    </w:p>
    <w:p w14:paraId="72AB399E" w14:textId="77777777" w:rsidR="00555CE0" w:rsidRDefault="00555CE0">
      <w:pPr xmlns:w="http://schemas.openxmlformats.org/wordprocessingml/2006/main">
        <w:pStyle w:val="BodyText"/>
        <w:ind w:firstLine="0"/>
        <w:jc w:val="both"/>
      </w:pPr>
      <w:r xmlns:w="http://schemas.openxmlformats.org/wordprocessingml/2006/main">
        <w:t xml:space="preserve">În funcție de calea de pătrundere, se va efectua spălarea pielii și a mucoaselor (de contact) sau lavaj gastric, se va administra cărbune activ și un purgativ (oral). Se va menține permeabilitatea căilor respiratorii și se va monitoriza tensiunea arterială.</w:t>
      </w:r>
    </w:p>
    <w:p w14:paraId="2DCE4588" w14:textId="77777777" w:rsidR="00555CE0" w:rsidRDefault="00555CE0">
      <w:pPr xmlns:w="http://schemas.openxmlformats.org/wordprocessingml/2006/main">
        <w:pStyle w:val="BodyText"/>
        <w:ind w:firstLine="280"/>
        <w:jc w:val="both"/>
      </w:pPr>
      <w:r xmlns:w="http://schemas.openxmlformats.org/wordprocessingml/2006/main">
        <w:t xml:space="preserve">Dacă nu există afectare a stării de conștiență, se va administra vitamina C (50 mg/kg, în prima </w:t>
      </w:r>
      <w:r xmlns:w="http://schemas.openxmlformats.org/wordprocessingml/2006/main">
        <w:softHyphen xmlns:w="http://schemas.openxmlformats.org/wordprocessingml/2006/main"/>
      </w:r>
      <w:r xmlns:w="http://schemas.openxmlformats.org/wordprocessingml/2006/main">
        <w:t xml:space="preserve">zi prin perfuzie intravenoasă, ferit de lumină, continuând timp de încă 48 de ore pe cale orală).</w:t>
      </w:r>
    </w:p>
    <w:p w14:paraId="5D4E31DE" w14:textId="77777777" w:rsidR="00555CE0" w:rsidRDefault="00555CE0">
      <w:pPr xmlns:w="http://schemas.openxmlformats.org/wordprocessingml/2006/main">
        <w:pStyle w:val="BodyText"/>
        <w:spacing w:after="200"/>
        <w:ind w:firstLine="280"/>
        <w:jc w:val="both"/>
      </w:pPr>
      <w:r xmlns:w="http://schemas.openxmlformats.org/wordprocessingml/2006/main">
        <w:t xml:space="preserve">Dacă există o stare mentală alterată, se administrează </w:t>
      </w:r>
      <w:r xmlns:w="http://schemas.openxmlformats.org/wordprocessingml/2006/main">
        <w:softHyphen xmlns:w="http://schemas.openxmlformats.org/wordprocessingml/2006/main"/>
      </w:r>
      <w:r xmlns:w="http://schemas.openxmlformats.org/wordprocessingml/2006/main">
        <w:t xml:space="preserve">albastru de metilen 1% (1 mg/kg intravenos și nu mai mult de 2 mg/kg/zi). Afecțiunea se rezolvă, în general, în câteva minute. Dacă nu, tratamentul poate fi repetat după două ore.</w:t>
      </w:r>
    </w:p>
    <w:p w14:paraId="1BDC0C15" w14:textId="77777777" w:rsidR="00555CE0" w:rsidRDefault="00555CE0">
      <w:pPr xmlns:w="http://schemas.openxmlformats.org/wordprocessingml/2006/main">
        <w:pStyle w:val="BodyText"/>
        <w:spacing w:after="220"/>
        <w:ind w:firstLine="320"/>
        <w:jc w:val="both"/>
      </w:pPr>
      <w:r xmlns:w="http://schemas.openxmlformats.org/wordprocessingml/2006/main">
        <w:t xml:space="preserve">În cazuri severe, se poate utiliza transfuzia parțială de sânge, fără a fi necesară înlocuirea întregului volum de sânge. </w:t>
      </w:r>
      <w:r xmlns:w="http://schemas.openxmlformats.org/wordprocessingml/2006/main">
        <w:softHyphen xmlns:w="http://schemas.openxmlformats.org/wordprocessingml/2006/main"/>
      </w:r>
      <w:r xmlns:w="http://schemas.openxmlformats.org/wordprocessingml/2006/main">
        <w:t xml:space="preserve">Posibilitatea hemolizei trebuie monitorizată timp de până la 72 de ore după producerea intoxicației, împreună cu orice sechele neurologice și miocardice pe care hipoxia le-ar fi putut provoca la pacient.</w:t>
      </w:r>
    </w:p>
    <w:p w14:paraId="63C853D3" w14:textId="77777777" w:rsidR="00555CE0" w:rsidRDefault="00555CE0">
      <w:pPr xmlns:w="http://schemas.openxmlformats.org/wordprocessingml/2006/main">
        <w:pStyle w:val="Heading51"/>
        <w:keepNext/>
        <w:keepLines/>
        <w:spacing w:after="220"/>
        <w:ind w:left="160" w:hanging="160"/>
        <w:jc w:val="both"/>
      </w:pPr>
      <w:bookmarkStart xmlns:w="http://schemas.openxmlformats.org/wordprocessingml/2006/main" w:id="1432" w:name="bookmark5007"/>
      <w:bookmarkStart xmlns:w="http://schemas.openxmlformats.org/wordprocessingml/2006/main" w:id="1433" w:name="bookmark5008"/>
      <w:bookmarkStart xmlns:w="http://schemas.openxmlformats.org/wordprocessingml/2006/main" w:id="1434" w:name="bookmark5009"/>
      <w:r xmlns:w="http://schemas.openxmlformats.org/wordprocessingml/2006/main">
        <w:t xml:space="preserve">• INTOXICAȚIE CU MONOXID DE CARBON</w:t>
      </w:r>
      <w:bookmarkEnd xmlns:w="http://schemas.openxmlformats.org/wordprocessingml/2006/main" w:id="1432"/>
      <w:bookmarkEnd xmlns:w="http://schemas.openxmlformats.org/wordprocessingml/2006/main" w:id="1433"/>
      <w:bookmarkEnd xmlns:w="http://schemas.openxmlformats.org/wordprocessingml/2006/main" w:id="1434"/>
    </w:p>
    <w:p w14:paraId="1744A976" w14:textId="77777777" w:rsidR="00555CE0" w:rsidRDefault="00555CE0">
      <w:pPr xmlns:w="http://schemas.openxmlformats.org/wordprocessingml/2006/main">
        <w:pStyle w:val="BodyText"/>
        <w:ind w:firstLine="0"/>
        <w:jc w:val="both"/>
      </w:pPr>
      <w:r xmlns:w="http://schemas.openxmlformats.org/wordprocessingml/2006/main">
        <w:t xml:space="preserve">Intoxicația cu monoxid de carbon este cauzată de combinarea </w:t>
      </w:r>
      <w:r xmlns:w="http://schemas.openxmlformats.org/wordprocessingml/2006/main">
        <w:softHyphen xmlns:w="http://schemas.openxmlformats.org/wordprocessingml/2006/main"/>
      </w:r>
      <w:r xmlns:w="http://schemas.openxmlformats.org/wordprocessingml/2006/main">
        <w:t xml:space="preserve">arderii incomplete a combustibililor solizi (cărbune, lemn), combustibililor lichizi (produse petroliere sau alcool) sau gazelor (naturale sau îmbuteliate) și a ventilației insuficiente. Monoxidul de carbon (CO) este un gaz incolor, inodor, fără gust și neiritant, astfel încât o persoană expusă la acesta nu îi observă prezența.</w:t>
      </w:r>
    </w:p>
    <w:p w14:paraId="4025C53F" w14:textId="77777777" w:rsidR="00555CE0" w:rsidRDefault="00555CE0">
      <w:pPr xmlns:w="http://schemas.openxmlformats.org/wordprocessingml/2006/main">
        <w:pStyle w:val="BodyText"/>
        <w:ind w:firstLine="320"/>
        <w:jc w:val="both"/>
      </w:pPr>
      <w:r xmlns:w="http://schemas.openxmlformats.org/wordprocessingml/2006/main">
        <w:t xml:space="preserve">Cele mai frecvente surse sunt focul, </w:t>
      </w:r>
      <w:r xmlns:w="http://schemas.openxmlformats.org/wordprocessingml/2006/main">
        <w:softHyphen xmlns:w="http://schemas.openxmlformats.org/wordprocessingml/2006/main"/>
      </w:r>
      <w:r xmlns:w="http://schemas.openxmlformats.org/wordprocessingml/2006/main">
        <w:t xml:space="preserve">sobele pe cărbune, încălzitoarele de apă din interiorul băii, brazierele, cuptoarele, sobele, grătarele și încălzitoarele defecte, cazanele, turnătoriile, creuzetele, motoarele cu ardere internă, țevile de eșapament ale mașinilor, incendiile, exploziile.</w:t>
      </w:r>
    </w:p>
    <w:p w14:paraId="040CD044" w14:textId="77777777" w:rsidR="00555CE0" w:rsidRDefault="00555CE0">
      <w:pPr xmlns:w="http://schemas.openxmlformats.org/wordprocessingml/2006/main">
        <w:pStyle w:val="BodyText"/>
        <w:spacing w:after="220"/>
        <w:ind w:firstLine="320"/>
        <w:jc w:val="both"/>
      </w:pPr>
      <w:r xmlns:w="http://schemas.openxmlformats.org/wordprocessingml/2006/main">
        <w:t xml:space="preserve">Monoxidul de carbon (CO) se combină cu hemoglobina pentru a forma un compus stabil, carboxihemoglobina, care are o culoare roz aprins și împiedică hemoglobina să transporte </w:t>
      </w:r>
      <w:r xmlns:w="http://schemas.openxmlformats.org/wordprocessingml/2006/main">
        <w:softHyphen xmlns:w="http://schemas.openxmlformats.org/wordprocessingml/2006/main"/>
      </w:r>
      <w:r xmlns:w="http://schemas.openxmlformats.org/wordprocessingml/2006/main">
        <w:t xml:space="preserve">oxigen, ducând la hipoxie anemică. De asemenea, afectează mioglobina (producând carboximioglobină) și, în mod crucial, citocrom oxidaza mitocondrială, provocând hipoxie citotoxică, principala cauză a majorității complicațiilor. În plus, declanșează eliberarea de oxid nitric odată cu peroxidarea lipidică.</w:t>
      </w:r>
    </w:p>
    <w:p w14:paraId="7A9E7407" w14:textId="77777777" w:rsidR="00555CE0" w:rsidRDefault="00555CE0">
      <w:pPr xmlns:w="http://schemas.openxmlformats.org/wordprocessingml/2006/main">
        <w:pStyle w:val="Heading61"/>
        <w:keepNext/>
        <w:keepLines/>
        <w:spacing w:after="220"/>
        <w:jc w:val="both"/>
      </w:pPr>
      <w:bookmarkStart xmlns:w="http://schemas.openxmlformats.org/wordprocessingml/2006/main" w:id="1435" w:name="bookmark5010"/>
      <w:bookmarkStart xmlns:w="http://schemas.openxmlformats.org/wordprocessingml/2006/main" w:id="1436" w:name="bookmark5011"/>
      <w:bookmarkStart xmlns:w="http://schemas.openxmlformats.org/wordprocessingml/2006/main" w:id="1437" w:name="bookmark5012"/>
      <w:r xmlns:w="http://schemas.openxmlformats.org/wordprocessingml/2006/main">
        <w:t xml:space="preserve">Diagnostic</w:t>
      </w:r>
      <w:bookmarkEnd xmlns:w="http://schemas.openxmlformats.org/wordprocessingml/2006/main" w:id="1435"/>
      <w:bookmarkEnd xmlns:w="http://schemas.openxmlformats.org/wordprocessingml/2006/main" w:id="1436"/>
      <w:bookmarkEnd xmlns:w="http://schemas.openxmlformats.org/wordprocessingml/2006/main" w:id="1437"/>
    </w:p>
    <w:p w14:paraId="2BD61AA5" w14:textId="77777777" w:rsidR="00555CE0" w:rsidRDefault="00555CE0">
      <w:pPr xmlns:w="http://schemas.openxmlformats.org/wordprocessingml/2006/main">
        <w:pStyle w:val="BodyText"/>
        <w:spacing w:after="200" w:line="290" w:lineRule="auto"/>
        <w:ind w:firstLine="0"/>
        <w:jc w:val="both"/>
      </w:pPr>
      <w:r xmlns:w="http://schemas.openxmlformats.org/wordprocessingml/2006/main">
        <w:rPr>
          <w:rFonts w:ascii="Tahoma" w:eastAsia="Tahoma" w:hAnsi="Tahoma" w:cs="Tahoma"/>
          <w:sz w:val="15"/>
          <w:szCs w:val="15"/>
        </w:rPr>
        <w:t xml:space="preserve">A. ISTORIC MEDICAL: </w:t>
      </w:r>
      <w:r xmlns:w="http://schemas.openxmlformats.org/wordprocessingml/2006/main">
        <w:t xml:space="preserve">Familia trebuie întrebat despre posibilitatea expunerii la oricare dintre sursele de producție de CO menționate anterior. </w:t>
      </w:r>
      <w:r xmlns:w="http://schemas.openxmlformats.org/wordprocessingml/2006/main">
        <w:softHyphen xmlns:w="http://schemas.openxmlformats.org/wordprocessingml/2006/main"/>
      </w:r>
      <w:r xmlns:w="http://schemas.openxmlformats.org/wordprocessingml/2006/main">
        <w:t xml:space="preserve">Intoxicația simultană a altor persoane expuse aceluiași mediu este frecventă, așadar toate trebuie evaluate.</w:t>
      </w:r>
    </w:p>
    <w:p w14:paraId="4FC8E736" w14:textId="77777777" w:rsidR="00555CE0" w:rsidRDefault="00555CE0">
      <w:pPr xmlns:w="http://schemas.openxmlformats.org/wordprocessingml/2006/main">
        <w:pStyle w:val="BodyText"/>
        <w:numPr>
          <w:ilvl w:val="0"/>
          <w:numId w:val="368"/>
        </w:numPr>
        <w:tabs>
          <w:tab w:val="left" w:pos="289"/>
        </w:tabs>
        <w:ind w:firstLine="0"/>
        <w:jc w:val="both"/>
      </w:pPr>
      <w:bookmarkStart xmlns:w="http://schemas.openxmlformats.org/wordprocessingml/2006/main" w:id="1438" w:name="bookmark5013"/>
      <w:bookmarkEnd xmlns:w="http://schemas.openxmlformats.org/wordprocessingml/2006/main" w:id="1438"/>
      <w:r xmlns:w="http://schemas.openxmlformats.org/wordprocessingml/2006/main">
        <w:rPr>
          <w:rFonts w:ascii="Tahoma" w:eastAsia="Tahoma" w:hAnsi="Tahoma" w:cs="Tahoma"/>
          <w:sz w:val="15"/>
          <w:szCs w:val="15"/>
        </w:rPr>
        <w:t xml:space="preserve">PREZENTARE CLINICĂ: </w:t>
      </w:r>
      <w:r xmlns:w="http://schemas.openxmlformats.org/wordprocessingml/2006/main">
        <w:t xml:space="preserve">Se prezintă în principal cu un </w:t>
      </w:r>
      <w:r xmlns:w="http://schemas.openxmlformats.org/wordprocessingml/2006/main">
        <w:softHyphen xmlns:w="http://schemas.openxmlformats.org/wordprocessingml/2006/main"/>
      </w:r>
      <w:r xmlns:w="http://schemas.openxmlformats.org/wordprocessingml/2006/main">
        <w:t xml:space="preserve">tablou neurologic progresiv. Începe cu o cefalee intensă, pulsatilă, bitemporală. Aceasta este urmată de somnolență, amețeli, tinitus, dificultăți de respirație și înroșirea feței sau paloare. Pareza și parestezia apar la nivelul extremităților inferioare, progresând spre paralizie ascendentă, cu depresie neurologică care duce la comă cu edem cerebral și risc de deces. În cele din urmă, pot apărea ataxie și convulsii. Tahicardia, hipotensiunea arterială și sincopa sunt frecvente.</w:t>
      </w:r>
    </w:p>
    <w:p w14:paraId="695AD017" w14:textId="77777777" w:rsidR="00555CE0" w:rsidRDefault="00555CE0">
      <w:pPr xmlns:w="http://schemas.openxmlformats.org/wordprocessingml/2006/main">
        <w:pStyle w:val="BodyText"/>
        <w:spacing w:after="200"/>
        <w:ind w:firstLine="320"/>
        <w:jc w:val="both"/>
      </w:pPr>
      <w:r xmlns:w="http://schemas.openxmlformats.org/wordprocessingml/2006/main">
        <w:t xml:space="preserve">semne de afectare miocardică (aritmii cardiace), edeme și hemoragii </w:t>
      </w:r>
      <w:r xmlns:w="http://schemas.openxmlformats.org/wordprocessingml/2006/main">
        <w:softHyphen xmlns:w="http://schemas.openxmlformats.org/wordprocessingml/2006/main"/>
      </w:r>
      <w:r xmlns:w="http://schemas.openxmlformats.org/wordprocessingml/2006/main">
        <w:t xml:space="preserve">, insuficiență renală cu mioglobinurie și orbire temporară. La câteva zile sau chiar săptămâni după intoxicație, pot apărea semne extrapiramidale, neurită periferică, amauroză și surditate, afazie senzorială și chiar modificări neuropsihiatrice (psihoză maniaco-depresivă).</w:t>
      </w:r>
    </w:p>
    <w:p w14:paraId="5BEDFB83" w14:textId="77777777" w:rsidR="00555CE0" w:rsidRDefault="00555CE0">
      <w:pPr xmlns:w="http://schemas.openxmlformats.org/wordprocessingml/2006/main">
        <w:pStyle w:val="BodyText"/>
        <w:numPr>
          <w:ilvl w:val="0"/>
          <w:numId w:val="368"/>
        </w:numPr>
        <w:tabs>
          <w:tab w:val="left" w:pos="289"/>
        </w:tabs>
        <w:spacing w:after="200" w:line="283" w:lineRule="auto"/>
        <w:ind w:firstLine="0"/>
        <w:jc w:val="both"/>
      </w:pPr>
      <w:bookmarkStart xmlns:w="http://schemas.openxmlformats.org/wordprocessingml/2006/main" w:id="1439" w:name="bookmark5014"/>
      <w:bookmarkEnd xmlns:w="http://schemas.openxmlformats.org/wordprocessingml/2006/main" w:id="1439"/>
      <w:r xmlns:w="http://schemas.openxmlformats.org/wordprocessingml/2006/main">
        <w:rPr>
          <w:rFonts w:ascii="Tahoma" w:eastAsia="Tahoma" w:hAnsi="Tahoma" w:cs="Tahoma"/>
          <w:sz w:val="15"/>
          <w:szCs w:val="15"/>
        </w:rPr>
        <w:t xml:space="preserve">TESTE SUPLIMENTARE: </w:t>
      </w:r>
      <w:r xmlns:w="http://schemas.openxmlformats.org/wordprocessingml/2006/main">
        <w:t xml:space="preserve">Pentru confirmarea diagnosticului, se vor măsura nivelurile de carboxihemoglobină în sânge. </w:t>
      </w:r>
      <w:r xmlns:w="http://schemas.openxmlformats.org/wordprocessingml/2006/main">
        <w:softHyphen xmlns:w="http://schemas.openxmlformats.org/wordprocessingml/2006/main"/>
      </w:r>
      <w:r xmlns:w="http://schemas.openxmlformats.org/wordprocessingml/2006/main">
        <w:t xml:space="preserve">Se vor solicita o electrocardiogramă, un examen fundoscopic și examinări neurologice în funcție de semnele și simptomele observate.</w:t>
      </w:r>
    </w:p>
    <w:p w14:paraId="53D6C5C7" w14:textId="77777777" w:rsidR="00555CE0" w:rsidRDefault="00555CE0">
      <w:pPr xmlns:w="http://schemas.openxmlformats.org/wordprocessingml/2006/main">
        <w:pStyle w:val="Heading61"/>
        <w:keepNext/>
        <w:keepLines/>
        <w:jc w:val="both"/>
      </w:pPr>
      <w:bookmarkStart xmlns:w="http://schemas.openxmlformats.org/wordprocessingml/2006/main" w:id="1440" w:name="bookmark5015"/>
      <w:bookmarkStart xmlns:w="http://schemas.openxmlformats.org/wordprocessingml/2006/main" w:id="1441" w:name="bookmark5016"/>
      <w:bookmarkStart xmlns:w="http://schemas.openxmlformats.org/wordprocessingml/2006/main" w:id="1442" w:name="bookmark5017"/>
      <w:r xmlns:w="http://schemas.openxmlformats.org/wordprocessingml/2006/main">
        <w:t xml:space="preserve">Tratament</w:t>
      </w:r>
      <w:bookmarkEnd xmlns:w="http://schemas.openxmlformats.org/wordprocessingml/2006/main" w:id="1440"/>
      <w:bookmarkEnd xmlns:w="http://schemas.openxmlformats.org/wordprocessingml/2006/main" w:id="1441"/>
      <w:bookmarkEnd xmlns:w="http://schemas.openxmlformats.org/wordprocessingml/2006/main" w:id="1442"/>
    </w:p>
    <w:p w14:paraId="716E406D" w14:textId="77777777" w:rsidR="00555CE0" w:rsidRDefault="00555CE0">
      <w:pPr xmlns:w="http://schemas.openxmlformats.org/wordprocessingml/2006/main">
        <w:pStyle w:val="BodyText"/>
        <w:spacing w:after="640"/>
        <w:ind w:firstLine="0"/>
        <w:jc w:val="both"/>
      </w:pPr>
      <w:r xmlns:w="http://schemas.openxmlformats.org/wordprocessingml/2006/main">
        <w:t xml:space="preserve">Îndepărtați pacientul de sursa de contaminare </w:t>
      </w:r>
      <w:r xmlns:w="http://schemas.openxmlformats.org/wordprocessingml/2006/main">
        <w:softHyphen xmlns:w="http://schemas.openxmlformats.org/wordprocessingml/2006/main"/>
      </w:r>
      <w:r xmlns:w="http://schemas.openxmlformats.org/wordprocessingml/2006/main">
        <w:t xml:space="preserve">. Asigurați suport respirator, dacă este necesar. Administrați oxigen 100%; se poate lua în considerare oxigenul hiperbaric (deși utilizarea sa în pediatrie este limitată din cauza posibilității de afectare pulmonară). În cazurile de edem cerebral, trebuie evaluată utilitatea administrării de corticosteroizi sau manitol 15%. Funcția cardiovasculară trebuie monitorizată. O tomografie computerizată efectuată la 24 de ore după intoxicația cu monoxid de carbon cu afectare neurologică semnificativă permite evaluarea prezenței sau absenței edemului cerebral și a semnelor de afectare neurologică precoce, precum și intervenția adecvată.</w:t>
      </w:r>
    </w:p>
    <w:p w14:paraId="2DAA8D56" w14:textId="77777777" w:rsidR="00555CE0" w:rsidRDefault="00555CE0">
      <w:pPr xmlns:w="http://schemas.openxmlformats.org/wordprocessingml/2006/main">
        <w:pStyle w:val="Heading41"/>
        <w:keepNext/>
        <w:keepLines/>
        <w:spacing w:after="120" w:line="305" w:lineRule="auto"/>
        <w:rPr>
          <w:sz w:val="20"/>
          <w:szCs w:val="20"/>
        </w:rPr>
      </w:pPr>
      <w:bookmarkStart xmlns:w="http://schemas.openxmlformats.org/wordprocessingml/2006/main" w:id="1443" w:name="bookmark5018"/>
      <w:bookmarkStart xmlns:w="http://schemas.openxmlformats.org/wordprocessingml/2006/main" w:id="1444" w:name="bookmark5019"/>
      <w:bookmarkStart xmlns:w="http://schemas.openxmlformats.org/wordprocessingml/2006/main" w:id="1445" w:name="bookmark5020"/>
      <w:r xmlns:w="http://schemas.openxmlformats.org/wordprocessingml/2006/main">
        <w:rPr>
          <w:b w:val="0"/>
          <w:bCs w:val="0"/>
          <w:sz w:val="20"/>
          <w:szCs w:val="20"/>
        </w:rPr>
        <w:t xml:space="preserve">XV.6. </w:t>
      </w:r>
      <w:r xmlns:w="http://schemas.openxmlformats.org/wordprocessingml/2006/main">
        <w:rPr>
          <w:sz w:val="20"/>
          <w:szCs w:val="20"/>
        </w:rPr>
        <w:t xml:space="preserve">INTOXICAȚIE CU DROGURI</w:t>
      </w:r>
      <w:bookmarkEnd xmlns:w="http://schemas.openxmlformats.org/wordprocessingml/2006/main" w:id="1443"/>
      <w:bookmarkEnd xmlns:w="http://schemas.openxmlformats.org/wordprocessingml/2006/main" w:id="1444"/>
      <w:bookmarkEnd xmlns:w="http://schemas.openxmlformats.org/wordprocessingml/2006/main" w:id="1445"/>
    </w:p>
    <w:p w14:paraId="02FCD9EA" w14:textId="77777777" w:rsidR="00555CE0" w:rsidRDefault="00555CE0">
      <w:pPr xmlns:w="http://schemas.openxmlformats.org/wordprocessingml/2006/main">
        <w:pStyle w:val="BodyText"/>
        <w:spacing w:after="200"/>
        <w:ind w:firstLine="0"/>
        <w:jc w:val="both"/>
      </w:pPr>
      <w:r xmlns:w="http://schemas.openxmlformats.org/wordprocessingml/2006/main">
        <w:t xml:space="preserve">Intoxicațiile medicamentoase apar </w:t>
      </w:r>
      <w:r xmlns:w="http://schemas.openxmlformats.org/wordprocessingml/2006/main">
        <w:softHyphen xmlns:w="http://schemas.openxmlformats.org/wordprocessingml/2006/main"/>
      </w:r>
      <w:r xmlns:w="http://schemas.openxmlformats.org/wordprocessingml/2006/main">
        <w:t xml:space="preserve">în principal din cauza erorilor în prescrierea și/sau administrarea medicamentelor, a ingerării accidentale sau a tentativelor de suicid.</w:t>
      </w:r>
    </w:p>
    <w:p w14:paraId="394085EE" w14:textId="77777777" w:rsidR="00555CE0" w:rsidRDefault="00555CE0">
      <w:pPr xmlns:w="http://schemas.openxmlformats.org/wordprocessingml/2006/main">
        <w:pStyle w:val="Heading51"/>
        <w:keepNext/>
        <w:keepLines/>
        <w:spacing w:after="200"/>
      </w:pPr>
      <w:bookmarkStart xmlns:w="http://schemas.openxmlformats.org/wordprocessingml/2006/main" w:id="1446" w:name="bookmark5021"/>
      <w:bookmarkStart xmlns:w="http://schemas.openxmlformats.org/wordprocessingml/2006/main" w:id="1447" w:name="bookmark5022"/>
      <w:bookmarkStart xmlns:w="http://schemas.openxmlformats.org/wordprocessingml/2006/main" w:id="1448" w:name="bookmark5023"/>
      <w:r xmlns:w="http://schemas.openxmlformats.org/wordprocessingml/2006/main">
        <w:t xml:space="preserve">• ANTIHISTAMINICE</w:t>
      </w:r>
      <w:bookmarkEnd xmlns:w="http://schemas.openxmlformats.org/wordprocessingml/2006/main" w:id="1446"/>
      <w:bookmarkEnd xmlns:w="http://schemas.openxmlformats.org/wordprocessingml/2006/main" w:id="1447"/>
      <w:bookmarkEnd xmlns:w="http://schemas.openxmlformats.org/wordprocessingml/2006/main" w:id="1448"/>
    </w:p>
    <w:p w14:paraId="7B5EBD79" w14:textId="77777777" w:rsidR="00555CE0" w:rsidRDefault="00555CE0">
      <w:pPr xmlns:w="http://schemas.openxmlformats.org/wordprocessingml/2006/main">
        <w:pStyle w:val="Heading61"/>
        <w:keepNext/>
        <w:keepLines/>
      </w:pPr>
      <w:bookmarkStart xmlns:w="http://schemas.openxmlformats.org/wordprocessingml/2006/main" w:id="1449" w:name="bookmark5024"/>
      <w:bookmarkStart xmlns:w="http://schemas.openxmlformats.org/wordprocessingml/2006/main" w:id="1450" w:name="bookmark5025"/>
      <w:bookmarkStart xmlns:w="http://schemas.openxmlformats.org/wordprocessingml/2006/main" w:id="1451" w:name="bookmark5026"/>
      <w:r xmlns:w="http://schemas.openxmlformats.org/wordprocessingml/2006/main">
        <w:t xml:space="preserve">Droguri</w:t>
      </w:r>
      <w:bookmarkEnd xmlns:w="http://schemas.openxmlformats.org/wordprocessingml/2006/main" w:id="1449"/>
      <w:bookmarkEnd xmlns:w="http://schemas.openxmlformats.org/wordprocessingml/2006/main" w:id="1450"/>
      <w:bookmarkEnd xmlns:w="http://schemas.openxmlformats.org/wordprocessingml/2006/main" w:id="1451"/>
    </w:p>
    <w:p w14:paraId="7C97BCC5" w14:textId="77777777" w:rsidR="00555CE0" w:rsidRDefault="00555CE0">
      <w:pPr xmlns:w="http://schemas.openxmlformats.org/wordprocessingml/2006/main">
        <w:pStyle w:val="BodyText"/>
        <w:spacing w:after="200"/>
        <w:ind w:firstLine="0"/>
        <w:jc w:val="both"/>
      </w:pPr>
      <w:r xmlns:w="http://schemas.openxmlformats.org/wordprocessingml/2006/main">
        <w:t xml:space="preserve">Clorfeniramina, difenhidramina, carbinoxamina, pirină, astemizol și terfenadina sunt utilizate frecvent în pediatrie ca decongestionante, antialergice, antipruriginoase și sedative ușoare. Acestea neutralizează histamina prin blocarea competitivă a receptorilor H1.</w:t>
      </w:r>
    </w:p>
    <w:p w14:paraId="6431CE78" w14:textId="77777777" w:rsidR="00555CE0" w:rsidRDefault="00555CE0">
      <w:pPr xmlns:w="http://schemas.openxmlformats.org/wordprocessingml/2006/main">
        <w:pStyle w:val="Heading61"/>
        <w:keepNext/>
        <w:keepLines/>
        <w:spacing w:after="200"/>
        <w:jc w:val="both"/>
      </w:pPr>
      <w:bookmarkStart xmlns:w="http://schemas.openxmlformats.org/wordprocessingml/2006/main" w:id="1452" w:name="bookmark5027"/>
      <w:bookmarkStart xmlns:w="http://schemas.openxmlformats.org/wordprocessingml/2006/main" w:id="1453" w:name="bookmark5028"/>
      <w:bookmarkStart xmlns:w="http://schemas.openxmlformats.org/wordprocessingml/2006/main" w:id="1454" w:name="bookmark5029"/>
      <w:r xmlns:w="http://schemas.openxmlformats.org/wordprocessingml/2006/main">
        <w:t xml:space="preserve">Diagnostic:</w:t>
      </w:r>
      <w:bookmarkEnd xmlns:w="http://schemas.openxmlformats.org/wordprocessingml/2006/main" w:id="1452"/>
      <w:bookmarkEnd xmlns:w="http://schemas.openxmlformats.org/wordprocessingml/2006/main" w:id="1453"/>
      <w:bookmarkEnd xmlns:w="http://schemas.openxmlformats.org/wordprocessingml/2006/main" w:id="1454"/>
    </w:p>
    <w:p w14:paraId="65CACA00" w14:textId="77777777" w:rsidR="00555CE0" w:rsidRDefault="00555CE0">
      <w:pPr xmlns:w="http://schemas.openxmlformats.org/wordprocessingml/2006/main">
        <w:pStyle w:val="BodyText"/>
        <w:numPr>
          <w:ilvl w:val="0"/>
          <w:numId w:val="369"/>
        </w:numPr>
        <w:tabs>
          <w:tab w:val="left" w:pos="284"/>
        </w:tabs>
        <w:spacing w:after="200"/>
        <w:ind w:firstLine="0"/>
        <w:jc w:val="both"/>
      </w:pPr>
      <w:bookmarkStart xmlns:w="http://schemas.openxmlformats.org/wordprocessingml/2006/main" w:id="1455" w:name="bookmark5030"/>
      <w:bookmarkEnd xmlns:w="http://schemas.openxmlformats.org/wordprocessingml/2006/main" w:id="1455"/>
      <w:r xmlns:w="http://schemas.openxmlformats.org/wordprocessingml/2006/main">
        <w:rPr>
          <w:rFonts w:ascii="Tahoma" w:eastAsia="Tahoma" w:hAnsi="Tahoma" w:cs="Tahoma"/>
          <w:sz w:val="15"/>
          <w:szCs w:val="15"/>
        </w:rPr>
        <w:t xml:space="preserve">ISTORIC MEDICAL: </w:t>
      </w:r>
      <w:r xmlns:w="http://schemas.openxmlformats.org/wordprocessingml/2006/main">
        <w:t xml:space="preserve">Se va încerca determinarea dozei administrate.</w:t>
      </w:r>
    </w:p>
    <w:p w14:paraId="2FB45E3C" w14:textId="77777777" w:rsidR="00555CE0" w:rsidRDefault="00555CE0">
      <w:pPr xmlns:w="http://schemas.openxmlformats.org/wordprocessingml/2006/main">
        <w:pStyle w:val="Bodytext30"/>
        <w:numPr>
          <w:ilvl w:val="0"/>
          <w:numId w:val="369"/>
        </w:numPr>
        <w:tabs>
          <w:tab w:val="left" w:pos="284"/>
        </w:tabs>
        <w:spacing w:after="280"/>
        <w:jc w:val="both"/>
      </w:pPr>
      <w:bookmarkStart xmlns:w="http://schemas.openxmlformats.org/wordprocessingml/2006/main" w:id="1456" w:name="bookmark5031"/>
      <w:bookmarkEnd xmlns:w="http://schemas.openxmlformats.org/wordprocessingml/2006/main" w:id="1456"/>
      <w:r xmlns:w="http://schemas.openxmlformats.org/wordprocessingml/2006/main">
        <w:t xml:space="preserve">CLINICĂ:</w:t>
      </w:r>
    </w:p>
    <w:p w14:paraId="358FDD6B"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457" w:name="bookmark5032"/>
      <w:bookmarkEnd xmlns:w="http://schemas.openxmlformats.org/wordprocessingml/2006/main" w:id="1457"/>
      <w:r xmlns:w="http://schemas.openxmlformats.org/wordprocessingml/2006/main">
        <w:rPr>
          <w:b/>
          <w:bCs/>
        </w:rPr>
        <w:t xml:space="preserve">Sistem digestiv: </w:t>
      </w:r>
      <w:r xmlns:w="http://schemas.openxmlformats.org/wordprocessingml/2006/main">
        <w:t xml:space="preserve">Gură uscată, greață, constipație, în cazuri excepționale vărsături (datorate efectelor centrale și periferice).</w:t>
      </w:r>
    </w:p>
    <w:p w14:paraId="6B2E1F7F"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458" w:name="bookmark5033"/>
      <w:bookmarkEnd xmlns:w="http://schemas.openxmlformats.org/wordprocessingml/2006/main" w:id="1458"/>
      <w:r xmlns:w="http://schemas.openxmlformats.org/wordprocessingml/2006/main">
        <w:rPr>
          <w:b/>
          <w:bCs/>
        </w:rPr>
        <w:t xml:space="preserve">Sistem cardiovascular: </w:t>
      </w:r>
      <w:r xmlns:w="http://schemas.openxmlformats.org/wordprocessingml/2006/main">
        <w:t xml:space="preserve">Hipotensiune arterială, tahicardie (datorată efectului atropinic), rareori aritmii.</w:t>
      </w:r>
    </w:p>
    <w:p w14:paraId="637B2BDE"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459" w:name="bookmark5034"/>
      <w:bookmarkEnd xmlns:w="http://schemas.openxmlformats.org/wordprocessingml/2006/main" w:id="1459"/>
      <w:r xmlns:w="http://schemas.openxmlformats.org/wordprocessingml/2006/main">
        <w:rPr>
          <w:b/>
          <w:bCs/>
        </w:rPr>
        <w:t xml:space="preserve">Sistem nervos: </w:t>
      </w:r>
      <w:r xmlns:w="http://schemas.openxmlformats.org/wordprocessingml/2006/main">
        <w:t xml:space="preserve">Somnolență, midriază, nistagmus, tremor, hipertermie, convulsii. Difenhidramina în doze mari poate produce agitație psihomotorie </w:t>
      </w:r>
      <w:r xmlns:w="http://schemas.openxmlformats.org/wordprocessingml/2006/main">
        <w:softHyphen xmlns:w="http://schemas.openxmlformats.org/wordprocessingml/2006/main"/>
      </w:r>
      <w:r xmlns:w="http://schemas.openxmlformats.org/wordprocessingml/2006/main">
        <w:t xml:space="preserve">și chiar halucinații; în mod excepțional, poate duce la comă. Astemizolul și terfenadina produc mai puține simptome neurologice decât alte antihistaminice.</w:t>
      </w:r>
    </w:p>
    <w:p w14:paraId="074ED0AC" w14:textId="77777777" w:rsidR="00555CE0" w:rsidRDefault="00555CE0">
      <w:pPr xmlns:w="http://schemas.openxmlformats.org/wordprocessingml/2006/main">
        <w:pStyle w:val="BodyText"/>
        <w:numPr>
          <w:ilvl w:val="0"/>
          <w:numId w:val="363"/>
        </w:numPr>
        <w:tabs>
          <w:tab w:val="left" w:pos="328"/>
        </w:tabs>
        <w:ind w:firstLine="140"/>
        <w:jc w:val="both"/>
      </w:pPr>
      <w:bookmarkStart xmlns:w="http://schemas.openxmlformats.org/wordprocessingml/2006/main" w:id="1460" w:name="bookmark5035"/>
      <w:bookmarkEnd xmlns:w="http://schemas.openxmlformats.org/wordprocessingml/2006/main" w:id="1460"/>
      <w:r xmlns:w="http://schemas.openxmlformats.org/wordprocessingml/2006/main">
        <w:rPr>
          <w:b/>
          <w:bCs/>
        </w:rPr>
        <w:t xml:space="preserve">Mediu intern: </w:t>
      </w:r>
      <w:r xmlns:w="http://schemas.openxmlformats.org/wordprocessingml/2006/main">
        <w:t xml:space="preserve">Hipoglicemie.</w:t>
      </w:r>
    </w:p>
    <w:p w14:paraId="75A814F9" w14:textId="77777777" w:rsidR="00555CE0" w:rsidRDefault="00555CE0">
      <w:pPr xmlns:w="http://schemas.openxmlformats.org/wordprocessingml/2006/main">
        <w:pStyle w:val="BodyText"/>
        <w:numPr>
          <w:ilvl w:val="0"/>
          <w:numId w:val="363"/>
        </w:numPr>
        <w:tabs>
          <w:tab w:val="left" w:pos="328"/>
        </w:tabs>
        <w:spacing w:after="200"/>
        <w:ind w:left="260" w:hanging="120"/>
        <w:jc w:val="both"/>
      </w:pPr>
      <w:bookmarkStart xmlns:w="http://schemas.openxmlformats.org/wordprocessingml/2006/main" w:id="1461" w:name="bookmark5036"/>
      <w:bookmarkEnd xmlns:w="http://schemas.openxmlformats.org/wordprocessingml/2006/main" w:id="1461"/>
      <w:r xmlns:w="http://schemas.openxmlformats.org/wordprocessingml/2006/main">
        <w:rPr>
          <w:b/>
          <w:bCs/>
        </w:rPr>
        <w:t xml:space="preserve">Piele: </w:t>
      </w:r>
      <w:r xmlns:w="http://schemas.openxmlformats.org/wordprocessingml/2006/main">
        <w:t xml:space="preserve">Piele uscată și înroșită. Utilizarea topică poate provoca fotosensibilitate, </w:t>
      </w:r>
      <w:r xmlns:w="http://schemas.openxmlformats.org/wordprocessingml/2006/main">
        <w:softHyphen xmlns:w="http://schemas.openxmlformats.org/wordprocessingml/2006/main"/>
      </w:r>
      <w:r xmlns:w="http://schemas.openxmlformats.org/wordprocessingml/2006/main">
        <w:t xml:space="preserve">urticarie toxică și eczeme.</w:t>
      </w:r>
    </w:p>
    <w:p w14:paraId="4C398107" w14:textId="77777777" w:rsidR="00555CE0" w:rsidRDefault="00555CE0">
      <w:pPr xmlns:w="http://schemas.openxmlformats.org/wordprocessingml/2006/main">
        <w:pStyle w:val="BodyText"/>
        <w:spacing w:after="200" w:line="283" w:lineRule="auto"/>
        <w:ind w:firstLine="0"/>
        <w:jc w:val="both"/>
      </w:pPr>
      <w:r xmlns:w="http://schemas.openxmlformats.org/wordprocessingml/2006/main">
        <w:rPr>
          <w:rFonts w:ascii="Tahoma" w:eastAsia="Tahoma" w:hAnsi="Tahoma" w:cs="Tahoma"/>
          <w:sz w:val="15"/>
          <w:szCs w:val="15"/>
        </w:rPr>
        <w:t xml:space="preserve">C. TESTE SUPLIMENTARE: </w:t>
      </w:r>
      <w:r xmlns:w="http://schemas.openxmlformats.org/wordprocessingml/2006/main">
        <w:t xml:space="preserve">Nivelurile de glucoză din sânge trebuie măsurate din cauza efectului hipoglicemiant al multora dintre aceste medicamente. Se va solicita o electrocardiogramă (ECG) din cauza riscului de aritmii </w:t>
      </w:r>
      <w:r xmlns:w="http://schemas.openxmlformats.org/wordprocessingml/2006/main">
        <w:t xml:space="preserve">.</w:t>
      </w:r>
      <w:r xmlns:w="http://schemas.openxmlformats.org/wordprocessingml/2006/main">
        <w:softHyphen xmlns:w="http://schemas.openxmlformats.org/wordprocessingml/2006/main"/>
      </w:r>
    </w:p>
    <w:p w14:paraId="5517CB06" w14:textId="77777777" w:rsidR="00555CE0" w:rsidRDefault="00555CE0">
      <w:pPr xmlns:w="http://schemas.openxmlformats.org/wordprocessingml/2006/main">
        <w:pStyle w:val="Bodytext90"/>
        <w:spacing w:after="0"/>
        <w:jc w:val="both"/>
      </w:pPr>
      <w:r xmlns:w="http://schemas.openxmlformats.org/wordprocessingml/2006/main">
        <w:t xml:space="preserve">Tratament</w:t>
      </w:r>
    </w:p>
    <w:p w14:paraId="0CD48B16" w14:textId="77777777" w:rsidR="00555CE0" w:rsidRDefault="00555CE0">
      <w:pPr xmlns:w="http://schemas.openxmlformats.org/wordprocessingml/2006/main">
        <w:pStyle w:val="BodyText"/>
        <w:spacing w:after="200"/>
        <w:ind w:firstLine="0"/>
        <w:jc w:val="both"/>
      </w:pPr>
      <w:r xmlns:w="http://schemas.openxmlformats.org/wordprocessingml/2006/main">
        <w:t xml:space="preserve">Măsurile generale includ vărsături induse </w:t>
      </w:r>
      <w:r xmlns:w="http://schemas.openxmlformats.org/wordprocessingml/2006/main">
        <w:softHyphen xmlns:w="http://schemas.openxmlformats.org/wordprocessingml/2006/main"/>
      </w:r>
      <w:r xmlns:w="http://schemas.openxmlformats.org/wordprocessingml/2006/main">
        <w:t xml:space="preserve">sau lavaj gastric, purgative osmotice și stimularea diurezei acidificate cu vitamina C. Hidratarea parenterală se va administra cu soluții de dextroză, cu monitorizarea glicemiei. Dacă pacientul prezintă convulsii, se va utiliza preferențial fenitoina.</w:t>
      </w:r>
    </w:p>
    <w:p w14:paraId="50E87FAB" w14:textId="77777777" w:rsidR="00555CE0" w:rsidRDefault="00555CE0">
      <w:pPr xmlns:w="http://schemas.openxmlformats.org/wordprocessingml/2006/main">
        <w:pStyle w:val="Heading51"/>
        <w:keepNext/>
        <w:keepLines/>
        <w:spacing w:after="200"/>
        <w:jc w:val="both"/>
      </w:pPr>
      <w:bookmarkStart xmlns:w="http://schemas.openxmlformats.org/wordprocessingml/2006/main" w:id="1462" w:name="bookmark5037"/>
      <w:bookmarkStart xmlns:w="http://schemas.openxmlformats.org/wordprocessingml/2006/main" w:id="1463" w:name="bookmark5038"/>
      <w:bookmarkStart xmlns:w="http://schemas.openxmlformats.org/wordprocessingml/2006/main" w:id="1464" w:name="bookmark5039"/>
      <w:r xmlns:w="http://schemas.openxmlformats.org/wordprocessingml/2006/main">
        <w:t xml:space="preserve">• AGENȚI SIMPATOMIMETICI</w:t>
      </w:r>
      <w:bookmarkEnd xmlns:w="http://schemas.openxmlformats.org/wordprocessingml/2006/main" w:id="1462"/>
      <w:bookmarkEnd xmlns:w="http://schemas.openxmlformats.org/wordprocessingml/2006/main" w:id="1463"/>
      <w:bookmarkEnd xmlns:w="http://schemas.openxmlformats.org/wordprocessingml/2006/main" w:id="1464"/>
    </w:p>
    <w:p w14:paraId="02769133" w14:textId="77777777" w:rsidR="00555CE0" w:rsidRDefault="00555CE0">
      <w:pPr xmlns:w="http://schemas.openxmlformats.org/wordprocessingml/2006/main">
        <w:pStyle w:val="Heading61"/>
        <w:keepNext/>
        <w:keepLines/>
        <w:jc w:val="both"/>
      </w:pPr>
      <w:bookmarkStart xmlns:w="http://schemas.openxmlformats.org/wordprocessingml/2006/main" w:id="1465" w:name="bookmark5040"/>
      <w:bookmarkStart xmlns:w="http://schemas.openxmlformats.org/wordprocessingml/2006/main" w:id="1466" w:name="bookmark5041"/>
      <w:bookmarkStart xmlns:w="http://schemas.openxmlformats.org/wordprocessingml/2006/main" w:id="1467" w:name="bookmark5042"/>
      <w:bookmarkStart xmlns:w="http://schemas.openxmlformats.org/wordprocessingml/2006/main" w:id="1468" w:name="bookmark5043"/>
      <w:r xmlns:w="http://schemas.openxmlformats.org/wordprocessingml/2006/main">
        <w:t xml:space="preserve">Droguri</w:t>
      </w:r>
      <w:bookmarkEnd xmlns:w="http://schemas.openxmlformats.org/wordprocessingml/2006/main" w:id="1465"/>
      <w:bookmarkEnd xmlns:w="http://schemas.openxmlformats.org/wordprocessingml/2006/main" w:id="1466"/>
      <w:bookmarkEnd xmlns:w="http://schemas.openxmlformats.org/wordprocessingml/2006/main" w:id="1467"/>
      <w:bookmarkEnd xmlns:w="http://schemas.openxmlformats.org/wordprocessingml/2006/main" w:id="1468"/>
    </w:p>
    <w:p w14:paraId="19AD0F59" w14:textId="77777777" w:rsidR="00555CE0" w:rsidRDefault="00555CE0">
      <w:pPr xmlns:w="http://schemas.openxmlformats.org/wordprocessingml/2006/main">
        <w:pStyle w:val="BodyText"/>
        <w:spacing w:after="200"/>
        <w:ind w:firstLine="0"/>
        <w:jc w:val="both"/>
      </w:pPr>
      <w:r xmlns:w="http://schemas.openxmlformats.org/wordprocessingml/2006/main">
        <w:t xml:space="preserve">Bronhodilatatoare (salbutamol, fenoterol, clenbuterol), decongestionante (efedrină, pseudoefedrină, fenilefrină). Acești agenți </w:t>
      </w:r>
      <w:r xmlns:w="http://schemas.openxmlformats.org/wordprocessingml/2006/main">
        <w:softHyphen xmlns:w="http://schemas.openxmlformats.org/wordprocessingml/2006/main"/>
      </w:r>
      <w:r xmlns:w="http://schemas.openxmlformats.org/wordprocessingml/2006/main">
        <w:t xml:space="preserve">stimulează celulele inervate de sistemul nervos simpatic. Intoxicația poate apărea prin ingestie, inhalare, administrare intramusculară sau absorbție prin membranele mucoase.</w:t>
      </w:r>
    </w:p>
    <w:p w14:paraId="1F327731" w14:textId="77777777" w:rsidR="00555CE0" w:rsidRDefault="00555CE0">
      <w:pPr xmlns:w="http://schemas.openxmlformats.org/wordprocessingml/2006/main">
        <w:pStyle w:val="Heading61"/>
        <w:keepNext/>
        <w:keepLines/>
        <w:spacing w:after="200"/>
        <w:jc w:val="both"/>
      </w:pPr>
      <w:bookmarkStart xmlns:w="http://schemas.openxmlformats.org/wordprocessingml/2006/main" w:id="1469" w:name="bookmark5044"/>
      <w:bookmarkStart xmlns:w="http://schemas.openxmlformats.org/wordprocessingml/2006/main" w:id="1470" w:name="bookmark5045"/>
      <w:bookmarkStart xmlns:w="http://schemas.openxmlformats.org/wordprocessingml/2006/main" w:id="1471" w:name="bookmark5046"/>
      <w:r xmlns:w="http://schemas.openxmlformats.org/wordprocessingml/2006/main">
        <w:t xml:space="preserve">Diagnostic</w:t>
      </w:r>
      <w:bookmarkEnd xmlns:w="http://schemas.openxmlformats.org/wordprocessingml/2006/main" w:id="1469"/>
      <w:bookmarkEnd xmlns:w="http://schemas.openxmlformats.org/wordprocessingml/2006/main" w:id="1470"/>
      <w:bookmarkEnd xmlns:w="http://schemas.openxmlformats.org/wordprocessingml/2006/main" w:id="1471"/>
    </w:p>
    <w:p w14:paraId="6E136392" w14:textId="77777777" w:rsidR="00555CE0" w:rsidRDefault="00555CE0">
      <w:pPr xmlns:w="http://schemas.openxmlformats.org/wordprocessingml/2006/main">
        <w:pStyle w:val="BodyText"/>
        <w:numPr>
          <w:ilvl w:val="0"/>
          <w:numId w:val="370"/>
        </w:numPr>
        <w:tabs>
          <w:tab w:val="left" w:pos="289"/>
        </w:tabs>
        <w:spacing w:after="200" w:line="298" w:lineRule="auto"/>
        <w:ind w:firstLine="0"/>
        <w:jc w:val="both"/>
      </w:pPr>
      <w:bookmarkStart xmlns:w="http://schemas.openxmlformats.org/wordprocessingml/2006/main" w:id="1472" w:name="bookmark5047"/>
      <w:bookmarkEnd xmlns:w="http://schemas.openxmlformats.org/wordprocessingml/2006/main" w:id="1472"/>
      <w:r xmlns:w="http://schemas.openxmlformats.org/wordprocessingml/2006/main">
        <w:rPr>
          <w:rFonts w:ascii="Tahoma" w:eastAsia="Tahoma" w:hAnsi="Tahoma" w:cs="Tahoma"/>
          <w:sz w:val="15"/>
          <w:szCs w:val="15"/>
        </w:rPr>
        <w:t xml:space="preserve">ANAMNESI: Se va stabili </w:t>
      </w:r>
      <w:r xmlns:w="http://schemas.openxmlformats.org/wordprocessingml/2006/main">
        <w:t xml:space="preserve">doza </w:t>
      </w:r>
      <w:r xmlns:w="http://schemas.openxmlformats.org/wordprocessingml/2006/main">
        <w:softHyphen xmlns:w="http://schemas.openxmlformats.org/wordprocessingml/2006/main"/>
      </w:r>
      <w:r xmlns:w="http://schemas.openxmlformats.org/wordprocessingml/2006/main">
        <w:t xml:space="preserve">administrată și calea de administrare a medicamentului.</w:t>
      </w:r>
    </w:p>
    <w:p w14:paraId="78DFD0E5" w14:textId="77777777" w:rsidR="00555CE0" w:rsidRDefault="00555CE0">
      <w:pPr xmlns:w="http://schemas.openxmlformats.org/wordprocessingml/2006/main">
        <w:pStyle w:val="BodyText"/>
        <w:numPr>
          <w:ilvl w:val="0"/>
          <w:numId w:val="370"/>
        </w:numPr>
        <w:tabs>
          <w:tab w:val="left" w:pos="303"/>
        </w:tabs>
        <w:spacing w:line="295" w:lineRule="auto"/>
        <w:ind w:firstLine="0"/>
        <w:jc w:val="both"/>
      </w:pPr>
      <w:bookmarkStart xmlns:w="http://schemas.openxmlformats.org/wordprocessingml/2006/main" w:id="1473" w:name="bookmark5048"/>
      <w:bookmarkEnd xmlns:w="http://schemas.openxmlformats.org/wordprocessingml/2006/main" w:id="1473"/>
      <w:r xmlns:w="http://schemas.openxmlformats.org/wordprocessingml/2006/main">
        <w:rPr>
          <w:rFonts w:ascii="Tahoma" w:eastAsia="Tahoma" w:hAnsi="Tahoma" w:cs="Tahoma"/>
          <w:sz w:val="15"/>
          <w:szCs w:val="15"/>
        </w:rPr>
        <w:t xml:space="preserve">PREZENTARE CLINICĂ: </w:t>
      </w:r>
      <w:r xmlns:w="http://schemas.openxmlformats.org/wordprocessingml/2006/main">
        <w:t xml:space="preserve">Afectează diverse organe și </w:t>
      </w:r>
      <w:r xmlns:w="http://schemas.openxmlformats.org/wordprocessingml/2006/main">
        <w:softHyphen xmlns:w="http://schemas.openxmlformats.org/wordprocessingml/2006/main"/>
      </w:r>
      <w:r xmlns:w="http://schemas.openxmlformats.org/wordprocessingml/2006/main">
        <w:t xml:space="preserve">sisteme:</w:t>
      </w:r>
    </w:p>
    <w:p w14:paraId="3D5DE0F2" w14:textId="77777777" w:rsidR="00555CE0" w:rsidRDefault="00555CE0">
      <w:pPr xmlns:w="http://schemas.openxmlformats.org/wordprocessingml/2006/main">
        <w:pStyle w:val="BodyText"/>
        <w:numPr>
          <w:ilvl w:val="0"/>
          <w:numId w:val="363"/>
        </w:numPr>
        <w:tabs>
          <w:tab w:val="left" w:pos="328"/>
        </w:tabs>
        <w:spacing w:after="200"/>
        <w:ind w:left="260" w:hanging="120"/>
        <w:jc w:val="both"/>
      </w:pPr>
      <w:bookmarkStart xmlns:w="http://schemas.openxmlformats.org/wordprocessingml/2006/main" w:id="1474" w:name="bookmark5049"/>
      <w:bookmarkEnd xmlns:w="http://schemas.openxmlformats.org/wordprocessingml/2006/main" w:id="1474"/>
      <w:r xmlns:w="http://schemas.openxmlformats.org/wordprocessingml/2006/main">
        <w:rPr>
          <w:b/>
          <w:bCs/>
        </w:rPr>
        <w:t xml:space="preserve">Gastrointestinale: </w:t>
      </w:r>
      <w:r xmlns:w="http://schemas.openxmlformats.org/wordprocessingml/2006/main">
        <w:t xml:space="preserve">greață, vărsături și anorexie.</w:t>
      </w:r>
    </w:p>
    <w:p w14:paraId="558B7237" w14:textId="77777777" w:rsidR="00555CE0" w:rsidRDefault="00555CE0">
      <w:pPr xmlns:w="http://schemas.openxmlformats.org/wordprocessingml/2006/main">
        <w:pStyle w:val="BodyText"/>
        <w:numPr>
          <w:ilvl w:val="0"/>
          <w:numId w:val="363"/>
        </w:numPr>
        <w:tabs>
          <w:tab w:val="left" w:pos="368"/>
        </w:tabs>
        <w:ind w:left="280" w:hanging="100"/>
        <w:jc w:val="both"/>
      </w:pPr>
      <w:bookmarkStart xmlns:w="http://schemas.openxmlformats.org/wordprocessingml/2006/main" w:id="1475" w:name="bookmark5050"/>
      <w:bookmarkEnd xmlns:w="http://schemas.openxmlformats.org/wordprocessingml/2006/main" w:id="1475"/>
      <w:r xmlns:w="http://schemas.openxmlformats.org/wordprocessingml/2006/main">
        <w:rPr>
          <w:b/>
          <w:bCs/>
        </w:rPr>
        <w:t xml:space="preserve">Sistem nervos: </w:t>
      </w:r>
      <w:r xmlns:w="http://schemas.openxmlformats.org/wordprocessingml/2006/main">
        <w:t xml:space="preserve">Dureri de cap, iritabilitate </w:t>
      </w:r>
      <w:r xmlns:w="http://schemas.openxmlformats.org/wordprocessingml/2006/main">
        <w:softHyphen xmlns:w="http://schemas.openxmlformats.org/wordprocessingml/2006/main"/>
      </w:r>
      <w:r xmlns:w="http://schemas.openxmlformats.org/wordprocessingml/2006/main">
        <w:t xml:space="preserve">, midriază, vedere încețoșată. Posibile convulsii.</w:t>
      </w:r>
    </w:p>
    <w:p w14:paraId="61A97AB3" w14:textId="77777777" w:rsidR="00555CE0" w:rsidRDefault="00555CE0">
      <w:pPr xmlns:w="http://schemas.openxmlformats.org/wordprocessingml/2006/main">
        <w:pStyle w:val="BodyText"/>
        <w:numPr>
          <w:ilvl w:val="0"/>
          <w:numId w:val="363"/>
        </w:numPr>
        <w:tabs>
          <w:tab w:val="left" w:pos="368"/>
        </w:tabs>
        <w:ind w:left="280" w:hanging="100"/>
        <w:jc w:val="both"/>
      </w:pPr>
      <w:bookmarkStart xmlns:w="http://schemas.openxmlformats.org/wordprocessingml/2006/main" w:id="1476" w:name="bookmark5051"/>
      <w:bookmarkEnd xmlns:w="http://schemas.openxmlformats.org/wordprocessingml/2006/main" w:id="1476"/>
      <w:r xmlns:w="http://schemas.openxmlformats.org/wordprocessingml/2006/main">
        <w:rPr>
          <w:b/>
          <w:bCs/>
        </w:rPr>
        <w:t xml:space="preserve">Cardiovasculare: </w:t>
      </w:r>
      <w:r xmlns:w="http://schemas.openxmlformats.org/wordprocessingml/2006/main">
        <w:t xml:space="preserve">Anomalii ale tensiunii arteriale </w:t>
      </w:r>
      <w:r xmlns:w="http://schemas.openxmlformats.org/wordprocessingml/2006/main">
        <w:softHyphen xmlns:w="http://schemas.openxmlformats.org/wordprocessingml/2006/main"/>
      </w:r>
      <w:r xmlns:w="http://schemas.openxmlformats.org/wordprocessingml/2006/main">
        <w:t xml:space="preserve">cu tahicardie. Pot fi prezente extrasistole.</w:t>
      </w:r>
    </w:p>
    <w:p w14:paraId="3DD5133F" w14:textId="77777777" w:rsidR="00555CE0" w:rsidRDefault="00555CE0">
      <w:pPr xmlns:w="http://schemas.openxmlformats.org/wordprocessingml/2006/main">
        <w:pStyle w:val="BodyText"/>
        <w:numPr>
          <w:ilvl w:val="0"/>
          <w:numId w:val="363"/>
        </w:numPr>
        <w:tabs>
          <w:tab w:val="left" w:pos="368"/>
        </w:tabs>
        <w:ind w:firstLine="180"/>
        <w:jc w:val="both"/>
      </w:pPr>
      <w:bookmarkStart xmlns:w="http://schemas.openxmlformats.org/wordprocessingml/2006/main" w:id="1477" w:name="bookmark5052"/>
      <w:bookmarkEnd xmlns:w="http://schemas.openxmlformats.org/wordprocessingml/2006/main" w:id="1477"/>
      <w:r xmlns:w="http://schemas.openxmlformats.org/wordprocessingml/2006/main">
        <w:rPr>
          <w:b/>
          <w:bCs/>
        </w:rPr>
        <w:t xml:space="preserve">Mucocutanată: </w:t>
      </w:r>
      <w:r xmlns:w="http://schemas.openxmlformats.org/wordprocessingml/2006/main">
        <w:t xml:space="preserve">Piele pământie și transpirație vâscoasă.</w:t>
      </w:r>
    </w:p>
    <w:p w14:paraId="32503925" w14:textId="77777777" w:rsidR="00555CE0" w:rsidRDefault="00555CE0">
      <w:pPr xmlns:w="http://schemas.openxmlformats.org/wordprocessingml/2006/main">
        <w:pStyle w:val="BodyText"/>
        <w:numPr>
          <w:ilvl w:val="0"/>
          <w:numId w:val="363"/>
        </w:numPr>
        <w:tabs>
          <w:tab w:val="left" w:pos="368"/>
        </w:tabs>
        <w:spacing w:after="200"/>
        <w:ind w:left="280" w:hanging="100"/>
        <w:jc w:val="both"/>
      </w:pPr>
      <w:bookmarkStart xmlns:w="http://schemas.openxmlformats.org/wordprocessingml/2006/main" w:id="1478" w:name="bookmark5053"/>
      <w:bookmarkEnd xmlns:w="http://schemas.openxmlformats.org/wordprocessingml/2006/main" w:id="1478"/>
      <w:r xmlns:w="http://schemas.openxmlformats.org/wordprocessingml/2006/main">
        <w:rPr>
          <w:b/>
          <w:bCs/>
        </w:rPr>
        <w:t xml:space="preserve">Altele: </w:t>
      </w:r>
      <w:r xmlns:w="http://schemas.openxmlformats.org/wordprocessingml/2006/main">
        <w:t xml:space="preserve">Modificări ale glicemiei, hipertermie și tahipnee.</w:t>
      </w:r>
    </w:p>
    <w:p w14:paraId="4AAD1170" w14:textId="77777777" w:rsidR="00555CE0" w:rsidRDefault="00555CE0">
      <w:pPr xmlns:w="http://schemas.openxmlformats.org/wordprocessingml/2006/main">
        <w:pStyle w:val="Heading61"/>
        <w:keepNext/>
        <w:keepLines/>
        <w:jc w:val="both"/>
      </w:pPr>
      <w:bookmarkStart xmlns:w="http://schemas.openxmlformats.org/wordprocessingml/2006/main" w:id="1479" w:name="bookmark5054"/>
      <w:bookmarkStart xmlns:w="http://schemas.openxmlformats.org/wordprocessingml/2006/main" w:id="1480" w:name="bookmark5055"/>
      <w:bookmarkStart xmlns:w="http://schemas.openxmlformats.org/wordprocessingml/2006/main" w:id="1481" w:name="bookmark5056"/>
      <w:r xmlns:w="http://schemas.openxmlformats.org/wordprocessingml/2006/main">
        <w:t xml:space="preserve">Tratament</w:t>
      </w:r>
      <w:bookmarkEnd xmlns:w="http://schemas.openxmlformats.org/wordprocessingml/2006/main" w:id="1479"/>
      <w:bookmarkEnd xmlns:w="http://schemas.openxmlformats.org/wordprocessingml/2006/main" w:id="1480"/>
      <w:bookmarkEnd xmlns:w="http://schemas.openxmlformats.org/wordprocessingml/2006/main" w:id="1481"/>
    </w:p>
    <w:p w14:paraId="6C82DD16" w14:textId="77777777" w:rsidR="00555CE0" w:rsidRDefault="00555CE0">
      <w:pPr xmlns:w="http://schemas.openxmlformats.org/wordprocessingml/2006/main">
        <w:pStyle w:val="BodyText"/>
        <w:spacing w:after="200"/>
        <w:ind w:firstLine="0"/>
        <w:jc w:val="both"/>
      </w:pPr>
      <w:r xmlns:w="http://schemas.openxmlformats.org/wordprocessingml/2006/main">
        <w:t xml:space="preserve">Mențineți permeabilitatea căilor respiratorii și </w:t>
      </w:r>
      <w:r xmlns:w="http://schemas.openxmlformats.org/wordprocessingml/2006/main">
        <w:softHyphen xmlns:w="http://schemas.openxmlformats.org/wordprocessingml/2006/main"/>
      </w:r>
      <w:r xmlns:w="http://schemas.openxmlformats.org/wordprocessingml/2006/main">
        <w:t xml:space="preserve">oxigenarea adecvată; efectuați o ECG. Controlați tensiunea arterială utilizând expandoare de volum, amintindu-vă că vasopresoarele sunt contraindicate. Pentru hipertensiunea arterială cauzată de epinefrină, se poate utiliza fentolamină (5 mg în 100 ml de soluție salină normală, administrată lent intravenos). Controlați hipertermia prin metode fizice. În caz de convulsii, tratați simptomatic. Dacă intoxicația a survenit pe cale orală, induceți vărsăturile cu ipecacuană sau efectuați lavaj gastric urmat de administrarea de cărbune activat.</w:t>
      </w:r>
    </w:p>
    <w:p w14:paraId="7368884E" w14:textId="77777777" w:rsidR="00555CE0" w:rsidRDefault="00555CE0">
      <w:pPr xmlns:w="http://schemas.openxmlformats.org/wordprocessingml/2006/main">
        <w:pStyle w:val="Heading51"/>
        <w:keepNext/>
        <w:keepLines/>
        <w:spacing w:after="200"/>
        <w:jc w:val="both"/>
      </w:pPr>
      <w:bookmarkStart xmlns:w="http://schemas.openxmlformats.org/wordprocessingml/2006/main" w:id="1482" w:name="bookmark5057"/>
      <w:bookmarkStart xmlns:w="http://schemas.openxmlformats.org/wordprocessingml/2006/main" w:id="1483" w:name="bookmark5058"/>
      <w:bookmarkStart xmlns:w="http://schemas.openxmlformats.org/wordprocessingml/2006/main" w:id="1484" w:name="bookmark5059"/>
      <w:r xmlns:w="http://schemas.openxmlformats.org/wordprocessingml/2006/main">
        <w:t xml:space="preserve">• INTOXICAȚIE CU DIGITALIS</w:t>
      </w:r>
      <w:bookmarkEnd xmlns:w="http://schemas.openxmlformats.org/wordprocessingml/2006/main" w:id="1482"/>
      <w:bookmarkEnd xmlns:w="http://schemas.openxmlformats.org/wordprocessingml/2006/main" w:id="1483"/>
      <w:bookmarkEnd xmlns:w="http://schemas.openxmlformats.org/wordprocessingml/2006/main" w:id="1484"/>
    </w:p>
    <w:p w14:paraId="0C420729" w14:textId="77777777" w:rsidR="00555CE0" w:rsidRDefault="00555CE0">
      <w:pPr xmlns:w="http://schemas.openxmlformats.org/wordprocessingml/2006/main">
        <w:pStyle w:val="Bodytext90"/>
        <w:spacing w:after="0"/>
        <w:jc w:val="both"/>
      </w:pPr>
      <w:r xmlns:w="http://schemas.openxmlformats.org/wordprocessingml/2006/main">
        <w:t xml:space="preserve">Droguri</w:t>
      </w:r>
    </w:p>
    <w:p w14:paraId="5C1955E2" w14:textId="77777777" w:rsidR="00555CE0" w:rsidRDefault="00555CE0">
      <w:pPr xmlns:w="http://schemas.openxmlformats.org/wordprocessingml/2006/main">
        <w:pStyle w:val="BodyText"/>
        <w:ind w:firstLine="0"/>
        <w:jc w:val="both"/>
      </w:pPr>
      <w:r xmlns:w="http://schemas.openxmlformats.org/wordprocessingml/2006/main">
        <w:t xml:space="preserve">Digoxină, digitoxină, ouabaină, lanatozidă C.</w:t>
      </w:r>
    </w:p>
    <w:p w14:paraId="53009C76" w14:textId="77777777" w:rsidR="00555CE0" w:rsidRDefault="00555CE0">
      <w:pPr xmlns:w="http://schemas.openxmlformats.org/wordprocessingml/2006/main">
        <w:pStyle w:val="BodyText"/>
        <w:jc w:val="both"/>
      </w:pPr>
      <w:r xmlns:w="http://schemas.openxmlformats.org/wordprocessingml/2006/main">
        <w:t xml:space="preserve">Intoxicația poate apărea din cauza supradozajului, tulburărilor metabolice sau </w:t>
      </w:r>
      <w:r xmlns:w="http://schemas.openxmlformats.org/wordprocessingml/2006/main">
        <w:softHyphen xmlns:w="http://schemas.openxmlformats.org/wordprocessingml/2006/main"/>
      </w:r>
      <w:r xmlns:w="http://schemas.openxmlformats.org/wordprocessingml/2006/main">
        <w:t xml:space="preserve">interacțiunilor medicamentoase care cresc susceptibilitatea la intoxicație (hipokaliemie, hipercalcemie, hipomagneziemie, hipoxie, acidoză metabolică, macrolide, tetracicline, omeprazol, ciclosporină, nifedipină, trimetoprim, ritonavir, amfotericină B, agoniști </w:t>
      </w:r>
      <w:r xmlns:w="http://schemas.openxmlformats.org/wordprocessingml/2006/main">
        <w:rPr>
          <w:sz w:val="22"/>
          <w:szCs w:val="22"/>
        </w:rPr>
        <w:t xml:space="preserve">P- </w:t>
      </w:r>
      <w:r xmlns:w="http://schemas.openxmlformats.org/wordprocessingml/2006/main">
        <w:t xml:space="preserve">adrenergici, diuretice care elimină potasiu </w:t>
      </w:r>
      <w:r xmlns:w="http://schemas.openxmlformats.org/wordprocessingml/2006/main">
        <w:softHyphen xmlns:w="http://schemas.openxmlformats.org/wordprocessingml/2006/main"/>
      </w:r>
      <w:r xmlns:w="http://schemas.openxmlformats.org/wordprocessingml/2006/main">
        <w:t xml:space="preserve">, succinilcolină, alprazolam), intoleranței la medicamente (independent de doză), ingerării accidentale sau tentativei de suicid.</w:t>
      </w:r>
    </w:p>
    <w:p w14:paraId="597F4125" w14:textId="77777777" w:rsidR="00555CE0" w:rsidRDefault="00555CE0">
      <w:pPr xmlns:w="http://schemas.openxmlformats.org/wordprocessingml/2006/main">
        <w:pStyle w:val="BodyText"/>
        <w:spacing w:after="200"/>
        <w:jc w:val="both"/>
      </w:pPr>
      <w:r xmlns:w="http://schemas.openxmlformats.org/wordprocessingml/2006/main">
        <w:t xml:space="preserve">Cardiotonicele metabolizate lent, cum ar fi digitoxina, sunt eliminate zilnic în cel mult 10% prin ficat, iar cele metabolizate rapid, cum ar fi digoxina, sunt eliminate în 30% prin rinichi.</w:t>
      </w:r>
    </w:p>
    <w:p w14:paraId="01F2FFF6" w14:textId="77777777" w:rsidR="00555CE0" w:rsidRDefault="00555CE0">
      <w:pPr xmlns:w="http://schemas.openxmlformats.org/wordprocessingml/2006/main">
        <w:pStyle w:val="Heading61"/>
        <w:keepNext/>
        <w:keepLines/>
        <w:spacing w:after="200"/>
        <w:jc w:val="both"/>
      </w:pPr>
      <w:bookmarkStart xmlns:w="http://schemas.openxmlformats.org/wordprocessingml/2006/main" w:id="1485" w:name="bookmark5060"/>
      <w:bookmarkStart xmlns:w="http://schemas.openxmlformats.org/wordprocessingml/2006/main" w:id="1486" w:name="bookmark5061"/>
      <w:bookmarkStart xmlns:w="http://schemas.openxmlformats.org/wordprocessingml/2006/main" w:id="1487" w:name="bookmark5062"/>
      <w:r xmlns:w="http://schemas.openxmlformats.org/wordprocessingml/2006/main">
        <w:t xml:space="preserve">Diagnostic</w:t>
      </w:r>
      <w:bookmarkEnd xmlns:w="http://schemas.openxmlformats.org/wordprocessingml/2006/main" w:id="1485"/>
      <w:bookmarkEnd xmlns:w="http://schemas.openxmlformats.org/wordprocessingml/2006/main" w:id="1486"/>
      <w:bookmarkEnd xmlns:w="http://schemas.openxmlformats.org/wordprocessingml/2006/main" w:id="1487"/>
    </w:p>
    <w:p w14:paraId="625239D6" w14:textId="77777777" w:rsidR="00555CE0" w:rsidRDefault="00555CE0">
      <w:pPr xmlns:w="http://schemas.openxmlformats.org/wordprocessingml/2006/main">
        <w:pStyle w:val="BodyText"/>
        <w:numPr>
          <w:ilvl w:val="0"/>
          <w:numId w:val="371"/>
        </w:numPr>
        <w:tabs>
          <w:tab w:val="left" w:pos="298"/>
        </w:tabs>
        <w:spacing w:after="200" w:line="283" w:lineRule="auto"/>
        <w:ind w:firstLine="0"/>
        <w:jc w:val="both"/>
      </w:pPr>
      <w:bookmarkStart xmlns:w="http://schemas.openxmlformats.org/wordprocessingml/2006/main" w:id="1488" w:name="bookmark5063"/>
      <w:bookmarkEnd xmlns:w="http://schemas.openxmlformats.org/wordprocessingml/2006/main" w:id="1488"/>
      <w:r xmlns:w="http://schemas.openxmlformats.org/wordprocessingml/2006/main">
        <w:rPr>
          <w:rFonts w:ascii="Tahoma" w:eastAsia="Tahoma" w:hAnsi="Tahoma" w:cs="Tahoma"/>
          <w:sz w:val="15"/>
          <w:szCs w:val="15"/>
        </w:rPr>
        <w:t xml:space="preserve">ISTORIC MEDICAL: Trebuie stabilit </w:t>
      </w:r>
      <w:r xmlns:w="http://schemas.openxmlformats.org/wordprocessingml/2006/main">
        <w:t xml:space="preserve">tipul de medicament utilizat, precum și doza, calea de administrare și timpul scurs </w:t>
      </w:r>
      <w:r xmlns:w="http://schemas.openxmlformats.org/wordprocessingml/2006/main">
        <w:softHyphen xmlns:w="http://schemas.openxmlformats.org/wordprocessingml/2006/main"/>
      </w:r>
      <w:r xmlns:w="http://schemas.openxmlformats.org/wordprocessingml/2006/main">
        <w:t xml:space="preserve">de la ultima doză. Dacă este posibil, trebuie menționată afecțiunea cardiacă subiacentă care a determinat administrarea medicației, deoarece unele afecțiuni cardiace se prezintă cu aritmii care pot fi confundate cu cele ale intoxicației.</w:t>
      </w:r>
    </w:p>
    <w:p w14:paraId="0781ACCD" w14:textId="77777777" w:rsidR="00555CE0" w:rsidRDefault="00555CE0">
      <w:pPr xmlns:w="http://schemas.openxmlformats.org/wordprocessingml/2006/main">
        <w:pStyle w:val="Bodytext30"/>
        <w:numPr>
          <w:ilvl w:val="0"/>
          <w:numId w:val="371"/>
        </w:numPr>
        <w:tabs>
          <w:tab w:val="left" w:pos="289"/>
        </w:tabs>
        <w:spacing w:after="280"/>
        <w:jc w:val="both"/>
      </w:pPr>
      <w:bookmarkStart xmlns:w="http://schemas.openxmlformats.org/wordprocessingml/2006/main" w:id="1489" w:name="bookmark5064"/>
      <w:bookmarkEnd xmlns:w="http://schemas.openxmlformats.org/wordprocessingml/2006/main" w:id="1489"/>
      <w:r xmlns:w="http://schemas.openxmlformats.org/wordprocessingml/2006/main">
        <w:t xml:space="preserve">CLINICĂ:</w:t>
      </w:r>
    </w:p>
    <w:p w14:paraId="14CEE7BA" w14:textId="77777777" w:rsidR="00555CE0" w:rsidRDefault="00555CE0">
      <w:pPr xmlns:w="http://schemas.openxmlformats.org/wordprocessingml/2006/main">
        <w:pStyle w:val="BodyText"/>
        <w:numPr>
          <w:ilvl w:val="0"/>
          <w:numId w:val="363"/>
        </w:numPr>
        <w:tabs>
          <w:tab w:val="left" w:pos="368"/>
        </w:tabs>
        <w:ind w:left="280" w:hanging="100"/>
        <w:jc w:val="both"/>
      </w:pPr>
      <w:bookmarkStart xmlns:w="http://schemas.openxmlformats.org/wordprocessingml/2006/main" w:id="1490" w:name="bookmark5065"/>
      <w:bookmarkEnd xmlns:w="http://schemas.openxmlformats.org/wordprocessingml/2006/main" w:id="1490"/>
      <w:r xmlns:w="http://schemas.openxmlformats.org/wordprocessingml/2006/main">
        <w:rPr>
          <w:b/>
          <w:bCs/>
        </w:rPr>
        <w:t xml:space="preserve">Sistem digestiv: </w:t>
      </w:r>
      <w:r xmlns:w="http://schemas.openxmlformats.org/wordprocessingml/2006/main">
        <w:t xml:space="preserve">Acestea sunt primele semne și simptome care apar. Acestea constau în greață, vărsături, salivație excesivă, pierderea poftei de mâncare, diaree și dureri abdominale.</w:t>
      </w:r>
    </w:p>
    <w:p w14:paraId="609C8756" w14:textId="77777777" w:rsidR="00555CE0" w:rsidRDefault="00555CE0">
      <w:pPr xmlns:w="http://schemas.openxmlformats.org/wordprocessingml/2006/main">
        <w:pStyle w:val="BodyText"/>
        <w:numPr>
          <w:ilvl w:val="0"/>
          <w:numId w:val="363"/>
        </w:numPr>
        <w:tabs>
          <w:tab w:val="left" w:pos="368"/>
        </w:tabs>
        <w:ind w:left="280" w:hanging="100"/>
        <w:jc w:val="both"/>
      </w:pPr>
      <w:bookmarkStart xmlns:w="http://schemas.openxmlformats.org/wordprocessingml/2006/main" w:id="1491" w:name="bookmark5066"/>
      <w:bookmarkEnd xmlns:w="http://schemas.openxmlformats.org/wordprocessingml/2006/main" w:id="1491"/>
      <w:r xmlns:w="http://schemas.openxmlformats.org/wordprocessingml/2006/main">
        <w:rPr>
          <w:b/>
          <w:bCs/>
        </w:rPr>
        <w:t xml:space="preserve">Sistem nervos: </w:t>
      </w:r>
      <w:r xmlns:w="http://schemas.openxmlformats.org/wordprocessingml/2006/main">
        <w:t xml:space="preserve">dureri de cap, iritabilitate </w:t>
      </w:r>
      <w:r xmlns:w="http://schemas.openxmlformats.org/wordprocessingml/2006/main">
        <w:softHyphen xmlns:w="http://schemas.openxmlformats.org/wordprocessingml/2006/main"/>
      </w:r>
      <w:r xmlns:w="http://schemas.openxmlformats.org/wordprocessingml/2006/main">
        <w:t xml:space="preserve">, confuzie, dezorientare, vertij, tinitus, vedere încețoșată, discromatopsie, nevralgie de trigemen, convulsii, comă.</w:t>
      </w:r>
    </w:p>
    <w:p w14:paraId="7000D3FE" w14:textId="77777777" w:rsidR="00555CE0" w:rsidRDefault="00555CE0">
      <w:pPr xmlns:w="http://schemas.openxmlformats.org/wordprocessingml/2006/main">
        <w:pStyle w:val="BodyText"/>
        <w:numPr>
          <w:ilvl w:val="0"/>
          <w:numId w:val="363"/>
        </w:numPr>
        <w:tabs>
          <w:tab w:val="left" w:pos="368"/>
        </w:tabs>
        <w:ind w:left="280" w:hanging="100"/>
        <w:jc w:val="both"/>
      </w:pPr>
      <w:bookmarkStart xmlns:w="http://schemas.openxmlformats.org/wordprocessingml/2006/main" w:id="1492" w:name="bookmark5067"/>
      <w:bookmarkEnd xmlns:w="http://schemas.openxmlformats.org/wordprocessingml/2006/main" w:id="1492"/>
      <w:r xmlns:w="http://schemas.openxmlformats.org/wordprocessingml/2006/main">
        <w:rPr>
          <w:b/>
          <w:bCs/>
        </w:rPr>
        <w:t xml:space="preserve">Piele: </w:t>
      </w:r>
      <w:r xmlns:w="http://schemas.openxmlformats.org/wordprocessingml/2006/main">
        <w:t xml:space="preserve">erupție scarlatiniformă sau urticariană.</w:t>
      </w:r>
    </w:p>
    <w:p w14:paraId="6AD1AABC" w14:textId="77777777" w:rsidR="00555CE0" w:rsidRDefault="00555CE0">
      <w:pPr xmlns:w="http://schemas.openxmlformats.org/wordprocessingml/2006/main">
        <w:pStyle w:val="BodyText"/>
        <w:numPr>
          <w:ilvl w:val="0"/>
          <w:numId w:val="363"/>
        </w:numPr>
        <w:tabs>
          <w:tab w:val="left" w:pos="368"/>
        </w:tabs>
        <w:spacing w:after="200"/>
        <w:ind w:left="280" w:hanging="100"/>
        <w:jc w:val="both"/>
      </w:pPr>
      <w:bookmarkStart xmlns:w="http://schemas.openxmlformats.org/wordprocessingml/2006/main" w:id="1493" w:name="bookmark5068"/>
      <w:bookmarkEnd xmlns:w="http://schemas.openxmlformats.org/wordprocessingml/2006/main" w:id="1493"/>
      <w:r xmlns:w="http://schemas.openxmlformats.org/wordprocessingml/2006/main">
        <w:rPr>
          <w:b/>
          <w:bCs/>
        </w:rPr>
        <w:t xml:space="preserve">Sistemul cardiovascular: </w:t>
      </w:r>
      <w:r xmlns:w="http://schemas.openxmlformats.org/wordprocessingml/2006/main">
        <w:t xml:space="preserve">Cele mai frecvente afecțiuni cardiace includ </w:t>
      </w:r>
      <w:r xmlns:w="http://schemas.openxmlformats.org/wordprocessingml/2006/main">
        <w:softHyphen xmlns:w="http://schemas.openxmlformats.org/wordprocessingml/2006/main"/>
      </w:r>
      <w:r xmlns:w="http://schemas.openxmlformats.org/wordprocessingml/2006/main">
        <w:t xml:space="preserve">extrasistolele ventriculare (puls bigeminat), extrasistolele polifocale, blocurile atrioventriculare, bradiaritmiile sinusale, tahiaritmiile ventriculare, fibrilația ventriculară, fibrilația atrială, disocierea atrioventriculară.</w:t>
      </w:r>
    </w:p>
    <w:p w14:paraId="088FEB0E" w14:textId="77777777" w:rsidR="00555CE0" w:rsidRDefault="00555CE0">
      <w:pPr xmlns:w="http://schemas.openxmlformats.org/wordprocessingml/2006/main">
        <w:pStyle w:val="BodyText"/>
        <w:numPr>
          <w:ilvl w:val="0"/>
          <w:numId w:val="371"/>
        </w:numPr>
        <w:tabs>
          <w:tab w:val="left" w:pos="298"/>
        </w:tabs>
        <w:spacing w:after="200" w:line="283" w:lineRule="auto"/>
        <w:ind w:firstLine="0"/>
        <w:jc w:val="both"/>
      </w:pPr>
      <w:bookmarkStart xmlns:w="http://schemas.openxmlformats.org/wordprocessingml/2006/main" w:id="1494" w:name="bookmark5069"/>
      <w:bookmarkEnd xmlns:w="http://schemas.openxmlformats.org/wordprocessingml/2006/main" w:id="1494"/>
      <w:r xmlns:w="http://schemas.openxmlformats.org/wordprocessingml/2006/main">
        <w:rPr>
          <w:rFonts w:ascii="Tahoma" w:eastAsia="Tahoma" w:hAnsi="Tahoma" w:cs="Tahoma"/>
          <w:sz w:val="15"/>
          <w:szCs w:val="15"/>
        </w:rPr>
        <w:t xml:space="preserve">TESTE SUPLIMENTARE: </w:t>
      </w:r>
      <w:r xmlns:w="http://schemas.openxmlformats.org/wordprocessingml/2006/main">
        <w:t xml:space="preserve">Este </w:t>
      </w:r>
      <w:r xmlns:w="http://schemas.openxmlformats.org/wordprocessingml/2006/main">
        <w:softHyphen xmlns:w="http://schemas.openxmlformats.org/wordprocessingml/2006/main"/>
      </w:r>
      <w:r xmlns:w="http://schemas.openxmlformats.org/wordprocessingml/2006/main">
        <w:t xml:space="preserve">important să se evalueze mediul intern (ionograma, statusul acido-bazic, calciul seric, magneziul seric) pentru a exclude tulburările metabolice concomitente sau pe cele care contribuie la intoxicație. Dacă este posibil, se măsoară nivelurile de digoxină din sânge. Electrocardiograma poate arăta modelul corespunzător oricăreia dintre tulburările cardiace menționate deja. Trebuie reținut faptul că semnătura electrocardiografică a impregnării digitalice (nu a intoxicației) se manifestă prin prelungirea PR, scurtarea intervalului QT, depresia segmentului ST („divizarea digitalicei”) și aplatizarea undei T.</w:t>
      </w:r>
    </w:p>
    <w:p w14:paraId="14393C33" w14:textId="77777777" w:rsidR="00555CE0" w:rsidRDefault="00555CE0">
      <w:pPr xmlns:w="http://schemas.openxmlformats.org/wordprocessingml/2006/main">
        <w:pStyle w:val="Heading61"/>
        <w:keepNext/>
        <w:keepLines/>
        <w:jc w:val="both"/>
      </w:pPr>
      <w:bookmarkStart xmlns:w="http://schemas.openxmlformats.org/wordprocessingml/2006/main" w:id="1495" w:name="bookmark5070"/>
      <w:bookmarkStart xmlns:w="http://schemas.openxmlformats.org/wordprocessingml/2006/main" w:id="1496" w:name="bookmark5071"/>
      <w:bookmarkStart xmlns:w="http://schemas.openxmlformats.org/wordprocessingml/2006/main" w:id="1497" w:name="bookmark5072"/>
      <w:r xmlns:w="http://schemas.openxmlformats.org/wordprocessingml/2006/main">
        <w:t xml:space="preserve">Tratament</w:t>
      </w:r>
      <w:bookmarkEnd xmlns:w="http://schemas.openxmlformats.org/wordprocessingml/2006/main" w:id="1495"/>
      <w:bookmarkEnd xmlns:w="http://schemas.openxmlformats.org/wordprocessingml/2006/main" w:id="1496"/>
      <w:bookmarkEnd xmlns:w="http://schemas.openxmlformats.org/wordprocessingml/2006/main" w:id="1497"/>
    </w:p>
    <w:p w14:paraId="72C72845" w14:textId="77777777" w:rsidR="00555CE0" w:rsidRDefault="00555CE0">
      <w:pPr xmlns:w="http://schemas.openxmlformats.org/wordprocessingml/2006/main">
        <w:pStyle w:val="BodyText"/>
        <w:spacing w:after="200"/>
        <w:ind w:firstLine="0"/>
        <w:jc w:val="both"/>
      </w:pPr>
      <w:r xmlns:w="http://schemas.openxmlformats.org/wordprocessingml/2006/main">
        <w:t xml:space="preserve">Administrarea medicamentului va fi întreruptă imediat </w:t>
      </w:r>
      <w:r xmlns:w="http://schemas.openxmlformats.org/wordprocessingml/2006/main">
        <w:softHyphen xmlns:w="http://schemas.openxmlformats.org/wordprocessingml/2006/main"/>
      </w:r>
      <w:r xmlns:w="http://schemas.openxmlformats.org/wordprocessingml/2006/main">
        <w:t xml:space="preserve">. Dacă nu au apărut vărsături, se poate încerca evacuarea gastrică prin vărsături induse (sirop de ipecacuană) sau lavaj gastric. Se va administra cărbune activ în serie pentru a întrerupe circulația enterohepatică a medicamentului și a reduce absorbția. Se va administra hidratare parenterală dacă pacientul nu tolerează fluidele orale sau dacă sunt prezente semne de deshidratare datorate vărsăturilor. Tulburările metabolice concomitente sau precipitante și aritmiile cardiace vor fi tratate așa cum este descris în capitolele respective. Se poate lua în considerare administrarea de anticorpi digoxină-negativi (Digibind®).</w:t>
      </w:r>
    </w:p>
    <w:p w14:paraId="5D60E4A9" w14:textId="77777777" w:rsidR="00555CE0" w:rsidRDefault="00555CE0">
      <w:pPr xmlns:w="http://schemas.openxmlformats.org/wordprocessingml/2006/main">
        <w:pStyle w:val="Heading51"/>
        <w:keepNext/>
        <w:keepLines/>
        <w:spacing w:after="200"/>
        <w:jc w:val="both"/>
      </w:pPr>
      <w:bookmarkStart xmlns:w="http://schemas.openxmlformats.org/wordprocessingml/2006/main" w:id="1498" w:name="bookmark5073"/>
      <w:bookmarkStart xmlns:w="http://schemas.openxmlformats.org/wordprocessingml/2006/main" w:id="1499" w:name="bookmark5074"/>
      <w:bookmarkStart xmlns:w="http://schemas.openxmlformats.org/wordprocessingml/2006/main" w:id="1500" w:name="bookmark5075"/>
      <w:r xmlns:w="http://schemas.openxmlformats.org/wordprocessingml/2006/main">
        <w:rPr>
          <w:rFonts w:ascii="Times New Roman" w:eastAsia="Times New Roman" w:hAnsi="Times New Roman" w:cs="Times New Roman"/>
          <w:b w:val="0"/>
          <w:bCs w:val="0"/>
          <w:sz w:val="18"/>
          <w:szCs w:val="18"/>
        </w:rPr>
        <w:t xml:space="preserve">• </w:t>
      </w:r>
      <w:r xmlns:w="http://schemas.openxmlformats.org/wordprocessingml/2006/main">
        <w:t xml:space="preserve">PARACETAMOL</w:t>
      </w:r>
      <w:bookmarkEnd xmlns:w="http://schemas.openxmlformats.org/wordprocessingml/2006/main" w:id="1498"/>
      <w:bookmarkEnd xmlns:w="http://schemas.openxmlformats.org/wordprocessingml/2006/main" w:id="1499"/>
      <w:bookmarkEnd xmlns:w="http://schemas.openxmlformats.org/wordprocessingml/2006/main" w:id="1500"/>
    </w:p>
    <w:p w14:paraId="69312280" w14:textId="77777777" w:rsidR="00555CE0" w:rsidRDefault="00555CE0">
      <w:pPr xmlns:w="http://schemas.openxmlformats.org/wordprocessingml/2006/main">
        <w:pStyle w:val="BodyText"/>
        <w:spacing w:after="200"/>
        <w:ind w:firstLine="0"/>
        <w:jc w:val="both"/>
      </w:pPr>
      <w:r xmlns:w="http://schemas.openxmlformats.org/wordprocessingml/2006/main">
        <w:t xml:space="preserve">Intoxicația apare din cauza supradozei de droguri și, mai rar, </w:t>
      </w:r>
      <w:r xmlns:w="http://schemas.openxmlformats.org/wordprocessingml/2006/main">
        <w:softHyphen xmlns:w="http://schemas.openxmlformats.org/wordprocessingml/2006/main"/>
      </w:r>
      <w:r xmlns:w="http://schemas.openxmlformats.org/wordprocessingml/2006/main">
        <w:t xml:space="preserve">a ingerării accidentale sau a tentativei de suicid. Este eliminată din organism prin intermediul sulfo- și glucuronidelor atunci când ficatul are suficient glutation; în caz contrar, N-acetilparabenzochinoncina, metabolitul său intermediar, provoacă leziuni hepatice semnificative.</w:t>
      </w:r>
    </w:p>
    <w:p w14:paraId="1D05730D" w14:textId="77777777" w:rsidR="00555CE0" w:rsidRDefault="00555CE0">
      <w:pPr xmlns:w="http://schemas.openxmlformats.org/wordprocessingml/2006/main">
        <w:pStyle w:val="Heading61"/>
        <w:keepNext/>
        <w:keepLines/>
        <w:spacing w:after="200"/>
        <w:jc w:val="both"/>
      </w:pPr>
      <w:bookmarkStart xmlns:w="http://schemas.openxmlformats.org/wordprocessingml/2006/main" w:id="1501" w:name="bookmark5076"/>
      <w:bookmarkStart xmlns:w="http://schemas.openxmlformats.org/wordprocessingml/2006/main" w:id="1502" w:name="bookmark5077"/>
      <w:bookmarkStart xmlns:w="http://schemas.openxmlformats.org/wordprocessingml/2006/main" w:id="1503" w:name="bookmark5078"/>
      <w:r xmlns:w="http://schemas.openxmlformats.org/wordprocessingml/2006/main">
        <w:t xml:space="preserve">Diagnostic</w:t>
      </w:r>
      <w:bookmarkEnd xmlns:w="http://schemas.openxmlformats.org/wordprocessingml/2006/main" w:id="1501"/>
      <w:bookmarkEnd xmlns:w="http://schemas.openxmlformats.org/wordprocessingml/2006/main" w:id="1502"/>
      <w:bookmarkEnd xmlns:w="http://schemas.openxmlformats.org/wordprocessingml/2006/main" w:id="1503"/>
    </w:p>
    <w:p w14:paraId="751B786F" w14:textId="77777777" w:rsidR="00555CE0" w:rsidRDefault="00555CE0">
      <w:pPr xmlns:w="http://schemas.openxmlformats.org/wordprocessingml/2006/main">
        <w:pStyle w:val="BodyText"/>
        <w:spacing w:after="200" w:line="286" w:lineRule="auto"/>
        <w:ind w:firstLine="0"/>
        <w:jc w:val="both"/>
      </w:pPr>
      <w:r xmlns:w="http://schemas.openxmlformats.org/wordprocessingml/2006/main">
        <w:rPr>
          <w:rFonts w:ascii="Tahoma" w:eastAsia="Tahoma" w:hAnsi="Tahoma" w:cs="Tahoma"/>
          <w:sz w:val="15"/>
          <w:szCs w:val="15"/>
        </w:rPr>
        <w:t xml:space="preserve">A. ISTORIC MEDICAL: </w:t>
      </w:r>
      <w:r xmlns:w="http://schemas.openxmlformats.org/wordprocessingml/2006/main">
        <w:t xml:space="preserve">Trebuie luate în considerare timpul scurs de la ingerarea medicamentului și doza ingerată. Toxicitatea se observă </w:t>
      </w:r>
      <w:r xmlns:w="http://schemas.openxmlformats.org/wordprocessingml/2006/main">
        <w:softHyphen xmlns:w="http://schemas.openxmlformats.org/wordprocessingml/2006/main"/>
      </w:r>
      <w:r xmlns:w="http://schemas.openxmlformats.org/wordprocessingml/2006/main">
        <w:t xml:space="preserve">la doze de 140 mg/kg. Utilizarea fenobarbitalului, fenitoinei și izoniazidei crește toxicitatea hepatică.</w:t>
      </w:r>
    </w:p>
    <w:p w14:paraId="39E83BCD" w14:textId="77777777" w:rsidR="00555CE0" w:rsidRDefault="00555CE0">
      <w:pPr xmlns:w="http://schemas.openxmlformats.org/wordprocessingml/2006/main">
        <w:pStyle w:val="BodyText"/>
        <w:numPr>
          <w:ilvl w:val="0"/>
          <w:numId w:val="372"/>
        </w:numPr>
        <w:tabs>
          <w:tab w:val="left" w:pos="284"/>
        </w:tabs>
        <w:spacing w:line="290" w:lineRule="auto"/>
        <w:ind w:firstLine="0"/>
        <w:jc w:val="both"/>
      </w:pPr>
      <w:bookmarkStart xmlns:w="http://schemas.openxmlformats.org/wordprocessingml/2006/main" w:id="1504" w:name="bookmark5079"/>
      <w:bookmarkEnd xmlns:w="http://schemas.openxmlformats.org/wordprocessingml/2006/main" w:id="1504"/>
      <w:r xmlns:w="http://schemas.openxmlformats.org/wordprocessingml/2006/main">
        <w:rPr>
          <w:rFonts w:ascii="Tahoma" w:eastAsia="Tahoma" w:hAnsi="Tahoma" w:cs="Tahoma"/>
          <w:sz w:val="15"/>
          <w:szCs w:val="15"/>
        </w:rPr>
        <w:t xml:space="preserve">PREZENTARE CLINICĂ: </w:t>
      </w:r>
      <w:r xmlns:w="http://schemas.openxmlformats.org/wordprocessingml/2006/main">
        <w:t xml:space="preserve">Este mai severă la persoanele cu antecedente de afectare hepatică (hepatită, boală hepatică cronică).</w:t>
      </w:r>
    </w:p>
    <w:p w14:paraId="1D4AFC85" w14:textId="77777777" w:rsidR="00555CE0" w:rsidRDefault="00555CE0">
      <w:pPr xmlns:w="http://schemas.openxmlformats.org/wordprocessingml/2006/main">
        <w:pStyle w:val="BodyText"/>
        <w:numPr>
          <w:ilvl w:val="0"/>
          <w:numId w:val="363"/>
        </w:numPr>
        <w:tabs>
          <w:tab w:val="left" w:pos="328"/>
        </w:tabs>
        <w:ind w:left="260" w:hanging="120"/>
        <w:jc w:val="both"/>
      </w:pPr>
      <w:bookmarkStart xmlns:w="http://schemas.openxmlformats.org/wordprocessingml/2006/main" w:id="1505" w:name="bookmark5080"/>
      <w:bookmarkEnd xmlns:w="http://schemas.openxmlformats.org/wordprocessingml/2006/main" w:id="1505"/>
      <w:r xmlns:w="http://schemas.openxmlformats.org/wordprocessingml/2006/main">
        <w:rPr>
          <w:b/>
          <w:bCs/>
        </w:rPr>
        <w:t xml:space="preserve">Sistem digestiv: </w:t>
      </w:r>
      <w:r xmlns:w="http://schemas.openxmlformats.org/wordprocessingml/2006/main">
        <w:t xml:space="preserve">Anorexie, greață, vărsături și dureri abdominale. După 24 până la 36 de ore, apare durerea în </w:t>
      </w:r>
      <w:r xmlns:w="http://schemas.openxmlformats.org/wordprocessingml/2006/main">
        <w:softHyphen xmlns:w="http://schemas.openxmlformats.org/wordprocessingml/2006/main"/>
      </w:r>
      <w:r xmlns:w="http://schemas.openxmlformats.org/wordprocessingml/2006/main">
        <w:t xml:space="preserve">cadranul superior drept, cu icter progresiv și enzime hepatice crescute. Pot apărea hipoglicemie și evenimente hemoragice din cauza modificărilor factorilor hepatodependenți.</w:t>
      </w:r>
    </w:p>
    <w:p w14:paraId="60C63402" w14:textId="77777777" w:rsidR="00555CE0" w:rsidRDefault="00555CE0">
      <w:pPr xmlns:w="http://schemas.openxmlformats.org/wordprocessingml/2006/main">
        <w:pStyle w:val="BodyText"/>
        <w:numPr>
          <w:ilvl w:val="0"/>
          <w:numId w:val="363"/>
        </w:numPr>
        <w:tabs>
          <w:tab w:val="left" w:pos="328"/>
        </w:tabs>
        <w:ind w:left="260" w:hanging="120"/>
        <w:jc w:val="both"/>
      </w:pPr>
      <w:bookmarkStart xmlns:w="http://schemas.openxmlformats.org/wordprocessingml/2006/main" w:id="1506" w:name="bookmark5081"/>
      <w:bookmarkEnd xmlns:w="http://schemas.openxmlformats.org/wordprocessingml/2006/main" w:id="1506"/>
      <w:r xmlns:w="http://schemas.openxmlformats.org/wordprocessingml/2006/main">
        <w:rPr>
          <w:b/>
          <w:bCs/>
        </w:rPr>
        <w:t xml:space="preserve">Sistem nervos: </w:t>
      </w:r>
      <w:r xmlns:w="http://schemas.openxmlformats.org/wordprocessingml/2006/main">
        <w:t xml:space="preserve">Somnolență, însoțită de </w:t>
      </w:r>
      <w:r xmlns:w="http://schemas.openxmlformats.org/wordprocessingml/2006/main">
        <w:softHyphen xmlns:w="http://schemas.openxmlformats.org/wordprocessingml/2006/main"/>
      </w:r>
      <w:r xmlns:w="http://schemas.openxmlformats.org/wordprocessingml/2006/main">
        <w:t xml:space="preserve">confuzie și comă.</w:t>
      </w:r>
    </w:p>
    <w:p w14:paraId="2EC62BAF" w14:textId="77777777" w:rsidR="00555CE0" w:rsidRDefault="00555CE0">
      <w:pPr xmlns:w="http://schemas.openxmlformats.org/wordprocessingml/2006/main">
        <w:pStyle w:val="BodyText"/>
        <w:numPr>
          <w:ilvl w:val="0"/>
          <w:numId w:val="363"/>
        </w:numPr>
        <w:tabs>
          <w:tab w:val="left" w:pos="328"/>
        </w:tabs>
        <w:ind w:left="260" w:hanging="120"/>
        <w:jc w:val="both"/>
      </w:pPr>
      <w:bookmarkStart xmlns:w="http://schemas.openxmlformats.org/wordprocessingml/2006/main" w:id="1507" w:name="bookmark5082"/>
      <w:bookmarkEnd xmlns:w="http://schemas.openxmlformats.org/wordprocessingml/2006/main" w:id="1507"/>
      <w:r xmlns:w="http://schemas.openxmlformats.org/wordprocessingml/2006/main">
        <w:rPr>
          <w:b/>
          <w:bCs/>
        </w:rPr>
        <w:t xml:space="preserve">Nefrologie: </w:t>
      </w:r>
      <w:r xmlns:w="http://schemas.openxmlformats.org/wordprocessingml/2006/main">
        <w:t xml:space="preserve">Insuficiență renală acută. Necroză papilară renală.</w:t>
      </w:r>
    </w:p>
    <w:p w14:paraId="0386B531" w14:textId="77777777" w:rsidR="00555CE0" w:rsidRDefault="00555CE0">
      <w:pPr xmlns:w="http://schemas.openxmlformats.org/wordprocessingml/2006/main">
        <w:pStyle w:val="BodyText"/>
        <w:numPr>
          <w:ilvl w:val="0"/>
          <w:numId w:val="363"/>
        </w:numPr>
        <w:tabs>
          <w:tab w:val="left" w:pos="328"/>
        </w:tabs>
        <w:spacing w:after="200"/>
        <w:ind w:left="260" w:hanging="120"/>
        <w:jc w:val="both"/>
      </w:pPr>
      <w:bookmarkStart xmlns:w="http://schemas.openxmlformats.org/wordprocessingml/2006/main" w:id="1508" w:name="bookmark5083"/>
      <w:bookmarkEnd xmlns:w="http://schemas.openxmlformats.org/wordprocessingml/2006/main" w:id="1508"/>
      <w:r xmlns:w="http://schemas.openxmlformats.org/wordprocessingml/2006/main">
        <w:rPr>
          <w:b/>
          <w:bCs/>
        </w:rPr>
        <w:t xml:space="preserve">Cardiovasculare: </w:t>
      </w:r>
      <w:r xmlns:w="http://schemas.openxmlformats.org/wordprocessingml/2006/main">
        <w:t xml:space="preserve">Tahicardie și </w:t>
      </w:r>
      <w:r xmlns:w="http://schemas.openxmlformats.org/wordprocessingml/2006/main">
        <w:softHyphen xmlns:w="http://schemas.openxmlformats.org/wordprocessingml/2006/main"/>
      </w:r>
      <w:r xmlns:w="http://schemas.openxmlformats.org/wordprocessingml/2006/main">
        <w:t xml:space="preserve">hipotensiune arterială. Risc de necroză miocardică și degenerare grasă.</w:t>
      </w:r>
    </w:p>
    <w:p w14:paraId="61E1B965" w14:textId="77777777" w:rsidR="00555CE0" w:rsidRDefault="00555CE0">
      <w:pPr xmlns:w="http://schemas.openxmlformats.org/wordprocessingml/2006/main">
        <w:pStyle w:val="BodyText"/>
        <w:numPr>
          <w:ilvl w:val="0"/>
          <w:numId w:val="372"/>
        </w:numPr>
        <w:tabs>
          <w:tab w:val="left" w:pos="279"/>
        </w:tabs>
        <w:spacing w:after="200"/>
        <w:ind w:firstLine="0"/>
        <w:jc w:val="both"/>
      </w:pPr>
      <w:bookmarkStart xmlns:w="http://schemas.openxmlformats.org/wordprocessingml/2006/main" w:id="1509" w:name="bookmark5084"/>
      <w:bookmarkEnd xmlns:w="http://schemas.openxmlformats.org/wordprocessingml/2006/main" w:id="1509"/>
      <w:r xmlns:w="http://schemas.openxmlformats.org/wordprocessingml/2006/main">
        <w:rPr>
          <w:rFonts w:ascii="Tahoma" w:eastAsia="Tahoma" w:hAnsi="Tahoma" w:cs="Tahoma"/>
          <w:sz w:val="15"/>
          <w:szCs w:val="15"/>
        </w:rPr>
        <w:t xml:space="preserve">TESTE SUPLIMENTARE: </w:t>
      </w:r>
      <w:r xmlns:w="http://schemas.openxmlformats.org/wordprocessingml/2006/main">
        <w:t xml:space="preserve">Se vor solicita teste ale funcției hepatice, glicemiei, ureei, creatininei, statusului acido-bazic, electroliților și analizelor de coagulare. De asemenea, se poate solicita o concentrație sanguină de paracetamol (concentrații terapeutice între 10 și 20 </w:t>
      </w:r>
      <w:r xmlns:w="http://schemas.openxmlformats.org/wordprocessingml/2006/main">
        <w:t xml:space="preserve">pg </w:t>
      </w:r>
      <w:r xmlns:w="http://schemas.openxmlformats.org/wordprocessingml/2006/main">
        <w:softHyphen xmlns:w="http://schemas.openxmlformats.org/wordprocessingml/2006/main"/>
      </w:r>
      <w:r xmlns:w="http://schemas.openxmlformats.org/wordprocessingml/2006/main">
        <w:rPr>
          <w:sz w:val="22"/>
          <w:szCs w:val="22"/>
        </w:rPr>
        <w:t xml:space="preserve">/ </w:t>
      </w:r>
      <w:r xmlns:w="http://schemas.openxmlformats.org/wordprocessingml/2006/main">
        <w:t xml:space="preserve">ml; concentrațiile peste 200 </w:t>
      </w:r>
      <w:r xmlns:w="http://schemas.openxmlformats.org/wordprocessingml/2006/main">
        <w:rPr>
          <w:sz w:val="22"/>
          <w:szCs w:val="22"/>
        </w:rPr>
        <w:t xml:space="preserve">pg </w:t>
      </w:r>
      <w:r xmlns:w="http://schemas.openxmlformats.org/wordprocessingml/2006/main">
        <w:t xml:space="preserve">/ml sunt hepatotoxice). Acest test este cel mai util la </w:t>
      </w:r>
      <w:r xmlns:w="http://schemas.openxmlformats.org/wordprocessingml/2006/main">
        <w:softHyphen xmlns:w="http://schemas.openxmlformats.org/wordprocessingml/2006/main"/>
      </w:r>
      <w:r xmlns:w="http://schemas.openxmlformats.org/wordprocessingml/2006/main">
        <w:t xml:space="preserve">4 ore după ingestie. Dacă enzimele hepatice sunt semnificativ crescute, trebuie măsurate concentrațiile de amoniac.</w:t>
      </w:r>
    </w:p>
    <w:p w14:paraId="2B92320E" w14:textId="77777777" w:rsidR="00555CE0" w:rsidRDefault="00555CE0">
      <w:pPr xmlns:w="http://schemas.openxmlformats.org/wordprocessingml/2006/main">
        <w:pStyle w:val="Heading61"/>
        <w:keepNext/>
        <w:keepLines/>
        <w:jc w:val="both"/>
      </w:pPr>
      <w:bookmarkStart xmlns:w="http://schemas.openxmlformats.org/wordprocessingml/2006/main" w:id="1510" w:name="bookmark5085"/>
      <w:bookmarkStart xmlns:w="http://schemas.openxmlformats.org/wordprocessingml/2006/main" w:id="1511" w:name="bookmark5086"/>
      <w:bookmarkStart xmlns:w="http://schemas.openxmlformats.org/wordprocessingml/2006/main" w:id="1512" w:name="bookmark5087"/>
      <w:r xmlns:w="http://schemas.openxmlformats.org/wordprocessingml/2006/main">
        <w:t xml:space="preserve">Tratament</w:t>
      </w:r>
      <w:bookmarkEnd xmlns:w="http://schemas.openxmlformats.org/wordprocessingml/2006/main" w:id="1510"/>
      <w:bookmarkEnd xmlns:w="http://schemas.openxmlformats.org/wordprocessingml/2006/main" w:id="1511"/>
      <w:bookmarkEnd xmlns:w="http://schemas.openxmlformats.org/wordprocessingml/2006/main" w:id="1512"/>
    </w:p>
    <w:p w14:paraId="22971F2D" w14:textId="77777777" w:rsidR="00555CE0" w:rsidRDefault="00555CE0">
      <w:pPr xmlns:w="http://schemas.openxmlformats.org/wordprocessingml/2006/main">
        <w:pStyle w:val="BodyText"/>
        <w:ind w:firstLine="0"/>
        <w:jc w:val="both"/>
      </w:pPr>
      <w:r xmlns:w="http://schemas.openxmlformats.org/wordprocessingml/2006/main">
        <w:t xml:space="preserve">Dacă au trecut mai puțin de 4 ore de la ingestie, se poate induce vărsătura sau se poate efectua lavaj gastric, urmat de administrarea de cărbune activ </w:t>
      </w:r>
      <w:r xmlns:w="http://schemas.openxmlformats.org/wordprocessingml/2006/main">
        <w:softHyphen xmlns:w="http://schemas.openxmlformats.org/wordprocessingml/2006/main"/>
      </w:r>
      <w:r xmlns:w="http://schemas.openxmlformats.org/wordprocessingml/2006/main">
        <w:t xml:space="preserve">serial la fiecare 4 ore timp de 48 de ore și a unui purgativ osmotic (datorită prezenței unui circuit entero-hepatic).</w:t>
      </w:r>
    </w:p>
    <w:p w14:paraId="1A93BDE4" w14:textId="77777777" w:rsidR="00555CE0" w:rsidRDefault="00555CE0">
      <w:pPr xmlns:w="http://schemas.openxmlformats.org/wordprocessingml/2006/main">
        <w:pStyle w:val="BodyText"/>
        <w:spacing w:after="200"/>
        <w:ind w:firstLine="260"/>
        <w:jc w:val="both"/>
      </w:pPr>
      <w:r xmlns:w="http://schemas.openxmlformats.org/wordprocessingml/2006/main">
        <w:t xml:space="preserve">Dacă doza ingerată depășește 150 mg/kg/zi sau dacă concentrația plasmatică depășește 200 </w:t>
      </w:r>
      <w:r xmlns:w="http://schemas.openxmlformats.org/wordprocessingml/2006/main">
        <w:rPr>
          <w:sz w:val="22"/>
          <w:szCs w:val="22"/>
        </w:rPr>
        <w:t xml:space="preserve">pg </w:t>
      </w:r>
      <w:r xmlns:w="http://schemas.openxmlformats.org/wordprocessingml/2006/main">
        <w:t xml:space="preserve">/ml, se va iniția tratamentul cu N-acetilcisteină (care acționează ca antidot </w:t>
      </w:r>
      <w:r xmlns:w="http://schemas.openxmlformats.org/wordprocessingml/2006/main">
        <w:softHyphen xmlns:w="http://schemas.openxmlformats.org/wordprocessingml/2006/main"/>
      </w:r>
      <w:r xmlns:w="http://schemas.openxmlformats.org/wordprocessingml/2006/main">
        <w:t xml:space="preserve">prin înlocuirea deficitului de glutation).</w:t>
      </w:r>
    </w:p>
    <w:p w14:paraId="30E8A4AD" w14:textId="77777777" w:rsidR="00555CE0" w:rsidRDefault="00555CE0">
      <w:pPr xmlns:w="http://schemas.openxmlformats.org/wordprocessingml/2006/main">
        <w:pStyle w:val="BodyText"/>
        <w:spacing w:after="200"/>
        <w:ind w:firstLine="0"/>
        <w:jc w:val="both"/>
      </w:pPr>
      <w:r xmlns:w="http://schemas.openxmlformats.org/wordprocessingml/2006/main">
        <w:t xml:space="preserve">Doza inițială, administrată oral sau prin sondă nazogastrică, este de 140 mg/kg. Dozele ulterioare de 70 mg/kg vor fi administrate la fiecare 4 ore. Dacă se utilizează N-acetilcisteină, nu trebuie utilizat cărbune activ, deoarece acesta inactivează N-acetilcisteina. Dacă apare intoleranță gastrică, doza va fi administrată intravenos (150 mg/kg în 200 ml de </w:t>
      </w:r>
      <w:r xmlns:w="http://schemas.openxmlformats.org/wordprocessingml/2006/main">
        <w:t xml:space="preserve">soluție de dextroză </w:t>
      </w:r>
      <w:r xmlns:w="http://schemas.openxmlformats.org/wordprocessingml/2006/main">
        <w:softHyphen xmlns:w="http://schemas.openxmlformats.org/wordprocessingml/2006/main"/>
      </w:r>
      <w:r xmlns:w="http://schemas.openxmlformats.org/wordprocessingml/2006/main">
        <w:rPr>
          <w:vertAlign w:val="superscript"/>
        </w:rPr>
        <w:t xml:space="preserve">5 % </w:t>
      </w:r>
      <w:r xmlns:w="http://schemas.openxmlformats.org/wordprocessingml/2006/main">
        <w:t xml:space="preserve">timp de 15 minute, urmată de 50 mg/kg la fiecare 4 ore și, în final, 100 mg/kg în următoarele 16 ore). Dacă sunt prezente semne de insuficiență hepatică severă, hipoglicemie și hiperamonemie, se poate efectua hemoperfuzie.</w:t>
      </w:r>
    </w:p>
    <w:p w14:paraId="68025A4F" w14:textId="77777777" w:rsidR="00555CE0" w:rsidRDefault="00555CE0">
      <w:pPr xmlns:w="http://schemas.openxmlformats.org/wordprocessingml/2006/main">
        <w:pStyle w:val="Heading51"/>
        <w:keepNext/>
        <w:keepLines/>
      </w:pPr>
      <w:bookmarkStart xmlns:w="http://schemas.openxmlformats.org/wordprocessingml/2006/main" w:id="1513" w:name="bookmark5088"/>
      <w:bookmarkStart xmlns:w="http://schemas.openxmlformats.org/wordprocessingml/2006/main" w:id="1514" w:name="bookmark5089"/>
      <w:bookmarkStart xmlns:w="http://schemas.openxmlformats.org/wordprocessingml/2006/main" w:id="1515" w:name="bookmark5090"/>
      <w:r xmlns:w="http://schemas.openxmlformats.org/wordprocessingml/2006/main">
        <w:rPr>
          <w:rFonts w:ascii="Times New Roman" w:eastAsia="Times New Roman" w:hAnsi="Times New Roman" w:cs="Times New Roman"/>
          <w:b w:val="0"/>
          <w:bCs w:val="0"/>
          <w:sz w:val="18"/>
          <w:szCs w:val="18"/>
        </w:rPr>
        <w:t xml:space="preserve">• </w:t>
      </w:r>
      <w:r xmlns:w="http://schemas.openxmlformats.org/wordprocessingml/2006/main">
        <w:t xml:space="preserve">INTOXICAȚIE CU SARE</w:t>
      </w:r>
      <w:bookmarkEnd xmlns:w="http://schemas.openxmlformats.org/wordprocessingml/2006/main" w:id="1513"/>
      <w:bookmarkEnd xmlns:w="http://schemas.openxmlformats.org/wordprocessingml/2006/main" w:id="1514"/>
      <w:bookmarkEnd xmlns:w="http://schemas.openxmlformats.org/wordprocessingml/2006/main" w:id="1515"/>
    </w:p>
    <w:p w14:paraId="3D4F8442" w14:textId="77777777" w:rsidR="00555CE0" w:rsidRDefault="00555CE0">
      <w:pPr xmlns:w="http://schemas.openxmlformats.org/wordprocessingml/2006/main">
        <w:pStyle w:val="Bodytext90"/>
        <w:spacing w:after="200"/>
        <w:jc w:val="both"/>
      </w:pPr>
      <w:bookmarkStart xmlns:w="http://schemas.openxmlformats.org/wordprocessingml/2006/main" w:id="1516" w:name="bookmark5091"/>
      <w:r xmlns:w="http://schemas.openxmlformats.org/wordprocessingml/2006/main">
        <w:t xml:space="preserve">FIER</w:t>
      </w:r>
      <w:bookmarkEnd xmlns:w="http://schemas.openxmlformats.org/wordprocessingml/2006/main" w:id="1516"/>
    </w:p>
    <w:p w14:paraId="2E919F9C" w14:textId="77777777" w:rsidR="00555CE0" w:rsidRDefault="00555CE0">
      <w:pPr xmlns:w="http://schemas.openxmlformats.org/wordprocessingml/2006/main">
        <w:pStyle w:val="BodyText"/>
        <w:spacing w:after="200"/>
        <w:ind w:firstLine="0"/>
        <w:jc w:val="both"/>
      </w:pPr>
      <w:r xmlns:w="http://schemas.openxmlformats.org/wordprocessingml/2006/main">
        <w:t xml:space="preserve">Este frecventă în copilărie, fiind legată de prezența tabletelor cu sare de fier în locuințe în timpul tratamentului anemiei la femeile însărcinate sau în perioada postpartum </w:t>
      </w:r>
      <w:r xmlns:w="http://schemas.openxmlformats.org/wordprocessingml/2006/main">
        <w:softHyphen xmlns:w="http://schemas.openxmlformats.org/wordprocessingml/2006/main"/>
      </w:r>
      <w:r xmlns:w="http://schemas.openxmlformats.org/wordprocessingml/2006/main">
        <w:t xml:space="preserve">. Pentru ca o intoxicație semnificativă cu fier să apară, este probabil necesară absorbția a 20 mg/kg de fier elementar.</w:t>
      </w:r>
    </w:p>
    <w:p w14:paraId="23A4F007" w14:textId="77777777" w:rsidR="00555CE0" w:rsidRDefault="00555CE0">
      <w:pPr xmlns:w="http://schemas.openxmlformats.org/wordprocessingml/2006/main">
        <w:pStyle w:val="Heading61"/>
        <w:keepNext/>
        <w:keepLines/>
        <w:spacing w:after="200"/>
        <w:jc w:val="both"/>
      </w:pPr>
      <w:bookmarkStart xmlns:w="http://schemas.openxmlformats.org/wordprocessingml/2006/main" w:id="1517" w:name="bookmark5092"/>
      <w:bookmarkStart xmlns:w="http://schemas.openxmlformats.org/wordprocessingml/2006/main" w:id="1518" w:name="bookmark5093"/>
      <w:bookmarkStart xmlns:w="http://schemas.openxmlformats.org/wordprocessingml/2006/main" w:id="1519" w:name="bookmark5094"/>
      <w:r xmlns:w="http://schemas.openxmlformats.org/wordprocessingml/2006/main">
        <w:t xml:space="preserve">Diagnostic</w:t>
      </w:r>
      <w:bookmarkEnd xmlns:w="http://schemas.openxmlformats.org/wordprocessingml/2006/main" w:id="1517"/>
      <w:bookmarkEnd xmlns:w="http://schemas.openxmlformats.org/wordprocessingml/2006/main" w:id="1518"/>
      <w:bookmarkEnd xmlns:w="http://schemas.openxmlformats.org/wordprocessingml/2006/main" w:id="1519"/>
    </w:p>
    <w:p w14:paraId="0998F38B" w14:textId="77777777" w:rsidR="00555CE0" w:rsidRDefault="00555CE0">
      <w:pPr xmlns:w="http://schemas.openxmlformats.org/wordprocessingml/2006/main">
        <w:pStyle w:val="BodyText"/>
        <w:numPr>
          <w:ilvl w:val="0"/>
          <w:numId w:val="373"/>
        </w:numPr>
        <w:tabs>
          <w:tab w:val="left" w:pos="294"/>
        </w:tabs>
        <w:spacing w:after="200" w:line="288" w:lineRule="auto"/>
        <w:ind w:firstLine="0"/>
        <w:jc w:val="both"/>
      </w:pPr>
      <w:bookmarkStart xmlns:w="http://schemas.openxmlformats.org/wordprocessingml/2006/main" w:id="1520" w:name="bookmark5095"/>
      <w:bookmarkEnd xmlns:w="http://schemas.openxmlformats.org/wordprocessingml/2006/main" w:id="1520"/>
      <w:r xmlns:w="http://schemas.openxmlformats.org/wordprocessingml/2006/main">
        <w:rPr>
          <w:rFonts w:ascii="Tahoma" w:eastAsia="Tahoma" w:hAnsi="Tahoma" w:cs="Tahoma"/>
          <w:sz w:val="15"/>
          <w:szCs w:val="15"/>
        </w:rPr>
        <w:t xml:space="preserve">ANAMNEZĂ: </w:t>
      </w:r>
      <w:r xmlns:w="http://schemas.openxmlformats.org/wordprocessingml/2006/main">
        <w:t xml:space="preserve">Se vor pune întrebări despre cantitatea </w:t>
      </w:r>
      <w:r xmlns:w="http://schemas.openxmlformats.org/wordprocessingml/2006/main">
        <w:softHyphen xmlns:w="http://schemas.openxmlformats.org/wordprocessingml/2006/main"/>
      </w:r>
      <w:r xmlns:w="http://schemas.openxmlformats.org/wordprocessingml/2006/main">
        <w:t xml:space="preserve">ingerată (fie în comprimate, fie în soluție) și timpul scurs de la intoxicație.</w:t>
      </w:r>
    </w:p>
    <w:p w14:paraId="4BC3DB69" w14:textId="77777777" w:rsidR="00555CE0" w:rsidRDefault="00555CE0">
      <w:pPr xmlns:w="http://schemas.openxmlformats.org/wordprocessingml/2006/main">
        <w:pStyle w:val="BodyText"/>
        <w:numPr>
          <w:ilvl w:val="0"/>
          <w:numId w:val="373"/>
        </w:numPr>
        <w:tabs>
          <w:tab w:val="left" w:pos="284"/>
        </w:tabs>
        <w:spacing w:after="200" w:line="317" w:lineRule="auto"/>
        <w:ind w:firstLine="0"/>
        <w:jc w:val="both"/>
      </w:pPr>
      <w:bookmarkStart xmlns:w="http://schemas.openxmlformats.org/wordprocessingml/2006/main" w:id="1521" w:name="bookmark5096"/>
      <w:bookmarkEnd xmlns:w="http://schemas.openxmlformats.org/wordprocessingml/2006/main" w:id="1521"/>
      <w:r xmlns:w="http://schemas.openxmlformats.org/wordprocessingml/2006/main">
        <w:rPr>
          <w:rFonts w:ascii="Tahoma" w:eastAsia="Tahoma" w:hAnsi="Tahoma" w:cs="Tahoma"/>
          <w:sz w:val="15"/>
          <w:szCs w:val="15"/>
        </w:rPr>
        <w:t xml:space="preserve">PREZENTARE CLINICĂ: </w:t>
      </w:r>
      <w:r xmlns:w="http://schemas.openxmlformats.org/wordprocessingml/2006/main">
        <w:t xml:space="preserve">Se pot observa cinci faze:</w:t>
      </w:r>
    </w:p>
    <w:p w14:paraId="33C522A9" w14:textId="77777777" w:rsidR="00555CE0" w:rsidRDefault="00555CE0">
      <w:pPr xmlns:w="http://schemas.openxmlformats.org/wordprocessingml/2006/main">
        <w:pStyle w:val="BodyText"/>
        <w:spacing w:after="200"/>
        <w:ind w:left="280" w:hanging="100"/>
        <w:jc w:val="both"/>
      </w:pPr>
      <w:r xmlns:w="http://schemas.openxmlformats.org/wordprocessingml/2006/main">
        <w:t xml:space="preserve">• Simptomele încep la 30-120 de minute după </w:t>
      </w:r>
      <w:r xmlns:w="http://schemas.openxmlformats.org/wordprocessingml/2006/main">
        <w:softHyphen xmlns:w="http://schemas.openxmlformats.org/wordprocessingml/2006/main"/>
      </w:r>
      <w:r xmlns:w="http://schemas.openxmlformats.org/wordprocessingml/2006/main">
        <w:t xml:space="preserve">ingestie și sunt caracterizate prin iritația mucoasei gastrointestinale cu greață, vărsături, dureri abdominale și diaree, care poate fi cu sânge. Vărsăturile sunt asociate cu o ingestie mare; absența lor sugerează o toxicitate scăzută. Simptomele se rezolvă de obicei în 6 până la 12 ore. Poate fi prezentă hipotensiune arterială marcată.</w:t>
      </w:r>
    </w:p>
    <w:p w14:paraId="2CCF8D3B" w14:textId="77777777" w:rsidR="00555CE0" w:rsidRDefault="00555CE0">
      <w:pPr xmlns:w="http://schemas.openxmlformats.org/wordprocessingml/2006/main">
        <w:pStyle w:val="BodyText"/>
        <w:numPr>
          <w:ilvl w:val="0"/>
          <w:numId w:val="363"/>
        </w:numPr>
        <w:tabs>
          <w:tab w:val="left" w:pos="368"/>
        </w:tabs>
        <w:ind w:left="280" w:hanging="100"/>
        <w:jc w:val="both"/>
      </w:pPr>
      <w:bookmarkStart xmlns:w="http://schemas.openxmlformats.org/wordprocessingml/2006/main" w:id="1522" w:name="bookmark5097"/>
      <w:bookmarkEnd xmlns:w="http://schemas.openxmlformats.org/wordprocessingml/2006/main" w:id="1522"/>
      <w:r xmlns:w="http://schemas.openxmlformats.org/wordprocessingml/2006/main">
        <w:t xml:space="preserve">Se observă o perioadă asimptomatică de 2 până la 6 ore, dând o falsă senzație de ameliorare. În această perioadă, fierul </w:t>
      </w:r>
      <w:r xmlns:w="http://schemas.openxmlformats.org/wordprocessingml/2006/main">
        <w:softHyphen xmlns:w="http://schemas.openxmlformats.org/wordprocessingml/2006/main"/>
      </w:r>
      <w:r xmlns:w="http://schemas.openxmlformats.org/wordprocessingml/2006/main">
        <w:t xml:space="preserve">se acumulează în mitocondrii.</w:t>
      </w:r>
    </w:p>
    <w:p w14:paraId="3169D020" w14:textId="77777777" w:rsidR="00555CE0" w:rsidRDefault="00555CE0">
      <w:pPr xmlns:w="http://schemas.openxmlformats.org/wordprocessingml/2006/main">
        <w:pStyle w:val="BodyText"/>
        <w:numPr>
          <w:ilvl w:val="0"/>
          <w:numId w:val="363"/>
        </w:numPr>
        <w:tabs>
          <w:tab w:val="left" w:pos="368"/>
        </w:tabs>
        <w:ind w:left="280" w:hanging="100"/>
        <w:jc w:val="both"/>
      </w:pPr>
      <w:bookmarkStart xmlns:w="http://schemas.openxmlformats.org/wordprocessingml/2006/main" w:id="1523" w:name="bookmark5098"/>
      <w:bookmarkEnd xmlns:w="http://schemas.openxmlformats.org/wordprocessingml/2006/main" w:id="1523"/>
      <w:r xmlns:w="http://schemas.openxmlformats.org/wordprocessingml/2006/main">
        <w:t xml:space="preserve">La aproximativ 12 ore după ingestie, din cauza blocării mitocondriale, ciclul Krebs este modificat și, în consecință, pot apărea hipoglicemie și acidoză metabolică (datorită </w:t>
      </w:r>
      <w:r xmlns:w="http://schemas.openxmlformats.org/wordprocessingml/2006/main">
        <w:softHyphen xmlns:w="http://schemas.openxmlformats.org/wordprocessingml/2006/main"/>
      </w:r>
      <w:r xmlns:w="http://schemas.openxmlformats.org/wordprocessingml/2006/main">
        <w:t xml:space="preserve">creșterii acidului lactic și citric).</w:t>
      </w:r>
    </w:p>
    <w:p w14:paraId="43621E3D" w14:textId="77777777" w:rsidR="00555CE0" w:rsidRDefault="00555CE0">
      <w:pPr xmlns:w="http://schemas.openxmlformats.org/wordprocessingml/2006/main">
        <w:pStyle w:val="BodyText"/>
        <w:numPr>
          <w:ilvl w:val="0"/>
          <w:numId w:val="363"/>
        </w:numPr>
        <w:tabs>
          <w:tab w:val="left" w:pos="368"/>
        </w:tabs>
        <w:ind w:left="280" w:hanging="100"/>
        <w:jc w:val="both"/>
      </w:pPr>
      <w:bookmarkStart xmlns:w="http://schemas.openxmlformats.org/wordprocessingml/2006/main" w:id="1524" w:name="bookmark5099"/>
      <w:bookmarkEnd xmlns:w="http://schemas.openxmlformats.org/wordprocessingml/2006/main" w:id="1524"/>
      <w:r xmlns:w="http://schemas.openxmlformats.org/wordprocessingml/2006/main">
        <w:t xml:space="preserve">o a doua </w:t>
      </w:r>
      <w:r xmlns:w="http://schemas.openxmlformats.org/wordprocessingml/2006/main">
        <w:softHyphen xmlns:w="http://schemas.openxmlformats.org/wordprocessingml/2006/main"/>
      </w:r>
      <w:r xmlns:w="http://schemas.openxmlformats.org/wordprocessingml/2006/main">
        <w:t xml:space="preserve">fază asimptomatică, care poate dura 2 până la 4 zile. După această perioadă, apare necroza hepatică cu o creștere a bilirubinei, aspartat aminotransferazei și alanin aminotransferazei și modificarea timpului de protrombină.</w:t>
      </w:r>
    </w:p>
    <w:p w14:paraId="262ECFFF" w14:textId="77777777" w:rsidR="00555CE0" w:rsidRDefault="00555CE0">
      <w:pPr xmlns:w="http://schemas.openxmlformats.org/wordprocessingml/2006/main">
        <w:pStyle w:val="BodyText"/>
        <w:numPr>
          <w:ilvl w:val="0"/>
          <w:numId w:val="363"/>
        </w:numPr>
        <w:tabs>
          <w:tab w:val="left" w:pos="368"/>
        </w:tabs>
        <w:spacing w:after="220"/>
        <w:ind w:left="280" w:hanging="100"/>
        <w:jc w:val="both"/>
      </w:pPr>
      <w:bookmarkStart xmlns:w="http://schemas.openxmlformats.org/wordprocessingml/2006/main" w:id="1525" w:name="bookmark5100"/>
      <w:bookmarkEnd xmlns:w="http://schemas.openxmlformats.org/wordprocessingml/2006/main" w:id="1525"/>
      <w:r xmlns:w="http://schemas.openxmlformats.org/wordprocessingml/2006/main">
        <w:t xml:space="preserve">Două până la patru săptămâni mai târziu, pot apărea cicatrici și stenoză a zonei pilorice din cauza iritației produse în prima fază. Această stenoză poate fi simptomatică și poate necesita intervenție chirurgicală.</w:t>
      </w:r>
    </w:p>
    <w:p w14:paraId="6CEE2833" w14:textId="77777777" w:rsidR="00555CE0" w:rsidRDefault="00555CE0">
      <w:pPr xmlns:w="http://schemas.openxmlformats.org/wordprocessingml/2006/main">
        <w:pStyle w:val="BodyText"/>
        <w:spacing w:after="220"/>
        <w:jc w:val="both"/>
      </w:pPr>
      <w:r xmlns:w="http://schemas.openxmlformats.org/wordprocessingml/2006/main">
        <w:rPr>
          <w:i/>
          <w:iCs/>
        </w:rPr>
        <w:t xml:space="preserve">Important: </w:t>
      </w:r>
      <w:r xmlns:w="http://schemas.openxmlformats.org/wordprocessingml/2006/main">
        <w:t xml:space="preserve">Deoarece nu toți copiii trec prin toate fazele și de multe ori nu prezintă simptome inițiale, pacientul trebuie monitorizat pentru o perioadă minimă de 4 până la 6 ore înainte de a fi considerat a nu prezenta toxicitate și trebuie programată o consultație de urmărire </w:t>
      </w:r>
      <w:r xmlns:w="http://schemas.openxmlformats.org/wordprocessingml/2006/main">
        <w:softHyphen xmlns:w="http://schemas.openxmlformats.org/wordprocessingml/2006/main"/>
      </w:r>
      <w:r xmlns:w="http://schemas.openxmlformats.org/wordprocessingml/2006/main">
        <w:t xml:space="preserve">în 24-48 de ore.</w:t>
      </w:r>
    </w:p>
    <w:p w14:paraId="07892012" w14:textId="77777777" w:rsidR="00555CE0" w:rsidRDefault="00555CE0">
      <w:pPr xmlns:w="http://schemas.openxmlformats.org/wordprocessingml/2006/main">
        <w:pStyle w:val="Bodytext30"/>
        <w:spacing w:after="280"/>
        <w:jc w:val="both"/>
      </w:pPr>
      <w:r xmlns:w="http://schemas.openxmlformats.org/wordprocessingml/2006/main">
        <w:t xml:space="preserve">C. STUDII SUPLIMENTARE:</w:t>
      </w:r>
    </w:p>
    <w:p w14:paraId="32A0099D" w14:textId="77777777" w:rsidR="00555CE0" w:rsidRDefault="00555CE0">
      <w:pPr xmlns:w="http://schemas.openxmlformats.org/wordprocessingml/2006/main">
        <w:pStyle w:val="BodyText"/>
        <w:jc w:val="both"/>
      </w:pPr>
      <w:r xmlns:w="http://schemas.openxmlformats.org/wordprocessingml/2006/main">
        <w:rPr>
          <w:b/>
          <w:bCs/>
        </w:rPr>
        <w:t xml:space="preserve">1. Laborator: </w:t>
      </w:r>
      <w:r xmlns:w="http://schemas.openxmlformats.org/wordprocessingml/2006/main">
        <w:t xml:space="preserve">Se vor determina fierul liber seric și capacitatea totală de legare a fierului seric </w:t>
      </w:r>
      <w:r xmlns:w="http://schemas.openxmlformats.org/wordprocessingml/2006/main">
        <w:softHyphen xmlns:w="http://schemas.openxmlformats.org/wordprocessingml/2006/main"/>
      </w:r>
      <w:r xmlns:w="http://schemas.openxmlformats.org/wordprocessingml/2006/main">
        <w:t xml:space="preserve">. Toxicitatea este mai probabilă dacă nivelurile de fier liber sunt peste 50 </w:t>
      </w:r>
      <w:r xmlns:w="http://schemas.openxmlformats.org/wordprocessingml/2006/main">
        <w:rPr>
          <w:sz w:val="22"/>
          <w:szCs w:val="22"/>
        </w:rPr>
        <w:t xml:space="preserve">pg </w:t>
      </w:r>
      <w:r xmlns:w="http://schemas.openxmlformats.org/wordprocessingml/2006/main">
        <w:t xml:space="preserve">/dl, iar nivelurile totale de fier </w:t>
      </w:r>
      <w:r xmlns:w="http://schemas.openxmlformats.org/wordprocessingml/2006/main">
        <w:softHyphen xmlns:w="http://schemas.openxmlformats.org/wordprocessingml/2006/main"/>
      </w:r>
      <w:r xmlns:w="http://schemas.openxmlformats.org/wordprocessingml/2006/main">
        <w:t xml:space="preserve">sunt peste 350 </w:t>
      </w:r>
      <w:r xmlns:w="http://schemas.openxmlformats.org/wordprocessingml/2006/main">
        <w:rPr>
          <w:sz w:val="22"/>
          <w:szCs w:val="22"/>
        </w:rPr>
        <w:t xml:space="preserve">pg </w:t>
      </w:r>
      <w:r xmlns:w="http://schemas.openxmlformats.org/wordprocessingml/2006/main">
        <w:t xml:space="preserve">/dl. Acest lucru nu se corelează întotdeauna cu severitatea intoxicației, deoarece fierul intracelular </w:t>
      </w:r>
      <w:r xmlns:w="http://schemas.openxmlformats.org/wordprocessingml/2006/main">
        <w:softHyphen xmlns:w="http://schemas.openxmlformats.org/wordprocessingml/2006/main"/>
      </w:r>
      <w:r xmlns:w="http://schemas.openxmlformats.org/wordprocessingml/2006/main">
        <w:t xml:space="preserve">este responsabil pentru toxicitatea sistemică. Determinarea trebuie făcută în termen de 4 până la 6 ore de la ingestie; după această perioadă, rezultatele normale sau scăzute pot fi interpretate greșit ca fiind netoxice. Dacă timpul scurs nu este cunoscut, se vor face determinări seriale pentru a determina concentrația maximă.</w:t>
      </w:r>
    </w:p>
    <w:p w14:paraId="409D92EB" w14:textId="77777777" w:rsidR="00555CE0" w:rsidRDefault="00555CE0">
      <w:pPr xmlns:w="http://schemas.openxmlformats.org/wordprocessingml/2006/main">
        <w:pStyle w:val="BodyText"/>
        <w:spacing w:after="220"/>
        <w:ind w:firstLine="320"/>
        <w:jc w:val="both"/>
      </w:pPr>
      <w:r xmlns:w="http://schemas.openxmlformats.org/wordprocessingml/2006/main">
        <w:rPr>
          <w:b/>
          <w:bCs/>
        </w:rPr>
        <w:t xml:space="preserve">2. Radiografie: </w:t>
      </w:r>
      <w:r xmlns:w="http://schemas.openxmlformats.org/wordprocessingml/2006/main">
        <w:t xml:space="preserve">O radiografie abdominală frontală simplă poate evidenția comprimatele de fier nedezintegrate, deoarece acestea sunt radioopace.</w:t>
      </w:r>
    </w:p>
    <w:p w14:paraId="781A14C3" w14:textId="77777777" w:rsidR="00555CE0" w:rsidRDefault="00555CE0">
      <w:pPr xmlns:w="http://schemas.openxmlformats.org/wordprocessingml/2006/main">
        <w:pStyle w:val="Heading61"/>
        <w:keepNext/>
        <w:keepLines/>
        <w:jc w:val="both"/>
      </w:pPr>
      <w:bookmarkStart xmlns:w="http://schemas.openxmlformats.org/wordprocessingml/2006/main" w:id="1526" w:name="bookmark5101"/>
      <w:bookmarkStart xmlns:w="http://schemas.openxmlformats.org/wordprocessingml/2006/main" w:id="1527" w:name="bookmark5102"/>
      <w:bookmarkStart xmlns:w="http://schemas.openxmlformats.org/wordprocessingml/2006/main" w:id="1528" w:name="bookmark5103"/>
      <w:r xmlns:w="http://schemas.openxmlformats.org/wordprocessingml/2006/main">
        <w:t xml:space="preserve">Tratament</w:t>
      </w:r>
      <w:bookmarkEnd xmlns:w="http://schemas.openxmlformats.org/wordprocessingml/2006/main" w:id="1526"/>
      <w:bookmarkEnd xmlns:w="http://schemas.openxmlformats.org/wordprocessingml/2006/main" w:id="1527"/>
      <w:bookmarkEnd xmlns:w="http://schemas.openxmlformats.org/wordprocessingml/2006/main" w:id="1528"/>
    </w:p>
    <w:p w14:paraId="1B9B836A" w14:textId="77777777" w:rsidR="00555CE0" w:rsidRDefault="00555CE0">
      <w:pPr xmlns:w="http://schemas.openxmlformats.org/wordprocessingml/2006/main">
        <w:pStyle w:val="BodyText"/>
        <w:ind w:firstLine="0"/>
        <w:jc w:val="both"/>
      </w:pPr>
      <w:r xmlns:w="http://schemas.openxmlformats.org/wordprocessingml/2006/main">
        <w:t xml:space="preserve">Inducerea vărsăturilor are puțină valoare, iar cărbunele activat nu este util. Irigarea întregului intestin cu soluție de irigare a colonului poate fi benefică atunci când comprimatele aglutinează și provoacă obstrucție </w:t>
      </w:r>
      <w:r xmlns:w="http://schemas.openxmlformats.org/wordprocessingml/2006/main">
        <w:softHyphen xmlns:w="http://schemas.openxmlformats.org/wordprocessingml/2006/main"/>
      </w:r>
      <w:r xmlns:w="http://schemas.openxmlformats.org/wordprocessingml/2006/main">
        <w:t xml:space="preserve">. O doză orală de cathartic osmotic poate fi, de asemenea, utilă. Trebuie inițiat tratament simptomatic pentru hipotensiune arterială, hipoglicemie, acidoză și/sau orice simptome care pun viața în pericol.</w:t>
      </w:r>
    </w:p>
    <w:p w14:paraId="380D35AD" w14:textId="77777777" w:rsidR="00555CE0" w:rsidRDefault="00555CE0">
      <w:pPr xmlns:w="http://schemas.openxmlformats.org/wordprocessingml/2006/main">
        <w:pStyle w:val="BodyText"/>
        <w:spacing w:after="220"/>
        <w:ind w:firstLine="320"/>
        <w:jc w:val="both"/>
      </w:pPr>
      <w:r xmlns:w="http://schemas.openxmlformats.org/wordprocessingml/2006/main">
        <w:t xml:space="preserve">Dacă nivelul fierului liber este peste 50 </w:t>
      </w:r>
      <w:r xmlns:w="http://schemas.openxmlformats.org/wordprocessingml/2006/main">
        <w:rPr>
          <w:sz w:val="22"/>
          <w:szCs w:val="22"/>
        </w:rPr>
        <w:t xml:space="preserve">pg </w:t>
      </w:r>
      <w:r xmlns:w="http://schemas.openxmlformats.org/wordprocessingml/2006/main">
        <w:t xml:space="preserve">/dl sau nivelul total de fier este peste </w:t>
      </w:r>
      <w:r xmlns:w="http://schemas.openxmlformats.org/wordprocessingml/2006/main">
        <w:softHyphen xmlns:w="http://schemas.openxmlformats.org/wordprocessingml/2006/main"/>
      </w:r>
      <w:r xmlns:w="http://schemas.openxmlformats.org/wordprocessingml/2006/main">
        <w:t xml:space="preserve">350 </w:t>
      </w:r>
      <w:r xmlns:w="http://schemas.openxmlformats.org/wordprocessingml/2006/main">
        <w:rPr>
          <w:sz w:val="22"/>
          <w:szCs w:val="22"/>
        </w:rPr>
        <w:t xml:space="preserve">pg </w:t>
      </w:r>
      <w:r xmlns:w="http://schemas.openxmlformats.org/wordprocessingml/2006/main">
        <w:t xml:space="preserve">/dl sau dacă pacientul prezintă simptomatică </w:t>
      </w:r>
      <w:r xmlns:w="http://schemas.openxmlformats.org/wordprocessingml/2006/main">
        <w:softHyphen xmlns:w="http://schemas.openxmlformats.org/wordprocessingml/2006/main"/>
      </w:r>
      <w:r xmlns:w="http://schemas.openxmlformats.org/wordprocessingml/2006/main">
        <w:t xml:space="preserve">, trebuie administrată deferoxamină parenterală în doză de 10-15 mg/kg/oră, timp de 24 de ore. În cazuri mai puțin severe, se pot administra intramuscular 90 mg/kg, până la 1 g/doză la fiecare 8 ore, timp de trei doze. Doza totală nu trebuie să depășească 6 g (fie intravenos, fie intramuscular). Odată ce se realizează chelarea deferoxaminei cu fierul, complexul va fi excretat, dând urinei o culoare roșiatică, confirmând nivelurile toxice de fier. Dacă este prezentă insuficiență renală, trebuie efectuată hemodializă pentru a elimina complexul.</w:t>
      </w:r>
    </w:p>
    <w:p w14:paraId="6DD10237" w14:textId="77777777" w:rsidR="00555CE0" w:rsidRDefault="00555CE0">
      <w:pPr xmlns:w="http://schemas.openxmlformats.org/wordprocessingml/2006/main">
        <w:pStyle w:val="Heading51"/>
        <w:keepNext/>
        <w:keepLines/>
        <w:spacing w:after="220"/>
      </w:pPr>
      <w:bookmarkStart xmlns:w="http://schemas.openxmlformats.org/wordprocessingml/2006/main" w:id="1529" w:name="bookmark5104"/>
      <w:bookmarkStart xmlns:w="http://schemas.openxmlformats.org/wordprocessingml/2006/main" w:id="1530" w:name="bookmark5105"/>
      <w:bookmarkStart xmlns:w="http://schemas.openxmlformats.org/wordprocessingml/2006/main" w:id="1531" w:name="bookmark5106"/>
      <w:r xmlns:w="http://schemas.openxmlformats.org/wordprocessingml/2006/main">
        <w:rPr>
          <w:rFonts w:ascii="Times New Roman" w:eastAsia="Times New Roman" w:hAnsi="Times New Roman" w:cs="Times New Roman"/>
          <w:b w:val="0"/>
          <w:bCs w:val="0"/>
          <w:sz w:val="18"/>
          <w:szCs w:val="18"/>
        </w:rPr>
        <w:t xml:space="preserve">• </w:t>
      </w:r>
      <w:r xmlns:w="http://schemas.openxmlformats.org/wordprocessingml/2006/main">
        <w:t xml:space="preserve">INTOXICAȚIE CU SALICILU</w:t>
      </w:r>
      <w:bookmarkEnd xmlns:w="http://schemas.openxmlformats.org/wordprocessingml/2006/main" w:id="1529"/>
      <w:bookmarkEnd xmlns:w="http://schemas.openxmlformats.org/wordprocessingml/2006/main" w:id="1530"/>
      <w:bookmarkEnd xmlns:w="http://schemas.openxmlformats.org/wordprocessingml/2006/main" w:id="1531"/>
    </w:p>
    <w:p w14:paraId="064EE60E" w14:textId="77777777" w:rsidR="00555CE0" w:rsidRDefault="00555CE0">
      <w:pPr xmlns:w="http://schemas.openxmlformats.org/wordprocessingml/2006/main">
        <w:pStyle w:val="BodyText"/>
        <w:spacing w:after="220"/>
        <w:ind w:firstLine="0"/>
        <w:jc w:val="both"/>
      </w:pPr>
      <w:r xmlns:w="http://schemas.openxmlformats.org/wordprocessingml/2006/main">
        <w:t xml:space="preserve">Intoxicația cu acid acetilsalicilic (aspirină) la copii poate apărea </w:t>
      </w:r>
      <w:r xmlns:w="http://schemas.openxmlformats.org/wordprocessingml/2006/main">
        <w:softHyphen xmlns:w="http://schemas.openxmlformats.org/wordprocessingml/2006/main"/>
      </w:r>
      <w:r xmlns:w="http://schemas.openxmlformats.org/wordprocessingml/2006/main">
        <w:t xml:space="preserve">în trei circumstanțe:</w:t>
      </w:r>
    </w:p>
    <w:p w14:paraId="1BDC541F" w14:textId="77777777" w:rsidR="00555CE0" w:rsidRDefault="00555CE0">
      <w:pPr xmlns:w="http://schemas.openxmlformats.org/wordprocessingml/2006/main">
        <w:pStyle w:val="BodyText"/>
        <w:numPr>
          <w:ilvl w:val="0"/>
          <w:numId w:val="374"/>
        </w:numPr>
        <w:tabs>
          <w:tab w:val="left" w:pos="298"/>
        </w:tabs>
        <w:spacing w:after="200"/>
        <w:ind w:firstLine="0"/>
        <w:jc w:val="both"/>
      </w:pPr>
      <w:bookmarkStart xmlns:w="http://schemas.openxmlformats.org/wordprocessingml/2006/main" w:id="1532" w:name="bookmark5107"/>
      <w:bookmarkEnd xmlns:w="http://schemas.openxmlformats.org/wordprocessingml/2006/main" w:id="1532"/>
      <w:r xmlns:w="http://schemas.openxmlformats.org/wordprocessingml/2006/main">
        <w:rPr>
          <w:rFonts w:ascii="Tahoma" w:eastAsia="Tahoma" w:hAnsi="Tahoma" w:cs="Tahoma"/>
          <w:sz w:val="15"/>
          <w:szCs w:val="15"/>
        </w:rPr>
        <w:t xml:space="preserve">INGERARE ACCIDENTALĂ: </w:t>
      </w:r>
      <w:r xmlns:w="http://schemas.openxmlformats.org/wordprocessingml/2006/main">
        <w:t xml:space="preserve">de obicei la copiii cu vârsta cuprinsă între 2 și 4 ani, care încep să meargă și să ia tot ce le este la îndemână; de obicei, se administrează o singură doză și la un copil anterior sănătos.</w:t>
      </w:r>
    </w:p>
    <w:p w14:paraId="6E93E31B" w14:textId="77777777" w:rsidR="00555CE0" w:rsidRDefault="00555CE0">
      <w:pPr xmlns:w="http://schemas.openxmlformats.org/wordprocessingml/2006/main">
        <w:pStyle w:val="BodyText"/>
        <w:numPr>
          <w:ilvl w:val="0"/>
          <w:numId w:val="374"/>
        </w:numPr>
        <w:tabs>
          <w:tab w:val="left" w:pos="308"/>
        </w:tabs>
        <w:spacing w:after="200" w:line="283" w:lineRule="auto"/>
        <w:ind w:firstLine="0"/>
        <w:jc w:val="both"/>
      </w:pPr>
      <w:bookmarkStart xmlns:w="http://schemas.openxmlformats.org/wordprocessingml/2006/main" w:id="1533" w:name="bookmark5108"/>
      <w:bookmarkEnd xmlns:w="http://schemas.openxmlformats.org/wordprocessingml/2006/main" w:id="1533"/>
      <w:r xmlns:w="http://schemas.openxmlformats.org/wordprocessingml/2006/main">
        <w:rPr>
          <w:rFonts w:ascii="Tahoma" w:eastAsia="Tahoma" w:hAnsi="Tahoma" w:cs="Tahoma"/>
          <w:sz w:val="15"/>
          <w:szCs w:val="15"/>
        </w:rPr>
        <w:t xml:space="preserve">SUPRADOZAJ TERAPEUTIC: </w:t>
      </w:r>
      <w:r xmlns:w="http://schemas.openxmlformats.org/wordprocessingml/2006/main">
        <w:t xml:space="preserve">în general </w:t>
      </w:r>
      <w:r xmlns:w="http://schemas.openxmlformats.org/wordprocessingml/2006/main">
        <w:softHyphen xmlns:w="http://schemas.openxmlformats.org/wordprocessingml/2006/main"/>
      </w:r>
      <w:r xmlns:w="http://schemas.openxmlformats.org/wordprocessingml/2006/main">
        <w:t xml:space="preserve">la copiii sub 2 ani, anterior bolnavi; implică de obicei ingestia repetată sau ingestia simultană de compuși care îl conțin.</w:t>
      </w:r>
    </w:p>
    <w:p w14:paraId="3A7C6557" w14:textId="77777777" w:rsidR="00555CE0" w:rsidRDefault="00555CE0">
      <w:pPr xmlns:w="http://schemas.openxmlformats.org/wordprocessingml/2006/main">
        <w:pStyle w:val="BodyText"/>
        <w:numPr>
          <w:ilvl w:val="0"/>
          <w:numId w:val="374"/>
        </w:numPr>
        <w:tabs>
          <w:tab w:val="left" w:pos="298"/>
        </w:tabs>
        <w:spacing w:after="200"/>
        <w:ind w:firstLine="0"/>
        <w:jc w:val="both"/>
      </w:pPr>
      <w:bookmarkStart xmlns:w="http://schemas.openxmlformats.org/wordprocessingml/2006/main" w:id="1534" w:name="bookmark5109"/>
      <w:bookmarkEnd xmlns:w="http://schemas.openxmlformats.org/wordprocessingml/2006/main" w:id="1534"/>
      <w:r xmlns:w="http://schemas.openxmlformats.org/wordprocessingml/2006/main">
        <w:rPr>
          <w:rFonts w:ascii="Tahoma" w:eastAsia="Tahoma" w:hAnsi="Tahoma" w:cs="Tahoma"/>
          <w:sz w:val="15"/>
          <w:szCs w:val="15"/>
        </w:rPr>
        <w:t xml:space="preserve">TENTATIVĂ DE SUICID: </w:t>
      </w:r>
      <w:r xmlns:w="http://schemas.openxmlformats.org/wordprocessingml/2006/main">
        <w:t xml:space="preserve">în general la </w:t>
      </w:r>
      <w:r xmlns:w="http://schemas.openxmlformats.org/wordprocessingml/2006/main">
        <w:softHyphen xmlns:w="http://schemas.openxmlformats.org/wordprocessingml/2006/main"/>
      </w:r>
      <w:r xmlns:w="http://schemas.openxmlformats.org/wordprocessingml/2006/main">
        <w:t xml:space="preserve">adolescenții sănătoși; este excepțională în mediul nostru, având în vedere că populația nu recunoaște aspirina ca fiind toxică.</w:t>
      </w:r>
    </w:p>
    <w:p w14:paraId="51488F0D" w14:textId="77777777" w:rsidR="00555CE0" w:rsidRDefault="00555CE0">
      <w:pPr xmlns:w="http://schemas.openxmlformats.org/wordprocessingml/2006/main">
        <w:pStyle w:val="Heading61"/>
        <w:keepNext/>
        <w:keepLines/>
        <w:spacing w:after="200"/>
        <w:jc w:val="both"/>
      </w:pPr>
      <w:bookmarkStart xmlns:w="http://schemas.openxmlformats.org/wordprocessingml/2006/main" w:id="1535" w:name="bookmark5110"/>
      <w:bookmarkStart xmlns:w="http://schemas.openxmlformats.org/wordprocessingml/2006/main" w:id="1536" w:name="bookmark5111"/>
      <w:bookmarkStart xmlns:w="http://schemas.openxmlformats.org/wordprocessingml/2006/main" w:id="1537" w:name="bookmark5112"/>
      <w:r xmlns:w="http://schemas.openxmlformats.org/wordprocessingml/2006/main">
        <w:t xml:space="preserve">Diagnostic</w:t>
      </w:r>
      <w:bookmarkEnd xmlns:w="http://schemas.openxmlformats.org/wordprocessingml/2006/main" w:id="1535"/>
      <w:bookmarkEnd xmlns:w="http://schemas.openxmlformats.org/wordprocessingml/2006/main" w:id="1536"/>
      <w:bookmarkEnd xmlns:w="http://schemas.openxmlformats.org/wordprocessingml/2006/main" w:id="1537"/>
    </w:p>
    <w:p w14:paraId="67A4B465" w14:textId="77777777" w:rsidR="00555CE0" w:rsidRDefault="00555CE0">
      <w:pPr xmlns:w="http://schemas.openxmlformats.org/wordprocessingml/2006/main">
        <w:pStyle w:val="BodyText"/>
        <w:numPr>
          <w:ilvl w:val="0"/>
          <w:numId w:val="375"/>
        </w:numPr>
        <w:tabs>
          <w:tab w:val="left" w:pos="298"/>
        </w:tabs>
        <w:ind w:firstLine="0"/>
        <w:jc w:val="both"/>
      </w:pPr>
      <w:bookmarkStart xmlns:w="http://schemas.openxmlformats.org/wordprocessingml/2006/main" w:id="1538" w:name="bookmark5113"/>
      <w:bookmarkEnd xmlns:w="http://schemas.openxmlformats.org/wordprocessingml/2006/main" w:id="1538"/>
      <w:r xmlns:w="http://schemas.openxmlformats.org/wordprocessingml/2006/main">
        <w:rPr>
          <w:rFonts w:ascii="Tahoma" w:eastAsia="Tahoma" w:hAnsi="Tahoma" w:cs="Tahoma"/>
          <w:sz w:val="15"/>
          <w:szCs w:val="15"/>
        </w:rPr>
        <w:t xml:space="preserve">ISTORICUL MEDICAL: </w:t>
      </w:r>
      <w:r xmlns:w="http://schemas.openxmlformats.org/wordprocessingml/2006/main">
        <w:t xml:space="preserve">Se vor colecta informații generale </w:t>
      </w:r>
      <w:r xmlns:w="http://schemas.openxmlformats.org/wordprocessingml/2006/main">
        <w:softHyphen xmlns:w="http://schemas.openxmlformats.org/wordprocessingml/2006/main"/>
      </w:r>
      <w:r xmlns:w="http://schemas.openxmlformats.org/wordprocessingml/2006/main">
        <w:t xml:space="preserve">despre:</w:t>
      </w:r>
    </w:p>
    <w:p w14:paraId="34A97C41" w14:textId="77777777" w:rsidR="00555CE0" w:rsidRDefault="00555CE0">
      <w:pPr xmlns:w="http://schemas.openxmlformats.org/wordprocessingml/2006/main">
        <w:pStyle w:val="BodyText"/>
        <w:numPr>
          <w:ilvl w:val="0"/>
          <w:numId w:val="363"/>
        </w:numPr>
        <w:tabs>
          <w:tab w:val="left" w:pos="328"/>
        </w:tabs>
        <w:ind w:left="260" w:hanging="120"/>
        <w:jc w:val="both"/>
      </w:pPr>
      <w:bookmarkStart xmlns:w="http://schemas.openxmlformats.org/wordprocessingml/2006/main" w:id="1539" w:name="bookmark5114"/>
      <w:bookmarkEnd xmlns:w="http://schemas.openxmlformats.org/wordprocessingml/2006/main" w:id="1539"/>
      <w:r xmlns:w="http://schemas.openxmlformats.org/wordprocessingml/2006/main">
        <w:rPr>
          <w:b/>
          <w:bCs/>
        </w:rPr>
        <w:t xml:space="preserve">Ingestie masivă: </w:t>
      </w:r>
      <w:r xmlns:w="http://schemas.openxmlformats.org/wordprocessingml/2006/main">
        <w:t xml:space="preserve">Doză unică mai mare de 150 mg/kg/doză sau doze repetate de 100 mg/kg/zi timp de trei sau mai multe zile consecutive </w:t>
      </w:r>
      <w:r xmlns:w="http://schemas.openxmlformats.org/wordprocessingml/2006/main">
        <w:softHyphen xmlns:w="http://schemas.openxmlformats.org/wordprocessingml/2006/main"/>
      </w:r>
      <w:r xmlns:w="http://schemas.openxmlformats.org/wordprocessingml/2006/main">
        <w:t xml:space="preserve">.</w:t>
      </w:r>
    </w:p>
    <w:p w14:paraId="6510A33A" w14:textId="77777777" w:rsidR="00555CE0" w:rsidRDefault="00555CE0">
      <w:pPr xmlns:w="http://schemas.openxmlformats.org/wordprocessingml/2006/main">
        <w:pStyle w:val="BodyText"/>
        <w:numPr>
          <w:ilvl w:val="0"/>
          <w:numId w:val="363"/>
        </w:numPr>
        <w:tabs>
          <w:tab w:val="left" w:pos="328"/>
        </w:tabs>
        <w:spacing w:after="200"/>
        <w:ind w:left="260" w:hanging="120"/>
        <w:jc w:val="both"/>
      </w:pPr>
      <w:bookmarkStart xmlns:w="http://schemas.openxmlformats.org/wordprocessingml/2006/main" w:id="1540" w:name="bookmark5115"/>
      <w:bookmarkEnd xmlns:w="http://schemas.openxmlformats.org/wordprocessingml/2006/main" w:id="1540"/>
      <w:r xmlns:w="http://schemas.openxmlformats.org/wordprocessingml/2006/main">
        <w:t xml:space="preserve">Utilizarea cremelor dermatologice cu o concentrație mare de acid salicilic.</w:t>
      </w:r>
    </w:p>
    <w:p w14:paraId="4A52CB33" w14:textId="77777777" w:rsidR="00555CE0" w:rsidRDefault="00555CE0">
      <w:pPr xmlns:w="http://schemas.openxmlformats.org/wordprocessingml/2006/main">
        <w:pStyle w:val="Bodytext30"/>
        <w:numPr>
          <w:ilvl w:val="0"/>
          <w:numId w:val="375"/>
        </w:numPr>
        <w:tabs>
          <w:tab w:val="left" w:pos="289"/>
        </w:tabs>
        <w:spacing w:after="280"/>
        <w:jc w:val="both"/>
      </w:pPr>
      <w:bookmarkStart xmlns:w="http://schemas.openxmlformats.org/wordprocessingml/2006/main" w:id="1541" w:name="bookmark5116"/>
      <w:bookmarkEnd xmlns:w="http://schemas.openxmlformats.org/wordprocessingml/2006/main" w:id="1541"/>
      <w:r xmlns:w="http://schemas.openxmlformats.org/wordprocessingml/2006/main">
        <w:t xml:space="preserve">CLINICĂ:</w:t>
      </w:r>
    </w:p>
    <w:p w14:paraId="654A4947" w14:textId="77777777" w:rsidR="00555CE0" w:rsidRDefault="00555CE0">
      <w:pPr xmlns:w="http://schemas.openxmlformats.org/wordprocessingml/2006/main">
        <w:pStyle w:val="BodyText"/>
        <w:numPr>
          <w:ilvl w:val="0"/>
          <w:numId w:val="363"/>
        </w:numPr>
        <w:tabs>
          <w:tab w:val="left" w:pos="328"/>
        </w:tabs>
        <w:ind w:left="260" w:hanging="120"/>
        <w:jc w:val="both"/>
      </w:pPr>
      <w:bookmarkStart xmlns:w="http://schemas.openxmlformats.org/wordprocessingml/2006/main" w:id="1542" w:name="bookmark5117"/>
      <w:bookmarkEnd xmlns:w="http://schemas.openxmlformats.org/wordprocessingml/2006/main" w:id="1542"/>
      <w:r xmlns:w="http://schemas.openxmlformats.org/wordprocessingml/2006/main">
        <w:rPr>
          <w:b/>
          <w:bCs/>
        </w:rPr>
        <w:t xml:space="preserve">Sistem nervos central </w:t>
      </w:r>
      <w:r xmlns:w="http://schemas.openxmlformats.org/wordprocessingml/2006/main">
        <w:t xml:space="preserve">: Stimulează sistemul nervos central, în special centrul respirator, provocând tahipnee și alcaloză respiratorie. Produce alterarea </w:t>
      </w:r>
      <w:r xmlns:w="http://schemas.openxmlformats.org/wordprocessingml/2006/main">
        <w:softHyphen xmlns:w="http://schemas.openxmlformats.org/wordprocessingml/2006/main"/>
      </w:r>
      <w:r xmlns:w="http://schemas.openxmlformats.org/wordprocessingml/2006/main">
        <w:t xml:space="preserve">stării mentale, iritabilitate, vertij, convulsii și comă.</w:t>
      </w:r>
    </w:p>
    <w:p w14:paraId="6DEA1C41" w14:textId="77777777" w:rsidR="00555CE0" w:rsidRDefault="00555CE0">
      <w:pPr xmlns:w="http://schemas.openxmlformats.org/wordprocessingml/2006/main">
        <w:pStyle w:val="BodyText"/>
        <w:numPr>
          <w:ilvl w:val="0"/>
          <w:numId w:val="363"/>
        </w:numPr>
        <w:tabs>
          <w:tab w:val="left" w:pos="328"/>
        </w:tabs>
        <w:ind w:left="260" w:hanging="120"/>
        <w:jc w:val="both"/>
      </w:pPr>
      <w:bookmarkStart xmlns:w="http://schemas.openxmlformats.org/wordprocessingml/2006/main" w:id="1543" w:name="bookmark5118"/>
      <w:bookmarkEnd xmlns:w="http://schemas.openxmlformats.org/wordprocessingml/2006/main" w:id="1543"/>
      <w:r xmlns:w="http://schemas.openxmlformats.org/wordprocessingml/2006/main">
        <w:rPr>
          <w:b/>
          <w:bCs/>
        </w:rPr>
        <w:t xml:space="preserve">Sistem digestiv: </w:t>
      </w:r>
      <w:r xmlns:w="http://schemas.openxmlformats.org/wordprocessingml/2006/main">
        <w:t xml:space="preserve">Produce iritații cu vărsături, fie poroase, fie chiar cu sângerări digestive evidente, diaree și uneori melenă.</w:t>
      </w:r>
    </w:p>
    <w:p w14:paraId="494AE64B" w14:textId="77777777" w:rsidR="00555CE0" w:rsidRDefault="00555CE0">
      <w:pPr xmlns:w="http://schemas.openxmlformats.org/wordprocessingml/2006/main">
        <w:pStyle w:val="BodyText"/>
        <w:numPr>
          <w:ilvl w:val="0"/>
          <w:numId w:val="363"/>
        </w:numPr>
        <w:tabs>
          <w:tab w:val="left" w:pos="328"/>
        </w:tabs>
        <w:ind w:left="260" w:hanging="120"/>
        <w:jc w:val="both"/>
      </w:pPr>
      <w:bookmarkStart xmlns:w="http://schemas.openxmlformats.org/wordprocessingml/2006/main" w:id="1544" w:name="bookmark5119"/>
      <w:bookmarkEnd xmlns:w="http://schemas.openxmlformats.org/wordprocessingml/2006/main" w:id="1544"/>
      <w:r xmlns:w="http://schemas.openxmlformats.org/wordprocessingml/2006/main">
        <w:rPr>
          <w:b/>
          <w:bCs/>
        </w:rPr>
        <w:t xml:space="preserve">Mediul intern: </w:t>
      </w:r>
      <w:r xmlns:w="http://schemas.openxmlformats.org/wordprocessingml/2006/main">
        <w:t xml:space="preserve">Decuplarea </w:t>
      </w:r>
      <w:r xmlns:w="http://schemas.openxmlformats.org/wordprocessingml/2006/main">
        <w:softHyphen xmlns:w="http://schemas.openxmlformats.org/wordprocessingml/2006/main"/>
      </w:r>
      <w:r xmlns:w="http://schemas.openxmlformats.org/wordprocessingml/2006/main">
        <w:t xml:space="preserve">fosforilării oxidative crește nivelurile sanguine de acid lactic și corpi cetonici, ducând la acidoză metabolică și eliberare de căldură cu hiperpirexie, deși poate apărea și hipotermie. Nivelurile de glucoză din sânge sunt alterate, în general cu hipoglicemie, iar deshidratarea, care este de obicei hiperosmolară, este frecventă.</w:t>
      </w:r>
    </w:p>
    <w:p w14:paraId="5971AEAD"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545" w:name="bookmark5120"/>
      <w:bookmarkEnd xmlns:w="http://schemas.openxmlformats.org/wordprocessingml/2006/main" w:id="1545"/>
      <w:r xmlns:w="http://schemas.openxmlformats.org/wordprocessingml/2006/main">
        <w:t xml:space="preserve">Combinația dintre alcaloza respiratorie și acidoza metabolică cu un </w:t>
      </w:r>
      <w:r xmlns:w="http://schemas.openxmlformats.org/wordprocessingml/2006/main">
        <w:softHyphen xmlns:w="http://schemas.openxmlformats.org/wordprocessingml/2006/main"/>
      </w:r>
      <w:r xmlns:w="http://schemas.openxmlformats.org/wordprocessingml/2006/main">
        <w:t xml:space="preserve">deficit anionic crescut duce de obicei la o scădere a pH-ului.</w:t>
      </w:r>
    </w:p>
    <w:p w14:paraId="7946FE1B" w14:textId="77777777" w:rsidR="00555CE0" w:rsidRDefault="00555CE0">
      <w:pPr xmlns:w="http://schemas.openxmlformats.org/wordprocessingml/2006/main">
        <w:pStyle w:val="BodyText"/>
        <w:numPr>
          <w:ilvl w:val="0"/>
          <w:numId w:val="363"/>
        </w:numPr>
        <w:tabs>
          <w:tab w:val="left" w:pos="348"/>
        </w:tabs>
        <w:spacing w:after="220"/>
        <w:ind w:left="280" w:hanging="120"/>
        <w:jc w:val="both"/>
      </w:pPr>
      <w:bookmarkStart xmlns:w="http://schemas.openxmlformats.org/wordprocessingml/2006/main" w:id="1546" w:name="bookmark5121"/>
      <w:bookmarkEnd xmlns:w="http://schemas.openxmlformats.org/wordprocessingml/2006/main" w:id="1546"/>
      <w:r xmlns:w="http://schemas.openxmlformats.org/wordprocessingml/2006/main">
        <w:rPr>
          <w:b/>
          <w:bCs/>
        </w:rPr>
        <w:t xml:space="preserve">Hematologic: </w:t>
      </w:r>
      <w:r xmlns:w="http://schemas.openxmlformats.org/wordprocessingml/2006/main">
        <w:t xml:space="preserve">Scăderea agregării plachetare și inhibarea vitaminei K produc o afecțiune hemoragică care începe de obicei în tractul digestiv.</w:t>
      </w:r>
    </w:p>
    <w:p w14:paraId="338F5B27" w14:textId="77777777" w:rsidR="00555CE0" w:rsidRDefault="00555CE0">
      <w:pPr xmlns:w="http://schemas.openxmlformats.org/wordprocessingml/2006/main">
        <w:pStyle w:val="Bodytext30"/>
        <w:spacing w:after="280"/>
      </w:pPr>
      <w:r xmlns:w="http://schemas.openxmlformats.org/wordprocessingml/2006/main">
        <w:t xml:space="preserve">C. EXAMENE SUPLIMENTARE:</w:t>
      </w:r>
    </w:p>
    <w:p w14:paraId="1DA8BF10"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547" w:name="bookmark5122"/>
      <w:bookmarkEnd xmlns:w="http://schemas.openxmlformats.org/wordprocessingml/2006/main" w:id="1547"/>
      <w:r xmlns:w="http://schemas.openxmlformats.org/wordprocessingml/2006/main">
        <w:rPr>
          <w:b/>
          <w:bCs/>
        </w:rPr>
        <w:t xml:space="preserve">Status acido-bazic: </w:t>
      </w:r>
      <w:r xmlns:w="http://schemas.openxmlformats.org/wordprocessingml/2006/main">
        <w:t xml:space="preserve">Se poate observa acidoză metabolică și, mai rar, </w:t>
      </w:r>
      <w:r xmlns:w="http://schemas.openxmlformats.org/wordprocessingml/2006/main">
        <w:softHyphen xmlns:w="http://schemas.openxmlformats.org/wordprocessingml/2006/main"/>
      </w:r>
      <w:r xmlns:w="http://schemas.openxmlformats.org/wordprocessingml/2006/main">
        <w:t xml:space="preserve">alcaloză respiratorie sau ambele.</w:t>
      </w:r>
    </w:p>
    <w:p w14:paraId="6DB67EC2"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548" w:name="bookmark5123"/>
      <w:bookmarkEnd xmlns:w="http://schemas.openxmlformats.org/wordprocessingml/2006/main" w:id="1548"/>
      <w:r xmlns:w="http://schemas.openxmlformats.org/wordprocessingml/2006/main">
        <w:rPr>
          <w:b/>
          <w:bCs/>
        </w:rPr>
        <w:t xml:space="preserve">Ionogramă: </w:t>
      </w:r>
      <w:r xmlns:w="http://schemas.openxmlformats.org/wordprocessingml/2006/main">
        <w:t xml:space="preserve">Pentru determinarea anionului rămas, care este de obicei crescut (datorită creșterii </w:t>
      </w:r>
      <w:r xmlns:w="http://schemas.openxmlformats.org/wordprocessingml/2006/main">
        <w:softHyphen xmlns:w="http://schemas.openxmlformats.org/wordprocessingml/2006/main"/>
      </w:r>
      <w:r xmlns:w="http://schemas.openxmlformats.org/wordprocessingml/2006/main">
        <w:t xml:space="preserve">acizilor organici).</w:t>
      </w:r>
    </w:p>
    <w:p w14:paraId="0D29D04A"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549" w:name="bookmark5124"/>
      <w:bookmarkEnd xmlns:w="http://schemas.openxmlformats.org/wordprocessingml/2006/main" w:id="1549"/>
      <w:r xmlns:w="http://schemas.openxmlformats.org/wordprocessingml/2006/main">
        <w:rPr>
          <w:b/>
          <w:bCs/>
        </w:rPr>
        <w:t xml:space="preserve">Glicemie: </w:t>
      </w:r>
      <w:r xmlns:w="http://schemas.openxmlformats.org/wordprocessingml/2006/main">
        <w:t xml:space="preserve">Poate prezenta normoglicemie, hipoglicemie și hiperglicemie.</w:t>
      </w:r>
    </w:p>
    <w:p w14:paraId="18286B72"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550" w:name="bookmark5125"/>
      <w:bookmarkEnd xmlns:w="http://schemas.openxmlformats.org/wordprocessingml/2006/main" w:id="1550"/>
      <w:r xmlns:w="http://schemas.openxmlformats.org/wordprocessingml/2006/main">
        <w:rPr>
          <w:b/>
          <w:bCs/>
        </w:rPr>
        <w:t xml:space="preserve">Salicilemie: </w:t>
      </w:r>
      <w:r xmlns:w="http://schemas.openxmlformats.org/wordprocessingml/2006/main">
        <w:t xml:space="preserve">Se consideră pozitivă pentru intoxicație atunci când aceasta este mai mare de 30 mg/dl sau între 20 și 30 mg/dl, cu un pH mai mic de 7,20. 50% din acidul acetilsalicilic (AAS) este legat de </w:t>
      </w:r>
      <w:r xmlns:w="http://schemas.openxmlformats.org/wordprocessingml/2006/main">
        <w:softHyphen xmlns:w="http://schemas.openxmlformats.org/wordprocessingml/2006/main"/>
      </w:r>
      <w:r xmlns:w="http://schemas.openxmlformats.org/wordprocessingml/2006/main">
        <w:t xml:space="preserve">proteinele plasmatice, iar celelalte 50% este liber; când pH-ul scade, afinitatea AAS pentru albumină scade, crescând fracțiunea liberă cu o concentrație intracelulară mai mare și, prin urmare, o leziune tisulară mai mare.</w:t>
      </w:r>
    </w:p>
    <w:p w14:paraId="61AEAF9B"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551" w:name="bookmark5126"/>
      <w:bookmarkEnd xmlns:w="http://schemas.openxmlformats.org/wordprocessingml/2006/main" w:id="1551"/>
      <w:r xmlns:w="http://schemas.openxmlformats.org/wordprocessingml/2006/main">
        <w:rPr>
          <w:b/>
          <w:bCs/>
        </w:rPr>
        <w:t xml:space="preserve">Acidemie lactică: </w:t>
      </w:r>
      <w:r xmlns:w="http://schemas.openxmlformats.org/wordprocessingml/2006/main">
        <w:t xml:space="preserve">Creșterea acesteia este direct </w:t>
      </w:r>
      <w:r xmlns:w="http://schemas.openxmlformats.org/wordprocessingml/2006/main">
        <w:softHyphen xmlns:w="http://schemas.openxmlformats.org/wordprocessingml/2006/main"/>
      </w:r>
      <w:r xmlns:w="http://schemas.openxmlformats.org/wordprocessingml/2006/main">
        <w:t xml:space="preserve">proporțională cu gradul de impregnare celulară și, prin urmare, cu leziunea tisulară. Doar scăderea acesteia indică o toxicitate mai mică. Valoarea normală este de până la 30 mg/dl.</w:t>
      </w:r>
    </w:p>
    <w:p w14:paraId="0593BA2F" w14:textId="77777777" w:rsidR="00555CE0" w:rsidRDefault="00555CE0">
      <w:pPr xmlns:w="http://schemas.openxmlformats.org/wordprocessingml/2006/main">
        <w:pStyle w:val="BodyText"/>
        <w:numPr>
          <w:ilvl w:val="0"/>
          <w:numId w:val="363"/>
        </w:numPr>
        <w:tabs>
          <w:tab w:val="left" w:pos="348"/>
        </w:tabs>
        <w:spacing w:after="100"/>
        <w:ind w:left="280" w:hanging="120"/>
        <w:jc w:val="both"/>
      </w:pPr>
      <w:bookmarkStart xmlns:w="http://schemas.openxmlformats.org/wordprocessingml/2006/main" w:id="1552" w:name="bookmark5127"/>
      <w:bookmarkEnd xmlns:w="http://schemas.openxmlformats.org/wordprocessingml/2006/main" w:id="1552"/>
      <w:r xmlns:w="http://schemas.openxmlformats.org/wordprocessingml/2006/main">
        <w:rPr>
          <w:b/>
          <w:bCs/>
        </w:rPr>
        <w:t xml:space="preserve">Urină: </w:t>
      </w:r>
      <w:r xmlns:w="http://schemas.openxmlformats.org/wordprocessingml/2006/main">
        <w:t xml:space="preserve">pH-ul urinar va fi monitorizat pentru a verifica alcalinizarea treptată a urinii în timpul tratamentului.</w:t>
      </w:r>
    </w:p>
    <w:p w14:paraId="0F5A4DA2" w14:textId="77777777" w:rsidR="00555CE0" w:rsidRDefault="00555CE0">
      <w:pPr xmlns:w="http://schemas.openxmlformats.org/wordprocessingml/2006/main">
        <w:pStyle w:val="BodyText"/>
        <w:spacing w:after="200"/>
        <w:ind w:left="280" w:hanging="100"/>
        <w:jc w:val="both"/>
      </w:pPr>
      <w:r xmlns:w="http://schemas.openxmlformats.org/wordprocessingml/2006/main">
        <w:t xml:space="preserve">• Determinarea AAS în lichidul de dializă peritoneală: Pentru cuantificarea eliminării </w:t>
      </w:r>
      <w:r xmlns:w="http://schemas.openxmlformats.org/wordprocessingml/2006/main">
        <w:softHyphen xmlns:w="http://schemas.openxmlformats.org/wordprocessingml/2006/main"/>
      </w:r>
      <w:r xmlns:w="http://schemas.openxmlformats.org/wordprocessingml/2006/main">
        <w:t xml:space="preserve">substanței toxice.</w:t>
      </w:r>
    </w:p>
    <w:p w14:paraId="1660E7F1" w14:textId="77777777" w:rsidR="00555CE0" w:rsidRDefault="00555CE0">
      <w:pPr xmlns:w="http://schemas.openxmlformats.org/wordprocessingml/2006/main">
        <w:pStyle w:val="Heading61"/>
        <w:keepNext/>
        <w:keepLines/>
        <w:spacing w:after="200"/>
      </w:pPr>
      <w:bookmarkStart xmlns:w="http://schemas.openxmlformats.org/wordprocessingml/2006/main" w:id="1553" w:name="bookmark5128"/>
      <w:bookmarkStart xmlns:w="http://schemas.openxmlformats.org/wordprocessingml/2006/main" w:id="1554" w:name="bookmark5129"/>
      <w:bookmarkStart xmlns:w="http://schemas.openxmlformats.org/wordprocessingml/2006/main" w:id="1555" w:name="bookmark5130"/>
      <w:r xmlns:w="http://schemas.openxmlformats.org/wordprocessingml/2006/main">
        <w:t xml:space="preserve">Clasificare în funcție de severitate</w:t>
      </w:r>
      <w:bookmarkEnd xmlns:w="http://schemas.openxmlformats.org/wordprocessingml/2006/main" w:id="1553"/>
      <w:bookmarkEnd xmlns:w="http://schemas.openxmlformats.org/wordprocessingml/2006/main" w:id="1554"/>
      <w:bookmarkEnd xmlns:w="http://schemas.openxmlformats.org/wordprocessingml/2006/main" w:id="1555"/>
    </w:p>
    <w:p w14:paraId="1EAEC2D9" w14:textId="77777777" w:rsidR="00555CE0" w:rsidRDefault="00555CE0">
      <w:pPr xmlns:w="http://schemas.openxmlformats.org/wordprocessingml/2006/main">
        <w:pStyle w:val="Bodytext30"/>
        <w:numPr>
          <w:ilvl w:val="0"/>
          <w:numId w:val="376"/>
        </w:numPr>
        <w:tabs>
          <w:tab w:val="left" w:pos="289"/>
        </w:tabs>
        <w:spacing w:after="0"/>
      </w:pPr>
      <w:bookmarkStart xmlns:w="http://schemas.openxmlformats.org/wordprocessingml/2006/main" w:id="1556" w:name="bookmark5131"/>
      <w:bookmarkEnd xmlns:w="http://schemas.openxmlformats.org/wordprocessingml/2006/main" w:id="1556"/>
      <w:r xmlns:w="http://schemas.openxmlformats.org/wordprocessingml/2006/main">
        <w:t xml:space="preserve">CONFORM CLINICII:</w:t>
      </w:r>
    </w:p>
    <w:p w14:paraId="3175BE73" w14:textId="77777777" w:rsidR="00555CE0" w:rsidRDefault="00555CE0">
      <w:pPr xmlns:w="http://schemas.openxmlformats.org/wordprocessingml/2006/main">
        <w:pStyle w:val="BodyText"/>
        <w:numPr>
          <w:ilvl w:val="0"/>
          <w:numId w:val="377"/>
        </w:numPr>
        <w:tabs>
          <w:tab w:val="left" w:pos="535"/>
        </w:tabs>
        <w:ind w:firstLine="280"/>
        <w:jc w:val="both"/>
      </w:pPr>
      <w:bookmarkStart xmlns:w="http://schemas.openxmlformats.org/wordprocessingml/2006/main" w:id="1557" w:name="bookmark5132"/>
      <w:bookmarkEnd xmlns:w="http://schemas.openxmlformats.org/wordprocessingml/2006/main" w:id="1557"/>
      <w:r xmlns:w="http://schemas.openxmlformats.org/wordprocessingml/2006/main">
        <w:t xml:space="preserve">Ușoară: Fără anomalii neurologice</w:t>
      </w:r>
    </w:p>
    <w:p w14:paraId="0D17FD6C" w14:textId="77777777" w:rsidR="00555CE0" w:rsidRDefault="00555CE0">
      <w:pPr xmlns:w="http://schemas.openxmlformats.org/wordprocessingml/2006/main">
        <w:pStyle w:val="BodyText"/>
        <w:numPr>
          <w:ilvl w:val="0"/>
          <w:numId w:val="377"/>
        </w:numPr>
        <w:tabs>
          <w:tab w:val="left" w:pos="554"/>
        </w:tabs>
        <w:ind w:firstLine="280"/>
        <w:jc w:val="both"/>
      </w:pPr>
      <w:bookmarkStart xmlns:w="http://schemas.openxmlformats.org/wordprocessingml/2006/main" w:id="1558" w:name="bookmark5133"/>
      <w:bookmarkEnd xmlns:w="http://schemas.openxmlformats.org/wordprocessingml/2006/main" w:id="1558"/>
      <w:r xmlns:w="http://schemas.openxmlformats.org/wordprocessingml/2006/main">
        <w:t xml:space="preserve">Moderat: Neliniște sau somnolență</w:t>
      </w:r>
    </w:p>
    <w:p w14:paraId="6C61E230" w14:textId="77777777" w:rsidR="00555CE0" w:rsidRDefault="00555CE0">
      <w:pPr xmlns:w="http://schemas.openxmlformats.org/wordprocessingml/2006/main">
        <w:pStyle w:val="BodyText"/>
        <w:numPr>
          <w:ilvl w:val="0"/>
          <w:numId w:val="377"/>
        </w:numPr>
        <w:tabs>
          <w:tab w:val="left" w:pos="554"/>
        </w:tabs>
        <w:spacing w:after="200"/>
        <w:ind w:firstLine="280"/>
        <w:jc w:val="both"/>
      </w:pPr>
      <w:bookmarkStart xmlns:w="http://schemas.openxmlformats.org/wordprocessingml/2006/main" w:id="1559" w:name="bookmark5134"/>
      <w:bookmarkEnd xmlns:w="http://schemas.openxmlformats.org/wordprocessingml/2006/main" w:id="1559"/>
      <w:r xmlns:w="http://schemas.openxmlformats.org/wordprocessingml/2006/main">
        <w:t xml:space="preserve">Severă: Convulsii sau comă.</w:t>
      </w:r>
    </w:p>
    <w:p w14:paraId="022F2FFF" w14:textId="77777777" w:rsidR="00555CE0" w:rsidRDefault="00555CE0">
      <w:pPr xmlns:w="http://schemas.openxmlformats.org/wordprocessingml/2006/main">
        <w:pStyle w:val="BodyText"/>
        <w:numPr>
          <w:ilvl w:val="0"/>
          <w:numId w:val="376"/>
        </w:numPr>
        <w:tabs>
          <w:tab w:val="left" w:pos="303"/>
        </w:tabs>
        <w:spacing w:after="200" w:line="293" w:lineRule="auto"/>
        <w:ind w:firstLine="0"/>
        <w:jc w:val="both"/>
      </w:pPr>
      <w:bookmarkStart xmlns:w="http://schemas.openxmlformats.org/wordprocessingml/2006/main" w:id="1560" w:name="bookmark5135"/>
      <w:bookmarkEnd xmlns:w="http://schemas.openxmlformats.org/wordprocessingml/2006/main" w:id="1560"/>
      <w:r xmlns:w="http://schemas.openxmlformats.org/wordprocessingml/2006/main">
        <w:rPr>
          <w:rFonts w:ascii="Tahoma" w:eastAsia="Tahoma" w:hAnsi="Tahoma" w:cs="Tahoma"/>
          <w:sz w:val="15"/>
          <w:szCs w:val="15"/>
        </w:rPr>
        <w:t xml:space="preserve">INGERARE UNICĂ: </w:t>
      </w:r>
      <w:r xmlns:w="http://schemas.openxmlformats.org/wordprocessingml/2006/main">
        <w:t xml:space="preserve">Conform nomogramei lui Done, care corelează salicilemia cu orele scurse de la ingestie </w:t>
      </w:r>
      <w:r xmlns:w="http://schemas.openxmlformats.org/wordprocessingml/2006/main">
        <w:rPr>
          <w:sz w:val="17"/>
          <w:szCs w:val="17"/>
        </w:rPr>
        <w:t xml:space="preserve">(vezi </w:t>
      </w:r>
      <w:r xmlns:w="http://schemas.openxmlformats.org/wordprocessingml/2006/main">
        <w:rPr>
          <w:b/>
          <w:bCs/>
          <w:sz w:val="17"/>
          <w:szCs w:val="17"/>
        </w:rPr>
        <w:t xml:space="preserve">Figura XV.6.1 </w:t>
      </w:r>
      <w:r xmlns:w="http://schemas.openxmlformats.org/wordprocessingml/2006/main">
        <w:rPr>
          <w:sz w:val="17"/>
          <w:szCs w:val="17"/>
        </w:rPr>
        <w:t xml:space="preserve">) </w:t>
      </w:r>
      <w:r xmlns:w="http://schemas.openxmlformats.org/wordprocessingml/2006/main">
        <w:t xml:space="preserve">.</w:t>
      </w:r>
    </w:p>
    <w:p w14:paraId="6750F41E" w14:textId="77777777" w:rsidR="00555CE0" w:rsidRDefault="00555CE0">
      <w:pPr xmlns:w="http://schemas.openxmlformats.org/wordprocessingml/2006/main">
        <w:pStyle w:val="BodyText"/>
        <w:numPr>
          <w:ilvl w:val="0"/>
          <w:numId w:val="376"/>
        </w:numPr>
        <w:tabs>
          <w:tab w:val="left" w:pos="298"/>
        </w:tabs>
        <w:spacing w:line="298" w:lineRule="auto"/>
        <w:ind w:firstLine="0"/>
        <w:jc w:val="both"/>
      </w:pPr>
      <w:bookmarkStart xmlns:w="http://schemas.openxmlformats.org/wordprocessingml/2006/main" w:id="1561" w:name="bookmark5136"/>
      <w:bookmarkEnd xmlns:w="http://schemas.openxmlformats.org/wordprocessingml/2006/main" w:id="1561"/>
      <w:r xmlns:w="http://schemas.openxmlformats.org/wordprocessingml/2006/main">
        <w:rPr>
          <w:rFonts w:ascii="Tahoma" w:eastAsia="Tahoma" w:hAnsi="Tahoma" w:cs="Tahoma"/>
          <w:sz w:val="15"/>
          <w:szCs w:val="15"/>
        </w:rPr>
        <w:t xml:space="preserve">INGERII MULTIPLE: în funcție de </w:t>
      </w:r>
      <w:r xmlns:w="http://schemas.openxmlformats.org/wordprocessingml/2006/main">
        <w:t xml:space="preserve">manifestările </w:t>
      </w:r>
      <w:r xmlns:w="http://schemas.openxmlformats.org/wordprocessingml/2006/main">
        <w:softHyphen xmlns:w="http://schemas.openxmlformats.org/wordprocessingml/2006/main"/>
      </w:r>
      <w:r xmlns:w="http://schemas.openxmlformats.org/wordprocessingml/2006/main">
        <w:t xml:space="preserve">clinice și acidemia lactică:</w:t>
      </w:r>
    </w:p>
    <w:p w14:paraId="27B222BB" w14:textId="77777777" w:rsidR="00555CE0" w:rsidRDefault="00555CE0">
      <w:pPr xmlns:w="http://schemas.openxmlformats.org/wordprocessingml/2006/main">
        <w:pStyle w:val="BodyText"/>
        <w:numPr>
          <w:ilvl w:val="0"/>
          <w:numId w:val="378"/>
        </w:numPr>
        <w:tabs>
          <w:tab w:val="left" w:pos="535"/>
        </w:tabs>
        <w:ind w:firstLine="280"/>
        <w:jc w:val="both"/>
      </w:pPr>
      <w:bookmarkStart xmlns:w="http://schemas.openxmlformats.org/wordprocessingml/2006/main" w:id="1562" w:name="bookmark5137"/>
      <w:bookmarkEnd xmlns:w="http://schemas.openxmlformats.org/wordprocessingml/2006/main" w:id="1562"/>
      <w:r xmlns:w="http://schemas.openxmlformats.org/wordprocessingml/2006/main">
        <w:t xml:space="preserve">Ușoară: &lt; 30 mg/dl.</w:t>
      </w:r>
    </w:p>
    <w:p w14:paraId="77EB25C4" w14:textId="77777777" w:rsidR="00555CE0" w:rsidRDefault="00555CE0">
      <w:pPr xmlns:w="http://schemas.openxmlformats.org/wordprocessingml/2006/main">
        <w:pStyle w:val="BodyText"/>
        <w:numPr>
          <w:ilvl w:val="0"/>
          <w:numId w:val="378"/>
        </w:numPr>
        <w:tabs>
          <w:tab w:val="left" w:pos="554"/>
        </w:tabs>
        <w:ind w:firstLine="280"/>
        <w:jc w:val="both"/>
      </w:pPr>
      <w:bookmarkStart xmlns:w="http://schemas.openxmlformats.org/wordprocessingml/2006/main" w:id="1563" w:name="bookmark5138"/>
      <w:bookmarkEnd xmlns:w="http://schemas.openxmlformats.org/wordprocessingml/2006/main" w:id="1563"/>
      <w:r xmlns:w="http://schemas.openxmlformats.org/wordprocessingml/2006/main">
        <w:t xml:space="preserve">Moderat: 30 - 50 mg/dl.</w:t>
      </w:r>
    </w:p>
    <w:p w14:paraId="1314B522" w14:textId="77777777" w:rsidR="00555CE0" w:rsidRDefault="00555CE0">
      <w:pPr xmlns:w="http://schemas.openxmlformats.org/wordprocessingml/2006/main">
        <w:pStyle w:val="BodyText"/>
        <w:numPr>
          <w:ilvl w:val="0"/>
          <w:numId w:val="378"/>
        </w:numPr>
        <w:tabs>
          <w:tab w:val="left" w:pos="554"/>
        </w:tabs>
        <w:spacing w:after="200"/>
        <w:ind w:firstLine="280"/>
        <w:jc w:val="both"/>
      </w:pPr>
      <w:bookmarkStart xmlns:w="http://schemas.openxmlformats.org/wordprocessingml/2006/main" w:id="1564" w:name="bookmark5139"/>
      <w:bookmarkEnd xmlns:w="http://schemas.openxmlformats.org/wordprocessingml/2006/main" w:id="1564"/>
      <w:r xmlns:w="http://schemas.openxmlformats.org/wordprocessingml/2006/main">
        <w:t xml:space="preserve">Severă: &gt; 50 mg/dl.</w:t>
      </w:r>
    </w:p>
    <w:p w14:paraId="1C75A69B" w14:textId="77777777" w:rsidR="00555CE0" w:rsidRDefault="00555CE0">
      <w:pPr xmlns:w="http://schemas.openxmlformats.org/wordprocessingml/2006/main">
        <w:pStyle w:val="Heading61"/>
        <w:keepNext/>
        <w:keepLines/>
        <w:spacing w:after="200"/>
      </w:pPr>
      <w:bookmarkStart xmlns:w="http://schemas.openxmlformats.org/wordprocessingml/2006/main" w:id="1565" w:name="bookmark5140"/>
      <w:bookmarkStart xmlns:w="http://schemas.openxmlformats.org/wordprocessingml/2006/main" w:id="1566" w:name="bookmark5141"/>
      <w:bookmarkStart xmlns:w="http://schemas.openxmlformats.org/wordprocessingml/2006/main" w:id="1567" w:name="bookmark5142"/>
      <w:r xmlns:w="http://schemas.openxmlformats.org/wordprocessingml/2006/main">
        <w:t xml:space="preserve">Tratament</w:t>
      </w:r>
      <w:bookmarkEnd xmlns:w="http://schemas.openxmlformats.org/wordprocessingml/2006/main" w:id="1565"/>
      <w:bookmarkEnd xmlns:w="http://schemas.openxmlformats.org/wordprocessingml/2006/main" w:id="1566"/>
      <w:bookmarkEnd xmlns:w="http://schemas.openxmlformats.org/wordprocessingml/2006/main" w:id="1567"/>
    </w:p>
    <w:p w14:paraId="68854632" w14:textId="77777777" w:rsidR="00555CE0" w:rsidRDefault="00555CE0">
      <w:pPr xmlns:w="http://schemas.openxmlformats.org/wordprocessingml/2006/main">
        <w:pStyle w:val="BodyText"/>
        <w:numPr>
          <w:ilvl w:val="0"/>
          <w:numId w:val="379"/>
        </w:numPr>
        <w:tabs>
          <w:tab w:val="left" w:pos="303"/>
        </w:tabs>
        <w:spacing w:after="200" w:line="283" w:lineRule="auto"/>
        <w:ind w:firstLine="0"/>
        <w:jc w:val="both"/>
      </w:pPr>
      <w:bookmarkStart xmlns:w="http://schemas.openxmlformats.org/wordprocessingml/2006/main" w:id="1568" w:name="bookmark5143"/>
      <w:bookmarkEnd xmlns:w="http://schemas.openxmlformats.org/wordprocessingml/2006/main" w:id="1568"/>
      <w:r xmlns:w="http://schemas.openxmlformats.org/wordprocessingml/2006/main">
        <w:rPr>
          <w:rFonts w:ascii="Tahoma" w:eastAsia="Tahoma" w:hAnsi="Tahoma" w:cs="Tahoma"/>
          <w:sz w:val="15"/>
          <w:szCs w:val="15"/>
        </w:rPr>
        <w:t xml:space="preserve">ELIMINARE GASTRICĂ: </w:t>
      </w:r>
      <w:r xmlns:w="http://schemas.openxmlformats.org/wordprocessingml/2006/main">
        <w:t xml:space="preserve">Vărsăturile vor fi induse, de preferință mecanic. Dacă aceasta eșuează, se poate efectua lavaj gastric. </w:t>
      </w:r>
      <w:r xmlns:w="http://schemas.openxmlformats.org/wordprocessingml/2006/main">
        <w:softHyphen xmlns:w="http://schemas.openxmlformats.org/wordprocessingml/2006/main"/>
      </w:r>
      <w:r xmlns:w="http://schemas.openxmlformats.org/wordprocessingml/2006/main">
        <w:t xml:space="preserve">Se va administra apoi cărbune activ.</w:t>
      </w:r>
    </w:p>
    <w:p w14:paraId="5BE2EDB7" w14:textId="77777777" w:rsidR="00555CE0" w:rsidRDefault="00555CE0">
      <w:pPr xmlns:w="http://schemas.openxmlformats.org/wordprocessingml/2006/main">
        <w:pStyle w:val="BodyText"/>
        <w:numPr>
          <w:ilvl w:val="0"/>
          <w:numId w:val="379"/>
        </w:numPr>
        <w:tabs>
          <w:tab w:val="left" w:pos="308"/>
        </w:tabs>
        <w:spacing w:after="200" w:line="283" w:lineRule="auto"/>
        <w:ind w:firstLine="0"/>
        <w:jc w:val="both"/>
      </w:pPr>
      <w:bookmarkStart xmlns:w="http://schemas.openxmlformats.org/wordprocessingml/2006/main" w:id="1569" w:name="bookmark5144"/>
      <w:bookmarkEnd xmlns:w="http://schemas.openxmlformats.org/wordprocessingml/2006/main" w:id="1569"/>
      <w:r xmlns:w="http://schemas.openxmlformats.org/wordprocessingml/2006/main">
        <w:rPr>
          <w:rFonts w:ascii="Tahoma" w:eastAsia="Tahoma" w:hAnsi="Tahoma" w:cs="Tahoma"/>
          <w:sz w:val="15"/>
          <w:szCs w:val="15"/>
        </w:rPr>
        <w:t xml:space="preserve">ELIMINARE RENALĂ: </w:t>
      </w:r>
      <w:r xmlns:w="http://schemas.openxmlformats.org/wordprocessingml/2006/main">
        <w:t xml:space="preserve">Se va efectua alcalinizarea urinei, încercând să se aducă pH-ul urinar peste 7, ceea ce crește ionizarea AAS, împiedicând reabsorbția acestuia </w:t>
      </w:r>
      <w:r xmlns:w="http://schemas.openxmlformats.org/wordprocessingml/2006/main">
        <w:softHyphen xmlns:w="http://schemas.openxmlformats.org/wordprocessingml/2006/main"/>
      </w:r>
      <w:r xmlns:w="http://schemas.openxmlformats.org/wordprocessingml/2006/main">
        <w:t xml:space="preserve">și favorizând astfel eliminarea sa.</w:t>
      </w:r>
    </w:p>
    <w:p w14:paraId="2BC6617E" w14:textId="77777777" w:rsidR="00555CE0" w:rsidRDefault="00555CE0">
      <w:pPr xmlns:w="http://schemas.openxmlformats.org/wordprocessingml/2006/main">
        <w:pStyle w:val="BodyText"/>
        <w:numPr>
          <w:ilvl w:val="0"/>
          <w:numId w:val="379"/>
        </w:numPr>
        <w:tabs>
          <w:tab w:val="left" w:pos="303"/>
        </w:tabs>
        <w:spacing w:after="200"/>
        <w:ind w:firstLine="0"/>
        <w:jc w:val="both"/>
      </w:pPr>
      <w:bookmarkStart xmlns:w="http://schemas.openxmlformats.org/wordprocessingml/2006/main" w:id="1570" w:name="bookmark5145"/>
      <w:bookmarkEnd xmlns:w="http://schemas.openxmlformats.org/wordprocessingml/2006/main" w:id="1570"/>
      <w:r xmlns:w="http://schemas.openxmlformats.org/wordprocessingml/2006/main">
        <w:rPr>
          <w:rFonts w:ascii="Tahoma" w:eastAsia="Tahoma" w:hAnsi="Tahoma" w:cs="Tahoma"/>
          <w:sz w:val="15"/>
          <w:szCs w:val="15"/>
        </w:rPr>
        <w:t xml:space="preserve">Gestionarea fluidelor și electroliților: </w:t>
      </w:r>
      <w:r xmlns:w="http://schemas.openxmlformats.org/wordprocessingml/2006/main">
        <w:t xml:space="preserve">Aceasta își propune să contribuie la eliminarea toxinei și să asigure </w:t>
      </w:r>
      <w:r xmlns:w="http://schemas.openxmlformats.org/wordprocessingml/2006/main">
        <w:softHyphen xmlns:w="http://schemas.openxmlformats.org/wordprocessingml/2006/main"/>
      </w:r>
      <w:r xmlns:w="http://schemas.openxmlformats.org/wordprocessingml/2006/main">
        <w:t xml:space="preserve">un echilibru adecvat al fluidelor și electroliților. Stimularea diurezei și corectarea acidozei metabolice pot provoca hipokaliemie; prin urmare, nivelurile de potasiu din sânge și urină trebuie monitorizate strict. Se va implementa un plan de hiperhidratare utilizând dextroză 5%, bicarbonat de sodiu și clorură de potasiu. Furosemidul va fi administrat în doze de 1-2 mg/kg/doză la fiecare 8 ore. Tratamentul pacienților în stare critică implică dializă peritoneală (cu excepția cazului în care se efectuează transfuzie de schimb) și, prin urmare, în aceste cazuri, se utilizează dextroză 2,5% pentru hidratare, deoarece lichidul de dializă conține și glucoză.</w:t>
      </w:r>
    </w:p>
    <w:p w14:paraId="7496FAB5" w14:textId="77777777" w:rsidR="00555CE0" w:rsidRDefault="00555CE0">
      <w:pPr xmlns:w="http://schemas.openxmlformats.org/wordprocessingml/2006/main">
        <w:pStyle w:val="BodyText"/>
        <w:numPr>
          <w:ilvl w:val="0"/>
          <w:numId w:val="379"/>
        </w:numPr>
        <w:tabs>
          <w:tab w:val="left" w:pos="289"/>
        </w:tabs>
        <w:spacing w:after="200"/>
        <w:ind w:firstLine="0"/>
        <w:jc w:val="both"/>
      </w:pPr>
      <w:bookmarkStart xmlns:w="http://schemas.openxmlformats.org/wordprocessingml/2006/main" w:id="1571" w:name="bookmark5146"/>
      <w:bookmarkEnd xmlns:w="http://schemas.openxmlformats.org/wordprocessingml/2006/main" w:id="1571"/>
      <w:r xmlns:w="http://schemas.openxmlformats.org/wordprocessingml/2006/main">
        <w:rPr>
          <w:rFonts w:ascii="Tahoma" w:eastAsia="Tahoma" w:hAnsi="Tahoma" w:cs="Tahoma"/>
          <w:sz w:val="15"/>
          <w:szCs w:val="15"/>
        </w:rPr>
        <w:t xml:space="preserve">DIALIZĂ PERITONEALĂ: </w:t>
      </w:r>
      <w:r xmlns:w="http://schemas.openxmlformats.org/wordprocessingml/2006/main">
        <w:t xml:space="preserve">Aceasta se va </w:t>
      </w:r>
      <w:r xmlns:w="http://schemas.openxmlformats.org/wordprocessingml/2006/main">
        <w:softHyphen xmlns:w="http://schemas.openxmlformats.org/wordprocessingml/2006/main"/>
      </w:r>
      <w:r xmlns:w="http://schemas.openxmlformats.org/wordprocessingml/2006/main">
        <w:t xml:space="preserve">efectua, de preferință, prin adăugarea de albumină 5% la soluții standard de dializă 2% (adică 25 ml de albumină 20% la 100 ml de Peridial® </w:t>
      </w:r>
      <w:r xmlns:w="http://schemas.openxmlformats.org/wordprocessingml/2006/main">
        <w:rPr>
          <w:sz w:val="22"/>
          <w:szCs w:val="22"/>
        </w:rPr>
        <w:t xml:space="preserve">2 </w:t>
      </w:r>
      <w:r xmlns:w="http://schemas.openxmlformats.org/wordprocessingml/2006/main">
        <w:t xml:space="preserve">%). </w:t>
      </w:r>
      <w:r xmlns:w="http://schemas.openxmlformats.org/wordprocessingml/2006/main">
        <w:softHyphen xmlns:w="http://schemas.openxmlformats.org/wordprocessingml/2006/main"/>
      </w:r>
      <w:r xmlns:w="http://schemas.openxmlformats.org/wordprocessingml/2006/main">
        <w:t xml:space="preserve">Se vor efectua spălări a câte 40 ml/kg, fiecare spălare durând 2 până la 3 ore, până la recuperarea clinică clară sau la niveluri de salicilat sub 20 mg/dl.</w:t>
      </w:r>
    </w:p>
    <w:p w14:paraId="5F1CED16" w14:textId="77777777" w:rsidR="00555CE0" w:rsidRDefault="00555CE0">
      <w:pPr xmlns:w="http://schemas.openxmlformats.org/wordprocessingml/2006/main">
        <w:pStyle w:val="BodyText"/>
        <w:numPr>
          <w:ilvl w:val="0"/>
          <w:numId w:val="379"/>
        </w:numPr>
        <w:tabs>
          <w:tab w:val="left" w:pos="289"/>
        </w:tabs>
        <w:spacing w:after="200" w:line="293" w:lineRule="auto"/>
        <w:ind w:firstLine="0"/>
        <w:jc w:val="both"/>
      </w:pPr>
      <w:bookmarkStart xmlns:w="http://schemas.openxmlformats.org/wordprocessingml/2006/main" w:id="1572" w:name="bookmark5147"/>
      <w:bookmarkEnd xmlns:w="http://schemas.openxmlformats.org/wordprocessingml/2006/main" w:id="1572"/>
      <w:r xmlns:w="http://schemas.openxmlformats.org/wordprocessingml/2006/main">
        <w:rPr>
          <w:rFonts w:ascii="Tahoma" w:eastAsia="Tahoma" w:hAnsi="Tahoma" w:cs="Tahoma"/>
          <w:sz w:val="15"/>
          <w:szCs w:val="15"/>
        </w:rPr>
        <w:t xml:space="preserve">TRATAMENTUL HIPERTERMIEI: </w:t>
      </w:r>
      <w:r xmlns:w="http://schemas.openxmlformats.org/wordprocessingml/2006/main">
        <w:t xml:space="preserve">Se vor folosi doar mijloace fizice (băi antitermice).</w:t>
      </w:r>
    </w:p>
    <w:p w14:paraId="73C03E3B" w14:textId="77777777" w:rsidR="00555CE0" w:rsidRDefault="00555CE0">
      <w:pPr xmlns:w="http://schemas.openxmlformats.org/wordprocessingml/2006/main">
        <w:pStyle w:val="BodyText"/>
        <w:numPr>
          <w:ilvl w:val="0"/>
          <w:numId w:val="379"/>
        </w:numPr>
        <w:tabs>
          <w:tab w:val="left" w:pos="289"/>
        </w:tabs>
        <w:spacing w:after="200" w:line="283" w:lineRule="auto"/>
        <w:ind w:firstLine="0"/>
        <w:jc w:val="both"/>
      </w:pPr>
      <w:bookmarkStart xmlns:w="http://schemas.openxmlformats.org/wordprocessingml/2006/main" w:id="1573" w:name="bookmark5148"/>
      <w:bookmarkEnd xmlns:w="http://schemas.openxmlformats.org/wordprocessingml/2006/main" w:id="1573"/>
      <w:r xmlns:w="http://schemas.openxmlformats.org/wordprocessingml/2006/main">
        <w:rPr>
          <w:rFonts w:ascii="Tahoma" w:eastAsia="Tahoma" w:hAnsi="Tahoma" w:cs="Tahoma"/>
          <w:sz w:val="15"/>
          <w:szCs w:val="15"/>
        </w:rPr>
        <w:t xml:space="preserve">MANIFESTĂRI HEMORATICE: </w:t>
      </w:r>
      <w:r xmlns:w="http://schemas.openxmlformats.org/wordprocessingml/2006/main">
        <w:t xml:space="preserve">În cazurile moderate și severe, </w:t>
      </w:r>
      <w:r xmlns:w="http://schemas.openxmlformats.org/wordprocessingml/2006/main">
        <w:softHyphen xmlns:w="http://schemas.openxmlformats.org/wordprocessingml/2006/main"/>
      </w:r>
      <w:r xmlns:w="http://schemas.openxmlformats.org/wordprocessingml/2006/main">
        <w:t xml:space="preserve">se va indica vitamina K în doză unică de 2 mg. Dacă există hemoragii gastrointestinale, se va efectua lavaj gastric cu apă cu gheață la fiecare 4 până la 6 ore și se va indica hidroxid de aluminiu 5 până la 10 ml la fiecare 4 până la 6 ore.</w:t>
      </w:r>
    </w:p>
    <w:p w14:paraId="31204416" w14:textId="77777777" w:rsidR="00555CE0" w:rsidRDefault="00555CE0">
      <w:pPr xmlns:w="http://schemas.openxmlformats.org/wordprocessingml/2006/main">
        <w:pStyle w:val="BodyText"/>
        <w:numPr>
          <w:ilvl w:val="0"/>
          <w:numId w:val="379"/>
        </w:numPr>
        <w:tabs>
          <w:tab w:val="left" w:pos="294"/>
        </w:tabs>
        <w:spacing w:after="200" w:line="283" w:lineRule="auto"/>
        <w:ind w:firstLine="0"/>
        <w:jc w:val="both"/>
      </w:pPr>
      <w:bookmarkStart xmlns:w="http://schemas.openxmlformats.org/wordprocessingml/2006/main" w:id="1574" w:name="bookmark5149"/>
      <w:bookmarkEnd xmlns:w="http://schemas.openxmlformats.org/wordprocessingml/2006/main" w:id="1574"/>
      <w:r xmlns:w="http://schemas.openxmlformats.org/wordprocessingml/2006/main">
        <w:rPr>
          <w:rFonts w:ascii="Tahoma" w:eastAsia="Tahoma" w:hAnsi="Tahoma" w:cs="Tahoma"/>
          <w:sz w:val="15"/>
          <w:szCs w:val="15"/>
        </w:rPr>
        <w:t xml:space="preserve">CONVULSII: </w:t>
      </w:r>
      <w:r xmlns:w="http://schemas.openxmlformats.org/wordprocessingml/2006/main">
        <w:t xml:space="preserve">Odată </w:t>
      </w:r>
      <w:r xmlns:w="http://schemas.openxmlformats.org/wordprocessingml/2006/main">
        <w:softHyphen xmlns:w="http://schemas.openxmlformats.org/wordprocessingml/2006/main"/>
      </w:r>
      <w:r xmlns:w="http://schemas.openxmlformats.org/wordprocessingml/2006/main">
        <w:t xml:space="preserve">corectate modificările metabolice care ar putea fi responsabile pentru acestea, se va utiliza diazepam în doză de 0,2 până la 0,5 mg/kg intravenos.</w:t>
      </w:r>
    </w:p>
    <w:p w14:paraId="3DE0D423" w14:textId="77777777" w:rsidR="00555CE0" w:rsidRDefault="00555CE0">
      <w:pPr xmlns:w="http://schemas.openxmlformats.org/wordprocessingml/2006/main">
        <w:pStyle w:val="BodyText"/>
        <w:spacing w:after="200"/>
        <w:ind w:firstLine="320"/>
        <w:jc w:val="both"/>
      </w:pPr>
      <w:r xmlns:w="http://schemas.openxmlformats.org/wordprocessingml/2006/main">
        <w:rPr>
          <w:b/>
          <w:bCs/>
        </w:rPr>
        <w:t xml:space="preserve">Monitorizare: </w:t>
      </w:r>
      <w:r xmlns:w="http://schemas.openxmlformats.org/wordprocessingml/2006/main">
        <w:t xml:space="preserve">Aceasta își propune să evalueze progresia bolii și eficacitatea tratamentului. Pe lângă urmărirea clinică strictă, monitorizarea include </w:t>
      </w:r>
      <w:r xmlns:w="http://schemas.openxmlformats.org/wordprocessingml/2006/main">
        <w:softHyphen xmlns:w="http://schemas.openxmlformats.org/wordprocessingml/2006/main"/>
      </w:r>
      <w:r xmlns:w="http://schemas.openxmlformats.org/wordprocessingml/2006/main">
        <w:t xml:space="preserve">următorii parametri: electroliți, glicemie, salicilat și status acido-bazic. Acestea vor fi repetate ori de câte ori este necesar în funcție de progresia pacientului.</w:t>
      </w:r>
      <w:r xmlns:w="http://schemas.openxmlformats.org/wordprocessingml/2006/main">
        <w:br xmlns:w="http://schemas.openxmlformats.org/wordprocessingml/2006/main" w:type="page"/>
      </w:r>
    </w:p>
    <w:p w14:paraId="75371BE0" w14:textId="77777777" w:rsidR="00555CE0" w:rsidRDefault="00555CE0">
      <w:pPr xmlns:w="http://schemas.openxmlformats.org/wordprocessingml/2006/main">
        <w:pStyle w:val="BodyText"/>
        <w:spacing w:after="200"/>
        <w:jc w:val="both"/>
      </w:pPr>
      <w:r xmlns:w="http://schemas.openxmlformats.org/wordprocessingml/2006/main">
        <w:rPr>
          <w:b/>
          <w:bCs/>
        </w:rPr>
        <w:t xml:space="preserve">Diagnostic diferențial: </w:t>
      </w:r>
      <w:r xmlns:w="http://schemas.openxmlformats.org/wordprocessingml/2006/main">
        <w:t xml:space="preserve">Intoxicația cu acid acetilsalicilic </w:t>
      </w:r>
      <w:r xmlns:w="http://schemas.openxmlformats.org/wordprocessingml/2006/main">
        <w:softHyphen xmlns:w="http://schemas.openxmlformats.org/wordprocessingml/2006/main"/>
      </w:r>
      <w:r xmlns:w="http://schemas.openxmlformats.org/wordprocessingml/2006/main">
        <w:t xml:space="preserve">necesită diagnostic diferențial cu afecțiuni neurologice (meningită, encefalită, sindrom Reye), afecțiuni respiratorii (bronșiolită, pneumonie), afecțiuni hematologice (sindroame purpurice) și alte tulburări ale mediului intern (cetoacidoză diabetică etc.)</w:t>
      </w:r>
    </w:p>
    <w:p w14:paraId="5E35666C" w14:textId="77777777" w:rsidR="00555CE0" w:rsidRDefault="00555CE0">
      <w:pPr xmlns:w="http://schemas.openxmlformats.org/wordprocessingml/2006/main">
        <w:pStyle w:val="Heading51"/>
        <w:keepNext/>
        <w:keepLines/>
        <w:spacing w:after="200"/>
        <w:jc w:val="both"/>
      </w:pPr>
      <w:bookmarkStart xmlns:w="http://schemas.openxmlformats.org/wordprocessingml/2006/main" w:id="1575" w:name="bookmark5150"/>
      <w:bookmarkStart xmlns:w="http://schemas.openxmlformats.org/wordprocessingml/2006/main" w:id="1576" w:name="bookmark5151"/>
      <w:bookmarkStart xmlns:w="http://schemas.openxmlformats.org/wordprocessingml/2006/main" w:id="1577" w:name="bookmark5152"/>
      <w:r xmlns:w="http://schemas.openxmlformats.org/wordprocessingml/2006/main">
        <w:rPr>
          <w:rFonts w:ascii="Times New Roman" w:eastAsia="Times New Roman" w:hAnsi="Times New Roman" w:cs="Times New Roman"/>
          <w:b w:val="0"/>
          <w:bCs w:val="0"/>
          <w:sz w:val="18"/>
          <w:szCs w:val="18"/>
        </w:rPr>
        <w:t xml:space="preserve">• </w:t>
      </w:r>
      <w:r xmlns:w="http://schemas.openxmlformats.org/wordprocessingml/2006/main">
        <w:t xml:space="preserve">Nafazolină</w:t>
      </w:r>
      <w:bookmarkEnd xmlns:w="http://schemas.openxmlformats.org/wordprocessingml/2006/main" w:id="1575"/>
      <w:bookmarkEnd xmlns:w="http://schemas.openxmlformats.org/wordprocessingml/2006/main" w:id="1576"/>
      <w:bookmarkEnd xmlns:w="http://schemas.openxmlformats.org/wordprocessingml/2006/main" w:id="1577"/>
    </w:p>
    <w:p w14:paraId="41A7156D" w14:textId="77777777" w:rsidR="00555CE0" w:rsidRDefault="00555CE0">
      <w:pPr xmlns:w="http://schemas.openxmlformats.org/wordprocessingml/2006/main">
        <w:pStyle w:val="BodyText"/>
        <w:spacing w:after="200"/>
        <w:ind w:firstLine="0"/>
        <w:jc w:val="both"/>
      </w:pPr>
      <w:r xmlns:w="http://schemas.openxmlformats.org/wordprocessingml/2006/main">
        <w:t xml:space="preserve">Se utilizează ca decongestionant nazal (topic și sistemic) și decongestionant ocular. Oximetazolina și xilometazolina sunt, de asemenea, utilizate în acest scop.</w:t>
      </w:r>
    </w:p>
    <w:p w14:paraId="41EDC86B" w14:textId="77777777" w:rsidR="00555CE0" w:rsidRDefault="00555CE0">
      <w:pPr xmlns:w="http://schemas.openxmlformats.org/wordprocessingml/2006/main">
        <w:pStyle w:val="Heading61"/>
        <w:keepNext/>
        <w:keepLines/>
        <w:spacing w:after="200"/>
        <w:jc w:val="both"/>
      </w:pPr>
      <w:bookmarkStart xmlns:w="http://schemas.openxmlformats.org/wordprocessingml/2006/main" w:id="1578" w:name="bookmark5153"/>
      <w:bookmarkStart xmlns:w="http://schemas.openxmlformats.org/wordprocessingml/2006/main" w:id="1579" w:name="bookmark5154"/>
      <w:bookmarkStart xmlns:w="http://schemas.openxmlformats.org/wordprocessingml/2006/main" w:id="1580" w:name="bookmark5155"/>
      <w:r xmlns:w="http://schemas.openxmlformats.org/wordprocessingml/2006/main">
        <w:t xml:space="preserve">Diagnostic</w:t>
      </w:r>
      <w:bookmarkEnd xmlns:w="http://schemas.openxmlformats.org/wordprocessingml/2006/main" w:id="1578"/>
      <w:bookmarkEnd xmlns:w="http://schemas.openxmlformats.org/wordprocessingml/2006/main" w:id="1579"/>
      <w:bookmarkEnd xmlns:w="http://schemas.openxmlformats.org/wordprocessingml/2006/main" w:id="1580"/>
    </w:p>
    <w:p w14:paraId="5A2E9832" w14:textId="77777777" w:rsidR="00555CE0" w:rsidRDefault="00555CE0">
      <w:pPr xmlns:w="http://schemas.openxmlformats.org/wordprocessingml/2006/main">
        <w:pStyle w:val="BodyText"/>
        <w:numPr>
          <w:ilvl w:val="0"/>
          <w:numId w:val="380"/>
        </w:numPr>
        <w:tabs>
          <w:tab w:val="left" w:pos="289"/>
        </w:tabs>
        <w:spacing w:after="200"/>
        <w:ind w:firstLine="0"/>
        <w:jc w:val="both"/>
      </w:pPr>
      <w:bookmarkStart xmlns:w="http://schemas.openxmlformats.org/wordprocessingml/2006/main" w:id="1581" w:name="bookmark5156"/>
      <w:bookmarkEnd xmlns:w="http://schemas.openxmlformats.org/wordprocessingml/2006/main" w:id="1581"/>
      <w:r xmlns:w="http://schemas.openxmlformats.org/wordprocessingml/2006/main">
        <w:rPr>
          <w:rFonts w:ascii="Tahoma" w:eastAsia="Tahoma" w:hAnsi="Tahoma" w:cs="Tahoma"/>
          <w:sz w:val="15"/>
          <w:szCs w:val="15"/>
        </w:rPr>
        <w:t xml:space="preserve">ISTORIC MEDICAL: </w:t>
      </w:r>
      <w:r xmlns:w="http://schemas.openxmlformats.org/wordprocessingml/2006/main">
        <w:t xml:space="preserve">Evaluați calea de intoxicație și timpul scurs de la aceasta.</w:t>
      </w:r>
    </w:p>
    <w:p w14:paraId="4891A283" w14:textId="77777777" w:rsidR="00555CE0" w:rsidRDefault="00555CE0">
      <w:pPr xmlns:w="http://schemas.openxmlformats.org/wordprocessingml/2006/main">
        <w:pStyle w:val="BodyText"/>
        <w:numPr>
          <w:ilvl w:val="0"/>
          <w:numId w:val="380"/>
        </w:numPr>
        <w:tabs>
          <w:tab w:val="left" w:pos="294"/>
        </w:tabs>
        <w:spacing w:after="220"/>
        <w:ind w:firstLine="0"/>
        <w:jc w:val="both"/>
      </w:pPr>
      <w:bookmarkStart xmlns:w="http://schemas.openxmlformats.org/wordprocessingml/2006/main" w:id="1582" w:name="bookmark5157"/>
      <w:bookmarkEnd xmlns:w="http://schemas.openxmlformats.org/wordprocessingml/2006/main" w:id="1582"/>
      <w:r xmlns:w="http://schemas.openxmlformats.org/wordprocessingml/2006/main">
        <w:rPr>
          <w:rFonts w:ascii="Tahoma" w:eastAsia="Tahoma" w:hAnsi="Tahoma" w:cs="Tahoma"/>
          <w:sz w:val="15"/>
          <w:szCs w:val="15"/>
        </w:rPr>
        <w:t xml:space="preserve">PREZENTARE CLINICĂ: </w:t>
      </w:r>
      <w:r xmlns:w="http://schemas.openxmlformats.org/wordprocessingml/2006/main">
        <w:t xml:space="preserve">Oximetazolina și xilometazolina pot provoca hipotensiune arterială și depresie a sistemului nervos central. Picăturile de nafazolină (în urma ingerării accidentale </w:t>
      </w:r>
      <w:r xmlns:w="http://schemas.openxmlformats.org/wordprocessingml/2006/main">
        <w:softHyphen xmlns:w="http://schemas.openxmlformats.org/wordprocessingml/2006/main"/>
      </w:r>
      <w:r xmlns:w="http://schemas.openxmlformats.org/wordprocessingml/2006/main">
        <w:t xml:space="preserve">sau chiar a supradozajului nazal) pot produce somnolență, hipotermie, bradicardie sinusală (exagerată în timpul expirației), stângăcie motorie, hipotonie musculară și hipoglicemie. Simptomele se dezvoltă de obicei rapid și pot dura până la 12 ore.</w:t>
      </w:r>
    </w:p>
    <w:p w14:paraId="16144818" w14:textId="77777777" w:rsidR="00555CE0" w:rsidRDefault="00555CE0">
      <w:pPr xmlns:w="http://schemas.openxmlformats.org/wordprocessingml/2006/main">
        <w:pStyle w:val="Heading61"/>
        <w:keepNext/>
        <w:keepLines/>
        <w:jc w:val="both"/>
      </w:pPr>
      <w:bookmarkStart xmlns:w="http://schemas.openxmlformats.org/wordprocessingml/2006/main" w:id="1583" w:name="bookmark5158"/>
      <w:bookmarkStart xmlns:w="http://schemas.openxmlformats.org/wordprocessingml/2006/main" w:id="1584" w:name="bookmark5159"/>
      <w:bookmarkStart xmlns:w="http://schemas.openxmlformats.org/wordprocessingml/2006/main" w:id="1585" w:name="bookmark5160"/>
      <w:r xmlns:w="http://schemas.openxmlformats.org/wordprocessingml/2006/main">
        <w:t xml:space="preserve">Tratament</w:t>
      </w:r>
      <w:bookmarkEnd xmlns:w="http://schemas.openxmlformats.org/wordprocessingml/2006/main" w:id="1583"/>
      <w:bookmarkEnd xmlns:w="http://schemas.openxmlformats.org/wordprocessingml/2006/main" w:id="1584"/>
      <w:bookmarkEnd xmlns:w="http://schemas.openxmlformats.org/wordprocessingml/2006/main" w:id="1585"/>
    </w:p>
    <w:p w14:paraId="231E85A8" w14:textId="77777777" w:rsidR="00555CE0" w:rsidRDefault="00555CE0">
      <w:pPr xmlns:w="http://schemas.openxmlformats.org/wordprocessingml/2006/main">
        <w:pStyle w:val="BodyText"/>
        <w:spacing w:after="220"/>
        <w:ind w:firstLine="0"/>
        <w:jc w:val="both"/>
      </w:pPr>
      <w:r xmlns:w="http://schemas.openxmlformats.org/wordprocessingml/2006/main">
        <w:t xml:space="preserve">Decontaminați tractul digestiv în caz de ingestie. Administrați glucoză adecvată </w:t>
      </w:r>
      <w:r xmlns:w="http://schemas.openxmlformats.org/wordprocessingml/2006/main">
        <w:softHyphen xmlns:w="http://schemas.openxmlformats.org/wordprocessingml/2006/main"/>
      </w:r>
      <w:r xmlns:w="http://schemas.openxmlformats.org/wordprocessingml/2006/main">
        <w:t xml:space="preserve">pentru a preveni sau corecta hipoglicemia. Dacă bradicardia este mai mică de 60 de bătăi pe minut, administrați atropină intramusculară (0,03 mg/kg).</w:t>
      </w:r>
    </w:p>
    <w:p w14:paraId="64FA35B3" w14:textId="77777777" w:rsidR="00555CE0" w:rsidRDefault="00555CE0">
      <w:pPr xmlns:w="http://schemas.openxmlformats.org/wordprocessingml/2006/main">
        <w:pStyle w:val="Heading51"/>
        <w:keepNext/>
        <w:keepLines/>
        <w:spacing w:after="220"/>
        <w:jc w:val="both"/>
      </w:pPr>
      <w:bookmarkStart xmlns:w="http://schemas.openxmlformats.org/wordprocessingml/2006/main" w:id="1586" w:name="bookmark5161"/>
      <w:bookmarkStart xmlns:w="http://schemas.openxmlformats.org/wordprocessingml/2006/main" w:id="1587" w:name="bookmark5162"/>
      <w:bookmarkStart xmlns:w="http://schemas.openxmlformats.org/wordprocessingml/2006/main" w:id="1588" w:name="bookmark5163"/>
      <w:r xmlns:w="http://schemas.openxmlformats.org/wordprocessingml/2006/main">
        <w:rPr>
          <w:rFonts w:ascii="Times New Roman" w:eastAsia="Times New Roman" w:hAnsi="Times New Roman" w:cs="Times New Roman"/>
          <w:b w:val="0"/>
          <w:bCs w:val="0"/>
          <w:sz w:val="18"/>
          <w:szCs w:val="18"/>
        </w:rPr>
        <w:t xml:space="preserve">• </w:t>
      </w:r>
      <w:r xmlns:w="http://schemas.openxmlformats.org/wordprocessingml/2006/main">
        <w:t xml:space="preserve">NEUROLEPTICE</w:t>
      </w:r>
      <w:bookmarkEnd xmlns:w="http://schemas.openxmlformats.org/wordprocessingml/2006/main" w:id="1586"/>
      <w:bookmarkEnd xmlns:w="http://schemas.openxmlformats.org/wordprocessingml/2006/main" w:id="1587"/>
      <w:bookmarkEnd xmlns:w="http://schemas.openxmlformats.org/wordprocessingml/2006/main" w:id="1588"/>
    </w:p>
    <w:p w14:paraId="6DEB12A7" w14:textId="77777777" w:rsidR="00555CE0" w:rsidRDefault="00555CE0">
      <w:pPr xmlns:w="http://schemas.openxmlformats.org/wordprocessingml/2006/main" xmlns:w15="http://schemas.microsoft.com/office/word/2012/wordml">
        <w:pStyle w:val="BodyText"/>
        <w:ind w:firstLine="0"/>
        <w:jc w:val="both"/>
        <w:sectPr w:rsidR="00555CE0" w:rsidSect="00555CE0">
          <w:type w:val="continuous"/>
          <w:pgSz w:w="8506" w:h="12754"/>
          <w:pgMar w:top="989" w:right="441" w:bottom="754" w:left="441" w:header="0" w:footer="3" w:gutter="571"/>
          <w:cols w:num="2" w:space="169"/>
          <w:noEndnote/>
          <w:docGrid w:linePitch="360"/>
          <w15:footnoteColumns w:val="1"/>
        </w:sectPr>
      </w:pPr>
      <w:r xmlns:w="http://schemas.openxmlformats.org/wordprocessingml/2006/main">
        <w:rPr>
          <w:b/>
          <w:bCs/>
        </w:rPr>
        <w:t xml:space="preserve">Medicamente: </w:t>
      </w:r>
      <w:r xmlns:w="http://schemas.openxmlformats.org/wordprocessingml/2006/main">
        <w:t xml:space="preserve">Fenotiazine (clorpromazină, trifluorperazină, prometazină, tioridazină), benzamide (metoclopramidă) și butirofenone (haloperidol, droperidol). Fenotiazine</w:t>
      </w:r>
    </w:p>
    <w:p w14:paraId="6E378FD2" w14:textId="77777777" w:rsidR="00555CE0" w:rsidRDefault="00555CE0">
      <w:pPr>
        <w:spacing w:before="18" w:after="18" w:line="240" w:lineRule="exact"/>
        <w:rPr>
          <w:sz w:val="19"/>
          <w:szCs w:val="19"/>
        </w:rPr>
      </w:pPr>
    </w:p>
    <w:p w14:paraId="64954E91" w14:textId="77777777" w:rsidR="00555CE0" w:rsidRDefault="00555CE0">
      <w:pPr>
        <w:spacing w:line="1" w:lineRule="exact"/>
        <w:sectPr w:rsidR="00555CE0" w:rsidSect="00555CE0">
          <w:type w:val="continuous"/>
          <w:pgSz w:w="8506" w:h="12754"/>
          <w:pgMar w:top="1186" w:right="0" w:bottom="735" w:left="0" w:header="0" w:footer="3" w:gutter="0"/>
          <w:cols w:space="720"/>
          <w:noEndnote/>
          <w:docGrid w:linePitch="360"/>
          <w15:footnoteColumns w:val="1"/>
        </w:sectPr>
      </w:pPr>
    </w:p>
    <w:p w14:paraId="4EF40470" w14:textId="77777777" w:rsidR="00555CE0" w:rsidRDefault="00555CE0">
      <w:pPr xmlns:w="http://schemas.openxmlformats.org/wordprocessingml/2006/main" xmlns:w15="http://schemas.microsoft.com/office/word/2012/wordml">
        <w:pStyle w:val="Bodytext30"/>
        <w:pBdr>
          <w:top w:val="single" w:sz="0" w:space="0" w:color="231F20"/>
          <w:left w:val="single" w:sz="0" w:space="0" w:color="231F20"/>
          <w:bottom w:val="single" w:sz="0" w:space="4" w:color="231F20"/>
          <w:right w:val="single" w:sz="0" w:space="0" w:color="231F20"/>
        </w:pBdr>
        <w:shd w:val="clear" w:color="auto" w:fill="231F20"/>
        <w:spacing w:after="0" w:line="276" w:lineRule="auto"/>
        <w:sectPr w:rsidR="00555CE0" w:rsidSect="00555CE0">
          <w:type w:val="continuous"/>
          <w:pgSz w:w="8506" w:h="12754"/>
          <w:pgMar w:top="1186" w:right="437" w:bottom="735" w:left="437" w:header="0" w:footer="3" w:gutter="590"/>
          <w:cols w:space="720"/>
          <w:noEndnote/>
          <w:docGrid w:linePitch="360"/>
          <w15:footnoteColumns w:val="1"/>
        </w:sectPr>
      </w:pPr>
      <w:r xmlns:w="http://schemas.openxmlformats.org/wordprocessingml/2006/main">
        <w:rPr>
          <w:smallCaps/>
          <w:color w:val="FFFFFF"/>
          <w:sz w:val="14"/>
          <w:szCs w:val="14"/>
        </w:rPr>
        <w:t xml:space="preserve">Figura </w:t>
      </w:r>
      <w:r xmlns:w="http://schemas.openxmlformats.org/wordprocessingml/2006/main">
        <w:rPr>
          <w:color w:val="FFFFFF"/>
          <w:sz w:val="14"/>
          <w:szCs w:val="14"/>
        </w:rPr>
        <w:t xml:space="preserve">XV.6.1. </w:t>
      </w:r>
      <w:r xmlns:w="http://schemas.openxmlformats.org/wordprocessingml/2006/main">
        <w:rPr>
          <w:b/>
          <w:bCs/>
          <w:color w:val="FFFFFF"/>
        </w:rPr>
        <w:t xml:space="preserve">Nomogramă realizată. Relația dintre concentrațiile serice de salicilat și severitatea așteptată a intoxicației la diferite intervale de timp după ingerarea unei singure doze de salicilați.</w:t>
      </w:r>
    </w:p>
    <w:p w14:paraId="025B2EE2" w14:textId="77777777" w:rsidR="00555CE0" w:rsidRDefault="00555CE0">
      <w:pPr>
        <w:spacing w:line="179" w:lineRule="exact"/>
        <w:rPr>
          <w:sz w:val="14"/>
          <w:szCs w:val="14"/>
        </w:rPr>
      </w:pPr>
    </w:p>
    <w:p w14:paraId="7F2240AE" w14:textId="77777777" w:rsidR="00555CE0" w:rsidRDefault="00555CE0">
      <w:pPr>
        <w:spacing w:line="1" w:lineRule="exact"/>
        <w:sectPr w:rsidR="00555CE0" w:rsidSect="00555CE0">
          <w:type w:val="continuous"/>
          <w:pgSz w:w="8506" w:h="12754"/>
          <w:pgMar w:top="762" w:right="0" w:bottom="734" w:left="0" w:header="0" w:footer="3" w:gutter="0"/>
          <w:cols w:space="720"/>
          <w:noEndnote/>
          <w:docGrid w:linePitch="360"/>
          <w15:footnoteColumns w:val="1"/>
        </w:sectPr>
      </w:pPr>
    </w:p>
    <w:p w14:paraId="60185656" w14:textId="77777777" w:rsidR="00555CE0" w:rsidRDefault="00555CE0">
      <w:pPr>
        <w:spacing w:line="360" w:lineRule="exact"/>
      </w:pPr>
      <w:r>
        <w:rPr>
          <w:noProof/>
        </w:rPr>
        <w:drawing>
          <wp:anchor distT="0" distB="0" distL="0" distR="0" simplePos="0" relativeHeight="251666432" behindDoc="1" locked="0" layoutInCell="1" allowOverlap="1" wp14:anchorId="2C8BFF2A" wp14:editId="11C8AAE1">
            <wp:simplePos x="0" y="0"/>
            <wp:positionH relativeFrom="page">
              <wp:posOffset>1422400</wp:posOffset>
            </wp:positionH>
            <wp:positionV relativeFrom="paragraph">
              <wp:posOffset>12700</wp:posOffset>
            </wp:positionV>
            <wp:extent cx="2109470" cy="2584450"/>
            <wp:effectExtent l="0" t="0" r="0" b="0"/>
            <wp:wrapNone/>
            <wp:docPr id="1039" name="Shape 1039"/>
            <wp:cNvGraphicFramePr/>
            <a:graphic xmlns:a="http://schemas.openxmlformats.org/drawingml/2006/main">
              <a:graphicData uri="http://schemas.openxmlformats.org/drawingml/2006/picture">
                <pic:pic xmlns:pic="http://schemas.openxmlformats.org/drawingml/2006/picture">
                  <pic:nvPicPr>
                    <pic:cNvPr id="1040" name="Picture box 1040"/>
                    <pic:cNvPicPr/>
                  </pic:nvPicPr>
                  <pic:blipFill>
                    <a:blip r:embed="rId86"/>
                    <a:stretch/>
                  </pic:blipFill>
                  <pic:spPr>
                    <a:xfrm>
                      <a:off x="0" y="0"/>
                      <a:ext cx="2109470" cy="2584450"/>
                    </a:xfrm>
                    <a:prstGeom prst="rect">
                      <a:avLst/>
                    </a:prstGeom>
                  </pic:spPr>
                </pic:pic>
              </a:graphicData>
            </a:graphic>
          </wp:anchor>
        </w:drawing>
      </w:r>
    </w:p>
    <w:p w14:paraId="20B50D37" w14:textId="77777777" w:rsidR="00555CE0" w:rsidRDefault="00555CE0">
      <w:pPr>
        <w:spacing w:line="360" w:lineRule="exact"/>
      </w:pPr>
    </w:p>
    <w:p w14:paraId="5CC8C701" w14:textId="77777777" w:rsidR="00555CE0" w:rsidRDefault="00555CE0">
      <w:pPr>
        <w:spacing w:line="360" w:lineRule="exact"/>
      </w:pPr>
    </w:p>
    <w:p w14:paraId="1D874AE8" w14:textId="77777777" w:rsidR="00555CE0" w:rsidRDefault="00555CE0">
      <w:pPr>
        <w:spacing w:line="360" w:lineRule="exact"/>
      </w:pPr>
    </w:p>
    <w:p w14:paraId="6A515C14" w14:textId="77777777" w:rsidR="00555CE0" w:rsidRDefault="00555CE0">
      <w:pPr>
        <w:spacing w:line="360" w:lineRule="exact"/>
      </w:pPr>
    </w:p>
    <w:p w14:paraId="4E465524" w14:textId="77777777" w:rsidR="00555CE0" w:rsidRDefault="00555CE0">
      <w:pPr>
        <w:spacing w:line="360" w:lineRule="exact"/>
      </w:pPr>
    </w:p>
    <w:p w14:paraId="7B3D12CD" w14:textId="77777777" w:rsidR="00555CE0" w:rsidRDefault="00555CE0">
      <w:pPr>
        <w:spacing w:line="360" w:lineRule="exact"/>
      </w:pPr>
    </w:p>
    <w:p w14:paraId="710742AC" w14:textId="77777777" w:rsidR="00555CE0" w:rsidRDefault="00555CE0">
      <w:pPr>
        <w:spacing w:line="360" w:lineRule="exact"/>
      </w:pPr>
    </w:p>
    <w:p w14:paraId="3E95B898" w14:textId="77777777" w:rsidR="00555CE0" w:rsidRDefault="00555CE0">
      <w:pPr>
        <w:spacing w:line="360" w:lineRule="exact"/>
      </w:pPr>
    </w:p>
    <w:p w14:paraId="10D77FA8" w14:textId="77777777" w:rsidR="00555CE0" w:rsidRDefault="00555CE0">
      <w:pPr>
        <w:spacing w:line="360" w:lineRule="exact"/>
      </w:pPr>
    </w:p>
    <w:p w14:paraId="3648FABE" w14:textId="77777777" w:rsidR="00555CE0" w:rsidRDefault="00555CE0">
      <w:pPr>
        <w:spacing w:after="445" w:line="1" w:lineRule="exact"/>
      </w:pPr>
    </w:p>
    <w:p w14:paraId="28C81308" w14:textId="77777777" w:rsidR="00555CE0" w:rsidRDefault="00555CE0">
      <w:pPr>
        <w:spacing w:line="1" w:lineRule="exact"/>
        <w:sectPr w:rsidR="00555CE0" w:rsidSect="00555CE0">
          <w:type w:val="continuous"/>
          <w:pgSz w:w="8506" w:h="12754"/>
          <w:pgMar w:top="762" w:right="437" w:bottom="734" w:left="437" w:header="0" w:footer="3" w:gutter="590"/>
          <w:cols w:space="720"/>
          <w:noEndnote/>
          <w:docGrid w:linePitch="360"/>
          <w15:footnoteColumns w:val="1"/>
        </w:sectPr>
      </w:pPr>
    </w:p>
    <w:p w14:paraId="1E8EE2BD" w14:textId="77777777" w:rsidR="00555CE0" w:rsidRDefault="00555CE0">
      <w:pPr xmlns:w="http://schemas.openxmlformats.org/wordprocessingml/2006/main">
        <w:pStyle w:val="BodyText"/>
        <w:spacing w:after="200"/>
        <w:ind w:firstLine="0"/>
        <w:jc w:val="both"/>
      </w:pPr>
      <w:r xmlns:w="http://schemas.openxmlformats.org/wordprocessingml/2006/main">
        <w:t xml:space="preserve">Acestea sunt utilizate ca tranchilizante majore, antipsihotice, antiemetice și antihistaminice. Benzamidele sunt utilizate ca antiemetice </w:t>
      </w:r>
      <w:r xmlns:w="http://schemas.openxmlformats.org/wordprocessingml/2006/main">
        <w:softHyphen xmlns:w="http://schemas.openxmlformats.org/wordprocessingml/2006/main"/>
      </w:r>
      <w:r xmlns:w="http://schemas.openxmlformats.org/wordprocessingml/2006/main">
        <w:t xml:space="preserve">și gastrokinetice. Butirofenonele sunt utilizate ca antipsihotice și pentru tulburări de comportament. Acționează ca blocante ale dopaminei.</w:t>
      </w:r>
    </w:p>
    <w:p w14:paraId="6A9D356A" w14:textId="77777777" w:rsidR="00555CE0" w:rsidRDefault="00555CE0">
      <w:pPr xmlns:w="http://schemas.openxmlformats.org/wordprocessingml/2006/main">
        <w:pStyle w:val="Heading61"/>
        <w:keepNext/>
        <w:keepLines/>
        <w:spacing w:after="200"/>
        <w:jc w:val="both"/>
      </w:pPr>
      <w:bookmarkStart xmlns:w="http://schemas.openxmlformats.org/wordprocessingml/2006/main" w:id="1589" w:name="bookmark5164"/>
      <w:bookmarkStart xmlns:w="http://schemas.openxmlformats.org/wordprocessingml/2006/main" w:id="1590" w:name="bookmark5165"/>
      <w:bookmarkStart xmlns:w="http://schemas.openxmlformats.org/wordprocessingml/2006/main" w:id="1591" w:name="bookmark5166"/>
      <w:r xmlns:w="http://schemas.openxmlformats.org/wordprocessingml/2006/main">
        <w:t xml:space="preserve">Diagnostic</w:t>
      </w:r>
      <w:bookmarkEnd xmlns:w="http://schemas.openxmlformats.org/wordprocessingml/2006/main" w:id="1589"/>
      <w:bookmarkEnd xmlns:w="http://schemas.openxmlformats.org/wordprocessingml/2006/main" w:id="1590"/>
      <w:bookmarkEnd xmlns:w="http://schemas.openxmlformats.org/wordprocessingml/2006/main" w:id="1591"/>
    </w:p>
    <w:p w14:paraId="2C170BA9" w14:textId="77777777" w:rsidR="00555CE0" w:rsidRDefault="00555CE0">
      <w:pPr xmlns:w="http://schemas.openxmlformats.org/wordprocessingml/2006/main">
        <w:pStyle w:val="BodyText"/>
        <w:numPr>
          <w:ilvl w:val="0"/>
          <w:numId w:val="381"/>
        </w:numPr>
        <w:tabs>
          <w:tab w:val="left" w:pos="289"/>
        </w:tabs>
        <w:spacing w:after="200" w:line="298" w:lineRule="auto"/>
        <w:ind w:firstLine="0"/>
        <w:jc w:val="both"/>
      </w:pPr>
      <w:bookmarkStart xmlns:w="http://schemas.openxmlformats.org/wordprocessingml/2006/main" w:id="1592" w:name="bookmark5167"/>
      <w:bookmarkEnd xmlns:w="http://schemas.openxmlformats.org/wordprocessingml/2006/main" w:id="1592"/>
      <w:r xmlns:w="http://schemas.openxmlformats.org/wordprocessingml/2006/main">
        <w:rPr>
          <w:rFonts w:ascii="Tahoma" w:eastAsia="Tahoma" w:hAnsi="Tahoma" w:cs="Tahoma"/>
          <w:sz w:val="15"/>
          <w:szCs w:val="15"/>
        </w:rPr>
        <w:t xml:space="preserve">ISTORIC MEDICAL: </w:t>
      </w:r>
      <w:r xmlns:w="http://schemas.openxmlformats.org/wordprocessingml/2006/main">
        <w:t xml:space="preserve">Se va determina doza administrată și timpul aproximativ trecut de la ingestie.</w:t>
      </w:r>
    </w:p>
    <w:p w14:paraId="0B27184E" w14:textId="77777777" w:rsidR="00555CE0" w:rsidRDefault="00555CE0">
      <w:pPr xmlns:w="http://schemas.openxmlformats.org/wordprocessingml/2006/main">
        <w:pStyle w:val="BodyText"/>
        <w:numPr>
          <w:ilvl w:val="0"/>
          <w:numId w:val="381"/>
        </w:numPr>
        <w:tabs>
          <w:tab w:val="left" w:pos="298"/>
        </w:tabs>
        <w:spacing w:after="200"/>
        <w:ind w:firstLine="0"/>
        <w:jc w:val="both"/>
      </w:pPr>
      <w:bookmarkStart xmlns:w="http://schemas.openxmlformats.org/wordprocessingml/2006/main" w:id="1593" w:name="bookmark5168"/>
      <w:bookmarkEnd xmlns:w="http://schemas.openxmlformats.org/wordprocessingml/2006/main" w:id="1593"/>
      <w:r xmlns:w="http://schemas.openxmlformats.org/wordprocessingml/2006/main">
        <w:rPr>
          <w:rFonts w:ascii="Tahoma" w:eastAsia="Tahoma" w:hAnsi="Tahoma" w:cs="Tahoma"/>
          <w:sz w:val="15"/>
          <w:szCs w:val="15"/>
        </w:rPr>
        <w:t xml:space="preserve">PREZENTARE CLINICĂ: </w:t>
      </w:r>
      <w:r xmlns:w="http://schemas.openxmlformats.org/wordprocessingml/2006/main">
        <w:t xml:space="preserve">Intoxicația acută produce depresie a sistemului nervos central, </w:t>
      </w:r>
      <w:r xmlns:w="http://schemas.openxmlformats.org/wordprocessingml/2006/main">
        <w:softHyphen xmlns:w="http://schemas.openxmlformats.org/wordprocessingml/2006/main"/>
      </w:r>
      <w:r xmlns:w="http://schemas.openxmlformats.org/wordprocessingml/2006/main">
        <w:t xml:space="preserve">hipotensiune ortostatică, hipotermie, tahicardie, aritmii, constipație, retenție urinară, vedere încețoșată, ataxie și, mai presus de toate, distonie, rigiditate musculară, disreflexie, privire fixă, tremor (în special tremor intențional), crize oculogire, rigiditate a roții dințate, contractură cervicală, dificultăți la înghițire și vorbire, protruzie a limbii, parkinsonism, acatizie și alte forme de simptome extrapiramidale. Pot apărea și convulsii.</w:t>
      </w:r>
    </w:p>
    <w:p w14:paraId="75DC2DDE" w14:textId="77777777" w:rsidR="00555CE0" w:rsidRDefault="00555CE0">
      <w:pPr xmlns:w="http://schemas.openxmlformats.org/wordprocessingml/2006/main">
        <w:pStyle w:val="Heading61"/>
        <w:keepNext/>
        <w:keepLines/>
        <w:jc w:val="both"/>
      </w:pPr>
      <w:bookmarkStart xmlns:w="http://schemas.openxmlformats.org/wordprocessingml/2006/main" w:id="1594" w:name="bookmark5169"/>
      <w:bookmarkStart xmlns:w="http://schemas.openxmlformats.org/wordprocessingml/2006/main" w:id="1595" w:name="bookmark5170"/>
      <w:bookmarkStart xmlns:w="http://schemas.openxmlformats.org/wordprocessingml/2006/main" w:id="1596" w:name="bookmark5171"/>
      <w:r xmlns:w="http://schemas.openxmlformats.org/wordprocessingml/2006/main">
        <w:t xml:space="preserve">Tratament</w:t>
      </w:r>
      <w:bookmarkEnd xmlns:w="http://schemas.openxmlformats.org/wordprocessingml/2006/main" w:id="1594"/>
      <w:bookmarkEnd xmlns:w="http://schemas.openxmlformats.org/wordprocessingml/2006/main" w:id="1595"/>
      <w:bookmarkEnd xmlns:w="http://schemas.openxmlformats.org/wordprocessingml/2006/main" w:id="1596"/>
    </w:p>
    <w:p w14:paraId="1AD88D12" w14:textId="77777777" w:rsidR="00555CE0" w:rsidRDefault="00555CE0">
      <w:pPr xmlns:w="http://schemas.openxmlformats.org/wordprocessingml/2006/main">
        <w:pStyle w:val="BodyText"/>
        <w:ind w:firstLine="0"/>
        <w:jc w:val="both"/>
      </w:pPr>
      <w:r xmlns:w="http://schemas.openxmlformats.org/wordprocessingml/2006/main">
        <w:t xml:space="preserve">În aceste cazuri, vărsăturile induse pot fi ineficiente, așa că trebuie utilizat lavajul gastric pentru a elimina medicamentul. </w:t>
      </w:r>
      <w:r xmlns:w="http://schemas.openxmlformats.org/wordprocessingml/2006/main">
        <w:softHyphen xmlns:w="http://schemas.openxmlformats.org/wordprocessingml/2006/main"/>
      </w:r>
      <w:r xmlns:w="http://schemas.openxmlformats.org/wordprocessingml/2006/main">
        <w:t xml:space="preserve">Diureza trebuie stimulată. Poate fi necesară expansiunea volemică pentru a corecta hipotensiunea arterială. Dacă simptomele extrapiramidale afectează înghițirea sau respirația sau provoacă tremor franc sau acatizie, se administrează biperiden (Akineton) 0,1 mg/kg intramuscular, repetând dacă este necesar la două ore după prima doză. Dacă biperidenul nu este disponibil, se poate utiliza difenhidramină 5 mg/kg intravenos.</w:t>
      </w:r>
    </w:p>
    <w:p w14:paraId="00A8A2EA" w14:textId="77777777" w:rsidR="00555CE0" w:rsidRDefault="00555CE0">
      <w:pPr xmlns:w="http://schemas.openxmlformats.org/wordprocessingml/2006/main">
        <w:pStyle w:val="BodyText"/>
        <w:spacing w:after="640"/>
        <w:ind w:firstLine="320"/>
        <w:jc w:val="both"/>
      </w:pPr>
      <w:r xmlns:w="http://schemas.openxmlformats.org/wordprocessingml/2006/main">
        <w:t xml:space="preserve">În cazuri foarte rare </w:t>
      </w:r>
      <w:r xmlns:w="http://schemas.openxmlformats.org/wordprocessingml/2006/main">
        <w:softHyphen xmlns:w="http://schemas.openxmlformats.org/wordprocessingml/2006/main"/>
      </w:r>
      <w:r xmlns:w="http://schemas.openxmlformats.org/wordprocessingml/2006/main">
        <w:t xml:space="preserve">, poate apărea hipertonie musculară prelungită și intensă, cu rabdomioliză și hipertermie malignă. În aceste cazuri, sunt indicate administrarea de dantrolen și răcirea fizică.</w:t>
      </w:r>
    </w:p>
    <w:p w14:paraId="607EA766" w14:textId="77777777" w:rsidR="00555CE0" w:rsidRDefault="00555CE0">
      <w:pPr xmlns:w="http://schemas.openxmlformats.org/wordprocessingml/2006/main">
        <w:pStyle w:val="Heading41"/>
        <w:keepNext/>
        <w:keepLines/>
        <w:spacing w:after="260" w:line="240" w:lineRule="auto"/>
        <w:rPr>
          <w:sz w:val="20"/>
          <w:szCs w:val="20"/>
        </w:rPr>
      </w:pPr>
      <w:bookmarkStart xmlns:w="http://schemas.openxmlformats.org/wordprocessingml/2006/main" w:id="1597" w:name="bookmark5172"/>
      <w:bookmarkStart xmlns:w="http://schemas.openxmlformats.org/wordprocessingml/2006/main" w:id="1598" w:name="bookmark5173"/>
      <w:bookmarkStart xmlns:w="http://schemas.openxmlformats.org/wordprocessingml/2006/main" w:id="1599" w:name="bookmark5174"/>
      <w:r xmlns:w="http://schemas.openxmlformats.org/wordprocessingml/2006/main">
        <w:rPr>
          <w:b w:val="0"/>
          <w:bCs w:val="0"/>
          <w:sz w:val="20"/>
          <w:szCs w:val="20"/>
        </w:rPr>
        <w:t xml:space="preserve">XV.7. </w:t>
      </w:r>
      <w:r xmlns:w="http://schemas.openxmlformats.org/wordprocessingml/2006/main">
        <w:rPr>
          <w:sz w:val="20"/>
          <w:szCs w:val="20"/>
        </w:rPr>
        <w:t xml:space="preserve">INTOXICAȚIE CU PLUMB</w:t>
      </w:r>
      <w:bookmarkEnd xmlns:w="http://schemas.openxmlformats.org/wordprocessingml/2006/main" w:id="1597"/>
      <w:bookmarkEnd xmlns:w="http://schemas.openxmlformats.org/wordprocessingml/2006/main" w:id="1598"/>
      <w:bookmarkEnd xmlns:w="http://schemas.openxmlformats.org/wordprocessingml/2006/main" w:id="1599"/>
    </w:p>
    <w:p w14:paraId="75E8DD54" w14:textId="77777777" w:rsidR="00555CE0" w:rsidRDefault="00555CE0">
      <w:pPr xmlns:w="http://schemas.openxmlformats.org/wordprocessingml/2006/main" xmlns:w15="http://schemas.microsoft.com/office/word/2012/wordml">
        <w:pStyle w:val="BodyText"/>
        <w:ind w:firstLine="0"/>
        <w:jc w:val="both"/>
        <w:sectPr w:rsidR="00555CE0" w:rsidSect="00555CE0">
          <w:pgSz w:w="8506" w:h="12754"/>
          <w:pgMar w:top="1186" w:right="446" w:bottom="788" w:left="446" w:header="0" w:footer="3" w:gutter="562"/>
          <w:cols w:num="2" w:space="182"/>
          <w:noEndnote/>
          <w:docGrid w:linePitch="360"/>
          <w15:footnoteColumns w:val="1"/>
        </w:sectPr>
      </w:pPr>
      <w:r xmlns:w="http://schemas.openxmlformats.org/wordprocessingml/2006/main">
        <w:t xml:space="preserve">Plumbul este un contaminant metalic care pătrunde în organism și se depune în </w:t>
      </w:r>
      <w:r xmlns:w="http://schemas.openxmlformats.org/wordprocessingml/2006/main">
        <w:softHyphen xmlns:w="http://schemas.openxmlformats.org/wordprocessingml/2006/main"/>
      </w:r>
      <w:r xmlns:w="http://schemas.openxmlformats.org/wordprocessingml/2006/main">
        <w:t xml:space="preserve">sistemul reticuloendotelial, sistemul nervos și oase. În oase, acesta deplasează calciul, formând trifosfat de plumb, care conține peste 90% din plumbul total al organismului. Acesta interferează cu eritropoieza prin blocarea a trei enzime: </w:t>
      </w:r>
      <w:r xmlns:w="http://schemas.openxmlformats.org/wordprocessingml/2006/main">
        <w:rPr>
          <w:sz w:val="22"/>
          <w:szCs w:val="22"/>
        </w:rPr>
        <w:t xml:space="preserve">acidul β-aminolevulinic </w:t>
      </w:r>
      <w:r xmlns:w="http://schemas.openxmlformats.org/wordprocessingml/2006/main">
        <w:t xml:space="preserve">dehidratază, coproporfobilinogen oxidază și ferochelază, rezultând anemie microcitară, hipocromă, cu punctare bazofilă în eritrocite </w:t>
      </w:r>
      <w:r xmlns:w="http://schemas.openxmlformats.org/wordprocessingml/2006/main">
        <w:softHyphen xmlns:w="http://schemas.openxmlformats.org/wordprocessingml/2006/main"/>
      </w:r>
      <w:r xmlns:w="http://schemas.openxmlformats.org/wordprocessingml/2006/main">
        <w:t xml:space="preserve">. Plumbul excretat în salivă se combină cu sulfuri (produse ale resturilor alimentare sau cariilor dentare) pentru a forma sulfură de plumb, care se depune sub epiteliul mucoasei gingivale, dând naștere clasicei „margini Burton”.</w:t>
      </w:r>
    </w:p>
    <w:p w14:paraId="017FCCB1" w14:textId="77777777" w:rsidR="00555CE0" w:rsidRDefault="00555CE0">
      <w:pPr>
        <w:spacing w:line="128" w:lineRule="exact"/>
        <w:rPr>
          <w:sz w:val="10"/>
          <w:szCs w:val="10"/>
        </w:rPr>
      </w:pPr>
    </w:p>
    <w:p w14:paraId="1EDC4871" w14:textId="77777777" w:rsidR="00555CE0" w:rsidRDefault="00555CE0">
      <w:pPr>
        <w:spacing w:line="1" w:lineRule="exact"/>
        <w:sectPr w:rsidR="00555CE0" w:rsidSect="00555CE0">
          <w:type w:val="continuous"/>
          <w:pgSz w:w="8506" w:h="12754"/>
          <w:pgMar w:top="1162" w:right="0" w:bottom="783" w:left="0" w:header="0" w:footer="3" w:gutter="0"/>
          <w:cols w:space="720"/>
          <w:noEndnote/>
          <w:docGrid w:linePitch="360"/>
          <w15:footnoteColumns w:val="1"/>
        </w:sectPr>
      </w:pPr>
    </w:p>
    <w:p w14:paraId="03D3DBFD" w14:textId="77777777" w:rsidR="00555CE0" w:rsidRDefault="00555CE0">
      <w:pPr xmlns:w="http://schemas.openxmlformats.org/wordprocessingml/2006/main">
        <w:pStyle w:val="Bodytext30"/>
        <w:pBdr>
          <w:top w:val="single" w:sz="0" w:space="1" w:color="231F20"/>
          <w:left w:val="single" w:sz="0" w:space="0" w:color="231F20"/>
          <w:bottom w:val="single" w:sz="0" w:space="7" w:color="231F20"/>
          <w:right w:val="single" w:sz="0" w:space="0" w:color="231F20"/>
        </w:pBdr>
        <w:shd w:val="clear" w:color="auto" w:fill="231F20"/>
        <w:spacing w:after="136"/>
        <w:ind w:hanging="680"/>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XV.7. </w:t>
      </w:r>
      <w:r xmlns:w="http://schemas.openxmlformats.org/wordprocessingml/2006/main">
        <w:rPr>
          <w:b/>
          <w:bCs/>
          <w:color w:val="FFFFFF"/>
        </w:rPr>
        <w:t xml:space="preserve">Surse de intoxicație cu plumb</w:t>
      </w:r>
    </w:p>
    <w:p w14:paraId="71AB3C15" w14:textId="77777777" w:rsidR="00555CE0" w:rsidRDefault="00555CE0">
      <w:pPr xmlns:w="http://schemas.openxmlformats.org/wordprocessingml/2006/main">
        <w:pStyle w:val="Bodytext30"/>
        <w:pBdr>
          <w:bottom w:val="single" w:sz="4" w:space="0" w:color="auto"/>
        </w:pBdr>
        <w:spacing w:after="80" w:line="276" w:lineRule="auto"/>
        <w:ind w:left="280"/>
        <w:rPr>
          <w:sz w:val="14"/>
          <w:szCs w:val="14"/>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114300" distR="114300" simplePos="0" relativeHeight="251762688" behindDoc="0" locked="0" layoutInCell="1" allowOverlap="1" wp14:anchorId="5A502B31" wp14:editId="5095CC25">
                <wp:simplePos x="0" y="0"/>
                <wp:positionH relativeFrom="margin">
                  <wp:posOffset>-83820</wp:posOffset>
                </wp:positionH>
                <wp:positionV relativeFrom="paragraph">
                  <wp:posOffset>12700</wp:posOffset>
                </wp:positionV>
                <wp:extent cx="1115695" cy="435610"/>
                <wp:effectExtent l="0" t="0" r="0" b="0"/>
                <wp:wrapSquare wrapText="bothSides"/>
                <wp:docPr id="1041" name="Shape 1041"/>
                <wp:cNvGraphicFramePr/>
                <a:graphic xmlns:a="http://schemas.openxmlformats.org/drawingml/2006/main">
                  <a:graphicData uri="http://schemas.microsoft.com/office/word/2010/wordprocessingShape">
                    <wps:wsp>
                      <wps:cNvSpPr txBox="1"/>
                      <wps:spPr>
                        <a:xfrm>
                          <a:off x="0" y="0"/>
                          <a:ext cx="1115695" cy="435610"/>
                        </a:xfrm>
                        <a:prstGeom prst="rect">
                          <a:avLst/>
                        </a:prstGeom>
                        <a:noFill/>
                      </wps:spPr>
                      <wps:txbx>
                        <w:txbxContent>
                          <w:p w14:paraId="3986FAF7" w14:textId="77777777" w:rsidR="00555CE0" w:rsidRDefault="00555CE0">
                            <w:pPr>
                              <w:pStyle w:val="Bodytext30"/>
                              <w:spacing w:after="280"/>
                              <w:rPr>
                                <w:sz w:val="14"/>
                                <w:szCs w:val="14"/>
                              </w:rPr>
                            </w:pPr>
                            <w:r>
                              <w:rPr>
                                <w:b/>
                                <w:bCs/>
                                <w:sz w:val="14"/>
                                <w:szCs w:val="14"/>
                              </w:rPr>
                              <w:t xml:space="preserve">AMBIENTAL </w:t>
                            </w:r>
                            <w:r>
                              <w:rPr>
                                <w:sz w:val="14"/>
                                <w:szCs w:val="14"/>
                              </w:rPr>
                              <w:t>Inhalatoria</w:t>
                            </w:r>
                          </w:p>
                          <w:p w14:paraId="0A56BAAA" w14:textId="77777777" w:rsidR="00555CE0" w:rsidRDefault="00555CE0">
                            <w:pPr>
                              <w:pStyle w:val="Bodytext30"/>
                              <w:spacing w:after="0"/>
                              <w:ind w:left="1020"/>
                              <w:rPr>
                                <w:sz w:val="14"/>
                                <w:szCs w:val="14"/>
                              </w:rPr>
                            </w:pPr>
                            <w:r>
                              <w:rPr>
                                <w:sz w:val="14"/>
                                <w:szCs w:val="14"/>
                              </w:rPr>
                              <w:t>Oral</w:t>
                            </w:r>
                          </w:p>
                        </w:txbxContent>
                      </wps:txbx>
                      <wps:bodyPr lIns="0" tIns="0" rIns="0" bIns="0"/>
                    </wps:wsp>
                  </a:graphicData>
                </a:graphic>
              </wp:anchor>
            </w:drawing>
          </mc:Choice>
          <mc:Fallback>
            <w:pict>
              <v:shape w14:anchorId="5A502B31" id="Shape 1041" o:spid="_x0000_s1111" type="#_x0000_t202" style="position:absolute;left:0;text-align:left;margin-left:-6.6pt;margin-top:1pt;width:87.85pt;height:34.3pt;z-index:2517626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" filled="f" stroked="f">
                <v:textbox inset="0,0,0,0">
                  <w:txbxContent>
                    <w:p w14:paraId="3986FAF7" w14:textId="77777777" w:rsidR="00555CE0" w:rsidRDefault="00555CE0">
                      <w:pPr>
                        <w:pStyle w:val="Bodytext30"/>
                        <w:spacing w:after="280"/>
                        <w:rPr>
                          <w:sz w:val="14"/>
                          <w:szCs w:val="14"/>
                        </w:rPr>
                      </w:pPr>
                      <w:r>
                        <w:rPr>
                          <w:b/>
                          <w:bCs/>
                          <w:sz w:val="14"/>
                          <w:szCs w:val="14"/>
                        </w:rPr>
                        <w:t xml:space="preserve">AMBIENTAL </w:t>
                      </w:r>
                      <w:r>
                        <w:rPr>
                          <w:sz w:val="14"/>
                          <w:szCs w:val="14"/>
                        </w:rPr>
                        <w:t>Inhalatoria</w:t>
                      </w:r>
                    </w:p>
                    <w:p w14:paraId="0A56BAAA" w14:textId="77777777" w:rsidR="00555CE0" w:rsidRDefault="00555CE0">
                      <w:pPr>
                        <w:pStyle w:val="Bodytext30"/>
                        <w:spacing w:after="0"/>
                        <w:ind w:left="1020"/>
                        <w:rPr>
                          <w:sz w:val="14"/>
                          <w:szCs w:val="14"/>
                        </w:rPr>
                      </w:pPr>
                      <w:r>
                        <w:rPr>
                          <w:sz w:val="14"/>
                          <w:szCs w:val="14"/>
                        </w:rPr>
                        <w:t>Oral</w:t>
                      </w:r>
                    </w:p>
                  </w:txbxContent>
                </v:textbox>
                <w10:wrap type="square" anchorx="margin"/>
              </v:shape>
            </w:pict>
          </mc:Fallback>
        </mc:AlternateContent>
      </w:r>
      <w:r xmlns:w="http://schemas.openxmlformats.org/wordprocessingml/2006/main">
        <w:rPr>
          <w:sz w:val="14"/>
          <w:szCs w:val="14"/>
        </w:rPr>
        <w:t xml:space="preserve">Vaporii și praful de plumb (apropierea de fabrici sau alte locuri de muncă și chiar prelucrarea plumbului în aceeași locuință)</w:t>
      </w:r>
    </w:p>
    <w:p w14:paraId="512CD88B" w14:textId="77777777" w:rsidR="00555CE0" w:rsidRDefault="00555CE0">
      <w:pPr xmlns:w="http://schemas.openxmlformats.org/wordprocessingml/2006/main">
        <w:pStyle w:val="Bodytext30"/>
        <w:spacing w:after="0" w:line="266" w:lineRule="auto"/>
        <w:ind w:firstLine="280"/>
        <w:rPr>
          <w:sz w:val="14"/>
          <w:szCs w:val="14"/>
        </w:rPr>
      </w:pPr>
      <w:r xmlns:w="http://schemas.openxmlformats.org/wordprocessingml/2006/main">
        <w:rPr>
          <w:sz w:val="14"/>
          <w:szCs w:val="14"/>
        </w:rPr>
        <w:t xml:space="preserve">Vopsele pe bază de plumb și inhibitori de rugină care se exfoliază</w:t>
      </w:r>
    </w:p>
    <w:p w14:paraId="407C25BC" w14:textId="77777777" w:rsidR="00555CE0" w:rsidRDefault="00555CE0">
      <w:pPr xmlns:w="http://schemas.openxmlformats.org/wordprocessingml/2006/main">
        <w:pStyle w:val="Bodytext30"/>
        <w:spacing w:after="0" w:line="266" w:lineRule="auto"/>
        <w:ind w:left="1540"/>
        <w:rPr>
          <w:sz w:val="14"/>
          <w:szCs w:val="14"/>
        </w:rPr>
      </w:pPr>
      <w:r xmlns:w="http://schemas.openxmlformats.org/wordprocessingml/2006/main">
        <w:rPr>
          <w:sz w:val="14"/>
          <w:szCs w:val="14"/>
        </w:rPr>
        <w:t xml:space="preserve">Apă din țevi de plumb sau țevi cu suduri multiple</w:t>
      </w:r>
    </w:p>
    <w:p w14:paraId="75C083F2" w14:textId="77777777" w:rsidR="00555CE0" w:rsidRDefault="00555CE0">
      <w:pPr xmlns:w="http://schemas.openxmlformats.org/wordprocessingml/2006/main">
        <w:pStyle w:val="Bodytext30"/>
        <w:spacing w:after="0" w:line="266" w:lineRule="auto"/>
        <w:ind w:left="1540"/>
        <w:rPr>
          <w:sz w:val="14"/>
          <w:szCs w:val="14"/>
        </w:rPr>
      </w:pPr>
      <w:r xmlns:w="http://schemas.openxmlformats.org/wordprocessingml/2006/main">
        <w:rPr>
          <w:sz w:val="14"/>
          <w:szCs w:val="14"/>
        </w:rPr>
        <w:t xml:space="preserve">Recipiente de bucătărie sudate sau tacâmuri vopsite care se decolorează</w:t>
      </w:r>
    </w:p>
    <w:p w14:paraId="7592D545" w14:textId="77777777" w:rsidR="00555CE0" w:rsidRDefault="00555CE0">
      <w:pPr xmlns:w="http://schemas.openxmlformats.org/wordprocessingml/2006/main">
        <w:pStyle w:val="Bodytext30"/>
        <w:spacing w:after="0" w:line="266" w:lineRule="auto"/>
        <w:ind w:left="1540"/>
        <w:rPr>
          <w:sz w:val="14"/>
          <w:szCs w:val="14"/>
        </w:rPr>
      </w:pPr>
      <w:r xmlns:w="http://schemas.openxmlformats.org/wordprocessingml/2006/main">
        <w:rPr>
          <w:sz w:val="14"/>
          <w:szCs w:val="14"/>
        </w:rPr>
        <w:t xml:space="preserve">Apă din țevi care acționează ca puncte de împământare pentru aparatele electrice (prin ionizare metalică)</w:t>
      </w:r>
    </w:p>
    <w:p w14:paraId="1D0CA9BC" w14:textId="77777777" w:rsidR="00555CE0" w:rsidRDefault="00555CE0">
      <w:pPr xmlns:w="http://schemas.openxmlformats.org/wordprocessingml/2006/main">
        <w:pStyle w:val="Bodytext30"/>
        <w:spacing w:line="266" w:lineRule="auto"/>
        <w:ind w:left="1540"/>
        <w:rPr>
          <w:sz w:val="14"/>
          <w:szCs w:val="14"/>
        </w:rPr>
      </w:pPr>
      <w:r xmlns:w="http://schemas.openxmlformats.org/wordprocessingml/2006/main">
        <w:rPr>
          <w:sz w:val="14"/>
          <w:szCs w:val="14"/>
        </w:rPr>
        <w:t xml:space="preserve">Obicei de cules în soluri umplute cu zgură de plumb</w:t>
      </w:r>
      <w:r xmlns:w="http://schemas.openxmlformats.org/wordprocessingml/2006/main">
        <w:br xmlns:w="http://schemas.openxmlformats.org/wordprocessingml/2006/main" w:type="page"/>
      </w:r>
    </w:p>
    <w:p w14:paraId="09D859E8" w14:textId="77777777" w:rsidR="00555CE0" w:rsidRDefault="00555CE0">
      <w:pPr xmlns:w="http://schemas.openxmlformats.org/wordprocessingml/2006/main">
        <w:pStyle w:val="Bodytext30"/>
        <w:spacing w:after="0" w:line="269" w:lineRule="auto"/>
        <w:ind w:left="1520"/>
        <w:rPr>
          <w:sz w:val="14"/>
          <w:szCs w:val="14"/>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763712" behindDoc="0" locked="0" layoutInCell="1" allowOverlap="1" wp14:anchorId="1DC57D03" wp14:editId="3C59A033">
                <wp:simplePos x="0" y="0"/>
                <wp:positionH relativeFrom="margin">
                  <wp:posOffset>-433070</wp:posOffset>
                </wp:positionH>
                <wp:positionV relativeFrom="paragraph">
                  <wp:posOffset>0</wp:posOffset>
                </wp:positionV>
                <wp:extent cx="433070" cy="133985"/>
                <wp:effectExtent l="0" t="0" r="0" b="0"/>
                <wp:wrapSquare wrapText="bothSides"/>
                <wp:docPr id="1043" name="Shape 1043"/>
                <wp:cNvGraphicFramePr/>
                <a:graphic xmlns:a="http://schemas.openxmlformats.org/drawingml/2006/main">
                  <a:graphicData uri="http://schemas.microsoft.com/office/word/2010/wordprocessingShape">
                    <wps:wsp>
                      <wps:cNvSpPr txBox="1"/>
                      <wps:spPr>
                        <a:xfrm>
                          <a:off x="0" y="0"/>
                          <a:ext cx="433070" cy="133985"/>
                        </a:xfrm>
                        <a:prstGeom prst="rect">
                          <a:avLst/>
                        </a:prstGeom>
                        <a:noFill/>
                      </wps:spPr>
                      <wps:txbx>
                        <w:txbxContent>
                          <w:p w14:paraId="0C266854" w14:textId="77777777" w:rsidR="00555CE0" w:rsidRDefault="00555CE0">
                            <w:pPr>
                              <w:pStyle w:val="Bodytext30"/>
                              <w:spacing w:after="0"/>
                              <w:rPr>
                                <w:sz w:val="14"/>
                                <w:szCs w:val="14"/>
                              </w:rPr>
                            </w:pPr>
                            <w:r>
                              <w:rPr>
                                <w:b/>
                                <w:bCs/>
                                <w:sz w:val="14"/>
                                <w:szCs w:val="14"/>
                              </w:rPr>
                              <w:t>LABORAL</w:t>
                            </w:r>
                          </w:p>
                        </w:txbxContent>
                      </wps:txbx>
                      <wps:bodyPr wrap="none" lIns="0" tIns="0" rIns="0" bIns="0"/>
                    </wps:wsp>
                  </a:graphicData>
                </a:graphic>
              </wp:anchor>
            </w:drawing>
          </mc:Choice>
          <mc:Fallback>
            <w:pict>
              <v:shape w14:anchorId="1DC57D03" id="Shape 1043" o:spid="_x0000_s1112" type="#_x0000_t202" style="position:absolute;left:0;text-align:left;margin-left:-34.1pt;margin-top:0;width:34.1pt;height:10.55pt;z-index:251763712;visibility:visible;mso-wrap-style:non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" filled="f" stroked="f">
                <v:textbox inset="0,0,0,0">
                  <w:txbxContent>
                    <w:p w14:paraId="0C266854" w14:textId="77777777" w:rsidR="00555CE0" w:rsidRDefault="00555CE0">
                      <w:pPr>
                        <w:pStyle w:val="Bodytext30"/>
                        <w:spacing w:after="0"/>
                        <w:rPr>
                          <w:sz w:val="14"/>
                          <w:szCs w:val="14"/>
                        </w:rPr>
                      </w:pPr>
                      <w:r>
                        <w:rPr>
                          <w:b/>
                          <w:bCs/>
                          <w:sz w:val="14"/>
                          <w:szCs w:val="14"/>
                        </w:rPr>
                        <w:t>LABORAL</w:t>
                      </w:r>
                    </w:p>
                  </w:txbxContent>
                </v:textbox>
                <w10:wrap type="square" anchorx="margin"/>
              </v:shape>
            </w:pict>
          </mc:Fallback>
        </mc:AlternateContent>
      </w:r>
      <w:r xmlns:w="http://schemas.openxmlformats.org/wordprocessingml/2006/main">
        <w:rPr>
          <w:sz w:val="14"/>
          <w:szCs w:val="14"/>
        </w:rPr>
        <w:t xml:space="preserve">Industria metalurgică Acumulatoare și baterii</w:t>
      </w:r>
    </w:p>
    <w:p w14:paraId="4BFDCD22" w14:textId="77777777" w:rsidR="00555CE0" w:rsidRDefault="00555CE0">
      <w:pPr xmlns:w="http://schemas.openxmlformats.org/wordprocessingml/2006/main">
        <w:pStyle w:val="Bodytext30"/>
        <w:spacing w:after="0" w:line="269" w:lineRule="auto"/>
        <w:ind w:left="1520"/>
        <w:rPr>
          <w:sz w:val="14"/>
          <w:szCs w:val="14"/>
        </w:rPr>
      </w:pPr>
      <w:r xmlns:w="http://schemas.openxmlformats.org/wordprocessingml/2006/main">
        <w:rPr>
          <w:sz w:val="14"/>
          <w:szCs w:val="14"/>
        </w:rPr>
        <w:t xml:space="preserve">Fabrici de vopsele și inhibitori de rugină. Turnătorii de plumb.</w:t>
      </w:r>
    </w:p>
    <w:p w14:paraId="62B35F80" w14:textId="77777777" w:rsidR="00555CE0" w:rsidRDefault="00555CE0">
      <w:pPr xmlns:w="http://schemas.openxmlformats.org/wordprocessingml/2006/main">
        <w:pStyle w:val="Bodytext30"/>
        <w:spacing w:after="0" w:line="269" w:lineRule="auto"/>
        <w:ind w:left="1520"/>
        <w:rPr>
          <w:sz w:val="14"/>
          <w:szCs w:val="14"/>
        </w:rPr>
      </w:pPr>
      <w:r xmlns:w="http://schemas.openxmlformats.org/wordprocessingml/2006/main">
        <w:rPr>
          <w:sz w:val="14"/>
          <w:szCs w:val="14"/>
        </w:rPr>
        <w:t xml:space="preserve">Fabrici de muniții</w:t>
      </w:r>
    </w:p>
    <w:p w14:paraId="16639CA6" w14:textId="77777777" w:rsidR="00555CE0" w:rsidRDefault="00555CE0">
      <w:pPr xmlns:w="http://schemas.openxmlformats.org/wordprocessingml/2006/main">
        <w:pStyle w:val="Bodytext30"/>
        <w:spacing w:after="0" w:line="269" w:lineRule="auto"/>
        <w:ind w:left="1520"/>
        <w:rPr>
          <w:sz w:val="14"/>
          <w:szCs w:val="14"/>
        </w:rPr>
      </w:pPr>
      <w:r xmlns:w="http://schemas.openxmlformats.org/wordprocessingml/2006/main">
        <w:rPr>
          <w:sz w:val="14"/>
          <w:szCs w:val="14"/>
        </w:rPr>
        <w:t xml:space="preserve">Industria auto</w:t>
      </w:r>
    </w:p>
    <w:p w14:paraId="067D5C68" w14:textId="77777777" w:rsidR="00555CE0" w:rsidRDefault="00555CE0">
      <w:pPr xmlns:w="http://schemas.openxmlformats.org/wordprocessingml/2006/main">
        <w:pStyle w:val="Bodytext30"/>
        <w:spacing w:after="0" w:line="269" w:lineRule="auto"/>
        <w:ind w:left="1520"/>
        <w:rPr>
          <w:sz w:val="14"/>
          <w:szCs w:val="14"/>
        </w:rPr>
      </w:pPr>
      <w:r xmlns:w="http://schemas.openxmlformats.org/wordprocessingml/2006/main">
        <w:rPr>
          <w:sz w:val="14"/>
          <w:szCs w:val="14"/>
        </w:rPr>
        <w:t xml:space="preserve">Ateliere de caroserie și vopsitorie</w:t>
      </w:r>
    </w:p>
    <w:p w14:paraId="124EBBEE" w14:textId="77777777" w:rsidR="00555CE0" w:rsidRDefault="00555CE0">
      <w:pPr xmlns:w="http://schemas.openxmlformats.org/wordprocessingml/2006/main">
        <w:pStyle w:val="Bodytext30"/>
        <w:spacing w:after="0" w:line="269" w:lineRule="auto"/>
        <w:ind w:left="1520"/>
        <w:rPr>
          <w:sz w:val="14"/>
          <w:szCs w:val="14"/>
        </w:rPr>
      </w:pPr>
      <w:r xmlns:w="http://schemas.openxmlformats.org/wordprocessingml/2006/main">
        <w:rPr>
          <w:sz w:val="14"/>
          <w:szCs w:val="14"/>
        </w:rPr>
        <w:t xml:space="preserve">Industria sticlei și a vitraliilor</w:t>
      </w:r>
    </w:p>
    <w:p w14:paraId="718C4B23" w14:textId="77777777" w:rsidR="00555CE0" w:rsidRDefault="00555CE0">
      <w:pPr xmlns:w="http://schemas.openxmlformats.org/wordprocessingml/2006/main">
        <w:pStyle w:val="Bodytext30"/>
        <w:spacing w:after="0" w:line="269" w:lineRule="auto"/>
        <w:ind w:left="1520"/>
        <w:rPr>
          <w:sz w:val="14"/>
          <w:szCs w:val="14"/>
        </w:rPr>
      </w:pPr>
      <w:r xmlns:w="http://schemas.openxmlformats.org/wordprocessingml/2006/main">
        <w:rPr>
          <w:sz w:val="14"/>
          <w:szCs w:val="14"/>
        </w:rPr>
        <w:t xml:space="preserve">Mecanica dentară</w:t>
      </w:r>
    </w:p>
    <w:p w14:paraId="2E2B67F7" w14:textId="77777777" w:rsidR="00555CE0" w:rsidRDefault="00555CE0">
      <w:pPr xmlns:w="http://schemas.openxmlformats.org/wordprocessingml/2006/main">
        <w:pStyle w:val="Bodytext30"/>
        <w:spacing w:after="0" w:line="269" w:lineRule="auto"/>
        <w:ind w:left="1520"/>
        <w:rPr>
          <w:sz w:val="14"/>
          <w:szCs w:val="14"/>
        </w:rPr>
      </w:pPr>
      <w:r xmlns:w="http://schemas.openxmlformats.org/wordprocessingml/2006/main">
        <w:rPr>
          <w:sz w:val="14"/>
          <w:szCs w:val="14"/>
        </w:rPr>
        <w:t xml:space="preserve">Bijuterii de costume</w:t>
      </w:r>
    </w:p>
    <w:p w14:paraId="52403816" w14:textId="77777777" w:rsidR="00555CE0" w:rsidRDefault="00555CE0">
      <w:pPr xmlns:w="http://schemas.openxmlformats.org/wordprocessingml/2006/main">
        <w:pStyle w:val="Bodytext30"/>
        <w:spacing w:after="0" w:line="269" w:lineRule="auto"/>
        <w:ind w:left="1520"/>
        <w:rPr>
          <w:sz w:val="14"/>
          <w:szCs w:val="14"/>
        </w:rPr>
      </w:pPr>
      <w:r xmlns:w="http://schemas.openxmlformats.org/wordprocessingml/2006/main">
        <w:rPr>
          <w:sz w:val="14"/>
          <w:szCs w:val="14"/>
        </w:rPr>
        <w:t xml:space="preserve">Prese de tipărit de acasă cu plumb topit</w:t>
      </w:r>
    </w:p>
    <w:p w14:paraId="04B4772B" w14:textId="77777777" w:rsidR="00555CE0" w:rsidRDefault="00555CE0">
      <w:pPr xmlns:w="http://schemas.openxmlformats.org/wordprocessingml/2006/main">
        <w:pStyle w:val="Bodytext30"/>
        <w:spacing w:after="0" w:line="269" w:lineRule="auto"/>
        <w:ind w:left="1520"/>
        <w:rPr>
          <w:sz w:val="14"/>
          <w:szCs w:val="14"/>
        </w:rPr>
      </w:pPr>
      <w:r xmlns:w="http://schemas.openxmlformats.org/wordprocessingml/2006/main">
        <w:rPr>
          <w:sz w:val="14"/>
          <w:szCs w:val="14"/>
        </w:rPr>
        <w:t xml:space="preserve">Tăbăcării</w:t>
      </w:r>
    </w:p>
    <w:p w14:paraId="1A4C5190" w14:textId="77777777" w:rsidR="00555CE0" w:rsidRDefault="00555CE0">
      <w:pPr xmlns:w="http://schemas.openxmlformats.org/wordprocessingml/2006/main">
        <w:pStyle w:val="Bodytext30"/>
        <w:spacing w:after="0" w:line="269" w:lineRule="auto"/>
        <w:ind w:left="1520"/>
        <w:rPr>
          <w:sz w:val="14"/>
          <w:szCs w:val="14"/>
        </w:rPr>
      </w:pPr>
      <w:r xmlns:w="http://schemas.openxmlformats.org/wordprocessingml/2006/main">
        <w:rPr>
          <w:sz w:val="14"/>
          <w:szCs w:val="14"/>
        </w:rPr>
        <w:t xml:space="preserve">Industria ceramicii și a plăcilor ceramice</w:t>
      </w:r>
    </w:p>
    <w:p w14:paraId="7CE1C9D7" w14:textId="77777777" w:rsidR="00555CE0" w:rsidRDefault="00555CE0">
      <w:pPr xmlns:w="http://schemas.openxmlformats.org/wordprocessingml/2006/main">
        <w:pStyle w:val="Bodytext30"/>
        <w:spacing w:after="0" w:line="269" w:lineRule="auto"/>
        <w:ind w:left="1520"/>
        <w:rPr>
          <w:sz w:val="14"/>
          <w:szCs w:val="14"/>
        </w:rPr>
      </w:pPr>
      <w:r xmlns:w="http://schemas.openxmlformats.org/wordprocessingml/2006/main">
        <w:rPr>
          <w:sz w:val="14"/>
          <w:szCs w:val="14"/>
        </w:rPr>
        <w:t xml:space="preserve">Emailuri</w:t>
      </w:r>
    </w:p>
    <w:p w14:paraId="7D0936B6" w14:textId="77777777" w:rsidR="00555CE0" w:rsidRDefault="00555CE0">
      <w:pPr xmlns:w="http://schemas.openxmlformats.org/wordprocessingml/2006/main">
        <w:pStyle w:val="Bodytext30"/>
        <w:spacing w:after="0" w:line="269" w:lineRule="auto"/>
        <w:ind w:left="1520"/>
        <w:rPr>
          <w:sz w:val="14"/>
          <w:szCs w:val="14"/>
        </w:rPr>
      </w:pPr>
      <w:r xmlns:w="http://schemas.openxmlformats.org/wordprocessingml/2006/main">
        <w:rPr>
          <w:sz w:val="14"/>
          <w:szCs w:val="14"/>
        </w:rPr>
        <w:t xml:space="preserve">Meșteșuguri făcute în casă cu plumb (greutăți de pescuit, muniție) Instalatori</w:t>
      </w:r>
    </w:p>
    <w:p w14:paraId="6584DCD3" w14:textId="77777777" w:rsidR="00555CE0" w:rsidRDefault="00555CE0">
      <w:pPr xmlns:w="http://schemas.openxmlformats.org/wordprocessingml/2006/main">
        <w:pStyle w:val="Bodytext30"/>
        <w:spacing w:after="0" w:line="269" w:lineRule="auto"/>
        <w:ind w:left="1520"/>
        <w:rPr>
          <w:sz w:val="14"/>
          <w:szCs w:val="14"/>
        </w:rPr>
      </w:pPr>
      <w:r xmlns:w="http://schemas.openxmlformats.org/wordprocessingml/2006/main">
        <w:rPr>
          <w:sz w:val="14"/>
          <w:szCs w:val="14"/>
        </w:rPr>
        <w:t xml:space="preserve">Chit de piroxilină</w:t>
      </w:r>
    </w:p>
    <w:p w14:paraId="35187C78" w14:textId="77777777" w:rsidR="00555CE0" w:rsidRDefault="00555CE0">
      <w:pPr xmlns:w="http://schemas.openxmlformats.org/wordprocessingml/2006/main">
        <w:pStyle w:val="Bodytext30"/>
        <w:spacing w:after="0" w:line="269" w:lineRule="auto"/>
        <w:ind w:left="1520"/>
        <w:rPr>
          <w:sz w:val="14"/>
          <w:szCs w:val="14"/>
        </w:rPr>
      </w:pPr>
      <w:r xmlns:w="http://schemas.openxmlformats.org/wordprocessingml/2006/main">
        <w:rPr>
          <w:sz w:val="14"/>
          <w:szCs w:val="14"/>
        </w:rPr>
        <w:t xml:space="preserve">Sudori</w:t>
      </w:r>
    </w:p>
    <w:p w14:paraId="076BDE11" w14:textId="77777777" w:rsidR="00555CE0" w:rsidRDefault="00555CE0">
      <w:pPr xmlns:w="http://schemas.openxmlformats.org/wordprocessingml/2006/main">
        <w:pStyle w:val="Bodytext30"/>
        <w:spacing w:after="0" w:line="269" w:lineRule="auto"/>
        <w:ind w:left="1520"/>
        <w:rPr>
          <w:sz w:val="14"/>
          <w:szCs w:val="14"/>
        </w:rPr>
      </w:pPr>
      <w:r xmlns:w="http://schemas.openxmlformats.org/wordprocessingml/2006/main">
        <w:rPr>
          <w:sz w:val="14"/>
          <w:szCs w:val="14"/>
        </w:rPr>
        <w:t xml:space="preserve">Lustruitoare de metale</w:t>
      </w:r>
    </w:p>
    <w:p w14:paraId="5032D6D1" w14:textId="77777777" w:rsidR="00555CE0" w:rsidRDefault="00555CE0">
      <w:pPr xmlns:w="http://schemas.openxmlformats.org/wordprocessingml/2006/main" xmlns:w15="http://schemas.microsoft.com/office/word/2012/wordml">
        <w:pStyle w:val="Bodytext30"/>
        <w:spacing w:after="0" w:line="269" w:lineRule="auto"/>
        <w:ind w:left="1520"/>
        <w:rPr>
          <w:sz w:val="14"/>
          <w:szCs w:val="14"/>
        </w:rPr>
        <w:sectPr w:rsidR="00555CE0" w:rsidSect="00555CE0">
          <w:type w:val="continuous"/>
          <w:pgSz w:w="8506" w:h="12754"/>
          <w:pgMar w:top="1162" w:right="996" w:bottom="783" w:left="996" w:header="0" w:footer="3" w:gutter="250"/>
          <w:cols w:space="720"/>
          <w:noEndnote/>
          <w:docGrid w:linePitch="360"/>
          <w15:footnoteColumns w:val="1"/>
        </w:sectPr>
      </w:pPr>
      <w:r xmlns:w="http://schemas.openxmlformats.org/wordprocessingml/2006/main">
        <w:rPr>
          <w:sz w:val="14"/>
          <w:szCs w:val="14"/>
        </w:rPr>
        <w:t xml:space="preserve">Meșteșuguri sau jucării făcute cu plumb</w:t>
      </w:r>
    </w:p>
    <w:p w14:paraId="4967E2F2" w14:textId="77777777" w:rsidR="00555CE0" w:rsidRDefault="00555CE0">
      <w:pPr>
        <w:spacing w:before="66" w:after="66" w:line="240" w:lineRule="exact"/>
        <w:rPr>
          <w:sz w:val="19"/>
          <w:szCs w:val="19"/>
        </w:rPr>
      </w:pPr>
    </w:p>
    <w:p w14:paraId="317A41A5" w14:textId="77777777" w:rsidR="00555CE0" w:rsidRDefault="00555CE0">
      <w:pPr>
        <w:spacing w:line="1" w:lineRule="exact"/>
        <w:sectPr w:rsidR="00555CE0" w:rsidSect="00555CE0">
          <w:type w:val="continuous"/>
          <w:pgSz w:w="8506" w:h="12754"/>
          <w:pgMar w:top="1090" w:right="0" w:bottom="768" w:left="0" w:header="0" w:footer="3" w:gutter="0"/>
          <w:cols w:space="720"/>
          <w:noEndnote/>
          <w:docGrid w:linePitch="360"/>
          <w15:footnoteColumns w:val="1"/>
        </w:sectPr>
      </w:pPr>
    </w:p>
    <w:p w14:paraId="3A3527B7" w14:textId="77777777" w:rsidR="00555CE0" w:rsidRDefault="00555CE0">
      <w:pPr xmlns:w="http://schemas.openxmlformats.org/wordprocessingml/2006/main">
        <w:pStyle w:val="Heading51"/>
        <w:keepNext/>
        <w:keepLines/>
        <w:spacing w:after="220"/>
      </w:pPr>
      <w:bookmarkStart xmlns:w="http://schemas.openxmlformats.org/wordprocessingml/2006/main" w:id="1600" w:name="bookmark5175"/>
      <w:bookmarkStart xmlns:w="http://schemas.openxmlformats.org/wordprocessingml/2006/main" w:id="1601" w:name="bookmark5176"/>
      <w:bookmarkStart xmlns:w="http://schemas.openxmlformats.org/wordprocessingml/2006/main" w:id="1602" w:name="bookmark5177"/>
      <w:r xmlns:w="http://schemas.openxmlformats.org/wordprocessingml/2006/main">
        <w:t xml:space="preserve">Diagnostic</w:t>
      </w:r>
      <w:bookmarkEnd xmlns:w="http://schemas.openxmlformats.org/wordprocessingml/2006/main" w:id="1600"/>
      <w:bookmarkEnd xmlns:w="http://schemas.openxmlformats.org/wordprocessingml/2006/main" w:id="1601"/>
      <w:bookmarkEnd xmlns:w="http://schemas.openxmlformats.org/wordprocessingml/2006/main" w:id="1602"/>
    </w:p>
    <w:p w14:paraId="244169FB" w14:textId="77777777" w:rsidR="00555CE0" w:rsidRDefault="00555CE0">
      <w:pPr xmlns:w="http://schemas.openxmlformats.org/wordprocessingml/2006/main">
        <w:pStyle w:val="BodyText"/>
        <w:numPr>
          <w:ilvl w:val="0"/>
          <w:numId w:val="382"/>
        </w:numPr>
        <w:tabs>
          <w:tab w:val="left" w:pos="309"/>
        </w:tabs>
        <w:spacing w:after="220"/>
        <w:ind w:firstLine="0"/>
        <w:jc w:val="both"/>
      </w:pPr>
      <w:bookmarkStart xmlns:w="http://schemas.openxmlformats.org/wordprocessingml/2006/main" w:id="1603" w:name="bookmark5178"/>
      <w:bookmarkEnd xmlns:w="http://schemas.openxmlformats.org/wordprocessingml/2006/main" w:id="1603"/>
      <w:r xmlns:w="http://schemas.openxmlformats.org/wordprocessingml/2006/main">
        <w:rPr>
          <w:rFonts w:ascii="Tahoma" w:eastAsia="Tahoma" w:hAnsi="Tahoma" w:cs="Tahoma"/>
          <w:sz w:val="15"/>
          <w:szCs w:val="15"/>
        </w:rPr>
        <w:t xml:space="preserve">ANAMNESI: </w:t>
      </w:r>
      <w:r xmlns:w="http://schemas.openxmlformats.org/wordprocessingml/2006/main">
        <w:t xml:space="preserve">Este esențială efectuarea unui interogatoriu amănunțit încercând să se stabilească sursa otrăvirii.</w:t>
      </w:r>
    </w:p>
    <w:p w14:paraId="7C8B7522" w14:textId="77777777" w:rsidR="00555CE0" w:rsidRDefault="00555CE0">
      <w:pPr xmlns:w="http://schemas.openxmlformats.org/wordprocessingml/2006/main">
        <w:pStyle w:val="BodyText"/>
        <w:numPr>
          <w:ilvl w:val="0"/>
          <w:numId w:val="382"/>
        </w:numPr>
        <w:tabs>
          <w:tab w:val="left" w:pos="319"/>
        </w:tabs>
        <w:spacing w:after="220"/>
        <w:ind w:firstLine="0"/>
        <w:jc w:val="both"/>
      </w:pPr>
      <w:bookmarkStart xmlns:w="http://schemas.openxmlformats.org/wordprocessingml/2006/main" w:id="1604" w:name="bookmark5179"/>
      <w:bookmarkEnd xmlns:w="http://schemas.openxmlformats.org/wordprocessingml/2006/main" w:id="1604"/>
      <w:r xmlns:w="http://schemas.openxmlformats.org/wordprocessingml/2006/main">
        <w:rPr>
          <w:rFonts w:ascii="Tahoma" w:eastAsia="Tahoma" w:hAnsi="Tahoma" w:cs="Tahoma"/>
          <w:sz w:val="15"/>
          <w:szCs w:val="15"/>
        </w:rPr>
        <w:t xml:space="preserve">PREZENTARE CLINICĂ: </w:t>
      </w:r>
      <w:r xmlns:w="http://schemas.openxmlformats.org/wordprocessingml/2006/main">
        <w:t xml:space="preserve">Tabloul clinic este în general cronic, cu crize acute datorate creșterii bruște a absorbției sau remobilizării plumbului osos în anumite situații stresante. De obicei, include </w:t>
      </w:r>
      <w:r xmlns:w="http://schemas.openxmlformats.org/wordprocessingml/2006/main">
        <w:softHyphen xmlns:w="http://schemas.openxmlformats.org/wordprocessingml/2006/main"/>
      </w:r>
      <w:r xmlns:w="http://schemas.openxmlformats.org/wordprocessingml/2006/main">
        <w:t xml:space="preserve">semne și simptome neurologice, digestive, hematologice și urinare.</w:t>
      </w:r>
    </w:p>
    <w:p w14:paraId="0D1986FA" w14:textId="77777777" w:rsidR="00555CE0" w:rsidRDefault="00555CE0">
      <w:pPr xmlns:w="http://schemas.openxmlformats.org/wordprocessingml/2006/main">
        <w:pStyle w:val="BodyText"/>
        <w:numPr>
          <w:ilvl w:val="0"/>
          <w:numId w:val="363"/>
        </w:numPr>
        <w:tabs>
          <w:tab w:val="left" w:pos="240"/>
        </w:tabs>
        <w:ind w:firstLine="0"/>
        <w:jc w:val="both"/>
      </w:pPr>
      <w:bookmarkStart xmlns:w="http://schemas.openxmlformats.org/wordprocessingml/2006/main" w:id="1605" w:name="bookmark5180"/>
      <w:bookmarkEnd xmlns:w="http://schemas.openxmlformats.org/wordprocessingml/2006/main" w:id="1605"/>
      <w:r xmlns:w="http://schemas.openxmlformats.org/wordprocessingml/2006/main">
        <w:t xml:space="preserve">Simptome neurologice:</w:t>
      </w:r>
    </w:p>
    <w:p w14:paraId="275BCE68" w14:textId="77777777" w:rsidR="00555CE0" w:rsidRDefault="00555CE0">
      <w:pPr xmlns:w="http://schemas.openxmlformats.org/wordprocessingml/2006/main">
        <w:pStyle w:val="BodyText"/>
        <w:numPr>
          <w:ilvl w:val="0"/>
          <w:numId w:val="383"/>
        </w:numPr>
        <w:tabs>
          <w:tab w:val="left" w:pos="384"/>
        </w:tabs>
        <w:ind w:firstLine="180"/>
        <w:jc w:val="both"/>
      </w:pPr>
      <w:bookmarkStart xmlns:w="http://schemas.openxmlformats.org/wordprocessingml/2006/main" w:id="1606" w:name="bookmark5181"/>
      <w:bookmarkEnd xmlns:w="http://schemas.openxmlformats.org/wordprocessingml/2006/main" w:id="1606"/>
      <w:r xmlns:w="http://schemas.openxmlformats.org/wordprocessingml/2006/main">
        <w:t xml:space="preserve">Encefalopatia hipertensivă.</w:t>
      </w:r>
    </w:p>
    <w:p w14:paraId="080A3E5B" w14:textId="77777777" w:rsidR="00555CE0" w:rsidRDefault="00555CE0">
      <w:pPr xmlns:w="http://schemas.openxmlformats.org/wordprocessingml/2006/main">
        <w:pStyle w:val="BodyText"/>
        <w:numPr>
          <w:ilvl w:val="0"/>
          <w:numId w:val="383"/>
        </w:numPr>
        <w:tabs>
          <w:tab w:val="left" w:pos="384"/>
        </w:tabs>
        <w:ind w:left="280" w:hanging="100"/>
        <w:jc w:val="both"/>
      </w:pPr>
      <w:bookmarkStart xmlns:w="http://schemas.openxmlformats.org/wordprocessingml/2006/main" w:id="1607" w:name="bookmark5182"/>
      <w:bookmarkEnd xmlns:w="http://schemas.openxmlformats.org/wordprocessingml/2006/main" w:id="1607"/>
      <w:r xmlns:w="http://schemas.openxmlformats.org/wordprocessingml/2006/main">
        <w:t xml:space="preserve">Iritabilitate, insomnie, schimbări de dispoziție, dificultăți de învățare, apatie.</w:t>
      </w:r>
    </w:p>
    <w:p w14:paraId="0C06E2FB" w14:textId="77777777" w:rsidR="00555CE0" w:rsidRDefault="00555CE0">
      <w:pPr xmlns:w="http://schemas.openxmlformats.org/wordprocessingml/2006/main">
        <w:pStyle w:val="BodyText"/>
        <w:numPr>
          <w:ilvl w:val="0"/>
          <w:numId w:val="383"/>
        </w:numPr>
        <w:tabs>
          <w:tab w:val="left" w:pos="384"/>
        </w:tabs>
        <w:ind w:left="280" w:hanging="100"/>
        <w:jc w:val="both"/>
      </w:pPr>
      <w:bookmarkStart xmlns:w="http://schemas.openxmlformats.org/wordprocessingml/2006/main" w:id="1608" w:name="bookmark5183"/>
      <w:bookmarkEnd xmlns:w="http://schemas.openxmlformats.org/wordprocessingml/2006/main" w:id="1608"/>
      <w:r xmlns:w="http://schemas.openxmlformats.org/wordprocessingml/2006/main">
        <w:t xml:space="preserve">Convulsii.</w:t>
      </w:r>
    </w:p>
    <w:p w14:paraId="7F3E7A51" w14:textId="77777777" w:rsidR="00555CE0" w:rsidRDefault="00555CE0">
      <w:pPr xmlns:w="http://schemas.openxmlformats.org/wordprocessingml/2006/main">
        <w:pStyle w:val="BodyText"/>
        <w:numPr>
          <w:ilvl w:val="0"/>
          <w:numId w:val="383"/>
        </w:numPr>
        <w:tabs>
          <w:tab w:val="left" w:pos="384"/>
        </w:tabs>
        <w:ind w:left="280" w:hanging="100"/>
        <w:jc w:val="both"/>
      </w:pPr>
      <w:bookmarkStart xmlns:w="http://schemas.openxmlformats.org/wordprocessingml/2006/main" w:id="1609" w:name="bookmark5184"/>
      <w:bookmarkEnd xmlns:w="http://schemas.openxmlformats.org/wordprocessingml/2006/main" w:id="1609"/>
      <w:r xmlns:w="http://schemas.openxmlformats.org/wordprocessingml/2006/main">
        <w:t xml:space="preserve">Polineuropatii motorii, cu pareze sau paralizie în special a extensorilor mâinii și a peronierului lung.</w:t>
      </w:r>
    </w:p>
    <w:p w14:paraId="1AE76C0A" w14:textId="77777777" w:rsidR="00555CE0" w:rsidRDefault="00555CE0">
      <w:pPr xmlns:w="http://schemas.openxmlformats.org/wordprocessingml/2006/main">
        <w:pStyle w:val="BodyText"/>
        <w:numPr>
          <w:ilvl w:val="0"/>
          <w:numId w:val="383"/>
        </w:numPr>
        <w:tabs>
          <w:tab w:val="left" w:pos="384"/>
        </w:tabs>
        <w:ind w:firstLine="180"/>
        <w:jc w:val="both"/>
      </w:pPr>
      <w:bookmarkStart xmlns:w="http://schemas.openxmlformats.org/wordprocessingml/2006/main" w:id="1610" w:name="bookmark5185"/>
      <w:bookmarkEnd xmlns:w="http://schemas.openxmlformats.org/wordprocessingml/2006/main" w:id="1610"/>
      <w:r xmlns:w="http://schemas.openxmlformats.org/wordprocessingml/2006/main">
        <w:t xml:space="preserve">Ataxie.</w:t>
      </w:r>
    </w:p>
    <w:p w14:paraId="3B2883CA" w14:textId="77777777" w:rsidR="00555CE0" w:rsidRDefault="00555CE0">
      <w:pPr xmlns:w="http://schemas.openxmlformats.org/wordprocessingml/2006/main">
        <w:pStyle w:val="BodyText"/>
        <w:numPr>
          <w:ilvl w:val="0"/>
          <w:numId w:val="383"/>
        </w:numPr>
        <w:tabs>
          <w:tab w:val="left" w:pos="384"/>
        </w:tabs>
        <w:spacing w:after="220"/>
        <w:ind w:firstLine="180"/>
        <w:jc w:val="both"/>
      </w:pPr>
      <w:bookmarkStart xmlns:w="http://schemas.openxmlformats.org/wordprocessingml/2006/main" w:id="1611" w:name="bookmark5186"/>
      <w:bookmarkEnd xmlns:w="http://schemas.openxmlformats.org/wordprocessingml/2006/main" w:id="1611"/>
      <w:r xmlns:w="http://schemas.openxmlformats.org/wordprocessingml/2006/main">
        <w:t xml:space="preserve">Atrofia nervului optic.</w:t>
      </w:r>
    </w:p>
    <w:p w14:paraId="1C54B327" w14:textId="77777777" w:rsidR="00555CE0" w:rsidRDefault="00555CE0">
      <w:pPr xmlns:w="http://schemas.openxmlformats.org/wordprocessingml/2006/main">
        <w:pStyle w:val="BodyText"/>
        <w:numPr>
          <w:ilvl w:val="0"/>
          <w:numId w:val="363"/>
        </w:numPr>
        <w:tabs>
          <w:tab w:val="left" w:pos="240"/>
        </w:tabs>
        <w:ind w:firstLine="0"/>
        <w:jc w:val="both"/>
      </w:pPr>
      <w:bookmarkStart xmlns:w="http://schemas.openxmlformats.org/wordprocessingml/2006/main" w:id="1612" w:name="bookmark5187"/>
      <w:bookmarkEnd xmlns:w="http://schemas.openxmlformats.org/wordprocessingml/2006/main" w:id="1612"/>
      <w:r xmlns:w="http://schemas.openxmlformats.org/wordprocessingml/2006/main">
        <w:t xml:space="preserve">Simptome digestive:</w:t>
      </w:r>
    </w:p>
    <w:p w14:paraId="78699FAE" w14:textId="77777777" w:rsidR="00555CE0" w:rsidRDefault="00555CE0">
      <w:pPr xmlns:w="http://schemas.openxmlformats.org/wordprocessingml/2006/main">
        <w:pStyle w:val="BodyText"/>
        <w:numPr>
          <w:ilvl w:val="0"/>
          <w:numId w:val="383"/>
        </w:numPr>
        <w:tabs>
          <w:tab w:val="left" w:pos="384"/>
        </w:tabs>
        <w:spacing w:after="220"/>
        <w:ind w:left="280" w:hanging="100"/>
        <w:jc w:val="both"/>
      </w:pPr>
      <w:bookmarkStart xmlns:w="http://schemas.openxmlformats.org/wordprocessingml/2006/main" w:id="1613" w:name="bookmark5188"/>
      <w:bookmarkEnd xmlns:w="http://schemas.openxmlformats.org/wordprocessingml/2006/main" w:id="1613"/>
      <w:r xmlns:w="http://schemas.openxmlformats.org/wordprocessingml/2006/main">
        <w:t xml:space="preserve">Marginea lui Burton (pete cenușii pe marginea liberă a gingiei).</w:t>
      </w:r>
    </w:p>
    <w:p w14:paraId="071FBF1D" w14:textId="77777777" w:rsidR="00555CE0" w:rsidRDefault="00555CE0">
      <w:pPr xmlns:w="http://schemas.openxmlformats.org/wordprocessingml/2006/main">
        <w:pStyle w:val="BodyText"/>
        <w:numPr>
          <w:ilvl w:val="0"/>
          <w:numId w:val="383"/>
        </w:numPr>
        <w:tabs>
          <w:tab w:val="left" w:pos="412"/>
        </w:tabs>
        <w:ind w:firstLine="180"/>
        <w:jc w:val="both"/>
      </w:pPr>
      <w:bookmarkStart xmlns:w="http://schemas.openxmlformats.org/wordprocessingml/2006/main" w:id="1614" w:name="bookmark5189"/>
      <w:bookmarkEnd xmlns:w="http://schemas.openxmlformats.org/wordprocessingml/2006/main" w:id="1614"/>
      <w:r xmlns:w="http://schemas.openxmlformats.org/wordprocessingml/2006/main">
        <w:t xml:space="preserve">Constipaţie.</w:t>
      </w:r>
    </w:p>
    <w:p w14:paraId="67F37A66" w14:textId="77777777" w:rsidR="00555CE0" w:rsidRDefault="00555CE0">
      <w:pPr xmlns:w="http://schemas.openxmlformats.org/wordprocessingml/2006/main">
        <w:pStyle w:val="BodyText"/>
        <w:numPr>
          <w:ilvl w:val="0"/>
          <w:numId w:val="383"/>
        </w:numPr>
        <w:tabs>
          <w:tab w:val="left" w:pos="412"/>
        </w:tabs>
        <w:ind w:left="300" w:hanging="120"/>
        <w:jc w:val="both"/>
      </w:pPr>
      <w:bookmarkStart xmlns:w="http://schemas.openxmlformats.org/wordprocessingml/2006/main" w:id="1615" w:name="bookmark5190"/>
      <w:bookmarkEnd xmlns:w="http://schemas.openxmlformats.org/wordprocessingml/2006/main" w:id="1615"/>
      <w:r xmlns:w="http://schemas.openxmlformats.org/wordprocessingml/2006/main">
        <w:t xml:space="preserve">Durere abdominală recurentă (tip colică).</w:t>
      </w:r>
    </w:p>
    <w:p w14:paraId="02AB841C" w14:textId="77777777" w:rsidR="00555CE0" w:rsidRDefault="00555CE0">
      <w:pPr xmlns:w="http://schemas.openxmlformats.org/wordprocessingml/2006/main">
        <w:pStyle w:val="BodyText"/>
        <w:numPr>
          <w:ilvl w:val="0"/>
          <w:numId w:val="383"/>
        </w:numPr>
        <w:tabs>
          <w:tab w:val="left" w:pos="412"/>
        </w:tabs>
        <w:ind w:firstLine="180"/>
        <w:jc w:val="both"/>
      </w:pPr>
      <w:bookmarkStart xmlns:w="http://schemas.openxmlformats.org/wordprocessingml/2006/main" w:id="1616" w:name="bookmark5191"/>
      <w:bookmarkEnd xmlns:w="http://schemas.openxmlformats.org/wordprocessingml/2006/main" w:id="1616"/>
      <w:r xmlns:w="http://schemas.openxmlformats.org/wordprocessingml/2006/main">
        <w:t xml:space="preserve">Durere epigastrică.</w:t>
      </w:r>
    </w:p>
    <w:p w14:paraId="08F7CC9D" w14:textId="77777777" w:rsidR="00555CE0" w:rsidRDefault="00555CE0">
      <w:pPr xmlns:w="http://schemas.openxmlformats.org/wordprocessingml/2006/main">
        <w:pStyle w:val="BodyText"/>
        <w:numPr>
          <w:ilvl w:val="0"/>
          <w:numId w:val="383"/>
        </w:numPr>
        <w:tabs>
          <w:tab w:val="left" w:pos="412"/>
        </w:tabs>
        <w:ind w:firstLine="180"/>
        <w:jc w:val="both"/>
      </w:pPr>
      <w:bookmarkStart xmlns:w="http://schemas.openxmlformats.org/wordprocessingml/2006/main" w:id="1617" w:name="bookmark5192"/>
      <w:bookmarkEnd xmlns:w="http://schemas.openxmlformats.org/wordprocessingml/2006/main" w:id="1617"/>
      <w:r xmlns:w="http://schemas.openxmlformats.org/wordprocessingml/2006/main">
        <w:t xml:space="preserve">Anorexie.</w:t>
      </w:r>
    </w:p>
    <w:p w14:paraId="25715D7C" w14:textId="77777777" w:rsidR="00555CE0" w:rsidRDefault="00555CE0">
      <w:pPr xmlns:w="http://schemas.openxmlformats.org/wordprocessingml/2006/main">
        <w:pStyle w:val="BodyText"/>
        <w:numPr>
          <w:ilvl w:val="0"/>
          <w:numId w:val="383"/>
        </w:numPr>
        <w:tabs>
          <w:tab w:val="left" w:pos="412"/>
        </w:tabs>
        <w:ind w:firstLine="180"/>
        <w:jc w:val="both"/>
      </w:pPr>
      <w:bookmarkStart xmlns:w="http://schemas.openxmlformats.org/wordprocessingml/2006/main" w:id="1618" w:name="bookmark5193"/>
      <w:bookmarkEnd xmlns:w="http://schemas.openxmlformats.org/wordprocessingml/2006/main" w:id="1618"/>
      <w:r xmlns:w="http://schemas.openxmlformats.org/wordprocessingml/2006/main">
        <w:t xml:space="preserve">Vărsături.</w:t>
      </w:r>
    </w:p>
    <w:p w14:paraId="091C1C3B" w14:textId="77777777" w:rsidR="00555CE0" w:rsidRDefault="00555CE0">
      <w:pPr xmlns:w="http://schemas.openxmlformats.org/wordprocessingml/2006/main">
        <w:pStyle w:val="BodyText"/>
        <w:numPr>
          <w:ilvl w:val="0"/>
          <w:numId w:val="383"/>
        </w:numPr>
        <w:tabs>
          <w:tab w:val="left" w:pos="412"/>
        </w:tabs>
        <w:spacing w:after="240"/>
        <w:ind w:firstLine="180"/>
        <w:jc w:val="both"/>
      </w:pPr>
      <w:bookmarkStart xmlns:w="http://schemas.openxmlformats.org/wordprocessingml/2006/main" w:id="1619" w:name="bookmark5194"/>
      <w:bookmarkEnd xmlns:w="http://schemas.openxmlformats.org/wordprocessingml/2006/main" w:id="1619"/>
      <w:r xmlns:w="http://schemas.openxmlformats.org/wordprocessingml/2006/main">
        <w:t xml:space="preserve">Cordonul colic.</w:t>
      </w:r>
    </w:p>
    <w:p w14:paraId="1673C4E3" w14:textId="77777777" w:rsidR="00555CE0" w:rsidRDefault="00555CE0">
      <w:pPr xmlns:w="http://schemas.openxmlformats.org/wordprocessingml/2006/main">
        <w:pStyle w:val="BodyText"/>
        <w:numPr>
          <w:ilvl w:val="0"/>
          <w:numId w:val="363"/>
        </w:numPr>
        <w:tabs>
          <w:tab w:val="left" w:pos="255"/>
        </w:tabs>
        <w:ind w:firstLine="0"/>
        <w:jc w:val="both"/>
      </w:pPr>
      <w:bookmarkStart xmlns:w="http://schemas.openxmlformats.org/wordprocessingml/2006/main" w:id="1620" w:name="bookmark5195"/>
      <w:bookmarkEnd xmlns:w="http://schemas.openxmlformats.org/wordprocessingml/2006/main" w:id="1620"/>
      <w:r xmlns:w="http://schemas.openxmlformats.org/wordprocessingml/2006/main">
        <w:t xml:space="preserve">Semne hematologice:</w:t>
      </w:r>
    </w:p>
    <w:p w14:paraId="7254F232" w14:textId="77777777" w:rsidR="00555CE0" w:rsidRDefault="00555CE0">
      <w:pPr xmlns:w="http://schemas.openxmlformats.org/wordprocessingml/2006/main">
        <w:pStyle w:val="BodyText"/>
        <w:numPr>
          <w:ilvl w:val="0"/>
          <w:numId w:val="383"/>
        </w:numPr>
        <w:tabs>
          <w:tab w:val="left" w:pos="412"/>
        </w:tabs>
        <w:ind w:left="300" w:hanging="120"/>
        <w:jc w:val="both"/>
      </w:pPr>
      <w:bookmarkStart xmlns:w="http://schemas.openxmlformats.org/wordprocessingml/2006/main" w:id="1621" w:name="bookmark5196"/>
      <w:bookmarkEnd xmlns:w="http://schemas.openxmlformats.org/wordprocessingml/2006/main" w:id="1621"/>
      <w:r xmlns:w="http://schemas.openxmlformats.org/wordprocessingml/2006/main">
        <w:t xml:space="preserve">Anemie microcitară, hipocromă, fără deficit de fier.</w:t>
      </w:r>
    </w:p>
    <w:p w14:paraId="3FDC536D" w14:textId="77777777" w:rsidR="00555CE0" w:rsidRDefault="00555CE0">
      <w:pPr xmlns:w="http://schemas.openxmlformats.org/wordprocessingml/2006/main">
        <w:pStyle w:val="BodyText"/>
        <w:numPr>
          <w:ilvl w:val="0"/>
          <w:numId w:val="383"/>
        </w:numPr>
        <w:tabs>
          <w:tab w:val="left" w:pos="412"/>
        </w:tabs>
        <w:spacing w:after="240"/>
        <w:ind w:left="300" w:hanging="120"/>
        <w:jc w:val="both"/>
      </w:pPr>
      <w:bookmarkStart xmlns:w="http://schemas.openxmlformats.org/wordprocessingml/2006/main" w:id="1622" w:name="bookmark5197"/>
      <w:bookmarkEnd xmlns:w="http://schemas.openxmlformats.org/wordprocessingml/2006/main" w:id="1622"/>
      <w:r xmlns:w="http://schemas.openxmlformats.org/wordprocessingml/2006/main">
        <w:t xml:space="preserve">Punctaje bazofile în globulele roșii.</w:t>
      </w:r>
    </w:p>
    <w:p w14:paraId="02794402" w14:textId="77777777" w:rsidR="00555CE0" w:rsidRDefault="00555CE0">
      <w:pPr xmlns:w="http://schemas.openxmlformats.org/wordprocessingml/2006/main">
        <w:pStyle w:val="BodyText"/>
        <w:numPr>
          <w:ilvl w:val="0"/>
          <w:numId w:val="363"/>
        </w:numPr>
        <w:tabs>
          <w:tab w:val="left" w:pos="255"/>
        </w:tabs>
        <w:ind w:firstLine="0"/>
        <w:jc w:val="both"/>
      </w:pPr>
      <w:bookmarkStart xmlns:w="http://schemas.openxmlformats.org/wordprocessingml/2006/main" w:id="1623" w:name="bookmark5198"/>
      <w:bookmarkEnd xmlns:w="http://schemas.openxmlformats.org/wordprocessingml/2006/main" w:id="1623"/>
      <w:r xmlns:w="http://schemas.openxmlformats.org/wordprocessingml/2006/main">
        <w:t xml:space="preserve">Semne urinare:</w:t>
      </w:r>
    </w:p>
    <w:p w14:paraId="0132B82D" w14:textId="77777777" w:rsidR="00555CE0" w:rsidRDefault="00555CE0">
      <w:pPr xmlns:w="http://schemas.openxmlformats.org/wordprocessingml/2006/main">
        <w:pStyle w:val="BodyText"/>
        <w:numPr>
          <w:ilvl w:val="0"/>
          <w:numId w:val="383"/>
        </w:numPr>
        <w:tabs>
          <w:tab w:val="left" w:pos="412"/>
        </w:tabs>
        <w:ind w:left="300" w:hanging="120"/>
        <w:jc w:val="both"/>
      </w:pPr>
      <w:bookmarkStart xmlns:w="http://schemas.openxmlformats.org/wordprocessingml/2006/main" w:id="1624" w:name="bookmark5199"/>
      <w:bookmarkEnd xmlns:w="http://schemas.openxmlformats.org/wordprocessingml/2006/main" w:id="1624"/>
      <w:r xmlns:w="http://schemas.openxmlformats.org/wordprocessingml/2006/main">
        <w:t xml:space="preserve">Sindromul Fanconi (cu glucozurie, hiperuricozurie, hiperaminoacidurie).</w:t>
      </w:r>
    </w:p>
    <w:p w14:paraId="11D059B7" w14:textId="77777777" w:rsidR="00555CE0" w:rsidRDefault="00555CE0">
      <w:pPr xmlns:w="http://schemas.openxmlformats.org/wordprocessingml/2006/main">
        <w:pStyle w:val="BodyText"/>
        <w:numPr>
          <w:ilvl w:val="0"/>
          <w:numId w:val="383"/>
        </w:numPr>
        <w:tabs>
          <w:tab w:val="left" w:pos="412"/>
        </w:tabs>
        <w:spacing w:after="240"/>
        <w:ind w:firstLine="180"/>
        <w:jc w:val="both"/>
      </w:pPr>
      <w:bookmarkStart xmlns:w="http://schemas.openxmlformats.org/wordprocessingml/2006/main" w:id="1625" w:name="bookmark5200"/>
      <w:bookmarkEnd xmlns:w="http://schemas.openxmlformats.org/wordprocessingml/2006/main" w:id="1625"/>
      <w:r xmlns:w="http://schemas.openxmlformats.org/wordprocessingml/2006/main">
        <w:t xml:space="preserve">Insuficiență renală acută.</w:t>
      </w:r>
    </w:p>
    <w:p w14:paraId="010E70E9" w14:textId="77777777" w:rsidR="00555CE0" w:rsidRDefault="00555CE0">
      <w:pPr xmlns:w="http://schemas.openxmlformats.org/wordprocessingml/2006/main">
        <w:pStyle w:val="BodyText"/>
        <w:numPr>
          <w:ilvl w:val="0"/>
          <w:numId w:val="363"/>
        </w:numPr>
        <w:tabs>
          <w:tab w:val="left" w:pos="255"/>
        </w:tabs>
        <w:spacing w:line="283" w:lineRule="auto"/>
        <w:ind w:firstLine="0"/>
        <w:jc w:val="both"/>
      </w:pPr>
      <w:bookmarkStart xmlns:w="http://schemas.openxmlformats.org/wordprocessingml/2006/main" w:id="1626" w:name="bookmark5201"/>
      <w:bookmarkEnd xmlns:w="http://schemas.openxmlformats.org/wordprocessingml/2006/main" w:id="1626"/>
      <w:r xmlns:w="http://schemas.openxmlformats.org/wordprocessingml/2006/main">
        <w:t xml:space="preserve">Simptome cardiovasculare:</w:t>
      </w:r>
    </w:p>
    <w:p w14:paraId="220E3A2C" w14:textId="77777777" w:rsidR="00555CE0" w:rsidRDefault="00555CE0">
      <w:pPr xmlns:w="http://schemas.openxmlformats.org/wordprocessingml/2006/main">
        <w:pStyle w:val="BodyText"/>
        <w:numPr>
          <w:ilvl w:val="0"/>
          <w:numId w:val="383"/>
        </w:numPr>
        <w:tabs>
          <w:tab w:val="left" w:pos="412"/>
        </w:tabs>
        <w:spacing w:after="240" w:line="283" w:lineRule="auto"/>
        <w:ind w:left="300" w:hanging="120"/>
        <w:jc w:val="both"/>
      </w:pPr>
      <w:bookmarkStart xmlns:w="http://schemas.openxmlformats.org/wordprocessingml/2006/main" w:id="1627" w:name="bookmark5202"/>
      <w:bookmarkEnd xmlns:w="http://schemas.openxmlformats.org/wordprocessingml/2006/main" w:id="1627"/>
      <w:r xmlns:w="http://schemas.openxmlformats.org/wordprocessingml/2006/main">
        <w:t xml:space="preserve">Hipertensiune arterială diastolică, „puls de sârmă”.</w:t>
      </w:r>
    </w:p>
    <w:p w14:paraId="16DA775F" w14:textId="77777777" w:rsidR="00555CE0" w:rsidRDefault="00555CE0">
      <w:pPr xmlns:w="http://schemas.openxmlformats.org/wordprocessingml/2006/main">
        <w:pStyle w:val="BodyText"/>
        <w:spacing w:after="220"/>
        <w:jc w:val="both"/>
      </w:pPr>
      <w:r xmlns:w="http://schemas.openxmlformats.org/wordprocessingml/2006/main">
        <w:t xml:space="preserve">„Colica saturnină” caracteristică este un episod acut în cadrul unui proces cronic sau subacut </w:t>
      </w:r>
      <w:r xmlns:w="http://schemas.openxmlformats.org/wordprocessingml/2006/main">
        <w:softHyphen xmlns:w="http://schemas.openxmlformats.org/wordprocessingml/2006/main"/>
      </w:r>
      <w:r xmlns:w="http://schemas.openxmlformats.org/wordprocessingml/2006/main">
        <w:t xml:space="preserve">. Se caracterizează prin dureri abdominale colice de intensitate variabilă, care diminuează odată cu compresia, nu se ameliorează cu atropină și este suficient de intensă pentru a interfera cu somnul. Spasmul piloric este mai frecvent la copiii mici și poate fi însoțit de paralizia mușchilor extensori ai mâinii și piciorului. Importanța recunoașterii acestei afecțiuni constă în necesitatea stabilirii unui diagnostic diferențial cu alte cauze ale abdomenului acut pentru a aplica tratamentul specific.</w:t>
      </w:r>
    </w:p>
    <w:p w14:paraId="5622304E" w14:textId="77777777" w:rsidR="00555CE0" w:rsidRDefault="00555CE0">
      <w:pPr xmlns:w="http://schemas.openxmlformats.org/wordprocessingml/2006/main">
        <w:pStyle w:val="Bodytext30"/>
        <w:spacing w:after="280"/>
      </w:pPr>
      <w:r xmlns:w="http://schemas.openxmlformats.org/wordprocessingml/2006/main">
        <w:t xml:space="preserve">C. EXAMENE SUPLIMENTARE</w:t>
      </w:r>
    </w:p>
    <w:p w14:paraId="78A41466" w14:textId="77777777" w:rsidR="00555CE0" w:rsidRDefault="00555CE0">
      <w:pPr xmlns:w="http://schemas.openxmlformats.org/wordprocessingml/2006/main">
        <w:pStyle w:val="BodyText"/>
        <w:numPr>
          <w:ilvl w:val="0"/>
          <w:numId w:val="384"/>
        </w:numPr>
        <w:tabs>
          <w:tab w:val="left" w:pos="585"/>
        </w:tabs>
        <w:ind w:firstLine="320"/>
        <w:jc w:val="both"/>
      </w:pPr>
      <w:bookmarkStart xmlns:w="http://schemas.openxmlformats.org/wordprocessingml/2006/main" w:id="1628" w:name="bookmark5203"/>
      <w:bookmarkEnd xmlns:w="http://schemas.openxmlformats.org/wordprocessingml/2006/main" w:id="1628"/>
      <w:r xmlns:w="http://schemas.openxmlformats.org/wordprocessingml/2006/main">
        <w:rPr>
          <w:b/>
          <w:bCs/>
        </w:rPr>
        <w:t xml:space="preserve">Laborator:</w:t>
      </w:r>
    </w:p>
    <w:p w14:paraId="49AF74C1" w14:textId="77777777" w:rsidR="00555CE0" w:rsidRDefault="00555CE0">
      <w:pPr xmlns:w="http://schemas.openxmlformats.org/wordprocessingml/2006/main">
        <w:pStyle w:val="BodyText"/>
        <w:numPr>
          <w:ilvl w:val="0"/>
          <w:numId w:val="383"/>
        </w:numPr>
        <w:tabs>
          <w:tab w:val="left" w:pos="708"/>
        </w:tabs>
        <w:ind w:left="620" w:hanging="100"/>
        <w:jc w:val="both"/>
      </w:pPr>
      <w:bookmarkStart xmlns:w="http://schemas.openxmlformats.org/wordprocessingml/2006/main" w:id="1629" w:name="bookmark5204"/>
      <w:bookmarkEnd xmlns:w="http://schemas.openxmlformats.org/wordprocessingml/2006/main" w:id="1629"/>
      <w:r xmlns:w="http://schemas.openxmlformats.org/wordprocessingml/2006/main">
        <w:rPr>
          <w:b/>
          <w:bCs/>
        </w:rPr>
        <w:t xml:space="preserve">Analiză de sânge: </w:t>
      </w:r>
      <w:r xmlns:w="http://schemas.openxmlformats.org/wordprocessingml/2006/main">
        <w:t xml:space="preserve">anemie microcitară și hipocromă și punctare bazofilă a eritrocitelor, fără scăderea fierului seric.</w:t>
      </w:r>
    </w:p>
    <w:p w14:paraId="6B1EF8F0" w14:textId="77777777" w:rsidR="00555CE0" w:rsidRDefault="00555CE0">
      <w:pPr xmlns:w="http://schemas.openxmlformats.org/wordprocessingml/2006/main">
        <w:pStyle w:val="BodyText"/>
        <w:numPr>
          <w:ilvl w:val="0"/>
          <w:numId w:val="383"/>
        </w:numPr>
        <w:tabs>
          <w:tab w:val="left" w:pos="708"/>
        </w:tabs>
        <w:ind w:left="620" w:hanging="100"/>
        <w:jc w:val="both"/>
      </w:pPr>
      <w:bookmarkStart xmlns:w="http://schemas.openxmlformats.org/wordprocessingml/2006/main" w:id="1630" w:name="bookmark5205"/>
      <w:bookmarkEnd xmlns:w="http://schemas.openxmlformats.org/wordprocessingml/2006/main" w:id="1630"/>
      <w:r xmlns:w="http://schemas.openxmlformats.org/wordprocessingml/2006/main">
        <w:rPr>
          <w:b/>
          <w:bCs/>
        </w:rPr>
        <w:t xml:space="preserve">Niveluri de plumb în sânge: </w:t>
      </w:r>
      <w:r xmlns:w="http://schemas.openxmlformats.org/wordprocessingml/2006/main">
        <w:t xml:space="preserve">mai mari de 30 </w:t>
      </w:r>
      <w:r xmlns:w="http://schemas.openxmlformats.org/wordprocessingml/2006/main">
        <w:rPr>
          <w:sz w:val="22"/>
          <w:szCs w:val="22"/>
        </w:rPr>
        <w:t xml:space="preserve">pg </w:t>
      </w:r>
      <w:r xmlns:w="http://schemas.openxmlformats.org/wordprocessingml/2006/main">
        <w:t xml:space="preserve">/dl la copii (nu se corelează cu semnele și simptomele)</w:t>
      </w:r>
    </w:p>
    <w:p w14:paraId="1E40ED73" w14:textId="77777777" w:rsidR="00555CE0" w:rsidRDefault="00555CE0">
      <w:pPr xmlns:w="http://schemas.openxmlformats.org/wordprocessingml/2006/main">
        <w:pStyle w:val="BodyText"/>
        <w:numPr>
          <w:ilvl w:val="0"/>
          <w:numId w:val="383"/>
        </w:numPr>
        <w:tabs>
          <w:tab w:val="left" w:pos="708"/>
        </w:tabs>
        <w:ind w:left="620" w:hanging="100"/>
        <w:jc w:val="both"/>
      </w:pPr>
      <w:bookmarkStart xmlns:w="http://schemas.openxmlformats.org/wordprocessingml/2006/main" w:id="1631" w:name="bookmark5206"/>
      <w:bookmarkEnd xmlns:w="http://schemas.openxmlformats.org/wordprocessingml/2006/main" w:id="1631"/>
      <w:r xmlns:w="http://schemas.openxmlformats.org/wordprocessingml/2006/main">
        <w:rPr>
          <w:b/>
          <w:bCs/>
        </w:rPr>
        <w:t xml:space="preserve">Plomburie: </w:t>
      </w:r>
      <w:r xmlns:w="http://schemas.openxmlformats.org/wordprocessingml/2006/main">
        <w:t xml:space="preserve">mai mare de 40 </w:t>
      </w:r>
      <w:r xmlns:w="http://schemas.openxmlformats.org/wordprocessingml/2006/main">
        <w:rPr>
          <w:sz w:val="22"/>
          <w:szCs w:val="22"/>
        </w:rPr>
        <w:t xml:space="preserve">p </w:t>
      </w:r>
      <w:r xmlns:w="http://schemas.openxmlformats.org/wordprocessingml/2006/main">
        <w:t xml:space="preserve">g/dl (nu se corelează cu plombemia).</w:t>
      </w:r>
    </w:p>
    <w:p w14:paraId="3BE21BBC" w14:textId="77777777" w:rsidR="00555CE0" w:rsidRDefault="00555CE0">
      <w:pPr xmlns:w="http://schemas.openxmlformats.org/wordprocessingml/2006/main">
        <w:pStyle w:val="BodyText"/>
        <w:numPr>
          <w:ilvl w:val="0"/>
          <w:numId w:val="383"/>
        </w:numPr>
        <w:tabs>
          <w:tab w:val="left" w:pos="708"/>
        </w:tabs>
        <w:spacing w:after="220"/>
        <w:ind w:left="620" w:hanging="100"/>
        <w:jc w:val="both"/>
      </w:pPr>
      <w:bookmarkStart xmlns:w="http://schemas.openxmlformats.org/wordprocessingml/2006/main" w:id="1632" w:name="bookmark5207"/>
      <w:bookmarkEnd xmlns:w="http://schemas.openxmlformats.org/wordprocessingml/2006/main" w:id="1632"/>
      <w:r xmlns:w="http://schemas.openxmlformats.org/wordprocessingml/2006/main">
        <w:rPr>
          <w:b/>
          <w:bCs/>
        </w:rPr>
        <w:t xml:space="preserve">Dehidratază a acidului delta-aminolevulinic </w:t>
      </w:r>
      <w:r xmlns:w="http://schemas.openxmlformats.org/wordprocessingml/2006/main">
        <w:t xml:space="preserve">: scăzută.</w:t>
      </w:r>
    </w:p>
    <w:p w14:paraId="6C4ED5A8" w14:textId="77777777" w:rsidR="00555CE0" w:rsidRDefault="00555CE0">
      <w:pPr xmlns:w="http://schemas.openxmlformats.org/wordprocessingml/2006/main">
        <w:pStyle w:val="BodyText"/>
        <w:numPr>
          <w:ilvl w:val="0"/>
          <w:numId w:val="384"/>
        </w:numPr>
        <w:tabs>
          <w:tab w:val="left" w:pos="582"/>
        </w:tabs>
        <w:ind w:firstLine="320"/>
        <w:jc w:val="both"/>
      </w:pPr>
      <w:bookmarkStart xmlns:w="http://schemas.openxmlformats.org/wordprocessingml/2006/main" w:id="1633" w:name="bookmark5208"/>
      <w:bookmarkEnd xmlns:w="http://schemas.openxmlformats.org/wordprocessingml/2006/main" w:id="1633"/>
      <w:r xmlns:w="http://schemas.openxmlformats.org/wordprocessingml/2006/main">
        <w:rPr>
          <w:b/>
          <w:bCs/>
        </w:rPr>
        <w:t xml:space="preserve">Radiologie: </w:t>
      </w:r>
      <w:r xmlns:w="http://schemas.openxmlformats.org/wordprocessingml/2006/main">
        <w:t xml:space="preserve">În radiografiile oaselor lungi se pot observa depuneri de plumb (linii radioopace metadiafizare orizontale).</w:t>
      </w:r>
    </w:p>
    <w:p w14:paraId="2767907C" w14:textId="77777777" w:rsidR="00555CE0" w:rsidRDefault="00555CE0">
      <w:pPr xmlns:w="http://schemas.openxmlformats.org/wordprocessingml/2006/main">
        <w:pStyle w:val="BodyText"/>
        <w:numPr>
          <w:ilvl w:val="0"/>
          <w:numId w:val="384"/>
        </w:numPr>
        <w:tabs>
          <w:tab w:val="left" w:pos="586"/>
        </w:tabs>
        <w:spacing w:after="220"/>
        <w:ind w:firstLine="320"/>
        <w:jc w:val="both"/>
      </w:pPr>
      <w:bookmarkStart xmlns:w="http://schemas.openxmlformats.org/wordprocessingml/2006/main" w:id="1634" w:name="bookmark5209"/>
      <w:bookmarkEnd xmlns:w="http://schemas.openxmlformats.org/wordprocessingml/2006/main" w:id="1634"/>
      <w:r xmlns:w="http://schemas.openxmlformats.org/wordprocessingml/2006/main">
        <w:t xml:space="preserve">Studii complementare care permit </w:t>
      </w:r>
      <w:r xmlns:w="http://schemas.openxmlformats.org/wordprocessingml/2006/main">
        <w:softHyphen xmlns:w="http://schemas.openxmlformats.org/wordprocessingml/2006/main"/>
      </w:r>
      <w:r xmlns:w="http://schemas.openxmlformats.org/wordprocessingml/2006/main">
        <w:t xml:space="preserve">stabilirea prezenței hipertensiunii intracraniene (examenul fundului de ochi, tomografia computerizată, imagistica prin rezonanță magnetică etc.). Studii care denotă alterări ale sistemului nervos periferic (electromiografia, potențialele evocate).</w:t>
      </w:r>
    </w:p>
    <w:p w14:paraId="4B1EA1AA" w14:textId="77777777" w:rsidR="00555CE0" w:rsidRDefault="00555CE0">
      <w:pPr xmlns:w="http://schemas.openxmlformats.org/wordprocessingml/2006/main">
        <w:pStyle w:val="BodyText"/>
        <w:spacing w:after="220" w:line="269" w:lineRule="auto"/>
        <w:ind w:firstLine="320"/>
        <w:jc w:val="both"/>
      </w:pPr>
      <w:r xmlns:w="http://schemas.openxmlformats.org/wordprocessingml/2006/main">
        <w:t xml:space="preserve">Copiii cu niveluri de plumb în sânge mai mari de 25 </w:t>
      </w:r>
      <w:r xmlns:w="http://schemas.openxmlformats.org/wordprocessingml/2006/main">
        <w:rPr>
          <w:sz w:val="20"/>
          <w:szCs w:val="20"/>
        </w:rPr>
        <w:t xml:space="preserve">pg </w:t>
      </w:r>
      <w:r xmlns:w="http://schemas.openxmlformats.org/wordprocessingml/2006/main">
        <w:t xml:space="preserve">/dl, cu tulburări neuropsihiatrice și o sursă recognoscibilă de intoxicație ar trebui considerați </w:t>
      </w:r>
      <w:r xmlns:w="http://schemas.openxmlformats.org/wordprocessingml/2006/main">
        <w:softHyphen xmlns:w="http://schemas.openxmlformats.org/wordprocessingml/2006/main"/>
      </w:r>
      <w:r xmlns:w="http://schemas.openxmlformats.org/wordprocessingml/2006/main">
        <w:t xml:space="preserve">ca având intoxicație cu plumb.</w:t>
      </w:r>
    </w:p>
    <w:p w14:paraId="712CCE92" w14:textId="77777777" w:rsidR="00555CE0" w:rsidRDefault="00555CE0">
      <w:pPr xmlns:w="http://schemas.openxmlformats.org/wordprocessingml/2006/main">
        <w:pStyle w:val="Heading51"/>
        <w:keepNext/>
        <w:keepLines/>
      </w:pPr>
      <w:bookmarkStart xmlns:w="http://schemas.openxmlformats.org/wordprocessingml/2006/main" w:id="1635" w:name="bookmark5210"/>
      <w:bookmarkStart xmlns:w="http://schemas.openxmlformats.org/wordprocessingml/2006/main" w:id="1636" w:name="bookmark5211"/>
      <w:bookmarkStart xmlns:w="http://schemas.openxmlformats.org/wordprocessingml/2006/main" w:id="1637" w:name="bookmark5212"/>
      <w:r xmlns:w="http://schemas.openxmlformats.org/wordprocessingml/2006/main">
        <w:t xml:space="preserve">Tratament</w:t>
      </w:r>
      <w:bookmarkEnd xmlns:w="http://schemas.openxmlformats.org/wordprocessingml/2006/main" w:id="1635"/>
      <w:bookmarkEnd xmlns:w="http://schemas.openxmlformats.org/wordprocessingml/2006/main" w:id="1636"/>
      <w:bookmarkEnd xmlns:w="http://schemas.openxmlformats.org/wordprocessingml/2006/main" w:id="1637"/>
    </w:p>
    <w:p w14:paraId="5EFDB2BE" w14:textId="77777777" w:rsidR="00555CE0" w:rsidRDefault="00555CE0">
      <w:pPr xmlns:w="http://schemas.openxmlformats.org/wordprocessingml/2006/main">
        <w:pStyle w:val="BodyText"/>
        <w:spacing w:after="640"/>
        <w:ind w:firstLine="0"/>
        <w:jc w:val="both"/>
      </w:pPr>
      <w:r xmlns:w="http://schemas.openxmlformats.org/wordprocessingml/2006/main">
        <w:t xml:space="preserve">Tratamentul intoxicației cu plumb va fi realizat exclusiv de către un specialist. Aceasta include administrarea de </w:t>
      </w:r>
      <w:r xmlns:w="http://schemas.openxmlformats.org/wordprocessingml/2006/main">
        <w:softHyphen xmlns:w="http://schemas.openxmlformats.org/wordprocessingml/2006/main"/>
      </w:r>
      <w:r xmlns:w="http://schemas.openxmlformats.org/wordprocessingml/2006/main">
        <w:t xml:space="preserve">agenți chelatori (Dimercaprol -BAL-) urmați de edetat disodic de calciu (Ca-EDTA) în cazurile de hipertensiune intracraniană. Dacă simptomele sunt limitate la afecțiuni digestive, hematologice și/sau neurologice periferice, se va administra doar EDTA; doza și intervalele de administrare vor varia în funcție de tabloul clinic al pacientului. Hipertensiunea intracraniană și colica plumbică sunt urgențe toxicologice care necesită spitalizare și îngrijiri specializate imediate.</w:t>
      </w:r>
    </w:p>
    <w:p w14:paraId="45BF1F08" w14:textId="77777777" w:rsidR="00555CE0" w:rsidRDefault="00555CE0">
      <w:pPr xmlns:w="http://schemas.openxmlformats.org/wordprocessingml/2006/main">
        <w:pStyle w:val="Heading41"/>
        <w:keepNext/>
        <w:keepLines/>
        <w:spacing w:after="260" w:line="240" w:lineRule="auto"/>
        <w:rPr>
          <w:sz w:val="20"/>
          <w:szCs w:val="20"/>
        </w:rPr>
      </w:pPr>
      <w:bookmarkStart xmlns:w="http://schemas.openxmlformats.org/wordprocessingml/2006/main" w:id="1638" w:name="bookmark5213"/>
      <w:bookmarkStart xmlns:w="http://schemas.openxmlformats.org/wordprocessingml/2006/main" w:id="1639" w:name="bookmark5214"/>
      <w:bookmarkStart xmlns:w="http://schemas.openxmlformats.org/wordprocessingml/2006/main" w:id="1640" w:name="bookmark5215"/>
      <w:r xmlns:w="http://schemas.openxmlformats.org/wordprocessingml/2006/main">
        <w:rPr>
          <w:b w:val="0"/>
          <w:bCs w:val="0"/>
          <w:sz w:val="20"/>
          <w:szCs w:val="20"/>
        </w:rPr>
        <w:t xml:space="preserve">XV.8. </w:t>
      </w:r>
      <w:r xmlns:w="http://schemas.openxmlformats.org/wordprocessingml/2006/main">
        <w:rPr>
          <w:sz w:val="20"/>
          <w:szCs w:val="20"/>
        </w:rPr>
        <w:t xml:space="preserve">MEDICAMENTE LA DOMICILIU</w:t>
      </w:r>
      <w:bookmarkEnd xmlns:w="http://schemas.openxmlformats.org/wordprocessingml/2006/main" w:id="1638"/>
      <w:bookmarkEnd xmlns:w="http://schemas.openxmlformats.org/wordprocessingml/2006/main" w:id="1639"/>
      <w:bookmarkEnd xmlns:w="http://schemas.openxmlformats.org/wordprocessingml/2006/main" w:id="1640"/>
    </w:p>
    <w:p w14:paraId="501640FC" w14:textId="77777777" w:rsidR="00555CE0" w:rsidRDefault="00555CE0">
      <w:pPr xmlns:w="http://schemas.openxmlformats.org/wordprocessingml/2006/main">
        <w:pStyle w:val="BodyText"/>
        <w:spacing w:after="200"/>
        <w:ind w:firstLine="0"/>
        <w:jc w:val="both"/>
      </w:pPr>
      <w:r xmlns:w="http://schemas.openxmlformats.org/wordprocessingml/2006/main">
        <w:t xml:space="preserve">Este vorba despre utilizarea diferitelor elemente, </w:t>
      </w:r>
      <w:r xmlns:w="http://schemas.openxmlformats.org/wordprocessingml/2006/main">
        <w:softHyphen xmlns:w="http://schemas.openxmlformats.org/wordprocessingml/2006/main"/>
      </w:r>
      <w:r xmlns:w="http://schemas.openxmlformats.org/wordprocessingml/2006/main">
        <w:t xml:space="preserve">în principal de origine vegetală, în scopuri aparent terapeutice. Ingredientele active din aceste elemente pot fi responsabile de efecte secundare toxice.</w:t>
      </w:r>
    </w:p>
    <w:p w14:paraId="00C7DD8A" w14:textId="77777777" w:rsidR="00555CE0" w:rsidRDefault="00555CE0">
      <w:pPr xmlns:w="http://schemas.openxmlformats.org/wordprocessingml/2006/main">
        <w:pStyle w:val="Heading51"/>
        <w:keepNext/>
        <w:keepLines/>
        <w:spacing w:after="200"/>
      </w:pPr>
      <w:bookmarkStart xmlns:w="http://schemas.openxmlformats.org/wordprocessingml/2006/main" w:id="1641" w:name="bookmark5216"/>
      <w:bookmarkStart xmlns:w="http://schemas.openxmlformats.org/wordprocessingml/2006/main" w:id="1642" w:name="bookmark5217"/>
      <w:bookmarkStart xmlns:w="http://schemas.openxmlformats.org/wordprocessingml/2006/main" w:id="1643" w:name="bookmark5218"/>
      <w:r xmlns:w="http://schemas.openxmlformats.org/wordprocessingml/2006/main">
        <w:t xml:space="preserve">Diagnostic</w:t>
      </w:r>
      <w:bookmarkEnd xmlns:w="http://schemas.openxmlformats.org/wordprocessingml/2006/main" w:id="1641"/>
      <w:bookmarkEnd xmlns:w="http://schemas.openxmlformats.org/wordprocessingml/2006/main" w:id="1642"/>
      <w:bookmarkEnd xmlns:w="http://schemas.openxmlformats.org/wordprocessingml/2006/main" w:id="1643"/>
    </w:p>
    <w:p w14:paraId="0E8AB062" w14:textId="77777777" w:rsidR="00555CE0" w:rsidRDefault="00555CE0">
      <w:pPr xmlns:w="http://schemas.openxmlformats.org/wordprocessingml/2006/main">
        <w:pStyle w:val="BodyText"/>
        <w:numPr>
          <w:ilvl w:val="0"/>
          <w:numId w:val="385"/>
        </w:numPr>
        <w:tabs>
          <w:tab w:val="left" w:pos="294"/>
        </w:tabs>
        <w:spacing w:after="200"/>
        <w:ind w:firstLine="0"/>
        <w:jc w:val="both"/>
      </w:pPr>
      <w:bookmarkStart xmlns:w="http://schemas.openxmlformats.org/wordprocessingml/2006/main" w:id="1644" w:name="bookmark5219"/>
      <w:bookmarkEnd xmlns:w="http://schemas.openxmlformats.org/wordprocessingml/2006/main" w:id="1644"/>
      <w:r xmlns:w="http://schemas.openxmlformats.org/wordprocessingml/2006/main">
        <w:rPr>
          <w:rFonts w:ascii="Tahoma" w:eastAsia="Tahoma" w:hAnsi="Tahoma" w:cs="Tahoma"/>
          <w:sz w:val="15"/>
          <w:szCs w:val="15"/>
        </w:rPr>
        <w:t xml:space="preserve">ISTORICUL MEDICAL: </w:t>
      </w:r>
      <w:r xmlns:w="http://schemas.openxmlformats.org/wordprocessingml/2006/main">
        <w:t xml:space="preserve">Atunci când se suspectează o intoxicație cu remedii naturiste, </w:t>
      </w:r>
      <w:r xmlns:w="http://schemas.openxmlformats.org/wordprocessingml/2006/main">
        <w:softHyphen xmlns:w="http://schemas.openxmlformats.org/wordprocessingml/2006/main"/>
      </w:r>
      <w:r xmlns:w="http://schemas.openxmlformats.org/wordprocessingml/2006/main">
        <w:t xml:space="preserve">este esențial să se efectueze un istoric medical amănunțit pentru a determina ingredientul activ utilizat și a evalua posibila doză administrată. Acest lucru trebuie făcut respectând practicile familiale, facilitând astfel colectarea informațiilor relevante pentru un tratament adecvat.</w:t>
      </w:r>
    </w:p>
    <w:p w14:paraId="799D4A62" w14:textId="77777777" w:rsidR="00555CE0" w:rsidRDefault="00555CE0">
      <w:pPr xmlns:w="http://schemas.openxmlformats.org/wordprocessingml/2006/main">
        <w:pStyle w:val="BodyText"/>
        <w:numPr>
          <w:ilvl w:val="0"/>
          <w:numId w:val="385"/>
        </w:numPr>
        <w:tabs>
          <w:tab w:val="left" w:pos="303"/>
        </w:tabs>
        <w:spacing w:after="240"/>
        <w:ind w:firstLine="0"/>
        <w:jc w:val="both"/>
      </w:pPr>
      <w:bookmarkStart xmlns:w="http://schemas.openxmlformats.org/wordprocessingml/2006/main" w:id="1645" w:name="bookmark5220"/>
      <w:bookmarkEnd xmlns:w="http://schemas.openxmlformats.org/wordprocessingml/2006/main" w:id="1645"/>
      <w:r xmlns:w="http://schemas.openxmlformats.org/wordprocessingml/2006/main">
        <w:rPr>
          <w:rFonts w:ascii="Tahoma" w:eastAsia="Tahoma" w:hAnsi="Tahoma" w:cs="Tahoma"/>
          <w:sz w:val="15"/>
          <w:szCs w:val="15"/>
        </w:rPr>
        <w:t xml:space="preserve">EXAMEN FIZIC: </w:t>
      </w:r>
      <w:r xmlns:w="http://schemas.openxmlformats.org/wordprocessingml/2006/main">
        <w:t xml:space="preserve">Examenul fizic, prin </w:t>
      </w:r>
      <w:r xmlns:w="http://schemas.openxmlformats.org/wordprocessingml/2006/main">
        <w:softHyphen xmlns:w="http://schemas.openxmlformats.org/wordprocessingml/2006/main"/>
      </w:r>
      <w:r xmlns:w="http://schemas.openxmlformats.org/wordprocessingml/2006/main">
        <w:t xml:space="preserve">căutarea semnelor și simptomelor enumerate mai jos, va întări prezumția diagnostică și va evalua gradul de intoxicație.</w:t>
      </w:r>
    </w:p>
    <w:p w14:paraId="223B9271" w14:textId="77777777" w:rsidR="00555CE0" w:rsidRDefault="00555CE0">
      <w:pPr xmlns:w="http://schemas.openxmlformats.org/wordprocessingml/2006/main">
        <w:pStyle w:val="Bodytext30"/>
        <w:spacing w:after="0" w:line="319" w:lineRule="auto"/>
        <w:jc w:val="both"/>
      </w:pPr>
      <w:r xmlns:w="http://schemas.openxmlformats.org/wordprocessingml/2006/main">
        <w:t xml:space="preserve">C. EXAMENE SUPLIMENTARE:</w:t>
      </w:r>
    </w:p>
    <w:p w14:paraId="626DCC72" w14:textId="77777777" w:rsidR="00555CE0" w:rsidRDefault="00555CE0">
      <w:pPr xmlns:w="http://schemas.openxmlformats.org/wordprocessingml/2006/main">
        <w:pStyle w:val="BodyText"/>
        <w:spacing w:after="200"/>
        <w:ind w:firstLine="0"/>
        <w:jc w:val="both"/>
      </w:pPr>
      <w:r xmlns:w="http://schemas.openxmlformats.org/wordprocessingml/2006/main">
        <w:t xml:space="preserve">Obiectivul principal va fi evaluarea perturbărilor produse în mediul intern </w:t>
      </w:r>
      <w:r xmlns:w="http://schemas.openxmlformats.org/wordprocessingml/2006/main">
        <w:softHyphen xmlns:w="http://schemas.openxmlformats.org/wordprocessingml/2006/main"/>
      </w:r>
      <w:r xmlns:w="http://schemas.openxmlformats.org/wordprocessingml/2006/main">
        <w:t xml:space="preserve">(starea acido-bazică, ionograma, calcularea anionului remanent, glicemia). În anumite cazuri specifice, se poate măsura substanța toxică (alcool etilic sau metilic).</w:t>
      </w:r>
    </w:p>
    <w:p w14:paraId="294911A0" w14:textId="77777777" w:rsidR="00555CE0" w:rsidRDefault="00555CE0">
      <w:pPr xmlns:w="http://schemas.openxmlformats.org/wordprocessingml/2006/main">
        <w:pStyle w:val="Heading51"/>
        <w:keepNext/>
        <w:keepLines/>
        <w:spacing w:after="200"/>
        <w:jc w:val="both"/>
      </w:pPr>
      <w:bookmarkStart xmlns:w="http://schemas.openxmlformats.org/wordprocessingml/2006/main" w:id="1646" w:name="bookmark5221"/>
      <w:bookmarkStart xmlns:w="http://schemas.openxmlformats.org/wordprocessingml/2006/main" w:id="1647" w:name="bookmark5222"/>
      <w:bookmarkStart xmlns:w="http://schemas.openxmlformats.org/wordprocessingml/2006/main" w:id="1648" w:name="bookmark5223"/>
      <w:r xmlns:w="http://schemas.openxmlformats.org/wordprocessingml/2006/main">
        <w:rPr>
          <w:rFonts w:ascii="Times New Roman" w:eastAsia="Times New Roman" w:hAnsi="Times New Roman" w:cs="Times New Roman"/>
          <w:b w:val="0"/>
          <w:bCs w:val="0"/>
          <w:sz w:val="18"/>
          <w:szCs w:val="18"/>
        </w:rPr>
        <w:t xml:space="preserve">• </w:t>
      </w:r>
      <w:r xmlns:w="http://schemas.openxmlformats.org/wordprocessingml/2006/main">
        <w:t xml:space="preserve">ALCOOL ETILIC</w:t>
      </w:r>
      <w:bookmarkEnd xmlns:w="http://schemas.openxmlformats.org/wordprocessingml/2006/main" w:id="1646"/>
      <w:bookmarkEnd xmlns:w="http://schemas.openxmlformats.org/wordprocessingml/2006/main" w:id="1647"/>
      <w:bookmarkEnd xmlns:w="http://schemas.openxmlformats.org/wordprocessingml/2006/main" w:id="1648"/>
    </w:p>
    <w:p w14:paraId="7335E34A" w14:textId="77777777" w:rsidR="00555CE0" w:rsidRDefault="00555CE0">
      <w:pPr xmlns:w="http://schemas.openxmlformats.org/wordprocessingml/2006/main">
        <w:pStyle w:val="Heading61"/>
        <w:keepNext/>
        <w:keepLines/>
        <w:jc w:val="both"/>
      </w:pPr>
      <w:bookmarkStart xmlns:w="http://schemas.openxmlformats.org/wordprocessingml/2006/main" w:id="1649" w:name="bookmark5224"/>
      <w:bookmarkStart xmlns:w="http://schemas.openxmlformats.org/wordprocessingml/2006/main" w:id="1650" w:name="bookmark5225"/>
      <w:bookmarkStart xmlns:w="http://schemas.openxmlformats.org/wordprocessingml/2006/main" w:id="1651" w:name="bookmark5226"/>
      <w:r xmlns:w="http://schemas.openxmlformats.org/wordprocessingml/2006/main">
        <w:t xml:space="preserve">Cum se utilizează</w:t>
      </w:r>
      <w:bookmarkEnd xmlns:w="http://schemas.openxmlformats.org/wordprocessingml/2006/main" w:id="1649"/>
      <w:bookmarkEnd xmlns:w="http://schemas.openxmlformats.org/wordprocessingml/2006/main" w:id="1650"/>
      <w:bookmarkEnd xmlns:w="http://schemas.openxmlformats.org/wordprocessingml/2006/main" w:id="1651"/>
    </w:p>
    <w:p w14:paraId="755D889D" w14:textId="77777777" w:rsidR="00555CE0" w:rsidRDefault="00555CE0">
      <w:pPr xmlns:w="http://schemas.openxmlformats.org/wordprocessingml/2006/main">
        <w:pStyle w:val="BodyText"/>
        <w:spacing w:after="200"/>
        <w:ind w:firstLine="0"/>
        <w:jc w:val="both"/>
      </w:pPr>
      <w:r xmlns:w="http://schemas.openxmlformats.org/wordprocessingml/2006/main">
        <w:t xml:space="preserve">Ingerare, haine. Prin piele se absoarbe numai dacă pielea este deteriorată (de exemplu, </w:t>
      </w:r>
      <w:r xmlns:w="http://schemas.openxmlformats.org/wordprocessingml/2006/main">
        <w:softHyphen xmlns:w="http://schemas.openxmlformats.org/wordprocessingml/2006/main"/>
      </w:r>
      <w:r xmlns:w="http://schemas.openxmlformats.org/wordprocessingml/2006/main">
        <w:t xml:space="preserve">dermatită de scutec) și/sau diluată sub 40% (prin amestecarea cu transpirație sau urină și utilizarea de lenjerie intimă impermeabilă care previne evaporarea).</w:t>
      </w:r>
    </w:p>
    <w:p w14:paraId="204EDD42" w14:textId="77777777" w:rsidR="00555CE0" w:rsidRDefault="00555CE0">
      <w:pPr xmlns:w="http://schemas.openxmlformats.org/wordprocessingml/2006/main">
        <w:pStyle w:val="Heading61"/>
        <w:keepNext/>
        <w:keepLines/>
        <w:spacing w:after="200"/>
        <w:jc w:val="both"/>
      </w:pPr>
      <w:bookmarkStart xmlns:w="http://schemas.openxmlformats.org/wordprocessingml/2006/main" w:id="1652" w:name="bookmark5227"/>
      <w:bookmarkStart xmlns:w="http://schemas.openxmlformats.org/wordprocessingml/2006/main" w:id="1653" w:name="bookmark5228"/>
      <w:bookmarkStart xmlns:w="http://schemas.openxmlformats.org/wordprocessingml/2006/main" w:id="1654" w:name="bookmark5229"/>
      <w:r xmlns:w="http://schemas.openxmlformats.org/wordprocessingml/2006/main">
        <w:t xml:space="preserve">Simptome</w:t>
      </w:r>
      <w:bookmarkEnd xmlns:w="http://schemas.openxmlformats.org/wordprocessingml/2006/main" w:id="1652"/>
      <w:bookmarkEnd xmlns:w="http://schemas.openxmlformats.org/wordprocessingml/2006/main" w:id="1653"/>
      <w:bookmarkEnd xmlns:w="http://schemas.openxmlformats.org/wordprocessingml/2006/main" w:id="1654"/>
    </w:p>
    <w:p w14:paraId="0C8AE7F3"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655" w:name="bookmark5230"/>
      <w:bookmarkEnd xmlns:w="http://schemas.openxmlformats.org/wordprocessingml/2006/main" w:id="1655"/>
      <w:r xmlns:w="http://schemas.openxmlformats.org/wordprocessingml/2006/main">
        <w:rPr>
          <w:b/>
          <w:bCs/>
        </w:rPr>
        <w:t xml:space="preserve">Neurologic </w:t>
      </w:r>
      <w:r xmlns:w="http://schemas.openxmlformats.org/wordprocessingml/2006/main">
        <w:t xml:space="preserve">: Inițial, hiperactivitate, instabilitate emoțională, ataxie și dizartrie. Dacă afecțiunea progresează, </w:t>
      </w:r>
      <w:r xmlns:w="http://schemas.openxmlformats.org/wordprocessingml/2006/main">
        <w:softHyphen xmlns:w="http://schemas.openxmlformats.org/wordprocessingml/2006/main"/>
      </w:r>
      <w:r xmlns:w="http://schemas.openxmlformats.org/wordprocessingml/2006/main">
        <w:t xml:space="preserve">apar depresie a sistemului nervos central, hipotonie musculară și hipoestezie. Pot apărea convulsii și comă.</w:t>
      </w:r>
    </w:p>
    <w:p w14:paraId="47F106E1"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656" w:name="bookmark5231"/>
      <w:bookmarkEnd xmlns:w="http://schemas.openxmlformats.org/wordprocessingml/2006/main" w:id="1656"/>
      <w:r xmlns:w="http://schemas.openxmlformats.org/wordprocessingml/2006/main">
        <w:rPr>
          <w:b/>
          <w:bCs/>
        </w:rPr>
        <w:t xml:space="preserve">Digestive </w:t>
      </w:r>
      <w:r xmlns:w="http://schemas.openxmlformats.org/wordprocessingml/2006/main">
        <w:t xml:space="preserve">: Greață, vărsături și diaree.</w:t>
      </w:r>
    </w:p>
    <w:p w14:paraId="04A1C906"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657" w:name="bookmark5232"/>
      <w:bookmarkEnd xmlns:w="http://schemas.openxmlformats.org/wordprocessingml/2006/main" w:id="1657"/>
      <w:r xmlns:w="http://schemas.openxmlformats.org/wordprocessingml/2006/main">
        <w:rPr>
          <w:b/>
          <w:bCs/>
        </w:rPr>
        <w:t xml:space="preserve">Cutanate </w:t>
      </w:r>
      <w:r xmlns:w="http://schemas.openxmlformats.org/wordprocessingml/2006/main">
        <w:t xml:space="preserve">: Roșeață, hipotermie, eritem </w:t>
      </w:r>
      <w:r xmlns:w="http://schemas.openxmlformats.org/wordprocessingml/2006/main">
        <w:softHyphen xmlns:w="http://schemas.openxmlformats.org/wordprocessingml/2006/main"/>
      </w:r>
      <w:r xmlns:w="http://schemas.openxmlformats.org/wordprocessingml/2006/main">
        <w:t xml:space="preserve">(la locul aplicării).</w:t>
      </w:r>
    </w:p>
    <w:p w14:paraId="4DA99224" w14:textId="77777777" w:rsidR="00555CE0" w:rsidRDefault="00555CE0">
      <w:pPr xmlns:w="http://schemas.openxmlformats.org/wordprocessingml/2006/main">
        <w:pStyle w:val="BodyText"/>
        <w:numPr>
          <w:ilvl w:val="0"/>
          <w:numId w:val="363"/>
        </w:numPr>
        <w:tabs>
          <w:tab w:val="left" w:pos="348"/>
        </w:tabs>
        <w:ind w:firstLine="160"/>
        <w:jc w:val="both"/>
      </w:pPr>
      <w:bookmarkStart xmlns:w="http://schemas.openxmlformats.org/wordprocessingml/2006/main" w:id="1658" w:name="bookmark5233"/>
      <w:bookmarkEnd xmlns:w="http://schemas.openxmlformats.org/wordprocessingml/2006/main" w:id="1658"/>
      <w:r xmlns:w="http://schemas.openxmlformats.org/wordprocessingml/2006/main">
        <w:rPr>
          <w:b/>
          <w:bCs/>
        </w:rPr>
        <w:t xml:space="preserve">Renal </w:t>
      </w:r>
      <w:r xmlns:w="http://schemas.openxmlformats.org/wordprocessingml/2006/main">
        <w:t xml:space="preserve">: Poliurie.</w:t>
      </w:r>
    </w:p>
    <w:p w14:paraId="7D585A4C"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659" w:name="bookmark5234"/>
      <w:bookmarkEnd xmlns:w="http://schemas.openxmlformats.org/wordprocessingml/2006/main" w:id="1659"/>
      <w:r xmlns:w="http://schemas.openxmlformats.org/wordprocessingml/2006/main">
        <w:rPr>
          <w:b/>
          <w:bCs/>
        </w:rPr>
        <w:t xml:space="preserve">Metabolice </w:t>
      </w:r>
      <w:r xmlns:w="http://schemas.openxmlformats.org/wordprocessingml/2006/main">
        <w:t xml:space="preserve">: Hipoglicemie, acidoză metabolică.</w:t>
      </w:r>
    </w:p>
    <w:p w14:paraId="418D130A" w14:textId="77777777" w:rsidR="00555CE0" w:rsidRDefault="00555CE0">
      <w:pPr xmlns:w="http://schemas.openxmlformats.org/wordprocessingml/2006/main">
        <w:pStyle w:val="BodyText"/>
        <w:numPr>
          <w:ilvl w:val="0"/>
          <w:numId w:val="363"/>
        </w:numPr>
        <w:tabs>
          <w:tab w:val="left" w:pos="348"/>
        </w:tabs>
        <w:spacing w:after="200"/>
        <w:ind w:left="280" w:hanging="120"/>
        <w:jc w:val="both"/>
      </w:pPr>
      <w:bookmarkStart xmlns:w="http://schemas.openxmlformats.org/wordprocessingml/2006/main" w:id="1660" w:name="bookmark5235"/>
      <w:bookmarkEnd xmlns:w="http://schemas.openxmlformats.org/wordprocessingml/2006/main" w:id="1660"/>
      <w:r xmlns:w="http://schemas.openxmlformats.org/wordprocessingml/2006/main">
        <w:rPr>
          <w:b/>
          <w:bCs/>
        </w:rPr>
        <w:t xml:space="preserve">Altele </w:t>
      </w:r>
      <w:r xmlns:w="http://schemas.openxmlformats.org/wordprocessingml/2006/main">
        <w:t xml:space="preserve">: Miros caracteristic pe piele și respirație. Hipotermie. Tensiune arterială scăzută.</w:t>
      </w:r>
    </w:p>
    <w:p w14:paraId="5C20432B" w14:textId="77777777" w:rsidR="00555CE0" w:rsidRDefault="00555CE0">
      <w:pPr xmlns:w="http://schemas.openxmlformats.org/wordprocessingml/2006/main">
        <w:pStyle w:val="Bodytext90"/>
        <w:spacing w:after="0"/>
        <w:jc w:val="both"/>
      </w:pPr>
      <w:r xmlns:w="http://schemas.openxmlformats.org/wordprocessingml/2006/main">
        <w:t xml:space="preserve">Tratament</w:t>
      </w:r>
    </w:p>
    <w:p w14:paraId="5CBDAEF9" w14:textId="77777777" w:rsidR="00555CE0" w:rsidRDefault="00555CE0">
      <w:pPr xmlns:w="http://schemas.openxmlformats.org/wordprocessingml/2006/main">
        <w:pStyle w:val="BodyText"/>
        <w:spacing w:after="200"/>
        <w:ind w:firstLine="0"/>
        <w:jc w:val="both"/>
      </w:pPr>
      <w:r xmlns:w="http://schemas.openxmlformats.org/wordprocessingml/2006/main">
        <w:t xml:space="preserve">Înlocuirea fluidelor și electroliților. Corectarea hipoglicemiei. Corectarea mediului intern. Menținerea temperaturii pacientului. Dacă este necesar, asistență respiratorie mecanică </w:t>
      </w:r>
      <w:r xmlns:w="http://schemas.openxmlformats.org/wordprocessingml/2006/main">
        <w:softHyphen xmlns:w="http://schemas.openxmlformats.org/wordprocessingml/2006/main"/>
      </w:r>
      <w:r xmlns:w="http://schemas.openxmlformats.org/wordprocessingml/2006/main">
        <w:t xml:space="preserve">.</w:t>
      </w:r>
    </w:p>
    <w:p w14:paraId="73EE64F0" w14:textId="77777777" w:rsidR="00555CE0" w:rsidRDefault="00555CE0">
      <w:pPr xmlns:w="http://schemas.openxmlformats.org/wordprocessingml/2006/main">
        <w:pStyle w:val="Heading51"/>
        <w:keepNext/>
        <w:keepLines/>
        <w:spacing w:after="200"/>
        <w:jc w:val="both"/>
      </w:pPr>
      <w:bookmarkStart xmlns:w="http://schemas.openxmlformats.org/wordprocessingml/2006/main" w:id="1661" w:name="bookmark5236"/>
      <w:bookmarkStart xmlns:w="http://schemas.openxmlformats.org/wordprocessingml/2006/main" w:id="1662" w:name="bookmark5237"/>
      <w:bookmarkStart xmlns:w="http://schemas.openxmlformats.org/wordprocessingml/2006/main" w:id="1663" w:name="bookmark5238"/>
      <w:r xmlns:w="http://schemas.openxmlformats.org/wordprocessingml/2006/main">
        <w:rPr>
          <w:rFonts w:ascii="Times New Roman" w:eastAsia="Times New Roman" w:hAnsi="Times New Roman" w:cs="Times New Roman"/>
          <w:b w:val="0"/>
          <w:bCs w:val="0"/>
          <w:sz w:val="18"/>
          <w:szCs w:val="18"/>
        </w:rPr>
        <w:t xml:space="preserve">• </w:t>
      </w:r>
      <w:r xmlns:w="http://schemas.openxmlformats.org/wordprocessingml/2006/main">
        <w:t xml:space="preserve">ALCOOL METILIC</w:t>
      </w:r>
      <w:bookmarkEnd xmlns:w="http://schemas.openxmlformats.org/wordprocessingml/2006/main" w:id="1661"/>
      <w:bookmarkEnd xmlns:w="http://schemas.openxmlformats.org/wordprocessingml/2006/main" w:id="1662"/>
      <w:bookmarkEnd xmlns:w="http://schemas.openxmlformats.org/wordprocessingml/2006/main" w:id="1663"/>
    </w:p>
    <w:p w14:paraId="1BA34D44" w14:textId="77777777" w:rsidR="00555CE0" w:rsidRDefault="00555CE0">
      <w:pPr xmlns:w="http://schemas.openxmlformats.org/wordprocessingml/2006/main">
        <w:pStyle w:val="Heading61"/>
        <w:keepNext/>
        <w:keepLines/>
        <w:jc w:val="both"/>
      </w:pPr>
      <w:bookmarkStart xmlns:w="http://schemas.openxmlformats.org/wordprocessingml/2006/main" w:id="1664" w:name="bookmark5239"/>
      <w:bookmarkStart xmlns:w="http://schemas.openxmlformats.org/wordprocessingml/2006/main" w:id="1665" w:name="bookmark5240"/>
      <w:bookmarkStart xmlns:w="http://schemas.openxmlformats.org/wordprocessingml/2006/main" w:id="1666" w:name="bookmark5241"/>
      <w:r xmlns:w="http://schemas.openxmlformats.org/wordprocessingml/2006/main">
        <w:t xml:space="preserve">Cum se utilizează</w:t>
      </w:r>
      <w:bookmarkEnd xmlns:w="http://schemas.openxmlformats.org/wordprocessingml/2006/main" w:id="1664"/>
      <w:bookmarkEnd xmlns:w="http://schemas.openxmlformats.org/wordprocessingml/2006/main" w:id="1665"/>
      <w:bookmarkEnd xmlns:w="http://schemas.openxmlformats.org/wordprocessingml/2006/main" w:id="1666"/>
    </w:p>
    <w:p w14:paraId="62D7E9C4" w14:textId="77777777" w:rsidR="00555CE0" w:rsidRDefault="00555CE0">
      <w:pPr xmlns:w="http://schemas.openxmlformats.org/wordprocessingml/2006/main">
        <w:pStyle w:val="BodyText"/>
        <w:ind w:firstLine="0"/>
        <w:jc w:val="both"/>
      </w:pPr>
      <w:r xmlns:w="http://schemas.openxmlformats.org/wordprocessingml/2006/main">
        <w:t xml:space="preserve">Lavete. Ingerare accidentală de detergent de geamuri, alcool denaturat, băuturi adulterate </w:t>
      </w:r>
      <w:r xmlns:w="http://schemas.openxmlformats.org/wordprocessingml/2006/main">
        <w:softHyphen xmlns:w="http://schemas.openxmlformats.org/wordprocessingml/2006/main"/>
      </w:r>
      <w:r xmlns:w="http://schemas.openxmlformats.org/wordprocessingml/2006/main">
        <w:t xml:space="preserve">. Poate pătrunde prin inhalare atunci când este utilizat drept combustibil în încălzitoare și motoare speciale.</w:t>
      </w:r>
    </w:p>
    <w:p w14:paraId="102FE9A9" w14:textId="77777777" w:rsidR="00555CE0" w:rsidRDefault="00555CE0">
      <w:pPr xmlns:w="http://schemas.openxmlformats.org/wordprocessingml/2006/main">
        <w:pStyle w:val="BodyText"/>
        <w:spacing w:after="200"/>
        <w:jc w:val="both"/>
      </w:pPr>
      <w:r xmlns:w="http://schemas.openxmlformats.org/wordprocessingml/2006/main">
        <w:t xml:space="preserve">Metanolul este oxidat în organism în formaldehidă și apoi în acid formic, toate trei acționând ca ingrediente active. Este utilizat ca antipiretic, alcool denaturat, antigel și solvent.</w:t>
      </w:r>
    </w:p>
    <w:p w14:paraId="1923A9A0" w14:textId="77777777" w:rsidR="00555CE0" w:rsidRDefault="00555CE0">
      <w:pPr xmlns:w="http://schemas.openxmlformats.org/wordprocessingml/2006/main">
        <w:pStyle w:val="Heading61"/>
        <w:keepNext/>
        <w:keepLines/>
        <w:spacing w:after="200"/>
        <w:jc w:val="both"/>
      </w:pPr>
      <w:bookmarkStart xmlns:w="http://schemas.openxmlformats.org/wordprocessingml/2006/main" w:id="1667" w:name="bookmark5242"/>
      <w:bookmarkStart xmlns:w="http://schemas.openxmlformats.org/wordprocessingml/2006/main" w:id="1668" w:name="bookmark5243"/>
      <w:bookmarkStart xmlns:w="http://schemas.openxmlformats.org/wordprocessingml/2006/main" w:id="1669" w:name="bookmark5244"/>
      <w:r xmlns:w="http://schemas.openxmlformats.org/wordprocessingml/2006/main">
        <w:t xml:space="preserve">Simptome</w:t>
      </w:r>
      <w:bookmarkEnd xmlns:w="http://schemas.openxmlformats.org/wordprocessingml/2006/main" w:id="1667"/>
      <w:bookmarkEnd xmlns:w="http://schemas.openxmlformats.org/wordprocessingml/2006/main" w:id="1668"/>
      <w:bookmarkEnd xmlns:w="http://schemas.openxmlformats.org/wordprocessingml/2006/main" w:id="1669"/>
    </w:p>
    <w:p w14:paraId="082F1F91" w14:textId="77777777" w:rsidR="00555CE0" w:rsidRDefault="00555CE0">
      <w:pPr xmlns:w="http://schemas.openxmlformats.org/wordprocessingml/2006/main">
        <w:pStyle w:val="BodyText"/>
        <w:numPr>
          <w:ilvl w:val="0"/>
          <w:numId w:val="363"/>
        </w:numPr>
        <w:tabs>
          <w:tab w:val="left" w:pos="388"/>
        </w:tabs>
        <w:ind w:left="300" w:hanging="100"/>
        <w:jc w:val="both"/>
      </w:pPr>
      <w:bookmarkStart xmlns:w="http://schemas.openxmlformats.org/wordprocessingml/2006/main" w:id="1670" w:name="bookmark5245"/>
      <w:bookmarkEnd xmlns:w="http://schemas.openxmlformats.org/wordprocessingml/2006/main" w:id="1670"/>
      <w:r xmlns:w="http://schemas.openxmlformats.org/wordprocessingml/2006/main">
        <w:t xml:space="preserve">Gastrointestinale: Greață, vărsături, durere epigastrică, pancreatită, sângerări gastrointestinale.</w:t>
      </w:r>
    </w:p>
    <w:p w14:paraId="12DAB93F" w14:textId="77777777" w:rsidR="00555CE0" w:rsidRDefault="00555CE0">
      <w:pPr xmlns:w="http://schemas.openxmlformats.org/wordprocessingml/2006/main">
        <w:pStyle w:val="BodyText"/>
        <w:numPr>
          <w:ilvl w:val="0"/>
          <w:numId w:val="363"/>
        </w:numPr>
        <w:tabs>
          <w:tab w:val="left" w:pos="388"/>
        </w:tabs>
        <w:ind w:left="300" w:hanging="100"/>
        <w:jc w:val="both"/>
      </w:pPr>
      <w:bookmarkStart xmlns:w="http://schemas.openxmlformats.org/wordprocessingml/2006/main" w:id="1671" w:name="bookmark5246"/>
      <w:bookmarkEnd xmlns:w="http://schemas.openxmlformats.org/wordprocessingml/2006/main" w:id="1671"/>
      <w:r xmlns:w="http://schemas.openxmlformats.org/wordprocessingml/2006/main">
        <w:t xml:space="preserve">Neurologice: Depresia sistemului nervos central, midriază paralitică, vedere încețoșată, amauroză, convulsii.</w:t>
      </w:r>
    </w:p>
    <w:p w14:paraId="6C0168DF" w14:textId="77777777" w:rsidR="00555CE0" w:rsidRDefault="00555CE0">
      <w:pPr xmlns:w="http://schemas.openxmlformats.org/wordprocessingml/2006/main">
        <w:pStyle w:val="BodyText"/>
        <w:numPr>
          <w:ilvl w:val="0"/>
          <w:numId w:val="363"/>
        </w:numPr>
        <w:tabs>
          <w:tab w:val="left" w:pos="388"/>
        </w:tabs>
        <w:ind w:left="300" w:hanging="100"/>
        <w:jc w:val="both"/>
      </w:pPr>
      <w:bookmarkStart xmlns:w="http://schemas.openxmlformats.org/wordprocessingml/2006/main" w:id="1672" w:name="bookmark5247"/>
      <w:bookmarkEnd xmlns:w="http://schemas.openxmlformats.org/wordprocessingml/2006/main" w:id="1672"/>
      <w:r xmlns:w="http://schemas.openxmlformats.org/wordprocessingml/2006/main">
        <w:t xml:space="preserve">Metabolic: Deshidratare cu </w:t>
      </w:r>
      <w:r xmlns:w="http://schemas.openxmlformats.org/wordprocessingml/2006/main">
        <w:softHyphen xmlns:w="http://schemas.openxmlformats.org/wordprocessingml/2006/main"/>
      </w:r>
      <w:r xmlns:w="http://schemas.openxmlformats.org/wordprocessingml/2006/main">
        <w:t xml:space="preserve">acidoză metabolică refractară la corecții multiple, cu creșterea reziduului anionic, hiperkaliemie, hiper sau hipoglicemie.</w:t>
      </w:r>
    </w:p>
    <w:p w14:paraId="0D211BB1" w14:textId="77777777" w:rsidR="00555CE0" w:rsidRDefault="00555CE0">
      <w:pPr xmlns:w="http://schemas.openxmlformats.org/wordprocessingml/2006/main">
        <w:pStyle w:val="BodyText"/>
        <w:numPr>
          <w:ilvl w:val="0"/>
          <w:numId w:val="363"/>
        </w:numPr>
        <w:tabs>
          <w:tab w:val="left" w:pos="388"/>
        </w:tabs>
        <w:ind w:left="300" w:hanging="100"/>
        <w:jc w:val="both"/>
      </w:pPr>
      <w:bookmarkStart xmlns:w="http://schemas.openxmlformats.org/wordprocessingml/2006/main" w:id="1673" w:name="bookmark5248"/>
      <w:bookmarkEnd xmlns:w="http://schemas.openxmlformats.org/wordprocessingml/2006/main" w:id="1673"/>
      <w:r xmlns:w="http://schemas.openxmlformats.org/wordprocessingml/2006/main">
        <w:t xml:space="preserve">Renale: Anurie. Insuficiență renală.</w:t>
      </w:r>
    </w:p>
    <w:p w14:paraId="4A2FFF56" w14:textId="77777777" w:rsidR="00555CE0" w:rsidRDefault="00555CE0">
      <w:pPr xmlns:w="http://schemas.openxmlformats.org/wordprocessingml/2006/main">
        <w:pStyle w:val="BodyText"/>
        <w:numPr>
          <w:ilvl w:val="0"/>
          <w:numId w:val="363"/>
        </w:numPr>
        <w:tabs>
          <w:tab w:val="left" w:pos="388"/>
        </w:tabs>
        <w:ind w:left="300" w:hanging="100"/>
        <w:jc w:val="both"/>
      </w:pPr>
      <w:bookmarkStart xmlns:w="http://schemas.openxmlformats.org/wordprocessingml/2006/main" w:id="1674" w:name="bookmark5249"/>
      <w:bookmarkEnd xmlns:w="http://schemas.openxmlformats.org/wordprocessingml/2006/main" w:id="1674"/>
      <w:r xmlns:w="http://schemas.openxmlformats.org/wordprocessingml/2006/main">
        <w:t xml:space="preserve">Cutanat: Eritem în zona de aplicare.</w:t>
      </w:r>
    </w:p>
    <w:p w14:paraId="2E635C43" w14:textId="77777777" w:rsidR="00555CE0" w:rsidRDefault="00555CE0">
      <w:pPr xmlns:w="http://schemas.openxmlformats.org/wordprocessingml/2006/main">
        <w:pStyle w:val="BodyText"/>
        <w:numPr>
          <w:ilvl w:val="0"/>
          <w:numId w:val="363"/>
        </w:numPr>
        <w:tabs>
          <w:tab w:val="left" w:pos="388"/>
        </w:tabs>
        <w:spacing w:after="200"/>
        <w:ind w:left="300" w:hanging="100"/>
        <w:jc w:val="both"/>
      </w:pPr>
      <w:bookmarkStart xmlns:w="http://schemas.openxmlformats.org/wordprocessingml/2006/main" w:id="1675" w:name="bookmark5250"/>
      <w:bookmarkEnd xmlns:w="http://schemas.openxmlformats.org/wordprocessingml/2006/main" w:id="1675"/>
      <w:r xmlns:w="http://schemas.openxmlformats.org/wordprocessingml/2006/main">
        <w:t xml:space="preserve">Altele: Hipotensiune arterială, respirație acidoză, miros caracteristic.</w:t>
      </w:r>
    </w:p>
    <w:p w14:paraId="34D73DE6" w14:textId="77777777" w:rsidR="00555CE0" w:rsidRDefault="00555CE0">
      <w:pPr xmlns:w="http://schemas.openxmlformats.org/wordprocessingml/2006/main">
        <w:pStyle w:val="Heading61"/>
        <w:keepNext/>
        <w:keepLines/>
        <w:jc w:val="both"/>
      </w:pPr>
      <w:bookmarkStart xmlns:w="http://schemas.openxmlformats.org/wordprocessingml/2006/main" w:id="1676" w:name="bookmark5251"/>
      <w:bookmarkStart xmlns:w="http://schemas.openxmlformats.org/wordprocessingml/2006/main" w:id="1677" w:name="bookmark5252"/>
      <w:bookmarkStart xmlns:w="http://schemas.openxmlformats.org/wordprocessingml/2006/main" w:id="1678" w:name="bookmark5253"/>
      <w:bookmarkStart xmlns:w="http://schemas.openxmlformats.org/wordprocessingml/2006/main" w:id="1679" w:name="bookmark5254"/>
      <w:r xmlns:w="http://schemas.openxmlformats.org/wordprocessingml/2006/main">
        <w:t xml:space="preserve">Tratament</w:t>
      </w:r>
      <w:bookmarkEnd xmlns:w="http://schemas.openxmlformats.org/wordprocessingml/2006/main" w:id="1676"/>
      <w:bookmarkEnd xmlns:w="http://schemas.openxmlformats.org/wordprocessingml/2006/main" w:id="1677"/>
      <w:bookmarkEnd xmlns:w="http://schemas.openxmlformats.org/wordprocessingml/2006/main" w:id="1678"/>
      <w:bookmarkEnd xmlns:w="http://schemas.openxmlformats.org/wordprocessingml/2006/main" w:id="1679"/>
    </w:p>
    <w:p w14:paraId="406E65F0" w14:textId="77777777" w:rsidR="00555CE0" w:rsidRDefault="00555CE0">
      <w:pPr xmlns:w="http://schemas.openxmlformats.org/wordprocessingml/2006/main">
        <w:pStyle w:val="BodyText"/>
        <w:spacing w:after="200"/>
        <w:ind w:firstLine="0"/>
        <w:jc w:val="both"/>
      </w:pPr>
      <w:r xmlns:w="http://schemas.openxmlformats.org/wordprocessingml/2006/main">
        <w:t xml:space="preserve">Vărsături induse sau lavaj gastric. Corectarea </w:t>
      </w:r>
      <w:r xmlns:w="http://schemas.openxmlformats.org/wordprocessingml/2006/main">
        <w:softHyphen xmlns:w="http://schemas.openxmlformats.org/wordprocessingml/2006/main"/>
      </w:r>
      <w:r xmlns:w="http://schemas.openxmlformats.org/wordprocessingml/2006/main">
        <w:t xml:space="preserve">acidozei cu bicarbonat de sodiu intravenos. Administrarea de alcool etilic reduce toxicitatea alcoolului metilic prin facilitarea eliminării renale a acestuia fără metabolizare (terapie alcoolică). Corectarea glicemiei și asigurarea unei înlocuiri adecvate a fluidelor și electroliților. Tratarea convulsiilor. Asigurarea protecției ochilor pentru a evita expunerea la lumină și a preveni iritația ochilor. În cazuri severe, poate fi necesară dializa peritoneală. Poate fi necesară ventilația mecanică.</w:t>
      </w:r>
    </w:p>
    <w:p w14:paraId="664989AB" w14:textId="77777777" w:rsidR="00555CE0" w:rsidRDefault="00555CE0">
      <w:pPr xmlns:w="http://schemas.openxmlformats.org/wordprocessingml/2006/main">
        <w:pStyle w:val="Heading51"/>
        <w:keepNext/>
        <w:keepLines/>
        <w:numPr>
          <w:ilvl w:val="0"/>
          <w:numId w:val="363"/>
        </w:numPr>
        <w:tabs>
          <w:tab w:val="left" w:pos="218"/>
        </w:tabs>
        <w:spacing w:after="220"/>
        <w:jc w:val="both"/>
      </w:pPr>
      <w:bookmarkStart xmlns:w="http://schemas.openxmlformats.org/wordprocessingml/2006/main" w:id="1680" w:name="bookmark5257"/>
      <w:bookmarkStart xmlns:w="http://schemas.openxmlformats.org/wordprocessingml/2006/main" w:id="1681" w:name="bookmark5255"/>
      <w:bookmarkStart xmlns:w="http://schemas.openxmlformats.org/wordprocessingml/2006/main" w:id="1682" w:name="bookmark5256"/>
      <w:bookmarkStart xmlns:w="http://schemas.openxmlformats.org/wordprocessingml/2006/main" w:id="1683" w:name="bookmark5258"/>
      <w:bookmarkEnd xmlns:w="http://schemas.openxmlformats.org/wordprocessingml/2006/main" w:id="1680"/>
      <w:r xmlns:w="http://schemas.openxmlformats.org/wordprocessingml/2006/main">
        <w:t xml:space="preserve">ANASON STELAT</w:t>
      </w:r>
      <w:bookmarkEnd xmlns:w="http://schemas.openxmlformats.org/wordprocessingml/2006/main" w:id="1681"/>
      <w:bookmarkEnd xmlns:w="http://schemas.openxmlformats.org/wordprocessingml/2006/main" w:id="1682"/>
      <w:bookmarkEnd xmlns:w="http://schemas.openxmlformats.org/wordprocessingml/2006/main" w:id="1683"/>
    </w:p>
    <w:p w14:paraId="2E334B06" w14:textId="77777777" w:rsidR="00555CE0" w:rsidRDefault="00555CE0">
      <w:pPr xmlns:w="http://schemas.openxmlformats.org/wordprocessingml/2006/main">
        <w:pStyle w:val="Heading61"/>
        <w:keepNext/>
        <w:keepLines/>
        <w:jc w:val="both"/>
      </w:pPr>
      <w:bookmarkStart xmlns:w="http://schemas.openxmlformats.org/wordprocessingml/2006/main" w:id="1684" w:name="bookmark5259"/>
      <w:bookmarkStart xmlns:w="http://schemas.openxmlformats.org/wordprocessingml/2006/main" w:id="1685" w:name="bookmark5260"/>
      <w:bookmarkStart xmlns:w="http://schemas.openxmlformats.org/wordprocessingml/2006/main" w:id="1686" w:name="bookmark5261"/>
      <w:r xmlns:w="http://schemas.openxmlformats.org/wordprocessingml/2006/main">
        <w:t xml:space="preserve">Cum se utilizează</w:t>
      </w:r>
      <w:bookmarkEnd xmlns:w="http://schemas.openxmlformats.org/wordprocessingml/2006/main" w:id="1684"/>
      <w:bookmarkEnd xmlns:w="http://schemas.openxmlformats.org/wordprocessingml/2006/main" w:id="1685"/>
      <w:bookmarkEnd xmlns:w="http://schemas.openxmlformats.org/wordprocessingml/2006/main" w:id="1686"/>
    </w:p>
    <w:p w14:paraId="00D20039" w14:textId="77777777" w:rsidR="00555CE0" w:rsidRDefault="00555CE0">
      <w:pPr xmlns:w="http://schemas.openxmlformats.org/wordprocessingml/2006/main">
        <w:pStyle w:val="BodyText"/>
        <w:spacing w:after="220"/>
        <w:ind w:firstLine="0"/>
        <w:jc w:val="both"/>
      </w:pPr>
      <w:r xmlns:w="http://schemas.openxmlformats.org/wordprocessingml/2006/main">
        <w:t xml:space="preserve">Infuzie sau decoct din semințe. Ingredientul activ este anetolul (L-propilfenol etil eter). </w:t>
      </w:r>
      <w:r xmlns:w="http://schemas.openxmlformats.org/wordprocessingml/2006/main">
        <w:rPr>
          <w:b/>
          <w:bCs/>
        </w:rPr>
        <w:t xml:space="preserve">Anasonul verde </w:t>
      </w:r>
      <w:r xmlns:w="http://schemas.openxmlformats.org/wordprocessingml/2006/main">
        <w:t xml:space="preserve">conține cantități mai mici de anetol și, prin urmare, este mai puțin toxic. </w:t>
      </w:r>
      <w:r xmlns:w="http://schemas.openxmlformats.org/wordprocessingml/2006/main">
        <w:rPr>
          <w:b/>
          <w:bCs/>
        </w:rPr>
        <w:t xml:space="preserve">Feniculul </w:t>
      </w:r>
      <w:r xmlns:w="http://schemas.openxmlformats.org/wordprocessingml/2006/main">
        <w:t xml:space="preserve">are și mai puțin anetol. Se utilizează pentru flatulență și tulburări digestive.</w:t>
      </w:r>
    </w:p>
    <w:p w14:paraId="135F326C" w14:textId="77777777" w:rsidR="00555CE0" w:rsidRDefault="00555CE0">
      <w:pPr xmlns:w="http://schemas.openxmlformats.org/wordprocessingml/2006/main">
        <w:pStyle w:val="Heading61"/>
        <w:keepNext/>
        <w:keepLines/>
        <w:spacing w:after="220"/>
        <w:jc w:val="both"/>
      </w:pPr>
      <w:bookmarkStart xmlns:w="http://schemas.openxmlformats.org/wordprocessingml/2006/main" w:id="1687" w:name="bookmark5262"/>
      <w:bookmarkStart xmlns:w="http://schemas.openxmlformats.org/wordprocessingml/2006/main" w:id="1688" w:name="bookmark5263"/>
      <w:bookmarkStart xmlns:w="http://schemas.openxmlformats.org/wordprocessingml/2006/main" w:id="1689" w:name="bookmark5264"/>
      <w:bookmarkStart xmlns:w="http://schemas.openxmlformats.org/wordprocessingml/2006/main" w:id="1690" w:name="bookmark5265"/>
      <w:r xmlns:w="http://schemas.openxmlformats.org/wordprocessingml/2006/main">
        <w:t xml:space="preserve">Simptome</w:t>
      </w:r>
      <w:bookmarkEnd xmlns:w="http://schemas.openxmlformats.org/wordprocessingml/2006/main" w:id="1687"/>
      <w:bookmarkEnd xmlns:w="http://schemas.openxmlformats.org/wordprocessingml/2006/main" w:id="1688"/>
      <w:bookmarkEnd xmlns:w="http://schemas.openxmlformats.org/wordprocessingml/2006/main" w:id="1689"/>
      <w:bookmarkEnd xmlns:w="http://schemas.openxmlformats.org/wordprocessingml/2006/main" w:id="1690"/>
    </w:p>
    <w:p w14:paraId="461E170D" w14:textId="77777777" w:rsidR="00555CE0" w:rsidRDefault="00555CE0">
      <w:pPr xmlns:w="http://schemas.openxmlformats.org/wordprocessingml/2006/main">
        <w:pStyle w:val="BodyText"/>
        <w:numPr>
          <w:ilvl w:val="0"/>
          <w:numId w:val="363"/>
        </w:numPr>
        <w:tabs>
          <w:tab w:val="left" w:pos="418"/>
        </w:tabs>
        <w:ind w:left="300" w:hanging="100"/>
        <w:jc w:val="both"/>
      </w:pPr>
      <w:bookmarkStart xmlns:w="http://schemas.openxmlformats.org/wordprocessingml/2006/main" w:id="1691" w:name="bookmark5266"/>
      <w:bookmarkEnd xmlns:w="http://schemas.openxmlformats.org/wordprocessingml/2006/main" w:id="1691"/>
      <w:r xmlns:w="http://schemas.openxmlformats.org/wordprocessingml/2006/main">
        <w:t xml:space="preserve">Digestive: Greață, vărsături, diaree acută, hepatotoxicitate.</w:t>
      </w:r>
    </w:p>
    <w:p w14:paraId="0B672D72" w14:textId="77777777" w:rsidR="00555CE0" w:rsidRDefault="00555CE0">
      <w:pPr xmlns:w="http://schemas.openxmlformats.org/wordprocessingml/2006/main">
        <w:pStyle w:val="BodyText"/>
        <w:numPr>
          <w:ilvl w:val="0"/>
          <w:numId w:val="363"/>
        </w:numPr>
        <w:tabs>
          <w:tab w:val="left" w:pos="418"/>
        </w:tabs>
        <w:ind w:left="300" w:hanging="100"/>
        <w:jc w:val="both"/>
      </w:pPr>
      <w:bookmarkStart xmlns:w="http://schemas.openxmlformats.org/wordprocessingml/2006/main" w:id="1692" w:name="bookmark5267"/>
      <w:bookmarkEnd xmlns:w="http://schemas.openxmlformats.org/wordprocessingml/2006/main" w:id="1692"/>
      <w:r xmlns:w="http://schemas.openxmlformats.org/wordprocessingml/2006/main">
        <w:t xml:space="preserve">Neurologice: Excitație și/sau depresie a sistemului nervos central, plâns continuu </w:t>
      </w:r>
      <w:r xmlns:w="http://schemas.openxmlformats.org/wordprocessingml/2006/main">
        <w:softHyphen xmlns:w="http://schemas.openxmlformats.org/wordprocessingml/2006/main"/>
      </w:r>
      <w:r xmlns:w="http://schemas.openxmlformats.org/wordprocessingml/2006/main">
        <w:t xml:space="preserve">, insomnie și convulsii.</w:t>
      </w:r>
    </w:p>
    <w:p w14:paraId="104736CC" w14:textId="77777777" w:rsidR="00555CE0" w:rsidRDefault="00555CE0">
      <w:pPr xmlns:w="http://schemas.openxmlformats.org/wordprocessingml/2006/main">
        <w:pStyle w:val="BodyText"/>
        <w:numPr>
          <w:ilvl w:val="0"/>
          <w:numId w:val="363"/>
        </w:numPr>
        <w:tabs>
          <w:tab w:val="left" w:pos="418"/>
        </w:tabs>
        <w:ind w:firstLine="200"/>
        <w:jc w:val="both"/>
      </w:pPr>
      <w:bookmarkStart xmlns:w="http://schemas.openxmlformats.org/wordprocessingml/2006/main" w:id="1693" w:name="bookmark5268"/>
      <w:bookmarkEnd xmlns:w="http://schemas.openxmlformats.org/wordprocessingml/2006/main" w:id="1693"/>
      <w:r xmlns:w="http://schemas.openxmlformats.org/wordprocessingml/2006/main">
        <w:t xml:space="preserve">Renal: Nefrită hemoragică.</w:t>
      </w:r>
    </w:p>
    <w:p w14:paraId="170DF56C" w14:textId="77777777" w:rsidR="00555CE0" w:rsidRDefault="00555CE0">
      <w:pPr xmlns:w="http://schemas.openxmlformats.org/wordprocessingml/2006/main">
        <w:pStyle w:val="BodyText"/>
        <w:numPr>
          <w:ilvl w:val="0"/>
          <w:numId w:val="363"/>
        </w:numPr>
        <w:tabs>
          <w:tab w:val="left" w:pos="418"/>
        </w:tabs>
        <w:spacing w:after="220"/>
        <w:ind w:left="300" w:hanging="100"/>
        <w:jc w:val="both"/>
      </w:pPr>
      <w:bookmarkStart xmlns:w="http://schemas.openxmlformats.org/wordprocessingml/2006/main" w:id="1694" w:name="bookmark5269"/>
      <w:bookmarkEnd xmlns:w="http://schemas.openxmlformats.org/wordprocessingml/2006/main" w:id="1694"/>
      <w:r xmlns:w="http://schemas.openxmlformats.org/wordprocessingml/2006/main">
        <w:t xml:space="preserve">Mediu intern: Deshidratare, acidoză metabolică, șoc.</w:t>
      </w:r>
    </w:p>
    <w:p w14:paraId="0D8CE463" w14:textId="77777777" w:rsidR="00555CE0" w:rsidRDefault="00555CE0">
      <w:pPr xmlns:w="http://schemas.openxmlformats.org/wordprocessingml/2006/main">
        <w:pStyle w:val="Heading61"/>
        <w:keepNext/>
        <w:keepLines/>
        <w:jc w:val="both"/>
      </w:pPr>
      <w:bookmarkStart xmlns:w="http://schemas.openxmlformats.org/wordprocessingml/2006/main" w:id="1695" w:name="bookmark5270"/>
      <w:bookmarkStart xmlns:w="http://schemas.openxmlformats.org/wordprocessingml/2006/main" w:id="1696" w:name="bookmark5271"/>
      <w:bookmarkStart xmlns:w="http://schemas.openxmlformats.org/wordprocessingml/2006/main" w:id="1697" w:name="bookmark5272"/>
      <w:r xmlns:w="http://schemas.openxmlformats.org/wordprocessingml/2006/main">
        <w:t xml:space="preserve">Tratament</w:t>
      </w:r>
      <w:bookmarkEnd xmlns:w="http://schemas.openxmlformats.org/wordprocessingml/2006/main" w:id="1695"/>
      <w:bookmarkEnd xmlns:w="http://schemas.openxmlformats.org/wordprocessingml/2006/main" w:id="1696"/>
      <w:bookmarkEnd xmlns:w="http://schemas.openxmlformats.org/wordprocessingml/2006/main" w:id="1697"/>
    </w:p>
    <w:p w14:paraId="71226D9F" w14:textId="77777777" w:rsidR="00555CE0" w:rsidRDefault="00555CE0">
      <w:pPr xmlns:w="http://schemas.openxmlformats.org/wordprocessingml/2006/main">
        <w:pStyle w:val="BodyText"/>
        <w:spacing w:after="220"/>
        <w:ind w:firstLine="0"/>
        <w:jc w:val="both"/>
      </w:pPr>
      <w:r xmlns:w="http://schemas.openxmlformats.org/wordprocessingml/2006/main">
        <w:t xml:space="preserve">Tratament simptomatic. Sustituție fluidă și electrolitică, sedare ușoară, dietă protectoare. Dacă </w:t>
      </w:r>
      <w:r xmlns:w="http://schemas.openxmlformats.org/wordprocessingml/2006/main">
        <w:softHyphen xmlns:w="http://schemas.openxmlformats.org/wordprocessingml/2006/main"/>
      </w:r>
      <w:r xmlns:w="http://schemas.openxmlformats.org/wordprocessingml/2006/main">
        <w:t xml:space="preserve">simptomele neurologice sunt foarte severe, poate fi necesară dializa peritoneală.</w:t>
      </w:r>
    </w:p>
    <w:p w14:paraId="50D46DCA" w14:textId="77777777" w:rsidR="00555CE0" w:rsidRDefault="00555CE0">
      <w:pPr xmlns:w="http://schemas.openxmlformats.org/wordprocessingml/2006/main">
        <w:pStyle w:val="Heading51"/>
        <w:keepNext/>
        <w:keepLines/>
        <w:numPr>
          <w:ilvl w:val="0"/>
          <w:numId w:val="363"/>
        </w:numPr>
        <w:tabs>
          <w:tab w:val="left" w:pos="218"/>
        </w:tabs>
        <w:spacing w:after="220"/>
        <w:jc w:val="both"/>
      </w:pPr>
      <w:bookmarkStart xmlns:w="http://schemas.openxmlformats.org/wordprocessingml/2006/main" w:id="1698" w:name="bookmark5275"/>
      <w:bookmarkStart xmlns:w="http://schemas.openxmlformats.org/wordprocessingml/2006/main" w:id="1699" w:name="bookmark5273"/>
      <w:bookmarkStart xmlns:w="http://schemas.openxmlformats.org/wordprocessingml/2006/main" w:id="1700" w:name="bookmark5274"/>
      <w:bookmarkStart xmlns:w="http://schemas.openxmlformats.org/wordprocessingml/2006/main" w:id="1701" w:name="bookmark5276"/>
      <w:bookmarkEnd xmlns:w="http://schemas.openxmlformats.org/wordprocessingml/2006/main" w:id="1698"/>
      <w:r xmlns:w="http://schemas.openxmlformats.org/wordprocessingml/2006/main">
        <w:t xml:space="preserve">EUCALIPT</w:t>
      </w:r>
      <w:bookmarkEnd xmlns:w="http://schemas.openxmlformats.org/wordprocessingml/2006/main" w:id="1699"/>
      <w:bookmarkEnd xmlns:w="http://schemas.openxmlformats.org/wordprocessingml/2006/main" w:id="1700"/>
      <w:bookmarkEnd xmlns:w="http://schemas.openxmlformats.org/wordprocessingml/2006/main" w:id="1701"/>
    </w:p>
    <w:p w14:paraId="0084B022" w14:textId="77777777" w:rsidR="00555CE0" w:rsidRDefault="00555CE0">
      <w:pPr xmlns:w="http://schemas.openxmlformats.org/wordprocessingml/2006/main">
        <w:pStyle w:val="Heading61"/>
        <w:keepNext/>
        <w:keepLines/>
        <w:jc w:val="both"/>
      </w:pPr>
      <w:bookmarkStart xmlns:w="http://schemas.openxmlformats.org/wordprocessingml/2006/main" w:id="1702" w:name="bookmark5277"/>
      <w:bookmarkStart xmlns:w="http://schemas.openxmlformats.org/wordprocessingml/2006/main" w:id="1703" w:name="bookmark5278"/>
      <w:bookmarkStart xmlns:w="http://schemas.openxmlformats.org/wordprocessingml/2006/main" w:id="1704" w:name="bookmark5279"/>
      <w:bookmarkStart xmlns:w="http://schemas.openxmlformats.org/wordprocessingml/2006/main" w:id="1705" w:name="bookmark5280"/>
      <w:r xmlns:w="http://schemas.openxmlformats.org/wordprocessingml/2006/main">
        <w:t xml:space="preserve">Cum se utilizează</w:t>
      </w:r>
      <w:bookmarkEnd xmlns:w="http://schemas.openxmlformats.org/wordprocessingml/2006/main" w:id="1702"/>
      <w:bookmarkEnd xmlns:w="http://schemas.openxmlformats.org/wordprocessingml/2006/main" w:id="1703"/>
      <w:bookmarkEnd xmlns:w="http://schemas.openxmlformats.org/wordprocessingml/2006/main" w:id="1704"/>
      <w:bookmarkEnd xmlns:w="http://schemas.openxmlformats.org/wordprocessingml/2006/main" w:id="1705"/>
    </w:p>
    <w:p w14:paraId="7D65C258" w14:textId="77777777" w:rsidR="00555CE0" w:rsidRDefault="00555CE0">
      <w:pPr xmlns:w="http://schemas.openxmlformats.org/wordprocessingml/2006/main">
        <w:pStyle w:val="BodyText"/>
        <w:spacing w:after="220"/>
        <w:ind w:firstLine="0"/>
        <w:jc w:val="both"/>
      </w:pPr>
      <w:r xmlns:w="http://schemas.openxmlformats.org/wordprocessingml/2006/main">
        <w:t xml:space="preserve">Infuzie, decoct, inhalații (inhalații cu abur). Ingredientele active sunt eucaliptolul și omoserinul. Se utilizează ca expectorant.</w:t>
      </w:r>
    </w:p>
    <w:p w14:paraId="43DD9A70" w14:textId="77777777" w:rsidR="00555CE0" w:rsidRDefault="00555CE0">
      <w:pPr xmlns:w="http://schemas.openxmlformats.org/wordprocessingml/2006/main">
        <w:pStyle w:val="Heading61"/>
        <w:keepNext/>
        <w:keepLines/>
        <w:spacing w:after="220"/>
        <w:jc w:val="both"/>
      </w:pPr>
      <w:bookmarkStart xmlns:w="http://schemas.openxmlformats.org/wordprocessingml/2006/main" w:id="1706" w:name="bookmark5281"/>
      <w:bookmarkStart xmlns:w="http://schemas.openxmlformats.org/wordprocessingml/2006/main" w:id="1707" w:name="bookmark5282"/>
      <w:bookmarkStart xmlns:w="http://schemas.openxmlformats.org/wordprocessingml/2006/main" w:id="1708" w:name="bookmark5283"/>
      <w:bookmarkStart xmlns:w="http://schemas.openxmlformats.org/wordprocessingml/2006/main" w:id="1709" w:name="bookmark5284"/>
      <w:r xmlns:w="http://schemas.openxmlformats.org/wordprocessingml/2006/main">
        <w:t xml:space="preserve">Simptome</w:t>
      </w:r>
      <w:bookmarkEnd xmlns:w="http://schemas.openxmlformats.org/wordprocessingml/2006/main" w:id="1706"/>
      <w:bookmarkEnd xmlns:w="http://schemas.openxmlformats.org/wordprocessingml/2006/main" w:id="1707"/>
      <w:bookmarkEnd xmlns:w="http://schemas.openxmlformats.org/wordprocessingml/2006/main" w:id="1708"/>
      <w:bookmarkEnd xmlns:w="http://schemas.openxmlformats.org/wordprocessingml/2006/main" w:id="1709"/>
    </w:p>
    <w:p w14:paraId="277A926E" w14:textId="77777777" w:rsidR="00555CE0" w:rsidRDefault="00555CE0">
      <w:pPr xmlns:w="http://schemas.openxmlformats.org/wordprocessingml/2006/main">
        <w:pStyle w:val="BodyText"/>
        <w:numPr>
          <w:ilvl w:val="0"/>
          <w:numId w:val="363"/>
        </w:numPr>
        <w:tabs>
          <w:tab w:val="left" w:pos="418"/>
        </w:tabs>
        <w:ind w:firstLine="200"/>
        <w:jc w:val="both"/>
      </w:pPr>
      <w:bookmarkStart xmlns:w="http://schemas.openxmlformats.org/wordprocessingml/2006/main" w:id="1710" w:name="bookmark5285"/>
      <w:bookmarkEnd xmlns:w="http://schemas.openxmlformats.org/wordprocessingml/2006/main" w:id="1710"/>
      <w:r xmlns:w="http://schemas.openxmlformats.org/wordprocessingml/2006/main">
        <w:t xml:space="preserve">Respiratorii: Bronhospasm, broncoree.</w:t>
      </w:r>
    </w:p>
    <w:p w14:paraId="24505457" w14:textId="77777777" w:rsidR="00555CE0" w:rsidRDefault="00555CE0">
      <w:pPr xmlns:w="http://schemas.openxmlformats.org/wordprocessingml/2006/main">
        <w:pStyle w:val="BodyText"/>
        <w:numPr>
          <w:ilvl w:val="0"/>
          <w:numId w:val="363"/>
        </w:numPr>
        <w:tabs>
          <w:tab w:val="left" w:pos="418"/>
        </w:tabs>
        <w:ind w:left="300" w:hanging="100"/>
        <w:jc w:val="both"/>
      </w:pPr>
      <w:bookmarkStart xmlns:w="http://schemas.openxmlformats.org/wordprocessingml/2006/main" w:id="1711" w:name="bookmark5286"/>
      <w:bookmarkEnd xmlns:w="http://schemas.openxmlformats.org/wordprocessingml/2006/main" w:id="1711"/>
      <w:r xmlns:w="http://schemas.openxmlformats.org/wordprocessingml/2006/main">
        <w:t xml:space="preserve">Gastrointestinale: Diaree acută, are efect coleretic.</w:t>
      </w:r>
    </w:p>
    <w:p w14:paraId="38C040EF" w14:textId="77777777" w:rsidR="00555CE0" w:rsidRDefault="00555CE0">
      <w:pPr xmlns:w="http://schemas.openxmlformats.org/wordprocessingml/2006/main">
        <w:pStyle w:val="BodyText"/>
        <w:numPr>
          <w:ilvl w:val="0"/>
          <w:numId w:val="363"/>
        </w:numPr>
        <w:tabs>
          <w:tab w:val="left" w:pos="418"/>
        </w:tabs>
        <w:ind w:left="300" w:hanging="100"/>
        <w:jc w:val="both"/>
      </w:pPr>
      <w:bookmarkStart xmlns:w="http://schemas.openxmlformats.org/wordprocessingml/2006/main" w:id="1712" w:name="bookmark5287"/>
      <w:bookmarkEnd xmlns:w="http://schemas.openxmlformats.org/wordprocessingml/2006/main" w:id="1712"/>
      <w:r xmlns:w="http://schemas.openxmlformats.org/wordprocessingml/2006/main">
        <w:t xml:space="preserve">Renale: Poliurie, albuminurie, hematurie.</w:t>
      </w:r>
    </w:p>
    <w:p w14:paraId="4287D48F" w14:textId="77777777" w:rsidR="00555CE0" w:rsidRDefault="00555CE0">
      <w:pPr xmlns:w="http://schemas.openxmlformats.org/wordprocessingml/2006/main">
        <w:pStyle w:val="BodyText"/>
        <w:numPr>
          <w:ilvl w:val="0"/>
          <w:numId w:val="363"/>
        </w:numPr>
        <w:tabs>
          <w:tab w:val="left" w:pos="418"/>
        </w:tabs>
        <w:ind w:left="300" w:hanging="100"/>
        <w:jc w:val="both"/>
      </w:pPr>
      <w:bookmarkStart xmlns:w="http://schemas.openxmlformats.org/wordprocessingml/2006/main" w:id="1713" w:name="bookmark5288"/>
      <w:bookmarkEnd xmlns:w="http://schemas.openxmlformats.org/wordprocessingml/2006/main" w:id="1713"/>
      <w:r xmlns:w="http://schemas.openxmlformats.org/wordprocessingml/2006/main">
        <w:t xml:space="preserve">Neurologice: iritabilitate și convulsii.</w:t>
      </w:r>
    </w:p>
    <w:p w14:paraId="6FF25394" w14:textId="77777777" w:rsidR="00555CE0" w:rsidRDefault="00555CE0">
      <w:pPr xmlns:w="http://schemas.openxmlformats.org/wordprocessingml/2006/main">
        <w:pStyle w:val="BodyText"/>
        <w:numPr>
          <w:ilvl w:val="0"/>
          <w:numId w:val="363"/>
        </w:numPr>
        <w:tabs>
          <w:tab w:val="left" w:pos="418"/>
        </w:tabs>
        <w:spacing w:after="220"/>
        <w:ind w:left="300" w:hanging="100"/>
        <w:jc w:val="both"/>
      </w:pPr>
      <w:bookmarkStart xmlns:w="http://schemas.openxmlformats.org/wordprocessingml/2006/main" w:id="1714" w:name="bookmark5289"/>
      <w:bookmarkEnd xmlns:w="http://schemas.openxmlformats.org/wordprocessingml/2006/main" w:id="1714"/>
      <w:r xmlns:w="http://schemas.openxmlformats.org/wordprocessingml/2006/main">
        <w:t xml:space="preserve">Hematologice: Hemoliză, methemoglobinemie.</w:t>
      </w:r>
    </w:p>
    <w:p w14:paraId="3E7D489B" w14:textId="77777777" w:rsidR="00555CE0" w:rsidRDefault="00555CE0">
      <w:pPr xmlns:w="http://schemas.openxmlformats.org/wordprocessingml/2006/main">
        <w:pStyle w:val="Heading61"/>
        <w:keepNext/>
        <w:keepLines/>
        <w:jc w:val="both"/>
      </w:pPr>
      <w:bookmarkStart xmlns:w="http://schemas.openxmlformats.org/wordprocessingml/2006/main" w:id="1715" w:name="bookmark5290"/>
      <w:bookmarkStart xmlns:w="http://schemas.openxmlformats.org/wordprocessingml/2006/main" w:id="1716" w:name="bookmark5291"/>
      <w:bookmarkStart xmlns:w="http://schemas.openxmlformats.org/wordprocessingml/2006/main" w:id="1717" w:name="bookmark5292"/>
      <w:r xmlns:w="http://schemas.openxmlformats.org/wordprocessingml/2006/main">
        <w:t xml:space="preserve">Tratament</w:t>
      </w:r>
      <w:bookmarkEnd xmlns:w="http://schemas.openxmlformats.org/wordprocessingml/2006/main" w:id="1715"/>
      <w:bookmarkEnd xmlns:w="http://schemas.openxmlformats.org/wordprocessingml/2006/main" w:id="1716"/>
      <w:bookmarkEnd xmlns:w="http://schemas.openxmlformats.org/wordprocessingml/2006/main" w:id="1717"/>
    </w:p>
    <w:p w14:paraId="67573541" w14:textId="77777777" w:rsidR="00555CE0" w:rsidRDefault="00555CE0">
      <w:pPr xmlns:w="http://schemas.openxmlformats.org/wordprocessingml/2006/main">
        <w:pStyle w:val="BodyText"/>
        <w:spacing w:after="200"/>
        <w:ind w:firstLine="0"/>
        <w:jc w:val="both"/>
      </w:pPr>
      <w:r xmlns:w="http://schemas.openxmlformats.org/wordprocessingml/2006/main">
        <w:t xml:space="preserve">Tratament simptomatic. Fizioterapie respiratorie și aspirație de secreții, sedare ușoară, înlocuire a fluidelor și electroliților, dietă protectoare.</w:t>
      </w:r>
    </w:p>
    <w:p w14:paraId="17A2DB61" w14:textId="77777777" w:rsidR="00555CE0" w:rsidRDefault="00555CE0">
      <w:pPr xmlns:w="http://schemas.openxmlformats.org/wordprocessingml/2006/main">
        <w:pStyle w:val="Heading51"/>
        <w:keepNext/>
        <w:keepLines/>
        <w:spacing w:after="200"/>
      </w:pPr>
      <w:bookmarkStart xmlns:w="http://schemas.openxmlformats.org/wordprocessingml/2006/main" w:id="1718" w:name="bookmark5293"/>
      <w:bookmarkStart xmlns:w="http://schemas.openxmlformats.org/wordprocessingml/2006/main" w:id="1719" w:name="bookmark5294"/>
      <w:bookmarkStart xmlns:w="http://schemas.openxmlformats.org/wordprocessingml/2006/main" w:id="1720" w:name="bookmark5295"/>
      <w:r xmlns:w="http://schemas.openxmlformats.org/wordprocessingml/2006/main">
        <w:rPr>
          <w:rFonts w:ascii="Times New Roman" w:eastAsia="Times New Roman" w:hAnsi="Times New Roman" w:cs="Times New Roman"/>
          <w:b w:val="0"/>
          <w:bCs w:val="0"/>
          <w:sz w:val="18"/>
          <w:szCs w:val="18"/>
        </w:rPr>
        <w:t xml:space="preserve">• </w:t>
      </w:r>
      <w:r xmlns:w="http://schemas.openxmlformats.org/wordprocessingml/2006/main">
        <w:t xml:space="preserve">MENTĂ, MENTĂ ȘI LĂMÂIEȚĂ</w:t>
      </w:r>
      <w:bookmarkEnd xmlns:w="http://schemas.openxmlformats.org/wordprocessingml/2006/main" w:id="1718"/>
      <w:bookmarkEnd xmlns:w="http://schemas.openxmlformats.org/wordprocessingml/2006/main" w:id="1719"/>
      <w:bookmarkEnd xmlns:w="http://schemas.openxmlformats.org/wordprocessingml/2006/main" w:id="1720"/>
    </w:p>
    <w:p w14:paraId="5DC6C6C4" w14:textId="77777777" w:rsidR="00555CE0" w:rsidRDefault="00555CE0">
      <w:pPr xmlns:w="http://schemas.openxmlformats.org/wordprocessingml/2006/main">
        <w:pStyle w:val="Heading61"/>
        <w:keepNext/>
        <w:keepLines/>
      </w:pPr>
      <w:bookmarkStart xmlns:w="http://schemas.openxmlformats.org/wordprocessingml/2006/main" w:id="1721" w:name="bookmark5296"/>
      <w:bookmarkStart xmlns:w="http://schemas.openxmlformats.org/wordprocessingml/2006/main" w:id="1722" w:name="bookmark5297"/>
      <w:bookmarkStart xmlns:w="http://schemas.openxmlformats.org/wordprocessingml/2006/main" w:id="1723" w:name="bookmark5298"/>
      <w:r xmlns:w="http://schemas.openxmlformats.org/wordprocessingml/2006/main">
        <w:t xml:space="preserve">Cum se utilizează</w:t>
      </w:r>
      <w:bookmarkEnd xmlns:w="http://schemas.openxmlformats.org/wordprocessingml/2006/main" w:id="1721"/>
      <w:bookmarkEnd xmlns:w="http://schemas.openxmlformats.org/wordprocessingml/2006/main" w:id="1722"/>
      <w:bookmarkEnd xmlns:w="http://schemas.openxmlformats.org/wordprocessingml/2006/main" w:id="1723"/>
    </w:p>
    <w:p w14:paraId="2DC445B0" w14:textId="77777777" w:rsidR="00555CE0" w:rsidRDefault="00555CE0">
      <w:pPr xmlns:w="http://schemas.openxmlformats.org/wordprocessingml/2006/main">
        <w:pStyle w:val="BodyText"/>
        <w:spacing w:after="200"/>
        <w:ind w:firstLine="0"/>
        <w:jc w:val="both"/>
      </w:pPr>
      <w:r xmlns:w="http://schemas.openxmlformats.org/wordprocessingml/2006/main">
        <w:t xml:space="preserve">Infuzie, pentru uz extern ca unguent. Ingredientele sale active sunt mentolul și mentona. Mentolul și verbena cu lămâie conțin </w:t>
      </w:r>
      <w:r xmlns:w="http://schemas.openxmlformats.org/wordprocessingml/2006/main">
        <w:softHyphen xmlns:w="http://schemas.openxmlformats.org/wordprocessingml/2006/main"/>
      </w:r>
      <w:r xmlns:w="http://schemas.openxmlformats.org/wordprocessingml/2006/main">
        <w:t xml:space="preserve">concentrații mai mici. Sunt folosite ca remedii pentru răceală, pentru tulburări digestive și ca tranchilizante.</w:t>
      </w:r>
    </w:p>
    <w:p w14:paraId="5DB24DC6" w14:textId="77777777" w:rsidR="00555CE0" w:rsidRDefault="00555CE0">
      <w:pPr xmlns:w="http://schemas.openxmlformats.org/wordprocessingml/2006/main">
        <w:pStyle w:val="Heading61"/>
        <w:keepNext/>
        <w:keepLines/>
        <w:spacing w:after="200"/>
        <w:jc w:val="both"/>
      </w:pPr>
      <w:bookmarkStart xmlns:w="http://schemas.openxmlformats.org/wordprocessingml/2006/main" w:id="1724" w:name="bookmark5299"/>
      <w:bookmarkStart xmlns:w="http://schemas.openxmlformats.org/wordprocessingml/2006/main" w:id="1725" w:name="bookmark5300"/>
      <w:bookmarkStart xmlns:w="http://schemas.openxmlformats.org/wordprocessingml/2006/main" w:id="1726" w:name="bookmark5301"/>
      <w:r xmlns:w="http://schemas.openxmlformats.org/wordprocessingml/2006/main">
        <w:t xml:space="preserve">Simptome</w:t>
      </w:r>
      <w:bookmarkEnd xmlns:w="http://schemas.openxmlformats.org/wordprocessingml/2006/main" w:id="1724"/>
      <w:bookmarkEnd xmlns:w="http://schemas.openxmlformats.org/wordprocessingml/2006/main" w:id="1725"/>
      <w:bookmarkEnd xmlns:w="http://schemas.openxmlformats.org/wordprocessingml/2006/main" w:id="1726"/>
    </w:p>
    <w:p w14:paraId="1C5E80CB" w14:textId="77777777" w:rsidR="00555CE0" w:rsidRDefault="00555CE0">
      <w:pPr xmlns:w="http://schemas.openxmlformats.org/wordprocessingml/2006/main">
        <w:pStyle w:val="BodyText"/>
        <w:numPr>
          <w:ilvl w:val="0"/>
          <w:numId w:val="363"/>
        </w:numPr>
        <w:tabs>
          <w:tab w:val="left" w:pos="377"/>
        </w:tabs>
        <w:ind w:left="300" w:hanging="120"/>
        <w:jc w:val="both"/>
      </w:pPr>
      <w:bookmarkStart xmlns:w="http://schemas.openxmlformats.org/wordprocessingml/2006/main" w:id="1727" w:name="bookmark5302"/>
      <w:bookmarkEnd xmlns:w="http://schemas.openxmlformats.org/wordprocessingml/2006/main" w:id="1727"/>
      <w:r xmlns:w="http://schemas.openxmlformats.org/wordprocessingml/2006/main">
        <w:t xml:space="preserve">Respirator: Crește secrețiile respiratorii și poate provoca </w:t>
      </w:r>
      <w:r xmlns:w="http://schemas.openxmlformats.org/wordprocessingml/2006/main">
        <w:softHyphen xmlns:w="http://schemas.openxmlformats.org/wordprocessingml/2006/main"/>
      </w:r>
      <w:r xmlns:w="http://schemas.openxmlformats.org/wordprocessingml/2006/main">
        <w:t xml:space="preserve">obstrucție bronșică.</w:t>
      </w:r>
    </w:p>
    <w:p w14:paraId="707FB9BE" w14:textId="77777777" w:rsidR="00555CE0" w:rsidRDefault="00555CE0">
      <w:pPr xmlns:w="http://schemas.openxmlformats.org/wordprocessingml/2006/main">
        <w:pStyle w:val="BodyText"/>
        <w:numPr>
          <w:ilvl w:val="0"/>
          <w:numId w:val="363"/>
        </w:numPr>
        <w:tabs>
          <w:tab w:val="left" w:pos="377"/>
        </w:tabs>
        <w:ind w:left="300" w:hanging="120"/>
        <w:jc w:val="both"/>
      </w:pPr>
      <w:bookmarkStart xmlns:w="http://schemas.openxmlformats.org/wordprocessingml/2006/main" w:id="1728" w:name="bookmark5303"/>
      <w:bookmarkEnd xmlns:w="http://schemas.openxmlformats.org/wordprocessingml/2006/main" w:id="1728"/>
      <w:r xmlns:w="http://schemas.openxmlformats.org/wordprocessingml/2006/main">
        <w:t xml:space="preserve">Neurologic: Excitație urmată de deprimarea sistemului nervos central. Poate produce convulsii (chiar și prin absorbție cutanată).</w:t>
      </w:r>
    </w:p>
    <w:p w14:paraId="6F05B198" w14:textId="77777777" w:rsidR="00555CE0" w:rsidRDefault="00555CE0">
      <w:pPr xmlns:w="http://schemas.openxmlformats.org/wordprocessingml/2006/main">
        <w:pStyle w:val="BodyText"/>
        <w:numPr>
          <w:ilvl w:val="0"/>
          <w:numId w:val="363"/>
        </w:numPr>
        <w:tabs>
          <w:tab w:val="left" w:pos="377"/>
        </w:tabs>
        <w:spacing w:after="200"/>
        <w:ind w:firstLine="180"/>
        <w:jc w:val="both"/>
      </w:pPr>
      <w:bookmarkStart xmlns:w="http://schemas.openxmlformats.org/wordprocessingml/2006/main" w:id="1729" w:name="bookmark5304"/>
      <w:bookmarkEnd xmlns:w="http://schemas.openxmlformats.org/wordprocessingml/2006/main" w:id="1729"/>
      <w:r xmlns:w="http://schemas.openxmlformats.org/wordprocessingml/2006/main">
        <w:t xml:space="preserve">Cutanat: Eritem în zona de aplicare.</w:t>
      </w:r>
    </w:p>
    <w:p w14:paraId="487B12EC" w14:textId="77777777" w:rsidR="00555CE0" w:rsidRDefault="00555CE0">
      <w:pPr xmlns:w="http://schemas.openxmlformats.org/wordprocessingml/2006/main">
        <w:pStyle w:val="Heading61"/>
        <w:keepNext/>
        <w:keepLines/>
        <w:jc w:val="both"/>
      </w:pPr>
      <w:bookmarkStart xmlns:w="http://schemas.openxmlformats.org/wordprocessingml/2006/main" w:id="1730" w:name="bookmark5305"/>
      <w:bookmarkStart xmlns:w="http://schemas.openxmlformats.org/wordprocessingml/2006/main" w:id="1731" w:name="bookmark5306"/>
      <w:bookmarkStart xmlns:w="http://schemas.openxmlformats.org/wordprocessingml/2006/main" w:id="1732" w:name="bookmark5307"/>
      <w:r xmlns:w="http://schemas.openxmlformats.org/wordprocessingml/2006/main">
        <w:t xml:space="preserve">Tratament</w:t>
      </w:r>
      <w:bookmarkEnd xmlns:w="http://schemas.openxmlformats.org/wordprocessingml/2006/main" w:id="1730"/>
      <w:bookmarkEnd xmlns:w="http://schemas.openxmlformats.org/wordprocessingml/2006/main" w:id="1731"/>
      <w:bookmarkEnd xmlns:w="http://schemas.openxmlformats.org/wordprocessingml/2006/main" w:id="1732"/>
    </w:p>
    <w:p w14:paraId="3491C792" w14:textId="77777777" w:rsidR="00555CE0" w:rsidRDefault="00555CE0">
      <w:pPr xmlns:w="http://schemas.openxmlformats.org/wordprocessingml/2006/main">
        <w:pStyle w:val="BodyText"/>
        <w:spacing w:after="200"/>
        <w:ind w:firstLine="0"/>
        <w:jc w:val="both"/>
      </w:pPr>
      <w:r xmlns:w="http://schemas.openxmlformats.org/wordprocessingml/2006/main">
        <w:t xml:space="preserve">Aspirarea secrețiilor, fizioterapie respiratorie, sedare dacă este necesar </w:t>
      </w:r>
      <w:r xmlns:w="http://schemas.openxmlformats.org/wordprocessingml/2006/main">
        <w:softHyphen xmlns:w="http://schemas.openxmlformats.org/wordprocessingml/2006/main"/>
      </w:r>
      <w:r xmlns:w="http://schemas.openxmlformats.org/wordprocessingml/2006/main">
        <w:t xml:space="preserve">.</w:t>
      </w:r>
    </w:p>
    <w:p w14:paraId="57A1EBBA" w14:textId="77777777" w:rsidR="00555CE0" w:rsidRDefault="00555CE0">
      <w:pPr xmlns:w="http://schemas.openxmlformats.org/wordprocessingml/2006/main">
        <w:pStyle w:val="Heading51"/>
        <w:keepNext/>
        <w:keepLines/>
        <w:spacing w:after="200"/>
        <w:jc w:val="both"/>
      </w:pPr>
      <w:bookmarkStart xmlns:w="http://schemas.openxmlformats.org/wordprocessingml/2006/main" w:id="1733" w:name="bookmark5308"/>
      <w:bookmarkStart xmlns:w="http://schemas.openxmlformats.org/wordprocessingml/2006/main" w:id="1734" w:name="bookmark5309"/>
      <w:bookmarkStart xmlns:w="http://schemas.openxmlformats.org/wordprocessingml/2006/main" w:id="1735" w:name="bookmark5310"/>
      <w:r xmlns:w="http://schemas.openxmlformats.org/wordprocessingml/2006/main">
        <w:rPr>
          <w:rFonts w:ascii="Times New Roman" w:eastAsia="Times New Roman" w:hAnsi="Times New Roman" w:cs="Times New Roman"/>
          <w:b w:val="0"/>
          <w:bCs w:val="0"/>
          <w:sz w:val="18"/>
          <w:szCs w:val="18"/>
        </w:rPr>
        <w:t xml:space="preserve">• </w:t>
      </w:r>
      <w:r xmlns:w="http://schemas.openxmlformats.org/wordprocessingml/2006/main">
        <w:t xml:space="preserve">PAYCO</w:t>
      </w:r>
      <w:bookmarkEnd xmlns:w="http://schemas.openxmlformats.org/wordprocessingml/2006/main" w:id="1733"/>
      <w:bookmarkEnd xmlns:w="http://schemas.openxmlformats.org/wordprocessingml/2006/main" w:id="1734"/>
      <w:bookmarkEnd xmlns:w="http://schemas.openxmlformats.org/wordprocessingml/2006/main" w:id="1735"/>
    </w:p>
    <w:p w14:paraId="79DD278B" w14:textId="77777777" w:rsidR="00555CE0" w:rsidRDefault="00555CE0">
      <w:pPr xmlns:w="http://schemas.openxmlformats.org/wordprocessingml/2006/main">
        <w:pStyle w:val="Bodytext90"/>
        <w:spacing w:after="0" w:line="283" w:lineRule="auto"/>
      </w:pPr>
      <w:r xmlns:w="http://schemas.openxmlformats.org/wordprocessingml/2006/main">
        <w:t xml:space="preserve">Cum se utilizează</w:t>
      </w:r>
    </w:p>
    <w:p w14:paraId="3442EBB2" w14:textId="77777777" w:rsidR="00555CE0" w:rsidRDefault="00555CE0">
      <w:pPr xmlns:w="http://schemas.openxmlformats.org/wordprocessingml/2006/main">
        <w:pStyle w:val="BodyText"/>
        <w:spacing w:after="200"/>
        <w:ind w:firstLine="0"/>
        <w:jc w:val="both"/>
      </w:pPr>
      <w:r xmlns:w="http://schemas.openxmlformats.org/wordprocessingml/2006/main">
        <w:t xml:space="preserve">Infuzie, decoct. Ingredientele sale active </w:t>
      </w:r>
      <w:r xmlns:w="http://schemas.openxmlformats.org/wordprocessingml/2006/main">
        <w:softHyphen xmlns:w="http://schemas.openxmlformats.org/wordprocessingml/2006/main"/>
      </w:r>
      <w:r xmlns:w="http://schemas.openxmlformats.org/wordprocessingml/2006/main">
        <w:t xml:space="preserve">sunt chenopodium, salicilatul de metil, camforul și altele. Se utilizează ca antiparazitar și adjuvant digestiv.</w:t>
      </w:r>
    </w:p>
    <w:p w14:paraId="0658CA3C" w14:textId="77777777" w:rsidR="00555CE0" w:rsidRDefault="00555CE0">
      <w:pPr xmlns:w="http://schemas.openxmlformats.org/wordprocessingml/2006/main">
        <w:pStyle w:val="Bodytext90"/>
        <w:spacing w:after="200"/>
        <w:jc w:val="both"/>
      </w:pPr>
      <w:r xmlns:w="http://schemas.openxmlformats.org/wordprocessingml/2006/main">
        <w:t xml:space="preserve">Simptome</w:t>
      </w:r>
    </w:p>
    <w:p w14:paraId="1753069D" w14:textId="77777777" w:rsidR="00555CE0" w:rsidRDefault="00555CE0">
      <w:pPr xmlns:w="http://schemas.openxmlformats.org/wordprocessingml/2006/main">
        <w:pStyle w:val="BodyText"/>
        <w:numPr>
          <w:ilvl w:val="0"/>
          <w:numId w:val="363"/>
        </w:numPr>
        <w:tabs>
          <w:tab w:val="left" w:pos="377"/>
        </w:tabs>
        <w:spacing w:after="200"/>
        <w:ind w:left="300" w:hanging="120"/>
        <w:jc w:val="both"/>
      </w:pPr>
      <w:bookmarkStart xmlns:w="http://schemas.openxmlformats.org/wordprocessingml/2006/main" w:id="1736" w:name="bookmark5311"/>
      <w:bookmarkEnd xmlns:w="http://schemas.openxmlformats.org/wordprocessingml/2006/main" w:id="1736"/>
      <w:r xmlns:w="http://schemas.openxmlformats.org/wordprocessingml/2006/main">
        <w:t xml:space="preserve">Digestive: Gastroenterită, uneori </w:t>
      </w:r>
      <w:r xmlns:w="http://schemas.openxmlformats.org/wordprocessingml/2006/main">
        <w:softHyphen xmlns:w="http://schemas.openxmlformats.org/wordprocessingml/2006/main"/>
      </w:r>
      <w:r xmlns:w="http://schemas.openxmlformats.org/wordprocessingml/2006/main">
        <w:t xml:space="preserve">hemoragică, distensie abdominală. Risc crescut de invaginație intestinală.</w:t>
      </w:r>
    </w:p>
    <w:p w14:paraId="67316BF5" w14:textId="77777777" w:rsidR="00555CE0" w:rsidRDefault="00555CE0">
      <w:pPr xmlns:w="http://schemas.openxmlformats.org/wordprocessingml/2006/main">
        <w:pStyle w:val="BodyText"/>
        <w:numPr>
          <w:ilvl w:val="0"/>
          <w:numId w:val="363"/>
        </w:numPr>
        <w:tabs>
          <w:tab w:val="left" w:pos="377"/>
        </w:tabs>
        <w:spacing w:line="283" w:lineRule="auto"/>
        <w:ind w:left="280" w:hanging="120"/>
        <w:jc w:val="both"/>
      </w:pPr>
      <w:bookmarkStart xmlns:w="http://schemas.openxmlformats.org/wordprocessingml/2006/main" w:id="1737" w:name="bookmark5312"/>
      <w:bookmarkEnd xmlns:w="http://schemas.openxmlformats.org/wordprocessingml/2006/main" w:id="1737"/>
      <w:r xmlns:w="http://schemas.openxmlformats.org/wordprocessingml/2006/main">
        <w:t xml:space="preserve">Neurologic: Depresia sistemului nervos central, convulsii.</w:t>
      </w:r>
    </w:p>
    <w:p w14:paraId="6E07754F" w14:textId="77777777" w:rsidR="00555CE0" w:rsidRDefault="00555CE0">
      <w:pPr xmlns:w="http://schemas.openxmlformats.org/wordprocessingml/2006/main">
        <w:pStyle w:val="BodyText"/>
        <w:numPr>
          <w:ilvl w:val="0"/>
          <w:numId w:val="363"/>
        </w:numPr>
        <w:tabs>
          <w:tab w:val="left" w:pos="377"/>
        </w:tabs>
        <w:spacing w:after="200" w:line="283" w:lineRule="auto"/>
        <w:ind w:firstLine="160"/>
        <w:jc w:val="both"/>
      </w:pPr>
      <w:bookmarkStart xmlns:w="http://schemas.openxmlformats.org/wordprocessingml/2006/main" w:id="1738" w:name="bookmark5313"/>
      <w:bookmarkEnd xmlns:w="http://schemas.openxmlformats.org/wordprocessingml/2006/main" w:id="1738"/>
      <w:r xmlns:w="http://schemas.openxmlformats.org/wordprocessingml/2006/main">
        <w:t xml:space="preserve">Mediu intern: Acidoză metabolică.</w:t>
      </w:r>
    </w:p>
    <w:p w14:paraId="2F2C59B3" w14:textId="77777777" w:rsidR="00555CE0" w:rsidRDefault="00555CE0">
      <w:pPr xmlns:w="http://schemas.openxmlformats.org/wordprocessingml/2006/main">
        <w:pStyle w:val="Heading61"/>
        <w:keepNext/>
        <w:keepLines/>
        <w:jc w:val="both"/>
      </w:pPr>
      <w:bookmarkStart xmlns:w="http://schemas.openxmlformats.org/wordprocessingml/2006/main" w:id="1739" w:name="bookmark5314"/>
      <w:bookmarkStart xmlns:w="http://schemas.openxmlformats.org/wordprocessingml/2006/main" w:id="1740" w:name="bookmark5315"/>
      <w:bookmarkStart xmlns:w="http://schemas.openxmlformats.org/wordprocessingml/2006/main" w:id="1741" w:name="bookmark5316"/>
      <w:bookmarkStart xmlns:w="http://schemas.openxmlformats.org/wordprocessingml/2006/main" w:id="1742" w:name="bookmark5317"/>
      <w:r xmlns:w="http://schemas.openxmlformats.org/wordprocessingml/2006/main">
        <w:t xml:space="preserve">Tratament</w:t>
      </w:r>
      <w:bookmarkEnd xmlns:w="http://schemas.openxmlformats.org/wordprocessingml/2006/main" w:id="1739"/>
      <w:bookmarkEnd xmlns:w="http://schemas.openxmlformats.org/wordprocessingml/2006/main" w:id="1740"/>
      <w:bookmarkEnd xmlns:w="http://schemas.openxmlformats.org/wordprocessingml/2006/main" w:id="1741"/>
      <w:bookmarkEnd xmlns:w="http://schemas.openxmlformats.org/wordprocessingml/2006/main" w:id="1742"/>
    </w:p>
    <w:p w14:paraId="537A078F" w14:textId="77777777" w:rsidR="00555CE0" w:rsidRDefault="00555CE0">
      <w:pPr xmlns:w="http://schemas.openxmlformats.org/wordprocessingml/2006/main">
        <w:pStyle w:val="BodyText"/>
        <w:spacing w:after="200"/>
        <w:ind w:firstLine="0"/>
        <w:jc w:val="both"/>
      </w:pPr>
      <w:r xmlns:w="http://schemas.openxmlformats.org/wordprocessingml/2006/main">
        <w:t xml:space="preserve">Înlocuirea fluidelor și electroliților, corectarea mediului intern, dietă protectoare, controlul convulsiilor. În cazuri severe, se poate efectua dializă peritoneală.</w:t>
      </w:r>
    </w:p>
    <w:p w14:paraId="0B80E97F" w14:textId="77777777" w:rsidR="00555CE0" w:rsidRDefault="00555CE0">
      <w:pPr xmlns:w="http://schemas.openxmlformats.org/wordprocessingml/2006/main">
        <w:pStyle w:val="Bodytext90"/>
        <w:numPr>
          <w:ilvl w:val="0"/>
          <w:numId w:val="363"/>
        </w:numPr>
        <w:tabs>
          <w:tab w:val="left" w:pos="226"/>
        </w:tabs>
        <w:spacing w:after="200"/>
        <w:jc w:val="both"/>
      </w:pPr>
      <w:bookmarkStart xmlns:w="http://schemas.openxmlformats.org/wordprocessingml/2006/main" w:id="1743" w:name="bookmark5318"/>
      <w:bookmarkStart xmlns:w="http://schemas.openxmlformats.org/wordprocessingml/2006/main" w:id="1744" w:name="bookmark5319"/>
      <w:bookmarkEnd xmlns:w="http://schemas.openxmlformats.org/wordprocessingml/2006/main" w:id="1743"/>
      <w:r xmlns:w="http://schemas.openxmlformats.org/wordprocessingml/2006/main">
        <w:t xml:space="preserve">RUE</w:t>
      </w:r>
      <w:bookmarkEnd xmlns:w="http://schemas.openxmlformats.org/wordprocessingml/2006/main" w:id="1744"/>
    </w:p>
    <w:p w14:paraId="6B8A59DE" w14:textId="77777777" w:rsidR="00555CE0" w:rsidRDefault="00555CE0">
      <w:pPr xmlns:w="http://schemas.openxmlformats.org/wordprocessingml/2006/main">
        <w:pStyle w:val="Heading61"/>
        <w:keepNext/>
        <w:keepLines/>
        <w:jc w:val="both"/>
      </w:pPr>
      <w:bookmarkStart xmlns:w="http://schemas.openxmlformats.org/wordprocessingml/2006/main" w:id="1745" w:name="bookmark5320"/>
      <w:bookmarkStart xmlns:w="http://schemas.openxmlformats.org/wordprocessingml/2006/main" w:id="1746" w:name="bookmark5321"/>
      <w:bookmarkStart xmlns:w="http://schemas.openxmlformats.org/wordprocessingml/2006/main" w:id="1747" w:name="bookmark5322"/>
      <w:r xmlns:w="http://schemas.openxmlformats.org/wordprocessingml/2006/main">
        <w:t xml:space="preserve">Cum se utilizează</w:t>
      </w:r>
      <w:bookmarkEnd xmlns:w="http://schemas.openxmlformats.org/wordprocessingml/2006/main" w:id="1745"/>
      <w:bookmarkEnd xmlns:w="http://schemas.openxmlformats.org/wordprocessingml/2006/main" w:id="1746"/>
      <w:bookmarkEnd xmlns:w="http://schemas.openxmlformats.org/wordprocessingml/2006/main" w:id="1747"/>
    </w:p>
    <w:p w14:paraId="35A68459" w14:textId="77777777" w:rsidR="00555CE0" w:rsidRDefault="00555CE0">
      <w:pPr xmlns:w="http://schemas.openxmlformats.org/wordprocessingml/2006/main">
        <w:pStyle w:val="BodyText"/>
        <w:spacing w:after="200"/>
        <w:ind w:firstLine="0"/>
        <w:jc w:val="both"/>
      </w:pPr>
      <w:r xmlns:w="http://schemas.openxmlformats.org/wordprocessingml/2006/main">
        <w:t xml:space="preserve">Decocție, infuzie, macerare. </w:t>
      </w:r>
      <w:r xmlns:w="http://schemas.openxmlformats.org/wordprocessingml/2006/main">
        <w:softHyphen xmlns:w="http://schemas.openxmlformats.org/wordprocessingml/2006/main"/>
      </w:r>
      <w:r xmlns:w="http://schemas.openxmlformats.org/wordprocessingml/2006/main">
        <w:t xml:space="preserve">Ingredientele sale active sunt furocumarina, psoralenii și rutina. Se utilizează pentru tulburări digestive, ca antiparazitar și ca abortiv.</w:t>
      </w:r>
    </w:p>
    <w:p w14:paraId="503016FC" w14:textId="77777777" w:rsidR="00555CE0" w:rsidRDefault="00555CE0">
      <w:pPr xmlns:w="http://schemas.openxmlformats.org/wordprocessingml/2006/main">
        <w:pStyle w:val="Heading61"/>
        <w:keepNext/>
        <w:keepLines/>
        <w:spacing w:after="200"/>
        <w:jc w:val="both"/>
      </w:pPr>
      <w:bookmarkStart xmlns:w="http://schemas.openxmlformats.org/wordprocessingml/2006/main" w:id="1748" w:name="bookmark5323"/>
      <w:bookmarkStart xmlns:w="http://schemas.openxmlformats.org/wordprocessingml/2006/main" w:id="1749" w:name="bookmark5324"/>
      <w:bookmarkStart xmlns:w="http://schemas.openxmlformats.org/wordprocessingml/2006/main" w:id="1750" w:name="bookmark5325"/>
      <w:r xmlns:w="http://schemas.openxmlformats.org/wordprocessingml/2006/main">
        <w:t xml:space="preserve">Simptome</w:t>
      </w:r>
      <w:bookmarkEnd xmlns:w="http://schemas.openxmlformats.org/wordprocessingml/2006/main" w:id="1748"/>
      <w:bookmarkEnd xmlns:w="http://schemas.openxmlformats.org/wordprocessingml/2006/main" w:id="1749"/>
      <w:bookmarkEnd xmlns:w="http://schemas.openxmlformats.org/wordprocessingml/2006/main" w:id="1750"/>
    </w:p>
    <w:p w14:paraId="5FEE946A" w14:textId="77777777" w:rsidR="00555CE0" w:rsidRDefault="00555CE0">
      <w:pPr xmlns:w="http://schemas.openxmlformats.org/wordprocessingml/2006/main">
        <w:pStyle w:val="BodyText"/>
        <w:numPr>
          <w:ilvl w:val="0"/>
          <w:numId w:val="363"/>
        </w:numPr>
        <w:tabs>
          <w:tab w:val="left" w:pos="377"/>
        </w:tabs>
        <w:ind w:left="280" w:hanging="120"/>
        <w:jc w:val="both"/>
      </w:pPr>
      <w:bookmarkStart xmlns:w="http://schemas.openxmlformats.org/wordprocessingml/2006/main" w:id="1751" w:name="bookmark5326"/>
      <w:bookmarkEnd xmlns:w="http://schemas.openxmlformats.org/wordprocessingml/2006/main" w:id="1751"/>
      <w:r xmlns:w="http://schemas.openxmlformats.org/wordprocessingml/2006/main">
        <w:t xml:space="preserve">Digestive: Vărsături, diaree, </w:t>
      </w:r>
      <w:r xmlns:w="http://schemas.openxmlformats.org/wordprocessingml/2006/main">
        <w:softHyphen xmlns:w="http://schemas.openxmlformats.org/wordprocessingml/2006/main"/>
      </w:r>
      <w:r xmlns:w="http://schemas.openxmlformats.org/wordprocessingml/2006/main">
        <w:t xml:space="preserve">congestie pelvină, dureri abdominale, fibrilații linguale.</w:t>
      </w:r>
    </w:p>
    <w:p w14:paraId="5EC0A2AA" w14:textId="77777777" w:rsidR="00555CE0" w:rsidRDefault="00555CE0">
      <w:pPr xmlns:w="http://schemas.openxmlformats.org/wordprocessingml/2006/main">
        <w:pStyle w:val="BodyText"/>
        <w:numPr>
          <w:ilvl w:val="0"/>
          <w:numId w:val="363"/>
        </w:numPr>
        <w:tabs>
          <w:tab w:val="left" w:pos="377"/>
        </w:tabs>
        <w:ind w:left="280" w:hanging="120"/>
        <w:jc w:val="both"/>
      </w:pPr>
      <w:bookmarkStart xmlns:w="http://schemas.openxmlformats.org/wordprocessingml/2006/main" w:id="1752" w:name="bookmark5327"/>
      <w:bookmarkEnd xmlns:w="http://schemas.openxmlformats.org/wordprocessingml/2006/main" w:id="1752"/>
      <w:r xmlns:w="http://schemas.openxmlformats.org/wordprocessingml/2006/main">
        <w:t xml:space="preserve">Neurologic: Depresia sistemului nervos central, convulsii.</w:t>
      </w:r>
    </w:p>
    <w:p w14:paraId="1F2D2CC6" w14:textId="77777777" w:rsidR="00555CE0" w:rsidRDefault="00555CE0">
      <w:pPr xmlns:w="http://schemas.openxmlformats.org/wordprocessingml/2006/main">
        <w:pStyle w:val="BodyText"/>
        <w:numPr>
          <w:ilvl w:val="0"/>
          <w:numId w:val="363"/>
        </w:numPr>
        <w:tabs>
          <w:tab w:val="left" w:pos="377"/>
        </w:tabs>
        <w:spacing w:after="200"/>
        <w:ind w:left="280" w:hanging="120"/>
        <w:jc w:val="both"/>
      </w:pPr>
      <w:bookmarkStart xmlns:w="http://schemas.openxmlformats.org/wordprocessingml/2006/main" w:id="1753" w:name="bookmark5328"/>
      <w:bookmarkStart xmlns:w="http://schemas.openxmlformats.org/wordprocessingml/2006/main" w:id="1754" w:name="bookmark5329"/>
      <w:bookmarkEnd xmlns:w="http://schemas.openxmlformats.org/wordprocessingml/2006/main" w:id="1753"/>
      <w:r xmlns:w="http://schemas.openxmlformats.org/wordprocessingml/2006/main">
        <w:t xml:space="preserve">Cutanat: Tatuaj maroniu (fotofitodermatoză).</w:t>
      </w:r>
      <w:bookmarkEnd xmlns:w="http://schemas.openxmlformats.org/wordprocessingml/2006/main" w:id="1754"/>
    </w:p>
    <w:p w14:paraId="231B79AE" w14:textId="77777777" w:rsidR="00555CE0" w:rsidRDefault="00555CE0">
      <w:pPr xmlns:w="http://schemas.openxmlformats.org/wordprocessingml/2006/main">
        <w:pStyle w:val="Heading61"/>
        <w:keepNext/>
        <w:keepLines/>
        <w:jc w:val="both"/>
      </w:pPr>
      <w:bookmarkStart xmlns:w="http://schemas.openxmlformats.org/wordprocessingml/2006/main" w:id="1755" w:name="bookmark5330"/>
      <w:bookmarkStart xmlns:w="http://schemas.openxmlformats.org/wordprocessingml/2006/main" w:id="1756" w:name="bookmark5331"/>
      <w:bookmarkStart xmlns:w="http://schemas.openxmlformats.org/wordprocessingml/2006/main" w:id="1757" w:name="bookmark5332"/>
      <w:bookmarkStart xmlns:w="http://schemas.openxmlformats.org/wordprocessingml/2006/main" w:id="1758" w:name="bookmark5333"/>
      <w:r xmlns:w="http://schemas.openxmlformats.org/wordprocessingml/2006/main">
        <w:t xml:space="preserve">Tratament</w:t>
      </w:r>
      <w:bookmarkEnd xmlns:w="http://schemas.openxmlformats.org/wordprocessingml/2006/main" w:id="1755"/>
      <w:bookmarkEnd xmlns:w="http://schemas.openxmlformats.org/wordprocessingml/2006/main" w:id="1756"/>
      <w:bookmarkEnd xmlns:w="http://schemas.openxmlformats.org/wordprocessingml/2006/main" w:id="1757"/>
      <w:bookmarkEnd xmlns:w="http://schemas.openxmlformats.org/wordprocessingml/2006/main" w:id="1758"/>
    </w:p>
    <w:p w14:paraId="7017C234" w14:textId="77777777" w:rsidR="00555CE0" w:rsidRDefault="00555CE0">
      <w:pPr xmlns:w="http://schemas.openxmlformats.org/wordprocessingml/2006/main">
        <w:pStyle w:val="BodyText"/>
        <w:spacing w:after="200"/>
        <w:ind w:firstLine="0"/>
        <w:jc w:val="both"/>
      </w:pPr>
      <w:r xmlns:w="http://schemas.openxmlformats.org/wordprocessingml/2006/main">
        <w:t xml:space="preserve">Sustituire fluidă și electrolitică, dietă protectoare </w:t>
      </w:r>
      <w:r xmlns:w="http://schemas.openxmlformats.org/wordprocessingml/2006/main">
        <w:softHyphen xmlns:w="http://schemas.openxmlformats.org/wordprocessingml/2006/main"/>
      </w:r>
      <w:r xmlns:w="http://schemas.openxmlformats.org/wordprocessingml/2006/main">
        <w:t xml:space="preserve">, anticonvulsivante dacă este necesar.</w:t>
      </w:r>
    </w:p>
    <w:p w14:paraId="5A82355B" w14:textId="77777777" w:rsidR="00555CE0" w:rsidRDefault="00555CE0">
      <w:pPr xmlns:w="http://schemas.openxmlformats.org/wordprocessingml/2006/main">
        <w:pStyle w:val="Heading51"/>
        <w:keepNext/>
        <w:keepLines/>
        <w:numPr>
          <w:ilvl w:val="0"/>
          <w:numId w:val="363"/>
        </w:numPr>
        <w:tabs>
          <w:tab w:val="left" w:pos="226"/>
        </w:tabs>
        <w:spacing w:after="200"/>
        <w:jc w:val="both"/>
      </w:pPr>
      <w:bookmarkStart xmlns:w="http://schemas.openxmlformats.org/wordprocessingml/2006/main" w:id="1759" w:name="bookmark5336"/>
      <w:bookmarkStart xmlns:w="http://schemas.openxmlformats.org/wordprocessingml/2006/main" w:id="1760" w:name="bookmark5334"/>
      <w:bookmarkStart xmlns:w="http://schemas.openxmlformats.org/wordprocessingml/2006/main" w:id="1761" w:name="bookmark5335"/>
      <w:bookmarkStart xmlns:w="http://schemas.openxmlformats.org/wordprocessingml/2006/main" w:id="1762" w:name="bookmark5337"/>
      <w:bookmarkEnd xmlns:w="http://schemas.openxmlformats.org/wordprocessingml/2006/main" w:id="1759"/>
      <w:r xmlns:w="http://schemas.openxmlformats.org/wordprocessingml/2006/main">
        <w:t xml:space="preserve">Linden și mușețel</w:t>
      </w:r>
      <w:bookmarkEnd xmlns:w="http://schemas.openxmlformats.org/wordprocessingml/2006/main" w:id="1760"/>
      <w:bookmarkEnd xmlns:w="http://schemas.openxmlformats.org/wordprocessingml/2006/main" w:id="1761"/>
      <w:bookmarkEnd xmlns:w="http://schemas.openxmlformats.org/wordprocessingml/2006/main" w:id="1762"/>
    </w:p>
    <w:p w14:paraId="5045D6A0" w14:textId="77777777" w:rsidR="00555CE0" w:rsidRDefault="00555CE0">
      <w:pPr xmlns:w="http://schemas.openxmlformats.org/wordprocessingml/2006/main">
        <w:pStyle w:val="Bodytext90"/>
        <w:spacing w:after="0"/>
        <w:jc w:val="both"/>
      </w:pPr>
      <w:r xmlns:w="http://schemas.openxmlformats.org/wordprocessingml/2006/main">
        <w:t xml:space="preserve">Cum se utilizează</w:t>
      </w:r>
    </w:p>
    <w:p w14:paraId="2247878D" w14:textId="77777777" w:rsidR="00555CE0" w:rsidRDefault="00555CE0">
      <w:pPr xmlns:w="http://schemas.openxmlformats.org/wordprocessingml/2006/main">
        <w:pStyle w:val="BodyText"/>
        <w:spacing w:after="200"/>
        <w:ind w:firstLine="0"/>
        <w:jc w:val="both"/>
      </w:pPr>
      <w:r xmlns:w="http://schemas.openxmlformats.org/wordprocessingml/2006/main">
        <w:t xml:space="preserve">Decocturi, infuzii. Teiul este folosit ca sedativ sau hipnotic. Mușețelul este folosit pentru flatulență și tulburări gastrointestinale </w:t>
      </w:r>
      <w:r xmlns:w="http://schemas.openxmlformats.org/wordprocessingml/2006/main">
        <w:softHyphen xmlns:w="http://schemas.openxmlformats.org/wordprocessingml/2006/main"/>
      </w:r>
      <w:r xmlns:w="http://schemas.openxmlformats.org/wordprocessingml/2006/main">
        <w:t xml:space="preserve">.</w:t>
      </w:r>
    </w:p>
    <w:p w14:paraId="2D27F461" w14:textId="77777777" w:rsidR="00555CE0" w:rsidRDefault="00555CE0">
      <w:pPr xmlns:w="http://schemas.openxmlformats.org/wordprocessingml/2006/main">
        <w:pStyle w:val="Bodytext90"/>
        <w:spacing w:after="0"/>
        <w:jc w:val="both"/>
      </w:pPr>
      <w:r xmlns:w="http://schemas.openxmlformats.org/wordprocessingml/2006/main">
        <w:t xml:space="preserve">Simptome</w:t>
      </w:r>
    </w:p>
    <w:p w14:paraId="70D70401" w14:textId="77777777" w:rsidR="00555CE0" w:rsidRDefault="00555CE0">
      <w:pPr xmlns:w="http://schemas.openxmlformats.org/wordprocessingml/2006/main">
        <w:pStyle w:val="BodyText"/>
        <w:spacing w:after="200"/>
        <w:ind w:firstLine="0"/>
        <w:jc w:val="both"/>
      </w:pPr>
      <w:r xmlns:w="http://schemas.openxmlformats.org/wordprocessingml/2006/main">
        <w:t xml:space="preserve">Ambele produc în principal simptome neurologice </w:t>
      </w:r>
      <w:r xmlns:w="http://schemas.openxmlformats.org/wordprocessingml/2006/main">
        <w:softHyphen xmlns:w="http://schemas.openxmlformats.org/wordprocessingml/2006/main"/>
      </w:r>
      <w:r xmlns:w="http://schemas.openxmlformats.org/wordprocessingml/2006/main">
        <w:t xml:space="preserve">(somnolență, amețeli și slăbiciune musculară). Linden produce o afecțiune mai severă, care la sugari poate necesita suport respirator.</w:t>
      </w:r>
    </w:p>
    <w:p w14:paraId="03C1813E" w14:textId="77777777" w:rsidR="00555CE0" w:rsidRDefault="00555CE0">
      <w:pPr xmlns:w="http://schemas.openxmlformats.org/wordprocessingml/2006/main">
        <w:pStyle w:val="BodyText"/>
        <w:spacing w:after="200"/>
        <w:ind w:firstLine="0"/>
        <w:jc w:val="both"/>
      </w:pPr>
      <w:r xmlns:w="http://schemas.openxmlformats.org/wordprocessingml/2006/main">
        <w:rPr>
          <w:b/>
          <w:bCs/>
        </w:rPr>
        <w:t xml:space="preserve">Tratament: </w:t>
      </w:r>
      <w:r xmlns:w="http://schemas.openxmlformats.org/wordprocessingml/2006/main">
        <w:t xml:space="preserve">Simptomatic.</w:t>
      </w:r>
    </w:p>
    <w:p w14:paraId="3187EA23" w14:textId="77777777" w:rsidR="00555CE0" w:rsidRDefault="00555CE0">
      <w:pPr xmlns:w="http://schemas.openxmlformats.org/wordprocessingml/2006/main">
        <w:pStyle w:val="Heading51"/>
        <w:keepNext/>
        <w:keepLines/>
        <w:numPr>
          <w:ilvl w:val="0"/>
          <w:numId w:val="363"/>
        </w:numPr>
        <w:tabs>
          <w:tab w:val="left" w:pos="260"/>
        </w:tabs>
        <w:spacing w:after="200"/>
        <w:jc w:val="both"/>
      </w:pPr>
      <w:bookmarkStart xmlns:w="http://schemas.openxmlformats.org/wordprocessingml/2006/main" w:id="1763" w:name="bookmark5340"/>
      <w:bookmarkStart xmlns:w="http://schemas.openxmlformats.org/wordprocessingml/2006/main" w:id="1764" w:name="bookmark5338"/>
      <w:bookmarkStart xmlns:w="http://schemas.openxmlformats.org/wordprocessingml/2006/main" w:id="1765" w:name="bookmark5339"/>
      <w:bookmarkStart xmlns:w="http://schemas.openxmlformats.org/wordprocessingml/2006/main" w:id="1766" w:name="bookmark5341"/>
      <w:bookmarkEnd xmlns:w="http://schemas.openxmlformats.org/wordprocessingml/2006/main" w:id="1763"/>
      <w:r xmlns:w="http://schemas.openxmlformats.org/wordprocessingml/2006/main">
        <w:t xml:space="preserve">PUI STRUGURI</w:t>
      </w:r>
      <w:bookmarkEnd xmlns:w="http://schemas.openxmlformats.org/wordprocessingml/2006/main" w:id="1764"/>
      <w:bookmarkEnd xmlns:w="http://schemas.openxmlformats.org/wordprocessingml/2006/main" w:id="1765"/>
      <w:bookmarkEnd xmlns:w="http://schemas.openxmlformats.org/wordprocessingml/2006/main" w:id="1766"/>
    </w:p>
    <w:p w14:paraId="462E068C" w14:textId="77777777" w:rsidR="00555CE0" w:rsidRDefault="00555CE0">
      <w:pPr xmlns:w="http://schemas.openxmlformats.org/wordprocessingml/2006/main">
        <w:pStyle w:val="Heading61"/>
        <w:keepNext/>
        <w:keepLines/>
        <w:jc w:val="both"/>
      </w:pPr>
      <w:bookmarkStart xmlns:w="http://schemas.openxmlformats.org/wordprocessingml/2006/main" w:id="1767" w:name="bookmark5342"/>
      <w:bookmarkStart xmlns:w="http://schemas.openxmlformats.org/wordprocessingml/2006/main" w:id="1768" w:name="bookmark5343"/>
      <w:bookmarkStart xmlns:w="http://schemas.openxmlformats.org/wordprocessingml/2006/main" w:id="1769" w:name="bookmark5344"/>
      <w:r xmlns:w="http://schemas.openxmlformats.org/wordprocessingml/2006/main">
        <w:t xml:space="preserve">Cum se utilizează</w:t>
      </w:r>
      <w:bookmarkEnd xmlns:w="http://schemas.openxmlformats.org/wordprocessingml/2006/main" w:id="1767"/>
      <w:bookmarkEnd xmlns:w="http://schemas.openxmlformats.org/wordprocessingml/2006/main" w:id="1768"/>
      <w:bookmarkEnd xmlns:w="http://schemas.openxmlformats.org/wordprocessingml/2006/main" w:id="1769"/>
    </w:p>
    <w:p w14:paraId="6EBE0DC9" w14:textId="77777777" w:rsidR="00555CE0" w:rsidRDefault="00555CE0">
      <w:pPr xmlns:w="http://schemas.openxmlformats.org/wordprocessingml/2006/main">
        <w:pStyle w:val="BodyText"/>
        <w:spacing w:after="200"/>
        <w:ind w:firstLine="0"/>
        <w:jc w:val="both"/>
      </w:pPr>
      <w:r xmlns:w="http://schemas.openxmlformats.org/wordprocessingml/2006/main">
        <w:t xml:space="preserve">Infuzie, decoct. Principiile sale active </w:t>
      </w:r>
      <w:r xmlns:w="http://schemas.openxmlformats.org/wordprocessingml/2006/main">
        <w:softHyphen xmlns:w="http://schemas.openxmlformats.org/wordprocessingml/2006/main"/>
      </w:r>
      <w:r xmlns:w="http://schemas.openxmlformats.org/wordprocessingml/2006/main">
        <w:t xml:space="preserve">sunt camfenul, alfa-pinenul și altele. Se utilizează ca adjuvant digestiv, diuretic și febrifug (prin creșterea secreției de sudoare).</w:t>
      </w:r>
    </w:p>
    <w:p w14:paraId="0C23CB90" w14:textId="77777777" w:rsidR="00555CE0" w:rsidRDefault="00555CE0">
      <w:pPr xmlns:w="http://schemas.openxmlformats.org/wordprocessingml/2006/main">
        <w:pStyle w:val="Heading61"/>
        <w:keepNext/>
        <w:keepLines/>
        <w:spacing w:after="200"/>
        <w:jc w:val="both"/>
      </w:pPr>
      <w:bookmarkStart xmlns:w="http://schemas.openxmlformats.org/wordprocessingml/2006/main" w:id="1770" w:name="bookmark5345"/>
      <w:bookmarkStart xmlns:w="http://schemas.openxmlformats.org/wordprocessingml/2006/main" w:id="1771" w:name="bookmark5346"/>
      <w:bookmarkStart xmlns:w="http://schemas.openxmlformats.org/wordprocessingml/2006/main" w:id="1772" w:name="bookmark5347"/>
      <w:r xmlns:w="http://schemas.openxmlformats.org/wordprocessingml/2006/main">
        <w:t xml:space="preserve">Simptome</w:t>
      </w:r>
      <w:bookmarkEnd xmlns:w="http://schemas.openxmlformats.org/wordprocessingml/2006/main" w:id="1770"/>
      <w:bookmarkEnd xmlns:w="http://schemas.openxmlformats.org/wordprocessingml/2006/main" w:id="1771"/>
      <w:bookmarkEnd xmlns:w="http://schemas.openxmlformats.org/wordprocessingml/2006/main" w:id="1772"/>
    </w:p>
    <w:p w14:paraId="54450A62" w14:textId="77777777" w:rsidR="00555CE0" w:rsidRDefault="00555CE0">
      <w:pPr xmlns:w="http://schemas.openxmlformats.org/wordprocessingml/2006/main">
        <w:pStyle w:val="BodyText"/>
        <w:numPr>
          <w:ilvl w:val="0"/>
          <w:numId w:val="363"/>
        </w:numPr>
        <w:tabs>
          <w:tab w:val="left" w:pos="448"/>
        </w:tabs>
        <w:ind w:left="300" w:hanging="100"/>
        <w:jc w:val="both"/>
      </w:pPr>
      <w:bookmarkStart xmlns:w="http://schemas.openxmlformats.org/wordprocessingml/2006/main" w:id="1773" w:name="bookmark5348"/>
      <w:bookmarkEnd xmlns:w="http://schemas.openxmlformats.org/wordprocessingml/2006/main" w:id="1773"/>
      <w:r xmlns:w="http://schemas.openxmlformats.org/wordprocessingml/2006/main">
        <w:t xml:space="preserve">Digestive: Diaree, dureri abdominale cu colici.</w:t>
      </w:r>
    </w:p>
    <w:p w14:paraId="77AC3ED8" w14:textId="77777777" w:rsidR="00555CE0" w:rsidRDefault="00555CE0">
      <w:pPr xmlns:w="http://schemas.openxmlformats.org/wordprocessingml/2006/main">
        <w:pStyle w:val="BodyText"/>
        <w:numPr>
          <w:ilvl w:val="0"/>
          <w:numId w:val="363"/>
        </w:numPr>
        <w:tabs>
          <w:tab w:val="left" w:pos="448"/>
        </w:tabs>
        <w:ind w:left="300" w:hanging="100"/>
        <w:jc w:val="both"/>
      </w:pPr>
      <w:bookmarkStart xmlns:w="http://schemas.openxmlformats.org/wordprocessingml/2006/main" w:id="1774" w:name="bookmark5349"/>
      <w:bookmarkEnd xmlns:w="http://schemas.openxmlformats.org/wordprocessingml/2006/main" w:id="1774"/>
      <w:r xmlns:w="http://schemas.openxmlformats.org/wordprocessingml/2006/main">
        <w:t xml:space="preserve">Cutanate: Erupții cutanate, transpirații abundente </w:t>
      </w:r>
      <w:r xmlns:w="http://schemas.openxmlformats.org/wordprocessingml/2006/main">
        <w:softHyphen xmlns:w="http://schemas.openxmlformats.org/wordprocessingml/2006/main"/>
      </w:r>
      <w:r xmlns:w="http://schemas.openxmlformats.org/wordprocessingml/2006/main">
        <w:t xml:space="preserve">.</w:t>
      </w:r>
    </w:p>
    <w:p w14:paraId="25F3DE3B" w14:textId="77777777" w:rsidR="00555CE0" w:rsidRDefault="00555CE0">
      <w:pPr xmlns:w="http://schemas.openxmlformats.org/wordprocessingml/2006/main">
        <w:pStyle w:val="BodyText"/>
        <w:numPr>
          <w:ilvl w:val="0"/>
          <w:numId w:val="363"/>
        </w:numPr>
        <w:tabs>
          <w:tab w:val="left" w:pos="448"/>
        </w:tabs>
        <w:spacing w:after="200"/>
        <w:ind w:left="300" w:hanging="100"/>
        <w:jc w:val="both"/>
      </w:pPr>
      <w:bookmarkStart xmlns:w="http://schemas.openxmlformats.org/wordprocessingml/2006/main" w:id="1775" w:name="bookmark5350"/>
      <w:bookmarkEnd xmlns:w="http://schemas.openxmlformats.org/wordprocessingml/2006/main" w:id="1775"/>
      <w:r xmlns:w="http://schemas.openxmlformats.org/wordprocessingml/2006/main">
        <w:t xml:space="preserve">Renal: Poliurie.</w:t>
      </w:r>
    </w:p>
    <w:p w14:paraId="17A1375B" w14:textId="77777777" w:rsidR="00555CE0" w:rsidRDefault="00555CE0">
      <w:pPr xmlns:w="http://schemas.openxmlformats.org/wordprocessingml/2006/main">
        <w:pStyle w:val="Heading61"/>
        <w:keepNext/>
        <w:keepLines/>
        <w:jc w:val="both"/>
      </w:pPr>
      <w:bookmarkStart xmlns:w="http://schemas.openxmlformats.org/wordprocessingml/2006/main" w:id="1776" w:name="bookmark5351"/>
      <w:bookmarkStart xmlns:w="http://schemas.openxmlformats.org/wordprocessingml/2006/main" w:id="1777" w:name="bookmark5352"/>
      <w:bookmarkStart xmlns:w="http://schemas.openxmlformats.org/wordprocessingml/2006/main" w:id="1778" w:name="bookmark5353"/>
      <w:r xmlns:w="http://schemas.openxmlformats.org/wordprocessingml/2006/main">
        <w:t xml:space="preserve">Tratament</w:t>
      </w:r>
      <w:bookmarkEnd xmlns:w="http://schemas.openxmlformats.org/wordprocessingml/2006/main" w:id="1776"/>
      <w:bookmarkEnd xmlns:w="http://schemas.openxmlformats.org/wordprocessingml/2006/main" w:id="1777"/>
      <w:bookmarkEnd xmlns:w="http://schemas.openxmlformats.org/wordprocessingml/2006/main" w:id="1778"/>
    </w:p>
    <w:p w14:paraId="1ED56132" w14:textId="77777777" w:rsidR="00555CE0" w:rsidRDefault="00555CE0">
      <w:pPr xmlns:w="http://schemas.openxmlformats.org/wordprocessingml/2006/main">
        <w:pStyle w:val="BodyText"/>
        <w:spacing w:after="200"/>
        <w:ind w:firstLine="0"/>
        <w:jc w:val="both"/>
      </w:pPr>
      <w:r xmlns:w="http://schemas.openxmlformats.org/wordprocessingml/2006/main">
        <w:t xml:space="preserve">Înlocuire hidroelectrolitică, dietă protectoare.</w:t>
      </w:r>
    </w:p>
    <w:p w14:paraId="7AFE8B69" w14:textId="77777777" w:rsidR="00555CE0" w:rsidRDefault="00555CE0">
      <w:pPr xmlns:w="http://schemas.openxmlformats.org/wordprocessingml/2006/main">
        <w:pStyle w:val="Bodytext90"/>
        <w:numPr>
          <w:ilvl w:val="0"/>
          <w:numId w:val="363"/>
        </w:numPr>
        <w:tabs>
          <w:tab w:val="left" w:pos="260"/>
        </w:tabs>
        <w:spacing w:after="200"/>
        <w:jc w:val="both"/>
      </w:pPr>
      <w:bookmarkStart xmlns:w="http://schemas.openxmlformats.org/wordprocessingml/2006/main" w:id="1779" w:name="bookmark5354"/>
      <w:bookmarkEnd xmlns:w="http://schemas.openxmlformats.org/wordprocessingml/2006/main" w:id="1779"/>
      <w:r xmlns:w="http://schemas.openxmlformats.org/wordprocessingml/2006/main">
        <w:t xml:space="preserve">OŢET</w:t>
      </w:r>
    </w:p>
    <w:p w14:paraId="12372998" w14:textId="77777777" w:rsidR="00555CE0" w:rsidRDefault="00555CE0">
      <w:pPr xmlns:w="http://schemas.openxmlformats.org/wordprocessingml/2006/main">
        <w:pStyle w:val="Heading61"/>
        <w:keepNext/>
        <w:keepLines/>
        <w:spacing w:line="286" w:lineRule="auto"/>
        <w:jc w:val="both"/>
      </w:pPr>
      <w:bookmarkStart xmlns:w="http://schemas.openxmlformats.org/wordprocessingml/2006/main" w:id="1780" w:name="bookmark5355"/>
      <w:bookmarkStart xmlns:w="http://schemas.openxmlformats.org/wordprocessingml/2006/main" w:id="1781" w:name="bookmark5356"/>
      <w:bookmarkStart xmlns:w="http://schemas.openxmlformats.org/wordprocessingml/2006/main" w:id="1782" w:name="bookmark5357"/>
      <w:bookmarkStart xmlns:w="http://schemas.openxmlformats.org/wordprocessingml/2006/main" w:id="1783" w:name="bookmark5358"/>
      <w:r xmlns:w="http://schemas.openxmlformats.org/wordprocessingml/2006/main">
        <w:t xml:space="preserve">Cum se utilizează</w:t>
      </w:r>
      <w:bookmarkEnd xmlns:w="http://schemas.openxmlformats.org/wordprocessingml/2006/main" w:id="1780"/>
      <w:bookmarkEnd xmlns:w="http://schemas.openxmlformats.org/wordprocessingml/2006/main" w:id="1781"/>
      <w:bookmarkEnd xmlns:w="http://schemas.openxmlformats.org/wordprocessingml/2006/main" w:id="1782"/>
      <w:bookmarkEnd xmlns:w="http://schemas.openxmlformats.org/wordprocessingml/2006/main" w:id="1783"/>
    </w:p>
    <w:p w14:paraId="694355CD" w14:textId="77777777" w:rsidR="00555CE0" w:rsidRDefault="00555CE0">
      <w:pPr xmlns:w="http://schemas.openxmlformats.org/wordprocessingml/2006/main">
        <w:pStyle w:val="BodyText"/>
        <w:spacing w:after="200" w:line="283" w:lineRule="auto"/>
        <w:ind w:firstLine="0"/>
        <w:jc w:val="both"/>
      </w:pPr>
      <w:r xmlns:w="http://schemas.openxmlformats.org/wordprocessingml/2006/main">
        <w:t xml:space="preserve">Lavete. Ingredientul său activ este acidul acetic </w:t>
      </w:r>
      <w:r xmlns:w="http://schemas.openxmlformats.org/wordprocessingml/2006/main">
        <w:softHyphen xmlns:w="http://schemas.openxmlformats.org/wordprocessingml/2006/main"/>
      </w:r>
      <w:r xmlns:w="http://schemas.openxmlformats.org/wordprocessingml/2006/main">
        <w:t xml:space="preserve">. Se utilizează ca antipiretic.</w:t>
      </w:r>
    </w:p>
    <w:p w14:paraId="573F9268" w14:textId="77777777" w:rsidR="00555CE0" w:rsidRDefault="00555CE0">
      <w:pPr xmlns:w="http://schemas.openxmlformats.org/wordprocessingml/2006/main">
        <w:pStyle w:val="Heading61"/>
        <w:keepNext/>
        <w:keepLines/>
        <w:spacing w:after="200"/>
        <w:jc w:val="both"/>
      </w:pPr>
      <w:bookmarkStart xmlns:w="http://schemas.openxmlformats.org/wordprocessingml/2006/main" w:id="1784" w:name="bookmark5359"/>
      <w:bookmarkStart xmlns:w="http://schemas.openxmlformats.org/wordprocessingml/2006/main" w:id="1785" w:name="bookmark5360"/>
      <w:bookmarkStart xmlns:w="http://schemas.openxmlformats.org/wordprocessingml/2006/main" w:id="1786" w:name="bookmark5361"/>
      <w:bookmarkStart xmlns:w="http://schemas.openxmlformats.org/wordprocessingml/2006/main" w:id="1787" w:name="bookmark5362"/>
      <w:r xmlns:w="http://schemas.openxmlformats.org/wordprocessingml/2006/main">
        <w:t xml:space="preserve">Simptome</w:t>
      </w:r>
      <w:bookmarkEnd xmlns:w="http://schemas.openxmlformats.org/wordprocessingml/2006/main" w:id="1784"/>
      <w:bookmarkEnd xmlns:w="http://schemas.openxmlformats.org/wordprocessingml/2006/main" w:id="1785"/>
      <w:bookmarkEnd xmlns:w="http://schemas.openxmlformats.org/wordprocessingml/2006/main" w:id="1786"/>
      <w:bookmarkEnd xmlns:w="http://schemas.openxmlformats.org/wordprocessingml/2006/main" w:id="1787"/>
    </w:p>
    <w:p w14:paraId="3CE08011" w14:textId="77777777" w:rsidR="00555CE0" w:rsidRDefault="00555CE0">
      <w:pPr xmlns:w="http://schemas.openxmlformats.org/wordprocessingml/2006/main">
        <w:pStyle w:val="BodyText"/>
        <w:numPr>
          <w:ilvl w:val="0"/>
          <w:numId w:val="363"/>
        </w:numPr>
        <w:tabs>
          <w:tab w:val="left" w:pos="448"/>
        </w:tabs>
        <w:ind w:left="300" w:hanging="100"/>
        <w:jc w:val="both"/>
      </w:pPr>
      <w:bookmarkStart xmlns:w="http://schemas.openxmlformats.org/wordprocessingml/2006/main" w:id="1788" w:name="bookmark5363"/>
      <w:bookmarkEnd xmlns:w="http://schemas.openxmlformats.org/wordprocessingml/2006/main" w:id="1788"/>
      <w:r xmlns:w="http://schemas.openxmlformats.org/wordprocessingml/2006/main">
        <w:t xml:space="preserve">Neurologic: Depresia sistemului nervos central.</w:t>
      </w:r>
    </w:p>
    <w:p w14:paraId="0B9DCF51" w14:textId="77777777" w:rsidR="00555CE0" w:rsidRDefault="00555CE0">
      <w:pPr xmlns:w="http://schemas.openxmlformats.org/wordprocessingml/2006/main">
        <w:pStyle w:val="BodyText"/>
        <w:numPr>
          <w:ilvl w:val="0"/>
          <w:numId w:val="363"/>
        </w:numPr>
        <w:tabs>
          <w:tab w:val="left" w:pos="448"/>
        </w:tabs>
        <w:ind w:left="300" w:hanging="100"/>
        <w:jc w:val="both"/>
      </w:pPr>
      <w:bookmarkStart xmlns:w="http://schemas.openxmlformats.org/wordprocessingml/2006/main" w:id="1789" w:name="bookmark5364"/>
      <w:bookmarkEnd xmlns:w="http://schemas.openxmlformats.org/wordprocessingml/2006/main" w:id="1789"/>
      <w:r xmlns:w="http://schemas.openxmlformats.org/wordprocessingml/2006/main">
        <w:t xml:space="preserve">Metabolic: Acidoză metabolică.</w:t>
      </w:r>
    </w:p>
    <w:p w14:paraId="40270050" w14:textId="77777777" w:rsidR="00555CE0" w:rsidRDefault="00555CE0">
      <w:pPr xmlns:w="http://schemas.openxmlformats.org/wordprocessingml/2006/main">
        <w:pStyle w:val="BodyText"/>
        <w:numPr>
          <w:ilvl w:val="0"/>
          <w:numId w:val="363"/>
        </w:numPr>
        <w:tabs>
          <w:tab w:val="left" w:pos="448"/>
        </w:tabs>
        <w:spacing w:after="200"/>
        <w:ind w:left="300" w:hanging="100"/>
        <w:jc w:val="both"/>
      </w:pPr>
      <w:bookmarkStart xmlns:w="http://schemas.openxmlformats.org/wordprocessingml/2006/main" w:id="1790" w:name="bookmark5365"/>
      <w:bookmarkEnd xmlns:w="http://schemas.openxmlformats.org/wordprocessingml/2006/main" w:id="1790"/>
      <w:r xmlns:w="http://schemas.openxmlformats.org/wordprocessingml/2006/main">
        <w:t xml:space="preserve">Cutanată: Dermatită de contact (la locul aplicării).</w:t>
      </w:r>
    </w:p>
    <w:p w14:paraId="3343C525" w14:textId="77777777" w:rsidR="00555CE0" w:rsidRDefault="00555CE0">
      <w:pPr xmlns:w="http://schemas.openxmlformats.org/wordprocessingml/2006/main">
        <w:pStyle w:val="Bodytext90"/>
        <w:spacing w:after="0"/>
        <w:jc w:val="both"/>
      </w:pPr>
      <w:r xmlns:w="http://schemas.openxmlformats.org/wordprocessingml/2006/main">
        <w:t xml:space="preserve">Tratament</w:t>
      </w:r>
    </w:p>
    <w:p w14:paraId="49EEEC3D" w14:textId="77777777" w:rsidR="00555CE0" w:rsidRDefault="00555CE0">
      <w:pPr xmlns:w="http://schemas.openxmlformats.org/wordprocessingml/2006/main">
        <w:pStyle w:val="BodyText"/>
        <w:spacing w:after="200"/>
        <w:ind w:firstLine="0"/>
        <w:jc w:val="both"/>
      </w:pPr>
      <w:r xmlns:w="http://schemas.openxmlformats.org/wordprocessingml/2006/main">
        <w:t xml:space="preserve">Simptomatic.</w:t>
      </w:r>
    </w:p>
    <w:p w14:paraId="6DE9CB28" w14:textId="77777777" w:rsidR="00555CE0" w:rsidRDefault="00555CE0">
      <w:pPr xmlns:w="http://schemas.openxmlformats.org/wordprocessingml/2006/main">
        <w:pStyle w:val="Heading41"/>
        <w:keepNext/>
        <w:keepLines/>
        <w:spacing w:after="200" w:line="266" w:lineRule="auto"/>
        <w:rPr>
          <w:sz w:val="20"/>
          <w:szCs w:val="20"/>
        </w:rPr>
      </w:pPr>
      <w:bookmarkStart xmlns:w="http://schemas.openxmlformats.org/wordprocessingml/2006/main" w:id="1791" w:name="bookmark5366"/>
      <w:bookmarkStart xmlns:w="http://schemas.openxmlformats.org/wordprocessingml/2006/main" w:id="1792" w:name="bookmark5367"/>
      <w:bookmarkStart xmlns:w="http://schemas.openxmlformats.org/wordprocessingml/2006/main" w:id="1793" w:name="bookmark5368"/>
      <w:r xmlns:w="http://schemas.openxmlformats.org/wordprocessingml/2006/main">
        <w:rPr>
          <w:b w:val="0"/>
          <w:bCs w:val="0"/>
          <w:sz w:val="20"/>
          <w:szCs w:val="20"/>
        </w:rPr>
        <w:t xml:space="preserve">XV.9. </w:t>
      </w:r>
      <w:r xmlns:w="http://schemas.openxmlformats.org/wordprocessingml/2006/main">
        <w:rPr>
          <w:sz w:val="20"/>
          <w:szCs w:val="20"/>
        </w:rPr>
        <w:t xml:space="preserve">INTOXICAȚIE CU PESTICIDE</w:t>
      </w:r>
      <w:bookmarkEnd xmlns:w="http://schemas.openxmlformats.org/wordprocessingml/2006/main" w:id="1791"/>
      <w:bookmarkEnd xmlns:w="http://schemas.openxmlformats.org/wordprocessingml/2006/main" w:id="1792"/>
      <w:bookmarkEnd xmlns:w="http://schemas.openxmlformats.org/wordprocessingml/2006/main" w:id="1793"/>
    </w:p>
    <w:p w14:paraId="3D23A60F" w14:textId="77777777" w:rsidR="00555CE0" w:rsidRDefault="00555CE0">
      <w:pPr xmlns:w="http://schemas.openxmlformats.org/wordprocessingml/2006/main">
        <w:pStyle w:val="Heading51"/>
        <w:keepNext/>
        <w:keepLines/>
        <w:spacing w:after="200"/>
      </w:pPr>
      <w:bookmarkStart xmlns:w="http://schemas.openxmlformats.org/wordprocessingml/2006/main" w:id="1794" w:name="bookmark5369"/>
      <w:bookmarkStart xmlns:w="http://schemas.openxmlformats.org/wordprocessingml/2006/main" w:id="1795" w:name="bookmark5370"/>
      <w:bookmarkStart xmlns:w="http://schemas.openxmlformats.org/wordprocessingml/2006/main" w:id="1796" w:name="bookmark5371"/>
      <w:r xmlns:w="http://schemas.openxmlformats.org/wordprocessingml/2006/main">
        <w:rPr>
          <w:rFonts w:ascii="Times New Roman" w:eastAsia="Times New Roman" w:hAnsi="Times New Roman" w:cs="Times New Roman"/>
          <w:b w:val="0"/>
          <w:bCs w:val="0"/>
          <w:sz w:val="18"/>
          <w:szCs w:val="18"/>
        </w:rPr>
        <w:t xml:space="preserve">• </w:t>
      </w:r>
      <w:r xmlns:w="http://schemas.openxmlformats.org/wordprocessingml/2006/main">
        <w:t xml:space="preserve">PESTICIDE ORGANOCLORURATE</w:t>
      </w:r>
      <w:bookmarkEnd xmlns:w="http://schemas.openxmlformats.org/wordprocessingml/2006/main" w:id="1794"/>
      <w:bookmarkEnd xmlns:w="http://schemas.openxmlformats.org/wordprocessingml/2006/main" w:id="1795"/>
      <w:bookmarkEnd xmlns:w="http://schemas.openxmlformats.org/wordprocessingml/2006/main" w:id="1796"/>
    </w:p>
    <w:p w14:paraId="1BA64FEA" w14:textId="77777777" w:rsidR="00555CE0" w:rsidRDefault="00555CE0">
      <w:pPr xmlns:w="http://schemas.openxmlformats.org/wordprocessingml/2006/main">
        <w:pStyle w:val="Heading61"/>
        <w:keepNext/>
        <w:keepLines/>
      </w:pPr>
      <w:bookmarkStart xmlns:w="http://schemas.openxmlformats.org/wordprocessingml/2006/main" w:id="1797" w:name="bookmark5372"/>
      <w:bookmarkStart xmlns:w="http://schemas.openxmlformats.org/wordprocessingml/2006/main" w:id="1798" w:name="bookmark5373"/>
      <w:bookmarkStart xmlns:w="http://schemas.openxmlformats.org/wordprocessingml/2006/main" w:id="1799" w:name="bookmark5374"/>
      <w:r xmlns:w="http://schemas.openxmlformats.org/wordprocessingml/2006/main">
        <w:t xml:space="preserve">Produse</w:t>
      </w:r>
      <w:bookmarkEnd xmlns:w="http://schemas.openxmlformats.org/wordprocessingml/2006/main" w:id="1797"/>
      <w:bookmarkEnd xmlns:w="http://schemas.openxmlformats.org/wordprocessingml/2006/main" w:id="1798"/>
      <w:bookmarkEnd xmlns:w="http://schemas.openxmlformats.org/wordprocessingml/2006/main" w:id="1799"/>
    </w:p>
    <w:p w14:paraId="56547BE7" w14:textId="77777777" w:rsidR="00555CE0" w:rsidRDefault="00555CE0">
      <w:pPr xmlns:w="http://schemas.openxmlformats.org/wordprocessingml/2006/main">
        <w:pStyle w:val="BodyText"/>
        <w:spacing w:after="200"/>
        <w:ind w:firstLine="0"/>
        <w:jc w:val="both"/>
      </w:pPr>
      <w:r xmlns:w="http://schemas.openxmlformats.org/wordprocessingml/2006/main">
        <w:t xml:space="preserve">Se utilizează ca insecticide în uz casnic, topic pentru paraziți externi și </w:t>
      </w:r>
      <w:r xmlns:w="http://schemas.openxmlformats.org/wordprocessingml/2006/main">
        <w:softHyphen xmlns:w="http://schemas.openxmlformats.org/wordprocessingml/2006/main"/>
      </w:r>
      <w:r xmlns:w="http://schemas.openxmlformats.org/wordprocessingml/2006/main">
        <w:t xml:space="preserve">fumigații sanitare (DDT, Hexaclorociclohexan -lindan-, Dieldrin, Heptaclorociclohexan, Aldrin, Endrin)</w:t>
      </w:r>
    </w:p>
    <w:p w14:paraId="02223A18" w14:textId="77777777" w:rsidR="00555CE0" w:rsidRDefault="00555CE0">
      <w:pPr xmlns:w="http://schemas.openxmlformats.org/wordprocessingml/2006/main">
        <w:pStyle w:val="Heading61"/>
        <w:keepNext/>
        <w:keepLines/>
        <w:spacing w:after="200"/>
        <w:jc w:val="both"/>
      </w:pPr>
      <w:bookmarkStart xmlns:w="http://schemas.openxmlformats.org/wordprocessingml/2006/main" w:id="1800" w:name="bookmark5375"/>
      <w:bookmarkStart xmlns:w="http://schemas.openxmlformats.org/wordprocessingml/2006/main" w:id="1801" w:name="bookmark5376"/>
      <w:bookmarkStart xmlns:w="http://schemas.openxmlformats.org/wordprocessingml/2006/main" w:id="1802" w:name="bookmark5377"/>
      <w:r xmlns:w="http://schemas.openxmlformats.org/wordprocessingml/2006/main">
        <w:t xml:space="preserve">Diagnostic</w:t>
      </w:r>
      <w:bookmarkEnd xmlns:w="http://schemas.openxmlformats.org/wordprocessingml/2006/main" w:id="1800"/>
      <w:bookmarkEnd xmlns:w="http://schemas.openxmlformats.org/wordprocessingml/2006/main" w:id="1801"/>
      <w:bookmarkEnd xmlns:w="http://schemas.openxmlformats.org/wordprocessingml/2006/main" w:id="1802"/>
    </w:p>
    <w:p w14:paraId="761B50C8" w14:textId="77777777" w:rsidR="00555CE0" w:rsidRDefault="00555CE0">
      <w:pPr xmlns:w="http://schemas.openxmlformats.org/wordprocessingml/2006/main">
        <w:pStyle w:val="BodyText"/>
        <w:numPr>
          <w:ilvl w:val="0"/>
          <w:numId w:val="386"/>
        </w:numPr>
        <w:tabs>
          <w:tab w:val="left" w:pos="303"/>
        </w:tabs>
        <w:spacing w:after="200"/>
        <w:ind w:firstLine="0"/>
        <w:jc w:val="both"/>
      </w:pPr>
      <w:bookmarkStart xmlns:w="http://schemas.openxmlformats.org/wordprocessingml/2006/main" w:id="1803" w:name="bookmark5378"/>
      <w:bookmarkEnd xmlns:w="http://schemas.openxmlformats.org/wordprocessingml/2006/main" w:id="1803"/>
      <w:r xmlns:w="http://schemas.openxmlformats.org/wordprocessingml/2006/main">
        <w:rPr>
          <w:rFonts w:ascii="Tahoma" w:eastAsia="Tahoma" w:hAnsi="Tahoma" w:cs="Tahoma"/>
          <w:sz w:val="15"/>
          <w:szCs w:val="15"/>
        </w:rPr>
        <w:t xml:space="preserve">ISTORIC MEDICAL: </w:t>
      </w:r>
      <w:r xmlns:w="http://schemas.openxmlformats.org/wordprocessingml/2006/main">
        <w:t xml:space="preserve">Se vor pune întrebări despre posibilul contact cu aceste toxine (insecticide </w:t>
      </w:r>
      <w:r xmlns:w="http://schemas.openxmlformats.org/wordprocessingml/2006/main">
        <w:softHyphen xmlns:w="http://schemas.openxmlformats.org/wordprocessingml/2006/main"/>
      </w:r>
      <w:r xmlns:w="http://schemas.openxmlformats.org/wordprocessingml/2006/main">
        <w:t xml:space="preserve">în locuință, fumigație, utilizare topică pentru paraziți externi etc.).</w:t>
      </w:r>
    </w:p>
    <w:p w14:paraId="10F6ECFE" w14:textId="77777777" w:rsidR="00555CE0" w:rsidRDefault="00555CE0">
      <w:pPr xmlns:w="http://schemas.openxmlformats.org/wordprocessingml/2006/main">
        <w:pStyle w:val="BodyText"/>
        <w:numPr>
          <w:ilvl w:val="0"/>
          <w:numId w:val="386"/>
        </w:numPr>
        <w:tabs>
          <w:tab w:val="left" w:pos="313"/>
        </w:tabs>
        <w:spacing w:after="200"/>
        <w:ind w:firstLine="0"/>
        <w:jc w:val="both"/>
      </w:pPr>
      <w:bookmarkStart xmlns:w="http://schemas.openxmlformats.org/wordprocessingml/2006/main" w:id="1804" w:name="bookmark5379"/>
      <w:bookmarkEnd xmlns:w="http://schemas.openxmlformats.org/wordprocessingml/2006/main" w:id="1804"/>
      <w:r xmlns:w="http://schemas.openxmlformats.org/wordprocessingml/2006/main">
        <w:rPr>
          <w:rFonts w:ascii="Tahoma" w:eastAsia="Tahoma" w:hAnsi="Tahoma" w:cs="Tahoma"/>
          <w:sz w:val="15"/>
          <w:szCs w:val="15"/>
        </w:rPr>
        <w:t xml:space="preserve">PREZENTARE CLINICĂ: </w:t>
      </w:r>
      <w:r xmlns:w="http://schemas.openxmlformats.org/wordprocessingml/2006/main">
        <w:t xml:space="preserve">În general, tabloul clinic </w:t>
      </w:r>
      <w:r xmlns:w="http://schemas.openxmlformats.org/wordprocessingml/2006/main">
        <w:softHyphen xmlns:w="http://schemas.openxmlformats.org/wordprocessingml/2006/main"/>
      </w:r>
      <w:r xmlns:w="http://schemas.openxmlformats.org/wordprocessingml/2006/main">
        <w:t xml:space="preserve">produs de organoclorurate include astenie, dezorientare, depresie a sistemului nervos central, parestezii la nivelul limbii, buzelor și feței, vertij, amețeli, ataxie, tremor și convulsii. În funcție de calea de expunere, pot apărea și dermatită (de contact), tuse și bronhospasm (inhalare) sau greață, vărsături, diaree, arsuri la nivelul gurii și dureri epigastrice (ingerare). Unele produse au particularități: lindanul poate provoca toxicitate hepatorenală și poate duce la polineurită; aldrina și dieldrina pot provoca hipertensiune arterială, aritmii cardiace și transpirații abundente; dieldrina poate deprima măduva osoasă.</w:t>
      </w:r>
    </w:p>
    <w:p w14:paraId="6BEE78B4" w14:textId="77777777" w:rsidR="00555CE0" w:rsidRDefault="00555CE0">
      <w:pPr xmlns:w="http://schemas.openxmlformats.org/wordprocessingml/2006/main">
        <w:pStyle w:val="Bodytext30"/>
        <w:numPr>
          <w:ilvl w:val="0"/>
          <w:numId w:val="386"/>
        </w:numPr>
        <w:tabs>
          <w:tab w:val="left" w:pos="294"/>
        </w:tabs>
        <w:spacing w:after="0" w:line="319" w:lineRule="auto"/>
        <w:jc w:val="both"/>
      </w:pPr>
      <w:bookmarkStart xmlns:w="http://schemas.openxmlformats.org/wordprocessingml/2006/main" w:id="1805" w:name="bookmark5380"/>
      <w:bookmarkEnd xmlns:w="http://schemas.openxmlformats.org/wordprocessingml/2006/main" w:id="1805"/>
      <w:r xmlns:w="http://schemas.openxmlformats.org/wordprocessingml/2006/main">
        <w:t xml:space="preserve">EXAMENE SUPLIMENTARE:</w:t>
      </w:r>
    </w:p>
    <w:p w14:paraId="36998694" w14:textId="77777777" w:rsidR="00555CE0" w:rsidRDefault="00555CE0">
      <w:pPr xmlns:w="http://schemas.openxmlformats.org/wordprocessingml/2006/main">
        <w:pStyle w:val="BodyText"/>
        <w:spacing w:after="200"/>
        <w:ind w:firstLine="0"/>
        <w:jc w:val="both"/>
      </w:pPr>
      <w:r xmlns:w="http://schemas.openxmlformats.org/wordprocessingml/2006/main">
        <w:t xml:space="preserve">În unele cazuri, organoclorurate și metaboliții acestora pot fi măsurați în sânge și urină.</w:t>
      </w:r>
    </w:p>
    <w:p w14:paraId="3ACCB8E7" w14:textId="77777777" w:rsidR="00555CE0" w:rsidRDefault="00555CE0">
      <w:pPr xmlns:w="http://schemas.openxmlformats.org/wordprocessingml/2006/main">
        <w:pStyle w:val="Heading61"/>
        <w:keepNext/>
        <w:keepLines/>
        <w:jc w:val="both"/>
      </w:pPr>
      <w:bookmarkStart xmlns:w="http://schemas.openxmlformats.org/wordprocessingml/2006/main" w:id="1806" w:name="bookmark5381"/>
      <w:bookmarkStart xmlns:w="http://schemas.openxmlformats.org/wordprocessingml/2006/main" w:id="1807" w:name="bookmark5382"/>
      <w:bookmarkStart xmlns:w="http://schemas.openxmlformats.org/wordprocessingml/2006/main" w:id="1808" w:name="bookmark5383"/>
      <w:r xmlns:w="http://schemas.openxmlformats.org/wordprocessingml/2006/main">
        <w:t xml:space="preserve">Tratament</w:t>
      </w:r>
      <w:bookmarkEnd xmlns:w="http://schemas.openxmlformats.org/wordprocessingml/2006/main" w:id="1806"/>
      <w:bookmarkEnd xmlns:w="http://schemas.openxmlformats.org/wordprocessingml/2006/main" w:id="1807"/>
      <w:bookmarkEnd xmlns:w="http://schemas.openxmlformats.org/wordprocessingml/2006/main" w:id="1808"/>
    </w:p>
    <w:p w14:paraId="5ADE474A" w14:textId="77777777" w:rsidR="00555CE0" w:rsidRDefault="00555CE0">
      <w:pPr xmlns:w="http://schemas.openxmlformats.org/wordprocessingml/2006/main">
        <w:pStyle w:val="BodyText"/>
        <w:ind w:firstLine="0"/>
        <w:jc w:val="both"/>
      </w:pPr>
      <w:r xmlns:w="http://schemas.openxmlformats.org/wordprocessingml/2006/main">
        <w:t xml:space="preserve">Pentru decontaminare, în funcție de calea de pătrundere, se poate utiliza spălarea pielii și a mucoaselor sau evacuarea gastrică (vărsături induse, lavaj gastric cu soluție de bicarbonat 5% și cărbune activ 20%). Se va prescrie o dietă fără grăsimi timp de 4 până la 5 zile. Pentru simptomele musculare, se poate utiliza gluconat de calciu 10%.</w:t>
      </w:r>
    </w:p>
    <w:p w14:paraId="1C61C5C4" w14:textId="77777777" w:rsidR="00555CE0" w:rsidRDefault="00555CE0">
      <w:pPr xmlns:w="http://schemas.openxmlformats.org/wordprocessingml/2006/main">
        <w:pStyle w:val="BodyText"/>
        <w:ind w:firstLine="320"/>
        <w:jc w:val="both"/>
      </w:pPr>
      <w:r xmlns:w="http://schemas.openxmlformats.org/wordprocessingml/2006/main">
        <w:t xml:space="preserve">Pentru convulsii, se vor utiliza benzodiazepinele, </w:t>
      </w:r>
      <w:r xmlns:w="http://schemas.openxmlformats.org/wordprocessingml/2006/main">
        <w:softHyphen xmlns:w="http://schemas.openxmlformats.org/wordprocessingml/2006/main"/>
      </w:r>
      <w:r xmlns:w="http://schemas.openxmlformats.org/wordprocessingml/2006/main">
        <w:t xml:space="preserve">barbituricele cu acțiune ultrascurtă și chiar succinilcolina, dacă este disponibilă asistența respiratorie mecanică.</w:t>
      </w:r>
    </w:p>
    <w:p w14:paraId="6DECA88C" w14:textId="77777777" w:rsidR="00555CE0" w:rsidRDefault="00555CE0">
      <w:pPr xmlns:w="http://schemas.openxmlformats.org/wordprocessingml/2006/main">
        <w:pStyle w:val="BodyText"/>
        <w:spacing w:after="200"/>
        <w:ind w:firstLine="320"/>
        <w:jc w:val="both"/>
      </w:pPr>
      <w:r xmlns:w="http://schemas.openxmlformats.org/wordprocessingml/2006/main">
        <w:t xml:space="preserve">Dacă pacientul este asimptomatic timp de 12 ore, este puțin probabil să prezinte simptomele tipice. Cu toate acestea, în funcție de cantitatea de toxină și solvent ingerată, hepatita toxică poate apărea la 4 până la 5 zile după debutul intoxicației, așa că nivelurile transaminazelor trebuie verificate înainte de externare.</w:t>
      </w:r>
    </w:p>
    <w:p w14:paraId="2B0AF37A" w14:textId="77777777" w:rsidR="00555CE0" w:rsidRDefault="00555CE0">
      <w:pPr xmlns:w="http://schemas.openxmlformats.org/wordprocessingml/2006/main">
        <w:pStyle w:val="Heading51"/>
        <w:keepNext/>
        <w:keepLines/>
        <w:spacing w:after="200"/>
      </w:pPr>
      <w:bookmarkStart xmlns:w="http://schemas.openxmlformats.org/wordprocessingml/2006/main" w:id="1809" w:name="bookmark5384"/>
      <w:bookmarkStart xmlns:w="http://schemas.openxmlformats.org/wordprocessingml/2006/main" w:id="1810" w:name="bookmark5385"/>
      <w:bookmarkStart xmlns:w="http://schemas.openxmlformats.org/wordprocessingml/2006/main" w:id="1811" w:name="bookmark5386"/>
      <w:r xmlns:w="http://schemas.openxmlformats.org/wordprocessingml/2006/main">
        <w:rPr>
          <w:rFonts w:ascii="Times New Roman" w:eastAsia="Times New Roman" w:hAnsi="Times New Roman" w:cs="Times New Roman"/>
          <w:b w:val="0"/>
          <w:bCs w:val="0"/>
          <w:sz w:val="18"/>
          <w:szCs w:val="18"/>
        </w:rPr>
        <w:t xml:space="preserve">• </w:t>
      </w:r>
      <w:r xmlns:w="http://schemas.openxmlformats.org/wordprocessingml/2006/main">
        <w:t xml:space="preserve">PESTICIDE ORGANOFOSFATE</w:t>
      </w:r>
      <w:bookmarkEnd xmlns:w="http://schemas.openxmlformats.org/wordprocessingml/2006/main" w:id="1809"/>
      <w:bookmarkEnd xmlns:w="http://schemas.openxmlformats.org/wordprocessingml/2006/main" w:id="1810"/>
      <w:bookmarkEnd xmlns:w="http://schemas.openxmlformats.org/wordprocessingml/2006/main" w:id="1811"/>
    </w:p>
    <w:p w14:paraId="5E2B6975" w14:textId="77777777" w:rsidR="00555CE0" w:rsidRDefault="00555CE0">
      <w:pPr xmlns:w="http://schemas.openxmlformats.org/wordprocessingml/2006/main">
        <w:pStyle w:val="Heading61"/>
        <w:keepNext/>
        <w:keepLines/>
      </w:pPr>
      <w:bookmarkStart xmlns:w="http://schemas.openxmlformats.org/wordprocessingml/2006/main" w:id="1812" w:name="bookmark5387"/>
      <w:bookmarkStart xmlns:w="http://schemas.openxmlformats.org/wordprocessingml/2006/main" w:id="1813" w:name="bookmark5388"/>
      <w:bookmarkStart xmlns:w="http://schemas.openxmlformats.org/wordprocessingml/2006/main" w:id="1814" w:name="bookmark5389"/>
      <w:r xmlns:w="http://schemas.openxmlformats.org/wordprocessingml/2006/main">
        <w:t xml:space="preserve">Produse</w:t>
      </w:r>
      <w:bookmarkEnd xmlns:w="http://schemas.openxmlformats.org/wordprocessingml/2006/main" w:id="1812"/>
      <w:bookmarkEnd xmlns:w="http://schemas.openxmlformats.org/wordprocessingml/2006/main" w:id="1813"/>
      <w:bookmarkEnd xmlns:w="http://schemas.openxmlformats.org/wordprocessingml/2006/main" w:id="1814"/>
    </w:p>
    <w:p w14:paraId="42799B0D" w14:textId="77777777" w:rsidR="00555CE0" w:rsidRDefault="00555CE0">
      <w:pPr xmlns:w="http://schemas.openxmlformats.org/wordprocessingml/2006/main">
        <w:pStyle w:val="BodyText"/>
        <w:spacing w:after="200"/>
        <w:ind w:firstLine="0"/>
        <w:jc w:val="both"/>
      </w:pPr>
      <w:r xmlns:w="http://schemas.openxmlformats.org/wordprocessingml/2006/main">
        <w:t xml:space="preserve">Se utilizează ca insecticide în uz casnic (Parathion, Carbofenothion, Clorpirifos, Metilparathion, Endotmion, DDVP).</w:t>
      </w:r>
    </w:p>
    <w:p w14:paraId="4E3E0AA1" w14:textId="77777777" w:rsidR="00555CE0" w:rsidRDefault="00555CE0">
      <w:pPr xmlns:w="http://schemas.openxmlformats.org/wordprocessingml/2006/main">
        <w:pStyle w:val="Heading61"/>
        <w:keepNext/>
        <w:keepLines/>
        <w:spacing w:line="283" w:lineRule="auto"/>
      </w:pPr>
      <w:bookmarkStart xmlns:w="http://schemas.openxmlformats.org/wordprocessingml/2006/main" w:id="1815" w:name="bookmark5390"/>
      <w:bookmarkStart xmlns:w="http://schemas.openxmlformats.org/wordprocessingml/2006/main" w:id="1816" w:name="bookmark5391"/>
      <w:bookmarkStart xmlns:w="http://schemas.openxmlformats.org/wordprocessingml/2006/main" w:id="1817" w:name="bookmark5392"/>
      <w:r xmlns:w="http://schemas.openxmlformats.org/wordprocessingml/2006/main">
        <w:t xml:space="preserve">Surse de otrăvire</w:t>
      </w:r>
      <w:bookmarkEnd xmlns:w="http://schemas.openxmlformats.org/wordprocessingml/2006/main" w:id="1815"/>
      <w:bookmarkEnd xmlns:w="http://schemas.openxmlformats.org/wordprocessingml/2006/main" w:id="1816"/>
      <w:bookmarkEnd xmlns:w="http://schemas.openxmlformats.org/wordprocessingml/2006/main" w:id="1817"/>
    </w:p>
    <w:p w14:paraId="3D2A9236" w14:textId="77777777" w:rsidR="00555CE0" w:rsidRDefault="00555CE0">
      <w:pPr xmlns:w="http://schemas.openxmlformats.org/wordprocessingml/2006/main">
        <w:pStyle w:val="BodyText"/>
        <w:spacing w:after="200"/>
        <w:ind w:firstLine="0"/>
        <w:jc w:val="both"/>
      </w:pPr>
      <w:r xmlns:w="http://schemas.openxmlformats.org/wordprocessingml/2006/main">
        <w:t xml:space="preserve">Cea mai frecventă cale de intoxicație în pediatrie este accidentală, pe cale cutanată, prin inhalare și ingerare (contaminarea ustensilelor, alimentelor etc.), din cauza manipulării și utilizării necorespunzătoare a pesticidelor.</w:t>
      </w:r>
    </w:p>
    <w:p w14:paraId="253805A6" w14:textId="77777777" w:rsidR="00555CE0" w:rsidRDefault="00555CE0">
      <w:pPr xmlns:w="http://schemas.openxmlformats.org/wordprocessingml/2006/main">
        <w:pStyle w:val="Heading61"/>
        <w:keepNext/>
        <w:keepLines/>
      </w:pPr>
      <w:bookmarkStart xmlns:w="http://schemas.openxmlformats.org/wordprocessingml/2006/main" w:id="1818" w:name="bookmark5393"/>
      <w:bookmarkStart xmlns:w="http://schemas.openxmlformats.org/wordprocessingml/2006/main" w:id="1819" w:name="bookmark5394"/>
      <w:bookmarkStart xmlns:w="http://schemas.openxmlformats.org/wordprocessingml/2006/main" w:id="1820" w:name="bookmark5395"/>
      <w:r xmlns:w="http://schemas.openxmlformats.org/wordprocessingml/2006/main">
        <w:t xml:space="preserve">Fiziopatologie</w:t>
      </w:r>
      <w:bookmarkEnd xmlns:w="http://schemas.openxmlformats.org/wordprocessingml/2006/main" w:id="1818"/>
      <w:bookmarkEnd xmlns:w="http://schemas.openxmlformats.org/wordprocessingml/2006/main" w:id="1819"/>
      <w:bookmarkEnd xmlns:w="http://schemas.openxmlformats.org/wordprocessingml/2006/main" w:id="1820"/>
    </w:p>
    <w:p w14:paraId="713D7796" w14:textId="77777777" w:rsidR="00555CE0" w:rsidRDefault="00555CE0">
      <w:pPr xmlns:w="http://schemas.openxmlformats.org/wordprocessingml/2006/main">
        <w:pStyle w:val="BodyText"/>
        <w:spacing w:after="200"/>
        <w:ind w:firstLine="0"/>
        <w:jc w:val="both"/>
      </w:pPr>
      <w:r xmlns:w="http://schemas.openxmlformats.org/wordprocessingml/2006/main">
        <w:t xml:space="preserve">Acționează prin inhibarea enzimei colinesterază (prin fosforilarea grupării stearice, creând o legătură ireversibilă). Aceasta duce </w:t>
      </w:r>
      <w:r xmlns:w="http://schemas.openxmlformats.org/wordprocessingml/2006/main">
        <w:softHyphen xmlns:w="http://schemas.openxmlformats.org/wordprocessingml/2006/main"/>
      </w:r>
      <w:r xmlns:w="http://schemas.openxmlformats.org/wordprocessingml/2006/main">
        <w:t xml:space="preserve">la creșterea nivelului de acetilcolină, care este responsabilă pentru simptomele clinice.</w:t>
      </w:r>
    </w:p>
    <w:p w14:paraId="5E219DDE" w14:textId="77777777" w:rsidR="00555CE0" w:rsidRDefault="00555CE0">
      <w:pPr xmlns:w="http://schemas.openxmlformats.org/wordprocessingml/2006/main">
        <w:pStyle w:val="Heading61"/>
        <w:keepNext/>
        <w:keepLines/>
        <w:spacing w:after="200"/>
      </w:pPr>
      <w:bookmarkStart xmlns:w="http://schemas.openxmlformats.org/wordprocessingml/2006/main" w:id="1821" w:name="bookmark5396"/>
      <w:bookmarkStart xmlns:w="http://schemas.openxmlformats.org/wordprocessingml/2006/main" w:id="1822" w:name="bookmark5397"/>
      <w:bookmarkStart xmlns:w="http://schemas.openxmlformats.org/wordprocessingml/2006/main" w:id="1823" w:name="bookmark5398"/>
      <w:r xmlns:w="http://schemas.openxmlformats.org/wordprocessingml/2006/main">
        <w:t xml:space="preserve">Diagnostic</w:t>
      </w:r>
      <w:bookmarkEnd xmlns:w="http://schemas.openxmlformats.org/wordprocessingml/2006/main" w:id="1821"/>
      <w:bookmarkEnd xmlns:w="http://schemas.openxmlformats.org/wordprocessingml/2006/main" w:id="1822"/>
      <w:bookmarkEnd xmlns:w="http://schemas.openxmlformats.org/wordprocessingml/2006/main" w:id="1823"/>
    </w:p>
    <w:p w14:paraId="4AB22889" w14:textId="77777777" w:rsidR="00555CE0" w:rsidRDefault="00555CE0">
      <w:pPr xmlns:w="http://schemas.openxmlformats.org/wordprocessingml/2006/main">
        <w:pStyle w:val="BodyText"/>
        <w:spacing w:after="200" w:line="290" w:lineRule="auto"/>
        <w:ind w:firstLine="0"/>
        <w:jc w:val="both"/>
      </w:pPr>
      <w:r xmlns:w="http://schemas.openxmlformats.org/wordprocessingml/2006/main">
        <w:rPr>
          <w:rFonts w:ascii="Tahoma" w:eastAsia="Tahoma" w:hAnsi="Tahoma" w:cs="Tahoma"/>
          <w:sz w:val="15"/>
          <w:szCs w:val="15"/>
        </w:rPr>
        <w:t xml:space="preserve">A. ANAMNESI: </w:t>
      </w:r>
      <w:r xmlns:w="http://schemas.openxmlformats.org/wordprocessingml/2006/main">
        <w:t xml:space="preserve">Se vor pune întrebări despre posibilul </w:t>
      </w:r>
      <w:r xmlns:w="http://schemas.openxmlformats.org/wordprocessingml/2006/main">
        <w:softHyphen xmlns:w="http://schemas.openxmlformats.org/wordprocessingml/2006/main"/>
      </w:r>
      <w:r xmlns:w="http://schemas.openxmlformats.org/wordprocessingml/2006/main">
        <w:t xml:space="preserve">contact cu aceste toxine (insecticide în locuință, fumigații etc.).</w:t>
      </w:r>
    </w:p>
    <w:p w14:paraId="2FC9F646" w14:textId="77777777" w:rsidR="00555CE0" w:rsidRDefault="00555CE0">
      <w:pPr xmlns:w="http://schemas.openxmlformats.org/wordprocessingml/2006/main">
        <w:pStyle w:val="BodyText"/>
        <w:numPr>
          <w:ilvl w:val="0"/>
          <w:numId w:val="387"/>
        </w:numPr>
        <w:tabs>
          <w:tab w:val="left" w:pos="289"/>
        </w:tabs>
        <w:ind w:firstLine="0"/>
        <w:jc w:val="both"/>
      </w:pPr>
      <w:bookmarkStart xmlns:w="http://schemas.openxmlformats.org/wordprocessingml/2006/main" w:id="1824" w:name="bookmark5399"/>
      <w:bookmarkEnd xmlns:w="http://schemas.openxmlformats.org/wordprocessingml/2006/main" w:id="1824"/>
      <w:r xmlns:w="http://schemas.openxmlformats.org/wordprocessingml/2006/main">
        <w:rPr>
          <w:rFonts w:ascii="Tahoma" w:eastAsia="Tahoma" w:hAnsi="Tahoma" w:cs="Tahoma"/>
          <w:sz w:val="15"/>
          <w:szCs w:val="15"/>
        </w:rPr>
        <w:t xml:space="preserve">PREZENTARE CLINICĂ: </w:t>
      </w:r>
      <w:r xmlns:w="http://schemas.openxmlformats.org/wordprocessingml/2006/main">
        <w:t xml:space="preserve">Simptomele încep de obicei </w:t>
      </w:r>
      <w:r xmlns:w="http://schemas.openxmlformats.org/wordprocessingml/2006/main">
        <w:softHyphen xmlns:w="http://schemas.openxmlformats.org/wordprocessingml/2006/main"/>
      </w:r>
      <w:r xmlns:w="http://schemas.openxmlformats.org/wordprocessingml/2006/main">
        <w:t xml:space="preserve">în primele minute sau ore de la contaminare, dar în cazul clorpirifosului poate dura mai mult de 12 ore.</w:t>
      </w:r>
    </w:p>
    <w:p w14:paraId="71F9A17C"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825" w:name="bookmark5400"/>
      <w:bookmarkEnd xmlns:w="http://schemas.openxmlformats.org/wordprocessingml/2006/main" w:id="1825"/>
      <w:r xmlns:w="http://schemas.openxmlformats.org/wordprocessingml/2006/main">
        <w:rPr>
          <w:b/>
          <w:bCs/>
        </w:rPr>
        <w:t xml:space="preserve">Sistem digestiv: </w:t>
      </w:r>
      <w:r xmlns:w="http://schemas.openxmlformats.org/wordprocessingml/2006/main">
        <w:t xml:space="preserve">Greață, vărsături (cu miros de usturoi), sialore, diaree, dureri epigastrice, colici.</w:t>
      </w:r>
    </w:p>
    <w:p w14:paraId="10B50BE2"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826" w:name="bookmark5401"/>
      <w:bookmarkEnd xmlns:w="http://schemas.openxmlformats.org/wordprocessingml/2006/main" w:id="1826"/>
      <w:r xmlns:w="http://schemas.openxmlformats.org/wordprocessingml/2006/main">
        <w:rPr>
          <w:b/>
          <w:bCs/>
        </w:rPr>
        <w:t xml:space="preserve">Sistem cardiovascular: </w:t>
      </w:r>
      <w:r xmlns:w="http://schemas.openxmlformats.org/wordprocessingml/2006/main">
        <w:t xml:space="preserve">Bradicardie, vasodilatație periferică inițială și șoc.</w:t>
      </w:r>
    </w:p>
    <w:p w14:paraId="0C959E11"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827" w:name="bookmark5402"/>
      <w:bookmarkEnd xmlns:w="http://schemas.openxmlformats.org/wordprocessingml/2006/main" w:id="1827"/>
      <w:r xmlns:w="http://schemas.openxmlformats.org/wordprocessingml/2006/main">
        <w:rPr>
          <w:b/>
          <w:bCs/>
        </w:rPr>
        <w:t xml:space="preserve">Sistem respirator: </w:t>
      </w:r>
      <w:r xmlns:w="http://schemas.openxmlformats.org/wordprocessingml/2006/main">
        <w:t xml:space="preserve">Rinoree, bronhospasm, bradipnee (datorată acțiunii centrale </w:t>
      </w:r>
      <w:r xmlns:w="http://schemas.openxmlformats.org/wordprocessingml/2006/main">
        <w:softHyphen xmlns:w="http://schemas.openxmlformats.org/wordprocessingml/2006/main"/>
      </w:r>
      <w:r xmlns:w="http://schemas.openxmlformats.org/wordprocessingml/2006/main">
        <w:t xml:space="preserve">), bronhoree, respirație tipică.</w:t>
      </w:r>
    </w:p>
    <w:p w14:paraId="62DDB828"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828" w:name="bookmark5403"/>
      <w:bookmarkEnd xmlns:w="http://schemas.openxmlformats.org/wordprocessingml/2006/main" w:id="1828"/>
      <w:r xmlns:w="http://schemas.openxmlformats.org/wordprocessingml/2006/main">
        <w:rPr>
          <w:b/>
          <w:bCs/>
        </w:rPr>
        <w:t xml:space="preserve">Ochi: Pot </w:t>
      </w:r>
      <w:r xmlns:w="http://schemas.openxmlformats.org/wordprocessingml/2006/main">
        <w:t xml:space="preserve">apărea lăcrimare, blefarospasm, </w:t>
      </w:r>
      <w:r xmlns:w="http://schemas.openxmlformats.org/wordprocessingml/2006/main">
        <w:softHyphen xmlns:w="http://schemas.openxmlformats.org/wordprocessingml/2006/main"/>
      </w:r>
      <w:r xmlns:w="http://schemas.openxmlformats.org/wordprocessingml/2006/main">
        <w:t xml:space="preserve">mioză, vedere încețoșată, midriază din cauza hipoxiei sau activării receptorilor nicotinici ai ganglionilor simpatici cervicali.</w:t>
      </w:r>
    </w:p>
    <w:p w14:paraId="6EEEC965"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829" w:name="bookmark5404"/>
      <w:bookmarkEnd xmlns:w="http://schemas.openxmlformats.org/wordprocessingml/2006/main" w:id="1829"/>
      <w:r xmlns:w="http://schemas.openxmlformats.org/wordprocessingml/2006/main">
        <w:rPr>
          <w:b/>
          <w:bCs/>
        </w:rPr>
        <w:t xml:space="preserve">Sistem nervos: </w:t>
      </w:r>
      <w:r xmlns:w="http://schemas.openxmlformats.org/wordprocessingml/2006/main">
        <w:t xml:space="preserve">Cefalee, anxietate, vertij, halucinații, hipotonie, </w:t>
      </w:r>
      <w:r xmlns:w="http://schemas.openxmlformats.org/wordprocessingml/2006/main">
        <w:softHyphen xmlns:w="http://schemas.openxmlformats.org/wordprocessingml/2006/main"/>
      </w:r>
      <w:r xmlns:w="http://schemas.openxmlformats.org/wordprocessingml/2006/main">
        <w:t xml:space="preserve">ataxie, hipertermie, convulsii, comă.</w:t>
      </w:r>
    </w:p>
    <w:p w14:paraId="59B112FD"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830" w:name="bookmark5405"/>
      <w:bookmarkEnd xmlns:w="http://schemas.openxmlformats.org/wordprocessingml/2006/main" w:id="1830"/>
      <w:r xmlns:w="http://schemas.openxmlformats.org/wordprocessingml/2006/main">
        <w:rPr>
          <w:b/>
          <w:bCs/>
        </w:rPr>
        <w:t xml:space="preserve">Mușchi: </w:t>
      </w:r>
      <w:r xmlns:w="http://schemas.openxmlformats.org/wordprocessingml/2006/main">
        <w:t xml:space="preserve">Fasciculații, tremor, mioclonii, crampe, pareză, paralizie.</w:t>
      </w:r>
    </w:p>
    <w:p w14:paraId="793251F1"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831" w:name="bookmark5406"/>
      <w:bookmarkEnd xmlns:w="http://schemas.openxmlformats.org/wordprocessingml/2006/main" w:id="1831"/>
      <w:r xmlns:w="http://schemas.openxmlformats.org/wordprocessingml/2006/main">
        <w:rPr>
          <w:b/>
          <w:bCs/>
        </w:rPr>
        <w:t xml:space="preserve">Alte simptome: </w:t>
      </w:r>
      <w:r xmlns:w="http://schemas.openxmlformats.org/wordprocessingml/2006/main">
        <w:t xml:space="preserve">Urinare frecventă, transpirație excesivă.</w:t>
      </w:r>
    </w:p>
    <w:p w14:paraId="1A7E892F" w14:textId="77777777" w:rsidR="00555CE0" w:rsidRDefault="00555CE0">
      <w:pPr xmlns:w="http://schemas.openxmlformats.org/wordprocessingml/2006/main">
        <w:pStyle w:val="BodyText"/>
        <w:numPr>
          <w:ilvl w:val="0"/>
          <w:numId w:val="363"/>
        </w:numPr>
        <w:tabs>
          <w:tab w:val="left" w:pos="348"/>
        </w:tabs>
        <w:spacing w:after="220"/>
        <w:ind w:left="280" w:hanging="120"/>
        <w:jc w:val="both"/>
      </w:pPr>
      <w:bookmarkStart xmlns:w="http://schemas.openxmlformats.org/wordprocessingml/2006/main" w:id="1832" w:name="bookmark5407"/>
      <w:bookmarkEnd xmlns:w="http://schemas.openxmlformats.org/wordprocessingml/2006/main" w:id="1832"/>
      <w:r xmlns:w="http://schemas.openxmlformats.org/wordprocessingml/2006/main">
        <w:t xml:space="preserve">Decesul poate surveni din cauza </w:t>
      </w:r>
      <w:r xmlns:w="http://schemas.openxmlformats.org/wordprocessingml/2006/main">
        <w:softHyphen xmlns:w="http://schemas.openxmlformats.org/wordprocessingml/2006/main"/>
      </w:r>
      <w:r xmlns:w="http://schemas.openxmlformats.org/wordprocessingml/2006/main">
        <w:t xml:space="preserve">insuficienței respiratorii cauzate de afectarea centrală, musculară și bronșică sau din cauza insuficienței cardiovasculare cauzate de deshidratare, vasodilatație și bradicardie.</w:t>
      </w:r>
    </w:p>
    <w:p w14:paraId="036182A8" w14:textId="77777777" w:rsidR="00555CE0" w:rsidRDefault="00555CE0">
      <w:pPr xmlns:w="http://schemas.openxmlformats.org/wordprocessingml/2006/main">
        <w:pStyle w:val="Bodytext30"/>
        <w:numPr>
          <w:ilvl w:val="0"/>
          <w:numId w:val="387"/>
        </w:numPr>
        <w:tabs>
          <w:tab w:val="left" w:pos="274"/>
        </w:tabs>
        <w:spacing w:after="260"/>
      </w:pPr>
      <w:bookmarkStart xmlns:w="http://schemas.openxmlformats.org/wordprocessingml/2006/main" w:id="1833" w:name="bookmark5408"/>
      <w:bookmarkEnd xmlns:w="http://schemas.openxmlformats.org/wordprocessingml/2006/main" w:id="1833"/>
      <w:r xmlns:w="http://schemas.openxmlformats.org/wordprocessingml/2006/main">
        <w:t xml:space="preserve">EXAMENE SUPLIMENTARE:</w:t>
      </w:r>
    </w:p>
    <w:p w14:paraId="4EDE0B72" w14:textId="77777777" w:rsidR="00555CE0" w:rsidRDefault="00555CE0">
      <w:pPr xmlns:w="http://schemas.openxmlformats.org/wordprocessingml/2006/main">
        <w:pStyle w:val="BodyText"/>
        <w:numPr>
          <w:ilvl w:val="0"/>
          <w:numId w:val="388"/>
        </w:numPr>
        <w:tabs>
          <w:tab w:val="left" w:pos="260"/>
        </w:tabs>
        <w:ind w:firstLine="0"/>
        <w:jc w:val="both"/>
      </w:pPr>
      <w:bookmarkStart xmlns:w="http://schemas.openxmlformats.org/wordprocessingml/2006/main" w:id="1834" w:name="bookmark5409"/>
      <w:bookmarkEnd xmlns:w="http://schemas.openxmlformats.org/wordprocessingml/2006/main" w:id="1834"/>
      <w:r xmlns:w="http://schemas.openxmlformats.org/wordprocessingml/2006/main">
        <w:rPr>
          <w:b/>
          <w:bCs/>
        </w:rPr>
        <w:t xml:space="preserve">Laborator:</w:t>
      </w:r>
    </w:p>
    <w:p w14:paraId="3769F8E5"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835" w:name="bookmark5410"/>
      <w:bookmarkEnd xmlns:w="http://schemas.openxmlformats.org/wordprocessingml/2006/main" w:id="1835"/>
      <w:r xmlns:w="http://schemas.openxmlformats.org/wordprocessingml/2006/main">
        <w:rPr>
          <w:b/>
          <w:bCs/>
        </w:rPr>
        <w:t xml:space="preserve">Hemoleucogramă: </w:t>
      </w:r>
      <w:r xmlns:w="http://schemas.openxmlformats.org/wordprocessingml/2006/main">
        <w:t xml:space="preserve">De obicei se observă leucocitoză </w:t>
      </w:r>
      <w:r xmlns:w="http://schemas.openxmlformats.org/wordprocessingml/2006/main">
        <w:softHyphen xmlns:w="http://schemas.openxmlformats.org/wordprocessingml/2006/main"/>
      </w:r>
      <w:r xmlns:w="http://schemas.openxmlformats.org/wordprocessingml/2006/main">
        <w:t xml:space="preserve">.</w:t>
      </w:r>
    </w:p>
    <w:p w14:paraId="777E32EB"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836" w:name="bookmark5411"/>
      <w:bookmarkEnd xmlns:w="http://schemas.openxmlformats.org/wordprocessingml/2006/main" w:id="1836"/>
      <w:r xmlns:w="http://schemas.openxmlformats.org/wordprocessingml/2006/main">
        <w:rPr>
          <w:b/>
          <w:bCs/>
        </w:rPr>
        <w:t xml:space="preserve">Status acido-bazic: </w:t>
      </w:r>
      <w:r xmlns:w="http://schemas.openxmlformats.org/wordprocessingml/2006/main">
        <w:t xml:space="preserve">Prezintă acidoză metabolică (datorată hipoxiei și hipermetabolismului muscular și glandular, creșterea acidului lactic și piruvic și creșterea corpilor cetonici).</w:t>
      </w:r>
    </w:p>
    <w:p w14:paraId="3F745762"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837" w:name="bookmark5412"/>
      <w:bookmarkEnd xmlns:w="http://schemas.openxmlformats.org/wordprocessingml/2006/main" w:id="1837"/>
      <w:r xmlns:w="http://schemas.openxmlformats.org/wordprocessingml/2006/main">
        <w:rPr>
          <w:b/>
          <w:bCs/>
        </w:rPr>
        <w:t xml:space="preserve">Urină: </w:t>
      </w:r>
      <w:r xmlns:w="http://schemas.openxmlformats.org/wordprocessingml/2006/main">
        <w:t xml:space="preserve">Pot fi prezente albuminurie, glucozurie și hipercreatinurie.</w:t>
      </w:r>
    </w:p>
    <w:p w14:paraId="6D4927BC"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838" w:name="bookmark5413"/>
      <w:bookmarkEnd xmlns:w="http://schemas.openxmlformats.org/wordprocessingml/2006/main" w:id="1838"/>
      <w:r xmlns:w="http://schemas.openxmlformats.org/wordprocessingml/2006/main">
        <w:rPr>
          <w:b/>
          <w:bCs/>
        </w:rPr>
        <w:t xml:space="preserve">Glicemie: </w:t>
      </w:r>
      <w:r xmlns:w="http://schemas.openxmlformats.org/wordprocessingml/2006/main">
        <w:t xml:space="preserve">De obicei, este foarte scăzută.</w:t>
      </w:r>
    </w:p>
    <w:p w14:paraId="2A864F09" w14:textId="77777777" w:rsidR="00555CE0" w:rsidRDefault="00555CE0">
      <w:pPr xmlns:w="http://schemas.openxmlformats.org/wordprocessingml/2006/main">
        <w:pStyle w:val="BodyText"/>
        <w:numPr>
          <w:ilvl w:val="0"/>
          <w:numId w:val="363"/>
        </w:numPr>
        <w:tabs>
          <w:tab w:val="left" w:pos="348"/>
        </w:tabs>
        <w:ind w:left="280" w:hanging="120"/>
        <w:jc w:val="both"/>
      </w:pPr>
      <w:bookmarkStart xmlns:w="http://schemas.openxmlformats.org/wordprocessingml/2006/main" w:id="1839" w:name="bookmark5414"/>
      <w:bookmarkEnd xmlns:w="http://schemas.openxmlformats.org/wordprocessingml/2006/main" w:id="1839"/>
      <w:r xmlns:w="http://schemas.openxmlformats.org/wordprocessingml/2006/main">
        <w:t xml:space="preserve">Creșterea creatininei din sânge din cauza degradării musculare.</w:t>
      </w:r>
    </w:p>
    <w:p w14:paraId="7D92C9EF" w14:textId="77777777" w:rsidR="00555CE0" w:rsidRDefault="00555CE0">
      <w:pPr xmlns:w="http://schemas.openxmlformats.org/wordprocessingml/2006/main">
        <w:pStyle w:val="BodyText"/>
        <w:numPr>
          <w:ilvl w:val="0"/>
          <w:numId w:val="363"/>
        </w:numPr>
        <w:tabs>
          <w:tab w:val="left" w:pos="388"/>
        </w:tabs>
        <w:ind w:left="300" w:hanging="100"/>
        <w:jc w:val="both"/>
      </w:pPr>
      <w:bookmarkStart xmlns:w="http://schemas.openxmlformats.org/wordprocessingml/2006/main" w:id="1840" w:name="bookmark5415"/>
      <w:bookmarkEnd xmlns:w="http://schemas.openxmlformats.org/wordprocessingml/2006/main" w:id="1840"/>
      <w:r xmlns:w="http://schemas.openxmlformats.org/wordprocessingml/2006/main">
        <w:rPr>
          <w:b/>
          <w:bCs/>
        </w:rPr>
        <w:t xml:space="preserve">Acetilcolinesterază sanguină: </w:t>
      </w:r>
      <w:r xmlns:w="http://schemas.openxmlformats.org/wordprocessingml/2006/main">
        <w:t xml:space="preserve">Mai puțin de 1900 U/ml.</w:t>
      </w:r>
    </w:p>
    <w:p w14:paraId="0359C279" w14:textId="77777777" w:rsidR="00555CE0" w:rsidRDefault="00555CE0">
      <w:pPr xmlns:w="http://schemas.openxmlformats.org/wordprocessingml/2006/main">
        <w:pStyle w:val="BodyText"/>
        <w:numPr>
          <w:ilvl w:val="0"/>
          <w:numId w:val="363"/>
        </w:numPr>
        <w:tabs>
          <w:tab w:val="left" w:pos="388"/>
        </w:tabs>
        <w:spacing w:after="220"/>
        <w:ind w:left="300" w:hanging="100"/>
        <w:jc w:val="both"/>
      </w:pPr>
      <w:bookmarkStart xmlns:w="http://schemas.openxmlformats.org/wordprocessingml/2006/main" w:id="1841" w:name="bookmark5416"/>
      <w:bookmarkEnd xmlns:w="http://schemas.openxmlformats.org/wordprocessingml/2006/main" w:id="1841"/>
      <w:r xmlns:w="http://schemas.openxmlformats.org/wordprocessingml/2006/main">
        <w:t xml:space="preserve">Dozajul urinar al metaboliților substanței toxice (de exemplu, paranitrofenol în cazul parationului).</w:t>
      </w:r>
    </w:p>
    <w:p w14:paraId="25865E1F" w14:textId="77777777" w:rsidR="00555CE0" w:rsidRDefault="00555CE0">
      <w:pPr xmlns:w="http://schemas.openxmlformats.org/wordprocessingml/2006/main">
        <w:pStyle w:val="BodyText"/>
        <w:spacing w:after="220"/>
        <w:ind w:firstLine="320"/>
        <w:jc w:val="both"/>
      </w:pPr>
      <w:r xmlns:w="http://schemas.openxmlformats.org/wordprocessingml/2006/main">
        <w:t xml:space="preserve">2. </w:t>
      </w:r>
      <w:r xmlns:w="http://schemas.openxmlformats.org/wordprocessingml/2006/main">
        <w:rPr>
          <w:b/>
          <w:bCs/>
        </w:rPr>
        <w:t xml:space="preserve">Electrocardiograma: </w:t>
      </w:r>
      <w:r xmlns:w="http://schemas.openxmlformats.org/wordprocessingml/2006/main">
        <w:t xml:space="preserve">poate evidenția bradicardie, bloc atrioventricular, creșterea sau inversarea undei T, dispariția </w:t>
      </w:r>
      <w:r xmlns:w="http://schemas.openxmlformats.org/wordprocessingml/2006/main">
        <w:softHyphen xmlns:w="http://schemas.openxmlformats.org/wordprocessingml/2006/main"/>
      </w:r>
      <w:r xmlns:w="http://schemas.openxmlformats.org/wordprocessingml/2006/main">
        <w:t xml:space="preserve">undei P.</w:t>
      </w:r>
    </w:p>
    <w:p w14:paraId="2ED58DA6" w14:textId="77777777" w:rsidR="00555CE0" w:rsidRDefault="00555CE0">
      <w:pPr xmlns:w="http://schemas.openxmlformats.org/wordprocessingml/2006/main">
        <w:pStyle w:val="Heading61"/>
        <w:keepNext/>
        <w:keepLines/>
        <w:spacing w:after="220"/>
        <w:jc w:val="both"/>
      </w:pPr>
      <w:bookmarkStart xmlns:w="http://schemas.openxmlformats.org/wordprocessingml/2006/main" w:id="1842" w:name="bookmark5417"/>
      <w:bookmarkStart xmlns:w="http://schemas.openxmlformats.org/wordprocessingml/2006/main" w:id="1843" w:name="bookmark5418"/>
      <w:bookmarkStart xmlns:w="http://schemas.openxmlformats.org/wordprocessingml/2006/main" w:id="1844" w:name="bookmark5419"/>
      <w:r xmlns:w="http://schemas.openxmlformats.org/wordprocessingml/2006/main">
        <w:t xml:space="preserve">Tratament</w:t>
      </w:r>
      <w:bookmarkEnd xmlns:w="http://schemas.openxmlformats.org/wordprocessingml/2006/main" w:id="1842"/>
      <w:bookmarkEnd xmlns:w="http://schemas.openxmlformats.org/wordprocessingml/2006/main" w:id="1843"/>
      <w:bookmarkEnd xmlns:w="http://schemas.openxmlformats.org/wordprocessingml/2006/main" w:id="1844"/>
    </w:p>
    <w:p w14:paraId="51A7F098" w14:textId="77777777" w:rsidR="00555CE0" w:rsidRDefault="00555CE0">
      <w:pPr xmlns:w="http://schemas.openxmlformats.org/wordprocessingml/2006/main">
        <w:pStyle w:val="BodyText"/>
        <w:numPr>
          <w:ilvl w:val="0"/>
          <w:numId w:val="389"/>
        </w:numPr>
        <w:tabs>
          <w:tab w:val="left" w:pos="298"/>
        </w:tabs>
        <w:spacing w:after="220"/>
        <w:ind w:firstLine="0"/>
        <w:jc w:val="both"/>
      </w:pPr>
      <w:bookmarkStart xmlns:w="http://schemas.openxmlformats.org/wordprocessingml/2006/main" w:id="1845" w:name="bookmark5420"/>
      <w:bookmarkEnd xmlns:w="http://schemas.openxmlformats.org/wordprocessingml/2006/main" w:id="1845"/>
      <w:r xmlns:w="http://schemas.openxmlformats.org/wordprocessingml/2006/main">
        <w:rPr>
          <w:rFonts w:ascii="Tahoma" w:eastAsia="Tahoma" w:hAnsi="Tahoma" w:cs="Tahoma"/>
          <w:sz w:val="15"/>
          <w:szCs w:val="15"/>
        </w:rPr>
        <w:t xml:space="preserve">MĂSURI GENERALE: </w:t>
      </w:r>
      <w:r xmlns:w="http://schemas.openxmlformats.org/wordprocessingml/2006/main">
        <w:t xml:space="preserve">Asigurați </w:t>
      </w:r>
      <w:r xmlns:w="http://schemas.openxmlformats.org/wordprocessingml/2006/main">
        <w:softHyphen xmlns:w="http://schemas.openxmlformats.org/wordprocessingml/2006/main"/>
      </w:r>
      <w:r xmlns:w="http://schemas.openxmlformats.org/wordprocessingml/2006/main">
        <w:t xml:space="preserve">permeabilitatea căilor respiratorii și o respirație adecvată (aspirarea secrețiilor, oxigenoterapie și, dacă este necesar, ventilație mecanică). Dietă fără grăsimi și fără lactate. Repaus absolut.</w:t>
      </w:r>
    </w:p>
    <w:p w14:paraId="32C5E883" w14:textId="77777777" w:rsidR="00555CE0" w:rsidRDefault="00555CE0">
      <w:pPr xmlns:w="http://schemas.openxmlformats.org/wordprocessingml/2006/main">
        <w:pStyle w:val="BodyText"/>
        <w:numPr>
          <w:ilvl w:val="0"/>
          <w:numId w:val="389"/>
        </w:numPr>
        <w:tabs>
          <w:tab w:val="left" w:pos="308"/>
        </w:tabs>
        <w:spacing w:after="220"/>
        <w:ind w:firstLine="0"/>
        <w:jc w:val="both"/>
      </w:pPr>
      <w:bookmarkStart xmlns:w="http://schemas.openxmlformats.org/wordprocessingml/2006/main" w:id="1846" w:name="bookmark5421"/>
      <w:bookmarkEnd xmlns:w="http://schemas.openxmlformats.org/wordprocessingml/2006/main" w:id="1846"/>
      <w:r xmlns:w="http://schemas.openxmlformats.org/wordprocessingml/2006/main">
        <w:rPr>
          <w:rFonts w:ascii="Tahoma" w:eastAsia="Tahoma" w:hAnsi="Tahoma" w:cs="Tahoma"/>
          <w:sz w:val="15"/>
          <w:szCs w:val="15"/>
        </w:rPr>
        <w:t xml:space="preserve">DECONTAMINAREA: </w:t>
      </w:r>
      <w:r xmlns:w="http://schemas.openxmlformats.org/wordprocessingml/2006/main">
        <w:t xml:space="preserve">În funcție de calea de expunere și odată ce tractul respirator este securizat, pielea și mucoasele vor fi spălate sau se va efectua evacuarea gastrică, după caz. Îmbrăcămintea pacientului va fi schimbată pentru a preveni absorbția ulterioară a toxinei.</w:t>
      </w:r>
    </w:p>
    <w:p w14:paraId="6D75B5A4" w14:textId="77777777" w:rsidR="00555CE0" w:rsidRDefault="00555CE0">
      <w:pPr xmlns:w="http://schemas.openxmlformats.org/wordprocessingml/2006/main">
        <w:pStyle w:val="BodyText"/>
        <w:numPr>
          <w:ilvl w:val="0"/>
          <w:numId w:val="389"/>
        </w:numPr>
        <w:tabs>
          <w:tab w:val="left" w:pos="294"/>
        </w:tabs>
        <w:spacing w:after="220" w:line="290" w:lineRule="auto"/>
        <w:ind w:firstLine="0"/>
        <w:jc w:val="both"/>
      </w:pPr>
      <w:bookmarkStart xmlns:w="http://schemas.openxmlformats.org/wordprocessingml/2006/main" w:id="1847" w:name="bookmark5422"/>
      <w:bookmarkEnd xmlns:w="http://schemas.openxmlformats.org/wordprocessingml/2006/main" w:id="1847"/>
      <w:r xmlns:w="http://schemas.openxmlformats.org/wordprocessingml/2006/main">
        <w:rPr>
          <w:rFonts w:ascii="Tahoma" w:eastAsia="Tahoma" w:hAnsi="Tahoma" w:cs="Tahoma"/>
          <w:sz w:val="15"/>
          <w:szCs w:val="15"/>
        </w:rPr>
        <w:t xml:space="preserve">CORECȚIA MODIFICĂRILOR MEDIULUI INTERN: </w:t>
      </w:r>
      <w:r xmlns:w="http://schemas.openxmlformats.org/wordprocessingml/2006/main">
        <w:t xml:space="preserve">Hidratarea pacientului și corectarea </w:t>
      </w:r>
      <w:r xmlns:w="http://schemas.openxmlformats.org/wordprocessingml/2006/main">
        <w:softHyphen xmlns:w="http://schemas.openxmlformats.org/wordprocessingml/2006/main"/>
      </w:r>
      <w:r xmlns:w="http://schemas.openxmlformats.org/wordprocessingml/2006/main">
        <w:t xml:space="preserve">hipoglicemiei și acidozei metabolice.</w:t>
      </w:r>
    </w:p>
    <w:p w14:paraId="57C63C6D" w14:textId="77777777" w:rsidR="00555CE0" w:rsidRDefault="00555CE0">
      <w:pPr xmlns:w="http://schemas.openxmlformats.org/wordprocessingml/2006/main">
        <w:pStyle w:val="Bodytext30"/>
        <w:numPr>
          <w:ilvl w:val="0"/>
          <w:numId w:val="389"/>
        </w:numPr>
        <w:tabs>
          <w:tab w:val="left" w:pos="289"/>
        </w:tabs>
        <w:spacing w:after="280"/>
        <w:jc w:val="both"/>
      </w:pPr>
      <w:bookmarkStart xmlns:w="http://schemas.openxmlformats.org/wordprocessingml/2006/main" w:id="1848" w:name="bookmark5423"/>
      <w:bookmarkEnd xmlns:w="http://schemas.openxmlformats.org/wordprocessingml/2006/main" w:id="1848"/>
      <w:r xmlns:w="http://schemas.openxmlformats.org/wordprocessingml/2006/main">
        <w:t xml:space="preserve">SPECIFIC</w:t>
      </w:r>
    </w:p>
    <w:p w14:paraId="6B091882" w14:textId="77777777" w:rsidR="00555CE0" w:rsidRDefault="00555CE0">
      <w:pPr xmlns:w="http://schemas.openxmlformats.org/wordprocessingml/2006/main">
        <w:pStyle w:val="BodyText"/>
        <w:ind w:firstLine="320"/>
        <w:jc w:val="both"/>
      </w:pPr>
      <w:r xmlns:w="http://schemas.openxmlformats.org/wordprocessingml/2006/main">
        <w:rPr>
          <w:b/>
          <w:bCs/>
        </w:rPr>
        <w:t xml:space="preserve">1. Atropinizarea: </w:t>
      </w:r>
      <w:r xmlns:w="http://schemas.openxmlformats.org/wordprocessingml/2006/main">
        <w:t xml:space="preserve">Este contraindicată în cazurile de hipoxie, deoarece poate produce bloc atrioventricular sau fibrilație atrială.</w:t>
      </w:r>
    </w:p>
    <w:p w14:paraId="56FE172E" w14:textId="77777777" w:rsidR="00555CE0" w:rsidRDefault="00555CE0">
      <w:pPr xmlns:w="http://schemas.openxmlformats.org/wordprocessingml/2006/main">
        <w:pStyle w:val="BodyText"/>
        <w:numPr>
          <w:ilvl w:val="0"/>
          <w:numId w:val="363"/>
        </w:numPr>
        <w:tabs>
          <w:tab w:val="left" w:pos="708"/>
        </w:tabs>
        <w:ind w:left="620" w:hanging="100"/>
        <w:jc w:val="both"/>
      </w:pPr>
      <w:bookmarkStart xmlns:w="http://schemas.openxmlformats.org/wordprocessingml/2006/main" w:id="1849" w:name="bookmark5424"/>
      <w:bookmarkEnd xmlns:w="http://schemas.openxmlformats.org/wordprocessingml/2006/main" w:id="1849"/>
      <w:r xmlns:w="http://schemas.openxmlformats.org/wordprocessingml/2006/main">
        <w:t xml:space="preserve">Doza inițială: 0,03 mg/kg subcutanat.</w:t>
      </w:r>
    </w:p>
    <w:p w14:paraId="6CCC2589" w14:textId="77777777" w:rsidR="00555CE0" w:rsidRDefault="00555CE0">
      <w:pPr xmlns:w="http://schemas.openxmlformats.org/wordprocessingml/2006/main">
        <w:pStyle w:val="BodyText"/>
        <w:numPr>
          <w:ilvl w:val="0"/>
          <w:numId w:val="363"/>
        </w:numPr>
        <w:tabs>
          <w:tab w:val="left" w:pos="708"/>
        </w:tabs>
        <w:ind w:left="620" w:hanging="100"/>
        <w:jc w:val="both"/>
      </w:pPr>
      <w:bookmarkStart xmlns:w="http://schemas.openxmlformats.org/wordprocessingml/2006/main" w:id="1850" w:name="bookmark5425"/>
      <w:bookmarkEnd xmlns:w="http://schemas.openxmlformats.org/wordprocessingml/2006/main" w:id="1850"/>
      <w:r xmlns:w="http://schemas.openxmlformats.org/wordprocessingml/2006/main">
        <w:t xml:space="preserve">Așteptați 10 minute; dacă nu există atropinizare, administrați </w:t>
      </w:r>
      <w:r xmlns:w="http://schemas.openxmlformats.org/wordprocessingml/2006/main">
        <w:rPr>
          <w:vertAlign w:val="superscript"/>
        </w:rPr>
        <w:t xml:space="preserve">o </w:t>
      </w:r>
      <w:r xmlns:w="http://schemas.openxmlformats.org/wordprocessingml/2006/main">
        <w:t xml:space="preserve">doză de 0,03 mg/kg (s.c.).</w:t>
      </w:r>
    </w:p>
    <w:p w14:paraId="6EC8F333" w14:textId="77777777" w:rsidR="00555CE0" w:rsidRDefault="00555CE0">
      <w:pPr xmlns:w="http://schemas.openxmlformats.org/wordprocessingml/2006/main">
        <w:pStyle w:val="BodyText"/>
        <w:numPr>
          <w:ilvl w:val="0"/>
          <w:numId w:val="363"/>
        </w:numPr>
        <w:tabs>
          <w:tab w:val="left" w:pos="708"/>
        </w:tabs>
        <w:ind w:left="620" w:hanging="100"/>
        <w:jc w:val="both"/>
      </w:pPr>
      <w:bookmarkStart xmlns:w="http://schemas.openxmlformats.org/wordprocessingml/2006/main" w:id="1851" w:name="bookmark5426"/>
      <w:bookmarkEnd xmlns:w="http://schemas.openxmlformats.org/wordprocessingml/2006/main" w:id="1851"/>
      <w:r xmlns:w="http://schemas.openxmlformats.org/wordprocessingml/2006/main">
        <w:t xml:space="preserve">Așteptați 5 minute; dacă nu există atropinizare, administrați </w:t>
      </w:r>
      <w:r xmlns:w="http://schemas.openxmlformats.org/wordprocessingml/2006/main">
        <w:rPr>
          <w:vertAlign w:val="superscript"/>
        </w:rPr>
        <w:t xml:space="preserve">o </w:t>
      </w:r>
      <w:r xmlns:w="http://schemas.openxmlformats.org/wordprocessingml/2006/main">
        <w:t xml:space="preserve">doză de 0,06 mg/kg (s.c.).</w:t>
      </w:r>
    </w:p>
    <w:p w14:paraId="2E26E43D" w14:textId="77777777" w:rsidR="00555CE0" w:rsidRDefault="00555CE0">
      <w:pPr xmlns:w="http://schemas.openxmlformats.org/wordprocessingml/2006/main">
        <w:pStyle w:val="BodyText"/>
        <w:numPr>
          <w:ilvl w:val="0"/>
          <w:numId w:val="363"/>
        </w:numPr>
        <w:tabs>
          <w:tab w:val="left" w:pos="708"/>
        </w:tabs>
        <w:ind w:left="620" w:hanging="100"/>
        <w:jc w:val="both"/>
      </w:pPr>
      <w:bookmarkStart xmlns:w="http://schemas.openxmlformats.org/wordprocessingml/2006/main" w:id="1852" w:name="bookmark5427"/>
      <w:bookmarkEnd xmlns:w="http://schemas.openxmlformats.org/wordprocessingml/2006/main" w:id="1852"/>
      <w:r xmlns:w="http://schemas.openxmlformats.org/wordprocessingml/2006/main">
        <w:t xml:space="preserve">Așteptați 5 minute; dacă nu există atropinizare, administrați </w:t>
      </w:r>
      <w:r xmlns:w="http://schemas.openxmlformats.org/wordprocessingml/2006/main">
        <w:t xml:space="preserve">doza 4 </w:t>
      </w:r>
      <w:r xmlns:w="http://schemas.openxmlformats.org/wordprocessingml/2006/main">
        <w:rPr>
          <w:vertAlign w:val="superscript"/>
        </w:rPr>
        <w:t xml:space="preserve">sau 0,06 mg/kg (s.c.).</w:t>
      </w:r>
    </w:p>
    <w:p w14:paraId="250EC39D" w14:textId="77777777" w:rsidR="00555CE0" w:rsidRDefault="00555CE0">
      <w:pPr xmlns:w="http://schemas.openxmlformats.org/wordprocessingml/2006/main">
        <w:pStyle w:val="BodyText"/>
        <w:numPr>
          <w:ilvl w:val="0"/>
          <w:numId w:val="363"/>
        </w:numPr>
        <w:tabs>
          <w:tab w:val="left" w:pos="708"/>
        </w:tabs>
        <w:spacing w:after="220"/>
        <w:ind w:left="620" w:hanging="100"/>
        <w:jc w:val="both"/>
      </w:pPr>
      <w:bookmarkStart xmlns:w="http://schemas.openxmlformats.org/wordprocessingml/2006/main" w:id="1853" w:name="bookmark5428"/>
      <w:bookmarkEnd xmlns:w="http://schemas.openxmlformats.org/wordprocessingml/2006/main" w:id="1853"/>
      <w:r xmlns:w="http://schemas.openxmlformats.org/wordprocessingml/2006/main">
        <w:t xml:space="preserve">Așteptați 5 minute; dacă nu există atropinizare, începeți o perfuzie intravenoasă de atropină.</w:t>
      </w:r>
    </w:p>
    <w:p w14:paraId="42733481" w14:textId="77777777" w:rsidR="00555CE0" w:rsidRDefault="00555CE0">
      <w:pPr xmlns:w="http://schemas.openxmlformats.org/wordprocessingml/2006/main">
        <w:pStyle w:val="Bodytext80"/>
        <w:spacing w:after="220" w:line="276" w:lineRule="auto"/>
        <w:ind w:left="620"/>
        <w:jc w:val="both"/>
        <w:rPr>
          <w:sz w:val="18"/>
          <w:szCs w:val="18"/>
        </w:rPr>
      </w:pPr>
      <w:r xmlns:w="http://schemas.openxmlformats.org/wordprocessingml/2006/main">
        <w:rPr>
          <w:sz w:val="18"/>
          <w:szCs w:val="18"/>
        </w:rPr>
        <w:t xml:space="preserve">Se diluează 20 de fiole de atropină în 100 cc de soluție de dextroză. Se începe perfuzarea cu o rată de 5 cc la fiecare 3 minute; când secrețiile încep să se usuce, se reduce rata de perfuzare la 5 cc la fiecare 10 minute, moment în care perfuzia poate fi comutată înapoi la administrare subcutanată, dacă este necesar. Pacientul va fi monitorizat timp de 96 de ore.</w:t>
      </w:r>
    </w:p>
    <w:p w14:paraId="58B203DE" w14:textId="77777777" w:rsidR="00555CE0" w:rsidRDefault="00555CE0">
      <w:pPr xmlns:w="http://schemas.openxmlformats.org/wordprocessingml/2006/main">
        <w:pStyle w:val="Bodytext80"/>
        <w:numPr>
          <w:ilvl w:val="0"/>
          <w:numId w:val="390"/>
        </w:numPr>
        <w:tabs>
          <w:tab w:val="left" w:pos="582"/>
        </w:tabs>
        <w:spacing w:after="220" w:line="276" w:lineRule="auto"/>
        <w:ind w:firstLine="320"/>
        <w:jc w:val="both"/>
        <w:rPr>
          <w:sz w:val="18"/>
          <w:szCs w:val="18"/>
        </w:rPr>
      </w:pPr>
      <w:bookmarkStart xmlns:w="http://schemas.openxmlformats.org/wordprocessingml/2006/main" w:id="1854" w:name="bookmark5429"/>
      <w:bookmarkEnd xmlns:w="http://schemas.openxmlformats.org/wordprocessingml/2006/main" w:id="1854"/>
      <w:r xmlns:w="http://schemas.openxmlformats.org/wordprocessingml/2006/main">
        <w:rPr>
          <w:b/>
          <w:bCs/>
          <w:sz w:val="18"/>
          <w:szCs w:val="18"/>
        </w:rPr>
        <w:t xml:space="preserve">Activatori de colinesterază: </w:t>
      </w:r>
      <w:r xmlns:w="http://schemas.openxmlformats.org/wordprocessingml/2006/main">
        <w:rPr>
          <w:sz w:val="18"/>
          <w:szCs w:val="18"/>
        </w:rPr>
        <w:t xml:space="preserve">Pralidoximă. Se utilizează numai dacă se confirmă intoxicația cu organofosforici, la o doză de 20-40 mg/kg (maxim 400 mg) intravenos lent, timp de 15 până la 30 de minute; prima doză la începutul tratamentului, a doua doză șase ore mai târziu și a treia doză la 12 ore după a doua. Nu are rost să se înceapă tratamentul cu pralidoximă dacă au trecut mai mult de 24 de ore de la intoxicație. Pralidoximă este contraindicată în cazurile de intoxicație cu carbamați (de exemplu, Baygon® </w:t>
      </w:r>
      <w:r xmlns:w="http://schemas.openxmlformats.org/wordprocessingml/2006/main">
        <w:rPr>
          <w:sz w:val="22"/>
          <w:szCs w:val="22"/>
        </w:rPr>
        <w:t xml:space="preserve">) </w:t>
      </w:r>
      <w:r xmlns:w="http://schemas.openxmlformats.org/wordprocessingml/2006/main">
        <w:rPr>
          <w:sz w:val="18"/>
          <w:szCs w:val="18"/>
        </w:rPr>
        <w:t xml:space="preserve">, care provoacă simptome similare intoxicației cu organofosforici, deoarece se leagă reversibil de colinesterază. Prin urmare, acest medicament nu trebuie administrat dacă există vreo îndoială cu privire la pesticidul care a cauzat intoxicația.</w:t>
      </w:r>
    </w:p>
    <w:p w14:paraId="404B2EAB" w14:textId="77777777" w:rsidR="00555CE0" w:rsidRDefault="00555CE0">
      <w:pPr xmlns:w="http://schemas.openxmlformats.org/wordprocessingml/2006/main">
        <w:pStyle w:val="Heading61"/>
        <w:keepNext/>
        <w:keepLines/>
      </w:pPr>
      <w:bookmarkStart xmlns:w="http://schemas.openxmlformats.org/wordprocessingml/2006/main" w:id="1855" w:name="bookmark5430"/>
      <w:bookmarkStart xmlns:w="http://schemas.openxmlformats.org/wordprocessingml/2006/main" w:id="1856" w:name="bookmark5431"/>
      <w:bookmarkStart xmlns:w="http://schemas.openxmlformats.org/wordprocessingml/2006/main" w:id="1857" w:name="bookmark5432"/>
      <w:r xmlns:w="http://schemas.openxmlformats.org/wordprocessingml/2006/main">
        <w:t xml:space="preserve">Diagnostic diferențial</w:t>
      </w:r>
      <w:bookmarkEnd xmlns:w="http://schemas.openxmlformats.org/wordprocessingml/2006/main" w:id="1855"/>
      <w:bookmarkEnd xmlns:w="http://schemas.openxmlformats.org/wordprocessingml/2006/main" w:id="1856"/>
      <w:bookmarkEnd xmlns:w="http://schemas.openxmlformats.org/wordprocessingml/2006/main" w:id="1857"/>
    </w:p>
    <w:p w14:paraId="1F4A39DA" w14:textId="77777777" w:rsidR="00555CE0" w:rsidRDefault="00555CE0">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Diagnosticul trebuie pus în conjuncție cu meningoencefalita, hemoragia cerebrală și alte cauze de hipoglicemie.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asemenea, trebuie luate în considerare și alte cauze de bronhospasm și cardiomiopatie. Dacă simptomele nu apar după 24 de ore de la expunerea probabilă la substanța toxică, se poate exclude diagnosticul de intoxicație cu organofosforici. Dacă pacientul prezintă simptome floride, acesta trebuie monitorizat pentru posibila dezvoltare a sindroamelor neurologice periferice, care pot apărea în decurs de 96 de ore sau mai târziu, între 15 și 30 de zile.</w:t>
      </w:r>
    </w:p>
    <w:p w14:paraId="7D9A30F7" w14:textId="77777777" w:rsidR="00555CE0" w:rsidRDefault="00555CE0">
      <w:pPr xmlns:w="http://schemas.openxmlformats.org/wordprocessingml/2006/main">
        <w:pStyle w:val="Heading41"/>
        <w:keepNext/>
        <w:keepLines/>
        <w:spacing w:after="360" w:line="300" w:lineRule="auto"/>
        <w:rPr>
          <w:sz w:val="20"/>
          <w:szCs w:val="20"/>
        </w:rPr>
      </w:pPr>
      <w:bookmarkStart xmlns:w="http://schemas.openxmlformats.org/wordprocessingml/2006/main" w:id="1858" w:name="bookmark5433"/>
      <w:bookmarkStart xmlns:w="http://schemas.openxmlformats.org/wordprocessingml/2006/main" w:id="1859" w:name="bookmark5434"/>
      <w:bookmarkStart xmlns:w="http://schemas.openxmlformats.org/wordprocessingml/2006/main" w:id="1860" w:name="bookmark5435"/>
      <w:r xmlns:w="http://schemas.openxmlformats.org/wordprocessingml/2006/main">
        <w:rPr>
          <w:b w:val="0"/>
          <w:bCs w:val="0"/>
          <w:sz w:val="20"/>
          <w:szCs w:val="20"/>
        </w:rPr>
        <w:t xml:space="preserve">XV.10. </w:t>
      </w:r>
      <w:r xmlns:w="http://schemas.openxmlformats.org/wordprocessingml/2006/main">
        <w:rPr>
          <w:sz w:val="20"/>
          <w:szCs w:val="20"/>
        </w:rPr>
        <w:t xml:space="preserve">PRODUSE CHIMICE PENTRU UZ CASNIC</w:t>
      </w:r>
      <w:bookmarkEnd xmlns:w="http://schemas.openxmlformats.org/wordprocessingml/2006/main" w:id="1858"/>
      <w:bookmarkEnd xmlns:w="http://schemas.openxmlformats.org/wordprocessingml/2006/main" w:id="1859"/>
      <w:bookmarkEnd xmlns:w="http://schemas.openxmlformats.org/wordprocessingml/2006/main" w:id="1860"/>
    </w:p>
    <w:p w14:paraId="1F556C98" w14:textId="77777777" w:rsidR="00555CE0" w:rsidRDefault="00555CE0">
      <w:pPr xmlns:w="http://schemas.openxmlformats.org/wordprocessingml/2006/main">
        <w:pStyle w:val="Heading51"/>
        <w:keepNext/>
        <w:keepLines/>
        <w:numPr>
          <w:ilvl w:val="0"/>
          <w:numId w:val="391"/>
        </w:numPr>
        <w:tabs>
          <w:tab w:val="left" w:pos="188"/>
        </w:tabs>
        <w:spacing w:line="269" w:lineRule="auto"/>
      </w:pPr>
      <w:bookmarkStart xmlns:w="http://schemas.openxmlformats.org/wordprocessingml/2006/main" w:id="1861" w:name="bookmark5438"/>
      <w:bookmarkStart xmlns:w="http://schemas.openxmlformats.org/wordprocessingml/2006/main" w:id="1862" w:name="bookmark5436"/>
      <w:bookmarkStart xmlns:w="http://schemas.openxmlformats.org/wordprocessingml/2006/main" w:id="1863" w:name="bookmark5437"/>
      <w:bookmarkStart xmlns:w="http://schemas.openxmlformats.org/wordprocessingml/2006/main" w:id="1864" w:name="bookmark5439"/>
      <w:bookmarkEnd xmlns:w="http://schemas.openxmlformats.org/wordprocessingml/2006/main" w:id="1861"/>
      <w:r xmlns:w="http://schemas.openxmlformats.org/wordprocessingml/2006/main">
        <w:rPr>
          <w:shd w:val="clear" w:color="auto" w:fill="FFFFFF"/>
        </w:rPr>
        <w:t xml:space="preserve">DETERGENȚI ANIONICI</w:t>
      </w:r>
      <w:bookmarkEnd xmlns:w="http://schemas.openxmlformats.org/wordprocessingml/2006/main" w:id="1862"/>
      <w:bookmarkEnd xmlns:w="http://schemas.openxmlformats.org/wordprocessingml/2006/main" w:id="1863"/>
      <w:bookmarkEnd xmlns:w="http://schemas.openxmlformats.org/wordprocessingml/2006/main" w:id="1864"/>
    </w:p>
    <w:p w14:paraId="2B33B63F" w14:textId="77777777" w:rsidR="00555CE0" w:rsidRDefault="00555CE0">
      <w:pPr xmlns:w="http://schemas.openxmlformats.org/wordprocessingml/2006/main">
        <w:pStyle w:val="Bodytext100"/>
        <w:tabs>
          <w:tab w:val="left" w:pos="115"/>
        </w:tabs>
        <w:spacing w:after="220" w:line="269" w:lineRule="auto"/>
      </w:pPr>
      <w:bookmarkStart xmlns:w="http://schemas.openxmlformats.org/wordprocessingml/2006/main" w:id="1865" w:name="bookmark5440"/>
      <w:r xmlns:w="http://schemas.openxmlformats.org/wordprocessingml/2006/main">
        <w:t xml:space="preserve">(Hidrocarburi sulfonate sau fosforilate)</w:t>
      </w:r>
      <w:bookmarkEnd xmlns:w="http://schemas.openxmlformats.org/wordprocessingml/2006/main" w:id="1865"/>
    </w:p>
    <w:p w14:paraId="79E35D1C"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Săpunurile conțin săruri de sodiu, potasiu și amoniu ale acizilor grași. Pulberile de rufe conțin fosfat, carbonat sau silicat de sodiu.</w:t>
      </w:r>
    </w:p>
    <w:p w14:paraId="2277ED4A" w14:textId="77777777" w:rsidR="00555CE0" w:rsidRDefault="00555CE0">
      <w:pPr xmlns:w="http://schemas.openxmlformats.org/wordprocessingml/2006/main">
        <w:pStyle w:val="Bodytext80"/>
        <w:spacing w:after="220" w:line="276" w:lineRule="auto"/>
        <w:ind w:firstLine="340"/>
        <w:jc w:val="both"/>
        <w:rPr>
          <w:sz w:val="18"/>
          <w:szCs w:val="18"/>
        </w:rPr>
      </w:pPr>
      <w:r xmlns:w="http://schemas.openxmlformats.org/wordprocessingml/2006/main">
        <w:rPr>
          <w:sz w:val="18"/>
          <w:szCs w:val="18"/>
        </w:rPr>
        <w:t xml:space="preserve">Ingerarea poate provoca diaree sau vărsături; contactul cu ochii poate provoca iritații conjunctive.</w:t>
      </w:r>
    </w:p>
    <w:p w14:paraId="6DD6FBEF" w14:textId="77777777" w:rsidR="00555CE0" w:rsidRDefault="00555CE0">
      <w:pPr xmlns:w="http://schemas.openxmlformats.org/wordprocessingml/2006/main">
        <w:pStyle w:val="Heading61"/>
        <w:keepNext/>
        <w:keepLines/>
      </w:pPr>
      <w:bookmarkStart xmlns:w="http://schemas.openxmlformats.org/wordprocessingml/2006/main" w:id="1866" w:name="bookmark5441"/>
      <w:bookmarkStart xmlns:w="http://schemas.openxmlformats.org/wordprocessingml/2006/main" w:id="1867" w:name="bookmark5442"/>
      <w:bookmarkStart xmlns:w="http://schemas.openxmlformats.org/wordprocessingml/2006/main" w:id="1868" w:name="bookmark5443"/>
      <w:r xmlns:w="http://schemas.openxmlformats.org/wordprocessingml/2006/main">
        <w:t xml:space="preserve">Tratament</w:t>
      </w:r>
      <w:bookmarkEnd xmlns:w="http://schemas.openxmlformats.org/wordprocessingml/2006/main" w:id="1866"/>
      <w:bookmarkEnd xmlns:w="http://schemas.openxmlformats.org/wordprocessingml/2006/main" w:id="1867"/>
      <w:bookmarkEnd xmlns:w="http://schemas.openxmlformats.org/wordprocessingml/2006/main" w:id="1868"/>
    </w:p>
    <w:p w14:paraId="6B8BE7AC" w14:textId="77777777" w:rsidR="00555CE0" w:rsidRDefault="00555CE0">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Administrați o cantitate mare de lichide pe cale orală. În caz de contact cu ochii, clătiți bine cu apă.</w:t>
      </w:r>
    </w:p>
    <w:p w14:paraId="7143A865" w14:textId="77777777" w:rsidR="00555CE0" w:rsidRDefault="00555CE0">
      <w:pPr xmlns:w="http://schemas.openxmlformats.org/wordprocessingml/2006/main">
        <w:pStyle w:val="Heading51"/>
        <w:keepNext/>
        <w:keepLines/>
        <w:numPr>
          <w:ilvl w:val="0"/>
          <w:numId w:val="391"/>
        </w:numPr>
        <w:tabs>
          <w:tab w:val="left" w:pos="188"/>
        </w:tabs>
        <w:spacing w:line="269" w:lineRule="auto"/>
      </w:pPr>
      <w:bookmarkStart xmlns:w="http://schemas.openxmlformats.org/wordprocessingml/2006/main" w:id="1869" w:name="bookmark5446"/>
      <w:bookmarkStart xmlns:w="http://schemas.openxmlformats.org/wordprocessingml/2006/main" w:id="1870" w:name="bookmark5444"/>
      <w:bookmarkStart xmlns:w="http://schemas.openxmlformats.org/wordprocessingml/2006/main" w:id="1871" w:name="bookmark5445"/>
      <w:bookmarkStart xmlns:w="http://schemas.openxmlformats.org/wordprocessingml/2006/main" w:id="1872" w:name="bookmark5447"/>
      <w:bookmarkEnd xmlns:w="http://schemas.openxmlformats.org/wordprocessingml/2006/main" w:id="1869"/>
      <w:r xmlns:w="http://schemas.openxmlformats.org/wordprocessingml/2006/main">
        <w:rPr>
          <w:shd w:val="clear" w:color="auto" w:fill="FFFFFF"/>
        </w:rPr>
        <w:t xml:space="preserve">DETERGENT PENTRU SCURGERE ȘI CUPTOR</w:t>
      </w:r>
      <w:bookmarkEnd xmlns:w="http://schemas.openxmlformats.org/wordprocessingml/2006/main" w:id="1870"/>
      <w:bookmarkEnd xmlns:w="http://schemas.openxmlformats.org/wordprocessingml/2006/main" w:id="1871"/>
      <w:bookmarkEnd xmlns:w="http://schemas.openxmlformats.org/wordprocessingml/2006/main" w:id="1872"/>
    </w:p>
    <w:p w14:paraId="4BA00EB8" w14:textId="77777777" w:rsidR="00555CE0" w:rsidRDefault="00555CE0">
      <w:pPr xmlns:w="http://schemas.openxmlformats.org/wordprocessingml/2006/main">
        <w:pStyle w:val="Bodytext100"/>
        <w:tabs>
          <w:tab w:val="left" w:pos="110"/>
        </w:tabs>
        <w:spacing w:after="220" w:line="269" w:lineRule="auto"/>
      </w:pPr>
      <w:bookmarkStart xmlns:w="http://schemas.openxmlformats.org/wordprocessingml/2006/main" w:id="1873" w:name="bookmark5448"/>
      <w:r xmlns:w="http://schemas.openxmlformats.org/wordprocessingml/2006/main">
        <w:t xml:space="preserve">(hidroxid de sodiu sau potasiu)</w:t>
      </w:r>
      <w:bookmarkEnd xmlns:w="http://schemas.openxmlformats.org/wordprocessingml/2006/main" w:id="1873"/>
    </w:p>
    <w:p w14:paraId="56619590" w14:textId="77777777" w:rsidR="00555CE0" w:rsidRDefault="00555CE0">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Ingerarea poate provoca arsuri și ulcerații la nivelul gurii, faringelui și esofagului (albicioase, umede și unsuroase din cauza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saponificării lipidelor cu edem perilezional), mediastinită în cazurile de perforație esofagiană și sechele ale stenozei esofagiene. Pot apărea vărsături, hematemeză, diaree cu sânge, hipotensiune arterială și chiar asfixiere din cauza edemului glotic. Inhalarea poate provoca tuse, dificultăți de respirație, cefalee, vertij, edem pulmonar acut și hemoptizie. Contactul cu pielea produce durere intensă, pete maronii și arsuri. Contactul cu ochii provoacă edem conjunctival și distrugerea corneei.</w:t>
      </w:r>
    </w:p>
    <w:p w14:paraId="78B3A4A7" w14:textId="77777777" w:rsidR="00555CE0" w:rsidRDefault="00555CE0">
      <w:pPr xmlns:w="http://schemas.openxmlformats.org/wordprocessingml/2006/main">
        <w:pStyle w:val="Heading61"/>
        <w:keepNext/>
        <w:keepLines/>
      </w:pPr>
      <w:bookmarkStart xmlns:w="http://schemas.openxmlformats.org/wordprocessingml/2006/main" w:id="1874" w:name="bookmark5449"/>
      <w:bookmarkStart xmlns:w="http://schemas.openxmlformats.org/wordprocessingml/2006/main" w:id="1875" w:name="bookmark5450"/>
      <w:bookmarkStart xmlns:w="http://schemas.openxmlformats.org/wordprocessingml/2006/main" w:id="1876" w:name="bookmark5451"/>
      <w:r xmlns:w="http://schemas.openxmlformats.org/wordprocessingml/2006/main">
        <w:t xml:space="preserve">Tratament</w:t>
      </w:r>
      <w:bookmarkEnd xmlns:w="http://schemas.openxmlformats.org/wordprocessingml/2006/main" w:id="1874"/>
      <w:bookmarkEnd xmlns:w="http://schemas.openxmlformats.org/wordprocessingml/2006/main" w:id="1875"/>
      <w:bookmarkEnd xmlns:w="http://schemas.openxmlformats.org/wordprocessingml/2006/main" w:id="1876"/>
    </w:p>
    <w:p w14:paraId="1EC097BA" w14:textId="77777777" w:rsidR="00555CE0" w:rsidRDefault="00555CE0">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În cazurile de ingerare, nu se efectuează lavaj gastric sau vărsături induse. Alcaliul trebuie diluat imediat cu apă. Căile respiratorii trebuie menținute permeabile, iar șocul, dacă este prezent, trebuie tratat. Se administrează protectori gastrici și corticosteroizi.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Trebuie evaluată toleranța la alimente și băuturi. Ulterior, trebuie efectuată o endoscopie superioară și trebuie evaluată înghițirea, monitorizând eventualele sechele. În cazurile de contact cu ochii sau pielea, alcaliul trebuie diluat cu o cantitate mare de apă, iar pacientul trebuie trimis la un specialist.</w:t>
      </w:r>
    </w:p>
    <w:p w14:paraId="5D897430" w14:textId="77777777" w:rsidR="00555CE0" w:rsidRDefault="00555CE0">
      <w:pPr xmlns:w="http://schemas.openxmlformats.org/wordprocessingml/2006/main">
        <w:pStyle w:val="Bodytext100"/>
        <w:numPr>
          <w:ilvl w:val="0"/>
          <w:numId w:val="391"/>
        </w:numPr>
        <w:tabs>
          <w:tab w:val="left" w:pos="188"/>
        </w:tabs>
        <w:spacing w:after="200" w:line="264" w:lineRule="auto"/>
      </w:pPr>
      <w:bookmarkStart xmlns:w="http://schemas.openxmlformats.org/wordprocessingml/2006/main" w:id="1877" w:name="bookmark5452"/>
      <w:bookmarkStart xmlns:w="http://schemas.openxmlformats.org/wordprocessingml/2006/main" w:id="1878" w:name="bookmark5453"/>
      <w:bookmarkEnd xmlns:w="http://schemas.openxmlformats.org/wordprocessingml/2006/main" w:id="1877"/>
      <w:r xmlns:w="http://schemas.openxmlformats.org/wordprocessingml/2006/main">
        <w:rPr>
          <w:rFonts w:ascii="Tahoma" w:eastAsia="Tahoma" w:hAnsi="Tahoma" w:cs="Tahoma"/>
          <w:b/>
          <w:bCs/>
          <w:sz w:val="17"/>
          <w:szCs w:val="17"/>
        </w:rPr>
        <w:t xml:space="preserve">ÎNĂLBITOR </w:t>
      </w:r>
      <w:r xmlns:w="http://schemas.openxmlformats.org/wordprocessingml/2006/main">
        <w:t xml:space="preserve">(Hipoclorit de sodiu) (menaj: 3-6%, concentrat: 30%)</w:t>
      </w:r>
      <w:bookmarkEnd xmlns:w="http://schemas.openxmlformats.org/wordprocessingml/2006/main" w:id="1878"/>
    </w:p>
    <w:p w14:paraId="7D3B496C"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Ingerarea provoacă iritații și coroziunea membranelor mucoase, rezultând dureri intense și vărsături.</w:t>
      </w:r>
    </w:p>
    <w:p w14:paraId="667CBB54" w14:textId="77777777" w:rsidR="00555CE0" w:rsidRDefault="00555CE0">
      <w:pPr xmlns:w="http://schemas.openxmlformats.org/wordprocessingml/2006/main">
        <w:pStyle w:val="Bodytext80"/>
        <w:spacing w:after="200" w:line="276" w:lineRule="auto"/>
        <w:ind w:firstLine="300"/>
        <w:jc w:val="both"/>
        <w:rPr>
          <w:sz w:val="18"/>
          <w:szCs w:val="18"/>
        </w:rPr>
      </w:pPr>
      <w:r xmlns:w="http://schemas.openxmlformats.org/wordprocessingml/2006/main">
        <w:rPr>
          <w:sz w:val="18"/>
          <w:szCs w:val="18"/>
        </w:rPr>
        <w:t xml:space="preserve">Când înălbitorul este combinat cu detergenți care conțin amoniac, se eliberează clor, a cărui inhalare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provoacă iritații bronhopulmonare și conjunctiveale semnificative.</w:t>
      </w:r>
    </w:p>
    <w:p w14:paraId="5A2B7289" w14:textId="77777777" w:rsidR="00555CE0" w:rsidRDefault="00555CE0">
      <w:pPr xmlns:w="http://schemas.openxmlformats.org/wordprocessingml/2006/main">
        <w:pStyle w:val="Heading61"/>
        <w:keepNext/>
        <w:keepLines/>
        <w:jc w:val="both"/>
      </w:pPr>
      <w:bookmarkStart xmlns:w="http://schemas.openxmlformats.org/wordprocessingml/2006/main" w:id="1879" w:name="bookmark5454"/>
      <w:bookmarkStart xmlns:w="http://schemas.openxmlformats.org/wordprocessingml/2006/main" w:id="1880" w:name="bookmark5455"/>
      <w:bookmarkStart xmlns:w="http://schemas.openxmlformats.org/wordprocessingml/2006/main" w:id="1881" w:name="bookmark5456"/>
      <w:r xmlns:w="http://schemas.openxmlformats.org/wordprocessingml/2006/main">
        <w:t xml:space="preserve">Tratament</w:t>
      </w:r>
      <w:bookmarkEnd xmlns:w="http://schemas.openxmlformats.org/wordprocessingml/2006/main" w:id="1879"/>
      <w:bookmarkEnd xmlns:w="http://schemas.openxmlformats.org/wordprocessingml/2006/main" w:id="1880"/>
      <w:bookmarkEnd xmlns:w="http://schemas.openxmlformats.org/wordprocessingml/2006/main" w:id="1881"/>
    </w:p>
    <w:p w14:paraId="4FD5D69F" w14:textId="77777777" w:rsidR="00555CE0" w:rsidRDefault="00555CE0">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În caz de ingestie, administrați multe lichide și protectori gastrici. Nu provocați voma. Se vor prescrie corticosteroizi pentru a reduce răspunsul inflamator al membranelor mucoase. Dacă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înghițirea a fost dificilă, se va efectua esofagoscopie pentru a evalua posibilele sechele. În caz de contact cu pielea sau ochii, spălați cu multă apă.</w:t>
      </w:r>
    </w:p>
    <w:p w14:paraId="59977E55" w14:textId="77777777" w:rsidR="00555CE0" w:rsidRDefault="00555CE0">
      <w:pPr xmlns:w="http://schemas.openxmlformats.org/wordprocessingml/2006/main">
        <w:pStyle w:val="Heading51"/>
        <w:keepNext/>
        <w:keepLines/>
        <w:numPr>
          <w:ilvl w:val="0"/>
          <w:numId w:val="391"/>
        </w:numPr>
        <w:tabs>
          <w:tab w:val="left" w:pos="188"/>
        </w:tabs>
        <w:jc w:val="both"/>
      </w:pPr>
      <w:bookmarkStart xmlns:w="http://schemas.openxmlformats.org/wordprocessingml/2006/main" w:id="1882" w:name="bookmark5459"/>
      <w:bookmarkStart xmlns:w="http://schemas.openxmlformats.org/wordprocessingml/2006/main" w:id="1883" w:name="bookmark5457"/>
      <w:bookmarkStart xmlns:w="http://schemas.openxmlformats.org/wordprocessingml/2006/main" w:id="1884" w:name="bookmark5458"/>
      <w:bookmarkStart xmlns:w="http://schemas.openxmlformats.org/wordprocessingml/2006/main" w:id="1885" w:name="bookmark5460"/>
      <w:bookmarkEnd xmlns:w="http://schemas.openxmlformats.org/wordprocessingml/2006/main" w:id="1882"/>
      <w:r xmlns:w="http://schemas.openxmlformats.org/wordprocessingml/2006/main">
        <w:t xml:space="preserve">CURĂȚĂTORI ABRAZIVI</w:t>
      </w:r>
      <w:bookmarkEnd xmlns:w="http://schemas.openxmlformats.org/wordprocessingml/2006/main" w:id="1883"/>
      <w:bookmarkEnd xmlns:w="http://schemas.openxmlformats.org/wordprocessingml/2006/main" w:id="1884"/>
      <w:bookmarkEnd xmlns:w="http://schemas.openxmlformats.org/wordprocessingml/2006/main" w:id="1885"/>
    </w:p>
    <w:p w14:paraId="23D6644A" w14:textId="77777777" w:rsidR="00555CE0" w:rsidRDefault="00555CE0">
      <w:pPr xmlns:w="http://schemas.openxmlformats.org/wordprocessingml/2006/main">
        <w:pStyle w:val="Bodytext100"/>
        <w:spacing w:after="260"/>
        <w:jc w:val="both"/>
      </w:pPr>
      <w:r xmlns:w="http://schemas.openxmlformats.org/wordprocessingml/2006/main">
        <w:t xml:space="preserve">(balsamuri de apă, balsamuri de rufe) (fosfat și fosfonat de sodiu)</w:t>
      </w:r>
    </w:p>
    <w:p w14:paraId="72D22373" w14:textId="77777777" w:rsidR="00555CE0" w:rsidRDefault="00555CE0">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Ingerarea provoacă dureri intense, vărsături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diaree, hematemeză și perforație gastrointestinală întârziată. Contactul cu ochii poate provoca edem conjunctival sau distrugerea corneei. Contactul prelungit duce la dermatită cronică.</w:t>
      </w:r>
    </w:p>
    <w:p w14:paraId="02A6F84E" w14:textId="77777777" w:rsidR="00555CE0" w:rsidRDefault="00555CE0">
      <w:pPr xmlns:w="http://schemas.openxmlformats.org/wordprocessingml/2006/main">
        <w:pStyle w:val="Bodytext90"/>
        <w:spacing w:after="0"/>
        <w:jc w:val="both"/>
      </w:pPr>
      <w:r xmlns:w="http://schemas.openxmlformats.org/wordprocessingml/2006/main">
        <w:t xml:space="preserve">Tratament</w:t>
      </w:r>
    </w:p>
    <w:p w14:paraId="5A906FD2" w14:textId="77777777" w:rsidR="00555CE0" w:rsidRDefault="00555CE0">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În caz de ingerare, se diluează imediat cu apă. Dacă apare hipocalcemie, se tratează cu gluconat de calciu 10%. Se vor prescrie corticosteroizi și se va efectua o esofagoscopie ulterioară. În caz de contact cu ochii, se iriga zona afectată și se trimite pacientul la un specialist.</w:t>
      </w:r>
    </w:p>
    <w:p w14:paraId="721EC0ED" w14:textId="77777777" w:rsidR="00555CE0" w:rsidRDefault="00555CE0">
      <w:pPr xmlns:w="http://schemas.openxmlformats.org/wordprocessingml/2006/main">
        <w:pStyle w:val="Bodytext90"/>
        <w:numPr>
          <w:ilvl w:val="0"/>
          <w:numId w:val="391"/>
        </w:numPr>
        <w:tabs>
          <w:tab w:val="left" w:pos="188"/>
        </w:tabs>
        <w:spacing w:after="200"/>
        <w:jc w:val="both"/>
        <w:rPr>
          <w:sz w:val="20"/>
          <w:szCs w:val="20"/>
        </w:rPr>
      </w:pPr>
      <w:bookmarkStart xmlns:w="http://schemas.openxmlformats.org/wordprocessingml/2006/main" w:id="1886" w:name="bookmark5461"/>
      <w:bookmarkStart xmlns:w="http://schemas.openxmlformats.org/wordprocessingml/2006/main" w:id="1887" w:name="bookmark5462"/>
      <w:bookmarkEnd xmlns:w="http://schemas.openxmlformats.org/wordprocessingml/2006/main" w:id="1886"/>
      <w:r xmlns:w="http://schemas.openxmlformats.org/wordprocessingml/2006/main">
        <w:t xml:space="preserve">REPELENT PENTRU MOȚI </w:t>
      </w:r>
      <w:r xmlns:w="http://schemas.openxmlformats.org/wordprocessingml/2006/main">
        <w:rPr>
          <w:rFonts w:ascii="Times New Roman" w:eastAsia="Times New Roman" w:hAnsi="Times New Roman" w:cs="Times New Roman"/>
          <w:b w:val="0"/>
          <w:bCs w:val="0"/>
          <w:sz w:val="20"/>
          <w:szCs w:val="20"/>
        </w:rPr>
        <w:t xml:space="preserve">(Naftalină)</w:t>
      </w:r>
      <w:bookmarkEnd xmlns:w="http://schemas.openxmlformats.org/wordprocessingml/2006/main" w:id="1887"/>
    </w:p>
    <w:p w14:paraId="20DC3BAF"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Manipularea continuă poate produce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dermatită cu descuamare, eritem și prurit.</w:t>
      </w:r>
    </w:p>
    <w:p w14:paraId="3BEA7E84" w14:textId="77777777" w:rsidR="00555CE0" w:rsidRDefault="00555CE0">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Ingestia poate provoca hemoliză la persoanele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deficit ereditar de glucozo-6-fosfat dehidrogenază. În aceste cazuri, diureza trebuie stimulată, iar urina trebuie alcalinizată folosind hidratare amplă, bicarbonat de sodiu și furosemid pentru a preveni precipitarea tubulară a hemoglobinei. Pot fi indicați corticosteroizii. În cazurile de insuficiență renală acută, se va efectua dializă peritoneală.</w:t>
      </w:r>
    </w:p>
    <w:p w14:paraId="2E0474E8" w14:textId="77777777" w:rsidR="00555CE0" w:rsidRDefault="00555CE0">
      <w:pPr xmlns:w="http://schemas.openxmlformats.org/wordprocessingml/2006/main">
        <w:pStyle w:val="Heading51"/>
        <w:keepNext/>
        <w:keepLines/>
        <w:numPr>
          <w:ilvl w:val="0"/>
          <w:numId w:val="391"/>
        </w:numPr>
        <w:tabs>
          <w:tab w:val="left" w:pos="188"/>
        </w:tabs>
        <w:jc w:val="both"/>
      </w:pPr>
      <w:bookmarkStart xmlns:w="http://schemas.openxmlformats.org/wordprocessingml/2006/main" w:id="1888" w:name="bookmark5465"/>
      <w:bookmarkStart xmlns:w="http://schemas.openxmlformats.org/wordprocessingml/2006/main" w:id="1889" w:name="bookmark5463"/>
      <w:bookmarkStart xmlns:w="http://schemas.openxmlformats.org/wordprocessingml/2006/main" w:id="1890" w:name="bookmark5464"/>
      <w:bookmarkStart xmlns:w="http://schemas.openxmlformats.org/wordprocessingml/2006/main" w:id="1891" w:name="bookmark5466"/>
      <w:bookmarkEnd xmlns:w="http://schemas.openxmlformats.org/wordprocessingml/2006/main" w:id="1888"/>
      <w:r xmlns:w="http://schemas.openxmlformats.org/wordprocessingml/2006/main">
        <w:t xml:space="preserve">MECIURI DE SIGURANȚĂ</w:t>
      </w:r>
      <w:bookmarkEnd xmlns:w="http://schemas.openxmlformats.org/wordprocessingml/2006/main" w:id="1889"/>
      <w:bookmarkEnd xmlns:w="http://schemas.openxmlformats.org/wordprocessingml/2006/main" w:id="1890"/>
      <w:bookmarkEnd xmlns:w="http://schemas.openxmlformats.org/wordprocessingml/2006/main" w:id="1891"/>
    </w:p>
    <w:p w14:paraId="7C05B1C8" w14:textId="77777777" w:rsidR="00555CE0" w:rsidRDefault="00555CE0">
      <w:pPr xmlns:w="http://schemas.openxmlformats.org/wordprocessingml/2006/main">
        <w:pStyle w:val="Bodytext100"/>
        <w:spacing w:after="260"/>
        <w:jc w:val="both"/>
      </w:pPr>
      <w:r xmlns:w="http://schemas.openxmlformats.org/wordprocessingml/2006/main">
        <w:t xml:space="preserve">(Clorat de potasiu)</w:t>
      </w:r>
    </w:p>
    <w:p w14:paraId="01824D21" w14:textId="77777777" w:rsidR="00555CE0" w:rsidRDefault="00555CE0">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Ingerarea unor cantități mari provoacă greață, vărsături, diaree, dureri abdominale, hemoliză, confuzie și convulsii. Intoxicația cronică se caracterizează prin anorexie și pierdere în greutate, methemoglobinemie, anemie hemolitică, hiperkaliemie, hematurie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proteinurie și cilindrurie din cauza afectării renale. Doza letală la copii este de 2 grame.</w:t>
      </w:r>
    </w:p>
    <w:p w14:paraId="7ED5AE0C" w14:textId="77777777" w:rsidR="00555CE0" w:rsidRDefault="00555CE0">
      <w:pPr xmlns:w="http://schemas.openxmlformats.org/wordprocessingml/2006/main">
        <w:pStyle w:val="Heading61"/>
        <w:keepNext/>
        <w:keepLines/>
        <w:jc w:val="both"/>
      </w:pPr>
      <w:bookmarkStart xmlns:w="http://schemas.openxmlformats.org/wordprocessingml/2006/main" w:id="1892" w:name="bookmark5467"/>
      <w:bookmarkStart xmlns:w="http://schemas.openxmlformats.org/wordprocessingml/2006/main" w:id="1893" w:name="bookmark5468"/>
      <w:bookmarkStart xmlns:w="http://schemas.openxmlformats.org/wordprocessingml/2006/main" w:id="1894" w:name="bookmark5469"/>
      <w:bookmarkStart xmlns:w="http://schemas.openxmlformats.org/wordprocessingml/2006/main" w:id="1895" w:name="bookmark5470"/>
      <w:r xmlns:w="http://schemas.openxmlformats.org/wordprocessingml/2006/main">
        <w:t xml:space="preserve">Tratament</w:t>
      </w:r>
      <w:bookmarkEnd xmlns:w="http://schemas.openxmlformats.org/wordprocessingml/2006/main" w:id="1892"/>
      <w:bookmarkEnd xmlns:w="http://schemas.openxmlformats.org/wordprocessingml/2006/main" w:id="1893"/>
      <w:bookmarkEnd xmlns:w="http://schemas.openxmlformats.org/wordprocessingml/2006/main" w:id="1894"/>
      <w:bookmarkEnd xmlns:w="http://schemas.openxmlformats.org/wordprocessingml/2006/main" w:id="1895"/>
    </w:p>
    <w:p w14:paraId="6682F200" w14:textId="77777777" w:rsidR="00555CE0" w:rsidRDefault="00555CE0">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Se va induce vărsătura sau se va efectua lavaj gastric. Se poate administra oral tiosulfat de sodiu 2 până la 5 </w:t>
      </w:r>
      <w:r xmlns:w="http://schemas.openxmlformats.org/wordprocessingml/2006/main">
        <w:rPr>
          <w:i/>
          <w:iCs/>
          <w:sz w:val="18"/>
          <w:szCs w:val="18"/>
        </w:rPr>
        <w:t xml:space="preserve">g </w:t>
      </w:r>
      <w:r xmlns:w="http://schemas.openxmlformats.org/wordprocessingml/2006/main">
        <w:rPr>
          <w:sz w:val="18"/>
          <w:szCs w:val="18"/>
        </w:rPr>
        <w:t xml:space="preserve">în 200 ml soluție salină și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bicarbonat de sodiu 5%; se vor prescrie și antiacide. În cazurile de insuficiență renală acută, se va iniția dializă peritoneală sau hemodializă.</w:t>
      </w:r>
    </w:p>
    <w:p w14:paraId="488AE81B" w14:textId="77777777" w:rsidR="00555CE0" w:rsidRDefault="00555CE0">
      <w:pPr xmlns:w="http://schemas.openxmlformats.org/wordprocessingml/2006/main">
        <w:pStyle w:val="Heading51"/>
        <w:keepNext/>
        <w:keepLines/>
        <w:numPr>
          <w:ilvl w:val="0"/>
          <w:numId w:val="391"/>
        </w:numPr>
        <w:tabs>
          <w:tab w:val="left" w:pos="188"/>
        </w:tabs>
        <w:jc w:val="both"/>
      </w:pPr>
      <w:bookmarkStart xmlns:w="http://schemas.openxmlformats.org/wordprocessingml/2006/main" w:id="1896" w:name="bookmark5473"/>
      <w:bookmarkStart xmlns:w="http://schemas.openxmlformats.org/wordprocessingml/2006/main" w:id="1897" w:name="bookmark5471"/>
      <w:bookmarkStart xmlns:w="http://schemas.openxmlformats.org/wordprocessingml/2006/main" w:id="1898" w:name="bookmark5472"/>
      <w:bookmarkStart xmlns:w="http://schemas.openxmlformats.org/wordprocessingml/2006/main" w:id="1899" w:name="bookmark5474"/>
      <w:bookmarkEnd xmlns:w="http://schemas.openxmlformats.org/wordprocessingml/2006/main" w:id="1896"/>
      <w:r xmlns:w="http://schemas.openxmlformats.org/wordprocessingml/2006/main">
        <w:t xml:space="preserve">SOLVENȚI DE CURĂȚARE</w:t>
      </w:r>
      <w:bookmarkEnd xmlns:w="http://schemas.openxmlformats.org/wordprocessingml/2006/main" w:id="1897"/>
      <w:bookmarkEnd xmlns:w="http://schemas.openxmlformats.org/wordprocessingml/2006/main" w:id="1898"/>
      <w:bookmarkEnd xmlns:w="http://schemas.openxmlformats.org/wordprocessingml/2006/main" w:id="1899"/>
    </w:p>
    <w:p w14:paraId="13F72230" w14:textId="77777777" w:rsidR="00555CE0" w:rsidRDefault="00555CE0">
      <w:pPr xmlns:w="http://schemas.openxmlformats.org/wordprocessingml/2006/main" xmlns:w15="http://schemas.microsoft.com/office/word/2012/wordml">
        <w:pStyle w:val="Bodytext100"/>
        <w:spacing w:after="200"/>
        <w:jc w:val="both"/>
        <w:sectPr w:rsidR="00555CE0" w:rsidSect="00555CE0">
          <w:type w:val="continuous"/>
          <w:pgSz w:w="8506" w:h="12754"/>
          <w:pgMar w:top="1090" w:right="442" w:bottom="768" w:left="442" w:header="0" w:footer="3" w:gutter="571"/>
          <w:cols w:num="2" w:space="166"/>
          <w:noEndnote/>
          <w:docGrid w:linePitch="360"/>
          <w15:footnoteColumns w:val="1"/>
        </w:sectPr>
      </w:pPr>
      <w:r xmlns:w="http://schemas.openxmlformats.org/wordprocessingml/2006/main">
        <w:t xml:space="preserve">(Vezi Hidrocarburi)</w:t>
      </w:r>
    </w:p>
    <w:p w14:paraId="0AE73EC4" w14:textId="77777777" w:rsidR="00555CE0" w:rsidRDefault="00555CE0">
      <w:pPr xmlns:w="http://schemas.openxmlformats.org/wordprocessingml/2006/main" xmlns:r="http://schemas.openxmlformats.org/officeDocument/2006/relationships" xmlns:w15="http://schemas.microsoft.com/office/word/2012/wordml">
        <w:pStyle w:val="Heading31"/>
        <w:keepNext/>
        <w:keepLines/>
        <w:spacing w:line="202" w:lineRule="auto"/>
        <w:ind w:left="2440"/>
        <w:rPr>
          <w:sz w:val="38"/>
          <w:szCs w:val="38"/>
        </w:rPr>
        <w:sectPr w:rsidR="00555CE0" w:rsidSect="00555CE0">
          <w:headerReference w:type="even" r:id="rId87"/>
          <w:headerReference w:type="default" r:id="rId88"/>
          <w:footerReference w:type="even" r:id="rId89"/>
          <w:footerReference w:type="default" r:id="rId90"/>
          <w:headerReference w:type="first" r:id="rId91"/>
          <w:footerReference w:type="first" r:id="rId92"/>
          <w:pgSz w:w="8506" w:h="12754"/>
          <w:pgMar w:top="1382" w:right="446" w:bottom="768" w:left="446" w:header="0" w:footer="3" w:gutter="557"/>
          <w:cols w:space="720"/>
          <w:noEndnote/>
          <w:titlePg/>
          <w:docGrid w:linePitch="360"/>
          <w15:footnoteColumns w:val="1"/>
        </w:sectPr>
      </w:pPr>
      <w:bookmarkStart xmlns:w="http://schemas.openxmlformats.org/wordprocessingml/2006/main" w:id="1900" w:name="bookmark5475"/>
      <w:bookmarkStart xmlns:w="http://schemas.openxmlformats.org/wordprocessingml/2006/main" w:id="1901" w:name="bookmark5476"/>
      <w:bookmarkStart xmlns:w="http://schemas.openxmlformats.org/wordprocessingml/2006/main" w:id="1902" w:name="bookmark5477"/>
      <w:r xmlns:w="http://schemas.openxmlformats.org/wordprocessingml/2006/main">
        <w:rPr>
          <w:sz w:val="38"/>
          <w:szCs w:val="38"/>
        </w:rPr>
        <w:t xml:space="preserve">Elemente pentru controlul sănătos al copilului</w:t>
      </w:r>
      <w:bookmarkEnd xmlns:w="http://schemas.openxmlformats.org/wordprocessingml/2006/main" w:id="1900"/>
      <w:bookmarkEnd xmlns:w="http://schemas.openxmlformats.org/wordprocessingml/2006/main" w:id="1901"/>
      <w:bookmarkEnd xmlns:w="http://schemas.openxmlformats.org/wordprocessingml/2006/main" w:id="1902"/>
    </w:p>
    <w:p w14:paraId="645FA8F0" w14:textId="77777777" w:rsidR="00555CE0" w:rsidRDefault="00555CE0">
      <w:pPr>
        <w:spacing w:line="240" w:lineRule="exact"/>
        <w:rPr>
          <w:sz w:val="19"/>
          <w:szCs w:val="19"/>
        </w:rPr>
      </w:pPr>
    </w:p>
    <w:p w14:paraId="44E0E0D2" w14:textId="77777777" w:rsidR="00555CE0" w:rsidRDefault="00555CE0">
      <w:pPr>
        <w:spacing w:line="240" w:lineRule="exact"/>
        <w:rPr>
          <w:sz w:val="19"/>
          <w:szCs w:val="19"/>
        </w:rPr>
      </w:pPr>
    </w:p>
    <w:p w14:paraId="021DA5C5" w14:textId="77777777" w:rsidR="00555CE0" w:rsidRDefault="00555CE0">
      <w:pPr>
        <w:spacing w:line="240" w:lineRule="exact"/>
        <w:rPr>
          <w:sz w:val="19"/>
          <w:szCs w:val="19"/>
        </w:rPr>
      </w:pPr>
    </w:p>
    <w:p w14:paraId="466D2300" w14:textId="77777777" w:rsidR="00555CE0" w:rsidRDefault="00555CE0">
      <w:pPr>
        <w:spacing w:line="240" w:lineRule="exact"/>
        <w:rPr>
          <w:sz w:val="19"/>
          <w:szCs w:val="19"/>
        </w:rPr>
      </w:pPr>
    </w:p>
    <w:p w14:paraId="63E485D3" w14:textId="77777777" w:rsidR="00555CE0" w:rsidRDefault="00555CE0">
      <w:pPr>
        <w:spacing w:line="240" w:lineRule="exact"/>
        <w:rPr>
          <w:sz w:val="19"/>
          <w:szCs w:val="19"/>
        </w:rPr>
      </w:pPr>
    </w:p>
    <w:p w14:paraId="50EEE3CA" w14:textId="77777777" w:rsidR="00555CE0" w:rsidRDefault="00555CE0">
      <w:pPr>
        <w:spacing w:line="240" w:lineRule="exact"/>
        <w:rPr>
          <w:sz w:val="19"/>
          <w:szCs w:val="19"/>
        </w:rPr>
      </w:pPr>
    </w:p>
    <w:p w14:paraId="77A5AB0C" w14:textId="77777777" w:rsidR="00555CE0" w:rsidRDefault="00555CE0">
      <w:pPr>
        <w:spacing w:line="240" w:lineRule="exact"/>
        <w:rPr>
          <w:sz w:val="19"/>
          <w:szCs w:val="19"/>
        </w:rPr>
      </w:pPr>
    </w:p>
    <w:p w14:paraId="299FF66E" w14:textId="77777777" w:rsidR="00555CE0" w:rsidRDefault="00555CE0">
      <w:pPr>
        <w:spacing w:line="240" w:lineRule="exact"/>
        <w:rPr>
          <w:sz w:val="19"/>
          <w:szCs w:val="19"/>
        </w:rPr>
      </w:pPr>
    </w:p>
    <w:p w14:paraId="78BD923B" w14:textId="77777777" w:rsidR="00555CE0" w:rsidRDefault="00555CE0">
      <w:pPr>
        <w:spacing w:line="240" w:lineRule="exact"/>
        <w:rPr>
          <w:sz w:val="19"/>
          <w:szCs w:val="19"/>
        </w:rPr>
      </w:pPr>
    </w:p>
    <w:p w14:paraId="1B9FCB16" w14:textId="77777777" w:rsidR="00555CE0" w:rsidRDefault="00555CE0">
      <w:pPr>
        <w:spacing w:before="23" w:after="23" w:line="240" w:lineRule="exact"/>
        <w:rPr>
          <w:sz w:val="19"/>
          <w:szCs w:val="19"/>
        </w:rPr>
      </w:pPr>
    </w:p>
    <w:p w14:paraId="5C3EC2F6" w14:textId="77777777" w:rsidR="00555CE0" w:rsidRDefault="00555CE0">
      <w:pPr>
        <w:spacing w:line="1" w:lineRule="exact"/>
        <w:sectPr w:rsidR="00555CE0" w:rsidSect="00555CE0">
          <w:type w:val="continuous"/>
          <w:pgSz w:w="8506" w:h="12754"/>
          <w:pgMar w:top="1145" w:right="0" w:bottom="905" w:left="0" w:header="0" w:footer="3" w:gutter="0"/>
          <w:cols w:space="720"/>
          <w:noEndnote/>
          <w:docGrid w:linePitch="360"/>
          <w15:footnoteColumns w:val="1"/>
        </w:sectPr>
      </w:pPr>
    </w:p>
    <w:p w14:paraId="6ECA4B81" w14:textId="77777777" w:rsidR="00555CE0" w:rsidRDefault="00555CE0">
      <w:pPr xmlns:w="http://schemas.openxmlformats.org/wordprocessingml/2006/main">
        <w:pStyle w:val="Heading41"/>
        <w:keepNext/>
        <w:keepLines/>
        <w:spacing w:after="200" w:line="300" w:lineRule="auto"/>
        <w:rPr>
          <w:sz w:val="20"/>
          <w:szCs w:val="20"/>
        </w:rPr>
      </w:pPr>
      <w:bookmarkStart xmlns:w="http://schemas.openxmlformats.org/wordprocessingml/2006/main" w:id="1903" w:name="bookmark5478"/>
      <w:bookmarkStart xmlns:w="http://schemas.openxmlformats.org/wordprocessingml/2006/main" w:id="1904" w:name="bookmark5479"/>
      <w:bookmarkStart xmlns:w="http://schemas.openxmlformats.org/wordprocessingml/2006/main" w:id="1905" w:name="bookmark5480"/>
      <w:r xmlns:w="http://schemas.openxmlformats.org/wordprocessingml/2006/main">
        <w:rPr>
          <w:b w:val="0"/>
          <w:bCs w:val="0"/>
          <w:sz w:val="20"/>
          <w:szCs w:val="20"/>
        </w:rPr>
        <w:t xml:space="preserve">XVI.1. </w:t>
      </w:r>
      <w:r xmlns:w="http://schemas.openxmlformats.org/wordprocessingml/2006/main">
        <w:rPr>
          <w:sz w:val="20"/>
          <w:szCs w:val="20"/>
        </w:rPr>
        <w:t xml:space="preserve">INFORMAȚII GENERALE DESPRE IMUNIZĂRI</w:t>
      </w:r>
      <w:bookmarkEnd xmlns:w="http://schemas.openxmlformats.org/wordprocessingml/2006/main" w:id="1903"/>
      <w:bookmarkEnd xmlns:w="http://schemas.openxmlformats.org/wordprocessingml/2006/main" w:id="1904"/>
      <w:bookmarkEnd xmlns:w="http://schemas.openxmlformats.org/wordprocessingml/2006/main" w:id="1905"/>
    </w:p>
    <w:p w14:paraId="61BF8288" w14:textId="77777777" w:rsidR="00555CE0" w:rsidRDefault="00555CE0">
      <w:pPr xmlns:w="http://schemas.openxmlformats.org/wordprocessingml/2006/main">
        <w:pStyle w:val="Heading51"/>
        <w:keepNext/>
        <w:keepLines/>
      </w:pPr>
      <w:bookmarkStart xmlns:w="http://schemas.openxmlformats.org/wordprocessingml/2006/main" w:id="1906" w:name="bookmark5481"/>
      <w:bookmarkStart xmlns:w="http://schemas.openxmlformats.org/wordprocessingml/2006/main" w:id="1907" w:name="bookmark5482"/>
      <w:bookmarkStart xmlns:w="http://schemas.openxmlformats.org/wordprocessingml/2006/main" w:id="1908" w:name="bookmark5483"/>
      <w:r xmlns:w="http://schemas.openxmlformats.org/wordprocessingml/2006/main">
        <w:t xml:space="preserve">Considerații generale</w:t>
      </w:r>
      <w:bookmarkEnd xmlns:w="http://schemas.openxmlformats.org/wordprocessingml/2006/main" w:id="1906"/>
      <w:bookmarkEnd xmlns:w="http://schemas.openxmlformats.org/wordprocessingml/2006/main" w:id="1907"/>
      <w:bookmarkEnd xmlns:w="http://schemas.openxmlformats.org/wordprocessingml/2006/main" w:id="1908"/>
    </w:p>
    <w:p w14:paraId="0AFF8030"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se observă semne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locale de inflamație.</w:t>
      </w:r>
    </w:p>
    <w:p w14:paraId="06E570AE" w14:textId="77777777" w:rsidR="00555CE0" w:rsidRDefault="00555CE0">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Respectați intervalul minim dintre două doze din același vaccin. Sugarii născuți prematur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vor fi vaccinați conform schemei actuale, ținând cont de vârsta lor cronologică. Copiii cu tulburări neurologice diagnosticate, stabile, neprogresive trebuie vaccinați. Vaccinurile care pot provoca reacții neurologice ca evenimente adverse (cum ar fi componentele pertussisului și febrei galbene) sunt contraindicate în bolile progresive.</w:t>
      </w:r>
    </w:p>
    <w:p w14:paraId="2B208261" w14:textId="77777777" w:rsidR="00555CE0" w:rsidRDefault="00555CE0">
      <w:pPr xmlns:w="http://schemas.openxmlformats.org/wordprocessingml/2006/main">
        <w:pStyle w:val="Heading51"/>
        <w:keepNext/>
        <w:keepLines/>
        <w:jc w:val="both"/>
      </w:pPr>
      <w:bookmarkStart xmlns:w="http://schemas.openxmlformats.org/wordprocessingml/2006/main" w:id="1909" w:name="bookmark5484"/>
      <w:bookmarkStart xmlns:w="http://schemas.openxmlformats.org/wordprocessingml/2006/main" w:id="1910" w:name="bookmark5485"/>
      <w:bookmarkStart xmlns:w="http://schemas.openxmlformats.org/wordprocessingml/2006/main" w:id="1911" w:name="bookmark5486"/>
      <w:r xmlns:w="http://schemas.openxmlformats.org/wordprocessingml/2006/main">
        <w:t xml:space="preserve">Contraindicații absolute</w:t>
      </w:r>
      <w:bookmarkEnd xmlns:w="http://schemas.openxmlformats.org/wordprocessingml/2006/main" w:id="1909"/>
      <w:bookmarkEnd xmlns:w="http://schemas.openxmlformats.org/wordprocessingml/2006/main" w:id="1910"/>
      <w:bookmarkEnd xmlns:w="http://schemas.openxmlformats.org/wordprocessingml/2006/main" w:id="1911"/>
    </w:p>
    <w:p w14:paraId="19367B70" w14:textId="77777777" w:rsidR="00555CE0" w:rsidRDefault="00555CE0">
      <w:pPr xmlns:w="http://schemas.openxmlformats.org/wordprocessingml/2006/main">
        <w:pStyle w:val="Bodytext80"/>
        <w:numPr>
          <w:ilvl w:val="0"/>
          <w:numId w:val="391"/>
        </w:numPr>
        <w:tabs>
          <w:tab w:val="left" w:pos="188"/>
        </w:tabs>
        <w:spacing w:line="276" w:lineRule="auto"/>
        <w:ind w:left="140" w:hanging="140"/>
        <w:jc w:val="both"/>
        <w:rPr>
          <w:sz w:val="18"/>
          <w:szCs w:val="18"/>
        </w:rPr>
      </w:pPr>
      <w:bookmarkStart xmlns:w="http://schemas.openxmlformats.org/wordprocessingml/2006/main" w:id="1912" w:name="bookmark5487"/>
      <w:bookmarkEnd xmlns:w="http://schemas.openxmlformats.org/wordprocessingml/2006/main" w:id="1912"/>
      <w:r xmlns:w="http://schemas.openxmlformats.org/wordprocessingml/2006/main">
        <w:rPr>
          <w:sz w:val="18"/>
          <w:szCs w:val="18"/>
        </w:rPr>
        <w:t xml:space="preserve">Reacție anafilactică la o doză anterioară de vaccin</w:t>
      </w:r>
    </w:p>
    <w:p w14:paraId="5A2A3401" w14:textId="77777777" w:rsidR="00555CE0" w:rsidRDefault="00555CE0">
      <w:pPr xmlns:w="http://schemas.openxmlformats.org/wordprocessingml/2006/main">
        <w:pStyle w:val="Bodytext80"/>
        <w:numPr>
          <w:ilvl w:val="0"/>
          <w:numId w:val="391"/>
        </w:numPr>
        <w:tabs>
          <w:tab w:val="left" w:pos="188"/>
        </w:tabs>
        <w:spacing w:after="200" w:line="276" w:lineRule="auto"/>
        <w:ind w:left="140" w:hanging="140"/>
        <w:jc w:val="both"/>
        <w:rPr>
          <w:sz w:val="18"/>
          <w:szCs w:val="18"/>
        </w:rPr>
      </w:pPr>
      <w:bookmarkStart xmlns:w="http://schemas.openxmlformats.org/wordprocessingml/2006/main" w:id="1913" w:name="bookmark5488"/>
      <w:bookmarkEnd xmlns:w="http://schemas.openxmlformats.org/wordprocessingml/2006/main" w:id="1913"/>
      <w:r xmlns:w="http://schemas.openxmlformats.org/wordprocessingml/2006/main">
        <w:rPr>
          <w:sz w:val="18"/>
          <w:szCs w:val="18"/>
        </w:rPr>
        <w:t xml:space="preserve">Reacție anafilactică anterioară la componentele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vaccinului</w:t>
      </w:r>
    </w:p>
    <w:p w14:paraId="2019ECAC" w14:textId="77777777" w:rsidR="00555CE0" w:rsidRDefault="00555CE0">
      <w:pPr xmlns:w="http://schemas.openxmlformats.org/wordprocessingml/2006/main">
        <w:pStyle w:val="Heading51"/>
        <w:keepNext/>
        <w:keepLines/>
        <w:spacing w:line="286" w:lineRule="auto"/>
        <w:ind w:left="140" w:hanging="140"/>
        <w:jc w:val="both"/>
      </w:pPr>
      <w:bookmarkStart xmlns:w="http://schemas.openxmlformats.org/wordprocessingml/2006/main" w:id="1914" w:name="bookmark5489"/>
      <w:bookmarkStart xmlns:w="http://schemas.openxmlformats.org/wordprocessingml/2006/main" w:id="1915" w:name="bookmark5490"/>
      <w:bookmarkStart xmlns:w="http://schemas.openxmlformats.org/wordprocessingml/2006/main" w:id="1916" w:name="bookmark5491"/>
      <w:r xmlns:w="http://schemas.openxmlformats.org/wordprocessingml/2006/main">
        <w:t xml:space="preserve">Contraindicații false:</w:t>
      </w:r>
      <w:bookmarkEnd xmlns:w="http://schemas.openxmlformats.org/wordprocessingml/2006/main" w:id="1914"/>
      <w:bookmarkEnd xmlns:w="http://schemas.openxmlformats.org/wordprocessingml/2006/main" w:id="1915"/>
      <w:bookmarkEnd xmlns:w="http://schemas.openxmlformats.org/wordprocessingml/2006/main" w:id="1916"/>
    </w:p>
    <w:p w14:paraId="1D9941F3" w14:textId="77777777" w:rsidR="00555CE0" w:rsidRDefault="00555CE0">
      <w:pPr xmlns:w="http://schemas.openxmlformats.org/wordprocessingml/2006/main">
        <w:pStyle w:val="Bodytext80"/>
        <w:numPr>
          <w:ilvl w:val="0"/>
          <w:numId w:val="391"/>
        </w:numPr>
        <w:tabs>
          <w:tab w:val="left" w:pos="188"/>
        </w:tabs>
        <w:spacing w:line="283" w:lineRule="auto"/>
        <w:ind w:left="140" w:hanging="140"/>
        <w:jc w:val="both"/>
        <w:rPr>
          <w:sz w:val="18"/>
          <w:szCs w:val="18"/>
        </w:rPr>
      </w:pPr>
      <w:bookmarkStart xmlns:w="http://schemas.openxmlformats.org/wordprocessingml/2006/main" w:id="1917" w:name="bookmark5492"/>
      <w:bookmarkEnd xmlns:w="http://schemas.openxmlformats.org/wordprocessingml/2006/main" w:id="1917"/>
      <w:r xmlns:w="http://schemas.openxmlformats.org/wordprocessingml/2006/main">
        <w:rPr>
          <w:sz w:val="18"/>
          <w:szCs w:val="18"/>
        </w:rPr>
        <w:t xml:space="preserve">Reacții ușoare la dozele anterioare de DTP</w:t>
      </w:r>
    </w:p>
    <w:p w14:paraId="1B83DB59" w14:textId="77777777" w:rsidR="00555CE0" w:rsidRDefault="00555CE0">
      <w:pPr xmlns:w="http://schemas.openxmlformats.org/wordprocessingml/2006/main">
        <w:pStyle w:val="Bodytext80"/>
        <w:numPr>
          <w:ilvl w:val="0"/>
          <w:numId w:val="391"/>
        </w:numPr>
        <w:tabs>
          <w:tab w:val="left" w:pos="188"/>
        </w:tabs>
        <w:spacing w:after="200" w:line="283" w:lineRule="auto"/>
        <w:ind w:left="140" w:hanging="140"/>
        <w:jc w:val="both"/>
        <w:rPr>
          <w:sz w:val="18"/>
          <w:szCs w:val="18"/>
        </w:rPr>
      </w:pPr>
      <w:bookmarkStart xmlns:w="http://schemas.openxmlformats.org/wordprocessingml/2006/main" w:id="1918" w:name="bookmark5493"/>
      <w:bookmarkEnd xmlns:w="http://schemas.openxmlformats.org/wordprocessingml/2006/main" w:id="1918"/>
      <w:r xmlns:w="http://schemas.openxmlformats.org/wordprocessingml/2006/main">
        <w:rPr>
          <w:sz w:val="18"/>
          <w:szCs w:val="18"/>
        </w:rPr>
        <w:t xml:space="preserve">Boală acută benignă (rinită-cataractă-diaree)</w:t>
      </w:r>
    </w:p>
    <w:p w14:paraId="2C82B788" w14:textId="77777777" w:rsidR="00555CE0" w:rsidRDefault="00555CE0">
      <w:pPr xmlns:w="http://schemas.openxmlformats.org/wordprocessingml/2006/main">
        <w:pStyle w:val="Bodytext80"/>
        <w:numPr>
          <w:ilvl w:val="0"/>
          <w:numId w:val="391"/>
        </w:numPr>
        <w:tabs>
          <w:tab w:val="left" w:pos="204"/>
        </w:tabs>
        <w:spacing w:line="276" w:lineRule="auto"/>
        <w:ind w:left="140" w:hanging="140"/>
        <w:jc w:val="both"/>
        <w:rPr>
          <w:sz w:val="18"/>
          <w:szCs w:val="18"/>
        </w:rPr>
      </w:pPr>
      <w:bookmarkStart xmlns:w="http://schemas.openxmlformats.org/wordprocessingml/2006/main" w:id="1919" w:name="bookmark5494"/>
      <w:bookmarkEnd xmlns:w="http://schemas.openxmlformats.org/wordprocessingml/2006/main" w:id="1919"/>
      <w:r xmlns:w="http://schemas.openxmlformats.org/wordprocessingml/2006/main">
        <w:rPr>
          <w:sz w:val="18"/>
          <w:szCs w:val="18"/>
        </w:rPr>
        <w:t xml:space="preserve">Tratament cu antibiotice și/sau faza de convalescență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 unei boli ușoare</w:t>
      </w:r>
    </w:p>
    <w:p w14:paraId="2DC799D9" w14:textId="77777777" w:rsidR="00555CE0" w:rsidRDefault="00555CE0">
      <w:pPr xmlns:w="http://schemas.openxmlformats.org/wordprocessingml/2006/main">
        <w:pStyle w:val="Bodytext80"/>
        <w:numPr>
          <w:ilvl w:val="0"/>
          <w:numId w:val="391"/>
        </w:numPr>
        <w:tabs>
          <w:tab w:val="left" w:pos="204"/>
        </w:tabs>
        <w:spacing w:line="276" w:lineRule="auto"/>
        <w:jc w:val="both"/>
        <w:rPr>
          <w:sz w:val="18"/>
          <w:szCs w:val="18"/>
        </w:rPr>
      </w:pPr>
      <w:bookmarkStart xmlns:w="http://schemas.openxmlformats.org/wordprocessingml/2006/main" w:id="1920" w:name="bookmark5495"/>
      <w:bookmarkEnd xmlns:w="http://schemas.openxmlformats.org/wordprocessingml/2006/main" w:id="1920"/>
      <w:r xmlns:w="http://schemas.openxmlformats.org/wordprocessingml/2006/main">
        <w:rPr>
          <w:sz w:val="18"/>
          <w:szCs w:val="18"/>
        </w:rPr>
        <w:t xml:space="preserve">Copil în contact cu femei însărcinate</w:t>
      </w:r>
    </w:p>
    <w:p w14:paraId="5D65F192" w14:textId="77777777" w:rsidR="00555CE0" w:rsidRDefault="00555CE0">
      <w:pPr xmlns:w="http://schemas.openxmlformats.org/wordprocessingml/2006/main">
        <w:pStyle w:val="Bodytext80"/>
        <w:numPr>
          <w:ilvl w:val="0"/>
          <w:numId w:val="391"/>
        </w:numPr>
        <w:tabs>
          <w:tab w:val="left" w:pos="204"/>
        </w:tabs>
        <w:spacing w:line="276" w:lineRule="auto"/>
        <w:ind w:left="140" w:hanging="140"/>
        <w:jc w:val="both"/>
        <w:rPr>
          <w:sz w:val="18"/>
          <w:szCs w:val="18"/>
        </w:rPr>
      </w:pPr>
      <w:bookmarkStart xmlns:w="http://schemas.openxmlformats.org/wordprocessingml/2006/main" w:id="1921" w:name="bookmark5496"/>
      <w:bookmarkEnd xmlns:w="http://schemas.openxmlformats.org/wordprocessingml/2006/main" w:id="1921"/>
      <w:r xmlns:w="http://schemas.openxmlformats.org/wordprocessingml/2006/main">
        <w:rPr>
          <w:sz w:val="18"/>
          <w:szCs w:val="18"/>
        </w:rPr>
        <w:t xml:space="preserve">Copil care a avut recent contact cu o persoană cu o boală infecțioasă</w:t>
      </w:r>
    </w:p>
    <w:p w14:paraId="2AF162C7" w14:textId="77777777" w:rsidR="00555CE0" w:rsidRDefault="00555CE0">
      <w:pPr xmlns:w="http://schemas.openxmlformats.org/wordprocessingml/2006/main">
        <w:pStyle w:val="Bodytext80"/>
        <w:numPr>
          <w:ilvl w:val="0"/>
          <w:numId w:val="391"/>
        </w:numPr>
        <w:tabs>
          <w:tab w:val="left" w:pos="204"/>
        </w:tabs>
        <w:spacing w:line="276" w:lineRule="auto"/>
        <w:jc w:val="both"/>
        <w:rPr>
          <w:sz w:val="18"/>
          <w:szCs w:val="18"/>
        </w:rPr>
      </w:pPr>
      <w:bookmarkStart xmlns:w="http://schemas.openxmlformats.org/wordprocessingml/2006/main" w:id="1922" w:name="bookmark5497"/>
      <w:bookmarkEnd xmlns:w="http://schemas.openxmlformats.org/wordprocessingml/2006/main" w:id="1922"/>
      <w:r xmlns:w="http://schemas.openxmlformats.org/wordprocessingml/2006/main">
        <w:rPr>
          <w:sz w:val="18"/>
          <w:szCs w:val="18"/>
        </w:rPr>
        <w:t xml:space="preserve">Lactație</w:t>
      </w:r>
    </w:p>
    <w:p w14:paraId="096745FC" w14:textId="77777777" w:rsidR="00555CE0" w:rsidRDefault="00555CE0">
      <w:pPr xmlns:w="http://schemas.openxmlformats.org/wordprocessingml/2006/main">
        <w:pStyle w:val="Bodytext80"/>
        <w:numPr>
          <w:ilvl w:val="0"/>
          <w:numId w:val="391"/>
        </w:numPr>
        <w:tabs>
          <w:tab w:val="left" w:pos="204"/>
        </w:tabs>
        <w:spacing w:line="276" w:lineRule="auto"/>
        <w:ind w:left="140" w:hanging="140"/>
        <w:jc w:val="both"/>
        <w:rPr>
          <w:sz w:val="18"/>
          <w:szCs w:val="18"/>
        </w:rPr>
      </w:pPr>
      <w:bookmarkStart xmlns:w="http://schemas.openxmlformats.org/wordprocessingml/2006/main" w:id="1923" w:name="bookmark5498"/>
      <w:bookmarkEnd xmlns:w="http://schemas.openxmlformats.org/wordprocessingml/2006/main" w:id="1923"/>
      <w:r xmlns:w="http://schemas.openxmlformats.org/wordprocessingml/2006/main">
        <w:rPr>
          <w:sz w:val="18"/>
          <w:szCs w:val="18"/>
        </w:rPr>
        <w:t xml:space="preserve">Istoric familial sau individual de alergii nespecifice</w:t>
      </w:r>
    </w:p>
    <w:p w14:paraId="59F49848" w14:textId="77777777" w:rsidR="00555CE0" w:rsidRDefault="00555CE0">
      <w:pPr xmlns:w="http://schemas.openxmlformats.org/wordprocessingml/2006/main">
        <w:pStyle w:val="Bodytext80"/>
        <w:numPr>
          <w:ilvl w:val="0"/>
          <w:numId w:val="391"/>
        </w:numPr>
        <w:tabs>
          <w:tab w:val="left" w:pos="204"/>
        </w:tabs>
        <w:spacing w:line="276" w:lineRule="auto"/>
        <w:ind w:left="140" w:hanging="140"/>
        <w:jc w:val="both"/>
        <w:rPr>
          <w:sz w:val="18"/>
          <w:szCs w:val="18"/>
        </w:rPr>
      </w:pPr>
      <w:bookmarkStart xmlns:w="http://schemas.openxmlformats.org/wordprocessingml/2006/main" w:id="1924" w:name="bookmark5499"/>
      <w:bookmarkEnd xmlns:w="http://schemas.openxmlformats.org/wordprocessingml/2006/main" w:id="1924"/>
      <w:r xmlns:w="http://schemas.openxmlformats.org/wordprocessingml/2006/main">
        <w:rPr>
          <w:sz w:val="18"/>
          <w:szCs w:val="18"/>
        </w:rPr>
        <w:t xml:space="preserve">Istoric de alergie la antibioticele conținute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vaccinuri (cu excepția reacției anafilactice)</w:t>
      </w:r>
    </w:p>
    <w:p w14:paraId="1782E3CA" w14:textId="77777777" w:rsidR="00555CE0" w:rsidRDefault="00555CE0">
      <w:pPr xmlns:w="http://schemas.openxmlformats.org/wordprocessingml/2006/main">
        <w:pStyle w:val="Bodytext80"/>
        <w:numPr>
          <w:ilvl w:val="0"/>
          <w:numId w:val="391"/>
        </w:numPr>
        <w:tabs>
          <w:tab w:val="left" w:pos="204"/>
        </w:tabs>
        <w:spacing w:line="276" w:lineRule="auto"/>
        <w:ind w:left="140" w:hanging="140"/>
        <w:jc w:val="both"/>
        <w:rPr>
          <w:sz w:val="18"/>
          <w:szCs w:val="18"/>
        </w:rPr>
      </w:pPr>
      <w:bookmarkStart xmlns:w="http://schemas.openxmlformats.org/wordprocessingml/2006/main" w:id="1925" w:name="bookmark5500"/>
      <w:bookmarkEnd xmlns:w="http://schemas.openxmlformats.org/wordprocessingml/2006/main" w:id="1925"/>
      <w:r xmlns:w="http://schemas.openxmlformats.org/wordprocessingml/2006/main">
        <w:rPr>
          <w:sz w:val="18"/>
          <w:szCs w:val="18"/>
        </w:rPr>
        <w:t xml:space="preserve">Antecedente familiale de convulsii cu DTP sau MMR</w:t>
      </w:r>
    </w:p>
    <w:p w14:paraId="136989DD" w14:textId="77777777" w:rsidR="00555CE0" w:rsidRDefault="00555CE0">
      <w:pPr xmlns:w="http://schemas.openxmlformats.org/wordprocessingml/2006/main">
        <w:pStyle w:val="Bodytext80"/>
        <w:numPr>
          <w:ilvl w:val="0"/>
          <w:numId w:val="391"/>
        </w:numPr>
        <w:tabs>
          <w:tab w:val="left" w:pos="204"/>
        </w:tabs>
        <w:spacing w:line="276" w:lineRule="auto"/>
        <w:ind w:left="140" w:hanging="140"/>
        <w:jc w:val="both"/>
        <w:rPr>
          <w:sz w:val="18"/>
          <w:szCs w:val="18"/>
        </w:rPr>
      </w:pPr>
      <w:bookmarkStart xmlns:w="http://schemas.openxmlformats.org/wordprocessingml/2006/main" w:id="1926" w:name="bookmark5501"/>
      <w:bookmarkEnd xmlns:w="http://schemas.openxmlformats.org/wordprocessingml/2006/main" w:id="1926"/>
      <w:r xmlns:w="http://schemas.openxmlformats.org/wordprocessingml/2006/main">
        <w:rPr>
          <w:sz w:val="18"/>
          <w:szCs w:val="18"/>
        </w:rPr>
        <w:t xml:space="preserve">Antecedente familiale de moarte subită în contextul vaccinării DTP</w:t>
      </w:r>
    </w:p>
    <w:p w14:paraId="52DA8FB8" w14:textId="77777777" w:rsidR="00555CE0" w:rsidRDefault="00555CE0">
      <w:pPr xmlns:w="http://schemas.openxmlformats.org/wordprocessingml/2006/main">
        <w:pStyle w:val="Bodytext80"/>
        <w:numPr>
          <w:ilvl w:val="0"/>
          <w:numId w:val="391"/>
        </w:numPr>
        <w:tabs>
          <w:tab w:val="left" w:pos="204"/>
        </w:tabs>
        <w:spacing w:line="276" w:lineRule="auto"/>
        <w:ind w:left="140" w:hanging="140"/>
        <w:jc w:val="both"/>
        <w:rPr>
          <w:sz w:val="18"/>
          <w:szCs w:val="18"/>
        </w:rPr>
      </w:pPr>
      <w:bookmarkStart xmlns:w="http://schemas.openxmlformats.org/wordprocessingml/2006/main" w:id="1927" w:name="bookmark5502"/>
      <w:bookmarkEnd xmlns:w="http://schemas.openxmlformats.org/wordprocessingml/2006/main" w:id="1927"/>
      <w:r xmlns:w="http://schemas.openxmlformats.org/wordprocessingml/2006/main">
        <w:rPr>
          <w:sz w:val="18"/>
          <w:szCs w:val="18"/>
        </w:rPr>
        <w:t xml:space="preserve">Antecedente personale de convulsii febrile</w:t>
      </w:r>
    </w:p>
    <w:p w14:paraId="25C854AC" w14:textId="77777777" w:rsidR="00555CE0" w:rsidRDefault="00555CE0">
      <w:pPr xmlns:w="http://schemas.openxmlformats.org/wordprocessingml/2006/main">
        <w:pStyle w:val="Bodytext80"/>
        <w:numPr>
          <w:ilvl w:val="0"/>
          <w:numId w:val="391"/>
        </w:numPr>
        <w:tabs>
          <w:tab w:val="left" w:pos="204"/>
        </w:tabs>
        <w:spacing w:line="276" w:lineRule="auto"/>
        <w:ind w:left="140" w:hanging="140"/>
        <w:jc w:val="both"/>
        <w:rPr>
          <w:sz w:val="18"/>
          <w:szCs w:val="18"/>
        </w:rPr>
      </w:pPr>
      <w:bookmarkStart xmlns:w="http://schemas.openxmlformats.org/wordprocessingml/2006/main" w:id="1928" w:name="bookmark5503"/>
      <w:bookmarkEnd xmlns:w="http://schemas.openxmlformats.org/wordprocessingml/2006/main" w:id="1928"/>
      <w:r xmlns:w="http://schemas.openxmlformats.org/wordprocessingml/2006/main">
        <w:rPr>
          <w:sz w:val="18"/>
          <w:szCs w:val="18"/>
        </w:rPr>
        <w:t xml:space="preserve">Boli neurologice cunoscute, rezolvate și stabile sau sechele ale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bolilor neurologice</w:t>
      </w:r>
    </w:p>
    <w:p w14:paraId="11650143" w14:textId="77777777" w:rsidR="00555CE0" w:rsidRDefault="00555CE0">
      <w:pPr xmlns:w="http://schemas.openxmlformats.org/wordprocessingml/2006/main">
        <w:pStyle w:val="Bodytext80"/>
        <w:numPr>
          <w:ilvl w:val="0"/>
          <w:numId w:val="391"/>
        </w:numPr>
        <w:tabs>
          <w:tab w:val="left" w:pos="204"/>
        </w:tabs>
        <w:spacing w:line="276" w:lineRule="auto"/>
        <w:jc w:val="both"/>
        <w:rPr>
          <w:sz w:val="18"/>
          <w:szCs w:val="18"/>
        </w:rPr>
      </w:pPr>
      <w:bookmarkStart xmlns:w="http://schemas.openxmlformats.org/wordprocessingml/2006/main" w:id="1929" w:name="bookmark5504"/>
      <w:bookmarkEnd xmlns:w="http://schemas.openxmlformats.org/wordprocessingml/2006/main" w:id="1929"/>
      <w:r xmlns:w="http://schemas.openxmlformats.org/wordprocessingml/2006/main">
        <w:rPr>
          <w:sz w:val="18"/>
          <w:szCs w:val="18"/>
        </w:rPr>
        <w:t xml:space="preserve">Malnutriție</w:t>
      </w:r>
    </w:p>
    <w:p w14:paraId="6AEE1259" w14:textId="77777777" w:rsidR="00555CE0" w:rsidRDefault="00555CE0">
      <w:pPr xmlns:w="http://schemas.openxmlformats.org/wordprocessingml/2006/main">
        <w:pStyle w:val="Bodytext80"/>
        <w:numPr>
          <w:ilvl w:val="0"/>
          <w:numId w:val="391"/>
        </w:numPr>
        <w:tabs>
          <w:tab w:val="left" w:pos="204"/>
        </w:tabs>
        <w:spacing w:after="440" w:line="276" w:lineRule="auto"/>
        <w:ind w:left="140" w:hanging="140"/>
        <w:jc w:val="both"/>
        <w:rPr>
          <w:sz w:val="18"/>
          <w:szCs w:val="18"/>
        </w:rPr>
      </w:pPr>
      <w:bookmarkStart xmlns:w="http://schemas.openxmlformats.org/wordprocessingml/2006/main" w:id="1930" w:name="bookmark5505"/>
      <w:bookmarkEnd xmlns:w="http://schemas.openxmlformats.org/wordprocessingml/2006/main" w:id="1930"/>
      <w:r xmlns:w="http://schemas.openxmlformats.org/wordprocessingml/2006/main">
        <w:rPr>
          <w:sz w:val="18"/>
          <w:szCs w:val="18"/>
        </w:rPr>
        <w:t xml:space="preserve">Copil tratat cu doze mici de corticosteroizi administrați oral sau inhalator</w:t>
      </w:r>
    </w:p>
    <w:p w14:paraId="4A42C436" w14:textId="77777777" w:rsidR="00555CE0" w:rsidRDefault="00555CE0">
      <w:pPr xmlns:w="http://schemas.openxmlformats.org/wordprocessingml/2006/main">
        <w:pStyle w:val="Heading51"/>
        <w:keepNext/>
        <w:keepLines/>
      </w:pPr>
      <w:bookmarkStart xmlns:w="http://schemas.openxmlformats.org/wordprocessingml/2006/main" w:id="1931" w:name="bookmark5506"/>
      <w:bookmarkStart xmlns:w="http://schemas.openxmlformats.org/wordprocessingml/2006/main" w:id="1932" w:name="bookmark5507"/>
      <w:bookmarkStart xmlns:w="http://schemas.openxmlformats.org/wordprocessingml/2006/main" w:id="1933" w:name="bookmark5508"/>
      <w:r xmlns:w="http://schemas.openxmlformats.org/wordprocessingml/2006/main">
        <w:t xml:space="preserve">Utilizarea simultană a vaccinurilor</w:t>
      </w:r>
      <w:bookmarkEnd xmlns:w="http://schemas.openxmlformats.org/wordprocessingml/2006/main" w:id="1931"/>
      <w:bookmarkEnd xmlns:w="http://schemas.openxmlformats.org/wordprocessingml/2006/main" w:id="1932"/>
      <w:bookmarkEnd xmlns:w="http://schemas.openxmlformats.org/wordprocessingml/2006/main" w:id="1933"/>
    </w:p>
    <w:p w14:paraId="7E6E2A66"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Nu există contraindicații pentru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administrarea simultană a mai multor </w:t>
      </w:r>
      <w:r xmlns:w="http://schemas.openxmlformats.org/wordprocessingml/2006/main">
        <w:rPr>
          <w:sz w:val="18"/>
          <w:szCs w:val="18"/>
        </w:rPr>
        <w:br xmlns:w="http://schemas.openxmlformats.org/wordprocessingml/2006/main" w:type="page"/>
      </w:r>
      <w:r xmlns:w="http://schemas.openxmlformats.org/wordprocessingml/2006/main">
        <w:rPr>
          <w:sz w:val="18"/>
          <w:szCs w:val="18"/>
        </w:rPr>
        <w:t xml:space="preserve">vaccinuri recomandate de rutină la persoanele de orice grupă de vârstă; aceasta nu modifică producția de anticorpi și nu crește reacțiile adverse. Acestea trebuie injectate în locuri anatomice diferite.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Vaccinurile orale cu virus viu (OPV și febră tifoidă) pot fi administrate înainte, simultan cu sau după vaccinurile parenterale cu virus viu. Administrarea simultană a vaccinurilor împotriva holerei și febrei galbene nu este recomandată. Acestea trebuie administrate la un interval minim de trei săptămâni.</w:t>
      </w:r>
    </w:p>
    <w:p w14:paraId="635D82A3" w14:textId="77777777" w:rsidR="00555CE0" w:rsidRDefault="00555CE0">
      <w:pPr xmlns:w="http://schemas.openxmlformats.org/wordprocessingml/2006/main" xmlns:w15="http://schemas.microsoft.com/office/word/2012/wordml">
        <w:pStyle w:val="Bodytext80"/>
        <w:spacing w:line="276" w:lineRule="auto"/>
        <w:ind w:firstLine="320"/>
        <w:jc w:val="both"/>
        <w:rPr>
          <w:sz w:val="18"/>
          <w:szCs w:val="18"/>
        </w:rPr>
        <w:sectPr w:rsidR="00555CE0" w:rsidSect="00555CE0">
          <w:type w:val="continuous"/>
          <w:pgSz w:w="8506" w:h="12754"/>
          <w:pgMar w:top="1145" w:right="438" w:bottom="905" w:left="438" w:header="0" w:footer="3" w:gutter="574"/>
          <w:cols w:num="2" w:space="165"/>
          <w:noEndnote/>
          <w:docGrid w:linePitch="360"/>
          <w15:footnoteColumns w:val="1"/>
        </w:sectPr>
      </w:pPr>
      <w:r xmlns:w="http://schemas.openxmlformats.org/wordprocessingml/2006/main">
        <w:rPr>
          <w:b/>
          <w:bCs/>
          <w:sz w:val="18"/>
          <w:szCs w:val="18"/>
        </w:rPr>
        <w:t xml:space="preserve">Intervale de timp recomandate între administrarea vaccinurilor și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a produselor imunoglobuline: </w:t>
      </w:r>
      <w:r xmlns:w="http://schemas.openxmlformats.org/wordprocessingml/2006/main">
        <w:rPr>
          <w:sz w:val="18"/>
          <w:szCs w:val="18"/>
        </w:rPr>
        <w:t xml:space="preserve">Intervalul minim dintre administrarea unui vaccin cu antigen viu și un vaccin imunoglobulinic ulterior este de două săptămâni. În general, acestea nu trebuie administrate simultan, cu excepția vaccinului oral antipoliomielitic (OPV), a vaccinului împotriva febrei galbene și a vaccinului antitifoid, care pot fi administrate înainte, simultan cu sau după imunoglobuline. Dacă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imunoglobulinele sunt administrate mai întâi, timpul care trebuie să treacă până la administrarea unui vaccin cu virus viu depinde de vaccin și de doza de imunoglobulină administrată.</w:t>
      </w:r>
    </w:p>
    <w:p w14:paraId="1569A386" w14:textId="77777777" w:rsidR="00555CE0" w:rsidRDefault="00555CE0">
      <w:pPr>
        <w:spacing w:line="239" w:lineRule="exact"/>
        <w:rPr>
          <w:sz w:val="19"/>
          <w:szCs w:val="19"/>
        </w:rPr>
      </w:pPr>
    </w:p>
    <w:p w14:paraId="10B30C45" w14:textId="77777777" w:rsidR="00555CE0" w:rsidRDefault="00555CE0">
      <w:pPr>
        <w:spacing w:line="1" w:lineRule="exact"/>
        <w:sectPr w:rsidR="00555CE0" w:rsidSect="00555CE0">
          <w:type w:val="continuous"/>
          <w:pgSz w:w="8506" w:h="12754"/>
          <w:pgMar w:top="762" w:right="0" w:bottom="762" w:left="0" w:header="0" w:footer="3" w:gutter="0"/>
          <w:cols w:space="720"/>
          <w:noEndnote/>
          <w:docGrid w:linePitch="360"/>
          <w15:footnoteColumns w:val="1"/>
        </w:sectPr>
      </w:pPr>
    </w:p>
    <w:tbl>
      <w:tblPr>
        <w:tblOverlap w:val="never"/>
        <w:tblW w:w="0" w:type="auto"/>
        <w:tblLayout w:type="fixed"/>
        <w:tblCellMar>
          <w:left w:w="10" w:type="dxa"/>
          <w:right w:w="10" w:type="dxa"/>
        </w:tblCellMar>
        <w:tblLook w:val="04A0" w:firstRow="1" w:lastRow="0" w:firstColumn="1" w:lastColumn="0" w:noHBand="0" w:noVBand="1"/>
      </w:tblPr>
      <w:tblGrid>
        <w:gridCol w:w="2434"/>
        <w:gridCol w:w="2621"/>
        <w:gridCol w:w="1661"/>
      </w:tblGrid>
      <w:tr w:rsidR="00555CE0" w14:paraId="0812EFEF" w14:textId="77777777">
        <w:tblPrEx>
          <w:tblCellMar>
            <w:top w:w="0" w:type="dxa"/>
            <w:bottom w:w="0" w:type="dxa"/>
          </w:tblCellMar>
        </w:tblPrEx>
        <w:trPr>
          <w:trHeight w:hRule="exact" w:val="461"/>
        </w:trPr>
        <w:tc>
          <w:tcPr>
            <w:tcW w:w="2434" w:type="dxa"/>
            <w:tcBorders>
              <w:top w:val="single" w:sz="4" w:space="0" w:color="auto"/>
              <w:left w:val="single" w:sz="4" w:space="0" w:color="auto"/>
            </w:tcBorders>
            <w:shd w:val="clear" w:color="auto" w:fill="D2D3D5"/>
          </w:tcPr>
          <w:p w14:paraId="3FEA7C92"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b/>
                <w:bCs/>
                <w:sz w:val="16"/>
                <w:szCs w:val="16"/>
              </w:rPr>
              <w:t xml:space="preserve">VACCIN</w:t>
            </w:r>
          </w:p>
        </w:tc>
        <w:tc>
          <w:tcPr>
            <w:tcW w:w="2621" w:type="dxa"/>
            <w:tcBorders>
              <w:top w:val="single" w:sz="4" w:space="0" w:color="auto"/>
            </w:tcBorders>
            <w:shd w:val="clear" w:color="auto" w:fill="D2D3D5"/>
          </w:tcPr>
          <w:p w14:paraId="21B9CE26" w14:textId="77777777" w:rsidR="00555CE0" w:rsidRDefault="00555CE0">
            <w:pPr xmlns:w="http://schemas.openxmlformats.org/wordprocessingml/2006/main">
              <w:pStyle w:val="Other0"/>
              <w:framePr w:w="6715" w:h="5822" w:vSpace="326" w:wrap="none" w:vAnchor="text" w:hAnchor="page" w:x="513" w:y="481"/>
              <w:spacing w:line="240" w:lineRule="auto"/>
              <w:ind w:firstLine="140"/>
              <w:rPr>
                <w:sz w:val="16"/>
                <w:szCs w:val="16"/>
              </w:rPr>
            </w:pPr>
            <w:r xmlns:w="http://schemas.openxmlformats.org/wordprocessingml/2006/main">
              <w:rPr>
                <w:rFonts w:ascii="Tahoma" w:eastAsia="Tahoma" w:hAnsi="Tahoma" w:cs="Tahoma"/>
                <w:b/>
                <w:bCs/>
                <w:sz w:val="16"/>
                <w:szCs w:val="16"/>
              </w:rPr>
              <w:t xml:space="preserve">TIPUL DE ANTIGEN</w:t>
            </w:r>
          </w:p>
        </w:tc>
        <w:tc>
          <w:tcPr>
            <w:tcW w:w="1661" w:type="dxa"/>
            <w:tcBorders>
              <w:top w:val="single" w:sz="4" w:space="0" w:color="auto"/>
            </w:tcBorders>
            <w:shd w:val="clear" w:color="auto" w:fill="D2D3D5"/>
          </w:tcPr>
          <w:p w14:paraId="70264ADD" w14:textId="77777777" w:rsidR="00555CE0" w:rsidRDefault="00555CE0">
            <w:pPr xmlns:w="http://schemas.openxmlformats.org/wordprocessingml/2006/main">
              <w:pStyle w:val="Other0"/>
              <w:framePr w:w="6715" w:h="5822" w:vSpace="326" w:wrap="none" w:vAnchor="text" w:hAnchor="page" w:x="513" w:y="481"/>
              <w:spacing w:line="209" w:lineRule="auto"/>
              <w:ind w:firstLine="0"/>
              <w:jc w:val="center"/>
              <w:rPr>
                <w:sz w:val="16"/>
                <w:szCs w:val="16"/>
              </w:rPr>
            </w:pPr>
            <w:r xmlns:w="http://schemas.openxmlformats.org/wordprocessingml/2006/main">
              <w:rPr>
                <w:rFonts w:ascii="Tahoma" w:eastAsia="Tahoma" w:hAnsi="Tahoma" w:cs="Tahoma"/>
                <w:b/>
                <w:bCs/>
                <w:sz w:val="16"/>
                <w:szCs w:val="16"/>
              </w:rPr>
              <w:t xml:space="preserve">CALE DE ADMINISTRARE</w:t>
            </w:r>
          </w:p>
        </w:tc>
      </w:tr>
      <w:tr w:rsidR="00555CE0" w14:paraId="30E8B39B" w14:textId="77777777">
        <w:tblPrEx>
          <w:tblCellMar>
            <w:top w:w="0" w:type="dxa"/>
            <w:bottom w:w="0" w:type="dxa"/>
          </w:tblCellMar>
        </w:tblPrEx>
        <w:trPr>
          <w:trHeight w:hRule="exact" w:val="269"/>
        </w:trPr>
        <w:tc>
          <w:tcPr>
            <w:tcW w:w="2434" w:type="dxa"/>
            <w:tcBorders>
              <w:top w:val="single" w:sz="4" w:space="0" w:color="auto"/>
            </w:tcBorders>
            <w:shd w:val="clear" w:color="auto" w:fill="FFFFFF"/>
            <w:vAlign w:val="bottom"/>
          </w:tcPr>
          <w:p w14:paraId="598B49D0"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BCG</w:t>
            </w:r>
          </w:p>
        </w:tc>
        <w:tc>
          <w:tcPr>
            <w:tcW w:w="2621" w:type="dxa"/>
            <w:tcBorders>
              <w:top w:val="single" w:sz="4" w:space="0" w:color="auto"/>
            </w:tcBorders>
            <w:shd w:val="clear" w:color="auto" w:fill="FFFFFF"/>
            <w:vAlign w:val="bottom"/>
          </w:tcPr>
          <w:p w14:paraId="4F9B8DEC" w14:textId="77777777" w:rsidR="00555CE0" w:rsidRDefault="00555CE0">
            <w:pPr xmlns:w="http://schemas.openxmlformats.org/wordprocessingml/2006/main">
              <w:pStyle w:val="Other0"/>
              <w:framePr w:w="6715" w:h="5822" w:vSpace="326" w:wrap="none" w:vAnchor="text" w:hAnchor="page" w:x="513" w:y="481"/>
              <w:spacing w:line="240" w:lineRule="auto"/>
              <w:ind w:firstLine="140"/>
              <w:rPr>
                <w:sz w:val="16"/>
                <w:szCs w:val="16"/>
              </w:rPr>
            </w:pPr>
            <w:r xmlns:w="http://schemas.openxmlformats.org/wordprocessingml/2006/main">
              <w:rPr>
                <w:rFonts w:ascii="Tahoma" w:eastAsia="Tahoma" w:hAnsi="Tahoma" w:cs="Tahoma"/>
                <w:sz w:val="16"/>
                <w:szCs w:val="16"/>
              </w:rPr>
              <w:t xml:space="preserve">Bacterii vii atenuate</w:t>
            </w:r>
          </w:p>
        </w:tc>
        <w:tc>
          <w:tcPr>
            <w:tcW w:w="1661" w:type="dxa"/>
            <w:tcBorders>
              <w:top w:val="single" w:sz="4" w:space="0" w:color="auto"/>
            </w:tcBorders>
            <w:shd w:val="clear" w:color="auto" w:fill="FFFFFF"/>
            <w:vAlign w:val="bottom"/>
          </w:tcPr>
          <w:p w14:paraId="1DA07D04"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ID-ul</w:t>
            </w:r>
          </w:p>
        </w:tc>
      </w:tr>
      <w:tr w:rsidR="00555CE0" w14:paraId="66C98390" w14:textId="77777777">
        <w:tblPrEx>
          <w:tblCellMar>
            <w:top w:w="0" w:type="dxa"/>
            <w:bottom w:w="0" w:type="dxa"/>
          </w:tblCellMar>
        </w:tblPrEx>
        <w:trPr>
          <w:trHeight w:hRule="exact" w:val="250"/>
        </w:trPr>
        <w:tc>
          <w:tcPr>
            <w:tcW w:w="2434" w:type="dxa"/>
            <w:tcBorders>
              <w:top w:val="single" w:sz="4" w:space="0" w:color="auto"/>
            </w:tcBorders>
            <w:shd w:val="clear" w:color="auto" w:fill="FFFFFF"/>
            <w:vAlign w:val="bottom"/>
          </w:tcPr>
          <w:p w14:paraId="6A3F2124"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DTP</w:t>
            </w:r>
          </w:p>
        </w:tc>
        <w:tc>
          <w:tcPr>
            <w:tcW w:w="2621" w:type="dxa"/>
            <w:tcBorders>
              <w:top w:val="single" w:sz="4" w:space="0" w:color="auto"/>
            </w:tcBorders>
            <w:shd w:val="clear" w:color="auto" w:fill="FFFFFF"/>
            <w:vAlign w:val="bottom"/>
          </w:tcPr>
          <w:p w14:paraId="12E74822" w14:textId="77777777" w:rsidR="00555CE0" w:rsidRDefault="00555CE0">
            <w:pPr xmlns:w="http://schemas.openxmlformats.org/wordprocessingml/2006/main">
              <w:pStyle w:val="Other0"/>
              <w:framePr w:w="6715" w:h="5822" w:vSpace="326" w:wrap="none" w:vAnchor="text" w:hAnchor="page" w:x="513" w:y="481"/>
              <w:spacing w:line="240" w:lineRule="auto"/>
              <w:ind w:firstLine="140"/>
              <w:rPr>
                <w:sz w:val="16"/>
                <w:szCs w:val="16"/>
              </w:rPr>
            </w:pPr>
            <w:r xmlns:w="http://schemas.openxmlformats.org/wordprocessingml/2006/main">
              <w:rPr>
                <w:rFonts w:ascii="Tahoma" w:eastAsia="Tahoma" w:hAnsi="Tahoma" w:cs="Tahoma"/>
                <w:sz w:val="16"/>
                <w:szCs w:val="16"/>
              </w:rPr>
              <w:t xml:space="preserve">Toxoizi și bacterii moarte</w:t>
            </w:r>
          </w:p>
        </w:tc>
        <w:tc>
          <w:tcPr>
            <w:tcW w:w="1661" w:type="dxa"/>
            <w:tcBorders>
              <w:top w:val="single" w:sz="4" w:space="0" w:color="auto"/>
            </w:tcBorders>
            <w:shd w:val="clear" w:color="auto" w:fill="FFFFFF"/>
            <w:vAlign w:val="bottom"/>
          </w:tcPr>
          <w:p w14:paraId="4DC702F6"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IM</w:t>
            </w:r>
          </w:p>
        </w:tc>
      </w:tr>
      <w:tr w:rsidR="00555CE0" w14:paraId="28642B60" w14:textId="77777777">
        <w:tblPrEx>
          <w:tblCellMar>
            <w:top w:w="0" w:type="dxa"/>
            <w:bottom w:w="0" w:type="dxa"/>
          </w:tblCellMar>
        </w:tblPrEx>
        <w:trPr>
          <w:trHeight w:hRule="exact" w:val="264"/>
        </w:trPr>
        <w:tc>
          <w:tcPr>
            <w:tcW w:w="2434" w:type="dxa"/>
            <w:tcBorders>
              <w:top w:val="single" w:sz="4" w:space="0" w:color="auto"/>
            </w:tcBorders>
            <w:shd w:val="clear" w:color="auto" w:fill="FFFFFF"/>
            <w:vAlign w:val="bottom"/>
          </w:tcPr>
          <w:p w14:paraId="5BC9103D"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DTPa (acelular)</w:t>
            </w:r>
          </w:p>
        </w:tc>
        <w:tc>
          <w:tcPr>
            <w:tcW w:w="2621" w:type="dxa"/>
            <w:tcBorders>
              <w:top w:val="single" w:sz="4" w:space="0" w:color="auto"/>
            </w:tcBorders>
            <w:shd w:val="clear" w:color="auto" w:fill="FFFFFF"/>
            <w:vAlign w:val="bottom"/>
          </w:tcPr>
          <w:p w14:paraId="4B80E7B3" w14:textId="77777777" w:rsidR="00555CE0" w:rsidRDefault="00555CE0">
            <w:pPr xmlns:w="http://schemas.openxmlformats.org/wordprocessingml/2006/main">
              <w:pStyle w:val="Other0"/>
              <w:framePr w:w="6715" w:h="5822" w:vSpace="326" w:wrap="none" w:vAnchor="text" w:hAnchor="page" w:x="513" w:y="481"/>
              <w:spacing w:line="240" w:lineRule="auto"/>
              <w:ind w:firstLine="140"/>
              <w:rPr>
                <w:sz w:val="16"/>
                <w:szCs w:val="16"/>
              </w:rPr>
            </w:pPr>
            <w:r xmlns:w="http://schemas.openxmlformats.org/wordprocessingml/2006/main">
              <w:rPr>
                <w:rFonts w:ascii="Tahoma" w:eastAsia="Tahoma" w:hAnsi="Tahoma" w:cs="Tahoma"/>
                <w:sz w:val="16"/>
                <w:szCs w:val="16"/>
              </w:rPr>
              <w:t xml:space="preserve">Toxoizi și produse bacteriene</w:t>
            </w:r>
          </w:p>
        </w:tc>
        <w:tc>
          <w:tcPr>
            <w:tcW w:w="1661" w:type="dxa"/>
            <w:tcBorders>
              <w:top w:val="single" w:sz="4" w:space="0" w:color="auto"/>
            </w:tcBorders>
            <w:shd w:val="clear" w:color="auto" w:fill="FFFFFF"/>
            <w:vAlign w:val="bottom"/>
          </w:tcPr>
          <w:p w14:paraId="2B459B51"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IM</w:t>
            </w:r>
          </w:p>
        </w:tc>
      </w:tr>
      <w:tr w:rsidR="00555CE0" w14:paraId="21949B3A" w14:textId="77777777">
        <w:tblPrEx>
          <w:tblCellMar>
            <w:top w:w="0" w:type="dxa"/>
            <w:bottom w:w="0" w:type="dxa"/>
          </w:tblCellMar>
        </w:tblPrEx>
        <w:trPr>
          <w:trHeight w:hRule="exact" w:val="269"/>
        </w:trPr>
        <w:tc>
          <w:tcPr>
            <w:tcW w:w="2434" w:type="dxa"/>
            <w:tcBorders>
              <w:top w:val="single" w:sz="4" w:space="0" w:color="auto"/>
            </w:tcBorders>
            <w:shd w:val="clear" w:color="auto" w:fill="FFFFFF"/>
          </w:tcPr>
          <w:p w14:paraId="25E0B727"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Conjugat Hib</w:t>
            </w:r>
          </w:p>
        </w:tc>
        <w:tc>
          <w:tcPr>
            <w:tcW w:w="2621" w:type="dxa"/>
            <w:tcBorders>
              <w:top w:val="single" w:sz="4" w:space="0" w:color="auto"/>
            </w:tcBorders>
            <w:shd w:val="clear" w:color="auto" w:fill="FFFFFF"/>
          </w:tcPr>
          <w:p w14:paraId="38DF0C44" w14:textId="77777777" w:rsidR="00555CE0" w:rsidRDefault="00555CE0">
            <w:pPr xmlns:w="http://schemas.openxmlformats.org/wordprocessingml/2006/main">
              <w:pStyle w:val="Other0"/>
              <w:framePr w:w="6715" w:h="5822" w:vSpace="326" w:wrap="none" w:vAnchor="text" w:hAnchor="page" w:x="513" w:y="481"/>
              <w:spacing w:line="240" w:lineRule="auto"/>
              <w:ind w:firstLine="140"/>
              <w:rPr>
                <w:sz w:val="16"/>
                <w:szCs w:val="16"/>
              </w:rPr>
            </w:pPr>
            <w:r xmlns:w="http://schemas.openxmlformats.org/wordprocessingml/2006/main">
              <w:rPr>
                <w:rFonts w:ascii="Tahoma" w:eastAsia="Tahoma" w:hAnsi="Tahoma" w:cs="Tahoma"/>
                <w:sz w:val="16"/>
                <w:szCs w:val="16"/>
              </w:rPr>
              <w:t xml:space="preserve">Polizaharidă conjugată cu proteine</w:t>
            </w:r>
          </w:p>
        </w:tc>
        <w:tc>
          <w:tcPr>
            <w:tcW w:w="1661" w:type="dxa"/>
            <w:tcBorders>
              <w:top w:val="single" w:sz="4" w:space="0" w:color="auto"/>
            </w:tcBorders>
            <w:shd w:val="clear" w:color="auto" w:fill="FFFFFF"/>
          </w:tcPr>
          <w:p w14:paraId="5FE64FEA"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IM</w:t>
            </w:r>
          </w:p>
        </w:tc>
      </w:tr>
      <w:tr w:rsidR="00555CE0" w14:paraId="6DCE09F1" w14:textId="77777777">
        <w:tblPrEx>
          <w:tblCellMar>
            <w:top w:w="0" w:type="dxa"/>
            <w:bottom w:w="0" w:type="dxa"/>
          </w:tblCellMar>
        </w:tblPrEx>
        <w:trPr>
          <w:trHeight w:hRule="exact" w:val="245"/>
        </w:trPr>
        <w:tc>
          <w:tcPr>
            <w:tcW w:w="2434" w:type="dxa"/>
            <w:tcBorders>
              <w:top w:val="single" w:sz="4" w:space="0" w:color="auto"/>
            </w:tcBorders>
            <w:shd w:val="clear" w:color="auto" w:fill="FFFFFF"/>
          </w:tcPr>
          <w:p w14:paraId="5D13C407"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Hepatita A</w:t>
            </w:r>
          </w:p>
        </w:tc>
        <w:tc>
          <w:tcPr>
            <w:tcW w:w="2621" w:type="dxa"/>
            <w:tcBorders>
              <w:top w:val="single" w:sz="4" w:space="0" w:color="auto"/>
            </w:tcBorders>
            <w:shd w:val="clear" w:color="auto" w:fill="FFFFFF"/>
          </w:tcPr>
          <w:p w14:paraId="5A543714" w14:textId="77777777" w:rsidR="00555CE0" w:rsidRDefault="00555CE0">
            <w:pPr xmlns:w="http://schemas.openxmlformats.org/wordprocessingml/2006/main">
              <w:pStyle w:val="Other0"/>
              <w:framePr w:w="6715" w:h="5822" w:vSpace="326" w:wrap="none" w:vAnchor="text" w:hAnchor="page" w:x="513" w:y="481"/>
              <w:spacing w:line="240" w:lineRule="auto"/>
              <w:ind w:firstLine="140"/>
              <w:rPr>
                <w:sz w:val="16"/>
                <w:szCs w:val="16"/>
              </w:rPr>
            </w:pPr>
            <w:r xmlns:w="http://schemas.openxmlformats.org/wordprocessingml/2006/main">
              <w:rPr>
                <w:rFonts w:ascii="Tahoma" w:eastAsia="Tahoma" w:hAnsi="Tahoma" w:cs="Tahoma"/>
                <w:sz w:val="16"/>
                <w:szCs w:val="16"/>
              </w:rPr>
              <w:t xml:space="preserve">Virus inactivat</w:t>
            </w:r>
          </w:p>
        </w:tc>
        <w:tc>
          <w:tcPr>
            <w:tcW w:w="1661" w:type="dxa"/>
            <w:tcBorders>
              <w:top w:val="single" w:sz="4" w:space="0" w:color="auto"/>
            </w:tcBorders>
            <w:shd w:val="clear" w:color="auto" w:fill="FFFFFF"/>
          </w:tcPr>
          <w:p w14:paraId="6BD1E1BD"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IM</w:t>
            </w:r>
          </w:p>
        </w:tc>
      </w:tr>
      <w:tr w:rsidR="00555CE0" w14:paraId="32B520DD" w14:textId="77777777">
        <w:tblPrEx>
          <w:tblCellMar>
            <w:top w:w="0" w:type="dxa"/>
            <w:bottom w:w="0" w:type="dxa"/>
          </w:tblCellMar>
        </w:tblPrEx>
        <w:trPr>
          <w:trHeight w:hRule="exact" w:val="250"/>
        </w:trPr>
        <w:tc>
          <w:tcPr>
            <w:tcW w:w="2434" w:type="dxa"/>
            <w:tcBorders>
              <w:top w:val="single" w:sz="4" w:space="0" w:color="auto"/>
            </w:tcBorders>
            <w:shd w:val="clear" w:color="auto" w:fill="FFFFFF"/>
            <w:vAlign w:val="bottom"/>
          </w:tcPr>
          <w:p w14:paraId="14604D2D"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Antihepatita B</w:t>
            </w:r>
          </w:p>
        </w:tc>
        <w:tc>
          <w:tcPr>
            <w:tcW w:w="2621" w:type="dxa"/>
            <w:tcBorders>
              <w:top w:val="single" w:sz="4" w:space="0" w:color="auto"/>
            </w:tcBorders>
            <w:shd w:val="clear" w:color="auto" w:fill="FFFFFF"/>
            <w:vAlign w:val="bottom"/>
          </w:tcPr>
          <w:p w14:paraId="4D7D7D1B" w14:textId="77777777" w:rsidR="00555CE0" w:rsidRDefault="00555CE0">
            <w:pPr xmlns:w="http://schemas.openxmlformats.org/wordprocessingml/2006/main">
              <w:pStyle w:val="Other0"/>
              <w:framePr w:w="6715" w:h="5822" w:vSpace="326" w:wrap="none" w:vAnchor="text" w:hAnchor="page" w:x="513" w:y="481"/>
              <w:spacing w:line="240" w:lineRule="auto"/>
              <w:ind w:firstLine="140"/>
              <w:rPr>
                <w:sz w:val="16"/>
                <w:szCs w:val="16"/>
              </w:rPr>
            </w:pPr>
            <w:r xmlns:w="http://schemas.openxmlformats.org/wordprocessingml/2006/main">
              <w:rPr>
                <w:rFonts w:ascii="Tahoma" w:eastAsia="Tahoma" w:hAnsi="Tahoma" w:cs="Tahoma"/>
                <w:sz w:val="16"/>
                <w:szCs w:val="16"/>
              </w:rPr>
              <w:t xml:space="preserve">Vaccin recombinant</w:t>
            </w:r>
          </w:p>
        </w:tc>
        <w:tc>
          <w:tcPr>
            <w:tcW w:w="1661" w:type="dxa"/>
            <w:tcBorders>
              <w:top w:val="single" w:sz="4" w:space="0" w:color="auto"/>
            </w:tcBorders>
            <w:shd w:val="clear" w:color="auto" w:fill="FFFFFF"/>
            <w:vAlign w:val="bottom"/>
          </w:tcPr>
          <w:p w14:paraId="623552C4"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IM</w:t>
            </w:r>
          </w:p>
        </w:tc>
      </w:tr>
      <w:tr w:rsidR="00555CE0" w14:paraId="17440C8B" w14:textId="77777777">
        <w:tblPrEx>
          <w:tblCellMar>
            <w:top w:w="0" w:type="dxa"/>
            <w:bottom w:w="0" w:type="dxa"/>
          </w:tblCellMar>
        </w:tblPrEx>
        <w:trPr>
          <w:trHeight w:hRule="exact" w:val="264"/>
        </w:trPr>
        <w:tc>
          <w:tcPr>
            <w:tcW w:w="2434" w:type="dxa"/>
            <w:tcBorders>
              <w:top w:val="single" w:sz="4" w:space="0" w:color="auto"/>
            </w:tcBorders>
            <w:shd w:val="clear" w:color="auto" w:fill="FFFFFF"/>
            <w:vAlign w:val="bottom"/>
          </w:tcPr>
          <w:p w14:paraId="69BA9B32"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Medicamente pentru gripă</w:t>
            </w:r>
          </w:p>
        </w:tc>
        <w:tc>
          <w:tcPr>
            <w:tcW w:w="2621" w:type="dxa"/>
            <w:tcBorders>
              <w:top w:val="single" w:sz="4" w:space="0" w:color="auto"/>
            </w:tcBorders>
            <w:shd w:val="clear" w:color="auto" w:fill="FFFFFF"/>
            <w:vAlign w:val="bottom"/>
          </w:tcPr>
          <w:p w14:paraId="36E0AFFF" w14:textId="77777777" w:rsidR="00555CE0" w:rsidRDefault="00555CE0">
            <w:pPr xmlns:w="http://schemas.openxmlformats.org/wordprocessingml/2006/main">
              <w:pStyle w:val="Other0"/>
              <w:framePr w:w="6715" w:h="5822" w:vSpace="326" w:wrap="none" w:vAnchor="text" w:hAnchor="page" w:x="513" w:y="481"/>
              <w:spacing w:line="240" w:lineRule="auto"/>
              <w:ind w:firstLine="140"/>
              <w:rPr>
                <w:sz w:val="16"/>
                <w:szCs w:val="16"/>
              </w:rPr>
            </w:pPr>
            <w:r xmlns:w="http://schemas.openxmlformats.org/wordprocessingml/2006/main">
              <w:rPr>
                <w:rFonts w:ascii="Tahoma" w:eastAsia="Tahoma" w:hAnsi="Tahoma" w:cs="Tahoma"/>
                <w:sz w:val="16"/>
                <w:szCs w:val="16"/>
              </w:rPr>
              <w:t xml:space="preserve">Virus inactivat</w:t>
            </w:r>
          </w:p>
        </w:tc>
        <w:tc>
          <w:tcPr>
            <w:tcW w:w="1661" w:type="dxa"/>
            <w:tcBorders>
              <w:top w:val="single" w:sz="4" w:space="0" w:color="auto"/>
            </w:tcBorders>
            <w:shd w:val="clear" w:color="auto" w:fill="FFFFFF"/>
            <w:vAlign w:val="bottom"/>
          </w:tcPr>
          <w:p w14:paraId="64CC9384"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IM</w:t>
            </w:r>
          </w:p>
        </w:tc>
      </w:tr>
      <w:tr w:rsidR="00555CE0" w14:paraId="50B339E1" w14:textId="77777777">
        <w:tblPrEx>
          <w:tblCellMar>
            <w:top w:w="0" w:type="dxa"/>
            <w:bottom w:w="0" w:type="dxa"/>
          </w:tblCellMar>
        </w:tblPrEx>
        <w:trPr>
          <w:trHeight w:hRule="exact" w:val="245"/>
        </w:trPr>
        <w:tc>
          <w:tcPr>
            <w:tcW w:w="2434" w:type="dxa"/>
            <w:tcBorders>
              <w:top w:val="single" w:sz="4" w:space="0" w:color="auto"/>
            </w:tcBorders>
            <w:shd w:val="clear" w:color="auto" w:fill="FFFFFF"/>
            <w:vAlign w:val="bottom"/>
          </w:tcPr>
          <w:p w14:paraId="28A1DEF4"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AC antimeningococic</w:t>
            </w:r>
          </w:p>
        </w:tc>
        <w:tc>
          <w:tcPr>
            <w:tcW w:w="2621" w:type="dxa"/>
            <w:tcBorders>
              <w:top w:val="single" w:sz="4" w:space="0" w:color="auto"/>
            </w:tcBorders>
            <w:shd w:val="clear" w:color="auto" w:fill="FFFFFF"/>
            <w:vAlign w:val="bottom"/>
          </w:tcPr>
          <w:p w14:paraId="64F301CB" w14:textId="77777777" w:rsidR="00555CE0" w:rsidRDefault="00555CE0">
            <w:pPr xmlns:w="http://schemas.openxmlformats.org/wordprocessingml/2006/main">
              <w:pStyle w:val="Other0"/>
              <w:framePr w:w="6715" w:h="5822" w:vSpace="326" w:wrap="none" w:vAnchor="text" w:hAnchor="page" w:x="513" w:y="481"/>
              <w:spacing w:line="240" w:lineRule="auto"/>
              <w:ind w:firstLine="140"/>
              <w:rPr>
                <w:sz w:val="16"/>
                <w:szCs w:val="16"/>
              </w:rPr>
            </w:pPr>
            <w:r xmlns:w="http://schemas.openxmlformats.org/wordprocessingml/2006/main">
              <w:rPr>
                <w:rFonts w:ascii="Tahoma" w:eastAsia="Tahoma" w:hAnsi="Tahoma" w:cs="Tahoma"/>
                <w:sz w:val="16"/>
                <w:szCs w:val="16"/>
              </w:rPr>
              <w:t xml:space="preserve">Polizaharidă</w:t>
            </w:r>
          </w:p>
        </w:tc>
        <w:tc>
          <w:tcPr>
            <w:tcW w:w="1661" w:type="dxa"/>
            <w:tcBorders>
              <w:top w:val="single" w:sz="4" w:space="0" w:color="auto"/>
            </w:tcBorders>
            <w:shd w:val="clear" w:color="auto" w:fill="FFFFFF"/>
            <w:vAlign w:val="bottom"/>
          </w:tcPr>
          <w:p w14:paraId="5998A9B4"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IM sau SC</w:t>
            </w:r>
          </w:p>
        </w:tc>
      </w:tr>
      <w:tr w:rsidR="00555CE0" w14:paraId="5CF775FB" w14:textId="77777777">
        <w:tblPrEx>
          <w:tblCellMar>
            <w:top w:w="0" w:type="dxa"/>
            <w:bottom w:w="0" w:type="dxa"/>
          </w:tblCellMar>
        </w:tblPrEx>
        <w:trPr>
          <w:trHeight w:hRule="exact" w:val="259"/>
        </w:trPr>
        <w:tc>
          <w:tcPr>
            <w:tcW w:w="2434" w:type="dxa"/>
            <w:tcBorders>
              <w:top w:val="single" w:sz="4" w:space="0" w:color="auto"/>
            </w:tcBorders>
            <w:shd w:val="clear" w:color="auto" w:fill="FFFFFF"/>
            <w:vAlign w:val="bottom"/>
          </w:tcPr>
          <w:p w14:paraId="06C03E44"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Conjugat antimeningococic C</w:t>
            </w:r>
          </w:p>
        </w:tc>
        <w:tc>
          <w:tcPr>
            <w:tcW w:w="2621" w:type="dxa"/>
            <w:tcBorders>
              <w:top w:val="single" w:sz="4" w:space="0" w:color="auto"/>
            </w:tcBorders>
            <w:shd w:val="clear" w:color="auto" w:fill="FFFFFF"/>
            <w:vAlign w:val="bottom"/>
          </w:tcPr>
          <w:p w14:paraId="18215BCC" w14:textId="77777777" w:rsidR="00555CE0" w:rsidRDefault="00555CE0">
            <w:pPr xmlns:w="http://schemas.openxmlformats.org/wordprocessingml/2006/main">
              <w:pStyle w:val="Other0"/>
              <w:framePr w:w="6715" w:h="5822" w:vSpace="326" w:wrap="none" w:vAnchor="text" w:hAnchor="page" w:x="513" w:y="481"/>
              <w:spacing w:line="240" w:lineRule="auto"/>
              <w:ind w:firstLine="140"/>
              <w:rPr>
                <w:sz w:val="16"/>
                <w:szCs w:val="16"/>
              </w:rPr>
            </w:pPr>
            <w:r xmlns:w="http://schemas.openxmlformats.org/wordprocessingml/2006/main">
              <w:rPr>
                <w:rFonts w:ascii="Tahoma" w:eastAsia="Tahoma" w:hAnsi="Tahoma" w:cs="Tahoma"/>
                <w:sz w:val="16"/>
                <w:szCs w:val="16"/>
              </w:rPr>
              <w:t xml:space="preserve">Polizaharidă conjugată</w:t>
            </w:r>
          </w:p>
        </w:tc>
        <w:tc>
          <w:tcPr>
            <w:tcW w:w="1661" w:type="dxa"/>
            <w:tcBorders>
              <w:top w:val="single" w:sz="4" w:space="0" w:color="auto"/>
            </w:tcBorders>
            <w:shd w:val="clear" w:color="auto" w:fill="FFFFFF"/>
            <w:vAlign w:val="bottom"/>
          </w:tcPr>
          <w:p w14:paraId="52CB5136"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IM</w:t>
            </w:r>
          </w:p>
        </w:tc>
      </w:tr>
      <w:tr w:rsidR="00555CE0" w14:paraId="2FB1A93C" w14:textId="77777777">
        <w:tblPrEx>
          <w:tblCellMar>
            <w:top w:w="0" w:type="dxa"/>
            <w:bottom w:w="0" w:type="dxa"/>
          </w:tblCellMar>
        </w:tblPrEx>
        <w:trPr>
          <w:trHeight w:hRule="exact" w:val="259"/>
        </w:trPr>
        <w:tc>
          <w:tcPr>
            <w:tcW w:w="2434" w:type="dxa"/>
            <w:tcBorders>
              <w:top w:val="single" w:sz="4" w:space="0" w:color="auto"/>
            </w:tcBorders>
            <w:shd w:val="clear" w:color="auto" w:fill="FFFFFF"/>
            <w:vAlign w:val="bottom"/>
          </w:tcPr>
          <w:p w14:paraId="1C761792"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Triplu viral (MMR)</w:t>
            </w:r>
          </w:p>
        </w:tc>
        <w:tc>
          <w:tcPr>
            <w:tcW w:w="2621" w:type="dxa"/>
            <w:tcBorders>
              <w:top w:val="single" w:sz="4" w:space="0" w:color="auto"/>
            </w:tcBorders>
            <w:shd w:val="clear" w:color="auto" w:fill="FFFFFF"/>
            <w:vAlign w:val="bottom"/>
          </w:tcPr>
          <w:p w14:paraId="7972F967" w14:textId="77777777" w:rsidR="00555CE0" w:rsidRDefault="00555CE0">
            <w:pPr xmlns:w="http://schemas.openxmlformats.org/wordprocessingml/2006/main">
              <w:pStyle w:val="Other0"/>
              <w:framePr w:w="6715" w:h="5822" w:vSpace="326" w:wrap="none" w:vAnchor="text" w:hAnchor="page" w:x="513" w:y="481"/>
              <w:spacing w:line="240" w:lineRule="auto"/>
              <w:ind w:firstLine="140"/>
              <w:rPr>
                <w:sz w:val="16"/>
                <w:szCs w:val="16"/>
              </w:rPr>
            </w:pPr>
            <w:r xmlns:w="http://schemas.openxmlformats.org/wordprocessingml/2006/main">
              <w:rPr>
                <w:rFonts w:ascii="Tahoma" w:eastAsia="Tahoma" w:hAnsi="Tahoma" w:cs="Tahoma"/>
                <w:sz w:val="16"/>
                <w:szCs w:val="16"/>
              </w:rPr>
              <w:t xml:space="preserve">virusuri vii atenuate</w:t>
            </w:r>
          </w:p>
        </w:tc>
        <w:tc>
          <w:tcPr>
            <w:tcW w:w="1661" w:type="dxa"/>
            <w:tcBorders>
              <w:top w:val="single" w:sz="4" w:space="0" w:color="auto"/>
            </w:tcBorders>
            <w:shd w:val="clear" w:color="auto" w:fill="FFFFFF"/>
            <w:vAlign w:val="bottom"/>
          </w:tcPr>
          <w:p w14:paraId="4AD6DB8E"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SC</w:t>
            </w:r>
          </w:p>
        </w:tc>
      </w:tr>
      <w:tr w:rsidR="00555CE0" w14:paraId="0E306F44" w14:textId="77777777">
        <w:tblPrEx>
          <w:tblCellMar>
            <w:top w:w="0" w:type="dxa"/>
            <w:bottom w:w="0" w:type="dxa"/>
          </w:tblCellMar>
        </w:tblPrEx>
        <w:trPr>
          <w:trHeight w:hRule="exact" w:val="254"/>
        </w:trPr>
        <w:tc>
          <w:tcPr>
            <w:tcW w:w="2434" w:type="dxa"/>
            <w:tcBorders>
              <w:top w:val="single" w:sz="4" w:space="0" w:color="auto"/>
            </w:tcBorders>
            <w:shd w:val="clear" w:color="auto" w:fill="FFFFFF"/>
            <w:vAlign w:val="bottom"/>
          </w:tcPr>
          <w:p w14:paraId="4DB623AF"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Vaccinul pneumococic</w:t>
            </w:r>
          </w:p>
        </w:tc>
        <w:tc>
          <w:tcPr>
            <w:tcW w:w="2621" w:type="dxa"/>
            <w:tcBorders>
              <w:top w:val="single" w:sz="4" w:space="0" w:color="auto"/>
            </w:tcBorders>
            <w:shd w:val="clear" w:color="auto" w:fill="FFFFFF"/>
            <w:vAlign w:val="bottom"/>
          </w:tcPr>
          <w:p w14:paraId="5F83D5F3" w14:textId="77777777" w:rsidR="00555CE0" w:rsidRDefault="00555CE0">
            <w:pPr xmlns:w="http://schemas.openxmlformats.org/wordprocessingml/2006/main">
              <w:pStyle w:val="Other0"/>
              <w:framePr w:w="6715" w:h="5822" w:vSpace="326" w:wrap="none" w:vAnchor="text" w:hAnchor="page" w:x="513" w:y="481"/>
              <w:spacing w:line="240" w:lineRule="auto"/>
              <w:ind w:firstLine="140"/>
              <w:rPr>
                <w:sz w:val="16"/>
                <w:szCs w:val="16"/>
              </w:rPr>
            </w:pPr>
            <w:r xmlns:w="http://schemas.openxmlformats.org/wordprocessingml/2006/main">
              <w:rPr>
                <w:rFonts w:ascii="Tahoma" w:eastAsia="Tahoma" w:hAnsi="Tahoma" w:cs="Tahoma"/>
                <w:sz w:val="16"/>
                <w:szCs w:val="16"/>
              </w:rPr>
              <w:t xml:space="preserve">Polizaharidă</w:t>
            </w:r>
          </w:p>
        </w:tc>
        <w:tc>
          <w:tcPr>
            <w:tcW w:w="1661" w:type="dxa"/>
            <w:tcBorders>
              <w:top w:val="single" w:sz="4" w:space="0" w:color="auto"/>
            </w:tcBorders>
            <w:shd w:val="clear" w:color="auto" w:fill="FFFFFF"/>
            <w:vAlign w:val="bottom"/>
          </w:tcPr>
          <w:p w14:paraId="5FB3C243"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IM sau SC</w:t>
            </w:r>
          </w:p>
        </w:tc>
      </w:tr>
      <w:tr w:rsidR="00555CE0" w14:paraId="3FB86441" w14:textId="77777777">
        <w:tblPrEx>
          <w:tblCellMar>
            <w:top w:w="0" w:type="dxa"/>
            <w:bottom w:w="0" w:type="dxa"/>
          </w:tblCellMar>
        </w:tblPrEx>
        <w:trPr>
          <w:trHeight w:hRule="exact" w:val="250"/>
        </w:trPr>
        <w:tc>
          <w:tcPr>
            <w:tcW w:w="2434" w:type="dxa"/>
            <w:tcBorders>
              <w:top w:val="single" w:sz="4" w:space="0" w:color="auto"/>
            </w:tcBorders>
            <w:shd w:val="clear" w:color="auto" w:fill="FFFFFF"/>
            <w:vAlign w:val="bottom"/>
          </w:tcPr>
          <w:p w14:paraId="73293EE5"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vaccin pneumococic conjugat</w:t>
            </w:r>
          </w:p>
        </w:tc>
        <w:tc>
          <w:tcPr>
            <w:tcW w:w="2621" w:type="dxa"/>
            <w:tcBorders>
              <w:top w:val="single" w:sz="4" w:space="0" w:color="auto"/>
            </w:tcBorders>
            <w:shd w:val="clear" w:color="auto" w:fill="FFFFFF"/>
            <w:vAlign w:val="bottom"/>
          </w:tcPr>
          <w:p w14:paraId="105EC411" w14:textId="77777777" w:rsidR="00555CE0" w:rsidRDefault="00555CE0">
            <w:pPr xmlns:w="http://schemas.openxmlformats.org/wordprocessingml/2006/main">
              <w:pStyle w:val="Other0"/>
              <w:framePr w:w="6715" w:h="5822" w:vSpace="326" w:wrap="none" w:vAnchor="text" w:hAnchor="page" w:x="513" w:y="481"/>
              <w:spacing w:line="240" w:lineRule="auto"/>
              <w:ind w:firstLine="140"/>
              <w:rPr>
                <w:sz w:val="16"/>
                <w:szCs w:val="16"/>
              </w:rPr>
            </w:pPr>
            <w:r xmlns:w="http://schemas.openxmlformats.org/wordprocessingml/2006/main">
              <w:rPr>
                <w:rFonts w:ascii="Tahoma" w:eastAsia="Tahoma" w:hAnsi="Tahoma" w:cs="Tahoma"/>
                <w:sz w:val="16"/>
                <w:szCs w:val="16"/>
              </w:rPr>
              <w:t xml:space="preserve">Polizaharidă conjugată</w:t>
            </w:r>
          </w:p>
        </w:tc>
        <w:tc>
          <w:tcPr>
            <w:tcW w:w="1661" w:type="dxa"/>
            <w:tcBorders>
              <w:top w:val="single" w:sz="4" w:space="0" w:color="auto"/>
            </w:tcBorders>
            <w:shd w:val="clear" w:color="auto" w:fill="FFFFFF"/>
            <w:vAlign w:val="bottom"/>
          </w:tcPr>
          <w:p w14:paraId="1E9470CE"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IM</w:t>
            </w:r>
          </w:p>
        </w:tc>
      </w:tr>
      <w:tr w:rsidR="00555CE0" w14:paraId="750DBC2A" w14:textId="77777777">
        <w:tblPrEx>
          <w:tblCellMar>
            <w:top w:w="0" w:type="dxa"/>
            <w:bottom w:w="0" w:type="dxa"/>
          </w:tblCellMar>
        </w:tblPrEx>
        <w:trPr>
          <w:trHeight w:hRule="exact" w:val="254"/>
        </w:trPr>
        <w:tc>
          <w:tcPr>
            <w:tcW w:w="2434" w:type="dxa"/>
            <w:tcBorders>
              <w:top w:val="single" w:sz="4" w:space="0" w:color="auto"/>
            </w:tcBorders>
            <w:shd w:val="clear" w:color="auto" w:fill="FFFFFF"/>
            <w:vAlign w:val="bottom"/>
          </w:tcPr>
          <w:p w14:paraId="1FEAEE27"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Vaccin oral antipoliomielitic (OPV)</w:t>
            </w:r>
          </w:p>
        </w:tc>
        <w:tc>
          <w:tcPr>
            <w:tcW w:w="2621" w:type="dxa"/>
            <w:tcBorders>
              <w:top w:val="single" w:sz="4" w:space="0" w:color="auto"/>
            </w:tcBorders>
            <w:shd w:val="clear" w:color="auto" w:fill="FFFFFF"/>
            <w:vAlign w:val="bottom"/>
          </w:tcPr>
          <w:p w14:paraId="12BF0E29" w14:textId="77777777" w:rsidR="00555CE0" w:rsidRDefault="00555CE0">
            <w:pPr xmlns:w="http://schemas.openxmlformats.org/wordprocessingml/2006/main">
              <w:pStyle w:val="Other0"/>
              <w:framePr w:w="6715" w:h="5822" w:vSpace="326" w:wrap="none" w:vAnchor="text" w:hAnchor="page" w:x="513" w:y="481"/>
              <w:spacing w:line="240" w:lineRule="auto"/>
              <w:ind w:firstLine="140"/>
              <w:rPr>
                <w:sz w:val="16"/>
                <w:szCs w:val="16"/>
              </w:rPr>
            </w:pPr>
            <w:r xmlns:w="http://schemas.openxmlformats.org/wordprocessingml/2006/main">
              <w:rPr>
                <w:rFonts w:ascii="Tahoma" w:eastAsia="Tahoma" w:hAnsi="Tahoma" w:cs="Tahoma"/>
                <w:sz w:val="16"/>
                <w:szCs w:val="16"/>
              </w:rPr>
              <w:t xml:space="preserve">Virus viu atenuat</w:t>
            </w:r>
          </w:p>
        </w:tc>
        <w:tc>
          <w:tcPr>
            <w:tcW w:w="1661" w:type="dxa"/>
            <w:tcBorders>
              <w:top w:val="single" w:sz="4" w:space="0" w:color="auto"/>
            </w:tcBorders>
            <w:shd w:val="clear" w:color="auto" w:fill="FFFFFF"/>
            <w:vAlign w:val="bottom"/>
          </w:tcPr>
          <w:p w14:paraId="468EF304"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Oral</w:t>
            </w:r>
          </w:p>
        </w:tc>
      </w:tr>
      <w:tr w:rsidR="00555CE0" w14:paraId="4159050B" w14:textId="77777777">
        <w:tblPrEx>
          <w:tblCellMar>
            <w:top w:w="0" w:type="dxa"/>
            <w:bottom w:w="0" w:type="dxa"/>
          </w:tblCellMar>
        </w:tblPrEx>
        <w:trPr>
          <w:trHeight w:hRule="exact" w:val="278"/>
        </w:trPr>
        <w:tc>
          <w:tcPr>
            <w:tcW w:w="2434" w:type="dxa"/>
            <w:tcBorders>
              <w:top w:val="single" w:sz="4" w:space="0" w:color="auto"/>
            </w:tcBorders>
            <w:shd w:val="clear" w:color="auto" w:fill="FFFFFF"/>
          </w:tcPr>
          <w:p w14:paraId="2AF87DB0"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Vaccin poliomielitic inactivat, IPV</w:t>
            </w:r>
          </w:p>
        </w:tc>
        <w:tc>
          <w:tcPr>
            <w:tcW w:w="2621" w:type="dxa"/>
            <w:tcBorders>
              <w:top w:val="single" w:sz="4" w:space="0" w:color="auto"/>
            </w:tcBorders>
            <w:shd w:val="clear" w:color="auto" w:fill="FFFFFF"/>
          </w:tcPr>
          <w:p w14:paraId="19FA881B" w14:textId="77777777" w:rsidR="00555CE0" w:rsidRDefault="00555CE0">
            <w:pPr xmlns:w="http://schemas.openxmlformats.org/wordprocessingml/2006/main">
              <w:pStyle w:val="Other0"/>
              <w:framePr w:w="6715" w:h="5822" w:vSpace="326" w:wrap="none" w:vAnchor="text" w:hAnchor="page" w:x="513" w:y="481"/>
              <w:spacing w:line="240" w:lineRule="auto"/>
              <w:ind w:firstLine="140"/>
              <w:rPr>
                <w:sz w:val="16"/>
                <w:szCs w:val="16"/>
              </w:rPr>
            </w:pPr>
            <w:r xmlns:w="http://schemas.openxmlformats.org/wordprocessingml/2006/main">
              <w:rPr>
                <w:rFonts w:ascii="Tahoma" w:eastAsia="Tahoma" w:hAnsi="Tahoma" w:cs="Tahoma"/>
                <w:sz w:val="16"/>
                <w:szCs w:val="16"/>
              </w:rPr>
              <w:t xml:space="preserve">Virus inactivat</w:t>
            </w:r>
          </w:p>
        </w:tc>
        <w:tc>
          <w:tcPr>
            <w:tcW w:w="1661" w:type="dxa"/>
            <w:tcBorders>
              <w:top w:val="single" w:sz="4" w:space="0" w:color="auto"/>
            </w:tcBorders>
            <w:shd w:val="clear" w:color="auto" w:fill="FFFFFF"/>
          </w:tcPr>
          <w:p w14:paraId="3B442C01"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IM sau SC</w:t>
            </w:r>
          </w:p>
        </w:tc>
      </w:tr>
      <w:tr w:rsidR="00555CE0" w14:paraId="561666B1" w14:textId="77777777">
        <w:tblPrEx>
          <w:tblCellMar>
            <w:top w:w="0" w:type="dxa"/>
            <w:bottom w:w="0" w:type="dxa"/>
          </w:tblCellMar>
        </w:tblPrEx>
        <w:trPr>
          <w:trHeight w:hRule="exact" w:val="240"/>
        </w:trPr>
        <w:tc>
          <w:tcPr>
            <w:tcW w:w="2434" w:type="dxa"/>
            <w:tcBorders>
              <w:top w:val="single" w:sz="4" w:space="0" w:color="auto"/>
            </w:tcBorders>
            <w:shd w:val="clear" w:color="auto" w:fill="FFFFFF"/>
          </w:tcPr>
          <w:p w14:paraId="0F23594E"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Vaccinul antirabic</w:t>
            </w:r>
          </w:p>
        </w:tc>
        <w:tc>
          <w:tcPr>
            <w:tcW w:w="2621" w:type="dxa"/>
            <w:tcBorders>
              <w:top w:val="single" w:sz="4" w:space="0" w:color="auto"/>
            </w:tcBorders>
            <w:shd w:val="clear" w:color="auto" w:fill="FFFFFF"/>
          </w:tcPr>
          <w:p w14:paraId="5A25C4CD" w14:textId="77777777" w:rsidR="00555CE0" w:rsidRDefault="00555CE0">
            <w:pPr xmlns:w="http://schemas.openxmlformats.org/wordprocessingml/2006/main">
              <w:pStyle w:val="Other0"/>
              <w:framePr w:w="6715" w:h="5822" w:vSpace="326" w:wrap="none" w:vAnchor="text" w:hAnchor="page" w:x="513" w:y="481"/>
              <w:spacing w:line="240" w:lineRule="auto"/>
              <w:ind w:firstLine="140"/>
              <w:rPr>
                <w:sz w:val="16"/>
                <w:szCs w:val="16"/>
              </w:rPr>
            </w:pPr>
            <w:r xmlns:w="http://schemas.openxmlformats.org/wordprocessingml/2006/main">
              <w:rPr>
                <w:rFonts w:ascii="Tahoma" w:eastAsia="Tahoma" w:hAnsi="Tahoma" w:cs="Tahoma"/>
                <w:sz w:val="16"/>
                <w:szCs w:val="16"/>
              </w:rPr>
              <w:t xml:space="preserve">Virus inactivat</w:t>
            </w:r>
          </w:p>
        </w:tc>
        <w:tc>
          <w:tcPr>
            <w:tcW w:w="1661" w:type="dxa"/>
            <w:tcBorders>
              <w:top w:val="single" w:sz="4" w:space="0" w:color="auto"/>
            </w:tcBorders>
            <w:shd w:val="clear" w:color="auto" w:fill="FFFFFF"/>
          </w:tcPr>
          <w:p w14:paraId="75FBC08A"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IM</w:t>
            </w:r>
          </w:p>
        </w:tc>
      </w:tr>
      <w:tr w:rsidR="00555CE0" w14:paraId="53FF7D79" w14:textId="77777777">
        <w:tblPrEx>
          <w:tblCellMar>
            <w:top w:w="0" w:type="dxa"/>
            <w:bottom w:w="0" w:type="dxa"/>
          </w:tblCellMar>
        </w:tblPrEx>
        <w:trPr>
          <w:trHeight w:hRule="exact" w:val="264"/>
        </w:trPr>
        <w:tc>
          <w:tcPr>
            <w:tcW w:w="2434" w:type="dxa"/>
            <w:tcBorders>
              <w:top w:val="single" w:sz="4" w:space="0" w:color="auto"/>
            </w:tcBorders>
            <w:shd w:val="clear" w:color="auto" w:fill="FFFFFF"/>
          </w:tcPr>
          <w:p w14:paraId="346E782E"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Vaccinul antitetanos</w:t>
            </w:r>
          </w:p>
        </w:tc>
        <w:tc>
          <w:tcPr>
            <w:tcW w:w="2621" w:type="dxa"/>
            <w:tcBorders>
              <w:top w:val="single" w:sz="4" w:space="0" w:color="auto"/>
            </w:tcBorders>
            <w:shd w:val="clear" w:color="auto" w:fill="FFFFFF"/>
          </w:tcPr>
          <w:p w14:paraId="0D055B6C" w14:textId="77777777" w:rsidR="00555CE0" w:rsidRDefault="00555CE0">
            <w:pPr xmlns:w="http://schemas.openxmlformats.org/wordprocessingml/2006/main">
              <w:pStyle w:val="Other0"/>
              <w:framePr w:w="6715" w:h="5822" w:vSpace="326" w:wrap="none" w:vAnchor="text" w:hAnchor="page" w:x="513" w:y="481"/>
              <w:spacing w:line="240" w:lineRule="auto"/>
              <w:ind w:firstLine="140"/>
              <w:rPr>
                <w:sz w:val="16"/>
                <w:szCs w:val="16"/>
              </w:rPr>
            </w:pPr>
            <w:r xmlns:w="http://schemas.openxmlformats.org/wordprocessingml/2006/main">
              <w:rPr>
                <w:rFonts w:ascii="Tahoma" w:eastAsia="Tahoma" w:hAnsi="Tahoma" w:cs="Tahoma"/>
                <w:sz w:val="16"/>
                <w:szCs w:val="16"/>
              </w:rPr>
              <w:t xml:space="preserve">Toxoid</w:t>
            </w:r>
          </w:p>
        </w:tc>
        <w:tc>
          <w:tcPr>
            <w:tcW w:w="1661" w:type="dxa"/>
            <w:tcBorders>
              <w:top w:val="single" w:sz="4" w:space="0" w:color="auto"/>
            </w:tcBorders>
            <w:shd w:val="clear" w:color="auto" w:fill="FFFFFF"/>
          </w:tcPr>
          <w:p w14:paraId="2191087E"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IM</w:t>
            </w:r>
          </w:p>
        </w:tc>
      </w:tr>
      <w:tr w:rsidR="00555CE0" w14:paraId="5B30D60E" w14:textId="77777777">
        <w:tblPrEx>
          <w:tblCellMar>
            <w:top w:w="0" w:type="dxa"/>
            <w:bottom w:w="0" w:type="dxa"/>
          </w:tblCellMar>
        </w:tblPrEx>
        <w:trPr>
          <w:trHeight w:hRule="exact" w:val="269"/>
        </w:trPr>
        <w:tc>
          <w:tcPr>
            <w:tcW w:w="2434" w:type="dxa"/>
            <w:tcBorders>
              <w:top w:val="single" w:sz="4" w:space="0" w:color="auto"/>
            </w:tcBorders>
            <w:shd w:val="clear" w:color="auto" w:fill="FFFFFF"/>
          </w:tcPr>
          <w:p w14:paraId="0B7D718A"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Anti-varicelă</w:t>
            </w:r>
          </w:p>
        </w:tc>
        <w:tc>
          <w:tcPr>
            <w:tcW w:w="2621" w:type="dxa"/>
            <w:tcBorders>
              <w:top w:val="single" w:sz="4" w:space="0" w:color="auto"/>
            </w:tcBorders>
            <w:shd w:val="clear" w:color="auto" w:fill="FFFFFF"/>
          </w:tcPr>
          <w:p w14:paraId="667961CB" w14:textId="77777777" w:rsidR="00555CE0" w:rsidRDefault="00555CE0">
            <w:pPr xmlns:w="http://schemas.openxmlformats.org/wordprocessingml/2006/main">
              <w:pStyle w:val="Other0"/>
              <w:framePr w:w="6715" w:h="5822" w:vSpace="326" w:wrap="none" w:vAnchor="text" w:hAnchor="page" w:x="513" w:y="481"/>
              <w:spacing w:line="240" w:lineRule="auto"/>
              <w:ind w:firstLine="140"/>
              <w:rPr>
                <w:sz w:val="16"/>
                <w:szCs w:val="16"/>
              </w:rPr>
            </w:pPr>
            <w:r xmlns:w="http://schemas.openxmlformats.org/wordprocessingml/2006/main">
              <w:rPr>
                <w:rFonts w:ascii="Tahoma" w:eastAsia="Tahoma" w:hAnsi="Tahoma" w:cs="Tahoma"/>
                <w:sz w:val="16"/>
                <w:szCs w:val="16"/>
              </w:rPr>
              <w:t xml:space="preserve">Virus viu atenuat</w:t>
            </w:r>
          </w:p>
        </w:tc>
        <w:tc>
          <w:tcPr>
            <w:tcW w:w="1661" w:type="dxa"/>
            <w:tcBorders>
              <w:top w:val="single" w:sz="4" w:space="0" w:color="auto"/>
            </w:tcBorders>
            <w:shd w:val="clear" w:color="auto" w:fill="FFFFFF"/>
          </w:tcPr>
          <w:p w14:paraId="59A99E75"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SC</w:t>
            </w:r>
          </w:p>
        </w:tc>
      </w:tr>
      <w:tr w:rsidR="00555CE0" w14:paraId="67BD3B24" w14:textId="77777777">
        <w:tblPrEx>
          <w:tblCellMar>
            <w:top w:w="0" w:type="dxa"/>
            <w:bottom w:w="0" w:type="dxa"/>
          </w:tblCellMar>
        </w:tblPrEx>
        <w:trPr>
          <w:trHeight w:hRule="exact" w:val="245"/>
        </w:trPr>
        <w:tc>
          <w:tcPr>
            <w:tcW w:w="2434" w:type="dxa"/>
            <w:tcBorders>
              <w:top w:val="single" w:sz="4" w:space="0" w:color="auto"/>
            </w:tcBorders>
            <w:shd w:val="clear" w:color="auto" w:fill="FFFFFF"/>
          </w:tcPr>
          <w:p w14:paraId="7B90B1F8"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Vaccinul împotriva febrei galbene</w:t>
            </w:r>
          </w:p>
        </w:tc>
        <w:tc>
          <w:tcPr>
            <w:tcW w:w="2621" w:type="dxa"/>
            <w:tcBorders>
              <w:top w:val="single" w:sz="4" w:space="0" w:color="auto"/>
            </w:tcBorders>
            <w:shd w:val="clear" w:color="auto" w:fill="FFFFFF"/>
          </w:tcPr>
          <w:p w14:paraId="790883F5" w14:textId="77777777" w:rsidR="00555CE0" w:rsidRDefault="00555CE0">
            <w:pPr xmlns:w="http://schemas.openxmlformats.org/wordprocessingml/2006/main">
              <w:pStyle w:val="Other0"/>
              <w:framePr w:w="6715" w:h="5822" w:vSpace="326" w:wrap="none" w:vAnchor="text" w:hAnchor="page" w:x="513" w:y="481"/>
              <w:spacing w:line="240" w:lineRule="auto"/>
              <w:ind w:firstLine="140"/>
              <w:rPr>
                <w:sz w:val="16"/>
                <w:szCs w:val="16"/>
              </w:rPr>
            </w:pPr>
            <w:r xmlns:w="http://schemas.openxmlformats.org/wordprocessingml/2006/main">
              <w:rPr>
                <w:rFonts w:ascii="Tahoma" w:eastAsia="Tahoma" w:hAnsi="Tahoma" w:cs="Tahoma"/>
                <w:sz w:val="16"/>
                <w:szCs w:val="16"/>
              </w:rPr>
              <w:t xml:space="preserve">Virus viu atenuat</w:t>
            </w:r>
          </w:p>
        </w:tc>
        <w:tc>
          <w:tcPr>
            <w:tcW w:w="1661" w:type="dxa"/>
            <w:tcBorders>
              <w:top w:val="single" w:sz="4" w:space="0" w:color="auto"/>
            </w:tcBorders>
            <w:shd w:val="clear" w:color="auto" w:fill="FFFFFF"/>
          </w:tcPr>
          <w:p w14:paraId="56BB3A6D"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IM sau SC</w:t>
            </w:r>
          </w:p>
        </w:tc>
      </w:tr>
      <w:tr w:rsidR="00555CE0" w14:paraId="30642024" w14:textId="77777777">
        <w:tblPrEx>
          <w:tblCellMar>
            <w:top w:w="0" w:type="dxa"/>
            <w:bottom w:w="0" w:type="dxa"/>
          </w:tblCellMar>
        </w:tblPrEx>
        <w:trPr>
          <w:trHeight w:hRule="exact" w:val="269"/>
        </w:trPr>
        <w:tc>
          <w:tcPr>
            <w:tcW w:w="2434" w:type="dxa"/>
            <w:tcBorders>
              <w:top w:val="single" w:sz="4" w:space="0" w:color="auto"/>
            </w:tcBorders>
            <w:shd w:val="clear" w:color="auto" w:fill="FFFFFF"/>
          </w:tcPr>
          <w:p w14:paraId="6192C239"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Febra antitifoidă (Ty21a orală)</w:t>
            </w:r>
          </w:p>
        </w:tc>
        <w:tc>
          <w:tcPr>
            <w:tcW w:w="2621" w:type="dxa"/>
            <w:tcBorders>
              <w:top w:val="single" w:sz="4" w:space="0" w:color="auto"/>
            </w:tcBorders>
            <w:shd w:val="clear" w:color="auto" w:fill="FFFFFF"/>
          </w:tcPr>
          <w:p w14:paraId="5631DEFF" w14:textId="77777777" w:rsidR="00555CE0" w:rsidRDefault="00555CE0">
            <w:pPr xmlns:w="http://schemas.openxmlformats.org/wordprocessingml/2006/main">
              <w:pStyle w:val="Other0"/>
              <w:framePr w:w="6715" w:h="5822" w:vSpace="326" w:wrap="none" w:vAnchor="text" w:hAnchor="page" w:x="513" w:y="481"/>
              <w:spacing w:line="240" w:lineRule="auto"/>
              <w:ind w:firstLine="140"/>
              <w:rPr>
                <w:sz w:val="16"/>
                <w:szCs w:val="16"/>
              </w:rPr>
            </w:pPr>
            <w:r xmlns:w="http://schemas.openxmlformats.org/wordprocessingml/2006/main">
              <w:rPr>
                <w:rFonts w:ascii="Tahoma" w:eastAsia="Tahoma" w:hAnsi="Tahoma" w:cs="Tahoma"/>
                <w:sz w:val="16"/>
                <w:szCs w:val="16"/>
              </w:rPr>
              <w:t xml:space="preserve">Bacterii vii atenuate</w:t>
            </w:r>
          </w:p>
        </w:tc>
        <w:tc>
          <w:tcPr>
            <w:tcW w:w="1661" w:type="dxa"/>
            <w:tcBorders>
              <w:top w:val="single" w:sz="4" w:space="0" w:color="auto"/>
            </w:tcBorders>
            <w:shd w:val="clear" w:color="auto" w:fill="FFFFFF"/>
          </w:tcPr>
          <w:p w14:paraId="5244B1C1"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Oral</w:t>
            </w:r>
          </w:p>
        </w:tc>
      </w:tr>
      <w:tr w:rsidR="00555CE0" w14:paraId="2CBC04D8" w14:textId="77777777">
        <w:tblPrEx>
          <w:tblCellMar>
            <w:top w:w="0" w:type="dxa"/>
            <w:bottom w:w="0" w:type="dxa"/>
          </w:tblCellMar>
        </w:tblPrEx>
        <w:trPr>
          <w:trHeight w:hRule="exact" w:val="264"/>
        </w:trPr>
        <w:tc>
          <w:tcPr>
            <w:tcW w:w="2434" w:type="dxa"/>
            <w:tcBorders>
              <w:top w:val="single" w:sz="4" w:space="0" w:color="auto"/>
            </w:tcBorders>
            <w:shd w:val="clear" w:color="auto" w:fill="FFFFFF"/>
          </w:tcPr>
          <w:p w14:paraId="0C31D58E"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Antiviral pentru febra tifoidă (parenteral)</w:t>
            </w:r>
          </w:p>
        </w:tc>
        <w:tc>
          <w:tcPr>
            <w:tcW w:w="2621" w:type="dxa"/>
            <w:tcBorders>
              <w:top w:val="single" w:sz="4" w:space="0" w:color="auto"/>
            </w:tcBorders>
            <w:shd w:val="clear" w:color="auto" w:fill="FFFFFF"/>
          </w:tcPr>
          <w:p w14:paraId="6EDA5F35" w14:textId="77777777" w:rsidR="00555CE0" w:rsidRDefault="00555CE0">
            <w:pPr xmlns:w="http://schemas.openxmlformats.org/wordprocessingml/2006/main">
              <w:pStyle w:val="Other0"/>
              <w:framePr w:w="6715" w:h="5822" w:vSpace="326" w:wrap="none" w:vAnchor="text" w:hAnchor="page" w:x="513" w:y="481"/>
              <w:spacing w:line="240" w:lineRule="auto"/>
              <w:ind w:firstLine="140"/>
              <w:rPr>
                <w:sz w:val="16"/>
                <w:szCs w:val="16"/>
              </w:rPr>
            </w:pPr>
            <w:r xmlns:w="http://schemas.openxmlformats.org/wordprocessingml/2006/main">
              <w:rPr>
                <w:rFonts w:ascii="Tahoma" w:eastAsia="Tahoma" w:hAnsi="Tahoma" w:cs="Tahoma"/>
                <w:sz w:val="16"/>
                <w:szCs w:val="16"/>
              </w:rPr>
              <w:t xml:space="preserve">Bacterii inactivate</w:t>
            </w:r>
          </w:p>
        </w:tc>
        <w:tc>
          <w:tcPr>
            <w:tcW w:w="1661" w:type="dxa"/>
            <w:tcBorders>
              <w:top w:val="single" w:sz="4" w:space="0" w:color="auto"/>
            </w:tcBorders>
            <w:shd w:val="clear" w:color="auto" w:fill="FFFFFF"/>
          </w:tcPr>
          <w:p w14:paraId="4A835E0D"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IM sau SC</w:t>
            </w:r>
          </w:p>
        </w:tc>
      </w:tr>
      <w:tr w:rsidR="00555CE0" w14:paraId="2FAA8C4C" w14:textId="77777777">
        <w:tblPrEx>
          <w:tblCellMar>
            <w:top w:w="0" w:type="dxa"/>
            <w:bottom w:w="0" w:type="dxa"/>
          </w:tblCellMar>
        </w:tblPrEx>
        <w:trPr>
          <w:trHeight w:hRule="exact" w:val="202"/>
        </w:trPr>
        <w:tc>
          <w:tcPr>
            <w:tcW w:w="2434" w:type="dxa"/>
            <w:tcBorders>
              <w:top w:val="single" w:sz="4" w:space="0" w:color="auto"/>
              <w:bottom w:val="single" w:sz="4" w:space="0" w:color="auto"/>
            </w:tcBorders>
            <w:shd w:val="clear" w:color="auto" w:fill="FFFFFF"/>
          </w:tcPr>
          <w:p w14:paraId="4412B06E"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Antirotavirus</w:t>
            </w:r>
          </w:p>
        </w:tc>
        <w:tc>
          <w:tcPr>
            <w:tcW w:w="2621" w:type="dxa"/>
            <w:tcBorders>
              <w:top w:val="single" w:sz="4" w:space="0" w:color="auto"/>
              <w:bottom w:val="single" w:sz="4" w:space="0" w:color="auto"/>
            </w:tcBorders>
            <w:shd w:val="clear" w:color="auto" w:fill="FFFFFF"/>
          </w:tcPr>
          <w:p w14:paraId="1C073D43" w14:textId="77777777" w:rsidR="00555CE0" w:rsidRDefault="00555CE0">
            <w:pPr xmlns:w="http://schemas.openxmlformats.org/wordprocessingml/2006/main">
              <w:pStyle w:val="Other0"/>
              <w:framePr w:w="6715" w:h="5822" w:vSpace="326" w:wrap="none" w:vAnchor="text" w:hAnchor="page" w:x="513" w:y="481"/>
              <w:spacing w:line="240" w:lineRule="auto"/>
              <w:ind w:firstLine="140"/>
              <w:rPr>
                <w:sz w:val="16"/>
                <w:szCs w:val="16"/>
              </w:rPr>
            </w:pPr>
            <w:r xmlns:w="http://schemas.openxmlformats.org/wordprocessingml/2006/main">
              <w:rPr>
                <w:rFonts w:ascii="Tahoma" w:eastAsia="Tahoma" w:hAnsi="Tahoma" w:cs="Tahoma"/>
                <w:sz w:val="16"/>
                <w:szCs w:val="16"/>
              </w:rPr>
              <w:t xml:space="preserve">virus atenuat</w:t>
            </w:r>
          </w:p>
        </w:tc>
        <w:tc>
          <w:tcPr>
            <w:tcW w:w="1661" w:type="dxa"/>
            <w:tcBorders>
              <w:top w:val="single" w:sz="4" w:space="0" w:color="auto"/>
              <w:bottom w:val="single" w:sz="4" w:space="0" w:color="auto"/>
            </w:tcBorders>
            <w:shd w:val="clear" w:color="auto" w:fill="FFFFFF"/>
          </w:tcPr>
          <w:p w14:paraId="5CC5E9E3" w14:textId="77777777" w:rsidR="00555CE0" w:rsidRDefault="00555CE0">
            <w:pPr xmlns:w="http://schemas.openxmlformats.org/wordprocessingml/2006/main">
              <w:pStyle w:val="Other0"/>
              <w:framePr w:w="6715" w:h="5822" w:vSpace="326" w:wrap="none" w:vAnchor="text" w:hAnchor="page" w:x="513" w:y="481"/>
              <w:spacing w:line="240" w:lineRule="auto"/>
              <w:ind w:firstLine="0"/>
              <w:rPr>
                <w:sz w:val="16"/>
                <w:szCs w:val="16"/>
              </w:rPr>
            </w:pPr>
            <w:r xmlns:w="http://schemas.openxmlformats.org/wordprocessingml/2006/main">
              <w:rPr>
                <w:rFonts w:ascii="Tahoma" w:eastAsia="Tahoma" w:hAnsi="Tahoma" w:cs="Tahoma"/>
                <w:sz w:val="16"/>
                <w:szCs w:val="16"/>
              </w:rPr>
              <w:t xml:space="preserve">Oral</w:t>
            </w:r>
          </w:p>
        </w:tc>
      </w:tr>
    </w:tbl>
    <w:p w14:paraId="3CD5097D" w14:textId="77777777" w:rsidR="00555CE0" w:rsidRDefault="00555CE0">
      <w:pPr>
        <w:framePr w:w="6715" w:h="5822" w:vSpace="326" w:wrap="none" w:vAnchor="text" w:hAnchor="page" w:x="513" w:y="481"/>
        <w:spacing w:line="1" w:lineRule="exact"/>
      </w:pPr>
    </w:p>
    <w:p w14:paraId="53D9DDFF" w14:textId="77777777" w:rsidR="00555CE0" w:rsidRDefault="00555CE0">
      <w:pPr xmlns:w="http://schemas.openxmlformats.org/wordprocessingml/2006/main">
        <w:pStyle w:val="Tablecaption0"/>
        <w:framePr w:w="4579" w:h="235" w:wrap="none" w:vAnchor="text" w:hAnchor="page" w:x="547" w:y="73"/>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xmlns:w="http://schemas.openxmlformats.org/wordprocessingml/2006/main">
        <w:rPr>
          <w:i w:val="0"/>
          <w:iCs w:val="0"/>
          <w:smallCaps/>
          <w:color w:val="FFFFFF"/>
          <w:sz w:val="14"/>
          <w:szCs w:val="14"/>
        </w:rPr>
        <w:t xml:space="preserve">Tabelul </w:t>
      </w:r>
      <w:r xmlns:w="http://schemas.openxmlformats.org/wordprocessingml/2006/main">
        <w:rPr>
          <w:i w:val="0"/>
          <w:iCs w:val="0"/>
          <w:color w:val="FFFFFF"/>
          <w:sz w:val="14"/>
          <w:szCs w:val="14"/>
        </w:rPr>
        <w:t xml:space="preserve">XVI.1.1. </w:t>
      </w:r>
      <w:r xmlns:w="http://schemas.openxmlformats.org/wordprocessingml/2006/main">
        <w:rPr>
          <w:b/>
          <w:bCs/>
          <w:i w:val="0"/>
          <w:iCs w:val="0"/>
          <w:color w:val="FFFFFF"/>
          <w:sz w:val="15"/>
          <w:szCs w:val="15"/>
        </w:rPr>
        <w:t xml:space="preserve">Vaccinuri, compoziție și cale de administrare</w:t>
      </w:r>
    </w:p>
    <w:p w14:paraId="68265474" w14:textId="77777777" w:rsidR="00555CE0" w:rsidRDefault="00555CE0">
      <w:pPr xmlns:w="http://schemas.openxmlformats.org/wordprocessingml/2006/main">
        <w:pStyle w:val="Tablecaption0"/>
        <w:framePr w:w="3754" w:h="230" w:wrap="none" w:vAnchor="text" w:hAnchor="page" w:x="527" w:y="6399"/>
        <w:spacing w:line="240" w:lineRule="auto"/>
        <w:rPr>
          <w:sz w:val="16"/>
          <w:szCs w:val="16"/>
        </w:rPr>
      </w:pPr>
      <w:r xmlns:w="http://schemas.openxmlformats.org/wordprocessingml/2006/main">
        <w:rPr>
          <w:b/>
          <w:bCs/>
          <w:i w:val="0"/>
          <w:iCs w:val="0"/>
          <w:sz w:val="16"/>
          <w:szCs w:val="16"/>
        </w:rPr>
        <w:t xml:space="preserve">ID: </w:t>
      </w:r>
      <w:r xmlns:w="http://schemas.openxmlformats.org/wordprocessingml/2006/main">
        <w:rPr>
          <w:i w:val="0"/>
          <w:iCs w:val="0"/>
          <w:sz w:val="16"/>
          <w:szCs w:val="16"/>
        </w:rPr>
        <w:t xml:space="preserve">intradermic </w:t>
      </w:r>
      <w:r xmlns:w="http://schemas.openxmlformats.org/wordprocessingml/2006/main">
        <w:rPr>
          <w:b/>
          <w:bCs/>
          <w:i w:val="0"/>
          <w:iCs w:val="0"/>
          <w:sz w:val="16"/>
          <w:szCs w:val="16"/>
        </w:rPr>
        <w:t xml:space="preserve">SC: </w:t>
      </w:r>
      <w:r xmlns:w="http://schemas.openxmlformats.org/wordprocessingml/2006/main">
        <w:rPr>
          <w:i w:val="0"/>
          <w:iCs w:val="0"/>
          <w:sz w:val="16"/>
          <w:szCs w:val="16"/>
        </w:rPr>
        <w:t xml:space="preserve">subcutanat </w:t>
      </w:r>
      <w:r xmlns:w="http://schemas.openxmlformats.org/wordprocessingml/2006/main">
        <w:rPr>
          <w:b/>
          <w:bCs/>
          <w:i w:val="0"/>
          <w:iCs w:val="0"/>
          <w:sz w:val="16"/>
          <w:szCs w:val="16"/>
        </w:rPr>
        <w:t xml:space="preserve">IM: </w:t>
      </w:r>
      <w:r xmlns:w="http://schemas.openxmlformats.org/wordprocessingml/2006/main">
        <w:rPr>
          <w:i w:val="0"/>
          <w:iCs w:val="0"/>
          <w:sz w:val="16"/>
          <w:szCs w:val="16"/>
        </w:rPr>
        <w:t xml:space="preserve">intramuscular</w:t>
      </w:r>
    </w:p>
    <w:p w14:paraId="2182D7A9" w14:textId="77777777" w:rsidR="00555CE0" w:rsidRDefault="00555CE0">
      <w:pPr>
        <w:spacing w:line="360" w:lineRule="exact"/>
      </w:pPr>
      <w:r>
        <w:rPr>
          <w:noProof/>
        </w:rPr>
        <w:drawing>
          <wp:anchor distT="0" distB="0" distL="0" distR="0" simplePos="0" relativeHeight="251667456" behindDoc="1" locked="0" layoutInCell="1" allowOverlap="1" wp14:anchorId="5563A2A3" wp14:editId="6A632672">
            <wp:simplePos x="0" y="0"/>
            <wp:positionH relativeFrom="page">
              <wp:posOffset>4586605</wp:posOffset>
            </wp:positionH>
            <wp:positionV relativeFrom="paragraph">
              <wp:posOffset>12700</wp:posOffset>
            </wp:positionV>
            <wp:extent cx="164465" cy="603250"/>
            <wp:effectExtent l="0" t="0" r="0" b="0"/>
            <wp:wrapNone/>
            <wp:docPr id="1056" name="Shape 1056"/>
            <wp:cNvGraphicFramePr/>
            <a:graphic xmlns:a="http://schemas.openxmlformats.org/drawingml/2006/main">
              <a:graphicData uri="http://schemas.openxmlformats.org/drawingml/2006/picture">
                <pic:pic xmlns:pic="http://schemas.openxmlformats.org/drawingml/2006/picture">
                  <pic:nvPicPr>
                    <pic:cNvPr id="1057" name="Picture box 1057"/>
                    <pic:cNvPicPr/>
                  </pic:nvPicPr>
                  <pic:blipFill>
                    <a:blip r:embed="rId93"/>
                    <a:stretch/>
                  </pic:blipFill>
                  <pic:spPr>
                    <a:xfrm>
                      <a:off x="0" y="0"/>
                      <a:ext cx="164465" cy="603250"/>
                    </a:xfrm>
                    <a:prstGeom prst="rect">
                      <a:avLst/>
                    </a:prstGeom>
                  </pic:spPr>
                </pic:pic>
              </a:graphicData>
            </a:graphic>
          </wp:anchor>
        </w:drawing>
      </w:r>
    </w:p>
    <w:p w14:paraId="339828FD" w14:textId="77777777" w:rsidR="00555CE0" w:rsidRDefault="00555CE0">
      <w:pPr>
        <w:spacing w:line="360" w:lineRule="exact"/>
      </w:pPr>
    </w:p>
    <w:p w14:paraId="6F694D65" w14:textId="77777777" w:rsidR="00555CE0" w:rsidRDefault="00555CE0">
      <w:pPr>
        <w:spacing w:line="360" w:lineRule="exact"/>
      </w:pPr>
    </w:p>
    <w:p w14:paraId="35CB1394" w14:textId="77777777" w:rsidR="00555CE0" w:rsidRDefault="00555CE0">
      <w:pPr>
        <w:spacing w:line="360" w:lineRule="exact"/>
      </w:pPr>
    </w:p>
    <w:p w14:paraId="4ABAE038" w14:textId="77777777" w:rsidR="00555CE0" w:rsidRDefault="00555CE0">
      <w:pPr>
        <w:spacing w:line="360" w:lineRule="exact"/>
      </w:pPr>
    </w:p>
    <w:p w14:paraId="7E389ACF" w14:textId="77777777" w:rsidR="00555CE0" w:rsidRDefault="00555CE0">
      <w:pPr>
        <w:spacing w:line="360" w:lineRule="exact"/>
      </w:pPr>
    </w:p>
    <w:p w14:paraId="5C97E890" w14:textId="77777777" w:rsidR="00555CE0" w:rsidRDefault="00555CE0">
      <w:pPr>
        <w:spacing w:line="360" w:lineRule="exact"/>
      </w:pPr>
    </w:p>
    <w:p w14:paraId="4AC1D5C5" w14:textId="77777777" w:rsidR="00555CE0" w:rsidRDefault="00555CE0">
      <w:pPr>
        <w:spacing w:line="360" w:lineRule="exact"/>
      </w:pPr>
    </w:p>
    <w:p w14:paraId="0932D145" w14:textId="77777777" w:rsidR="00555CE0" w:rsidRDefault="00555CE0">
      <w:pPr>
        <w:spacing w:line="360" w:lineRule="exact"/>
      </w:pPr>
    </w:p>
    <w:p w14:paraId="7D92EA5A" w14:textId="77777777" w:rsidR="00555CE0" w:rsidRDefault="00555CE0">
      <w:pPr>
        <w:spacing w:line="360" w:lineRule="exact"/>
      </w:pPr>
    </w:p>
    <w:p w14:paraId="083577EF" w14:textId="77777777" w:rsidR="00555CE0" w:rsidRDefault="00555CE0">
      <w:pPr>
        <w:spacing w:line="360" w:lineRule="exact"/>
      </w:pPr>
    </w:p>
    <w:p w14:paraId="0646BB68" w14:textId="77777777" w:rsidR="00555CE0" w:rsidRDefault="00555CE0">
      <w:pPr>
        <w:spacing w:line="360" w:lineRule="exact"/>
      </w:pPr>
    </w:p>
    <w:p w14:paraId="6290455E" w14:textId="77777777" w:rsidR="00555CE0" w:rsidRDefault="00555CE0">
      <w:pPr>
        <w:spacing w:line="360" w:lineRule="exact"/>
      </w:pPr>
    </w:p>
    <w:p w14:paraId="53C21704" w14:textId="77777777" w:rsidR="00555CE0" w:rsidRDefault="00555CE0">
      <w:pPr>
        <w:spacing w:line="360" w:lineRule="exact"/>
      </w:pPr>
    </w:p>
    <w:p w14:paraId="57F9D58F" w14:textId="77777777" w:rsidR="00555CE0" w:rsidRDefault="00555CE0">
      <w:pPr>
        <w:spacing w:line="360" w:lineRule="exact"/>
      </w:pPr>
    </w:p>
    <w:p w14:paraId="2682B860" w14:textId="77777777" w:rsidR="00555CE0" w:rsidRDefault="00555CE0">
      <w:pPr>
        <w:spacing w:line="360" w:lineRule="exact"/>
      </w:pPr>
    </w:p>
    <w:p w14:paraId="7FE80427" w14:textId="77777777" w:rsidR="00555CE0" w:rsidRDefault="00555CE0">
      <w:pPr>
        <w:spacing w:line="360" w:lineRule="exact"/>
      </w:pPr>
    </w:p>
    <w:p w14:paraId="02F43EBD" w14:textId="77777777" w:rsidR="00555CE0" w:rsidRDefault="00555CE0">
      <w:pPr>
        <w:spacing w:after="508" w:line="1" w:lineRule="exact"/>
      </w:pPr>
    </w:p>
    <w:p w14:paraId="6F1781CB" w14:textId="77777777" w:rsidR="00555CE0" w:rsidRDefault="00555CE0">
      <w:pPr>
        <w:spacing w:line="1" w:lineRule="exact"/>
        <w:sectPr w:rsidR="00555CE0" w:rsidSect="00555CE0">
          <w:type w:val="continuous"/>
          <w:pgSz w:w="8506" w:h="12754"/>
          <w:pgMar w:top="762" w:right="437" w:bottom="762" w:left="437" w:header="0" w:footer="3" w:gutter="590"/>
          <w:cols w:space="720"/>
          <w:noEndnote/>
          <w:docGrid w:linePitch="360"/>
          <w15:footnoteColumns w:val="1"/>
        </w:sectPr>
      </w:pPr>
    </w:p>
    <w:p w14:paraId="73DB3E3C" w14:textId="77777777" w:rsidR="00555CE0" w:rsidRDefault="00555CE0">
      <w:pPr>
        <w:spacing w:line="1" w:lineRule="exact"/>
      </w:pPr>
      <w:r>
        <w:rPr>
          <w:noProof/>
        </w:rPr>
        <w:drawing>
          <wp:anchor distT="0" distB="0" distL="114300" distR="114300" simplePos="0" relativeHeight="251764736" behindDoc="0" locked="0" layoutInCell="1" allowOverlap="1" wp14:anchorId="78C6DE71" wp14:editId="00509EFF">
            <wp:simplePos x="0" y="0"/>
            <wp:positionH relativeFrom="margin">
              <wp:posOffset>4270375</wp:posOffset>
            </wp:positionH>
            <wp:positionV relativeFrom="paragraph">
              <wp:posOffset>12700</wp:posOffset>
            </wp:positionV>
            <wp:extent cx="201295" cy="194945"/>
            <wp:effectExtent l="0" t="0" r="0" b="0"/>
            <wp:wrapSquare wrapText="left"/>
            <wp:docPr id="1058" name="Shape 1058"/>
            <wp:cNvGraphicFramePr/>
            <a:graphic xmlns:a="http://schemas.openxmlformats.org/drawingml/2006/main">
              <a:graphicData uri="http://schemas.openxmlformats.org/drawingml/2006/picture">
                <pic:pic xmlns:pic="http://schemas.openxmlformats.org/drawingml/2006/picture">
                  <pic:nvPicPr>
                    <pic:cNvPr id="1059" name="Picture box 1059"/>
                    <pic:cNvPicPr/>
                  </pic:nvPicPr>
                  <pic:blipFill>
                    <a:blip r:embed="rId94"/>
                    <a:stretch/>
                  </pic:blipFill>
                  <pic:spPr>
                    <a:xfrm>
                      <a:off x="0" y="0"/>
                      <a:ext cx="201295" cy="194945"/>
                    </a:xfrm>
                    <a:prstGeom prst="rect">
                      <a:avLst/>
                    </a:prstGeom>
                  </pic:spPr>
                </pic:pic>
              </a:graphicData>
            </a:graphic>
          </wp:anchor>
        </w:drawing>
      </w:r>
    </w:p>
    <w:p w14:paraId="3CEF6D85" w14:textId="77777777" w:rsidR="00555CE0" w:rsidRDefault="00555CE0">
      <w:pPr xmlns:w="http://schemas.openxmlformats.org/wordprocessingml/2006/main">
        <w:pStyle w:val="Bodytext30"/>
        <w:pBdr>
          <w:top w:val="single" w:sz="0" w:space="2" w:color="231F20"/>
          <w:left w:val="single" w:sz="0" w:space="0" w:color="231F20"/>
          <w:bottom w:val="single" w:sz="0" w:space="12" w:color="231F20"/>
          <w:right w:val="single" w:sz="0" w:space="0" w:color="231F20"/>
        </w:pBdr>
        <w:shd w:val="clear" w:color="auto" w:fill="231F20"/>
        <w:spacing w:after="50"/>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XVI.1.2. </w:t>
      </w:r>
      <w:r xmlns:w="http://schemas.openxmlformats.org/wordprocessingml/2006/main">
        <w:rPr>
          <w:b/>
          <w:bCs/>
          <w:color w:val="FFFFFF"/>
        </w:rPr>
        <w:t xml:space="preserve">Interval recomandat în funcție de tipurile de antigeni</w:t>
      </w:r>
    </w:p>
    <w:tbl>
      <w:tblPr>
        <w:tblOverlap w:val="never"/>
        <w:tblW w:w="0" w:type="auto"/>
        <w:tblLayout w:type="fixed"/>
        <w:tblCellMar>
          <w:left w:w="10" w:type="dxa"/>
          <w:right w:w="10" w:type="dxa"/>
        </w:tblCellMar>
        <w:tblLook w:val="04A0" w:firstRow="1" w:lastRow="0" w:firstColumn="1" w:lastColumn="0" w:noHBand="0" w:noVBand="1"/>
      </w:tblPr>
      <w:tblGrid>
        <w:gridCol w:w="2261"/>
        <w:gridCol w:w="4805"/>
      </w:tblGrid>
      <w:tr w:rsidR="00555CE0" w14:paraId="02D33CAA" w14:textId="77777777">
        <w:tblPrEx>
          <w:tblCellMar>
            <w:top w:w="0" w:type="dxa"/>
            <w:bottom w:w="0" w:type="dxa"/>
          </w:tblCellMar>
        </w:tblPrEx>
        <w:trPr>
          <w:trHeight w:hRule="exact" w:val="250"/>
        </w:trPr>
        <w:tc>
          <w:tcPr>
            <w:tcW w:w="2261" w:type="dxa"/>
            <w:tcBorders>
              <w:top w:val="single" w:sz="4" w:space="0" w:color="auto"/>
            </w:tcBorders>
            <w:shd w:val="clear" w:color="auto" w:fill="FFFFFF"/>
          </w:tcPr>
          <w:p w14:paraId="48496C8B" w14:textId="77777777" w:rsidR="00555CE0" w:rsidRDefault="00555CE0">
            <w:pPr xmlns:w="http://schemas.openxmlformats.org/wordprocessingml/2006/main">
              <w:pStyle w:val="Other0"/>
              <w:framePr w:w="7066" w:h="749" w:vSpace="355" w:wrap="notBeside" w:vAnchor="text" w:hAnchor="text" w:x="10" w:y="356"/>
              <w:spacing w:line="240" w:lineRule="auto"/>
              <w:ind w:firstLine="0"/>
              <w:rPr>
                <w:sz w:val="14"/>
                <w:szCs w:val="14"/>
              </w:rPr>
            </w:pPr>
            <w:r xmlns:w="http://schemas.openxmlformats.org/wordprocessingml/2006/main">
              <w:rPr>
                <w:rFonts w:ascii="Tahoma" w:eastAsia="Tahoma" w:hAnsi="Tahoma" w:cs="Tahoma"/>
                <w:sz w:val="14"/>
                <w:szCs w:val="14"/>
              </w:rPr>
              <w:t xml:space="preserve">Antigene inactivate</w:t>
            </w:r>
          </w:p>
        </w:tc>
        <w:tc>
          <w:tcPr>
            <w:tcW w:w="4805" w:type="dxa"/>
            <w:tcBorders>
              <w:top w:val="single" w:sz="4" w:space="0" w:color="auto"/>
            </w:tcBorders>
            <w:shd w:val="clear" w:color="auto" w:fill="FFFFFF"/>
          </w:tcPr>
          <w:p w14:paraId="43D5F98C" w14:textId="77777777" w:rsidR="00555CE0" w:rsidRDefault="00555CE0">
            <w:pPr xmlns:w="http://schemas.openxmlformats.org/wordprocessingml/2006/main">
              <w:pStyle w:val="Other0"/>
              <w:framePr w:w="7066" w:h="749" w:vSpace="355" w:wrap="notBeside" w:vAnchor="text" w:hAnchor="text" w:x="10" w:y="356"/>
              <w:spacing w:line="240" w:lineRule="auto"/>
              <w:ind w:firstLine="380"/>
              <w:rPr>
                <w:sz w:val="14"/>
                <w:szCs w:val="14"/>
              </w:rPr>
            </w:pPr>
            <w:r xmlns:w="http://schemas.openxmlformats.org/wordprocessingml/2006/main">
              <w:rPr>
                <w:rFonts w:ascii="Tahoma" w:eastAsia="Tahoma" w:hAnsi="Tahoma" w:cs="Tahoma"/>
                <w:sz w:val="14"/>
                <w:szCs w:val="14"/>
              </w:rPr>
              <w:t xml:space="preserve">Administrați simultan sau la orice interval între doze</w:t>
            </w:r>
          </w:p>
        </w:tc>
      </w:tr>
      <w:tr w:rsidR="00555CE0" w14:paraId="38B0266F" w14:textId="77777777">
        <w:tblPrEx>
          <w:tblCellMar>
            <w:top w:w="0" w:type="dxa"/>
            <w:bottom w:w="0" w:type="dxa"/>
          </w:tblCellMar>
        </w:tblPrEx>
        <w:trPr>
          <w:trHeight w:hRule="exact" w:val="499"/>
        </w:trPr>
        <w:tc>
          <w:tcPr>
            <w:tcW w:w="2261" w:type="dxa"/>
            <w:tcBorders>
              <w:top w:val="single" w:sz="4" w:space="0" w:color="auto"/>
              <w:bottom w:val="single" w:sz="4" w:space="0" w:color="auto"/>
            </w:tcBorders>
            <w:shd w:val="clear" w:color="auto" w:fill="FFFFFF"/>
            <w:vAlign w:val="bottom"/>
          </w:tcPr>
          <w:p w14:paraId="7CCB0033" w14:textId="77777777" w:rsidR="00555CE0" w:rsidRDefault="00555CE0">
            <w:pPr xmlns:w="http://schemas.openxmlformats.org/wordprocessingml/2006/main">
              <w:pStyle w:val="Other0"/>
              <w:framePr w:w="7066" w:h="749" w:vSpace="355" w:wrap="notBeside" w:vAnchor="text" w:hAnchor="text" w:x="10" w:y="356"/>
              <w:spacing w:after="80" w:line="240" w:lineRule="auto"/>
              <w:ind w:firstLine="0"/>
              <w:rPr>
                <w:sz w:val="14"/>
                <w:szCs w:val="14"/>
              </w:rPr>
            </w:pPr>
            <w:r xmlns:w="http://schemas.openxmlformats.org/wordprocessingml/2006/main">
              <w:rPr>
                <w:rFonts w:ascii="Tahoma" w:eastAsia="Tahoma" w:hAnsi="Tahoma" w:cs="Tahoma"/>
                <w:sz w:val="14"/>
                <w:szCs w:val="14"/>
              </w:rPr>
              <w:t xml:space="preserve">Antigene inactivate și vii</w:t>
            </w:r>
          </w:p>
          <w:p w14:paraId="12D39872" w14:textId="77777777" w:rsidR="00555CE0" w:rsidRDefault="00555CE0">
            <w:pPr xmlns:w="http://schemas.openxmlformats.org/wordprocessingml/2006/main">
              <w:pStyle w:val="Other0"/>
              <w:framePr w:w="7066" w:h="749" w:vSpace="355" w:wrap="notBeside" w:vAnchor="text" w:hAnchor="text" w:x="10" w:y="356"/>
              <w:spacing w:line="240" w:lineRule="auto"/>
              <w:ind w:firstLine="0"/>
              <w:rPr>
                <w:sz w:val="14"/>
                <w:szCs w:val="14"/>
              </w:rPr>
            </w:pPr>
            <w:r xmlns:w="http://schemas.openxmlformats.org/wordprocessingml/2006/main">
              <w:rPr>
                <w:rFonts w:ascii="Tahoma" w:eastAsia="Tahoma" w:hAnsi="Tahoma" w:cs="Tahoma"/>
                <w:sz w:val="14"/>
                <w:szCs w:val="14"/>
              </w:rPr>
              <w:t xml:space="preserve">Antigene parenterale vii</w:t>
            </w:r>
          </w:p>
        </w:tc>
        <w:tc>
          <w:tcPr>
            <w:tcW w:w="4805" w:type="dxa"/>
            <w:tcBorders>
              <w:top w:val="single" w:sz="4" w:space="0" w:color="auto"/>
              <w:bottom w:val="single" w:sz="4" w:space="0" w:color="auto"/>
            </w:tcBorders>
            <w:shd w:val="clear" w:color="auto" w:fill="FFFFFF"/>
            <w:vAlign w:val="bottom"/>
          </w:tcPr>
          <w:p w14:paraId="5A8C17D1" w14:textId="77777777" w:rsidR="00555CE0" w:rsidRDefault="00555CE0">
            <w:pPr xmlns:w="http://schemas.openxmlformats.org/wordprocessingml/2006/main">
              <w:pStyle w:val="Other0"/>
              <w:framePr w:w="7066" w:h="749" w:vSpace="355" w:wrap="notBeside" w:vAnchor="text" w:hAnchor="text" w:x="10" w:y="356"/>
              <w:spacing w:after="80" w:line="240" w:lineRule="auto"/>
              <w:ind w:firstLine="380"/>
              <w:rPr>
                <w:sz w:val="14"/>
                <w:szCs w:val="14"/>
              </w:rPr>
            </w:pPr>
            <w:r xmlns:w="http://schemas.openxmlformats.org/wordprocessingml/2006/main">
              <w:rPr>
                <w:rFonts w:ascii="Tahoma" w:eastAsia="Tahoma" w:hAnsi="Tahoma" w:cs="Tahoma"/>
                <w:sz w:val="14"/>
                <w:szCs w:val="14"/>
              </w:rPr>
              <w:t xml:space="preserve">Administrați simultan sau la orice interval între doze*</w:t>
            </w:r>
          </w:p>
          <w:p w14:paraId="4B7A94ED" w14:textId="77777777" w:rsidR="00555CE0" w:rsidRDefault="00555CE0">
            <w:pPr xmlns:w="http://schemas.openxmlformats.org/wordprocessingml/2006/main">
              <w:pStyle w:val="Other0"/>
              <w:framePr w:w="7066" w:h="749" w:vSpace="355" w:wrap="notBeside" w:vAnchor="text" w:hAnchor="text" w:x="10" w:y="356"/>
              <w:spacing w:line="240" w:lineRule="auto"/>
              <w:ind w:firstLine="380"/>
              <w:rPr>
                <w:sz w:val="14"/>
                <w:szCs w:val="14"/>
              </w:rPr>
            </w:pPr>
            <w:r xmlns:w="http://schemas.openxmlformats.org/wordprocessingml/2006/main">
              <w:rPr>
                <w:rFonts w:ascii="Tahoma" w:eastAsia="Tahoma" w:hAnsi="Tahoma" w:cs="Tahoma"/>
                <w:sz w:val="14"/>
                <w:szCs w:val="14"/>
              </w:rPr>
              <w:t xml:space="preserve">Administrați simultan sau la interval de cel puțin 4 săptămâni</w:t>
            </w:r>
          </w:p>
        </w:tc>
      </w:tr>
    </w:tbl>
    <w:p w14:paraId="58BF3E19" w14:textId="77777777" w:rsidR="00555CE0" w:rsidRDefault="00555CE0">
      <w:pPr xmlns:w="http://schemas.openxmlformats.org/wordprocessingml/2006/main">
        <w:pStyle w:val="Tablecaption0"/>
        <w:framePr w:w="1613" w:h="259" w:hSpace="9" w:wrap="notBeside" w:vAnchor="text" w:hAnchor="text" w:x="39" w:y="1"/>
        <w:pBdr>
          <w:top w:val="single" w:sz="0" w:space="0" w:color="D2D3D5"/>
          <w:left w:val="single" w:sz="0" w:space="0" w:color="D2D3D5"/>
          <w:bottom w:val="single" w:sz="0" w:space="0" w:color="D2D3D5"/>
          <w:right w:val="single" w:sz="0" w:space="0" w:color="D2D3D5"/>
        </w:pBdr>
        <w:shd w:val="clear" w:color="auto" w:fill="D2D3D5"/>
        <w:spacing w:line="240" w:lineRule="auto"/>
        <w:rPr>
          <w:sz w:val="14"/>
          <w:szCs w:val="14"/>
        </w:rPr>
      </w:pPr>
      <w:r xmlns:w="http://schemas.openxmlformats.org/wordprocessingml/2006/main">
        <w:rPr>
          <w:b/>
          <w:bCs/>
          <w:i w:val="0"/>
          <w:iCs w:val="0"/>
          <w:sz w:val="14"/>
          <w:szCs w:val="14"/>
        </w:rPr>
        <w:t xml:space="preserve">TIPURI DE ANTIGENE</w:t>
      </w:r>
    </w:p>
    <w:p w14:paraId="3BBE33C0" w14:textId="77777777" w:rsidR="00555CE0" w:rsidRDefault="00555CE0">
      <w:pPr xmlns:w="http://schemas.openxmlformats.org/wordprocessingml/2006/main">
        <w:pStyle w:val="Tablecaption0"/>
        <w:framePr w:w="2779" w:h="259" w:hSpace="9" w:wrap="notBeside" w:vAnchor="text" w:hAnchor="text" w:x="2640" w:y="1"/>
        <w:pBdr>
          <w:top w:val="single" w:sz="0" w:space="0" w:color="D2D3D5"/>
          <w:left w:val="single" w:sz="0" w:space="0" w:color="D2D3D5"/>
          <w:bottom w:val="single" w:sz="0" w:space="0" w:color="D2D3D5"/>
          <w:right w:val="single" w:sz="0" w:space="0" w:color="D2D3D5"/>
        </w:pBdr>
        <w:shd w:val="clear" w:color="auto" w:fill="D2D3D5"/>
        <w:spacing w:line="240" w:lineRule="auto"/>
        <w:rPr>
          <w:sz w:val="14"/>
          <w:szCs w:val="14"/>
        </w:rPr>
      </w:pPr>
      <w:r xmlns:w="http://schemas.openxmlformats.org/wordprocessingml/2006/main">
        <w:rPr>
          <w:b/>
          <w:bCs/>
          <w:i w:val="0"/>
          <w:iCs w:val="0"/>
          <w:sz w:val="14"/>
          <w:szCs w:val="14"/>
        </w:rPr>
        <w:t xml:space="preserve">INTERVAL MINIM ÎNTRE VACCINĂRI</w:t>
      </w:r>
    </w:p>
    <w:p w14:paraId="0AD43175" w14:textId="77777777" w:rsidR="00555CE0" w:rsidRDefault="00555CE0">
      <w:pPr xmlns:w="http://schemas.openxmlformats.org/wordprocessingml/2006/main">
        <w:pStyle w:val="Tablecaption0"/>
        <w:framePr w:w="6010" w:h="504" w:hSpace="9" w:wrap="notBeside" w:vAnchor="text" w:hAnchor="text" w:x="34" w:y="1210"/>
        <w:spacing w:line="199" w:lineRule="auto"/>
      </w:pPr>
      <w:r xmlns:w="http://schemas.openxmlformats.org/wordprocessingml/2006/main">
        <w:rPr>
          <w:rFonts w:ascii="Lucida Sans Unicode" w:eastAsia="Lucida Sans Unicode" w:hAnsi="Lucida Sans Unicode" w:cs="Lucida Sans Unicode"/>
          <w:sz w:val="12"/>
          <w:szCs w:val="12"/>
        </w:rPr>
        <w:t xml:space="preserve">* </w:t>
      </w:r>
      <w:r xmlns:w="http://schemas.openxmlformats.org/wordprocessingml/2006/main">
        <w:rPr>
          <w:rFonts w:ascii="Arial" w:eastAsia="Arial" w:hAnsi="Arial" w:cs="Arial"/>
          <w:i w:val="0"/>
          <w:iCs w:val="0"/>
        </w:rPr>
        <w:t xml:space="preserve">Cu excepția vaccinurilor împotriva holerei și febrei galbene, care trebuie efectuate la un interval de 3 săptămâni.</w:t>
      </w:r>
    </w:p>
    <w:p w14:paraId="097A0DC7" w14:textId="77777777" w:rsidR="00555CE0" w:rsidRDefault="00555CE0">
      <w:pPr xmlns:w="http://schemas.openxmlformats.org/wordprocessingml/2006/main">
        <w:pStyle w:val="Tablecaption0"/>
        <w:framePr w:w="6010" w:h="504" w:hSpace="9" w:wrap="notBeside" w:vAnchor="text" w:hAnchor="text" w:x="34" w:y="1210"/>
        <w:spacing w:line="240" w:lineRule="auto"/>
      </w:pPr>
      <w:r xmlns:w="http://schemas.openxmlformats.org/wordprocessingml/2006/main">
        <w:rPr>
          <w:rFonts w:ascii="Arial" w:eastAsia="Arial" w:hAnsi="Arial" w:cs="Arial"/>
          <w:i w:val="0"/>
          <w:iCs w:val="0"/>
        </w:rPr>
        <w:t xml:space="preserve">Vaccinurile orale cu antigeni vii (de exemplu, OPV, vaccinul antitifoid) pot fi administrate înainte, simultan cu sau după vaccinurile parenterale cu antigeni vii.</w:t>
      </w:r>
    </w:p>
    <w:p w14:paraId="2A6F4E95" w14:textId="77777777" w:rsidR="00555CE0" w:rsidRDefault="00555CE0">
      <w:pPr>
        <w:spacing w:line="1" w:lineRule="exact"/>
      </w:pPr>
    </w:p>
    <w:p w14:paraId="0B2661F4" w14:textId="77777777" w:rsidR="00555CE0" w:rsidRDefault="00555CE0">
      <w:pPr xmlns:w="http://schemas.openxmlformats.org/wordprocessingml/2006/main">
        <w:pStyle w:val="Bodytext30"/>
        <w:pBdr>
          <w:top w:val="single" w:sz="0" w:space="0" w:color="231F20"/>
          <w:left w:val="single" w:sz="0" w:space="0" w:color="231F20"/>
          <w:bottom w:val="single" w:sz="0" w:space="0" w:color="231F20"/>
          <w:right w:val="single" w:sz="0" w:space="0" w:color="231F20"/>
        </w:pBdr>
        <w:shd w:val="clear" w:color="auto" w:fill="231F20"/>
        <w:spacing w:after="106" w:line="254" w:lineRule="auto"/>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XVI.1.3. </w:t>
      </w:r>
      <w:r xmlns:w="http://schemas.openxmlformats.org/wordprocessingml/2006/main">
        <w:rPr>
          <w:b/>
          <w:bCs/>
          <w:color w:val="FFFFFF"/>
        </w:rPr>
        <w:t xml:space="preserve">Interval de administrare a diferitelor preparate imunobiologice</w:t>
      </w:r>
    </w:p>
    <w:p w14:paraId="5A888D7A" w14:textId="77777777" w:rsidR="00555CE0" w:rsidRDefault="00555CE0">
      <w:pPr xmlns:w="http://schemas.openxmlformats.org/wordprocessingml/2006/main">
        <w:pStyle w:val="Bodytext90"/>
        <w:pBdr>
          <w:top w:val="single" w:sz="4" w:space="2" w:color="D2D3D5"/>
          <w:left w:val="single" w:sz="4" w:space="0" w:color="D2D3D5"/>
          <w:bottom w:val="single" w:sz="4" w:space="7" w:color="D2D3D5"/>
          <w:right w:val="single" w:sz="4" w:space="0" w:color="D2D3D5"/>
        </w:pBdr>
        <w:shd w:val="clear" w:color="auto" w:fill="D2D3D5"/>
        <w:tabs>
          <w:tab w:val="left" w:pos="4926"/>
        </w:tabs>
        <w:spacing w:after="0" w:line="233" w:lineRule="auto"/>
        <w:ind w:left="2060"/>
        <w:rPr>
          <w:sz w:val="16"/>
          <w:szCs w:val="16"/>
        </w:rPr>
      </w:pPr>
      <w:r xmlns:w="http://schemas.openxmlformats.org/wordprocessingml/2006/main">
        <w:rPr>
          <w:sz w:val="16"/>
          <w:szCs w:val="16"/>
        </w:rPr>
        <w:t xml:space="preserve">A PRODUSULUI IMUNOLOGIC </w:t>
      </w:r>
      <w:r xmlns:w="http://schemas.openxmlformats.org/wordprocessingml/2006/main">
        <w:rPr>
          <w:sz w:val="16"/>
          <w:szCs w:val="16"/>
        </w:rPr>
        <w:tab xmlns:w="http://schemas.openxmlformats.org/wordprocessingml/2006/main"/>
      </w:r>
      <w:r xmlns:w="http://schemas.openxmlformats.org/wordprocessingml/2006/main">
        <w:rPr>
          <w:sz w:val="16"/>
          <w:szCs w:val="16"/>
        </w:rPr>
        <w:t xml:space="preserve">PÂNĂ LA</w:t>
      </w:r>
    </w:p>
    <w:p w14:paraId="43A8783B" w14:textId="77777777" w:rsidR="00555CE0" w:rsidRDefault="00555CE0">
      <w:pPr xmlns:w="http://schemas.openxmlformats.org/wordprocessingml/2006/main">
        <w:pStyle w:val="Bodytext90"/>
        <w:pBdr>
          <w:top w:val="single" w:sz="4" w:space="0" w:color="D2D3D5"/>
          <w:left w:val="single" w:sz="4" w:space="0" w:color="D2D3D5"/>
          <w:bottom w:val="single" w:sz="4" w:space="7" w:color="D2D3D5"/>
          <w:right w:val="single" w:sz="4" w:space="0" w:color="D2D3D5"/>
        </w:pBdr>
        <w:shd w:val="clear" w:color="auto" w:fill="D2D3D5"/>
        <w:spacing w:after="10" w:line="233" w:lineRule="auto"/>
        <w:jc w:val="center"/>
        <w:rPr>
          <w:sz w:val="16"/>
          <w:szCs w:val="16"/>
        </w:rPr>
      </w:pPr>
      <w:r xmlns:w="http://schemas.openxmlformats.org/wordprocessingml/2006/main">
        <w:rPr>
          <w:sz w:val="16"/>
          <w:szCs w:val="16"/>
        </w:rPr>
        <w:t xml:space="preserve">VACCINARE ÎMPOTRIVA RUJEOLEI </w:t>
      </w:r>
      <w:r xmlns:w="http://schemas.openxmlformats.org/wordprocessingml/2006/main">
        <w:rPr>
          <w:sz w:val="16"/>
          <w:szCs w:val="16"/>
        </w:rPr>
        <w:br xmlns:w="http://schemas.openxmlformats.org/wordprocessingml/2006/main"/>
      </w:r>
      <w:r xmlns:w="http://schemas.openxmlformats.org/wordprocessingml/2006/main">
        <w:rPr>
          <w:sz w:val="16"/>
          <w:szCs w:val="16"/>
        </w:rPr>
        <w:t xml:space="preserve">SAU VARICELEI</w:t>
      </w:r>
    </w:p>
    <w:p w14:paraId="31195364" w14:textId="77777777" w:rsidR="00555CE0" w:rsidRDefault="00555CE0">
      <w:pPr xmlns:w="http://schemas.openxmlformats.org/wordprocessingml/2006/main">
        <w:pStyle w:val="Bodytext90"/>
        <w:tabs>
          <w:tab w:val="left" w:pos="1930"/>
          <w:tab w:val="left" w:pos="5232"/>
        </w:tabs>
        <w:spacing w:after="80" w:line="240" w:lineRule="auto"/>
        <w:rPr>
          <w:sz w:val="16"/>
          <w:szCs w:val="16"/>
        </w:rPr>
      </w:pPr>
      <w:r xmlns:w="http://schemas.openxmlformats.org/wordprocessingml/2006/main">
        <w:rPr>
          <w:b w:val="0"/>
          <w:bCs w:val="0"/>
          <w:sz w:val="16"/>
          <w:szCs w:val="16"/>
        </w:rPr>
        <w:t xml:space="preserve">specifică IM, </w:t>
      </w:r>
      <w:r xmlns:w="http://schemas.openxmlformats.org/wordprocessingml/2006/main">
        <w:rPr>
          <w:b w:val="0"/>
          <w:bCs w:val="0"/>
          <w:sz w:val="16"/>
          <w:szCs w:val="16"/>
        </w:rPr>
        <w:tab xmlns:w="http://schemas.openxmlformats.org/wordprocessingml/2006/main"/>
      </w:r>
      <w:r xmlns:w="http://schemas.openxmlformats.org/wordprocessingml/2006/main">
        <w:rPr>
          <w:b w:val="0"/>
          <w:bCs w:val="0"/>
          <w:sz w:val="16"/>
          <w:szCs w:val="16"/>
        </w:rPr>
        <w:t xml:space="preserve">3 luni</w:t>
      </w:r>
    </w:p>
    <w:p w14:paraId="33A0E2A5" w14:textId="77777777" w:rsidR="00555CE0" w:rsidRDefault="00555CE0">
      <w:pPr xmlns:w="http://schemas.openxmlformats.org/wordprocessingml/2006/main">
        <w:pStyle w:val="Bodytext90"/>
        <w:spacing w:after="80" w:line="240" w:lineRule="auto"/>
        <w:ind w:left="2060"/>
        <w:rPr>
          <w:sz w:val="16"/>
          <w:szCs w:val="16"/>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114300" distR="114300" simplePos="0" relativeHeight="251765760" behindDoc="0" locked="0" layoutInCell="1" allowOverlap="1" wp14:anchorId="2FF05F8D" wp14:editId="338E5F92">
                <wp:simplePos x="0" y="0"/>
                <wp:positionH relativeFrom="margin">
                  <wp:posOffset>3395345</wp:posOffset>
                </wp:positionH>
                <wp:positionV relativeFrom="paragraph">
                  <wp:posOffset>12700</wp:posOffset>
                </wp:positionV>
                <wp:extent cx="387350" cy="143510"/>
                <wp:effectExtent l="0" t="0" r="0" b="0"/>
                <wp:wrapSquare wrapText="left"/>
                <wp:docPr id="1060" name="Shape 1060"/>
                <wp:cNvGraphicFramePr/>
                <a:graphic xmlns:a="http://schemas.openxmlformats.org/drawingml/2006/main">
                  <a:graphicData uri="http://schemas.microsoft.com/office/word/2010/wordprocessingShape">
                    <wps:wsp>
                      <wps:cNvSpPr txBox="1"/>
                      <wps:spPr>
                        <a:xfrm>
                          <a:off x="0" y="0"/>
                          <a:ext cx="387350" cy="143510"/>
                        </a:xfrm>
                        <a:prstGeom prst="rect">
                          <a:avLst/>
                        </a:prstGeom>
                        <a:noFill/>
                      </wps:spPr>
                      <wps:txbx>
                        <w:txbxContent>
                          <w:p w14:paraId="31F9E581" w14:textId="77777777" w:rsidR="00555CE0" w:rsidRDefault="00555CE0">
                            <w:pPr>
                              <w:pStyle w:val="Bodytext30"/>
                              <w:spacing w:after="0"/>
                              <w:rPr>
                                <w:sz w:val="16"/>
                                <w:szCs w:val="16"/>
                              </w:rPr>
                            </w:pPr>
                            <w:r>
                              <w:rPr>
                                <w:sz w:val="16"/>
                                <w:szCs w:val="16"/>
                              </w:rPr>
                              <w:t>3 meses</w:t>
                            </w:r>
                          </w:p>
                        </w:txbxContent>
                      </wps:txbx>
                      <wps:bodyPr wrap="none" lIns="0" tIns="0" rIns="0" bIns="0"/>
                    </wps:wsp>
                  </a:graphicData>
                </a:graphic>
              </wp:anchor>
            </w:drawing>
          </mc:Choice>
          <mc:Fallback>
            <w:pict>
              <v:shape w14:anchorId="2FF05F8D" id="Shape 1060" o:spid="_x0000_s1113" type="#_x0000_t202" style="position:absolute;left:0;text-align:left;margin-left:267.35pt;margin-top:1pt;width:30.5pt;height:11.3pt;z-index:25176576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" filled="f" stroked="f">
                <v:textbox inset="0,0,0,0">
                  <w:txbxContent>
                    <w:p w14:paraId="31F9E581" w14:textId="77777777" w:rsidR="00555CE0" w:rsidRDefault="00555CE0">
                      <w:pPr>
                        <w:pStyle w:val="Bodytext30"/>
                        <w:spacing w:after="0"/>
                        <w:rPr>
                          <w:sz w:val="16"/>
                          <w:szCs w:val="16"/>
                        </w:rPr>
                      </w:pPr>
                      <w:r>
                        <w:rPr>
                          <w:sz w:val="16"/>
                          <w:szCs w:val="16"/>
                        </w:rPr>
                        <w:t>3 meses</w:t>
                      </w:r>
                    </w:p>
                  </w:txbxContent>
                </v:textbox>
                <w10:wrap type="square" side="left" anchorx="margin"/>
              </v:shape>
            </w:pict>
          </mc:Fallback>
        </mc:AlternateContent>
      </w:r>
      <w:r xmlns:w="http://schemas.openxmlformats.org/wordprocessingml/2006/main">
        <w:rPr>
          <w:b w:val="0"/>
          <w:bCs w:val="0"/>
          <w:sz w:val="16"/>
          <w:szCs w:val="16"/>
        </w:rPr>
        <w:t xml:space="preserve">Antihepatita B</w:t>
      </w:r>
    </w:p>
    <w:tbl>
      <w:tblPr>
        <w:tblOverlap w:val="never"/>
        <w:tblW w:w="0" w:type="auto"/>
        <w:tblLayout w:type="fixed"/>
        <w:tblCellMar>
          <w:left w:w="10" w:type="dxa"/>
          <w:right w:w="10" w:type="dxa"/>
        </w:tblCellMar>
        <w:tblLook w:val="04A0" w:firstRow="1" w:lastRow="0" w:firstColumn="1" w:lastColumn="0" w:noHBand="0" w:noVBand="1"/>
      </w:tblPr>
      <w:tblGrid>
        <w:gridCol w:w="1656"/>
        <w:gridCol w:w="5410"/>
      </w:tblGrid>
      <w:tr w:rsidR="00555CE0" w14:paraId="442924AD" w14:textId="77777777">
        <w:tblPrEx>
          <w:tblCellMar>
            <w:top w:w="0" w:type="dxa"/>
            <w:bottom w:w="0" w:type="dxa"/>
          </w:tblCellMar>
        </w:tblPrEx>
        <w:trPr>
          <w:trHeight w:hRule="exact" w:val="878"/>
        </w:trPr>
        <w:tc>
          <w:tcPr>
            <w:tcW w:w="1656" w:type="dxa"/>
            <w:shd w:val="clear" w:color="auto" w:fill="FFFFFF"/>
          </w:tcPr>
          <w:p w14:paraId="3E239A13" w14:textId="77777777" w:rsidR="00555CE0" w:rsidRDefault="00555CE0">
            <w:pPr xmlns:w="http://schemas.openxmlformats.org/wordprocessingml/2006/main">
              <w:pStyle w:val="Other0"/>
              <w:framePr w:w="7066" w:h="1493" w:vSpace="384" w:wrap="notBeside" w:vAnchor="text" w:hAnchor="text" w:x="10" w:y="385"/>
              <w:spacing w:line="240" w:lineRule="auto"/>
              <w:ind w:firstLine="0"/>
              <w:rPr>
                <w:sz w:val="16"/>
                <w:szCs w:val="16"/>
              </w:rPr>
            </w:pPr>
            <w:r xmlns:w="http://schemas.openxmlformats.org/wordprocessingml/2006/main">
              <w:rPr>
                <w:rFonts w:ascii="Tahoma" w:eastAsia="Tahoma" w:hAnsi="Tahoma" w:cs="Tahoma"/>
                <w:sz w:val="16"/>
                <w:szCs w:val="16"/>
              </w:rPr>
              <w:t xml:space="preserve">Ig IM polivalent</w:t>
            </w:r>
          </w:p>
        </w:tc>
        <w:tc>
          <w:tcPr>
            <w:tcW w:w="5410" w:type="dxa"/>
            <w:shd w:val="clear" w:color="auto" w:fill="FFFFFF"/>
          </w:tcPr>
          <w:p w14:paraId="76DAA556" w14:textId="77777777" w:rsidR="00555CE0" w:rsidRDefault="00555CE0">
            <w:pPr xmlns:w="http://schemas.openxmlformats.org/wordprocessingml/2006/main">
              <w:pStyle w:val="Other0"/>
              <w:framePr w:w="7066" w:h="1493" w:vSpace="384" w:wrap="notBeside" w:vAnchor="text" w:hAnchor="text" w:x="10" w:y="385"/>
              <w:tabs>
                <w:tab w:val="right" w:pos="3818"/>
                <w:tab w:val="right" w:pos="4254"/>
              </w:tabs>
              <w:spacing w:after="100" w:line="240" w:lineRule="auto"/>
              <w:ind w:firstLine="400"/>
              <w:jc w:val="both"/>
              <w:rPr>
                <w:sz w:val="16"/>
                <w:szCs w:val="16"/>
              </w:rPr>
            </w:pPr>
            <w:r xmlns:w="http://schemas.openxmlformats.org/wordprocessingml/2006/main">
              <w:rPr>
                <w:rFonts w:ascii="Tahoma" w:eastAsia="Tahoma" w:hAnsi="Tahoma" w:cs="Tahoma"/>
                <w:sz w:val="16"/>
                <w:szCs w:val="16"/>
              </w:rPr>
              <w:t xml:space="preserve">Vaccin împotriva rujeolei (imunocompetent) </w:t>
            </w:r>
            <w:r xmlns:w="http://schemas.openxmlformats.org/wordprocessingml/2006/main">
              <w:rPr>
                <w:rFonts w:ascii="Tahoma" w:eastAsia="Tahoma" w:hAnsi="Tahoma" w:cs="Tahoma"/>
                <w:sz w:val="16"/>
                <w:szCs w:val="16"/>
              </w:rPr>
              <w:tab xmlns:w="http://schemas.openxmlformats.org/wordprocessingml/2006/main"/>
            </w:r>
            <w:r xmlns:w="http://schemas.openxmlformats.org/wordprocessingml/2006/main">
              <w:rPr>
                <w:rFonts w:ascii="Tahoma" w:eastAsia="Tahoma" w:hAnsi="Tahoma" w:cs="Tahoma"/>
                <w:sz w:val="16"/>
                <w:szCs w:val="16"/>
              </w:rPr>
              <w:t xml:space="preserve">5 luni</w:t>
            </w:r>
          </w:p>
          <w:p w14:paraId="3D05DDA9" w14:textId="77777777" w:rsidR="00555CE0" w:rsidRDefault="00555CE0">
            <w:pPr xmlns:w="http://schemas.openxmlformats.org/wordprocessingml/2006/main">
              <w:pStyle w:val="Other0"/>
              <w:framePr w:w="7066" w:h="1493" w:vSpace="384" w:wrap="notBeside" w:vAnchor="text" w:hAnchor="text" w:x="10" w:y="385"/>
              <w:tabs>
                <w:tab w:val="right" w:pos="3818"/>
                <w:tab w:val="right" w:pos="4259"/>
              </w:tabs>
              <w:spacing w:after="100" w:line="240" w:lineRule="auto"/>
              <w:ind w:firstLine="400"/>
              <w:jc w:val="both"/>
              <w:rPr>
                <w:sz w:val="16"/>
                <w:szCs w:val="16"/>
              </w:rPr>
            </w:pPr>
            <w:r xmlns:w="http://schemas.openxmlformats.org/wordprocessingml/2006/main">
              <w:rPr>
                <w:rFonts w:ascii="Tahoma" w:eastAsia="Tahoma" w:hAnsi="Tahoma" w:cs="Tahoma"/>
                <w:sz w:val="16"/>
                <w:szCs w:val="16"/>
              </w:rPr>
              <w:t xml:space="preserve">Vaccin împotriva rujeolei (imunocompromiși) </w:t>
            </w:r>
            <w:r xmlns:w="http://schemas.openxmlformats.org/wordprocessingml/2006/main">
              <w:rPr>
                <w:rFonts w:ascii="Tahoma" w:eastAsia="Tahoma" w:hAnsi="Tahoma" w:cs="Tahoma"/>
                <w:sz w:val="16"/>
                <w:szCs w:val="16"/>
              </w:rPr>
              <w:tab xmlns:w="http://schemas.openxmlformats.org/wordprocessingml/2006/main"/>
            </w:r>
            <w:r xmlns:w="http://schemas.openxmlformats.org/wordprocessingml/2006/main">
              <w:rPr>
                <w:rFonts w:ascii="Tahoma" w:eastAsia="Tahoma" w:hAnsi="Tahoma" w:cs="Tahoma"/>
                <w:sz w:val="16"/>
                <w:szCs w:val="16"/>
              </w:rPr>
              <w:t xml:space="preserve">6 luni</w:t>
            </w:r>
          </w:p>
          <w:p w14:paraId="25157B55" w14:textId="77777777" w:rsidR="00555CE0" w:rsidRDefault="00555CE0">
            <w:pPr xmlns:w="http://schemas.openxmlformats.org/wordprocessingml/2006/main">
              <w:pStyle w:val="Other0"/>
              <w:framePr w:w="7066" w:h="1493" w:vSpace="384" w:wrap="notBeside" w:vAnchor="text" w:hAnchor="text" w:x="10" w:y="385"/>
              <w:tabs>
                <w:tab w:val="right" w:pos="3818"/>
                <w:tab w:val="right" w:pos="4254"/>
              </w:tabs>
              <w:spacing w:after="100" w:line="240" w:lineRule="auto"/>
              <w:ind w:firstLine="400"/>
              <w:jc w:val="both"/>
              <w:rPr>
                <w:sz w:val="16"/>
                <w:szCs w:val="16"/>
              </w:rPr>
            </w:pPr>
            <w:r xmlns:w="http://schemas.openxmlformats.org/wordprocessingml/2006/main">
              <w:rPr>
                <w:rFonts w:ascii="Tahoma" w:eastAsia="Tahoma" w:hAnsi="Tahoma" w:cs="Tahoma"/>
                <w:sz w:val="16"/>
                <w:szCs w:val="16"/>
              </w:rPr>
              <w:t xml:space="preserve">Antihepatită A </w:t>
            </w:r>
            <w:r xmlns:w="http://schemas.openxmlformats.org/wordprocessingml/2006/main">
              <w:rPr>
                <w:rFonts w:ascii="Tahoma" w:eastAsia="Tahoma" w:hAnsi="Tahoma" w:cs="Tahoma"/>
                <w:sz w:val="16"/>
                <w:szCs w:val="16"/>
              </w:rPr>
              <w:tab xmlns:w="http://schemas.openxmlformats.org/wordprocessingml/2006/main"/>
            </w:r>
            <w:r xmlns:w="http://schemas.openxmlformats.org/wordprocessingml/2006/main">
              <w:rPr>
                <w:rFonts w:ascii="Tahoma" w:eastAsia="Tahoma" w:hAnsi="Tahoma" w:cs="Tahoma"/>
                <w:sz w:val="16"/>
                <w:szCs w:val="16"/>
              </w:rPr>
              <w:t xml:space="preserve">3 luni</w:t>
            </w:r>
          </w:p>
        </w:tc>
      </w:tr>
      <w:tr w:rsidR="00555CE0" w14:paraId="49004044" w14:textId="77777777">
        <w:tblPrEx>
          <w:tblCellMar>
            <w:top w:w="0" w:type="dxa"/>
            <w:bottom w:w="0" w:type="dxa"/>
          </w:tblCellMar>
        </w:tblPrEx>
        <w:trPr>
          <w:trHeight w:hRule="exact" w:val="614"/>
        </w:trPr>
        <w:tc>
          <w:tcPr>
            <w:tcW w:w="1656" w:type="dxa"/>
            <w:tcBorders>
              <w:top w:val="single" w:sz="4" w:space="0" w:color="auto"/>
            </w:tcBorders>
            <w:shd w:val="clear" w:color="auto" w:fill="FFFFFF"/>
          </w:tcPr>
          <w:p w14:paraId="7970CE8C" w14:textId="77777777" w:rsidR="00555CE0" w:rsidRDefault="00555CE0">
            <w:pPr xmlns:w="http://schemas.openxmlformats.org/wordprocessingml/2006/main">
              <w:pStyle w:val="Other0"/>
              <w:framePr w:w="7066" w:h="1493" w:vSpace="384" w:wrap="notBeside" w:vAnchor="text" w:hAnchor="text" w:x="10" w:y="385"/>
              <w:spacing w:before="100" w:line="240" w:lineRule="auto"/>
              <w:ind w:firstLine="0"/>
              <w:rPr>
                <w:sz w:val="16"/>
                <w:szCs w:val="16"/>
              </w:rPr>
            </w:pPr>
            <w:r xmlns:w="http://schemas.openxmlformats.org/wordprocessingml/2006/main">
              <w:rPr>
                <w:rFonts w:ascii="Tahoma" w:eastAsia="Tahoma" w:hAnsi="Tahoma" w:cs="Tahoma"/>
                <w:sz w:val="16"/>
                <w:szCs w:val="16"/>
              </w:rPr>
              <w:t xml:space="preserve">IVIG polivalentă</w:t>
            </w:r>
          </w:p>
        </w:tc>
        <w:tc>
          <w:tcPr>
            <w:tcW w:w="5410" w:type="dxa"/>
            <w:tcBorders>
              <w:top w:val="single" w:sz="4" w:space="0" w:color="auto"/>
            </w:tcBorders>
            <w:shd w:val="clear" w:color="auto" w:fill="FFFFFF"/>
            <w:vAlign w:val="bottom"/>
          </w:tcPr>
          <w:p w14:paraId="77B0B88F" w14:textId="77777777" w:rsidR="00555CE0" w:rsidRDefault="00555CE0">
            <w:pPr xmlns:w="http://schemas.openxmlformats.org/wordprocessingml/2006/main">
              <w:pStyle w:val="Other0"/>
              <w:framePr w:w="7066" w:h="1493" w:vSpace="384" w:wrap="notBeside" w:vAnchor="text" w:hAnchor="text" w:x="10" w:y="385"/>
              <w:tabs>
                <w:tab w:val="left" w:pos="3606"/>
              </w:tabs>
              <w:spacing w:after="100" w:line="240" w:lineRule="auto"/>
              <w:ind w:firstLine="400"/>
              <w:jc w:val="both"/>
              <w:rPr>
                <w:sz w:val="16"/>
                <w:szCs w:val="16"/>
              </w:rPr>
            </w:pPr>
            <w:r xmlns:w="http://schemas.openxmlformats.org/wordprocessingml/2006/main">
              <w:rPr>
                <w:rFonts w:ascii="Tahoma" w:eastAsia="Tahoma" w:hAnsi="Tahoma" w:cs="Tahoma"/>
                <w:sz w:val="16"/>
                <w:szCs w:val="16"/>
              </w:rPr>
              <w:t xml:space="preserve">Doză standard </w:t>
            </w:r>
            <w:r xmlns:w="http://schemas.openxmlformats.org/wordprocessingml/2006/main">
              <w:rPr>
                <w:rFonts w:ascii="Tahoma" w:eastAsia="Tahoma" w:hAnsi="Tahoma" w:cs="Tahoma"/>
                <w:sz w:val="16"/>
                <w:szCs w:val="16"/>
              </w:rPr>
              <w:tab xmlns:w="http://schemas.openxmlformats.org/wordprocessingml/2006/main"/>
            </w:r>
            <w:r xmlns:w="http://schemas.openxmlformats.org/wordprocessingml/2006/main">
              <w:rPr>
                <w:rFonts w:ascii="Tahoma" w:eastAsia="Tahoma" w:hAnsi="Tahoma" w:cs="Tahoma"/>
                <w:sz w:val="16"/>
                <w:szCs w:val="16"/>
              </w:rPr>
              <w:t xml:space="preserve">8 luni</w:t>
            </w:r>
          </w:p>
          <w:p w14:paraId="51A52EC6" w14:textId="77777777" w:rsidR="00555CE0" w:rsidRDefault="00555CE0">
            <w:pPr xmlns:w="http://schemas.openxmlformats.org/wordprocessingml/2006/main">
              <w:pStyle w:val="Other0"/>
              <w:framePr w:w="7066" w:h="1493" w:vSpace="384" w:wrap="notBeside" w:vAnchor="text" w:hAnchor="text" w:x="10" w:y="385"/>
              <w:tabs>
                <w:tab w:val="left" w:pos="3606"/>
              </w:tabs>
              <w:spacing w:line="240" w:lineRule="auto"/>
              <w:ind w:firstLine="400"/>
              <w:jc w:val="both"/>
              <w:rPr>
                <w:sz w:val="16"/>
                <w:szCs w:val="16"/>
              </w:rPr>
            </w:pPr>
            <w:r xmlns:w="http://schemas.openxmlformats.org/wordprocessingml/2006/main">
              <w:rPr>
                <w:rFonts w:ascii="Tahoma" w:eastAsia="Tahoma" w:hAnsi="Tahoma" w:cs="Tahoma"/>
                <w:sz w:val="16"/>
                <w:szCs w:val="16"/>
              </w:rPr>
              <w:t xml:space="preserve">Doză mare </w:t>
            </w:r>
            <w:r xmlns:w="http://schemas.openxmlformats.org/wordprocessingml/2006/main">
              <w:rPr>
                <w:rFonts w:ascii="Tahoma" w:eastAsia="Tahoma" w:hAnsi="Tahoma" w:cs="Tahoma"/>
                <w:sz w:val="16"/>
                <w:szCs w:val="16"/>
              </w:rPr>
              <w:tab xmlns:w="http://schemas.openxmlformats.org/wordprocessingml/2006/main"/>
            </w:r>
            <w:r xmlns:w="http://schemas.openxmlformats.org/wordprocessingml/2006/main">
              <w:rPr>
                <w:rFonts w:ascii="Tahoma" w:eastAsia="Tahoma" w:hAnsi="Tahoma" w:cs="Tahoma"/>
                <w:sz w:val="16"/>
                <w:szCs w:val="16"/>
              </w:rPr>
              <w:t xml:space="preserve">10 luni</w:t>
            </w:r>
          </w:p>
        </w:tc>
      </w:tr>
    </w:tbl>
    <w:p w14:paraId="29AE3E7B" w14:textId="77777777" w:rsidR="00555CE0" w:rsidRDefault="00555CE0">
      <w:pPr xmlns:w="http://schemas.openxmlformats.org/wordprocessingml/2006/main">
        <w:pStyle w:val="Tablecaption0"/>
        <w:framePr w:w="821" w:h="230" w:hSpace="9" w:wrap="notBeside" w:vAnchor="text" w:hAnchor="text" w:x="2055" w:y="1"/>
        <w:spacing w:line="240" w:lineRule="auto"/>
        <w:rPr>
          <w:sz w:val="16"/>
          <w:szCs w:val="16"/>
        </w:rPr>
      </w:pPr>
      <w:r xmlns:w="http://schemas.openxmlformats.org/wordprocessingml/2006/main">
        <w:rPr>
          <w:i w:val="0"/>
          <w:iCs w:val="0"/>
          <w:sz w:val="16"/>
          <w:szCs w:val="16"/>
        </w:rPr>
        <w:t xml:space="preserve">Vaccinul antirabic</w:t>
      </w:r>
    </w:p>
    <w:p w14:paraId="1C9FBCFE" w14:textId="77777777" w:rsidR="00555CE0" w:rsidRDefault="00555CE0">
      <w:pPr xmlns:w="http://schemas.openxmlformats.org/wordprocessingml/2006/main">
        <w:pStyle w:val="Tablecaption0"/>
        <w:framePr w:w="614" w:h="221" w:hSpace="9" w:wrap="notBeside" w:vAnchor="text" w:hAnchor="text" w:x="5357" w:y="11"/>
        <w:spacing w:line="240" w:lineRule="auto"/>
        <w:rPr>
          <w:sz w:val="16"/>
          <w:szCs w:val="16"/>
        </w:rPr>
      </w:pPr>
      <w:r xmlns:w="http://schemas.openxmlformats.org/wordprocessingml/2006/main">
        <w:rPr>
          <w:i w:val="0"/>
          <w:iCs w:val="0"/>
          <w:sz w:val="16"/>
          <w:szCs w:val="16"/>
        </w:rPr>
        <w:t xml:space="preserve">4 luni</w:t>
      </w:r>
    </w:p>
    <w:p w14:paraId="37221A9D" w14:textId="77777777" w:rsidR="00555CE0" w:rsidRDefault="00555CE0">
      <w:pPr>
        <w:spacing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2002"/>
        <w:gridCol w:w="2731"/>
        <w:gridCol w:w="2352"/>
      </w:tblGrid>
      <w:tr w:rsidR="00555CE0" w14:paraId="709366F3" w14:textId="77777777">
        <w:tblPrEx>
          <w:tblCellMar>
            <w:top w:w="0" w:type="dxa"/>
            <w:bottom w:w="0" w:type="dxa"/>
          </w:tblCellMar>
        </w:tblPrEx>
        <w:trPr>
          <w:trHeight w:hRule="exact" w:val="264"/>
          <w:jc w:val="center"/>
        </w:trPr>
        <w:tc>
          <w:tcPr>
            <w:tcW w:w="2002" w:type="dxa"/>
            <w:shd w:val="clear" w:color="auto" w:fill="FFFFFF"/>
          </w:tcPr>
          <w:p w14:paraId="3263D7AC" w14:textId="77777777" w:rsidR="00555CE0" w:rsidRDefault="00555CE0">
            <w:pPr>
              <w:rPr>
                <w:sz w:val="10"/>
                <w:szCs w:val="10"/>
              </w:rPr>
            </w:pPr>
          </w:p>
        </w:tc>
        <w:tc>
          <w:tcPr>
            <w:tcW w:w="2731" w:type="dxa"/>
            <w:shd w:val="clear" w:color="auto" w:fill="FFFFFF"/>
          </w:tcPr>
          <w:p w14:paraId="3B55A4C5"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Doză foarte mare</w:t>
            </w:r>
          </w:p>
        </w:tc>
        <w:tc>
          <w:tcPr>
            <w:tcW w:w="2352" w:type="dxa"/>
            <w:shd w:val="clear" w:color="auto" w:fill="FFFFFF"/>
          </w:tcPr>
          <w:p w14:paraId="5F9EF7C0" w14:textId="77777777" w:rsidR="00555CE0" w:rsidRDefault="00555CE0">
            <w:pPr xmlns:w="http://schemas.openxmlformats.org/wordprocessingml/2006/main">
              <w:pStyle w:val="Other0"/>
              <w:spacing w:line="240" w:lineRule="auto"/>
              <w:ind w:firstLine="600"/>
              <w:rPr>
                <w:sz w:val="16"/>
                <w:szCs w:val="16"/>
              </w:rPr>
            </w:pPr>
            <w:r xmlns:w="http://schemas.openxmlformats.org/wordprocessingml/2006/main">
              <w:rPr>
                <w:rFonts w:ascii="Tahoma" w:eastAsia="Tahoma" w:hAnsi="Tahoma" w:cs="Tahoma"/>
                <w:sz w:val="16"/>
                <w:szCs w:val="16"/>
              </w:rPr>
              <w:t xml:space="preserve">11 luni</w:t>
            </w:r>
          </w:p>
        </w:tc>
      </w:tr>
      <w:tr w:rsidR="00555CE0" w14:paraId="4C653EC0" w14:textId="77777777">
        <w:tblPrEx>
          <w:tblCellMar>
            <w:top w:w="0" w:type="dxa"/>
            <w:bottom w:w="0" w:type="dxa"/>
          </w:tblCellMar>
        </w:tblPrEx>
        <w:trPr>
          <w:trHeight w:hRule="exact" w:val="346"/>
          <w:jc w:val="center"/>
        </w:trPr>
        <w:tc>
          <w:tcPr>
            <w:tcW w:w="2002" w:type="dxa"/>
            <w:tcBorders>
              <w:top w:val="single" w:sz="4" w:space="0" w:color="auto"/>
            </w:tcBorders>
            <w:shd w:val="clear" w:color="auto" w:fill="FFFFFF"/>
            <w:vAlign w:val="bottom"/>
          </w:tcPr>
          <w:p w14:paraId="61E16F30"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Sânge și produse din sânge</w:t>
            </w:r>
          </w:p>
        </w:tc>
        <w:tc>
          <w:tcPr>
            <w:tcW w:w="2731" w:type="dxa"/>
            <w:tcBorders>
              <w:top w:val="single" w:sz="4" w:space="0" w:color="auto"/>
            </w:tcBorders>
            <w:shd w:val="clear" w:color="auto" w:fill="FFFFFF"/>
            <w:vAlign w:val="bottom"/>
          </w:tcPr>
          <w:p w14:paraId="20736878"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Globule roșii spălate</w:t>
            </w:r>
          </w:p>
        </w:tc>
        <w:tc>
          <w:tcPr>
            <w:tcW w:w="2352" w:type="dxa"/>
            <w:tcBorders>
              <w:top w:val="single" w:sz="4" w:space="0" w:color="auto"/>
            </w:tcBorders>
            <w:shd w:val="clear" w:color="auto" w:fill="FFFFFF"/>
            <w:vAlign w:val="bottom"/>
          </w:tcPr>
          <w:p w14:paraId="067B89E1" w14:textId="77777777" w:rsidR="00555CE0" w:rsidRDefault="00555CE0">
            <w:pPr xmlns:w="http://schemas.openxmlformats.org/wordprocessingml/2006/main">
              <w:pStyle w:val="Other0"/>
              <w:spacing w:line="240" w:lineRule="auto"/>
              <w:ind w:firstLine="600"/>
              <w:rPr>
                <w:sz w:val="16"/>
                <w:szCs w:val="16"/>
              </w:rPr>
            </w:pPr>
            <w:r xmlns:w="http://schemas.openxmlformats.org/wordprocessingml/2006/main">
              <w:rPr>
                <w:rFonts w:ascii="Tahoma" w:eastAsia="Tahoma" w:hAnsi="Tahoma" w:cs="Tahoma"/>
                <w:sz w:val="16"/>
                <w:szCs w:val="16"/>
              </w:rPr>
              <w:t xml:space="preserve">0 luni</w:t>
            </w:r>
          </w:p>
        </w:tc>
      </w:tr>
      <w:tr w:rsidR="00555CE0" w14:paraId="059A0230" w14:textId="77777777">
        <w:tblPrEx>
          <w:tblCellMar>
            <w:top w:w="0" w:type="dxa"/>
            <w:bottom w:w="0" w:type="dxa"/>
          </w:tblCellMar>
        </w:tblPrEx>
        <w:trPr>
          <w:trHeight w:hRule="exact" w:val="307"/>
          <w:jc w:val="center"/>
        </w:trPr>
        <w:tc>
          <w:tcPr>
            <w:tcW w:w="2002" w:type="dxa"/>
            <w:shd w:val="clear" w:color="auto" w:fill="FFFFFF"/>
          </w:tcPr>
          <w:p w14:paraId="63252690" w14:textId="77777777" w:rsidR="00555CE0" w:rsidRDefault="00555CE0">
            <w:pPr>
              <w:rPr>
                <w:sz w:val="10"/>
                <w:szCs w:val="10"/>
              </w:rPr>
            </w:pPr>
          </w:p>
        </w:tc>
        <w:tc>
          <w:tcPr>
            <w:tcW w:w="2731" w:type="dxa"/>
            <w:shd w:val="clear" w:color="auto" w:fill="FFFFFF"/>
          </w:tcPr>
          <w:p w14:paraId="234541D9"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Concentrat de globule roșii</w:t>
            </w:r>
          </w:p>
        </w:tc>
        <w:tc>
          <w:tcPr>
            <w:tcW w:w="2352" w:type="dxa"/>
            <w:shd w:val="clear" w:color="auto" w:fill="FFFFFF"/>
          </w:tcPr>
          <w:p w14:paraId="32FBEC03" w14:textId="77777777" w:rsidR="00555CE0" w:rsidRDefault="00555CE0">
            <w:pPr xmlns:w="http://schemas.openxmlformats.org/wordprocessingml/2006/main">
              <w:pStyle w:val="Other0"/>
              <w:spacing w:line="240" w:lineRule="auto"/>
              <w:ind w:firstLine="600"/>
              <w:rPr>
                <w:sz w:val="16"/>
                <w:szCs w:val="16"/>
              </w:rPr>
            </w:pPr>
            <w:r xmlns:w="http://schemas.openxmlformats.org/wordprocessingml/2006/main">
              <w:rPr>
                <w:rFonts w:ascii="Tahoma" w:eastAsia="Tahoma" w:hAnsi="Tahoma" w:cs="Tahoma"/>
                <w:sz w:val="16"/>
                <w:szCs w:val="16"/>
              </w:rPr>
              <w:t xml:space="preserve">6 luni</w:t>
            </w:r>
          </w:p>
        </w:tc>
      </w:tr>
      <w:tr w:rsidR="00555CE0" w14:paraId="3CE1B22E" w14:textId="77777777">
        <w:tblPrEx>
          <w:tblCellMar>
            <w:top w:w="0" w:type="dxa"/>
            <w:bottom w:w="0" w:type="dxa"/>
          </w:tblCellMar>
        </w:tblPrEx>
        <w:trPr>
          <w:trHeight w:hRule="exact" w:val="312"/>
          <w:jc w:val="center"/>
        </w:trPr>
        <w:tc>
          <w:tcPr>
            <w:tcW w:w="2002" w:type="dxa"/>
            <w:shd w:val="clear" w:color="auto" w:fill="FFFFFF"/>
          </w:tcPr>
          <w:p w14:paraId="0052AFC7" w14:textId="77777777" w:rsidR="00555CE0" w:rsidRDefault="00555CE0">
            <w:pPr>
              <w:rPr>
                <w:sz w:val="10"/>
                <w:szCs w:val="10"/>
              </w:rPr>
            </w:pPr>
          </w:p>
        </w:tc>
        <w:tc>
          <w:tcPr>
            <w:tcW w:w="2731" w:type="dxa"/>
            <w:shd w:val="clear" w:color="auto" w:fill="FFFFFF"/>
            <w:vAlign w:val="bottom"/>
          </w:tcPr>
          <w:p w14:paraId="7F2E0B94"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Sânge integral</w:t>
            </w:r>
          </w:p>
        </w:tc>
        <w:tc>
          <w:tcPr>
            <w:tcW w:w="2352" w:type="dxa"/>
            <w:shd w:val="clear" w:color="auto" w:fill="FFFFFF"/>
            <w:vAlign w:val="bottom"/>
          </w:tcPr>
          <w:p w14:paraId="247F2601" w14:textId="77777777" w:rsidR="00555CE0" w:rsidRDefault="00555CE0">
            <w:pPr xmlns:w="http://schemas.openxmlformats.org/wordprocessingml/2006/main">
              <w:pStyle w:val="Other0"/>
              <w:spacing w:line="240" w:lineRule="auto"/>
              <w:ind w:firstLine="600"/>
              <w:rPr>
                <w:sz w:val="16"/>
                <w:szCs w:val="16"/>
              </w:rPr>
            </w:pPr>
            <w:r xmlns:w="http://schemas.openxmlformats.org/wordprocessingml/2006/main">
              <w:rPr>
                <w:rFonts w:ascii="Tahoma" w:eastAsia="Tahoma" w:hAnsi="Tahoma" w:cs="Tahoma"/>
                <w:sz w:val="16"/>
                <w:szCs w:val="16"/>
              </w:rPr>
              <w:t xml:space="preserve">6 luni</w:t>
            </w:r>
          </w:p>
        </w:tc>
      </w:tr>
      <w:tr w:rsidR="00555CE0" w14:paraId="4029EF26" w14:textId="77777777">
        <w:tblPrEx>
          <w:tblCellMar>
            <w:top w:w="0" w:type="dxa"/>
            <w:bottom w:w="0" w:type="dxa"/>
          </w:tblCellMar>
        </w:tblPrEx>
        <w:trPr>
          <w:trHeight w:hRule="exact" w:val="293"/>
          <w:jc w:val="center"/>
        </w:trPr>
        <w:tc>
          <w:tcPr>
            <w:tcW w:w="2002" w:type="dxa"/>
            <w:shd w:val="clear" w:color="auto" w:fill="FFFFFF"/>
          </w:tcPr>
          <w:p w14:paraId="397D62EE" w14:textId="77777777" w:rsidR="00555CE0" w:rsidRDefault="00555CE0">
            <w:pPr>
              <w:rPr>
                <w:sz w:val="10"/>
                <w:szCs w:val="10"/>
              </w:rPr>
            </w:pPr>
          </w:p>
        </w:tc>
        <w:tc>
          <w:tcPr>
            <w:tcW w:w="2731" w:type="dxa"/>
            <w:shd w:val="clear" w:color="auto" w:fill="FFFFFF"/>
          </w:tcPr>
          <w:p w14:paraId="1A492499"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Plasmă</w:t>
            </w:r>
          </w:p>
        </w:tc>
        <w:tc>
          <w:tcPr>
            <w:tcW w:w="2352" w:type="dxa"/>
            <w:shd w:val="clear" w:color="auto" w:fill="FFFFFF"/>
          </w:tcPr>
          <w:p w14:paraId="030DB6C9" w14:textId="77777777" w:rsidR="00555CE0" w:rsidRDefault="00555CE0">
            <w:pPr xmlns:w="http://schemas.openxmlformats.org/wordprocessingml/2006/main">
              <w:pStyle w:val="Other0"/>
              <w:spacing w:line="240" w:lineRule="auto"/>
              <w:ind w:firstLine="600"/>
              <w:rPr>
                <w:sz w:val="16"/>
                <w:szCs w:val="16"/>
              </w:rPr>
            </w:pPr>
            <w:r xmlns:w="http://schemas.openxmlformats.org/wordprocessingml/2006/main">
              <w:rPr>
                <w:rFonts w:ascii="Tahoma" w:eastAsia="Tahoma" w:hAnsi="Tahoma" w:cs="Tahoma"/>
                <w:sz w:val="16"/>
                <w:szCs w:val="16"/>
              </w:rPr>
              <w:t xml:space="preserve">7 luni</w:t>
            </w:r>
          </w:p>
        </w:tc>
      </w:tr>
      <w:tr w:rsidR="00555CE0" w14:paraId="60D6972C" w14:textId="77777777">
        <w:tblPrEx>
          <w:tblCellMar>
            <w:top w:w="0" w:type="dxa"/>
            <w:bottom w:w="0" w:type="dxa"/>
          </w:tblCellMar>
        </w:tblPrEx>
        <w:trPr>
          <w:trHeight w:hRule="exact" w:val="322"/>
          <w:jc w:val="center"/>
        </w:trPr>
        <w:tc>
          <w:tcPr>
            <w:tcW w:w="2002" w:type="dxa"/>
            <w:shd w:val="clear" w:color="auto" w:fill="FFFFFF"/>
          </w:tcPr>
          <w:p w14:paraId="23C84C24" w14:textId="77777777" w:rsidR="00555CE0" w:rsidRDefault="00555CE0">
            <w:pPr>
              <w:rPr>
                <w:sz w:val="10"/>
                <w:szCs w:val="10"/>
              </w:rPr>
            </w:pPr>
          </w:p>
        </w:tc>
        <w:tc>
          <w:tcPr>
            <w:tcW w:w="2731" w:type="dxa"/>
            <w:shd w:val="clear" w:color="auto" w:fill="FFFFFF"/>
            <w:vAlign w:val="center"/>
          </w:tcPr>
          <w:p w14:paraId="561DC88F"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Trombocite</w:t>
            </w:r>
          </w:p>
        </w:tc>
        <w:tc>
          <w:tcPr>
            <w:tcW w:w="2352" w:type="dxa"/>
            <w:shd w:val="clear" w:color="auto" w:fill="FFFFFF"/>
            <w:vAlign w:val="center"/>
          </w:tcPr>
          <w:p w14:paraId="4FA3FABA" w14:textId="77777777" w:rsidR="00555CE0" w:rsidRDefault="00555CE0">
            <w:pPr xmlns:w="http://schemas.openxmlformats.org/wordprocessingml/2006/main">
              <w:pStyle w:val="Other0"/>
              <w:spacing w:line="240" w:lineRule="auto"/>
              <w:ind w:firstLine="600"/>
              <w:rPr>
                <w:sz w:val="16"/>
                <w:szCs w:val="16"/>
              </w:rPr>
            </w:pPr>
            <w:r xmlns:w="http://schemas.openxmlformats.org/wordprocessingml/2006/main">
              <w:rPr>
                <w:rFonts w:ascii="Tahoma" w:eastAsia="Tahoma" w:hAnsi="Tahoma" w:cs="Tahoma"/>
                <w:sz w:val="16"/>
                <w:szCs w:val="16"/>
              </w:rPr>
              <w:t xml:space="preserve">7 luni</w:t>
            </w:r>
          </w:p>
        </w:tc>
      </w:tr>
      <w:tr w:rsidR="00555CE0" w14:paraId="0BD7736E" w14:textId="77777777">
        <w:tblPrEx>
          <w:tblCellMar>
            <w:top w:w="0" w:type="dxa"/>
            <w:bottom w:w="0" w:type="dxa"/>
          </w:tblCellMar>
        </w:tblPrEx>
        <w:trPr>
          <w:trHeight w:hRule="exact" w:val="394"/>
          <w:jc w:val="center"/>
        </w:trPr>
        <w:tc>
          <w:tcPr>
            <w:tcW w:w="2002" w:type="dxa"/>
            <w:tcBorders>
              <w:top w:val="single" w:sz="4" w:space="0" w:color="auto"/>
            </w:tcBorders>
            <w:shd w:val="clear" w:color="auto" w:fill="FFFFFF"/>
            <w:vAlign w:val="center"/>
          </w:tcPr>
          <w:p w14:paraId="23725884"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Ig hiperimune</w:t>
            </w:r>
          </w:p>
        </w:tc>
        <w:tc>
          <w:tcPr>
            <w:tcW w:w="2731" w:type="dxa"/>
            <w:tcBorders>
              <w:top w:val="single" w:sz="4" w:space="0" w:color="auto"/>
            </w:tcBorders>
            <w:shd w:val="clear" w:color="auto" w:fill="FFFFFF"/>
            <w:vAlign w:val="center"/>
          </w:tcPr>
          <w:p w14:paraId="74BA7825"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Anti-varicelă</w:t>
            </w:r>
          </w:p>
        </w:tc>
        <w:tc>
          <w:tcPr>
            <w:tcW w:w="2352" w:type="dxa"/>
            <w:tcBorders>
              <w:top w:val="single" w:sz="4" w:space="0" w:color="auto"/>
            </w:tcBorders>
            <w:shd w:val="clear" w:color="auto" w:fill="FFFFFF"/>
            <w:vAlign w:val="center"/>
          </w:tcPr>
          <w:p w14:paraId="30A02C7D" w14:textId="77777777" w:rsidR="00555CE0" w:rsidRDefault="00555CE0">
            <w:pPr xmlns:w="http://schemas.openxmlformats.org/wordprocessingml/2006/main">
              <w:pStyle w:val="Other0"/>
              <w:spacing w:line="240" w:lineRule="auto"/>
              <w:ind w:firstLine="600"/>
              <w:rPr>
                <w:sz w:val="16"/>
                <w:szCs w:val="16"/>
              </w:rPr>
            </w:pPr>
            <w:r xmlns:w="http://schemas.openxmlformats.org/wordprocessingml/2006/main">
              <w:rPr>
                <w:rFonts w:ascii="Tahoma" w:eastAsia="Tahoma" w:hAnsi="Tahoma" w:cs="Tahoma"/>
                <w:sz w:val="16"/>
                <w:szCs w:val="16"/>
              </w:rPr>
              <w:t xml:space="preserve">8 luni</w:t>
            </w:r>
          </w:p>
        </w:tc>
      </w:tr>
      <w:tr w:rsidR="00555CE0" w14:paraId="00B3CF3E" w14:textId="77777777">
        <w:tblPrEx>
          <w:tblCellMar>
            <w:top w:w="0" w:type="dxa"/>
            <w:bottom w:w="0" w:type="dxa"/>
          </w:tblCellMar>
        </w:tblPrEx>
        <w:trPr>
          <w:trHeight w:hRule="exact" w:val="413"/>
          <w:jc w:val="center"/>
        </w:trPr>
        <w:tc>
          <w:tcPr>
            <w:tcW w:w="2002" w:type="dxa"/>
            <w:tcBorders>
              <w:top w:val="single" w:sz="4" w:space="0" w:color="auto"/>
              <w:bottom w:val="single" w:sz="4" w:space="0" w:color="auto"/>
            </w:tcBorders>
            <w:shd w:val="clear" w:color="auto" w:fill="FFFFFF"/>
            <w:vAlign w:val="center"/>
          </w:tcPr>
          <w:p w14:paraId="63740964"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Anticorpi monoclonali</w:t>
            </w:r>
          </w:p>
        </w:tc>
        <w:tc>
          <w:tcPr>
            <w:tcW w:w="2731" w:type="dxa"/>
            <w:tcBorders>
              <w:top w:val="single" w:sz="4" w:space="0" w:color="auto"/>
              <w:bottom w:val="single" w:sz="4" w:space="0" w:color="auto"/>
            </w:tcBorders>
            <w:shd w:val="clear" w:color="auto" w:fill="FFFFFF"/>
            <w:vAlign w:val="center"/>
          </w:tcPr>
          <w:p w14:paraId="759937A3"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Virus respirator sincițial</w:t>
            </w:r>
          </w:p>
        </w:tc>
        <w:tc>
          <w:tcPr>
            <w:tcW w:w="2352" w:type="dxa"/>
            <w:tcBorders>
              <w:top w:val="single" w:sz="4" w:space="0" w:color="auto"/>
              <w:bottom w:val="single" w:sz="4" w:space="0" w:color="auto"/>
            </w:tcBorders>
            <w:shd w:val="clear" w:color="auto" w:fill="FFFFFF"/>
            <w:vAlign w:val="center"/>
          </w:tcPr>
          <w:p w14:paraId="11F86127" w14:textId="77777777" w:rsidR="00555CE0" w:rsidRDefault="00555CE0">
            <w:pPr xmlns:w="http://schemas.openxmlformats.org/wordprocessingml/2006/main">
              <w:pStyle w:val="Other0"/>
              <w:spacing w:line="240" w:lineRule="auto"/>
              <w:ind w:firstLine="600"/>
              <w:rPr>
                <w:sz w:val="16"/>
                <w:szCs w:val="16"/>
              </w:rPr>
            </w:pPr>
            <w:r xmlns:w="http://schemas.openxmlformats.org/wordprocessingml/2006/main">
              <w:rPr>
                <w:rFonts w:ascii="Tahoma" w:eastAsia="Tahoma" w:hAnsi="Tahoma" w:cs="Tahoma"/>
                <w:sz w:val="16"/>
                <w:szCs w:val="16"/>
              </w:rPr>
              <w:t xml:space="preserve">0 luni</w:t>
            </w:r>
          </w:p>
        </w:tc>
      </w:tr>
    </w:tbl>
    <w:p w14:paraId="0D22283C" w14:textId="77777777" w:rsidR="00555CE0" w:rsidRDefault="00555CE0">
      <w:pPr>
        <w:sectPr w:rsidR="00555CE0" w:rsidSect="00555CE0">
          <w:pgSz w:w="8506" w:h="12754"/>
          <w:pgMar w:top="1138" w:right="413" w:bottom="778" w:left="413" w:header="0" w:footer="3" w:gutter="595"/>
          <w:cols w:space="720"/>
          <w:noEndnote/>
          <w:docGrid w:linePitch="360"/>
          <w15:footnoteColumns w:val="1"/>
        </w:sectPr>
      </w:pPr>
    </w:p>
    <w:p w14:paraId="726E4DCD" w14:textId="77777777" w:rsidR="00555CE0" w:rsidRDefault="00555CE0">
      <w:pPr>
        <w:spacing w:line="192" w:lineRule="exact"/>
        <w:rPr>
          <w:sz w:val="15"/>
          <w:szCs w:val="15"/>
        </w:rPr>
      </w:pPr>
    </w:p>
    <w:p w14:paraId="0CABAC2C" w14:textId="77777777" w:rsidR="00555CE0" w:rsidRDefault="00555CE0">
      <w:pPr>
        <w:spacing w:line="1" w:lineRule="exact"/>
        <w:sectPr w:rsidR="00555CE0" w:rsidSect="00555CE0">
          <w:type w:val="continuous"/>
          <w:pgSz w:w="8506" w:h="12754"/>
          <w:pgMar w:top="748" w:right="0" w:bottom="755" w:left="0" w:header="0" w:footer="3" w:gutter="0"/>
          <w:cols w:space="720"/>
          <w:noEndnote/>
          <w:docGrid w:linePitch="360"/>
          <w15:footnoteColumns w:val="1"/>
        </w:sectPr>
      </w:pPr>
    </w:p>
    <w:p w14:paraId="30F8C510"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Nu există probleme în administrarea imunoglobulinelor înainte, simultan cu sau după vaccinuri inactivate sau anatoxine. Dacă se administrează simultan, acestea trebuie plasate în locuri anatomice diferite.</w:t>
      </w:r>
    </w:p>
    <w:p w14:paraId="52ACCFAD"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Scheme de vaccinare întrerupte: </w:t>
      </w:r>
      <w:r xmlns:w="http://schemas.openxmlformats.org/wordprocessingml/2006/main">
        <w:rPr>
          <w:sz w:val="18"/>
          <w:szCs w:val="18"/>
        </w:rPr>
        <w:t xml:space="preserve">Dacă o schemă de vaccinare este întreruptă, dozele rămase trebuie continuate indiferent de timpul scurs de la ultima doză. Nu este necesară reluarea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schemei în nicio circumstanță. Se recomandă să nu amânați finalizarea schemei. </w:t>
      </w:r>
      <w:r xmlns:w="http://schemas.openxmlformats.org/wordprocessingml/2006/main">
        <w:rPr>
          <w:sz w:val="18"/>
          <w:szCs w:val="18"/>
        </w:rPr>
        <w:br xmlns:w="http://schemas.openxmlformats.org/wordprocessingml/2006/main" w:type="page"/>
      </w:r>
      <w:r xmlns:w="http://schemas.openxmlformats.org/wordprocessingml/2006/main">
        <w:rPr>
          <w:sz w:val="18"/>
          <w:szCs w:val="18"/>
        </w:rPr>
        <w:t xml:space="preserve">În plus, administrarea dozelor de vaccin la un interval mai scurt decât cel recomandat poate scădea răspunsul imun și, prin urmare, nu trebuie considerată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validă.</w:t>
      </w:r>
    </w:p>
    <w:p w14:paraId="4AA80A05" w14:textId="77777777" w:rsidR="00555CE0" w:rsidRDefault="00555CE0">
      <w:pPr xmlns:w="http://schemas.openxmlformats.org/wordprocessingml/2006/main">
        <w:pStyle w:val="Heading51"/>
        <w:keepNext/>
        <w:keepLines/>
        <w:spacing w:after="220"/>
      </w:pPr>
      <w:bookmarkStart xmlns:w="http://schemas.openxmlformats.org/wordprocessingml/2006/main" w:id="1934" w:name="bookmark5509"/>
      <w:bookmarkStart xmlns:w="http://schemas.openxmlformats.org/wordprocessingml/2006/main" w:id="1935" w:name="bookmark5510"/>
      <w:bookmarkStart xmlns:w="http://schemas.openxmlformats.org/wordprocessingml/2006/main" w:id="1936" w:name="bookmark5511"/>
      <w:r xmlns:w="http://schemas.openxmlformats.org/wordprocessingml/2006/main">
        <w:t xml:space="preserve">Situații speciale</w:t>
      </w:r>
      <w:bookmarkEnd xmlns:w="http://schemas.openxmlformats.org/wordprocessingml/2006/main" w:id="1934"/>
      <w:bookmarkEnd xmlns:w="http://schemas.openxmlformats.org/wordprocessingml/2006/main" w:id="1935"/>
      <w:bookmarkEnd xmlns:w="http://schemas.openxmlformats.org/wordprocessingml/2006/main" w:id="1936"/>
    </w:p>
    <w:p w14:paraId="2B954A6B"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b/>
          <w:bCs/>
          <w:sz w:val="18"/>
          <w:szCs w:val="18"/>
        </w:rPr>
        <w:t xml:space="preserve">Echipa medicală: </w:t>
      </w:r>
      <w:r xmlns:w="http://schemas.openxmlformats.org/wordprocessingml/2006/main">
        <w:rPr>
          <w:sz w:val="18"/>
          <w:szCs w:val="18"/>
        </w:rPr>
        <w:t xml:space="preserve">Echipa medicală trebuie să fie vaccinată corespunzător:</w:t>
      </w:r>
    </w:p>
    <w:p w14:paraId="1954B43B" w14:textId="77777777" w:rsidR="00555CE0" w:rsidRDefault="00555CE0">
      <w:pPr xmlns:w="http://schemas.openxmlformats.org/wordprocessingml/2006/main">
        <w:pStyle w:val="Bodytext80"/>
        <w:spacing w:after="120" w:line="276" w:lineRule="auto"/>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52400" distB="5676265" distL="172085" distR="864235" simplePos="0" relativeHeight="251766784" behindDoc="0" locked="0" layoutInCell="1" allowOverlap="1" wp14:anchorId="77F52081" wp14:editId="11ECE51C">
                <wp:simplePos x="0" y="0"/>
                <wp:positionH relativeFrom="margin">
                  <wp:posOffset>62230</wp:posOffset>
                </wp:positionH>
                <wp:positionV relativeFrom="margin">
                  <wp:posOffset>1414780</wp:posOffset>
                </wp:positionV>
                <wp:extent cx="3672840" cy="271145"/>
                <wp:effectExtent l="0" t="0" r="0" b="0"/>
                <wp:wrapTopAndBottom/>
                <wp:docPr id="1062" name="Shape 1062"/>
                <wp:cNvGraphicFramePr/>
                <a:graphic xmlns:a="http://schemas.openxmlformats.org/drawingml/2006/main">
                  <a:graphicData uri="http://schemas.microsoft.com/office/word/2010/wordprocessingShape">
                    <wps:wsp>
                      <wps:cNvSpPr txBox="1"/>
                      <wps:spPr>
                        <a:xfrm>
                          <a:off x="0" y="0"/>
                          <a:ext cx="3672840" cy="271145"/>
                        </a:xfrm>
                        <a:prstGeom prst="rect">
                          <a:avLst/>
                        </a:prstGeom>
                        <a:noFill/>
                      </wps:spPr>
                      <wps:txbx>
                        <w:txbxContent>
                          <w:p w14:paraId="53C9E45D" w14:textId="77777777" w:rsidR="00555CE0" w:rsidRDefault="00555CE0">
                            <w:pPr>
                              <w:pStyle w:val="Bodytext30"/>
                              <w:pBdr>
                                <w:top w:val="single" w:sz="0" w:space="4" w:color="D2D3D5"/>
                                <w:left w:val="single" w:sz="0" w:space="19" w:color="D2D3D5"/>
                                <w:bottom w:val="single" w:sz="0" w:space="7" w:color="D2D3D5"/>
                                <w:right w:val="single" w:sz="0" w:space="19" w:color="D2D3D5"/>
                              </w:pBdr>
                              <w:shd w:val="clear" w:color="auto" w:fill="D2D3D5"/>
                              <w:spacing w:after="0" w:line="254" w:lineRule="auto"/>
                            </w:pPr>
                            <w:r>
                              <w:rPr>
                                <w:smallCaps/>
                                <w:color w:val="FFFFFF"/>
                                <w:sz w:val="14"/>
                                <w:szCs w:val="14"/>
                              </w:rPr>
                              <w:t>tabla</w:t>
                            </w:r>
                            <w:r>
                              <w:rPr>
                                <w:color w:val="FFFFFF"/>
                                <w:sz w:val="14"/>
                                <w:szCs w:val="14"/>
                              </w:rPr>
                              <w:t xml:space="preserve"> xvi.1.4. </w:t>
                            </w:r>
                            <w:r>
                              <w:rPr>
                                <w:b/>
                                <w:bCs/>
                                <w:color w:val="FFFFFF"/>
                              </w:rPr>
                              <w:t>Edad mínima para iniciar la vacunación e intervalos mínimos entre dosis de una misma vacuna</w:t>
                            </w:r>
                          </w:p>
                        </w:txbxContent>
                      </wps:txbx>
                      <wps:bodyPr lIns="0" tIns="0" rIns="0" bIns="0"/>
                    </wps:wsp>
                  </a:graphicData>
                </a:graphic>
              </wp:anchor>
            </w:drawing>
          </mc:Choice>
          <mc:Fallback>
            <w:pict>
              <v:shape w14:anchorId="77F52081" id="Shape 1062" o:spid="_x0000_s1114" type="#_x0000_t202" style="position:absolute;margin-left:4.9pt;margin-top:111.4pt;width:289.2pt;height:21.35pt;z-index:251766784;visibility:visible;mso-wrap-style:square;mso-wrap-distance-left:13.55pt;mso-wrap-distance-top:12pt;mso-wrap-distance-right:68.05pt;mso-wrap-distance-bottom:446.9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" filled="f" stroked="f">
                <v:textbox inset="0,0,0,0">
                  <w:txbxContent>
                    <w:p w14:paraId="53C9E45D" w14:textId="77777777" w:rsidR="00555CE0" w:rsidRDefault="00555CE0">
                      <w:pPr>
                        <w:pStyle w:val="Bodytext30"/>
                        <w:pBdr>
                          <w:top w:val="single" w:sz="0" w:space="4" w:color="D2D3D5"/>
                          <w:left w:val="single" w:sz="0" w:space="19" w:color="D2D3D5"/>
                          <w:bottom w:val="single" w:sz="0" w:space="7" w:color="D2D3D5"/>
                          <w:right w:val="single" w:sz="0" w:space="19" w:color="D2D3D5"/>
                        </w:pBdr>
                        <w:shd w:val="clear" w:color="auto" w:fill="D2D3D5"/>
                        <w:spacing w:after="0" w:line="254" w:lineRule="auto"/>
                      </w:pPr>
                      <w:r>
                        <w:rPr>
                          <w:smallCaps/>
                          <w:color w:val="FFFFFF"/>
                          <w:sz w:val="14"/>
                          <w:szCs w:val="14"/>
                        </w:rPr>
                        <w:t>tabla</w:t>
                      </w:r>
                      <w:r>
                        <w:rPr>
                          <w:color w:val="FFFFFF"/>
                          <w:sz w:val="14"/>
                          <w:szCs w:val="14"/>
                        </w:rPr>
                        <w:t xml:space="preserve"> xvi.1.4. </w:t>
                      </w:r>
                      <w:r>
                        <w:rPr>
                          <w:b/>
                          <w:bCs/>
                          <w:color w:val="FFFFFF"/>
                        </w:rPr>
                        <w:t>Edad mínima para iniciar la vacunación e intervalos mínimos entre dosis de una misma vacuna</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588010" distB="5335270" distL="358140" distR="476885" simplePos="0" relativeHeight="251767808" behindDoc="0" locked="0" layoutInCell="1" allowOverlap="1" wp14:anchorId="481E1A8B" wp14:editId="45ED2940">
                <wp:simplePos x="0" y="0"/>
                <wp:positionH relativeFrom="margin">
                  <wp:posOffset>248285</wp:posOffset>
                </wp:positionH>
                <wp:positionV relativeFrom="margin">
                  <wp:posOffset>1850390</wp:posOffset>
                </wp:positionV>
                <wp:extent cx="3874135" cy="176530"/>
                <wp:effectExtent l="0" t="0" r="0" b="0"/>
                <wp:wrapTopAndBottom/>
                <wp:docPr id="1064" name="Shape 1064"/>
                <wp:cNvGraphicFramePr/>
                <a:graphic xmlns:a="http://schemas.openxmlformats.org/drawingml/2006/main">
                  <a:graphicData uri="http://schemas.microsoft.com/office/word/2010/wordprocessingShape">
                    <wps:wsp>
                      <wps:cNvSpPr txBox="1"/>
                      <wps:spPr>
                        <a:xfrm>
                          <a:off x="0" y="0"/>
                          <a:ext cx="3874135" cy="176530"/>
                        </a:xfrm>
                        <a:prstGeom prst="rect">
                          <a:avLst/>
                        </a:prstGeom>
                        <a:noFill/>
                      </wps:spPr>
                      <wps:txbx>
                        <w:txbxContent>
                          <w:p w14:paraId="60293952" w14:textId="77777777" w:rsidR="00555CE0" w:rsidRDefault="00555CE0">
                            <w:pPr>
                              <w:pStyle w:val="Bodytext30"/>
                              <w:pBdr>
                                <w:top w:val="single" w:sz="0" w:space="4" w:color="D2D3D5"/>
                                <w:left w:val="single" w:sz="0" w:space="19" w:color="D2D3D5"/>
                                <w:bottom w:val="single" w:sz="0" w:space="7" w:color="D2D3D5"/>
                                <w:right w:val="single" w:sz="0" w:space="19" w:color="D2D3D5"/>
                              </w:pBdr>
                              <w:shd w:val="clear" w:color="auto" w:fill="D2D3D5"/>
                              <w:spacing w:after="0"/>
                              <w:rPr>
                                <w:sz w:val="14"/>
                                <w:szCs w:val="14"/>
                              </w:rPr>
                            </w:pPr>
                            <w:r>
                              <w:rPr>
                                <w:b/>
                                <w:bCs/>
                                <w:sz w:val="14"/>
                                <w:szCs w:val="14"/>
                              </w:rPr>
                              <w:t>VACUNA EDAD MÍNIMA PARA 1° DOSIS INTERVALO MÍNIMO ENTRE</w:t>
                            </w:r>
                          </w:p>
                        </w:txbxContent>
                      </wps:txbx>
                      <wps:bodyPr lIns="0" tIns="0" rIns="0" bIns="0"/>
                    </wps:wsp>
                  </a:graphicData>
                </a:graphic>
              </wp:anchor>
            </w:drawing>
          </mc:Choice>
          <mc:Fallback>
            <w:pict>
              <v:shape w14:anchorId="481E1A8B" id="Shape 1064" o:spid="_x0000_s1115" type="#_x0000_t202" style="position:absolute;margin-left:19.55pt;margin-top:145.7pt;width:305.05pt;height:13.9pt;z-index:251767808;visibility:visible;mso-wrap-style:square;mso-wrap-distance-left:28.2pt;mso-wrap-distance-top:46.3pt;mso-wrap-distance-right:37.55pt;mso-wrap-distance-bottom:420.1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" filled="f" stroked="f">
                <v:textbox inset="0,0,0,0">
                  <w:txbxContent>
                    <w:p w14:paraId="60293952" w14:textId="77777777" w:rsidR="00555CE0" w:rsidRDefault="00555CE0">
                      <w:pPr>
                        <w:pStyle w:val="Bodytext30"/>
                        <w:pBdr>
                          <w:top w:val="single" w:sz="0" w:space="4" w:color="D2D3D5"/>
                          <w:left w:val="single" w:sz="0" w:space="19" w:color="D2D3D5"/>
                          <w:bottom w:val="single" w:sz="0" w:space="7" w:color="D2D3D5"/>
                          <w:right w:val="single" w:sz="0" w:space="19" w:color="D2D3D5"/>
                        </w:pBdr>
                        <w:shd w:val="clear" w:color="auto" w:fill="D2D3D5"/>
                        <w:spacing w:after="0"/>
                        <w:rPr>
                          <w:sz w:val="14"/>
                          <w:szCs w:val="14"/>
                        </w:rPr>
                      </w:pPr>
                      <w:r>
                        <w:rPr>
                          <w:b/>
                          <w:bCs/>
                          <w:sz w:val="14"/>
                          <w:szCs w:val="14"/>
                        </w:rPr>
                        <w:t>VACUNA EDAD MÍNIMA PARA 1° DOSIS INTERVALO MÍNIMO ENTRE</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060450" distB="3813810" distL="114300" distR="114300" simplePos="0" relativeHeight="251768832" behindDoc="0" locked="0" layoutInCell="1" allowOverlap="1" wp14:anchorId="36546586" wp14:editId="5EC7A762">
                <wp:simplePos x="0" y="0"/>
                <wp:positionH relativeFrom="margin">
                  <wp:posOffset>4445</wp:posOffset>
                </wp:positionH>
                <wp:positionV relativeFrom="margin">
                  <wp:posOffset>2322830</wp:posOffset>
                </wp:positionV>
                <wp:extent cx="4480560" cy="1225550"/>
                <wp:effectExtent l="0" t="0" r="0" b="0"/>
                <wp:wrapTopAndBottom/>
                <wp:docPr id="1066" name="Shape 1066"/>
                <wp:cNvGraphicFramePr/>
                <a:graphic xmlns:a="http://schemas.openxmlformats.org/drawingml/2006/main">
                  <a:graphicData uri="http://schemas.microsoft.com/office/word/2010/wordprocessingShape">
                    <wps:wsp>
                      <wps:cNvSpPr txBox="1"/>
                      <wps:spPr>
                        <a:xfrm>
                          <a:off x="0" y="0"/>
                          <a:ext cx="4480560" cy="122555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853"/>
                              <w:gridCol w:w="1670"/>
                              <w:gridCol w:w="1109"/>
                              <w:gridCol w:w="1205"/>
                              <w:gridCol w:w="1219"/>
                            </w:tblGrid>
                            <w:tr w:rsidR="00555CE0" w14:paraId="35E5B461" w14:textId="77777777">
                              <w:tblPrEx>
                                <w:tblCellMar>
                                  <w:top w:w="0" w:type="dxa"/>
                                  <w:bottom w:w="0" w:type="dxa"/>
                                </w:tblCellMar>
                              </w:tblPrEx>
                              <w:trPr>
                                <w:trHeight w:hRule="exact" w:val="1056"/>
                                <w:tblHeader/>
                              </w:trPr>
                              <w:tc>
                                <w:tcPr>
                                  <w:tcW w:w="1853" w:type="dxa"/>
                                  <w:shd w:val="clear" w:color="auto" w:fill="FFFFFF"/>
                                </w:tcPr>
                                <w:p w14:paraId="29386FA2" w14:textId="77777777" w:rsidR="00555CE0" w:rsidRDefault="00555CE0">
                                  <w:pPr>
                                    <w:pStyle w:val="Other0"/>
                                    <w:spacing w:line="298" w:lineRule="auto"/>
                                    <w:ind w:firstLine="220"/>
                                    <w:rPr>
                                      <w:sz w:val="14"/>
                                      <w:szCs w:val="14"/>
                                    </w:rPr>
                                  </w:pPr>
                                  <w:r>
                                    <w:rPr>
                                      <w:rFonts w:ascii="Tahoma" w:eastAsia="Tahoma" w:hAnsi="Tahoma" w:cs="Tahoma"/>
                                      <w:sz w:val="14"/>
                                      <w:szCs w:val="14"/>
                                    </w:rPr>
                                    <w:t>DTP, DTPa, dT, TT</w:t>
                                  </w:r>
                                </w:p>
                                <w:p w14:paraId="751F64B4" w14:textId="77777777" w:rsidR="00555CE0" w:rsidRDefault="00555CE0">
                                  <w:pPr>
                                    <w:pStyle w:val="Other0"/>
                                    <w:spacing w:line="298" w:lineRule="auto"/>
                                    <w:ind w:firstLine="220"/>
                                    <w:rPr>
                                      <w:sz w:val="14"/>
                                      <w:szCs w:val="14"/>
                                    </w:rPr>
                                  </w:pPr>
                                  <w:r>
                                    <w:rPr>
                                      <w:rFonts w:ascii="Tahoma" w:eastAsia="Tahoma" w:hAnsi="Tahoma" w:cs="Tahoma"/>
                                      <w:sz w:val="14"/>
                                      <w:szCs w:val="14"/>
                                    </w:rPr>
                                    <w:t>Hib, IPV</w:t>
                                  </w:r>
                                </w:p>
                                <w:p w14:paraId="506738D6" w14:textId="77777777" w:rsidR="00555CE0" w:rsidRDefault="00555CE0">
                                  <w:pPr>
                                    <w:pStyle w:val="Other0"/>
                                    <w:spacing w:line="298" w:lineRule="auto"/>
                                    <w:ind w:left="220" w:firstLine="0"/>
                                    <w:rPr>
                                      <w:sz w:val="14"/>
                                      <w:szCs w:val="14"/>
                                    </w:rPr>
                                  </w:pPr>
                                  <w:r>
                                    <w:rPr>
                                      <w:rFonts w:ascii="Tahoma" w:eastAsia="Tahoma" w:hAnsi="Tahoma" w:cs="Tahoma"/>
                                      <w:sz w:val="14"/>
                                      <w:szCs w:val="14"/>
                                    </w:rPr>
                                    <w:t>DTP-Hib, DTPa-Hib DTP-Hib-IPV DTPa-Hib-IPV</w:t>
                                  </w:r>
                                </w:p>
                              </w:tc>
                              <w:tc>
                                <w:tcPr>
                                  <w:tcW w:w="1670" w:type="dxa"/>
                                  <w:shd w:val="clear" w:color="auto" w:fill="FFFFFF"/>
                                </w:tcPr>
                                <w:p w14:paraId="22FC55DE"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6 semanas</w:t>
                                  </w:r>
                                </w:p>
                              </w:tc>
                              <w:tc>
                                <w:tcPr>
                                  <w:tcW w:w="1109" w:type="dxa"/>
                                  <w:shd w:val="clear" w:color="auto" w:fill="FFFFFF"/>
                                </w:tcPr>
                                <w:p w14:paraId="4576DD3F" w14:textId="77777777" w:rsidR="00555CE0" w:rsidRDefault="00555CE0">
                                  <w:pPr>
                                    <w:pStyle w:val="Other0"/>
                                    <w:spacing w:line="240" w:lineRule="auto"/>
                                    <w:ind w:firstLine="480"/>
                                    <w:rPr>
                                      <w:sz w:val="14"/>
                                      <w:szCs w:val="14"/>
                                    </w:rPr>
                                  </w:pPr>
                                  <w:r>
                                    <w:rPr>
                                      <w:rFonts w:ascii="Tahoma" w:eastAsia="Tahoma" w:hAnsi="Tahoma" w:cs="Tahoma"/>
                                      <w:sz w:val="14"/>
                                      <w:szCs w:val="14"/>
                                    </w:rPr>
                                    <w:t>1 mes</w:t>
                                  </w:r>
                                </w:p>
                              </w:tc>
                              <w:tc>
                                <w:tcPr>
                                  <w:tcW w:w="1205" w:type="dxa"/>
                                  <w:shd w:val="clear" w:color="auto" w:fill="FFFFFF"/>
                                </w:tcPr>
                                <w:p w14:paraId="7C128B2E"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 mes</w:t>
                                  </w:r>
                                </w:p>
                              </w:tc>
                              <w:tc>
                                <w:tcPr>
                                  <w:tcW w:w="1219" w:type="dxa"/>
                                  <w:shd w:val="clear" w:color="auto" w:fill="FFFFFF"/>
                                </w:tcPr>
                                <w:p w14:paraId="6E7266FC" w14:textId="77777777" w:rsidR="00555CE0" w:rsidRDefault="00555CE0">
                                  <w:pPr>
                                    <w:pStyle w:val="Other0"/>
                                    <w:spacing w:line="240" w:lineRule="auto"/>
                                    <w:ind w:firstLine="240"/>
                                    <w:jc w:val="both"/>
                                    <w:rPr>
                                      <w:sz w:val="14"/>
                                      <w:szCs w:val="14"/>
                                    </w:rPr>
                                  </w:pPr>
                                  <w:r>
                                    <w:rPr>
                                      <w:rFonts w:ascii="Tahoma" w:eastAsia="Tahoma" w:hAnsi="Tahoma" w:cs="Tahoma"/>
                                      <w:sz w:val="14"/>
                                      <w:szCs w:val="14"/>
                                    </w:rPr>
                                    <w:t>6 meses*</w:t>
                                  </w:r>
                                </w:p>
                              </w:tc>
                            </w:tr>
                            <w:tr w:rsidR="00555CE0" w14:paraId="73108A5A" w14:textId="77777777">
                              <w:tblPrEx>
                                <w:tblCellMar>
                                  <w:top w:w="0" w:type="dxa"/>
                                  <w:bottom w:w="0" w:type="dxa"/>
                                </w:tblCellMar>
                              </w:tblPrEx>
                              <w:trPr>
                                <w:trHeight w:hRule="exact" w:val="293"/>
                              </w:trPr>
                              <w:tc>
                                <w:tcPr>
                                  <w:tcW w:w="1853" w:type="dxa"/>
                                  <w:tcBorders>
                                    <w:top w:val="single" w:sz="4" w:space="0" w:color="auto"/>
                                  </w:tcBorders>
                                  <w:shd w:val="clear" w:color="auto" w:fill="FFFFFF"/>
                                  <w:vAlign w:val="center"/>
                                </w:tcPr>
                                <w:p w14:paraId="4845B731" w14:textId="77777777" w:rsidR="00555CE0" w:rsidRDefault="00555CE0">
                                  <w:pPr>
                                    <w:pStyle w:val="Other0"/>
                                    <w:spacing w:line="240" w:lineRule="auto"/>
                                    <w:ind w:firstLine="220"/>
                                    <w:rPr>
                                      <w:sz w:val="14"/>
                                      <w:szCs w:val="14"/>
                                    </w:rPr>
                                  </w:pPr>
                                  <w:r>
                                    <w:rPr>
                                      <w:rFonts w:ascii="Tahoma" w:eastAsia="Tahoma" w:hAnsi="Tahoma" w:cs="Tahoma"/>
                                      <w:sz w:val="14"/>
                                      <w:szCs w:val="14"/>
                                    </w:rPr>
                                    <w:t>OPV</w:t>
                                  </w:r>
                                </w:p>
                              </w:tc>
                              <w:tc>
                                <w:tcPr>
                                  <w:tcW w:w="1670" w:type="dxa"/>
                                  <w:tcBorders>
                                    <w:top w:val="single" w:sz="4" w:space="0" w:color="auto"/>
                                  </w:tcBorders>
                                  <w:shd w:val="clear" w:color="auto" w:fill="FFFFFF"/>
                                  <w:vAlign w:val="center"/>
                                </w:tcPr>
                                <w:p w14:paraId="3591B75B"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2 meses</w:t>
                                  </w:r>
                                </w:p>
                              </w:tc>
                              <w:tc>
                                <w:tcPr>
                                  <w:tcW w:w="1109" w:type="dxa"/>
                                  <w:tcBorders>
                                    <w:top w:val="single" w:sz="4" w:space="0" w:color="auto"/>
                                  </w:tcBorders>
                                  <w:shd w:val="clear" w:color="auto" w:fill="FFFFFF"/>
                                  <w:vAlign w:val="center"/>
                                </w:tcPr>
                                <w:p w14:paraId="3233EEC2" w14:textId="77777777" w:rsidR="00555CE0" w:rsidRDefault="00555CE0">
                                  <w:pPr>
                                    <w:pStyle w:val="Other0"/>
                                    <w:spacing w:line="240" w:lineRule="auto"/>
                                    <w:ind w:firstLine="480"/>
                                    <w:rPr>
                                      <w:sz w:val="14"/>
                                      <w:szCs w:val="14"/>
                                    </w:rPr>
                                  </w:pPr>
                                  <w:r>
                                    <w:rPr>
                                      <w:rFonts w:ascii="Tahoma" w:eastAsia="Tahoma" w:hAnsi="Tahoma" w:cs="Tahoma"/>
                                      <w:sz w:val="14"/>
                                      <w:szCs w:val="14"/>
                                    </w:rPr>
                                    <w:t>1 mes</w:t>
                                  </w:r>
                                </w:p>
                              </w:tc>
                              <w:tc>
                                <w:tcPr>
                                  <w:tcW w:w="1205" w:type="dxa"/>
                                  <w:tcBorders>
                                    <w:top w:val="single" w:sz="4" w:space="0" w:color="auto"/>
                                  </w:tcBorders>
                                  <w:shd w:val="clear" w:color="auto" w:fill="FFFFFF"/>
                                  <w:vAlign w:val="center"/>
                                </w:tcPr>
                                <w:p w14:paraId="0D5B5402"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 mes</w:t>
                                  </w:r>
                                </w:p>
                              </w:tc>
                              <w:tc>
                                <w:tcPr>
                                  <w:tcW w:w="1219" w:type="dxa"/>
                                  <w:tcBorders>
                                    <w:top w:val="single" w:sz="4" w:space="0" w:color="auto"/>
                                  </w:tcBorders>
                                  <w:shd w:val="clear" w:color="auto" w:fill="FFFFFF"/>
                                  <w:vAlign w:val="center"/>
                                </w:tcPr>
                                <w:p w14:paraId="03B287CE" w14:textId="77777777" w:rsidR="00555CE0" w:rsidRDefault="00555CE0">
                                  <w:pPr>
                                    <w:pStyle w:val="Other0"/>
                                    <w:spacing w:line="240" w:lineRule="auto"/>
                                    <w:ind w:firstLine="240"/>
                                    <w:jc w:val="both"/>
                                    <w:rPr>
                                      <w:sz w:val="14"/>
                                      <w:szCs w:val="14"/>
                                    </w:rPr>
                                  </w:pPr>
                                  <w:r>
                                    <w:rPr>
                                      <w:rFonts w:ascii="Tahoma" w:eastAsia="Tahoma" w:hAnsi="Tahoma" w:cs="Tahoma"/>
                                      <w:sz w:val="14"/>
                                      <w:szCs w:val="14"/>
                                    </w:rPr>
                                    <w:t>6 meses</w:t>
                                  </w:r>
                                </w:p>
                              </w:tc>
                            </w:tr>
                            <w:tr w:rsidR="00555CE0" w14:paraId="45F25580" w14:textId="77777777">
                              <w:tblPrEx>
                                <w:tblCellMar>
                                  <w:top w:w="0" w:type="dxa"/>
                                  <w:bottom w:w="0" w:type="dxa"/>
                                </w:tblCellMar>
                              </w:tblPrEx>
                              <w:trPr>
                                <w:trHeight w:hRule="exact" w:val="226"/>
                              </w:trPr>
                              <w:tc>
                                <w:tcPr>
                                  <w:tcW w:w="1853" w:type="dxa"/>
                                  <w:tcBorders>
                                    <w:top w:val="single" w:sz="4" w:space="0" w:color="auto"/>
                                  </w:tcBorders>
                                  <w:shd w:val="clear" w:color="auto" w:fill="FFFFFF"/>
                                  <w:vAlign w:val="bottom"/>
                                </w:tcPr>
                                <w:p w14:paraId="5C989874" w14:textId="77777777" w:rsidR="00555CE0" w:rsidRDefault="00555CE0">
                                  <w:pPr>
                                    <w:pStyle w:val="Other0"/>
                                    <w:spacing w:line="240" w:lineRule="auto"/>
                                    <w:ind w:firstLine="220"/>
                                    <w:rPr>
                                      <w:sz w:val="14"/>
                                      <w:szCs w:val="14"/>
                                    </w:rPr>
                                  </w:pPr>
                                  <w:r>
                                    <w:rPr>
                                      <w:rFonts w:ascii="Tahoma" w:eastAsia="Tahoma" w:hAnsi="Tahoma" w:cs="Tahoma"/>
                                      <w:sz w:val="14"/>
                                      <w:szCs w:val="14"/>
                                    </w:rPr>
                                    <w:t>MMR</w:t>
                                  </w:r>
                                </w:p>
                              </w:tc>
                              <w:tc>
                                <w:tcPr>
                                  <w:tcW w:w="1670" w:type="dxa"/>
                                  <w:tcBorders>
                                    <w:top w:val="single" w:sz="4" w:space="0" w:color="auto"/>
                                  </w:tcBorders>
                                  <w:shd w:val="clear" w:color="auto" w:fill="FFFFFF"/>
                                  <w:vAlign w:val="bottom"/>
                                </w:tcPr>
                                <w:p w14:paraId="651D7A6C"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12 meses **</w:t>
                                  </w:r>
                                </w:p>
                              </w:tc>
                              <w:tc>
                                <w:tcPr>
                                  <w:tcW w:w="1109" w:type="dxa"/>
                                  <w:tcBorders>
                                    <w:top w:val="single" w:sz="4" w:space="0" w:color="auto"/>
                                  </w:tcBorders>
                                  <w:shd w:val="clear" w:color="auto" w:fill="FFFFFF"/>
                                  <w:vAlign w:val="bottom"/>
                                </w:tcPr>
                                <w:p w14:paraId="36EE6ABC" w14:textId="77777777" w:rsidR="00555CE0" w:rsidRDefault="00555CE0">
                                  <w:pPr>
                                    <w:pStyle w:val="Other0"/>
                                    <w:spacing w:line="240" w:lineRule="auto"/>
                                    <w:ind w:firstLine="480"/>
                                    <w:rPr>
                                      <w:sz w:val="14"/>
                                      <w:szCs w:val="14"/>
                                    </w:rPr>
                                  </w:pPr>
                                  <w:r>
                                    <w:rPr>
                                      <w:rFonts w:ascii="Tahoma" w:eastAsia="Tahoma" w:hAnsi="Tahoma" w:cs="Tahoma"/>
                                      <w:sz w:val="14"/>
                                      <w:szCs w:val="14"/>
                                    </w:rPr>
                                    <w:t>1 mes</w:t>
                                  </w:r>
                                </w:p>
                              </w:tc>
                              <w:tc>
                                <w:tcPr>
                                  <w:tcW w:w="1205" w:type="dxa"/>
                                  <w:tcBorders>
                                    <w:top w:val="single" w:sz="4" w:space="0" w:color="auto"/>
                                  </w:tcBorders>
                                  <w:shd w:val="clear" w:color="auto" w:fill="FFFFFF"/>
                                </w:tcPr>
                                <w:p w14:paraId="73817E8B" w14:textId="77777777" w:rsidR="00555CE0" w:rsidRDefault="00555CE0">
                                  <w:pPr>
                                    <w:rPr>
                                      <w:sz w:val="10"/>
                                      <w:szCs w:val="10"/>
                                    </w:rPr>
                                  </w:pPr>
                                </w:p>
                              </w:tc>
                              <w:tc>
                                <w:tcPr>
                                  <w:tcW w:w="1219" w:type="dxa"/>
                                  <w:tcBorders>
                                    <w:top w:val="single" w:sz="4" w:space="0" w:color="auto"/>
                                  </w:tcBorders>
                                  <w:shd w:val="clear" w:color="auto" w:fill="FFFFFF"/>
                                </w:tcPr>
                                <w:p w14:paraId="49E088F1" w14:textId="77777777" w:rsidR="00555CE0" w:rsidRDefault="00555CE0">
                                  <w:pPr>
                                    <w:rPr>
                                      <w:sz w:val="10"/>
                                      <w:szCs w:val="10"/>
                                    </w:rPr>
                                  </w:pPr>
                                </w:p>
                              </w:tc>
                            </w:tr>
                            <w:tr w:rsidR="00555CE0" w14:paraId="27D33EB8" w14:textId="77777777">
                              <w:tblPrEx>
                                <w:tblCellMar>
                                  <w:top w:w="0" w:type="dxa"/>
                                  <w:bottom w:w="0" w:type="dxa"/>
                                </w:tblCellMar>
                              </w:tblPrEx>
                              <w:trPr>
                                <w:trHeight w:hRule="exact" w:val="355"/>
                              </w:trPr>
                              <w:tc>
                                <w:tcPr>
                                  <w:tcW w:w="1853" w:type="dxa"/>
                                  <w:tcBorders>
                                    <w:top w:val="single" w:sz="4" w:space="0" w:color="auto"/>
                                    <w:bottom w:val="single" w:sz="4" w:space="0" w:color="auto"/>
                                  </w:tcBorders>
                                  <w:shd w:val="clear" w:color="auto" w:fill="FFFFFF"/>
                                  <w:vAlign w:val="center"/>
                                </w:tcPr>
                                <w:p w14:paraId="7CC6E211" w14:textId="77777777" w:rsidR="00555CE0" w:rsidRDefault="00555CE0">
                                  <w:pPr>
                                    <w:pStyle w:val="Other0"/>
                                    <w:spacing w:line="240" w:lineRule="auto"/>
                                    <w:ind w:firstLine="220"/>
                                    <w:rPr>
                                      <w:sz w:val="14"/>
                                      <w:szCs w:val="14"/>
                                    </w:rPr>
                                  </w:pPr>
                                  <w:r>
                                    <w:rPr>
                                      <w:rFonts w:ascii="Tahoma" w:eastAsia="Tahoma" w:hAnsi="Tahoma" w:cs="Tahoma"/>
                                      <w:sz w:val="14"/>
                                      <w:szCs w:val="14"/>
                                    </w:rPr>
                                    <w:t>Antihepatitis B</w:t>
                                  </w:r>
                                </w:p>
                              </w:tc>
                              <w:tc>
                                <w:tcPr>
                                  <w:tcW w:w="1670" w:type="dxa"/>
                                  <w:tcBorders>
                                    <w:top w:val="single" w:sz="4" w:space="0" w:color="auto"/>
                                    <w:bottom w:val="single" w:sz="4" w:space="0" w:color="auto"/>
                                  </w:tcBorders>
                                  <w:shd w:val="clear" w:color="auto" w:fill="FFFFFF"/>
                                  <w:vAlign w:val="center"/>
                                </w:tcPr>
                                <w:p w14:paraId="74DBACD2"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Nacimiento</w:t>
                                  </w:r>
                                </w:p>
                              </w:tc>
                              <w:tc>
                                <w:tcPr>
                                  <w:tcW w:w="1109" w:type="dxa"/>
                                  <w:tcBorders>
                                    <w:top w:val="single" w:sz="4" w:space="0" w:color="auto"/>
                                    <w:bottom w:val="single" w:sz="4" w:space="0" w:color="auto"/>
                                  </w:tcBorders>
                                  <w:shd w:val="clear" w:color="auto" w:fill="FFFFFF"/>
                                  <w:vAlign w:val="center"/>
                                </w:tcPr>
                                <w:p w14:paraId="2A81DDDD" w14:textId="77777777" w:rsidR="00555CE0" w:rsidRDefault="00555CE0">
                                  <w:pPr>
                                    <w:pStyle w:val="Other0"/>
                                    <w:spacing w:line="240" w:lineRule="auto"/>
                                    <w:ind w:firstLine="480"/>
                                    <w:rPr>
                                      <w:sz w:val="14"/>
                                      <w:szCs w:val="14"/>
                                    </w:rPr>
                                  </w:pPr>
                                  <w:r>
                                    <w:rPr>
                                      <w:rFonts w:ascii="Tahoma" w:eastAsia="Tahoma" w:hAnsi="Tahoma" w:cs="Tahoma"/>
                                      <w:sz w:val="14"/>
                                      <w:szCs w:val="14"/>
                                    </w:rPr>
                                    <w:t>1 mes</w:t>
                                  </w:r>
                                </w:p>
                              </w:tc>
                              <w:tc>
                                <w:tcPr>
                                  <w:tcW w:w="1205" w:type="dxa"/>
                                  <w:tcBorders>
                                    <w:top w:val="single" w:sz="4" w:space="0" w:color="auto"/>
                                    <w:bottom w:val="single" w:sz="4" w:space="0" w:color="auto"/>
                                  </w:tcBorders>
                                  <w:shd w:val="clear" w:color="auto" w:fill="FFFFFF"/>
                                  <w:vAlign w:val="center"/>
                                </w:tcPr>
                                <w:p w14:paraId="53293E93"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2 meses***</w:t>
                                  </w:r>
                                </w:p>
                              </w:tc>
                              <w:tc>
                                <w:tcPr>
                                  <w:tcW w:w="1219" w:type="dxa"/>
                                  <w:tcBorders>
                                    <w:top w:val="single" w:sz="4" w:space="0" w:color="auto"/>
                                    <w:bottom w:val="single" w:sz="4" w:space="0" w:color="auto"/>
                                  </w:tcBorders>
                                  <w:shd w:val="clear" w:color="auto" w:fill="FFFFFF"/>
                                </w:tcPr>
                                <w:p w14:paraId="70527EB1" w14:textId="77777777" w:rsidR="00555CE0" w:rsidRDefault="00555CE0">
                                  <w:pPr>
                                    <w:rPr>
                                      <w:sz w:val="10"/>
                                      <w:szCs w:val="10"/>
                                    </w:rPr>
                                  </w:pPr>
                                </w:p>
                              </w:tc>
                            </w:tr>
                          </w:tbl>
                          <w:p w14:paraId="6E19DA67" w14:textId="77777777" w:rsidR="00555CE0" w:rsidRDefault="00555CE0">
                            <w:pPr>
                              <w:spacing w:line="1" w:lineRule="exact"/>
                            </w:pPr>
                          </w:p>
                        </w:txbxContent>
                      </wps:txbx>
                      <wps:bodyPr lIns="0" tIns="0" rIns="0" bIns="0"/>
                    </wps:wsp>
                  </a:graphicData>
                </a:graphic>
              </wp:anchor>
            </w:drawing>
          </mc:Choice>
          <mc:Fallback>
            <w:pict>
              <v:shape w14:anchorId="36546586" id="Shape 1066" o:spid="_x0000_s1116" type="#_x0000_t202" style="position:absolute;margin-left:.35pt;margin-top:182.9pt;width:352.8pt;height:96.5pt;z-index:251768832;visibility:visible;mso-wrap-style:square;mso-wrap-distance-left:9pt;mso-wrap-distance-top:83.5pt;mso-wrap-distance-right:9pt;mso-wrap-distance-bottom:300.3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853"/>
                        <w:gridCol w:w="1670"/>
                        <w:gridCol w:w="1109"/>
                        <w:gridCol w:w="1205"/>
                        <w:gridCol w:w="1219"/>
                      </w:tblGrid>
                      <w:tr w:rsidR="00555CE0" w14:paraId="35E5B461" w14:textId="77777777">
                        <w:tblPrEx>
                          <w:tblCellMar>
                            <w:top w:w="0" w:type="dxa"/>
                            <w:bottom w:w="0" w:type="dxa"/>
                          </w:tblCellMar>
                        </w:tblPrEx>
                        <w:trPr>
                          <w:trHeight w:hRule="exact" w:val="1056"/>
                          <w:tblHeader/>
                        </w:trPr>
                        <w:tc>
                          <w:tcPr>
                            <w:tcW w:w="1853" w:type="dxa"/>
                            <w:shd w:val="clear" w:color="auto" w:fill="FFFFFF"/>
                          </w:tcPr>
                          <w:p w14:paraId="29386FA2" w14:textId="77777777" w:rsidR="00555CE0" w:rsidRDefault="00555CE0">
                            <w:pPr>
                              <w:pStyle w:val="Other0"/>
                              <w:spacing w:line="298" w:lineRule="auto"/>
                              <w:ind w:firstLine="220"/>
                              <w:rPr>
                                <w:sz w:val="14"/>
                                <w:szCs w:val="14"/>
                              </w:rPr>
                            </w:pPr>
                            <w:r>
                              <w:rPr>
                                <w:rFonts w:ascii="Tahoma" w:eastAsia="Tahoma" w:hAnsi="Tahoma" w:cs="Tahoma"/>
                                <w:sz w:val="14"/>
                                <w:szCs w:val="14"/>
                              </w:rPr>
                              <w:t>DTP, DTPa, dT, TT</w:t>
                            </w:r>
                          </w:p>
                          <w:p w14:paraId="751F64B4" w14:textId="77777777" w:rsidR="00555CE0" w:rsidRDefault="00555CE0">
                            <w:pPr>
                              <w:pStyle w:val="Other0"/>
                              <w:spacing w:line="298" w:lineRule="auto"/>
                              <w:ind w:firstLine="220"/>
                              <w:rPr>
                                <w:sz w:val="14"/>
                                <w:szCs w:val="14"/>
                              </w:rPr>
                            </w:pPr>
                            <w:r>
                              <w:rPr>
                                <w:rFonts w:ascii="Tahoma" w:eastAsia="Tahoma" w:hAnsi="Tahoma" w:cs="Tahoma"/>
                                <w:sz w:val="14"/>
                                <w:szCs w:val="14"/>
                              </w:rPr>
                              <w:t>Hib, IPV</w:t>
                            </w:r>
                          </w:p>
                          <w:p w14:paraId="506738D6" w14:textId="77777777" w:rsidR="00555CE0" w:rsidRDefault="00555CE0">
                            <w:pPr>
                              <w:pStyle w:val="Other0"/>
                              <w:spacing w:line="298" w:lineRule="auto"/>
                              <w:ind w:left="220" w:firstLine="0"/>
                              <w:rPr>
                                <w:sz w:val="14"/>
                                <w:szCs w:val="14"/>
                              </w:rPr>
                            </w:pPr>
                            <w:r>
                              <w:rPr>
                                <w:rFonts w:ascii="Tahoma" w:eastAsia="Tahoma" w:hAnsi="Tahoma" w:cs="Tahoma"/>
                                <w:sz w:val="14"/>
                                <w:szCs w:val="14"/>
                              </w:rPr>
                              <w:t>DTP-Hib, DTPa-Hib DTP-Hib-IPV DTPa-Hib-IPV</w:t>
                            </w:r>
                          </w:p>
                        </w:tc>
                        <w:tc>
                          <w:tcPr>
                            <w:tcW w:w="1670" w:type="dxa"/>
                            <w:shd w:val="clear" w:color="auto" w:fill="FFFFFF"/>
                          </w:tcPr>
                          <w:p w14:paraId="22FC55DE"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6 semanas</w:t>
                            </w:r>
                          </w:p>
                        </w:tc>
                        <w:tc>
                          <w:tcPr>
                            <w:tcW w:w="1109" w:type="dxa"/>
                            <w:shd w:val="clear" w:color="auto" w:fill="FFFFFF"/>
                          </w:tcPr>
                          <w:p w14:paraId="4576DD3F" w14:textId="77777777" w:rsidR="00555CE0" w:rsidRDefault="00555CE0">
                            <w:pPr>
                              <w:pStyle w:val="Other0"/>
                              <w:spacing w:line="240" w:lineRule="auto"/>
                              <w:ind w:firstLine="480"/>
                              <w:rPr>
                                <w:sz w:val="14"/>
                                <w:szCs w:val="14"/>
                              </w:rPr>
                            </w:pPr>
                            <w:r>
                              <w:rPr>
                                <w:rFonts w:ascii="Tahoma" w:eastAsia="Tahoma" w:hAnsi="Tahoma" w:cs="Tahoma"/>
                                <w:sz w:val="14"/>
                                <w:szCs w:val="14"/>
                              </w:rPr>
                              <w:t>1 mes</w:t>
                            </w:r>
                          </w:p>
                        </w:tc>
                        <w:tc>
                          <w:tcPr>
                            <w:tcW w:w="1205" w:type="dxa"/>
                            <w:shd w:val="clear" w:color="auto" w:fill="FFFFFF"/>
                          </w:tcPr>
                          <w:p w14:paraId="7C128B2E"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 mes</w:t>
                            </w:r>
                          </w:p>
                        </w:tc>
                        <w:tc>
                          <w:tcPr>
                            <w:tcW w:w="1219" w:type="dxa"/>
                            <w:shd w:val="clear" w:color="auto" w:fill="FFFFFF"/>
                          </w:tcPr>
                          <w:p w14:paraId="6E7266FC" w14:textId="77777777" w:rsidR="00555CE0" w:rsidRDefault="00555CE0">
                            <w:pPr>
                              <w:pStyle w:val="Other0"/>
                              <w:spacing w:line="240" w:lineRule="auto"/>
                              <w:ind w:firstLine="240"/>
                              <w:jc w:val="both"/>
                              <w:rPr>
                                <w:sz w:val="14"/>
                                <w:szCs w:val="14"/>
                              </w:rPr>
                            </w:pPr>
                            <w:r>
                              <w:rPr>
                                <w:rFonts w:ascii="Tahoma" w:eastAsia="Tahoma" w:hAnsi="Tahoma" w:cs="Tahoma"/>
                                <w:sz w:val="14"/>
                                <w:szCs w:val="14"/>
                              </w:rPr>
                              <w:t>6 meses*</w:t>
                            </w:r>
                          </w:p>
                        </w:tc>
                      </w:tr>
                      <w:tr w:rsidR="00555CE0" w14:paraId="73108A5A" w14:textId="77777777">
                        <w:tblPrEx>
                          <w:tblCellMar>
                            <w:top w:w="0" w:type="dxa"/>
                            <w:bottom w:w="0" w:type="dxa"/>
                          </w:tblCellMar>
                        </w:tblPrEx>
                        <w:trPr>
                          <w:trHeight w:hRule="exact" w:val="293"/>
                        </w:trPr>
                        <w:tc>
                          <w:tcPr>
                            <w:tcW w:w="1853" w:type="dxa"/>
                            <w:tcBorders>
                              <w:top w:val="single" w:sz="4" w:space="0" w:color="auto"/>
                            </w:tcBorders>
                            <w:shd w:val="clear" w:color="auto" w:fill="FFFFFF"/>
                            <w:vAlign w:val="center"/>
                          </w:tcPr>
                          <w:p w14:paraId="4845B731" w14:textId="77777777" w:rsidR="00555CE0" w:rsidRDefault="00555CE0">
                            <w:pPr>
                              <w:pStyle w:val="Other0"/>
                              <w:spacing w:line="240" w:lineRule="auto"/>
                              <w:ind w:firstLine="220"/>
                              <w:rPr>
                                <w:sz w:val="14"/>
                                <w:szCs w:val="14"/>
                              </w:rPr>
                            </w:pPr>
                            <w:r>
                              <w:rPr>
                                <w:rFonts w:ascii="Tahoma" w:eastAsia="Tahoma" w:hAnsi="Tahoma" w:cs="Tahoma"/>
                                <w:sz w:val="14"/>
                                <w:szCs w:val="14"/>
                              </w:rPr>
                              <w:t>OPV</w:t>
                            </w:r>
                          </w:p>
                        </w:tc>
                        <w:tc>
                          <w:tcPr>
                            <w:tcW w:w="1670" w:type="dxa"/>
                            <w:tcBorders>
                              <w:top w:val="single" w:sz="4" w:space="0" w:color="auto"/>
                            </w:tcBorders>
                            <w:shd w:val="clear" w:color="auto" w:fill="FFFFFF"/>
                            <w:vAlign w:val="center"/>
                          </w:tcPr>
                          <w:p w14:paraId="3591B75B"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2 meses</w:t>
                            </w:r>
                          </w:p>
                        </w:tc>
                        <w:tc>
                          <w:tcPr>
                            <w:tcW w:w="1109" w:type="dxa"/>
                            <w:tcBorders>
                              <w:top w:val="single" w:sz="4" w:space="0" w:color="auto"/>
                            </w:tcBorders>
                            <w:shd w:val="clear" w:color="auto" w:fill="FFFFFF"/>
                            <w:vAlign w:val="center"/>
                          </w:tcPr>
                          <w:p w14:paraId="3233EEC2" w14:textId="77777777" w:rsidR="00555CE0" w:rsidRDefault="00555CE0">
                            <w:pPr>
                              <w:pStyle w:val="Other0"/>
                              <w:spacing w:line="240" w:lineRule="auto"/>
                              <w:ind w:firstLine="480"/>
                              <w:rPr>
                                <w:sz w:val="14"/>
                                <w:szCs w:val="14"/>
                              </w:rPr>
                            </w:pPr>
                            <w:r>
                              <w:rPr>
                                <w:rFonts w:ascii="Tahoma" w:eastAsia="Tahoma" w:hAnsi="Tahoma" w:cs="Tahoma"/>
                                <w:sz w:val="14"/>
                                <w:szCs w:val="14"/>
                              </w:rPr>
                              <w:t>1 mes</w:t>
                            </w:r>
                          </w:p>
                        </w:tc>
                        <w:tc>
                          <w:tcPr>
                            <w:tcW w:w="1205" w:type="dxa"/>
                            <w:tcBorders>
                              <w:top w:val="single" w:sz="4" w:space="0" w:color="auto"/>
                            </w:tcBorders>
                            <w:shd w:val="clear" w:color="auto" w:fill="FFFFFF"/>
                            <w:vAlign w:val="center"/>
                          </w:tcPr>
                          <w:p w14:paraId="0D5B5402"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 mes</w:t>
                            </w:r>
                          </w:p>
                        </w:tc>
                        <w:tc>
                          <w:tcPr>
                            <w:tcW w:w="1219" w:type="dxa"/>
                            <w:tcBorders>
                              <w:top w:val="single" w:sz="4" w:space="0" w:color="auto"/>
                            </w:tcBorders>
                            <w:shd w:val="clear" w:color="auto" w:fill="FFFFFF"/>
                            <w:vAlign w:val="center"/>
                          </w:tcPr>
                          <w:p w14:paraId="03B287CE" w14:textId="77777777" w:rsidR="00555CE0" w:rsidRDefault="00555CE0">
                            <w:pPr>
                              <w:pStyle w:val="Other0"/>
                              <w:spacing w:line="240" w:lineRule="auto"/>
                              <w:ind w:firstLine="240"/>
                              <w:jc w:val="both"/>
                              <w:rPr>
                                <w:sz w:val="14"/>
                                <w:szCs w:val="14"/>
                              </w:rPr>
                            </w:pPr>
                            <w:r>
                              <w:rPr>
                                <w:rFonts w:ascii="Tahoma" w:eastAsia="Tahoma" w:hAnsi="Tahoma" w:cs="Tahoma"/>
                                <w:sz w:val="14"/>
                                <w:szCs w:val="14"/>
                              </w:rPr>
                              <w:t>6 meses</w:t>
                            </w:r>
                          </w:p>
                        </w:tc>
                      </w:tr>
                      <w:tr w:rsidR="00555CE0" w14:paraId="45F25580" w14:textId="77777777">
                        <w:tblPrEx>
                          <w:tblCellMar>
                            <w:top w:w="0" w:type="dxa"/>
                            <w:bottom w:w="0" w:type="dxa"/>
                          </w:tblCellMar>
                        </w:tblPrEx>
                        <w:trPr>
                          <w:trHeight w:hRule="exact" w:val="226"/>
                        </w:trPr>
                        <w:tc>
                          <w:tcPr>
                            <w:tcW w:w="1853" w:type="dxa"/>
                            <w:tcBorders>
                              <w:top w:val="single" w:sz="4" w:space="0" w:color="auto"/>
                            </w:tcBorders>
                            <w:shd w:val="clear" w:color="auto" w:fill="FFFFFF"/>
                            <w:vAlign w:val="bottom"/>
                          </w:tcPr>
                          <w:p w14:paraId="5C989874" w14:textId="77777777" w:rsidR="00555CE0" w:rsidRDefault="00555CE0">
                            <w:pPr>
                              <w:pStyle w:val="Other0"/>
                              <w:spacing w:line="240" w:lineRule="auto"/>
                              <w:ind w:firstLine="220"/>
                              <w:rPr>
                                <w:sz w:val="14"/>
                                <w:szCs w:val="14"/>
                              </w:rPr>
                            </w:pPr>
                            <w:r>
                              <w:rPr>
                                <w:rFonts w:ascii="Tahoma" w:eastAsia="Tahoma" w:hAnsi="Tahoma" w:cs="Tahoma"/>
                                <w:sz w:val="14"/>
                                <w:szCs w:val="14"/>
                              </w:rPr>
                              <w:t>MMR</w:t>
                            </w:r>
                          </w:p>
                        </w:tc>
                        <w:tc>
                          <w:tcPr>
                            <w:tcW w:w="1670" w:type="dxa"/>
                            <w:tcBorders>
                              <w:top w:val="single" w:sz="4" w:space="0" w:color="auto"/>
                            </w:tcBorders>
                            <w:shd w:val="clear" w:color="auto" w:fill="FFFFFF"/>
                            <w:vAlign w:val="bottom"/>
                          </w:tcPr>
                          <w:p w14:paraId="651D7A6C"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12 meses **</w:t>
                            </w:r>
                          </w:p>
                        </w:tc>
                        <w:tc>
                          <w:tcPr>
                            <w:tcW w:w="1109" w:type="dxa"/>
                            <w:tcBorders>
                              <w:top w:val="single" w:sz="4" w:space="0" w:color="auto"/>
                            </w:tcBorders>
                            <w:shd w:val="clear" w:color="auto" w:fill="FFFFFF"/>
                            <w:vAlign w:val="bottom"/>
                          </w:tcPr>
                          <w:p w14:paraId="36EE6ABC" w14:textId="77777777" w:rsidR="00555CE0" w:rsidRDefault="00555CE0">
                            <w:pPr>
                              <w:pStyle w:val="Other0"/>
                              <w:spacing w:line="240" w:lineRule="auto"/>
                              <w:ind w:firstLine="480"/>
                              <w:rPr>
                                <w:sz w:val="14"/>
                                <w:szCs w:val="14"/>
                              </w:rPr>
                            </w:pPr>
                            <w:r>
                              <w:rPr>
                                <w:rFonts w:ascii="Tahoma" w:eastAsia="Tahoma" w:hAnsi="Tahoma" w:cs="Tahoma"/>
                                <w:sz w:val="14"/>
                                <w:szCs w:val="14"/>
                              </w:rPr>
                              <w:t>1 mes</w:t>
                            </w:r>
                          </w:p>
                        </w:tc>
                        <w:tc>
                          <w:tcPr>
                            <w:tcW w:w="1205" w:type="dxa"/>
                            <w:tcBorders>
                              <w:top w:val="single" w:sz="4" w:space="0" w:color="auto"/>
                            </w:tcBorders>
                            <w:shd w:val="clear" w:color="auto" w:fill="FFFFFF"/>
                          </w:tcPr>
                          <w:p w14:paraId="73817E8B" w14:textId="77777777" w:rsidR="00555CE0" w:rsidRDefault="00555CE0">
                            <w:pPr>
                              <w:rPr>
                                <w:sz w:val="10"/>
                                <w:szCs w:val="10"/>
                              </w:rPr>
                            </w:pPr>
                          </w:p>
                        </w:tc>
                        <w:tc>
                          <w:tcPr>
                            <w:tcW w:w="1219" w:type="dxa"/>
                            <w:tcBorders>
                              <w:top w:val="single" w:sz="4" w:space="0" w:color="auto"/>
                            </w:tcBorders>
                            <w:shd w:val="clear" w:color="auto" w:fill="FFFFFF"/>
                          </w:tcPr>
                          <w:p w14:paraId="49E088F1" w14:textId="77777777" w:rsidR="00555CE0" w:rsidRDefault="00555CE0">
                            <w:pPr>
                              <w:rPr>
                                <w:sz w:val="10"/>
                                <w:szCs w:val="10"/>
                              </w:rPr>
                            </w:pPr>
                          </w:p>
                        </w:tc>
                      </w:tr>
                      <w:tr w:rsidR="00555CE0" w14:paraId="27D33EB8" w14:textId="77777777">
                        <w:tblPrEx>
                          <w:tblCellMar>
                            <w:top w:w="0" w:type="dxa"/>
                            <w:bottom w:w="0" w:type="dxa"/>
                          </w:tblCellMar>
                        </w:tblPrEx>
                        <w:trPr>
                          <w:trHeight w:hRule="exact" w:val="355"/>
                        </w:trPr>
                        <w:tc>
                          <w:tcPr>
                            <w:tcW w:w="1853" w:type="dxa"/>
                            <w:tcBorders>
                              <w:top w:val="single" w:sz="4" w:space="0" w:color="auto"/>
                              <w:bottom w:val="single" w:sz="4" w:space="0" w:color="auto"/>
                            </w:tcBorders>
                            <w:shd w:val="clear" w:color="auto" w:fill="FFFFFF"/>
                            <w:vAlign w:val="center"/>
                          </w:tcPr>
                          <w:p w14:paraId="7CC6E211" w14:textId="77777777" w:rsidR="00555CE0" w:rsidRDefault="00555CE0">
                            <w:pPr>
                              <w:pStyle w:val="Other0"/>
                              <w:spacing w:line="240" w:lineRule="auto"/>
                              <w:ind w:firstLine="220"/>
                              <w:rPr>
                                <w:sz w:val="14"/>
                                <w:szCs w:val="14"/>
                              </w:rPr>
                            </w:pPr>
                            <w:r>
                              <w:rPr>
                                <w:rFonts w:ascii="Tahoma" w:eastAsia="Tahoma" w:hAnsi="Tahoma" w:cs="Tahoma"/>
                                <w:sz w:val="14"/>
                                <w:szCs w:val="14"/>
                              </w:rPr>
                              <w:t>Antihepatitis B</w:t>
                            </w:r>
                          </w:p>
                        </w:tc>
                        <w:tc>
                          <w:tcPr>
                            <w:tcW w:w="1670" w:type="dxa"/>
                            <w:tcBorders>
                              <w:top w:val="single" w:sz="4" w:space="0" w:color="auto"/>
                              <w:bottom w:val="single" w:sz="4" w:space="0" w:color="auto"/>
                            </w:tcBorders>
                            <w:shd w:val="clear" w:color="auto" w:fill="FFFFFF"/>
                            <w:vAlign w:val="center"/>
                          </w:tcPr>
                          <w:p w14:paraId="74DBACD2"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Nacimiento</w:t>
                            </w:r>
                          </w:p>
                        </w:tc>
                        <w:tc>
                          <w:tcPr>
                            <w:tcW w:w="1109" w:type="dxa"/>
                            <w:tcBorders>
                              <w:top w:val="single" w:sz="4" w:space="0" w:color="auto"/>
                              <w:bottom w:val="single" w:sz="4" w:space="0" w:color="auto"/>
                            </w:tcBorders>
                            <w:shd w:val="clear" w:color="auto" w:fill="FFFFFF"/>
                            <w:vAlign w:val="center"/>
                          </w:tcPr>
                          <w:p w14:paraId="2A81DDDD" w14:textId="77777777" w:rsidR="00555CE0" w:rsidRDefault="00555CE0">
                            <w:pPr>
                              <w:pStyle w:val="Other0"/>
                              <w:spacing w:line="240" w:lineRule="auto"/>
                              <w:ind w:firstLine="480"/>
                              <w:rPr>
                                <w:sz w:val="14"/>
                                <w:szCs w:val="14"/>
                              </w:rPr>
                            </w:pPr>
                            <w:r>
                              <w:rPr>
                                <w:rFonts w:ascii="Tahoma" w:eastAsia="Tahoma" w:hAnsi="Tahoma" w:cs="Tahoma"/>
                                <w:sz w:val="14"/>
                                <w:szCs w:val="14"/>
                              </w:rPr>
                              <w:t>1 mes</w:t>
                            </w:r>
                          </w:p>
                        </w:tc>
                        <w:tc>
                          <w:tcPr>
                            <w:tcW w:w="1205" w:type="dxa"/>
                            <w:tcBorders>
                              <w:top w:val="single" w:sz="4" w:space="0" w:color="auto"/>
                              <w:bottom w:val="single" w:sz="4" w:space="0" w:color="auto"/>
                            </w:tcBorders>
                            <w:shd w:val="clear" w:color="auto" w:fill="FFFFFF"/>
                            <w:vAlign w:val="center"/>
                          </w:tcPr>
                          <w:p w14:paraId="53293E93"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2 meses***</w:t>
                            </w:r>
                          </w:p>
                        </w:tc>
                        <w:tc>
                          <w:tcPr>
                            <w:tcW w:w="1219" w:type="dxa"/>
                            <w:tcBorders>
                              <w:top w:val="single" w:sz="4" w:space="0" w:color="auto"/>
                              <w:bottom w:val="single" w:sz="4" w:space="0" w:color="auto"/>
                            </w:tcBorders>
                            <w:shd w:val="clear" w:color="auto" w:fill="FFFFFF"/>
                          </w:tcPr>
                          <w:p w14:paraId="70527EB1" w14:textId="77777777" w:rsidR="00555CE0" w:rsidRDefault="00555CE0">
                            <w:pPr>
                              <w:rPr>
                                <w:sz w:val="10"/>
                                <w:szCs w:val="10"/>
                              </w:rPr>
                            </w:pPr>
                          </w:p>
                        </w:tc>
                      </w:tr>
                    </w:tbl>
                    <w:p w14:paraId="6E19DA67" w14:textId="77777777" w:rsidR="00555CE0" w:rsidRDefault="00555CE0">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55872" behindDoc="0" locked="0" layoutInCell="1" allowOverlap="1" wp14:anchorId="2C6D5569" wp14:editId="79726BD1">
                <wp:simplePos x="0" y="0"/>
                <wp:positionH relativeFrom="margin">
                  <wp:posOffset>2634615</wp:posOffset>
                </wp:positionH>
                <wp:positionV relativeFrom="margin">
                  <wp:posOffset>2097405</wp:posOffset>
                </wp:positionV>
                <wp:extent cx="1591310" cy="146050"/>
                <wp:effectExtent l="0" t="0" r="0" b="0"/>
                <wp:wrapNone/>
                <wp:docPr id="1068" name="Shape 1068"/>
                <wp:cNvGraphicFramePr/>
                <a:graphic xmlns:a="http://schemas.openxmlformats.org/drawingml/2006/main">
                  <a:graphicData uri="http://schemas.microsoft.com/office/word/2010/wordprocessingShape">
                    <wps:wsp>
                      <wps:cNvSpPr txBox="1"/>
                      <wps:spPr>
                        <a:xfrm>
                          <a:off x="0" y="0"/>
                          <a:ext cx="1591310" cy="146050"/>
                        </a:xfrm>
                        <a:prstGeom prst="rect">
                          <a:avLst/>
                        </a:prstGeom>
                        <a:noFill/>
                      </wps:spPr>
                      <wps:txbx>
                        <w:txbxContent>
                          <w:p w14:paraId="5AD246DA" w14:textId="77777777" w:rsidR="00555CE0" w:rsidRDefault="00555CE0">
                            <w:pPr>
                              <w:pStyle w:val="Tablecaption0"/>
                              <w:pBdr>
                                <w:top w:val="single" w:sz="0" w:space="4" w:color="D2D3D5"/>
                                <w:left w:val="single" w:sz="0" w:space="19" w:color="D2D3D5"/>
                                <w:bottom w:val="single" w:sz="0" w:space="7" w:color="D2D3D5"/>
                                <w:right w:val="single" w:sz="0" w:space="19" w:color="D2D3D5"/>
                              </w:pBdr>
                              <w:shd w:val="clear" w:color="auto" w:fill="D2D3D5"/>
                              <w:tabs>
                                <w:tab w:val="left" w:pos="816"/>
                                <w:tab w:val="left" w:pos="1949"/>
                              </w:tabs>
                              <w:spacing w:line="240" w:lineRule="auto"/>
                              <w:rPr>
                                <w:sz w:val="14"/>
                                <w:szCs w:val="14"/>
                              </w:rPr>
                            </w:pPr>
                            <w:r>
                              <w:rPr>
                                <w:b/>
                                <w:bCs/>
                                <w:i w:val="0"/>
                                <w:iCs w:val="0"/>
                                <w:sz w:val="14"/>
                                <w:szCs w:val="14"/>
                              </w:rPr>
                              <w:t xml:space="preserve">10 </w:t>
                            </w:r>
                            <w:r>
                              <w:rPr>
                                <w:b/>
                                <w:bCs/>
                                <w:i w:val="0"/>
                                <w:iCs w:val="0"/>
                                <w:smallCaps/>
                                <w:sz w:val="14"/>
                                <w:szCs w:val="14"/>
                              </w:rPr>
                              <w:t>y</w:t>
                            </w:r>
                            <w:r>
                              <w:rPr>
                                <w:b/>
                                <w:bCs/>
                                <w:i w:val="0"/>
                                <w:iCs w:val="0"/>
                                <w:sz w:val="14"/>
                                <w:szCs w:val="14"/>
                              </w:rPr>
                              <w:t xml:space="preserve"> 20</w:t>
                            </w:r>
                            <w:r>
                              <w:rPr>
                                <w:b/>
                                <w:bCs/>
                                <w:i w:val="0"/>
                                <w:iCs w:val="0"/>
                                <w:sz w:val="14"/>
                                <w:szCs w:val="14"/>
                              </w:rPr>
                              <w:tab/>
                              <w:t xml:space="preserve">20 </w:t>
                            </w:r>
                            <w:r>
                              <w:rPr>
                                <w:b/>
                                <w:bCs/>
                                <w:i w:val="0"/>
                                <w:iCs w:val="0"/>
                                <w:smallCaps/>
                                <w:sz w:val="14"/>
                                <w:szCs w:val="14"/>
                              </w:rPr>
                              <w:t>y</w:t>
                            </w:r>
                            <w:r>
                              <w:rPr>
                                <w:b/>
                                <w:bCs/>
                                <w:i w:val="0"/>
                                <w:iCs w:val="0"/>
                                <w:sz w:val="14"/>
                                <w:szCs w:val="14"/>
                              </w:rPr>
                              <w:t xml:space="preserve"> 30</w:t>
                            </w:r>
                            <w:r>
                              <w:rPr>
                                <w:b/>
                                <w:bCs/>
                                <w:i w:val="0"/>
                                <w:iCs w:val="0"/>
                                <w:sz w:val="14"/>
                                <w:szCs w:val="14"/>
                              </w:rPr>
                              <w:tab/>
                              <w:t xml:space="preserve">30 </w:t>
                            </w:r>
                            <w:r>
                              <w:rPr>
                                <w:b/>
                                <w:bCs/>
                                <w:i w:val="0"/>
                                <w:iCs w:val="0"/>
                                <w:smallCaps/>
                                <w:sz w:val="14"/>
                                <w:szCs w:val="14"/>
                              </w:rPr>
                              <w:t>y</w:t>
                            </w:r>
                            <w:r>
                              <w:rPr>
                                <w:b/>
                                <w:bCs/>
                                <w:i w:val="0"/>
                                <w:iCs w:val="0"/>
                                <w:sz w:val="14"/>
                                <w:szCs w:val="14"/>
                              </w:rPr>
                              <w:t xml:space="preserve"> 40</w:t>
                            </w:r>
                          </w:p>
                        </w:txbxContent>
                      </wps:txbx>
                      <wps:bodyPr lIns="0" tIns="0" rIns="0" bIns="0"/>
                    </wps:wsp>
                  </a:graphicData>
                </a:graphic>
              </wp:anchor>
            </w:drawing>
          </mc:Choice>
          <mc:Fallback>
            <w:pict>
              <v:shape w14:anchorId="2C6D5569" id="Shape 1068" o:spid="_x0000_s1117" type="#_x0000_t202" style="position:absolute;margin-left:207.45pt;margin-top:165.15pt;width:125.3pt;height:11.5pt;z-index:251855872;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" filled="f" stroked="f">
                <v:textbox inset="0,0,0,0">
                  <w:txbxContent>
                    <w:p w14:paraId="5AD246DA" w14:textId="77777777" w:rsidR="00555CE0" w:rsidRDefault="00555CE0">
                      <w:pPr>
                        <w:pStyle w:val="Tablecaption0"/>
                        <w:pBdr>
                          <w:top w:val="single" w:sz="0" w:space="4" w:color="D2D3D5"/>
                          <w:left w:val="single" w:sz="0" w:space="19" w:color="D2D3D5"/>
                          <w:bottom w:val="single" w:sz="0" w:space="7" w:color="D2D3D5"/>
                          <w:right w:val="single" w:sz="0" w:space="19" w:color="D2D3D5"/>
                        </w:pBdr>
                        <w:shd w:val="clear" w:color="auto" w:fill="D2D3D5"/>
                        <w:tabs>
                          <w:tab w:val="left" w:pos="816"/>
                          <w:tab w:val="left" w:pos="1949"/>
                        </w:tabs>
                        <w:spacing w:line="240" w:lineRule="auto"/>
                        <w:rPr>
                          <w:sz w:val="14"/>
                          <w:szCs w:val="14"/>
                        </w:rPr>
                      </w:pPr>
                      <w:r>
                        <w:rPr>
                          <w:b/>
                          <w:bCs/>
                          <w:i w:val="0"/>
                          <w:iCs w:val="0"/>
                          <w:sz w:val="14"/>
                          <w:szCs w:val="14"/>
                        </w:rPr>
                        <w:t xml:space="preserve">10 </w:t>
                      </w:r>
                      <w:r>
                        <w:rPr>
                          <w:b/>
                          <w:bCs/>
                          <w:i w:val="0"/>
                          <w:iCs w:val="0"/>
                          <w:smallCaps/>
                          <w:sz w:val="14"/>
                          <w:szCs w:val="14"/>
                        </w:rPr>
                        <w:t>y</w:t>
                      </w:r>
                      <w:r>
                        <w:rPr>
                          <w:b/>
                          <w:bCs/>
                          <w:i w:val="0"/>
                          <w:iCs w:val="0"/>
                          <w:sz w:val="14"/>
                          <w:szCs w:val="14"/>
                        </w:rPr>
                        <w:t xml:space="preserve"> 20</w:t>
                      </w:r>
                      <w:r>
                        <w:rPr>
                          <w:b/>
                          <w:bCs/>
                          <w:i w:val="0"/>
                          <w:iCs w:val="0"/>
                          <w:sz w:val="14"/>
                          <w:szCs w:val="14"/>
                        </w:rPr>
                        <w:tab/>
                        <w:t xml:space="preserve">20 </w:t>
                      </w:r>
                      <w:r>
                        <w:rPr>
                          <w:b/>
                          <w:bCs/>
                          <w:i w:val="0"/>
                          <w:iCs w:val="0"/>
                          <w:smallCaps/>
                          <w:sz w:val="14"/>
                          <w:szCs w:val="14"/>
                        </w:rPr>
                        <w:t>y</w:t>
                      </w:r>
                      <w:r>
                        <w:rPr>
                          <w:b/>
                          <w:bCs/>
                          <w:i w:val="0"/>
                          <w:iCs w:val="0"/>
                          <w:sz w:val="14"/>
                          <w:szCs w:val="14"/>
                        </w:rPr>
                        <w:t xml:space="preserve"> 30</w:t>
                      </w:r>
                      <w:r>
                        <w:rPr>
                          <w:b/>
                          <w:bCs/>
                          <w:i w:val="0"/>
                          <w:iCs w:val="0"/>
                          <w:sz w:val="14"/>
                          <w:szCs w:val="14"/>
                        </w:rPr>
                        <w:tab/>
                        <w:t xml:space="preserve">30 </w:t>
                      </w:r>
                      <w:r>
                        <w:rPr>
                          <w:b/>
                          <w:bCs/>
                          <w:i w:val="0"/>
                          <w:iCs w:val="0"/>
                          <w:smallCaps/>
                          <w:sz w:val="14"/>
                          <w:szCs w:val="14"/>
                        </w:rPr>
                        <w:t>y</w:t>
                      </w:r>
                      <w:r>
                        <w:rPr>
                          <w:b/>
                          <w:bCs/>
                          <w:i w:val="0"/>
                          <w:iCs w:val="0"/>
                          <w:sz w:val="14"/>
                          <w:szCs w:val="14"/>
                        </w:rPr>
                        <w:t xml:space="preserve"> 40</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56896" behindDoc="0" locked="0" layoutInCell="1" allowOverlap="1" wp14:anchorId="359F267D" wp14:editId="3594631A">
                <wp:simplePos x="0" y="0"/>
                <wp:positionH relativeFrom="margin">
                  <wp:posOffset>10795</wp:posOffset>
                </wp:positionH>
                <wp:positionV relativeFrom="margin">
                  <wp:posOffset>3578860</wp:posOffset>
                </wp:positionV>
                <wp:extent cx="4364990" cy="609600"/>
                <wp:effectExtent l="0" t="0" r="0" b="0"/>
                <wp:wrapNone/>
                <wp:docPr id="1070" name="Shape 1070"/>
                <wp:cNvGraphicFramePr/>
                <a:graphic xmlns:a="http://schemas.openxmlformats.org/drawingml/2006/main">
                  <a:graphicData uri="http://schemas.microsoft.com/office/word/2010/wordprocessingShape">
                    <wps:wsp>
                      <wps:cNvSpPr txBox="1"/>
                      <wps:spPr>
                        <a:xfrm>
                          <a:off x="0" y="0"/>
                          <a:ext cx="4364990" cy="609600"/>
                        </a:xfrm>
                        <a:prstGeom prst="rect">
                          <a:avLst/>
                        </a:prstGeom>
                        <a:noFill/>
                      </wps:spPr>
                      <wps:txbx>
                        <w:txbxContent>
                          <w:p w14:paraId="0286F8AC" w14:textId="77777777" w:rsidR="00555CE0" w:rsidRDefault="00555CE0">
                            <w:pPr>
                              <w:pStyle w:val="Tablecaption0"/>
                              <w:spacing w:line="293" w:lineRule="auto"/>
                              <w:ind w:left="260" w:hanging="100"/>
                            </w:pPr>
                            <w:r>
                              <w:rPr>
                                <w:rFonts w:ascii="Arial" w:eastAsia="Arial" w:hAnsi="Arial" w:cs="Arial"/>
                                <w:i w:val="0"/>
                                <w:iCs w:val="0"/>
                              </w:rPr>
                              <w:t>* La dosis booster de Hib que sigue la serie primaria debe ser administrada no antes de los 12 meses de edad y, por lo menos, 2 meses después de la dosis previa.</w:t>
                            </w:r>
                          </w:p>
                          <w:p w14:paraId="0EFE81A1" w14:textId="77777777" w:rsidR="00555CE0" w:rsidRDefault="00555CE0">
                            <w:pPr>
                              <w:pStyle w:val="Tablecaption0"/>
                              <w:spacing w:line="293" w:lineRule="auto"/>
                            </w:pPr>
                            <w:r>
                              <w:rPr>
                                <w:rFonts w:ascii="Arial" w:eastAsia="Arial" w:hAnsi="Arial" w:cs="Arial"/>
                                <w:i w:val="0"/>
                                <w:iCs w:val="0"/>
                              </w:rPr>
                              <w:t>** La vacuna antisarampionosa puede administrarse a los 6 meses de vida en situación de brote.</w:t>
                            </w:r>
                          </w:p>
                          <w:p w14:paraId="54BFB83C" w14:textId="77777777" w:rsidR="00555CE0" w:rsidRDefault="00555CE0">
                            <w:pPr>
                              <w:pStyle w:val="Tablecaption0"/>
                              <w:spacing w:line="293" w:lineRule="auto"/>
                              <w:ind w:left="260" w:hanging="260"/>
                            </w:pPr>
                            <w:r>
                              <w:rPr>
                                <w:rFonts w:ascii="Arial" w:eastAsia="Arial" w:hAnsi="Arial" w:cs="Arial"/>
                                <w:i w:val="0"/>
                                <w:iCs w:val="0"/>
                              </w:rPr>
                              <w:t>*** El intervalo mínimo entre 1° y 3° dosis es 4 meses. La 3° dosis no debe aplicarse antes de 6 meses de vida, para que tenga efecto booster.</w:t>
                            </w:r>
                          </w:p>
                        </w:txbxContent>
                      </wps:txbx>
                      <wps:bodyPr lIns="0" tIns="0" rIns="0" bIns="0"/>
                    </wps:wsp>
                  </a:graphicData>
                </a:graphic>
              </wp:anchor>
            </w:drawing>
          </mc:Choice>
          <mc:Fallback>
            <w:pict>
              <v:shape w14:anchorId="359F267D" id="Shape 1070" o:spid="_x0000_s1118" type="#_x0000_t202" style="position:absolute;margin-left:.85pt;margin-top:281.8pt;width:343.7pt;height:48pt;z-index:251856896;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" filled="f" stroked="f">
                <v:textbox inset="0,0,0,0">
                  <w:txbxContent>
                    <w:p w14:paraId="0286F8AC" w14:textId="77777777" w:rsidR="00555CE0" w:rsidRDefault="00555CE0">
                      <w:pPr>
                        <w:pStyle w:val="Tablecaption0"/>
                        <w:spacing w:line="293" w:lineRule="auto"/>
                        <w:ind w:left="260" w:hanging="100"/>
                      </w:pPr>
                      <w:r>
                        <w:rPr>
                          <w:rFonts w:ascii="Arial" w:eastAsia="Arial" w:hAnsi="Arial" w:cs="Arial"/>
                          <w:i w:val="0"/>
                          <w:iCs w:val="0"/>
                        </w:rPr>
                        <w:t>* La dosis booster de Hib que sigue la serie primaria debe ser administrada no antes de los 12 meses de edad y, por lo menos, 2 meses después de la dosis previa.</w:t>
                      </w:r>
                    </w:p>
                    <w:p w14:paraId="0EFE81A1" w14:textId="77777777" w:rsidR="00555CE0" w:rsidRDefault="00555CE0">
                      <w:pPr>
                        <w:pStyle w:val="Tablecaption0"/>
                        <w:spacing w:line="293" w:lineRule="auto"/>
                      </w:pPr>
                      <w:r>
                        <w:rPr>
                          <w:rFonts w:ascii="Arial" w:eastAsia="Arial" w:hAnsi="Arial" w:cs="Arial"/>
                          <w:i w:val="0"/>
                          <w:iCs w:val="0"/>
                        </w:rPr>
                        <w:t>** La vacuna antisarampionosa puede administrarse a los 6 meses de vida en situación de brote.</w:t>
                      </w:r>
                    </w:p>
                    <w:p w14:paraId="54BFB83C" w14:textId="77777777" w:rsidR="00555CE0" w:rsidRDefault="00555CE0">
                      <w:pPr>
                        <w:pStyle w:val="Tablecaption0"/>
                        <w:spacing w:line="293" w:lineRule="auto"/>
                        <w:ind w:left="260" w:hanging="260"/>
                      </w:pPr>
                      <w:r>
                        <w:rPr>
                          <w:rFonts w:ascii="Arial" w:eastAsia="Arial" w:hAnsi="Arial" w:cs="Arial"/>
                          <w:i w:val="0"/>
                          <w:iCs w:val="0"/>
                        </w:rPr>
                        <w:t>*** El intervalo mínimo entre 1° y 3° dosis es 4 meses. La 3° dosis no debe aplicarse antes de 6 meses de vida, para que tenga efecto booster.</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3020695" distB="417830" distL="117475" distR="141605" simplePos="0" relativeHeight="251769856" behindDoc="0" locked="0" layoutInCell="1" allowOverlap="1" wp14:anchorId="18AAA02F" wp14:editId="64CFE657">
                <wp:simplePos x="0" y="0"/>
                <wp:positionH relativeFrom="margin">
                  <wp:posOffset>7620</wp:posOffset>
                </wp:positionH>
                <wp:positionV relativeFrom="margin">
                  <wp:posOffset>4283075</wp:posOffset>
                </wp:positionV>
                <wp:extent cx="4450080" cy="2660650"/>
                <wp:effectExtent l="0" t="0" r="0" b="0"/>
                <wp:wrapTopAndBottom/>
                <wp:docPr id="1072" name="Shape 1072"/>
                <wp:cNvGraphicFramePr/>
                <a:graphic xmlns:a="http://schemas.openxmlformats.org/drawingml/2006/main">
                  <a:graphicData uri="http://schemas.microsoft.com/office/word/2010/wordprocessingShape">
                    <wps:wsp>
                      <wps:cNvSpPr txBox="1"/>
                      <wps:spPr>
                        <a:xfrm>
                          <a:off x="0" y="0"/>
                          <a:ext cx="4450080" cy="266065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176"/>
                              <w:gridCol w:w="898"/>
                              <w:gridCol w:w="1546"/>
                              <w:gridCol w:w="3389"/>
                            </w:tblGrid>
                            <w:tr w:rsidR="00555CE0" w14:paraId="2E1D0887" w14:textId="77777777">
                              <w:tblPrEx>
                                <w:tblCellMar>
                                  <w:top w:w="0" w:type="dxa"/>
                                  <w:bottom w:w="0" w:type="dxa"/>
                                </w:tblCellMar>
                              </w:tblPrEx>
                              <w:trPr>
                                <w:trHeight w:hRule="exact" w:val="451"/>
                                <w:tblHeader/>
                              </w:trPr>
                              <w:tc>
                                <w:tcPr>
                                  <w:tcW w:w="7009" w:type="dxa"/>
                                  <w:gridSpan w:val="4"/>
                                  <w:shd w:val="clear" w:color="auto" w:fill="231F20"/>
                                  <w:vAlign w:val="center"/>
                                </w:tcPr>
                                <w:p w14:paraId="0D667181"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XVI.1.5. </w:t>
                                  </w:r>
                                  <w:r>
                                    <w:rPr>
                                      <w:rFonts w:ascii="Tahoma" w:eastAsia="Tahoma" w:hAnsi="Tahoma" w:cs="Tahoma"/>
                                      <w:b/>
                                      <w:bCs/>
                                      <w:color w:val="FFFFFF"/>
                                      <w:sz w:val="15"/>
                                      <w:szCs w:val="15"/>
                                    </w:rPr>
                                    <w:t>Vacunación de niños no vacunados previamente</w:t>
                                  </w:r>
                                </w:p>
                              </w:tc>
                            </w:tr>
                            <w:tr w:rsidR="00555CE0" w14:paraId="25CAC97E" w14:textId="77777777">
                              <w:tblPrEx>
                                <w:tblCellMar>
                                  <w:top w:w="0" w:type="dxa"/>
                                  <w:bottom w:w="0" w:type="dxa"/>
                                </w:tblCellMar>
                              </w:tblPrEx>
                              <w:trPr>
                                <w:trHeight w:hRule="exact" w:val="571"/>
                              </w:trPr>
                              <w:tc>
                                <w:tcPr>
                                  <w:tcW w:w="1176" w:type="dxa"/>
                                  <w:tcBorders>
                                    <w:top w:val="single" w:sz="4" w:space="0" w:color="auto"/>
                                    <w:left w:val="single" w:sz="4" w:space="0" w:color="auto"/>
                                  </w:tcBorders>
                                  <w:shd w:val="clear" w:color="auto" w:fill="D2D3D5"/>
                                  <w:vAlign w:val="center"/>
                                </w:tcPr>
                                <w:p w14:paraId="2ADCF265" w14:textId="77777777" w:rsidR="00555CE0" w:rsidRDefault="00555CE0">
                                  <w:pPr>
                                    <w:pStyle w:val="Other0"/>
                                    <w:spacing w:line="240" w:lineRule="auto"/>
                                    <w:ind w:firstLine="0"/>
                                    <w:rPr>
                                      <w:sz w:val="14"/>
                                      <w:szCs w:val="14"/>
                                    </w:rPr>
                                  </w:pPr>
                                  <w:r>
                                    <w:rPr>
                                      <w:rFonts w:ascii="Tahoma" w:eastAsia="Tahoma" w:hAnsi="Tahoma" w:cs="Tahoma"/>
                                      <w:b/>
                                      <w:bCs/>
                                      <w:sz w:val="14"/>
                                      <w:szCs w:val="14"/>
                                    </w:rPr>
                                    <w:t>EDAD (AÑOS)</w:t>
                                  </w:r>
                                </w:p>
                              </w:tc>
                              <w:tc>
                                <w:tcPr>
                                  <w:tcW w:w="898" w:type="dxa"/>
                                  <w:tcBorders>
                                    <w:top w:val="single" w:sz="4" w:space="0" w:color="auto"/>
                                  </w:tcBorders>
                                  <w:shd w:val="clear" w:color="auto" w:fill="D2D3D5"/>
                                  <w:vAlign w:val="center"/>
                                </w:tcPr>
                                <w:p w14:paraId="794BCDE0" w14:textId="77777777" w:rsidR="00555CE0" w:rsidRDefault="00555CE0">
                                  <w:pPr>
                                    <w:pStyle w:val="Other0"/>
                                    <w:spacing w:line="240" w:lineRule="auto"/>
                                    <w:ind w:firstLine="0"/>
                                    <w:rPr>
                                      <w:sz w:val="14"/>
                                      <w:szCs w:val="14"/>
                                    </w:rPr>
                                  </w:pPr>
                                  <w:r>
                                    <w:rPr>
                                      <w:rFonts w:ascii="Tahoma" w:eastAsia="Tahoma" w:hAnsi="Tahoma" w:cs="Tahoma"/>
                                      <w:b/>
                                      <w:bCs/>
                                      <w:sz w:val="14"/>
                                      <w:szCs w:val="14"/>
                                    </w:rPr>
                                    <w:t>VISITAS</w:t>
                                  </w:r>
                                </w:p>
                              </w:tc>
                              <w:tc>
                                <w:tcPr>
                                  <w:tcW w:w="1546" w:type="dxa"/>
                                  <w:tcBorders>
                                    <w:top w:val="single" w:sz="4" w:space="0" w:color="auto"/>
                                  </w:tcBorders>
                                  <w:shd w:val="clear" w:color="auto" w:fill="D2D3D5"/>
                                  <w:vAlign w:val="center"/>
                                </w:tcPr>
                                <w:p w14:paraId="6C260BA0" w14:textId="77777777" w:rsidR="00555CE0" w:rsidRDefault="00555CE0">
                                  <w:pPr>
                                    <w:pStyle w:val="Other0"/>
                                    <w:spacing w:line="240" w:lineRule="auto"/>
                                    <w:ind w:firstLine="380"/>
                                    <w:rPr>
                                      <w:sz w:val="14"/>
                                      <w:szCs w:val="14"/>
                                    </w:rPr>
                                  </w:pPr>
                                  <w:r>
                                    <w:rPr>
                                      <w:rFonts w:ascii="Tahoma" w:eastAsia="Tahoma" w:hAnsi="Tahoma" w:cs="Tahoma"/>
                                      <w:b/>
                                      <w:bCs/>
                                      <w:sz w:val="14"/>
                                      <w:szCs w:val="14"/>
                                    </w:rPr>
                                    <w:t>VACUNAS</w:t>
                                  </w:r>
                                </w:p>
                              </w:tc>
                              <w:tc>
                                <w:tcPr>
                                  <w:tcW w:w="3389" w:type="dxa"/>
                                  <w:tcBorders>
                                    <w:top w:val="single" w:sz="4" w:space="0" w:color="auto"/>
                                    <w:right w:val="single" w:sz="4" w:space="0" w:color="auto"/>
                                  </w:tcBorders>
                                  <w:shd w:val="clear" w:color="auto" w:fill="D2D3D5"/>
                                  <w:vAlign w:val="center"/>
                                </w:tcPr>
                                <w:p w14:paraId="0A98DFB5"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OBSERVACIONES</w:t>
                                  </w:r>
                                </w:p>
                              </w:tc>
                            </w:tr>
                            <w:tr w:rsidR="00555CE0" w14:paraId="42DD99F4" w14:textId="77777777">
                              <w:tblPrEx>
                                <w:tblCellMar>
                                  <w:top w:w="0" w:type="dxa"/>
                                  <w:bottom w:w="0" w:type="dxa"/>
                                </w:tblCellMar>
                              </w:tblPrEx>
                              <w:trPr>
                                <w:trHeight w:hRule="exact" w:val="634"/>
                              </w:trPr>
                              <w:tc>
                                <w:tcPr>
                                  <w:tcW w:w="1176" w:type="dxa"/>
                                  <w:tcBorders>
                                    <w:top w:val="single" w:sz="4" w:space="0" w:color="auto"/>
                                  </w:tcBorders>
                                  <w:shd w:val="clear" w:color="auto" w:fill="FFFFFF"/>
                                </w:tcPr>
                                <w:p w14:paraId="6FA0BD17" w14:textId="77777777" w:rsidR="00555CE0" w:rsidRDefault="00555CE0">
                                  <w:pPr>
                                    <w:rPr>
                                      <w:sz w:val="10"/>
                                      <w:szCs w:val="10"/>
                                    </w:rPr>
                                  </w:pPr>
                                </w:p>
                              </w:tc>
                              <w:tc>
                                <w:tcPr>
                                  <w:tcW w:w="898" w:type="dxa"/>
                                  <w:tcBorders>
                                    <w:top w:val="single" w:sz="4" w:space="0" w:color="auto"/>
                                  </w:tcBorders>
                                  <w:shd w:val="clear" w:color="auto" w:fill="FFFFFF"/>
                                </w:tcPr>
                                <w:p w14:paraId="0482FECA"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0</w:t>
                                  </w:r>
                                </w:p>
                              </w:tc>
                              <w:tc>
                                <w:tcPr>
                                  <w:tcW w:w="1546" w:type="dxa"/>
                                  <w:tcBorders>
                                    <w:top w:val="single" w:sz="4" w:space="0" w:color="auto"/>
                                  </w:tcBorders>
                                  <w:shd w:val="clear" w:color="auto" w:fill="FFFFFF"/>
                                  <w:vAlign w:val="center"/>
                                </w:tcPr>
                                <w:p w14:paraId="3075405C" w14:textId="77777777" w:rsidR="00555CE0" w:rsidRDefault="00555CE0">
                                  <w:pPr>
                                    <w:pStyle w:val="Other0"/>
                                    <w:spacing w:line="240" w:lineRule="auto"/>
                                    <w:ind w:firstLine="0"/>
                                    <w:rPr>
                                      <w:sz w:val="14"/>
                                      <w:szCs w:val="14"/>
                                    </w:rPr>
                                  </w:pPr>
                                  <w:r>
                                    <w:rPr>
                                      <w:rFonts w:ascii="Tahoma" w:eastAsia="Tahoma" w:hAnsi="Tahoma" w:cs="Tahoma"/>
                                      <w:sz w:val="14"/>
                                      <w:szCs w:val="14"/>
                                    </w:rPr>
                                    <w:t>DPT, Hib, MMR, OPV, BCG, HBV, HAV</w:t>
                                  </w:r>
                                </w:p>
                              </w:tc>
                              <w:tc>
                                <w:tcPr>
                                  <w:tcW w:w="3389" w:type="dxa"/>
                                  <w:tcBorders>
                                    <w:top w:val="single" w:sz="4" w:space="0" w:color="auto"/>
                                  </w:tcBorders>
                                  <w:shd w:val="clear" w:color="auto" w:fill="FFFFFF"/>
                                  <w:vAlign w:val="bottom"/>
                                </w:tcPr>
                                <w:p w14:paraId="1D32CD02" w14:textId="77777777" w:rsidR="00555CE0" w:rsidRDefault="00555CE0">
                                  <w:pPr>
                                    <w:pStyle w:val="Other0"/>
                                    <w:spacing w:line="240" w:lineRule="auto"/>
                                    <w:ind w:firstLine="0"/>
                                    <w:jc w:val="both"/>
                                    <w:rPr>
                                      <w:sz w:val="14"/>
                                      <w:szCs w:val="14"/>
                                    </w:rPr>
                                  </w:pPr>
                                  <w:r>
                                    <w:rPr>
                                      <w:rFonts w:ascii="Tahoma" w:eastAsia="Tahoma" w:hAnsi="Tahoma" w:cs="Tahoma"/>
                                      <w:sz w:val="14"/>
                                      <w:szCs w:val="14"/>
                                    </w:rPr>
                                    <w:t>BCG sin PPD previa. Si tiene &gt; 5 años no dar</w:t>
                                  </w:r>
                                </w:p>
                                <w:p w14:paraId="40EF996C" w14:textId="77777777" w:rsidR="00555CE0" w:rsidRDefault="00555CE0">
                                  <w:pPr>
                                    <w:pStyle w:val="Other0"/>
                                    <w:spacing w:line="240" w:lineRule="auto"/>
                                    <w:ind w:firstLine="140"/>
                                    <w:rPr>
                                      <w:sz w:val="14"/>
                                      <w:szCs w:val="14"/>
                                    </w:rPr>
                                  </w:pPr>
                                  <w:r>
                                    <w:rPr>
                                      <w:rFonts w:ascii="Tahoma" w:eastAsia="Tahoma" w:hAnsi="Tahoma" w:cs="Tahoma"/>
                                      <w:sz w:val="14"/>
                                      <w:szCs w:val="14"/>
                                    </w:rPr>
                                    <w:t>Hib. MMR en &gt; 1 año. HAV en niños nacidos a partir del 01/01/2004</w:t>
                                  </w:r>
                                </w:p>
                              </w:tc>
                            </w:tr>
                            <w:tr w:rsidR="00555CE0" w14:paraId="3A8EE0BE" w14:textId="77777777">
                              <w:tblPrEx>
                                <w:tblCellMar>
                                  <w:top w:w="0" w:type="dxa"/>
                                  <w:bottom w:w="0" w:type="dxa"/>
                                </w:tblCellMar>
                              </w:tblPrEx>
                              <w:trPr>
                                <w:trHeight w:hRule="exact" w:val="250"/>
                              </w:trPr>
                              <w:tc>
                                <w:tcPr>
                                  <w:tcW w:w="1176" w:type="dxa"/>
                                  <w:tcBorders>
                                    <w:top w:val="single" w:sz="4" w:space="0" w:color="auto"/>
                                  </w:tcBorders>
                                  <w:shd w:val="clear" w:color="auto" w:fill="FFFFFF"/>
                                </w:tcPr>
                                <w:p w14:paraId="4A67F7B0" w14:textId="77777777" w:rsidR="00555CE0" w:rsidRDefault="00555CE0">
                                  <w:pPr>
                                    <w:rPr>
                                      <w:sz w:val="10"/>
                                      <w:szCs w:val="10"/>
                                    </w:rPr>
                                  </w:pPr>
                                </w:p>
                              </w:tc>
                              <w:tc>
                                <w:tcPr>
                                  <w:tcW w:w="898" w:type="dxa"/>
                                  <w:tcBorders>
                                    <w:top w:val="single" w:sz="4" w:space="0" w:color="auto"/>
                                  </w:tcBorders>
                                  <w:shd w:val="clear" w:color="auto" w:fill="FFFFFF"/>
                                  <w:vAlign w:val="bottom"/>
                                </w:tcPr>
                                <w:p w14:paraId="1195F0CF"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 mes</w:t>
                                  </w:r>
                                </w:p>
                              </w:tc>
                              <w:tc>
                                <w:tcPr>
                                  <w:tcW w:w="1546" w:type="dxa"/>
                                  <w:tcBorders>
                                    <w:top w:val="single" w:sz="4" w:space="0" w:color="auto"/>
                                  </w:tcBorders>
                                  <w:shd w:val="clear" w:color="auto" w:fill="FFFFFF"/>
                                  <w:vAlign w:val="bottom"/>
                                </w:tcPr>
                                <w:p w14:paraId="4043EED2" w14:textId="77777777" w:rsidR="00555CE0" w:rsidRDefault="00555CE0">
                                  <w:pPr>
                                    <w:pStyle w:val="Other0"/>
                                    <w:spacing w:line="240" w:lineRule="auto"/>
                                    <w:ind w:firstLine="0"/>
                                    <w:rPr>
                                      <w:sz w:val="14"/>
                                      <w:szCs w:val="14"/>
                                    </w:rPr>
                                  </w:pPr>
                                  <w:r>
                                    <w:rPr>
                                      <w:rFonts w:ascii="Tahoma" w:eastAsia="Tahoma" w:hAnsi="Tahoma" w:cs="Tahoma"/>
                                      <w:sz w:val="14"/>
                                      <w:szCs w:val="14"/>
                                    </w:rPr>
                                    <w:t>DPT, HBV, OPV</w:t>
                                  </w:r>
                                </w:p>
                              </w:tc>
                              <w:tc>
                                <w:tcPr>
                                  <w:tcW w:w="3389" w:type="dxa"/>
                                  <w:tcBorders>
                                    <w:top w:val="single" w:sz="4" w:space="0" w:color="auto"/>
                                  </w:tcBorders>
                                  <w:shd w:val="clear" w:color="auto" w:fill="FFFFFF"/>
                                </w:tcPr>
                                <w:p w14:paraId="092DBBEB" w14:textId="77777777" w:rsidR="00555CE0" w:rsidRDefault="00555CE0">
                                  <w:pPr>
                                    <w:rPr>
                                      <w:sz w:val="10"/>
                                      <w:szCs w:val="10"/>
                                    </w:rPr>
                                  </w:pPr>
                                </w:p>
                              </w:tc>
                            </w:tr>
                            <w:tr w:rsidR="00555CE0" w14:paraId="2AD50A5E" w14:textId="77777777">
                              <w:tblPrEx>
                                <w:tblCellMar>
                                  <w:top w:w="0" w:type="dxa"/>
                                  <w:bottom w:w="0" w:type="dxa"/>
                                </w:tblCellMar>
                              </w:tblPrEx>
                              <w:trPr>
                                <w:trHeight w:hRule="exact" w:val="418"/>
                              </w:trPr>
                              <w:tc>
                                <w:tcPr>
                                  <w:tcW w:w="1176" w:type="dxa"/>
                                  <w:tcBorders>
                                    <w:top w:val="single" w:sz="4" w:space="0" w:color="auto"/>
                                  </w:tcBorders>
                                  <w:shd w:val="clear" w:color="auto" w:fill="FFFFFF"/>
                                </w:tcPr>
                                <w:p w14:paraId="16509F9C" w14:textId="77777777" w:rsidR="00555CE0" w:rsidRDefault="00555CE0">
                                  <w:pPr>
                                    <w:rPr>
                                      <w:sz w:val="10"/>
                                      <w:szCs w:val="10"/>
                                    </w:rPr>
                                  </w:pPr>
                                </w:p>
                              </w:tc>
                              <w:tc>
                                <w:tcPr>
                                  <w:tcW w:w="898" w:type="dxa"/>
                                  <w:tcBorders>
                                    <w:top w:val="single" w:sz="4" w:space="0" w:color="auto"/>
                                  </w:tcBorders>
                                  <w:shd w:val="clear" w:color="auto" w:fill="FFFFFF"/>
                                </w:tcPr>
                                <w:p w14:paraId="2E07DB32" w14:textId="77777777" w:rsidR="00555CE0" w:rsidRDefault="00555CE0">
                                  <w:pPr>
                                    <w:pStyle w:val="Other0"/>
                                    <w:spacing w:line="240" w:lineRule="auto"/>
                                    <w:ind w:firstLine="180"/>
                                    <w:rPr>
                                      <w:sz w:val="14"/>
                                      <w:szCs w:val="14"/>
                                    </w:rPr>
                                  </w:pPr>
                                  <w:r>
                                    <w:rPr>
                                      <w:rFonts w:ascii="Tahoma" w:eastAsia="Tahoma" w:hAnsi="Tahoma" w:cs="Tahoma"/>
                                      <w:sz w:val="14"/>
                                      <w:szCs w:val="14"/>
                                    </w:rPr>
                                    <w:t>2 meses</w:t>
                                  </w:r>
                                </w:p>
                              </w:tc>
                              <w:tc>
                                <w:tcPr>
                                  <w:tcW w:w="1546" w:type="dxa"/>
                                  <w:tcBorders>
                                    <w:top w:val="single" w:sz="4" w:space="0" w:color="auto"/>
                                  </w:tcBorders>
                                  <w:shd w:val="clear" w:color="auto" w:fill="FFFFFF"/>
                                </w:tcPr>
                                <w:p w14:paraId="7E70D77D" w14:textId="77777777" w:rsidR="00555CE0" w:rsidRDefault="00555CE0">
                                  <w:pPr>
                                    <w:pStyle w:val="Other0"/>
                                    <w:spacing w:line="240" w:lineRule="auto"/>
                                    <w:ind w:firstLine="0"/>
                                    <w:rPr>
                                      <w:sz w:val="14"/>
                                      <w:szCs w:val="14"/>
                                    </w:rPr>
                                  </w:pPr>
                                  <w:r>
                                    <w:rPr>
                                      <w:rFonts w:ascii="Tahoma" w:eastAsia="Tahoma" w:hAnsi="Tahoma" w:cs="Tahoma"/>
                                      <w:sz w:val="14"/>
                                      <w:szCs w:val="14"/>
                                    </w:rPr>
                                    <w:t>DPT, Hib, OPV</w:t>
                                  </w:r>
                                </w:p>
                              </w:tc>
                              <w:tc>
                                <w:tcPr>
                                  <w:tcW w:w="3389" w:type="dxa"/>
                                  <w:tcBorders>
                                    <w:top w:val="single" w:sz="4" w:space="0" w:color="auto"/>
                                  </w:tcBorders>
                                  <w:shd w:val="clear" w:color="auto" w:fill="FFFFFF"/>
                                  <w:vAlign w:val="bottom"/>
                                </w:tcPr>
                                <w:p w14:paraId="4A07DDCE" w14:textId="77777777" w:rsidR="00555CE0" w:rsidRDefault="00555CE0">
                                  <w:pPr>
                                    <w:pStyle w:val="Other0"/>
                                    <w:ind w:firstLine="140"/>
                                    <w:rPr>
                                      <w:sz w:val="14"/>
                                      <w:szCs w:val="14"/>
                                    </w:rPr>
                                  </w:pPr>
                                  <w:r>
                                    <w:rPr>
                                      <w:rFonts w:ascii="Tahoma" w:eastAsia="Tahoma" w:hAnsi="Tahoma" w:cs="Tahoma"/>
                                      <w:sz w:val="14"/>
                                      <w:szCs w:val="14"/>
                                    </w:rPr>
                                    <w:t>2° dosis de Hib sólo si la 1° fue recibida cuando tenía menos de 15 meses</w:t>
                                  </w:r>
                                </w:p>
                              </w:tc>
                            </w:tr>
                            <w:tr w:rsidR="00555CE0" w14:paraId="50B5DF50" w14:textId="77777777">
                              <w:tblPrEx>
                                <w:tblCellMar>
                                  <w:top w:w="0" w:type="dxa"/>
                                  <w:bottom w:w="0" w:type="dxa"/>
                                </w:tblCellMar>
                              </w:tblPrEx>
                              <w:trPr>
                                <w:trHeight w:hRule="exact" w:val="288"/>
                              </w:trPr>
                              <w:tc>
                                <w:tcPr>
                                  <w:tcW w:w="1176" w:type="dxa"/>
                                  <w:tcBorders>
                                    <w:top w:val="single" w:sz="4" w:space="0" w:color="auto"/>
                                  </w:tcBorders>
                                  <w:shd w:val="clear" w:color="auto" w:fill="FFFFFF"/>
                                </w:tcPr>
                                <w:p w14:paraId="49FB8C84" w14:textId="77777777" w:rsidR="00555CE0" w:rsidRDefault="00555CE0">
                                  <w:pPr>
                                    <w:rPr>
                                      <w:sz w:val="10"/>
                                      <w:szCs w:val="10"/>
                                    </w:rPr>
                                  </w:pPr>
                                </w:p>
                              </w:tc>
                              <w:tc>
                                <w:tcPr>
                                  <w:tcW w:w="898" w:type="dxa"/>
                                  <w:tcBorders>
                                    <w:top w:val="single" w:sz="4" w:space="0" w:color="auto"/>
                                  </w:tcBorders>
                                  <w:shd w:val="clear" w:color="auto" w:fill="FFFFFF"/>
                                  <w:vAlign w:val="bottom"/>
                                </w:tcPr>
                                <w:p w14:paraId="524A9206" w14:textId="77777777" w:rsidR="00555CE0" w:rsidRDefault="00555CE0">
                                  <w:pPr>
                                    <w:pStyle w:val="Other0"/>
                                    <w:spacing w:line="240" w:lineRule="auto"/>
                                    <w:ind w:firstLine="180"/>
                                    <w:rPr>
                                      <w:sz w:val="14"/>
                                      <w:szCs w:val="14"/>
                                    </w:rPr>
                                  </w:pPr>
                                  <w:r>
                                    <w:rPr>
                                      <w:rFonts w:ascii="Tahoma" w:eastAsia="Tahoma" w:hAnsi="Tahoma" w:cs="Tahoma"/>
                                      <w:sz w:val="14"/>
                                      <w:szCs w:val="14"/>
                                    </w:rPr>
                                    <w:t>3 meses</w:t>
                                  </w:r>
                                </w:p>
                              </w:tc>
                              <w:tc>
                                <w:tcPr>
                                  <w:tcW w:w="1546" w:type="dxa"/>
                                  <w:tcBorders>
                                    <w:top w:val="single" w:sz="4" w:space="0" w:color="auto"/>
                                  </w:tcBorders>
                                  <w:shd w:val="clear" w:color="auto" w:fill="FFFFFF"/>
                                  <w:vAlign w:val="bottom"/>
                                </w:tcPr>
                                <w:p w14:paraId="11D0C381" w14:textId="77777777" w:rsidR="00555CE0" w:rsidRDefault="00555CE0">
                                  <w:pPr>
                                    <w:pStyle w:val="Other0"/>
                                    <w:spacing w:line="240" w:lineRule="auto"/>
                                    <w:ind w:firstLine="0"/>
                                    <w:rPr>
                                      <w:sz w:val="14"/>
                                      <w:szCs w:val="14"/>
                                    </w:rPr>
                                  </w:pPr>
                                  <w:r>
                                    <w:rPr>
                                      <w:rFonts w:ascii="Tahoma" w:eastAsia="Tahoma" w:hAnsi="Tahoma" w:cs="Tahoma"/>
                                      <w:sz w:val="14"/>
                                      <w:szCs w:val="14"/>
                                    </w:rPr>
                                    <w:t>HBV</w:t>
                                  </w:r>
                                </w:p>
                              </w:tc>
                              <w:tc>
                                <w:tcPr>
                                  <w:tcW w:w="3389" w:type="dxa"/>
                                  <w:tcBorders>
                                    <w:top w:val="single" w:sz="4" w:space="0" w:color="auto"/>
                                  </w:tcBorders>
                                  <w:shd w:val="clear" w:color="auto" w:fill="FFFFFF"/>
                                </w:tcPr>
                                <w:p w14:paraId="10E8DEBE" w14:textId="77777777" w:rsidR="00555CE0" w:rsidRDefault="00555CE0">
                                  <w:pPr>
                                    <w:rPr>
                                      <w:sz w:val="10"/>
                                      <w:szCs w:val="10"/>
                                    </w:rPr>
                                  </w:pPr>
                                </w:p>
                              </w:tc>
                            </w:tr>
                            <w:tr w:rsidR="00555CE0" w14:paraId="0B948682" w14:textId="77777777">
                              <w:tblPrEx>
                                <w:tblCellMar>
                                  <w:top w:w="0" w:type="dxa"/>
                                  <w:bottom w:w="0" w:type="dxa"/>
                                </w:tblCellMar>
                              </w:tblPrEx>
                              <w:trPr>
                                <w:trHeight w:hRule="exact" w:val="264"/>
                              </w:trPr>
                              <w:tc>
                                <w:tcPr>
                                  <w:tcW w:w="1176" w:type="dxa"/>
                                  <w:tcBorders>
                                    <w:top w:val="single" w:sz="4" w:space="0" w:color="auto"/>
                                  </w:tcBorders>
                                  <w:shd w:val="clear" w:color="auto" w:fill="FFFFFF"/>
                                </w:tcPr>
                                <w:p w14:paraId="6C44D40E" w14:textId="77777777" w:rsidR="00555CE0" w:rsidRDefault="00555CE0">
                                  <w:pPr>
                                    <w:rPr>
                                      <w:sz w:val="10"/>
                                      <w:szCs w:val="10"/>
                                    </w:rPr>
                                  </w:pPr>
                                </w:p>
                              </w:tc>
                              <w:tc>
                                <w:tcPr>
                                  <w:tcW w:w="898" w:type="dxa"/>
                                  <w:tcBorders>
                                    <w:top w:val="single" w:sz="4" w:space="0" w:color="auto"/>
                                  </w:tcBorders>
                                  <w:shd w:val="clear" w:color="auto" w:fill="FFFFFF"/>
                                  <w:vAlign w:val="bottom"/>
                                </w:tcPr>
                                <w:p w14:paraId="27880EAE" w14:textId="77777777" w:rsidR="00555CE0" w:rsidRDefault="00555CE0">
                                  <w:pPr>
                                    <w:pStyle w:val="Other0"/>
                                    <w:spacing w:line="240" w:lineRule="auto"/>
                                    <w:ind w:firstLine="180"/>
                                    <w:rPr>
                                      <w:sz w:val="14"/>
                                      <w:szCs w:val="14"/>
                                    </w:rPr>
                                  </w:pPr>
                                  <w:r>
                                    <w:rPr>
                                      <w:rFonts w:ascii="Tahoma" w:eastAsia="Tahoma" w:hAnsi="Tahoma" w:cs="Tahoma"/>
                                      <w:sz w:val="14"/>
                                      <w:szCs w:val="14"/>
                                    </w:rPr>
                                    <w:t>8 meses</w:t>
                                  </w:r>
                                </w:p>
                              </w:tc>
                              <w:tc>
                                <w:tcPr>
                                  <w:tcW w:w="1546" w:type="dxa"/>
                                  <w:tcBorders>
                                    <w:top w:val="single" w:sz="4" w:space="0" w:color="auto"/>
                                  </w:tcBorders>
                                  <w:shd w:val="clear" w:color="auto" w:fill="FFFFFF"/>
                                  <w:vAlign w:val="bottom"/>
                                </w:tcPr>
                                <w:p w14:paraId="29A7EAC6" w14:textId="77777777" w:rsidR="00555CE0" w:rsidRDefault="00555CE0">
                                  <w:pPr>
                                    <w:pStyle w:val="Other0"/>
                                    <w:spacing w:line="240" w:lineRule="auto"/>
                                    <w:ind w:firstLine="0"/>
                                    <w:rPr>
                                      <w:sz w:val="14"/>
                                      <w:szCs w:val="14"/>
                                    </w:rPr>
                                  </w:pPr>
                                  <w:r>
                                    <w:rPr>
                                      <w:rFonts w:ascii="Tahoma" w:eastAsia="Tahoma" w:hAnsi="Tahoma" w:cs="Tahoma"/>
                                      <w:sz w:val="14"/>
                                      <w:szCs w:val="14"/>
                                    </w:rPr>
                                    <w:t>DPT, OPV</w:t>
                                  </w:r>
                                </w:p>
                              </w:tc>
                              <w:tc>
                                <w:tcPr>
                                  <w:tcW w:w="3389" w:type="dxa"/>
                                  <w:tcBorders>
                                    <w:top w:val="single" w:sz="4" w:space="0" w:color="auto"/>
                                  </w:tcBorders>
                                  <w:shd w:val="clear" w:color="auto" w:fill="FFFFFF"/>
                                </w:tcPr>
                                <w:p w14:paraId="29E6854C" w14:textId="77777777" w:rsidR="00555CE0" w:rsidRDefault="00555CE0">
                                  <w:pPr>
                                    <w:rPr>
                                      <w:sz w:val="10"/>
                                      <w:szCs w:val="10"/>
                                    </w:rPr>
                                  </w:pPr>
                                </w:p>
                              </w:tc>
                            </w:tr>
                            <w:tr w:rsidR="00555CE0" w14:paraId="39585521" w14:textId="77777777">
                              <w:tblPrEx>
                                <w:tblCellMar>
                                  <w:top w:w="0" w:type="dxa"/>
                                  <w:bottom w:w="0" w:type="dxa"/>
                                </w:tblCellMar>
                              </w:tblPrEx>
                              <w:trPr>
                                <w:trHeight w:hRule="exact" w:val="720"/>
                              </w:trPr>
                              <w:tc>
                                <w:tcPr>
                                  <w:tcW w:w="1176" w:type="dxa"/>
                                  <w:tcBorders>
                                    <w:top w:val="single" w:sz="4" w:space="0" w:color="auto"/>
                                  </w:tcBorders>
                                  <w:shd w:val="clear" w:color="auto" w:fill="FFFFFF"/>
                                </w:tcPr>
                                <w:p w14:paraId="5BF8F128" w14:textId="77777777" w:rsidR="00555CE0" w:rsidRDefault="00555CE0">
                                  <w:pPr>
                                    <w:rPr>
                                      <w:sz w:val="10"/>
                                      <w:szCs w:val="10"/>
                                    </w:rPr>
                                  </w:pPr>
                                </w:p>
                              </w:tc>
                              <w:tc>
                                <w:tcPr>
                                  <w:tcW w:w="898" w:type="dxa"/>
                                  <w:tcBorders>
                                    <w:top w:val="single" w:sz="4" w:space="0" w:color="auto"/>
                                  </w:tcBorders>
                                  <w:shd w:val="clear" w:color="auto" w:fill="FFFFFF"/>
                                </w:tcPr>
                                <w:p w14:paraId="784873C1" w14:textId="77777777" w:rsidR="00555CE0" w:rsidRDefault="00555CE0">
                                  <w:pPr>
                                    <w:pStyle w:val="Other0"/>
                                    <w:spacing w:line="240" w:lineRule="auto"/>
                                    <w:ind w:firstLine="0"/>
                                    <w:rPr>
                                      <w:sz w:val="14"/>
                                      <w:szCs w:val="14"/>
                                    </w:rPr>
                                  </w:pPr>
                                  <w:r>
                                    <w:rPr>
                                      <w:rFonts w:ascii="Tahoma" w:eastAsia="Tahoma" w:hAnsi="Tahoma" w:cs="Tahoma"/>
                                      <w:sz w:val="14"/>
                                      <w:szCs w:val="14"/>
                                    </w:rPr>
                                    <w:t>4 a 6 años</w:t>
                                  </w:r>
                                </w:p>
                              </w:tc>
                              <w:tc>
                                <w:tcPr>
                                  <w:tcW w:w="1546" w:type="dxa"/>
                                  <w:tcBorders>
                                    <w:top w:val="single" w:sz="4" w:space="0" w:color="auto"/>
                                  </w:tcBorders>
                                  <w:shd w:val="clear" w:color="auto" w:fill="FFFFFF"/>
                                </w:tcPr>
                                <w:p w14:paraId="0E8DA65B" w14:textId="77777777" w:rsidR="00555CE0" w:rsidRDefault="00555CE0">
                                  <w:pPr>
                                    <w:pStyle w:val="Other0"/>
                                    <w:spacing w:line="240" w:lineRule="auto"/>
                                    <w:ind w:firstLine="0"/>
                                    <w:rPr>
                                      <w:sz w:val="14"/>
                                      <w:szCs w:val="14"/>
                                    </w:rPr>
                                  </w:pPr>
                                  <w:r>
                                    <w:rPr>
                                      <w:rFonts w:ascii="Tahoma" w:eastAsia="Tahoma" w:hAnsi="Tahoma" w:cs="Tahoma"/>
                                      <w:sz w:val="14"/>
                                      <w:szCs w:val="14"/>
                                    </w:rPr>
                                    <w:t>DPT, OPV, MMR, BCG</w:t>
                                  </w:r>
                                </w:p>
                              </w:tc>
                              <w:tc>
                                <w:tcPr>
                                  <w:tcW w:w="3389" w:type="dxa"/>
                                  <w:tcBorders>
                                    <w:top w:val="single" w:sz="4" w:space="0" w:color="auto"/>
                                  </w:tcBorders>
                                  <w:shd w:val="clear" w:color="auto" w:fill="FFFFFF"/>
                                  <w:vAlign w:val="bottom"/>
                                </w:tcPr>
                                <w:p w14:paraId="6B33B29E" w14:textId="77777777" w:rsidR="00555CE0" w:rsidRDefault="00555CE0">
                                  <w:pPr>
                                    <w:pStyle w:val="Other0"/>
                                    <w:spacing w:line="216" w:lineRule="auto"/>
                                    <w:ind w:firstLine="140"/>
                                    <w:rPr>
                                      <w:sz w:val="14"/>
                                      <w:szCs w:val="14"/>
                                    </w:rPr>
                                  </w:pPr>
                                  <w:r>
                                    <w:rPr>
                                      <w:rFonts w:ascii="Tahoma" w:eastAsia="Tahoma" w:hAnsi="Tahoma" w:cs="Tahoma"/>
                                      <w:sz w:val="14"/>
                                      <w:szCs w:val="14"/>
                                    </w:rPr>
                                    <w:t>DPT y OPV no son necesarias si las terceras dosis fueron dadas después de los 4 años de edad. BCG solo en niños que nunca recibieron la vacuna. HAV en niños nacidos a partir del 01/01/2004</w:t>
                                  </w:r>
                                </w:p>
                              </w:tc>
                            </w:tr>
                            <w:tr w:rsidR="00555CE0" w14:paraId="31393567" w14:textId="77777777">
                              <w:tblPrEx>
                                <w:tblCellMar>
                                  <w:top w:w="0" w:type="dxa"/>
                                  <w:bottom w:w="0" w:type="dxa"/>
                                </w:tblCellMar>
                              </w:tblPrEx>
                              <w:trPr>
                                <w:trHeight w:hRule="exact" w:val="288"/>
                              </w:trPr>
                              <w:tc>
                                <w:tcPr>
                                  <w:tcW w:w="1176" w:type="dxa"/>
                                  <w:tcBorders>
                                    <w:top w:val="single" w:sz="4" w:space="0" w:color="auto"/>
                                  </w:tcBorders>
                                  <w:shd w:val="clear" w:color="auto" w:fill="FFFFFF"/>
                                </w:tcPr>
                                <w:p w14:paraId="0CC6A50A" w14:textId="77777777" w:rsidR="00555CE0" w:rsidRDefault="00555CE0">
                                  <w:pPr>
                                    <w:rPr>
                                      <w:sz w:val="10"/>
                                      <w:szCs w:val="10"/>
                                    </w:rPr>
                                  </w:pPr>
                                </w:p>
                              </w:tc>
                              <w:tc>
                                <w:tcPr>
                                  <w:tcW w:w="898" w:type="dxa"/>
                                  <w:tcBorders>
                                    <w:top w:val="single" w:sz="4" w:space="0" w:color="auto"/>
                                  </w:tcBorders>
                                  <w:shd w:val="clear" w:color="auto" w:fill="FFFFFF"/>
                                  <w:vAlign w:val="bottom"/>
                                </w:tcPr>
                                <w:p w14:paraId="3BB62023"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0</w:t>
                                  </w:r>
                                </w:p>
                              </w:tc>
                              <w:tc>
                                <w:tcPr>
                                  <w:tcW w:w="1546" w:type="dxa"/>
                                  <w:tcBorders>
                                    <w:top w:val="single" w:sz="4" w:space="0" w:color="auto"/>
                                  </w:tcBorders>
                                  <w:shd w:val="clear" w:color="auto" w:fill="FFFFFF"/>
                                  <w:vAlign w:val="bottom"/>
                                </w:tcPr>
                                <w:p w14:paraId="54FBBEB2" w14:textId="77777777" w:rsidR="00555CE0" w:rsidRDefault="00555CE0">
                                  <w:pPr>
                                    <w:pStyle w:val="Other0"/>
                                    <w:spacing w:line="240" w:lineRule="auto"/>
                                    <w:ind w:firstLine="0"/>
                                    <w:rPr>
                                      <w:sz w:val="14"/>
                                      <w:szCs w:val="14"/>
                                    </w:rPr>
                                  </w:pPr>
                                  <w:r>
                                    <w:rPr>
                                      <w:rFonts w:ascii="Tahoma" w:eastAsia="Tahoma" w:hAnsi="Tahoma" w:cs="Tahoma"/>
                                      <w:sz w:val="14"/>
                                      <w:szCs w:val="14"/>
                                    </w:rPr>
                                    <w:t>MMR, dT, HBV , OPV</w:t>
                                  </w:r>
                                </w:p>
                              </w:tc>
                              <w:tc>
                                <w:tcPr>
                                  <w:tcW w:w="3389" w:type="dxa"/>
                                  <w:tcBorders>
                                    <w:top w:val="single" w:sz="4" w:space="0" w:color="auto"/>
                                  </w:tcBorders>
                                  <w:shd w:val="clear" w:color="auto" w:fill="FFFFFF"/>
                                </w:tcPr>
                                <w:p w14:paraId="58CFA6A7" w14:textId="77777777" w:rsidR="00555CE0" w:rsidRDefault="00555CE0">
                                  <w:pPr>
                                    <w:rPr>
                                      <w:sz w:val="10"/>
                                      <w:szCs w:val="10"/>
                                    </w:rPr>
                                  </w:pPr>
                                </w:p>
                              </w:tc>
                            </w:tr>
                            <w:tr w:rsidR="00555CE0" w14:paraId="7ED5F0A3" w14:textId="77777777">
                              <w:tblPrEx>
                                <w:tblCellMar>
                                  <w:top w:w="0" w:type="dxa"/>
                                  <w:bottom w:w="0" w:type="dxa"/>
                                </w:tblCellMar>
                              </w:tblPrEx>
                              <w:trPr>
                                <w:trHeight w:hRule="exact" w:val="307"/>
                              </w:trPr>
                              <w:tc>
                                <w:tcPr>
                                  <w:tcW w:w="1176" w:type="dxa"/>
                                  <w:tcBorders>
                                    <w:top w:val="single" w:sz="4" w:space="0" w:color="auto"/>
                                    <w:bottom w:val="single" w:sz="4" w:space="0" w:color="auto"/>
                                  </w:tcBorders>
                                  <w:shd w:val="clear" w:color="auto" w:fill="FFFFFF"/>
                                </w:tcPr>
                                <w:p w14:paraId="7AC276FF" w14:textId="77777777" w:rsidR="00555CE0" w:rsidRDefault="00555CE0">
                                  <w:pPr>
                                    <w:pStyle w:val="Other0"/>
                                    <w:spacing w:line="240" w:lineRule="auto"/>
                                    <w:ind w:firstLine="320"/>
                                    <w:rPr>
                                      <w:sz w:val="14"/>
                                      <w:szCs w:val="14"/>
                                    </w:rPr>
                                  </w:pPr>
                                  <w:r>
                                    <w:rPr>
                                      <w:rFonts w:ascii="Tahoma" w:eastAsia="Tahoma" w:hAnsi="Tahoma" w:cs="Tahoma"/>
                                      <w:sz w:val="14"/>
                                      <w:szCs w:val="14"/>
                                    </w:rPr>
                                    <w:t>7-12</w:t>
                                  </w:r>
                                </w:p>
                              </w:tc>
                              <w:tc>
                                <w:tcPr>
                                  <w:tcW w:w="898" w:type="dxa"/>
                                  <w:tcBorders>
                                    <w:top w:val="single" w:sz="4" w:space="0" w:color="auto"/>
                                    <w:bottom w:val="single" w:sz="4" w:space="0" w:color="auto"/>
                                  </w:tcBorders>
                                  <w:shd w:val="clear" w:color="auto" w:fill="FFFFFF"/>
                                </w:tcPr>
                                <w:p w14:paraId="115C18E3"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 año</w:t>
                                  </w:r>
                                </w:p>
                              </w:tc>
                              <w:tc>
                                <w:tcPr>
                                  <w:tcW w:w="1546" w:type="dxa"/>
                                  <w:tcBorders>
                                    <w:top w:val="single" w:sz="4" w:space="0" w:color="auto"/>
                                    <w:bottom w:val="single" w:sz="4" w:space="0" w:color="auto"/>
                                  </w:tcBorders>
                                  <w:shd w:val="clear" w:color="auto" w:fill="FFFFFF"/>
                                </w:tcPr>
                                <w:p w14:paraId="153386DF" w14:textId="77777777" w:rsidR="00555CE0" w:rsidRDefault="00555CE0">
                                  <w:pPr>
                                    <w:pStyle w:val="Other0"/>
                                    <w:spacing w:line="240" w:lineRule="auto"/>
                                    <w:ind w:firstLine="0"/>
                                    <w:rPr>
                                      <w:sz w:val="14"/>
                                      <w:szCs w:val="14"/>
                                    </w:rPr>
                                  </w:pPr>
                                  <w:r>
                                    <w:rPr>
                                      <w:rFonts w:ascii="Tahoma" w:eastAsia="Tahoma" w:hAnsi="Tahoma" w:cs="Tahoma"/>
                                      <w:sz w:val="14"/>
                                      <w:szCs w:val="14"/>
                                    </w:rPr>
                                    <w:t>MMR, dT, HBV,OPV</w:t>
                                  </w:r>
                                </w:p>
                              </w:tc>
                              <w:tc>
                                <w:tcPr>
                                  <w:tcW w:w="3389" w:type="dxa"/>
                                  <w:shd w:val="clear" w:color="auto" w:fill="FFFFFF"/>
                                </w:tcPr>
                                <w:p w14:paraId="74C9DAA5" w14:textId="77777777" w:rsidR="00555CE0" w:rsidRDefault="00555CE0">
                                  <w:pPr>
                                    <w:pStyle w:val="Other0"/>
                                    <w:spacing w:line="240" w:lineRule="auto"/>
                                    <w:ind w:firstLine="0"/>
                                    <w:rPr>
                                      <w:sz w:val="14"/>
                                      <w:szCs w:val="14"/>
                                    </w:rPr>
                                  </w:pPr>
                                  <w:r>
                                    <w:rPr>
                                      <w:rFonts w:ascii="Tahoma" w:eastAsia="Tahoma" w:hAnsi="Tahoma" w:cs="Tahoma"/>
                                      <w:sz w:val="14"/>
                                      <w:szCs w:val="14"/>
                                    </w:rPr>
                                    <w:t>El intervalo mínimo entre dosis de MMR es 1 mes</w:t>
                                  </w:r>
                                </w:p>
                              </w:tc>
                            </w:tr>
                          </w:tbl>
                          <w:p w14:paraId="707D916D" w14:textId="77777777" w:rsidR="00555CE0" w:rsidRDefault="00555CE0">
                            <w:pPr>
                              <w:spacing w:line="1" w:lineRule="exact"/>
                            </w:pPr>
                          </w:p>
                        </w:txbxContent>
                      </wps:txbx>
                      <wps:bodyPr lIns="0" tIns="0" rIns="0" bIns="0"/>
                    </wps:wsp>
                  </a:graphicData>
                </a:graphic>
              </wp:anchor>
            </w:drawing>
          </mc:Choice>
          <mc:Fallback>
            <w:pict>
              <v:shape w14:anchorId="18AAA02F" id="Shape 1072" o:spid="_x0000_s1119" type="#_x0000_t202" style="position:absolute;margin-left:.6pt;margin-top:337.25pt;width:350.4pt;height:209.5pt;z-index:251769856;visibility:visible;mso-wrap-style:square;mso-wrap-distance-left:9.25pt;mso-wrap-distance-top:237.85pt;mso-wrap-distance-right:11.15pt;mso-wrap-distance-bottom:32.9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176"/>
                        <w:gridCol w:w="898"/>
                        <w:gridCol w:w="1546"/>
                        <w:gridCol w:w="3389"/>
                      </w:tblGrid>
                      <w:tr w:rsidR="00555CE0" w14:paraId="2E1D0887" w14:textId="77777777">
                        <w:tblPrEx>
                          <w:tblCellMar>
                            <w:top w:w="0" w:type="dxa"/>
                            <w:bottom w:w="0" w:type="dxa"/>
                          </w:tblCellMar>
                        </w:tblPrEx>
                        <w:trPr>
                          <w:trHeight w:hRule="exact" w:val="451"/>
                          <w:tblHeader/>
                        </w:trPr>
                        <w:tc>
                          <w:tcPr>
                            <w:tcW w:w="7009" w:type="dxa"/>
                            <w:gridSpan w:val="4"/>
                            <w:shd w:val="clear" w:color="auto" w:fill="231F20"/>
                            <w:vAlign w:val="center"/>
                          </w:tcPr>
                          <w:p w14:paraId="0D667181"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XVI.1.5. </w:t>
                            </w:r>
                            <w:r>
                              <w:rPr>
                                <w:rFonts w:ascii="Tahoma" w:eastAsia="Tahoma" w:hAnsi="Tahoma" w:cs="Tahoma"/>
                                <w:b/>
                                <w:bCs/>
                                <w:color w:val="FFFFFF"/>
                                <w:sz w:val="15"/>
                                <w:szCs w:val="15"/>
                              </w:rPr>
                              <w:t>Vacunación de niños no vacunados previamente</w:t>
                            </w:r>
                          </w:p>
                        </w:tc>
                      </w:tr>
                      <w:tr w:rsidR="00555CE0" w14:paraId="25CAC97E" w14:textId="77777777">
                        <w:tblPrEx>
                          <w:tblCellMar>
                            <w:top w:w="0" w:type="dxa"/>
                            <w:bottom w:w="0" w:type="dxa"/>
                          </w:tblCellMar>
                        </w:tblPrEx>
                        <w:trPr>
                          <w:trHeight w:hRule="exact" w:val="571"/>
                        </w:trPr>
                        <w:tc>
                          <w:tcPr>
                            <w:tcW w:w="1176" w:type="dxa"/>
                            <w:tcBorders>
                              <w:top w:val="single" w:sz="4" w:space="0" w:color="auto"/>
                              <w:left w:val="single" w:sz="4" w:space="0" w:color="auto"/>
                            </w:tcBorders>
                            <w:shd w:val="clear" w:color="auto" w:fill="D2D3D5"/>
                            <w:vAlign w:val="center"/>
                          </w:tcPr>
                          <w:p w14:paraId="2ADCF265" w14:textId="77777777" w:rsidR="00555CE0" w:rsidRDefault="00555CE0">
                            <w:pPr>
                              <w:pStyle w:val="Other0"/>
                              <w:spacing w:line="240" w:lineRule="auto"/>
                              <w:ind w:firstLine="0"/>
                              <w:rPr>
                                <w:sz w:val="14"/>
                                <w:szCs w:val="14"/>
                              </w:rPr>
                            </w:pPr>
                            <w:r>
                              <w:rPr>
                                <w:rFonts w:ascii="Tahoma" w:eastAsia="Tahoma" w:hAnsi="Tahoma" w:cs="Tahoma"/>
                                <w:b/>
                                <w:bCs/>
                                <w:sz w:val="14"/>
                                <w:szCs w:val="14"/>
                              </w:rPr>
                              <w:t>EDAD (AÑOS)</w:t>
                            </w:r>
                          </w:p>
                        </w:tc>
                        <w:tc>
                          <w:tcPr>
                            <w:tcW w:w="898" w:type="dxa"/>
                            <w:tcBorders>
                              <w:top w:val="single" w:sz="4" w:space="0" w:color="auto"/>
                            </w:tcBorders>
                            <w:shd w:val="clear" w:color="auto" w:fill="D2D3D5"/>
                            <w:vAlign w:val="center"/>
                          </w:tcPr>
                          <w:p w14:paraId="794BCDE0" w14:textId="77777777" w:rsidR="00555CE0" w:rsidRDefault="00555CE0">
                            <w:pPr>
                              <w:pStyle w:val="Other0"/>
                              <w:spacing w:line="240" w:lineRule="auto"/>
                              <w:ind w:firstLine="0"/>
                              <w:rPr>
                                <w:sz w:val="14"/>
                                <w:szCs w:val="14"/>
                              </w:rPr>
                            </w:pPr>
                            <w:r>
                              <w:rPr>
                                <w:rFonts w:ascii="Tahoma" w:eastAsia="Tahoma" w:hAnsi="Tahoma" w:cs="Tahoma"/>
                                <w:b/>
                                <w:bCs/>
                                <w:sz w:val="14"/>
                                <w:szCs w:val="14"/>
                              </w:rPr>
                              <w:t>VISITAS</w:t>
                            </w:r>
                          </w:p>
                        </w:tc>
                        <w:tc>
                          <w:tcPr>
                            <w:tcW w:w="1546" w:type="dxa"/>
                            <w:tcBorders>
                              <w:top w:val="single" w:sz="4" w:space="0" w:color="auto"/>
                            </w:tcBorders>
                            <w:shd w:val="clear" w:color="auto" w:fill="D2D3D5"/>
                            <w:vAlign w:val="center"/>
                          </w:tcPr>
                          <w:p w14:paraId="6C260BA0" w14:textId="77777777" w:rsidR="00555CE0" w:rsidRDefault="00555CE0">
                            <w:pPr>
                              <w:pStyle w:val="Other0"/>
                              <w:spacing w:line="240" w:lineRule="auto"/>
                              <w:ind w:firstLine="380"/>
                              <w:rPr>
                                <w:sz w:val="14"/>
                                <w:szCs w:val="14"/>
                              </w:rPr>
                            </w:pPr>
                            <w:r>
                              <w:rPr>
                                <w:rFonts w:ascii="Tahoma" w:eastAsia="Tahoma" w:hAnsi="Tahoma" w:cs="Tahoma"/>
                                <w:b/>
                                <w:bCs/>
                                <w:sz w:val="14"/>
                                <w:szCs w:val="14"/>
                              </w:rPr>
                              <w:t>VACUNAS</w:t>
                            </w:r>
                          </w:p>
                        </w:tc>
                        <w:tc>
                          <w:tcPr>
                            <w:tcW w:w="3389" w:type="dxa"/>
                            <w:tcBorders>
                              <w:top w:val="single" w:sz="4" w:space="0" w:color="auto"/>
                              <w:right w:val="single" w:sz="4" w:space="0" w:color="auto"/>
                            </w:tcBorders>
                            <w:shd w:val="clear" w:color="auto" w:fill="D2D3D5"/>
                            <w:vAlign w:val="center"/>
                          </w:tcPr>
                          <w:p w14:paraId="0A98DFB5"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OBSERVACIONES</w:t>
                            </w:r>
                          </w:p>
                        </w:tc>
                      </w:tr>
                      <w:tr w:rsidR="00555CE0" w14:paraId="42DD99F4" w14:textId="77777777">
                        <w:tblPrEx>
                          <w:tblCellMar>
                            <w:top w:w="0" w:type="dxa"/>
                            <w:bottom w:w="0" w:type="dxa"/>
                          </w:tblCellMar>
                        </w:tblPrEx>
                        <w:trPr>
                          <w:trHeight w:hRule="exact" w:val="634"/>
                        </w:trPr>
                        <w:tc>
                          <w:tcPr>
                            <w:tcW w:w="1176" w:type="dxa"/>
                            <w:tcBorders>
                              <w:top w:val="single" w:sz="4" w:space="0" w:color="auto"/>
                            </w:tcBorders>
                            <w:shd w:val="clear" w:color="auto" w:fill="FFFFFF"/>
                          </w:tcPr>
                          <w:p w14:paraId="6FA0BD17" w14:textId="77777777" w:rsidR="00555CE0" w:rsidRDefault="00555CE0">
                            <w:pPr>
                              <w:rPr>
                                <w:sz w:val="10"/>
                                <w:szCs w:val="10"/>
                              </w:rPr>
                            </w:pPr>
                          </w:p>
                        </w:tc>
                        <w:tc>
                          <w:tcPr>
                            <w:tcW w:w="898" w:type="dxa"/>
                            <w:tcBorders>
                              <w:top w:val="single" w:sz="4" w:space="0" w:color="auto"/>
                            </w:tcBorders>
                            <w:shd w:val="clear" w:color="auto" w:fill="FFFFFF"/>
                          </w:tcPr>
                          <w:p w14:paraId="0482FECA"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0</w:t>
                            </w:r>
                          </w:p>
                        </w:tc>
                        <w:tc>
                          <w:tcPr>
                            <w:tcW w:w="1546" w:type="dxa"/>
                            <w:tcBorders>
                              <w:top w:val="single" w:sz="4" w:space="0" w:color="auto"/>
                            </w:tcBorders>
                            <w:shd w:val="clear" w:color="auto" w:fill="FFFFFF"/>
                            <w:vAlign w:val="center"/>
                          </w:tcPr>
                          <w:p w14:paraId="3075405C" w14:textId="77777777" w:rsidR="00555CE0" w:rsidRDefault="00555CE0">
                            <w:pPr>
                              <w:pStyle w:val="Other0"/>
                              <w:spacing w:line="240" w:lineRule="auto"/>
                              <w:ind w:firstLine="0"/>
                              <w:rPr>
                                <w:sz w:val="14"/>
                                <w:szCs w:val="14"/>
                              </w:rPr>
                            </w:pPr>
                            <w:r>
                              <w:rPr>
                                <w:rFonts w:ascii="Tahoma" w:eastAsia="Tahoma" w:hAnsi="Tahoma" w:cs="Tahoma"/>
                                <w:sz w:val="14"/>
                                <w:szCs w:val="14"/>
                              </w:rPr>
                              <w:t>DPT, Hib, MMR, OPV, BCG, HBV, HAV</w:t>
                            </w:r>
                          </w:p>
                        </w:tc>
                        <w:tc>
                          <w:tcPr>
                            <w:tcW w:w="3389" w:type="dxa"/>
                            <w:tcBorders>
                              <w:top w:val="single" w:sz="4" w:space="0" w:color="auto"/>
                            </w:tcBorders>
                            <w:shd w:val="clear" w:color="auto" w:fill="FFFFFF"/>
                            <w:vAlign w:val="bottom"/>
                          </w:tcPr>
                          <w:p w14:paraId="1D32CD02" w14:textId="77777777" w:rsidR="00555CE0" w:rsidRDefault="00555CE0">
                            <w:pPr>
                              <w:pStyle w:val="Other0"/>
                              <w:spacing w:line="240" w:lineRule="auto"/>
                              <w:ind w:firstLine="0"/>
                              <w:jc w:val="both"/>
                              <w:rPr>
                                <w:sz w:val="14"/>
                                <w:szCs w:val="14"/>
                              </w:rPr>
                            </w:pPr>
                            <w:r>
                              <w:rPr>
                                <w:rFonts w:ascii="Tahoma" w:eastAsia="Tahoma" w:hAnsi="Tahoma" w:cs="Tahoma"/>
                                <w:sz w:val="14"/>
                                <w:szCs w:val="14"/>
                              </w:rPr>
                              <w:t>BCG sin PPD previa. Si tiene &gt; 5 años no dar</w:t>
                            </w:r>
                          </w:p>
                          <w:p w14:paraId="40EF996C" w14:textId="77777777" w:rsidR="00555CE0" w:rsidRDefault="00555CE0">
                            <w:pPr>
                              <w:pStyle w:val="Other0"/>
                              <w:spacing w:line="240" w:lineRule="auto"/>
                              <w:ind w:firstLine="140"/>
                              <w:rPr>
                                <w:sz w:val="14"/>
                                <w:szCs w:val="14"/>
                              </w:rPr>
                            </w:pPr>
                            <w:r>
                              <w:rPr>
                                <w:rFonts w:ascii="Tahoma" w:eastAsia="Tahoma" w:hAnsi="Tahoma" w:cs="Tahoma"/>
                                <w:sz w:val="14"/>
                                <w:szCs w:val="14"/>
                              </w:rPr>
                              <w:t>Hib. MMR en &gt; 1 año. HAV en niños nacidos a partir del 01/01/2004</w:t>
                            </w:r>
                          </w:p>
                        </w:tc>
                      </w:tr>
                      <w:tr w:rsidR="00555CE0" w14:paraId="3A8EE0BE" w14:textId="77777777">
                        <w:tblPrEx>
                          <w:tblCellMar>
                            <w:top w:w="0" w:type="dxa"/>
                            <w:bottom w:w="0" w:type="dxa"/>
                          </w:tblCellMar>
                        </w:tblPrEx>
                        <w:trPr>
                          <w:trHeight w:hRule="exact" w:val="250"/>
                        </w:trPr>
                        <w:tc>
                          <w:tcPr>
                            <w:tcW w:w="1176" w:type="dxa"/>
                            <w:tcBorders>
                              <w:top w:val="single" w:sz="4" w:space="0" w:color="auto"/>
                            </w:tcBorders>
                            <w:shd w:val="clear" w:color="auto" w:fill="FFFFFF"/>
                          </w:tcPr>
                          <w:p w14:paraId="4A67F7B0" w14:textId="77777777" w:rsidR="00555CE0" w:rsidRDefault="00555CE0">
                            <w:pPr>
                              <w:rPr>
                                <w:sz w:val="10"/>
                                <w:szCs w:val="10"/>
                              </w:rPr>
                            </w:pPr>
                          </w:p>
                        </w:tc>
                        <w:tc>
                          <w:tcPr>
                            <w:tcW w:w="898" w:type="dxa"/>
                            <w:tcBorders>
                              <w:top w:val="single" w:sz="4" w:space="0" w:color="auto"/>
                            </w:tcBorders>
                            <w:shd w:val="clear" w:color="auto" w:fill="FFFFFF"/>
                            <w:vAlign w:val="bottom"/>
                          </w:tcPr>
                          <w:p w14:paraId="1195F0CF"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 mes</w:t>
                            </w:r>
                          </w:p>
                        </w:tc>
                        <w:tc>
                          <w:tcPr>
                            <w:tcW w:w="1546" w:type="dxa"/>
                            <w:tcBorders>
                              <w:top w:val="single" w:sz="4" w:space="0" w:color="auto"/>
                            </w:tcBorders>
                            <w:shd w:val="clear" w:color="auto" w:fill="FFFFFF"/>
                            <w:vAlign w:val="bottom"/>
                          </w:tcPr>
                          <w:p w14:paraId="4043EED2" w14:textId="77777777" w:rsidR="00555CE0" w:rsidRDefault="00555CE0">
                            <w:pPr>
                              <w:pStyle w:val="Other0"/>
                              <w:spacing w:line="240" w:lineRule="auto"/>
                              <w:ind w:firstLine="0"/>
                              <w:rPr>
                                <w:sz w:val="14"/>
                                <w:szCs w:val="14"/>
                              </w:rPr>
                            </w:pPr>
                            <w:r>
                              <w:rPr>
                                <w:rFonts w:ascii="Tahoma" w:eastAsia="Tahoma" w:hAnsi="Tahoma" w:cs="Tahoma"/>
                                <w:sz w:val="14"/>
                                <w:szCs w:val="14"/>
                              </w:rPr>
                              <w:t>DPT, HBV, OPV</w:t>
                            </w:r>
                          </w:p>
                        </w:tc>
                        <w:tc>
                          <w:tcPr>
                            <w:tcW w:w="3389" w:type="dxa"/>
                            <w:tcBorders>
                              <w:top w:val="single" w:sz="4" w:space="0" w:color="auto"/>
                            </w:tcBorders>
                            <w:shd w:val="clear" w:color="auto" w:fill="FFFFFF"/>
                          </w:tcPr>
                          <w:p w14:paraId="092DBBEB" w14:textId="77777777" w:rsidR="00555CE0" w:rsidRDefault="00555CE0">
                            <w:pPr>
                              <w:rPr>
                                <w:sz w:val="10"/>
                                <w:szCs w:val="10"/>
                              </w:rPr>
                            </w:pPr>
                          </w:p>
                        </w:tc>
                      </w:tr>
                      <w:tr w:rsidR="00555CE0" w14:paraId="2AD50A5E" w14:textId="77777777">
                        <w:tblPrEx>
                          <w:tblCellMar>
                            <w:top w:w="0" w:type="dxa"/>
                            <w:bottom w:w="0" w:type="dxa"/>
                          </w:tblCellMar>
                        </w:tblPrEx>
                        <w:trPr>
                          <w:trHeight w:hRule="exact" w:val="418"/>
                        </w:trPr>
                        <w:tc>
                          <w:tcPr>
                            <w:tcW w:w="1176" w:type="dxa"/>
                            <w:tcBorders>
                              <w:top w:val="single" w:sz="4" w:space="0" w:color="auto"/>
                            </w:tcBorders>
                            <w:shd w:val="clear" w:color="auto" w:fill="FFFFFF"/>
                          </w:tcPr>
                          <w:p w14:paraId="16509F9C" w14:textId="77777777" w:rsidR="00555CE0" w:rsidRDefault="00555CE0">
                            <w:pPr>
                              <w:rPr>
                                <w:sz w:val="10"/>
                                <w:szCs w:val="10"/>
                              </w:rPr>
                            </w:pPr>
                          </w:p>
                        </w:tc>
                        <w:tc>
                          <w:tcPr>
                            <w:tcW w:w="898" w:type="dxa"/>
                            <w:tcBorders>
                              <w:top w:val="single" w:sz="4" w:space="0" w:color="auto"/>
                            </w:tcBorders>
                            <w:shd w:val="clear" w:color="auto" w:fill="FFFFFF"/>
                          </w:tcPr>
                          <w:p w14:paraId="2E07DB32" w14:textId="77777777" w:rsidR="00555CE0" w:rsidRDefault="00555CE0">
                            <w:pPr>
                              <w:pStyle w:val="Other0"/>
                              <w:spacing w:line="240" w:lineRule="auto"/>
                              <w:ind w:firstLine="180"/>
                              <w:rPr>
                                <w:sz w:val="14"/>
                                <w:szCs w:val="14"/>
                              </w:rPr>
                            </w:pPr>
                            <w:r>
                              <w:rPr>
                                <w:rFonts w:ascii="Tahoma" w:eastAsia="Tahoma" w:hAnsi="Tahoma" w:cs="Tahoma"/>
                                <w:sz w:val="14"/>
                                <w:szCs w:val="14"/>
                              </w:rPr>
                              <w:t>2 meses</w:t>
                            </w:r>
                          </w:p>
                        </w:tc>
                        <w:tc>
                          <w:tcPr>
                            <w:tcW w:w="1546" w:type="dxa"/>
                            <w:tcBorders>
                              <w:top w:val="single" w:sz="4" w:space="0" w:color="auto"/>
                            </w:tcBorders>
                            <w:shd w:val="clear" w:color="auto" w:fill="FFFFFF"/>
                          </w:tcPr>
                          <w:p w14:paraId="7E70D77D" w14:textId="77777777" w:rsidR="00555CE0" w:rsidRDefault="00555CE0">
                            <w:pPr>
                              <w:pStyle w:val="Other0"/>
                              <w:spacing w:line="240" w:lineRule="auto"/>
                              <w:ind w:firstLine="0"/>
                              <w:rPr>
                                <w:sz w:val="14"/>
                                <w:szCs w:val="14"/>
                              </w:rPr>
                            </w:pPr>
                            <w:r>
                              <w:rPr>
                                <w:rFonts w:ascii="Tahoma" w:eastAsia="Tahoma" w:hAnsi="Tahoma" w:cs="Tahoma"/>
                                <w:sz w:val="14"/>
                                <w:szCs w:val="14"/>
                              </w:rPr>
                              <w:t>DPT, Hib, OPV</w:t>
                            </w:r>
                          </w:p>
                        </w:tc>
                        <w:tc>
                          <w:tcPr>
                            <w:tcW w:w="3389" w:type="dxa"/>
                            <w:tcBorders>
                              <w:top w:val="single" w:sz="4" w:space="0" w:color="auto"/>
                            </w:tcBorders>
                            <w:shd w:val="clear" w:color="auto" w:fill="FFFFFF"/>
                            <w:vAlign w:val="bottom"/>
                          </w:tcPr>
                          <w:p w14:paraId="4A07DDCE" w14:textId="77777777" w:rsidR="00555CE0" w:rsidRDefault="00555CE0">
                            <w:pPr>
                              <w:pStyle w:val="Other0"/>
                              <w:ind w:firstLine="140"/>
                              <w:rPr>
                                <w:sz w:val="14"/>
                                <w:szCs w:val="14"/>
                              </w:rPr>
                            </w:pPr>
                            <w:r>
                              <w:rPr>
                                <w:rFonts w:ascii="Tahoma" w:eastAsia="Tahoma" w:hAnsi="Tahoma" w:cs="Tahoma"/>
                                <w:sz w:val="14"/>
                                <w:szCs w:val="14"/>
                              </w:rPr>
                              <w:t>2° dosis de Hib sólo si la 1° fue recibida cuando tenía menos de 15 meses</w:t>
                            </w:r>
                          </w:p>
                        </w:tc>
                      </w:tr>
                      <w:tr w:rsidR="00555CE0" w14:paraId="50B5DF50" w14:textId="77777777">
                        <w:tblPrEx>
                          <w:tblCellMar>
                            <w:top w:w="0" w:type="dxa"/>
                            <w:bottom w:w="0" w:type="dxa"/>
                          </w:tblCellMar>
                        </w:tblPrEx>
                        <w:trPr>
                          <w:trHeight w:hRule="exact" w:val="288"/>
                        </w:trPr>
                        <w:tc>
                          <w:tcPr>
                            <w:tcW w:w="1176" w:type="dxa"/>
                            <w:tcBorders>
                              <w:top w:val="single" w:sz="4" w:space="0" w:color="auto"/>
                            </w:tcBorders>
                            <w:shd w:val="clear" w:color="auto" w:fill="FFFFFF"/>
                          </w:tcPr>
                          <w:p w14:paraId="49FB8C84" w14:textId="77777777" w:rsidR="00555CE0" w:rsidRDefault="00555CE0">
                            <w:pPr>
                              <w:rPr>
                                <w:sz w:val="10"/>
                                <w:szCs w:val="10"/>
                              </w:rPr>
                            </w:pPr>
                          </w:p>
                        </w:tc>
                        <w:tc>
                          <w:tcPr>
                            <w:tcW w:w="898" w:type="dxa"/>
                            <w:tcBorders>
                              <w:top w:val="single" w:sz="4" w:space="0" w:color="auto"/>
                            </w:tcBorders>
                            <w:shd w:val="clear" w:color="auto" w:fill="FFFFFF"/>
                            <w:vAlign w:val="bottom"/>
                          </w:tcPr>
                          <w:p w14:paraId="524A9206" w14:textId="77777777" w:rsidR="00555CE0" w:rsidRDefault="00555CE0">
                            <w:pPr>
                              <w:pStyle w:val="Other0"/>
                              <w:spacing w:line="240" w:lineRule="auto"/>
                              <w:ind w:firstLine="180"/>
                              <w:rPr>
                                <w:sz w:val="14"/>
                                <w:szCs w:val="14"/>
                              </w:rPr>
                            </w:pPr>
                            <w:r>
                              <w:rPr>
                                <w:rFonts w:ascii="Tahoma" w:eastAsia="Tahoma" w:hAnsi="Tahoma" w:cs="Tahoma"/>
                                <w:sz w:val="14"/>
                                <w:szCs w:val="14"/>
                              </w:rPr>
                              <w:t>3 meses</w:t>
                            </w:r>
                          </w:p>
                        </w:tc>
                        <w:tc>
                          <w:tcPr>
                            <w:tcW w:w="1546" w:type="dxa"/>
                            <w:tcBorders>
                              <w:top w:val="single" w:sz="4" w:space="0" w:color="auto"/>
                            </w:tcBorders>
                            <w:shd w:val="clear" w:color="auto" w:fill="FFFFFF"/>
                            <w:vAlign w:val="bottom"/>
                          </w:tcPr>
                          <w:p w14:paraId="11D0C381" w14:textId="77777777" w:rsidR="00555CE0" w:rsidRDefault="00555CE0">
                            <w:pPr>
                              <w:pStyle w:val="Other0"/>
                              <w:spacing w:line="240" w:lineRule="auto"/>
                              <w:ind w:firstLine="0"/>
                              <w:rPr>
                                <w:sz w:val="14"/>
                                <w:szCs w:val="14"/>
                              </w:rPr>
                            </w:pPr>
                            <w:r>
                              <w:rPr>
                                <w:rFonts w:ascii="Tahoma" w:eastAsia="Tahoma" w:hAnsi="Tahoma" w:cs="Tahoma"/>
                                <w:sz w:val="14"/>
                                <w:szCs w:val="14"/>
                              </w:rPr>
                              <w:t>HBV</w:t>
                            </w:r>
                          </w:p>
                        </w:tc>
                        <w:tc>
                          <w:tcPr>
                            <w:tcW w:w="3389" w:type="dxa"/>
                            <w:tcBorders>
                              <w:top w:val="single" w:sz="4" w:space="0" w:color="auto"/>
                            </w:tcBorders>
                            <w:shd w:val="clear" w:color="auto" w:fill="FFFFFF"/>
                          </w:tcPr>
                          <w:p w14:paraId="10E8DEBE" w14:textId="77777777" w:rsidR="00555CE0" w:rsidRDefault="00555CE0">
                            <w:pPr>
                              <w:rPr>
                                <w:sz w:val="10"/>
                                <w:szCs w:val="10"/>
                              </w:rPr>
                            </w:pPr>
                          </w:p>
                        </w:tc>
                      </w:tr>
                      <w:tr w:rsidR="00555CE0" w14:paraId="0B948682" w14:textId="77777777">
                        <w:tblPrEx>
                          <w:tblCellMar>
                            <w:top w:w="0" w:type="dxa"/>
                            <w:bottom w:w="0" w:type="dxa"/>
                          </w:tblCellMar>
                        </w:tblPrEx>
                        <w:trPr>
                          <w:trHeight w:hRule="exact" w:val="264"/>
                        </w:trPr>
                        <w:tc>
                          <w:tcPr>
                            <w:tcW w:w="1176" w:type="dxa"/>
                            <w:tcBorders>
                              <w:top w:val="single" w:sz="4" w:space="0" w:color="auto"/>
                            </w:tcBorders>
                            <w:shd w:val="clear" w:color="auto" w:fill="FFFFFF"/>
                          </w:tcPr>
                          <w:p w14:paraId="6C44D40E" w14:textId="77777777" w:rsidR="00555CE0" w:rsidRDefault="00555CE0">
                            <w:pPr>
                              <w:rPr>
                                <w:sz w:val="10"/>
                                <w:szCs w:val="10"/>
                              </w:rPr>
                            </w:pPr>
                          </w:p>
                        </w:tc>
                        <w:tc>
                          <w:tcPr>
                            <w:tcW w:w="898" w:type="dxa"/>
                            <w:tcBorders>
                              <w:top w:val="single" w:sz="4" w:space="0" w:color="auto"/>
                            </w:tcBorders>
                            <w:shd w:val="clear" w:color="auto" w:fill="FFFFFF"/>
                            <w:vAlign w:val="bottom"/>
                          </w:tcPr>
                          <w:p w14:paraId="27880EAE" w14:textId="77777777" w:rsidR="00555CE0" w:rsidRDefault="00555CE0">
                            <w:pPr>
                              <w:pStyle w:val="Other0"/>
                              <w:spacing w:line="240" w:lineRule="auto"/>
                              <w:ind w:firstLine="180"/>
                              <w:rPr>
                                <w:sz w:val="14"/>
                                <w:szCs w:val="14"/>
                              </w:rPr>
                            </w:pPr>
                            <w:r>
                              <w:rPr>
                                <w:rFonts w:ascii="Tahoma" w:eastAsia="Tahoma" w:hAnsi="Tahoma" w:cs="Tahoma"/>
                                <w:sz w:val="14"/>
                                <w:szCs w:val="14"/>
                              </w:rPr>
                              <w:t>8 meses</w:t>
                            </w:r>
                          </w:p>
                        </w:tc>
                        <w:tc>
                          <w:tcPr>
                            <w:tcW w:w="1546" w:type="dxa"/>
                            <w:tcBorders>
                              <w:top w:val="single" w:sz="4" w:space="0" w:color="auto"/>
                            </w:tcBorders>
                            <w:shd w:val="clear" w:color="auto" w:fill="FFFFFF"/>
                            <w:vAlign w:val="bottom"/>
                          </w:tcPr>
                          <w:p w14:paraId="29A7EAC6" w14:textId="77777777" w:rsidR="00555CE0" w:rsidRDefault="00555CE0">
                            <w:pPr>
                              <w:pStyle w:val="Other0"/>
                              <w:spacing w:line="240" w:lineRule="auto"/>
                              <w:ind w:firstLine="0"/>
                              <w:rPr>
                                <w:sz w:val="14"/>
                                <w:szCs w:val="14"/>
                              </w:rPr>
                            </w:pPr>
                            <w:r>
                              <w:rPr>
                                <w:rFonts w:ascii="Tahoma" w:eastAsia="Tahoma" w:hAnsi="Tahoma" w:cs="Tahoma"/>
                                <w:sz w:val="14"/>
                                <w:szCs w:val="14"/>
                              </w:rPr>
                              <w:t>DPT, OPV</w:t>
                            </w:r>
                          </w:p>
                        </w:tc>
                        <w:tc>
                          <w:tcPr>
                            <w:tcW w:w="3389" w:type="dxa"/>
                            <w:tcBorders>
                              <w:top w:val="single" w:sz="4" w:space="0" w:color="auto"/>
                            </w:tcBorders>
                            <w:shd w:val="clear" w:color="auto" w:fill="FFFFFF"/>
                          </w:tcPr>
                          <w:p w14:paraId="29E6854C" w14:textId="77777777" w:rsidR="00555CE0" w:rsidRDefault="00555CE0">
                            <w:pPr>
                              <w:rPr>
                                <w:sz w:val="10"/>
                                <w:szCs w:val="10"/>
                              </w:rPr>
                            </w:pPr>
                          </w:p>
                        </w:tc>
                      </w:tr>
                      <w:tr w:rsidR="00555CE0" w14:paraId="39585521" w14:textId="77777777">
                        <w:tblPrEx>
                          <w:tblCellMar>
                            <w:top w:w="0" w:type="dxa"/>
                            <w:bottom w:w="0" w:type="dxa"/>
                          </w:tblCellMar>
                        </w:tblPrEx>
                        <w:trPr>
                          <w:trHeight w:hRule="exact" w:val="720"/>
                        </w:trPr>
                        <w:tc>
                          <w:tcPr>
                            <w:tcW w:w="1176" w:type="dxa"/>
                            <w:tcBorders>
                              <w:top w:val="single" w:sz="4" w:space="0" w:color="auto"/>
                            </w:tcBorders>
                            <w:shd w:val="clear" w:color="auto" w:fill="FFFFFF"/>
                          </w:tcPr>
                          <w:p w14:paraId="5BF8F128" w14:textId="77777777" w:rsidR="00555CE0" w:rsidRDefault="00555CE0">
                            <w:pPr>
                              <w:rPr>
                                <w:sz w:val="10"/>
                                <w:szCs w:val="10"/>
                              </w:rPr>
                            </w:pPr>
                          </w:p>
                        </w:tc>
                        <w:tc>
                          <w:tcPr>
                            <w:tcW w:w="898" w:type="dxa"/>
                            <w:tcBorders>
                              <w:top w:val="single" w:sz="4" w:space="0" w:color="auto"/>
                            </w:tcBorders>
                            <w:shd w:val="clear" w:color="auto" w:fill="FFFFFF"/>
                          </w:tcPr>
                          <w:p w14:paraId="784873C1" w14:textId="77777777" w:rsidR="00555CE0" w:rsidRDefault="00555CE0">
                            <w:pPr>
                              <w:pStyle w:val="Other0"/>
                              <w:spacing w:line="240" w:lineRule="auto"/>
                              <w:ind w:firstLine="0"/>
                              <w:rPr>
                                <w:sz w:val="14"/>
                                <w:szCs w:val="14"/>
                              </w:rPr>
                            </w:pPr>
                            <w:r>
                              <w:rPr>
                                <w:rFonts w:ascii="Tahoma" w:eastAsia="Tahoma" w:hAnsi="Tahoma" w:cs="Tahoma"/>
                                <w:sz w:val="14"/>
                                <w:szCs w:val="14"/>
                              </w:rPr>
                              <w:t>4 a 6 años</w:t>
                            </w:r>
                          </w:p>
                        </w:tc>
                        <w:tc>
                          <w:tcPr>
                            <w:tcW w:w="1546" w:type="dxa"/>
                            <w:tcBorders>
                              <w:top w:val="single" w:sz="4" w:space="0" w:color="auto"/>
                            </w:tcBorders>
                            <w:shd w:val="clear" w:color="auto" w:fill="FFFFFF"/>
                          </w:tcPr>
                          <w:p w14:paraId="0E8DA65B" w14:textId="77777777" w:rsidR="00555CE0" w:rsidRDefault="00555CE0">
                            <w:pPr>
                              <w:pStyle w:val="Other0"/>
                              <w:spacing w:line="240" w:lineRule="auto"/>
                              <w:ind w:firstLine="0"/>
                              <w:rPr>
                                <w:sz w:val="14"/>
                                <w:szCs w:val="14"/>
                              </w:rPr>
                            </w:pPr>
                            <w:r>
                              <w:rPr>
                                <w:rFonts w:ascii="Tahoma" w:eastAsia="Tahoma" w:hAnsi="Tahoma" w:cs="Tahoma"/>
                                <w:sz w:val="14"/>
                                <w:szCs w:val="14"/>
                              </w:rPr>
                              <w:t>DPT, OPV, MMR, BCG</w:t>
                            </w:r>
                          </w:p>
                        </w:tc>
                        <w:tc>
                          <w:tcPr>
                            <w:tcW w:w="3389" w:type="dxa"/>
                            <w:tcBorders>
                              <w:top w:val="single" w:sz="4" w:space="0" w:color="auto"/>
                            </w:tcBorders>
                            <w:shd w:val="clear" w:color="auto" w:fill="FFFFFF"/>
                            <w:vAlign w:val="bottom"/>
                          </w:tcPr>
                          <w:p w14:paraId="6B33B29E" w14:textId="77777777" w:rsidR="00555CE0" w:rsidRDefault="00555CE0">
                            <w:pPr>
                              <w:pStyle w:val="Other0"/>
                              <w:spacing w:line="216" w:lineRule="auto"/>
                              <w:ind w:firstLine="140"/>
                              <w:rPr>
                                <w:sz w:val="14"/>
                                <w:szCs w:val="14"/>
                              </w:rPr>
                            </w:pPr>
                            <w:r>
                              <w:rPr>
                                <w:rFonts w:ascii="Tahoma" w:eastAsia="Tahoma" w:hAnsi="Tahoma" w:cs="Tahoma"/>
                                <w:sz w:val="14"/>
                                <w:szCs w:val="14"/>
                              </w:rPr>
                              <w:t>DPT y OPV no son necesarias si las terceras dosis fueron dadas después de los 4 años de edad. BCG solo en niños que nunca recibieron la vacuna. HAV en niños nacidos a partir del 01/01/2004</w:t>
                            </w:r>
                          </w:p>
                        </w:tc>
                      </w:tr>
                      <w:tr w:rsidR="00555CE0" w14:paraId="31393567" w14:textId="77777777">
                        <w:tblPrEx>
                          <w:tblCellMar>
                            <w:top w:w="0" w:type="dxa"/>
                            <w:bottom w:w="0" w:type="dxa"/>
                          </w:tblCellMar>
                        </w:tblPrEx>
                        <w:trPr>
                          <w:trHeight w:hRule="exact" w:val="288"/>
                        </w:trPr>
                        <w:tc>
                          <w:tcPr>
                            <w:tcW w:w="1176" w:type="dxa"/>
                            <w:tcBorders>
                              <w:top w:val="single" w:sz="4" w:space="0" w:color="auto"/>
                            </w:tcBorders>
                            <w:shd w:val="clear" w:color="auto" w:fill="FFFFFF"/>
                          </w:tcPr>
                          <w:p w14:paraId="0CC6A50A" w14:textId="77777777" w:rsidR="00555CE0" w:rsidRDefault="00555CE0">
                            <w:pPr>
                              <w:rPr>
                                <w:sz w:val="10"/>
                                <w:szCs w:val="10"/>
                              </w:rPr>
                            </w:pPr>
                          </w:p>
                        </w:tc>
                        <w:tc>
                          <w:tcPr>
                            <w:tcW w:w="898" w:type="dxa"/>
                            <w:tcBorders>
                              <w:top w:val="single" w:sz="4" w:space="0" w:color="auto"/>
                            </w:tcBorders>
                            <w:shd w:val="clear" w:color="auto" w:fill="FFFFFF"/>
                            <w:vAlign w:val="bottom"/>
                          </w:tcPr>
                          <w:p w14:paraId="3BB62023"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0</w:t>
                            </w:r>
                          </w:p>
                        </w:tc>
                        <w:tc>
                          <w:tcPr>
                            <w:tcW w:w="1546" w:type="dxa"/>
                            <w:tcBorders>
                              <w:top w:val="single" w:sz="4" w:space="0" w:color="auto"/>
                            </w:tcBorders>
                            <w:shd w:val="clear" w:color="auto" w:fill="FFFFFF"/>
                            <w:vAlign w:val="bottom"/>
                          </w:tcPr>
                          <w:p w14:paraId="54FBBEB2" w14:textId="77777777" w:rsidR="00555CE0" w:rsidRDefault="00555CE0">
                            <w:pPr>
                              <w:pStyle w:val="Other0"/>
                              <w:spacing w:line="240" w:lineRule="auto"/>
                              <w:ind w:firstLine="0"/>
                              <w:rPr>
                                <w:sz w:val="14"/>
                                <w:szCs w:val="14"/>
                              </w:rPr>
                            </w:pPr>
                            <w:r>
                              <w:rPr>
                                <w:rFonts w:ascii="Tahoma" w:eastAsia="Tahoma" w:hAnsi="Tahoma" w:cs="Tahoma"/>
                                <w:sz w:val="14"/>
                                <w:szCs w:val="14"/>
                              </w:rPr>
                              <w:t>MMR, dT, HBV , OPV</w:t>
                            </w:r>
                          </w:p>
                        </w:tc>
                        <w:tc>
                          <w:tcPr>
                            <w:tcW w:w="3389" w:type="dxa"/>
                            <w:tcBorders>
                              <w:top w:val="single" w:sz="4" w:space="0" w:color="auto"/>
                            </w:tcBorders>
                            <w:shd w:val="clear" w:color="auto" w:fill="FFFFFF"/>
                          </w:tcPr>
                          <w:p w14:paraId="58CFA6A7" w14:textId="77777777" w:rsidR="00555CE0" w:rsidRDefault="00555CE0">
                            <w:pPr>
                              <w:rPr>
                                <w:sz w:val="10"/>
                                <w:szCs w:val="10"/>
                              </w:rPr>
                            </w:pPr>
                          </w:p>
                        </w:tc>
                      </w:tr>
                      <w:tr w:rsidR="00555CE0" w14:paraId="7ED5F0A3" w14:textId="77777777">
                        <w:tblPrEx>
                          <w:tblCellMar>
                            <w:top w:w="0" w:type="dxa"/>
                            <w:bottom w:w="0" w:type="dxa"/>
                          </w:tblCellMar>
                        </w:tblPrEx>
                        <w:trPr>
                          <w:trHeight w:hRule="exact" w:val="307"/>
                        </w:trPr>
                        <w:tc>
                          <w:tcPr>
                            <w:tcW w:w="1176" w:type="dxa"/>
                            <w:tcBorders>
                              <w:top w:val="single" w:sz="4" w:space="0" w:color="auto"/>
                              <w:bottom w:val="single" w:sz="4" w:space="0" w:color="auto"/>
                            </w:tcBorders>
                            <w:shd w:val="clear" w:color="auto" w:fill="FFFFFF"/>
                          </w:tcPr>
                          <w:p w14:paraId="7AC276FF" w14:textId="77777777" w:rsidR="00555CE0" w:rsidRDefault="00555CE0">
                            <w:pPr>
                              <w:pStyle w:val="Other0"/>
                              <w:spacing w:line="240" w:lineRule="auto"/>
                              <w:ind w:firstLine="320"/>
                              <w:rPr>
                                <w:sz w:val="14"/>
                                <w:szCs w:val="14"/>
                              </w:rPr>
                            </w:pPr>
                            <w:r>
                              <w:rPr>
                                <w:rFonts w:ascii="Tahoma" w:eastAsia="Tahoma" w:hAnsi="Tahoma" w:cs="Tahoma"/>
                                <w:sz w:val="14"/>
                                <w:szCs w:val="14"/>
                              </w:rPr>
                              <w:t>7-12</w:t>
                            </w:r>
                          </w:p>
                        </w:tc>
                        <w:tc>
                          <w:tcPr>
                            <w:tcW w:w="898" w:type="dxa"/>
                            <w:tcBorders>
                              <w:top w:val="single" w:sz="4" w:space="0" w:color="auto"/>
                              <w:bottom w:val="single" w:sz="4" w:space="0" w:color="auto"/>
                            </w:tcBorders>
                            <w:shd w:val="clear" w:color="auto" w:fill="FFFFFF"/>
                          </w:tcPr>
                          <w:p w14:paraId="115C18E3" w14:textId="77777777" w:rsidR="00555CE0" w:rsidRDefault="00555CE0">
                            <w:pPr>
                              <w:pStyle w:val="Other0"/>
                              <w:spacing w:line="240" w:lineRule="auto"/>
                              <w:ind w:firstLine="0"/>
                              <w:jc w:val="center"/>
                              <w:rPr>
                                <w:sz w:val="14"/>
                                <w:szCs w:val="14"/>
                              </w:rPr>
                            </w:pPr>
                            <w:r>
                              <w:rPr>
                                <w:rFonts w:ascii="Tahoma" w:eastAsia="Tahoma" w:hAnsi="Tahoma" w:cs="Tahoma"/>
                                <w:sz w:val="14"/>
                                <w:szCs w:val="14"/>
                              </w:rPr>
                              <w:t>1 año</w:t>
                            </w:r>
                          </w:p>
                        </w:tc>
                        <w:tc>
                          <w:tcPr>
                            <w:tcW w:w="1546" w:type="dxa"/>
                            <w:tcBorders>
                              <w:top w:val="single" w:sz="4" w:space="0" w:color="auto"/>
                              <w:bottom w:val="single" w:sz="4" w:space="0" w:color="auto"/>
                            </w:tcBorders>
                            <w:shd w:val="clear" w:color="auto" w:fill="FFFFFF"/>
                          </w:tcPr>
                          <w:p w14:paraId="153386DF" w14:textId="77777777" w:rsidR="00555CE0" w:rsidRDefault="00555CE0">
                            <w:pPr>
                              <w:pStyle w:val="Other0"/>
                              <w:spacing w:line="240" w:lineRule="auto"/>
                              <w:ind w:firstLine="0"/>
                              <w:rPr>
                                <w:sz w:val="14"/>
                                <w:szCs w:val="14"/>
                              </w:rPr>
                            </w:pPr>
                            <w:r>
                              <w:rPr>
                                <w:rFonts w:ascii="Tahoma" w:eastAsia="Tahoma" w:hAnsi="Tahoma" w:cs="Tahoma"/>
                                <w:sz w:val="14"/>
                                <w:szCs w:val="14"/>
                              </w:rPr>
                              <w:t>MMR, dT, HBV,OPV</w:t>
                            </w:r>
                          </w:p>
                        </w:tc>
                        <w:tc>
                          <w:tcPr>
                            <w:tcW w:w="3389" w:type="dxa"/>
                            <w:shd w:val="clear" w:color="auto" w:fill="FFFFFF"/>
                          </w:tcPr>
                          <w:p w14:paraId="74C9DAA5" w14:textId="77777777" w:rsidR="00555CE0" w:rsidRDefault="00555CE0">
                            <w:pPr>
                              <w:pStyle w:val="Other0"/>
                              <w:spacing w:line="240" w:lineRule="auto"/>
                              <w:ind w:firstLine="0"/>
                              <w:rPr>
                                <w:sz w:val="14"/>
                                <w:szCs w:val="14"/>
                              </w:rPr>
                            </w:pPr>
                            <w:r>
                              <w:rPr>
                                <w:rFonts w:ascii="Tahoma" w:eastAsia="Tahoma" w:hAnsi="Tahoma" w:cs="Tahoma"/>
                                <w:sz w:val="14"/>
                                <w:szCs w:val="14"/>
                              </w:rPr>
                              <w:t>El intervalo mínimo entre dosis de MMR es 1 mes</w:t>
                            </w:r>
                          </w:p>
                        </w:tc>
                      </w:tr>
                    </w:tbl>
                    <w:p w14:paraId="707D916D" w14:textId="77777777" w:rsidR="00555CE0" w:rsidRDefault="00555CE0">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57920" behindDoc="0" locked="0" layoutInCell="1" allowOverlap="1" wp14:anchorId="16C48B73" wp14:editId="0D266737">
                <wp:simplePos x="0" y="0"/>
                <wp:positionH relativeFrom="margin">
                  <wp:posOffset>836930</wp:posOffset>
                </wp:positionH>
                <wp:positionV relativeFrom="margin">
                  <wp:posOffset>6971665</wp:posOffset>
                </wp:positionV>
                <wp:extent cx="1109345" cy="137160"/>
                <wp:effectExtent l="0" t="0" r="0" b="0"/>
                <wp:wrapNone/>
                <wp:docPr id="1074" name="Shape 1074"/>
                <wp:cNvGraphicFramePr/>
                <a:graphic xmlns:a="http://schemas.openxmlformats.org/drawingml/2006/main">
                  <a:graphicData uri="http://schemas.microsoft.com/office/word/2010/wordprocessingShape">
                    <wps:wsp>
                      <wps:cNvSpPr txBox="1"/>
                      <wps:spPr>
                        <a:xfrm>
                          <a:off x="0" y="0"/>
                          <a:ext cx="1109345" cy="137160"/>
                        </a:xfrm>
                        <a:prstGeom prst="rect">
                          <a:avLst/>
                        </a:prstGeom>
                        <a:noFill/>
                      </wps:spPr>
                      <wps:txbx>
                        <w:txbxContent>
                          <w:p w14:paraId="0382D654" w14:textId="77777777" w:rsidR="00555CE0" w:rsidRDefault="00555CE0">
                            <w:pPr>
                              <w:pStyle w:val="Tablecaption0"/>
                              <w:spacing w:line="240" w:lineRule="auto"/>
                              <w:rPr>
                                <w:sz w:val="14"/>
                                <w:szCs w:val="14"/>
                              </w:rPr>
                            </w:pPr>
                            <w:r>
                              <w:rPr>
                                <w:i w:val="0"/>
                                <w:iCs w:val="0"/>
                                <w:sz w:val="14"/>
                                <w:szCs w:val="14"/>
                              </w:rPr>
                              <w:t>7-13 años dT, HBV, OPV</w:t>
                            </w:r>
                          </w:p>
                        </w:txbxContent>
                      </wps:txbx>
                      <wps:bodyPr lIns="0" tIns="0" rIns="0" bIns="0"/>
                    </wps:wsp>
                  </a:graphicData>
                </a:graphic>
              </wp:anchor>
            </w:drawing>
          </mc:Choice>
          <mc:Fallback>
            <w:pict>
              <v:shape w14:anchorId="16C48B73" id="Shape 1074" o:spid="_x0000_s1120" type="#_x0000_t202" style="position:absolute;margin-left:65.9pt;margin-top:548.95pt;width:87.35pt;height:10.8pt;z-index:251857920;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" filled="f" stroked="f">
                <v:textbox inset="0,0,0,0">
                  <w:txbxContent>
                    <w:p w14:paraId="0382D654" w14:textId="77777777" w:rsidR="00555CE0" w:rsidRDefault="00555CE0">
                      <w:pPr>
                        <w:pStyle w:val="Tablecaption0"/>
                        <w:spacing w:line="240" w:lineRule="auto"/>
                        <w:rPr>
                          <w:sz w:val="14"/>
                          <w:szCs w:val="14"/>
                        </w:rPr>
                      </w:pPr>
                      <w:r>
                        <w:rPr>
                          <w:i w:val="0"/>
                          <w:iCs w:val="0"/>
                          <w:sz w:val="14"/>
                          <w:szCs w:val="14"/>
                        </w:rPr>
                        <w:t>7-13 años dT, HBV, OPV</w:t>
                      </w:r>
                    </w:p>
                  </w:txbxContent>
                </v:textbox>
                <w10:wrap anchorx="margin" anchory="margin"/>
              </v:shape>
            </w:pict>
          </mc:Fallback>
        </mc:AlternateContent>
      </w:r>
      <w:r xmlns:w="http://schemas.openxmlformats.org/wordprocessingml/2006/main">
        <w:rPr>
          <w:sz w:val="18"/>
          <w:szCs w:val="18"/>
        </w:rPr>
        <w:t xml:space="preserve">• Doză dublă pentru adulți: regim complet de tratament și doză de rapel la fiecare 10 ani</w:t>
      </w:r>
    </w:p>
    <w:p w14:paraId="6192E83D" w14:textId="77777777" w:rsidR="00555CE0" w:rsidRDefault="00555CE0">
      <w:pPr xmlns:w="http://schemas.openxmlformats.org/wordprocessingml/2006/main">
        <w:pStyle w:val="Bodytext80"/>
        <w:numPr>
          <w:ilvl w:val="0"/>
          <w:numId w:val="391"/>
        </w:numPr>
        <w:tabs>
          <w:tab w:val="left" w:pos="188"/>
        </w:tabs>
        <w:spacing w:line="276" w:lineRule="auto"/>
        <w:ind w:left="140" w:hanging="140"/>
        <w:jc w:val="both"/>
        <w:rPr>
          <w:sz w:val="18"/>
          <w:szCs w:val="18"/>
        </w:rPr>
      </w:pPr>
      <w:bookmarkStart xmlns:w="http://schemas.openxmlformats.org/wordprocessingml/2006/main" w:id="1937" w:name="bookmark5512"/>
      <w:bookmarkEnd xmlns:w="http://schemas.openxmlformats.org/wordprocessingml/2006/main" w:id="1937"/>
      <w:r xmlns:w="http://schemas.openxmlformats.org/wordprocessingml/2006/main">
        <w:rPr>
          <w:sz w:val="18"/>
          <w:szCs w:val="18"/>
        </w:rPr>
        <w:t xml:space="preserve">Vaccin bacterian triplu acelular: 1 doză (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Rezoluția Ministerială 506/2009)</w:t>
      </w:r>
    </w:p>
    <w:p w14:paraId="5BE45DD3" w14:textId="77777777" w:rsidR="00555CE0" w:rsidRDefault="00555CE0">
      <w:pPr xmlns:w="http://schemas.openxmlformats.org/wordprocessingml/2006/main">
        <w:pStyle w:val="Bodytext80"/>
        <w:numPr>
          <w:ilvl w:val="0"/>
          <w:numId w:val="391"/>
        </w:numPr>
        <w:tabs>
          <w:tab w:val="left" w:pos="188"/>
        </w:tabs>
        <w:spacing w:line="276" w:lineRule="auto"/>
        <w:ind w:left="140" w:hanging="140"/>
        <w:jc w:val="both"/>
        <w:rPr>
          <w:sz w:val="18"/>
          <w:szCs w:val="18"/>
        </w:rPr>
      </w:pPr>
      <w:bookmarkStart xmlns:w="http://schemas.openxmlformats.org/wordprocessingml/2006/main" w:id="1938" w:name="bookmark5513"/>
      <w:bookmarkEnd xmlns:w="http://schemas.openxmlformats.org/wordprocessingml/2006/main" w:id="1938"/>
      <w:r xmlns:w="http://schemas.openxmlformats.org/wordprocessingml/2006/main">
        <w:rPr>
          <w:sz w:val="18"/>
          <w:szCs w:val="18"/>
        </w:rPr>
        <w:t xml:space="preserve">Rujeolă-oreion-rubeolă: două doze de vaccin.</w:t>
      </w:r>
    </w:p>
    <w:p w14:paraId="62F0568B" w14:textId="77777777" w:rsidR="00555CE0" w:rsidRDefault="00555CE0">
      <w:pPr xmlns:w="http://schemas.openxmlformats.org/wordprocessingml/2006/main">
        <w:pStyle w:val="Bodytext80"/>
        <w:numPr>
          <w:ilvl w:val="0"/>
          <w:numId w:val="391"/>
        </w:numPr>
        <w:tabs>
          <w:tab w:val="left" w:pos="188"/>
        </w:tabs>
        <w:spacing w:line="276" w:lineRule="auto"/>
        <w:ind w:left="140" w:hanging="140"/>
        <w:jc w:val="both"/>
        <w:rPr>
          <w:sz w:val="18"/>
          <w:szCs w:val="18"/>
        </w:rPr>
      </w:pPr>
      <w:bookmarkStart xmlns:w="http://schemas.openxmlformats.org/wordprocessingml/2006/main" w:id="1939" w:name="bookmark5514"/>
      <w:bookmarkEnd xmlns:w="http://schemas.openxmlformats.org/wordprocessingml/2006/main" w:id="1939"/>
      <w:r xmlns:w="http://schemas.openxmlformats.org/wordprocessingml/2006/main">
        <w:rPr>
          <w:sz w:val="18"/>
          <w:szCs w:val="18"/>
        </w:rPr>
        <w:t xml:space="preserve">Varicelă: Dacă nu ați avut boala, trebuie să vă vaccinați cu două doze separate la o lună.</w:t>
      </w:r>
    </w:p>
    <w:p w14:paraId="39350C1B" w14:textId="77777777" w:rsidR="00555CE0" w:rsidRDefault="00555CE0">
      <w:pPr xmlns:w="http://schemas.openxmlformats.org/wordprocessingml/2006/main">
        <w:pStyle w:val="Bodytext80"/>
        <w:numPr>
          <w:ilvl w:val="0"/>
          <w:numId w:val="391"/>
        </w:numPr>
        <w:tabs>
          <w:tab w:val="left" w:pos="188"/>
        </w:tabs>
        <w:spacing w:line="276" w:lineRule="auto"/>
        <w:ind w:left="140" w:hanging="140"/>
        <w:jc w:val="both"/>
        <w:rPr>
          <w:sz w:val="18"/>
          <w:szCs w:val="18"/>
        </w:rPr>
      </w:pPr>
      <w:bookmarkStart xmlns:w="http://schemas.openxmlformats.org/wordprocessingml/2006/main" w:id="1940" w:name="bookmark5515"/>
      <w:bookmarkEnd xmlns:w="http://schemas.openxmlformats.org/wordprocessingml/2006/main" w:id="1940"/>
      <w:r xmlns:w="http://schemas.openxmlformats.org/wordprocessingml/2006/main">
        <w:rPr>
          <w:sz w:val="18"/>
          <w:szCs w:val="18"/>
        </w:rPr>
        <w:t xml:space="preserve">Hepatita A: Administrarea sistematică a vaccinului împotriva hepatitei A personalului medical nu este indicată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dar este un vaccin eficient și sigur; prin urmare, în cazul unei serologii negative, vaccinarea poate fi indicată.</w:t>
      </w:r>
    </w:p>
    <w:p w14:paraId="431E3A14" w14:textId="77777777" w:rsidR="00555CE0" w:rsidRDefault="00555CE0">
      <w:pPr xmlns:w="http://schemas.openxmlformats.org/wordprocessingml/2006/main">
        <w:pStyle w:val="Bodytext80"/>
        <w:numPr>
          <w:ilvl w:val="0"/>
          <w:numId w:val="391"/>
        </w:numPr>
        <w:tabs>
          <w:tab w:val="left" w:pos="188"/>
        </w:tabs>
        <w:spacing w:line="276" w:lineRule="auto"/>
        <w:ind w:left="140" w:hanging="140"/>
        <w:jc w:val="both"/>
        <w:rPr>
          <w:sz w:val="18"/>
          <w:szCs w:val="18"/>
        </w:rPr>
      </w:pPr>
      <w:bookmarkStart xmlns:w="http://schemas.openxmlformats.org/wordprocessingml/2006/main" w:id="1941" w:name="bookmark5516"/>
      <w:bookmarkEnd xmlns:w="http://schemas.openxmlformats.org/wordprocessingml/2006/main" w:id="1941"/>
      <w:r xmlns:w="http://schemas.openxmlformats.org/wordprocessingml/2006/main">
        <w:rPr>
          <w:sz w:val="18"/>
          <w:szCs w:val="18"/>
        </w:rPr>
        <w:t xml:space="preserve">Hepatita B: schemă completă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controlul titrului AntiHBs post-vaccinare.</w:t>
      </w:r>
    </w:p>
    <w:p w14:paraId="79A6FC09" w14:textId="77777777" w:rsidR="00555CE0" w:rsidRDefault="00555CE0">
      <w:pPr xmlns:w="http://schemas.openxmlformats.org/wordprocessingml/2006/main">
        <w:pStyle w:val="Bodytext80"/>
        <w:numPr>
          <w:ilvl w:val="0"/>
          <w:numId w:val="391"/>
        </w:numPr>
        <w:tabs>
          <w:tab w:val="left" w:pos="188"/>
        </w:tabs>
        <w:spacing w:after="200" w:line="276" w:lineRule="auto"/>
        <w:ind w:left="140" w:hanging="140"/>
        <w:jc w:val="both"/>
        <w:rPr>
          <w:sz w:val="18"/>
          <w:szCs w:val="18"/>
        </w:rPr>
      </w:pPr>
      <w:bookmarkStart xmlns:w="http://schemas.openxmlformats.org/wordprocessingml/2006/main" w:id="1942" w:name="bookmark5517"/>
      <w:bookmarkEnd xmlns:w="http://schemas.openxmlformats.org/wordprocessingml/2006/main" w:id="1942"/>
      <w:r xmlns:w="http://schemas.openxmlformats.org/wordprocessingml/2006/main">
        <w:rPr>
          <w:sz w:val="18"/>
          <w:szCs w:val="18"/>
        </w:rPr>
        <w:t xml:space="preserve">Gripă: vaccinul trebuie administrat anual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(toamna).</w:t>
      </w:r>
    </w:p>
    <w:p w14:paraId="161FDF41" w14:textId="77777777" w:rsidR="00555CE0" w:rsidRDefault="00555CE0">
      <w:pPr xmlns:w="http://schemas.openxmlformats.org/wordprocessingml/2006/main">
        <w:pStyle w:val="Heading51"/>
        <w:keepNext/>
        <w:keepLines/>
        <w:jc w:val="both"/>
      </w:pPr>
      <w:bookmarkStart xmlns:w="http://schemas.openxmlformats.org/wordprocessingml/2006/main" w:id="1943" w:name="bookmark5518"/>
      <w:bookmarkStart xmlns:w="http://schemas.openxmlformats.org/wordprocessingml/2006/main" w:id="1944" w:name="bookmark5519"/>
      <w:bookmarkStart xmlns:w="http://schemas.openxmlformats.org/wordprocessingml/2006/main" w:id="1945" w:name="bookmark5520"/>
      <w:r xmlns:w="http://schemas.openxmlformats.org/wordprocessingml/2006/main">
        <w:t xml:space="preserve">Pacienți imunocompromiși</w:t>
      </w:r>
      <w:bookmarkEnd xmlns:w="http://schemas.openxmlformats.org/wordprocessingml/2006/main" w:id="1943"/>
      <w:bookmarkEnd xmlns:w="http://schemas.openxmlformats.org/wordprocessingml/2006/main" w:id="1944"/>
      <w:bookmarkEnd xmlns:w="http://schemas.openxmlformats.org/wordprocessingml/2006/main" w:id="1945"/>
    </w:p>
    <w:p w14:paraId="5FC48F5C"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Pacienții cu imunodeficiență congenitală sau dobândită (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tratament oncologic, imunosupresor, HIV/SIDA etc.) au considerații speciale.</w:t>
      </w:r>
    </w:p>
    <w:p w14:paraId="12BCB8F5"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La evaluarea acestor pacienți, trebuie luată în considerare includerea contactelor familiale în programul de vaccinare.</w:t>
      </w:r>
    </w:p>
    <w:p w14:paraId="6D103E22"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Pacienții imunocompromiși nu trebuie să primească vaccinuri cu virusuri vii.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pot administra vaccinuri inactivate, recombinante, cu subunități, polizaharide, conjugate și anatoxine, deși răspunsul imun poate fi redus. Ori de câte ori este posibil, schemele de vaccinare obișnuite și speciale trebuie finalizate înainte ca pacientul să intre în tratament imunosupresiv.</w:t>
      </w:r>
    </w:p>
    <w:p w14:paraId="232C81DC" w14:textId="77777777" w:rsidR="00555CE0" w:rsidRDefault="00555CE0">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În toate cazurile, este recomandabil să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consultați un specialist în domeniu.</w:t>
      </w:r>
    </w:p>
    <w:p w14:paraId="7D7E90C9" w14:textId="77777777" w:rsidR="00555CE0" w:rsidRDefault="00555CE0">
      <w:pPr xmlns:w="http://schemas.openxmlformats.org/wordprocessingml/2006/main">
        <w:pStyle w:val="Heading51"/>
        <w:keepNext/>
        <w:keepLines/>
        <w:jc w:val="both"/>
      </w:pPr>
      <w:bookmarkStart xmlns:w="http://schemas.openxmlformats.org/wordprocessingml/2006/main" w:id="1946" w:name="bookmark5521"/>
      <w:bookmarkStart xmlns:w="http://schemas.openxmlformats.org/wordprocessingml/2006/main" w:id="1947" w:name="bookmark5522"/>
      <w:bookmarkStart xmlns:w="http://schemas.openxmlformats.org/wordprocessingml/2006/main" w:id="1948" w:name="bookmark5523"/>
      <w:r xmlns:w="http://schemas.openxmlformats.org/wordprocessingml/2006/main">
        <w:t xml:space="preserve">Pacienți cu trombocitopenie</w:t>
      </w:r>
      <w:bookmarkEnd xmlns:w="http://schemas.openxmlformats.org/wordprocessingml/2006/main" w:id="1946"/>
      <w:bookmarkEnd xmlns:w="http://schemas.openxmlformats.org/wordprocessingml/2006/main" w:id="1947"/>
      <w:bookmarkEnd xmlns:w="http://schemas.openxmlformats.org/wordprocessingml/2006/main" w:id="1948"/>
    </w:p>
    <w:p w14:paraId="7B85743D" w14:textId="77777777" w:rsidR="00555CE0" w:rsidRDefault="00555CE0">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Pacienții cu purpură trombocitopenică pot prezenta risc de exacerbare a trombocitopeniei în urma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vaccinării MMR sau în timpul infecției naturale cu rujeolă sau rubeolă. Beneficiile imunizării depășesc riscurile potențiale, așadar administrarea vaccinului MMR acestor pacienți ar fi justificată. Cu toate acestea, o doză ulterioară de MMR este contraindicată dacă trombocitopenia a fost asociată temporal (în decurs de 6 săptămâni următoare) cu administrarea anterioară a acestui vaccin. La acești pacienți, se recomandă testarea serologică pentru confirmarea imunității la rujeolă sau rubeolă.</w:t>
      </w:r>
    </w:p>
    <w:p w14:paraId="49C946DD" w14:textId="77777777" w:rsidR="00555CE0" w:rsidRDefault="00555CE0">
      <w:pPr xmlns:w="http://schemas.openxmlformats.org/wordprocessingml/2006/main">
        <w:pStyle w:val="Heading51"/>
        <w:keepNext/>
        <w:keepLines/>
      </w:pPr>
      <w:bookmarkStart xmlns:w="http://schemas.openxmlformats.org/wordprocessingml/2006/main" w:id="1949" w:name="bookmark5524"/>
      <w:bookmarkStart xmlns:w="http://schemas.openxmlformats.org/wordprocessingml/2006/main" w:id="1950" w:name="bookmark5525"/>
      <w:bookmarkStart xmlns:w="http://schemas.openxmlformats.org/wordprocessingml/2006/main" w:id="1951" w:name="bookmark5526"/>
      <w:r xmlns:w="http://schemas.openxmlformats.org/wordprocessingml/2006/main">
        <w:t xml:space="preserve">Vaccinuri combinate</w:t>
      </w:r>
      <w:bookmarkEnd xmlns:w="http://schemas.openxmlformats.org/wordprocessingml/2006/main" w:id="1949"/>
      <w:bookmarkEnd xmlns:w="http://schemas.openxmlformats.org/wordprocessingml/2006/main" w:id="1950"/>
      <w:bookmarkEnd xmlns:w="http://schemas.openxmlformats.org/wordprocessingml/2006/main" w:id="1951"/>
    </w:p>
    <w:p w14:paraId="49B06C1E"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1952" w:name="bookmark5527"/>
      <w:bookmarkEnd xmlns:w="http://schemas.openxmlformats.org/wordprocessingml/2006/main" w:id="1952"/>
      <w:r xmlns:w="http://schemas.openxmlformats.org/wordprocessingml/2006/main">
        <w:rPr>
          <w:sz w:val="18"/>
          <w:szCs w:val="18"/>
        </w:rPr>
        <w:t xml:space="preserve">Dublu viral (MR): rujeolă + rubeolă</w:t>
      </w:r>
    </w:p>
    <w:p w14:paraId="1030A0F4"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1953" w:name="bookmark5528"/>
      <w:bookmarkEnd xmlns:w="http://schemas.openxmlformats.org/wordprocessingml/2006/main" w:id="1953"/>
      <w:r xmlns:w="http://schemas.openxmlformats.org/wordprocessingml/2006/main">
        <w:rPr>
          <w:sz w:val="18"/>
          <w:szCs w:val="18"/>
        </w:rPr>
        <w:t xml:space="preserve">ROR (rujeolă, oreion, rubeolă): rujeolă + rubeolă + oreion</w:t>
      </w:r>
    </w:p>
    <w:p w14:paraId="349B7341"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1954" w:name="bookmark5529"/>
      <w:bookmarkEnd xmlns:w="http://schemas.openxmlformats.org/wordprocessingml/2006/main" w:id="1954"/>
      <w:r xmlns:w="http://schemas.openxmlformats.org/wordprocessingml/2006/main">
        <w:rPr>
          <w:sz w:val="18"/>
          <w:szCs w:val="18"/>
        </w:rPr>
        <w:t xml:space="preserve">Dublu bacterian (dT): difterie + tetanos</w:t>
      </w:r>
    </w:p>
    <w:p w14:paraId="4AA14A72"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1955" w:name="bookmark5530"/>
      <w:bookmarkEnd xmlns:w="http://schemas.openxmlformats.org/wordprocessingml/2006/main" w:id="1955"/>
      <w:r xmlns:w="http://schemas.openxmlformats.org/wordprocessingml/2006/main">
        <w:rPr>
          <w:sz w:val="18"/>
          <w:szCs w:val="18"/>
        </w:rPr>
        <w:t xml:space="preserve">Vaccin triplu bacterian (DTP/Pa): difterie + tetanos + pertussis</w:t>
      </w:r>
    </w:p>
    <w:p w14:paraId="28B1DC58"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1956" w:name="bookmark5531"/>
      <w:bookmarkEnd xmlns:w="http://schemas.openxmlformats.org/wordprocessingml/2006/main" w:id="1956"/>
      <w:r xmlns:w="http://schemas.openxmlformats.org/wordprocessingml/2006/main">
        <w:rPr>
          <w:sz w:val="18"/>
          <w:szCs w:val="18"/>
        </w:rPr>
        <w:t xml:space="preserve">Vaccin cvadruplu celular și acelular (DTP/Pa + Hib): difterie + tetanos + pertussis + </w:t>
      </w:r>
      <w:r xmlns:w="http://schemas.openxmlformats.org/wordprocessingml/2006/main">
        <w:rPr>
          <w:i/>
          <w:iCs/>
          <w:sz w:val="18"/>
          <w:szCs w:val="18"/>
        </w:rPr>
        <w:t xml:space="preserve">Haemophilus influenzae tip </w:t>
      </w:r>
      <w:r xmlns:w="http://schemas.openxmlformats.org/wordprocessingml/2006/main">
        <w:rPr>
          <w:sz w:val="18"/>
          <w:szCs w:val="18"/>
        </w:rPr>
        <w:t xml:space="preserve">b</w:t>
      </w:r>
    </w:p>
    <w:p w14:paraId="4A5EE925"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1957" w:name="bookmark5532"/>
      <w:bookmarkEnd xmlns:w="http://schemas.openxmlformats.org/wordprocessingml/2006/main" w:id="1957"/>
      <w:r xmlns:w="http://schemas.openxmlformats.org/wordprocessingml/2006/main">
        <w:rPr>
          <w:sz w:val="18"/>
          <w:szCs w:val="18"/>
        </w:rPr>
        <w:t xml:space="preserve">Pentavalent acelular și celular (cvadruplu + IPV): DTP/Pa + Hib + poliomielită inactivată</w:t>
      </w:r>
    </w:p>
    <w:p w14:paraId="36230DBA"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1958" w:name="bookmark5533"/>
      <w:bookmarkEnd xmlns:w="http://schemas.openxmlformats.org/wordprocessingml/2006/main" w:id="1958"/>
      <w:r xmlns:w="http://schemas.openxmlformats.org/wordprocessingml/2006/main">
        <w:rPr>
          <w:sz w:val="18"/>
          <w:szCs w:val="18"/>
        </w:rPr>
        <w:t xml:space="preserve">Pentavalent celular (cvadruplu + HB): DTP + Hib + hepatită B</w:t>
      </w:r>
    </w:p>
    <w:p w14:paraId="79D277E0"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1959" w:name="bookmark5534"/>
      <w:bookmarkEnd xmlns:w="http://schemas.openxmlformats.org/wordprocessingml/2006/main" w:id="1959"/>
      <w:r xmlns:w="http://schemas.openxmlformats.org/wordprocessingml/2006/main">
        <w:rPr>
          <w:sz w:val="18"/>
          <w:szCs w:val="18"/>
        </w:rPr>
        <w:t xml:space="preserve">Sextuplu acelular: DTPa + Hib + HB + IPV</w:t>
      </w:r>
    </w:p>
    <w:p w14:paraId="1A4DCE61" w14:textId="77777777" w:rsidR="00555CE0" w:rsidRDefault="00555CE0">
      <w:pPr xmlns:w="http://schemas.openxmlformats.org/wordprocessingml/2006/main">
        <w:pStyle w:val="Bodytext80"/>
        <w:numPr>
          <w:ilvl w:val="0"/>
          <w:numId w:val="391"/>
        </w:numPr>
        <w:tabs>
          <w:tab w:val="left" w:pos="188"/>
        </w:tabs>
        <w:spacing w:after="400" w:line="276" w:lineRule="auto"/>
        <w:jc w:val="both"/>
        <w:rPr>
          <w:sz w:val="18"/>
          <w:szCs w:val="18"/>
        </w:rPr>
      </w:pPr>
      <w:bookmarkStart xmlns:w="http://schemas.openxmlformats.org/wordprocessingml/2006/main" w:id="1960" w:name="bookmark5535"/>
      <w:bookmarkEnd xmlns:w="http://schemas.openxmlformats.org/wordprocessingml/2006/main" w:id="1960"/>
      <w:r xmlns:w="http://schemas.openxmlformats.org/wordprocessingml/2006/main">
        <w:rPr>
          <w:sz w:val="18"/>
          <w:szCs w:val="18"/>
        </w:rPr>
        <w:t xml:space="preserve">Hepatita A + Hepatita B</w:t>
      </w:r>
    </w:p>
    <w:p w14:paraId="35F31869" w14:textId="77777777" w:rsidR="00555CE0" w:rsidRDefault="00555CE0">
      <w:pPr xmlns:w="http://schemas.openxmlformats.org/wordprocessingml/2006/main">
        <w:pStyle w:val="Heading41"/>
        <w:keepNext/>
        <w:keepLines/>
        <w:spacing w:after="220" w:line="240" w:lineRule="auto"/>
        <w:rPr>
          <w:sz w:val="20"/>
          <w:szCs w:val="20"/>
        </w:rPr>
      </w:pPr>
      <w:bookmarkStart xmlns:w="http://schemas.openxmlformats.org/wordprocessingml/2006/main" w:id="1961" w:name="bookmark5536"/>
      <w:bookmarkStart xmlns:w="http://schemas.openxmlformats.org/wordprocessingml/2006/main" w:id="1962" w:name="bookmark5537"/>
      <w:bookmarkStart xmlns:w="http://schemas.openxmlformats.org/wordprocessingml/2006/main" w:id="1963" w:name="bookmark5538"/>
      <w:r xmlns:w="http://schemas.openxmlformats.org/wordprocessingml/2006/main">
        <w:rPr>
          <w:b w:val="0"/>
          <w:bCs w:val="0"/>
          <w:sz w:val="20"/>
          <w:szCs w:val="20"/>
        </w:rPr>
        <w:t xml:space="preserve">XVI.2. </w:t>
      </w:r>
      <w:r xmlns:w="http://schemas.openxmlformats.org/wordprocessingml/2006/main">
        <w:rPr>
          <w:sz w:val="20"/>
          <w:szCs w:val="20"/>
        </w:rPr>
        <w:t xml:space="preserve">VACCINURI</w:t>
      </w:r>
      <w:bookmarkEnd xmlns:w="http://schemas.openxmlformats.org/wordprocessingml/2006/main" w:id="1961"/>
      <w:bookmarkEnd xmlns:w="http://schemas.openxmlformats.org/wordprocessingml/2006/main" w:id="1962"/>
      <w:bookmarkEnd xmlns:w="http://schemas.openxmlformats.org/wordprocessingml/2006/main" w:id="1963"/>
    </w:p>
    <w:p w14:paraId="49FC3E53" w14:textId="77777777" w:rsidR="00555CE0" w:rsidRDefault="00555CE0">
      <w:pPr xmlns:w="http://schemas.openxmlformats.org/wordprocessingml/2006/main">
        <w:pStyle w:val="Heading51"/>
        <w:keepNext/>
        <w:keepLines/>
        <w:numPr>
          <w:ilvl w:val="0"/>
          <w:numId w:val="391"/>
        </w:numPr>
        <w:tabs>
          <w:tab w:val="left" w:pos="198"/>
        </w:tabs>
      </w:pPr>
      <w:bookmarkStart xmlns:w="http://schemas.openxmlformats.org/wordprocessingml/2006/main" w:id="1964" w:name="bookmark5541"/>
      <w:bookmarkStart xmlns:w="http://schemas.openxmlformats.org/wordprocessingml/2006/main" w:id="1965" w:name="bookmark5539"/>
      <w:bookmarkStart xmlns:w="http://schemas.openxmlformats.org/wordprocessingml/2006/main" w:id="1966" w:name="bookmark5540"/>
      <w:bookmarkStart xmlns:w="http://schemas.openxmlformats.org/wordprocessingml/2006/main" w:id="1967" w:name="bookmark5542"/>
      <w:bookmarkEnd xmlns:w="http://schemas.openxmlformats.org/wordprocessingml/2006/main" w:id="1964"/>
      <w:r xmlns:w="http://schemas.openxmlformats.org/wordprocessingml/2006/main">
        <w:t xml:space="preserve">VACCINUL BCG</w:t>
      </w:r>
      <w:bookmarkEnd xmlns:w="http://schemas.openxmlformats.org/wordprocessingml/2006/main" w:id="1965"/>
      <w:bookmarkEnd xmlns:w="http://schemas.openxmlformats.org/wordprocessingml/2006/main" w:id="1966"/>
      <w:bookmarkEnd xmlns:w="http://schemas.openxmlformats.org/wordprocessingml/2006/main" w:id="1967"/>
    </w:p>
    <w:p w14:paraId="6CEFC93F" w14:textId="77777777" w:rsidR="00555CE0" w:rsidRDefault="00555CE0">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Previne diseminarea hematogenă care apare în infecția primară naturală cu bacilul Koch, prevenind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tuberculoza miliară și formele extrapulmonare (meningită, osteomielită și sepsis).</w:t>
      </w:r>
    </w:p>
    <w:p w14:paraId="46086096" w14:textId="77777777" w:rsidR="00555CE0" w:rsidRDefault="00555CE0">
      <w:pPr xmlns:w="http://schemas.openxmlformats.org/wordprocessingml/2006/main">
        <w:pStyle w:val="Bodytext80"/>
        <w:numPr>
          <w:ilvl w:val="0"/>
          <w:numId w:val="391"/>
        </w:numPr>
        <w:tabs>
          <w:tab w:val="left" w:pos="198"/>
        </w:tabs>
        <w:spacing w:after="220" w:line="276" w:lineRule="auto"/>
        <w:jc w:val="both"/>
        <w:rPr>
          <w:sz w:val="18"/>
          <w:szCs w:val="18"/>
        </w:rPr>
      </w:pPr>
      <w:bookmarkStart xmlns:w="http://schemas.openxmlformats.org/wordprocessingml/2006/main" w:id="1968" w:name="bookmark5543"/>
      <w:bookmarkEnd xmlns:w="http://schemas.openxmlformats.org/wordprocessingml/2006/main" w:id="1968"/>
      <w:r xmlns:w="http://schemas.openxmlformats.org/wordprocessingml/2006/main">
        <w:rPr>
          <w:b/>
          <w:bCs/>
          <w:sz w:val="18"/>
          <w:szCs w:val="18"/>
        </w:rPr>
        <w:t xml:space="preserve">Agent imunizant: </w:t>
      </w:r>
      <w:r xmlns:w="http://schemas.openxmlformats.org/wordprocessingml/2006/main">
        <w:rPr>
          <w:sz w:val="18"/>
          <w:szCs w:val="18"/>
        </w:rPr>
        <w:t xml:space="preserve">Este un preparat liofilizat constând din bacterii vii, obținute dintr-o cultură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bacili bovini atenuați: Bacillus Calmette-Guerin (BCG).</w:t>
      </w:r>
    </w:p>
    <w:p w14:paraId="4A6E2725"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1969" w:name="bookmark5544"/>
      <w:bookmarkEnd xmlns:w="http://schemas.openxmlformats.org/wordprocessingml/2006/main" w:id="1969"/>
      <w:r xmlns:w="http://schemas.openxmlformats.org/wordprocessingml/2006/main">
        <w:rPr>
          <w:b/>
          <w:bCs/>
          <w:sz w:val="18"/>
          <w:szCs w:val="18"/>
        </w:rPr>
        <w:t xml:space="preserve">Indicație: </w:t>
      </w:r>
      <w:r xmlns:w="http://schemas.openxmlformats.org/wordprocessingml/2006/main">
        <w:rPr>
          <w:sz w:val="18"/>
          <w:szCs w:val="18"/>
        </w:rPr>
        <w:t xml:space="preserve">Acest vaccin trebuie administrat nou-născuților la termen, indiferent de greutate, înainte de externarea din maternitate și sugarilor prematuri cu greutatea de 2 kg sau mai mult. Copiii nevaccinați vor primi o doză până la vârsta de 6 ani, 11 luni și 29 de zile. Revaccinarea nu este necesară pentru cei fără cicatrice, dar care au documentație care atestă vaccinarea.</w:t>
      </w:r>
    </w:p>
    <w:p w14:paraId="7EE0894F"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1970" w:name="bookmark5545"/>
      <w:bookmarkEnd xmlns:w="http://schemas.openxmlformats.org/wordprocessingml/2006/main" w:id="1970"/>
      <w:r xmlns:w="http://schemas.openxmlformats.org/wordprocessingml/2006/main">
        <w:rPr>
          <w:b/>
          <w:bCs/>
          <w:sz w:val="18"/>
          <w:szCs w:val="18"/>
        </w:rPr>
        <w:t xml:space="preserve">Dozaj: </w:t>
      </w:r>
      <w:r xmlns:w="http://schemas.openxmlformats.org/wordprocessingml/2006/main">
        <w:rPr>
          <w:sz w:val="18"/>
          <w:szCs w:val="18"/>
        </w:rPr>
        <w:t xml:space="preserve">0,1 ml. Aplicare intradermică la inserția inferioară a mușchiului deltoid, pe brațul drept. Poate fi administrat simultan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cu orice vaccin.</w:t>
      </w:r>
    </w:p>
    <w:p w14:paraId="070097DC"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1971" w:name="bookmark5546"/>
      <w:bookmarkEnd xmlns:w="http://schemas.openxmlformats.org/wordprocessingml/2006/main" w:id="1971"/>
      <w:r xmlns:w="http://schemas.openxmlformats.org/wordprocessingml/2006/main">
        <w:rPr>
          <w:b/>
          <w:bCs/>
          <w:sz w:val="18"/>
          <w:szCs w:val="18"/>
        </w:rPr>
        <w:t xml:space="preserve">Imunitate: </w:t>
      </w:r>
      <w:r xmlns:w="http://schemas.openxmlformats.org/wordprocessingml/2006/main">
        <w:rPr>
          <w:sz w:val="18"/>
          <w:szCs w:val="18"/>
        </w:rPr>
        <w:t xml:space="preserve">La copiii sub 5 ani, are o eficacitate globală de 75%, iar în formele extrapulmonare (sepsis, meningită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osteomielită) de 85%. Durata imunității nu depășește 10 ani.</w:t>
      </w:r>
    </w:p>
    <w:p w14:paraId="3CCE85A6"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1972" w:name="bookmark5547"/>
      <w:bookmarkEnd xmlns:w="http://schemas.openxmlformats.org/wordprocessingml/2006/main" w:id="1972"/>
      <w:r xmlns:w="http://schemas.openxmlformats.org/wordprocessingml/2006/main">
        <w:rPr>
          <w:b/>
          <w:bCs/>
          <w:sz w:val="18"/>
          <w:szCs w:val="18"/>
        </w:rPr>
        <w:t xml:space="preserve">Evoluția leziunii vaccinale : Imediat după injecție </w:t>
      </w:r>
      <w:r xmlns:w="http://schemas.openxmlformats.org/wordprocessingml/2006/main">
        <w:rPr>
          <w:sz w:val="18"/>
          <w:szCs w:val="18"/>
          <w:vertAlign w:val="superscript"/>
        </w:rPr>
        <w:t xml:space="preserve">, </w:t>
      </w:r>
      <w:r xmlns:w="http://schemas.openxmlformats.org/wordprocessingml/2006/main">
        <w:rPr>
          <w:sz w:val="18"/>
          <w:szCs w:val="18"/>
        </w:rPr>
        <w:t xml:space="preserve">apare o papulă mică, care durează 30 de minute. Între 24 și 48 de ore, apare un nodul plat, eritematos, de 3 mm, care poate persista până în a doua </w:t>
      </w:r>
      <w:r xmlns:w="http://schemas.openxmlformats.org/wordprocessingml/2006/main">
        <w:rPr>
          <w:sz w:val="18"/>
          <w:szCs w:val="18"/>
          <w:vertAlign w:val="superscript"/>
        </w:rPr>
        <w:t xml:space="preserve">sau </w:t>
      </w:r>
      <w:r xmlns:w="http://schemas.openxmlformats.org/wordprocessingml/2006/main">
        <w:rPr>
          <w:sz w:val="18"/>
          <w:szCs w:val="18"/>
        </w:rPr>
        <w:t xml:space="preserve">a treia </w:t>
      </w:r>
      <w:r xmlns:w="http://schemas.openxmlformats.org/wordprocessingml/2006/main">
        <w:rPr>
          <w:sz w:val="18"/>
          <w:szCs w:val="18"/>
        </w:rPr>
        <w:t xml:space="preserve">săptămână. Apoi crește în dimensiune, iar după 30 de zile, se dezvoltă o mică ulcerație cu drenaj seropurulent. Aceasta se usucă apoi, este acoperită cu o crustă care cade, lăsând o cicatrice deprimată, perforată, de aproximativ 5 mm. Procesul evoluează pe parcursul a 4 până la 8 săptămâni, este nedureros și nu necesită tratament. Părinții trebuie informați cu privire la această progresie și instruiți să nu aplice antiseptice, pansamente sau să efectueze nicio îngrijire locală a rănilor.</w:t>
      </w:r>
    </w:p>
    <w:p w14:paraId="59EA0A05"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1973" w:name="bookmark5548"/>
      <w:bookmarkEnd xmlns:w="http://schemas.openxmlformats.org/wordprocessingml/2006/main" w:id="1973"/>
      <w:r xmlns:w="http://schemas.openxmlformats.org/wordprocessingml/2006/main">
        <w:rPr>
          <w:b/>
          <w:bCs/>
          <w:sz w:val="18"/>
          <w:szCs w:val="18"/>
        </w:rPr>
        <w:t xml:space="preserve">Reacții adverse: </w:t>
      </w:r>
      <w:r xmlns:w="http://schemas.openxmlformats.org/wordprocessingml/2006/main">
        <w:rPr>
          <w:sz w:val="18"/>
          <w:szCs w:val="18"/>
        </w:rPr>
        <w:t xml:space="preserve">Ulcerații prelungite la locul injectării. Formarea unui abces.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Limfadenopatie locală mare sau supurativă, cu sau fără fistulizare (prezența unui ganglion limfatic axilar mic poate fi considerată o reacție normală). Formațiuni lupoide (rare). În general, acestea sunt reacții ușoare până la moderate, cu evoluție prelungită, care se rezolvă spontan. Cele mai grave complicații sunt infecția diseminată (aproximativ 2 la 1 milion de doze administrate) și osteita, care apare la mai puțin de 1 până la 700 la milion de doze administrate, în principal la pacienții imunocompromiși.</w:t>
      </w:r>
    </w:p>
    <w:p w14:paraId="028F3E0F"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1974" w:name="bookmark5549"/>
      <w:bookmarkEnd xmlns:w="http://schemas.openxmlformats.org/wordprocessingml/2006/main" w:id="1974"/>
      <w:r xmlns:w="http://schemas.openxmlformats.org/wordprocessingml/2006/main">
        <w:rPr>
          <w:b/>
          <w:bCs/>
          <w:sz w:val="18"/>
          <w:szCs w:val="18"/>
        </w:rPr>
        <w:t xml:space="preserve">Contraindicații: </w:t>
      </w:r>
      <w:r xmlns:w="http://schemas.openxmlformats.org/wordprocessingml/2006/main">
        <w:rPr>
          <w:sz w:val="18"/>
          <w:szCs w:val="18"/>
        </w:rPr>
        <w:t xml:space="preserve">Boli cu compromitere severă a stării generale de sănătate. Afecțiuni cutanate generalizate. Boli infecțioase (în special rujeolă și varicelă), așteptarea a o lună după remisiunea acestor infecții. Imunosupresie congenitală sau dobândită. Tratament prelungit cu steroizi sau medicamente imunosupresoare (când sunt administrate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timp de o lună sau mai mult, trebuie consultat un specialist). Nou-născuți prematuri cu o greutate mai mică de 2000 g. Odată ce aceste circumstanțe au trecut, trebuie efectuată vaccinarea.</w:t>
      </w:r>
    </w:p>
    <w:p w14:paraId="4C4C6990" w14:textId="77777777" w:rsidR="00555CE0" w:rsidRDefault="00555CE0">
      <w:pPr xmlns:w="http://schemas.openxmlformats.org/wordprocessingml/2006/main">
        <w:pStyle w:val="Bodytext80"/>
        <w:numPr>
          <w:ilvl w:val="0"/>
          <w:numId w:val="391"/>
        </w:numPr>
        <w:tabs>
          <w:tab w:val="left" w:pos="188"/>
        </w:tabs>
        <w:spacing w:after="200" w:line="276" w:lineRule="auto"/>
        <w:jc w:val="both"/>
        <w:rPr>
          <w:sz w:val="18"/>
          <w:szCs w:val="18"/>
        </w:rPr>
      </w:pPr>
      <w:bookmarkStart xmlns:w="http://schemas.openxmlformats.org/wordprocessingml/2006/main" w:id="1975" w:name="bookmark5550"/>
      <w:bookmarkEnd xmlns:w="http://schemas.openxmlformats.org/wordprocessingml/2006/main" w:id="1975"/>
      <w:r xmlns:w="http://schemas.openxmlformats.org/wordprocessingml/2006/main">
        <w:rPr>
          <w:sz w:val="18"/>
          <w:szCs w:val="18"/>
        </w:rPr>
        <w:t xml:space="preserve">Copiii născuți din mame seropozitive pot primi BCG la naștere, deoarece profilaxia a redus transmiterea verticală a HIV, deși riscul de tuberculoză a crescut. Copiii care nu au fost vaccinați vor fi vaccinați odată ce tuberculoza a fost exclusă, cu condiția să fie sero-negativi sau asimptomatici (stadiul E și N1).</w:t>
      </w:r>
    </w:p>
    <w:p w14:paraId="2A7AA849" w14:textId="77777777" w:rsidR="00555CE0" w:rsidRDefault="00555CE0">
      <w:pPr xmlns:w="http://schemas.openxmlformats.org/wordprocessingml/2006/main">
        <w:pStyle w:val="Heading51"/>
        <w:keepNext/>
        <w:keepLines/>
        <w:numPr>
          <w:ilvl w:val="0"/>
          <w:numId w:val="391"/>
        </w:numPr>
        <w:tabs>
          <w:tab w:val="left" w:pos="198"/>
        </w:tabs>
        <w:jc w:val="both"/>
      </w:pPr>
      <w:bookmarkStart xmlns:w="http://schemas.openxmlformats.org/wordprocessingml/2006/main" w:id="1976" w:name="bookmark5553"/>
      <w:bookmarkStart xmlns:w="http://schemas.openxmlformats.org/wordprocessingml/2006/main" w:id="1977" w:name="bookmark5551"/>
      <w:bookmarkStart xmlns:w="http://schemas.openxmlformats.org/wordprocessingml/2006/main" w:id="1978" w:name="bookmark5552"/>
      <w:bookmarkStart xmlns:w="http://schemas.openxmlformats.org/wordprocessingml/2006/main" w:id="1979" w:name="bookmark5554"/>
      <w:bookmarkEnd xmlns:w="http://schemas.openxmlformats.org/wordprocessingml/2006/main" w:id="1976"/>
      <w:r xmlns:w="http://schemas.openxmlformats.org/wordprocessingml/2006/main">
        <w:t xml:space="preserve">VACCINUL ÎMPOTRIVA HEPATITEI B</w:t>
      </w:r>
      <w:bookmarkEnd xmlns:w="http://schemas.openxmlformats.org/wordprocessingml/2006/main" w:id="1977"/>
      <w:bookmarkEnd xmlns:w="http://schemas.openxmlformats.org/wordprocessingml/2006/main" w:id="1978"/>
      <w:bookmarkEnd xmlns:w="http://schemas.openxmlformats.org/wordprocessingml/2006/main" w:id="1979"/>
    </w:p>
    <w:p w14:paraId="3E96C360"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1980" w:name="bookmark5555"/>
      <w:bookmarkEnd xmlns:w="http://schemas.openxmlformats.org/wordprocessingml/2006/main" w:id="1980"/>
      <w:r xmlns:w="http://schemas.openxmlformats.org/wordprocessingml/2006/main">
        <w:rPr>
          <w:b/>
          <w:bCs/>
          <w:sz w:val="18"/>
          <w:szCs w:val="18"/>
        </w:rPr>
        <w:t xml:space="preserve">Agent imunizant: </w:t>
      </w:r>
      <w:r xmlns:w="http://schemas.openxmlformats.org/wordprocessingml/2006/main">
        <w:rPr>
          <w:sz w:val="18"/>
          <w:szCs w:val="18"/>
        </w:rPr>
        <w:t xml:space="preserve">Este un vaccin care conține antigenul de suprafață purificat (HBsAg) 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virusului hepatitei B (VHB), produs prin inginerie genetică.</w:t>
      </w:r>
    </w:p>
    <w:p w14:paraId="38D1FEF6"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1981" w:name="bookmark5556"/>
      <w:bookmarkEnd xmlns:w="http://schemas.openxmlformats.org/wordprocessingml/2006/main" w:id="1981"/>
      <w:r xmlns:w="http://schemas.openxmlformats.org/wordprocessingml/2006/main">
        <w:rPr>
          <w:b/>
          <w:bCs/>
          <w:sz w:val="18"/>
          <w:szCs w:val="18"/>
        </w:rPr>
        <w:t xml:space="preserve">Indicații: </w:t>
      </w:r>
      <w:r xmlns:w="http://schemas.openxmlformats.org/wordprocessingml/2006/main">
        <w:rPr>
          <w:sz w:val="18"/>
          <w:szCs w:val="18"/>
        </w:rPr>
        <w:t xml:space="preserve">Nou-născuți în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primele 12 ore de viață. Preadolescenți (11 ani) nevaccinați anterior. Lucrători din domeniul sănătății. De asemenea, este recomandat persoanelor cu comportamente de risc (homosexuali sau bisexuali cu mai mult de un partener, heterosexuali cu mai mult de un partener sau antecedente de boli cu transmitere sexuală, consumatori de droguri intravenoase), concubini și contacte sexuale ale purtătorilor de virus hepatitic B sau ale persoanelor cu infecție acută, pacienți hemodializați și pacienți cu insuficiență renală cronică înainte de începerea dializei, personal și pacienți ai instituțiilor pentru persoane cu dizabilități mintale, minori și dependenți de droguri, pacienți care necesită transfuzii frecvente, pacienți cu HIV, boli hepatice cronice de altă etiologie decât hepatita B, pacienți aflați pe lista de așteptare pentru transplant de organe, deținuți sau personal penitenciar, călători în țări cu endemicitate ridicată și pacienți care primesc periodic factori de coagulare.</w:t>
      </w:r>
    </w:p>
    <w:p w14:paraId="6B2EE8F9"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1982" w:name="bookmark5557"/>
      <w:bookmarkEnd xmlns:w="http://schemas.openxmlformats.org/wordprocessingml/2006/main" w:id="1982"/>
      <w:r xmlns:w="http://schemas.openxmlformats.org/wordprocessingml/2006/main">
        <w:rPr>
          <w:b/>
          <w:bCs/>
          <w:sz w:val="18"/>
          <w:szCs w:val="18"/>
        </w:rPr>
        <w:t xml:space="preserve">Schema de vaccinare: </w:t>
      </w:r>
      <w:r xmlns:w="http://schemas.openxmlformats.org/wordprocessingml/2006/main">
        <w:rPr>
          <w:sz w:val="18"/>
          <w:szCs w:val="18"/>
        </w:rPr>
        <w:t xml:space="preserve">1 </w:t>
      </w:r>
      <w:r xmlns:w="http://schemas.openxmlformats.org/wordprocessingml/2006/main">
        <w:rPr>
          <w:sz w:val="18"/>
          <w:szCs w:val="18"/>
          <w:vertAlign w:val="superscript"/>
        </w:rPr>
        <w:t xml:space="preserve">doză </w:t>
      </w:r>
      <w:r xmlns:w="http://schemas.openxmlformats.org/wordprocessingml/2006/main">
        <w:rPr>
          <w:sz w:val="18"/>
          <w:szCs w:val="18"/>
        </w:rPr>
        <w:t xml:space="preserve">la nou-născut, 2 </w:t>
      </w:r>
      <w:r xmlns:w="http://schemas.openxmlformats.org/wordprocessingml/2006/main">
        <w:rPr>
          <w:sz w:val="18"/>
          <w:szCs w:val="18"/>
          <w:vertAlign w:val="superscript"/>
        </w:rPr>
        <w:t xml:space="preserve">doze </w:t>
      </w:r>
      <w:r xmlns:w="http://schemas.openxmlformats.org/wordprocessingml/2006/main">
        <w:rPr>
          <w:sz w:val="18"/>
          <w:szCs w:val="18"/>
        </w:rPr>
        <w:t xml:space="preserve">la 2 luni și 3 </w:t>
      </w:r>
      <w:r xmlns:w="http://schemas.openxmlformats.org/wordprocessingml/2006/main">
        <w:rPr>
          <w:sz w:val="18"/>
          <w:szCs w:val="18"/>
          <w:vertAlign w:val="superscript"/>
        </w:rPr>
        <w:t xml:space="preserve">doze </w:t>
      </w:r>
      <w:r xmlns:w="http://schemas.openxmlformats.org/wordprocessingml/2006/main">
        <w:rPr>
          <w:sz w:val="18"/>
          <w:szCs w:val="18"/>
        </w:rPr>
        <w:t xml:space="preserve">la 6 luni. Sugarii cu greutatea mai mică de 2 kg trebuie să primească vaccinul în decurs de 12 ore de la naștere. Cu toate acestea, pentru această grupă de vârstă, vor fi necesare trei doze ulterioare, administrate la 2, 4 și 6 luni.</w:t>
      </w:r>
    </w:p>
    <w:p w14:paraId="01AC8ED9" w14:textId="77777777" w:rsidR="00555CE0" w:rsidRDefault="00555CE0">
      <w:pPr xmlns:w="http://schemas.openxmlformats.org/wordprocessingml/2006/main">
        <w:pStyle w:val="Bodytext80"/>
        <w:spacing w:line="276" w:lineRule="auto"/>
        <w:ind w:firstLine="420"/>
        <w:jc w:val="both"/>
        <w:rPr>
          <w:sz w:val="18"/>
          <w:szCs w:val="18"/>
        </w:rPr>
      </w:pPr>
      <w:r xmlns:w="http://schemas.openxmlformats.org/wordprocessingml/2006/main">
        <w:rPr>
          <w:sz w:val="18"/>
          <w:szCs w:val="18"/>
        </w:rPr>
        <w:t xml:space="preserve">La alte vârste, se administrează trei doze. Primele două doze trebuie administrate la un interval de o lună, iar a treia doză se administrează la șase luni după prima. Schema de vaccinare rapidă pentru persoanele cu risc crescut de a contracta boala constă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patru doze: primele trei se administrează la un interval de o lună, iar a patra doză se administrează la un an după prima.</w:t>
      </w:r>
    </w:p>
    <w:p w14:paraId="53F0CE02" w14:textId="77777777" w:rsidR="00555CE0" w:rsidRDefault="00555CE0">
      <w:pPr xmlns:w="http://schemas.openxmlformats.org/wordprocessingml/2006/main">
        <w:pStyle w:val="Bodytext80"/>
        <w:spacing w:line="276" w:lineRule="auto"/>
        <w:ind w:firstLine="420"/>
        <w:jc w:val="both"/>
        <w:rPr>
          <w:sz w:val="18"/>
          <w:szCs w:val="18"/>
        </w:rPr>
      </w:pPr>
      <w:r xmlns:w="http://schemas.openxmlformats.org/wordprocessingml/2006/main">
        <w:rPr>
          <w:sz w:val="18"/>
          <w:szCs w:val="18"/>
        </w:rPr>
        <w:t xml:space="preserve">În cazul utilizării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vaccinurilor combinate și acelulare care au componenta hepatitică B, este necesară aplicarea a 4 doze: doza neonatală plus trei doze din componenta hepatitică B în combinație cu alți antigeni.</w:t>
      </w:r>
    </w:p>
    <w:p w14:paraId="581BFEE4"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1983" w:name="bookmark5558"/>
      <w:bookmarkEnd xmlns:w="http://schemas.openxmlformats.org/wordprocessingml/2006/main" w:id="1983"/>
      <w:r xmlns:w="http://schemas.openxmlformats.org/wordprocessingml/2006/main">
        <w:rPr>
          <w:b/>
          <w:bCs/>
          <w:sz w:val="18"/>
          <w:szCs w:val="18"/>
        </w:rPr>
        <w:t xml:space="preserve">Dozaj: </w:t>
      </w:r>
      <w:r xmlns:w="http://schemas.openxmlformats.org/wordprocessingml/2006/main">
        <w:rPr>
          <w:sz w:val="18"/>
          <w:szCs w:val="18"/>
        </w:rPr>
        <w:t xml:space="preserve">5-10 pg. Administrare intramusculară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Toate vaccinurile disponibile sunt interschimbabile.</w:t>
      </w:r>
    </w:p>
    <w:p w14:paraId="450E4B57" w14:textId="77777777" w:rsidR="00555CE0" w:rsidRDefault="00555CE0">
      <w:pPr xmlns:w="http://schemas.openxmlformats.org/wordprocessingml/2006/main">
        <w:pStyle w:val="Bodytext80"/>
        <w:numPr>
          <w:ilvl w:val="0"/>
          <w:numId w:val="391"/>
        </w:numPr>
        <w:tabs>
          <w:tab w:val="left" w:pos="188"/>
        </w:tabs>
        <w:spacing w:line="266" w:lineRule="auto"/>
        <w:jc w:val="both"/>
        <w:rPr>
          <w:sz w:val="18"/>
          <w:szCs w:val="18"/>
        </w:rPr>
      </w:pPr>
      <w:bookmarkStart xmlns:w="http://schemas.openxmlformats.org/wordprocessingml/2006/main" w:id="1984" w:name="bookmark5559"/>
      <w:bookmarkEnd xmlns:w="http://schemas.openxmlformats.org/wordprocessingml/2006/main" w:id="1984"/>
      <w:r xmlns:w="http://schemas.openxmlformats.org/wordprocessingml/2006/main">
        <w:rPr>
          <w:b/>
          <w:bCs/>
          <w:sz w:val="18"/>
          <w:szCs w:val="18"/>
        </w:rPr>
        <w:t xml:space="preserve">Imunitate: </w:t>
      </w:r>
      <w:r xmlns:w="http://schemas.openxmlformats.org/wordprocessingml/2006/main">
        <w:rPr>
          <w:sz w:val="18"/>
          <w:szCs w:val="18"/>
        </w:rPr>
        <w:t xml:space="preserve">Vaccinul are o eficacitate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90 până la 95%. Sunt necesare trei doze pentru a induce un răspuns anticorp protector adecvat (anti-HBs </w:t>
      </w:r>
      <w:r xmlns:w="http://schemas.openxmlformats.org/wordprocessingml/2006/main">
        <w:rPr>
          <w:sz w:val="22"/>
          <w:szCs w:val="22"/>
        </w:rPr>
        <w:t xml:space="preserve">&gt; </w:t>
      </w:r>
      <w:r xmlns:w="http://schemas.openxmlformats.org/wordprocessingml/2006/main">
        <w:rPr>
          <w:sz w:val="18"/>
          <w:szCs w:val="18"/>
        </w:rPr>
        <w:t xml:space="preserve">10 mUI/ml). Zece procente dintre adulți nu dezvoltă un răspuns anticorp la schema inițială de vaccinare. Persoanele cu risc care nu răspund după schema inițială trebuie revaccinate cu o serie completă de doze, de preferință cu o altă marcă de vaccin. Cei care rămân negativi după revaccinarea cu trei doze sunt foarte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predispuși să nu răspundă la o serie ulterioară. Acest grup este cunoscut sub numele de non-responder și nu trebuie revaccinat.</w:t>
      </w:r>
    </w:p>
    <w:p w14:paraId="506D32A1"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1985" w:name="bookmark5560"/>
      <w:bookmarkEnd xmlns:w="http://schemas.openxmlformats.org/wordprocessingml/2006/main" w:id="1985"/>
      <w:r xmlns:w="http://schemas.openxmlformats.org/wordprocessingml/2006/main">
        <w:rPr>
          <w:b/>
          <w:bCs/>
          <w:sz w:val="18"/>
          <w:szCs w:val="18"/>
        </w:rPr>
        <w:t xml:space="preserve">Reacții adverse: </w:t>
      </w:r>
      <w:r xmlns:w="http://schemas.openxmlformats.org/wordprocessingml/2006/main">
        <w:rPr>
          <w:sz w:val="18"/>
          <w:szCs w:val="18"/>
        </w:rPr>
        <w:t xml:space="preserve">Local, durere, eritem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indurație. Reacțiile sistemice includ febră, cefalee, oboseală și iritabilitate. Șocul anafilactic (1:600.000 adulți) este extrem de rar la copii și adolescenți.</w:t>
      </w:r>
    </w:p>
    <w:p w14:paraId="083C2528"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1986" w:name="bookmark5561"/>
      <w:bookmarkEnd xmlns:w="http://schemas.openxmlformats.org/wordprocessingml/2006/main" w:id="1986"/>
      <w:r xmlns:w="http://schemas.openxmlformats.org/wordprocessingml/2006/main">
        <w:rPr>
          <w:b/>
          <w:bCs/>
          <w:sz w:val="18"/>
          <w:szCs w:val="18"/>
        </w:rPr>
        <w:t xml:space="preserve">Contraindicații: </w:t>
      </w:r>
      <w:r xmlns:w="http://schemas.openxmlformats.org/wordprocessingml/2006/main">
        <w:rPr>
          <w:sz w:val="18"/>
          <w:szCs w:val="18"/>
        </w:rPr>
        <w:t xml:space="preserve">Reacție alergică severă după o doză anterioară sau la componentele vaccinului.</w:t>
      </w:r>
    </w:p>
    <w:p w14:paraId="066A1AC5"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1987" w:name="bookmark5562"/>
      <w:bookmarkEnd xmlns:w="http://schemas.openxmlformats.org/wordprocessingml/2006/main" w:id="1987"/>
      <w:r xmlns:w="http://schemas.openxmlformats.org/wordprocessingml/2006/main">
        <w:rPr>
          <w:b/>
          <w:bCs/>
          <w:sz w:val="18"/>
          <w:szCs w:val="18"/>
        </w:rPr>
        <w:t xml:space="preserve">Profilaxie post-expunere: </w:t>
      </w:r>
      <w:r xmlns:w="http://schemas.openxmlformats.org/wordprocessingml/2006/main">
        <w:rPr>
          <w:sz w:val="18"/>
          <w:szCs w:val="18"/>
        </w:rPr>
        <w:t xml:space="preserve">Sugarii născuți din mame HBsAg pozitive trebuie să primească vaccinul în primele 12 ore de viață și o doză de HBg (0,5 ml intramuscular) în decurs de 7 zile postpartum. Acești sugari trebuie testați serologic la sfârșitul schemei de vaccinare de bază; dacă titrurile de anticorpi nu oferă protecție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trebuie revaccinați.</w:t>
      </w:r>
    </w:p>
    <w:p w14:paraId="2F91A3A0"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1988" w:name="bookmark5563"/>
      <w:bookmarkEnd xmlns:w="http://schemas.openxmlformats.org/wordprocessingml/2006/main" w:id="1988"/>
      <w:r xmlns:w="http://schemas.openxmlformats.org/wordprocessingml/2006/main">
        <w:rPr>
          <w:b/>
          <w:bCs/>
          <w:sz w:val="18"/>
          <w:szCs w:val="18"/>
        </w:rPr>
        <w:t xml:space="preserve">Contactul cu un membru al gospodăriei cu infecție acută cu VHB: </w:t>
      </w:r>
      <w:r xmlns:w="http://schemas.openxmlformats.org/wordprocessingml/2006/main">
        <w:rPr>
          <w:sz w:val="18"/>
          <w:szCs w:val="18"/>
        </w:rPr>
        <w:t xml:space="preserve">inițiați sau finalizați programul de vaccinare. Administrați HBg copiilor nevaccinați cu vârsta sub 1 an sau când a existat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contact cu sângele unui pacient infectat.</w:t>
      </w:r>
    </w:p>
    <w:p w14:paraId="013F037A"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1989" w:name="bookmark5564"/>
      <w:bookmarkEnd xmlns:w="http://schemas.openxmlformats.org/wordprocessingml/2006/main" w:id="1989"/>
      <w:r xmlns:w="http://schemas.openxmlformats.org/wordprocessingml/2006/main">
        <w:rPr>
          <w:b/>
          <w:bCs/>
          <w:sz w:val="18"/>
          <w:szCs w:val="18"/>
        </w:rPr>
        <w:t xml:space="preserve">Contactul sexual al persoanelor cu infecție acută cu hepatită B </w:t>
      </w:r>
      <w:r xmlns:w="http://schemas.openxmlformats.org/wordprocessingml/2006/main">
        <w:rPr>
          <w:sz w:val="18"/>
          <w:szCs w:val="18"/>
        </w:rPr>
        <w:t xml:space="preserve">: trebuie să primească o doză de imunoglobulină anti-hepatită B (0,06 ml/kg) în decurs de 14 zile de la contact și să înceapă simultan schema de vaccinare.</w:t>
      </w:r>
    </w:p>
    <w:p w14:paraId="69750455" w14:textId="77777777" w:rsidR="00555CE0" w:rsidRDefault="00555CE0">
      <w:pPr xmlns:w="http://schemas.openxmlformats.org/wordprocessingml/2006/main">
        <w:pStyle w:val="Bodytext80"/>
        <w:numPr>
          <w:ilvl w:val="0"/>
          <w:numId w:val="391"/>
        </w:numPr>
        <w:tabs>
          <w:tab w:val="left" w:pos="188"/>
        </w:tabs>
        <w:spacing w:after="200" w:line="276" w:lineRule="auto"/>
        <w:jc w:val="both"/>
        <w:rPr>
          <w:sz w:val="18"/>
          <w:szCs w:val="18"/>
        </w:rPr>
      </w:pPr>
      <w:bookmarkStart xmlns:w="http://schemas.openxmlformats.org/wordprocessingml/2006/main" w:id="1990" w:name="bookmark5565"/>
      <w:bookmarkEnd xmlns:w="http://schemas.openxmlformats.org/wordprocessingml/2006/main" w:id="1990"/>
      <w:r xmlns:w="http://schemas.openxmlformats.org/wordprocessingml/2006/main">
        <w:rPr>
          <w:b/>
          <w:bCs/>
          <w:sz w:val="18"/>
          <w:szCs w:val="18"/>
        </w:rPr>
        <w:t xml:space="preserve">Expunerea la sânge care conține sau poate conține particule infecțioase de hepatită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 </w:t>
      </w:r>
      <w:r xmlns:w="http://schemas.openxmlformats.org/wordprocessingml/2006/main">
        <w:rPr>
          <w:sz w:val="18"/>
          <w:szCs w:val="18"/>
        </w:rPr>
        <w:t xml:space="preserve">Vaccinarea trebuie indicată pentru orice persoană care a fost expusă și nu este vaccinată. Imunoglobulina hepatitei B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(HBg) (0,06 ml/kg) trebuie administrată în același timp și cât mai curând posibil.</w:t>
      </w:r>
    </w:p>
    <w:p w14:paraId="493426BE" w14:textId="77777777" w:rsidR="00555CE0" w:rsidRDefault="00555CE0">
      <w:pPr xmlns:w="http://schemas.openxmlformats.org/wordprocessingml/2006/main">
        <w:pStyle w:val="Bodytext90"/>
        <w:numPr>
          <w:ilvl w:val="0"/>
          <w:numId w:val="391"/>
        </w:numPr>
        <w:tabs>
          <w:tab w:val="left" w:pos="202"/>
        </w:tabs>
        <w:spacing w:after="0"/>
        <w:jc w:val="both"/>
      </w:pPr>
      <w:bookmarkStart xmlns:w="http://schemas.openxmlformats.org/wordprocessingml/2006/main" w:id="1991" w:name="bookmark5566"/>
      <w:bookmarkStart xmlns:w="http://schemas.openxmlformats.org/wordprocessingml/2006/main" w:id="1992" w:name="bookmark5567"/>
      <w:bookmarkEnd xmlns:w="http://schemas.openxmlformats.org/wordprocessingml/2006/main" w:id="1991"/>
      <w:r xmlns:w="http://schemas.openxmlformats.org/wordprocessingml/2006/main">
        <w:t xml:space="preserve">VACCIN TRIVALENT ORAL ÎMPOTRIVA POLIOMIELIȚEI (OPV sau SABIN)</w:t>
      </w:r>
      <w:bookmarkEnd xmlns:w="http://schemas.openxmlformats.org/wordprocessingml/2006/main" w:id="1992"/>
    </w:p>
    <w:p w14:paraId="70BF219C"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1993" w:name="bookmark5568"/>
      <w:bookmarkEnd xmlns:w="http://schemas.openxmlformats.org/wordprocessingml/2006/main" w:id="1993"/>
      <w:r xmlns:w="http://schemas.openxmlformats.org/wordprocessingml/2006/main">
        <w:rPr>
          <w:b/>
          <w:bCs/>
          <w:sz w:val="18"/>
          <w:szCs w:val="18"/>
        </w:rPr>
        <w:t xml:space="preserve">Agent imunizant: </w:t>
      </w:r>
      <w:r xmlns:w="http://schemas.openxmlformats.org/wordprocessingml/2006/main">
        <w:rPr>
          <w:sz w:val="18"/>
          <w:szCs w:val="18"/>
        </w:rPr>
        <w:t xml:space="preserve">Este o suspensie apoasă de tulpini de poliovirus vii și atenuate de tipurile I, II, III obținute din culturi de țesuturi renale de maimuță sau celule diploide umane.</w:t>
      </w:r>
    </w:p>
    <w:p w14:paraId="6F794EA9"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1994" w:name="bookmark5569"/>
      <w:bookmarkEnd xmlns:w="http://schemas.openxmlformats.org/wordprocessingml/2006/main" w:id="1994"/>
      <w:r xmlns:w="http://schemas.openxmlformats.org/wordprocessingml/2006/main">
        <w:rPr>
          <w:b/>
          <w:bCs/>
          <w:sz w:val="18"/>
          <w:szCs w:val="18"/>
        </w:rPr>
        <w:t xml:space="preserve">Instrucțiuni: </w:t>
      </w:r>
      <w:r xmlns:w="http://schemas.openxmlformats.org/wordprocessingml/2006/main">
        <w:rPr>
          <w:sz w:val="18"/>
          <w:szCs w:val="18"/>
        </w:rPr>
        <w:t xml:space="preserve">Toți copiii vor fi vaccinați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începând cu vârsta de 2 luni, conform calendarului oficial. Nu există o limită de vârstă maximă pentru vaccinare.</w:t>
      </w:r>
    </w:p>
    <w:p w14:paraId="1BCBA64D"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1995" w:name="bookmark5570"/>
      <w:bookmarkEnd xmlns:w="http://schemas.openxmlformats.org/wordprocessingml/2006/main" w:id="1995"/>
      <w:r xmlns:w="http://schemas.openxmlformats.org/wordprocessingml/2006/main">
        <w:rPr>
          <w:b/>
          <w:bCs/>
          <w:sz w:val="18"/>
          <w:szCs w:val="18"/>
        </w:rPr>
        <w:t xml:space="preserve">Schema: </w:t>
      </w:r>
      <w:r xmlns:w="http://schemas.openxmlformats.org/wordprocessingml/2006/main">
        <w:rPr>
          <w:sz w:val="18"/>
          <w:szCs w:val="18"/>
        </w:rPr>
        <w:t xml:space="preserve">Se vor administra cinci doze, primele trei la intervale de 6 până la 8 săptămâni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începând cu vârsta de 2 luni. Prima doză de rapel se administrează la un an după a treia </w:t>
      </w:r>
      <w:r xmlns:w="http://schemas.openxmlformats.org/wordprocessingml/2006/main">
        <w:rPr>
          <w:sz w:val="18"/>
          <w:szCs w:val="18"/>
          <w:vertAlign w:val="superscript"/>
        </w:rPr>
        <w:t xml:space="preserve">doză </w:t>
      </w:r>
      <w:r xmlns:w="http://schemas.openxmlformats.org/wordprocessingml/2006/main">
        <w:rPr>
          <w:sz w:val="18"/>
          <w:szCs w:val="18"/>
        </w:rPr>
        <w:t xml:space="preserve">, iar a doua doză de rapel se administrează la intrarea la școală (6 ani). La copiii cu vârsta cuprinsă între 1 și 18 ani care nu au primit anterior doze de OPV, trebuie administrate trei doze la intervale de 6 săptămâni. Dacă a treia </w:t>
      </w:r>
      <w:r xmlns:w="http://schemas.openxmlformats.org/wordprocessingml/2006/main">
        <w:rPr>
          <w:sz w:val="18"/>
          <w:szCs w:val="18"/>
          <w:vertAlign w:val="superscript"/>
        </w:rPr>
        <w:t xml:space="preserve">doză </w:t>
      </w:r>
      <w:r xmlns:w="http://schemas.openxmlformats.org/wordprocessingml/2006/main">
        <w:rPr>
          <w:sz w:val="18"/>
          <w:szCs w:val="18"/>
        </w:rPr>
        <w:t xml:space="preserve">a fost administrată între 4 și 6 ani, doza de intrare la școală nu trebuie administrată. Dacă copilul vomită sau regurgitează în decurs de 5 până la 10 minute de la vaccinare, doza trebuie repetată.</w:t>
      </w:r>
    </w:p>
    <w:p w14:paraId="6EB7AA04"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1996" w:name="bookmark5571"/>
      <w:bookmarkEnd xmlns:w="http://schemas.openxmlformats.org/wordprocessingml/2006/main" w:id="1996"/>
      <w:r xmlns:w="http://schemas.openxmlformats.org/wordprocessingml/2006/main">
        <w:rPr>
          <w:b/>
          <w:bCs/>
          <w:sz w:val="18"/>
          <w:szCs w:val="18"/>
        </w:rPr>
        <w:t xml:space="preserve">Dozaj: </w:t>
      </w:r>
      <w:r xmlns:w="http://schemas.openxmlformats.org/wordprocessingml/2006/main">
        <w:rPr>
          <w:sz w:val="18"/>
          <w:szCs w:val="18"/>
        </w:rPr>
        <w:t xml:space="preserve">2 picături pe cale orală. Poate fi administrat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simultan cu alte vaccinuri parenterale vii.</w:t>
      </w:r>
    </w:p>
    <w:p w14:paraId="170257B0"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1997" w:name="bookmark5572"/>
      <w:bookmarkEnd xmlns:w="http://schemas.openxmlformats.org/wordprocessingml/2006/main" w:id="1997"/>
      <w:r xmlns:w="http://schemas.openxmlformats.org/wordprocessingml/2006/main">
        <w:rPr>
          <w:b/>
          <w:bCs/>
          <w:sz w:val="18"/>
          <w:szCs w:val="18"/>
        </w:rPr>
        <w:t xml:space="preserve">Imunitate: </w:t>
      </w:r>
      <w:r xmlns:w="http://schemas.openxmlformats.org/wordprocessingml/2006/main">
        <w:rPr>
          <w:sz w:val="18"/>
          <w:szCs w:val="18"/>
        </w:rPr>
        <w:t xml:space="preserve">Răspunsul imun este mai mare de 90%, iar eficacitatea estimată variază între 95% și 98% pentru toate cele trei serotipuri după a treia doză. Durata imunității este estimată la 15 ani sau mai mult după finalizarea schemei de imunizare de bază, în funcție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starea gazdei. Nu există interferențe cu imunogenitatea atunci când OPV este administrat concomitent cu vaccinurile împotriva rotavirusului.</w:t>
      </w:r>
    </w:p>
    <w:p w14:paraId="4FEAB4B5"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1998" w:name="bookmark5573"/>
      <w:bookmarkEnd xmlns:w="http://schemas.openxmlformats.org/wordprocessingml/2006/main" w:id="1998"/>
      <w:r xmlns:w="http://schemas.openxmlformats.org/wordprocessingml/2006/main">
        <w:rPr>
          <w:b/>
          <w:bCs/>
          <w:sz w:val="18"/>
          <w:szCs w:val="18"/>
        </w:rPr>
        <w:t xml:space="preserve">Reacții adverse: </w:t>
      </w:r>
      <w:r xmlns:w="http://schemas.openxmlformats.org/wordprocessingml/2006/main">
        <w:rPr>
          <w:sz w:val="18"/>
          <w:szCs w:val="18"/>
        </w:rPr>
        <w:t xml:space="preserve">Febră, diaree, cefalee și mialgie (&lt;1%). Paralizia asociată vaccinării (PAV) a apărut la persoanele vaccinate și la cele care au intrat în contact cu acestea. Riscul este cel mai mare la prima doză (1:1.400.000 până la 3.400.000 de doze) și cel mai mic la dozele ulterioare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(1:5.900.000 de doze). La persoanele imunocompromise, riscul este de 3.200 până la 6.800 de ori mai mare decât la persoanele imunocompetente.</w:t>
      </w:r>
    </w:p>
    <w:p w14:paraId="7A235F50" w14:textId="77777777" w:rsidR="00555CE0" w:rsidRDefault="00555CE0">
      <w:pPr xmlns:w="http://schemas.openxmlformats.org/wordprocessingml/2006/main">
        <w:pStyle w:val="Bodytext80"/>
        <w:numPr>
          <w:ilvl w:val="0"/>
          <w:numId w:val="391"/>
        </w:numPr>
        <w:tabs>
          <w:tab w:val="left" w:pos="188"/>
        </w:tabs>
        <w:spacing w:after="200" w:line="276" w:lineRule="auto"/>
        <w:jc w:val="both"/>
        <w:rPr>
          <w:sz w:val="18"/>
          <w:szCs w:val="18"/>
        </w:rPr>
      </w:pPr>
      <w:bookmarkStart xmlns:w="http://schemas.openxmlformats.org/wordprocessingml/2006/main" w:id="1999" w:name="bookmark5574"/>
      <w:bookmarkEnd xmlns:w="http://schemas.openxmlformats.org/wordprocessingml/2006/main" w:id="1999"/>
      <w:r xmlns:w="http://schemas.openxmlformats.org/wordprocessingml/2006/main">
        <w:rPr>
          <w:b/>
          <w:bCs/>
          <w:sz w:val="18"/>
          <w:szCs w:val="18"/>
        </w:rPr>
        <w:t xml:space="preserve">Contraindicații: </w:t>
      </w:r>
      <w:r xmlns:w="http://schemas.openxmlformats.org/wordprocessingml/2006/main">
        <w:rPr>
          <w:sz w:val="18"/>
          <w:szCs w:val="18"/>
        </w:rPr>
        <w:t xml:space="preserve">Vărsături, diaree moderată până la severă, imunodeficiență primară sau secundară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afecțiuni febrile cu compromiterea stării generale, convalescență imediată după intervenții chirurgicale (orofaringiene și digestive), reacție anafilactică la unele dintre componentele vaccinului (neomicină, polimixină B și streptomicină) și sarcină.</w:t>
      </w:r>
    </w:p>
    <w:p w14:paraId="3A0C7EEB" w14:textId="77777777" w:rsidR="00555CE0" w:rsidRDefault="00555CE0">
      <w:pPr xmlns:w="http://schemas.openxmlformats.org/wordprocessingml/2006/main">
        <w:pStyle w:val="Heading51"/>
        <w:keepNext/>
        <w:keepLines/>
        <w:numPr>
          <w:ilvl w:val="0"/>
          <w:numId w:val="391"/>
        </w:numPr>
        <w:tabs>
          <w:tab w:val="left" w:pos="198"/>
        </w:tabs>
        <w:jc w:val="both"/>
      </w:pPr>
      <w:bookmarkStart xmlns:w="http://schemas.openxmlformats.org/wordprocessingml/2006/main" w:id="2000" w:name="bookmark5577"/>
      <w:bookmarkStart xmlns:w="http://schemas.openxmlformats.org/wordprocessingml/2006/main" w:id="2001" w:name="bookmark5575"/>
      <w:bookmarkStart xmlns:w="http://schemas.openxmlformats.org/wordprocessingml/2006/main" w:id="2002" w:name="bookmark5576"/>
      <w:bookmarkStart xmlns:w="http://schemas.openxmlformats.org/wordprocessingml/2006/main" w:id="2003" w:name="bookmark5578"/>
      <w:bookmarkEnd xmlns:w="http://schemas.openxmlformats.org/wordprocessingml/2006/main" w:id="2000"/>
      <w:r xmlns:w="http://schemas.openxmlformats.org/wordprocessingml/2006/main">
        <w:t xml:space="preserve">VACCIN TRIVALENT INACTIVAT ÎMPOTRIVA POLIOMIELIȚEI (SALK)</w:t>
      </w:r>
      <w:bookmarkEnd xmlns:w="http://schemas.openxmlformats.org/wordprocessingml/2006/main" w:id="2001"/>
      <w:bookmarkEnd xmlns:w="http://schemas.openxmlformats.org/wordprocessingml/2006/main" w:id="2002"/>
      <w:bookmarkEnd xmlns:w="http://schemas.openxmlformats.org/wordprocessingml/2006/main" w:id="2003"/>
    </w:p>
    <w:p w14:paraId="0C6DC4C8"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004" w:name="bookmark5579"/>
      <w:bookmarkEnd xmlns:w="http://schemas.openxmlformats.org/wordprocessingml/2006/main" w:id="2004"/>
      <w:r xmlns:w="http://schemas.openxmlformats.org/wordprocessingml/2006/main">
        <w:rPr>
          <w:b/>
          <w:bCs/>
          <w:sz w:val="18"/>
          <w:szCs w:val="18"/>
        </w:rPr>
        <w:t xml:space="preserve">Agent imunizant: </w:t>
      </w:r>
      <w:r xmlns:w="http://schemas.openxmlformats.org/wordprocessingml/2006/main">
        <w:rPr>
          <w:sz w:val="18"/>
          <w:szCs w:val="18"/>
        </w:rPr>
        <w:t xml:space="preserve">Este o suspensie apoasă de tulpini inactivate de virus poliomielitic (Salk sau Lepine) obținute din culturi celulare de rinichi de maimuță și apoi inactivate cu formaldehidă.</w:t>
      </w:r>
    </w:p>
    <w:p w14:paraId="6A22E41A"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05" w:name="bookmark5580"/>
      <w:bookmarkEnd xmlns:w="http://schemas.openxmlformats.org/wordprocessingml/2006/main" w:id="2005"/>
      <w:r xmlns:w="http://schemas.openxmlformats.org/wordprocessingml/2006/main">
        <w:rPr>
          <w:b/>
          <w:bCs/>
          <w:sz w:val="18"/>
          <w:szCs w:val="18"/>
        </w:rPr>
        <w:t xml:space="preserve">Indicații: </w:t>
      </w:r>
      <w:r xmlns:w="http://schemas.openxmlformats.org/wordprocessingml/2006/main">
        <w:rPr>
          <w:sz w:val="18"/>
          <w:szCs w:val="18"/>
        </w:rPr>
        <w:t xml:space="preserve">Acest vaccin este indicat în special pacienților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imunodeficiență primară sau secundară și contactelor apropiate ale acestora, din cauza riscului de paralizie asociat cu vaccinul oral, precum și persoanelor cu vârsta peste 18 ani care necesită completarea sau intensificarea schemei de vaccinare în situații cu risc crescut (călători, epidemii). Vaccinarea trebuie să înceapă la vârsta de 2 luni (fără limită superioară de vârstă), conform schemei oficiale. Vaccinarea anterioară cu vaccinul oral nu reprezintă o contraindicație și se poate utiliza o schemă secvențială (IPV-OPV). La copiii cu vârsta cuprinsă între 1 și 6 ani care nu au primit anterior doze de IPV, trebuie administrate 3 doze la intervale de 4 săptămâni. Dacă a treia doză a fost administrată între vârsta de 4 și 6 ani, nu trebuie administrată doza de intrare în școală.</w:t>
      </w:r>
    </w:p>
    <w:p w14:paraId="5795A32B"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06" w:name="bookmark5581"/>
      <w:bookmarkEnd xmlns:w="http://schemas.openxmlformats.org/wordprocessingml/2006/main" w:id="2006"/>
      <w:r xmlns:w="http://schemas.openxmlformats.org/wordprocessingml/2006/main">
        <w:rPr>
          <w:b/>
          <w:bCs/>
          <w:sz w:val="18"/>
          <w:szCs w:val="18"/>
        </w:rPr>
        <w:t xml:space="preserve">Imunitate: </w:t>
      </w:r>
      <w:r xmlns:w="http://schemas.openxmlformats.org/wordprocessingml/2006/main">
        <w:rPr>
          <w:sz w:val="18"/>
          <w:szCs w:val="18"/>
        </w:rPr>
        <w:t xml:space="preserve">Titrurile de anticorpi protectori sunt atinse după a doua doză, cu seroconversie la 98% până la 100% dintre persoanele vaccinate. Există un răspuns IgA la nivelul faringelui, dar nu și la nivelul intestinelor (spre deosebire de virusul Sabin), ceea ce nu previne colonizarea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către tulpinile de tip sălbatic. Durata imunității conferite de vaccin este estimată la 10 ani.</w:t>
      </w:r>
    </w:p>
    <w:p w14:paraId="22A18DC7"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07" w:name="bookmark5582"/>
      <w:bookmarkEnd xmlns:w="http://schemas.openxmlformats.org/wordprocessingml/2006/main" w:id="2007"/>
      <w:r xmlns:w="http://schemas.openxmlformats.org/wordprocessingml/2006/main">
        <w:rPr>
          <w:b/>
          <w:bCs/>
          <w:sz w:val="18"/>
          <w:szCs w:val="18"/>
        </w:rPr>
        <w:t xml:space="preserve">Reacții adverse: </w:t>
      </w:r>
      <w:r xmlns:w="http://schemas.openxmlformats.org/wordprocessingml/2006/main">
        <w:rPr>
          <w:sz w:val="18"/>
          <w:szCs w:val="18"/>
        </w:rPr>
        <w:t xml:space="preserve">Durere la locul inoculării.</w:t>
      </w:r>
    </w:p>
    <w:p w14:paraId="2AC8C703" w14:textId="77777777" w:rsidR="00555CE0" w:rsidRDefault="00555CE0">
      <w:pPr xmlns:w="http://schemas.openxmlformats.org/wordprocessingml/2006/main">
        <w:pStyle w:val="Bodytext80"/>
        <w:numPr>
          <w:ilvl w:val="0"/>
          <w:numId w:val="391"/>
        </w:numPr>
        <w:tabs>
          <w:tab w:val="left" w:pos="188"/>
        </w:tabs>
        <w:spacing w:after="200" w:line="276" w:lineRule="auto"/>
        <w:jc w:val="both"/>
        <w:rPr>
          <w:sz w:val="18"/>
          <w:szCs w:val="18"/>
        </w:rPr>
      </w:pPr>
      <w:bookmarkStart xmlns:w="http://schemas.openxmlformats.org/wordprocessingml/2006/main" w:id="2008" w:name="bookmark5583"/>
      <w:bookmarkEnd xmlns:w="http://schemas.openxmlformats.org/wordprocessingml/2006/main" w:id="2008"/>
      <w:r xmlns:w="http://schemas.openxmlformats.org/wordprocessingml/2006/main">
        <w:rPr>
          <w:b/>
          <w:bCs/>
          <w:sz w:val="18"/>
          <w:szCs w:val="18"/>
        </w:rPr>
        <w:t xml:space="preserve">Contraindicații: </w:t>
      </w:r>
      <w:r xmlns:w="http://schemas.openxmlformats.org/wordprocessingml/2006/main">
        <w:rPr>
          <w:sz w:val="18"/>
          <w:szCs w:val="18"/>
        </w:rPr>
        <w:t xml:space="preserve">Reacție alergică severă după o doză anterioară sau la componentele vaccinului (de exemplu, streptomicină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neomicină).</w:t>
      </w:r>
    </w:p>
    <w:p w14:paraId="73878F02" w14:textId="77777777" w:rsidR="00555CE0" w:rsidRDefault="00555CE0">
      <w:pPr xmlns:w="http://schemas.openxmlformats.org/wordprocessingml/2006/main">
        <w:pStyle w:val="Bodytext90"/>
        <w:numPr>
          <w:ilvl w:val="0"/>
          <w:numId w:val="391"/>
        </w:numPr>
        <w:tabs>
          <w:tab w:val="left" w:pos="198"/>
        </w:tabs>
        <w:spacing w:after="0"/>
        <w:jc w:val="both"/>
      </w:pPr>
      <w:bookmarkStart xmlns:w="http://schemas.openxmlformats.org/wordprocessingml/2006/main" w:id="2009" w:name="bookmark5584"/>
      <w:bookmarkStart xmlns:w="http://schemas.openxmlformats.org/wordprocessingml/2006/main" w:id="2010" w:name="bookmark5585"/>
      <w:bookmarkEnd xmlns:w="http://schemas.openxmlformats.org/wordprocessingml/2006/main" w:id="2009"/>
      <w:r xmlns:w="http://schemas.openxmlformats.org/wordprocessingml/2006/main">
        <w:t xml:space="preserve">Vaccinul triplu bacterian (DTP)</w:t>
      </w:r>
      <w:bookmarkEnd xmlns:w="http://schemas.openxmlformats.org/wordprocessingml/2006/main" w:id="2010"/>
    </w:p>
    <w:p w14:paraId="32864686"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011" w:name="bookmark5586"/>
      <w:bookmarkEnd xmlns:w="http://schemas.openxmlformats.org/wordprocessingml/2006/main" w:id="2011"/>
      <w:r xmlns:w="http://schemas.openxmlformats.org/wordprocessingml/2006/main">
        <w:rPr>
          <w:b/>
          <w:bCs/>
          <w:sz w:val="18"/>
          <w:szCs w:val="18"/>
        </w:rPr>
        <w:t xml:space="preserve">Agenți imunizanți: </w:t>
      </w:r>
      <w:r xmlns:w="http://schemas.openxmlformats.org/wordprocessingml/2006/main">
        <w:rPr>
          <w:sz w:val="18"/>
          <w:szCs w:val="18"/>
        </w:rPr>
        <w:t xml:space="preserve">Aceasta este o combinație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anatoxine difterice și tetanice purificate și o suspensie de cultură de Bordetella pertussis inactivată cu formalină sau căldură. Este disponibil și vaccinul pertussis acelular care conține doar antigene (DPaT).</w:t>
      </w:r>
    </w:p>
    <w:p w14:paraId="644C53D3" w14:textId="77777777" w:rsidR="00555CE0" w:rsidRDefault="00555CE0">
      <w:pPr xmlns:w="http://schemas.openxmlformats.org/wordprocessingml/2006/main">
        <w:pStyle w:val="Bodytext80"/>
        <w:numPr>
          <w:ilvl w:val="0"/>
          <w:numId w:val="391"/>
        </w:numPr>
        <w:tabs>
          <w:tab w:val="left" w:pos="198"/>
        </w:tabs>
        <w:spacing w:after="100" w:line="276" w:lineRule="auto"/>
        <w:jc w:val="both"/>
        <w:rPr>
          <w:sz w:val="18"/>
          <w:szCs w:val="18"/>
        </w:rPr>
      </w:pPr>
      <w:bookmarkStart xmlns:w="http://schemas.openxmlformats.org/wordprocessingml/2006/main" w:id="2012" w:name="bookmark5587"/>
      <w:bookmarkEnd xmlns:w="http://schemas.openxmlformats.org/wordprocessingml/2006/main" w:id="2012"/>
      <w:r xmlns:w="http://schemas.openxmlformats.org/wordprocessingml/2006/main">
        <w:rPr>
          <w:b/>
          <w:bCs/>
          <w:sz w:val="18"/>
          <w:szCs w:val="18"/>
        </w:rPr>
        <w:t xml:space="preserve">Indicație: </w:t>
      </w:r>
      <w:r xmlns:w="http://schemas.openxmlformats.org/wordprocessingml/2006/main">
        <w:rPr>
          <w:sz w:val="18"/>
          <w:szCs w:val="18"/>
        </w:rPr>
        <w:t xml:space="preserve">Toți copiii cu vârsta sub 7 ani trebuie vaccinați conform programului oficial de vaccinare. Dacă a 4-a </w:t>
      </w:r>
      <w:r xmlns:w="http://schemas.openxmlformats.org/wordprocessingml/2006/main">
        <w:rPr>
          <w:sz w:val="18"/>
          <w:szCs w:val="18"/>
          <w:vertAlign w:val="superscript"/>
        </w:rPr>
        <w:t xml:space="preserve">doză </w:t>
      </w:r>
      <w:r xmlns:w="http://schemas.openxmlformats.org/wordprocessingml/2006/main">
        <w:rPr>
          <w:sz w:val="18"/>
          <w:szCs w:val="18"/>
        </w:rPr>
        <w:t xml:space="preserve">este administrată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între 4 și 6 ani, doza nu trebuie administrată la intrarea în școală. La copiii cu vârsta cuprinsă între 1 și 6 ani care nu au primit anterior doze de DTP, trebuie administrate 3 doze de DTP la un interval de 4 până la 8 săptămâni, urmate de un rapel la 6 sau 12 luni mai târziu. Dacă rapelul a fost administrat între 4 și 6 ani, doza nu trebuie administrată la intrarea în școală. La copiii cu vârsta cuprinsă între 1 și 6 ani cu program incomplet, cele 5 doze de DTP trebuie completate, cu excepția cazului în care a 4-a doză a fost administrată la vârsta de 4 ani sau mai mult, caz în care doza de intrare în școală se omite. De la vârsta de 7 ani încolo, este contraindicat din cauza componentei pertussis. Vaccinul acelular trebuie luat în considerare la copiii care au prezentat reacții adverse semnificative, ținând cont de faptul că contraindicațiile sunt similare.</w:t>
      </w:r>
    </w:p>
    <w:p w14:paraId="5F38BAFD" w14:textId="77777777" w:rsidR="00555CE0" w:rsidRDefault="00555CE0">
      <w:pPr xmlns:w="http://schemas.openxmlformats.org/wordprocessingml/2006/main">
        <w:pStyle w:val="Bodytext80"/>
        <w:spacing w:line="276" w:lineRule="auto"/>
        <w:ind w:firstLine="420"/>
        <w:jc w:val="both"/>
        <w:rPr>
          <w:sz w:val="18"/>
          <w:szCs w:val="18"/>
        </w:rPr>
      </w:pPr>
      <w:r xmlns:w="http://schemas.openxmlformats.org/wordprocessingml/2006/main">
        <w:rPr>
          <w:sz w:val="18"/>
          <w:szCs w:val="18"/>
        </w:rPr>
        <w:t xml:space="preserve">Vaccinul acelular DPT a fost aprobat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conform Rezoluției Ministeriale 506/2009, care introduce acest vaccin la vârsta de 11 ani și pentru personalul medical (ca doză unică).</w:t>
      </w:r>
    </w:p>
    <w:p w14:paraId="1E6A66FC"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13" w:name="bookmark5588"/>
      <w:bookmarkEnd xmlns:w="http://schemas.openxmlformats.org/wordprocessingml/2006/main" w:id="2013"/>
      <w:r xmlns:w="http://schemas.openxmlformats.org/wordprocessingml/2006/main">
        <w:rPr>
          <w:b/>
          <w:bCs/>
          <w:sz w:val="18"/>
          <w:szCs w:val="18"/>
        </w:rPr>
        <w:t xml:space="preserve">Revaccinarea: </w:t>
      </w:r>
      <w:r xmlns:w="http://schemas.openxmlformats.org/wordprocessingml/2006/main">
        <w:rPr>
          <w:sz w:val="18"/>
          <w:szCs w:val="18"/>
        </w:rPr>
        <w:t xml:space="preserve">Se recomandă o doză de rapel la vârsta de 6 ani pentru toți copiii care au fost vaccinați în mod regulat în copilăria timpurie. După vârsta de 10 ani, se administrează o doză de rapel de dT (vaccin antidifterico-tetanos la adulți), urmată de o doză la fiecare 10 ani, pe viață.</w:t>
      </w:r>
    </w:p>
    <w:p w14:paraId="72FD9AAD"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14" w:name="bookmark5589"/>
      <w:bookmarkEnd xmlns:w="http://schemas.openxmlformats.org/wordprocessingml/2006/main" w:id="2014"/>
      <w:r xmlns:w="http://schemas.openxmlformats.org/wordprocessingml/2006/main">
        <w:rPr>
          <w:b/>
          <w:bCs/>
          <w:sz w:val="18"/>
          <w:szCs w:val="18"/>
        </w:rPr>
        <w:t xml:space="preserve">Imunitate: </w:t>
      </w:r>
      <w:r xmlns:w="http://schemas.openxmlformats.org/wordprocessingml/2006/main">
        <w:rPr>
          <w:sz w:val="18"/>
          <w:szCs w:val="18"/>
        </w:rPr>
        <w:t xml:space="preserve">Pentru tusea convulsivă, imunitatea conferită de vaccin durează 3 până la 5 ani, cu o eficacitate clinică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70 până la 90% raportată în primii 3 ani după seria de bază (4 doze). Imunogenitatea vaccinurilor acelulare este similară sau mai mare decât cea a vaccinurilor cu celule întregi. Pentru difterie și tetanos, după vaccinarea primară cu 3 doze, titrurile protectoare se mențin timp de 5 ani sau mai mult, iar după una sau mai multe doze de rapel, timp de 10 ani. În practică, vaccinarea a demonstrat o eficacitate mai mare de 99%.</w:t>
      </w:r>
    </w:p>
    <w:p w14:paraId="0623C37B"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15" w:name="bookmark5590"/>
      <w:bookmarkEnd xmlns:w="http://schemas.openxmlformats.org/wordprocessingml/2006/main" w:id="2015"/>
      <w:r xmlns:w="http://schemas.openxmlformats.org/wordprocessingml/2006/main">
        <w:rPr>
          <w:b/>
          <w:bCs/>
          <w:sz w:val="18"/>
          <w:szCs w:val="18"/>
        </w:rPr>
        <w:t xml:space="preserve">Reacții adverse: </w:t>
      </w:r>
      <w:r xmlns:w="http://schemas.openxmlformats.org/wordprocessingml/2006/main">
        <w:rPr>
          <w:sz w:val="18"/>
          <w:szCs w:val="18"/>
        </w:rPr>
        <w:t xml:space="preserve">Există o corelație directă între efectele secundare și vârsta copilului și numărul de doze administrate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Efectele locale includ umflare, durere și, rareori, abcese sterile sau chisturi (0,6-1:100.000 doze). Efectele sistemice pot include febră, stare generală de rău, anorexie, plâns persistent (mai mult de 3 ore) și vărsături. Toate aceste reacții sunt cauzate în principal de componenta pertussis, apar de obicei în decurs de 48 de ore de la vaccinare și nu necesită alt tratament în afară de analgezice sau antipiretice. Aceste efecte adverse nu contraindică administrarea de doze suplimentare de vaccin DPT. Vaccinul acelular este mult mai puțin reactogen decât vaccinul DPT.</w:t>
      </w:r>
    </w:p>
    <w:p w14:paraId="250EF710"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16" w:name="bookmark5591"/>
      <w:bookmarkEnd xmlns:w="http://schemas.openxmlformats.org/wordprocessingml/2006/main" w:id="2016"/>
      <w:r xmlns:w="http://schemas.openxmlformats.org/wordprocessingml/2006/main">
        <w:rPr>
          <w:b/>
          <w:bCs/>
          <w:sz w:val="18"/>
          <w:szCs w:val="18"/>
        </w:rPr>
        <w:t xml:space="preserve">Complicații: </w:t>
      </w:r>
      <w:r xmlns:w="http://schemas.openxmlformats.org/wordprocessingml/2006/main">
        <w:rPr>
          <w:sz w:val="18"/>
          <w:szCs w:val="18"/>
        </w:rPr>
        <w:t xml:space="preserve">Acestea sunt excepționale și întotdeauna datorate componentei pertussis.</w:t>
      </w:r>
    </w:p>
    <w:p w14:paraId="4A28EF30"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Continuarea schemei de vaccinare trebuie luată în considerare la copiii care au prezentat: plâns persistent (&gt; 3 ore) în primele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48 de ore; febră mai mare de 40,5°C în decurs de 48 de ore după vaccinare, fără altă cauză aparentă; convulsii în decurs de 3 zile după vaccinare; episod de hipotonie - hiporeactivitate în primele 48 de ore după vaccinare.</w:t>
      </w:r>
    </w:p>
    <w:p w14:paraId="1F6CDE21" w14:textId="77777777" w:rsidR="00555CE0" w:rsidRDefault="00555CE0">
      <w:pPr xmlns:w="http://schemas.openxmlformats.org/wordprocessingml/2006/main">
        <w:pStyle w:val="Bodytext80"/>
        <w:spacing w:line="276" w:lineRule="auto"/>
        <w:ind w:firstLine="400"/>
        <w:jc w:val="both"/>
        <w:rPr>
          <w:sz w:val="18"/>
          <w:szCs w:val="18"/>
        </w:rPr>
      </w:pPr>
      <w:r xmlns:w="http://schemas.openxmlformats.org/wordprocessingml/2006/main">
        <w:rPr>
          <w:sz w:val="18"/>
          <w:szCs w:val="18"/>
        </w:rPr>
        <w:t xml:space="preserve">Posibilitatea apariției complicațiilor și faptul că tusea convulsivă tinde să fie mai ușoară pe măsură ce copiii cresc înseamnă că vaccinul antitussis nu este recomandat copiilor cu vârsta peste 6 ani. Cu toate acestea, rolul adolescenților și adulților ca rezervor pentru virus este important, motiv pentru care vaccinurile antitussis acelulare au fost autorizate pentru administrare la adolescenți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adulți.</w:t>
      </w:r>
    </w:p>
    <w:p w14:paraId="2E925BBA"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17" w:name="bookmark5592"/>
      <w:bookmarkEnd xmlns:w="http://schemas.openxmlformats.org/wordprocessingml/2006/main" w:id="2017"/>
      <w:r xmlns:w="http://schemas.openxmlformats.org/wordprocessingml/2006/main">
        <w:rPr>
          <w:b/>
          <w:bCs/>
          <w:sz w:val="18"/>
          <w:szCs w:val="18"/>
        </w:rPr>
        <w:t xml:space="preserve">Contraindicații: </w:t>
      </w:r>
      <w:r xmlns:w="http://schemas.openxmlformats.org/wordprocessingml/2006/main">
        <w:rPr>
          <w:sz w:val="18"/>
          <w:szCs w:val="18"/>
        </w:rPr>
        <w:t xml:space="preserve">Reacție anafilactică în decurs de 3 zile de la vaccinare. Encefalopatie neatribuibilă altei cauze în decurs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7 zile de la vaccinare, definită ca boală neurologică acută severă, care se poate manifesta prin convulsii, tulburări severe de conștiență sau semne neurologice focale. Boală neurologică progresivă, inclusiv sindromul West, epilepsie necontrolată și encefalopatie progresivă. Contraindicațiile sunt aceleași pentru DTP și DTaP.</w:t>
      </w:r>
    </w:p>
    <w:p w14:paraId="3FD5A9D7"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18" w:name="bookmark5593"/>
      <w:bookmarkEnd xmlns:w="http://schemas.openxmlformats.org/wordprocessingml/2006/main" w:id="2018"/>
      <w:r xmlns:w="http://schemas.openxmlformats.org/wordprocessingml/2006/main">
        <w:rPr>
          <w:b/>
          <w:bCs/>
          <w:sz w:val="18"/>
          <w:szCs w:val="18"/>
        </w:rPr>
        <w:t xml:space="preserve">Gestionarea contacților pertussis: </w:t>
      </w:r>
      <w:r xmlns:w="http://schemas.openxmlformats.org/wordprocessingml/2006/main">
        <w:rPr>
          <w:sz w:val="18"/>
          <w:szCs w:val="18"/>
        </w:rPr>
        <w:t xml:space="preserve">Contactii cu vârsta sub 7 ani care au primit patru doze de vaccin pertussis trebuie să primească o doză de rapel de DPT sau DTaP, cu excepția cazului în care au primit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o doză în ultimii trei ani. Copiii cu vârsta sub 7 ani care nu sunt vaccinați sau au primit mai puțin de 4 doze trebuie să înceapă sau să finalizeze schema de vaccinare. Copiii care au primit a treia doză cu șase luni sau mai mult înainte de expunere trebuie să primească a patra doză la acel moment.</w:t>
      </w:r>
    </w:p>
    <w:p w14:paraId="02E16A96" w14:textId="77777777" w:rsidR="00555CE0" w:rsidRDefault="00555CE0">
      <w:pPr xmlns:w="http://schemas.openxmlformats.org/wordprocessingml/2006/main">
        <w:pStyle w:val="Bodytext80"/>
        <w:spacing w:after="200" w:line="276" w:lineRule="auto"/>
        <w:ind w:firstLine="400"/>
        <w:jc w:val="both"/>
        <w:rPr>
          <w:sz w:val="18"/>
          <w:szCs w:val="18"/>
        </w:rPr>
      </w:pPr>
      <w:r xmlns:w="http://schemas.openxmlformats.org/wordprocessingml/2006/main">
        <w:rPr>
          <w:sz w:val="18"/>
          <w:szCs w:val="18"/>
        </w:rPr>
        <w:t xml:space="preserve">Se administrează eritromicină 40 până la 50 mg/kg/zi, la fiecare 8 ore, timp de paisprezece zile, tuturor persoanelor aflate în contact apropiat,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indiferent de vârstă sau starea imună.</w:t>
      </w:r>
    </w:p>
    <w:p w14:paraId="1CC2A8ED" w14:textId="77777777" w:rsidR="00555CE0" w:rsidRDefault="00555CE0">
      <w:pPr xmlns:w="http://schemas.openxmlformats.org/wordprocessingml/2006/main">
        <w:pStyle w:val="Heading51"/>
        <w:keepNext/>
        <w:keepLines/>
        <w:numPr>
          <w:ilvl w:val="0"/>
          <w:numId w:val="391"/>
        </w:numPr>
        <w:tabs>
          <w:tab w:val="left" w:pos="198"/>
        </w:tabs>
        <w:jc w:val="both"/>
      </w:pPr>
      <w:bookmarkStart xmlns:w="http://schemas.openxmlformats.org/wordprocessingml/2006/main" w:id="2019" w:name="bookmark5596"/>
      <w:bookmarkStart xmlns:w="http://schemas.openxmlformats.org/wordprocessingml/2006/main" w:id="2020" w:name="bookmark5594"/>
      <w:bookmarkStart xmlns:w="http://schemas.openxmlformats.org/wordprocessingml/2006/main" w:id="2021" w:name="bookmark5595"/>
      <w:bookmarkStart xmlns:w="http://schemas.openxmlformats.org/wordprocessingml/2006/main" w:id="2022" w:name="bookmark5597"/>
      <w:bookmarkEnd xmlns:w="http://schemas.openxmlformats.org/wordprocessingml/2006/main" w:id="2019"/>
      <w:r xmlns:w="http://schemas.openxmlformats.org/wordprocessingml/2006/main">
        <w:t xml:space="preserve">VACCINUL ÎMPOTRIVA VIRUSULUI PAPILLOMA UMAN</w:t>
      </w:r>
      <w:bookmarkEnd xmlns:w="http://schemas.openxmlformats.org/wordprocessingml/2006/main" w:id="2020"/>
      <w:bookmarkEnd xmlns:w="http://schemas.openxmlformats.org/wordprocessingml/2006/main" w:id="2021"/>
      <w:bookmarkEnd xmlns:w="http://schemas.openxmlformats.org/wordprocessingml/2006/main" w:id="2022"/>
    </w:p>
    <w:p w14:paraId="72D75AEC"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023" w:name="bookmark5598"/>
      <w:bookmarkEnd xmlns:w="http://schemas.openxmlformats.org/wordprocessingml/2006/main" w:id="2023"/>
      <w:r xmlns:w="http://schemas.openxmlformats.org/wordprocessingml/2006/main">
        <w:rPr>
          <w:b/>
          <w:bCs/>
          <w:sz w:val="18"/>
          <w:szCs w:val="18"/>
        </w:rPr>
        <w:t xml:space="preserve">Agent imunizant: </w:t>
      </w:r>
      <w:r xmlns:w="http://schemas.openxmlformats.org/wordprocessingml/2006/main">
        <w:rPr>
          <w:sz w:val="18"/>
          <w:szCs w:val="18"/>
        </w:rPr>
        <w:t xml:space="preserve">Vaccin bivalent recombinant, adjuvant, adsorbit, ale cărui ingrediente active sunt proteina L1 a virusului papiloma uman tip 16 și proteina L1 a virusului papiloma uman tip 18. Există, de asemenea, un vaccin tetravalent recombinant, adsorbit, cu caracteristici similare, ale cărui ingrediente active sunt proteinele L1 ale virusului papiloma uman tipurile 6, 11, 16 și 18.</w:t>
      </w:r>
    </w:p>
    <w:p w14:paraId="4AC803DF"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24" w:name="bookmark5599"/>
      <w:bookmarkEnd xmlns:w="http://schemas.openxmlformats.org/wordprocessingml/2006/main" w:id="2024"/>
      <w:r xmlns:w="http://schemas.openxmlformats.org/wordprocessingml/2006/main">
        <w:rPr>
          <w:b/>
          <w:bCs/>
          <w:sz w:val="18"/>
          <w:szCs w:val="18"/>
        </w:rPr>
        <w:t xml:space="preserve">Indicație: </w:t>
      </w:r>
      <w:r xmlns:w="http://schemas.openxmlformats.org/wordprocessingml/2006/main">
        <w:rPr>
          <w:sz w:val="18"/>
          <w:szCs w:val="18"/>
        </w:rPr>
        <w:t xml:space="preserve">Imunizare împotriva a două tipuri de papilomavirus uman (HPV) oncogenic cu risc ridicat (genotipurile 16 și 18), care predispun la aproximativ 70% din cazurile de cancer de col uterin. Vaccinul poate fi administrat începând cu vârsta de 9 ani, cu o schemă de 3 doze pentru o imunitate adecvată: prima doză </w:t>
      </w:r>
      <w:r xmlns:w="http://schemas.openxmlformats.org/wordprocessingml/2006/main">
        <w:rPr>
          <w:sz w:val="18"/>
          <w:szCs w:val="18"/>
          <w:vertAlign w:val="superscript"/>
        </w:rPr>
        <w:t xml:space="preserve">la </w:t>
      </w:r>
      <w:r xmlns:w="http://schemas.openxmlformats.org/wordprocessingml/2006/main">
        <w:rPr>
          <w:sz w:val="18"/>
          <w:szCs w:val="18"/>
          <w:vertAlign w:val="superscript"/>
        </w:rPr>
        <w:t xml:space="preserve">vârsta </w:t>
      </w:r>
      <w:r xmlns:w="http://schemas.openxmlformats.org/wordprocessingml/2006/main">
        <w:rPr>
          <w:sz w:val="18"/>
          <w:szCs w:val="18"/>
        </w:rPr>
        <w:t xml:space="preserve">de zero ani, a doua </w:t>
      </w:r>
      <w:r xmlns:w="http://schemas.openxmlformats.org/wordprocessingml/2006/main">
        <w:rPr>
          <w:sz w:val="18"/>
          <w:szCs w:val="18"/>
          <w:vertAlign w:val="superscript"/>
        </w:rPr>
        <w:t xml:space="preserve">doză o lună mai târziu </w:t>
      </w:r>
      <w:r xmlns:w="http://schemas.openxmlformats.org/wordprocessingml/2006/main">
        <w:rPr>
          <w:sz w:val="18"/>
          <w:szCs w:val="18"/>
        </w:rPr>
        <w:t xml:space="preserve">și a treia </w:t>
      </w:r>
      <w:r xmlns:w="http://schemas.openxmlformats.org/wordprocessingml/2006/main">
        <w:rPr>
          <w:sz w:val="18"/>
          <w:szCs w:val="18"/>
        </w:rPr>
        <w:t xml:space="preserve">doză la șase luni după prima. Începând cu octombrie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2011, vaccinul HPV a fost inclus în Calendarul Național de Imunizări; prin urmare, fetele care împlinesc vârsta de 11 ani trebuie vaccinate anual. Pentru fetele și femeile care nu sunt incluse în această grupă de vârstă, va fi necesară o evaluare individuală pentru a determina necesitatea vaccinării în fiecare caz.</w:t>
      </w:r>
    </w:p>
    <w:p w14:paraId="764970D4"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25" w:name="bookmark5600"/>
      <w:bookmarkEnd xmlns:w="http://schemas.openxmlformats.org/wordprocessingml/2006/main" w:id="2025"/>
      <w:r xmlns:w="http://schemas.openxmlformats.org/wordprocessingml/2006/main">
        <w:rPr>
          <w:b/>
          <w:bCs/>
          <w:sz w:val="18"/>
          <w:szCs w:val="18"/>
        </w:rPr>
        <w:t xml:space="preserve">Imunitate: </w:t>
      </w:r>
      <w:r xmlns:w="http://schemas.openxmlformats.org/wordprocessingml/2006/main">
        <w:rPr>
          <w:sz w:val="18"/>
          <w:szCs w:val="18"/>
        </w:rPr>
        <w:t xml:space="preserve">Este esențială administrarea completă a tuturor celor 3 doze pentru a asigura eficacitatea vaccinului. Durata protecției după vaccinare nu este cunoscută în prezent la nivel populațional. Studiile clinice au observat o protecție susținută de aproximativ 8 ani după prima doză la femeile cu vârsta cuprinsă între 15 și 25 de ani.</w:t>
      </w:r>
    </w:p>
    <w:p w14:paraId="7A7A67A7"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26" w:name="bookmark5601"/>
      <w:bookmarkEnd xmlns:w="http://schemas.openxmlformats.org/wordprocessingml/2006/main" w:id="2026"/>
      <w:r xmlns:w="http://schemas.openxmlformats.org/wordprocessingml/2006/main">
        <w:rPr>
          <w:b/>
          <w:bCs/>
          <w:sz w:val="18"/>
          <w:szCs w:val="18"/>
        </w:rPr>
        <w:t xml:space="preserve">Reacții adverse: </w:t>
      </w:r>
      <w:r xmlns:w="http://schemas.openxmlformats.org/wordprocessingml/2006/main">
        <w:rPr>
          <w:sz w:val="18"/>
          <w:szCs w:val="18"/>
        </w:rPr>
        <w:t xml:space="preserve">Acestea sunt de obicei ușoare și includ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durere, roșeață sau umflare la locul aplicării, dureri de cap, dureri musculare, sensibilitate sau slăbiciune și oboseală. Mai rar, pot apărea simptome gastrointestinale, febră, roșeață și erupții cutanate, urticarie, infecții ale căilor respiratorii superioare și amețeli.</w:t>
      </w:r>
    </w:p>
    <w:p w14:paraId="44E76E93" w14:textId="77777777" w:rsidR="00555CE0" w:rsidRDefault="00555CE0">
      <w:pPr xmlns:w="http://schemas.openxmlformats.org/wordprocessingml/2006/main">
        <w:pStyle w:val="Bodytext80"/>
        <w:numPr>
          <w:ilvl w:val="0"/>
          <w:numId w:val="391"/>
        </w:numPr>
        <w:tabs>
          <w:tab w:val="left" w:pos="188"/>
        </w:tabs>
        <w:spacing w:after="200" w:line="276" w:lineRule="auto"/>
        <w:jc w:val="both"/>
        <w:rPr>
          <w:sz w:val="18"/>
          <w:szCs w:val="18"/>
        </w:rPr>
      </w:pPr>
      <w:bookmarkStart xmlns:w="http://schemas.openxmlformats.org/wordprocessingml/2006/main" w:id="2027" w:name="bookmark5602"/>
      <w:bookmarkEnd xmlns:w="http://schemas.openxmlformats.org/wordprocessingml/2006/main" w:id="2027"/>
      <w:r xmlns:w="http://schemas.openxmlformats.org/wordprocessingml/2006/main">
        <w:rPr>
          <w:b/>
          <w:bCs/>
          <w:sz w:val="18"/>
          <w:szCs w:val="18"/>
        </w:rPr>
        <w:t xml:space="preserve">Contraindicații: </w:t>
      </w:r>
      <w:r xmlns:w="http://schemas.openxmlformats.org/wordprocessingml/2006/main">
        <w:rPr>
          <w:sz w:val="18"/>
          <w:szCs w:val="18"/>
        </w:rPr>
        <w:t xml:space="preserve">Hipersensibilitate sau alergie după o singură doză. Boală acută severă cu febră. Consultați dacă pacientul primește medicamente imunosupresoare. Evitați administrarea dacă se suspectează o sarcină.</w:t>
      </w:r>
    </w:p>
    <w:p w14:paraId="7D89CF72" w14:textId="77777777" w:rsidR="00555CE0" w:rsidRDefault="00555CE0">
      <w:pPr xmlns:w="http://schemas.openxmlformats.org/wordprocessingml/2006/main">
        <w:pStyle w:val="Heading51"/>
        <w:keepNext/>
        <w:keepLines/>
        <w:numPr>
          <w:ilvl w:val="0"/>
          <w:numId w:val="391"/>
        </w:numPr>
        <w:tabs>
          <w:tab w:val="left" w:pos="198"/>
        </w:tabs>
        <w:jc w:val="both"/>
      </w:pPr>
      <w:bookmarkStart xmlns:w="http://schemas.openxmlformats.org/wordprocessingml/2006/main" w:id="2028" w:name="bookmark5605"/>
      <w:bookmarkStart xmlns:w="http://schemas.openxmlformats.org/wordprocessingml/2006/main" w:id="2029" w:name="bookmark5603"/>
      <w:bookmarkStart xmlns:w="http://schemas.openxmlformats.org/wordprocessingml/2006/main" w:id="2030" w:name="bookmark5604"/>
      <w:bookmarkStart xmlns:w="http://schemas.openxmlformats.org/wordprocessingml/2006/main" w:id="2031" w:name="bookmark5606"/>
      <w:bookmarkEnd xmlns:w="http://schemas.openxmlformats.org/wordprocessingml/2006/main" w:id="2028"/>
      <w:r xmlns:w="http://schemas.openxmlformats.org/wordprocessingml/2006/main">
        <w:t xml:space="preserve">VACCIN ANTIHAEMOFILIC GRIPAL tip b (Hib)</w:t>
      </w:r>
      <w:bookmarkEnd xmlns:w="http://schemas.openxmlformats.org/wordprocessingml/2006/main" w:id="2029"/>
      <w:bookmarkEnd xmlns:w="http://schemas.openxmlformats.org/wordprocessingml/2006/main" w:id="2030"/>
      <w:bookmarkEnd xmlns:w="http://schemas.openxmlformats.org/wordprocessingml/2006/main" w:id="2031"/>
    </w:p>
    <w:p w14:paraId="2AE844A6"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032" w:name="bookmark5607"/>
      <w:bookmarkEnd xmlns:w="http://schemas.openxmlformats.org/wordprocessingml/2006/main" w:id="2032"/>
      <w:r xmlns:w="http://schemas.openxmlformats.org/wordprocessingml/2006/main">
        <w:rPr>
          <w:b/>
          <w:bCs/>
          <w:sz w:val="18"/>
          <w:szCs w:val="18"/>
        </w:rPr>
        <w:t xml:space="preserve">Agent imunizant: </w:t>
      </w:r>
      <w:r xmlns:w="http://schemas.openxmlformats.org/wordprocessingml/2006/main">
        <w:rPr>
          <w:sz w:val="18"/>
          <w:szCs w:val="18"/>
        </w:rPr>
        <w:t xml:space="preserve">Vaccin conjugat cu o proteină atașată la polizaharida capsulară a Haemophilus influenzae b. Toate mărcile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vaccin Haemophilus influenzae b sunt interschimbabile.</w:t>
      </w:r>
    </w:p>
    <w:p w14:paraId="2B9E4E13"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33" w:name="bookmark5608"/>
      <w:bookmarkEnd xmlns:w="http://schemas.openxmlformats.org/wordprocessingml/2006/main" w:id="2033"/>
      <w:r xmlns:w="http://schemas.openxmlformats.org/wordprocessingml/2006/main">
        <w:rPr>
          <w:b/>
          <w:bCs/>
          <w:sz w:val="18"/>
          <w:szCs w:val="18"/>
        </w:rPr>
        <w:t xml:space="preserve">Indicație: </w:t>
      </w:r>
      <w:r xmlns:w="http://schemas.openxmlformats.org/wordprocessingml/2006/main">
        <w:rPr>
          <w:sz w:val="18"/>
          <w:szCs w:val="18"/>
        </w:rPr>
        <w:t xml:space="preserve">Toți copiii cu vârsta sub 5 ani trebuie vaccinați conform programului oficial de vaccinare. În programul obișnuit, vaccinul se administrează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combinație cu DTP, ca vaccin tetravalent (DTP + Hib). Când copilul nu a primit vaccinarea primară, se vor administra următoarele: între 7-11 luni: 2 doze cu un interval de 4-8 săptămâni și un rapel la 18 luni; între 12-14 luni: 1 doză și un rapel la 18 luni; și între 15-60 de luni: 1 doză unică.</w:t>
      </w:r>
    </w:p>
    <w:p w14:paraId="73260A76"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34" w:name="bookmark5609"/>
      <w:bookmarkEnd xmlns:w="http://schemas.openxmlformats.org/wordprocessingml/2006/main" w:id="2034"/>
      <w:r xmlns:w="http://schemas.openxmlformats.org/wordprocessingml/2006/main">
        <w:rPr>
          <w:b/>
          <w:bCs/>
          <w:sz w:val="18"/>
          <w:szCs w:val="18"/>
        </w:rPr>
        <w:t xml:space="preserve">Imunitate: </w:t>
      </w:r>
      <w:r xmlns:w="http://schemas.openxmlformats.org/wordprocessingml/2006/main">
        <w:rPr>
          <w:sz w:val="18"/>
          <w:szCs w:val="18"/>
        </w:rPr>
        <w:t xml:space="preserve">Regimul complet induce un nivel de anticorpi care asigură o protecție de lungă durată.</w:t>
      </w:r>
    </w:p>
    <w:p w14:paraId="156C4FB9"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35" w:name="bookmark5610"/>
      <w:bookmarkEnd xmlns:w="http://schemas.openxmlformats.org/wordprocessingml/2006/main" w:id="2035"/>
      <w:r xmlns:w="http://schemas.openxmlformats.org/wordprocessingml/2006/main">
        <w:rPr>
          <w:b/>
          <w:bCs/>
          <w:sz w:val="18"/>
          <w:szCs w:val="18"/>
        </w:rPr>
        <w:t xml:space="preserve">Reacții adverse: </w:t>
      </w:r>
      <w:r xmlns:w="http://schemas.openxmlformats.org/wordprocessingml/2006/main">
        <w:rPr>
          <w:sz w:val="18"/>
          <w:szCs w:val="18"/>
        </w:rPr>
        <w:t xml:space="preserve">Reacțiile adverse locale sunt rare (durere, eritem, indurație). Reacțiile sistemice sunt rare și ușoare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(febră, iritabilitate, somnolență). La peste 90% dintre copii, simptomele dispar în 48 de ore de la injectare.</w:t>
      </w:r>
    </w:p>
    <w:p w14:paraId="773B339C"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36" w:name="bookmark5611"/>
      <w:bookmarkEnd xmlns:w="http://schemas.openxmlformats.org/wordprocessingml/2006/main" w:id="2036"/>
      <w:r xmlns:w="http://schemas.openxmlformats.org/wordprocessingml/2006/main">
        <w:rPr>
          <w:b/>
          <w:bCs/>
          <w:sz w:val="18"/>
          <w:szCs w:val="18"/>
        </w:rPr>
        <w:t xml:space="preserve">Contraindicații: </w:t>
      </w:r>
      <w:r xmlns:w="http://schemas.openxmlformats.org/wordprocessingml/2006/main">
        <w:rPr>
          <w:sz w:val="18"/>
          <w:szCs w:val="18"/>
        </w:rPr>
        <w:t xml:space="preserve">Reacție alergică severă după o doză anterioară sau la componentele vaccinului.</w:t>
      </w:r>
    </w:p>
    <w:p w14:paraId="3537EBD9"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37" w:name="bookmark5612"/>
      <w:bookmarkEnd xmlns:w="http://schemas.openxmlformats.org/wordprocessingml/2006/main" w:id="2037"/>
      <w:r xmlns:w="http://schemas.openxmlformats.org/wordprocessingml/2006/main">
        <w:rPr>
          <w:b/>
          <w:bCs/>
          <w:sz w:val="18"/>
          <w:szCs w:val="18"/>
        </w:rPr>
        <w:t xml:space="preserve">Contraindicații false: </w:t>
      </w:r>
      <w:r xmlns:w="http://schemas.openxmlformats.org/wordprocessingml/2006/main">
        <w:rPr>
          <w:sz w:val="18"/>
          <w:szCs w:val="18"/>
        </w:rPr>
        <w:t xml:space="preserve">copii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sub 2 ani care au avut o boală invazivă cu Hib. Acești copii trebuie să continue schema de vaccinare, deoarece boala nu oferă imunitate adecvată la copiii sub 2 ani.</w:t>
      </w:r>
    </w:p>
    <w:p w14:paraId="3D5FA731"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38" w:name="bookmark5613"/>
      <w:bookmarkEnd xmlns:w="http://schemas.openxmlformats.org/wordprocessingml/2006/main" w:id="2038"/>
      <w:r xmlns:w="http://schemas.openxmlformats.org/wordprocessingml/2006/main">
        <w:rPr>
          <w:b/>
          <w:bCs/>
          <w:sz w:val="18"/>
          <w:szCs w:val="18"/>
        </w:rPr>
        <w:t xml:space="preserve">Managementul contacților: </w:t>
      </w:r>
      <w:r xmlns:w="http://schemas.openxmlformats.org/wordprocessingml/2006/main">
        <w:rPr>
          <w:sz w:val="18"/>
          <w:szCs w:val="18"/>
        </w:rPr>
        <w:t xml:space="preserve">Se recomandă chimioprofilaxia cu rifampină 20 mg/kg/zi timp de 4 zile pentru:</w:t>
      </w:r>
    </w:p>
    <w:p w14:paraId="199DE7F5" w14:textId="77777777" w:rsidR="00555CE0" w:rsidRDefault="00555CE0">
      <w:pPr xmlns:w="http://schemas.openxmlformats.org/wordprocessingml/2006/main">
        <w:pStyle w:val="Bodytext80"/>
        <w:numPr>
          <w:ilvl w:val="0"/>
          <w:numId w:val="392"/>
        </w:numPr>
        <w:tabs>
          <w:tab w:val="left" w:pos="525"/>
        </w:tabs>
        <w:spacing w:line="276" w:lineRule="auto"/>
        <w:ind w:left="360" w:hanging="100"/>
        <w:jc w:val="both"/>
        <w:rPr>
          <w:sz w:val="18"/>
          <w:szCs w:val="18"/>
        </w:rPr>
      </w:pPr>
      <w:bookmarkStart xmlns:w="http://schemas.openxmlformats.org/wordprocessingml/2006/main" w:id="2039" w:name="bookmark5614"/>
      <w:bookmarkEnd xmlns:w="http://schemas.openxmlformats.org/wordprocessingml/2006/main" w:id="2039"/>
      <w:r xmlns:w="http://schemas.openxmlformats.org/wordprocessingml/2006/main">
        <w:rPr>
          <w:sz w:val="18"/>
          <w:szCs w:val="18"/>
        </w:rPr>
        <w:t xml:space="preserve">Toți contactele familiale, de orice vârstă, printre care există cel puțin 1 contact cu vârsta &lt; 4 ani care nu este vaccinat sau are imunizare incompletă.</w:t>
      </w:r>
    </w:p>
    <w:p w14:paraId="59D85DB8" w14:textId="77777777" w:rsidR="00555CE0" w:rsidRDefault="00555CE0">
      <w:pPr xmlns:w="http://schemas.openxmlformats.org/wordprocessingml/2006/main">
        <w:pStyle w:val="Bodytext80"/>
        <w:numPr>
          <w:ilvl w:val="0"/>
          <w:numId w:val="392"/>
        </w:numPr>
        <w:tabs>
          <w:tab w:val="left" w:pos="530"/>
        </w:tabs>
        <w:spacing w:line="276" w:lineRule="auto"/>
        <w:ind w:left="360" w:hanging="100"/>
        <w:jc w:val="both"/>
        <w:rPr>
          <w:sz w:val="18"/>
          <w:szCs w:val="18"/>
        </w:rPr>
      </w:pPr>
      <w:bookmarkStart xmlns:w="http://schemas.openxmlformats.org/wordprocessingml/2006/main" w:id="2040" w:name="bookmark5615"/>
      <w:bookmarkEnd xmlns:w="http://schemas.openxmlformats.org/wordprocessingml/2006/main" w:id="2040"/>
      <w:r xmlns:w="http://schemas.openxmlformats.org/wordprocessingml/2006/main">
        <w:rPr>
          <w:sz w:val="18"/>
          <w:szCs w:val="18"/>
        </w:rPr>
        <w:t xml:space="preserve">Toți contactele familiale printre care se află un copil cu vârsta &lt; 12 luni.</w:t>
      </w:r>
    </w:p>
    <w:p w14:paraId="5C905321" w14:textId="77777777" w:rsidR="00555CE0" w:rsidRDefault="00555CE0">
      <w:pPr xmlns:w="http://schemas.openxmlformats.org/wordprocessingml/2006/main">
        <w:pStyle w:val="Bodytext80"/>
        <w:numPr>
          <w:ilvl w:val="0"/>
          <w:numId w:val="392"/>
        </w:numPr>
        <w:tabs>
          <w:tab w:val="left" w:pos="530"/>
        </w:tabs>
        <w:spacing w:line="276" w:lineRule="auto"/>
        <w:ind w:left="360" w:hanging="100"/>
        <w:jc w:val="both"/>
        <w:rPr>
          <w:sz w:val="18"/>
          <w:szCs w:val="18"/>
        </w:rPr>
      </w:pPr>
      <w:bookmarkStart xmlns:w="http://schemas.openxmlformats.org/wordprocessingml/2006/main" w:id="2041" w:name="bookmark5616"/>
      <w:bookmarkEnd xmlns:w="http://schemas.openxmlformats.org/wordprocessingml/2006/main" w:id="2041"/>
      <w:r xmlns:w="http://schemas.openxmlformats.org/wordprocessingml/2006/main">
        <w:rPr>
          <w:sz w:val="18"/>
          <w:szCs w:val="18"/>
        </w:rPr>
        <w:t xml:space="preserve">Toți contactele familiei printre care există un pacient imunocompromis.</w:t>
      </w:r>
    </w:p>
    <w:p w14:paraId="27D1F96C" w14:textId="77777777" w:rsidR="00555CE0" w:rsidRDefault="00555CE0">
      <w:pPr xmlns:w="http://schemas.openxmlformats.org/wordprocessingml/2006/main">
        <w:pStyle w:val="Bodytext80"/>
        <w:numPr>
          <w:ilvl w:val="0"/>
          <w:numId w:val="392"/>
        </w:numPr>
        <w:tabs>
          <w:tab w:val="left" w:pos="530"/>
        </w:tabs>
        <w:spacing w:line="276" w:lineRule="auto"/>
        <w:ind w:left="360" w:hanging="100"/>
        <w:jc w:val="both"/>
        <w:rPr>
          <w:sz w:val="18"/>
          <w:szCs w:val="18"/>
        </w:rPr>
      </w:pPr>
      <w:bookmarkStart xmlns:w="http://schemas.openxmlformats.org/wordprocessingml/2006/main" w:id="2042" w:name="bookmark5617"/>
      <w:bookmarkEnd xmlns:w="http://schemas.openxmlformats.org/wordprocessingml/2006/main" w:id="2042"/>
      <w:r xmlns:w="http://schemas.openxmlformats.org/wordprocessingml/2006/main">
        <w:rPr>
          <w:sz w:val="18"/>
          <w:szCs w:val="18"/>
        </w:rPr>
        <w:t xml:space="preserve">Toți contacții din creșe și grădinițe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indiferent de vârstă, atunci când apar 2 sau mai multe cazuri de boală invazivă Hib în decurs de 60 de zile.</w:t>
      </w:r>
    </w:p>
    <w:p w14:paraId="3D5A754F" w14:textId="77777777" w:rsidR="00555CE0" w:rsidRDefault="00555CE0">
      <w:pPr xmlns:w="http://schemas.openxmlformats.org/wordprocessingml/2006/main">
        <w:pStyle w:val="Bodytext80"/>
        <w:numPr>
          <w:ilvl w:val="0"/>
          <w:numId w:val="392"/>
        </w:numPr>
        <w:tabs>
          <w:tab w:val="left" w:pos="530"/>
        </w:tabs>
        <w:spacing w:after="200" w:line="276" w:lineRule="auto"/>
        <w:ind w:left="360" w:hanging="100"/>
        <w:jc w:val="both"/>
        <w:rPr>
          <w:sz w:val="18"/>
          <w:szCs w:val="18"/>
        </w:rPr>
      </w:pPr>
      <w:bookmarkStart xmlns:w="http://schemas.openxmlformats.org/wordprocessingml/2006/main" w:id="2043" w:name="bookmark5618"/>
      <w:bookmarkEnd xmlns:w="http://schemas.openxmlformats.org/wordprocessingml/2006/main" w:id="2043"/>
      <w:r xmlns:w="http://schemas.openxmlformats.org/wordprocessingml/2006/main">
        <w:rPr>
          <w:sz w:val="18"/>
          <w:szCs w:val="18"/>
        </w:rPr>
        <w:t xml:space="preserve">Cazul index dacă este tratat cu alte medicamente decât ceftriaxona sau cefotaxima.</w:t>
      </w:r>
    </w:p>
    <w:p w14:paraId="52531FB4" w14:textId="77777777" w:rsidR="00555CE0" w:rsidRDefault="00555CE0">
      <w:pPr xmlns:w="http://schemas.openxmlformats.org/wordprocessingml/2006/main">
        <w:pStyle w:val="Bodytext90"/>
        <w:numPr>
          <w:ilvl w:val="0"/>
          <w:numId w:val="391"/>
        </w:numPr>
        <w:tabs>
          <w:tab w:val="left" w:pos="198"/>
        </w:tabs>
        <w:spacing w:after="0"/>
      </w:pPr>
      <w:bookmarkStart xmlns:w="http://schemas.openxmlformats.org/wordprocessingml/2006/main" w:id="2044" w:name="bookmark5619"/>
      <w:bookmarkStart xmlns:w="http://schemas.openxmlformats.org/wordprocessingml/2006/main" w:id="2045" w:name="bookmark5620"/>
      <w:bookmarkEnd xmlns:w="http://schemas.openxmlformats.org/wordprocessingml/2006/main" w:id="2044"/>
      <w:r xmlns:w="http://schemas.openxmlformats.org/wordprocessingml/2006/main">
        <w:t xml:space="preserve">VACCIN DUBLU PENTRU ADULȚI (dT)</w:t>
      </w:r>
      <w:bookmarkEnd xmlns:w="http://schemas.openxmlformats.org/wordprocessingml/2006/main" w:id="2045"/>
    </w:p>
    <w:p w14:paraId="59F42B95"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046" w:name="bookmark5621"/>
      <w:bookmarkEnd xmlns:w="http://schemas.openxmlformats.org/wordprocessingml/2006/main" w:id="2046"/>
      <w:r xmlns:w="http://schemas.openxmlformats.org/wordprocessingml/2006/main">
        <w:rPr>
          <w:b/>
          <w:bCs/>
          <w:sz w:val="18"/>
          <w:szCs w:val="18"/>
        </w:rPr>
        <w:t xml:space="preserve">Agent imunizant: </w:t>
      </w:r>
      <w:r xmlns:w="http://schemas.openxmlformats.org/wordprocessingml/2006/main">
        <w:rPr>
          <w:sz w:val="18"/>
          <w:szCs w:val="18"/>
        </w:rPr>
        <w:t xml:space="preserve">este o asociere de anatoxine difterice și tetanice purificate,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adsorbite pe hidroxid sau fosfat de aluminiu.</w:t>
      </w:r>
    </w:p>
    <w:p w14:paraId="0738E240"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047" w:name="bookmark5622"/>
      <w:bookmarkEnd xmlns:w="http://schemas.openxmlformats.org/wordprocessingml/2006/main" w:id="2047"/>
      <w:r xmlns:w="http://schemas.openxmlformats.org/wordprocessingml/2006/main">
        <w:rPr>
          <w:b/>
          <w:bCs/>
          <w:sz w:val="18"/>
          <w:szCs w:val="18"/>
        </w:rPr>
        <w:t xml:space="preserve">Indicație: </w:t>
      </w:r>
      <w:r xmlns:w="http://schemas.openxmlformats.org/wordprocessingml/2006/main">
        <w:rPr>
          <w:sz w:val="18"/>
          <w:szCs w:val="18"/>
        </w:rPr>
        <w:t xml:space="preserve">Acest vaccin va fi administrat pentru a completa schema de vaccinare de la vârsta de 7 ani sau ca schemă obișnuită (aceeași cu DPT) la copiii cu contraindicație pentru tusea convulsivă. La femeile însărcinate, se va administra începând cu al doilea trimestru de sarcină, cu excepția celor care au finalizat deja schema de vaccinare.</w:t>
      </w:r>
    </w:p>
    <w:p w14:paraId="2C4C730A"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048" w:name="bookmark5623"/>
      <w:bookmarkEnd xmlns:w="http://schemas.openxmlformats.org/wordprocessingml/2006/main" w:id="2048"/>
      <w:r xmlns:w="http://schemas.openxmlformats.org/wordprocessingml/2006/main">
        <w:rPr>
          <w:b/>
          <w:bCs/>
          <w:sz w:val="18"/>
          <w:szCs w:val="18"/>
        </w:rPr>
        <w:t xml:space="preserve">Imunitate: </w:t>
      </w:r>
      <w:r xmlns:w="http://schemas.openxmlformats.org/wordprocessingml/2006/main">
        <w:rPr>
          <w:sz w:val="18"/>
          <w:szCs w:val="18"/>
        </w:rPr>
        <w:t xml:space="preserve">a demonstrat o eficacitate de peste 99% în prevenirea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tetanosului neonatal.</w:t>
      </w:r>
    </w:p>
    <w:p w14:paraId="0BE60C8B"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049" w:name="bookmark5624"/>
      <w:bookmarkEnd xmlns:w="http://schemas.openxmlformats.org/wordprocessingml/2006/main" w:id="2049"/>
      <w:r xmlns:w="http://schemas.openxmlformats.org/wordprocessingml/2006/main">
        <w:rPr>
          <w:b/>
          <w:bCs/>
          <w:sz w:val="18"/>
          <w:szCs w:val="18"/>
        </w:rPr>
        <w:t xml:space="preserve">Reacții adverse: </w:t>
      </w:r>
      <w:r xmlns:w="http://schemas.openxmlformats.org/wordprocessingml/2006/main">
        <w:rPr>
          <w:sz w:val="18"/>
          <w:szCs w:val="18"/>
        </w:rPr>
        <w:t xml:space="preserve">sunt ușoare și rare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(eritem, indurație, durere locală, febră moderată și stare generală de rău).</w:t>
      </w:r>
    </w:p>
    <w:p w14:paraId="137BF608" w14:textId="77777777" w:rsidR="00555CE0" w:rsidRDefault="00555CE0">
      <w:pPr xmlns:w="http://schemas.openxmlformats.org/wordprocessingml/2006/main">
        <w:pStyle w:val="Bodytext80"/>
        <w:numPr>
          <w:ilvl w:val="0"/>
          <w:numId w:val="391"/>
        </w:numPr>
        <w:tabs>
          <w:tab w:val="left" w:pos="198"/>
        </w:tabs>
        <w:spacing w:after="100" w:line="276" w:lineRule="auto"/>
        <w:jc w:val="both"/>
        <w:rPr>
          <w:sz w:val="18"/>
          <w:szCs w:val="18"/>
        </w:rPr>
      </w:pPr>
      <w:bookmarkStart xmlns:w="http://schemas.openxmlformats.org/wordprocessingml/2006/main" w:id="2050" w:name="bookmark5625"/>
      <w:bookmarkEnd xmlns:w="http://schemas.openxmlformats.org/wordprocessingml/2006/main" w:id="2050"/>
      <w:r xmlns:w="http://schemas.openxmlformats.org/wordprocessingml/2006/main">
        <w:rPr>
          <w:b/>
          <w:bCs/>
          <w:sz w:val="18"/>
          <w:szCs w:val="18"/>
        </w:rPr>
        <w:t xml:space="preserve">Contraindicații: </w:t>
      </w:r>
      <w:r xmlns:w="http://schemas.openxmlformats.org/wordprocessingml/2006/main">
        <w:rPr>
          <w:sz w:val="18"/>
          <w:szCs w:val="18"/>
        </w:rPr>
        <w:t xml:space="preserve">reacție alergică severă după o doză anterioară sau la componentele vaccinului.</w:t>
      </w:r>
      <w:r xmlns:w="http://schemas.openxmlformats.org/wordprocessingml/2006/main">
        <w:br xmlns:w="http://schemas.openxmlformats.org/wordprocessingml/2006/main" w:type="page"/>
      </w:r>
    </w:p>
    <w:p w14:paraId="159A59F7" w14:textId="77777777" w:rsidR="00555CE0" w:rsidRDefault="00555CE0">
      <w:pPr xmlns:w="http://schemas.openxmlformats.org/wordprocessingml/2006/main">
        <w:pStyle w:val="Bodytext80"/>
        <w:numPr>
          <w:ilvl w:val="0"/>
          <w:numId w:val="391"/>
        </w:numPr>
        <w:tabs>
          <w:tab w:val="left" w:pos="188"/>
        </w:tabs>
        <w:spacing w:after="200" w:line="276" w:lineRule="auto"/>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114300" distL="114300" distR="114300" simplePos="0" relativeHeight="251770880" behindDoc="0" locked="0" layoutInCell="1" allowOverlap="1" wp14:anchorId="15525172" wp14:editId="120B3931">
                <wp:simplePos x="0" y="0"/>
                <wp:positionH relativeFrom="margin">
                  <wp:posOffset>8890</wp:posOffset>
                </wp:positionH>
                <wp:positionV relativeFrom="margin">
                  <wp:posOffset>-2540</wp:posOffset>
                </wp:positionV>
                <wp:extent cx="4462145" cy="2209800"/>
                <wp:effectExtent l="0" t="0" r="0" b="0"/>
                <wp:wrapTopAndBottom/>
                <wp:docPr id="1076" name="Shape 1076"/>
                <wp:cNvGraphicFramePr/>
                <a:graphic xmlns:a="http://schemas.openxmlformats.org/drawingml/2006/main">
                  <a:graphicData uri="http://schemas.microsoft.com/office/word/2010/wordprocessingShape">
                    <wps:wsp>
                      <wps:cNvSpPr txBox="1"/>
                      <wps:spPr>
                        <a:xfrm>
                          <a:off x="0" y="0"/>
                          <a:ext cx="4462145" cy="220980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299"/>
                              <w:gridCol w:w="2434"/>
                              <w:gridCol w:w="2002"/>
                              <w:gridCol w:w="293"/>
                            </w:tblGrid>
                            <w:tr w:rsidR="00555CE0" w14:paraId="34FE9B9B" w14:textId="77777777">
                              <w:tblPrEx>
                                <w:tblCellMar>
                                  <w:top w:w="0" w:type="dxa"/>
                                  <w:bottom w:w="0" w:type="dxa"/>
                                </w:tblCellMar>
                              </w:tblPrEx>
                              <w:trPr>
                                <w:trHeight w:hRule="exact" w:val="384"/>
                                <w:tblHeader/>
                              </w:trPr>
                              <w:tc>
                                <w:tcPr>
                                  <w:tcW w:w="7028" w:type="dxa"/>
                                  <w:gridSpan w:val="4"/>
                                  <w:tcBorders>
                                    <w:top w:val="single" w:sz="4" w:space="0" w:color="auto"/>
                                  </w:tcBorders>
                                  <w:shd w:val="clear" w:color="auto" w:fill="FFFFFF"/>
                                </w:tcPr>
                                <w:p w14:paraId="3923FF1C" w14:textId="77777777" w:rsidR="00555CE0" w:rsidRDefault="00555CE0">
                                  <w:pPr>
                                    <w:rPr>
                                      <w:sz w:val="10"/>
                                      <w:szCs w:val="10"/>
                                    </w:rPr>
                                  </w:pPr>
                                </w:p>
                              </w:tc>
                            </w:tr>
                            <w:tr w:rsidR="00555CE0" w14:paraId="51D18094" w14:textId="77777777">
                              <w:tblPrEx>
                                <w:tblCellMar>
                                  <w:top w:w="0" w:type="dxa"/>
                                  <w:bottom w:w="0" w:type="dxa"/>
                                </w:tblCellMar>
                              </w:tblPrEx>
                              <w:trPr>
                                <w:trHeight w:hRule="exact" w:val="499"/>
                              </w:trPr>
                              <w:tc>
                                <w:tcPr>
                                  <w:tcW w:w="4733" w:type="dxa"/>
                                  <w:gridSpan w:val="2"/>
                                  <w:shd w:val="clear" w:color="auto" w:fill="231F20"/>
                                </w:tcPr>
                                <w:p w14:paraId="26A45942"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XVI.1.5. </w:t>
                                  </w:r>
                                  <w:r>
                                    <w:rPr>
                                      <w:rFonts w:ascii="Tahoma" w:eastAsia="Tahoma" w:hAnsi="Tahoma" w:cs="Tahoma"/>
                                      <w:b/>
                                      <w:bCs/>
                                      <w:color w:val="FFFFFF"/>
                                      <w:sz w:val="15"/>
                                      <w:szCs w:val="15"/>
                                    </w:rPr>
                                    <w:t>Profilaxis post exposición al tétanos</w:t>
                                  </w:r>
                                </w:p>
                              </w:tc>
                              <w:tc>
                                <w:tcPr>
                                  <w:tcW w:w="2002" w:type="dxa"/>
                                  <w:shd w:val="clear" w:color="auto" w:fill="231F20"/>
                                </w:tcPr>
                                <w:p w14:paraId="0A010B8D" w14:textId="77777777" w:rsidR="00555CE0" w:rsidRDefault="00555CE0">
                                  <w:pPr>
                                    <w:rPr>
                                      <w:sz w:val="10"/>
                                      <w:szCs w:val="10"/>
                                    </w:rPr>
                                  </w:pPr>
                                </w:p>
                              </w:tc>
                              <w:tc>
                                <w:tcPr>
                                  <w:tcW w:w="293" w:type="dxa"/>
                                  <w:shd w:val="clear" w:color="auto" w:fill="231F20"/>
                                </w:tcPr>
                                <w:p w14:paraId="6524DA24"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right"/>
                                    <w:rPr>
                                      <w:sz w:val="30"/>
                                      <w:szCs w:val="30"/>
                                    </w:rPr>
                                  </w:pPr>
                                  <w:r>
                                    <w:rPr>
                                      <w:color w:val="FFFFFF"/>
                                      <w:sz w:val="30"/>
                                      <w:szCs w:val="30"/>
                                    </w:rPr>
                                    <w:t>■</w:t>
                                  </w:r>
                                </w:p>
                              </w:tc>
                            </w:tr>
                            <w:tr w:rsidR="00555CE0" w14:paraId="4DF185CA" w14:textId="77777777">
                              <w:tblPrEx>
                                <w:tblCellMar>
                                  <w:top w:w="0" w:type="dxa"/>
                                  <w:bottom w:w="0" w:type="dxa"/>
                                </w:tblCellMar>
                              </w:tblPrEx>
                              <w:trPr>
                                <w:trHeight w:hRule="exact" w:val="341"/>
                              </w:trPr>
                              <w:tc>
                                <w:tcPr>
                                  <w:tcW w:w="2299" w:type="dxa"/>
                                  <w:tcBorders>
                                    <w:top w:val="single" w:sz="4" w:space="0" w:color="auto"/>
                                    <w:left w:val="single" w:sz="4" w:space="0" w:color="auto"/>
                                  </w:tcBorders>
                                  <w:shd w:val="clear" w:color="auto" w:fill="D2D3D5"/>
                                </w:tcPr>
                                <w:p w14:paraId="6D3E7E03" w14:textId="77777777" w:rsidR="00555CE0" w:rsidRDefault="00555CE0">
                                  <w:pPr>
                                    <w:pStyle w:val="Other0"/>
                                    <w:spacing w:line="240" w:lineRule="auto"/>
                                    <w:ind w:firstLine="0"/>
                                    <w:rPr>
                                      <w:sz w:val="16"/>
                                      <w:szCs w:val="16"/>
                                    </w:rPr>
                                  </w:pPr>
                                  <w:r>
                                    <w:rPr>
                                      <w:rFonts w:ascii="Tahoma" w:eastAsia="Tahoma" w:hAnsi="Tahoma" w:cs="Tahoma"/>
                                      <w:b/>
                                      <w:bCs/>
                                      <w:sz w:val="16"/>
                                      <w:szCs w:val="16"/>
                                    </w:rPr>
                                    <w:t>ESTADO DE VACUNACIÓN</w:t>
                                  </w:r>
                                </w:p>
                              </w:tc>
                              <w:tc>
                                <w:tcPr>
                                  <w:tcW w:w="2434" w:type="dxa"/>
                                  <w:tcBorders>
                                    <w:top w:val="single" w:sz="4" w:space="0" w:color="auto"/>
                                  </w:tcBorders>
                                  <w:shd w:val="clear" w:color="auto" w:fill="D2D3D5"/>
                                </w:tcPr>
                                <w:p w14:paraId="1175278A" w14:textId="77777777" w:rsidR="00555CE0" w:rsidRDefault="00555CE0">
                                  <w:pPr>
                                    <w:pStyle w:val="Other0"/>
                                    <w:spacing w:line="240" w:lineRule="auto"/>
                                    <w:ind w:firstLine="160"/>
                                    <w:rPr>
                                      <w:sz w:val="16"/>
                                      <w:szCs w:val="16"/>
                                    </w:rPr>
                                  </w:pPr>
                                  <w:r>
                                    <w:rPr>
                                      <w:rFonts w:ascii="Tahoma" w:eastAsia="Tahoma" w:hAnsi="Tahoma" w:cs="Tahoma"/>
                                      <w:b/>
                                      <w:bCs/>
                                      <w:sz w:val="16"/>
                                      <w:szCs w:val="16"/>
                                    </w:rPr>
                                    <w:t>HERIDA MENOR Y LIMPIA</w:t>
                                  </w:r>
                                </w:p>
                              </w:tc>
                              <w:tc>
                                <w:tcPr>
                                  <w:tcW w:w="2002" w:type="dxa"/>
                                  <w:tcBorders>
                                    <w:top w:val="single" w:sz="4" w:space="0" w:color="auto"/>
                                  </w:tcBorders>
                                  <w:shd w:val="clear" w:color="auto" w:fill="D2D3D5"/>
                                </w:tcPr>
                                <w:p w14:paraId="567A82B8" w14:textId="77777777" w:rsidR="00555CE0" w:rsidRDefault="00555CE0">
                                  <w:pPr>
                                    <w:pStyle w:val="Other0"/>
                                    <w:spacing w:line="240" w:lineRule="auto"/>
                                    <w:ind w:firstLine="140"/>
                                    <w:rPr>
                                      <w:sz w:val="16"/>
                                      <w:szCs w:val="16"/>
                                    </w:rPr>
                                  </w:pPr>
                                  <w:r>
                                    <w:rPr>
                                      <w:rFonts w:ascii="Tahoma" w:eastAsia="Tahoma" w:hAnsi="Tahoma" w:cs="Tahoma"/>
                                      <w:b/>
                                      <w:bCs/>
                                      <w:sz w:val="16"/>
                                      <w:szCs w:val="16"/>
                                    </w:rPr>
                                    <w:t>OTRA HERIDA</w:t>
                                  </w:r>
                                </w:p>
                              </w:tc>
                              <w:tc>
                                <w:tcPr>
                                  <w:tcW w:w="293" w:type="dxa"/>
                                  <w:tcBorders>
                                    <w:top w:val="single" w:sz="4" w:space="0" w:color="auto"/>
                                    <w:right w:val="single" w:sz="4" w:space="0" w:color="auto"/>
                                  </w:tcBorders>
                                  <w:shd w:val="clear" w:color="auto" w:fill="D2D3D5"/>
                                </w:tcPr>
                                <w:p w14:paraId="34F59F6A" w14:textId="77777777" w:rsidR="00555CE0" w:rsidRDefault="00555CE0">
                                  <w:pPr>
                                    <w:rPr>
                                      <w:sz w:val="10"/>
                                      <w:szCs w:val="10"/>
                                    </w:rPr>
                                  </w:pPr>
                                </w:p>
                              </w:tc>
                            </w:tr>
                            <w:tr w:rsidR="00555CE0" w14:paraId="16626F18" w14:textId="77777777">
                              <w:tblPrEx>
                                <w:tblCellMar>
                                  <w:top w:w="0" w:type="dxa"/>
                                  <w:bottom w:w="0" w:type="dxa"/>
                                </w:tblCellMar>
                              </w:tblPrEx>
                              <w:trPr>
                                <w:trHeight w:hRule="exact" w:val="566"/>
                              </w:trPr>
                              <w:tc>
                                <w:tcPr>
                                  <w:tcW w:w="2299" w:type="dxa"/>
                                  <w:tcBorders>
                                    <w:top w:val="single" w:sz="4" w:space="0" w:color="auto"/>
                                  </w:tcBorders>
                                  <w:shd w:val="clear" w:color="auto" w:fill="FFFFFF"/>
                                  <w:vAlign w:val="center"/>
                                </w:tcPr>
                                <w:p w14:paraId="45A67FE2" w14:textId="77777777" w:rsidR="00555CE0" w:rsidRDefault="00555CE0">
                                  <w:pPr>
                                    <w:pStyle w:val="Other0"/>
                                    <w:spacing w:line="240" w:lineRule="auto"/>
                                    <w:ind w:firstLine="0"/>
                                    <w:rPr>
                                      <w:sz w:val="16"/>
                                      <w:szCs w:val="16"/>
                                    </w:rPr>
                                  </w:pPr>
                                  <w:r>
                                    <w:rPr>
                                      <w:rFonts w:ascii="Tahoma" w:eastAsia="Tahoma" w:hAnsi="Tahoma" w:cs="Tahoma"/>
                                      <w:sz w:val="16"/>
                                      <w:szCs w:val="16"/>
                                    </w:rPr>
                                    <w:t>Desconocida o &lt; de 3 dosis</w:t>
                                  </w:r>
                                </w:p>
                              </w:tc>
                              <w:tc>
                                <w:tcPr>
                                  <w:tcW w:w="2434" w:type="dxa"/>
                                  <w:tcBorders>
                                    <w:top w:val="single" w:sz="4" w:space="0" w:color="auto"/>
                                  </w:tcBorders>
                                  <w:shd w:val="clear" w:color="auto" w:fill="FFFFFF"/>
                                  <w:vAlign w:val="center"/>
                                </w:tcPr>
                                <w:p w14:paraId="1F84D15A" w14:textId="77777777" w:rsidR="00555CE0" w:rsidRDefault="00555CE0">
                                  <w:pPr>
                                    <w:pStyle w:val="Other0"/>
                                    <w:spacing w:line="240" w:lineRule="auto"/>
                                    <w:ind w:firstLine="160"/>
                                    <w:rPr>
                                      <w:sz w:val="16"/>
                                      <w:szCs w:val="16"/>
                                    </w:rPr>
                                  </w:pPr>
                                  <w:r>
                                    <w:rPr>
                                      <w:rFonts w:ascii="Tahoma" w:eastAsia="Tahoma" w:hAnsi="Tahoma" w:cs="Tahoma"/>
                                      <w:sz w:val="16"/>
                                      <w:szCs w:val="16"/>
                                    </w:rPr>
                                    <w:t>Doble bacteriana o Antitetánica</w:t>
                                  </w:r>
                                </w:p>
                              </w:tc>
                              <w:tc>
                                <w:tcPr>
                                  <w:tcW w:w="2295" w:type="dxa"/>
                                  <w:gridSpan w:val="2"/>
                                  <w:tcBorders>
                                    <w:top w:val="single" w:sz="4" w:space="0" w:color="auto"/>
                                  </w:tcBorders>
                                  <w:shd w:val="clear" w:color="auto" w:fill="FFFFFF"/>
                                  <w:vAlign w:val="bottom"/>
                                </w:tcPr>
                                <w:p w14:paraId="456031C7" w14:textId="77777777" w:rsidR="00555CE0" w:rsidRDefault="00555CE0">
                                  <w:pPr>
                                    <w:pStyle w:val="Other0"/>
                                    <w:spacing w:line="240" w:lineRule="auto"/>
                                    <w:ind w:firstLine="0"/>
                                    <w:jc w:val="right"/>
                                    <w:rPr>
                                      <w:sz w:val="16"/>
                                      <w:szCs w:val="16"/>
                                    </w:rPr>
                                  </w:pPr>
                                  <w:r>
                                    <w:rPr>
                                      <w:rFonts w:ascii="Tahoma" w:eastAsia="Tahoma" w:hAnsi="Tahoma" w:cs="Tahoma"/>
                                      <w:sz w:val="16"/>
                                      <w:szCs w:val="16"/>
                                    </w:rPr>
                                    <w:t>Doble bacteriana o Antitetánica + inmunoglobulina antitetánica</w:t>
                                  </w:r>
                                </w:p>
                              </w:tc>
                            </w:tr>
                            <w:tr w:rsidR="00555CE0" w14:paraId="7915CBC2" w14:textId="77777777">
                              <w:tblPrEx>
                                <w:tblCellMar>
                                  <w:top w:w="0" w:type="dxa"/>
                                  <w:bottom w:w="0" w:type="dxa"/>
                                </w:tblCellMar>
                              </w:tblPrEx>
                              <w:trPr>
                                <w:trHeight w:hRule="exact" w:val="557"/>
                              </w:trPr>
                              <w:tc>
                                <w:tcPr>
                                  <w:tcW w:w="2299" w:type="dxa"/>
                                  <w:tcBorders>
                                    <w:top w:val="single" w:sz="4" w:space="0" w:color="auto"/>
                                  </w:tcBorders>
                                  <w:shd w:val="clear" w:color="auto" w:fill="FFFFFF"/>
                                  <w:vAlign w:val="center"/>
                                </w:tcPr>
                                <w:p w14:paraId="594CB05A" w14:textId="77777777" w:rsidR="00555CE0" w:rsidRDefault="00555CE0">
                                  <w:pPr>
                                    <w:pStyle w:val="Other0"/>
                                    <w:spacing w:line="240" w:lineRule="auto"/>
                                    <w:ind w:firstLine="0"/>
                                    <w:rPr>
                                      <w:sz w:val="16"/>
                                      <w:szCs w:val="16"/>
                                    </w:rPr>
                                  </w:pPr>
                                  <w:r>
                                    <w:rPr>
                                      <w:rFonts w:ascii="Tahoma" w:eastAsia="Tahoma" w:hAnsi="Tahoma" w:cs="Tahoma"/>
                                      <w:sz w:val="16"/>
                                      <w:szCs w:val="16"/>
                                    </w:rPr>
                                    <w:t xml:space="preserve">3 o más dosis y </w:t>
                                  </w:r>
                                  <w:r>
                                    <w:rPr>
                                      <w:sz w:val="20"/>
                                      <w:szCs w:val="20"/>
                                    </w:rPr>
                                    <w:t xml:space="preserve">&lt; </w:t>
                                  </w:r>
                                  <w:r>
                                    <w:rPr>
                                      <w:rFonts w:ascii="Tahoma" w:eastAsia="Tahoma" w:hAnsi="Tahoma" w:cs="Tahoma"/>
                                      <w:sz w:val="16"/>
                                      <w:szCs w:val="16"/>
                                    </w:rPr>
                                    <w:t>de 5 años de la última dosis</w:t>
                                  </w:r>
                                </w:p>
                              </w:tc>
                              <w:tc>
                                <w:tcPr>
                                  <w:tcW w:w="2434" w:type="dxa"/>
                                  <w:tcBorders>
                                    <w:top w:val="single" w:sz="4" w:space="0" w:color="auto"/>
                                  </w:tcBorders>
                                  <w:shd w:val="clear" w:color="auto" w:fill="FFFFFF"/>
                                  <w:vAlign w:val="center"/>
                                </w:tcPr>
                                <w:p w14:paraId="6E165538"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w:t>
                                  </w:r>
                                </w:p>
                              </w:tc>
                              <w:tc>
                                <w:tcPr>
                                  <w:tcW w:w="2002" w:type="dxa"/>
                                  <w:tcBorders>
                                    <w:top w:val="single" w:sz="4" w:space="0" w:color="auto"/>
                                  </w:tcBorders>
                                  <w:shd w:val="clear" w:color="auto" w:fill="FFFFFF"/>
                                  <w:vAlign w:val="center"/>
                                </w:tcPr>
                                <w:p w14:paraId="69D02E17" w14:textId="77777777" w:rsidR="00555CE0" w:rsidRDefault="00555CE0">
                                  <w:pPr>
                                    <w:pStyle w:val="Other0"/>
                                    <w:spacing w:line="240" w:lineRule="auto"/>
                                    <w:ind w:left="1080" w:firstLine="0"/>
                                    <w:rPr>
                                      <w:sz w:val="16"/>
                                      <w:szCs w:val="16"/>
                                    </w:rPr>
                                  </w:pPr>
                                  <w:r>
                                    <w:rPr>
                                      <w:rFonts w:ascii="Tahoma" w:eastAsia="Tahoma" w:hAnsi="Tahoma" w:cs="Tahoma"/>
                                      <w:sz w:val="16"/>
                                      <w:szCs w:val="16"/>
                                    </w:rPr>
                                    <w:t>----</w:t>
                                  </w:r>
                                </w:p>
                              </w:tc>
                              <w:tc>
                                <w:tcPr>
                                  <w:tcW w:w="293" w:type="dxa"/>
                                  <w:tcBorders>
                                    <w:top w:val="single" w:sz="4" w:space="0" w:color="auto"/>
                                  </w:tcBorders>
                                  <w:shd w:val="clear" w:color="auto" w:fill="FFFFFF"/>
                                </w:tcPr>
                                <w:p w14:paraId="72852628" w14:textId="77777777" w:rsidR="00555CE0" w:rsidRDefault="00555CE0">
                                  <w:pPr>
                                    <w:rPr>
                                      <w:sz w:val="10"/>
                                      <w:szCs w:val="10"/>
                                    </w:rPr>
                                  </w:pPr>
                                </w:p>
                              </w:tc>
                            </w:tr>
                            <w:tr w:rsidR="00555CE0" w14:paraId="74B432AE" w14:textId="77777777">
                              <w:tblPrEx>
                                <w:tblCellMar>
                                  <w:top w:w="0" w:type="dxa"/>
                                  <w:bottom w:w="0" w:type="dxa"/>
                                </w:tblCellMar>
                              </w:tblPrEx>
                              <w:trPr>
                                <w:trHeight w:hRule="exact" w:val="528"/>
                              </w:trPr>
                              <w:tc>
                                <w:tcPr>
                                  <w:tcW w:w="2299" w:type="dxa"/>
                                  <w:tcBorders>
                                    <w:top w:val="single" w:sz="4" w:space="0" w:color="auto"/>
                                  </w:tcBorders>
                                  <w:shd w:val="clear" w:color="auto" w:fill="FFFFFF"/>
                                  <w:vAlign w:val="center"/>
                                </w:tcPr>
                                <w:p w14:paraId="5436BBCD" w14:textId="77777777" w:rsidR="00555CE0" w:rsidRDefault="00555CE0">
                                  <w:pPr>
                                    <w:pStyle w:val="Other0"/>
                                    <w:spacing w:line="257" w:lineRule="auto"/>
                                    <w:ind w:firstLine="0"/>
                                    <w:rPr>
                                      <w:sz w:val="16"/>
                                      <w:szCs w:val="16"/>
                                    </w:rPr>
                                  </w:pPr>
                                  <w:r>
                                    <w:rPr>
                                      <w:rFonts w:ascii="Tahoma" w:eastAsia="Tahoma" w:hAnsi="Tahoma" w:cs="Tahoma"/>
                                      <w:sz w:val="16"/>
                                      <w:szCs w:val="16"/>
                                    </w:rPr>
                                    <w:t>3 o más dosis y de 6 a 10 años de la última dosis</w:t>
                                  </w:r>
                                </w:p>
                              </w:tc>
                              <w:tc>
                                <w:tcPr>
                                  <w:tcW w:w="2434" w:type="dxa"/>
                                  <w:tcBorders>
                                    <w:top w:val="single" w:sz="4" w:space="0" w:color="auto"/>
                                  </w:tcBorders>
                                  <w:shd w:val="clear" w:color="auto" w:fill="FFFFFF"/>
                                  <w:vAlign w:val="center"/>
                                </w:tcPr>
                                <w:p w14:paraId="52CF77B8" w14:textId="77777777" w:rsidR="00555CE0" w:rsidRDefault="00555CE0">
                                  <w:pPr>
                                    <w:pStyle w:val="Other0"/>
                                    <w:tabs>
                                      <w:tab w:val="left" w:leader="hyphen" w:pos="192"/>
                                    </w:tabs>
                                    <w:spacing w:line="240" w:lineRule="auto"/>
                                    <w:ind w:firstLine="0"/>
                                    <w:jc w:val="center"/>
                                    <w:rPr>
                                      <w:sz w:val="16"/>
                                      <w:szCs w:val="16"/>
                                    </w:rPr>
                                  </w:pPr>
                                  <w:r>
                                    <w:rPr>
                                      <w:rFonts w:ascii="Tahoma" w:eastAsia="Tahoma" w:hAnsi="Tahoma" w:cs="Tahoma"/>
                                      <w:color w:val="000000"/>
                                      <w:sz w:val="16"/>
                                      <w:szCs w:val="16"/>
                                    </w:rPr>
                                    <w:tab/>
                                  </w:r>
                                </w:p>
                              </w:tc>
                              <w:tc>
                                <w:tcPr>
                                  <w:tcW w:w="2295" w:type="dxa"/>
                                  <w:gridSpan w:val="2"/>
                                  <w:tcBorders>
                                    <w:top w:val="single" w:sz="4" w:space="0" w:color="auto"/>
                                  </w:tcBorders>
                                  <w:shd w:val="clear" w:color="auto" w:fill="FFFFFF"/>
                                </w:tcPr>
                                <w:p w14:paraId="7C30BC49" w14:textId="77777777" w:rsidR="00555CE0" w:rsidRDefault="00555CE0">
                                  <w:pPr>
                                    <w:pStyle w:val="Other0"/>
                                    <w:spacing w:line="240" w:lineRule="auto"/>
                                    <w:ind w:firstLine="140"/>
                                    <w:rPr>
                                      <w:sz w:val="16"/>
                                      <w:szCs w:val="16"/>
                                    </w:rPr>
                                  </w:pPr>
                                  <w:r>
                                    <w:rPr>
                                      <w:rFonts w:ascii="Tahoma" w:eastAsia="Tahoma" w:hAnsi="Tahoma" w:cs="Tahoma"/>
                                      <w:sz w:val="16"/>
                                      <w:szCs w:val="16"/>
                                    </w:rPr>
                                    <w:t>Doble bacteriana o Antitetánica</w:t>
                                  </w:r>
                                </w:p>
                              </w:tc>
                            </w:tr>
                            <w:tr w:rsidR="00555CE0" w14:paraId="30EA4F62" w14:textId="77777777">
                              <w:tblPrEx>
                                <w:tblCellMar>
                                  <w:top w:w="0" w:type="dxa"/>
                                  <w:bottom w:w="0" w:type="dxa"/>
                                </w:tblCellMar>
                              </w:tblPrEx>
                              <w:trPr>
                                <w:trHeight w:hRule="exact" w:val="605"/>
                              </w:trPr>
                              <w:tc>
                                <w:tcPr>
                                  <w:tcW w:w="2299" w:type="dxa"/>
                                  <w:tcBorders>
                                    <w:top w:val="single" w:sz="4" w:space="0" w:color="auto"/>
                                    <w:bottom w:val="single" w:sz="4" w:space="0" w:color="auto"/>
                                  </w:tcBorders>
                                  <w:shd w:val="clear" w:color="auto" w:fill="FFFFFF"/>
                                  <w:vAlign w:val="center"/>
                                </w:tcPr>
                                <w:p w14:paraId="40092849" w14:textId="77777777" w:rsidR="00555CE0" w:rsidRDefault="00555CE0">
                                  <w:pPr>
                                    <w:pStyle w:val="Other0"/>
                                    <w:spacing w:line="262" w:lineRule="auto"/>
                                    <w:ind w:firstLine="0"/>
                                    <w:rPr>
                                      <w:sz w:val="16"/>
                                      <w:szCs w:val="16"/>
                                    </w:rPr>
                                  </w:pPr>
                                  <w:r>
                                    <w:rPr>
                                      <w:rFonts w:ascii="Tahoma" w:eastAsia="Tahoma" w:hAnsi="Tahoma" w:cs="Tahoma"/>
                                      <w:sz w:val="16"/>
                                      <w:szCs w:val="16"/>
                                    </w:rPr>
                                    <w:t>3 o más dosis y &gt;de 10 años de la última dosis</w:t>
                                  </w:r>
                                </w:p>
                              </w:tc>
                              <w:tc>
                                <w:tcPr>
                                  <w:tcW w:w="2434" w:type="dxa"/>
                                  <w:tcBorders>
                                    <w:top w:val="single" w:sz="4" w:space="0" w:color="auto"/>
                                    <w:bottom w:val="single" w:sz="4" w:space="0" w:color="auto"/>
                                  </w:tcBorders>
                                  <w:shd w:val="clear" w:color="auto" w:fill="FFFFFF"/>
                                </w:tcPr>
                                <w:p w14:paraId="3A5B41BA" w14:textId="77777777" w:rsidR="00555CE0" w:rsidRDefault="00555CE0">
                                  <w:pPr>
                                    <w:pStyle w:val="Other0"/>
                                    <w:spacing w:before="80" w:line="240" w:lineRule="auto"/>
                                    <w:ind w:firstLine="160"/>
                                    <w:rPr>
                                      <w:sz w:val="16"/>
                                      <w:szCs w:val="16"/>
                                    </w:rPr>
                                  </w:pPr>
                                  <w:r>
                                    <w:rPr>
                                      <w:rFonts w:ascii="Tahoma" w:eastAsia="Tahoma" w:hAnsi="Tahoma" w:cs="Tahoma"/>
                                      <w:sz w:val="16"/>
                                      <w:szCs w:val="16"/>
                                    </w:rPr>
                                    <w:t>Doble bacteriana o Antitetánica</w:t>
                                  </w:r>
                                </w:p>
                              </w:tc>
                              <w:tc>
                                <w:tcPr>
                                  <w:tcW w:w="2295" w:type="dxa"/>
                                  <w:gridSpan w:val="2"/>
                                  <w:tcBorders>
                                    <w:top w:val="single" w:sz="4" w:space="0" w:color="auto"/>
                                    <w:bottom w:val="single" w:sz="4" w:space="0" w:color="auto"/>
                                  </w:tcBorders>
                                  <w:shd w:val="clear" w:color="auto" w:fill="FFFFFF"/>
                                </w:tcPr>
                                <w:p w14:paraId="59F541CE" w14:textId="77777777" w:rsidR="00555CE0" w:rsidRDefault="00555CE0">
                                  <w:pPr>
                                    <w:pStyle w:val="Other0"/>
                                    <w:spacing w:line="240" w:lineRule="auto"/>
                                    <w:ind w:firstLine="140"/>
                                    <w:rPr>
                                      <w:sz w:val="16"/>
                                      <w:szCs w:val="16"/>
                                    </w:rPr>
                                  </w:pPr>
                                  <w:r>
                                    <w:rPr>
                                      <w:rFonts w:ascii="Tahoma" w:eastAsia="Tahoma" w:hAnsi="Tahoma" w:cs="Tahoma"/>
                                      <w:sz w:val="16"/>
                                      <w:szCs w:val="16"/>
                                    </w:rPr>
                                    <w:t>Doble bacteriana o Antitetánica</w:t>
                                  </w:r>
                                </w:p>
                              </w:tc>
                            </w:tr>
                          </w:tbl>
                          <w:p w14:paraId="27F42A62" w14:textId="77777777" w:rsidR="00555CE0" w:rsidRDefault="00555CE0">
                            <w:pPr>
                              <w:spacing w:line="1" w:lineRule="exact"/>
                            </w:pPr>
                          </w:p>
                        </w:txbxContent>
                      </wps:txbx>
                      <wps:bodyPr lIns="0" tIns="0" rIns="0" bIns="0"/>
                    </wps:wsp>
                  </a:graphicData>
                </a:graphic>
              </wp:anchor>
            </w:drawing>
          </mc:Choice>
          <mc:Fallback>
            <w:pict>
              <v:shape w14:anchorId="15525172" id="Shape 1076" o:spid="_x0000_s1121" type="#_x0000_t202" style="position:absolute;left:0;text-align:left;margin-left:.7pt;margin-top:-.2pt;width:351.35pt;height:174pt;z-index:251770880;visibility:visible;mso-wrap-style:square;mso-wrap-distance-left:9pt;mso-wrap-distance-top:0;mso-wrap-distance-right:9pt;mso-wrap-distance-bottom:9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299"/>
                        <w:gridCol w:w="2434"/>
                        <w:gridCol w:w="2002"/>
                        <w:gridCol w:w="293"/>
                      </w:tblGrid>
                      <w:tr w:rsidR="00555CE0" w14:paraId="34FE9B9B" w14:textId="77777777">
                        <w:tblPrEx>
                          <w:tblCellMar>
                            <w:top w:w="0" w:type="dxa"/>
                            <w:bottom w:w="0" w:type="dxa"/>
                          </w:tblCellMar>
                        </w:tblPrEx>
                        <w:trPr>
                          <w:trHeight w:hRule="exact" w:val="384"/>
                          <w:tblHeader/>
                        </w:trPr>
                        <w:tc>
                          <w:tcPr>
                            <w:tcW w:w="7028" w:type="dxa"/>
                            <w:gridSpan w:val="4"/>
                            <w:tcBorders>
                              <w:top w:val="single" w:sz="4" w:space="0" w:color="auto"/>
                            </w:tcBorders>
                            <w:shd w:val="clear" w:color="auto" w:fill="FFFFFF"/>
                          </w:tcPr>
                          <w:p w14:paraId="3923FF1C" w14:textId="77777777" w:rsidR="00555CE0" w:rsidRDefault="00555CE0">
                            <w:pPr>
                              <w:rPr>
                                <w:sz w:val="10"/>
                                <w:szCs w:val="10"/>
                              </w:rPr>
                            </w:pPr>
                          </w:p>
                        </w:tc>
                      </w:tr>
                      <w:tr w:rsidR="00555CE0" w14:paraId="51D18094" w14:textId="77777777">
                        <w:tblPrEx>
                          <w:tblCellMar>
                            <w:top w:w="0" w:type="dxa"/>
                            <w:bottom w:w="0" w:type="dxa"/>
                          </w:tblCellMar>
                        </w:tblPrEx>
                        <w:trPr>
                          <w:trHeight w:hRule="exact" w:val="499"/>
                        </w:trPr>
                        <w:tc>
                          <w:tcPr>
                            <w:tcW w:w="4733" w:type="dxa"/>
                            <w:gridSpan w:val="2"/>
                            <w:shd w:val="clear" w:color="auto" w:fill="231F20"/>
                          </w:tcPr>
                          <w:p w14:paraId="26A45942"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XVI.1.5. </w:t>
                            </w:r>
                            <w:r>
                              <w:rPr>
                                <w:rFonts w:ascii="Tahoma" w:eastAsia="Tahoma" w:hAnsi="Tahoma" w:cs="Tahoma"/>
                                <w:b/>
                                <w:bCs/>
                                <w:color w:val="FFFFFF"/>
                                <w:sz w:val="15"/>
                                <w:szCs w:val="15"/>
                              </w:rPr>
                              <w:t>Profilaxis post exposición al tétanos</w:t>
                            </w:r>
                          </w:p>
                        </w:tc>
                        <w:tc>
                          <w:tcPr>
                            <w:tcW w:w="2002" w:type="dxa"/>
                            <w:shd w:val="clear" w:color="auto" w:fill="231F20"/>
                          </w:tcPr>
                          <w:p w14:paraId="0A010B8D" w14:textId="77777777" w:rsidR="00555CE0" w:rsidRDefault="00555CE0">
                            <w:pPr>
                              <w:rPr>
                                <w:sz w:val="10"/>
                                <w:szCs w:val="10"/>
                              </w:rPr>
                            </w:pPr>
                          </w:p>
                        </w:tc>
                        <w:tc>
                          <w:tcPr>
                            <w:tcW w:w="293" w:type="dxa"/>
                            <w:shd w:val="clear" w:color="auto" w:fill="231F20"/>
                          </w:tcPr>
                          <w:p w14:paraId="6524DA24"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right"/>
                              <w:rPr>
                                <w:sz w:val="30"/>
                                <w:szCs w:val="30"/>
                              </w:rPr>
                            </w:pPr>
                            <w:r>
                              <w:rPr>
                                <w:color w:val="FFFFFF"/>
                                <w:sz w:val="30"/>
                                <w:szCs w:val="30"/>
                              </w:rPr>
                              <w:t>■</w:t>
                            </w:r>
                          </w:p>
                        </w:tc>
                      </w:tr>
                      <w:tr w:rsidR="00555CE0" w14:paraId="4DF185CA" w14:textId="77777777">
                        <w:tblPrEx>
                          <w:tblCellMar>
                            <w:top w:w="0" w:type="dxa"/>
                            <w:bottom w:w="0" w:type="dxa"/>
                          </w:tblCellMar>
                        </w:tblPrEx>
                        <w:trPr>
                          <w:trHeight w:hRule="exact" w:val="341"/>
                        </w:trPr>
                        <w:tc>
                          <w:tcPr>
                            <w:tcW w:w="2299" w:type="dxa"/>
                            <w:tcBorders>
                              <w:top w:val="single" w:sz="4" w:space="0" w:color="auto"/>
                              <w:left w:val="single" w:sz="4" w:space="0" w:color="auto"/>
                            </w:tcBorders>
                            <w:shd w:val="clear" w:color="auto" w:fill="D2D3D5"/>
                          </w:tcPr>
                          <w:p w14:paraId="6D3E7E03" w14:textId="77777777" w:rsidR="00555CE0" w:rsidRDefault="00555CE0">
                            <w:pPr>
                              <w:pStyle w:val="Other0"/>
                              <w:spacing w:line="240" w:lineRule="auto"/>
                              <w:ind w:firstLine="0"/>
                              <w:rPr>
                                <w:sz w:val="16"/>
                                <w:szCs w:val="16"/>
                              </w:rPr>
                            </w:pPr>
                            <w:r>
                              <w:rPr>
                                <w:rFonts w:ascii="Tahoma" w:eastAsia="Tahoma" w:hAnsi="Tahoma" w:cs="Tahoma"/>
                                <w:b/>
                                <w:bCs/>
                                <w:sz w:val="16"/>
                                <w:szCs w:val="16"/>
                              </w:rPr>
                              <w:t>ESTADO DE VACUNACIÓN</w:t>
                            </w:r>
                          </w:p>
                        </w:tc>
                        <w:tc>
                          <w:tcPr>
                            <w:tcW w:w="2434" w:type="dxa"/>
                            <w:tcBorders>
                              <w:top w:val="single" w:sz="4" w:space="0" w:color="auto"/>
                            </w:tcBorders>
                            <w:shd w:val="clear" w:color="auto" w:fill="D2D3D5"/>
                          </w:tcPr>
                          <w:p w14:paraId="1175278A" w14:textId="77777777" w:rsidR="00555CE0" w:rsidRDefault="00555CE0">
                            <w:pPr>
                              <w:pStyle w:val="Other0"/>
                              <w:spacing w:line="240" w:lineRule="auto"/>
                              <w:ind w:firstLine="160"/>
                              <w:rPr>
                                <w:sz w:val="16"/>
                                <w:szCs w:val="16"/>
                              </w:rPr>
                            </w:pPr>
                            <w:r>
                              <w:rPr>
                                <w:rFonts w:ascii="Tahoma" w:eastAsia="Tahoma" w:hAnsi="Tahoma" w:cs="Tahoma"/>
                                <w:b/>
                                <w:bCs/>
                                <w:sz w:val="16"/>
                                <w:szCs w:val="16"/>
                              </w:rPr>
                              <w:t>HERIDA MENOR Y LIMPIA</w:t>
                            </w:r>
                          </w:p>
                        </w:tc>
                        <w:tc>
                          <w:tcPr>
                            <w:tcW w:w="2002" w:type="dxa"/>
                            <w:tcBorders>
                              <w:top w:val="single" w:sz="4" w:space="0" w:color="auto"/>
                            </w:tcBorders>
                            <w:shd w:val="clear" w:color="auto" w:fill="D2D3D5"/>
                          </w:tcPr>
                          <w:p w14:paraId="567A82B8" w14:textId="77777777" w:rsidR="00555CE0" w:rsidRDefault="00555CE0">
                            <w:pPr>
                              <w:pStyle w:val="Other0"/>
                              <w:spacing w:line="240" w:lineRule="auto"/>
                              <w:ind w:firstLine="140"/>
                              <w:rPr>
                                <w:sz w:val="16"/>
                                <w:szCs w:val="16"/>
                              </w:rPr>
                            </w:pPr>
                            <w:r>
                              <w:rPr>
                                <w:rFonts w:ascii="Tahoma" w:eastAsia="Tahoma" w:hAnsi="Tahoma" w:cs="Tahoma"/>
                                <w:b/>
                                <w:bCs/>
                                <w:sz w:val="16"/>
                                <w:szCs w:val="16"/>
                              </w:rPr>
                              <w:t>OTRA HERIDA</w:t>
                            </w:r>
                          </w:p>
                        </w:tc>
                        <w:tc>
                          <w:tcPr>
                            <w:tcW w:w="293" w:type="dxa"/>
                            <w:tcBorders>
                              <w:top w:val="single" w:sz="4" w:space="0" w:color="auto"/>
                              <w:right w:val="single" w:sz="4" w:space="0" w:color="auto"/>
                            </w:tcBorders>
                            <w:shd w:val="clear" w:color="auto" w:fill="D2D3D5"/>
                          </w:tcPr>
                          <w:p w14:paraId="34F59F6A" w14:textId="77777777" w:rsidR="00555CE0" w:rsidRDefault="00555CE0">
                            <w:pPr>
                              <w:rPr>
                                <w:sz w:val="10"/>
                                <w:szCs w:val="10"/>
                              </w:rPr>
                            </w:pPr>
                          </w:p>
                        </w:tc>
                      </w:tr>
                      <w:tr w:rsidR="00555CE0" w14:paraId="16626F18" w14:textId="77777777">
                        <w:tblPrEx>
                          <w:tblCellMar>
                            <w:top w:w="0" w:type="dxa"/>
                            <w:bottom w:w="0" w:type="dxa"/>
                          </w:tblCellMar>
                        </w:tblPrEx>
                        <w:trPr>
                          <w:trHeight w:hRule="exact" w:val="566"/>
                        </w:trPr>
                        <w:tc>
                          <w:tcPr>
                            <w:tcW w:w="2299" w:type="dxa"/>
                            <w:tcBorders>
                              <w:top w:val="single" w:sz="4" w:space="0" w:color="auto"/>
                            </w:tcBorders>
                            <w:shd w:val="clear" w:color="auto" w:fill="FFFFFF"/>
                            <w:vAlign w:val="center"/>
                          </w:tcPr>
                          <w:p w14:paraId="45A67FE2" w14:textId="77777777" w:rsidR="00555CE0" w:rsidRDefault="00555CE0">
                            <w:pPr>
                              <w:pStyle w:val="Other0"/>
                              <w:spacing w:line="240" w:lineRule="auto"/>
                              <w:ind w:firstLine="0"/>
                              <w:rPr>
                                <w:sz w:val="16"/>
                                <w:szCs w:val="16"/>
                              </w:rPr>
                            </w:pPr>
                            <w:r>
                              <w:rPr>
                                <w:rFonts w:ascii="Tahoma" w:eastAsia="Tahoma" w:hAnsi="Tahoma" w:cs="Tahoma"/>
                                <w:sz w:val="16"/>
                                <w:szCs w:val="16"/>
                              </w:rPr>
                              <w:t>Desconocida o &lt; de 3 dosis</w:t>
                            </w:r>
                          </w:p>
                        </w:tc>
                        <w:tc>
                          <w:tcPr>
                            <w:tcW w:w="2434" w:type="dxa"/>
                            <w:tcBorders>
                              <w:top w:val="single" w:sz="4" w:space="0" w:color="auto"/>
                            </w:tcBorders>
                            <w:shd w:val="clear" w:color="auto" w:fill="FFFFFF"/>
                            <w:vAlign w:val="center"/>
                          </w:tcPr>
                          <w:p w14:paraId="1F84D15A" w14:textId="77777777" w:rsidR="00555CE0" w:rsidRDefault="00555CE0">
                            <w:pPr>
                              <w:pStyle w:val="Other0"/>
                              <w:spacing w:line="240" w:lineRule="auto"/>
                              <w:ind w:firstLine="160"/>
                              <w:rPr>
                                <w:sz w:val="16"/>
                                <w:szCs w:val="16"/>
                              </w:rPr>
                            </w:pPr>
                            <w:r>
                              <w:rPr>
                                <w:rFonts w:ascii="Tahoma" w:eastAsia="Tahoma" w:hAnsi="Tahoma" w:cs="Tahoma"/>
                                <w:sz w:val="16"/>
                                <w:szCs w:val="16"/>
                              </w:rPr>
                              <w:t>Doble bacteriana o Antitetánica</w:t>
                            </w:r>
                          </w:p>
                        </w:tc>
                        <w:tc>
                          <w:tcPr>
                            <w:tcW w:w="2295" w:type="dxa"/>
                            <w:gridSpan w:val="2"/>
                            <w:tcBorders>
                              <w:top w:val="single" w:sz="4" w:space="0" w:color="auto"/>
                            </w:tcBorders>
                            <w:shd w:val="clear" w:color="auto" w:fill="FFFFFF"/>
                            <w:vAlign w:val="bottom"/>
                          </w:tcPr>
                          <w:p w14:paraId="456031C7" w14:textId="77777777" w:rsidR="00555CE0" w:rsidRDefault="00555CE0">
                            <w:pPr>
                              <w:pStyle w:val="Other0"/>
                              <w:spacing w:line="240" w:lineRule="auto"/>
                              <w:ind w:firstLine="0"/>
                              <w:jc w:val="right"/>
                              <w:rPr>
                                <w:sz w:val="16"/>
                                <w:szCs w:val="16"/>
                              </w:rPr>
                            </w:pPr>
                            <w:r>
                              <w:rPr>
                                <w:rFonts w:ascii="Tahoma" w:eastAsia="Tahoma" w:hAnsi="Tahoma" w:cs="Tahoma"/>
                                <w:sz w:val="16"/>
                                <w:szCs w:val="16"/>
                              </w:rPr>
                              <w:t>Doble bacteriana o Antitetánica + inmunoglobulina antitetánica</w:t>
                            </w:r>
                          </w:p>
                        </w:tc>
                      </w:tr>
                      <w:tr w:rsidR="00555CE0" w14:paraId="7915CBC2" w14:textId="77777777">
                        <w:tblPrEx>
                          <w:tblCellMar>
                            <w:top w:w="0" w:type="dxa"/>
                            <w:bottom w:w="0" w:type="dxa"/>
                          </w:tblCellMar>
                        </w:tblPrEx>
                        <w:trPr>
                          <w:trHeight w:hRule="exact" w:val="557"/>
                        </w:trPr>
                        <w:tc>
                          <w:tcPr>
                            <w:tcW w:w="2299" w:type="dxa"/>
                            <w:tcBorders>
                              <w:top w:val="single" w:sz="4" w:space="0" w:color="auto"/>
                            </w:tcBorders>
                            <w:shd w:val="clear" w:color="auto" w:fill="FFFFFF"/>
                            <w:vAlign w:val="center"/>
                          </w:tcPr>
                          <w:p w14:paraId="594CB05A" w14:textId="77777777" w:rsidR="00555CE0" w:rsidRDefault="00555CE0">
                            <w:pPr>
                              <w:pStyle w:val="Other0"/>
                              <w:spacing w:line="240" w:lineRule="auto"/>
                              <w:ind w:firstLine="0"/>
                              <w:rPr>
                                <w:sz w:val="16"/>
                                <w:szCs w:val="16"/>
                              </w:rPr>
                            </w:pPr>
                            <w:r>
                              <w:rPr>
                                <w:rFonts w:ascii="Tahoma" w:eastAsia="Tahoma" w:hAnsi="Tahoma" w:cs="Tahoma"/>
                                <w:sz w:val="16"/>
                                <w:szCs w:val="16"/>
                              </w:rPr>
                              <w:t xml:space="preserve">3 o más dosis y </w:t>
                            </w:r>
                            <w:r>
                              <w:rPr>
                                <w:sz w:val="20"/>
                                <w:szCs w:val="20"/>
                              </w:rPr>
                              <w:t xml:space="preserve">&lt; </w:t>
                            </w:r>
                            <w:r>
                              <w:rPr>
                                <w:rFonts w:ascii="Tahoma" w:eastAsia="Tahoma" w:hAnsi="Tahoma" w:cs="Tahoma"/>
                                <w:sz w:val="16"/>
                                <w:szCs w:val="16"/>
                              </w:rPr>
                              <w:t>de 5 años de la última dosis</w:t>
                            </w:r>
                          </w:p>
                        </w:tc>
                        <w:tc>
                          <w:tcPr>
                            <w:tcW w:w="2434" w:type="dxa"/>
                            <w:tcBorders>
                              <w:top w:val="single" w:sz="4" w:space="0" w:color="auto"/>
                            </w:tcBorders>
                            <w:shd w:val="clear" w:color="auto" w:fill="FFFFFF"/>
                            <w:vAlign w:val="center"/>
                          </w:tcPr>
                          <w:p w14:paraId="6E165538"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w:t>
                            </w:r>
                          </w:p>
                        </w:tc>
                        <w:tc>
                          <w:tcPr>
                            <w:tcW w:w="2002" w:type="dxa"/>
                            <w:tcBorders>
                              <w:top w:val="single" w:sz="4" w:space="0" w:color="auto"/>
                            </w:tcBorders>
                            <w:shd w:val="clear" w:color="auto" w:fill="FFFFFF"/>
                            <w:vAlign w:val="center"/>
                          </w:tcPr>
                          <w:p w14:paraId="69D02E17" w14:textId="77777777" w:rsidR="00555CE0" w:rsidRDefault="00555CE0">
                            <w:pPr>
                              <w:pStyle w:val="Other0"/>
                              <w:spacing w:line="240" w:lineRule="auto"/>
                              <w:ind w:left="1080" w:firstLine="0"/>
                              <w:rPr>
                                <w:sz w:val="16"/>
                                <w:szCs w:val="16"/>
                              </w:rPr>
                            </w:pPr>
                            <w:r>
                              <w:rPr>
                                <w:rFonts w:ascii="Tahoma" w:eastAsia="Tahoma" w:hAnsi="Tahoma" w:cs="Tahoma"/>
                                <w:sz w:val="16"/>
                                <w:szCs w:val="16"/>
                              </w:rPr>
                              <w:t>----</w:t>
                            </w:r>
                          </w:p>
                        </w:tc>
                        <w:tc>
                          <w:tcPr>
                            <w:tcW w:w="293" w:type="dxa"/>
                            <w:tcBorders>
                              <w:top w:val="single" w:sz="4" w:space="0" w:color="auto"/>
                            </w:tcBorders>
                            <w:shd w:val="clear" w:color="auto" w:fill="FFFFFF"/>
                          </w:tcPr>
                          <w:p w14:paraId="72852628" w14:textId="77777777" w:rsidR="00555CE0" w:rsidRDefault="00555CE0">
                            <w:pPr>
                              <w:rPr>
                                <w:sz w:val="10"/>
                                <w:szCs w:val="10"/>
                              </w:rPr>
                            </w:pPr>
                          </w:p>
                        </w:tc>
                      </w:tr>
                      <w:tr w:rsidR="00555CE0" w14:paraId="74B432AE" w14:textId="77777777">
                        <w:tblPrEx>
                          <w:tblCellMar>
                            <w:top w:w="0" w:type="dxa"/>
                            <w:bottom w:w="0" w:type="dxa"/>
                          </w:tblCellMar>
                        </w:tblPrEx>
                        <w:trPr>
                          <w:trHeight w:hRule="exact" w:val="528"/>
                        </w:trPr>
                        <w:tc>
                          <w:tcPr>
                            <w:tcW w:w="2299" w:type="dxa"/>
                            <w:tcBorders>
                              <w:top w:val="single" w:sz="4" w:space="0" w:color="auto"/>
                            </w:tcBorders>
                            <w:shd w:val="clear" w:color="auto" w:fill="FFFFFF"/>
                            <w:vAlign w:val="center"/>
                          </w:tcPr>
                          <w:p w14:paraId="5436BBCD" w14:textId="77777777" w:rsidR="00555CE0" w:rsidRDefault="00555CE0">
                            <w:pPr>
                              <w:pStyle w:val="Other0"/>
                              <w:spacing w:line="257" w:lineRule="auto"/>
                              <w:ind w:firstLine="0"/>
                              <w:rPr>
                                <w:sz w:val="16"/>
                                <w:szCs w:val="16"/>
                              </w:rPr>
                            </w:pPr>
                            <w:r>
                              <w:rPr>
                                <w:rFonts w:ascii="Tahoma" w:eastAsia="Tahoma" w:hAnsi="Tahoma" w:cs="Tahoma"/>
                                <w:sz w:val="16"/>
                                <w:szCs w:val="16"/>
                              </w:rPr>
                              <w:t>3 o más dosis y de 6 a 10 años de la última dosis</w:t>
                            </w:r>
                          </w:p>
                        </w:tc>
                        <w:tc>
                          <w:tcPr>
                            <w:tcW w:w="2434" w:type="dxa"/>
                            <w:tcBorders>
                              <w:top w:val="single" w:sz="4" w:space="0" w:color="auto"/>
                            </w:tcBorders>
                            <w:shd w:val="clear" w:color="auto" w:fill="FFFFFF"/>
                            <w:vAlign w:val="center"/>
                          </w:tcPr>
                          <w:p w14:paraId="52CF77B8" w14:textId="77777777" w:rsidR="00555CE0" w:rsidRDefault="00555CE0">
                            <w:pPr>
                              <w:pStyle w:val="Other0"/>
                              <w:tabs>
                                <w:tab w:val="left" w:leader="hyphen" w:pos="192"/>
                              </w:tabs>
                              <w:spacing w:line="240" w:lineRule="auto"/>
                              <w:ind w:firstLine="0"/>
                              <w:jc w:val="center"/>
                              <w:rPr>
                                <w:sz w:val="16"/>
                                <w:szCs w:val="16"/>
                              </w:rPr>
                            </w:pPr>
                            <w:r>
                              <w:rPr>
                                <w:rFonts w:ascii="Tahoma" w:eastAsia="Tahoma" w:hAnsi="Tahoma" w:cs="Tahoma"/>
                                <w:color w:val="000000"/>
                                <w:sz w:val="16"/>
                                <w:szCs w:val="16"/>
                              </w:rPr>
                              <w:tab/>
                            </w:r>
                          </w:p>
                        </w:tc>
                        <w:tc>
                          <w:tcPr>
                            <w:tcW w:w="2295" w:type="dxa"/>
                            <w:gridSpan w:val="2"/>
                            <w:tcBorders>
                              <w:top w:val="single" w:sz="4" w:space="0" w:color="auto"/>
                            </w:tcBorders>
                            <w:shd w:val="clear" w:color="auto" w:fill="FFFFFF"/>
                          </w:tcPr>
                          <w:p w14:paraId="7C30BC49" w14:textId="77777777" w:rsidR="00555CE0" w:rsidRDefault="00555CE0">
                            <w:pPr>
                              <w:pStyle w:val="Other0"/>
                              <w:spacing w:line="240" w:lineRule="auto"/>
                              <w:ind w:firstLine="140"/>
                              <w:rPr>
                                <w:sz w:val="16"/>
                                <w:szCs w:val="16"/>
                              </w:rPr>
                            </w:pPr>
                            <w:r>
                              <w:rPr>
                                <w:rFonts w:ascii="Tahoma" w:eastAsia="Tahoma" w:hAnsi="Tahoma" w:cs="Tahoma"/>
                                <w:sz w:val="16"/>
                                <w:szCs w:val="16"/>
                              </w:rPr>
                              <w:t>Doble bacteriana o Antitetánica</w:t>
                            </w:r>
                          </w:p>
                        </w:tc>
                      </w:tr>
                      <w:tr w:rsidR="00555CE0" w14:paraId="30EA4F62" w14:textId="77777777">
                        <w:tblPrEx>
                          <w:tblCellMar>
                            <w:top w:w="0" w:type="dxa"/>
                            <w:bottom w:w="0" w:type="dxa"/>
                          </w:tblCellMar>
                        </w:tblPrEx>
                        <w:trPr>
                          <w:trHeight w:hRule="exact" w:val="605"/>
                        </w:trPr>
                        <w:tc>
                          <w:tcPr>
                            <w:tcW w:w="2299" w:type="dxa"/>
                            <w:tcBorders>
                              <w:top w:val="single" w:sz="4" w:space="0" w:color="auto"/>
                              <w:bottom w:val="single" w:sz="4" w:space="0" w:color="auto"/>
                            </w:tcBorders>
                            <w:shd w:val="clear" w:color="auto" w:fill="FFFFFF"/>
                            <w:vAlign w:val="center"/>
                          </w:tcPr>
                          <w:p w14:paraId="40092849" w14:textId="77777777" w:rsidR="00555CE0" w:rsidRDefault="00555CE0">
                            <w:pPr>
                              <w:pStyle w:val="Other0"/>
                              <w:spacing w:line="262" w:lineRule="auto"/>
                              <w:ind w:firstLine="0"/>
                              <w:rPr>
                                <w:sz w:val="16"/>
                                <w:szCs w:val="16"/>
                              </w:rPr>
                            </w:pPr>
                            <w:r>
                              <w:rPr>
                                <w:rFonts w:ascii="Tahoma" w:eastAsia="Tahoma" w:hAnsi="Tahoma" w:cs="Tahoma"/>
                                <w:sz w:val="16"/>
                                <w:szCs w:val="16"/>
                              </w:rPr>
                              <w:t>3 o más dosis y &gt;de 10 años de la última dosis</w:t>
                            </w:r>
                          </w:p>
                        </w:tc>
                        <w:tc>
                          <w:tcPr>
                            <w:tcW w:w="2434" w:type="dxa"/>
                            <w:tcBorders>
                              <w:top w:val="single" w:sz="4" w:space="0" w:color="auto"/>
                              <w:bottom w:val="single" w:sz="4" w:space="0" w:color="auto"/>
                            </w:tcBorders>
                            <w:shd w:val="clear" w:color="auto" w:fill="FFFFFF"/>
                          </w:tcPr>
                          <w:p w14:paraId="3A5B41BA" w14:textId="77777777" w:rsidR="00555CE0" w:rsidRDefault="00555CE0">
                            <w:pPr>
                              <w:pStyle w:val="Other0"/>
                              <w:spacing w:before="80" w:line="240" w:lineRule="auto"/>
                              <w:ind w:firstLine="160"/>
                              <w:rPr>
                                <w:sz w:val="16"/>
                                <w:szCs w:val="16"/>
                              </w:rPr>
                            </w:pPr>
                            <w:r>
                              <w:rPr>
                                <w:rFonts w:ascii="Tahoma" w:eastAsia="Tahoma" w:hAnsi="Tahoma" w:cs="Tahoma"/>
                                <w:sz w:val="16"/>
                                <w:szCs w:val="16"/>
                              </w:rPr>
                              <w:t>Doble bacteriana o Antitetánica</w:t>
                            </w:r>
                          </w:p>
                        </w:tc>
                        <w:tc>
                          <w:tcPr>
                            <w:tcW w:w="2295" w:type="dxa"/>
                            <w:gridSpan w:val="2"/>
                            <w:tcBorders>
                              <w:top w:val="single" w:sz="4" w:space="0" w:color="auto"/>
                              <w:bottom w:val="single" w:sz="4" w:space="0" w:color="auto"/>
                            </w:tcBorders>
                            <w:shd w:val="clear" w:color="auto" w:fill="FFFFFF"/>
                          </w:tcPr>
                          <w:p w14:paraId="59F541CE" w14:textId="77777777" w:rsidR="00555CE0" w:rsidRDefault="00555CE0">
                            <w:pPr>
                              <w:pStyle w:val="Other0"/>
                              <w:spacing w:line="240" w:lineRule="auto"/>
                              <w:ind w:firstLine="140"/>
                              <w:rPr>
                                <w:sz w:val="16"/>
                                <w:szCs w:val="16"/>
                              </w:rPr>
                            </w:pPr>
                            <w:r>
                              <w:rPr>
                                <w:rFonts w:ascii="Tahoma" w:eastAsia="Tahoma" w:hAnsi="Tahoma" w:cs="Tahoma"/>
                                <w:sz w:val="16"/>
                                <w:szCs w:val="16"/>
                              </w:rPr>
                              <w:t>Doble bacteriana o Antitetánica</w:t>
                            </w:r>
                          </w:p>
                        </w:tc>
                      </w:tr>
                    </w:tbl>
                    <w:p w14:paraId="27F42A62" w14:textId="77777777" w:rsidR="00555CE0" w:rsidRDefault="00555CE0">
                      <w:pPr>
                        <w:spacing w:line="1" w:lineRule="exact"/>
                      </w:pPr>
                    </w:p>
                  </w:txbxContent>
                </v:textbox>
                <w10:wrap type="topAndBottom" anchorx="margin" anchory="margin"/>
              </v:shape>
            </w:pict>
          </mc:Fallback>
        </mc:AlternateContent>
      </w:r>
      <w:bookmarkStart xmlns:w="http://schemas.openxmlformats.org/wordprocessingml/2006/main" w:id="2051" w:name="bookmark5626"/>
      <w:bookmarkEnd xmlns:w="http://schemas.openxmlformats.org/wordprocessingml/2006/main" w:id="2051"/>
      <w:r xmlns:w="http://schemas.openxmlformats.org/wordprocessingml/2006/main">
        <w:rPr>
          <w:b/>
          <w:bCs/>
          <w:sz w:val="18"/>
          <w:szCs w:val="18"/>
        </w:rPr>
        <w:t xml:space="preserve">Profilaxia post-expunere pentru tetanos: </w:t>
      </w:r>
      <w:r xmlns:w="http://schemas.openxmlformats.org/wordprocessingml/2006/main">
        <w:rPr>
          <w:sz w:val="18"/>
          <w:szCs w:val="18"/>
        </w:rPr>
        <w:t xml:space="preserve">Plăgile cu cel mai mare risc de contaminare cu </w:t>
      </w:r>
      <w:r xmlns:w="http://schemas.openxmlformats.org/wordprocessingml/2006/main">
        <w:rPr>
          <w:i/>
          <w:iCs/>
          <w:sz w:val="18"/>
          <w:szCs w:val="18"/>
        </w:rPr>
        <w:t xml:space="preserve">C. tetani </w:t>
      </w:r>
      <w:r xmlns:w="http://schemas.openxmlformats.org/wordprocessingml/2006/main">
        <w:rPr>
          <w:sz w:val="18"/>
          <w:szCs w:val="18"/>
        </w:rPr>
        <w:t xml:space="preserve">sunt cele contaminate cu murdărie, fecale, pământ și/sau salivă; plăgile care conțin țesut devitalizat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și plăgile prin înțepare, degerături, strivire, avulsie și arsuri. Schema de vaccinare recomandată în funcție de tipul plăgii și istoricul vaccinării este prezentată în </w:t>
      </w:r>
      <w:r xmlns:w="http://schemas.openxmlformats.org/wordprocessingml/2006/main">
        <w:rPr>
          <w:b/>
          <w:bCs/>
        </w:rPr>
        <w:t xml:space="preserve">Tabelul XVI.1.5.</w:t>
      </w:r>
    </w:p>
    <w:p w14:paraId="5D7A1007" w14:textId="77777777" w:rsidR="00555CE0" w:rsidRDefault="00555CE0">
      <w:pPr xmlns:w="http://schemas.openxmlformats.org/wordprocessingml/2006/main">
        <w:pStyle w:val="Bodytext90"/>
        <w:numPr>
          <w:ilvl w:val="0"/>
          <w:numId w:val="391"/>
        </w:numPr>
        <w:tabs>
          <w:tab w:val="left" w:pos="198"/>
        </w:tabs>
        <w:spacing w:after="0"/>
        <w:rPr>
          <w:sz w:val="18"/>
          <w:szCs w:val="18"/>
        </w:rPr>
      </w:pPr>
      <w:bookmarkStart xmlns:w="http://schemas.openxmlformats.org/wordprocessingml/2006/main" w:id="2052" w:name="bookmark5627"/>
      <w:bookmarkStart xmlns:w="http://schemas.openxmlformats.org/wordprocessingml/2006/main" w:id="2053" w:name="bookmark5628"/>
      <w:bookmarkEnd xmlns:w="http://schemas.openxmlformats.org/wordprocessingml/2006/main" w:id="2052"/>
      <w:r xmlns:w="http://schemas.openxmlformats.org/wordprocessingml/2006/main">
        <w:t xml:space="preserve">VACCIN ROR (rujeolă-oreion-rubeolă </w:t>
      </w:r>
      <w:r xmlns:w="http://schemas.openxmlformats.org/wordprocessingml/2006/main">
        <w:rPr>
          <w:rFonts w:ascii="Times New Roman" w:eastAsia="Times New Roman" w:hAnsi="Times New Roman" w:cs="Times New Roman"/>
          <w:sz w:val="18"/>
          <w:szCs w:val="18"/>
        </w:rPr>
        <w:t xml:space="preserve">)</w:t>
      </w:r>
      <w:bookmarkEnd xmlns:w="http://schemas.openxmlformats.org/wordprocessingml/2006/main" w:id="2053"/>
    </w:p>
    <w:p w14:paraId="2EC5B855"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054" w:name="bookmark5629"/>
      <w:bookmarkEnd xmlns:w="http://schemas.openxmlformats.org/wordprocessingml/2006/main" w:id="2054"/>
      <w:r xmlns:w="http://schemas.openxmlformats.org/wordprocessingml/2006/main">
        <w:rPr>
          <w:b/>
          <w:bCs/>
          <w:sz w:val="18"/>
          <w:szCs w:val="18"/>
        </w:rPr>
        <w:t xml:space="preserve">Agent imunizant: </w:t>
      </w:r>
      <w:r xmlns:w="http://schemas.openxmlformats.org/wordprocessingml/2006/main">
        <w:rPr>
          <w:sz w:val="18"/>
          <w:szCs w:val="18"/>
        </w:rPr>
        <w:t xml:space="preserve">Este o suspensie liofilizată dintr-o combinație de tulpini virale vii și atenuate de rujeolă, oreion și rubeolă.</w:t>
      </w:r>
    </w:p>
    <w:p w14:paraId="723D5BE8"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55" w:name="bookmark5630"/>
      <w:bookmarkEnd xmlns:w="http://schemas.openxmlformats.org/wordprocessingml/2006/main" w:id="2055"/>
      <w:r xmlns:w="http://schemas.openxmlformats.org/wordprocessingml/2006/main">
        <w:rPr>
          <w:b/>
          <w:bCs/>
          <w:sz w:val="18"/>
          <w:szCs w:val="18"/>
        </w:rPr>
        <w:t xml:space="preserve">Indicație: </w:t>
      </w:r>
      <w:r xmlns:w="http://schemas.openxmlformats.org/wordprocessingml/2006/main">
        <w:rPr>
          <w:sz w:val="18"/>
          <w:szCs w:val="18"/>
        </w:rPr>
        <w:t xml:space="preserve">Toți copiii vor fi vaccinați la vârsta de 12 luni și la intrarea în școală, precum și preadolescenții care nu au primit anterior 2 doze de vaccin MMR sau un vaccin MMR și un vaccin MR.</w:t>
      </w:r>
    </w:p>
    <w:p w14:paraId="36FBDAFA" w14:textId="77777777" w:rsidR="00555CE0" w:rsidRDefault="00555CE0">
      <w:pPr xmlns:w="http://schemas.openxmlformats.org/wordprocessingml/2006/main">
        <w:pStyle w:val="Bodytext80"/>
        <w:numPr>
          <w:ilvl w:val="0"/>
          <w:numId w:val="391"/>
        </w:numPr>
        <w:tabs>
          <w:tab w:val="left" w:pos="188"/>
        </w:tabs>
        <w:spacing w:line="276" w:lineRule="auto"/>
        <w:rPr>
          <w:sz w:val="18"/>
          <w:szCs w:val="18"/>
        </w:rPr>
      </w:pPr>
      <w:bookmarkStart xmlns:w="http://schemas.openxmlformats.org/wordprocessingml/2006/main" w:id="2056" w:name="bookmark5631"/>
      <w:bookmarkEnd xmlns:w="http://schemas.openxmlformats.org/wordprocessingml/2006/main" w:id="2056"/>
      <w:r xmlns:w="http://schemas.openxmlformats.org/wordprocessingml/2006/main">
        <w:rPr>
          <w:b/>
          <w:bCs/>
          <w:sz w:val="18"/>
          <w:szCs w:val="18"/>
        </w:rPr>
        <w:t xml:space="preserve">Imunitate: </w:t>
      </w:r>
      <w:r xmlns:w="http://schemas.openxmlformats.org/wordprocessingml/2006/main">
        <w:rPr>
          <w:sz w:val="18"/>
          <w:szCs w:val="18"/>
        </w:rPr>
        <w:t xml:space="preserve">variază pentru fiecare componentă:</w:t>
      </w:r>
    </w:p>
    <w:p w14:paraId="770C80DC" w14:textId="77777777" w:rsidR="00555CE0" w:rsidRDefault="00555CE0">
      <w:pPr xmlns:w="http://schemas.openxmlformats.org/wordprocessingml/2006/main">
        <w:pStyle w:val="Bodytext80"/>
        <w:numPr>
          <w:ilvl w:val="0"/>
          <w:numId w:val="393"/>
        </w:numPr>
        <w:tabs>
          <w:tab w:val="left" w:pos="428"/>
        </w:tabs>
        <w:spacing w:line="276" w:lineRule="auto"/>
        <w:ind w:left="360" w:hanging="120"/>
        <w:jc w:val="both"/>
        <w:rPr>
          <w:sz w:val="18"/>
          <w:szCs w:val="18"/>
        </w:rPr>
      </w:pPr>
      <w:bookmarkStart xmlns:w="http://schemas.openxmlformats.org/wordprocessingml/2006/main" w:id="2057" w:name="bookmark5632"/>
      <w:bookmarkEnd xmlns:w="http://schemas.openxmlformats.org/wordprocessingml/2006/main" w:id="2057"/>
      <w:r xmlns:w="http://schemas.openxmlformats.org/wordprocessingml/2006/main">
        <w:rPr>
          <w:sz w:val="18"/>
          <w:szCs w:val="18"/>
        </w:rPr>
        <w:t xml:space="preserve">Rujeolă: Eficacitate: 93-98%. Durată: 10-15 ani</w:t>
      </w:r>
    </w:p>
    <w:p w14:paraId="35B8622C" w14:textId="77777777" w:rsidR="00555CE0" w:rsidRDefault="00555CE0">
      <w:pPr xmlns:w="http://schemas.openxmlformats.org/wordprocessingml/2006/main">
        <w:pStyle w:val="Bodytext80"/>
        <w:numPr>
          <w:ilvl w:val="0"/>
          <w:numId w:val="393"/>
        </w:numPr>
        <w:tabs>
          <w:tab w:val="left" w:pos="428"/>
        </w:tabs>
        <w:spacing w:line="276" w:lineRule="auto"/>
        <w:ind w:left="360" w:hanging="120"/>
        <w:jc w:val="both"/>
        <w:rPr>
          <w:sz w:val="18"/>
          <w:szCs w:val="18"/>
        </w:rPr>
      </w:pPr>
      <w:bookmarkStart xmlns:w="http://schemas.openxmlformats.org/wordprocessingml/2006/main" w:id="2058" w:name="bookmark5633"/>
      <w:bookmarkEnd xmlns:w="http://schemas.openxmlformats.org/wordprocessingml/2006/main" w:id="2058"/>
      <w:r xmlns:w="http://schemas.openxmlformats.org/wordprocessingml/2006/main">
        <w:rPr>
          <w:sz w:val="18"/>
          <w:szCs w:val="18"/>
        </w:rPr>
        <w:t xml:space="preserve">Rubeolă: Eficacitate: 87-91%. Durată: 10 ani</w:t>
      </w:r>
    </w:p>
    <w:p w14:paraId="7D9AFB56" w14:textId="77777777" w:rsidR="00555CE0" w:rsidRDefault="00555CE0">
      <w:pPr xmlns:w="http://schemas.openxmlformats.org/wordprocessingml/2006/main">
        <w:pStyle w:val="Bodytext80"/>
        <w:numPr>
          <w:ilvl w:val="0"/>
          <w:numId w:val="393"/>
        </w:numPr>
        <w:tabs>
          <w:tab w:val="left" w:pos="428"/>
        </w:tabs>
        <w:spacing w:line="276" w:lineRule="auto"/>
        <w:ind w:left="360" w:hanging="120"/>
        <w:jc w:val="both"/>
        <w:rPr>
          <w:sz w:val="18"/>
          <w:szCs w:val="18"/>
        </w:rPr>
      </w:pPr>
      <w:bookmarkStart xmlns:w="http://schemas.openxmlformats.org/wordprocessingml/2006/main" w:id="2059" w:name="bookmark5634"/>
      <w:bookmarkEnd xmlns:w="http://schemas.openxmlformats.org/wordprocessingml/2006/main" w:id="2059"/>
      <w:r xmlns:w="http://schemas.openxmlformats.org/wordprocessingml/2006/main">
        <w:rPr>
          <w:sz w:val="18"/>
          <w:szCs w:val="18"/>
        </w:rPr>
        <w:t xml:space="preserve">Oreion: Eficacitate: 75-95%. Durată: &gt; 20 ani</w:t>
      </w:r>
    </w:p>
    <w:p w14:paraId="3DA90BC7" w14:textId="77777777" w:rsidR="00555CE0" w:rsidRDefault="00555CE0">
      <w:pPr xmlns:w="http://schemas.openxmlformats.org/wordprocessingml/2006/main">
        <w:pStyle w:val="Bodytext80"/>
        <w:numPr>
          <w:ilvl w:val="0"/>
          <w:numId w:val="391"/>
        </w:numPr>
        <w:tabs>
          <w:tab w:val="left" w:pos="188"/>
        </w:tabs>
        <w:spacing w:after="100" w:line="276" w:lineRule="auto"/>
        <w:jc w:val="both"/>
        <w:rPr>
          <w:sz w:val="18"/>
          <w:szCs w:val="18"/>
        </w:rPr>
      </w:pPr>
      <w:bookmarkStart xmlns:w="http://schemas.openxmlformats.org/wordprocessingml/2006/main" w:id="2060" w:name="bookmark5635"/>
      <w:bookmarkEnd xmlns:w="http://schemas.openxmlformats.org/wordprocessingml/2006/main" w:id="2060"/>
      <w:r xmlns:w="http://schemas.openxmlformats.org/wordprocessingml/2006/main">
        <w:rPr>
          <w:b/>
          <w:bCs/>
          <w:sz w:val="18"/>
          <w:szCs w:val="18"/>
        </w:rPr>
        <w:t xml:space="preserve">Reacții adverse: </w:t>
      </w:r>
      <w:r xmlns:w="http://schemas.openxmlformats.org/wordprocessingml/2006/main">
        <w:rPr>
          <w:sz w:val="18"/>
          <w:szCs w:val="18"/>
        </w:rPr>
        <w:t xml:space="preserve">Acestea corespund fiecăreia dintre componente</w:t>
      </w:r>
    </w:p>
    <w:p w14:paraId="19359CC0" w14:textId="77777777" w:rsidR="00555CE0" w:rsidRDefault="00555CE0">
      <w:pPr xmlns:w="http://schemas.openxmlformats.org/wordprocessingml/2006/main">
        <w:pStyle w:val="Bodytext80"/>
        <w:numPr>
          <w:ilvl w:val="0"/>
          <w:numId w:val="393"/>
        </w:numPr>
        <w:tabs>
          <w:tab w:val="left" w:pos="448"/>
        </w:tabs>
        <w:spacing w:line="276" w:lineRule="auto"/>
        <w:ind w:left="360" w:hanging="100"/>
        <w:jc w:val="both"/>
        <w:rPr>
          <w:sz w:val="18"/>
          <w:szCs w:val="18"/>
        </w:rPr>
      </w:pPr>
      <w:bookmarkStart xmlns:w="http://schemas.openxmlformats.org/wordprocessingml/2006/main" w:id="2061" w:name="bookmark5636"/>
      <w:bookmarkEnd xmlns:w="http://schemas.openxmlformats.org/wordprocessingml/2006/main" w:id="2061"/>
      <w:r xmlns:w="http://schemas.openxmlformats.org/wordprocessingml/2006/main">
        <w:rPr>
          <w:sz w:val="18"/>
          <w:szCs w:val="18"/>
        </w:rPr>
        <w:t xml:space="preserve">Rujeolă (apare de obicei după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5-12 zile): Febră (5-15%); tuse, coriză, conjunctivită, erupție cutanată (5%); purpură trombocitopenică (între 15 și 35 de zile).</w:t>
      </w:r>
    </w:p>
    <w:p w14:paraId="38CB21DB" w14:textId="77777777" w:rsidR="00555CE0" w:rsidRDefault="00555CE0">
      <w:pPr xmlns:w="http://schemas.openxmlformats.org/wordprocessingml/2006/main">
        <w:pStyle w:val="Bodytext80"/>
        <w:numPr>
          <w:ilvl w:val="0"/>
          <w:numId w:val="393"/>
        </w:numPr>
        <w:tabs>
          <w:tab w:val="left" w:pos="448"/>
        </w:tabs>
        <w:spacing w:line="276" w:lineRule="auto"/>
        <w:ind w:left="360" w:hanging="100"/>
        <w:jc w:val="both"/>
        <w:rPr>
          <w:sz w:val="18"/>
          <w:szCs w:val="18"/>
        </w:rPr>
      </w:pPr>
      <w:bookmarkStart xmlns:w="http://schemas.openxmlformats.org/wordprocessingml/2006/main" w:id="2062" w:name="bookmark5637"/>
      <w:bookmarkEnd xmlns:w="http://schemas.openxmlformats.org/wordprocessingml/2006/main" w:id="2062"/>
      <w:r xmlns:w="http://schemas.openxmlformats.org/wordprocessingml/2006/main">
        <w:rPr>
          <w:sz w:val="18"/>
          <w:szCs w:val="18"/>
        </w:rPr>
        <w:t xml:space="preserve">Rubeolă (apare de obicei după 7-21 de zile): Febră, erupție cutanată, limfadenopatie (5-15%); artralgie și artrită (0,5% copii; 25% adulți).</w:t>
      </w:r>
    </w:p>
    <w:p w14:paraId="63DE998F" w14:textId="77777777" w:rsidR="00555CE0" w:rsidRDefault="00555CE0">
      <w:pPr xmlns:w="http://schemas.openxmlformats.org/wordprocessingml/2006/main">
        <w:pStyle w:val="Bodytext80"/>
        <w:spacing w:line="276" w:lineRule="auto"/>
        <w:ind w:left="360" w:hanging="100"/>
        <w:jc w:val="both"/>
        <w:rPr>
          <w:sz w:val="18"/>
          <w:szCs w:val="18"/>
        </w:rPr>
      </w:pPr>
      <w:r xmlns:w="http://schemas.openxmlformats.org/wordprocessingml/2006/main">
        <w:rPr>
          <w:sz w:val="18"/>
          <w:szCs w:val="18"/>
        </w:rPr>
        <w:t xml:space="preserve">-Parotită (apare de obicei după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7-21 zile): Febră, parotită (1-2%). Meningoencefalită.</w:t>
      </w:r>
    </w:p>
    <w:p w14:paraId="6DB5FC55"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63" w:name="bookmark5638"/>
      <w:bookmarkEnd xmlns:w="http://schemas.openxmlformats.org/wordprocessingml/2006/main" w:id="2063"/>
      <w:r xmlns:w="http://schemas.openxmlformats.org/wordprocessingml/2006/main">
        <w:rPr>
          <w:b/>
          <w:bCs/>
          <w:sz w:val="18"/>
          <w:szCs w:val="18"/>
        </w:rPr>
        <w:t xml:space="preserve">Contraindicații: </w:t>
      </w:r>
      <w:r xmlns:w="http://schemas.openxmlformats.org/wordprocessingml/2006/main">
        <w:rPr>
          <w:sz w:val="18"/>
          <w:szCs w:val="18"/>
        </w:rPr>
        <w:t xml:space="preserve">Reacție alergică severă (anafilaxie) după o doză anterioară sau la componentele vaccinului (de exemplu, ou, gelatină, neomicină). Sarcină sau posibilitatea de sarcină în ultima lună. Imunodeficiență severă cunoscută (de exemplu, tumori hematologice sau solide, imunodeficiență congenitală, tratament imunosupresor prelungit sau infecție simptomatică severă cu HIV).</w:t>
      </w:r>
    </w:p>
    <w:p w14:paraId="799E2C9B" w14:textId="77777777" w:rsidR="00555CE0" w:rsidRDefault="00555CE0">
      <w:pPr xmlns:w="http://schemas.openxmlformats.org/wordprocessingml/2006/main">
        <w:pStyle w:val="Bodytext80"/>
        <w:numPr>
          <w:ilvl w:val="0"/>
          <w:numId w:val="391"/>
        </w:numPr>
        <w:tabs>
          <w:tab w:val="left" w:pos="188"/>
        </w:tabs>
        <w:spacing w:after="200" w:line="276" w:lineRule="auto"/>
        <w:jc w:val="both"/>
        <w:rPr>
          <w:sz w:val="18"/>
          <w:szCs w:val="18"/>
        </w:rPr>
      </w:pPr>
      <w:bookmarkStart xmlns:w="http://schemas.openxmlformats.org/wordprocessingml/2006/main" w:id="2064" w:name="bookmark5639"/>
      <w:bookmarkEnd xmlns:w="http://schemas.openxmlformats.org/wordprocessingml/2006/main" w:id="2064"/>
      <w:r xmlns:w="http://schemas.openxmlformats.org/wordprocessingml/2006/main">
        <w:rPr>
          <w:b/>
          <w:bCs/>
          <w:sz w:val="18"/>
          <w:szCs w:val="18"/>
        </w:rPr>
        <w:t xml:space="preserve">Gestionarea contacților de rujeolă: </w:t>
      </w:r>
      <w:r xmlns:w="http://schemas.openxmlformats.org/wordprocessingml/2006/main">
        <w:rPr>
          <w:sz w:val="18"/>
          <w:szCs w:val="18"/>
        </w:rPr>
        <w:t xml:space="preserve">Vaccinul administrat în primele 72 de ore de la expunere oferă protecție și este intervenția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elecție pentru controlul focarelor de rujeolă în școli și grădinițe. Imunoglobulina este utilizată pentru a preveni sau modifica boala la persoanele sensibile (în principal copii sub 1 an, persoane imunocompromise și femei însărcinate) în termen de 6 zile de la expunere. Doza recomandată este de 0,25 ml/kg intramuscular și de 0,5 ml/kg la persoanele imunocompromise. Pacienții care primesc în mod regulat imunoglobulină intravenoasă în doze de 100 până la 400 mg/kg sunt protejați dacă expunerea are loc în termen de 3 săptămâni de la administrare.</w:t>
      </w:r>
    </w:p>
    <w:p w14:paraId="44222D85" w14:textId="77777777" w:rsidR="00555CE0" w:rsidRDefault="00555CE0">
      <w:pPr xmlns:w="http://schemas.openxmlformats.org/wordprocessingml/2006/main">
        <w:pStyle w:val="Bodytext90"/>
        <w:numPr>
          <w:ilvl w:val="0"/>
          <w:numId w:val="391"/>
        </w:numPr>
        <w:tabs>
          <w:tab w:val="left" w:pos="198"/>
        </w:tabs>
        <w:spacing w:after="0"/>
        <w:jc w:val="both"/>
      </w:pPr>
      <w:bookmarkStart xmlns:w="http://schemas.openxmlformats.org/wordprocessingml/2006/main" w:id="2065" w:name="bookmark5640"/>
      <w:bookmarkStart xmlns:w="http://schemas.openxmlformats.org/wordprocessingml/2006/main" w:id="2066" w:name="bookmark5641"/>
      <w:bookmarkEnd xmlns:w="http://schemas.openxmlformats.org/wordprocessingml/2006/main" w:id="2065"/>
      <w:r xmlns:w="http://schemas.openxmlformats.org/wordprocessingml/2006/main">
        <w:t xml:space="preserve">VACCINUL ÎMPOTRIVA HEPATITEI A (VHA)</w:t>
      </w:r>
      <w:bookmarkEnd xmlns:w="http://schemas.openxmlformats.org/wordprocessingml/2006/main" w:id="2066"/>
    </w:p>
    <w:p w14:paraId="6E3920DA"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067" w:name="bookmark5642"/>
      <w:bookmarkEnd xmlns:w="http://schemas.openxmlformats.org/wordprocessingml/2006/main" w:id="2067"/>
      <w:r xmlns:w="http://schemas.openxmlformats.org/wordprocessingml/2006/main">
        <w:rPr>
          <w:b/>
          <w:bCs/>
          <w:sz w:val="18"/>
          <w:szCs w:val="18"/>
        </w:rPr>
        <w:t xml:space="preserve">Agent imunizant: </w:t>
      </w:r>
      <w:r xmlns:w="http://schemas.openxmlformats.org/wordprocessingml/2006/main">
        <w:rPr>
          <w:sz w:val="18"/>
          <w:szCs w:val="18"/>
        </w:rPr>
        <w:t xml:space="preserve">Este un vaccin viral inactivat.</w:t>
      </w:r>
    </w:p>
    <w:p w14:paraId="20AE4DB9"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068" w:name="bookmark5643"/>
      <w:bookmarkEnd xmlns:w="http://schemas.openxmlformats.org/wordprocessingml/2006/main" w:id="2068"/>
      <w:r xmlns:w="http://schemas.openxmlformats.org/wordprocessingml/2006/main">
        <w:rPr>
          <w:b/>
          <w:bCs/>
          <w:sz w:val="18"/>
          <w:szCs w:val="18"/>
        </w:rPr>
        <w:t xml:space="preserve">Indicație: </w:t>
      </w:r>
      <w:r xmlns:w="http://schemas.openxmlformats.org/wordprocessingml/2006/main">
        <w:rPr>
          <w:sz w:val="18"/>
          <w:szCs w:val="18"/>
        </w:rPr>
        <w:t xml:space="preserve">Se administrează o doză începând cu vârsta de un an, conform schemei oficiale de vaccinare. Schema recomandată constă în două doze de vaccin, la intervale de 6 până la 12 luni. Se utilizează și o schemă de două doze, cu indicații individualizate pentru persoanele sensibile aparținând grupurilor de risc: călători în zone endemice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persoane cu boli hepatice cronice, homosexuali, consumatori de droguri, personal de laborator, lucrători din creșe, personal din penitenciare, lucrători din domeniul sănătății, lucrători din salubritate, pacienți cu hemofilie, persoane seropozitive și persoane imunocompromise (în țara noastră, acest lucru este valabil pentru toată lumea).</w:t>
      </w:r>
    </w:p>
    <w:p w14:paraId="59E875DE"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069" w:name="bookmark5644"/>
      <w:bookmarkEnd xmlns:w="http://schemas.openxmlformats.org/wordprocessingml/2006/main" w:id="2069"/>
      <w:r xmlns:w="http://schemas.openxmlformats.org/wordprocessingml/2006/main">
        <w:rPr>
          <w:b/>
          <w:bCs/>
          <w:sz w:val="18"/>
          <w:szCs w:val="18"/>
        </w:rPr>
        <w:t xml:space="preserve">Revaccinarea: </w:t>
      </w:r>
      <w:r xmlns:w="http://schemas.openxmlformats.org/wordprocessingml/2006/main">
        <w:rPr>
          <w:sz w:val="18"/>
          <w:szCs w:val="18"/>
        </w:rPr>
        <w:t xml:space="preserve">Deși nivelurile de anticorpi scad în fiecare an după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vaccinare, unele studii sugerează că nivelurile de protecție pot persista până la 20 de ani. Prin urmare, revaccinarea nu este recomandată în prezent.</w:t>
      </w:r>
    </w:p>
    <w:p w14:paraId="45FEA050"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070" w:name="bookmark5645"/>
      <w:bookmarkEnd xmlns:w="http://schemas.openxmlformats.org/wordprocessingml/2006/main" w:id="2070"/>
      <w:r xmlns:w="http://schemas.openxmlformats.org/wordprocessingml/2006/main">
        <w:rPr>
          <w:b/>
          <w:bCs/>
          <w:sz w:val="18"/>
          <w:szCs w:val="18"/>
        </w:rPr>
        <w:t xml:space="preserve">Serologie prevaccinare: </w:t>
      </w:r>
      <w:r xmlns:w="http://schemas.openxmlformats.org/wordprocessingml/2006/main">
        <w:rPr>
          <w:sz w:val="18"/>
          <w:szCs w:val="18"/>
        </w:rPr>
        <w:t xml:space="preserve">necesitatea efectuării testării IgG anti-HAV este direct legată de vârsta individului și de riscul de expunere.</w:t>
      </w:r>
    </w:p>
    <w:p w14:paraId="5458EEA9"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071" w:name="bookmark5646"/>
      <w:bookmarkEnd xmlns:w="http://schemas.openxmlformats.org/wordprocessingml/2006/main" w:id="2071"/>
      <w:r xmlns:w="http://schemas.openxmlformats.org/wordprocessingml/2006/main">
        <w:rPr>
          <w:b/>
          <w:bCs/>
          <w:sz w:val="18"/>
          <w:szCs w:val="18"/>
        </w:rPr>
        <w:t xml:space="preserve">Serologie post-vaccinare: </w:t>
      </w:r>
      <w:r xmlns:w="http://schemas.openxmlformats.org/wordprocessingml/2006/main">
        <w:rPr>
          <w:sz w:val="18"/>
          <w:szCs w:val="18"/>
        </w:rPr>
        <w:t xml:space="preserve">nu este indicată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persoanele imunocompetente. Se efectuează la persoanele imunocompromise și la cele cu boli hepatice.</w:t>
      </w:r>
    </w:p>
    <w:p w14:paraId="72C89BD0"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072" w:name="bookmark5647"/>
      <w:bookmarkEnd xmlns:w="http://schemas.openxmlformats.org/wordprocessingml/2006/main" w:id="2072"/>
      <w:r xmlns:w="http://schemas.openxmlformats.org/wordprocessingml/2006/main">
        <w:rPr>
          <w:b/>
          <w:bCs/>
          <w:sz w:val="18"/>
          <w:szCs w:val="18"/>
        </w:rPr>
        <w:t xml:space="preserve">Imunogenitate și eficacitate clinică: </w:t>
      </w:r>
      <w:r xmlns:w="http://schemas.openxmlformats.org/wordprocessingml/2006/main">
        <w:rPr>
          <w:sz w:val="18"/>
          <w:szCs w:val="18"/>
        </w:rPr>
        <w:t xml:space="preserve">la 30 de zile după prima </w:t>
      </w:r>
      <w:r xmlns:w="http://schemas.openxmlformats.org/wordprocessingml/2006/main">
        <w:rPr>
          <w:sz w:val="18"/>
          <w:szCs w:val="18"/>
          <w:vertAlign w:val="superscript"/>
        </w:rPr>
        <w:t xml:space="preserve">doză </w:t>
      </w:r>
      <w:r xmlns:w="http://schemas.openxmlformats.org/wordprocessingml/2006/main">
        <w:rPr>
          <w:sz w:val="18"/>
          <w:szCs w:val="18"/>
        </w:rPr>
        <w:t xml:space="preserv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anticorpii au fost detectați la 95 până la 99% dintre cei vaccinați, iar la 30 de zile după a doua </w:t>
      </w:r>
      <w:r xmlns:w="http://schemas.openxmlformats.org/wordprocessingml/2006/main">
        <w:rPr>
          <w:sz w:val="18"/>
          <w:szCs w:val="18"/>
          <w:vertAlign w:val="superscript"/>
        </w:rPr>
        <w:t xml:space="preserve">doză </w:t>
      </w:r>
      <w:r xmlns:w="http://schemas.openxmlformats.org/wordprocessingml/2006/main">
        <w:rPr>
          <w:sz w:val="18"/>
          <w:szCs w:val="18"/>
        </w:rPr>
        <w:t xml:space="preserve">(la 6 luni după prima), imunogenitatea crește la 100%.</w:t>
      </w:r>
    </w:p>
    <w:p w14:paraId="150E7346"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73" w:name="bookmark5648"/>
      <w:bookmarkEnd xmlns:w="http://schemas.openxmlformats.org/wordprocessingml/2006/main" w:id="2073"/>
      <w:r xmlns:w="http://schemas.openxmlformats.org/wordprocessingml/2006/main">
        <w:rPr>
          <w:b/>
          <w:bCs/>
          <w:sz w:val="18"/>
          <w:szCs w:val="18"/>
        </w:rPr>
        <w:t xml:space="preserve">Efectul gamaglobulinei asupra imunogenității vaccinului: </w:t>
      </w:r>
      <w:r xmlns:w="http://schemas.openxmlformats.org/wordprocessingml/2006/main">
        <w:rPr>
          <w:sz w:val="18"/>
          <w:szCs w:val="18"/>
        </w:rPr>
        <w:t xml:space="preserve">Vaccinul inactivat poate fi administrat împreună cu gamaglobulină standard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Răspunsul anticorpilor poate fi redus, iar acest efect este dependent de doză. Dacă este necesară administrarea simultană a vaccinului, gamaglobulina trebuie utilizată la o doză minimă de 0,02 ml/kg.</w:t>
      </w:r>
    </w:p>
    <w:p w14:paraId="66690FE1"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74" w:name="bookmark5649"/>
      <w:bookmarkEnd xmlns:w="http://schemas.openxmlformats.org/wordprocessingml/2006/main" w:id="2074"/>
      <w:r xmlns:w="http://schemas.openxmlformats.org/wordprocessingml/2006/main">
        <w:rPr>
          <w:b/>
          <w:bCs/>
          <w:sz w:val="18"/>
          <w:szCs w:val="18"/>
        </w:rPr>
        <w:t xml:space="preserve">Reacții adverse: </w:t>
      </w:r>
      <w:r xmlns:w="http://schemas.openxmlformats.org/wordprocessingml/2006/main">
        <w:rPr>
          <w:sz w:val="18"/>
          <w:szCs w:val="18"/>
        </w:rPr>
        <w:t xml:space="preserve">Reacțiile adverse locale sunt raportate la 21% dintre copii și la aproximativ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56% dintre adulții vaccinați (durere, umflare la locul injectării). Acestea sunt ușoare și de scurtă durată. Reacțiile sistemice includ dureri de cap, febră, dureri abdominale, greață, vărsături și amețeli (într-o măsură mai mică). Acestea se remită spontan în câteva zile. De asemenea, pot apărea niveluri crescute ale transaminazelor, hiperbilirubinemie, eozinofilie și proteinurie.</w:t>
      </w:r>
    </w:p>
    <w:p w14:paraId="67932791"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75" w:name="bookmark5650"/>
      <w:bookmarkEnd xmlns:w="http://schemas.openxmlformats.org/wordprocessingml/2006/main" w:id="2075"/>
      <w:r xmlns:w="http://schemas.openxmlformats.org/wordprocessingml/2006/main">
        <w:rPr>
          <w:b/>
          <w:bCs/>
          <w:sz w:val="18"/>
          <w:szCs w:val="18"/>
        </w:rPr>
        <w:t xml:space="preserve">Contraindicații: </w:t>
      </w:r>
      <w:r xmlns:w="http://schemas.openxmlformats.org/wordprocessingml/2006/main">
        <w:rPr>
          <w:sz w:val="18"/>
          <w:szCs w:val="18"/>
        </w:rPr>
        <w:t xml:space="preserve">Reacție alergică severă după o doză anterioară sau la componentele vaccinului (de exemplu, aluminiu, fenoxietanol).</w:t>
      </w:r>
    </w:p>
    <w:p w14:paraId="1361D70C"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76" w:name="bookmark5651"/>
      <w:bookmarkEnd xmlns:w="http://schemas.openxmlformats.org/wordprocessingml/2006/main" w:id="2076"/>
      <w:r xmlns:w="http://schemas.openxmlformats.org/wordprocessingml/2006/main">
        <w:rPr>
          <w:b/>
          <w:bCs/>
          <w:sz w:val="18"/>
          <w:szCs w:val="18"/>
        </w:rPr>
        <w:t xml:space="preserve">Imunoprofilaxie post-expunere: </w:t>
      </w:r>
      <w:r xmlns:w="http://schemas.openxmlformats.org/wordprocessingml/2006/main">
        <w:rPr>
          <w:sz w:val="18"/>
          <w:szCs w:val="18"/>
        </w:rPr>
        <w:t xml:space="preserve">Dacă au trecut mai puțin de 14 zile de la expunere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Gamaglobulina la 0,02 ml/kg este indicată la copiii cu vârsta sub 1 an, iar vaccinul HAV la copiii cu vârsta peste 1 an. Dacă au trecut mai mult de 14 zile de la expunere, nu se recomandă profilaxie.</w:t>
      </w:r>
    </w:p>
    <w:p w14:paraId="2B839405"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77" w:name="bookmark5652"/>
      <w:bookmarkEnd xmlns:w="http://schemas.openxmlformats.org/wordprocessingml/2006/main" w:id="2077"/>
      <w:r xmlns:w="http://schemas.openxmlformats.org/wordprocessingml/2006/main">
        <w:rPr>
          <w:b/>
          <w:bCs/>
          <w:sz w:val="18"/>
          <w:szCs w:val="18"/>
        </w:rPr>
        <w:t xml:space="preserve">Imunoprofilaxia post-expunere în școli:</w:t>
      </w:r>
    </w:p>
    <w:p w14:paraId="71D2412E" w14:textId="77777777" w:rsidR="00555CE0" w:rsidRDefault="00555CE0">
      <w:pPr xmlns:w="http://schemas.openxmlformats.org/wordprocessingml/2006/main">
        <w:pStyle w:val="Bodytext80"/>
        <w:numPr>
          <w:ilvl w:val="0"/>
          <w:numId w:val="393"/>
        </w:numPr>
        <w:tabs>
          <w:tab w:val="left" w:pos="448"/>
        </w:tabs>
        <w:spacing w:line="276" w:lineRule="auto"/>
        <w:ind w:left="380" w:hanging="120"/>
        <w:jc w:val="both"/>
        <w:rPr>
          <w:sz w:val="18"/>
          <w:szCs w:val="18"/>
        </w:rPr>
      </w:pPr>
      <w:bookmarkStart xmlns:w="http://schemas.openxmlformats.org/wordprocessingml/2006/main" w:id="2078" w:name="bookmark5653"/>
      <w:bookmarkEnd xmlns:w="http://schemas.openxmlformats.org/wordprocessingml/2006/main" w:id="2078"/>
      <w:r xmlns:w="http://schemas.openxmlformats.org/wordprocessingml/2006/main">
        <w:rPr>
          <w:sz w:val="18"/>
          <w:szCs w:val="18"/>
        </w:rPr>
        <w:t xml:space="preserve">Dacă apar cazuri cu o diferență în debutul simptomelor mai mare de 50 de zile, măsurile de igienă personală și de mediu trebuie intensificate.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Nu trebuie utilizate gamaglobuline și vaccinuri.</w:t>
      </w:r>
    </w:p>
    <w:p w14:paraId="2A1B78D9" w14:textId="77777777" w:rsidR="00555CE0" w:rsidRDefault="00555CE0">
      <w:pPr xmlns:w="http://schemas.openxmlformats.org/wordprocessingml/2006/main">
        <w:pStyle w:val="Bodytext80"/>
        <w:numPr>
          <w:ilvl w:val="0"/>
          <w:numId w:val="393"/>
        </w:numPr>
        <w:tabs>
          <w:tab w:val="left" w:pos="448"/>
        </w:tabs>
        <w:spacing w:line="276" w:lineRule="auto"/>
        <w:ind w:left="380" w:hanging="120"/>
        <w:jc w:val="both"/>
        <w:rPr>
          <w:sz w:val="18"/>
          <w:szCs w:val="18"/>
        </w:rPr>
      </w:pPr>
      <w:bookmarkStart xmlns:w="http://schemas.openxmlformats.org/wordprocessingml/2006/main" w:id="2079" w:name="bookmark5654"/>
      <w:bookmarkEnd xmlns:w="http://schemas.openxmlformats.org/wordprocessingml/2006/main" w:id="2079"/>
      <w:r xmlns:w="http://schemas.openxmlformats.org/wordprocessingml/2006/main">
        <w:rPr>
          <w:sz w:val="18"/>
          <w:szCs w:val="18"/>
        </w:rPr>
        <w:t xml:space="preserve">Dacă apar două sau mai multe cazuri în același grup familial care frecventează aceeași școală, doar grupul familial va fi vaccinat.</w:t>
      </w:r>
    </w:p>
    <w:p w14:paraId="7AF7EF7A" w14:textId="77777777" w:rsidR="00555CE0" w:rsidRDefault="00555CE0">
      <w:pPr xmlns:w="http://schemas.openxmlformats.org/wordprocessingml/2006/main">
        <w:pStyle w:val="Bodytext80"/>
        <w:numPr>
          <w:ilvl w:val="0"/>
          <w:numId w:val="393"/>
        </w:numPr>
        <w:tabs>
          <w:tab w:val="left" w:pos="428"/>
        </w:tabs>
        <w:spacing w:line="276" w:lineRule="auto"/>
        <w:ind w:left="360" w:hanging="120"/>
        <w:jc w:val="both"/>
        <w:rPr>
          <w:sz w:val="18"/>
          <w:szCs w:val="18"/>
        </w:rPr>
      </w:pPr>
      <w:bookmarkStart xmlns:w="http://schemas.openxmlformats.org/wordprocessingml/2006/main" w:id="2080" w:name="bookmark5655"/>
      <w:bookmarkEnd xmlns:w="http://schemas.openxmlformats.org/wordprocessingml/2006/main" w:id="2080"/>
      <w:r xmlns:w="http://schemas.openxmlformats.org/wordprocessingml/2006/main">
        <w:rPr>
          <w:sz w:val="18"/>
          <w:szCs w:val="18"/>
        </w:rPr>
        <w:t xml:space="preserve">Dacă apar două sau mai multe cazuri la persoane care nu sunt membri ai familiei și care frecventează aceeași școală (în aceeași perioadă de incubație) sau dacă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detectează răspândirea bolii din cauza apariției unor cazuri secundare, se va evalua dacă aceștia frecventează aceeași tură sau aceeași clasă; în aceste cazuri, se va vaccina întreaga tură sau, respectiv, doar clasa.</w:t>
      </w:r>
    </w:p>
    <w:p w14:paraId="14AB0293" w14:textId="77777777" w:rsidR="00555CE0" w:rsidRDefault="00555CE0">
      <w:pPr xmlns:w="http://schemas.openxmlformats.org/wordprocessingml/2006/main">
        <w:pStyle w:val="Bodytext80"/>
        <w:numPr>
          <w:ilvl w:val="0"/>
          <w:numId w:val="393"/>
        </w:numPr>
        <w:tabs>
          <w:tab w:val="left" w:pos="428"/>
        </w:tabs>
        <w:spacing w:after="200" w:line="276" w:lineRule="auto"/>
        <w:ind w:left="360" w:hanging="120"/>
        <w:jc w:val="both"/>
        <w:rPr>
          <w:sz w:val="18"/>
          <w:szCs w:val="18"/>
        </w:rPr>
      </w:pPr>
      <w:bookmarkStart xmlns:w="http://schemas.openxmlformats.org/wordprocessingml/2006/main" w:id="2081" w:name="bookmark5656"/>
      <w:bookmarkEnd xmlns:w="http://schemas.openxmlformats.org/wordprocessingml/2006/main" w:id="2081"/>
      <w:r xmlns:w="http://schemas.openxmlformats.org/wordprocessingml/2006/main">
        <w:rPr>
          <w:sz w:val="18"/>
          <w:szCs w:val="18"/>
        </w:rPr>
        <w:t xml:space="preserve">Când apar 2 sau mai multe cazuri în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ture diferite, întreaga instituție trebuie vaccinată.</w:t>
      </w:r>
    </w:p>
    <w:p w14:paraId="7F8E8090" w14:textId="77777777" w:rsidR="00555CE0" w:rsidRDefault="00555CE0">
      <w:pPr xmlns:w="http://schemas.openxmlformats.org/wordprocessingml/2006/main">
        <w:pStyle w:val="Heading51"/>
        <w:keepNext/>
        <w:keepLines/>
        <w:numPr>
          <w:ilvl w:val="0"/>
          <w:numId w:val="391"/>
        </w:numPr>
        <w:tabs>
          <w:tab w:val="left" w:pos="198"/>
        </w:tabs>
      </w:pPr>
      <w:bookmarkStart xmlns:w="http://schemas.openxmlformats.org/wordprocessingml/2006/main" w:id="2082" w:name="bookmark5659"/>
      <w:bookmarkStart xmlns:w="http://schemas.openxmlformats.org/wordprocessingml/2006/main" w:id="2083" w:name="bookmark5657"/>
      <w:bookmarkStart xmlns:w="http://schemas.openxmlformats.org/wordprocessingml/2006/main" w:id="2084" w:name="bookmark5658"/>
      <w:bookmarkStart xmlns:w="http://schemas.openxmlformats.org/wordprocessingml/2006/main" w:id="2085" w:name="bookmark5660"/>
      <w:bookmarkEnd xmlns:w="http://schemas.openxmlformats.org/wordprocessingml/2006/main" w:id="2082"/>
      <w:r xmlns:w="http://schemas.openxmlformats.org/wordprocessingml/2006/main">
        <w:t xml:space="preserve">VACCINUL ANTIGRIPAL</w:t>
      </w:r>
      <w:bookmarkEnd xmlns:w="http://schemas.openxmlformats.org/wordprocessingml/2006/main" w:id="2083"/>
      <w:bookmarkEnd xmlns:w="http://schemas.openxmlformats.org/wordprocessingml/2006/main" w:id="2084"/>
      <w:bookmarkEnd xmlns:w="http://schemas.openxmlformats.org/wordprocessingml/2006/main" w:id="2085"/>
    </w:p>
    <w:p w14:paraId="18E7193D"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086" w:name="bookmark5661"/>
      <w:bookmarkEnd xmlns:w="http://schemas.openxmlformats.org/wordprocessingml/2006/main" w:id="2086"/>
      <w:r xmlns:w="http://schemas.openxmlformats.org/wordprocessingml/2006/main">
        <w:rPr>
          <w:b/>
          <w:bCs/>
          <w:sz w:val="18"/>
          <w:szCs w:val="18"/>
        </w:rPr>
        <w:t xml:space="preserve">Agent imunizant: </w:t>
      </w:r>
      <w:r xmlns:w="http://schemas.openxmlformats.org/wordprocessingml/2006/main">
        <w:rPr>
          <w:sz w:val="18"/>
          <w:szCs w:val="18"/>
        </w:rPr>
        <w:t xml:space="preserve">Acesta este un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vaccin polivalent care conține trei tulpini de virus gripal fracționate, inactivate și purificate (două tulpini de tip A și o tulpină de tip B), obținute din culturi celulare de embrioni de pui. Variația frecventă a componentelor antigenice ale virusului necesită ajustări anuale ale compoziției pentru a reflecta virusurile care pot circula în timpul sezonului de iarnă.</w:t>
      </w:r>
    </w:p>
    <w:p w14:paraId="74BFF5A0" w14:textId="77777777" w:rsidR="00555CE0" w:rsidRDefault="00555CE0">
      <w:pPr xmlns:w="http://schemas.openxmlformats.org/wordprocessingml/2006/main">
        <w:pStyle w:val="Bodytext80"/>
        <w:numPr>
          <w:ilvl w:val="0"/>
          <w:numId w:val="391"/>
        </w:numPr>
        <w:tabs>
          <w:tab w:val="left" w:pos="198"/>
        </w:tabs>
        <w:spacing w:after="100" w:line="276" w:lineRule="auto"/>
        <w:jc w:val="both"/>
        <w:rPr>
          <w:sz w:val="18"/>
          <w:szCs w:val="18"/>
        </w:rPr>
      </w:pPr>
      <w:bookmarkStart xmlns:w="http://schemas.openxmlformats.org/wordprocessingml/2006/main" w:id="2087" w:name="bookmark5662"/>
      <w:bookmarkEnd xmlns:w="http://schemas.openxmlformats.org/wordprocessingml/2006/main" w:id="2087"/>
      <w:r xmlns:w="http://schemas.openxmlformats.org/wordprocessingml/2006/main">
        <w:rPr>
          <w:b/>
          <w:bCs/>
          <w:sz w:val="18"/>
          <w:szCs w:val="18"/>
        </w:rPr>
        <w:t xml:space="preserve">Indicație: </w:t>
      </w:r>
      <w:r xmlns:w="http://schemas.openxmlformats.org/wordprocessingml/2006/main">
        <w:rPr>
          <w:sz w:val="18"/>
          <w:szCs w:val="18"/>
        </w:rPr>
        <w:t xml:space="preserve">Vaccinul trebuie administrat la începutul toamnei (înainte de a doua jumătate a lunii aprilie în emisfera sudică). Vaccinul este indicat de la vârsta de 6 luni, fără limită superioară de vârstă. Este indicat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adulților și copiilor cu afecțiuni cronice ale sistemelor pulmonar și cardiovascular (de exemplu, boli de inimă, astm sever, emfizem, fibroză chistică, hipertensiune pulmonară etc.), pacienților cu boli metabolice (diabet), insuficiență renală, hemoglobinopatii și persoanelor imunocompromise; celor care urmează un tratament prelungit cu acid acetilsalicilic; sugarilor prematuri cu greutatea mai mică de 1.500 de grame; personalului medical; angajaților instituțiilor geriatrice și de îngrijire pe termen lung care au contact cu pacienții; persoanelor care îndeplinesc funcții critice în caz de epidemie (servicii de securitate, școli); și celor care locuiesc cu pacienți imunosupresați.</w:t>
      </w:r>
    </w:p>
    <w:p w14:paraId="033EEB5F"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În urma epidemiei de gripă H1N1 din 2009, grupele de vârstă pentru vaccinarea cu tulpina H1N1 (vaccin monovalent sau trivalent) au fost extinse pentru a include toți copiii cu vârsta cuprinsă între 6 luni și ...</w:t>
      </w:r>
    </w:p>
    <w:p w14:paraId="1FD852E3" w14:textId="77777777" w:rsidR="00555CE0" w:rsidRDefault="00555CE0">
      <w:pPr xmlns:w="http://schemas.openxmlformats.org/wordprocessingml/2006/main">
        <w:pStyle w:val="Bodytext80"/>
        <w:numPr>
          <w:ilvl w:val="0"/>
          <w:numId w:val="394"/>
        </w:numPr>
        <w:tabs>
          <w:tab w:val="left" w:pos="226"/>
        </w:tabs>
        <w:spacing w:line="276" w:lineRule="auto"/>
        <w:jc w:val="both"/>
        <w:rPr>
          <w:sz w:val="18"/>
          <w:szCs w:val="18"/>
        </w:rPr>
      </w:pPr>
      <w:bookmarkStart xmlns:w="http://schemas.openxmlformats.org/wordprocessingml/2006/main" w:id="2088" w:name="bookmark5663"/>
      <w:bookmarkEnd xmlns:w="http://schemas.openxmlformats.org/wordprocessingml/2006/main" w:id="2088"/>
      <w:r xmlns:w="http://schemas.openxmlformats.org/wordprocessingml/2006/main">
        <w:rPr>
          <w:sz w:val="18"/>
          <w:szCs w:val="18"/>
        </w:rPr>
        <w:t xml:space="preserve">ani, indiferent de factorii de risc, femei însărcinate și femei aflate în perioada postpartum.</w:t>
      </w:r>
    </w:p>
    <w:p w14:paraId="48F08ADC"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89" w:name="bookmark5664"/>
      <w:bookmarkEnd xmlns:w="http://schemas.openxmlformats.org/wordprocessingml/2006/main" w:id="2089"/>
      <w:r xmlns:w="http://schemas.openxmlformats.org/wordprocessingml/2006/main">
        <w:rPr>
          <w:b/>
          <w:bCs/>
          <w:sz w:val="18"/>
          <w:szCs w:val="18"/>
        </w:rPr>
        <w:t xml:space="preserve">Dozaj: </w:t>
      </w:r>
      <w:r xmlns:w="http://schemas.openxmlformats.org/wordprocessingml/2006/main">
        <w:rPr>
          <w:sz w:val="18"/>
          <w:szCs w:val="18"/>
        </w:rPr>
        <w:t xml:space="preserve">Doza este de 0,25 ml la copiii sub</w:t>
      </w:r>
    </w:p>
    <w:p w14:paraId="4F0BF3D6" w14:textId="77777777" w:rsidR="00555CE0" w:rsidRDefault="00555CE0">
      <w:pPr xmlns:w="http://schemas.openxmlformats.org/wordprocessingml/2006/main">
        <w:pStyle w:val="Bodytext80"/>
        <w:numPr>
          <w:ilvl w:val="0"/>
          <w:numId w:val="394"/>
        </w:numPr>
        <w:tabs>
          <w:tab w:val="left" w:pos="236"/>
        </w:tabs>
        <w:spacing w:line="276" w:lineRule="auto"/>
        <w:jc w:val="both"/>
        <w:rPr>
          <w:sz w:val="18"/>
          <w:szCs w:val="18"/>
        </w:rPr>
      </w:pPr>
      <w:bookmarkStart xmlns:w="http://schemas.openxmlformats.org/wordprocessingml/2006/main" w:id="2090" w:name="bookmark5665"/>
      <w:bookmarkEnd xmlns:w="http://schemas.openxmlformats.org/wordprocessingml/2006/main" w:id="2090"/>
      <w:r xmlns:w="http://schemas.openxmlformats.org/wordprocessingml/2006/main">
        <w:rPr>
          <w:sz w:val="18"/>
          <w:szCs w:val="18"/>
        </w:rPr>
        <w:t xml:space="preserve">pentru cei cu vârsta de 3 ani și de 0,5 ml pentru cei cu vârsta peste 9 ani. Două doze vor fi administrate la interval de patru săptămâni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pentru vaccinarea primară a copiilor sub 9 ani. Pentru vaccinul H1N1 (monovalent), o doză de 0,5 ml va fi administrată celor cu vârsta peste 3 ani, iar două doze de 0,5 ml la interval de trei săptămâni vor fi administrate copiilor cu vârsta cuprinsă între 6 și 35 de luni.</w:t>
      </w:r>
    </w:p>
    <w:p w14:paraId="18963163"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91" w:name="bookmark5666"/>
      <w:bookmarkEnd xmlns:w="http://schemas.openxmlformats.org/wordprocessingml/2006/main" w:id="2091"/>
      <w:r xmlns:w="http://schemas.openxmlformats.org/wordprocessingml/2006/main">
        <w:rPr>
          <w:b/>
          <w:bCs/>
          <w:sz w:val="18"/>
          <w:szCs w:val="18"/>
        </w:rPr>
        <w:t xml:space="preserve">Revaccinarea: </w:t>
      </w:r>
      <w:r xmlns:w="http://schemas.openxmlformats.org/wordprocessingml/2006/main">
        <w:rPr>
          <w:sz w:val="18"/>
          <w:szCs w:val="18"/>
        </w:rPr>
        <w:t xml:space="preserve">Anual, în toamnă, atâta timp cât persistă condițiile care au făcut necesară indicația acesteia.</w:t>
      </w:r>
    </w:p>
    <w:p w14:paraId="54F151DE"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92" w:name="bookmark5667"/>
      <w:bookmarkEnd xmlns:w="http://schemas.openxmlformats.org/wordprocessingml/2006/main" w:id="2092"/>
      <w:r xmlns:w="http://schemas.openxmlformats.org/wordprocessingml/2006/main">
        <w:rPr>
          <w:b/>
          <w:bCs/>
          <w:sz w:val="18"/>
          <w:szCs w:val="18"/>
        </w:rPr>
        <w:t xml:space="preserve">Imunitate: </w:t>
      </w:r>
      <w:r xmlns:w="http://schemas.openxmlformats.org/wordprocessingml/2006/main">
        <w:rPr>
          <w:sz w:val="18"/>
          <w:szCs w:val="18"/>
        </w:rPr>
        <w:t xml:space="preserve">După aplicare, nivelul de anticorpi atinge un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grad adecvat de protecție în a 2-a </w:t>
      </w:r>
      <w:r xmlns:w="http://schemas.openxmlformats.org/wordprocessingml/2006/main">
        <w:rPr>
          <w:sz w:val="18"/>
          <w:szCs w:val="18"/>
          <w:vertAlign w:val="superscript"/>
        </w:rPr>
        <w:t xml:space="preserve">săptămână </w:t>
      </w:r>
      <w:r xmlns:w="http://schemas.openxmlformats.org/wordprocessingml/2006/main">
        <w:rPr>
          <w:sz w:val="18"/>
          <w:szCs w:val="18"/>
        </w:rPr>
        <w:t xml:space="preserve">și se menține timp de 12 luni.</w:t>
      </w:r>
    </w:p>
    <w:p w14:paraId="48DEA69C"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093" w:name="bookmark5668"/>
      <w:bookmarkEnd xmlns:w="http://schemas.openxmlformats.org/wordprocessingml/2006/main" w:id="2093"/>
      <w:r xmlns:w="http://schemas.openxmlformats.org/wordprocessingml/2006/main">
        <w:rPr>
          <w:b/>
          <w:bCs/>
          <w:sz w:val="18"/>
          <w:szCs w:val="18"/>
        </w:rPr>
        <w:t xml:space="preserve">Reacții adverse: </w:t>
      </w:r>
      <w:r xmlns:w="http://schemas.openxmlformats.org/wordprocessingml/2006/main">
        <w:rPr>
          <w:sz w:val="18"/>
          <w:szCs w:val="18"/>
        </w:rPr>
        <w:t xml:space="preserve">Acestea sunt rare. Local, pot apărea dureri tranzitorii, indurație și rareori eritem. Efectele sistemice pot include febră, stare generală de rău, mialgie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alte simptome, apărând în general la câteva ore după vaccinare.</w:t>
      </w:r>
    </w:p>
    <w:p w14:paraId="20AA9D45" w14:textId="77777777" w:rsidR="00555CE0" w:rsidRDefault="00555CE0">
      <w:pPr xmlns:w="http://schemas.openxmlformats.org/wordprocessingml/2006/main">
        <w:pStyle w:val="Bodytext80"/>
        <w:numPr>
          <w:ilvl w:val="0"/>
          <w:numId w:val="391"/>
        </w:numPr>
        <w:tabs>
          <w:tab w:val="left" w:pos="188"/>
        </w:tabs>
        <w:spacing w:after="200" w:line="276" w:lineRule="auto"/>
        <w:jc w:val="both"/>
        <w:rPr>
          <w:sz w:val="18"/>
          <w:szCs w:val="18"/>
        </w:rPr>
      </w:pPr>
      <w:bookmarkStart xmlns:w="http://schemas.openxmlformats.org/wordprocessingml/2006/main" w:id="2094" w:name="bookmark5669"/>
      <w:bookmarkEnd xmlns:w="http://schemas.openxmlformats.org/wordprocessingml/2006/main" w:id="2094"/>
      <w:r xmlns:w="http://schemas.openxmlformats.org/wordprocessingml/2006/main">
        <w:rPr>
          <w:b/>
          <w:bCs/>
          <w:sz w:val="18"/>
          <w:szCs w:val="18"/>
        </w:rPr>
        <w:t xml:space="preserve">Contraindicații: </w:t>
      </w:r>
      <w:r xmlns:w="http://schemas.openxmlformats.org/wordprocessingml/2006/main">
        <w:rPr>
          <w:sz w:val="18"/>
          <w:szCs w:val="18"/>
        </w:rPr>
        <w:t xml:space="preserve">Reacție alergică severă (anafilaxie) după o doză anterioară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componentele vaccinului, în special la proteinele din ouă.</w:t>
      </w:r>
    </w:p>
    <w:p w14:paraId="4C601770" w14:textId="77777777" w:rsidR="00555CE0" w:rsidRDefault="00555CE0">
      <w:pPr xmlns:w="http://schemas.openxmlformats.org/wordprocessingml/2006/main">
        <w:pStyle w:val="Heading51"/>
        <w:keepNext/>
        <w:keepLines/>
        <w:numPr>
          <w:ilvl w:val="0"/>
          <w:numId w:val="391"/>
        </w:numPr>
        <w:tabs>
          <w:tab w:val="left" w:pos="198"/>
        </w:tabs>
        <w:jc w:val="both"/>
      </w:pPr>
      <w:bookmarkStart xmlns:w="http://schemas.openxmlformats.org/wordprocessingml/2006/main" w:id="2095" w:name="bookmark5672"/>
      <w:bookmarkStart xmlns:w="http://schemas.openxmlformats.org/wordprocessingml/2006/main" w:id="2096" w:name="bookmark5670"/>
      <w:bookmarkStart xmlns:w="http://schemas.openxmlformats.org/wordprocessingml/2006/main" w:id="2097" w:name="bookmark5671"/>
      <w:bookmarkStart xmlns:w="http://schemas.openxmlformats.org/wordprocessingml/2006/main" w:id="2098" w:name="bookmark5673"/>
      <w:bookmarkEnd xmlns:w="http://schemas.openxmlformats.org/wordprocessingml/2006/main" w:id="2095"/>
      <w:r xmlns:w="http://schemas.openxmlformats.org/wordprocessingml/2006/main">
        <w:t xml:space="preserve">Vaccinuri meningococice</w:t>
      </w:r>
      <w:bookmarkEnd xmlns:w="http://schemas.openxmlformats.org/wordprocessingml/2006/main" w:id="2096"/>
      <w:bookmarkEnd xmlns:w="http://schemas.openxmlformats.org/wordprocessingml/2006/main" w:id="2097"/>
      <w:bookmarkEnd xmlns:w="http://schemas.openxmlformats.org/wordprocessingml/2006/main" w:id="2098"/>
    </w:p>
    <w:p w14:paraId="1D700672"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099" w:name="bookmark5674"/>
      <w:bookmarkEnd xmlns:w="http://schemas.openxmlformats.org/wordprocessingml/2006/main" w:id="2099"/>
      <w:r xmlns:w="http://schemas.openxmlformats.org/wordprocessingml/2006/main">
        <w:rPr>
          <w:b/>
          <w:bCs/>
          <w:sz w:val="18"/>
          <w:szCs w:val="18"/>
        </w:rPr>
        <w:t xml:space="preserve">Agent imunizant: </w:t>
      </w:r>
      <w:r xmlns:w="http://schemas.openxmlformats.org/wordprocessingml/2006/main">
        <w:rPr>
          <w:sz w:val="18"/>
          <w:szCs w:val="18"/>
        </w:rPr>
        <w:t xml:space="preserve">Există vaccinuri cu diferite combinații de tulpini de Neisseria meningitidis (meningococ). Vaccinurile polizaharidice sunt disponibile pentru utilizare de la vârsta de 2 ani (Bivalent AC; Tetravalent ACYW135; Bivalent BC) și vaccinul conjugat meningococic C (preparat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cu polizaharide meningococice din grupa C conjugate cu porțiunea proteică a anatoxinei tetanice) pentru utilizare de la vârsta de 2 luni.</w:t>
      </w:r>
    </w:p>
    <w:p w14:paraId="6DB40653"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100" w:name="bookmark5675"/>
      <w:bookmarkEnd xmlns:w="http://schemas.openxmlformats.org/wordprocessingml/2006/main" w:id="2100"/>
      <w:r xmlns:w="http://schemas.openxmlformats.org/wordprocessingml/2006/main">
        <w:rPr>
          <w:b/>
          <w:bCs/>
          <w:sz w:val="18"/>
          <w:szCs w:val="18"/>
        </w:rPr>
        <w:t xml:space="preserve">Indicație: </w:t>
      </w:r>
      <w:r xmlns:w="http://schemas.openxmlformats.org/wordprocessingml/2006/main">
        <w:rPr>
          <w:sz w:val="18"/>
          <w:szCs w:val="18"/>
        </w:rPr>
        <w:t xml:space="preserve">Vaccinurile polizaharidice induc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anticorpi umorali cu durată scurtă de viață, cu o durată de 4 până la 5 ani, iar răspunsul este moderat la copiii sub 5 ani. Din acest motiv, acestea sunt rezervate pentru situații speciale (focare epidemice, populații cu risc în zone endemice). Atunci când se decide vaccinarea într-o zonă în care a fost confirmat un focar epidemic, vaccinul trebuie selectat în funcție de tulpina prevalentă și de grupa de vârstă cea mai afectată. La stabilirea programului de vaccinare, trebuie reținut că în vaccinul AC, componenta anti-A este eficientă de la vârsta de 3 luni, iar în vaccinul BC, a fost demonstrată o eficacitate de 74% pentru componenta B de la vârsta de 4 ani. Vaccinul conjugat anti-C este imunogen la sugari de la vârsta de 2 luni și este, de asemenea, eficient în reducerea colonizării nazofaringiene a bacteriilor. Are un răspuns imunogen excelent și ar fi eficient în prevenirea bolilor invazive.</w:t>
      </w:r>
    </w:p>
    <w:p w14:paraId="2E637FDC"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101" w:name="bookmark5676"/>
      <w:bookmarkEnd xmlns:w="http://schemas.openxmlformats.org/wordprocessingml/2006/main" w:id="2101"/>
      <w:r xmlns:w="http://schemas.openxmlformats.org/wordprocessingml/2006/main">
        <w:rPr>
          <w:b/>
          <w:bCs/>
          <w:sz w:val="18"/>
          <w:szCs w:val="18"/>
        </w:rPr>
        <w:t xml:space="preserve">Doza:</w:t>
      </w:r>
    </w:p>
    <w:p w14:paraId="3A2CEF5E" w14:textId="77777777" w:rsidR="00555CE0" w:rsidRDefault="00555CE0">
      <w:pPr xmlns:w="http://schemas.openxmlformats.org/wordprocessingml/2006/main">
        <w:pStyle w:val="Bodytext80"/>
        <w:numPr>
          <w:ilvl w:val="0"/>
          <w:numId w:val="393"/>
        </w:numPr>
        <w:tabs>
          <w:tab w:val="left" w:pos="448"/>
        </w:tabs>
        <w:spacing w:line="276" w:lineRule="auto"/>
        <w:ind w:left="380" w:hanging="120"/>
        <w:jc w:val="both"/>
        <w:rPr>
          <w:sz w:val="18"/>
          <w:szCs w:val="18"/>
        </w:rPr>
      </w:pPr>
      <w:bookmarkStart xmlns:w="http://schemas.openxmlformats.org/wordprocessingml/2006/main" w:id="2102" w:name="bookmark5677"/>
      <w:bookmarkEnd xmlns:w="http://schemas.openxmlformats.org/wordprocessingml/2006/main" w:id="2102"/>
      <w:r xmlns:w="http://schemas.openxmlformats.org/wordprocessingml/2006/main">
        <w:rPr>
          <w:sz w:val="18"/>
          <w:szCs w:val="18"/>
        </w:rPr>
        <w:t xml:space="preserve">Vaccin AC: se va administra intramuscular o singură doză de 0,5 ml, începând cu vârsta de 2 ani în cazul unui focar cauzat de grupa C și de la vârsta de 6 luni dacă focarul este cauzat de grupa A.</w:t>
      </w:r>
    </w:p>
    <w:p w14:paraId="68E7B7D2" w14:textId="77777777" w:rsidR="00555CE0" w:rsidRDefault="00555CE0">
      <w:pPr xmlns:w="http://schemas.openxmlformats.org/wordprocessingml/2006/main">
        <w:pStyle w:val="Bodytext80"/>
        <w:numPr>
          <w:ilvl w:val="0"/>
          <w:numId w:val="393"/>
        </w:numPr>
        <w:tabs>
          <w:tab w:val="left" w:pos="448"/>
        </w:tabs>
        <w:spacing w:line="276" w:lineRule="auto"/>
        <w:ind w:left="380" w:hanging="120"/>
        <w:jc w:val="both"/>
        <w:rPr>
          <w:sz w:val="18"/>
          <w:szCs w:val="18"/>
        </w:rPr>
      </w:pPr>
      <w:bookmarkStart xmlns:w="http://schemas.openxmlformats.org/wordprocessingml/2006/main" w:id="2103" w:name="bookmark5678"/>
      <w:bookmarkEnd xmlns:w="http://schemas.openxmlformats.org/wordprocessingml/2006/main" w:id="2103"/>
      <w:r xmlns:w="http://schemas.openxmlformats.org/wordprocessingml/2006/main">
        <w:rPr>
          <w:sz w:val="18"/>
          <w:szCs w:val="18"/>
        </w:rPr>
        <w:t xml:space="preserve">Vaccin BC: se vor administra intramuscular 2 doze a câte 0,5 ml fiecare, la un interval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cel puțin 6 până la 8 săptămâni.</w:t>
      </w:r>
    </w:p>
    <w:p w14:paraId="1C83E8DB" w14:textId="77777777" w:rsidR="00555CE0" w:rsidRDefault="00555CE0">
      <w:pPr xmlns:w="http://schemas.openxmlformats.org/wordprocessingml/2006/main">
        <w:pStyle w:val="Bodytext80"/>
        <w:numPr>
          <w:ilvl w:val="0"/>
          <w:numId w:val="393"/>
        </w:numPr>
        <w:tabs>
          <w:tab w:val="left" w:pos="448"/>
        </w:tabs>
        <w:spacing w:line="276" w:lineRule="auto"/>
        <w:ind w:left="380" w:hanging="120"/>
        <w:jc w:val="both"/>
        <w:rPr>
          <w:sz w:val="18"/>
          <w:szCs w:val="18"/>
        </w:rPr>
      </w:pPr>
      <w:bookmarkStart xmlns:w="http://schemas.openxmlformats.org/wordprocessingml/2006/main" w:id="2104" w:name="bookmark5679"/>
      <w:bookmarkEnd xmlns:w="http://schemas.openxmlformats.org/wordprocessingml/2006/main" w:id="2104"/>
      <w:r xmlns:w="http://schemas.openxmlformats.org/wordprocessingml/2006/main">
        <w:rPr>
          <w:sz w:val="18"/>
          <w:szCs w:val="18"/>
        </w:rPr>
        <w:t xml:space="preserve">Vaccin conjugat C: La copiii cu vârsta sub 1 an, vaccinarea va începe după vârsta de două luni, repetând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doza la intervale de o lună (un total de 2 doze pentru NeissVac C și 3 doze pentru Menjugate. Ambele laboratoare recomandă două doze de vaccin). La copiii cu vârsta peste un an, va fi indicată o singură doză.</w:t>
      </w:r>
    </w:p>
    <w:p w14:paraId="0B88CCD0"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105" w:name="bookmark5680"/>
      <w:bookmarkEnd xmlns:w="http://schemas.openxmlformats.org/wordprocessingml/2006/main" w:id="2105"/>
      <w:r xmlns:w="http://schemas.openxmlformats.org/wordprocessingml/2006/main">
        <w:rPr>
          <w:b/>
          <w:bCs/>
          <w:sz w:val="18"/>
          <w:szCs w:val="18"/>
        </w:rPr>
        <w:t xml:space="preserve">Revaccinarea: </w:t>
      </w:r>
      <w:r xmlns:w="http://schemas.openxmlformats.org/wordprocessingml/2006/main">
        <w:rPr>
          <w:sz w:val="18"/>
          <w:szCs w:val="18"/>
        </w:rPr>
        <w:t xml:space="preserve">Când este cazul, este indicată revaccinarea cu o doză din vaccinul corespunzător, în funcție de durata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imunității după vaccinare: AC, 3 ani, BC, nu mai puțin de 2 ani, C după 5 ani.</w:t>
      </w:r>
    </w:p>
    <w:p w14:paraId="1A260455"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106" w:name="bookmark5681"/>
      <w:bookmarkEnd xmlns:w="http://schemas.openxmlformats.org/wordprocessingml/2006/main" w:id="2106"/>
      <w:r xmlns:w="http://schemas.openxmlformats.org/wordprocessingml/2006/main">
        <w:rPr>
          <w:b/>
          <w:bCs/>
          <w:sz w:val="18"/>
          <w:szCs w:val="18"/>
        </w:rPr>
        <w:t xml:space="preserve">Imunitate:</w:t>
      </w:r>
    </w:p>
    <w:p w14:paraId="3F80F045" w14:textId="77777777" w:rsidR="00555CE0" w:rsidRDefault="00555CE0">
      <w:pPr xmlns:w="http://schemas.openxmlformats.org/wordprocessingml/2006/main">
        <w:pStyle w:val="Bodytext80"/>
        <w:numPr>
          <w:ilvl w:val="0"/>
          <w:numId w:val="393"/>
        </w:numPr>
        <w:tabs>
          <w:tab w:val="left" w:pos="448"/>
        </w:tabs>
        <w:spacing w:line="276" w:lineRule="auto"/>
        <w:ind w:left="360" w:hanging="100"/>
        <w:jc w:val="both"/>
        <w:rPr>
          <w:sz w:val="18"/>
          <w:szCs w:val="18"/>
        </w:rPr>
      </w:pPr>
      <w:bookmarkStart xmlns:w="http://schemas.openxmlformats.org/wordprocessingml/2006/main" w:id="2107" w:name="bookmark5682"/>
      <w:bookmarkEnd xmlns:w="http://schemas.openxmlformats.org/wordprocessingml/2006/main" w:id="2107"/>
      <w:r xmlns:w="http://schemas.openxmlformats.org/wordprocessingml/2006/main">
        <w:rPr>
          <w:sz w:val="18"/>
          <w:szCs w:val="18"/>
        </w:rPr>
        <w:t xml:space="preserve">Vaccinul AC: Sugarii vaccinați la vârsta de 3 </w:t>
      </w:r>
      <w:r xmlns:w="http://schemas.openxmlformats.org/wordprocessingml/2006/main">
        <w:rPr>
          <w:sz w:val="18"/>
          <w:szCs w:val="18"/>
          <w:vertAlign w:val="superscript"/>
        </w:rPr>
        <w:t xml:space="preserve">luni </w:t>
      </w:r>
      <w:r xmlns:w="http://schemas.openxmlformats.org/wordprocessingml/2006/main">
        <w:rPr>
          <w:sz w:val="18"/>
          <w:szCs w:val="18"/>
        </w:rPr>
        <w:t xml:space="preserve">au avut o rată de seroconversie de 88% după a doua doză administrată între vârsta de 7 și 12 luni.</w:t>
      </w:r>
    </w:p>
    <w:p w14:paraId="508E542B" w14:textId="77777777" w:rsidR="00555CE0" w:rsidRDefault="00555CE0">
      <w:pPr xmlns:w="http://schemas.openxmlformats.org/wordprocessingml/2006/main">
        <w:pStyle w:val="Bodytext80"/>
        <w:numPr>
          <w:ilvl w:val="0"/>
          <w:numId w:val="393"/>
        </w:numPr>
        <w:tabs>
          <w:tab w:val="left" w:pos="448"/>
        </w:tabs>
        <w:spacing w:line="276" w:lineRule="auto"/>
        <w:ind w:left="360" w:hanging="100"/>
        <w:jc w:val="both"/>
        <w:rPr>
          <w:sz w:val="18"/>
          <w:szCs w:val="18"/>
        </w:rPr>
      </w:pPr>
      <w:bookmarkStart xmlns:w="http://schemas.openxmlformats.org/wordprocessingml/2006/main" w:id="2108" w:name="bookmark5683"/>
      <w:bookmarkEnd xmlns:w="http://schemas.openxmlformats.org/wordprocessingml/2006/main" w:id="2108"/>
      <w:r xmlns:w="http://schemas.openxmlformats.org/wordprocessingml/2006/main">
        <w:rPr>
          <w:sz w:val="18"/>
          <w:szCs w:val="18"/>
        </w:rPr>
        <w:t xml:space="preserve">Vaccinul BC: Componenta anti-B a demonstrat o eficacitate de 83% cu 2 doze, începând cu pubertatea. Nu există studii publicate privind eficacitatea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componentei C a vaccinului.</w:t>
      </w:r>
    </w:p>
    <w:p w14:paraId="7F3FCBEF" w14:textId="77777777" w:rsidR="00555CE0" w:rsidRDefault="00555CE0">
      <w:pPr xmlns:w="http://schemas.openxmlformats.org/wordprocessingml/2006/main">
        <w:pStyle w:val="Bodytext80"/>
        <w:numPr>
          <w:ilvl w:val="0"/>
          <w:numId w:val="393"/>
        </w:numPr>
        <w:tabs>
          <w:tab w:val="left" w:pos="448"/>
        </w:tabs>
        <w:spacing w:line="276" w:lineRule="auto"/>
        <w:ind w:left="360" w:hanging="100"/>
        <w:jc w:val="both"/>
        <w:rPr>
          <w:sz w:val="18"/>
          <w:szCs w:val="18"/>
        </w:rPr>
      </w:pPr>
      <w:bookmarkStart xmlns:w="http://schemas.openxmlformats.org/wordprocessingml/2006/main" w:id="2109" w:name="bookmark5684"/>
      <w:bookmarkEnd xmlns:w="http://schemas.openxmlformats.org/wordprocessingml/2006/main" w:id="2109"/>
      <w:r xmlns:w="http://schemas.openxmlformats.org/wordprocessingml/2006/main">
        <w:rPr>
          <w:sz w:val="18"/>
          <w:szCs w:val="18"/>
        </w:rPr>
        <w:t xml:space="preserve">Vaccin tetravalent: Componentele anti-W135 și anti-Y sunt eficiente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la vârsta de 6 luni, componentele anti-A și anti-C se comportă la fel ca în AC.</w:t>
      </w:r>
    </w:p>
    <w:p w14:paraId="4D7F999E" w14:textId="77777777" w:rsidR="00555CE0" w:rsidRDefault="00555CE0">
      <w:pPr xmlns:w="http://schemas.openxmlformats.org/wordprocessingml/2006/main">
        <w:pStyle w:val="Bodytext80"/>
        <w:numPr>
          <w:ilvl w:val="0"/>
          <w:numId w:val="393"/>
        </w:numPr>
        <w:tabs>
          <w:tab w:val="left" w:pos="448"/>
        </w:tabs>
        <w:spacing w:line="276" w:lineRule="auto"/>
        <w:ind w:left="360" w:hanging="100"/>
        <w:jc w:val="both"/>
        <w:rPr>
          <w:sz w:val="18"/>
          <w:szCs w:val="18"/>
        </w:rPr>
      </w:pPr>
      <w:bookmarkStart xmlns:w="http://schemas.openxmlformats.org/wordprocessingml/2006/main" w:id="2110" w:name="bookmark5685"/>
      <w:bookmarkEnd xmlns:w="http://schemas.openxmlformats.org/wordprocessingml/2006/main" w:id="2110"/>
      <w:r xmlns:w="http://schemas.openxmlformats.org/wordprocessingml/2006/main">
        <w:rPr>
          <w:sz w:val="18"/>
          <w:szCs w:val="18"/>
        </w:rPr>
        <w:t xml:space="preserve">Vaccin conjugat C: La o lună după administrarea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unei doze unice, 100% dintre copiii cu vârsta cuprinsă între 12 și 17 luni au dezvoltat anticorpi. De asemenea, s-a demonstrat că o singură doză induce memorie imunologică. La o lună după administrarea unei doze unice de vaccin, 98,6% dintre copiii cu vârsta cuprinsă între 3,5 și 6 ani au dezvoltat anticorpi serici bactericizi.</w:t>
      </w:r>
    </w:p>
    <w:p w14:paraId="33351DBD"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111" w:name="bookmark5686"/>
      <w:bookmarkEnd xmlns:w="http://schemas.openxmlformats.org/wordprocessingml/2006/main" w:id="2111"/>
      <w:r xmlns:w="http://schemas.openxmlformats.org/wordprocessingml/2006/main">
        <w:rPr>
          <w:b/>
          <w:bCs/>
          <w:sz w:val="18"/>
          <w:szCs w:val="18"/>
        </w:rPr>
        <w:t xml:space="preserve">Reacții adverse: </w:t>
      </w:r>
      <w:r xmlns:w="http://schemas.openxmlformats.org/wordprocessingml/2006/main">
        <w:rPr>
          <w:sz w:val="18"/>
          <w:szCs w:val="18"/>
        </w:rPr>
        <w:t xml:space="preserve">Efectele locale sunt de obicei ușoare (eritem, durere și indurație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locul injectării, cu durata de 1 până la 2 zile). În cazul vaccinului BC, s-au observat peteșii la locul injectării, durere și mobilitate limitată a membrelor. Efectele sistemice sunt, de asemenea, de obicei ușoare (febră ușoară sau febră &lt; 40 </w:t>
      </w:r>
      <w:r xmlns:w="http://schemas.openxmlformats.org/wordprocessingml/2006/main">
        <w:rPr>
          <w:sz w:val="18"/>
          <w:szCs w:val="18"/>
          <w:vertAlign w:val="superscript"/>
        </w:rPr>
        <w:t xml:space="preserve">° </w:t>
      </w:r>
      <w:r xmlns:w="http://schemas.openxmlformats.org/wordprocessingml/2006/main">
        <w:rPr>
          <w:sz w:val="18"/>
          <w:szCs w:val="18"/>
        </w:rPr>
        <w:t xml:space="preserve">C, stare generală de rău ușoară, vărsături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diaree, cefalee, iritabilitate, somnolență, dureri abdominale, prurit, erupții cutanate, mialgie, limfadenopatie). În cazul vaccinului BC, se pot observa șoc cu hipotonie și/sau hiporeactivitate (HHE), convulsii, encefalopatie, sindrom febril cu temperatură &gt; 40 </w:t>
      </w:r>
      <w:r xmlns:w="http://schemas.openxmlformats.org/wordprocessingml/2006/main">
        <w:rPr>
          <w:sz w:val="18"/>
          <w:szCs w:val="18"/>
          <w:vertAlign w:val="superscript"/>
        </w:rPr>
        <w:t xml:space="preserve">° </w:t>
      </w:r>
      <w:r xmlns:w="http://schemas.openxmlformats.org/wordprocessingml/2006/main">
        <w:rPr>
          <w:sz w:val="18"/>
          <w:szCs w:val="18"/>
        </w:rPr>
        <w:t xml:space="preserve">C și sindrom purpuric cu sau fără poliartrită. Aceste reacții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sunt foarte rare și, aparent, nu lasă sechele.</w:t>
      </w:r>
    </w:p>
    <w:p w14:paraId="17C29F40" w14:textId="77777777" w:rsidR="00555CE0" w:rsidRDefault="00555CE0">
      <w:pPr xmlns:w="http://schemas.openxmlformats.org/wordprocessingml/2006/main">
        <w:pStyle w:val="Bodytext80"/>
        <w:numPr>
          <w:ilvl w:val="0"/>
          <w:numId w:val="391"/>
        </w:numPr>
        <w:tabs>
          <w:tab w:val="left" w:pos="188"/>
        </w:tabs>
        <w:spacing w:line="276" w:lineRule="auto"/>
        <w:rPr>
          <w:sz w:val="18"/>
          <w:szCs w:val="18"/>
        </w:rPr>
      </w:pPr>
      <w:bookmarkStart xmlns:w="http://schemas.openxmlformats.org/wordprocessingml/2006/main" w:id="2112" w:name="bookmark5687"/>
      <w:bookmarkEnd xmlns:w="http://schemas.openxmlformats.org/wordprocessingml/2006/main" w:id="2112"/>
      <w:r xmlns:w="http://schemas.openxmlformats.org/wordprocessingml/2006/main">
        <w:rPr>
          <w:b/>
          <w:bCs/>
          <w:sz w:val="18"/>
          <w:szCs w:val="18"/>
        </w:rPr>
        <w:t xml:space="preserve">Contraindicații:</w:t>
      </w:r>
    </w:p>
    <w:p w14:paraId="20640795" w14:textId="77777777" w:rsidR="00555CE0" w:rsidRDefault="00555CE0">
      <w:pPr xmlns:w="http://schemas.openxmlformats.org/wordprocessingml/2006/main">
        <w:pStyle w:val="Bodytext80"/>
        <w:numPr>
          <w:ilvl w:val="0"/>
          <w:numId w:val="393"/>
        </w:numPr>
        <w:tabs>
          <w:tab w:val="left" w:pos="428"/>
        </w:tabs>
        <w:spacing w:line="276" w:lineRule="auto"/>
        <w:ind w:left="360" w:hanging="120"/>
        <w:jc w:val="both"/>
        <w:rPr>
          <w:sz w:val="18"/>
          <w:szCs w:val="18"/>
        </w:rPr>
      </w:pPr>
      <w:bookmarkStart xmlns:w="http://schemas.openxmlformats.org/wordprocessingml/2006/main" w:id="2113" w:name="bookmark5688"/>
      <w:bookmarkEnd xmlns:w="http://schemas.openxmlformats.org/wordprocessingml/2006/main" w:id="2113"/>
      <w:r xmlns:w="http://schemas.openxmlformats.org/wordprocessingml/2006/main">
        <w:rPr>
          <w:sz w:val="18"/>
          <w:szCs w:val="18"/>
        </w:rPr>
        <w:t xml:space="preserve">Primar (pentru aplicarea primei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doze din toate vaccinurile antimeningococice)</w:t>
      </w:r>
    </w:p>
    <w:p w14:paraId="3883B4D9" w14:textId="77777777" w:rsidR="00555CE0" w:rsidRDefault="00555CE0">
      <w:pPr xmlns:w="http://schemas.openxmlformats.org/wordprocessingml/2006/main">
        <w:pStyle w:val="Bodytext80"/>
        <w:spacing w:line="276" w:lineRule="auto"/>
        <w:ind w:left="660" w:hanging="120"/>
        <w:jc w:val="both"/>
        <w:rPr>
          <w:sz w:val="18"/>
          <w:szCs w:val="18"/>
        </w:rPr>
      </w:pPr>
      <w:r xmlns:w="http://schemas.openxmlformats.org/wordprocessingml/2006/main">
        <w:rPr>
          <w:sz w:val="18"/>
          <w:szCs w:val="18"/>
        </w:rPr>
        <w:t xml:space="preserve">- Hipersensibilitate la oricare dintre componentele produsului</w:t>
      </w:r>
    </w:p>
    <w:p w14:paraId="2FBDBAE1" w14:textId="77777777" w:rsidR="00555CE0" w:rsidRDefault="00555CE0">
      <w:pPr xmlns:w="http://schemas.openxmlformats.org/wordprocessingml/2006/main">
        <w:pStyle w:val="Bodytext80"/>
        <w:spacing w:line="276" w:lineRule="auto"/>
        <w:ind w:left="660" w:hanging="120"/>
        <w:jc w:val="both"/>
        <w:rPr>
          <w:sz w:val="18"/>
          <w:szCs w:val="18"/>
        </w:rPr>
      </w:pPr>
      <w:r xmlns:w="http://schemas.openxmlformats.org/wordprocessingml/2006/main">
        <w:rPr>
          <w:sz w:val="18"/>
          <w:szCs w:val="18"/>
        </w:rPr>
        <w:t xml:space="preserve">-Procese febrile sau boli acute care implică compromiterea stării generale.</w:t>
      </w:r>
    </w:p>
    <w:p w14:paraId="1CB71F9C" w14:textId="77777777" w:rsidR="00555CE0" w:rsidRDefault="00555CE0">
      <w:pPr xmlns:w="http://schemas.openxmlformats.org/wordprocessingml/2006/main">
        <w:pStyle w:val="Bodytext80"/>
        <w:spacing w:line="276" w:lineRule="auto"/>
        <w:ind w:firstLine="540"/>
        <w:jc w:val="both"/>
        <w:rPr>
          <w:sz w:val="18"/>
          <w:szCs w:val="18"/>
        </w:rPr>
      </w:pPr>
      <w:r xmlns:w="http://schemas.openxmlformats.org/wordprocessingml/2006/main">
        <w:rPr>
          <w:sz w:val="18"/>
          <w:szCs w:val="18"/>
        </w:rPr>
        <w:t xml:space="preserve">- Sarcina și alăptarea.</w:t>
      </w:r>
    </w:p>
    <w:p w14:paraId="38445D4B" w14:textId="77777777" w:rsidR="00555CE0" w:rsidRDefault="00555CE0">
      <w:pPr xmlns:w="http://schemas.openxmlformats.org/wordprocessingml/2006/main">
        <w:pStyle w:val="Bodytext80"/>
        <w:spacing w:line="276" w:lineRule="auto"/>
        <w:ind w:left="660" w:hanging="120"/>
        <w:jc w:val="both"/>
        <w:rPr>
          <w:sz w:val="18"/>
          <w:szCs w:val="18"/>
        </w:rPr>
      </w:pPr>
      <w:r xmlns:w="http://schemas.openxmlformats.org/wordprocessingml/2006/main">
        <w:rPr>
          <w:sz w:val="18"/>
          <w:szCs w:val="18"/>
        </w:rPr>
        <w:t xml:space="preserve">Vaccinul BC: convulsii,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boli purpurice.</w:t>
      </w:r>
    </w:p>
    <w:p w14:paraId="31BBD3DF" w14:textId="77777777" w:rsidR="00555CE0" w:rsidRDefault="00555CE0">
      <w:pPr xmlns:w="http://schemas.openxmlformats.org/wordprocessingml/2006/main">
        <w:pStyle w:val="Bodytext80"/>
        <w:numPr>
          <w:ilvl w:val="0"/>
          <w:numId w:val="393"/>
        </w:numPr>
        <w:tabs>
          <w:tab w:val="left" w:pos="428"/>
        </w:tabs>
        <w:spacing w:line="276" w:lineRule="auto"/>
        <w:ind w:left="360" w:hanging="120"/>
        <w:jc w:val="both"/>
        <w:rPr>
          <w:sz w:val="18"/>
          <w:szCs w:val="18"/>
        </w:rPr>
      </w:pPr>
      <w:bookmarkStart xmlns:w="http://schemas.openxmlformats.org/wordprocessingml/2006/main" w:id="2114" w:name="bookmark5689"/>
      <w:bookmarkEnd xmlns:w="http://schemas.openxmlformats.org/wordprocessingml/2006/main" w:id="2114"/>
      <w:r xmlns:w="http://schemas.openxmlformats.org/wordprocessingml/2006/main">
        <w:rPr>
          <w:sz w:val="18"/>
          <w:szCs w:val="18"/>
        </w:rPr>
        <w:t xml:space="preserve">Secundar (pentru aplicarea celei de-a doua </w:t>
      </w:r>
      <w:r xmlns:w="http://schemas.openxmlformats.org/wordprocessingml/2006/main">
        <w:rPr>
          <w:sz w:val="18"/>
          <w:szCs w:val="18"/>
          <w:vertAlign w:val="superscript"/>
        </w:rPr>
        <w:t xml:space="preserve">doze </w:t>
      </w:r>
      <w:r xmlns:w="http://schemas.openxmlformats.org/wordprocessingml/2006/main">
        <w:rPr>
          <w:sz w:val="18"/>
          <w:szCs w:val="18"/>
        </w:rPr>
        <w:t xml:space="preserve">de vaccin BC): persoanele care în decurs de 72 de ore de la prima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doză au prezentat oricare dintre următoarele sindroame nu trebuie să primească a doua doză: sindrom de colaps sau șoc cu hipotonie și/sau hiporeactivitate (HHE), convulsii, encefalopatie, plâns sau țipete continue; sindrom febril cu temperatură axilară mai mare de 40°C, sindrom purpuric cu sau fără poliartrită.</w:t>
      </w:r>
    </w:p>
    <w:p w14:paraId="0DBBF2BF"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115" w:name="bookmark5690"/>
      <w:bookmarkEnd xmlns:w="http://schemas.openxmlformats.org/wordprocessingml/2006/main" w:id="2115"/>
      <w:r xmlns:w="http://schemas.openxmlformats.org/wordprocessingml/2006/main">
        <w:rPr>
          <w:b/>
          <w:bCs/>
          <w:sz w:val="18"/>
          <w:szCs w:val="18"/>
        </w:rPr>
        <w:t xml:space="preserve">Profilaxia post-expunere (PPE </w:t>
      </w:r>
      <w:r xmlns:w="http://schemas.openxmlformats.org/wordprocessingml/2006/main">
        <w:rPr>
          <w:sz w:val="18"/>
          <w:szCs w:val="18"/>
        </w:rPr>
        <w:t xml:space="preserve">) este recomandată pentru contacții familiali, contactul la creșă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sau grădiniță în ultimele 5 zile, expunerea directă la secrețiile cazului index în ultimele 5 zile, resuscitarea gură la gură, contactul neprotejat în timpul intubației endotraheale sau a aspirației secrețiilor respiratorii și somnul sau mâncatul frecvent în aceeași gospodărie cu cazul index în ultimele 5 zile. Chimioprofilaxia se administrează timp de 2 zile cu rifampicină 10 mg/kg/zi la sugarii sub o lună și 20 mg/kg/zi la sugarii mai mari. Alte opțiuni includ ceftriaxonă 125 mg în doză unică la copiii sub 15 ani și 250 mg în doză unică la cei peste 15 ani sau ciprofloxacină 500 mg în doză unică la cei peste 18 ani.</w:t>
      </w:r>
    </w:p>
    <w:p w14:paraId="7E5C4FF7" w14:textId="77777777" w:rsidR="00555CE0" w:rsidRDefault="00555CE0">
      <w:pPr xmlns:w="http://schemas.openxmlformats.org/wordprocessingml/2006/main">
        <w:pStyle w:val="Bodytext90"/>
        <w:numPr>
          <w:ilvl w:val="0"/>
          <w:numId w:val="391"/>
        </w:numPr>
        <w:tabs>
          <w:tab w:val="left" w:pos="202"/>
        </w:tabs>
        <w:spacing w:after="0"/>
        <w:jc w:val="both"/>
      </w:pPr>
      <w:bookmarkStart xmlns:w="http://schemas.openxmlformats.org/wordprocessingml/2006/main" w:id="2116" w:name="bookmark5691"/>
      <w:bookmarkStart xmlns:w="http://schemas.openxmlformats.org/wordprocessingml/2006/main" w:id="2117" w:name="bookmark5692"/>
      <w:bookmarkEnd xmlns:w="http://schemas.openxmlformats.org/wordprocessingml/2006/main" w:id="2116"/>
      <w:r xmlns:w="http://schemas.openxmlformats.org/wordprocessingml/2006/main">
        <w:t xml:space="preserve">VACCINURI PNEUMOCOCICE Vaccin polizaharidic 23-valent</w:t>
      </w:r>
      <w:bookmarkEnd xmlns:w="http://schemas.openxmlformats.org/wordprocessingml/2006/main" w:id="2117"/>
    </w:p>
    <w:p w14:paraId="3674BAFB"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118" w:name="bookmark5693"/>
      <w:bookmarkEnd xmlns:w="http://schemas.openxmlformats.org/wordprocessingml/2006/main" w:id="2118"/>
      <w:r xmlns:w="http://schemas.openxmlformats.org/wordprocessingml/2006/main">
        <w:rPr>
          <w:b/>
          <w:bCs/>
          <w:sz w:val="18"/>
          <w:szCs w:val="18"/>
        </w:rPr>
        <w:t xml:space="preserve">Agent imunizant: </w:t>
      </w:r>
      <w:r xmlns:w="http://schemas.openxmlformats.org/wordprocessingml/2006/main">
        <w:rPr>
          <w:sz w:val="18"/>
          <w:szCs w:val="18"/>
        </w:rPr>
        <w:t xml:space="preserve">Este un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vaccin polivalent obținut din antigene polizaharidice purificate, obținute din 23 de serotipuri de Streptococcus pneumoniae. Serotipurile incluse sunt: 1, 2, 3, 4, 5, 6B, 7F, 8, 9N, 9V, 10A, 11A, 12F, 14, 15B, 17, 18C, 19A, 19F, 20, 22F, 23F și 33F.</w:t>
      </w:r>
    </w:p>
    <w:p w14:paraId="3735F997"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119" w:name="bookmark5694"/>
      <w:bookmarkEnd xmlns:w="http://schemas.openxmlformats.org/wordprocessingml/2006/main" w:id="2119"/>
      <w:r xmlns:w="http://schemas.openxmlformats.org/wordprocessingml/2006/main">
        <w:rPr>
          <w:b/>
          <w:bCs/>
          <w:sz w:val="18"/>
          <w:szCs w:val="18"/>
        </w:rPr>
        <w:t xml:space="preserve">Indicație: </w:t>
      </w:r>
      <w:r xmlns:w="http://schemas.openxmlformats.org/wordprocessingml/2006/main">
        <w:rPr>
          <w:sz w:val="18"/>
          <w:szCs w:val="18"/>
        </w:rPr>
        <w:t xml:space="preserve">Este indicat de la vârsta de 2 ani la grupele cu risc crescut de </w:t>
      </w:r>
      <w:r xmlns:w="http://schemas.openxmlformats.org/wordprocessingml/2006/main">
        <w:rPr>
          <w:i/>
          <w:iCs/>
          <w:sz w:val="18"/>
          <w:szCs w:val="18"/>
        </w:rPr>
        <w:t xml:space="preserve">infecții invazive cu Streptococcus pneumoniae: </w:t>
      </w:r>
      <w:r xmlns:w="http://schemas.openxmlformats.org/wordprocessingml/2006/main">
        <w:rPr>
          <w:sz w:val="18"/>
          <w:szCs w:val="18"/>
        </w:rPr>
        <w:t xml:space="preserve">anemie falciformă, cardiopatie cronică, boală pulmonară cronică, diabet zaharat, boală hepatică cronică,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fistulă de lichid cefalorahidian, asplenie funcțională sau anatomică, implant cohlear, HIV, leucemie, limfom, mielom multiplu, malignitate generalizată, insuficiență renală cronică, sindrom nefrotic, tratamente cu chimioterapie sau corticosteroizi și transplanturi de organe. Femeile însărcinate aparținând grupelor de risc pot primi vaccinul începând cu săptămâna a 16-a de gestație.</w:t>
      </w:r>
    </w:p>
    <w:p w14:paraId="2CB4D77F"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120" w:name="bookmark5695"/>
      <w:bookmarkEnd xmlns:w="http://schemas.openxmlformats.org/wordprocessingml/2006/main" w:id="2120"/>
      <w:r xmlns:w="http://schemas.openxmlformats.org/wordprocessingml/2006/main">
        <w:rPr>
          <w:b/>
          <w:bCs/>
          <w:sz w:val="18"/>
          <w:szCs w:val="18"/>
        </w:rPr>
        <w:t xml:space="preserve">Dozaj și cale de administrare: </w:t>
      </w:r>
      <w:r xmlns:w="http://schemas.openxmlformats.org/wordprocessingml/2006/main">
        <w:rPr>
          <w:sz w:val="18"/>
          <w:szCs w:val="18"/>
        </w:rPr>
        <w:t xml:space="preserve">Se va administra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intramuscular o singură doză de 0,5 ml. Se recomandă administrarea acesteia cu cel puțin două săptămâni înainte de splenectomie, de începerea tratamentului antineoplazic sau de transplant.</w:t>
      </w:r>
    </w:p>
    <w:p w14:paraId="30BBDB1C"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121" w:name="bookmark5696"/>
      <w:bookmarkEnd xmlns:w="http://schemas.openxmlformats.org/wordprocessingml/2006/main" w:id="2121"/>
      <w:r xmlns:w="http://schemas.openxmlformats.org/wordprocessingml/2006/main">
        <w:rPr>
          <w:b/>
          <w:bCs/>
          <w:sz w:val="18"/>
          <w:szCs w:val="18"/>
        </w:rPr>
        <w:t xml:space="preserve">Revaccinarea: </w:t>
      </w:r>
      <w:r xmlns:w="http://schemas.openxmlformats.org/wordprocessingml/2006/main">
        <w:rPr>
          <w:sz w:val="18"/>
          <w:szCs w:val="18"/>
        </w:rPr>
        <w:t xml:space="preserve">O singură doză de revaccinare va fi indicată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pacienților cu risc crescut de infecție pneumococică invazivă severă (asplenie funcțională sau anatomică, insuficiență renală cronică, sindrom nefrotic, HIV, pacienți transplantați, boli maligne și cei care urmează terapie imunosupresoare). Pacienții cu boli pulmonare cronice, cardiovasculare sau hepatice, diabet zaharat, alcoolism sau fistulă de lichid cefalorahidian nu sunt candidați pentru revaccinare. Revaccinarea se va administra la 3 ani după prima doză la copiii sub 10 ani și la 5 ani după prima doză la cei cu vârsta peste 10 ani.</w:t>
      </w:r>
    </w:p>
    <w:p w14:paraId="31D18EF3"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122" w:name="bookmark5697"/>
      <w:bookmarkEnd xmlns:w="http://schemas.openxmlformats.org/wordprocessingml/2006/main" w:id="2122"/>
      <w:r xmlns:w="http://schemas.openxmlformats.org/wordprocessingml/2006/main">
        <w:rPr>
          <w:b/>
          <w:bCs/>
          <w:sz w:val="18"/>
          <w:szCs w:val="18"/>
        </w:rPr>
        <w:t xml:space="preserve">Imunitate: </w:t>
      </w:r>
      <w:r xmlns:w="http://schemas.openxmlformats.org/wordprocessingml/2006/main">
        <w:rPr>
          <w:sz w:val="18"/>
          <w:szCs w:val="18"/>
        </w:rPr>
        <w:t xml:space="preserve">Eficacitatea protectoare apare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15 zile de la aplicare. Durata imunității este estimată la 5 ani, scăzând la 3 ani la pacienții imunocompromiși.</w:t>
      </w:r>
    </w:p>
    <w:p w14:paraId="4F65C895"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123" w:name="bookmark5698"/>
      <w:bookmarkEnd xmlns:w="http://schemas.openxmlformats.org/wordprocessingml/2006/main" w:id="2123"/>
      <w:r xmlns:w="http://schemas.openxmlformats.org/wordprocessingml/2006/main">
        <w:rPr>
          <w:b/>
          <w:bCs/>
          <w:sz w:val="18"/>
          <w:szCs w:val="18"/>
        </w:rPr>
        <w:t xml:space="preserve">Reacții adverse: </w:t>
      </w:r>
      <w:r xmlns:w="http://schemas.openxmlformats.org/wordprocessingml/2006/main">
        <w:rPr>
          <w:sz w:val="18"/>
          <w:szCs w:val="18"/>
        </w:rPr>
        <w:t xml:space="preserve">Reacțiile adverse locale sunt ușoare și dispar în 48 de ore (eritem, indurație, durere).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Poate apărea febră. Reacțiile locale sau sistemice sunt mai frecvente și mai severe la revaccinare.</w:t>
      </w:r>
    </w:p>
    <w:p w14:paraId="0ECCE0D6" w14:textId="77777777" w:rsidR="00555CE0" w:rsidRDefault="00555CE0">
      <w:pPr xmlns:w="http://schemas.openxmlformats.org/wordprocessingml/2006/main">
        <w:pStyle w:val="Bodytext80"/>
        <w:numPr>
          <w:ilvl w:val="0"/>
          <w:numId w:val="391"/>
        </w:numPr>
        <w:tabs>
          <w:tab w:val="left" w:pos="188"/>
        </w:tabs>
        <w:spacing w:after="200" w:line="276" w:lineRule="auto"/>
        <w:jc w:val="both"/>
        <w:rPr>
          <w:sz w:val="18"/>
          <w:szCs w:val="18"/>
        </w:rPr>
      </w:pPr>
      <w:bookmarkStart xmlns:w="http://schemas.openxmlformats.org/wordprocessingml/2006/main" w:id="2124" w:name="bookmark5699"/>
      <w:bookmarkEnd xmlns:w="http://schemas.openxmlformats.org/wordprocessingml/2006/main" w:id="2124"/>
      <w:r xmlns:w="http://schemas.openxmlformats.org/wordprocessingml/2006/main">
        <w:rPr>
          <w:b/>
          <w:bCs/>
          <w:sz w:val="18"/>
          <w:szCs w:val="18"/>
        </w:rPr>
        <w:t xml:space="preserve">Contraindicații: </w:t>
      </w:r>
      <w:r xmlns:w="http://schemas.openxmlformats.org/wordprocessingml/2006/main">
        <w:rPr>
          <w:sz w:val="18"/>
          <w:szCs w:val="18"/>
        </w:rPr>
        <w:t xml:space="preserve">Reacție alergică severă (anafilaxie) după o doză anterioară sau la oricare dintre componentele vaccinului.</w:t>
      </w:r>
    </w:p>
    <w:p w14:paraId="64DA2A03" w14:textId="77777777" w:rsidR="00555CE0" w:rsidRDefault="00555CE0">
      <w:pPr xmlns:w="http://schemas.openxmlformats.org/wordprocessingml/2006/main">
        <w:pStyle w:val="Heading61"/>
        <w:keepNext/>
        <w:keepLines/>
        <w:jc w:val="both"/>
      </w:pPr>
      <w:bookmarkStart xmlns:w="http://schemas.openxmlformats.org/wordprocessingml/2006/main" w:id="2125" w:name="bookmark5700"/>
      <w:bookmarkStart xmlns:w="http://schemas.openxmlformats.org/wordprocessingml/2006/main" w:id="2126" w:name="bookmark5701"/>
      <w:bookmarkStart xmlns:w="http://schemas.openxmlformats.org/wordprocessingml/2006/main" w:id="2127" w:name="bookmark5702"/>
      <w:r xmlns:w="http://schemas.openxmlformats.org/wordprocessingml/2006/main">
        <w:t xml:space="preserve">Vaccinuri pneumococice conjugate</w:t>
      </w:r>
      <w:bookmarkEnd xmlns:w="http://schemas.openxmlformats.org/wordprocessingml/2006/main" w:id="2125"/>
      <w:bookmarkEnd xmlns:w="http://schemas.openxmlformats.org/wordprocessingml/2006/main" w:id="2126"/>
      <w:bookmarkEnd xmlns:w="http://schemas.openxmlformats.org/wordprocessingml/2006/main" w:id="2127"/>
    </w:p>
    <w:p w14:paraId="208A9EBE"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128" w:name="bookmark5703"/>
      <w:bookmarkEnd xmlns:w="http://schemas.openxmlformats.org/wordprocessingml/2006/main" w:id="2128"/>
      <w:r xmlns:w="http://schemas.openxmlformats.org/wordprocessingml/2006/main">
        <w:rPr>
          <w:b/>
          <w:bCs/>
          <w:sz w:val="18"/>
          <w:szCs w:val="18"/>
        </w:rPr>
        <w:t xml:space="preserve">Agent imunizant: </w:t>
      </w:r>
      <w:r xmlns:w="http://schemas.openxmlformats.org/wordprocessingml/2006/main">
        <w:rPr>
          <w:sz w:val="18"/>
          <w:szCs w:val="18"/>
        </w:rPr>
        <w:t xml:space="preserve">Vaccinurile au fost dezvoltate folosind tehnica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conjugării covalente a antigenelor polizaharidice cu proteine transportoare trans. Aceste vaccinuri au demonstrat o imunogenitate foarte bună pentru majoritatea serotipurilor evaluate și o eficacitate protectoare împotriva infecțiilor invazive de la vârsta de 2 luni. Sunt disponibile un conjugat 7-valent (serotipurile 4, 6B, 9V, 14, 19F, 23F și 18C), un conjugat 10-valent (adăugând serotipurile 1, 5 și 7F) și un conjugat 13-valent (adăugând serotipurile 3, 6A și 19A).</w:t>
      </w:r>
    </w:p>
    <w:p w14:paraId="00F896D9"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129" w:name="bookmark5704"/>
      <w:bookmarkEnd xmlns:w="http://schemas.openxmlformats.org/wordprocessingml/2006/main" w:id="2129"/>
      <w:r xmlns:w="http://schemas.openxmlformats.org/wordprocessingml/2006/main">
        <w:rPr>
          <w:b/>
          <w:bCs/>
          <w:sz w:val="18"/>
          <w:szCs w:val="18"/>
        </w:rPr>
        <w:t xml:space="preserve">Indicație: </w:t>
      </w:r>
      <w:r xmlns:w="http://schemas.openxmlformats.org/wordprocessingml/2006/main">
        <w:rPr>
          <w:sz w:val="18"/>
          <w:szCs w:val="18"/>
        </w:rPr>
        <w:t xml:space="preserve">În prezent, trebuie administrat tuturor copiilor sub 2 ani. Utilizarea sa la copiii din alte grupe de vârstă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va face individual, ținând cont de grupele de risc menționate pentru vaccinul polizaharidic 23-valent.</w:t>
      </w:r>
    </w:p>
    <w:p w14:paraId="5BBFC2AB" w14:textId="77777777" w:rsidR="00555CE0" w:rsidRDefault="00555CE0">
      <w:pPr xmlns:w="http://schemas.openxmlformats.org/wordprocessingml/2006/main">
        <w:pStyle w:val="Bodytext80"/>
        <w:numPr>
          <w:ilvl w:val="0"/>
          <w:numId w:val="391"/>
        </w:numPr>
        <w:tabs>
          <w:tab w:val="left" w:pos="188"/>
        </w:tabs>
        <w:spacing w:line="276" w:lineRule="auto"/>
        <w:jc w:val="both"/>
      </w:pPr>
      <w:bookmarkStart xmlns:w="http://schemas.openxmlformats.org/wordprocessingml/2006/main" w:id="2130" w:name="bookmark5705"/>
      <w:bookmarkEnd xmlns:w="http://schemas.openxmlformats.org/wordprocessingml/2006/main" w:id="2130"/>
      <w:r xmlns:w="http://schemas.openxmlformats.org/wordprocessingml/2006/main">
        <w:rPr>
          <w:b/>
          <w:bCs/>
          <w:sz w:val="18"/>
          <w:szCs w:val="18"/>
        </w:rPr>
        <w:t xml:space="preserve">Schema de administrare: </w:t>
      </w:r>
      <w:r xmlns:w="http://schemas.openxmlformats.org/wordprocessingml/2006/main">
        <w:rPr>
          <w:sz w:val="18"/>
          <w:szCs w:val="18"/>
        </w:rPr>
        <w:t xml:space="preserve">Sunt indicate două doze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vârsta de 2 și 4 luni și o doză de rapel la vârsta de 12 luni. Pentru copiii cu vârsta cuprinsă între 12 și 24 de luni, se vor administra două doze. Vârsta minimă pentru începerea vaccinării este de 6 săptămâni, intervalul dintre doze trebuie să fie de 8 săptămâni, iar intervalul minim dintre ultima doză și rapel trebuie să fie de 2 luni. De la 24 de luni la 6 ani, se va administra o singură doză. La copiii cu vârsta sub 6 luni cu imunosupresie, se vor administra trei doze la vârsta de 2, 4 și 6 luni și o doză de rapel începând de la vârsta de un an. </w:t>
      </w:r>
      <w:r xmlns:w="http://schemas.openxmlformats.org/wordprocessingml/2006/main">
        <w:t xml:space="preserve">( </w:t>
      </w:r>
      <w:r xmlns:w="http://schemas.openxmlformats.org/wordprocessingml/2006/main">
        <w:rPr>
          <w:b/>
          <w:bCs/>
        </w:rPr>
        <w:t xml:space="preserve">Tabelul XVI.1.1 </w:t>
      </w:r>
      <w:r xmlns:w="http://schemas.openxmlformats.org/wordprocessingml/2006/main">
        <w:t xml:space="preserve">)</w:t>
      </w:r>
    </w:p>
    <w:p w14:paraId="669C1108"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131" w:name="bookmark5706"/>
      <w:bookmarkEnd xmlns:w="http://schemas.openxmlformats.org/wordprocessingml/2006/main" w:id="2131"/>
      <w:r xmlns:w="http://schemas.openxmlformats.org/wordprocessingml/2006/main">
        <w:rPr>
          <w:b/>
          <w:bCs/>
          <w:sz w:val="18"/>
          <w:szCs w:val="18"/>
        </w:rPr>
        <w:t xml:space="preserve">Imunitate: </w:t>
      </w:r>
      <w:r xmlns:w="http://schemas.openxmlformats.org/wordprocessingml/2006/main">
        <w:rPr>
          <w:sz w:val="18"/>
          <w:szCs w:val="18"/>
        </w:rPr>
        <w:t xml:space="preserve">După 3 sau 4 doze,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eficacitatea estimată împotriva serotipurilor specifice ale vaccinului este de 94-97%. Doar 54% dintre serotipurile pneumococice care circulă în Argentina, conform datelor de la Sistemul Regional de Vaccinare (SIREVA), sunt incluse în vaccinul heptavalent (aceasta variază în funcție de an, vârstă și infecție).</w:t>
      </w:r>
    </w:p>
    <w:p w14:paraId="0C464F54"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132" w:name="bookmark5707"/>
      <w:bookmarkEnd xmlns:w="http://schemas.openxmlformats.org/wordprocessingml/2006/main" w:id="2132"/>
      <w:r xmlns:w="http://schemas.openxmlformats.org/wordprocessingml/2006/main">
        <w:rPr>
          <w:b/>
          <w:bCs/>
          <w:sz w:val="18"/>
          <w:szCs w:val="18"/>
        </w:rPr>
        <w:t xml:space="preserve">Reacții adverse: </w:t>
      </w:r>
      <w:r xmlns:w="http://schemas.openxmlformats.org/wordprocessingml/2006/main">
        <w:rPr>
          <w:sz w:val="18"/>
          <w:szCs w:val="18"/>
        </w:rPr>
        <w:t xml:space="preserve">Reacțiile locale sunt ușoare (durere, indurație și roșeață în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primele 48 de ore). Pot apărea febră, iritabilitate, somnolență, anorexie, vărsături și diaree. Rareori, pot apărea convulsii febrile, episoade de hipotonie/hiporeactivitate, guturai și urticarie.</w:t>
      </w:r>
    </w:p>
    <w:p w14:paraId="005E00D1" w14:textId="77777777" w:rsidR="00555CE0" w:rsidRDefault="00555CE0">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 </w:t>
      </w:r>
      <w:r xmlns:w="http://schemas.openxmlformats.org/wordprocessingml/2006/main">
        <w:rPr>
          <w:b/>
          <w:bCs/>
          <w:sz w:val="18"/>
          <w:szCs w:val="18"/>
        </w:rPr>
        <w:t xml:space="preserve">Contraindicații: </w:t>
      </w:r>
      <w:r xmlns:w="http://schemas.openxmlformats.org/wordprocessingml/2006/main">
        <w:rPr>
          <w:sz w:val="18"/>
          <w:szCs w:val="18"/>
        </w:rPr>
        <w:t xml:space="preserve">Hipersensibilitate la oricare dintre componentele vaccinului sau la latex. Sarcină.</w:t>
      </w:r>
    </w:p>
    <w:p w14:paraId="3152075A" w14:textId="77777777" w:rsidR="00555CE0" w:rsidRDefault="00555CE0">
      <w:pPr xmlns:w="http://schemas.openxmlformats.org/wordprocessingml/2006/main">
        <w:pStyle w:val="Heading51"/>
        <w:keepNext/>
        <w:keepLines/>
        <w:numPr>
          <w:ilvl w:val="0"/>
          <w:numId w:val="391"/>
        </w:numPr>
        <w:tabs>
          <w:tab w:val="left" w:pos="198"/>
        </w:tabs>
        <w:jc w:val="both"/>
      </w:pPr>
      <w:bookmarkStart xmlns:w="http://schemas.openxmlformats.org/wordprocessingml/2006/main" w:id="2133" w:name="bookmark5710"/>
      <w:bookmarkStart xmlns:w="http://schemas.openxmlformats.org/wordprocessingml/2006/main" w:id="2134" w:name="bookmark5708"/>
      <w:bookmarkStart xmlns:w="http://schemas.openxmlformats.org/wordprocessingml/2006/main" w:id="2135" w:name="bookmark5709"/>
      <w:bookmarkStart xmlns:w="http://schemas.openxmlformats.org/wordprocessingml/2006/main" w:id="2136" w:name="bookmark5711"/>
      <w:bookmarkEnd xmlns:w="http://schemas.openxmlformats.org/wordprocessingml/2006/main" w:id="2133"/>
      <w:r xmlns:w="http://schemas.openxmlformats.org/wordprocessingml/2006/main">
        <w:t xml:space="preserve">VACCINUL ÎMPOTRIVA VARICELEI</w:t>
      </w:r>
      <w:bookmarkEnd xmlns:w="http://schemas.openxmlformats.org/wordprocessingml/2006/main" w:id="2134"/>
      <w:bookmarkEnd xmlns:w="http://schemas.openxmlformats.org/wordprocessingml/2006/main" w:id="2135"/>
      <w:bookmarkEnd xmlns:w="http://schemas.openxmlformats.org/wordprocessingml/2006/main" w:id="2136"/>
    </w:p>
    <w:p w14:paraId="32F0CEBB"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137" w:name="bookmark5712"/>
      <w:bookmarkEnd xmlns:w="http://schemas.openxmlformats.org/wordprocessingml/2006/main" w:id="2137"/>
      <w:r xmlns:w="http://schemas.openxmlformats.org/wordprocessingml/2006/main">
        <w:rPr>
          <w:b/>
          <w:bCs/>
          <w:sz w:val="18"/>
          <w:szCs w:val="18"/>
        </w:rPr>
        <w:t xml:space="preserve">Agent imunizant: </w:t>
      </w:r>
      <w:r xmlns:w="http://schemas.openxmlformats.org/wordprocessingml/2006/main">
        <w:rPr>
          <w:sz w:val="18"/>
          <w:szCs w:val="18"/>
        </w:rPr>
        <w:t xml:space="preserve">Este un vaccin cu virus viu, atenuat.</w:t>
      </w:r>
    </w:p>
    <w:p w14:paraId="5B37A549"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138" w:name="bookmark5713"/>
      <w:bookmarkEnd xmlns:w="http://schemas.openxmlformats.org/wordprocessingml/2006/main" w:id="2138"/>
      <w:r xmlns:w="http://schemas.openxmlformats.org/wordprocessingml/2006/main">
        <w:rPr>
          <w:b/>
          <w:bCs/>
          <w:sz w:val="18"/>
          <w:szCs w:val="18"/>
        </w:rPr>
        <w:t xml:space="preserve">Indicații: </w:t>
      </w:r>
      <w:r xmlns:w="http://schemas.openxmlformats.org/wordprocessingml/2006/main">
        <w:rPr>
          <w:sz w:val="18"/>
          <w:szCs w:val="18"/>
        </w:rPr>
        <w:t xml:space="preserve">Acest vaccin poate fi indicat pentru toți copiii de la 12 luni, adolescenți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adulți sănătoși sensibili. De asemenea, este indicat pentru persoanele sănătoase sensibile cu risc crescut de expunere sau transmitere (lucrători din domeniul sănătății, membri ai familiilor persoanelor imunocompromise, personalul creșelor, grădinițelor, școlilor și altor instituții, precum și femeile aflate la vârsta fertilă - sarcina trebuie evitată timp de o lună după vaccinare). Pacienții cu boli maligne sau cronice, cei care urmează un transplant sau cei cu HIV trebuie să consulte un specialist.</w:t>
      </w:r>
    </w:p>
    <w:p w14:paraId="00CCDB0F" w14:textId="77777777" w:rsidR="00555CE0" w:rsidRDefault="00555CE0">
      <w:pPr xmlns:w="http://schemas.openxmlformats.org/wordprocessingml/2006/main">
        <w:pStyle w:val="Bodytext80"/>
        <w:numPr>
          <w:ilvl w:val="0"/>
          <w:numId w:val="391"/>
        </w:numPr>
        <w:tabs>
          <w:tab w:val="left" w:pos="198"/>
        </w:tabs>
        <w:spacing w:after="100" w:line="276" w:lineRule="auto"/>
        <w:jc w:val="both"/>
        <w:rPr>
          <w:sz w:val="18"/>
          <w:szCs w:val="18"/>
        </w:rPr>
      </w:pPr>
      <w:bookmarkStart xmlns:w="http://schemas.openxmlformats.org/wordprocessingml/2006/main" w:id="2139" w:name="bookmark5714"/>
      <w:bookmarkEnd xmlns:w="http://schemas.openxmlformats.org/wordprocessingml/2006/main" w:id="2139"/>
      <w:r xmlns:w="http://schemas.openxmlformats.org/wordprocessingml/2006/main">
        <w:rPr>
          <w:b/>
          <w:bCs/>
          <w:sz w:val="18"/>
          <w:szCs w:val="18"/>
        </w:rPr>
        <w:t xml:space="preserve">Dozaj și cale de administrare: </w:t>
      </w:r>
      <w:r xmlns:w="http://schemas.openxmlformats.org/wordprocessingml/2006/main">
        <w:rPr>
          <w:sz w:val="18"/>
          <w:szCs w:val="18"/>
        </w:rPr>
        <w:t xml:space="preserv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cale subcutanată) Între 12 luni și 12 ani se va aplica o doză de 0,5 ml; la cei peste 12 ani</w:t>
      </w:r>
      <w:r xmlns:w="http://schemas.openxmlformats.org/wordprocessingml/2006/main">
        <w:br xmlns:w="http://schemas.openxmlformats.org/wordprocessingml/2006/main" w:type="page"/>
      </w:r>
    </w:p>
    <w:p w14:paraId="4DFC7363"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190500" distL="114300" distR="114300" simplePos="0" relativeHeight="251771904" behindDoc="0" locked="0" layoutInCell="1" allowOverlap="1" wp14:anchorId="539DB7CF" wp14:editId="64A16414">
                <wp:simplePos x="0" y="0"/>
                <wp:positionH relativeFrom="margin">
                  <wp:posOffset>7620</wp:posOffset>
                </wp:positionH>
                <wp:positionV relativeFrom="margin">
                  <wp:posOffset>-2540</wp:posOffset>
                </wp:positionV>
                <wp:extent cx="4453255" cy="1524000"/>
                <wp:effectExtent l="0" t="0" r="0" b="0"/>
                <wp:wrapTopAndBottom/>
                <wp:docPr id="1078" name="Shape 1078"/>
                <wp:cNvGraphicFramePr/>
                <a:graphic xmlns:a="http://schemas.openxmlformats.org/drawingml/2006/main">
                  <a:graphicData uri="http://schemas.microsoft.com/office/word/2010/wordprocessingShape">
                    <wps:wsp>
                      <wps:cNvSpPr txBox="1"/>
                      <wps:spPr>
                        <a:xfrm>
                          <a:off x="0" y="0"/>
                          <a:ext cx="4453255" cy="152400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3125"/>
                              <w:gridCol w:w="3590"/>
                              <w:gridCol w:w="298"/>
                            </w:tblGrid>
                            <w:tr w:rsidR="00555CE0" w14:paraId="6F7630F0" w14:textId="77777777">
                              <w:tblPrEx>
                                <w:tblCellMar>
                                  <w:top w:w="0" w:type="dxa"/>
                                  <w:bottom w:w="0" w:type="dxa"/>
                                </w:tblCellMar>
                              </w:tblPrEx>
                              <w:trPr>
                                <w:trHeight w:hRule="exact" w:val="370"/>
                                <w:tblHeader/>
                              </w:trPr>
                              <w:tc>
                                <w:tcPr>
                                  <w:tcW w:w="7013" w:type="dxa"/>
                                  <w:gridSpan w:val="3"/>
                                  <w:tcBorders>
                                    <w:top w:val="single" w:sz="4" w:space="0" w:color="auto"/>
                                  </w:tcBorders>
                                  <w:shd w:val="clear" w:color="auto" w:fill="FFFFFF"/>
                                </w:tcPr>
                                <w:p w14:paraId="023CBEF3" w14:textId="77777777" w:rsidR="00555CE0" w:rsidRDefault="00555CE0">
                                  <w:pPr>
                                    <w:rPr>
                                      <w:sz w:val="10"/>
                                      <w:szCs w:val="10"/>
                                    </w:rPr>
                                  </w:pPr>
                                </w:p>
                              </w:tc>
                            </w:tr>
                            <w:tr w:rsidR="00555CE0" w14:paraId="1B6A323A" w14:textId="77777777">
                              <w:tblPrEx>
                                <w:tblCellMar>
                                  <w:top w:w="0" w:type="dxa"/>
                                  <w:bottom w:w="0" w:type="dxa"/>
                                </w:tblCellMar>
                              </w:tblPrEx>
                              <w:trPr>
                                <w:trHeight w:hRule="exact" w:val="610"/>
                              </w:trPr>
                              <w:tc>
                                <w:tcPr>
                                  <w:tcW w:w="6715" w:type="dxa"/>
                                  <w:gridSpan w:val="2"/>
                                  <w:shd w:val="clear" w:color="auto" w:fill="231F20"/>
                                </w:tcPr>
                                <w:p w14:paraId="24405E07"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XVI.1.6. </w:t>
                                  </w:r>
                                  <w:r>
                                    <w:rPr>
                                      <w:rFonts w:ascii="Tahoma" w:eastAsia="Tahoma" w:hAnsi="Tahoma" w:cs="Tahoma"/>
                                      <w:b/>
                                      <w:bCs/>
                                      <w:color w:val="FFFFFF"/>
                                      <w:sz w:val="15"/>
                                      <w:szCs w:val="15"/>
                                    </w:rPr>
                                    <w:t>Esquema de vacunación antineumocóccica con vacuna conjugada</w:t>
                                  </w:r>
                                </w:p>
                              </w:tc>
                              <w:tc>
                                <w:tcPr>
                                  <w:tcW w:w="298" w:type="dxa"/>
                                  <w:shd w:val="clear" w:color="auto" w:fill="231F20"/>
                                </w:tcPr>
                                <w:p w14:paraId="5464003E"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right"/>
                                    <w:rPr>
                                      <w:sz w:val="30"/>
                                      <w:szCs w:val="30"/>
                                    </w:rPr>
                                  </w:pPr>
                                  <w:r>
                                    <w:rPr>
                                      <w:color w:val="FFFFFF"/>
                                      <w:sz w:val="30"/>
                                      <w:szCs w:val="30"/>
                                    </w:rPr>
                                    <w:t>■</w:t>
                                  </w:r>
                                </w:p>
                              </w:tc>
                            </w:tr>
                            <w:tr w:rsidR="00555CE0" w14:paraId="72F90CE3" w14:textId="77777777">
                              <w:tblPrEx>
                                <w:tblCellMar>
                                  <w:top w:w="0" w:type="dxa"/>
                                  <w:bottom w:w="0" w:type="dxa"/>
                                </w:tblCellMar>
                              </w:tblPrEx>
                              <w:trPr>
                                <w:trHeight w:hRule="exact" w:val="350"/>
                              </w:trPr>
                              <w:tc>
                                <w:tcPr>
                                  <w:tcW w:w="3125" w:type="dxa"/>
                                  <w:tcBorders>
                                    <w:top w:val="single" w:sz="4" w:space="0" w:color="auto"/>
                                    <w:left w:val="single" w:sz="4" w:space="0" w:color="auto"/>
                                  </w:tcBorders>
                                  <w:shd w:val="clear" w:color="auto" w:fill="D2D3D5"/>
                                  <w:vAlign w:val="bottom"/>
                                </w:tcPr>
                                <w:p w14:paraId="54159D88" w14:textId="77777777" w:rsidR="00555CE0" w:rsidRDefault="00555CE0">
                                  <w:pPr>
                                    <w:pStyle w:val="Other0"/>
                                    <w:spacing w:line="240" w:lineRule="auto"/>
                                    <w:ind w:firstLine="180"/>
                                    <w:rPr>
                                      <w:sz w:val="14"/>
                                      <w:szCs w:val="14"/>
                                    </w:rPr>
                                  </w:pPr>
                                  <w:r>
                                    <w:rPr>
                                      <w:rFonts w:ascii="Tahoma" w:eastAsia="Tahoma" w:hAnsi="Tahoma" w:cs="Tahoma"/>
                                      <w:b/>
                                      <w:bCs/>
                                      <w:sz w:val="14"/>
                                      <w:szCs w:val="14"/>
                                    </w:rPr>
                                    <w:t>EDAD EN EL MOMENTO DE LA 1° DOSIS</w:t>
                                  </w:r>
                                </w:p>
                              </w:tc>
                              <w:tc>
                                <w:tcPr>
                                  <w:tcW w:w="3590" w:type="dxa"/>
                                  <w:tcBorders>
                                    <w:top w:val="single" w:sz="4" w:space="0" w:color="auto"/>
                                  </w:tcBorders>
                                  <w:shd w:val="clear" w:color="auto" w:fill="D2D3D5"/>
                                  <w:vAlign w:val="bottom"/>
                                </w:tcPr>
                                <w:p w14:paraId="5C4948AA" w14:textId="77777777" w:rsidR="00555CE0" w:rsidRDefault="00555CE0">
                                  <w:pPr>
                                    <w:pStyle w:val="Other0"/>
                                    <w:spacing w:line="240" w:lineRule="auto"/>
                                    <w:ind w:firstLine="280"/>
                                    <w:rPr>
                                      <w:sz w:val="14"/>
                                      <w:szCs w:val="14"/>
                                    </w:rPr>
                                  </w:pPr>
                                  <w:r>
                                    <w:rPr>
                                      <w:rFonts w:ascii="Tahoma" w:eastAsia="Tahoma" w:hAnsi="Tahoma" w:cs="Tahoma"/>
                                      <w:b/>
                                      <w:bCs/>
                                      <w:sz w:val="14"/>
                                      <w:szCs w:val="14"/>
                                    </w:rPr>
                                    <w:t>ESQUEMA</w:t>
                                  </w:r>
                                </w:p>
                              </w:tc>
                              <w:tc>
                                <w:tcPr>
                                  <w:tcW w:w="298" w:type="dxa"/>
                                  <w:tcBorders>
                                    <w:top w:val="single" w:sz="4" w:space="0" w:color="auto"/>
                                    <w:right w:val="single" w:sz="4" w:space="0" w:color="auto"/>
                                  </w:tcBorders>
                                  <w:shd w:val="clear" w:color="auto" w:fill="D2D3D5"/>
                                </w:tcPr>
                                <w:p w14:paraId="02758EEF" w14:textId="77777777" w:rsidR="00555CE0" w:rsidRDefault="00555CE0">
                                  <w:pPr>
                                    <w:rPr>
                                      <w:sz w:val="10"/>
                                      <w:szCs w:val="10"/>
                                    </w:rPr>
                                  </w:pPr>
                                </w:p>
                              </w:tc>
                            </w:tr>
                            <w:tr w:rsidR="00555CE0" w14:paraId="7B6227F1" w14:textId="77777777">
                              <w:tblPrEx>
                                <w:tblCellMar>
                                  <w:top w:w="0" w:type="dxa"/>
                                  <w:bottom w:w="0" w:type="dxa"/>
                                </w:tblCellMar>
                              </w:tblPrEx>
                              <w:trPr>
                                <w:trHeight w:hRule="exact" w:val="370"/>
                              </w:trPr>
                              <w:tc>
                                <w:tcPr>
                                  <w:tcW w:w="3125" w:type="dxa"/>
                                  <w:tcBorders>
                                    <w:top w:val="single" w:sz="4" w:space="0" w:color="auto"/>
                                  </w:tcBorders>
                                  <w:shd w:val="clear" w:color="auto" w:fill="FFFFFF"/>
                                  <w:vAlign w:val="bottom"/>
                                </w:tcPr>
                                <w:p w14:paraId="577044CC" w14:textId="77777777" w:rsidR="00555CE0" w:rsidRDefault="00555CE0">
                                  <w:pPr>
                                    <w:pStyle w:val="Other0"/>
                                    <w:spacing w:line="240" w:lineRule="auto"/>
                                    <w:ind w:firstLine="0"/>
                                    <w:rPr>
                                      <w:sz w:val="16"/>
                                      <w:szCs w:val="16"/>
                                    </w:rPr>
                                  </w:pPr>
                                  <w:r>
                                    <w:rPr>
                                      <w:rFonts w:ascii="Tahoma" w:eastAsia="Tahoma" w:hAnsi="Tahoma" w:cs="Tahoma"/>
                                      <w:sz w:val="16"/>
                                      <w:szCs w:val="16"/>
                                    </w:rPr>
                                    <w:t>&lt; 12 meses</w:t>
                                  </w:r>
                                </w:p>
                              </w:tc>
                              <w:tc>
                                <w:tcPr>
                                  <w:tcW w:w="3590" w:type="dxa"/>
                                  <w:tcBorders>
                                    <w:top w:val="single" w:sz="4" w:space="0" w:color="auto"/>
                                  </w:tcBorders>
                                  <w:shd w:val="clear" w:color="auto" w:fill="FFFFFF"/>
                                  <w:vAlign w:val="bottom"/>
                                </w:tcPr>
                                <w:p w14:paraId="090C18E9" w14:textId="77777777" w:rsidR="00555CE0" w:rsidRDefault="00555CE0">
                                  <w:pPr>
                                    <w:pStyle w:val="Other0"/>
                                    <w:spacing w:line="240" w:lineRule="auto"/>
                                    <w:ind w:firstLine="340"/>
                                    <w:rPr>
                                      <w:sz w:val="16"/>
                                      <w:szCs w:val="16"/>
                                    </w:rPr>
                                  </w:pPr>
                                  <w:r>
                                    <w:rPr>
                                      <w:rFonts w:ascii="Tahoma" w:eastAsia="Tahoma" w:hAnsi="Tahoma" w:cs="Tahoma"/>
                                      <w:sz w:val="16"/>
                                      <w:szCs w:val="16"/>
                                    </w:rPr>
                                    <w:t>2 dosis y 1 refuerzo.</w:t>
                                  </w:r>
                                </w:p>
                              </w:tc>
                              <w:tc>
                                <w:tcPr>
                                  <w:tcW w:w="298" w:type="dxa"/>
                                  <w:tcBorders>
                                    <w:top w:val="single" w:sz="4" w:space="0" w:color="auto"/>
                                  </w:tcBorders>
                                  <w:shd w:val="clear" w:color="auto" w:fill="FFFFFF"/>
                                </w:tcPr>
                                <w:p w14:paraId="30244B1B" w14:textId="77777777" w:rsidR="00555CE0" w:rsidRDefault="00555CE0">
                                  <w:pPr>
                                    <w:rPr>
                                      <w:sz w:val="10"/>
                                      <w:szCs w:val="10"/>
                                    </w:rPr>
                                  </w:pPr>
                                </w:p>
                              </w:tc>
                            </w:tr>
                            <w:tr w:rsidR="00555CE0" w14:paraId="5027BC1C" w14:textId="77777777">
                              <w:tblPrEx>
                                <w:tblCellMar>
                                  <w:top w:w="0" w:type="dxa"/>
                                  <w:bottom w:w="0" w:type="dxa"/>
                                </w:tblCellMar>
                              </w:tblPrEx>
                              <w:trPr>
                                <w:trHeight w:hRule="exact" w:val="283"/>
                              </w:trPr>
                              <w:tc>
                                <w:tcPr>
                                  <w:tcW w:w="3125" w:type="dxa"/>
                                  <w:tcBorders>
                                    <w:top w:val="single" w:sz="4" w:space="0" w:color="auto"/>
                                  </w:tcBorders>
                                  <w:shd w:val="clear" w:color="auto" w:fill="FFFFFF"/>
                                  <w:vAlign w:val="bottom"/>
                                </w:tcPr>
                                <w:p w14:paraId="7FA34048" w14:textId="77777777" w:rsidR="00555CE0" w:rsidRDefault="00555CE0">
                                  <w:pPr>
                                    <w:pStyle w:val="Other0"/>
                                    <w:spacing w:line="240" w:lineRule="auto"/>
                                    <w:ind w:firstLine="0"/>
                                    <w:rPr>
                                      <w:sz w:val="16"/>
                                      <w:szCs w:val="16"/>
                                    </w:rPr>
                                  </w:pPr>
                                  <w:r>
                                    <w:rPr>
                                      <w:rFonts w:ascii="Tahoma" w:eastAsia="Tahoma" w:hAnsi="Tahoma" w:cs="Tahoma"/>
                                      <w:sz w:val="16"/>
                                      <w:szCs w:val="16"/>
                                    </w:rPr>
                                    <w:t>12 - 23 meses</w:t>
                                  </w:r>
                                </w:p>
                              </w:tc>
                              <w:tc>
                                <w:tcPr>
                                  <w:tcW w:w="3590" w:type="dxa"/>
                                  <w:tcBorders>
                                    <w:top w:val="single" w:sz="4" w:space="0" w:color="auto"/>
                                  </w:tcBorders>
                                  <w:shd w:val="clear" w:color="auto" w:fill="FFFFFF"/>
                                  <w:vAlign w:val="bottom"/>
                                </w:tcPr>
                                <w:p w14:paraId="34E6148D" w14:textId="77777777" w:rsidR="00555CE0" w:rsidRDefault="00555CE0">
                                  <w:pPr>
                                    <w:pStyle w:val="Other0"/>
                                    <w:spacing w:line="240" w:lineRule="auto"/>
                                    <w:ind w:firstLine="340"/>
                                    <w:rPr>
                                      <w:sz w:val="16"/>
                                      <w:szCs w:val="16"/>
                                    </w:rPr>
                                  </w:pPr>
                                  <w:r>
                                    <w:rPr>
                                      <w:rFonts w:ascii="Tahoma" w:eastAsia="Tahoma" w:hAnsi="Tahoma" w:cs="Tahoma"/>
                                      <w:sz w:val="16"/>
                                      <w:szCs w:val="16"/>
                                    </w:rPr>
                                    <w:t>1 dosis y 1 refuerzo</w:t>
                                  </w:r>
                                </w:p>
                              </w:tc>
                              <w:tc>
                                <w:tcPr>
                                  <w:tcW w:w="298" w:type="dxa"/>
                                  <w:tcBorders>
                                    <w:top w:val="single" w:sz="4" w:space="0" w:color="auto"/>
                                  </w:tcBorders>
                                  <w:shd w:val="clear" w:color="auto" w:fill="FFFFFF"/>
                                </w:tcPr>
                                <w:p w14:paraId="79AF2B94" w14:textId="77777777" w:rsidR="00555CE0" w:rsidRDefault="00555CE0">
                                  <w:pPr>
                                    <w:rPr>
                                      <w:sz w:val="10"/>
                                      <w:szCs w:val="10"/>
                                    </w:rPr>
                                  </w:pPr>
                                </w:p>
                              </w:tc>
                            </w:tr>
                            <w:tr w:rsidR="00555CE0" w14:paraId="2285C38D" w14:textId="77777777">
                              <w:tblPrEx>
                                <w:tblCellMar>
                                  <w:top w:w="0" w:type="dxa"/>
                                  <w:bottom w:w="0" w:type="dxa"/>
                                </w:tblCellMar>
                              </w:tblPrEx>
                              <w:trPr>
                                <w:trHeight w:hRule="exact" w:val="418"/>
                              </w:trPr>
                              <w:tc>
                                <w:tcPr>
                                  <w:tcW w:w="3125" w:type="dxa"/>
                                  <w:tcBorders>
                                    <w:top w:val="single" w:sz="4" w:space="0" w:color="auto"/>
                                    <w:bottom w:val="single" w:sz="4" w:space="0" w:color="auto"/>
                                  </w:tcBorders>
                                  <w:shd w:val="clear" w:color="auto" w:fill="FFFFFF"/>
                                  <w:vAlign w:val="center"/>
                                </w:tcPr>
                                <w:p w14:paraId="1F685504" w14:textId="77777777" w:rsidR="00555CE0" w:rsidRDefault="00555CE0">
                                  <w:pPr>
                                    <w:pStyle w:val="Other0"/>
                                    <w:spacing w:line="240" w:lineRule="auto"/>
                                    <w:ind w:firstLine="0"/>
                                    <w:rPr>
                                      <w:sz w:val="16"/>
                                      <w:szCs w:val="16"/>
                                    </w:rPr>
                                  </w:pPr>
                                  <w:r>
                                    <w:rPr>
                                      <w:rFonts w:ascii="Tahoma" w:eastAsia="Tahoma" w:hAnsi="Tahoma" w:cs="Tahoma"/>
                                      <w:sz w:val="16"/>
                                      <w:szCs w:val="16"/>
                                    </w:rPr>
                                    <w:t>24 meses hasta 6 años</w:t>
                                  </w:r>
                                </w:p>
                              </w:tc>
                              <w:tc>
                                <w:tcPr>
                                  <w:tcW w:w="3590" w:type="dxa"/>
                                  <w:tcBorders>
                                    <w:top w:val="single" w:sz="4" w:space="0" w:color="auto"/>
                                    <w:bottom w:val="single" w:sz="4" w:space="0" w:color="auto"/>
                                  </w:tcBorders>
                                  <w:shd w:val="clear" w:color="auto" w:fill="FFFFFF"/>
                                  <w:vAlign w:val="center"/>
                                </w:tcPr>
                                <w:p w14:paraId="009241F0" w14:textId="77777777" w:rsidR="00555CE0" w:rsidRDefault="00555CE0">
                                  <w:pPr>
                                    <w:pStyle w:val="Other0"/>
                                    <w:spacing w:line="240" w:lineRule="auto"/>
                                    <w:ind w:firstLine="340"/>
                                    <w:rPr>
                                      <w:sz w:val="16"/>
                                      <w:szCs w:val="16"/>
                                    </w:rPr>
                                  </w:pPr>
                                  <w:r>
                                    <w:rPr>
                                      <w:rFonts w:ascii="Tahoma" w:eastAsia="Tahoma" w:hAnsi="Tahoma" w:cs="Tahoma"/>
                                      <w:sz w:val="16"/>
                                      <w:szCs w:val="16"/>
                                    </w:rPr>
                                    <w:t>1 dosis</w:t>
                                  </w:r>
                                </w:p>
                              </w:tc>
                              <w:tc>
                                <w:tcPr>
                                  <w:tcW w:w="298" w:type="dxa"/>
                                  <w:tcBorders>
                                    <w:top w:val="single" w:sz="4" w:space="0" w:color="auto"/>
                                    <w:bottom w:val="single" w:sz="4" w:space="0" w:color="auto"/>
                                  </w:tcBorders>
                                  <w:shd w:val="clear" w:color="auto" w:fill="FFFFFF"/>
                                </w:tcPr>
                                <w:p w14:paraId="05F8529B" w14:textId="77777777" w:rsidR="00555CE0" w:rsidRDefault="00555CE0">
                                  <w:pPr>
                                    <w:rPr>
                                      <w:sz w:val="10"/>
                                      <w:szCs w:val="10"/>
                                    </w:rPr>
                                  </w:pPr>
                                </w:p>
                              </w:tc>
                            </w:tr>
                          </w:tbl>
                          <w:p w14:paraId="00ABC2E3" w14:textId="77777777" w:rsidR="00555CE0" w:rsidRDefault="00555CE0">
                            <w:pPr>
                              <w:spacing w:line="1" w:lineRule="exact"/>
                            </w:pPr>
                          </w:p>
                        </w:txbxContent>
                      </wps:txbx>
                      <wps:bodyPr lIns="0" tIns="0" rIns="0" bIns="0"/>
                    </wps:wsp>
                  </a:graphicData>
                </a:graphic>
              </wp:anchor>
            </w:drawing>
          </mc:Choice>
          <mc:Fallback>
            <w:pict>
              <v:shape w14:anchorId="539DB7CF" id="Shape 1078" o:spid="_x0000_s1122" type="#_x0000_t202" style="position:absolute;left:0;text-align:left;margin-left:.6pt;margin-top:-.2pt;width:350.65pt;height:120pt;z-index:251771904;visibility:visible;mso-wrap-style:square;mso-wrap-distance-left:9pt;mso-wrap-distance-top:0;mso-wrap-distance-right:9pt;mso-wrap-distance-bottom:1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3125"/>
                        <w:gridCol w:w="3590"/>
                        <w:gridCol w:w="298"/>
                      </w:tblGrid>
                      <w:tr w:rsidR="00555CE0" w14:paraId="6F7630F0" w14:textId="77777777">
                        <w:tblPrEx>
                          <w:tblCellMar>
                            <w:top w:w="0" w:type="dxa"/>
                            <w:bottom w:w="0" w:type="dxa"/>
                          </w:tblCellMar>
                        </w:tblPrEx>
                        <w:trPr>
                          <w:trHeight w:hRule="exact" w:val="370"/>
                          <w:tblHeader/>
                        </w:trPr>
                        <w:tc>
                          <w:tcPr>
                            <w:tcW w:w="7013" w:type="dxa"/>
                            <w:gridSpan w:val="3"/>
                            <w:tcBorders>
                              <w:top w:val="single" w:sz="4" w:space="0" w:color="auto"/>
                            </w:tcBorders>
                            <w:shd w:val="clear" w:color="auto" w:fill="FFFFFF"/>
                          </w:tcPr>
                          <w:p w14:paraId="023CBEF3" w14:textId="77777777" w:rsidR="00555CE0" w:rsidRDefault="00555CE0">
                            <w:pPr>
                              <w:rPr>
                                <w:sz w:val="10"/>
                                <w:szCs w:val="10"/>
                              </w:rPr>
                            </w:pPr>
                          </w:p>
                        </w:tc>
                      </w:tr>
                      <w:tr w:rsidR="00555CE0" w14:paraId="1B6A323A" w14:textId="77777777">
                        <w:tblPrEx>
                          <w:tblCellMar>
                            <w:top w:w="0" w:type="dxa"/>
                            <w:bottom w:w="0" w:type="dxa"/>
                          </w:tblCellMar>
                        </w:tblPrEx>
                        <w:trPr>
                          <w:trHeight w:hRule="exact" w:val="610"/>
                        </w:trPr>
                        <w:tc>
                          <w:tcPr>
                            <w:tcW w:w="6715" w:type="dxa"/>
                            <w:gridSpan w:val="2"/>
                            <w:shd w:val="clear" w:color="auto" w:fill="231F20"/>
                          </w:tcPr>
                          <w:p w14:paraId="24405E07"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XVI.1.6. </w:t>
                            </w:r>
                            <w:r>
                              <w:rPr>
                                <w:rFonts w:ascii="Tahoma" w:eastAsia="Tahoma" w:hAnsi="Tahoma" w:cs="Tahoma"/>
                                <w:b/>
                                <w:bCs/>
                                <w:color w:val="FFFFFF"/>
                                <w:sz w:val="15"/>
                                <w:szCs w:val="15"/>
                              </w:rPr>
                              <w:t>Esquema de vacunación antineumocóccica con vacuna conjugada</w:t>
                            </w:r>
                          </w:p>
                        </w:tc>
                        <w:tc>
                          <w:tcPr>
                            <w:tcW w:w="298" w:type="dxa"/>
                            <w:shd w:val="clear" w:color="auto" w:fill="231F20"/>
                          </w:tcPr>
                          <w:p w14:paraId="5464003E"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right"/>
                              <w:rPr>
                                <w:sz w:val="30"/>
                                <w:szCs w:val="30"/>
                              </w:rPr>
                            </w:pPr>
                            <w:r>
                              <w:rPr>
                                <w:color w:val="FFFFFF"/>
                                <w:sz w:val="30"/>
                                <w:szCs w:val="30"/>
                              </w:rPr>
                              <w:t>■</w:t>
                            </w:r>
                          </w:p>
                        </w:tc>
                      </w:tr>
                      <w:tr w:rsidR="00555CE0" w14:paraId="72F90CE3" w14:textId="77777777">
                        <w:tblPrEx>
                          <w:tblCellMar>
                            <w:top w:w="0" w:type="dxa"/>
                            <w:bottom w:w="0" w:type="dxa"/>
                          </w:tblCellMar>
                        </w:tblPrEx>
                        <w:trPr>
                          <w:trHeight w:hRule="exact" w:val="350"/>
                        </w:trPr>
                        <w:tc>
                          <w:tcPr>
                            <w:tcW w:w="3125" w:type="dxa"/>
                            <w:tcBorders>
                              <w:top w:val="single" w:sz="4" w:space="0" w:color="auto"/>
                              <w:left w:val="single" w:sz="4" w:space="0" w:color="auto"/>
                            </w:tcBorders>
                            <w:shd w:val="clear" w:color="auto" w:fill="D2D3D5"/>
                            <w:vAlign w:val="bottom"/>
                          </w:tcPr>
                          <w:p w14:paraId="54159D88" w14:textId="77777777" w:rsidR="00555CE0" w:rsidRDefault="00555CE0">
                            <w:pPr>
                              <w:pStyle w:val="Other0"/>
                              <w:spacing w:line="240" w:lineRule="auto"/>
                              <w:ind w:firstLine="180"/>
                              <w:rPr>
                                <w:sz w:val="14"/>
                                <w:szCs w:val="14"/>
                              </w:rPr>
                            </w:pPr>
                            <w:r>
                              <w:rPr>
                                <w:rFonts w:ascii="Tahoma" w:eastAsia="Tahoma" w:hAnsi="Tahoma" w:cs="Tahoma"/>
                                <w:b/>
                                <w:bCs/>
                                <w:sz w:val="14"/>
                                <w:szCs w:val="14"/>
                              </w:rPr>
                              <w:t>EDAD EN EL MOMENTO DE LA 1° DOSIS</w:t>
                            </w:r>
                          </w:p>
                        </w:tc>
                        <w:tc>
                          <w:tcPr>
                            <w:tcW w:w="3590" w:type="dxa"/>
                            <w:tcBorders>
                              <w:top w:val="single" w:sz="4" w:space="0" w:color="auto"/>
                            </w:tcBorders>
                            <w:shd w:val="clear" w:color="auto" w:fill="D2D3D5"/>
                            <w:vAlign w:val="bottom"/>
                          </w:tcPr>
                          <w:p w14:paraId="5C4948AA" w14:textId="77777777" w:rsidR="00555CE0" w:rsidRDefault="00555CE0">
                            <w:pPr>
                              <w:pStyle w:val="Other0"/>
                              <w:spacing w:line="240" w:lineRule="auto"/>
                              <w:ind w:firstLine="280"/>
                              <w:rPr>
                                <w:sz w:val="14"/>
                                <w:szCs w:val="14"/>
                              </w:rPr>
                            </w:pPr>
                            <w:r>
                              <w:rPr>
                                <w:rFonts w:ascii="Tahoma" w:eastAsia="Tahoma" w:hAnsi="Tahoma" w:cs="Tahoma"/>
                                <w:b/>
                                <w:bCs/>
                                <w:sz w:val="14"/>
                                <w:szCs w:val="14"/>
                              </w:rPr>
                              <w:t>ESQUEMA</w:t>
                            </w:r>
                          </w:p>
                        </w:tc>
                        <w:tc>
                          <w:tcPr>
                            <w:tcW w:w="298" w:type="dxa"/>
                            <w:tcBorders>
                              <w:top w:val="single" w:sz="4" w:space="0" w:color="auto"/>
                              <w:right w:val="single" w:sz="4" w:space="0" w:color="auto"/>
                            </w:tcBorders>
                            <w:shd w:val="clear" w:color="auto" w:fill="D2D3D5"/>
                          </w:tcPr>
                          <w:p w14:paraId="02758EEF" w14:textId="77777777" w:rsidR="00555CE0" w:rsidRDefault="00555CE0">
                            <w:pPr>
                              <w:rPr>
                                <w:sz w:val="10"/>
                                <w:szCs w:val="10"/>
                              </w:rPr>
                            </w:pPr>
                          </w:p>
                        </w:tc>
                      </w:tr>
                      <w:tr w:rsidR="00555CE0" w14:paraId="7B6227F1" w14:textId="77777777">
                        <w:tblPrEx>
                          <w:tblCellMar>
                            <w:top w:w="0" w:type="dxa"/>
                            <w:bottom w:w="0" w:type="dxa"/>
                          </w:tblCellMar>
                        </w:tblPrEx>
                        <w:trPr>
                          <w:trHeight w:hRule="exact" w:val="370"/>
                        </w:trPr>
                        <w:tc>
                          <w:tcPr>
                            <w:tcW w:w="3125" w:type="dxa"/>
                            <w:tcBorders>
                              <w:top w:val="single" w:sz="4" w:space="0" w:color="auto"/>
                            </w:tcBorders>
                            <w:shd w:val="clear" w:color="auto" w:fill="FFFFFF"/>
                            <w:vAlign w:val="bottom"/>
                          </w:tcPr>
                          <w:p w14:paraId="577044CC" w14:textId="77777777" w:rsidR="00555CE0" w:rsidRDefault="00555CE0">
                            <w:pPr>
                              <w:pStyle w:val="Other0"/>
                              <w:spacing w:line="240" w:lineRule="auto"/>
                              <w:ind w:firstLine="0"/>
                              <w:rPr>
                                <w:sz w:val="16"/>
                                <w:szCs w:val="16"/>
                              </w:rPr>
                            </w:pPr>
                            <w:r>
                              <w:rPr>
                                <w:rFonts w:ascii="Tahoma" w:eastAsia="Tahoma" w:hAnsi="Tahoma" w:cs="Tahoma"/>
                                <w:sz w:val="16"/>
                                <w:szCs w:val="16"/>
                              </w:rPr>
                              <w:t>&lt; 12 meses</w:t>
                            </w:r>
                          </w:p>
                        </w:tc>
                        <w:tc>
                          <w:tcPr>
                            <w:tcW w:w="3590" w:type="dxa"/>
                            <w:tcBorders>
                              <w:top w:val="single" w:sz="4" w:space="0" w:color="auto"/>
                            </w:tcBorders>
                            <w:shd w:val="clear" w:color="auto" w:fill="FFFFFF"/>
                            <w:vAlign w:val="bottom"/>
                          </w:tcPr>
                          <w:p w14:paraId="090C18E9" w14:textId="77777777" w:rsidR="00555CE0" w:rsidRDefault="00555CE0">
                            <w:pPr>
                              <w:pStyle w:val="Other0"/>
                              <w:spacing w:line="240" w:lineRule="auto"/>
                              <w:ind w:firstLine="340"/>
                              <w:rPr>
                                <w:sz w:val="16"/>
                                <w:szCs w:val="16"/>
                              </w:rPr>
                            </w:pPr>
                            <w:r>
                              <w:rPr>
                                <w:rFonts w:ascii="Tahoma" w:eastAsia="Tahoma" w:hAnsi="Tahoma" w:cs="Tahoma"/>
                                <w:sz w:val="16"/>
                                <w:szCs w:val="16"/>
                              </w:rPr>
                              <w:t>2 dosis y 1 refuerzo.</w:t>
                            </w:r>
                          </w:p>
                        </w:tc>
                        <w:tc>
                          <w:tcPr>
                            <w:tcW w:w="298" w:type="dxa"/>
                            <w:tcBorders>
                              <w:top w:val="single" w:sz="4" w:space="0" w:color="auto"/>
                            </w:tcBorders>
                            <w:shd w:val="clear" w:color="auto" w:fill="FFFFFF"/>
                          </w:tcPr>
                          <w:p w14:paraId="30244B1B" w14:textId="77777777" w:rsidR="00555CE0" w:rsidRDefault="00555CE0">
                            <w:pPr>
                              <w:rPr>
                                <w:sz w:val="10"/>
                                <w:szCs w:val="10"/>
                              </w:rPr>
                            </w:pPr>
                          </w:p>
                        </w:tc>
                      </w:tr>
                      <w:tr w:rsidR="00555CE0" w14:paraId="5027BC1C" w14:textId="77777777">
                        <w:tblPrEx>
                          <w:tblCellMar>
                            <w:top w:w="0" w:type="dxa"/>
                            <w:bottom w:w="0" w:type="dxa"/>
                          </w:tblCellMar>
                        </w:tblPrEx>
                        <w:trPr>
                          <w:trHeight w:hRule="exact" w:val="283"/>
                        </w:trPr>
                        <w:tc>
                          <w:tcPr>
                            <w:tcW w:w="3125" w:type="dxa"/>
                            <w:tcBorders>
                              <w:top w:val="single" w:sz="4" w:space="0" w:color="auto"/>
                            </w:tcBorders>
                            <w:shd w:val="clear" w:color="auto" w:fill="FFFFFF"/>
                            <w:vAlign w:val="bottom"/>
                          </w:tcPr>
                          <w:p w14:paraId="7FA34048" w14:textId="77777777" w:rsidR="00555CE0" w:rsidRDefault="00555CE0">
                            <w:pPr>
                              <w:pStyle w:val="Other0"/>
                              <w:spacing w:line="240" w:lineRule="auto"/>
                              <w:ind w:firstLine="0"/>
                              <w:rPr>
                                <w:sz w:val="16"/>
                                <w:szCs w:val="16"/>
                              </w:rPr>
                            </w:pPr>
                            <w:r>
                              <w:rPr>
                                <w:rFonts w:ascii="Tahoma" w:eastAsia="Tahoma" w:hAnsi="Tahoma" w:cs="Tahoma"/>
                                <w:sz w:val="16"/>
                                <w:szCs w:val="16"/>
                              </w:rPr>
                              <w:t>12 - 23 meses</w:t>
                            </w:r>
                          </w:p>
                        </w:tc>
                        <w:tc>
                          <w:tcPr>
                            <w:tcW w:w="3590" w:type="dxa"/>
                            <w:tcBorders>
                              <w:top w:val="single" w:sz="4" w:space="0" w:color="auto"/>
                            </w:tcBorders>
                            <w:shd w:val="clear" w:color="auto" w:fill="FFFFFF"/>
                            <w:vAlign w:val="bottom"/>
                          </w:tcPr>
                          <w:p w14:paraId="34E6148D" w14:textId="77777777" w:rsidR="00555CE0" w:rsidRDefault="00555CE0">
                            <w:pPr>
                              <w:pStyle w:val="Other0"/>
                              <w:spacing w:line="240" w:lineRule="auto"/>
                              <w:ind w:firstLine="340"/>
                              <w:rPr>
                                <w:sz w:val="16"/>
                                <w:szCs w:val="16"/>
                              </w:rPr>
                            </w:pPr>
                            <w:r>
                              <w:rPr>
                                <w:rFonts w:ascii="Tahoma" w:eastAsia="Tahoma" w:hAnsi="Tahoma" w:cs="Tahoma"/>
                                <w:sz w:val="16"/>
                                <w:szCs w:val="16"/>
                              </w:rPr>
                              <w:t>1 dosis y 1 refuerzo</w:t>
                            </w:r>
                          </w:p>
                        </w:tc>
                        <w:tc>
                          <w:tcPr>
                            <w:tcW w:w="298" w:type="dxa"/>
                            <w:tcBorders>
                              <w:top w:val="single" w:sz="4" w:space="0" w:color="auto"/>
                            </w:tcBorders>
                            <w:shd w:val="clear" w:color="auto" w:fill="FFFFFF"/>
                          </w:tcPr>
                          <w:p w14:paraId="79AF2B94" w14:textId="77777777" w:rsidR="00555CE0" w:rsidRDefault="00555CE0">
                            <w:pPr>
                              <w:rPr>
                                <w:sz w:val="10"/>
                                <w:szCs w:val="10"/>
                              </w:rPr>
                            </w:pPr>
                          </w:p>
                        </w:tc>
                      </w:tr>
                      <w:tr w:rsidR="00555CE0" w14:paraId="2285C38D" w14:textId="77777777">
                        <w:tblPrEx>
                          <w:tblCellMar>
                            <w:top w:w="0" w:type="dxa"/>
                            <w:bottom w:w="0" w:type="dxa"/>
                          </w:tblCellMar>
                        </w:tblPrEx>
                        <w:trPr>
                          <w:trHeight w:hRule="exact" w:val="418"/>
                        </w:trPr>
                        <w:tc>
                          <w:tcPr>
                            <w:tcW w:w="3125" w:type="dxa"/>
                            <w:tcBorders>
                              <w:top w:val="single" w:sz="4" w:space="0" w:color="auto"/>
                              <w:bottom w:val="single" w:sz="4" w:space="0" w:color="auto"/>
                            </w:tcBorders>
                            <w:shd w:val="clear" w:color="auto" w:fill="FFFFFF"/>
                            <w:vAlign w:val="center"/>
                          </w:tcPr>
                          <w:p w14:paraId="1F685504" w14:textId="77777777" w:rsidR="00555CE0" w:rsidRDefault="00555CE0">
                            <w:pPr>
                              <w:pStyle w:val="Other0"/>
                              <w:spacing w:line="240" w:lineRule="auto"/>
                              <w:ind w:firstLine="0"/>
                              <w:rPr>
                                <w:sz w:val="16"/>
                                <w:szCs w:val="16"/>
                              </w:rPr>
                            </w:pPr>
                            <w:r>
                              <w:rPr>
                                <w:rFonts w:ascii="Tahoma" w:eastAsia="Tahoma" w:hAnsi="Tahoma" w:cs="Tahoma"/>
                                <w:sz w:val="16"/>
                                <w:szCs w:val="16"/>
                              </w:rPr>
                              <w:t>24 meses hasta 6 años</w:t>
                            </w:r>
                          </w:p>
                        </w:tc>
                        <w:tc>
                          <w:tcPr>
                            <w:tcW w:w="3590" w:type="dxa"/>
                            <w:tcBorders>
                              <w:top w:val="single" w:sz="4" w:space="0" w:color="auto"/>
                              <w:bottom w:val="single" w:sz="4" w:space="0" w:color="auto"/>
                            </w:tcBorders>
                            <w:shd w:val="clear" w:color="auto" w:fill="FFFFFF"/>
                            <w:vAlign w:val="center"/>
                          </w:tcPr>
                          <w:p w14:paraId="009241F0" w14:textId="77777777" w:rsidR="00555CE0" w:rsidRDefault="00555CE0">
                            <w:pPr>
                              <w:pStyle w:val="Other0"/>
                              <w:spacing w:line="240" w:lineRule="auto"/>
                              <w:ind w:firstLine="340"/>
                              <w:rPr>
                                <w:sz w:val="16"/>
                                <w:szCs w:val="16"/>
                              </w:rPr>
                            </w:pPr>
                            <w:r>
                              <w:rPr>
                                <w:rFonts w:ascii="Tahoma" w:eastAsia="Tahoma" w:hAnsi="Tahoma" w:cs="Tahoma"/>
                                <w:sz w:val="16"/>
                                <w:szCs w:val="16"/>
                              </w:rPr>
                              <w:t>1 dosis</w:t>
                            </w:r>
                          </w:p>
                        </w:tc>
                        <w:tc>
                          <w:tcPr>
                            <w:tcW w:w="298" w:type="dxa"/>
                            <w:tcBorders>
                              <w:top w:val="single" w:sz="4" w:space="0" w:color="auto"/>
                              <w:bottom w:val="single" w:sz="4" w:space="0" w:color="auto"/>
                            </w:tcBorders>
                            <w:shd w:val="clear" w:color="auto" w:fill="FFFFFF"/>
                          </w:tcPr>
                          <w:p w14:paraId="05F8529B" w14:textId="77777777" w:rsidR="00555CE0" w:rsidRDefault="00555CE0">
                            <w:pPr>
                              <w:rPr>
                                <w:sz w:val="10"/>
                                <w:szCs w:val="10"/>
                              </w:rPr>
                            </w:pPr>
                          </w:p>
                        </w:tc>
                      </w:tr>
                    </w:tbl>
                    <w:p w14:paraId="00ABC2E3" w14:textId="77777777" w:rsidR="00555CE0" w:rsidRDefault="00555CE0">
                      <w:pPr>
                        <w:spacing w:line="1" w:lineRule="exact"/>
                      </w:pPr>
                    </w:p>
                  </w:txbxContent>
                </v:textbox>
                <w10:wrap type="topAndBottom" anchorx="margin" anchory="margin"/>
              </v:shape>
            </w:pict>
          </mc:Fallback>
        </mc:AlternateContent>
      </w:r>
      <w:r xmlns:w="http://schemas.openxmlformats.org/wordprocessingml/2006/main">
        <w:rPr>
          <w:sz w:val="18"/>
          <w:szCs w:val="18"/>
        </w:rPr>
        <w:t xml:space="preserve">Se vor administra două doze de 0,5 ml la un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interval de 4-8 săptămâni; la pacienții cu HIV, intervalul dintre doze va fi de 3 luni.</w:t>
      </w:r>
    </w:p>
    <w:p w14:paraId="68E38BDC"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140" w:name="bookmark5715"/>
      <w:bookmarkEnd xmlns:w="http://schemas.openxmlformats.org/wordprocessingml/2006/main" w:id="2140"/>
      <w:r xmlns:w="http://schemas.openxmlformats.org/wordprocessingml/2006/main">
        <w:rPr>
          <w:b/>
          <w:bCs/>
          <w:sz w:val="18"/>
          <w:szCs w:val="18"/>
        </w:rPr>
        <w:t xml:space="preserve">Revaccinare </w:t>
      </w:r>
      <w:r xmlns:w="http://schemas.openxmlformats.org/wordprocessingml/2006/main">
        <w:rPr>
          <w:sz w:val="18"/>
          <w:szCs w:val="18"/>
        </w:rPr>
        <w:t xml:space="preserve">: se recomandă o doză de rapel.</w:t>
      </w:r>
    </w:p>
    <w:p w14:paraId="7C7955A1"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141" w:name="bookmark5716"/>
      <w:bookmarkEnd xmlns:w="http://schemas.openxmlformats.org/wordprocessingml/2006/main" w:id="2141"/>
      <w:r xmlns:w="http://schemas.openxmlformats.org/wordprocessingml/2006/main">
        <w:rPr>
          <w:b/>
          <w:bCs/>
          <w:sz w:val="18"/>
          <w:szCs w:val="18"/>
        </w:rPr>
        <w:t xml:space="preserve">Imunitate: </w:t>
      </w:r>
      <w:r xmlns:w="http://schemas.openxmlformats.org/wordprocessingml/2006/main">
        <w:rPr>
          <w:sz w:val="18"/>
          <w:szCs w:val="18"/>
        </w:rPr>
        <w:t xml:space="preserve">Rata de seroconversie este &gt;95% după o doză de vaccin la copiii cu vârsta cuprinsă între 1 și 12 ani, iar la cei </w:t>
      </w:r>
      <w:r xmlns:w="http://schemas.openxmlformats.org/wordprocessingml/2006/main">
        <w:rPr>
          <w:sz w:val="22"/>
          <w:szCs w:val="22"/>
        </w:rPr>
        <w:t xml:space="preserve">peste </w:t>
      </w:r>
      <w:r xmlns:w="http://schemas.openxmlformats.org/wordprocessingml/2006/main">
        <w:rPr>
          <w:sz w:val="18"/>
          <w:szCs w:val="18"/>
        </w:rPr>
        <w:t xml:space="preserve">13 ani este de 78% după prima doză și 99% după a doua doză. Eficacitatea clinică este de 70-90% pentru cazurile ușoare și de 100% pentru cazurile severe. Durata imunității este estimată a fi mai mare de 20 de ani.</w:t>
      </w:r>
    </w:p>
    <w:p w14:paraId="55D6F21B" w14:textId="77777777" w:rsidR="00555CE0" w:rsidRDefault="00555CE0">
      <w:pPr xmlns:w="http://schemas.openxmlformats.org/wordprocessingml/2006/main">
        <w:pStyle w:val="Bodytext80"/>
        <w:numPr>
          <w:ilvl w:val="0"/>
          <w:numId w:val="391"/>
        </w:numPr>
        <w:tabs>
          <w:tab w:val="left" w:pos="188"/>
        </w:tabs>
        <w:spacing w:line="276" w:lineRule="auto"/>
        <w:rPr>
          <w:sz w:val="18"/>
          <w:szCs w:val="18"/>
        </w:rPr>
      </w:pPr>
      <w:bookmarkStart xmlns:w="http://schemas.openxmlformats.org/wordprocessingml/2006/main" w:id="2142" w:name="bookmark5717"/>
      <w:bookmarkEnd xmlns:w="http://schemas.openxmlformats.org/wordprocessingml/2006/main" w:id="2142"/>
      <w:r xmlns:w="http://schemas.openxmlformats.org/wordprocessingml/2006/main">
        <w:rPr>
          <w:b/>
          <w:bCs/>
          <w:sz w:val="18"/>
          <w:szCs w:val="18"/>
        </w:rPr>
        <w:t xml:space="preserve">Efecte adverse:</w:t>
      </w:r>
    </w:p>
    <w:p w14:paraId="3212CFF3" w14:textId="77777777" w:rsidR="00555CE0" w:rsidRDefault="00555CE0">
      <w:pPr xmlns:w="http://schemas.openxmlformats.org/wordprocessingml/2006/main">
        <w:pStyle w:val="Bodytext80"/>
        <w:numPr>
          <w:ilvl w:val="0"/>
          <w:numId w:val="393"/>
        </w:numPr>
        <w:tabs>
          <w:tab w:val="left" w:pos="428"/>
        </w:tabs>
        <w:spacing w:line="276" w:lineRule="auto"/>
        <w:ind w:left="360" w:hanging="120"/>
        <w:jc w:val="both"/>
        <w:rPr>
          <w:sz w:val="18"/>
          <w:szCs w:val="18"/>
        </w:rPr>
      </w:pPr>
      <w:bookmarkStart xmlns:w="http://schemas.openxmlformats.org/wordprocessingml/2006/main" w:id="2143" w:name="bookmark5718"/>
      <w:bookmarkEnd xmlns:w="http://schemas.openxmlformats.org/wordprocessingml/2006/main" w:id="2143"/>
      <w:r xmlns:w="http://schemas.openxmlformats.org/wordprocessingml/2006/main">
        <w:rPr>
          <w:sz w:val="18"/>
          <w:szCs w:val="18"/>
        </w:rPr>
        <w:t xml:space="preserve">Reacții locale: eritem, umflare și durere (10-30%). Vezicule (1 până la 5) pot apărea în prima săptămână (&lt;2%).</w:t>
      </w:r>
    </w:p>
    <w:p w14:paraId="16C06476" w14:textId="77777777" w:rsidR="00555CE0" w:rsidRDefault="00555CE0">
      <w:pPr xmlns:w="http://schemas.openxmlformats.org/wordprocessingml/2006/main">
        <w:pStyle w:val="Bodytext80"/>
        <w:numPr>
          <w:ilvl w:val="0"/>
          <w:numId w:val="393"/>
        </w:numPr>
        <w:tabs>
          <w:tab w:val="left" w:pos="428"/>
        </w:tabs>
        <w:spacing w:line="276" w:lineRule="auto"/>
        <w:ind w:left="360" w:hanging="120"/>
        <w:jc w:val="both"/>
        <w:rPr>
          <w:sz w:val="18"/>
          <w:szCs w:val="18"/>
        </w:rPr>
      </w:pPr>
      <w:bookmarkStart xmlns:w="http://schemas.openxmlformats.org/wordprocessingml/2006/main" w:id="2144" w:name="bookmark5719"/>
      <w:bookmarkEnd xmlns:w="http://schemas.openxmlformats.org/wordprocessingml/2006/main" w:id="2144"/>
      <w:r xmlns:w="http://schemas.openxmlformats.org/wordprocessingml/2006/main">
        <w:rPr>
          <w:sz w:val="18"/>
          <w:szCs w:val="18"/>
        </w:rPr>
        <w:t xml:space="preserve">Generalități: Erupție asemănătoare varicelei cu puține leziuni în primele 3-4 săptămâni de la vaccinare (4-8%). Virusul vaccinal poate fi izolat din leziunile care apar la unele persoane vaccinate, dar riscul de transmitere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este extrem de scăzut.</w:t>
      </w:r>
    </w:p>
    <w:p w14:paraId="6DDACBC5" w14:textId="77777777" w:rsidR="00555CE0" w:rsidRDefault="00555CE0">
      <w:pPr xmlns:w="http://schemas.openxmlformats.org/wordprocessingml/2006/main">
        <w:pStyle w:val="Bodytext80"/>
        <w:numPr>
          <w:ilvl w:val="0"/>
          <w:numId w:val="393"/>
        </w:numPr>
        <w:tabs>
          <w:tab w:val="left" w:pos="428"/>
        </w:tabs>
        <w:spacing w:line="276" w:lineRule="auto"/>
        <w:ind w:left="360" w:hanging="120"/>
        <w:jc w:val="both"/>
        <w:rPr>
          <w:sz w:val="18"/>
          <w:szCs w:val="18"/>
        </w:rPr>
      </w:pPr>
      <w:bookmarkStart xmlns:w="http://schemas.openxmlformats.org/wordprocessingml/2006/main" w:id="2145" w:name="bookmark5720"/>
      <w:bookmarkEnd xmlns:w="http://schemas.openxmlformats.org/wordprocessingml/2006/main" w:id="2145"/>
      <w:r xmlns:w="http://schemas.openxmlformats.org/wordprocessingml/2006/main">
        <w:rPr>
          <w:sz w:val="18"/>
          <w:szCs w:val="18"/>
        </w:rPr>
        <w:t xml:space="preserve">Pacienții imunocompromiși pot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prezenta febră (5-10%) și erupție variceliformă (20-40%). Nu s-a observat diseminare viscerală.</w:t>
      </w:r>
    </w:p>
    <w:p w14:paraId="7DC83AA6"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146" w:name="bookmark5721"/>
      <w:bookmarkEnd xmlns:w="http://schemas.openxmlformats.org/wordprocessingml/2006/main" w:id="2146"/>
      <w:r xmlns:w="http://schemas.openxmlformats.org/wordprocessingml/2006/main">
        <w:rPr>
          <w:b/>
          <w:bCs/>
          <w:sz w:val="18"/>
          <w:szCs w:val="18"/>
        </w:rPr>
        <w:t xml:space="preserve">Contraindicații: </w:t>
      </w:r>
      <w:r xmlns:w="http://schemas.openxmlformats.org/wordprocessingml/2006/main">
        <w:rPr>
          <w:sz w:val="18"/>
          <w:szCs w:val="18"/>
        </w:rPr>
        <w:t xml:space="preserve">Reacție alergică severă (anafilaxie) la vaccin sau la oricare dintre componentele sale (neomicină, gelatină). Imunodeficiențe (congenitale, dobândite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tumori, tratament cu imunosupresoare sau radioterapie). Pacienți cu HIV cu tulburări imunologice severe. Sarcină sau posibilitatea de sarcină în ultima lună. Tratament cu doze mari de corticosteroizi. În decurs de 3 luni după radioterapie.</w:t>
      </w:r>
    </w:p>
    <w:p w14:paraId="057EFCB3"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147" w:name="bookmark5722"/>
      <w:bookmarkEnd xmlns:w="http://schemas.openxmlformats.org/wordprocessingml/2006/main" w:id="2147"/>
      <w:r xmlns:w="http://schemas.openxmlformats.org/wordprocessingml/2006/main">
        <w:rPr>
          <w:b/>
          <w:bCs/>
          <w:sz w:val="18"/>
          <w:szCs w:val="18"/>
        </w:rPr>
        <w:t xml:space="preserve">Precauții: </w:t>
      </w:r>
      <w:r xmlns:w="http://schemas.openxmlformats.org/wordprocessingml/2006/main">
        <w:rPr>
          <w:sz w:val="18"/>
          <w:szCs w:val="18"/>
        </w:rPr>
        <w:t xml:space="preserve">Administrarea recentă de sânge sau produse sanguine (amânați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vaccinarea cu 5 luni), tratamentul cu salicilați, tratamentul antiviral împotriva virusului herpes (de exemplu, aciclovir sau valaciclovir) pot reduce eficacitatea vaccinului antivaricelic; aceste medicamente trebuie întrerupte </w:t>
      </w:r>
      <w:r xmlns:w="http://schemas.openxmlformats.org/wordprocessingml/2006/main">
        <w:rPr>
          <w:sz w:val="22"/>
          <w:szCs w:val="22"/>
        </w:rPr>
        <w:t xml:space="preserve">cu &gt; </w:t>
      </w:r>
      <w:r xmlns:w="http://schemas.openxmlformats.org/wordprocessingml/2006/main">
        <w:rPr>
          <w:sz w:val="18"/>
          <w:szCs w:val="18"/>
        </w:rPr>
        <w:t xml:space="preserve">24 de ore înainte de administrarea vaccinului antivaricelic, dacă este posibil.</w:t>
      </w:r>
    </w:p>
    <w:p w14:paraId="73B12562" w14:textId="77777777" w:rsidR="00555CE0" w:rsidRDefault="00555CE0">
      <w:pPr xmlns:w="http://schemas.openxmlformats.org/wordprocessingml/2006/main">
        <w:pStyle w:val="Bodytext80"/>
        <w:numPr>
          <w:ilvl w:val="0"/>
          <w:numId w:val="391"/>
        </w:numPr>
        <w:tabs>
          <w:tab w:val="left" w:pos="188"/>
        </w:tabs>
        <w:spacing w:line="276" w:lineRule="auto"/>
        <w:jc w:val="both"/>
        <w:rPr>
          <w:sz w:val="18"/>
          <w:szCs w:val="18"/>
        </w:rPr>
      </w:pPr>
      <w:bookmarkStart xmlns:w="http://schemas.openxmlformats.org/wordprocessingml/2006/main" w:id="2148" w:name="bookmark5723"/>
      <w:bookmarkEnd xmlns:w="http://schemas.openxmlformats.org/wordprocessingml/2006/main" w:id="2148"/>
      <w:r xmlns:w="http://schemas.openxmlformats.org/wordprocessingml/2006/main">
        <w:rPr>
          <w:b/>
          <w:bCs/>
          <w:sz w:val="18"/>
          <w:szCs w:val="18"/>
        </w:rPr>
        <w:t xml:space="preserve">Imunoprofilaxie: </w:t>
      </w:r>
      <w:r xmlns:w="http://schemas.openxmlformats.org/wordprocessingml/2006/main">
        <w:rPr>
          <w:sz w:val="18"/>
          <w:szCs w:val="18"/>
        </w:rPr>
        <w:t xml:space="preserve">Vaccinarea post-expunere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are o eficacitate de aproximativ 90% în prevenirea sau modificarea severității varicelei, dacă este administrată unei persoane susceptibile în decurs de 3 zile și, eventual, până la a 5-a zi de la expunerea la cazul de varicelă.</w:t>
      </w:r>
    </w:p>
    <w:p w14:paraId="6DF40FF1" w14:textId="77777777" w:rsidR="00555CE0" w:rsidRDefault="00555CE0">
      <w:pPr xmlns:w="http://schemas.openxmlformats.org/wordprocessingml/2006/main">
        <w:pStyle w:val="Bodytext80"/>
        <w:spacing w:line="276" w:lineRule="auto"/>
        <w:ind w:firstLine="420"/>
        <w:jc w:val="both"/>
        <w:rPr>
          <w:sz w:val="18"/>
          <w:szCs w:val="18"/>
        </w:rPr>
      </w:pPr>
      <w:r xmlns:w="http://schemas.openxmlformats.org/wordprocessingml/2006/main">
        <w:rPr>
          <w:sz w:val="18"/>
          <w:szCs w:val="18"/>
        </w:rPr>
        <w:t xml:space="preserve">Imunoglobulina specifică se utilizează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persoanele cu risc de complicații severe cauzate de varicelă (persoane imunocompromise, pacienți cu cancer, femei însărcinate, victime ale arsurilor, sugari prematuri &lt;28 de săptămâni de gestație sau &lt;1 kg, sugari prematuri ale căror mame nu au avut varicelă, nou-născuți ai căror mame au avut varicelă în cele 5 zile anterioare sau 48 de ore după naștere). Dozaj: 1,25 ml la 10 kg intramuscular. Se administrează în decurs de 48 de ore.</w:t>
      </w:r>
    </w:p>
    <w:p w14:paraId="47148DC1" w14:textId="77777777" w:rsidR="00555CE0" w:rsidRDefault="00555CE0">
      <w:pPr xmlns:w="http://schemas.openxmlformats.org/wordprocessingml/2006/main">
        <w:pStyle w:val="Bodytext80"/>
        <w:spacing w:line="276" w:lineRule="auto"/>
        <w:ind w:firstLine="520"/>
        <w:jc w:val="both"/>
        <w:rPr>
          <w:sz w:val="18"/>
          <w:szCs w:val="18"/>
        </w:rPr>
      </w:pPr>
      <w:r xmlns:w="http://schemas.openxmlformats.org/wordprocessingml/2006/main">
        <w:rPr>
          <w:sz w:val="18"/>
          <w:szCs w:val="18"/>
        </w:rPr>
        <w:t xml:space="preserve">Aciclovirul administrat între zilele 7 </w:t>
      </w:r>
      <w:r xmlns:w="http://schemas.openxmlformats.org/wordprocessingml/2006/main">
        <w:rPr>
          <w:sz w:val="18"/>
          <w:szCs w:val="18"/>
          <w:vertAlign w:val="superscript"/>
        </w:rPr>
        <w:t xml:space="preserve">și </w:t>
      </w:r>
      <w:r xmlns:w="http://schemas.openxmlformats.org/wordprocessingml/2006/main">
        <w:rPr>
          <w:sz w:val="18"/>
          <w:szCs w:val="18"/>
          <w:vertAlign w:val="superscript"/>
        </w:rPr>
        <w:t xml:space="preserve">9 </w:t>
      </w:r>
      <w:r xmlns:w="http://schemas.openxmlformats.org/wordprocessingml/2006/main">
        <w:rPr>
          <w:sz w:val="18"/>
          <w:szCs w:val="18"/>
        </w:rPr>
        <w:t xml:space="preserve">poate </w:t>
      </w:r>
      <w:r xmlns:w="http://schemas.openxmlformats.org/wordprocessingml/2006/main">
        <w:rPr>
          <w:sz w:val="18"/>
          <w:szCs w:val="18"/>
        </w:rPr>
        <w:t xml:space="preserve">fi eficient în prevenirea sau modificarea bolii. Doza este de 80 mg/kg/zi, împărțită în 4 prize, timp de 7 zile.</w:t>
      </w:r>
    </w:p>
    <w:p w14:paraId="7A8F1308" w14:textId="77777777" w:rsidR="00555CE0" w:rsidRDefault="00555CE0">
      <w:pPr xmlns:w="http://schemas.openxmlformats.org/wordprocessingml/2006/main">
        <w:pStyle w:val="Heading51"/>
        <w:keepNext/>
        <w:keepLines/>
        <w:numPr>
          <w:ilvl w:val="0"/>
          <w:numId w:val="391"/>
        </w:numPr>
        <w:tabs>
          <w:tab w:val="left" w:pos="198"/>
        </w:tabs>
        <w:jc w:val="both"/>
      </w:pPr>
      <w:bookmarkStart xmlns:w="http://schemas.openxmlformats.org/wordprocessingml/2006/main" w:id="2149" w:name="bookmark5726"/>
      <w:bookmarkStart xmlns:w="http://schemas.openxmlformats.org/wordprocessingml/2006/main" w:id="2150" w:name="bookmark5724"/>
      <w:bookmarkStart xmlns:w="http://schemas.openxmlformats.org/wordprocessingml/2006/main" w:id="2151" w:name="bookmark5725"/>
      <w:bookmarkStart xmlns:w="http://schemas.openxmlformats.org/wordprocessingml/2006/main" w:id="2152" w:name="bookmark5727"/>
      <w:bookmarkEnd xmlns:w="http://schemas.openxmlformats.org/wordprocessingml/2006/main" w:id="2149"/>
      <w:r xmlns:w="http://schemas.openxmlformats.org/wordprocessingml/2006/main">
        <w:t xml:space="preserve">VACCINUL ANTI-ROTAVIRUS</w:t>
      </w:r>
      <w:bookmarkEnd xmlns:w="http://schemas.openxmlformats.org/wordprocessingml/2006/main" w:id="2150"/>
      <w:bookmarkEnd xmlns:w="http://schemas.openxmlformats.org/wordprocessingml/2006/main" w:id="2151"/>
      <w:bookmarkEnd xmlns:w="http://schemas.openxmlformats.org/wordprocessingml/2006/main" w:id="2152"/>
    </w:p>
    <w:p w14:paraId="5DDA05A7"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153" w:name="bookmark5728"/>
      <w:bookmarkEnd xmlns:w="http://schemas.openxmlformats.org/wordprocessingml/2006/main" w:id="2153"/>
      <w:r xmlns:w="http://schemas.openxmlformats.org/wordprocessingml/2006/main">
        <w:rPr>
          <w:b/>
          <w:bCs/>
          <w:sz w:val="18"/>
          <w:szCs w:val="18"/>
        </w:rPr>
        <w:t xml:space="preserve">Agent imunizant: </w:t>
      </w:r>
      <w:r xmlns:w="http://schemas.openxmlformats.org/wordprocessingml/2006/main">
        <w:rPr>
          <w:sz w:val="18"/>
          <w:szCs w:val="18"/>
        </w:rPr>
        <w:t xml:space="preserve">Există 2 vaccinuri orale vii atenuate. Unul conține 5 virusuri hibride bovine-umane (tulpinile G1, G2, G3, G4, P[8]). Celălalt conține o singură tulpină de origine umană (tulpina G1P[8]).</w:t>
      </w:r>
    </w:p>
    <w:p w14:paraId="1017B94E"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154" w:name="bookmark5729"/>
      <w:bookmarkEnd xmlns:w="http://schemas.openxmlformats.org/wordprocessingml/2006/main" w:id="2154"/>
      <w:r xmlns:w="http://schemas.openxmlformats.org/wordprocessingml/2006/main">
        <w:rPr>
          <w:b/>
          <w:bCs/>
          <w:sz w:val="18"/>
          <w:szCs w:val="18"/>
        </w:rPr>
        <w:t xml:space="preserve">Indicații: </w:t>
      </w:r>
      <w:r xmlns:w="http://schemas.openxmlformats.org/wordprocessingml/2006/main">
        <w:rPr>
          <w:sz w:val="18"/>
          <w:szCs w:val="18"/>
        </w:rPr>
        <w:t xml:space="preserve">Ambele vaccinuri se administrează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oral. Vaccinul viu atenuat care conține cinci virusuri hibride bovine-umane se utilizează de la vârsta de 2 luni, într-o serie de 3 doze cu un interval de 2 luni între fiecare doză. Vaccinul oral viu atenuat care conține o singură tulpină de origine umană se utilizează de la vârsta de 2 luni, într-o serie de 2 doze cu un interval de 2 luni între ele. Vârsta minimă pentru prima doză: 6 săptămâni. Vârsta maximă pentru prima doză: 14 săptămâni și 6 zile. Vârsta maximă pentru a doua doză: 8 luni și 0 zile.</w:t>
      </w:r>
    </w:p>
    <w:p w14:paraId="792C8C72" w14:textId="77777777" w:rsidR="00555CE0" w:rsidRDefault="00555CE0">
      <w:pPr xmlns:w="http://schemas.openxmlformats.org/wordprocessingml/2006/main">
        <w:pStyle w:val="Bodytext80"/>
        <w:spacing w:line="276" w:lineRule="auto"/>
        <w:ind w:firstLine="420"/>
        <w:jc w:val="both"/>
        <w:rPr>
          <w:sz w:val="18"/>
          <w:szCs w:val="18"/>
        </w:rPr>
      </w:pPr>
      <w:r xmlns:w="http://schemas.openxmlformats.org/wordprocessingml/2006/main">
        <w:rPr>
          <w:sz w:val="18"/>
          <w:szCs w:val="18"/>
        </w:rPr>
        <w:t xml:space="preserve">Dacă este posibil, schema de imunizare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trebuie completată cu același produs. Cu toate acestea, vaccinarea nu trebuie amânată dacă produsul administrat anterior nu este disponibil sau nu este cunoscut. În aceste situații, schema trebuie completată cu produsul disponibil. Dacă una dintre doze a fost vaccinul pentavalent uman-bovin împotriva RV sau dacă produsul administrat anterior nu este cunoscut, schema trebuie completată cu un total de trei doze.</w:t>
      </w:r>
    </w:p>
    <w:p w14:paraId="3D14EA93" w14:textId="77777777" w:rsidR="00555CE0" w:rsidRDefault="00555CE0">
      <w:pPr xmlns:w="http://schemas.openxmlformats.org/wordprocessingml/2006/main">
        <w:pStyle w:val="Bodytext80"/>
        <w:spacing w:line="276" w:lineRule="auto"/>
        <w:ind w:firstLine="420"/>
        <w:jc w:val="both"/>
        <w:rPr>
          <w:sz w:val="18"/>
          <w:szCs w:val="18"/>
        </w:rPr>
      </w:pPr>
      <w:r xmlns:w="http://schemas.openxmlformats.org/wordprocessingml/2006/main">
        <w:rPr>
          <w:sz w:val="18"/>
          <w:szCs w:val="18"/>
        </w:rPr>
        <w:t xml:space="preserve">Dacă pacientul vomită după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administrarea vaccinului, nu este necesară repetarea dozei.</w:t>
      </w:r>
    </w:p>
    <w:p w14:paraId="6677D84D"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155" w:name="bookmark5730"/>
      <w:bookmarkEnd xmlns:w="http://schemas.openxmlformats.org/wordprocessingml/2006/main" w:id="2155"/>
      <w:r xmlns:w="http://schemas.openxmlformats.org/wordprocessingml/2006/main">
        <w:rPr>
          <w:b/>
          <w:bCs/>
          <w:sz w:val="18"/>
          <w:szCs w:val="18"/>
        </w:rPr>
        <w:t xml:space="preserve">Imunitate: </w:t>
      </w:r>
      <w:r xmlns:w="http://schemas.openxmlformats.org/wordprocessingml/2006/main">
        <w:rPr>
          <w:sz w:val="18"/>
          <w:szCs w:val="18"/>
        </w:rPr>
        <w:t xml:space="preserve">Vaccinul viu atenuat care conține cinci virusuri hibride bovine-umane are o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eficacitate estimată de 98% pentru protecția împotriva gastroenteritei severe cu rotavirus și de 95% pentru protecția împotriva spitalizării asociate gastroenteritei. Vaccinul cu o singură tulpină are o eficacitate de 85% pentru protecția împotriva gastroenteritei severe și a spitalizării.</w:t>
      </w:r>
    </w:p>
    <w:p w14:paraId="1EB1E614" w14:textId="77777777" w:rsidR="00555CE0" w:rsidRDefault="00555CE0">
      <w:pPr xmlns:w="http://schemas.openxmlformats.org/wordprocessingml/2006/main">
        <w:pStyle w:val="Bodytext80"/>
        <w:numPr>
          <w:ilvl w:val="0"/>
          <w:numId w:val="391"/>
        </w:numPr>
        <w:tabs>
          <w:tab w:val="left" w:pos="198"/>
        </w:tabs>
        <w:spacing w:after="200" w:line="276" w:lineRule="auto"/>
        <w:jc w:val="both"/>
        <w:rPr>
          <w:sz w:val="18"/>
          <w:szCs w:val="18"/>
        </w:rPr>
      </w:pPr>
      <w:bookmarkStart xmlns:w="http://schemas.openxmlformats.org/wordprocessingml/2006/main" w:id="2156" w:name="bookmark5731"/>
      <w:bookmarkEnd xmlns:w="http://schemas.openxmlformats.org/wordprocessingml/2006/main" w:id="2156"/>
      <w:r xmlns:w="http://schemas.openxmlformats.org/wordprocessingml/2006/main">
        <w:rPr>
          <w:b/>
          <w:bCs/>
          <w:sz w:val="18"/>
          <w:szCs w:val="18"/>
        </w:rPr>
        <w:t xml:space="preserve">Reacții adverse: </w:t>
      </w:r>
      <w:r xmlns:w="http://schemas.openxmlformats.org/wordprocessingml/2006/main">
        <w:rPr>
          <w:sz w:val="18"/>
          <w:szCs w:val="18"/>
        </w:rPr>
        <w:t xml:space="preserve">Siguranța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ambelor vaccinuri în ceea ce privește invaginația intestinală a fost demonstrată prin absența mai multor cazuri ale acestei afecțiuni la copiii care au primit vaccinul, comparativ cu cei care au primit un placebo. • </w:t>
      </w:r>
      <w:r xmlns:w="http://schemas.openxmlformats.org/wordprocessingml/2006/main">
        <w:rPr>
          <w:b/>
          <w:bCs/>
          <w:sz w:val="18"/>
          <w:szCs w:val="18"/>
        </w:rPr>
        <w:t xml:space="preserve">Contraindicații: </w:t>
      </w:r>
      <w:r xmlns:w="http://schemas.openxmlformats.org/wordprocessingml/2006/main">
        <w:rPr>
          <w:sz w:val="18"/>
          <w:szCs w:val="18"/>
        </w:rPr>
        <w:t xml:space="preserve">Hipersensibilitate după o singură doză. Nu sunt disponibile date privind siguranța și eficacitatea pentru persoanele imunocompromise sau pentru pacienții care au primit sânge sau produse sanguine în zilele anterioare vaccinării.</w:t>
      </w:r>
    </w:p>
    <w:p w14:paraId="29D45A85" w14:textId="77777777" w:rsidR="00555CE0" w:rsidRDefault="00555CE0">
      <w:pPr xmlns:w="http://schemas.openxmlformats.org/wordprocessingml/2006/main">
        <w:pStyle w:val="Heading51"/>
        <w:keepNext/>
        <w:keepLines/>
        <w:numPr>
          <w:ilvl w:val="0"/>
          <w:numId w:val="391"/>
        </w:numPr>
        <w:tabs>
          <w:tab w:val="left" w:pos="198"/>
        </w:tabs>
        <w:jc w:val="both"/>
      </w:pPr>
      <w:bookmarkStart xmlns:w="http://schemas.openxmlformats.org/wordprocessingml/2006/main" w:id="2157" w:name="bookmark5734"/>
      <w:bookmarkStart xmlns:w="http://schemas.openxmlformats.org/wordprocessingml/2006/main" w:id="2158" w:name="bookmark5732"/>
      <w:bookmarkStart xmlns:w="http://schemas.openxmlformats.org/wordprocessingml/2006/main" w:id="2159" w:name="bookmark5733"/>
      <w:bookmarkStart xmlns:w="http://schemas.openxmlformats.org/wordprocessingml/2006/main" w:id="2160" w:name="bookmark5735"/>
      <w:bookmarkEnd xmlns:w="http://schemas.openxmlformats.org/wordprocessingml/2006/main" w:id="2157"/>
      <w:r xmlns:w="http://schemas.openxmlformats.org/wordprocessingml/2006/main">
        <w:t xml:space="preserve">VACCINUL ANTI-RABIC</w:t>
      </w:r>
      <w:bookmarkEnd xmlns:w="http://schemas.openxmlformats.org/wordprocessingml/2006/main" w:id="2158"/>
      <w:bookmarkEnd xmlns:w="http://schemas.openxmlformats.org/wordprocessingml/2006/main" w:id="2159"/>
      <w:bookmarkEnd xmlns:w="http://schemas.openxmlformats.org/wordprocessingml/2006/main" w:id="2160"/>
    </w:p>
    <w:p w14:paraId="52A15E35"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161" w:name="bookmark5736"/>
      <w:bookmarkEnd xmlns:w="http://schemas.openxmlformats.org/wordprocessingml/2006/main" w:id="2161"/>
      <w:r xmlns:w="http://schemas.openxmlformats.org/wordprocessingml/2006/main">
        <w:rPr>
          <w:b/>
          <w:bCs/>
          <w:sz w:val="18"/>
          <w:szCs w:val="18"/>
        </w:rPr>
        <w:t xml:space="preserve">Agent imunizant </w:t>
      </w:r>
      <w:r xmlns:w="http://schemas.openxmlformats.org/wordprocessingml/2006/main">
        <w:rPr>
          <w:sz w:val="18"/>
          <w:szCs w:val="18"/>
        </w:rPr>
        <w:t xml:space="preserve">: virusul inactivat al rabiei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În prezent, există 3 tipuri de vaccinuri:</w:t>
      </w:r>
    </w:p>
    <w:p w14:paraId="13A7F272" w14:textId="77777777" w:rsidR="00555CE0" w:rsidRDefault="00555CE0">
      <w:pPr xmlns:w="http://schemas.openxmlformats.org/wordprocessingml/2006/main">
        <w:pStyle w:val="Bodytext80"/>
        <w:numPr>
          <w:ilvl w:val="0"/>
          <w:numId w:val="393"/>
        </w:numPr>
        <w:tabs>
          <w:tab w:val="left" w:pos="458"/>
        </w:tabs>
        <w:spacing w:line="276" w:lineRule="auto"/>
        <w:ind w:left="340" w:hanging="80"/>
        <w:jc w:val="both"/>
        <w:rPr>
          <w:sz w:val="18"/>
          <w:szCs w:val="18"/>
        </w:rPr>
      </w:pPr>
      <w:bookmarkStart xmlns:w="http://schemas.openxmlformats.org/wordprocessingml/2006/main" w:id="2162" w:name="bookmark5737"/>
      <w:bookmarkEnd xmlns:w="http://schemas.openxmlformats.org/wordprocessingml/2006/main" w:id="2162"/>
      <w:r xmlns:w="http://schemas.openxmlformats.org/wordprocessingml/2006/main">
        <w:rPr>
          <w:b/>
          <w:bCs/>
          <w:sz w:val="18"/>
          <w:szCs w:val="18"/>
        </w:rPr>
        <w:t xml:space="preserve">Vaccinul CRL </w:t>
      </w:r>
      <w:r xmlns:w="http://schemas.openxmlformats.org/wordprocessingml/2006/main">
        <w:rPr>
          <w:sz w:val="18"/>
          <w:szCs w:val="18"/>
        </w:rPr>
        <w:t xml:space="preserve">(Fuenzalida &amp; Palacios) conține trei tulpini inactivate ale virusului rabic: CVS, 51 și 91. Reacții adverse: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La locul injectării pot apărea durere, mâncărime, eritem și indurație. Deși administrarea parenterală stimulează formarea de anticorpi anti-mielină și pot apărea complicații precum sindromul Guillain-Barré, paralizia ascendentă Landry și encefalita demielinizantă, riscurile sunt extrem de scăzute. Contraindicații: Hipersensibilitate.</w:t>
      </w:r>
    </w:p>
    <w:p w14:paraId="2D0CB510" w14:textId="77777777" w:rsidR="00555CE0" w:rsidRDefault="00555CE0">
      <w:pPr xmlns:w="http://schemas.openxmlformats.org/wordprocessingml/2006/main">
        <w:pStyle w:val="Bodytext80"/>
        <w:numPr>
          <w:ilvl w:val="0"/>
          <w:numId w:val="393"/>
        </w:numPr>
        <w:tabs>
          <w:tab w:val="left" w:pos="458"/>
        </w:tabs>
        <w:spacing w:line="276" w:lineRule="auto"/>
        <w:ind w:left="340" w:hanging="80"/>
        <w:jc w:val="both"/>
        <w:rPr>
          <w:sz w:val="18"/>
          <w:szCs w:val="18"/>
        </w:rPr>
      </w:pPr>
      <w:bookmarkStart xmlns:w="http://schemas.openxmlformats.org/wordprocessingml/2006/main" w:id="2163" w:name="bookmark5738"/>
      <w:bookmarkEnd xmlns:w="http://schemas.openxmlformats.org/wordprocessingml/2006/main" w:id="2163"/>
      <w:r xmlns:w="http://schemas.openxmlformats.org/wordprocessingml/2006/main">
        <w:rPr>
          <w:b/>
          <w:bCs/>
          <w:sz w:val="18"/>
          <w:szCs w:val="18"/>
        </w:rPr>
        <w:t xml:space="preserve">Vaccin produs pe celule Vero </w:t>
      </w:r>
      <w:r xmlns:w="http://schemas.openxmlformats.org/wordprocessingml/2006/main">
        <w:rPr>
          <w:sz w:val="18"/>
          <w:szCs w:val="18"/>
        </w:rPr>
        <w:t xml:space="preserve">: Aceasta este o suspensie stabilizată, liofilizată, de virus rabic cu doză fixă, tulpina Winstar, Pitman-Moore 38-1503-3M. Reacții adverse: Pot include durere, eritem, papule indurate,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prurit local, limfadenopatie în lanțul ganglionar limfatic local, febră, astenie, adinamie și erupție cutanată. Contraindicații: Hipersensibilitate la oricare dintre componente.</w:t>
      </w:r>
    </w:p>
    <w:p w14:paraId="5B8B02C0" w14:textId="77777777" w:rsidR="00555CE0" w:rsidRDefault="00555CE0">
      <w:pPr xmlns:w="http://schemas.openxmlformats.org/wordprocessingml/2006/main">
        <w:pStyle w:val="Bodytext80"/>
        <w:numPr>
          <w:ilvl w:val="0"/>
          <w:numId w:val="393"/>
        </w:numPr>
        <w:tabs>
          <w:tab w:val="left" w:pos="458"/>
        </w:tabs>
        <w:spacing w:line="276" w:lineRule="auto"/>
        <w:ind w:left="340" w:hanging="80"/>
        <w:jc w:val="both"/>
        <w:rPr>
          <w:sz w:val="18"/>
          <w:szCs w:val="18"/>
        </w:rPr>
      </w:pPr>
      <w:bookmarkStart xmlns:w="http://schemas.openxmlformats.org/wordprocessingml/2006/main" w:id="2164" w:name="bookmark5739"/>
      <w:bookmarkEnd xmlns:w="http://schemas.openxmlformats.org/wordprocessingml/2006/main" w:id="2164"/>
      <w:r xmlns:w="http://schemas.openxmlformats.org/wordprocessingml/2006/main">
        <w:rPr>
          <w:b/>
          <w:bCs/>
          <w:sz w:val="18"/>
          <w:szCs w:val="18"/>
        </w:rPr>
        <w:t xml:space="preserve">Vaccin produs pe embrioni de rață </w:t>
      </w:r>
      <w:r xmlns:w="http://schemas.openxmlformats.org/wordprocessingml/2006/main">
        <w:rPr>
          <w:sz w:val="18"/>
          <w:szCs w:val="18"/>
        </w:rPr>
        <w:t xml:space="preserve">: se utilizează tulpina Pitman-Moore. Reacții adverse: Se poate manifesta prin eritem, indurație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prurit local. Contraindicații: Hipersensibilitate la oricare dintre componente.</w:t>
      </w:r>
    </w:p>
    <w:p w14:paraId="7EF554B7"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165" w:name="bookmark5740"/>
      <w:bookmarkEnd xmlns:w="http://schemas.openxmlformats.org/wordprocessingml/2006/main" w:id="2165"/>
      <w:r xmlns:w="http://schemas.openxmlformats.org/wordprocessingml/2006/main">
        <w:rPr>
          <w:b/>
          <w:bCs/>
          <w:sz w:val="18"/>
          <w:szCs w:val="18"/>
        </w:rPr>
        <w:t xml:space="preserve">Instrucțiuni </w:t>
      </w:r>
      <w:r xmlns:w="http://schemas.openxmlformats.org/wordprocessingml/2006/main">
        <w:rPr>
          <w:sz w:val="18"/>
          <w:szCs w:val="18"/>
        </w:rPr>
        <w:t xml:space="preserve">:</w:t>
      </w:r>
    </w:p>
    <w:p w14:paraId="24BFEFEF" w14:textId="77777777" w:rsidR="00555CE0" w:rsidRDefault="00555CE0">
      <w:pPr xmlns:w="http://schemas.openxmlformats.org/wordprocessingml/2006/main">
        <w:pStyle w:val="Bodytext80"/>
        <w:numPr>
          <w:ilvl w:val="0"/>
          <w:numId w:val="393"/>
        </w:numPr>
        <w:tabs>
          <w:tab w:val="left" w:pos="458"/>
        </w:tabs>
        <w:spacing w:line="276" w:lineRule="auto"/>
        <w:ind w:left="340" w:hanging="80"/>
        <w:jc w:val="both"/>
        <w:rPr>
          <w:sz w:val="18"/>
          <w:szCs w:val="18"/>
        </w:rPr>
      </w:pPr>
      <w:bookmarkStart xmlns:w="http://schemas.openxmlformats.org/wordprocessingml/2006/main" w:id="2166" w:name="bookmark5741"/>
      <w:bookmarkEnd xmlns:w="http://schemas.openxmlformats.org/wordprocessingml/2006/main" w:id="2166"/>
      <w:r xmlns:w="http://schemas.openxmlformats.org/wordprocessingml/2006/main">
        <w:rPr>
          <w:sz w:val="18"/>
          <w:szCs w:val="18"/>
        </w:rPr>
        <w:t xml:space="preserve">Profilaxia pre-expunere este recomandată pentru grupurile cu risc crescut (lucrători de laborator care manipulează virusul, medici veterinari, speologi și călători în zone endemice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Schema de vaccinare a țesutului nervos constă în patru doze administrate în zilele 0, 7, 28 și 90. Vaccinurile cu celule Vero și embrioni de rață se administrează în trei doze în zilele 0, 7 și fie 21, fie 28. Evaluarea anuală a nivelului de anticorpi este esențială cât timp persistă riscul (anticorpi protectori: 0,5 UI/ml).</w:t>
      </w:r>
    </w:p>
    <w:p w14:paraId="72647C9D"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Profilaxia post-expunere este indicată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anumite situații: dispariția sau moartea animalului agresiv; leziuni la nivelul feței, gâtului, vârfului degetelor sau mucoaselor dacă animalul dispare, moare sau nu poate fi identificat; răni adânci la nivelul pielii sau mucoaselor; zgârieturi de la animale suspecte sau dispărute; persoane imunocompromise; mușcături de la animale sălbatice; și personal de laborator expus la material contaminat. Schema de vaccinare Fuenzalida Palacios constă în 7 doze administrate zilnic, cu 3 rapeluri la 10, 20 </w:t>
      </w:r>
      <w:r xmlns:w="http://schemas.openxmlformats.org/wordprocessingml/2006/main">
        <w:rPr>
          <w:i/>
          <w:iCs/>
          <w:sz w:val="18"/>
          <w:szCs w:val="18"/>
        </w:rPr>
        <w:t xml:space="preserve">și </w:t>
      </w:r>
      <w:r xmlns:w="http://schemas.openxmlformats.org/wordprocessingml/2006/main">
        <w:rPr>
          <w:sz w:val="18"/>
          <w:szCs w:val="18"/>
        </w:rPr>
        <w:t xml:space="preserve">fie la 30, fie la 60 de zile după ultima doză. Vaccinurile cu celule Vero și embrioni de rață se administrează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zilele 0, 3, 7, 14 și 28, cu un rapel opțional la 90 de zile. În cazurile de expunere severă, este indicată și imunoglobulina antirabică.</w:t>
      </w:r>
    </w:p>
    <w:p w14:paraId="140D763E" w14:textId="77777777" w:rsidR="00555CE0" w:rsidRDefault="00555CE0">
      <w:pPr xmlns:w="http://schemas.openxmlformats.org/wordprocessingml/2006/main">
        <w:pStyle w:val="Bodytext80"/>
        <w:numPr>
          <w:ilvl w:val="0"/>
          <w:numId w:val="393"/>
        </w:numPr>
        <w:tabs>
          <w:tab w:val="left" w:pos="448"/>
        </w:tabs>
        <w:spacing w:line="276" w:lineRule="auto"/>
        <w:ind w:left="360" w:hanging="100"/>
        <w:jc w:val="both"/>
        <w:rPr>
          <w:sz w:val="18"/>
          <w:szCs w:val="18"/>
        </w:rPr>
      </w:pPr>
      <w:bookmarkStart xmlns:w="http://schemas.openxmlformats.org/wordprocessingml/2006/main" w:id="2167" w:name="bookmark5742"/>
      <w:bookmarkEnd xmlns:w="http://schemas.openxmlformats.org/wordprocessingml/2006/main" w:id="2167"/>
      <w:r xmlns:w="http://schemas.openxmlformats.org/wordprocessingml/2006/main">
        <w:rPr>
          <w:sz w:val="18"/>
          <w:szCs w:val="18"/>
        </w:rPr>
        <w:t xml:space="preserve">Contact sau mușcătură de orice fel și localizare a unui animal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istoric epidemiologic fiabil: NU vaccinați</w:t>
      </w:r>
    </w:p>
    <w:p w14:paraId="637DEEE1" w14:textId="77777777" w:rsidR="00555CE0" w:rsidRDefault="00555CE0">
      <w:pPr xmlns:w="http://schemas.openxmlformats.org/wordprocessingml/2006/main">
        <w:pStyle w:val="Bodytext80"/>
        <w:numPr>
          <w:ilvl w:val="0"/>
          <w:numId w:val="393"/>
        </w:numPr>
        <w:tabs>
          <w:tab w:val="left" w:pos="448"/>
        </w:tabs>
        <w:spacing w:line="276" w:lineRule="auto"/>
        <w:ind w:left="360" w:hanging="100"/>
        <w:jc w:val="both"/>
        <w:rPr>
          <w:sz w:val="18"/>
          <w:szCs w:val="18"/>
        </w:rPr>
      </w:pPr>
      <w:bookmarkStart xmlns:w="http://schemas.openxmlformats.org/wordprocessingml/2006/main" w:id="2168" w:name="bookmark5743"/>
      <w:bookmarkEnd xmlns:w="http://schemas.openxmlformats.org/wordprocessingml/2006/main" w:id="2168"/>
      <w:r xmlns:w="http://schemas.openxmlformats.org/wordprocessingml/2006/main">
        <w:rPr>
          <w:sz w:val="18"/>
          <w:szCs w:val="18"/>
        </w:rPr>
        <w:t xml:space="preserve">Mușcături de animale cu antecedente de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risc epidemiologic. Răni grave în orice locație sau răni minore la nivelul capului, gâtului sau degetelor: vaccinați în primele 3 zile. Continuarea tratamentului va depinde de rezultatele observării animalului timp de 10 zile.</w:t>
      </w:r>
    </w:p>
    <w:p w14:paraId="71421D14" w14:textId="77777777" w:rsidR="00555CE0" w:rsidRDefault="00555CE0">
      <w:pPr xmlns:w="http://schemas.openxmlformats.org/wordprocessingml/2006/main">
        <w:pStyle w:val="Bodytext80"/>
        <w:numPr>
          <w:ilvl w:val="0"/>
          <w:numId w:val="393"/>
        </w:numPr>
        <w:tabs>
          <w:tab w:val="left" w:pos="448"/>
        </w:tabs>
        <w:spacing w:line="276" w:lineRule="auto"/>
        <w:ind w:left="360" w:hanging="100"/>
        <w:jc w:val="both"/>
        <w:rPr>
          <w:sz w:val="18"/>
          <w:szCs w:val="18"/>
        </w:rPr>
      </w:pPr>
      <w:bookmarkStart xmlns:w="http://schemas.openxmlformats.org/wordprocessingml/2006/main" w:id="2169" w:name="bookmark5744"/>
      <w:bookmarkEnd xmlns:w="http://schemas.openxmlformats.org/wordprocessingml/2006/main" w:id="2169"/>
      <w:r xmlns:w="http://schemas.openxmlformats.org/wordprocessingml/2006/main">
        <w:rPr>
          <w:sz w:val="18"/>
          <w:szCs w:val="18"/>
        </w:rPr>
        <w:t xml:space="preserve">Animal turbat, suspect de infectare, dispărut sau mort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Dacă nu există contact direct cu gura sau saliva animalului sau dacă un astfel de contact are loc doar pe pielea fără leziuni preexistente: NU vaccinați. Dacă există contact direct cu gura sau saliva animalului pe membranele mucoase sau pielea cu leziuni preexistente: vaccinați.</w:t>
      </w:r>
    </w:p>
    <w:p w14:paraId="10628553" w14:textId="77777777" w:rsidR="00555CE0" w:rsidRDefault="00555CE0">
      <w:pPr xmlns:w="http://schemas.openxmlformats.org/wordprocessingml/2006/main" xmlns:w15="http://schemas.microsoft.com/office/word/2012/wordml">
        <w:pStyle w:val="Bodytext80"/>
        <w:spacing w:line="276" w:lineRule="auto"/>
        <w:jc w:val="both"/>
        <w:rPr>
          <w:sz w:val="18"/>
          <w:szCs w:val="18"/>
        </w:rPr>
        <w:sectPr w:rsidR="00555CE0" w:rsidSect="00555CE0">
          <w:type w:val="continuous"/>
          <w:pgSz w:w="8506" w:h="12754"/>
          <w:pgMar w:top="748" w:right="456" w:bottom="755" w:left="456" w:header="0" w:footer="3" w:gutter="552"/>
          <w:cols w:num="2" w:space="158"/>
          <w:noEndnote/>
          <w:docGrid w:linePitch="360"/>
          <w15:footnoteColumns w:val="1"/>
        </w:sectPr>
      </w:pPr>
      <w:r xmlns:w="http://schemas.openxmlformats.org/wordprocessingml/2006/main">
        <w:rPr>
          <w:sz w:val="18"/>
          <w:szCs w:val="18"/>
        </w:rPr>
        <w:t xml:space="preserve">• </w:t>
      </w:r>
      <w:r xmlns:w="http://schemas.openxmlformats.org/wordprocessingml/2006/main">
        <w:rPr>
          <w:b/>
          <w:bCs/>
          <w:sz w:val="18"/>
          <w:szCs w:val="18"/>
        </w:rPr>
        <w:t xml:space="preserve">Revaccinarea </w:t>
      </w:r>
      <w:r xmlns:w="http://schemas.openxmlformats.org/wordprocessingml/2006/main">
        <w:rPr>
          <w:sz w:val="18"/>
          <w:szCs w:val="18"/>
        </w:rPr>
        <w:t xml:space="preserve">: Dacă are loc o nouă expunere în decurs de un an de la finalizarea tratamentului, se va efectua un test serologic sau se va administra o doză de rapel. După un an, se vor măsura anticorpii și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va administra simultan o doză de vaccin; dozele ulterioare vor fi administrate în funcție de titrul de anticorpi.</w:t>
      </w:r>
    </w:p>
    <w:p w14:paraId="2EA17AC6" w14:textId="77777777" w:rsidR="00555CE0" w:rsidRDefault="00555CE0">
      <w:pPr>
        <w:rPr>
          <w:sz w:val="2"/>
          <w:szCs w:val="2"/>
        </w:rPr>
        <w:sectPr w:rsidR="00555CE0" w:rsidSect="00555CE0">
          <w:type w:val="continuous"/>
          <w:pgSz w:w="8506" w:h="12754"/>
          <w:pgMar w:top="748" w:right="456" w:bottom="755" w:left="1008" w:header="0" w:footer="3" w:gutter="0"/>
          <w:cols w:num="2" w:space="158"/>
          <w:noEndnote/>
          <w:docGrid w:linePitch="360"/>
          <w15:footnoteColumns w:val="1"/>
        </w:sectPr>
      </w:pPr>
    </w:p>
    <w:p w14:paraId="03EFCB8F" w14:textId="77777777" w:rsidR="00555CE0" w:rsidRDefault="00555CE0">
      <w:pPr xmlns:w="http://schemas.openxmlformats.org/wordprocessingml/2006/main">
        <w:pStyle w:val="Heading41"/>
        <w:keepNext/>
        <w:keepLines/>
        <w:framePr w:w="4550" w:h="317" w:wrap="none" w:hAnchor="page" w:x="301" w:y="1"/>
        <w:spacing w:after="0" w:line="240" w:lineRule="auto"/>
        <w:rPr>
          <w:sz w:val="20"/>
          <w:szCs w:val="20"/>
        </w:rPr>
      </w:pPr>
      <w:bookmarkStart xmlns:w="http://schemas.openxmlformats.org/wordprocessingml/2006/main" w:id="2170" w:name="bookmark5745"/>
      <w:bookmarkStart xmlns:w="http://schemas.openxmlformats.org/wordprocessingml/2006/main" w:id="2171" w:name="bookmark5746"/>
      <w:bookmarkStart xmlns:w="http://schemas.openxmlformats.org/wordprocessingml/2006/main" w:id="2172" w:name="bookmark5747"/>
      <w:r xmlns:w="http://schemas.openxmlformats.org/wordprocessingml/2006/main">
        <w:rPr>
          <w:b w:val="0"/>
          <w:bCs w:val="0"/>
          <w:sz w:val="20"/>
          <w:szCs w:val="20"/>
        </w:rPr>
        <w:t xml:space="preserve">XVI.3 </w:t>
      </w:r>
      <w:r xmlns:w="http://schemas.openxmlformats.org/wordprocessingml/2006/main">
        <w:rPr>
          <w:sz w:val="17"/>
          <w:szCs w:val="17"/>
        </w:rPr>
        <w:t xml:space="preserve">. </w:t>
      </w:r>
      <w:r xmlns:w="http://schemas.openxmlformats.org/wordprocessingml/2006/main">
        <w:rPr>
          <w:sz w:val="20"/>
          <w:szCs w:val="20"/>
        </w:rPr>
        <w:t xml:space="preserve">CALENDAR DE VACCINARE DE BAZĂ</w:t>
      </w:r>
      <w:bookmarkEnd xmlns:w="http://schemas.openxmlformats.org/wordprocessingml/2006/main" w:id="2170"/>
      <w:bookmarkEnd xmlns:w="http://schemas.openxmlformats.org/wordprocessingml/2006/main" w:id="2171"/>
      <w:bookmarkEnd xmlns:w="http://schemas.openxmlformats.org/wordprocessingml/2006/main" w:id="2172"/>
    </w:p>
    <w:p w14:paraId="2160E752" w14:textId="77777777" w:rsidR="00555CE0" w:rsidRDefault="00555CE0">
      <w:pPr xmlns:w="http://schemas.openxmlformats.org/wordprocessingml/2006/main">
        <w:pStyle w:val="Bodytext30"/>
        <w:framePr w:w="10248" w:h="384" w:wrap="none" w:hAnchor="page" w:x="335" w:y="404"/>
        <w:pBdr>
          <w:top w:val="single" w:sz="0" w:space="4" w:color="231F20"/>
          <w:left w:val="single" w:sz="0" w:space="0" w:color="231F20"/>
          <w:bottom w:val="single" w:sz="0" w:space="9" w:color="231F20"/>
          <w:right w:val="single" w:sz="0" w:space="0" w:color="231F20"/>
        </w:pBdr>
        <w:shd w:val="clear" w:color="auto" w:fill="231F20"/>
        <w:spacing w:after="0"/>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XVI.3.1. </w:t>
      </w:r>
      <w:r xmlns:w="http://schemas.openxmlformats.org/wordprocessingml/2006/main">
        <w:rPr>
          <w:b/>
          <w:bCs/>
          <w:color w:val="FFFFFF"/>
        </w:rPr>
        <w:t xml:space="preserve">Calendarul național de vaccinare al Republicii Argentina (2012)</w:t>
      </w:r>
    </w:p>
    <w:tbl>
      <w:tblPr>
        <w:tblOverlap w:val="never"/>
        <w:tblW w:w="0" w:type="auto"/>
        <w:tblLayout w:type="fixed"/>
        <w:tblCellMar>
          <w:left w:w="10" w:type="dxa"/>
          <w:right w:w="10" w:type="dxa"/>
        </w:tblCellMar>
        <w:tblLook w:val="04A0" w:firstRow="1" w:lastRow="0" w:firstColumn="1" w:lastColumn="0" w:noHBand="0" w:noVBand="1"/>
      </w:tblPr>
      <w:tblGrid>
        <w:gridCol w:w="782"/>
        <w:gridCol w:w="590"/>
        <w:gridCol w:w="706"/>
        <w:gridCol w:w="797"/>
        <w:gridCol w:w="610"/>
        <w:gridCol w:w="547"/>
        <w:gridCol w:w="667"/>
        <w:gridCol w:w="629"/>
        <w:gridCol w:w="605"/>
        <w:gridCol w:w="422"/>
        <w:gridCol w:w="586"/>
        <w:gridCol w:w="648"/>
        <w:gridCol w:w="624"/>
        <w:gridCol w:w="686"/>
        <w:gridCol w:w="566"/>
        <w:gridCol w:w="610"/>
        <w:gridCol w:w="475"/>
      </w:tblGrid>
      <w:tr w:rsidR="00555CE0" w14:paraId="24B1D162" w14:textId="77777777">
        <w:tblPrEx>
          <w:tblCellMar>
            <w:top w:w="0" w:type="dxa"/>
            <w:bottom w:w="0" w:type="dxa"/>
          </w:tblCellMar>
        </w:tblPrEx>
        <w:trPr>
          <w:trHeight w:hRule="exact" w:val="701"/>
        </w:trPr>
        <w:tc>
          <w:tcPr>
            <w:tcW w:w="10550" w:type="dxa"/>
            <w:gridSpan w:val="17"/>
            <w:tcBorders>
              <w:top w:val="single" w:sz="4" w:space="0" w:color="auto"/>
              <w:left w:val="single" w:sz="4" w:space="0" w:color="auto"/>
              <w:right w:val="single" w:sz="4" w:space="0" w:color="auto"/>
            </w:tcBorders>
            <w:shd w:val="clear" w:color="auto" w:fill="D2D3D5"/>
            <w:vAlign w:val="bottom"/>
          </w:tcPr>
          <w:p w14:paraId="1D96FB60" w14:textId="77777777" w:rsidR="00555CE0" w:rsidRDefault="00555CE0">
            <w:pPr xmlns:w="http://schemas.openxmlformats.org/wordprocessingml/2006/main">
              <w:pStyle w:val="Other0"/>
              <w:framePr w:w="10550" w:h="5299" w:wrap="none" w:hAnchor="page" w:x="315" w:y="913"/>
              <w:tabs>
                <w:tab w:val="left" w:pos="1574"/>
                <w:tab w:val="left" w:pos="4843"/>
                <w:tab w:val="left" w:pos="7810"/>
                <w:tab w:val="left" w:pos="8395"/>
                <w:tab w:val="left" w:pos="9082"/>
                <w:tab w:val="left" w:pos="9643"/>
                <w:tab w:val="left" w:pos="10248"/>
              </w:tabs>
              <w:spacing w:line="240" w:lineRule="auto"/>
              <w:ind w:firstLine="240"/>
              <w:rPr>
                <w:sz w:val="12"/>
                <w:szCs w:val="12"/>
              </w:rPr>
            </w:pPr>
            <w:r xmlns:w="http://schemas.openxmlformats.org/wordprocessingml/2006/main">
              <w:rPr>
                <w:rFonts w:ascii="Lucida Sans Unicode" w:eastAsia="Lucida Sans Unicode" w:hAnsi="Lucida Sans Unicode" w:cs="Lucida Sans Unicode"/>
                <w:b/>
                <w:bCs/>
                <w:sz w:val="12"/>
                <w:szCs w:val="12"/>
              </w:rPr>
              <w:t xml:space="preserve">VÂRSTĂ BCG </w:t>
            </w:r>
            <w:r xmlns:w="http://schemas.openxmlformats.org/wordprocessingml/2006/main">
              <w:rPr>
                <w:rFonts w:ascii="Lucida Sans Unicode" w:eastAsia="Lucida Sans Unicode" w:hAnsi="Lucida Sans Unicode" w:cs="Lucida Sans Unicode"/>
                <w:b/>
                <w:bCs/>
                <w:sz w:val="12"/>
                <w:szCs w:val="12"/>
              </w:rPr>
              <w:tab xmlns:w="http://schemas.openxmlformats.org/wordprocessingml/2006/main"/>
            </w:r>
            <w:r xmlns:w="http://schemas.openxmlformats.org/wordprocessingml/2006/main">
              <w:rPr>
                <w:rFonts w:ascii="Lucida Sans Unicode" w:eastAsia="Lucida Sans Unicode" w:hAnsi="Lucida Sans Unicode" w:cs="Lucida Sans Unicode"/>
                <w:b/>
                <w:bCs/>
                <w:sz w:val="12"/>
                <w:szCs w:val="12"/>
              </w:rPr>
              <w:t xml:space="preserve">HB PNEUMOCOC DTP- DTP- OVPSRP GRIPĂ HA DTP dTapdTVPHSRFAFHA</w:t>
            </w:r>
          </w:p>
          <w:p w14:paraId="44364966" w14:textId="77777777" w:rsidR="00555CE0" w:rsidRDefault="00555CE0">
            <w:pPr xmlns:w="http://schemas.openxmlformats.org/wordprocessingml/2006/main">
              <w:pStyle w:val="Other0"/>
              <w:framePr w:w="10550" w:h="5299" w:wrap="none" w:hAnchor="page" w:x="315" w:y="913"/>
              <w:tabs>
                <w:tab w:val="left" w:pos="1580"/>
                <w:tab w:val="left" w:pos="4244"/>
                <w:tab w:val="left" w:pos="4887"/>
                <w:tab w:val="left" w:pos="6058"/>
                <w:tab w:val="left" w:pos="6601"/>
                <w:tab w:val="left" w:pos="7134"/>
                <w:tab w:val="left" w:pos="7786"/>
                <w:tab w:val="left" w:pos="8420"/>
                <w:tab w:val="left" w:pos="9054"/>
                <w:tab w:val="left" w:pos="9601"/>
                <w:tab w:val="left" w:pos="10263"/>
              </w:tabs>
              <w:spacing w:line="223" w:lineRule="auto"/>
              <w:ind w:firstLine="980"/>
              <w:rPr>
                <w:sz w:val="12"/>
                <w:szCs w:val="12"/>
              </w:rPr>
            </w:pPr>
            <w:r xmlns:w="http://schemas.openxmlformats.org/wordprocessingml/2006/main">
              <w:rPr>
                <w:rFonts w:ascii="Lucida Sans Unicode" w:eastAsia="Lucida Sans Unicode" w:hAnsi="Lucida Sans Unicode" w:cs="Lucida Sans Unicode"/>
                <w:b/>
                <w:bCs/>
                <w:sz w:val="12"/>
                <w:szCs w:val="12"/>
              </w:rPr>
              <w:t xml:space="preserve">(1) </w:t>
            </w:r>
            <w:r xmlns:w="http://schemas.openxmlformats.org/wordprocessingml/2006/main">
              <w:rPr>
                <w:rFonts w:ascii="Lucida Sans Unicode" w:eastAsia="Lucida Sans Unicode" w:hAnsi="Lucida Sans Unicode" w:cs="Lucida Sans Unicode"/>
                <w:b/>
                <w:bCs/>
                <w:sz w:val="12"/>
                <w:szCs w:val="12"/>
              </w:rPr>
              <w:tab xmlns:w="http://schemas.openxmlformats.org/wordprocessingml/2006/main"/>
            </w:r>
            <w:r xmlns:w="http://schemas.openxmlformats.org/wordprocessingml/2006/main">
              <w:rPr>
                <w:rFonts w:ascii="Lucida Sans Unicode" w:eastAsia="Lucida Sans Unicode" w:hAnsi="Lucida Sans Unicode" w:cs="Lucida Sans Unicode"/>
                <w:b/>
                <w:bCs/>
                <w:sz w:val="12"/>
                <w:szCs w:val="12"/>
              </w:rPr>
              <w:t xml:space="preserve">(2) CONJUGAT HB-Hib(6)(7)(8)(9)(10)(11)(12)(13)(14)(15)</w:t>
            </w:r>
          </w:p>
          <w:p w14:paraId="71AA9861" w14:textId="77777777" w:rsidR="00555CE0" w:rsidRDefault="00555CE0">
            <w:pPr xmlns:w="http://schemas.openxmlformats.org/wordprocessingml/2006/main">
              <w:pStyle w:val="Other0"/>
              <w:framePr w:w="10550" w:h="5299" w:wrap="none" w:hAnchor="page" w:x="315" w:y="913"/>
              <w:tabs>
                <w:tab w:val="left" w:pos="3091"/>
                <w:tab w:val="left" w:pos="3682"/>
              </w:tabs>
              <w:spacing w:line="223" w:lineRule="auto"/>
              <w:ind w:left="2400"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(3) </w:t>
            </w:r>
            <w:r xmlns:w="http://schemas.openxmlformats.org/wordprocessingml/2006/main">
              <w:rPr>
                <w:rFonts w:ascii="Lucida Sans Unicode" w:eastAsia="Lucida Sans Unicode" w:hAnsi="Lucida Sans Unicode" w:cs="Lucida Sans Unicode"/>
                <w:b/>
                <w:bCs/>
                <w:sz w:val="12"/>
                <w:szCs w:val="12"/>
              </w:rPr>
              <w:tab xmlns:w="http://schemas.openxmlformats.org/wordprocessingml/2006/main"/>
            </w:r>
            <w:r xmlns:w="http://schemas.openxmlformats.org/wordprocessingml/2006/main">
              <w:rPr>
                <w:rFonts w:ascii="Lucida Sans Unicode" w:eastAsia="Lucida Sans Unicode" w:hAnsi="Lucida Sans Unicode" w:cs="Lucida Sans Unicode"/>
                <w:b/>
                <w:bCs/>
                <w:sz w:val="12"/>
                <w:szCs w:val="12"/>
              </w:rPr>
              <w:t xml:space="preserve">Hib(5)</w:t>
            </w:r>
          </w:p>
          <w:p w14:paraId="38A4C8A2" w14:textId="77777777" w:rsidR="00555CE0" w:rsidRDefault="00555CE0">
            <w:pPr xmlns:w="http://schemas.openxmlformats.org/wordprocessingml/2006/main">
              <w:pStyle w:val="Other0"/>
              <w:framePr w:w="10550" w:h="5299" w:wrap="none" w:hAnchor="page" w:x="315" w:y="913"/>
              <w:spacing w:line="218" w:lineRule="auto"/>
              <w:ind w:left="3100"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(4)</w:t>
            </w:r>
          </w:p>
        </w:tc>
      </w:tr>
      <w:tr w:rsidR="00555CE0" w14:paraId="403409B9" w14:textId="77777777">
        <w:tblPrEx>
          <w:tblCellMar>
            <w:top w:w="0" w:type="dxa"/>
            <w:bottom w:w="0" w:type="dxa"/>
          </w:tblCellMar>
        </w:tblPrEx>
        <w:trPr>
          <w:trHeight w:hRule="exact" w:val="346"/>
        </w:trPr>
        <w:tc>
          <w:tcPr>
            <w:tcW w:w="782" w:type="dxa"/>
            <w:tcBorders>
              <w:top w:val="single" w:sz="4" w:space="0" w:color="auto"/>
            </w:tcBorders>
            <w:shd w:val="clear" w:color="auto" w:fill="FFFFFF"/>
          </w:tcPr>
          <w:p w14:paraId="54BA70F8"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R. născut</w:t>
            </w:r>
          </w:p>
        </w:tc>
        <w:tc>
          <w:tcPr>
            <w:tcW w:w="590" w:type="dxa"/>
            <w:tcBorders>
              <w:top w:val="single" w:sz="4" w:space="0" w:color="auto"/>
              <w:left w:val="single" w:sz="4" w:space="0" w:color="auto"/>
            </w:tcBorders>
            <w:shd w:val="clear" w:color="auto" w:fill="FFFFFF"/>
            <w:vAlign w:val="bottom"/>
          </w:tcPr>
          <w:p w14:paraId="0F8CC82B" w14:textId="77777777" w:rsidR="00555CE0" w:rsidRDefault="00555CE0">
            <w:pPr xmlns:w="http://schemas.openxmlformats.org/wordprocessingml/2006/main">
              <w:pStyle w:val="Other0"/>
              <w:framePr w:w="10550" w:h="5299" w:wrap="none" w:hAnchor="page" w:x="315" w:y="913"/>
              <w:spacing w:line="214"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Doză unică (A)</w:t>
            </w:r>
          </w:p>
        </w:tc>
        <w:tc>
          <w:tcPr>
            <w:tcW w:w="706" w:type="dxa"/>
            <w:tcBorders>
              <w:top w:val="single" w:sz="4" w:space="0" w:color="auto"/>
              <w:left w:val="single" w:sz="4" w:space="0" w:color="auto"/>
            </w:tcBorders>
            <w:shd w:val="clear" w:color="auto" w:fill="FFFFFF"/>
            <w:vAlign w:val="bottom"/>
          </w:tcPr>
          <w:p w14:paraId="26E7C694" w14:textId="77777777" w:rsidR="00555CE0" w:rsidRDefault="00555CE0">
            <w:pPr xmlns:w="http://schemas.openxmlformats.org/wordprocessingml/2006/main">
              <w:pStyle w:val="Other0"/>
              <w:framePr w:w="10550" w:h="5299" w:wrap="none" w:hAnchor="page" w:x="315" w:y="913"/>
              <w:spacing w:line="240" w:lineRule="auto"/>
              <w:ind w:firstLine="0"/>
              <w:jc w:val="both"/>
              <w:rPr>
                <w:sz w:val="12"/>
                <w:szCs w:val="12"/>
              </w:rPr>
            </w:pPr>
            <w:r xmlns:w="http://schemas.openxmlformats.org/wordprocessingml/2006/main">
              <w:rPr>
                <w:rFonts w:ascii="Lucida Sans Unicode" w:eastAsia="Lucida Sans Unicode" w:hAnsi="Lucida Sans Unicode" w:cs="Lucida Sans Unicode"/>
                <w:sz w:val="12"/>
                <w:szCs w:val="12"/>
              </w:rPr>
              <w:t xml:space="preserve">Prima doză</w:t>
            </w:r>
          </w:p>
          <w:p w14:paraId="24B9F502" w14:textId="77777777" w:rsidR="00555CE0" w:rsidRDefault="00555CE0">
            <w:pPr xmlns:w="http://schemas.openxmlformats.org/wordprocessingml/2006/main">
              <w:pStyle w:val="Other0"/>
              <w:framePr w:w="10550" w:h="5299" w:wrap="none" w:hAnchor="page" w:x="315" w:y="913"/>
              <w:spacing w:line="211" w:lineRule="auto"/>
              <w:ind w:firstLine="0"/>
              <w:jc w:val="both"/>
              <w:rPr>
                <w:sz w:val="12"/>
                <w:szCs w:val="12"/>
              </w:rPr>
            </w:pPr>
            <w:r xmlns:w="http://schemas.openxmlformats.org/wordprocessingml/2006/main">
              <w:rPr>
                <w:rFonts w:ascii="Lucida Sans Unicode" w:eastAsia="Lucida Sans Unicode" w:hAnsi="Lucida Sans Unicode" w:cs="Lucida Sans Unicode"/>
                <w:sz w:val="12"/>
                <w:szCs w:val="12"/>
              </w:rPr>
              <w:t xml:space="preserve">(B)</w:t>
            </w:r>
          </w:p>
        </w:tc>
        <w:tc>
          <w:tcPr>
            <w:tcW w:w="797" w:type="dxa"/>
            <w:tcBorders>
              <w:top w:val="single" w:sz="4" w:space="0" w:color="auto"/>
              <w:left w:val="single" w:sz="4" w:space="0" w:color="auto"/>
            </w:tcBorders>
            <w:shd w:val="clear" w:color="auto" w:fill="FFFFFF"/>
          </w:tcPr>
          <w:p w14:paraId="0CF90E05" w14:textId="77777777" w:rsidR="00555CE0" w:rsidRDefault="00555CE0">
            <w:pPr>
              <w:framePr w:w="10550" w:h="5299" w:wrap="none" w:hAnchor="page" w:x="315" w:y="913"/>
              <w:rPr>
                <w:sz w:val="10"/>
                <w:szCs w:val="10"/>
              </w:rPr>
            </w:pPr>
          </w:p>
        </w:tc>
        <w:tc>
          <w:tcPr>
            <w:tcW w:w="610" w:type="dxa"/>
            <w:tcBorders>
              <w:top w:val="single" w:sz="4" w:space="0" w:color="auto"/>
              <w:left w:val="single" w:sz="4" w:space="0" w:color="auto"/>
            </w:tcBorders>
            <w:shd w:val="clear" w:color="auto" w:fill="FFFFFF"/>
          </w:tcPr>
          <w:p w14:paraId="499B8373" w14:textId="77777777" w:rsidR="00555CE0" w:rsidRDefault="00555CE0">
            <w:pPr>
              <w:framePr w:w="10550" w:h="5299" w:wrap="none" w:hAnchor="page" w:x="315" w:y="913"/>
              <w:rPr>
                <w:sz w:val="10"/>
                <w:szCs w:val="10"/>
              </w:rPr>
            </w:pPr>
          </w:p>
        </w:tc>
        <w:tc>
          <w:tcPr>
            <w:tcW w:w="547" w:type="dxa"/>
            <w:tcBorders>
              <w:top w:val="single" w:sz="4" w:space="0" w:color="auto"/>
              <w:left w:val="single" w:sz="4" w:space="0" w:color="auto"/>
            </w:tcBorders>
            <w:shd w:val="clear" w:color="auto" w:fill="FFFFFF"/>
          </w:tcPr>
          <w:p w14:paraId="6E0E9E01" w14:textId="77777777" w:rsidR="00555CE0" w:rsidRDefault="00555CE0">
            <w:pPr>
              <w:framePr w:w="10550" w:h="5299" w:wrap="none" w:hAnchor="page" w:x="315" w:y="913"/>
              <w:rPr>
                <w:sz w:val="10"/>
                <w:szCs w:val="10"/>
              </w:rPr>
            </w:pPr>
          </w:p>
        </w:tc>
        <w:tc>
          <w:tcPr>
            <w:tcW w:w="667" w:type="dxa"/>
            <w:tcBorders>
              <w:top w:val="single" w:sz="4" w:space="0" w:color="auto"/>
              <w:left w:val="single" w:sz="4" w:space="0" w:color="auto"/>
            </w:tcBorders>
            <w:shd w:val="clear" w:color="auto" w:fill="FFFFFF"/>
          </w:tcPr>
          <w:p w14:paraId="41D0744A" w14:textId="77777777" w:rsidR="00555CE0" w:rsidRDefault="00555CE0">
            <w:pPr>
              <w:framePr w:w="10550" w:h="5299" w:wrap="none" w:hAnchor="page" w:x="315" w:y="913"/>
              <w:rPr>
                <w:sz w:val="10"/>
                <w:szCs w:val="10"/>
              </w:rPr>
            </w:pPr>
          </w:p>
        </w:tc>
        <w:tc>
          <w:tcPr>
            <w:tcW w:w="629" w:type="dxa"/>
            <w:tcBorders>
              <w:top w:val="single" w:sz="4" w:space="0" w:color="auto"/>
              <w:left w:val="single" w:sz="4" w:space="0" w:color="auto"/>
            </w:tcBorders>
            <w:shd w:val="clear" w:color="auto" w:fill="FFFFFF"/>
          </w:tcPr>
          <w:p w14:paraId="750A1252" w14:textId="77777777" w:rsidR="00555CE0" w:rsidRDefault="00555CE0">
            <w:pPr>
              <w:framePr w:w="10550" w:h="5299" w:wrap="none" w:hAnchor="page" w:x="315" w:y="913"/>
              <w:rPr>
                <w:sz w:val="10"/>
                <w:szCs w:val="10"/>
              </w:rPr>
            </w:pPr>
          </w:p>
        </w:tc>
        <w:tc>
          <w:tcPr>
            <w:tcW w:w="605" w:type="dxa"/>
            <w:tcBorders>
              <w:top w:val="single" w:sz="4" w:space="0" w:color="auto"/>
              <w:left w:val="single" w:sz="4" w:space="0" w:color="auto"/>
            </w:tcBorders>
            <w:shd w:val="clear" w:color="auto" w:fill="FFFFFF"/>
          </w:tcPr>
          <w:p w14:paraId="1E6DD305" w14:textId="77777777" w:rsidR="00555CE0" w:rsidRDefault="00555CE0">
            <w:pPr>
              <w:framePr w:w="10550" w:h="5299" w:wrap="none" w:hAnchor="page" w:x="315" w:y="913"/>
              <w:rPr>
                <w:sz w:val="10"/>
                <w:szCs w:val="10"/>
              </w:rPr>
            </w:pPr>
          </w:p>
        </w:tc>
        <w:tc>
          <w:tcPr>
            <w:tcW w:w="422" w:type="dxa"/>
            <w:tcBorders>
              <w:top w:val="single" w:sz="4" w:space="0" w:color="auto"/>
              <w:left w:val="single" w:sz="4" w:space="0" w:color="auto"/>
            </w:tcBorders>
            <w:shd w:val="clear" w:color="auto" w:fill="FFFFFF"/>
          </w:tcPr>
          <w:p w14:paraId="76452AC6" w14:textId="77777777" w:rsidR="00555CE0" w:rsidRDefault="00555CE0">
            <w:pPr>
              <w:framePr w:w="10550" w:h="5299" w:wrap="none" w:hAnchor="page" w:x="315" w:y="913"/>
              <w:rPr>
                <w:sz w:val="10"/>
                <w:szCs w:val="10"/>
              </w:rPr>
            </w:pPr>
          </w:p>
        </w:tc>
        <w:tc>
          <w:tcPr>
            <w:tcW w:w="586" w:type="dxa"/>
            <w:tcBorders>
              <w:top w:val="single" w:sz="4" w:space="0" w:color="auto"/>
              <w:left w:val="single" w:sz="4" w:space="0" w:color="auto"/>
            </w:tcBorders>
            <w:shd w:val="clear" w:color="auto" w:fill="FFFFFF"/>
          </w:tcPr>
          <w:p w14:paraId="5686E477" w14:textId="77777777" w:rsidR="00555CE0" w:rsidRDefault="00555CE0">
            <w:pPr>
              <w:framePr w:w="10550" w:h="5299" w:wrap="none" w:hAnchor="page" w:x="315" w:y="913"/>
              <w:rPr>
                <w:sz w:val="10"/>
                <w:szCs w:val="10"/>
              </w:rPr>
            </w:pPr>
          </w:p>
        </w:tc>
        <w:tc>
          <w:tcPr>
            <w:tcW w:w="648" w:type="dxa"/>
            <w:tcBorders>
              <w:top w:val="single" w:sz="4" w:space="0" w:color="auto"/>
              <w:left w:val="single" w:sz="4" w:space="0" w:color="auto"/>
            </w:tcBorders>
            <w:shd w:val="clear" w:color="auto" w:fill="FFFFFF"/>
          </w:tcPr>
          <w:p w14:paraId="0FF790DC" w14:textId="77777777" w:rsidR="00555CE0" w:rsidRDefault="00555CE0">
            <w:pPr>
              <w:framePr w:w="10550" w:h="5299" w:wrap="none" w:hAnchor="page" w:x="315" w:y="913"/>
              <w:rPr>
                <w:sz w:val="10"/>
                <w:szCs w:val="10"/>
              </w:rPr>
            </w:pPr>
          </w:p>
        </w:tc>
        <w:tc>
          <w:tcPr>
            <w:tcW w:w="624" w:type="dxa"/>
            <w:tcBorders>
              <w:top w:val="single" w:sz="4" w:space="0" w:color="auto"/>
              <w:left w:val="single" w:sz="4" w:space="0" w:color="auto"/>
            </w:tcBorders>
            <w:shd w:val="clear" w:color="auto" w:fill="FFFFFF"/>
          </w:tcPr>
          <w:p w14:paraId="277D036B" w14:textId="77777777" w:rsidR="00555CE0" w:rsidRDefault="00555CE0">
            <w:pPr>
              <w:framePr w:w="10550" w:h="5299" w:wrap="none" w:hAnchor="page" w:x="315" w:y="913"/>
              <w:rPr>
                <w:sz w:val="10"/>
                <w:szCs w:val="10"/>
              </w:rPr>
            </w:pPr>
          </w:p>
        </w:tc>
        <w:tc>
          <w:tcPr>
            <w:tcW w:w="686" w:type="dxa"/>
            <w:tcBorders>
              <w:top w:val="single" w:sz="4" w:space="0" w:color="auto"/>
              <w:left w:val="single" w:sz="4" w:space="0" w:color="auto"/>
            </w:tcBorders>
            <w:shd w:val="clear" w:color="auto" w:fill="FFFFFF"/>
          </w:tcPr>
          <w:p w14:paraId="01F8DBE5" w14:textId="77777777" w:rsidR="00555CE0" w:rsidRDefault="00555CE0">
            <w:pPr>
              <w:framePr w:w="10550" w:h="5299" w:wrap="none" w:hAnchor="page" w:x="315" w:y="913"/>
              <w:rPr>
                <w:sz w:val="10"/>
                <w:szCs w:val="10"/>
              </w:rPr>
            </w:pPr>
          </w:p>
        </w:tc>
        <w:tc>
          <w:tcPr>
            <w:tcW w:w="566" w:type="dxa"/>
            <w:tcBorders>
              <w:top w:val="single" w:sz="4" w:space="0" w:color="auto"/>
              <w:left w:val="single" w:sz="4" w:space="0" w:color="auto"/>
            </w:tcBorders>
            <w:shd w:val="clear" w:color="auto" w:fill="FFFFFF"/>
          </w:tcPr>
          <w:p w14:paraId="43188043" w14:textId="77777777" w:rsidR="00555CE0" w:rsidRDefault="00555CE0">
            <w:pPr>
              <w:framePr w:w="10550" w:h="5299" w:wrap="none" w:hAnchor="page" w:x="315" w:y="913"/>
              <w:rPr>
                <w:sz w:val="10"/>
                <w:szCs w:val="10"/>
              </w:rPr>
            </w:pPr>
          </w:p>
        </w:tc>
        <w:tc>
          <w:tcPr>
            <w:tcW w:w="610" w:type="dxa"/>
            <w:tcBorders>
              <w:top w:val="single" w:sz="4" w:space="0" w:color="auto"/>
              <w:left w:val="single" w:sz="4" w:space="0" w:color="auto"/>
            </w:tcBorders>
            <w:shd w:val="clear" w:color="auto" w:fill="FFFFFF"/>
          </w:tcPr>
          <w:p w14:paraId="1DFD5A4B" w14:textId="77777777" w:rsidR="00555CE0" w:rsidRDefault="00555CE0">
            <w:pPr>
              <w:framePr w:w="10550" w:h="5299" w:wrap="none" w:hAnchor="page" w:x="315" w:y="913"/>
              <w:rPr>
                <w:sz w:val="10"/>
                <w:szCs w:val="10"/>
              </w:rPr>
            </w:pPr>
          </w:p>
        </w:tc>
        <w:tc>
          <w:tcPr>
            <w:tcW w:w="475" w:type="dxa"/>
            <w:tcBorders>
              <w:top w:val="single" w:sz="4" w:space="0" w:color="auto"/>
              <w:left w:val="single" w:sz="4" w:space="0" w:color="auto"/>
            </w:tcBorders>
            <w:shd w:val="clear" w:color="auto" w:fill="FFFFFF"/>
          </w:tcPr>
          <w:p w14:paraId="1B7DB276" w14:textId="77777777" w:rsidR="00555CE0" w:rsidRDefault="00555CE0">
            <w:pPr>
              <w:framePr w:w="10550" w:h="5299" w:wrap="none" w:hAnchor="page" w:x="315" w:y="913"/>
              <w:rPr>
                <w:sz w:val="10"/>
                <w:szCs w:val="10"/>
              </w:rPr>
            </w:pPr>
          </w:p>
        </w:tc>
      </w:tr>
      <w:tr w:rsidR="00555CE0" w14:paraId="5A79915F" w14:textId="77777777">
        <w:tblPrEx>
          <w:tblCellMar>
            <w:top w:w="0" w:type="dxa"/>
            <w:bottom w:w="0" w:type="dxa"/>
          </w:tblCellMar>
        </w:tblPrEx>
        <w:trPr>
          <w:trHeight w:hRule="exact" w:val="149"/>
        </w:trPr>
        <w:tc>
          <w:tcPr>
            <w:tcW w:w="782" w:type="dxa"/>
            <w:tcBorders>
              <w:top w:val="single" w:sz="4" w:space="0" w:color="auto"/>
            </w:tcBorders>
            <w:shd w:val="clear" w:color="auto" w:fill="FFFFFF"/>
          </w:tcPr>
          <w:p w14:paraId="2765C22B"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2 luni</w:t>
            </w:r>
          </w:p>
        </w:tc>
        <w:tc>
          <w:tcPr>
            <w:tcW w:w="590" w:type="dxa"/>
            <w:tcBorders>
              <w:top w:val="single" w:sz="4" w:space="0" w:color="auto"/>
              <w:left w:val="single" w:sz="4" w:space="0" w:color="auto"/>
            </w:tcBorders>
            <w:shd w:val="clear" w:color="auto" w:fill="FFFFFF"/>
          </w:tcPr>
          <w:p w14:paraId="05D6BBCC" w14:textId="77777777" w:rsidR="00555CE0" w:rsidRDefault="00555CE0">
            <w:pPr>
              <w:framePr w:w="10550" w:h="5299" w:wrap="none" w:hAnchor="page" w:x="315" w:y="913"/>
              <w:rPr>
                <w:sz w:val="10"/>
                <w:szCs w:val="10"/>
              </w:rPr>
            </w:pPr>
          </w:p>
        </w:tc>
        <w:tc>
          <w:tcPr>
            <w:tcW w:w="706" w:type="dxa"/>
            <w:tcBorders>
              <w:top w:val="single" w:sz="4" w:space="0" w:color="auto"/>
              <w:left w:val="single" w:sz="4" w:space="0" w:color="auto"/>
            </w:tcBorders>
            <w:shd w:val="clear" w:color="auto" w:fill="FFFFFF"/>
          </w:tcPr>
          <w:p w14:paraId="19EF423A" w14:textId="77777777" w:rsidR="00555CE0" w:rsidRDefault="00555CE0">
            <w:pPr>
              <w:framePr w:w="10550" w:h="5299" w:wrap="none" w:hAnchor="page" w:x="315" w:y="913"/>
              <w:rPr>
                <w:sz w:val="10"/>
                <w:szCs w:val="10"/>
              </w:rPr>
            </w:pPr>
          </w:p>
        </w:tc>
        <w:tc>
          <w:tcPr>
            <w:tcW w:w="797" w:type="dxa"/>
            <w:tcBorders>
              <w:top w:val="single" w:sz="4" w:space="0" w:color="auto"/>
              <w:left w:val="single" w:sz="4" w:space="0" w:color="auto"/>
            </w:tcBorders>
            <w:shd w:val="clear" w:color="auto" w:fill="FFFFFF"/>
          </w:tcPr>
          <w:p w14:paraId="0ACC58A1"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Prima doză</w:t>
            </w:r>
          </w:p>
        </w:tc>
        <w:tc>
          <w:tcPr>
            <w:tcW w:w="610" w:type="dxa"/>
            <w:tcBorders>
              <w:top w:val="single" w:sz="4" w:space="0" w:color="auto"/>
              <w:left w:val="single" w:sz="4" w:space="0" w:color="auto"/>
            </w:tcBorders>
            <w:shd w:val="clear" w:color="auto" w:fill="FFFFFF"/>
          </w:tcPr>
          <w:p w14:paraId="5C70DCBF"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Prima doză</w:t>
            </w:r>
          </w:p>
        </w:tc>
        <w:tc>
          <w:tcPr>
            <w:tcW w:w="547" w:type="dxa"/>
            <w:tcBorders>
              <w:top w:val="single" w:sz="4" w:space="0" w:color="auto"/>
              <w:left w:val="single" w:sz="4" w:space="0" w:color="auto"/>
            </w:tcBorders>
            <w:shd w:val="clear" w:color="auto" w:fill="FFFFFF"/>
          </w:tcPr>
          <w:p w14:paraId="70D1776E" w14:textId="77777777" w:rsidR="00555CE0" w:rsidRDefault="00555CE0">
            <w:pPr>
              <w:framePr w:w="10550" w:h="5299" w:wrap="none" w:hAnchor="page" w:x="315" w:y="913"/>
              <w:rPr>
                <w:sz w:val="10"/>
                <w:szCs w:val="10"/>
              </w:rPr>
            </w:pPr>
          </w:p>
        </w:tc>
        <w:tc>
          <w:tcPr>
            <w:tcW w:w="667" w:type="dxa"/>
            <w:tcBorders>
              <w:top w:val="single" w:sz="4" w:space="0" w:color="auto"/>
              <w:left w:val="single" w:sz="4" w:space="0" w:color="auto"/>
            </w:tcBorders>
            <w:shd w:val="clear" w:color="auto" w:fill="FFFFFF"/>
          </w:tcPr>
          <w:p w14:paraId="2EDFB451"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Prima doză</w:t>
            </w:r>
          </w:p>
        </w:tc>
        <w:tc>
          <w:tcPr>
            <w:tcW w:w="629" w:type="dxa"/>
            <w:tcBorders>
              <w:top w:val="single" w:sz="4" w:space="0" w:color="auto"/>
              <w:left w:val="single" w:sz="4" w:space="0" w:color="auto"/>
            </w:tcBorders>
            <w:shd w:val="clear" w:color="auto" w:fill="FFFFFF"/>
          </w:tcPr>
          <w:p w14:paraId="57155CEB" w14:textId="77777777" w:rsidR="00555CE0" w:rsidRDefault="00555CE0">
            <w:pPr>
              <w:framePr w:w="10550" w:h="5299" w:wrap="none" w:hAnchor="page" w:x="315" w:y="913"/>
              <w:rPr>
                <w:sz w:val="10"/>
                <w:szCs w:val="10"/>
              </w:rPr>
            </w:pPr>
          </w:p>
        </w:tc>
        <w:tc>
          <w:tcPr>
            <w:tcW w:w="605" w:type="dxa"/>
            <w:tcBorders>
              <w:top w:val="single" w:sz="4" w:space="0" w:color="auto"/>
              <w:left w:val="single" w:sz="4" w:space="0" w:color="auto"/>
            </w:tcBorders>
            <w:shd w:val="clear" w:color="auto" w:fill="FFFFFF"/>
          </w:tcPr>
          <w:p w14:paraId="699A86E0" w14:textId="77777777" w:rsidR="00555CE0" w:rsidRDefault="00555CE0">
            <w:pPr>
              <w:framePr w:w="10550" w:h="5299" w:wrap="none" w:hAnchor="page" w:x="315" w:y="913"/>
              <w:rPr>
                <w:sz w:val="10"/>
                <w:szCs w:val="10"/>
              </w:rPr>
            </w:pPr>
          </w:p>
        </w:tc>
        <w:tc>
          <w:tcPr>
            <w:tcW w:w="422" w:type="dxa"/>
            <w:tcBorders>
              <w:top w:val="single" w:sz="4" w:space="0" w:color="auto"/>
              <w:left w:val="single" w:sz="4" w:space="0" w:color="auto"/>
            </w:tcBorders>
            <w:shd w:val="clear" w:color="auto" w:fill="FFFFFF"/>
          </w:tcPr>
          <w:p w14:paraId="6835219B" w14:textId="77777777" w:rsidR="00555CE0" w:rsidRDefault="00555CE0">
            <w:pPr>
              <w:framePr w:w="10550" w:h="5299" w:wrap="none" w:hAnchor="page" w:x="315" w:y="913"/>
              <w:rPr>
                <w:sz w:val="10"/>
                <w:szCs w:val="10"/>
              </w:rPr>
            </w:pPr>
          </w:p>
        </w:tc>
        <w:tc>
          <w:tcPr>
            <w:tcW w:w="586" w:type="dxa"/>
            <w:tcBorders>
              <w:top w:val="single" w:sz="4" w:space="0" w:color="auto"/>
              <w:left w:val="single" w:sz="4" w:space="0" w:color="auto"/>
            </w:tcBorders>
            <w:shd w:val="clear" w:color="auto" w:fill="FFFFFF"/>
          </w:tcPr>
          <w:p w14:paraId="5957162B" w14:textId="77777777" w:rsidR="00555CE0" w:rsidRDefault="00555CE0">
            <w:pPr>
              <w:framePr w:w="10550" w:h="5299" w:wrap="none" w:hAnchor="page" w:x="315" w:y="913"/>
              <w:rPr>
                <w:sz w:val="10"/>
                <w:szCs w:val="10"/>
              </w:rPr>
            </w:pPr>
          </w:p>
        </w:tc>
        <w:tc>
          <w:tcPr>
            <w:tcW w:w="648" w:type="dxa"/>
            <w:tcBorders>
              <w:top w:val="single" w:sz="4" w:space="0" w:color="auto"/>
              <w:left w:val="single" w:sz="4" w:space="0" w:color="auto"/>
            </w:tcBorders>
            <w:shd w:val="clear" w:color="auto" w:fill="FFFFFF"/>
          </w:tcPr>
          <w:p w14:paraId="7CFA47CF" w14:textId="77777777" w:rsidR="00555CE0" w:rsidRDefault="00555CE0">
            <w:pPr>
              <w:framePr w:w="10550" w:h="5299" w:wrap="none" w:hAnchor="page" w:x="315" w:y="913"/>
              <w:rPr>
                <w:sz w:val="10"/>
                <w:szCs w:val="10"/>
              </w:rPr>
            </w:pPr>
          </w:p>
        </w:tc>
        <w:tc>
          <w:tcPr>
            <w:tcW w:w="624" w:type="dxa"/>
            <w:tcBorders>
              <w:top w:val="single" w:sz="4" w:space="0" w:color="auto"/>
              <w:left w:val="single" w:sz="4" w:space="0" w:color="auto"/>
            </w:tcBorders>
            <w:shd w:val="clear" w:color="auto" w:fill="FFFFFF"/>
          </w:tcPr>
          <w:p w14:paraId="28A1C863" w14:textId="77777777" w:rsidR="00555CE0" w:rsidRDefault="00555CE0">
            <w:pPr>
              <w:framePr w:w="10550" w:h="5299" w:wrap="none" w:hAnchor="page" w:x="315" w:y="913"/>
              <w:rPr>
                <w:sz w:val="10"/>
                <w:szCs w:val="10"/>
              </w:rPr>
            </w:pPr>
          </w:p>
        </w:tc>
        <w:tc>
          <w:tcPr>
            <w:tcW w:w="686" w:type="dxa"/>
            <w:tcBorders>
              <w:top w:val="single" w:sz="4" w:space="0" w:color="auto"/>
              <w:left w:val="single" w:sz="4" w:space="0" w:color="auto"/>
            </w:tcBorders>
            <w:shd w:val="clear" w:color="auto" w:fill="FFFFFF"/>
          </w:tcPr>
          <w:p w14:paraId="61913EED" w14:textId="77777777" w:rsidR="00555CE0" w:rsidRDefault="00555CE0">
            <w:pPr>
              <w:framePr w:w="10550" w:h="5299" w:wrap="none" w:hAnchor="page" w:x="315" w:y="913"/>
              <w:rPr>
                <w:sz w:val="10"/>
                <w:szCs w:val="10"/>
              </w:rPr>
            </w:pPr>
          </w:p>
        </w:tc>
        <w:tc>
          <w:tcPr>
            <w:tcW w:w="566" w:type="dxa"/>
            <w:tcBorders>
              <w:top w:val="single" w:sz="4" w:space="0" w:color="auto"/>
              <w:left w:val="single" w:sz="4" w:space="0" w:color="auto"/>
            </w:tcBorders>
            <w:shd w:val="clear" w:color="auto" w:fill="FFFFFF"/>
          </w:tcPr>
          <w:p w14:paraId="1C27F672" w14:textId="77777777" w:rsidR="00555CE0" w:rsidRDefault="00555CE0">
            <w:pPr>
              <w:framePr w:w="10550" w:h="5299" w:wrap="none" w:hAnchor="page" w:x="315" w:y="913"/>
              <w:rPr>
                <w:sz w:val="10"/>
                <w:szCs w:val="10"/>
              </w:rPr>
            </w:pPr>
          </w:p>
        </w:tc>
        <w:tc>
          <w:tcPr>
            <w:tcW w:w="610" w:type="dxa"/>
            <w:tcBorders>
              <w:top w:val="single" w:sz="4" w:space="0" w:color="auto"/>
              <w:left w:val="single" w:sz="4" w:space="0" w:color="auto"/>
            </w:tcBorders>
            <w:shd w:val="clear" w:color="auto" w:fill="FFFFFF"/>
          </w:tcPr>
          <w:p w14:paraId="44263FEA" w14:textId="77777777" w:rsidR="00555CE0" w:rsidRDefault="00555CE0">
            <w:pPr>
              <w:framePr w:w="10550" w:h="5299" w:wrap="none" w:hAnchor="page" w:x="315" w:y="913"/>
              <w:rPr>
                <w:sz w:val="10"/>
                <w:szCs w:val="10"/>
              </w:rPr>
            </w:pPr>
          </w:p>
        </w:tc>
        <w:tc>
          <w:tcPr>
            <w:tcW w:w="475" w:type="dxa"/>
            <w:tcBorders>
              <w:top w:val="single" w:sz="4" w:space="0" w:color="auto"/>
              <w:left w:val="single" w:sz="4" w:space="0" w:color="auto"/>
            </w:tcBorders>
            <w:shd w:val="clear" w:color="auto" w:fill="FFFFFF"/>
          </w:tcPr>
          <w:p w14:paraId="0A6EDF4F" w14:textId="77777777" w:rsidR="00555CE0" w:rsidRDefault="00555CE0">
            <w:pPr>
              <w:framePr w:w="10550" w:h="5299" w:wrap="none" w:hAnchor="page" w:x="315" w:y="913"/>
              <w:rPr>
                <w:sz w:val="10"/>
                <w:szCs w:val="10"/>
              </w:rPr>
            </w:pPr>
          </w:p>
        </w:tc>
      </w:tr>
      <w:tr w:rsidR="00555CE0" w14:paraId="205F5A44" w14:textId="77777777">
        <w:tblPrEx>
          <w:tblCellMar>
            <w:top w:w="0" w:type="dxa"/>
            <w:bottom w:w="0" w:type="dxa"/>
          </w:tblCellMar>
        </w:tblPrEx>
        <w:trPr>
          <w:trHeight w:hRule="exact" w:val="173"/>
        </w:trPr>
        <w:tc>
          <w:tcPr>
            <w:tcW w:w="782" w:type="dxa"/>
            <w:tcBorders>
              <w:top w:val="single" w:sz="4" w:space="0" w:color="auto"/>
            </w:tcBorders>
            <w:shd w:val="clear" w:color="auto" w:fill="FFFFFF"/>
          </w:tcPr>
          <w:p w14:paraId="04CAC1C8"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4 luni</w:t>
            </w:r>
          </w:p>
        </w:tc>
        <w:tc>
          <w:tcPr>
            <w:tcW w:w="590" w:type="dxa"/>
            <w:tcBorders>
              <w:top w:val="single" w:sz="4" w:space="0" w:color="auto"/>
              <w:left w:val="single" w:sz="4" w:space="0" w:color="auto"/>
            </w:tcBorders>
            <w:shd w:val="clear" w:color="auto" w:fill="FFFFFF"/>
          </w:tcPr>
          <w:p w14:paraId="7178C815" w14:textId="77777777" w:rsidR="00555CE0" w:rsidRDefault="00555CE0">
            <w:pPr>
              <w:framePr w:w="10550" w:h="5299" w:wrap="none" w:hAnchor="page" w:x="315" w:y="913"/>
              <w:rPr>
                <w:sz w:val="10"/>
                <w:szCs w:val="10"/>
              </w:rPr>
            </w:pPr>
          </w:p>
        </w:tc>
        <w:tc>
          <w:tcPr>
            <w:tcW w:w="706" w:type="dxa"/>
            <w:tcBorders>
              <w:top w:val="single" w:sz="4" w:space="0" w:color="auto"/>
              <w:left w:val="single" w:sz="4" w:space="0" w:color="auto"/>
            </w:tcBorders>
            <w:shd w:val="clear" w:color="auto" w:fill="FFFFFF"/>
          </w:tcPr>
          <w:p w14:paraId="41A0B0D6" w14:textId="77777777" w:rsidR="00555CE0" w:rsidRDefault="00555CE0">
            <w:pPr>
              <w:framePr w:w="10550" w:h="5299" w:wrap="none" w:hAnchor="page" w:x="315" w:y="913"/>
              <w:rPr>
                <w:sz w:val="10"/>
                <w:szCs w:val="10"/>
              </w:rPr>
            </w:pPr>
          </w:p>
        </w:tc>
        <w:tc>
          <w:tcPr>
            <w:tcW w:w="797" w:type="dxa"/>
            <w:tcBorders>
              <w:top w:val="single" w:sz="4" w:space="0" w:color="auto"/>
              <w:left w:val="single" w:sz="4" w:space="0" w:color="auto"/>
            </w:tcBorders>
            <w:shd w:val="clear" w:color="auto" w:fill="FFFFFF"/>
          </w:tcPr>
          <w:p w14:paraId="4CACC819"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a doua doză</w:t>
            </w:r>
          </w:p>
        </w:tc>
        <w:tc>
          <w:tcPr>
            <w:tcW w:w="610" w:type="dxa"/>
            <w:tcBorders>
              <w:top w:val="single" w:sz="4" w:space="0" w:color="auto"/>
              <w:left w:val="single" w:sz="4" w:space="0" w:color="auto"/>
            </w:tcBorders>
            <w:shd w:val="clear" w:color="auto" w:fill="FFFFFF"/>
          </w:tcPr>
          <w:p w14:paraId="1B85566E"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a doua doză</w:t>
            </w:r>
          </w:p>
        </w:tc>
        <w:tc>
          <w:tcPr>
            <w:tcW w:w="547" w:type="dxa"/>
            <w:tcBorders>
              <w:top w:val="single" w:sz="4" w:space="0" w:color="auto"/>
              <w:left w:val="single" w:sz="4" w:space="0" w:color="auto"/>
            </w:tcBorders>
            <w:shd w:val="clear" w:color="auto" w:fill="FFFFFF"/>
          </w:tcPr>
          <w:p w14:paraId="65516A4A" w14:textId="77777777" w:rsidR="00555CE0" w:rsidRDefault="00555CE0">
            <w:pPr>
              <w:framePr w:w="10550" w:h="5299" w:wrap="none" w:hAnchor="page" w:x="315" w:y="913"/>
              <w:rPr>
                <w:sz w:val="10"/>
                <w:szCs w:val="10"/>
              </w:rPr>
            </w:pPr>
          </w:p>
        </w:tc>
        <w:tc>
          <w:tcPr>
            <w:tcW w:w="667" w:type="dxa"/>
            <w:tcBorders>
              <w:top w:val="single" w:sz="4" w:space="0" w:color="auto"/>
              <w:left w:val="single" w:sz="4" w:space="0" w:color="auto"/>
            </w:tcBorders>
            <w:shd w:val="clear" w:color="auto" w:fill="FFFFFF"/>
          </w:tcPr>
          <w:p w14:paraId="7F6778CA"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a doua doză</w:t>
            </w:r>
          </w:p>
        </w:tc>
        <w:tc>
          <w:tcPr>
            <w:tcW w:w="629" w:type="dxa"/>
            <w:tcBorders>
              <w:top w:val="single" w:sz="4" w:space="0" w:color="auto"/>
              <w:left w:val="single" w:sz="4" w:space="0" w:color="auto"/>
            </w:tcBorders>
            <w:shd w:val="clear" w:color="auto" w:fill="FFFFFF"/>
          </w:tcPr>
          <w:p w14:paraId="3F91CA67" w14:textId="77777777" w:rsidR="00555CE0" w:rsidRDefault="00555CE0">
            <w:pPr>
              <w:framePr w:w="10550" w:h="5299" w:wrap="none" w:hAnchor="page" w:x="315" w:y="913"/>
              <w:rPr>
                <w:sz w:val="10"/>
                <w:szCs w:val="10"/>
              </w:rPr>
            </w:pPr>
          </w:p>
        </w:tc>
        <w:tc>
          <w:tcPr>
            <w:tcW w:w="605" w:type="dxa"/>
            <w:tcBorders>
              <w:top w:val="single" w:sz="4" w:space="0" w:color="auto"/>
              <w:left w:val="single" w:sz="4" w:space="0" w:color="auto"/>
            </w:tcBorders>
            <w:shd w:val="clear" w:color="auto" w:fill="FFFFFF"/>
          </w:tcPr>
          <w:p w14:paraId="570EB658" w14:textId="77777777" w:rsidR="00555CE0" w:rsidRDefault="00555CE0">
            <w:pPr>
              <w:framePr w:w="10550" w:h="5299" w:wrap="none" w:hAnchor="page" w:x="315" w:y="913"/>
              <w:rPr>
                <w:sz w:val="10"/>
                <w:szCs w:val="10"/>
              </w:rPr>
            </w:pPr>
          </w:p>
        </w:tc>
        <w:tc>
          <w:tcPr>
            <w:tcW w:w="422" w:type="dxa"/>
            <w:tcBorders>
              <w:top w:val="single" w:sz="4" w:space="0" w:color="auto"/>
              <w:left w:val="single" w:sz="4" w:space="0" w:color="auto"/>
            </w:tcBorders>
            <w:shd w:val="clear" w:color="auto" w:fill="FFFFFF"/>
          </w:tcPr>
          <w:p w14:paraId="6A764182" w14:textId="77777777" w:rsidR="00555CE0" w:rsidRDefault="00555CE0">
            <w:pPr>
              <w:framePr w:w="10550" w:h="5299" w:wrap="none" w:hAnchor="page" w:x="315" w:y="913"/>
              <w:rPr>
                <w:sz w:val="10"/>
                <w:szCs w:val="10"/>
              </w:rPr>
            </w:pPr>
          </w:p>
        </w:tc>
        <w:tc>
          <w:tcPr>
            <w:tcW w:w="586" w:type="dxa"/>
            <w:tcBorders>
              <w:top w:val="single" w:sz="4" w:space="0" w:color="auto"/>
              <w:left w:val="single" w:sz="4" w:space="0" w:color="auto"/>
            </w:tcBorders>
            <w:shd w:val="clear" w:color="auto" w:fill="FFFFFF"/>
          </w:tcPr>
          <w:p w14:paraId="55BBF583" w14:textId="77777777" w:rsidR="00555CE0" w:rsidRDefault="00555CE0">
            <w:pPr>
              <w:framePr w:w="10550" w:h="5299" w:wrap="none" w:hAnchor="page" w:x="315" w:y="913"/>
              <w:rPr>
                <w:sz w:val="10"/>
                <w:szCs w:val="10"/>
              </w:rPr>
            </w:pPr>
          </w:p>
        </w:tc>
        <w:tc>
          <w:tcPr>
            <w:tcW w:w="648" w:type="dxa"/>
            <w:tcBorders>
              <w:top w:val="single" w:sz="4" w:space="0" w:color="auto"/>
              <w:left w:val="single" w:sz="4" w:space="0" w:color="auto"/>
            </w:tcBorders>
            <w:shd w:val="clear" w:color="auto" w:fill="FFFFFF"/>
          </w:tcPr>
          <w:p w14:paraId="26C681E7" w14:textId="77777777" w:rsidR="00555CE0" w:rsidRDefault="00555CE0">
            <w:pPr>
              <w:framePr w:w="10550" w:h="5299" w:wrap="none" w:hAnchor="page" w:x="315" w:y="913"/>
              <w:rPr>
                <w:sz w:val="10"/>
                <w:szCs w:val="10"/>
              </w:rPr>
            </w:pPr>
          </w:p>
        </w:tc>
        <w:tc>
          <w:tcPr>
            <w:tcW w:w="624" w:type="dxa"/>
            <w:tcBorders>
              <w:top w:val="single" w:sz="4" w:space="0" w:color="auto"/>
              <w:left w:val="single" w:sz="4" w:space="0" w:color="auto"/>
            </w:tcBorders>
            <w:shd w:val="clear" w:color="auto" w:fill="FFFFFF"/>
          </w:tcPr>
          <w:p w14:paraId="28723032" w14:textId="77777777" w:rsidR="00555CE0" w:rsidRDefault="00555CE0">
            <w:pPr>
              <w:framePr w:w="10550" w:h="5299" w:wrap="none" w:hAnchor="page" w:x="315" w:y="913"/>
              <w:rPr>
                <w:sz w:val="10"/>
                <w:szCs w:val="10"/>
              </w:rPr>
            </w:pPr>
          </w:p>
        </w:tc>
        <w:tc>
          <w:tcPr>
            <w:tcW w:w="686" w:type="dxa"/>
            <w:tcBorders>
              <w:top w:val="single" w:sz="4" w:space="0" w:color="auto"/>
              <w:left w:val="single" w:sz="4" w:space="0" w:color="auto"/>
            </w:tcBorders>
            <w:shd w:val="clear" w:color="auto" w:fill="FFFFFF"/>
          </w:tcPr>
          <w:p w14:paraId="3FAFA743" w14:textId="77777777" w:rsidR="00555CE0" w:rsidRDefault="00555CE0">
            <w:pPr>
              <w:framePr w:w="10550" w:h="5299" w:wrap="none" w:hAnchor="page" w:x="315" w:y="913"/>
              <w:rPr>
                <w:sz w:val="10"/>
                <w:szCs w:val="10"/>
              </w:rPr>
            </w:pPr>
          </w:p>
        </w:tc>
        <w:tc>
          <w:tcPr>
            <w:tcW w:w="566" w:type="dxa"/>
            <w:tcBorders>
              <w:top w:val="single" w:sz="4" w:space="0" w:color="auto"/>
              <w:left w:val="single" w:sz="4" w:space="0" w:color="auto"/>
            </w:tcBorders>
            <w:shd w:val="clear" w:color="auto" w:fill="FFFFFF"/>
          </w:tcPr>
          <w:p w14:paraId="50B0788D" w14:textId="77777777" w:rsidR="00555CE0" w:rsidRDefault="00555CE0">
            <w:pPr>
              <w:framePr w:w="10550" w:h="5299" w:wrap="none" w:hAnchor="page" w:x="315" w:y="913"/>
              <w:rPr>
                <w:sz w:val="10"/>
                <w:szCs w:val="10"/>
              </w:rPr>
            </w:pPr>
          </w:p>
        </w:tc>
        <w:tc>
          <w:tcPr>
            <w:tcW w:w="610" w:type="dxa"/>
            <w:tcBorders>
              <w:top w:val="single" w:sz="4" w:space="0" w:color="auto"/>
              <w:left w:val="single" w:sz="4" w:space="0" w:color="auto"/>
            </w:tcBorders>
            <w:shd w:val="clear" w:color="auto" w:fill="FFFFFF"/>
          </w:tcPr>
          <w:p w14:paraId="1D0D9071" w14:textId="77777777" w:rsidR="00555CE0" w:rsidRDefault="00555CE0">
            <w:pPr>
              <w:framePr w:w="10550" w:h="5299" w:wrap="none" w:hAnchor="page" w:x="315" w:y="913"/>
              <w:rPr>
                <w:sz w:val="10"/>
                <w:szCs w:val="10"/>
              </w:rPr>
            </w:pPr>
          </w:p>
        </w:tc>
        <w:tc>
          <w:tcPr>
            <w:tcW w:w="475" w:type="dxa"/>
            <w:tcBorders>
              <w:top w:val="single" w:sz="4" w:space="0" w:color="auto"/>
              <w:left w:val="single" w:sz="4" w:space="0" w:color="auto"/>
            </w:tcBorders>
            <w:shd w:val="clear" w:color="auto" w:fill="FFFFFF"/>
          </w:tcPr>
          <w:p w14:paraId="2C6B0303" w14:textId="77777777" w:rsidR="00555CE0" w:rsidRDefault="00555CE0">
            <w:pPr>
              <w:framePr w:w="10550" w:h="5299" w:wrap="none" w:hAnchor="page" w:x="315" w:y="913"/>
              <w:rPr>
                <w:sz w:val="10"/>
                <w:szCs w:val="10"/>
              </w:rPr>
            </w:pPr>
          </w:p>
        </w:tc>
      </w:tr>
      <w:tr w:rsidR="00555CE0" w14:paraId="07B32033" w14:textId="77777777">
        <w:tblPrEx>
          <w:tblCellMar>
            <w:top w:w="0" w:type="dxa"/>
            <w:bottom w:w="0" w:type="dxa"/>
          </w:tblCellMar>
        </w:tblPrEx>
        <w:trPr>
          <w:trHeight w:hRule="exact" w:val="139"/>
        </w:trPr>
        <w:tc>
          <w:tcPr>
            <w:tcW w:w="782" w:type="dxa"/>
            <w:tcBorders>
              <w:top w:val="single" w:sz="4" w:space="0" w:color="auto"/>
            </w:tcBorders>
            <w:shd w:val="clear" w:color="auto" w:fill="FFFFFF"/>
            <w:vAlign w:val="bottom"/>
          </w:tcPr>
          <w:p w14:paraId="0516A3D2"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6 luni</w:t>
            </w:r>
          </w:p>
        </w:tc>
        <w:tc>
          <w:tcPr>
            <w:tcW w:w="590" w:type="dxa"/>
            <w:tcBorders>
              <w:top w:val="single" w:sz="4" w:space="0" w:color="auto"/>
              <w:left w:val="single" w:sz="4" w:space="0" w:color="auto"/>
            </w:tcBorders>
            <w:shd w:val="clear" w:color="auto" w:fill="FFFFFF"/>
          </w:tcPr>
          <w:p w14:paraId="50975CD8" w14:textId="77777777" w:rsidR="00555CE0" w:rsidRDefault="00555CE0">
            <w:pPr>
              <w:framePr w:w="10550" w:h="5299" w:wrap="none" w:hAnchor="page" w:x="315" w:y="913"/>
              <w:rPr>
                <w:sz w:val="10"/>
                <w:szCs w:val="10"/>
              </w:rPr>
            </w:pPr>
          </w:p>
        </w:tc>
        <w:tc>
          <w:tcPr>
            <w:tcW w:w="706" w:type="dxa"/>
            <w:tcBorders>
              <w:top w:val="single" w:sz="4" w:space="0" w:color="auto"/>
              <w:left w:val="single" w:sz="4" w:space="0" w:color="auto"/>
            </w:tcBorders>
            <w:shd w:val="clear" w:color="auto" w:fill="FFFFFF"/>
          </w:tcPr>
          <w:p w14:paraId="59D1B517" w14:textId="77777777" w:rsidR="00555CE0" w:rsidRDefault="00555CE0">
            <w:pPr>
              <w:framePr w:w="10550" w:h="5299" w:wrap="none" w:hAnchor="page" w:x="315" w:y="913"/>
              <w:rPr>
                <w:sz w:val="10"/>
                <w:szCs w:val="10"/>
              </w:rPr>
            </w:pPr>
          </w:p>
        </w:tc>
        <w:tc>
          <w:tcPr>
            <w:tcW w:w="797" w:type="dxa"/>
            <w:tcBorders>
              <w:top w:val="single" w:sz="4" w:space="0" w:color="auto"/>
              <w:left w:val="single" w:sz="4" w:space="0" w:color="auto"/>
            </w:tcBorders>
            <w:shd w:val="clear" w:color="auto" w:fill="FFFFFF"/>
          </w:tcPr>
          <w:p w14:paraId="5D1D1F67" w14:textId="77777777" w:rsidR="00555CE0" w:rsidRDefault="00555CE0">
            <w:pPr>
              <w:framePr w:w="10550" w:h="5299" w:wrap="none" w:hAnchor="page" w:x="315" w:y="913"/>
              <w:rPr>
                <w:sz w:val="10"/>
                <w:szCs w:val="10"/>
              </w:rPr>
            </w:pPr>
          </w:p>
        </w:tc>
        <w:tc>
          <w:tcPr>
            <w:tcW w:w="610" w:type="dxa"/>
            <w:tcBorders>
              <w:top w:val="single" w:sz="4" w:space="0" w:color="auto"/>
              <w:left w:val="single" w:sz="4" w:space="0" w:color="auto"/>
            </w:tcBorders>
            <w:shd w:val="clear" w:color="auto" w:fill="FFFFFF"/>
            <w:vAlign w:val="bottom"/>
          </w:tcPr>
          <w:p w14:paraId="414A8969"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a 3-a doză</w:t>
            </w:r>
          </w:p>
        </w:tc>
        <w:tc>
          <w:tcPr>
            <w:tcW w:w="547" w:type="dxa"/>
            <w:tcBorders>
              <w:top w:val="single" w:sz="4" w:space="0" w:color="auto"/>
              <w:left w:val="single" w:sz="4" w:space="0" w:color="auto"/>
            </w:tcBorders>
            <w:shd w:val="clear" w:color="auto" w:fill="FFFFFF"/>
          </w:tcPr>
          <w:p w14:paraId="63865690" w14:textId="77777777" w:rsidR="00555CE0" w:rsidRDefault="00555CE0">
            <w:pPr>
              <w:framePr w:w="10550" w:h="5299" w:wrap="none" w:hAnchor="page" w:x="315" w:y="913"/>
              <w:rPr>
                <w:sz w:val="10"/>
                <w:szCs w:val="10"/>
              </w:rPr>
            </w:pPr>
          </w:p>
        </w:tc>
        <w:tc>
          <w:tcPr>
            <w:tcW w:w="667" w:type="dxa"/>
            <w:tcBorders>
              <w:top w:val="single" w:sz="4" w:space="0" w:color="auto"/>
              <w:left w:val="single" w:sz="4" w:space="0" w:color="auto"/>
            </w:tcBorders>
            <w:shd w:val="clear" w:color="auto" w:fill="FFFFFF"/>
            <w:vAlign w:val="bottom"/>
          </w:tcPr>
          <w:p w14:paraId="33B3AEDA"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a 3-a doză</w:t>
            </w:r>
          </w:p>
        </w:tc>
        <w:tc>
          <w:tcPr>
            <w:tcW w:w="629" w:type="dxa"/>
            <w:tcBorders>
              <w:top w:val="single" w:sz="4" w:space="0" w:color="auto"/>
              <w:left w:val="single" w:sz="4" w:space="0" w:color="auto"/>
            </w:tcBorders>
            <w:shd w:val="clear" w:color="auto" w:fill="FFFFFF"/>
          </w:tcPr>
          <w:p w14:paraId="0F47A130" w14:textId="77777777" w:rsidR="00555CE0" w:rsidRDefault="00555CE0">
            <w:pPr>
              <w:framePr w:w="10550" w:h="5299" w:wrap="none" w:hAnchor="page" w:x="315" w:y="913"/>
              <w:rPr>
                <w:sz w:val="10"/>
                <w:szCs w:val="10"/>
              </w:rPr>
            </w:pPr>
          </w:p>
        </w:tc>
        <w:tc>
          <w:tcPr>
            <w:tcW w:w="605" w:type="dxa"/>
            <w:vMerge w:val="restart"/>
            <w:tcBorders>
              <w:top w:val="single" w:sz="4" w:space="0" w:color="auto"/>
              <w:left w:val="single" w:sz="4" w:space="0" w:color="auto"/>
            </w:tcBorders>
            <w:shd w:val="clear" w:color="auto" w:fill="FFFFFF"/>
          </w:tcPr>
          <w:p w14:paraId="49FF668F" w14:textId="77777777" w:rsidR="00555CE0" w:rsidRDefault="00555CE0">
            <w:pPr xmlns:w="http://schemas.openxmlformats.org/wordprocessingml/2006/main">
              <w:pStyle w:val="Other0"/>
              <w:framePr w:w="10550" w:h="5299" w:wrap="none" w:hAnchor="page" w:x="315" w:y="913"/>
              <w:spacing w:line="214" w:lineRule="auto"/>
              <w:ind w:firstLine="140"/>
              <w:rPr>
                <w:sz w:val="12"/>
                <w:szCs w:val="12"/>
              </w:rPr>
            </w:pPr>
            <w:r xmlns:w="http://schemas.openxmlformats.org/wordprocessingml/2006/main">
              <w:rPr>
                <w:rFonts w:ascii="Lucida Sans Unicode" w:eastAsia="Lucida Sans Unicode" w:hAnsi="Lucida Sans Unicode" w:cs="Lucida Sans Unicode"/>
                <w:sz w:val="12"/>
                <w:szCs w:val="12"/>
              </w:rPr>
              <w:t xml:space="preserve">Doza anuală</w:t>
            </w:r>
          </w:p>
          <w:p w14:paraId="660E57A9" w14:textId="77777777" w:rsidR="00555CE0" w:rsidRDefault="00555CE0">
            <w:pPr xmlns:w="http://schemas.openxmlformats.org/wordprocessingml/2006/main">
              <w:pStyle w:val="Other0"/>
              <w:framePr w:w="10550" w:h="5299" w:wrap="none" w:hAnchor="page" w:x="315" w:y="913"/>
              <w:spacing w:line="214" w:lineRule="auto"/>
              <w:ind w:firstLine="220"/>
              <w:rPr>
                <w:sz w:val="12"/>
                <w:szCs w:val="12"/>
              </w:rPr>
            </w:pPr>
            <w:r xmlns:w="http://schemas.openxmlformats.org/wordprocessingml/2006/main">
              <w:rPr>
                <w:rFonts w:ascii="Lucida Sans Unicode" w:eastAsia="Lucida Sans Unicode" w:hAnsi="Lucida Sans Unicode" w:cs="Lucida Sans Unicode"/>
                <w:sz w:val="12"/>
                <w:szCs w:val="12"/>
              </w:rPr>
              <w:t xml:space="preserve">(ŞI)</w:t>
            </w:r>
          </w:p>
        </w:tc>
        <w:tc>
          <w:tcPr>
            <w:tcW w:w="422" w:type="dxa"/>
            <w:tcBorders>
              <w:top w:val="single" w:sz="4" w:space="0" w:color="auto"/>
              <w:left w:val="single" w:sz="4" w:space="0" w:color="auto"/>
            </w:tcBorders>
            <w:shd w:val="clear" w:color="auto" w:fill="FFFFFF"/>
          </w:tcPr>
          <w:p w14:paraId="4F45D4D2" w14:textId="77777777" w:rsidR="00555CE0" w:rsidRDefault="00555CE0">
            <w:pPr>
              <w:framePr w:w="10550" w:h="5299" w:wrap="none" w:hAnchor="page" w:x="315" w:y="913"/>
              <w:rPr>
                <w:sz w:val="10"/>
                <w:szCs w:val="10"/>
              </w:rPr>
            </w:pPr>
          </w:p>
        </w:tc>
        <w:tc>
          <w:tcPr>
            <w:tcW w:w="586" w:type="dxa"/>
            <w:tcBorders>
              <w:top w:val="single" w:sz="4" w:space="0" w:color="auto"/>
              <w:left w:val="single" w:sz="4" w:space="0" w:color="auto"/>
            </w:tcBorders>
            <w:shd w:val="clear" w:color="auto" w:fill="FFFFFF"/>
          </w:tcPr>
          <w:p w14:paraId="450261BE" w14:textId="77777777" w:rsidR="00555CE0" w:rsidRDefault="00555CE0">
            <w:pPr>
              <w:framePr w:w="10550" w:h="5299" w:wrap="none" w:hAnchor="page" w:x="315" w:y="913"/>
              <w:rPr>
                <w:sz w:val="10"/>
                <w:szCs w:val="10"/>
              </w:rPr>
            </w:pPr>
          </w:p>
        </w:tc>
        <w:tc>
          <w:tcPr>
            <w:tcW w:w="648" w:type="dxa"/>
            <w:tcBorders>
              <w:top w:val="single" w:sz="4" w:space="0" w:color="auto"/>
              <w:left w:val="single" w:sz="4" w:space="0" w:color="auto"/>
            </w:tcBorders>
            <w:shd w:val="clear" w:color="auto" w:fill="FFFFFF"/>
          </w:tcPr>
          <w:p w14:paraId="076C8D9E" w14:textId="77777777" w:rsidR="00555CE0" w:rsidRDefault="00555CE0">
            <w:pPr>
              <w:framePr w:w="10550" w:h="5299" w:wrap="none" w:hAnchor="page" w:x="315" w:y="913"/>
              <w:rPr>
                <w:sz w:val="10"/>
                <w:szCs w:val="10"/>
              </w:rPr>
            </w:pPr>
          </w:p>
        </w:tc>
        <w:tc>
          <w:tcPr>
            <w:tcW w:w="624" w:type="dxa"/>
            <w:tcBorders>
              <w:top w:val="single" w:sz="4" w:space="0" w:color="auto"/>
              <w:left w:val="single" w:sz="4" w:space="0" w:color="auto"/>
            </w:tcBorders>
            <w:shd w:val="clear" w:color="auto" w:fill="FFFFFF"/>
          </w:tcPr>
          <w:p w14:paraId="6A81A6D6" w14:textId="77777777" w:rsidR="00555CE0" w:rsidRDefault="00555CE0">
            <w:pPr>
              <w:framePr w:w="10550" w:h="5299" w:wrap="none" w:hAnchor="page" w:x="315" w:y="913"/>
              <w:rPr>
                <w:sz w:val="10"/>
                <w:szCs w:val="10"/>
              </w:rPr>
            </w:pPr>
          </w:p>
        </w:tc>
        <w:tc>
          <w:tcPr>
            <w:tcW w:w="686" w:type="dxa"/>
            <w:tcBorders>
              <w:top w:val="single" w:sz="4" w:space="0" w:color="auto"/>
              <w:left w:val="single" w:sz="4" w:space="0" w:color="auto"/>
            </w:tcBorders>
            <w:shd w:val="clear" w:color="auto" w:fill="FFFFFF"/>
          </w:tcPr>
          <w:p w14:paraId="0AEA41AD" w14:textId="77777777" w:rsidR="00555CE0" w:rsidRDefault="00555CE0">
            <w:pPr>
              <w:framePr w:w="10550" w:h="5299" w:wrap="none" w:hAnchor="page" w:x="315" w:y="913"/>
              <w:rPr>
                <w:sz w:val="10"/>
                <w:szCs w:val="10"/>
              </w:rPr>
            </w:pPr>
          </w:p>
        </w:tc>
        <w:tc>
          <w:tcPr>
            <w:tcW w:w="566" w:type="dxa"/>
            <w:tcBorders>
              <w:top w:val="single" w:sz="4" w:space="0" w:color="auto"/>
              <w:left w:val="single" w:sz="4" w:space="0" w:color="auto"/>
            </w:tcBorders>
            <w:shd w:val="clear" w:color="auto" w:fill="FFFFFF"/>
          </w:tcPr>
          <w:p w14:paraId="57E64CD5" w14:textId="77777777" w:rsidR="00555CE0" w:rsidRDefault="00555CE0">
            <w:pPr>
              <w:framePr w:w="10550" w:h="5299" w:wrap="none" w:hAnchor="page" w:x="315" w:y="913"/>
              <w:rPr>
                <w:sz w:val="10"/>
                <w:szCs w:val="10"/>
              </w:rPr>
            </w:pPr>
          </w:p>
        </w:tc>
        <w:tc>
          <w:tcPr>
            <w:tcW w:w="610" w:type="dxa"/>
            <w:tcBorders>
              <w:top w:val="single" w:sz="4" w:space="0" w:color="auto"/>
              <w:left w:val="single" w:sz="4" w:space="0" w:color="auto"/>
            </w:tcBorders>
            <w:shd w:val="clear" w:color="auto" w:fill="FFFFFF"/>
          </w:tcPr>
          <w:p w14:paraId="391E700E" w14:textId="77777777" w:rsidR="00555CE0" w:rsidRDefault="00555CE0">
            <w:pPr>
              <w:framePr w:w="10550" w:h="5299" w:wrap="none" w:hAnchor="page" w:x="315" w:y="913"/>
              <w:rPr>
                <w:sz w:val="10"/>
                <w:szCs w:val="10"/>
              </w:rPr>
            </w:pPr>
          </w:p>
        </w:tc>
        <w:tc>
          <w:tcPr>
            <w:tcW w:w="475" w:type="dxa"/>
            <w:tcBorders>
              <w:top w:val="single" w:sz="4" w:space="0" w:color="auto"/>
              <w:left w:val="single" w:sz="4" w:space="0" w:color="auto"/>
            </w:tcBorders>
            <w:shd w:val="clear" w:color="auto" w:fill="FFFFFF"/>
          </w:tcPr>
          <w:p w14:paraId="5FBD9968" w14:textId="77777777" w:rsidR="00555CE0" w:rsidRDefault="00555CE0">
            <w:pPr>
              <w:framePr w:w="10550" w:h="5299" w:wrap="none" w:hAnchor="page" w:x="315" w:y="913"/>
              <w:rPr>
                <w:sz w:val="10"/>
                <w:szCs w:val="10"/>
              </w:rPr>
            </w:pPr>
          </w:p>
        </w:tc>
      </w:tr>
      <w:tr w:rsidR="00555CE0" w14:paraId="39FD58B2" w14:textId="77777777">
        <w:tblPrEx>
          <w:tblCellMar>
            <w:top w:w="0" w:type="dxa"/>
            <w:bottom w:w="0" w:type="dxa"/>
          </w:tblCellMar>
        </w:tblPrEx>
        <w:trPr>
          <w:trHeight w:hRule="exact" w:val="322"/>
        </w:trPr>
        <w:tc>
          <w:tcPr>
            <w:tcW w:w="782" w:type="dxa"/>
            <w:tcBorders>
              <w:top w:val="single" w:sz="4" w:space="0" w:color="auto"/>
            </w:tcBorders>
            <w:shd w:val="clear" w:color="auto" w:fill="FFFFFF"/>
          </w:tcPr>
          <w:p w14:paraId="7DE6E9D7"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12 luni</w:t>
            </w:r>
          </w:p>
        </w:tc>
        <w:tc>
          <w:tcPr>
            <w:tcW w:w="590" w:type="dxa"/>
            <w:tcBorders>
              <w:top w:val="single" w:sz="4" w:space="0" w:color="auto"/>
              <w:left w:val="single" w:sz="4" w:space="0" w:color="auto"/>
            </w:tcBorders>
            <w:shd w:val="clear" w:color="auto" w:fill="FFFFFF"/>
          </w:tcPr>
          <w:p w14:paraId="1EA5C87B" w14:textId="77777777" w:rsidR="00555CE0" w:rsidRDefault="00555CE0">
            <w:pPr>
              <w:framePr w:w="10550" w:h="5299" w:wrap="none" w:hAnchor="page" w:x="315" w:y="913"/>
              <w:rPr>
                <w:sz w:val="10"/>
                <w:szCs w:val="10"/>
              </w:rPr>
            </w:pPr>
          </w:p>
        </w:tc>
        <w:tc>
          <w:tcPr>
            <w:tcW w:w="706" w:type="dxa"/>
            <w:tcBorders>
              <w:top w:val="single" w:sz="4" w:space="0" w:color="auto"/>
              <w:left w:val="single" w:sz="4" w:space="0" w:color="auto"/>
            </w:tcBorders>
            <w:shd w:val="clear" w:color="auto" w:fill="FFFFFF"/>
          </w:tcPr>
          <w:p w14:paraId="5908D566" w14:textId="77777777" w:rsidR="00555CE0" w:rsidRDefault="00555CE0">
            <w:pPr>
              <w:framePr w:w="10550" w:h="5299" w:wrap="none" w:hAnchor="page" w:x="315" w:y="913"/>
              <w:rPr>
                <w:sz w:val="10"/>
                <w:szCs w:val="10"/>
              </w:rPr>
            </w:pPr>
          </w:p>
        </w:tc>
        <w:tc>
          <w:tcPr>
            <w:tcW w:w="797" w:type="dxa"/>
            <w:tcBorders>
              <w:top w:val="single" w:sz="4" w:space="0" w:color="auto"/>
              <w:left w:val="single" w:sz="4" w:space="0" w:color="auto"/>
            </w:tcBorders>
            <w:shd w:val="clear" w:color="auto" w:fill="FFFFFF"/>
          </w:tcPr>
          <w:p w14:paraId="42EF852B"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Booster</w:t>
            </w:r>
          </w:p>
        </w:tc>
        <w:tc>
          <w:tcPr>
            <w:tcW w:w="610" w:type="dxa"/>
            <w:tcBorders>
              <w:top w:val="single" w:sz="4" w:space="0" w:color="auto"/>
              <w:left w:val="single" w:sz="4" w:space="0" w:color="auto"/>
            </w:tcBorders>
            <w:shd w:val="clear" w:color="auto" w:fill="FFFFFF"/>
          </w:tcPr>
          <w:p w14:paraId="79D497A9" w14:textId="77777777" w:rsidR="00555CE0" w:rsidRDefault="00555CE0">
            <w:pPr>
              <w:framePr w:w="10550" w:h="5299" w:wrap="none" w:hAnchor="page" w:x="315" w:y="913"/>
              <w:rPr>
                <w:sz w:val="10"/>
                <w:szCs w:val="10"/>
              </w:rPr>
            </w:pPr>
          </w:p>
        </w:tc>
        <w:tc>
          <w:tcPr>
            <w:tcW w:w="547" w:type="dxa"/>
            <w:tcBorders>
              <w:top w:val="single" w:sz="4" w:space="0" w:color="auto"/>
              <w:left w:val="single" w:sz="4" w:space="0" w:color="auto"/>
            </w:tcBorders>
            <w:shd w:val="clear" w:color="auto" w:fill="FFFFFF"/>
          </w:tcPr>
          <w:p w14:paraId="6BCB34D0" w14:textId="77777777" w:rsidR="00555CE0" w:rsidRDefault="00555CE0">
            <w:pPr>
              <w:framePr w:w="10550" w:h="5299" w:wrap="none" w:hAnchor="page" w:x="315" w:y="913"/>
              <w:rPr>
                <w:sz w:val="10"/>
                <w:szCs w:val="10"/>
              </w:rPr>
            </w:pPr>
          </w:p>
        </w:tc>
        <w:tc>
          <w:tcPr>
            <w:tcW w:w="667" w:type="dxa"/>
            <w:tcBorders>
              <w:top w:val="single" w:sz="4" w:space="0" w:color="auto"/>
              <w:left w:val="single" w:sz="4" w:space="0" w:color="auto"/>
            </w:tcBorders>
            <w:shd w:val="clear" w:color="auto" w:fill="FFFFFF"/>
          </w:tcPr>
          <w:p w14:paraId="6DB60AAB" w14:textId="77777777" w:rsidR="00555CE0" w:rsidRDefault="00555CE0">
            <w:pPr>
              <w:framePr w:w="10550" w:h="5299" w:wrap="none" w:hAnchor="page" w:x="315" w:y="913"/>
              <w:rPr>
                <w:sz w:val="10"/>
                <w:szCs w:val="10"/>
              </w:rPr>
            </w:pPr>
          </w:p>
        </w:tc>
        <w:tc>
          <w:tcPr>
            <w:tcW w:w="629" w:type="dxa"/>
            <w:tcBorders>
              <w:top w:val="single" w:sz="4" w:space="0" w:color="auto"/>
              <w:left w:val="single" w:sz="4" w:space="0" w:color="auto"/>
            </w:tcBorders>
            <w:shd w:val="clear" w:color="auto" w:fill="FFFFFF"/>
          </w:tcPr>
          <w:p w14:paraId="7BC42CBE"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Prima doză</w:t>
            </w:r>
          </w:p>
        </w:tc>
        <w:tc>
          <w:tcPr>
            <w:tcW w:w="605" w:type="dxa"/>
            <w:vMerge/>
            <w:tcBorders>
              <w:left w:val="single" w:sz="4" w:space="0" w:color="auto"/>
            </w:tcBorders>
            <w:shd w:val="clear" w:color="auto" w:fill="FFFFFF"/>
          </w:tcPr>
          <w:p w14:paraId="2FF56125" w14:textId="77777777" w:rsidR="00555CE0" w:rsidRDefault="00555CE0">
            <w:pPr>
              <w:framePr w:w="10550" w:h="5299" w:wrap="none" w:hAnchor="page" w:x="315" w:y="913"/>
            </w:pPr>
          </w:p>
        </w:tc>
        <w:tc>
          <w:tcPr>
            <w:tcW w:w="422" w:type="dxa"/>
            <w:tcBorders>
              <w:top w:val="single" w:sz="4" w:space="0" w:color="auto"/>
              <w:left w:val="single" w:sz="4" w:space="0" w:color="auto"/>
            </w:tcBorders>
            <w:shd w:val="clear" w:color="auto" w:fill="FFFFFF"/>
            <w:vAlign w:val="bottom"/>
          </w:tcPr>
          <w:p w14:paraId="739CA679" w14:textId="77777777" w:rsidR="00555CE0" w:rsidRDefault="00555CE0">
            <w:pPr xmlns:w="http://schemas.openxmlformats.org/wordprocessingml/2006/main">
              <w:pStyle w:val="Other0"/>
              <w:framePr w:w="10550" w:h="5299" w:wrap="none" w:hAnchor="page" w:x="315" w:y="913"/>
              <w:spacing w:line="262" w:lineRule="auto"/>
              <w:ind w:firstLine="0"/>
              <w:rPr>
                <w:sz w:val="13"/>
                <w:szCs w:val="13"/>
              </w:rPr>
            </w:pPr>
            <w:r xmlns:w="http://schemas.openxmlformats.org/wordprocessingml/2006/main">
              <w:rPr>
                <w:color w:val="000000"/>
                <w:sz w:val="13"/>
                <w:szCs w:val="13"/>
              </w:rPr>
              <w:t xml:space="preserve">Doză </w:t>
            </w:r>
            <w:r xmlns:w="http://schemas.openxmlformats.org/wordprocessingml/2006/main">
              <w:rPr>
                <w:sz w:val="13"/>
                <w:szCs w:val="13"/>
              </w:rPr>
              <w:t xml:space="preserve">unică</w:t>
            </w:r>
          </w:p>
        </w:tc>
        <w:tc>
          <w:tcPr>
            <w:tcW w:w="586" w:type="dxa"/>
            <w:tcBorders>
              <w:top w:val="single" w:sz="4" w:space="0" w:color="auto"/>
              <w:left w:val="single" w:sz="4" w:space="0" w:color="auto"/>
            </w:tcBorders>
            <w:shd w:val="clear" w:color="auto" w:fill="FFFFFF"/>
          </w:tcPr>
          <w:p w14:paraId="5BAB6E96" w14:textId="77777777" w:rsidR="00555CE0" w:rsidRDefault="00555CE0">
            <w:pPr>
              <w:framePr w:w="10550" w:h="5299" w:wrap="none" w:hAnchor="page" w:x="315" w:y="913"/>
              <w:rPr>
                <w:sz w:val="10"/>
                <w:szCs w:val="10"/>
              </w:rPr>
            </w:pPr>
          </w:p>
        </w:tc>
        <w:tc>
          <w:tcPr>
            <w:tcW w:w="648" w:type="dxa"/>
            <w:tcBorders>
              <w:top w:val="single" w:sz="4" w:space="0" w:color="auto"/>
              <w:left w:val="single" w:sz="4" w:space="0" w:color="auto"/>
            </w:tcBorders>
            <w:shd w:val="clear" w:color="auto" w:fill="FFFFFF"/>
          </w:tcPr>
          <w:p w14:paraId="5ABE496E" w14:textId="77777777" w:rsidR="00555CE0" w:rsidRDefault="00555CE0">
            <w:pPr>
              <w:framePr w:w="10550" w:h="5299" w:wrap="none" w:hAnchor="page" w:x="315" w:y="913"/>
              <w:rPr>
                <w:sz w:val="10"/>
                <w:szCs w:val="10"/>
              </w:rPr>
            </w:pPr>
          </w:p>
        </w:tc>
        <w:tc>
          <w:tcPr>
            <w:tcW w:w="624" w:type="dxa"/>
            <w:tcBorders>
              <w:top w:val="single" w:sz="4" w:space="0" w:color="auto"/>
              <w:left w:val="single" w:sz="4" w:space="0" w:color="auto"/>
            </w:tcBorders>
            <w:shd w:val="clear" w:color="auto" w:fill="FFFFFF"/>
          </w:tcPr>
          <w:p w14:paraId="5113F21A" w14:textId="77777777" w:rsidR="00555CE0" w:rsidRDefault="00555CE0">
            <w:pPr>
              <w:framePr w:w="10550" w:h="5299" w:wrap="none" w:hAnchor="page" w:x="315" w:y="913"/>
              <w:rPr>
                <w:sz w:val="10"/>
                <w:szCs w:val="10"/>
              </w:rPr>
            </w:pPr>
          </w:p>
        </w:tc>
        <w:tc>
          <w:tcPr>
            <w:tcW w:w="686" w:type="dxa"/>
            <w:tcBorders>
              <w:top w:val="single" w:sz="4" w:space="0" w:color="auto"/>
              <w:left w:val="single" w:sz="4" w:space="0" w:color="auto"/>
            </w:tcBorders>
            <w:shd w:val="clear" w:color="auto" w:fill="FFFFFF"/>
          </w:tcPr>
          <w:p w14:paraId="053BB3EE" w14:textId="77777777" w:rsidR="00555CE0" w:rsidRDefault="00555CE0">
            <w:pPr>
              <w:framePr w:w="10550" w:h="5299" w:wrap="none" w:hAnchor="page" w:x="315" w:y="913"/>
              <w:rPr>
                <w:sz w:val="10"/>
                <w:szCs w:val="10"/>
              </w:rPr>
            </w:pPr>
          </w:p>
        </w:tc>
        <w:tc>
          <w:tcPr>
            <w:tcW w:w="566" w:type="dxa"/>
            <w:tcBorders>
              <w:top w:val="single" w:sz="4" w:space="0" w:color="auto"/>
              <w:left w:val="single" w:sz="4" w:space="0" w:color="auto"/>
            </w:tcBorders>
            <w:shd w:val="clear" w:color="auto" w:fill="FFFFFF"/>
          </w:tcPr>
          <w:p w14:paraId="5E7254D3" w14:textId="77777777" w:rsidR="00555CE0" w:rsidRDefault="00555CE0">
            <w:pPr>
              <w:framePr w:w="10550" w:h="5299" w:wrap="none" w:hAnchor="page" w:x="315" w:y="913"/>
              <w:rPr>
                <w:sz w:val="10"/>
                <w:szCs w:val="10"/>
              </w:rPr>
            </w:pPr>
          </w:p>
        </w:tc>
        <w:tc>
          <w:tcPr>
            <w:tcW w:w="610" w:type="dxa"/>
            <w:tcBorders>
              <w:top w:val="single" w:sz="4" w:space="0" w:color="auto"/>
              <w:left w:val="single" w:sz="4" w:space="0" w:color="auto"/>
            </w:tcBorders>
            <w:shd w:val="clear" w:color="auto" w:fill="FFFFFF"/>
          </w:tcPr>
          <w:p w14:paraId="632D18AA" w14:textId="77777777" w:rsidR="00555CE0" w:rsidRDefault="00555CE0">
            <w:pPr xmlns:w="http://schemas.openxmlformats.org/wordprocessingml/2006/main">
              <w:pStyle w:val="Other0"/>
              <w:framePr w:w="10550" w:h="5299" w:wrap="none" w:hAnchor="page" w:x="315" w:y="913"/>
              <w:spacing w:line="240" w:lineRule="auto"/>
              <w:ind w:firstLine="0"/>
              <w:jc w:val="both"/>
              <w:rPr>
                <w:sz w:val="12"/>
                <w:szCs w:val="12"/>
              </w:rPr>
            </w:pPr>
            <w:r xmlns:w="http://schemas.openxmlformats.org/wordprocessingml/2006/main">
              <w:rPr>
                <w:rFonts w:ascii="Lucida Sans Unicode" w:eastAsia="Lucida Sans Unicode" w:hAnsi="Lucida Sans Unicode" w:cs="Lucida Sans Unicode"/>
                <w:sz w:val="12"/>
                <w:szCs w:val="12"/>
              </w:rPr>
              <w:t xml:space="preserve">Prima doză</w:t>
            </w:r>
          </w:p>
        </w:tc>
        <w:tc>
          <w:tcPr>
            <w:tcW w:w="475" w:type="dxa"/>
            <w:tcBorders>
              <w:top w:val="single" w:sz="4" w:space="0" w:color="auto"/>
              <w:left w:val="single" w:sz="4" w:space="0" w:color="auto"/>
            </w:tcBorders>
            <w:shd w:val="clear" w:color="auto" w:fill="FFFFFF"/>
          </w:tcPr>
          <w:p w14:paraId="54180ED1" w14:textId="77777777" w:rsidR="00555CE0" w:rsidRDefault="00555CE0">
            <w:pPr>
              <w:framePr w:w="10550" w:h="5299" w:wrap="none" w:hAnchor="page" w:x="315" w:y="913"/>
              <w:rPr>
                <w:sz w:val="10"/>
                <w:szCs w:val="10"/>
              </w:rPr>
            </w:pPr>
          </w:p>
        </w:tc>
      </w:tr>
      <w:tr w:rsidR="00555CE0" w14:paraId="5C377C1A" w14:textId="77777777">
        <w:tblPrEx>
          <w:tblCellMar>
            <w:top w:w="0" w:type="dxa"/>
            <w:bottom w:w="0" w:type="dxa"/>
          </w:tblCellMar>
        </w:tblPrEx>
        <w:trPr>
          <w:trHeight w:hRule="exact" w:val="341"/>
        </w:trPr>
        <w:tc>
          <w:tcPr>
            <w:tcW w:w="782" w:type="dxa"/>
            <w:tcBorders>
              <w:top w:val="single" w:sz="4" w:space="0" w:color="auto"/>
            </w:tcBorders>
            <w:shd w:val="clear" w:color="auto" w:fill="FFFFFF"/>
          </w:tcPr>
          <w:p w14:paraId="4740664D"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18 luni</w:t>
            </w:r>
          </w:p>
        </w:tc>
        <w:tc>
          <w:tcPr>
            <w:tcW w:w="590" w:type="dxa"/>
            <w:tcBorders>
              <w:top w:val="single" w:sz="4" w:space="0" w:color="auto"/>
              <w:left w:val="single" w:sz="4" w:space="0" w:color="auto"/>
            </w:tcBorders>
            <w:shd w:val="clear" w:color="auto" w:fill="FFFFFF"/>
          </w:tcPr>
          <w:p w14:paraId="0CA17650" w14:textId="77777777" w:rsidR="00555CE0" w:rsidRDefault="00555CE0">
            <w:pPr>
              <w:framePr w:w="10550" w:h="5299" w:wrap="none" w:hAnchor="page" w:x="315" w:y="913"/>
              <w:rPr>
                <w:sz w:val="10"/>
                <w:szCs w:val="10"/>
              </w:rPr>
            </w:pPr>
          </w:p>
        </w:tc>
        <w:tc>
          <w:tcPr>
            <w:tcW w:w="706" w:type="dxa"/>
            <w:tcBorders>
              <w:top w:val="single" w:sz="4" w:space="0" w:color="auto"/>
              <w:left w:val="single" w:sz="4" w:space="0" w:color="auto"/>
            </w:tcBorders>
            <w:shd w:val="clear" w:color="auto" w:fill="FFFFFF"/>
          </w:tcPr>
          <w:p w14:paraId="2944827A" w14:textId="77777777" w:rsidR="00555CE0" w:rsidRDefault="00555CE0">
            <w:pPr>
              <w:framePr w:w="10550" w:h="5299" w:wrap="none" w:hAnchor="page" w:x="315" w:y="913"/>
              <w:rPr>
                <w:sz w:val="10"/>
                <w:szCs w:val="10"/>
              </w:rPr>
            </w:pPr>
          </w:p>
        </w:tc>
        <w:tc>
          <w:tcPr>
            <w:tcW w:w="797" w:type="dxa"/>
            <w:tcBorders>
              <w:top w:val="single" w:sz="4" w:space="0" w:color="auto"/>
              <w:left w:val="single" w:sz="4" w:space="0" w:color="auto"/>
            </w:tcBorders>
            <w:shd w:val="clear" w:color="auto" w:fill="FFFFFF"/>
          </w:tcPr>
          <w:p w14:paraId="444E4AA0" w14:textId="77777777" w:rsidR="00555CE0" w:rsidRDefault="00555CE0">
            <w:pPr>
              <w:framePr w:w="10550" w:h="5299" w:wrap="none" w:hAnchor="page" w:x="315" w:y="913"/>
              <w:rPr>
                <w:sz w:val="10"/>
                <w:szCs w:val="10"/>
              </w:rPr>
            </w:pPr>
          </w:p>
        </w:tc>
        <w:tc>
          <w:tcPr>
            <w:tcW w:w="610" w:type="dxa"/>
            <w:tcBorders>
              <w:top w:val="single" w:sz="4" w:space="0" w:color="auto"/>
              <w:left w:val="single" w:sz="4" w:space="0" w:color="auto"/>
            </w:tcBorders>
            <w:shd w:val="clear" w:color="auto" w:fill="FFFFFF"/>
          </w:tcPr>
          <w:p w14:paraId="0A91C0D5" w14:textId="77777777" w:rsidR="00555CE0" w:rsidRDefault="00555CE0">
            <w:pPr>
              <w:framePr w:w="10550" w:h="5299" w:wrap="none" w:hAnchor="page" w:x="315" w:y="913"/>
              <w:rPr>
                <w:sz w:val="10"/>
                <w:szCs w:val="10"/>
              </w:rPr>
            </w:pPr>
          </w:p>
        </w:tc>
        <w:tc>
          <w:tcPr>
            <w:tcW w:w="547" w:type="dxa"/>
            <w:tcBorders>
              <w:top w:val="single" w:sz="4" w:space="0" w:color="auto"/>
              <w:left w:val="single" w:sz="4" w:space="0" w:color="auto"/>
            </w:tcBorders>
            <w:shd w:val="clear" w:color="auto" w:fill="FFFFFF"/>
            <w:vAlign w:val="bottom"/>
          </w:tcPr>
          <w:p w14:paraId="149F63A7"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Primul</w:t>
            </w:r>
          </w:p>
          <w:p w14:paraId="41BEC0F4" w14:textId="77777777" w:rsidR="00555CE0" w:rsidRDefault="00555CE0">
            <w:pPr xmlns:w="http://schemas.openxmlformats.org/wordprocessingml/2006/main">
              <w:pStyle w:val="Other0"/>
              <w:framePr w:w="10550" w:h="5299" w:wrap="none" w:hAnchor="page" w:x="315" w:y="913"/>
              <w:spacing w:line="211"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rapel</w:t>
            </w:r>
          </w:p>
        </w:tc>
        <w:tc>
          <w:tcPr>
            <w:tcW w:w="667" w:type="dxa"/>
            <w:tcBorders>
              <w:top w:val="single" w:sz="4" w:space="0" w:color="auto"/>
              <w:left w:val="single" w:sz="4" w:space="0" w:color="auto"/>
            </w:tcBorders>
            <w:shd w:val="clear" w:color="auto" w:fill="FFFFFF"/>
          </w:tcPr>
          <w:p w14:paraId="4DFD2ED3"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A 4-a doză</w:t>
            </w:r>
          </w:p>
        </w:tc>
        <w:tc>
          <w:tcPr>
            <w:tcW w:w="629" w:type="dxa"/>
            <w:tcBorders>
              <w:top w:val="single" w:sz="4" w:space="0" w:color="auto"/>
              <w:left w:val="single" w:sz="4" w:space="0" w:color="auto"/>
            </w:tcBorders>
            <w:shd w:val="clear" w:color="auto" w:fill="FFFFFF"/>
          </w:tcPr>
          <w:p w14:paraId="04FA3ADC" w14:textId="77777777" w:rsidR="00555CE0" w:rsidRDefault="00555CE0">
            <w:pPr>
              <w:framePr w:w="10550" w:h="5299" w:wrap="none" w:hAnchor="page" w:x="315" w:y="913"/>
              <w:rPr>
                <w:sz w:val="10"/>
                <w:szCs w:val="10"/>
              </w:rPr>
            </w:pPr>
          </w:p>
        </w:tc>
        <w:tc>
          <w:tcPr>
            <w:tcW w:w="605" w:type="dxa"/>
            <w:vMerge/>
            <w:tcBorders>
              <w:left w:val="single" w:sz="4" w:space="0" w:color="auto"/>
            </w:tcBorders>
            <w:shd w:val="clear" w:color="auto" w:fill="FFFFFF"/>
          </w:tcPr>
          <w:p w14:paraId="0EB0B41C" w14:textId="77777777" w:rsidR="00555CE0" w:rsidRDefault="00555CE0">
            <w:pPr>
              <w:framePr w:w="10550" w:h="5299" w:wrap="none" w:hAnchor="page" w:x="315" w:y="913"/>
            </w:pPr>
          </w:p>
        </w:tc>
        <w:tc>
          <w:tcPr>
            <w:tcW w:w="422" w:type="dxa"/>
            <w:tcBorders>
              <w:top w:val="single" w:sz="4" w:space="0" w:color="auto"/>
              <w:left w:val="single" w:sz="4" w:space="0" w:color="auto"/>
            </w:tcBorders>
            <w:shd w:val="clear" w:color="auto" w:fill="FFFFFF"/>
          </w:tcPr>
          <w:p w14:paraId="2BFA53C4" w14:textId="77777777" w:rsidR="00555CE0" w:rsidRDefault="00555CE0">
            <w:pPr>
              <w:framePr w:w="10550" w:h="5299" w:wrap="none" w:hAnchor="page" w:x="315" w:y="913"/>
              <w:rPr>
                <w:sz w:val="10"/>
                <w:szCs w:val="10"/>
              </w:rPr>
            </w:pPr>
          </w:p>
        </w:tc>
        <w:tc>
          <w:tcPr>
            <w:tcW w:w="586" w:type="dxa"/>
            <w:tcBorders>
              <w:top w:val="single" w:sz="4" w:space="0" w:color="auto"/>
              <w:left w:val="single" w:sz="4" w:space="0" w:color="auto"/>
            </w:tcBorders>
            <w:shd w:val="clear" w:color="auto" w:fill="FFFFFF"/>
          </w:tcPr>
          <w:p w14:paraId="3D6C4585" w14:textId="77777777" w:rsidR="00555CE0" w:rsidRDefault="00555CE0">
            <w:pPr>
              <w:framePr w:w="10550" w:h="5299" w:wrap="none" w:hAnchor="page" w:x="315" w:y="913"/>
              <w:rPr>
                <w:sz w:val="10"/>
                <w:szCs w:val="10"/>
              </w:rPr>
            </w:pPr>
          </w:p>
        </w:tc>
        <w:tc>
          <w:tcPr>
            <w:tcW w:w="648" w:type="dxa"/>
            <w:tcBorders>
              <w:top w:val="single" w:sz="4" w:space="0" w:color="auto"/>
              <w:left w:val="single" w:sz="4" w:space="0" w:color="auto"/>
            </w:tcBorders>
            <w:shd w:val="clear" w:color="auto" w:fill="FFFFFF"/>
          </w:tcPr>
          <w:p w14:paraId="7DB3C572" w14:textId="77777777" w:rsidR="00555CE0" w:rsidRDefault="00555CE0">
            <w:pPr>
              <w:framePr w:w="10550" w:h="5299" w:wrap="none" w:hAnchor="page" w:x="315" w:y="913"/>
              <w:rPr>
                <w:sz w:val="10"/>
                <w:szCs w:val="10"/>
              </w:rPr>
            </w:pPr>
          </w:p>
        </w:tc>
        <w:tc>
          <w:tcPr>
            <w:tcW w:w="624" w:type="dxa"/>
            <w:tcBorders>
              <w:top w:val="single" w:sz="4" w:space="0" w:color="auto"/>
              <w:left w:val="single" w:sz="4" w:space="0" w:color="auto"/>
            </w:tcBorders>
            <w:shd w:val="clear" w:color="auto" w:fill="FFFFFF"/>
          </w:tcPr>
          <w:p w14:paraId="74AAA737" w14:textId="77777777" w:rsidR="00555CE0" w:rsidRDefault="00555CE0">
            <w:pPr>
              <w:framePr w:w="10550" w:h="5299" w:wrap="none" w:hAnchor="page" w:x="315" w:y="913"/>
              <w:rPr>
                <w:sz w:val="10"/>
                <w:szCs w:val="10"/>
              </w:rPr>
            </w:pPr>
          </w:p>
        </w:tc>
        <w:tc>
          <w:tcPr>
            <w:tcW w:w="686" w:type="dxa"/>
            <w:tcBorders>
              <w:top w:val="single" w:sz="4" w:space="0" w:color="auto"/>
              <w:left w:val="single" w:sz="4" w:space="0" w:color="auto"/>
            </w:tcBorders>
            <w:shd w:val="clear" w:color="auto" w:fill="FFFFFF"/>
          </w:tcPr>
          <w:p w14:paraId="51DDCC1C" w14:textId="77777777" w:rsidR="00555CE0" w:rsidRDefault="00555CE0">
            <w:pPr>
              <w:framePr w:w="10550" w:h="5299" w:wrap="none" w:hAnchor="page" w:x="315" w:y="913"/>
              <w:rPr>
                <w:sz w:val="10"/>
                <w:szCs w:val="10"/>
              </w:rPr>
            </w:pPr>
          </w:p>
        </w:tc>
        <w:tc>
          <w:tcPr>
            <w:tcW w:w="566" w:type="dxa"/>
            <w:tcBorders>
              <w:top w:val="single" w:sz="4" w:space="0" w:color="auto"/>
              <w:left w:val="single" w:sz="4" w:space="0" w:color="auto"/>
            </w:tcBorders>
            <w:shd w:val="clear" w:color="auto" w:fill="FFFFFF"/>
          </w:tcPr>
          <w:p w14:paraId="44EC3400" w14:textId="77777777" w:rsidR="00555CE0" w:rsidRDefault="00555CE0">
            <w:pPr>
              <w:framePr w:w="10550" w:h="5299" w:wrap="none" w:hAnchor="page" w:x="315" w:y="913"/>
              <w:rPr>
                <w:sz w:val="10"/>
                <w:szCs w:val="10"/>
              </w:rPr>
            </w:pPr>
          </w:p>
        </w:tc>
        <w:tc>
          <w:tcPr>
            <w:tcW w:w="610" w:type="dxa"/>
            <w:tcBorders>
              <w:top w:val="single" w:sz="4" w:space="0" w:color="auto"/>
              <w:left w:val="single" w:sz="4" w:space="0" w:color="auto"/>
            </w:tcBorders>
            <w:shd w:val="clear" w:color="auto" w:fill="FFFFFF"/>
          </w:tcPr>
          <w:p w14:paraId="3493B812" w14:textId="77777777" w:rsidR="00555CE0" w:rsidRDefault="00555CE0">
            <w:pPr>
              <w:framePr w:w="10550" w:h="5299" w:wrap="none" w:hAnchor="page" w:x="315" w:y="913"/>
              <w:rPr>
                <w:sz w:val="10"/>
                <w:szCs w:val="10"/>
              </w:rPr>
            </w:pPr>
          </w:p>
        </w:tc>
        <w:tc>
          <w:tcPr>
            <w:tcW w:w="475" w:type="dxa"/>
            <w:tcBorders>
              <w:top w:val="single" w:sz="4" w:space="0" w:color="auto"/>
              <w:left w:val="single" w:sz="4" w:space="0" w:color="auto"/>
            </w:tcBorders>
            <w:shd w:val="clear" w:color="auto" w:fill="FFFFFF"/>
          </w:tcPr>
          <w:p w14:paraId="22095CBD" w14:textId="77777777" w:rsidR="00555CE0" w:rsidRDefault="00555CE0">
            <w:pPr>
              <w:framePr w:w="10550" w:h="5299" w:wrap="none" w:hAnchor="page" w:x="315" w:y="913"/>
              <w:rPr>
                <w:sz w:val="10"/>
                <w:szCs w:val="10"/>
              </w:rPr>
            </w:pPr>
          </w:p>
        </w:tc>
      </w:tr>
      <w:tr w:rsidR="00555CE0" w14:paraId="318D2C27" w14:textId="77777777">
        <w:tblPrEx>
          <w:tblCellMar>
            <w:top w:w="0" w:type="dxa"/>
            <w:bottom w:w="0" w:type="dxa"/>
          </w:tblCellMar>
        </w:tblPrEx>
        <w:trPr>
          <w:trHeight w:hRule="exact" w:val="163"/>
        </w:trPr>
        <w:tc>
          <w:tcPr>
            <w:tcW w:w="782" w:type="dxa"/>
            <w:tcBorders>
              <w:top w:val="single" w:sz="4" w:space="0" w:color="auto"/>
            </w:tcBorders>
            <w:shd w:val="clear" w:color="auto" w:fill="FFFFFF"/>
            <w:vAlign w:val="bottom"/>
          </w:tcPr>
          <w:p w14:paraId="57A0C92F"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24 de luni</w:t>
            </w:r>
          </w:p>
        </w:tc>
        <w:tc>
          <w:tcPr>
            <w:tcW w:w="590" w:type="dxa"/>
            <w:tcBorders>
              <w:top w:val="single" w:sz="4" w:space="0" w:color="auto"/>
              <w:left w:val="single" w:sz="4" w:space="0" w:color="auto"/>
            </w:tcBorders>
            <w:shd w:val="clear" w:color="auto" w:fill="FFFFFF"/>
          </w:tcPr>
          <w:p w14:paraId="4E5304D0" w14:textId="77777777" w:rsidR="00555CE0" w:rsidRDefault="00555CE0">
            <w:pPr>
              <w:framePr w:w="10550" w:h="5299" w:wrap="none" w:hAnchor="page" w:x="315" w:y="913"/>
              <w:rPr>
                <w:sz w:val="10"/>
                <w:szCs w:val="10"/>
              </w:rPr>
            </w:pPr>
          </w:p>
        </w:tc>
        <w:tc>
          <w:tcPr>
            <w:tcW w:w="706" w:type="dxa"/>
            <w:tcBorders>
              <w:top w:val="single" w:sz="4" w:space="0" w:color="auto"/>
              <w:left w:val="single" w:sz="4" w:space="0" w:color="auto"/>
            </w:tcBorders>
            <w:shd w:val="clear" w:color="auto" w:fill="FFFFFF"/>
          </w:tcPr>
          <w:p w14:paraId="61EC7940" w14:textId="77777777" w:rsidR="00555CE0" w:rsidRDefault="00555CE0">
            <w:pPr>
              <w:framePr w:w="10550" w:h="5299" w:wrap="none" w:hAnchor="page" w:x="315" w:y="913"/>
              <w:rPr>
                <w:sz w:val="10"/>
                <w:szCs w:val="10"/>
              </w:rPr>
            </w:pPr>
          </w:p>
        </w:tc>
        <w:tc>
          <w:tcPr>
            <w:tcW w:w="797" w:type="dxa"/>
            <w:tcBorders>
              <w:top w:val="single" w:sz="4" w:space="0" w:color="auto"/>
              <w:left w:val="single" w:sz="4" w:space="0" w:color="auto"/>
            </w:tcBorders>
            <w:shd w:val="clear" w:color="auto" w:fill="FFFFFF"/>
          </w:tcPr>
          <w:p w14:paraId="47F47659" w14:textId="77777777" w:rsidR="00555CE0" w:rsidRDefault="00555CE0">
            <w:pPr>
              <w:framePr w:w="10550" w:h="5299" w:wrap="none" w:hAnchor="page" w:x="315" w:y="913"/>
              <w:rPr>
                <w:sz w:val="10"/>
                <w:szCs w:val="10"/>
              </w:rPr>
            </w:pPr>
          </w:p>
        </w:tc>
        <w:tc>
          <w:tcPr>
            <w:tcW w:w="610" w:type="dxa"/>
            <w:tcBorders>
              <w:top w:val="single" w:sz="4" w:space="0" w:color="auto"/>
              <w:left w:val="single" w:sz="4" w:space="0" w:color="auto"/>
            </w:tcBorders>
            <w:shd w:val="clear" w:color="auto" w:fill="FFFFFF"/>
          </w:tcPr>
          <w:p w14:paraId="086D15F8" w14:textId="77777777" w:rsidR="00555CE0" w:rsidRDefault="00555CE0">
            <w:pPr>
              <w:framePr w:w="10550" w:h="5299" w:wrap="none" w:hAnchor="page" w:x="315" w:y="913"/>
              <w:rPr>
                <w:sz w:val="10"/>
                <w:szCs w:val="10"/>
              </w:rPr>
            </w:pPr>
          </w:p>
        </w:tc>
        <w:tc>
          <w:tcPr>
            <w:tcW w:w="547" w:type="dxa"/>
            <w:tcBorders>
              <w:top w:val="single" w:sz="4" w:space="0" w:color="auto"/>
              <w:left w:val="single" w:sz="4" w:space="0" w:color="auto"/>
            </w:tcBorders>
            <w:shd w:val="clear" w:color="auto" w:fill="FFFFFF"/>
          </w:tcPr>
          <w:p w14:paraId="5BF07234" w14:textId="77777777" w:rsidR="00555CE0" w:rsidRDefault="00555CE0">
            <w:pPr>
              <w:framePr w:w="10550" w:h="5299" w:wrap="none" w:hAnchor="page" w:x="315" w:y="913"/>
              <w:rPr>
                <w:sz w:val="10"/>
                <w:szCs w:val="10"/>
              </w:rPr>
            </w:pPr>
          </w:p>
        </w:tc>
        <w:tc>
          <w:tcPr>
            <w:tcW w:w="667" w:type="dxa"/>
            <w:tcBorders>
              <w:top w:val="single" w:sz="4" w:space="0" w:color="auto"/>
              <w:left w:val="single" w:sz="4" w:space="0" w:color="auto"/>
            </w:tcBorders>
            <w:shd w:val="clear" w:color="auto" w:fill="FFFFFF"/>
          </w:tcPr>
          <w:p w14:paraId="325A2E0D" w14:textId="77777777" w:rsidR="00555CE0" w:rsidRDefault="00555CE0">
            <w:pPr>
              <w:framePr w:w="10550" w:h="5299" w:wrap="none" w:hAnchor="page" w:x="315" w:y="913"/>
              <w:rPr>
                <w:sz w:val="10"/>
                <w:szCs w:val="10"/>
              </w:rPr>
            </w:pPr>
          </w:p>
        </w:tc>
        <w:tc>
          <w:tcPr>
            <w:tcW w:w="629" w:type="dxa"/>
            <w:tcBorders>
              <w:top w:val="single" w:sz="4" w:space="0" w:color="auto"/>
              <w:left w:val="single" w:sz="4" w:space="0" w:color="auto"/>
            </w:tcBorders>
            <w:shd w:val="clear" w:color="auto" w:fill="FFFFFF"/>
          </w:tcPr>
          <w:p w14:paraId="48A5778C" w14:textId="77777777" w:rsidR="00555CE0" w:rsidRDefault="00555CE0">
            <w:pPr>
              <w:framePr w:w="10550" w:h="5299" w:wrap="none" w:hAnchor="page" w:x="315" w:y="913"/>
              <w:rPr>
                <w:sz w:val="10"/>
                <w:szCs w:val="10"/>
              </w:rPr>
            </w:pPr>
          </w:p>
        </w:tc>
        <w:tc>
          <w:tcPr>
            <w:tcW w:w="605" w:type="dxa"/>
            <w:vMerge/>
            <w:tcBorders>
              <w:left w:val="single" w:sz="4" w:space="0" w:color="auto"/>
            </w:tcBorders>
            <w:shd w:val="clear" w:color="auto" w:fill="FFFFFF"/>
          </w:tcPr>
          <w:p w14:paraId="0EE81300" w14:textId="77777777" w:rsidR="00555CE0" w:rsidRDefault="00555CE0">
            <w:pPr>
              <w:framePr w:w="10550" w:h="5299" w:wrap="none" w:hAnchor="page" w:x="315" w:y="913"/>
            </w:pPr>
          </w:p>
        </w:tc>
        <w:tc>
          <w:tcPr>
            <w:tcW w:w="422" w:type="dxa"/>
            <w:tcBorders>
              <w:top w:val="single" w:sz="4" w:space="0" w:color="auto"/>
              <w:left w:val="single" w:sz="4" w:space="0" w:color="auto"/>
            </w:tcBorders>
            <w:shd w:val="clear" w:color="auto" w:fill="FFFFFF"/>
          </w:tcPr>
          <w:p w14:paraId="782D9201" w14:textId="77777777" w:rsidR="00555CE0" w:rsidRDefault="00555CE0">
            <w:pPr>
              <w:framePr w:w="10550" w:h="5299" w:wrap="none" w:hAnchor="page" w:x="315" w:y="913"/>
              <w:rPr>
                <w:sz w:val="10"/>
                <w:szCs w:val="10"/>
              </w:rPr>
            </w:pPr>
          </w:p>
        </w:tc>
        <w:tc>
          <w:tcPr>
            <w:tcW w:w="586" w:type="dxa"/>
            <w:tcBorders>
              <w:top w:val="single" w:sz="4" w:space="0" w:color="auto"/>
              <w:left w:val="single" w:sz="4" w:space="0" w:color="auto"/>
            </w:tcBorders>
            <w:shd w:val="clear" w:color="auto" w:fill="FFFFFF"/>
          </w:tcPr>
          <w:p w14:paraId="07473A9C" w14:textId="77777777" w:rsidR="00555CE0" w:rsidRDefault="00555CE0">
            <w:pPr>
              <w:framePr w:w="10550" w:h="5299" w:wrap="none" w:hAnchor="page" w:x="315" w:y="913"/>
              <w:rPr>
                <w:sz w:val="10"/>
                <w:szCs w:val="10"/>
              </w:rPr>
            </w:pPr>
          </w:p>
        </w:tc>
        <w:tc>
          <w:tcPr>
            <w:tcW w:w="648" w:type="dxa"/>
            <w:tcBorders>
              <w:top w:val="single" w:sz="4" w:space="0" w:color="auto"/>
              <w:left w:val="single" w:sz="4" w:space="0" w:color="auto"/>
            </w:tcBorders>
            <w:shd w:val="clear" w:color="auto" w:fill="FFFFFF"/>
          </w:tcPr>
          <w:p w14:paraId="52A02B18" w14:textId="77777777" w:rsidR="00555CE0" w:rsidRDefault="00555CE0">
            <w:pPr>
              <w:framePr w:w="10550" w:h="5299" w:wrap="none" w:hAnchor="page" w:x="315" w:y="913"/>
              <w:rPr>
                <w:sz w:val="10"/>
                <w:szCs w:val="10"/>
              </w:rPr>
            </w:pPr>
          </w:p>
        </w:tc>
        <w:tc>
          <w:tcPr>
            <w:tcW w:w="624" w:type="dxa"/>
            <w:tcBorders>
              <w:top w:val="single" w:sz="4" w:space="0" w:color="auto"/>
              <w:left w:val="single" w:sz="4" w:space="0" w:color="auto"/>
            </w:tcBorders>
            <w:shd w:val="clear" w:color="auto" w:fill="FFFFFF"/>
          </w:tcPr>
          <w:p w14:paraId="65A208F0" w14:textId="77777777" w:rsidR="00555CE0" w:rsidRDefault="00555CE0">
            <w:pPr>
              <w:framePr w:w="10550" w:h="5299" w:wrap="none" w:hAnchor="page" w:x="315" w:y="913"/>
              <w:rPr>
                <w:sz w:val="10"/>
                <w:szCs w:val="10"/>
              </w:rPr>
            </w:pPr>
          </w:p>
        </w:tc>
        <w:tc>
          <w:tcPr>
            <w:tcW w:w="686" w:type="dxa"/>
            <w:tcBorders>
              <w:top w:val="single" w:sz="4" w:space="0" w:color="auto"/>
              <w:left w:val="single" w:sz="4" w:space="0" w:color="auto"/>
            </w:tcBorders>
            <w:shd w:val="clear" w:color="auto" w:fill="FFFFFF"/>
          </w:tcPr>
          <w:p w14:paraId="143DDB7F" w14:textId="77777777" w:rsidR="00555CE0" w:rsidRDefault="00555CE0">
            <w:pPr>
              <w:framePr w:w="10550" w:h="5299" w:wrap="none" w:hAnchor="page" w:x="315" w:y="913"/>
              <w:rPr>
                <w:sz w:val="10"/>
                <w:szCs w:val="10"/>
              </w:rPr>
            </w:pPr>
          </w:p>
        </w:tc>
        <w:tc>
          <w:tcPr>
            <w:tcW w:w="566" w:type="dxa"/>
            <w:tcBorders>
              <w:top w:val="single" w:sz="4" w:space="0" w:color="auto"/>
              <w:left w:val="single" w:sz="4" w:space="0" w:color="auto"/>
            </w:tcBorders>
            <w:shd w:val="clear" w:color="auto" w:fill="FFFFFF"/>
          </w:tcPr>
          <w:p w14:paraId="241A57BA" w14:textId="77777777" w:rsidR="00555CE0" w:rsidRDefault="00555CE0">
            <w:pPr>
              <w:framePr w:w="10550" w:h="5299" w:wrap="none" w:hAnchor="page" w:x="315" w:y="913"/>
              <w:rPr>
                <w:sz w:val="10"/>
                <w:szCs w:val="10"/>
              </w:rPr>
            </w:pPr>
          </w:p>
        </w:tc>
        <w:tc>
          <w:tcPr>
            <w:tcW w:w="610" w:type="dxa"/>
            <w:tcBorders>
              <w:top w:val="single" w:sz="4" w:space="0" w:color="auto"/>
              <w:left w:val="single" w:sz="4" w:space="0" w:color="auto"/>
            </w:tcBorders>
            <w:shd w:val="clear" w:color="auto" w:fill="FFFFFF"/>
          </w:tcPr>
          <w:p w14:paraId="21A44414" w14:textId="77777777" w:rsidR="00555CE0" w:rsidRDefault="00555CE0">
            <w:pPr>
              <w:framePr w:w="10550" w:h="5299" w:wrap="none" w:hAnchor="page" w:x="315" w:y="913"/>
              <w:rPr>
                <w:sz w:val="10"/>
                <w:szCs w:val="10"/>
              </w:rPr>
            </w:pPr>
          </w:p>
        </w:tc>
        <w:tc>
          <w:tcPr>
            <w:tcW w:w="475" w:type="dxa"/>
            <w:tcBorders>
              <w:top w:val="single" w:sz="4" w:space="0" w:color="auto"/>
              <w:left w:val="single" w:sz="4" w:space="0" w:color="auto"/>
            </w:tcBorders>
            <w:shd w:val="clear" w:color="auto" w:fill="FFFFFF"/>
          </w:tcPr>
          <w:p w14:paraId="35D46E03" w14:textId="77777777" w:rsidR="00555CE0" w:rsidRDefault="00555CE0">
            <w:pPr>
              <w:framePr w:w="10550" w:h="5299" w:wrap="none" w:hAnchor="page" w:x="315" w:y="913"/>
              <w:rPr>
                <w:sz w:val="10"/>
                <w:szCs w:val="10"/>
              </w:rPr>
            </w:pPr>
          </w:p>
        </w:tc>
      </w:tr>
      <w:tr w:rsidR="00555CE0" w14:paraId="51EA953F" w14:textId="77777777">
        <w:tblPrEx>
          <w:tblCellMar>
            <w:top w:w="0" w:type="dxa"/>
            <w:bottom w:w="0" w:type="dxa"/>
          </w:tblCellMar>
        </w:tblPrEx>
        <w:trPr>
          <w:trHeight w:hRule="exact" w:val="475"/>
        </w:trPr>
        <w:tc>
          <w:tcPr>
            <w:tcW w:w="782" w:type="dxa"/>
            <w:tcBorders>
              <w:top w:val="single" w:sz="4" w:space="0" w:color="auto"/>
            </w:tcBorders>
            <w:shd w:val="clear" w:color="auto" w:fill="FFFFFF"/>
            <w:vAlign w:val="bottom"/>
          </w:tcPr>
          <w:p w14:paraId="0FE39D73" w14:textId="77777777" w:rsidR="00555CE0" w:rsidRDefault="00555CE0">
            <w:pPr xmlns:w="http://schemas.openxmlformats.org/wordprocessingml/2006/main">
              <w:pStyle w:val="Other0"/>
              <w:framePr w:w="10550" w:h="5299" w:wrap="none" w:hAnchor="page" w:x="315" w:y="913"/>
              <w:spacing w:line="214"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5-6 ani (intrarea în școală)</w:t>
            </w:r>
          </w:p>
        </w:tc>
        <w:tc>
          <w:tcPr>
            <w:tcW w:w="590" w:type="dxa"/>
            <w:tcBorders>
              <w:top w:val="single" w:sz="4" w:space="0" w:color="auto"/>
              <w:left w:val="single" w:sz="4" w:space="0" w:color="auto"/>
            </w:tcBorders>
            <w:shd w:val="clear" w:color="auto" w:fill="FFFFFF"/>
          </w:tcPr>
          <w:p w14:paraId="2A1C10FB" w14:textId="77777777" w:rsidR="00555CE0" w:rsidRDefault="00555CE0">
            <w:pPr>
              <w:framePr w:w="10550" w:h="5299" w:wrap="none" w:hAnchor="page" w:x="315" w:y="913"/>
              <w:rPr>
                <w:sz w:val="10"/>
                <w:szCs w:val="10"/>
              </w:rPr>
            </w:pPr>
          </w:p>
        </w:tc>
        <w:tc>
          <w:tcPr>
            <w:tcW w:w="706" w:type="dxa"/>
            <w:tcBorders>
              <w:top w:val="single" w:sz="4" w:space="0" w:color="auto"/>
              <w:left w:val="single" w:sz="4" w:space="0" w:color="auto"/>
            </w:tcBorders>
            <w:shd w:val="clear" w:color="auto" w:fill="FFFFFF"/>
          </w:tcPr>
          <w:p w14:paraId="11C43C9C" w14:textId="77777777" w:rsidR="00555CE0" w:rsidRDefault="00555CE0">
            <w:pPr>
              <w:framePr w:w="10550" w:h="5299" w:wrap="none" w:hAnchor="page" w:x="315" w:y="913"/>
              <w:rPr>
                <w:sz w:val="10"/>
                <w:szCs w:val="10"/>
              </w:rPr>
            </w:pPr>
          </w:p>
        </w:tc>
        <w:tc>
          <w:tcPr>
            <w:tcW w:w="797" w:type="dxa"/>
            <w:tcBorders>
              <w:top w:val="single" w:sz="4" w:space="0" w:color="auto"/>
              <w:left w:val="single" w:sz="4" w:space="0" w:color="auto"/>
            </w:tcBorders>
            <w:shd w:val="clear" w:color="auto" w:fill="FFFFFF"/>
          </w:tcPr>
          <w:p w14:paraId="3055F4D4" w14:textId="77777777" w:rsidR="00555CE0" w:rsidRDefault="00555CE0">
            <w:pPr>
              <w:framePr w:w="10550" w:h="5299" w:wrap="none" w:hAnchor="page" w:x="315" w:y="913"/>
              <w:rPr>
                <w:sz w:val="10"/>
                <w:szCs w:val="10"/>
              </w:rPr>
            </w:pPr>
          </w:p>
        </w:tc>
        <w:tc>
          <w:tcPr>
            <w:tcW w:w="610" w:type="dxa"/>
            <w:tcBorders>
              <w:top w:val="single" w:sz="4" w:space="0" w:color="auto"/>
              <w:left w:val="single" w:sz="4" w:space="0" w:color="auto"/>
            </w:tcBorders>
            <w:shd w:val="clear" w:color="auto" w:fill="FFFFFF"/>
          </w:tcPr>
          <w:p w14:paraId="6C9E3FC8" w14:textId="77777777" w:rsidR="00555CE0" w:rsidRDefault="00555CE0">
            <w:pPr>
              <w:framePr w:w="10550" w:h="5299" w:wrap="none" w:hAnchor="page" w:x="315" w:y="913"/>
              <w:rPr>
                <w:sz w:val="10"/>
                <w:szCs w:val="10"/>
              </w:rPr>
            </w:pPr>
          </w:p>
        </w:tc>
        <w:tc>
          <w:tcPr>
            <w:tcW w:w="547" w:type="dxa"/>
            <w:tcBorders>
              <w:top w:val="single" w:sz="4" w:space="0" w:color="auto"/>
              <w:left w:val="single" w:sz="4" w:space="0" w:color="auto"/>
            </w:tcBorders>
            <w:shd w:val="clear" w:color="auto" w:fill="FFFFFF"/>
          </w:tcPr>
          <w:p w14:paraId="0E01C289" w14:textId="77777777" w:rsidR="00555CE0" w:rsidRDefault="00555CE0">
            <w:pPr>
              <w:framePr w:w="10550" w:h="5299" w:wrap="none" w:hAnchor="page" w:x="315" w:y="913"/>
              <w:rPr>
                <w:sz w:val="10"/>
                <w:szCs w:val="10"/>
              </w:rPr>
            </w:pPr>
          </w:p>
        </w:tc>
        <w:tc>
          <w:tcPr>
            <w:tcW w:w="667" w:type="dxa"/>
            <w:tcBorders>
              <w:top w:val="single" w:sz="4" w:space="0" w:color="auto"/>
              <w:left w:val="single" w:sz="4" w:space="0" w:color="auto"/>
            </w:tcBorders>
            <w:shd w:val="clear" w:color="auto" w:fill="FFFFFF"/>
          </w:tcPr>
          <w:p w14:paraId="7490C461"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Booster</w:t>
            </w:r>
          </w:p>
        </w:tc>
        <w:tc>
          <w:tcPr>
            <w:tcW w:w="629" w:type="dxa"/>
            <w:tcBorders>
              <w:top w:val="single" w:sz="4" w:space="0" w:color="auto"/>
              <w:left w:val="single" w:sz="4" w:space="0" w:color="auto"/>
            </w:tcBorders>
            <w:shd w:val="clear" w:color="auto" w:fill="FFFFFF"/>
          </w:tcPr>
          <w:p w14:paraId="70CAA96F"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a doua doză</w:t>
            </w:r>
          </w:p>
        </w:tc>
        <w:tc>
          <w:tcPr>
            <w:tcW w:w="605" w:type="dxa"/>
            <w:tcBorders>
              <w:top w:val="single" w:sz="4" w:space="0" w:color="auto"/>
              <w:left w:val="single" w:sz="4" w:space="0" w:color="auto"/>
            </w:tcBorders>
            <w:shd w:val="clear" w:color="auto" w:fill="FFFFFF"/>
          </w:tcPr>
          <w:p w14:paraId="29D2EC41" w14:textId="77777777" w:rsidR="00555CE0" w:rsidRDefault="00555CE0">
            <w:pPr>
              <w:framePr w:w="10550" w:h="5299" w:wrap="none" w:hAnchor="page" w:x="315" w:y="913"/>
              <w:rPr>
                <w:sz w:val="10"/>
                <w:szCs w:val="10"/>
              </w:rPr>
            </w:pPr>
          </w:p>
        </w:tc>
        <w:tc>
          <w:tcPr>
            <w:tcW w:w="422" w:type="dxa"/>
            <w:tcBorders>
              <w:top w:val="single" w:sz="4" w:space="0" w:color="auto"/>
              <w:left w:val="single" w:sz="4" w:space="0" w:color="auto"/>
            </w:tcBorders>
            <w:shd w:val="clear" w:color="auto" w:fill="FFFFFF"/>
          </w:tcPr>
          <w:p w14:paraId="1BBE46DE" w14:textId="77777777" w:rsidR="00555CE0" w:rsidRDefault="00555CE0">
            <w:pPr>
              <w:framePr w:w="10550" w:h="5299" w:wrap="none" w:hAnchor="page" w:x="315" w:y="913"/>
              <w:rPr>
                <w:sz w:val="10"/>
                <w:szCs w:val="10"/>
              </w:rPr>
            </w:pPr>
          </w:p>
        </w:tc>
        <w:tc>
          <w:tcPr>
            <w:tcW w:w="586" w:type="dxa"/>
            <w:tcBorders>
              <w:top w:val="single" w:sz="4" w:space="0" w:color="auto"/>
              <w:left w:val="single" w:sz="4" w:space="0" w:color="auto"/>
            </w:tcBorders>
            <w:shd w:val="clear" w:color="auto" w:fill="FFFFFF"/>
          </w:tcPr>
          <w:p w14:paraId="6DB17089" w14:textId="77777777" w:rsidR="00555CE0" w:rsidRDefault="00555CE0">
            <w:pPr xmlns:w="http://schemas.openxmlformats.org/wordprocessingml/2006/main">
              <w:pStyle w:val="Other0"/>
              <w:framePr w:w="10550" w:h="5299" w:wrap="none" w:hAnchor="page" w:x="315" w:y="913"/>
              <w:spacing w:line="214"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A doua întărire</w:t>
            </w:r>
          </w:p>
        </w:tc>
        <w:tc>
          <w:tcPr>
            <w:tcW w:w="648" w:type="dxa"/>
            <w:tcBorders>
              <w:top w:val="single" w:sz="4" w:space="0" w:color="auto"/>
              <w:left w:val="single" w:sz="4" w:space="0" w:color="auto"/>
            </w:tcBorders>
            <w:shd w:val="clear" w:color="auto" w:fill="FFFFFF"/>
          </w:tcPr>
          <w:p w14:paraId="4B373952" w14:textId="77777777" w:rsidR="00555CE0" w:rsidRDefault="00555CE0">
            <w:pPr>
              <w:framePr w:w="10550" w:h="5299" w:wrap="none" w:hAnchor="page" w:x="315" w:y="913"/>
              <w:rPr>
                <w:sz w:val="10"/>
                <w:szCs w:val="10"/>
              </w:rPr>
            </w:pPr>
          </w:p>
        </w:tc>
        <w:tc>
          <w:tcPr>
            <w:tcW w:w="624" w:type="dxa"/>
            <w:tcBorders>
              <w:top w:val="single" w:sz="4" w:space="0" w:color="auto"/>
              <w:left w:val="single" w:sz="4" w:space="0" w:color="auto"/>
            </w:tcBorders>
            <w:shd w:val="clear" w:color="auto" w:fill="FFFFFF"/>
          </w:tcPr>
          <w:p w14:paraId="209EDAE1" w14:textId="77777777" w:rsidR="00555CE0" w:rsidRDefault="00555CE0">
            <w:pPr>
              <w:framePr w:w="10550" w:h="5299" w:wrap="none" w:hAnchor="page" w:x="315" w:y="913"/>
              <w:rPr>
                <w:sz w:val="10"/>
                <w:szCs w:val="10"/>
              </w:rPr>
            </w:pPr>
          </w:p>
        </w:tc>
        <w:tc>
          <w:tcPr>
            <w:tcW w:w="686" w:type="dxa"/>
            <w:tcBorders>
              <w:top w:val="single" w:sz="4" w:space="0" w:color="auto"/>
              <w:left w:val="single" w:sz="4" w:space="0" w:color="auto"/>
            </w:tcBorders>
            <w:shd w:val="clear" w:color="auto" w:fill="FFFFFF"/>
          </w:tcPr>
          <w:p w14:paraId="093FA649" w14:textId="77777777" w:rsidR="00555CE0" w:rsidRDefault="00555CE0">
            <w:pPr>
              <w:framePr w:w="10550" w:h="5299" w:wrap="none" w:hAnchor="page" w:x="315" w:y="913"/>
              <w:rPr>
                <w:sz w:val="10"/>
                <w:szCs w:val="10"/>
              </w:rPr>
            </w:pPr>
          </w:p>
        </w:tc>
        <w:tc>
          <w:tcPr>
            <w:tcW w:w="566" w:type="dxa"/>
            <w:tcBorders>
              <w:top w:val="single" w:sz="4" w:space="0" w:color="auto"/>
              <w:left w:val="single" w:sz="4" w:space="0" w:color="auto"/>
            </w:tcBorders>
            <w:shd w:val="clear" w:color="auto" w:fill="FFFFFF"/>
          </w:tcPr>
          <w:p w14:paraId="69DAE900" w14:textId="77777777" w:rsidR="00555CE0" w:rsidRDefault="00555CE0">
            <w:pPr>
              <w:framePr w:w="10550" w:h="5299" w:wrap="none" w:hAnchor="page" w:x="315" w:y="913"/>
              <w:rPr>
                <w:sz w:val="10"/>
                <w:szCs w:val="10"/>
              </w:rPr>
            </w:pPr>
          </w:p>
        </w:tc>
        <w:tc>
          <w:tcPr>
            <w:tcW w:w="610" w:type="dxa"/>
            <w:tcBorders>
              <w:top w:val="single" w:sz="4" w:space="0" w:color="auto"/>
              <w:left w:val="single" w:sz="4" w:space="0" w:color="auto"/>
            </w:tcBorders>
            <w:shd w:val="clear" w:color="auto" w:fill="FFFFFF"/>
          </w:tcPr>
          <w:p w14:paraId="0E29A4D5" w14:textId="77777777" w:rsidR="00555CE0" w:rsidRDefault="00555CE0">
            <w:pPr>
              <w:framePr w:w="10550" w:h="5299" w:wrap="none" w:hAnchor="page" w:x="315" w:y="913"/>
              <w:rPr>
                <w:sz w:val="10"/>
                <w:szCs w:val="10"/>
              </w:rPr>
            </w:pPr>
          </w:p>
        </w:tc>
        <w:tc>
          <w:tcPr>
            <w:tcW w:w="475" w:type="dxa"/>
            <w:tcBorders>
              <w:top w:val="single" w:sz="4" w:space="0" w:color="auto"/>
              <w:left w:val="single" w:sz="4" w:space="0" w:color="auto"/>
            </w:tcBorders>
            <w:shd w:val="clear" w:color="auto" w:fill="FFFFFF"/>
          </w:tcPr>
          <w:p w14:paraId="6EA52E35" w14:textId="77777777" w:rsidR="00555CE0" w:rsidRDefault="00555CE0">
            <w:pPr>
              <w:framePr w:w="10550" w:h="5299" w:wrap="none" w:hAnchor="page" w:x="315" w:y="913"/>
              <w:rPr>
                <w:sz w:val="10"/>
                <w:szCs w:val="10"/>
              </w:rPr>
            </w:pPr>
          </w:p>
        </w:tc>
      </w:tr>
      <w:tr w:rsidR="00555CE0" w14:paraId="1C184D31" w14:textId="77777777">
        <w:tblPrEx>
          <w:tblCellMar>
            <w:top w:w="0" w:type="dxa"/>
            <w:bottom w:w="0" w:type="dxa"/>
          </w:tblCellMar>
        </w:tblPrEx>
        <w:trPr>
          <w:trHeight w:hRule="exact" w:val="662"/>
        </w:trPr>
        <w:tc>
          <w:tcPr>
            <w:tcW w:w="782" w:type="dxa"/>
            <w:tcBorders>
              <w:top w:val="single" w:sz="4" w:space="0" w:color="auto"/>
            </w:tcBorders>
            <w:shd w:val="clear" w:color="auto" w:fill="FFFFFF"/>
          </w:tcPr>
          <w:p w14:paraId="2F6C849A"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11 ani</w:t>
            </w:r>
          </w:p>
        </w:tc>
        <w:tc>
          <w:tcPr>
            <w:tcW w:w="590" w:type="dxa"/>
            <w:tcBorders>
              <w:top w:val="single" w:sz="4" w:space="0" w:color="auto"/>
              <w:left w:val="single" w:sz="4" w:space="0" w:color="auto"/>
            </w:tcBorders>
            <w:shd w:val="clear" w:color="auto" w:fill="FFFFFF"/>
          </w:tcPr>
          <w:p w14:paraId="7127E54E" w14:textId="77777777" w:rsidR="00555CE0" w:rsidRDefault="00555CE0">
            <w:pPr>
              <w:framePr w:w="10550" w:h="5299" w:wrap="none" w:hAnchor="page" w:x="315" w:y="913"/>
              <w:rPr>
                <w:sz w:val="10"/>
                <w:szCs w:val="10"/>
              </w:rPr>
            </w:pPr>
          </w:p>
        </w:tc>
        <w:tc>
          <w:tcPr>
            <w:tcW w:w="706" w:type="dxa"/>
            <w:tcBorders>
              <w:top w:val="single" w:sz="4" w:space="0" w:color="auto"/>
              <w:left w:val="single" w:sz="4" w:space="0" w:color="auto"/>
            </w:tcBorders>
            <w:shd w:val="clear" w:color="auto" w:fill="FFFFFF"/>
            <w:vAlign w:val="bottom"/>
          </w:tcPr>
          <w:p w14:paraId="2294C79D" w14:textId="77777777" w:rsidR="00555CE0" w:rsidRDefault="00555CE0">
            <w:pPr xmlns:w="http://schemas.openxmlformats.org/wordprocessingml/2006/main">
              <w:pStyle w:val="Other0"/>
              <w:framePr w:w="10550" w:h="5299" w:wrap="none" w:hAnchor="page" w:x="315" w:y="913"/>
              <w:spacing w:line="211"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Începeți sau completați schița (C)</w:t>
            </w:r>
          </w:p>
        </w:tc>
        <w:tc>
          <w:tcPr>
            <w:tcW w:w="797" w:type="dxa"/>
            <w:tcBorders>
              <w:top w:val="single" w:sz="4" w:space="0" w:color="auto"/>
              <w:left w:val="single" w:sz="4" w:space="0" w:color="auto"/>
            </w:tcBorders>
            <w:shd w:val="clear" w:color="auto" w:fill="FFFFFF"/>
          </w:tcPr>
          <w:p w14:paraId="40BAA9A0" w14:textId="77777777" w:rsidR="00555CE0" w:rsidRDefault="00555CE0">
            <w:pPr>
              <w:framePr w:w="10550" w:h="5299" w:wrap="none" w:hAnchor="page" w:x="315" w:y="913"/>
              <w:rPr>
                <w:sz w:val="10"/>
                <w:szCs w:val="10"/>
              </w:rPr>
            </w:pPr>
          </w:p>
        </w:tc>
        <w:tc>
          <w:tcPr>
            <w:tcW w:w="610" w:type="dxa"/>
            <w:tcBorders>
              <w:top w:val="single" w:sz="4" w:space="0" w:color="auto"/>
              <w:left w:val="single" w:sz="4" w:space="0" w:color="auto"/>
            </w:tcBorders>
            <w:shd w:val="clear" w:color="auto" w:fill="FFFFFF"/>
          </w:tcPr>
          <w:p w14:paraId="540A45ED" w14:textId="77777777" w:rsidR="00555CE0" w:rsidRDefault="00555CE0">
            <w:pPr>
              <w:framePr w:w="10550" w:h="5299" w:wrap="none" w:hAnchor="page" w:x="315" w:y="913"/>
              <w:rPr>
                <w:sz w:val="10"/>
                <w:szCs w:val="10"/>
              </w:rPr>
            </w:pPr>
          </w:p>
        </w:tc>
        <w:tc>
          <w:tcPr>
            <w:tcW w:w="547" w:type="dxa"/>
            <w:tcBorders>
              <w:top w:val="single" w:sz="4" w:space="0" w:color="auto"/>
              <w:left w:val="single" w:sz="4" w:space="0" w:color="auto"/>
            </w:tcBorders>
            <w:shd w:val="clear" w:color="auto" w:fill="FFFFFF"/>
          </w:tcPr>
          <w:p w14:paraId="29297708" w14:textId="77777777" w:rsidR="00555CE0" w:rsidRDefault="00555CE0">
            <w:pPr>
              <w:framePr w:w="10550" w:h="5299" w:wrap="none" w:hAnchor="page" w:x="315" w:y="913"/>
              <w:rPr>
                <w:sz w:val="10"/>
                <w:szCs w:val="10"/>
              </w:rPr>
            </w:pPr>
          </w:p>
        </w:tc>
        <w:tc>
          <w:tcPr>
            <w:tcW w:w="667" w:type="dxa"/>
            <w:tcBorders>
              <w:top w:val="single" w:sz="4" w:space="0" w:color="auto"/>
              <w:left w:val="single" w:sz="4" w:space="0" w:color="auto"/>
            </w:tcBorders>
            <w:shd w:val="clear" w:color="auto" w:fill="FFFFFF"/>
          </w:tcPr>
          <w:p w14:paraId="36C830E5" w14:textId="77777777" w:rsidR="00555CE0" w:rsidRDefault="00555CE0">
            <w:pPr>
              <w:framePr w:w="10550" w:h="5299" w:wrap="none" w:hAnchor="page" w:x="315" w:y="913"/>
              <w:rPr>
                <w:sz w:val="10"/>
                <w:szCs w:val="10"/>
              </w:rPr>
            </w:pPr>
          </w:p>
        </w:tc>
        <w:tc>
          <w:tcPr>
            <w:tcW w:w="629" w:type="dxa"/>
            <w:tcBorders>
              <w:top w:val="single" w:sz="4" w:space="0" w:color="auto"/>
              <w:left w:val="single" w:sz="4" w:space="0" w:color="auto"/>
            </w:tcBorders>
            <w:shd w:val="clear" w:color="auto" w:fill="FFFFFF"/>
            <w:vAlign w:val="bottom"/>
          </w:tcPr>
          <w:p w14:paraId="39088381" w14:textId="77777777" w:rsidR="00555CE0" w:rsidRDefault="00555CE0">
            <w:pPr xmlns:w="http://schemas.openxmlformats.org/wordprocessingml/2006/main">
              <w:pStyle w:val="Other0"/>
              <w:framePr w:w="10550" w:h="5299" w:wrap="none" w:hAnchor="page" w:x="315" w:y="913"/>
              <w:spacing w:line="214" w:lineRule="auto"/>
              <w:ind w:firstLine="0"/>
              <w:rPr>
                <w:sz w:val="12"/>
                <w:szCs w:val="12"/>
              </w:rPr>
            </w:pPr>
            <w:r xmlns:w="http://schemas.openxmlformats.org/wordprocessingml/2006/main">
              <w:rPr>
                <w:rFonts w:ascii="Lucida Sans Unicode" w:eastAsia="Lucida Sans Unicode" w:hAnsi="Lucida Sans Unicode" w:cs="Lucida Sans Unicode"/>
                <w:color w:val="000000"/>
                <w:sz w:val="12"/>
                <w:szCs w:val="12"/>
              </w:rPr>
              <w:t xml:space="preserve">Începeți sau </w:t>
            </w:r>
            <w:r xmlns:w="http://schemas.openxmlformats.org/wordprocessingml/2006/main">
              <w:rPr>
                <w:rFonts w:ascii="Lucida Sans Unicode" w:eastAsia="Lucida Sans Unicode" w:hAnsi="Lucida Sans Unicode" w:cs="Lucida Sans Unicode"/>
                <w:sz w:val="12"/>
                <w:szCs w:val="12"/>
              </w:rPr>
              <w:t xml:space="preserve">completați schița (D)</w:t>
            </w:r>
          </w:p>
        </w:tc>
        <w:tc>
          <w:tcPr>
            <w:tcW w:w="605" w:type="dxa"/>
            <w:tcBorders>
              <w:top w:val="single" w:sz="4" w:space="0" w:color="auto"/>
              <w:left w:val="single" w:sz="4" w:space="0" w:color="auto"/>
            </w:tcBorders>
            <w:shd w:val="clear" w:color="auto" w:fill="FFFFFF"/>
          </w:tcPr>
          <w:p w14:paraId="16A9BC30" w14:textId="77777777" w:rsidR="00555CE0" w:rsidRDefault="00555CE0">
            <w:pPr>
              <w:framePr w:w="10550" w:h="5299" w:wrap="none" w:hAnchor="page" w:x="315" w:y="913"/>
              <w:rPr>
                <w:sz w:val="10"/>
                <w:szCs w:val="10"/>
              </w:rPr>
            </w:pPr>
          </w:p>
        </w:tc>
        <w:tc>
          <w:tcPr>
            <w:tcW w:w="422" w:type="dxa"/>
            <w:tcBorders>
              <w:top w:val="single" w:sz="4" w:space="0" w:color="auto"/>
              <w:left w:val="single" w:sz="4" w:space="0" w:color="auto"/>
            </w:tcBorders>
            <w:shd w:val="clear" w:color="auto" w:fill="FFFFFF"/>
          </w:tcPr>
          <w:p w14:paraId="08A54C7E" w14:textId="77777777" w:rsidR="00555CE0" w:rsidRDefault="00555CE0">
            <w:pPr>
              <w:framePr w:w="10550" w:h="5299" w:wrap="none" w:hAnchor="page" w:x="315" w:y="913"/>
              <w:rPr>
                <w:sz w:val="10"/>
                <w:szCs w:val="10"/>
              </w:rPr>
            </w:pPr>
          </w:p>
        </w:tc>
        <w:tc>
          <w:tcPr>
            <w:tcW w:w="586" w:type="dxa"/>
            <w:tcBorders>
              <w:top w:val="single" w:sz="4" w:space="0" w:color="auto"/>
              <w:left w:val="single" w:sz="4" w:space="0" w:color="auto"/>
            </w:tcBorders>
            <w:shd w:val="clear" w:color="auto" w:fill="FFFFFF"/>
          </w:tcPr>
          <w:p w14:paraId="48742316" w14:textId="77777777" w:rsidR="00555CE0" w:rsidRDefault="00555CE0">
            <w:pPr>
              <w:framePr w:w="10550" w:h="5299" w:wrap="none" w:hAnchor="page" w:x="315" w:y="913"/>
              <w:rPr>
                <w:sz w:val="10"/>
                <w:szCs w:val="10"/>
              </w:rPr>
            </w:pPr>
          </w:p>
        </w:tc>
        <w:tc>
          <w:tcPr>
            <w:tcW w:w="648" w:type="dxa"/>
            <w:tcBorders>
              <w:top w:val="single" w:sz="4" w:space="0" w:color="auto"/>
              <w:left w:val="single" w:sz="4" w:space="0" w:color="auto"/>
            </w:tcBorders>
            <w:shd w:val="clear" w:color="auto" w:fill="FFFFFF"/>
          </w:tcPr>
          <w:p w14:paraId="2A72EE5E"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Booster</w:t>
            </w:r>
          </w:p>
        </w:tc>
        <w:tc>
          <w:tcPr>
            <w:tcW w:w="624" w:type="dxa"/>
            <w:tcBorders>
              <w:top w:val="single" w:sz="4" w:space="0" w:color="auto"/>
              <w:left w:val="single" w:sz="4" w:space="0" w:color="auto"/>
            </w:tcBorders>
            <w:shd w:val="clear" w:color="auto" w:fill="FFFFFF"/>
          </w:tcPr>
          <w:p w14:paraId="162F4ACB" w14:textId="77777777" w:rsidR="00555CE0" w:rsidRDefault="00555CE0">
            <w:pPr>
              <w:framePr w:w="10550" w:h="5299" w:wrap="none" w:hAnchor="page" w:x="315" w:y="913"/>
              <w:rPr>
                <w:sz w:val="10"/>
                <w:szCs w:val="10"/>
              </w:rPr>
            </w:pPr>
          </w:p>
        </w:tc>
        <w:tc>
          <w:tcPr>
            <w:tcW w:w="686" w:type="dxa"/>
            <w:tcBorders>
              <w:top w:val="single" w:sz="4" w:space="0" w:color="auto"/>
              <w:left w:val="single" w:sz="4" w:space="0" w:color="auto"/>
            </w:tcBorders>
            <w:shd w:val="clear" w:color="auto" w:fill="FFFFFF"/>
          </w:tcPr>
          <w:p w14:paraId="2F54FB87" w14:textId="77777777" w:rsidR="00555CE0" w:rsidRDefault="00555CE0">
            <w:pPr xmlns:w="http://schemas.openxmlformats.org/wordprocessingml/2006/main">
              <w:pStyle w:val="Other0"/>
              <w:framePr w:w="10550" w:h="5299" w:wrap="none" w:hAnchor="page" w:x="315" w:y="913"/>
              <w:spacing w:line="206"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3 doze (J) (femei)</w:t>
            </w:r>
          </w:p>
        </w:tc>
        <w:tc>
          <w:tcPr>
            <w:tcW w:w="566" w:type="dxa"/>
            <w:tcBorders>
              <w:top w:val="single" w:sz="4" w:space="0" w:color="auto"/>
              <w:left w:val="single" w:sz="4" w:space="0" w:color="auto"/>
            </w:tcBorders>
            <w:shd w:val="clear" w:color="auto" w:fill="FFFFFF"/>
          </w:tcPr>
          <w:p w14:paraId="6A424335" w14:textId="77777777" w:rsidR="00555CE0" w:rsidRDefault="00555CE0">
            <w:pPr>
              <w:framePr w:w="10550" w:h="5299" w:wrap="none" w:hAnchor="page" w:x="315" w:y="913"/>
              <w:rPr>
                <w:sz w:val="10"/>
                <w:szCs w:val="10"/>
              </w:rPr>
            </w:pPr>
          </w:p>
        </w:tc>
        <w:tc>
          <w:tcPr>
            <w:tcW w:w="610" w:type="dxa"/>
            <w:tcBorders>
              <w:top w:val="single" w:sz="4" w:space="0" w:color="auto"/>
              <w:left w:val="single" w:sz="4" w:space="0" w:color="auto"/>
            </w:tcBorders>
            <w:shd w:val="clear" w:color="auto" w:fill="FFFFFF"/>
          </w:tcPr>
          <w:p w14:paraId="0B1927F1" w14:textId="77777777" w:rsidR="00555CE0" w:rsidRDefault="00555CE0">
            <w:pPr>
              <w:framePr w:w="10550" w:h="5299" w:wrap="none" w:hAnchor="page" w:x="315" w:y="913"/>
              <w:rPr>
                <w:sz w:val="10"/>
                <w:szCs w:val="10"/>
              </w:rPr>
            </w:pPr>
          </w:p>
        </w:tc>
        <w:tc>
          <w:tcPr>
            <w:tcW w:w="475" w:type="dxa"/>
            <w:tcBorders>
              <w:top w:val="single" w:sz="4" w:space="0" w:color="auto"/>
              <w:left w:val="single" w:sz="4" w:space="0" w:color="auto"/>
            </w:tcBorders>
            <w:shd w:val="clear" w:color="auto" w:fill="FFFFFF"/>
          </w:tcPr>
          <w:p w14:paraId="5F1DFA4D" w14:textId="77777777" w:rsidR="00555CE0" w:rsidRDefault="00555CE0">
            <w:pPr>
              <w:framePr w:w="10550" w:h="5299" w:wrap="none" w:hAnchor="page" w:x="315" w:y="913"/>
              <w:rPr>
                <w:sz w:val="10"/>
                <w:szCs w:val="10"/>
              </w:rPr>
            </w:pPr>
          </w:p>
        </w:tc>
      </w:tr>
      <w:tr w:rsidR="00555CE0" w14:paraId="5750206E" w14:textId="77777777">
        <w:tblPrEx>
          <w:tblCellMar>
            <w:top w:w="0" w:type="dxa"/>
            <w:bottom w:w="0" w:type="dxa"/>
          </w:tblCellMar>
        </w:tblPrEx>
        <w:trPr>
          <w:trHeight w:hRule="exact" w:val="312"/>
        </w:trPr>
        <w:tc>
          <w:tcPr>
            <w:tcW w:w="782" w:type="dxa"/>
            <w:tcBorders>
              <w:top w:val="single" w:sz="4" w:space="0" w:color="auto"/>
            </w:tcBorders>
            <w:shd w:val="clear" w:color="auto" w:fill="FFFFFF"/>
            <w:vAlign w:val="bottom"/>
          </w:tcPr>
          <w:p w14:paraId="6B5615E2" w14:textId="77777777" w:rsidR="00555CE0" w:rsidRDefault="00555CE0">
            <w:pPr xmlns:w="http://schemas.openxmlformats.org/wordprocessingml/2006/main">
              <w:pStyle w:val="Other0"/>
              <w:framePr w:w="10550" w:h="5299" w:wrap="none" w:hAnchor="page" w:x="315" w:y="913"/>
              <w:spacing w:line="214"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De la vârsta de 15 ani</w:t>
            </w:r>
          </w:p>
        </w:tc>
        <w:tc>
          <w:tcPr>
            <w:tcW w:w="590" w:type="dxa"/>
            <w:tcBorders>
              <w:top w:val="single" w:sz="4" w:space="0" w:color="auto"/>
              <w:left w:val="single" w:sz="4" w:space="0" w:color="auto"/>
            </w:tcBorders>
            <w:shd w:val="clear" w:color="auto" w:fill="FFFFFF"/>
          </w:tcPr>
          <w:p w14:paraId="60926B12" w14:textId="77777777" w:rsidR="00555CE0" w:rsidRDefault="00555CE0">
            <w:pPr>
              <w:framePr w:w="10550" w:h="5299" w:wrap="none" w:hAnchor="page" w:x="315" w:y="913"/>
              <w:rPr>
                <w:sz w:val="10"/>
                <w:szCs w:val="10"/>
              </w:rPr>
            </w:pPr>
          </w:p>
        </w:tc>
        <w:tc>
          <w:tcPr>
            <w:tcW w:w="706" w:type="dxa"/>
            <w:tcBorders>
              <w:top w:val="single" w:sz="4" w:space="0" w:color="auto"/>
              <w:left w:val="single" w:sz="4" w:space="0" w:color="auto"/>
            </w:tcBorders>
            <w:shd w:val="clear" w:color="auto" w:fill="FFFFFF"/>
          </w:tcPr>
          <w:p w14:paraId="6C228800" w14:textId="77777777" w:rsidR="00555CE0" w:rsidRDefault="00555CE0">
            <w:pPr>
              <w:framePr w:w="10550" w:h="5299" w:wrap="none" w:hAnchor="page" w:x="315" w:y="913"/>
              <w:rPr>
                <w:sz w:val="10"/>
                <w:szCs w:val="10"/>
              </w:rPr>
            </w:pPr>
          </w:p>
        </w:tc>
        <w:tc>
          <w:tcPr>
            <w:tcW w:w="797" w:type="dxa"/>
            <w:tcBorders>
              <w:top w:val="single" w:sz="4" w:space="0" w:color="auto"/>
              <w:left w:val="single" w:sz="4" w:space="0" w:color="auto"/>
            </w:tcBorders>
            <w:shd w:val="clear" w:color="auto" w:fill="FFFFFF"/>
          </w:tcPr>
          <w:p w14:paraId="03C84883" w14:textId="77777777" w:rsidR="00555CE0" w:rsidRDefault="00555CE0">
            <w:pPr>
              <w:framePr w:w="10550" w:h="5299" w:wrap="none" w:hAnchor="page" w:x="315" w:y="913"/>
              <w:rPr>
                <w:sz w:val="10"/>
                <w:szCs w:val="10"/>
              </w:rPr>
            </w:pPr>
          </w:p>
        </w:tc>
        <w:tc>
          <w:tcPr>
            <w:tcW w:w="610" w:type="dxa"/>
            <w:tcBorders>
              <w:top w:val="single" w:sz="4" w:space="0" w:color="auto"/>
              <w:left w:val="single" w:sz="4" w:space="0" w:color="auto"/>
            </w:tcBorders>
            <w:shd w:val="clear" w:color="auto" w:fill="FFFFFF"/>
          </w:tcPr>
          <w:p w14:paraId="35927B45" w14:textId="77777777" w:rsidR="00555CE0" w:rsidRDefault="00555CE0">
            <w:pPr>
              <w:framePr w:w="10550" w:h="5299" w:wrap="none" w:hAnchor="page" w:x="315" w:y="913"/>
              <w:rPr>
                <w:sz w:val="10"/>
                <w:szCs w:val="10"/>
              </w:rPr>
            </w:pPr>
          </w:p>
        </w:tc>
        <w:tc>
          <w:tcPr>
            <w:tcW w:w="547" w:type="dxa"/>
            <w:tcBorders>
              <w:top w:val="single" w:sz="4" w:space="0" w:color="auto"/>
              <w:left w:val="single" w:sz="4" w:space="0" w:color="auto"/>
            </w:tcBorders>
            <w:shd w:val="clear" w:color="auto" w:fill="FFFFFF"/>
          </w:tcPr>
          <w:p w14:paraId="4F8FC9F3" w14:textId="77777777" w:rsidR="00555CE0" w:rsidRDefault="00555CE0">
            <w:pPr>
              <w:framePr w:w="10550" w:h="5299" w:wrap="none" w:hAnchor="page" w:x="315" w:y="913"/>
              <w:rPr>
                <w:sz w:val="10"/>
                <w:szCs w:val="10"/>
              </w:rPr>
            </w:pPr>
          </w:p>
        </w:tc>
        <w:tc>
          <w:tcPr>
            <w:tcW w:w="667" w:type="dxa"/>
            <w:tcBorders>
              <w:top w:val="single" w:sz="4" w:space="0" w:color="auto"/>
              <w:left w:val="single" w:sz="4" w:space="0" w:color="auto"/>
            </w:tcBorders>
            <w:shd w:val="clear" w:color="auto" w:fill="FFFFFF"/>
          </w:tcPr>
          <w:p w14:paraId="5A435ED8" w14:textId="77777777" w:rsidR="00555CE0" w:rsidRDefault="00555CE0">
            <w:pPr>
              <w:framePr w:w="10550" w:h="5299" w:wrap="none" w:hAnchor="page" w:x="315" w:y="913"/>
              <w:rPr>
                <w:sz w:val="10"/>
                <w:szCs w:val="10"/>
              </w:rPr>
            </w:pPr>
          </w:p>
        </w:tc>
        <w:tc>
          <w:tcPr>
            <w:tcW w:w="629" w:type="dxa"/>
            <w:tcBorders>
              <w:top w:val="single" w:sz="4" w:space="0" w:color="auto"/>
              <w:left w:val="single" w:sz="4" w:space="0" w:color="auto"/>
            </w:tcBorders>
            <w:shd w:val="clear" w:color="auto" w:fill="FFFFFF"/>
          </w:tcPr>
          <w:p w14:paraId="659A7010" w14:textId="77777777" w:rsidR="00555CE0" w:rsidRDefault="00555CE0">
            <w:pPr>
              <w:framePr w:w="10550" w:h="5299" w:wrap="none" w:hAnchor="page" w:x="315" w:y="913"/>
              <w:rPr>
                <w:sz w:val="10"/>
                <w:szCs w:val="10"/>
              </w:rPr>
            </w:pPr>
          </w:p>
        </w:tc>
        <w:tc>
          <w:tcPr>
            <w:tcW w:w="605" w:type="dxa"/>
            <w:tcBorders>
              <w:top w:val="single" w:sz="4" w:space="0" w:color="auto"/>
              <w:left w:val="single" w:sz="4" w:space="0" w:color="auto"/>
            </w:tcBorders>
            <w:shd w:val="clear" w:color="auto" w:fill="FFFFFF"/>
          </w:tcPr>
          <w:p w14:paraId="70CA0FB8" w14:textId="77777777" w:rsidR="00555CE0" w:rsidRDefault="00555CE0">
            <w:pPr>
              <w:framePr w:w="10550" w:h="5299" w:wrap="none" w:hAnchor="page" w:x="315" w:y="913"/>
              <w:rPr>
                <w:sz w:val="10"/>
                <w:szCs w:val="10"/>
              </w:rPr>
            </w:pPr>
          </w:p>
        </w:tc>
        <w:tc>
          <w:tcPr>
            <w:tcW w:w="422" w:type="dxa"/>
            <w:tcBorders>
              <w:top w:val="single" w:sz="4" w:space="0" w:color="auto"/>
              <w:left w:val="single" w:sz="4" w:space="0" w:color="auto"/>
            </w:tcBorders>
            <w:shd w:val="clear" w:color="auto" w:fill="FFFFFF"/>
          </w:tcPr>
          <w:p w14:paraId="12C9F3FE" w14:textId="77777777" w:rsidR="00555CE0" w:rsidRDefault="00555CE0">
            <w:pPr>
              <w:framePr w:w="10550" w:h="5299" w:wrap="none" w:hAnchor="page" w:x="315" w:y="913"/>
              <w:rPr>
                <w:sz w:val="10"/>
                <w:szCs w:val="10"/>
              </w:rPr>
            </w:pPr>
          </w:p>
        </w:tc>
        <w:tc>
          <w:tcPr>
            <w:tcW w:w="586" w:type="dxa"/>
            <w:tcBorders>
              <w:top w:val="single" w:sz="4" w:space="0" w:color="auto"/>
              <w:left w:val="single" w:sz="4" w:space="0" w:color="auto"/>
            </w:tcBorders>
            <w:shd w:val="clear" w:color="auto" w:fill="FFFFFF"/>
          </w:tcPr>
          <w:p w14:paraId="68A20B59" w14:textId="77777777" w:rsidR="00555CE0" w:rsidRDefault="00555CE0">
            <w:pPr>
              <w:framePr w:w="10550" w:h="5299" w:wrap="none" w:hAnchor="page" w:x="315" w:y="913"/>
              <w:rPr>
                <w:sz w:val="10"/>
                <w:szCs w:val="10"/>
              </w:rPr>
            </w:pPr>
          </w:p>
        </w:tc>
        <w:tc>
          <w:tcPr>
            <w:tcW w:w="648" w:type="dxa"/>
            <w:tcBorders>
              <w:top w:val="single" w:sz="4" w:space="0" w:color="auto"/>
              <w:left w:val="single" w:sz="4" w:space="0" w:color="auto"/>
            </w:tcBorders>
            <w:shd w:val="clear" w:color="auto" w:fill="FFFFFF"/>
          </w:tcPr>
          <w:p w14:paraId="2B9A3864" w14:textId="77777777" w:rsidR="00555CE0" w:rsidRDefault="00555CE0">
            <w:pPr>
              <w:framePr w:w="10550" w:h="5299" w:wrap="none" w:hAnchor="page" w:x="315" w:y="913"/>
              <w:rPr>
                <w:sz w:val="10"/>
                <w:szCs w:val="10"/>
              </w:rPr>
            </w:pPr>
          </w:p>
        </w:tc>
        <w:tc>
          <w:tcPr>
            <w:tcW w:w="624" w:type="dxa"/>
            <w:tcBorders>
              <w:top w:val="single" w:sz="4" w:space="0" w:color="auto"/>
              <w:left w:val="single" w:sz="4" w:space="0" w:color="auto"/>
            </w:tcBorders>
            <w:shd w:val="clear" w:color="auto" w:fill="FFFFFF"/>
          </w:tcPr>
          <w:p w14:paraId="56720CC0" w14:textId="77777777" w:rsidR="00555CE0" w:rsidRDefault="00555CE0">
            <w:pPr>
              <w:framePr w:w="10550" w:h="5299" w:wrap="none" w:hAnchor="page" w:x="315" w:y="913"/>
              <w:rPr>
                <w:sz w:val="10"/>
                <w:szCs w:val="10"/>
              </w:rPr>
            </w:pPr>
          </w:p>
        </w:tc>
        <w:tc>
          <w:tcPr>
            <w:tcW w:w="686" w:type="dxa"/>
            <w:tcBorders>
              <w:top w:val="single" w:sz="4" w:space="0" w:color="auto"/>
              <w:left w:val="single" w:sz="4" w:space="0" w:color="auto"/>
            </w:tcBorders>
            <w:shd w:val="clear" w:color="auto" w:fill="FFFFFF"/>
          </w:tcPr>
          <w:p w14:paraId="705FF2F8" w14:textId="77777777" w:rsidR="00555CE0" w:rsidRDefault="00555CE0">
            <w:pPr>
              <w:framePr w:w="10550" w:h="5299" w:wrap="none" w:hAnchor="page" w:x="315" w:y="913"/>
              <w:rPr>
                <w:sz w:val="10"/>
                <w:szCs w:val="10"/>
              </w:rPr>
            </w:pPr>
          </w:p>
        </w:tc>
        <w:tc>
          <w:tcPr>
            <w:tcW w:w="566" w:type="dxa"/>
            <w:tcBorders>
              <w:top w:val="single" w:sz="4" w:space="0" w:color="auto"/>
              <w:left w:val="single" w:sz="4" w:space="0" w:color="auto"/>
            </w:tcBorders>
            <w:shd w:val="clear" w:color="auto" w:fill="FFFFFF"/>
          </w:tcPr>
          <w:p w14:paraId="2BF91067" w14:textId="77777777" w:rsidR="00555CE0" w:rsidRDefault="00555CE0">
            <w:pPr>
              <w:framePr w:w="10550" w:h="5299" w:wrap="none" w:hAnchor="page" w:x="315" w:y="913"/>
              <w:rPr>
                <w:sz w:val="10"/>
                <w:szCs w:val="10"/>
              </w:rPr>
            </w:pPr>
          </w:p>
        </w:tc>
        <w:tc>
          <w:tcPr>
            <w:tcW w:w="610" w:type="dxa"/>
            <w:tcBorders>
              <w:top w:val="single" w:sz="4" w:space="0" w:color="auto"/>
              <w:left w:val="single" w:sz="4" w:space="0" w:color="auto"/>
            </w:tcBorders>
            <w:shd w:val="clear" w:color="auto" w:fill="FFFFFF"/>
          </w:tcPr>
          <w:p w14:paraId="0CF70016" w14:textId="77777777" w:rsidR="00555CE0" w:rsidRDefault="00555CE0">
            <w:pPr>
              <w:framePr w:w="10550" w:h="5299" w:wrap="none" w:hAnchor="page" w:x="315" w:y="913"/>
              <w:rPr>
                <w:sz w:val="10"/>
                <w:szCs w:val="10"/>
              </w:rPr>
            </w:pPr>
          </w:p>
        </w:tc>
        <w:tc>
          <w:tcPr>
            <w:tcW w:w="475" w:type="dxa"/>
            <w:tcBorders>
              <w:top w:val="single" w:sz="4" w:space="0" w:color="auto"/>
              <w:left w:val="single" w:sz="4" w:space="0" w:color="auto"/>
            </w:tcBorders>
            <w:shd w:val="clear" w:color="auto" w:fill="FFFFFF"/>
            <w:vAlign w:val="bottom"/>
          </w:tcPr>
          <w:p w14:paraId="7ACAF619" w14:textId="77777777" w:rsidR="00555CE0" w:rsidRDefault="00555CE0">
            <w:pPr xmlns:w="http://schemas.openxmlformats.org/wordprocessingml/2006/main">
              <w:pStyle w:val="Other0"/>
              <w:framePr w:w="10550" w:h="5299" w:wrap="none" w:hAnchor="page" w:x="315" w:y="913"/>
              <w:spacing w:line="214"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Doză unică</w:t>
            </w:r>
          </w:p>
        </w:tc>
      </w:tr>
      <w:tr w:rsidR="00555CE0" w14:paraId="01E5AF14" w14:textId="77777777">
        <w:tblPrEx>
          <w:tblCellMar>
            <w:top w:w="0" w:type="dxa"/>
            <w:bottom w:w="0" w:type="dxa"/>
          </w:tblCellMar>
        </w:tblPrEx>
        <w:trPr>
          <w:trHeight w:hRule="exact" w:val="322"/>
        </w:trPr>
        <w:tc>
          <w:tcPr>
            <w:tcW w:w="782" w:type="dxa"/>
            <w:tcBorders>
              <w:top w:val="single" w:sz="4" w:space="0" w:color="auto"/>
            </w:tcBorders>
            <w:shd w:val="clear" w:color="auto" w:fill="FFFFFF"/>
          </w:tcPr>
          <w:p w14:paraId="37F905D6"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16 ani</w:t>
            </w:r>
          </w:p>
        </w:tc>
        <w:tc>
          <w:tcPr>
            <w:tcW w:w="590" w:type="dxa"/>
            <w:tcBorders>
              <w:top w:val="single" w:sz="4" w:space="0" w:color="auto"/>
              <w:left w:val="single" w:sz="4" w:space="0" w:color="auto"/>
            </w:tcBorders>
            <w:shd w:val="clear" w:color="auto" w:fill="FFFFFF"/>
          </w:tcPr>
          <w:p w14:paraId="6761AF77" w14:textId="77777777" w:rsidR="00555CE0" w:rsidRDefault="00555CE0">
            <w:pPr>
              <w:framePr w:w="10550" w:h="5299" w:wrap="none" w:hAnchor="page" w:x="315" w:y="913"/>
              <w:rPr>
                <w:sz w:val="10"/>
                <w:szCs w:val="10"/>
              </w:rPr>
            </w:pPr>
          </w:p>
        </w:tc>
        <w:tc>
          <w:tcPr>
            <w:tcW w:w="706" w:type="dxa"/>
            <w:tcBorders>
              <w:top w:val="single" w:sz="4" w:space="0" w:color="auto"/>
              <w:left w:val="single" w:sz="4" w:space="0" w:color="auto"/>
            </w:tcBorders>
            <w:shd w:val="clear" w:color="auto" w:fill="FFFFFF"/>
          </w:tcPr>
          <w:p w14:paraId="2995686F" w14:textId="77777777" w:rsidR="00555CE0" w:rsidRDefault="00555CE0">
            <w:pPr>
              <w:framePr w:w="10550" w:h="5299" w:wrap="none" w:hAnchor="page" w:x="315" w:y="913"/>
              <w:rPr>
                <w:sz w:val="10"/>
                <w:szCs w:val="10"/>
              </w:rPr>
            </w:pPr>
          </w:p>
        </w:tc>
        <w:tc>
          <w:tcPr>
            <w:tcW w:w="797" w:type="dxa"/>
            <w:tcBorders>
              <w:top w:val="single" w:sz="4" w:space="0" w:color="auto"/>
              <w:left w:val="single" w:sz="4" w:space="0" w:color="auto"/>
            </w:tcBorders>
            <w:shd w:val="clear" w:color="auto" w:fill="FFFFFF"/>
          </w:tcPr>
          <w:p w14:paraId="63D43BFF" w14:textId="77777777" w:rsidR="00555CE0" w:rsidRDefault="00555CE0">
            <w:pPr>
              <w:framePr w:w="10550" w:h="5299" w:wrap="none" w:hAnchor="page" w:x="315" w:y="913"/>
              <w:rPr>
                <w:sz w:val="10"/>
                <w:szCs w:val="10"/>
              </w:rPr>
            </w:pPr>
          </w:p>
        </w:tc>
        <w:tc>
          <w:tcPr>
            <w:tcW w:w="610" w:type="dxa"/>
            <w:tcBorders>
              <w:top w:val="single" w:sz="4" w:space="0" w:color="auto"/>
              <w:left w:val="single" w:sz="4" w:space="0" w:color="auto"/>
            </w:tcBorders>
            <w:shd w:val="clear" w:color="auto" w:fill="FFFFFF"/>
          </w:tcPr>
          <w:p w14:paraId="600E7F06" w14:textId="77777777" w:rsidR="00555CE0" w:rsidRDefault="00555CE0">
            <w:pPr>
              <w:framePr w:w="10550" w:h="5299" w:wrap="none" w:hAnchor="page" w:x="315" w:y="913"/>
              <w:rPr>
                <w:sz w:val="10"/>
                <w:szCs w:val="10"/>
              </w:rPr>
            </w:pPr>
          </w:p>
        </w:tc>
        <w:tc>
          <w:tcPr>
            <w:tcW w:w="547" w:type="dxa"/>
            <w:tcBorders>
              <w:top w:val="single" w:sz="4" w:space="0" w:color="auto"/>
              <w:left w:val="single" w:sz="4" w:space="0" w:color="auto"/>
            </w:tcBorders>
            <w:shd w:val="clear" w:color="auto" w:fill="FFFFFF"/>
          </w:tcPr>
          <w:p w14:paraId="272BFDC5" w14:textId="77777777" w:rsidR="00555CE0" w:rsidRDefault="00555CE0">
            <w:pPr>
              <w:framePr w:w="10550" w:h="5299" w:wrap="none" w:hAnchor="page" w:x="315" w:y="913"/>
              <w:rPr>
                <w:sz w:val="10"/>
                <w:szCs w:val="10"/>
              </w:rPr>
            </w:pPr>
          </w:p>
        </w:tc>
        <w:tc>
          <w:tcPr>
            <w:tcW w:w="667" w:type="dxa"/>
            <w:tcBorders>
              <w:top w:val="single" w:sz="4" w:space="0" w:color="auto"/>
              <w:left w:val="single" w:sz="4" w:space="0" w:color="auto"/>
            </w:tcBorders>
            <w:shd w:val="clear" w:color="auto" w:fill="FFFFFF"/>
          </w:tcPr>
          <w:p w14:paraId="5DB33A51" w14:textId="77777777" w:rsidR="00555CE0" w:rsidRDefault="00555CE0">
            <w:pPr>
              <w:framePr w:w="10550" w:h="5299" w:wrap="none" w:hAnchor="page" w:x="315" w:y="913"/>
              <w:rPr>
                <w:sz w:val="10"/>
                <w:szCs w:val="10"/>
              </w:rPr>
            </w:pPr>
          </w:p>
        </w:tc>
        <w:tc>
          <w:tcPr>
            <w:tcW w:w="629" w:type="dxa"/>
            <w:tcBorders>
              <w:top w:val="single" w:sz="4" w:space="0" w:color="auto"/>
              <w:left w:val="single" w:sz="4" w:space="0" w:color="auto"/>
            </w:tcBorders>
            <w:shd w:val="clear" w:color="auto" w:fill="FFFFFF"/>
          </w:tcPr>
          <w:p w14:paraId="3FD127C4" w14:textId="77777777" w:rsidR="00555CE0" w:rsidRDefault="00555CE0">
            <w:pPr>
              <w:framePr w:w="10550" w:h="5299" w:wrap="none" w:hAnchor="page" w:x="315" w:y="913"/>
              <w:rPr>
                <w:sz w:val="10"/>
                <w:szCs w:val="10"/>
              </w:rPr>
            </w:pPr>
          </w:p>
        </w:tc>
        <w:tc>
          <w:tcPr>
            <w:tcW w:w="605" w:type="dxa"/>
            <w:tcBorders>
              <w:top w:val="single" w:sz="4" w:space="0" w:color="auto"/>
              <w:left w:val="single" w:sz="4" w:space="0" w:color="auto"/>
            </w:tcBorders>
            <w:shd w:val="clear" w:color="auto" w:fill="FFFFFF"/>
          </w:tcPr>
          <w:p w14:paraId="55EF6B16" w14:textId="77777777" w:rsidR="00555CE0" w:rsidRDefault="00555CE0">
            <w:pPr>
              <w:framePr w:w="10550" w:h="5299" w:wrap="none" w:hAnchor="page" w:x="315" w:y="913"/>
              <w:rPr>
                <w:sz w:val="10"/>
                <w:szCs w:val="10"/>
              </w:rPr>
            </w:pPr>
          </w:p>
        </w:tc>
        <w:tc>
          <w:tcPr>
            <w:tcW w:w="422" w:type="dxa"/>
            <w:tcBorders>
              <w:top w:val="single" w:sz="4" w:space="0" w:color="auto"/>
              <w:left w:val="single" w:sz="4" w:space="0" w:color="auto"/>
            </w:tcBorders>
            <w:shd w:val="clear" w:color="auto" w:fill="FFFFFF"/>
          </w:tcPr>
          <w:p w14:paraId="5CEBFF83" w14:textId="77777777" w:rsidR="00555CE0" w:rsidRDefault="00555CE0">
            <w:pPr>
              <w:framePr w:w="10550" w:h="5299" w:wrap="none" w:hAnchor="page" w:x="315" w:y="913"/>
              <w:rPr>
                <w:sz w:val="10"/>
                <w:szCs w:val="10"/>
              </w:rPr>
            </w:pPr>
          </w:p>
        </w:tc>
        <w:tc>
          <w:tcPr>
            <w:tcW w:w="586" w:type="dxa"/>
            <w:tcBorders>
              <w:top w:val="single" w:sz="4" w:space="0" w:color="auto"/>
              <w:left w:val="single" w:sz="4" w:space="0" w:color="auto"/>
            </w:tcBorders>
            <w:shd w:val="clear" w:color="auto" w:fill="FFFFFF"/>
          </w:tcPr>
          <w:p w14:paraId="64B61A3B" w14:textId="77777777" w:rsidR="00555CE0" w:rsidRDefault="00555CE0">
            <w:pPr>
              <w:framePr w:w="10550" w:h="5299" w:wrap="none" w:hAnchor="page" w:x="315" w:y="913"/>
              <w:rPr>
                <w:sz w:val="10"/>
                <w:szCs w:val="10"/>
              </w:rPr>
            </w:pPr>
          </w:p>
        </w:tc>
        <w:tc>
          <w:tcPr>
            <w:tcW w:w="648" w:type="dxa"/>
            <w:tcBorders>
              <w:top w:val="single" w:sz="4" w:space="0" w:color="auto"/>
              <w:left w:val="single" w:sz="4" w:space="0" w:color="auto"/>
            </w:tcBorders>
            <w:shd w:val="clear" w:color="auto" w:fill="FFFFFF"/>
          </w:tcPr>
          <w:p w14:paraId="39193AE0" w14:textId="77777777" w:rsidR="00555CE0" w:rsidRDefault="00555CE0">
            <w:pPr>
              <w:framePr w:w="10550" w:h="5299" w:wrap="none" w:hAnchor="page" w:x="315" w:y="913"/>
              <w:rPr>
                <w:sz w:val="10"/>
                <w:szCs w:val="10"/>
              </w:rPr>
            </w:pPr>
          </w:p>
        </w:tc>
        <w:tc>
          <w:tcPr>
            <w:tcW w:w="624" w:type="dxa"/>
            <w:tcBorders>
              <w:top w:val="single" w:sz="4" w:space="0" w:color="auto"/>
              <w:left w:val="single" w:sz="4" w:space="0" w:color="auto"/>
            </w:tcBorders>
            <w:shd w:val="clear" w:color="auto" w:fill="FFFFFF"/>
            <w:vAlign w:val="bottom"/>
          </w:tcPr>
          <w:p w14:paraId="17F47D5E"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Booster</w:t>
            </w:r>
          </w:p>
          <w:p w14:paraId="197A3865" w14:textId="77777777" w:rsidR="00555CE0" w:rsidRDefault="00555CE0">
            <w:pPr xmlns:w="http://schemas.openxmlformats.org/wordprocessingml/2006/main">
              <w:pStyle w:val="Other0"/>
              <w:framePr w:w="10550" w:h="5299" w:wrap="none" w:hAnchor="page" w:x="315" w:y="913"/>
              <w:spacing w:line="204"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(YO)</w:t>
            </w:r>
          </w:p>
        </w:tc>
        <w:tc>
          <w:tcPr>
            <w:tcW w:w="686" w:type="dxa"/>
            <w:tcBorders>
              <w:top w:val="single" w:sz="4" w:space="0" w:color="auto"/>
              <w:left w:val="single" w:sz="4" w:space="0" w:color="auto"/>
            </w:tcBorders>
            <w:shd w:val="clear" w:color="auto" w:fill="FFFFFF"/>
          </w:tcPr>
          <w:p w14:paraId="00D24BD8" w14:textId="77777777" w:rsidR="00555CE0" w:rsidRDefault="00555CE0">
            <w:pPr>
              <w:framePr w:w="10550" w:h="5299" w:wrap="none" w:hAnchor="page" w:x="315" w:y="913"/>
              <w:rPr>
                <w:sz w:val="10"/>
                <w:szCs w:val="10"/>
              </w:rPr>
            </w:pPr>
          </w:p>
        </w:tc>
        <w:tc>
          <w:tcPr>
            <w:tcW w:w="566" w:type="dxa"/>
            <w:tcBorders>
              <w:top w:val="single" w:sz="4" w:space="0" w:color="auto"/>
              <w:left w:val="single" w:sz="4" w:space="0" w:color="auto"/>
            </w:tcBorders>
            <w:shd w:val="clear" w:color="auto" w:fill="FFFFFF"/>
          </w:tcPr>
          <w:p w14:paraId="1EB44615" w14:textId="77777777" w:rsidR="00555CE0" w:rsidRDefault="00555CE0">
            <w:pPr>
              <w:framePr w:w="10550" w:h="5299" w:wrap="none" w:hAnchor="page" w:x="315" w:y="913"/>
              <w:rPr>
                <w:sz w:val="10"/>
                <w:szCs w:val="10"/>
              </w:rPr>
            </w:pPr>
          </w:p>
        </w:tc>
        <w:tc>
          <w:tcPr>
            <w:tcW w:w="610" w:type="dxa"/>
            <w:tcBorders>
              <w:top w:val="single" w:sz="4" w:space="0" w:color="auto"/>
              <w:left w:val="single" w:sz="4" w:space="0" w:color="auto"/>
            </w:tcBorders>
            <w:shd w:val="clear" w:color="auto" w:fill="FFFFFF"/>
          </w:tcPr>
          <w:p w14:paraId="04F15858" w14:textId="77777777" w:rsidR="00555CE0" w:rsidRDefault="00555CE0">
            <w:pPr>
              <w:framePr w:w="10550" w:h="5299" w:wrap="none" w:hAnchor="page" w:x="315" w:y="913"/>
              <w:rPr>
                <w:sz w:val="10"/>
                <w:szCs w:val="10"/>
              </w:rPr>
            </w:pPr>
          </w:p>
        </w:tc>
        <w:tc>
          <w:tcPr>
            <w:tcW w:w="475" w:type="dxa"/>
            <w:tcBorders>
              <w:top w:val="single" w:sz="4" w:space="0" w:color="auto"/>
              <w:left w:val="single" w:sz="4" w:space="0" w:color="auto"/>
            </w:tcBorders>
            <w:shd w:val="clear" w:color="auto" w:fill="FFFFFF"/>
          </w:tcPr>
          <w:p w14:paraId="39D6D63D" w14:textId="77777777" w:rsidR="00555CE0" w:rsidRDefault="00555CE0">
            <w:pPr>
              <w:framePr w:w="10550" w:h="5299" w:wrap="none" w:hAnchor="page" w:x="315" w:y="913"/>
              <w:rPr>
                <w:sz w:val="10"/>
                <w:szCs w:val="10"/>
              </w:rPr>
            </w:pPr>
          </w:p>
        </w:tc>
      </w:tr>
      <w:tr w:rsidR="00555CE0" w14:paraId="0DCF4A30" w14:textId="77777777">
        <w:tblPrEx>
          <w:tblCellMar>
            <w:top w:w="0" w:type="dxa"/>
            <w:bottom w:w="0" w:type="dxa"/>
          </w:tblCellMar>
        </w:tblPrEx>
        <w:trPr>
          <w:trHeight w:hRule="exact" w:val="168"/>
        </w:trPr>
        <w:tc>
          <w:tcPr>
            <w:tcW w:w="782" w:type="dxa"/>
            <w:tcBorders>
              <w:top w:val="single" w:sz="4" w:space="0" w:color="auto"/>
            </w:tcBorders>
            <w:shd w:val="clear" w:color="auto" w:fill="FFFFFF"/>
            <w:vAlign w:val="bottom"/>
          </w:tcPr>
          <w:p w14:paraId="637A4404"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La fiecare 10 ani</w:t>
            </w:r>
          </w:p>
        </w:tc>
        <w:tc>
          <w:tcPr>
            <w:tcW w:w="590" w:type="dxa"/>
            <w:tcBorders>
              <w:top w:val="single" w:sz="4" w:space="0" w:color="auto"/>
              <w:left w:val="single" w:sz="4" w:space="0" w:color="auto"/>
            </w:tcBorders>
            <w:shd w:val="clear" w:color="auto" w:fill="FFFFFF"/>
          </w:tcPr>
          <w:p w14:paraId="64903EAC" w14:textId="77777777" w:rsidR="00555CE0" w:rsidRDefault="00555CE0">
            <w:pPr>
              <w:framePr w:w="10550" w:h="5299" w:wrap="none" w:hAnchor="page" w:x="315" w:y="913"/>
              <w:rPr>
                <w:sz w:val="10"/>
                <w:szCs w:val="10"/>
              </w:rPr>
            </w:pPr>
          </w:p>
        </w:tc>
        <w:tc>
          <w:tcPr>
            <w:tcW w:w="706" w:type="dxa"/>
            <w:tcBorders>
              <w:top w:val="single" w:sz="4" w:space="0" w:color="auto"/>
              <w:left w:val="single" w:sz="4" w:space="0" w:color="auto"/>
            </w:tcBorders>
            <w:shd w:val="clear" w:color="auto" w:fill="FFFFFF"/>
          </w:tcPr>
          <w:p w14:paraId="0CC12893" w14:textId="77777777" w:rsidR="00555CE0" w:rsidRDefault="00555CE0">
            <w:pPr>
              <w:framePr w:w="10550" w:h="5299" w:wrap="none" w:hAnchor="page" w:x="315" w:y="913"/>
              <w:rPr>
                <w:sz w:val="10"/>
                <w:szCs w:val="10"/>
              </w:rPr>
            </w:pPr>
          </w:p>
        </w:tc>
        <w:tc>
          <w:tcPr>
            <w:tcW w:w="797" w:type="dxa"/>
            <w:tcBorders>
              <w:top w:val="single" w:sz="4" w:space="0" w:color="auto"/>
              <w:left w:val="single" w:sz="4" w:space="0" w:color="auto"/>
            </w:tcBorders>
            <w:shd w:val="clear" w:color="auto" w:fill="FFFFFF"/>
          </w:tcPr>
          <w:p w14:paraId="693E4BF1" w14:textId="77777777" w:rsidR="00555CE0" w:rsidRDefault="00555CE0">
            <w:pPr>
              <w:framePr w:w="10550" w:h="5299" w:wrap="none" w:hAnchor="page" w:x="315" w:y="913"/>
              <w:rPr>
                <w:sz w:val="10"/>
                <w:szCs w:val="10"/>
              </w:rPr>
            </w:pPr>
          </w:p>
        </w:tc>
        <w:tc>
          <w:tcPr>
            <w:tcW w:w="610" w:type="dxa"/>
            <w:tcBorders>
              <w:top w:val="single" w:sz="4" w:space="0" w:color="auto"/>
              <w:left w:val="single" w:sz="4" w:space="0" w:color="auto"/>
            </w:tcBorders>
            <w:shd w:val="clear" w:color="auto" w:fill="FFFFFF"/>
          </w:tcPr>
          <w:p w14:paraId="15F453C4" w14:textId="77777777" w:rsidR="00555CE0" w:rsidRDefault="00555CE0">
            <w:pPr>
              <w:framePr w:w="10550" w:h="5299" w:wrap="none" w:hAnchor="page" w:x="315" w:y="913"/>
              <w:rPr>
                <w:sz w:val="10"/>
                <w:szCs w:val="10"/>
              </w:rPr>
            </w:pPr>
          </w:p>
        </w:tc>
        <w:tc>
          <w:tcPr>
            <w:tcW w:w="547" w:type="dxa"/>
            <w:tcBorders>
              <w:top w:val="single" w:sz="4" w:space="0" w:color="auto"/>
              <w:left w:val="single" w:sz="4" w:space="0" w:color="auto"/>
            </w:tcBorders>
            <w:shd w:val="clear" w:color="auto" w:fill="FFFFFF"/>
          </w:tcPr>
          <w:p w14:paraId="593E394E" w14:textId="77777777" w:rsidR="00555CE0" w:rsidRDefault="00555CE0">
            <w:pPr>
              <w:framePr w:w="10550" w:h="5299" w:wrap="none" w:hAnchor="page" w:x="315" w:y="913"/>
              <w:rPr>
                <w:sz w:val="10"/>
                <w:szCs w:val="10"/>
              </w:rPr>
            </w:pPr>
          </w:p>
        </w:tc>
        <w:tc>
          <w:tcPr>
            <w:tcW w:w="667" w:type="dxa"/>
            <w:tcBorders>
              <w:top w:val="single" w:sz="4" w:space="0" w:color="auto"/>
              <w:left w:val="single" w:sz="4" w:space="0" w:color="auto"/>
            </w:tcBorders>
            <w:shd w:val="clear" w:color="auto" w:fill="FFFFFF"/>
          </w:tcPr>
          <w:p w14:paraId="43293A88" w14:textId="77777777" w:rsidR="00555CE0" w:rsidRDefault="00555CE0">
            <w:pPr>
              <w:framePr w:w="10550" w:h="5299" w:wrap="none" w:hAnchor="page" w:x="315" w:y="913"/>
              <w:rPr>
                <w:sz w:val="10"/>
                <w:szCs w:val="10"/>
              </w:rPr>
            </w:pPr>
          </w:p>
        </w:tc>
        <w:tc>
          <w:tcPr>
            <w:tcW w:w="629" w:type="dxa"/>
            <w:tcBorders>
              <w:top w:val="single" w:sz="4" w:space="0" w:color="auto"/>
              <w:left w:val="single" w:sz="4" w:space="0" w:color="auto"/>
            </w:tcBorders>
            <w:shd w:val="clear" w:color="auto" w:fill="FFFFFF"/>
          </w:tcPr>
          <w:p w14:paraId="1FB73B0A" w14:textId="77777777" w:rsidR="00555CE0" w:rsidRDefault="00555CE0">
            <w:pPr>
              <w:framePr w:w="10550" w:h="5299" w:wrap="none" w:hAnchor="page" w:x="315" w:y="913"/>
              <w:rPr>
                <w:sz w:val="10"/>
                <w:szCs w:val="10"/>
              </w:rPr>
            </w:pPr>
          </w:p>
        </w:tc>
        <w:tc>
          <w:tcPr>
            <w:tcW w:w="605" w:type="dxa"/>
            <w:tcBorders>
              <w:top w:val="single" w:sz="4" w:space="0" w:color="auto"/>
              <w:left w:val="single" w:sz="4" w:space="0" w:color="auto"/>
            </w:tcBorders>
            <w:shd w:val="clear" w:color="auto" w:fill="FFFFFF"/>
          </w:tcPr>
          <w:p w14:paraId="5360BAFC" w14:textId="77777777" w:rsidR="00555CE0" w:rsidRDefault="00555CE0">
            <w:pPr>
              <w:framePr w:w="10550" w:h="5299" w:wrap="none" w:hAnchor="page" w:x="315" w:y="913"/>
              <w:rPr>
                <w:sz w:val="10"/>
                <w:szCs w:val="10"/>
              </w:rPr>
            </w:pPr>
          </w:p>
        </w:tc>
        <w:tc>
          <w:tcPr>
            <w:tcW w:w="422" w:type="dxa"/>
            <w:tcBorders>
              <w:top w:val="single" w:sz="4" w:space="0" w:color="auto"/>
              <w:left w:val="single" w:sz="4" w:space="0" w:color="auto"/>
            </w:tcBorders>
            <w:shd w:val="clear" w:color="auto" w:fill="FFFFFF"/>
          </w:tcPr>
          <w:p w14:paraId="40F232E8" w14:textId="77777777" w:rsidR="00555CE0" w:rsidRDefault="00555CE0">
            <w:pPr>
              <w:framePr w:w="10550" w:h="5299" w:wrap="none" w:hAnchor="page" w:x="315" w:y="913"/>
              <w:rPr>
                <w:sz w:val="10"/>
                <w:szCs w:val="10"/>
              </w:rPr>
            </w:pPr>
          </w:p>
        </w:tc>
        <w:tc>
          <w:tcPr>
            <w:tcW w:w="586" w:type="dxa"/>
            <w:tcBorders>
              <w:top w:val="single" w:sz="4" w:space="0" w:color="auto"/>
              <w:left w:val="single" w:sz="4" w:space="0" w:color="auto"/>
            </w:tcBorders>
            <w:shd w:val="clear" w:color="auto" w:fill="FFFFFF"/>
          </w:tcPr>
          <w:p w14:paraId="2697D48F" w14:textId="77777777" w:rsidR="00555CE0" w:rsidRDefault="00555CE0">
            <w:pPr>
              <w:framePr w:w="10550" w:h="5299" w:wrap="none" w:hAnchor="page" w:x="315" w:y="913"/>
              <w:rPr>
                <w:sz w:val="10"/>
                <w:szCs w:val="10"/>
              </w:rPr>
            </w:pPr>
          </w:p>
        </w:tc>
        <w:tc>
          <w:tcPr>
            <w:tcW w:w="648" w:type="dxa"/>
            <w:tcBorders>
              <w:top w:val="single" w:sz="4" w:space="0" w:color="auto"/>
              <w:left w:val="single" w:sz="4" w:space="0" w:color="auto"/>
            </w:tcBorders>
            <w:shd w:val="clear" w:color="auto" w:fill="FFFFFF"/>
          </w:tcPr>
          <w:p w14:paraId="29C24978" w14:textId="77777777" w:rsidR="00555CE0" w:rsidRDefault="00555CE0">
            <w:pPr>
              <w:framePr w:w="10550" w:h="5299" w:wrap="none" w:hAnchor="page" w:x="315" w:y="913"/>
              <w:rPr>
                <w:sz w:val="10"/>
                <w:szCs w:val="10"/>
              </w:rPr>
            </w:pPr>
          </w:p>
        </w:tc>
        <w:tc>
          <w:tcPr>
            <w:tcW w:w="624" w:type="dxa"/>
            <w:tcBorders>
              <w:top w:val="single" w:sz="4" w:space="0" w:color="auto"/>
              <w:left w:val="single" w:sz="4" w:space="0" w:color="auto"/>
            </w:tcBorders>
            <w:shd w:val="clear" w:color="auto" w:fill="FFFFFF"/>
            <w:vAlign w:val="bottom"/>
          </w:tcPr>
          <w:p w14:paraId="1D893A11"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Booster</w:t>
            </w:r>
          </w:p>
        </w:tc>
        <w:tc>
          <w:tcPr>
            <w:tcW w:w="686" w:type="dxa"/>
            <w:tcBorders>
              <w:top w:val="single" w:sz="4" w:space="0" w:color="auto"/>
              <w:left w:val="single" w:sz="4" w:space="0" w:color="auto"/>
            </w:tcBorders>
            <w:shd w:val="clear" w:color="auto" w:fill="FFFFFF"/>
          </w:tcPr>
          <w:p w14:paraId="34855DDE" w14:textId="77777777" w:rsidR="00555CE0" w:rsidRDefault="00555CE0">
            <w:pPr>
              <w:framePr w:w="10550" w:h="5299" w:wrap="none" w:hAnchor="page" w:x="315" w:y="913"/>
              <w:rPr>
                <w:sz w:val="10"/>
                <w:szCs w:val="10"/>
              </w:rPr>
            </w:pPr>
          </w:p>
        </w:tc>
        <w:tc>
          <w:tcPr>
            <w:tcW w:w="566" w:type="dxa"/>
            <w:tcBorders>
              <w:top w:val="single" w:sz="4" w:space="0" w:color="auto"/>
              <w:left w:val="single" w:sz="4" w:space="0" w:color="auto"/>
            </w:tcBorders>
            <w:shd w:val="clear" w:color="auto" w:fill="FFFFFF"/>
          </w:tcPr>
          <w:p w14:paraId="7B6ED042" w14:textId="77777777" w:rsidR="00555CE0" w:rsidRDefault="00555CE0">
            <w:pPr>
              <w:framePr w:w="10550" w:h="5299" w:wrap="none" w:hAnchor="page" w:x="315" w:y="913"/>
              <w:rPr>
                <w:sz w:val="10"/>
                <w:szCs w:val="10"/>
              </w:rPr>
            </w:pPr>
          </w:p>
        </w:tc>
        <w:tc>
          <w:tcPr>
            <w:tcW w:w="610" w:type="dxa"/>
            <w:tcBorders>
              <w:top w:val="single" w:sz="4" w:space="0" w:color="auto"/>
              <w:left w:val="single" w:sz="4" w:space="0" w:color="auto"/>
            </w:tcBorders>
            <w:shd w:val="clear" w:color="auto" w:fill="FFFFFF"/>
            <w:vAlign w:val="bottom"/>
          </w:tcPr>
          <w:p w14:paraId="6538602C"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Booster</w:t>
            </w:r>
          </w:p>
        </w:tc>
        <w:tc>
          <w:tcPr>
            <w:tcW w:w="475" w:type="dxa"/>
            <w:tcBorders>
              <w:top w:val="single" w:sz="4" w:space="0" w:color="auto"/>
              <w:left w:val="single" w:sz="4" w:space="0" w:color="auto"/>
            </w:tcBorders>
            <w:shd w:val="clear" w:color="auto" w:fill="FFFFFF"/>
          </w:tcPr>
          <w:p w14:paraId="3ECE5CEA" w14:textId="77777777" w:rsidR="00555CE0" w:rsidRDefault="00555CE0">
            <w:pPr>
              <w:framePr w:w="10550" w:h="5299" w:wrap="none" w:hAnchor="page" w:x="315" w:y="913"/>
              <w:rPr>
                <w:sz w:val="10"/>
                <w:szCs w:val="10"/>
              </w:rPr>
            </w:pPr>
          </w:p>
        </w:tc>
      </w:tr>
      <w:tr w:rsidR="00555CE0" w14:paraId="67712F71" w14:textId="77777777">
        <w:tblPrEx>
          <w:tblCellMar>
            <w:top w:w="0" w:type="dxa"/>
            <w:bottom w:w="0" w:type="dxa"/>
          </w:tblCellMar>
        </w:tblPrEx>
        <w:trPr>
          <w:trHeight w:hRule="exact" w:val="307"/>
        </w:trPr>
        <w:tc>
          <w:tcPr>
            <w:tcW w:w="782" w:type="dxa"/>
            <w:tcBorders>
              <w:top w:val="single" w:sz="4" w:space="0" w:color="auto"/>
            </w:tcBorders>
            <w:shd w:val="clear" w:color="auto" w:fill="FFFFFF"/>
          </w:tcPr>
          <w:p w14:paraId="645DCA5C"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Femeile însărcinate</w:t>
            </w:r>
          </w:p>
        </w:tc>
        <w:tc>
          <w:tcPr>
            <w:tcW w:w="590" w:type="dxa"/>
            <w:tcBorders>
              <w:top w:val="single" w:sz="4" w:space="0" w:color="auto"/>
              <w:left w:val="single" w:sz="4" w:space="0" w:color="auto"/>
            </w:tcBorders>
            <w:shd w:val="clear" w:color="auto" w:fill="FFFFFF"/>
          </w:tcPr>
          <w:p w14:paraId="7D290ABA" w14:textId="77777777" w:rsidR="00555CE0" w:rsidRDefault="00555CE0">
            <w:pPr>
              <w:framePr w:w="10550" w:h="5299" w:wrap="none" w:hAnchor="page" w:x="315" w:y="913"/>
              <w:rPr>
                <w:sz w:val="10"/>
                <w:szCs w:val="10"/>
              </w:rPr>
            </w:pPr>
          </w:p>
        </w:tc>
        <w:tc>
          <w:tcPr>
            <w:tcW w:w="706" w:type="dxa"/>
            <w:tcBorders>
              <w:top w:val="single" w:sz="4" w:space="0" w:color="auto"/>
              <w:left w:val="single" w:sz="4" w:space="0" w:color="auto"/>
            </w:tcBorders>
            <w:shd w:val="clear" w:color="auto" w:fill="FFFFFF"/>
          </w:tcPr>
          <w:p w14:paraId="2A8D8393" w14:textId="77777777" w:rsidR="00555CE0" w:rsidRDefault="00555CE0">
            <w:pPr>
              <w:framePr w:w="10550" w:h="5299" w:wrap="none" w:hAnchor="page" w:x="315" w:y="913"/>
              <w:rPr>
                <w:sz w:val="10"/>
                <w:szCs w:val="10"/>
              </w:rPr>
            </w:pPr>
          </w:p>
        </w:tc>
        <w:tc>
          <w:tcPr>
            <w:tcW w:w="797" w:type="dxa"/>
            <w:tcBorders>
              <w:top w:val="single" w:sz="4" w:space="0" w:color="auto"/>
              <w:left w:val="single" w:sz="4" w:space="0" w:color="auto"/>
            </w:tcBorders>
            <w:shd w:val="clear" w:color="auto" w:fill="FFFFFF"/>
          </w:tcPr>
          <w:p w14:paraId="11FD5793" w14:textId="77777777" w:rsidR="00555CE0" w:rsidRDefault="00555CE0">
            <w:pPr>
              <w:framePr w:w="10550" w:h="5299" w:wrap="none" w:hAnchor="page" w:x="315" w:y="913"/>
              <w:rPr>
                <w:sz w:val="10"/>
                <w:szCs w:val="10"/>
              </w:rPr>
            </w:pPr>
          </w:p>
        </w:tc>
        <w:tc>
          <w:tcPr>
            <w:tcW w:w="610" w:type="dxa"/>
            <w:tcBorders>
              <w:top w:val="single" w:sz="4" w:space="0" w:color="auto"/>
              <w:left w:val="single" w:sz="4" w:space="0" w:color="auto"/>
            </w:tcBorders>
            <w:shd w:val="clear" w:color="auto" w:fill="FFFFFF"/>
          </w:tcPr>
          <w:p w14:paraId="3F156C95" w14:textId="77777777" w:rsidR="00555CE0" w:rsidRDefault="00555CE0">
            <w:pPr>
              <w:framePr w:w="10550" w:h="5299" w:wrap="none" w:hAnchor="page" w:x="315" w:y="913"/>
              <w:rPr>
                <w:sz w:val="10"/>
                <w:szCs w:val="10"/>
              </w:rPr>
            </w:pPr>
          </w:p>
        </w:tc>
        <w:tc>
          <w:tcPr>
            <w:tcW w:w="547" w:type="dxa"/>
            <w:tcBorders>
              <w:top w:val="single" w:sz="4" w:space="0" w:color="auto"/>
              <w:left w:val="single" w:sz="4" w:space="0" w:color="auto"/>
            </w:tcBorders>
            <w:shd w:val="clear" w:color="auto" w:fill="FFFFFF"/>
          </w:tcPr>
          <w:p w14:paraId="33F3633A" w14:textId="77777777" w:rsidR="00555CE0" w:rsidRDefault="00555CE0">
            <w:pPr>
              <w:framePr w:w="10550" w:h="5299" w:wrap="none" w:hAnchor="page" w:x="315" w:y="913"/>
              <w:rPr>
                <w:sz w:val="10"/>
                <w:szCs w:val="10"/>
              </w:rPr>
            </w:pPr>
          </w:p>
        </w:tc>
        <w:tc>
          <w:tcPr>
            <w:tcW w:w="667" w:type="dxa"/>
            <w:tcBorders>
              <w:top w:val="single" w:sz="4" w:space="0" w:color="auto"/>
              <w:left w:val="single" w:sz="4" w:space="0" w:color="auto"/>
            </w:tcBorders>
            <w:shd w:val="clear" w:color="auto" w:fill="FFFFFF"/>
          </w:tcPr>
          <w:p w14:paraId="1B326C68" w14:textId="77777777" w:rsidR="00555CE0" w:rsidRDefault="00555CE0">
            <w:pPr>
              <w:framePr w:w="10550" w:h="5299" w:wrap="none" w:hAnchor="page" w:x="315" w:y="913"/>
              <w:rPr>
                <w:sz w:val="10"/>
                <w:szCs w:val="10"/>
              </w:rPr>
            </w:pPr>
          </w:p>
        </w:tc>
        <w:tc>
          <w:tcPr>
            <w:tcW w:w="629" w:type="dxa"/>
            <w:tcBorders>
              <w:top w:val="single" w:sz="4" w:space="0" w:color="auto"/>
              <w:left w:val="single" w:sz="4" w:space="0" w:color="auto"/>
            </w:tcBorders>
            <w:shd w:val="clear" w:color="auto" w:fill="FFFFFF"/>
          </w:tcPr>
          <w:p w14:paraId="78759E6E" w14:textId="77777777" w:rsidR="00555CE0" w:rsidRDefault="00555CE0">
            <w:pPr>
              <w:framePr w:w="10550" w:h="5299" w:wrap="none" w:hAnchor="page" w:x="315" w:y="913"/>
              <w:rPr>
                <w:sz w:val="10"/>
                <w:szCs w:val="10"/>
              </w:rPr>
            </w:pPr>
          </w:p>
        </w:tc>
        <w:tc>
          <w:tcPr>
            <w:tcW w:w="605" w:type="dxa"/>
            <w:tcBorders>
              <w:top w:val="single" w:sz="4" w:space="0" w:color="auto"/>
              <w:left w:val="single" w:sz="4" w:space="0" w:color="auto"/>
            </w:tcBorders>
            <w:shd w:val="clear" w:color="auto" w:fill="FFFFFF"/>
            <w:vAlign w:val="bottom"/>
          </w:tcPr>
          <w:p w14:paraId="534BDB32" w14:textId="77777777" w:rsidR="00555CE0" w:rsidRDefault="00555CE0">
            <w:pPr xmlns:w="http://schemas.openxmlformats.org/wordprocessingml/2006/main">
              <w:pStyle w:val="Other0"/>
              <w:framePr w:w="10550" w:h="5299" w:wrap="none" w:hAnchor="page" w:x="315" w:y="913"/>
              <w:spacing w:line="206"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Doza anuală (F)</w:t>
            </w:r>
          </w:p>
        </w:tc>
        <w:tc>
          <w:tcPr>
            <w:tcW w:w="422" w:type="dxa"/>
            <w:tcBorders>
              <w:top w:val="single" w:sz="4" w:space="0" w:color="auto"/>
              <w:left w:val="single" w:sz="4" w:space="0" w:color="auto"/>
            </w:tcBorders>
            <w:shd w:val="clear" w:color="auto" w:fill="FFFFFF"/>
          </w:tcPr>
          <w:p w14:paraId="2024E31C" w14:textId="77777777" w:rsidR="00555CE0" w:rsidRDefault="00555CE0">
            <w:pPr>
              <w:framePr w:w="10550" w:h="5299" w:wrap="none" w:hAnchor="page" w:x="315" w:y="913"/>
              <w:rPr>
                <w:sz w:val="10"/>
                <w:szCs w:val="10"/>
              </w:rPr>
            </w:pPr>
          </w:p>
        </w:tc>
        <w:tc>
          <w:tcPr>
            <w:tcW w:w="586" w:type="dxa"/>
            <w:tcBorders>
              <w:top w:val="single" w:sz="4" w:space="0" w:color="auto"/>
              <w:left w:val="single" w:sz="4" w:space="0" w:color="auto"/>
            </w:tcBorders>
            <w:shd w:val="clear" w:color="auto" w:fill="FFFFFF"/>
          </w:tcPr>
          <w:p w14:paraId="422969C3" w14:textId="77777777" w:rsidR="00555CE0" w:rsidRDefault="00555CE0">
            <w:pPr>
              <w:framePr w:w="10550" w:h="5299" w:wrap="none" w:hAnchor="page" w:x="315" w:y="913"/>
              <w:rPr>
                <w:sz w:val="10"/>
                <w:szCs w:val="10"/>
              </w:rPr>
            </w:pPr>
          </w:p>
        </w:tc>
        <w:tc>
          <w:tcPr>
            <w:tcW w:w="648" w:type="dxa"/>
            <w:tcBorders>
              <w:top w:val="single" w:sz="4" w:space="0" w:color="auto"/>
              <w:left w:val="single" w:sz="4" w:space="0" w:color="auto"/>
            </w:tcBorders>
            <w:shd w:val="clear" w:color="auto" w:fill="FFFFFF"/>
          </w:tcPr>
          <w:p w14:paraId="49CB2758" w14:textId="77777777" w:rsidR="00555CE0" w:rsidRDefault="00555CE0">
            <w:pPr>
              <w:framePr w:w="10550" w:h="5299" w:wrap="none" w:hAnchor="page" w:x="315" w:y="913"/>
              <w:rPr>
                <w:sz w:val="10"/>
                <w:szCs w:val="10"/>
              </w:rPr>
            </w:pPr>
          </w:p>
        </w:tc>
        <w:tc>
          <w:tcPr>
            <w:tcW w:w="624" w:type="dxa"/>
            <w:tcBorders>
              <w:top w:val="single" w:sz="4" w:space="0" w:color="auto"/>
              <w:left w:val="single" w:sz="4" w:space="0" w:color="auto"/>
            </w:tcBorders>
            <w:shd w:val="clear" w:color="auto" w:fill="FFFFFF"/>
            <w:vAlign w:val="bottom"/>
          </w:tcPr>
          <w:p w14:paraId="11B13C14"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Booster</w:t>
            </w:r>
          </w:p>
          <w:p w14:paraId="575A8E53" w14:textId="77777777" w:rsidR="00555CE0" w:rsidRDefault="00555CE0">
            <w:pPr xmlns:w="http://schemas.openxmlformats.org/wordprocessingml/2006/main">
              <w:pStyle w:val="Other0"/>
              <w:framePr w:w="10550" w:h="5299" w:wrap="none" w:hAnchor="page" w:x="315" w:y="913"/>
              <w:spacing w:line="218"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(K)</w:t>
            </w:r>
          </w:p>
        </w:tc>
        <w:tc>
          <w:tcPr>
            <w:tcW w:w="686" w:type="dxa"/>
            <w:tcBorders>
              <w:top w:val="single" w:sz="4" w:space="0" w:color="auto"/>
              <w:left w:val="single" w:sz="4" w:space="0" w:color="auto"/>
            </w:tcBorders>
            <w:shd w:val="clear" w:color="auto" w:fill="FFFFFF"/>
          </w:tcPr>
          <w:p w14:paraId="4812F5CC" w14:textId="77777777" w:rsidR="00555CE0" w:rsidRDefault="00555CE0">
            <w:pPr>
              <w:framePr w:w="10550" w:h="5299" w:wrap="none" w:hAnchor="page" w:x="315" w:y="913"/>
              <w:rPr>
                <w:sz w:val="10"/>
                <w:szCs w:val="10"/>
              </w:rPr>
            </w:pPr>
          </w:p>
        </w:tc>
        <w:tc>
          <w:tcPr>
            <w:tcW w:w="566" w:type="dxa"/>
            <w:tcBorders>
              <w:top w:val="single" w:sz="4" w:space="0" w:color="auto"/>
              <w:left w:val="single" w:sz="4" w:space="0" w:color="auto"/>
            </w:tcBorders>
            <w:shd w:val="clear" w:color="auto" w:fill="FFFFFF"/>
          </w:tcPr>
          <w:p w14:paraId="1A6C5F50" w14:textId="77777777" w:rsidR="00555CE0" w:rsidRDefault="00555CE0">
            <w:pPr>
              <w:framePr w:w="10550" w:h="5299" w:wrap="none" w:hAnchor="page" w:x="315" w:y="913"/>
              <w:rPr>
                <w:sz w:val="10"/>
                <w:szCs w:val="10"/>
              </w:rPr>
            </w:pPr>
          </w:p>
        </w:tc>
        <w:tc>
          <w:tcPr>
            <w:tcW w:w="610" w:type="dxa"/>
            <w:tcBorders>
              <w:top w:val="single" w:sz="4" w:space="0" w:color="auto"/>
              <w:left w:val="single" w:sz="4" w:space="0" w:color="auto"/>
            </w:tcBorders>
            <w:shd w:val="clear" w:color="auto" w:fill="FFFFFF"/>
          </w:tcPr>
          <w:p w14:paraId="4A914F7C" w14:textId="77777777" w:rsidR="00555CE0" w:rsidRDefault="00555CE0">
            <w:pPr>
              <w:framePr w:w="10550" w:h="5299" w:wrap="none" w:hAnchor="page" w:x="315" w:y="913"/>
              <w:rPr>
                <w:sz w:val="10"/>
                <w:szCs w:val="10"/>
              </w:rPr>
            </w:pPr>
          </w:p>
        </w:tc>
        <w:tc>
          <w:tcPr>
            <w:tcW w:w="475" w:type="dxa"/>
            <w:tcBorders>
              <w:top w:val="single" w:sz="4" w:space="0" w:color="auto"/>
              <w:left w:val="single" w:sz="4" w:space="0" w:color="auto"/>
            </w:tcBorders>
            <w:shd w:val="clear" w:color="auto" w:fill="FFFFFF"/>
          </w:tcPr>
          <w:p w14:paraId="43A33691" w14:textId="77777777" w:rsidR="00555CE0" w:rsidRDefault="00555CE0">
            <w:pPr>
              <w:framePr w:w="10550" w:h="5299" w:wrap="none" w:hAnchor="page" w:x="315" w:y="913"/>
              <w:rPr>
                <w:sz w:val="10"/>
                <w:szCs w:val="10"/>
              </w:rPr>
            </w:pPr>
          </w:p>
        </w:tc>
      </w:tr>
      <w:tr w:rsidR="00555CE0" w14:paraId="29573666" w14:textId="77777777">
        <w:tblPrEx>
          <w:tblCellMar>
            <w:top w:w="0" w:type="dxa"/>
            <w:bottom w:w="0" w:type="dxa"/>
          </w:tblCellMar>
        </w:tblPrEx>
        <w:trPr>
          <w:trHeight w:hRule="exact" w:val="341"/>
        </w:trPr>
        <w:tc>
          <w:tcPr>
            <w:tcW w:w="782" w:type="dxa"/>
            <w:tcBorders>
              <w:top w:val="single" w:sz="4" w:space="0" w:color="auto"/>
            </w:tcBorders>
            <w:shd w:val="clear" w:color="auto" w:fill="FFFFFF"/>
          </w:tcPr>
          <w:p w14:paraId="7C35E8ED"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Puerperium</w:t>
            </w:r>
          </w:p>
        </w:tc>
        <w:tc>
          <w:tcPr>
            <w:tcW w:w="590" w:type="dxa"/>
            <w:tcBorders>
              <w:top w:val="single" w:sz="4" w:space="0" w:color="auto"/>
              <w:left w:val="single" w:sz="4" w:space="0" w:color="auto"/>
            </w:tcBorders>
            <w:shd w:val="clear" w:color="auto" w:fill="FFFFFF"/>
          </w:tcPr>
          <w:p w14:paraId="3B35B4FF" w14:textId="77777777" w:rsidR="00555CE0" w:rsidRDefault="00555CE0">
            <w:pPr>
              <w:framePr w:w="10550" w:h="5299" w:wrap="none" w:hAnchor="page" w:x="315" w:y="913"/>
              <w:rPr>
                <w:sz w:val="10"/>
                <w:szCs w:val="10"/>
              </w:rPr>
            </w:pPr>
          </w:p>
        </w:tc>
        <w:tc>
          <w:tcPr>
            <w:tcW w:w="706" w:type="dxa"/>
            <w:tcBorders>
              <w:top w:val="single" w:sz="4" w:space="0" w:color="auto"/>
              <w:left w:val="single" w:sz="4" w:space="0" w:color="auto"/>
            </w:tcBorders>
            <w:shd w:val="clear" w:color="auto" w:fill="FFFFFF"/>
          </w:tcPr>
          <w:p w14:paraId="166D7FDE" w14:textId="77777777" w:rsidR="00555CE0" w:rsidRDefault="00555CE0">
            <w:pPr>
              <w:framePr w:w="10550" w:h="5299" w:wrap="none" w:hAnchor="page" w:x="315" w:y="913"/>
              <w:rPr>
                <w:sz w:val="10"/>
                <w:szCs w:val="10"/>
              </w:rPr>
            </w:pPr>
          </w:p>
        </w:tc>
        <w:tc>
          <w:tcPr>
            <w:tcW w:w="797" w:type="dxa"/>
            <w:tcBorders>
              <w:top w:val="single" w:sz="4" w:space="0" w:color="auto"/>
              <w:left w:val="single" w:sz="4" w:space="0" w:color="auto"/>
            </w:tcBorders>
            <w:shd w:val="clear" w:color="auto" w:fill="FFFFFF"/>
          </w:tcPr>
          <w:p w14:paraId="01CF2A57" w14:textId="77777777" w:rsidR="00555CE0" w:rsidRDefault="00555CE0">
            <w:pPr>
              <w:framePr w:w="10550" w:h="5299" w:wrap="none" w:hAnchor="page" w:x="315" w:y="913"/>
              <w:rPr>
                <w:sz w:val="10"/>
                <w:szCs w:val="10"/>
              </w:rPr>
            </w:pPr>
          </w:p>
        </w:tc>
        <w:tc>
          <w:tcPr>
            <w:tcW w:w="610" w:type="dxa"/>
            <w:tcBorders>
              <w:top w:val="single" w:sz="4" w:space="0" w:color="auto"/>
              <w:left w:val="single" w:sz="4" w:space="0" w:color="auto"/>
            </w:tcBorders>
            <w:shd w:val="clear" w:color="auto" w:fill="FFFFFF"/>
          </w:tcPr>
          <w:p w14:paraId="0397F20C" w14:textId="77777777" w:rsidR="00555CE0" w:rsidRDefault="00555CE0">
            <w:pPr>
              <w:framePr w:w="10550" w:h="5299" w:wrap="none" w:hAnchor="page" w:x="315" w:y="913"/>
              <w:rPr>
                <w:sz w:val="10"/>
                <w:szCs w:val="10"/>
              </w:rPr>
            </w:pPr>
          </w:p>
        </w:tc>
        <w:tc>
          <w:tcPr>
            <w:tcW w:w="547" w:type="dxa"/>
            <w:tcBorders>
              <w:top w:val="single" w:sz="4" w:space="0" w:color="auto"/>
              <w:left w:val="single" w:sz="4" w:space="0" w:color="auto"/>
            </w:tcBorders>
            <w:shd w:val="clear" w:color="auto" w:fill="FFFFFF"/>
          </w:tcPr>
          <w:p w14:paraId="772D70CE" w14:textId="77777777" w:rsidR="00555CE0" w:rsidRDefault="00555CE0">
            <w:pPr>
              <w:framePr w:w="10550" w:h="5299" w:wrap="none" w:hAnchor="page" w:x="315" w:y="913"/>
              <w:rPr>
                <w:sz w:val="10"/>
                <w:szCs w:val="10"/>
              </w:rPr>
            </w:pPr>
          </w:p>
        </w:tc>
        <w:tc>
          <w:tcPr>
            <w:tcW w:w="667" w:type="dxa"/>
            <w:tcBorders>
              <w:top w:val="single" w:sz="4" w:space="0" w:color="auto"/>
              <w:left w:val="single" w:sz="4" w:space="0" w:color="auto"/>
            </w:tcBorders>
            <w:shd w:val="clear" w:color="auto" w:fill="FFFFFF"/>
          </w:tcPr>
          <w:p w14:paraId="254D7362" w14:textId="77777777" w:rsidR="00555CE0" w:rsidRDefault="00555CE0">
            <w:pPr>
              <w:framePr w:w="10550" w:h="5299" w:wrap="none" w:hAnchor="page" w:x="315" w:y="913"/>
              <w:rPr>
                <w:sz w:val="10"/>
                <w:szCs w:val="10"/>
              </w:rPr>
            </w:pPr>
          </w:p>
        </w:tc>
        <w:tc>
          <w:tcPr>
            <w:tcW w:w="629" w:type="dxa"/>
            <w:tcBorders>
              <w:top w:val="single" w:sz="4" w:space="0" w:color="auto"/>
              <w:left w:val="single" w:sz="4" w:space="0" w:color="auto"/>
            </w:tcBorders>
            <w:shd w:val="clear" w:color="auto" w:fill="FFFFFF"/>
          </w:tcPr>
          <w:p w14:paraId="2750382A" w14:textId="77777777" w:rsidR="00555CE0" w:rsidRDefault="00555CE0">
            <w:pPr>
              <w:framePr w:w="10550" w:h="5299" w:wrap="none" w:hAnchor="page" w:x="315" w:y="913"/>
              <w:rPr>
                <w:sz w:val="10"/>
                <w:szCs w:val="10"/>
              </w:rPr>
            </w:pPr>
          </w:p>
        </w:tc>
        <w:tc>
          <w:tcPr>
            <w:tcW w:w="605" w:type="dxa"/>
            <w:tcBorders>
              <w:top w:val="single" w:sz="4" w:space="0" w:color="auto"/>
              <w:left w:val="single" w:sz="4" w:space="0" w:color="auto"/>
            </w:tcBorders>
            <w:shd w:val="clear" w:color="auto" w:fill="FFFFFF"/>
            <w:vAlign w:val="bottom"/>
          </w:tcPr>
          <w:p w14:paraId="4B877AA0" w14:textId="77777777" w:rsidR="00555CE0" w:rsidRDefault="00555CE0">
            <w:pPr xmlns:w="http://schemas.openxmlformats.org/wordprocessingml/2006/main">
              <w:pStyle w:val="Other0"/>
              <w:framePr w:w="10550" w:h="5299" w:wrap="none" w:hAnchor="page" w:x="315" w:y="913"/>
              <w:spacing w:line="206"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Doza anuală (G)</w:t>
            </w:r>
          </w:p>
        </w:tc>
        <w:tc>
          <w:tcPr>
            <w:tcW w:w="422" w:type="dxa"/>
            <w:tcBorders>
              <w:top w:val="single" w:sz="4" w:space="0" w:color="auto"/>
              <w:left w:val="single" w:sz="4" w:space="0" w:color="auto"/>
            </w:tcBorders>
            <w:shd w:val="clear" w:color="auto" w:fill="FFFFFF"/>
          </w:tcPr>
          <w:p w14:paraId="27781E06" w14:textId="77777777" w:rsidR="00555CE0" w:rsidRDefault="00555CE0">
            <w:pPr>
              <w:framePr w:w="10550" w:h="5299" w:wrap="none" w:hAnchor="page" w:x="315" w:y="913"/>
              <w:rPr>
                <w:sz w:val="10"/>
                <w:szCs w:val="10"/>
              </w:rPr>
            </w:pPr>
          </w:p>
        </w:tc>
        <w:tc>
          <w:tcPr>
            <w:tcW w:w="586" w:type="dxa"/>
            <w:tcBorders>
              <w:top w:val="single" w:sz="4" w:space="0" w:color="auto"/>
              <w:left w:val="single" w:sz="4" w:space="0" w:color="auto"/>
            </w:tcBorders>
            <w:shd w:val="clear" w:color="auto" w:fill="FFFFFF"/>
          </w:tcPr>
          <w:p w14:paraId="4624941C" w14:textId="77777777" w:rsidR="00555CE0" w:rsidRDefault="00555CE0">
            <w:pPr>
              <w:framePr w:w="10550" w:h="5299" w:wrap="none" w:hAnchor="page" w:x="315" w:y="913"/>
              <w:rPr>
                <w:sz w:val="10"/>
                <w:szCs w:val="10"/>
              </w:rPr>
            </w:pPr>
          </w:p>
        </w:tc>
        <w:tc>
          <w:tcPr>
            <w:tcW w:w="648" w:type="dxa"/>
            <w:tcBorders>
              <w:top w:val="single" w:sz="4" w:space="0" w:color="auto"/>
              <w:left w:val="single" w:sz="4" w:space="0" w:color="auto"/>
            </w:tcBorders>
            <w:shd w:val="clear" w:color="auto" w:fill="FFFFFF"/>
          </w:tcPr>
          <w:p w14:paraId="0452DE67" w14:textId="77777777" w:rsidR="00555CE0" w:rsidRDefault="00555CE0">
            <w:pPr>
              <w:framePr w:w="10550" w:h="5299" w:wrap="none" w:hAnchor="page" w:x="315" w:y="913"/>
              <w:rPr>
                <w:sz w:val="10"/>
                <w:szCs w:val="10"/>
              </w:rPr>
            </w:pPr>
          </w:p>
        </w:tc>
        <w:tc>
          <w:tcPr>
            <w:tcW w:w="624" w:type="dxa"/>
            <w:tcBorders>
              <w:top w:val="single" w:sz="4" w:space="0" w:color="auto"/>
              <w:left w:val="single" w:sz="4" w:space="0" w:color="auto"/>
            </w:tcBorders>
            <w:shd w:val="clear" w:color="auto" w:fill="FFFFFF"/>
          </w:tcPr>
          <w:p w14:paraId="7A2ABBEE" w14:textId="77777777" w:rsidR="00555CE0" w:rsidRDefault="00555CE0">
            <w:pPr>
              <w:framePr w:w="10550" w:h="5299" w:wrap="none" w:hAnchor="page" w:x="315" w:y="913"/>
              <w:rPr>
                <w:sz w:val="10"/>
                <w:szCs w:val="10"/>
              </w:rPr>
            </w:pPr>
          </w:p>
        </w:tc>
        <w:tc>
          <w:tcPr>
            <w:tcW w:w="686" w:type="dxa"/>
            <w:tcBorders>
              <w:top w:val="single" w:sz="4" w:space="0" w:color="auto"/>
              <w:left w:val="single" w:sz="4" w:space="0" w:color="auto"/>
            </w:tcBorders>
            <w:shd w:val="clear" w:color="auto" w:fill="FFFFFF"/>
          </w:tcPr>
          <w:p w14:paraId="5478813C" w14:textId="77777777" w:rsidR="00555CE0" w:rsidRDefault="00555CE0">
            <w:pPr>
              <w:framePr w:w="10550" w:h="5299" w:wrap="none" w:hAnchor="page" w:x="315" w:y="913"/>
              <w:rPr>
                <w:sz w:val="10"/>
                <w:szCs w:val="10"/>
              </w:rPr>
            </w:pPr>
          </w:p>
        </w:tc>
        <w:tc>
          <w:tcPr>
            <w:tcW w:w="566" w:type="dxa"/>
            <w:tcBorders>
              <w:top w:val="single" w:sz="4" w:space="0" w:color="auto"/>
              <w:left w:val="single" w:sz="4" w:space="0" w:color="auto"/>
            </w:tcBorders>
            <w:shd w:val="clear" w:color="auto" w:fill="FFFFFF"/>
            <w:vAlign w:val="bottom"/>
          </w:tcPr>
          <w:p w14:paraId="2E02CAAB" w14:textId="77777777" w:rsidR="00555CE0" w:rsidRDefault="00555CE0">
            <w:pPr xmlns:w="http://schemas.openxmlformats.org/wordprocessingml/2006/main">
              <w:pStyle w:val="Other0"/>
              <w:framePr w:w="10550" w:h="5299" w:wrap="none" w:hAnchor="page" w:x="315" w:y="913"/>
              <w:spacing w:line="214"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Doză unică (D)</w:t>
            </w:r>
          </w:p>
        </w:tc>
        <w:tc>
          <w:tcPr>
            <w:tcW w:w="610" w:type="dxa"/>
            <w:tcBorders>
              <w:top w:val="single" w:sz="4" w:space="0" w:color="auto"/>
              <w:left w:val="single" w:sz="4" w:space="0" w:color="auto"/>
            </w:tcBorders>
            <w:shd w:val="clear" w:color="auto" w:fill="FFFFFF"/>
          </w:tcPr>
          <w:p w14:paraId="3C25BCDE" w14:textId="77777777" w:rsidR="00555CE0" w:rsidRDefault="00555CE0">
            <w:pPr>
              <w:framePr w:w="10550" w:h="5299" w:wrap="none" w:hAnchor="page" w:x="315" w:y="913"/>
              <w:rPr>
                <w:sz w:val="10"/>
                <w:szCs w:val="10"/>
              </w:rPr>
            </w:pPr>
          </w:p>
        </w:tc>
        <w:tc>
          <w:tcPr>
            <w:tcW w:w="475" w:type="dxa"/>
            <w:tcBorders>
              <w:top w:val="single" w:sz="4" w:space="0" w:color="auto"/>
              <w:left w:val="single" w:sz="4" w:space="0" w:color="auto"/>
            </w:tcBorders>
            <w:shd w:val="clear" w:color="auto" w:fill="FFFFFF"/>
          </w:tcPr>
          <w:p w14:paraId="0ECB53B6" w14:textId="77777777" w:rsidR="00555CE0" w:rsidRDefault="00555CE0">
            <w:pPr>
              <w:framePr w:w="10550" w:h="5299" w:wrap="none" w:hAnchor="page" w:x="315" w:y="913"/>
              <w:rPr>
                <w:sz w:val="10"/>
                <w:szCs w:val="10"/>
              </w:rPr>
            </w:pPr>
          </w:p>
        </w:tc>
      </w:tr>
      <w:tr w:rsidR="00555CE0" w14:paraId="17F14F0A" w14:textId="77777777">
        <w:tblPrEx>
          <w:tblCellMar>
            <w:top w:w="0" w:type="dxa"/>
            <w:bottom w:w="0" w:type="dxa"/>
          </w:tblCellMar>
        </w:tblPrEx>
        <w:trPr>
          <w:trHeight w:hRule="exact" w:val="379"/>
        </w:trPr>
        <w:tc>
          <w:tcPr>
            <w:tcW w:w="782" w:type="dxa"/>
            <w:tcBorders>
              <w:top w:val="single" w:sz="4" w:space="0" w:color="auto"/>
              <w:bottom w:val="single" w:sz="4" w:space="0" w:color="auto"/>
            </w:tcBorders>
            <w:shd w:val="clear" w:color="auto" w:fill="FFFFFF"/>
          </w:tcPr>
          <w:p w14:paraId="11CEB343" w14:textId="77777777" w:rsidR="00555CE0" w:rsidRDefault="00555CE0">
            <w:pPr xmlns:w="http://schemas.openxmlformats.org/wordprocessingml/2006/main">
              <w:pStyle w:val="Other0"/>
              <w:framePr w:w="10550" w:h="5299" w:wrap="none" w:hAnchor="page" w:x="315" w:y="913"/>
              <w:spacing w:line="206"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Personalul medical</w:t>
            </w:r>
          </w:p>
        </w:tc>
        <w:tc>
          <w:tcPr>
            <w:tcW w:w="590" w:type="dxa"/>
            <w:tcBorders>
              <w:top w:val="single" w:sz="4" w:space="0" w:color="auto"/>
              <w:left w:val="single" w:sz="4" w:space="0" w:color="auto"/>
              <w:bottom w:val="single" w:sz="4" w:space="0" w:color="auto"/>
            </w:tcBorders>
            <w:shd w:val="clear" w:color="auto" w:fill="FFFFFF"/>
          </w:tcPr>
          <w:p w14:paraId="41BFBA67" w14:textId="77777777" w:rsidR="00555CE0" w:rsidRDefault="00555CE0">
            <w:pPr>
              <w:framePr w:w="10550" w:h="5299" w:wrap="none" w:hAnchor="page" w:x="315" w:y="913"/>
              <w:rPr>
                <w:sz w:val="10"/>
                <w:szCs w:val="10"/>
              </w:rPr>
            </w:pPr>
          </w:p>
        </w:tc>
        <w:tc>
          <w:tcPr>
            <w:tcW w:w="706" w:type="dxa"/>
            <w:tcBorders>
              <w:top w:val="single" w:sz="4" w:space="0" w:color="auto"/>
              <w:left w:val="single" w:sz="4" w:space="0" w:color="auto"/>
              <w:bottom w:val="single" w:sz="4" w:space="0" w:color="auto"/>
            </w:tcBorders>
            <w:shd w:val="clear" w:color="auto" w:fill="FFFFFF"/>
          </w:tcPr>
          <w:p w14:paraId="735EC992"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3 doze</w:t>
            </w:r>
          </w:p>
        </w:tc>
        <w:tc>
          <w:tcPr>
            <w:tcW w:w="797" w:type="dxa"/>
            <w:tcBorders>
              <w:top w:val="single" w:sz="4" w:space="0" w:color="auto"/>
              <w:left w:val="single" w:sz="4" w:space="0" w:color="auto"/>
              <w:bottom w:val="single" w:sz="4" w:space="0" w:color="auto"/>
            </w:tcBorders>
            <w:shd w:val="clear" w:color="auto" w:fill="FFFFFF"/>
          </w:tcPr>
          <w:p w14:paraId="1667E32C" w14:textId="77777777" w:rsidR="00555CE0" w:rsidRDefault="00555CE0">
            <w:pPr>
              <w:framePr w:w="10550" w:h="5299" w:wrap="none" w:hAnchor="page" w:x="315" w:y="913"/>
              <w:rPr>
                <w:sz w:val="10"/>
                <w:szCs w:val="10"/>
              </w:rPr>
            </w:pPr>
          </w:p>
        </w:tc>
        <w:tc>
          <w:tcPr>
            <w:tcW w:w="610" w:type="dxa"/>
            <w:tcBorders>
              <w:top w:val="single" w:sz="4" w:space="0" w:color="auto"/>
              <w:left w:val="single" w:sz="4" w:space="0" w:color="auto"/>
              <w:bottom w:val="single" w:sz="4" w:space="0" w:color="auto"/>
            </w:tcBorders>
            <w:shd w:val="clear" w:color="auto" w:fill="FFFFFF"/>
          </w:tcPr>
          <w:p w14:paraId="2A82CFA6" w14:textId="77777777" w:rsidR="00555CE0" w:rsidRDefault="00555CE0">
            <w:pPr>
              <w:framePr w:w="10550" w:h="5299" w:wrap="none" w:hAnchor="page" w:x="315" w:y="913"/>
              <w:rPr>
                <w:sz w:val="10"/>
                <w:szCs w:val="10"/>
              </w:rPr>
            </w:pPr>
          </w:p>
        </w:tc>
        <w:tc>
          <w:tcPr>
            <w:tcW w:w="547" w:type="dxa"/>
            <w:tcBorders>
              <w:top w:val="single" w:sz="4" w:space="0" w:color="auto"/>
              <w:left w:val="single" w:sz="4" w:space="0" w:color="auto"/>
              <w:bottom w:val="single" w:sz="4" w:space="0" w:color="auto"/>
            </w:tcBorders>
            <w:shd w:val="clear" w:color="auto" w:fill="FFFFFF"/>
          </w:tcPr>
          <w:p w14:paraId="7764E3C6" w14:textId="77777777" w:rsidR="00555CE0" w:rsidRDefault="00555CE0">
            <w:pPr>
              <w:framePr w:w="10550" w:h="5299" w:wrap="none" w:hAnchor="page" w:x="315" w:y="913"/>
              <w:rPr>
                <w:sz w:val="10"/>
                <w:szCs w:val="10"/>
              </w:rPr>
            </w:pPr>
          </w:p>
        </w:tc>
        <w:tc>
          <w:tcPr>
            <w:tcW w:w="667" w:type="dxa"/>
            <w:tcBorders>
              <w:top w:val="single" w:sz="4" w:space="0" w:color="auto"/>
              <w:left w:val="single" w:sz="4" w:space="0" w:color="auto"/>
              <w:bottom w:val="single" w:sz="4" w:space="0" w:color="auto"/>
            </w:tcBorders>
            <w:shd w:val="clear" w:color="auto" w:fill="FFFFFF"/>
          </w:tcPr>
          <w:p w14:paraId="74832647" w14:textId="77777777" w:rsidR="00555CE0" w:rsidRDefault="00555CE0">
            <w:pPr>
              <w:framePr w:w="10550" w:h="5299" w:wrap="none" w:hAnchor="page" w:x="315" w:y="913"/>
              <w:rPr>
                <w:sz w:val="10"/>
                <w:szCs w:val="10"/>
              </w:rPr>
            </w:pPr>
          </w:p>
        </w:tc>
        <w:tc>
          <w:tcPr>
            <w:tcW w:w="629" w:type="dxa"/>
            <w:tcBorders>
              <w:top w:val="single" w:sz="4" w:space="0" w:color="auto"/>
              <w:left w:val="single" w:sz="4" w:space="0" w:color="auto"/>
              <w:bottom w:val="single" w:sz="4" w:space="0" w:color="auto"/>
            </w:tcBorders>
            <w:shd w:val="clear" w:color="auto" w:fill="FFFFFF"/>
          </w:tcPr>
          <w:p w14:paraId="66605BAA" w14:textId="77777777" w:rsidR="00555CE0" w:rsidRDefault="00555CE0">
            <w:pPr>
              <w:framePr w:w="10550" w:h="5299" w:wrap="none" w:hAnchor="page" w:x="315" w:y="913"/>
              <w:rPr>
                <w:sz w:val="10"/>
                <w:szCs w:val="10"/>
              </w:rPr>
            </w:pPr>
          </w:p>
        </w:tc>
        <w:tc>
          <w:tcPr>
            <w:tcW w:w="605" w:type="dxa"/>
            <w:tcBorders>
              <w:top w:val="single" w:sz="4" w:space="0" w:color="auto"/>
              <w:left w:val="single" w:sz="4" w:space="0" w:color="auto"/>
              <w:bottom w:val="single" w:sz="4" w:space="0" w:color="auto"/>
            </w:tcBorders>
            <w:shd w:val="clear" w:color="auto" w:fill="FFFFFF"/>
          </w:tcPr>
          <w:p w14:paraId="19A97BED" w14:textId="77777777" w:rsidR="00555CE0" w:rsidRDefault="00555CE0">
            <w:pPr xmlns:w="http://schemas.openxmlformats.org/wordprocessingml/2006/main">
              <w:pStyle w:val="Other0"/>
              <w:framePr w:w="10550" w:h="5299" w:wrap="none" w:hAnchor="page" w:x="315" w:y="913"/>
              <w:spacing w:line="214"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Doza anuală</w:t>
            </w:r>
          </w:p>
        </w:tc>
        <w:tc>
          <w:tcPr>
            <w:tcW w:w="422" w:type="dxa"/>
            <w:tcBorders>
              <w:top w:val="single" w:sz="4" w:space="0" w:color="auto"/>
              <w:left w:val="single" w:sz="4" w:space="0" w:color="auto"/>
              <w:bottom w:val="single" w:sz="4" w:space="0" w:color="auto"/>
            </w:tcBorders>
            <w:shd w:val="clear" w:color="auto" w:fill="FFFFFF"/>
          </w:tcPr>
          <w:p w14:paraId="1603ED8B" w14:textId="77777777" w:rsidR="00555CE0" w:rsidRDefault="00555CE0">
            <w:pPr>
              <w:framePr w:w="10550" w:h="5299" w:wrap="none" w:hAnchor="page" w:x="315" w:y="913"/>
              <w:rPr>
                <w:sz w:val="10"/>
                <w:szCs w:val="10"/>
              </w:rPr>
            </w:pPr>
          </w:p>
        </w:tc>
        <w:tc>
          <w:tcPr>
            <w:tcW w:w="586" w:type="dxa"/>
            <w:tcBorders>
              <w:top w:val="single" w:sz="4" w:space="0" w:color="auto"/>
              <w:left w:val="single" w:sz="4" w:space="0" w:color="auto"/>
              <w:bottom w:val="single" w:sz="4" w:space="0" w:color="auto"/>
            </w:tcBorders>
            <w:shd w:val="clear" w:color="auto" w:fill="FFFFFF"/>
          </w:tcPr>
          <w:p w14:paraId="2FBCBB0C" w14:textId="77777777" w:rsidR="00555CE0" w:rsidRDefault="00555CE0">
            <w:pPr>
              <w:framePr w:w="10550" w:h="5299" w:wrap="none" w:hAnchor="page" w:x="315" w:y="913"/>
              <w:rPr>
                <w:sz w:val="10"/>
                <w:szCs w:val="10"/>
              </w:rPr>
            </w:pPr>
          </w:p>
        </w:tc>
        <w:tc>
          <w:tcPr>
            <w:tcW w:w="648" w:type="dxa"/>
            <w:tcBorders>
              <w:top w:val="single" w:sz="4" w:space="0" w:color="auto"/>
              <w:left w:val="single" w:sz="4" w:space="0" w:color="auto"/>
              <w:bottom w:val="single" w:sz="4" w:space="0" w:color="auto"/>
            </w:tcBorders>
            <w:shd w:val="clear" w:color="auto" w:fill="FFFFFF"/>
          </w:tcPr>
          <w:p w14:paraId="7660951F" w14:textId="77777777" w:rsidR="00555CE0" w:rsidRDefault="00555CE0">
            <w:pPr xmlns:w="http://schemas.openxmlformats.org/wordprocessingml/2006/main">
              <w:pStyle w:val="Other0"/>
              <w:framePr w:w="10550" w:h="5299" w:wrap="none" w:hAnchor="page" w:x="315" w:y="913"/>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1 doză</w:t>
            </w:r>
          </w:p>
          <w:p w14:paraId="7245B753" w14:textId="77777777" w:rsidR="00555CE0" w:rsidRDefault="00555CE0">
            <w:pPr xmlns:w="http://schemas.openxmlformats.org/wordprocessingml/2006/main">
              <w:pStyle w:val="Other0"/>
              <w:framePr w:w="10550" w:h="5299" w:wrap="none" w:hAnchor="page" w:x="315" w:y="913"/>
              <w:spacing w:line="223"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(H)</w:t>
            </w:r>
          </w:p>
        </w:tc>
        <w:tc>
          <w:tcPr>
            <w:tcW w:w="624" w:type="dxa"/>
            <w:tcBorders>
              <w:top w:val="single" w:sz="4" w:space="0" w:color="auto"/>
              <w:left w:val="single" w:sz="4" w:space="0" w:color="auto"/>
              <w:bottom w:val="single" w:sz="4" w:space="0" w:color="auto"/>
            </w:tcBorders>
            <w:shd w:val="clear" w:color="auto" w:fill="FFFFFF"/>
          </w:tcPr>
          <w:p w14:paraId="7796EF19" w14:textId="77777777" w:rsidR="00555CE0" w:rsidRDefault="00555CE0">
            <w:pPr>
              <w:framePr w:w="10550" w:h="5299" w:wrap="none" w:hAnchor="page" w:x="315" w:y="913"/>
              <w:rPr>
                <w:sz w:val="10"/>
                <w:szCs w:val="10"/>
              </w:rPr>
            </w:pPr>
          </w:p>
        </w:tc>
        <w:tc>
          <w:tcPr>
            <w:tcW w:w="686" w:type="dxa"/>
            <w:tcBorders>
              <w:top w:val="single" w:sz="4" w:space="0" w:color="auto"/>
              <w:left w:val="single" w:sz="4" w:space="0" w:color="auto"/>
              <w:bottom w:val="single" w:sz="4" w:space="0" w:color="auto"/>
            </w:tcBorders>
            <w:shd w:val="clear" w:color="auto" w:fill="FFFFFF"/>
          </w:tcPr>
          <w:p w14:paraId="745F8D56" w14:textId="77777777" w:rsidR="00555CE0" w:rsidRDefault="00555CE0">
            <w:pPr>
              <w:framePr w:w="10550" w:h="5299" w:wrap="none" w:hAnchor="page" w:x="315" w:y="913"/>
              <w:rPr>
                <w:sz w:val="10"/>
                <w:szCs w:val="10"/>
              </w:rPr>
            </w:pPr>
          </w:p>
        </w:tc>
        <w:tc>
          <w:tcPr>
            <w:tcW w:w="566" w:type="dxa"/>
            <w:tcBorders>
              <w:top w:val="single" w:sz="4" w:space="0" w:color="auto"/>
              <w:left w:val="single" w:sz="4" w:space="0" w:color="auto"/>
              <w:bottom w:val="single" w:sz="4" w:space="0" w:color="auto"/>
            </w:tcBorders>
            <w:shd w:val="clear" w:color="auto" w:fill="FFFFFF"/>
          </w:tcPr>
          <w:p w14:paraId="10BE14CE" w14:textId="77777777" w:rsidR="00555CE0" w:rsidRDefault="00555CE0">
            <w:pPr>
              <w:framePr w:w="10550" w:h="5299" w:wrap="none" w:hAnchor="page" w:x="315" w:y="913"/>
              <w:rPr>
                <w:sz w:val="10"/>
                <w:szCs w:val="10"/>
              </w:rPr>
            </w:pPr>
          </w:p>
        </w:tc>
        <w:tc>
          <w:tcPr>
            <w:tcW w:w="610" w:type="dxa"/>
            <w:tcBorders>
              <w:top w:val="single" w:sz="4" w:space="0" w:color="auto"/>
              <w:left w:val="single" w:sz="4" w:space="0" w:color="auto"/>
              <w:bottom w:val="single" w:sz="4" w:space="0" w:color="auto"/>
            </w:tcBorders>
            <w:shd w:val="clear" w:color="auto" w:fill="FFFFFF"/>
          </w:tcPr>
          <w:p w14:paraId="6730E05A" w14:textId="77777777" w:rsidR="00555CE0" w:rsidRDefault="00555CE0">
            <w:pPr>
              <w:framePr w:w="10550" w:h="5299" w:wrap="none" w:hAnchor="page" w:x="315" w:y="913"/>
              <w:rPr>
                <w:sz w:val="10"/>
                <w:szCs w:val="10"/>
              </w:rPr>
            </w:pPr>
          </w:p>
        </w:tc>
        <w:tc>
          <w:tcPr>
            <w:tcW w:w="475" w:type="dxa"/>
            <w:tcBorders>
              <w:top w:val="single" w:sz="4" w:space="0" w:color="auto"/>
              <w:left w:val="single" w:sz="4" w:space="0" w:color="auto"/>
              <w:bottom w:val="single" w:sz="4" w:space="0" w:color="auto"/>
            </w:tcBorders>
            <w:shd w:val="clear" w:color="auto" w:fill="FFFFFF"/>
          </w:tcPr>
          <w:p w14:paraId="591BBB67" w14:textId="77777777" w:rsidR="00555CE0" w:rsidRDefault="00555CE0">
            <w:pPr>
              <w:framePr w:w="10550" w:h="5299" w:wrap="none" w:hAnchor="page" w:x="315" w:y="913"/>
              <w:rPr>
                <w:sz w:val="10"/>
                <w:szCs w:val="10"/>
              </w:rPr>
            </w:pPr>
          </w:p>
        </w:tc>
      </w:tr>
    </w:tbl>
    <w:p w14:paraId="1F71E656" w14:textId="77777777" w:rsidR="00555CE0" w:rsidRDefault="00555CE0">
      <w:pPr>
        <w:framePr w:w="10550" w:h="5299" w:wrap="none" w:hAnchor="page" w:x="315" w:y="913"/>
        <w:spacing w:line="1" w:lineRule="exact"/>
      </w:pPr>
    </w:p>
    <w:p w14:paraId="6F9E3174" w14:textId="77777777" w:rsidR="00555CE0" w:rsidRDefault="00555CE0">
      <w:pPr xmlns:w="http://schemas.openxmlformats.org/wordprocessingml/2006/main">
        <w:pStyle w:val="Bodytext20"/>
        <w:framePr w:w="10570" w:h="1181" w:wrap="none" w:hAnchor="page" w:x="291" w:y="6227"/>
        <w:spacing w:after="0" w:line="218" w:lineRule="auto"/>
        <w:ind w:left="0" w:right="0"/>
      </w:pPr>
      <w:r xmlns:w="http://schemas.openxmlformats.org/wordprocessingml/2006/main">
        <w:rPr>
          <w:b/>
          <w:bCs/>
          <w:sz w:val="14"/>
          <w:szCs w:val="14"/>
        </w:rPr>
        <w:t xml:space="preserve">(A) </w:t>
      </w:r>
      <w:r xmlns:w="http://schemas.openxmlformats.org/wordprocessingml/2006/main">
        <w:t xml:space="preserve">Înainte de externarea din maternitate; </w:t>
      </w:r>
      <w:r xmlns:w="http://schemas.openxmlformats.org/wordprocessingml/2006/main">
        <w:rPr>
          <w:b/>
          <w:bCs/>
          <w:sz w:val="14"/>
          <w:szCs w:val="14"/>
        </w:rPr>
        <w:t xml:space="preserve">(B) </w:t>
      </w:r>
      <w:r xmlns:w="http://schemas.openxmlformats.org/wordprocessingml/2006/main">
        <w:t xml:space="preserve">În primele 12 ore de viață; (C) Dacă sugarul nu a primit schema completă de vaccinare, aceasta trebuie completată. Dacă este necesară începerea acesteia: administrați prima doză, a doua doză la o lună după prima și a treia doză la șase luni după prima; </w:t>
      </w:r>
      <w:r xmlns:w="http://schemas.openxmlformats.org/wordprocessingml/2006/main">
        <w:rPr>
          <w:rFonts w:ascii="Arial" w:eastAsia="Arial" w:hAnsi="Arial" w:cs="Arial"/>
          <w:b/>
          <w:bCs/>
        </w:rPr>
        <w:t xml:space="preserve">(D) </w:t>
      </w:r>
      <w:r xmlns:w="http://schemas.openxmlformats.org/wordprocessingml/2006/main">
        <w:t xml:space="preserve">Dacă sugarul nu a primit două doze de MMR plus o doză de MR; </w:t>
      </w:r>
      <w:r xmlns:w="http://schemas.openxmlformats.org/wordprocessingml/2006/main">
        <w:rPr>
          <w:b/>
          <w:bCs/>
          <w:sz w:val="14"/>
          <w:szCs w:val="14"/>
        </w:rPr>
        <w:t xml:space="preserve">(E) </w:t>
      </w:r>
      <w:r xmlns:w="http://schemas.openxmlformats.org/wordprocessingml/2006/main">
        <w:t xml:space="preserve">În seria de vaccinare primară, trebuie administrate două doze de vaccin, la un interval de cel puțin patru săptămâni; </w:t>
      </w:r>
      <w:r xmlns:w="http://schemas.openxmlformats.org/wordprocessingml/2006/main">
        <w:rPr>
          <w:b/>
          <w:bCs/>
          <w:sz w:val="14"/>
          <w:szCs w:val="14"/>
        </w:rPr>
        <w:t xml:space="preserve">(F) </w:t>
      </w:r>
      <w:r xmlns:w="http://schemas.openxmlformats.org/wordprocessingml/2006/main">
        <w:t xml:space="preserve">În orice trimestru de sarcină; </w:t>
      </w:r>
      <w:r xmlns:w="http://schemas.openxmlformats.org/wordprocessingml/2006/main">
        <w:rPr>
          <w:b/>
          <w:bCs/>
          <w:sz w:val="14"/>
          <w:szCs w:val="14"/>
        </w:rPr>
        <w:t xml:space="preserve">(G) </w:t>
      </w:r>
      <w:r xmlns:w="http://schemas.openxmlformats.org/wordprocessingml/2006/main">
        <w:t xml:space="preserve">Mamele copiilor cu vârsta sub 6 luni care nu au fost vaccinați în timpul sarcinii; </w:t>
      </w:r>
      <w:r xmlns:w="http://schemas.openxmlformats.org/wordprocessingml/2006/main">
        <w:rPr>
          <w:b/>
          <w:bCs/>
          <w:sz w:val="14"/>
          <w:szCs w:val="14"/>
        </w:rPr>
        <w:t xml:space="preserve">(H) </w:t>
      </w:r>
      <w:r xmlns:w="http://schemas.openxmlformats.org/wordprocessingml/2006/main">
        <w:t xml:space="preserve">Personalul medical care îngrijește copii cu vârsta sub 1 an; </w:t>
      </w:r>
      <w:r xmlns:w="http://schemas.openxmlformats.org/wordprocessingml/2006/main">
        <w:rPr>
          <w:b/>
          <w:bCs/>
          <w:sz w:val="14"/>
          <w:szCs w:val="14"/>
        </w:rPr>
        <w:t xml:space="preserve">(I) </w:t>
      </w:r>
      <w:r xmlns:w="http://schemas.openxmlformats.org/wordprocessingml/2006/main">
        <w:t xml:space="preserve">Cei care au început planul dT nu vor fi eligibili pentru această doză de rapel la vârsta de 21 de ani; </w:t>
      </w:r>
      <w:r xmlns:w="http://schemas.openxmlformats.org/wordprocessingml/2006/main">
        <w:rPr>
          <w:b/>
          <w:bCs/>
          <w:sz w:val="14"/>
          <w:szCs w:val="14"/>
        </w:rPr>
        <w:t xml:space="preserve">(J) </w:t>
      </w:r>
      <w:r xmlns:w="http://schemas.openxmlformats.org/wordprocessingml/2006/main">
        <w:t xml:space="preserve">Administrați prima doză, a doua doză la o lună după prima și a treia doză la șase luni după prima; </w:t>
      </w:r>
      <w:r xmlns:w="http://schemas.openxmlformats.org/wordprocessingml/2006/main">
        <w:rPr>
          <w:b/>
          <w:bCs/>
          <w:sz w:val="14"/>
          <w:szCs w:val="14"/>
        </w:rPr>
        <w:t xml:space="preserve">(K) </w:t>
      </w:r>
      <w:r xmlns:w="http://schemas.openxmlformats.org/wordprocessingml/2006/main">
        <w:t xml:space="preserve">Începeți sau finalizați schema de vaccinare; </w:t>
      </w:r>
      <w:r xmlns:w="http://schemas.openxmlformats.org/wordprocessingml/2006/main">
        <w:rPr>
          <w:b/>
          <w:bCs/>
          <w:sz w:val="14"/>
          <w:szCs w:val="14"/>
        </w:rPr>
        <w:t xml:space="preserve">(1) </w:t>
      </w:r>
      <w:r xmlns:w="http://schemas.openxmlformats.org/wordprocessingml/2006/main">
        <w:t xml:space="preserve">BCG: Tuberculoză (forme invazive); </w:t>
      </w:r>
      <w:r xmlns:w="http://schemas.openxmlformats.org/wordprocessingml/2006/main">
        <w:rPr>
          <w:b/>
          <w:bCs/>
          <w:sz w:val="14"/>
          <w:szCs w:val="14"/>
        </w:rPr>
        <w:t xml:space="preserve">(2) </w:t>
      </w:r>
      <w:r xmlns:w="http://schemas.openxmlformats.org/wordprocessingml/2006/main">
        <w:t xml:space="preserve">HB: Hepatita B; </w:t>
      </w:r>
      <w:r xmlns:w="http://schemas.openxmlformats.org/wordprocessingml/2006/main">
        <w:rPr>
          <w:b/>
          <w:bCs/>
          <w:sz w:val="14"/>
          <w:szCs w:val="14"/>
        </w:rPr>
        <w:t xml:space="preserve">(3) </w:t>
      </w:r>
      <w:r xmlns:w="http://schemas.openxmlformats.org/wordprocessingml/2006/main">
        <w:t xml:space="preserve">Previne meningita pneumococică, pneumonia și sepsisul; </w:t>
      </w:r>
      <w:r xmlns:w="http://schemas.openxmlformats.org/wordprocessingml/2006/main">
        <w:rPr>
          <w:b/>
          <w:bCs/>
          <w:sz w:val="14"/>
          <w:szCs w:val="14"/>
        </w:rPr>
        <w:t xml:space="preserve">(4) </w:t>
      </w:r>
      <w:r xmlns:w="http://schemas.openxmlformats.org/wordprocessingml/2006/main">
        <w:t xml:space="preserve">DTP-HB-Hib (pentavalent): Difterie, Tetanos, Tuse convulsivă, Hepatita B, Haemophilus influenzae tip b; </w:t>
      </w:r>
      <w:r xmlns:w="http://schemas.openxmlformats.org/wordprocessingml/2006/main">
        <w:rPr>
          <w:b/>
          <w:bCs/>
          <w:sz w:val="14"/>
          <w:szCs w:val="14"/>
        </w:rPr>
        <w:t xml:space="preserve">(5) </w:t>
      </w:r>
      <w:r xmlns:w="http://schemas.openxmlformats.org/wordprocessingml/2006/main">
        <w:t xml:space="preserve">DTP-Hib (cvadruplu): Difterie, Tetanos, Tuse convulsivă, Haemophilus influenzae tip b; </w:t>
      </w:r>
      <w:r xmlns:w="http://schemas.openxmlformats.org/wordprocessingml/2006/main">
        <w:rPr>
          <w:b/>
          <w:bCs/>
          <w:sz w:val="14"/>
          <w:szCs w:val="14"/>
        </w:rPr>
        <w:t xml:space="preserve">(6) </w:t>
      </w:r>
      <w:r xmlns:w="http://schemas.openxmlformats.org/wordprocessingml/2006/main">
        <w:t xml:space="preserve">OVP (Sabin): Poliomielită orală; </w:t>
      </w:r>
      <w:r xmlns:w="http://schemas.openxmlformats.org/wordprocessingml/2006/main">
        <w:rPr>
          <w:b/>
          <w:bCs/>
          <w:sz w:val="14"/>
          <w:szCs w:val="14"/>
        </w:rPr>
        <w:t xml:space="preserve">(7) </w:t>
      </w:r>
      <w:r xmlns:w="http://schemas.openxmlformats.org/wordprocessingml/2006/main">
        <w:t xml:space="preserve">MMR (rujeolă, oreion, rubeolă); ( </w:t>
      </w:r>
      <w:r xmlns:w="http://schemas.openxmlformats.org/wordprocessingml/2006/main">
        <w:rPr>
          <w:b/>
          <w:bCs/>
          <w:sz w:val="14"/>
          <w:szCs w:val="14"/>
        </w:rPr>
        <w:t xml:space="preserve">8 </w:t>
      </w:r>
      <w:r xmlns:w="http://schemas.openxmlformats.org/wordprocessingml/2006/main">
        <w:rPr>
          <w:b/>
          <w:bCs/>
          <w:sz w:val="14"/>
          <w:szCs w:val="14"/>
        </w:rPr>
        <w:t xml:space="preserve">) </w:t>
      </w:r>
      <w:r xmlns:w="http://schemas.openxmlformats.org/wordprocessingml/2006/main">
        <w:t xml:space="preserve">HA: Hepatita A; (9 </w:t>
      </w:r>
      <w:r xmlns:w="http://schemas.openxmlformats.org/wordprocessingml/2006/main">
        <w:t xml:space="preserve">) DTP </w:t>
      </w:r>
      <w:r xmlns:w="http://schemas.openxmlformats.org/wordprocessingml/2006/main">
        <w:softHyphen xmlns:w="http://schemas.openxmlformats.org/wordprocessingml/2006/main"/>
      </w:r>
      <w:r xmlns:w="http://schemas.openxmlformats.org/wordprocessingml/2006/main">
        <w:t xml:space="preserve">(difterie, tetanos, tuse convulsivă); </w:t>
      </w:r>
      <w:r xmlns:w="http://schemas.openxmlformats.org/wordprocessingml/2006/main">
        <w:rPr>
          <w:b/>
          <w:bCs/>
          <w:sz w:val="14"/>
          <w:szCs w:val="14"/>
        </w:rPr>
        <w:t xml:space="preserve">(10) </w:t>
      </w:r>
      <w:r xmlns:w="http://schemas.openxmlformats.org/wordprocessingml/2006/main">
        <w:t xml:space="preserve">Tdap (difterie, tetanos, tuse convulsivă); </w:t>
      </w:r>
      <w:r xmlns:w="http://schemas.openxmlformats.org/wordprocessingml/2006/main">
        <w:rPr>
          <w:b/>
          <w:bCs/>
          <w:sz w:val="14"/>
          <w:szCs w:val="14"/>
        </w:rPr>
        <w:t xml:space="preserve">(11) </w:t>
      </w:r>
      <w:r xmlns:w="http://schemas.openxmlformats.org/wordprocessingml/2006/main">
        <w:t xml:space="preserve">dT (dublu bacterian): difterie, tetanos; </w:t>
      </w:r>
      <w:r xmlns:w="http://schemas.openxmlformats.org/wordprocessingml/2006/main">
        <w:rPr>
          <w:b/>
          <w:bCs/>
          <w:sz w:val="14"/>
          <w:szCs w:val="14"/>
        </w:rPr>
        <w:t xml:space="preserve">(12) </w:t>
      </w:r>
      <w:r xmlns:w="http://schemas.openxmlformats.org/wordprocessingml/2006/main">
        <w:t xml:space="preserve">HPV: Papilomavirus uman; </w:t>
      </w:r>
      <w:r xmlns:w="http://schemas.openxmlformats.org/wordprocessingml/2006/main">
        <w:rPr>
          <w:b/>
          <w:bCs/>
          <w:sz w:val="14"/>
          <w:szCs w:val="14"/>
        </w:rPr>
        <w:t xml:space="preserve">(13) </w:t>
      </w:r>
      <w:r xmlns:w="http://schemas.openxmlformats.org/wordprocessingml/2006/main">
        <w:t xml:space="preserve">MR (dublă viralitate): rujeolă </w:t>
      </w:r>
      <w:r xmlns:w="http://schemas.openxmlformats.org/wordprocessingml/2006/main">
        <w:softHyphen xmlns:w="http://schemas.openxmlformats.org/wordprocessingml/2006/main"/>
      </w:r>
      <w:r xmlns:w="http://schemas.openxmlformats.org/wordprocessingml/2006/main">
        <w:t xml:space="preserve">, rubeolă; </w:t>
      </w:r>
      <w:r xmlns:w="http://schemas.openxmlformats.org/wordprocessingml/2006/main">
        <w:rPr>
          <w:b/>
          <w:bCs/>
          <w:sz w:val="14"/>
          <w:szCs w:val="14"/>
        </w:rPr>
        <w:t xml:space="preserve">(14) </w:t>
      </w:r>
      <w:r xmlns:w="http://schemas.openxmlformats.org/wordprocessingml/2006/main">
        <w:t xml:space="preserve">YF (febră galbenă): rezidenți sau călători în zone cu risc; </w:t>
      </w:r>
      <w:r xmlns:w="http://schemas.openxmlformats.org/wordprocessingml/2006/main">
        <w:rPr>
          <w:b/>
          <w:bCs/>
          <w:sz w:val="14"/>
          <w:szCs w:val="14"/>
        </w:rPr>
        <w:t xml:space="preserve">(15) </w:t>
      </w:r>
      <w:r xmlns:w="http://schemas.openxmlformats.org/wordprocessingml/2006/main">
        <w:t xml:space="preserve">AHF (febră hemoragică argentiniană): rezidenți sau lucrători cu risc profesional în zone cu risc.</w:t>
      </w:r>
    </w:p>
    <w:p w14:paraId="22DC2288" w14:textId="77777777" w:rsidR="00555CE0" w:rsidRDefault="00555CE0">
      <w:pPr xmlns:w="http://schemas.openxmlformats.org/wordprocessingml/2006/main">
        <w:pStyle w:val="Bodytext30"/>
        <w:framePr w:w="206" w:h="4627" w:hRule="exact" w:wrap="none" w:hAnchor="page" w:x="11538" w:y="2775"/>
        <w:spacing w:after="0"/>
        <w:textDirection w:val="tbRl"/>
        <w:rPr>
          <w:sz w:val="14"/>
          <w:szCs w:val="14"/>
        </w:rPr>
      </w:pPr>
      <w:r xmlns:w="http://schemas.openxmlformats.org/wordprocessingml/2006/main">
        <w:rPr>
          <w:sz w:val="14"/>
          <w:szCs w:val="14"/>
        </w:rPr>
        <w:t xml:space="preserve">CAPITOLUL XVI. ELEMENTE PENTRU MONITORIZAREA COPILULUI BINE 471</w:t>
      </w:r>
    </w:p>
    <w:p w14:paraId="72258AC1" w14:textId="77777777" w:rsidR="00555CE0" w:rsidRDefault="00555CE0">
      <w:pPr>
        <w:spacing w:line="360" w:lineRule="exact"/>
      </w:pPr>
      <w:r>
        <w:rPr>
          <w:noProof/>
        </w:rPr>
        <w:drawing>
          <wp:anchor distT="0" distB="0" distL="0" distR="0" simplePos="0" relativeHeight="251668480" behindDoc="1" locked="0" layoutInCell="1" allowOverlap="1" wp14:anchorId="1E8931FA" wp14:editId="104F0E14">
            <wp:simplePos x="0" y="0"/>
            <wp:positionH relativeFrom="page">
              <wp:posOffset>6725285</wp:posOffset>
            </wp:positionH>
            <wp:positionV relativeFrom="margin">
              <wp:posOffset>237490</wp:posOffset>
            </wp:positionV>
            <wp:extent cx="182880" cy="280670"/>
            <wp:effectExtent l="0" t="0" r="0" b="0"/>
            <wp:wrapNone/>
            <wp:docPr id="1080" name="Shape 1080"/>
            <wp:cNvGraphicFramePr/>
            <a:graphic xmlns:a="http://schemas.openxmlformats.org/drawingml/2006/main">
              <a:graphicData uri="http://schemas.openxmlformats.org/drawingml/2006/picture">
                <pic:pic xmlns:pic="http://schemas.openxmlformats.org/drawingml/2006/picture">
                  <pic:nvPicPr>
                    <pic:cNvPr id="1081" name="Picture box 1081"/>
                    <pic:cNvPicPr/>
                  </pic:nvPicPr>
                  <pic:blipFill>
                    <a:blip r:embed="rId95"/>
                    <a:stretch/>
                  </pic:blipFill>
                  <pic:spPr>
                    <a:xfrm>
                      <a:off x="0" y="0"/>
                      <a:ext cx="182880" cy="280670"/>
                    </a:xfrm>
                    <a:prstGeom prst="rect">
                      <a:avLst/>
                    </a:prstGeom>
                  </pic:spPr>
                </pic:pic>
              </a:graphicData>
            </a:graphic>
          </wp:anchor>
        </w:drawing>
      </w:r>
    </w:p>
    <w:p w14:paraId="2548F5AB" w14:textId="77777777" w:rsidR="00555CE0" w:rsidRDefault="00555CE0">
      <w:pPr>
        <w:spacing w:line="360" w:lineRule="exact"/>
      </w:pPr>
    </w:p>
    <w:p w14:paraId="7B0555CB" w14:textId="77777777" w:rsidR="00555CE0" w:rsidRDefault="00555CE0">
      <w:pPr>
        <w:spacing w:line="360" w:lineRule="exact"/>
      </w:pPr>
    </w:p>
    <w:p w14:paraId="16B94130" w14:textId="77777777" w:rsidR="00555CE0" w:rsidRDefault="00555CE0">
      <w:pPr>
        <w:spacing w:line="360" w:lineRule="exact"/>
      </w:pPr>
    </w:p>
    <w:p w14:paraId="5C068C67" w14:textId="77777777" w:rsidR="00555CE0" w:rsidRDefault="00555CE0">
      <w:pPr>
        <w:spacing w:line="360" w:lineRule="exact"/>
      </w:pPr>
    </w:p>
    <w:p w14:paraId="02452D94" w14:textId="77777777" w:rsidR="00555CE0" w:rsidRDefault="00555CE0">
      <w:pPr>
        <w:spacing w:line="360" w:lineRule="exact"/>
      </w:pPr>
    </w:p>
    <w:p w14:paraId="32F2384B" w14:textId="77777777" w:rsidR="00555CE0" w:rsidRDefault="00555CE0">
      <w:pPr>
        <w:spacing w:line="360" w:lineRule="exact"/>
      </w:pPr>
    </w:p>
    <w:p w14:paraId="11667190" w14:textId="77777777" w:rsidR="00555CE0" w:rsidRDefault="00555CE0">
      <w:pPr>
        <w:spacing w:line="360" w:lineRule="exact"/>
      </w:pPr>
    </w:p>
    <w:p w14:paraId="221F6367" w14:textId="77777777" w:rsidR="00555CE0" w:rsidRDefault="00555CE0">
      <w:pPr>
        <w:spacing w:line="360" w:lineRule="exact"/>
      </w:pPr>
    </w:p>
    <w:p w14:paraId="293521D6" w14:textId="77777777" w:rsidR="00555CE0" w:rsidRDefault="00555CE0">
      <w:pPr>
        <w:spacing w:line="360" w:lineRule="exact"/>
      </w:pPr>
    </w:p>
    <w:p w14:paraId="765FEA27" w14:textId="77777777" w:rsidR="00555CE0" w:rsidRDefault="00555CE0">
      <w:pPr>
        <w:spacing w:line="360" w:lineRule="exact"/>
      </w:pPr>
    </w:p>
    <w:p w14:paraId="58A6CB15" w14:textId="77777777" w:rsidR="00555CE0" w:rsidRDefault="00555CE0">
      <w:pPr>
        <w:spacing w:line="360" w:lineRule="exact"/>
      </w:pPr>
    </w:p>
    <w:p w14:paraId="11C9DAA5" w14:textId="77777777" w:rsidR="00555CE0" w:rsidRDefault="00555CE0">
      <w:pPr>
        <w:spacing w:line="360" w:lineRule="exact"/>
      </w:pPr>
    </w:p>
    <w:p w14:paraId="07D5A2A5" w14:textId="77777777" w:rsidR="00555CE0" w:rsidRDefault="00555CE0">
      <w:pPr>
        <w:spacing w:line="360" w:lineRule="exact"/>
      </w:pPr>
    </w:p>
    <w:p w14:paraId="29CD37FC" w14:textId="77777777" w:rsidR="00555CE0" w:rsidRDefault="00555CE0">
      <w:pPr>
        <w:spacing w:line="360" w:lineRule="exact"/>
      </w:pPr>
    </w:p>
    <w:p w14:paraId="40E9802F" w14:textId="77777777" w:rsidR="00555CE0" w:rsidRDefault="00555CE0">
      <w:pPr>
        <w:spacing w:line="360" w:lineRule="exact"/>
      </w:pPr>
    </w:p>
    <w:p w14:paraId="58E76968" w14:textId="77777777" w:rsidR="00555CE0" w:rsidRDefault="00555CE0">
      <w:pPr>
        <w:spacing w:line="360" w:lineRule="exact"/>
      </w:pPr>
    </w:p>
    <w:p w14:paraId="40C3AEEC" w14:textId="77777777" w:rsidR="00555CE0" w:rsidRDefault="00555CE0">
      <w:pPr>
        <w:spacing w:line="360" w:lineRule="exact"/>
      </w:pPr>
    </w:p>
    <w:p w14:paraId="2E1A5C0B" w14:textId="77777777" w:rsidR="00555CE0" w:rsidRDefault="00555CE0">
      <w:pPr>
        <w:spacing w:line="360" w:lineRule="exact"/>
      </w:pPr>
    </w:p>
    <w:p w14:paraId="4449D056" w14:textId="77777777" w:rsidR="00555CE0" w:rsidRDefault="00555CE0">
      <w:pPr>
        <w:spacing w:after="565" w:line="1" w:lineRule="exact"/>
      </w:pPr>
    </w:p>
    <w:p w14:paraId="5ECA51E0" w14:textId="77777777" w:rsidR="00555CE0" w:rsidRDefault="00555CE0">
      <w:pPr>
        <w:spacing w:line="1" w:lineRule="exact"/>
        <w:sectPr w:rsidR="00555CE0" w:rsidSect="00555CE0">
          <w:headerReference w:type="even" r:id="rId96"/>
          <w:headerReference w:type="default" r:id="rId97"/>
          <w:footerReference w:type="even" r:id="rId98"/>
          <w:footerReference w:type="default" r:id="rId99"/>
          <w:pgSz w:w="11900" w:h="8400" w:orient="landscape"/>
          <w:pgMar w:top="580" w:right="156" w:bottom="213" w:left="290" w:header="152" w:footer="3" w:gutter="0"/>
          <w:cols w:space="720"/>
          <w:noEndnote/>
          <w:docGrid w:linePitch="360"/>
          <w15:footnoteColumns w:val="1"/>
        </w:sectPr>
      </w:pPr>
    </w:p>
    <w:p w14:paraId="12B3E807" w14:textId="77777777" w:rsidR="00555CE0" w:rsidRDefault="00555CE0">
      <w:pPr xmlns:w="http://schemas.openxmlformats.org/wordprocessingml/2006/main">
        <w:pStyle w:val="Heading51"/>
        <w:keepNext/>
        <w:keepLines/>
        <w:numPr>
          <w:ilvl w:val="0"/>
          <w:numId w:val="391"/>
        </w:numPr>
        <w:tabs>
          <w:tab w:val="left" w:pos="198"/>
        </w:tabs>
        <w:jc w:val="both"/>
      </w:pPr>
      <w:bookmarkStart xmlns:w="http://schemas.openxmlformats.org/wordprocessingml/2006/main" w:id="2173" w:name="bookmark5750"/>
      <w:bookmarkStart xmlns:w="http://schemas.openxmlformats.org/wordprocessingml/2006/main" w:id="2174" w:name="bookmark5748"/>
      <w:bookmarkStart xmlns:w="http://schemas.openxmlformats.org/wordprocessingml/2006/main" w:id="2175" w:name="bookmark5749"/>
      <w:bookmarkStart xmlns:w="http://schemas.openxmlformats.org/wordprocessingml/2006/main" w:id="2176" w:name="bookmark5751"/>
      <w:bookmarkEnd xmlns:w="http://schemas.openxmlformats.org/wordprocessingml/2006/main" w:id="2173"/>
      <w:r xmlns:w="http://schemas.openxmlformats.org/wordprocessingml/2006/main">
        <w:t xml:space="preserve">VACCINUL ÎMPOTRIVA FEBREI GALBENE</w:t>
      </w:r>
      <w:bookmarkEnd xmlns:w="http://schemas.openxmlformats.org/wordprocessingml/2006/main" w:id="2174"/>
      <w:bookmarkEnd xmlns:w="http://schemas.openxmlformats.org/wordprocessingml/2006/main" w:id="2175"/>
      <w:bookmarkEnd xmlns:w="http://schemas.openxmlformats.org/wordprocessingml/2006/main" w:id="2176"/>
    </w:p>
    <w:p w14:paraId="1AD90C5E"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177" w:name="bookmark5752"/>
      <w:bookmarkEnd xmlns:w="http://schemas.openxmlformats.org/wordprocessingml/2006/main" w:id="2177"/>
      <w:r xmlns:w="http://schemas.openxmlformats.org/wordprocessingml/2006/main">
        <w:rPr>
          <w:b/>
          <w:bCs/>
          <w:sz w:val="18"/>
          <w:szCs w:val="18"/>
        </w:rPr>
        <w:t xml:space="preserve">Agent imunizant </w:t>
      </w:r>
      <w:r xmlns:w="http://schemas.openxmlformats.org/wordprocessingml/2006/main">
        <w:rPr>
          <w:sz w:val="18"/>
          <w:szCs w:val="18"/>
        </w:rPr>
        <w:t xml:space="preserve">: este o suspensie liofilizată de virus viu atenuat din tulpina 17 D obținută din ouă de găină embrionate.</w:t>
      </w:r>
    </w:p>
    <w:p w14:paraId="13BC31FE"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178" w:name="bookmark5753"/>
      <w:bookmarkEnd xmlns:w="http://schemas.openxmlformats.org/wordprocessingml/2006/main" w:id="2178"/>
      <w:r xmlns:w="http://schemas.openxmlformats.org/wordprocessingml/2006/main">
        <w:rPr>
          <w:b/>
          <w:bCs/>
          <w:sz w:val="18"/>
          <w:szCs w:val="18"/>
        </w:rPr>
        <w:t xml:space="preserve">Instrucțiuni </w:t>
      </w:r>
      <w:r xmlns:w="http://schemas.openxmlformats.org/wordprocessingml/2006/main">
        <w:rPr>
          <w:sz w:val="18"/>
          <w:szCs w:val="18"/>
        </w:rPr>
        <w:t xml:space="preserve">: Ministerul Sănătății din Argentina impune vaccinarea împotriva febrei galbene pentru toate persoanele cu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vârsta de un an și peste care locuiesc în „zone cu risc ridicat de febră galbenă” (toate departamentele din Argentina care se învecinează cu Brazilia și Bolivia). Vaccinul împotriva febrei galbene este, de asemenea, obligatoriu pentru călătorii care intră sau ies din zone endemice sau epidemice.</w:t>
      </w:r>
    </w:p>
    <w:p w14:paraId="35D68776"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179" w:name="bookmark5754"/>
      <w:bookmarkEnd xmlns:w="http://schemas.openxmlformats.org/wordprocessingml/2006/main" w:id="2179"/>
      <w:r xmlns:w="http://schemas.openxmlformats.org/wordprocessingml/2006/main">
        <w:rPr>
          <w:b/>
          <w:bCs/>
          <w:sz w:val="18"/>
          <w:szCs w:val="18"/>
        </w:rPr>
        <w:t xml:space="preserve">Dozaj și cale de administrare: </w:t>
      </w:r>
      <w:r xmlns:w="http://schemas.openxmlformats.org/wordprocessingml/2006/main">
        <w:rPr>
          <w:sz w:val="18"/>
          <w:szCs w:val="18"/>
        </w:rPr>
        <w:t xml:space="preserve">se va aplica o doză de 0,5 ml, prin injecție intramusculară sau subcutanată.</w:t>
      </w:r>
    </w:p>
    <w:p w14:paraId="02177776"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180" w:name="bookmark5755"/>
      <w:bookmarkEnd xmlns:w="http://schemas.openxmlformats.org/wordprocessingml/2006/main" w:id="2180"/>
      <w:r xmlns:w="http://schemas.openxmlformats.org/wordprocessingml/2006/main">
        <w:rPr>
          <w:b/>
          <w:bCs/>
          <w:sz w:val="18"/>
          <w:szCs w:val="18"/>
        </w:rPr>
        <w:t xml:space="preserve">Revaccinarea: </w:t>
      </w:r>
      <w:r xmlns:w="http://schemas.openxmlformats.org/wordprocessingml/2006/main">
        <w:rPr>
          <w:sz w:val="18"/>
          <w:szCs w:val="18"/>
        </w:rPr>
        <w:t xml:space="preserve">la fiecare 10 ani în cazul călătoriei într-o zonă endemică sau epidemică, pentru a respecta reglementările sanitare internaționale.</w:t>
      </w:r>
    </w:p>
    <w:p w14:paraId="594EA92E"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181" w:name="bookmark5756"/>
      <w:bookmarkEnd xmlns:w="http://schemas.openxmlformats.org/wordprocessingml/2006/main" w:id="2181"/>
      <w:r xmlns:w="http://schemas.openxmlformats.org/wordprocessingml/2006/main">
        <w:rPr>
          <w:b/>
          <w:bCs/>
          <w:sz w:val="18"/>
          <w:szCs w:val="18"/>
        </w:rPr>
        <w:t xml:space="preserve">Imunitate: </w:t>
      </w:r>
      <w:r xmlns:w="http://schemas.openxmlformats.org/wordprocessingml/2006/main">
        <w:rPr>
          <w:sz w:val="18"/>
          <w:szCs w:val="18"/>
        </w:rPr>
        <w:t xml:space="preserve">eficacitatea este mai mare de 95%. Imunitatea este de lungă durată, probabil pe viață.</w:t>
      </w:r>
    </w:p>
    <w:p w14:paraId="39BD3636"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182" w:name="bookmark5757"/>
      <w:bookmarkEnd xmlns:w="http://schemas.openxmlformats.org/wordprocessingml/2006/main" w:id="2182"/>
      <w:r xmlns:w="http://schemas.openxmlformats.org/wordprocessingml/2006/main">
        <w:rPr>
          <w:b/>
          <w:bCs/>
          <w:sz w:val="18"/>
          <w:szCs w:val="18"/>
        </w:rPr>
        <w:t xml:space="preserve">Reacții adverse: </w:t>
      </w:r>
      <w:r xmlns:w="http://schemas.openxmlformats.org/wordprocessingml/2006/main">
        <w:rPr>
          <w:sz w:val="18"/>
          <w:szCs w:val="18"/>
        </w:rPr>
        <w:t xml:space="preserve">Acestea apar între a 5-a </w:t>
      </w:r>
      <w:r xmlns:w="http://schemas.openxmlformats.org/wordprocessingml/2006/main">
        <w:rPr>
          <w:sz w:val="18"/>
          <w:szCs w:val="18"/>
          <w:vertAlign w:val="superscript"/>
        </w:rPr>
        <w:t xml:space="preserve">și </w:t>
      </w:r>
      <w:r xmlns:w="http://schemas.openxmlformats.org/wordprocessingml/2006/main">
        <w:rPr>
          <w:sz w:val="18"/>
          <w:szCs w:val="18"/>
        </w:rPr>
        <w:t xml:space="preserve">a 10-a </w:t>
      </w:r>
      <w:r xmlns:w="http://schemas.openxmlformats.org/wordprocessingml/2006/main">
        <w:rPr>
          <w:sz w:val="18"/>
          <w:szCs w:val="18"/>
          <w:vertAlign w:val="superscript"/>
        </w:rPr>
        <w:t xml:space="preserve">zi </w:t>
      </w:r>
      <w:r xmlns:w="http://schemas.openxmlformats.org/wordprocessingml/2006/main">
        <w:rPr>
          <w:sz w:val="18"/>
          <w:szCs w:val="18"/>
        </w:rPr>
        <w:t xml:space="preserve">după vaccinare. Cele mai frecvente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sunt cefaleea, febra, starea generală de rău și reacția locală la locul injectării. Reacțiile severe sunt mai rare: boala viscerotropă (în primele 7 zile), boala neurotropă (între a 7-a </w:t>
      </w:r>
      <w:r xmlns:w="http://schemas.openxmlformats.org/wordprocessingml/2006/main">
        <w:rPr>
          <w:sz w:val="18"/>
          <w:szCs w:val="18"/>
          <w:vertAlign w:val="superscript"/>
        </w:rPr>
        <w:t xml:space="preserve">și </w:t>
      </w:r>
      <w:r xmlns:w="http://schemas.openxmlformats.org/wordprocessingml/2006/main">
        <w:rPr>
          <w:sz w:val="18"/>
          <w:szCs w:val="18"/>
        </w:rPr>
        <w:t xml:space="preserve">a 21-a </w:t>
      </w:r>
      <w:r xmlns:w="http://schemas.openxmlformats.org/wordprocessingml/2006/main">
        <w:rPr>
          <w:sz w:val="18"/>
          <w:szCs w:val="18"/>
          <w:vertAlign w:val="superscript"/>
        </w:rPr>
        <w:t xml:space="preserve">zi </w:t>
      </w:r>
      <w:r xmlns:w="http://schemas.openxmlformats.org/wordprocessingml/2006/main">
        <w:rPr>
          <w:sz w:val="18"/>
          <w:szCs w:val="18"/>
        </w:rPr>
        <w:t xml:space="preserve">) și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reacțiile anafilactice.</w:t>
      </w:r>
    </w:p>
    <w:p w14:paraId="2AD580B2" w14:textId="77777777" w:rsidR="00555CE0" w:rsidRDefault="00555CE0">
      <w:pPr xmlns:w="http://schemas.openxmlformats.org/wordprocessingml/2006/main">
        <w:pStyle w:val="Bodytext80"/>
        <w:numPr>
          <w:ilvl w:val="0"/>
          <w:numId w:val="391"/>
        </w:numPr>
        <w:tabs>
          <w:tab w:val="left" w:pos="198"/>
        </w:tabs>
        <w:spacing w:line="276" w:lineRule="auto"/>
        <w:jc w:val="both"/>
        <w:rPr>
          <w:sz w:val="18"/>
          <w:szCs w:val="18"/>
        </w:rPr>
      </w:pPr>
      <w:bookmarkStart xmlns:w="http://schemas.openxmlformats.org/wordprocessingml/2006/main" w:id="2183" w:name="bookmark5758"/>
      <w:bookmarkEnd xmlns:w="http://schemas.openxmlformats.org/wordprocessingml/2006/main" w:id="2183"/>
      <w:r xmlns:w="http://schemas.openxmlformats.org/wordprocessingml/2006/main">
        <w:rPr>
          <w:b/>
          <w:bCs/>
          <w:sz w:val="18"/>
          <w:szCs w:val="18"/>
        </w:rPr>
        <w:t xml:space="preserve">Contraindicații </w:t>
      </w:r>
      <w:r xmlns:w="http://schemas.openxmlformats.org/wordprocessingml/2006/main">
        <w:rPr>
          <w:sz w:val="18"/>
          <w:szCs w:val="18"/>
        </w:rPr>
        <w:t xml:space="preserve">:</w:t>
      </w:r>
    </w:p>
    <w:p w14:paraId="5BB706A7" w14:textId="77777777" w:rsidR="00555CE0" w:rsidRDefault="00555CE0">
      <w:pPr xmlns:w="http://schemas.openxmlformats.org/wordprocessingml/2006/main">
        <w:pStyle w:val="Bodytext80"/>
        <w:numPr>
          <w:ilvl w:val="0"/>
          <w:numId w:val="393"/>
        </w:numPr>
        <w:tabs>
          <w:tab w:val="left" w:pos="428"/>
        </w:tabs>
        <w:spacing w:line="276" w:lineRule="auto"/>
        <w:ind w:firstLine="240"/>
        <w:jc w:val="both"/>
        <w:rPr>
          <w:sz w:val="18"/>
          <w:szCs w:val="18"/>
        </w:rPr>
      </w:pPr>
      <w:bookmarkStart xmlns:w="http://schemas.openxmlformats.org/wordprocessingml/2006/main" w:id="2184" w:name="bookmark5759"/>
      <w:bookmarkEnd xmlns:w="http://schemas.openxmlformats.org/wordprocessingml/2006/main" w:id="2184"/>
      <w:r xmlns:w="http://schemas.openxmlformats.org/wordprocessingml/2006/main">
        <w:rPr>
          <w:sz w:val="18"/>
          <w:szCs w:val="18"/>
        </w:rPr>
        <w:t xml:space="preserve">Copii sub 6 luni.</w:t>
      </w:r>
    </w:p>
    <w:p w14:paraId="17871447" w14:textId="77777777" w:rsidR="00555CE0" w:rsidRDefault="00555CE0">
      <w:pPr xmlns:w="http://schemas.openxmlformats.org/wordprocessingml/2006/main">
        <w:pStyle w:val="Bodytext80"/>
        <w:numPr>
          <w:ilvl w:val="0"/>
          <w:numId w:val="393"/>
        </w:numPr>
        <w:tabs>
          <w:tab w:val="left" w:pos="428"/>
        </w:tabs>
        <w:spacing w:line="276" w:lineRule="auto"/>
        <w:ind w:firstLine="240"/>
        <w:jc w:val="both"/>
        <w:rPr>
          <w:sz w:val="18"/>
          <w:szCs w:val="18"/>
        </w:rPr>
      </w:pPr>
      <w:bookmarkStart xmlns:w="http://schemas.openxmlformats.org/wordprocessingml/2006/main" w:id="2185" w:name="bookmark5760"/>
      <w:bookmarkEnd xmlns:w="http://schemas.openxmlformats.org/wordprocessingml/2006/main" w:id="2185"/>
      <w:r xmlns:w="http://schemas.openxmlformats.org/wordprocessingml/2006/main">
        <w:rPr>
          <w:sz w:val="18"/>
          <w:szCs w:val="18"/>
        </w:rPr>
        <w:t xml:space="preserve">Persoane cu vârsta peste 60 de ani.</w:t>
      </w:r>
    </w:p>
    <w:p w14:paraId="3421B8F1" w14:textId="77777777" w:rsidR="00555CE0" w:rsidRDefault="00555CE0">
      <w:pPr xmlns:w="http://schemas.openxmlformats.org/wordprocessingml/2006/main">
        <w:pStyle w:val="Bodytext80"/>
        <w:numPr>
          <w:ilvl w:val="0"/>
          <w:numId w:val="393"/>
        </w:numPr>
        <w:tabs>
          <w:tab w:val="left" w:pos="428"/>
        </w:tabs>
        <w:spacing w:line="276" w:lineRule="auto"/>
        <w:ind w:left="360" w:hanging="120"/>
        <w:jc w:val="both"/>
        <w:rPr>
          <w:sz w:val="18"/>
          <w:szCs w:val="18"/>
        </w:rPr>
      </w:pPr>
      <w:bookmarkStart xmlns:w="http://schemas.openxmlformats.org/wordprocessingml/2006/main" w:id="2186" w:name="bookmark5761"/>
      <w:bookmarkEnd xmlns:w="http://schemas.openxmlformats.org/wordprocessingml/2006/main" w:id="2186"/>
      <w:r xmlns:w="http://schemas.openxmlformats.org/wordprocessingml/2006/main">
        <w:rPr>
          <w:sz w:val="18"/>
          <w:szCs w:val="18"/>
        </w:rPr>
        <w:t xml:space="preserve">Reacție anafilactică la ingerarea de ouă și derivate ale acestora.</w:t>
      </w:r>
    </w:p>
    <w:p w14:paraId="0CC0C487" w14:textId="77777777" w:rsidR="00555CE0" w:rsidRDefault="00555CE0">
      <w:pPr xmlns:w="http://schemas.openxmlformats.org/wordprocessingml/2006/main">
        <w:pStyle w:val="Bodytext80"/>
        <w:numPr>
          <w:ilvl w:val="0"/>
          <w:numId w:val="393"/>
        </w:numPr>
        <w:tabs>
          <w:tab w:val="left" w:pos="428"/>
        </w:tabs>
        <w:spacing w:line="276" w:lineRule="auto"/>
        <w:ind w:firstLine="240"/>
        <w:jc w:val="both"/>
        <w:rPr>
          <w:sz w:val="18"/>
          <w:szCs w:val="18"/>
        </w:rPr>
      </w:pPr>
      <w:bookmarkStart xmlns:w="http://schemas.openxmlformats.org/wordprocessingml/2006/main" w:id="2187" w:name="bookmark5762"/>
      <w:bookmarkEnd xmlns:w="http://schemas.openxmlformats.org/wordprocessingml/2006/main" w:id="2187"/>
      <w:r xmlns:w="http://schemas.openxmlformats.org/wordprocessingml/2006/main">
        <w:rPr>
          <w:sz w:val="18"/>
          <w:szCs w:val="18"/>
        </w:rPr>
        <w:t xml:space="preserve">Imunocompromis.</w:t>
      </w:r>
    </w:p>
    <w:p w14:paraId="5A4033C0" w14:textId="77777777" w:rsidR="00555CE0" w:rsidRDefault="00555CE0">
      <w:pPr xmlns:w="http://schemas.openxmlformats.org/wordprocessingml/2006/main">
        <w:pStyle w:val="Bodytext80"/>
        <w:numPr>
          <w:ilvl w:val="0"/>
          <w:numId w:val="393"/>
        </w:numPr>
        <w:tabs>
          <w:tab w:val="left" w:pos="428"/>
        </w:tabs>
        <w:spacing w:line="276" w:lineRule="auto"/>
        <w:ind w:left="360" w:hanging="120"/>
        <w:jc w:val="both"/>
        <w:rPr>
          <w:sz w:val="18"/>
          <w:szCs w:val="18"/>
        </w:rPr>
      </w:pPr>
      <w:bookmarkStart xmlns:w="http://schemas.openxmlformats.org/wordprocessingml/2006/main" w:id="2188" w:name="bookmark5763"/>
      <w:bookmarkEnd xmlns:w="http://schemas.openxmlformats.org/wordprocessingml/2006/main" w:id="2188"/>
      <w:r xmlns:w="http://schemas.openxmlformats.org/wordprocessingml/2006/main">
        <w:rPr>
          <w:sz w:val="18"/>
          <w:szCs w:val="18"/>
        </w:rPr>
        <w:t xml:space="preserve">Vaccinarea trebuie evitată în timpul sarcinii ori de câte ori este posibil. Dacă este necesar, aceasta nu trebuie administrată înainte de a șasea lună de sarcină.</w:t>
      </w:r>
    </w:p>
    <w:p w14:paraId="6C0E3C3E" w14:textId="77777777" w:rsidR="00555CE0" w:rsidRDefault="00555CE0">
      <w:pPr xmlns:w="http://schemas.openxmlformats.org/wordprocessingml/2006/main">
        <w:pStyle w:val="Heading41"/>
        <w:keepNext/>
        <w:keepLines/>
        <w:numPr>
          <w:ilvl w:val="0"/>
          <w:numId w:val="395"/>
        </w:numPr>
        <w:spacing w:after="440" w:line="329" w:lineRule="auto"/>
        <w:jc w:val="both"/>
      </w:pPr>
      <w:bookmarkStart xmlns:w="http://schemas.openxmlformats.org/wordprocessingml/2006/main" w:id="2189" w:name="bookmark5766"/>
      <w:bookmarkStart xmlns:w="http://schemas.openxmlformats.org/wordprocessingml/2006/main" w:id="2190" w:name="bookmark5764"/>
      <w:bookmarkStart xmlns:w="http://schemas.openxmlformats.org/wordprocessingml/2006/main" w:id="2191" w:name="bookmark5765"/>
      <w:bookmarkStart xmlns:w="http://schemas.openxmlformats.org/wordprocessingml/2006/main" w:id="2192" w:name="bookmark5767"/>
      <w:bookmarkEnd xmlns:w="http://schemas.openxmlformats.org/wordprocessingml/2006/main" w:id="2189"/>
      <w:r xmlns:w="http://schemas.openxmlformats.org/wordprocessingml/2006/main">
        <w:rPr>
          <w:b w:val="0"/>
          <w:bCs w:val="0"/>
        </w:rPr>
        <w:t xml:space="preserve">4. </w:t>
      </w:r>
      <w:r xmlns:w="http://schemas.openxmlformats.org/wordprocessingml/2006/main">
        <w:t xml:space="preserve">GHIDURI DE DIAGNOSTIC PENTRU COPII CU ÎNALTĂ MICĂ</w:t>
      </w:r>
      <w:bookmarkEnd xmlns:w="http://schemas.openxmlformats.org/wordprocessingml/2006/main" w:id="2190"/>
      <w:bookmarkEnd xmlns:w="http://schemas.openxmlformats.org/wordprocessingml/2006/main" w:id="2191"/>
      <w:bookmarkEnd xmlns:w="http://schemas.openxmlformats.org/wordprocessingml/2006/main" w:id="2192"/>
    </w:p>
    <w:p w14:paraId="7929FB26"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Abordarea diagnostică pentru un copil cu probleme de creștere depinde de vârstă, deoarece planul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creștere la copiii sub doi ani este foarte diferit de cel al copiilor mai mari. La copiii sub doi ani, problemele de creștere sunt în general multifactoriale, iar dimensiunea (greutate mică la naștere sau statură scurtă) este strâns legată de creșterea pe care au experimentat-o in utero. Retardul de creștere sau incapacitatea de a lua în greutate la sugari este o problemă pur pediatrică; rolul medicului pediatru este crucial, acesta fiind cel care trebuie să efectueze studiile și să formuleze o ipoteză de diagnostic.</w:t>
      </w:r>
    </w:p>
    <w:p w14:paraId="5A94DEE8"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La vârsta școlară și în adolescență, problemele de creștere sunt în general de o singură cauză, iar accentul este pus mai jos pe acest grup.</w:t>
      </w:r>
    </w:p>
    <w:p w14:paraId="1C385F19"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Când ne confruntăm cu o înălțime mică a unui copil,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primul pas este măsurarea cu precizie a acestuia folosind tehnici și instrumente adecvate. Recomandările Societății Argentine de Pediatrie pot fi urmate în acest scop. Aceste măsurători ar trebui apoi reprezentate grafic în funcție de vârsta copilului. Dacă înălțimea este peste percentila a 3-a </w:t>
      </w:r>
      <w:r xmlns:w="http://schemas.openxmlformats.org/wordprocessingml/2006/main">
        <w:rPr>
          <w:sz w:val="18"/>
          <w:szCs w:val="18"/>
          <w:vertAlign w:val="superscript"/>
        </w:rPr>
        <w:t xml:space="preserve">, </w:t>
      </w:r>
      <w:r xmlns:w="http://schemas.openxmlformats.org/wordprocessingml/2006/main">
        <w:rPr>
          <w:sz w:val="18"/>
          <w:szCs w:val="18"/>
        </w:rPr>
        <w:t xml:space="preserve">atunci nu există o înălțime mică, iar abordarea este aceeași ca pentru orice copil care își dorește un alt tip de corp. Rolul pediatrului aici este de a ajuta copilul (sau părinții) să își accepte propriul corp.</w:t>
      </w:r>
    </w:p>
    <w:p w14:paraId="39A4FC61"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Orice înălțime sub percentila a 3-a </w:t>
      </w:r>
      <w:r xmlns:w="http://schemas.openxmlformats.org/wordprocessingml/2006/main">
        <w:rPr>
          <w:sz w:val="18"/>
          <w:szCs w:val="18"/>
          <w:vertAlign w:val="superscript"/>
        </w:rPr>
        <w:t xml:space="preserve">ar trebui </w:t>
      </w:r>
      <w:r xmlns:w="http://schemas.openxmlformats.org/wordprocessingml/2006/main">
        <w:rPr>
          <w:sz w:val="18"/>
          <w:szCs w:val="18"/>
        </w:rPr>
        <w:t xml:space="preserve">considerată anormală (chiar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dacă 3% dintre copii se situează sub această limită) și se pune apoi diagnosticul de statură mică. În acest caz, următorul pas este măsurarea părinților, ținând cont că înălțimea raportată de aceștia trebuie interpretată cu prudență.</w:t>
      </w:r>
    </w:p>
    <w:p w14:paraId="0972D4DB"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Dacă înălțimea unui copil este mică pentru populație (între -2 și -3 DS), dar normală pentru părinți, iar examenul fizic și viteza de creștere sunt normale, diagnosticul este de statură mică familială (cel mai frecvent tip). Trebuie menționat că diagnosticul de statură mică familială nu se aplică copiilor cu un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deficit de înălțime sub -3 DS.</w:t>
      </w:r>
    </w:p>
    <w:p w14:paraId="155C9134"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Dacă înălțimea copilului este mică atât pentru populația generală, cât și pentru părinții săi, diagnosticul este de statură mică din partea părinților. Copiii cu acest diagnostic sunt împărțiți în două grupe principale: 1) cei cu malformații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deformități sau modificări ale proporțiilor corporale și 2) cei fără astfel de modificări, cu un aspect normal.</w:t>
      </w:r>
    </w:p>
    <w:p w14:paraId="1B3B41D9"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Primul grup include sindroame malformative asociate cu statura mică și multe displazii scheletice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În aceste sindroame, statura mică este doar un aspect al afecțiunii, iar medicul pediatru trebuie să le recunoască și să le descrie pentru a ghida corect studiul și planul de urmărire. În displaziile scheletice, este necesar un examen scheletic complet, inclusiv radiografii frontale ale mâinilor, încheieturilor mâinilor, șoldurilor și membrelor inferioare, precum și radiografii frontale și laterale ale coloanei vertebrale și craniului.</w:t>
      </w:r>
    </w:p>
    <w:p w14:paraId="4B59E006"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Dacă copilul pare normal, maturizarea lentă trebuie diferențiată de alte probleme.</w:t>
      </w:r>
    </w:p>
    <w:p w14:paraId="51F416E0"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Copiii cu pubertate întârziată prezintă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un deficit de înălțime moderat (între -2 și -3 DS), o vârstă apropiată de pubertate și o vârstă osoasă sau pubertate întârziată. Această afecțiune este mult mai frecventă la băieți. La acești copii, viteza de creștere este normală conform standardelor prepubertale, iar prognosticul pentru înălțimea finală la vârsta adultă este normal (la fetele cu pubertate întârziată, trebuie luată în considerare posibilitatea sindromului Turner, iar la băieții cu pubertate precoce, trebuie evaluate cauzele patologice).</w:t>
      </w:r>
    </w:p>
    <w:p w14:paraId="1C1E8145"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Dacă nu este vorba de o maturizare lentă, ar trebui luate în considerare două tipuri de probleme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1) copii cu sechele de malnutriție sau alte retarduri de creștere suferite în trecut și care acum cresc într-un ritm normal (de exemplu, retard de creștere intrauterină) sau 2) copii cu retard de creștere actual, adică cu un ritm de creștere actual anormal de lent.</w:t>
      </w:r>
    </w:p>
    <w:p w14:paraId="5951EB23"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În primul grup (copii cu sechele), interviul este fundamental, întrucât diagnosticul este retrospectiv.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constată adesea un istoric de malnutriție sau retard de creștere intrauterină.</w:t>
      </w:r>
    </w:p>
    <w:p w14:paraId="36B68AF6" w14:textId="77777777" w:rsidR="00555CE0" w:rsidRDefault="00555CE0">
      <w:pPr xmlns:w="http://schemas.openxmlformats.org/wordprocessingml/2006/main" xmlns:r="http://schemas.openxmlformats.org/officeDocument/2006/relationships" xmlns:w15="http://schemas.microsoft.com/office/word/2012/wordml">
        <w:pStyle w:val="Bodytext80"/>
        <w:spacing w:line="276" w:lineRule="auto"/>
        <w:ind w:firstLine="320"/>
        <w:jc w:val="both"/>
        <w:rPr>
          <w:sz w:val="18"/>
          <w:szCs w:val="18"/>
        </w:rPr>
        <w:sectPr w:rsidR="00555CE0" w:rsidSect="00555CE0">
          <w:headerReference w:type="even" r:id="rId100"/>
          <w:headerReference w:type="default" r:id="rId101"/>
          <w:footerReference w:type="even" r:id="rId102"/>
          <w:footerReference w:type="default" r:id="rId103"/>
          <w:headerReference w:type="first" r:id="rId104"/>
          <w:footerReference w:type="first" r:id="rId105"/>
          <w:pgSz w:w="8506" w:h="12754"/>
          <w:pgMar w:top="1013" w:right="445" w:bottom="773" w:left="445" w:header="0" w:footer="3" w:gutter="567"/>
          <w:cols w:num="2" w:space="156"/>
          <w:noEndnote/>
          <w:titlePg/>
          <w:docGrid w:linePitch="360"/>
          <w15:footnoteColumns w:val="1"/>
        </w:sectPr>
      </w:pPr>
      <w:r xmlns:w="http://schemas.openxmlformats.org/wordprocessingml/2006/main">
        <w:rPr>
          <w:sz w:val="18"/>
          <w:szCs w:val="18"/>
        </w:rPr>
        <w:t xml:space="preserve">Al doilea grup este foarte important, deoarece tratamentul poate îmbunătăți creșterea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Acest grup include malnutriția cronică, bolile cronice (insuficiență renală, respiratorie sau cardiacă, tuberculoză etc.), malabsorbția (boala celiacă, giardioză, fibroză chistică etc.), bolile endocrine (hipotiroidism, deficit de hormon de creștere), tulburări ale metabolismului calciului și fosforului (rahitism etc.), tumorile și așa mai departe. În toate cazurile, este necesar să se dispună de cât mai multe date anterioare despre înălțime și greutate pentru a reconstrui retrospectiv creșterea anterioară a copilului. Inițial, acești copii vor fi supuși unei hemoleucograme complete, analize de urină, teste funcționale tiroidiene, anticorpi anti-boala celiacă, examen al paraziților din scaun, radiografie de craniu, test cutanat la tuberculină și radiografie osoasă. În plus, se va solicita un cariotip pentru orice fată cu statură mică, fără o cauză clară. Dacă toate testele sunt normale, specialistul va programa studii mai specifice pentru a determina diagnosticul.</w:t>
      </w:r>
    </w:p>
    <w:p w14:paraId="13FDD2C4" w14:textId="77777777" w:rsidR="00555CE0" w:rsidRDefault="00555CE0">
      <w:pPr>
        <w:spacing w:line="79" w:lineRule="exact"/>
        <w:rPr>
          <w:sz w:val="6"/>
          <w:szCs w:val="6"/>
        </w:rPr>
      </w:pPr>
    </w:p>
    <w:p w14:paraId="0B8B630D" w14:textId="77777777" w:rsidR="00555CE0" w:rsidRDefault="00555CE0">
      <w:pPr>
        <w:spacing w:line="1" w:lineRule="exact"/>
        <w:sectPr w:rsidR="00555CE0" w:rsidSect="00555CE0">
          <w:headerReference w:type="even" r:id="rId106"/>
          <w:headerReference w:type="default" r:id="rId107"/>
          <w:footerReference w:type="even" r:id="rId108"/>
          <w:footerReference w:type="default" r:id="rId109"/>
          <w:pgSz w:w="8506" w:h="12754"/>
          <w:pgMar w:top="1072" w:right="439" w:bottom="770" w:left="1015" w:header="0" w:footer="3" w:gutter="0"/>
          <w:cols w:space="720"/>
          <w:noEndnote/>
          <w:docGrid w:linePitch="360"/>
          <w15:footnoteColumns w:val="1"/>
        </w:sectPr>
      </w:pPr>
    </w:p>
    <w:p w14:paraId="7D63A5E3" w14:textId="77777777" w:rsidR="00555CE0" w:rsidRDefault="00555CE0">
      <w:pPr>
        <w:spacing w:line="1" w:lineRule="exact"/>
      </w:pPr>
      <w:r>
        <w:rPr>
          <w:noProof/>
        </w:rPr>
        <w:drawing>
          <wp:anchor distT="0" distB="0" distL="114300" distR="114300" simplePos="0" relativeHeight="251772928" behindDoc="0" locked="0" layoutInCell="1" allowOverlap="1" wp14:anchorId="43DBC8F7" wp14:editId="61B9924E">
            <wp:simplePos x="0" y="0"/>
            <wp:positionH relativeFrom="margin">
              <wp:posOffset>4260850</wp:posOffset>
            </wp:positionH>
            <wp:positionV relativeFrom="paragraph">
              <wp:posOffset>12700</wp:posOffset>
            </wp:positionV>
            <wp:extent cx="201295" cy="194945"/>
            <wp:effectExtent l="0" t="0" r="0" b="0"/>
            <wp:wrapSquare wrapText="left"/>
            <wp:docPr id="1099" name="Shape 1099"/>
            <wp:cNvGraphicFramePr/>
            <a:graphic xmlns:a="http://schemas.openxmlformats.org/drawingml/2006/main">
              <a:graphicData uri="http://schemas.openxmlformats.org/drawingml/2006/picture">
                <pic:pic xmlns:pic="http://schemas.openxmlformats.org/drawingml/2006/picture">
                  <pic:nvPicPr>
                    <pic:cNvPr id="1100" name="Picture box 1100"/>
                    <pic:cNvPicPr/>
                  </pic:nvPicPr>
                  <pic:blipFill>
                    <a:blip r:embed="rId110"/>
                    <a:stretch/>
                  </pic:blipFill>
                  <pic:spPr>
                    <a:xfrm>
                      <a:off x="0" y="0"/>
                      <a:ext cx="201295" cy="194945"/>
                    </a:xfrm>
                    <a:prstGeom prst="rect">
                      <a:avLst/>
                    </a:prstGeom>
                  </pic:spPr>
                </pic:pic>
              </a:graphicData>
            </a:graphic>
          </wp:anchor>
        </w:drawing>
      </w:r>
      <w:r>
        <w:rPr>
          <w:noProof/>
        </w:rPr>
        <w:drawing>
          <wp:anchor distT="50800" distB="0" distL="114300" distR="114300" simplePos="0" relativeHeight="251773952" behindDoc="0" locked="0" layoutInCell="1" allowOverlap="1" wp14:anchorId="272EADBA" wp14:editId="44CB87EB">
            <wp:simplePos x="0" y="0"/>
            <wp:positionH relativeFrom="margin">
              <wp:posOffset>377825</wp:posOffset>
            </wp:positionH>
            <wp:positionV relativeFrom="paragraph">
              <wp:posOffset>2426335</wp:posOffset>
            </wp:positionV>
            <wp:extent cx="3529330" cy="4419600"/>
            <wp:effectExtent l="0" t="0" r="0" b="0"/>
            <wp:wrapTopAndBottom/>
            <wp:docPr id="1101" name="Shape 1101"/>
            <wp:cNvGraphicFramePr/>
            <a:graphic xmlns:a="http://schemas.openxmlformats.org/drawingml/2006/main">
              <a:graphicData uri="http://schemas.openxmlformats.org/drawingml/2006/picture">
                <pic:pic xmlns:pic="http://schemas.openxmlformats.org/drawingml/2006/picture">
                  <pic:nvPicPr>
                    <pic:cNvPr id="1102" name="Picture box 1102"/>
                    <pic:cNvPicPr/>
                  </pic:nvPicPr>
                  <pic:blipFill>
                    <a:blip r:embed="rId111"/>
                    <a:stretch/>
                  </pic:blipFill>
                  <pic:spPr>
                    <a:xfrm>
                      <a:off x="0" y="0"/>
                      <a:ext cx="3529330" cy="4419600"/>
                    </a:xfrm>
                    <a:prstGeom prst="rect">
                      <a:avLst/>
                    </a:prstGeom>
                  </pic:spPr>
                </pic:pic>
              </a:graphicData>
            </a:graphic>
          </wp:anchor>
        </w:drawing>
      </w:r>
    </w:p>
    <w:p w14:paraId="72DFF032" w14:textId="77777777" w:rsidR="00555CE0" w:rsidRDefault="00555CE0">
      <w:pPr xmlns:w="http://schemas.openxmlformats.org/wordprocessingml/2006/main">
        <w:pStyle w:val="Bodytext30"/>
        <w:pBdr>
          <w:top w:val="single" w:sz="0" w:space="3" w:color="231F20"/>
          <w:left w:val="single" w:sz="0" w:space="0" w:color="231F20"/>
          <w:bottom w:val="single" w:sz="0" w:space="11" w:color="231F20"/>
          <w:right w:val="single" w:sz="0" w:space="0" w:color="231F20"/>
        </w:pBdr>
        <w:shd w:val="clear" w:color="auto" w:fill="231F20"/>
        <w:spacing w:after="69"/>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XVI.1.8. </w:t>
      </w:r>
      <w:r xmlns:w="http://schemas.openxmlformats.org/wordprocessingml/2006/main">
        <w:rPr>
          <w:b/>
          <w:bCs/>
          <w:color w:val="FFFFFF"/>
        </w:rPr>
        <w:t xml:space="preserve">Orientare diagnostică în consultația pentru statură mică</w:t>
      </w:r>
    </w:p>
    <w:p w14:paraId="140E9C63" w14:textId="77777777" w:rsidR="00555CE0" w:rsidRDefault="00555CE0">
      <w:pPr xmlns:w="http://schemas.openxmlformats.org/wordprocessingml/2006/main">
        <w:pStyle w:val="Tablecaption0"/>
        <w:spacing w:line="240" w:lineRule="auto"/>
        <w:ind w:left="110"/>
        <w:rPr>
          <w:sz w:val="16"/>
          <w:szCs w:val="16"/>
        </w:rPr>
      </w:pPr>
      <w:r xmlns:w="http://schemas.openxmlformats.org/wordprocessingml/2006/main">
        <w:rPr>
          <w:b/>
          <w:bCs/>
          <w:i w:val="0"/>
          <w:iCs w:val="0"/>
          <w:sz w:val="16"/>
          <w:szCs w:val="16"/>
        </w:rPr>
        <w:t xml:space="preserve">NU REDUCE DIMENSIUNEA</w:t>
      </w:r>
    </w:p>
    <w:p w14:paraId="0F923CF0" w14:textId="77777777" w:rsidR="00555CE0" w:rsidRDefault="00555CE0">
      <w:pPr xmlns:w="http://schemas.openxmlformats.org/wordprocessingml/2006/main">
        <w:pStyle w:val="Tablecaption0"/>
        <w:spacing w:line="240" w:lineRule="auto"/>
        <w:ind w:left="110"/>
      </w:pPr>
      <w:r xmlns:w="http://schemas.openxmlformats.org/wordprocessingml/2006/main">
        <w:rPr>
          <w:rFonts w:ascii="Verdana" w:eastAsia="Verdana" w:hAnsi="Verdana" w:cs="Verdana"/>
        </w:rPr>
        <w:t xml:space="preserve">(mărime </w:t>
      </w:r>
      <w:r xmlns:w="http://schemas.openxmlformats.org/wordprocessingml/2006/main">
        <w:rPr>
          <w:rFonts w:ascii="Times New Roman" w:eastAsia="Times New Roman" w:hAnsi="Times New Roman" w:cs="Times New Roman"/>
          <w:sz w:val="20"/>
          <w:szCs w:val="20"/>
        </w:rPr>
        <w:t xml:space="preserve">&gt; </w:t>
      </w:r>
      <w:r xmlns:w="http://schemas.openxmlformats.org/wordprocessingml/2006/main">
        <w:rPr>
          <w:rFonts w:ascii="Verdana" w:eastAsia="Verdana" w:hAnsi="Verdana" w:cs="Verdana"/>
        </w:rPr>
        <w:t xml:space="preserve">percentila a 3-a)</w:t>
      </w:r>
    </w:p>
    <w:tbl>
      <w:tblPr>
        <w:tblOverlap w:val="never"/>
        <w:tblW w:w="0" w:type="auto"/>
        <w:jc w:val="center"/>
        <w:tblLayout w:type="fixed"/>
        <w:tblCellMar>
          <w:left w:w="10" w:type="dxa"/>
          <w:right w:w="10" w:type="dxa"/>
        </w:tblCellMar>
        <w:tblLook w:val="04A0" w:firstRow="1" w:lastRow="0" w:firstColumn="1" w:lastColumn="0" w:noHBand="0" w:noVBand="1"/>
      </w:tblPr>
      <w:tblGrid>
        <w:gridCol w:w="1512"/>
        <w:gridCol w:w="5530"/>
      </w:tblGrid>
      <w:tr w:rsidR="00555CE0" w14:paraId="7FBAE328" w14:textId="77777777">
        <w:tblPrEx>
          <w:tblCellMar>
            <w:top w:w="0" w:type="dxa"/>
            <w:bottom w:w="0" w:type="dxa"/>
          </w:tblCellMar>
        </w:tblPrEx>
        <w:trPr>
          <w:trHeight w:hRule="exact" w:val="274"/>
          <w:jc w:val="center"/>
        </w:trPr>
        <w:tc>
          <w:tcPr>
            <w:tcW w:w="1512" w:type="dxa"/>
            <w:tcBorders>
              <w:top w:val="single" w:sz="4" w:space="0" w:color="auto"/>
            </w:tcBorders>
            <w:shd w:val="clear" w:color="auto" w:fill="FFFFFF"/>
          </w:tcPr>
          <w:p w14:paraId="783874C9" w14:textId="77777777" w:rsidR="00555CE0" w:rsidRDefault="00555CE0">
            <w:pPr>
              <w:rPr>
                <w:sz w:val="10"/>
                <w:szCs w:val="10"/>
              </w:rPr>
            </w:pPr>
          </w:p>
        </w:tc>
        <w:tc>
          <w:tcPr>
            <w:tcW w:w="5530" w:type="dxa"/>
            <w:tcBorders>
              <w:top w:val="single" w:sz="4" w:space="0" w:color="auto"/>
            </w:tcBorders>
            <w:shd w:val="clear" w:color="auto" w:fill="FFFFFF"/>
          </w:tcPr>
          <w:p w14:paraId="28E54CAA" w14:textId="77777777" w:rsidR="00555CE0" w:rsidRDefault="00555CE0">
            <w:pPr xmlns:w="http://schemas.openxmlformats.org/wordprocessingml/2006/main">
              <w:pStyle w:val="Other0"/>
              <w:spacing w:line="240" w:lineRule="auto"/>
              <w:ind w:firstLine="160"/>
              <w:rPr>
                <w:sz w:val="16"/>
                <w:szCs w:val="16"/>
              </w:rPr>
            </w:pPr>
            <w:r xmlns:w="http://schemas.openxmlformats.org/wordprocessingml/2006/main">
              <w:rPr>
                <w:rFonts w:ascii="Tahoma" w:eastAsia="Tahoma" w:hAnsi="Tahoma" w:cs="Tahoma"/>
                <w:sz w:val="16"/>
                <w:szCs w:val="16"/>
              </w:rPr>
              <w:t xml:space="preserve">Familiar</w:t>
            </w:r>
          </w:p>
        </w:tc>
      </w:tr>
      <w:tr w:rsidR="00555CE0" w14:paraId="59749377" w14:textId="77777777">
        <w:tblPrEx>
          <w:tblCellMar>
            <w:top w:w="0" w:type="dxa"/>
            <w:bottom w:w="0" w:type="dxa"/>
          </w:tblCellMar>
        </w:tblPrEx>
        <w:trPr>
          <w:trHeight w:hRule="exact" w:val="1536"/>
          <w:jc w:val="center"/>
        </w:trPr>
        <w:tc>
          <w:tcPr>
            <w:tcW w:w="1512" w:type="dxa"/>
            <w:tcBorders>
              <w:bottom w:val="single" w:sz="4" w:space="0" w:color="auto"/>
            </w:tcBorders>
            <w:shd w:val="clear" w:color="auto" w:fill="FFFFFF"/>
          </w:tcPr>
          <w:p w14:paraId="3FA967B9"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b/>
                <w:bCs/>
                <w:sz w:val="16"/>
                <w:szCs w:val="16"/>
              </w:rPr>
              <w:t xml:space="preserve">MĂRIME SCURȚĂ</w:t>
            </w:r>
          </w:p>
          <w:p w14:paraId="60FCF72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Verdana" w:eastAsia="Verdana" w:hAnsi="Verdana" w:cs="Verdana"/>
                <w:i/>
                <w:iCs/>
                <w:sz w:val="13"/>
                <w:szCs w:val="13"/>
              </w:rPr>
              <w:t xml:space="preserve">(mărime &lt; percentila a 3-a)</w:t>
            </w:r>
          </w:p>
        </w:tc>
        <w:tc>
          <w:tcPr>
            <w:tcW w:w="5530" w:type="dxa"/>
            <w:tcBorders>
              <w:top w:val="single" w:sz="4" w:space="0" w:color="auto"/>
              <w:bottom w:val="single" w:sz="4" w:space="0" w:color="auto"/>
            </w:tcBorders>
            <w:shd w:val="clear" w:color="auto" w:fill="FFFFFF"/>
            <w:vAlign w:val="center"/>
          </w:tcPr>
          <w:p w14:paraId="63A26FED" w14:textId="77777777" w:rsidR="00555CE0" w:rsidRDefault="00555CE0">
            <w:pPr xmlns:w="http://schemas.openxmlformats.org/wordprocessingml/2006/main">
              <w:pStyle w:val="Other0"/>
              <w:spacing w:after="40" w:line="240" w:lineRule="auto"/>
              <w:ind w:left="1240" w:firstLine="0"/>
              <w:rPr>
                <w:sz w:val="16"/>
                <w:szCs w:val="16"/>
              </w:rPr>
            </w:pPr>
            <w:r xmlns:w="http://schemas.openxmlformats.org/wordprocessingml/2006/main">
              <w:rPr>
                <w:rFonts w:ascii="Tahoma" w:eastAsia="Tahoma" w:hAnsi="Tahoma" w:cs="Tahoma"/>
                <w:sz w:val="16"/>
                <w:szCs w:val="16"/>
              </w:rPr>
              <w:t xml:space="preserve">Cu malformații Sindroame malformative</w:t>
            </w:r>
          </w:p>
          <w:p w14:paraId="69ACD25A" w14:textId="77777777" w:rsidR="00555CE0" w:rsidRDefault="00555CE0">
            <w:pPr xmlns:w="http://schemas.openxmlformats.org/wordprocessingml/2006/main">
              <w:pStyle w:val="Other0"/>
              <w:spacing w:after="80" w:line="240" w:lineRule="auto"/>
              <w:ind w:left="2880" w:firstLine="0"/>
              <w:rPr>
                <w:sz w:val="16"/>
                <w:szCs w:val="16"/>
              </w:rPr>
            </w:pPr>
            <w:r xmlns:w="http://schemas.openxmlformats.org/wordprocessingml/2006/main">
              <w:rPr>
                <w:rFonts w:ascii="Tahoma" w:eastAsia="Tahoma" w:hAnsi="Tahoma" w:cs="Tahoma"/>
                <w:sz w:val="16"/>
                <w:szCs w:val="16"/>
              </w:rPr>
              <w:t xml:space="preserve">Displazii scheletice</w:t>
            </w:r>
          </w:p>
          <w:p w14:paraId="260EBF2F" w14:textId="77777777" w:rsidR="00555CE0" w:rsidRDefault="00555CE0">
            <w:pPr xmlns:w="http://schemas.openxmlformats.org/wordprocessingml/2006/main">
              <w:pStyle w:val="Other0"/>
              <w:tabs>
                <w:tab w:val="left" w:pos="2877"/>
              </w:tabs>
              <w:spacing w:after="40" w:line="240" w:lineRule="auto"/>
              <w:ind w:firstLine="160"/>
              <w:rPr>
                <w:sz w:val="16"/>
                <w:szCs w:val="16"/>
              </w:rPr>
            </w:pPr>
            <w:r xmlns:w="http://schemas.openxmlformats.org/wordprocessingml/2006/main">
              <w:rPr>
                <w:rFonts w:ascii="Tahoma" w:eastAsia="Tahoma" w:hAnsi="Tahoma" w:cs="Tahoma"/>
                <w:sz w:val="16"/>
                <w:szCs w:val="16"/>
              </w:rPr>
              <w:t xml:space="preserve">Pentru părinți: </w:t>
            </w:r>
            <w:r xmlns:w="http://schemas.openxmlformats.org/wordprocessingml/2006/main">
              <w:rPr>
                <w:rFonts w:ascii="Tahoma" w:eastAsia="Tahoma" w:hAnsi="Tahoma" w:cs="Tahoma"/>
                <w:sz w:val="16"/>
                <w:szCs w:val="16"/>
              </w:rPr>
              <w:tab xmlns:w="http://schemas.openxmlformats.org/wordprocessingml/2006/main"/>
            </w:r>
            <w:r xmlns:w="http://schemas.openxmlformats.org/wordprocessingml/2006/main">
              <w:rPr>
                <w:rFonts w:ascii="Tahoma" w:eastAsia="Tahoma" w:hAnsi="Tahoma" w:cs="Tahoma"/>
                <w:sz w:val="16"/>
                <w:szCs w:val="16"/>
              </w:rPr>
              <w:t xml:space="preserve">Maturizare lentă</w:t>
            </w:r>
          </w:p>
          <w:p w14:paraId="1EC9248D" w14:textId="77777777" w:rsidR="00555CE0" w:rsidRDefault="00555CE0">
            <w:pPr xmlns:w="http://schemas.openxmlformats.org/wordprocessingml/2006/main">
              <w:pStyle w:val="Other0"/>
              <w:tabs>
                <w:tab w:val="left" w:pos="5090"/>
              </w:tabs>
              <w:spacing w:line="240" w:lineRule="auto"/>
              <w:ind w:left="1240" w:firstLine="0"/>
              <w:rPr>
                <w:sz w:val="16"/>
                <w:szCs w:val="16"/>
              </w:rPr>
            </w:pPr>
            <w:r xmlns:w="http://schemas.openxmlformats.org/wordprocessingml/2006/main">
              <w:rPr>
                <w:rFonts w:ascii="Tahoma" w:eastAsia="Tahoma" w:hAnsi="Tahoma" w:cs="Tahoma"/>
                <w:sz w:val="16"/>
                <w:szCs w:val="16"/>
              </w:rPr>
              <w:t xml:space="preserve">Aspect normal </w:t>
            </w:r>
            <w:r xmlns:w="http://schemas.openxmlformats.org/wordprocessingml/2006/main">
              <w:rPr>
                <w:rFonts w:ascii="Tahoma" w:eastAsia="Tahoma" w:hAnsi="Tahoma" w:cs="Tahoma"/>
                <w:sz w:val="16"/>
                <w:szCs w:val="16"/>
              </w:rPr>
              <w:tab xmlns:w="http://schemas.openxmlformats.org/wordprocessingml/2006/main"/>
            </w:r>
            <w:r xmlns:w="http://schemas.openxmlformats.org/wordprocessingml/2006/main">
              <w:rPr>
                <w:rFonts w:ascii="Tahoma" w:eastAsia="Tahoma" w:hAnsi="Tahoma" w:cs="Tahoma"/>
                <w:sz w:val="16"/>
                <w:szCs w:val="16"/>
              </w:rPr>
              <w:t xml:space="preserve">,</w:t>
            </w:r>
          </w:p>
          <w:p w14:paraId="258BEAB9" w14:textId="77777777" w:rsidR="00555CE0" w:rsidRDefault="00555CE0">
            <w:pPr xmlns:w="http://schemas.openxmlformats.org/wordprocessingml/2006/main">
              <w:pStyle w:val="Other0"/>
              <w:tabs>
                <w:tab w:val="left" w:pos="4656"/>
              </w:tabs>
              <w:spacing w:after="40" w:line="180" w:lineRule="auto"/>
              <w:ind w:left="2880" w:firstLine="0"/>
              <w:rPr>
                <w:sz w:val="16"/>
                <w:szCs w:val="16"/>
              </w:rPr>
            </w:pPr>
            <w:r xmlns:w="http://schemas.openxmlformats.org/wordprocessingml/2006/main">
              <w:rPr>
                <w:rFonts w:ascii="Tahoma" w:eastAsia="Tahoma" w:hAnsi="Tahoma" w:cs="Tahoma"/>
                <w:sz w:val="16"/>
                <w:szCs w:val="16"/>
              </w:rPr>
              <w:t xml:space="preserve">Continuare </w:t>
            </w:r>
            <w:r xmlns:w="http://schemas.openxmlformats.org/wordprocessingml/2006/main">
              <w:rPr>
                <w:rFonts w:ascii="Tahoma" w:eastAsia="Tahoma" w:hAnsi="Tahoma" w:cs="Tahoma"/>
                <w:sz w:val="16"/>
                <w:szCs w:val="16"/>
              </w:rPr>
              <w:t xml:space="preserve">a maturării normale</w:t>
            </w:r>
            <w:r xmlns:w="http://schemas.openxmlformats.org/wordprocessingml/2006/main">
              <w:rPr>
                <w:rFonts w:ascii="Tahoma" w:eastAsia="Tahoma" w:hAnsi="Tahoma" w:cs="Tahoma"/>
                <w:sz w:val="16"/>
                <w:szCs w:val="16"/>
              </w:rPr>
              <w:tab xmlns:w="http://schemas.openxmlformats.org/wordprocessingml/2006/main"/>
            </w:r>
          </w:p>
          <w:p w14:paraId="03B88936" w14:textId="77777777" w:rsidR="00555CE0" w:rsidRDefault="00555CE0">
            <w:pPr xmlns:w="http://schemas.openxmlformats.org/wordprocessingml/2006/main">
              <w:pStyle w:val="Other0"/>
              <w:spacing w:after="40" w:line="240" w:lineRule="auto"/>
              <w:ind w:right="400" w:firstLine="0"/>
              <w:jc w:val="right"/>
              <w:rPr>
                <w:sz w:val="16"/>
                <w:szCs w:val="16"/>
              </w:rPr>
            </w:pPr>
            <w:r xmlns:w="http://schemas.openxmlformats.org/wordprocessingml/2006/main">
              <w:rPr>
                <w:rFonts w:ascii="Tahoma" w:eastAsia="Tahoma" w:hAnsi="Tahoma" w:cs="Tahoma"/>
                <w:sz w:val="16"/>
                <w:szCs w:val="16"/>
              </w:rPr>
              <w:t xml:space="preserve">Actual</w:t>
            </w:r>
          </w:p>
        </w:tc>
      </w:tr>
    </w:tbl>
    <w:p w14:paraId="684A1492" w14:textId="77777777" w:rsidR="00555CE0" w:rsidRDefault="00555CE0">
      <w:pPr>
        <w:spacing w:after="359" w:line="1" w:lineRule="exact"/>
      </w:pPr>
    </w:p>
    <w:p w14:paraId="7D0404CB" w14:textId="77777777" w:rsidR="00555CE0" w:rsidRDefault="00555CE0">
      <w:pPr xmlns:w="http://schemas.openxmlformats.org/wordprocessingml/2006/main">
        <w:pStyle w:val="Heading41"/>
        <w:keepNext/>
        <w:keepLines/>
        <w:numPr>
          <w:ilvl w:val="0"/>
          <w:numId w:val="396"/>
        </w:numPr>
        <w:spacing w:after="320" w:line="240" w:lineRule="auto"/>
        <w:rPr>
          <w:sz w:val="17"/>
          <w:szCs w:val="17"/>
        </w:rPr>
      </w:pPr>
      <w:bookmarkStart xmlns:w="http://schemas.openxmlformats.org/wordprocessingml/2006/main" w:id="2193" w:name="bookmark5770"/>
      <w:bookmarkStart xmlns:w="http://schemas.openxmlformats.org/wordprocessingml/2006/main" w:id="2194" w:name="bookmark5768"/>
      <w:bookmarkStart xmlns:w="http://schemas.openxmlformats.org/wordprocessingml/2006/main" w:id="2195" w:name="bookmark5769"/>
      <w:bookmarkStart xmlns:w="http://schemas.openxmlformats.org/wordprocessingml/2006/main" w:id="2196" w:name="bookmark5771"/>
      <w:bookmarkEnd xmlns:w="http://schemas.openxmlformats.org/wordprocessingml/2006/main" w:id="2193"/>
      <w:r xmlns:w="http://schemas.openxmlformats.org/wordprocessingml/2006/main">
        <w:rPr>
          <w:rFonts w:ascii="Times New Roman" w:eastAsia="Times New Roman" w:hAnsi="Times New Roman" w:cs="Times New Roman"/>
          <w:b w:val="0"/>
          <w:bCs w:val="0"/>
          <w:sz w:val="20"/>
          <w:szCs w:val="20"/>
        </w:rPr>
        <w:t xml:space="preserve">5. </w:t>
      </w:r>
      <w:r xmlns:w="http://schemas.openxmlformats.org/wordprocessingml/2006/main">
        <w:rPr>
          <w:sz w:val="17"/>
          <w:szCs w:val="17"/>
        </w:rPr>
        <w:t xml:space="preserve">INDICAȚII PENTRU MATURAREA PSIHOMOTORIE ÎN PRIMUL AN DE VIAȚĂ</w:t>
      </w:r>
      <w:bookmarkEnd xmlns:w="http://schemas.openxmlformats.org/wordprocessingml/2006/main" w:id="2194"/>
      <w:bookmarkEnd xmlns:w="http://schemas.openxmlformats.org/wordprocessingml/2006/main" w:id="2195"/>
      <w:bookmarkEnd xmlns:w="http://schemas.openxmlformats.org/wordprocessingml/2006/main" w:id="2196"/>
    </w:p>
    <w:p w14:paraId="1E38E532" w14:textId="77777777" w:rsidR="00555CE0" w:rsidRDefault="00555CE0">
      <w:pPr xmlns:w="http://schemas.openxmlformats.org/wordprocessingml/2006/main" xmlns:w15="http://schemas.microsoft.com/office/word/2012/wordml">
        <w:pStyle w:val="Other0"/>
        <w:spacing w:line="240" w:lineRule="auto"/>
        <w:ind w:firstLine="0"/>
        <w:jc w:val="right"/>
        <w:rPr>
          <w:sz w:val="38"/>
          <w:szCs w:val="38"/>
        </w:rPr>
        <w:sectPr w:rsidR="00555CE0" w:rsidSect="00555CE0">
          <w:type w:val="continuous"/>
          <w:pgSz w:w="8506" w:h="12754"/>
          <w:pgMar w:top="1072" w:right="439" w:bottom="770" w:left="439" w:header="0" w:footer="3" w:gutter="576"/>
          <w:cols w:space="720"/>
          <w:noEndnote/>
          <w:docGrid w:linePitch="360"/>
          <w15:footnoteColumns w:val="1"/>
        </w:sectPr>
      </w:pPr>
      <w:r xmlns:w="http://schemas.openxmlformats.org/wordprocessingml/2006/main">
        <w:rPr>
          <w:rFonts w:ascii="Lucida Sans Unicode" w:eastAsia="Lucida Sans Unicode" w:hAnsi="Lucida Sans Unicode" w:cs="Lucida Sans Unicode"/>
          <w:sz w:val="38"/>
          <w:szCs w:val="38"/>
        </w:rPr>
        <w:t xml:space="preserve">Nutriţie</w:t>
      </w:r>
    </w:p>
    <w:p w14:paraId="07BD75FA" w14:textId="77777777" w:rsidR="00555CE0" w:rsidRDefault="00555CE0">
      <w:pPr>
        <w:spacing w:line="240" w:lineRule="exact"/>
        <w:rPr>
          <w:sz w:val="19"/>
          <w:szCs w:val="19"/>
        </w:rPr>
      </w:pPr>
    </w:p>
    <w:p w14:paraId="0A639DE3" w14:textId="77777777" w:rsidR="00555CE0" w:rsidRDefault="00555CE0">
      <w:pPr>
        <w:spacing w:line="240" w:lineRule="exact"/>
        <w:rPr>
          <w:sz w:val="19"/>
          <w:szCs w:val="19"/>
        </w:rPr>
      </w:pPr>
    </w:p>
    <w:p w14:paraId="2AACCB6F" w14:textId="77777777" w:rsidR="00555CE0" w:rsidRDefault="00555CE0">
      <w:pPr>
        <w:spacing w:line="240" w:lineRule="exact"/>
        <w:rPr>
          <w:sz w:val="19"/>
          <w:szCs w:val="19"/>
        </w:rPr>
      </w:pPr>
    </w:p>
    <w:p w14:paraId="42051D1E" w14:textId="77777777" w:rsidR="00555CE0" w:rsidRDefault="00555CE0">
      <w:pPr>
        <w:spacing w:line="240" w:lineRule="exact"/>
        <w:rPr>
          <w:sz w:val="19"/>
          <w:szCs w:val="19"/>
        </w:rPr>
      </w:pPr>
    </w:p>
    <w:p w14:paraId="593ADFCA" w14:textId="77777777" w:rsidR="00555CE0" w:rsidRDefault="00555CE0">
      <w:pPr>
        <w:spacing w:line="240" w:lineRule="exact"/>
        <w:rPr>
          <w:sz w:val="19"/>
          <w:szCs w:val="19"/>
        </w:rPr>
      </w:pPr>
    </w:p>
    <w:p w14:paraId="42A824B2" w14:textId="77777777" w:rsidR="00555CE0" w:rsidRDefault="00555CE0">
      <w:pPr>
        <w:spacing w:line="240" w:lineRule="exact"/>
        <w:rPr>
          <w:sz w:val="19"/>
          <w:szCs w:val="19"/>
        </w:rPr>
      </w:pPr>
    </w:p>
    <w:p w14:paraId="4794921C" w14:textId="77777777" w:rsidR="00555CE0" w:rsidRDefault="00555CE0">
      <w:pPr>
        <w:spacing w:line="240" w:lineRule="exact"/>
        <w:rPr>
          <w:sz w:val="19"/>
          <w:szCs w:val="19"/>
        </w:rPr>
      </w:pPr>
    </w:p>
    <w:p w14:paraId="29B62705" w14:textId="77777777" w:rsidR="00555CE0" w:rsidRDefault="00555CE0">
      <w:pPr>
        <w:spacing w:line="240" w:lineRule="exact"/>
        <w:rPr>
          <w:sz w:val="19"/>
          <w:szCs w:val="19"/>
        </w:rPr>
      </w:pPr>
    </w:p>
    <w:p w14:paraId="4C03C568" w14:textId="77777777" w:rsidR="00555CE0" w:rsidRDefault="00555CE0">
      <w:pPr>
        <w:spacing w:line="240" w:lineRule="exact"/>
        <w:rPr>
          <w:sz w:val="19"/>
          <w:szCs w:val="19"/>
        </w:rPr>
      </w:pPr>
    </w:p>
    <w:p w14:paraId="47B8F169" w14:textId="77777777" w:rsidR="00555CE0" w:rsidRDefault="00555CE0">
      <w:pPr>
        <w:spacing w:line="240" w:lineRule="exact"/>
        <w:rPr>
          <w:sz w:val="19"/>
          <w:szCs w:val="19"/>
        </w:rPr>
      </w:pPr>
    </w:p>
    <w:p w14:paraId="1D121FB0" w14:textId="77777777" w:rsidR="00555CE0" w:rsidRDefault="00555CE0">
      <w:pPr>
        <w:spacing w:line="240" w:lineRule="exact"/>
        <w:rPr>
          <w:sz w:val="19"/>
          <w:szCs w:val="19"/>
        </w:rPr>
      </w:pPr>
    </w:p>
    <w:p w14:paraId="5B5674E8" w14:textId="77777777" w:rsidR="00555CE0" w:rsidRDefault="00555CE0">
      <w:pPr>
        <w:spacing w:before="22" w:after="22" w:line="240" w:lineRule="exact"/>
        <w:rPr>
          <w:sz w:val="19"/>
          <w:szCs w:val="19"/>
        </w:rPr>
      </w:pPr>
    </w:p>
    <w:p w14:paraId="1ECFDD8C" w14:textId="77777777" w:rsidR="00555CE0" w:rsidRDefault="00555CE0">
      <w:pPr>
        <w:spacing w:line="1" w:lineRule="exact"/>
        <w:sectPr w:rsidR="00555CE0" w:rsidSect="00555CE0">
          <w:type w:val="continuous"/>
          <w:pgSz w:w="8506" w:h="12754"/>
          <w:pgMar w:top="1032" w:right="0" w:bottom="725" w:left="0" w:header="0" w:footer="3" w:gutter="0"/>
          <w:cols w:space="720"/>
          <w:noEndnote/>
          <w:docGrid w:linePitch="360"/>
          <w15:footnoteColumns w:val="1"/>
        </w:sectPr>
      </w:pPr>
    </w:p>
    <w:p w14:paraId="2773019A" w14:textId="77777777" w:rsidR="00555CE0" w:rsidRDefault="00555CE0">
      <w:pPr xmlns:w="http://schemas.openxmlformats.org/wordprocessingml/2006/main">
        <w:pStyle w:val="Heading41"/>
        <w:keepNext/>
        <w:keepLines/>
        <w:spacing w:after="120" w:line="305" w:lineRule="auto"/>
        <w:rPr>
          <w:sz w:val="20"/>
          <w:szCs w:val="20"/>
        </w:rPr>
      </w:pPr>
      <w:bookmarkStart xmlns:w="http://schemas.openxmlformats.org/wordprocessingml/2006/main" w:id="2197" w:name="bookmark5772"/>
      <w:bookmarkStart xmlns:w="http://schemas.openxmlformats.org/wordprocessingml/2006/main" w:id="2198" w:name="bookmark5773"/>
      <w:bookmarkStart xmlns:w="http://schemas.openxmlformats.org/wordprocessingml/2006/main" w:id="2199" w:name="bookmark5774"/>
      <w:r xmlns:w="http://schemas.openxmlformats.org/wordprocessingml/2006/main">
        <w:rPr>
          <w:b w:val="0"/>
          <w:bCs w:val="0"/>
          <w:sz w:val="20"/>
          <w:szCs w:val="20"/>
        </w:rPr>
        <w:t xml:space="preserve">XVII.1. </w:t>
      </w:r>
      <w:r xmlns:w="http://schemas.openxmlformats.org/wordprocessingml/2006/main">
        <w:rPr>
          <w:sz w:val="20"/>
          <w:szCs w:val="20"/>
        </w:rPr>
        <w:t xml:space="preserve">NECESITĂȚI NUTRIȚIONALE</w:t>
      </w:r>
      <w:bookmarkEnd xmlns:w="http://schemas.openxmlformats.org/wordprocessingml/2006/main" w:id="2197"/>
      <w:bookmarkEnd xmlns:w="http://schemas.openxmlformats.org/wordprocessingml/2006/main" w:id="2198"/>
      <w:bookmarkEnd xmlns:w="http://schemas.openxmlformats.org/wordprocessingml/2006/main" w:id="2199"/>
    </w:p>
    <w:p w14:paraId="02113E33"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Nevoile nutriționale, atât în macronutrienți, cât și în micronutrienți, depind în primul rând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procese biologice (vârsta și sexul în funcție de caracteristicile ratei de creștere ale fiecărei etape, de mărimea corporală, de activitățile pe care le desfășoară fiecare individ sau de situații speciale, cum ar fi sarcina), precum și de condiții fiziopatologice care pot modifica atât nevoile, cât și echilibrul nutrienților.</w:t>
      </w:r>
    </w:p>
    <w:p w14:paraId="6A8BE86A"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O situație de echilibru nutrițional este una în care aportul de nutrienți din aport permite un echilibru între utilizarea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pierderile acelor nutrienți.</w:t>
      </w:r>
    </w:p>
    <w:p w14:paraId="14602C10" w14:textId="77777777" w:rsidR="00555CE0" w:rsidRDefault="00555CE0">
      <w:pPr xmlns:w="http://schemas.openxmlformats.org/wordprocessingml/2006/main">
        <w:pStyle w:val="Bodytext80"/>
        <w:spacing w:line="276" w:lineRule="auto"/>
        <w:ind w:firstLine="320"/>
        <w:jc w:val="both"/>
      </w:pPr>
      <w:r xmlns:w="http://schemas.openxmlformats.org/wordprocessingml/2006/main">
        <w:rPr>
          <w:sz w:val="18"/>
          <w:szCs w:val="18"/>
          <w:shd w:val="clear" w:color="auto" w:fill="FFFFFF"/>
        </w:rPr>
        <w:t xml:space="preserve">Deoarece condițiile care pot modifica nevoile nutriționale variază, </w:t>
      </w:r>
      <w:r xmlns:w="http://schemas.openxmlformats.org/wordprocessingml/2006/main">
        <w:rPr>
          <w:sz w:val="18"/>
          <w:szCs w:val="18"/>
          <w:shd w:val="clear" w:color="auto" w:fill="FFFFFF"/>
        </w:rPr>
        <w:softHyphen xmlns:w="http://schemas.openxmlformats.org/wordprocessingml/2006/main"/>
      </w:r>
      <w:r xmlns:w="http://schemas.openxmlformats.org/wordprocessingml/2006/main">
        <w:rPr>
          <w:sz w:val="18"/>
          <w:szCs w:val="18"/>
          <w:shd w:val="clear" w:color="auto" w:fill="FFFFFF"/>
        </w:rPr>
        <w:t xml:space="preserve">definiția Dozelor Dietetice de Referință (DRI) a fost adoptată la nivel internațional. Acestea reprezintă cantitățile de nutrienți care ar trebui ingerate zilnic pentru a satisface necesarul de nutrienți al majorității persoanelor. </w:t>
      </w:r>
      <w:r xmlns:w="http://schemas.openxmlformats.org/wordprocessingml/2006/main">
        <w:rPr>
          <w:shd w:val="clear" w:color="auto" w:fill="FFFFFF"/>
        </w:rPr>
        <w:t xml:space="preserve">(Vezi </w:t>
      </w:r>
      <w:r xmlns:w="http://schemas.openxmlformats.org/wordprocessingml/2006/main">
        <w:rPr>
          <w:b/>
          <w:bCs/>
          <w:shd w:val="clear" w:color="auto" w:fill="FFFFFF"/>
        </w:rPr>
        <w:t xml:space="preserve">tabelul)</w:t>
      </w:r>
    </w:p>
    <w:p w14:paraId="48872E77" w14:textId="77777777" w:rsidR="00555CE0" w:rsidRDefault="00555CE0">
      <w:pPr xmlns:w="http://schemas.openxmlformats.org/wordprocessingml/2006/main">
        <w:pStyle w:val="Bodytext80"/>
        <w:numPr>
          <w:ilvl w:val="0"/>
          <w:numId w:val="396"/>
        </w:numPr>
        <w:spacing w:line="276" w:lineRule="auto"/>
        <w:jc w:val="both"/>
      </w:pPr>
      <w:bookmarkStart xmlns:w="http://schemas.openxmlformats.org/wordprocessingml/2006/main" w:id="2200" w:name="bookmark5775"/>
      <w:bookmarkEnd xmlns:w="http://schemas.openxmlformats.org/wordprocessingml/2006/main" w:id="2200"/>
      <w:r xmlns:w="http://schemas.openxmlformats.org/wordprocessingml/2006/main">
        <w:rPr>
          <w:b/>
          <w:bCs/>
        </w:rPr>
        <w:t xml:space="preserve">1.1. </w:t>
      </w:r>
      <w:r xmlns:w="http://schemas.openxmlformats.org/wordprocessingml/2006/main">
        <w:t xml:space="preserve">)</w:t>
      </w:r>
    </w:p>
    <w:p w14:paraId="050E5E1B" w14:textId="77777777" w:rsidR="00555CE0" w:rsidRDefault="00555CE0">
      <w:pPr xmlns:w="http://schemas.openxmlformats.org/wordprocessingml/2006/main">
        <w:pStyle w:val="Bodytext80"/>
        <w:spacing w:after="200" w:line="276" w:lineRule="auto"/>
        <w:ind w:firstLine="320"/>
        <w:jc w:val="both"/>
        <w:rPr>
          <w:sz w:val="18"/>
          <w:szCs w:val="18"/>
        </w:rPr>
      </w:pPr>
      <w:r xmlns:w="http://schemas.openxmlformats.org/wordprocessingml/2006/main">
        <w:rPr>
          <w:sz w:val="18"/>
          <w:szCs w:val="18"/>
        </w:rPr>
        <w:t xml:space="preserve">Carbohidrații, proteinele și grăsimile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sunt numite macronutrienți deoarece sunt principalele surse de energie din dietă.</w:t>
      </w:r>
    </w:p>
    <w:p w14:paraId="133CE13E" w14:textId="77777777" w:rsidR="00555CE0" w:rsidRDefault="00555CE0">
      <w:pPr xmlns:w="http://schemas.openxmlformats.org/wordprocessingml/2006/main">
        <w:pStyle w:val="Heading51"/>
        <w:keepNext/>
        <w:keepLines/>
      </w:pPr>
      <w:bookmarkStart xmlns:w="http://schemas.openxmlformats.org/wordprocessingml/2006/main" w:id="2201" w:name="bookmark5776"/>
      <w:bookmarkStart xmlns:w="http://schemas.openxmlformats.org/wordprocessingml/2006/main" w:id="2202" w:name="bookmark5777"/>
      <w:bookmarkStart xmlns:w="http://schemas.openxmlformats.org/wordprocessingml/2006/main" w:id="2203" w:name="bookmark5778"/>
      <w:r xmlns:w="http://schemas.openxmlformats.org/wordprocessingml/2006/main">
        <w:t xml:space="preserve">Carbohidrați</w:t>
      </w:r>
      <w:bookmarkEnd xmlns:w="http://schemas.openxmlformats.org/wordprocessingml/2006/main" w:id="2201"/>
      <w:bookmarkEnd xmlns:w="http://schemas.openxmlformats.org/wordprocessingml/2006/main" w:id="2202"/>
      <w:bookmarkEnd xmlns:w="http://schemas.openxmlformats.org/wordprocessingml/2006/main" w:id="2203"/>
    </w:p>
    <w:p w14:paraId="2199BA2D" w14:textId="77777777" w:rsidR="00555CE0" w:rsidRDefault="00555CE0">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Carbohidrații îndeplinesc o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funcție energetică. Principalii carbohidrați din dietă sunt clasificați ca zaharuri (monozaharide precum glucoza și fructoza sau dizaharide precum zaharoza, maltoza și lactoza) și polizaharide. Împreună cu glucoza absorbită, alți nutrienți (aminoacizi, glicerol sau acizi organici) sunt transformați în glucoză în ficat. Aceștia sunt stocați sub formă de glicogen în ficat și mușchi sau sub formă de trigliceride în țesutul adipos.</w:t>
      </w:r>
    </w:p>
    <w:p w14:paraId="21882219" w14:textId="77777777" w:rsidR="00555CE0" w:rsidRDefault="00555CE0">
      <w:pPr xmlns:w="http://schemas.openxmlformats.org/wordprocessingml/2006/main">
        <w:pStyle w:val="Heading51"/>
        <w:keepNext/>
        <w:keepLines/>
        <w:jc w:val="both"/>
      </w:pPr>
      <w:bookmarkStart xmlns:w="http://schemas.openxmlformats.org/wordprocessingml/2006/main" w:id="2204" w:name="bookmark5779"/>
      <w:bookmarkStart xmlns:w="http://schemas.openxmlformats.org/wordprocessingml/2006/main" w:id="2205" w:name="bookmark5780"/>
      <w:bookmarkStart xmlns:w="http://schemas.openxmlformats.org/wordprocessingml/2006/main" w:id="2206" w:name="bookmark5781"/>
      <w:r xmlns:w="http://schemas.openxmlformats.org/wordprocessingml/2006/main">
        <w:t xml:space="preserve">Proteine</w:t>
      </w:r>
      <w:bookmarkEnd xmlns:w="http://schemas.openxmlformats.org/wordprocessingml/2006/main" w:id="2204"/>
      <w:bookmarkEnd xmlns:w="http://schemas.openxmlformats.org/wordprocessingml/2006/main" w:id="2205"/>
      <w:bookmarkEnd xmlns:w="http://schemas.openxmlformats.org/wordprocessingml/2006/main" w:id="2206"/>
    </w:p>
    <w:p w14:paraId="7E90D313" w14:textId="77777777" w:rsidR="00555CE0" w:rsidRDefault="00555CE0">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Proteinele ingerate sunt absorbite sub formă de aminoacizi și sunt preluate în principal de ficat, unde devin parte a proteinelor funcționale (enzime sau proteine plasmatice) sau a proteinelor structurale sau sunt descompuse pentru a forma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compuși energetici. Un anumit grup de aminoacizi, numiți esențiali deoarece nu pot fi sintetizați de </w:t>
      </w:r>
      <w:r xmlns:w="http://schemas.openxmlformats.org/wordprocessingml/2006/main">
        <w:rPr>
          <w:sz w:val="18"/>
          <w:szCs w:val="18"/>
        </w:rPr>
        <w:br xmlns:w="http://schemas.openxmlformats.org/wordprocessingml/2006/main" w:type="page"/>
      </w:r>
      <w:r xmlns:w="http://schemas.openxmlformats.org/wordprocessingml/2006/main">
        <w:rPr>
          <w:sz w:val="18"/>
          <w:szCs w:val="18"/>
        </w:rPr>
        <w:t xml:space="preserve">organism (treonina, valina, leucina, izoleucina, lizina, triptofanul, fenilalanina, metionina și histidina), sunt deosebit de importanți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dietă.</w:t>
      </w:r>
    </w:p>
    <w:p w14:paraId="14FE705F" w14:textId="77777777" w:rsidR="00555CE0" w:rsidRDefault="00555CE0">
      <w:pPr xmlns:w="http://schemas.openxmlformats.org/wordprocessingml/2006/main">
        <w:pStyle w:val="Heading51"/>
        <w:keepNext/>
        <w:keepLines/>
        <w:jc w:val="both"/>
      </w:pPr>
      <w:bookmarkStart xmlns:w="http://schemas.openxmlformats.org/wordprocessingml/2006/main" w:id="2207" w:name="bookmark5782"/>
      <w:bookmarkStart xmlns:w="http://schemas.openxmlformats.org/wordprocessingml/2006/main" w:id="2208" w:name="bookmark5783"/>
      <w:bookmarkStart xmlns:w="http://schemas.openxmlformats.org/wordprocessingml/2006/main" w:id="2209" w:name="bookmark5784"/>
      <w:r xmlns:w="http://schemas.openxmlformats.org/wordprocessingml/2006/main">
        <w:t xml:space="preserve">Lipide</w:t>
      </w:r>
      <w:bookmarkEnd xmlns:w="http://schemas.openxmlformats.org/wordprocessingml/2006/main" w:id="2207"/>
      <w:bookmarkEnd xmlns:w="http://schemas.openxmlformats.org/wordprocessingml/2006/main" w:id="2208"/>
      <w:bookmarkEnd xmlns:w="http://schemas.openxmlformats.org/wordprocessingml/2006/main" w:id="2209"/>
    </w:p>
    <w:p w14:paraId="0029B8B8" w14:textId="77777777" w:rsidR="00555CE0" w:rsidRDefault="00555CE0">
      <w:pPr xmlns:w="http://schemas.openxmlformats.org/wordprocessingml/2006/main">
        <w:pStyle w:val="Bodytext80"/>
        <w:spacing w:after="200" w:line="276" w:lineRule="auto"/>
        <w:jc w:val="both"/>
        <w:rPr>
          <w:sz w:val="18"/>
          <w:szCs w:val="18"/>
        </w:rPr>
      </w:pPr>
      <w:r xmlns:w="http://schemas.openxmlformats.org/wordprocessingml/2006/main">
        <w:rPr>
          <w:sz w:val="18"/>
          <w:szCs w:val="18"/>
        </w:rPr>
        <w:t xml:space="preserve">Acestea constituie un grup eterogen, din care trigliceridele reprezintă 98%. Alte componente includ fosfolipide, acizi grași, monogliceride, digliceride și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alte lipide. Acestea îndeplinesc atât o funcție energetică, cât și una structurală. Lipidele, în special în primii ani, sunt fundamentale pentru dezvoltarea sistemului nervos central.</w:t>
      </w:r>
    </w:p>
    <w:p w14:paraId="5BA013E7" w14:textId="77777777" w:rsidR="00555CE0" w:rsidRDefault="00555CE0">
      <w:pPr xmlns:w="http://schemas.openxmlformats.org/wordprocessingml/2006/main">
        <w:pStyle w:val="Heading51"/>
        <w:keepNext/>
        <w:keepLines/>
        <w:jc w:val="both"/>
      </w:pPr>
      <w:bookmarkStart xmlns:w="http://schemas.openxmlformats.org/wordprocessingml/2006/main" w:id="2210" w:name="bookmark5785"/>
      <w:bookmarkStart xmlns:w="http://schemas.openxmlformats.org/wordprocessingml/2006/main" w:id="2211" w:name="bookmark5786"/>
      <w:bookmarkStart xmlns:w="http://schemas.openxmlformats.org/wordprocessingml/2006/main" w:id="2212" w:name="bookmark5787"/>
      <w:r xmlns:w="http://schemas.openxmlformats.org/wordprocessingml/2006/main">
        <w:t xml:space="preserve">Compoziția dietei</w:t>
      </w:r>
      <w:bookmarkEnd xmlns:w="http://schemas.openxmlformats.org/wordprocessingml/2006/main" w:id="2210"/>
      <w:bookmarkEnd xmlns:w="http://schemas.openxmlformats.org/wordprocessingml/2006/main" w:id="2211"/>
      <w:bookmarkEnd xmlns:w="http://schemas.openxmlformats.org/wordprocessingml/2006/main" w:id="2212"/>
    </w:p>
    <w:p w14:paraId="27287371" w14:textId="77777777" w:rsidR="00555CE0" w:rsidRDefault="00555CE0">
      <w:pPr xmlns:w="http://schemas.openxmlformats.org/wordprocessingml/2006/main" xmlns:w15="http://schemas.microsoft.com/office/word/2012/wordml">
        <w:pStyle w:val="Bodytext80"/>
        <w:spacing w:after="100" w:line="276" w:lineRule="auto"/>
        <w:jc w:val="both"/>
        <w:rPr>
          <w:sz w:val="18"/>
          <w:szCs w:val="18"/>
        </w:rPr>
        <w:sectPr w:rsidR="00555CE0" w:rsidSect="00555CE0">
          <w:type w:val="continuous"/>
          <w:pgSz w:w="8506" w:h="12754"/>
          <w:pgMar w:top="1032" w:right="442" w:bottom="725" w:left="442" w:header="0" w:footer="3" w:gutter="571"/>
          <w:cols w:num="2" w:space="174"/>
          <w:noEndnote/>
          <w:docGrid w:linePitch="360"/>
          <w15:footnoteColumns w:val="1"/>
        </w:sect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76200" distB="4335780" distL="175260" distR="769620" simplePos="0" relativeHeight="251774976" behindDoc="0" locked="0" layoutInCell="1" allowOverlap="1" wp14:anchorId="4F2A29EC" wp14:editId="1F971DA0">
                <wp:simplePos x="0" y="0"/>
                <wp:positionH relativeFrom="margin">
                  <wp:posOffset>67310</wp:posOffset>
                </wp:positionH>
                <wp:positionV relativeFrom="margin">
                  <wp:posOffset>2258695</wp:posOffset>
                </wp:positionV>
                <wp:extent cx="3745865" cy="283210"/>
                <wp:effectExtent l="0" t="0" r="0" b="0"/>
                <wp:wrapTopAndBottom/>
                <wp:docPr id="1103" name="Shape 1103"/>
                <wp:cNvGraphicFramePr/>
                <a:graphic xmlns:a="http://schemas.openxmlformats.org/drawingml/2006/main">
                  <a:graphicData uri="http://schemas.microsoft.com/office/word/2010/wordprocessingShape">
                    <wps:wsp>
                      <wps:cNvSpPr txBox="1"/>
                      <wps:spPr>
                        <a:xfrm>
                          <a:off x="0" y="0"/>
                          <a:ext cx="3745865" cy="283210"/>
                        </a:xfrm>
                        <a:prstGeom prst="rect">
                          <a:avLst/>
                        </a:prstGeom>
                        <a:noFill/>
                      </wps:spPr>
                      <wps:txbx>
                        <w:txbxContent>
                          <w:p w14:paraId="7F2A97FB" w14:textId="77777777" w:rsidR="00555CE0" w:rsidRDefault="00555CE0">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smallCaps/>
                                <w:color w:val="FFFFFF"/>
                                <w:sz w:val="14"/>
                                <w:szCs w:val="14"/>
                              </w:rPr>
                              <w:t>tabla</w:t>
                            </w:r>
                            <w:r>
                              <w:rPr>
                                <w:color w:val="FFFFFF"/>
                                <w:sz w:val="14"/>
                                <w:szCs w:val="14"/>
                              </w:rPr>
                              <w:t xml:space="preserve"> XVII.1.1. </w:t>
                            </w:r>
                            <w:r>
                              <w:rPr>
                                <w:b/>
                                <w:bCs/>
                                <w:color w:val="FFFFFF"/>
                              </w:rPr>
                              <w:t xml:space="preserve">Referencia de ingesta dietética recomendada. </w:t>
                            </w:r>
                            <w:r>
                              <w:rPr>
                                <w:color w:val="FFFFFF"/>
                              </w:rPr>
                              <w:t>(Tomado de Food</w:t>
                            </w:r>
                          </w:p>
                          <w:p w14:paraId="2015777D" w14:textId="77777777" w:rsidR="00555CE0" w:rsidRDefault="00555CE0">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color w:val="FFFFFF"/>
                              </w:rPr>
                              <w:t>and Nutrition Borad, Institute of Medicine, Nacional Academy of Sciences)</w:t>
                            </w:r>
                          </w:p>
                        </w:txbxContent>
                      </wps:txbx>
                      <wps:bodyPr lIns="0" tIns="0" rIns="0" bIns="0"/>
                    </wps:wsp>
                  </a:graphicData>
                </a:graphic>
              </wp:anchor>
            </w:drawing>
          </mc:Choice>
          <mc:Fallback>
            <w:pict>
              <v:shape w14:anchorId="4F2A29EC" id="Shape 1103" o:spid="_x0000_s1123" type="#_x0000_t202" style="position:absolute;left:0;text-align:left;margin-left:5.3pt;margin-top:177.85pt;width:294.95pt;height:22.3pt;z-index:251774976;visibility:visible;mso-wrap-style:square;mso-wrap-distance-left:13.8pt;mso-wrap-distance-top:6pt;mso-wrap-distance-right:60.6pt;mso-wrap-distance-bottom:341.4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" filled="f" stroked="f">
                <v:textbox inset="0,0,0,0">
                  <w:txbxContent>
                    <w:p w14:paraId="7F2A97FB" w14:textId="77777777" w:rsidR="00555CE0" w:rsidRDefault="00555CE0">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smallCaps/>
                          <w:color w:val="FFFFFF"/>
                          <w:sz w:val="14"/>
                          <w:szCs w:val="14"/>
                        </w:rPr>
                        <w:t>tabla</w:t>
                      </w:r>
                      <w:r>
                        <w:rPr>
                          <w:color w:val="FFFFFF"/>
                          <w:sz w:val="14"/>
                          <w:szCs w:val="14"/>
                        </w:rPr>
                        <w:t xml:space="preserve"> XVII.1.1. </w:t>
                      </w:r>
                      <w:r>
                        <w:rPr>
                          <w:b/>
                          <w:bCs/>
                          <w:color w:val="FFFFFF"/>
                        </w:rPr>
                        <w:t xml:space="preserve">Referencia de ingesta dietética recomendada. </w:t>
                      </w:r>
                      <w:r>
                        <w:rPr>
                          <w:color w:val="FFFFFF"/>
                        </w:rPr>
                        <w:t>(Tomado de Food</w:t>
                      </w:r>
                    </w:p>
                    <w:p w14:paraId="2015777D" w14:textId="77777777" w:rsidR="00555CE0" w:rsidRDefault="00555CE0">
                      <w:pPr>
                        <w:pStyle w:val="Bodytext30"/>
                        <w:pBdr>
                          <w:top w:val="single" w:sz="0" w:space="0" w:color="231F20"/>
                          <w:left w:val="single" w:sz="0" w:space="0" w:color="231F20"/>
                          <w:bottom w:val="single" w:sz="0" w:space="0" w:color="231F20"/>
                          <w:right w:val="single" w:sz="0" w:space="0" w:color="231F20"/>
                        </w:pBdr>
                        <w:shd w:val="clear" w:color="auto" w:fill="231F20"/>
                        <w:spacing w:after="0"/>
                      </w:pPr>
                      <w:r>
                        <w:rPr>
                          <w:color w:val="FFFFFF"/>
                        </w:rPr>
                        <w:t>and Nutrition Borad, Institute of Medicine, Nacional Academy of Sciences)</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481330" distB="2961005" distL="126365" distR="114300" simplePos="0" relativeHeight="251776000" behindDoc="0" locked="0" layoutInCell="1" allowOverlap="1" wp14:anchorId="03584345" wp14:editId="6C194DC2">
                <wp:simplePos x="0" y="0"/>
                <wp:positionH relativeFrom="margin">
                  <wp:posOffset>18415</wp:posOffset>
                </wp:positionH>
                <wp:positionV relativeFrom="margin">
                  <wp:posOffset>2663825</wp:posOffset>
                </wp:positionV>
                <wp:extent cx="4450080" cy="1252855"/>
                <wp:effectExtent l="0" t="0" r="0" b="0"/>
                <wp:wrapTopAndBottom/>
                <wp:docPr id="1105" name="Shape 1105"/>
                <wp:cNvGraphicFramePr/>
                <a:graphic xmlns:a="http://schemas.openxmlformats.org/drawingml/2006/main">
                  <a:graphicData uri="http://schemas.microsoft.com/office/word/2010/wordprocessingShape">
                    <wps:wsp>
                      <wps:cNvSpPr txBox="1"/>
                      <wps:spPr>
                        <a:xfrm>
                          <a:off x="0" y="0"/>
                          <a:ext cx="4450080" cy="125285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186"/>
                              <w:gridCol w:w="1464"/>
                              <w:gridCol w:w="1104"/>
                              <w:gridCol w:w="1392"/>
                              <w:gridCol w:w="1862"/>
                            </w:tblGrid>
                            <w:tr w:rsidR="00555CE0" w14:paraId="2F403E8C" w14:textId="77777777">
                              <w:tblPrEx>
                                <w:tblCellMar>
                                  <w:top w:w="0" w:type="dxa"/>
                                  <w:bottom w:w="0" w:type="dxa"/>
                                </w:tblCellMar>
                              </w:tblPrEx>
                              <w:trPr>
                                <w:trHeight w:hRule="exact" w:val="341"/>
                                <w:tblHeader/>
                              </w:trPr>
                              <w:tc>
                                <w:tcPr>
                                  <w:tcW w:w="1186" w:type="dxa"/>
                                  <w:tcBorders>
                                    <w:top w:val="single" w:sz="4" w:space="0" w:color="auto"/>
                                    <w:left w:val="single" w:sz="4" w:space="0" w:color="auto"/>
                                  </w:tcBorders>
                                  <w:shd w:val="clear" w:color="auto" w:fill="D2D3D5"/>
                                </w:tcPr>
                                <w:p w14:paraId="762412C9" w14:textId="77777777" w:rsidR="00555CE0" w:rsidRDefault="00555CE0">
                                  <w:pPr>
                                    <w:pStyle w:val="Other0"/>
                                    <w:spacing w:line="240" w:lineRule="auto"/>
                                    <w:ind w:firstLine="0"/>
                                    <w:rPr>
                                      <w:sz w:val="16"/>
                                      <w:szCs w:val="16"/>
                                    </w:rPr>
                                  </w:pPr>
                                  <w:r>
                                    <w:rPr>
                                      <w:rFonts w:ascii="Tahoma" w:eastAsia="Tahoma" w:hAnsi="Tahoma" w:cs="Tahoma"/>
                                      <w:b/>
                                      <w:bCs/>
                                      <w:sz w:val="16"/>
                                      <w:szCs w:val="16"/>
                                    </w:rPr>
                                    <w:t>EDAD</w:t>
                                  </w:r>
                                </w:p>
                              </w:tc>
                              <w:tc>
                                <w:tcPr>
                                  <w:tcW w:w="1464" w:type="dxa"/>
                                  <w:tcBorders>
                                    <w:top w:val="single" w:sz="4" w:space="0" w:color="auto"/>
                                  </w:tcBorders>
                                  <w:shd w:val="clear" w:color="auto" w:fill="D2D3D5"/>
                                </w:tcPr>
                                <w:p w14:paraId="60F19524" w14:textId="77777777" w:rsidR="00555CE0" w:rsidRDefault="00555CE0">
                                  <w:pPr>
                                    <w:pStyle w:val="Other0"/>
                                    <w:spacing w:line="240" w:lineRule="auto"/>
                                    <w:ind w:firstLine="320"/>
                                    <w:rPr>
                                      <w:sz w:val="16"/>
                                      <w:szCs w:val="16"/>
                                    </w:rPr>
                                  </w:pPr>
                                  <w:r>
                                    <w:rPr>
                                      <w:rFonts w:ascii="Tahoma" w:eastAsia="Tahoma" w:hAnsi="Tahoma" w:cs="Tahoma"/>
                                      <w:b/>
                                      <w:bCs/>
                                      <w:sz w:val="16"/>
                                      <w:szCs w:val="16"/>
                                    </w:rPr>
                                    <w:t>AGUA (L/día)</w:t>
                                  </w:r>
                                </w:p>
                              </w:tc>
                              <w:tc>
                                <w:tcPr>
                                  <w:tcW w:w="1104" w:type="dxa"/>
                                  <w:tcBorders>
                                    <w:top w:val="single" w:sz="4" w:space="0" w:color="auto"/>
                                  </w:tcBorders>
                                  <w:shd w:val="clear" w:color="auto" w:fill="D2D3D5"/>
                                </w:tcPr>
                                <w:p w14:paraId="2EF3641D" w14:textId="77777777" w:rsidR="00555CE0" w:rsidRDefault="00555CE0">
                                  <w:pPr>
                                    <w:pStyle w:val="Other0"/>
                                    <w:spacing w:line="240" w:lineRule="auto"/>
                                    <w:ind w:firstLine="0"/>
                                    <w:jc w:val="center"/>
                                    <w:rPr>
                                      <w:sz w:val="16"/>
                                      <w:szCs w:val="16"/>
                                    </w:rPr>
                                  </w:pPr>
                                  <w:r>
                                    <w:rPr>
                                      <w:rFonts w:ascii="Tahoma" w:eastAsia="Tahoma" w:hAnsi="Tahoma" w:cs="Tahoma"/>
                                      <w:b/>
                                      <w:bCs/>
                                      <w:sz w:val="16"/>
                                      <w:szCs w:val="16"/>
                                    </w:rPr>
                                    <w:t>HC (g/día)</w:t>
                                  </w:r>
                                </w:p>
                              </w:tc>
                              <w:tc>
                                <w:tcPr>
                                  <w:tcW w:w="1392" w:type="dxa"/>
                                  <w:tcBorders>
                                    <w:top w:val="single" w:sz="4" w:space="0" w:color="auto"/>
                                  </w:tcBorders>
                                  <w:shd w:val="clear" w:color="auto" w:fill="D2D3D5"/>
                                </w:tcPr>
                                <w:p w14:paraId="4A5484CD" w14:textId="77777777" w:rsidR="00555CE0" w:rsidRDefault="00555CE0">
                                  <w:pPr>
                                    <w:pStyle w:val="Other0"/>
                                    <w:spacing w:line="240" w:lineRule="auto"/>
                                    <w:ind w:firstLine="0"/>
                                    <w:jc w:val="center"/>
                                    <w:rPr>
                                      <w:sz w:val="16"/>
                                      <w:szCs w:val="16"/>
                                    </w:rPr>
                                  </w:pPr>
                                  <w:r>
                                    <w:rPr>
                                      <w:rFonts w:ascii="Tahoma" w:eastAsia="Tahoma" w:hAnsi="Tahoma" w:cs="Tahoma"/>
                                      <w:b/>
                                      <w:bCs/>
                                      <w:sz w:val="16"/>
                                      <w:szCs w:val="16"/>
                                    </w:rPr>
                                    <w:t>GRASA (g/día)</w:t>
                                  </w:r>
                                </w:p>
                              </w:tc>
                              <w:tc>
                                <w:tcPr>
                                  <w:tcW w:w="1862" w:type="dxa"/>
                                  <w:tcBorders>
                                    <w:top w:val="single" w:sz="4" w:space="0" w:color="auto"/>
                                    <w:right w:val="single" w:sz="4" w:space="0" w:color="auto"/>
                                  </w:tcBorders>
                                  <w:shd w:val="clear" w:color="auto" w:fill="D2D3D5"/>
                                </w:tcPr>
                                <w:p w14:paraId="27778544" w14:textId="77777777" w:rsidR="00555CE0" w:rsidRDefault="00555CE0">
                                  <w:pPr>
                                    <w:pStyle w:val="Other0"/>
                                    <w:spacing w:line="240" w:lineRule="auto"/>
                                    <w:ind w:firstLine="160"/>
                                    <w:rPr>
                                      <w:sz w:val="16"/>
                                      <w:szCs w:val="16"/>
                                    </w:rPr>
                                  </w:pPr>
                                  <w:r>
                                    <w:rPr>
                                      <w:rFonts w:ascii="Tahoma" w:eastAsia="Tahoma" w:hAnsi="Tahoma" w:cs="Tahoma"/>
                                      <w:b/>
                                      <w:bCs/>
                                      <w:sz w:val="16"/>
                                      <w:szCs w:val="16"/>
                                    </w:rPr>
                                    <w:t>PROTEÍNAS (g/día)</w:t>
                                  </w:r>
                                </w:p>
                              </w:tc>
                            </w:tr>
                            <w:tr w:rsidR="00555CE0" w14:paraId="56556D0B" w14:textId="77777777">
                              <w:tblPrEx>
                                <w:tblCellMar>
                                  <w:top w:w="0" w:type="dxa"/>
                                  <w:bottom w:w="0" w:type="dxa"/>
                                </w:tblCellMar>
                              </w:tblPrEx>
                              <w:trPr>
                                <w:trHeight w:hRule="exact" w:val="331"/>
                              </w:trPr>
                              <w:tc>
                                <w:tcPr>
                                  <w:tcW w:w="1186" w:type="dxa"/>
                                  <w:tcBorders>
                                    <w:top w:val="single" w:sz="4" w:space="0" w:color="auto"/>
                                  </w:tcBorders>
                                  <w:shd w:val="clear" w:color="auto" w:fill="FFFFFF"/>
                                  <w:vAlign w:val="bottom"/>
                                </w:tcPr>
                                <w:p w14:paraId="4EAC4737" w14:textId="77777777" w:rsidR="00555CE0" w:rsidRDefault="00555CE0">
                                  <w:pPr>
                                    <w:pStyle w:val="Other0"/>
                                    <w:spacing w:line="240" w:lineRule="auto"/>
                                    <w:ind w:firstLine="0"/>
                                    <w:rPr>
                                      <w:sz w:val="16"/>
                                      <w:szCs w:val="16"/>
                                    </w:rPr>
                                  </w:pPr>
                                  <w:r>
                                    <w:rPr>
                                      <w:rFonts w:ascii="Tahoma" w:eastAsia="Tahoma" w:hAnsi="Tahoma" w:cs="Tahoma"/>
                                      <w:sz w:val="16"/>
                                      <w:szCs w:val="16"/>
                                    </w:rPr>
                                    <w:t>0-6 meses</w:t>
                                  </w:r>
                                </w:p>
                              </w:tc>
                              <w:tc>
                                <w:tcPr>
                                  <w:tcW w:w="1464" w:type="dxa"/>
                                  <w:tcBorders>
                                    <w:top w:val="single" w:sz="4" w:space="0" w:color="auto"/>
                                  </w:tcBorders>
                                  <w:shd w:val="clear" w:color="auto" w:fill="FFFFFF"/>
                                  <w:vAlign w:val="bottom"/>
                                </w:tcPr>
                                <w:p w14:paraId="4234F853" w14:textId="77777777" w:rsidR="00555CE0" w:rsidRDefault="00555CE0">
                                  <w:pPr>
                                    <w:pStyle w:val="Other0"/>
                                    <w:spacing w:line="240" w:lineRule="auto"/>
                                    <w:ind w:firstLine="680"/>
                                    <w:rPr>
                                      <w:sz w:val="16"/>
                                      <w:szCs w:val="16"/>
                                    </w:rPr>
                                  </w:pPr>
                                  <w:r>
                                    <w:rPr>
                                      <w:rFonts w:ascii="Tahoma" w:eastAsia="Tahoma" w:hAnsi="Tahoma" w:cs="Tahoma"/>
                                      <w:sz w:val="16"/>
                                      <w:szCs w:val="16"/>
                                    </w:rPr>
                                    <w:t>0,7</w:t>
                                  </w:r>
                                </w:p>
                              </w:tc>
                              <w:tc>
                                <w:tcPr>
                                  <w:tcW w:w="1104" w:type="dxa"/>
                                  <w:tcBorders>
                                    <w:top w:val="single" w:sz="4" w:space="0" w:color="auto"/>
                                  </w:tcBorders>
                                  <w:shd w:val="clear" w:color="auto" w:fill="FFFFFF"/>
                                  <w:vAlign w:val="bottom"/>
                                </w:tcPr>
                                <w:p w14:paraId="05275ED9"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60</w:t>
                                  </w:r>
                                </w:p>
                              </w:tc>
                              <w:tc>
                                <w:tcPr>
                                  <w:tcW w:w="1392" w:type="dxa"/>
                                  <w:tcBorders>
                                    <w:top w:val="single" w:sz="4" w:space="0" w:color="auto"/>
                                  </w:tcBorders>
                                  <w:shd w:val="clear" w:color="auto" w:fill="FFFFFF"/>
                                  <w:vAlign w:val="bottom"/>
                                </w:tcPr>
                                <w:p w14:paraId="526E6460"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31</w:t>
                                  </w:r>
                                </w:p>
                              </w:tc>
                              <w:tc>
                                <w:tcPr>
                                  <w:tcW w:w="1862" w:type="dxa"/>
                                  <w:tcBorders>
                                    <w:top w:val="single" w:sz="4" w:space="0" w:color="auto"/>
                                  </w:tcBorders>
                                  <w:shd w:val="clear" w:color="auto" w:fill="FFFFFF"/>
                                  <w:vAlign w:val="bottom"/>
                                </w:tcPr>
                                <w:p w14:paraId="700DA3E5" w14:textId="77777777" w:rsidR="00555CE0" w:rsidRDefault="00555CE0">
                                  <w:pPr>
                                    <w:pStyle w:val="Other0"/>
                                    <w:spacing w:line="240" w:lineRule="auto"/>
                                    <w:ind w:firstLine="760"/>
                                    <w:rPr>
                                      <w:sz w:val="16"/>
                                      <w:szCs w:val="16"/>
                                    </w:rPr>
                                  </w:pPr>
                                  <w:r>
                                    <w:rPr>
                                      <w:rFonts w:ascii="Tahoma" w:eastAsia="Tahoma" w:hAnsi="Tahoma" w:cs="Tahoma"/>
                                      <w:sz w:val="16"/>
                                      <w:szCs w:val="16"/>
                                    </w:rPr>
                                    <w:t>9,1</w:t>
                                  </w:r>
                                </w:p>
                              </w:tc>
                            </w:tr>
                            <w:tr w:rsidR="00555CE0" w14:paraId="05AEF78C" w14:textId="77777777">
                              <w:tblPrEx>
                                <w:tblCellMar>
                                  <w:top w:w="0" w:type="dxa"/>
                                  <w:bottom w:w="0" w:type="dxa"/>
                                </w:tblCellMar>
                              </w:tblPrEx>
                              <w:trPr>
                                <w:trHeight w:hRule="exact" w:val="269"/>
                              </w:trPr>
                              <w:tc>
                                <w:tcPr>
                                  <w:tcW w:w="1186" w:type="dxa"/>
                                  <w:tcBorders>
                                    <w:top w:val="single" w:sz="4" w:space="0" w:color="auto"/>
                                  </w:tcBorders>
                                  <w:shd w:val="clear" w:color="auto" w:fill="FFFFFF"/>
                                </w:tcPr>
                                <w:p w14:paraId="26452BB8" w14:textId="77777777" w:rsidR="00555CE0" w:rsidRDefault="00555CE0">
                                  <w:pPr>
                                    <w:pStyle w:val="Other0"/>
                                    <w:spacing w:line="240" w:lineRule="auto"/>
                                    <w:ind w:firstLine="0"/>
                                    <w:rPr>
                                      <w:sz w:val="16"/>
                                      <w:szCs w:val="16"/>
                                    </w:rPr>
                                  </w:pPr>
                                  <w:r>
                                    <w:rPr>
                                      <w:rFonts w:ascii="Tahoma" w:eastAsia="Tahoma" w:hAnsi="Tahoma" w:cs="Tahoma"/>
                                      <w:sz w:val="16"/>
                                      <w:szCs w:val="16"/>
                                    </w:rPr>
                                    <w:t>7-12 meses</w:t>
                                  </w:r>
                                </w:p>
                              </w:tc>
                              <w:tc>
                                <w:tcPr>
                                  <w:tcW w:w="1464" w:type="dxa"/>
                                  <w:tcBorders>
                                    <w:top w:val="single" w:sz="4" w:space="0" w:color="auto"/>
                                  </w:tcBorders>
                                  <w:shd w:val="clear" w:color="auto" w:fill="FFFFFF"/>
                                </w:tcPr>
                                <w:p w14:paraId="46AAFAD3" w14:textId="77777777" w:rsidR="00555CE0" w:rsidRDefault="00555CE0">
                                  <w:pPr>
                                    <w:pStyle w:val="Other0"/>
                                    <w:spacing w:line="240" w:lineRule="auto"/>
                                    <w:ind w:firstLine="680"/>
                                    <w:rPr>
                                      <w:sz w:val="16"/>
                                      <w:szCs w:val="16"/>
                                    </w:rPr>
                                  </w:pPr>
                                  <w:r>
                                    <w:rPr>
                                      <w:rFonts w:ascii="Tahoma" w:eastAsia="Tahoma" w:hAnsi="Tahoma" w:cs="Tahoma"/>
                                      <w:sz w:val="16"/>
                                      <w:szCs w:val="16"/>
                                    </w:rPr>
                                    <w:t>0,8</w:t>
                                  </w:r>
                                </w:p>
                              </w:tc>
                              <w:tc>
                                <w:tcPr>
                                  <w:tcW w:w="1104" w:type="dxa"/>
                                  <w:tcBorders>
                                    <w:top w:val="single" w:sz="4" w:space="0" w:color="auto"/>
                                  </w:tcBorders>
                                  <w:shd w:val="clear" w:color="auto" w:fill="FFFFFF"/>
                                </w:tcPr>
                                <w:p w14:paraId="28654759"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95</w:t>
                                  </w:r>
                                </w:p>
                              </w:tc>
                              <w:tc>
                                <w:tcPr>
                                  <w:tcW w:w="1392" w:type="dxa"/>
                                  <w:tcBorders>
                                    <w:top w:val="single" w:sz="4" w:space="0" w:color="auto"/>
                                  </w:tcBorders>
                                  <w:shd w:val="clear" w:color="auto" w:fill="FFFFFF"/>
                                </w:tcPr>
                                <w:p w14:paraId="506EDAE0"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30</w:t>
                                  </w:r>
                                </w:p>
                              </w:tc>
                              <w:tc>
                                <w:tcPr>
                                  <w:tcW w:w="1862" w:type="dxa"/>
                                  <w:tcBorders>
                                    <w:top w:val="single" w:sz="4" w:space="0" w:color="auto"/>
                                  </w:tcBorders>
                                  <w:shd w:val="clear" w:color="auto" w:fill="FFFFFF"/>
                                </w:tcPr>
                                <w:p w14:paraId="47CFB065" w14:textId="77777777" w:rsidR="00555CE0" w:rsidRDefault="00555CE0">
                                  <w:pPr>
                                    <w:pStyle w:val="Other0"/>
                                    <w:spacing w:line="240" w:lineRule="auto"/>
                                    <w:ind w:firstLine="760"/>
                                    <w:rPr>
                                      <w:sz w:val="16"/>
                                      <w:szCs w:val="16"/>
                                    </w:rPr>
                                  </w:pPr>
                                  <w:r>
                                    <w:rPr>
                                      <w:rFonts w:ascii="Tahoma" w:eastAsia="Tahoma" w:hAnsi="Tahoma" w:cs="Tahoma"/>
                                      <w:sz w:val="16"/>
                                      <w:szCs w:val="16"/>
                                    </w:rPr>
                                    <w:t>11</w:t>
                                  </w:r>
                                </w:p>
                              </w:tc>
                            </w:tr>
                            <w:tr w:rsidR="00555CE0" w14:paraId="49A8F83B" w14:textId="77777777">
                              <w:tblPrEx>
                                <w:tblCellMar>
                                  <w:top w:w="0" w:type="dxa"/>
                                  <w:bottom w:w="0" w:type="dxa"/>
                                </w:tblCellMar>
                              </w:tblPrEx>
                              <w:trPr>
                                <w:trHeight w:hRule="exact" w:val="264"/>
                              </w:trPr>
                              <w:tc>
                                <w:tcPr>
                                  <w:tcW w:w="1186" w:type="dxa"/>
                                  <w:tcBorders>
                                    <w:top w:val="single" w:sz="4" w:space="0" w:color="auto"/>
                                  </w:tcBorders>
                                  <w:shd w:val="clear" w:color="auto" w:fill="FFFFFF"/>
                                </w:tcPr>
                                <w:p w14:paraId="245B7C12" w14:textId="77777777" w:rsidR="00555CE0" w:rsidRDefault="00555CE0">
                                  <w:pPr>
                                    <w:pStyle w:val="Other0"/>
                                    <w:spacing w:line="240" w:lineRule="auto"/>
                                    <w:ind w:firstLine="0"/>
                                    <w:rPr>
                                      <w:sz w:val="16"/>
                                      <w:szCs w:val="16"/>
                                    </w:rPr>
                                  </w:pPr>
                                  <w:r>
                                    <w:rPr>
                                      <w:rFonts w:ascii="Tahoma" w:eastAsia="Tahoma" w:hAnsi="Tahoma" w:cs="Tahoma"/>
                                      <w:sz w:val="16"/>
                                      <w:szCs w:val="16"/>
                                    </w:rPr>
                                    <w:t>1-3 años</w:t>
                                  </w:r>
                                </w:p>
                              </w:tc>
                              <w:tc>
                                <w:tcPr>
                                  <w:tcW w:w="1464" w:type="dxa"/>
                                  <w:tcBorders>
                                    <w:top w:val="single" w:sz="4" w:space="0" w:color="auto"/>
                                  </w:tcBorders>
                                  <w:shd w:val="clear" w:color="auto" w:fill="FFFFFF"/>
                                </w:tcPr>
                                <w:p w14:paraId="64B37995" w14:textId="77777777" w:rsidR="00555CE0" w:rsidRDefault="00555CE0">
                                  <w:pPr>
                                    <w:pStyle w:val="Other0"/>
                                    <w:spacing w:line="240" w:lineRule="auto"/>
                                    <w:ind w:firstLine="680"/>
                                    <w:rPr>
                                      <w:sz w:val="16"/>
                                      <w:szCs w:val="16"/>
                                    </w:rPr>
                                  </w:pPr>
                                  <w:r>
                                    <w:rPr>
                                      <w:rFonts w:ascii="Tahoma" w:eastAsia="Tahoma" w:hAnsi="Tahoma" w:cs="Tahoma"/>
                                      <w:sz w:val="16"/>
                                      <w:szCs w:val="16"/>
                                    </w:rPr>
                                    <w:t>1,3</w:t>
                                  </w:r>
                                </w:p>
                              </w:tc>
                              <w:tc>
                                <w:tcPr>
                                  <w:tcW w:w="1104" w:type="dxa"/>
                                  <w:tcBorders>
                                    <w:top w:val="single" w:sz="4" w:space="0" w:color="auto"/>
                                  </w:tcBorders>
                                  <w:shd w:val="clear" w:color="auto" w:fill="FFFFFF"/>
                                </w:tcPr>
                                <w:p w14:paraId="544C2810"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130</w:t>
                                  </w:r>
                                </w:p>
                              </w:tc>
                              <w:tc>
                                <w:tcPr>
                                  <w:tcW w:w="1392" w:type="dxa"/>
                                  <w:tcBorders>
                                    <w:top w:val="single" w:sz="4" w:space="0" w:color="auto"/>
                                  </w:tcBorders>
                                  <w:shd w:val="clear" w:color="auto" w:fill="FFFFFF"/>
                                </w:tcPr>
                                <w:p w14:paraId="08A9CCFA"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ND</w:t>
                                  </w:r>
                                </w:p>
                              </w:tc>
                              <w:tc>
                                <w:tcPr>
                                  <w:tcW w:w="1862" w:type="dxa"/>
                                  <w:tcBorders>
                                    <w:top w:val="single" w:sz="4" w:space="0" w:color="auto"/>
                                  </w:tcBorders>
                                  <w:shd w:val="clear" w:color="auto" w:fill="FFFFFF"/>
                                </w:tcPr>
                                <w:p w14:paraId="75293A28" w14:textId="77777777" w:rsidR="00555CE0" w:rsidRDefault="00555CE0">
                                  <w:pPr>
                                    <w:pStyle w:val="Other0"/>
                                    <w:spacing w:line="240" w:lineRule="auto"/>
                                    <w:ind w:firstLine="760"/>
                                    <w:rPr>
                                      <w:sz w:val="16"/>
                                      <w:szCs w:val="16"/>
                                    </w:rPr>
                                  </w:pPr>
                                  <w:r>
                                    <w:rPr>
                                      <w:rFonts w:ascii="Tahoma" w:eastAsia="Tahoma" w:hAnsi="Tahoma" w:cs="Tahoma"/>
                                      <w:sz w:val="16"/>
                                      <w:szCs w:val="16"/>
                                    </w:rPr>
                                    <w:t>13</w:t>
                                  </w:r>
                                </w:p>
                              </w:tc>
                            </w:tr>
                            <w:tr w:rsidR="00555CE0" w14:paraId="0BB19882" w14:textId="77777777">
                              <w:tblPrEx>
                                <w:tblCellMar>
                                  <w:top w:w="0" w:type="dxa"/>
                                  <w:bottom w:w="0" w:type="dxa"/>
                                </w:tblCellMar>
                              </w:tblPrEx>
                              <w:trPr>
                                <w:trHeight w:hRule="exact" w:val="250"/>
                              </w:trPr>
                              <w:tc>
                                <w:tcPr>
                                  <w:tcW w:w="1186" w:type="dxa"/>
                                  <w:tcBorders>
                                    <w:top w:val="single" w:sz="4" w:space="0" w:color="auto"/>
                                  </w:tcBorders>
                                  <w:shd w:val="clear" w:color="auto" w:fill="FFFFFF"/>
                                </w:tcPr>
                                <w:p w14:paraId="7247D841" w14:textId="77777777" w:rsidR="00555CE0" w:rsidRDefault="00555CE0">
                                  <w:pPr>
                                    <w:pStyle w:val="Other0"/>
                                    <w:spacing w:line="240" w:lineRule="auto"/>
                                    <w:ind w:firstLine="0"/>
                                    <w:rPr>
                                      <w:sz w:val="16"/>
                                      <w:szCs w:val="16"/>
                                    </w:rPr>
                                  </w:pPr>
                                  <w:r>
                                    <w:rPr>
                                      <w:rFonts w:ascii="Tahoma" w:eastAsia="Tahoma" w:hAnsi="Tahoma" w:cs="Tahoma"/>
                                      <w:sz w:val="16"/>
                                      <w:szCs w:val="16"/>
                                    </w:rPr>
                                    <w:t>4-8 años</w:t>
                                  </w:r>
                                </w:p>
                              </w:tc>
                              <w:tc>
                                <w:tcPr>
                                  <w:tcW w:w="1464" w:type="dxa"/>
                                  <w:tcBorders>
                                    <w:top w:val="single" w:sz="4" w:space="0" w:color="auto"/>
                                  </w:tcBorders>
                                  <w:shd w:val="clear" w:color="auto" w:fill="FFFFFF"/>
                                </w:tcPr>
                                <w:p w14:paraId="49403A3C" w14:textId="77777777" w:rsidR="00555CE0" w:rsidRDefault="00555CE0">
                                  <w:pPr>
                                    <w:pStyle w:val="Other0"/>
                                    <w:spacing w:line="240" w:lineRule="auto"/>
                                    <w:ind w:firstLine="680"/>
                                    <w:rPr>
                                      <w:sz w:val="16"/>
                                      <w:szCs w:val="16"/>
                                    </w:rPr>
                                  </w:pPr>
                                  <w:r>
                                    <w:rPr>
                                      <w:rFonts w:ascii="Tahoma" w:eastAsia="Tahoma" w:hAnsi="Tahoma" w:cs="Tahoma"/>
                                      <w:sz w:val="16"/>
                                      <w:szCs w:val="16"/>
                                    </w:rPr>
                                    <w:t>1,7</w:t>
                                  </w:r>
                                </w:p>
                              </w:tc>
                              <w:tc>
                                <w:tcPr>
                                  <w:tcW w:w="1104" w:type="dxa"/>
                                  <w:tcBorders>
                                    <w:top w:val="single" w:sz="4" w:space="0" w:color="auto"/>
                                  </w:tcBorders>
                                  <w:shd w:val="clear" w:color="auto" w:fill="FFFFFF"/>
                                </w:tcPr>
                                <w:p w14:paraId="4006FD1E"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130</w:t>
                                  </w:r>
                                </w:p>
                              </w:tc>
                              <w:tc>
                                <w:tcPr>
                                  <w:tcW w:w="1392" w:type="dxa"/>
                                  <w:tcBorders>
                                    <w:top w:val="single" w:sz="4" w:space="0" w:color="auto"/>
                                  </w:tcBorders>
                                  <w:shd w:val="clear" w:color="auto" w:fill="FFFFFF"/>
                                </w:tcPr>
                                <w:p w14:paraId="67294243"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ND</w:t>
                                  </w:r>
                                </w:p>
                              </w:tc>
                              <w:tc>
                                <w:tcPr>
                                  <w:tcW w:w="1862" w:type="dxa"/>
                                  <w:tcBorders>
                                    <w:top w:val="single" w:sz="4" w:space="0" w:color="auto"/>
                                  </w:tcBorders>
                                  <w:shd w:val="clear" w:color="auto" w:fill="FFFFFF"/>
                                </w:tcPr>
                                <w:p w14:paraId="34DFE06D" w14:textId="77777777" w:rsidR="00555CE0" w:rsidRDefault="00555CE0">
                                  <w:pPr>
                                    <w:pStyle w:val="Other0"/>
                                    <w:spacing w:line="240" w:lineRule="auto"/>
                                    <w:ind w:firstLine="760"/>
                                    <w:rPr>
                                      <w:sz w:val="16"/>
                                      <w:szCs w:val="16"/>
                                    </w:rPr>
                                  </w:pPr>
                                  <w:r>
                                    <w:rPr>
                                      <w:rFonts w:ascii="Tahoma" w:eastAsia="Tahoma" w:hAnsi="Tahoma" w:cs="Tahoma"/>
                                      <w:sz w:val="16"/>
                                      <w:szCs w:val="16"/>
                                    </w:rPr>
                                    <w:t>19</w:t>
                                  </w:r>
                                </w:p>
                              </w:tc>
                            </w:tr>
                            <w:tr w:rsidR="00555CE0" w14:paraId="74FA46C3" w14:textId="77777777">
                              <w:tblPrEx>
                                <w:tblCellMar>
                                  <w:top w:w="0" w:type="dxa"/>
                                  <w:bottom w:w="0" w:type="dxa"/>
                                </w:tblCellMar>
                              </w:tblPrEx>
                              <w:trPr>
                                <w:trHeight w:hRule="exact" w:val="245"/>
                              </w:trPr>
                              <w:tc>
                                <w:tcPr>
                                  <w:tcW w:w="1186" w:type="dxa"/>
                                  <w:tcBorders>
                                    <w:top w:val="single" w:sz="4" w:space="0" w:color="auto"/>
                                  </w:tcBorders>
                                  <w:shd w:val="clear" w:color="auto" w:fill="FFFFFF"/>
                                </w:tcPr>
                                <w:p w14:paraId="37345DB6" w14:textId="77777777" w:rsidR="00555CE0" w:rsidRDefault="00555CE0">
                                  <w:pPr>
                                    <w:pStyle w:val="Other0"/>
                                    <w:spacing w:line="240" w:lineRule="auto"/>
                                    <w:ind w:firstLine="0"/>
                                    <w:rPr>
                                      <w:sz w:val="16"/>
                                      <w:szCs w:val="16"/>
                                    </w:rPr>
                                  </w:pPr>
                                  <w:r>
                                    <w:rPr>
                                      <w:rFonts w:ascii="Tahoma" w:eastAsia="Tahoma" w:hAnsi="Tahoma" w:cs="Tahoma"/>
                                      <w:sz w:val="16"/>
                                      <w:szCs w:val="16"/>
                                    </w:rPr>
                                    <w:t>9-13 años</w:t>
                                  </w:r>
                                </w:p>
                              </w:tc>
                              <w:tc>
                                <w:tcPr>
                                  <w:tcW w:w="1464" w:type="dxa"/>
                                  <w:tcBorders>
                                    <w:top w:val="single" w:sz="4" w:space="0" w:color="auto"/>
                                  </w:tcBorders>
                                  <w:shd w:val="clear" w:color="auto" w:fill="FFFFFF"/>
                                </w:tcPr>
                                <w:p w14:paraId="6EFBE894" w14:textId="77777777" w:rsidR="00555CE0" w:rsidRDefault="00555CE0">
                                  <w:pPr>
                                    <w:pStyle w:val="Other0"/>
                                    <w:spacing w:line="240" w:lineRule="auto"/>
                                    <w:ind w:firstLine="680"/>
                                    <w:rPr>
                                      <w:sz w:val="16"/>
                                      <w:szCs w:val="16"/>
                                    </w:rPr>
                                  </w:pPr>
                                  <w:r>
                                    <w:rPr>
                                      <w:rFonts w:ascii="Tahoma" w:eastAsia="Tahoma" w:hAnsi="Tahoma" w:cs="Tahoma"/>
                                      <w:sz w:val="16"/>
                                      <w:szCs w:val="16"/>
                                    </w:rPr>
                                    <w:t>2,4</w:t>
                                  </w:r>
                                </w:p>
                              </w:tc>
                              <w:tc>
                                <w:tcPr>
                                  <w:tcW w:w="1104" w:type="dxa"/>
                                  <w:tcBorders>
                                    <w:top w:val="single" w:sz="4" w:space="0" w:color="auto"/>
                                  </w:tcBorders>
                                  <w:shd w:val="clear" w:color="auto" w:fill="FFFFFF"/>
                                </w:tcPr>
                                <w:p w14:paraId="51167152"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130</w:t>
                                  </w:r>
                                </w:p>
                              </w:tc>
                              <w:tc>
                                <w:tcPr>
                                  <w:tcW w:w="1392" w:type="dxa"/>
                                  <w:tcBorders>
                                    <w:top w:val="single" w:sz="4" w:space="0" w:color="auto"/>
                                  </w:tcBorders>
                                  <w:shd w:val="clear" w:color="auto" w:fill="FFFFFF"/>
                                </w:tcPr>
                                <w:p w14:paraId="650644DB"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ND</w:t>
                                  </w:r>
                                </w:p>
                              </w:tc>
                              <w:tc>
                                <w:tcPr>
                                  <w:tcW w:w="1862" w:type="dxa"/>
                                  <w:tcBorders>
                                    <w:top w:val="single" w:sz="4" w:space="0" w:color="auto"/>
                                  </w:tcBorders>
                                  <w:shd w:val="clear" w:color="auto" w:fill="FFFFFF"/>
                                </w:tcPr>
                                <w:p w14:paraId="3C8C7F3E" w14:textId="77777777" w:rsidR="00555CE0" w:rsidRDefault="00555CE0">
                                  <w:pPr>
                                    <w:pStyle w:val="Other0"/>
                                    <w:spacing w:line="240" w:lineRule="auto"/>
                                    <w:ind w:firstLine="760"/>
                                    <w:rPr>
                                      <w:sz w:val="16"/>
                                      <w:szCs w:val="16"/>
                                    </w:rPr>
                                  </w:pPr>
                                  <w:r>
                                    <w:rPr>
                                      <w:rFonts w:ascii="Tahoma" w:eastAsia="Tahoma" w:hAnsi="Tahoma" w:cs="Tahoma"/>
                                      <w:sz w:val="16"/>
                                      <w:szCs w:val="16"/>
                                    </w:rPr>
                                    <w:t>34</w:t>
                                  </w:r>
                                </w:p>
                              </w:tc>
                            </w:tr>
                            <w:tr w:rsidR="00555CE0" w14:paraId="562C3DD4" w14:textId="77777777">
                              <w:tblPrEx>
                                <w:tblCellMar>
                                  <w:top w:w="0" w:type="dxa"/>
                                  <w:bottom w:w="0" w:type="dxa"/>
                                </w:tblCellMar>
                              </w:tblPrEx>
                              <w:trPr>
                                <w:trHeight w:hRule="exact" w:val="274"/>
                              </w:trPr>
                              <w:tc>
                                <w:tcPr>
                                  <w:tcW w:w="1186" w:type="dxa"/>
                                  <w:tcBorders>
                                    <w:top w:val="single" w:sz="4" w:space="0" w:color="auto"/>
                                    <w:bottom w:val="single" w:sz="4" w:space="0" w:color="auto"/>
                                  </w:tcBorders>
                                  <w:shd w:val="clear" w:color="auto" w:fill="FFFFFF"/>
                                </w:tcPr>
                                <w:p w14:paraId="40798D7E" w14:textId="77777777" w:rsidR="00555CE0" w:rsidRDefault="00555CE0">
                                  <w:pPr>
                                    <w:pStyle w:val="Other0"/>
                                    <w:spacing w:line="240" w:lineRule="auto"/>
                                    <w:ind w:firstLine="0"/>
                                    <w:rPr>
                                      <w:sz w:val="16"/>
                                      <w:szCs w:val="16"/>
                                    </w:rPr>
                                  </w:pPr>
                                  <w:r>
                                    <w:rPr>
                                      <w:rFonts w:ascii="Tahoma" w:eastAsia="Tahoma" w:hAnsi="Tahoma" w:cs="Tahoma"/>
                                      <w:sz w:val="16"/>
                                      <w:szCs w:val="16"/>
                                    </w:rPr>
                                    <w:t>14-18 años</w:t>
                                  </w:r>
                                </w:p>
                              </w:tc>
                              <w:tc>
                                <w:tcPr>
                                  <w:tcW w:w="1464" w:type="dxa"/>
                                  <w:tcBorders>
                                    <w:top w:val="single" w:sz="4" w:space="0" w:color="auto"/>
                                    <w:bottom w:val="single" w:sz="4" w:space="0" w:color="auto"/>
                                  </w:tcBorders>
                                  <w:shd w:val="clear" w:color="auto" w:fill="FFFFFF"/>
                                </w:tcPr>
                                <w:p w14:paraId="1235EEEC" w14:textId="77777777" w:rsidR="00555CE0" w:rsidRDefault="00555CE0">
                                  <w:pPr>
                                    <w:pStyle w:val="Other0"/>
                                    <w:spacing w:line="240" w:lineRule="auto"/>
                                    <w:ind w:firstLine="680"/>
                                    <w:rPr>
                                      <w:sz w:val="16"/>
                                      <w:szCs w:val="16"/>
                                    </w:rPr>
                                  </w:pPr>
                                  <w:r>
                                    <w:rPr>
                                      <w:rFonts w:ascii="Tahoma" w:eastAsia="Tahoma" w:hAnsi="Tahoma" w:cs="Tahoma"/>
                                      <w:sz w:val="16"/>
                                      <w:szCs w:val="16"/>
                                    </w:rPr>
                                    <w:t>3,3</w:t>
                                  </w:r>
                                </w:p>
                              </w:tc>
                              <w:tc>
                                <w:tcPr>
                                  <w:tcW w:w="1104" w:type="dxa"/>
                                  <w:tcBorders>
                                    <w:top w:val="single" w:sz="4" w:space="0" w:color="auto"/>
                                    <w:bottom w:val="single" w:sz="4" w:space="0" w:color="auto"/>
                                  </w:tcBorders>
                                  <w:shd w:val="clear" w:color="auto" w:fill="FFFFFF"/>
                                </w:tcPr>
                                <w:p w14:paraId="3A1B8689"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130</w:t>
                                  </w:r>
                                </w:p>
                              </w:tc>
                              <w:tc>
                                <w:tcPr>
                                  <w:tcW w:w="1392" w:type="dxa"/>
                                  <w:tcBorders>
                                    <w:top w:val="single" w:sz="4" w:space="0" w:color="auto"/>
                                    <w:bottom w:val="single" w:sz="4" w:space="0" w:color="auto"/>
                                  </w:tcBorders>
                                  <w:shd w:val="clear" w:color="auto" w:fill="FFFFFF"/>
                                </w:tcPr>
                                <w:p w14:paraId="4D051574"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ND</w:t>
                                  </w:r>
                                </w:p>
                              </w:tc>
                              <w:tc>
                                <w:tcPr>
                                  <w:tcW w:w="1862" w:type="dxa"/>
                                  <w:tcBorders>
                                    <w:top w:val="single" w:sz="4" w:space="0" w:color="auto"/>
                                    <w:bottom w:val="single" w:sz="4" w:space="0" w:color="auto"/>
                                  </w:tcBorders>
                                  <w:shd w:val="clear" w:color="auto" w:fill="FFFFFF"/>
                                </w:tcPr>
                                <w:p w14:paraId="5714DB41" w14:textId="77777777" w:rsidR="00555CE0" w:rsidRDefault="00555CE0">
                                  <w:pPr>
                                    <w:pStyle w:val="Other0"/>
                                    <w:spacing w:line="240" w:lineRule="auto"/>
                                    <w:ind w:firstLine="760"/>
                                    <w:rPr>
                                      <w:sz w:val="16"/>
                                      <w:szCs w:val="16"/>
                                    </w:rPr>
                                  </w:pPr>
                                  <w:r>
                                    <w:rPr>
                                      <w:rFonts w:ascii="Tahoma" w:eastAsia="Tahoma" w:hAnsi="Tahoma" w:cs="Tahoma"/>
                                      <w:sz w:val="16"/>
                                      <w:szCs w:val="16"/>
                                    </w:rPr>
                                    <w:t>52</w:t>
                                  </w:r>
                                </w:p>
                              </w:tc>
                            </w:tr>
                          </w:tbl>
                          <w:p w14:paraId="7A4CD976" w14:textId="77777777" w:rsidR="00555CE0" w:rsidRDefault="00555CE0">
                            <w:pPr>
                              <w:spacing w:line="1" w:lineRule="exact"/>
                            </w:pPr>
                          </w:p>
                        </w:txbxContent>
                      </wps:txbx>
                      <wps:bodyPr lIns="0" tIns="0" rIns="0" bIns="0"/>
                    </wps:wsp>
                  </a:graphicData>
                </a:graphic>
              </wp:anchor>
            </w:drawing>
          </mc:Choice>
          <mc:Fallback>
            <w:pict>
              <v:shape w14:anchorId="03584345" id="Shape 1105" o:spid="_x0000_s1124" type="#_x0000_t202" style="position:absolute;left:0;text-align:left;margin-left:1.45pt;margin-top:209.75pt;width:350.4pt;height:98.65pt;z-index:251776000;visibility:visible;mso-wrap-style:square;mso-wrap-distance-left:9.95pt;mso-wrap-distance-top:37.9pt;mso-wrap-distance-right:9pt;mso-wrap-distance-bottom:233.1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186"/>
                        <w:gridCol w:w="1464"/>
                        <w:gridCol w:w="1104"/>
                        <w:gridCol w:w="1392"/>
                        <w:gridCol w:w="1862"/>
                      </w:tblGrid>
                      <w:tr w:rsidR="00555CE0" w14:paraId="2F403E8C" w14:textId="77777777">
                        <w:tblPrEx>
                          <w:tblCellMar>
                            <w:top w:w="0" w:type="dxa"/>
                            <w:bottom w:w="0" w:type="dxa"/>
                          </w:tblCellMar>
                        </w:tblPrEx>
                        <w:trPr>
                          <w:trHeight w:hRule="exact" w:val="341"/>
                          <w:tblHeader/>
                        </w:trPr>
                        <w:tc>
                          <w:tcPr>
                            <w:tcW w:w="1186" w:type="dxa"/>
                            <w:tcBorders>
                              <w:top w:val="single" w:sz="4" w:space="0" w:color="auto"/>
                              <w:left w:val="single" w:sz="4" w:space="0" w:color="auto"/>
                            </w:tcBorders>
                            <w:shd w:val="clear" w:color="auto" w:fill="D2D3D5"/>
                          </w:tcPr>
                          <w:p w14:paraId="762412C9" w14:textId="77777777" w:rsidR="00555CE0" w:rsidRDefault="00555CE0">
                            <w:pPr>
                              <w:pStyle w:val="Other0"/>
                              <w:spacing w:line="240" w:lineRule="auto"/>
                              <w:ind w:firstLine="0"/>
                              <w:rPr>
                                <w:sz w:val="16"/>
                                <w:szCs w:val="16"/>
                              </w:rPr>
                            </w:pPr>
                            <w:r>
                              <w:rPr>
                                <w:rFonts w:ascii="Tahoma" w:eastAsia="Tahoma" w:hAnsi="Tahoma" w:cs="Tahoma"/>
                                <w:b/>
                                <w:bCs/>
                                <w:sz w:val="16"/>
                                <w:szCs w:val="16"/>
                              </w:rPr>
                              <w:t>EDAD</w:t>
                            </w:r>
                          </w:p>
                        </w:tc>
                        <w:tc>
                          <w:tcPr>
                            <w:tcW w:w="1464" w:type="dxa"/>
                            <w:tcBorders>
                              <w:top w:val="single" w:sz="4" w:space="0" w:color="auto"/>
                            </w:tcBorders>
                            <w:shd w:val="clear" w:color="auto" w:fill="D2D3D5"/>
                          </w:tcPr>
                          <w:p w14:paraId="60F19524" w14:textId="77777777" w:rsidR="00555CE0" w:rsidRDefault="00555CE0">
                            <w:pPr>
                              <w:pStyle w:val="Other0"/>
                              <w:spacing w:line="240" w:lineRule="auto"/>
                              <w:ind w:firstLine="320"/>
                              <w:rPr>
                                <w:sz w:val="16"/>
                                <w:szCs w:val="16"/>
                              </w:rPr>
                            </w:pPr>
                            <w:r>
                              <w:rPr>
                                <w:rFonts w:ascii="Tahoma" w:eastAsia="Tahoma" w:hAnsi="Tahoma" w:cs="Tahoma"/>
                                <w:b/>
                                <w:bCs/>
                                <w:sz w:val="16"/>
                                <w:szCs w:val="16"/>
                              </w:rPr>
                              <w:t>AGUA (L/día)</w:t>
                            </w:r>
                          </w:p>
                        </w:tc>
                        <w:tc>
                          <w:tcPr>
                            <w:tcW w:w="1104" w:type="dxa"/>
                            <w:tcBorders>
                              <w:top w:val="single" w:sz="4" w:space="0" w:color="auto"/>
                            </w:tcBorders>
                            <w:shd w:val="clear" w:color="auto" w:fill="D2D3D5"/>
                          </w:tcPr>
                          <w:p w14:paraId="2EF3641D" w14:textId="77777777" w:rsidR="00555CE0" w:rsidRDefault="00555CE0">
                            <w:pPr>
                              <w:pStyle w:val="Other0"/>
                              <w:spacing w:line="240" w:lineRule="auto"/>
                              <w:ind w:firstLine="0"/>
                              <w:jc w:val="center"/>
                              <w:rPr>
                                <w:sz w:val="16"/>
                                <w:szCs w:val="16"/>
                              </w:rPr>
                            </w:pPr>
                            <w:r>
                              <w:rPr>
                                <w:rFonts w:ascii="Tahoma" w:eastAsia="Tahoma" w:hAnsi="Tahoma" w:cs="Tahoma"/>
                                <w:b/>
                                <w:bCs/>
                                <w:sz w:val="16"/>
                                <w:szCs w:val="16"/>
                              </w:rPr>
                              <w:t>HC (g/día)</w:t>
                            </w:r>
                          </w:p>
                        </w:tc>
                        <w:tc>
                          <w:tcPr>
                            <w:tcW w:w="1392" w:type="dxa"/>
                            <w:tcBorders>
                              <w:top w:val="single" w:sz="4" w:space="0" w:color="auto"/>
                            </w:tcBorders>
                            <w:shd w:val="clear" w:color="auto" w:fill="D2D3D5"/>
                          </w:tcPr>
                          <w:p w14:paraId="4A5484CD" w14:textId="77777777" w:rsidR="00555CE0" w:rsidRDefault="00555CE0">
                            <w:pPr>
                              <w:pStyle w:val="Other0"/>
                              <w:spacing w:line="240" w:lineRule="auto"/>
                              <w:ind w:firstLine="0"/>
                              <w:jc w:val="center"/>
                              <w:rPr>
                                <w:sz w:val="16"/>
                                <w:szCs w:val="16"/>
                              </w:rPr>
                            </w:pPr>
                            <w:r>
                              <w:rPr>
                                <w:rFonts w:ascii="Tahoma" w:eastAsia="Tahoma" w:hAnsi="Tahoma" w:cs="Tahoma"/>
                                <w:b/>
                                <w:bCs/>
                                <w:sz w:val="16"/>
                                <w:szCs w:val="16"/>
                              </w:rPr>
                              <w:t>GRASA (g/día)</w:t>
                            </w:r>
                          </w:p>
                        </w:tc>
                        <w:tc>
                          <w:tcPr>
                            <w:tcW w:w="1862" w:type="dxa"/>
                            <w:tcBorders>
                              <w:top w:val="single" w:sz="4" w:space="0" w:color="auto"/>
                              <w:right w:val="single" w:sz="4" w:space="0" w:color="auto"/>
                            </w:tcBorders>
                            <w:shd w:val="clear" w:color="auto" w:fill="D2D3D5"/>
                          </w:tcPr>
                          <w:p w14:paraId="27778544" w14:textId="77777777" w:rsidR="00555CE0" w:rsidRDefault="00555CE0">
                            <w:pPr>
                              <w:pStyle w:val="Other0"/>
                              <w:spacing w:line="240" w:lineRule="auto"/>
                              <w:ind w:firstLine="160"/>
                              <w:rPr>
                                <w:sz w:val="16"/>
                                <w:szCs w:val="16"/>
                              </w:rPr>
                            </w:pPr>
                            <w:r>
                              <w:rPr>
                                <w:rFonts w:ascii="Tahoma" w:eastAsia="Tahoma" w:hAnsi="Tahoma" w:cs="Tahoma"/>
                                <w:b/>
                                <w:bCs/>
                                <w:sz w:val="16"/>
                                <w:szCs w:val="16"/>
                              </w:rPr>
                              <w:t>PROTEÍNAS (g/día)</w:t>
                            </w:r>
                          </w:p>
                        </w:tc>
                      </w:tr>
                      <w:tr w:rsidR="00555CE0" w14:paraId="56556D0B" w14:textId="77777777">
                        <w:tblPrEx>
                          <w:tblCellMar>
                            <w:top w:w="0" w:type="dxa"/>
                            <w:bottom w:w="0" w:type="dxa"/>
                          </w:tblCellMar>
                        </w:tblPrEx>
                        <w:trPr>
                          <w:trHeight w:hRule="exact" w:val="331"/>
                        </w:trPr>
                        <w:tc>
                          <w:tcPr>
                            <w:tcW w:w="1186" w:type="dxa"/>
                            <w:tcBorders>
                              <w:top w:val="single" w:sz="4" w:space="0" w:color="auto"/>
                            </w:tcBorders>
                            <w:shd w:val="clear" w:color="auto" w:fill="FFFFFF"/>
                            <w:vAlign w:val="bottom"/>
                          </w:tcPr>
                          <w:p w14:paraId="4EAC4737" w14:textId="77777777" w:rsidR="00555CE0" w:rsidRDefault="00555CE0">
                            <w:pPr>
                              <w:pStyle w:val="Other0"/>
                              <w:spacing w:line="240" w:lineRule="auto"/>
                              <w:ind w:firstLine="0"/>
                              <w:rPr>
                                <w:sz w:val="16"/>
                                <w:szCs w:val="16"/>
                              </w:rPr>
                            </w:pPr>
                            <w:r>
                              <w:rPr>
                                <w:rFonts w:ascii="Tahoma" w:eastAsia="Tahoma" w:hAnsi="Tahoma" w:cs="Tahoma"/>
                                <w:sz w:val="16"/>
                                <w:szCs w:val="16"/>
                              </w:rPr>
                              <w:t>0-6 meses</w:t>
                            </w:r>
                          </w:p>
                        </w:tc>
                        <w:tc>
                          <w:tcPr>
                            <w:tcW w:w="1464" w:type="dxa"/>
                            <w:tcBorders>
                              <w:top w:val="single" w:sz="4" w:space="0" w:color="auto"/>
                            </w:tcBorders>
                            <w:shd w:val="clear" w:color="auto" w:fill="FFFFFF"/>
                            <w:vAlign w:val="bottom"/>
                          </w:tcPr>
                          <w:p w14:paraId="4234F853" w14:textId="77777777" w:rsidR="00555CE0" w:rsidRDefault="00555CE0">
                            <w:pPr>
                              <w:pStyle w:val="Other0"/>
                              <w:spacing w:line="240" w:lineRule="auto"/>
                              <w:ind w:firstLine="680"/>
                              <w:rPr>
                                <w:sz w:val="16"/>
                                <w:szCs w:val="16"/>
                              </w:rPr>
                            </w:pPr>
                            <w:r>
                              <w:rPr>
                                <w:rFonts w:ascii="Tahoma" w:eastAsia="Tahoma" w:hAnsi="Tahoma" w:cs="Tahoma"/>
                                <w:sz w:val="16"/>
                                <w:szCs w:val="16"/>
                              </w:rPr>
                              <w:t>0,7</w:t>
                            </w:r>
                          </w:p>
                        </w:tc>
                        <w:tc>
                          <w:tcPr>
                            <w:tcW w:w="1104" w:type="dxa"/>
                            <w:tcBorders>
                              <w:top w:val="single" w:sz="4" w:space="0" w:color="auto"/>
                            </w:tcBorders>
                            <w:shd w:val="clear" w:color="auto" w:fill="FFFFFF"/>
                            <w:vAlign w:val="bottom"/>
                          </w:tcPr>
                          <w:p w14:paraId="05275ED9"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60</w:t>
                            </w:r>
                          </w:p>
                        </w:tc>
                        <w:tc>
                          <w:tcPr>
                            <w:tcW w:w="1392" w:type="dxa"/>
                            <w:tcBorders>
                              <w:top w:val="single" w:sz="4" w:space="0" w:color="auto"/>
                            </w:tcBorders>
                            <w:shd w:val="clear" w:color="auto" w:fill="FFFFFF"/>
                            <w:vAlign w:val="bottom"/>
                          </w:tcPr>
                          <w:p w14:paraId="526E6460"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31</w:t>
                            </w:r>
                          </w:p>
                        </w:tc>
                        <w:tc>
                          <w:tcPr>
                            <w:tcW w:w="1862" w:type="dxa"/>
                            <w:tcBorders>
                              <w:top w:val="single" w:sz="4" w:space="0" w:color="auto"/>
                            </w:tcBorders>
                            <w:shd w:val="clear" w:color="auto" w:fill="FFFFFF"/>
                            <w:vAlign w:val="bottom"/>
                          </w:tcPr>
                          <w:p w14:paraId="700DA3E5" w14:textId="77777777" w:rsidR="00555CE0" w:rsidRDefault="00555CE0">
                            <w:pPr>
                              <w:pStyle w:val="Other0"/>
                              <w:spacing w:line="240" w:lineRule="auto"/>
                              <w:ind w:firstLine="760"/>
                              <w:rPr>
                                <w:sz w:val="16"/>
                                <w:szCs w:val="16"/>
                              </w:rPr>
                            </w:pPr>
                            <w:r>
                              <w:rPr>
                                <w:rFonts w:ascii="Tahoma" w:eastAsia="Tahoma" w:hAnsi="Tahoma" w:cs="Tahoma"/>
                                <w:sz w:val="16"/>
                                <w:szCs w:val="16"/>
                              </w:rPr>
                              <w:t>9,1</w:t>
                            </w:r>
                          </w:p>
                        </w:tc>
                      </w:tr>
                      <w:tr w:rsidR="00555CE0" w14:paraId="05AEF78C" w14:textId="77777777">
                        <w:tblPrEx>
                          <w:tblCellMar>
                            <w:top w:w="0" w:type="dxa"/>
                            <w:bottom w:w="0" w:type="dxa"/>
                          </w:tblCellMar>
                        </w:tblPrEx>
                        <w:trPr>
                          <w:trHeight w:hRule="exact" w:val="269"/>
                        </w:trPr>
                        <w:tc>
                          <w:tcPr>
                            <w:tcW w:w="1186" w:type="dxa"/>
                            <w:tcBorders>
                              <w:top w:val="single" w:sz="4" w:space="0" w:color="auto"/>
                            </w:tcBorders>
                            <w:shd w:val="clear" w:color="auto" w:fill="FFFFFF"/>
                          </w:tcPr>
                          <w:p w14:paraId="26452BB8" w14:textId="77777777" w:rsidR="00555CE0" w:rsidRDefault="00555CE0">
                            <w:pPr>
                              <w:pStyle w:val="Other0"/>
                              <w:spacing w:line="240" w:lineRule="auto"/>
                              <w:ind w:firstLine="0"/>
                              <w:rPr>
                                <w:sz w:val="16"/>
                                <w:szCs w:val="16"/>
                              </w:rPr>
                            </w:pPr>
                            <w:r>
                              <w:rPr>
                                <w:rFonts w:ascii="Tahoma" w:eastAsia="Tahoma" w:hAnsi="Tahoma" w:cs="Tahoma"/>
                                <w:sz w:val="16"/>
                                <w:szCs w:val="16"/>
                              </w:rPr>
                              <w:t>7-12 meses</w:t>
                            </w:r>
                          </w:p>
                        </w:tc>
                        <w:tc>
                          <w:tcPr>
                            <w:tcW w:w="1464" w:type="dxa"/>
                            <w:tcBorders>
                              <w:top w:val="single" w:sz="4" w:space="0" w:color="auto"/>
                            </w:tcBorders>
                            <w:shd w:val="clear" w:color="auto" w:fill="FFFFFF"/>
                          </w:tcPr>
                          <w:p w14:paraId="46AAFAD3" w14:textId="77777777" w:rsidR="00555CE0" w:rsidRDefault="00555CE0">
                            <w:pPr>
                              <w:pStyle w:val="Other0"/>
                              <w:spacing w:line="240" w:lineRule="auto"/>
                              <w:ind w:firstLine="680"/>
                              <w:rPr>
                                <w:sz w:val="16"/>
                                <w:szCs w:val="16"/>
                              </w:rPr>
                            </w:pPr>
                            <w:r>
                              <w:rPr>
                                <w:rFonts w:ascii="Tahoma" w:eastAsia="Tahoma" w:hAnsi="Tahoma" w:cs="Tahoma"/>
                                <w:sz w:val="16"/>
                                <w:szCs w:val="16"/>
                              </w:rPr>
                              <w:t>0,8</w:t>
                            </w:r>
                          </w:p>
                        </w:tc>
                        <w:tc>
                          <w:tcPr>
                            <w:tcW w:w="1104" w:type="dxa"/>
                            <w:tcBorders>
                              <w:top w:val="single" w:sz="4" w:space="0" w:color="auto"/>
                            </w:tcBorders>
                            <w:shd w:val="clear" w:color="auto" w:fill="FFFFFF"/>
                          </w:tcPr>
                          <w:p w14:paraId="28654759"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95</w:t>
                            </w:r>
                          </w:p>
                        </w:tc>
                        <w:tc>
                          <w:tcPr>
                            <w:tcW w:w="1392" w:type="dxa"/>
                            <w:tcBorders>
                              <w:top w:val="single" w:sz="4" w:space="0" w:color="auto"/>
                            </w:tcBorders>
                            <w:shd w:val="clear" w:color="auto" w:fill="FFFFFF"/>
                          </w:tcPr>
                          <w:p w14:paraId="506EDAE0"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30</w:t>
                            </w:r>
                          </w:p>
                        </w:tc>
                        <w:tc>
                          <w:tcPr>
                            <w:tcW w:w="1862" w:type="dxa"/>
                            <w:tcBorders>
                              <w:top w:val="single" w:sz="4" w:space="0" w:color="auto"/>
                            </w:tcBorders>
                            <w:shd w:val="clear" w:color="auto" w:fill="FFFFFF"/>
                          </w:tcPr>
                          <w:p w14:paraId="47CFB065" w14:textId="77777777" w:rsidR="00555CE0" w:rsidRDefault="00555CE0">
                            <w:pPr>
                              <w:pStyle w:val="Other0"/>
                              <w:spacing w:line="240" w:lineRule="auto"/>
                              <w:ind w:firstLine="760"/>
                              <w:rPr>
                                <w:sz w:val="16"/>
                                <w:szCs w:val="16"/>
                              </w:rPr>
                            </w:pPr>
                            <w:r>
                              <w:rPr>
                                <w:rFonts w:ascii="Tahoma" w:eastAsia="Tahoma" w:hAnsi="Tahoma" w:cs="Tahoma"/>
                                <w:sz w:val="16"/>
                                <w:szCs w:val="16"/>
                              </w:rPr>
                              <w:t>11</w:t>
                            </w:r>
                          </w:p>
                        </w:tc>
                      </w:tr>
                      <w:tr w:rsidR="00555CE0" w14:paraId="49A8F83B" w14:textId="77777777">
                        <w:tblPrEx>
                          <w:tblCellMar>
                            <w:top w:w="0" w:type="dxa"/>
                            <w:bottom w:w="0" w:type="dxa"/>
                          </w:tblCellMar>
                        </w:tblPrEx>
                        <w:trPr>
                          <w:trHeight w:hRule="exact" w:val="264"/>
                        </w:trPr>
                        <w:tc>
                          <w:tcPr>
                            <w:tcW w:w="1186" w:type="dxa"/>
                            <w:tcBorders>
                              <w:top w:val="single" w:sz="4" w:space="0" w:color="auto"/>
                            </w:tcBorders>
                            <w:shd w:val="clear" w:color="auto" w:fill="FFFFFF"/>
                          </w:tcPr>
                          <w:p w14:paraId="245B7C12" w14:textId="77777777" w:rsidR="00555CE0" w:rsidRDefault="00555CE0">
                            <w:pPr>
                              <w:pStyle w:val="Other0"/>
                              <w:spacing w:line="240" w:lineRule="auto"/>
                              <w:ind w:firstLine="0"/>
                              <w:rPr>
                                <w:sz w:val="16"/>
                                <w:szCs w:val="16"/>
                              </w:rPr>
                            </w:pPr>
                            <w:r>
                              <w:rPr>
                                <w:rFonts w:ascii="Tahoma" w:eastAsia="Tahoma" w:hAnsi="Tahoma" w:cs="Tahoma"/>
                                <w:sz w:val="16"/>
                                <w:szCs w:val="16"/>
                              </w:rPr>
                              <w:t>1-3 años</w:t>
                            </w:r>
                          </w:p>
                        </w:tc>
                        <w:tc>
                          <w:tcPr>
                            <w:tcW w:w="1464" w:type="dxa"/>
                            <w:tcBorders>
                              <w:top w:val="single" w:sz="4" w:space="0" w:color="auto"/>
                            </w:tcBorders>
                            <w:shd w:val="clear" w:color="auto" w:fill="FFFFFF"/>
                          </w:tcPr>
                          <w:p w14:paraId="64B37995" w14:textId="77777777" w:rsidR="00555CE0" w:rsidRDefault="00555CE0">
                            <w:pPr>
                              <w:pStyle w:val="Other0"/>
                              <w:spacing w:line="240" w:lineRule="auto"/>
                              <w:ind w:firstLine="680"/>
                              <w:rPr>
                                <w:sz w:val="16"/>
                                <w:szCs w:val="16"/>
                              </w:rPr>
                            </w:pPr>
                            <w:r>
                              <w:rPr>
                                <w:rFonts w:ascii="Tahoma" w:eastAsia="Tahoma" w:hAnsi="Tahoma" w:cs="Tahoma"/>
                                <w:sz w:val="16"/>
                                <w:szCs w:val="16"/>
                              </w:rPr>
                              <w:t>1,3</w:t>
                            </w:r>
                          </w:p>
                        </w:tc>
                        <w:tc>
                          <w:tcPr>
                            <w:tcW w:w="1104" w:type="dxa"/>
                            <w:tcBorders>
                              <w:top w:val="single" w:sz="4" w:space="0" w:color="auto"/>
                            </w:tcBorders>
                            <w:shd w:val="clear" w:color="auto" w:fill="FFFFFF"/>
                          </w:tcPr>
                          <w:p w14:paraId="544C2810"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130</w:t>
                            </w:r>
                          </w:p>
                        </w:tc>
                        <w:tc>
                          <w:tcPr>
                            <w:tcW w:w="1392" w:type="dxa"/>
                            <w:tcBorders>
                              <w:top w:val="single" w:sz="4" w:space="0" w:color="auto"/>
                            </w:tcBorders>
                            <w:shd w:val="clear" w:color="auto" w:fill="FFFFFF"/>
                          </w:tcPr>
                          <w:p w14:paraId="08A9CCFA"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ND</w:t>
                            </w:r>
                          </w:p>
                        </w:tc>
                        <w:tc>
                          <w:tcPr>
                            <w:tcW w:w="1862" w:type="dxa"/>
                            <w:tcBorders>
                              <w:top w:val="single" w:sz="4" w:space="0" w:color="auto"/>
                            </w:tcBorders>
                            <w:shd w:val="clear" w:color="auto" w:fill="FFFFFF"/>
                          </w:tcPr>
                          <w:p w14:paraId="75293A28" w14:textId="77777777" w:rsidR="00555CE0" w:rsidRDefault="00555CE0">
                            <w:pPr>
                              <w:pStyle w:val="Other0"/>
                              <w:spacing w:line="240" w:lineRule="auto"/>
                              <w:ind w:firstLine="760"/>
                              <w:rPr>
                                <w:sz w:val="16"/>
                                <w:szCs w:val="16"/>
                              </w:rPr>
                            </w:pPr>
                            <w:r>
                              <w:rPr>
                                <w:rFonts w:ascii="Tahoma" w:eastAsia="Tahoma" w:hAnsi="Tahoma" w:cs="Tahoma"/>
                                <w:sz w:val="16"/>
                                <w:szCs w:val="16"/>
                              </w:rPr>
                              <w:t>13</w:t>
                            </w:r>
                          </w:p>
                        </w:tc>
                      </w:tr>
                      <w:tr w:rsidR="00555CE0" w14:paraId="0BB19882" w14:textId="77777777">
                        <w:tblPrEx>
                          <w:tblCellMar>
                            <w:top w:w="0" w:type="dxa"/>
                            <w:bottom w:w="0" w:type="dxa"/>
                          </w:tblCellMar>
                        </w:tblPrEx>
                        <w:trPr>
                          <w:trHeight w:hRule="exact" w:val="250"/>
                        </w:trPr>
                        <w:tc>
                          <w:tcPr>
                            <w:tcW w:w="1186" w:type="dxa"/>
                            <w:tcBorders>
                              <w:top w:val="single" w:sz="4" w:space="0" w:color="auto"/>
                            </w:tcBorders>
                            <w:shd w:val="clear" w:color="auto" w:fill="FFFFFF"/>
                          </w:tcPr>
                          <w:p w14:paraId="7247D841" w14:textId="77777777" w:rsidR="00555CE0" w:rsidRDefault="00555CE0">
                            <w:pPr>
                              <w:pStyle w:val="Other0"/>
                              <w:spacing w:line="240" w:lineRule="auto"/>
                              <w:ind w:firstLine="0"/>
                              <w:rPr>
                                <w:sz w:val="16"/>
                                <w:szCs w:val="16"/>
                              </w:rPr>
                            </w:pPr>
                            <w:r>
                              <w:rPr>
                                <w:rFonts w:ascii="Tahoma" w:eastAsia="Tahoma" w:hAnsi="Tahoma" w:cs="Tahoma"/>
                                <w:sz w:val="16"/>
                                <w:szCs w:val="16"/>
                              </w:rPr>
                              <w:t>4-8 años</w:t>
                            </w:r>
                          </w:p>
                        </w:tc>
                        <w:tc>
                          <w:tcPr>
                            <w:tcW w:w="1464" w:type="dxa"/>
                            <w:tcBorders>
                              <w:top w:val="single" w:sz="4" w:space="0" w:color="auto"/>
                            </w:tcBorders>
                            <w:shd w:val="clear" w:color="auto" w:fill="FFFFFF"/>
                          </w:tcPr>
                          <w:p w14:paraId="49403A3C" w14:textId="77777777" w:rsidR="00555CE0" w:rsidRDefault="00555CE0">
                            <w:pPr>
                              <w:pStyle w:val="Other0"/>
                              <w:spacing w:line="240" w:lineRule="auto"/>
                              <w:ind w:firstLine="680"/>
                              <w:rPr>
                                <w:sz w:val="16"/>
                                <w:szCs w:val="16"/>
                              </w:rPr>
                            </w:pPr>
                            <w:r>
                              <w:rPr>
                                <w:rFonts w:ascii="Tahoma" w:eastAsia="Tahoma" w:hAnsi="Tahoma" w:cs="Tahoma"/>
                                <w:sz w:val="16"/>
                                <w:szCs w:val="16"/>
                              </w:rPr>
                              <w:t>1,7</w:t>
                            </w:r>
                          </w:p>
                        </w:tc>
                        <w:tc>
                          <w:tcPr>
                            <w:tcW w:w="1104" w:type="dxa"/>
                            <w:tcBorders>
                              <w:top w:val="single" w:sz="4" w:space="0" w:color="auto"/>
                            </w:tcBorders>
                            <w:shd w:val="clear" w:color="auto" w:fill="FFFFFF"/>
                          </w:tcPr>
                          <w:p w14:paraId="4006FD1E"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130</w:t>
                            </w:r>
                          </w:p>
                        </w:tc>
                        <w:tc>
                          <w:tcPr>
                            <w:tcW w:w="1392" w:type="dxa"/>
                            <w:tcBorders>
                              <w:top w:val="single" w:sz="4" w:space="0" w:color="auto"/>
                            </w:tcBorders>
                            <w:shd w:val="clear" w:color="auto" w:fill="FFFFFF"/>
                          </w:tcPr>
                          <w:p w14:paraId="67294243"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ND</w:t>
                            </w:r>
                          </w:p>
                        </w:tc>
                        <w:tc>
                          <w:tcPr>
                            <w:tcW w:w="1862" w:type="dxa"/>
                            <w:tcBorders>
                              <w:top w:val="single" w:sz="4" w:space="0" w:color="auto"/>
                            </w:tcBorders>
                            <w:shd w:val="clear" w:color="auto" w:fill="FFFFFF"/>
                          </w:tcPr>
                          <w:p w14:paraId="34DFE06D" w14:textId="77777777" w:rsidR="00555CE0" w:rsidRDefault="00555CE0">
                            <w:pPr>
                              <w:pStyle w:val="Other0"/>
                              <w:spacing w:line="240" w:lineRule="auto"/>
                              <w:ind w:firstLine="760"/>
                              <w:rPr>
                                <w:sz w:val="16"/>
                                <w:szCs w:val="16"/>
                              </w:rPr>
                            </w:pPr>
                            <w:r>
                              <w:rPr>
                                <w:rFonts w:ascii="Tahoma" w:eastAsia="Tahoma" w:hAnsi="Tahoma" w:cs="Tahoma"/>
                                <w:sz w:val="16"/>
                                <w:szCs w:val="16"/>
                              </w:rPr>
                              <w:t>19</w:t>
                            </w:r>
                          </w:p>
                        </w:tc>
                      </w:tr>
                      <w:tr w:rsidR="00555CE0" w14:paraId="74FA46C3" w14:textId="77777777">
                        <w:tblPrEx>
                          <w:tblCellMar>
                            <w:top w:w="0" w:type="dxa"/>
                            <w:bottom w:w="0" w:type="dxa"/>
                          </w:tblCellMar>
                        </w:tblPrEx>
                        <w:trPr>
                          <w:trHeight w:hRule="exact" w:val="245"/>
                        </w:trPr>
                        <w:tc>
                          <w:tcPr>
                            <w:tcW w:w="1186" w:type="dxa"/>
                            <w:tcBorders>
                              <w:top w:val="single" w:sz="4" w:space="0" w:color="auto"/>
                            </w:tcBorders>
                            <w:shd w:val="clear" w:color="auto" w:fill="FFFFFF"/>
                          </w:tcPr>
                          <w:p w14:paraId="37345DB6" w14:textId="77777777" w:rsidR="00555CE0" w:rsidRDefault="00555CE0">
                            <w:pPr>
                              <w:pStyle w:val="Other0"/>
                              <w:spacing w:line="240" w:lineRule="auto"/>
                              <w:ind w:firstLine="0"/>
                              <w:rPr>
                                <w:sz w:val="16"/>
                                <w:szCs w:val="16"/>
                              </w:rPr>
                            </w:pPr>
                            <w:r>
                              <w:rPr>
                                <w:rFonts w:ascii="Tahoma" w:eastAsia="Tahoma" w:hAnsi="Tahoma" w:cs="Tahoma"/>
                                <w:sz w:val="16"/>
                                <w:szCs w:val="16"/>
                              </w:rPr>
                              <w:t>9-13 años</w:t>
                            </w:r>
                          </w:p>
                        </w:tc>
                        <w:tc>
                          <w:tcPr>
                            <w:tcW w:w="1464" w:type="dxa"/>
                            <w:tcBorders>
                              <w:top w:val="single" w:sz="4" w:space="0" w:color="auto"/>
                            </w:tcBorders>
                            <w:shd w:val="clear" w:color="auto" w:fill="FFFFFF"/>
                          </w:tcPr>
                          <w:p w14:paraId="6EFBE894" w14:textId="77777777" w:rsidR="00555CE0" w:rsidRDefault="00555CE0">
                            <w:pPr>
                              <w:pStyle w:val="Other0"/>
                              <w:spacing w:line="240" w:lineRule="auto"/>
                              <w:ind w:firstLine="680"/>
                              <w:rPr>
                                <w:sz w:val="16"/>
                                <w:szCs w:val="16"/>
                              </w:rPr>
                            </w:pPr>
                            <w:r>
                              <w:rPr>
                                <w:rFonts w:ascii="Tahoma" w:eastAsia="Tahoma" w:hAnsi="Tahoma" w:cs="Tahoma"/>
                                <w:sz w:val="16"/>
                                <w:szCs w:val="16"/>
                              </w:rPr>
                              <w:t>2,4</w:t>
                            </w:r>
                          </w:p>
                        </w:tc>
                        <w:tc>
                          <w:tcPr>
                            <w:tcW w:w="1104" w:type="dxa"/>
                            <w:tcBorders>
                              <w:top w:val="single" w:sz="4" w:space="0" w:color="auto"/>
                            </w:tcBorders>
                            <w:shd w:val="clear" w:color="auto" w:fill="FFFFFF"/>
                          </w:tcPr>
                          <w:p w14:paraId="51167152"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130</w:t>
                            </w:r>
                          </w:p>
                        </w:tc>
                        <w:tc>
                          <w:tcPr>
                            <w:tcW w:w="1392" w:type="dxa"/>
                            <w:tcBorders>
                              <w:top w:val="single" w:sz="4" w:space="0" w:color="auto"/>
                            </w:tcBorders>
                            <w:shd w:val="clear" w:color="auto" w:fill="FFFFFF"/>
                          </w:tcPr>
                          <w:p w14:paraId="650644DB"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ND</w:t>
                            </w:r>
                          </w:p>
                        </w:tc>
                        <w:tc>
                          <w:tcPr>
                            <w:tcW w:w="1862" w:type="dxa"/>
                            <w:tcBorders>
                              <w:top w:val="single" w:sz="4" w:space="0" w:color="auto"/>
                            </w:tcBorders>
                            <w:shd w:val="clear" w:color="auto" w:fill="FFFFFF"/>
                          </w:tcPr>
                          <w:p w14:paraId="3C8C7F3E" w14:textId="77777777" w:rsidR="00555CE0" w:rsidRDefault="00555CE0">
                            <w:pPr>
                              <w:pStyle w:val="Other0"/>
                              <w:spacing w:line="240" w:lineRule="auto"/>
                              <w:ind w:firstLine="760"/>
                              <w:rPr>
                                <w:sz w:val="16"/>
                                <w:szCs w:val="16"/>
                              </w:rPr>
                            </w:pPr>
                            <w:r>
                              <w:rPr>
                                <w:rFonts w:ascii="Tahoma" w:eastAsia="Tahoma" w:hAnsi="Tahoma" w:cs="Tahoma"/>
                                <w:sz w:val="16"/>
                                <w:szCs w:val="16"/>
                              </w:rPr>
                              <w:t>34</w:t>
                            </w:r>
                          </w:p>
                        </w:tc>
                      </w:tr>
                      <w:tr w:rsidR="00555CE0" w14:paraId="562C3DD4" w14:textId="77777777">
                        <w:tblPrEx>
                          <w:tblCellMar>
                            <w:top w:w="0" w:type="dxa"/>
                            <w:bottom w:w="0" w:type="dxa"/>
                          </w:tblCellMar>
                        </w:tblPrEx>
                        <w:trPr>
                          <w:trHeight w:hRule="exact" w:val="274"/>
                        </w:trPr>
                        <w:tc>
                          <w:tcPr>
                            <w:tcW w:w="1186" w:type="dxa"/>
                            <w:tcBorders>
                              <w:top w:val="single" w:sz="4" w:space="0" w:color="auto"/>
                              <w:bottom w:val="single" w:sz="4" w:space="0" w:color="auto"/>
                            </w:tcBorders>
                            <w:shd w:val="clear" w:color="auto" w:fill="FFFFFF"/>
                          </w:tcPr>
                          <w:p w14:paraId="40798D7E" w14:textId="77777777" w:rsidR="00555CE0" w:rsidRDefault="00555CE0">
                            <w:pPr>
                              <w:pStyle w:val="Other0"/>
                              <w:spacing w:line="240" w:lineRule="auto"/>
                              <w:ind w:firstLine="0"/>
                              <w:rPr>
                                <w:sz w:val="16"/>
                                <w:szCs w:val="16"/>
                              </w:rPr>
                            </w:pPr>
                            <w:r>
                              <w:rPr>
                                <w:rFonts w:ascii="Tahoma" w:eastAsia="Tahoma" w:hAnsi="Tahoma" w:cs="Tahoma"/>
                                <w:sz w:val="16"/>
                                <w:szCs w:val="16"/>
                              </w:rPr>
                              <w:t>14-18 años</w:t>
                            </w:r>
                          </w:p>
                        </w:tc>
                        <w:tc>
                          <w:tcPr>
                            <w:tcW w:w="1464" w:type="dxa"/>
                            <w:tcBorders>
                              <w:top w:val="single" w:sz="4" w:space="0" w:color="auto"/>
                              <w:bottom w:val="single" w:sz="4" w:space="0" w:color="auto"/>
                            </w:tcBorders>
                            <w:shd w:val="clear" w:color="auto" w:fill="FFFFFF"/>
                          </w:tcPr>
                          <w:p w14:paraId="1235EEEC" w14:textId="77777777" w:rsidR="00555CE0" w:rsidRDefault="00555CE0">
                            <w:pPr>
                              <w:pStyle w:val="Other0"/>
                              <w:spacing w:line="240" w:lineRule="auto"/>
                              <w:ind w:firstLine="680"/>
                              <w:rPr>
                                <w:sz w:val="16"/>
                                <w:szCs w:val="16"/>
                              </w:rPr>
                            </w:pPr>
                            <w:r>
                              <w:rPr>
                                <w:rFonts w:ascii="Tahoma" w:eastAsia="Tahoma" w:hAnsi="Tahoma" w:cs="Tahoma"/>
                                <w:sz w:val="16"/>
                                <w:szCs w:val="16"/>
                              </w:rPr>
                              <w:t>3,3</w:t>
                            </w:r>
                          </w:p>
                        </w:tc>
                        <w:tc>
                          <w:tcPr>
                            <w:tcW w:w="1104" w:type="dxa"/>
                            <w:tcBorders>
                              <w:top w:val="single" w:sz="4" w:space="0" w:color="auto"/>
                              <w:bottom w:val="single" w:sz="4" w:space="0" w:color="auto"/>
                            </w:tcBorders>
                            <w:shd w:val="clear" w:color="auto" w:fill="FFFFFF"/>
                          </w:tcPr>
                          <w:p w14:paraId="3A1B8689"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130</w:t>
                            </w:r>
                          </w:p>
                        </w:tc>
                        <w:tc>
                          <w:tcPr>
                            <w:tcW w:w="1392" w:type="dxa"/>
                            <w:tcBorders>
                              <w:top w:val="single" w:sz="4" w:space="0" w:color="auto"/>
                              <w:bottom w:val="single" w:sz="4" w:space="0" w:color="auto"/>
                            </w:tcBorders>
                            <w:shd w:val="clear" w:color="auto" w:fill="FFFFFF"/>
                          </w:tcPr>
                          <w:p w14:paraId="4D051574"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ND</w:t>
                            </w:r>
                          </w:p>
                        </w:tc>
                        <w:tc>
                          <w:tcPr>
                            <w:tcW w:w="1862" w:type="dxa"/>
                            <w:tcBorders>
                              <w:top w:val="single" w:sz="4" w:space="0" w:color="auto"/>
                              <w:bottom w:val="single" w:sz="4" w:space="0" w:color="auto"/>
                            </w:tcBorders>
                            <w:shd w:val="clear" w:color="auto" w:fill="FFFFFF"/>
                          </w:tcPr>
                          <w:p w14:paraId="5714DB41" w14:textId="77777777" w:rsidR="00555CE0" w:rsidRDefault="00555CE0">
                            <w:pPr>
                              <w:pStyle w:val="Other0"/>
                              <w:spacing w:line="240" w:lineRule="auto"/>
                              <w:ind w:firstLine="760"/>
                              <w:rPr>
                                <w:sz w:val="16"/>
                                <w:szCs w:val="16"/>
                              </w:rPr>
                            </w:pPr>
                            <w:r>
                              <w:rPr>
                                <w:rFonts w:ascii="Tahoma" w:eastAsia="Tahoma" w:hAnsi="Tahoma" w:cs="Tahoma"/>
                                <w:sz w:val="16"/>
                                <w:szCs w:val="16"/>
                              </w:rPr>
                              <w:t>52</w:t>
                            </w:r>
                          </w:p>
                        </w:tc>
                      </w:tr>
                    </w:tbl>
                    <w:p w14:paraId="7A4CD976" w14:textId="77777777" w:rsidR="00555CE0" w:rsidRDefault="00555CE0">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58944" behindDoc="0" locked="0" layoutInCell="1" allowOverlap="1" wp14:anchorId="21C90550" wp14:editId="37DD8F07">
                <wp:simplePos x="0" y="0"/>
                <wp:positionH relativeFrom="margin">
                  <wp:posOffset>79375</wp:posOffset>
                </wp:positionH>
                <wp:positionV relativeFrom="margin">
                  <wp:posOffset>3940810</wp:posOffset>
                </wp:positionV>
                <wp:extent cx="929640" cy="140335"/>
                <wp:effectExtent l="0" t="0" r="0" b="0"/>
                <wp:wrapNone/>
                <wp:docPr id="1107" name="Shape 1107"/>
                <wp:cNvGraphicFramePr/>
                <a:graphic xmlns:a="http://schemas.openxmlformats.org/drawingml/2006/main">
                  <a:graphicData uri="http://schemas.microsoft.com/office/word/2010/wordprocessingShape">
                    <wps:wsp>
                      <wps:cNvSpPr txBox="1"/>
                      <wps:spPr>
                        <a:xfrm>
                          <a:off x="0" y="0"/>
                          <a:ext cx="929640" cy="140335"/>
                        </a:xfrm>
                        <a:prstGeom prst="rect">
                          <a:avLst/>
                        </a:prstGeom>
                        <a:noFill/>
                      </wps:spPr>
                      <wps:txbx>
                        <w:txbxContent>
                          <w:p w14:paraId="29B25B35" w14:textId="77777777" w:rsidR="00555CE0" w:rsidRDefault="00555CE0">
                            <w:pPr>
                              <w:pStyle w:val="Tablecaption0"/>
                              <w:spacing w:line="240" w:lineRule="auto"/>
                              <w:rPr>
                                <w:sz w:val="16"/>
                                <w:szCs w:val="16"/>
                              </w:rPr>
                            </w:pPr>
                            <w:r>
                              <w:rPr>
                                <w:b/>
                                <w:bCs/>
                                <w:i w:val="0"/>
                                <w:iCs w:val="0"/>
                                <w:sz w:val="16"/>
                                <w:szCs w:val="16"/>
                              </w:rPr>
                              <w:t xml:space="preserve">ND: </w:t>
                            </w:r>
                            <w:r>
                              <w:rPr>
                                <w:i w:val="0"/>
                                <w:iCs w:val="0"/>
                                <w:sz w:val="16"/>
                                <w:szCs w:val="16"/>
                              </w:rPr>
                              <w:t>No determinado</w:t>
                            </w:r>
                          </w:p>
                        </w:txbxContent>
                      </wps:txbx>
                      <wps:bodyPr lIns="0" tIns="0" rIns="0" bIns="0"/>
                    </wps:wsp>
                  </a:graphicData>
                </a:graphic>
              </wp:anchor>
            </w:drawing>
          </mc:Choice>
          <mc:Fallback>
            <w:pict>
              <v:shape w14:anchorId="21C90550" id="Shape 1107" o:spid="_x0000_s1125" type="#_x0000_t202" style="position:absolute;left:0;text-align:left;margin-left:6.25pt;margin-top:310.3pt;width:73.2pt;height:11.05pt;z-index:251858944;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" filled="f" stroked="f">
                <v:textbox inset="0,0,0,0">
                  <w:txbxContent>
                    <w:p w14:paraId="29B25B35" w14:textId="77777777" w:rsidR="00555CE0" w:rsidRDefault="00555CE0">
                      <w:pPr>
                        <w:pStyle w:val="Tablecaption0"/>
                        <w:spacing w:line="240" w:lineRule="auto"/>
                        <w:rPr>
                          <w:sz w:val="16"/>
                          <w:szCs w:val="16"/>
                        </w:rPr>
                      </w:pPr>
                      <w:r>
                        <w:rPr>
                          <w:b/>
                          <w:bCs/>
                          <w:i w:val="0"/>
                          <w:iCs w:val="0"/>
                          <w:sz w:val="16"/>
                          <w:szCs w:val="16"/>
                        </w:rPr>
                        <w:t xml:space="preserve">ND: </w:t>
                      </w:r>
                      <w:r>
                        <w:rPr>
                          <w:i w:val="0"/>
                          <w:iCs w:val="0"/>
                          <w:sz w:val="16"/>
                          <w:szCs w:val="16"/>
                        </w:rPr>
                        <w:t>No determinado</w:t>
                      </w:r>
                    </w:p>
                  </w:txbxContent>
                </v:textbox>
                <w10:wrap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157730" distB="918845" distL="114300" distR="114300" simplePos="0" relativeHeight="251777024" behindDoc="0" locked="0" layoutInCell="1" allowOverlap="1" wp14:anchorId="49C4C587" wp14:editId="1CDA988C">
                <wp:simplePos x="0" y="0"/>
                <wp:positionH relativeFrom="margin">
                  <wp:posOffset>6350</wp:posOffset>
                </wp:positionH>
                <wp:positionV relativeFrom="margin">
                  <wp:posOffset>4340225</wp:posOffset>
                </wp:positionV>
                <wp:extent cx="4462145" cy="1618615"/>
                <wp:effectExtent l="0" t="0" r="0" b="0"/>
                <wp:wrapTopAndBottom/>
                <wp:docPr id="1109" name="Shape 1109"/>
                <wp:cNvGraphicFramePr/>
                <a:graphic xmlns:a="http://schemas.openxmlformats.org/drawingml/2006/main">
                  <a:graphicData uri="http://schemas.microsoft.com/office/word/2010/wordprocessingShape">
                    <wps:wsp>
                      <wps:cNvSpPr txBox="1"/>
                      <wps:spPr>
                        <a:xfrm>
                          <a:off x="0" y="0"/>
                          <a:ext cx="4462145" cy="161861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802"/>
                              <w:gridCol w:w="653"/>
                              <w:gridCol w:w="864"/>
                              <w:gridCol w:w="830"/>
                              <w:gridCol w:w="710"/>
                              <w:gridCol w:w="461"/>
                              <w:gridCol w:w="336"/>
                              <w:gridCol w:w="389"/>
                              <w:gridCol w:w="346"/>
                              <w:gridCol w:w="384"/>
                              <w:gridCol w:w="360"/>
                              <w:gridCol w:w="605"/>
                              <w:gridCol w:w="288"/>
                            </w:tblGrid>
                            <w:tr w:rsidR="00555CE0" w14:paraId="5E750880" w14:textId="77777777">
                              <w:tblPrEx>
                                <w:tblCellMar>
                                  <w:top w:w="0" w:type="dxa"/>
                                  <w:bottom w:w="0" w:type="dxa"/>
                                </w:tblCellMar>
                              </w:tblPrEx>
                              <w:trPr>
                                <w:trHeight w:hRule="exact" w:val="442"/>
                                <w:tblHeader/>
                              </w:trPr>
                              <w:tc>
                                <w:tcPr>
                                  <w:tcW w:w="6740" w:type="dxa"/>
                                  <w:gridSpan w:val="12"/>
                                  <w:shd w:val="clear" w:color="auto" w:fill="231F20"/>
                                  <w:vAlign w:val="center"/>
                                </w:tcPr>
                                <w:p w14:paraId="523B92F7"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XVII.1.2. </w:t>
                                  </w:r>
                                  <w:r>
                                    <w:rPr>
                                      <w:rFonts w:ascii="Tahoma" w:eastAsia="Tahoma" w:hAnsi="Tahoma" w:cs="Tahoma"/>
                                      <w:b/>
                                      <w:bCs/>
                                      <w:color w:val="FFFFFF"/>
                                      <w:sz w:val="15"/>
                                      <w:szCs w:val="15"/>
                                    </w:rPr>
                                    <w:t>Requerimiento de vitaminas y minerales</w:t>
                                  </w:r>
                                </w:p>
                              </w:tc>
                              <w:tc>
                                <w:tcPr>
                                  <w:tcW w:w="288" w:type="dxa"/>
                                  <w:shd w:val="clear" w:color="auto" w:fill="231F20"/>
                                </w:tcPr>
                                <w:p w14:paraId="5281F3DB" w14:textId="77777777" w:rsidR="00555CE0" w:rsidRDefault="00555CE0">
                                  <w:pPr>
                                    <w:rPr>
                                      <w:sz w:val="10"/>
                                      <w:szCs w:val="10"/>
                                    </w:rPr>
                                  </w:pPr>
                                </w:p>
                              </w:tc>
                            </w:tr>
                            <w:tr w:rsidR="00555CE0" w14:paraId="1D5337F2" w14:textId="77777777">
                              <w:tblPrEx>
                                <w:tblCellMar>
                                  <w:top w:w="0" w:type="dxa"/>
                                  <w:bottom w:w="0" w:type="dxa"/>
                                </w:tblCellMar>
                              </w:tblPrEx>
                              <w:trPr>
                                <w:trHeight w:hRule="exact" w:val="283"/>
                              </w:trPr>
                              <w:tc>
                                <w:tcPr>
                                  <w:tcW w:w="802" w:type="dxa"/>
                                  <w:tcBorders>
                                    <w:top w:val="single" w:sz="4" w:space="0" w:color="auto"/>
                                    <w:left w:val="single" w:sz="4" w:space="0" w:color="auto"/>
                                  </w:tcBorders>
                                  <w:shd w:val="clear" w:color="auto" w:fill="D2D3D5"/>
                                  <w:vAlign w:val="bottom"/>
                                </w:tcPr>
                                <w:p w14:paraId="4AD3FE93" w14:textId="77777777" w:rsidR="00555CE0" w:rsidRDefault="00555CE0">
                                  <w:pPr>
                                    <w:pStyle w:val="Other0"/>
                                    <w:spacing w:line="240" w:lineRule="auto"/>
                                    <w:ind w:firstLine="0"/>
                                    <w:rPr>
                                      <w:sz w:val="14"/>
                                      <w:szCs w:val="14"/>
                                    </w:rPr>
                                  </w:pPr>
                                  <w:r>
                                    <w:rPr>
                                      <w:rFonts w:ascii="Tahoma" w:eastAsia="Tahoma" w:hAnsi="Tahoma" w:cs="Tahoma"/>
                                      <w:b/>
                                      <w:bCs/>
                                      <w:sz w:val="14"/>
                                      <w:szCs w:val="14"/>
                                    </w:rPr>
                                    <w:t>EDAD</w:t>
                                  </w:r>
                                </w:p>
                              </w:tc>
                              <w:tc>
                                <w:tcPr>
                                  <w:tcW w:w="1517" w:type="dxa"/>
                                  <w:gridSpan w:val="2"/>
                                  <w:tcBorders>
                                    <w:top w:val="single" w:sz="4" w:space="0" w:color="auto"/>
                                  </w:tcBorders>
                                  <w:shd w:val="clear" w:color="auto" w:fill="D2D3D5"/>
                                  <w:vAlign w:val="bottom"/>
                                </w:tcPr>
                                <w:p w14:paraId="41DA32B5" w14:textId="77777777" w:rsidR="00555CE0" w:rsidRDefault="00555CE0">
                                  <w:pPr>
                                    <w:pStyle w:val="Other0"/>
                                    <w:spacing w:line="240" w:lineRule="auto"/>
                                    <w:ind w:firstLine="0"/>
                                    <w:rPr>
                                      <w:sz w:val="14"/>
                                      <w:szCs w:val="14"/>
                                    </w:rPr>
                                  </w:pPr>
                                  <w:r>
                                    <w:rPr>
                                      <w:rFonts w:ascii="Tahoma" w:eastAsia="Tahoma" w:hAnsi="Tahoma" w:cs="Tahoma"/>
                                      <w:b/>
                                      <w:bCs/>
                                      <w:sz w:val="14"/>
                                      <w:szCs w:val="14"/>
                                    </w:rPr>
                                    <w:t>MINERALES</w:t>
                                  </w:r>
                                </w:p>
                              </w:tc>
                              <w:tc>
                                <w:tcPr>
                                  <w:tcW w:w="830" w:type="dxa"/>
                                  <w:tcBorders>
                                    <w:top w:val="single" w:sz="4" w:space="0" w:color="auto"/>
                                  </w:tcBorders>
                                  <w:shd w:val="clear" w:color="auto" w:fill="D2D3D5"/>
                                </w:tcPr>
                                <w:p w14:paraId="6AD81368" w14:textId="77777777" w:rsidR="00555CE0" w:rsidRDefault="00555CE0">
                                  <w:pPr>
                                    <w:rPr>
                                      <w:sz w:val="10"/>
                                      <w:szCs w:val="10"/>
                                    </w:rPr>
                                  </w:pPr>
                                </w:p>
                              </w:tc>
                              <w:tc>
                                <w:tcPr>
                                  <w:tcW w:w="1171" w:type="dxa"/>
                                  <w:gridSpan w:val="2"/>
                                  <w:tcBorders>
                                    <w:top w:val="single" w:sz="4" w:space="0" w:color="auto"/>
                                  </w:tcBorders>
                                  <w:shd w:val="clear" w:color="auto" w:fill="D2D3D5"/>
                                  <w:vAlign w:val="bottom"/>
                                </w:tcPr>
                                <w:p w14:paraId="7E6D6BD2"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VITAMINAS</w:t>
                                  </w:r>
                                </w:p>
                              </w:tc>
                              <w:tc>
                                <w:tcPr>
                                  <w:tcW w:w="336" w:type="dxa"/>
                                  <w:tcBorders>
                                    <w:top w:val="single" w:sz="4" w:space="0" w:color="auto"/>
                                  </w:tcBorders>
                                  <w:shd w:val="clear" w:color="auto" w:fill="D2D3D5"/>
                                </w:tcPr>
                                <w:p w14:paraId="46CE5EFC" w14:textId="77777777" w:rsidR="00555CE0" w:rsidRDefault="00555CE0">
                                  <w:pPr>
                                    <w:rPr>
                                      <w:sz w:val="10"/>
                                      <w:szCs w:val="10"/>
                                    </w:rPr>
                                  </w:pPr>
                                </w:p>
                              </w:tc>
                              <w:tc>
                                <w:tcPr>
                                  <w:tcW w:w="389" w:type="dxa"/>
                                  <w:tcBorders>
                                    <w:top w:val="single" w:sz="4" w:space="0" w:color="auto"/>
                                  </w:tcBorders>
                                  <w:shd w:val="clear" w:color="auto" w:fill="D2D3D5"/>
                                </w:tcPr>
                                <w:p w14:paraId="761EC196" w14:textId="77777777" w:rsidR="00555CE0" w:rsidRDefault="00555CE0">
                                  <w:pPr>
                                    <w:rPr>
                                      <w:sz w:val="10"/>
                                      <w:szCs w:val="10"/>
                                    </w:rPr>
                                  </w:pPr>
                                </w:p>
                              </w:tc>
                              <w:tc>
                                <w:tcPr>
                                  <w:tcW w:w="346" w:type="dxa"/>
                                  <w:tcBorders>
                                    <w:top w:val="single" w:sz="4" w:space="0" w:color="auto"/>
                                  </w:tcBorders>
                                  <w:shd w:val="clear" w:color="auto" w:fill="D2D3D5"/>
                                </w:tcPr>
                                <w:p w14:paraId="14F581BE" w14:textId="77777777" w:rsidR="00555CE0" w:rsidRDefault="00555CE0">
                                  <w:pPr>
                                    <w:rPr>
                                      <w:sz w:val="10"/>
                                      <w:szCs w:val="10"/>
                                    </w:rPr>
                                  </w:pPr>
                                </w:p>
                              </w:tc>
                              <w:tc>
                                <w:tcPr>
                                  <w:tcW w:w="384" w:type="dxa"/>
                                  <w:tcBorders>
                                    <w:top w:val="single" w:sz="4" w:space="0" w:color="auto"/>
                                  </w:tcBorders>
                                  <w:shd w:val="clear" w:color="auto" w:fill="D2D3D5"/>
                                </w:tcPr>
                                <w:p w14:paraId="297F1F61" w14:textId="77777777" w:rsidR="00555CE0" w:rsidRDefault="00555CE0">
                                  <w:pPr>
                                    <w:rPr>
                                      <w:sz w:val="10"/>
                                      <w:szCs w:val="10"/>
                                    </w:rPr>
                                  </w:pPr>
                                </w:p>
                              </w:tc>
                              <w:tc>
                                <w:tcPr>
                                  <w:tcW w:w="360" w:type="dxa"/>
                                  <w:tcBorders>
                                    <w:top w:val="single" w:sz="4" w:space="0" w:color="auto"/>
                                  </w:tcBorders>
                                  <w:shd w:val="clear" w:color="auto" w:fill="D2D3D5"/>
                                </w:tcPr>
                                <w:p w14:paraId="0CE39F6A" w14:textId="77777777" w:rsidR="00555CE0" w:rsidRDefault="00555CE0">
                                  <w:pPr>
                                    <w:rPr>
                                      <w:sz w:val="10"/>
                                      <w:szCs w:val="10"/>
                                    </w:rPr>
                                  </w:pPr>
                                </w:p>
                              </w:tc>
                              <w:tc>
                                <w:tcPr>
                                  <w:tcW w:w="605" w:type="dxa"/>
                                  <w:tcBorders>
                                    <w:top w:val="single" w:sz="4" w:space="0" w:color="auto"/>
                                  </w:tcBorders>
                                  <w:shd w:val="clear" w:color="auto" w:fill="D2D3D5"/>
                                </w:tcPr>
                                <w:p w14:paraId="13674A73" w14:textId="77777777" w:rsidR="00555CE0" w:rsidRDefault="00555CE0">
                                  <w:pPr>
                                    <w:rPr>
                                      <w:sz w:val="10"/>
                                      <w:szCs w:val="10"/>
                                    </w:rPr>
                                  </w:pPr>
                                </w:p>
                              </w:tc>
                              <w:tc>
                                <w:tcPr>
                                  <w:tcW w:w="288" w:type="dxa"/>
                                  <w:tcBorders>
                                    <w:top w:val="single" w:sz="4" w:space="0" w:color="auto"/>
                                    <w:right w:val="single" w:sz="4" w:space="0" w:color="auto"/>
                                  </w:tcBorders>
                                  <w:shd w:val="clear" w:color="auto" w:fill="D2D3D5"/>
                                </w:tcPr>
                                <w:p w14:paraId="7C9FE64E" w14:textId="77777777" w:rsidR="00555CE0" w:rsidRDefault="00555CE0">
                                  <w:pPr>
                                    <w:rPr>
                                      <w:sz w:val="10"/>
                                      <w:szCs w:val="10"/>
                                    </w:rPr>
                                  </w:pPr>
                                </w:p>
                              </w:tc>
                            </w:tr>
                            <w:tr w:rsidR="00555CE0" w14:paraId="05261345" w14:textId="77777777">
                              <w:tblPrEx>
                                <w:tblCellMar>
                                  <w:top w:w="0" w:type="dxa"/>
                                  <w:bottom w:w="0" w:type="dxa"/>
                                </w:tblCellMar>
                              </w:tblPrEx>
                              <w:trPr>
                                <w:trHeight w:hRule="exact" w:val="259"/>
                              </w:trPr>
                              <w:tc>
                                <w:tcPr>
                                  <w:tcW w:w="802" w:type="dxa"/>
                                  <w:tcBorders>
                                    <w:left w:val="single" w:sz="4" w:space="0" w:color="auto"/>
                                  </w:tcBorders>
                                  <w:shd w:val="clear" w:color="auto" w:fill="D2D3D5"/>
                                </w:tcPr>
                                <w:p w14:paraId="1C961143" w14:textId="77777777" w:rsidR="00555CE0" w:rsidRDefault="00555CE0">
                                  <w:pPr>
                                    <w:pStyle w:val="Other0"/>
                                    <w:spacing w:line="240" w:lineRule="auto"/>
                                    <w:ind w:firstLine="0"/>
                                    <w:rPr>
                                      <w:sz w:val="16"/>
                                      <w:szCs w:val="16"/>
                                    </w:rPr>
                                  </w:pPr>
                                  <w:r>
                                    <w:rPr>
                                      <w:rFonts w:ascii="Tahoma" w:eastAsia="Tahoma" w:hAnsi="Tahoma" w:cs="Tahoma"/>
                                      <w:b/>
                                      <w:bCs/>
                                      <w:sz w:val="14"/>
                                      <w:szCs w:val="14"/>
                                    </w:rPr>
                                    <w:t>(AÑOS</w:t>
                                  </w:r>
                                  <w:r>
                                    <w:rPr>
                                      <w:rFonts w:ascii="Tahoma" w:eastAsia="Tahoma" w:hAnsi="Tahoma" w:cs="Tahoma"/>
                                      <w:b/>
                                      <w:bCs/>
                                      <w:sz w:val="16"/>
                                      <w:szCs w:val="16"/>
                                    </w:rPr>
                                    <w:t>)</w:t>
                                  </w:r>
                                </w:p>
                              </w:tc>
                              <w:tc>
                                <w:tcPr>
                                  <w:tcW w:w="653" w:type="dxa"/>
                                  <w:tcBorders>
                                    <w:top w:val="single" w:sz="4" w:space="0" w:color="auto"/>
                                  </w:tcBorders>
                                  <w:shd w:val="clear" w:color="auto" w:fill="FFFFFF"/>
                                </w:tcPr>
                                <w:p w14:paraId="442102B8" w14:textId="77777777" w:rsidR="00555CE0" w:rsidRDefault="00555CE0">
                                  <w:pPr>
                                    <w:pStyle w:val="Other0"/>
                                    <w:spacing w:line="240" w:lineRule="auto"/>
                                    <w:ind w:firstLine="0"/>
                                    <w:jc w:val="center"/>
                                    <w:rPr>
                                      <w:sz w:val="14"/>
                                      <w:szCs w:val="14"/>
                                    </w:rPr>
                                  </w:pPr>
                                  <w:r>
                                    <w:rPr>
                                      <w:rFonts w:ascii="Tahoma" w:eastAsia="Tahoma" w:hAnsi="Tahoma" w:cs="Tahoma"/>
                                      <w:b/>
                                      <w:bCs/>
                                      <w:sz w:val="12"/>
                                      <w:szCs w:val="12"/>
                                    </w:rPr>
                                    <w:t xml:space="preserve">CALCIO </w:t>
                                  </w:r>
                                  <w:r>
                                    <w:rPr>
                                      <w:rFonts w:ascii="Tahoma" w:eastAsia="Tahoma" w:hAnsi="Tahoma" w:cs="Tahoma"/>
                                      <w:b/>
                                      <w:bCs/>
                                      <w:sz w:val="14"/>
                                      <w:szCs w:val="14"/>
                                    </w:rPr>
                                    <w:t>*</w:t>
                                  </w:r>
                                </w:p>
                              </w:tc>
                              <w:tc>
                                <w:tcPr>
                                  <w:tcW w:w="864" w:type="dxa"/>
                                  <w:tcBorders>
                                    <w:top w:val="single" w:sz="4" w:space="0" w:color="auto"/>
                                  </w:tcBorders>
                                  <w:shd w:val="clear" w:color="auto" w:fill="FFFFFF"/>
                                </w:tcPr>
                                <w:p w14:paraId="41721C58" w14:textId="77777777" w:rsidR="00555CE0" w:rsidRDefault="00555CE0">
                                  <w:pPr>
                                    <w:pStyle w:val="Other0"/>
                                    <w:spacing w:line="240" w:lineRule="auto"/>
                                    <w:ind w:firstLine="0"/>
                                    <w:rPr>
                                      <w:sz w:val="14"/>
                                      <w:szCs w:val="14"/>
                                    </w:rPr>
                                  </w:pPr>
                                  <w:r>
                                    <w:rPr>
                                      <w:rFonts w:ascii="Tahoma" w:eastAsia="Tahoma" w:hAnsi="Tahoma" w:cs="Tahoma"/>
                                      <w:b/>
                                      <w:bCs/>
                                      <w:sz w:val="12"/>
                                      <w:szCs w:val="12"/>
                                    </w:rPr>
                                    <w:t xml:space="preserve">FÓSFORO </w:t>
                                  </w:r>
                                  <w:r>
                                    <w:rPr>
                                      <w:rFonts w:ascii="Tahoma" w:eastAsia="Tahoma" w:hAnsi="Tahoma" w:cs="Tahoma"/>
                                      <w:b/>
                                      <w:bCs/>
                                      <w:sz w:val="14"/>
                                      <w:szCs w:val="14"/>
                                    </w:rPr>
                                    <w:t>*</w:t>
                                  </w:r>
                                </w:p>
                              </w:tc>
                              <w:tc>
                                <w:tcPr>
                                  <w:tcW w:w="830" w:type="dxa"/>
                                  <w:tcBorders>
                                    <w:top w:val="single" w:sz="4" w:space="0" w:color="auto"/>
                                  </w:tcBorders>
                                  <w:shd w:val="clear" w:color="auto" w:fill="FFFFFF"/>
                                  <w:vAlign w:val="bottom"/>
                                </w:tcPr>
                                <w:p w14:paraId="51B62B18" w14:textId="77777777" w:rsidR="00555CE0" w:rsidRDefault="00555CE0">
                                  <w:pPr>
                                    <w:pStyle w:val="Other0"/>
                                    <w:spacing w:line="240" w:lineRule="auto"/>
                                    <w:ind w:firstLine="0"/>
                                    <w:rPr>
                                      <w:sz w:val="14"/>
                                      <w:szCs w:val="14"/>
                                    </w:rPr>
                                  </w:pPr>
                                  <w:r>
                                    <w:rPr>
                                      <w:rFonts w:ascii="Tahoma" w:eastAsia="Tahoma" w:hAnsi="Tahoma" w:cs="Tahoma"/>
                                      <w:b/>
                                      <w:bCs/>
                                      <w:sz w:val="12"/>
                                      <w:szCs w:val="12"/>
                                    </w:rPr>
                                    <w:t>HIERRO</w:t>
                                  </w:r>
                                  <w:r>
                                    <w:rPr>
                                      <w:rFonts w:ascii="Tahoma" w:eastAsia="Tahoma" w:hAnsi="Tahoma" w:cs="Tahoma"/>
                                      <w:b/>
                                      <w:bCs/>
                                      <w:sz w:val="14"/>
                                      <w:szCs w:val="14"/>
                                    </w:rPr>
                                    <w:t xml:space="preserve">* </w:t>
                                  </w:r>
                                  <w:r>
                                    <w:rPr>
                                      <w:rFonts w:ascii="Tahoma" w:eastAsia="Tahoma" w:hAnsi="Tahoma" w:cs="Tahoma"/>
                                      <w:b/>
                                      <w:bCs/>
                                      <w:color w:val="D1D3D5"/>
                                      <w:sz w:val="14"/>
                                      <w:szCs w:val="14"/>
                                    </w:rPr>
                                    <w:t>J</w:t>
                                  </w:r>
                                </w:p>
                              </w:tc>
                              <w:tc>
                                <w:tcPr>
                                  <w:tcW w:w="710" w:type="dxa"/>
                                  <w:tcBorders>
                                    <w:top w:val="single" w:sz="4" w:space="0" w:color="auto"/>
                                  </w:tcBorders>
                                  <w:shd w:val="clear" w:color="auto" w:fill="FFFFFF"/>
                                </w:tcPr>
                                <w:p w14:paraId="54A00A5D" w14:textId="77777777" w:rsidR="00555CE0" w:rsidRDefault="00555CE0">
                                  <w:pPr>
                                    <w:pStyle w:val="Other0"/>
                                    <w:spacing w:line="240" w:lineRule="auto"/>
                                    <w:ind w:firstLine="200"/>
                                    <w:rPr>
                                      <w:sz w:val="14"/>
                                      <w:szCs w:val="14"/>
                                    </w:rPr>
                                  </w:pPr>
                                  <w:r>
                                    <w:rPr>
                                      <w:rFonts w:ascii="Tahoma" w:eastAsia="Tahoma" w:hAnsi="Tahoma" w:cs="Tahoma"/>
                                      <w:b/>
                                      <w:bCs/>
                                      <w:sz w:val="12"/>
                                      <w:szCs w:val="12"/>
                                    </w:rPr>
                                    <w:t xml:space="preserve">A </w:t>
                                  </w:r>
                                  <w:r>
                                    <w:rPr>
                                      <w:rFonts w:ascii="Tahoma" w:eastAsia="Tahoma" w:hAnsi="Tahoma" w:cs="Tahoma"/>
                                      <w:b/>
                                      <w:bCs/>
                                      <w:sz w:val="14"/>
                                      <w:szCs w:val="14"/>
                                    </w:rPr>
                                    <w:t>**</w:t>
                                  </w:r>
                                </w:p>
                              </w:tc>
                              <w:tc>
                                <w:tcPr>
                                  <w:tcW w:w="461" w:type="dxa"/>
                                  <w:tcBorders>
                                    <w:top w:val="single" w:sz="4" w:space="0" w:color="auto"/>
                                  </w:tcBorders>
                                  <w:shd w:val="clear" w:color="auto" w:fill="FFFFFF"/>
                                </w:tcPr>
                                <w:p w14:paraId="1ABA790A" w14:textId="77777777" w:rsidR="00555CE0" w:rsidRDefault="00555CE0">
                                  <w:pPr>
                                    <w:pStyle w:val="Other0"/>
                                    <w:spacing w:line="240" w:lineRule="auto"/>
                                    <w:ind w:firstLine="0"/>
                                    <w:rPr>
                                      <w:sz w:val="14"/>
                                      <w:szCs w:val="14"/>
                                    </w:rPr>
                                  </w:pPr>
                                  <w:r>
                                    <w:rPr>
                                      <w:rFonts w:ascii="Tahoma" w:eastAsia="Tahoma" w:hAnsi="Tahoma" w:cs="Tahoma"/>
                                      <w:b/>
                                      <w:bCs/>
                                      <w:sz w:val="12"/>
                                      <w:szCs w:val="12"/>
                                    </w:rPr>
                                    <w:t xml:space="preserve">B1 </w:t>
                                  </w:r>
                                  <w:r>
                                    <w:rPr>
                                      <w:rFonts w:ascii="Tahoma" w:eastAsia="Tahoma" w:hAnsi="Tahoma" w:cs="Tahoma"/>
                                      <w:b/>
                                      <w:bCs/>
                                      <w:sz w:val="14"/>
                                      <w:szCs w:val="14"/>
                                    </w:rPr>
                                    <w:t>*</w:t>
                                  </w:r>
                                </w:p>
                              </w:tc>
                              <w:tc>
                                <w:tcPr>
                                  <w:tcW w:w="336" w:type="dxa"/>
                                  <w:tcBorders>
                                    <w:top w:val="single" w:sz="4" w:space="0" w:color="auto"/>
                                  </w:tcBorders>
                                  <w:shd w:val="clear" w:color="auto" w:fill="FFFFFF"/>
                                </w:tcPr>
                                <w:p w14:paraId="7EC233A5" w14:textId="77777777" w:rsidR="00555CE0" w:rsidRDefault="00555CE0">
                                  <w:pPr>
                                    <w:pStyle w:val="Other0"/>
                                    <w:spacing w:line="240" w:lineRule="auto"/>
                                    <w:ind w:firstLine="0"/>
                                    <w:rPr>
                                      <w:sz w:val="14"/>
                                      <w:szCs w:val="14"/>
                                    </w:rPr>
                                  </w:pPr>
                                  <w:r>
                                    <w:rPr>
                                      <w:rFonts w:ascii="Tahoma" w:eastAsia="Tahoma" w:hAnsi="Tahoma" w:cs="Tahoma"/>
                                      <w:b/>
                                      <w:bCs/>
                                      <w:sz w:val="12"/>
                                      <w:szCs w:val="12"/>
                                    </w:rPr>
                                    <w:t xml:space="preserve">B2 </w:t>
                                  </w:r>
                                  <w:r>
                                    <w:rPr>
                                      <w:rFonts w:ascii="Tahoma" w:eastAsia="Tahoma" w:hAnsi="Tahoma" w:cs="Tahoma"/>
                                      <w:b/>
                                      <w:bCs/>
                                      <w:sz w:val="14"/>
                                      <w:szCs w:val="14"/>
                                    </w:rPr>
                                    <w:t>*</w:t>
                                  </w:r>
                                </w:p>
                              </w:tc>
                              <w:tc>
                                <w:tcPr>
                                  <w:tcW w:w="389" w:type="dxa"/>
                                  <w:tcBorders>
                                    <w:top w:val="single" w:sz="4" w:space="0" w:color="auto"/>
                                  </w:tcBorders>
                                  <w:shd w:val="clear" w:color="auto" w:fill="FFFFFF"/>
                                </w:tcPr>
                                <w:p w14:paraId="7B4437ED" w14:textId="77777777" w:rsidR="00555CE0" w:rsidRDefault="00555CE0">
                                  <w:pPr>
                                    <w:pStyle w:val="Other0"/>
                                    <w:spacing w:line="240" w:lineRule="auto"/>
                                    <w:ind w:firstLine="0"/>
                                    <w:rPr>
                                      <w:sz w:val="14"/>
                                      <w:szCs w:val="14"/>
                                    </w:rPr>
                                  </w:pPr>
                                  <w:r>
                                    <w:rPr>
                                      <w:rFonts w:ascii="Tahoma" w:eastAsia="Tahoma" w:hAnsi="Tahoma" w:cs="Tahoma"/>
                                      <w:b/>
                                      <w:bCs/>
                                      <w:sz w:val="12"/>
                                      <w:szCs w:val="12"/>
                                    </w:rPr>
                                    <w:t xml:space="preserve">B6 </w:t>
                                  </w:r>
                                  <w:r>
                                    <w:rPr>
                                      <w:rFonts w:ascii="Tahoma" w:eastAsia="Tahoma" w:hAnsi="Tahoma" w:cs="Tahoma"/>
                                      <w:b/>
                                      <w:bCs/>
                                      <w:sz w:val="14"/>
                                      <w:szCs w:val="14"/>
                                    </w:rPr>
                                    <w:t>*</w:t>
                                  </w:r>
                                </w:p>
                              </w:tc>
                              <w:tc>
                                <w:tcPr>
                                  <w:tcW w:w="346" w:type="dxa"/>
                                  <w:tcBorders>
                                    <w:top w:val="single" w:sz="4" w:space="0" w:color="auto"/>
                                  </w:tcBorders>
                                  <w:shd w:val="clear" w:color="auto" w:fill="FFFFFF"/>
                                </w:tcPr>
                                <w:p w14:paraId="03226A06" w14:textId="77777777" w:rsidR="00555CE0" w:rsidRDefault="00555CE0">
                                  <w:pPr>
                                    <w:pStyle w:val="Other0"/>
                                    <w:spacing w:line="240" w:lineRule="auto"/>
                                    <w:ind w:firstLine="0"/>
                                    <w:jc w:val="right"/>
                                    <w:rPr>
                                      <w:sz w:val="14"/>
                                      <w:szCs w:val="14"/>
                                    </w:rPr>
                                  </w:pPr>
                                  <w:r>
                                    <w:rPr>
                                      <w:rFonts w:ascii="Tahoma" w:eastAsia="Tahoma" w:hAnsi="Tahoma" w:cs="Tahoma"/>
                                      <w:b/>
                                      <w:bCs/>
                                      <w:sz w:val="12"/>
                                      <w:szCs w:val="12"/>
                                    </w:rPr>
                                    <w:t xml:space="preserve">C </w:t>
                                  </w:r>
                                  <w:r>
                                    <w:rPr>
                                      <w:rFonts w:ascii="Tahoma" w:eastAsia="Tahoma" w:hAnsi="Tahoma" w:cs="Tahoma"/>
                                      <w:b/>
                                      <w:bCs/>
                                      <w:sz w:val="14"/>
                                      <w:szCs w:val="14"/>
                                    </w:rPr>
                                    <w:t>*</w:t>
                                  </w:r>
                                </w:p>
                              </w:tc>
                              <w:tc>
                                <w:tcPr>
                                  <w:tcW w:w="384" w:type="dxa"/>
                                  <w:tcBorders>
                                    <w:top w:val="single" w:sz="4" w:space="0" w:color="auto"/>
                                  </w:tcBorders>
                                  <w:shd w:val="clear" w:color="auto" w:fill="FFFFFF"/>
                                </w:tcPr>
                                <w:p w14:paraId="5A4A2372" w14:textId="77777777" w:rsidR="00555CE0" w:rsidRDefault="00555CE0">
                                  <w:pPr>
                                    <w:pStyle w:val="Other0"/>
                                    <w:spacing w:line="240" w:lineRule="auto"/>
                                    <w:ind w:firstLine="0"/>
                                    <w:rPr>
                                      <w:sz w:val="14"/>
                                      <w:szCs w:val="14"/>
                                    </w:rPr>
                                  </w:pPr>
                                  <w:r>
                                    <w:rPr>
                                      <w:rFonts w:ascii="Tahoma" w:eastAsia="Tahoma" w:hAnsi="Tahoma" w:cs="Tahoma"/>
                                      <w:b/>
                                      <w:bCs/>
                                      <w:sz w:val="12"/>
                                      <w:szCs w:val="12"/>
                                    </w:rPr>
                                    <w:t xml:space="preserve">D </w:t>
                                  </w:r>
                                  <w:r>
                                    <w:rPr>
                                      <w:rFonts w:ascii="Tahoma" w:eastAsia="Tahoma" w:hAnsi="Tahoma" w:cs="Tahoma"/>
                                      <w:b/>
                                      <w:bCs/>
                                      <w:sz w:val="14"/>
                                      <w:szCs w:val="14"/>
                                    </w:rPr>
                                    <w:t>**</w:t>
                                  </w:r>
                                </w:p>
                              </w:tc>
                              <w:tc>
                                <w:tcPr>
                                  <w:tcW w:w="360" w:type="dxa"/>
                                  <w:tcBorders>
                                    <w:top w:val="single" w:sz="4" w:space="0" w:color="auto"/>
                                  </w:tcBorders>
                                  <w:shd w:val="clear" w:color="auto" w:fill="FFFFFF"/>
                                </w:tcPr>
                                <w:p w14:paraId="693EC041" w14:textId="77777777" w:rsidR="00555CE0" w:rsidRDefault="00555CE0">
                                  <w:pPr>
                                    <w:pStyle w:val="Other0"/>
                                    <w:spacing w:line="240" w:lineRule="auto"/>
                                    <w:ind w:firstLine="0"/>
                                    <w:rPr>
                                      <w:sz w:val="14"/>
                                      <w:szCs w:val="14"/>
                                    </w:rPr>
                                  </w:pPr>
                                  <w:r>
                                    <w:rPr>
                                      <w:rFonts w:ascii="Tahoma" w:eastAsia="Tahoma" w:hAnsi="Tahoma" w:cs="Tahoma"/>
                                      <w:b/>
                                      <w:bCs/>
                                      <w:sz w:val="12"/>
                                      <w:szCs w:val="12"/>
                                    </w:rPr>
                                    <w:t xml:space="preserve">E </w:t>
                                  </w:r>
                                  <w:r>
                                    <w:rPr>
                                      <w:rFonts w:ascii="Tahoma" w:eastAsia="Tahoma" w:hAnsi="Tahoma" w:cs="Tahoma"/>
                                      <w:b/>
                                      <w:bCs/>
                                      <w:sz w:val="14"/>
                                      <w:szCs w:val="14"/>
                                    </w:rPr>
                                    <w:t>*</w:t>
                                  </w:r>
                                </w:p>
                              </w:tc>
                              <w:tc>
                                <w:tcPr>
                                  <w:tcW w:w="893" w:type="dxa"/>
                                  <w:gridSpan w:val="2"/>
                                  <w:tcBorders>
                                    <w:top w:val="single" w:sz="4" w:space="0" w:color="auto"/>
                                    <w:right w:val="single" w:sz="4" w:space="0" w:color="auto"/>
                                  </w:tcBorders>
                                  <w:shd w:val="clear" w:color="auto" w:fill="FFFFFF"/>
                                </w:tcPr>
                                <w:p w14:paraId="2762676A" w14:textId="77777777" w:rsidR="00555CE0" w:rsidRDefault="00555CE0">
                                  <w:pPr>
                                    <w:pStyle w:val="Other0"/>
                                    <w:spacing w:line="240" w:lineRule="auto"/>
                                    <w:ind w:firstLine="0"/>
                                    <w:jc w:val="right"/>
                                    <w:rPr>
                                      <w:sz w:val="12"/>
                                      <w:szCs w:val="12"/>
                                    </w:rPr>
                                  </w:pPr>
                                  <w:r>
                                    <w:rPr>
                                      <w:rFonts w:ascii="Tahoma" w:eastAsia="Tahoma" w:hAnsi="Tahoma" w:cs="Tahoma"/>
                                      <w:b/>
                                      <w:bCs/>
                                      <w:sz w:val="12"/>
                                      <w:szCs w:val="12"/>
                                    </w:rPr>
                                    <w:t xml:space="preserve">NIACINA </w:t>
                                  </w:r>
                                  <w:r>
                                    <w:rPr>
                                      <w:rFonts w:ascii="Tahoma" w:eastAsia="Tahoma" w:hAnsi="Tahoma" w:cs="Tahoma"/>
                                      <w:b/>
                                      <w:bCs/>
                                      <w:color w:val="D1D3D5"/>
                                      <w:sz w:val="12"/>
                                      <w:szCs w:val="12"/>
                                    </w:rPr>
                                    <w:t>*1</w:t>
                                  </w:r>
                                </w:p>
                              </w:tc>
                            </w:tr>
                            <w:tr w:rsidR="00555CE0" w14:paraId="2D22889D" w14:textId="77777777">
                              <w:tblPrEx>
                                <w:tblCellMar>
                                  <w:top w:w="0" w:type="dxa"/>
                                  <w:bottom w:w="0" w:type="dxa"/>
                                </w:tblCellMar>
                              </w:tblPrEx>
                              <w:trPr>
                                <w:trHeight w:hRule="exact" w:val="264"/>
                              </w:trPr>
                              <w:tc>
                                <w:tcPr>
                                  <w:tcW w:w="802" w:type="dxa"/>
                                  <w:tcBorders>
                                    <w:top w:val="single" w:sz="4" w:space="0" w:color="auto"/>
                                  </w:tcBorders>
                                  <w:shd w:val="clear" w:color="auto" w:fill="FFFFFF"/>
                                  <w:vAlign w:val="bottom"/>
                                </w:tcPr>
                                <w:p w14:paraId="20BDF5AA" w14:textId="77777777" w:rsidR="00555CE0" w:rsidRDefault="00555CE0">
                                  <w:pPr>
                                    <w:pStyle w:val="Other0"/>
                                    <w:spacing w:line="240" w:lineRule="auto"/>
                                    <w:ind w:firstLine="0"/>
                                    <w:rPr>
                                      <w:sz w:val="16"/>
                                      <w:szCs w:val="16"/>
                                    </w:rPr>
                                  </w:pPr>
                                  <w:r>
                                    <w:rPr>
                                      <w:rFonts w:ascii="Tahoma" w:eastAsia="Tahoma" w:hAnsi="Tahoma" w:cs="Tahoma"/>
                                      <w:sz w:val="16"/>
                                      <w:szCs w:val="16"/>
                                    </w:rPr>
                                    <w:t>0-0,5</w:t>
                                  </w:r>
                                </w:p>
                              </w:tc>
                              <w:tc>
                                <w:tcPr>
                                  <w:tcW w:w="653" w:type="dxa"/>
                                  <w:shd w:val="clear" w:color="auto" w:fill="FFFFFF"/>
                                  <w:vAlign w:val="bottom"/>
                                </w:tcPr>
                                <w:p w14:paraId="32864C0E"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210</w:t>
                                  </w:r>
                                </w:p>
                              </w:tc>
                              <w:tc>
                                <w:tcPr>
                                  <w:tcW w:w="864" w:type="dxa"/>
                                  <w:shd w:val="clear" w:color="auto" w:fill="FFFFFF"/>
                                  <w:vAlign w:val="bottom"/>
                                </w:tcPr>
                                <w:p w14:paraId="652091FF" w14:textId="77777777" w:rsidR="00555CE0" w:rsidRDefault="00555CE0">
                                  <w:pPr>
                                    <w:pStyle w:val="Other0"/>
                                    <w:spacing w:line="240" w:lineRule="auto"/>
                                    <w:ind w:firstLine="200"/>
                                    <w:rPr>
                                      <w:sz w:val="16"/>
                                      <w:szCs w:val="16"/>
                                    </w:rPr>
                                  </w:pPr>
                                  <w:r>
                                    <w:rPr>
                                      <w:rFonts w:ascii="Tahoma" w:eastAsia="Tahoma" w:hAnsi="Tahoma" w:cs="Tahoma"/>
                                      <w:sz w:val="16"/>
                                      <w:szCs w:val="16"/>
                                    </w:rPr>
                                    <w:t>100</w:t>
                                  </w:r>
                                </w:p>
                              </w:tc>
                              <w:tc>
                                <w:tcPr>
                                  <w:tcW w:w="830" w:type="dxa"/>
                                  <w:shd w:val="clear" w:color="auto" w:fill="FFFFFF"/>
                                  <w:vAlign w:val="bottom"/>
                                </w:tcPr>
                                <w:p w14:paraId="2D8DC678" w14:textId="77777777" w:rsidR="00555CE0" w:rsidRDefault="00555CE0">
                                  <w:pPr>
                                    <w:pStyle w:val="Other0"/>
                                    <w:spacing w:line="240" w:lineRule="auto"/>
                                    <w:ind w:firstLine="280"/>
                                    <w:rPr>
                                      <w:sz w:val="16"/>
                                      <w:szCs w:val="16"/>
                                    </w:rPr>
                                  </w:pPr>
                                  <w:r>
                                    <w:rPr>
                                      <w:rFonts w:ascii="Tahoma" w:eastAsia="Tahoma" w:hAnsi="Tahoma" w:cs="Tahoma"/>
                                      <w:sz w:val="16"/>
                                      <w:szCs w:val="16"/>
                                    </w:rPr>
                                    <w:t>---</w:t>
                                  </w:r>
                                </w:p>
                              </w:tc>
                              <w:tc>
                                <w:tcPr>
                                  <w:tcW w:w="710" w:type="dxa"/>
                                  <w:shd w:val="clear" w:color="auto" w:fill="FFFFFF"/>
                                  <w:vAlign w:val="bottom"/>
                                </w:tcPr>
                                <w:p w14:paraId="3303B379" w14:textId="77777777" w:rsidR="00555CE0" w:rsidRDefault="00555CE0">
                                  <w:pPr>
                                    <w:pStyle w:val="Other0"/>
                                    <w:spacing w:line="240" w:lineRule="auto"/>
                                    <w:ind w:firstLine="200"/>
                                    <w:rPr>
                                      <w:sz w:val="16"/>
                                      <w:szCs w:val="16"/>
                                    </w:rPr>
                                  </w:pPr>
                                  <w:r>
                                    <w:rPr>
                                      <w:rFonts w:ascii="Tahoma" w:eastAsia="Tahoma" w:hAnsi="Tahoma" w:cs="Tahoma"/>
                                      <w:sz w:val="16"/>
                                      <w:szCs w:val="16"/>
                                    </w:rPr>
                                    <w:t>400</w:t>
                                  </w:r>
                                </w:p>
                              </w:tc>
                              <w:tc>
                                <w:tcPr>
                                  <w:tcW w:w="461" w:type="dxa"/>
                                  <w:shd w:val="clear" w:color="auto" w:fill="FFFFFF"/>
                                  <w:vAlign w:val="bottom"/>
                                </w:tcPr>
                                <w:p w14:paraId="3009068B" w14:textId="77777777" w:rsidR="00555CE0" w:rsidRDefault="00555CE0">
                                  <w:pPr>
                                    <w:pStyle w:val="Other0"/>
                                    <w:spacing w:line="240" w:lineRule="auto"/>
                                    <w:ind w:firstLine="0"/>
                                    <w:rPr>
                                      <w:sz w:val="16"/>
                                      <w:szCs w:val="16"/>
                                    </w:rPr>
                                  </w:pPr>
                                  <w:r>
                                    <w:rPr>
                                      <w:rFonts w:ascii="Tahoma" w:eastAsia="Tahoma" w:hAnsi="Tahoma" w:cs="Tahoma"/>
                                      <w:sz w:val="16"/>
                                      <w:szCs w:val="16"/>
                                    </w:rPr>
                                    <w:t>0,2</w:t>
                                  </w:r>
                                </w:p>
                              </w:tc>
                              <w:tc>
                                <w:tcPr>
                                  <w:tcW w:w="336" w:type="dxa"/>
                                  <w:shd w:val="clear" w:color="auto" w:fill="FFFFFF"/>
                                  <w:vAlign w:val="bottom"/>
                                </w:tcPr>
                                <w:p w14:paraId="654CD750" w14:textId="77777777" w:rsidR="00555CE0" w:rsidRDefault="00555CE0">
                                  <w:pPr>
                                    <w:pStyle w:val="Other0"/>
                                    <w:spacing w:line="240" w:lineRule="auto"/>
                                    <w:ind w:firstLine="0"/>
                                    <w:rPr>
                                      <w:sz w:val="16"/>
                                      <w:szCs w:val="16"/>
                                    </w:rPr>
                                  </w:pPr>
                                  <w:r>
                                    <w:rPr>
                                      <w:rFonts w:ascii="Tahoma" w:eastAsia="Tahoma" w:hAnsi="Tahoma" w:cs="Tahoma"/>
                                      <w:sz w:val="16"/>
                                      <w:szCs w:val="16"/>
                                    </w:rPr>
                                    <w:t>0,3</w:t>
                                  </w:r>
                                </w:p>
                              </w:tc>
                              <w:tc>
                                <w:tcPr>
                                  <w:tcW w:w="389" w:type="dxa"/>
                                  <w:shd w:val="clear" w:color="auto" w:fill="FFFFFF"/>
                                  <w:vAlign w:val="bottom"/>
                                </w:tcPr>
                                <w:p w14:paraId="4FED0994" w14:textId="77777777" w:rsidR="00555CE0" w:rsidRDefault="00555CE0">
                                  <w:pPr>
                                    <w:pStyle w:val="Other0"/>
                                    <w:spacing w:line="240" w:lineRule="auto"/>
                                    <w:ind w:firstLine="0"/>
                                    <w:rPr>
                                      <w:sz w:val="16"/>
                                      <w:szCs w:val="16"/>
                                    </w:rPr>
                                  </w:pPr>
                                  <w:r>
                                    <w:rPr>
                                      <w:rFonts w:ascii="Tahoma" w:eastAsia="Tahoma" w:hAnsi="Tahoma" w:cs="Tahoma"/>
                                      <w:sz w:val="16"/>
                                      <w:szCs w:val="16"/>
                                    </w:rPr>
                                    <w:t>0,1</w:t>
                                  </w:r>
                                </w:p>
                              </w:tc>
                              <w:tc>
                                <w:tcPr>
                                  <w:tcW w:w="346" w:type="dxa"/>
                                  <w:shd w:val="clear" w:color="auto" w:fill="FFFFFF"/>
                                  <w:vAlign w:val="bottom"/>
                                </w:tcPr>
                                <w:p w14:paraId="539553B9" w14:textId="77777777" w:rsidR="00555CE0" w:rsidRDefault="00555CE0">
                                  <w:pPr>
                                    <w:pStyle w:val="Other0"/>
                                    <w:spacing w:line="240" w:lineRule="auto"/>
                                    <w:ind w:firstLine="0"/>
                                    <w:jc w:val="right"/>
                                    <w:rPr>
                                      <w:sz w:val="16"/>
                                      <w:szCs w:val="16"/>
                                    </w:rPr>
                                  </w:pPr>
                                  <w:r>
                                    <w:rPr>
                                      <w:rFonts w:ascii="Tahoma" w:eastAsia="Tahoma" w:hAnsi="Tahoma" w:cs="Tahoma"/>
                                      <w:sz w:val="16"/>
                                      <w:szCs w:val="16"/>
                                    </w:rPr>
                                    <w:t>40</w:t>
                                  </w:r>
                                </w:p>
                              </w:tc>
                              <w:tc>
                                <w:tcPr>
                                  <w:tcW w:w="384" w:type="dxa"/>
                                  <w:shd w:val="clear" w:color="auto" w:fill="FFFFFF"/>
                                  <w:vAlign w:val="bottom"/>
                                </w:tcPr>
                                <w:p w14:paraId="22B9BBB2" w14:textId="77777777" w:rsidR="00555CE0" w:rsidRDefault="00555CE0">
                                  <w:pPr>
                                    <w:pStyle w:val="Other0"/>
                                    <w:spacing w:line="240" w:lineRule="auto"/>
                                    <w:ind w:firstLine="0"/>
                                    <w:rPr>
                                      <w:sz w:val="16"/>
                                      <w:szCs w:val="16"/>
                                    </w:rPr>
                                  </w:pPr>
                                  <w:r>
                                    <w:rPr>
                                      <w:rFonts w:ascii="Tahoma" w:eastAsia="Tahoma" w:hAnsi="Tahoma" w:cs="Tahoma"/>
                                      <w:sz w:val="16"/>
                                      <w:szCs w:val="16"/>
                                    </w:rPr>
                                    <w:t>5</w:t>
                                  </w:r>
                                </w:p>
                              </w:tc>
                              <w:tc>
                                <w:tcPr>
                                  <w:tcW w:w="360" w:type="dxa"/>
                                  <w:shd w:val="clear" w:color="auto" w:fill="FFFFFF"/>
                                  <w:vAlign w:val="bottom"/>
                                </w:tcPr>
                                <w:p w14:paraId="4A626D30" w14:textId="77777777" w:rsidR="00555CE0" w:rsidRDefault="00555CE0">
                                  <w:pPr>
                                    <w:pStyle w:val="Other0"/>
                                    <w:spacing w:line="240" w:lineRule="auto"/>
                                    <w:ind w:firstLine="0"/>
                                    <w:jc w:val="right"/>
                                    <w:rPr>
                                      <w:sz w:val="16"/>
                                      <w:szCs w:val="16"/>
                                    </w:rPr>
                                  </w:pPr>
                                  <w:r>
                                    <w:rPr>
                                      <w:rFonts w:ascii="Tahoma" w:eastAsia="Tahoma" w:hAnsi="Tahoma" w:cs="Tahoma"/>
                                      <w:sz w:val="16"/>
                                      <w:szCs w:val="16"/>
                                    </w:rPr>
                                    <w:t>4</w:t>
                                  </w:r>
                                </w:p>
                              </w:tc>
                              <w:tc>
                                <w:tcPr>
                                  <w:tcW w:w="605" w:type="dxa"/>
                                  <w:shd w:val="clear" w:color="auto" w:fill="FFFFFF"/>
                                  <w:vAlign w:val="bottom"/>
                                </w:tcPr>
                                <w:p w14:paraId="3D0395E4" w14:textId="77777777" w:rsidR="00555CE0" w:rsidRDefault="00555CE0">
                                  <w:pPr>
                                    <w:pStyle w:val="Other0"/>
                                    <w:spacing w:line="240" w:lineRule="auto"/>
                                    <w:rPr>
                                      <w:sz w:val="16"/>
                                      <w:szCs w:val="16"/>
                                    </w:rPr>
                                  </w:pPr>
                                  <w:r>
                                    <w:rPr>
                                      <w:rFonts w:ascii="Tahoma" w:eastAsia="Tahoma" w:hAnsi="Tahoma" w:cs="Tahoma"/>
                                      <w:sz w:val="16"/>
                                      <w:szCs w:val="16"/>
                                    </w:rPr>
                                    <w:t>2</w:t>
                                  </w:r>
                                </w:p>
                              </w:tc>
                              <w:tc>
                                <w:tcPr>
                                  <w:tcW w:w="288" w:type="dxa"/>
                                  <w:shd w:val="clear" w:color="auto" w:fill="FFFFFF"/>
                                </w:tcPr>
                                <w:p w14:paraId="4D9A224B" w14:textId="77777777" w:rsidR="00555CE0" w:rsidRDefault="00555CE0">
                                  <w:pPr>
                                    <w:rPr>
                                      <w:sz w:val="10"/>
                                      <w:szCs w:val="10"/>
                                    </w:rPr>
                                  </w:pPr>
                                </w:p>
                              </w:tc>
                            </w:tr>
                            <w:tr w:rsidR="00555CE0" w14:paraId="74B2D949" w14:textId="77777777">
                              <w:tblPrEx>
                                <w:tblCellMar>
                                  <w:top w:w="0" w:type="dxa"/>
                                  <w:bottom w:w="0" w:type="dxa"/>
                                </w:tblCellMar>
                              </w:tblPrEx>
                              <w:trPr>
                                <w:trHeight w:hRule="exact" w:val="264"/>
                              </w:trPr>
                              <w:tc>
                                <w:tcPr>
                                  <w:tcW w:w="802" w:type="dxa"/>
                                  <w:tcBorders>
                                    <w:top w:val="single" w:sz="4" w:space="0" w:color="auto"/>
                                  </w:tcBorders>
                                  <w:shd w:val="clear" w:color="auto" w:fill="FFFFFF"/>
                                </w:tcPr>
                                <w:p w14:paraId="20DFC20F" w14:textId="77777777" w:rsidR="00555CE0" w:rsidRDefault="00555CE0">
                                  <w:pPr>
                                    <w:pStyle w:val="Other0"/>
                                    <w:spacing w:line="240" w:lineRule="auto"/>
                                    <w:ind w:firstLine="0"/>
                                    <w:rPr>
                                      <w:sz w:val="16"/>
                                      <w:szCs w:val="16"/>
                                    </w:rPr>
                                  </w:pPr>
                                  <w:r>
                                    <w:rPr>
                                      <w:rFonts w:ascii="Tahoma" w:eastAsia="Tahoma" w:hAnsi="Tahoma" w:cs="Tahoma"/>
                                      <w:sz w:val="16"/>
                                      <w:szCs w:val="16"/>
                                    </w:rPr>
                                    <w:t>0,6-1</w:t>
                                  </w:r>
                                </w:p>
                              </w:tc>
                              <w:tc>
                                <w:tcPr>
                                  <w:tcW w:w="653" w:type="dxa"/>
                                  <w:tcBorders>
                                    <w:top w:val="single" w:sz="4" w:space="0" w:color="auto"/>
                                  </w:tcBorders>
                                  <w:shd w:val="clear" w:color="auto" w:fill="FFFFFF"/>
                                </w:tcPr>
                                <w:p w14:paraId="432476D1"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270</w:t>
                                  </w:r>
                                </w:p>
                              </w:tc>
                              <w:tc>
                                <w:tcPr>
                                  <w:tcW w:w="864" w:type="dxa"/>
                                  <w:tcBorders>
                                    <w:top w:val="single" w:sz="4" w:space="0" w:color="auto"/>
                                  </w:tcBorders>
                                  <w:shd w:val="clear" w:color="auto" w:fill="FFFFFF"/>
                                </w:tcPr>
                                <w:p w14:paraId="68EF00B2" w14:textId="77777777" w:rsidR="00555CE0" w:rsidRDefault="00555CE0">
                                  <w:pPr>
                                    <w:pStyle w:val="Other0"/>
                                    <w:spacing w:line="240" w:lineRule="auto"/>
                                    <w:ind w:firstLine="200"/>
                                    <w:rPr>
                                      <w:sz w:val="16"/>
                                      <w:szCs w:val="16"/>
                                    </w:rPr>
                                  </w:pPr>
                                  <w:r>
                                    <w:rPr>
                                      <w:rFonts w:ascii="Tahoma" w:eastAsia="Tahoma" w:hAnsi="Tahoma" w:cs="Tahoma"/>
                                      <w:sz w:val="16"/>
                                      <w:szCs w:val="16"/>
                                    </w:rPr>
                                    <w:t>275</w:t>
                                  </w:r>
                                </w:p>
                              </w:tc>
                              <w:tc>
                                <w:tcPr>
                                  <w:tcW w:w="830" w:type="dxa"/>
                                  <w:tcBorders>
                                    <w:top w:val="single" w:sz="4" w:space="0" w:color="auto"/>
                                  </w:tcBorders>
                                  <w:shd w:val="clear" w:color="auto" w:fill="FFFFFF"/>
                                </w:tcPr>
                                <w:p w14:paraId="33FAA586" w14:textId="77777777" w:rsidR="00555CE0" w:rsidRDefault="00555CE0">
                                  <w:pPr>
                                    <w:pStyle w:val="Other0"/>
                                    <w:spacing w:line="240" w:lineRule="auto"/>
                                    <w:ind w:firstLine="280"/>
                                    <w:rPr>
                                      <w:sz w:val="16"/>
                                      <w:szCs w:val="16"/>
                                    </w:rPr>
                                  </w:pPr>
                                  <w:r>
                                    <w:rPr>
                                      <w:rFonts w:ascii="Tahoma" w:eastAsia="Tahoma" w:hAnsi="Tahoma" w:cs="Tahoma"/>
                                      <w:sz w:val="16"/>
                                      <w:szCs w:val="16"/>
                                    </w:rPr>
                                    <w:t>11</w:t>
                                  </w:r>
                                </w:p>
                              </w:tc>
                              <w:tc>
                                <w:tcPr>
                                  <w:tcW w:w="710" w:type="dxa"/>
                                  <w:tcBorders>
                                    <w:top w:val="single" w:sz="4" w:space="0" w:color="auto"/>
                                  </w:tcBorders>
                                  <w:shd w:val="clear" w:color="auto" w:fill="FFFFFF"/>
                                </w:tcPr>
                                <w:p w14:paraId="31ACDEFF" w14:textId="77777777" w:rsidR="00555CE0" w:rsidRDefault="00555CE0">
                                  <w:pPr>
                                    <w:pStyle w:val="Other0"/>
                                    <w:spacing w:line="240" w:lineRule="auto"/>
                                    <w:ind w:firstLine="200"/>
                                    <w:rPr>
                                      <w:sz w:val="16"/>
                                      <w:szCs w:val="16"/>
                                    </w:rPr>
                                  </w:pPr>
                                  <w:r>
                                    <w:rPr>
                                      <w:rFonts w:ascii="Tahoma" w:eastAsia="Tahoma" w:hAnsi="Tahoma" w:cs="Tahoma"/>
                                      <w:sz w:val="16"/>
                                      <w:szCs w:val="16"/>
                                    </w:rPr>
                                    <w:t>500</w:t>
                                  </w:r>
                                </w:p>
                              </w:tc>
                              <w:tc>
                                <w:tcPr>
                                  <w:tcW w:w="461" w:type="dxa"/>
                                  <w:tcBorders>
                                    <w:top w:val="single" w:sz="4" w:space="0" w:color="auto"/>
                                  </w:tcBorders>
                                  <w:shd w:val="clear" w:color="auto" w:fill="FFFFFF"/>
                                </w:tcPr>
                                <w:p w14:paraId="4FF3A3E5" w14:textId="77777777" w:rsidR="00555CE0" w:rsidRDefault="00555CE0">
                                  <w:pPr>
                                    <w:pStyle w:val="Other0"/>
                                    <w:spacing w:line="240" w:lineRule="auto"/>
                                    <w:ind w:firstLine="0"/>
                                    <w:rPr>
                                      <w:sz w:val="16"/>
                                      <w:szCs w:val="16"/>
                                    </w:rPr>
                                  </w:pPr>
                                  <w:r>
                                    <w:rPr>
                                      <w:rFonts w:ascii="Tahoma" w:eastAsia="Tahoma" w:hAnsi="Tahoma" w:cs="Tahoma"/>
                                      <w:sz w:val="16"/>
                                      <w:szCs w:val="16"/>
                                    </w:rPr>
                                    <w:t>0,3</w:t>
                                  </w:r>
                                </w:p>
                              </w:tc>
                              <w:tc>
                                <w:tcPr>
                                  <w:tcW w:w="336" w:type="dxa"/>
                                  <w:tcBorders>
                                    <w:top w:val="single" w:sz="4" w:space="0" w:color="auto"/>
                                  </w:tcBorders>
                                  <w:shd w:val="clear" w:color="auto" w:fill="FFFFFF"/>
                                </w:tcPr>
                                <w:p w14:paraId="50E35810" w14:textId="77777777" w:rsidR="00555CE0" w:rsidRDefault="00555CE0">
                                  <w:pPr>
                                    <w:pStyle w:val="Other0"/>
                                    <w:spacing w:line="240" w:lineRule="auto"/>
                                    <w:ind w:firstLine="0"/>
                                    <w:rPr>
                                      <w:sz w:val="16"/>
                                      <w:szCs w:val="16"/>
                                    </w:rPr>
                                  </w:pPr>
                                  <w:r>
                                    <w:rPr>
                                      <w:rFonts w:ascii="Tahoma" w:eastAsia="Tahoma" w:hAnsi="Tahoma" w:cs="Tahoma"/>
                                      <w:sz w:val="16"/>
                                      <w:szCs w:val="16"/>
                                    </w:rPr>
                                    <w:t>0,4</w:t>
                                  </w:r>
                                </w:p>
                              </w:tc>
                              <w:tc>
                                <w:tcPr>
                                  <w:tcW w:w="389" w:type="dxa"/>
                                  <w:tcBorders>
                                    <w:top w:val="single" w:sz="4" w:space="0" w:color="auto"/>
                                  </w:tcBorders>
                                  <w:shd w:val="clear" w:color="auto" w:fill="FFFFFF"/>
                                </w:tcPr>
                                <w:p w14:paraId="3CB64FC7" w14:textId="77777777" w:rsidR="00555CE0" w:rsidRDefault="00555CE0">
                                  <w:pPr>
                                    <w:pStyle w:val="Other0"/>
                                    <w:spacing w:line="240" w:lineRule="auto"/>
                                    <w:ind w:firstLine="0"/>
                                    <w:rPr>
                                      <w:sz w:val="16"/>
                                      <w:szCs w:val="16"/>
                                    </w:rPr>
                                  </w:pPr>
                                  <w:r>
                                    <w:rPr>
                                      <w:rFonts w:ascii="Tahoma" w:eastAsia="Tahoma" w:hAnsi="Tahoma" w:cs="Tahoma"/>
                                      <w:sz w:val="16"/>
                                      <w:szCs w:val="16"/>
                                    </w:rPr>
                                    <w:t>0,3</w:t>
                                  </w:r>
                                </w:p>
                              </w:tc>
                              <w:tc>
                                <w:tcPr>
                                  <w:tcW w:w="346" w:type="dxa"/>
                                  <w:tcBorders>
                                    <w:top w:val="single" w:sz="4" w:space="0" w:color="auto"/>
                                  </w:tcBorders>
                                  <w:shd w:val="clear" w:color="auto" w:fill="FFFFFF"/>
                                </w:tcPr>
                                <w:p w14:paraId="391F69B3" w14:textId="77777777" w:rsidR="00555CE0" w:rsidRDefault="00555CE0">
                                  <w:pPr>
                                    <w:pStyle w:val="Other0"/>
                                    <w:spacing w:line="240" w:lineRule="auto"/>
                                    <w:ind w:firstLine="0"/>
                                    <w:jc w:val="right"/>
                                    <w:rPr>
                                      <w:sz w:val="16"/>
                                      <w:szCs w:val="16"/>
                                    </w:rPr>
                                  </w:pPr>
                                  <w:r>
                                    <w:rPr>
                                      <w:rFonts w:ascii="Tahoma" w:eastAsia="Tahoma" w:hAnsi="Tahoma" w:cs="Tahoma"/>
                                      <w:sz w:val="16"/>
                                      <w:szCs w:val="16"/>
                                    </w:rPr>
                                    <w:t>50</w:t>
                                  </w:r>
                                </w:p>
                              </w:tc>
                              <w:tc>
                                <w:tcPr>
                                  <w:tcW w:w="384" w:type="dxa"/>
                                  <w:tcBorders>
                                    <w:top w:val="single" w:sz="4" w:space="0" w:color="auto"/>
                                  </w:tcBorders>
                                  <w:shd w:val="clear" w:color="auto" w:fill="FFFFFF"/>
                                </w:tcPr>
                                <w:p w14:paraId="0526BACB" w14:textId="77777777" w:rsidR="00555CE0" w:rsidRDefault="00555CE0">
                                  <w:pPr>
                                    <w:pStyle w:val="Other0"/>
                                    <w:spacing w:line="240" w:lineRule="auto"/>
                                    <w:ind w:firstLine="0"/>
                                    <w:rPr>
                                      <w:sz w:val="16"/>
                                      <w:szCs w:val="16"/>
                                    </w:rPr>
                                  </w:pPr>
                                  <w:r>
                                    <w:rPr>
                                      <w:rFonts w:ascii="Tahoma" w:eastAsia="Tahoma" w:hAnsi="Tahoma" w:cs="Tahoma"/>
                                      <w:sz w:val="16"/>
                                      <w:szCs w:val="16"/>
                                    </w:rPr>
                                    <w:t>5</w:t>
                                  </w:r>
                                </w:p>
                              </w:tc>
                              <w:tc>
                                <w:tcPr>
                                  <w:tcW w:w="360" w:type="dxa"/>
                                  <w:tcBorders>
                                    <w:top w:val="single" w:sz="4" w:space="0" w:color="auto"/>
                                  </w:tcBorders>
                                  <w:shd w:val="clear" w:color="auto" w:fill="FFFFFF"/>
                                </w:tcPr>
                                <w:p w14:paraId="39D8AB27" w14:textId="77777777" w:rsidR="00555CE0" w:rsidRDefault="00555CE0">
                                  <w:pPr>
                                    <w:pStyle w:val="Other0"/>
                                    <w:spacing w:line="240" w:lineRule="auto"/>
                                    <w:ind w:firstLine="0"/>
                                    <w:jc w:val="right"/>
                                    <w:rPr>
                                      <w:sz w:val="16"/>
                                      <w:szCs w:val="16"/>
                                    </w:rPr>
                                  </w:pPr>
                                  <w:r>
                                    <w:rPr>
                                      <w:rFonts w:ascii="Tahoma" w:eastAsia="Tahoma" w:hAnsi="Tahoma" w:cs="Tahoma"/>
                                      <w:sz w:val="16"/>
                                      <w:szCs w:val="16"/>
                                    </w:rPr>
                                    <w:t>5</w:t>
                                  </w:r>
                                </w:p>
                              </w:tc>
                              <w:tc>
                                <w:tcPr>
                                  <w:tcW w:w="605" w:type="dxa"/>
                                  <w:tcBorders>
                                    <w:top w:val="single" w:sz="4" w:space="0" w:color="auto"/>
                                  </w:tcBorders>
                                  <w:shd w:val="clear" w:color="auto" w:fill="FFFFFF"/>
                                </w:tcPr>
                                <w:p w14:paraId="482AD3DB" w14:textId="77777777" w:rsidR="00555CE0" w:rsidRDefault="00555CE0">
                                  <w:pPr>
                                    <w:pStyle w:val="Other0"/>
                                    <w:spacing w:line="240" w:lineRule="auto"/>
                                    <w:rPr>
                                      <w:sz w:val="16"/>
                                      <w:szCs w:val="16"/>
                                    </w:rPr>
                                  </w:pPr>
                                  <w:r>
                                    <w:rPr>
                                      <w:rFonts w:ascii="Tahoma" w:eastAsia="Tahoma" w:hAnsi="Tahoma" w:cs="Tahoma"/>
                                      <w:sz w:val="16"/>
                                      <w:szCs w:val="16"/>
                                    </w:rPr>
                                    <w:t>4</w:t>
                                  </w:r>
                                </w:p>
                              </w:tc>
                              <w:tc>
                                <w:tcPr>
                                  <w:tcW w:w="288" w:type="dxa"/>
                                  <w:tcBorders>
                                    <w:top w:val="single" w:sz="4" w:space="0" w:color="auto"/>
                                  </w:tcBorders>
                                  <w:shd w:val="clear" w:color="auto" w:fill="FFFFFF"/>
                                </w:tcPr>
                                <w:p w14:paraId="2E0E467C" w14:textId="77777777" w:rsidR="00555CE0" w:rsidRDefault="00555CE0">
                                  <w:pPr>
                                    <w:rPr>
                                      <w:sz w:val="10"/>
                                      <w:szCs w:val="10"/>
                                    </w:rPr>
                                  </w:pPr>
                                </w:p>
                              </w:tc>
                            </w:tr>
                            <w:tr w:rsidR="00555CE0" w14:paraId="4659C71B" w14:textId="77777777">
                              <w:tblPrEx>
                                <w:tblCellMar>
                                  <w:top w:w="0" w:type="dxa"/>
                                  <w:bottom w:w="0" w:type="dxa"/>
                                </w:tblCellMar>
                              </w:tblPrEx>
                              <w:trPr>
                                <w:trHeight w:hRule="exact" w:val="269"/>
                              </w:trPr>
                              <w:tc>
                                <w:tcPr>
                                  <w:tcW w:w="802" w:type="dxa"/>
                                  <w:tcBorders>
                                    <w:top w:val="single" w:sz="4" w:space="0" w:color="auto"/>
                                  </w:tcBorders>
                                  <w:shd w:val="clear" w:color="auto" w:fill="FFFFFF"/>
                                </w:tcPr>
                                <w:p w14:paraId="0C46C859" w14:textId="77777777" w:rsidR="00555CE0" w:rsidRDefault="00555CE0">
                                  <w:pPr>
                                    <w:pStyle w:val="Other0"/>
                                    <w:spacing w:line="240" w:lineRule="auto"/>
                                    <w:ind w:firstLine="0"/>
                                    <w:rPr>
                                      <w:sz w:val="16"/>
                                      <w:szCs w:val="16"/>
                                    </w:rPr>
                                  </w:pPr>
                                  <w:r>
                                    <w:rPr>
                                      <w:rFonts w:ascii="Tahoma" w:eastAsia="Tahoma" w:hAnsi="Tahoma" w:cs="Tahoma"/>
                                      <w:sz w:val="16"/>
                                      <w:szCs w:val="16"/>
                                    </w:rPr>
                                    <w:t>1-3</w:t>
                                  </w:r>
                                </w:p>
                              </w:tc>
                              <w:tc>
                                <w:tcPr>
                                  <w:tcW w:w="653" w:type="dxa"/>
                                  <w:tcBorders>
                                    <w:top w:val="single" w:sz="4" w:space="0" w:color="auto"/>
                                  </w:tcBorders>
                                  <w:shd w:val="clear" w:color="auto" w:fill="FFFFFF"/>
                                </w:tcPr>
                                <w:p w14:paraId="1280B781"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500</w:t>
                                  </w:r>
                                </w:p>
                              </w:tc>
                              <w:tc>
                                <w:tcPr>
                                  <w:tcW w:w="864" w:type="dxa"/>
                                  <w:tcBorders>
                                    <w:top w:val="single" w:sz="4" w:space="0" w:color="auto"/>
                                  </w:tcBorders>
                                  <w:shd w:val="clear" w:color="auto" w:fill="FFFFFF"/>
                                </w:tcPr>
                                <w:p w14:paraId="6F0C9A0A" w14:textId="77777777" w:rsidR="00555CE0" w:rsidRDefault="00555CE0">
                                  <w:pPr>
                                    <w:pStyle w:val="Other0"/>
                                    <w:spacing w:line="240" w:lineRule="auto"/>
                                    <w:ind w:firstLine="200"/>
                                    <w:rPr>
                                      <w:sz w:val="16"/>
                                      <w:szCs w:val="16"/>
                                    </w:rPr>
                                  </w:pPr>
                                  <w:r>
                                    <w:rPr>
                                      <w:rFonts w:ascii="Tahoma" w:eastAsia="Tahoma" w:hAnsi="Tahoma" w:cs="Tahoma"/>
                                      <w:sz w:val="16"/>
                                      <w:szCs w:val="16"/>
                                    </w:rPr>
                                    <w:t>460</w:t>
                                  </w:r>
                                </w:p>
                              </w:tc>
                              <w:tc>
                                <w:tcPr>
                                  <w:tcW w:w="830" w:type="dxa"/>
                                  <w:tcBorders>
                                    <w:top w:val="single" w:sz="4" w:space="0" w:color="auto"/>
                                  </w:tcBorders>
                                  <w:shd w:val="clear" w:color="auto" w:fill="FFFFFF"/>
                                </w:tcPr>
                                <w:p w14:paraId="517E6B17"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7</w:t>
                                  </w:r>
                                </w:p>
                              </w:tc>
                              <w:tc>
                                <w:tcPr>
                                  <w:tcW w:w="710" w:type="dxa"/>
                                  <w:tcBorders>
                                    <w:top w:val="single" w:sz="4" w:space="0" w:color="auto"/>
                                  </w:tcBorders>
                                  <w:shd w:val="clear" w:color="auto" w:fill="FFFFFF"/>
                                </w:tcPr>
                                <w:p w14:paraId="79DF3C20" w14:textId="77777777" w:rsidR="00555CE0" w:rsidRDefault="00555CE0">
                                  <w:pPr>
                                    <w:pStyle w:val="Other0"/>
                                    <w:spacing w:line="240" w:lineRule="auto"/>
                                    <w:ind w:firstLine="200"/>
                                    <w:rPr>
                                      <w:sz w:val="16"/>
                                      <w:szCs w:val="16"/>
                                    </w:rPr>
                                  </w:pPr>
                                  <w:r>
                                    <w:rPr>
                                      <w:rFonts w:ascii="Tahoma" w:eastAsia="Tahoma" w:hAnsi="Tahoma" w:cs="Tahoma"/>
                                      <w:sz w:val="16"/>
                                      <w:szCs w:val="16"/>
                                    </w:rPr>
                                    <w:t>300</w:t>
                                  </w:r>
                                </w:p>
                              </w:tc>
                              <w:tc>
                                <w:tcPr>
                                  <w:tcW w:w="461" w:type="dxa"/>
                                  <w:tcBorders>
                                    <w:top w:val="single" w:sz="4" w:space="0" w:color="auto"/>
                                  </w:tcBorders>
                                  <w:shd w:val="clear" w:color="auto" w:fill="FFFFFF"/>
                                </w:tcPr>
                                <w:p w14:paraId="0412919D" w14:textId="77777777" w:rsidR="00555CE0" w:rsidRDefault="00555CE0">
                                  <w:pPr>
                                    <w:pStyle w:val="Other0"/>
                                    <w:spacing w:line="240" w:lineRule="auto"/>
                                    <w:ind w:firstLine="0"/>
                                    <w:rPr>
                                      <w:sz w:val="16"/>
                                      <w:szCs w:val="16"/>
                                    </w:rPr>
                                  </w:pPr>
                                  <w:r>
                                    <w:rPr>
                                      <w:rFonts w:ascii="Tahoma" w:eastAsia="Tahoma" w:hAnsi="Tahoma" w:cs="Tahoma"/>
                                      <w:sz w:val="16"/>
                                      <w:szCs w:val="16"/>
                                    </w:rPr>
                                    <w:t>0,5</w:t>
                                  </w:r>
                                </w:p>
                              </w:tc>
                              <w:tc>
                                <w:tcPr>
                                  <w:tcW w:w="336" w:type="dxa"/>
                                  <w:tcBorders>
                                    <w:top w:val="single" w:sz="4" w:space="0" w:color="auto"/>
                                  </w:tcBorders>
                                  <w:shd w:val="clear" w:color="auto" w:fill="FFFFFF"/>
                                </w:tcPr>
                                <w:p w14:paraId="5768DC6C" w14:textId="77777777" w:rsidR="00555CE0" w:rsidRDefault="00555CE0">
                                  <w:pPr>
                                    <w:pStyle w:val="Other0"/>
                                    <w:spacing w:line="240" w:lineRule="auto"/>
                                    <w:ind w:firstLine="0"/>
                                    <w:rPr>
                                      <w:sz w:val="16"/>
                                      <w:szCs w:val="16"/>
                                    </w:rPr>
                                  </w:pPr>
                                  <w:r>
                                    <w:rPr>
                                      <w:rFonts w:ascii="Tahoma" w:eastAsia="Tahoma" w:hAnsi="Tahoma" w:cs="Tahoma"/>
                                      <w:sz w:val="16"/>
                                      <w:szCs w:val="16"/>
                                    </w:rPr>
                                    <w:t>0,5</w:t>
                                  </w:r>
                                </w:p>
                              </w:tc>
                              <w:tc>
                                <w:tcPr>
                                  <w:tcW w:w="389" w:type="dxa"/>
                                  <w:tcBorders>
                                    <w:top w:val="single" w:sz="4" w:space="0" w:color="auto"/>
                                  </w:tcBorders>
                                  <w:shd w:val="clear" w:color="auto" w:fill="FFFFFF"/>
                                </w:tcPr>
                                <w:p w14:paraId="6CDCF166" w14:textId="77777777" w:rsidR="00555CE0" w:rsidRDefault="00555CE0">
                                  <w:pPr>
                                    <w:pStyle w:val="Other0"/>
                                    <w:spacing w:line="240" w:lineRule="auto"/>
                                    <w:ind w:firstLine="0"/>
                                    <w:rPr>
                                      <w:sz w:val="16"/>
                                      <w:szCs w:val="16"/>
                                    </w:rPr>
                                  </w:pPr>
                                  <w:r>
                                    <w:rPr>
                                      <w:rFonts w:ascii="Tahoma" w:eastAsia="Tahoma" w:hAnsi="Tahoma" w:cs="Tahoma"/>
                                      <w:sz w:val="16"/>
                                      <w:szCs w:val="16"/>
                                    </w:rPr>
                                    <w:t>0,5</w:t>
                                  </w:r>
                                </w:p>
                              </w:tc>
                              <w:tc>
                                <w:tcPr>
                                  <w:tcW w:w="346" w:type="dxa"/>
                                  <w:tcBorders>
                                    <w:top w:val="single" w:sz="4" w:space="0" w:color="auto"/>
                                  </w:tcBorders>
                                  <w:shd w:val="clear" w:color="auto" w:fill="FFFFFF"/>
                                </w:tcPr>
                                <w:p w14:paraId="7325D1E9" w14:textId="77777777" w:rsidR="00555CE0" w:rsidRDefault="00555CE0">
                                  <w:pPr>
                                    <w:pStyle w:val="Other0"/>
                                    <w:spacing w:line="240" w:lineRule="auto"/>
                                    <w:ind w:firstLine="0"/>
                                    <w:jc w:val="right"/>
                                    <w:rPr>
                                      <w:sz w:val="16"/>
                                      <w:szCs w:val="16"/>
                                    </w:rPr>
                                  </w:pPr>
                                  <w:r>
                                    <w:rPr>
                                      <w:rFonts w:ascii="Tahoma" w:eastAsia="Tahoma" w:hAnsi="Tahoma" w:cs="Tahoma"/>
                                      <w:sz w:val="16"/>
                                      <w:szCs w:val="16"/>
                                    </w:rPr>
                                    <w:t>15</w:t>
                                  </w:r>
                                </w:p>
                              </w:tc>
                              <w:tc>
                                <w:tcPr>
                                  <w:tcW w:w="384" w:type="dxa"/>
                                  <w:tcBorders>
                                    <w:top w:val="single" w:sz="4" w:space="0" w:color="auto"/>
                                  </w:tcBorders>
                                  <w:shd w:val="clear" w:color="auto" w:fill="FFFFFF"/>
                                </w:tcPr>
                                <w:p w14:paraId="0CF2BB3A" w14:textId="77777777" w:rsidR="00555CE0" w:rsidRDefault="00555CE0">
                                  <w:pPr>
                                    <w:pStyle w:val="Other0"/>
                                    <w:spacing w:line="240" w:lineRule="auto"/>
                                    <w:ind w:firstLine="0"/>
                                    <w:rPr>
                                      <w:sz w:val="16"/>
                                      <w:szCs w:val="16"/>
                                    </w:rPr>
                                  </w:pPr>
                                  <w:r>
                                    <w:rPr>
                                      <w:rFonts w:ascii="Tahoma" w:eastAsia="Tahoma" w:hAnsi="Tahoma" w:cs="Tahoma"/>
                                      <w:sz w:val="16"/>
                                      <w:szCs w:val="16"/>
                                    </w:rPr>
                                    <w:t>5</w:t>
                                  </w:r>
                                </w:p>
                              </w:tc>
                              <w:tc>
                                <w:tcPr>
                                  <w:tcW w:w="360" w:type="dxa"/>
                                  <w:tcBorders>
                                    <w:top w:val="single" w:sz="4" w:space="0" w:color="auto"/>
                                  </w:tcBorders>
                                  <w:shd w:val="clear" w:color="auto" w:fill="FFFFFF"/>
                                </w:tcPr>
                                <w:p w14:paraId="570562FB" w14:textId="77777777" w:rsidR="00555CE0" w:rsidRDefault="00555CE0">
                                  <w:pPr>
                                    <w:pStyle w:val="Other0"/>
                                    <w:spacing w:line="240" w:lineRule="auto"/>
                                    <w:ind w:firstLine="0"/>
                                    <w:rPr>
                                      <w:sz w:val="16"/>
                                      <w:szCs w:val="16"/>
                                    </w:rPr>
                                  </w:pPr>
                                  <w:r>
                                    <w:rPr>
                                      <w:rFonts w:ascii="Tahoma" w:eastAsia="Tahoma" w:hAnsi="Tahoma" w:cs="Tahoma"/>
                                      <w:sz w:val="16"/>
                                      <w:szCs w:val="16"/>
                                    </w:rPr>
                                    <w:t>6</w:t>
                                  </w:r>
                                </w:p>
                              </w:tc>
                              <w:tc>
                                <w:tcPr>
                                  <w:tcW w:w="605" w:type="dxa"/>
                                  <w:tcBorders>
                                    <w:top w:val="single" w:sz="4" w:space="0" w:color="auto"/>
                                  </w:tcBorders>
                                  <w:shd w:val="clear" w:color="auto" w:fill="FFFFFF"/>
                                </w:tcPr>
                                <w:p w14:paraId="04B318E5" w14:textId="77777777" w:rsidR="00555CE0" w:rsidRDefault="00555CE0">
                                  <w:pPr>
                                    <w:pStyle w:val="Other0"/>
                                    <w:spacing w:line="240" w:lineRule="auto"/>
                                    <w:rPr>
                                      <w:sz w:val="16"/>
                                      <w:szCs w:val="16"/>
                                    </w:rPr>
                                  </w:pPr>
                                  <w:r>
                                    <w:rPr>
                                      <w:rFonts w:ascii="Tahoma" w:eastAsia="Tahoma" w:hAnsi="Tahoma" w:cs="Tahoma"/>
                                      <w:sz w:val="16"/>
                                      <w:szCs w:val="16"/>
                                    </w:rPr>
                                    <w:t>6</w:t>
                                  </w:r>
                                </w:p>
                              </w:tc>
                              <w:tc>
                                <w:tcPr>
                                  <w:tcW w:w="288" w:type="dxa"/>
                                  <w:tcBorders>
                                    <w:top w:val="single" w:sz="4" w:space="0" w:color="auto"/>
                                  </w:tcBorders>
                                  <w:shd w:val="clear" w:color="auto" w:fill="FFFFFF"/>
                                </w:tcPr>
                                <w:p w14:paraId="65CEB745" w14:textId="77777777" w:rsidR="00555CE0" w:rsidRDefault="00555CE0">
                                  <w:pPr>
                                    <w:rPr>
                                      <w:sz w:val="10"/>
                                      <w:szCs w:val="10"/>
                                    </w:rPr>
                                  </w:pPr>
                                </w:p>
                              </w:tc>
                            </w:tr>
                            <w:tr w:rsidR="00555CE0" w14:paraId="01BBD03F" w14:textId="77777777">
                              <w:tblPrEx>
                                <w:tblCellMar>
                                  <w:top w:w="0" w:type="dxa"/>
                                  <w:bottom w:w="0" w:type="dxa"/>
                                </w:tblCellMar>
                              </w:tblPrEx>
                              <w:trPr>
                                <w:trHeight w:hRule="exact" w:val="245"/>
                              </w:trPr>
                              <w:tc>
                                <w:tcPr>
                                  <w:tcW w:w="802" w:type="dxa"/>
                                  <w:tcBorders>
                                    <w:top w:val="single" w:sz="4" w:space="0" w:color="auto"/>
                                  </w:tcBorders>
                                  <w:shd w:val="clear" w:color="auto" w:fill="FFFFFF"/>
                                </w:tcPr>
                                <w:p w14:paraId="7D382601" w14:textId="77777777" w:rsidR="00555CE0" w:rsidRDefault="00555CE0">
                                  <w:pPr>
                                    <w:pStyle w:val="Other0"/>
                                    <w:spacing w:line="240" w:lineRule="auto"/>
                                    <w:ind w:firstLine="0"/>
                                    <w:rPr>
                                      <w:sz w:val="16"/>
                                      <w:szCs w:val="16"/>
                                    </w:rPr>
                                  </w:pPr>
                                  <w:r>
                                    <w:rPr>
                                      <w:rFonts w:ascii="Tahoma" w:eastAsia="Tahoma" w:hAnsi="Tahoma" w:cs="Tahoma"/>
                                      <w:sz w:val="16"/>
                                      <w:szCs w:val="16"/>
                                    </w:rPr>
                                    <w:t>4-8</w:t>
                                  </w:r>
                                </w:p>
                              </w:tc>
                              <w:tc>
                                <w:tcPr>
                                  <w:tcW w:w="653" w:type="dxa"/>
                                  <w:tcBorders>
                                    <w:top w:val="single" w:sz="4" w:space="0" w:color="auto"/>
                                  </w:tcBorders>
                                  <w:shd w:val="clear" w:color="auto" w:fill="FFFFFF"/>
                                </w:tcPr>
                                <w:p w14:paraId="6E16F457"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800</w:t>
                                  </w:r>
                                </w:p>
                              </w:tc>
                              <w:tc>
                                <w:tcPr>
                                  <w:tcW w:w="864" w:type="dxa"/>
                                  <w:tcBorders>
                                    <w:top w:val="single" w:sz="4" w:space="0" w:color="auto"/>
                                  </w:tcBorders>
                                  <w:shd w:val="clear" w:color="auto" w:fill="FFFFFF"/>
                                </w:tcPr>
                                <w:p w14:paraId="01A890BD" w14:textId="77777777" w:rsidR="00555CE0" w:rsidRDefault="00555CE0">
                                  <w:pPr>
                                    <w:pStyle w:val="Other0"/>
                                    <w:spacing w:line="240" w:lineRule="auto"/>
                                    <w:ind w:firstLine="200"/>
                                    <w:rPr>
                                      <w:sz w:val="16"/>
                                      <w:szCs w:val="16"/>
                                    </w:rPr>
                                  </w:pPr>
                                  <w:r>
                                    <w:rPr>
                                      <w:rFonts w:ascii="Tahoma" w:eastAsia="Tahoma" w:hAnsi="Tahoma" w:cs="Tahoma"/>
                                      <w:sz w:val="16"/>
                                      <w:szCs w:val="16"/>
                                    </w:rPr>
                                    <w:t>500</w:t>
                                  </w:r>
                                </w:p>
                              </w:tc>
                              <w:tc>
                                <w:tcPr>
                                  <w:tcW w:w="830" w:type="dxa"/>
                                  <w:tcBorders>
                                    <w:top w:val="single" w:sz="4" w:space="0" w:color="auto"/>
                                  </w:tcBorders>
                                  <w:shd w:val="clear" w:color="auto" w:fill="FFFFFF"/>
                                </w:tcPr>
                                <w:p w14:paraId="3AC56220" w14:textId="77777777" w:rsidR="00555CE0" w:rsidRDefault="00555CE0">
                                  <w:pPr>
                                    <w:pStyle w:val="Other0"/>
                                    <w:spacing w:line="240" w:lineRule="auto"/>
                                    <w:ind w:firstLine="280"/>
                                    <w:rPr>
                                      <w:sz w:val="16"/>
                                      <w:szCs w:val="16"/>
                                    </w:rPr>
                                  </w:pPr>
                                  <w:r>
                                    <w:rPr>
                                      <w:rFonts w:ascii="Tahoma" w:eastAsia="Tahoma" w:hAnsi="Tahoma" w:cs="Tahoma"/>
                                      <w:sz w:val="16"/>
                                      <w:szCs w:val="16"/>
                                    </w:rPr>
                                    <w:t>10</w:t>
                                  </w:r>
                                </w:p>
                              </w:tc>
                              <w:tc>
                                <w:tcPr>
                                  <w:tcW w:w="710" w:type="dxa"/>
                                  <w:tcBorders>
                                    <w:top w:val="single" w:sz="4" w:space="0" w:color="auto"/>
                                  </w:tcBorders>
                                  <w:shd w:val="clear" w:color="auto" w:fill="FFFFFF"/>
                                </w:tcPr>
                                <w:p w14:paraId="415239B2" w14:textId="77777777" w:rsidR="00555CE0" w:rsidRDefault="00555CE0">
                                  <w:pPr>
                                    <w:pStyle w:val="Other0"/>
                                    <w:spacing w:line="240" w:lineRule="auto"/>
                                    <w:ind w:firstLine="200"/>
                                    <w:rPr>
                                      <w:sz w:val="16"/>
                                      <w:szCs w:val="16"/>
                                    </w:rPr>
                                  </w:pPr>
                                  <w:r>
                                    <w:rPr>
                                      <w:rFonts w:ascii="Tahoma" w:eastAsia="Tahoma" w:hAnsi="Tahoma" w:cs="Tahoma"/>
                                      <w:sz w:val="16"/>
                                      <w:szCs w:val="16"/>
                                    </w:rPr>
                                    <w:t>400</w:t>
                                  </w:r>
                                </w:p>
                              </w:tc>
                              <w:tc>
                                <w:tcPr>
                                  <w:tcW w:w="461" w:type="dxa"/>
                                  <w:tcBorders>
                                    <w:top w:val="single" w:sz="4" w:space="0" w:color="auto"/>
                                  </w:tcBorders>
                                  <w:shd w:val="clear" w:color="auto" w:fill="FFFFFF"/>
                                </w:tcPr>
                                <w:p w14:paraId="0A7C3F54" w14:textId="77777777" w:rsidR="00555CE0" w:rsidRDefault="00555CE0">
                                  <w:pPr>
                                    <w:pStyle w:val="Other0"/>
                                    <w:spacing w:line="240" w:lineRule="auto"/>
                                    <w:ind w:firstLine="0"/>
                                    <w:rPr>
                                      <w:sz w:val="16"/>
                                      <w:szCs w:val="16"/>
                                    </w:rPr>
                                  </w:pPr>
                                  <w:r>
                                    <w:rPr>
                                      <w:rFonts w:ascii="Tahoma" w:eastAsia="Tahoma" w:hAnsi="Tahoma" w:cs="Tahoma"/>
                                      <w:sz w:val="16"/>
                                      <w:szCs w:val="16"/>
                                    </w:rPr>
                                    <w:t>0,6</w:t>
                                  </w:r>
                                </w:p>
                              </w:tc>
                              <w:tc>
                                <w:tcPr>
                                  <w:tcW w:w="336" w:type="dxa"/>
                                  <w:tcBorders>
                                    <w:top w:val="single" w:sz="4" w:space="0" w:color="auto"/>
                                  </w:tcBorders>
                                  <w:shd w:val="clear" w:color="auto" w:fill="FFFFFF"/>
                                </w:tcPr>
                                <w:p w14:paraId="5B962EF0" w14:textId="77777777" w:rsidR="00555CE0" w:rsidRDefault="00555CE0">
                                  <w:pPr>
                                    <w:pStyle w:val="Other0"/>
                                    <w:spacing w:line="240" w:lineRule="auto"/>
                                    <w:ind w:firstLine="0"/>
                                    <w:rPr>
                                      <w:sz w:val="16"/>
                                      <w:szCs w:val="16"/>
                                    </w:rPr>
                                  </w:pPr>
                                  <w:r>
                                    <w:rPr>
                                      <w:rFonts w:ascii="Tahoma" w:eastAsia="Tahoma" w:hAnsi="Tahoma" w:cs="Tahoma"/>
                                      <w:sz w:val="16"/>
                                      <w:szCs w:val="16"/>
                                    </w:rPr>
                                    <w:t>0,6</w:t>
                                  </w:r>
                                </w:p>
                              </w:tc>
                              <w:tc>
                                <w:tcPr>
                                  <w:tcW w:w="389" w:type="dxa"/>
                                  <w:tcBorders>
                                    <w:top w:val="single" w:sz="4" w:space="0" w:color="auto"/>
                                  </w:tcBorders>
                                  <w:shd w:val="clear" w:color="auto" w:fill="FFFFFF"/>
                                </w:tcPr>
                                <w:p w14:paraId="2B939A96" w14:textId="77777777" w:rsidR="00555CE0" w:rsidRDefault="00555CE0">
                                  <w:pPr>
                                    <w:pStyle w:val="Other0"/>
                                    <w:spacing w:line="240" w:lineRule="auto"/>
                                    <w:ind w:firstLine="0"/>
                                    <w:rPr>
                                      <w:sz w:val="16"/>
                                      <w:szCs w:val="16"/>
                                    </w:rPr>
                                  </w:pPr>
                                  <w:r>
                                    <w:rPr>
                                      <w:rFonts w:ascii="Tahoma" w:eastAsia="Tahoma" w:hAnsi="Tahoma" w:cs="Tahoma"/>
                                      <w:sz w:val="16"/>
                                      <w:szCs w:val="16"/>
                                    </w:rPr>
                                    <w:t>0,6</w:t>
                                  </w:r>
                                </w:p>
                              </w:tc>
                              <w:tc>
                                <w:tcPr>
                                  <w:tcW w:w="346" w:type="dxa"/>
                                  <w:tcBorders>
                                    <w:top w:val="single" w:sz="4" w:space="0" w:color="auto"/>
                                  </w:tcBorders>
                                  <w:shd w:val="clear" w:color="auto" w:fill="FFFFFF"/>
                                </w:tcPr>
                                <w:p w14:paraId="589E2776" w14:textId="77777777" w:rsidR="00555CE0" w:rsidRDefault="00555CE0">
                                  <w:pPr>
                                    <w:pStyle w:val="Other0"/>
                                    <w:spacing w:line="240" w:lineRule="auto"/>
                                    <w:ind w:firstLine="0"/>
                                    <w:jc w:val="right"/>
                                    <w:rPr>
                                      <w:sz w:val="16"/>
                                      <w:szCs w:val="16"/>
                                    </w:rPr>
                                  </w:pPr>
                                  <w:r>
                                    <w:rPr>
                                      <w:rFonts w:ascii="Tahoma" w:eastAsia="Tahoma" w:hAnsi="Tahoma" w:cs="Tahoma"/>
                                      <w:sz w:val="16"/>
                                      <w:szCs w:val="16"/>
                                    </w:rPr>
                                    <w:t>25</w:t>
                                  </w:r>
                                </w:p>
                              </w:tc>
                              <w:tc>
                                <w:tcPr>
                                  <w:tcW w:w="384" w:type="dxa"/>
                                  <w:tcBorders>
                                    <w:top w:val="single" w:sz="4" w:space="0" w:color="auto"/>
                                  </w:tcBorders>
                                  <w:shd w:val="clear" w:color="auto" w:fill="FFFFFF"/>
                                </w:tcPr>
                                <w:p w14:paraId="465CB1D5" w14:textId="77777777" w:rsidR="00555CE0" w:rsidRDefault="00555CE0">
                                  <w:pPr>
                                    <w:pStyle w:val="Other0"/>
                                    <w:spacing w:line="240" w:lineRule="auto"/>
                                    <w:ind w:firstLine="0"/>
                                    <w:rPr>
                                      <w:sz w:val="16"/>
                                      <w:szCs w:val="16"/>
                                    </w:rPr>
                                  </w:pPr>
                                  <w:r>
                                    <w:rPr>
                                      <w:rFonts w:ascii="Tahoma" w:eastAsia="Tahoma" w:hAnsi="Tahoma" w:cs="Tahoma"/>
                                      <w:sz w:val="16"/>
                                      <w:szCs w:val="16"/>
                                    </w:rPr>
                                    <w:t>5</w:t>
                                  </w:r>
                                </w:p>
                              </w:tc>
                              <w:tc>
                                <w:tcPr>
                                  <w:tcW w:w="360" w:type="dxa"/>
                                  <w:tcBorders>
                                    <w:top w:val="single" w:sz="4" w:space="0" w:color="auto"/>
                                  </w:tcBorders>
                                  <w:shd w:val="clear" w:color="auto" w:fill="FFFFFF"/>
                                </w:tcPr>
                                <w:p w14:paraId="6D1F1BA8" w14:textId="77777777" w:rsidR="00555CE0" w:rsidRDefault="00555CE0">
                                  <w:pPr>
                                    <w:pStyle w:val="Other0"/>
                                    <w:spacing w:line="240" w:lineRule="auto"/>
                                    <w:ind w:firstLine="0"/>
                                    <w:rPr>
                                      <w:sz w:val="16"/>
                                      <w:szCs w:val="16"/>
                                    </w:rPr>
                                  </w:pPr>
                                  <w:r>
                                    <w:rPr>
                                      <w:rFonts w:ascii="Tahoma" w:eastAsia="Tahoma" w:hAnsi="Tahoma" w:cs="Tahoma"/>
                                      <w:sz w:val="16"/>
                                      <w:szCs w:val="16"/>
                                    </w:rPr>
                                    <w:t>7</w:t>
                                  </w:r>
                                </w:p>
                              </w:tc>
                              <w:tc>
                                <w:tcPr>
                                  <w:tcW w:w="605" w:type="dxa"/>
                                  <w:tcBorders>
                                    <w:top w:val="single" w:sz="4" w:space="0" w:color="auto"/>
                                  </w:tcBorders>
                                  <w:shd w:val="clear" w:color="auto" w:fill="FFFFFF"/>
                                </w:tcPr>
                                <w:p w14:paraId="5D74EFB8" w14:textId="77777777" w:rsidR="00555CE0" w:rsidRDefault="00555CE0">
                                  <w:pPr>
                                    <w:pStyle w:val="Other0"/>
                                    <w:spacing w:line="240" w:lineRule="auto"/>
                                    <w:rPr>
                                      <w:sz w:val="16"/>
                                      <w:szCs w:val="16"/>
                                    </w:rPr>
                                  </w:pPr>
                                  <w:r>
                                    <w:rPr>
                                      <w:rFonts w:ascii="Tahoma" w:eastAsia="Tahoma" w:hAnsi="Tahoma" w:cs="Tahoma"/>
                                      <w:sz w:val="16"/>
                                      <w:szCs w:val="16"/>
                                    </w:rPr>
                                    <w:t>8</w:t>
                                  </w:r>
                                </w:p>
                              </w:tc>
                              <w:tc>
                                <w:tcPr>
                                  <w:tcW w:w="288" w:type="dxa"/>
                                  <w:tcBorders>
                                    <w:top w:val="single" w:sz="4" w:space="0" w:color="auto"/>
                                  </w:tcBorders>
                                  <w:shd w:val="clear" w:color="auto" w:fill="FFFFFF"/>
                                </w:tcPr>
                                <w:p w14:paraId="6A1D5110" w14:textId="77777777" w:rsidR="00555CE0" w:rsidRDefault="00555CE0">
                                  <w:pPr>
                                    <w:rPr>
                                      <w:sz w:val="10"/>
                                      <w:szCs w:val="10"/>
                                    </w:rPr>
                                  </w:pPr>
                                </w:p>
                              </w:tc>
                            </w:tr>
                            <w:tr w:rsidR="00555CE0" w14:paraId="18F70EA1" w14:textId="77777777">
                              <w:tblPrEx>
                                <w:tblCellMar>
                                  <w:top w:w="0" w:type="dxa"/>
                                  <w:bottom w:w="0" w:type="dxa"/>
                                </w:tblCellMar>
                              </w:tblPrEx>
                              <w:trPr>
                                <w:trHeight w:hRule="exact" w:val="245"/>
                              </w:trPr>
                              <w:tc>
                                <w:tcPr>
                                  <w:tcW w:w="802" w:type="dxa"/>
                                  <w:tcBorders>
                                    <w:top w:val="single" w:sz="4" w:space="0" w:color="auto"/>
                                  </w:tcBorders>
                                  <w:shd w:val="clear" w:color="auto" w:fill="FFFFFF"/>
                                </w:tcPr>
                                <w:p w14:paraId="1D30B6EA" w14:textId="77777777" w:rsidR="00555CE0" w:rsidRDefault="00555CE0">
                                  <w:pPr>
                                    <w:pStyle w:val="Other0"/>
                                    <w:spacing w:line="240" w:lineRule="auto"/>
                                    <w:ind w:firstLine="0"/>
                                    <w:rPr>
                                      <w:sz w:val="16"/>
                                      <w:szCs w:val="16"/>
                                    </w:rPr>
                                  </w:pPr>
                                  <w:r>
                                    <w:rPr>
                                      <w:rFonts w:ascii="Tahoma" w:eastAsia="Tahoma" w:hAnsi="Tahoma" w:cs="Tahoma"/>
                                      <w:sz w:val="16"/>
                                      <w:szCs w:val="16"/>
                                    </w:rPr>
                                    <w:t>9-13</w:t>
                                  </w:r>
                                </w:p>
                              </w:tc>
                              <w:tc>
                                <w:tcPr>
                                  <w:tcW w:w="653" w:type="dxa"/>
                                  <w:tcBorders>
                                    <w:top w:val="single" w:sz="4" w:space="0" w:color="auto"/>
                                  </w:tcBorders>
                                  <w:shd w:val="clear" w:color="auto" w:fill="FFFFFF"/>
                                </w:tcPr>
                                <w:p w14:paraId="70E5E10F"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1300</w:t>
                                  </w:r>
                                </w:p>
                              </w:tc>
                              <w:tc>
                                <w:tcPr>
                                  <w:tcW w:w="864" w:type="dxa"/>
                                  <w:tcBorders>
                                    <w:top w:val="single" w:sz="4" w:space="0" w:color="auto"/>
                                  </w:tcBorders>
                                  <w:shd w:val="clear" w:color="auto" w:fill="FFFFFF"/>
                                </w:tcPr>
                                <w:p w14:paraId="3DF7FA2E" w14:textId="77777777" w:rsidR="00555CE0" w:rsidRDefault="00555CE0">
                                  <w:pPr>
                                    <w:pStyle w:val="Other0"/>
                                    <w:spacing w:line="240" w:lineRule="auto"/>
                                    <w:ind w:firstLine="200"/>
                                    <w:rPr>
                                      <w:sz w:val="16"/>
                                      <w:szCs w:val="16"/>
                                    </w:rPr>
                                  </w:pPr>
                                  <w:r>
                                    <w:rPr>
                                      <w:rFonts w:ascii="Tahoma" w:eastAsia="Tahoma" w:hAnsi="Tahoma" w:cs="Tahoma"/>
                                      <w:sz w:val="16"/>
                                      <w:szCs w:val="16"/>
                                    </w:rPr>
                                    <w:t>1250</w:t>
                                  </w:r>
                                </w:p>
                              </w:tc>
                              <w:tc>
                                <w:tcPr>
                                  <w:tcW w:w="830" w:type="dxa"/>
                                  <w:tcBorders>
                                    <w:top w:val="single" w:sz="4" w:space="0" w:color="auto"/>
                                  </w:tcBorders>
                                  <w:shd w:val="clear" w:color="auto" w:fill="FFFFFF"/>
                                </w:tcPr>
                                <w:p w14:paraId="6D4588C1" w14:textId="77777777" w:rsidR="00555CE0" w:rsidRDefault="00555CE0">
                                  <w:pPr>
                                    <w:pStyle w:val="Other0"/>
                                    <w:spacing w:line="240" w:lineRule="auto"/>
                                    <w:ind w:firstLine="280"/>
                                    <w:rPr>
                                      <w:sz w:val="16"/>
                                      <w:szCs w:val="16"/>
                                    </w:rPr>
                                  </w:pPr>
                                  <w:r>
                                    <w:rPr>
                                      <w:rFonts w:ascii="Tahoma" w:eastAsia="Tahoma" w:hAnsi="Tahoma" w:cs="Tahoma"/>
                                      <w:sz w:val="16"/>
                                      <w:szCs w:val="16"/>
                                    </w:rPr>
                                    <w:t>8</w:t>
                                  </w:r>
                                </w:p>
                              </w:tc>
                              <w:tc>
                                <w:tcPr>
                                  <w:tcW w:w="710" w:type="dxa"/>
                                  <w:tcBorders>
                                    <w:top w:val="single" w:sz="4" w:space="0" w:color="auto"/>
                                  </w:tcBorders>
                                  <w:shd w:val="clear" w:color="auto" w:fill="FFFFFF"/>
                                </w:tcPr>
                                <w:p w14:paraId="1F9C5059" w14:textId="77777777" w:rsidR="00555CE0" w:rsidRDefault="00555CE0">
                                  <w:pPr>
                                    <w:pStyle w:val="Other0"/>
                                    <w:spacing w:line="240" w:lineRule="auto"/>
                                    <w:ind w:firstLine="200"/>
                                    <w:rPr>
                                      <w:sz w:val="16"/>
                                      <w:szCs w:val="16"/>
                                    </w:rPr>
                                  </w:pPr>
                                  <w:r>
                                    <w:rPr>
                                      <w:rFonts w:ascii="Tahoma" w:eastAsia="Tahoma" w:hAnsi="Tahoma" w:cs="Tahoma"/>
                                      <w:sz w:val="16"/>
                                      <w:szCs w:val="16"/>
                                    </w:rPr>
                                    <w:t>600</w:t>
                                  </w:r>
                                </w:p>
                              </w:tc>
                              <w:tc>
                                <w:tcPr>
                                  <w:tcW w:w="461" w:type="dxa"/>
                                  <w:tcBorders>
                                    <w:top w:val="single" w:sz="4" w:space="0" w:color="auto"/>
                                  </w:tcBorders>
                                  <w:shd w:val="clear" w:color="auto" w:fill="FFFFFF"/>
                                </w:tcPr>
                                <w:p w14:paraId="4AC3201A" w14:textId="77777777" w:rsidR="00555CE0" w:rsidRDefault="00555CE0">
                                  <w:pPr>
                                    <w:pStyle w:val="Other0"/>
                                    <w:spacing w:line="240" w:lineRule="auto"/>
                                    <w:ind w:firstLine="0"/>
                                    <w:rPr>
                                      <w:sz w:val="16"/>
                                      <w:szCs w:val="16"/>
                                    </w:rPr>
                                  </w:pPr>
                                  <w:r>
                                    <w:rPr>
                                      <w:rFonts w:ascii="Tahoma" w:eastAsia="Tahoma" w:hAnsi="Tahoma" w:cs="Tahoma"/>
                                      <w:sz w:val="16"/>
                                      <w:szCs w:val="16"/>
                                    </w:rPr>
                                    <w:t>0,9</w:t>
                                  </w:r>
                                </w:p>
                              </w:tc>
                              <w:tc>
                                <w:tcPr>
                                  <w:tcW w:w="336" w:type="dxa"/>
                                  <w:tcBorders>
                                    <w:top w:val="single" w:sz="4" w:space="0" w:color="auto"/>
                                  </w:tcBorders>
                                  <w:shd w:val="clear" w:color="auto" w:fill="FFFFFF"/>
                                </w:tcPr>
                                <w:p w14:paraId="3AB36102" w14:textId="77777777" w:rsidR="00555CE0" w:rsidRDefault="00555CE0">
                                  <w:pPr>
                                    <w:pStyle w:val="Other0"/>
                                    <w:spacing w:line="240" w:lineRule="auto"/>
                                    <w:ind w:firstLine="0"/>
                                    <w:rPr>
                                      <w:sz w:val="16"/>
                                      <w:szCs w:val="16"/>
                                    </w:rPr>
                                  </w:pPr>
                                  <w:r>
                                    <w:rPr>
                                      <w:rFonts w:ascii="Tahoma" w:eastAsia="Tahoma" w:hAnsi="Tahoma" w:cs="Tahoma"/>
                                      <w:sz w:val="16"/>
                                      <w:szCs w:val="16"/>
                                    </w:rPr>
                                    <w:t>0,9</w:t>
                                  </w:r>
                                </w:p>
                              </w:tc>
                              <w:tc>
                                <w:tcPr>
                                  <w:tcW w:w="389" w:type="dxa"/>
                                  <w:tcBorders>
                                    <w:top w:val="single" w:sz="4" w:space="0" w:color="auto"/>
                                  </w:tcBorders>
                                  <w:shd w:val="clear" w:color="auto" w:fill="FFFFFF"/>
                                </w:tcPr>
                                <w:p w14:paraId="0E9D6238" w14:textId="77777777" w:rsidR="00555CE0" w:rsidRDefault="00555CE0">
                                  <w:pPr>
                                    <w:pStyle w:val="Other0"/>
                                    <w:spacing w:line="240" w:lineRule="auto"/>
                                    <w:ind w:firstLine="0"/>
                                    <w:rPr>
                                      <w:sz w:val="16"/>
                                      <w:szCs w:val="16"/>
                                    </w:rPr>
                                  </w:pPr>
                                  <w:r>
                                    <w:rPr>
                                      <w:rFonts w:ascii="Tahoma" w:eastAsia="Tahoma" w:hAnsi="Tahoma" w:cs="Tahoma"/>
                                      <w:sz w:val="16"/>
                                      <w:szCs w:val="16"/>
                                    </w:rPr>
                                    <w:t>1,0</w:t>
                                  </w:r>
                                </w:p>
                              </w:tc>
                              <w:tc>
                                <w:tcPr>
                                  <w:tcW w:w="346" w:type="dxa"/>
                                  <w:tcBorders>
                                    <w:top w:val="single" w:sz="4" w:space="0" w:color="auto"/>
                                  </w:tcBorders>
                                  <w:shd w:val="clear" w:color="auto" w:fill="FFFFFF"/>
                                </w:tcPr>
                                <w:p w14:paraId="46CDC5AD" w14:textId="77777777" w:rsidR="00555CE0" w:rsidRDefault="00555CE0">
                                  <w:pPr>
                                    <w:pStyle w:val="Other0"/>
                                    <w:spacing w:line="240" w:lineRule="auto"/>
                                    <w:ind w:firstLine="0"/>
                                    <w:jc w:val="right"/>
                                    <w:rPr>
                                      <w:sz w:val="16"/>
                                      <w:szCs w:val="16"/>
                                    </w:rPr>
                                  </w:pPr>
                                  <w:r>
                                    <w:rPr>
                                      <w:rFonts w:ascii="Tahoma" w:eastAsia="Tahoma" w:hAnsi="Tahoma" w:cs="Tahoma"/>
                                      <w:sz w:val="16"/>
                                      <w:szCs w:val="16"/>
                                    </w:rPr>
                                    <w:t>45</w:t>
                                  </w:r>
                                </w:p>
                              </w:tc>
                              <w:tc>
                                <w:tcPr>
                                  <w:tcW w:w="384" w:type="dxa"/>
                                  <w:tcBorders>
                                    <w:top w:val="single" w:sz="4" w:space="0" w:color="auto"/>
                                  </w:tcBorders>
                                  <w:shd w:val="clear" w:color="auto" w:fill="FFFFFF"/>
                                </w:tcPr>
                                <w:p w14:paraId="5F2554B0" w14:textId="77777777" w:rsidR="00555CE0" w:rsidRDefault="00555CE0">
                                  <w:pPr>
                                    <w:pStyle w:val="Other0"/>
                                    <w:spacing w:line="240" w:lineRule="auto"/>
                                    <w:ind w:firstLine="0"/>
                                    <w:rPr>
                                      <w:sz w:val="16"/>
                                      <w:szCs w:val="16"/>
                                    </w:rPr>
                                  </w:pPr>
                                  <w:r>
                                    <w:rPr>
                                      <w:rFonts w:ascii="Tahoma" w:eastAsia="Tahoma" w:hAnsi="Tahoma" w:cs="Tahoma"/>
                                      <w:sz w:val="16"/>
                                      <w:szCs w:val="16"/>
                                    </w:rPr>
                                    <w:t>5</w:t>
                                  </w:r>
                                </w:p>
                              </w:tc>
                              <w:tc>
                                <w:tcPr>
                                  <w:tcW w:w="360" w:type="dxa"/>
                                  <w:tcBorders>
                                    <w:top w:val="single" w:sz="4" w:space="0" w:color="auto"/>
                                  </w:tcBorders>
                                  <w:shd w:val="clear" w:color="auto" w:fill="FFFFFF"/>
                                </w:tcPr>
                                <w:p w14:paraId="362ED1C9" w14:textId="77777777" w:rsidR="00555CE0" w:rsidRDefault="00555CE0">
                                  <w:pPr>
                                    <w:pStyle w:val="Other0"/>
                                    <w:spacing w:line="240" w:lineRule="auto"/>
                                    <w:ind w:firstLine="0"/>
                                    <w:rPr>
                                      <w:sz w:val="16"/>
                                      <w:szCs w:val="16"/>
                                    </w:rPr>
                                  </w:pPr>
                                  <w:r>
                                    <w:rPr>
                                      <w:rFonts w:ascii="Tahoma" w:eastAsia="Tahoma" w:hAnsi="Tahoma" w:cs="Tahoma"/>
                                      <w:sz w:val="16"/>
                                      <w:szCs w:val="16"/>
                                    </w:rPr>
                                    <w:t>11</w:t>
                                  </w:r>
                                </w:p>
                              </w:tc>
                              <w:tc>
                                <w:tcPr>
                                  <w:tcW w:w="605" w:type="dxa"/>
                                  <w:tcBorders>
                                    <w:top w:val="single" w:sz="4" w:space="0" w:color="auto"/>
                                  </w:tcBorders>
                                  <w:shd w:val="clear" w:color="auto" w:fill="FFFFFF"/>
                                </w:tcPr>
                                <w:p w14:paraId="3D32CA6F" w14:textId="77777777" w:rsidR="00555CE0" w:rsidRDefault="00555CE0">
                                  <w:pPr>
                                    <w:pStyle w:val="Other0"/>
                                    <w:spacing w:line="240" w:lineRule="auto"/>
                                    <w:rPr>
                                      <w:sz w:val="16"/>
                                      <w:szCs w:val="16"/>
                                    </w:rPr>
                                  </w:pPr>
                                  <w:r>
                                    <w:rPr>
                                      <w:rFonts w:ascii="Tahoma" w:eastAsia="Tahoma" w:hAnsi="Tahoma" w:cs="Tahoma"/>
                                      <w:sz w:val="16"/>
                                      <w:szCs w:val="16"/>
                                    </w:rPr>
                                    <w:t>12</w:t>
                                  </w:r>
                                </w:p>
                              </w:tc>
                              <w:tc>
                                <w:tcPr>
                                  <w:tcW w:w="288" w:type="dxa"/>
                                  <w:tcBorders>
                                    <w:top w:val="single" w:sz="4" w:space="0" w:color="auto"/>
                                  </w:tcBorders>
                                  <w:shd w:val="clear" w:color="auto" w:fill="FFFFFF"/>
                                </w:tcPr>
                                <w:p w14:paraId="608CE9ED" w14:textId="77777777" w:rsidR="00555CE0" w:rsidRDefault="00555CE0">
                                  <w:pPr>
                                    <w:rPr>
                                      <w:sz w:val="10"/>
                                      <w:szCs w:val="10"/>
                                    </w:rPr>
                                  </w:pPr>
                                </w:p>
                              </w:tc>
                            </w:tr>
                            <w:tr w:rsidR="00555CE0" w14:paraId="6C13A7A9" w14:textId="77777777">
                              <w:tblPrEx>
                                <w:tblCellMar>
                                  <w:top w:w="0" w:type="dxa"/>
                                  <w:bottom w:w="0" w:type="dxa"/>
                                </w:tblCellMar>
                              </w:tblPrEx>
                              <w:trPr>
                                <w:trHeight w:hRule="exact" w:val="278"/>
                              </w:trPr>
                              <w:tc>
                                <w:tcPr>
                                  <w:tcW w:w="802" w:type="dxa"/>
                                  <w:tcBorders>
                                    <w:top w:val="single" w:sz="4" w:space="0" w:color="auto"/>
                                    <w:bottom w:val="single" w:sz="4" w:space="0" w:color="auto"/>
                                  </w:tcBorders>
                                  <w:shd w:val="clear" w:color="auto" w:fill="FFFFFF"/>
                                </w:tcPr>
                                <w:p w14:paraId="58F8EEAF" w14:textId="77777777" w:rsidR="00555CE0" w:rsidRDefault="00555CE0">
                                  <w:pPr>
                                    <w:pStyle w:val="Other0"/>
                                    <w:spacing w:line="240" w:lineRule="auto"/>
                                    <w:ind w:firstLine="0"/>
                                    <w:rPr>
                                      <w:sz w:val="16"/>
                                      <w:szCs w:val="16"/>
                                    </w:rPr>
                                  </w:pPr>
                                  <w:r>
                                    <w:rPr>
                                      <w:rFonts w:ascii="Tahoma" w:eastAsia="Tahoma" w:hAnsi="Tahoma" w:cs="Tahoma"/>
                                      <w:sz w:val="16"/>
                                      <w:szCs w:val="16"/>
                                    </w:rPr>
                                    <w:t>14-18</w:t>
                                  </w:r>
                                </w:p>
                              </w:tc>
                              <w:tc>
                                <w:tcPr>
                                  <w:tcW w:w="653" w:type="dxa"/>
                                  <w:tcBorders>
                                    <w:top w:val="single" w:sz="4" w:space="0" w:color="auto"/>
                                    <w:bottom w:val="single" w:sz="4" w:space="0" w:color="auto"/>
                                  </w:tcBorders>
                                  <w:shd w:val="clear" w:color="auto" w:fill="FFFFFF"/>
                                </w:tcPr>
                                <w:p w14:paraId="60E99241"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1300</w:t>
                                  </w:r>
                                </w:p>
                              </w:tc>
                              <w:tc>
                                <w:tcPr>
                                  <w:tcW w:w="864" w:type="dxa"/>
                                  <w:tcBorders>
                                    <w:top w:val="single" w:sz="4" w:space="0" w:color="auto"/>
                                    <w:bottom w:val="single" w:sz="4" w:space="0" w:color="auto"/>
                                  </w:tcBorders>
                                  <w:shd w:val="clear" w:color="auto" w:fill="FFFFFF"/>
                                </w:tcPr>
                                <w:p w14:paraId="7B9CA9EA" w14:textId="77777777" w:rsidR="00555CE0" w:rsidRDefault="00555CE0">
                                  <w:pPr>
                                    <w:pStyle w:val="Other0"/>
                                    <w:spacing w:line="240" w:lineRule="auto"/>
                                    <w:ind w:firstLine="200"/>
                                    <w:rPr>
                                      <w:sz w:val="16"/>
                                      <w:szCs w:val="16"/>
                                    </w:rPr>
                                  </w:pPr>
                                  <w:r>
                                    <w:rPr>
                                      <w:rFonts w:ascii="Tahoma" w:eastAsia="Tahoma" w:hAnsi="Tahoma" w:cs="Tahoma"/>
                                      <w:sz w:val="16"/>
                                      <w:szCs w:val="16"/>
                                    </w:rPr>
                                    <w:t>1250</w:t>
                                  </w:r>
                                </w:p>
                              </w:tc>
                              <w:tc>
                                <w:tcPr>
                                  <w:tcW w:w="830" w:type="dxa"/>
                                  <w:tcBorders>
                                    <w:top w:val="single" w:sz="4" w:space="0" w:color="auto"/>
                                    <w:bottom w:val="single" w:sz="4" w:space="0" w:color="auto"/>
                                  </w:tcBorders>
                                  <w:shd w:val="clear" w:color="auto" w:fill="FFFFFF"/>
                                </w:tcPr>
                                <w:p w14:paraId="442F8233" w14:textId="77777777" w:rsidR="00555CE0" w:rsidRDefault="00555CE0">
                                  <w:pPr>
                                    <w:pStyle w:val="Other0"/>
                                    <w:spacing w:line="240" w:lineRule="auto"/>
                                    <w:ind w:firstLine="280"/>
                                    <w:rPr>
                                      <w:sz w:val="12"/>
                                      <w:szCs w:val="12"/>
                                    </w:rPr>
                                  </w:pPr>
                                  <w:r>
                                    <w:rPr>
                                      <w:rFonts w:ascii="Tahoma" w:eastAsia="Tahoma" w:hAnsi="Tahoma" w:cs="Tahoma"/>
                                      <w:sz w:val="16"/>
                                      <w:szCs w:val="16"/>
                                    </w:rPr>
                                    <w:t>11</w:t>
                                  </w:r>
                                  <w:r>
                                    <w:rPr>
                                      <w:rFonts w:ascii="Tahoma" w:eastAsia="Tahoma" w:hAnsi="Tahoma" w:cs="Tahoma"/>
                                      <w:sz w:val="12"/>
                                      <w:szCs w:val="12"/>
                                    </w:rPr>
                                    <w:t>#</w:t>
                                  </w:r>
                                </w:p>
                              </w:tc>
                              <w:tc>
                                <w:tcPr>
                                  <w:tcW w:w="710" w:type="dxa"/>
                                  <w:tcBorders>
                                    <w:top w:val="single" w:sz="4" w:space="0" w:color="auto"/>
                                    <w:bottom w:val="single" w:sz="4" w:space="0" w:color="auto"/>
                                  </w:tcBorders>
                                  <w:shd w:val="clear" w:color="auto" w:fill="FFFFFF"/>
                                </w:tcPr>
                                <w:p w14:paraId="6DA2B2AB" w14:textId="77777777" w:rsidR="00555CE0" w:rsidRDefault="00555CE0">
                                  <w:pPr>
                                    <w:pStyle w:val="Other0"/>
                                    <w:spacing w:line="240" w:lineRule="auto"/>
                                    <w:ind w:firstLine="200"/>
                                    <w:rPr>
                                      <w:sz w:val="12"/>
                                      <w:szCs w:val="12"/>
                                    </w:rPr>
                                  </w:pPr>
                                  <w:r>
                                    <w:rPr>
                                      <w:rFonts w:ascii="Tahoma" w:eastAsia="Tahoma" w:hAnsi="Tahoma" w:cs="Tahoma"/>
                                      <w:sz w:val="16"/>
                                      <w:szCs w:val="16"/>
                                    </w:rPr>
                                    <w:t>900</w:t>
                                  </w:r>
                                  <w:r>
                                    <w:rPr>
                                      <w:rFonts w:ascii="Tahoma" w:eastAsia="Tahoma" w:hAnsi="Tahoma" w:cs="Tahoma"/>
                                      <w:sz w:val="12"/>
                                      <w:szCs w:val="12"/>
                                    </w:rPr>
                                    <w:t>##</w:t>
                                  </w:r>
                                </w:p>
                              </w:tc>
                              <w:tc>
                                <w:tcPr>
                                  <w:tcW w:w="461" w:type="dxa"/>
                                  <w:tcBorders>
                                    <w:top w:val="single" w:sz="4" w:space="0" w:color="auto"/>
                                    <w:bottom w:val="single" w:sz="4" w:space="0" w:color="auto"/>
                                  </w:tcBorders>
                                  <w:shd w:val="clear" w:color="auto" w:fill="FFFFFF"/>
                                </w:tcPr>
                                <w:p w14:paraId="15AD49A7" w14:textId="77777777" w:rsidR="00555CE0" w:rsidRDefault="00555CE0">
                                  <w:pPr>
                                    <w:pStyle w:val="Other0"/>
                                    <w:spacing w:line="240" w:lineRule="auto"/>
                                    <w:ind w:firstLine="0"/>
                                    <w:rPr>
                                      <w:sz w:val="16"/>
                                      <w:szCs w:val="16"/>
                                    </w:rPr>
                                  </w:pPr>
                                  <w:r>
                                    <w:rPr>
                                      <w:rFonts w:ascii="Tahoma" w:eastAsia="Tahoma" w:hAnsi="Tahoma" w:cs="Tahoma"/>
                                      <w:sz w:val="16"/>
                                      <w:szCs w:val="16"/>
                                    </w:rPr>
                                    <w:t>1,2</w:t>
                                  </w:r>
                                </w:p>
                              </w:tc>
                              <w:tc>
                                <w:tcPr>
                                  <w:tcW w:w="336" w:type="dxa"/>
                                  <w:tcBorders>
                                    <w:top w:val="single" w:sz="4" w:space="0" w:color="auto"/>
                                    <w:bottom w:val="single" w:sz="4" w:space="0" w:color="auto"/>
                                  </w:tcBorders>
                                  <w:shd w:val="clear" w:color="auto" w:fill="FFFFFF"/>
                                </w:tcPr>
                                <w:p w14:paraId="33EF4524" w14:textId="77777777" w:rsidR="00555CE0" w:rsidRDefault="00555CE0">
                                  <w:pPr>
                                    <w:pStyle w:val="Other0"/>
                                    <w:spacing w:line="240" w:lineRule="auto"/>
                                    <w:ind w:firstLine="0"/>
                                    <w:rPr>
                                      <w:sz w:val="16"/>
                                      <w:szCs w:val="16"/>
                                    </w:rPr>
                                  </w:pPr>
                                  <w:r>
                                    <w:rPr>
                                      <w:rFonts w:ascii="Tahoma" w:eastAsia="Tahoma" w:hAnsi="Tahoma" w:cs="Tahoma"/>
                                      <w:sz w:val="16"/>
                                      <w:szCs w:val="16"/>
                                    </w:rPr>
                                    <w:t>1,3</w:t>
                                  </w:r>
                                </w:p>
                              </w:tc>
                              <w:tc>
                                <w:tcPr>
                                  <w:tcW w:w="389" w:type="dxa"/>
                                  <w:tcBorders>
                                    <w:top w:val="single" w:sz="4" w:space="0" w:color="auto"/>
                                    <w:bottom w:val="single" w:sz="4" w:space="0" w:color="auto"/>
                                  </w:tcBorders>
                                  <w:shd w:val="clear" w:color="auto" w:fill="FFFFFF"/>
                                </w:tcPr>
                                <w:p w14:paraId="7D3C35C4" w14:textId="77777777" w:rsidR="00555CE0" w:rsidRDefault="00555CE0">
                                  <w:pPr>
                                    <w:pStyle w:val="Other0"/>
                                    <w:spacing w:line="240" w:lineRule="auto"/>
                                    <w:ind w:firstLine="0"/>
                                    <w:rPr>
                                      <w:sz w:val="16"/>
                                      <w:szCs w:val="16"/>
                                    </w:rPr>
                                  </w:pPr>
                                  <w:r>
                                    <w:rPr>
                                      <w:rFonts w:ascii="Tahoma" w:eastAsia="Tahoma" w:hAnsi="Tahoma" w:cs="Tahoma"/>
                                      <w:sz w:val="16"/>
                                      <w:szCs w:val="16"/>
                                    </w:rPr>
                                    <w:t>1,3</w:t>
                                  </w:r>
                                </w:p>
                              </w:tc>
                              <w:tc>
                                <w:tcPr>
                                  <w:tcW w:w="346" w:type="dxa"/>
                                  <w:tcBorders>
                                    <w:top w:val="single" w:sz="4" w:space="0" w:color="auto"/>
                                    <w:bottom w:val="single" w:sz="4" w:space="0" w:color="auto"/>
                                  </w:tcBorders>
                                  <w:shd w:val="clear" w:color="auto" w:fill="FFFFFF"/>
                                </w:tcPr>
                                <w:p w14:paraId="09E7892E" w14:textId="77777777" w:rsidR="00555CE0" w:rsidRDefault="00555CE0">
                                  <w:pPr>
                                    <w:pStyle w:val="Other0"/>
                                    <w:spacing w:line="240" w:lineRule="auto"/>
                                    <w:ind w:firstLine="0"/>
                                    <w:rPr>
                                      <w:sz w:val="16"/>
                                      <w:szCs w:val="16"/>
                                    </w:rPr>
                                  </w:pPr>
                                  <w:r>
                                    <w:rPr>
                                      <w:rFonts w:ascii="Tahoma" w:eastAsia="Tahoma" w:hAnsi="Tahoma" w:cs="Tahoma"/>
                                      <w:sz w:val="16"/>
                                      <w:szCs w:val="16"/>
                                    </w:rPr>
                                    <w:t>75</w:t>
                                  </w:r>
                                </w:p>
                              </w:tc>
                              <w:tc>
                                <w:tcPr>
                                  <w:tcW w:w="384" w:type="dxa"/>
                                  <w:tcBorders>
                                    <w:top w:val="single" w:sz="4" w:space="0" w:color="auto"/>
                                    <w:bottom w:val="single" w:sz="4" w:space="0" w:color="auto"/>
                                  </w:tcBorders>
                                  <w:shd w:val="clear" w:color="auto" w:fill="FFFFFF"/>
                                </w:tcPr>
                                <w:p w14:paraId="12866F9F" w14:textId="77777777" w:rsidR="00555CE0" w:rsidRDefault="00555CE0">
                                  <w:pPr>
                                    <w:pStyle w:val="Other0"/>
                                    <w:spacing w:line="240" w:lineRule="auto"/>
                                    <w:ind w:firstLine="0"/>
                                    <w:rPr>
                                      <w:sz w:val="16"/>
                                      <w:szCs w:val="16"/>
                                    </w:rPr>
                                  </w:pPr>
                                  <w:r>
                                    <w:rPr>
                                      <w:rFonts w:ascii="Tahoma" w:eastAsia="Tahoma" w:hAnsi="Tahoma" w:cs="Tahoma"/>
                                      <w:sz w:val="16"/>
                                      <w:szCs w:val="16"/>
                                    </w:rPr>
                                    <w:t>5</w:t>
                                  </w:r>
                                </w:p>
                              </w:tc>
                              <w:tc>
                                <w:tcPr>
                                  <w:tcW w:w="360" w:type="dxa"/>
                                  <w:tcBorders>
                                    <w:top w:val="single" w:sz="4" w:space="0" w:color="auto"/>
                                    <w:bottom w:val="single" w:sz="4" w:space="0" w:color="auto"/>
                                  </w:tcBorders>
                                  <w:shd w:val="clear" w:color="auto" w:fill="FFFFFF"/>
                                </w:tcPr>
                                <w:p w14:paraId="4A74EC4B" w14:textId="77777777" w:rsidR="00555CE0" w:rsidRDefault="00555CE0">
                                  <w:pPr>
                                    <w:pStyle w:val="Other0"/>
                                    <w:spacing w:line="240" w:lineRule="auto"/>
                                    <w:ind w:firstLine="0"/>
                                    <w:rPr>
                                      <w:sz w:val="16"/>
                                      <w:szCs w:val="16"/>
                                    </w:rPr>
                                  </w:pPr>
                                  <w:r>
                                    <w:rPr>
                                      <w:rFonts w:ascii="Tahoma" w:eastAsia="Tahoma" w:hAnsi="Tahoma" w:cs="Tahoma"/>
                                      <w:sz w:val="16"/>
                                      <w:szCs w:val="16"/>
                                    </w:rPr>
                                    <w:t>15</w:t>
                                  </w:r>
                                </w:p>
                              </w:tc>
                              <w:tc>
                                <w:tcPr>
                                  <w:tcW w:w="605" w:type="dxa"/>
                                  <w:tcBorders>
                                    <w:top w:val="single" w:sz="4" w:space="0" w:color="auto"/>
                                    <w:bottom w:val="single" w:sz="4" w:space="0" w:color="auto"/>
                                  </w:tcBorders>
                                  <w:shd w:val="clear" w:color="auto" w:fill="FFFFFF"/>
                                </w:tcPr>
                                <w:p w14:paraId="0299E8AB" w14:textId="77777777" w:rsidR="00555CE0" w:rsidRDefault="00555CE0">
                                  <w:pPr>
                                    <w:pStyle w:val="Other0"/>
                                    <w:spacing w:line="240" w:lineRule="auto"/>
                                    <w:rPr>
                                      <w:sz w:val="16"/>
                                      <w:szCs w:val="16"/>
                                    </w:rPr>
                                  </w:pPr>
                                  <w:r>
                                    <w:rPr>
                                      <w:rFonts w:ascii="Tahoma" w:eastAsia="Tahoma" w:hAnsi="Tahoma" w:cs="Tahoma"/>
                                      <w:sz w:val="16"/>
                                      <w:szCs w:val="16"/>
                                    </w:rPr>
                                    <w:t>16</w:t>
                                  </w:r>
                                </w:p>
                              </w:tc>
                              <w:tc>
                                <w:tcPr>
                                  <w:tcW w:w="288" w:type="dxa"/>
                                  <w:tcBorders>
                                    <w:top w:val="single" w:sz="4" w:space="0" w:color="auto"/>
                                    <w:bottom w:val="single" w:sz="4" w:space="0" w:color="auto"/>
                                  </w:tcBorders>
                                  <w:shd w:val="clear" w:color="auto" w:fill="FFFFFF"/>
                                </w:tcPr>
                                <w:p w14:paraId="657F9F6B" w14:textId="77777777" w:rsidR="00555CE0" w:rsidRDefault="00555CE0">
                                  <w:pPr>
                                    <w:rPr>
                                      <w:sz w:val="10"/>
                                      <w:szCs w:val="10"/>
                                    </w:rPr>
                                  </w:pPr>
                                </w:p>
                              </w:tc>
                            </w:tr>
                          </w:tbl>
                          <w:p w14:paraId="4913DC6E" w14:textId="77777777" w:rsidR="00555CE0" w:rsidRDefault="00555CE0">
                            <w:pPr>
                              <w:spacing w:line="1" w:lineRule="exact"/>
                            </w:pPr>
                          </w:p>
                        </w:txbxContent>
                      </wps:txbx>
                      <wps:bodyPr lIns="0" tIns="0" rIns="0" bIns="0"/>
                    </wps:wsp>
                  </a:graphicData>
                </a:graphic>
              </wp:anchor>
            </w:drawing>
          </mc:Choice>
          <mc:Fallback>
            <w:pict>
              <v:shape w14:anchorId="49C4C587" id="Shape 1109" o:spid="_x0000_s1126" type="#_x0000_t202" style="position:absolute;left:0;text-align:left;margin-left:.5pt;margin-top:341.75pt;width:351.35pt;height:127.45pt;z-index:251777024;visibility:visible;mso-wrap-style:square;mso-wrap-distance-left:9pt;mso-wrap-distance-top:169.9pt;mso-wrap-distance-right:9pt;mso-wrap-distance-bottom:72.3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802"/>
                        <w:gridCol w:w="653"/>
                        <w:gridCol w:w="864"/>
                        <w:gridCol w:w="830"/>
                        <w:gridCol w:w="710"/>
                        <w:gridCol w:w="461"/>
                        <w:gridCol w:w="336"/>
                        <w:gridCol w:w="389"/>
                        <w:gridCol w:w="346"/>
                        <w:gridCol w:w="384"/>
                        <w:gridCol w:w="360"/>
                        <w:gridCol w:w="605"/>
                        <w:gridCol w:w="288"/>
                      </w:tblGrid>
                      <w:tr w:rsidR="00555CE0" w14:paraId="5E750880" w14:textId="77777777">
                        <w:tblPrEx>
                          <w:tblCellMar>
                            <w:top w:w="0" w:type="dxa"/>
                            <w:bottom w:w="0" w:type="dxa"/>
                          </w:tblCellMar>
                        </w:tblPrEx>
                        <w:trPr>
                          <w:trHeight w:hRule="exact" w:val="442"/>
                          <w:tblHeader/>
                        </w:trPr>
                        <w:tc>
                          <w:tcPr>
                            <w:tcW w:w="6740" w:type="dxa"/>
                            <w:gridSpan w:val="12"/>
                            <w:shd w:val="clear" w:color="auto" w:fill="231F20"/>
                            <w:vAlign w:val="center"/>
                          </w:tcPr>
                          <w:p w14:paraId="523B92F7" w14:textId="77777777" w:rsidR="00555CE0" w:rsidRDefault="00555CE0">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w:rPr>
                                <w:rFonts w:ascii="Tahoma" w:eastAsia="Tahoma" w:hAnsi="Tahoma" w:cs="Tahoma"/>
                                <w:smallCaps/>
                                <w:color w:val="FFFFFF"/>
                                <w:sz w:val="14"/>
                                <w:szCs w:val="14"/>
                              </w:rPr>
                              <w:t>tabla</w:t>
                            </w:r>
                            <w:r>
                              <w:rPr>
                                <w:rFonts w:ascii="Tahoma" w:eastAsia="Tahoma" w:hAnsi="Tahoma" w:cs="Tahoma"/>
                                <w:color w:val="FFFFFF"/>
                                <w:sz w:val="14"/>
                                <w:szCs w:val="14"/>
                              </w:rPr>
                              <w:t xml:space="preserve"> XVII.1.2. </w:t>
                            </w:r>
                            <w:r>
                              <w:rPr>
                                <w:rFonts w:ascii="Tahoma" w:eastAsia="Tahoma" w:hAnsi="Tahoma" w:cs="Tahoma"/>
                                <w:b/>
                                <w:bCs/>
                                <w:color w:val="FFFFFF"/>
                                <w:sz w:val="15"/>
                                <w:szCs w:val="15"/>
                              </w:rPr>
                              <w:t>Requerimiento de vitaminas y minerales</w:t>
                            </w:r>
                          </w:p>
                        </w:tc>
                        <w:tc>
                          <w:tcPr>
                            <w:tcW w:w="288" w:type="dxa"/>
                            <w:shd w:val="clear" w:color="auto" w:fill="231F20"/>
                          </w:tcPr>
                          <w:p w14:paraId="5281F3DB" w14:textId="77777777" w:rsidR="00555CE0" w:rsidRDefault="00555CE0">
                            <w:pPr>
                              <w:rPr>
                                <w:sz w:val="10"/>
                                <w:szCs w:val="10"/>
                              </w:rPr>
                            </w:pPr>
                          </w:p>
                        </w:tc>
                      </w:tr>
                      <w:tr w:rsidR="00555CE0" w14:paraId="1D5337F2" w14:textId="77777777">
                        <w:tblPrEx>
                          <w:tblCellMar>
                            <w:top w:w="0" w:type="dxa"/>
                            <w:bottom w:w="0" w:type="dxa"/>
                          </w:tblCellMar>
                        </w:tblPrEx>
                        <w:trPr>
                          <w:trHeight w:hRule="exact" w:val="283"/>
                        </w:trPr>
                        <w:tc>
                          <w:tcPr>
                            <w:tcW w:w="802" w:type="dxa"/>
                            <w:tcBorders>
                              <w:top w:val="single" w:sz="4" w:space="0" w:color="auto"/>
                              <w:left w:val="single" w:sz="4" w:space="0" w:color="auto"/>
                            </w:tcBorders>
                            <w:shd w:val="clear" w:color="auto" w:fill="D2D3D5"/>
                            <w:vAlign w:val="bottom"/>
                          </w:tcPr>
                          <w:p w14:paraId="4AD3FE93" w14:textId="77777777" w:rsidR="00555CE0" w:rsidRDefault="00555CE0">
                            <w:pPr>
                              <w:pStyle w:val="Other0"/>
                              <w:spacing w:line="240" w:lineRule="auto"/>
                              <w:ind w:firstLine="0"/>
                              <w:rPr>
                                <w:sz w:val="14"/>
                                <w:szCs w:val="14"/>
                              </w:rPr>
                            </w:pPr>
                            <w:r>
                              <w:rPr>
                                <w:rFonts w:ascii="Tahoma" w:eastAsia="Tahoma" w:hAnsi="Tahoma" w:cs="Tahoma"/>
                                <w:b/>
                                <w:bCs/>
                                <w:sz w:val="14"/>
                                <w:szCs w:val="14"/>
                              </w:rPr>
                              <w:t>EDAD</w:t>
                            </w:r>
                          </w:p>
                        </w:tc>
                        <w:tc>
                          <w:tcPr>
                            <w:tcW w:w="1517" w:type="dxa"/>
                            <w:gridSpan w:val="2"/>
                            <w:tcBorders>
                              <w:top w:val="single" w:sz="4" w:space="0" w:color="auto"/>
                            </w:tcBorders>
                            <w:shd w:val="clear" w:color="auto" w:fill="D2D3D5"/>
                            <w:vAlign w:val="bottom"/>
                          </w:tcPr>
                          <w:p w14:paraId="41DA32B5" w14:textId="77777777" w:rsidR="00555CE0" w:rsidRDefault="00555CE0">
                            <w:pPr>
                              <w:pStyle w:val="Other0"/>
                              <w:spacing w:line="240" w:lineRule="auto"/>
                              <w:ind w:firstLine="0"/>
                              <w:rPr>
                                <w:sz w:val="14"/>
                                <w:szCs w:val="14"/>
                              </w:rPr>
                            </w:pPr>
                            <w:r>
                              <w:rPr>
                                <w:rFonts w:ascii="Tahoma" w:eastAsia="Tahoma" w:hAnsi="Tahoma" w:cs="Tahoma"/>
                                <w:b/>
                                <w:bCs/>
                                <w:sz w:val="14"/>
                                <w:szCs w:val="14"/>
                              </w:rPr>
                              <w:t>MINERALES</w:t>
                            </w:r>
                          </w:p>
                        </w:tc>
                        <w:tc>
                          <w:tcPr>
                            <w:tcW w:w="830" w:type="dxa"/>
                            <w:tcBorders>
                              <w:top w:val="single" w:sz="4" w:space="0" w:color="auto"/>
                            </w:tcBorders>
                            <w:shd w:val="clear" w:color="auto" w:fill="D2D3D5"/>
                          </w:tcPr>
                          <w:p w14:paraId="6AD81368" w14:textId="77777777" w:rsidR="00555CE0" w:rsidRDefault="00555CE0">
                            <w:pPr>
                              <w:rPr>
                                <w:sz w:val="10"/>
                                <w:szCs w:val="10"/>
                              </w:rPr>
                            </w:pPr>
                          </w:p>
                        </w:tc>
                        <w:tc>
                          <w:tcPr>
                            <w:tcW w:w="1171" w:type="dxa"/>
                            <w:gridSpan w:val="2"/>
                            <w:tcBorders>
                              <w:top w:val="single" w:sz="4" w:space="0" w:color="auto"/>
                            </w:tcBorders>
                            <w:shd w:val="clear" w:color="auto" w:fill="D2D3D5"/>
                            <w:vAlign w:val="bottom"/>
                          </w:tcPr>
                          <w:p w14:paraId="7E6D6BD2"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VITAMINAS</w:t>
                            </w:r>
                          </w:p>
                        </w:tc>
                        <w:tc>
                          <w:tcPr>
                            <w:tcW w:w="336" w:type="dxa"/>
                            <w:tcBorders>
                              <w:top w:val="single" w:sz="4" w:space="0" w:color="auto"/>
                            </w:tcBorders>
                            <w:shd w:val="clear" w:color="auto" w:fill="D2D3D5"/>
                          </w:tcPr>
                          <w:p w14:paraId="46CE5EFC" w14:textId="77777777" w:rsidR="00555CE0" w:rsidRDefault="00555CE0">
                            <w:pPr>
                              <w:rPr>
                                <w:sz w:val="10"/>
                                <w:szCs w:val="10"/>
                              </w:rPr>
                            </w:pPr>
                          </w:p>
                        </w:tc>
                        <w:tc>
                          <w:tcPr>
                            <w:tcW w:w="389" w:type="dxa"/>
                            <w:tcBorders>
                              <w:top w:val="single" w:sz="4" w:space="0" w:color="auto"/>
                            </w:tcBorders>
                            <w:shd w:val="clear" w:color="auto" w:fill="D2D3D5"/>
                          </w:tcPr>
                          <w:p w14:paraId="761EC196" w14:textId="77777777" w:rsidR="00555CE0" w:rsidRDefault="00555CE0">
                            <w:pPr>
                              <w:rPr>
                                <w:sz w:val="10"/>
                                <w:szCs w:val="10"/>
                              </w:rPr>
                            </w:pPr>
                          </w:p>
                        </w:tc>
                        <w:tc>
                          <w:tcPr>
                            <w:tcW w:w="346" w:type="dxa"/>
                            <w:tcBorders>
                              <w:top w:val="single" w:sz="4" w:space="0" w:color="auto"/>
                            </w:tcBorders>
                            <w:shd w:val="clear" w:color="auto" w:fill="D2D3D5"/>
                          </w:tcPr>
                          <w:p w14:paraId="14F581BE" w14:textId="77777777" w:rsidR="00555CE0" w:rsidRDefault="00555CE0">
                            <w:pPr>
                              <w:rPr>
                                <w:sz w:val="10"/>
                                <w:szCs w:val="10"/>
                              </w:rPr>
                            </w:pPr>
                          </w:p>
                        </w:tc>
                        <w:tc>
                          <w:tcPr>
                            <w:tcW w:w="384" w:type="dxa"/>
                            <w:tcBorders>
                              <w:top w:val="single" w:sz="4" w:space="0" w:color="auto"/>
                            </w:tcBorders>
                            <w:shd w:val="clear" w:color="auto" w:fill="D2D3D5"/>
                          </w:tcPr>
                          <w:p w14:paraId="297F1F61" w14:textId="77777777" w:rsidR="00555CE0" w:rsidRDefault="00555CE0">
                            <w:pPr>
                              <w:rPr>
                                <w:sz w:val="10"/>
                                <w:szCs w:val="10"/>
                              </w:rPr>
                            </w:pPr>
                          </w:p>
                        </w:tc>
                        <w:tc>
                          <w:tcPr>
                            <w:tcW w:w="360" w:type="dxa"/>
                            <w:tcBorders>
                              <w:top w:val="single" w:sz="4" w:space="0" w:color="auto"/>
                            </w:tcBorders>
                            <w:shd w:val="clear" w:color="auto" w:fill="D2D3D5"/>
                          </w:tcPr>
                          <w:p w14:paraId="0CE39F6A" w14:textId="77777777" w:rsidR="00555CE0" w:rsidRDefault="00555CE0">
                            <w:pPr>
                              <w:rPr>
                                <w:sz w:val="10"/>
                                <w:szCs w:val="10"/>
                              </w:rPr>
                            </w:pPr>
                          </w:p>
                        </w:tc>
                        <w:tc>
                          <w:tcPr>
                            <w:tcW w:w="605" w:type="dxa"/>
                            <w:tcBorders>
                              <w:top w:val="single" w:sz="4" w:space="0" w:color="auto"/>
                            </w:tcBorders>
                            <w:shd w:val="clear" w:color="auto" w:fill="D2D3D5"/>
                          </w:tcPr>
                          <w:p w14:paraId="13674A73" w14:textId="77777777" w:rsidR="00555CE0" w:rsidRDefault="00555CE0">
                            <w:pPr>
                              <w:rPr>
                                <w:sz w:val="10"/>
                                <w:szCs w:val="10"/>
                              </w:rPr>
                            </w:pPr>
                          </w:p>
                        </w:tc>
                        <w:tc>
                          <w:tcPr>
                            <w:tcW w:w="288" w:type="dxa"/>
                            <w:tcBorders>
                              <w:top w:val="single" w:sz="4" w:space="0" w:color="auto"/>
                              <w:right w:val="single" w:sz="4" w:space="0" w:color="auto"/>
                            </w:tcBorders>
                            <w:shd w:val="clear" w:color="auto" w:fill="D2D3D5"/>
                          </w:tcPr>
                          <w:p w14:paraId="7C9FE64E" w14:textId="77777777" w:rsidR="00555CE0" w:rsidRDefault="00555CE0">
                            <w:pPr>
                              <w:rPr>
                                <w:sz w:val="10"/>
                                <w:szCs w:val="10"/>
                              </w:rPr>
                            </w:pPr>
                          </w:p>
                        </w:tc>
                      </w:tr>
                      <w:tr w:rsidR="00555CE0" w14:paraId="05261345" w14:textId="77777777">
                        <w:tblPrEx>
                          <w:tblCellMar>
                            <w:top w:w="0" w:type="dxa"/>
                            <w:bottom w:w="0" w:type="dxa"/>
                          </w:tblCellMar>
                        </w:tblPrEx>
                        <w:trPr>
                          <w:trHeight w:hRule="exact" w:val="259"/>
                        </w:trPr>
                        <w:tc>
                          <w:tcPr>
                            <w:tcW w:w="802" w:type="dxa"/>
                            <w:tcBorders>
                              <w:left w:val="single" w:sz="4" w:space="0" w:color="auto"/>
                            </w:tcBorders>
                            <w:shd w:val="clear" w:color="auto" w:fill="D2D3D5"/>
                          </w:tcPr>
                          <w:p w14:paraId="1C961143" w14:textId="77777777" w:rsidR="00555CE0" w:rsidRDefault="00555CE0">
                            <w:pPr>
                              <w:pStyle w:val="Other0"/>
                              <w:spacing w:line="240" w:lineRule="auto"/>
                              <w:ind w:firstLine="0"/>
                              <w:rPr>
                                <w:sz w:val="16"/>
                                <w:szCs w:val="16"/>
                              </w:rPr>
                            </w:pPr>
                            <w:r>
                              <w:rPr>
                                <w:rFonts w:ascii="Tahoma" w:eastAsia="Tahoma" w:hAnsi="Tahoma" w:cs="Tahoma"/>
                                <w:b/>
                                <w:bCs/>
                                <w:sz w:val="14"/>
                                <w:szCs w:val="14"/>
                              </w:rPr>
                              <w:t>(AÑOS</w:t>
                            </w:r>
                            <w:r>
                              <w:rPr>
                                <w:rFonts w:ascii="Tahoma" w:eastAsia="Tahoma" w:hAnsi="Tahoma" w:cs="Tahoma"/>
                                <w:b/>
                                <w:bCs/>
                                <w:sz w:val="16"/>
                                <w:szCs w:val="16"/>
                              </w:rPr>
                              <w:t>)</w:t>
                            </w:r>
                          </w:p>
                        </w:tc>
                        <w:tc>
                          <w:tcPr>
                            <w:tcW w:w="653" w:type="dxa"/>
                            <w:tcBorders>
                              <w:top w:val="single" w:sz="4" w:space="0" w:color="auto"/>
                            </w:tcBorders>
                            <w:shd w:val="clear" w:color="auto" w:fill="FFFFFF"/>
                          </w:tcPr>
                          <w:p w14:paraId="442102B8" w14:textId="77777777" w:rsidR="00555CE0" w:rsidRDefault="00555CE0">
                            <w:pPr>
                              <w:pStyle w:val="Other0"/>
                              <w:spacing w:line="240" w:lineRule="auto"/>
                              <w:ind w:firstLine="0"/>
                              <w:jc w:val="center"/>
                              <w:rPr>
                                <w:sz w:val="14"/>
                                <w:szCs w:val="14"/>
                              </w:rPr>
                            </w:pPr>
                            <w:r>
                              <w:rPr>
                                <w:rFonts w:ascii="Tahoma" w:eastAsia="Tahoma" w:hAnsi="Tahoma" w:cs="Tahoma"/>
                                <w:b/>
                                <w:bCs/>
                                <w:sz w:val="12"/>
                                <w:szCs w:val="12"/>
                              </w:rPr>
                              <w:t xml:space="preserve">CALCIO </w:t>
                            </w:r>
                            <w:r>
                              <w:rPr>
                                <w:rFonts w:ascii="Tahoma" w:eastAsia="Tahoma" w:hAnsi="Tahoma" w:cs="Tahoma"/>
                                <w:b/>
                                <w:bCs/>
                                <w:sz w:val="14"/>
                                <w:szCs w:val="14"/>
                              </w:rPr>
                              <w:t>*</w:t>
                            </w:r>
                          </w:p>
                        </w:tc>
                        <w:tc>
                          <w:tcPr>
                            <w:tcW w:w="864" w:type="dxa"/>
                            <w:tcBorders>
                              <w:top w:val="single" w:sz="4" w:space="0" w:color="auto"/>
                            </w:tcBorders>
                            <w:shd w:val="clear" w:color="auto" w:fill="FFFFFF"/>
                          </w:tcPr>
                          <w:p w14:paraId="41721C58" w14:textId="77777777" w:rsidR="00555CE0" w:rsidRDefault="00555CE0">
                            <w:pPr>
                              <w:pStyle w:val="Other0"/>
                              <w:spacing w:line="240" w:lineRule="auto"/>
                              <w:ind w:firstLine="0"/>
                              <w:rPr>
                                <w:sz w:val="14"/>
                                <w:szCs w:val="14"/>
                              </w:rPr>
                            </w:pPr>
                            <w:r>
                              <w:rPr>
                                <w:rFonts w:ascii="Tahoma" w:eastAsia="Tahoma" w:hAnsi="Tahoma" w:cs="Tahoma"/>
                                <w:b/>
                                <w:bCs/>
                                <w:sz w:val="12"/>
                                <w:szCs w:val="12"/>
                              </w:rPr>
                              <w:t xml:space="preserve">FÓSFORO </w:t>
                            </w:r>
                            <w:r>
                              <w:rPr>
                                <w:rFonts w:ascii="Tahoma" w:eastAsia="Tahoma" w:hAnsi="Tahoma" w:cs="Tahoma"/>
                                <w:b/>
                                <w:bCs/>
                                <w:sz w:val="14"/>
                                <w:szCs w:val="14"/>
                              </w:rPr>
                              <w:t>*</w:t>
                            </w:r>
                          </w:p>
                        </w:tc>
                        <w:tc>
                          <w:tcPr>
                            <w:tcW w:w="830" w:type="dxa"/>
                            <w:tcBorders>
                              <w:top w:val="single" w:sz="4" w:space="0" w:color="auto"/>
                            </w:tcBorders>
                            <w:shd w:val="clear" w:color="auto" w:fill="FFFFFF"/>
                            <w:vAlign w:val="bottom"/>
                          </w:tcPr>
                          <w:p w14:paraId="51B62B18" w14:textId="77777777" w:rsidR="00555CE0" w:rsidRDefault="00555CE0">
                            <w:pPr>
                              <w:pStyle w:val="Other0"/>
                              <w:spacing w:line="240" w:lineRule="auto"/>
                              <w:ind w:firstLine="0"/>
                              <w:rPr>
                                <w:sz w:val="14"/>
                                <w:szCs w:val="14"/>
                              </w:rPr>
                            </w:pPr>
                            <w:r>
                              <w:rPr>
                                <w:rFonts w:ascii="Tahoma" w:eastAsia="Tahoma" w:hAnsi="Tahoma" w:cs="Tahoma"/>
                                <w:b/>
                                <w:bCs/>
                                <w:sz w:val="12"/>
                                <w:szCs w:val="12"/>
                              </w:rPr>
                              <w:t>HIERRO</w:t>
                            </w:r>
                            <w:r>
                              <w:rPr>
                                <w:rFonts w:ascii="Tahoma" w:eastAsia="Tahoma" w:hAnsi="Tahoma" w:cs="Tahoma"/>
                                <w:b/>
                                <w:bCs/>
                                <w:sz w:val="14"/>
                                <w:szCs w:val="14"/>
                              </w:rPr>
                              <w:t xml:space="preserve">* </w:t>
                            </w:r>
                            <w:r>
                              <w:rPr>
                                <w:rFonts w:ascii="Tahoma" w:eastAsia="Tahoma" w:hAnsi="Tahoma" w:cs="Tahoma"/>
                                <w:b/>
                                <w:bCs/>
                                <w:color w:val="D1D3D5"/>
                                <w:sz w:val="14"/>
                                <w:szCs w:val="14"/>
                              </w:rPr>
                              <w:t>J</w:t>
                            </w:r>
                          </w:p>
                        </w:tc>
                        <w:tc>
                          <w:tcPr>
                            <w:tcW w:w="710" w:type="dxa"/>
                            <w:tcBorders>
                              <w:top w:val="single" w:sz="4" w:space="0" w:color="auto"/>
                            </w:tcBorders>
                            <w:shd w:val="clear" w:color="auto" w:fill="FFFFFF"/>
                          </w:tcPr>
                          <w:p w14:paraId="54A00A5D" w14:textId="77777777" w:rsidR="00555CE0" w:rsidRDefault="00555CE0">
                            <w:pPr>
                              <w:pStyle w:val="Other0"/>
                              <w:spacing w:line="240" w:lineRule="auto"/>
                              <w:ind w:firstLine="200"/>
                              <w:rPr>
                                <w:sz w:val="14"/>
                                <w:szCs w:val="14"/>
                              </w:rPr>
                            </w:pPr>
                            <w:r>
                              <w:rPr>
                                <w:rFonts w:ascii="Tahoma" w:eastAsia="Tahoma" w:hAnsi="Tahoma" w:cs="Tahoma"/>
                                <w:b/>
                                <w:bCs/>
                                <w:sz w:val="12"/>
                                <w:szCs w:val="12"/>
                              </w:rPr>
                              <w:t xml:space="preserve">A </w:t>
                            </w:r>
                            <w:r>
                              <w:rPr>
                                <w:rFonts w:ascii="Tahoma" w:eastAsia="Tahoma" w:hAnsi="Tahoma" w:cs="Tahoma"/>
                                <w:b/>
                                <w:bCs/>
                                <w:sz w:val="14"/>
                                <w:szCs w:val="14"/>
                              </w:rPr>
                              <w:t>**</w:t>
                            </w:r>
                          </w:p>
                        </w:tc>
                        <w:tc>
                          <w:tcPr>
                            <w:tcW w:w="461" w:type="dxa"/>
                            <w:tcBorders>
                              <w:top w:val="single" w:sz="4" w:space="0" w:color="auto"/>
                            </w:tcBorders>
                            <w:shd w:val="clear" w:color="auto" w:fill="FFFFFF"/>
                          </w:tcPr>
                          <w:p w14:paraId="1ABA790A" w14:textId="77777777" w:rsidR="00555CE0" w:rsidRDefault="00555CE0">
                            <w:pPr>
                              <w:pStyle w:val="Other0"/>
                              <w:spacing w:line="240" w:lineRule="auto"/>
                              <w:ind w:firstLine="0"/>
                              <w:rPr>
                                <w:sz w:val="14"/>
                                <w:szCs w:val="14"/>
                              </w:rPr>
                            </w:pPr>
                            <w:r>
                              <w:rPr>
                                <w:rFonts w:ascii="Tahoma" w:eastAsia="Tahoma" w:hAnsi="Tahoma" w:cs="Tahoma"/>
                                <w:b/>
                                <w:bCs/>
                                <w:sz w:val="12"/>
                                <w:szCs w:val="12"/>
                              </w:rPr>
                              <w:t xml:space="preserve">B1 </w:t>
                            </w:r>
                            <w:r>
                              <w:rPr>
                                <w:rFonts w:ascii="Tahoma" w:eastAsia="Tahoma" w:hAnsi="Tahoma" w:cs="Tahoma"/>
                                <w:b/>
                                <w:bCs/>
                                <w:sz w:val="14"/>
                                <w:szCs w:val="14"/>
                              </w:rPr>
                              <w:t>*</w:t>
                            </w:r>
                          </w:p>
                        </w:tc>
                        <w:tc>
                          <w:tcPr>
                            <w:tcW w:w="336" w:type="dxa"/>
                            <w:tcBorders>
                              <w:top w:val="single" w:sz="4" w:space="0" w:color="auto"/>
                            </w:tcBorders>
                            <w:shd w:val="clear" w:color="auto" w:fill="FFFFFF"/>
                          </w:tcPr>
                          <w:p w14:paraId="7EC233A5" w14:textId="77777777" w:rsidR="00555CE0" w:rsidRDefault="00555CE0">
                            <w:pPr>
                              <w:pStyle w:val="Other0"/>
                              <w:spacing w:line="240" w:lineRule="auto"/>
                              <w:ind w:firstLine="0"/>
                              <w:rPr>
                                <w:sz w:val="14"/>
                                <w:szCs w:val="14"/>
                              </w:rPr>
                            </w:pPr>
                            <w:r>
                              <w:rPr>
                                <w:rFonts w:ascii="Tahoma" w:eastAsia="Tahoma" w:hAnsi="Tahoma" w:cs="Tahoma"/>
                                <w:b/>
                                <w:bCs/>
                                <w:sz w:val="12"/>
                                <w:szCs w:val="12"/>
                              </w:rPr>
                              <w:t xml:space="preserve">B2 </w:t>
                            </w:r>
                            <w:r>
                              <w:rPr>
                                <w:rFonts w:ascii="Tahoma" w:eastAsia="Tahoma" w:hAnsi="Tahoma" w:cs="Tahoma"/>
                                <w:b/>
                                <w:bCs/>
                                <w:sz w:val="14"/>
                                <w:szCs w:val="14"/>
                              </w:rPr>
                              <w:t>*</w:t>
                            </w:r>
                          </w:p>
                        </w:tc>
                        <w:tc>
                          <w:tcPr>
                            <w:tcW w:w="389" w:type="dxa"/>
                            <w:tcBorders>
                              <w:top w:val="single" w:sz="4" w:space="0" w:color="auto"/>
                            </w:tcBorders>
                            <w:shd w:val="clear" w:color="auto" w:fill="FFFFFF"/>
                          </w:tcPr>
                          <w:p w14:paraId="7B4437ED" w14:textId="77777777" w:rsidR="00555CE0" w:rsidRDefault="00555CE0">
                            <w:pPr>
                              <w:pStyle w:val="Other0"/>
                              <w:spacing w:line="240" w:lineRule="auto"/>
                              <w:ind w:firstLine="0"/>
                              <w:rPr>
                                <w:sz w:val="14"/>
                                <w:szCs w:val="14"/>
                              </w:rPr>
                            </w:pPr>
                            <w:r>
                              <w:rPr>
                                <w:rFonts w:ascii="Tahoma" w:eastAsia="Tahoma" w:hAnsi="Tahoma" w:cs="Tahoma"/>
                                <w:b/>
                                <w:bCs/>
                                <w:sz w:val="12"/>
                                <w:szCs w:val="12"/>
                              </w:rPr>
                              <w:t xml:space="preserve">B6 </w:t>
                            </w:r>
                            <w:r>
                              <w:rPr>
                                <w:rFonts w:ascii="Tahoma" w:eastAsia="Tahoma" w:hAnsi="Tahoma" w:cs="Tahoma"/>
                                <w:b/>
                                <w:bCs/>
                                <w:sz w:val="14"/>
                                <w:szCs w:val="14"/>
                              </w:rPr>
                              <w:t>*</w:t>
                            </w:r>
                          </w:p>
                        </w:tc>
                        <w:tc>
                          <w:tcPr>
                            <w:tcW w:w="346" w:type="dxa"/>
                            <w:tcBorders>
                              <w:top w:val="single" w:sz="4" w:space="0" w:color="auto"/>
                            </w:tcBorders>
                            <w:shd w:val="clear" w:color="auto" w:fill="FFFFFF"/>
                          </w:tcPr>
                          <w:p w14:paraId="03226A06" w14:textId="77777777" w:rsidR="00555CE0" w:rsidRDefault="00555CE0">
                            <w:pPr>
                              <w:pStyle w:val="Other0"/>
                              <w:spacing w:line="240" w:lineRule="auto"/>
                              <w:ind w:firstLine="0"/>
                              <w:jc w:val="right"/>
                              <w:rPr>
                                <w:sz w:val="14"/>
                                <w:szCs w:val="14"/>
                              </w:rPr>
                            </w:pPr>
                            <w:r>
                              <w:rPr>
                                <w:rFonts w:ascii="Tahoma" w:eastAsia="Tahoma" w:hAnsi="Tahoma" w:cs="Tahoma"/>
                                <w:b/>
                                <w:bCs/>
                                <w:sz w:val="12"/>
                                <w:szCs w:val="12"/>
                              </w:rPr>
                              <w:t xml:space="preserve">C </w:t>
                            </w:r>
                            <w:r>
                              <w:rPr>
                                <w:rFonts w:ascii="Tahoma" w:eastAsia="Tahoma" w:hAnsi="Tahoma" w:cs="Tahoma"/>
                                <w:b/>
                                <w:bCs/>
                                <w:sz w:val="14"/>
                                <w:szCs w:val="14"/>
                              </w:rPr>
                              <w:t>*</w:t>
                            </w:r>
                          </w:p>
                        </w:tc>
                        <w:tc>
                          <w:tcPr>
                            <w:tcW w:w="384" w:type="dxa"/>
                            <w:tcBorders>
                              <w:top w:val="single" w:sz="4" w:space="0" w:color="auto"/>
                            </w:tcBorders>
                            <w:shd w:val="clear" w:color="auto" w:fill="FFFFFF"/>
                          </w:tcPr>
                          <w:p w14:paraId="5A4A2372" w14:textId="77777777" w:rsidR="00555CE0" w:rsidRDefault="00555CE0">
                            <w:pPr>
                              <w:pStyle w:val="Other0"/>
                              <w:spacing w:line="240" w:lineRule="auto"/>
                              <w:ind w:firstLine="0"/>
                              <w:rPr>
                                <w:sz w:val="14"/>
                                <w:szCs w:val="14"/>
                              </w:rPr>
                            </w:pPr>
                            <w:r>
                              <w:rPr>
                                <w:rFonts w:ascii="Tahoma" w:eastAsia="Tahoma" w:hAnsi="Tahoma" w:cs="Tahoma"/>
                                <w:b/>
                                <w:bCs/>
                                <w:sz w:val="12"/>
                                <w:szCs w:val="12"/>
                              </w:rPr>
                              <w:t xml:space="preserve">D </w:t>
                            </w:r>
                            <w:r>
                              <w:rPr>
                                <w:rFonts w:ascii="Tahoma" w:eastAsia="Tahoma" w:hAnsi="Tahoma" w:cs="Tahoma"/>
                                <w:b/>
                                <w:bCs/>
                                <w:sz w:val="14"/>
                                <w:szCs w:val="14"/>
                              </w:rPr>
                              <w:t>**</w:t>
                            </w:r>
                          </w:p>
                        </w:tc>
                        <w:tc>
                          <w:tcPr>
                            <w:tcW w:w="360" w:type="dxa"/>
                            <w:tcBorders>
                              <w:top w:val="single" w:sz="4" w:space="0" w:color="auto"/>
                            </w:tcBorders>
                            <w:shd w:val="clear" w:color="auto" w:fill="FFFFFF"/>
                          </w:tcPr>
                          <w:p w14:paraId="693EC041" w14:textId="77777777" w:rsidR="00555CE0" w:rsidRDefault="00555CE0">
                            <w:pPr>
                              <w:pStyle w:val="Other0"/>
                              <w:spacing w:line="240" w:lineRule="auto"/>
                              <w:ind w:firstLine="0"/>
                              <w:rPr>
                                <w:sz w:val="14"/>
                                <w:szCs w:val="14"/>
                              </w:rPr>
                            </w:pPr>
                            <w:r>
                              <w:rPr>
                                <w:rFonts w:ascii="Tahoma" w:eastAsia="Tahoma" w:hAnsi="Tahoma" w:cs="Tahoma"/>
                                <w:b/>
                                <w:bCs/>
                                <w:sz w:val="12"/>
                                <w:szCs w:val="12"/>
                              </w:rPr>
                              <w:t xml:space="preserve">E </w:t>
                            </w:r>
                            <w:r>
                              <w:rPr>
                                <w:rFonts w:ascii="Tahoma" w:eastAsia="Tahoma" w:hAnsi="Tahoma" w:cs="Tahoma"/>
                                <w:b/>
                                <w:bCs/>
                                <w:sz w:val="14"/>
                                <w:szCs w:val="14"/>
                              </w:rPr>
                              <w:t>*</w:t>
                            </w:r>
                          </w:p>
                        </w:tc>
                        <w:tc>
                          <w:tcPr>
                            <w:tcW w:w="893" w:type="dxa"/>
                            <w:gridSpan w:val="2"/>
                            <w:tcBorders>
                              <w:top w:val="single" w:sz="4" w:space="0" w:color="auto"/>
                              <w:right w:val="single" w:sz="4" w:space="0" w:color="auto"/>
                            </w:tcBorders>
                            <w:shd w:val="clear" w:color="auto" w:fill="FFFFFF"/>
                          </w:tcPr>
                          <w:p w14:paraId="2762676A" w14:textId="77777777" w:rsidR="00555CE0" w:rsidRDefault="00555CE0">
                            <w:pPr>
                              <w:pStyle w:val="Other0"/>
                              <w:spacing w:line="240" w:lineRule="auto"/>
                              <w:ind w:firstLine="0"/>
                              <w:jc w:val="right"/>
                              <w:rPr>
                                <w:sz w:val="12"/>
                                <w:szCs w:val="12"/>
                              </w:rPr>
                            </w:pPr>
                            <w:r>
                              <w:rPr>
                                <w:rFonts w:ascii="Tahoma" w:eastAsia="Tahoma" w:hAnsi="Tahoma" w:cs="Tahoma"/>
                                <w:b/>
                                <w:bCs/>
                                <w:sz w:val="12"/>
                                <w:szCs w:val="12"/>
                              </w:rPr>
                              <w:t xml:space="preserve">NIACINA </w:t>
                            </w:r>
                            <w:r>
                              <w:rPr>
                                <w:rFonts w:ascii="Tahoma" w:eastAsia="Tahoma" w:hAnsi="Tahoma" w:cs="Tahoma"/>
                                <w:b/>
                                <w:bCs/>
                                <w:color w:val="D1D3D5"/>
                                <w:sz w:val="12"/>
                                <w:szCs w:val="12"/>
                              </w:rPr>
                              <w:t>*1</w:t>
                            </w:r>
                          </w:p>
                        </w:tc>
                      </w:tr>
                      <w:tr w:rsidR="00555CE0" w14:paraId="2D22889D" w14:textId="77777777">
                        <w:tblPrEx>
                          <w:tblCellMar>
                            <w:top w:w="0" w:type="dxa"/>
                            <w:bottom w:w="0" w:type="dxa"/>
                          </w:tblCellMar>
                        </w:tblPrEx>
                        <w:trPr>
                          <w:trHeight w:hRule="exact" w:val="264"/>
                        </w:trPr>
                        <w:tc>
                          <w:tcPr>
                            <w:tcW w:w="802" w:type="dxa"/>
                            <w:tcBorders>
                              <w:top w:val="single" w:sz="4" w:space="0" w:color="auto"/>
                            </w:tcBorders>
                            <w:shd w:val="clear" w:color="auto" w:fill="FFFFFF"/>
                            <w:vAlign w:val="bottom"/>
                          </w:tcPr>
                          <w:p w14:paraId="20BDF5AA" w14:textId="77777777" w:rsidR="00555CE0" w:rsidRDefault="00555CE0">
                            <w:pPr>
                              <w:pStyle w:val="Other0"/>
                              <w:spacing w:line="240" w:lineRule="auto"/>
                              <w:ind w:firstLine="0"/>
                              <w:rPr>
                                <w:sz w:val="16"/>
                                <w:szCs w:val="16"/>
                              </w:rPr>
                            </w:pPr>
                            <w:r>
                              <w:rPr>
                                <w:rFonts w:ascii="Tahoma" w:eastAsia="Tahoma" w:hAnsi="Tahoma" w:cs="Tahoma"/>
                                <w:sz w:val="16"/>
                                <w:szCs w:val="16"/>
                              </w:rPr>
                              <w:t>0-0,5</w:t>
                            </w:r>
                          </w:p>
                        </w:tc>
                        <w:tc>
                          <w:tcPr>
                            <w:tcW w:w="653" w:type="dxa"/>
                            <w:shd w:val="clear" w:color="auto" w:fill="FFFFFF"/>
                            <w:vAlign w:val="bottom"/>
                          </w:tcPr>
                          <w:p w14:paraId="32864C0E"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210</w:t>
                            </w:r>
                          </w:p>
                        </w:tc>
                        <w:tc>
                          <w:tcPr>
                            <w:tcW w:w="864" w:type="dxa"/>
                            <w:shd w:val="clear" w:color="auto" w:fill="FFFFFF"/>
                            <w:vAlign w:val="bottom"/>
                          </w:tcPr>
                          <w:p w14:paraId="652091FF" w14:textId="77777777" w:rsidR="00555CE0" w:rsidRDefault="00555CE0">
                            <w:pPr>
                              <w:pStyle w:val="Other0"/>
                              <w:spacing w:line="240" w:lineRule="auto"/>
                              <w:ind w:firstLine="200"/>
                              <w:rPr>
                                <w:sz w:val="16"/>
                                <w:szCs w:val="16"/>
                              </w:rPr>
                            </w:pPr>
                            <w:r>
                              <w:rPr>
                                <w:rFonts w:ascii="Tahoma" w:eastAsia="Tahoma" w:hAnsi="Tahoma" w:cs="Tahoma"/>
                                <w:sz w:val="16"/>
                                <w:szCs w:val="16"/>
                              </w:rPr>
                              <w:t>100</w:t>
                            </w:r>
                          </w:p>
                        </w:tc>
                        <w:tc>
                          <w:tcPr>
                            <w:tcW w:w="830" w:type="dxa"/>
                            <w:shd w:val="clear" w:color="auto" w:fill="FFFFFF"/>
                            <w:vAlign w:val="bottom"/>
                          </w:tcPr>
                          <w:p w14:paraId="2D8DC678" w14:textId="77777777" w:rsidR="00555CE0" w:rsidRDefault="00555CE0">
                            <w:pPr>
                              <w:pStyle w:val="Other0"/>
                              <w:spacing w:line="240" w:lineRule="auto"/>
                              <w:ind w:firstLine="280"/>
                              <w:rPr>
                                <w:sz w:val="16"/>
                                <w:szCs w:val="16"/>
                              </w:rPr>
                            </w:pPr>
                            <w:r>
                              <w:rPr>
                                <w:rFonts w:ascii="Tahoma" w:eastAsia="Tahoma" w:hAnsi="Tahoma" w:cs="Tahoma"/>
                                <w:sz w:val="16"/>
                                <w:szCs w:val="16"/>
                              </w:rPr>
                              <w:t>---</w:t>
                            </w:r>
                          </w:p>
                        </w:tc>
                        <w:tc>
                          <w:tcPr>
                            <w:tcW w:w="710" w:type="dxa"/>
                            <w:shd w:val="clear" w:color="auto" w:fill="FFFFFF"/>
                            <w:vAlign w:val="bottom"/>
                          </w:tcPr>
                          <w:p w14:paraId="3303B379" w14:textId="77777777" w:rsidR="00555CE0" w:rsidRDefault="00555CE0">
                            <w:pPr>
                              <w:pStyle w:val="Other0"/>
                              <w:spacing w:line="240" w:lineRule="auto"/>
                              <w:ind w:firstLine="200"/>
                              <w:rPr>
                                <w:sz w:val="16"/>
                                <w:szCs w:val="16"/>
                              </w:rPr>
                            </w:pPr>
                            <w:r>
                              <w:rPr>
                                <w:rFonts w:ascii="Tahoma" w:eastAsia="Tahoma" w:hAnsi="Tahoma" w:cs="Tahoma"/>
                                <w:sz w:val="16"/>
                                <w:szCs w:val="16"/>
                              </w:rPr>
                              <w:t>400</w:t>
                            </w:r>
                          </w:p>
                        </w:tc>
                        <w:tc>
                          <w:tcPr>
                            <w:tcW w:w="461" w:type="dxa"/>
                            <w:shd w:val="clear" w:color="auto" w:fill="FFFFFF"/>
                            <w:vAlign w:val="bottom"/>
                          </w:tcPr>
                          <w:p w14:paraId="3009068B" w14:textId="77777777" w:rsidR="00555CE0" w:rsidRDefault="00555CE0">
                            <w:pPr>
                              <w:pStyle w:val="Other0"/>
                              <w:spacing w:line="240" w:lineRule="auto"/>
                              <w:ind w:firstLine="0"/>
                              <w:rPr>
                                <w:sz w:val="16"/>
                                <w:szCs w:val="16"/>
                              </w:rPr>
                            </w:pPr>
                            <w:r>
                              <w:rPr>
                                <w:rFonts w:ascii="Tahoma" w:eastAsia="Tahoma" w:hAnsi="Tahoma" w:cs="Tahoma"/>
                                <w:sz w:val="16"/>
                                <w:szCs w:val="16"/>
                              </w:rPr>
                              <w:t>0,2</w:t>
                            </w:r>
                          </w:p>
                        </w:tc>
                        <w:tc>
                          <w:tcPr>
                            <w:tcW w:w="336" w:type="dxa"/>
                            <w:shd w:val="clear" w:color="auto" w:fill="FFFFFF"/>
                            <w:vAlign w:val="bottom"/>
                          </w:tcPr>
                          <w:p w14:paraId="654CD750" w14:textId="77777777" w:rsidR="00555CE0" w:rsidRDefault="00555CE0">
                            <w:pPr>
                              <w:pStyle w:val="Other0"/>
                              <w:spacing w:line="240" w:lineRule="auto"/>
                              <w:ind w:firstLine="0"/>
                              <w:rPr>
                                <w:sz w:val="16"/>
                                <w:szCs w:val="16"/>
                              </w:rPr>
                            </w:pPr>
                            <w:r>
                              <w:rPr>
                                <w:rFonts w:ascii="Tahoma" w:eastAsia="Tahoma" w:hAnsi="Tahoma" w:cs="Tahoma"/>
                                <w:sz w:val="16"/>
                                <w:szCs w:val="16"/>
                              </w:rPr>
                              <w:t>0,3</w:t>
                            </w:r>
                          </w:p>
                        </w:tc>
                        <w:tc>
                          <w:tcPr>
                            <w:tcW w:w="389" w:type="dxa"/>
                            <w:shd w:val="clear" w:color="auto" w:fill="FFFFFF"/>
                            <w:vAlign w:val="bottom"/>
                          </w:tcPr>
                          <w:p w14:paraId="4FED0994" w14:textId="77777777" w:rsidR="00555CE0" w:rsidRDefault="00555CE0">
                            <w:pPr>
                              <w:pStyle w:val="Other0"/>
                              <w:spacing w:line="240" w:lineRule="auto"/>
                              <w:ind w:firstLine="0"/>
                              <w:rPr>
                                <w:sz w:val="16"/>
                                <w:szCs w:val="16"/>
                              </w:rPr>
                            </w:pPr>
                            <w:r>
                              <w:rPr>
                                <w:rFonts w:ascii="Tahoma" w:eastAsia="Tahoma" w:hAnsi="Tahoma" w:cs="Tahoma"/>
                                <w:sz w:val="16"/>
                                <w:szCs w:val="16"/>
                              </w:rPr>
                              <w:t>0,1</w:t>
                            </w:r>
                          </w:p>
                        </w:tc>
                        <w:tc>
                          <w:tcPr>
                            <w:tcW w:w="346" w:type="dxa"/>
                            <w:shd w:val="clear" w:color="auto" w:fill="FFFFFF"/>
                            <w:vAlign w:val="bottom"/>
                          </w:tcPr>
                          <w:p w14:paraId="539553B9" w14:textId="77777777" w:rsidR="00555CE0" w:rsidRDefault="00555CE0">
                            <w:pPr>
                              <w:pStyle w:val="Other0"/>
                              <w:spacing w:line="240" w:lineRule="auto"/>
                              <w:ind w:firstLine="0"/>
                              <w:jc w:val="right"/>
                              <w:rPr>
                                <w:sz w:val="16"/>
                                <w:szCs w:val="16"/>
                              </w:rPr>
                            </w:pPr>
                            <w:r>
                              <w:rPr>
                                <w:rFonts w:ascii="Tahoma" w:eastAsia="Tahoma" w:hAnsi="Tahoma" w:cs="Tahoma"/>
                                <w:sz w:val="16"/>
                                <w:szCs w:val="16"/>
                              </w:rPr>
                              <w:t>40</w:t>
                            </w:r>
                          </w:p>
                        </w:tc>
                        <w:tc>
                          <w:tcPr>
                            <w:tcW w:w="384" w:type="dxa"/>
                            <w:shd w:val="clear" w:color="auto" w:fill="FFFFFF"/>
                            <w:vAlign w:val="bottom"/>
                          </w:tcPr>
                          <w:p w14:paraId="22B9BBB2" w14:textId="77777777" w:rsidR="00555CE0" w:rsidRDefault="00555CE0">
                            <w:pPr>
                              <w:pStyle w:val="Other0"/>
                              <w:spacing w:line="240" w:lineRule="auto"/>
                              <w:ind w:firstLine="0"/>
                              <w:rPr>
                                <w:sz w:val="16"/>
                                <w:szCs w:val="16"/>
                              </w:rPr>
                            </w:pPr>
                            <w:r>
                              <w:rPr>
                                <w:rFonts w:ascii="Tahoma" w:eastAsia="Tahoma" w:hAnsi="Tahoma" w:cs="Tahoma"/>
                                <w:sz w:val="16"/>
                                <w:szCs w:val="16"/>
                              </w:rPr>
                              <w:t>5</w:t>
                            </w:r>
                          </w:p>
                        </w:tc>
                        <w:tc>
                          <w:tcPr>
                            <w:tcW w:w="360" w:type="dxa"/>
                            <w:shd w:val="clear" w:color="auto" w:fill="FFFFFF"/>
                            <w:vAlign w:val="bottom"/>
                          </w:tcPr>
                          <w:p w14:paraId="4A626D30" w14:textId="77777777" w:rsidR="00555CE0" w:rsidRDefault="00555CE0">
                            <w:pPr>
                              <w:pStyle w:val="Other0"/>
                              <w:spacing w:line="240" w:lineRule="auto"/>
                              <w:ind w:firstLine="0"/>
                              <w:jc w:val="right"/>
                              <w:rPr>
                                <w:sz w:val="16"/>
                                <w:szCs w:val="16"/>
                              </w:rPr>
                            </w:pPr>
                            <w:r>
                              <w:rPr>
                                <w:rFonts w:ascii="Tahoma" w:eastAsia="Tahoma" w:hAnsi="Tahoma" w:cs="Tahoma"/>
                                <w:sz w:val="16"/>
                                <w:szCs w:val="16"/>
                              </w:rPr>
                              <w:t>4</w:t>
                            </w:r>
                          </w:p>
                        </w:tc>
                        <w:tc>
                          <w:tcPr>
                            <w:tcW w:w="605" w:type="dxa"/>
                            <w:shd w:val="clear" w:color="auto" w:fill="FFFFFF"/>
                            <w:vAlign w:val="bottom"/>
                          </w:tcPr>
                          <w:p w14:paraId="3D0395E4" w14:textId="77777777" w:rsidR="00555CE0" w:rsidRDefault="00555CE0">
                            <w:pPr>
                              <w:pStyle w:val="Other0"/>
                              <w:spacing w:line="240" w:lineRule="auto"/>
                              <w:rPr>
                                <w:sz w:val="16"/>
                                <w:szCs w:val="16"/>
                              </w:rPr>
                            </w:pPr>
                            <w:r>
                              <w:rPr>
                                <w:rFonts w:ascii="Tahoma" w:eastAsia="Tahoma" w:hAnsi="Tahoma" w:cs="Tahoma"/>
                                <w:sz w:val="16"/>
                                <w:szCs w:val="16"/>
                              </w:rPr>
                              <w:t>2</w:t>
                            </w:r>
                          </w:p>
                        </w:tc>
                        <w:tc>
                          <w:tcPr>
                            <w:tcW w:w="288" w:type="dxa"/>
                            <w:shd w:val="clear" w:color="auto" w:fill="FFFFFF"/>
                          </w:tcPr>
                          <w:p w14:paraId="4D9A224B" w14:textId="77777777" w:rsidR="00555CE0" w:rsidRDefault="00555CE0">
                            <w:pPr>
                              <w:rPr>
                                <w:sz w:val="10"/>
                                <w:szCs w:val="10"/>
                              </w:rPr>
                            </w:pPr>
                          </w:p>
                        </w:tc>
                      </w:tr>
                      <w:tr w:rsidR="00555CE0" w14:paraId="74B2D949" w14:textId="77777777">
                        <w:tblPrEx>
                          <w:tblCellMar>
                            <w:top w:w="0" w:type="dxa"/>
                            <w:bottom w:w="0" w:type="dxa"/>
                          </w:tblCellMar>
                        </w:tblPrEx>
                        <w:trPr>
                          <w:trHeight w:hRule="exact" w:val="264"/>
                        </w:trPr>
                        <w:tc>
                          <w:tcPr>
                            <w:tcW w:w="802" w:type="dxa"/>
                            <w:tcBorders>
                              <w:top w:val="single" w:sz="4" w:space="0" w:color="auto"/>
                            </w:tcBorders>
                            <w:shd w:val="clear" w:color="auto" w:fill="FFFFFF"/>
                          </w:tcPr>
                          <w:p w14:paraId="20DFC20F" w14:textId="77777777" w:rsidR="00555CE0" w:rsidRDefault="00555CE0">
                            <w:pPr>
                              <w:pStyle w:val="Other0"/>
                              <w:spacing w:line="240" w:lineRule="auto"/>
                              <w:ind w:firstLine="0"/>
                              <w:rPr>
                                <w:sz w:val="16"/>
                                <w:szCs w:val="16"/>
                              </w:rPr>
                            </w:pPr>
                            <w:r>
                              <w:rPr>
                                <w:rFonts w:ascii="Tahoma" w:eastAsia="Tahoma" w:hAnsi="Tahoma" w:cs="Tahoma"/>
                                <w:sz w:val="16"/>
                                <w:szCs w:val="16"/>
                              </w:rPr>
                              <w:t>0,6-1</w:t>
                            </w:r>
                          </w:p>
                        </w:tc>
                        <w:tc>
                          <w:tcPr>
                            <w:tcW w:w="653" w:type="dxa"/>
                            <w:tcBorders>
                              <w:top w:val="single" w:sz="4" w:space="0" w:color="auto"/>
                            </w:tcBorders>
                            <w:shd w:val="clear" w:color="auto" w:fill="FFFFFF"/>
                          </w:tcPr>
                          <w:p w14:paraId="432476D1"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270</w:t>
                            </w:r>
                          </w:p>
                        </w:tc>
                        <w:tc>
                          <w:tcPr>
                            <w:tcW w:w="864" w:type="dxa"/>
                            <w:tcBorders>
                              <w:top w:val="single" w:sz="4" w:space="0" w:color="auto"/>
                            </w:tcBorders>
                            <w:shd w:val="clear" w:color="auto" w:fill="FFFFFF"/>
                          </w:tcPr>
                          <w:p w14:paraId="68EF00B2" w14:textId="77777777" w:rsidR="00555CE0" w:rsidRDefault="00555CE0">
                            <w:pPr>
                              <w:pStyle w:val="Other0"/>
                              <w:spacing w:line="240" w:lineRule="auto"/>
                              <w:ind w:firstLine="200"/>
                              <w:rPr>
                                <w:sz w:val="16"/>
                                <w:szCs w:val="16"/>
                              </w:rPr>
                            </w:pPr>
                            <w:r>
                              <w:rPr>
                                <w:rFonts w:ascii="Tahoma" w:eastAsia="Tahoma" w:hAnsi="Tahoma" w:cs="Tahoma"/>
                                <w:sz w:val="16"/>
                                <w:szCs w:val="16"/>
                              </w:rPr>
                              <w:t>275</w:t>
                            </w:r>
                          </w:p>
                        </w:tc>
                        <w:tc>
                          <w:tcPr>
                            <w:tcW w:w="830" w:type="dxa"/>
                            <w:tcBorders>
                              <w:top w:val="single" w:sz="4" w:space="0" w:color="auto"/>
                            </w:tcBorders>
                            <w:shd w:val="clear" w:color="auto" w:fill="FFFFFF"/>
                          </w:tcPr>
                          <w:p w14:paraId="33FAA586" w14:textId="77777777" w:rsidR="00555CE0" w:rsidRDefault="00555CE0">
                            <w:pPr>
                              <w:pStyle w:val="Other0"/>
                              <w:spacing w:line="240" w:lineRule="auto"/>
                              <w:ind w:firstLine="280"/>
                              <w:rPr>
                                <w:sz w:val="16"/>
                                <w:szCs w:val="16"/>
                              </w:rPr>
                            </w:pPr>
                            <w:r>
                              <w:rPr>
                                <w:rFonts w:ascii="Tahoma" w:eastAsia="Tahoma" w:hAnsi="Tahoma" w:cs="Tahoma"/>
                                <w:sz w:val="16"/>
                                <w:szCs w:val="16"/>
                              </w:rPr>
                              <w:t>11</w:t>
                            </w:r>
                          </w:p>
                        </w:tc>
                        <w:tc>
                          <w:tcPr>
                            <w:tcW w:w="710" w:type="dxa"/>
                            <w:tcBorders>
                              <w:top w:val="single" w:sz="4" w:space="0" w:color="auto"/>
                            </w:tcBorders>
                            <w:shd w:val="clear" w:color="auto" w:fill="FFFFFF"/>
                          </w:tcPr>
                          <w:p w14:paraId="31ACDEFF" w14:textId="77777777" w:rsidR="00555CE0" w:rsidRDefault="00555CE0">
                            <w:pPr>
                              <w:pStyle w:val="Other0"/>
                              <w:spacing w:line="240" w:lineRule="auto"/>
                              <w:ind w:firstLine="200"/>
                              <w:rPr>
                                <w:sz w:val="16"/>
                                <w:szCs w:val="16"/>
                              </w:rPr>
                            </w:pPr>
                            <w:r>
                              <w:rPr>
                                <w:rFonts w:ascii="Tahoma" w:eastAsia="Tahoma" w:hAnsi="Tahoma" w:cs="Tahoma"/>
                                <w:sz w:val="16"/>
                                <w:szCs w:val="16"/>
                              </w:rPr>
                              <w:t>500</w:t>
                            </w:r>
                          </w:p>
                        </w:tc>
                        <w:tc>
                          <w:tcPr>
                            <w:tcW w:w="461" w:type="dxa"/>
                            <w:tcBorders>
                              <w:top w:val="single" w:sz="4" w:space="0" w:color="auto"/>
                            </w:tcBorders>
                            <w:shd w:val="clear" w:color="auto" w:fill="FFFFFF"/>
                          </w:tcPr>
                          <w:p w14:paraId="4FF3A3E5" w14:textId="77777777" w:rsidR="00555CE0" w:rsidRDefault="00555CE0">
                            <w:pPr>
                              <w:pStyle w:val="Other0"/>
                              <w:spacing w:line="240" w:lineRule="auto"/>
                              <w:ind w:firstLine="0"/>
                              <w:rPr>
                                <w:sz w:val="16"/>
                                <w:szCs w:val="16"/>
                              </w:rPr>
                            </w:pPr>
                            <w:r>
                              <w:rPr>
                                <w:rFonts w:ascii="Tahoma" w:eastAsia="Tahoma" w:hAnsi="Tahoma" w:cs="Tahoma"/>
                                <w:sz w:val="16"/>
                                <w:szCs w:val="16"/>
                              </w:rPr>
                              <w:t>0,3</w:t>
                            </w:r>
                          </w:p>
                        </w:tc>
                        <w:tc>
                          <w:tcPr>
                            <w:tcW w:w="336" w:type="dxa"/>
                            <w:tcBorders>
                              <w:top w:val="single" w:sz="4" w:space="0" w:color="auto"/>
                            </w:tcBorders>
                            <w:shd w:val="clear" w:color="auto" w:fill="FFFFFF"/>
                          </w:tcPr>
                          <w:p w14:paraId="50E35810" w14:textId="77777777" w:rsidR="00555CE0" w:rsidRDefault="00555CE0">
                            <w:pPr>
                              <w:pStyle w:val="Other0"/>
                              <w:spacing w:line="240" w:lineRule="auto"/>
                              <w:ind w:firstLine="0"/>
                              <w:rPr>
                                <w:sz w:val="16"/>
                                <w:szCs w:val="16"/>
                              </w:rPr>
                            </w:pPr>
                            <w:r>
                              <w:rPr>
                                <w:rFonts w:ascii="Tahoma" w:eastAsia="Tahoma" w:hAnsi="Tahoma" w:cs="Tahoma"/>
                                <w:sz w:val="16"/>
                                <w:szCs w:val="16"/>
                              </w:rPr>
                              <w:t>0,4</w:t>
                            </w:r>
                          </w:p>
                        </w:tc>
                        <w:tc>
                          <w:tcPr>
                            <w:tcW w:w="389" w:type="dxa"/>
                            <w:tcBorders>
                              <w:top w:val="single" w:sz="4" w:space="0" w:color="auto"/>
                            </w:tcBorders>
                            <w:shd w:val="clear" w:color="auto" w:fill="FFFFFF"/>
                          </w:tcPr>
                          <w:p w14:paraId="3CB64FC7" w14:textId="77777777" w:rsidR="00555CE0" w:rsidRDefault="00555CE0">
                            <w:pPr>
                              <w:pStyle w:val="Other0"/>
                              <w:spacing w:line="240" w:lineRule="auto"/>
                              <w:ind w:firstLine="0"/>
                              <w:rPr>
                                <w:sz w:val="16"/>
                                <w:szCs w:val="16"/>
                              </w:rPr>
                            </w:pPr>
                            <w:r>
                              <w:rPr>
                                <w:rFonts w:ascii="Tahoma" w:eastAsia="Tahoma" w:hAnsi="Tahoma" w:cs="Tahoma"/>
                                <w:sz w:val="16"/>
                                <w:szCs w:val="16"/>
                              </w:rPr>
                              <w:t>0,3</w:t>
                            </w:r>
                          </w:p>
                        </w:tc>
                        <w:tc>
                          <w:tcPr>
                            <w:tcW w:w="346" w:type="dxa"/>
                            <w:tcBorders>
                              <w:top w:val="single" w:sz="4" w:space="0" w:color="auto"/>
                            </w:tcBorders>
                            <w:shd w:val="clear" w:color="auto" w:fill="FFFFFF"/>
                          </w:tcPr>
                          <w:p w14:paraId="391F69B3" w14:textId="77777777" w:rsidR="00555CE0" w:rsidRDefault="00555CE0">
                            <w:pPr>
                              <w:pStyle w:val="Other0"/>
                              <w:spacing w:line="240" w:lineRule="auto"/>
                              <w:ind w:firstLine="0"/>
                              <w:jc w:val="right"/>
                              <w:rPr>
                                <w:sz w:val="16"/>
                                <w:szCs w:val="16"/>
                              </w:rPr>
                            </w:pPr>
                            <w:r>
                              <w:rPr>
                                <w:rFonts w:ascii="Tahoma" w:eastAsia="Tahoma" w:hAnsi="Tahoma" w:cs="Tahoma"/>
                                <w:sz w:val="16"/>
                                <w:szCs w:val="16"/>
                              </w:rPr>
                              <w:t>50</w:t>
                            </w:r>
                          </w:p>
                        </w:tc>
                        <w:tc>
                          <w:tcPr>
                            <w:tcW w:w="384" w:type="dxa"/>
                            <w:tcBorders>
                              <w:top w:val="single" w:sz="4" w:space="0" w:color="auto"/>
                            </w:tcBorders>
                            <w:shd w:val="clear" w:color="auto" w:fill="FFFFFF"/>
                          </w:tcPr>
                          <w:p w14:paraId="0526BACB" w14:textId="77777777" w:rsidR="00555CE0" w:rsidRDefault="00555CE0">
                            <w:pPr>
                              <w:pStyle w:val="Other0"/>
                              <w:spacing w:line="240" w:lineRule="auto"/>
                              <w:ind w:firstLine="0"/>
                              <w:rPr>
                                <w:sz w:val="16"/>
                                <w:szCs w:val="16"/>
                              </w:rPr>
                            </w:pPr>
                            <w:r>
                              <w:rPr>
                                <w:rFonts w:ascii="Tahoma" w:eastAsia="Tahoma" w:hAnsi="Tahoma" w:cs="Tahoma"/>
                                <w:sz w:val="16"/>
                                <w:szCs w:val="16"/>
                              </w:rPr>
                              <w:t>5</w:t>
                            </w:r>
                          </w:p>
                        </w:tc>
                        <w:tc>
                          <w:tcPr>
                            <w:tcW w:w="360" w:type="dxa"/>
                            <w:tcBorders>
                              <w:top w:val="single" w:sz="4" w:space="0" w:color="auto"/>
                            </w:tcBorders>
                            <w:shd w:val="clear" w:color="auto" w:fill="FFFFFF"/>
                          </w:tcPr>
                          <w:p w14:paraId="39D8AB27" w14:textId="77777777" w:rsidR="00555CE0" w:rsidRDefault="00555CE0">
                            <w:pPr>
                              <w:pStyle w:val="Other0"/>
                              <w:spacing w:line="240" w:lineRule="auto"/>
                              <w:ind w:firstLine="0"/>
                              <w:jc w:val="right"/>
                              <w:rPr>
                                <w:sz w:val="16"/>
                                <w:szCs w:val="16"/>
                              </w:rPr>
                            </w:pPr>
                            <w:r>
                              <w:rPr>
                                <w:rFonts w:ascii="Tahoma" w:eastAsia="Tahoma" w:hAnsi="Tahoma" w:cs="Tahoma"/>
                                <w:sz w:val="16"/>
                                <w:szCs w:val="16"/>
                              </w:rPr>
                              <w:t>5</w:t>
                            </w:r>
                          </w:p>
                        </w:tc>
                        <w:tc>
                          <w:tcPr>
                            <w:tcW w:w="605" w:type="dxa"/>
                            <w:tcBorders>
                              <w:top w:val="single" w:sz="4" w:space="0" w:color="auto"/>
                            </w:tcBorders>
                            <w:shd w:val="clear" w:color="auto" w:fill="FFFFFF"/>
                          </w:tcPr>
                          <w:p w14:paraId="482AD3DB" w14:textId="77777777" w:rsidR="00555CE0" w:rsidRDefault="00555CE0">
                            <w:pPr>
                              <w:pStyle w:val="Other0"/>
                              <w:spacing w:line="240" w:lineRule="auto"/>
                              <w:rPr>
                                <w:sz w:val="16"/>
                                <w:szCs w:val="16"/>
                              </w:rPr>
                            </w:pPr>
                            <w:r>
                              <w:rPr>
                                <w:rFonts w:ascii="Tahoma" w:eastAsia="Tahoma" w:hAnsi="Tahoma" w:cs="Tahoma"/>
                                <w:sz w:val="16"/>
                                <w:szCs w:val="16"/>
                              </w:rPr>
                              <w:t>4</w:t>
                            </w:r>
                          </w:p>
                        </w:tc>
                        <w:tc>
                          <w:tcPr>
                            <w:tcW w:w="288" w:type="dxa"/>
                            <w:tcBorders>
                              <w:top w:val="single" w:sz="4" w:space="0" w:color="auto"/>
                            </w:tcBorders>
                            <w:shd w:val="clear" w:color="auto" w:fill="FFFFFF"/>
                          </w:tcPr>
                          <w:p w14:paraId="2E0E467C" w14:textId="77777777" w:rsidR="00555CE0" w:rsidRDefault="00555CE0">
                            <w:pPr>
                              <w:rPr>
                                <w:sz w:val="10"/>
                                <w:szCs w:val="10"/>
                              </w:rPr>
                            </w:pPr>
                          </w:p>
                        </w:tc>
                      </w:tr>
                      <w:tr w:rsidR="00555CE0" w14:paraId="4659C71B" w14:textId="77777777">
                        <w:tblPrEx>
                          <w:tblCellMar>
                            <w:top w:w="0" w:type="dxa"/>
                            <w:bottom w:w="0" w:type="dxa"/>
                          </w:tblCellMar>
                        </w:tblPrEx>
                        <w:trPr>
                          <w:trHeight w:hRule="exact" w:val="269"/>
                        </w:trPr>
                        <w:tc>
                          <w:tcPr>
                            <w:tcW w:w="802" w:type="dxa"/>
                            <w:tcBorders>
                              <w:top w:val="single" w:sz="4" w:space="0" w:color="auto"/>
                            </w:tcBorders>
                            <w:shd w:val="clear" w:color="auto" w:fill="FFFFFF"/>
                          </w:tcPr>
                          <w:p w14:paraId="0C46C859" w14:textId="77777777" w:rsidR="00555CE0" w:rsidRDefault="00555CE0">
                            <w:pPr>
                              <w:pStyle w:val="Other0"/>
                              <w:spacing w:line="240" w:lineRule="auto"/>
                              <w:ind w:firstLine="0"/>
                              <w:rPr>
                                <w:sz w:val="16"/>
                                <w:szCs w:val="16"/>
                              </w:rPr>
                            </w:pPr>
                            <w:r>
                              <w:rPr>
                                <w:rFonts w:ascii="Tahoma" w:eastAsia="Tahoma" w:hAnsi="Tahoma" w:cs="Tahoma"/>
                                <w:sz w:val="16"/>
                                <w:szCs w:val="16"/>
                              </w:rPr>
                              <w:t>1-3</w:t>
                            </w:r>
                          </w:p>
                        </w:tc>
                        <w:tc>
                          <w:tcPr>
                            <w:tcW w:w="653" w:type="dxa"/>
                            <w:tcBorders>
                              <w:top w:val="single" w:sz="4" w:space="0" w:color="auto"/>
                            </w:tcBorders>
                            <w:shd w:val="clear" w:color="auto" w:fill="FFFFFF"/>
                          </w:tcPr>
                          <w:p w14:paraId="1280B781"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500</w:t>
                            </w:r>
                          </w:p>
                        </w:tc>
                        <w:tc>
                          <w:tcPr>
                            <w:tcW w:w="864" w:type="dxa"/>
                            <w:tcBorders>
                              <w:top w:val="single" w:sz="4" w:space="0" w:color="auto"/>
                            </w:tcBorders>
                            <w:shd w:val="clear" w:color="auto" w:fill="FFFFFF"/>
                          </w:tcPr>
                          <w:p w14:paraId="6F0C9A0A" w14:textId="77777777" w:rsidR="00555CE0" w:rsidRDefault="00555CE0">
                            <w:pPr>
                              <w:pStyle w:val="Other0"/>
                              <w:spacing w:line="240" w:lineRule="auto"/>
                              <w:ind w:firstLine="200"/>
                              <w:rPr>
                                <w:sz w:val="16"/>
                                <w:szCs w:val="16"/>
                              </w:rPr>
                            </w:pPr>
                            <w:r>
                              <w:rPr>
                                <w:rFonts w:ascii="Tahoma" w:eastAsia="Tahoma" w:hAnsi="Tahoma" w:cs="Tahoma"/>
                                <w:sz w:val="16"/>
                                <w:szCs w:val="16"/>
                              </w:rPr>
                              <w:t>460</w:t>
                            </w:r>
                          </w:p>
                        </w:tc>
                        <w:tc>
                          <w:tcPr>
                            <w:tcW w:w="830" w:type="dxa"/>
                            <w:tcBorders>
                              <w:top w:val="single" w:sz="4" w:space="0" w:color="auto"/>
                            </w:tcBorders>
                            <w:shd w:val="clear" w:color="auto" w:fill="FFFFFF"/>
                          </w:tcPr>
                          <w:p w14:paraId="517E6B17"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7</w:t>
                            </w:r>
                          </w:p>
                        </w:tc>
                        <w:tc>
                          <w:tcPr>
                            <w:tcW w:w="710" w:type="dxa"/>
                            <w:tcBorders>
                              <w:top w:val="single" w:sz="4" w:space="0" w:color="auto"/>
                            </w:tcBorders>
                            <w:shd w:val="clear" w:color="auto" w:fill="FFFFFF"/>
                          </w:tcPr>
                          <w:p w14:paraId="79DF3C20" w14:textId="77777777" w:rsidR="00555CE0" w:rsidRDefault="00555CE0">
                            <w:pPr>
                              <w:pStyle w:val="Other0"/>
                              <w:spacing w:line="240" w:lineRule="auto"/>
                              <w:ind w:firstLine="200"/>
                              <w:rPr>
                                <w:sz w:val="16"/>
                                <w:szCs w:val="16"/>
                              </w:rPr>
                            </w:pPr>
                            <w:r>
                              <w:rPr>
                                <w:rFonts w:ascii="Tahoma" w:eastAsia="Tahoma" w:hAnsi="Tahoma" w:cs="Tahoma"/>
                                <w:sz w:val="16"/>
                                <w:szCs w:val="16"/>
                              </w:rPr>
                              <w:t>300</w:t>
                            </w:r>
                          </w:p>
                        </w:tc>
                        <w:tc>
                          <w:tcPr>
                            <w:tcW w:w="461" w:type="dxa"/>
                            <w:tcBorders>
                              <w:top w:val="single" w:sz="4" w:space="0" w:color="auto"/>
                            </w:tcBorders>
                            <w:shd w:val="clear" w:color="auto" w:fill="FFFFFF"/>
                          </w:tcPr>
                          <w:p w14:paraId="0412919D" w14:textId="77777777" w:rsidR="00555CE0" w:rsidRDefault="00555CE0">
                            <w:pPr>
                              <w:pStyle w:val="Other0"/>
                              <w:spacing w:line="240" w:lineRule="auto"/>
                              <w:ind w:firstLine="0"/>
                              <w:rPr>
                                <w:sz w:val="16"/>
                                <w:szCs w:val="16"/>
                              </w:rPr>
                            </w:pPr>
                            <w:r>
                              <w:rPr>
                                <w:rFonts w:ascii="Tahoma" w:eastAsia="Tahoma" w:hAnsi="Tahoma" w:cs="Tahoma"/>
                                <w:sz w:val="16"/>
                                <w:szCs w:val="16"/>
                              </w:rPr>
                              <w:t>0,5</w:t>
                            </w:r>
                          </w:p>
                        </w:tc>
                        <w:tc>
                          <w:tcPr>
                            <w:tcW w:w="336" w:type="dxa"/>
                            <w:tcBorders>
                              <w:top w:val="single" w:sz="4" w:space="0" w:color="auto"/>
                            </w:tcBorders>
                            <w:shd w:val="clear" w:color="auto" w:fill="FFFFFF"/>
                          </w:tcPr>
                          <w:p w14:paraId="5768DC6C" w14:textId="77777777" w:rsidR="00555CE0" w:rsidRDefault="00555CE0">
                            <w:pPr>
                              <w:pStyle w:val="Other0"/>
                              <w:spacing w:line="240" w:lineRule="auto"/>
                              <w:ind w:firstLine="0"/>
                              <w:rPr>
                                <w:sz w:val="16"/>
                                <w:szCs w:val="16"/>
                              </w:rPr>
                            </w:pPr>
                            <w:r>
                              <w:rPr>
                                <w:rFonts w:ascii="Tahoma" w:eastAsia="Tahoma" w:hAnsi="Tahoma" w:cs="Tahoma"/>
                                <w:sz w:val="16"/>
                                <w:szCs w:val="16"/>
                              </w:rPr>
                              <w:t>0,5</w:t>
                            </w:r>
                          </w:p>
                        </w:tc>
                        <w:tc>
                          <w:tcPr>
                            <w:tcW w:w="389" w:type="dxa"/>
                            <w:tcBorders>
                              <w:top w:val="single" w:sz="4" w:space="0" w:color="auto"/>
                            </w:tcBorders>
                            <w:shd w:val="clear" w:color="auto" w:fill="FFFFFF"/>
                          </w:tcPr>
                          <w:p w14:paraId="6CDCF166" w14:textId="77777777" w:rsidR="00555CE0" w:rsidRDefault="00555CE0">
                            <w:pPr>
                              <w:pStyle w:val="Other0"/>
                              <w:spacing w:line="240" w:lineRule="auto"/>
                              <w:ind w:firstLine="0"/>
                              <w:rPr>
                                <w:sz w:val="16"/>
                                <w:szCs w:val="16"/>
                              </w:rPr>
                            </w:pPr>
                            <w:r>
                              <w:rPr>
                                <w:rFonts w:ascii="Tahoma" w:eastAsia="Tahoma" w:hAnsi="Tahoma" w:cs="Tahoma"/>
                                <w:sz w:val="16"/>
                                <w:szCs w:val="16"/>
                              </w:rPr>
                              <w:t>0,5</w:t>
                            </w:r>
                          </w:p>
                        </w:tc>
                        <w:tc>
                          <w:tcPr>
                            <w:tcW w:w="346" w:type="dxa"/>
                            <w:tcBorders>
                              <w:top w:val="single" w:sz="4" w:space="0" w:color="auto"/>
                            </w:tcBorders>
                            <w:shd w:val="clear" w:color="auto" w:fill="FFFFFF"/>
                          </w:tcPr>
                          <w:p w14:paraId="7325D1E9" w14:textId="77777777" w:rsidR="00555CE0" w:rsidRDefault="00555CE0">
                            <w:pPr>
                              <w:pStyle w:val="Other0"/>
                              <w:spacing w:line="240" w:lineRule="auto"/>
                              <w:ind w:firstLine="0"/>
                              <w:jc w:val="right"/>
                              <w:rPr>
                                <w:sz w:val="16"/>
                                <w:szCs w:val="16"/>
                              </w:rPr>
                            </w:pPr>
                            <w:r>
                              <w:rPr>
                                <w:rFonts w:ascii="Tahoma" w:eastAsia="Tahoma" w:hAnsi="Tahoma" w:cs="Tahoma"/>
                                <w:sz w:val="16"/>
                                <w:szCs w:val="16"/>
                              </w:rPr>
                              <w:t>15</w:t>
                            </w:r>
                          </w:p>
                        </w:tc>
                        <w:tc>
                          <w:tcPr>
                            <w:tcW w:w="384" w:type="dxa"/>
                            <w:tcBorders>
                              <w:top w:val="single" w:sz="4" w:space="0" w:color="auto"/>
                            </w:tcBorders>
                            <w:shd w:val="clear" w:color="auto" w:fill="FFFFFF"/>
                          </w:tcPr>
                          <w:p w14:paraId="0CF2BB3A" w14:textId="77777777" w:rsidR="00555CE0" w:rsidRDefault="00555CE0">
                            <w:pPr>
                              <w:pStyle w:val="Other0"/>
                              <w:spacing w:line="240" w:lineRule="auto"/>
                              <w:ind w:firstLine="0"/>
                              <w:rPr>
                                <w:sz w:val="16"/>
                                <w:szCs w:val="16"/>
                              </w:rPr>
                            </w:pPr>
                            <w:r>
                              <w:rPr>
                                <w:rFonts w:ascii="Tahoma" w:eastAsia="Tahoma" w:hAnsi="Tahoma" w:cs="Tahoma"/>
                                <w:sz w:val="16"/>
                                <w:szCs w:val="16"/>
                              </w:rPr>
                              <w:t>5</w:t>
                            </w:r>
                          </w:p>
                        </w:tc>
                        <w:tc>
                          <w:tcPr>
                            <w:tcW w:w="360" w:type="dxa"/>
                            <w:tcBorders>
                              <w:top w:val="single" w:sz="4" w:space="0" w:color="auto"/>
                            </w:tcBorders>
                            <w:shd w:val="clear" w:color="auto" w:fill="FFFFFF"/>
                          </w:tcPr>
                          <w:p w14:paraId="570562FB" w14:textId="77777777" w:rsidR="00555CE0" w:rsidRDefault="00555CE0">
                            <w:pPr>
                              <w:pStyle w:val="Other0"/>
                              <w:spacing w:line="240" w:lineRule="auto"/>
                              <w:ind w:firstLine="0"/>
                              <w:rPr>
                                <w:sz w:val="16"/>
                                <w:szCs w:val="16"/>
                              </w:rPr>
                            </w:pPr>
                            <w:r>
                              <w:rPr>
                                <w:rFonts w:ascii="Tahoma" w:eastAsia="Tahoma" w:hAnsi="Tahoma" w:cs="Tahoma"/>
                                <w:sz w:val="16"/>
                                <w:szCs w:val="16"/>
                              </w:rPr>
                              <w:t>6</w:t>
                            </w:r>
                          </w:p>
                        </w:tc>
                        <w:tc>
                          <w:tcPr>
                            <w:tcW w:w="605" w:type="dxa"/>
                            <w:tcBorders>
                              <w:top w:val="single" w:sz="4" w:space="0" w:color="auto"/>
                            </w:tcBorders>
                            <w:shd w:val="clear" w:color="auto" w:fill="FFFFFF"/>
                          </w:tcPr>
                          <w:p w14:paraId="04B318E5" w14:textId="77777777" w:rsidR="00555CE0" w:rsidRDefault="00555CE0">
                            <w:pPr>
                              <w:pStyle w:val="Other0"/>
                              <w:spacing w:line="240" w:lineRule="auto"/>
                              <w:rPr>
                                <w:sz w:val="16"/>
                                <w:szCs w:val="16"/>
                              </w:rPr>
                            </w:pPr>
                            <w:r>
                              <w:rPr>
                                <w:rFonts w:ascii="Tahoma" w:eastAsia="Tahoma" w:hAnsi="Tahoma" w:cs="Tahoma"/>
                                <w:sz w:val="16"/>
                                <w:szCs w:val="16"/>
                              </w:rPr>
                              <w:t>6</w:t>
                            </w:r>
                          </w:p>
                        </w:tc>
                        <w:tc>
                          <w:tcPr>
                            <w:tcW w:w="288" w:type="dxa"/>
                            <w:tcBorders>
                              <w:top w:val="single" w:sz="4" w:space="0" w:color="auto"/>
                            </w:tcBorders>
                            <w:shd w:val="clear" w:color="auto" w:fill="FFFFFF"/>
                          </w:tcPr>
                          <w:p w14:paraId="65CEB745" w14:textId="77777777" w:rsidR="00555CE0" w:rsidRDefault="00555CE0">
                            <w:pPr>
                              <w:rPr>
                                <w:sz w:val="10"/>
                                <w:szCs w:val="10"/>
                              </w:rPr>
                            </w:pPr>
                          </w:p>
                        </w:tc>
                      </w:tr>
                      <w:tr w:rsidR="00555CE0" w14:paraId="01BBD03F" w14:textId="77777777">
                        <w:tblPrEx>
                          <w:tblCellMar>
                            <w:top w:w="0" w:type="dxa"/>
                            <w:bottom w:w="0" w:type="dxa"/>
                          </w:tblCellMar>
                        </w:tblPrEx>
                        <w:trPr>
                          <w:trHeight w:hRule="exact" w:val="245"/>
                        </w:trPr>
                        <w:tc>
                          <w:tcPr>
                            <w:tcW w:w="802" w:type="dxa"/>
                            <w:tcBorders>
                              <w:top w:val="single" w:sz="4" w:space="0" w:color="auto"/>
                            </w:tcBorders>
                            <w:shd w:val="clear" w:color="auto" w:fill="FFFFFF"/>
                          </w:tcPr>
                          <w:p w14:paraId="7D382601" w14:textId="77777777" w:rsidR="00555CE0" w:rsidRDefault="00555CE0">
                            <w:pPr>
                              <w:pStyle w:val="Other0"/>
                              <w:spacing w:line="240" w:lineRule="auto"/>
                              <w:ind w:firstLine="0"/>
                              <w:rPr>
                                <w:sz w:val="16"/>
                                <w:szCs w:val="16"/>
                              </w:rPr>
                            </w:pPr>
                            <w:r>
                              <w:rPr>
                                <w:rFonts w:ascii="Tahoma" w:eastAsia="Tahoma" w:hAnsi="Tahoma" w:cs="Tahoma"/>
                                <w:sz w:val="16"/>
                                <w:szCs w:val="16"/>
                              </w:rPr>
                              <w:t>4-8</w:t>
                            </w:r>
                          </w:p>
                        </w:tc>
                        <w:tc>
                          <w:tcPr>
                            <w:tcW w:w="653" w:type="dxa"/>
                            <w:tcBorders>
                              <w:top w:val="single" w:sz="4" w:space="0" w:color="auto"/>
                            </w:tcBorders>
                            <w:shd w:val="clear" w:color="auto" w:fill="FFFFFF"/>
                          </w:tcPr>
                          <w:p w14:paraId="6E16F457"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800</w:t>
                            </w:r>
                          </w:p>
                        </w:tc>
                        <w:tc>
                          <w:tcPr>
                            <w:tcW w:w="864" w:type="dxa"/>
                            <w:tcBorders>
                              <w:top w:val="single" w:sz="4" w:space="0" w:color="auto"/>
                            </w:tcBorders>
                            <w:shd w:val="clear" w:color="auto" w:fill="FFFFFF"/>
                          </w:tcPr>
                          <w:p w14:paraId="01A890BD" w14:textId="77777777" w:rsidR="00555CE0" w:rsidRDefault="00555CE0">
                            <w:pPr>
                              <w:pStyle w:val="Other0"/>
                              <w:spacing w:line="240" w:lineRule="auto"/>
                              <w:ind w:firstLine="200"/>
                              <w:rPr>
                                <w:sz w:val="16"/>
                                <w:szCs w:val="16"/>
                              </w:rPr>
                            </w:pPr>
                            <w:r>
                              <w:rPr>
                                <w:rFonts w:ascii="Tahoma" w:eastAsia="Tahoma" w:hAnsi="Tahoma" w:cs="Tahoma"/>
                                <w:sz w:val="16"/>
                                <w:szCs w:val="16"/>
                              </w:rPr>
                              <w:t>500</w:t>
                            </w:r>
                          </w:p>
                        </w:tc>
                        <w:tc>
                          <w:tcPr>
                            <w:tcW w:w="830" w:type="dxa"/>
                            <w:tcBorders>
                              <w:top w:val="single" w:sz="4" w:space="0" w:color="auto"/>
                            </w:tcBorders>
                            <w:shd w:val="clear" w:color="auto" w:fill="FFFFFF"/>
                          </w:tcPr>
                          <w:p w14:paraId="3AC56220" w14:textId="77777777" w:rsidR="00555CE0" w:rsidRDefault="00555CE0">
                            <w:pPr>
                              <w:pStyle w:val="Other0"/>
                              <w:spacing w:line="240" w:lineRule="auto"/>
                              <w:ind w:firstLine="280"/>
                              <w:rPr>
                                <w:sz w:val="16"/>
                                <w:szCs w:val="16"/>
                              </w:rPr>
                            </w:pPr>
                            <w:r>
                              <w:rPr>
                                <w:rFonts w:ascii="Tahoma" w:eastAsia="Tahoma" w:hAnsi="Tahoma" w:cs="Tahoma"/>
                                <w:sz w:val="16"/>
                                <w:szCs w:val="16"/>
                              </w:rPr>
                              <w:t>10</w:t>
                            </w:r>
                          </w:p>
                        </w:tc>
                        <w:tc>
                          <w:tcPr>
                            <w:tcW w:w="710" w:type="dxa"/>
                            <w:tcBorders>
                              <w:top w:val="single" w:sz="4" w:space="0" w:color="auto"/>
                            </w:tcBorders>
                            <w:shd w:val="clear" w:color="auto" w:fill="FFFFFF"/>
                          </w:tcPr>
                          <w:p w14:paraId="415239B2" w14:textId="77777777" w:rsidR="00555CE0" w:rsidRDefault="00555CE0">
                            <w:pPr>
                              <w:pStyle w:val="Other0"/>
                              <w:spacing w:line="240" w:lineRule="auto"/>
                              <w:ind w:firstLine="200"/>
                              <w:rPr>
                                <w:sz w:val="16"/>
                                <w:szCs w:val="16"/>
                              </w:rPr>
                            </w:pPr>
                            <w:r>
                              <w:rPr>
                                <w:rFonts w:ascii="Tahoma" w:eastAsia="Tahoma" w:hAnsi="Tahoma" w:cs="Tahoma"/>
                                <w:sz w:val="16"/>
                                <w:szCs w:val="16"/>
                              </w:rPr>
                              <w:t>400</w:t>
                            </w:r>
                          </w:p>
                        </w:tc>
                        <w:tc>
                          <w:tcPr>
                            <w:tcW w:w="461" w:type="dxa"/>
                            <w:tcBorders>
                              <w:top w:val="single" w:sz="4" w:space="0" w:color="auto"/>
                            </w:tcBorders>
                            <w:shd w:val="clear" w:color="auto" w:fill="FFFFFF"/>
                          </w:tcPr>
                          <w:p w14:paraId="0A7C3F54" w14:textId="77777777" w:rsidR="00555CE0" w:rsidRDefault="00555CE0">
                            <w:pPr>
                              <w:pStyle w:val="Other0"/>
                              <w:spacing w:line="240" w:lineRule="auto"/>
                              <w:ind w:firstLine="0"/>
                              <w:rPr>
                                <w:sz w:val="16"/>
                                <w:szCs w:val="16"/>
                              </w:rPr>
                            </w:pPr>
                            <w:r>
                              <w:rPr>
                                <w:rFonts w:ascii="Tahoma" w:eastAsia="Tahoma" w:hAnsi="Tahoma" w:cs="Tahoma"/>
                                <w:sz w:val="16"/>
                                <w:szCs w:val="16"/>
                              </w:rPr>
                              <w:t>0,6</w:t>
                            </w:r>
                          </w:p>
                        </w:tc>
                        <w:tc>
                          <w:tcPr>
                            <w:tcW w:w="336" w:type="dxa"/>
                            <w:tcBorders>
                              <w:top w:val="single" w:sz="4" w:space="0" w:color="auto"/>
                            </w:tcBorders>
                            <w:shd w:val="clear" w:color="auto" w:fill="FFFFFF"/>
                          </w:tcPr>
                          <w:p w14:paraId="5B962EF0" w14:textId="77777777" w:rsidR="00555CE0" w:rsidRDefault="00555CE0">
                            <w:pPr>
                              <w:pStyle w:val="Other0"/>
                              <w:spacing w:line="240" w:lineRule="auto"/>
                              <w:ind w:firstLine="0"/>
                              <w:rPr>
                                <w:sz w:val="16"/>
                                <w:szCs w:val="16"/>
                              </w:rPr>
                            </w:pPr>
                            <w:r>
                              <w:rPr>
                                <w:rFonts w:ascii="Tahoma" w:eastAsia="Tahoma" w:hAnsi="Tahoma" w:cs="Tahoma"/>
                                <w:sz w:val="16"/>
                                <w:szCs w:val="16"/>
                              </w:rPr>
                              <w:t>0,6</w:t>
                            </w:r>
                          </w:p>
                        </w:tc>
                        <w:tc>
                          <w:tcPr>
                            <w:tcW w:w="389" w:type="dxa"/>
                            <w:tcBorders>
                              <w:top w:val="single" w:sz="4" w:space="0" w:color="auto"/>
                            </w:tcBorders>
                            <w:shd w:val="clear" w:color="auto" w:fill="FFFFFF"/>
                          </w:tcPr>
                          <w:p w14:paraId="2B939A96" w14:textId="77777777" w:rsidR="00555CE0" w:rsidRDefault="00555CE0">
                            <w:pPr>
                              <w:pStyle w:val="Other0"/>
                              <w:spacing w:line="240" w:lineRule="auto"/>
                              <w:ind w:firstLine="0"/>
                              <w:rPr>
                                <w:sz w:val="16"/>
                                <w:szCs w:val="16"/>
                              </w:rPr>
                            </w:pPr>
                            <w:r>
                              <w:rPr>
                                <w:rFonts w:ascii="Tahoma" w:eastAsia="Tahoma" w:hAnsi="Tahoma" w:cs="Tahoma"/>
                                <w:sz w:val="16"/>
                                <w:szCs w:val="16"/>
                              </w:rPr>
                              <w:t>0,6</w:t>
                            </w:r>
                          </w:p>
                        </w:tc>
                        <w:tc>
                          <w:tcPr>
                            <w:tcW w:w="346" w:type="dxa"/>
                            <w:tcBorders>
                              <w:top w:val="single" w:sz="4" w:space="0" w:color="auto"/>
                            </w:tcBorders>
                            <w:shd w:val="clear" w:color="auto" w:fill="FFFFFF"/>
                          </w:tcPr>
                          <w:p w14:paraId="589E2776" w14:textId="77777777" w:rsidR="00555CE0" w:rsidRDefault="00555CE0">
                            <w:pPr>
                              <w:pStyle w:val="Other0"/>
                              <w:spacing w:line="240" w:lineRule="auto"/>
                              <w:ind w:firstLine="0"/>
                              <w:jc w:val="right"/>
                              <w:rPr>
                                <w:sz w:val="16"/>
                                <w:szCs w:val="16"/>
                              </w:rPr>
                            </w:pPr>
                            <w:r>
                              <w:rPr>
                                <w:rFonts w:ascii="Tahoma" w:eastAsia="Tahoma" w:hAnsi="Tahoma" w:cs="Tahoma"/>
                                <w:sz w:val="16"/>
                                <w:szCs w:val="16"/>
                              </w:rPr>
                              <w:t>25</w:t>
                            </w:r>
                          </w:p>
                        </w:tc>
                        <w:tc>
                          <w:tcPr>
                            <w:tcW w:w="384" w:type="dxa"/>
                            <w:tcBorders>
                              <w:top w:val="single" w:sz="4" w:space="0" w:color="auto"/>
                            </w:tcBorders>
                            <w:shd w:val="clear" w:color="auto" w:fill="FFFFFF"/>
                          </w:tcPr>
                          <w:p w14:paraId="465CB1D5" w14:textId="77777777" w:rsidR="00555CE0" w:rsidRDefault="00555CE0">
                            <w:pPr>
                              <w:pStyle w:val="Other0"/>
                              <w:spacing w:line="240" w:lineRule="auto"/>
                              <w:ind w:firstLine="0"/>
                              <w:rPr>
                                <w:sz w:val="16"/>
                                <w:szCs w:val="16"/>
                              </w:rPr>
                            </w:pPr>
                            <w:r>
                              <w:rPr>
                                <w:rFonts w:ascii="Tahoma" w:eastAsia="Tahoma" w:hAnsi="Tahoma" w:cs="Tahoma"/>
                                <w:sz w:val="16"/>
                                <w:szCs w:val="16"/>
                              </w:rPr>
                              <w:t>5</w:t>
                            </w:r>
                          </w:p>
                        </w:tc>
                        <w:tc>
                          <w:tcPr>
                            <w:tcW w:w="360" w:type="dxa"/>
                            <w:tcBorders>
                              <w:top w:val="single" w:sz="4" w:space="0" w:color="auto"/>
                            </w:tcBorders>
                            <w:shd w:val="clear" w:color="auto" w:fill="FFFFFF"/>
                          </w:tcPr>
                          <w:p w14:paraId="6D1F1BA8" w14:textId="77777777" w:rsidR="00555CE0" w:rsidRDefault="00555CE0">
                            <w:pPr>
                              <w:pStyle w:val="Other0"/>
                              <w:spacing w:line="240" w:lineRule="auto"/>
                              <w:ind w:firstLine="0"/>
                              <w:rPr>
                                <w:sz w:val="16"/>
                                <w:szCs w:val="16"/>
                              </w:rPr>
                            </w:pPr>
                            <w:r>
                              <w:rPr>
                                <w:rFonts w:ascii="Tahoma" w:eastAsia="Tahoma" w:hAnsi="Tahoma" w:cs="Tahoma"/>
                                <w:sz w:val="16"/>
                                <w:szCs w:val="16"/>
                              </w:rPr>
                              <w:t>7</w:t>
                            </w:r>
                          </w:p>
                        </w:tc>
                        <w:tc>
                          <w:tcPr>
                            <w:tcW w:w="605" w:type="dxa"/>
                            <w:tcBorders>
                              <w:top w:val="single" w:sz="4" w:space="0" w:color="auto"/>
                            </w:tcBorders>
                            <w:shd w:val="clear" w:color="auto" w:fill="FFFFFF"/>
                          </w:tcPr>
                          <w:p w14:paraId="5D74EFB8" w14:textId="77777777" w:rsidR="00555CE0" w:rsidRDefault="00555CE0">
                            <w:pPr>
                              <w:pStyle w:val="Other0"/>
                              <w:spacing w:line="240" w:lineRule="auto"/>
                              <w:rPr>
                                <w:sz w:val="16"/>
                                <w:szCs w:val="16"/>
                              </w:rPr>
                            </w:pPr>
                            <w:r>
                              <w:rPr>
                                <w:rFonts w:ascii="Tahoma" w:eastAsia="Tahoma" w:hAnsi="Tahoma" w:cs="Tahoma"/>
                                <w:sz w:val="16"/>
                                <w:szCs w:val="16"/>
                              </w:rPr>
                              <w:t>8</w:t>
                            </w:r>
                          </w:p>
                        </w:tc>
                        <w:tc>
                          <w:tcPr>
                            <w:tcW w:w="288" w:type="dxa"/>
                            <w:tcBorders>
                              <w:top w:val="single" w:sz="4" w:space="0" w:color="auto"/>
                            </w:tcBorders>
                            <w:shd w:val="clear" w:color="auto" w:fill="FFFFFF"/>
                          </w:tcPr>
                          <w:p w14:paraId="6A1D5110" w14:textId="77777777" w:rsidR="00555CE0" w:rsidRDefault="00555CE0">
                            <w:pPr>
                              <w:rPr>
                                <w:sz w:val="10"/>
                                <w:szCs w:val="10"/>
                              </w:rPr>
                            </w:pPr>
                          </w:p>
                        </w:tc>
                      </w:tr>
                      <w:tr w:rsidR="00555CE0" w14:paraId="18F70EA1" w14:textId="77777777">
                        <w:tblPrEx>
                          <w:tblCellMar>
                            <w:top w:w="0" w:type="dxa"/>
                            <w:bottom w:w="0" w:type="dxa"/>
                          </w:tblCellMar>
                        </w:tblPrEx>
                        <w:trPr>
                          <w:trHeight w:hRule="exact" w:val="245"/>
                        </w:trPr>
                        <w:tc>
                          <w:tcPr>
                            <w:tcW w:w="802" w:type="dxa"/>
                            <w:tcBorders>
                              <w:top w:val="single" w:sz="4" w:space="0" w:color="auto"/>
                            </w:tcBorders>
                            <w:shd w:val="clear" w:color="auto" w:fill="FFFFFF"/>
                          </w:tcPr>
                          <w:p w14:paraId="1D30B6EA" w14:textId="77777777" w:rsidR="00555CE0" w:rsidRDefault="00555CE0">
                            <w:pPr>
                              <w:pStyle w:val="Other0"/>
                              <w:spacing w:line="240" w:lineRule="auto"/>
                              <w:ind w:firstLine="0"/>
                              <w:rPr>
                                <w:sz w:val="16"/>
                                <w:szCs w:val="16"/>
                              </w:rPr>
                            </w:pPr>
                            <w:r>
                              <w:rPr>
                                <w:rFonts w:ascii="Tahoma" w:eastAsia="Tahoma" w:hAnsi="Tahoma" w:cs="Tahoma"/>
                                <w:sz w:val="16"/>
                                <w:szCs w:val="16"/>
                              </w:rPr>
                              <w:t>9-13</w:t>
                            </w:r>
                          </w:p>
                        </w:tc>
                        <w:tc>
                          <w:tcPr>
                            <w:tcW w:w="653" w:type="dxa"/>
                            <w:tcBorders>
                              <w:top w:val="single" w:sz="4" w:space="0" w:color="auto"/>
                            </w:tcBorders>
                            <w:shd w:val="clear" w:color="auto" w:fill="FFFFFF"/>
                          </w:tcPr>
                          <w:p w14:paraId="70E5E10F"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1300</w:t>
                            </w:r>
                          </w:p>
                        </w:tc>
                        <w:tc>
                          <w:tcPr>
                            <w:tcW w:w="864" w:type="dxa"/>
                            <w:tcBorders>
                              <w:top w:val="single" w:sz="4" w:space="0" w:color="auto"/>
                            </w:tcBorders>
                            <w:shd w:val="clear" w:color="auto" w:fill="FFFFFF"/>
                          </w:tcPr>
                          <w:p w14:paraId="3DF7FA2E" w14:textId="77777777" w:rsidR="00555CE0" w:rsidRDefault="00555CE0">
                            <w:pPr>
                              <w:pStyle w:val="Other0"/>
                              <w:spacing w:line="240" w:lineRule="auto"/>
                              <w:ind w:firstLine="200"/>
                              <w:rPr>
                                <w:sz w:val="16"/>
                                <w:szCs w:val="16"/>
                              </w:rPr>
                            </w:pPr>
                            <w:r>
                              <w:rPr>
                                <w:rFonts w:ascii="Tahoma" w:eastAsia="Tahoma" w:hAnsi="Tahoma" w:cs="Tahoma"/>
                                <w:sz w:val="16"/>
                                <w:szCs w:val="16"/>
                              </w:rPr>
                              <w:t>1250</w:t>
                            </w:r>
                          </w:p>
                        </w:tc>
                        <w:tc>
                          <w:tcPr>
                            <w:tcW w:w="830" w:type="dxa"/>
                            <w:tcBorders>
                              <w:top w:val="single" w:sz="4" w:space="0" w:color="auto"/>
                            </w:tcBorders>
                            <w:shd w:val="clear" w:color="auto" w:fill="FFFFFF"/>
                          </w:tcPr>
                          <w:p w14:paraId="6D4588C1" w14:textId="77777777" w:rsidR="00555CE0" w:rsidRDefault="00555CE0">
                            <w:pPr>
                              <w:pStyle w:val="Other0"/>
                              <w:spacing w:line="240" w:lineRule="auto"/>
                              <w:ind w:firstLine="280"/>
                              <w:rPr>
                                <w:sz w:val="16"/>
                                <w:szCs w:val="16"/>
                              </w:rPr>
                            </w:pPr>
                            <w:r>
                              <w:rPr>
                                <w:rFonts w:ascii="Tahoma" w:eastAsia="Tahoma" w:hAnsi="Tahoma" w:cs="Tahoma"/>
                                <w:sz w:val="16"/>
                                <w:szCs w:val="16"/>
                              </w:rPr>
                              <w:t>8</w:t>
                            </w:r>
                          </w:p>
                        </w:tc>
                        <w:tc>
                          <w:tcPr>
                            <w:tcW w:w="710" w:type="dxa"/>
                            <w:tcBorders>
                              <w:top w:val="single" w:sz="4" w:space="0" w:color="auto"/>
                            </w:tcBorders>
                            <w:shd w:val="clear" w:color="auto" w:fill="FFFFFF"/>
                          </w:tcPr>
                          <w:p w14:paraId="1F9C5059" w14:textId="77777777" w:rsidR="00555CE0" w:rsidRDefault="00555CE0">
                            <w:pPr>
                              <w:pStyle w:val="Other0"/>
                              <w:spacing w:line="240" w:lineRule="auto"/>
                              <w:ind w:firstLine="200"/>
                              <w:rPr>
                                <w:sz w:val="16"/>
                                <w:szCs w:val="16"/>
                              </w:rPr>
                            </w:pPr>
                            <w:r>
                              <w:rPr>
                                <w:rFonts w:ascii="Tahoma" w:eastAsia="Tahoma" w:hAnsi="Tahoma" w:cs="Tahoma"/>
                                <w:sz w:val="16"/>
                                <w:szCs w:val="16"/>
                              </w:rPr>
                              <w:t>600</w:t>
                            </w:r>
                          </w:p>
                        </w:tc>
                        <w:tc>
                          <w:tcPr>
                            <w:tcW w:w="461" w:type="dxa"/>
                            <w:tcBorders>
                              <w:top w:val="single" w:sz="4" w:space="0" w:color="auto"/>
                            </w:tcBorders>
                            <w:shd w:val="clear" w:color="auto" w:fill="FFFFFF"/>
                          </w:tcPr>
                          <w:p w14:paraId="4AC3201A" w14:textId="77777777" w:rsidR="00555CE0" w:rsidRDefault="00555CE0">
                            <w:pPr>
                              <w:pStyle w:val="Other0"/>
                              <w:spacing w:line="240" w:lineRule="auto"/>
                              <w:ind w:firstLine="0"/>
                              <w:rPr>
                                <w:sz w:val="16"/>
                                <w:szCs w:val="16"/>
                              </w:rPr>
                            </w:pPr>
                            <w:r>
                              <w:rPr>
                                <w:rFonts w:ascii="Tahoma" w:eastAsia="Tahoma" w:hAnsi="Tahoma" w:cs="Tahoma"/>
                                <w:sz w:val="16"/>
                                <w:szCs w:val="16"/>
                              </w:rPr>
                              <w:t>0,9</w:t>
                            </w:r>
                          </w:p>
                        </w:tc>
                        <w:tc>
                          <w:tcPr>
                            <w:tcW w:w="336" w:type="dxa"/>
                            <w:tcBorders>
                              <w:top w:val="single" w:sz="4" w:space="0" w:color="auto"/>
                            </w:tcBorders>
                            <w:shd w:val="clear" w:color="auto" w:fill="FFFFFF"/>
                          </w:tcPr>
                          <w:p w14:paraId="3AB36102" w14:textId="77777777" w:rsidR="00555CE0" w:rsidRDefault="00555CE0">
                            <w:pPr>
                              <w:pStyle w:val="Other0"/>
                              <w:spacing w:line="240" w:lineRule="auto"/>
                              <w:ind w:firstLine="0"/>
                              <w:rPr>
                                <w:sz w:val="16"/>
                                <w:szCs w:val="16"/>
                              </w:rPr>
                            </w:pPr>
                            <w:r>
                              <w:rPr>
                                <w:rFonts w:ascii="Tahoma" w:eastAsia="Tahoma" w:hAnsi="Tahoma" w:cs="Tahoma"/>
                                <w:sz w:val="16"/>
                                <w:szCs w:val="16"/>
                              </w:rPr>
                              <w:t>0,9</w:t>
                            </w:r>
                          </w:p>
                        </w:tc>
                        <w:tc>
                          <w:tcPr>
                            <w:tcW w:w="389" w:type="dxa"/>
                            <w:tcBorders>
                              <w:top w:val="single" w:sz="4" w:space="0" w:color="auto"/>
                            </w:tcBorders>
                            <w:shd w:val="clear" w:color="auto" w:fill="FFFFFF"/>
                          </w:tcPr>
                          <w:p w14:paraId="0E9D6238" w14:textId="77777777" w:rsidR="00555CE0" w:rsidRDefault="00555CE0">
                            <w:pPr>
                              <w:pStyle w:val="Other0"/>
                              <w:spacing w:line="240" w:lineRule="auto"/>
                              <w:ind w:firstLine="0"/>
                              <w:rPr>
                                <w:sz w:val="16"/>
                                <w:szCs w:val="16"/>
                              </w:rPr>
                            </w:pPr>
                            <w:r>
                              <w:rPr>
                                <w:rFonts w:ascii="Tahoma" w:eastAsia="Tahoma" w:hAnsi="Tahoma" w:cs="Tahoma"/>
                                <w:sz w:val="16"/>
                                <w:szCs w:val="16"/>
                              </w:rPr>
                              <w:t>1,0</w:t>
                            </w:r>
                          </w:p>
                        </w:tc>
                        <w:tc>
                          <w:tcPr>
                            <w:tcW w:w="346" w:type="dxa"/>
                            <w:tcBorders>
                              <w:top w:val="single" w:sz="4" w:space="0" w:color="auto"/>
                            </w:tcBorders>
                            <w:shd w:val="clear" w:color="auto" w:fill="FFFFFF"/>
                          </w:tcPr>
                          <w:p w14:paraId="46CDC5AD" w14:textId="77777777" w:rsidR="00555CE0" w:rsidRDefault="00555CE0">
                            <w:pPr>
                              <w:pStyle w:val="Other0"/>
                              <w:spacing w:line="240" w:lineRule="auto"/>
                              <w:ind w:firstLine="0"/>
                              <w:jc w:val="right"/>
                              <w:rPr>
                                <w:sz w:val="16"/>
                                <w:szCs w:val="16"/>
                              </w:rPr>
                            </w:pPr>
                            <w:r>
                              <w:rPr>
                                <w:rFonts w:ascii="Tahoma" w:eastAsia="Tahoma" w:hAnsi="Tahoma" w:cs="Tahoma"/>
                                <w:sz w:val="16"/>
                                <w:szCs w:val="16"/>
                              </w:rPr>
                              <w:t>45</w:t>
                            </w:r>
                          </w:p>
                        </w:tc>
                        <w:tc>
                          <w:tcPr>
                            <w:tcW w:w="384" w:type="dxa"/>
                            <w:tcBorders>
                              <w:top w:val="single" w:sz="4" w:space="0" w:color="auto"/>
                            </w:tcBorders>
                            <w:shd w:val="clear" w:color="auto" w:fill="FFFFFF"/>
                          </w:tcPr>
                          <w:p w14:paraId="5F2554B0" w14:textId="77777777" w:rsidR="00555CE0" w:rsidRDefault="00555CE0">
                            <w:pPr>
                              <w:pStyle w:val="Other0"/>
                              <w:spacing w:line="240" w:lineRule="auto"/>
                              <w:ind w:firstLine="0"/>
                              <w:rPr>
                                <w:sz w:val="16"/>
                                <w:szCs w:val="16"/>
                              </w:rPr>
                            </w:pPr>
                            <w:r>
                              <w:rPr>
                                <w:rFonts w:ascii="Tahoma" w:eastAsia="Tahoma" w:hAnsi="Tahoma" w:cs="Tahoma"/>
                                <w:sz w:val="16"/>
                                <w:szCs w:val="16"/>
                              </w:rPr>
                              <w:t>5</w:t>
                            </w:r>
                          </w:p>
                        </w:tc>
                        <w:tc>
                          <w:tcPr>
                            <w:tcW w:w="360" w:type="dxa"/>
                            <w:tcBorders>
                              <w:top w:val="single" w:sz="4" w:space="0" w:color="auto"/>
                            </w:tcBorders>
                            <w:shd w:val="clear" w:color="auto" w:fill="FFFFFF"/>
                          </w:tcPr>
                          <w:p w14:paraId="362ED1C9" w14:textId="77777777" w:rsidR="00555CE0" w:rsidRDefault="00555CE0">
                            <w:pPr>
                              <w:pStyle w:val="Other0"/>
                              <w:spacing w:line="240" w:lineRule="auto"/>
                              <w:ind w:firstLine="0"/>
                              <w:rPr>
                                <w:sz w:val="16"/>
                                <w:szCs w:val="16"/>
                              </w:rPr>
                            </w:pPr>
                            <w:r>
                              <w:rPr>
                                <w:rFonts w:ascii="Tahoma" w:eastAsia="Tahoma" w:hAnsi="Tahoma" w:cs="Tahoma"/>
                                <w:sz w:val="16"/>
                                <w:szCs w:val="16"/>
                              </w:rPr>
                              <w:t>11</w:t>
                            </w:r>
                          </w:p>
                        </w:tc>
                        <w:tc>
                          <w:tcPr>
                            <w:tcW w:w="605" w:type="dxa"/>
                            <w:tcBorders>
                              <w:top w:val="single" w:sz="4" w:space="0" w:color="auto"/>
                            </w:tcBorders>
                            <w:shd w:val="clear" w:color="auto" w:fill="FFFFFF"/>
                          </w:tcPr>
                          <w:p w14:paraId="3D32CA6F" w14:textId="77777777" w:rsidR="00555CE0" w:rsidRDefault="00555CE0">
                            <w:pPr>
                              <w:pStyle w:val="Other0"/>
                              <w:spacing w:line="240" w:lineRule="auto"/>
                              <w:rPr>
                                <w:sz w:val="16"/>
                                <w:szCs w:val="16"/>
                              </w:rPr>
                            </w:pPr>
                            <w:r>
                              <w:rPr>
                                <w:rFonts w:ascii="Tahoma" w:eastAsia="Tahoma" w:hAnsi="Tahoma" w:cs="Tahoma"/>
                                <w:sz w:val="16"/>
                                <w:szCs w:val="16"/>
                              </w:rPr>
                              <w:t>12</w:t>
                            </w:r>
                          </w:p>
                        </w:tc>
                        <w:tc>
                          <w:tcPr>
                            <w:tcW w:w="288" w:type="dxa"/>
                            <w:tcBorders>
                              <w:top w:val="single" w:sz="4" w:space="0" w:color="auto"/>
                            </w:tcBorders>
                            <w:shd w:val="clear" w:color="auto" w:fill="FFFFFF"/>
                          </w:tcPr>
                          <w:p w14:paraId="608CE9ED" w14:textId="77777777" w:rsidR="00555CE0" w:rsidRDefault="00555CE0">
                            <w:pPr>
                              <w:rPr>
                                <w:sz w:val="10"/>
                                <w:szCs w:val="10"/>
                              </w:rPr>
                            </w:pPr>
                          </w:p>
                        </w:tc>
                      </w:tr>
                      <w:tr w:rsidR="00555CE0" w14:paraId="6C13A7A9" w14:textId="77777777">
                        <w:tblPrEx>
                          <w:tblCellMar>
                            <w:top w:w="0" w:type="dxa"/>
                            <w:bottom w:w="0" w:type="dxa"/>
                          </w:tblCellMar>
                        </w:tblPrEx>
                        <w:trPr>
                          <w:trHeight w:hRule="exact" w:val="278"/>
                        </w:trPr>
                        <w:tc>
                          <w:tcPr>
                            <w:tcW w:w="802" w:type="dxa"/>
                            <w:tcBorders>
                              <w:top w:val="single" w:sz="4" w:space="0" w:color="auto"/>
                              <w:bottom w:val="single" w:sz="4" w:space="0" w:color="auto"/>
                            </w:tcBorders>
                            <w:shd w:val="clear" w:color="auto" w:fill="FFFFFF"/>
                          </w:tcPr>
                          <w:p w14:paraId="58F8EEAF" w14:textId="77777777" w:rsidR="00555CE0" w:rsidRDefault="00555CE0">
                            <w:pPr>
                              <w:pStyle w:val="Other0"/>
                              <w:spacing w:line="240" w:lineRule="auto"/>
                              <w:ind w:firstLine="0"/>
                              <w:rPr>
                                <w:sz w:val="16"/>
                                <w:szCs w:val="16"/>
                              </w:rPr>
                            </w:pPr>
                            <w:r>
                              <w:rPr>
                                <w:rFonts w:ascii="Tahoma" w:eastAsia="Tahoma" w:hAnsi="Tahoma" w:cs="Tahoma"/>
                                <w:sz w:val="16"/>
                                <w:szCs w:val="16"/>
                              </w:rPr>
                              <w:t>14-18</w:t>
                            </w:r>
                          </w:p>
                        </w:tc>
                        <w:tc>
                          <w:tcPr>
                            <w:tcW w:w="653" w:type="dxa"/>
                            <w:tcBorders>
                              <w:top w:val="single" w:sz="4" w:space="0" w:color="auto"/>
                              <w:bottom w:val="single" w:sz="4" w:space="0" w:color="auto"/>
                            </w:tcBorders>
                            <w:shd w:val="clear" w:color="auto" w:fill="FFFFFF"/>
                          </w:tcPr>
                          <w:p w14:paraId="60E99241" w14:textId="77777777" w:rsidR="00555CE0" w:rsidRDefault="00555CE0">
                            <w:pPr>
                              <w:pStyle w:val="Other0"/>
                              <w:spacing w:line="240" w:lineRule="auto"/>
                              <w:ind w:firstLine="0"/>
                              <w:jc w:val="center"/>
                              <w:rPr>
                                <w:sz w:val="16"/>
                                <w:szCs w:val="16"/>
                              </w:rPr>
                            </w:pPr>
                            <w:r>
                              <w:rPr>
                                <w:rFonts w:ascii="Tahoma" w:eastAsia="Tahoma" w:hAnsi="Tahoma" w:cs="Tahoma"/>
                                <w:sz w:val="16"/>
                                <w:szCs w:val="16"/>
                              </w:rPr>
                              <w:t>1300</w:t>
                            </w:r>
                          </w:p>
                        </w:tc>
                        <w:tc>
                          <w:tcPr>
                            <w:tcW w:w="864" w:type="dxa"/>
                            <w:tcBorders>
                              <w:top w:val="single" w:sz="4" w:space="0" w:color="auto"/>
                              <w:bottom w:val="single" w:sz="4" w:space="0" w:color="auto"/>
                            </w:tcBorders>
                            <w:shd w:val="clear" w:color="auto" w:fill="FFFFFF"/>
                          </w:tcPr>
                          <w:p w14:paraId="7B9CA9EA" w14:textId="77777777" w:rsidR="00555CE0" w:rsidRDefault="00555CE0">
                            <w:pPr>
                              <w:pStyle w:val="Other0"/>
                              <w:spacing w:line="240" w:lineRule="auto"/>
                              <w:ind w:firstLine="200"/>
                              <w:rPr>
                                <w:sz w:val="16"/>
                                <w:szCs w:val="16"/>
                              </w:rPr>
                            </w:pPr>
                            <w:r>
                              <w:rPr>
                                <w:rFonts w:ascii="Tahoma" w:eastAsia="Tahoma" w:hAnsi="Tahoma" w:cs="Tahoma"/>
                                <w:sz w:val="16"/>
                                <w:szCs w:val="16"/>
                              </w:rPr>
                              <w:t>1250</w:t>
                            </w:r>
                          </w:p>
                        </w:tc>
                        <w:tc>
                          <w:tcPr>
                            <w:tcW w:w="830" w:type="dxa"/>
                            <w:tcBorders>
                              <w:top w:val="single" w:sz="4" w:space="0" w:color="auto"/>
                              <w:bottom w:val="single" w:sz="4" w:space="0" w:color="auto"/>
                            </w:tcBorders>
                            <w:shd w:val="clear" w:color="auto" w:fill="FFFFFF"/>
                          </w:tcPr>
                          <w:p w14:paraId="442F8233" w14:textId="77777777" w:rsidR="00555CE0" w:rsidRDefault="00555CE0">
                            <w:pPr>
                              <w:pStyle w:val="Other0"/>
                              <w:spacing w:line="240" w:lineRule="auto"/>
                              <w:ind w:firstLine="280"/>
                              <w:rPr>
                                <w:sz w:val="12"/>
                                <w:szCs w:val="12"/>
                              </w:rPr>
                            </w:pPr>
                            <w:r>
                              <w:rPr>
                                <w:rFonts w:ascii="Tahoma" w:eastAsia="Tahoma" w:hAnsi="Tahoma" w:cs="Tahoma"/>
                                <w:sz w:val="16"/>
                                <w:szCs w:val="16"/>
                              </w:rPr>
                              <w:t>11</w:t>
                            </w:r>
                            <w:r>
                              <w:rPr>
                                <w:rFonts w:ascii="Tahoma" w:eastAsia="Tahoma" w:hAnsi="Tahoma" w:cs="Tahoma"/>
                                <w:sz w:val="12"/>
                                <w:szCs w:val="12"/>
                              </w:rPr>
                              <w:t>#</w:t>
                            </w:r>
                          </w:p>
                        </w:tc>
                        <w:tc>
                          <w:tcPr>
                            <w:tcW w:w="710" w:type="dxa"/>
                            <w:tcBorders>
                              <w:top w:val="single" w:sz="4" w:space="0" w:color="auto"/>
                              <w:bottom w:val="single" w:sz="4" w:space="0" w:color="auto"/>
                            </w:tcBorders>
                            <w:shd w:val="clear" w:color="auto" w:fill="FFFFFF"/>
                          </w:tcPr>
                          <w:p w14:paraId="6DA2B2AB" w14:textId="77777777" w:rsidR="00555CE0" w:rsidRDefault="00555CE0">
                            <w:pPr>
                              <w:pStyle w:val="Other0"/>
                              <w:spacing w:line="240" w:lineRule="auto"/>
                              <w:ind w:firstLine="200"/>
                              <w:rPr>
                                <w:sz w:val="12"/>
                                <w:szCs w:val="12"/>
                              </w:rPr>
                            </w:pPr>
                            <w:r>
                              <w:rPr>
                                <w:rFonts w:ascii="Tahoma" w:eastAsia="Tahoma" w:hAnsi="Tahoma" w:cs="Tahoma"/>
                                <w:sz w:val="16"/>
                                <w:szCs w:val="16"/>
                              </w:rPr>
                              <w:t>900</w:t>
                            </w:r>
                            <w:r>
                              <w:rPr>
                                <w:rFonts w:ascii="Tahoma" w:eastAsia="Tahoma" w:hAnsi="Tahoma" w:cs="Tahoma"/>
                                <w:sz w:val="12"/>
                                <w:szCs w:val="12"/>
                              </w:rPr>
                              <w:t>##</w:t>
                            </w:r>
                          </w:p>
                        </w:tc>
                        <w:tc>
                          <w:tcPr>
                            <w:tcW w:w="461" w:type="dxa"/>
                            <w:tcBorders>
                              <w:top w:val="single" w:sz="4" w:space="0" w:color="auto"/>
                              <w:bottom w:val="single" w:sz="4" w:space="0" w:color="auto"/>
                            </w:tcBorders>
                            <w:shd w:val="clear" w:color="auto" w:fill="FFFFFF"/>
                          </w:tcPr>
                          <w:p w14:paraId="15AD49A7" w14:textId="77777777" w:rsidR="00555CE0" w:rsidRDefault="00555CE0">
                            <w:pPr>
                              <w:pStyle w:val="Other0"/>
                              <w:spacing w:line="240" w:lineRule="auto"/>
                              <w:ind w:firstLine="0"/>
                              <w:rPr>
                                <w:sz w:val="16"/>
                                <w:szCs w:val="16"/>
                              </w:rPr>
                            </w:pPr>
                            <w:r>
                              <w:rPr>
                                <w:rFonts w:ascii="Tahoma" w:eastAsia="Tahoma" w:hAnsi="Tahoma" w:cs="Tahoma"/>
                                <w:sz w:val="16"/>
                                <w:szCs w:val="16"/>
                              </w:rPr>
                              <w:t>1,2</w:t>
                            </w:r>
                          </w:p>
                        </w:tc>
                        <w:tc>
                          <w:tcPr>
                            <w:tcW w:w="336" w:type="dxa"/>
                            <w:tcBorders>
                              <w:top w:val="single" w:sz="4" w:space="0" w:color="auto"/>
                              <w:bottom w:val="single" w:sz="4" w:space="0" w:color="auto"/>
                            </w:tcBorders>
                            <w:shd w:val="clear" w:color="auto" w:fill="FFFFFF"/>
                          </w:tcPr>
                          <w:p w14:paraId="33EF4524" w14:textId="77777777" w:rsidR="00555CE0" w:rsidRDefault="00555CE0">
                            <w:pPr>
                              <w:pStyle w:val="Other0"/>
                              <w:spacing w:line="240" w:lineRule="auto"/>
                              <w:ind w:firstLine="0"/>
                              <w:rPr>
                                <w:sz w:val="16"/>
                                <w:szCs w:val="16"/>
                              </w:rPr>
                            </w:pPr>
                            <w:r>
                              <w:rPr>
                                <w:rFonts w:ascii="Tahoma" w:eastAsia="Tahoma" w:hAnsi="Tahoma" w:cs="Tahoma"/>
                                <w:sz w:val="16"/>
                                <w:szCs w:val="16"/>
                              </w:rPr>
                              <w:t>1,3</w:t>
                            </w:r>
                          </w:p>
                        </w:tc>
                        <w:tc>
                          <w:tcPr>
                            <w:tcW w:w="389" w:type="dxa"/>
                            <w:tcBorders>
                              <w:top w:val="single" w:sz="4" w:space="0" w:color="auto"/>
                              <w:bottom w:val="single" w:sz="4" w:space="0" w:color="auto"/>
                            </w:tcBorders>
                            <w:shd w:val="clear" w:color="auto" w:fill="FFFFFF"/>
                          </w:tcPr>
                          <w:p w14:paraId="7D3C35C4" w14:textId="77777777" w:rsidR="00555CE0" w:rsidRDefault="00555CE0">
                            <w:pPr>
                              <w:pStyle w:val="Other0"/>
                              <w:spacing w:line="240" w:lineRule="auto"/>
                              <w:ind w:firstLine="0"/>
                              <w:rPr>
                                <w:sz w:val="16"/>
                                <w:szCs w:val="16"/>
                              </w:rPr>
                            </w:pPr>
                            <w:r>
                              <w:rPr>
                                <w:rFonts w:ascii="Tahoma" w:eastAsia="Tahoma" w:hAnsi="Tahoma" w:cs="Tahoma"/>
                                <w:sz w:val="16"/>
                                <w:szCs w:val="16"/>
                              </w:rPr>
                              <w:t>1,3</w:t>
                            </w:r>
                          </w:p>
                        </w:tc>
                        <w:tc>
                          <w:tcPr>
                            <w:tcW w:w="346" w:type="dxa"/>
                            <w:tcBorders>
                              <w:top w:val="single" w:sz="4" w:space="0" w:color="auto"/>
                              <w:bottom w:val="single" w:sz="4" w:space="0" w:color="auto"/>
                            </w:tcBorders>
                            <w:shd w:val="clear" w:color="auto" w:fill="FFFFFF"/>
                          </w:tcPr>
                          <w:p w14:paraId="09E7892E" w14:textId="77777777" w:rsidR="00555CE0" w:rsidRDefault="00555CE0">
                            <w:pPr>
                              <w:pStyle w:val="Other0"/>
                              <w:spacing w:line="240" w:lineRule="auto"/>
                              <w:ind w:firstLine="0"/>
                              <w:rPr>
                                <w:sz w:val="16"/>
                                <w:szCs w:val="16"/>
                              </w:rPr>
                            </w:pPr>
                            <w:r>
                              <w:rPr>
                                <w:rFonts w:ascii="Tahoma" w:eastAsia="Tahoma" w:hAnsi="Tahoma" w:cs="Tahoma"/>
                                <w:sz w:val="16"/>
                                <w:szCs w:val="16"/>
                              </w:rPr>
                              <w:t>75</w:t>
                            </w:r>
                          </w:p>
                        </w:tc>
                        <w:tc>
                          <w:tcPr>
                            <w:tcW w:w="384" w:type="dxa"/>
                            <w:tcBorders>
                              <w:top w:val="single" w:sz="4" w:space="0" w:color="auto"/>
                              <w:bottom w:val="single" w:sz="4" w:space="0" w:color="auto"/>
                            </w:tcBorders>
                            <w:shd w:val="clear" w:color="auto" w:fill="FFFFFF"/>
                          </w:tcPr>
                          <w:p w14:paraId="12866F9F" w14:textId="77777777" w:rsidR="00555CE0" w:rsidRDefault="00555CE0">
                            <w:pPr>
                              <w:pStyle w:val="Other0"/>
                              <w:spacing w:line="240" w:lineRule="auto"/>
                              <w:ind w:firstLine="0"/>
                              <w:rPr>
                                <w:sz w:val="16"/>
                                <w:szCs w:val="16"/>
                              </w:rPr>
                            </w:pPr>
                            <w:r>
                              <w:rPr>
                                <w:rFonts w:ascii="Tahoma" w:eastAsia="Tahoma" w:hAnsi="Tahoma" w:cs="Tahoma"/>
                                <w:sz w:val="16"/>
                                <w:szCs w:val="16"/>
                              </w:rPr>
                              <w:t>5</w:t>
                            </w:r>
                          </w:p>
                        </w:tc>
                        <w:tc>
                          <w:tcPr>
                            <w:tcW w:w="360" w:type="dxa"/>
                            <w:tcBorders>
                              <w:top w:val="single" w:sz="4" w:space="0" w:color="auto"/>
                              <w:bottom w:val="single" w:sz="4" w:space="0" w:color="auto"/>
                            </w:tcBorders>
                            <w:shd w:val="clear" w:color="auto" w:fill="FFFFFF"/>
                          </w:tcPr>
                          <w:p w14:paraId="4A74EC4B" w14:textId="77777777" w:rsidR="00555CE0" w:rsidRDefault="00555CE0">
                            <w:pPr>
                              <w:pStyle w:val="Other0"/>
                              <w:spacing w:line="240" w:lineRule="auto"/>
                              <w:ind w:firstLine="0"/>
                              <w:rPr>
                                <w:sz w:val="16"/>
                                <w:szCs w:val="16"/>
                              </w:rPr>
                            </w:pPr>
                            <w:r>
                              <w:rPr>
                                <w:rFonts w:ascii="Tahoma" w:eastAsia="Tahoma" w:hAnsi="Tahoma" w:cs="Tahoma"/>
                                <w:sz w:val="16"/>
                                <w:szCs w:val="16"/>
                              </w:rPr>
                              <w:t>15</w:t>
                            </w:r>
                          </w:p>
                        </w:tc>
                        <w:tc>
                          <w:tcPr>
                            <w:tcW w:w="605" w:type="dxa"/>
                            <w:tcBorders>
                              <w:top w:val="single" w:sz="4" w:space="0" w:color="auto"/>
                              <w:bottom w:val="single" w:sz="4" w:space="0" w:color="auto"/>
                            </w:tcBorders>
                            <w:shd w:val="clear" w:color="auto" w:fill="FFFFFF"/>
                          </w:tcPr>
                          <w:p w14:paraId="0299E8AB" w14:textId="77777777" w:rsidR="00555CE0" w:rsidRDefault="00555CE0">
                            <w:pPr>
                              <w:pStyle w:val="Other0"/>
                              <w:spacing w:line="240" w:lineRule="auto"/>
                              <w:rPr>
                                <w:sz w:val="16"/>
                                <w:szCs w:val="16"/>
                              </w:rPr>
                            </w:pPr>
                            <w:r>
                              <w:rPr>
                                <w:rFonts w:ascii="Tahoma" w:eastAsia="Tahoma" w:hAnsi="Tahoma" w:cs="Tahoma"/>
                                <w:sz w:val="16"/>
                                <w:szCs w:val="16"/>
                              </w:rPr>
                              <w:t>16</w:t>
                            </w:r>
                          </w:p>
                        </w:tc>
                        <w:tc>
                          <w:tcPr>
                            <w:tcW w:w="288" w:type="dxa"/>
                            <w:tcBorders>
                              <w:top w:val="single" w:sz="4" w:space="0" w:color="auto"/>
                              <w:bottom w:val="single" w:sz="4" w:space="0" w:color="auto"/>
                            </w:tcBorders>
                            <w:shd w:val="clear" w:color="auto" w:fill="FFFFFF"/>
                          </w:tcPr>
                          <w:p w14:paraId="657F9F6B" w14:textId="77777777" w:rsidR="00555CE0" w:rsidRDefault="00555CE0">
                            <w:pPr>
                              <w:rPr>
                                <w:sz w:val="10"/>
                                <w:szCs w:val="10"/>
                              </w:rPr>
                            </w:pPr>
                          </w:p>
                        </w:tc>
                      </w:tr>
                    </w:tbl>
                    <w:p w14:paraId="4913DC6E" w14:textId="77777777" w:rsidR="00555CE0" w:rsidRDefault="00555CE0">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59968" behindDoc="0" locked="0" layoutInCell="1" allowOverlap="1" wp14:anchorId="091AF7CC" wp14:editId="6AA104C7">
                <wp:simplePos x="0" y="0"/>
                <wp:positionH relativeFrom="margin">
                  <wp:posOffset>73660</wp:posOffset>
                </wp:positionH>
                <wp:positionV relativeFrom="margin">
                  <wp:posOffset>5982970</wp:posOffset>
                </wp:positionV>
                <wp:extent cx="1225550" cy="640080"/>
                <wp:effectExtent l="0" t="0" r="0" b="0"/>
                <wp:wrapNone/>
                <wp:docPr id="1111" name="Shape 1111"/>
                <wp:cNvGraphicFramePr/>
                <a:graphic xmlns:a="http://schemas.openxmlformats.org/drawingml/2006/main">
                  <a:graphicData uri="http://schemas.microsoft.com/office/word/2010/wordprocessingShape">
                    <wps:wsp>
                      <wps:cNvSpPr txBox="1"/>
                      <wps:spPr>
                        <a:xfrm>
                          <a:off x="0" y="0"/>
                          <a:ext cx="1225550" cy="640080"/>
                        </a:xfrm>
                        <a:prstGeom prst="rect">
                          <a:avLst/>
                        </a:prstGeom>
                        <a:noFill/>
                      </wps:spPr>
                      <wps:txbx>
                        <w:txbxContent>
                          <w:p w14:paraId="7D3BA9BA" w14:textId="77777777" w:rsidR="00555CE0" w:rsidRDefault="00555CE0">
                            <w:pPr>
                              <w:pStyle w:val="Tablecaption0"/>
                              <w:spacing w:after="40" w:line="240" w:lineRule="auto"/>
                              <w:rPr>
                                <w:sz w:val="16"/>
                                <w:szCs w:val="16"/>
                              </w:rPr>
                            </w:pPr>
                            <w:r>
                              <w:rPr>
                                <w:b/>
                                <w:bCs/>
                                <w:i w:val="0"/>
                                <w:iCs w:val="0"/>
                                <w:sz w:val="16"/>
                                <w:szCs w:val="16"/>
                              </w:rPr>
                              <w:t>*</w:t>
                            </w:r>
                            <w:r>
                              <w:rPr>
                                <w:i w:val="0"/>
                                <w:iCs w:val="0"/>
                                <w:sz w:val="16"/>
                                <w:szCs w:val="16"/>
                              </w:rPr>
                              <w:t>: mg/día</w:t>
                            </w:r>
                          </w:p>
                          <w:p w14:paraId="74EB4A04" w14:textId="77777777" w:rsidR="00555CE0" w:rsidRDefault="00555CE0">
                            <w:pPr>
                              <w:pStyle w:val="Tablecaption0"/>
                              <w:spacing w:after="40" w:line="240" w:lineRule="auto"/>
                              <w:rPr>
                                <w:sz w:val="16"/>
                                <w:szCs w:val="16"/>
                              </w:rPr>
                            </w:pPr>
                            <w:r>
                              <w:rPr>
                                <w:b/>
                                <w:bCs/>
                                <w:i w:val="0"/>
                                <w:iCs w:val="0"/>
                                <w:sz w:val="16"/>
                                <w:szCs w:val="16"/>
                              </w:rPr>
                              <w:t>**</w:t>
                            </w:r>
                            <w:r>
                              <w:rPr>
                                <w:i w:val="0"/>
                                <w:iCs w:val="0"/>
                                <w:sz w:val="16"/>
                                <w:szCs w:val="16"/>
                              </w:rPr>
                              <w:t xml:space="preserve">: </w:t>
                            </w:r>
                            <w:r>
                              <w:rPr>
                                <w:rFonts w:ascii="Times New Roman" w:eastAsia="Times New Roman" w:hAnsi="Times New Roman" w:cs="Times New Roman"/>
                                <w:i w:val="0"/>
                                <w:iCs w:val="0"/>
                                <w:sz w:val="20"/>
                                <w:szCs w:val="20"/>
                              </w:rPr>
                              <w:t>p</w:t>
                            </w:r>
                            <w:r>
                              <w:rPr>
                                <w:i w:val="0"/>
                                <w:iCs w:val="0"/>
                                <w:sz w:val="16"/>
                                <w:szCs w:val="16"/>
                              </w:rPr>
                              <w:t>g/día</w:t>
                            </w:r>
                          </w:p>
                          <w:p w14:paraId="018368A1" w14:textId="77777777" w:rsidR="00555CE0" w:rsidRDefault="00555CE0">
                            <w:pPr>
                              <w:pStyle w:val="Tablecaption0"/>
                              <w:spacing w:after="40" w:line="240" w:lineRule="auto"/>
                              <w:rPr>
                                <w:sz w:val="16"/>
                                <w:szCs w:val="16"/>
                              </w:rPr>
                            </w:pPr>
                            <w:r>
                              <w:rPr>
                                <w:b/>
                                <w:bCs/>
                                <w:i w:val="0"/>
                                <w:iCs w:val="0"/>
                                <w:sz w:val="16"/>
                                <w:szCs w:val="16"/>
                              </w:rPr>
                              <w:t>#</w:t>
                            </w:r>
                            <w:r>
                              <w:rPr>
                                <w:i w:val="0"/>
                                <w:iCs w:val="0"/>
                                <w:sz w:val="16"/>
                                <w:szCs w:val="16"/>
                              </w:rPr>
                              <w:t>: en la mujer 15 mg/día</w:t>
                            </w:r>
                          </w:p>
                          <w:p w14:paraId="29518EA1" w14:textId="77777777" w:rsidR="00555CE0" w:rsidRDefault="00555CE0">
                            <w:pPr>
                              <w:pStyle w:val="Tablecaption0"/>
                              <w:spacing w:after="40" w:line="240" w:lineRule="auto"/>
                              <w:rPr>
                                <w:sz w:val="16"/>
                                <w:szCs w:val="16"/>
                              </w:rPr>
                            </w:pPr>
                            <w:r>
                              <w:rPr>
                                <w:b/>
                                <w:bCs/>
                                <w:i w:val="0"/>
                                <w:iCs w:val="0"/>
                                <w:sz w:val="16"/>
                                <w:szCs w:val="16"/>
                              </w:rPr>
                              <w:t>##</w:t>
                            </w:r>
                            <w:r>
                              <w:rPr>
                                <w:i w:val="0"/>
                                <w:iCs w:val="0"/>
                                <w:sz w:val="16"/>
                                <w:szCs w:val="16"/>
                              </w:rPr>
                              <w:t xml:space="preserve">: en la mujer 700 </w:t>
                            </w:r>
                            <w:r>
                              <w:rPr>
                                <w:rFonts w:ascii="Times New Roman" w:eastAsia="Times New Roman" w:hAnsi="Times New Roman" w:cs="Times New Roman"/>
                                <w:i w:val="0"/>
                                <w:iCs w:val="0"/>
                                <w:sz w:val="20"/>
                                <w:szCs w:val="20"/>
                              </w:rPr>
                              <w:t>p</w:t>
                            </w:r>
                            <w:r>
                              <w:rPr>
                                <w:i w:val="0"/>
                                <w:iCs w:val="0"/>
                                <w:sz w:val="16"/>
                                <w:szCs w:val="16"/>
                              </w:rPr>
                              <w:t>g/día</w:t>
                            </w:r>
                          </w:p>
                        </w:txbxContent>
                      </wps:txbx>
                      <wps:bodyPr lIns="0" tIns="0" rIns="0" bIns="0"/>
                    </wps:wsp>
                  </a:graphicData>
                </a:graphic>
              </wp:anchor>
            </w:drawing>
          </mc:Choice>
          <mc:Fallback>
            <w:pict>
              <v:shape w14:anchorId="091AF7CC" id="Shape 1111" o:spid="_x0000_s1127" type="#_x0000_t202" style="position:absolute;left:0;text-align:left;margin-left:5.8pt;margin-top:471.1pt;width:96.5pt;height:50.4pt;z-index:251859968;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" filled="f" stroked="f">
                <v:textbox inset="0,0,0,0">
                  <w:txbxContent>
                    <w:p w14:paraId="7D3BA9BA" w14:textId="77777777" w:rsidR="00555CE0" w:rsidRDefault="00555CE0">
                      <w:pPr>
                        <w:pStyle w:val="Tablecaption0"/>
                        <w:spacing w:after="40" w:line="240" w:lineRule="auto"/>
                        <w:rPr>
                          <w:sz w:val="16"/>
                          <w:szCs w:val="16"/>
                        </w:rPr>
                      </w:pPr>
                      <w:r>
                        <w:rPr>
                          <w:b/>
                          <w:bCs/>
                          <w:i w:val="0"/>
                          <w:iCs w:val="0"/>
                          <w:sz w:val="16"/>
                          <w:szCs w:val="16"/>
                        </w:rPr>
                        <w:t>*</w:t>
                      </w:r>
                      <w:r>
                        <w:rPr>
                          <w:i w:val="0"/>
                          <w:iCs w:val="0"/>
                          <w:sz w:val="16"/>
                          <w:szCs w:val="16"/>
                        </w:rPr>
                        <w:t>: mg/día</w:t>
                      </w:r>
                    </w:p>
                    <w:p w14:paraId="74EB4A04" w14:textId="77777777" w:rsidR="00555CE0" w:rsidRDefault="00555CE0">
                      <w:pPr>
                        <w:pStyle w:val="Tablecaption0"/>
                        <w:spacing w:after="40" w:line="240" w:lineRule="auto"/>
                        <w:rPr>
                          <w:sz w:val="16"/>
                          <w:szCs w:val="16"/>
                        </w:rPr>
                      </w:pPr>
                      <w:r>
                        <w:rPr>
                          <w:b/>
                          <w:bCs/>
                          <w:i w:val="0"/>
                          <w:iCs w:val="0"/>
                          <w:sz w:val="16"/>
                          <w:szCs w:val="16"/>
                        </w:rPr>
                        <w:t>**</w:t>
                      </w:r>
                      <w:r>
                        <w:rPr>
                          <w:i w:val="0"/>
                          <w:iCs w:val="0"/>
                          <w:sz w:val="16"/>
                          <w:szCs w:val="16"/>
                        </w:rPr>
                        <w:t xml:space="preserve">: </w:t>
                      </w:r>
                      <w:r>
                        <w:rPr>
                          <w:rFonts w:ascii="Times New Roman" w:eastAsia="Times New Roman" w:hAnsi="Times New Roman" w:cs="Times New Roman"/>
                          <w:i w:val="0"/>
                          <w:iCs w:val="0"/>
                          <w:sz w:val="20"/>
                          <w:szCs w:val="20"/>
                        </w:rPr>
                        <w:t>p</w:t>
                      </w:r>
                      <w:r>
                        <w:rPr>
                          <w:i w:val="0"/>
                          <w:iCs w:val="0"/>
                          <w:sz w:val="16"/>
                          <w:szCs w:val="16"/>
                        </w:rPr>
                        <w:t>g/día</w:t>
                      </w:r>
                    </w:p>
                    <w:p w14:paraId="018368A1" w14:textId="77777777" w:rsidR="00555CE0" w:rsidRDefault="00555CE0">
                      <w:pPr>
                        <w:pStyle w:val="Tablecaption0"/>
                        <w:spacing w:after="40" w:line="240" w:lineRule="auto"/>
                        <w:rPr>
                          <w:sz w:val="16"/>
                          <w:szCs w:val="16"/>
                        </w:rPr>
                      </w:pPr>
                      <w:r>
                        <w:rPr>
                          <w:b/>
                          <w:bCs/>
                          <w:i w:val="0"/>
                          <w:iCs w:val="0"/>
                          <w:sz w:val="16"/>
                          <w:szCs w:val="16"/>
                        </w:rPr>
                        <w:t>#</w:t>
                      </w:r>
                      <w:r>
                        <w:rPr>
                          <w:i w:val="0"/>
                          <w:iCs w:val="0"/>
                          <w:sz w:val="16"/>
                          <w:szCs w:val="16"/>
                        </w:rPr>
                        <w:t>: en la mujer 15 mg/día</w:t>
                      </w:r>
                    </w:p>
                    <w:p w14:paraId="29518EA1" w14:textId="77777777" w:rsidR="00555CE0" w:rsidRDefault="00555CE0">
                      <w:pPr>
                        <w:pStyle w:val="Tablecaption0"/>
                        <w:spacing w:after="40" w:line="240" w:lineRule="auto"/>
                        <w:rPr>
                          <w:sz w:val="16"/>
                          <w:szCs w:val="16"/>
                        </w:rPr>
                      </w:pPr>
                      <w:r>
                        <w:rPr>
                          <w:b/>
                          <w:bCs/>
                          <w:i w:val="0"/>
                          <w:iCs w:val="0"/>
                          <w:sz w:val="16"/>
                          <w:szCs w:val="16"/>
                        </w:rPr>
                        <w:t>##</w:t>
                      </w:r>
                      <w:r>
                        <w:rPr>
                          <w:i w:val="0"/>
                          <w:iCs w:val="0"/>
                          <w:sz w:val="16"/>
                          <w:szCs w:val="16"/>
                        </w:rPr>
                        <w:t xml:space="preserve">: en la mujer 700 </w:t>
                      </w:r>
                      <w:r>
                        <w:rPr>
                          <w:rFonts w:ascii="Times New Roman" w:eastAsia="Times New Roman" w:hAnsi="Times New Roman" w:cs="Times New Roman"/>
                          <w:i w:val="0"/>
                          <w:iCs w:val="0"/>
                          <w:sz w:val="20"/>
                          <w:szCs w:val="20"/>
                        </w:rPr>
                        <w:t>p</w:t>
                      </w:r>
                      <w:r>
                        <w:rPr>
                          <w:i w:val="0"/>
                          <w:iCs w:val="0"/>
                          <w:sz w:val="16"/>
                          <w:szCs w:val="16"/>
                        </w:rPr>
                        <w:t>g/día</w:t>
                      </w:r>
                    </w:p>
                  </w:txbxContent>
                </v:textbox>
                <w10:wrap anchorx="margin" anchory="margin"/>
              </v:shape>
            </w:pict>
          </mc:Fallback>
        </mc:AlternateContent>
      </w:r>
      <w:r xmlns:w="http://schemas.openxmlformats.org/wordprocessingml/2006/main">
        <w:rPr>
          <w:sz w:val="18"/>
          <w:szCs w:val="18"/>
        </w:rPr>
        <w:t xml:space="preserve">O dietă echilibrată este de așteptat să conțină acești macronutrienți în următoarele proporții: Proteine: 20%; Carbohidrați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50%; Lipide: 30% (1-2% din acizii grași esențiali). Proteinele oferă 4,3 kcal/g, lipidele 9,1 kcal/g, iar carbohidrații 4,3 kcal/g.</w:t>
      </w:r>
    </w:p>
    <w:p w14:paraId="55E174D7" w14:textId="77777777" w:rsidR="00555CE0" w:rsidRDefault="00555CE0">
      <w:pPr xmlns:w="http://schemas.openxmlformats.org/wordprocessingml/2006/main">
        <w:pStyle w:val="Heading41"/>
        <w:keepNext/>
        <w:keepLines/>
        <w:spacing w:after="220" w:line="262" w:lineRule="auto"/>
        <w:rPr>
          <w:sz w:val="20"/>
          <w:szCs w:val="20"/>
        </w:rPr>
      </w:pPr>
      <w:bookmarkStart xmlns:w="http://schemas.openxmlformats.org/wordprocessingml/2006/main" w:id="2213" w:name="bookmark5788"/>
      <w:bookmarkStart xmlns:w="http://schemas.openxmlformats.org/wordprocessingml/2006/main" w:id="2214" w:name="bookmark5789"/>
      <w:bookmarkStart xmlns:w="http://schemas.openxmlformats.org/wordprocessingml/2006/main" w:id="2215" w:name="bookmark5790"/>
      <w:r xmlns:w="http://schemas.openxmlformats.org/wordprocessingml/2006/main">
        <w:rPr>
          <w:b w:val="0"/>
          <w:bCs w:val="0"/>
          <w:sz w:val="20"/>
          <w:szCs w:val="20"/>
        </w:rPr>
        <w:t xml:space="preserve">XVII.2. </w:t>
      </w:r>
      <w:r xmlns:w="http://schemas.openxmlformats.org/wordprocessingml/2006/main">
        <w:rPr>
          <w:sz w:val="20"/>
          <w:szCs w:val="20"/>
        </w:rPr>
        <w:t xml:space="preserve">NUTRIȚIA ÎN PRIMUL AN DE VIAȚĂ</w:t>
      </w:r>
      <w:bookmarkEnd xmlns:w="http://schemas.openxmlformats.org/wordprocessingml/2006/main" w:id="2213"/>
      <w:bookmarkEnd xmlns:w="http://schemas.openxmlformats.org/wordprocessingml/2006/main" w:id="2214"/>
      <w:bookmarkEnd xmlns:w="http://schemas.openxmlformats.org/wordprocessingml/2006/main" w:id="2215"/>
    </w:p>
    <w:p w14:paraId="454C3E30"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Este esențial să se promoveze o dietă completă, echilibrată, de înaltă calitate și sigură de la sarcină până la primii 3 până la 5 ani de viață pentru a susține creșterea și dezvoltarea adecvate. Deficiențele nutriționale la vârste fragede s-au dovedit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 avea implicații pe tot parcursul vieții. Principalele perioade recunoscute din timpul copilăriei includ (Ghiduri alimentare pentru copii, Ministerul Sănătății, Argentina, 2006):</w:t>
      </w:r>
    </w:p>
    <w:p w14:paraId="18FA885D" w14:textId="77777777" w:rsidR="00555CE0" w:rsidRDefault="00555CE0">
      <w:pPr xmlns:w="http://schemas.openxmlformats.org/wordprocessingml/2006/main">
        <w:pStyle w:val="Bodytext80"/>
        <w:numPr>
          <w:ilvl w:val="0"/>
          <w:numId w:val="397"/>
        </w:numPr>
        <w:tabs>
          <w:tab w:val="left" w:pos="585"/>
        </w:tabs>
        <w:spacing w:line="276" w:lineRule="auto"/>
        <w:ind w:left="520" w:hanging="200"/>
        <w:jc w:val="both"/>
        <w:rPr>
          <w:sz w:val="18"/>
          <w:szCs w:val="18"/>
        </w:rPr>
      </w:pPr>
      <w:bookmarkStart xmlns:w="http://schemas.openxmlformats.org/wordprocessingml/2006/main" w:id="2216" w:name="bookmark5791"/>
      <w:bookmarkEnd xmlns:w="http://schemas.openxmlformats.org/wordprocessingml/2006/main" w:id="2216"/>
      <w:r xmlns:w="http://schemas.openxmlformats.org/wordprocessingml/2006/main">
        <w:rPr>
          <w:sz w:val="18"/>
          <w:szCs w:val="18"/>
        </w:rPr>
        <w:t xml:space="preserve">Perioada inițială: Alăptare exclusivă</w:t>
      </w:r>
    </w:p>
    <w:p w14:paraId="5E4E11DA" w14:textId="77777777" w:rsidR="00555CE0" w:rsidRDefault="00555CE0">
      <w:pPr xmlns:w="http://schemas.openxmlformats.org/wordprocessingml/2006/main">
        <w:pStyle w:val="Bodytext80"/>
        <w:numPr>
          <w:ilvl w:val="0"/>
          <w:numId w:val="397"/>
        </w:numPr>
        <w:tabs>
          <w:tab w:val="left" w:pos="594"/>
        </w:tabs>
        <w:spacing w:line="276" w:lineRule="auto"/>
        <w:ind w:left="520" w:hanging="200"/>
        <w:jc w:val="both"/>
        <w:rPr>
          <w:sz w:val="18"/>
          <w:szCs w:val="18"/>
        </w:rPr>
      </w:pPr>
      <w:bookmarkStart xmlns:w="http://schemas.openxmlformats.org/wordprocessingml/2006/main" w:id="2217" w:name="bookmark5792"/>
      <w:bookmarkEnd xmlns:w="http://schemas.openxmlformats.org/wordprocessingml/2006/main" w:id="2217"/>
      <w:r xmlns:w="http://schemas.openxmlformats.org/wordprocessingml/2006/main">
        <w:rPr>
          <w:sz w:val="18"/>
          <w:szCs w:val="18"/>
        </w:rPr>
        <w:t xml:space="preserve">Perioada de tranziție: Alimentație complementară la timp</w:t>
      </w:r>
    </w:p>
    <w:p w14:paraId="740FCFA1" w14:textId="77777777" w:rsidR="00555CE0" w:rsidRDefault="00555CE0">
      <w:pPr xmlns:w="http://schemas.openxmlformats.org/wordprocessingml/2006/main">
        <w:pStyle w:val="Bodytext80"/>
        <w:numPr>
          <w:ilvl w:val="0"/>
          <w:numId w:val="397"/>
        </w:numPr>
        <w:tabs>
          <w:tab w:val="left" w:pos="594"/>
        </w:tabs>
        <w:spacing w:after="220" w:line="276" w:lineRule="auto"/>
        <w:ind w:left="520" w:hanging="200"/>
        <w:jc w:val="both"/>
        <w:rPr>
          <w:sz w:val="18"/>
          <w:szCs w:val="18"/>
        </w:rPr>
      </w:pPr>
      <w:bookmarkStart xmlns:w="http://schemas.openxmlformats.org/wordprocessingml/2006/main" w:id="2218" w:name="bookmark5793"/>
      <w:bookmarkEnd xmlns:w="http://schemas.openxmlformats.org/wordprocessingml/2006/main" w:id="2218"/>
      <w:r xmlns:w="http://schemas.openxmlformats.org/wordprocessingml/2006/main">
        <w:rPr>
          <w:sz w:val="18"/>
          <w:szCs w:val="18"/>
        </w:rPr>
        <w:t xml:space="preserve">Perioada de încorporare în tiparele familiale</w:t>
      </w:r>
    </w:p>
    <w:p w14:paraId="1D9D41DC" w14:textId="77777777" w:rsidR="00555CE0" w:rsidRDefault="00555CE0">
      <w:pPr xmlns:w="http://schemas.openxmlformats.org/wordprocessingml/2006/main">
        <w:pStyle w:val="Bodytext80"/>
        <w:numPr>
          <w:ilvl w:val="0"/>
          <w:numId w:val="398"/>
        </w:numPr>
        <w:tabs>
          <w:tab w:val="left" w:pos="577"/>
        </w:tabs>
        <w:spacing w:line="276" w:lineRule="auto"/>
        <w:ind w:firstLine="320"/>
        <w:jc w:val="both"/>
        <w:rPr>
          <w:sz w:val="18"/>
          <w:szCs w:val="18"/>
        </w:rPr>
      </w:pPr>
      <w:bookmarkStart xmlns:w="http://schemas.openxmlformats.org/wordprocessingml/2006/main" w:id="2219" w:name="bookmark5794"/>
      <w:bookmarkEnd xmlns:w="http://schemas.openxmlformats.org/wordprocessingml/2006/main" w:id="2219"/>
      <w:r xmlns:w="http://schemas.openxmlformats.org/wordprocessingml/2006/main">
        <w:rPr>
          <w:b/>
          <w:bCs/>
          <w:sz w:val="18"/>
          <w:szCs w:val="18"/>
        </w:rPr>
        <w:t xml:space="preserve">Perioada inițială </w:t>
      </w:r>
      <w:r xmlns:w="http://schemas.openxmlformats.org/wordprocessingml/2006/main">
        <w:rPr>
          <w:sz w:val="18"/>
          <w:szCs w:val="18"/>
        </w:rPr>
        <w:t xml:space="preserve">(primul </w:t>
      </w:r>
      <w:r xmlns:w="http://schemas.openxmlformats.org/wordprocessingml/2006/main">
        <w:rPr>
          <w:sz w:val="18"/>
          <w:szCs w:val="18"/>
          <w:vertAlign w:val="superscript"/>
        </w:rPr>
        <w:t xml:space="preserve">semestru </w:t>
      </w:r>
      <w:r xmlns:w="http://schemas.openxmlformats.org/wordprocessingml/2006/main">
        <w:rPr>
          <w:sz w:val="18"/>
          <w:szCs w:val="18"/>
        </w:rPr>
        <w:t xml:space="preserve">): Alăptarea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este alimentul ideal în primele șase luni de viață și se recomandă continuarea acesteia până la vârsta de 2 ani, cu o completare adecvată cu alte alimente. În cazurile în care alăptarea nu este posibilă, se poate utiliza lapte praf.</w:t>
      </w:r>
    </w:p>
    <w:p w14:paraId="34F45DD4" w14:textId="77777777" w:rsidR="00555CE0" w:rsidRDefault="00555CE0">
      <w:pPr xmlns:w="http://schemas.openxmlformats.org/wordprocessingml/2006/main">
        <w:pStyle w:val="Bodytext80"/>
        <w:numPr>
          <w:ilvl w:val="0"/>
          <w:numId w:val="398"/>
        </w:numPr>
        <w:tabs>
          <w:tab w:val="left" w:pos="582"/>
        </w:tabs>
        <w:spacing w:line="276" w:lineRule="auto"/>
        <w:ind w:firstLine="320"/>
        <w:jc w:val="both"/>
        <w:rPr>
          <w:sz w:val="18"/>
          <w:szCs w:val="18"/>
        </w:rPr>
      </w:pPr>
      <w:bookmarkStart xmlns:w="http://schemas.openxmlformats.org/wordprocessingml/2006/main" w:id="2220" w:name="bookmark5795"/>
      <w:bookmarkEnd xmlns:w="http://schemas.openxmlformats.org/wordprocessingml/2006/main" w:id="2220"/>
      <w:r xmlns:w="http://schemas.openxmlformats.org/wordprocessingml/2006/main">
        <w:rPr>
          <w:b/>
          <w:bCs/>
          <w:sz w:val="18"/>
          <w:szCs w:val="18"/>
        </w:rPr>
        <w:t xml:space="preserve">Perioada de tranziție </w:t>
      </w:r>
      <w:r xmlns:w="http://schemas.openxmlformats.org/wordprocessingml/2006/main">
        <w:rPr>
          <w:sz w:val="18"/>
          <w:szCs w:val="18"/>
        </w:rPr>
        <w:t xml:space="preserve">(6-12 luni): Maturizarea gastrică, renală și neurologică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împreună cu nevoile mai mari de nutrienți, justifică suplimentarea treptată și la timp a alăptării cu alte alimente în această perioadă.</w:t>
      </w:r>
    </w:p>
    <w:p w14:paraId="1DC05DBE" w14:textId="77777777" w:rsidR="00555CE0" w:rsidRDefault="00555CE0">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La 6 luni, se recomandă începerea cu alimente solide și lapte matern la cerere. Se pot introduce cereale precum orez, mălai, piureuri de dovleac sau legume și sucuri de fructe (mere, banane), precum și carne și legume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de preferință fierte și pasate (acestea oferă minerale și vitamine). Nu trebuie adăugată sare în alimente pentru a evita obișnuirea bebelușului cu arome foarte sărate.</w:t>
      </w:r>
    </w:p>
    <w:p w14:paraId="77D8FFB0"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Adăugați o linguriță de ulei sau unt la fiecare masă.</w:t>
      </w:r>
    </w:p>
    <w:p w14:paraId="5AD5EF95"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La 7 și 8 luni, este recomandabil să se adauge încă o masă (2 mese și lapte matern la cerere).</w:t>
      </w:r>
    </w:p>
    <w:p w14:paraId="5C550FA7"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De la 8 luni încolo, bebelușii au nevoie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porții mai mari (jumătate de farfurie medie) la fiecare masă. Făină de grâu, griș sau tăiței subțiri, ovăz, orz, terci de leguminoase bine fiert, gălbenuș de ou și deserturi pe bază de lapte pot fi adăugate la alimentele pe care le-au început deja să le consume.</w:t>
      </w:r>
    </w:p>
    <w:p w14:paraId="4646626B"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De la 9 luni, copilul ar trebui să primească 3 până la 4 mese zilnic. În această perioadă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se pot introduce toate fructele, legumele și cerealele proaspete, inclusiv roșii, sfeclă roșie, spanac, toate tipurile de pește (având mare grijă să se îndepărteze oasele), ouă întregi (bine fierte și tocate sau folosite în alte preparate), paste făinoase și tocănițe umplute cu puține condimente, pastă de cartofi dulci sau de gutui, precum și deserturi și brânzeturi rase folosite ca și condimente.</w:t>
      </w:r>
    </w:p>
    <w:p w14:paraId="153A7A2A"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Este important să se evite mezelurile, hamburgerii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cârnații și alte alimente procesate, sosurile și alimentele condimentate, supa preparată cu cuburi, ceaiul din plante (anason stelat, tei, mușețel etc.), gustările sărate sau alimentele prăjite frecvent (atunci când acestea sunt servite, este important să se aibă grijă să se folosească ulei nou).</w:t>
      </w:r>
    </w:p>
    <w:p w14:paraId="7F6D682F" w14:textId="77777777" w:rsidR="00555CE0" w:rsidRDefault="00555CE0">
      <w:pPr xmlns:w="http://schemas.openxmlformats.org/wordprocessingml/2006/main">
        <w:pStyle w:val="Bodytext80"/>
        <w:spacing w:line="276" w:lineRule="auto"/>
        <w:ind w:firstLine="320"/>
        <w:jc w:val="both"/>
        <w:rPr>
          <w:sz w:val="18"/>
          <w:szCs w:val="18"/>
        </w:rPr>
      </w:pPr>
      <w:r xmlns:w="http://schemas.openxmlformats.org/wordprocessingml/2006/main">
        <w:rPr>
          <w:sz w:val="18"/>
          <w:szCs w:val="18"/>
        </w:rPr>
        <w:t xml:space="preserve">Mierea trebuie evitată până când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copilul împlinește un an. Băuturile carbogazoase, sucurile artificiale și băuturile din soia nu sunt recomandate. Apa este băutura ideală.</w:t>
      </w:r>
    </w:p>
    <w:p w14:paraId="2342C57E" w14:textId="77777777" w:rsidR="00555CE0" w:rsidRDefault="00555CE0">
      <w:pPr xmlns:w="http://schemas.openxmlformats.org/wordprocessingml/2006/main" xmlns:r="http://schemas.openxmlformats.org/officeDocument/2006/relationships" xmlns:w15="http://schemas.microsoft.com/office/word/2012/wordml">
        <w:pStyle w:val="Bodytext80"/>
        <w:numPr>
          <w:ilvl w:val="0"/>
          <w:numId w:val="398"/>
        </w:numPr>
        <w:tabs>
          <w:tab w:val="left" w:pos="572"/>
        </w:tabs>
        <w:spacing w:line="276" w:lineRule="auto"/>
        <w:ind w:firstLine="320"/>
        <w:jc w:val="both"/>
        <w:rPr>
          <w:sz w:val="18"/>
          <w:szCs w:val="18"/>
        </w:rPr>
        <w:sectPr w:rsidR="00555CE0" w:rsidSect="00555CE0">
          <w:headerReference w:type="even" r:id="rId112"/>
          <w:headerReference w:type="default" r:id="rId113"/>
          <w:footerReference w:type="even" r:id="rId114"/>
          <w:footerReference w:type="default" r:id="rId115"/>
          <w:type w:val="continuous"/>
          <w:pgSz w:w="8506" w:h="12754"/>
          <w:pgMar w:top="1032" w:right="442" w:bottom="725" w:left="442" w:header="0" w:footer="3" w:gutter="571"/>
          <w:cols w:num="2" w:space="174"/>
          <w:noEndnote/>
          <w:docGrid w:linePitch="360"/>
          <w15:footnoteColumns w:val="1"/>
        </w:sectPr>
      </w:pPr>
      <w:bookmarkStart xmlns:w="http://schemas.openxmlformats.org/wordprocessingml/2006/main" w:id="2221" w:name="bookmark5796"/>
      <w:bookmarkEnd xmlns:w="http://schemas.openxmlformats.org/wordprocessingml/2006/main" w:id="2221"/>
      <w:r xmlns:w="http://schemas.openxmlformats.org/wordprocessingml/2006/main">
        <w:rPr>
          <w:b/>
          <w:bCs/>
          <w:sz w:val="18"/>
          <w:szCs w:val="18"/>
        </w:rPr>
        <w:t xml:space="preserve">Perioada de integrare în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modelele alimentare familiale: </w:t>
      </w:r>
      <w:r xmlns:w="http://schemas.openxmlformats.org/wordprocessingml/2006/main">
        <w:rPr>
          <w:sz w:val="18"/>
          <w:szCs w:val="18"/>
        </w:rPr>
        <w:t xml:space="preserve">De la 12 luni încolo, copiii vor fi încorporați treptat în dieta familială, împărțind atât mâncarea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cât și mesele. Este recomandabil să nu se restricționeze aportul de grăsimi în primii doi ani de viață, datorită importanței acestora în creștere, compoziția corporală și rolul lor în dezvoltarea sistemului nervos central.</w:t>
      </w:r>
    </w:p>
    <w:p w14:paraId="539F3456" w14:textId="77777777" w:rsidR="00555CE0" w:rsidRDefault="00555CE0">
      <w:pPr xmlns:w="http://schemas.openxmlformats.org/wordprocessingml/2006/main">
        <w:pStyle w:val="Bodytext30"/>
        <w:pBdr>
          <w:top w:val="single" w:sz="0" w:space="0" w:color="231F20"/>
          <w:left w:val="single" w:sz="0" w:space="0" w:color="231F20"/>
          <w:bottom w:val="single" w:sz="0" w:space="7" w:color="231F20"/>
          <w:right w:val="single" w:sz="0" w:space="0" w:color="231F20"/>
        </w:pBdr>
        <w:shd w:val="clear" w:color="auto" w:fill="231F20"/>
        <w:spacing w:after="91"/>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xvii.2.1. </w:t>
      </w:r>
      <w:r xmlns:w="http://schemas.openxmlformats.org/wordprocessingml/2006/main">
        <w:rPr>
          <w:b/>
          <w:bCs/>
          <w:color w:val="FFFFFF"/>
        </w:rPr>
        <w:t xml:space="preserve">Avantajele hrănirii cu lapte matern</w:t>
      </w:r>
    </w:p>
    <w:p w14:paraId="1DA79E9C" w14:textId="77777777" w:rsidR="00555CE0" w:rsidRDefault="00555CE0">
      <w:pPr xmlns:w="http://schemas.openxmlformats.org/wordprocessingml/2006/main">
        <w:pStyle w:val="Bodytext30"/>
        <w:pBdr>
          <w:bottom w:val="single" w:sz="4" w:space="0" w:color="auto"/>
        </w:pBdr>
        <w:spacing w:after="0" w:line="307" w:lineRule="auto"/>
        <w:rPr>
          <w:sz w:val="16"/>
          <w:szCs w:val="16"/>
        </w:rPr>
      </w:pPr>
      <w:r xmlns:w="http://schemas.openxmlformats.org/wordprocessingml/2006/main">
        <w:rPr>
          <w:sz w:val="16"/>
          <w:szCs w:val="16"/>
        </w:rPr>
        <w:t xml:space="preserve">Aportul de nutrienți este suficient pentru a satisface nevoile</w:t>
      </w:r>
    </w:p>
    <w:p w14:paraId="427C9892" w14:textId="77777777" w:rsidR="00555CE0" w:rsidRDefault="00555CE0">
      <w:pPr xmlns:w="http://schemas.openxmlformats.org/wordprocessingml/2006/main">
        <w:pStyle w:val="Bodytext30"/>
        <w:pBdr>
          <w:bottom w:val="single" w:sz="4" w:space="0" w:color="auto"/>
        </w:pBdr>
        <w:spacing w:after="0" w:line="307" w:lineRule="auto"/>
        <w:rPr>
          <w:sz w:val="16"/>
          <w:szCs w:val="16"/>
        </w:rPr>
      </w:pPr>
      <w:r xmlns:w="http://schemas.openxmlformats.org/wordprocessingml/2006/main">
        <w:rPr>
          <w:sz w:val="16"/>
          <w:szCs w:val="16"/>
        </w:rPr>
        <w:t xml:space="preserve">Digestibilitate îmbunătățită</w:t>
      </w:r>
    </w:p>
    <w:p w14:paraId="40F5E0F8" w14:textId="77777777" w:rsidR="00555CE0" w:rsidRDefault="00555CE0">
      <w:pPr xmlns:w="http://schemas.openxmlformats.org/wordprocessingml/2006/main">
        <w:pStyle w:val="Bodytext30"/>
        <w:pBdr>
          <w:bottom w:val="single" w:sz="4" w:space="0" w:color="auto"/>
        </w:pBdr>
        <w:spacing w:after="0" w:line="307" w:lineRule="auto"/>
        <w:rPr>
          <w:sz w:val="16"/>
          <w:szCs w:val="16"/>
        </w:rPr>
      </w:pPr>
      <w:r xmlns:w="http://schemas.openxmlformats.org/wordprocessingml/2006/main">
        <w:rPr>
          <w:sz w:val="16"/>
          <w:szCs w:val="16"/>
        </w:rPr>
        <w:t xml:space="preserve">Disponibilitate permanentă.</w:t>
      </w:r>
    </w:p>
    <w:p w14:paraId="33C47252" w14:textId="77777777" w:rsidR="00555CE0" w:rsidRDefault="00555CE0">
      <w:pPr xmlns:w="http://schemas.openxmlformats.org/wordprocessingml/2006/main">
        <w:pStyle w:val="Bodytext30"/>
        <w:pBdr>
          <w:bottom w:val="single" w:sz="4" w:space="0" w:color="auto"/>
        </w:pBdr>
        <w:spacing w:after="0" w:line="307" w:lineRule="auto"/>
        <w:rPr>
          <w:sz w:val="16"/>
          <w:szCs w:val="16"/>
        </w:rPr>
      </w:pPr>
      <w:r xmlns:w="http://schemas.openxmlformats.org/wordprocessingml/2006/main">
        <w:rPr>
          <w:sz w:val="16"/>
          <w:szCs w:val="16"/>
        </w:rPr>
        <w:t xml:space="preserve">Temperatură potrivită.</w:t>
      </w:r>
    </w:p>
    <w:p w14:paraId="126280AB" w14:textId="77777777" w:rsidR="00555CE0" w:rsidRDefault="00555CE0">
      <w:pPr xmlns:w="http://schemas.openxmlformats.org/wordprocessingml/2006/main">
        <w:pStyle w:val="Bodytext30"/>
        <w:pBdr>
          <w:bottom w:val="single" w:sz="4" w:space="0" w:color="auto"/>
        </w:pBdr>
        <w:spacing w:after="0" w:line="307" w:lineRule="auto"/>
        <w:rPr>
          <w:sz w:val="16"/>
          <w:szCs w:val="16"/>
        </w:rPr>
      </w:pPr>
      <w:r xmlns:w="http://schemas.openxmlformats.org/wordprocessingml/2006/main">
        <w:rPr>
          <w:sz w:val="16"/>
          <w:szCs w:val="16"/>
        </w:rPr>
        <w:t xml:space="preserve">Steril.</w:t>
      </w:r>
    </w:p>
    <w:p w14:paraId="67EEE188" w14:textId="77777777" w:rsidR="00555CE0" w:rsidRDefault="00555CE0">
      <w:pPr xmlns:w="http://schemas.openxmlformats.org/wordprocessingml/2006/main">
        <w:pStyle w:val="Bodytext30"/>
        <w:pBdr>
          <w:bottom w:val="single" w:sz="4" w:space="0" w:color="auto"/>
        </w:pBdr>
        <w:spacing w:after="0" w:line="307" w:lineRule="auto"/>
        <w:rPr>
          <w:sz w:val="16"/>
          <w:szCs w:val="16"/>
        </w:rPr>
      </w:pPr>
      <w:r xmlns:w="http://schemas.openxmlformats.org/wordprocessingml/2006/main">
        <w:rPr>
          <w:sz w:val="16"/>
          <w:szCs w:val="16"/>
        </w:rPr>
        <w:t xml:space="preserve">Nu provoacă alergii sau intoleranțe.</w:t>
      </w:r>
    </w:p>
    <w:p w14:paraId="524F0E33" w14:textId="77777777" w:rsidR="00555CE0" w:rsidRDefault="00555CE0">
      <w:pPr xmlns:w="http://schemas.openxmlformats.org/wordprocessingml/2006/main">
        <w:pStyle w:val="Bodytext30"/>
        <w:pBdr>
          <w:top w:val="single" w:sz="4" w:space="0" w:color="auto"/>
          <w:bottom w:val="single" w:sz="4" w:space="0" w:color="auto"/>
        </w:pBdr>
        <w:spacing w:after="0" w:line="307" w:lineRule="auto"/>
        <w:rPr>
          <w:sz w:val="16"/>
          <w:szCs w:val="16"/>
        </w:rPr>
      </w:pPr>
      <w:r xmlns:w="http://schemas.openxmlformats.org/wordprocessingml/2006/main">
        <w:rPr>
          <w:sz w:val="16"/>
          <w:szCs w:val="16"/>
        </w:rPr>
        <w:t xml:space="preserve">pH-ul mai scăzut pe care îl creează în scaunul nou-născutului favorizează colonizarea cu Lactobacillus bifidus, care inhibă proliferarea bacteriilor Gram-negative. Avantaje imunologice</w:t>
      </w:r>
    </w:p>
    <w:p w14:paraId="3DE094AB" w14:textId="77777777" w:rsidR="00555CE0" w:rsidRDefault="00555CE0">
      <w:pPr xmlns:w="http://schemas.openxmlformats.org/wordprocessingml/2006/main">
        <w:pStyle w:val="Bodytext30"/>
        <w:pBdr>
          <w:bottom w:val="single" w:sz="4" w:space="0" w:color="auto"/>
        </w:pBdr>
        <w:spacing w:after="0" w:line="307" w:lineRule="auto"/>
        <w:rPr>
          <w:sz w:val="16"/>
          <w:szCs w:val="16"/>
        </w:rPr>
      </w:pPr>
      <w:r xmlns:w="http://schemas.openxmlformats.org/wordprocessingml/2006/main">
        <w:rPr>
          <w:sz w:val="16"/>
          <w:szCs w:val="16"/>
        </w:rPr>
        <w:t xml:space="preserve">Cultivă relația mamă-copil.</w:t>
      </w:r>
    </w:p>
    <w:p w14:paraId="6BB42B4D" w14:textId="77777777" w:rsidR="00555CE0" w:rsidRDefault="00555CE0">
      <w:pPr xmlns:w="http://schemas.openxmlformats.org/wordprocessingml/2006/main" xmlns:w15="http://schemas.microsoft.com/office/word/2012/wordml">
        <w:pStyle w:val="Bodytext30"/>
        <w:pBdr>
          <w:bottom w:val="single" w:sz="4" w:space="0" w:color="auto"/>
        </w:pBdr>
        <w:spacing w:after="0" w:line="307" w:lineRule="auto"/>
        <w:rPr>
          <w:sz w:val="16"/>
          <w:szCs w:val="16"/>
        </w:rPr>
        <w:sectPr w:rsidR="00555CE0" w:rsidSect="00555CE0">
          <w:pgSz w:w="8506" w:h="12754"/>
          <w:pgMar w:top="1186" w:right="437" w:bottom="773" w:left="437" w:header="0" w:footer="3" w:gutter="590"/>
          <w:cols w:space="720"/>
          <w:noEndnote/>
          <w:docGrid w:linePitch="360"/>
          <w15:footnoteColumns w:val="1"/>
        </w:sectPr>
      </w:pPr>
      <w:r xmlns:w="http://schemas.openxmlformats.org/wordprocessingml/2006/main">
        <w:rPr>
          <w:sz w:val="16"/>
          <w:szCs w:val="16"/>
        </w:rPr>
        <w:t xml:space="preserve">Este economic.</w:t>
      </w:r>
    </w:p>
    <w:p w14:paraId="79EE183D" w14:textId="77777777" w:rsidR="00555CE0" w:rsidRDefault="00555CE0">
      <w:pPr>
        <w:spacing w:before="99" w:after="99" w:line="240" w:lineRule="exact"/>
        <w:rPr>
          <w:sz w:val="19"/>
          <w:szCs w:val="19"/>
        </w:rPr>
      </w:pPr>
    </w:p>
    <w:p w14:paraId="3E24D253" w14:textId="77777777" w:rsidR="00555CE0" w:rsidRDefault="00555CE0">
      <w:pPr>
        <w:spacing w:line="1" w:lineRule="exact"/>
        <w:sectPr w:rsidR="00555CE0" w:rsidSect="00555CE0">
          <w:type w:val="continuous"/>
          <w:pgSz w:w="8506" w:h="12754"/>
          <w:pgMar w:top="1114" w:right="0" w:bottom="773" w:left="0" w:header="0" w:footer="3" w:gutter="0"/>
          <w:cols w:space="720"/>
          <w:noEndnote/>
          <w:docGrid w:linePitch="360"/>
          <w15:footnoteColumns w:val="1"/>
        </w:sectPr>
      </w:pPr>
    </w:p>
    <w:p w14:paraId="25A57EDD" w14:textId="77777777" w:rsidR="00555CE0" w:rsidRDefault="00555CE0">
      <w:pPr xmlns:w="http://schemas.openxmlformats.org/wordprocessingml/2006/main">
        <w:pStyle w:val="Heading41"/>
        <w:keepNext/>
        <w:keepLines/>
        <w:spacing w:after="240" w:line="240" w:lineRule="auto"/>
        <w:jc w:val="both"/>
        <w:rPr>
          <w:sz w:val="20"/>
          <w:szCs w:val="20"/>
        </w:rPr>
      </w:pPr>
      <w:bookmarkStart xmlns:w="http://schemas.openxmlformats.org/wordprocessingml/2006/main" w:id="2222" w:name="bookmark5797"/>
      <w:bookmarkStart xmlns:w="http://schemas.openxmlformats.org/wordprocessingml/2006/main" w:id="2223" w:name="bookmark5798"/>
      <w:bookmarkStart xmlns:w="http://schemas.openxmlformats.org/wordprocessingml/2006/main" w:id="2224" w:name="bookmark5799"/>
      <w:r xmlns:w="http://schemas.openxmlformats.org/wordprocessingml/2006/main">
        <w:rPr>
          <w:b w:val="0"/>
          <w:bCs w:val="0"/>
          <w:sz w:val="20"/>
          <w:szCs w:val="20"/>
        </w:rPr>
        <w:t xml:space="preserve">XVII.3. </w:t>
      </w:r>
      <w:r xmlns:w="http://schemas.openxmlformats.org/wordprocessingml/2006/main">
        <w:rPr>
          <w:sz w:val="20"/>
          <w:szCs w:val="20"/>
        </w:rPr>
        <w:t xml:space="preserve">MALNUTRIȚIE</w:t>
      </w:r>
      <w:bookmarkEnd xmlns:w="http://schemas.openxmlformats.org/wordprocessingml/2006/main" w:id="2222"/>
      <w:bookmarkEnd xmlns:w="http://schemas.openxmlformats.org/wordprocessingml/2006/main" w:id="2223"/>
      <w:bookmarkEnd xmlns:w="http://schemas.openxmlformats.org/wordprocessingml/2006/main" w:id="2224"/>
    </w:p>
    <w:p w14:paraId="5900AD6A" w14:textId="77777777" w:rsidR="00555CE0" w:rsidRDefault="00555CE0">
      <w:pPr xmlns:w="http://schemas.openxmlformats.org/wordprocessingml/2006/main">
        <w:pStyle w:val="Bodytext80"/>
        <w:spacing w:line="276" w:lineRule="auto"/>
        <w:jc w:val="both"/>
        <w:rPr>
          <w:sz w:val="18"/>
          <w:szCs w:val="18"/>
        </w:rPr>
      </w:pPr>
      <w:r xmlns:w="http://schemas.openxmlformats.org/wordprocessingml/2006/main">
        <w:rPr>
          <w:sz w:val="18"/>
          <w:szCs w:val="18"/>
        </w:rPr>
        <w:t xml:space="preserve">Este rezultatul unui dezechilibru între aportul și cheltuielile de nutrienți, favorizând menținerea nevoilor bazale, creșterea și activitatea. La copii, se manifestă prin deficite de greutate sau înălțime sau în funcție de deficiențe nutriționale specifice.</w:t>
      </w:r>
    </w:p>
    <w:p w14:paraId="0A09A024" w14:textId="77777777" w:rsidR="00555CE0" w:rsidRDefault="00555CE0">
      <w:pPr xmlns:w="http://schemas.openxmlformats.org/wordprocessingml/2006/main">
        <w:pStyle w:val="Bodytext80"/>
        <w:spacing w:after="240" w:line="276" w:lineRule="auto"/>
        <w:ind w:firstLine="300"/>
        <w:jc w:val="both"/>
        <w:rPr>
          <w:sz w:val="18"/>
          <w:szCs w:val="18"/>
        </w:rPr>
      </w:pPr>
      <w:r xmlns:w="http://schemas.openxmlformats.org/wordprocessingml/2006/main">
        <w:rPr>
          <w:sz w:val="18"/>
          <w:szCs w:val="18"/>
        </w:rPr>
        <w:t xml:space="preserve">Malnutriția există pe un continuum, de la o simplă neconcordanță între aport și cerințele nutriționale, fără manifestări clinice sau antropometrice, până la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afecțiuni clinice complexe care afectează diverse organe și sisteme. Evaluarea și gestionarea acesteia implică caracterizarea și clasificarea pacienților din diferite perspective:</w:t>
      </w:r>
    </w:p>
    <w:p w14:paraId="2E513662" w14:textId="77777777" w:rsidR="00555CE0" w:rsidRDefault="00555CE0">
      <w:pPr xmlns:w="http://schemas.openxmlformats.org/wordprocessingml/2006/main">
        <w:pStyle w:val="Bodytext80"/>
        <w:numPr>
          <w:ilvl w:val="0"/>
          <w:numId w:val="399"/>
        </w:numPr>
        <w:tabs>
          <w:tab w:val="left" w:pos="577"/>
        </w:tabs>
        <w:spacing w:line="276" w:lineRule="auto"/>
        <w:ind w:firstLine="300"/>
        <w:jc w:val="both"/>
        <w:rPr>
          <w:sz w:val="18"/>
          <w:szCs w:val="18"/>
        </w:rPr>
      </w:pPr>
      <w:bookmarkStart xmlns:w="http://schemas.openxmlformats.org/wordprocessingml/2006/main" w:id="2225" w:name="bookmark5800"/>
      <w:bookmarkEnd xmlns:w="http://schemas.openxmlformats.org/wordprocessingml/2006/main" w:id="2225"/>
      <w:r xmlns:w="http://schemas.openxmlformats.org/wordprocessingml/2006/main">
        <w:rPr>
          <w:b/>
          <w:bCs/>
          <w:sz w:val="18"/>
          <w:szCs w:val="18"/>
        </w:rPr>
        <w:t xml:space="preserve">Conform magnitudinii malnutriției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 </w:t>
      </w:r>
      <w:r xmlns:w="http://schemas.openxmlformats.org/wordprocessingml/2006/main">
        <w:rPr>
          <w:sz w:val="18"/>
          <w:szCs w:val="18"/>
        </w:rPr>
        <w:t xml:space="preserve">Pe baza indicatorilor antropometrici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este posibilă caracterizarea gradului de malnutriție, estimând gradul de deficit în raport cu populația de referință. Din punct de vedere istoric, au fost utilizați diferiți indicatori și valori prag pentru evaluarea malnutriției. De exemplu, Clasificarea Gómez, descrisă de Federico Gómez și colegii săi de la Departamentul de Nutriție al Spitalului din Mexic în 1956, a fost definită inițial pentru a caracteriza gradul de malnutriție și relația acestuia cu mortalitatea infantilă sau indici precum greutatea pentru vârstă, înălțimea pentru vârstă sau greutatea pentru înălțime, comparând valorile cu referințe populaționale specifice.</w:t>
      </w:r>
    </w:p>
    <w:p w14:paraId="7CA01501" w14:textId="77777777" w:rsidR="00555CE0" w:rsidRDefault="00555CE0">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Indiferent de referințele utilizate și de indicator, valorile sub -2 deviații standard sau sub percentila 3 sunt considerate deficit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în timp ce valorile sub percentila 10 sunt considerate risc de deficit. La cealaltă extremă, valorile peste percentila 90 sunt considerate supraponderalitate, iar valorile peste percentila 97 sunt considerate obezitate.</w:t>
      </w:r>
    </w:p>
    <w:p w14:paraId="2452CB8A" w14:textId="77777777" w:rsidR="00555CE0" w:rsidRDefault="00555CE0">
      <w:pPr xmlns:w="http://schemas.openxmlformats.org/wordprocessingml/2006/main">
        <w:pStyle w:val="Bodytext80"/>
        <w:numPr>
          <w:ilvl w:val="0"/>
          <w:numId w:val="399"/>
        </w:numPr>
        <w:tabs>
          <w:tab w:val="left" w:pos="577"/>
        </w:tabs>
        <w:spacing w:line="276" w:lineRule="auto"/>
        <w:ind w:firstLine="320"/>
        <w:jc w:val="both"/>
        <w:rPr>
          <w:sz w:val="18"/>
          <w:szCs w:val="18"/>
        </w:rPr>
      </w:pPr>
      <w:bookmarkStart xmlns:w="http://schemas.openxmlformats.org/wordprocessingml/2006/main" w:id="2226" w:name="bookmark5801"/>
      <w:bookmarkEnd xmlns:w="http://schemas.openxmlformats.org/wordprocessingml/2006/main" w:id="2226"/>
      <w:r xmlns:w="http://schemas.openxmlformats.org/wordprocessingml/2006/main">
        <w:rPr>
          <w:b/>
          <w:bCs/>
          <w:sz w:val="18"/>
          <w:szCs w:val="18"/>
        </w:rPr>
        <w:t xml:space="preserve">Conform formei clinice a malnutriției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 </w:t>
      </w:r>
      <w:r xmlns:w="http://schemas.openxmlformats.org/wordprocessingml/2006/main">
        <w:rPr>
          <w:sz w:val="18"/>
          <w:szCs w:val="18"/>
        </w:rPr>
        <w:t xml:space="preserve">Cele mai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evidente cazuri de malnutriție prezintă diferite forme clinice și pot fi clasificate astfel:</w:t>
      </w:r>
    </w:p>
    <w:p w14:paraId="1757307F" w14:textId="77777777" w:rsidR="00555CE0" w:rsidRDefault="00555CE0">
      <w:pPr xmlns:w="http://schemas.openxmlformats.org/wordprocessingml/2006/main">
        <w:pStyle w:val="Bodytext80"/>
        <w:numPr>
          <w:ilvl w:val="0"/>
          <w:numId w:val="391"/>
        </w:numPr>
        <w:tabs>
          <w:tab w:val="left" w:pos="508"/>
        </w:tabs>
        <w:spacing w:line="276" w:lineRule="auto"/>
        <w:ind w:left="440" w:hanging="120"/>
        <w:jc w:val="both"/>
        <w:rPr>
          <w:sz w:val="18"/>
          <w:szCs w:val="18"/>
        </w:rPr>
      </w:pPr>
      <w:bookmarkStart xmlns:w="http://schemas.openxmlformats.org/wordprocessingml/2006/main" w:id="2227" w:name="bookmark5802"/>
      <w:bookmarkEnd xmlns:w="http://schemas.openxmlformats.org/wordprocessingml/2006/main" w:id="2227"/>
      <w:r xmlns:w="http://schemas.openxmlformats.org/wordprocessingml/2006/main">
        <w:rPr>
          <w:b/>
          <w:bCs/>
          <w:sz w:val="18"/>
          <w:szCs w:val="18"/>
        </w:rPr>
        <w:t xml:space="preserve">Marasmus: </w:t>
      </w:r>
      <w:r xmlns:w="http://schemas.openxmlformats.org/wordprocessingml/2006/main">
        <w:rPr>
          <w:sz w:val="18"/>
          <w:szCs w:val="18"/>
        </w:rPr>
        <w:t xml:space="preserve">Este o stare de malnutriție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datorată unui deficit de calorii totale, produsă de subalimentație cronică cu o dietă relativ echilibrată sau de stări morbide repetate.</w:t>
      </w:r>
    </w:p>
    <w:p w14:paraId="06EC36EE" w14:textId="77777777" w:rsidR="00555CE0" w:rsidRDefault="00555CE0">
      <w:pPr xmlns:w="http://schemas.openxmlformats.org/wordprocessingml/2006/main">
        <w:pStyle w:val="Bodytext80"/>
        <w:numPr>
          <w:ilvl w:val="0"/>
          <w:numId w:val="391"/>
        </w:numPr>
        <w:tabs>
          <w:tab w:val="left" w:pos="508"/>
        </w:tabs>
        <w:spacing w:line="276" w:lineRule="auto"/>
        <w:ind w:left="440" w:hanging="120"/>
        <w:jc w:val="both"/>
        <w:rPr>
          <w:sz w:val="18"/>
          <w:szCs w:val="18"/>
        </w:rPr>
      </w:pPr>
      <w:bookmarkStart xmlns:w="http://schemas.openxmlformats.org/wordprocessingml/2006/main" w:id="2228" w:name="bookmark5803"/>
      <w:bookmarkEnd xmlns:w="http://schemas.openxmlformats.org/wordprocessingml/2006/main" w:id="2228"/>
      <w:r xmlns:w="http://schemas.openxmlformats.org/wordprocessingml/2006/main">
        <w:rPr>
          <w:b/>
          <w:bCs/>
          <w:sz w:val="18"/>
          <w:szCs w:val="18"/>
        </w:rPr>
        <w:t xml:space="preserve">Kwashiorkor: </w:t>
      </w:r>
      <w:r xmlns:w="http://schemas.openxmlformats.org/wordprocessingml/2006/main">
        <w:rPr>
          <w:sz w:val="18"/>
          <w:szCs w:val="18"/>
        </w:rPr>
        <w:t xml:space="preserve">Rezultă din deficitul de proteine alimentare, în ciuda unui aport caloric adecvat.</w:t>
      </w:r>
    </w:p>
    <w:p w14:paraId="2F04042E" w14:textId="77777777" w:rsidR="00555CE0" w:rsidRDefault="00555CE0">
      <w:pPr xmlns:w="http://schemas.openxmlformats.org/wordprocessingml/2006/main">
        <w:pStyle w:val="Bodytext80"/>
        <w:numPr>
          <w:ilvl w:val="0"/>
          <w:numId w:val="391"/>
        </w:numPr>
        <w:tabs>
          <w:tab w:val="left" w:pos="508"/>
        </w:tabs>
        <w:spacing w:after="220" w:line="276" w:lineRule="auto"/>
        <w:ind w:left="440" w:hanging="120"/>
        <w:jc w:val="both"/>
        <w:rPr>
          <w:sz w:val="18"/>
          <w:szCs w:val="18"/>
        </w:rPr>
      </w:pPr>
      <w:bookmarkStart xmlns:w="http://schemas.openxmlformats.org/wordprocessingml/2006/main" w:id="2229" w:name="bookmark5804"/>
      <w:bookmarkEnd xmlns:w="http://schemas.openxmlformats.org/wordprocessingml/2006/main" w:id="2229"/>
      <w:r xmlns:w="http://schemas.openxmlformats.org/wordprocessingml/2006/main">
        <w:rPr>
          <w:b/>
          <w:bCs/>
          <w:sz w:val="18"/>
          <w:szCs w:val="18"/>
        </w:rPr>
        <w:t xml:space="preserve">Marasmus-Kwashiorkor: </w:t>
      </w:r>
      <w:r xmlns:w="http://schemas.openxmlformats.org/wordprocessingml/2006/main">
        <w:rPr>
          <w:sz w:val="18"/>
          <w:szCs w:val="18"/>
        </w:rPr>
        <w:t xml:space="preserve">Afecțiuni intermediare între sindroamele extreme.</w:t>
      </w:r>
    </w:p>
    <w:p w14:paraId="482129A2" w14:textId="77777777" w:rsidR="00555CE0" w:rsidRDefault="00555CE0">
      <w:pPr xmlns:w="http://schemas.openxmlformats.org/wordprocessingml/2006/main">
        <w:pStyle w:val="Bodytext80"/>
        <w:numPr>
          <w:ilvl w:val="0"/>
          <w:numId w:val="399"/>
        </w:numPr>
        <w:tabs>
          <w:tab w:val="left" w:pos="594"/>
        </w:tabs>
        <w:spacing w:line="276" w:lineRule="auto"/>
        <w:ind w:firstLine="320"/>
        <w:jc w:val="both"/>
        <w:rPr>
          <w:sz w:val="18"/>
          <w:szCs w:val="18"/>
        </w:rPr>
      </w:pPr>
      <w:bookmarkStart xmlns:w="http://schemas.openxmlformats.org/wordprocessingml/2006/main" w:id="2230" w:name="bookmark5805"/>
      <w:bookmarkEnd xmlns:w="http://schemas.openxmlformats.org/wordprocessingml/2006/main" w:id="2230"/>
      <w:r xmlns:w="http://schemas.openxmlformats.org/wordprocessingml/2006/main">
        <w:rPr>
          <w:b/>
          <w:bCs/>
          <w:sz w:val="18"/>
          <w:szCs w:val="18"/>
        </w:rPr>
        <w:t xml:space="preserve">Conform evoluției </w:t>
      </w:r>
      <w:r xmlns:w="http://schemas.openxmlformats.org/wordprocessingml/2006/main">
        <w:rPr>
          <w:sz w:val="18"/>
          <w:szCs w:val="18"/>
        </w:rPr>
        <w:t xml:space="preserve">:</w:t>
      </w:r>
    </w:p>
    <w:p w14:paraId="3B470C49" w14:textId="77777777" w:rsidR="00555CE0" w:rsidRDefault="00555CE0">
      <w:pPr xmlns:w="http://schemas.openxmlformats.org/wordprocessingml/2006/main">
        <w:pStyle w:val="Bodytext80"/>
        <w:numPr>
          <w:ilvl w:val="0"/>
          <w:numId w:val="391"/>
        </w:numPr>
        <w:tabs>
          <w:tab w:val="left" w:pos="508"/>
        </w:tabs>
        <w:spacing w:line="276" w:lineRule="auto"/>
        <w:ind w:left="440" w:hanging="120"/>
        <w:jc w:val="both"/>
        <w:rPr>
          <w:sz w:val="18"/>
          <w:szCs w:val="18"/>
        </w:rPr>
      </w:pPr>
      <w:bookmarkStart xmlns:w="http://schemas.openxmlformats.org/wordprocessingml/2006/main" w:id="2231" w:name="bookmark5806"/>
      <w:bookmarkEnd xmlns:w="http://schemas.openxmlformats.org/wordprocessingml/2006/main" w:id="2231"/>
      <w:r xmlns:w="http://schemas.openxmlformats.org/wordprocessingml/2006/main">
        <w:rPr>
          <w:b/>
          <w:bCs/>
          <w:sz w:val="18"/>
          <w:szCs w:val="18"/>
        </w:rPr>
        <w:t xml:space="preserve">Acute: </w:t>
      </w:r>
      <w:r xmlns:w="http://schemas.openxmlformats.org/wordprocessingml/2006/main">
        <w:rPr>
          <w:sz w:val="18"/>
          <w:szCs w:val="18"/>
        </w:rPr>
        <w:t xml:space="preserve">Acestea apar în principal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 răspuns la deficiențe nutriționale sau morbiditate de scurtă durată, manifestându-se în principal ca un deficit ponderal pentru vârstă și în special printr-un raport incorect greutate/înălțime.</w:t>
      </w:r>
    </w:p>
    <w:p w14:paraId="2FAF1D98" w14:textId="77777777" w:rsidR="00555CE0" w:rsidRDefault="00555CE0">
      <w:pPr xmlns:w="http://schemas.openxmlformats.org/wordprocessingml/2006/main">
        <w:pStyle w:val="Bodytext80"/>
        <w:numPr>
          <w:ilvl w:val="0"/>
          <w:numId w:val="391"/>
        </w:numPr>
        <w:tabs>
          <w:tab w:val="left" w:pos="508"/>
        </w:tabs>
        <w:spacing w:after="220" w:line="276" w:lineRule="auto"/>
        <w:ind w:left="440" w:hanging="120"/>
        <w:jc w:val="both"/>
        <w:rPr>
          <w:sz w:val="18"/>
          <w:szCs w:val="18"/>
        </w:rPr>
      </w:pPr>
      <w:bookmarkStart xmlns:w="http://schemas.openxmlformats.org/wordprocessingml/2006/main" w:id="2232" w:name="bookmark5807"/>
      <w:bookmarkEnd xmlns:w="http://schemas.openxmlformats.org/wordprocessingml/2006/main" w:id="2232"/>
      <w:r xmlns:w="http://schemas.openxmlformats.org/wordprocessingml/2006/main">
        <w:rPr>
          <w:b/>
          <w:bCs/>
          <w:sz w:val="18"/>
          <w:szCs w:val="18"/>
        </w:rPr>
        <w:t xml:space="preserve">Cronică: </w:t>
      </w:r>
      <w:r xmlns:w="http://schemas.openxmlformats.org/wordprocessingml/2006/main">
        <w:rPr>
          <w:sz w:val="18"/>
          <w:szCs w:val="18"/>
        </w:rPr>
        <w:t xml:space="preserve">Apare ca o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consecință a deficiențelor nutriționale cu evoluție prelungită, exprimându-se în special odată cu înălțimea/vârsta scăzută, cu menținerea unei greutăți/înălțimi adecvate.</w:t>
      </w:r>
    </w:p>
    <w:p w14:paraId="6C0F1839" w14:textId="77777777" w:rsidR="00555CE0" w:rsidRDefault="00555CE0">
      <w:pPr xmlns:w="http://schemas.openxmlformats.org/wordprocessingml/2006/main">
        <w:pStyle w:val="Bodytext80"/>
        <w:numPr>
          <w:ilvl w:val="0"/>
          <w:numId w:val="399"/>
        </w:numPr>
        <w:tabs>
          <w:tab w:val="left" w:pos="594"/>
        </w:tabs>
        <w:spacing w:line="276" w:lineRule="auto"/>
        <w:ind w:left="440" w:hanging="120"/>
        <w:jc w:val="both"/>
        <w:rPr>
          <w:sz w:val="18"/>
          <w:szCs w:val="18"/>
        </w:rPr>
      </w:pPr>
      <w:bookmarkStart xmlns:w="http://schemas.openxmlformats.org/wordprocessingml/2006/main" w:id="2233" w:name="bookmark5808"/>
      <w:bookmarkEnd xmlns:w="http://schemas.openxmlformats.org/wordprocessingml/2006/main" w:id="2233"/>
      <w:r xmlns:w="http://schemas.openxmlformats.org/wordprocessingml/2006/main">
        <w:rPr>
          <w:b/>
          <w:bCs/>
          <w:sz w:val="18"/>
          <w:szCs w:val="18"/>
        </w:rPr>
        <w:t xml:space="preserve">Conform etiologiei sale</w:t>
      </w:r>
    </w:p>
    <w:p w14:paraId="1A2131E7" w14:textId="77777777" w:rsidR="00555CE0" w:rsidRDefault="00555CE0">
      <w:pPr xmlns:w="http://schemas.openxmlformats.org/wordprocessingml/2006/main">
        <w:pStyle w:val="Bodytext80"/>
        <w:numPr>
          <w:ilvl w:val="0"/>
          <w:numId w:val="391"/>
        </w:numPr>
        <w:tabs>
          <w:tab w:val="left" w:pos="508"/>
        </w:tabs>
        <w:spacing w:line="276" w:lineRule="auto"/>
        <w:ind w:left="440" w:hanging="120"/>
        <w:jc w:val="both"/>
        <w:rPr>
          <w:sz w:val="18"/>
          <w:szCs w:val="18"/>
        </w:rPr>
      </w:pPr>
      <w:bookmarkStart xmlns:w="http://schemas.openxmlformats.org/wordprocessingml/2006/main" w:id="2234" w:name="bookmark5809"/>
      <w:bookmarkEnd xmlns:w="http://schemas.openxmlformats.org/wordprocessingml/2006/main" w:id="2234"/>
      <w:r xmlns:w="http://schemas.openxmlformats.org/wordprocessingml/2006/main">
        <w:rPr>
          <w:b/>
          <w:bCs/>
          <w:sz w:val="18"/>
          <w:szCs w:val="18"/>
        </w:rPr>
        <w:t xml:space="preserve">Malnutriție primară: </w:t>
      </w:r>
      <w:r xmlns:w="http://schemas.openxmlformats.org/wordprocessingml/2006/main">
        <w:rPr>
          <w:sz w:val="18"/>
          <w:szCs w:val="18"/>
        </w:rPr>
        <w:t xml:space="preserve">Se datorează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principal deficiențelor alimentare, cu aport insuficient de nutrienți în raport cu necesarul.</w:t>
      </w:r>
    </w:p>
    <w:p w14:paraId="068433AD" w14:textId="77777777" w:rsidR="00555CE0" w:rsidRDefault="00555CE0">
      <w:pPr xmlns:w="http://schemas.openxmlformats.org/wordprocessingml/2006/main">
        <w:pStyle w:val="Bodytext80"/>
        <w:numPr>
          <w:ilvl w:val="0"/>
          <w:numId w:val="391"/>
        </w:numPr>
        <w:tabs>
          <w:tab w:val="left" w:pos="508"/>
        </w:tabs>
        <w:spacing w:after="220" w:line="276" w:lineRule="auto"/>
        <w:ind w:left="440" w:hanging="120"/>
        <w:jc w:val="both"/>
        <w:rPr>
          <w:sz w:val="18"/>
          <w:szCs w:val="18"/>
        </w:rPr>
      </w:pPr>
      <w:bookmarkStart xmlns:w="http://schemas.openxmlformats.org/wordprocessingml/2006/main" w:id="2235" w:name="bookmark5810"/>
      <w:bookmarkEnd xmlns:w="http://schemas.openxmlformats.org/wordprocessingml/2006/main" w:id="2235"/>
      <w:r xmlns:w="http://schemas.openxmlformats.org/wordprocessingml/2006/main">
        <w:rPr>
          <w:b/>
          <w:bCs/>
          <w:sz w:val="18"/>
          <w:szCs w:val="18"/>
        </w:rPr>
        <w:t xml:space="preserve">Malnutriția secundară: </w:t>
      </w:r>
      <w:r xmlns:w="http://schemas.openxmlformats.org/wordprocessingml/2006/main">
        <w:rPr>
          <w:sz w:val="18"/>
          <w:szCs w:val="18"/>
        </w:rPr>
        <w:t xml:space="preserve">Apare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ca o consecință a proceselor morbide care limitează ingerarea, absorbția sau utilizarea nutrienților, precum și a celor care favorizează o creștere a pierderilor.</w:t>
      </w:r>
    </w:p>
    <w:p w14:paraId="18BF35A3" w14:textId="77777777" w:rsidR="00555CE0" w:rsidRDefault="00555CE0">
      <w:pPr xmlns:w="http://schemas.openxmlformats.org/wordprocessingml/2006/main">
        <w:pStyle w:val="Bodytext80"/>
        <w:spacing w:after="220" w:line="276" w:lineRule="auto"/>
        <w:ind w:firstLine="320"/>
        <w:jc w:val="both"/>
        <w:rPr>
          <w:sz w:val="18"/>
          <w:szCs w:val="18"/>
        </w:rPr>
      </w:pPr>
      <w:r xmlns:w="http://schemas.openxmlformats.org/wordprocessingml/2006/main">
        <w:rPr>
          <w:sz w:val="18"/>
          <w:szCs w:val="18"/>
        </w:rPr>
        <w:t xml:space="preserve">După ce am prezentat cele mai clasice modalități de clasificare a malnutriției, este important să subliniem faptul că </w:t>
      </w:r>
      <w:r xmlns:w="http://schemas.openxmlformats.org/wordprocessingml/2006/main">
        <w:rPr>
          <w:i/>
          <w:iCs/>
          <w:sz w:val="18"/>
          <w:szCs w:val="18"/>
        </w:rPr>
        <w:t xml:space="preserve">malnutriția </w:t>
      </w:r>
      <w:r xmlns:w="http://schemas.openxmlformats.org/wordprocessingml/2006/main">
        <w:rPr>
          <w:sz w:val="18"/>
          <w:szCs w:val="18"/>
        </w:rPr>
        <w:t xml:space="preserve">include atât </w:t>
      </w:r>
      <w:r xmlns:w="http://schemas.openxmlformats.org/wordprocessingml/2006/main">
        <w:rPr>
          <w:b/>
          <w:bCs/>
          <w:sz w:val="18"/>
          <w:szCs w:val="18"/>
        </w:rPr>
        <w:t xml:space="preserve">forme clinice severe </w:t>
      </w:r>
      <w:r xmlns:w="http://schemas.openxmlformats.org/wordprocessingml/2006/main">
        <w:rPr>
          <w:sz w:val="18"/>
          <w:szCs w:val="18"/>
        </w:rPr>
        <w:t xml:space="preserve">de malnutriție, cum ar fi marasmul și kwashiorkor, cât și forme mai puțin severe, cum ar fi retardul de creștere, supraponderalitatea/obezitatea sau deficiențele nutriționale,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cum ar fi anemia. Aceste trei forme sunt deosebit de frecvente în țările din America Latină.</w:t>
      </w:r>
    </w:p>
    <w:p w14:paraId="7A79741F" w14:textId="77777777" w:rsidR="00555CE0" w:rsidRDefault="00555CE0">
      <w:pPr xmlns:w="http://schemas.openxmlformats.org/wordprocessingml/2006/main">
        <w:pStyle w:val="Heading51"/>
        <w:keepNext/>
        <w:keepLines/>
        <w:jc w:val="both"/>
      </w:pPr>
      <w:bookmarkStart xmlns:w="http://schemas.openxmlformats.org/wordprocessingml/2006/main" w:id="2236" w:name="bookmark5811"/>
      <w:bookmarkStart xmlns:w="http://schemas.openxmlformats.org/wordprocessingml/2006/main" w:id="2237" w:name="bookmark5812"/>
      <w:bookmarkStart xmlns:w="http://schemas.openxmlformats.org/wordprocessingml/2006/main" w:id="2238" w:name="bookmark5813"/>
      <w:r xmlns:w="http://schemas.openxmlformats.org/wordprocessingml/2006/main">
        <w:t xml:space="preserve">Diagnostic</w:t>
      </w:r>
      <w:bookmarkEnd xmlns:w="http://schemas.openxmlformats.org/wordprocessingml/2006/main" w:id="2236"/>
      <w:bookmarkEnd xmlns:w="http://schemas.openxmlformats.org/wordprocessingml/2006/main" w:id="2237"/>
      <w:bookmarkEnd xmlns:w="http://schemas.openxmlformats.org/wordprocessingml/2006/main" w:id="2238"/>
    </w:p>
    <w:p w14:paraId="2068B529" w14:textId="77777777" w:rsidR="00555CE0" w:rsidRDefault="00555CE0">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O abordare adecvată implică efectuarea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unui istoric medical complet, a unui examen fizic, a unui examen antropometric și a unor teste complementare.</w:t>
      </w:r>
    </w:p>
    <w:p w14:paraId="6BFAAEF2" w14:textId="77777777" w:rsidR="00555CE0" w:rsidRDefault="00555CE0">
      <w:pPr xmlns:w="http://schemas.openxmlformats.org/wordprocessingml/2006/main">
        <w:pStyle w:val="Bodytext30"/>
        <w:numPr>
          <w:ilvl w:val="0"/>
          <w:numId w:val="400"/>
        </w:numPr>
        <w:tabs>
          <w:tab w:val="left" w:pos="313"/>
        </w:tabs>
        <w:spacing w:after="0" w:line="317" w:lineRule="auto"/>
        <w:jc w:val="both"/>
      </w:pPr>
      <w:bookmarkStart xmlns:w="http://schemas.openxmlformats.org/wordprocessingml/2006/main" w:id="2239" w:name="bookmark5814"/>
      <w:bookmarkEnd xmlns:w="http://schemas.openxmlformats.org/wordprocessingml/2006/main" w:id="2239"/>
      <w:r xmlns:w="http://schemas.openxmlformats.org/wordprocessingml/2006/main">
        <w:t xml:space="preserve">ANAMNEZĂ</w:t>
      </w:r>
    </w:p>
    <w:p w14:paraId="0B167DF1" w14:textId="77777777" w:rsidR="00555CE0" w:rsidRDefault="00555CE0">
      <w:pPr xmlns:w="http://schemas.openxmlformats.org/wordprocessingml/2006/main">
        <w:pStyle w:val="Bodytext80"/>
        <w:numPr>
          <w:ilvl w:val="0"/>
          <w:numId w:val="391"/>
        </w:numPr>
        <w:tabs>
          <w:tab w:val="left" w:pos="428"/>
        </w:tabs>
        <w:spacing w:line="276" w:lineRule="auto"/>
        <w:ind w:left="360" w:hanging="120"/>
        <w:jc w:val="both"/>
        <w:rPr>
          <w:sz w:val="18"/>
          <w:szCs w:val="18"/>
        </w:rPr>
      </w:pPr>
      <w:bookmarkStart xmlns:w="http://schemas.openxmlformats.org/wordprocessingml/2006/main" w:id="2240" w:name="bookmark5815"/>
      <w:bookmarkEnd xmlns:w="http://schemas.openxmlformats.org/wordprocessingml/2006/main" w:id="2240"/>
      <w:r xmlns:w="http://schemas.openxmlformats.org/wordprocessingml/2006/main">
        <w:rPr>
          <w:sz w:val="18"/>
          <w:szCs w:val="18"/>
        </w:rPr>
        <w:t xml:space="preserve">Evaluează boala actuală,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istoricul recent al bolii, caracteristicile și tehnica de hrănire</w:t>
      </w:r>
    </w:p>
    <w:p w14:paraId="78EA3C1F" w14:textId="77777777" w:rsidR="00555CE0" w:rsidRDefault="00555CE0">
      <w:pPr xmlns:w="http://schemas.openxmlformats.org/wordprocessingml/2006/main">
        <w:pStyle w:val="Bodytext80"/>
        <w:numPr>
          <w:ilvl w:val="0"/>
          <w:numId w:val="391"/>
        </w:numPr>
        <w:tabs>
          <w:tab w:val="left" w:pos="428"/>
        </w:tabs>
        <w:spacing w:line="276" w:lineRule="auto"/>
        <w:ind w:left="360" w:hanging="120"/>
        <w:jc w:val="both"/>
        <w:rPr>
          <w:sz w:val="18"/>
          <w:szCs w:val="18"/>
        </w:rPr>
      </w:pPr>
      <w:bookmarkStart xmlns:w="http://schemas.openxmlformats.org/wordprocessingml/2006/main" w:id="2241" w:name="bookmark5816"/>
      <w:bookmarkEnd xmlns:w="http://schemas.openxmlformats.org/wordprocessingml/2006/main" w:id="2241"/>
      <w:r xmlns:w="http://schemas.openxmlformats.org/wordprocessingml/2006/main">
        <w:rPr>
          <w:sz w:val="18"/>
          <w:szCs w:val="18"/>
        </w:rPr>
        <w:t xml:space="preserve">Istoric personal: greutate la naștere, istoric perinatal, istoric alimentar (alaptare, vârsta introducerii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alimentelor solide), înregistrări antropometrice anterioare, istoric de morbiditate</w:t>
      </w:r>
    </w:p>
    <w:p w14:paraId="4D116C98" w14:textId="77777777" w:rsidR="00555CE0" w:rsidRDefault="00555CE0">
      <w:pPr xmlns:w="http://schemas.openxmlformats.org/wordprocessingml/2006/main">
        <w:pStyle w:val="Bodytext80"/>
        <w:numPr>
          <w:ilvl w:val="0"/>
          <w:numId w:val="391"/>
        </w:numPr>
        <w:tabs>
          <w:tab w:val="left" w:pos="408"/>
        </w:tabs>
        <w:spacing w:line="276" w:lineRule="auto"/>
        <w:ind w:firstLine="220"/>
        <w:jc w:val="both"/>
        <w:rPr>
          <w:sz w:val="18"/>
          <w:szCs w:val="18"/>
        </w:rPr>
      </w:pPr>
      <w:bookmarkStart xmlns:w="http://schemas.openxmlformats.org/wordprocessingml/2006/main" w:id="2242" w:name="bookmark5817"/>
      <w:bookmarkEnd xmlns:w="http://schemas.openxmlformats.org/wordprocessingml/2006/main" w:id="2242"/>
      <w:r xmlns:w="http://schemas.openxmlformats.org/wordprocessingml/2006/main">
        <w:rPr>
          <w:sz w:val="18"/>
          <w:szCs w:val="18"/>
        </w:rPr>
        <w:t xml:space="preserve">Istoric familial</w:t>
      </w:r>
    </w:p>
    <w:p w14:paraId="307FDC76" w14:textId="77777777" w:rsidR="00555CE0" w:rsidRDefault="00555CE0">
      <w:pPr xmlns:w="http://schemas.openxmlformats.org/wordprocessingml/2006/main">
        <w:pStyle w:val="Bodytext80"/>
        <w:numPr>
          <w:ilvl w:val="0"/>
          <w:numId w:val="391"/>
        </w:numPr>
        <w:tabs>
          <w:tab w:val="left" w:pos="428"/>
        </w:tabs>
        <w:spacing w:line="276" w:lineRule="auto"/>
        <w:ind w:left="360" w:hanging="120"/>
        <w:jc w:val="both"/>
        <w:rPr>
          <w:sz w:val="18"/>
          <w:szCs w:val="18"/>
        </w:rPr>
      </w:pPr>
      <w:bookmarkStart xmlns:w="http://schemas.openxmlformats.org/wordprocessingml/2006/main" w:id="2243" w:name="bookmark5818"/>
      <w:bookmarkEnd xmlns:w="http://schemas.openxmlformats.org/wordprocessingml/2006/main" w:id="2243"/>
      <w:r xmlns:w="http://schemas.openxmlformats.org/wordprocessingml/2006/main">
        <w:rPr>
          <w:sz w:val="18"/>
          <w:szCs w:val="18"/>
        </w:rPr>
        <w:t xml:space="preserve">Caracteristicile socioeconomice ale gospodăriei</w:t>
      </w:r>
    </w:p>
    <w:p w14:paraId="34395B28" w14:textId="77777777" w:rsidR="00555CE0" w:rsidRDefault="00555CE0">
      <w:pPr xmlns:w="http://schemas.openxmlformats.org/wordprocessingml/2006/main">
        <w:pStyle w:val="Bodytext80"/>
        <w:numPr>
          <w:ilvl w:val="0"/>
          <w:numId w:val="391"/>
        </w:numPr>
        <w:tabs>
          <w:tab w:val="left" w:pos="408"/>
        </w:tabs>
        <w:spacing w:after="220" w:line="276" w:lineRule="auto"/>
        <w:ind w:firstLine="220"/>
        <w:jc w:val="both"/>
        <w:rPr>
          <w:sz w:val="18"/>
          <w:szCs w:val="18"/>
        </w:rPr>
      </w:pPr>
      <w:bookmarkStart xmlns:w="http://schemas.openxmlformats.org/wordprocessingml/2006/main" w:id="2244" w:name="bookmark5819"/>
      <w:bookmarkEnd xmlns:w="http://schemas.openxmlformats.org/wordprocessingml/2006/main" w:id="2244"/>
      <w:r xmlns:w="http://schemas.openxmlformats.org/wordprocessingml/2006/main">
        <w:rPr>
          <w:sz w:val="18"/>
          <w:szCs w:val="18"/>
        </w:rPr>
        <w:t xml:space="preserve">Simptome specifice</w:t>
      </w:r>
    </w:p>
    <w:p w14:paraId="176AE187" w14:textId="77777777" w:rsidR="00555CE0" w:rsidRDefault="00555CE0">
      <w:pPr xmlns:w="http://schemas.openxmlformats.org/wordprocessingml/2006/main">
        <w:pStyle w:val="Bodytext30"/>
        <w:numPr>
          <w:ilvl w:val="0"/>
          <w:numId w:val="400"/>
        </w:numPr>
        <w:tabs>
          <w:tab w:val="left" w:pos="313"/>
        </w:tabs>
        <w:spacing w:after="0" w:line="317" w:lineRule="auto"/>
        <w:jc w:val="both"/>
      </w:pPr>
      <w:bookmarkStart xmlns:w="http://schemas.openxmlformats.org/wordprocessingml/2006/main" w:id="2245" w:name="bookmark5820"/>
      <w:bookmarkEnd xmlns:w="http://schemas.openxmlformats.org/wordprocessingml/2006/main" w:id="2245"/>
      <w:r xmlns:w="http://schemas.openxmlformats.org/wordprocessingml/2006/main">
        <w:t xml:space="preserve">EXAMEN FIZIC</w:t>
      </w:r>
    </w:p>
    <w:p w14:paraId="7A5AC345" w14:textId="77777777" w:rsidR="00555CE0" w:rsidRDefault="00555CE0">
      <w:pPr xmlns:w="http://schemas.openxmlformats.org/wordprocessingml/2006/main">
        <w:pStyle w:val="Bodytext80"/>
        <w:numPr>
          <w:ilvl w:val="0"/>
          <w:numId w:val="391"/>
        </w:numPr>
        <w:tabs>
          <w:tab w:val="left" w:pos="408"/>
        </w:tabs>
        <w:spacing w:line="276" w:lineRule="auto"/>
        <w:ind w:firstLine="220"/>
        <w:jc w:val="both"/>
        <w:rPr>
          <w:sz w:val="18"/>
          <w:szCs w:val="18"/>
        </w:rPr>
      </w:pPr>
      <w:bookmarkStart xmlns:w="http://schemas.openxmlformats.org/wordprocessingml/2006/main" w:id="2246" w:name="bookmark5821"/>
      <w:bookmarkEnd xmlns:w="http://schemas.openxmlformats.org/wordprocessingml/2006/main" w:id="2246"/>
      <w:r xmlns:w="http://schemas.openxmlformats.org/wordprocessingml/2006/main">
        <w:rPr>
          <w:sz w:val="18"/>
          <w:szCs w:val="18"/>
        </w:rPr>
        <w:t xml:space="preserve">Vârsta cronologică</w:t>
      </w:r>
    </w:p>
    <w:p w14:paraId="070215FF" w14:textId="77777777" w:rsidR="00555CE0" w:rsidRDefault="00555CE0">
      <w:pPr xmlns:w="http://schemas.openxmlformats.org/wordprocessingml/2006/main">
        <w:pStyle w:val="Bodytext80"/>
        <w:numPr>
          <w:ilvl w:val="0"/>
          <w:numId w:val="391"/>
        </w:numPr>
        <w:tabs>
          <w:tab w:val="left" w:pos="428"/>
        </w:tabs>
        <w:spacing w:after="220" w:line="276" w:lineRule="auto"/>
        <w:ind w:left="360" w:hanging="120"/>
        <w:jc w:val="both"/>
        <w:rPr>
          <w:sz w:val="18"/>
          <w:szCs w:val="18"/>
        </w:rPr>
      </w:pPr>
      <w:bookmarkStart xmlns:w="http://schemas.openxmlformats.org/wordprocessingml/2006/main" w:id="2247" w:name="bookmark5822"/>
      <w:bookmarkEnd xmlns:w="http://schemas.openxmlformats.org/wordprocessingml/2006/main" w:id="2247"/>
      <w:r xmlns:w="http://schemas.openxmlformats.org/wordprocessingml/2006/main">
        <w:rPr>
          <w:sz w:val="18"/>
          <w:szCs w:val="18"/>
        </w:rPr>
        <w:t xml:space="preserve">Examen fizic complet: Pe lângă deficitul de greutate sau înălțime, în cazuri severe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se pot observa modificări ale pielii, mucoaselor și anexelor (piele uscată, modificări ale pigmentării, descuamare, gingivită, păr uscat și decolorat, smalț dentar hipoplazic), scăderea țesutului celular subcutanat, edem, hipotrofie musculară, diaree recurentă, anemie, apatie, iritabilitate etc.</w:t>
      </w:r>
    </w:p>
    <w:p w14:paraId="761288B6" w14:textId="77777777" w:rsidR="00555CE0" w:rsidRDefault="00555CE0">
      <w:pPr xmlns:w="http://schemas.openxmlformats.org/wordprocessingml/2006/main">
        <w:pStyle w:val="Bodytext30"/>
        <w:numPr>
          <w:ilvl w:val="0"/>
          <w:numId w:val="400"/>
        </w:numPr>
        <w:tabs>
          <w:tab w:val="left" w:pos="313"/>
        </w:tabs>
        <w:spacing w:after="0" w:line="317" w:lineRule="auto"/>
        <w:jc w:val="both"/>
      </w:pPr>
      <w:bookmarkStart xmlns:w="http://schemas.openxmlformats.org/wordprocessingml/2006/main" w:id="2248" w:name="bookmark5823"/>
      <w:bookmarkEnd xmlns:w="http://schemas.openxmlformats.org/wordprocessingml/2006/main" w:id="2248"/>
      <w:r xmlns:w="http://schemas.openxmlformats.org/wordprocessingml/2006/main">
        <w:t xml:space="preserve">EVALUARE ANTROPOMETRICĂ</w:t>
      </w:r>
    </w:p>
    <w:p w14:paraId="4013AD59" w14:textId="77777777" w:rsidR="00555CE0" w:rsidRDefault="00555CE0">
      <w:pPr xmlns:w="http://schemas.openxmlformats.org/wordprocessingml/2006/main">
        <w:pStyle w:val="Bodytext30"/>
        <w:spacing w:after="0" w:line="317" w:lineRule="auto"/>
        <w:ind w:firstLine="220"/>
        <w:jc w:val="both"/>
      </w:pPr>
      <w:r xmlns:w="http://schemas.openxmlformats.org/wordprocessingml/2006/main">
        <w:t xml:space="preserve">ȘI CURBE DE REFERINȚĂ</w:t>
      </w:r>
    </w:p>
    <w:p w14:paraId="4DEDF34B" w14:textId="77777777" w:rsidR="00555CE0" w:rsidRDefault="00555CE0">
      <w:pPr xmlns:w="http://schemas.openxmlformats.org/wordprocessingml/2006/main">
        <w:pStyle w:val="Bodytext80"/>
        <w:numPr>
          <w:ilvl w:val="0"/>
          <w:numId w:val="391"/>
        </w:numPr>
        <w:tabs>
          <w:tab w:val="left" w:pos="428"/>
        </w:tabs>
        <w:spacing w:line="276" w:lineRule="auto"/>
        <w:ind w:left="360" w:hanging="120"/>
        <w:jc w:val="both"/>
        <w:rPr>
          <w:sz w:val="18"/>
          <w:szCs w:val="18"/>
        </w:rPr>
      </w:pPr>
      <w:bookmarkStart xmlns:w="http://schemas.openxmlformats.org/wordprocessingml/2006/main" w:id="2249" w:name="bookmark5824"/>
      <w:bookmarkEnd xmlns:w="http://schemas.openxmlformats.org/wordprocessingml/2006/main" w:id="2249"/>
      <w:r xmlns:w="http://schemas.openxmlformats.org/wordprocessingml/2006/main">
        <w:rPr>
          <w:sz w:val="18"/>
          <w:szCs w:val="18"/>
        </w:rPr>
        <w:t xml:space="preserve">Evaluare antropometrică completă: va include greutatea, înălțimea, circumferința craniului, circumferința brațului, circumferința taliei, toracică și a picioarelor,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diametrul biacromial și bicrestal.</w:t>
      </w:r>
    </w:p>
    <w:p w14:paraId="3C9B546B" w14:textId="77777777" w:rsidR="00555CE0" w:rsidRDefault="00555CE0">
      <w:pPr xmlns:w="http://schemas.openxmlformats.org/wordprocessingml/2006/main">
        <w:pStyle w:val="Bodytext80"/>
        <w:numPr>
          <w:ilvl w:val="0"/>
          <w:numId w:val="391"/>
        </w:numPr>
        <w:tabs>
          <w:tab w:val="left" w:pos="428"/>
        </w:tabs>
        <w:spacing w:after="200" w:line="276" w:lineRule="auto"/>
        <w:ind w:left="360" w:hanging="120"/>
        <w:jc w:val="both"/>
        <w:rPr>
          <w:sz w:val="18"/>
          <w:szCs w:val="18"/>
        </w:rPr>
      </w:pPr>
      <w:bookmarkStart xmlns:w="http://schemas.openxmlformats.org/wordprocessingml/2006/main" w:id="2250" w:name="bookmark5825"/>
      <w:bookmarkEnd xmlns:w="http://schemas.openxmlformats.org/wordprocessingml/2006/main" w:id="2250"/>
      <w:r xmlns:w="http://schemas.openxmlformats.org/wordprocessingml/2006/main">
        <w:rPr>
          <w:sz w:val="18"/>
          <w:szCs w:val="18"/>
        </w:rPr>
        <w:t xml:space="preserve">Evaluarea antropometrică trebuie efectuată prin compararea valorilor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obținute din măsurătorile antropometrice cu curbele de referință, pentru calcularea adecvării corespunzătoare, calculând indicii greutate/vârstă, înălțime/vârstă, greutate/înălțime sau Indicele de Masă Corporală (Criterii de diagnostic și tratament. Creștere și Dezvoltare; Societatea Argentină de Pediatrie).</w:t>
      </w:r>
    </w:p>
    <w:p w14:paraId="2E027459" w14:textId="77777777" w:rsidR="00555CE0" w:rsidRDefault="00555CE0">
      <w:pPr xmlns:w="http://schemas.openxmlformats.org/wordprocessingml/2006/main">
        <w:pStyle w:val="Bodytext30"/>
        <w:numPr>
          <w:ilvl w:val="0"/>
          <w:numId w:val="400"/>
        </w:numPr>
        <w:tabs>
          <w:tab w:val="left" w:pos="319"/>
        </w:tabs>
        <w:spacing w:after="0" w:line="317" w:lineRule="auto"/>
        <w:jc w:val="both"/>
      </w:pPr>
      <w:bookmarkStart xmlns:w="http://schemas.openxmlformats.org/wordprocessingml/2006/main" w:id="2251" w:name="bookmark5826"/>
      <w:bookmarkEnd xmlns:w="http://schemas.openxmlformats.org/wordprocessingml/2006/main" w:id="2251"/>
      <w:r xmlns:w="http://schemas.openxmlformats.org/wordprocessingml/2006/main">
        <w:t xml:space="preserve">EXAMENE SUPLIMENTARE</w:t>
      </w:r>
    </w:p>
    <w:p w14:paraId="2F364E41" w14:textId="77777777" w:rsidR="00555CE0" w:rsidRDefault="00555CE0">
      <w:pPr xmlns:w="http://schemas.openxmlformats.org/wordprocessingml/2006/main">
        <w:pStyle w:val="Bodytext80"/>
        <w:numPr>
          <w:ilvl w:val="0"/>
          <w:numId w:val="391"/>
        </w:numPr>
        <w:tabs>
          <w:tab w:val="left" w:pos="408"/>
        </w:tabs>
        <w:spacing w:line="276" w:lineRule="auto"/>
        <w:ind w:left="340" w:hanging="120"/>
        <w:jc w:val="both"/>
        <w:rPr>
          <w:sz w:val="18"/>
          <w:szCs w:val="18"/>
        </w:rPr>
      </w:pPr>
      <w:bookmarkStart xmlns:w="http://schemas.openxmlformats.org/wordprocessingml/2006/main" w:id="2252" w:name="bookmark5827"/>
      <w:bookmarkEnd xmlns:w="http://schemas.openxmlformats.org/wordprocessingml/2006/main" w:id="2252"/>
      <w:r xmlns:w="http://schemas.openxmlformats.org/wordprocessingml/2006/main">
        <w:rPr>
          <w:sz w:val="18"/>
          <w:szCs w:val="18"/>
        </w:rPr>
        <w:t xml:space="preserve">Analize de laborator: hemoleucogramă completă, numărătoare reticulocitelor, transferină, ionogramă sanguină, uremie, glicemie, proteinogramă, calcemie, fosfatază alcalină, hepatogramă, protrombină, VDRL, serologie HIV la identificarea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condițiilor de risc, analiză completă de urină, culturi, electrocardiogramă în ziua a doua.</w:t>
      </w:r>
    </w:p>
    <w:p w14:paraId="5164D7DF" w14:textId="77777777" w:rsidR="00555CE0" w:rsidRDefault="00555CE0">
      <w:pPr xmlns:w="http://schemas.openxmlformats.org/wordprocessingml/2006/main">
        <w:pStyle w:val="Bodytext80"/>
        <w:numPr>
          <w:ilvl w:val="0"/>
          <w:numId w:val="391"/>
        </w:numPr>
        <w:tabs>
          <w:tab w:val="left" w:pos="408"/>
        </w:tabs>
        <w:spacing w:line="276" w:lineRule="auto"/>
        <w:ind w:left="340" w:hanging="120"/>
        <w:jc w:val="both"/>
        <w:rPr>
          <w:sz w:val="18"/>
          <w:szCs w:val="18"/>
        </w:rPr>
      </w:pPr>
      <w:bookmarkStart xmlns:w="http://schemas.openxmlformats.org/wordprocessingml/2006/main" w:id="2253" w:name="bookmark5828"/>
      <w:bookmarkEnd xmlns:w="http://schemas.openxmlformats.org/wordprocessingml/2006/main" w:id="2253"/>
      <w:r xmlns:w="http://schemas.openxmlformats.org/wordprocessingml/2006/main">
        <w:rPr>
          <w:sz w:val="18"/>
          <w:szCs w:val="18"/>
        </w:rPr>
        <w:t xml:space="preserve">Imagistică diagnostică: radiografie toracică, radiografie a oaselor lungi și radiografie a gleznei la copiii sub 2 ani și radiografie a mâinii și încheieturii mâinii la copiii peste 2 ani (estimarea vârstei osoase).</w:t>
      </w:r>
    </w:p>
    <w:p w14:paraId="24BA720F" w14:textId="77777777" w:rsidR="00555CE0" w:rsidRDefault="00555CE0">
      <w:pPr xmlns:w="http://schemas.openxmlformats.org/wordprocessingml/2006/main">
        <w:pStyle w:val="Bodytext80"/>
        <w:numPr>
          <w:ilvl w:val="0"/>
          <w:numId w:val="391"/>
        </w:numPr>
        <w:tabs>
          <w:tab w:val="left" w:pos="408"/>
        </w:tabs>
        <w:spacing w:after="200" w:line="276" w:lineRule="auto"/>
        <w:ind w:left="340" w:hanging="120"/>
        <w:jc w:val="both"/>
        <w:rPr>
          <w:sz w:val="18"/>
          <w:szCs w:val="18"/>
        </w:rPr>
      </w:pPr>
      <w:bookmarkStart xmlns:w="http://schemas.openxmlformats.org/wordprocessingml/2006/main" w:id="2254" w:name="bookmark5829"/>
      <w:bookmarkEnd xmlns:w="http://schemas.openxmlformats.org/wordprocessingml/2006/main" w:id="2254"/>
      <w:r xmlns:w="http://schemas.openxmlformats.org/wordprocessingml/2006/main">
        <w:rPr>
          <w:sz w:val="18"/>
          <w:szCs w:val="18"/>
        </w:rPr>
        <w:t xml:space="preserve">În evaluarea pacienților cu malnutriție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pe baza determinărilor biochimice, principalele observații sunt: anemia, acidoza metabolică, hiponatremie, hipokaliemie, hipoglicemie, hipocalcemie, hipomagneziemie, hipoproteinemie și hipoalbuminemie, creșterea transaminazelor și a bilirubinei, coagulogramă alterată, scăderea lipidelor.</w:t>
      </w:r>
    </w:p>
    <w:p w14:paraId="1FB68071" w14:textId="77777777" w:rsidR="00555CE0" w:rsidRDefault="00555CE0">
      <w:pPr xmlns:w="http://schemas.openxmlformats.org/wordprocessingml/2006/main">
        <w:pStyle w:val="Heading51"/>
        <w:keepNext/>
        <w:keepLines/>
      </w:pPr>
      <w:bookmarkStart xmlns:w="http://schemas.openxmlformats.org/wordprocessingml/2006/main" w:id="2255" w:name="bookmark5830"/>
      <w:bookmarkStart xmlns:w="http://schemas.openxmlformats.org/wordprocessingml/2006/main" w:id="2256" w:name="bookmark5831"/>
      <w:bookmarkStart xmlns:w="http://schemas.openxmlformats.org/wordprocessingml/2006/main" w:id="2257" w:name="bookmark5832"/>
      <w:r xmlns:w="http://schemas.openxmlformats.org/wordprocessingml/2006/main">
        <w:t xml:space="preserve">Criterii de admitere</w:t>
      </w:r>
      <w:bookmarkEnd xmlns:w="http://schemas.openxmlformats.org/wordprocessingml/2006/main" w:id="2255"/>
      <w:bookmarkEnd xmlns:w="http://schemas.openxmlformats.org/wordprocessingml/2006/main" w:id="2256"/>
      <w:bookmarkEnd xmlns:w="http://schemas.openxmlformats.org/wordprocessingml/2006/main" w:id="2257"/>
    </w:p>
    <w:p w14:paraId="376A4478" w14:textId="77777777" w:rsidR="00555CE0" w:rsidRDefault="00555CE0">
      <w:pPr xmlns:w="http://schemas.openxmlformats.org/wordprocessingml/2006/main">
        <w:pStyle w:val="Bodytext80"/>
        <w:numPr>
          <w:ilvl w:val="0"/>
          <w:numId w:val="391"/>
        </w:numPr>
        <w:tabs>
          <w:tab w:val="left" w:pos="408"/>
        </w:tabs>
        <w:spacing w:line="276" w:lineRule="auto"/>
        <w:ind w:firstLine="220"/>
        <w:jc w:val="both"/>
        <w:rPr>
          <w:sz w:val="18"/>
          <w:szCs w:val="18"/>
        </w:rPr>
      </w:pPr>
      <w:bookmarkStart xmlns:w="http://schemas.openxmlformats.org/wordprocessingml/2006/main" w:id="2258" w:name="bookmark5833"/>
      <w:bookmarkEnd xmlns:w="http://schemas.openxmlformats.org/wordprocessingml/2006/main" w:id="2258"/>
      <w:r xmlns:w="http://schemas.openxmlformats.org/wordprocessingml/2006/main">
        <w:rPr>
          <w:sz w:val="18"/>
          <w:szCs w:val="18"/>
        </w:rPr>
        <w:t xml:space="preserve">Malnutriție de gradul trei</w:t>
      </w:r>
    </w:p>
    <w:p w14:paraId="02D18C22" w14:textId="77777777" w:rsidR="00555CE0" w:rsidRDefault="00555CE0">
      <w:pPr xmlns:w="http://schemas.openxmlformats.org/wordprocessingml/2006/main">
        <w:pStyle w:val="Bodytext80"/>
        <w:numPr>
          <w:ilvl w:val="0"/>
          <w:numId w:val="391"/>
        </w:numPr>
        <w:tabs>
          <w:tab w:val="left" w:pos="408"/>
        </w:tabs>
        <w:spacing w:line="276" w:lineRule="auto"/>
        <w:ind w:firstLine="220"/>
        <w:jc w:val="both"/>
        <w:rPr>
          <w:sz w:val="18"/>
          <w:szCs w:val="18"/>
        </w:rPr>
      </w:pPr>
      <w:bookmarkStart xmlns:w="http://schemas.openxmlformats.org/wordprocessingml/2006/main" w:id="2259" w:name="bookmark5834"/>
      <w:bookmarkEnd xmlns:w="http://schemas.openxmlformats.org/wordprocessingml/2006/main" w:id="2259"/>
      <w:r xmlns:w="http://schemas.openxmlformats.org/wordprocessingml/2006/main">
        <w:rPr>
          <w:sz w:val="18"/>
          <w:szCs w:val="18"/>
        </w:rPr>
        <w:t xml:space="preserve">Malnutriție cu edeme</w:t>
      </w:r>
    </w:p>
    <w:p w14:paraId="3BF9B457" w14:textId="77777777" w:rsidR="00555CE0" w:rsidRDefault="00555CE0">
      <w:pPr xmlns:w="http://schemas.openxmlformats.org/wordprocessingml/2006/main">
        <w:pStyle w:val="Bodytext80"/>
        <w:numPr>
          <w:ilvl w:val="0"/>
          <w:numId w:val="391"/>
        </w:numPr>
        <w:tabs>
          <w:tab w:val="left" w:pos="408"/>
        </w:tabs>
        <w:spacing w:line="276" w:lineRule="auto"/>
        <w:ind w:left="340" w:hanging="120"/>
        <w:jc w:val="both"/>
        <w:rPr>
          <w:sz w:val="18"/>
          <w:szCs w:val="18"/>
        </w:rPr>
      </w:pPr>
      <w:bookmarkStart xmlns:w="http://schemas.openxmlformats.org/wordprocessingml/2006/main" w:id="2260" w:name="bookmark5835"/>
      <w:bookmarkEnd xmlns:w="http://schemas.openxmlformats.org/wordprocessingml/2006/main" w:id="2260"/>
      <w:r xmlns:w="http://schemas.openxmlformats.org/wordprocessingml/2006/main">
        <w:rPr>
          <w:sz w:val="18"/>
          <w:szCs w:val="18"/>
        </w:rPr>
        <w:t xml:space="preserve">Malnutriție de gradul doi sau trei cu patologie infecțioasă asociată sau deshidratare</w:t>
      </w:r>
    </w:p>
    <w:p w14:paraId="75884C17" w14:textId="77777777" w:rsidR="00555CE0" w:rsidRDefault="00555CE0">
      <w:pPr xmlns:w="http://schemas.openxmlformats.org/wordprocessingml/2006/main">
        <w:pStyle w:val="Bodytext80"/>
        <w:numPr>
          <w:ilvl w:val="0"/>
          <w:numId w:val="391"/>
        </w:numPr>
        <w:tabs>
          <w:tab w:val="left" w:pos="408"/>
        </w:tabs>
        <w:spacing w:after="200" w:line="276" w:lineRule="auto"/>
        <w:ind w:firstLine="220"/>
        <w:jc w:val="both"/>
        <w:rPr>
          <w:sz w:val="18"/>
          <w:szCs w:val="18"/>
        </w:rPr>
      </w:pPr>
      <w:bookmarkStart xmlns:w="http://schemas.openxmlformats.org/wordprocessingml/2006/main" w:id="2261" w:name="bookmark5836"/>
      <w:bookmarkEnd xmlns:w="http://schemas.openxmlformats.org/wordprocessingml/2006/main" w:id="2261"/>
      <w:r xmlns:w="http://schemas.openxmlformats.org/wordprocessingml/2006/main">
        <w:rPr>
          <w:sz w:val="18"/>
          <w:szCs w:val="18"/>
        </w:rPr>
        <w:t xml:space="preserve">Condiții sociale</w:t>
      </w:r>
    </w:p>
    <w:p w14:paraId="08DC0113" w14:textId="77777777" w:rsidR="00555CE0" w:rsidRDefault="00555CE0">
      <w:pPr xmlns:w="http://schemas.openxmlformats.org/wordprocessingml/2006/main">
        <w:pStyle w:val="Heading51"/>
        <w:keepNext/>
        <w:keepLines/>
        <w:jc w:val="both"/>
      </w:pPr>
      <w:bookmarkStart xmlns:w="http://schemas.openxmlformats.org/wordprocessingml/2006/main" w:id="2262" w:name="bookmark5837"/>
      <w:bookmarkStart xmlns:w="http://schemas.openxmlformats.org/wordprocessingml/2006/main" w:id="2263" w:name="bookmark5838"/>
      <w:bookmarkStart xmlns:w="http://schemas.openxmlformats.org/wordprocessingml/2006/main" w:id="2264" w:name="bookmark5839"/>
      <w:r xmlns:w="http://schemas.openxmlformats.org/wordprocessingml/2006/main">
        <w:t xml:space="preserve">Tratament</w:t>
      </w:r>
      <w:bookmarkEnd xmlns:w="http://schemas.openxmlformats.org/wordprocessingml/2006/main" w:id="2262"/>
      <w:bookmarkEnd xmlns:w="http://schemas.openxmlformats.org/wordprocessingml/2006/main" w:id="2263"/>
      <w:bookmarkEnd xmlns:w="http://schemas.openxmlformats.org/wordprocessingml/2006/main" w:id="2264"/>
    </w:p>
    <w:p w14:paraId="7B21ECF9" w14:textId="77777777" w:rsidR="00555CE0" w:rsidRDefault="00555CE0">
      <w:pPr xmlns:w="http://schemas.openxmlformats.org/wordprocessingml/2006/main">
        <w:pStyle w:val="Bodytext80"/>
        <w:spacing w:after="220" w:line="276" w:lineRule="auto"/>
        <w:jc w:val="both"/>
        <w:rPr>
          <w:sz w:val="18"/>
          <w:szCs w:val="18"/>
        </w:rPr>
      </w:pPr>
      <w:r xmlns:w="http://schemas.openxmlformats.org/wordprocessingml/2006/main">
        <w:rPr>
          <w:sz w:val="18"/>
          <w:szCs w:val="18"/>
        </w:rPr>
        <w:t xml:space="preserve">Pacientul cu malnutriție severă va prezenta o adaptare metabolică la epuizarea proteinelor și a energiei. În cazurile severe, tratamentul planificat necorespunzător și etapizat poate perturba echilibrul obținut; prin urmare, nu trebuie încercată corectarea în câteva zile a unui proces a cărui stabilire a durat luni de zile.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În tratamentul acestor pacienți se pot identifica </w:t>
      </w:r>
      <w:r xmlns:w="http://schemas.openxmlformats.org/wordprocessingml/2006/main">
        <w:rPr>
          <w:b/>
          <w:bCs/>
          <w:sz w:val="18"/>
          <w:szCs w:val="18"/>
        </w:rPr>
        <w:t xml:space="preserve">patru </w:t>
      </w:r>
      <w:r xmlns:w="http://schemas.openxmlformats.org/wordprocessingml/2006/main">
        <w:rPr>
          <w:sz w:val="18"/>
          <w:szCs w:val="18"/>
        </w:rPr>
        <w:t xml:space="preserve">etape .</w:t>
      </w:r>
    </w:p>
    <w:p w14:paraId="5F8CF9B3" w14:textId="77777777" w:rsidR="00555CE0" w:rsidRDefault="00555CE0">
      <w:pPr xmlns:w="http://schemas.openxmlformats.org/wordprocessingml/2006/main">
        <w:pStyle w:val="Bodytext80"/>
        <w:numPr>
          <w:ilvl w:val="0"/>
          <w:numId w:val="401"/>
        </w:numPr>
        <w:tabs>
          <w:tab w:val="left" w:pos="303"/>
        </w:tabs>
        <w:spacing w:after="220" w:line="276" w:lineRule="auto"/>
        <w:jc w:val="both"/>
        <w:rPr>
          <w:sz w:val="18"/>
          <w:szCs w:val="18"/>
        </w:rPr>
      </w:pPr>
      <w:bookmarkStart xmlns:w="http://schemas.openxmlformats.org/wordprocessingml/2006/main" w:id="2265" w:name="bookmark5840"/>
      <w:bookmarkEnd xmlns:w="http://schemas.openxmlformats.org/wordprocessingml/2006/main" w:id="2265"/>
      <w:r xmlns:w="http://schemas.openxmlformats.org/wordprocessingml/2006/main">
        <w:rPr>
          <w:rFonts w:ascii="Tahoma" w:eastAsia="Tahoma" w:hAnsi="Tahoma" w:cs="Tahoma"/>
          <w:sz w:val="15"/>
          <w:szCs w:val="15"/>
        </w:rPr>
        <w:t xml:space="preserve">TRATAMENT INIȚIAL DE URGENȚĂ: </w:t>
      </w:r>
      <w:r xmlns:w="http://schemas.openxmlformats.org/wordprocessingml/2006/main">
        <w:rPr>
          <w:sz w:val="18"/>
          <w:szCs w:val="18"/>
        </w:rPr>
        <w:t xml:space="preserve">Obiectivul său este de a inversa situațiile care pun viața în pericol. Aceasta implică restabilirea sau păstrarea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echilibrului fluidelor și electroliților, în special atunci când pacientul prezintă vărsături, diaree sau anorexie. Pentru această restabilire, trebuie luat în considerare faptul că acești pacienți pot prezenta diverse modificări ale mediului lor intern care complică tratamentul (hipoproteinemie, acidoză metabolică, hiponatremie, depleție de potasiu, hipocalcemie, hipoglicemie, hipomagneziemie). În cazuri excepționale, anemia (hemoglobină &lt; 5 g/dl) va necesita transfuzie de globule roșii concentrate. Pentru a preveni leziunile oculare (keratomalacie), se va utiliza vitamina A hidrosolubilă (copii sub 12 luni: 50.000 UI IM sau 100.000 UI oral; copii peste 12 luni: 100.000 UI IM sau 200.000 UI oral). Dacă este prezentă o leziune corneană, trebuie administrat tratament antibiotic local. Se va administra o singură doză de vitamina K 5 mg IM. În plus, trebuie luată în considerare monitorizarea și tratamentul oricăror infecții.</w:t>
      </w:r>
    </w:p>
    <w:p w14:paraId="3E5441F0" w14:textId="77777777" w:rsidR="00555CE0" w:rsidRDefault="00555CE0">
      <w:pPr xmlns:w="http://schemas.openxmlformats.org/wordprocessingml/2006/main">
        <w:pStyle w:val="Bodytext80"/>
        <w:numPr>
          <w:ilvl w:val="0"/>
          <w:numId w:val="401"/>
        </w:numPr>
        <w:tabs>
          <w:tab w:val="left" w:pos="313"/>
        </w:tabs>
        <w:spacing w:line="288" w:lineRule="auto"/>
        <w:jc w:val="both"/>
        <w:rPr>
          <w:sz w:val="18"/>
          <w:szCs w:val="18"/>
        </w:rPr>
      </w:pPr>
      <w:bookmarkStart xmlns:w="http://schemas.openxmlformats.org/wordprocessingml/2006/main" w:id="2266" w:name="bookmark5841"/>
      <w:bookmarkEnd xmlns:w="http://schemas.openxmlformats.org/wordprocessingml/2006/main" w:id="2266"/>
      <w:r xmlns:w="http://schemas.openxmlformats.org/wordprocessingml/2006/main">
        <w:rPr>
          <w:rFonts w:ascii="Tahoma" w:eastAsia="Tahoma" w:hAnsi="Tahoma" w:cs="Tahoma"/>
          <w:sz w:val="15"/>
          <w:szCs w:val="15"/>
        </w:rPr>
        <w:t xml:space="preserve">ÎNCEPUTUL RECUPERĂRII NUTRIȚIONALE </w:t>
      </w:r>
      <w:r xmlns:w="http://schemas.openxmlformats.org/wordprocessingml/2006/main">
        <w:rPr>
          <w:rFonts w:ascii="Tahoma" w:eastAsia="Tahoma" w:hAnsi="Tahoma" w:cs="Tahoma"/>
          <w:sz w:val="15"/>
          <w:szCs w:val="15"/>
        </w:rPr>
        <w:softHyphen xmlns:w="http://schemas.openxmlformats.org/wordprocessingml/2006/main"/>
      </w:r>
      <w:r xmlns:w="http://schemas.openxmlformats.org/wordprocessingml/2006/main">
        <w:rPr>
          <w:rFonts w:ascii="Tahoma" w:eastAsia="Tahoma" w:hAnsi="Tahoma" w:cs="Tahoma"/>
          <w:sz w:val="15"/>
          <w:szCs w:val="15"/>
        </w:rPr>
        <w:t xml:space="preserve">: </w:t>
      </w:r>
      <w:r xmlns:w="http://schemas.openxmlformats.org/wordprocessingml/2006/main">
        <w:rPr>
          <w:sz w:val="18"/>
          <w:szCs w:val="18"/>
        </w:rPr>
        <w:t xml:space="preserve">Se aplică copiilor care au depășit stadiul de urgență, cu sau fără complicații, și care sunt capabili să mănânce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Acest plan își propune să realizeze reluarea creșterii și creșterea optimă în greutate (între 30 și 40 g/zi la sugari).</w:t>
      </w:r>
    </w:p>
    <w:p w14:paraId="41725BF8" w14:textId="77777777" w:rsidR="00555CE0" w:rsidRDefault="00555CE0">
      <w:pPr xmlns:w="http://schemas.openxmlformats.org/wordprocessingml/2006/main">
        <w:pStyle w:val="Bodytext80"/>
        <w:numPr>
          <w:ilvl w:val="0"/>
          <w:numId w:val="402"/>
        </w:numPr>
        <w:tabs>
          <w:tab w:val="left" w:pos="577"/>
        </w:tabs>
        <w:spacing w:after="220" w:line="276" w:lineRule="auto"/>
        <w:ind w:firstLine="320"/>
        <w:jc w:val="both"/>
        <w:rPr>
          <w:sz w:val="18"/>
          <w:szCs w:val="18"/>
        </w:rPr>
      </w:pPr>
      <w:bookmarkStart xmlns:w="http://schemas.openxmlformats.org/wordprocessingml/2006/main" w:id="2267" w:name="bookmark5842"/>
      <w:bookmarkEnd xmlns:w="http://schemas.openxmlformats.org/wordprocessingml/2006/main" w:id="2267"/>
      <w:r xmlns:w="http://schemas.openxmlformats.org/wordprocessingml/2006/main">
        <w:rPr>
          <w:b/>
          <w:bCs/>
          <w:sz w:val="18"/>
          <w:szCs w:val="18"/>
        </w:rPr>
        <w:t xml:space="preserve">Administrarea alimentației: </w:t>
      </w:r>
      <w:r xmlns:w="http://schemas.openxmlformats.org/wordprocessingml/2006/main">
        <w:rPr>
          <w:sz w:val="18"/>
          <w:szCs w:val="18"/>
        </w:rPr>
        <w:t xml:space="preserve">Trebuie începută lent, cu o dietă.</w:t>
      </w:r>
    </w:p>
    <w:p w14:paraId="5B3F1362" w14:textId="77777777" w:rsidR="00555CE0" w:rsidRDefault="00555CE0">
      <w:pPr xmlns:w="http://schemas.openxmlformats.org/wordprocessingml/2006/main">
        <w:pStyle w:val="BodyText"/>
        <w:ind w:firstLine="0"/>
        <w:jc w:val="both"/>
      </w:pPr>
      <w:r xmlns:w="http://schemas.openxmlformats.org/wordprocessingml/2006/main">
        <w:t xml:space="preserve">O dietă echilibrată, împărțită în 7 sau 8 </w:t>
      </w:r>
      <w:r xmlns:w="http://schemas.openxmlformats.org/wordprocessingml/2006/main">
        <w:softHyphen xmlns:w="http://schemas.openxmlformats.org/wordprocessingml/2006/main"/>
      </w:r>
      <w:r xmlns:w="http://schemas.openxmlformats.org/wordprocessingml/2006/main">
        <w:t xml:space="preserve">porții zilnice, este esențială pentru a depăși anorexia inițială, frecventă la persoanele malnutrite. Aceasta promovează, de asemenea, toleranța prin prevenirea vărsăturilor și diareei și ajută la prevenirea hipoglicemiei. Dacă anorexia este severă sau raportul greutate-înălțime este mai mic de 70%, se poate iniția realimentarea prin sondă nazogastrică sau nazojejunală.</w:t>
      </w:r>
    </w:p>
    <w:p w14:paraId="1DD76BB9" w14:textId="77777777" w:rsidR="00555CE0" w:rsidRDefault="00555CE0">
      <w:pPr xmlns:w="http://schemas.openxmlformats.org/wordprocessingml/2006/main">
        <w:pStyle w:val="BodyText"/>
        <w:ind w:firstLine="320"/>
        <w:jc w:val="both"/>
      </w:pPr>
      <w:r xmlns:w="http://schemas.openxmlformats.org/wordprocessingml/2006/main">
        <w:t xml:space="preserve">2. </w:t>
      </w:r>
      <w:r xmlns:w="http://schemas.openxmlformats.org/wordprocessingml/2006/main">
        <w:rPr>
          <w:b/>
          <w:bCs/>
        </w:rPr>
        <w:t xml:space="preserve">Proteine și energie: </w:t>
      </w:r>
      <w:r xmlns:w="http://schemas.openxmlformats.org/wordprocessingml/2006/main">
        <w:t xml:space="preserve">Începeți cu cantități suboptimale și creșteți treptat aportul. Începeți cu o dietă lichidă care să ofere între 80 și 100 de calorii/kg/zi și 1 g/kg/zi de proteine.</w:t>
      </w:r>
    </w:p>
    <w:p w14:paraId="6C4C58DE" w14:textId="77777777" w:rsidR="00555CE0" w:rsidRDefault="00555CE0">
      <w:pPr xmlns:w="http://schemas.openxmlformats.org/wordprocessingml/2006/main">
        <w:pStyle w:val="BodyText"/>
        <w:ind w:firstLine="320"/>
        <w:jc w:val="both"/>
      </w:pPr>
      <w:r xmlns:w="http://schemas.openxmlformats.org/wordprocessingml/2006/main">
        <w:t xml:space="preserve">Aceste aporturi vor fi crescute progresiv </w:t>
      </w:r>
      <w:r xmlns:w="http://schemas.openxmlformats.org/wordprocessingml/2006/main">
        <w:softHyphen xmlns:w="http://schemas.openxmlformats.org/wordprocessingml/2006/main"/>
      </w:r>
      <w:r xmlns:w="http://schemas.openxmlformats.org/wordprocessingml/2006/main">
        <w:t xml:space="preserve">la fiecare 48 până la 72 de ore. În decurs de 7 zile, obiectivul este de a atinge 150-200 calorii/kg/zi și 3-4 g/kg/zi de proteine. Raportul trebuie să fie de aproximativ 50 de calorii per gram de proteine. Aportul caloric va fi crescut săptămânal, ghidat de creșterea în greutate, până când pacientul depășește malnutriția severă. Se vor utiliza formule fără lactoză care conțin cazeină și uleiuri vegetale (floarea-soarelui, nucă de cocos, porumb). La pacienții cu malabsorbție severă, se pot utiliza formule constând din hidrolizate proteice, trigliceride cu lanț mediu și polimeri de glucoză. Tratamentul va începe cu concentrația obișnuită a formulei, iar apoi aportul caloric va fi crescut prin adăugarea de polimeri de glucoză sau făină de orez (până la 5%) și trigliceride cu lanț mediu (până la 3%).</w:t>
      </w:r>
    </w:p>
    <w:p w14:paraId="47FA337C" w14:textId="77777777" w:rsidR="00555CE0" w:rsidRDefault="00555CE0">
      <w:pPr xmlns:w="http://schemas.openxmlformats.org/wordprocessingml/2006/main">
        <w:pStyle w:val="BodyText"/>
        <w:ind w:firstLine="320"/>
        <w:jc w:val="both"/>
      </w:pPr>
      <w:r xmlns:w="http://schemas.openxmlformats.org/wordprocessingml/2006/main">
        <w:t xml:space="preserve">Formulele de soia sunt folosite în cazurile de alergie la laptele de vacă sau când este imposibil </w:t>
      </w:r>
      <w:r xmlns:w="http://schemas.openxmlformats.org/wordprocessingml/2006/main">
        <w:softHyphen xmlns:w="http://schemas.openxmlformats.org/wordprocessingml/2006/main"/>
      </w:r>
      <w:r xmlns:w="http://schemas.openxmlformats.org/wordprocessingml/2006/main">
        <w:t xml:space="preserve">să se obțină o altă formulă fără lactoză.</w:t>
      </w:r>
    </w:p>
    <w:p w14:paraId="6495F92E" w14:textId="77777777" w:rsidR="00555CE0" w:rsidRDefault="00555CE0">
      <w:pPr xmlns:w="http://schemas.openxmlformats.org/wordprocessingml/2006/main">
        <w:pStyle w:val="BodyText"/>
        <w:ind w:firstLine="320"/>
        <w:jc w:val="both"/>
      </w:pPr>
      <w:r xmlns:w="http://schemas.openxmlformats.org/wordprocessingml/2006/main">
        <w:t xml:space="preserve">În circumstanțe excepționale, va fi necesară recurgerea la alimentație parenterală </w:t>
      </w:r>
      <w:r xmlns:w="http://schemas.openxmlformats.org/wordprocessingml/2006/main">
        <w:softHyphen xmlns:w="http://schemas.openxmlformats.org/wordprocessingml/2006/main"/>
      </w:r>
      <w:r xmlns:w="http://schemas.openxmlformats.org/wordprocessingml/2006/main">
        <w:t xml:space="preserve">(obstrucție intestinală, enterită, malabsorbție refractară la tratament, afectare persistentă a golirii gastrice la utilizarea gastrokineticelor, stări hipercatabolice care împiedică acoperirea alimentării pe cale enterală).</w:t>
      </w:r>
    </w:p>
    <w:p w14:paraId="68855172" w14:textId="77777777" w:rsidR="00555CE0" w:rsidRDefault="00555CE0">
      <w:pPr xmlns:w="http://schemas.openxmlformats.org/wordprocessingml/2006/main">
        <w:pStyle w:val="BodyText"/>
        <w:numPr>
          <w:ilvl w:val="0"/>
          <w:numId w:val="403"/>
        </w:numPr>
        <w:tabs>
          <w:tab w:val="left" w:pos="572"/>
        </w:tabs>
        <w:ind w:firstLine="320"/>
        <w:jc w:val="both"/>
      </w:pPr>
      <w:bookmarkStart xmlns:w="http://schemas.openxmlformats.org/wordprocessingml/2006/main" w:id="2268" w:name="bookmark5843"/>
      <w:bookmarkEnd xmlns:w="http://schemas.openxmlformats.org/wordprocessingml/2006/main" w:id="2268"/>
      <w:r xmlns:w="http://schemas.openxmlformats.org/wordprocessingml/2006/main">
        <w:rPr>
          <w:b/>
          <w:bCs/>
        </w:rPr>
        <w:t xml:space="preserve">Apă și electroliți: </w:t>
      </w:r>
      <w:r xmlns:w="http://schemas.openxmlformats.org/wordprocessingml/2006/main">
        <w:t xml:space="preserve">Trebuie adăugat potasiu </w:t>
      </w:r>
      <w:r xmlns:w="http://schemas.openxmlformats.org/wordprocessingml/2006/main">
        <w:softHyphen xmlns:w="http://schemas.openxmlformats.org/wordprocessingml/2006/main"/>
      </w:r>
      <w:r xmlns:w="http://schemas.openxmlformats.org/wordprocessingml/2006/main">
        <w:t xml:space="preserve">pentru a atinge un aport de 6 până la 10 mEq/kg/zi.</w:t>
      </w:r>
    </w:p>
    <w:p w14:paraId="5D92664B" w14:textId="77777777" w:rsidR="00555CE0" w:rsidRDefault="00555CE0">
      <w:pPr xmlns:w="http://schemas.openxmlformats.org/wordprocessingml/2006/main">
        <w:pStyle w:val="BodyText"/>
        <w:numPr>
          <w:ilvl w:val="0"/>
          <w:numId w:val="403"/>
        </w:numPr>
        <w:tabs>
          <w:tab w:val="left" w:pos="572"/>
        </w:tabs>
        <w:ind w:firstLine="320"/>
        <w:jc w:val="both"/>
      </w:pPr>
      <w:bookmarkStart xmlns:w="http://schemas.openxmlformats.org/wordprocessingml/2006/main" w:id="2269" w:name="bookmark5844"/>
      <w:bookmarkEnd xmlns:w="http://schemas.openxmlformats.org/wordprocessingml/2006/main" w:id="2269"/>
      <w:r xmlns:w="http://schemas.openxmlformats.org/wordprocessingml/2006/main">
        <w:rPr>
          <w:b/>
          <w:bCs/>
        </w:rPr>
        <w:t xml:space="preserve">Vitamine și minerale: </w:t>
      </w:r>
      <w:r xmlns:w="http://schemas.openxmlformats.org/wordprocessingml/2006/main">
        <w:t xml:space="preserve">Acestea vor fi administrate </w:t>
      </w:r>
      <w:r xmlns:w="http://schemas.openxmlformats.org/wordprocessingml/2006/main">
        <w:softHyphen xmlns:w="http://schemas.openxmlformats.org/wordprocessingml/2006/main"/>
      </w:r>
      <w:r xmlns:w="http://schemas.openxmlformats.org/wordprocessingml/2006/main">
        <w:t xml:space="preserve">în cantitate suficientă pentru a acoperi deficiența anterioară și a satisface cerințele crescute secundare recuperării nutriționale.</w:t>
      </w:r>
    </w:p>
    <w:p w14:paraId="546B29F4" w14:textId="77777777" w:rsidR="00555CE0" w:rsidRDefault="00555CE0">
      <w:pPr xmlns:w="http://schemas.openxmlformats.org/wordprocessingml/2006/main">
        <w:pStyle w:val="BodyText"/>
        <w:numPr>
          <w:ilvl w:val="0"/>
          <w:numId w:val="404"/>
        </w:numPr>
        <w:tabs>
          <w:tab w:val="left" w:pos="508"/>
        </w:tabs>
        <w:ind w:firstLine="320"/>
        <w:jc w:val="both"/>
      </w:pPr>
      <w:bookmarkStart xmlns:w="http://schemas.openxmlformats.org/wordprocessingml/2006/main" w:id="2270" w:name="bookmark5845"/>
      <w:bookmarkEnd xmlns:w="http://schemas.openxmlformats.org/wordprocessingml/2006/main" w:id="2270"/>
      <w:r xmlns:w="http://schemas.openxmlformats.org/wordprocessingml/2006/main">
        <w:t xml:space="preserve">Vitamina A: 3.000 până la 5.000 UI/zi.</w:t>
      </w:r>
    </w:p>
    <w:p w14:paraId="2E356642" w14:textId="77777777" w:rsidR="00555CE0" w:rsidRDefault="00555CE0">
      <w:pPr xmlns:w="http://schemas.openxmlformats.org/wordprocessingml/2006/main">
        <w:pStyle w:val="BodyText"/>
        <w:numPr>
          <w:ilvl w:val="0"/>
          <w:numId w:val="404"/>
        </w:numPr>
        <w:tabs>
          <w:tab w:val="left" w:pos="508"/>
        </w:tabs>
        <w:ind w:firstLine="320"/>
        <w:jc w:val="both"/>
      </w:pPr>
      <w:bookmarkStart xmlns:w="http://schemas.openxmlformats.org/wordprocessingml/2006/main" w:id="2271" w:name="bookmark5846"/>
      <w:bookmarkEnd xmlns:w="http://schemas.openxmlformats.org/wordprocessingml/2006/main" w:id="2271"/>
      <w:r xmlns:w="http://schemas.openxmlformats.org/wordprocessingml/2006/main">
        <w:t xml:space="preserve">Vitamina C: 50 mg/zi</w:t>
      </w:r>
    </w:p>
    <w:p w14:paraId="51A0CC0A" w14:textId="77777777" w:rsidR="00555CE0" w:rsidRDefault="00555CE0">
      <w:pPr xmlns:w="http://schemas.openxmlformats.org/wordprocessingml/2006/main">
        <w:pStyle w:val="BodyText"/>
        <w:numPr>
          <w:ilvl w:val="0"/>
          <w:numId w:val="404"/>
        </w:numPr>
        <w:tabs>
          <w:tab w:val="left" w:pos="508"/>
        </w:tabs>
        <w:ind w:firstLine="320"/>
        <w:jc w:val="both"/>
      </w:pPr>
      <w:bookmarkStart xmlns:w="http://schemas.openxmlformats.org/wordprocessingml/2006/main" w:id="2272" w:name="bookmark5847"/>
      <w:bookmarkEnd xmlns:w="http://schemas.openxmlformats.org/wordprocessingml/2006/main" w:id="2272"/>
      <w:r xmlns:w="http://schemas.openxmlformats.org/wordprocessingml/2006/main">
        <w:t xml:space="preserve">Vitamina D: 1000 UI/zi</w:t>
      </w:r>
    </w:p>
    <w:p w14:paraId="20C08236" w14:textId="77777777" w:rsidR="00555CE0" w:rsidRDefault="00555CE0">
      <w:pPr xmlns:w="http://schemas.openxmlformats.org/wordprocessingml/2006/main">
        <w:pStyle w:val="BodyText"/>
        <w:numPr>
          <w:ilvl w:val="0"/>
          <w:numId w:val="404"/>
        </w:numPr>
        <w:tabs>
          <w:tab w:val="left" w:pos="508"/>
        </w:tabs>
        <w:ind w:firstLine="320"/>
        <w:jc w:val="both"/>
      </w:pPr>
      <w:bookmarkStart xmlns:w="http://schemas.openxmlformats.org/wordprocessingml/2006/main" w:id="2273" w:name="bookmark5848"/>
      <w:bookmarkEnd xmlns:w="http://schemas.openxmlformats.org/wordprocessingml/2006/main" w:id="2273"/>
      <w:r xmlns:w="http://schemas.openxmlformats.org/wordprocessingml/2006/main">
        <w:t xml:space="preserve">Vitamina B12: 2 litri/zi</w:t>
      </w:r>
    </w:p>
    <w:p w14:paraId="14501EA5" w14:textId="77777777" w:rsidR="00555CE0" w:rsidRDefault="00555CE0">
      <w:pPr xmlns:w="http://schemas.openxmlformats.org/wordprocessingml/2006/main">
        <w:pStyle w:val="BodyText"/>
        <w:numPr>
          <w:ilvl w:val="0"/>
          <w:numId w:val="404"/>
        </w:numPr>
        <w:tabs>
          <w:tab w:val="left" w:pos="508"/>
        </w:tabs>
        <w:ind w:firstLine="320"/>
        <w:jc w:val="both"/>
      </w:pPr>
      <w:bookmarkStart xmlns:w="http://schemas.openxmlformats.org/wordprocessingml/2006/main" w:id="2274" w:name="bookmark5849"/>
      <w:bookmarkEnd xmlns:w="http://schemas.openxmlformats.org/wordprocessingml/2006/main" w:id="2274"/>
      <w:r xmlns:w="http://schemas.openxmlformats.org/wordprocessingml/2006/main">
        <w:t xml:space="preserve">Acid folic: 1 mg/zi</w:t>
      </w:r>
    </w:p>
    <w:p w14:paraId="60B46F4A" w14:textId="77777777" w:rsidR="00555CE0" w:rsidRDefault="00555CE0">
      <w:pPr xmlns:w="http://schemas.openxmlformats.org/wordprocessingml/2006/main">
        <w:pStyle w:val="BodyText"/>
        <w:numPr>
          <w:ilvl w:val="0"/>
          <w:numId w:val="404"/>
        </w:numPr>
        <w:tabs>
          <w:tab w:val="left" w:pos="508"/>
        </w:tabs>
        <w:ind w:firstLine="320"/>
        <w:jc w:val="both"/>
      </w:pPr>
      <w:bookmarkStart xmlns:w="http://schemas.openxmlformats.org/wordprocessingml/2006/main" w:id="2275" w:name="bookmark5850"/>
      <w:bookmarkEnd xmlns:w="http://schemas.openxmlformats.org/wordprocessingml/2006/main" w:id="2275"/>
      <w:r xmlns:w="http://schemas.openxmlformats.org/wordprocessingml/2006/main">
        <w:t xml:space="preserve">Fier: 3 mg/kg/zi</w:t>
      </w:r>
    </w:p>
    <w:p w14:paraId="051E5170" w14:textId="77777777" w:rsidR="00555CE0" w:rsidRDefault="00555CE0">
      <w:pPr xmlns:w="http://schemas.openxmlformats.org/wordprocessingml/2006/main">
        <w:pStyle w:val="BodyText"/>
        <w:numPr>
          <w:ilvl w:val="0"/>
          <w:numId w:val="404"/>
        </w:numPr>
        <w:tabs>
          <w:tab w:val="left" w:pos="508"/>
        </w:tabs>
        <w:ind w:firstLine="320"/>
        <w:jc w:val="both"/>
      </w:pPr>
      <w:bookmarkStart xmlns:w="http://schemas.openxmlformats.org/wordprocessingml/2006/main" w:id="2276" w:name="bookmark5851"/>
      <w:bookmarkEnd xmlns:w="http://schemas.openxmlformats.org/wordprocessingml/2006/main" w:id="2276"/>
      <w:r xmlns:w="http://schemas.openxmlformats.org/wordprocessingml/2006/main">
        <w:t xml:space="preserve">Sulfat de zinc: 10 până la 15 mg/zi</w:t>
      </w:r>
    </w:p>
    <w:p w14:paraId="7726EA36" w14:textId="77777777" w:rsidR="00555CE0" w:rsidRDefault="00555CE0">
      <w:pPr xmlns:w="http://schemas.openxmlformats.org/wordprocessingml/2006/main">
        <w:pStyle w:val="BodyText"/>
        <w:numPr>
          <w:ilvl w:val="0"/>
          <w:numId w:val="404"/>
        </w:numPr>
        <w:tabs>
          <w:tab w:val="left" w:pos="508"/>
        </w:tabs>
        <w:ind w:firstLine="320"/>
        <w:jc w:val="both"/>
      </w:pPr>
      <w:bookmarkStart xmlns:w="http://schemas.openxmlformats.org/wordprocessingml/2006/main" w:id="2277" w:name="bookmark5852"/>
      <w:bookmarkEnd xmlns:w="http://schemas.openxmlformats.org/wordprocessingml/2006/main" w:id="2277"/>
      <w:r xmlns:w="http://schemas.openxmlformats.org/wordprocessingml/2006/main">
        <w:t xml:space="preserve">Sulfat de magneziu: 3 până la 5 mEq/kg/zi.</w:t>
      </w:r>
    </w:p>
    <w:p w14:paraId="2AF4001F" w14:textId="77777777" w:rsidR="00555CE0" w:rsidRDefault="00555CE0">
      <w:pPr xmlns:w="http://schemas.openxmlformats.org/wordprocessingml/2006/main">
        <w:pStyle w:val="BodyText"/>
        <w:numPr>
          <w:ilvl w:val="0"/>
          <w:numId w:val="404"/>
        </w:numPr>
        <w:tabs>
          <w:tab w:val="left" w:pos="508"/>
        </w:tabs>
        <w:spacing w:after="220"/>
        <w:ind w:firstLine="320"/>
        <w:jc w:val="both"/>
      </w:pPr>
      <w:bookmarkStart xmlns:w="http://schemas.openxmlformats.org/wordprocessingml/2006/main" w:id="2278" w:name="bookmark5853"/>
      <w:bookmarkEnd xmlns:w="http://schemas.openxmlformats.org/wordprocessingml/2006/main" w:id="2278"/>
      <w:r xmlns:w="http://schemas.openxmlformats.org/wordprocessingml/2006/main">
        <w:t xml:space="preserve">Sulfat de cupru: 2 până la 4 mEq/kg/zi.</w:t>
      </w:r>
    </w:p>
    <w:p w14:paraId="6DB56B51" w14:textId="77777777" w:rsidR="00555CE0" w:rsidRDefault="00555CE0">
      <w:pPr xmlns:w="http://schemas.openxmlformats.org/wordprocessingml/2006/main">
        <w:pStyle w:val="BodyText"/>
        <w:numPr>
          <w:ilvl w:val="0"/>
          <w:numId w:val="405"/>
        </w:numPr>
        <w:tabs>
          <w:tab w:val="left" w:pos="284"/>
        </w:tabs>
        <w:spacing w:after="220"/>
        <w:ind w:firstLine="0"/>
        <w:jc w:val="both"/>
      </w:pPr>
      <w:bookmarkStart xmlns:w="http://schemas.openxmlformats.org/wordprocessingml/2006/main" w:id="2279" w:name="bookmark5854"/>
      <w:bookmarkEnd xmlns:w="http://schemas.openxmlformats.org/wordprocessingml/2006/main" w:id="2279"/>
      <w:r xmlns:w="http://schemas.openxmlformats.org/wordprocessingml/2006/main">
        <w:rPr>
          <w:rFonts w:ascii="Tahoma" w:eastAsia="Tahoma" w:hAnsi="Tahoma" w:cs="Tahoma"/>
          <w:sz w:val="15"/>
          <w:szCs w:val="15"/>
        </w:rPr>
        <w:t xml:space="preserve">CONSOLIDAREA RECUPERĂRII NUTRIȚIONALE: </w:t>
      </w:r>
      <w:r xmlns:w="http://schemas.openxmlformats.org/wordprocessingml/2006/main">
        <w:t xml:space="preserve">Odată ce edemul, apatia, iritabilitatea și leziunile cutanate au dispărut </w:t>
      </w:r>
      <w:r xmlns:w="http://schemas.openxmlformats.org/wordprocessingml/2006/main">
        <w:softHyphen xmlns:w="http://schemas.openxmlformats.org/wordprocessingml/2006/main"/>
      </w:r>
      <w:r xmlns:w="http://schemas.openxmlformats.org/wordprocessingml/2006/main">
        <w:t xml:space="preserve">și când curba ponderală este evident ascendentă, începe de obicei faza de recuperare rapidă, cu creștere rapidă în greutate și posibilitatea apariției sindroamelor de deficit ca răspuns la cerințele crescute.</w:t>
      </w:r>
    </w:p>
    <w:p w14:paraId="63E2FC42" w14:textId="77777777" w:rsidR="00555CE0" w:rsidRDefault="00555CE0">
      <w:pPr xmlns:w="http://schemas.openxmlformats.org/wordprocessingml/2006/main">
        <w:pStyle w:val="BodyText"/>
        <w:ind w:firstLine="320"/>
        <w:jc w:val="both"/>
      </w:pPr>
      <w:r xmlns:w="http://schemas.openxmlformats.org/wordprocessingml/2006/main">
        <w:rPr>
          <w:b/>
          <w:bCs/>
        </w:rPr>
        <w:t xml:space="preserve">Alimentație complementară și dietă variată: </w:t>
      </w:r>
      <w:r xmlns:w="http://schemas.openxmlformats.org/wordprocessingml/2006/main">
        <w:t xml:space="preserve">La dieta anterioară, adăugați carne </w:t>
      </w:r>
      <w:r xmlns:w="http://schemas.openxmlformats.org/wordprocessingml/2006/main">
        <w:softHyphen xmlns:w="http://schemas.openxmlformats.org/wordprocessingml/2006/main"/>
      </w:r>
      <w:r xmlns:w="http://schemas.openxmlformats.org/wordprocessingml/2006/main">
        <w:t xml:space="preserve">(vită, pui, pește) și amestecuri de legume (leguminoase, orez, porumb și fructe) până la atingerea a 3 până la 5 g/kg/zi de proteine și 150 kcal/kg/zi. Dacă este necesar, aportul caloric poate fi crescut la 250 până la 300 kcal/kg/zi; acest aport poate fi obținut prin simpla adăugare de uleiuri vegetale (până la 60% din totalul caloriilor din dietă).</w:t>
      </w:r>
    </w:p>
    <w:p w14:paraId="15F4574E" w14:textId="77777777" w:rsidR="00555CE0" w:rsidRDefault="00555CE0">
      <w:pPr xmlns:w="http://schemas.openxmlformats.org/wordprocessingml/2006/main">
        <w:pStyle w:val="BodyText"/>
        <w:spacing w:after="100"/>
        <w:ind w:firstLine="320"/>
        <w:jc w:val="both"/>
      </w:pPr>
      <w:r xmlns:w="http://schemas.openxmlformats.org/wordprocessingml/2006/main">
        <w:t xml:space="preserve">Alimentele indicate trebuie să aibă următoarele caracteristici: fără gluten, conținut scăzut de fibre, fără lactoză, conținut ridicat de energie, </w:t>
      </w:r>
      <w:r xmlns:w="http://schemas.openxmlformats.org/wordprocessingml/2006/main">
        <w:softHyphen xmlns:w="http://schemas.openxmlformats.org/wordprocessingml/2006/main"/>
      </w:r>
      <w:r xmlns:w="http://schemas.openxmlformats.org/wordprocessingml/2006/main">
        <w:t xml:space="preserve">conținut scăzut de dizaharide și conținut ridicat de polizaharide. Lactoza va fi introdusă treptat, începând cu a doua lună de tratament.</w:t>
      </w:r>
    </w:p>
    <w:p w14:paraId="59C61151" w14:textId="77777777" w:rsidR="00555CE0" w:rsidRDefault="00555CE0">
      <w:pPr xmlns:w="http://schemas.openxmlformats.org/wordprocessingml/2006/main">
        <w:pStyle w:val="BodyText"/>
        <w:jc w:val="both"/>
      </w:pPr>
      <w:r xmlns:w="http://schemas.openxmlformats.org/wordprocessingml/2006/main">
        <w:rPr>
          <w:b/>
          <w:bCs/>
        </w:rPr>
        <w:t xml:space="preserve">Evaluarea recuperării: </w:t>
      </w:r>
      <w:r xmlns:w="http://schemas.openxmlformats.org/wordprocessingml/2006/main">
        <w:t xml:space="preserve">Aceasta se va baza pe antropometrie și pe raportul creatinină-înălțime, care se obține prin împărțirea excreției urinare de creatinină pe 24 de ore a pacientului la cea a unui copil normal de aceeași înălțime. Recuperarea completă va fi considerată atunci când pacientul atinge 90% din greutatea așteptată pentru înălțimea sa și obține </w:t>
      </w:r>
      <w:r xmlns:w="http://schemas.openxmlformats.org/wordprocessingml/2006/main">
        <w:softHyphen xmlns:w="http://schemas.openxmlformats.org/wordprocessingml/2006/main"/>
      </w:r>
      <w:r xmlns:w="http://schemas.openxmlformats.org/wordprocessingml/2006/main">
        <w:t xml:space="preserve">un raport creatinină-înălțime mai mare de 0,9 sau dacă, după atingerea a 90% din greutatea așteptată pentru înălțimea sa, finalizează 2-4 săptămâni de tratament nutrițional adecvat.</w:t>
      </w:r>
    </w:p>
    <w:p w14:paraId="1E93434B" w14:textId="77777777" w:rsidR="00555CE0" w:rsidRDefault="00555CE0">
      <w:pPr xmlns:w="http://schemas.openxmlformats.org/wordprocessingml/2006/main">
        <w:pStyle w:val="BodyText"/>
        <w:numPr>
          <w:ilvl w:val="0"/>
          <w:numId w:val="406"/>
        </w:numPr>
        <w:tabs>
          <w:tab w:val="left" w:pos="284"/>
        </w:tabs>
        <w:ind w:firstLine="0"/>
        <w:jc w:val="both"/>
      </w:pPr>
      <w:bookmarkStart xmlns:w="http://schemas.openxmlformats.org/wordprocessingml/2006/main" w:id="2280" w:name="bookmark5855"/>
      <w:bookmarkEnd xmlns:w="http://schemas.openxmlformats.org/wordprocessingml/2006/main" w:id="2280"/>
      <w:r xmlns:w="http://schemas.openxmlformats.org/wordprocessingml/2006/main">
        <w:rPr>
          <w:rFonts w:ascii="Tahoma" w:eastAsia="Tahoma" w:hAnsi="Tahoma" w:cs="Tahoma"/>
          <w:sz w:val="15"/>
          <w:szCs w:val="15"/>
        </w:rPr>
        <w:t xml:space="preserve">ADAPTAREA AMBULATORIE: </w:t>
      </w:r>
      <w:r xmlns:w="http://schemas.openxmlformats.org/wordprocessingml/2006/main">
        <w:t xml:space="preserve">Aceasta include adaptarea la o dietă la domiciliu, prevenirea recăderilor și protejarea împotriva infecțiilor.</w:t>
      </w:r>
    </w:p>
    <w:p w14:paraId="1289592F" w14:textId="77777777" w:rsidR="00555CE0" w:rsidRDefault="00555CE0">
      <w:pPr xmlns:w="http://schemas.openxmlformats.org/wordprocessingml/2006/main">
        <w:pStyle w:val="BodyText"/>
        <w:numPr>
          <w:ilvl w:val="0"/>
          <w:numId w:val="407"/>
        </w:numPr>
        <w:tabs>
          <w:tab w:val="left" w:pos="582"/>
        </w:tabs>
        <w:ind w:firstLine="320"/>
        <w:jc w:val="both"/>
      </w:pPr>
      <w:bookmarkStart xmlns:w="http://schemas.openxmlformats.org/wordprocessingml/2006/main" w:id="2281" w:name="bookmark5856"/>
      <w:bookmarkEnd xmlns:w="http://schemas.openxmlformats.org/wordprocessingml/2006/main" w:id="2281"/>
      <w:r xmlns:w="http://schemas.openxmlformats.org/wordprocessingml/2006/main">
        <w:t xml:space="preserve">Readaptarea la dieta de acasă: Dieta de acasă trebuie să includă alimente bogate în proteine cu valoare biologică ridicată și densitate calorică mare.</w:t>
      </w:r>
    </w:p>
    <w:p w14:paraId="3A2F17BF" w14:textId="77777777" w:rsidR="00555CE0" w:rsidRDefault="00555CE0">
      <w:pPr xmlns:w="http://schemas.openxmlformats.org/wordprocessingml/2006/main">
        <w:pStyle w:val="BodyText"/>
        <w:numPr>
          <w:ilvl w:val="0"/>
          <w:numId w:val="407"/>
        </w:numPr>
        <w:tabs>
          <w:tab w:val="left" w:pos="594"/>
        </w:tabs>
        <w:ind w:firstLine="320"/>
        <w:jc w:val="both"/>
      </w:pPr>
      <w:bookmarkStart xmlns:w="http://schemas.openxmlformats.org/wordprocessingml/2006/main" w:id="2282" w:name="bookmark5857"/>
      <w:bookmarkEnd xmlns:w="http://schemas.openxmlformats.org/wordprocessingml/2006/main" w:id="2282"/>
      <w:r xmlns:w="http://schemas.openxmlformats.org/wordprocessingml/2006/main">
        <w:t xml:space="preserve">Instrucțiuni pentru părinți.</w:t>
      </w:r>
    </w:p>
    <w:p w14:paraId="3BAED2A7" w14:textId="77777777" w:rsidR="00555CE0" w:rsidRDefault="00555CE0">
      <w:pPr xmlns:w="http://schemas.openxmlformats.org/wordprocessingml/2006/main">
        <w:pStyle w:val="BodyText"/>
        <w:numPr>
          <w:ilvl w:val="0"/>
          <w:numId w:val="407"/>
        </w:numPr>
        <w:tabs>
          <w:tab w:val="left" w:pos="577"/>
        </w:tabs>
        <w:ind w:firstLine="320"/>
        <w:jc w:val="both"/>
      </w:pPr>
      <w:bookmarkStart xmlns:w="http://schemas.openxmlformats.org/wordprocessingml/2006/main" w:id="2283" w:name="bookmark5858"/>
      <w:bookmarkEnd xmlns:w="http://schemas.openxmlformats.org/wordprocessingml/2006/main" w:id="2283"/>
      <w:r xmlns:w="http://schemas.openxmlformats.org/wordprocessingml/2006/main">
        <w:t xml:space="preserve">Prevenirea bolilor: </w:t>
      </w:r>
      <w:r xmlns:w="http://schemas.openxmlformats.org/wordprocessingml/2006/main">
        <w:softHyphen xmlns:w="http://schemas.openxmlformats.org/wordprocessingml/2006/main"/>
      </w:r>
      <w:r xmlns:w="http://schemas.openxmlformats.org/wordprocessingml/2006/main">
        <w:t xml:space="preserve">Se va efectua vaccinarea corespunzătoare.</w:t>
      </w:r>
    </w:p>
    <w:p w14:paraId="3CD42975" w14:textId="77777777" w:rsidR="00555CE0" w:rsidRDefault="00555CE0">
      <w:pPr xmlns:w="http://schemas.openxmlformats.org/wordprocessingml/2006/main">
        <w:pStyle w:val="BodyText"/>
        <w:numPr>
          <w:ilvl w:val="0"/>
          <w:numId w:val="407"/>
        </w:numPr>
        <w:tabs>
          <w:tab w:val="left" w:pos="582"/>
        </w:tabs>
        <w:ind w:firstLine="320"/>
        <w:jc w:val="both"/>
      </w:pPr>
      <w:bookmarkStart xmlns:w="http://schemas.openxmlformats.org/wordprocessingml/2006/main" w:id="2284" w:name="bookmark5859"/>
      <w:bookmarkEnd xmlns:w="http://schemas.openxmlformats.org/wordprocessingml/2006/main" w:id="2284"/>
      <w:r xmlns:w="http://schemas.openxmlformats.org/wordprocessingml/2006/main">
        <w:t xml:space="preserve">Va fi indicat un aport adecvat de vitamine, calciu, fier și acid folic.</w:t>
      </w:r>
    </w:p>
    <w:p w14:paraId="324750B6" w14:textId="77777777" w:rsidR="00555CE0" w:rsidRDefault="00555CE0">
      <w:pPr xmlns:w="http://schemas.openxmlformats.org/wordprocessingml/2006/main" xmlns:w15="http://schemas.microsoft.com/office/word/2012/wordml">
        <w:pStyle w:val="BodyText"/>
        <w:numPr>
          <w:ilvl w:val="0"/>
          <w:numId w:val="407"/>
        </w:numPr>
        <w:tabs>
          <w:tab w:val="left" w:pos="594"/>
        </w:tabs>
        <w:ind w:firstLine="320"/>
        <w:jc w:val="both"/>
        <w:sectPr w:rsidR="00555CE0" w:rsidSect="00555CE0">
          <w:type w:val="continuous"/>
          <w:pgSz w:w="8506" w:h="12754"/>
          <w:pgMar w:top="1114" w:right="442" w:bottom="773" w:left="442" w:header="0" w:footer="3" w:gutter="572"/>
          <w:cols w:num="2" w:space="166"/>
          <w:noEndnote/>
          <w:docGrid w:linePitch="360"/>
          <w15:footnoteColumns w:val="1"/>
        </w:sectPr>
      </w:pPr>
      <w:bookmarkStart xmlns:w="http://schemas.openxmlformats.org/wordprocessingml/2006/main" w:id="2285" w:name="bookmark5860"/>
      <w:bookmarkEnd xmlns:w="http://schemas.openxmlformats.org/wordprocessingml/2006/main" w:id="2285"/>
      <w:r xmlns:w="http://schemas.openxmlformats.org/wordprocessingml/2006/main">
        <w:t xml:space="preserve">Controale periodice</w:t>
      </w:r>
    </w:p>
    <w:p w14:paraId="74F01C79" w14:textId="77777777" w:rsidR="00555CE0" w:rsidRDefault="00555CE0">
      <w:pPr>
        <w:spacing w:line="154" w:lineRule="exact"/>
        <w:rPr>
          <w:sz w:val="12"/>
          <w:szCs w:val="12"/>
        </w:rPr>
      </w:pPr>
    </w:p>
    <w:p w14:paraId="3A813D4D" w14:textId="77777777" w:rsidR="00555CE0" w:rsidRDefault="00555CE0">
      <w:pPr>
        <w:spacing w:line="1" w:lineRule="exact"/>
        <w:sectPr w:rsidR="00555CE0" w:rsidSect="00555CE0">
          <w:type w:val="continuous"/>
          <w:pgSz w:w="8506" w:h="12754"/>
          <w:pgMar w:top="1013" w:right="0" w:bottom="667" w:left="0" w:header="0" w:footer="3" w:gutter="0"/>
          <w:cols w:space="720"/>
          <w:noEndnote/>
          <w:docGrid w:linePitch="360"/>
          <w15:footnoteColumns w:val="1"/>
        </w:sectPr>
      </w:pPr>
    </w:p>
    <w:p w14:paraId="0B1989D1" w14:textId="77777777" w:rsidR="00555CE0" w:rsidRDefault="00555CE0">
      <w:pPr xmlns:w="http://schemas.openxmlformats.org/wordprocessingml/2006/main">
        <w:pStyle w:val="Bodytext30"/>
        <w:pBdr>
          <w:top w:val="single" w:sz="0" w:space="0" w:color="231F20"/>
          <w:left w:val="single" w:sz="0" w:space="0" w:color="231F20"/>
          <w:bottom w:val="single" w:sz="0" w:space="7" w:color="231F20"/>
          <w:right w:val="single" w:sz="0" w:space="0" w:color="231F20"/>
        </w:pBdr>
        <w:shd w:val="clear" w:color="auto" w:fill="231F20"/>
        <w:spacing w:after="76"/>
        <w:jc w:val="both"/>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XVII.3.1. </w:t>
      </w:r>
      <w:r xmlns:w="http://schemas.openxmlformats.org/wordprocessingml/2006/main">
        <w:rPr>
          <w:b/>
          <w:bCs/>
          <w:color w:val="FFFFFF"/>
        </w:rPr>
        <w:t xml:space="preserve">Semne de prognostic nefavorabil la pacienții malnutriți</w:t>
      </w:r>
    </w:p>
    <w:p w14:paraId="6DC8DE68" w14:textId="77777777" w:rsidR="00555CE0" w:rsidRDefault="00555CE0">
      <w:pPr xmlns:w="http://schemas.openxmlformats.org/wordprocessingml/2006/main">
        <w:pStyle w:val="Bodytext90"/>
        <w:pBdr>
          <w:bottom w:val="single" w:sz="4" w:space="0" w:color="auto"/>
        </w:pBdr>
        <w:tabs>
          <w:tab w:val="left" w:leader="underscore" w:pos="4189"/>
        </w:tabs>
        <w:spacing w:after="0" w:line="286" w:lineRule="auto"/>
        <w:jc w:val="both"/>
        <w:rPr>
          <w:sz w:val="16"/>
          <w:szCs w:val="16"/>
        </w:rPr>
      </w:pPr>
      <w:r xmlns:w="http://schemas.openxmlformats.org/wordprocessingml/2006/main">
        <w:rPr>
          <w:b w:val="0"/>
          <w:bCs w:val="0"/>
          <w:sz w:val="16"/>
          <w:szCs w:val="16"/>
          <w:u w:val="single"/>
        </w:rPr>
        <w:t xml:space="preserve">Vârsta sub 6 luni</w:t>
      </w:r>
      <w:r xmlns:w="http://schemas.openxmlformats.org/wordprocessingml/2006/main">
        <w:rPr>
          <w:b w:val="0"/>
          <w:bCs w:val="0"/>
          <w:sz w:val="16"/>
          <w:szCs w:val="16"/>
        </w:rPr>
        <w:tab xmlns:w="http://schemas.openxmlformats.org/wordprocessingml/2006/main"/>
      </w:r>
    </w:p>
    <w:p w14:paraId="4E09208F" w14:textId="77777777" w:rsidR="00555CE0" w:rsidRDefault="00555CE0">
      <w:pPr xmlns:w="http://schemas.openxmlformats.org/wordprocessingml/2006/main">
        <w:pStyle w:val="Bodytext90"/>
        <w:pBdr>
          <w:bottom w:val="single" w:sz="4" w:space="0" w:color="auto"/>
        </w:pBdr>
        <w:spacing w:after="0" w:line="286" w:lineRule="auto"/>
        <w:jc w:val="both"/>
        <w:rPr>
          <w:sz w:val="16"/>
          <w:szCs w:val="16"/>
        </w:rPr>
      </w:pPr>
      <w:r xmlns:w="http://schemas.openxmlformats.org/wordprocessingml/2006/main">
        <w:rPr>
          <w:b w:val="0"/>
          <w:bCs w:val="0"/>
          <w:sz w:val="16"/>
          <w:szCs w:val="16"/>
          <w:u w:val="single"/>
        </w:rPr>
        <w:t xml:space="preserve">Deficit sever de greutate/înălțime sau IMC (sub percentila a 3-a)</w:t>
      </w:r>
    </w:p>
    <w:p w14:paraId="4F32F3A0" w14:textId="77777777" w:rsidR="00555CE0" w:rsidRDefault="00555CE0">
      <w:pPr xmlns:w="http://schemas.openxmlformats.org/wordprocessingml/2006/main">
        <w:pStyle w:val="Bodytext90"/>
        <w:pBdr>
          <w:bottom w:val="single" w:sz="4" w:space="0" w:color="auto"/>
        </w:pBdr>
        <w:tabs>
          <w:tab w:val="left" w:leader="underscore" w:pos="4189"/>
        </w:tabs>
        <w:spacing w:after="0" w:line="286" w:lineRule="auto"/>
        <w:jc w:val="both"/>
        <w:rPr>
          <w:sz w:val="16"/>
          <w:szCs w:val="16"/>
        </w:rPr>
      </w:pPr>
      <w:r xmlns:w="http://schemas.openxmlformats.org/wordprocessingml/2006/main">
        <w:rPr>
          <w:b w:val="0"/>
          <w:bCs w:val="0"/>
          <w:sz w:val="16"/>
          <w:szCs w:val="16"/>
          <w:u w:val="single"/>
        </w:rPr>
        <w:t xml:space="preserve">Infecții intercurente</w:t>
      </w:r>
      <w:r xmlns:w="http://schemas.openxmlformats.org/wordprocessingml/2006/main">
        <w:rPr>
          <w:b w:val="0"/>
          <w:bCs w:val="0"/>
          <w:sz w:val="16"/>
          <w:szCs w:val="16"/>
        </w:rPr>
        <w:tab xmlns:w="http://schemas.openxmlformats.org/wordprocessingml/2006/main"/>
      </w:r>
    </w:p>
    <w:p w14:paraId="70B92D9E" w14:textId="77777777" w:rsidR="00555CE0" w:rsidRDefault="00555CE0">
      <w:pPr xmlns:w="http://schemas.openxmlformats.org/wordprocessingml/2006/main">
        <w:pStyle w:val="Bodytext90"/>
        <w:pBdr>
          <w:bottom w:val="single" w:sz="4" w:space="0" w:color="auto"/>
        </w:pBdr>
        <w:tabs>
          <w:tab w:val="left" w:leader="underscore" w:pos="4189"/>
        </w:tabs>
        <w:spacing w:after="0" w:line="286" w:lineRule="auto"/>
        <w:jc w:val="both"/>
        <w:rPr>
          <w:sz w:val="16"/>
          <w:szCs w:val="16"/>
        </w:rPr>
      </w:pPr>
      <w:r xmlns:w="http://schemas.openxmlformats.org/wordprocessingml/2006/main">
        <w:rPr>
          <w:b w:val="0"/>
          <w:bCs w:val="0"/>
          <w:sz w:val="16"/>
          <w:szCs w:val="16"/>
          <w:u w:val="single"/>
        </w:rPr>
        <w:t xml:space="preserve">Alterări ale percepției senzoriale</w:t>
      </w:r>
      <w:r xmlns:w="http://schemas.openxmlformats.org/wordprocessingml/2006/main">
        <w:rPr>
          <w:b w:val="0"/>
          <w:bCs w:val="0"/>
          <w:sz w:val="16"/>
          <w:szCs w:val="16"/>
        </w:rPr>
        <w:tab xmlns:w="http://schemas.openxmlformats.org/wordprocessingml/2006/main"/>
      </w:r>
    </w:p>
    <w:p w14:paraId="0B180734" w14:textId="77777777" w:rsidR="00555CE0" w:rsidRDefault="00555CE0">
      <w:pPr xmlns:w="http://schemas.openxmlformats.org/wordprocessingml/2006/main">
        <w:pStyle w:val="Bodytext90"/>
        <w:pBdr>
          <w:bottom w:val="single" w:sz="4" w:space="0" w:color="auto"/>
        </w:pBdr>
        <w:tabs>
          <w:tab w:val="left" w:leader="underscore" w:pos="4189"/>
        </w:tabs>
        <w:spacing w:after="0" w:line="286" w:lineRule="auto"/>
        <w:jc w:val="both"/>
        <w:rPr>
          <w:sz w:val="16"/>
          <w:szCs w:val="16"/>
        </w:rPr>
      </w:pPr>
      <w:r xmlns:w="http://schemas.openxmlformats.org/wordprocessingml/2006/main">
        <w:rPr>
          <w:b w:val="0"/>
          <w:bCs w:val="0"/>
          <w:sz w:val="16"/>
          <w:szCs w:val="16"/>
          <w:u w:val="single"/>
        </w:rPr>
        <w:t xml:space="preserve">Leziuni purpurice</w:t>
      </w:r>
      <w:r xmlns:w="http://schemas.openxmlformats.org/wordprocessingml/2006/main">
        <w:rPr>
          <w:b w:val="0"/>
          <w:bCs w:val="0"/>
          <w:sz w:val="16"/>
          <w:szCs w:val="16"/>
        </w:rPr>
        <w:tab xmlns:w="http://schemas.openxmlformats.org/wordprocessingml/2006/main"/>
      </w:r>
    </w:p>
    <w:p w14:paraId="33D912A9" w14:textId="77777777" w:rsidR="00555CE0" w:rsidRDefault="00555CE0">
      <w:pPr xmlns:w="http://schemas.openxmlformats.org/wordprocessingml/2006/main">
        <w:pStyle w:val="Bodytext90"/>
        <w:pBdr>
          <w:top w:val="single" w:sz="4" w:space="0" w:color="auto"/>
          <w:bottom w:val="single" w:sz="4" w:space="0" w:color="auto"/>
        </w:pBdr>
        <w:tabs>
          <w:tab w:val="left" w:leader="underscore" w:pos="4189"/>
        </w:tabs>
        <w:spacing w:after="0" w:line="286" w:lineRule="auto"/>
        <w:jc w:val="both"/>
        <w:rPr>
          <w:sz w:val="16"/>
          <w:szCs w:val="16"/>
        </w:rPr>
      </w:pPr>
      <w:r xmlns:w="http://schemas.openxmlformats.org/wordprocessingml/2006/main">
        <w:rPr>
          <w:b w:val="0"/>
          <w:bCs w:val="0"/>
          <w:sz w:val="16"/>
          <w:szCs w:val="16"/>
          <w:u w:val="single"/>
        </w:rPr>
        <w:t xml:space="preserve">Leziuni cutanate extinse și cronice sau ulcere de presiune. Edem generalizat.</w:t>
      </w:r>
      <w:r xmlns:w="http://schemas.openxmlformats.org/wordprocessingml/2006/main">
        <w:rPr>
          <w:b w:val="0"/>
          <w:bCs w:val="0"/>
          <w:sz w:val="16"/>
          <w:szCs w:val="16"/>
        </w:rPr>
        <w:tab xmlns:w="http://schemas.openxmlformats.org/wordprocessingml/2006/main"/>
      </w:r>
    </w:p>
    <w:p w14:paraId="29AD9CC9" w14:textId="77777777" w:rsidR="00555CE0" w:rsidRDefault="00555CE0">
      <w:pPr xmlns:w="http://schemas.openxmlformats.org/wordprocessingml/2006/main">
        <w:pStyle w:val="Bodytext90"/>
        <w:pBdr>
          <w:bottom w:val="single" w:sz="4" w:space="0" w:color="auto"/>
        </w:pBdr>
        <w:tabs>
          <w:tab w:val="left" w:leader="underscore" w:pos="4189"/>
        </w:tabs>
        <w:spacing w:after="0" w:line="286" w:lineRule="auto"/>
        <w:jc w:val="both"/>
        <w:rPr>
          <w:sz w:val="16"/>
          <w:szCs w:val="16"/>
        </w:rPr>
      </w:pPr>
      <w:r xmlns:w="http://schemas.openxmlformats.org/wordprocessingml/2006/main">
        <w:rPr>
          <w:b w:val="0"/>
          <w:bCs w:val="0"/>
          <w:sz w:val="16"/>
          <w:szCs w:val="16"/>
          <w:u w:val="single"/>
        </w:rPr>
        <w:t xml:space="preserve">Anemie severă</w:t>
      </w:r>
      <w:r xmlns:w="http://schemas.openxmlformats.org/wordprocessingml/2006/main">
        <w:rPr>
          <w:b w:val="0"/>
          <w:bCs w:val="0"/>
          <w:sz w:val="16"/>
          <w:szCs w:val="16"/>
        </w:rPr>
        <w:tab xmlns:w="http://schemas.openxmlformats.org/wordprocessingml/2006/main"/>
      </w:r>
    </w:p>
    <w:p w14:paraId="04649820" w14:textId="77777777" w:rsidR="00555CE0" w:rsidRDefault="00555CE0">
      <w:pPr xmlns:w="http://schemas.openxmlformats.org/wordprocessingml/2006/main">
        <w:pStyle w:val="Bodytext90"/>
        <w:pBdr>
          <w:bottom w:val="single" w:sz="4" w:space="0" w:color="auto"/>
        </w:pBdr>
        <w:tabs>
          <w:tab w:val="left" w:leader="underscore" w:pos="4189"/>
        </w:tabs>
        <w:spacing w:after="0" w:line="286" w:lineRule="auto"/>
        <w:jc w:val="both"/>
        <w:rPr>
          <w:sz w:val="16"/>
          <w:szCs w:val="16"/>
        </w:rPr>
      </w:pPr>
      <w:r xmlns:w="http://schemas.openxmlformats.org/wordprocessingml/2006/main">
        <w:rPr>
          <w:b w:val="0"/>
          <w:bCs w:val="0"/>
          <w:sz w:val="16"/>
          <w:szCs w:val="16"/>
          <w:u w:val="single"/>
        </w:rPr>
        <w:t xml:space="preserve">Accelerații hepatice</w:t>
      </w:r>
      <w:r xmlns:w="http://schemas.openxmlformats.org/wordprocessingml/2006/main">
        <w:rPr>
          <w:b w:val="0"/>
          <w:bCs w:val="0"/>
          <w:sz w:val="16"/>
          <w:szCs w:val="16"/>
        </w:rPr>
        <w:tab xmlns:w="http://schemas.openxmlformats.org/wordprocessingml/2006/main"/>
      </w:r>
    </w:p>
    <w:p w14:paraId="222CB395" w14:textId="77777777" w:rsidR="00555CE0" w:rsidRDefault="00555CE0">
      <w:pPr xmlns:w="http://schemas.openxmlformats.org/wordprocessingml/2006/main">
        <w:pStyle w:val="Bodytext90"/>
        <w:pBdr>
          <w:bottom w:val="single" w:sz="4" w:space="0" w:color="auto"/>
        </w:pBdr>
        <w:tabs>
          <w:tab w:val="left" w:leader="underscore" w:pos="4189"/>
        </w:tabs>
        <w:spacing w:after="0" w:line="286" w:lineRule="auto"/>
        <w:jc w:val="both"/>
        <w:rPr>
          <w:sz w:val="16"/>
          <w:szCs w:val="16"/>
        </w:rPr>
      </w:pPr>
      <w:r xmlns:w="http://schemas.openxmlformats.org/wordprocessingml/2006/main">
        <w:rPr>
          <w:b w:val="0"/>
          <w:bCs w:val="0"/>
          <w:sz w:val="16"/>
          <w:szCs w:val="16"/>
          <w:u w:val="single"/>
        </w:rPr>
        <w:t xml:space="preserve">Hipoproteinemie &lt; 3 g/dl sau hipoalbuminemie &lt; 1 g/dl</w:t>
      </w:r>
      <w:r xmlns:w="http://schemas.openxmlformats.org/wordprocessingml/2006/main">
        <w:rPr>
          <w:b w:val="0"/>
          <w:bCs w:val="0"/>
          <w:sz w:val="16"/>
          <w:szCs w:val="16"/>
        </w:rPr>
        <w:tab xmlns:w="http://schemas.openxmlformats.org/wordprocessingml/2006/main"/>
      </w:r>
    </w:p>
    <w:p w14:paraId="27F21832" w14:textId="77777777" w:rsidR="00555CE0" w:rsidRDefault="00555CE0">
      <w:pPr xmlns:w="http://schemas.openxmlformats.org/wordprocessingml/2006/main">
        <w:pStyle w:val="Bodytext90"/>
        <w:pBdr>
          <w:bottom w:val="single" w:sz="4" w:space="0" w:color="auto"/>
        </w:pBdr>
        <w:spacing w:line="286" w:lineRule="auto"/>
        <w:jc w:val="both"/>
        <w:rPr>
          <w:sz w:val="16"/>
          <w:szCs w:val="16"/>
        </w:rPr>
      </w:pPr>
      <w:r xmlns:w="http://schemas.openxmlformats.org/wordprocessingml/2006/main">
        <w:rPr>
          <w:b w:val="0"/>
          <w:bCs w:val="0"/>
          <w:sz w:val="16"/>
          <w:szCs w:val="16"/>
        </w:rPr>
        <w:t xml:space="preserve">Leziuni oculare severe</w:t>
      </w:r>
    </w:p>
    <w:p w14:paraId="0D97116E" w14:textId="77777777" w:rsidR="00555CE0" w:rsidRDefault="00555CE0">
      <w:pPr xmlns:w="http://schemas.openxmlformats.org/wordprocessingml/2006/main">
        <w:pStyle w:val="Heading41"/>
        <w:keepNext/>
        <w:keepLines/>
        <w:numPr>
          <w:ilvl w:val="0"/>
          <w:numId w:val="414"/>
        </w:numPr>
        <w:spacing w:after="340" w:line="240" w:lineRule="auto"/>
        <w:rPr>
          <w:sz w:val="19"/>
          <w:szCs w:val="19"/>
        </w:rPr>
      </w:pPr>
      <w:bookmarkStart xmlns:w="http://schemas.openxmlformats.org/wordprocessingml/2006/main" w:id="2286" w:name="bookmark5913"/>
      <w:bookmarkStart xmlns:w="http://schemas.openxmlformats.org/wordprocessingml/2006/main" w:id="2287" w:name="bookmark5911"/>
      <w:bookmarkStart xmlns:w="http://schemas.openxmlformats.org/wordprocessingml/2006/main" w:id="2288" w:name="bookmark5912"/>
      <w:bookmarkStart xmlns:w="http://schemas.openxmlformats.org/wordprocessingml/2006/main" w:id="2289" w:name="bookmark5914"/>
      <w:bookmarkEnd xmlns:w="http://schemas.openxmlformats.org/wordprocessingml/2006/main" w:id="2286"/>
      <w:r xmlns:w="http://schemas.openxmlformats.org/wordprocessingml/2006/main">
        <w:rPr>
          <w:b w:val="0"/>
          <w:bCs w:val="0"/>
          <w:sz w:val="19"/>
          <w:szCs w:val="19"/>
        </w:rPr>
        <w:t xml:space="preserve">4. </w:t>
      </w:r>
      <w:r xmlns:w="http://schemas.openxmlformats.org/wordprocessingml/2006/main">
        <w:rPr>
          <w:sz w:val="19"/>
          <w:szCs w:val="19"/>
        </w:rPr>
        <w:t xml:space="preserve">COMPOZIȚIA LAPTELUI ȘI A FORMULELOR DE LAPTE PENTRU SUGARI</w:t>
      </w:r>
      <w:bookmarkEnd xmlns:w="http://schemas.openxmlformats.org/wordprocessingml/2006/main" w:id="2287"/>
      <w:bookmarkEnd xmlns:w="http://schemas.openxmlformats.org/wordprocessingml/2006/main" w:id="2288"/>
      <w:bookmarkEnd xmlns:w="http://schemas.openxmlformats.org/wordprocessingml/2006/main" w:id="2289"/>
    </w:p>
    <w:p w14:paraId="77846593" w14:textId="77777777" w:rsidR="00555CE0" w:rsidRDefault="00555CE0">
      <w:pPr xmlns:w="http://schemas.openxmlformats.org/wordprocessingml/2006/main">
        <w:pStyle w:val="Tablecaption0"/>
        <w:pBdr>
          <w:top w:val="single" w:sz="0" w:space="4" w:color="231F20"/>
          <w:left w:val="single" w:sz="0" w:space="4" w:color="231F20"/>
          <w:bottom w:val="single" w:sz="0" w:space="26" w:color="231F20"/>
          <w:right w:val="single" w:sz="0" w:space="4" w:color="231F20"/>
        </w:pBdr>
        <w:shd w:val="clear" w:color="auto" w:fill="231F20"/>
        <w:spacing w:line="240" w:lineRule="auto"/>
        <w:ind w:left="101"/>
        <w:rPr>
          <w:sz w:val="15"/>
          <w:szCs w:val="15"/>
        </w:rPr>
      </w:pPr>
      <w:r xmlns:w="http://schemas.openxmlformats.org/wordprocessingml/2006/main">
        <w:rPr>
          <w:i w:val="0"/>
          <w:iCs w:val="0"/>
          <w:smallCaps/>
          <w:color w:val="FFFFFF"/>
          <w:sz w:val="14"/>
          <w:szCs w:val="14"/>
        </w:rPr>
        <w:t xml:space="preserve">Tabelul </w:t>
      </w:r>
      <w:r xmlns:w="http://schemas.openxmlformats.org/wordprocessingml/2006/main">
        <w:rPr>
          <w:i w:val="0"/>
          <w:iCs w:val="0"/>
          <w:color w:val="FFFFFF"/>
          <w:sz w:val="14"/>
          <w:szCs w:val="14"/>
        </w:rPr>
        <w:t xml:space="preserve">XVII.4.1. </w:t>
      </w:r>
      <w:r xmlns:w="http://schemas.openxmlformats.org/wordprocessingml/2006/main">
        <w:rPr>
          <w:b/>
          <w:bCs/>
          <w:i w:val="0"/>
          <w:iCs w:val="0"/>
          <w:color w:val="FFFFFF"/>
          <w:sz w:val="15"/>
          <w:szCs w:val="15"/>
        </w:rPr>
        <w:t xml:space="preserve">Analiza nutrițională a diferitelor tipuri de lapte și formule</w:t>
      </w:r>
    </w:p>
    <w:p w14:paraId="2D39B695" w14:textId="77777777" w:rsidR="00555CE0" w:rsidRDefault="00555CE0">
      <w:pPr xmlns:w="http://schemas.openxmlformats.org/wordprocessingml/2006/main">
        <w:pStyle w:val="Tablecaption0"/>
        <w:pBdr>
          <w:top w:val="single" w:sz="0" w:space="4" w:color="231F20"/>
          <w:left w:val="single" w:sz="0" w:space="4" w:color="231F20"/>
          <w:bottom w:val="single" w:sz="0" w:space="26" w:color="231F20"/>
          <w:right w:val="single" w:sz="0" w:space="4" w:color="231F20"/>
        </w:pBdr>
        <w:shd w:val="clear" w:color="auto" w:fill="231F20"/>
        <w:spacing w:line="240" w:lineRule="auto"/>
        <w:ind w:left="101"/>
        <w:rPr>
          <w:sz w:val="15"/>
          <w:szCs w:val="15"/>
        </w:rPr>
      </w:pPr>
      <w:r xmlns:w="http://schemas.openxmlformats.org/wordprocessingml/2006/main">
        <w:rPr>
          <w:i w:val="0"/>
          <w:iCs w:val="0"/>
          <w:color w:val="FFFFFF"/>
          <w:sz w:val="15"/>
          <w:szCs w:val="15"/>
        </w:rPr>
        <w:t xml:space="preserve">(compoziție aproximativă per 100cc de formulă reconstituită)</w:t>
      </w:r>
    </w:p>
    <w:tbl>
      <w:tblPr>
        <w:tblOverlap w:val="never"/>
        <w:tblW w:w="0" w:type="auto"/>
        <w:jc w:val="center"/>
        <w:tblLayout w:type="fixed"/>
        <w:tblCellMar>
          <w:left w:w="10" w:type="dxa"/>
          <w:right w:w="10" w:type="dxa"/>
        </w:tblCellMar>
        <w:tblLook w:val="04A0" w:firstRow="1" w:lastRow="0" w:firstColumn="1" w:lastColumn="0" w:noHBand="0" w:noVBand="1"/>
      </w:tblPr>
      <w:tblGrid>
        <w:gridCol w:w="725"/>
        <w:gridCol w:w="576"/>
        <w:gridCol w:w="571"/>
        <w:gridCol w:w="691"/>
        <w:gridCol w:w="514"/>
        <w:gridCol w:w="571"/>
        <w:gridCol w:w="475"/>
        <w:gridCol w:w="595"/>
        <w:gridCol w:w="509"/>
        <w:gridCol w:w="590"/>
        <w:gridCol w:w="586"/>
        <w:gridCol w:w="662"/>
      </w:tblGrid>
      <w:tr w:rsidR="00555CE0" w14:paraId="05C89CB2" w14:textId="77777777">
        <w:tblPrEx>
          <w:tblCellMar>
            <w:top w:w="0" w:type="dxa"/>
            <w:bottom w:w="0" w:type="dxa"/>
          </w:tblCellMar>
        </w:tblPrEx>
        <w:trPr>
          <w:trHeight w:hRule="exact" w:val="475"/>
          <w:jc w:val="center"/>
        </w:trPr>
        <w:tc>
          <w:tcPr>
            <w:tcW w:w="725" w:type="dxa"/>
            <w:shd w:val="clear" w:color="auto" w:fill="D2D3D5"/>
            <w:vAlign w:val="bottom"/>
          </w:tcPr>
          <w:p w14:paraId="1A1E477A" w14:textId="77777777" w:rsidR="00555CE0" w:rsidRDefault="00555CE0">
            <w:pPr xmlns:w="http://schemas.openxmlformats.org/wordprocessingml/2006/main">
              <w:pStyle w:val="Other0"/>
              <w:spacing w:line="310" w:lineRule="auto"/>
              <w:ind w:firstLine="0"/>
              <w:rPr>
                <w:sz w:val="12"/>
                <w:szCs w:val="12"/>
              </w:rPr>
            </w:pPr>
            <w:r xmlns:w="http://schemas.openxmlformats.org/wordprocessingml/2006/main">
              <w:rPr>
                <w:rFonts w:ascii="Tahoma" w:eastAsia="Tahoma" w:hAnsi="Tahoma" w:cs="Tahoma"/>
                <w:b/>
                <w:bCs/>
                <w:sz w:val="12"/>
                <w:szCs w:val="12"/>
              </w:rPr>
              <w:t xml:space="preserve">TIP DE LAPTE</w:t>
            </w:r>
          </w:p>
        </w:tc>
        <w:tc>
          <w:tcPr>
            <w:tcW w:w="576" w:type="dxa"/>
            <w:shd w:val="clear" w:color="auto" w:fill="D2D3D5"/>
            <w:vAlign w:val="center"/>
          </w:tcPr>
          <w:p w14:paraId="16A8C28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b/>
                <w:bCs/>
                <w:sz w:val="13"/>
                <w:szCs w:val="13"/>
              </w:rPr>
              <w:t xml:space="preserve">PROD.</w:t>
            </w:r>
          </w:p>
        </w:tc>
        <w:tc>
          <w:tcPr>
            <w:tcW w:w="571" w:type="dxa"/>
            <w:shd w:val="clear" w:color="auto" w:fill="D2D3D5"/>
            <w:vAlign w:val="bottom"/>
          </w:tcPr>
          <w:p w14:paraId="633B7927"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b/>
                <w:bCs/>
                <w:sz w:val="13"/>
                <w:szCs w:val="13"/>
              </w:rPr>
              <w:t xml:space="preserve">Diluare</w:t>
            </w:r>
          </w:p>
          <w:p w14:paraId="7BA3AB46"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w:t>
            </w:r>
          </w:p>
        </w:tc>
        <w:tc>
          <w:tcPr>
            <w:tcW w:w="691" w:type="dxa"/>
            <w:shd w:val="clear" w:color="auto" w:fill="D2D3D5"/>
            <w:vAlign w:val="bottom"/>
          </w:tcPr>
          <w:p w14:paraId="50EEA20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b/>
                <w:bCs/>
                <w:sz w:val="13"/>
                <w:szCs w:val="13"/>
              </w:rPr>
              <w:t xml:space="preserve">Proteine</w:t>
            </w:r>
          </w:p>
          <w:p w14:paraId="6DCABB49"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sz w:val="13"/>
                <w:szCs w:val="13"/>
              </w:rPr>
              <w:t xml:space="preserve">(g)</w:t>
            </w:r>
          </w:p>
        </w:tc>
        <w:tc>
          <w:tcPr>
            <w:tcW w:w="514" w:type="dxa"/>
            <w:shd w:val="clear" w:color="auto" w:fill="D2D3D5"/>
            <w:vAlign w:val="bottom"/>
          </w:tcPr>
          <w:p w14:paraId="157FCA12"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b/>
                <w:bCs/>
                <w:sz w:val="13"/>
                <w:szCs w:val="13"/>
              </w:rPr>
              <w:t xml:space="preserve">H din C</w:t>
            </w:r>
          </w:p>
          <w:p w14:paraId="6277D367"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(g)</w:t>
            </w:r>
          </w:p>
        </w:tc>
        <w:tc>
          <w:tcPr>
            <w:tcW w:w="571" w:type="dxa"/>
            <w:shd w:val="clear" w:color="auto" w:fill="D2D3D5"/>
            <w:vAlign w:val="bottom"/>
          </w:tcPr>
          <w:p w14:paraId="29F5FF78"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b/>
                <w:bCs/>
                <w:sz w:val="13"/>
                <w:szCs w:val="13"/>
              </w:rPr>
              <w:t xml:space="preserve">Lipide</w:t>
            </w:r>
          </w:p>
          <w:p w14:paraId="5D566B65"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(g)</w:t>
            </w:r>
          </w:p>
        </w:tc>
        <w:tc>
          <w:tcPr>
            <w:tcW w:w="475" w:type="dxa"/>
            <w:shd w:val="clear" w:color="auto" w:fill="D2D3D5"/>
            <w:vAlign w:val="bottom"/>
          </w:tcPr>
          <w:p w14:paraId="5762E27F"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b/>
                <w:bCs/>
                <w:sz w:val="13"/>
                <w:szCs w:val="13"/>
              </w:rPr>
              <w:t xml:space="preserve">Calciu</w:t>
            </w:r>
          </w:p>
          <w:p w14:paraId="0798160E"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(mg)</w:t>
            </w:r>
          </w:p>
        </w:tc>
        <w:tc>
          <w:tcPr>
            <w:tcW w:w="595" w:type="dxa"/>
            <w:shd w:val="clear" w:color="auto" w:fill="D2D3D5"/>
            <w:vAlign w:val="bottom"/>
          </w:tcPr>
          <w:p w14:paraId="7092CA7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b/>
                <w:bCs/>
                <w:sz w:val="13"/>
                <w:szCs w:val="13"/>
              </w:rPr>
              <w:t xml:space="preserve">Fosfor</w:t>
            </w:r>
          </w:p>
          <w:p w14:paraId="4A6EE81D"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(mg)</w:t>
            </w:r>
          </w:p>
        </w:tc>
        <w:tc>
          <w:tcPr>
            <w:tcW w:w="509" w:type="dxa"/>
            <w:shd w:val="clear" w:color="auto" w:fill="D2D3D5"/>
            <w:vAlign w:val="bottom"/>
          </w:tcPr>
          <w:p w14:paraId="1BCB7E20"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b/>
                <w:bCs/>
                <w:sz w:val="13"/>
                <w:szCs w:val="13"/>
              </w:rPr>
              <w:t xml:space="preserve">Sodiu</w:t>
            </w:r>
          </w:p>
          <w:p w14:paraId="68B2401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color w:val="000000"/>
                <w:sz w:val="13"/>
                <w:szCs w:val="13"/>
              </w:rPr>
              <w:t xml:space="preserve">(mg)</w:t>
            </w:r>
          </w:p>
        </w:tc>
        <w:tc>
          <w:tcPr>
            <w:tcW w:w="590" w:type="dxa"/>
            <w:shd w:val="clear" w:color="auto" w:fill="D2D3D5"/>
            <w:vAlign w:val="bottom"/>
          </w:tcPr>
          <w:p w14:paraId="195130C9"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b/>
                <w:bCs/>
                <w:sz w:val="13"/>
                <w:szCs w:val="13"/>
              </w:rPr>
              <w:t xml:space="preserve">Potasiu</w:t>
            </w:r>
          </w:p>
          <w:p w14:paraId="5AC9499D"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(mg)</w:t>
            </w:r>
          </w:p>
        </w:tc>
        <w:tc>
          <w:tcPr>
            <w:tcW w:w="586" w:type="dxa"/>
            <w:shd w:val="clear" w:color="auto" w:fill="D2D3D5"/>
            <w:vAlign w:val="bottom"/>
          </w:tcPr>
          <w:p w14:paraId="7719E785"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b/>
                <w:bCs/>
                <w:sz w:val="13"/>
                <w:szCs w:val="13"/>
              </w:rPr>
              <w:t xml:space="preserve">Calorii</w:t>
            </w:r>
          </w:p>
          <w:p w14:paraId="37D3D134"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w:t>
            </w:r>
          </w:p>
        </w:tc>
        <w:tc>
          <w:tcPr>
            <w:tcW w:w="662" w:type="dxa"/>
            <w:shd w:val="clear" w:color="auto" w:fill="D2D3D5"/>
            <w:vAlign w:val="bottom"/>
          </w:tcPr>
          <w:p w14:paraId="540D8358" w14:textId="77777777" w:rsidR="00555CE0" w:rsidRDefault="00555CE0">
            <w:pPr xmlns:w="http://schemas.openxmlformats.org/wordprocessingml/2006/main">
              <w:pStyle w:val="Other0"/>
              <w:spacing w:line="240" w:lineRule="auto"/>
              <w:ind w:firstLine="160"/>
              <w:rPr>
                <w:sz w:val="13"/>
                <w:szCs w:val="13"/>
              </w:rPr>
            </w:pPr>
            <w:r xmlns:w="http://schemas.openxmlformats.org/wordprocessingml/2006/main">
              <w:rPr>
                <w:b/>
                <w:bCs/>
                <w:sz w:val="13"/>
                <w:szCs w:val="13"/>
              </w:rPr>
              <w:t xml:space="preserve">OSM</w:t>
            </w:r>
          </w:p>
          <w:p w14:paraId="25749D7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sz w:val="13"/>
                <w:szCs w:val="13"/>
              </w:rPr>
              <w:t xml:space="preserve">(mOsm/l)</w:t>
            </w:r>
          </w:p>
        </w:tc>
      </w:tr>
      <w:tr w:rsidR="00555CE0" w14:paraId="09485883" w14:textId="77777777">
        <w:tblPrEx>
          <w:tblCellMar>
            <w:top w:w="0" w:type="dxa"/>
            <w:bottom w:w="0" w:type="dxa"/>
          </w:tblCellMar>
        </w:tblPrEx>
        <w:trPr>
          <w:trHeight w:hRule="exact" w:val="432"/>
          <w:jc w:val="center"/>
        </w:trPr>
        <w:tc>
          <w:tcPr>
            <w:tcW w:w="725" w:type="dxa"/>
            <w:shd w:val="clear" w:color="auto" w:fill="FFFFFF"/>
            <w:vAlign w:val="center"/>
          </w:tcPr>
          <w:p w14:paraId="7C30055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Arial" w:eastAsia="Arial" w:hAnsi="Arial" w:cs="Arial"/>
                <w:sz w:val="13"/>
                <w:szCs w:val="13"/>
              </w:rPr>
              <w:t xml:space="preserve">Naturale</w:t>
            </w:r>
          </w:p>
        </w:tc>
        <w:tc>
          <w:tcPr>
            <w:tcW w:w="576" w:type="dxa"/>
            <w:shd w:val="clear" w:color="auto" w:fill="FFFFFF"/>
            <w:vAlign w:val="bottom"/>
          </w:tcPr>
          <w:p w14:paraId="5948FE84" w14:textId="77777777" w:rsidR="00555CE0" w:rsidRDefault="00555CE0">
            <w:pPr xmlns:w="http://schemas.openxmlformats.org/wordprocessingml/2006/main">
              <w:pStyle w:val="Other0"/>
              <w:spacing w:line="226"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Leche umană</w:t>
            </w:r>
          </w:p>
        </w:tc>
        <w:tc>
          <w:tcPr>
            <w:tcW w:w="571" w:type="dxa"/>
            <w:shd w:val="clear" w:color="auto" w:fill="FFFFFF"/>
            <w:vAlign w:val="center"/>
          </w:tcPr>
          <w:p w14:paraId="6059052A" w14:textId="77777777" w:rsidR="00555CE0" w:rsidRDefault="00555CE0">
            <w:pPr>
              <w:pStyle w:val="Other0"/>
              <w:tabs>
                <w:tab w:val="left" w:leader="dot" w:pos="197"/>
              </w:tabs>
              <w:spacing w:line="240" w:lineRule="auto"/>
              <w:ind w:firstLine="0"/>
              <w:jc w:val="center"/>
              <w:rPr>
                <w:sz w:val="13"/>
                <w:szCs w:val="13"/>
              </w:rPr>
            </w:pPr>
            <w:r>
              <w:rPr>
                <w:color w:val="000000"/>
                <w:sz w:val="13"/>
                <w:szCs w:val="13"/>
              </w:rPr>
              <w:tab/>
            </w:r>
          </w:p>
        </w:tc>
        <w:tc>
          <w:tcPr>
            <w:tcW w:w="691" w:type="dxa"/>
            <w:shd w:val="clear" w:color="auto" w:fill="FFFFFF"/>
            <w:vAlign w:val="center"/>
          </w:tcPr>
          <w:p w14:paraId="5227F5B9"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1</w:t>
            </w:r>
          </w:p>
        </w:tc>
        <w:tc>
          <w:tcPr>
            <w:tcW w:w="514" w:type="dxa"/>
            <w:shd w:val="clear" w:color="auto" w:fill="FFFFFF"/>
            <w:vAlign w:val="center"/>
          </w:tcPr>
          <w:p w14:paraId="620A8F66"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7</w:t>
            </w:r>
          </w:p>
        </w:tc>
        <w:tc>
          <w:tcPr>
            <w:tcW w:w="571" w:type="dxa"/>
            <w:shd w:val="clear" w:color="auto" w:fill="FFFFFF"/>
            <w:vAlign w:val="center"/>
          </w:tcPr>
          <w:p w14:paraId="4A2C2A0D"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4,4</w:t>
            </w:r>
          </w:p>
        </w:tc>
        <w:tc>
          <w:tcPr>
            <w:tcW w:w="475" w:type="dxa"/>
            <w:shd w:val="clear" w:color="auto" w:fill="FFFFFF"/>
            <w:vAlign w:val="center"/>
          </w:tcPr>
          <w:p w14:paraId="1B560114"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27</w:t>
            </w:r>
          </w:p>
        </w:tc>
        <w:tc>
          <w:tcPr>
            <w:tcW w:w="595" w:type="dxa"/>
            <w:shd w:val="clear" w:color="auto" w:fill="FFFFFF"/>
            <w:vAlign w:val="center"/>
          </w:tcPr>
          <w:p w14:paraId="4D741343"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sz w:val="13"/>
                <w:szCs w:val="13"/>
              </w:rPr>
              <w:t xml:space="preserve">15</w:t>
            </w:r>
          </w:p>
        </w:tc>
        <w:tc>
          <w:tcPr>
            <w:tcW w:w="509" w:type="dxa"/>
            <w:shd w:val="clear" w:color="auto" w:fill="FFFFFF"/>
            <w:vAlign w:val="center"/>
          </w:tcPr>
          <w:p w14:paraId="7913D79D"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18 ani</w:t>
            </w:r>
          </w:p>
        </w:tc>
        <w:tc>
          <w:tcPr>
            <w:tcW w:w="590" w:type="dxa"/>
            <w:shd w:val="clear" w:color="auto" w:fill="FFFFFF"/>
            <w:vAlign w:val="center"/>
          </w:tcPr>
          <w:p w14:paraId="09439FEB"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color w:val="000000"/>
                <w:sz w:val="13"/>
                <w:szCs w:val="13"/>
              </w:rPr>
              <w:t xml:space="preserve">52</w:t>
            </w:r>
          </w:p>
        </w:tc>
        <w:tc>
          <w:tcPr>
            <w:tcW w:w="586" w:type="dxa"/>
            <w:shd w:val="clear" w:color="auto" w:fill="FFFFFF"/>
            <w:vAlign w:val="center"/>
          </w:tcPr>
          <w:p w14:paraId="025AB3D8"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72</w:t>
            </w:r>
          </w:p>
        </w:tc>
        <w:tc>
          <w:tcPr>
            <w:tcW w:w="662" w:type="dxa"/>
            <w:shd w:val="clear" w:color="auto" w:fill="FFFFFF"/>
            <w:vAlign w:val="center"/>
          </w:tcPr>
          <w:p w14:paraId="6CB22528" w14:textId="77777777" w:rsidR="00555CE0" w:rsidRDefault="00555CE0">
            <w:pPr xmlns:w="http://schemas.openxmlformats.org/wordprocessingml/2006/main">
              <w:pStyle w:val="Other0"/>
              <w:spacing w:line="240" w:lineRule="auto"/>
              <w:ind w:firstLine="160"/>
              <w:rPr>
                <w:sz w:val="13"/>
                <w:szCs w:val="13"/>
              </w:rPr>
            </w:pPr>
            <w:r xmlns:w="http://schemas.openxmlformats.org/wordprocessingml/2006/main">
              <w:rPr>
                <w:sz w:val="13"/>
                <w:szCs w:val="13"/>
              </w:rPr>
              <w:t xml:space="preserve">280</w:t>
            </w:r>
          </w:p>
        </w:tc>
      </w:tr>
      <w:tr w:rsidR="00555CE0" w14:paraId="195D0561" w14:textId="77777777">
        <w:tblPrEx>
          <w:tblCellMar>
            <w:top w:w="0" w:type="dxa"/>
            <w:bottom w:w="0" w:type="dxa"/>
          </w:tblCellMar>
        </w:tblPrEx>
        <w:trPr>
          <w:trHeight w:hRule="exact" w:val="398"/>
          <w:jc w:val="center"/>
        </w:trPr>
        <w:tc>
          <w:tcPr>
            <w:tcW w:w="725" w:type="dxa"/>
            <w:tcBorders>
              <w:top w:val="single" w:sz="4" w:space="0" w:color="auto"/>
            </w:tcBorders>
            <w:shd w:val="clear" w:color="auto" w:fill="FFFFFF"/>
          </w:tcPr>
          <w:p w14:paraId="37785010" w14:textId="77777777" w:rsidR="00555CE0" w:rsidRDefault="00555CE0">
            <w:pPr xmlns:w="http://schemas.openxmlformats.org/wordprocessingml/2006/main">
              <w:pStyle w:val="Other0"/>
              <w:spacing w:line="271" w:lineRule="auto"/>
              <w:ind w:firstLine="0"/>
              <w:rPr>
                <w:sz w:val="13"/>
                <w:szCs w:val="13"/>
              </w:rPr>
            </w:pPr>
            <w:r xmlns:w="http://schemas.openxmlformats.org/wordprocessingml/2006/main">
              <w:rPr>
                <w:rFonts w:ascii="Arial" w:eastAsia="Arial" w:hAnsi="Arial" w:cs="Arial"/>
                <w:sz w:val="13"/>
                <w:szCs w:val="13"/>
              </w:rPr>
              <w:t xml:space="preserve">Modificare pentru prematuri</w:t>
            </w:r>
          </w:p>
        </w:tc>
        <w:tc>
          <w:tcPr>
            <w:tcW w:w="576" w:type="dxa"/>
            <w:tcBorders>
              <w:top w:val="single" w:sz="4" w:space="0" w:color="auto"/>
            </w:tcBorders>
            <w:shd w:val="clear" w:color="auto" w:fill="FFFFFF"/>
          </w:tcPr>
          <w:p w14:paraId="1DA451AD" w14:textId="77777777" w:rsidR="00555CE0" w:rsidRDefault="00555CE0">
            <w:pPr xmlns:w="http://schemas.openxmlformats.org/wordprocessingml/2006/main">
              <w:pStyle w:val="Other0"/>
              <w:spacing w:line="218"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Lapte de vaca</w:t>
            </w:r>
          </w:p>
        </w:tc>
        <w:tc>
          <w:tcPr>
            <w:tcW w:w="571" w:type="dxa"/>
            <w:tcBorders>
              <w:top w:val="single" w:sz="4" w:space="0" w:color="auto"/>
            </w:tcBorders>
            <w:shd w:val="clear" w:color="auto" w:fill="FFFFFF"/>
          </w:tcPr>
          <w:p w14:paraId="43DE27D9" w14:textId="77777777" w:rsidR="00555CE0" w:rsidRDefault="00555CE0">
            <w:pPr>
              <w:pStyle w:val="Other0"/>
              <w:tabs>
                <w:tab w:val="left" w:leader="dot" w:pos="197"/>
              </w:tabs>
              <w:spacing w:before="100" w:line="240" w:lineRule="auto"/>
              <w:ind w:firstLine="0"/>
              <w:jc w:val="center"/>
              <w:rPr>
                <w:sz w:val="13"/>
                <w:szCs w:val="13"/>
              </w:rPr>
            </w:pPr>
            <w:r>
              <w:rPr>
                <w:sz w:val="13"/>
                <w:szCs w:val="13"/>
              </w:rPr>
              <w:tab/>
            </w:r>
          </w:p>
        </w:tc>
        <w:tc>
          <w:tcPr>
            <w:tcW w:w="691" w:type="dxa"/>
            <w:tcBorders>
              <w:top w:val="single" w:sz="4" w:space="0" w:color="auto"/>
            </w:tcBorders>
            <w:shd w:val="clear" w:color="auto" w:fill="FFFFFF"/>
          </w:tcPr>
          <w:p w14:paraId="3CAB8D0B"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sz w:val="13"/>
                <w:szCs w:val="13"/>
              </w:rPr>
              <w:t xml:space="preserve">3,4</w:t>
            </w:r>
          </w:p>
        </w:tc>
        <w:tc>
          <w:tcPr>
            <w:tcW w:w="514" w:type="dxa"/>
            <w:tcBorders>
              <w:top w:val="single" w:sz="4" w:space="0" w:color="auto"/>
            </w:tcBorders>
            <w:shd w:val="clear" w:color="auto" w:fill="FFFFFF"/>
          </w:tcPr>
          <w:p w14:paraId="1C4EB757"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4,8</w:t>
            </w:r>
          </w:p>
        </w:tc>
        <w:tc>
          <w:tcPr>
            <w:tcW w:w="571" w:type="dxa"/>
            <w:tcBorders>
              <w:top w:val="single" w:sz="4" w:space="0" w:color="auto"/>
            </w:tcBorders>
            <w:shd w:val="clear" w:color="auto" w:fill="FFFFFF"/>
          </w:tcPr>
          <w:p w14:paraId="12DC3E01"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3,3</w:t>
            </w:r>
          </w:p>
        </w:tc>
        <w:tc>
          <w:tcPr>
            <w:tcW w:w="475" w:type="dxa"/>
            <w:tcBorders>
              <w:top w:val="single" w:sz="4" w:space="0" w:color="auto"/>
            </w:tcBorders>
            <w:shd w:val="clear" w:color="auto" w:fill="FFFFFF"/>
          </w:tcPr>
          <w:p w14:paraId="2643651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sz w:val="13"/>
                <w:szCs w:val="13"/>
              </w:rPr>
              <w:t xml:space="preserve">122</w:t>
            </w:r>
          </w:p>
        </w:tc>
        <w:tc>
          <w:tcPr>
            <w:tcW w:w="595" w:type="dxa"/>
            <w:tcBorders>
              <w:top w:val="single" w:sz="4" w:space="0" w:color="auto"/>
            </w:tcBorders>
            <w:shd w:val="clear" w:color="auto" w:fill="FFFFFF"/>
          </w:tcPr>
          <w:p w14:paraId="0289C3BB"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color w:val="000000"/>
                <w:sz w:val="13"/>
                <w:szCs w:val="13"/>
              </w:rPr>
              <w:t xml:space="preserve">95</w:t>
            </w:r>
          </w:p>
        </w:tc>
        <w:tc>
          <w:tcPr>
            <w:tcW w:w="509" w:type="dxa"/>
            <w:tcBorders>
              <w:top w:val="single" w:sz="4" w:space="0" w:color="auto"/>
            </w:tcBorders>
            <w:shd w:val="clear" w:color="auto" w:fill="FFFFFF"/>
          </w:tcPr>
          <w:p w14:paraId="7A267C07"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51</w:t>
            </w:r>
          </w:p>
        </w:tc>
        <w:tc>
          <w:tcPr>
            <w:tcW w:w="590" w:type="dxa"/>
            <w:tcBorders>
              <w:top w:val="single" w:sz="4" w:space="0" w:color="auto"/>
            </w:tcBorders>
            <w:shd w:val="clear" w:color="auto" w:fill="FFFFFF"/>
          </w:tcPr>
          <w:p w14:paraId="317100FF" w14:textId="77777777" w:rsidR="00555CE0" w:rsidRDefault="00555CE0">
            <w:pPr xmlns:w="http://schemas.openxmlformats.org/wordprocessingml/2006/main">
              <w:pStyle w:val="Other0"/>
              <w:spacing w:line="240" w:lineRule="auto"/>
              <w:ind w:firstLine="160"/>
              <w:rPr>
                <w:sz w:val="13"/>
                <w:szCs w:val="13"/>
              </w:rPr>
            </w:pPr>
            <w:r xmlns:w="http://schemas.openxmlformats.org/wordprocessingml/2006/main">
              <w:rPr>
                <w:sz w:val="13"/>
                <w:szCs w:val="13"/>
              </w:rPr>
              <w:t xml:space="preserve">157</w:t>
            </w:r>
          </w:p>
        </w:tc>
        <w:tc>
          <w:tcPr>
            <w:tcW w:w="586" w:type="dxa"/>
            <w:tcBorders>
              <w:top w:val="single" w:sz="4" w:space="0" w:color="auto"/>
            </w:tcBorders>
            <w:shd w:val="clear" w:color="auto" w:fill="FFFFFF"/>
          </w:tcPr>
          <w:p w14:paraId="57400922"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69</w:t>
            </w:r>
          </w:p>
        </w:tc>
        <w:tc>
          <w:tcPr>
            <w:tcW w:w="662" w:type="dxa"/>
            <w:tcBorders>
              <w:top w:val="single" w:sz="4" w:space="0" w:color="auto"/>
            </w:tcBorders>
            <w:shd w:val="clear" w:color="auto" w:fill="FFFFFF"/>
          </w:tcPr>
          <w:p w14:paraId="4EAB36AA" w14:textId="77777777" w:rsidR="00555CE0" w:rsidRDefault="00555CE0">
            <w:pPr xmlns:w="http://schemas.openxmlformats.org/wordprocessingml/2006/main">
              <w:pStyle w:val="Other0"/>
              <w:spacing w:line="240" w:lineRule="auto"/>
              <w:ind w:firstLine="160"/>
              <w:rPr>
                <w:sz w:val="13"/>
                <w:szCs w:val="13"/>
              </w:rPr>
            </w:pPr>
            <w:r xmlns:w="http://schemas.openxmlformats.org/wordprocessingml/2006/main">
              <w:rPr>
                <w:sz w:val="13"/>
                <w:szCs w:val="13"/>
              </w:rPr>
              <w:t xml:space="preserve">260</w:t>
            </w:r>
          </w:p>
        </w:tc>
      </w:tr>
      <w:tr w:rsidR="00555CE0" w14:paraId="2414A84B" w14:textId="77777777">
        <w:tblPrEx>
          <w:tblCellMar>
            <w:top w:w="0" w:type="dxa"/>
            <w:bottom w:w="0" w:type="dxa"/>
          </w:tblCellMar>
        </w:tblPrEx>
        <w:trPr>
          <w:trHeight w:hRule="exact" w:val="571"/>
          <w:jc w:val="center"/>
        </w:trPr>
        <w:tc>
          <w:tcPr>
            <w:tcW w:w="725" w:type="dxa"/>
            <w:tcBorders>
              <w:top w:val="single" w:sz="4" w:space="0" w:color="auto"/>
            </w:tcBorders>
            <w:shd w:val="clear" w:color="auto" w:fill="FFFFFF"/>
          </w:tcPr>
          <w:p w14:paraId="20A42A1D" w14:textId="77777777" w:rsidR="00555CE0" w:rsidRDefault="00555CE0">
            <w:pPr>
              <w:rPr>
                <w:sz w:val="10"/>
                <w:szCs w:val="10"/>
              </w:rPr>
            </w:pPr>
          </w:p>
        </w:tc>
        <w:tc>
          <w:tcPr>
            <w:tcW w:w="576" w:type="dxa"/>
            <w:tcBorders>
              <w:top w:val="single" w:sz="4" w:space="0" w:color="auto"/>
            </w:tcBorders>
            <w:shd w:val="clear" w:color="auto" w:fill="FFFFFF"/>
          </w:tcPr>
          <w:p w14:paraId="54F06623" w14:textId="77777777" w:rsidR="00555CE0" w:rsidRDefault="00555CE0">
            <w:pPr xmlns:w="http://schemas.openxmlformats.org/wordprocessingml/2006/main">
              <w:pStyle w:val="Other0"/>
              <w:spacing w:line="226"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Nutrilon</w:t>
            </w:r>
          </w:p>
          <w:p w14:paraId="258B311F" w14:textId="77777777" w:rsidR="00555CE0" w:rsidRDefault="00555CE0">
            <w:pPr xmlns:w="http://schemas.openxmlformats.org/wordprocessingml/2006/main">
              <w:pStyle w:val="Other0"/>
              <w:spacing w:line="226"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prematuri</w:t>
            </w:r>
            <w:r xmlns:w="http://schemas.openxmlformats.org/wordprocessingml/2006/main">
              <w:rPr>
                <w:rFonts w:ascii="Lucida Sans Unicode" w:eastAsia="Lucida Sans Unicode" w:hAnsi="Lucida Sans Unicode" w:cs="Lucida Sans Unicode"/>
                <w:sz w:val="12"/>
                <w:szCs w:val="12"/>
              </w:rPr>
              <w:softHyphen xmlns:w="http://schemas.openxmlformats.org/wordprocessingml/2006/main"/>
            </w:r>
            <w:r xmlns:w="http://schemas.openxmlformats.org/wordprocessingml/2006/main">
              <w:rPr>
                <w:rFonts w:ascii="Lucida Sans Unicode" w:eastAsia="Lucida Sans Unicode" w:hAnsi="Lucida Sans Unicode" w:cs="Lucida Sans Unicode"/>
                <w:sz w:val="12"/>
                <w:szCs w:val="12"/>
              </w:rPr>
              <w:t xml:space="preserve">​</w:t>
            </w:r>
          </w:p>
        </w:tc>
        <w:tc>
          <w:tcPr>
            <w:tcW w:w="571" w:type="dxa"/>
            <w:tcBorders>
              <w:top w:val="single" w:sz="4" w:space="0" w:color="auto"/>
            </w:tcBorders>
            <w:shd w:val="clear" w:color="auto" w:fill="FFFFFF"/>
          </w:tcPr>
          <w:p w14:paraId="67E83505"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16,5</w:t>
            </w:r>
          </w:p>
        </w:tc>
        <w:tc>
          <w:tcPr>
            <w:tcW w:w="691" w:type="dxa"/>
            <w:tcBorders>
              <w:top w:val="single" w:sz="4" w:space="0" w:color="auto"/>
            </w:tcBorders>
            <w:shd w:val="clear" w:color="auto" w:fill="FFFFFF"/>
          </w:tcPr>
          <w:p w14:paraId="5246FAF3"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color w:val="000000"/>
                <w:sz w:val="13"/>
                <w:szCs w:val="13"/>
              </w:rPr>
              <w:t xml:space="preserve">2,5</w:t>
            </w:r>
          </w:p>
        </w:tc>
        <w:tc>
          <w:tcPr>
            <w:tcW w:w="514" w:type="dxa"/>
            <w:tcBorders>
              <w:top w:val="single" w:sz="4" w:space="0" w:color="auto"/>
            </w:tcBorders>
            <w:shd w:val="clear" w:color="auto" w:fill="FFFFFF"/>
          </w:tcPr>
          <w:p w14:paraId="081618F8"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7,6</w:t>
            </w:r>
          </w:p>
        </w:tc>
        <w:tc>
          <w:tcPr>
            <w:tcW w:w="571" w:type="dxa"/>
            <w:tcBorders>
              <w:top w:val="single" w:sz="4" w:space="0" w:color="auto"/>
            </w:tcBorders>
            <w:shd w:val="clear" w:color="auto" w:fill="FFFFFF"/>
          </w:tcPr>
          <w:p w14:paraId="52C889A8"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4,4</w:t>
            </w:r>
          </w:p>
        </w:tc>
        <w:tc>
          <w:tcPr>
            <w:tcW w:w="475" w:type="dxa"/>
            <w:tcBorders>
              <w:top w:val="single" w:sz="4" w:space="0" w:color="auto"/>
            </w:tcBorders>
            <w:shd w:val="clear" w:color="auto" w:fill="FFFFFF"/>
          </w:tcPr>
          <w:p w14:paraId="7255C84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sz w:val="13"/>
                <w:szCs w:val="13"/>
              </w:rPr>
              <w:t xml:space="preserve">100</w:t>
            </w:r>
          </w:p>
        </w:tc>
        <w:tc>
          <w:tcPr>
            <w:tcW w:w="595" w:type="dxa"/>
            <w:tcBorders>
              <w:top w:val="single" w:sz="4" w:space="0" w:color="auto"/>
            </w:tcBorders>
            <w:shd w:val="clear" w:color="auto" w:fill="FFFFFF"/>
          </w:tcPr>
          <w:p w14:paraId="5FF101E4"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sz w:val="13"/>
                <w:szCs w:val="13"/>
              </w:rPr>
              <w:t xml:space="preserve">50</w:t>
            </w:r>
          </w:p>
        </w:tc>
        <w:tc>
          <w:tcPr>
            <w:tcW w:w="509" w:type="dxa"/>
            <w:tcBorders>
              <w:top w:val="single" w:sz="4" w:space="0" w:color="auto"/>
            </w:tcBorders>
            <w:shd w:val="clear" w:color="auto" w:fill="FFFFFF"/>
          </w:tcPr>
          <w:p w14:paraId="3BE2675D"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32</w:t>
            </w:r>
          </w:p>
        </w:tc>
        <w:tc>
          <w:tcPr>
            <w:tcW w:w="590" w:type="dxa"/>
            <w:tcBorders>
              <w:top w:val="single" w:sz="4" w:space="0" w:color="auto"/>
            </w:tcBorders>
            <w:shd w:val="clear" w:color="auto" w:fill="FFFFFF"/>
          </w:tcPr>
          <w:p w14:paraId="77A424F6"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sz w:val="13"/>
                <w:szCs w:val="13"/>
              </w:rPr>
              <w:t xml:space="preserve">74</w:t>
            </w:r>
          </w:p>
        </w:tc>
        <w:tc>
          <w:tcPr>
            <w:tcW w:w="586" w:type="dxa"/>
            <w:tcBorders>
              <w:top w:val="single" w:sz="4" w:space="0" w:color="auto"/>
            </w:tcBorders>
            <w:shd w:val="clear" w:color="auto" w:fill="FFFFFF"/>
          </w:tcPr>
          <w:p w14:paraId="6F2AEAD3"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80</w:t>
            </w:r>
          </w:p>
        </w:tc>
        <w:tc>
          <w:tcPr>
            <w:tcW w:w="662" w:type="dxa"/>
            <w:tcBorders>
              <w:top w:val="single" w:sz="4" w:space="0" w:color="auto"/>
            </w:tcBorders>
            <w:shd w:val="clear" w:color="auto" w:fill="FFFFFF"/>
          </w:tcPr>
          <w:p w14:paraId="5C7F8B6C" w14:textId="77777777" w:rsidR="00555CE0" w:rsidRDefault="00555CE0">
            <w:pPr xmlns:w="http://schemas.openxmlformats.org/wordprocessingml/2006/main">
              <w:pStyle w:val="Other0"/>
              <w:spacing w:line="240" w:lineRule="auto"/>
              <w:ind w:firstLine="160"/>
              <w:rPr>
                <w:sz w:val="13"/>
                <w:szCs w:val="13"/>
              </w:rPr>
            </w:pPr>
            <w:r xmlns:w="http://schemas.openxmlformats.org/wordprocessingml/2006/main">
              <w:rPr>
                <w:sz w:val="13"/>
                <w:szCs w:val="13"/>
              </w:rPr>
              <w:t xml:space="preserve">300</w:t>
            </w:r>
          </w:p>
        </w:tc>
      </w:tr>
      <w:tr w:rsidR="00555CE0" w14:paraId="04C0034D" w14:textId="77777777">
        <w:tblPrEx>
          <w:tblCellMar>
            <w:top w:w="0" w:type="dxa"/>
            <w:bottom w:w="0" w:type="dxa"/>
          </w:tblCellMar>
        </w:tblPrEx>
        <w:trPr>
          <w:trHeight w:hRule="exact" w:val="528"/>
          <w:jc w:val="center"/>
        </w:trPr>
        <w:tc>
          <w:tcPr>
            <w:tcW w:w="725" w:type="dxa"/>
            <w:tcBorders>
              <w:top w:val="single" w:sz="4" w:space="0" w:color="auto"/>
            </w:tcBorders>
            <w:shd w:val="clear" w:color="auto" w:fill="FFFFFF"/>
          </w:tcPr>
          <w:p w14:paraId="47891AF7" w14:textId="77777777" w:rsidR="00555CE0" w:rsidRDefault="00555CE0">
            <w:pPr>
              <w:rPr>
                <w:sz w:val="10"/>
                <w:szCs w:val="10"/>
              </w:rPr>
            </w:pPr>
          </w:p>
        </w:tc>
        <w:tc>
          <w:tcPr>
            <w:tcW w:w="576" w:type="dxa"/>
            <w:tcBorders>
              <w:top w:val="single" w:sz="4" w:space="0" w:color="auto"/>
            </w:tcBorders>
            <w:shd w:val="clear" w:color="auto" w:fill="FFFFFF"/>
          </w:tcPr>
          <w:p w14:paraId="71DC47C6" w14:textId="77777777" w:rsidR="00555CE0" w:rsidRDefault="00555CE0">
            <w:pPr xmlns:w="http://schemas.openxmlformats.org/wordprocessingml/2006/main">
              <w:pStyle w:val="Other0"/>
              <w:spacing w:line="197"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Sugari </w:t>
            </w:r>
            <w:r xmlns:w="http://schemas.openxmlformats.org/wordprocessingml/2006/main">
              <w:rPr>
                <w:rFonts w:ascii="Lucida Sans Unicode" w:eastAsia="Lucida Sans Unicode" w:hAnsi="Lucida Sans Unicode" w:cs="Lucida Sans Unicode"/>
                <w:sz w:val="12"/>
                <w:szCs w:val="12"/>
              </w:rPr>
              <w:t xml:space="preserve">prematuri cu Enfamil</w:t>
            </w:r>
            <w:r xmlns:w="http://schemas.openxmlformats.org/wordprocessingml/2006/main">
              <w:rPr>
                <w:rFonts w:ascii="Lucida Sans Unicode" w:eastAsia="Lucida Sans Unicode" w:hAnsi="Lucida Sans Unicode" w:cs="Lucida Sans Unicode"/>
                <w:sz w:val="12"/>
                <w:szCs w:val="12"/>
              </w:rPr>
              <w:softHyphen xmlns:w="http://schemas.openxmlformats.org/wordprocessingml/2006/main"/>
            </w:r>
          </w:p>
        </w:tc>
        <w:tc>
          <w:tcPr>
            <w:tcW w:w="571" w:type="dxa"/>
            <w:tcBorders>
              <w:top w:val="single" w:sz="4" w:space="0" w:color="auto"/>
            </w:tcBorders>
            <w:shd w:val="clear" w:color="auto" w:fill="FFFFFF"/>
          </w:tcPr>
          <w:p w14:paraId="2ABA732A"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16,5</w:t>
            </w:r>
          </w:p>
        </w:tc>
        <w:tc>
          <w:tcPr>
            <w:tcW w:w="691" w:type="dxa"/>
            <w:tcBorders>
              <w:top w:val="single" w:sz="4" w:space="0" w:color="auto"/>
            </w:tcBorders>
            <w:shd w:val="clear" w:color="auto" w:fill="FFFFFF"/>
          </w:tcPr>
          <w:p w14:paraId="4DE0CC07"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sz w:val="13"/>
                <w:szCs w:val="13"/>
              </w:rPr>
              <w:t xml:space="preserve">2.4</w:t>
            </w:r>
          </w:p>
        </w:tc>
        <w:tc>
          <w:tcPr>
            <w:tcW w:w="514" w:type="dxa"/>
            <w:tcBorders>
              <w:top w:val="single" w:sz="4" w:space="0" w:color="auto"/>
            </w:tcBorders>
            <w:shd w:val="clear" w:color="auto" w:fill="FFFFFF"/>
          </w:tcPr>
          <w:p w14:paraId="4400041B"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9.9</w:t>
            </w:r>
          </w:p>
        </w:tc>
        <w:tc>
          <w:tcPr>
            <w:tcW w:w="571" w:type="dxa"/>
            <w:tcBorders>
              <w:top w:val="single" w:sz="4" w:space="0" w:color="auto"/>
            </w:tcBorders>
            <w:shd w:val="clear" w:color="auto" w:fill="FFFFFF"/>
          </w:tcPr>
          <w:p w14:paraId="4FAA584C"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4.1</w:t>
            </w:r>
          </w:p>
        </w:tc>
        <w:tc>
          <w:tcPr>
            <w:tcW w:w="475" w:type="dxa"/>
            <w:tcBorders>
              <w:top w:val="single" w:sz="4" w:space="0" w:color="auto"/>
            </w:tcBorders>
            <w:shd w:val="clear" w:color="auto" w:fill="FFFFFF"/>
          </w:tcPr>
          <w:p w14:paraId="550A494E"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97</w:t>
            </w:r>
          </w:p>
        </w:tc>
        <w:tc>
          <w:tcPr>
            <w:tcW w:w="595" w:type="dxa"/>
            <w:tcBorders>
              <w:top w:val="single" w:sz="4" w:space="0" w:color="auto"/>
            </w:tcBorders>
            <w:shd w:val="clear" w:color="auto" w:fill="FFFFFF"/>
          </w:tcPr>
          <w:p w14:paraId="06AB0C2F"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color w:val="000000"/>
                <w:sz w:val="13"/>
                <w:szCs w:val="13"/>
              </w:rPr>
              <w:t xml:space="preserve">81</w:t>
            </w:r>
          </w:p>
        </w:tc>
        <w:tc>
          <w:tcPr>
            <w:tcW w:w="509" w:type="dxa"/>
            <w:tcBorders>
              <w:top w:val="single" w:sz="4" w:space="0" w:color="auto"/>
            </w:tcBorders>
            <w:shd w:val="clear" w:color="auto" w:fill="FFFFFF"/>
          </w:tcPr>
          <w:p w14:paraId="6AFF0831"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47</w:t>
            </w:r>
          </w:p>
        </w:tc>
        <w:tc>
          <w:tcPr>
            <w:tcW w:w="590" w:type="dxa"/>
            <w:tcBorders>
              <w:top w:val="single" w:sz="4" w:space="0" w:color="auto"/>
            </w:tcBorders>
            <w:shd w:val="clear" w:color="auto" w:fill="FFFFFF"/>
          </w:tcPr>
          <w:p w14:paraId="54EA2494"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sz w:val="13"/>
                <w:szCs w:val="13"/>
              </w:rPr>
              <w:t xml:space="preserve">81</w:t>
            </w:r>
          </w:p>
        </w:tc>
        <w:tc>
          <w:tcPr>
            <w:tcW w:w="586" w:type="dxa"/>
            <w:tcBorders>
              <w:top w:val="single" w:sz="4" w:space="0" w:color="auto"/>
            </w:tcBorders>
            <w:shd w:val="clear" w:color="auto" w:fill="FFFFFF"/>
          </w:tcPr>
          <w:p w14:paraId="358A2772"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81</w:t>
            </w:r>
          </w:p>
        </w:tc>
        <w:tc>
          <w:tcPr>
            <w:tcW w:w="662" w:type="dxa"/>
            <w:tcBorders>
              <w:top w:val="single" w:sz="4" w:space="0" w:color="auto"/>
            </w:tcBorders>
            <w:shd w:val="clear" w:color="auto" w:fill="FFFFFF"/>
          </w:tcPr>
          <w:p w14:paraId="1018068D" w14:textId="77777777" w:rsidR="00555CE0" w:rsidRDefault="00555CE0">
            <w:pPr xmlns:w="http://schemas.openxmlformats.org/wordprocessingml/2006/main">
              <w:pStyle w:val="Other0"/>
              <w:spacing w:line="240" w:lineRule="auto"/>
              <w:ind w:firstLine="160"/>
              <w:rPr>
                <w:sz w:val="13"/>
                <w:szCs w:val="13"/>
              </w:rPr>
            </w:pPr>
            <w:r xmlns:w="http://schemas.openxmlformats.org/wordprocessingml/2006/main">
              <w:rPr>
                <w:sz w:val="13"/>
                <w:szCs w:val="13"/>
              </w:rPr>
              <w:t xml:space="preserve">270</w:t>
            </w:r>
          </w:p>
        </w:tc>
      </w:tr>
      <w:tr w:rsidR="00555CE0" w14:paraId="2DBE9140" w14:textId="77777777">
        <w:tblPrEx>
          <w:tblCellMar>
            <w:top w:w="0" w:type="dxa"/>
            <w:bottom w:w="0" w:type="dxa"/>
          </w:tblCellMar>
        </w:tblPrEx>
        <w:trPr>
          <w:trHeight w:hRule="exact" w:val="293"/>
          <w:jc w:val="center"/>
        </w:trPr>
        <w:tc>
          <w:tcPr>
            <w:tcW w:w="725" w:type="dxa"/>
            <w:tcBorders>
              <w:top w:val="single" w:sz="4" w:space="0" w:color="auto"/>
              <w:bottom w:val="single" w:sz="4" w:space="0" w:color="auto"/>
            </w:tcBorders>
            <w:shd w:val="clear" w:color="auto" w:fill="FFFFFF"/>
          </w:tcPr>
          <w:p w14:paraId="554B5DAA" w14:textId="77777777" w:rsidR="00555CE0" w:rsidRDefault="00555CE0">
            <w:pPr>
              <w:rPr>
                <w:sz w:val="10"/>
                <w:szCs w:val="10"/>
              </w:rPr>
            </w:pPr>
          </w:p>
        </w:tc>
        <w:tc>
          <w:tcPr>
            <w:tcW w:w="576" w:type="dxa"/>
            <w:tcBorders>
              <w:top w:val="single" w:sz="4" w:space="0" w:color="auto"/>
              <w:bottom w:val="single" w:sz="4" w:space="0" w:color="auto"/>
            </w:tcBorders>
            <w:shd w:val="clear" w:color="auto" w:fill="FFFFFF"/>
          </w:tcPr>
          <w:p w14:paraId="4755218B"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Pre Nan</w:t>
            </w:r>
          </w:p>
        </w:tc>
        <w:tc>
          <w:tcPr>
            <w:tcW w:w="571" w:type="dxa"/>
            <w:tcBorders>
              <w:top w:val="single" w:sz="4" w:space="0" w:color="auto"/>
              <w:bottom w:val="single" w:sz="4" w:space="0" w:color="auto"/>
            </w:tcBorders>
            <w:shd w:val="clear" w:color="auto" w:fill="FFFFFF"/>
          </w:tcPr>
          <w:p w14:paraId="27F4A2B8"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14.2</w:t>
            </w:r>
          </w:p>
        </w:tc>
        <w:tc>
          <w:tcPr>
            <w:tcW w:w="691" w:type="dxa"/>
            <w:tcBorders>
              <w:top w:val="single" w:sz="4" w:space="0" w:color="auto"/>
              <w:bottom w:val="single" w:sz="4" w:space="0" w:color="auto"/>
            </w:tcBorders>
            <w:shd w:val="clear" w:color="auto" w:fill="FFFFFF"/>
          </w:tcPr>
          <w:p w14:paraId="6F1342C9"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sz w:val="13"/>
                <w:szCs w:val="13"/>
              </w:rPr>
              <w:t xml:space="preserve">23 de ani</w:t>
            </w:r>
          </w:p>
        </w:tc>
        <w:tc>
          <w:tcPr>
            <w:tcW w:w="514" w:type="dxa"/>
            <w:tcBorders>
              <w:top w:val="single" w:sz="4" w:space="0" w:color="auto"/>
              <w:bottom w:val="single" w:sz="4" w:space="0" w:color="auto"/>
            </w:tcBorders>
            <w:shd w:val="clear" w:color="auto" w:fill="FFFFFF"/>
          </w:tcPr>
          <w:p w14:paraId="50F5FFF8"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8.4</w:t>
            </w:r>
          </w:p>
        </w:tc>
        <w:tc>
          <w:tcPr>
            <w:tcW w:w="571" w:type="dxa"/>
            <w:tcBorders>
              <w:top w:val="single" w:sz="4" w:space="0" w:color="auto"/>
              <w:bottom w:val="single" w:sz="4" w:space="0" w:color="auto"/>
            </w:tcBorders>
            <w:shd w:val="clear" w:color="auto" w:fill="FFFFFF"/>
          </w:tcPr>
          <w:p w14:paraId="0869BD1E"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3.4</w:t>
            </w:r>
          </w:p>
        </w:tc>
        <w:tc>
          <w:tcPr>
            <w:tcW w:w="475" w:type="dxa"/>
            <w:tcBorders>
              <w:top w:val="single" w:sz="4" w:space="0" w:color="auto"/>
              <w:bottom w:val="single" w:sz="4" w:space="0" w:color="auto"/>
            </w:tcBorders>
            <w:shd w:val="clear" w:color="auto" w:fill="FFFFFF"/>
          </w:tcPr>
          <w:p w14:paraId="5B88CA37"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120</w:t>
            </w:r>
          </w:p>
        </w:tc>
        <w:tc>
          <w:tcPr>
            <w:tcW w:w="595" w:type="dxa"/>
            <w:tcBorders>
              <w:top w:val="single" w:sz="4" w:space="0" w:color="auto"/>
              <w:bottom w:val="single" w:sz="4" w:space="0" w:color="auto"/>
            </w:tcBorders>
            <w:shd w:val="clear" w:color="auto" w:fill="FFFFFF"/>
          </w:tcPr>
          <w:p w14:paraId="29C2812A"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color w:val="000000"/>
                <w:sz w:val="13"/>
                <w:szCs w:val="13"/>
              </w:rPr>
              <w:t xml:space="preserve">75</w:t>
            </w:r>
          </w:p>
        </w:tc>
        <w:tc>
          <w:tcPr>
            <w:tcW w:w="509" w:type="dxa"/>
            <w:tcBorders>
              <w:top w:val="single" w:sz="4" w:space="0" w:color="auto"/>
              <w:bottom w:val="single" w:sz="4" w:space="0" w:color="auto"/>
            </w:tcBorders>
            <w:shd w:val="clear" w:color="auto" w:fill="FFFFFF"/>
          </w:tcPr>
          <w:p w14:paraId="25E1F24A"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30</w:t>
            </w:r>
          </w:p>
        </w:tc>
        <w:tc>
          <w:tcPr>
            <w:tcW w:w="590" w:type="dxa"/>
            <w:tcBorders>
              <w:top w:val="single" w:sz="4" w:space="0" w:color="auto"/>
              <w:bottom w:val="single" w:sz="4" w:space="0" w:color="auto"/>
            </w:tcBorders>
            <w:shd w:val="clear" w:color="auto" w:fill="FFFFFF"/>
          </w:tcPr>
          <w:p w14:paraId="6818C60A" w14:textId="77777777" w:rsidR="00555CE0" w:rsidRDefault="00555CE0">
            <w:pPr xmlns:w="http://schemas.openxmlformats.org/wordprocessingml/2006/main">
              <w:pStyle w:val="Other0"/>
              <w:spacing w:line="240" w:lineRule="auto"/>
              <w:ind w:firstLine="160"/>
              <w:rPr>
                <w:sz w:val="13"/>
                <w:szCs w:val="13"/>
              </w:rPr>
            </w:pPr>
            <w:r xmlns:w="http://schemas.openxmlformats.org/wordprocessingml/2006/main">
              <w:rPr>
                <w:sz w:val="13"/>
                <w:szCs w:val="13"/>
              </w:rPr>
              <w:t xml:space="preserve">90</w:t>
            </w:r>
          </w:p>
        </w:tc>
        <w:tc>
          <w:tcPr>
            <w:tcW w:w="586" w:type="dxa"/>
            <w:tcBorders>
              <w:top w:val="single" w:sz="4" w:space="0" w:color="auto"/>
              <w:bottom w:val="single" w:sz="4" w:space="0" w:color="auto"/>
            </w:tcBorders>
            <w:shd w:val="clear" w:color="auto" w:fill="FFFFFF"/>
          </w:tcPr>
          <w:p w14:paraId="19726093"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80</w:t>
            </w:r>
          </w:p>
        </w:tc>
        <w:tc>
          <w:tcPr>
            <w:tcW w:w="662" w:type="dxa"/>
            <w:tcBorders>
              <w:top w:val="single" w:sz="4" w:space="0" w:color="auto"/>
              <w:bottom w:val="single" w:sz="4" w:space="0" w:color="auto"/>
            </w:tcBorders>
            <w:shd w:val="clear" w:color="auto" w:fill="FFFFFF"/>
          </w:tcPr>
          <w:p w14:paraId="53EFB34E" w14:textId="77777777" w:rsidR="00555CE0" w:rsidRDefault="00555CE0">
            <w:pPr xmlns:w="http://schemas.openxmlformats.org/wordprocessingml/2006/main">
              <w:pStyle w:val="Other0"/>
              <w:spacing w:line="240" w:lineRule="auto"/>
              <w:ind w:firstLine="160"/>
              <w:rPr>
                <w:sz w:val="13"/>
                <w:szCs w:val="13"/>
              </w:rPr>
            </w:pPr>
            <w:r xmlns:w="http://schemas.openxmlformats.org/wordprocessingml/2006/main">
              <w:rPr>
                <w:sz w:val="13"/>
                <w:szCs w:val="13"/>
              </w:rPr>
              <w:t xml:space="preserve">240</w:t>
            </w:r>
          </w:p>
        </w:tc>
      </w:tr>
    </w:tbl>
    <w:p w14:paraId="02D71CE5" w14:textId="77777777" w:rsidR="00555CE0" w:rsidRDefault="00555CE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30"/>
        <w:gridCol w:w="614"/>
        <w:gridCol w:w="542"/>
        <w:gridCol w:w="677"/>
        <w:gridCol w:w="494"/>
        <w:gridCol w:w="566"/>
        <w:gridCol w:w="475"/>
        <w:gridCol w:w="600"/>
        <w:gridCol w:w="509"/>
        <w:gridCol w:w="590"/>
        <w:gridCol w:w="581"/>
        <w:gridCol w:w="629"/>
      </w:tblGrid>
      <w:tr w:rsidR="00555CE0" w14:paraId="40E31F87" w14:textId="77777777">
        <w:tblPrEx>
          <w:tblCellMar>
            <w:top w:w="0" w:type="dxa"/>
            <w:bottom w:w="0" w:type="dxa"/>
          </w:tblCellMar>
        </w:tblPrEx>
        <w:trPr>
          <w:trHeight w:hRule="exact" w:val="451"/>
          <w:jc w:val="center"/>
        </w:trPr>
        <w:tc>
          <w:tcPr>
            <w:tcW w:w="730" w:type="dxa"/>
            <w:tcBorders>
              <w:top w:val="single" w:sz="4" w:space="0" w:color="auto"/>
              <w:left w:val="single" w:sz="4" w:space="0" w:color="auto"/>
            </w:tcBorders>
            <w:shd w:val="clear" w:color="auto" w:fill="D2D3D5"/>
            <w:vAlign w:val="bottom"/>
          </w:tcPr>
          <w:p w14:paraId="117C2C1A" w14:textId="77777777" w:rsidR="00555CE0" w:rsidRDefault="00555CE0">
            <w:pPr xmlns:w="http://schemas.openxmlformats.org/wordprocessingml/2006/main">
              <w:pStyle w:val="Other0"/>
              <w:spacing w:line="319" w:lineRule="auto"/>
              <w:ind w:firstLine="0"/>
              <w:rPr>
                <w:sz w:val="12"/>
                <w:szCs w:val="12"/>
              </w:rPr>
            </w:pPr>
            <w:r xmlns:w="http://schemas.openxmlformats.org/wordprocessingml/2006/main">
              <w:rPr>
                <w:rFonts w:ascii="Tahoma" w:eastAsia="Tahoma" w:hAnsi="Tahoma" w:cs="Tahoma"/>
                <w:b/>
                <w:bCs/>
                <w:sz w:val="12"/>
                <w:szCs w:val="12"/>
              </w:rPr>
              <w:t xml:space="preserve">TIP DE LAPTE</w:t>
            </w:r>
          </w:p>
        </w:tc>
        <w:tc>
          <w:tcPr>
            <w:tcW w:w="614" w:type="dxa"/>
            <w:tcBorders>
              <w:top w:val="single" w:sz="4" w:space="0" w:color="auto"/>
            </w:tcBorders>
            <w:shd w:val="clear" w:color="auto" w:fill="D2D3D5"/>
            <w:vAlign w:val="center"/>
          </w:tcPr>
          <w:p w14:paraId="63B489A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b/>
                <w:bCs/>
                <w:sz w:val="13"/>
                <w:szCs w:val="13"/>
              </w:rPr>
              <w:t xml:space="preserve">PROD.</w:t>
            </w:r>
          </w:p>
        </w:tc>
        <w:tc>
          <w:tcPr>
            <w:tcW w:w="542" w:type="dxa"/>
            <w:tcBorders>
              <w:top w:val="single" w:sz="4" w:space="0" w:color="auto"/>
            </w:tcBorders>
            <w:shd w:val="clear" w:color="auto" w:fill="D2D3D5"/>
            <w:vAlign w:val="bottom"/>
          </w:tcPr>
          <w:p w14:paraId="2012DDC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b/>
                <w:bCs/>
                <w:sz w:val="13"/>
                <w:szCs w:val="13"/>
              </w:rPr>
              <w:t xml:space="preserve">Diluare</w:t>
            </w:r>
          </w:p>
          <w:p w14:paraId="0ED422DF"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w:t>
            </w:r>
          </w:p>
        </w:tc>
        <w:tc>
          <w:tcPr>
            <w:tcW w:w="677" w:type="dxa"/>
            <w:tcBorders>
              <w:top w:val="single" w:sz="4" w:space="0" w:color="auto"/>
            </w:tcBorders>
            <w:shd w:val="clear" w:color="auto" w:fill="D2D3D5"/>
            <w:vAlign w:val="bottom"/>
          </w:tcPr>
          <w:p w14:paraId="7B4A823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b/>
                <w:bCs/>
                <w:sz w:val="13"/>
                <w:szCs w:val="13"/>
              </w:rPr>
              <w:t xml:space="preserve">Proteine</w:t>
            </w:r>
          </w:p>
          <w:p w14:paraId="7472D444"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sz w:val="13"/>
                <w:szCs w:val="13"/>
              </w:rPr>
              <w:t xml:space="preserve">(g)</w:t>
            </w:r>
          </w:p>
        </w:tc>
        <w:tc>
          <w:tcPr>
            <w:tcW w:w="494" w:type="dxa"/>
            <w:tcBorders>
              <w:top w:val="single" w:sz="4" w:space="0" w:color="auto"/>
            </w:tcBorders>
            <w:shd w:val="clear" w:color="auto" w:fill="D2D3D5"/>
            <w:vAlign w:val="bottom"/>
          </w:tcPr>
          <w:p w14:paraId="744635C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b/>
                <w:bCs/>
                <w:sz w:val="13"/>
                <w:szCs w:val="13"/>
              </w:rPr>
              <w:t xml:space="preserve">H din C</w:t>
            </w:r>
          </w:p>
          <w:p w14:paraId="448AF87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sz w:val="13"/>
                <w:szCs w:val="13"/>
              </w:rPr>
              <w:t xml:space="preserve">(g)</w:t>
            </w:r>
          </w:p>
        </w:tc>
        <w:tc>
          <w:tcPr>
            <w:tcW w:w="566" w:type="dxa"/>
            <w:tcBorders>
              <w:top w:val="single" w:sz="4" w:space="0" w:color="auto"/>
            </w:tcBorders>
            <w:shd w:val="clear" w:color="auto" w:fill="D2D3D5"/>
            <w:vAlign w:val="bottom"/>
          </w:tcPr>
          <w:p w14:paraId="226B35AA"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b/>
                <w:bCs/>
                <w:sz w:val="13"/>
                <w:szCs w:val="13"/>
              </w:rPr>
              <w:t xml:space="preserve">Lipide</w:t>
            </w:r>
          </w:p>
          <w:p w14:paraId="05F69054"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(g)</w:t>
            </w:r>
          </w:p>
        </w:tc>
        <w:tc>
          <w:tcPr>
            <w:tcW w:w="475" w:type="dxa"/>
            <w:tcBorders>
              <w:top w:val="single" w:sz="4" w:space="0" w:color="auto"/>
            </w:tcBorders>
            <w:shd w:val="clear" w:color="auto" w:fill="D2D3D5"/>
            <w:vAlign w:val="bottom"/>
          </w:tcPr>
          <w:p w14:paraId="5F0BAAA0"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b/>
                <w:bCs/>
                <w:sz w:val="13"/>
                <w:szCs w:val="13"/>
              </w:rPr>
              <w:t xml:space="preserve">Calciu</w:t>
            </w:r>
          </w:p>
          <w:p w14:paraId="5D9D9A3C"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(mg)</w:t>
            </w:r>
          </w:p>
        </w:tc>
        <w:tc>
          <w:tcPr>
            <w:tcW w:w="600" w:type="dxa"/>
            <w:tcBorders>
              <w:top w:val="single" w:sz="4" w:space="0" w:color="auto"/>
            </w:tcBorders>
            <w:shd w:val="clear" w:color="auto" w:fill="D2D3D5"/>
            <w:vAlign w:val="bottom"/>
          </w:tcPr>
          <w:p w14:paraId="0232CF0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b/>
                <w:bCs/>
                <w:sz w:val="13"/>
                <w:szCs w:val="13"/>
              </w:rPr>
              <w:t xml:space="preserve">Fosfor</w:t>
            </w:r>
          </w:p>
          <w:p w14:paraId="723D3A93"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(mg)</w:t>
            </w:r>
          </w:p>
        </w:tc>
        <w:tc>
          <w:tcPr>
            <w:tcW w:w="509" w:type="dxa"/>
            <w:tcBorders>
              <w:top w:val="single" w:sz="4" w:space="0" w:color="auto"/>
            </w:tcBorders>
            <w:shd w:val="clear" w:color="auto" w:fill="D2D3D5"/>
            <w:vAlign w:val="bottom"/>
          </w:tcPr>
          <w:p w14:paraId="31FCFCFC" w14:textId="77777777" w:rsidR="00555CE0" w:rsidRDefault="00555CE0">
            <w:pPr xmlns:w="http://schemas.openxmlformats.org/wordprocessingml/2006/main">
              <w:pStyle w:val="Other0"/>
              <w:spacing w:line="240" w:lineRule="auto"/>
              <w:ind w:firstLine="0"/>
              <w:jc w:val="right"/>
              <w:rPr>
                <w:sz w:val="13"/>
                <w:szCs w:val="13"/>
              </w:rPr>
            </w:pPr>
            <w:r xmlns:w="http://schemas.openxmlformats.org/wordprocessingml/2006/main">
              <w:rPr>
                <w:b/>
                <w:bCs/>
                <w:sz w:val="13"/>
                <w:szCs w:val="13"/>
              </w:rPr>
              <w:t xml:space="preserve">Sodiu</w:t>
            </w:r>
          </w:p>
          <w:p w14:paraId="51822963"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(mg)</w:t>
            </w:r>
          </w:p>
        </w:tc>
        <w:tc>
          <w:tcPr>
            <w:tcW w:w="590" w:type="dxa"/>
            <w:tcBorders>
              <w:top w:val="single" w:sz="4" w:space="0" w:color="auto"/>
            </w:tcBorders>
            <w:shd w:val="clear" w:color="auto" w:fill="D2D3D5"/>
            <w:vAlign w:val="bottom"/>
          </w:tcPr>
          <w:p w14:paraId="097A8CA4"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b/>
                <w:bCs/>
                <w:sz w:val="13"/>
                <w:szCs w:val="13"/>
              </w:rPr>
              <w:t xml:space="preserve">Potasiu</w:t>
            </w:r>
          </w:p>
          <w:p w14:paraId="3D72229B"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(mg)</w:t>
            </w:r>
          </w:p>
        </w:tc>
        <w:tc>
          <w:tcPr>
            <w:tcW w:w="581" w:type="dxa"/>
            <w:tcBorders>
              <w:top w:val="single" w:sz="4" w:space="0" w:color="auto"/>
            </w:tcBorders>
            <w:shd w:val="clear" w:color="auto" w:fill="D2D3D5"/>
            <w:vAlign w:val="bottom"/>
          </w:tcPr>
          <w:p w14:paraId="5EA66288"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b/>
                <w:bCs/>
                <w:sz w:val="13"/>
                <w:szCs w:val="13"/>
              </w:rPr>
              <w:t xml:space="preserve">Calorii</w:t>
            </w:r>
          </w:p>
          <w:p w14:paraId="301EED86"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color w:val="000000"/>
                <w:sz w:val="13"/>
                <w:szCs w:val="13"/>
              </w:rPr>
              <w:t xml:space="preserve">(%)</w:t>
            </w:r>
          </w:p>
        </w:tc>
        <w:tc>
          <w:tcPr>
            <w:tcW w:w="629" w:type="dxa"/>
            <w:tcBorders>
              <w:top w:val="single" w:sz="4" w:space="0" w:color="auto"/>
              <w:right w:val="single" w:sz="4" w:space="0" w:color="auto"/>
            </w:tcBorders>
            <w:shd w:val="clear" w:color="auto" w:fill="D2D3D5"/>
            <w:vAlign w:val="bottom"/>
          </w:tcPr>
          <w:p w14:paraId="2D8AF9A9" w14:textId="77777777" w:rsidR="00555CE0" w:rsidRDefault="00555CE0">
            <w:pPr xmlns:w="http://schemas.openxmlformats.org/wordprocessingml/2006/main">
              <w:pStyle w:val="Other0"/>
              <w:spacing w:line="240" w:lineRule="auto"/>
              <w:ind w:firstLine="160"/>
              <w:rPr>
                <w:sz w:val="13"/>
                <w:szCs w:val="13"/>
              </w:rPr>
            </w:pPr>
            <w:r xmlns:w="http://schemas.openxmlformats.org/wordprocessingml/2006/main">
              <w:rPr>
                <w:b/>
                <w:bCs/>
                <w:sz w:val="13"/>
                <w:szCs w:val="13"/>
              </w:rPr>
              <w:t xml:space="preserve">OSM</w:t>
            </w:r>
          </w:p>
          <w:p w14:paraId="479882EA"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(mOsm/l)</w:t>
            </w:r>
          </w:p>
        </w:tc>
      </w:tr>
      <w:tr w:rsidR="00555CE0" w14:paraId="3DAE9484" w14:textId="77777777">
        <w:tblPrEx>
          <w:tblCellMar>
            <w:top w:w="0" w:type="dxa"/>
            <w:bottom w:w="0" w:type="dxa"/>
          </w:tblCellMar>
        </w:tblPrEx>
        <w:trPr>
          <w:trHeight w:hRule="exact" w:val="221"/>
          <w:jc w:val="center"/>
        </w:trPr>
        <w:tc>
          <w:tcPr>
            <w:tcW w:w="730" w:type="dxa"/>
            <w:tcBorders>
              <w:top w:val="single" w:sz="4" w:space="0" w:color="auto"/>
            </w:tcBorders>
            <w:shd w:val="clear" w:color="auto" w:fill="FFFFFF"/>
            <w:vAlign w:val="bottom"/>
          </w:tcPr>
          <w:p w14:paraId="643D53AF" w14:textId="77777777" w:rsidR="00555CE0" w:rsidRDefault="00555CE0">
            <w:pPr xmlns:w="http://schemas.openxmlformats.org/wordprocessingml/2006/main">
              <w:pStyle w:val="Other0"/>
              <w:spacing w:line="240" w:lineRule="auto"/>
              <w:ind w:firstLine="0"/>
              <w:rPr>
                <w:sz w:val="11"/>
                <w:szCs w:val="11"/>
              </w:rPr>
            </w:pPr>
            <w:r xmlns:w="http://schemas.openxmlformats.org/wordprocessingml/2006/main">
              <w:rPr>
                <w:rFonts w:ascii="Arial" w:eastAsia="Arial" w:hAnsi="Arial" w:cs="Arial"/>
                <w:sz w:val="11"/>
                <w:szCs w:val="11"/>
              </w:rPr>
              <w:t xml:space="preserve">Modificat pentru</w:t>
            </w:r>
          </w:p>
        </w:tc>
        <w:tc>
          <w:tcPr>
            <w:tcW w:w="614" w:type="dxa"/>
            <w:tcBorders>
              <w:top w:val="single" w:sz="4" w:space="0" w:color="auto"/>
            </w:tcBorders>
            <w:shd w:val="clear" w:color="auto" w:fill="FFFFFF"/>
            <w:vAlign w:val="bottom"/>
          </w:tcPr>
          <w:p w14:paraId="1FC05205"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Sancor</w:t>
            </w:r>
          </w:p>
        </w:tc>
        <w:tc>
          <w:tcPr>
            <w:tcW w:w="542" w:type="dxa"/>
            <w:tcBorders>
              <w:top w:val="single" w:sz="4" w:space="0" w:color="auto"/>
            </w:tcBorders>
            <w:shd w:val="clear" w:color="auto" w:fill="FFFFFF"/>
            <w:vAlign w:val="bottom"/>
          </w:tcPr>
          <w:p w14:paraId="30173D7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sz w:val="13"/>
                <w:szCs w:val="13"/>
              </w:rPr>
              <w:t xml:space="preserve">Fluid</w:t>
            </w:r>
          </w:p>
        </w:tc>
        <w:tc>
          <w:tcPr>
            <w:tcW w:w="677" w:type="dxa"/>
            <w:tcBorders>
              <w:top w:val="single" w:sz="4" w:space="0" w:color="auto"/>
            </w:tcBorders>
            <w:shd w:val="clear" w:color="auto" w:fill="FFFFFF"/>
            <w:vAlign w:val="bottom"/>
          </w:tcPr>
          <w:p w14:paraId="069CF7AA"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color w:val="000000"/>
                <w:sz w:val="13"/>
                <w:szCs w:val="13"/>
              </w:rPr>
              <w:t xml:space="preserve">2.2</w:t>
            </w:r>
          </w:p>
        </w:tc>
        <w:tc>
          <w:tcPr>
            <w:tcW w:w="494" w:type="dxa"/>
            <w:tcBorders>
              <w:top w:val="single" w:sz="4" w:space="0" w:color="auto"/>
            </w:tcBorders>
            <w:shd w:val="clear" w:color="auto" w:fill="FFFFFF"/>
            <w:vAlign w:val="bottom"/>
          </w:tcPr>
          <w:p w14:paraId="4ED5DF8B"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color w:val="000000"/>
                <w:sz w:val="13"/>
                <w:szCs w:val="13"/>
              </w:rPr>
              <w:t xml:space="preserve">8.3</w:t>
            </w:r>
          </w:p>
        </w:tc>
        <w:tc>
          <w:tcPr>
            <w:tcW w:w="566" w:type="dxa"/>
            <w:tcBorders>
              <w:top w:val="single" w:sz="4" w:space="0" w:color="auto"/>
            </w:tcBorders>
            <w:shd w:val="clear" w:color="auto" w:fill="FFFFFF"/>
            <w:vAlign w:val="bottom"/>
          </w:tcPr>
          <w:p w14:paraId="7DEDA678"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sz w:val="13"/>
                <w:szCs w:val="13"/>
              </w:rPr>
              <w:t xml:space="preserve">4.2</w:t>
            </w:r>
          </w:p>
        </w:tc>
        <w:tc>
          <w:tcPr>
            <w:tcW w:w="475" w:type="dxa"/>
            <w:tcBorders>
              <w:top w:val="single" w:sz="4" w:space="0" w:color="auto"/>
            </w:tcBorders>
            <w:shd w:val="clear" w:color="auto" w:fill="FFFFFF"/>
            <w:vAlign w:val="bottom"/>
          </w:tcPr>
          <w:p w14:paraId="211834A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sz w:val="13"/>
                <w:szCs w:val="13"/>
              </w:rPr>
              <w:t xml:space="preserve">100</w:t>
            </w:r>
          </w:p>
        </w:tc>
        <w:tc>
          <w:tcPr>
            <w:tcW w:w="600" w:type="dxa"/>
            <w:tcBorders>
              <w:top w:val="single" w:sz="4" w:space="0" w:color="auto"/>
            </w:tcBorders>
            <w:shd w:val="clear" w:color="auto" w:fill="FFFFFF"/>
            <w:vAlign w:val="bottom"/>
          </w:tcPr>
          <w:p w14:paraId="38A94D54"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color w:val="000000"/>
                <w:sz w:val="13"/>
                <w:szCs w:val="13"/>
              </w:rPr>
              <w:t xml:space="preserve">70</w:t>
            </w:r>
          </w:p>
        </w:tc>
        <w:tc>
          <w:tcPr>
            <w:tcW w:w="509" w:type="dxa"/>
            <w:tcBorders>
              <w:top w:val="single" w:sz="4" w:space="0" w:color="auto"/>
            </w:tcBorders>
            <w:shd w:val="clear" w:color="auto" w:fill="FFFFFF"/>
            <w:vAlign w:val="bottom"/>
          </w:tcPr>
          <w:p w14:paraId="520854C0"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40</w:t>
            </w:r>
          </w:p>
        </w:tc>
        <w:tc>
          <w:tcPr>
            <w:tcW w:w="590" w:type="dxa"/>
            <w:tcBorders>
              <w:top w:val="single" w:sz="4" w:space="0" w:color="auto"/>
            </w:tcBorders>
            <w:shd w:val="clear" w:color="auto" w:fill="FFFFFF"/>
            <w:vAlign w:val="bottom"/>
          </w:tcPr>
          <w:p w14:paraId="24A81D4C"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95</w:t>
            </w:r>
          </w:p>
        </w:tc>
        <w:tc>
          <w:tcPr>
            <w:tcW w:w="581" w:type="dxa"/>
            <w:tcBorders>
              <w:top w:val="single" w:sz="4" w:space="0" w:color="auto"/>
            </w:tcBorders>
            <w:shd w:val="clear" w:color="auto" w:fill="FFFFFF"/>
            <w:vAlign w:val="bottom"/>
          </w:tcPr>
          <w:p w14:paraId="6078B464"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color w:val="000000"/>
                <w:sz w:val="13"/>
                <w:szCs w:val="13"/>
              </w:rPr>
              <w:t xml:space="preserve">80</w:t>
            </w:r>
          </w:p>
        </w:tc>
        <w:tc>
          <w:tcPr>
            <w:tcW w:w="629" w:type="dxa"/>
            <w:tcBorders>
              <w:top w:val="single" w:sz="4" w:space="0" w:color="auto"/>
            </w:tcBorders>
            <w:shd w:val="clear" w:color="auto" w:fill="FFFFFF"/>
            <w:vAlign w:val="bottom"/>
          </w:tcPr>
          <w:p w14:paraId="11AD3A9F" w14:textId="77777777" w:rsidR="00555CE0" w:rsidRDefault="00555CE0">
            <w:pPr xmlns:w="http://schemas.openxmlformats.org/wordprocessingml/2006/main">
              <w:pStyle w:val="Other0"/>
              <w:spacing w:line="240" w:lineRule="auto"/>
              <w:ind w:firstLine="160"/>
              <w:rPr>
                <w:sz w:val="13"/>
                <w:szCs w:val="13"/>
              </w:rPr>
            </w:pPr>
            <w:r xmlns:w="http://schemas.openxmlformats.org/wordprocessingml/2006/main">
              <w:rPr>
                <w:sz w:val="13"/>
                <w:szCs w:val="13"/>
              </w:rPr>
              <w:t xml:space="preserve">290</w:t>
            </w:r>
          </w:p>
        </w:tc>
      </w:tr>
      <w:tr w:rsidR="00555CE0" w14:paraId="6D2B0871" w14:textId="77777777">
        <w:tblPrEx>
          <w:tblCellMar>
            <w:top w:w="0" w:type="dxa"/>
            <w:bottom w:w="0" w:type="dxa"/>
          </w:tblCellMar>
        </w:tblPrEx>
        <w:trPr>
          <w:trHeight w:hRule="exact" w:val="341"/>
          <w:jc w:val="center"/>
        </w:trPr>
        <w:tc>
          <w:tcPr>
            <w:tcW w:w="730" w:type="dxa"/>
            <w:shd w:val="clear" w:color="auto" w:fill="FFFFFF"/>
          </w:tcPr>
          <w:p w14:paraId="6D8472FA" w14:textId="77777777" w:rsidR="00555CE0" w:rsidRDefault="00555CE0">
            <w:pPr xmlns:w="http://schemas.openxmlformats.org/wordprocessingml/2006/main">
              <w:pStyle w:val="Other0"/>
              <w:spacing w:line="240" w:lineRule="auto"/>
              <w:ind w:firstLine="0"/>
              <w:rPr>
                <w:sz w:val="11"/>
                <w:szCs w:val="11"/>
              </w:rPr>
            </w:pPr>
            <w:r xmlns:w="http://schemas.openxmlformats.org/wordprocessingml/2006/main">
              <w:rPr>
                <w:rFonts w:ascii="Arial" w:eastAsia="Arial" w:hAnsi="Arial" w:cs="Arial"/>
                <w:sz w:val="11"/>
                <w:szCs w:val="11"/>
              </w:rPr>
              <w:t xml:space="preserve">prematur</w:t>
            </w:r>
          </w:p>
        </w:tc>
        <w:tc>
          <w:tcPr>
            <w:tcW w:w="614" w:type="dxa"/>
            <w:shd w:val="clear" w:color="auto" w:fill="FFFFFF"/>
          </w:tcPr>
          <w:p w14:paraId="0D3BD7A9" w14:textId="77777777" w:rsidR="00555CE0" w:rsidRDefault="00555CE0">
            <w:pPr xmlns:w="http://schemas.openxmlformats.org/wordprocessingml/2006/main">
              <w:pStyle w:val="Other0"/>
              <w:spacing w:line="199"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preterit</w:t>
            </w:r>
            <w:r xmlns:w="http://schemas.openxmlformats.org/wordprocessingml/2006/main">
              <w:rPr>
                <w:rFonts w:ascii="Lucida Sans Unicode" w:eastAsia="Lucida Sans Unicode" w:hAnsi="Lucida Sans Unicode" w:cs="Lucida Sans Unicode"/>
                <w:sz w:val="12"/>
                <w:szCs w:val="12"/>
              </w:rPr>
              <w:softHyphen xmlns:w="http://schemas.openxmlformats.org/wordprocessingml/2006/main"/>
            </w:r>
          </w:p>
        </w:tc>
        <w:tc>
          <w:tcPr>
            <w:tcW w:w="542" w:type="dxa"/>
            <w:shd w:val="clear" w:color="auto" w:fill="FFFFFF"/>
          </w:tcPr>
          <w:p w14:paraId="4BCD252B" w14:textId="77777777" w:rsidR="00555CE0" w:rsidRDefault="00555CE0">
            <w:pPr>
              <w:rPr>
                <w:sz w:val="10"/>
                <w:szCs w:val="10"/>
              </w:rPr>
            </w:pPr>
          </w:p>
        </w:tc>
        <w:tc>
          <w:tcPr>
            <w:tcW w:w="677" w:type="dxa"/>
            <w:shd w:val="clear" w:color="auto" w:fill="FFFFFF"/>
          </w:tcPr>
          <w:p w14:paraId="1817B3FF" w14:textId="77777777" w:rsidR="00555CE0" w:rsidRDefault="00555CE0">
            <w:pPr>
              <w:rPr>
                <w:sz w:val="10"/>
                <w:szCs w:val="10"/>
              </w:rPr>
            </w:pPr>
          </w:p>
        </w:tc>
        <w:tc>
          <w:tcPr>
            <w:tcW w:w="494" w:type="dxa"/>
            <w:shd w:val="clear" w:color="auto" w:fill="FFFFFF"/>
          </w:tcPr>
          <w:p w14:paraId="6060FB27" w14:textId="77777777" w:rsidR="00555CE0" w:rsidRDefault="00555CE0">
            <w:pPr>
              <w:rPr>
                <w:sz w:val="10"/>
                <w:szCs w:val="10"/>
              </w:rPr>
            </w:pPr>
          </w:p>
        </w:tc>
        <w:tc>
          <w:tcPr>
            <w:tcW w:w="566" w:type="dxa"/>
            <w:shd w:val="clear" w:color="auto" w:fill="FFFFFF"/>
          </w:tcPr>
          <w:p w14:paraId="038FE5E2" w14:textId="77777777" w:rsidR="00555CE0" w:rsidRDefault="00555CE0">
            <w:pPr>
              <w:rPr>
                <w:sz w:val="10"/>
                <w:szCs w:val="10"/>
              </w:rPr>
            </w:pPr>
          </w:p>
        </w:tc>
        <w:tc>
          <w:tcPr>
            <w:tcW w:w="475" w:type="dxa"/>
            <w:shd w:val="clear" w:color="auto" w:fill="FFFFFF"/>
          </w:tcPr>
          <w:p w14:paraId="4272B2FE" w14:textId="77777777" w:rsidR="00555CE0" w:rsidRDefault="00555CE0">
            <w:pPr>
              <w:rPr>
                <w:sz w:val="10"/>
                <w:szCs w:val="10"/>
              </w:rPr>
            </w:pPr>
          </w:p>
        </w:tc>
        <w:tc>
          <w:tcPr>
            <w:tcW w:w="600" w:type="dxa"/>
            <w:shd w:val="clear" w:color="auto" w:fill="FFFFFF"/>
          </w:tcPr>
          <w:p w14:paraId="45499456" w14:textId="77777777" w:rsidR="00555CE0" w:rsidRDefault="00555CE0">
            <w:pPr>
              <w:rPr>
                <w:sz w:val="10"/>
                <w:szCs w:val="10"/>
              </w:rPr>
            </w:pPr>
          </w:p>
        </w:tc>
        <w:tc>
          <w:tcPr>
            <w:tcW w:w="509" w:type="dxa"/>
            <w:shd w:val="clear" w:color="auto" w:fill="FFFFFF"/>
          </w:tcPr>
          <w:p w14:paraId="32CC8DD2" w14:textId="77777777" w:rsidR="00555CE0" w:rsidRDefault="00555CE0">
            <w:pPr>
              <w:rPr>
                <w:sz w:val="10"/>
                <w:szCs w:val="10"/>
              </w:rPr>
            </w:pPr>
          </w:p>
        </w:tc>
        <w:tc>
          <w:tcPr>
            <w:tcW w:w="590" w:type="dxa"/>
            <w:shd w:val="clear" w:color="auto" w:fill="FFFFFF"/>
          </w:tcPr>
          <w:p w14:paraId="6C697E50" w14:textId="77777777" w:rsidR="00555CE0" w:rsidRDefault="00555CE0">
            <w:pPr>
              <w:rPr>
                <w:sz w:val="10"/>
                <w:szCs w:val="10"/>
              </w:rPr>
            </w:pPr>
          </w:p>
        </w:tc>
        <w:tc>
          <w:tcPr>
            <w:tcW w:w="581" w:type="dxa"/>
            <w:shd w:val="clear" w:color="auto" w:fill="FFFFFF"/>
          </w:tcPr>
          <w:p w14:paraId="261FB8C7" w14:textId="77777777" w:rsidR="00555CE0" w:rsidRDefault="00555CE0">
            <w:pPr>
              <w:rPr>
                <w:sz w:val="10"/>
                <w:szCs w:val="10"/>
              </w:rPr>
            </w:pPr>
          </w:p>
        </w:tc>
        <w:tc>
          <w:tcPr>
            <w:tcW w:w="629" w:type="dxa"/>
            <w:shd w:val="clear" w:color="auto" w:fill="FFFFFF"/>
          </w:tcPr>
          <w:p w14:paraId="2A006B8F" w14:textId="77777777" w:rsidR="00555CE0" w:rsidRDefault="00555CE0">
            <w:pPr>
              <w:rPr>
                <w:sz w:val="10"/>
                <w:szCs w:val="10"/>
              </w:rPr>
            </w:pPr>
          </w:p>
        </w:tc>
      </w:tr>
      <w:tr w:rsidR="00555CE0" w14:paraId="31FC78A4" w14:textId="77777777">
        <w:tblPrEx>
          <w:tblCellMar>
            <w:top w:w="0" w:type="dxa"/>
            <w:bottom w:w="0" w:type="dxa"/>
          </w:tblCellMar>
        </w:tblPrEx>
        <w:trPr>
          <w:trHeight w:hRule="exact" w:val="211"/>
          <w:jc w:val="center"/>
        </w:trPr>
        <w:tc>
          <w:tcPr>
            <w:tcW w:w="730" w:type="dxa"/>
            <w:tcBorders>
              <w:top w:val="single" w:sz="4" w:space="0" w:color="auto"/>
            </w:tcBorders>
            <w:shd w:val="clear" w:color="auto" w:fill="FFFFFF"/>
            <w:vAlign w:val="bottom"/>
          </w:tcPr>
          <w:p w14:paraId="26EFB96F" w14:textId="77777777" w:rsidR="00555CE0" w:rsidRDefault="00555CE0">
            <w:pPr xmlns:w="http://schemas.openxmlformats.org/wordprocessingml/2006/main">
              <w:pStyle w:val="Other0"/>
              <w:spacing w:line="240" w:lineRule="auto"/>
              <w:ind w:firstLine="0"/>
              <w:rPr>
                <w:sz w:val="11"/>
                <w:szCs w:val="11"/>
              </w:rPr>
            </w:pPr>
            <w:r xmlns:w="http://schemas.openxmlformats.org/wordprocessingml/2006/main">
              <w:rPr>
                <w:rFonts w:ascii="Arial" w:eastAsia="Arial" w:hAnsi="Arial" w:cs="Arial"/>
                <w:sz w:val="11"/>
                <w:szCs w:val="11"/>
              </w:rPr>
              <w:t xml:space="preserve">Modif.</w:t>
            </w:r>
          </w:p>
        </w:tc>
        <w:tc>
          <w:tcPr>
            <w:tcW w:w="614" w:type="dxa"/>
            <w:tcBorders>
              <w:top w:val="single" w:sz="4" w:space="0" w:color="auto"/>
            </w:tcBorders>
            <w:shd w:val="clear" w:color="auto" w:fill="FFFFFF"/>
            <w:vAlign w:val="bottom"/>
          </w:tcPr>
          <w:p w14:paraId="55A99DD5"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Sancor</w:t>
            </w:r>
          </w:p>
        </w:tc>
        <w:tc>
          <w:tcPr>
            <w:tcW w:w="542" w:type="dxa"/>
            <w:tcBorders>
              <w:top w:val="single" w:sz="4" w:space="0" w:color="auto"/>
            </w:tcBorders>
            <w:shd w:val="clear" w:color="auto" w:fill="FFFFFF"/>
            <w:vAlign w:val="bottom"/>
          </w:tcPr>
          <w:p w14:paraId="6718CB4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sz w:val="13"/>
                <w:szCs w:val="13"/>
              </w:rPr>
              <w:t xml:space="preserve">Fluid</w:t>
            </w:r>
          </w:p>
        </w:tc>
        <w:tc>
          <w:tcPr>
            <w:tcW w:w="677" w:type="dxa"/>
            <w:tcBorders>
              <w:top w:val="single" w:sz="4" w:space="0" w:color="auto"/>
            </w:tcBorders>
            <w:shd w:val="clear" w:color="auto" w:fill="FFFFFF"/>
            <w:vAlign w:val="bottom"/>
          </w:tcPr>
          <w:p w14:paraId="3D3BF10F"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sz w:val="13"/>
                <w:szCs w:val="13"/>
              </w:rPr>
              <w:t xml:space="preserve">1,5</w:t>
            </w:r>
          </w:p>
        </w:tc>
        <w:tc>
          <w:tcPr>
            <w:tcW w:w="494" w:type="dxa"/>
            <w:tcBorders>
              <w:top w:val="single" w:sz="4" w:space="0" w:color="auto"/>
            </w:tcBorders>
            <w:shd w:val="clear" w:color="auto" w:fill="FFFFFF"/>
            <w:vAlign w:val="bottom"/>
          </w:tcPr>
          <w:p w14:paraId="3F9BAD1B"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sz w:val="13"/>
                <w:szCs w:val="13"/>
              </w:rPr>
              <w:t xml:space="preserve">7.4</w:t>
            </w:r>
          </w:p>
        </w:tc>
        <w:tc>
          <w:tcPr>
            <w:tcW w:w="566" w:type="dxa"/>
            <w:tcBorders>
              <w:top w:val="single" w:sz="4" w:space="0" w:color="auto"/>
            </w:tcBorders>
            <w:shd w:val="clear" w:color="auto" w:fill="FFFFFF"/>
            <w:vAlign w:val="bottom"/>
          </w:tcPr>
          <w:p w14:paraId="524CCAC9"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sz w:val="13"/>
                <w:szCs w:val="13"/>
              </w:rPr>
              <w:t xml:space="preserve">3.8</w:t>
            </w:r>
          </w:p>
        </w:tc>
        <w:tc>
          <w:tcPr>
            <w:tcW w:w="475" w:type="dxa"/>
            <w:tcBorders>
              <w:top w:val="single" w:sz="4" w:space="0" w:color="auto"/>
            </w:tcBorders>
            <w:shd w:val="clear" w:color="auto" w:fill="FFFFFF"/>
            <w:vAlign w:val="bottom"/>
          </w:tcPr>
          <w:p w14:paraId="670C6306"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56</w:t>
            </w:r>
          </w:p>
        </w:tc>
        <w:tc>
          <w:tcPr>
            <w:tcW w:w="600" w:type="dxa"/>
            <w:tcBorders>
              <w:top w:val="single" w:sz="4" w:space="0" w:color="auto"/>
            </w:tcBorders>
            <w:shd w:val="clear" w:color="auto" w:fill="FFFFFF"/>
            <w:vAlign w:val="bottom"/>
          </w:tcPr>
          <w:p w14:paraId="613FCD7F"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sz w:val="13"/>
                <w:szCs w:val="13"/>
              </w:rPr>
              <w:t xml:space="preserve">29</w:t>
            </w:r>
          </w:p>
        </w:tc>
        <w:tc>
          <w:tcPr>
            <w:tcW w:w="509" w:type="dxa"/>
            <w:tcBorders>
              <w:top w:val="single" w:sz="4" w:space="0" w:color="auto"/>
            </w:tcBorders>
            <w:shd w:val="clear" w:color="auto" w:fill="FFFFFF"/>
            <w:vAlign w:val="bottom"/>
          </w:tcPr>
          <w:p w14:paraId="67BB65B0"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24</w:t>
            </w:r>
          </w:p>
        </w:tc>
        <w:tc>
          <w:tcPr>
            <w:tcW w:w="590" w:type="dxa"/>
            <w:tcBorders>
              <w:top w:val="single" w:sz="4" w:space="0" w:color="auto"/>
            </w:tcBorders>
            <w:shd w:val="clear" w:color="auto" w:fill="FFFFFF"/>
            <w:vAlign w:val="bottom"/>
          </w:tcPr>
          <w:p w14:paraId="1B390800"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88</w:t>
            </w:r>
          </w:p>
        </w:tc>
        <w:tc>
          <w:tcPr>
            <w:tcW w:w="581" w:type="dxa"/>
            <w:tcBorders>
              <w:top w:val="single" w:sz="4" w:space="0" w:color="auto"/>
            </w:tcBorders>
            <w:shd w:val="clear" w:color="auto" w:fill="FFFFFF"/>
            <w:vAlign w:val="bottom"/>
          </w:tcPr>
          <w:p w14:paraId="75F4B386"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70</w:t>
            </w:r>
          </w:p>
        </w:tc>
        <w:tc>
          <w:tcPr>
            <w:tcW w:w="629" w:type="dxa"/>
            <w:tcBorders>
              <w:top w:val="single" w:sz="4" w:space="0" w:color="auto"/>
            </w:tcBorders>
            <w:shd w:val="clear" w:color="auto" w:fill="FFFFFF"/>
            <w:vAlign w:val="bottom"/>
          </w:tcPr>
          <w:p w14:paraId="47981F7A"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260</w:t>
            </w:r>
          </w:p>
        </w:tc>
      </w:tr>
      <w:tr w:rsidR="00555CE0" w14:paraId="1E7CFD53" w14:textId="77777777">
        <w:tblPrEx>
          <w:tblCellMar>
            <w:top w:w="0" w:type="dxa"/>
            <w:bottom w:w="0" w:type="dxa"/>
          </w:tblCellMar>
        </w:tblPrEx>
        <w:trPr>
          <w:trHeight w:hRule="exact" w:val="187"/>
          <w:jc w:val="center"/>
        </w:trPr>
        <w:tc>
          <w:tcPr>
            <w:tcW w:w="730" w:type="dxa"/>
            <w:shd w:val="clear" w:color="auto" w:fill="FFFFFF"/>
          </w:tcPr>
          <w:p w14:paraId="3DAD05F1" w14:textId="77777777" w:rsidR="00555CE0" w:rsidRDefault="00555CE0">
            <w:pPr xmlns:w="http://schemas.openxmlformats.org/wordprocessingml/2006/main">
              <w:pStyle w:val="Other0"/>
              <w:spacing w:line="240" w:lineRule="auto"/>
              <w:ind w:firstLine="0"/>
              <w:rPr>
                <w:sz w:val="11"/>
                <w:szCs w:val="11"/>
              </w:rPr>
            </w:pPr>
            <w:r xmlns:w="http://schemas.openxmlformats.org/wordprocessingml/2006/main">
              <w:rPr>
                <w:rFonts w:ascii="Arial" w:eastAsia="Arial" w:hAnsi="Arial" w:cs="Arial"/>
                <w:sz w:val="11"/>
                <w:szCs w:val="11"/>
              </w:rPr>
              <w:t xml:space="preserve">calitativ și cantitativ</w:t>
            </w:r>
          </w:p>
        </w:tc>
        <w:tc>
          <w:tcPr>
            <w:tcW w:w="614" w:type="dxa"/>
            <w:shd w:val="clear" w:color="auto" w:fill="FFFFFF"/>
          </w:tcPr>
          <w:p w14:paraId="31C9CAA4"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Bebeluș 1</w:t>
            </w:r>
          </w:p>
        </w:tc>
        <w:tc>
          <w:tcPr>
            <w:tcW w:w="542" w:type="dxa"/>
            <w:shd w:val="clear" w:color="auto" w:fill="FFFFFF"/>
          </w:tcPr>
          <w:p w14:paraId="256FB21F" w14:textId="77777777" w:rsidR="00555CE0" w:rsidRDefault="00555CE0">
            <w:pPr>
              <w:rPr>
                <w:sz w:val="10"/>
                <w:szCs w:val="10"/>
              </w:rPr>
            </w:pPr>
          </w:p>
        </w:tc>
        <w:tc>
          <w:tcPr>
            <w:tcW w:w="677" w:type="dxa"/>
            <w:shd w:val="clear" w:color="auto" w:fill="FFFFFF"/>
          </w:tcPr>
          <w:p w14:paraId="4911201C" w14:textId="77777777" w:rsidR="00555CE0" w:rsidRDefault="00555CE0">
            <w:pPr>
              <w:rPr>
                <w:sz w:val="10"/>
                <w:szCs w:val="10"/>
              </w:rPr>
            </w:pPr>
          </w:p>
        </w:tc>
        <w:tc>
          <w:tcPr>
            <w:tcW w:w="494" w:type="dxa"/>
            <w:shd w:val="clear" w:color="auto" w:fill="FFFFFF"/>
          </w:tcPr>
          <w:p w14:paraId="3109ABA3" w14:textId="77777777" w:rsidR="00555CE0" w:rsidRDefault="00555CE0">
            <w:pPr>
              <w:rPr>
                <w:sz w:val="10"/>
                <w:szCs w:val="10"/>
              </w:rPr>
            </w:pPr>
          </w:p>
        </w:tc>
        <w:tc>
          <w:tcPr>
            <w:tcW w:w="566" w:type="dxa"/>
            <w:shd w:val="clear" w:color="auto" w:fill="FFFFFF"/>
          </w:tcPr>
          <w:p w14:paraId="5B0A6168" w14:textId="77777777" w:rsidR="00555CE0" w:rsidRDefault="00555CE0">
            <w:pPr>
              <w:rPr>
                <w:sz w:val="10"/>
                <w:szCs w:val="10"/>
              </w:rPr>
            </w:pPr>
          </w:p>
        </w:tc>
        <w:tc>
          <w:tcPr>
            <w:tcW w:w="475" w:type="dxa"/>
            <w:shd w:val="clear" w:color="auto" w:fill="FFFFFF"/>
          </w:tcPr>
          <w:p w14:paraId="3847C0C7" w14:textId="77777777" w:rsidR="00555CE0" w:rsidRDefault="00555CE0">
            <w:pPr>
              <w:rPr>
                <w:sz w:val="10"/>
                <w:szCs w:val="10"/>
              </w:rPr>
            </w:pPr>
          </w:p>
        </w:tc>
        <w:tc>
          <w:tcPr>
            <w:tcW w:w="600" w:type="dxa"/>
            <w:shd w:val="clear" w:color="auto" w:fill="FFFFFF"/>
          </w:tcPr>
          <w:p w14:paraId="33BB5EA5" w14:textId="77777777" w:rsidR="00555CE0" w:rsidRDefault="00555CE0">
            <w:pPr>
              <w:rPr>
                <w:sz w:val="10"/>
                <w:szCs w:val="10"/>
              </w:rPr>
            </w:pPr>
          </w:p>
        </w:tc>
        <w:tc>
          <w:tcPr>
            <w:tcW w:w="509" w:type="dxa"/>
            <w:shd w:val="clear" w:color="auto" w:fill="FFFFFF"/>
          </w:tcPr>
          <w:p w14:paraId="362ABD4E" w14:textId="77777777" w:rsidR="00555CE0" w:rsidRDefault="00555CE0">
            <w:pPr>
              <w:rPr>
                <w:sz w:val="10"/>
                <w:szCs w:val="10"/>
              </w:rPr>
            </w:pPr>
          </w:p>
        </w:tc>
        <w:tc>
          <w:tcPr>
            <w:tcW w:w="590" w:type="dxa"/>
            <w:shd w:val="clear" w:color="auto" w:fill="FFFFFF"/>
          </w:tcPr>
          <w:p w14:paraId="20AD1941" w14:textId="77777777" w:rsidR="00555CE0" w:rsidRDefault="00555CE0">
            <w:pPr>
              <w:rPr>
                <w:sz w:val="10"/>
                <w:szCs w:val="10"/>
              </w:rPr>
            </w:pPr>
          </w:p>
        </w:tc>
        <w:tc>
          <w:tcPr>
            <w:tcW w:w="581" w:type="dxa"/>
            <w:shd w:val="clear" w:color="auto" w:fill="FFFFFF"/>
          </w:tcPr>
          <w:p w14:paraId="2BAE83C5" w14:textId="77777777" w:rsidR="00555CE0" w:rsidRDefault="00555CE0">
            <w:pPr>
              <w:rPr>
                <w:sz w:val="10"/>
                <w:szCs w:val="10"/>
              </w:rPr>
            </w:pPr>
          </w:p>
        </w:tc>
        <w:tc>
          <w:tcPr>
            <w:tcW w:w="629" w:type="dxa"/>
            <w:shd w:val="clear" w:color="auto" w:fill="FFFFFF"/>
          </w:tcPr>
          <w:p w14:paraId="6101D609" w14:textId="77777777" w:rsidR="00555CE0" w:rsidRDefault="00555CE0">
            <w:pPr>
              <w:rPr>
                <w:sz w:val="10"/>
                <w:szCs w:val="10"/>
              </w:rPr>
            </w:pPr>
          </w:p>
        </w:tc>
      </w:tr>
      <w:tr w:rsidR="00555CE0" w14:paraId="47030687" w14:textId="77777777">
        <w:tblPrEx>
          <w:tblCellMar>
            <w:top w:w="0" w:type="dxa"/>
            <w:bottom w:w="0" w:type="dxa"/>
          </w:tblCellMar>
        </w:tblPrEx>
        <w:trPr>
          <w:trHeight w:hRule="exact" w:val="230"/>
          <w:jc w:val="center"/>
        </w:trPr>
        <w:tc>
          <w:tcPr>
            <w:tcW w:w="730" w:type="dxa"/>
            <w:vMerge w:val="restart"/>
            <w:shd w:val="clear" w:color="auto" w:fill="FFFFFF"/>
            <w:vAlign w:val="bottom"/>
          </w:tcPr>
          <w:p w14:paraId="3C0F1BC4" w14:textId="77777777" w:rsidR="00555CE0" w:rsidRDefault="00555CE0">
            <w:pPr xmlns:w="http://schemas.openxmlformats.org/wordprocessingml/2006/main">
              <w:pStyle w:val="Other0"/>
              <w:spacing w:line="319" w:lineRule="auto"/>
              <w:ind w:firstLine="0"/>
              <w:rPr>
                <w:sz w:val="11"/>
                <w:szCs w:val="11"/>
              </w:rPr>
            </w:pPr>
            <w:r xmlns:w="http://schemas.openxmlformats.org/wordprocessingml/2006/main">
              <w:rPr>
                <w:rFonts w:ascii="Arial" w:eastAsia="Arial" w:hAnsi="Arial" w:cs="Arial"/>
                <w:sz w:val="11"/>
                <w:szCs w:val="11"/>
              </w:rPr>
              <w:t xml:space="preserve">tactic („materializare-</w:t>
            </w:r>
          </w:p>
        </w:tc>
        <w:tc>
          <w:tcPr>
            <w:tcW w:w="614" w:type="dxa"/>
            <w:tcBorders>
              <w:top w:val="single" w:sz="4" w:space="0" w:color="auto"/>
            </w:tcBorders>
            <w:shd w:val="clear" w:color="auto" w:fill="FFFFFF"/>
            <w:vAlign w:val="bottom"/>
          </w:tcPr>
          <w:p w14:paraId="2AA8F40A"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S 26 aur</w:t>
            </w:r>
          </w:p>
        </w:tc>
        <w:tc>
          <w:tcPr>
            <w:tcW w:w="542" w:type="dxa"/>
            <w:tcBorders>
              <w:top w:val="single" w:sz="4" w:space="0" w:color="auto"/>
            </w:tcBorders>
            <w:shd w:val="clear" w:color="auto" w:fill="FFFFFF"/>
            <w:vAlign w:val="bottom"/>
          </w:tcPr>
          <w:p w14:paraId="2EA6E23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color w:val="000000"/>
                <w:sz w:val="13"/>
                <w:szCs w:val="13"/>
              </w:rPr>
              <w:t xml:space="preserve">12.6</w:t>
            </w:r>
          </w:p>
        </w:tc>
        <w:tc>
          <w:tcPr>
            <w:tcW w:w="677" w:type="dxa"/>
            <w:tcBorders>
              <w:top w:val="single" w:sz="4" w:space="0" w:color="auto"/>
            </w:tcBorders>
            <w:shd w:val="clear" w:color="auto" w:fill="FFFFFF"/>
            <w:vAlign w:val="bottom"/>
          </w:tcPr>
          <w:p w14:paraId="53408BB4"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sz w:val="13"/>
                <w:szCs w:val="13"/>
              </w:rPr>
              <w:t xml:space="preserve">1,5</w:t>
            </w:r>
          </w:p>
        </w:tc>
        <w:tc>
          <w:tcPr>
            <w:tcW w:w="494" w:type="dxa"/>
            <w:tcBorders>
              <w:top w:val="single" w:sz="4" w:space="0" w:color="auto"/>
            </w:tcBorders>
            <w:shd w:val="clear" w:color="auto" w:fill="FFFFFF"/>
            <w:vAlign w:val="bottom"/>
          </w:tcPr>
          <w:p w14:paraId="6E3C55AD"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color w:val="000000"/>
                <w:sz w:val="13"/>
                <w:szCs w:val="13"/>
              </w:rPr>
              <w:t xml:space="preserve">7.3</w:t>
            </w:r>
          </w:p>
        </w:tc>
        <w:tc>
          <w:tcPr>
            <w:tcW w:w="566" w:type="dxa"/>
            <w:tcBorders>
              <w:top w:val="single" w:sz="4" w:space="0" w:color="auto"/>
            </w:tcBorders>
            <w:shd w:val="clear" w:color="auto" w:fill="FFFFFF"/>
            <w:vAlign w:val="bottom"/>
          </w:tcPr>
          <w:p w14:paraId="1BAFAD29"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color w:val="000000"/>
                <w:sz w:val="13"/>
                <w:szCs w:val="13"/>
              </w:rPr>
              <w:t xml:space="preserve">3.6</w:t>
            </w:r>
          </w:p>
        </w:tc>
        <w:tc>
          <w:tcPr>
            <w:tcW w:w="475" w:type="dxa"/>
            <w:tcBorders>
              <w:top w:val="single" w:sz="4" w:space="0" w:color="auto"/>
            </w:tcBorders>
            <w:shd w:val="clear" w:color="auto" w:fill="FFFFFF"/>
            <w:vAlign w:val="bottom"/>
          </w:tcPr>
          <w:p w14:paraId="3D92B32B"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46</w:t>
            </w:r>
          </w:p>
        </w:tc>
        <w:tc>
          <w:tcPr>
            <w:tcW w:w="600" w:type="dxa"/>
            <w:tcBorders>
              <w:top w:val="single" w:sz="4" w:space="0" w:color="auto"/>
            </w:tcBorders>
            <w:shd w:val="clear" w:color="auto" w:fill="FFFFFF"/>
            <w:vAlign w:val="bottom"/>
          </w:tcPr>
          <w:p w14:paraId="3FF05814"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color w:val="000000"/>
                <w:sz w:val="13"/>
                <w:szCs w:val="13"/>
              </w:rPr>
              <w:t xml:space="preserve">33 de ani</w:t>
            </w:r>
          </w:p>
        </w:tc>
        <w:tc>
          <w:tcPr>
            <w:tcW w:w="509" w:type="dxa"/>
            <w:tcBorders>
              <w:top w:val="single" w:sz="4" w:space="0" w:color="auto"/>
            </w:tcBorders>
            <w:shd w:val="clear" w:color="auto" w:fill="FFFFFF"/>
            <w:vAlign w:val="bottom"/>
          </w:tcPr>
          <w:p w14:paraId="026FE0D8"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16</w:t>
            </w:r>
          </w:p>
        </w:tc>
        <w:tc>
          <w:tcPr>
            <w:tcW w:w="590" w:type="dxa"/>
            <w:tcBorders>
              <w:top w:val="single" w:sz="4" w:space="0" w:color="auto"/>
            </w:tcBorders>
            <w:shd w:val="clear" w:color="auto" w:fill="FFFFFF"/>
            <w:vAlign w:val="bottom"/>
          </w:tcPr>
          <w:p w14:paraId="19116F53"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70</w:t>
            </w:r>
          </w:p>
        </w:tc>
        <w:tc>
          <w:tcPr>
            <w:tcW w:w="581" w:type="dxa"/>
            <w:tcBorders>
              <w:top w:val="single" w:sz="4" w:space="0" w:color="auto"/>
            </w:tcBorders>
            <w:shd w:val="clear" w:color="auto" w:fill="FFFFFF"/>
            <w:vAlign w:val="bottom"/>
          </w:tcPr>
          <w:p w14:paraId="4CE8871D"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67</w:t>
            </w:r>
          </w:p>
        </w:tc>
        <w:tc>
          <w:tcPr>
            <w:tcW w:w="629" w:type="dxa"/>
            <w:tcBorders>
              <w:top w:val="single" w:sz="4" w:space="0" w:color="auto"/>
            </w:tcBorders>
            <w:shd w:val="clear" w:color="auto" w:fill="FFFFFF"/>
            <w:vAlign w:val="bottom"/>
          </w:tcPr>
          <w:p w14:paraId="0F944AB7" w14:textId="77777777" w:rsidR="00555CE0" w:rsidRDefault="00555CE0">
            <w:pPr xmlns:w="http://schemas.openxmlformats.org/wordprocessingml/2006/main">
              <w:pStyle w:val="Other0"/>
              <w:spacing w:line="240" w:lineRule="auto"/>
              <w:ind w:firstLine="160"/>
              <w:rPr>
                <w:sz w:val="13"/>
                <w:szCs w:val="13"/>
              </w:rPr>
            </w:pPr>
            <w:r xmlns:w="http://schemas.openxmlformats.org/wordprocessingml/2006/main">
              <w:rPr>
                <w:sz w:val="13"/>
                <w:szCs w:val="13"/>
              </w:rPr>
              <w:t xml:space="preserve">280</w:t>
            </w:r>
          </w:p>
        </w:tc>
      </w:tr>
      <w:tr w:rsidR="00555CE0" w14:paraId="078AC1C6" w14:textId="77777777">
        <w:tblPrEx>
          <w:tblCellMar>
            <w:top w:w="0" w:type="dxa"/>
            <w:bottom w:w="0" w:type="dxa"/>
          </w:tblCellMar>
        </w:tblPrEx>
        <w:trPr>
          <w:trHeight w:hRule="exact" w:val="58"/>
          <w:jc w:val="center"/>
        </w:trPr>
        <w:tc>
          <w:tcPr>
            <w:tcW w:w="730" w:type="dxa"/>
            <w:vMerge/>
            <w:shd w:val="clear" w:color="auto" w:fill="FFFFFF"/>
            <w:vAlign w:val="bottom"/>
          </w:tcPr>
          <w:p w14:paraId="5A1E3DC9" w14:textId="77777777" w:rsidR="00555CE0" w:rsidRDefault="00555CE0"/>
        </w:tc>
        <w:tc>
          <w:tcPr>
            <w:tcW w:w="614" w:type="dxa"/>
            <w:vMerge w:val="restart"/>
            <w:tcBorders>
              <w:top w:val="single" w:sz="4" w:space="0" w:color="auto"/>
            </w:tcBorders>
            <w:shd w:val="clear" w:color="auto" w:fill="FFFFFF"/>
            <w:vAlign w:val="bottom"/>
          </w:tcPr>
          <w:p w14:paraId="55353291"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Nutrilon</w:t>
            </w:r>
          </w:p>
        </w:tc>
        <w:tc>
          <w:tcPr>
            <w:tcW w:w="542" w:type="dxa"/>
            <w:vMerge w:val="restart"/>
            <w:tcBorders>
              <w:top w:val="single" w:sz="4" w:space="0" w:color="auto"/>
            </w:tcBorders>
            <w:shd w:val="clear" w:color="auto" w:fill="FFFFFF"/>
            <w:vAlign w:val="bottom"/>
          </w:tcPr>
          <w:p w14:paraId="74E1C9C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sz w:val="13"/>
                <w:szCs w:val="13"/>
              </w:rPr>
              <w:t xml:space="preserve">Fluid</w:t>
            </w:r>
          </w:p>
        </w:tc>
        <w:tc>
          <w:tcPr>
            <w:tcW w:w="677" w:type="dxa"/>
            <w:vMerge w:val="restart"/>
            <w:tcBorders>
              <w:top w:val="single" w:sz="4" w:space="0" w:color="auto"/>
            </w:tcBorders>
            <w:shd w:val="clear" w:color="auto" w:fill="FFFFFF"/>
          </w:tcPr>
          <w:p w14:paraId="1505CC3B"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sz w:val="13"/>
                <w:szCs w:val="13"/>
              </w:rPr>
              <w:t xml:space="preserve">1,5</w:t>
            </w:r>
          </w:p>
        </w:tc>
        <w:tc>
          <w:tcPr>
            <w:tcW w:w="494" w:type="dxa"/>
            <w:vMerge w:val="restart"/>
            <w:tcBorders>
              <w:top w:val="single" w:sz="4" w:space="0" w:color="auto"/>
            </w:tcBorders>
            <w:shd w:val="clear" w:color="auto" w:fill="FFFFFF"/>
          </w:tcPr>
          <w:p w14:paraId="1A78A21E"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color w:val="000000"/>
                <w:sz w:val="13"/>
                <w:szCs w:val="13"/>
              </w:rPr>
              <w:t xml:space="preserve">7,5</w:t>
            </w:r>
          </w:p>
        </w:tc>
        <w:tc>
          <w:tcPr>
            <w:tcW w:w="566" w:type="dxa"/>
            <w:vMerge w:val="restart"/>
            <w:tcBorders>
              <w:top w:val="single" w:sz="4" w:space="0" w:color="auto"/>
            </w:tcBorders>
            <w:shd w:val="clear" w:color="auto" w:fill="FFFFFF"/>
          </w:tcPr>
          <w:p w14:paraId="20F01298"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color w:val="000000"/>
                <w:sz w:val="13"/>
                <w:szCs w:val="13"/>
              </w:rPr>
              <w:t xml:space="preserve">3.3</w:t>
            </w:r>
          </w:p>
        </w:tc>
        <w:tc>
          <w:tcPr>
            <w:tcW w:w="475" w:type="dxa"/>
            <w:vMerge w:val="restart"/>
            <w:tcBorders>
              <w:top w:val="single" w:sz="4" w:space="0" w:color="auto"/>
            </w:tcBorders>
            <w:shd w:val="clear" w:color="auto" w:fill="FFFFFF"/>
          </w:tcPr>
          <w:p w14:paraId="350625D0"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56</w:t>
            </w:r>
          </w:p>
        </w:tc>
        <w:tc>
          <w:tcPr>
            <w:tcW w:w="600" w:type="dxa"/>
            <w:vMerge w:val="restart"/>
            <w:tcBorders>
              <w:top w:val="single" w:sz="4" w:space="0" w:color="auto"/>
            </w:tcBorders>
            <w:shd w:val="clear" w:color="auto" w:fill="FFFFFF"/>
          </w:tcPr>
          <w:p w14:paraId="47E5792C"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color w:val="000000"/>
                <w:sz w:val="13"/>
                <w:szCs w:val="13"/>
              </w:rPr>
              <w:t xml:space="preserve">28 de ani</w:t>
            </w:r>
          </w:p>
        </w:tc>
        <w:tc>
          <w:tcPr>
            <w:tcW w:w="509" w:type="dxa"/>
            <w:vMerge w:val="restart"/>
            <w:tcBorders>
              <w:top w:val="single" w:sz="4" w:space="0" w:color="auto"/>
            </w:tcBorders>
            <w:shd w:val="clear" w:color="auto" w:fill="FFFFFF"/>
          </w:tcPr>
          <w:p w14:paraId="49667A4E"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18 ani</w:t>
            </w:r>
          </w:p>
        </w:tc>
        <w:tc>
          <w:tcPr>
            <w:tcW w:w="590" w:type="dxa"/>
            <w:vMerge w:val="restart"/>
            <w:tcBorders>
              <w:top w:val="single" w:sz="4" w:space="0" w:color="auto"/>
            </w:tcBorders>
            <w:shd w:val="clear" w:color="auto" w:fill="FFFFFF"/>
          </w:tcPr>
          <w:p w14:paraId="7B6EDCB2"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61</w:t>
            </w:r>
          </w:p>
        </w:tc>
        <w:tc>
          <w:tcPr>
            <w:tcW w:w="581" w:type="dxa"/>
            <w:vMerge w:val="restart"/>
            <w:tcBorders>
              <w:top w:val="single" w:sz="4" w:space="0" w:color="auto"/>
            </w:tcBorders>
            <w:shd w:val="clear" w:color="auto" w:fill="FFFFFF"/>
          </w:tcPr>
          <w:p w14:paraId="67159B1D"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sz w:val="13"/>
                <w:szCs w:val="13"/>
              </w:rPr>
              <w:t xml:space="preserve">66</w:t>
            </w:r>
          </w:p>
        </w:tc>
        <w:tc>
          <w:tcPr>
            <w:tcW w:w="629" w:type="dxa"/>
            <w:vMerge w:val="restart"/>
            <w:tcBorders>
              <w:top w:val="single" w:sz="4" w:space="0" w:color="auto"/>
            </w:tcBorders>
            <w:shd w:val="clear" w:color="auto" w:fill="FFFFFF"/>
          </w:tcPr>
          <w:p w14:paraId="42EC8A84"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275</w:t>
            </w:r>
          </w:p>
        </w:tc>
      </w:tr>
      <w:tr w:rsidR="00555CE0" w14:paraId="498010E4" w14:textId="77777777">
        <w:tblPrEx>
          <w:tblCellMar>
            <w:top w:w="0" w:type="dxa"/>
            <w:bottom w:w="0" w:type="dxa"/>
          </w:tblCellMar>
        </w:tblPrEx>
        <w:trPr>
          <w:trHeight w:hRule="exact" w:val="125"/>
          <w:jc w:val="center"/>
        </w:trPr>
        <w:tc>
          <w:tcPr>
            <w:tcW w:w="730" w:type="dxa"/>
            <w:vMerge w:val="restart"/>
            <w:shd w:val="clear" w:color="auto" w:fill="FFFFFF"/>
          </w:tcPr>
          <w:p w14:paraId="713877E8" w14:textId="77777777" w:rsidR="00555CE0" w:rsidRDefault="00555CE0">
            <w:pPr xmlns:w="http://schemas.openxmlformats.org/wordprocessingml/2006/main">
              <w:pStyle w:val="Other0"/>
              <w:spacing w:line="240" w:lineRule="auto"/>
              <w:ind w:firstLine="0"/>
              <w:rPr>
                <w:sz w:val="11"/>
                <w:szCs w:val="11"/>
              </w:rPr>
            </w:pPr>
            <w:r xmlns:w="http://schemas.openxmlformats.org/wordprocessingml/2006/main">
              <w:rPr>
                <w:rFonts w:ascii="Arial" w:eastAsia="Arial" w:hAnsi="Arial" w:cs="Arial"/>
                <w:sz w:val="11"/>
                <w:szCs w:val="11"/>
              </w:rPr>
              <w:t xml:space="preserve">„das”)</w:t>
            </w:r>
          </w:p>
        </w:tc>
        <w:tc>
          <w:tcPr>
            <w:tcW w:w="614" w:type="dxa"/>
            <w:vMerge/>
            <w:shd w:val="clear" w:color="auto" w:fill="FFFFFF"/>
            <w:vAlign w:val="bottom"/>
          </w:tcPr>
          <w:p w14:paraId="1E5CFB37" w14:textId="77777777" w:rsidR="00555CE0" w:rsidRDefault="00555CE0"/>
        </w:tc>
        <w:tc>
          <w:tcPr>
            <w:tcW w:w="542" w:type="dxa"/>
            <w:vMerge/>
            <w:shd w:val="clear" w:color="auto" w:fill="FFFFFF"/>
            <w:vAlign w:val="bottom"/>
          </w:tcPr>
          <w:p w14:paraId="701E313D" w14:textId="77777777" w:rsidR="00555CE0" w:rsidRDefault="00555CE0"/>
        </w:tc>
        <w:tc>
          <w:tcPr>
            <w:tcW w:w="677" w:type="dxa"/>
            <w:vMerge/>
            <w:shd w:val="clear" w:color="auto" w:fill="FFFFFF"/>
          </w:tcPr>
          <w:p w14:paraId="5153DD35" w14:textId="77777777" w:rsidR="00555CE0" w:rsidRDefault="00555CE0"/>
        </w:tc>
        <w:tc>
          <w:tcPr>
            <w:tcW w:w="494" w:type="dxa"/>
            <w:vMerge/>
            <w:shd w:val="clear" w:color="auto" w:fill="FFFFFF"/>
          </w:tcPr>
          <w:p w14:paraId="195A1166" w14:textId="77777777" w:rsidR="00555CE0" w:rsidRDefault="00555CE0"/>
        </w:tc>
        <w:tc>
          <w:tcPr>
            <w:tcW w:w="566" w:type="dxa"/>
            <w:vMerge/>
            <w:shd w:val="clear" w:color="auto" w:fill="FFFFFF"/>
          </w:tcPr>
          <w:p w14:paraId="2F5A330C" w14:textId="77777777" w:rsidR="00555CE0" w:rsidRDefault="00555CE0"/>
        </w:tc>
        <w:tc>
          <w:tcPr>
            <w:tcW w:w="475" w:type="dxa"/>
            <w:vMerge/>
            <w:shd w:val="clear" w:color="auto" w:fill="FFFFFF"/>
          </w:tcPr>
          <w:p w14:paraId="326527A8" w14:textId="77777777" w:rsidR="00555CE0" w:rsidRDefault="00555CE0"/>
        </w:tc>
        <w:tc>
          <w:tcPr>
            <w:tcW w:w="600" w:type="dxa"/>
            <w:vMerge/>
            <w:shd w:val="clear" w:color="auto" w:fill="FFFFFF"/>
          </w:tcPr>
          <w:p w14:paraId="6DAF18C4" w14:textId="77777777" w:rsidR="00555CE0" w:rsidRDefault="00555CE0"/>
        </w:tc>
        <w:tc>
          <w:tcPr>
            <w:tcW w:w="509" w:type="dxa"/>
            <w:vMerge/>
            <w:shd w:val="clear" w:color="auto" w:fill="FFFFFF"/>
          </w:tcPr>
          <w:p w14:paraId="71561501" w14:textId="77777777" w:rsidR="00555CE0" w:rsidRDefault="00555CE0"/>
        </w:tc>
        <w:tc>
          <w:tcPr>
            <w:tcW w:w="590" w:type="dxa"/>
            <w:vMerge/>
            <w:shd w:val="clear" w:color="auto" w:fill="FFFFFF"/>
          </w:tcPr>
          <w:p w14:paraId="0E70C6AB" w14:textId="77777777" w:rsidR="00555CE0" w:rsidRDefault="00555CE0"/>
        </w:tc>
        <w:tc>
          <w:tcPr>
            <w:tcW w:w="581" w:type="dxa"/>
            <w:vMerge/>
            <w:shd w:val="clear" w:color="auto" w:fill="FFFFFF"/>
          </w:tcPr>
          <w:p w14:paraId="178258FA" w14:textId="77777777" w:rsidR="00555CE0" w:rsidRDefault="00555CE0"/>
        </w:tc>
        <w:tc>
          <w:tcPr>
            <w:tcW w:w="629" w:type="dxa"/>
            <w:vMerge/>
            <w:shd w:val="clear" w:color="auto" w:fill="FFFFFF"/>
          </w:tcPr>
          <w:p w14:paraId="7E9C33E7" w14:textId="77777777" w:rsidR="00555CE0" w:rsidRDefault="00555CE0"/>
        </w:tc>
      </w:tr>
      <w:tr w:rsidR="00555CE0" w14:paraId="46E1292F" w14:textId="77777777">
        <w:tblPrEx>
          <w:tblCellMar>
            <w:top w:w="0" w:type="dxa"/>
            <w:bottom w:w="0" w:type="dxa"/>
          </w:tblCellMar>
        </w:tblPrEx>
        <w:trPr>
          <w:trHeight w:hRule="exact" w:val="197"/>
          <w:jc w:val="center"/>
        </w:trPr>
        <w:tc>
          <w:tcPr>
            <w:tcW w:w="730" w:type="dxa"/>
            <w:vMerge/>
            <w:shd w:val="clear" w:color="auto" w:fill="FFFFFF"/>
          </w:tcPr>
          <w:p w14:paraId="5114CAED" w14:textId="77777777" w:rsidR="00555CE0" w:rsidRDefault="00555CE0"/>
        </w:tc>
        <w:tc>
          <w:tcPr>
            <w:tcW w:w="614" w:type="dxa"/>
            <w:shd w:val="clear" w:color="auto" w:fill="FFFFFF"/>
          </w:tcPr>
          <w:p w14:paraId="25B9C69B"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Premium 1</w:t>
            </w:r>
          </w:p>
        </w:tc>
        <w:tc>
          <w:tcPr>
            <w:tcW w:w="542" w:type="dxa"/>
            <w:shd w:val="clear" w:color="auto" w:fill="FFFFFF"/>
          </w:tcPr>
          <w:p w14:paraId="63050059" w14:textId="77777777" w:rsidR="00555CE0" w:rsidRDefault="00555CE0">
            <w:pPr>
              <w:rPr>
                <w:sz w:val="10"/>
                <w:szCs w:val="10"/>
              </w:rPr>
            </w:pPr>
          </w:p>
        </w:tc>
        <w:tc>
          <w:tcPr>
            <w:tcW w:w="677" w:type="dxa"/>
            <w:vMerge/>
            <w:shd w:val="clear" w:color="auto" w:fill="FFFFFF"/>
          </w:tcPr>
          <w:p w14:paraId="51EB4094" w14:textId="77777777" w:rsidR="00555CE0" w:rsidRDefault="00555CE0"/>
        </w:tc>
        <w:tc>
          <w:tcPr>
            <w:tcW w:w="494" w:type="dxa"/>
            <w:vMerge/>
            <w:shd w:val="clear" w:color="auto" w:fill="FFFFFF"/>
          </w:tcPr>
          <w:p w14:paraId="49195D55" w14:textId="77777777" w:rsidR="00555CE0" w:rsidRDefault="00555CE0"/>
        </w:tc>
        <w:tc>
          <w:tcPr>
            <w:tcW w:w="566" w:type="dxa"/>
            <w:vMerge/>
            <w:shd w:val="clear" w:color="auto" w:fill="FFFFFF"/>
          </w:tcPr>
          <w:p w14:paraId="6D1E7179" w14:textId="77777777" w:rsidR="00555CE0" w:rsidRDefault="00555CE0"/>
        </w:tc>
        <w:tc>
          <w:tcPr>
            <w:tcW w:w="475" w:type="dxa"/>
            <w:vMerge/>
            <w:shd w:val="clear" w:color="auto" w:fill="FFFFFF"/>
          </w:tcPr>
          <w:p w14:paraId="43F428DE" w14:textId="77777777" w:rsidR="00555CE0" w:rsidRDefault="00555CE0"/>
        </w:tc>
        <w:tc>
          <w:tcPr>
            <w:tcW w:w="600" w:type="dxa"/>
            <w:vMerge/>
            <w:shd w:val="clear" w:color="auto" w:fill="FFFFFF"/>
          </w:tcPr>
          <w:p w14:paraId="08D09482" w14:textId="77777777" w:rsidR="00555CE0" w:rsidRDefault="00555CE0"/>
        </w:tc>
        <w:tc>
          <w:tcPr>
            <w:tcW w:w="509" w:type="dxa"/>
            <w:vMerge/>
            <w:shd w:val="clear" w:color="auto" w:fill="FFFFFF"/>
          </w:tcPr>
          <w:p w14:paraId="44DDFA1F" w14:textId="77777777" w:rsidR="00555CE0" w:rsidRDefault="00555CE0"/>
        </w:tc>
        <w:tc>
          <w:tcPr>
            <w:tcW w:w="590" w:type="dxa"/>
            <w:vMerge/>
            <w:shd w:val="clear" w:color="auto" w:fill="FFFFFF"/>
          </w:tcPr>
          <w:p w14:paraId="12D14843" w14:textId="77777777" w:rsidR="00555CE0" w:rsidRDefault="00555CE0"/>
        </w:tc>
        <w:tc>
          <w:tcPr>
            <w:tcW w:w="581" w:type="dxa"/>
            <w:vMerge/>
            <w:shd w:val="clear" w:color="auto" w:fill="FFFFFF"/>
          </w:tcPr>
          <w:p w14:paraId="01CDF362" w14:textId="77777777" w:rsidR="00555CE0" w:rsidRDefault="00555CE0"/>
        </w:tc>
        <w:tc>
          <w:tcPr>
            <w:tcW w:w="629" w:type="dxa"/>
            <w:vMerge/>
            <w:shd w:val="clear" w:color="auto" w:fill="FFFFFF"/>
          </w:tcPr>
          <w:p w14:paraId="54FE9D30" w14:textId="77777777" w:rsidR="00555CE0" w:rsidRDefault="00555CE0"/>
        </w:tc>
      </w:tr>
      <w:tr w:rsidR="00555CE0" w14:paraId="090CB321" w14:textId="77777777">
        <w:tblPrEx>
          <w:tblCellMar>
            <w:top w:w="0" w:type="dxa"/>
            <w:bottom w:w="0" w:type="dxa"/>
          </w:tblCellMar>
        </w:tblPrEx>
        <w:trPr>
          <w:trHeight w:hRule="exact" w:val="206"/>
          <w:jc w:val="center"/>
        </w:trPr>
        <w:tc>
          <w:tcPr>
            <w:tcW w:w="730" w:type="dxa"/>
            <w:shd w:val="clear" w:color="auto" w:fill="FFFFFF"/>
          </w:tcPr>
          <w:p w14:paraId="46F5CC63" w14:textId="77777777" w:rsidR="00555CE0" w:rsidRDefault="00555CE0">
            <w:pPr>
              <w:rPr>
                <w:sz w:val="10"/>
                <w:szCs w:val="10"/>
              </w:rPr>
            </w:pPr>
          </w:p>
        </w:tc>
        <w:tc>
          <w:tcPr>
            <w:tcW w:w="614" w:type="dxa"/>
            <w:tcBorders>
              <w:top w:val="single" w:sz="4" w:space="0" w:color="auto"/>
            </w:tcBorders>
            <w:shd w:val="clear" w:color="auto" w:fill="FFFFFF"/>
            <w:vAlign w:val="bottom"/>
          </w:tcPr>
          <w:p w14:paraId="5EAEC369"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Nidina 1</w:t>
            </w:r>
          </w:p>
        </w:tc>
        <w:tc>
          <w:tcPr>
            <w:tcW w:w="542" w:type="dxa"/>
            <w:tcBorders>
              <w:top w:val="single" w:sz="4" w:space="0" w:color="auto"/>
            </w:tcBorders>
            <w:shd w:val="clear" w:color="auto" w:fill="FFFFFF"/>
            <w:vAlign w:val="bottom"/>
          </w:tcPr>
          <w:p w14:paraId="718B7DFD" w14:textId="77777777" w:rsidR="00555CE0" w:rsidRDefault="00555CE0">
            <w:pPr>
              <w:pStyle w:val="Other0"/>
              <w:tabs>
                <w:tab w:val="left" w:leader="dot" w:pos="202"/>
              </w:tabs>
              <w:spacing w:line="240" w:lineRule="auto"/>
              <w:ind w:firstLine="0"/>
              <w:rPr>
                <w:sz w:val="13"/>
                <w:szCs w:val="13"/>
              </w:rPr>
            </w:pPr>
            <w:r>
              <w:rPr>
                <w:sz w:val="13"/>
                <w:szCs w:val="13"/>
              </w:rPr>
              <w:tab/>
            </w:r>
          </w:p>
        </w:tc>
        <w:tc>
          <w:tcPr>
            <w:tcW w:w="677" w:type="dxa"/>
            <w:tcBorders>
              <w:top w:val="single" w:sz="4" w:space="0" w:color="auto"/>
            </w:tcBorders>
            <w:shd w:val="clear" w:color="auto" w:fill="FFFFFF"/>
            <w:vAlign w:val="bottom"/>
          </w:tcPr>
          <w:p w14:paraId="0F6D53DD"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sz w:val="13"/>
                <w:szCs w:val="13"/>
              </w:rPr>
              <w:t xml:space="preserve">2</w:t>
            </w:r>
          </w:p>
        </w:tc>
        <w:tc>
          <w:tcPr>
            <w:tcW w:w="494" w:type="dxa"/>
            <w:tcBorders>
              <w:top w:val="single" w:sz="4" w:space="0" w:color="auto"/>
            </w:tcBorders>
            <w:shd w:val="clear" w:color="auto" w:fill="FFFFFF"/>
            <w:vAlign w:val="bottom"/>
          </w:tcPr>
          <w:p w14:paraId="70370FFC"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color w:val="000000"/>
                <w:sz w:val="13"/>
                <w:szCs w:val="13"/>
              </w:rPr>
              <w:t xml:space="preserve">7</w:t>
            </w:r>
          </w:p>
        </w:tc>
        <w:tc>
          <w:tcPr>
            <w:tcW w:w="566" w:type="dxa"/>
            <w:tcBorders>
              <w:top w:val="single" w:sz="4" w:space="0" w:color="auto"/>
            </w:tcBorders>
            <w:shd w:val="clear" w:color="auto" w:fill="FFFFFF"/>
            <w:vAlign w:val="bottom"/>
          </w:tcPr>
          <w:p w14:paraId="0B6D3A6D"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3</w:t>
            </w:r>
          </w:p>
        </w:tc>
        <w:tc>
          <w:tcPr>
            <w:tcW w:w="475" w:type="dxa"/>
            <w:tcBorders>
              <w:top w:val="single" w:sz="4" w:space="0" w:color="auto"/>
            </w:tcBorders>
            <w:shd w:val="clear" w:color="auto" w:fill="FFFFFF"/>
            <w:vAlign w:val="bottom"/>
          </w:tcPr>
          <w:p w14:paraId="78670F15"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63</w:t>
            </w:r>
          </w:p>
        </w:tc>
        <w:tc>
          <w:tcPr>
            <w:tcW w:w="600" w:type="dxa"/>
            <w:tcBorders>
              <w:top w:val="single" w:sz="4" w:space="0" w:color="auto"/>
            </w:tcBorders>
            <w:shd w:val="clear" w:color="auto" w:fill="FFFFFF"/>
            <w:vAlign w:val="bottom"/>
          </w:tcPr>
          <w:p w14:paraId="24BA8E45"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color w:val="000000"/>
                <w:sz w:val="13"/>
                <w:szCs w:val="13"/>
              </w:rPr>
              <w:t xml:space="preserve">55 de ani</w:t>
            </w:r>
          </w:p>
        </w:tc>
        <w:tc>
          <w:tcPr>
            <w:tcW w:w="509" w:type="dxa"/>
            <w:tcBorders>
              <w:top w:val="single" w:sz="4" w:space="0" w:color="auto"/>
            </w:tcBorders>
            <w:shd w:val="clear" w:color="auto" w:fill="FFFFFF"/>
            <w:vAlign w:val="bottom"/>
          </w:tcPr>
          <w:p w14:paraId="23F0A770"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25</w:t>
            </w:r>
          </w:p>
        </w:tc>
        <w:tc>
          <w:tcPr>
            <w:tcW w:w="590" w:type="dxa"/>
            <w:tcBorders>
              <w:top w:val="single" w:sz="4" w:space="0" w:color="auto"/>
            </w:tcBorders>
            <w:shd w:val="clear" w:color="auto" w:fill="FFFFFF"/>
            <w:vAlign w:val="bottom"/>
          </w:tcPr>
          <w:p w14:paraId="62543A45"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86</w:t>
            </w:r>
          </w:p>
        </w:tc>
        <w:tc>
          <w:tcPr>
            <w:tcW w:w="581" w:type="dxa"/>
            <w:tcBorders>
              <w:top w:val="single" w:sz="4" w:space="0" w:color="auto"/>
            </w:tcBorders>
            <w:shd w:val="clear" w:color="auto" w:fill="FFFFFF"/>
            <w:vAlign w:val="bottom"/>
          </w:tcPr>
          <w:p w14:paraId="544C46F3"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67</w:t>
            </w:r>
          </w:p>
        </w:tc>
        <w:tc>
          <w:tcPr>
            <w:tcW w:w="629" w:type="dxa"/>
            <w:tcBorders>
              <w:top w:val="single" w:sz="4" w:space="0" w:color="auto"/>
            </w:tcBorders>
            <w:shd w:val="clear" w:color="auto" w:fill="FFFFFF"/>
            <w:vAlign w:val="bottom"/>
          </w:tcPr>
          <w:p w14:paraId="0D4AC8F9" w14:textId="77777777" w:rsidR="00555CE0" w:rsidRDefault="00555CE0">
            <w:pPr>
              <w:pStyle w:val="Other0"/>
              <w:tabs>
                <w:tab w:val="left" w:leader="dot" w:pos="357"/>
              </w:tabs>
              <w:spacing w:line="240" w:lineRule="auto"/>
              <w:ind w:firstLine="160"/>
              <w:jc w:val="both"/>
              <w:rPr>
                <w:sz w:val="13"/>
                <w:szCs w:val="13"/>
              </w:rPr>
            </w:pPr>
            <w:r>
              <w:rPr>
                <w:sz w:val="13"/>
                <w:szCs w:val="13"/>
              </w:rPr>
              <w:tab/>
            </w:r>
          </w:p>
        </w:tc>
      </w:tr>
      <w:tr w:rsidR="00555CE0" w14:paraId="458E0139" w14:textId="77777777">
        <w:tblPrEx>
          <w:tblCellMar>
            <w:top w:w="0" w:type="dxa"/>
            <w:bottom w:w="0" w:type="dxa"/>
          </w:tblCellMar>
        </w:tblPrEx>
        <w:trPr>
          <w:trHeight w:hRule="exact" w:val="403"/>
          <w:jc w:val="center"/>
        </w:trPr>
        <w:tc>
          <w:tcPr>
            <w:tcW w:w="730" w:type="dxa"/>
            <w:shd w:val="clear" w:color="auto" w:fill="FFFFFF"/>
          </w:tcPr>
          <w:p w14:paraId="4740B515" w14:textId="77777777" w:rsidR="00555CE0" w:rsidRDefault="00555CE0">
            <w:pPr>
              <w:rPr>
                <w:sz w:val="10"/>
                <w:szCs w:val="10"/>
              </w:rPr>
            </w:pPr>
          </w:p>
        </w:tc>
        <w:tc>
          <w:tcPr>
            <w:tcW w:w="614" w:type="dxa"/>
            <w:tcBorders>
              <w:top w:val="single" w:sz="4" w:space="0" w:color="auto"/>
            </w:tcBorders>
            <w:shd w:val="clear" w:color="auto" w:fill="FFFFFF"/>
            <w:vAlign w:val="bottom"/>
          </w:tcPr>
          <w:p w14:paraId="186FB408"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Vital</w:t>
            </w:r>
          </w:p>
          <w:p w14:paraId="105A62BD" w14:textId="77777777" w:rsidR="00555CE0" w:rsidRDefault="00555CE0">
            <w:pPr xmlns:w="http://schemas.openxmlformats.org/wordprocessingml/2006/main">
              <w:pStyle w:val="Other0"/>
              <w:spacing w:line="199"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Infantil 1</w:t>
            </w:r>
          </w:p>
        </w:tc>
        <w:tc>
          <w:tcPr>
            <w:tcW w:w="542" w:type="dxa"/>
            <w:tcBorders>
              <w:top w:val="single" w:sz="4" w:space="0" w:color="auto"/>
            </w:tcBorders>
            <w:shd w:val="clear" w:color="auto" w:fill="FFFFFF"/>
            <w:vAlign w:val="center"/>
          </w:tcPr>
          <w:p w14:paraId="768A993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sz w:val="13"/>
                <w:szCs w:val="13"/>
              </w:rPr>
              <w:t xml:space="preserve">Fluidă</w:t>
            </w:r>
          </w:p>
        </w:tc>
        <w:tc>
          <w:tcPr>
            <w:tcW w:w="677" w:type="dxa"/>
            <w:tcBorders>
              <w:top w:val="single" w:sz="4" w:space="0" w:color="auto"/>
            </w:tcBorders>
            <w:shd w:val="clear" w:color="auto" w:fill="FFFFFF"/>
            <w:vAlign w:val="center"/>
          </w:tcPr>
          <w:p w14:paraId="3E25BC49"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sz w:val="13"/>
                <w:szCs w:val="13"/>
              </w:rPr>
              <w:t xml:space="preserve">1,4</w:t>
            </w:r>
          </w:p>
        </w:tc>
        <w:tc>
          <w:tcPr>
            <w:tcW w:w="494" w:type="dxa"/>
            <w:tcBorders>
              <w:top w:val="single" w:sz="4" w:space="0" w:color="auto"/>
            </w:tcBorders>
            <w:shd w:val="clear" w:color="auto" w:fill="FFFFFF"/>
            <w:vAlign w:val="center"/>
          </w:tcPr>
          <w:p w14:paraId="48B51190"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color w:val="000000"/>
                <w:sz w:val="13"/>
                <w:szCs w:val="13"/>
              </w:rPr>
              <w:t xml:space="preserve">7,5</w:t>
            </w:r>
          </w:p>
        </w:tc>
        <w:tc>
          <w:tcPr>
            <w:tcW w:w="566" w:type="dxa"/>
            <w:tcBorders>
              <w:top w:val="single" w:sz="4" w:space="0" w:color="auto"/>
            </w:tcBorders>
            <w:shd w:val="clear" w:color="auto" w:fill="FFFFFF"/>
            <w:vAlign w:val="center"/>
          </w:tcPr>
          <w:p w14:paraId="656FA15E"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sz w:val="13"/>
                <w:szCs w:val="13"/>
              </w:rPr>
              <w:t xml:space="preserve">3,5</w:t>
            </w:r>
          </w:p>
        </w:tc>
        <w:tc>
          <w:tcPr>
            <w:tcW w:w="475" w:type="dxa"/>
            <w:tcBorders>
              <w:top w:val="single" w:sz="4" w:space="0" w:color="auto"/>
            </w:tcBorders>
            <w:shd w:val="clear" w:color="auto" w:fill="FFFFFF"/>
            <w:vAlign w:val="center"/>
          </w:tcPr>
          <w:p w14:paraId="068E8E1C"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53</w:t>
            </w:r>
          </w:p>
        </w:tc>
        <w:tc>
          <w:tcPr>
            <w:tcW w:w="600" w:type="dxa"/>
            <w:tcBorders>
              <w:top w:val="single" w:sz="4" w:space="0" w:color="auto"/>
            </w:tcBorders>
            <w:shd w:val="clear" w:color="auto" w:fill="FFFFFF"/>
            <w:vAlign w:val="center"/>
          </w:tcPr>
          <w:p w14:paraId="25EE7E6C"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sz w:val="13"/>
                <w:szCs w:val="13"/>
              </w:rPr>
              <w:t xml:space="preserve">33 de ani</w:t>
            </w:r>
          </w:p>
        </w:tc>
        <w:tc>
          <w:tcPr>
            <w:tcW w:w="509" w:type="dxa"/>
            <w:tcBorders>
              <w:top w:val="single" w:sz="4" w:space="0" w:color="auto"/>
            </w:tcBorders>
            <w:shd w:val="clear" w:color="auto" w:fill="FFFFFF"/>
            <w:vAlign w:val="center"/>
          </w:tcPr>
          <w:p w14:paraId="4974BC31"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25</w:t>
            </w:r>
          </w:p>
        </w:tc>
        <w:tc>
          <w:tcPr>
            <w:tcW w:w="590" w:type="dxa"/>
            <w:tcBorders>
              <w:top w:val="single" w:sz="4" w:space="0" w:color="auto"/>
            </w:tcBorders>
            <w:shd w:val="clear" w:color="auto" w:fill="FFFFFF"/>
            <w:vAlign w:val="center"/>
          </w:tcPr>
          <w:p w14:paraId="1E647E2B" w14:textId="77777777" w:rsidR="00555CE0" w:rsidRDefault="00555CE0">
            <w:pPr xmlns:w="http://schemas.openxmlformats.org/wordprocessingml/2006/main">
              <w:pStyle w:val="Other0"/>
              <w:spacing w:line="240" w:lineRule="auto"/>
              <w:ind w:firstLine="160"/>
              <w:jc w:val="both"/>
              <w:rPr>
                <w:sz w:val="13"/>
                <w:szCs w:val="13"/>
              </w:rPr>
            </w:pPr>
            <w:r xmlns:w="http://schemas.openxmlformats.org/wordprocessingml/2006/main">
              <w:rPr>
                <w:color w:val="000000"/>
                <w:sz w:val="13"/>
                <w:szCs w:val="13"/>
              </w:rPr>
              <w:t xml:space="preserve">65 de ani</w:t>
            </w:r>
          </w:p>
        </w:tc>
        <w:tc>
          <w:tcPr>
            <w:tcW w:w="581" w:type="dxa"/>
            <w:tcBorders>
              <w:top w:val="single" w:sz="4" w:space="0" w:color="auto"/>
            </w:tcBorders>
            <w:shd w:val="clear" w:color="auto" w:fill="FFFFFF"/>
            <w:vAlign w:val="center"/>
          </w:tcPr>
          <w:p w14:paraId="1048ED59"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67</w:t>
            </w:r>
          </w:p>
        </w:tc>
        <w:tc>
          <w:tcPr>
            <w:tcW w:w="629" w:type="dxa"/>
            <w:tcBorders>
              <w:top w:val="single" w:sz="4" w:space="0" w:color="auto"/>
            </w:tcBorders>
            <w:shd w:val="clear" w:color="auto" w:fill="FFFFFF"/>
            <w:vAlign w:val="center"/>
          </w:tcPr>
          <w:p w14:paraId="58C62BDF" w14:textId="77777777" w:rsidR="00555CE0" w:rsidRDefault="00555CE0">
            <w:pPr>
              <w:pStyle w:val="Other0"/>
              <w:tabs>
                <w:tab w:val="left" w:leader="dot" w:pos="357"/>
              </w:tabs>
              <w:spacing w:line="240" w:lineRule="auto"/>
              <w:ind w:firstLine="160"/>
              <w:jc w:val="both"/>
              <w:rPr>
                <w:sz w:val="13"/>
                <w:szCs w:val="13"/>
              </w:rPr>
            </w:pPr>
            <w:r>
              <w:rPr>
                <w:sz w:val="13"/>
                <w:szCs w:val="13"/>
              </w:rPr>
              <w:tab/>
            </w:r>
          </w:p>
        </w:tc>
      </w:tr>
      <w:tr w:rsidR="00555CE0" w14:paraId="47BC8542" w14:textId="77777777">
        <w:tblPrEx>
          <w:tblCellMar>
            <w:top w:w="0" w:type="dxa"/>
            <w:bottom w:w="0" w:type="dxa"/>
          </w:tblCellMar>
        </w:tblPrEx>
        <w:trPr>
          <w:trHeight w:hRule="exact" w:val="226"/>
          <w:jc w:val="center"/>
        </w:trPr>
        <w:tc>
          <w:tcPr>
            <w:tcW w:w="730" w:type="dxa"/>
            <w:shd w:val="clear" w:color="auto" w:fill="FFFFFF"/>
          </w:tcPr>
          <w:p w14:paraId="73D1C12B" w14:textId="77777777" w:rsidR="00555CE0" w:rsidRDefault="00555CE0">
            <w:pPr>
              <w:rPr>
                <w:sz w:val="10"/>
                <w:szCs w:val="10"/>
              </w:rPr>
            </w:pPr>
          </w:p>
        </w:tc>
        <w:tc>
          <w:tcPr>
            <w:tcW w:w="614" w:type="dxa"/>
            <w:tcBorders>
              <w:top w:val="single" w:sz="4" w:space="0" w:color="auto"/>
            </w:tcBorders>
            <w:shd w:val="clear" w:color="auto" w:fill="FFFFFF"/>
          </w:tcPr>
          <w:p w14:paraId="50EC8A2D"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Nan 1</w:t>
            </w:r>
          </w:p>
        </w:tc>
        <w:tc>
          <w:tcPr>
            <w:tcW w:w="542" w:type="dxa"/>
            <w:tcBorders>
              <w:top w:val="single" w:sz="4" w:space="0" w:color="auto"/>
            </w:tcBorders>
            <w:shd w:val="clear" w:color="auto" w:fill="FFFFFF"/>
          </w:tcPr>
          <w:p w14:paraId="1D7DCE6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color w:val="000000"/>
                <w:sz w:val="13"/>
                <w:szCs w:val="13"/>
              </w:rPr>
              <w:t xml:space="preserve">13,2</w:t>
            </w:r>
          </w:p>
        </w:tc>
        <w:tc>
          <w:tcPr>
            <w:tcW w:w="677" w:type="dxa"/>
            <w:tcBorders>
              <w:top w:val="single" w:sz="4" w:space="0" w:color="auto"/>
            </w:tcBorders>
            <w:shd w:val="clear" w:color="auto" w:fill="FFFFFF"/>
          </w:tcPr>
          <w:p w14:paraId="7E64B230"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sz w:val="13"/>
                <w:szCs w:val="13"/>
              </w:rPr>
              <w:t xml:space="preserve">1,5</w:t>
            </w:r>
          </w:p>
        </w:tc>
        <w:tc>
          <w:tcPr>
            <w:tcW w:w="494" w:type="dxa"/>
            <w:tcBorders>
              <w:top w:val="single" w:sz="4" w:space="0" w:color="auto"/>
            </w:tcBorders>
            <w:shd w:val="clear" w:color="auto" w:fill="FFFFFF"/>
          </w:tcPr>
          <w:p w14:paraId="7814DB0A"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color w:val="000000"/>
                <w:sz w:val="13"/>
                <w:szCs w:val="13"/>
              </w:rPr>
              <w:t xml:space="preserve">7,6</w:t>
            </w:r>
          </w:p>
        </w:tc>
        <w:tc>
          <w:tcPr>
            <w:tcW w:w="566" w:type="dxa"/>
            <w:tcBorders>
              <w:top w:val="single" w:sz="4" w:space="0" w:color="auto"/>
            </w:tcBorders>
            <w:shd w:val="clear" w:color="auto" w:fill="FFFFFF"/>
          </w:tcPr>
          <w:p w14:paraId="5323F55C"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sz w:val="13"/>
                <w:szCs w:val="13"/>
              </w:rPr>
              <w:t xml:space="preserve">3,4</w:t>
            </w:r>
          </w:p>
        </w:tc>
        <w:tc>
          <w:tcPr>
            <w:tcW w:w="475" w:type="dxa"/>
            <w:tcBorders>
              <w:top w:val="single" w:sz="4" w:space="0" w:color="auto"/>
            </w:tcBorders>
            <w:shd w:val="clear" w:color="auto" w:fill="FFFFFF"/>
          </w:tcPr>
          <w:p w14:paraId="2588A576"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42</w:t>
            </w:r>
          </w:p>
        </w:tc>
        <w:tc>
          <w:tcPr>
            <w:tcW w:w="600" w:type="dxa"/>
            <w:tcBorders>
              <w:top w:val="single" w:sz="4" w:space="0" w:color="auto"/>
            </w:tcBorders>
            <w:shd w:val="clear" w:color="auto" w:fill="FFFFFF"/>
          </w:tcPr>
          <w:p w14:paraId="06406DF2"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color w:val="000000"/>
                <w:sz w:val="13"/>
                <w:szCs w:val="13"/>
              </w:rPr>
              <w:t xml:space="preserve">21 de ani</w:t>
            </w:r>
          </w:p>
        </w:tc>
        <w:tc>
          <w:tcPr>
            <w:tcW w:w="509" w:type="dxa"/>
            <w:tcBorders>
              <w:top w:val="single" w:sz="4" w:space="0" w:color="auto"/>
            </w:tcBorders>
            <w:shd w:val="clear" w:color="auto" w:fill="FFFFFF"/>
          </w:tcPr>
          <w:p w14:paraId="70C69ABA"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16</w:t>
            </w:r>
          </w:p>
        </w:tc>
        <w:tc>
          <w:tcPr>
            <w:tcW w:w="590" w:type="dxa"/>
            <w:tcBorders>
              <w:top w:val="single" w:sz="4" w:space="0" w:color="auto"/>
            </w:tcBorders>
            <w:shd w:val="clear" w:color="auto" w:fill="FFFFFF"/>
          </w:tcPr>
          <w:p w14:paraId="0E2ACC28" w14:textId="77777777" w:rsidR="00555CE0" w:rsidRDefault="00555CE0">
            <w:pPr xmlns:w="http://schemas.openxmlformats.org/wordprocessingml/2006/main">
              <w:pStyle w:val="Other0"/>
              <w:spacing w:line="240" w:lineRule="auto"/>
              <w:ind w:firstLine="160"/>
              <w:jc w:val="both"/>
              <w:rPr>
                <w:sz w:val="13"/>
                <w:szCs w:val="13"/>
              </w:rPr>
            </w:pPr>
            <w:r xmlns:w="http://schemas.openxmlformats.org/wordprocessingml/2006/main">
              <w:rPr>
                <w:color w:val="000000"/>
                <w:sz w:val="13"/>
                <w:szCs w:val="13"/>
              </w:rPr>
              <w:t xml:space="preserve">65 de ani</w:t>
            </w:r>
          </w:p>
        </w:tc>
        <w:tc>
          <w:tcPr>
            <w:tcW w:w="581" w:type="dxa"/>
            <w:tcBorders>
              <w:top w:val="single" w:sz="4" w:space="0" w:color="auto"/>
            </w:tcBorders>
            <w:shd w:val="clear" w:color="auto" w:fill="FFFFFF"/>
          </w:tcPr>
          <w:p w14:paraId="1AE6D44E"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67</w:t>
            </w:r>
          </w:p>
        </w:tc>
        <w:tc>
          <w:tcPr>
            <w:tcW w:w="629" w:type="dxa"/>
            <w:tcBorders>
              <w:top w:val="single" w:sz="4" w:space="0" w:color="auto"/>
            </w:tcBorders>
            <w:shd w:val="clear" w:color="auto" w:fill="FFFFFF"/>
          </w:tcPr>
          <w:p w14:paraId="246B6989"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260</w:t>
            </w:r>
          </w:p>
        </w:tc>
      </w:tr>
      <w:tr w:rsidR="00555CE0" w14:paraId="6378D8FC" w14:textId="77777777">
        <w:tblPrEx>
          <w:tblCellMar>
            <w:top w:w="0" w:type="dxa"/>
            <w:bottom w:w="0" w:type="dxa"/>
          </w:tblCellMar>
        </w:tblPrEx>
        <w:trPr>
          <w:trHeight w:hRule="exact" w:val="398"/>
          <w:jc w:val="center"/>
        </w:trPr>
        <w:tc>
          <w:tcPr>
            <w:tcW w:w="730" w:type="dxa"/>
            <w:shd w:val="clear" w:color="auto" w:fill="FFFFFF"/>
          </w:tcPr>
          <w:p w14:paraId="265122AC" w14:textId="77777777" w:rsidR="00555CE0" w:rsidRDefault="00555CE0">
            <w:pPr>
              <w:rPr>
                <w:sz w:val="10"/>
                <w:szCs w:val="10"/>
              </w:rPr>
            </w:pPr>
          </w:p>
        </w:tc>
        <w:tc>
          <w:tcPr>
            <w:tcW w:w="614" w:type="dxa"/>
            <w:tcBorders>
              <w:top w:val="single" w:sz="4" w:space="0" w:color="auto"/>
            </w:tcBorders>
            <w:shd w:val="clear" w:color="auto" w:fill="FFFFFF"/>
            <w:vAlign w:val="bottom"/>
          </w:tcPr>
          <w:p w14:paraId="11ABF754"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Enfamil 1</w:t>
            </w:r>
          </w:p>
          <w:p w14:paraId="0D3C1900" w14:textId="77777777" w:rsidR="00555CE0" w:rsidRDefault="00555CE0">
            <w:pPr xmlns:w="http://schemas.openxmlformats.org/wordprocessingml/2006/main">
              <w:pStyle w:val="Other0"/>
              <w:spacing w:line="192"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premium</w:t>
            </w:r>
          </w:p>
        </w:tc>
        <w:tc>
          <w:tcPr>
            <w:tcW w:w="542" w:type="dxa"/>
            <w:tcBorders>
              <w:top w:val="single" w:sz="4" w:space="0" w:color="auto"/>
            </w:tcBorders>
            <w:shd w:val="clear" w:color="auto" w:fill="FFFFFF"/>
          </w:tcPr>
          <w:p w14:paraId="5597D36A"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sz w:val="13"/>
                <w:szCs w:val="13"/>
              </w:rPr>
              <w:t xml:space="preserve">13</w:t>
            </w:r>
          </w:p>
        </w:tc>
        <w:tc>
          <w:tcPr>
            <w:tcW w:w="677" w:type="dxa"/>
            <w:tcBorders>
              <w:top w:val="single" w:sz="4" w:space="0" w:color="auto"/>
            </w:tcBorders>
            <w:shd w:val="clear" w:color="auto" w:fill="FFFFFF"/>
          </w:tcPr>
          <w:p w14:paraId="3C966F1C"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sz w:val="13"/>
                <w:szCs w:val="13"/>
              </w:rPr>
              <w:t xml:space="preserve">1,5</w:t>
            </w:r>
          </w:p>
        </w:tc>
        <w:tc>
          <w:tcPr>
            <w:tcW w:w="494" w:type="dxa"/>
            <w:tcBorders>
              <w:top w:val="single" w:sz="4" w:space="0" w:color="auto"/>
            </w:tcBorders>
            <w:shd w:val="clear" w:color="auto" w:fill="FFFFFF"/>
          </w:tcPr>
          <w:p w14:paraId="72316AB2"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color w:val="000000"/>
                <w:sz w:val="13"/>
                <w:szCs w:val="13"/>
              </w:rPr>
              <w:t xml:space="preserve">7</w:t>
            </w:r>
          </w:p>
        </w:tc>
        <w:tc>
          <w:tcPr>
            <w:tcW w:w="566" w:type="dxa"/>
            <w:tcBorders>
              <w:top w:val="single" w:sz="4" w:space="0" w:color="auto"/>
            </w:tcBorders>
            <w:shd w:val="clear" w:color="auto" w:fill="FFFFFF"/>
          </w:tcPr>
          <w:p w14:paraId="6CD73396"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sz w:val="13"/>
                <w:szCs w:val="13"/>
              </w:rPr>
              <w:t xml:space="preserve">3.7</w:t>
            </w:r>
          </w:p>
        </w:tc>
        <w:tc>
          <w:tcPr>
            <w:tcW w:w="475" w:type="dxa"/>
            <w:tcBorders>
              <w:top w:val="single" w:sz="4" w:space="0" w:color="auto"/>
            </w:tcBorders>
            <w:shd w:val="clear" w:color="auto" w:fill="FFFFFF"/>
          </w:tcPr>
          <w:p w14:paraId="16E2E453"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70</w:t>
            </w:r>
          </w:p>
        </w:tc>
        <w:tc>
          <w:tcPr>
            <w:tcW w:w="600" w:type="dxa"/>
            <w:tcBorders>
              <w:top w:val="single" w:sz="4" w:space="0" w:color="auto"/>
            </w:tcBorders>
            <w:shd w:val="clear" w:color="auto" w:fill="FFFFFF"/>
          </w:tcPr>
          <w:p w14:paraId="195E0E1C"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sz w:val="13"/>
                <w:szCs w:val="13"/>
              </w:rPr>
              <w:t xml:space="preserve">40</w:t>
            </w:r>
          </w:p>
        </w:tc>
        <w:tc>
          <w:tcPr>
            <w:tcW w:w="509" w:type="dxa"/>
            <w:tcBorders>
              <w:top w:val="single" w:sz="4" w:space="0" w:color="auto"/>
            </w:tcBorders>
            <w:shd w:val="clear" w:color="auto" w:fill="FFFFFF"/>
          </w:tcPr>
          <w:p w14:paraId="4850065D"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20</w:t>
            </w:r>
          </w:p>
        </w:tc>
        <w:tc>
          <w:tcPr>
            <w:tcW w:w="590" w:type="dxa"/>
            <w:tcBorders>
              <w:top w:val="single" w:sz="4" w:space="0" w:color="auto"/>
            </w:tcBorders>
            <w:shd w:val="clear" w:color="auto" w:fill="FFFFFF"/>
          </w:tcPr>
          <w:p w14:paraId="4110EE7C"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95</w:t>
            </w:r>
          </w:p>
        </w:tc>
        <w:tc>
          <w:tcPr>
            <w:tcW w:w="581" w:type="dxa"/>
            <w:tcBorders>
              <w:top w:val="single" w:sz="4" w:space="0" w:color="auto"/>
            </w:tcBorders>
            <w:shd w:val="clear" w:color="auto" w:fill="FFFFFF"/>
          </w:tcPr>
          <w:p w14:paraId="4199D693"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67</w:t>
            </w:r>
          </w:p>
        </w:tc>
        <w:tc>
          <w:tcPr>
            <w:tcW w:w="629" w:type="dxa"/>
            <w:tcBorders>
              <w:top w:val="single" w:sz="4" w:space="0" w:color="auto"/>
            </w:tcBorders>
            <w:shd w:val="clear" w:color="auto" w:fill="FFFFFF"/>
          </w:tcPr>
          <w:p w14:paraId="45C9A2D7" w14:textId="77777777" w:rsidR="00555CE0" w:rsidRDefault="00555CE0">
            <w:pPr xmlns:w="http://schemas.openxmlformats.org/wordprocessingml/2006/main">
              <w:pStyle w:val="Other0"/>
              <w:spacing w:line="240" w:lineRule="auto"/>
              <w:ind w:firstLine="160"/>
              <w:rPr>
                <w:sz w:val="13"/>
                <w:szCs w:val="13"/>
              </w:rPr>
            </w:pPr>
            <w:r xmlns:w="http://schemas.openxmlformats.org/wordprocessingml/2006/main">
              <w:rPr>
                <w:sz w:val="13"/>
                <w:szCs w:val="13"/>
              </w:rPr>
              <w:t xml:space="preserve">288</w:t>
            </w:r>
          </w:p>
        </w:tc>
      </w:tr>
      <w:tr w:rsidR="00555CE0" w14:paraId="2C16C44D" w14:textId="77777777">
        <w:tblPrEx>
          <w:tblCellMar>
            <w:top w:w="0" w:type="dxa"/>
            <w:bottom w:w="0" w:type="dxa"/>
          </w:tblCellMar>
        </w:tblPrEx>
        <w:trPr>
          <w:trHeight w:hRule="exact" w:val="192"/>
          <w:jc w:val="center"/>
        </w:trPr>
        <w:tc>
          <w:tcPr>
            <w:tcW w:w="730" w:type="dxa"/>
            <w:tcBorders>
              <w:top w:val="single" w:sz="4" w:space="0" w:color="auto"/>
            </w:tcBorders>
            <w:shd w:val="clear" w:color="auto" w:fill="FFFFFF"/>
            <w:vAlign w:val="bottom"/>
          </w:tcPr>
          <w:p w14:paraId="2E29354F" w14:textId="77777777" w:rsidR="00555CE0" w:rsidRDefault="00555CE0">
            <w:pPr xmlns:w="http://schemas.openxmlformats.org/wordprocessingml/2006/main">
              <w:pStyle w:val="Other0"/>
              <w:spacing w:line="240" w:lineRule="auto"/>
              <w:ind w:firstLine="0"/>
              <w:rPr>
                <w:sz w:val="11"/>
                <w:szCs w:val="11"/>
              </w:rPr>
            </w:pPr>
            <w:r xmlns:w="http://schemas.openxmlformats.org/wordprocessingml/2006/main">
              <w:rPr>
                <w:rFonts w:ascii="Arial" w:eastAsia="Arial" w:hAnsi="Arial" w:cs="Arial"/>
                <w:sz w:val="11"/>
                <w:szCs w:val="11"/>
              </w:rPr>
              <w:t xml:space="preserve">Modif.</w:t>
            </w:r>
          </w:p>
        </w:tc>
        <w:tc>
          <w:tcPr>
            <w:tcW w:w="614" w:type="dxa"/>
            <w:tcBorders>
              <w:top w:val="single" w:sz="4" w:space="0" w:color="auto"/>
            </w:tcBorders>
            <w:shd w:val="clear" w:color="auto" w:fill="FFFFFF"/>
            <w:vAlign w:val="bottom"/>
          </w:tcPr>
          <w:p w14:paraId="7DEED18A"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Sancor</w:t>
            </w:r>
          </w:p>
        </w:tc>
        <w:tc>
          <w:tcPr>
            <w:tcW w:w="542" w:type="dxa"/>
            <w:tcBorders>
              <w:top w:val="single" w:sz="4" w:space="0" w:color="auto"/>
            </w:tcBorders>
            <w:shd w:val="clear" w:color="auto" w:fill="FFFFFF"/>
            <w:vAlign w:val="bottom"/>
          </w:tcPr>
          <w:p w14:paraId="4DE9A40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sz w:val="13"/>
                <w:szCs w:val="13"/>
              </w:rPr>
              <w:t xml:space="preserve">Fluid</w:t>
            </w:r>
          </w:p>
        </w:tc>
        <w:tc>
          <w:tcPr>
            <w:tcW w:w="677" w:type="dxa"/>
            <w:tcBorders>
              <w:top w:val="single" w:sz="4" w:space="0" w:color="auto"/>
            </w:tcBorders>
            <w:shd w:val="clear" w:color="auto" w:fill="FFFFFF"/>
            <w:vAlign w:val="bottom"/>
          </w:tcPr>
          <w:p w14:paraId="174674FD"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color w:val="000000"/>
                <w:sz w:val="13"/>
                <w:szCs w:val="13"/>
              </w:rPr>
              <w:t xml:space="preserve">2.2</w:t>
            </w:r>
          </w:p>
        </w:tc>
        <w:tc>
          <w:tcPr>
            <w:tcW w:w="494" w:type="dxa"/>
            <w:tcBorders>
              <w:top w:val="single" w:sz="4" w:space="0" w:color="auto"/>
            </w:tcBorders>
            <w:shd w:val="clear" w:color="auto" w:fill="FFFFFF"/>
            <w:vAlign w:val="bottom"/>
          </w:tcPr>
          <w:p w14:paraId="0502DC97"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color w:val="000000"/>
                <w:sz w:val="13"/>
                <w:szCs w:val="13"/>
              </w:rPr>
              <w:t xml:space="preserve">7.6</w:t>
            </w:r>
          </w:p>
        </w:tc>
        <w:tc>
          <w:tcPr>
            <w:tcW w:w="566" w:type="dxa"/>
            <w:tcBorders>
              <w:top w:val="single" w:sz="4" w:space="0" w:color="auto"/>
            </w:tcBorders>
            <w:shd w:val="clear" w:color="auto" w:fill="FFFFFF"/>
            <w:vAlign w:val="bottom"/>
          </w:tcPr>
          <w:p w14:paraId="59D535B1"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sz w:val="13"/>
                <w:szCs w:val="13"/>
              </w:rPr>
              <w:t xml:space="preserve">3.4</w:t>
            </w:r>
          </w:p>
        </w:tc>
        <w:tc>
          <w:tcPr>
            <w:tcW w:w="475" w:type="dxa"/>
            <w:tcBorders>
              <w:top w:val="single" w:sz="4" w:space="0" w:color="auto"/>
            </w:tcBorders>
            <w:shd w:val="clear" w:color="auto" w:fill="FFFFFF"/>
            <w:vAlign w:val="bottom"/>
          </w:tcPr>
          <w:p w14:paraId="6379A0EA"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88</w:t>
            </w:r>
          </w:p>
        </w:tc>
        <w:tc>
          <w:tcPr>
            <w:tcW w:w="600" w:type="dxa"/>
            <w:tcBorders>
              <w:top w:val="single" w:sz="4" w:space="0" w:color="auto"/>
            </w:tcBorders>
            <w:shd w:val="clear" w:color="auto" w:fill="FFFFFF"/>
            <w:vAlign w:val="bottom"/>
          </w:tcPr>
          <w:p w14:paraId="4C1F1423"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sz w:val="13"/>
                <w:szCs w:val="13"/>
              </w:rPr>
              <w:t xml:space="preserve">63</w:t>
            </w:r>
          </w:p>
        </w:tc>
        <w:tc>
          <w:tcPr>
            <w:tcW w:w="509" w:type="dxa"/>
            <w:tcBorders>
              <w:top w:val="single" w:sz="4" w:space="0" w:color="auto"/>
            </w:tcBorders>
            <w:shd w:val="clear" w:color="auto" w:fill="FFFFFF"/>
            <w:vAlign w:val="bottom"/>
          </w:tcPr>
          <w:p w14:paraId="5F546877"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33 de ani</w:t>
            </w:r>
          </w:p>
        </w:tc>
        <w:tc>
          <w:tcPr>
            <w:tcW w:w="590" w:type="dxa"/>
            <w:tcBorders>
              <w:top w:val="single" w:sz="4" w:space="0" w:color="auto"/>
            </w:tcBorders>
            <w:shd w:val="clear" w:color="auto" w:fill="FFFFFF"/>
            <w:vAlign w:val="bottom"/>
          </w:tcPr>
          <w:p w14:paraId="443890B2"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90</w:t>
            </w:r>
          </w:p>
        </w:tc>
        <w:tc>
          <w:tcPr>
            <w:tcW w:w="581" w:type="dxa"/>
            <w:tcBorders>
              <w:top w:val="single" w:sz="4" w:space="0" w:color="auto"/>
            </w:tcBorders>
            <w:shd w:val="clear" w:color="auto" w:fill="FFFFFF"/>
            <w:vAlign w:val="bottom"/>
          </w:tcPr>
          <w:p w14:paraId="4913D2FB"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70</w:t>
            </w:r>
          </w:p>
        </w:tc>
        <w:tc>
          <w:tcPr>
            <w:tcW w:w="629" w:type="dxa"/>
            <w:tcBorders>
              <w:top w:val="single" w:sz="4" w:space="0" w:color="auto"/>
            </w:tcBorders>
            <w:shd w:val="clear" w:color="auto" w:fill="FFFFFF"/>
            <w:vAlign w:val="bottom"/>
          </w:tcPr>
          <w:p w14:paraId="1891CA9E" w14:textId="77777777" w:rsidR="00555CE0" w:rsidRDefault="00555CE0">
            <w:pPr xmlns:w="http://schemas.openxmlformats.org/wordprocessingml/2006/main">
              <w:pStyle w:val="Other0"/>
              <w:spacing w:line="240" w:lineRule="auto"/>
              <w:ind w:firstLine="160"/>
              <w:rPr>
                <w:sz w:val="13"/>
                <w:szCs w:val="13"/>
              </w:rPr>
            </w:pPr>
            <w:r xmlns:w="http://schemas.openxmlformats.org/wordprocessingml/2006/main">
              <w:rPr>
                <w:color w:val="000000"/>
                <w:sz w:val="13"/>
                <w:szCs w:val="13"/>
              </w:rPr>
              <w:t xml:space="preserve">270</w:t>
            </w:r>
          </w:p>
        </w:tc>
      </w:tr>
      <w:tr w:rsidR="00555CE0" w14:paraId="324E5CAF" w14:textId="77777777">
        <w:tblPrEx>
          <w:tblCellMar>
            <w:top w:w="0" w:type="dxa"/>
            <w:bottom w:w="0" w:type="dxa"/>
          </w:tblCellMar>
        </w:tblPrEx>
        <w:trPr>
          <w:trHeight w:hRule="exact" w:val="211"/>
          <w:jc w:val="center"/>
        </w:trPr>
        <w:tc>
          <w:tcPr>
            <w:tcW w:w="730" w:type="dxa"/>
            <w:shd w:val="clear" w:color="auto" w:fill="FFFFFF"/>
          </w:tcPr>
          <w:p w14:paraId="00757A98" w14:textId="77777777" w:rsidR="00555CE0" w:rsidRDefault="00555CE0">
            <w:pPr xmlns:w="http://schemas.openxmlformats.org/wordprocessingml/2006/main">
              <w:pStyle w:val="Other0"/>
              <w:spacing w:line="240" w:lineRule="auto"/>
              <w:ind w:firstLine="0"/>
              <w:rPr>
                <w:sz w:val="11"/>
                <w:szCs w:val="11"/>
              </w:rPr>
            </w:pPr>
            <w:r xmlns:w="http://schemas.openxmlformats.org/wordprocessingml/2006/main">
              <w:rPr>
                <w:rFonts w:ascii="Arial" w:eastAsia="Arial" w:hAnsi="Arial" w:cs="Arial"/>
                <w:sz w:val="11"/>
                <w:szCs w:val="11"/>
              </w:rPr>
              <w:t xml:space="preserve">cantitativ-</w:t>
            </w:r>
          </w:p>
        </w:tc>
        <w:tc>
          <w:tcPr>
            <w:tcW w:w="614" w:type="dxa"/>
            <w:shd w:val="clear" w:color="auto" w:fill="FFFFFF"/>
          </w:tcPr>
          <w:p w14:paraId="35ECCAAC"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Bebeluș 2</w:t>
            </w:r>
          </w:p>
        </w:tc>
        <w:tc>
          <w:tcPr>
            <w:tcW w:w="542" w:type="dxa"/>
            <w:shd w:val="clear" w:color="auto" w:fill="FFFFFF"/>
          </w:tcPr>
          <w:p w14:paraId="5827FDD4" w14:textId="77777777" w:rsidR="00555CE0" w:rsidRDefault="00555CE0">
            <w:pPr>
              <w:rPr>
                <w:sz w:val="10"/>
                <w:szCs w:val="10"/>
              </w:rPr>
            </w:pPr>
          </w:p>
        </w:tc>
        <w:tc>
          <w:tcPr>
            <w:tcW w:w="677" w:type="dxa"/>
            <w:shd w:val="clear" w:color="auto" w:fill="FFFFFF"/>
          </w:tcPr>
          <w:p w14:paraId="11418F0D" w14:textId="77777777" w:rsidR="00555CE0" w:rsidRDefault="00555CE0">
            <w:pPr>
              <w:rPr>
                <w:sz w:val="10"/>
                <w:szCs w:val="10"/>
              </w:rPr>
            </w:pPr>
          </w:p>
        </w:tc>
        <w:tc>
          <w:tcPr>
            <w:tcW w:w="494" w:type="dxa"/>
            <w:shd w:val="clear" w:color="auto" w:fill="FFFFFF"/>
          </w:tcPr>
          <w:p w14:paraId="1B19A1D1" w14:textId="77777777" w:rsidR="00555CE0" w:rsidRDefault="00555CE0">
            <w:pPr>
              <w:rPr>
                <w:sz w:val="10"/>
                <w:szCs w:val="10"/>
              </w:rPr>
            </w:pPr>
          </w:p>
        </w:tc>
        <w:tc>
          <w:tcPr>
            <w:tcW w:w="566" w:type="dxa"/>
            <w:shd w:val="clear" w:color="auto" w:fill="FFFFFF"/>
          </w:tcPr>
          <w:p w14:paraId="41619C54" w14:textId="77777777" w:rsidR="00555CE0" w:rsidRDefault="00555CE0">
            <w:pPr>
              <w:rPr>
                <w:sz w:val="10"/>
                <w:szCs w:val="10"/>
              </w:rPr>
            </w:pPr>
          </w:p>
        </w:tc>
        <w:tc>
          <w:tcPr>
            <w:tcW w:w="475" w:type="dxa"/>
            <w:shd w:val="clear" w:color="auto" w:fill="FFFFFF"/>
          </w:tcPr>
          <w:p w14:paraId="58B70E58" w14:textId="77777777" w:rsidR="00555CE0" w:rsidRDefault="00555CE0">
            <w:pPr>
              <w:rPr>
                <w:sz w:val="10"/>
                <w:szCs w:val="10"/>
              </w:rPr>
            </w:pPr>
          </w:p>
        </w:tc>
        <w:tc>
          <w:tcPr>
            <w:tcW w:w="600" w:type="dxa"/>
            <w:shd w:val="clear" w:color="auto" w:fill="FFFFFF"/>
          </w:tcPr>
          <w:p w14:paraId="01AE18EB" w14:textId="77777777" w:rsidR="00555CE0" w:rsidRDefault="00555CE0">
            <w:pPr>
              <w:rPr>
                <w:sz w:val="10"/>
                <w:szCs w:val="10"/>
              </w:rPr>
            </w:pPr>
          </w:p>
        </w:tc>
        <w:tc>
          <w:tcPr>
            <w:tcW w:w="509" w:type="dxa"/>
            <w:shd w:val="clear" w:color="auto" w:fill="FFFFFF"/>
          </w:tcPr>
          <w:p w14:paraId="0EFEA5C6" w14:textId="77777777" w:rsidR="00555CE0" w:rsidRDefault="00555CE0">
            <w:pPr>
              <w:rPr>
                <w:sz w:val="10"/>
                <w:szCs w:val="10"/>
              </w:rPr>
            </w:pPr>
          </w:p>
        </w:tc>
        <w:tc>
          <w:tcPr>
            <w:tcW w:w="590" w:type="dxa"/>
            <w:shd w:val="clear" w:color="auto" w:fill="FFFFFF"/>
          </w:tcPr>
          <w:p w14:paraId="5A2A4B76" w14:textId="77777777" w:rsidR="00555CE0" w:rsidRDefault="00555CE0">
            <w:pPr>
              <w:rPr>
                <w:sz w:val="10"/>
                <w:szCs w:val="10"/>
              </w:rPr>
            </w:pPr>
          </w:p>
        </w:tc>
        <w:tc>
          <w:tcPr>
            <w:tcW w:w="581" w:type="dxa"/>
            <w:shd w:val="clear" w:color="auto" w:fill="FFFFFF"/>
          </w:tcPr>
          <w:p w14:paraId="239DD6FE" w14:textId="77777777" w:rsidR="00555CE0" w:rsidRDefault="00555CE0">
            <w:pPr>
              <w:rPr>
                <w:sz w:val="10"/>
                <w:szCs w:val="10"/>
              </w:rPr>
            </w:pPr>
          </w:p>
        </w:tc>
        <w:tc>
          <w:tcPr>
            <w:tcW w:w="629" w:type="dxa"/>
            <w:shd w:val="clear" w:color="auto" w:fill="FFFFFF"/>
          </w:tcPr>
          <w:p w14:paraId="794DA20A" w14:textId="77777777" w:rsidR="00555CE0" w:rsidRDefault="00555CE0">
            <w:pPr>
              <w:rPr>
                <w:sz w:val="10"/>
                <w:szCs w:val="10"/>
              </w:rPr>
            </w:pPr>
          </w:p>
        </w:tc>
      </w:tr>
      <w:tr w:rsidR="00555CE0" w14:paraId="4C4D76E9" w14:textId="77777777">
        <w:tblPrEx>
          <w:tblCellMar>
            <w:top w:w="0" w:type="dxa"/>
            <w:bottom w:w="0" w:type="dxa"/>
          </w:tblCellMar>
        </w:tblPrEx>
        <w:trPr>
          <w:trHeight w:hRule="exact" w:val="163"/>
          <w:jc w:val="center"/>
        </w:trPr>
        <w:tc>
          <w:tcPr>
            <w:tcW w:w="730" w:type="dxa"/>
            <w:shd w:val="clear" w:color="auto" w:fill="FFFFFF"/>
            <w:vAlign w:val="bottom"/>
          </w:tcPr>
          <w:p w14:paraId="03467394" w14:textId="77777777" w:rsidR="00555CE0" w:rsidRDefault="00555CE0">
            <w:pPr xmlns:w="http://schemas.openxmlformats.org/wordprocessingml/2006/main">
              <w:pStyle w:val="Other0"/>
              <w:spacing w:line="240" w:lineRule="auto"/>
              <w:ind w:firstLine="0"/>
              <w:rPr>
                <w:sz w:val="11"/>
                <w:szCs w:val="11"/>
              </w:rPr>
            </w:pPr>
            <w:r xmlns:w="http://schemas.openxmlformats.org/wordprocessingml/2006/main">
              <w:rPr>
                <w:rFonts w:ascii="Arial" w:eastAsia="Arial" w:hAnsi="Arial" w:cs="Arial"/>
                <w:sz w:val="11"/>
                <w:szCs w:val="11"/>
              </w:rPr>
              <w:t xml:space="preserve">minte (urmăriți-</w:t>
            </w:r>
          </w:p>
        </w:tc>
        <w:tc>
          <w:tcPr>
            <w:tcW w:w="614" w:type="dxa"/>
            <w:tcBorders>
              <w:top w:val="single" w:sz="4" w:space="0" w:color="auto"/>
            </w:tcBorders>
            <w:shd w:val="clear" w:color="auto" w:fill="FFFFFF"/>
            <w:vAlign w:val="bottom"/>
          </w:tcPr>
          <w:p w14:paraId="40CCAB9D"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Vital</w:t>
            </w:r>
          </w:p>
        </w:tc>
        <w:tc>
          <w:tcPr>
            <w:tcW w:w="542" w:type="dxa"/>
            <w:tcBorders>
              <w:top w:val="single" w:sz="4" w:space="0" w:color="auto"/>
            </w:tcBorders>
            <w:shd w:val="clear" w:color="auto" w:fill="FFFFFF"/>
            <w:vAlign w:val="bottom"/>
          </w:tcPr>
          <w:p w14:paraId="06E07E6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sz w:val="13"/>
                <w:szCs w:val="13"/>
              </w:rPr>
              <w:t xml:space="preserve">Fluid</w:t>
            </w:r>
          </w:p>
        </w:tc>
        <w:tc>
          <w:tcPr>
            <w:tcW w:w="677" w:type="dxa"/>
            <w:tcBorders>
              <w:top w:val="single" w:sz="4" w:space="0" w:color="auto"/>
            </w:tcBorders>
            <w:shd w:val="clear" w:color="auto" w:fill="FFFFFF"/>
            <w:vAlign w:val="bottom"/>
          </w:tcPr>
          <w:p w14:paraId="6D5D1FA2"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color w:val="000000"/>
                <w:sz w:val="13"/>
                <w:szCs w:val="13"/>
              </w:rPr>
              <w:t xml:space="preserve">2</w:t>
            </w:r>
          </w:p>
        </w:tc>
        <w:tc>
          <w:tcPr>
            <w:tcW w:w="494" w:type="dxa"/>
            <w:tcBorders>
              <w:top w:val="single" w:sz="4" w:space="0" w:color="auto"/>
            </w:tcBorders>
            <w:shd w:val="clear" w:color="auto" w:fill="FFFFFF"/>
            <w:vAlign w:val="bottom"/>
          </w:tcPr>
          <w:p w14:paraId="2893863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color w:val="000000"/>
                <w:sz w:val="13"/>
                <w:szCs w:val="13"/>
              </w:rPr>
              <w:t xml:space="preserve">8</w:t>
            </w:r>
          </w:p>
        </w:tc>
        <w:tc>
          <w:tcPr>
            <w:tcW w:w="566" w:type="dxa"/>
            <w:tcBorders>
              <w:top w:val="single" w:sz="4" w:space="0" w:color="auto"/>
            </w:tcBorders>
            <w:shd w:val="clear" w:color="auto" w:fill="FFFFFF"/>
            <w:vAlign w:val="bottom"/>
          </w:tcPr>
          <w:p w14:paraId="3E91735B"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color w:val="000000"/>
                <w:sz w:val="13"/>
                <w:szCs w:val="13"/>
              </w:rPr>
              <w:t xml:space="preserve">3,1</w:t>
            </w:r>
          </w:p>
        </w:tc>
        <w:tc>
          <w:tcPr>
            <w:tcW w:w="475" w:type="dxa"/>
            <w:tcBorders>
              <w:top w:val="single" w:sz="4" w:space="0" w:color="auto"/>
            </w:tcBorders>
            <w:shd w:val="clear" w:color="auto" w:fill="FFFFFF"/>
            <w:vAlign w:val="bottom"/>
          </w:tcPr>
          <w:p w14:paraId="6D032F71"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78</w:t>
            </w:r>
          </w:p>
        </w:tc>
        <w:tc>
          <w:tcPr>
            <w:tcW w:w="600" w:type="dxa"/>
            <w:tcBorders>
              <w:top w:val="single" w:sz="4" w:space="0" w:color="auto"/>
            </w:tcBorders>
            <w:shd w:val="clear" w:color="auto" w:fill="FFFFFF"/>
            <w:vAlign w:val="bottom"/>
          </w:tcPr>
          <w:p w14:paraId="2E3FE389"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sz w:val="13"/>
                <w:szCs w:val="13"/>
              </w:rPr>
              <w:t xml:space="preserve">48</w:t>
            </w:r>
          </w:p>
        </w:tc>
        <w:tc>
          <w:tcPr>
            <w:tcW w:w="509" w:type="dxa"/>
            <w:tcBorders>
              <w:top w:val="single" w:sz="4" w:space="0" w:color="auto"/>
            </w:tcBorders>
            <w:shd w:val="clear" w:color="auto" w:fill="FFFFFF"/>
            <w:vAlign w:val="bottom"/>
          </w:tcPr>
          <w:p w14:paraId="6408BE62"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34</w:t>
            </w:r>
          </w:p>
        </w:tc>
        <w:tc>
          <w:tcPr>
            <w:tcW w:w="590" w:type="dxa"/>
            <w:tcBorders>
              <w:top w:val="single" w:sz="4" w:space="0" w:color="auto"/>
            </w:tcBorders>
            <w:shd w:val="clear" w:color="auto" w:fill="FFFFFF"/>
            <w:vAlign w:val="bottom"/>
          </w:tcPr>
          <w:p w14:paraId="3E7C979C"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90</w:t>
            </w:r>
          </w:p>
        </w:tc>
        <w:tc>
          <w:tcPr>
            <w:tcW w:w="581" w:type="dxa"/>
            <w:tcBorders>
              <w:top w:val="single" w:sz="4" w:space="0" w:color="auto"/>
            </w:tcBorders>
            <w:shd w:val="clear" w:color="auto" w:fill="FFFFFF"/>
            <w:vAlign w:val="bottom"/>
          </w:tcPr>
          <w:p w14:paraId="4CD105A0"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sz w:val="13"/>
                <w:szCs w:val="13"/>
              </w:rPr>
              <w:t xml:space="preserve">68</w:t>
            </w:r>
          </w:p>
        </w:tc>
        <w:tc>
          <w:tcPr>
            <w:tcW w:w="629" w:type="dxa"/>
            <w:tcBorders>
              <w:top w:val="single" w:sz="4" w:space="0" w:color="auto"/>
            </w:tcBorders>
            <w:shd w:val="clear" w:color="auto" w:fill="FFFFFF"/>
            <w:vAlign w:val="bottom"/>
          </w:tcPr>
          <w:p w14:paraId="09D1AFAF"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178</w:t>
            </w:r>
          </w:p>
        </w:tc>
      </w:tr>
      <w:tr w:rsidR="00555CE0" w14:paraId="010E38E1" w14:textId="77777777">
        <w:tblPrEx>
          <w:tblCellMar>
            <w:top w:w="0" w:type="dxa"/>
            <w:bottom w:w="0" w:type="dxa"/>
          </w:tblCellMar>
        </w:tblPrEx>
        <w:trPr>
          <w:trHeight w:hRule="exact" w:val="197"/>
          <w:jc w:val="center"/>
        </w:trPr>
        <w:tc>
          <w:tcPr>
            <w:tcW w:w="730" w:type="dxa"/>
            <w:shd w:val="clear" w:color="auto" w:fill="FFFFFF"/>
          </w:tcPr>
          <w:p w14:paraId="52D7942C" w14:textId="77777777" w:rsidR="00555CE0" w:rsidRDefault="00555CE0">
            <w:pPr xmlns:w="http://schemas.openxmlformats.org/wordprocessingml/2006/main">
              <w:pStyle w:val="Other0"/>
              <w:spacing w:line="240" w:lineRule="auto"/>
              <w:ind w:firstLine="0"/>
              <w:rPr>
                <w:sz w:val="11"/>
                <w:szCs w:val="11"/>
              </w:rPr>
            </w:pPr>
            <w:r xmlns:w="http://schemas.openxmlformats.org/wordprocessingml/2006/main">
              <w:rPr>
                <w:rFonts w:ascii="Arial" w:eastAsia="Arial" w:hAnsi="Arial" w:cs="Arial"/>
                <w:sz w:val="11"/>
                <w:szCs w:val="11"/>
              </w:rPr>
              <w:t xml:space="preserve">mient)</w:t>
            </w:r>
          </w:p>
        </w:tc>
        <w:tc>
          <w:tcPr>
            <w:tcW w:w="614" w:type="dxa"/>
            <w:shd w:val="clear" w:color="auto" w:fill="FFFFFF"/>
          </w:tcPr>
          <w:p w14:paraId="335C396C"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Infantil 2</w:t>
            </w:r>
          </w:p>
        </w:tc>
        <w:tc>
          <w:tcPr>
            <w:tcW w:w="542" w:type="dxa"/>
            <w:shd w:val="clear" w:color="auto" w:fill="FFFFFF"/>
          </w:tcPr>
          <w:p w14:paraId="7413AB1D" w14:textId="77777777" w:rsidR="00555CE0" w:rsidRDefault="00555CE0">
            <w:pPr>
              <w:rPr>
                <w:sz w:val="10"/>
                <w:szCs w:val="10"/>
              </w:rPr>
            </w:pPr>
          </w:p>
        </w:tc>
        <w:tc>
          <w:tcPr>
            <w:tcW w:w="677" w:type="dxa"/>
            <w:shd w:val="clear" w:color="auto" w:fill="FFFFFF"/>
          </w:tcPr>
          <w:p w14:paraId="3198714B" w14:textId="77777777" w:rsidR="00555CE0" w:rsidRDefault="00555CE0">
            <w:pPr>
              <w:rPr>
                <w:sz w:val="10"/>
                <w:szCs w:val="10"/>
              </w:rPr>
            </w:pPr>
          </w:p>
        </w:tc>
        <w:tc>
          <w:tcPr>
            <w:tcW w:w="494" w:type="dxa"/>
            <w:shd w:val="clear" w:color="auto" w:fill="FFFFFF"/>
          </w:tcPr>
          <w:p w14:paraId="403F2A87" w14:textId="77777777" w:rsidR="00555CE0" w:rsidRDefault="00555CE0">
            <w:pPr>
              <w:rPr>
                <w:sz w:val="10"/>
                <w:szCs w:val="10"/>
              </w:rPr>
            </w:pPr>
          </w:p>
        </w:tc>
        <w:tc>
          <w:tcPr>
            <w:tcW w:w="566" w:type="dxa"/>
            <w:shd w:val="clear" w:color="auto" w:fill="FFFFFF"/>
          </w:tcPr>
          <w:p w14:paraId="524F668B" w14:textId="77777777" w:rsidR="00555CE0" w:rsidRDefault="00555CE0">
            <w:pPr>
              <w:rPr>
                <w:sz w:val="10"/>
                <w:szCs w:val="10"/>
              </w:rPr>
            </w:pPr>
          </w:p>
        </w:tc>
        <w:tc>
          <w:tcPr>
            <w:tcW w:w="475" w:type="dxa"/>
            <w:shd w:val="clear" w:color="auto" w:fill="FFFFFF"/>
          </w:tcPr>
          <w:p w14:paraId="4B1DB2BE" w14:textId="77777777" w:rsidR="00555CE0" w:rsidRDefault="00555CE0">
            <w:pPr>
              <w:rPr>
                <w:sz w:val="10"/>
                <w:szCs w:val="10"/>
              </w:rPr>
            </w:pPr>
          </w:p>
        </w:tc>
        <w:tc>
          <w:tcPr>
            <w:tcW w:w="600" w:type="dxa"/>
            <w:shd w:val="clear" w:color="auto" w:fill="FFFFFF"/>
          </w:tcPr>
          <w:p w14:paraId="4D5F1178" w14:textId="77777777" w:rsidR="00555CE0" w:rsidRDefault="00555CE0">
            <w:pPr>
              <w:rPr>
                <w:sz w:val="10"/>
                <w:szCs w:val="10"/>
              </w:rPr>
            </w:pPr>
          </w:p>
        </w:tc>
        <w:tc>
          <w:tcPr>
            <w:tcW w:w="509" w:type="dxa"/>
            <w:shd w:val="clear" w:color="auto" w:fill="FFFFFF"/>
          </w:tcPr>
          <w:p w14:paraId="532DF864" w14:textId="77777777" w:rsidR="00555CE0" w:rsidRDefault="00555CE0">
            <w:pPr>
              <w:rPr>
                <w:sz w:val="10"/>
                <w:szCs w:val="10"/>
              </w:rPr>
            </w:pPr>
          </w:p>
        </w:tc>
        <w:tc>
          <w:tcPr>
            <w:tcW w:w="590" w:type="dxa"/>
            <w:shd w:val="clear" w:color="auto" w:fill="FFFFFF"/>
          </w:tcPr>
          <w:p w14:paraId="259EFF54" w14:textId="77777777" w:rsidR="00555CE0" w:rsidRDefault="00555CE0">
            <w:pPr>
              <w:rPr>
                <w:sz w:val="10"/>
                <w:szCs w:val="10"/>
              </w:rPr>
            </w:pPr>
          </w:p>
        </w:tc>
        <w:tc>
          <w:tcPr>
            <w:tcW w:w="581" w:type="dxa"/>
            <w:shd w:val="clear" w:color="auto" w:fill="FFFFFF"/>
          </w:tcPr>
          <w:p w14:paraId="5FB5FBAD" w14:textId="77777777" w:rsidR="00555CE0" w:rsidRDefault="00555CE0">
            <w:pPr>
              <w:rPr>
                <w:sz w:val="10"/>
                <w:szCs w:val="10"/>
              </w:rPr>
            </w:pPr>
          </w:p>
        </w:tc>
        <w:tc>
          <w:tcPr>
            <w:tcW w:w="629" w:type="dxa"/>
            <w:shd w:val="clear" w:color="auto" w:fill="FFFFFF"/>
          </w:tcPr>
          <w:p w14:paraId="63850498" w14:textId="77777777" w:rsidR="00555CE0" w:rsidRDefault="00555CE0">
            <w:pPr>
              <w:rPr>
                <w:sz w:val="10"/>
                <w:szCs w:val="10"/>
              </w:rPr>
            </w:pPr>
          </w:p>
        </w:tc>
      </w:tr>
      <w:tr w:rsidR="00555CE0" w14:paraId="348C830D" w14:textId="77777777">
        <w:tblPrEx>
          <w:tblCellMar>
            <w:top w:w="0" w:type="dxa"/>
            <w:bottom w:w="0" w:type="dxa"/>
          </w:tblCellMar>
        </w:tblPrEx>
        <w:trPr>
          <w:trHeight w:hRule="exact" w:val="226"/>
          <w:jc w:val="center"/>
        </w:trPr>
        <w:tc>
          <w:tcPr>
            <w:tcW w:w="730" w:type="dxa"/>
            <w:shd w:val="clear" w:color="auto" w:fill="FFFFFF"/>
          </w:tcPr>
          <w:p w14:paraId="19A8B44E" w14:textId="77777777" w:rsidR="00555CE0" w:rsidRDefault="00555CE0">
            <w:pPr>
              <w:rPr>
                <w:sz w:val="10"/>
                <w:szCs w:val="10"/>
              </w:rPr>
            </w:pPr>
          </w:p>
        </w:tc>
        <w:tc>
          <w:tcPr>
            <w:tcW w:w="614" w:type="dxa"/>
            <w:tcBorders>
              <w:top w:val="single" w:sz="4" w:space="0" w:color="auto"/>
            </w:tcBorders>
            <w:shd w:val="clear" w:color="auto" w:fill="FFFFFF"/>
            <w:vAlign w:val="bottom"/>
          </w:tcPr>
          <w:p w14:paraId="7819E063"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Nutrilon 2</w:t>
            </w:r>
          </w:p>
        </w:tc>
        <w:tc>
          <w:tcPr>
            <w:tcW w:w="542" w:type="dxa"/>
            <w:tcBorders>
              <w:top w:val="single" w:sz="4" w:space="0" w:color="auto"/>
            </w:tcBorders>
            <w:shd w:val="clear" w:color="auto" w:fill="FFFFFF"/>
            <w:vAlign w:val="bottom"/>
          </w:tcPr>
          <w:p w14:paraId="13C22952"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sz w:val="13"/>
                <w:szCs w:val="13"/>
              </w:rPr>
              <w:t xml:space="preserve">15</w:t>
            </w:r>
          </w:p>
        </w:tc>
        <w:tc>
          <w:tcPr>
            <w:tcW w:w="677" w:type="dxa"/>
            <w:tcBorders>
              <w:top w:val="single" w:sz="4" w:space="0" w:color="auto"/>
            </w:tcBorders>
            <w:shd w:val="clear" w:color="auto" w:fill="FFFFFF"/>
            <w:vAlign w:val="bottom"/>
          </w:tcPr>
          <w:p w14:paraId="1AB7E783"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sz w:val="13"/>
                <w:szCs w:val="13"/>
              </w:rPr>
              <w:t xml:space="preserve">2,4</w:t>
            </w:r>
          </w:p>
        </w:tc>
        <w:tc>
          <w:tcPr>
            <w:tcW w:w="494" w:type="dxa"/>
            <w:tcBorders>
              <w:top w:val="single" w:sz="4" w:space="0" w:color="auto"/>
            </w:tcBorders>
            <w:shd w:val="clear" w:color="auto" w:fill="FFFFFF"/>
            <w:vAlign w:val="bottom"/>
          </w:tcPr>
          <w:p w14:paraId="1C39535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sz w:val="13"/>
                <w:szCs w:val="13"/>
              </w:rPr>
              <w:t xml:space="preserve">8,6</w:t>
            </w:r>
          </w:p>
        </w:tc>
        <w:tc>
          <w:tcPr>
            <w:tcW w:w="566" w:type="dxa"/>
            <w:tcBorders>
              <w:top w:val="single" w:sz="4" w:space="0" w:color="auto"/>
            </w:tcBorders>
            <w:shd w:val="clear" w:color="auto" w:fill="FFFFFF"/>
            <w:vAlign w:val="bottom"/>
          </w:tcPr>
          <w:p w14:paraId="5E3E5C9C"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3</w:t>
            </w:r>
          </w:p>
        </w:tc>
        <w:tc>
          <w:tcPr>
            <w:tcW w:w="475" w:type="dxa"/>
            <w:tcBorders>
              <w:top w:val="single" w:sz="4" w:space="0" w:color="auto"/>
            </w:tcBorders>
            <w:shd w:val="clear" w:color="auto" w:fill="FFFFFF"/>
            <w:vAlign w:val="bottom"/>
          </w:tcPr>
          <w:p w14:paraId="1973B520"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95</w:t>
            </w:r>
          </w:p>
        </w:tc>
        <w:tc>
          <w:tcPr>
            <w:tcW w:w="600" w:type="dxa"/>
            <w:tcBorders>
              <w:top w:val="single" w:sz="4" w:space="0" w:color="auto"/>
            </w:tcBorders>
            <w:shd w:val="clear" w:color="auto" w:fill="FFFFFF"/>
            <w:vAlign w:val="bottom"/>
          </w:tcPr>
          <w:p w14:paraId="06F8480C"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sz w:val="13"/>
                <w:szCs w:val="13"/>
              </w:rPr>
              <w:t xml:space="preserve">63</w:t>
            </w:r>
          </w:p>
        </w:tc>
        <w:tc>
          <w:tcPr>
            <w:tcW w:w="509" w:type="dxa"/>
            <w:tcBorders>
              <w:top w:val="single" w:sz="4" w:space="0" w:color="auto"/>
            </w:tcBorders>
            <w:shd w:val="clear" w:color="auto" w:fill="FFFFFF"/>
            <w:vAlign w:val="bottom"/>
          </w:tcPr>
          <w:p w14:paraId="7DF0A968"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42</w:t>
            </w:r>
          </w:p>
        </w:tc>
        <w:tc>
          <w:tcPr>
            <w:tcW w:w="590" w:type="dxa"/>
            <w:tcBorders>
              <w:top w:val="single" w:sz="4" w:space="0" w:color="auto"/>
            </w:tcBorders>
            <w:shd w:val="clear" w:color="auto" w:fill="FFFFFF"/>
            <w:vAlign w:val="bottom"/>
          </w:tcPr>
          <w:p w14:paraId="149FEBB3"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120</w:t>
            </w:r>
          </w:p>
        </w:tc>
        <w:tc>
          <w:tcPr>
            <w:tcW w:w="581" w:type="dxa"/>
            <w:tcBorders>
              <w:top w:val="single" w:sz="4" w:space="0" w:color="auto"/>
            </w:tcBorders>
            <w:shd w:val="clear" w:color="auto" w:fill="FFFFFF"/>
            <w:vAlign w:val="bottom"/>
          </w:tcPr>
          <w:p w14:paraId="562201AD"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72</w:t>
            </w:r>
          </w:p>
        </w:tc>
        <w:tc>
          <w:tcPr>
            <w:tcW w:w="629" w:type="dxa"/>
            <w:tcBorders>
              <w:top w:val="single" w:sz="4" w:space="0" w:color="auto"/>
            </w:tcBorders>
            <w:shd w:val="clear" w:color="auto" w:fill="FFFFFF"/>
            <w:vAlign w:val="bottom"/>
          </w:tcPr>
          <w:p w14:paraId="71A726E8"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190</w:t>
            </w:r>
          </w:p>
        </w:tc>
      </w:tr>
      <w:tr w:rsidR="00555CE0" w14:paraId="1101AE5D" w14:textId="77777777">
        <w:tblPrEx>
          <w:tblCellMar>
            <w:top w:w="0" w:type="dxa"/>
            <w:bottom w:w="0" w:type="dxa"/>
          </w:tblCellMar>
        </w:tblPrEx>
        <w:trPr>
          <w:trHeight w:hRule="exact" w:val="230"/>
          <w:jc w:val="center"/>
        </w:trPr>
        <w:tc>
          <w:tcPr>
            <w:tcW w:w="730" w:type="dxa"/>
            <w:shd w:val="clear" w:color="auto" w:fill="FFFFFF"/>
          </w:tcPr>
          <w:p w14:paraId="0D8C4B70" w14:textId="77777777" w:rsidR="00555CE0" w:rsidRDefault="00555CE0">
            <w:pPr>
              <w:rPr>
                <w:sz w:val="10"/>
                <w:szCs w:val="10"/>
              </w:rPr>
            </w:pPr>
          </w:p>
        </w:tc>
        <w:tc>
          <w:tcPr>
            <w:tcW w:w="614" w:type="dxa"/>
            <w:tcBorders>
              <w:top w:val="single" w:sz="4" w:space="0" w:color="auto"/>
            </w:tcBorders>
            <w:shd w:val="clear" w:color="auto" w:fill="FFFFFF"/>
            <w:vAlign w:val="bottom"/>
          </w:tcPr>
          <w:p w14:paraId="5A36C6A0"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Nan 2</w:t>
            </w:r>
          </w:p>
        </w:tc>
        <w:tc>
          <w:tcPr>
            <w:tcW w:w="542" w:type="dxa"/>
            <w:tcBorders>
              <w:top w:val="single" w:sz="4" w:space="0" w:color="auto"/>
            </w:tcBorders>
            <w:shd w:val="clear" w:color="auto" w:fill="FFFFFF"/>
            <w:vAlign w:val="bottom"/>
          </w:tcPr>
          <w:p w14:paraId="026ED826"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sz w:val="13"/>
                <w:szCs w:val="13"/>
              </w:rPr>
              <w:t xml:space="preserve">14</w:t>
            </w:r>
          </w:p>
        </w:tc>
        <w:tc>
          <w:tcPr>
            <w:tcW w:w="677" w:type="dxa"/>
            <w:tcBorders>
              <w:top w:val="single" w:sz="4" w:space="0" w:color="auto"/>
            </w:tcBorders>
            <w:shd w:val="clear" w:color="auto" w:fill="FFFFFF"/>
            <w:vAlign w:val="bottom"/>
          </w:tcPr>
          <w:p w14:paraId="7166CC1F"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color w:val="000000"/>
                <w:sz w:val="13"/>
                <w:szCs w:val="13"/>
              </w:rPr>
              <w:t xml:space="preserve">2</w:t>
            </w:r>
          </w:p>
        </w:tc>
        <w:tc>
          <w:tcPr>
            <w:tcW w:w="494" w:type="dxa"/>
            <w:tcBorders>
              <w:top w:val="single" w:sz="4" w:space="0" w:color="auto"/>
            </w:tcBorders>
            <w:shd w:val="clear" w:color="auto" w:fill="FFFFFF"/>
            <w:vAlign w:val="bottom"/>
          </w:tcPr>
          <w:p w14:paraId="0FB1A27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color w:val="000000"/>
                <w:sz w:val="13"/>
                <w:szCs w:val="13"/>
              </w:rPr>
              <w:t xml:space="preserve">7,8</w:t>
            </w:r>
          </w:p>
        </w:tc>
        <w:tc>
          <w:tcPr>
            <w:tcW w:w="566" w:type="dxa"/>
            <w:tcBorders>
              <w:top w:val="single" w:sz="4" w:space="0" w:color="auto"/>
            </w:tcBorders>
            <w:shd w:val="clear" w:color="auto" w:fill="FFFFFF"/>
            <w:vAlign w:val="bottom"/>
          </w:tcPr>
          <w:p w14:paraId="2CB1D073"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29</w:t>
            </w:r>
          </w:p>
        </w:tc>
        <w:tc>
          <w:tcPr>
            <w:tcW w:w="475" w:type="dxa"/>
            <w:tcBorders>
              <w:top w:val="single" w:sz="4" w:space="0" w:color="auto"/>
            </w:tcBorders>
            <w:shd w:val="clear" w:color="auto" w:fill="FFFFFF"/>
            <w:vAlign w:val="bottom"/>
          </w:tcPr>
          <w:p w14:paraId="3C9687DF"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79</w:t>
            </w:r>
          </w:p>
        </w:tc>
        <w:tc>
          <w:tcPr>
            <w:tcW w:w="600" w:type="dxa"/>
            <w:tcBorders>
              <w:top w:val="single" w:sz="4" w:space="0" w:color="auto"/>
            </w:tcBorders>
            <w:shd w:val="clear" w:color="auto" w:fill="FFFFFF"/>
            <w:vAlign w:val="bottom"/>
          </w:tcPr>
          <w:p w14:paraId="75E74369"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sz w:val="13"/>
                <w:szCs w:val="13"/>
              </w:rPr>
              <w:t xml:space="preserve">50</w:t>
            </w:r>
          </w:p>
        </w:tc>
        <w:tc>
          <w:tcPr>
            <w:tcW w:w="509" w:type="dxa"/>
            <w:tcBorders>
              <w:top w:val="single" w:sz="4" w:space="0" w:color="auto"/>
            </w:tcBorders>
            <w:shd w:val="clear" w:color="auto" w:fill="FFFFFF"/>
            <w:vAlign w:val="bottom"/>
          </w:tcPr>
          <w:p w14:paraId="44120556"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30</w:t>
            </w:r>
          </w:p>
        </w:tc>
        <w:tc>
          <w:tcPr>
            <w:tcW w:w="590" w:type="dxa"/>
            <w:tcBorders>
              <w:top w:val="single" w:sz="4" w:space="0" w:color="auto"/>
            </w:tcBorders>
            <w:shd w:val="clear" w:color="auto" w:fill="FFFFFF"/>
            <w:vAlign w:val="bottom"/>
          </w:tcPr>
          <w:p w14:paraId="02638731"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90</w:t>
            </w:r>
          </w:p>
        </w:tc>
        <w:tc>
          <w:tcPr>
            <w:tcW w:w="581" w:type="dxa"/>
            <w:tcBorders>
              <w:top w:val="single" w:sz="4" w:space="0" w:color="auto"/>
            </w:tcBorders>
            <w:shd w:val="clear" w:color="auto" w:fill="FFFFFF"/>
            <w:vAlign w:val="bottom"/>
          </w:tcPr>
          <w:p w14:paraId="3F461933"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67</w:t>
            </w:r>
          </w:p>
        </w:tc>
        <w:tc>
          <w:tcPr>
            <w:tcW w:w="629" w:type="dxa"/>
            <w:tcBorders>
              <w:top w:val="single" w:sz="4" w:space="0" w:color="auto"/>
            </w:tcBorders>
            <w:shd w:val="clear" w:color="auto" w:fill="FFFFFF"/>
            <w:vAlign w:val="bottom"/>
          </w:tcPr>
          <w:p w14:paraId="7F418E6B"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330</w:t>
            </w:r>
          </w:p>
        </w:tc>
      </w:tr>
      <w:tr w:rsidR="00555CE0" w14:paraId="05ECFA51" w14:textId="77777777">
        <w:tblPrEx>
          <w:tblCellMar>
            <w:top w:w="0" w:type="dxa"/>
            <w:bottom w:w="0" w:type="dxa"/>
          </w:tblCellMar>
        </w:tblPrEx>
        <w:trPr>
          <w:trHeight w:hRule="exact" w:val="226"/>
          <w:jc w:val="center"/>
        </w:trPr>
        <w:tc>
          <w:tcPr>
            <w:tcW w:w="730" w:type="dxa"/>
            <w:shd w:val="clear" w:color="auto" w:fill="FFFFFF"/>
          </w:tcPr>
          <w:p w14:paraId="088AD345" w14:textId="77777777" w:rsidR="00555CE0" w:rsidRDefault="00555CE0">
            <w:pPr>
              <w:rPr>
                <w:sz w:val="10"/>
                <w:szCs w:val="10"/>
              </w:rPr>
            </w:pPr>
          </w:p>
        </w:tc>
        <w:tc>
          <w:tcPr>
            <w:tcW w:w="614" w:type="dxa"/>
            <w:tcBorders>
              <w:top w:val="single" w:sz="4" w:space="0" w:color="auto"/>
            </w:tcBorders>
            <w:shd w:val="clear" w:color="auto" w:fill="FFFFFF"/>
            <w:vAlign w:val="bottom"/>
          </w:tcPr>
          <w:p w14:paraId="50D7BB5B"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Enfamil 2</w:t>
            </w:r>
          </w:p>
        </w:tc>
        <w:tc>
          <w:tcPr>
            <w:tcW w:w="542" w:type="dxa"/>
            <w:tcBorders>
              <w:top w:val="single" w:sz="4" w:space="0" w:color="auto"/>
            </w:tcBorders>
            <w:shd w:val="clear" w:color="auto" w:fill="FFFFFF"/>
            <w:vAlign w:val="bottom"/>
          </w:tcPr>
          <w:p w14:paraId="7F3B823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sz w:val="13"/>
                <w:szCs w:val="13"/>
              </w:rPr>
              <w:t xml:space="preserve">15,3</w:t>
            </w:r>
          </w:p>
        </w:tc>
        <w:tc>
          <w:tcPr>
            <w:tcW w:w="677" w:type="dxa"/>
            <w:tcBorders>
              <w:top w:val="single" w:sz="4" w:space="0" w:color="auto"/>
            </w:tcBorders>
            <w:shd w:val="clear" w:color="auto" w:fill="FFFFFF"/>
            <w:vAlign w:val="bottom"/>
          </w:tcPr>
          <w:p w14:paraId="28FFC1B0"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color w:val="000000"/>
                <w:sz w:val="13"/>
                <w:szCs w:val="13"/>
              </w:rPr>
              <w:t xml:space="preserve">2,3</w:t>
            </w:r>
          </w:p>
        </w:tc>
        <w:tc>
          <w:tcPr>
            <w:tcW w:w="494" w:type="dxa"/>
            <w:tcBorders>
              <w:top w:val="single" w:sz="4" w:space="0" w:color="auto"/>
            </w:tcBorders>
            <w:shd w:val="clear" w:color="auto" w:fill="FFFFFF"/>
            <w:vAlign w:val="bottom"/>
          </w:tcPr>
          <w:p w14:paraId="76B655E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color w:val="000000"/>
                <w:sz w:val="13"/>
                <w:szCs w:val="13"/>
              </w:rPr>
              <w:t xml:space="preserve">7,8</w:t>
            </w:r>
          </w:p>
        </w:tc>
        <w:tc>
          <w:tcPr>
            <w:tcW w:w="566" w:type="dxa"/>
            <w:tcBorders>
              <w:top w:val="single" w:sz="4" w:space="0" w:color="auto"/>
            </w:tcBorders>
            <w:shd w:val="clear" w:color="auto" w:fill="FFFFFF"/>
            <w:vAlign w:val="bottom"/>
          </w:tcPr>
          <w:p w14:paraId="4C096384"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color w:val="000000"/>
                <w:sz w:val="13"/>
                <w:szCs w:val="13"/>
              </w:rPr>
              <w:t xml:space="preserve">3.2</w:t>
            </w:r>
          </w:p>
        </w:tc>
        <w:tc>
          <w:tcPr>
            <w:tcW w:w="475" w:type="dxa"/>
            <w:tcBorders>
              <w:top w:val="single" w:sz="4" w:space="0" w:color="auto"/>
            </w:tcBorders>
            <w:shd w:val="clear" w:color="auto" w:fill="FFFFFF"/>
            <w:vAlign w:val="bottom"/>
          </w:tcPr>
          <w:p w14:paraId="1F3BA396"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80</w:t>
            </w:r>
          </w:p>
        </w:tc>
        <w:tc>
          <w:tcPr>
            <w:tcW w:w="600" w:type="dxa"/>
            <w:tcBorders>
              <w:top w:val="single" w:sz="4" w:space="0" w:color="auto"/>
            </w:tcBorders>
            <w:shd w:val="clear" w:color="auto" w:fill="FFFFFF"/>
            <w:vAlign w:val="bottom"/>
          </w:tcPr>
          <w:p w14:paraId="4DFF62CB"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sz w:val="13"/>
                <w:szCs w:val="13"/>
              </w:rPr>
              <w:t xml:space="preserve">60</w:t>
            </w:r>
          </w:p>
        </w:tc>
        <w:tc>
          <w:tcPr>
            <w:tcW w:w="509" w:type="dxa"/>
            <w:tcBorders>
              <w:top w:val="single" w:sz="4" w:space="0" w:color="auto"/>
            </w:tcBorders>
            <w:shd w:val="clear" w:color="auto" w:fill="FFFFFF"/>
            <w:vAlign w:val="bottom"/>
          </w:tcPr>
          <w:p w14:paraId="597DF384"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32</w:t>
            </w:r>
          </w:p>
        </w:tc>
        <w:tc>
          <w:tcPr>
            <w:tcW w:w="590" w:type="dxa"/>
            <w:tcBorders>
              <w:top w:val="single" w:sz="4" w:space="0" w:color="auto"/>
            </w:tcBorders>
            <w:shd w:val="clear" w:color="auto" w:fill="FFFFFF"/>
            <w:vAlign w:val="bottom"/>
          </w:tcPr>
          <w:p w14:paraId="4FF3ECC3"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95</w:t>
            </w:r>
          </w:p>
        </w:tc>
        <w:tc>
          <w:tcPr>
            <w:tcW w:w="581" w:type="dxa"/>
            <w:tcBorders>
              <w:top w:val="single" w:sz="4" w:space="0" w:color="auto"/>
            </w:tcBorders>
            <w:shd w:val="clear" w:color="auto" w:fill="FFFFFF"/>
            <w:vAlign w:val="bottom"/>
          </w:tcPr>
          <w:p w14:paraId="5BCEDE90"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70</w:t>
            </w:r>
          </w:p>
        </w:tc>
        <w:tc>
          <w:tcPr>
            <w:tcW w:w="629" w:type="dxa"/>
            <w:tcBorders>
              <w:top w:val="single" w:sz="4" w:space="0" w:color="auto"/>
            </w:tcBorders>
            <w:shd w:val="clear" w:color="auto" w:fill="FFFFFF"/>
          </w:tcPr>
          <w:p w14:paraId="2A3D1F78" w14:textId="77777777" w:rsidR="00555CE0" w:rsidRDefault="00555CE0">
            <w:pPr>
              <w:rPr>
                <w:sz w:val="10"/>
                <w:szCs w:val="10"/>
              </w:rPr>
            </w:pPr>
          </w:p>
        </w:tc>
      </w:tr>
      <w:tr w:rsidR="00555CE0" w14:paraId="12D91775" w14:textId="77777777">
        <w:tblPrEx>
          <w:tblCellMar>
            <w:top w:w="0" w:type="dxa"/>
            <w:bottom w:w="0" w:type="dxa"/>
          </w:tblCellMar>
        </w:tblPrEx>
        <w:trPr>
          <w:trHeight w:hRule="exact" w:val="379"/>
          <w:jc w:val="center"/>
        </w:trPr>
        <w:tc>
          <w:tcPr>
            <w:tcW w:w="730" w:type="dxa"/>
            <w:shd w:val="clear" w:color="auto" w:fill="FFFFFF"/>
          </w:tcPr>
          <w:p w14:paraId="6F4B9FFC" w14:textId="77777777" w:rsidR="00555CE0" w:rsidRDefault="00555CE0">
            <w:pPr>
              <w:rPr>
                <w:sz w:val="10"/>
                <w:szCs w:val="10"/>
              </w:rPr>
            </w:pPr>
          </w:p>
        </w:tc>
        <w:tc>
          <w:tcPr>
            <w:tcW w:w="614" w:type="dxa"/>
            <w:tcBorders>
              <w:top w:val="single" w:sz="4" w:space="0" w:color="auto"/>
            </w:tcBorders>
            <w:shd w:val="clear" w:color="auto" w:fill="FFFFFF"/>
            <w:vAlign w:val="bottom"/>
          </w:tcPr>
          <w:p w14:paraId="434566FB" w14:textId="77777777" w:rsidR="00555CE0" w:rsidRDefault="00555CE0">
            <w:pPr xmlns:w="http://schemas.openxmlformats.org/wordprocessingml/2006/main">
              <w:pStyle w:val="Other0"/>
              <w:spacing w:line="199"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Creșterea </w:t>
            </w:r>
            <w:r xmlns:w="http://schemas.openxmlformats.org/wordprocessingml/2006/main">
              <w:rPr>
                <w:rFonts w:ascii="Lucida Sans Unicode" w:eastAsia="Lucida Sans Unicode" w:hAnsi="Lucida Sans Unicode" w:cs="Lucida Sans Unicode"/>
                <w:sz w:val="12"/>
                <w:szCs w:val="12"/>
              </w:rPr>
              <w:t xml:space="preserve">cuibului</w:t>
            </w:r>
            <w:r xmlns:w="http://schemas.openxmlformats.org/wordprocessingml/2006/main">
              <w:rPr>
                <w:rFonts w:ascii="Lucida Sans Unicode" w:eastAsia="Lucida Sans Unicode" w:hAnsi="Lucida Sans Unicode" w:cs="Lucida Sans Unicode"/>
                <w:sz w:val="12"/>
                <w:szCs w:val="12"/>
              </w:rPr>
              <w:softHyphen xmlns:w="http://schemas.openxmlformats.org/wordprocessingml/2006/main"/>
            </w:r>
          </w:p>
        </w:tc>
        <w:tc>
          <w:tcPr>
            <w:tcW w:w="542" w:type="dxa"/>
            <w:tcBorders>
              <w:top w:val="single" w:sz="4" w:space="0" w:color="auto"/>
            </w:tcBorders>
            <w:shd w:val="clear" w:color="auto" w:fill="FFFFFF"/>
          </w:tcPr>
          <w:p w14:paraId="588C7C54" w14:textId="77777777" w:rsidR="00555CE0" w:rsidRDefault="00555CE0">
            <w:pPr>
              <w:pStyle w:val="Other0"/>
              <w:tabs>
                <w:tab w:val="left" w:leader="dot" w:pos="202"/>
              </w:tabs>
              <w:spacing w:before="100" w:line="240" w:lineRule="auto"/>
              <w:ind w:firstLine="0"/>
              <w:rPr>
                <w:sz w:val="13"/>
                <w:szCs w:val="13"/>
              </w:rPr>
            </w:pPr>
            <w:r>
              <w:rPr>
                <w:sz w:val="13"/>
                <w:szCs w:val="13"/>
              </w:rPr>
              <w:tab/>
            </w:r>
          </w:p>
        </w:tc>
        <w:tc>
          <w:tcPr>
            <w:tcW w:w="677" w:type="dxa"/>
            <w:tcBorders>
              <w:top w:val="single" w:sz="4" w:space="0" w:color="auto"/>
            </w:tcBorders>
            <w:shd w:val="clear" w:color="auto" w:fill="FFFFFF"/>
          </w:tcPr>
          <w:p w14:paraId="208A97DB"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sz w:val="13"/>
                <w:szCs w:val="13"/>
              </w:rPr>
              <w:t xml:space="preserve">2.7</w:t>
            </w:r>
          </w:p>
        </w:tc>
        <w:tc>
          <w:tcPr>
            <w:tcW w:w="494" w:type="dxa"/>
            <w:tcBorders>
              <w:top w:val="single" w:sz="4" w:space="0" w:color="auto"/>
            </w:tcBorders>
            <w:shd w:val="clear" w:color="auto" w:fill="FFFFFF"/>
          </w:tcPr>
          <w:p w14:paraId="7FF0714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color w:val="000000"/>
                <w:sz w:val="13"/>
                <w:szCs w:val="13"/>
              </w:rPr>
              <w:t xml:space="preserve">7,5</w:t>
            </w:r>
          </w:p>
        </w:tc>
        <w:tc>
          <w:tcPr>
            <w:tcW w:w="566" w:type="dxa"/>
            <w:tcBorders>
              <w:top w:val="single" w:sz="4" w:space="0" w:color="auto"/>
            </w:tcBorders>
            <w:shd w:val="clear" w:color="auto" w:fill="FFFFFF"/>
          </w:tcPr>
          <w:p w14:paraId="46362D32"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3</w:t>
            </w:r>
          </w:p>
        </w:tc>
        <w:tc>
          <w:tcPr>
            <w:tcW w:w="475" w:type="dxa"/>
            <w:tcBorders>
              <w:top w:val="single" w:sz="4" w:space="0" w:color="auto"/>
            </w:tcBorders>
            <w:shd w:val="clear" w:color="auto" w:fill="FFFFFF"/>
          </w:tcPr>
          <w:p w14:paraId="2770BBC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sz w:val="13"/>
                <w:szCs w:val="13"/>
              </w:rPr>
              <w:t xml:space="preserve">120</w:t>
            </w:r>
          </w:p>
        </w:tc>
        <w:tc>
          <w:tcPr>
            <w:tcW w:w="600" w:type="dxa"/>
            <w:tcBorders>
              <w:top w:val="single" w:sz="4" w:space="0" w:color="auto"/>
            </w:tcBorders>
            <w:shd w:val="clear" w:color="auto" w:fill="FFFFFF"/>
          </w:tcPr>
          <w:p w14:paraId="2AE1326A"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color w:val="000000"/>
                <w:sz w:val="13"/>
                <w:szCs w:val="13"/>
              </w:rPr>
              <w:t xml:space="preserve">76</w:t>
            </w:r>
          </w:p>
        </w:tc>
        <w:tc>
          <w:tcPr>
            <w:tcW w:w="509" w:type="dxa"/>
            <w:tcBorders>
              <w:top w:val="single" w:sz="4" w:space="0" w:color="auto"/>
            </w:tcBorders>
            <w:shd w:val="clear" w:color="auto" w:fill="FFFFFF"/>
          </w:tcPr>
          <w:p w14:paraId="1C57D3EB"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40</w:t>
            </w:r>
          </w:p>
        </w:tc>
        <w:tc>
          <w:tcPr>
            <w:tcW w:w="590" w:type="dxa"/>
            <w:tcBorders>
              <w:top w:val="single" w:sz="4" w:space="0" w:color="auto"/>
            </w:tcBorders>
            <w:shd w:val="clear" w:color="auto" w:fill="FFFFFF"/>
          </w:tcPr>
          <w:p w14:paraId="706995D1" w14:textId="77777777" w:rsidR="00555CE0" w:rsidRDefault="00555CE0">
            <w:pPr xmlns:w="http://schemas.openxmlformats.org/wordprocessingml/2006/main">
              <w:pStyle w:val="Other0"/>
              <w:spacing w:line="240" w:lineRule="auto"/>
              <w:ind w:firstLine="160"/>
              <w:rPr>
                <w:sz w:val="13"/>
                <w:szCs w:val="13"/>
              </w:rPr>
            </w:pPr>
            <w:r xmlns:w="http://schemas.openxmlformats.org/wordprocessingml/2006/main">
              <w:rPr>
                <w:sz w:val="13"/>
                <w:szCs w:val="13"/>
              </w:rPr>
              <w:t xml:space="preserve">121</w:t>
            </w:r>
          </w:p>
        </w:tc>
        <w:tc>
          <w:tcPr>
            <w:tcW w:w="581" w:type="dxa"/>
            <w:tcBorders>
              <w:top w:val="single" w:sz="4" w:space="0" w:color="auto"/>
            </w:tcBorders>
            <w:shd w:val="clear" w:color="auto" w:fill="FFFFFF"/>
          </w:tcPr>
          <w:p w14:paraId="1DA55CA7"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65 de ani</w:t>
            </w:r>
          </w:p>
        </w:tc>
        <w:tc>
          <w:tcPr>
            <w:tcW w:w="629" w:type="dxa"/>
            <w:tcBorders>
              <w:top w:val="single" w:sz="4" w:space="0" w:color="auto"/>
            </w:tcBorders>
            <w:shd w:val="clear" w:color="auto" w:fill="FFFFFF"/>
          </w:tcPr>
          <w:p w14:paraId="6BE03188" w14:textId="77777777" w:rsidR="00555CE0" w:rsidRDefault="00555CE0">
            <w:pPr>
              <w:rPr>
                <w:sz w:val="10"/>
                <w:szCs w:val="10"/>
              </w:rPr>
            </w:pPr>
          </w:p>
        </w:tc>
      </w:tr>
      <w:tr w:rsidR="00555CE0" w14:paraId="0C739E2C" w14:textId="77777777">
        <w:tblPrEx>
          <w:tblCellMar>
            <w:top w:w="0" w:type="dxa"/>
            <w:bottom w:w="0" w:type="dxa"/>
          </w:tblCellMar>
        </w:tblPrEx>
        <w:trPr>
          <w:trHeight w:hRule="exact" w:val="250"/>
          <w:jc w:val="center"/>
        </w:trPr>
        <w:tc>
          <w:tcPr>
            <w:tcW w:w="730" w:type="dxa"/>
            <w:tcBorders>
              <w:top w:val="single" w:sz="4" w:space="0" w:color="auto"/>
            </w:tcBorders>
            <w:shd w:val="clear" w:color="auto" w:fill="FFFFFF"/>
            <w:vAlign w:val="bottom"/>
          </w:tcPr>
          <w:p w14:paraId="2D65B075" w14:textId="77777777" w:rsidR="00555CE0" w:rsidRDefault="00555CE0">
            <w:pPr xmlns:w="http://schemas.openxmlformats.org/wordprocessingml/2006/main">
              <w:pStyle w:val="Other0"/>
              <w:spacing w:line="240" w:lineRule="auto"/>
              <w:ind w:firstLine="0"/>
              <w:rPr>
                <w:sz w:val="11"/>
                <w:szCs w:val="11"/>
              </w:rPr>
            </w:pPr>
            <w:r xmlns:w="http://schemas.openxmlformats.org/wordprocessingml/2006/main">
              <w:rPr>
                <w:rFonts w:ascii="Arial" w:eastAsia="Arial" w:hAnsi="Arial" w:cs="Arial"/>
                <w:sz w:val="11"/>
                <w:szCs w:val="11"/>
              </w:rPr>
              <w:t xml:space="preserve">Modif.</w:t>
            </w:r>
          </w:p>
        </w:tc>
        <w:tc>
          <w:tcPr>
            <w:tcW w:w="614" w:type="dxa"/>
            <w:tcBorders>
              <w:top w:val="single" w:sz="4" w:space="0" w:color="auto"/>
            </w:tcBorders>
            <w:shd w:val="clear" w:color="auto" w:fill="FFFFFF"/>
            <w:vAlign w:val="bottom"/>
          </w:tcPr>
          <w:p w14:paraId="312F40E3"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LK</w:t>
            </w:r>
          </w:p>
        </w:tc>
        <w:tc>
          <w:tcPr>
            <w:tcW w:w="542" w:type="dxa"/>
            <w:tcBorders>
              <w:top w:val="single" w:sz="4" w:space="0" w:color="auto"/>
            </w:tcBorders>
            <w:shd w:val="clear" w:color="auto" w:fill="FFFFFF"/>
            <w:vAlign w:val="bottom"/>
          </w:tcPr>
          <w:p w14:paraId="7CD909C5"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sz w:val="13"/>
                <w:szCs w:val="13"/>
              </w:rPr>
              <w:t xml:space="preserve">15</w:t>
            </w:r>
          </w:p>
        </w:tc>
        <w:tc>
          <w:tcPr>
            <w:tcW w:w="677" w:type="dxa"/>
            <w:tcBorders>
              <w:top w:val="single" w:sz="4" w:space="0" w:color="auto"/>
            </w:tcBorders>
            <w:shd w:val="clear" w:color="auto" w:fill="FFFFFF"/>
            <w:vAlign w:val="bottom"/>
          </w:tcPr>
          <w:p w14:paraId="2D58CB72"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sz w:val="13"/>
                <w:szCs w:val="13"/>
              </w:rPr>
              <w:t xml:space="preserve">2.4</w:t>
            </w:r>
          </w:p>
        </w:tc>
        <w:tc>
          <w:tcPr>
            <w:tcW w:w="494" w:type="dxa"/>
            <w:tcBorders>
              <w:top w:val="single" w:sz="4" w:space="0" w:color="auto"/>
            </w:tcBorders>
            <w:shd w:val="clear" w:color="auto" w:fill="FFFFFF"/>
            <w:vAlign w:val="bottom"/>
          </w:tcPr>
          <w:p w14:paraId="4281981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color w:val="000000"/>
                <w:sz w:val="13"/>
                <w:szCs w:val="13"/>
              </w:rPr>
              <w:t xml:space="preserve">7.7</w:t>
            </w:r>
          </w:p>
        </w:tc>
        <w:tc>
          <w:tcPr>
            <w:tcW w:w="566" w:type="dxa"/>
            <w:tcBorders>
              <w:top w:val="single" w:sz="4" w:space="0" w:color="auto"/>
            </w:tcBorders>
            <w:shd w:val="clear" w:color="auto" w:fill="FFFFFF"/>
            <w:vAlign w:val="bottom"/>
          </w:tcPr>
          <w:p w14:paraId="00B3EB92"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color w:val="000000"/>
                <w:sz w:val="13"/>
                <w:szCs w:val="13"/>
              </w:rPr>
              <w:t xml:space="preserve">3.6</w:t>
            </w:r>
          </w:p>
        </w:tc>
        <w:tc>
          <w:tcPr>
            <w:tcW w:w="475" w:type="dxa"/>
            <w:tcBorders>
              <w:top w:val="single" w:sz="4" w:space="0" w:color="auto"/>
            </w:tcBorders>
            <w:shd w:val="clear" w:color="auto" w:fill="FFFFFF"/>
            <w:vAlign w:val="bottom"/>
          </w:tcPr>
          <w:p w14:paraId="1160EB47"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81</w:t>
            </w:r>
          </w:p>
        </w:tc>
        <w:tc>
          <w:tcPr>
            <w:tcW w:w="600" w:type="dxa"/>
            <w:tcBorders>
              <w:top w:val="single" w:sz="4" w:space="0" w:color="auto"/>
            </w:tcBorders>
            <w:shd w:val="clear" w:color="auto" w:fill="FFFFFF"/>
            <w:vAlign w:val="bottom"/>
          </w:tcPr>
          <w:p w14:paraId="4E2EAEDA"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sz w:val="13"/>
                <w:szCs w:val="13"/>
              </w:rPr>
              <w:t xml:space="preserve">45 de ani</w:t>
            </w:r>
          </w:p>
        </w:tc>
        <w:tc>
          <w:tcPr>
            <w:tcW w:w="509" w:type="dxa"/>
            <w:tcBorders>
              <w:top w:val="single" w:sz="4" w:space="0" w:color="auto"/>
            </w:tcBorders>
            <w:shd w:val="clear" w:color="auto" w:fill="FFFFFF"/>
            <w:vAlign w:val="bottom"/>
          </w:tcPr>
          <w:p w14:paraId="6FF6BF0A"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42</w:t>
            </w:r>
          </w:p>
        </w:tc>
        <w:tc>
          <w:tcPr>
            <w:tcW w:w="590" w:type="dxa"/>
            <w:tcBorders>
              <w:top w:val="single" w:sz="4" w:space="0" w:color="auto"/>
            </w:tcBorders>
            <w:shd w:val="clear" w:color="auto" w:fill="FFFFFF"/>
            <w:vAlign w:val="bottom"/>
          </w:tcPr>
          <w:p w14:paraId="680BE30F"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98</w:t>
            </w:r>
          </w:p>
        </w:tc>
        <w:tc>
          <w:tcPr>
            <w:tcW w:w="581" w:type="dxa"/>
            <w:tcBorders>
              <w:top w:val="single" w:sz="4" w:space="0" w:color="auto"/>
            </w:tcBorders>
            <w:shd w:val="clear" w:color="auto" w:fill="FFFFFF"/>
            <w:vAlign w:val="bottom"/>
          </w:tcPr>
          <w:p w14:paraId="2B129D2D"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73</w:t>
            </w:r>
          </w:p>
        </w:tc>
        <w:tc>
          <w:tcPr>
            <w:tcW w:w="629" w:type="dxa"/>
            <w:tcBorders>
              <w:top w:val="single" w:sz="4" w:space="0" w:color="auto"/>
            </w:tcBorders>
            <w:shd w:val="clear" w:color="auto" w:fill="FFFFFF"/>
            <w:vAlign w:val="bottom"/>
          </w:tcPr>
          <w:p w14:paraId="0424A251" w14:textId="77777777" w:rsidR="00555CE0" w:rsidRDefault="00555CE0">
            <w:pPr xmlns:w="http://schemas.openxmlformats.org/wordprocessingml/2006/main">
              <w:pStyle w:val="Other0"/>
              <w:spacing w:line="240" w:lineRule="auto"/>
              <w:ind w:firstLine="160"/>
              <w:rPr>
                <w:sz w:val="13"/>
                <w:szCs w:val="13"/>
              </w:rPr>
            </w:pPr>
            <w:r xmlns:w="http://schemas.openxmlformats.org/wordprocessingml/2006/main">
              <w:rPr>
                <w:sz w:val="13"/>
                <w:szCs w:val="13"/>
              </w:rPr>
              <w:t xml:space="preserve">200</w:t>
            </w:r>
          </w:p>
        </w:tc>
      </w:tr>
      <w:tr w:rsidR="00555CE0" w14:paraId="59DB7A37" w14:textId="77777777">
        <w:tblPrEx>
          <w:tblCellMar>
            <w:top w:w="0" w:type="dxa"/>
            <w:bottom w:w="0" w:type="dxa"/>
          </w:tblCellMar>
        </w:tblPrEx>
        <w:trPr>
          <w:trHeight w:hRule="exact" w:val="178"/>
          <w:jc w:val="center"/>
        </w:trPr>
        <w:tc>
          <w:tcPr>
            <w:tcW w:w="730" w:type="dxa"/>
            <w:shd w:val="clear" w:color="auto" w:fill="FFFFFF"/>
            <w:vAlign w:val="bottom"/>
          </w:tcPr>
          <w:p w14:paraId="4A87BFEC" w14:textId="77777777" w:rsidR="00555CE0" w:rsidRDefault="00555CE0">
            <w:pPr xmlns:w="http://schemas.openxmlformats.org/wordprocessingml/2006/main">
              <w:pStyle w:val="Other0"/>
              <w:spacing w:line="240" w:lineRule="auto"/>
              <w:ind w:firstLine="0"/>
              <w:rPr>
                <w:sz w:val="11"/>
                <w:szCs w:val="11"/>
              </w:rPr>
            </w:pPr>
            <w:r xmlns:w="http://schemas.openxmlformats.org/wordprocessingml/2006/main">
              <w:rPr>
                <w:rFonts w:ascii="Arial" w:eastAsia="Arial" w:hAnsi="Arial" w:cs="Arial"/>
                <w:sz w:val="11"/>
                <w:szCs w:val="11"/>
              </w:rPr>
              <w:t xml:space="preserve">fără lac</w:t>
            </w:r>
          </w:p>
        </w:tc>
        <w:tc>
          <w:tcPr>
            <w:tcW w:w="614" w:type="dxa"/>
            <w:tcBorders>
              <w:top w:val="single" w:sz="4" w:space="0" w:color="auto"/>
            </w:tcBorders>
            <w:shd w:val="clear" w:color="auto" w:fill="FFFFFF"/>
            <w:vAlign w:val="bottom"/>
          </w:tcPr>
          <w:p w14:paraId="54DA9494"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Nan sin</w:t>
            </w:r>
          </w:p>
        </w:tc>
        <w:tc>
          <w:tcPr>
            <w:tcW w:w="542" w:type="dxa"/>
            <w:vMerge w:val="restart"/>
            <w:tcBorders>
              <w:top w:val="single" w:sz="4" w:space="0" w:color="auto"/>
            </w:tcBorders>
            <w:shd w:val="clear" w:color="auto" w:fill="FFFFFF"/>
          </w:tcPr>
          <w:p w14:paraId="6082D56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color w:val="000000"/>
                <w:sz w:val="13"/>
                <w:szCs w:val="13"/>
              </w:rPr>
              <w:t xml:space="preserve">13.3</w:t>
            </w:r>
          </w:p>
        </w:tc>
        <w:tc>
          <w:tcPr>
            <w:tcW w:w="677" w:type="dxa"/>
            <w:tcBorders>
              <w:top w:val="single" w:sz="4" w:space="0" w:color="auto"/>
            </w:tcBorders>
            <w:shd w:val="clear" w:color="auto" w:fill="FFFFFF"/>
            <w:vAlign w:val="bottom"/>
          </w:tcPr>
          <w:p w14:paraId="16425A0B"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color w:val="000000"/>
                <w:sz w:val="13"/>
                <w:szCs w:val="13"/>
              </w:rPr>
              <w:t xml:space="preserve">2</w:t>
            </w:r>
          </w:p>
        </w:tc>
        <w:tc>
          <w:tcPr>
            <w:tcW w:w="494" w:type="dxa"/>
            <w:tcBorders>
              <w:top w:val="single" w:sz="4" w:space="0" w:color="auto"/>
            </w:tcBorders>
            <w:shd w:val="clear" w:color="auto" w:fill="FFFFFF"/>
            <w:vAlign w:val="bottom"/>
          </w:tcPr>
          <w:p w14:paraId="0A85084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color w:val="000000"/>
                <w:sz w:val="13"/>
                <w:szCs w:val="13"/>
              </w:rPr>
              <w:t xml:space="preserve">8</w:t>
            </w:r>
          </w:p>
        </w:tc>
        <w:tc>
          <w:tcPr>
            <w:tcW w:w="566" w:type="dxa"/>
            <w:vMerge w:val="restart"/>
            <w:tcBorders>
              <w:top w:val="single" w:sz="4" w:space="0" w:color="auto"/>
            </w:tcBorders>
            <w:shd w:val="clear" w:color="auto" w:fill="FFFFFF"/>
          </w:tcPr>
          <w:p w14:paraId="2C9A5831"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color w:val="000000"/>
                <w:sz w:val="13"/>
                <w:szCs w:val="13"/>
              </w:rPr>
              <w:t xml:space="preserve">3,3</w:t>
            </w:r>
          </w:p>
        </w:tc>
        <w:tc>
          <w:tcPr>
            <w:tcW w:w="475" w:type="dxa"/>
            <w:tcBorders>
              <w:top w:val="single" w:sz="4" w:space="0" w:color="auto"/>
            </w:tcBorders>
            <w:shd w:val="clear" w:color="auto" w:fill="FFFFFF"/>
            <w:vAlign w:val="bottom"/>
          </w:tcPr>
          <w:p w14:paraId="38361A94"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65 de ani</w:t>
            </w:r>
          </w:p>
        </w:tc>
        <w:tc>
          <w:tcPr>
            <w:tcW w:w="600" w:type="dxa"/>
            <w:tcBorders>
              <w:top w:val="single" w:sz="4" w:space="0" w:color="auto"/>
            </w:tcBorders>
            <w:shd w:val="clear" w:color="auto" w:fill="FFFFFF"/>
            <w:vAlign w:val="bottom"/>
          </w:tcPr>
          <w:p w14:paraId="0EA6843F"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color w:val="000000"/>
                <w:sz w:val="13"/>
                <w:szCs w:val="13"/>
              </w:rPr>
              <w:t xml:space="preserve">35 de ani</w:t>
            </w:r>
          </w:p>
        </w:tc>
        <w:tc>
          <w:tcPr>
            <w:tcW w:w="509" w:type="dxa"/>
            <w:tcBorders>
              <w:top w:val="single" w:sz="4" w:space="0" w:color="auto"/>
            </w:tcBorders>
            <w:shd w:val="clear" w:color="auto" w:fill="FFFFFF"/>
            <w:vAlign w:val="bottom"/>
          </w:tcPr>
          <w:p w14:paraId="252C2E9E"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23 de ani</w:t>
            </w:r>
          </w:p>
        </w:tc>
        <w:tc>
          <w:tcPr>
            <w:tcW w:w="590" w:type="dxa"/>
            <w:tcBorders>
              <w:top w:val="single" w:sz="4" w:space="0" w:color="auto"/>
            </w:tcBorders>
            <w:shd w:val="clear" w:color="auto" w:fill="FFFFFF"/>
            <w:vAlign w:val="bottom"/>
          </w:tcPr>
          <w:p w14:paraId="2B05330C" w14:textId="77777777" w:rsidR="00555CE0" w:rsidRDefault="00555CE0">
            <w:pPr xmlns:w="http://schemas.openxmlformats.org/wordprocessingml/2006/main">
              <w:pStyle w:val="Other0"/>
              <w:spacing w:line="240" w:lineRule="auto"/>
              <w:ind w:firstLine="160"/>
              <w:jc w:val="both"/>
              <w:rPr>
                <w:sz w:val="13"/>
                <w:szCs w:val="13"/>
              </w:rPr>
            </w:pPr>
            <w:r xmlns:w="http://schemas.openxmlformats.org/wordprocessingml/2006/main">
              <w:rPr>
                <w:sz w:val="13"/>
                <w:szCs w:val="13"/>
              </w:rPr>
              <w:t xml:space="preserve">80</w:t>
            </w:r>
          </w:p>
        </w:tc>
        <w:tc>
          <w:tcPr>
            <w:tcW w:w="581" w:type="dxa"/>
            <w:tcBorders>
              <w:top w:val="single" w:sz="4" w:space="0" w:color="auto"/>
            </w:tcBorders>
            <w:shd w:val="clear" w:color="auto" w:fill="FFFFFF"/>
            <w:vAlign w:val="bottom"/>
          </w:tcPr>
          <w:p w14:paraId="0184306D"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67</w:t>
            </w:r>
          </w:p>
        </w:tc>
        <w:tc>
          <w:tcPr>
            <w:tcW w:w="629" w:type="dxa"/>
            <w:tcBorders>
              <w:top w:val="single" w:sz="4" w:space="0" w:color="auto"/>
            </w:tcBorders>
            <w:shd w:val="clear" w:color="auto" w:fill="FFFFFF"/>
            <w:vAlign w:val="bottom"/>
          </w:tcPr>
          <w:p w14:paraId="474269A3"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153</w:t>
            </w:r>
          </w:p>
        </w:tc>
      </w:tr>
      <w:tr w:rsidR="00555CE0" w14:paraId="6D7004AD" w14:textId="77777777">
        <w:tblPrEx>
          <w:tblCellMar>
            <w:top w:w="0" w:type="dxa"/>
            <w:bottom w:w="0" w:type="dxa"/>
          </w:tblCellMar>
        </w:tblPrEx>
        <w:trPr>
          <w:trHeight w:hRule="exact" w:val="202"/>
          <w:jc w:val="center"/>
        </w:trPr>
        <w:tc>
          <w:tcPr>
            <w:tcW w:w="730" w:type="dxa"/>
            <w:shd w:val="clear" w:color="auto" w:fill="FFFFFF"/>
          </w:tcPr>
          <w:p w14:paraId="53EC79C7" w14:textId="77777777" w:rsidR="00555CE0" w:rsidRDefault="00555CE0">
            <w:pPr xmlns:w="http://schemas.openxmlformats.org/wordprocessingml/2006/main">
              <w:pStyle w:val="Other0"/>
              <w:spacing w:line="240" w:lineRule="auto"/>
              <w:ind w:firstLine="0"/>
              <w:rPr>
                <w:sz w:val="11"/>
                <w:szCs w:val="11"/>
              </w:rPr>
            </w:pPr>
            <w:r xmlns:w="http://schemas.openxmlformats.org/wordprocessingml/2006/main">
              <w:rPr>
                <w:rFonts w:ascii="Arial" w:eastAsia="Arial" w:hAnsi="Arial" w:cs="Arial"/>
                <w:sz w:val="11"/>
                <w:szCs w:val="11"/>
              </w:rPr>
              <w:t xml:space="preserve">tosă</w:t>
            </w:r>
          </w:p>
        </w:tc>
        <w:tc>
          <w:tcPr>
            <w:tcW w:w="614" w:type="dxa"/>
            <w:shd w:val="clear" w:color="auto" w:fill="FFFFFF"/>
          </w:tcPr>
          <w:p w14:paraId="3208B36A"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lactoză</w:t>
            </w:r>
          </w:p>
        </w:tc>
        <w:tc>
          <w:tcPr>
            <w:tcW w:w="542" w:type="dxa"/>
            <w:vMerge/>
            <w:shd w:val="clear" w:color="auto" w:fill="FFFFFF"/>
          </w:tcPr>
          <w:p w14:paraId="12D7C779" w14:textId="77777777" w:rsidR="00555CE0" w:rsidRDefault="00555CE0"/>
        </w:tc>
        <w:tc>
          <w:tcPr>
            <w:tcW w:w="677" w:type="dxa"/>
            <w:shd w:val="clear" w:color="auto" w:fill="FFFFFF"/>
          </w:tcPr>
          <w:p w14:paraId="7B0C17E3" w14:textId="77777777" w:rsidR="00555CE0" w:rsidRDefault="00555CE0">
            <w:pPr>
              <w:rPr>
                <w:sz w:val="10"/>
                <w:szCs w:val="10"/>
              </w:rPr>
            </w:pPr>
          </w:p>
        </w:tc>
        <w:tc>
          <w:tcPr>
            <w:tcW w:w="494" w:type="dxa"/>
            <w:shd w:val="clear" w:color="auto" w:fill="FFFFFF"/>
          </w:tcPr>
          <w:p w14:paraId="19FD62BE" w14:textId="77777777" w:rsidR="00555CE0" w:rsidRDefault="00555CE0">
            <w:pPr>
              <w:rPr>
                <w:sz w:val="10"/>
                <w:szCs w:val="10"/>
              </w:rPr>
            </w:pPr>
          </w:p>
        </w:tc>
        <w:tc>
          <w:tcPr>
            <w:tcW w:w="566" w:type="dxa"/>
            <w:vMerge/>
            <w:shd w:val="clear" w:color="auto" w:fill="FFFFFF"/>
          </w:tcPr>
          <w:p w14:paraId="28C1CF7E" w14:textId="77777777" w:rsidR="00555CE0" w:rsidRDefault="00555CE0"/>
        </w:tc>
        <w:tc>
          <w:tcPr>
            <w:tcW w:w="475" w:type="dxa"/>
            <w:shd w:val="clear" w:color="auto" w:fill="FFFFFF"/>
          </w:tcPr>
          <w:p w14:paraId="2E41DEA7" w14:textId="77777777" w:rsidR="00555CE0" w:rsidRDefault="00555CE0">
            <w:pPr>
              <w:rPr>
                <w:sz w:val="10"/>
                <w:szCs w:val="10"/>
              </w:rPr>
            </w:pPr>
          </w:p>
        </w:tc>
        <w:tc>
          <w:tcPr>
            <w:tcW w:w="600" w:type="dxa"/>
            <w:shd w:val="clear" w:color="auto" w:fill="FFFFFF"/>
          </w:tcPr>
          <w:p w14:paraId="30078A41" w14:textId="77777777" w:rsidR="00555CE0" w:rsidRDefault="00555CE0">
            <w:pPr>
              <w:rPr>
                <w:sz w:val="10"/>
                <w:szCs w:val="10"/>
              </w:rPr>
            </w:pPr>
          </w:p>
        </w:tc>
        <w:tc>
          <w:tcPr>
            <w:tcW w:w="509" w:type="dxa"/>
            <w:shd w:val="clear" w:color="auto" w:fill="FFFFFF"/>
          </w:tcPr>
          <w:p w14:paraId="2C4FB46F" w14:textId="77777777" w:rsidR="00555CE0" w:rsidRDefault="00555CE0">
            <w:pPr>
              <w:rPr>
                <w:sz w:val="10"/>
                <w:szCs w:val="10"/>
              </w:rPr>
            </w:pPr>
          </w:p>
        </w:tc>
        <w:tc>
          <w:tcPr>
            <w:tcW w:w="590" w:type="dxa"/>
            <w:shd w:val="clear" w:color="auto" w:fill="FFFFFF"/>
          </w:tcPr>
          <w:p w14:paraId="08C9D17B" w14:textId="77777777" w:rsidR="00555CE0" w:rsidRDefault="00555CE0">
            <w:pPr>
              <w:rPr>
                <w:sz w:val="10"/>
                <w:szCs w:val="10"/>
              </w:rPr>
            </w:pPr>
          </w:p>
        </w:tc>
        <w:tc>
          <w:tcPr>
            <w:tcW w:w="581" w:type="dxa"/>
            <w:shd w:val="clear" w:color="auto" w:fill="FFFFFF"/>
          </w:tcPr>
          <w:p w14:paraId="41761647" w14:textId="77777777" w:rsidR="00555CE0" w:rsidRDefault="00555CE0">
            <w:pPr>
              <w:rPr>
                <w:sz w:val="10"/>
                <w:szCs w:val="10"/>
              </w:rPr>
            </w:pPr>
          </w:p>
        </w:tc>
        <w:tc>
          <w:tcPr>
            <w:tcW w:w="629" w:type="dxa"/>
            <w:shd w:val="clear" w:color="auto" w:fill="FFFFFF"/>
          </w:tcPr>
          <w:p w14:paraId="6A417D47" w14:textId="77777777" w:rsidR="00555CE0" w:rsidRDefault="00555CE0">
            <w:pPr>
              <w:rPr>
                <w:sz w:val="10"/>
                <w:szCs w:val="10"/>
              </w:rPr>
            </w:pPr>
          </w:p>
        </w:tc>
      </w:tr>
      <w:tr w:rsidR="00555CE0" w14:paraId="534F8444" w14:textId="77777777">
        <w:tblPrEx>
          <w:tblCellMar>
            <w:top w:w="0" w:type="dxa"/>
            <w:bottom w:w="0" w:type="dxa"/>
          </w:tblCellMar>
        </w:tblPrEx>
        <w:trPr>
          <w:trHeight w:hRule="exact" w:val="379"/>
          <w:jc w:val="center"/>
        </w:trPr>
        <w:tc>
          <w:tcPr>
            <w:tcW w:w="730" w:type="dxa"/>
            <w:tcBorders>
              <w:top w:val="single" w:sz="4" w:space="0" w:color="auto"/>
            </w:tcBorders>
            <w:shd w:val="clear" w:color="auto" w:fill="FFFFFF"/>
          </w:tcPr>
          <w:p w14:paraId="7D7052A9" w14:textId="77777777" w:rsidR="00555CE0" w:rsidRDefault="00555CE0">
            <w:pPr xmlns:w="http://schemas.openxmlformats.org/wordprocessingml/2006/main">
              <w:pStyle w:val="Other0"/>
              <w:spacing w:line="240" w:lineRule="auto"/>
              <w:ind w:firstLine="0"/>
              <w:rPr>
                <w:sz w:val="11"/>
                <w:szCs w:val="11"/>
              </w:rPr>
            </w:pPr>
            <w:r xmlns:w="http://schemas.openxmlformats.org/wordprocessingml/2006/main">
              <w:rPr>
                <w:rFonts w:ascii="Arial" w:eastAsia="Arial" w:hAnsi="Arial" w:cs="Arial"/>
                <w:sz w:val="11"/>
                <w:szCs w:val="11"/>
              </w:rPr>
              <w:t xml:space="preserve">De soia</w:t>
            </w:r>
          </w:p>
        </w:tc>
        <w:tc>
          <w:tcPr>
            <w:tcW w:w="614" w:type="dxa"/>
            <w:tcBorders>
              <w:top w:val="single" w:sz="4" w:space="0" w:color="auto"/>
            </w:tcBorders>
            <w:shd w:val="clear" w:color="auto" w:fill="FFFFFF"/>
            <w:vAlign w:val="bottom"/>
          </w:tcPr>
          <w:p w14:paraId="59201A4C"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Nutrilon</w:t>
            </w:r>
          </w:p>
          <w:p w14:paraId="3F9DCE05" w14:textId="77777777" w:rsidR="00555CE0" w:rsidRDefault="00555CE0">
            <w:pPr xmlns:w="http://schemas.openxmlformats.org/wordprocessingml/2006/main">
              <w:pStyle w:val="Other0"/>
              <w:spacing w:line="192"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Soia</w:t>
            </w:r>
          </w:p>
        </w:tc>
        <w:tc>
          <w:tcPr>
            <w:tcW w:w="542" w:type="dxa"/>
            <w:tcBorders>
              <w:top w:val="single" w:sz="4" w:space="0" w:color="auto"/>
            </w:tcBorders>
            <w:shd w:val="clear" w:color="auto" w:fill="FFFFFF"/>
          </w:tcPr>
          <w:p w14:paraId="23F56BB0"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sz w:val="13"/>
                <w:szCs w:val="13"/>
              </w:rPr>
              <w:t xml:space="preserve">13</w:t>
            </w:r>
          </w:p>
        </w:tc>
        <w:tc>
          <w:tcPr>
            <w:tcW w:w="677" w:type="dxa"/>
            <w:tcBorders>
              <w:top w:val="single" w:sz="4" w:space="0" w:color="auto"/>
            </w:tcBorders>
            <w:shd w:val="clear" w:color="auto" w:fill="FFFFFF"/>
          </w:tcPr>
          <w:p w14:paraId="1930F88F"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sz w:val="13"/>
                <w:szCs w:val="13"/>
              </w:rPr>
              <w:t xml:space="preserve">1,8</w:t>
            </w:r>
          </w:p>
        </w:tc>
        <w:tc>
          <w:tcPr>
            <w:tcW w:w="494" w:type="dxa"/>
            <w:tcBorders>
              <w:top w:val="single" w:sz="4" w:space="0" w:color="auto"/>
            </w:tcBorders>
            <w:shd w:val="clear" w:color="auto" w:fill="FFFFFF"/>
          </w:tcPr>
          <w:p w14:paraId="06BC5394"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sz w:val="13"/>
                <w:szCs w:val="13"/>
              </w:rPr>
              <w:t xml:space="preserve">6,7</w:t>
            </w:r>
          </w:p>
        </w:tc>
        <w:tc>
          <w:tcPr>
            <w:tcW w:w="566" w:type="dxa"/>
            <w:tcBorders>
              <w:top w:val="single" w:sz="4" w:space="0" w:color="auto"/>
            </w:tcBorders>
            <w:shd w:val="clear" w:color="auto" w:fill="FFFFFF"/>
          </w:tcPr>
          <w:p w14:paraId="01DF0F24"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sz w:val="13"/>
                <w:szCs w:val="13"/>
              </w:rPr>
              <w:t xml:space="preserve">3,6</w:t>
            </w:r>
          </w:p>
        </w:tc>
        <w:tc>
          <w:tcPr>
            <w:tcW w:w="475" w:type="dxa"/>
            <w:tcBorders>
              <w:top w:val="single" w:sz="4" w:space="0" w:color="auto"/>
            </w:tcBorders>
            <w:shd w:val="clear" w:color="auto" w:fill="FFFFFF"/>
          </w:tcPr>
          <w:p w14:paraId="6554784C"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54</w:t>
            </w:r>
          </w:p>
        </w:tc>
        <w:tc>
          <w:tcPr>
            <w:tcW w:w="600" w:type="dxa"/>
            <w:tcBorders>
              <w:top w:val="single" w:sz="4" w:space="0" w:color="auto"/>
            </w:tcBorders>
            <w:shd w:val="clear" w:color="auto" w:fill="FFFFFF"/>
          </w:tcPr>
          <w:p w14:paraId="7497D97E"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sz w:val="13"/>
                <w:szCs w:val="13"/>
              </w:rPr>
              <w:t xml:space="preserve">27</w:t>
            </w:r>
          </w:p>
        </w:tc>
        <w:tc>
          <w:tcPr>
            <w:tcW w:w="509" w:type="dxa"/>
            <w:tcBorders>
              <w:top w:val="single" w:sz="4" w:space="0" w:color="auto"/>
            </w:tcBorders>
            <w:shd w:val="clear" w:color="auto" w:fill="FFFFFF"/>
          </w:tcPr>
          <w:p w14:paraId="007FBE79"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20</w:t>
            </w:r>
          </w:p>
        </w:tc>
        <w:tc>
          <w:tcPr>
            <w:tcW w:w="590" w:type="dxa"/>
            <w:tcBorders>
              <w:top w:val="single" w:sz="4" w:space="0" w:color="auto"/>
            </w:tcBorders>
            <w:shd w:val="clear" w:color="auto" w:fill="FFFFFF"/>
          </w:tcPr>
          <w:p w14:paraId="3FBAD9A3" w14:textId="77777777" w:rsidR="00555CE0" w:rsidRDefault="00555CE0">
            <w:pPr xmlns:w="http://schemas.openxmlformats.org/wordprocessingml/2006/main">
              <w:pStyle w:val="Other0"/>
              <w:spacing w:line="240" w:lineRule="auto"/>
              <w:ind w:firstLine="160"/>
              <w:jc w:val="both"/>
              <w:rPr>
                <w:sz w:val="13"/>
                <w:szCs w:val="13"/>
              </w:rPr>
            </w:pPr>
            <w:r xmlns:w="http://schemas.openxmlformats.org/wordprocessingml/2006/main">
              <w:rPr>
                <w:color w:val="000000"/>
                <w:sz w:val="13"/>
                <w:szCs w:val="13"/>
              </w:rPr>
              <w:t xml:space="preserve">65 de ani</w:t>
            </w:r>
          </w:p>
        </w:tc>
        <w:tc>
          <w:tcPr>
            <w:tcW w:w="581" w:type="dxa"/>
            <w:tcBorders>
              <w:top w:val="single" w:sz="4" w:space="0" w:color="auto"/>
            </w:tcBorders>
            <w:shd w:val="clear" w:color="auto" w:fill="FFFFFF"/>
          </w:tcPr>
          <w:p w14:paraId="7E3C0619"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sz w:val="13"/>
                <w:szCs w:val="13"/>
              </w:rPr>
              <w:t xml:space="preserve">66</w:t>
            </w:r>
          </w:p>
        </w:tc>
        <w:tc>
          <w:tcPr>
            <w:tcW w:w="629" w:type="dxa"/>
            <w:tcBorders>
              <w:top w:val="single" w:sz="4" w:space="0" w:color="auto"/>
            </w:tcBorders>
            <w:shd w:val="clear" w:color="auto" w:fill="FFFFFF"/>
          </w:tcPr>
          <w:p w14:paraId="5FC2E81D"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180</w:t>
            </w:r>
          </w:p>
        </w:tc>
      </w:tr>
      <w:tr w:rsidR="00555CE0" w14:paraId="48B94D34" w14:textId="77777777">
        <w:tblPrEx>
          <w:tblCellMar>
            <w:top w:w="0" w:type="dxa"/>
            <w:bottom w:w="0" w:type="dxa"/>
          </w:tblCellMar>
        </w:tblPrEx>
        <w:trPr>
          <w:trHeight w:hRule="exact" w:val="226"/>
          <w:jc w:val="center"/>
        </w:trPr>
        <w:tc>
          <w:tcPr>
            <w:tcW w:w="730" w:type="dxa"/>
            <w:shd w:val="clear" w:color="auto" w:fill="FFFFFF"/>
          </w:tcPr>
          <w:p w14:paraId="2C91F57A" w14:textId="77777777" w:rsidR="00555CE0" w:rsidRDefault="00555CE0">
            <w:pPr>
              <w:rPr>
                <w:sz w:val="10"/>
                <w:szCs w:val="10"/>
              </w:rPr>
            </w:pPr>
          </w:p>
        </w:tc>
        <w:tc>
          <w:tcPr>
            <w:tcW w:w="614" w:type="dxa"/>
            <w:tcBorders>
              <w:top w:val="single" w:sz="4" w:space="0" w:color="auto"/>
            </w:tcBorders>
            <w:shd w:val="clear" w:color="auto" w:fill="FFFFFF"/>
            <w:vAlign w:val="bottom"/>
          </w:tcPr>
          <w:p w14:paraId="76831BD0"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Nursoy</w:t>
            </w:r>
          </w:p>
        </w:tc>
        <w:tc>
          <w:tcPr>
            <w:tcW w:w="542" w:type="dxa"/>
            <w:tcBorders>
              <w:top w:val="single" w:sz="4" w:space="0" w:color="auto"/>
            </w:tcBorders>
            <w:shd w:val="clear" w:color="auto" w:fill="FFFFFF"/>
            <w:vAlign w:val="bottom"/>
          </w:tcPr>
          <w:p w14:paraId="1ECEFA3E"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sz w:val="13"/>
                <w:szCs w:val="13"/>
              </w:rPr>
              <w:t xml:space="preserve">13</w:t>
            </w:r>
          </w:p>
        </w:tc>
        <w:tc>
          <w:tcPr>
            <w:tcW w:w="677" w:type="dxa"/>
            <w:tcBorders>
              <w:top w:val="single" w:sz="4" w:space="0" w:color="auto"/>
            </w:tcBorders>
            <w:shd w:val="clear" w:color="auto" w:fill="FFFFFF"/>
            <w:vAlign w:val="bottom"/>
          </w:tcPr>
          <w:p w14:paraId="0562E3C9"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sz w:val="13"/>
                <w:szCs w:val="13"/>
              </w:rPr>
              <w:t xml:space="preserve">1,8</w:t>
            </w:r>
          </w:p>
        </w:tc>
        <w:tc>
          <w:tcPr>
            <w:tcW w:w="494" w:type="dxa"/>
            <w:tcBorders>
              <w:top w:val="single" w:sz="4" w:space="0" w:color="auto"/>
            </w:tcBorders>
            <w:shd w:val="clear" w:color="auto" w:fill="FFFFFF"/>
            <w:vAlign w:val="bottom"/>
          </w:tcPr>
          <w:p w14:paraId="3DC93F88"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sz w:val="13"/>
                <w:szCs w:val="13"/>
              </w:rPr>
              <w:t xml:space="preserve">6,8</w:t>
            </w:r>
          </w:p>
        </w:tc>
        <w:tc>
          <w:tcPr>
            <w:tcW w:w="566" w:type="dxa"/>
            <w:tcBorders>
              <w:top w:val="single" w:sz="4" w:space="0" w:color="auto"/>
            </w:tcBorders>
            <w:shd w:val="clear" w:color="auto" w:fill="FFFFFF"/>
            <w:vAlign w:val="bottom"/>
          </w:tcPr>
          <w:p w14:paraId="6C971002"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color w:val="000000"/>
                <w:sz w:val="13"/>
                <w:szCs w:val="13"/>
              </w:rPr>
              <w:t xml:space="preserve">3,6</w:t>
            </w:r>
          </w:p>
        </w:tc>
        <w:tc>
          <w:tcPr>
            <w:tcW w:w="475" w:type="dxa"/>
            <w:tcBorders>
              <w:top w:val="single" w:sz="4" w:space="0" w:color="auto"/>
            </w:tcBorders>
            <w:shd w:val="clear" w:color="auto" w:fill="FFFFFF"/>
            <w:vAlign w:val="bottom"/>
          </w:tcPr>
          <w:p w14:paraId="7A4E0121"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67</w:t>
            </w:r>
          </w:p>
        </w:tc>
        <w:tc>
          <w:tcPr>
            <w:tcW w:w="600" w:type="dxa"/>
            <w:tcBorders>
              <w:top w:val="single" w:sz="4" w:space="0" w:color="auto"/>
            </w:tcBorders>
            <w:shd w:val="clear" w:color="auto" w:fill="FFFFFF"/>
            <w:vAlign w:val="bottom"/>
          </w:tcPr>
          <w:p w14:paraId="1D8E381D"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sz w:val="13"/>
                <w:szCs w:val="13"/>
              </w:rPr>
              <w:t xml:space="preserve">50</w:t>
            </w:r>
          </w:p>
        </w:tc>
        <w:tc>
          <w:tcPr>
            <w:tcW w:w="509" w:type="dxa"/>
            <w:tcBorders>
              <w:top w:val="single" w:sz="4" w:space="0" w:color="auto"/>
            </w:tcBorders>
            <w:shd w:val="clear" w:color="auto" w:fill="FFFFFF"/>
            <w:vAlign w:val="bottom"/>
          </w:tcPr>
          <w:p w14:paraId="740B8461"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20</w:t>
            </w:r>
          </w:p>
        </w:tc>
        <w:tc>
          <w:tcPr>
            <w:tcW w:w="590" w:type="dxa"/>
            <w:tcBorders>
              <w:top w:val="single" w:sz="4" w:space="0" w:color="auto"/>
            </w:tcBorders>
            <w:shd w:val="clear" w:color="auto" w:fill="FFFFFF"/>
            <w:vAlign w:val="bottom"/>
          </w:tcPr>
          <w:p w14:paraId="78E260E4"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72</w:t>
            </w:r>
          </w:p>
        </w:tc>
        <w:tc>
          <w:tcPr>
            <w:tcW w:w="581" w:type="dxa"/>
            <w:tcBorders>
              <w:top w:val="single" w:sz="4" w:space="0" w:color="auto"/>
            </w:tcBorders>
            <w:shd w:val="clear" w:color="auto" w:fill="FFFFFF"/>
            <w:vAlign w:val="bottom"/>
          </w:tcPr>
          <w:p w14:paraId="1FABFB26"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67</w:t>
            </w:r>
          </w:p>
        </w:tc>
        <w:tc>
          <w:tcPr>
            <w:tcW w:w="629" w:type="dxa"/>
            <w:tcBorders>
              <w:top w:val="single" w:sz="4" w:space="0" w:color="auto"/>
            </w:tcBorders>
            <w:shd w:val="clear" w:color="auto" w:fill="FFFFFF"/>
          </w:tcPr>
          <w:p w14:paraId="23CE9F12" w14:textId="77777777" w:rsidR="00555CE0" w:rsidRDefault="00555CE0">
            <w:pPr>
              <w:rPr>
                <w:sz w:val="10"/>
                <w:szCs w:val="10"/>
              </w:rPr>
            </w:pPr>
          </w:p>
        </w:tc>
      </w:tr>
      <w:tr w:rsidR="00555CE0" w14:paraId="798986E7" w14:textId="77777777">
        <w:tblPrEx>
          <w:tblCellMar>
            <w:top w:w="0" w:type="dxa"/>
            <w:bottom w:w="0" w:type="dxa"/>
          </w:tblCellMar>
        </w:tblPrEx>
        <w:trPr>
          <w:trHeight w:hRule="exact" w:val="216"/>
          <w:jc w:val="center"/>
        </w:trPr>
        <w:tc>
          <w:tcPr>
            <w:tcW w:w="730" w:type="dxa"/>
            <w:tcBorders>
              <w:bottom w:val="single" w:sz="4" w:space="0" w:color="auto"/>
            </w:tcBorders>
            <w:shd w:val="clear" w:color="auto" w:fill="FFFFFF"/>
          </w:tcPr>
          <w:p w14:paraId="07D3B1AA" w14:textId="77777777" w:rsidR="00555CE0" w:rsidRDefault="00555CE0">
            <w:pPr>
              <w:rPr>
                <w:sz w:val="10"/>
                <w:szCs w:val="10"/>
              </w:rPr>
            </w:pPr>
          </w:p>
        </w:tc>
        <w:tc>
          <w:tcPr>
            <w:tcW w:w="614" w:type="dxa"/>
            <w:tcBorders>
              <w:top w:val="single" w:sz="4" w:space="0" w:color="auto"/>
              <w:bottom w:val="single" w:sz="4" w:space="0" w:color="auto"/>
            </w:tcBorders>
            <w:shd w:val="clear" w:color="auto" w:fill="FFFFFF"/>
            <w:vAlign w:val="bottom"/>
          </w:tcPr>
          <w:p w14:paraId="5F537E34"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Isomil</w:t>
            </w:r>
          </w:p>
        </w:tc>
        <w:tc>
          <w:tcPr>
            <w:tcW w:w="542" w:type="dxa"/>
            <w:tcBorders>
              <w:top w:val="single" w:sz="4" w:space="0" w:color="auto"/>
              <w:bottom w:val="single" w:sz="4" w:space="0" w:color="auto"/>
            </w:tcBorders>
            <w:shd w:val="clear" w:color="auto" w:fill="FFFFFF"/>
            <w:vAlign w:val="bottom"/>
          </w:tcPr>
          <w:p w14:paraId="211D7A9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color w:val="000000"/>
                <w:sz w:val="13"/>
                <w:szCs w:val="13"/>
              </w:rPr>
              <w:t xml:space="preserve">13,5</w:t>
            </w:r>
          </w:p>
        </w:tc>
        <w:tc>
          <w:tcPr>
            <w:tcW w:w="677" w:type="dxa"/>
            <w:tcBorders>
              <w:top w:val="single" w:sz="4" w:space="0" w:color="auto"/>
              <w:bottom w:val="single" w:sz="4" w:space="0" w:color="auto"/>
            </w:tcBorders>
            <w:shd w:val="clear" w:color="auto" w:fill="FFFFFF"/>
            <w:vAlign w:val="bottom"/>
          </w:tcPr>
          <w:p w14:paraId="02F5BE31"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color w:val="000000"/>
                <w:sz w:val="13"/>
                <w:szCs w:val="13"/>
              </w:rPr>
              <w:t xml:space="preserve">2</w:t>
            </w:r>
          </w:p>
        </w:tc>
        <w:tc>
          <w:tcPr>
            <w:tcW w:w="494" w:type="dxa"/>
            <w:tcBorders>
              <w:top w:val="single" w:sz="4" w:space="0" w:color="auto"/>
              <w:bottom w:val="single" w:sz="4" w:space="0" w:color="auto"/>
            </w:tcBorders>
            <w:shd w:val="clear" w:color="auto" w:fill="FFFFFF"/>
            <w:vAlign w:val="bottom"/>
          </w:tcPr>
          <w:p w14:paraId="288E1985"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sz w:val="13"/>
                <w:szCs w:val="13"/>
              </w:rPr>
              <w:t xml:space="preserve">6.8</w:t>
            </w:r>
          </w:p>
        </w:tc>
        <w:tc>
          <w:tcPr>
            <w:tcW w:w="566" w:type="dxa"/>
            <w:tcBorders>
              <w:top w:val="single" w:sz="4" w:space="0" w:color="auto"/>
              <w:bottom w:val="single" w:sz="4" w:space="0" w:color="auto"/>
            </w:tcBorders>
            <w:shd w:val="clear" w:color="auto" w:fill="FFFFFF"/>
            <w:vAlign w:val="bottom"/>
          </w:tcPr>
          <w:p w14:paraId="6E75D43D"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color w:val="000000"/>
                <w:sz w:val="13"/>
                <w:szCs w:val="13"/>
              </w:rPr>
              <w:t xml:space="preserve">3.6</w:t>
            </w:r>
          </w:p>
        </w:tc>
        <w:tc>
          <w:tcPr>
            <w:tcW w:w="475" w:type="dxa"/>
            <w:tcBorders>
              <w:top w:val="single" w:sz="4" w:space="0" w:color="auto"/>
              <w:bottom w:val="single" w:sz="4" w:space="0" w:color="auto"/>
            </w:tcBorders>
            <w:shd w:val="clear" w:color="auto" w:fill="FFFFFF"/>
            <w:vAlign w:val="bottom"/>
          </w:tcPr>
          <w:p w14:paraId="395C1F99"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70</w:t>
            </w:r>
          </w:p>
        </w:tc>
        <w:tc>
          <w:tcPr>
            <w:tcW w:w="600" w:type="dxa"/>
            <w:tcBorders>
              <w:top w:val="single" w:sz="4" w:space="0" w:color="auto"/>
              <w:bottom w:val="single" w:sz="4" w:space="0" w:color="auto"/>
            </w:tcBorders>
            <w:shd w:val="clear" w:color="auto" w:fill="FFFFFF"/>
            <w:vAlign w:val="bottom"/>
          </w:tcPr>
          <w:p w14:paraId="1E34F8BE"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sz w:val="13"/>
                <w:szCs w:val="13"/>
              </w:rPr>
              <w:t xml:space="preserve">50</w:t>
            </w:r>
          </w:p>
        </w:tc>
        <w:tc>
          <w:tcPr>
            <w:tcW w:w="509" w:type="dxa"/>
            <w:tcBorders>
              <w:top w:val="single" w:sz="4" w:space="0" w:color="auto"/>
              <w:bottom w:val="single" w:sz="4" w:space="0" w:color="auto"/>
            </w:tcBorders>
            <w:shd w:val="clear" w:color="auto" w:fill="FFFFFF"/>
            <w:vAlign w:val="bottom"/>
          </w:tcPr>
          <w:p w14:paraId="7137416D"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32</w:t>
            </w:r>
          </w:p>
        </w:tc>
        <w:tc>
          <w:tcPr>
            <w:tcW w:w="590" w:type="dxa"/>
            <w:tcBorders>
              <w:top w:val="single" w:sz="4" w:space="0" w:color="auto"/>
              <w:bottom w:val="single" w:sz="4" w:space="0" w:color="auto"/>
            </w:tcBorders>
            <w:shd w:val="clear" w:color="auto" w:fill="FFFFFF"/>
            <w:vAlign w:val="bottom"/>
          </w:tcPr>
          <w:p w14:paraId="6FD5D979"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76</w:t>
            </w:r>
          </w:p>
        </w:tc>
        <w:tc>
          <w:tcPr>
            <w:tcW w:w="581" w:type="dxa"/>
            <w:tcBorders>
              <w:top w:val="single" w:sz="4" w:space="0" w:color="auto"/>
              <w:bottom w:val="single" w:sz="4" w:space="0" w:color="auto"/>
            </w:tcBorders>
            <w:shd w:val="clear" w:color="auto" w:fill="FFFFFF"/>
            <w:vAlign w:val="bottom"/>
          </w:tcPr>
          <w:p w14:paraId="7A04DFEE"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67</w:t>
            </w:r>
          </w:p>
        </w:tc>
        <w:tc>
          <w:tcPr>
            <w:tcW w:w="629" w:type="dxa"/>
            <w:tcBorders>
              <w:top w:val="single" w:sz="4" w:space="0" w:color="auto"/>
              <w:bottom w:val="single" w:sz="4" w:space="0" w:color="auto"/>
            </w:tcBorders>
            <w:shd w:val="clear" w:color="auto" w:fill="FFFFFF"/>
            <w:vAlign w:val="bottom"/>
          </w:tcPr>
          <w:p w14:paraId="280F99BC"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292</w:t>
            </w:r>
          </w:p>
        </w:tc>
      </w:tr>
    </w:tbl>
    <w:p w14:paraId="2C09424E" w14:textId="77777777" w:rsidR="00555CE0" w:rsidRDefault="00555CE0">
      <w:pPr>
        <w:spacing w:after="279" w:line="1" w:lineRule="exact"/>
      </w:pPr>
    </w:p>
    <w:p w14:paraId="7A4183DF" w14:textId="77777777" w:rsidR="00555CE0" w:rsidRDefault="00555CE0">
      <w:pPr xmlns:w="http://schemas.openxmlformats.org/wordprocessingml/2006/main">
        <w:pStyle w:val="Heading41"/>
        <w:keepNext/>
        <w:keepLines/>
        <w:numPr>
          <w:ilvl w:val="0"/>
          <w:numId w:val="415"/>
        </w:numPr>
        <w:pBdr>
          <w:top w:val="single" w:sz="4" w:space="0" w:color="auto"/>
        </w:pBdr>
        <w:spacing w:after="227" w:line="240" w:lineRule="auto"/>
        <w:rPr>
          <w:sz w:val="19"/>
          <w:szCs w:val="19"/>
        </w:rPr>
      </w:pPr>
      <w:bookmarkStart xmlns:w="http://schemas.openxmlformats.org/wordprocessingml/2006/main" w:id="2290" w:name="bookmark5917"/>
      <w:bookmarkStart xmlns:w="http://schemas.openxmlformats.org/wordprocessingml/2006/main" w:id="2291" w:name="bookmark5915"/>
      <w:bookmarkStart xmlns:w="http://schemas.openxmlformats.org/wordprocessingml/2006/main" w:id="2292" w:name="bookmark5916"/>
      <w:bookmarkStart xmlns:w="http://schemas.openxmlformats.org/wordprocessingml/2006/main" w:id="2293" w:name="bookmark5918"/>
      <w:bookmarkEnd xmlns:w="http://schemas.openxmlformats.org/wordprocessingml/2006/main" w:id="2290"/>
      <w:r xmlns:w="http://schemas.openxmlformats.org/wordprocessingml/2006/main">
        <w:rPr>
          <w:b w:val="0"/>
          <w:bCs w:val="0"/>
          <w:sz w:val="19"/>
          <w:szCs w:val="19"/>
        </w:rPr>
        <w:t xml:space="preserve">5. </w:t>
      </w:r>
      <w:r xmlns:w="http://schemas.openxmlformats.org/wordprocessingml/2006/main">
        <w:rPr>
          <w:sz w:val="19"/>
          <w:szCs w:val="19"/>
        </w:rPr>
        <w:t xml:space="preserve">COMPOZIȚIA ALIMENTELOR</w:t>
      </w:r>
      <w:bookmarkEnd xmlns:w="http://schemas.openxmlformats.org/wordprocessingml/2006/main" w:id="2291"/>
      <w:bookmarkEnd xmlns:w="http://schemas.openxmlformats.org/wordprocessingml/2006/main" w:id="2292"/>
      <w:bookmarkEnd xmlns:w="http://schemas.openxmlformats.org/wordprocessingml/2006/main" w:id="2293"/>
    </w:p>
    <w:p w14:paraId="3E6D048A" w14:textId="77777777" w:rsidR="00555CE0" w:rsidRDefault="00555CE0">
      <w:pPr xmlns:w="http://schemas.openxmlformats.org/wordprocessingml/2006/main">
        <w:pStyle w:val="Bodytext30"/>
        <w:pBdr>
          <w:top w:val="single" w:sz="0" w:space="3" w:color="231F20"/>
          <w:left w:val="single" w:sz="0" w:space="0" w:color="231F20"/>
          <w:bottom w:val="single" w:sz="0" w:space="11" w:color="231F20"/>
          <w:right w:val="single" w:sz="0" w:space="0" w:color="231F20"/>
        </w:pBdr>
        <w:shd w:val="clear" w:color="auto" w:fill="231F20"/>
        <w:spacing w:after="24"/>
      </w:pPr>
      <w:r xmlns:w="http://schemas.openxmlformats.org/wordprocessingml/2006/main">
        <w:rPr>
          <w:color w:val="FFFFFF"/>
          <w:sz w:val="14"/>
          <w:szCs w:val="14"/>
        </w:rPr>
        <w:t xml:space="preserve">TABELUL XVII.5. </w:t>
      </w:r>
      <w:r xmlns:w="http://schemas.openxmlformats.org/wordprocessingml/2006/main">
        <w:rPr>
          <w:b/>
          <w:bCs/>
          <w:color w:val="FFFFFF"/>
        </w:rPr>
        <w:t xml:space="preserve">COMPOZIȚIA ALIMENTELOR</w:t>
      </w:r>
    </w:p>
    <w:tbl>
      <w:tblPr>
        <w:tblOverlap w:val="never"/>
        <w:tblW w:w="0" w:type="auto"/>
        <w:jc w:val="center"/>
        <w:tblLayout w:type="fixed"/>
        <w:tblCellMar>
          <w:left w:w="10" w:type="dxa"/>
          <w:right w:w="10" w:type="dxa"/>
        </w:tblCellMar>
        <w:tblLook w:val="04A0" w:firstRow="1" w:lastRow="0" w:firstColumn="1" w:lastColumn="0" w:noHBand="0" w:noVBand="1"/>
      </w:tblPr>
      <w:tblGrid>
        <w:gridCol w:w="1459"/>
        <w:gridCol w:w="1310"/>
        <w:gridCol w:w="1315"/>
        <w:gridCol w:w="1138"/>
        <w:gridCol w:w="1786"/>
      </w:tblGrid>
      <w:tr w:rsidR="00555CE0" w14:paraId="4FC05A9F" w14:textId="77777777">
        <w:tblPrEx>
          <w:tblCellMar>
            <w:top w:w="0" w:type="dxa"/>
            <w:bottom w:w="0" w:type="dxa"/>
          </w:tblCellMar>
        </w:tblPrEx>
        <w:trPr>
          <w:trHeight w:hRule="exact" w:val="547"/>
          <w:jc w:val="center"/>
        </w:trPr>
        <w:tc>
          <w:tcPr>
            <w:tcW w:w="1459" w:type="dxa"/>
            <w:tcBorders>
              <w:top w:val="single" w:sz="4" w:space="0" w:color="auto"/>
              <w:left w:val="single" w:sz="4" w:space="0" w:color="auto"/>
            </w:tcBorders>
            <w:shd w:val="clear" w:color="auto" w:fill="D2D3D5"/>
          </w:tcPr>
          <w:p w14:paraId="7753E5CA"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b/>
                <w:bCs/>
                <w:sz w:val="16"/>
                <w:szCs w:val="16"/>
              </w:rPr>
              <w:t xml:space="preserve">CARNE</w:t>
            </w:r>
          </w:p>
        </w:tc>
        <w:tc>
          <w:tcPr>
            <w:tcW w:w="1310" w:type="dxa"/>
            <w:tcBorders>
              <w:top w:val="single" w:sz="4" w:space="0" w:color="auto"/>
            </w:tcBorders>
            <w:shd w:val="clear" w:color="auto" w:fill="D2D3D5"/>
            <w:vAlign w:val="bottom"/>
          </w:tcPr>
          <w:p w14:paraId="68A37768" w14:textId="77777777" w:rsidR="00555CE0" w:rsidRDefault="00555CE0">
            <w:pPr xmlns:w="http://schemas.openxmlformats.org/wordprocessingml/2006/main">
              <w:pStyle w:val="Other0"/>
              <w:spacing w:line="257" w:lineRule="auto"/>
              <w:ind w:firstLine="0"/>
              <w:jc w:val="center"/>
              <w:rPr>
                <w:sz w:val="16"/>
                <w:szCs w:val="16"/>
              </w:rPr>
            </w:pPr>
            <w:r xmlns:w="http://schemas.openxmlformats.org/wordprocessingml/2006/main">
              <w:rPr>
                <w:rFonts w:ascii="Tahoma" w:eastAsia="Tahoma" w:hAnsi="Tahoma" w:cs="Tahoma"/>
                <w:b/>
                <w:bCs/>
                <w:sz w:val="16"/>
                <w:szCs w:val="16"/>
              </w:rPr>
              <w:t xml:space="preserve">CALORII (cal/100g)</w:t>
            </w:r>
          </w:p>
        </w:tc>
        <w:tc>
          <w:tcPr>
            <w:tcW w:w="1315" w:type="dxa"/>
            <w:tcBorders>
              <w:top w:val="single" w:sz="4" w:space="0" w:color="auto"/>
            </w:tcBorders>
            <w:shd w:val="clear" w:color="auto" w:fill="D2D3D5"/>
            <w:vAlign w:val="bottom"/>
          </w:tcPr>
          <w:p w14:paraId="6228C8E4" w14:textId="77777777" w:rsidR="00555CE0" w:rsidRDefault="00555CE0">
            <w:pPr xmlns:w="http://schemas.openxmlformats.org/wordprocessingml/2006/main">
              <w:pStyle w:val="Other0"/>
              <w:ind w:firstLine="0"/>
              <w:jc w:val="center"/>
              <w:rPr>
                <w:sz w:val="16"/>
                <w:szCs w:val="16"/>
              </w:rPr>
            </w:pPr>
            <w:r xmlns:w="http://schemas.openxmlformats.org/wordprocessingml/2006/main">
              <w:rPr>
                <w:rFonts w:ascii="Tahoma" w:eastAsia="Tahoma" w:hAnsi="Tahoma" w:cs="Tahoma"/>
                <w:b/>
                <w:bCs/>
                <w:sz w:val="16"/>
                <w:szCs w:val="16"/>
              </w:rPr>
              <w:t xml:space="preserve">PROTEINE (%)</w:t>
            </w:r>
          </w:p>
        </w:tc>
        <w:tc>
          <w:tcPr>
            <w:tcW w:w="1138" w:type="dxa"/>
            <w:tcBorders>
              <w:top w:val="single" w:sz="4" w:space="0" w:color="auto"/>
            </w:tcBorders>
            <w:shd w:val="clear" w:color="auto" w:fill="D2D3D5"/>
            <w:vAlign w:val="bottom"/>
          </w:tcPr>
          <w:p w14:paraId="51AFB32F" w14:textId="77777777" w:rsidR="00555CE0" w:rsidRDefault="00555CE0">
            <w:pPr xmlns:w="http://schemas.openxmlformats.org/wordprocessingml/2006/main">
              <w:pStyle w:val="Other0"/>
              <w:ind w:firstLine="0"/>
              <w:jc w:val="center"/>
              <w:rPr>
                <w:sz w:val="16"/>
                <w:szCs w:val="16"/>
              </w:rPr>
            </w:pPr>
            <w:r xmlns:w="http://schemas.openxmlformats.org/wordprocessingml/2006/main">
              <w:rPr>
                <w:rFonts w:ascii="Tahoma" w:eastAsia="Tahoma" w:hAnsi="Tahoma" w:cs="Tahoma"/>
                <w:b/>
                <w:bCs/>
                <w:sz w:val="16"/>
                <w:szCs w:val="16"/>
              </w:rPr>
              <w:t xml:space="preserve">GRĂSIMI (%)</w:t>
            </w:r>
          </w:p>
        </w:tc>
        <w:tc>
          <w:tcPr>
            <w:tcW w:w="1786" w:type="dxa"/>
            <w:tcBorders>
              <w:top w:val="single" w:sz="4" w:space="0" w:color="auto"/>
              <w:right w:val="single" w:sz="4" w:space="0" w:color="auto"/>
            </w:tcBorders>
            <w:shd w:val="clear" w:color="auto" w:fill="D2D3D5"/>
            <w:vAlign w:val="bottom"/>
          </w:tcPr>
          <w:p w14:paraId="5C7A028A" w14:textId="77777777" w:rsidR="00555CE0" w:rsidRDefault="00555CE0">
            <w:pPr xmlns:w="http://schemas.openxmlformats.org/wordprocessingml/2006/main">
              <w:pStyle w:val="Other0"/>
              <w:spacing w:line="286" w:lineRule="auto"/>
              <w:ind w:firstLine="0"/>
              <w:jc w:val="center"/>
              <w:rPr>
                <w:sz w:val="16"/>
                <w:szCs w:val="16"/>
              </w:rPr>
            </w:pPr>
            <w:r xmlns:w="http://schemas.openxmlformats.org/wordprocessingml/2006/main">
              <w:rPr>
                <w:rFonts w:ascii="Tahoma" w:eastAsia="Tahoma" w:hAnsi="Tahoma" w:cs="Tahoma"/>
                <w:b/>
                <w:bCs/>
                <w:sz w:val="16"/>
                <w:szCs w:val="16"/>
              </w:rPr>
              <w:t xml:space="preserve">H. CARBON (%)</w:t>
            </w:r>
          </w:p>
        </w:tc>
      </w:tr>
      <w:tr w:rsidR="00555CE0" w14:paraId="0B3BBC62" w14:textId="77777777">
        <w:tblPrEx>
          <w:tblCellMar>
            <w:top w:w="0" w:type="dxa"/>
            <w:bottom w:w="0" w:type="dxa"/>
          </w:tblCellMar>
        </w:tblPrEx>
        <w:trPr>
          <w:trHeight w:hRule="exact" w:val="240"/>
          <w:jc w:val="center"/>
        </w:trPr>
        <w:tc>
          <w:tcPr>
            <w:tcW w:w="1459" w:type="dxa"/>
            <w:tcBorders>
              <w:top w:val="single" w:sz="4" w:space="0" w:color="auto"/>
            </w:tcBorders>
            <w:shd w:val="clear" w:color="auto" w:fill="FFFFFF"/>
          </w:tcPr>
          <w:p w14:paraId="21617495"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Miel</w:t>
            </w:r>
          </w:p>
        </w:tc>
        <w:tc>
          <w:tcPr>
            <w:tcW w:w="1310" w:type="dxa"/>
            <w:tcBorders>
              <w:top w:val="single" w:sz="4" w:space="0" w:color="auto"/>
            </w:tcBorders>
            <w:shd w:val="clear" w:color="auto" w:fill="FFFFFF"/>
          </w:tcPr>
          <w:p w14:paraId="32C24468" w14:textId="77777777" w:rsidR="00555CE0" w:rsidRDefault="00555CE0">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312</w:t>
            </w:r>
          </w:p>
        </w:tc>
        <w:tc>
          <w:tcPr>
            <w:tcW w:w="1315" w:type="dxa"/>
            <w:tcBorders>
              <w:top w:val="single" w:sz="4" w:space="0" w:color="auto"/>
            </w:tcBorders>
            <w:shd w:val="clear" w:color="auto" w:fill="FFFFFF"/>
          </w:tcPr>
          <w:p w14:paraId="61C7202C" w14:textId="77777777" w:rsidR="00555CE0" w:rsidRDefault="00555CE0">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15,7</w:t>
            </w:r>
          </w:p>
        </w:tc>
        <w:tc>
          <w:tcPr>
            <w:tcW w:w="1138" w:type="dxa"/>
            <w:tcBorders>
              <w:top w:val="single" w:sz="4" w:space="0" w:color="auto"/>
            </w:tcBorders>
            <w:shd w:val="clear" w:color="auto" w:fill="FFFFFF"/>
          </w:tcPr>
          <w:p w14:paraId="2F2A2262" w14:textId="77777777" w:rsidR="00555CE0" w:rsidRDefault="00555CE0">
            <w:pPr xmlns:w="http://schemas.openxmlformats.org/wordprocessingml/2006/main">
              <w:pStyle w:val="Other0"/>
              <w:spacing w:line="240" w:lineRule="auto"/>
              <w:ind w:firstLine="360"/>
              <w:rPr>
                <w:sz w:val="16"/>
                <w:szCs w:val="16"/>
              </w:rPr>
            </w:pPr>
            <w:r xmlns:w="http://schemas.openxmlformats.org/wordprocessingml/2006/main">
              <w:rPr>
                <w:rFonts w:ascii="Tahoma" w:eastAsia="Tahoma" w:hAnsi="Tahoma" w:cs="Tahoma"/>
                <w:sz w:val="16"/>
                <w:szCs w:val="16"/>
              </w:rPr>
              <w:t xml:space="preserve">27,4</w:t>
            </w:r>
          </w:p>
        </w:tc>
        <w:tc>
          <w:tcPr>
            <w:tcW w:w="1786" w:type="dxa"/>
            <w:tcBorders>
              <w:top w:val="single" w:sz="4" w:space="0" w:color="auto"/>
            </w:tcBorders>
            <w:shd w:val="clear" w:color="auto" w:fill="FFFFFF"/>
          </w:tcPr>
          <w:p w14:paraId="7E75E0BD" w14:textId="77777777" w:rsidR="00555CE0" w:rsidRDefault="00555CE0">
            <w:pPr xmlns:w="http://schemas.openxmlformats.org/wordprocessingml/2006/main">
              <w:pStyle w:val="Other0"/>
              <w:spacing w:line="240" w:lineRule="auto"/>
              <w:ind w:firstLine="640"/>
              <w:rPr>
                <w:sz w:val="16"/>
                <w:szCs w:val="16"/>
              </w:rPr>
            </w:pPr>
            <w:r xmlns:w="http://schemas.openxmlformats.org/wordprocessingml/2006/main">
              <w:rPr>
                <w:rFonts w:ascii="Tahoma" w:eastAsia="Tahoma" w:hAnsi="Tahoma" w:cs="Tahoma"/>
                <w:sz w:val="16"/>
                <w:szCs w:val="16"/>
              </w:rPr>
              <w:t xml:space="preserve">----</w:t>
            </w:r>
          </w:p>
        </w:tc>
      </w:tr>
      <w:tr w:rsidR="00555CE0" w14:paraId="6EE3E941" w14:textId="77777777">
        <w:tblPrEx>
          <w:tblCellMar>
            <w:top w:w="0" w:type="dxa"/>
            <w:bottom w:w="0" w:type="dxa"/>
          </w:tblCellMar>
        </w:tblPrEx>
        <w:trPr>
          <w:trHeight w:hRule="exact" w:val="269"/>
          <w:jc w:val="center"/>
        </w:trPr>
        <w:tc>
          <w:tcPr>
            <w:tcW w:w="1459" w:type="dxa"/>
            <w:tcBorders>
              <w:top w:val="single" w:sz="4" w:space="0" w:color="auto"/>
            </w:tcBorders>
            <w:shd w:val="clear" w:color="auto" w:fill="FFFFFF"/>
            <w:vAlign w:val="bottom"/>
          </w:tcPr>
          <w:p w14:paraId="0DB6A9B0"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Pui</w:t>
            </w:r>
          </w:p>
        </w:tc>
        <w:tc>
          <w:tcPr>
            <w:tcW w:w="1310" w:type="dxa"/>
            <w:tcBorders>
              <w:top w:val="single" w:sz="4" w:space="0" w:color="auto"/>
            </w:tcBorders>
            <w:shd w:val="clear" w:color="auto" w:fill="FFFFFF"/>
            <w:vAlign w:val="bottom"/>
          </w:tcPr>
          <w:p w14:paraId="33986D40" w14:textId="77777777" w:rsidR="00555CE0" w:rsidRDefault="00555CE0">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97,7</w:t>
            </w:r>
          </w:p>
        </w:tc>
        <w:tc>
          <w:tcPr>
            <w:tcW w:w="1315" w:type="dxa"/>
            <w:tcBorders>
              <w:top w:val="single" w:sz="4" w:space="0" w:color="auto"/>
            </w:tcBorders>
            <w:shd w:val="clear" w:color="auto" w:fill="FFFFFF"/>
            <w:vAlign w:val="bottom"/>
          </w:tcPr>
          <w:p w14:paraId="79A3FF72" w14:textId="77777777" w:rsidR="00555CE0" w:rsidRDefault="00555CE0">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16.3</w:t>
            </w:r>
          </w:p>
        </w:tc>
        <w:tc>
          <w:tcPr>
            <w:tcW w:w="1138" w:type="dxa"/>
            <w:tcBorders>
              <w:top w:val="single" w:sz="4" w:space="0" w:color="auto"/>
            </w:tcBorders>
            <w:shd w:val="clear" w:color="auto" w:fill="FFFFFF"/>
            <w:vAlign w:val="bottom"/>
          </w:tcPr>
          <w:p w14:paraId="238BB865" w14:textId="77777777" w:rsidR="00555CE0" w:rsidRDefault="00555CE0">
            <w:pPr xmlns:w="http://schemas.openxmlformats.org/wordprocessingml/2006/main">
              <w:pStyle w:val="Other0"/>
              <w:spacing w:line="240" w:lineRule="auto"/>
              <w:ind w:firstLine="360"/>
              <w:rPr>
                <w:sz w:val="16"/>
                <w:szCs w:val="16"/>
              </w:rPr>
            </w:pPr>
            <w:r xmlns:w="http://schemas.openxmlformats.org/wordprocessingml/2006/main">
              <w:rPr>
                <w:rFonts w:ascii="Tahoma" w:eastAsia="Tahoma" w:hAnsi="Tahoma" w:cs="Tahoma"/>
                <w:sz w:val="16"/>
                <w:szCs w:val="16"/>
              </w:rPr>
              <w:t xml:space="preserve">2,5</w:t>
            </w:r>
          </w:p>
        </w:tc>
        <w:tc>
          <w:tcPr>
            <w:tcW w:w="1786" w:type="dxa"/>
            <w:tcBorders>
              <w:top w:val="single" w:sz="4" w:space="0" w:color="auto"/>
            </w:tcBorders>
            <w:shd w:val="clear" w:color="auto" w:fill="FFFFFF"/>
            <w:vAlign w:val="bottom"/>
          </w:tcPr>
          <w:p w14:paraId="422DB775" w14:textId="77777777" w:rsidR="00555CE0" w:rsidRDefault="00555CE0">
            <w:pPr xmlns:w="http://schemas.openxmlformats.org/wordprocessingml/2006/main">
              <w:pStyle w:val="Other0"/>
              <w:spacing w:line="240" w:lineRule="auto"/>
              <w:ind w:firstLine="640"/>
              <w:rPr>
                <w:sz w:val="16"/>
                <w:szCs w:val="16"/>
              </w:rPr>
            </w:pPr>
            <w:r xmlns:w="http://schemas.openxmlformats.org/wordprocessingml/2006/main">
              <w:rPr>
                <w:rFonts w:ascii="Tahoma" w:eastAsia="Tahoma" w:hAnsi="Tahoma" w:cs="Tahoma"/>
                <w:sz w:val="16"/>
                <w:szCs w:val="16"/>
              </w:rPr>
              <w:t xml:space="preserve">----</w:t>
            </w:r>
          </w:p>
        </w:tc>
      </w:tr>
      <w:tr w:rsidR="00555CE0" w14:paraId="3B2755EB" w14:textId="77777777">
        <w:tblPrEx>
          <w:tblCellMar>
            <w:top w:w="0" w:type="dxa"/>
            <w:bottom w:w="0" w:type="dxa"/>
          </w:tblCellMar>
        </w:tblPrEx>
        <w:trPr>
          <w:trHeight w:hRule="exact" w:val="264"/>
          <w:jc w:val="center"/>
        </w:trPr>
        <w:tc>
          <w:tcPr>
            <w:tcW w:w="1459" w:type="dxa"/>
            <w:tcBorders>
              <w:top w:val="single" w:sz="4" w:space="0" w:color="auto"/>
            </w:tcBorders>
            <w:shd w:val="clear" w:color="auto" w:fill="FFFFFF"/>
            <w:vAlign w:val="center"/>
          </w:tcPr>
          <w:p w14:paraId="38785614"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Vacă</w:t>
            </w:r>
          </w:p>
        </w:tc>
        <w:tc>
          <w:tcPr>
            <w:tcW w:w="1310" w:type="dxa"/>
            <w:tcBorders>
              <w:top w:val="single" w:sz="4" w:space="0" w:color="auto"/>
            </w:tcBorders>
            <w:shd w:val="clear" w:color="auto" w:fill="FFFFFF"/>
            <w:vAlign w:val="center"/>
          </w:tcPr>
          <w:p w14:paraId="7B8B13A8" w14:textId="77777777" w:rsidR="00555CE0" w:rsidRDefault="00555CE0">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273</w:t>
            </w:r>
          </w:p>
        </w:tc>
        <w:tc>
          <w:tcPr>
            <w:tcW w:w="1315" w:type="dxa"/>
            <w:tcBorders>
              <w:top w:val="single" w:sz="4" w:space="0" w:color="auto"/>
            </w:tcBorders>
            <w:shd w:val="clear" w:color="auto" w:fill="FFFFFF"/>
            <w:vAlign w:val="center"/>
          </w:tcPr>
          <w:p w14:paraId="217DFE6E" w14:textId="77777777" w:rsidR="00555CE0" w:rsidRDefault="00555CE0">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12.6</w:t>
            </w:r>
          </w:p>
        </w:tc>
        <w:tc>
          <w:tcPr>
            <w:tcW w:w="1138" w:type="dxa"/>
            <w:tcBorders>
              <w:top w:val="single" w:sz="4" w:space="0" w:color="auto"/>
            </w:tcBorders>
            <w:shd w:val="clear" w:color="auto" w:fill="FFFFFF"/>
            <w:vAlign w:val="center"/>
          </w:tcPr>
          <w:p w14:paraId="79969919" w14:textId="77777777" w:rsidR="00555CE0" w:rsidRDefault="00555CE0">
            <w:pPr xmlns:w="http://schemas.openxmlformats.org/wordprocessingml/2006/main">
              <w:pStyle w:val="Other0"/>
              <w:spacing w:line="240" w:lineRule="auto"/>
              <w:ind w:firstLine="360"/>
              <w:rPr>
                <w:sz w:val="16"/>
                <w:szCs w:val="16"/>
              </w:rPr>
            </w:pPr>
            <w:r xmlns:w="http://schemas.openxmlformats.org/wordprocessingml/2006/main">
              <w:rPr>
                <w:rFonts w:ascii="Tahoma" w:eastAsia="Tahoma" w:hAnsi="Tahoma" w:cs="Tahoma"/>
                <w:sz w:val="16"/>
                <w:szCs w:val="16"/>
              </w:rPr>
              <w:t xml:space="preserve">23,7</w:t>
            </w:r>
          </w:p>
        </w:tc>
        <w:tc>
          <w:tcPr>
            <w:tcW w:w="1786" w:type="dxa"/>
            <w:tcBorders>
              <w:top w:val="single" w:sz="4" w:space="0" w:color="auto"/>
            </w:tcBorders>
            <w:shd w:val="clear" w:color="auto" w:fill="FFFFFF"/>
            <w:vAlign w:val="center"/>
          </w:tcPr>
          <w:p w14:paraId="217C5DCD" w14:textId="77777777" w:rsidR="00555CE0" w:rsidRDefault="00555CE0">
            <w:pPr>
              <w:pStyle w:val="Other0"/>
              <w:tabs>
                <w:tab w:val="left" w:leader="hyphen" w:pos="837"/>
              </w:tabs>
              <w:spacing w:line="240" w:lineRule="auto"/>
              <w:ind w:firstLine="640"/>
              <w:rPr>
                <w:sz w:val="16"/>
                <w:szCs w:val="16"/>
              </w:rPr>
            </w:pPr>
            <w:r>
              <w:rPr>
                <w:rFonts w:ascii="Tahoma" w:eastAsia="Tahoma" w:hAnsi="Tahoma" w:cs="Tahoma"/>
                <w:color w:val="000000"/>
                <w:sz w:val="16"/>
                <w:szCs w:val="16"/>
              </w:rPr>
              <w:tab/>
            </w:r>
          </w:p>
        </w:tc>
      </w:tr>
      <w:tr w:rsidR="00555CE0" w14:paraId="0654B097" w14:textId="77777777">
        <w:tblPrEx>
          <w:tblCellMar>
            <w:top w:w="0" w:type="dxa"/>
            <w:bottom w:w="0" w:type="dxa"/>
          </w:tblCellMar>
        </w:tblPrEx>
        <w:trPr>
          <w:trHeight w:hRule="exact" w:val="250"/>
          <w:jc w:val="center"/>
        </w:trPr>
        <w:tc>
          <w:tcPr>
            <w:tcW w:w="1459" w:type="dxa"/>
            <w:tcBorders>
              <w:top w:val="single" w:sz="4" w:space="0" w:color="auto"/>
            </w:tcBorders>
            <w:shd w:val="clear" w:color="auto" w:fill="FFFFFF"/>
          </w:tcPr>
          <w:p w14:paraId="6F17E70B"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Porc</w:t>
            </w:r>
          </w:p>
        </w:tc>
        <w:tc>
          <w:tcPr>
            <w:tcW w:w="1310" w:type="dxa"/>
            <w:tcBorders>
              <w:top w:val="single" w:sz="4" w:space="0" w:color="auto"/>
            </w:tcBorders>
            <w:shd w:val="clear" w:color="auto" w:fill="FFFFFF"/>
          </w:tcPr>
          <w:p w14:paraId="03078690" w14:textId="77777777" w:rsidR="00555CE0" w:rsidRDefault="00555CE0">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347</w:t>
            </w:r>
          </w:p>
        </w:tc>
        <w:tc>
          <w:tcPr>
            <w:tcW w:w="1315" w:type="dxa"/>
            <w:tcBorders>
              <w:top w:val="single" w:sz="4" w:space="0" w:color="auto"/>
            </w:tcBorders>
            <w:shd w:val="clear" w:color="auto" w:fill="FFFFFF"/>
          </w:tcPr>
          <w:p w14:paraId="52C1F5A3" w14:textId="77777777" w:rsidR="00555CE0" w:rsidRDefault="00555CE0">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10.2</w:t>
            </w:r>
          </w:p>
        </w:tc>
        <w:tc>
          <w:tcPr>
            <w:tcW w:w="1138" w:type="dxa"/>
            <w:tcBorders>
              <w:top w:val="single" w:sz="4" w:space="0" w:color="auto"/>
            </w:tcBorders>
            <w:shd w:val="clear" w:color="auto" w:fill="FFFFFF"/>
          </w:tcPr>
          <w:p w14:paraId="75F95850" w14:textId="77777777" w:rsidR="00555CE0" w:rsidRDefault="00555CE0">
            <w:pPr xmlns:w="http://schemas.openxmlformats.org/wordprocessingml/2006/main">
              <w:pStyle w:val="Other0"/>
              <w:spacing w:line="240" w:lineRule="auto"/>
              <w:ind w:firstLine="360"/>
              <w:rPr>
                <w:sz w:val="16"/>
                <w:szCs w:val="16"/>
              </w:rPr>
            </w:pPr>
            <w:r xmlns:w="http://schemas.openxmlformats.org/wordprocessingml/2006/main">
              <w:rPr>
                <w:rFonts w:ascii="Tahoma" w:eastAsia="Tahoma" w:hAnsi="Tahoma" w:cs="Tahoma"/>
                <w:sz w:val="16"/>
                <w:szCs w:val="16"/>
              </w:rPr>
              <w:t xml:space="preserve">33,9</w:t>
            </w:r>
          </w:p>
        </w:tc>
        <w:tc>
          <w:tcPr>
            <w:tcW w:w="1786" w:type="dxa"/>
            <w:tcBorders>
              <w:top w:val="single" w:sz="4" w:space="0" w:color="auto"/>
            </w:tcBorders>
            <w:shd w:val="clear" w:color="auto" w:fill="FFFFFF"/>
          </w:tcPr>
          <w:p w14:paraId="79BDEDB2" w14:textId="77777777" w:rsidR="00555CE0" w:rsidRDefault="00555CE0">
            <w:pPr>
              <w:pStyle w:val="Other0"/>
              <w:tabs>
                <w:tab w:val="left" w:leader="hyphen" w:pos="837"/>
              </w:tabs>
              <w:spacing w:line="240" w:lineRule="auto"/>
              <w:ind w:firstLine="640"/>
              <w:rPr>
                <w:sz w:val="16"/>
                <w:szCs w:val="16"/>
              </w:rPr>
            </w:pPr>
            <w:r>
              <w:rPr>
                <w:rFonts w:ascii="Tahoma" w:eastAsia="Tahoma" w:hAnsi="Tahoma" w:cs="Tahoma"/>
                <w:color w:val="000000"/>
                <w:sz w:val="16"/>
                <w:szCs w:val="16"/>
              </w:rPr>
              <w:tab/>
            </w:r>
          </w:p>
        </w:tc>
      </w:tr>
      <w:tr w:rsidR="00555CE0" w14:paraId="2334321D" w14:textId="77777777">
        <w:tblPrEx>
          <w:tblCellMar>
            <w:top w:w="0" w:type="dxa"/>
            <w:bottom w:w="0" w:type="dxa"/>
          </w:tblCellMar>
        </w:tblPrEx>
        <w:trPr>
          <w:trHeight w:hRule="exact" w:val="245"/>
          <w:jc w:val="center"/>
        </w:trPr>
        <w:tc>
          <w:tcPr>
            <w:tcW w:w="1459" w:type="dxa"/>
            <w:tcBorders>
              <w:top w:val="single" w:sz="4" w:space="0" w:color="auto"/>
            </w:tcBorders>
            <w:shd w:val="clear" w:color="auto" w:fill="FFFFFF"/>
            <w:vAlign w:val="bottom"/>
          </w:tcPr>
          <w:p w14:paraId="7A074C1F"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Peşte</w:t>
            </w:r>
          </w:p>
        </w:tc>
        <w:tc>
          <w:tcPr>
            <w:tcW w:w="1310" w:type="dxa"/>
            <w:tcBorders>
              <w:top w:val="single" w:sz="4" w:space="0" w:color="auto"/>
            </w:tcBorders>
            <w:shd w:val="clear" w:color="auto" w:fill="FFFFFF"/>
            <w:vAlign w:val="bottom"/>
          </w:tcPr>
          <w:p w14:paraId="0500351B" w14:textId="77777777" w:rsidR="00555CE0" w:rsidRDefault="00555CE0">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60</w:t>
            </w:r>
          </w:p>
        </w:tc>
        <w:tc>
          <w:tcPr>
            <w:tcW w:w="1315" w:type="dxa"/>
            <w:tcBorders>
              <w:top w:val="single" w:sz="4" w:space="0" w:color="auto"/>
            </w:tcBorders>
            <w:shd w:val="clear" w:color="auto" w:fill="FFFFFF"/>
            <w:vAlign w:val="bottom"/>
          </w:tcPr>
          <w:p w14:paraId="7401F963" w14:textId="77777777" w:rsidR="00555CE0" w:rsidRDefault="00555CE0">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13,5</w:t>
            </w:r>
          </w:p>
        </w:tc>
        <w:tc>
          <w:tcPr>
            <w:tcW w:w="1138" w:type="dxa"/>
            <w:tcBorders>
              <w:top w:val="single" w:sz="4" w:space="0" w:color="auto"/>
            </w:tcBorders>
            <w:shd w:val="clear" w:color="auto" w:fill="FFFFFF"/>
            <w:vAlign w:val="bottom"/>
          </w:tcPr>
          <w:p w14:paraId="0AC94E18" w14:textId="77777777" w:rsidR="00555CE0" w:rsidRDefault="00555CE0">
            <w:pPr xmlns:w="http://schemas.openxmlformats.org/wordprocessingml/2006/main">
              <w:pStyle w:val="Other0"/>
              <w:spacing w:line="240" w:lineRule="auto"/>
              <w:ind w:firstLine="360"/>
              <w:rPr>
                <w:sz w:val="16"/>
                <w:szCs w:val="16"/>
              </w:rPr>
            </w:pPr>
            <w:r xmlns:w="http://schemas.openxmlformats.org/wordprocessingml/2006/main">
              <w:rPr>
                <w:rFonts w:ascii="Tahoma" w:eastAsia="Tahoma" w:hAnsi="Tahoma" w:cs="Tahoma"/>
                <w:sz w:val="16"/>
                <w:szCs w:val="16"/>
              </w:rPr>
              <w:t xml:space="preserve">0,6</w:t>
            </w:r>
          </w:p>
        </w:tc>
        <w:tc>
          <w:tcPr>
            <w:tcW w:w="1786" w:type="dxa"/>
            <w:tcBorders>
              <w:top w:val="single" w:sz="4" w:space="0" w:color="auto"/>
            </w:tcBorders>
            <w:shd w:val="clear" w:color="auto" w:fill="FFFFFF"/>
            <w:vAlign w:val="bottom"/>
          </w:tcPr>
          <w:p w14:paraId="67C59D66" w14:textId="77777777" w:rsidR="00555CE0" w:rsidRDefault="00555CE0">
            <w:pPr>
              <w:pStyle w:val="Other0"/>
              <w:tabs>
                <w:tab w:val="left" w:leader="hyphen" w:pos="837"/>
              </w:tabs>
              <w:spacing w:line="240" w:lineRule="auto"/>
              <w:ind w:firstLine="640"/>
              <w:rPr>
                <w:sz w:val="16"/>
                <w:szCs w:val="16"/>
              </w:rPr>
            </w:pPr>
            <w:r>
              <w:rPr>
                <w:rFonts w:ascii="Tahoma" w:eastAsia="Tahoma" w:hAnsi="Tahoma" w:cs="Tahoma"/>
                <w:sz w:val="16"/>
                <w:szCs w:val="16"/>
              </w:rPr>
              <w:tab/>
            </w:r>
          </w:p>
        </w:tc>
      </w:tr>
      <w:tr w:rsidR="00555CE0" w14:paraId="1F8F1852" w14:textId="77777777">
        <w:tblPrEx>
          <w:tblCellMar>
            <w:top w:w="0" w:type="dxa"/>
            <w:bottom w:w="0" w:type="dxa"/>
          </w:tblCellMar>
        </w:tblPrEx>
        <w:trPr>
          <w:trHeight w:hRule="exact" w:val="264"/>
          <w:jc w:val="center"/>
        </w:trPr>
        <w:tc>
          <w:tcPr>
            <w:tcW w:w="1459" w:type="dxa"/>
            <w:tcBorders>
              <w:top w:val="single" w:sz="4" w:space="0" w:color="auto"/>
            </w:tcBorders>
            <w:shd w:val="clear" w:color="auto" w:fill="FFFFFF"/>
            <w:vAlign w:val="bottom"/>
          </w:tcPr>
          <w:p w14:paraId="24735722"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Rinichi de vită</w:t>
            </w:r>
          </w:p>
        </w:tc>
        <w:tc>
          <w:tcPr>
            <w:tcW w:w="1310" w:type="dxa"/>
            <w:tcBorders>
              <w:top w:val="single" w:sz="4" w:space="0" w:color="auto"/>
            </w:tcBorders>
            <w:shd w:val="clear" w:color="auto" w:fill="FFFFFF"/>
            <w:vAlign w:val="bottom"/>
          </w:tcPr>
          <w:p w14:paraId="77E26999" w14:textId="77777777" w:rsidR="00555CE0" w:rsidRDefault="00555CE0">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136,5</w:t>
            </w:r>
          </w:p>
        </w:tc>
        <w:tc>
          <w:tcPr>
            <w:tcW w:w="1315" w:type="dxa"/>
            <w:tcBorders>
              <w:top w:val="single" w:sz="4" w:space="0" w:color="auto"/>
            </w:tcBorders>
            <w:shd w:val="clear" w:color="auto" w:fill="FFFFFF"/>
            <w:vAlign w:val="bottom"/>
          </w:tcPr>
          <w:p w14:paraId="43F9FFE7" w14:textId="77777777" w:rsidR="00555CE0" w:rsidRDefault="00555CE0">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15</w:t>
            </w:r>
          </w:p>
        </w:tc>
        <w:tc>
          <w:tcPr>
            <w:tcW w:w="1138" w:type="dxa"/>
            <w:tcBorders>
              <w:top w:val="single" w:sz="4" w:space="0" w:color="auto"/>
            </w:tcBorders>
            <w:shd w:val="clear" w:color="auto" w:fill="FFFFFF"/>
            <w:vAlign w:val="bottom"/>
          </w:tcPr>
          <w:p w14:paraId="68DB1B5B" w14:textId="77777777" w:rsidR="00555CE0" w:rsidRDefault="00555CE0">
            <w:pPr xmlns:w="http://schemas.openxmlformats.org/wordprocessingml/2006/main">
              <w:pStyle w:val="Other0"/>
              <w:spacing w:line="240" w:lineRule="auto"/>
              <w:ind w:firstLine="360"/>
              <w:rPr>
                <w:sz w:val="16"/>
                <w:szCs w:val="16"/>
              </w:rPr>
            </w:pPr>
            <w:r xmlns:w="http://schemas.openxmlformats.org/wordprocessingml/2006/main">
              <w:rPr>
                <w:rFonts w:ascii="Tahoma" w:eastAsia="Tahoma" w:hAnsi="Tahoma" w:cs="Tahoma"/>
                <w:sz w:val="16"/>
                <w:szCs w:val="16"/>
              </w:rPr>
              <w:t xml:space="preserve">8.1</w:t>
            </w:r>
          </w:p>
        </w:tc>
        <w:tc>
          <w:tcPr>
            <w:tcW w:w="1786" w:type="dxa"/>
            <w:tcBorders>
              <w:top w:val="single" w:sz="4" w:space="0" w:color="auto"/>
            </w:tcBorders>
            <w:shd w:val="clear" w:color="auto" w:fill="FFFFFF"/>
            <w:vAlign w:val="bottom"/>
          </w:tcPr>
          <w:p w14:paraId="38B5551D" w14:textId="77777777" w:rsidR="00555CE0" w:rsidRDefault="00555CE0">
            <w:pPr xmlns:w="http://schemas.openxmlformats.org/wordprocessingml/2006/main">
              <w:pStyle w:val="Other0"/>
              <w:spacing w:line="240" w:lineRule="auto"/>
              <w:ind w:firstLine="640"/>
              <w:rPr>
                <w:sz w:val="16"/>
                <w:szCs w:val="16"/>
              </w:rPr>
            </w:pPr>
            <w:r xmlns:w="http://schemas.openxmlformats.org/wordprocessingml/2006/main">
              <w:rPr>
                <w:rFonts w:ascii="Tahoma" w:eastAsia="Tahoma" w:hAnsi="Tahoma" w:cs="Tahoma"/>
                <w:sz w:val="16"/>
                <w:szCs w:val="16"/>
              </w:rPr>
              <w:t xml:space="preserve">0,9</w:t>
            </w:r>
          </w:p>
        </w:tc>
      </w:tr>
      <w:tr w:rsidR="00555CE0" w14:paraId="4E7CB2ED" w14:textId="77777777">
        <w:tblPrEx>
          <w:tblCellMar>
            <w:top w:w="0" w:type="dxa"/>
            <w:bottom w:w="0" w:type="dxa"/>
          </w:tblCellMar>
        </w:tblPrEx>
        <w:trPr>
          <w:trHeight w:hRule="exact" w:val="269"/>
          <w:jc w:val="center"/>
        </w:trPr>
        <w:tc>
          <w:tcPr>
            <w:tcW w:w="1459" w:type="dxa"/>
            <w:tcBorders>
              <w:top w:val="single" w:sz="4" w:space="0" w:color="auto"/>
            </w:tcBorders>
            <w:shd w:val="clear" w:color="auto" w:fill="FFFFFF"/>
          </w:tcPr>
          <w:p w14:paraId="4FA4D303"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Ficat de vită</w:t>
            </w:r>
          </w:p>
        </w:tc>
        <w:tc>
          <w:tcPr>
            <w:tcW w:w="1310" w:type="dxa"/>
            <w:tcBorders>
              <w:top w:val="single" w:sz="4" w:space="0" w:color="auto"/>
            </w:tcBorders>
            <w:shd w:val="clear" w:color="auto" w:fill="FFFFFF"/>
          </w:tcPr>
          <w:p w14:paraId="013FF009" w14:textId="77777777" w:rsidR="00555CE0" w:rsidRDefault="00555CE0">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131,6</w:t>
            </w:r>
          </w:p>
        </w:tc>
        <w:tc>
          <w:tcPr>
            <w:tcW w:w="1315" w:type="dxa"/>
            <w:tcBorders>
              <w:top w:val="single" w:sz="4" w:space="0" w:color="auto"/>
            </w:tcBorders>
            <w:shd w:val="clear" w:color="auto" w:fill="FFFFFF"/>
          </w:tcPr>
          <w:p w14:paraId="0CE849DC" w14:textId="77777777" w:rsidR="00555CE0" w:rsidRDefault="00555CE0">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19,7</w:t>
            </w:r>
          </w:p>
        </w:tc>
        <w:tc>
          <w:tcPr>
            <w:tcW w:w="1138" w:type="dxa"/>
            <w:tcBorders>
              <w:top w:val="single" w:sz="4" w:space="0" w:color="auto"/>
            </w:tcBorders>
            <w:shd w:val="clear" w:color="auto" w:fill="FFFFFF"/>
          </w:tcPr>
          <w:p w14:paraId="4666466D" w14:textId="77777777" w:rsidR="00555CE0" w:rsidRDefault="00555CE0">
            <w:pPr xmlns:w="http://schemas.openxmlformats.org/wordprocessingml/2006/main">
              <w:pStyle w:val="Other0"/>
              <w:spacing w:line="240" w:lineRule="auto"/>
              <w:ind w:firstLine="360"/>
              <w:rPr>
                <w:sz w:val="16"/>
                <w:szCs w:val="16"/>
              </w:rPr>
            </w:pPr>
            <w:r xmlns:w="http://schemas.openxmlformats.org/wordprocessingml/2006/main">
              <w:rPr>
                <w:rFonts w:ascii="Tahoma" w:eastAsia="Tahoma" w:hAnsi="Tahoma" w:cs="Tahoma"/>
                <w:sz w:val="16"/>
                <w:szCs w:val="16"/>
              </w:rPr>
              <w:t xml:space="preserve">3.2</w:t>
            </w:r>
          </w:p>
        </w:tc>
        <w:tc>
          <w:tcPr>
            <w:tcW w:w="1786" w:type="dxa"/>
            <w:tcBorders>
              <w:top w:val="single" w:sz="4" w:space="0" w:color="auto"/>
            </w:tcBorders>
            <w:shd w:val="clear" w:color="auto" w:fill="FFFFFF"/>
          </w:tcPr>
          <w:p w14:paraId="5CA8B034" w14:textId="77777777" w:rsidR="00555CE0" w:rsidRDefault="00555CE0">
            <w:pPr xmlns:w="http://schemas.openxmlformats.org/wordprocessingml/2006/main">
              <w:pStyle w:val="Other0"/>
              <w:spacing w:line="240" w:lineRule="auto"/>
              <w:ind w:firstLine="720"/>
              <w:rPr>
                <w:sz w:val="16"/>
                <w:szCs w:val="16"/>
              </w:rPr>
            </w:pPr>
            <w:r xmlns:w="http://schemas.openxmlformats.org/wordprocessingml/2006/main">
              <w:rPr>
                <w:rFonts w:ascii="Tahoma" w:eastAsia="Tahoma" w:hAnsi="Tahoma" w:cs="Tahoma"/>
                <w:sz w:val="16"/>
                <w:szCs w:val="16"/>
              </w:rPr>
              <w:t xml:space="preserve">6</w:t>
            </w:r>
          </w:p>
        </w:tc>
      </w:tr>
      <w:tr w:rsidR="00555CE0" w14:paraId="19A6FCC2" w14:textId="77777777">
        <w:tblPrEx>
          <w:tblCellMar>
            <w:top w:w="0" w:type="dxa"/>
            <w:bottom w:w="0" w:type="dxa"/>
          </w:tblCellMar>
        </w:tblPrEx>
        <w:trPr>
          <w:trHeight w:hRule="exact" w:val="288"/>
          <w:jc w:val="center"/>
        </w:trPr>
        <w:tc>
          <w:tcPr>
            <w:tcW w:w="1459" w:type="dxa"/>
            <w:tcBorders>
              <w:top w:val="single" w:sz="4" w:space="0" w:color="auto"/>
              <w:bottom w:val="single" w:sz="4" w:space="0" w:color="auto"/>
            </w:tcBorders>
            <w:shd w:val="clear" w:color="auto" w:fill="FFFFFF"/>
          </w:tcPr>
          <w:p w14:paraId="20E9077D"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Șuncă</w:t>
            </w:r>
          </w:p>
        </w:tc>
        <w:tc>
          <w:tcPr>
            <w:tcW w:w="1310" w:type="dxa"/>
            <w:tcBorders>
              <w:top w:val="single" w:sz="4" w:space="0" w:color="auto"/>
              <w:bottom w:val="single" w:sz="4" w:space="0" w:color="auto"/>
            </w:tcBorders>
            <w:shd w:val="clear" w:color="auto" w:fill="FFFFFF"/>
          </w:tcPr>
          <w:p w14:paraId="26D114A3" w14:textId="77777777" w:rsidR="00555CE0" w:rsidRDefault="00555CE0">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339,8</w:t>
            </w:r>
          </w:p>
        </w:tc>
        <w:tc>
          <w:tcPr>
            <w:tcW w:w="1315" w:type="dxa"/>
            <w:tcBorders>
              <w:top w:val="single" w:sz="4" w:space="0" w:color="auto"/>
              <w:bottom w:val="single" w:sz="4" w:space="0" w:color="auto"/>
            </w:tcBorders>
            <w:shd w:val="clear" w:color="auto" w:fill="FFFFFF"/>
          </w:tcPr>
          <w:p w14:paraId="3E117CF8" w14:textId="77777777" w:rsidR="00555CE0" w:rsidRDefault="00555CE0">
            <w:pPr xmlns:w="http://schemas.openxmlformats.org/wordprocessingml/2006/main">
              <w:pStyle w:val="Other0"/>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15.2</w:t>
            </w:r>
          </w:p>
        </w:tc>
        <w:tc>
          <w:tcPr>
            <w:tcW w:w="1138" w:type="dxa"/>
            <w:tcBorders>
              <w:top w:val="single" w:sz="4" w:space="0" w:color="auto"/>
              <w:bottom w:val="single" w:sz="4" w:space="0" w:color="auto"/>
            </w:tcBorders>
            <w:shd w:val="clear" w:color="auto" w:fill="FFFFFF"/>
          </w:tcPr>
          <w:p w14:paraId="3FF40212" w14:textId="77777777" w:rsidR="00555CE0" w:rsidRDefault="00555CE0">
            <w:pPr xmlns:w="http://schemas.openxmlformats.org/wordprocessingml/2006/main">
              <w:pStyle w:val="Other0"/>
              <w:spacing w:line="240" w:lineRule="auto"/>
              <w:ind w:firstLine="360"/>
              <w:rPr>
                <w:sz w:val="16"/>
                <w:szCs w:val="16"/>
              </w:rPr>
            </w:pPr>
            <w:r xmlns:w="http://schemas.openxmlformats.org/wordprocessingml/2006/main">
              <w:rPr>
                <w:rFonts w:ascii="Tahoma" w:eastAsia="Tahoma" w:hAnsi="Tahoma" w:cs="Tahoma"/>
                <w:sz w:val="16"/>
                <w:szCs w:val="16"/>
              </w:rPr>
              <w:t xml:space="preserve">31 de ani</w:t>
            </w:r>
          </w:p>
        </w:tc>
        <w:tc>
          <w:tcPr>
            <w:tcW w:w="1786" w:type="dxa"/>
            <w:tcBorders>
              <w:top w:val="single" w:sz="4" w:space="0" w:color="auto"/>
              <w:bottom w:val="single" w:sz="4" w:space="0" w:color="auto"/>
            </w:tcBorders>
            <w:shd w:val="clear" w:color="auto" w:fill="FFFFFF"/>
          </w:tcPr>
          <w:p w14:paraId="0F004D6D" w14:textId="77777777" w:rsidR="00555CE0" w:rsidRDefault="00555CE0">
            <w:pPr xmlns:w="http://schemas.openxmlformats.org/wordprocessingml/2006/main">
              <w:pStyle w:val="Other0"/>
              <w:spacing w:line="240" w:lineRule="auto"/>
              <w:ind w:firstLine="640"/>
              <w:rPr>
                <w:sz w:val="16"/>
                <w:szCs w:val="16"/>
              </w:rPr>
            </w:pPr>
            <w:r xmlns:w="http://schemas.openxmlformats.org/wordprocessingml/2006/main">
              <w:rPr>
                <w:rFonts w:ascii="Tahoma" w:eastAsia="Tahoma" w:hAnsi="Tahoma" w:cs="Tahoma"/>
                <w:color w:val="000000"/>
                <w:sz w:val="16"/>
                <w:szCs w:val="16"/>
              </w:rPr>
              <w:t xml:space="preserve">----</w:t>
            </w:r>
          </w:p>
        </w:tc>
      </w:tr>
    </w:tbl>
    <w:p w14:paraId="363B4DC2" w14:textId="77777777" w:rsidR="00555CE0" w:rsidRDefault="00555CE0">
      <w:pPr>
        <w:spacing w:line="1" w:lineRule="exact"/>
      </w:pPr>
      <w:r>
        <w:br w:type="page"/>
      </w:r>
    </w:p>
    <w:tbl>
      <w:tblPr>
        <w:tblOverlap w:val="never"/>
        <w:tblW w:w="0" w:type="auto"/>
        <w:tblLayout w:type="fixed"/>
        <w:tblCellMar>
          <w:left w:w="10" w:type="dxa"/>
          <w:right w:w="10" w:type="dxa"/>
        </w:tblCellMar>
        <w:tblLook w:val="04A0" w:firstRow="1" w:lastRow="0" w:firstColumn="1" w:lastColumn="0" w:noHBand="0" w:noVBand="1"/>
      </w:tblPr>
      <w:tblGrid>
        <w:gridCol w:w="1843"/>
        <w:gridCol w:w="1166"/>
        <w:gridCol w:w="1301"/>
        <w:gridCol w:w="1027"/>
        <w:gridCol w:w="1690"/>
      </w:tblGrid>
      <w:tr w:rsidR="00555CE0" w14:paraId="341BF336" w14:textId="77777777">
        <w:tblPrEx>
          <w:tblCellMar>
            <w:top w:w="0" w:type="dxa"/>
            <w:bottom w:w="0" w:type="dxa"/>
          </w:tblCellMar>
        </w:tblPrEx>
        <w:trPr>
          <w:trHeight w:hRule="exact" w:val="547"/>
        </w:trPr>
        <w:tc>
          <w:tcPr>
            <w:tcW w:w="1843" w:type="dxa"/>
            <w:tcBorders>
              <w:top w:val="single" w:sz="4" w:space="0" w:color="auto"/>
              <w:left w:val="single" w:sz="4" w:space="0" w:color="auto"/>
            </w:tcBorders>
            <w:shd w:val="clear" w:color="auto" w:fill="D2D3D5"/>
            <w:vAlign w:val="center"/>
          </w:tcPr>
          <w:p w14:paraId="1C22D68F" w14:textId="77777777" w:rsidR="00555CE0" w:rsidRDefault="00555CE0">
            <w:pPr xmlns:w="http://schemas.openxmlformats.org/wordprocessingml/2006/main">
              <w:pStyle w:val="Other0"/>
              <w:framePr w:w="7027" w:h="1862" w:vSpace="250" w:wrap="notBeside" w:vAnchor="text" w:hAnchor="text" w:x="20" w:y="1"/>
              <w:spacing w:line="240" w:lineRule="auto"/>
              <w:ind w:firstLine="0"/>
              <w:rPr>
                <w:sz w:val="16"/>
                <w:szCs w:val="16"/>
              </w:rPr>
            </w:pPr>
            <w:r xmlns:w="http://schemas.openxmlformats.org/wordprocessingml/2006/main">
              <w:rPr>
                <w:rFonts w:ascii="Tahoma" w:eastAsia="Tahoma" w:hAnsi="Tahoma" w:cs="Tahoma"/>
                <w:b/>
                <w:bCs/>
                <w:sz w:val="16"/>
                <w:szCs w:val="16"/>
              </w:rPr>
              <w:t xml:space="preserve">OUĂ</w:t>
            </w:r>
          </w:p>
        </w:tc>
        <w:tc>
          <w:tcPr>
            <w:tcW w:w="1166" w:type="dxa"/>
            <w:tcBorders>
              <w:top w:val="single" w:sz="4" w:space="0" w:color="auto"/>
            </w:tcBorders>
            <w:shd w:val="clear" w:color="auto" w:fill="D2D3D5"/>
            <w:vAlign w:val="bottom"/>
          </w:tcPr>
          <w:p w14:paraId="7F8DDF92" w14:textId="77777777" w:rsidR="00555CE0" w:rsidRDefault="00555CE0">
            <w:pPr xmlns:w="http://schemas.openxmlformats.org/wordprocessingml/2006/main">
              <w:pStyle w:val="Other0"/>
              <w:framePr w:w="7027" w:h="1862" w:vSpace="250" w:wrap="notBeside" w:vAnchor="text" w:hAnchor="text" w:x="20" w:y="1"/>
              <w:spacing w:line="262" w:lineRule="auto"/>
              <w:ind w:left="160" w:firstLine="0"/>
              <w:rPr>
                <w:sz w:val="16"/>
                <w:szCs w:val="16"/>
              </w:rPr>
            </w:pPr>
            <w:r xmlns:w="http://schemas.openxmlformats.org/wordprocessingml/2006/main">
              <w:rPr>
                <w:rFonts w:ascii="Tahoma" w:eastAsia="Tahoma" w:hAnsi="Tahoma" w:cs="Tahoma"/>
                <w:b/>
                <w:bCs/>
                <w:sz w:val="16"/>
                <w:szCs w:val="16"/>
              </w:rPr>
              <w:t xml:space="preserve">CALORII (cal/100g)</w:t>
            </w:r>
          </w:p>
        </w:tc>
        <w:tc>
          <w:tcPr>
            <w:tcW w:w="1301" w:type="dxa"/>
            <w:tcBorders>
              <w:top w:val="single" w:sz="4" w:space="0" w:color="auto"/>
            </w:tcBorders>
            <w:shd w:val="clear" w:color="auto" w:fill="D2D3D5"/>
            <w:vAlign w:val="bottom"/>
          </w:tcPr>
          <w:p w14:paraId="00C6EA04" w14:textId="77777777" w:rsidR="00555CE0" w:rsidRDefault="00555CE0">
            <w:pPr xmlns:w="http://schemas.openxmlformats.org/wordprocessingml/2006/main">
              <w:pStyle w:val="Other0"/>
              <w:framePr w:w="7027" w:h="1862" w:vSpace="250" w:wrap="notBeside" w:vAnchor="text" w:hAnchor="text" w:x="20" w:y="1"/>
              <w:spacing w:line="240" w:lineRule="auto"/>
              <w:ind w:firstLine="0"/>
              <w:jc w:val="center"/>
              <w:rPr>
                <w:sz w:val="16"/>
                <w:szCs w:val="16"/>
              </w:rPr>
            </w:pPr>
            <w:r xmlns:w="http://schemas.openxmlformats.org/wordprocessingml/2006/main">
              <w:rPr>
                <w:rFonts w:ascii="Tahoma" w:eastAsia="Tahoma" w:hAnsi="Tahoma" w:cs="Tahoma"/>
                <w:b/>
                <w:bCs/>
                <w:sz w:val="16"/>
                <w:szCs w:val="16"/>
              </w:rPr>
              <w:t xml:space="preserve">PROTEINE</w:t>
            </w:r>
          </w:p>
          <w:p w14:paraId="6A0C463C" w14:textId="77777777" w:rsidR="00555CE0" w:rsidRDefault="00555CE0">
            <w:pPr xmlns:w="http://schemas.openxmlformats.org/wordprocessingml/2006/main">
              <w:pStyle w:val="Other0"/>
              <w:framePr w:w="7027" w:h="1862" w:vSpace="250" w:wrap="notBeside" w:vAnchor="text" w:hAnchor="text" w:x="20" w:y="1"/>
              <w:spacing w:line="240" w:lineRule="auto"/>
              <w:ind w:firstLine="0"/>
              <w:jc w:val="center"/>
              <w:rPr>
                <w:sz w:val="16"/>
                <w:szCs w:val="16"/>
              </w:rPr>
            </w:pPr>
            <w:r xmlns:w="http://schemas.openxmlformats.org/wordprocessingml/2006/main">
              <w:rPr>
                <w:rFonts w:ascii="Tahoma" w:eastAsia="Tahoma" w:hAnsi="Tahoma" w:cs="Tahoma"/>
                <w:b/>
                <w:bCs/>
                <w:sz w:val="16"/>
                <w:szCs w:val="16"/>
              </w:rPr>
              <w:t xml:space="preserve">(%)</w:t>
            </w:r>
          </w:p>
        </w:tc>
        <w:tc>
          <w:tcPr>
            <w:tcW w:w="1027" w:type="dxa"/>
            <w:tcBorders>
              <w:top w:val="single" w:sz="4" w:space="0" w:color="auto"/>
            </w:tcBorders>
            <w:shd w:val="clear" w:color="auto" w:fill="D2D3D5"/>
            <w:vAlign w:val="bottom"/>
          </w:tcPr>
          <w:p w14:paraId="73EF6122" w14:textId="77777777" w:rsidR="00555CE0" w:rsidRDefault="00555CE0">
            <w:pPr xmlns:w="http://schemas.openxmlformats.org/wordprocessingml/2006/main">
              <w:pStyle w:val="Other0"/>
              <w:framePr w:w="7027" w:h="1862" w:vSpace="250" w:wrap="notBeside" w:vAnchor="text" w:hAnchor="text" w:x="20" w:y="1"/>
              <w:ind w:firstLine="0"/>
              <w:jc w:val="center"/>
              <w:rPr>
                <w:sz w:val="16"/>
                <w:szCs w:val="16"/>
              </w:rPr>
            </w:pPr>
            <w:r xmlns:w="http://schemas.openxmlformats.org/wordprocessingml/2006/main">
              <w:rPr>
                <w:rFonts w:ascii="Tahoma" w:eastAsia="Tahoma" w:hAnsi="Tahoma" w:cs="Tahoma"/>
                <w:b/>
                <w:bCs/>
                <w:sz w:val="16"/>
                <w:szCs w:val="16"/>
              </w:rPr>
              <w:t xml:space="preserve">GRĂSIMI (%)</w:t>
            </w:r>
          </w:p>
        </w:tc>
        <w:tc>
          <w:tcPr>
            <w:tcW w:w="1690" w:type="dxa"/>
            <w:tcBorders>
              <w:top w:val="single" w:sz="4" w:space="0" w:color="auto"/>
              <w:right w:val="single" w:sz="4" w:space="0" w:color="auto"/>
            </w:tcBorders>
            <w:shd w:val="clear" w:color="auto" w:fill="D2D3D5"/>
            <w:vAlign w:val="bottom"/>
          </w:tcPr>
          <w:p w14:paraId="416E4BE3" w14:textId="77777777" w:rsidR="00555CE0" w:rsidRDefault="00555CE0">
            <w:pPr xmlns:w="http://schemas.openxmlformats.org/wordprocessingml/2006/main">
              <w:pStyle w:val="Other0"/>
              <w:framePr w:w="7027" w:h="1862" w:vSpace="250" w:wrap="notBeside" w:vAnchor="text" w:hAnchor="text" w:x="20" w:y="1"/>
              <w:spacing w:line="240" w:lineRule="auto"/>
              <w:ind w:firstLine="200"/>
              <w:rPr>
                <w:sz w:val="16"/>
                <w:szCs w:val="16"/>
              </w:rPr>
            </w:pPr>
            <w:r xmlns:w="http://schemas.openxmlformats.org/wordprocessingml/2006/main">
              <w:rPr>
                <w:rFonts w:ascii="Tahoma" w:eastAsia="Tahoma" w:hAnsi="Tahoma" w:cs="Tahoma"/>
                <w:b/>
                <w:bCs/>
                <w:sz w:val="16"/>
                <w:szCs w:val="16"/>
              </w:rPr>
              <w:t xml:space="preserve">H. CARBON</w:t>
            </w:r>
          </w:p>
          <w:p w14:paraId="3F622B17" w14:textId="77777777" w:rsidR="00555CE0" w:rsidRDefault="00555CE0">
            <w:pPr xmlns:w="http://schemas.openxmlformats.org/wordprocessingml/2006/main">
              <w:pStyle w:val="Other0"/>
              <w:framePr w:w="7027" w:h="1862" w:vSpace="250" w:wrap="notBeside" w:vAnchor="text" w:hAnchor="text" w:x="20" w:y="1"/>
              <w:spacing w:line="240" w:lineRule="auto"/>
              <w:ind w:firstLine="500"/>
              <w:jc w:val="both"/>
              <w:rPr>
                <w:sz w:val="16"/>
                <w:szCs w:val="16"/>
              </w:rPr>
            </w:pPr>
            <w:r xmlns:w="http://schemas.openxmlformats.org/wordprocessingml/2006/main">
              <w:rPr>
                <w:rFonts w:ascii="Tahoma" w:eastAsia="Tahoma" w:hAnsi="Tahoma" w:cs="Tahoma"/>
                <w:b/>
                <w:bCs/>
                <w:sz w:val="16"/>
                <w:szCs w:val="16"/>
              </w:rPr>
              <w:t xml:space="preserve">(%)</w:t>
            </w:r>
          </w:p>
        </w:tc>
      </w:tr>
      <w:tr w:rsidR="00555CE0" w14:paraId="6C4BF0A7" w14:textId="77777777">
        <w:tblPrEx>
          <w:tblCellMar>
            <w:top w:w="0" w:type="dxa"/>
            <w:bottom w:w="0" w:type="dxa"/>
          </w:tblCellMar>
        </w:tblPrEx>
        <w:trPr>
          <w:trHeight w:hRule="exact" w:val="278"/>
        </w:trPr>
        <w:tc>
          <w:tcPr>
            <w:tcW w:w="1843" w:type="dxa"/>
            <w:tcBorders>
              <w:top w:val="single" w:sz="4" w:space="0" w:color="auto"/>
            </w:tcBorders>
            <w:shd w:val="clear" w:color="auto" w:fill="FFFFFF"/>
            <w:vAlign w:val="bottom"/>
          </w:tcPr>
          <w:p w14:paraId="2F4E4100" w14:textId="77777777" w:rsidR="00555CE0" w:rsidRDefault="00555CE0">
            <w:pPr xmlns:w="http://schemas.openxmlformats.org/wordprocessingml/2006/main">
              <w:pStyle w:val="Other0"/>
              <w:framePr w:w="7027" w:h="1862" w:vSpace="250" w:wrap="notBeside" w:vAnchor="text" w:hAnchor="text" w:x="20" w:y="1"/>
              <w:spacing w:line="240" w:lineRule="auto"/>
              <w:ind w:firstLine="0"/>
              <w:rPr>
                <w:sz w:val="16"/>
                <w:szCs w:val="16"/>
              </w:rPr>
            </w:pPr>
            <w:r xmlns:w="http://schemas.openxmlformats.org/wordprocessingml/2006/main">
              <w:rPr>
                <w:rFonts w:ascii="Tahoma" w:eastAsia="Tahoma" w:hAnsi="Tahoma" w:cs="Tahoma"/>
                <w:sz w:val="16"/>
                <w:szCs w:val="16"/>
              </w:rPr>
              <w:t xml:space="preserve">Ou întreg (2 = 100g)</w:t>
            </w:r>
          </w:p>
        </w:tc>
        <w:tc>
          <w:tcPr>
            <w:tcW w:w="1166" w:type="dxa"/>
            <w:tcBorders>
              <w:top w:val="single" w:sz="4" w:space="0" w:color="auto"/>
            </w:tcBorders>
            <w:shd w:val="clear" w:color="auto" w:fill="FFFFFF"/>
            <w:vAlign w:val="bottom"/>
          </w:tcPr>
          <w:p w14:paraId="6820636E" w14:textId="77777777" w:rsidR="00555CE0" w:rsidRDefault="00555CE0">
            <w:pPr xmlns:w="http://schemas.openxmlformats.org/wordprocessingml/2006/main">
              <w:pStyle w:val="Other0"/>
              <w:framePr w:w="7027" w:h="1862" w:vSpace="250" w:wrap="notBeside" w:vAnchor="text" w:hAnchor="text" w:x="20" w:y="1"/>
              <w:spacing w:line="240" w:lineRule="auto"/>
              <w:ind w:firstLine="360"/>
              <w:rPr>
                <w:sz w:val="16"/>
                <w:szCs w:val="16"/>
              </w:rPr>
            </w:pPr>
            <w:r xmlns:w="http://schemas.openxmlformats.org/wordprocessingml/2006/main">
              <w:rPr>
                <w:rFonts w:ascii="Tahoma" w:eastAsia="Tahoma" w:hAnsi="Tahoma" w:cs="Tahoma"/>
                <w:sz w:val="16"/>
                <w:szCs w:val="16"/>
              </w:rPr>
              <w:t xml:space="preserve">157,5</w:t>
            </w:r>
          </w:p>
        </w:tc>
        <w:tc>
          <w:tcPr>
            <w:tcW w:w="1301" w:type="dxa"/>
            <w:tcBorders>
              <w:top w:val="single" w:sz="4" w:space="0" w:color="auto"/>
            </w:tcBorders>
            <w:shd w:val="clear" w:color="auto" w:fill="FFFFFF"/>
            <w:vAlign w:val="bottom"/>
          </w:tcPr>
          <w:p w14:paraId="3D936946" w14:textId="77777777" w:rsidR="00555CE0" w:rsidRDefault="00555CE0">
            <w:pPr xmlns:w="http://schemas.openxmlformats.org/wordprocessingml/2006/main">
              <w:pStyle w:val="Other0"/>
              <w:framePr w:w="7027" w:h="1862" w:vSpace="250" w:wrap="notBeside" w:vAnchor="text" w:hAnchor="text" w:x="20" w:y="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12,8</w:t>
            </w:r>
          </w:p>
        </w:tc>
        <w:tc>
          <w:tcPr>
            <w:tcW w:w="1027" w:type="dxa"/>
            <w:tcBorders>
              <w:top w:val="single" w:sz="4" w:space="0" w:color="auto"/>
            </w:tcBorders>
            <w:shd w:val="clear" w:color="auto" w:fill="FFFFFF"/>
            <w:vAlign w:val="bottom"/>
          </w:tcPr>
          <w:p w14:paraId="5B3A7500" w14:textId="77777777" w:rsidR="00555CE0" w:rsidRDefault="00555CE0">
            <w:pPr xmlns:w="http://schemas.openxmlformats.org/wordprocessingml/2006/main">
              <w:pStyle w:val="Other0"/>
              <w:framePr w:w="7027" w:h="1862" w:vSpace="250" w:wrap="notBeside" w:vAnchor="text" w:hAnchor="text" w:x="20" w:y="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11,5</w:t>
            </w:r>
          </w:p>
        </w:tc>
        <w:tc>
          <w:tcPr>
            <w:tcW w:w="1690" w:type="dxa"/>
            <w:tcBorders>
              <w:top w:val="single" w:sz="4" w:space="0" w:color="auto"/>
            </w:tcBorders>
            <w:shd w:val="clear" w:color="auto" w:fill="FFFFFF"/>
            <w:vAlign w:val="bottom"/>
          </w:tcPr>
          <w:p w14:paraId="6CA76148" w14:textId="77777777" w:rsidR="00555CE0" w:rsidRDefault="00555CE0">
            <w:pPr xmlns:w="http://schemas.openxmlformats.org/wordprocessingml/2006/main">
              <w:pStyle w:val="Other0"/>
              <w:framePr w:w="7027" w:h="1862" w:vSpace="250" w:wrap="notBeside" w:vAnchor="text" w:hAnchor="text" w:x="20" w:y="1"/>
              <w:spacing w:line="240" w:lineRule="auto"/>
              <w:ind w:firstLine="500"/>
              <w:jc w:val="both"/>
              <w:rPr>
                <w:sz w:val="16"/>
                <w:szCs w:val="16"/>
              </w:rPr>
            </w:pPr>
            <w:r xmlns:w="http://schemas.openxmlformats.org/wordprocessingml/2006/main">
              <w:rPr>
                <w:rFonts w:ascii="Tahoma" w:eastAsia="Tahoma" w:hAnsi="Tahoma" w:cs="Tahoma"/>
                <w:sz w:val="16"/>
                <w:szCs w:val="16"/>
              </w:rPr>
              <w:t xml:space="preserve">0,7</w:t>
            </w:r>
          </w:p>
        </w:tc>
      </w:tr>
      <w:tr w:rsidR="00555CE0" w14:paraId="0117E8CD" w14:textId="77777777">
        <w:tblPrEx>
          <w:tblCellMar>
            <w:top w:w="0" w:type="dxa"/>
            <w:bottom w:w="0" w:type="dxa"/>
          </w:tblCellMar>
        </w:tblPrEx>
        <w:trPr>
          <w:trHeight w:hRule="exact" w:val="269"/>
        </w:trPr>
        <w:tc>
          <w:tcPr>
            <w:tcW w:w="1843" w:type="dxa"/>
            <w:tcBorders>
              <w:top w:val="single" w:sz="4" w:space="0" w:color="auto"/>
            </w:tcBorders>
            <w:shd w:val="clear" w:color="auto" w:fill="FFFFFF"/>
          </w:tcPr>
          <w:p w14:paraId="385C2D48" w14:textId="77777777" w:rsidR="00555CE0" w:rsidRDefault="00555CE0">
            <w:pPr xmlns:w="http://schemas.openxmlformats.org/wordprocessingml/2006/main">
              <w:pStyle w:val="Other0"/>
              <w:framePr w:w="7027" w:h="1862" w:vSpace="250" w:wrap="notBeside" w:vAnchor="text" w:hAnchor="text" w:x="20" w:y="1"/>
              <w:spacing w:line="240" w:lineRule="auto"/>
              <w:ind w:firstLine="0"/>
              <w:rPr>
                <w:sz w:val="16"/>
                <w:szCs w:val="16"/>
              </w:rPr>
            </w:pPr>
            <w:r xmlns:w="http://schemas.openxmlformats.org/wordprocessingml/2006/main">
              <w:rPr>
                <w:rFonts w:ascii="Tahoma" w:eastAsia="Tahoma" w:hAnsi="Tahoma" w:cs="Tahoma"/>
                <w:sz w:val="16"/>
                <w:szCs w:val="16"/>
              </w:rPr>
              <w:t xml:space="preserve">Clara</w:t>
            </w:r>
          </w:p>
        </w:tc>
        <w:tc>
          <w:tcPr>
            <w:tcW w:w="1166" w:type="dxa"/>
            <w:tcBorders>
              <w:top w:val="single" w:sz="4" w:space="0" w:color="auto"/>
            </w:tcBorders>
            <w:shd w:val="clear" w:color="auto" w:fill="FFFFFF"/>
          </w:tcPr>
          <w:p w14:paraId="4341EB50" w14:textId="77777777" w:rsidR="00555CE0" w:rsidRDefault="00555CE0">
            <w:pPr xmlns:w="http://schemas.openxmlformats.org/wordprocessingml/2006/main">
              <w:pStyle w:val="Other0"/>
              <w:framePr w:w="7027" w:h="1862" w:vSpace="250" w:wrap="notBeside" w:vAnchor="text" w:hAnchor="text" w:x="20" w:y="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48.2</w:t>
            </w:r>
          </w:p>
        </w:tc>
        <w:tc>
          <w:tcPr>
            <w:tcW w:w="1301" w:type="dxa"/>
            <w:tcBorders>
              <w:top w:val="single" w:sz="4" w:space="0" w:color="auto"/>
            </w:tcBorders>
            <w:shd w:val="clear" w:color="auto" w:fill="FFFFFF"/>
          </w:tcPr>
          <w:p w14:paraId="52ED32D4" w14:textId="77777777" w:rsidR="00555CE0" w:rsidRDefault="00555CE0">
            <w:pPr xmlns:w="http://schemas.openxmlformats.org/wordprocessingml/2006/main">
              <w:pStyle w:val="Other0"/>
              <w:framePr w:w="7027" w:h="1862" w:vSpace="250" w:wrap="notBeside" w:vAnchor="text" w:hAnchor="text" w:x="20" w:y="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11.6</w:t>
            </w:r>
          </w:p>
        </w:tc>
        <w:tc>
          <w:tcPr>
            <w:tcW w:w="1027" w:type="dxa"/>
            <w:tcBorders>
              <w:top w:val="single" w:sz="4" w:space="0" w:color="auto"/>
            </w:tcBorders>
            <w:shd w:val="clear" w:color="auto" w:fill="FFFFFF"/>
          </w:tcPr>
          <w:p w14:paraId="70C3D5E4" w14:textId="77777777" w:rsidR="00555CE0" w:rsidRDefault="00555CE0">
            <w:pPr xmlns:w="http://schemas.openxmlformats.org/wordprocessingml/2006/main">
              <w:pStyle w:val="Other0"/>
              <w:framePr w:w="7027" w:h="1862" w:vSpace="250" w:wrap="notBeside" w:vAnchor="text" w:hAnchor="text" w:x="20" w:y="1"/>
              <w:spacing w:line="240" w:lineRule="auto"/>
              <w:ind w:firstLine="360"/>
              <w:rPr>
                <w:sz w:val="16"/>
                <w:szCs w:val="16"/>
              </w:rPr>
            </w:pPr>
            <w:r xmlns:w="http://schemas.openxmlformats.org/wordprocessingml/2006/main">
              <w:rPr>
                <w:rFonts w:ascii="Tahoma" w:eastAsia="Tahoma" w:hAnsi="Tahoma" w:cs="Tahoma"/>
                <w:sz w:val="16"/>
                <w:szCs w:val="16"/>
              </w:rPr>
              <w:t xml:space="preserve">0,2</w:t>
            </w:r>
          </w:p>
        </w:tc>
        <w:tc>
          <w:tcPr>
            <w:tcW w:w="1690" w:type="dxa"/>
            <w:tcBorders>
              <w:top w:val="single" w:sz="4" w:space="0" w:color="auto"/>
            </w:tcBorders>
            <w:shd w:val="clear" w:color="auto" w:fill="FFFFFF"/>
          </w:tcPr>
          <w:p w14:paraId="23F174BB" w14:textId="77777777" w:rsidR="00555CE0" w:rsidRDefault="00555CE0">
            <w:pPr xmlns:w="http://schemas.openxmlformats.org/wordprocessingml/2006/main">
              <w:pStyle w:val="Other0"/>
              <w:framePr w:w="7027" w:h="1862" w:vSpace="250" w:wrap="notBeside" w:vAnchor="text" w:hAnchor="text" w:x="20" w:y="1"/>
              <w:spacing w:line="240" w:lineRule="auto"/>
              <w:ind w:firstLine="500"/>
              <w:jc w:val="both"/>
              <w:rPr>
                <w:sz w:val="16"/>
                <w:szCs w:val="16"/>
              </w:rPr>
            </w:pPr>
            <w:r xmlns:w="http://schemas.openxmlformats.org/wordprocessingml/2006/main">
              <w:rPr>
                <w:rFonts w:ascii="Tahoma" w:eastAsia="Tahoma" w:hAnsi="Tahoma" w:cs="Tahoma"/>
                <w:sz w:val="16"/>
                <w:szCs w:val="16"/>
              </w:rPr>
              <w:t xml:space="preserve">----</w:t>
            </w:r>
          </w:p>
        </w:tc>
      </w:tr>
      <w:tr w:rsidR="00555CE0" w14:paraId="2D2F960A" w14:textId="77777777">
        <w:tblPrEx>
          <w:tblCellMar>
            <w:top w:w="0" w:type="dxa"/>
            <w:bottom w:w="0" w:type="dxa"/>
          </w:tblCellMar>
        </w:tblPrEx>
        <w:trPr>
          <w:trHeight w:hRule="exact" w:val="245"/>
        </w:trPr>
        <w:tc>
          <w:tcPr>
            <w:tcW w:w="1843" w:type="dxa"/>
            <w:tcBorders>
              <w:top w:val="single" w:sz="4" w:space="0" w:color="auto"/>
            </w:tcBorders>
            <w:shd w:val="clear" w:color="auto" w:fill="FFFFFF"/>
          </w:tcPr>
          <w:p w14:paraId="0D4AC32A" w14:textId="77777777" w:rsidR="00555CE0" w:rsidRDefault="00555CE0">
            <w:pPr xmlns:w="http://schemas.openxmlformats.org/wordprocessingml/2006/main">
              <w:pStyle w:val="Other0"/>
              <w:framePr w:w="7027" w:h="1862" w:vSpace="250" w:wrap="notBeside" w:vAnchor="text" w:hAnchor="text" w:x="20" w:y="1"/>
              <w:spacing w:line="240" w:lineRule="auto"/>
              <w:ind w:firstLine="0"/>
              <w:rPr>
                <w:sz w:val="16"/>
                <w:szCs w:val="16"/>
              </w:rPr>
            </w:pPr>
            <w:r xmlns:w="http://schemas.openxmlformats.org/wordprocessingml/2006/main">
              <w:rPr>
                <w:rFonts w:ascii="Tahoma" w:eastAsia="Tahoma" w:hAnsi="Tahoma" w:cs="Tahoma"/>
                <w:sz w:val="16"/>
                <w:szCs w:val="16"/>
              </w:rPr>
              <w:t xml:space="preserve">Bud</w:t>
            </w:r>
          </w:p>
        </w:tc>
        <w:tc>
          <w:tcPr>
            <w:tcW w:w="1166" w:type="dxa"/>
            <w:tcBorders>
              <w:top w:val="single" w:sz="4" w:space="0" w:color="auto"/>
            </w:tcBorders>
            <w:shd w:val="clear" w:color="auto" w:fill="FFFFFF"/>
          </w:tcPr>
          <w:p w14:paraId="082DC8B3" w14:textId="77777777" w:rsidR="00555CE0" w:rsidRDefault="00555CE0">
            <w:pPr xmlns:w="http://schemas.openxmlformats.org/wordprocessingml/2006/main">
              <w:pStyle w:val="Other0"/>
              <w:framePr w:w="7027" w:h="1862" w:vSpace="250" w:wrap="notBeside" w:vAnchor="text" w:hAnchor="text" w:x="20" w:y="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324,7</w:t>
            </w:r>
          </w:p>
        </w:tc>
        <w:tc>
          <w:tcPr>
            <w:tcW w:w="1301" w:type="dxa"/>
            <w:tcBorders>
              <w:top w:val="single" w:sz="4" w:space="0" w:color="auto"/>
            </w:tcBorders>
            <w:shd w:val="clear" w:color="auto" w:fill="FFFFFF"/>
          </w:tcPr>
          <w:p w14:paraId="5F7940F9" w14:textId="77777777" w:rsidR="00555CE0" w:rsidRDefault="00555CE0">
            <w:pPr xmlns:w="http://schemas.openxmlformats.org/wordprocessingml/2006/main">
              <w:pStyle w:val="Other0"/>
              <w:framePr w:w="7027" w:h="1862" w:vSpace="250" w:wrap="notBeside" w:vAnchor="text" w:hAnchor="text" w:x="20" w:y="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16.6</w:t>
            </w:r>
          </w:p>
        </w:tc>
        <w:tc>
          <w:tcPr>
            <w:tcW w:w="1027" w:type="dxa"/>
            <w:tcBorders>
              <w:top w:val="single" w:sz="4" w:space="0" w:color="auto"/>
            </w:tcBorders>
            <w:shd w:val="clear" w:color="auto" w:fill="FFFFFF"/>
          </w:tcPr>
          <w:p w14:paraId="49BE6CA8" w14:textId="77777777" w:rsidR="00555CE0" w:rsidRDefault="00555CE0">
            <w:pPr xmlns:w="http://schemas.openxmlformats.org/wordprocessingml/2006/main">
              <w:pStyle w:val="Other0"/>
              <w:framePr w:w="7027" w:h="1862" w:vSpace="250" w:wrap="notBeside" w:vAnchor="text" w:hAnchor="text" w:x="20" w:y="1"/>
              <w:spacing w:line="240" w:lineRule="auto"/>
              <w:ind w:firstLine="360"/>
              <w:rPr>
                <w:sz w:val="16"/>
                <w:szCs w:val="16"/>
              </w:rPr>
            </w:pPr>
            <w:r xmlns:w="http://schemas.openxmlformats.org/wordprocessingml/2006/main">
              <w:rPr>
                <w:rFonts w:ascii="Tahoma" w:eastAsia="Tahoma" w:hAnsi="Tahoma" w:cs="Tahoma"/>
                <w:sz w:val="16"/>
                <w:szCs w:val="16"/>
              </w:rPr>
              <w:t xml:space="preserve">28,7</w:t>
            </w:r>
          </w:p>
        </w:tc>
        <w:tc>
          <w:tcPr>
            <w:tcW w:w="1690" w:type="dxa"/>
            <w:tcBorders>
              <w:top w:val="single" w:sz="4" w:space="0" w:color="auto"/>
            </w:tcBorders>
            <w:shd w:val="clear" w:color="auto" w:fill="FFFFFF"/>
          </w:tcPr>
          <w:p w14:paraId="295B433F" w14:textId="77777777" w:rsidR="00555CE0" w:rsidRDefault="00555CE0">
            <w:pPr>
              <w:pStyle w:val="Other0"/>
              <w:framePr w:w="7027" w:h="1862" w:vSpace="250" w:wrap="notBeside" w:vAnchor="text" w:hAnchor="text" w:x="20" w:y="1"/>
              <w:tabs>
                <w:tab w:val="left" w:leader="hyphen" w:pos="692"/>
              </w:tabs>
              <w:spacing w:line="240" w:lineRule="auto"/>
              <w:ind w:firstLine="500"/>
              <w:jc w:val="both"/>
              <w:rPr>
                <w:sz w:val="16"/>
                <w:szCs w:val="16"/>
              </w:rPr>
            </w:pPr>
            <w:r>
              <w:rPr>
                <w:rFonts w:ascii="Tahoma" w:eastAsia="Tahoma" w:hAnsi="Tahoma" w:cs="Tahoma"/>
                <w:color w:val="000000"/>
                <w:sz w:val="16"/>
                <w:szCs w:val="16"/>
              </w:rPr>
              <w:tab/>
            </w:r>
          </w:p>
        </w:tc>
      </w:tr>
      <w:tr w:rsidR="00555CE0" w14:paraId="73CEB224" w14:textId="77777777">
        <w:tblPrEx>
          <w:tblCellMar>
            <w:top w:w="0" w:type="dxa"/>
            <w:bottom w:w="0" w:type="dxa"/>
          </w:tblCellMar>
        </w:tblPrEx>
        <w:trPr>
          <w:trHeight w:hRule="exact" w:val="523"/>
        </w:trPr>
        <w:tc>
          <w:tcPr>
            <w:tcW w:w="1843" w:type="dxa"/>
            <w:tcBorders>
              <w:top w:val="single" w:sz="4" w:space="0" w:color="auto"/>
              <w:left w:val="single" w:sz="4" w:space="0" w:color="auto"/>
              <w:bottom w:val="single" w:sz="4" w:space="0" w:color="auto"/>
            </w:tcBorders>
            <w:shd w:val="clear" w:color="auto" w:fill="D2D3D5"/>
          </w:tcPr>
          <w:p w14:paraId="159BC26B" w14:textId="77777777" w:rsidR="00555CE0" w:rsidRDefault="00555CE0">
            <w:pPr xmlns:w="http://schemas.openxmlformats.org/wordprocessingml/2006/main">
              <w:pStyle w:val="Other0"/>
              <w:framePr w:w="7027" w:h="1862" w:vSpace="250" w:wrap="notBeside" w:vAnchor="text" w:hAnchor="text" w:x="20" w:y="1"/>
              <w:spacing w:line="240" w:lineRule="auto"/>
              <w:ind w:firstLine="0"/>
              <w:rPr>
                <w:sz w:val="16"/>
                <w:szCs w:val="16"/>
              </w:rPr>
            </w:pPr>
            <w:r xmlns:w="http://schemas.openxmlformats.org/wordprocessingml/2006/main">
              <w:rPr>
                <w:rFonts w:ascii="Tahoma" w:eastAsia="Tahoma" w:hAnsi="Tahoma" w:cs="Tahoma"/>
                <w:b/>
                <w:bCs/>
                <w:sz w:val="16"/>
                <w:szCs w:val="16"/>
              </w:rPr>
              <w:t xml:space="preserve">LACTATE</w:t>
            </w:r>
          </w:p>
        </w:tc>
        <w:tc>
          <w:tcPr>
            <w:tcW w:w="1166" w:type="dxa"/>
            <w:tcBorders>
              <w:top w:val="single" w:sz="4" w:space="0" w:color="auto"/>
              <w:bottom w:val="single" w:sz="4" w:space="0" w:color="auto"/>
            </w:tcBorders>
            <w:shd w:val="clear" w:color="auto" w:fill="D2D3D5"/>
          </w:tcPr>
          <w:p w14:paraId="137E52F9" w14:textId="77777777" w:rsidR="00555CE0" w:rsidRDefault="00555CE0">
            <w:pPr xmlns:w="http://schemas.openxmlformats.org/wordprocessingml/2006/main">
              <w:pStyle w:val="Other0"/>
              <w:framePr w:w="7027" w:h="1862" w:vSpace="250" w:wrap="notBeside" w:vAnchor="text" w:hAnchor="text" w:x="20" w:y="1"/>
              <w:spacing w:line="257" w:lineRule="auto"/>
              <w:ind w:left="160" w:firstLine="0"/>
              <w:rPr>
                <w:sz w:val="16"/>
                <w:szCs w:val="16"/>
              </w:rPr>
            </w:pPr>
            <w:r xmlns:w="http://schemas.openxmlformats.org/wordprocessingml/2006/main">
              <w:rPr>
                <w:rFonts w:ascii="Tahoma" w:eastAsia="Tahoma" w:hAnsi="Tahoma" w:cs="Tahoma"/>
                <w:b/>
                <w:bCs/>
                <w:sz w:val="16"/>
                <w:szCs w:val="16"/>
              </w:rPr>
              <w:t xml:space="preserve">CALORII (cal/100g)</w:t>
            </w:r>
          </w:p>
        </w:tc>
        <w:tc>
          <w:tcPr>
            <w:tcW w:w="1301" w:type="dxa"/>
            <w:tcBorders>
              <w:top w:val="single" w:sz="4" w:space="0" w:color="auto"/>
              <w:bottom w:val="single" w:sz="4" w:space="0" w:color="auto"/>
            </w:tcBorders>
            <w:shd w:val="clear" w:color="auto" w:fill="D2D3D5"/>
          </w:tcPr>
          <w:p w14:paraId="7041D499" w14:textId="77777777" w:rsidR="00555CE0" w:rsidRDefault="00555CE0">
            <w:pPr xmlns:w="http://schemas.openxmlformats.org/wordprocessingml/2006/main">
              <w:pStyle w:val="Other0"/>
              <w:framePr w:w="7027" w:h="1862" w:vSpace="250" w:wrap="notBeside" w:vAnchor="text" w:hAnchor="text" w:x="20" w:y="1"/>
              <w:spacing w:line="240" w:lineRule="auto"/>
              <w:ind w:firstLine="0"/>
              <w:jc w:val="center"/>
              <w:rPr>
                <w:sz w:val="16"/>
                <w:szCs w:val="16"/>
              </w:rPr>
            </w:pPr>
            <w:r xmlns:w="http://schemas.openxmlformats.org/wordprocessingml/2006/main">
              <w:rPr>
                <w:rFonts w:ascii="Tahoma" w:eastAsia="Tahoma" w:hAnsi="Tahoma" w:cs="Tahoma"/>
                <w:b/>
                <w:bCs/>
                <w:sz w:val="16"/>
                <w:szCs w:val="16"/>
              </w:rPr>
              <w:t xml:space="preserve">PROTEINE</w:t>
            </w:r>
          </w:p>
          <w:p w14:paraId="2885EFFD" w14:textId="77777777" w:rsidR="00555CE0" w:rsidRDefault="00555CE0">
            <w:pPr xmlns:w="http://schemas.openxmlformats.org/wordprocessingml/2006/main">
              <w:pStyle w:val="Other0"/>
              <w:framePr w:w="7027" w:h="1862" w:vSpace="250" w:wrap="notBeside" w:vAnchor="text" w:hAnchor="text" w:x="20" w:y="1"/>
              <w:spacing w:line="240" w:lineRule="auto"/>
              <w:ind w:firstLine="0"/>
              <w:jc w:val="center"/>
              <w:rPr>
                <w:sz w:val="16"/>
                <w:szCs w:val="16"/>
              </w:rPr>
            </w:pPr>
            <w:r xmlns:w="http://schemas.openxmlformats.org/wordprocessingml/2006/main">
              <w:rPr>
                <w:rFonts w:ascii="Tahoma" w:eastAsia="Tahoma" w:hAnsi="Tahoma" w:cs="Tahoma"/>
                <w:b/>
                <w:bCs/>
                <w:sz w:val="16"/>
                <w:szCs w:val="16"/>
              </w:rPr>
              <w:t xml:space="preserve">(%)</w:t>
            </w:r>
          </w:p>
        </w:tc>
        <w:tc>
          <w:tcPr>
            <w:tcW w:w="1027" w:type="dxa"/>
            <w:tcBorders>
              <w:top w:val="single" w:sz="4" w:space="0" w:color="auto"/>
              <w:bottom w:val="single" w:sz="4" w:space="0" w:color="auto"/>
            </w:tcBorders>
            <w:shd w:val="clear" w:color="auto" w:fill="D2D3D5"/>
          </w:tcPr>
          <w:p w14:paraId="355480DF" w14:textId="77777777" w:rsidR="00555CE0" w:rsidRDefault="00555CE0">
            <w:pPr xmlns:w="http://schemas.openxmlformats.org/wordprocessingml/2006/main">
              <w:pStyle w:val="Other0"/>
              <w:framePr w:w="7027" w:h="1862" w:vSpace="250" w:wrap="notBeside" w:vAnchor="text" w:hAnchor="text" w:x="20" w:y="1"/>
              <w:spacing w:line="286" w:lineRule="auto"/>
              <w:ind w:firstLine="0"/>
              <w:jc w:val="center"/>
              <w:rPr>
                <w:sz w:val="16"/>
                <w:szCs w:val="16"/>
              </w:rPr>
            </w:pPr>
            <w:r xmlns:w="http://schemas.openxmlformats.org/wordprocessingml/2006/main">
              <w:rPr>
                <w:rFonts w:ascii="Tahoma" w:eastAsia="Tahoma" w:hAnsi="Tahoma" w:cs="Tahoma"/>
                <w:b/>
                <w:bCs/>
                <w:sz w:val="16"/>
                <w:szCs w:val="16"/>
              </w:rPr>
              <w:t xml:space="preserve">GRĂSIMI (%)</w:t>
            </w:r>
          </w:p>
        </w:tc>
        <w:tc>
          <w:tcPr>
            <w:tcW w:w="1690" w:type="dxa"/>
            <w:tcBorders>
              <w:top w:val="single" w:sz="4" w:space="0" w:color="auto"/>
              <w:bottom w:val="single" w:sz="4" w:space="0" w:color="auto"/>
              <w:right w:val="single" w:sz="4" w:space="0" w:color="auto"/>
            </w:tcBorders>
            <w:shd w:val="clear" w:color="auto" w:fill="D2D3D5"/>
          </w:tcPr>
          <w:p w14:paraId="05E0BB30" w14:textId="77777777" w:rsidR="00555CE0" w:rsidRDefault="00555CE0">
            <w:pPr xmlns:w="http://schemas.openxmlformats.org/wordprocessingml/2006/main">
              <w:pStyle w:val="Other0"/>
              <w:framePr w:w="7027" w:h="1862" w:vSpace="250" w:wrap="notBeside" w:vAnchor="text" w:hAnchor="text" w:x="20" w:y="1"/>
              <w:spacing w:line="240" w:lineRule="auto"/>
              <w:ind w:firstLine="200"/>
              <w:rPr>
                <w:sz w:val="16"/>
                <w:szCs w:val="16"/>
              </w:rPr>
            </w:pPr>
            <w:r xmlns:w="http://schemas.openxmlformats.org/wordprocessingml/2006/main">
              <w:rPr>
                <w:rFonts w:ascii="Tahoma" w:eastAsia="Tahoma" w:hAnsi="Tahoma" w:cs="Tahoma"/>
                <w:b/>
                <w:bCs/>
                <w:sz w:val="16"/>
                <w:szCs w:val="16"/>
              </w:rPr>
              <w:t xml:space="preserve">H. CARBON</w:t>
            </w:r>
          </w:p>
          <w:p w14:paraId="1979E18E" w14:textId="77777777" w:rsidR="00555CE0" w:rsidRDefault="00555CE0">
            <w:pPr xmlns:w="http://schemas.openxmlformats.org/wordprocessingml/2006/main">
              <w:pStyle w:val="Other0"/>
              <w:framePr w:w="7027" w:h="1862" w:vSpace="250" w:wrap="notBeside" w:vAnchor="text" w:hAnchor="text" w:x="20" w:y="1"/>
              <w:spacing w:line="240" w:lineRule="auto"/>
              <w:ind w:firstLine="500"/>
              <w:jc w:val="both"/>
              <w:rPr>
                <w:sz w:val="16"/>
                <w:szCs w:val="16"/>
              </w:rPr>
            </w:pPr>
            <w:r xmlns:w="http://schemas.openxmlformats.org/wordprocessingml/2006/main">
              <w:rPr>
                <w:rFonts w:ascii="Tahoma" w:eastAsia="Tahoma" w:hAnsi="Tahoma" w:cs="Tahoma"/>
                <w:b/>
                <w:bCs/>
                <w:sz w:val="16"/>
                <w:szCs w:val="16"/>
              </w:rPr>
              <w:t xml:space="preserve">(%)</w:t>
            </w:r>
          </w:p>
        </w:tc>
      </w:tr>
    </w:tbl>
    <w:p w14:paraId="5B94F9B3" w14:textId="77777777" w:rsidR="00555CE0" w:rsidRDefault="00555CE0">
      <w:pPr xmlns:w="http://schemas.openxmlformats.org/wordprocessingml/2006/main">
        <w:pStyle w:val="Tablecaption0"/>
        <w:framePr w:w="2438" w:h="226" w:hSpace="19" w:wrap="notBeside" w:vAnchor="text" w:hAnchor="text" w:x="130" w:y="1887"/>
        <w:tabs>
          <w:tab w:val="left" w:pos="2122"/>
        </w:tabs>
        <w:spacing w:line="240" w:lineRule="auto"/>
        <w:rPr>
          <w:sz w:val="16"/>
          <w:szCs w:val="16"/>
        </w:rPr>
      </w:pPr>
      <w:r xmlns:w="http://schemas.openxmlformats.org/wordprocessingml/2006/main">
        <w:rPr>
          <w:i w:val="0"/>
          <w:iCs w:val="0"/>
          <w:sz w:val="16"/>
          <w:szCs w:val="16"/>
        </w:rPr>
        <w:t xml:space="preserve">Cremă </w:t>
      </w:r>
      <w:r xmlns:w="http://schemas.openxmlformats.org/wordprocessingml/2006/main">
        <w:rPr>
          <w:i w:val="0"/>
          <w:iCs w:val="0"/>
          <w:sz w:val="16"/>
          <w:szCs w:val="16"/>
        </w:rPr>
        <w:tab xmlns:w="http://schemas.openxmlformats.org/wordprocessingml/2006/main"/>
      </w:r>
      <w:r xmlns:w="http://schemas.openxmlformats.org/wordprocessingml/2006/main">
        <w:rPr>
          <w:i w:val="0"/>
          <w:iCs w:val="0"/>
          <w:sz w:val="16"/>
          <w:szCs w:val="16"/>
        </w:rPr>
        <w:t xml:space="preserve">208</w:t>
      </w:r>
    </w:p>
    <w:p w14:paraId="7D3C3425" w14:textId="77777777" w:rsidR="00555CE0" w:rsidRDefault="00555CE0">
      <w:pPr xmlns:w="http://schemas.openxmlformats.org/wordprocessingml/2006/main">
        <w:pStyle w:val="Tablecaption0"/>
        <w:framePr w:w="1344" w:h="221" w:hSpace="19" w:wrap="notBeside" w:vAnchor="text" w:hAnchor="text" w:x="3620" w:y="1887"/>
        <w:tabs>
          <w:tab w:val="left" w:pos="1118"/>
        </w:tabs>
        <w:spacing w:line="240" w:lineRule="auto"/>
        <w:rPr>
          <w:sz w:val="16"/>
          <w:szCs w:val="16"/>
        </w:rPr>
      </w:pPr>
      <w:r xmlns:w="http://schemas.openxmlformats.org/wordprocessingml/2006/main">
        <w:rPr>
          <w:i w:val="0"/>
          <w:iCs w:val="0"/>
          <w:sz w:val="16"/>
          <w:szCs w:val="16"/>
        </w:rPr>
        <w:t xml:space="preserve">3 </w:t>
      </w:r>
      <w:r xmlns:w="http://schemas.openxmlformats.org/wordprocessingml/2006/main">
        <w:rPr>
          <w:i w:val="0"/>
          <w:iCs w:val="0"/>
          <w:sz w:val="16"/>
          <w:szCs w:val="16"/>
        </w:rPr>
        <w:tab xmlns:w="http://schemas.openxmlformats.org/wordprocessingml/2006/main"/>
      </w:r>
      <w:r xmlns:w="http://schemas.openxmlformats.org/wordprocessingml/2006/main">
        <w:rPr>
          <w:i w:val="0"/>
          <w:iCs w:val="0"/>
          <w:sz w:val="16"/>
          <w:szCs w:val="16"/>
        </w:rPr>
        <w:t xml:space="preserve">20</w:t>
      </w:r>
    </w:p>
    <w:p w14:paraId="09A973C5" w14:textId="77777777" w:rsidR="00555CE0" w:rsidRDefault="00555CE0">
      <w:pPr xmlns:w="http://schemas.openxmlformats.org/wordprocessingml/2006/main">
        <w:pStyle w:val="Tablecaption0"/>
        <w:framePr w:w="134" w:h="221" w:hSpace="19" w:wrap="notBeside" w:vAnchor="text" w:hAnchor="text" w:x="5962" w:y="1887"/>
        <w:spacing w:line="240" w:lineRule="auto"/>
        <w:rPr>
          <w:sz w:val="16"/>
          <w:szCs w:val="16"/>
        </w:rPr>
      </w:pPr>
      <w:r xmlns:w="http://schemas.openxmlformats.org/wordprocessingml/2006/main">
        <w:rPr>
          <w:i w:val="0"/>
          <w:iCs w:val="0"/>
          <w:sz w:val="16"/>
          <w:szCs w:val="16"/>
        </w:rPr>
        <w:t xml:space="preserve">4</w:t>
      </w:r>
    </w:p>
    <w:p w14:paraId="44CAF7A6" w14:textId="77777777" w:rsidR="00555CE0" w:rsidRDefault="00555CE0">
      <w:pPr>
        <w:spacing w:line="1" w:lineRule="exact"/>
      </w:pPr>
    </w:p>
    <w:tbl>
      <w:tblPr>
        <w:tblOverlap w:val="never"/>
        <w:tblW w:w="0" w:type="auto"/>
        <w:tblLayout w:type="fixed"/>
        <w:tblCellMar>
          <w:left w:w="10" w:type="dxa"/>
          <w:right w:w="10" w:type="dxa"/>
        </w:tblCellMar>
        <w:tblLook w:val="04A0" w:firstRow="1" w:lastRow="0" w:firstColumn="1" w:lastColumn="0" w:noHBand="0" w:noVBand="1"/>
      </w:tblPr>
      <w:tblGrid>
        <w:gridCol w:w="1800"/>
        <w:gridCol w:w="1210"/>
        <w:gridCol w:w="1306"/>
        <w:gridCol w:w="1022"/>
        <w:gridCol w:w="1690"/>
      </w:tblGrid>
      <w:tr w:rsidR="00555CE0" w14:paraId="470FCDAB" w14:textId="77777777">
        <w:tblPrEx>
          <w:tblCellMar>
            <w:top w:w="0" w:type="dxa"/>
            <w:bottom w:w="0" w:type="dxa"/>
          </w:tblCellMar>
        </w:tblPrEx>
        <w:trPr>
          <w:trHeight w:hRule="exact" w:val="250"/>
        </w:trPr>
        <w:tc>
          <w:tcPr>
            <w:tcW w:w="1800" w:type="dxa"/>
            <w:tcBorders>
              <w:top w:val="single" w:sz="4" w:space="0" w:color="auto"/>
            </w:tcBorders>
            <w:shd w:val="clear" w:color="auto" w:fill="FFFFFF"/>
          </w:tcPr>
          <w:p w14:paraId="398B8627"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sz w:val="16"/>
                <w:szCs w:val="16"/>
              </w:rPr>
              <w:t xml:space="preserve">Greu</w:t>
            </w:r>
          </w:p>
        </w:tc>
        <w:tc>
          <w:tcPr>
            <w:tcW w:w="1210" w:type="dxa"/>
            <w:tcBorders>
              <w:top w:val="single" w:sz="4" w:space="0" w:color="auto"/>
            </w:tcBorders>
            <w:shd w:val="clear" w:color="auto" w:fill="FFFFFF"/>
          </w:tcPr>
          <w:p w14:paraId="38A660C2" w14:textId="77777777" w:rsidR="00555CE0" w:rsidRDefault="00555CE0">
            <w:pPr xmlns:w="http://schemas.openxmlformats.org/wordprocessingml/2006/main">
              <w:pStyle w:val="Other0"/>
              <w:framePr w:w="7027" w:h="8630" w:vSpace="230" w:wrap="notBeside" w:vAnchor="text" w:hAnchor="text" w:x="20" w:y="231"/>
              <w:spacing w:line="240" w:lineRule="auto"/>
              <w:ind w:firstLine="440"/>
              <w:jc w:val="both"/>
              <w:rPr>
                <w:sz w:val="16"/>
                <w:szCs w:val="16"/>
              </w:rPr>
            </w:pPr>
            <w:r xmlns:w="http://schemas.openxmlformats.org/wordprocessingml/2006/main">
              <w:rPr>
                <w:rFonts w:ascii="Tahoma" w:eastAsia="Tahoma" w:hAnsi="Tahoma" w:cs="Tahoma"/>
                <w:sz w:val="16"/>
                <w:szCs w:val="16"/>
              </w:rPr>
              <w:t xml:space="preserve">758</w:t>
            </w:r>
          </w:p>
        </w:tc>
        <w:tc>
          <w:tcPr>
            <w:tcW w:w="1306" w:type="dxa"/>
            <w:tcBorders>
              <w:top w:val="single" w:sz="4" w:space="0" w:color="auto"/>
            </w:tcBorders>
            <w:shd w:val="clear" w:color="auto" w:fill="FFFFFF"/>
          </w:tcPr>
          <w:p w14:paraId="61DABD1A"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0,5</w:t>
            </w:r>
          </w:p>
        </w:tc>
        <w:tc>
          <w:tcPr>
            <w:tcW w:w="2712" w:type="dxa"/>
            <w:gridSpan w:val="2"/>
            <w:tcBorders>
              <w:top w:val="single" w:sz="4" w:space="0" w:color="auto"/>
            </w:tcBorders>
            <w:shd w:val="clear" w:color="auto" w:fill="FFFFFF"/>
          </w:tcPr>
          <w:p w14:paraId="1F958B5A" w14:textId="77777777" w:rsidR="00555CE0" w:rsidRDefault="00555CE0">
            <w:pPr xmlns:w="http://schemas.openxmlformats.org/wordprocessingml/2006/main">
              <w:pStyle w:val="Other0"/>
              <w:framePr w:w="7027" w:h="8630" w:vSpace="230" w:wrap="notBeside" w:vAnchor="text" w:hAnchor="text" w:x="20" w:y="231"/>
              <w:tabs>
                <w:tab w:val="left" w:pos="1577"/>
                <w:tab w:val="left" w:leader="hyphen" w:pos="1778"/>
              </w:tabs>
              <w:spacing w:line="240" w:lineRule="auto"/>
              <w:ind w:firstLine="420"/>
              <w:jc w:val="both"/>
              <w:rPr>
                <w:sz w:val="16"/>
                <w:szCs w:val="16"/>
              </w:rPr>
            </w:pPr>
            <w:r xmlns:w="http://schemas.openxmlformats.org/wordprocessingml/2006/main">
              <w:rPr>
                <w:rFonts w:ascii="Tahoma" w:eastAsia="Tahoma" w:hAnsi="Tahoma" w:cs="Tahoma"/>
                <w:sz w:val="16"/>
                <w:szCs w:val="16"/>
              </w:rPr>
              <w:t xml:space="preserve">84</w:t>
            </w:r>
            <w:r xmlns:w="http://schemas.openxmlformats.org/wordprocessingml/2006/main">
              <w:rPr>
                <w:rFonts w:ascii="Tahoma" w:eastAsia="Tahoma" w:hAnsi="Tahoma" w:cs="Tahoma"/>
                <w:sz w:val="16"/>
                <w:szCs w:val="16"/>
              </w:rPr>
              <w:tab xmlns:w="http://schemas.openxmlformats.org/wordprocessingml/2006/main"/>
            </w:r>
            <w:r xmlns:w="http://schemas.openxmlformats.org/wordprocessingml/2006/main">
              <w:rPr>
                <w:rFonts w:ascii="Tahoma" w:eastAsia="Tahoma" w:hAnsi="Tahoma" w:cs="Tahoma"/>
                <w:sz w:val="16"/>
                <w:szCs w:val="16"/>
              </w:rPr>
              <w:tab xmlns:w="http://schemas.openxmlformats.org/wordprocessingml/2006/main"/>
            </w:r>
          </w:p>
        </w:tc>
      </w:tr>
      <w:tr w:rsidR="00555CE0" w14:paraId="1A886269" w14:textId="77777777">
        <w:tblPrEx>
          <w:tblCellMar>
            <w:top w:w="0" w:type="dxa"/>
            <w:bottom w:w="0" w:type="dxa"/>
          </w:tblCellMar>
        </w:tblPrEx>
        <w:trPr>
          <w:trHeight w:hRule="exact" w:val="250"/>
        </w:trPr>
        <w:tc>
          <w:tcPr>
            <w:tcW w:w="1800" w:type="dxa"/>
            <w:tcBorders>
              <w:top w:val="single" w:sz="4" w:space="0" w:color="auto"/>
            </w:tcBorders>
            <w:shd w:val="clear" w:color="auto" w:fill="FFFFFF"/>
          </w:tcPr>
          <w:p w14:paraId="4451E805"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sz w:val="16"/>
                <w:szCs w:val="16"/>
              </w:rPr>
              <w:t xml:space="preserve">Unt</w:t>
            </w:r>
          </w:p>
        </w:tc>
        <w:tc>
          <w:tcPr>
            <w:tcW w:w="1210" w:type="dxa"/>
            <w:tcBorders>
              <w:top w:val="single" w:sz="4" w:space="0" w:color="auto"/>
            </w:tcBorders>
            <w:shd w:val="clear" w:color="auto" w:fill="FFFFFF"/>
          </w:tcPr>
          <w:p w14:paraId="153EEBEC"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274</w:t>
            </w:r>
          </w:p>
        </w:tc>
        <w:tc>
          <w:tcPr>
            <w:tcW w:w="1306" w:type="dxa"/>
            <w:tcBorders>
              <w:top w:val="single" w:sz="4" w:space="0" w:color="auto"/>
            </w:tcBorders>
            <w:shd w:val="clear" w:color="auto" w:fill="FFFFFF"/>
          </w:tcPr>
          <w:p w14:paraId="29ED89FD"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18,9</w:t>
            </w:r>
          </w:p>
        </w:tc>
        <w:tc>
          <w:tcPr>
            <w:tcW w:w="1022" w:type="dxa"/>
            <w:tcBorders>
              <w:top w:val="single" w:sz="4" w:space="0" w:color="auto"/>
            </w:tcBorders>
            <w:shd w:val="clear" w:color="auto" w:fill="FFFFFF"/>
          </w:tcPr>
          <w:p w14:paraId="18D36CCE"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22.1</w:t>
            </w:r>
          </w:p>
        </w:tc>
        <w:tc>
          <w:tcPr>
            <w:tcW w:w="1690" w:type="dxa"/>
            <w:tcBorders>
              <w:top w:val="single" w:sz="4" w:space="0" w:color="auto"/>
            </w:tcBorders>
            <w:shd w:val="clear" w:color="auto" w:fill="FFFFFF"/>
          </w:tcPr>
          <w:p w14:paraId="0201CFAA" w14:textId="77777777" w:rsidR="00555CE0" w:rsidRDefault="00555CE0">
            <w:pPr>
              <w:pStyle w:val="Other0"/>
              <w:framePr w:w="7027" w:h="8630" w:vSpace="230" w:wrap="notBeside" w:vAnchor="text" w:hAnchor="text" w:x="20" w:y="231"/>
              <w:tabs>
                <w:tab w:val="left" w:leader="hyphen" w:pos="697"/>
              </w:tabs>
              <w:spacing w:line="240" w:lineRule="auto"/>
              <w:ind w:firstLine="500"/>
              <w:jc w:val="both"/>
              <w:rPr>
                <w:sz w:val="16"/>
                <w:szCs w:val="16"/>
              </w:rPr>
            </w:pPr>
            <w:r>
              <w:rPr>
                <w:rFonts w:ascii="Tahoma" w:eastAsia="Tahoma" w:hAnsi="Tahoma" w:cs="Tahoma"/>
                <w:color w:val="000000"/>
                <w:sz w:val="16"/>
                <w:szCs w:val="16"/>
              </w:rPr>
              <w:tab/>
            </w:r>
          </w:p>
        </w:tc>
      </w:tr>
      <w:tr w:rsidR="00555CE0" w14:paraId="48098925" w14:textId="77777777">
        <w:tblPrEx>
          <w:tblCellMar>
            <w:top w:w="0" w:type="dxa"/>
            <w:bottom w:w="0" w:type="dxa"/>
          </w:tblCellMar>
        </w:tblPrEx>
        <w:trPr>
          <w:trHeight w:hRule="exact" w:val="245"/>
        </w:trPr>
        <w:tc>
          <w:tcPr>
            <w:tcW w:w="1800" w:type="dxa"/>
            <w:tcBorders>
              <w:top w:val="single" w:sz="4" w:space="0" w:color="auto"/>
            </w:tcBorders>
            <w:shd w:val="clear" w:color="auto" w:fill="FFFFFF"/>
          </w:tcPr>
          <w:p w14:paraId="7D340BB8"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sz w:val="16"/>
                <w:szCs w:val="16"/>
              </w:rPr>
              <w:t xml:space="preserve">Brânză Quartirolo</w:t>
            </w:r>
          </w:p>
        </w:tc>
        <w:tc>
          <w:tcPr>
            <w:tcW w:w="1210" w:type="dxa"/>
            <w:tcBorders>
              <w:top w:val="single" w:sz="4" w:space="0" w:color="auto"/>
            </w:tcBorders>
            <w:shd w:val="clear" w:color="auto" w:fill="FFFFFF"/>
          </w:tcPr>
          <w:p w14:paraId="50B27DD1" w14:textId="77777777" w:rsidR="00555CE0" w:rsidRDefault="00555CE0">
            <w:pPr xmlns:w="http://schemas.openxmlformats.org/wordprocessingml/2006/main">
              <w:pStyle w:val="Other0"/>
              <w:framePr w:w="7027" w:h="8630" w:vSpace="230" w:wrap="notBeside" w:vAnchor="text" w:hAnchor="text" w:x="20" w:y="231"/>
              <w:spacing w:line="240" w:lineRule="auto"/>
              <w:ind w:firstLine="440"/>
              <w:jc w:val="both"/>
              <w:rPr>
                <w:sz w:val="16"/>
                <w:szCs w:val="16"/>
              </w:rPr>
            </w:pPr>
            <w:r xmlns:w="http://schemas.openxmlformats.org/wordprocessingml/2006/main">
              <w:rPr>
                <w:rFonts w:ascii="Tahoma" w:eastAsia="Tahoma" w:hAnsi="Tahoma" w:cs="Tahoma"/>
                <w:sz w:val="16"/>
                <w:szCs w:val="16"/>
              </w:rPr>
              <w:t xml:space="preserve">329</w:t>
            </w:r>
          </w:p>
        </w:tc>
        <w:tc>
          <w:tcPr>
            <w:tcW w:w="1306" w:type="dxa"/>
            <w:tcBorders>
              <w:top w:val="single" w:sz="4" w:space="0" w:color="auto"/>
            </w:tcBorders>
            <w:shd w:val="clear" w:color="auto" w:fill="FFFFFF"/>
          </w:tcPr>
          <w:p w14:paraId="6A918B06"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25,9</w:t>
            </w:r>
          </w:p>
        </w:tc>
        <w:tc>
          <w:tcPr>
            <w:tcW w:w="1022" w:type="dxa"/>
            <w:tcBorders>
              <w:top w:val="single" w:sz="4" w:space="0" w:color="auto"/>
            </w:tcBorders>
            <w:shd w:val="clear" w:color="auto" w:fill="FFFFFF"/>
          </w:tcPr>
          <w:p w14:paraId="6C8F45AF"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24,9</w:t>
            </w:r>
          </w:p>
        </w:tc>
        <w:tc>
          <w:tcPr>
            <w:tcW w:w="1690" w:type="dxa"/>
            <w:tcBorders>
              <w:top w:val="single" w:sz="4" w:space="0" w:color="auto"/>
            </w:tcBorders>
            <w:shd w:val="clear" w:color="auto" w:fill="FFFFFF"/>
          </w:tcPr>
          <w:p w14:paraId="4F7148FA" w14:textId="77777777" w:rsidR="00555CE0" w:rsidRDefault="00555CE0">
            <w:pPr>
              <w:pStyle w:val="Other0"/>
              <w:framePr w:w="7027" w:h="8630" w:vSpace="230" w:wrap="notBeside" w:vAnchor="text" w:hAnchor="text" w:x="20" w:y="231"/>
              <w:tabs>
                <w:tab w:val="left" w:leader="hyphen" w:pos="697"/>
              </w:tabs>
              <w:spacing w:line="240" w:lineRule="auto"/>
              <w:ind w:firstLine="500"/>
              <w:jc w:val="both"/>
              <w:rPr>
                <w:sz w:val="16"/>
                <w:szCs w:val="16"/>
              </w:rPr>
            </w:pPr>
            <w:r>
              <w:rPr>
                <w:rFonts w:ascii="Tahoma" w:eastAsia="Tahoma" w:hAnsi="Tahoma" w:cs="Tahoma"/>
                <w:color w:val="000000"/>
                <w:sz w:val="16"/>
                <w:szCs w:val="16"/>
              </w:rPr>
              <w:tab/>
            </w:r>
          </w:p>
        </w:tc>
      </w:tr>
      <w:tr w:rsidR="00555CE0" w14:paraId="086B42BC" w14:textId="77777777">
        <w:tblPrEx>
          <w:tblCellMar>
            <w:top w:w="0" w:type="dxa"/>
            <w:bottom w:w="0" w:type="dxa"/>
          </w:tblCellMar>
        </w:tblPrEx>
        <w:trPr>
          <w:trHeight w:hRule="exact" w:val="250"/>
        </w:trPr>
        <w:tc>
          <w:tcPr>
            <w:tcW w:w="1800" w:type="dxa"/>
            <w:tcBorders>
              <w:top w:val="single" w:sz="4" w:space="0" w:color="auto"/>
            </w:tcBorders>
            <w:shd w:val="clear" w:color="auto" w:fill="FFFFFF"/>
          </w:tcPr>
          <w:p w14:paraId="30DF209E"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sz w:val="16"/>
                <w:szCs w:val="16"/>
              </w:rPr>
              <w:t xml:space="preserve">Brânză de tip Chubut</w:t>
            </w:r>
          </w:p>
        </w:tc>
        <w:tc>
          <w:tcPr>
            <w:tcW w:w="1210" w:type="dxa"/>
            <w:tcBorders>
              <w:top w:val="single" w:sz="4" w:space="0" w:color="auto"/>
            </w:tcBorders>
            <w:shd w:val="clear" w:color="auto" w:fill="FFFFFF"/>
          </w:tcPr>
          <w:p w14:paraId="7AF30E82"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377</w:t>
            </w:r>
          </w:p>
        </w:tc>
        <w:tc>
          <w:tcPr>
            <w:tcW w:w="1306" w:type="dxa"/>
            <w:tcBorders>
              <w:top w:val="single" w:sz="4" w:space="0" w:color="auto"/>
            </w:tcBorders>
            <w:shd w:val="clear" w:color="auto" w:fill="FFFFFF"/>
          </w:tcPr>
          <w:p w14:paraId="59808B82"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28,6</w:t>
            </w:r>
          </w:p>
        </w:tc>
        <w:tc>
          <w:tcPr>
            <w:tcW w:w="1022" w:type="dxa"/>
            <w:tcBorders>
              <w:top w:val="single" w:sz="4" w:space="0" w:color="auto"/>
            </w:tcBorders>
            <w:shd w:val="clear" w:color="auto" w:fill="FFFFFF"/>
          </w:tcPr>
          <w:p w14:paraId="3374E4DA"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29,4</w:t>
            </w:r>
          </w:p>
        </w:tc>
        <w:tc>
          <w:tcPr>
            <w:tcW w:w="1690" w:type="dxa"/>
            <w:tcBorders>
              <w:top w:val="single" w:sz="4" w:space="0" w:color="auto"/>
            </w:tcBorders>
            <w:shd w:val="clear" w:color="auto" w:fill="FFFFFF"/>
          </w:tcPr>
          <w:p w14:paraId="267C44E1" w14:textId="77777777" w:rsidR="00555CE0" w:rsidRDefault="00555CE0">
            <w:pPr>
              <w:pStyle w:val="Other0"/>
              <w:framePr w:w="7027" w:h="8630" w:vSpace="230" w:wrap="notBeside" w:vAnchor="text" w:hAnchor="text" w:x="20" w:y="231"/>
              <w:tabs>
                <w:tab w:val="left" w:leader="hyphen" w:pos="697"/>
              </w:tabs>
              <w:spacing w:line="240" w:lineRule="auto"/>
              <w:ind w:firstLine="500"/>
              <w:jc w:val="both"/>
              <w:rPr>
                <w:sz w:val="16"/>
                <w:szCs w:val="16"/>
              </w:rPr>
            </w:pPr>
            <w:r>
              <w:rPr>
                <w:rFonts w:ascii="Tahoma" w:eastAsia="Tahoma" w:hAnsi="Tahoma" w:cs="Tahoma"/>
                <w:sz w:val="16"/>
                <w:szCs w:val="16"/>
              </w:rPr>
              <w:tab/>
            </w:r>
          </w:p>
        </w:tc>
      </w:tr>
      <w:tr w:rsidR="00555CE0" w14:paraId="77A48DD4" w14:textId="77777777">
        <w:tblPrEx>
          <w:tblCellMar>
            <w:top w:w="0" w:type="dxa"/>
            <w:bottom w:w="0" w:type="dxa"/>
          </w:tblCellMar>
        </w:tblPrEx>
        <w:trPr>
          <w:trHeight w:hRule="exact" w:val="245"/>
        </w:trPr>
        <w:tc>
          <w:tcPr>
            <w:tcW w:w="1800" w:type="dxa"/>
            <w:tcBorders>
              <w:top w:val="single" w:sz="4" w:space="0" w:color="auto"/>
            </w:tcBorders>
            <w:shd w:val="clear" w:color="auto" w:fill="FFFFFF"/>
          </w:tcPr>
          <w:p w14:paraId="15EBD55B"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sz w:val="16"/>
                <w:szCs w:val="16"/>
              </w:rPr>
              <w:t xml:space="preserve">Brânză de tip Gruyère</w:t>
            </w:r>
          </w:p>
        </w:tc>
        <w:tc>
          <w:tcPr>
            <w:tcW w:w="1210" w:type="dxa"/>
            <w:tcBorders>
              <w:top w:val="single" w:sz="4" w:space="0" w:color="auto"/>
            </w:tcBorders>
            <w:shd w:val="clear" w:color="auto" w:fill="FFFFFF"/>
          </w:tcPr>
          <w:p w14:paraId="1364BA3C"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182</w:t>
            </w:r>
          </w:p>
        </w:tc>
        <w:tc>
          <w:tcPr>
            <w:tcW w:w="1306" w:type="dxa"/>
            <w:tcBorders>
              <w:top w:val="single" w:sz="4" w:space="0" w:color="auto"/>
            </w:tcBorders>
            <w:shd w:val="clear" w:color="auto" w:fill="FFFFFF"/>
          </w:tcPr>
          <w:p w14:paraId="1A494FCA"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14.1</w:t>
            </w:r>
          </w:p>
        </w:tc>
        <w:tc>
          <w:tcPr>
            <w:tcW w:w="1022" w:type="dxa"/>
            <w:tcBorders>
              <w:top w:val="single" w:sz="4" w:space="0" w:color="auto"/>
            </w:tcBorders>
            <w:shd w:val="clear" w:color="auto" w:fill="FFFFFF"/>
          </w:tcPr>
          <w:p w14:paraId="0986B082"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14</w:t>
            </w:r>
          </w:p>
        </w:tc>
        <w:tc>
          <w:tcPr>
            <w:tcW w:w="1690" w:type="dxa"/>
            <w:tcBorders>
              <w:top w:val="single" w:sz="4" w:space="0" w:color="auto"/>
            </w:tcBorders>
            <w:shd w:val="clear" w:color="auto" w:fill="FFFFFF"/>
          </w:tcPr>
          <w:p w14:paraId="0F2E2094" w14:textId="77777777" w:rsidR="00555CE0" w:rsidRDefault="00555CE0">
            <w:pPr>
              <w:pStyle w:val="Other0"/>
              <w:framePr w:w="7027" w:h="8630" w:vSpace="230" w:wrap="notBeside" w:vAnchor="text" w:hAnchor="text" w:x="20" w:y="231"/>
              <w:tabs>
                <w:tab w:val="left" w:leader="hyphen" w:pos="697"/>
              </w:tabs>
              <w:spacing w:line="240" w:lineRule="auto"/>
              <w:ind w:firstLine="500"/>
              <w:jc w:val="both"/>
              <w:rPr>
                <w:sz w:val="16"/>
                <w:szCs w:val="16"/>
              </w:rPr>
            </w:pPr>
            <w:r>
              <w:rPr>
                <w:rFonts w:ascii="Tahoma" w:eastAsia="Tahoma" w:hAnsi="Tahoma" w:cs="Tahoma"/>
                <w:sz w:val="16"/>
                <w:szCs w:val="16"/>
              </w:rPr>
              <w:tab/>
            </w:r>
          </w:p>
        </w:tc>
      </w:tr>
      <w:tr w:rsidR="00555CE0" w14:paraId="67482030" w14:textId="77777777">
        <w:tblPrEx>
          <w:tblCellMar>
            <w:top w:w="0" w:type="dxa"/>
            <w:bottom w:w="0" w:type="dxa"/>
          </w:tblCellMar>
        </w:tblPrEx>
        <w:trPr>
          <w:trHeight w:hRule="exact" w:val="221"/>
        </w:trPr>
        <w:tc>
          <w:tcPr>
            <w:tcW w:w="1800" w:type="dxa"/>
            <w:tcBorders>
              <w:top w:val="single" w:sz="4" w:space="0" w:color="auto"/>
            </w:tcBorders>
            <w:shd w:val="clear" w:color="auto" w:fill="FFFFFF"/>
            <w:vAlign w:val="bottom"/>
          </w:tcPr>
          <w:p w14:paraId="7EE1E377"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sz w:val="16"/>
                <w:szCs w:val="16"/>
              </w:rPr>
              <w:t xml:space="preserve">Lapte de vacă</w:t>
            </w:r>
          </w:p>
        </w:tc>
        <w:tc>
          <w:tcPr>
            <w:tcW w:w="1210" w:type="dxa"/>
            <w:tcBorders>
              <w:top w:val="single" w:sz="4" w:space="0" w:color="auto"/>
            </w:tcBorders>
            <w:shd w:val="clear" w:color="auto" w:fill="FFFFFF"/>
            <w:vAlign w:val="bottom"/>
          </w:tcPr>
          <w:p w14:paraId="3AE04A56"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57</w:t>
            </w:r>
          </w:p>
        </w:tc>
        <w:tc>
          <w:tcPr>
            <w:tcW w:w="1306" w:type="dxa"/>
            <w:tcBorders>
              <w:top w:val="single" w:sz="4" w:space="0" w:color="auto"/>
            </w:tcBorders>
            <w:shd w:val="clear" w:color="auto" w:fill="FFFFFF"/>
            <w:vAlign w:val="bottom"/>
          </w:tcPr>
          <w:p w14:paraId="499093B1"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3</w:t>
            </w:r>
          </w:p>
        </w:tc>
        <w:tc>
          <w:tcPr>
            <w:tcW w:w="1022" w:type="dxa"/>
            <w:tcBorders>
              <w:top w:val="single" w:sz="4" w:space="0" w:color="auto"/>
            </w:tcBorders>
            <w:shd w:val="clear" w:color="auto" w:fill="FFFFFF"/>
            <w:vAlign w:val="bottom"/>
          </w:tcPr>
          <w:p w14:paraId="4A7ECDF5" w14:textId="77777777" w:rsidR="00555CE0" w:rsidRDefault="00555CE0">
            <w:pPr xmlns:w="http://schemas.openxmlformats.org/wordprocessingml/2006/main">
              <w:pStyle w:val="Other0"/>
              <w:framePr w:w="7027" w:h="8630" w:vSpace="230" w:wrap="notBeside" w:vAnchor="text" w:hAnchor="text" w:x="20" w:y="231"/>
              <w:spacing w:line="240" w:lineRule="auto"/>
              <w:ind w:firstLine="360"/>
              <w:rPr>
                <w:sz w:val="16"/>
                <w:szCs w:val="16"/>
              </w:rPr>
            </w:pPr>
            <w:r xmlns:w="http://schemas.openxmlformats.org/wordprocessingml/2006/main">
              <w:rPr>
                <w:rFonts w:ascii="Tahoma" w:eastAsia="Tahoma" w:hAnsi="Tahoma" w:cs="Tahoma"/>
                <w:sz w:val="16"/>
                <w:szCs w:val="16"/>
              </w:rPr>
              <w:t xml:space="preserve">3</w:t>
            </w:r>
          </w:p>
        </w:tc>
        <w:tc>
          <w:tcPr>
            <w:tcW w:w="1690" w:type="dxa"/>
            <w:tcBorders>
              <w:top w:val="single" w:sz="4" w:space="0" w:color="auto"/>
            </w:tcBorders>
            <w:shd w:val="clear" w:color="auto" w:fill="FFFFFF"/>
            <w:vAlign w:val="bottom"/>
          </w:tcPr>
          <w:p w14:paraId="7DB015FA" w14:textId="77777777" w:rsidR="00555CE0" w:rsidRDefault="00555CE0">
            <w:pPr xmlns:w="http://schemas.openxmlformats.org/wordprocessingml/2006/main">
              <w:pStyle w:val="Other0"/>
              <w:framePr w:w="7027" w:h="8630" w:vSpace="230" w:wrap="notBeside" w:vAnchor="text" w:hAnchor="text" w:x="20" w:y="231"/>
              <w:spacing w:line="240" w:lineRule="auto"/>
              <w:ind w:firstLine="500"/>
              <w:jc w:val="both"/>
              <w:rPr>
                <w:sz w:val="16"/>
                <w:szCs w:val="16"/>
              </w:rPr>
            </w:pPr>
            <w:r xmlns:w="http://schemas.openxmlformats.org/wordprocessingml/2006/main">
              <w:rPr>
                <w:rFonts w:ascii="Tahoma" w:eastAsia="Tahoma" w:hAnsi="Tahoma" w:cs="Tahoma"/>
                <w:sz w:val="16"/>
                <w:szCs w:val="16"/>
              </w:rPr>
              <w:t xml:space="preserve">4.5</w:t>
            </w:r>
          </w:p>
        </w:tc>
      </w:tr>
      <w:tr w:rsidR="00555CE0" w14:paraId="005611AC" w14:textId="77777777">
        <w:tblPrEx>
          <w:tblCellMar>
            <w:top w:w="0" w:type="dxa"/>
            <w:bottom w:w="0" w:type="dxa"/>
          </w:tblCellMar>
        </w:tblPrEx>
        <w:trPr>
          <w:trHeight w:hRule="exact" w:val="269"/>
        </w:trPr>
        <w:tc>
          <w:tcPr>
            <w:tcW w:w="1800" w:type="dxa"/>
            <w:tcBorders>
              <w:top w:val="single" w:sz="4" w:space="0" w:color="auto"/>
            </w:tcBorders>
            <w:shd w:val="clear" w:color="auto" w:fill="FFFFFF"/>
            <w:vAlign w:val="bottom"/>
          </w:tcPr>
          <w:p w14:paraId="5507C1C1"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sz w:val="16"/>
                <w:szCs w:val="16"/>
              </w:rPr>
              <w:t xml:space="preserve">Sos de caramel</w:t>
            </w:r>
          </w:p>
        </w:tc>
        <w:tc>
          <w:tcPr>
            <w:tcW w:w="1210" w:type="dxa"/>
            <w:tcBorders>
              <w:top w:val="single" w:sz="4" w:space="0" w:color="auto"/>
            </w:tcBorders>
            <w:shd w:val="clear" w:color="auto" w:fill="FFFFFF"/>
            <w:vAlign w:val="bottom"/>
          </w:tcPr>
          <w:p w14:paraId="25A0EDAB"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361</w:t>
            </w:r>
          </w:p>
        </w:tc>
        <w:tc>
          <w:tcPr>
            <w:tcW w:w="1306" w:type="dxa"/>
            <w:tcBorders>
              <w:top w:val="single" w:sz="4" w:space="0" w:color="auto"/>
            </w:tcBorders>
            <w:shd w:val="clear" w:color="auto" w:fill="FFFFFF"/>
            <w:vAlign w:val="bottom"/>
          </w:tcPr>
          <w:p w14:paraId="29CA89D2"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8.1</w:t>
            </w:r>
          </w:p>
        </w:tc>
        <w:tc>
          <w:tcPr>
            <w:tcW w:w="1022" w:type="dxa"/>
            <w:tcBorders>
              <w:top w:val="single" w:sz="4" w:space="0" w:color="auto"/>
            </w:tcBorders>
            <w:shd w:val="clear" w:color="auto" w:fill="FFFFFF"/>
            <w:vAlign w:val="bottom"/>
          </w:tcPr>
          <w:p w14:paraId="5A1608D1"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9</w:t>
            </w:r>
          </w:p>
        </w:tc>
        <w:tc>
          <w:tcPr>
            <w:tcW w:w="1690" w:type="dxa"/>
            <w:tcBorders>
              <w:top w:val="single" w:sz="4" w:space="0" w:color="auto"/>
            </w:tcBorders>
            <w:shd w:val="clear" w:color="auto" w:fill="FFFFFF"/>
            <w:vAlign w:val="bottom"/>
          </w:tcPr>
          <w:p w14:paraId="1A5D175D" w14:textId="77777777" w:rsidR="00555CE0" w:rsidRDefault="00555CE0">
            <w:pPr xmlns:w="http://schemas.openxmlformats.org/wordprocessingml/2006/main">
              <w:pStyle w:val="Other0"/>
              <w:framePr w:w="7027" w:h="8630" w:vSpace="230" w:wrap="notBeside" w:vAnchor="text" w:hAnchor="text" w:x="20" w:y="231"/>
              <w:spacing w:line="240" w:lineRule="auto"/>
              <w:ind w:firstLine="500"/>
              <w:jc w:val="both"/>
              <w:rPr>
                <w:sz w:val="16"/>
                <w:szCs w:val="16"/>
              </w:rPr>
            </w:pPr>
            <w:r xmlns:w="http://schemas.openxmlformats.org/wordprocessingml/2006/main">
              <w:rPr>
                <w:rFonts w:ascii="Tahoma" w:eastAsia="Tahoma" w:hAnsi="Tahoma" w:cs="Tahoma"/>
                <w:sz w:val="16"/>
                <w:szCs w:val="16"/>
              </w:rPr>
              <w:t xml:space="preserve">61,9</w:t>
            </w:r>
          </w:p>
        </w:tc>
      </w:tr>
      <w:tr w:rsidR="00555CE0" w14:paraId="6E8EA448" w14:textId="77777777">
        <w:tblPrEx>
          <w:tblCellMar>
            <w:top w:w="0" w:type="dxa"/>
            <w:bottom w:w="0" w:type="dxa"/>
          </w:tblCellMar>
        </w:tblPrEx>
        <w:trPr>
          <w:trHeight w:hRule="exact" w:val="245"/>
        </w:trPr>
        <w:tc>
          <w:tcPr>
            <w:tcW w:w="1800" w:type="dxa"/>
            <w:tcBorders>
              <w:top w:val="single" w:sz="4" w:space="0" w:color="auto"/>
            </w:tcBorders>
            <w:shd w:val="clear" w:color="auto" w:fill="FFFFFF"/>
          </w:tcPr>
          <w:p w14:paraId="00F0A085"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sz w:val="16"/>
                <w:szCs w:val="16"/>
              </w:rPr>
              <w:t xml:space="preserve">Înghețată de ciocolată</w:t>
            </w:r>
          </w:p>
        </w:tc>
        <w:tc>
          <w:tcPr>
            <w:tcW w:w="1210" w:type="dxa"/>
            <w:tcBorders>
              <w:top w:val="single" w:sz="4" w:space="0" w:color="auto"/>
            </w:tcBorders>
            <w:shd w:val="clear" w:color="auto" w:fill="FFFFFF"/>
          </w:tcPr>
          <w:p w14:paraId="2A4AC82A" w14:textId="77777777" w:rsidR="00555CE0" w:rsidRDefault="00555CE0">
            <w:pPr xmlns:w="http://schemas.openxmlformats.org/wordprocessingml/2006/main">
              <w:pStyle w:val="Other0"/>
              <w:framePr w:w="7027" w:h="8630" w:vSpace="230" w:wrap="notBeside" w:vAnchor="text" w:hAnchor="text" w:x="20" w:y="231"/>
              <w:spacing w:line="240" w:lineRule="auto"/>
              <w:ind w:firstLine="440"/>
              <w:jc w:val="both"/>
              <w:rPr>
                <w:sz w:val="16"/>
                <w:szCs w:val="16"/>
              </w:rPr>
            </w:pPr>
            <w:r xmlns:w="http://schemas.openxmlformats.org/wordprocessingml/2006/main">
              <w:rPr>
                <w:rFonts w:ascii="Tahoma" w:eastAsia="Tahoma" w:hAnsi="Tahoma" w:cs="Tahoma"/>
                <w:sz w:val="16"/>
                <w:szCs w:val="16"/>
              </w:rPr>
              <w:t xml:space="preserve">469</w:t>
            </w:r>
          </w:p>
        </w:tc>
        <w:tc>
          <w:tcPr>
            <w:tcW w:w="1306" w:type="dxa"/>
            <w:tcBorders>
              <w:top w:val="single" w:sz="4" w:space="0" w:color="auto"/>
            </w:tcBorders>
            <w:shd w:val="clear" w:color="auto" w:fill="FFFFFF"/>
          </w:tcPr>
          <w:p w14:paraId="11EDBDCD"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4</w:t>
            </w:r>
          </w:p>
        </w:tc>
        <w:tc>
          <w:tcPr>
            <w:tcW w:w="1022" w:type="dxa"/>
            <w:tcBorders>
              <w:top w:val="single" w:sz="4" w:space="0" w:color="auto"/>
            </w:tcBorders>
            <w:shd w:val="clear" w:color="auto" w:fill="FFFFFF"/>
          </w:tcPr>
          <w:p w14:paraId="689725A8"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17 ani</w:t>
            </w:r>
          </w:p>
        </w:tc>
        <w:tc>
          <w:tcPr>
            <w:tcW w:w="1690" w:type="dxa"/>
            <w:tcBorders>
              <w:top w:val="single" w:sz="4" w:space="0" w:color="auto"/>
            </w:tcBorders>
            <w:shd w:val="clear" w:color="auto" w:fill="FFFFFF"/>
          </w:tcPr>
          <w:p w14:paraId="098C831D" w14:textId="77777777" w:rsidR="00555CE0" w:rsidRDefault="00555CE0">
            <w:pPr xmlns:w="http://schemas.openxmlformats.org/wordprocessingml/2006/main">
              <w:pStyle w:val="Other0"/>
              <w:framePr w:w="7027" w:h="8630" w:vSpace="230" w:wrap="notBeside" w:vAnchor="text" w:hAnchor="text" w:x="20" w:y="231"/>
              <w:spacing w:line="240" w:lineRule="auto"/>
              <w:ind w:firstLine="500"/>
              <w:jc w:val="both"/>
              <w:rPr>
                <w:sz w:val="16"/>
                <w:szCs w:val="16"/>
              </w:rPr>
            </w:pPr>
            <w:r xmlns:w="http://schemas.openxmlformats.org/wordprocessingml/2006/main">
              <w:rPr>
                <w:rFonts w:ascii="Tahoma" w:eastAsia="Tahoma" w:hAnsi="Tahoma" w:cs="Tahoma"/>
                <w:sz w:val="16"/>
                <w:szCs w:val="16"/>
              </w:rPr>
              <w:t xml:space="preserve">75</w:t>
            </w:r>
          </w:p>
        </w:tc>
      </w:tr>
      <w:tr w:rsidR="00555CE0" w14:paraId="1556B7A1" w14:textId="77777777">
        <w:tblPrEx>
          <w:tblCellMar>
            <w:top w:w="0" w:type="dxa"/>
            <w:bottom w:w="0" w:type="dxa"/>
          </w:tblCellMar>
        </w:tblPrEx>
        <w:trPr>
          <w:trHeight w:hRule="exact" w:val="264"/>
        </w:trPr>
        <w:tc>
          <w:tcPr>
            <w:tcW w:w="1800" w:type="dxa"/>
            <w:tcBorders>
              <w:top w:val="single" w:sz="4" w:space="0" w:color="auto"/>
            </w:tcBorders>
            <w:shd w:val="clear" w:color="auto" w:fill="FFFFFF"/>
          </w:tcPr>
          <w:p w14:paraId="7141598F"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sz w:val="16"/>
                <w:szCs w:val="16"/>
              </w:rPr>
              <w:t xml:space="preserve">Cremă de vanilie</w:t>
            </w:r>
          </w:p>
        </w:tc>
        <w:tc>
          <w:tcPr>
            <w:tcW w:w="1210" w:type="dxa"/>
            <w:tcBorders>
              <w:top w:val="single" w:sz="4" w:space="0" w:color="auto"/>
            </w:tcBorders>
            <w:shd w:val="clear" w:color="auto" w:fill="FFFFFF"/>
          </w:tcPr>
          <w:p w14:paraId="7315C971" w14:textId="77777777" w:rsidR="00555CE0" w:rsidRDefault="00555CE0">
            <w:pPr xmlns:w="http://schemas.openxmlformats.org/wordprocessingml/2006/main">
              <w:pStyle w:val="Other0"/>
              <w:framePr w:w="7027" w:h="8630" w:vSpace="230" w:wrap="notBeside" w:vAnchor="text" w:hAnchor="text" w:x="20" w:y="231"/>
              <w:spacing w:line="240" w:lineRule="auto"/>
              <w:ind w:firstLine="440"/>
              <w:jc w:val="both"/>
              <w:rPr>
                <w:sz w:val="16"/>
                <w:szCs w:val="16"/>
              </w:rPr>
            </w:pPr>
            <w:r xmlns:w="http://schemas.openxmlformats.org/wordprocessingml/2006/main">
              <w:rPr>
                <w:rFonts w:ascii="Tahoma" w:eastAsia="Tahoma" w:hAnsi="Tahoma" w:cs="Tahoma"/>
                <w:sz w:val="16"/>
                <w:szCs w:val="16"/>
              </w:rPr>
              <w:t xml:space="preserve">99</w:t>
            </w:r>
          </w:p>
        </w:tc>
        <w:tc>
          <w:tcPr>
            <w:tcW w:w="1306" w:type="dxa"/>
            <w:tcBorders>
              <w:top w:val="single" w:sz="4" w:space="0" w:color="auto"/>
            </w:tcBorders>
            <w:shd w:val="clear" w:color="auto" w:fill="FFFFFF"/>
          </w:tcPr>
          <w:p w14:paraId="25DDF60E"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2.7</w:t>
            </w:r>
          </w:p>
        </w:tc>
        <w:tc>
          <w:tcPr>
            <w:tcW w:w="1022" w:type="dxa"/>
            <w:tcBorders>
              <w:top w:val="single" w:sz="4" w:space="0" w:color="auto"/>
            </w:tcBorders>
            <w:shd w:val="clear" w:color="auto" w:fill="FFFFFF"/>
          </w:tcPr>
          <w:p w14:paraId="4F353041"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3.3</w:t>
            </w:r>
          </w:p>
        </w:tc>
        <w:tc>
          <w:tcPr>
            <w:tcW w:w="1690" w:type="dxa"/>
            <w:tcBorders>
              <w:top w:val="single" w:sz="4" w:space="0" w:color="auto"/>
            </w:tcBorders>
            <w:shd w:val="clear" w:color="auto" w:fill="FFFFFF"/>
          </w:tcPr>
          <w:p w14:paraId="46891E28" w14:textId="77777777" w:rsidR="00555CE0" w:rsidRDefault="00555CE0">
            <w:pPr xmlns:w="http://schemas.openxmlformats.org/wordprocessingml/2006/main">
              <w:pStyle w:val="Other0"/>
              <w:framePr w:w="7027" w:h="8630" w:vSpace="230" w:wrap="notBeside" w:vAnchor="text" w:hAnchor="text" w:x="20" w:y="231"/>
              <w:spacing w:line="240" w:lineRule="auto"/>
              <w:ind w:firstLine="620"/>
              <w:jc w:val="both"/>
              <w:rPr>
                <w:sz w:val="16"/>
                <w:szCs w:val="16"/>
              </w:rPr>
            </w:pPr>
            <w:r xmlns:w="http://schemas.openxmlformats.org/wordprocessingml/2006/main">
              <w:rPr>
                <w:rFonts w:ascii="Tahoma" w:eastAsia="Tahoma" w:hAnsi="Tahoma" w:cs="Tahoma"/>
                <w:sz w:val="16"/>
                <w:szCs w:val="16"/>
              </w:rPr>
              <w:t xml:space="preserve">15</w:t>
            </w:r>
          </w:p>
        </w:tc>
      </w:tr>
      <w:tr w:rsidR="00555CE0" w14:paraId="2B4EA895" w14:textId="77777777">
        <w:tblPrEx>
          <w:tblCellMar>
            <w:top w:w="0" w:type="dxa"/>
            <w:bottom w:w="0" w:type="dxa"/>
          </w:tblCellMar>
        </w:tblPrEx>
        <w:trPr>
          <w:trHeight w:hRule="exact" w:val="518"/>
        </w:trPr>
        <w:tc>
          <w:tcPr>
            <w:tcW w:w="1800" w:type="dxa"/>
            <w:tcBorders>
              <w:top w:val="single" w:sz="4" w:space="0" w:color="auto"/>
              <w:left w:val="single" w:sz="4" w:space="0" w:color="auto"/>
            </w:tcBorders>
            <w:shd w:val="clear" w:color="auto" w:fill="D2D3D5"/>
          </w:tcPr>
          <w:p w14:paraId="3ACF5FD3"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b/>
                <w:bCs/>
                <w:sz w:val="16"/>
                <w:szCs w:val="16"/>
              </w:rPr>
              <w:t xml:space="preserve">FRUCTE</w:t>
            </w:r>
          </w:p>
        </w:tc>
        <w:tc>
          <w:tcPr>
            <w:tcW w:w="1210" w:type="dxa"/>
            <w:tcBorders>
              <w:top w:val="single" w:sz="4" w:space="0" w:color="auto"/>
            </w:tcBorders>
            <w:shd w:val="clear" w:color="auto" w:fill="D2D3D5"/>
            <w:vAlign w:val="bottom"/>
          </w:tcPr>
          <w:p w14:paraId="409BEE4E" w14:textId="77777777" w:rsidR="00555CE0" w:rsidRDefault="00555CE0">
            <w:pPr xmlns:w="http://schemas.openxmlformats.org/wordprocessingml/2006/main">
              <w:pStyle w:val="Other0"/>
              <w:framePr w:w="7027" w:h="8630" w:vSpace="230" w:wrap="notBeside" w:vAnchor="text" w:hAnchor="text" w:x="20" w:y="231"/>
              <w:spacing w:line="262" w:lineRule="auto"/>
              <w:ind w:left="200" w:firstLine="0"/>
              <w:rPr>
                <w:sz w:val="16"/>
                <w:szCs w:val="16"/>
              </w:rPr>
            </w:pPr>
            <w:r xmlns:w="http://schemas.openxmlformats.org/wordprocessingml/2006/main">
              <w:rPr>
                <w:rFonts w:ascii="Tahoma" w:eastAsia="Tahoma" w:hAnsi="Tahoma" w:cs="Tahoma"/>
                <w:b/>
                <w:bCs/>
                <w:sz w:val="16"/>
                <w:szCs w:val="16"/>
              </w:rPr>
              <w:t xml:space="preserve">CALORII (cal/100g)</w:t>
            </w:r>
          </w:p>
        </w:tc>
        <w:tc>
          <w:tcPr>
            <w:tcW w:w="1306" w:type="dxa"/>
            <w:tcBorders>
              <w:top w:val="single" w:sz="4" w:space="0" w:color="auto"/>
            </w:tcBorders>
            <w:shd w:val="clear" w:color="auto" w:fill="D2D3D5"/>
            <w:vAlign w:val="bottom"/>
          </w:tcPr>
          <w:p w14:paraId="3911F935"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b/>
                <w:bCs/>
                <w:sz w:val="16"/>
                <w:szCs w:val="16"/>
              </w:rPr>
              <w:t xml:space="preserve">PROTEINE</w:t>
            </w:r>
          </w:p>
          <w:p w14:paraId="01923C0D"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b/>
                <w:bCs/>
                <w:sz w:val="16"/>
                <w:szCs w:val="16"/>
              </w:rPr>
              <w:t xml:space="preserve">(%)</w:t>
            </w:r>
          </w:p>
        </w:tc>
        <w:tc>
          <w:tcPr>
            <w:tcW w:w="1022" w:type="dxa"/>
            <w:tcBorders>
              <w:top w:val="single" w:sz="4" w:space="0" w:color="auto"/>
            </w:tcBorders>
            <w:shd w:val="clear" w:color="auto" w:fill="D2D3D5"/>
            <w:vAlign w:val="bottom"/>
          </w:tcPr>
          <w:p w14:paraId="6216715F" w14:textId="77777777" w:rsidR="00555CE0" w:rsidRDefault="00555CE0">
            <w:pPr xmlns:w="http://schemas.openxmlformats.org/wordprocessingml/2006/main">
              <w:pStyle w:val="Other0"/>
              <w:framePr w:w="7027" w:h="8630" w:vSpace="230" w:wrap="notBeside" w:vAnchor="text" w:hAnchor="text" w:x="20" w:y="231"/>
              <w:ind w:firstLine="0"/>
              <w:jc w:val="center"/>
              <w:rPr>
                <w:sz w:val="16"/>
                <w:szCs w:val="16"/>
              </w:rPr>
            </w:pPr>
            <w:r xmlns:w="http://schemas.openxmlformats.org/wordprocessingml/2006/main">
              <w:rPr>
                <w:rFonts w:ascii="Tahoma" w:eastAsia="Tahoma" w:hAnsi="Tahoma" w:cs="Tahoma"/>
                <w:b/>
                <w:bCs/>
                <w:sz w:val="16"/>
                <w:szCs w:val="16"/>
              </w:rPr>
              <w:t xml:space="preserve">GRĂSIMI (%)</w:t>
            </w:r>
          </w:p>
        </w:tc>
        <w:tc>
          <w:tcPr>
            <w:tcW w:w="1690" w:type="dxa"/>
            <w:tcBorders>
              <w:top w:val="single" w:sz="4" w:space="0" w:color="auto"/>
              <w:right w:val="single" w:sz="4" w:space="0" w:color="auto"/>
            </w:tcBorders>
            <w:shd w:val="clear" w:color="auto" w:fill="D2D3D5"/>
            <w:vAlign w:val="bottom"/>
          </w:tcPr>
          <w:p w14:paraId="120841A0" w14:textId="77777777" w:rsidR="00555CE0" w:rsidRDefault="00555CE0">
            <w:pPr xmlns:w="http://schemas.openxmlformats.org/wordprocessingml/2006/main">
              <w:pStyle w:val="Other0"/>
              <w:framePr w:w="7027" w:h="8630" w:vSpace="230" w:wrap="notBeside" w:vAnchor="text" w:hAnchor="text" w:x="20" w:y="231"/>
              <w:spacing w:line="240" w:lineRule="auto"/>
              <w:ind w:firstLine="200"/>
              <w:rPr>
                <w:sz w:val="16"/>
                <w:szCs w:val="16"/>
              </w:rPr>
            </w:pPr>
            <w:r xmlns:w="http://schemas.openxmlformats.org/wordprocessingml/2006/main">
              <w:rPr>
                <w:rFonts w:ascii="Tahoma" w:eastAsia="Tahoma" w:hAnsi="Tahoma" w:cs="Tahoma"/>
                <w:b/>
                <w:bCs/>
                <w:sz w:val="16"/>
                <w:szCs w:val="16"/>
              </w:rPr>
              <w:t xml:space="preserve">H. CARBON</w:t>
            </w:r>
          </w:p>
          <w:p w14:paraId="61CA5C95" w14:textId="77777777" w:rsidR="00555CE0" w:rsidRDefault="00555CE0">
            <w:pPr xmlns:w="http://schemas.openxmlformats.org/wordprocessingml/2006/main">
              <w:pStyle w:val="Other0"/>
              <w:framePr w:w="7027" w:h="8630" w:vSpace="230" w:wrap="notBeside" w:vAnchor="text" w:hAnchor="text" w:x="20" w:y="231"/>
              <w:spacing w:line="240" w:lineRule="auto"/>
              <w:ind w:firstLine="500"/>
              <w:jc w:val="both"/>
              <w:rPr>
                <w:sz w:val="16"/>
                <w:szCs w:val="16"/>
              </w:rPr>
            </w:pPr>
            <w:r xmlns:w="http://schemas.openxmlformats.org/wordprocessingml/2006/main">
              <w:rPr>
                <w:rFonts w:ascii="Tahoma" w:eastAsia="Tahoma" w:hAnsi="Tahoma" w:cs="Tahoma"/>
                <w:b/>
                <w:bCs/>
                <w:sz w:val="16"/>
                <w:szCs w:val="16"/>
              </w:rPr>
              <w:t xml:space="preserve">(%)</w:t>
            </w:r>
          </w:p>
        </w:tc>
      </w:tr>
      <w:tr w:rsidR="00555CE0" w14:paraId="223FEF96" w14:textId="77777777">
        <w:tblPrEx>
          <w:tblCellMar>
            <w:top w:w="0" w:type="dxa"/>
            <w:bottom w:w="0" w:type="dxa"/>
          </w:tblCellMar>
        </w:tblPrEx>
        <w:trPr>
          <w:trHeight w:hRule="exact" w:val="264"/>
        </w:trPr>
        <w:tc>
          <w:tcPr>
            <w:tcW w:w="1800" w:type="dxa"/>
            <w:tcBorders>
              <w:top w:val="single" w:sz="4" w:space="0" w:color="auto"/>
            </w:tcBorders>
            <w:shd w:val="clear" w:color="auto" w:fill="FFFFFF"/>
            <w:vAlign w:val="center"/>
          </w:tcPr>
          <w:p w14:paraId="03A6178D"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sz w:val="16"/>
                <w:szCs w:val="16"/>
              </w:rPr>
              <w:t xml:space="preserve">Banană</w:t>
            </w:r>
          </w:p>
        </w:tc>
        <w:tc>
          <w:tcPr>
            <w:tcW w:w="1210" w:type="dxa"/>
            <w:tcBorders>
              <w:top w:val="single" w:sz="4" w:space="0" w:color="auto"/>
            </w:tcBorders>
            <w:shd w:val="clear" w:color="auto" w:fill="FFFFFF"/>
            <w:vAlign w:val="center"/>
          </w:tcPr>
          <w:p w14:paraId="15E23146" w14:textId="77777777" w:rsidR="00555CE0" w:rsidRDefault="00555CE0">
            <w:pPr xmlns:w="http://schemas.openxmlformats.org/wordprocessingml/2006/main">
              <w:pStyle w:val="Other0"/>
              <w:framePr w:w="7027" w:h="8630" w:vSpace="230" w:wrap="notBeside" w:vAnchor="text" w:hAnchor="text" w:x="20" w:y="231"/>
              <w:spacing w:line="240" w:lineRule="auto"/>
              <w:ind w:firstLine="440"/>
              <w:jc w:val="both"/>
              <w:rPr>
                <w:sz w:val="16"/>
                <w:szCs w:val="16"/>
              </w:rPr>
            </w:pPr>
            <w:r xmlns:w="http://schemas.openxmlformats.org/wordprocessingml/2006/main">
              <w:rPr>
                <w:rFonts w:ascii="Tahoma" w:eastAsia="Tahoma" w:hAnsi="Tahoma" w:cs="Tahoma"/>
                <w:sz w:val="16"/>
                <w:szCs w:val="16"/>
              </w:rPr>
              <w:t xml:space="preserve">86</w:t>
            </w:r>
          </w:p>
        </w:tc>
        <w:tc>
          <w:tcPr>
            <w:tcW w:w="1306" w:type="dxa"/>
            <w:tcBorders>
              <w:top w:val="single" w:sz="4" w:space="0" w:color="auto"/>
            </w:tcBorders>
            <w:shd w:val="clear" w:color="auto" w:fill="FFFFFF"/>
            <w:vAlign w:val="center"/>
          </w:tcPr>
          <w:p w14:paraId="218914FC"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1.3</w:t>
            </w:r>
          </w:p>
        </w:tc>
        <w:tc>
          <w:tcPr>
            <w:tcW w:w="1022" w:type="dxa"/>
            <w:tcBorders>
              <w:top w:val="single" w:sz="4" w:space="0" w:color="auto"/>
            </w:tcBorders>
            <w:shd w:val="clear" w:color="auto" w:fill="FFFFFF"/>
            <w:vAlign w:val="center"/>
          </w:tcPr>
          <w:p w14:paraId="22F6D71F" w14:textId="77777777" w:rsidR="00555CE0" w:rsidRDefault="00555CE0">
            <w:pPr>
              <w:pStyle w:val="Other0"/>
              <w:framePr w:w="7027" w:h="8630" w:vSpace="230" w:wrap="notBeside" w:vAnchor="text" w:hAnchor="text" w:x="20" w:y="231"/>
              <w:tabs>
                <w:tab w:val="left" w:leader="hyphen" w:pos="197"/>
              </w:tabs>
              <w:spacing w:line="240" w:lineRule="auto"/>
              <w:ind w:firstLine="0"/>
              <w:jc w:val="center"/>
              <w:rPr>
                <w:sz w:val="16"/>
                <w:szCs w:val="16"/>
              </w:rPr>
            </w:pPr>
            <w:r>
              <w:rPr>
                <w:rFonts w:ascii="Tahoma" w:eastAsia="Tahoma" w:hAnsi="Tahoma" w:cs="Tahoma"/>
                <w:color w:val="000000"/>
                <w:sz w:val="16"/>
                <w:szCs w:val="16"/>
              </w:rPr>
              <w:tab/>
            </w:r>
          </w:p>
        </w:tc>
        <w:tc>
          <w:tcPr>
            <w:tcW w:w="1690" w:type="dxa"/>
            <w:tcBorders>
              <w:top w:val="single" w:sz="4" w:space="0" w:color="auto"/>
            </w:tcBorders>
            <w:shd w:val="clear" w:color="auto" w:fill="FFFFFF"/>
            <w:vAlign w:val="center"/>
          </w:tcPr>
          <w:p w14:paraId="72A7965A" w14:textId="77777777" w:rsidR="00555CE0" w:rsidRDefault="00555CE0">
            <w:pPr xmlns:w="http://schemas.openxmlformats.org/wordprocessingml/2006/main">
              <w:pStyle w:val="Other0"/>
              <w:framePr w:w="7027" w:h="8630" w:vSpace="230" w:wrap="notBeside" w:vAnchor="text" w:hAnchor="text" w:x="20" w:y="231"/>
              <w:spacing w:line="240" w:lineRule="auto"/>
              <w:ind w:firstLine="500"/>
              <w:jc w:val="both"/>
              <w:rPr>
                <w:sz w:val="16"/>
                <w:szCs w:val="16"/>
              </w:rPr>
            </w:pPr>
            <w:r xmlns:w="http://schemas.openxmlformats.org/wordprocessingml/2006/main">
              <w:rPr>
                <w:rFonts w:ascii="Tahoma" w:eastAsia="Tahoma" w:hAnsi="Tahoma" w:cs="Tahoma"/>
                <w:sz w:val="16"/>
                <w:szCs w:val="16"/>
              </w:rPr>
              <w:t xml:space="preserve">20.2</w:t>
            </w:r>
          </w:p>
        </w:tc>
      </w:tr>
      <w:tr w:rsidR="00555CE0" w14:paraId="082E1163" w14:textId="77777777">
        <w:tblPrEx>
          <w:tblCellMar>
            <w:top w:w="0" w:type="dxa"/>
            <w:bottom w:w="0" w:type="dxa"/>
          </w:tblCellMar>
        </w:tblPrEx>
        <w:trPr>
          <w:trHeight w:hRule="exact" w:val="226"/>
        </w:trPr>
        <w:tc>
          <w:tcPr>
            <w:tcW w:w="1800" w:type="dxa"/>
            <w:tcBorders>
              <w:top w:val="single" w:sz="4" w:space="0" w:color="auto"/>
            </w:tcBorders>
            <w:shd w:val="clear" w:color="auto" w:fill="FFFFFF"/>
            <w:vAlign w:val="bottom"/>
          </w:tcPr>
          <w:p w14:paraId="09D70EC2"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sz w:val="16"/>
                <w:szCs w:val="16"/>
              </w:rPr>
              <w:t xml:space="preserve">Piersică</w:t>
            </w:r>
          </w:p>
        </w:tc>
        <w:tc>
          <w:tcPr>
            <w:tcW w:w="1210" w:type="dxa"/>
            <w:tcBorders>
              <w:top w:val="single" w:sz="4" w:space="0" w:color="auto"/>
            </w:tcBorders>
            <w:shd w:val="clear" w:color="auto" w:fill="FFFFFF"/>
            <w:vAlign w:val="bottom"/>
          </w:tcPr>
          <w:p w14:paraId="1A5DE3F9" w14:textId="77777777" w:rsidR="00555CE0" w:rsidRDefault="00555CE0">
            <w:pPr xmlns:w="http://schemas.openxmlformats.org/wordprocessingml/2006/main">
              <w:pStyle w:val="Other0"/>
              <w:framePr w:w="7027" w:h="8630" w:vSpace="230" w:wrap="notBeside" w:vAnchor="text" w:hAnchor="text" w:x="20" w:y="231"/>
              <w:spacing w:line="240" w:lineRule="auto"/>
              <w:ind w:firstLine="440"/>
              <w:jc w:val="both"/>
              <w:rPr>
                <w:sz w:val="16"/>
                <w:szCs w:val="16"/>
              </w:rPr>
            </w:pPr>
            <w:r xmlns:w="http://schemas.openxmlformats.org/wordprocessingml/2006/main">
              <w:rPr>
                <w:rFonts w:ascii="Tahoma" w:eastAsia="Tahoma" w:hAnsi="Tahoma" w:cs="Tahoma"/>
                <w:sz w:val="16"/>
                <w:szCs w:val="16"/>
              </w:rPr>
              <w:t xml:space="preserve">43,6</w:t>
            </w:r>
          </w:p>
        </w:tc>
        <w:tc>
          <w:tcPr>
            <w:tcW w:w="1306" w:type="dxa"/>
            <w:tcBorders>
              <w:top w:val="single" w:sz="4" w:space="0" w:color="auto"/>
            </w:tcBorders>
            <w:shd w:val="clear" w:color="auto" w:fill="FFFFFF"/>
            <w:vAlign w:val="bottom"/>
          </w:tcPr>
          <w:p w14:paraId="1EFF837A"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0,7</w:t>
            </w:r>
          </w:p>
        </w:tc>
        <w:tc>
          <w:tcPr>
            <w:tcW w:w="1022" w:type="dxa"/>
            <w:tcBorders>
              <w:top w:val="single" w:sz="4" w:space="0" w:color="auto"/>
            </w:tcBorders>
            <w:shd w:val="clear" w:color="auto" w:fill="FFFFFF"/>
            <w:vAlign w:val="bottom"/>
          </w:tcPr>
          <w:p w14:paraId="4B63A5C1" w14:textId="77777777" w:rsidR="00555CE0" w:rsidRDefault="00555CE0">
            <w:pPr xmlns:w="http://schemas.openxmlformats.org/wordprocessingml/2006/main">
              <w:pStyle w:val="Other0"/>
              <w:framePr w:w="7027" w:h="8630" w:vSpace="230" w:wrap="notBeside" w:vAnchor="text" w:hAnchor="text" w:x="20" w:y="231"/>
              <w:spacing w:line="240" w:lineRule="auto"/>
              <w:ind w:firstLine="360"/>
              <w:rPr>
                <w:sz w:val="16"/>
                <w:szCs w:val="16"/>
              </w:rPr>
            </w:pPr>
            <w:r xmlns:w="http://schemas.openxmlformats.org/wordprocessingml/2006/main">
              <w:rPr>
                <w:rFonts w:ascii="Tahoma" w:eastAsia="Tahoma" w:hAnsi="Tahoma" w:cs="Tahoma"/>
                <w:sz w:val="16"/>
                <w:szCs w:val="16"/>
              </w:rPr>
              <w:t xml:space="preserve">—</w:t>
            </w:r>
          </w:p>
        </w:tc>
        <w:tc>
          <w:tcPr>
            <w:tcW w:w="1690" w:type="dxa"/>
            <w:tcBorders>
              <w:top w:val="single" w:sz="4" w:space="0" w:color="auto"/>
            </w:tcBorders>
            <w:shd w:val="clear" w:color="auto" w:fill="FFFFFF"/>
            <w:vAlign w:val="bottom"/>
          </w:tcPr>
          <w:p w14:paraId="48DAAD10" w14:textId="77777777" w:rsidR="00555CE0" w:rsidRDefault="00555CE0">
            <w:pPr xmlns:w="http://schemas.openxmlformats.org/wordprocessingml/2006/main">
              <w:pStyle w:val="Other0"/>
              <w:framePr w:w="7027" w:h="8630" w:vSpace="230" w:wrap="notBeside" w:vAnchor="text" w:hAnchor="text" w:x="20" w:y="231"/>
              <w:spacing w:line="240" w:lineRule="auto"/>
              <w:ind w:firstLine="500"/>
              <w:jc w:val="both"/>
              <w:rPr>
                <w:sz w:val="16"/>
                <w:szCs w:val="16"/>
              </w:rPr>
            </w:pPr>
            <w:r xmlns:w="http://schemas.openxmlformats.org/wordprocessingml/2006/main">
              <w:rPr>
                <w:rFonts w:ascii="Tahoma" w:eastAsia="Tahoma" w:hAnsi="Tahoma" w:cs="Tahoma"/>
                <w:sz w:val="16"/>
                <w:szCs w:val="16"/>
              </w:rPr>
              <w:t xml:space="preserve">10.2</w:t>
            </w:r>
          </w:p>
        </w:tc>
      </w:tr>
      <w:tr w:rsidR="00555CE0" w14:paraId="2C415193" w14:textId="77777777">
        <w:tblPrEx>
          <w:tblCellMar>
            <w:top w:w="0" w:type="dxa"/>
            <w:bottom w:w="0" w:type="dxa"/>
          </w:tblCellMar>
        </w:tblPrEx>
        <w:trPr>
          <w:trHeight w:hRule="exact" w:val="264"/>
        </w:trPr>
        <w:tc>
          <w:tcPr>
            <w:tcW w:w="1800" w:type="dxa"/>
            <w:tcBorders>
              <w:top w:val="single" w:sz="4" w:space="0" w:color="auto"/>
            </w:tcBorders>
            <w:shd w:val="clear" w:color="auto" w:fill="FFFFFF"/>
            <w:vAlign w:val="center"/>
          </w:tcPr>
          <w:p w14:paraId="6A5DBCE2"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sz w:val="16"/>
                <w:szCs w:val="16"/>
              </w:rPr>
              <w:t xml:space="preserve">Măr</w:t>
            </w:r>
          </w:p>
        </w:tc>
        <w:tc>
          <w:tcPr>
            <w:tcW w:w="1210" w:type="dxa"/>
            <w:tcBorders>
              <w:top w:val="single" w:sz="4" w:space="0" w:color="auto"/>
            </w:tcBorders>
            <w:shd w:val="clear" w:color="auto" w:fill="FFFFFF"/>
            <w:vAlign w:val="center"/>
          </w:tcPr>
          <w:p w14:paraId="2924139A" w14:textId="77777777" w:rsidR="00555CE0" w:rsidRDefault="00555CE0">
            <w:pPr xmlns:w="http://schemas.openxmlformats.org/wordprocessingml/2006/main">
              <w:pStyle w:val="Other0"/>
              <w:framePr w:w="7027" w:h="8630" w:vSpace="230" w:wrap="notBeside" w:vAnchor="text" w:hAnchor="text" w:x="20" w:y="231"/>
              <w:spacing w:line="240" w:lineRule="auto"/>
              <w:ind w:firstLine="440"/>
              <w:jc w:val="both"/>
              <w:rPr>
                <w:sz w:val="16"/>
                <w:szCs w:val="16"/>
              </w:rPr>
            </w:pPr>
            <w:r xmlns:w="http://schemas.openxmlformats.org/wordprocessingml/2006/main">
              <w:rPr>
                <w:rFonts w:ascii="Tahoma" w:eastAsia="Tahoma" w:hAnsi="Tahoma" w:cs="Tahoma"/>
                <w:sz w:val="16"/>
                <w:szCs w:val="16"/>
              </w:rPr>
              <w:t xml:space="preserve">47.2</w:t>
            </w:r>
          </w:p>
        </w:tc>
        <w:tc>
          <w:tcPr>
            <w:tcW w:w="1306" w:type="dxa"/>
            <w:tcBorders>
              <w:top w:val="single" w:sz="4" w:space="0" w:color="auto"/>
            </w:tcBorders>
            <w:shd w:val="clear" w:color="auto" w:fill="FFFFFF"/>
            <w:vAlign w:val="center"/>
          </w:tcPr>
          <w:p w14:paraId="6810CB31"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0,2</w:t>
            </w:r>
          </w:p>
        </w:tc>
        <w:tc>
          <w:tcPr>
            <w:tcW w:w="1022" w:type="dxa"/>
            <w:tcBorders>
              <w:top w:val="single" w:sz="4" w:space="0" w:color="auto"/>
            </w:tcBorders>
            <w:shd w:val="clear" w:color="auto" w:fill="FFFFFF"/>
            <w:vAlign w:val="center"/>
          </w:tcPr>
          <w:p w14:paraId="6750053E" w14:textId="77777777" w:rsidR="00555CE0" w:rsidRDefault="00555CE0">
            <w:pPr>
              <w:pStyle w:val="Other0"/>
              <w:framePr w:w="7027" w:h="8630" w:vSpace="230" w:wrap="notBeside" w:vAnchor="text" w:hAnchor="text" w:x="20" w:y="231"/>
              <w:tabs>
                <w:tab w:val="left" w:leader="hyphen" w:pos="197"/>
              </w:tabs>
              <w:spacing w:line="240" w:lineRule="auto"/>
              <w:ind w:firstLine="0"/>
              <w:jc w:val="center"/>
              <w:rPr>
                <w:sz w:val="16"/>
                <w:szCs w:val="16"/>
              </w:rPr>
            </w:pPr>
            <w:r>
              <w:rPr>
                <w:rFonts w:ascii="Tahoma" w:eastAsia="Tahoma" w:hAnsi="Tahoma" w:cs="Tahoma"/>
                <w:color w:val="000000"/>
                <w:sz w:val="16"/>
                <w:szCs w:val="16"/>
              </w:rPr>
              <w:tab/>
            </w:r>
          </w:p>
        </w:tc>
        <w:tc>
          <w:tcPr>
            <w:tcW w:w="1690" w:type="dxa"/>
            <w:tcBorders>
              <w:top w:val="single" w:sz="4" w:space="0" w:color="auto"/>
            </w:tcBorders>
            <w:shd w:val="clear" w:color="auto" w:fill="FFFFFF"/>
            <w:vAlign w:val="center"/>
          </w:tcPr>
          <w:p w14:paraId="03E611B0" w14:textId="77777777" w:rsidR="00555CE0" w:rsidRDefault="00555CE0">
            <w:pPr xmlns:w="http://schemas.openxmlformats.org/wordprocessingml/2006/main">
              <w:pStyle w:val="Other0"/>
              <w:framePr w:w="7027" w:h="8630" w:vSpace="230" w:wrap="notBeside" w:vAnchor="text" w:hAnchor="text" w:x="20" w:y="231"/>
              <w:spacing w:line="240" w:lineRule="auto"/>
              <w:ind w:firstLine="500"/>
              <w:jc w:val="both"/>
              <w:rPr>
                <w:sz w:val="16"/>
                <w:szCs w:val="16"/>
              </w:rPr>
            </w:pPr>
            <w:r xmlns:w="http://schemas.openxmlformats.org/wordprocessingml/2006/main">
              <w:rPr>
                <w:rFonts w:ascii="Tahoma" w:eastAsia="Tahoma" w:hAnsi="Tahoma" w:cs="Tahoma"/>
                <w:sz w:val="16"/>
                <w:szCs w:val="16"/>
              </w:rPr>
              <w:t xml:space="preserve">11.6</w:t>
            </w:r>
          </w:p>
        </w:tc>
      </w:tr>
      <w:tr w:rsidR="00555CE0" w14:paraId="0B2A55F9" w14:textId="77777777">
        <w:tblPrEx>
          <w:tblCellMar>
            <w:top w:w="0" w:type="dxa"/>
            <w:bottom w:w="0" w:type="dxa"/>
          </w:tblCellMar>
        </w:tblPrEx>
        <w:trPr>
          <w:trHeight w:hRule="exact" w:val="250"/>
        </w:trPr>
        <w:tc>
          <w:tcPr>
            <w:tcW w:w="1800" w:type="dxa"/>
            <w:tcBorders>
              <w:top w:val="single" w:sz="4" w:space="0" w:color="auto"/>
            </w:tcBorders>
            <w:shd w:val="clear" w:color="auto" w:fill="FFFFFF"/>
          </w:tcPr>
          <w:p w14:paraId="60E33690"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sz w:val="16"/>
                <w:szCs w:val="16"/>
              </w:rPr>
              <w:t xml:space="preserve">Portocale</w:t>
            </w:r>
          </w:p>
        </w:tc>
        <w:tc>
          <w:tcPr>
            <w:tcW w:w="1210" w:type="dxa"/>
            <w:tcBorders>
              <w:top w:val="single" w:sz="4" w:space="0" w:color="auto"/>
            </w:tcBorders>
            <w:shd w:val="clear" w:color="auto" w:fill="FFFFFF"/>
          </w:tcPr>
          <w:p w14:paraId="07B11B11" w14:textId="77777777" w:rsidR="00555CE0" w:rsidRDefault="00555CE0">
            <w:pPr xmlns:w="http://schemas.openxmlformats.org/wordprocessingml/2006/main">
              <w:pStyle w:val="Other0"/>
              <w:framePr w:w="7027" w:h="8630" w:vSpace="230" w:wrap="notBeside" w:vAnchor="text" w:hAnchor="text" w:x="20" w:y="231"/>
              <w:spacing w:line="240" w:lineRule="auto"/>
              <w:ind w:firstLine="440"/>
              <w:jc w:val="both"/>
              <w:rPr>
                <w:sz w:val="16"/>
                <w:szCs w:val="16"/>
              </w:rPr>
            </w:pPr>
            <w:r xmlns:w="http://schemas.openxmlformats.org/wordprocessingml/2006/main">
              <w:rPr>
                <w:rFonts w:ascii="Tahoma" w:eastAsia="Tahoma" w:hAnsi="Tahoma" w:cs="Tahoma"/>
                <w:sz w:val="16"/>
                <w:szCs w:val="16"/>
              </w:rPr>
              <w:t xml:space="preserve">35.2</w:t>
            </w:r>
          </w:p>
        </w:tc>
        <w:tc>
          <w:tcPr>
            <w:tcW w:w="1306" w:type="dxa"/>
            <w:tcBorders>
              <w:top w:val="single" w:sz="4" w:space="0" w:color="auto"/>
            </w:tcBorders>
            <w:shd w:val="clear" w:color="auto" w:fill="FFFFFF"/>
          </w:tcPr>
          <w:p w14:paraId="30680C1B"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0,7</w:t>
            </w:r>
          </w:p>
        </w:tc>
        <w:tc>
          <w:tcPr>
            <w:tcW w:w="1022" w:type="dxa"/>
            <w:tcBorders>
              <w:top w:val="single" w:sz="4" w:space="0" w:color="auto"/>
            </w:tcBorders>
            <w:shd w:val="clear" w:color="auto" w:fill="FFFFFF"/>
          </w:tcPr>
          <w:p w14:paraId="22A532BD" w14:textId="77777777" w:rsidR="00555CE0" w:rsidRDefault="00555CE0">
            <w:pPr>
              <w:pStyle w:val="Other0"/>
              <w:framePr w:w="7027" w:h="8630" w:vSpace="230" w:wrap="notBeside" w:vAnchor="text" w:hAnchor="text" w:x="20" w:y="231"/>
              <w:tabs>
                <w:tab w:val="left" w:leader="hyphen" w:pos="197"/>
              </w:tabs>
              <w:spacing w:line="240" w:lineRule="auto"/>
              <w:ind w:firstLine="0"/>
              <w:jc w:val="center"/>
              <w:rPr>
                <w:sz w:val="16"/>
                <w:szCs w:val="16"/>
              </w:rPr>
            </w:pPr>
            <w:r>
              <w:rPr>
                <w:rFonts w:ascii="Tahoma" w:eastAsia="Tahoma" w:hAnsi="Tahoma" w:cs="Tahoma"/>
                <w:color w:val="000000"/>
                <w:sz w:val="16"/>
                <w:szCs w:val="16"/>
              </w:rPr>
              <w:tab/>
            </w:r>
          </w:p>
        </w:tc>
        <w:tc>
          <w:tcPr>
            <w:tcW w:w="1690" w:type="dxa"/>
            <w:tcBorders>
              <w:top w:val="single" w:sz="4" w:space="0" w:color="auto"/>
            </w:tcBorders>
            <w:shd w:val="clear" w:color="auto" w:fill="FFFFFF"/>
          </w:tcPr>
          <w:p w14:paraId="369848B7" w14:textId="77777777" w:rsidR="00555CE0" w:rsidRDefault="00555CE0">
            <w:pPr xmlns:w="http://schemas.openxmlformats.org/wordprocessingml/2006/main">
              <w:pStyle w:val="Other0"/>
              <w:framePr w:w="7027" w:h="8630" w:vSpace="230" w:wrap="notBeside" w:vAnchor="text" w:hAnchor="text" w:x="20" w:y="231"/>
              <w:spacing w:line="240" w:lineRule="auto"/>
              <w:ind w:firstLine="500"/>
              <w:jc w:val="both"/>
              <w:rPr>
                <w:sz w:val="16"/>
                <w:szCs w:val="16"/>
              </w:rPr>
            </w:pPr>
            <w:r xmlns:w="http://schemas.openxmlformats.org/wordprocessingml/2006/main">
              <w:rPr>
                <w:rFonts w:ascii="Tahoma" w:eastAsia="Tahoma" w:hAnsi="Tahoma" w:cs="Tahoma"/>
                <w:sz w:val="16"/>
                <w:szCs w:val="16"/>
              </w:rPr>
              <w:t xml:space="preserve">8.1</w:t>
            </w:r>
          </w:p>
        </w:tc>
      </w:tr>
      <w:tr w:rsidR="00555CE0" w14:paraId="23DC7C0F" w14:textId="77777777">
        <w:tblPrEx>
          <w:tblCellMar>
            <w:top w:w="0" w:type="dxa"/>
            <w:bottom w:w="0" w:type="dxa"/>
          </w:tblCellMar>
        </w:tblPrEx>
        <w:trPr>
          <w:trHeight w:hRule="exact" w:val="245"/>
        </w:trPr>
        <w:tc>
          <w:tcPr>
            <w:tcW w:w="1800" w:type="dxa"/>
            <w:tcBorders>
              <w:top w:val="single" w:sz="4" w:space="0" w:color="auto"/>
            </w:tcBorders>
            <w:shd w:val="clear" w:color="auto" w:fill="FFFFFF"/>
          </w:tcPr>
          <w:p w14:paraId="7230DB7D"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sz w:val="16"/>
                <w:szCs w:val="16"/>
              </w:rPr>
              <w:t xml:space="preserve">Suc de portocale</w:t>
            </w:r>
          </w:p>
        </w:tc>
        <w:tc>
          <w:tcPr>
            <w:tcW w:w="1210" w:type="dxa"/>
            <w:tcBorders>
              <w:top w:val="single" w:sz="4" w:space="0" w:color="auto"/>
            </w:tcBorders>
            <w:shd w:val="clear" w:color="auto" w:fill="FFFFFF"/>
          </w:tcPr>
          <w:p w14:paraId="576146CA"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22</w:t>
            </w:r>
          </w:p>
        </w:tc>
        <w:tc>
          <w:tcPr>
            <w:tcW w:w="1306" w:type="dxa"/>
            <w:tcBorders>
              <w:top w:val="single" w:sz="4" w:space="0" w:color="auto"/>
            </w:tcBorders>
            <w:shd w:val="clear" w:color="auto" w:fill="FFFFFF"/>
          </w:tcPr>
          <w:p w14:paraId="49E5A14D"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0,4</w:t>
            </w:r>
          </w:p>
        </w:tc>
        <w:tc>
          <w:tcPr>
            <w:tcW w:w="1022" w:type="dxa"/>
            <w:tcBorders>
              <w:top w:val="single" w:sz="4" w:space="0" w:color="auto"/>
            </w:tcBorders>
            <w:shd w:val="clear" w:color="auto" w:fill="FFFFFF"/>
          </w:tcPr>
          <w:p w14:paraId="0969F2B9" w14:textId="77777777" w:rsidR="00555CE0" w:rsidRDefault="00555CE0">
            <w:pPr>
              <w:pStyle w:val="Other0"/>
              <w:framePr w:w="7027" w:h="8630" w:vSpace="230" w:wrap="notBeside" w:vAnchor="text" w:hAnchor="text" w:x="20" w:y="231"/>
              <w:tabs>
                <w:tab w:val="left" w:leader="hyphen" w:pos="197"/>
              </w:tabs>
              <w:spacing w:line="240" w:lineRule="auto"/>
              <w:ind w:firstLine="0"/>
              <w:jc w:val="center"/>
              <w:rPr>
                <w:sz w:val="16"/>
                <w:szCs w:val="16"/>
              </w:rPr>
            </w:pPr>
            <w:r>
              <w:rPr>
                <w:rFonts w:ascii="Tahoma" w:eastAsia="Tahoma" w:hAnsi="Tahoma" w:cs="Tahoma"/>
                <w:sz w:val="16"/>
                <w:szCs w:val="16"/>
              </w:rPr>
              <w:tab/>
            </w:r>
          </w:p>
        </w:tc>
        <w:tc>
          <w:tcPr>
            <w:tcW w:w="1690" w:type="dxa"/>
            <w:tcBorders>
              <w:top w:val="single" w:sz="4" w:space="0" w:color="auto"/>
            </w:tcBorders>
            <w:shd w:val="clear" w:color="auto" w:fill="FFFFFF"/>
          </w:tcPr>
          <w:p w14:paraId="40915E53" w14:textId="77777777" w:rsidR="00555CE0" w:rsidRDefault="00555CE0">
            <w:pPr xmlns:w="http://schemas.openxmlformats.org/wordprocessingml/2006/main">
              <w:pStyle w:val="Other0"/>
              <w:framePr w:w="7027" w:h="8630" w:vSpace="230" w:wrap="notBeside" w:vAnchor="text" w:hAnchor="text" w:x="20" w:y="231"/>
              <w:spacing w:line="240" w:lineRule="auto"/>
              <w:ind w:firstLine="500"/>
              <w:jc w:val="both"/>
              <w:rPr>
                <w:sz w:val="16"/>
                <w:szCs w:val="16"/>
              </w:rPr>
            </w:pPr>
            <w:r xmlns:w="http://schemas.openxmlformats.org/wordprocessingml/2006/main">
              <w:rPr>
                <w:rFonts w:ascii="Tahoma" w:eastAsia="Tahoma" w:hAnsi="Tahoma" w:cs="Tahoma"/>
                <w:sz w:val="16"/>
                <w:szCs w:val="16"/>
              </w:rPr>
              <w:t xml:space="preserve">5.1</w:t>
            </w:r>
          </w:p>
        </w:tc>
      </w:tr>
      <w:tr w:rsidR="00555CE0" w14:paraId="465B30EB" w14:textId="77777777">
        <w:tblPrEx>
          <w:tblCellMar>
            <w:top w:w="0" w:type="dxa"/>
            <w:bottom w:w="0" w:type="dxa"/>
          </w:tblCellMar>
        </w:tblPrEx>
        <w:trPr>
          <w:trHeight w:hRule="exact" w:val="250"/>
        </w:trPr>
        <w:tc>
          <w:tcPr>
            <w:tcW w:w="1800" w:type="dxa"/>
            <w:tcBorders>
              <w:top w:val="single" w:sz="4" w:space="0" w:color="auto"/>
            </w:tcBorders>
            <w:shd w:val="clear" w:color="auto" w:fill="FFFFFF"/>
            <w:vAlign w:val="center"/>
          </w:tcPr>
          <w:p w14:paraId="5C90001F"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sz w:val="16"/>
                <w:szCs w:val="16"/>
              </w:rPr>
              <w:t xml:space="preserve">Pară</w:t>
            </w:r>
          </w:p>
        </w:tc>
        <w:tc>
          <w:tcPr>
            <w:tcW w:w="1210" w:type="dxa"/>
            <w:tcBorders>
              <w:top w:val="single" w:sz="4" w:space="0" w:color="auto"/>
            </w:tcBorders>
            <w:shd w:val="clear" w:color="auto" w:fill="FFFFFF"/>
            <w:vAlign w:val="center"/>
          </w:tcPr>
          <w:p w14:paraId="1B6199B4" w14:textId="77777777" w:rsidR="00555CE0" w:rsidRDefault="00555CE0">
            <w:pPr xmlns:w="http://schemas.openxmlformats.org/wordprocessingml/2006/main">
              <w:pStyle w:val="Other0"/>
              <w:framePr w:w="7027" w:h="8630" w:vSpace="230" w:wrap="notBeside" w:vAnchor="text" w:hAnchor="text" w:x="20" w:y="231"/>
              <w:spacing w:line="240" w:lineRule="auto"/>
              <w:ind w:firstLine="440"/>
              <w:jc w:val="both"/>
              <w:rPr>
                <w:sz w:val="16"/>
                <w:szCs w:val="16"/>
              </w:rPr>
            </w:pPr>
            <w:r xmlns:w="http://schemas.openxmlformats.org/wordprocessingml/2006/main">
              <w:rPr>
                <w:rFonts w:ascii="Tahoma" w:eastAsia="Tahoma" w:hAnsi="Tahoma" w:cs="Tahoma"/>
                <w:sz w:val="16"/>
                <w:szCs w:val="16"/>
              </w:rPr>
              <w:t xml:space="preserve">38,8</w:t>
            </w:r>
          </w:p>
        </w:tc>
        <w:tc>
          <w:tcPr>
            <w:tcW w:w="1306" w:type="dxa"/>
            <w:tcBorders>
              <w:top w:val="single" w:sz="4" w:space="0" w:color="auto"/>
            </w:tcBorders>
            <w:shd w:val="clear" w:color="auto" w:fill="FFFFFF"/>
            <w:vAlign w:val="center"/>
          </w:tcPr>
          <w:p w14:paraId="0A524C36"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0,3</w:t>
            </w:r>
          </w:p>
        </w:tc>
        <w:tc>
          <w:tcPr>
            <w:tcW w:w="1022" w:type="dxa"/>
            <w:tcBorders>
              <w:top w:val="single" w:sz="4" w:space="0" w:color="auto"/>
            </w:tcBorders>
            <w:shd w:val="clear" w:color="auto" w:fill="FFFFFF"/>
            <w:vAlign w:val="center"/>
          </w:tcPr>
          <w:p w14:paraId="1242617A" w14:textId="77777777" w:rsidR="00555CE0" w:rsidRDefault="00555CE0">
            <w:pPr>
              <w:pStyle w:val="Other0"/>
              <w:framePr w:w="7027" w:h="8630" w:vSpace="230" w:wrap="notBeside" w:vAnchor="text" w:hAnchor="text" w:x="20" w:y="231"/>
              <w:tabs>
                <w:tab w:val="left" w:leader="hyphen" w:pos="197"/>
              </w:tabs>
              <w:spacing w:line="240" w:lineRule="auto"/>
              <w:ind w:firstLine="0"/>
              <w:jc w:val="center"/>
              <w:rPr>
                <w:sz w:val="16"/>
                <w:szCs w:val="16"/>
              </w:rPr>
            </w:pPr>
            <w:r>
              <w:rPr>
                <w:rFonts w:ascii="Tahoma" w:eastAsia="Tahoma" w:hAnsi="Tahoma" w:cs="Tahoma"/>
                <w:sz w:val="16"/>
                <w:szCs w:val="16"/>
              </w:rPr>
              <w:tab/>
            </w:r>
          </w:p>
        </w:tc>
        <w:tc>
          <w:tcPr>
            <w:tcW w:w="1690" w:type="dxa"/>
            <w:tcBorders>
              <w:top w:val="single" w:sz="4" w:space="0" w:color="auto"/>
            </w:tcBorders>
            <w:shd w:val="clear" w:color="auto" w:fill="FFFFFF"/>
            <w:vAlign w:val="center"/>
          </w:tcPr>
          <w:p w14:paraId="17A23F18" w14:textId="77777777" w:rsidR="00555CE0" w:rsidRDefault="00555CE0">
            <w:pPr xmlns:w="http://schemas.openxmlformats.org/wordprocessingml/2006/main">
              <w:pStyle w:val="Other0"/>
              <w:framePr w:w="7027" w:h="8630" w:vSpace="230" w:wrap="notBeside" w:vAnchor="text" w:hAnchor="text" w:x="20" w:y="231"/>
              <w:spacing w:line="240" w:lineRule="auto"/>
              <w:ind w:firstLine="500"/>
              <w:jc w:val="both"/>
              <w:rPr>
                <w:sz w:val="16"/>
                <w:szCs w:val="16"/>
              </w:rPr>
            </w:pPr>
            <w:r xmlns:w="http://schemas.openxmlformats.org/wordprocessingml/2006/main">
              <w:rPr>
                <w:rFonts w:ascii="Tahoma" w:eastAsia="Tahoma" w:hAnsi="Tahoma" w:cs="Tahoma"/>
                <w:sz w:val="16"/>
                <w:szCs w:val="16"/>
              </w:rPr>
              <w:t xml:space="preserve">9.4</w:t>
            </w:r>
          </w:p>
        </w:tc>
      </w:tr>
      <w:tr w:rsidR="00555CE0" w14:paraId="7B33D170" w14:textId="77777777">
        <w:tblPrEx>
          <w:tblCellMar>
            <w:top w:w="0" w:type="dxa"/>
            <w:bottom w:w="0" w:type="dxa"/>
          </w:tblCellMar>
        </w:tblPrEx>
        <w:trPr>
          <w:trHeight w:hRule="exact" w:val="245"/>
        </w:trPr>
        <w:tc>
          <w:tcPr>
            <w:tcW w:w="1800" w:type="dxa"/>
            <w:tcBorders>
              <w:top w:val="single" w:sz="4" w:space="0" w:color="auto"/>
            </w:tcBorders>
            <w:shd w:val="clear" w:color="auto" w:fill="FFFFFF"/>
          </w:tcPr>
          <w:p w14:paraId="33707FDD"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sz w:val="16"/>
                <w:szCs w:val="16"/>
              </w:rPr>
              <w:t xml:space="preserve">Struguri</w:t>
            </w:r>
          </w:p>
        </w:tc>
        <w:tc>
          <w:tcPr>
            <w:tcW w:w="1210" w:type="dxa"/>
            <w:tcBorders>
              <w:top w:val="single" w:sz="4" w:space="0" w:color="auto"/>
            </w:tcBorders>
            <w:shd w:val="clear" w:color="auto" w:fill="FFFFFF"/>
          </w:tcPr>
          <w:p w14:paraId="7DE6089D"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18 ani</w:t>
            </w:r>
          </w:p>
        </w:tc>
        <w:tc>
          <w:tcPr>
            <w:tcW w:w="1306" w:type="dxa"/>
            <w:tcBorders>
              <w:top w:val="single" w:sz="4" w:space="0" w:color="auto"/>
            </w:tcBorders>
            <w:shd w:val="clear" w:color="auto" w:fill="FFFFFF"/>
          </w:tcPr>
          <w:p w14:paraId="7CE56C3D"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0,6</w:t>
            </w:r>
          </w:p>
        </w:tc>
        <w:tc>
          <w:tcPr>
            <w:tcW w:w="1022" w:type="dxa"/>
            <w:tcBorders>
              <w:top w:val="single" w:sz="4" w:space="0" w:color="auto"/>
            </w:tcBorders>
            <w:shd w:val="clear" w:color="auto" w:fill="FFFFFF"/>
          </w:tcPr>
          <w:p w14:paraId="08764E15" w14:textId="77777777" w:rsidR="00555CE0" w:rsidRDefault="00555CE0">
            <w:pPr xmlns:w="http://schemas.openxmlformats.org/wordprocessingml/2006/main">
              <w:pStyle w:val="Other0"/>
              <w:framePr w:w="7027" w:h="8630" w:vSpace="230" w:wrap="notBeside" w:vAnchor="text" w:hAnchor="text" w:x="20" w:y="231"/>
              <w:spacing w:line="240" w:lineRule="auto"/>
              <w:ind w:firstLine="360"/>
              <w:rPr>
                <w:sz w:val="16"/>
                <w:szCs w:val="16"/>
              </w:rPr>
            </w:pPr>
            <w:r xmlns:w="http://schemas.openxmlformats.org/wordprocessingml/2006/main">
              <w:rPr>
                <w:rFonts w:ascii="Tahoma" w:eastAsia="Tahoma" w:hAnsi="Tahoma" w:cs="Tahoma"/>
                <w:color w:val="000000"/>
                <w:sz w:val="16"/>
                <w:szCs w:val="16"/>
              </w:rPr>
              <w:t xml:space="preserve">----</w:t>
            </w:r>
          </w:p>
        </w:tc>
        <w:tc>
          <w:tcPr>
            <w:tcW w:w="1690" w:type="dxa"/>
            <w:tcBorders>
              <w:top w:val="single" w:sz="4" w:space="0" w:color="auto"/>
            </w:tcBorders>
            <w:shd w:val="clear" w:color="auto" w:fill="FFFFFF"/>
          </w:tcPr>
          <w:p w14:paraId="3D9E4117" w14:textId="77777777" w:rsidR="00555CE0" w:rsidRDefault="00555CE0">
            <w:pPr xmlns:w="http://schemas.openxmlformats.org/wordprocessingml/2006/main">
              <w:pStyle w:val="Other0"/>
              <w:framePr w:w="7027" w:h="8630" w:vSpace="230" w:wrap="notBeside" w:vAnchor="text" w:hAnchor="text" w:x="20" w:y="231"/>
              <w:spacing w:line="240" w:lineRule="auto"/>
              <w:ind w:firstLine="500"/>
              <w:jc w:val="both"/>
              <w:rPr>
                <w:sz w:val="16"/>
                <w:szCs w:val="16"/>
              </w:rPr>
            </w:pPr>
            <w:r xmlns:w="http://schemas.openxmlformats.org/wordprocessingml/2006/main">
              <w:rPr>
                <w:rFonts w:ascii="Tahoma" w:eastAsia="Tahoma" w:hAnsi="Tahoma" w:cs="Tahoma"/>
                <w:sz w:val="16"/>
                <w:szCs w:val="16"/>
              </w:rPr>
              <w:t xml:space="preserve">4.5</w:t>
            </w:r>
          </w:p>
        </w:tc>
      </w:tr>
      <w:tr w:rsidR="00555CE0" w14:paraId="26E0CF1D" w14:textId="77777777">
        <w:tblPrEx>
          <w:tblCellMar>
            <w:top w:w="0" w:type="dxa"/>
            <w:bottom w:w="0" w:type="dxa"/>
          </w:tblCellMar>
        </w:tblPrEx>
        <w:trPr>
          <w:trHeight w:hRule="exact" w:val="523"/>
        </w:trPr>
        <w:tc>
          <w:tcPr>
            <w:tcW w:w="1800" w:type="dxa"/>
            <w:tcBorders>
              <w:top w:val="single" w:sz="4" w:space="0" w:color="auto"/>
              <w:left w:val="single" w:sz="4" w:space="0" w:color="auto"/>
            </w:tcBorders>
            <w:shd w:val="clear" w:color="auto" w:fill="D2D3D5"/>
          </w:tcPr>
          <w:p w14:paraId="0DF6BDD6"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b/>
                <w:bCs/>
                <w:sz w:val="16"/>
                <w:szCs w:val="16"/>
              </w:rPr>
              <w:t xml:space="preserve">CEREALE-FĂINURI</w:t>
            </w:r>
          </w:p>
        </w:tc>
        <w:tc>
          <w:tcPr>
            <w:tcW w:w="1210" w:type="dxa"/>
            <w:tcBorders>
              <w:top w:val="single" w:sz="4" w:space="0" w:color="auto"/>
            </w:tcBorders>
            <w:shd w:val="clear" w:color="auto" w:fill="D2D3D5"/>
            <w:vAlign w:val="bottom"/>
          </w:tcPr>
          <w:p w14:paraId="4DDD6FDE" w14:textId="77777777" w:rsidR="00555CE0" w:rsidRDefault="00555CE0">
            <w:pPr xmlns:w="http://schemas.openxmlformats.org/wordprocessingml/2006/main">
              <w:pStyle w:val="Other0"/>
              <w:framePr w:w="7027" w:h="8630" w:vSpace="230" w:wrap="notBeside" w:vAnchor="text" w:hAnchor="text" w:x="20" w:y="231"/>
              <w:spacing w:line="262" w:lineRule="auto"/>
              <w:ind w:firstLine="0"/>
              <w:jc w:val="center"/>
              <w:rPr>
                <w:sz w:val="16"/>
                <w:szCs w:val="16"/>
              </w:rPr>
            </w:pPr>
            <w:r xmlns:w="http://schemas.openxmlformats.org/wordprocessingml/2006/main">
              <w:rPr>
                <w:rFonts w:ascii="Tahoma" w:eastAsia="Tahoma" w:hAnsi="Tahoma" w:cs="Tahoma"/>
                <w:b/>
                <w:bCs/>
                <w:sz w:val="16"/>
                <w:szCs w:val="16"/>
              </w:rPr>
              <w:t xml:space="preserve">CALORII (cal/100g)</w:t>
            </w:r>
          </w:p>
        </w:tc>
        <w:tc>
          <w:tcPr>
            <w:tcW w:w="1306" w:type="dxa"/>
            <w:tcBorders>
              <w:top w:val="single" w:sz="4" w:space="0" w:color="auto"/>
            </w:tcBorders>
            <w:shd w:val="clear" w:color="auto" w:fill="D2D3D5"/>
            <w:vAlign w:val="bottom"/>
          </w:tcPr>
          <w:p w14:paraId="4319692C"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b/>
                <w:bCs/>
                <w:sz w:val="16"/>
                <w:szCs w:val="16"/>
              </w:rPr>
              <w:t xml:space="preserve">PROTEINE</w:t>
            </w:r>
          </w:p>
          <w:p w14:paraId="40E48870"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b/>
                <w:bCs/>
                <w:sz w:val="16"/>
                <w:szCs w:val="16"/>
              </w:rPr>
              <w:t xml:space="preserve">(%)</w:t>
            </w:r>
          </w:p>
        </w:tc>
        <w:tc>
          <w:tcPr>
            <w:tcW w:w="1022" w:type="dxa"/>
            <w:tcBorders>
              <w:top w:val="single" w:sz="4" w:space="0" w:color="auto"/>
            </w:tcBorders>
            <w:shd w:val="clear" w:color="auto" w:fill="D2D3D5"/>
            <w:vAlign w:val="bottom"/>
          </w:tcPr>
          <w:p w14:paraId="1A530728" w14:textId="77777777" w:rsidR="00555CE0" w:rsidRDefault="00555CE0">
            <w:pPr xmlns:w="http://schemas.openxmlformats.org/wordprocessingml/2006/main">
              <w:pStyle w:val="Other0"/>
              <w:framePr w:w="7027" w:h="8630" w:vSpace="230" w:wrap="notBeside" w:vAnchor="text" w:hAnchor="text" w:x="20" w:y="231"/>
              <w:ind w:firstLine="0"/>
              <w:jc w:val="center"/>
              <w:rPr>
                <w:sz w:val="16"/>
                <w:szCs w:val="16"/>
              </w:rPr>
            </w:pPr>
            <w:r xmlns:w="http://schemas.openxmlformats.org/wordprocessingml/2006/main">
              <w:rPr>
                <w:rFonts w:ascii="Tahoma" w:eastAsia="Tahoma" w:hAnsi="Tahoma" w:cs="Tahoma"/>
                <w:b/>
                <w:bCs/>
                <w:sz w:val="16"/>
                <w:szCs w:val="16"/>
              </w:rPr>
              <w:t xml:space="preserve">GRĂSIMI (%)</w:t>
            </w:r>
          </w:p>
        </w:tc>
        <w:tc>
          <w:tcPr>
            <w:tcW w:w="1690" w:type="dxa"/>
            <w:tcBorders>
              <w:top w:val="single" w:sz="4" w:space="0" w:color="auto"/>
              <w:right w:val="single" w:sz="4" w:space="0" w:color="auto"/>
            </w:tcBorders>
            <w:shd w:val="clear" w:color="auto" w:fill="D2D3D5"/>
            <w:vAlign w:val="bottom"/>
          </w:tcPr>
          <w:p w14:paraId="7E465488" w14:textId="77777777" w:rsidR="00555CE0" w:rsidRDefault="00555CE0">
            <w:pPr xmlns:w="http://schemas.openxmlformats.org/wordprocessingml/2006/main">
              <w:pStyle w:val="Other0"/>
              <w:framePr w:w="7027" w:h="8630" w:vSpace="230" w:wrap="notBeside" w:vAnchor="text" w:hAnchor="text" w:x="20" w:y="231"/>
              <w:spacing w:line="240" w:lineRule="auto"/>
              <w:ind w:firstLine="200"/>
              <w:rPr>
                <w:sz w:val="16"/>
                <w:szCs w:val="16"/>
              </w:rPr>
            </w:pPr>
            <w:r xmlns:w="http://schemas.openxmlformats.org/wordprocessingml/2006/main">
              <w:rPr>
                <w:rFonts w:ascii="Tahoma" w:eastAsia="Tahoma" w:hAnsi="Tahoma" w:cs="Tahoma"/>
                <w:b/>
                <w:bCs/>
                <w:sz w:val="16"/>
                <w:szCs w:val="16"/>
              </w:rPr>
              <w:t xml:space="preserve">H. CARBON</w:t>
            </w:r>
          </w:p>
          <w:p w14:paraId="6B25DECA" w14:textId="77777777" w:rsidR="00555CE0" w:rsidRDefault="00555CE0">
            <w:pPr xmlns:w="http://schemas.openxmlformats.org/wordprocessingml/2006/main">
              <w:pStyle w:val="Other0"/>
              <w:framePr w:w="7027" w:h="8630" w:vSpace="230" w:wrap="notBeside" w:vAnchor="text" w:hAnchor="text" w:x="20" w:y="231"/>
              <w:spacing w:line="240" w:lineRule="auto"/>
              <w:ind w:firstLine="500"/>
              <w:jc w:val="both"/>
              <w:rPr>
                <w:sz w:val="16"/>
                <w:szCs w:val="16"/>
              </w:rPr>
            </w:pPr>
            <w:r xmlns:w="http://schemas.openxmlformats.org/wordprocessingml/2006/main">
              <w:rPr>
                <w:rFonts w:ascii="Tahoma" w:eastAsia="Tahoma" w:hAnsi="Tahoma" w:cs="Tahoma"/>
                <w:b/>
                <w:bCs/>
                <w:sz w:val="16"/>
                <w:szCs w:val="16"/>
              </w:rPr>
              <w:t xml:space="preserve">(%)</w:t>
            </w:r>
          </w:p>
        </w:tc>
      </w:tr>
      <w:tr w:rsidR="00555CE0" w14:paraId="28015C00" w14:textId="77777777">
        <w:tblPrEx>
          <w:tblCellMar>
            <w:top w:w="0" w:type="dxa"/>
            <w:bottom w:w="0" w:type="dxa"/>
          </w:tblCellMar>
        </w:tblPrEx>
        <w:trPr>
          <w:trHeight w:hRule="exact" w:val="240"/>
        </w:trPr>
        <w:tc>
          <w:tcPr>
            <w:tcW w:w="1800" w:type="dxa"/>
            <w:tcBorders>
              <w:top w:val="single" w:sz="4" w:space="0" w:color="auto"/>
            </w:tcBorders>
            <w:shd w:val="clear" w:color="auto" w:fill="FFFFFF"/>
            <w:vAlign w:val="bottom"/>
          </w:tcPr>
          <w:p w14:paraId="19765C63"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sz w:val="16"/>
                <w:szCs w:val="16"/>
              </w:rPr>
              <w:t xml:space="preserve">Orez</w:t>
            </w:r>
          </w:p>
        </w:tc>
        <w:tc>
          <w:tcPr>
            <w:tcW w:w="1210" w:type="dxa"/>
            <w:tcBorders>
              <w:top w:val="single" w:sz="4" w:space="0" w:color="auto"/>
            </w:tcBorders>
            <w:shd w:val="clear" w:color="auto" w:fill="FFFFFF"/>
            <w:vAlign w:val="bottom"/>
          </w:tcPr>
          <w:p w14:paraId="6CC2F510" w14:textId="77777777" w:rsidR="00555CE0" w:rsidRDefault="00555CE0">
            <w:pPr xmlns:w="http://schemas.openxmlformats.org/wordprocessingml/2006/main">
              <w:pStyle w:val="Other0"/>
              <w:framePr w:w="7027" w:h="8630" w:vSpace="230" w:wrap="notBeside" w:vAnchor="text" w:hAnchor="text" w:x="20" w:y="231"/>
              <w:spacing w:line="240" w:lineRule="auto"/>
              <w:ind w:firstLine="380"/>
              <w:rPr>
                <w:sz w:val="16"/>
                <w:szCs w:val="16"/>
              </w:rPr>
            </w:pPr>
            <w:r xmlns:w="http://schemas.openxmlformats.org/wordprocessingml/2006/main">
              <w:rPr>
                <w:rFonts w:ascii="Tahoma" w:eastAsia="Tahoma" w:hAnsi="Tahoma" w:cs="Tahoma"/>
                <w:sz w:val="16"/>
                <w:szCs w:val="16"/>
              </w:rPr>
              <w:t xml:space="preserve">345,8</w:t>
            </w:r>
          </w:p>
        </w:tc>
        <w:tc>
          <w:tcPr>
            <w:tcW w:w="1306" w:type="dxa"/>
            <w:tcBorders>
              <w:top w:val="single" w:sz="4" w:space="0" w:color="auto"/>
            </w:tcBorders>
            <w:shd w:val="clear" w:color="auto" w:fill="FFFFFF"/>
            <w:vAlign w:val="bottom"/>
          </w:tcPr>
          <w:p w14:paraId="0E40625F"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6.9</w:t>
            </w:r>
          </w:p>
        </w:tc>
        <w:tc>
          <w:tcPr>
            <w:tcW w:w="1022" w:type="dxa"/>
            <w:tcBorders>
              <w:top w:val="single" w:sz="4" w:space="0" w:color="auto"/>
            </w:tcBorders>
            <w:shd w:val="clear" w:color="auto" w:fill="FFFFFF"/>
            <w:vAlign w:val="bottom"/>
          </w:tcPr>
          <w:p w14:paraId="570A9E38"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0,2</w:t>
            </w:r>
          </w:p>
        </w:tc>
        <w:tc>
          <w:tcPr>
            <w:tcW w:w="1690" w:type="dxa"/>
            <w:tcBorders>
              <w:top w:val="single" w:sz="4" w:space="0" w:color="auto"/>
            </w:tcBorders>
            <w:shd w:val="clear" w:color="auto" w:fill="FFFFFF"/>
            <w:vAlign w:val="bottom"/>
          </w:tcPr>
          <w:p w14:paraId="4D649DAA" w14:textId="77777777" w:rsidR="00555CE0" w:rsidRDefault="00555CE0">
            <w:pPr xmlns:w="http://schemas.openxmlformats.org/wordprocessingml/2006/main">
              <w:pStyle w:val="Other0"/>
              <w:framePr w:w="7027" w:h="8630" w:vSpace="230" w:wrap="notBeside" w:vAnchor="text" w:hAnchor="text" w:x="20" w:y="231"/>
              <w:spacing w:line="240" w:lineRule="auto"/>
              <w:ind w:firstLine="500"/>
              <w:jc w:val="both"/>
              <w:rPr>
                <w:sz w:val="16"/>
                <w:szCs w:val="16"/>
              </w:rPr>
            </w:pPr>
            <w:r xmlns:w="http://schemas.openxmlformats.org/wordprocessingml/2006/main">
              <w:rPr>
                <w:rFonts w:ascii="Tahoma" w:eastAsia="Tahoma" w:hAnsi="Tahoma" w:cs="Tahoma"/>
                <w:sz w:val="16"/>
                <w:szCs w:val="16"/>
              </w:rPr>
              <w:t xml:space="preserve">79,1</w:t>
            </w:r>
          </w:p>
        </w:tc>
      </w:tr>
      <w:tr w:rsidR="00555CE0" w14:paraId="5E0861F3" w14:textId="77777777">
        <w:tblPrEx>
          <w:tblCellMar>
            <w:top w:w="0" w:type="dxa"/>
            <w:bottom w:w="0" w:type="dxa"/>
          </w:tblCellMar>
        </w:tblPrEx>
        <w:trPr>
          <w:trHeight w:hRule="exact" w:val="264"/>
        </w:trPr>
        <w:tc>
          <w:tcPr>
            <w:tcW w:w="1800" w:type="dxa"/>
            <w:tcBorders>
              <w:top w:val="single" w:sz="4" w:space="0" w:color="auto"/>
            </w:tcBorders>
            <w:shd w:val="clear" w:color="auto" w:fill="FFFFFF"/>
            <w:vAlign w:val="bottom"/>
          </w:tcPr>
          <w:p w14:paraId="57332C4A"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sz w:val="16"/>
                <w:szCs w:val="16"/>
              </w:rPr>
              <w:t xml:space="preserve">făină de porumb</w:t>
            </w:r>
          </w:p>
        </w:tc>
        <w:tc>
          <w:tcPr>
            <w:tcW w:w="1210" w:type="dxa"/>
            <w:tcBorders>
              <w:top w:val="single" w:sz="4" w:space="0" w:color="auto"/>
            </w:tcBorders>
            <w:shd w:val="clear" w:color="auto" w:fill="FFFFFF"/>
            <w:vAlign w:val="bottom"/>
          </w:tcPr>
          <w:p w14:paraId="6136E6E0"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351</w:t>
            </w:r>
          </w:p>
        </w:tc>
        <w:tc>
          <w:tcPr>
            <w:tcW w:w="1306" w:type="dxa"/>
            <w:tcBorders>
              <w:top w:val="single" w:sz="4" w:space="0" w:color="auto"/>
            </w:tcBorders>
            <w:shd w:val="clear" w:color="auto" w:fill="FFFFFF"/>
            <w:vAlign w:val="bottom"/>
          </w:tcPr>
          <w:p w14:paraId="124410F8"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11.1</w:t>
            </w:r>
          </w:p>
        </w:tc>
        <w:tc>
          <w:tcPr>
            <w:tcW w:w="1022" w:type="dxa"/>
            <w:tcBorders>
              <w:top w:val="single" w:sz="4" w:space="0" w:color="auto"/>
            </w:tcBorders>
            <w:shd w:val="clear" w:color="auto" w:fill="FFFFFF"/>
            <w:vAlign w:val="bottom"/>
          </w:tcPr>
          <w:p w14:paraId="584BBBA8"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4</w:t>
            </w:r>
          </w:p>
        </w:tc>
        <w:tc>
          <w:tcPr>
            <w:tcW w:w="1690" w:type="dxa"/>
            <w:tcBorders>
              <w:top w:val="single" w:sz="4" w:space="0" w:color="auto"/>
            </w:tcBorders>
            <w:shd w:val="clear" w:color="auto" w:fill="FFFFFF"/>
            <w:vAlign w:val="bottom"/>
          </w:tcPr>
          <w:p w14:paraId="6C6AF365" w14:textId="77777777" w:rsidR="00555CE0" w:rsidRDefault="00555CE0">
            <w:pPr xmlns:w="http://schemas.openxmlformats.org/wordprocessingml/2006/main">
              <w:pStyle w:val="Other0"/>
              <w:framePr w:w="7027" w:h="8630" w:vSpace="230" w:wrap="notBeside" w:vAnchor="text" w:hAnchor="text" w:x="20" w:y="231"/>
              <w:spacing w:line="240" w:lineRule="auto"/>
              <w:ind w:firstLine="500"/>
              <w:jc w:val="both"/>
              <w:rPr>
                <w:sz w:val="16"/>
                <w:szCs w:val="16"/>
              </w:rPr>
            </w:pPr>
            <w:r xmlns:w="http://schemas.openxmlformats.org/wordprocessingml/2006/main">
              <w:rPr>
                <w:rFonts w:ascii="Tahoma" w:eastAsia="Tahoma" w:hAnsi="Tahoma" w:cs="Tahoma"/>
                <w:sz w:val="16"/>
                <w:szCs w:val="16"/>
              </w:rPr>
              <w:t xml:space="preserve">69,9</w:t>
            </w:r>
          </w:p>
        </w:tc>
      </w:tr>
      <w:tr w:rsidR="00555CE0" w14:paraId="40E81E94" w14:textId="77777777">
        <w:tblPrEx>
          <w:tblCellMar>
            <w:top w:w="0" w:type="dxa"/>
            <w:bottom w:w="0" w:type="dxa"/>
          </w:tblCellMar>
        </w:tblPrEx>
        <w:trPr>
          <w:trHeight w:hRule="exact" w:val="250"/>
        </w:trPr>
        <w:tc>
          <w:tcPr>
            <w:tcW w:w="1800" w:type="dxa"/>
            <w:tcBorders>
              <w:top w:val="single" w:sz="4" w:space="0" w:color="auto"/>
            </w:tcBorders>
            <w:shd w:val="clear" w:color="auto" w:fill="FFFFFF"/>
          </w:tcPr>
          <w:p w14:paraId="02A295A7"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sz w:val="16"/>
                <w:szCs w:val="16"/>
              </w:rPr>
              <w:t xml:space="preserve">Amidon de porumb</w:t>
            </w:r>
          </w:p>
        </w:tc>
        <w:tc>
          <w:tcPr>
            <w:tcW w:w="1210" w:type="dxa"/>
            <w:tcBorders>
              <w:top w:val="single" w:sz="4" w:space="0" w:color="auto"/>
            </w:tcBorders>
            <w:shd w:val="clear" w:color="auto" w:fill="FFFFFF"/>
          </w:tcPr>
          <w:p w14:paraId="3253CA23" w14:textId="77777777" w:rsidR="00555CE0" w:rsidRDefault="00555CE0">
            <w:pPr xmlns:w="http://schemas.openxmlformats.org/wordprocessingml/2006/main">
              <w:pStyle w:val="Other0"/>
              <w:framePr w:w="7027" w:h="8630" w:vSpace="230" w:wrap="notBeside" w:vAnchor="text" w:hAnchor="text" w:x="20" w:y="231"/>
              <w:spacing w:line="240" w:lineRule="auto"/>
              <w:ind w:firstLine="380"/>
              <w:rPr>
                <w:sz w:val="16"/>
                <w:szCs w:val="16"/>
              </w:rPr>
            </w:pPr>
            <w:r xmlns:w="http://schemas.openxmlformats.org/wordprocessingml/2006/main">
              <w:rPr>
                <w:rFonts w:ascii="Tahoma" w:eastAsia="Tahoma" w:hAnsi="Tahoma" w:cs="Tahoma"/>
                <w:sz w:val="16"/>
                <w:szCs w:val="16"/>
              </w:rPr>
              <w:t xml:space="preserve">356,6</w:t>
            </w:r>
          </w:p>
        </w:tc>
        <w:tc>
          <w:tcPr>
            <w:tcW w:w="1306" w:type="dxa"/>
            <w:tcBorders>
              <w:top w:val="single" w:sz="4" w:space="0" w:color="auto"/>
            </w:tcBorders>
            <w:shd w:val="clear" w:color="auto" w:fill="FFFFFF"/>
          </w:tcPr>
          <w:p w14:paraId="537E6979"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7.9</w:t>
            </w:r>
          </w:p>
        </w:tc>
        <w:tc>
          <w:tcPr>
            <w:tcW w:w="1022" w:type="dxa"/>
            <w:tcBorders>
              <w:top w:val="single" w:sz="4" w:space="0" w:color="auto"/>
            </w:tcBorders>
            <w:shd w:val="clear" w:color="auto" w:fill="FFFFFF"/>
          </w:tcPr>
          <w:p w14:paraId="33A11FC0"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2.2</w:t>
            </w:r>
          </w:p>
        </w:tc>
        <w:tc>
          <w:tcPr>
            <w:tcW w:w="1690" w:type="dxa"/>
            <w:tcBorders>
              <w:top w:val="single" w:sz="4" w:space="0" w:color="auto"/>
            </w:tcBorders>
            <w:shd w:val="clear" w:color="auto" w:fill="FFFFFF"/>
          </w:tcPr>
          <w:p w14:paraId="474BC597" w14:textId="77777777" w:rsidR="00555CE0" w:rsidRDefault="00555CE0">
            <w:pPr xmlns:w="http://schemas.openxmlformats.org/wordprocessingml/2006/main">
              <w:pStyle w:val="Other0"/>
              <w:framePr w:w="7027" w:h="8630" w:vSpace="230" w:wrap="notBeside" w:vAnchor="text" w:hAnchor="text" w:x="20" w:y="231"/>
              <w:spacing w:line="240" w:lineRule="auto"/>
              <w:ind w:firstLine="500"/>
              <w:jc w:val="both"/>
              <w:rPr>
                <w:sz w:val="16"/>
                <w:szCs w:val="16"/>
              </w:rPr>
            </w:pPr>
            <w:r xmlns:w="http://schemas.openxmlformats.org/wordprocessingml/2006/main">
              <w:rPr>
                <w:rFonts w:ascii="Tahoma" w:eastAsia="Tahoma" w:hAnsi="Tahoma" w:cs="Tahoma"/>
                <w:sz w:val="16"/>
                <w:szCs w:val="16"/>
              </w:rPr>
              <w:t xml:space="preserve">76,3</w:t>
            </w:r>
          </w:p>
        </w:tc>
      </w:tr>
      <w:tr w:rsidR="00555CE0" w14:paraId="1FE3F38E" w14:textId="77777777">
        <w:tblPrEx>
          <w:tblCellMar>
            <w:top w:w="0" w:type="dxa"/>
            <w:bottom w:w="0" w:type="dxa"/>
          </w:tblCellMar>
        </w:tblPrEx>
        <w:trPr>
          <w:trHeight w:hRule="exact" w:val="245"/>
        </w:trPr>
        <w:tc>
          <w:tcPr>
            <w:tcW w:w="1800" w:type="dxa"/>
            <w:tcBorders>
              <w:top w:val="single" w:sz="4" w:space="0" w:color="auto"/>
            </w:tcBorders>
            <w:shd w:val="clear" w:color="auto" w:fill="FFFFFF"/>
          </w:tcPr>
          <w:p w14:paraId="23E9DCBF"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sz w:val="16"/>
                <w:szCs w:val="16"/>
              </w:rPr>
              <w:t xml:space="preserve">Pâine albă</w:t>
            </w:r>
          </w:p>
        </w:tc>
        <w:tc>
          <w:tcPr>
            <w:tcW w:w="1210" w:type="dxa"/>
            <w:tcBorders>
              <w:top w:val="single" w:sz="4" w:space="0" w:color="auto"/>
            </w:tcBorders>
            <w:shd w:val="clear" w:color="auto" w:fill="FFFFFF"/>
          </w:tcPr>
          <w:p w14:paraId="5DC66214" w14:textId="77777777" w:rsidR="00555CE0" w:rsidRDefault="00555CE0">
            <w:pPr xmlns:w="http://schemas.openxmlformats.org/wordprocessingml/2006/main">
              <w:pStyle w:val="Other0"/>
              <w:framePr w:w="7027" w:h="8630" w:vSpace="230" w:wrap="notBeside" w:vAnchor="text" w:hAnchor="text" w:x="20" w:y="231"/>
              <w:spacing w:line="240" w:lineRule="auto"/>
              <w:ind w:firstLine="380"/>
              <w:rPr>
                <w:sz w:val="16"/>
                <w:szCs w:val="16"/>
              </w:rPr>
            </w:pPr>
            <w:r xmlns:w="http://schemas.openxmlformats.org/wordprocessingml/2006/main">
              <w:rPr>
                <w:rFonts w:ascii="Tahoma" w:eastAsia="Tahoma" w:hAnsi="Tahoma" w:cs="Tahoma"/>
                <w:sz w:val="16"/>
                <w:szCs w:val="16"/>
              </w:rPr>
              <w:t xml:space="preserve">268,6</w:t>
            </w:r>
          </w:p>
        </w:tc>
        <w:tc>
          <w:tcPr>
            <w:tcW w:w="1306" w:type="dxa"/>
            <w:tcBorders>
              <w:top w:val="single" w:sz="4" w:space="0" w:color="auto"/>
            </w:tcBorders>
            <w:shd w:val="clear" w:color="auto" w:fill="FFFFFF"/>
          </w:tcPr>
          <w:p w14:paraId="1EAD792D"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9.3</w:t>
            </w:r>
          </w:p>
        </w:tc>
        <w:tc>
          <w:tcPr>
            <w:tcW w:w="1022" w:type="dxa"/>
            <w:tcBorders>
              <w:top w:val="single" w:sz="4" w:space="0" w:color="auto"/>
            </w:tcBorders>
            <w:shd w:val="clear" w:color="auto" w:fill="FFFFFF"/>
          </w:tcPr>
          <w:p w14:paraId="000E7A02"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0,2</w:t>
            </w:r>
          </w:p>
        </w:tc>
        <w:tc>
          <w:tcPr>
            <w:tcW w:w="1690" w:type="dxa"/>
            <w:tcBorders>
              <w:top w:val="single" w:sz="4" w:space="0" w:color="auto"/>
            </w:tcBorders>
            <w:shd w:val="clear" w:color="auto" w:fill="FFFFFF"/>
          </w:tcPr>
          <w:p w14:paraId="466B5D37" w14:textId="77777777" w:rsidR="00555CE0" w:rsidRDefault="00555CE0">
            <w:pPr xmlns:w="http://schemas.openxmlformats.org/wordprocessingml/2006/main">
              <w:pStyle w:val="Other0"/>
              <w:framePr w:w="7027" w:h="8630" w:vSpace="230" w:wrap="notBeside" w:vAnchor="text" w:hAnchor="text" w:x="20" w:y="231"/>
              <w:spacing w:line="240" w:lineRule="auto"/>
              <w:ind w:firstLine="500"/>
              <w:jc w:val="both"/>
              <w:rPr>
                <w:sz w:val="16"/>
                <w:szCs w:val="16"/>
              </w:rPr>
            </w:pPr>
            <w:r xmlns:w="http://schemas.openxmlformats.org/wordprocessingml/2006/main">
              <w:rPr>
                <w:rFonts w:ascii="Tahoma" w:eastAsia="Tahoma" w:hAnsi="Tahoma" w:cs="Tahoma"/>
                <w:sz w:val="16"/>
                <w:szCs w:val="16"/>
              </w:rPr>
              <w:t xml:space="preserve">57,4</w:t>
            </w:r>
          </w:p>
        </w:tc>
      </w:tr>
      <w:tr w:rsidR="00555CE0" w14:paraId="3FCFD457" w14:textId="77777777">
        <w:tblPrEx>
          <w:tblCellMar>
            <w:top w:w="0" w:type="dxa"/>
            <w:bottom w:w="0" w:type="dxa"/>
          </w:tblCellMar>
        </w:tblPrEx>
        <w:trPr>
          <w:trHeight w:hRule="exact" w:val="250"/>
        </w:trPr>
        <w:tc>
          <w:tcPr>
            <w:tcW w:w="1800" w:type="dxa"/>
            <w:tcBorders>
              <w:top w:val="single" w:sz="4" w:space="0" w:color="auto"/>
            </w:tcBorders>
            <w:shd w:val="clear" w:color="auto" w:fill="FFFFFF"/>
          </w:tcPr>
          <w:p w14:paraId="07035745"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sz w:val="16"/>
                <w:szCs w:val="16"/>
              </w:rPr>
              <w:t xml:space="preserve">Cookie-uri</w:t>
            </w:r>
          </w:p>
        </w:tc>
        <w:tc>
          <w:tcPr>
            <w:tcW w:w="1210" w:type="dxa"/>
            <w:tcBorders>
              <w:top w:val="single" w:sz="4" w:space="0" w:color="auto"/>
            </w:tcBorders>
            <w:shd w:val="clear" w:color="auto" w:fill="FFFFFF"/>
          </w:tcPr>
          <w:p w14:paraId="2637ACE3" w14:textId="77777777" w:rsidR="00555CE0" w:rsidRDefault="00555CE0">
            <w:pPr xmlns:w="http://schemas.openxmlformats.org/wordprocessingml/2006/main">
              <w:pStyle w:val="Other0"/>
              <w:framePr w:w="7027" w:h="8630" w:vSpace="230" w:wrap="notBeside" w:vAnchor="text" w:hAnchor="text" w:x="20" w:y="231"/>
              <w:spacing w:line="240" w:lineRule="auto"/>
              <w:ind w:firstLine="440"/>
              <w:jc w:val="both"/>
              <w:rPr>
                <w:sz w:val="16"/>
                <w:szCs w:val="16"/>
              </w:rPr>
            </w:pPr>
            <w:r xmlns:w="http://schemas.openxmlformats.org/wordprocessingml/2006/main">
              <w:rPr>
                <w:rFonts w:ascii="Tahoma" w:eastAsia="Tahoma" w:hAnsi="Tahoma" w:cs="Tahoma"/>
                <w:sz w:val="16"/>
                <w:szCs w:val="16"/>
              </w:rPr>
              <w:t xml:space="preserve">369</w:t>
            </w:r>
          </w:p>
        </w:tc>
        <w:tc>
          <w:tcPr>
            <w:tcW w:w="1306" w:type="dxa"/>
            <w:tcBorders>
              <w:top w:val="single" w:sz="4" w:space="0" w:color="auto"/>
            </w:tcBorders>
            <w:shd w:val="clear" w:color="auto" w:fill="FFFFFF"/>
          </w:tcPr>
          <w:p w14:paraId="40F04A7F"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6.3</w:t>
            </w:r>
          </w:p>
        </w:tc>
        <w:tc>
          <w:tcPr>
            <w:tcW w:w="1022" w:type="dxa"/>
            <w:tcBorders>
              <w:top w:val="single" w:sz="4" w:space="0" w:color="auto"/>
            </w:tcBorders>
            <w:shd w:val="clear" w:color="auto" w:fill="FFFFFF"/>
          </w:tcPr>
          <w:p w14:paraId="5D66AF4B"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11.4</w:t>
            </w:r>
          </w:p>
        </w:tc>
        <w:tc>
          <w:tcPr>
            <w:tcW w:w="1690" w:type="dxa"/>
            <w:tcBorders>
              <w:top w:val="single" w:sz="4" w:space="0" w:color="auto"/>
            </w:tcBorders>
            <w:shd w:val="clear" w:color="auto" w:fill="FFFFFF"/>
          </w:tcPr>
          <w:p w14:paraId="475FC330" w14:textId="77777777" w:rsidR="00555CE0" w:rsidRDefault="00555CE0">
            <w:pPr xmlns:w="http://schemas.openxmlformats.org/wordprocessingml/2006/main">
              <w:pStyle w:val="Other0"/>
              <w:framePr w:w="7027" w:h="8630" w:vSpace="230" w:wrap="notBeside" w:vAnchor="text" w:hAnchor="text" w:x="20" w:y="231"/>
              <w:spacing w:line="240" w:lineRule="auto"/>
              <w:ind w:firstLine="500"/>
              <w:jc w:val="both"/>
              <w:rPr>
                <w:sz w:val="16"/>
                <w:szCs w:val="16"/>
              </w:rPr>
            </w:pPr>
            <w:r xmlns:w="http://schemas.openxmlformats.org/wordprocessingml/2006/main">
              <w:rPr>
                <w:rFonts w:ascii="Tahoma" w:eastAsia="Tahoma" w:hAnsi="Tahoma" w:cs="Tahoma"/>
                <w:sz w:val="16"/>
                <w:szCs w:val="16"/>
              </w:rPr>
              <w:t xml:space="preserve">64,2</w:t>
            </w:r>
          </w:p>
        </w:tc>
      </w:tr>
      <w:tr w:rsidR="00555CE0" w14:paraId="0686C069" w14:textId="77777777">
        <w:tblPrEx>
          <w:tblCellMar>
            <w:top w:w="0" w:type="dxa"/>
            <w:bottom w:w="0" w:type="dxa"/>
          </w:tblCellMar>
        </w:tblPrEx>
        <w:trPr>
          <w:trHeight w:hRule="exact" w:val="245"/>
        </w:trPr>
        <w:tc>
          <w:tcPr>
            <w:tcW w:w="1800" w:type="dxa"/>
            <w:tcBorders>
              <w:top w:val="single" w:sz="4" w:space="0" w:color="auto"/>
            </w:tcBorders>
            <w:shd w:val="clear" w:color="auto" w:fill="FFFFFF"/>
          </w:tcPr>
          <w:p w14:paraId="2311E786"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sz w:val="16"/>
                <w:szCs w:val="16"/>
              </w:rPr>
              <w:t xml:space="preserve">Pâine integrală</w:t>
            </w:r>
          </w:p>
        </w:tc>
        <w:tc>
          <w:tcPr>
            <w:tcW w:w="1210" w:type="dxa"/>
            <w:tcBorders>
              <w:top w:val="single" w:sz="4" w:space="0" w:color="auto"/>
            </w:tcBorders>
            <w:shd w:val="clear" w:color="auto" w:fill="FFFFFF"/>
          </w:tcPr>
          <w:p w14:paraId="00EBB1F6"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195</w:t>
            </w:r>
          </w:p>
        </w:tc>
        <w:tc>
          <w:tcPr>
            <w:tcW w:w="1306" w:type="dxa"/>
            <w:tcBorders>
              <w:top w:val="single" w:sz="4" w:space="0" w:color="auto"/>
            </w:tcBorders>
            <w:shd w:val="clear" w:color="auto" w:fill="FFFFFF"/>
          </w:tcPr>
          <w:p w14:paraId="6D16D945"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6.9</w:t>
            </w:r>
          </w:p>
        </w:tc>
        <w:tc>
          <w:tcPr>
            <w:tcW w:w="1022" w:type="dxa"/>
            <w:tcBorders>
              <w:top w:val="single" w:sz="4" w:space="0" w:color="auto"/>
            </w:tcBorders>
            <w:shd w:val="clear" w:color="auto" w:fill="FFFFFF"/>
          </w:tcPr>
          <w:p w14:paraId="209A2108"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1.8</w:t>
            </w:r>
          </w:p>
        </w:tc>
        <w:tc>
          <w:tcPr>
            <w:tcW w:w="1690" w:type="dxa"/>
            <w:tcBorders>
              <w:top w:val="single" w:sz="4" w:space="0" w:color="auto"/>
            </w:tcBorders>
            <w:shd w:val="clear" w:color="auto" w:fill="FFFFFF"/>
          </w:tcPr>
          <w:p w14:paraId="53F203C0" w14:textId="77777777" w:rsidR="00555CE0" w:rsidRDefault="00555CE0">
            <w:pPr xmlns:w="http://schemas.openxmlformats.org/wordprocessingml/2006/main">
              <w:pStyle w:val="Other0"/>
              <w:framePr w:w="7027" w:h="8630" w:vSpace="230" w:wrap="notBeside" w:vAnchor="text" w:hAnchor="text" w:x="20" w:y="231"/>
              <w:spacing w:line="240" w:lineRule="auto"/>
              <w:ind w:firstLine="500"/>
              <w:jc w:val="both"/>
              <w:rPr>
                <w:sz w:val="16"/>
                <w:szCs w:val="16"/>
              </w:rPr>
            </w:pPr>
            <w:r xmlns:w="http://schemas.openxmlformats.org/wordprocessingml/2006/main">
              <w:rPr>
                <w:rFonts w:ascii="Tahoma" w:eastAsia="Tahoma" w:hAnsi="Tahoma" w:cs="Tahoma"/>
                <w:sz w:val="16"/>
                <w:szCs w:val="16"/>
              </w:rPr>
              <w:t xml:space="preserve">40.2</w:t>
            </w:r>
          </w:p>
        </w:tc>
      </w:tr>
      <w:tr w:rsidR="00555CE0" w14:paraId="6F6CA0F7" w14:textId="77777777">
        <w:tblPrEx>
          <w:tblCellMar>
            <w:top w:w="0" w:type="dxa"/>
            <w:bottom w:w="0" w:type="dxa"/>
          </w:tblCellMar>
        </w:tblPrEx>
        <w:trPr>
          <w:trHeight w:hRule="exact" w:val="250"/>
        </w:trPr>
        <w:tc>
          <w:tcPr>
            <w:tcW w:w="1800" w:type="dxa"/>
            <w:tcBorders>
              <w:top w:val="single" w:sz="4" w:space="0" w:color="auto"/>
            </w:tcBorders>
            <w:shd w:val="clear" w:color="auto" w:fill="FFFFFF"/>
          </w:tcPr>
          <w:p w14:paraId="7A901F95"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sz w:val="16"/>
                <w:szCs w:val="16"/>
              </w:rPr>
              <w:t xml:space="preserve">Făină</w:t>
            </w:r>
          </w:p>
        </w:tc>
        <w:tc>
          <w:tcPr>
            <w:tcW w:w="1210" w:type="dxa"/>
            <w:tcBorders>
              <w:top w:val="single" w:sz="4" w:space="0" w:color="auto"/>
            </w:tcBorders>
            <w:shd w:val="clear" w:color="auto" w:fill="FFFFFF"/>
          </w:tcPr>
          <w:p w14:paraId="0618941D" w14:textId="77777777" w:rsidR="00555CE0" w:rsidRDefault="00555CE0">
            <w:pPr xmlns:w="http://schemas.openxmlformats.org/wordprocessingml/2006/main">
              <w:pStyle w:val="Other0"/>
              <w:framePr w:w="7027" w:h="8630" w:vSpace="230" w:wrap="notBeside" w:vAnchor="text" w:hAnchor="text" w:x="20" w:y="231"/>
              <w:spacing w:line="240" w:lineRule="auto"/>
              <w:ind w:firstLine="440"/>
              <w:jc w:val="both"/>
              <w:rPr>
                <w:sz w:val="16"/>
                <w:szCs w:val="16"/>
              </w:rPr>
            </w:pPr>
            <w:r xmlns:w="http://schemas.openxmlformats.org/wordprocessingml/2006/main">
              <w:rPr>
                <w:rFonts w:ascii="Tahoma" w:eastAsia="Tahoma" w:hAnsi="Tahoma" w:cs="Tahoma"/>
                <w:sz w:val="16"/>
                <w:szCs w:val="16"/>
              </w:rPr>
              <w:t xml:space="preserve">297</w:t>
            </w:r>
          </w:p>
        </w:tc>
        <w:tc>
          <w:tcPr>
            <w:tcW w:w="1306" w:type="dxa"/>
            <w:tcBorders>
              <w:top w:val="single" w:sz="4" w:space="0" w:color="auto"/>
            </w:tcBorders>
            <w:shd w:val="clear" w:color="auto" w:fill="FFFFFF"/>
          </w:tcPr>
          <w:p w14:paraId="77F6CF1C"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9.6</w:t>
            </w:r>
          </w:p>
        </w:tc>
        <w:tc>
          <w:tcPr>
            <w:tcW w:w="1022" w:type="dxa"/>
            <w:tcBorders>
              <w:top w:val="single" w:sz="4" w:space="0" w:color="auto"/>
            </w:tcBorders>
            <w:shd w:val="clear" w:color="auto" w:fill="FFFFFF"/>
          </w:tcPr>
          <w:p w14:paraId="52745650"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1.2</w:t>
            </w:r>
          </w:p>
        </w:tc>
        <w:tc>
          <w:tcPr>
            <w:tcW w:w="1690" w:type="dxa"/>
            <w:tcBorders>
              <w:top w:val="single" w:sz="4" w:space="0" w:color="auto"/>
            </w:tcBorders>
            <w:shd w:val="clear" w:color="auto" w:fill="FFFFFF"/>
          </w:tcPr>
          <w:p w14:paraId="54201FB1" w14:textId="77777777" w:rsidR="00555CE0" w:rsidRDefault="00555CE0">
            <w:pPr xmlns:w="http://schemas.openxmlformats.org/wordprocessingml/2006/main">
              <w:pStyle w:val="Other0"/>
              <w:framePr w:w="7027" w:h="8630" w:vSpace="230" w:wrap="notBeside" w:vAnchor="text" w:hAnchor="text" w:x="20" w:y="231"/>
              <w:spacing w:line="240" w:lineRule="auto"/>
              <w:ind w:firstLine="500"/>
              <w:jc w:val="both"/>
              <w:rPr>
                <w:sz w:val="16"/>
                <w:szCs w:val="16"/>
              </w:rPr>
            </w:pPr>
            <w:r xmlns:w="http://schemas.openxmlformats.org/wordprocessingml/2006/main">
              <w:rPr>
                <w:rFonts w:ascii="Tahoma" w:eastAsia="Tahoma" w:hAnsi="Tahoma" w:cs="Tahoma"/>
                <w:sz w:val="16"/>
                <w:szCs w:val="16"/>
              </w:rPr>
              <w:t xml:space="preserve">66</w:t>
            </w:r>
          </w:p>
        </w:tc>
      </w:tr>
      <w:tr w:rsidR="00555CE0" w14:paraId="58F749A6" w14:textId="77777777">
        <w:tblPrEx>
          <w:tblCellMar>
            <w:top w:w="0" w:type="dxa"/>
            <w:bottom w:w="0" w:type="dxa"/>
          </w:tblCellMar>
        </w:tblPrEx>
        <w:trPr>
          <w:trHeight w:hRule="exact" w:val="245"/>
        </w:trPr>
        <w:tc>
          <w:tcPr>
            <w:tcW w:w="1800" w:type="dxa"/>
            <w:tcBorders>
              <w:top w:val="single" w:sz="4" w:space="0" w:color="auto"/>
            </w:tcBorders>
            <w:shd w:val="clear" w:color="auto" w:fill="FFFFFF"/>
          </w:tcPr>
          <w:p w14:paraId="35681180"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sz w:val="16"/>
                <w:szCs w:val="16"/>
              </w:rPr>
              <w:t xml:space="preserve">Tăiței de griș</w:t>
            </w:r>
          </w:p>
        </w:tc>
        <w:tc>
          <w:tcPr>
            <w:tcW w:w="1210" w:type="dxa"/>
            <w:tcBorders>
              <w:top w:val="single" w:sz="4" w:space="0" w:color="auto"/>
            </w:tcBorders>
            <w:shd w:val="clear" w:color="auto" w:fill="FFFFFF"/>
          </w:tcPr>
          <w:p w14:paraId="74743962" w14:textId="77777777" w:rsidR="00555CE0" w:rsidRDefault="00555CE0">
            <w:pPr xmlns:w="http://schemas.openxmlformats.org/wordprocessingml/2006/main">
              <w:pStyle w:val="Other0"/>
              <w:framePr w:w="7027" w:h="8630" w:vSpace="230" w:wrap="notBeside" w:vAnchor="text" w:hAnchor="text" w:x="20" w:y="231"/>
              <w:spacing w:line="240" w:lineRule="auto"/>
              <w:ind w:firstLine="440"/>
              <w:jc w:val="both"/>
              <w:rPr>
                <w:sz w:val="16"/>
                <w:szCs w:val="16"/>
              </w:rPr>
            </w:pPr>
            <w:r xmlns:w="http://schemas.openxmlformats.org/wordprocessingml/2006/main">
              <w:rPr>
                <w:rFonts w:ascii="Tahoma" w:eastAsia="Tahoma" w:hAnsi="Tahoma" w:cs="Tahoma"/>
                <w:sz w:val="16"/>
                <w:szCs w:val="16"/>
              </w:rPr>
              <w:t xml:space="preserve">380</w:t>
            </w:r>
          </w:p>
        </w:tc>
        <w:tc>
          <w:tcPr>
            <w:tcW w:w="1306" w:type="dxa"/>
            <w:tcBorders>
              <w:top w:val="single" w:sz="4" w:space="0" w:color="auto"/>
            </w:tcBorders>
            <w:shd w:val="clear" w:color="auto" w:fill="FFFFFF"/>
          </w:tcPr>
          <w:p w14:paraId="29CA554C"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15,9</w:t>
            </w:r>
          </w:p>
        </w:tc>
        <w:tc>
          <w:tcPr>
            <w:tcW w:w="1022" w:type="dxa"/>
            <w:tcBorders>
              <w:top w:val="single" w:sz="4" w:space="0" w:color="auto"/>
            </w:tcBorders>
            <w:shd w:val="clear" w:color="auto" w:fill="FFFFFF"/>
          </w:tcPr>
          <w:p w14:paraId="5236FF47"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0,8</w:t>
            </w:r>
          </w:p>
        </w:tc>
        <w:tc>
          <w:tcPr>
            <w:tcW w:w="1690" w:type="dxa"/>
            <w:tcBorders>
              <w:top w:val="single" w:sz="4" w:space="0" w:color="auto"/>
            </w:tcBorders>
            <w:shd w:val="clear" w:color="auto" w:fill="FFFFFF"/>
          </w:tcPr>
          <w:p w14:paraId="22EC2940" w14:textId="77777777" w:rsidR="00555CE0" w:rsidRDefault="00555CE0">
            <w:pPr xmlns:w="http://schemas.openxmlformats.org/wordprocessingml/2006/main">
              <w:pStyle w:val="Other0"/>
              <w:framePr w:w="7027" w:h="8630" w:vSpace="230" w:wrap="notBeside" w:vAnchor="text" w:hAnchor="text" w:x="20" w:y="231"/>
              <w:spacing w:line="240" w:lineRule="auto"/>
              <w:ind w:firstLine="500"/>
              <w:jc w:val="both"/>
              <w:rPr>
                <w:sz w:val="16"/>
                <w:szCs w:val="16"/>
              </w:rPr>
            </w:pPr>
            <w:r xmlns:w="http://schemas.openxmlformats.org/wordprocessingml/2006/main">
              <w:rPr>
                <w:rFonts w:ascii="Tahoma" w:eastAsia="Tahoma" w:hAnsi="Tahoma" w:cs="Tahoma"/>
                <w:sz w:val="16"/>
                <w:szCs w:val="16"/>
              </w:rPr>
              <w:t xml:space="preserve">77,3</w:t>
            </w:r>
          </w:p>
        </w:tc>
      </w:tr>
      <w:tr w:rsidR="00555CE0" w14:paraId="6CF85AC8" w14:textId="77777777">
        <w:tblPrEx>
          <w:tblCellMar>
            <w:top w:w="0" w:type="dxa"/>
            <w:bottom w:w="0" w:type="dxa"/>
          </w:tblCellMar>
        </w:tblPrEx>
        <w:trPr>
          <w:trHeight w:hRule="exact" w:val="269"/>
        </w:trPr>
        <w:tc>
          <w:tcPr>
            <w:tcW w:w="1800" w:type="dxa"/>
            <w:tcBorders>
              <w:top w:val="single" w:sz="4" w:space="0" w:color="auto"/>
            </w:tcBorders>
            <w:shd w:val="clear" w:color="auto" w:fill="FFFFFF"/>
          </w:tcPr>
          <w:p w14:paraId="21D1577F"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sz w:val="16"/>
                <w:szCs w:val="16"/>
              </w:rPr>
              <w:t xml:space="preserve">Sos alb</w:t>
            </w:r>
          </w:p>
        </w:tc>
        <w:tc>
          <w:tcPr>
            <w:tcW w:w="1210" w:type="dxa"/>
            <w:tcBorders>
              <w:top w:val="single" w:sz="4" w:space="0" w:color="auto"/>
            </w:tcBorders>
            <w:shd w:val="clear" w:color="auto" w:fill="FFFFFF"/>
          </w:tcPr>
          <w:p w14:paraId="77167614"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215</w:t>
            </w:r>
          </w:p>
        </w:tc>
        <w:tc>
          <w:tcPr>
            <w:tcW w:w="1306" w:type="dxa"/>
            <w:tcBorders>
              <w:top w:val="single" w:sz="4" w:space="0" w:color="auto"/>
            </w:tcBorders>
            <w:shd w:val="clear" w:color="auto" w:fill="FFFFFF"/>
          </w:tcPr>
          <w:p w14:paraId="33BCE064"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5</w:t>
            </w:r>
          </w:p>
        </w:tc>
        <w:tc>
          <w:tcPr>
            <w:tcW w:w="1022" w:type="dxa"/>
            <w:tcBorders>
              <w:top w:val="single" w:sz="4" w:space="0" w:color="auto"/>
            </w:tcBorders>
            <w:shd w:val="clear" w:color="auto" w:fill="FFFFFF"/>
          </w:tcPr>
          <w:p w14:paraId="6FF9315E"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16</w:t>
            </w:r>
          </w:p>
        </w:tc>
        <w:tc>
          <w:tcPr>
            <w:tcW w:w="1690" w:type="dxa"/>
            <w:tcBorders>
              <w:top w:val="single" w:sz="4" w:space="0" w:color="auto"/>
            </w:tcBorders>
            <w:shd w:val="clear" w:color="auto" w:fill="FFFFFF"/>
          </w:tcPr>
          <w:p w14:paraId="45E7E992" w14:textId="77777777" w:rsidR="00555CE0" w:rsidRDefault="00555CE0">
            <w:pPr xmlns:w="http://schemas.openxmlformats.org/wordprocessingml/2006/main">
              <w:pStyle w:val="Other0"/>
              <w:framePr w:w="7027" w:h="8630" w:vSpace="230" w:wrap="notBeside" w:vAnchor="text" w:hAnchor="text" w:x="20" w:y="231"/>
              <w:spacing w:line="240" w:lineRule="auto"/>
              <w:ind w:firstLine="620"/>
              <w:jc w:val="both"/>
              <w:rPr>
                <w:sz w:val="16"/>
                <w:szCs w:val="16"/>
              </w:rPr>
            </w:pPr>
            <w:r xmlns:w="http://schemas.openxmlformats.org/wordprocessingml/2006/main">
              <w:rPr>
                <w:rFonts w:ascii="Tahoma" w:eastAsia="Tahoma" w:hAnsi="Tahoma" w:cs="Tahoma"/>
                <w:sz w:val="16"/>
                <w:szCs w:val="16"/>
              </w:rPr>
              <w:t xml:space="preserve">12</w:t>
            </w:r>
          </w:p>
        </w:tc>
      </w:tr>
      <w:tr w:rsidR="00555CE0" w14:paraId="18DA5EFD" w14:textId="77777777">
        <w:tblPrEx>
          <w:tblCellMar>
            <w:top w:w="0" w:type="dxa"/>
            <w:bottom w:w="0" w:type="dxa"/>
          </w:tblCellMar>
        </w:tblPrEx>
        <w:trPr>
          <w:trHeight w:hRule="exact" w:val="538"/>
        </w:trPr>
        <w:tc>
          <w:tcPr>
            <w:tcW w:w="1800" w:type="dxa"/>
            <w:tcBorders>
              <w:top w:val="single" w:sz="4" w:space="0" w:color="auto"/>
              <w:left w:val="single" w:sz="4" w:space="0" w:color="auto"/>
            </w:tcBorders>
            <w:shd w:val="clear" w:color="auto" w:fill="D2D3D5"/>
            <w:vAlign w:val="center"/>
          </w:tcPr>
          <w:p w14:paraId="0EBF9535"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b/>
                <w:bCs/>
                <w:sz w:val="16"/>
                <w:szCs w:val="16"/>
              </w:rPr>
              <w:t xml:space="preserve">LEGUME</w:t>
            </w:r>
          </w:p>
        </w:tc>
        <w:tc>
          <w:tcPr>
            <w:tcW w:w="1210" w:type="dxa"/>
            <w:tcBorders>
              <w:top w:val="single" w:sz="4" w:space="0" w:color="auto"/>
            </w:tcBorders>
            <w:shd w:val="clear" w:color="auto" w:fill="D2D3D5"/>
            <w:vAlign w:val="bottom"/>
          </w:tcPr>
          <w:p w14:paraId="66CBD11E" w14:textId="77777777" w:rsidR="00555CE0" w:rsidRDefault="00555CE0">
            <w:pPr xmlns:w="http://schemas.openxmlformats.org/wordprocessingml/2006/main">
              <w:pStyle w:val="Other0"/>
              <w:framePr w:w="7027" w:h="8630" w:vSpace="230" w:wrap="notBeside" w:vAnchor="text" w:hAnchor="text" w:x="20" w:y="231"/>
              <w:spacing w:line="269" w:lineRule="auto"/>
              <w:ind w:left="200" w:firstLine="0"/>
              <w:rPr>
                <w:sz w:val="16"/>
                <w:szCs w:val="16"/>
              </w:rPr>
            </w:pPr>
            <w:r xmlns:w="http://schemas.openxmlformats.org/wordprocessingml/2006/main">
              <w:rPr>
                <w:rFonts w:ascii="Tahoma" w:eastAsia="Tahoma" w:hAnsi="Tahoma" w:cs="Tahoma"/>
                <w:b/>
                <w:bCs/>
                <w:sz w:val="16"/>
                <w:szCs w:val="16"/>
              </w:rPr>
              <w:t xml:space="preserve">CALORII (cal/100g)</w:t>
            </w:r>
          </w:p>
        </w:tc>
        <w:tc>
          <w:tcPr>
            <w:tcW w:w="1306" w:type="dxa"/>
            <w:tcBorders>
              <w:top w:val="single" w:sz="4" w:space="0" w:color="auto"/>
            </w:tcBorders>
            <w:shd w:val="clear" w:color="auto" w:fill="D2D3D5"/>
            <w:vAlign w:val="bottom"/>
          </w:tcPr>
          <w:p w14:paraId="342254F3"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b/>
                <w:bCs/>
                <w:sz w:val="16"/>
                <w:szCs w:val="16"/>
              </w:rPr>
              <w:t xml:space="preserve">PROTEINE</w:t>
            </w:r>
          </w:p>
          <w:p w14:paraId="2421BB15"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b/>
                <w:bCs/>
                <w:sz w:val="16"/>
                <w:szCs w:val="16"/>
              </w:rPr>
              <w:t xml:space="preserve">(%)</w:t>
            </w:r>
          </w:p>
        </w:tc>
        <w:tc>
          <w:tcPr>
            <w:tcW w:w="1022" w:type="dxa"/>
            <w:tcBorders>
              <w:top w:val="single" w:sz="4" w:space="0" w:color="auto"/>
            </w:tcBorders>
            <w:shd w:val="clear" w:color="auto" w:fill="D2D3D5"/>
            <w:vAlign w:val="bottom"/>
          </w:tcPr>
          <w:p w14:paraId="3D12CF13" w14:textId="77777777" w:rsidR="00555CE0" w:rsidRDefault="00555CE0">
            <w:pPr xmlns:w="http://schemas.openxmlformats.org/wordprocessingml/2006/main">
              <w:pStyle w:val="Other0"/>
              <w:framePr w:w="7027" w:h="8630" w:vSpace="230" w:wrap="notBeside" w:vAnchor="text" w:hAnchor="text" w:x="20" w:y="231"/>
              <w:spacing w:line="286" w:lineRule="auto"/>
              <w:ind w:firstLine="0"/>
              <w:jc w:val="center"/>
              <w:rPr>
                <w:sz w:val="16"/>
                <w:szCs w:val="16"/>
              </w:rPr>
            </w:pPr>
            <w:r xmlns:w="http://schemas.openxmlformats.org/wordprocessingml/2006/main">
              <w:rPr>
                <w:rFonts w:ascii="Tahoma" w:eastAsia="Tahoma" w:hAnsi="Tahoma" w:cs="Tahoma"/>
                <w:b/>
                <w:bCs/>
                <w:sz w:val="16"/>
                <w:szCs w:val="16"/>
              </w:rPr>
              <w:t xml:space="preserve">GRĂSIMI (%)</w:t>
            </w:r>
          </w:p>
        </w:tc>
        <w:tc>
          <w:tcPr>
            <w:tcW w:w="1690" w:type="dxa"/>
            <w:tcBorders>
              <w:top w:val="single" w:sz="4" w:space="0" w:color="auto"/>
              <w:right w:val="single" w:sz="4" w:space="0" w:color="auto"/>
            </w:tcBorders>
            <w:shd w:val="clear" w:color="auto" w:fill="D2D3D5"/>
            <w:vAlign w:val="bottom"/>
          </w:tcPr>
          <w:p w14:paraId="159ED975" w14:textId="77777777" w:rsidR="00555CE0" w:rsidRDefault="00555CE0">
            <w:pPr xmlns:w="http://schemas.openxmlformats.org/wordprocessingml/2006/main">
              <w:pStyle w:val="Other0"/>
              <w:framePr w:w="7027" w:h="8630" w:vSpace="230" w:wrap="notBeside" w:vAnchor="text" w:hAnchor="text" w:x="20" w:y="231"/>
              <w:spacing w:line="240" w:lineRule="auto"/>
              <w:ind w:firstLine="200"/>
              <w:rPr>
                <w:sz w:val="16"/>
                <w:szCs w:val="16"/>
              </w:rPr>
            </w:pPr>
            <w:r xmlns:w="http://schemas.openxmlformats.org/wordprocessingml/2006/main">
              <w:rPr>
                <w:rFonts w:ascii="Tahoma" w:eastAsia="Tahoma" w:hAnsi="Tahoma" w:cs="Tahoma"/>
                <w:b/>
                <w:bCs/>
                <w:sz w:val="16"/>
                <w:szCs w:val="16"/>
              </w:rPr>
              <w:t xml:space="preserve">H. CARBON</w:t>
            </w:r>
          </w:p>
          <w:p w14:paraId="0A0910E9" w14:textId="77777777" w:rsidR="00555CE0" w:rsidRDefault="00555CE0">
            <w:pPr xmlns:w="http://schemas.openxmlformats.org/wordprocessingml/2006/main">
              <w:pStyle w:val="Other0"/>
              <w:framePr w:w="7027" w:h="8630" w:vSpace="230" w:wrap="notBeside" w:vAnchor="text" w:hAnchor="text" w:x="20" w:y="231"/>
              <w:spacing w:line="240" w:lineRule="auto"/>
              <w:ind w:firstLine="500"/>
              <w:jc w:val="both"/>
              <w:rPr>
                <w:sz w:val="16"/>
                <w:szCs w:val="16"/>
              </w:rPr>
            </w:pPr>
            <w:r xmlns:w="http://schemas.openxmlformats.org/wordprocessingml/2006/main">
              <w:rPr>
                <w:rFonts w:ascii="Tahoma" w:eastAsia="Tahoma" w:hAnsi="Tahoma" w:cs="Tahoma"/>
                <w:b/>
                <w:bCs/>
                <w:sz w:val="16"/>
                <w:szCs w:val="16"/>
              </w:rPr>
              <w:t xml:space="preserve">(%)</w:t>
            </w:r>
          </w:p>
        </w:tc>
      </w:tr>
      <w:tr w:rsidR="00555CE0" w14:paraId="5E5C5A12" w14:textId="77777777">
        <w:tblPrEx>
          <w:tblCellMar>
            <w:top w:w="0" w:type="dxa"/>
            <w:bottom w:w="0" w:type="dxa"/>
          </w:tblCellMar>
        </w:tblPrEx>
        <w:trPr>
          <w:trHeight w:hRule="exact" w:val="283"/>
        </w:trPr>
        <w:tc>
          <w:tcPr>
            <w:tcW w:w="1800" w:type="dxa"/>
            <w:tcBorders>
              <w:top w:val="single" w:sz="4" w:space="0" w:color="auto"/>
            </w:tcBorders>
            <w:shd w:val="clear" w:color="auto" w:fill="FFFFFF"/>
            <w:vAlign w:val="center"/>
          </w:tcPr>
          <w:p w14:paraId="0C7AC710"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sz w:val="16"/>
                <w:szCs w:val="16"/>
              </w:rPr>
              <w:t xml:space="preserve">Grupa A</w:t>
            </w:r>
          </w:p>
        </w:tc>
        <w:tc>
          <w:tcPr>
            <w:tcW w:w="1210" w:type="dxa"/>
            <w:tcBorders>
              <w:top w:val="single" w:sz="4" w:space="0" w:color="auto"/>
            </w:tcBorders>
            <w:shd w:val="clear" w:color="auto" w:fill="FFFFFF"/>
            <w:vAlign w:val="center"/>
          </w:tcPr>
          <w:p w14:paraId="5D33584C"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24</w:t>
            </w:r>
          </w:p>
        </w:tc>
        <w:tc>
          <w:tcPr>
            <w:tcW w:w="1306" w:type="dxa"/>
            <w:tcBorders>
              <w:top w:val="single" w:sz="4" w:space="0" w:color="auto"/>
            </w:tcBorders>
            <w:shd w:val="clear" w:color="auto" w:fill="FFFFFF"/>
            <w:vAlign w:val="center"/>
          </w:tcPr>
          <w:p w14:paraId="15CF5140"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w:t>
            </w:r>
          </w:p>
        </w:tc>
        <w:tc>
          <w:tcPr>
            <w:tcW w:w="1022" w:type="dxa"/>
            <w:tcBorders>
              <w:top w:val="single" w:sz="4" w:space="0" w:color="auto"/>
            </w:tcBorders>
            <w:shd w:val="clear" w:color="auto" w:fill="FFFFFF"/>
            <w:vAlign w:val="center"/>
          </w:tcPr>
          <w:p w14:paraId="4D6CBE78" w14:textId="77777777" w:rsidR="00555CE0" w:rsidRDefault="00555CE0">
            <w:pPr>
              <w:pStyle w:val="Other0"/>
              <w:framePr w:w="7027" w:h="8630" w:vSpace="230" w:wrap="notBeside" w:vAnchor="text" w:hAnchor="text" w:x="20" w:y="231"/>
              <w:tabs>
                <w:tab w:val="left" w:leader="hyphen" w:pos="197"/>
              </w:tabs>
              <w:spacing w:line="240" w:lineRule="auto"/>
              <w:ind w:firstLine="0"/>
              <w:jc w:val="center"/>
              <w:rPr>
                <w:sz w:val="16"/>
                <w:szCs w:val="16"/>
              </w:rPr>
            </w:pPr>
            <w:r>
              <w:rPr>
                <w:rFonts w:ascii="Tahoma" w:eastAsia="Tahoma" w:hAnsi="Tahoma" w:cs="Tahoma"/>
                <w:color w:val="000000"/>
                <w:sz w:val="16"/>
                <w:szCs w:val="16"/>
              </w:rPr>
              <w:tab/>
            </w:r>
          </w:p>
        </w:tc>
        <w:tc>
          <w:tcPr>
            <w:tcW w:w="1690" w:type="dxa"/>
            <w:tcBorders>
              <w:top w:val="single" w:sz="4" w:space="0" w:color="auto"/>
            </w:tcBorders>
            <w:shd w:val="clear" w:color="auto" w:fill="FFFFFF"/>
            <w:vAlign w:val="center"/>
          </w:tcPr>
          <w:p w14:paraId="5FD3E09A" w14:textId="77777777" w:rsidR="00555CE0" w:rsidRDefault="00555CE0">
            <w:pPr xmlns:w="http://schemas.openxmlformats.org/wordprocessingml/2006/main">
              <w:pStyle w:val="Other0"/>
              <w:framePr w:w="7027" w:h="8630" w:vSpace="230" w:wrap="notBeside" w:vAnchor="text" w:hAnchor="text" w:x="20" w:y="231"/>
              <w:spacing w:line="240" w:lineRule="auto"/>
              <w:ind w:firstLine="620"/>
              <w:rPr>
                <w:sz w:val="16"/>
                <w:szCs w:val="16"/>
              </w:rPr>
            </w:pPr>
            <w:r xmlns:w="http://schemas.openxmlformats.org/wordprocessingml/2006/main">
              <w:rPr>
                <w:rFonts w:ascii="Tahoma" w:eastAsia="Tahoma" w:hAnsi="Tahoma" w:cs="Tahoma"/>
                <w:sz w:val="16"/>
                <w:szCs w:val="16"/>
              </w:rPr>
              <w:t xml:space="preserve">5</w:t>
            </w:r>
          </w:p>
        </w:tc>
      </w:tr>
      <w:tr w:rsidR="00555CE0" w14:paraId="50C4EA14" w14:textId="77777777">
        <w:tblPrEx>
          <w:tblCellMar>
            <w:top w:w="0" w:type="dxa"/>
            <w:bottom w:w="0" w:type="dxa"/>
          </w:tblCellMar>
        </w:tblPrEx>
        <w:trPr>
          <w:trHeight w:hRule="exact" w:val="245"/>
        </w:trPr>
        <w:tc>
          <w:tcPr>
            <w:tcW w:w="1800" w:type="dxa"/>
            <w:tcBorders>
              <w:top w:val="single" w:sz="4" w:space="0" w:color="auto"/>
            </w:tcBorders>
            <w:shd w:val="clear" w:color="auto" w:fill="FFFFFF"/>
            <w:vAlign w:val="bottom"/>
          </w:tcPr>
          <w:p w14:paraId="17F8547C"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sz w:val="16"/>
                <w:szCs w:val="16"/>
              </w:rPr>
              <w:t xml:space="preserve">Grupa B</w:t>
            </w:r>
          </w:p>
        </w:tc>
        <w:tc>
          <w:tcPr>
            <w:tcW w:w="1210" w:type="dxa"/>
            <w:tcBorders>
              <w:top w:val="single" w:sz="4" w:space="0" w:color="auto"/>
            </w:tcBorders>
            <w:shd w:val="clear" w:color="auto" w:fill="FFFFFF"/>
            <w:vAlign w:val="bottom"/>
          </w:tcPr>
          <w:p w14:paraId="2CCDDAC3" w14:textId="77777777" w:rsidR="00555CE0" w:rsidRDefault="00555CE0">
            <w:pPr xmlns:w="http://schemas.openxmlformats.org/wordprocessingml/2006/main">
              <w:pStyle w:val="Other0"/>
              <w:framePr w:w="7027" w:h="8630" w:vSpace="230" w:wrap="notBeside" w:vAnchor="text" w:hAnchor="text" w:x="20" w:y="231"/>
              <w:spacing w:line="240" w:lineRule="auto"/>
              <w:ind w:firstLine="440"/>
              <w:jc w:val="both"/>
              <w:rPr>
                <w:sz w:val="16"/>
                <w:szCs w:val="16"/>
              </w:rPr>
            </w:pPr>
            <w:r xmlns:w="http://schemas.openxmlformats.org/wordprocessingml/2006/main">
              <w:rPr>
                <w:rFonts w:ascii="Tahoma" w:eastAsia="Tahoma" w:hAnsi="Tahoma" w:cs="Tahoma"/>
                <w:sz w:val="16"/>
                <w:szCs w:val="16"/>
              </w:rPr>
              <w:t xml:space="preserve">44</w:t>
            </w:r>
          </w:p>
        </w:tc>
        <w:tc>
          <w:tcPr>
            <w:tcW w:w="1306" w:type="dxa"/>
            <w:tcBorders>
              <w:top w:val="single" w:sz="4" w:space="0" w:color="auto"/>
            </w:tcBorders>
            <w:shd w:val="clear" w:color="auto" w:fill="FFFFFF"/>
            <w:vAlign w:val="bottom"/>
          </w:tcPr>
          <w:p w14:paraId="704E29C7"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1</w:t>
            </w:r>
          </w:p>
        </w:tc>
        <w:tc>
          <w:tcPr>
            <w:tcW w:w="1022" w:type="dxa"/>
            <w:tcBorders>
              <w:top w:val="single" w:sz="4" w:space="0" w:color="auto"/>
            </w:tcBorders>
            <w:shd w:val="clear" w:color="auto" w:fill="FFFFFF"/>
            <w:vAlign w:val="bottom"/>
          </w:tcPr>
          <w:p w14:paraId="01A5A751" w14:textId="77777777" w:rsidR="00555CE0" w:rsidRDefault="00555CE0">
            <w:pPr>
              <w:pStyle w:val="Other0"/>
              <w:framePr w:w="7027" w:h="8630" w:vSpace="230" w:wrap="notBeside" w:vAnchor="text" w:hAnchor="text" w:x="20" w:y="231"/>
              <w:tabs>
                <w:tab w:val="left" w:leader="hyphen" w:pos="197"/>
              </w:tabs>
              <w:spacing w:line="240" w:lineRule="auto"/>
              <w:ind w:firstLine="0"/>
              <w:jc w:val="center"/>
              <w:rPr>
                <w:sz w:val="16"/>
                <w:szCs w:val="16"/>
              </w:rPr>
            </w:pPr>
            <w:r>
              <w:rPr>
                <w:rFonts w:ascii="Tahoma" w:eastAsia="Tahoma" w:hAnsi="Tahoma" w:cs="Tahoma"/>
                <w:color w:val="000000"/>
                <w:sz w:val="16"/>
                <w:szCs w:val="16"/>
              </w:rPr>
              <w:tab/>
            </w:r>
          </w:p>
        </w:tc>
        <w:tc>
          <w:tcPr>
            <w:tcW w:w="1690" w:type="dxa"/>
            <w:tcBorders>
              <w:top w:val="single" w:sz="4" w:space="0" w:color="auto"/>
            </w:tcBorders>
            <w:shd w:val="clear" w:color="auto" w:fill="FFFFFF"/>
            <w:vAlign w:val="bottom"/>
          </w:tcPr>
          <w:p w14:paraId="4B1070D1" w14:textId="77777777" w:rsidR="00555CE0" w:rsidRDefault="00555CE0">
            <w:pPr xmlns:w="http://schemas.openxmlformats.org/wordprocessingml/2006/main">
              <w:pStyle w:val="Other0"/>
              <w:framePr w:w="7027" w:h="8630" w:vSpace="230" w:wrap="notBeside" w:vAnchor="text" w:hAnchor="text" w:x="20" w:y="231"/>
              <w:spacing w:line="240" w:lineRule="auto"/>
              <w:ind w:firstLine="500"/>
              <w:jc w:val="both"/>
              <w:rPr>
                <w:sz w:val="16"/>
                <w:szCs w:val="16"/>
              </w:rPr>
            </w:pPr>
            <w:r xmlns:w="http://schemas.openxmlformats.org/wordprocessingml/2006/main">
              <w:rPr>
                <w:rFonts w:ascii="Tahoma" w:eastAsia="Tahoma" w:hAnsi="Tahoma" w:cs="Tahoma"/>
                <w:sz w:val="16"/>
                <w:szCs w:val="16"/>
              </w:rPr>
              <w:t xml:space="preserve">10</w:t>
            </w:r>
          </w:p>
        </w:tc>
      </w:tr>
      <w:tr w:rsidR="00555CE0" w14:paraId="78091892" w14:textId="77777777">
        <w:tblPrEx>
          <w:tblCellMar>
            <w:top w:w="0" w:type="dxa"/>
            <w:bottom w:w="0" w:type="dxa"/>
          </w:tblCellMar>
        </w:tblPrEx>
        <w:trPr>
          <w:trHeight w:hRule="exact" w:val="288"/>
        </w:trPr>
        <w:tc>
          <w:tcPr>
            <w:tcW w:w="1800" w:type="dxa"/>
            <w:tcBorders>
              <w:top w:val="single" w:sz="4" w:space="0" w:color="auto"/>
              <w:bottom w:val="single" w:sz="4" w:space="0" w:color="auto"/>
            </w:tcBorders>
            <w:shd w:val="clear" w:color="auto" w:fill="FFFFFF"/>
            <w:vAlign w:val="center"/>
          </w:tcPr>
          <w:p w14:paraId="2D54D2A4" w14:textId="77777777" w:rsidR="00555CE0" w:rsidRDefault="00555CE0">
            <w:pPr xmlns:w="http://schemas.openxmlformats.org/wordprocessingml/2006/main">
              <w:pStyle w:val="Other0"/>
              <w:framePr w:w="7027" w:h="8630" w:vSpace="230" w:wrap="notBeside" w:vAnchor="text" w:hAnchor="text" w:x="20" w:y="231"/>
              <w:spacing w:line="240" w:lineRule="auto"/>
              <w:ind w:firstLine="0"/>
              <w:rPr>
                <w:sz w:val="16"/>
                <w:szCs w:val="16"/>
              </w:rPr>
            </w:pPr>
            <w:r xmlns:w="http://schemas.openxmlformats.org/wordprocessingml/2006/main">
              <w:rPr>
                <w:rFonts w:ascii="Tahoma" w:eastAsia="Tahoma" w:hAnsi="Tahoma" w:cs="Tahoma"/>
                <w:sz w:val="16"/>
                <w:szCs w:val="16"/>
              </w:rPr>
              <w:t xml:space="preserve">Grupa C</w:t>
            </w:r>
          </w:p>
        </w:tc>
        <w:tc>
          <w:tcPr>
            <w:tcW w:w="1210" w:type="dxa"/>
            <w:tcBorders>
              <w:top w:val="single" w:sz="4" w:space="0" w:color="auto"/>
              <w:bottom w:val="single" w:sz="4" w:space="0" w:color="auto"/>
            </w:tcBorders>
            <w:shd w:val="clear" w:color="auto" w:fill="FFFFFF"/>
            <w:vAlign w:val="center"/>
          </w:tcPr>
          <w:p w14:paraId="2A219B19" w14:textId="77777777" w:rsidR="00555CE0" w:rsidRDefault="00555CE0">
            <w:pPr xmlns:w="http://schemas.openxmlformats.org/wordprocessingml/2006/main">
              <w:pStyle w:val="Other0"/>
              <w:framePr w:w="7027" w:h="8630" w:vSpace="230" w:wrap="notBeside" w:vAnchor="text" w:hAnchor="text" w:x="20" w:y="231"/>
              <w:spacing w:line="240" w:lineRule="auto"/>
              <w:ind w:firstLine="440"/>
              <w:jc w:val="both"/>
              <w:rPr>
                <w:sz w:val="16"/>
                <w:szCs w:val="16"/>
              </w:rPr>
            </w:pPr>
            <w:r xmlns:w="http://schemas.openxmlformats.org/wordprocessingml/2006/main">
              <w:rPr>
                <w:rFonts w:ascii="Tahoma" w:eastAsia="Tahoma" w:hAnsi="Tahoma" w:cs="Tahoma"/>
                <w:sz w:val="16"/>
                <w:szCs w:val="16"/>
              </w:rPr>
              <w:t xml:space="preserve">88</w:t>
            </w:r>
          </w:p>
        </w:tc>
        <w:tc>
          <w:tcPr>
            <w:tcW w:w="1306" w:type="dxa"/>
            <w:tcBorders>
              <w:top w:val="single" w:sz="4" w:space="0" w:color="auto"/>
              <w:bottom w:val="single" w:sz="4" w:space="0" w:color="auto"/>
            </w:tcBorders>
            <w:shd w:val="clear" w:color="auto" w:fill="FFFFFF"/>
            <w:vAlign w:val="center"/>
          </w:tcPr>
          <w:p w14:paraId="6647C66D" w14:textId="77777777" w:rsidR="00555CE0" w:rsidRDefault="00555CE0">
            <w:pPr xmlns:w="http://schemas.openxmlformats.org/wordprocessingml/2006/main">
              <w:pStyle w:val="Other0"/>
              <w:framePr w:w="7027" w:h="8630" w:vSpace="230" w:wrap="notBeside" w:vAnchor="text" w:hAnchor="text" w:x="20" w:y="23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2</w:t>
            </w:r>
          </w:p>
        </w:tc>
        <w:tc>
          <w:tcPr>
            <w:tcW w:w="1022" w:type="dxa"/>
            <w:tcBorders>
              <w:top w:val="single" w:sz="4" w:space="0" w:color="auto"/>
              <w:bottom w:val="single" w:sz="4" w:space="0" w:color="auto"/>
            </w:tcBorders>
            <w:shd w:val="clear" w:color="auto" w:fill="FFFFFF"/>
            <w:vAlign w:val="center"/>
          </w:tcPr>
          <w:p w14:paraId="6A943436" w14:textId="77777777" w:rsidR="00555CE0" w:rsidRDefault="00555CE0">
            <w:pPr>
              <w:pStyle w:val="Other0"/>
              <w:framePr w:w="7027" w:h="8630" w:vSpace="230" w:wrap="notBeside" w:vAnchor="text" w:hAnchor="text" w:x="20" w:y="231"/>
              <w:tabs>
                <w:tab w:val="left" w:leader="hyphen" w:pos="197"/>
              </w:tabs>
              <w:spacing w:line="240" w:lineRule="auto"/>
              <w:ind w:firstLine="0"/>
              <w:jc w:val="center"/>
              <w:rPr>
                <w:sz w:val="16"/>
                <w:szCs w:val="16"/>
              </w:rPr>
            </w:pPr>
            <w:r>
              <w:rPr>
                <w:rFonts w:ascii="Tahoma" w:eastAsia="Tahoma" w:hAnsi="Tahoma" w:cs="Tahoma"/>
                <w:sz w:val="16"/>
                <w:szCs w:val="16"/>
              </w:rPr>
              <w:tab/>
            </w:r>
          </w:p>
        </w:tc>
        <w:tc>
          <w:tcPr>
            <w:tcW w:w="1690" w:type="dxa"/>
            <w:tcBorders>
              <w:top w:val="single" w:sz="4" w:space="0" w:color="auto"/>
              <w:bottom w:val="single" w:sz="4" w:space="0" w:color="auto"/>
            </w:tcBorders>
            <w:shd w:val="clear" w:color="auto" w:fill="FFFFFF"/>
            <w:vAlign w:val="center"/>
          </w:tcPr>
          <w:p w14:paraId="52A3FC0B" w14:textId="77777777" w:rsidR="00555CE0" w:rsidRDefault="00555CE0">
            <w:pPr xmlns:w="http://schemas.openxmlformats.org/wordprocessingml/2006/main">
              <w:pStyle w:val="Other0"/>
              <w:framePr w:w="7027" w:h="8630" w:vSpace="230" w:wrap="notBeside" w:vAnchor="text" w:hAnchor="text" w:x="20" w:y="231"/>
              <w:spacing w:line="240" w:lineRule="auto"/>
              <w:ind w:firstLine="500"/>
              <w:jc w:val="both"/>
              <w:rPr>
                <w:sz w:val="16"/>
                <w:szCs w:val="16"/>
              </w:rPr>
            </w:pPr>
            <w:r xmlns:w="http://schemas.openxmlformats.org/wordprocessingml/2006/main">
              <w:rPr>
                <w:rFonts w:ascii="Tahoma" w:eastAsia="Tahoma" w:hAnsi="Tahoma" w:cs="Tahoma"/>
                <w:sz w:val="16"/>
                <w:szCs w:val="16"/>
              </w:rPr>
              <w:t xml:space="preserve">20</w:t>
            </w:r>
          </w:p>
        </w:tc>
      </w:tr>
    </w:tbl>
    <w:p w14:paraId="10008C6F" w14:textId="77777777" w:rsidR="00555CE0" w:rsidRDefault="00555CE0">
      <w:pPr xmlns:w="http://schemas.openxmlformats.org/wordprocessingml/2006/main">
        <w:pStyle w:val="Tablecaption0"/>
        <w:framePr w:w="538" w:h="221" w:hSpace="19" w:wrap="notBeside" w:vAnchor="text" w:hAnchor="text" w:x="135" w:y="5"/>
        <w:spacing w:line="240" w:lineRule="auto"/>
        <w:rPr>
          <w:sz w:val="16"/>
          <w:szCs w:val="16"/>
        </w:rPr>
      </w:pPr>
      <w:r xmlns:w="http://schemas.openxmlformats.org/wordprocessingml/2006/main">
        <w:rPr>
          <w:i w:val="0"/>
          <w:iCs w:val="0"/>
          <w:sz w:val="16"/>
          <w:szCs w:val="16"/>
        </w:rPr>
        <w:t xml:space="preserve">Ușor</w:t>
      </w:r>
    </w:p>
    <w:p w14:paraId="00182750" w14:textId="77777777" w:rsidR="00555CE0" w:rsidRDefault="00555CE0">
      <w:pPr xmlns:w="http://schemas.openxmlformats.org/wordprocessingml/2006/main">
        <w:pStyle w:val="Tablecaption0"/>
        <w:framePr w:w="293" w:h="221" w:hSpace="19" w:wrap="notBeside" w:vAnchor="text" w:hAnchor="text" w:x="2266" w:y="5"/>
        <w:spacing w:line="240" w:lineRule="auto"/>
        <w:rPr>
          <w:sz w:val="16"/>
          <w:szCs w:val="16"/>
        </w:rPr>
      </w:pPr>
      <w:r xmlns:w="http://schemas.openxmlformats.org/wordprocessingml/2006/main">
        <w:rPr>
          <w:i w:val="0"/>
          <w:iCs w:val="0"/>
          <w:sz w:val="16"/>
          <w:szCs w:val="16"/>
        </w:rPr>
        <w:t xml:space="preserve">376</w:t>
      </w:r>
    </w:p>
    <w:p w14:paraId="39A8E940" w14:textId="77777777" w:rsidR="00555CE0" w:rsidRDefault="00555CE0">
      <w:pPr xmlns:w="http://schemas.openxmlformats.org/wordprocessingml/2006/main">
        <w:pStyle w:val="Tablecaption0"/>
        <w:framePr w:w="120" w:h="226" w:hSpace="19" w:wrap="notBeside" w:vAnchor="text" w:hAnchor="text" w:x="3625" w:y="1"/>
        <w:spacing w:line="240" w:lineRule="auto"/>
        <w:rPr>
          <w:sz w:val="16"/>
          <w:szCs w:val="16"/>
        </w:rPr>
      </w:pPr>
      <w:r xmlns:w="http://schemas.openxmlformats.org/wordprocessingml/2006/main">
        <w:rPr>
          <w:i w:val="0"/>
          <w:iCs w:val="0"/>
          <w:sz w:val="16"/>
          <w:szCs w:val="16"/>
        </w:rPr>
        <w:t xml:space="preserve">2</w:t>
      </w:r>
    </w:p>
    <w:p w14:paraId="20091724" w14:textId="77777777" w:rsidR="00555CE0" w:rsidRDefault="00555CE0">
      <w:pPr xmlns:w="http://schemas.openxmlformats.org/wordprocessingml/2006/main">
        <w:pStyle w:val="Tablecaption0"/>
        <w:framePr w:w="235" w:h="226" w:hSpace="19" w:wrap="notBeside" w:vAnchor="text" w:hAnchor="text" w:x="4734" w:y="1"/>
        <w:spacing w:line="240" w:lineRule="auto"/>
        <w:rPr>
          <w:sz w:val="16"/>
          <w:szCs w:val="16"/>
        </w:rPr>
      </w:pPr>
      <w:r xmlns:w="http://schemas.openxmlformats.org/wordprocessingml/2006/main">
        <w:rPr>
          <w:i w:val="0"/>
          <w:iCs w:val="0"/>
          <w:sz w:val="16"/>
          <w:szCs w:val="16"/>
        </w:rPr>
        <w:t xml:space="preserve">40</w:t>
      </w:r>
    </w:p>
    <w:p w14:paraId="17C98DDB" w14:textId="77777777" w:rsidR="00555CE0" w:rsidRDefault="00555CE0">
      <w:pPr xmlns:w="http://schemas.openxmlformats.org/wordprocessingml/2006/main">
        <w:pStyle w:val="Tablecaption0"/>
        <w:framePr w:w="125" w:h="221" w:hSpace="19" w:wrap="notBeside" w:vAnchor="text" w:hAnchor="text" w:x="5967" w:y="1"/>
        <w:spacing w:line="240" w:lineRule="auto"/>
        <w:rPr>
          <w:sz w:val="16"/>
          <w:szCs w:val="16"/>
        </w:rPr>
      </w:pPr>
      <w:r xmlns:w="http://schemas.openxmlformats.org/wordprocessingml/2006/main">
        <w:rPr>
          <w:i w:val="0"/>
          <w:iCs w:val="0"/>
          <w:sz w:val="16"/>
          <w:szCs w:val="16"/>
        </w:rPr>
        <w:t xml:space="preserve">2</w:t>
      </w:r>
    </w:p>
    <w:p w14:paraId="2A53D2DE" w14:textId="77777777" w:rsidR="00555CE0" w:rsidRDefault="00555CE0">
      <w:pPr>
        <w:spacing w:line="1" w:lineRule="exact"/>
        <w:sectPr w:rsidR="00555CE0" w:rsidSect="00555CE0">
          <w:footnotePr>
            <w:numFmt w:val="chicago"/>
          </w:footnotePr>
          <w:type w:val="continuous"/>
          <w:pgSz w:w="8506" w:h="12754"/>
          <w:pgMar w:top="1013" w:right="428" w:bottom="667" w:left="428" w:header="0" w:footer="3" w:gutter="583"/>
          <w:cols w:space="720"/>
          <w:noEndnote/>
          <w:docGrid w:linePitch="360"/>
          <w15:footnoteColumns w:val="1"/>
        </w:sectPr>
      </w:pPr>
    </w:p>
    <w:p w14:paraId="6CCD4CFD" w14:textId="77777777" w:rsidR="00555CE0" w:rsidRDefault="00555CE0">
      <w:pPr xmlns:w="http://schemas.openxmlformats.org/wordprocessingml/2006/main">
        <w:pStyle w:val="Other0"/>
        <w:spacing w:line="240" w:lineRule="auto"/>
        <w:ind w:firstLine="0"/>
        <w:jc w:val="right"/>
        <w:rPr>
          <w:sz w:val="38"/>
          <w:szCs w:val="38"/>
        </w:rPr>
      </w:pPr>
      <w:r xmlns:w="http://schemas.openxmlformats.org/wordprocessingml/2006/main">
        <w:rPr>
          <w:rFonts w:ascii="Lucida Sans Unicode" w:eastAsia="Lucida Sans Unicode" w:hAnsi="Lucida Sans Unicode" w:cs="Lucida Sans Unicode"/>
          <w:sz w:val="38"/>
          <w:szCs w:val="38"/>
        </w:rPr>
        <w:t xml:space="preserve">Genetică</w:t>
      </w:r>
    </w:p>
    <w:p w14:paraId="1B0F648C" w14:textId="77777777" w:rsidR="00555CE0" w:rsidRDefault="00555CE0">
      <w:pPr>
        <w:spacing w:line="1" w:lineRule="exact"/>
      </w:pPr>
      <w:r>
        <w:rPr>
          <w:noProof/>
        </w:rPr>
        <mc:AlternateContent>
          <mc:Choice Requires="wps">
            <w:drawing>
              <wp:anchor distT="1917700" distB="0" distL="0" distR="0" simplePos="0" relativeHeight="251778048" behindDoc="0" locked="0" layoutInCell="1" allowOverlap="1" wp14:anchorId="3E4144EC" wp14:editId="68FDEA86">
                <wp:simplePos x="0" y="0"/>
                <wp:positionH relativeFrom="margin">
                  <wp:posOffset>4445</wp:posOffset>
                </wp:positionH>
                <wp:positionV relativeFrom="paragraph">
                  <wp:posOffset>1917700</wp:posOffset>
                </wp:positionV>
                <wp:extent cx="2185670" cy="2206625"/>
                <wp:effectExtent l="0" t="0" r="0" b="0"/>
                <wp:wrapTopAndBottom/>
                <wp:docPr id="1119" name="Shape 1119"/>
                <wp:cNvGraphicFramePr/>
                <a:graphic xmlns:a="http://schemas.openxmlformats.org/drawingml/2006/main">
                  <a:graphicData uri="http://schemas.microsoft.com/office/word/2010/wordprocessingShape">
                    <wps:wsp>
                      <wps:cNvSpPr txBox="1"/>
                      <wps:spPr>
                        <a:xfrm>
                          <a:off x="0" y="0"/>
                          <a:ext cx="2185670" cy="2206625"/>
                        </a:xfrm>
                        <a:prstGeom prst="rect">
                          <a:avLst/>
                        </a:prstGeom>
                        <a:noFill/>
                      </wps:spPr>
                      <wps:txbx>
                        <w:txbxContent>
                          <w:p w14:paraId="0A60C7C6" w14:textId="77777777" w:rsidR="00555CE0" w:rsidRDefault="00555CE0">
                            <w:pPr>
                              <w:pStyle w:val="Heading41"/>
                              <w:keepNext/>
                              <w:keepLines/>
                              <w:spacing w:after="160" w:line="262" w:lineRule="auto"/>
                              <w:rPr>
                                <w:sz w:val="20"/>
                                <w:szCs w:val="20"/>
                              </w:rPr>
                            </w:pPr>
                            <w:bookmarkStart w:id="2294" w:name="bookmark5861"/>
                            <w:bookmarkStart w:id="2295" w:name="bookmark5862"/>
                            <w:bookmarkStart w:id="2296" w:name="bookmark5863"/>
                            <w:r>
                              <w:rPr>
                                <w:b w:val="0"/>
                                <w:bCs w:val="0"/>
                                <w:sz w:val="20"/>
                                <w:szCs w:val="20"/>
                              </w:rPr>
                              <w:t xml:space="preserve">XVIII.1. </w:t>
                            </w:r>
                            <w:r>
                              <w:rPr>
                                <w:sz w:val="20"/>
                                <w:szCs w:val="20"/>
                              </w:rPr>
                              <w:t>ELEMENTOS CLÍNICOS DE SOSPECHA DE ENFERMEDAD O SÍNDROME GENÉTICO</w:t>
                            </w:r>
                            <w:bookmarkEnd w:id="2294"/>
                            <w:bookmarkEnd w:id="2295"/>
                            <w:bookmarkEnd w:id="2296"/>
                          </w:p>
                          <w:p w14:paraId="3DDCB785" w14:textId="77777777" w:rsidR="00555CE0" w:rsidRDefault="00555CE0">
                            <w:pPr>
                              <w:pStyle w:val="Heading51"/>
                              <w:keepNext/>
                              <w:keepLines/>
                            </w:pPr>
                            <w:bookmarkStart w:id="2297" w:name="bookmark5864"/>
                            <w:bookmarkStart w:id="2298" w:name="bookmark5865"/>
                            <w:bookmarkStart w:id="2299" w:name="bookmark5866"/>
                            <w:r>
                              <w:t>Impacto de los trastornos genéticos</w:t>
                            </w:r>
                            <w:bookmarkEnd w:id="2297"/>
                            <w:bookmarkEnd w:id="2298"/>
                            <w:bookmarkEnd w:id="2299"/>
                          </w:p>
                          <w:p w14:paraId="577932D2" w14:textId="77777777" w:rsidR="00555CE0" w:rsidRDefault="00555CE0">
                            <w:pPr>
                              <w:pStyle w:val="BodyText"/>
                              <w:spacing w:after="80" w:line="295" w:lineRule="auto"/>
                              <w:ind w:firstLine="0"/>
                              <w:jc w:val="both"/>
                              <w:rPr>
                                <w:sz w:val="17"/>
                                <w:szCs w:val="17"/>
                              </w:rPr>
                            </w:pPr>
                            <w:r>
                              <w:rPr>
                                <w:sz w:val="17"/>
                                <w:szCs w:val="17"/>
                              </w:rPr>
                              <w:t>Un 2-3% de los recién nacidos vivos presen</w:t>
                            </w:r>
                            <w:r>
                              <w:rPr>
                                <w:sz w:val="17"/>
                                <w:szCs w:val="17"/>
                              </w:rPr>
                              <w:softHyphen/>
                              <w:t>tan al menos un defecto congénito mayor. El 50% son causados exclusiva o parcial</w:t>
                            </w:r>
                            <w:r>
                              <w:rPr>
                                <w:sz w:val="17"/>
                                <w:szCs w:val="17"/>
                              </w:rPr>
                              <w:softHyphen/>
                              <w:t>mente por factores genéticos. El 50% de todas las cegueras y sorderas infantiles e incluso el 50% de las dificultades severas del aprendizaje responden a causa genética. En países desarrollados alrededor del 30% de los ingresos en hospitales pediátricos y el 40</w:t>
                            </w:r>
                          </w:p>
                        </w:txbxContent>
                      </wps:txbx>
                      <wps:bodyPr lIns="0" tIns="0" rIns="0" bIns="0"/>
                    </wps:wsp>
                  </a:graphicData>
                </a:graphic>
              </wp:anchor>
            </w:drawing>
          </mc:Choice>
          <mc:Fallback>
            <w:pict>
              <v:shape w14:anchorId="3E4144EC" id="Shape 1119" o:spid="_x0000_s1128" type="#_x0000_t202" style="position:absolute;margin-left:.35pt;margin-top:151pt;width:172.1pt;height:173.75pt;z-index:251778048;visibility:visible;mso-wrap-style:square;mso-wrap-distance-left:0;mso-wrap-distance-top:151pt;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" filled="f" stroked="f">
                <v:textbox inset="0,0,0,0">
                  <w:txbxContent>
                    <w:p w14:paraId="0A60C7C6" w14:textId="77777777" w:rsidR="00555CE0" w:rsidRDefault="00555CE0">
                      <w:pPr>
                        <w:pStyle w:val="Heading41"/>
                        <w:keepNext/>
                        <w:keepLines/>
                        <w:spacing w:after="160" w:line="262" w:lineRule="auto"/>
                        <w:rPr>
                          <w:sz w:val="20"/>
                          <w:szCs w:val="20"/>
                        </w:rPr>
                      </w:pPr>
                      <w:bookmarkStart w:id="2300" w:name="bookmark5861"/>
                      <w:bookmarkStart w:id="2301" w:name="bookmark5862"/>
                      <w:bookmarkStart w:id="2302" w:name="bookmark5863"/>
                      <w:r>
                        <w:rPr>
                          <w:b w:val="0"/>
                          <w:bCs w:val="0"/>
                          <w:sz w:val="20"/>
                          <w:szCs w:val="20"/>
                        </w:rPr>
                        <w:t xml:space="preserve">XVIII.1. </w:t>
                      </w:r>
                      <w:r>
                        <w:rPr>
                          <w:sz w:val="20"/>
                          <w:szCs w:val="20"/>
                        </w:rPr>
                        <w:t>ELEMENTOS CLÍNICOS DE SOSPECHA DE ENFERMEDAD O SÍNDROME GENÉTICO</w:t>
                      </w:r>
                      <w:bookmarkEnd w:id="2300"/>
                      <w:bookmarkEnd w:id="2301"/>
                      <w:bookmarkEnd w:id="2302"/>
                    </w:p>
                    <w:p w14:paraId="3DDCB785" w14:textId="77777777" w:rsidR="00555CE0" w:rsidRDefault="00555CE0">
                      <w:pPr>
                        <w:pStyle w:val="Heading51"/>
                        <w:keepNext/>
                        <w:keepLines/>
                      </w:pPr>
                      <w:bookmarkStart w:id="2303" w:name="bookmark5864"/>
                      <w:bookmarkStart w:id="2304" w:name="bookmark5865"/>
                      <w:bookmarkStart w:id="2305" w:name="bookmark5866"/>
                      <w:r>
                        <w:t>Impacto de los trastornos genéticos</w:t>
                      </w:r>
                      <w:bookmarkEnd w:id="2303"/>
                      <w:bookmarkEnd w:id="2304"/>
                      <w:bookmarkEnd w:id="2305"/>
                    </w:p>
                    <w:p w14:paraId="577932D2" w14:textId="77777777" w:rsidR="00555CE0" w:rsidRDefault="00555CE0">
                      <w:pPr>
                        <w:pStyle w:val="BodyText"/>
                        <w:spacing w:after="80" w:line="295" w:lineRule="auto"/>
                        <w:ind w:firstLine="0"/>
                        <w:jc w:val="both"/>
                        <w:rPr>
                          <w:sz w:val="17"/>
                          <w:szCs w:val="17"/>
                        </w:rPr>
                      </w:pPr>
                      <w:r>
                        <w:rPr>
                          <w:sz w:val="17"/>
                          <w:szCs w:val="17"/>
                        </w:rPr>
                        <w:t>Un 2-3% de los recién nacidos vivos presen</w:t>
                      </w:r>
                      <w:r>
                        <w:rPr>
                          <w:sz w:val="17"/>
                          <w:szCs w:val="17"/>
                        </w:rPr>
                        <w:softHyphen/>
                        <w:t>tan al menos un defecto congénito mayor. El 50% son causados exclusiva o parcial</w:t>
                      </w:r>
                      <w:r>
                        <w:rPr>
                          <w:sz w:val="17"/>
                          <w:szCs w:val="17"/>
                        </w:rPr>
                        <w:softHyphen/>
                        <w:t>mente por factores genéticos. El 50% de todas las cegueras y sorderas infantiles e incluso el 50% de las dificultades severas del aprendizaje responden a causa genética. En países desarrollados alrededor del 30% de los ingresos en hospitales pediátricos y el 40</w:t>
                      </w:r>
                    </w:p>
                  </w:txbxContent>
                </v:textbox>
                <w10:wrap type="topAndBottom" anchorx="margin"/>
              </v:shape>
            </w:pict>
          </mc:Fallback>
        </mc:AlternateContent>
      </w:r>
      <w:r>
        <w:rPr>
          <w:noProof/>
        </w:rPr>
        <mc:AlternateContent>
          <mc:Choice Requires="wps">
            <w:drawing>
              <wp:anchor distT="1975485" distB="152400" distL="0" distR="0" simplePos="0" relativeHeight="251779072" behindDoc="0" locked="0" layoutInCell="1" allowOverlap="1" wp14:anchorId="701AF9E2" wp14:editId="55F13FD2">
                <wp:simplePos x="0" y="0"/>
                <wp:positionH relativeFrom="margin">
                  <wp:posOffset>2305685</wp:posOffset>
                </wp:positionH>
                <wp:positionV relativeFrom="paragraph">
                  <wp:posOffset>1975485</wp:posOffset>
                </wp:positionV>
                <wp:extent cx="2176145" cy="1996440"/>
                <wp:effectExtent l="0" t="0" r="0" b="0"/>
                <wp:wrapTopAndBottom/>
                <wp:docPr id="1121" name="Shape 1121"/>
                <wp:cNvGraphicFramePr/>
                <a:graphic xmlns:a="http://schemas.openxmlformats.org/drawingml/2006/main">
                  <a:graphicData uri="http://schemas.microsoft.com/office/word/2010/wordprocessingShape">
                    <wps:wsp>
                      <wps:cNvSpPr txBox="1"/>
                      <wps:spPr>
                        <a:xfrm>
                          <a:off x="0" y="0"/>
                          <a:ext cx="2176145" cy="1996440"/>
                        </a:xfrm>
                        <a:prstGeom prst="rect">
                          <a:avLst/>
                        </a:prstGeom>
                        <a:noFill/>
                      </wps:spPr>
                      <wps:txbx>
                        <w:txbxContent>
                          <w:p w14:paraId="0580A31F" w14:textId="77777777" w:rsidR="00555CE0" w:rsidRDefault="00555CE0">
                            <w:pPr>
                              <w:pStyle w:val="BodyText"/>
                              <w:spacing w:after="200" w:line="288" w:lineRule="auto"/>
                              <w:ind w:firstLine="0"/>
                              <w:jc w:val="both"/>
                              <w:rPr>
                                <w:sz w:val="17"/>
                                <w:szCs w:val="17"/>
                              </w:rPr>
                            </w:pPr>
                            <w:r>
                              <w:rPr>
                                <w:sz w:val="17"/>
                                <w:szCs w:val="17"/>
                              </w:rPr>
                              <w:t>-50% de todas las muertes infantiles obede</w:t>
                            </w:r>
                            <w:r>
                              <w:rPr>
                                <w:sz w:val="17"/>
                                <w:szCs w:val="17"/>
                              </w:rPr>
                              <w:softHyphen/>
                              <w:t>cen a causa total o parcialmente genética.</w:t>
                            </w:r>
                          </w:p>
                          <w:p w14:paraId="32FE7F2E" w14:textId="77777777" w:rsidR="00555CE0" w:rsidRDefault="00555CE0">
                            <w:pPr>
                              <w:pStyle w:val="Heading51"/>
                              <w:keepNext/>
                              <w:keepLines/>
                              <w:jc w:val="both"/>
                            </w:pPr>
                            <w:bookmarkStart w:id="2306" w:name="bookmark5867"/>
                            <w:bookmarkStart w:id="2307" w:name="bookmark5868"/>
                            <w:bookmarkStart w:id="2308" w:name="bookmark5869"/>
                            <w:r>
                              <w:t>Etiología</w:t>
                            </w:r>
                            <w:bookmarkEnd w:id="2306"/>
                            <w:bookmarkEnd w:id="2307"/>
                            <w:bookmarkEnd w:id="2308"/>
                          </w:p>
                          <w:p w14:paraId="6861D3E9" w14:textId="77777777" w:rsidR="00555CE0" w:rsidRDefault="00555CE0">
                            <w:pPr>
                              <w:pStyle w:val="BodyText"/>
                              <w:spacing w:after="100" w:line="295" w:lineRule="auto"/>
                              <w:ind w:firstLine="0"/>
                              <w:jc w:val="both"/>
                              <w:rPr>
                                <w:sz w:val="17"/>
                                <w:szCs w:val="17"/>
                              </w:rPr>
                            </w:pPr>
                            <w:r>
                              <w:rPr>
                                <w:sz w:val="17"/>
                                <w:szCs w:val="17"/>
                              </w:rPr>
                              <w:t>La etiología de los defectos congénitos puede obedecer a causa predominantemente gené</w:t>
                            </w:r>
                            <w:r>
                              <w:rPr>
                                <w:sz w:val="17"/>
                                <w:szCs w:val="17"/>
                              </w:rPr>
                              <w:softHyphen/>
                              <w:t>tica (enfermedades cromosómicas como Síndrome de Down y monogénicas -albi</w:t>
                            </w:r>
                            <w:r>
                              <w:rPr>
                                <w:sz w:val="17"/>
                                <w:szCs w:val="17"/>
                              </w:rPr>
                              <w:softHyphen/>
                              <w:t>nismo-) o predominantemente ambiental (embriopatia infecciosa), o ser resultado de la combinación de ambas (defectos congé</w:t>
                            </w:r>
                            <w:r>
                              <w:rPr>
                                <w:sz w:val="17"/>
                                <w:szCs w:val="17"/>
                              </w:rPr>
                              <w:softHyphen/>
                              <w:t>nitos comunes aislados como cardiopatías o defectos del cierre del tubo neural).</w:t>
                            </w:r>
                          </w:p>
                        </w:txbxContent>
                      </wps:txbx>
                      <wps:bodyPr lIns="0" tIns="0" rIns="0" bIns="0"/>
                    </wps:wsp>
                  </a:graphicData>
                </a:graphic>
              </wp:anchor>
            </w:drawing>
          </mc:Choice>
          <mc:Fallback>
            <w:pict>
              <v:shape w14:anchorId="701AF9E2" id="Shape 1121" o:spid="_x0000_s1129" type="#_x0000_t202" style="position:absolute;margin-left:181.55pt;margin-top:155.55pt;width:171.35pt;height:157.2pt;z-index:251779072;visibility:visible;mso-wrap-style:square;mso-wrap-distance-left:0;mso-wrap-distance-top:155.55pt;mso-wrap-distance-right:0;mso-wrap-distance-bottom:12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" filled="f" stroked="f">
                <v:textbox inset="0,0,0,0">
                  <w:txbxContent>
                    <w:p w14:paraId="0580A31F" w14:textId="77777777" w:rsidR="00555CE0" w:rsidRDefault="00555CE0">
                      <w:pPr>
                        <w:pStyle w:val="BodyText"/>
                        <w:spacing w:after="200" w:line="288" w:lineRule="auto"/>
                        <w:ind w:firstLine="0"/>
                        <w:jc w:val="both"/>
                        <w:rPr>
                          <w:sz w:val="17"/>
                          <w:szCs w:val="17"/>
                        </w:rPr>
                      </w:pPr>
                      <w:r>
                        <w:rPr>
                          <w:sz w:val="17"/>
                          <w:szCs w:val="17"/>
                        </w:rPr>
                        <w:t>-50% de todas las muertes infantiles obede</w:t>
                      </w:r>
                      <w:r>
                        <w:rPr>
                          <w:sz w:val="17"/>
                          <w:szCs w:val="17"/>
                        </w:rPr>
                        <w:softHyphen/>
                        <w:t>cen a causa total o parcialmente genética.</w:t>
                      </w:r>
                    </w:p>
                    <w:p w14:paraId="32FE7F2E" w14:textId="77777777" w:rsidR="00555CE0" w:rsidRDefault="00555CE0">
                      <w:pPr>
                        <w:pStyle w:val="Heading51"/>
                        <w:keepNext/>
                        <w:keepLines/>
                        <w:jc w:val="both"/>
                      </w:pPr>
                      <w:bookmarkStart w:id="2309" w:name="bookmark5867"/>
                      <w:bookmarkStart w:id="2310" w:name="bookmark5868"/>
                      <w:bookmarkStart w:id="2311" w:name="bookmark5869"/>
                      <w:r>
                        <w:t>Etiología</w:t>
                      </w:r>
                      <w:bookmarkEnd w:id="2309"/>
                      <w:bookmarkEnd w:id="2310"/>
                      <w:bookmarkEnd w:id="2311"/>
                    </w:p>
                    <w:p w14:paraId="6861D3E9" w14:textId="77777777" w:rsidR="00555CE0" w:rsidRDefault="00555CE0">
                      <w:pPr>
                        <w:pStyle w:val="BodyText"/>
                        <w:spacing w:after="100" w:line="295" w:lineRule="auto"/>
                        <w:ind w:firstLine="0"/>
                        <w:jc w:val="both"/>
                        <w:rPr>
                          <w:sz w:val="17"/>
                          <w:szCs w:val="17"/>
                        </w:rPr>
                      </w:pPr>
                      <w:r>
                        <w:rPr>
                          <w:sz w:val="17"/>
                          <w:szCs w:val="17"/>
                        </w:rPr>
                        <w:t>La etiología de los defectos congénitos puede obedecer a causa predominantemente gené</w:t>
                      </w:r>
                      <w:r>
                        <w:rPr>
                          <w:sz w:val="17"/>
                          <w:szCs w:val="17"/>
                        </w:rPr>
                        <w:softHyphen/>
                        <w:t>tica (enfermedades cromosómicas como Síndrome de Down y monogénicas -albi</w:t>
                      </w:r>
                      <w:r>
                        <w:rPr>
                          <w:sz w:val="17"/>
                          <w:szCs w:val="17"/>
                        </w:rPr>
                        <w:softHyphen/>
                        <w:t>nismo-) o predominantemente ambiental (embriopatia infecciosa), o ser resultado de la combinación de ambas (defectos congé</w:t>
                      </w:r>
                      <w:r>
                        <w:rPr>
                          <w:sz w:val="17"/>
                          <w:szCs w:val="17"/>
                        </w:rPr>
                        <w:softHyphen/>
                        <w:t>nitos comunes aislados como cardiopatías o defectos del cierre del tubo neural).</w:t>
                      </w:r>
                    </w:p>
                  </w:txbxContent>
                </v:textbox>
                <w10:wrap type="topAndBottom" anchorx="margin"/>
              </v:shape>
            </w:pict>
          </mc:Fallback>
        </mc:AlternateContent>
      </w:r>
    </w:p>
    <w:tbl>
      <w:tblPr>
        <w:tblOverlap w:val="never"/>
        <w:tblW w:w="0" w:type="auto"/>
        <w:jc w:val="center"/>
        <w:tblLayout w:type="fixed"/>
        <w:tblCellMar>
          <w:left w:w="10" w:type="dxa"/>
          <w:right w:w="10" w:type="dxa"/>
        </w:tblCellMar>
        <w:tblLook w:val="04A0" w:firstRow="1" w:lastRow="0" w:firstColumn="1" w:lastColumn="0" w:noHBand="0" w:noVBand="1"/>
      </w:tblPr>
      <w:tblGrid>
        <w:gridCol w:w="1685"/>
        <w:gridCol w:w="3600"/>
        <w:gridCol w:w="1382"/>
        <w:gridCol w:w="346"/>
      </w:tblGrid>
      <w:tr w:rsidR="00555CE0" w14:paraId="6AE9E244" w14:textId="77777777">
        <w:tblPrEx>
          <w:tblCellMar>
            <w:top w:w="0" w:type="dxa"/>
            <w:bottom w:w="0" w:type="dxa"/>
          </w:tblCellMar>
        </w:tblPrEx>
        <w:trPr>
          <w:trHeight w:hRule="exact" w:val="408"/>
          <w:jc w:val="center"/>
        </w:trPr>
        <w:tc>
          <w:tcPr>
            <w:tcW w:w="5285" w:type="dxa"/>
            <w:gridSpan w:val="2"/>
            <w:shd w:val="clear" w:color="auto" w:fill="231F20"/>
            <w:vAlign w:val="center"/>
          </w:tcPr>
          <w:p w14:paraId="38911238"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XVIII.1.1. </w:t>
            </w:r>
            <w:r xmlns:w="http://schemas.openxmlformats.org/wordprocessingml/2006/main">
              <w:rPr>
                <w:rFonts w:ascii="Tahoma" w:eastAsia="Tahoma" w:hAnsi="Tahoma" w:cs="Tahoma"/>
                <w:b/>
                <w:bCs/>
                <w:color w:val="FFFFFF"/>
                <w:sz w:val="15"/>
                <w:szCs w:val="15"/>
              </w:rPr>
              <w:t xml:space="preserve">Cauzele malformațiilor congenitale</w:t>
            </w:r>
          </w:p>
        </w:tc>
        <w:tc>
          <w:tcPr>
            <w:tcW w:w="1382" w:type="dxa"/>
            <w:shd w:val="clear" w:color="auto" w:fill="231F20"/>
          </w:tcPr>
          <w:p w14:paraId="3074D380" w14:textId="77777777" w:rsidR="00555CE0" w:rsidRDefault="00555CE0">
            <w:pPr>
              <w:rPr>
                <w:sz w:val="10"/>
                <w:szCs w:val="10"/>
              </w:rPr>
            </w:pPr>
          </w:p>
        </w:tc>
        <w:tc>
          <w:tcPr>
            <w:tcW w:w="346" w:type="dxa"/>
            <w:shd w:val="clear" w:color="auto" w:fill="231F20"/>
          </w:tcPr>
          <w:p w14:paraId="0CE29139" w14:textId="77777777" w:rsidR="00555CE0" w:rsidRDefault="00555CE0">
            <w:pPr>
              <w:rPr>
                <w:sz w:val="10"/>
                <w:szCs w:val="10"/>
              </w:rPr>
            </w:pPr>
          </w:p>
        </w:tc>
      </w:tr>
      <w:tr w:rsidR="00555CE0" w14:paraId="45CF860D" w14:textId="77777777">
        <w:tblPrEx>
          <w:tblCellMar>
            <w:top w:w="0" w:type="dxa"/>
            <w:bottom w:w="0" w:type="dxa"/>
          </w:tblCellMar>
        </w:tblPrEx>
        <w:trPr>
          <w:trHeight w:hRule="exact" w:val="360"/>
          <w:jc w:val="center"/>
        </w:trPr>
        <w:tc>
          <w:tcPr>
            <w:tcW w:w="1685" w:type="dxa"/>
            <w:tcBorders>
              <w:top w:val="single" w:sz="4" w:space="0" w:color="auto"/>
              <w:left w:val="single" w:sz="4" w:space="0" w:color="auto"/>
            </w:tcBorders>
            <w:shd w:val="clear" w:color="auto" w:fill="D2D3D5"/>
            <w:vAlign w:val="bottom"/>
          </w:tcPr>
          <w:p w14:paraId="299A2B23"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CAUZA</w:t>
            </w:r>
          </w:p>
        </w:tc>
        <w:tc>
          <w:tcPr>
            <w:tcW w:w="3600" w:type="dxa"/>
            <w:tcBorders>
              <w:top w:val="single" w:sz="4" w:space="0" w:color="auto"/>
            </w:tcBorders>
            <w:shd w:val="clear" w:color="auto" w:fill="D2D3D5"/>
          </w:tcPr>
          <w:p w14:paraId="1A75AEDD" w14:textId="77777777" w:rsidR="00555CE0" w:rsidRDefault="00555CE0">
            <w:pPr>
              <w:rPr>
                <w:sz w:val="10"/>
                <w:szCs w:val="10"/>
              </w:rPr>
            </w:pPr>
          </w:p>
        </w:tc>
        <w:tc>
          <w:tcPr>
            <w:tcW w:w="1728" w:type="dxa"/>
            <w:gridSpan w:val="2"/>
            <w:tcBorders>
              <w:top w:val="single" w:sz="4" w:space="0" w:color="auto"/>
              <w:right w:val="single" w:sz="4" w:space="0" w:color="auto"/>
            </w:tcBorders>
            <w:shd w:val="clear" w:color="auto" w:fill="D2D3D5"/>
            <w:vAlign w:val="bottom"/>
          </w:tcPr>
          <w:p w14:paraId="2FC22343" w14:textId="77777777" w:rsidR="00555CE0" w:rsidRDefault="00555CE0">
            <w:pPr xmlns:w="http://schemas.openxmlformats.org/wordprocessingml/2006/main">
              <w:pStyle w:val="Other0"/>
              <w:spacing w:line="240" w:lineRule="auto"/>
              <w:ind w:firstLine="560"/>
              <w:rPr>
                <w:sz w:val="14"/>
                <w:szCs w:val="14"/>
              </w:rPr>
            </w:pPr>
            <w:r xmlns:w="http://schemas.openxmlformats.org/wordprocessingml/2006/main">
              <w:rPr>
                <w:rFonts w:ascii="Tahoma" w:eastAsia="Tahoma" w:hAnsi="Tahoma" w:cs="Tahoma"/>
                <w:b/>
                <w:bCs/>
                <w:sz w:val="14"/>
                <w:szCs w:val="14"/>
              </w:rPr>
              <w:t xml:space="preserve">FRECVENŢĂ</w:t>
            </w:r>
          </w:p>
        </w:tc>
      </w:tr>
      <w:tr w:rsidR="00555CE0" w14:paraId="5B22B2F9" w14:textId="77777777">
        <w:tblPrEx>
          <w:tblCellMar>
            <w:top w:w="0" w:type="dxa"/>
            <w:bottom w:w="0" w:type="dxa"/>
          </w:tblCellMar>
        </w:tblPrEx>
        <w:trPr>
          <w:trHeight w:hRule="exact" w:val="293"/>
          <w:jc w:val="center"/>
        </w:trPr>
        <w:tc>
          <w:tcPr>
            <w:tcW w:w="1685" w:type="dxa"/>
            <w:tcBorders>
              <w:top w:val="single" w:sz="4" w:space="0" w:color="auto"/>
            </w:tcBorders>
            <w:shd w:val="clear" w:color="auto" w:fill="FFFFFF"/>
            <w:vAlign w:val="bottom"/>
          </w:tcPr>
          <w:p w14:paraId="455669DA"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GENETICĂ</w:t>
            </w:r>
          </w:p>
        </w:tc>
        <w:tc>
          <w:tcPr>
            <w:tcW w:w="3600" w:type="dxa"/>
            <w:tcBorders>
              <w:top w:val="single" w:sz="4" w:space="0" w:color="auto"/>
            </w:tcBorders>
            <w:shd w:val="clear" w:color="auto" w:fill="FFFFFF"/>
            <w:vAlign w:val="bottom"/>
          </w:tcPr>
          <w:p w14:paraId="1F27B4D4" w14:textId="77777777" w:rsidR="00555CE0" w:rsidRDefault="00555CE0">
            <w:pPr xmlns:w="http://schemas.openxmlformats.org/wordprocessingml/2006/main">
              <w:pStyle w:val="Other0"/>
              <w:spacing w:line="240" w:lineRule="auto"/>
              <w:ind w:firstLine="260"/>
              <w:rPr>
                <w:sz w:val="15"/>
                <w:szCs w:val="15"/>
              </w:rPr>
            </w:pPr>
            <w:r xmlns:w="http://schemas.openxmlformats.org/wordprocessingml/2006/main">
              <w:rPr>
                <w:rFonts w:ascii="Tahoma" w:eastAsia="Tahoma" w:hAnsi="Tahoma" w:cs="Tahoma"/>
                <w:sz w:val="15"/>
                <w:szCs w:val="15"/>
              </w:rPr>
              <w:t xml:space="preserve">Cromozomial</w:t>
            </w:r>
          </w:p>
        </w:tc>
        <w:tc>
          <w:tcPr>
            <w:tcW w:w="1382" w:type="dxa"/>
            <w:tcBorders>
              <w:top w:val="single" w:sz="4" w:space="0" w:color="auto"/>
            </w:tcBorders>
            <w:shd w:val="clear" w:color="auto" w:fill="FFFFFF"/>
            <w:vAlign w:val="bottom"/>
          </w:tcPr>
          <w:p w14:paraId="5150DA51" w14:textId="77777777" w:rsidR="00555CE0" w:rsidRDefault="00555CE0">
            <w:pPr xmlns:w="http://schemas.openxmlformats.org/wordprocessingml/2006/main">
              <w:pStyle w:val="Other0"/>
              <w:spacing w:line="240" w:lineRule="auto"/>
              <w:ind w:right="160" w:firstLine="0"/>
              <w:jc w:val="right"/>
              <w:rPr>
                <w:sz w:val="15"/>
                <w:szCs w:val="15"/>
              </w:rPr>
            </w:pPr>
            <w:r xmlns:w="http://schemas.openxmlformats.org/wordprocessingml/2006/main">
              <w:rPr>
                <w:rFonts w:ascii="Tahoma" w:eastAsia="Tahoma" w:hAnsi="Tahoma" w:cs="Tahoma"/>
                <w:sz w:val="15"/>
                <w:szCs w:val="15"/>
              </w:rPr>
              <w:t xml:space="preserve">6%</w:t>
            </w:r>
          </w:p>
        </w:tc>
        <w:tc>
          <w:tcPr>
            <w:tcW w:w="346" w:type="dxa"/>
            <w:tcBorders>
              <w:top w:val="single" w:sz="4" w:space="0" w:color="auto"/>
            </w:tcBorders>
            <w:shd w:val="clear" w:color="auto" w:fill="FFFFFF"/>
          </w:tcPr>
          <w:p w14:paraId="25D44333" w14:textId="77777777" w:rsidR="00555CE0" w:rsidRDefault="00555CE0">
            <w:pPr>
              <w:rPr>
                <w:sz w:val="10"/>
                <w:szCs w:val="10"/>
              </w:rPr>
            </w:pPr>
          </w:p>
        </w:tc>
      </w:tr>
      <w:tr w:rsidR="00555CE0" w14:paraId="65D68EF8" w14:textId="77777777">
        <w:tblPrEx>
          <w:tblCellMar>
            <w:top w:w="0" w:type="dxa"/>
            <w:bottom w:w="0" w:type="dxa"/>
          </w:tblCellMar>
        </w:tblPrEx>
        <w:trPr>
          <w:trHeight w:hRule="exact" w:val="283"/>
          <w:jc w:val="center"/>
        </w:trPr>
        <w:tc>
          <w:tcPr>
            <w:tcW w:w="1685" w:type="dxa"/>
            <w:tcBorders>
              <w:top w:val="single" w:sz="4" w:space="0" w:color="auto"/>
            </w:tcBorders>
            <w:shd w:val="clear" w:color="auto" w:fill="FFFFFF"/>
          </w:tcPr>
          <w:p w14:paraId="5D38E42E" w14:textId="77777777" w:rsidR="00555CE0" w:rsidRDefault="00555CE0">
            <w:pPr>
              <w:rPr>
                <w:sz w:val="10"/>
                <w:szCs w:val="10"/>
              </w:rPr>
            </w:pPr>
          </w:p>
        </w:tc>
        <w:tc>
          <w:tcPr>
            <w:tcW w:w="3600" w:type="dxa"/>
            <w:tcBorders>
              <w:top w:val="single" w:sz="4" w:space="0" w:color="auto"/>
            </w:tcBorders>
            <w:shd w:val="clear" w:color="auto" w:fill="FFFFFF"/>
            <w:vAlign w:val="bottom"/>
          </w:tcPr>
          <w:p w14:paraId="6A969DDD" w14:textId="77777777" w:rsidR="00555CE0" w:rsidRDefault="00555CE0">
            <w:pPr xmlns:w="http://schemas.openxmlformats.org/wordprocessingml/2006/main">
              <w:pStyle w:val="Other0"/>
              <w:spacing w:line="240" w:lineRule="auto"/>
              <w:ind w:firstLine="260"/>
              <w:rPr>
                <w:sz w:val="15"/>
                <w:szCs w:val="15"/>
              </w:rPr>
            </w:pPr>
            <w:r xmlns:w="http://schemas.openxmlformats.org/wordprocessingml/2006/main">
              <w:rPr>
                <w:rFonts w:ascii="Tahoma" w:eastAsia="Tahoma" w:hAnsi="Tahoma" w:cs="Tahoma"/>
                <w:sz w:val="15"/>
                <w:szCs w:val="15"/>
              </w:rPr>
              <w:t xml:space="preserve">Genetic</w:t>
            </w:r>
          </w:p>
        </w:tc>
        <w:tc>
          <w:tcPr>
            <w:tcW w:w="1382" w:type="dxa"/>
            <w:tcBorders>
              <w:top w:val="single" w:sz="4" w:space="0" w:color="auto"/>
            </w:tcBorders>
            <w:shd w:val="clear" w:color="auto" w:fill="FFFFFF"/>
            <w:vAlign w:val="bottom"/>
          </w:tcPr>
          <w:p w14:paraId="2F33095E" w14:textId="77777777" w:rsidR="00555CE0" w:rsidRDefault="00555CE0">
            <w:pPr xmlns:w="http://schemas.openxmlformats.org/wordprocessingml/2006/main">
              <w:pStyle w:val="Other0"/>
              <w:spacing w:line="240" w:lineRule="auto"/>
              <w:ind w:right="160" w:firstLine="0"/>
              <w:jc w:val="right"/>
              <w:rPr>
                <w:sz w:val="15"/>
                <w:szCs w:val="15"/>
              </w:rPr>
            </w:pPr>
            <w:r xmlns:w="http://schemas.openxmlformats.org/wordprocessingml/2006/main">
              <w:rPr>
                <w:rFonts w:ascii="Tahoma" w:eastAsia="Tahoma" w:hAnsi="Tahoma" w:cs="Tahoma"/>
                <w:sz w:val="15"/>
                <w:szCs w:val="15"/>
              </w:rPr>
              <w:t xml:space="preserve">7,5%</w:t>
            </w:r>
          </w:p>
        </w:tc>
        <w:tc>
          <w:tcPr>
            <w:tcW w:w="346" w:type="dxa"/>
            <w:tcBorders>
              <w:top w:val="single" w:sz="4" w:space="0" w:color="auto"/>
            </w:tcBorders>
            <w:shd w:val="clear" w:color="auto" w:fill="FFFFFF"/>
          </w:tcPr>
          <w:p w14:paraId="53FB2C12" w14:textId="77777777" w:rsidR="00555CE0" w:rsidRDefault="00555CE0">
            <w:pPr>
              <w:rPr>
                <w:sz w:val="10"/>
                <w:szCs w:val="10"/>
              </w:rPr>
            </w:pPr>
          </w:p>
        </w:tc>
      </w:tr>
      <w:tr w:rsidR="00555CE0" w14:paraId="557ADC76" w14:textId="77777777">
        <w:tblPrEx>
          <w:tblCellMar>
            <w:top w:w="0" w:type="dxa"/>
            <w:bottom w:w="0" w:type="dxa"/>
          </w:tblCellMar>
        </w:tblPrEx>
        <w:trPr>
          <w:trHeight w:hRule="exact" w:val="288"/>
          <w:jc w:val="center"/>
        </w:trPr>
        <w:tc>
          <w:tcPr>
            <w:tcW w:w="1685" w:type="dxa"/>
            <w:tcBorders>
              <w:top w:val="single" w:sz="4" w:space="0" w:color="auto"/>
            </w:tcBorders>
            <w:shd w:val="clear" w:color="auto" w:fill="FFFFFF"/>
          </w:tcPr>
          <w:p w14:paraId="7337B787" w14:textId="77777777" w:rsidR="00555CE0" w:rsidRDefault="00555CE0">
            <w:pPr>
              <w:rPr>
                <w:sz w:val="10"/>
                <w:szCs w:val="10"/>
              </w:rPr>
            </w:pPr>
          </w:p>
        </w:tc>
        <w:tc>
          <w:tcPr>
            <w:tcW w:w="3600" w:type="dxa"/>
            <w:tcBorders>
              <w:top w:val="single" w:sz="4" w:space="0" w:color="auto"/>
            </w:tcBorders>
            <w:shd w:val="clear" w:color="auto" w:fill="FFFFFF"/>
            <w:vAlign w:val="bottom"/>
          </w:tcPr>
          <w:p w14:paraId="3B88A46A" w14:textId="77777777" w:rsidR="00555CE0" w:rsidRDefault="00555CE0">
            <w:pPr xmlns:w="http://schemas.openxmlformats.org/wordprocessingml/2006/main">
              <w:pStyle w:val="Other0"/>
              <w:spacing w:line="240" w:lineRule="auto"/>
              <w:ind w:firstLine="260"/>
              <w:rPr>
                <w:sz w:val="15"/>
                <w:szCs w:val="15"/>
              </w:rPr>
            </w:pPr>
            <w:r xmlns:w="http://schemas.openxmlformats.org/wordprocessingml/2006/main">
              <w:rPr>
                <w:rFonts w:ascii="Tahoma" w:eastAsia="Tahoma" w:hAnsi="Tahoma" w:cs="Tahoma"/>
                <w:sz w:val="15"/>
                <w:szCs w:val="15"/>
              </w:rPr>
              <w:t xml:space="preserve">Multifactorial</w:t>
            </w:r>
          </w:p>
        </w:tc>
        <w:tc>
          <w:tcPr>
            <w:tcW w:w="1382" w:type="dxa"/>
            <w:tcBorders>
              <w:top w:val="single" w:sz="4" w:space="0" w:color="auto"/>
            </w:tcBorders>
            <w:shd w:val="clear" w:color="auto" w:fill="FFFFFF"/>
            <w:vAlign w:val="bottom"/>
          </w:tcPr>
          <w:p w14:paraId="04183F6B" w14:textId="77777777" w:rsidR="00555CE0" w:rsidRDefault="00555CE0">
            <w:pPr xmlns:w="http://schemas.openxmlformats.org/wordprocessingml/2006/main">
              <w:pStyle w:val="Other0"/>
              <w:spacing w:line="240" w:lineRule="auto"/>
              <w:ind w:right="160" w:firstLine="0"/>
              <w:jc w:val="right"/>
              <w:rPr>
                <w:sz w:val="15"/>
                <w:szCs w:val="15"/>
              </w:rPr>
            </w:pPr>
            <w:r xmlns:w="http://schemas.openxmlformats.org/wordprocessingml/2006/main">
              <w:rPr>
                <w:rFonts w:ascii="Tahoma" w:eastAsia="Tahoma" w:hAnsi="Tahoma" w:cs="Tahoma"/>
                <w:sz w:val="15"/>
                <w:szCs w:val="15"/>
              </w:rPr>
              <w:t xml:space="preserve">20-30%</w:t>
            </w:r>
          </w:p>
        </w:tc>
        <w:tc>
          <w:tcPr>
            <w:tcW w:w="346" w:type="dxa"/>
            <w:tcBorders>
              <w:top w:val="single" w:sz="4" w:space="0" w:color="auto"/>
            </w:tcBorders>
            <w:shd w:val="clear" w:color="auto" w:fill="FFFFFF"/>
          </w:tcPr>
          <w:p w14:paraId="3145953C" w14:textId="77777777" w:rsidR="00555CE0" w:rsidRDefault="00555CE0">
            <w:pPr>
              <w:rPr>
                <w:sz w:val="10"/>
                <w:szCs w:val="10"/>
              </w:rPr>
            </w:pPr>
          </w:p>
        </w:tc>
      </w:tr>
      <w:tr w:rsidR="00555CE0" w14:paraId="5A639315" w14:textId="77777777">
        <w:tblPrEx>
          <w:tblCellMar>
            <w:top w:w="0" w:type="dxa"/>
            <w:bottom w:w="0" w:type="dxa"/>
          </w:tblCellMar>
        </w:tblPrEx>
        <w:trPr>
          <w:trHeight w:hRule="exact" w:val="283"/>
          <w:jc w:val="center"/>
        </w:trPr>
        <w:tc>
          <w:tcPr>
            <w:tcW w:w="1685" w:type="dxa"/>
            <w:tcBorders>
              <w:top w:val="single" w:sz="4" w:space="0" w:color="auto"/>
            </w:tcBorders>
            <w:shd w:val="clear" w:color="auto" w:fill="FFFFFF"/>
            <w:vAlign w:val="bottom"/>
          </w:tcPr>
          <w:p w14:paraId="65688783"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MEDIU</w:t>
            </w:r>
          </w:p>
        </w:tc>
        <w:tc>
          <w:tcPr>
            <w:tcW w:w="3600" w:type="dxa"/>
            <w:tcBorders>
              <w:top w:val="single" w:sz="4" w:space="0" w:color="auto"/>
            </w:tcBorders>
            <w:shd w:val="clear" w:color="auto" w:fill="FFFFFF"/>
            <w:vAlign w:val="bottom"/>
          </w:tcPr>
          <w:p w14:paraId="762394F6" w14:textId="77777777" w:rsidR="00555CE0" w:rsidRDefault="00555CE0">
            <w:pPr xmlns:w="http://schemas.openxmlformats.org/wordprocessingml/2006/main">
              <w:pStyle w:val="Other0"/>
              <w:spacing w:line="240" w:lineRule="auto"/>
              <w:ind w:firstLine="260"/>
              <w:rPr>
                <w:sz w:val="15"/>
                <w:szCs w:val="15"/>
              </w:rPr>
            </w:pPr>
            <w:r xmlns:w="http://schemas.openxmlformats.org/wordprocessingml/2006/main">
              <w:rPr>
                <w:rFonts w:ascii="Tahoma" w:eastAsia="Tahoma" w:hAnsi="Tahoma" w:cs="Tahoma"/>
                <w:sz w:val="15"/>
                <w:szCs w:val="15"/>
              </w:rPr>
              <w:t xml:space="preserve">Medicamente (alcool, anticonvulsivante)</w:t>
            </w:r>
          </w:p>
        </w:tc>
        <w:tc>
          <w:tcPr>
            <w:tcW w:w="1382" w:type="dxa"/>
            <w:tcBorders>
              <w:top w:val="single" w:sz="4" w:space="0" w:color="auto"/>
            </w:tcBorders>
            <w:shd w:val="clear" w:color="auto" w:fill="FFFFFF"/>
            <w:vAlign w:val="bottom"/>
          </w:tcPr>
          <w:p w14:paraId="4E16A28B" w14:textId="77777777" w:rsidR="00555CE0" w:rsidRDefault="00555CE0">
            <w:pPr xmlns:w="http://schemas.openxmlformats.org/wordprocessingml/2006/main">
              <w:pStyle w:val="Other0"/>
              <w:spacing w:line="240" w:lineRule="auto"/>
              <w:ind w:right="160" w:firstLine="0"/>
              <w:jc w:val="right"/>
              <w:rPr>
                <w:sz w:val="15"/>
                <w:szCs w:val="15"/>
              </w:rPr>
            </w:pPr>
            <w:r xmlns:w="http://schemas.openxmlformats.org/wordprocessingml/2006/main">
              <w:rPr>
                <w:rFonts w:ascii="Tahoma" w:eastAsia="Tahoma" w:hAnsi="Tahoma" w:cs="Tahoma"/>
                <w:sz w:val="15"/>
                <w:szCs w:val="15"/>
              </w:rPr>
              <w:t xml:space="preserve">2%</w:t>
            </w:r>
          </w:p>
        </w:tc>
        <w:tc>
          <w:tcPr>
            <w:tcW w:w="346" w:type="dxa"/>
            <w:tcBorders>
              <w:top w:val="single" w:sz="4" w:space="0" w:color="auto"/>
            </w:tcBorders>
            <w:shd w:val="clear" w:color="auto" w:fill="FFFFFF"/>
          </w:tcPr>
          <w:p w14:paraId="55668E07" w14:textId="77777777" w:rsidR="00555CE0" w:rsidRDefault="00555CE0">
            <w:pPr>
              <w:rPr>
                <w:sz w:val="10"/>
                <w:szCs w:val="10"/>
              </w:rPr>
            </w:pPr>
          </w:p>
        </w:tc>
      </w:tr>
      <w:tr w:rsidR="00555CE0" w14:paraId="38762441" w14:textId="77777777">
        <w:tblPrEx>
          <w:tblCellMar>
            <w:top w:w="0" w:type="dxa"/>
            <w:bottom w:w="0" w:type="dxa"/>
          </w:tblCellMar>
        </w:tblPrEx>
        <w:trPr>
          <w:trHeight w:hRule="exact" w:val="283"/>
          <w:jc w:val="center"/>
        </w:trPr>
        <w:tc>
          <w:tcPr>
            <w:tcW w:w="1685" w:type="dxa"/>
            <w:tcBorders>
              <w:top w:val="single" w:sz="4" w:space="0" w:color="auto"/>
            </w:tcBorders>
            <w:shd w:val="clear" w:color="auto" w:fill="FFFFFF"/>
          </w:tcPr>
          <w:p w14:paraId="390E8617" w14:textId="77777777" w:rsidR="00555CE0" w:rsidRDefault="00555CE0">
            <w:pPr>
              <w:rPr>
                <w:sz w:val="10"/>
                <w:szCs w:val="10"/>
              </w:rPr>
            </w:pPr>
          </w:p>
        </w:tc>
        <w:tc>
          <w:tcPr>
            <w:tcW w:w="3600" w:type="dxa"/>
            <w:tcBorders>
              <w:top w:val="single" w:sz="4" w:space="0" w:color="auto"/>
            </w:tcBorders>
            <w:shd w:val="clear" w:color="auto" w:fill="FFFFFF"/>
            <w:vAlign w:val="bottom"/>
          </w:tcPr>
          <w:p w14:paraId="7D3AE4B0" w14:textId="77777777" w:rsidR="00555CE0" w:rsidRDefault="00555CE0">
            <w:pPr xmlns:w="http://schemas.openxmlformats.org/wordprocessingml/2006/main">
              <w:pStyle w:val="Other0"/>
              <w:spacing w:line="240" w:lineRule="auto"/>
              <w:ind w:firstLine="260"/>
              <w:rPr>
                <w:sz w:val="15"/>
                <w:szCs w:val="15"/>
              </w:rPr>
            </w:pPr>
            <w:r xmlns:w="http://schemas.openxmlformats.org/wordprocessingml/2006/main">
              <w:rPr>
                <w:rFonts w:ascii="Tahoma" w:eastAsia="Tahoma" w:hAnsi="Tahoma" w:cs="Tahoma"/>
                <w:sz w:val="15"/>
                <w:szCs w:val="15"/>
              </w:rPr>
              <w:t xml:space="preserve">Infecții intrauterine</w:t>
            </w:r>
          </w:p>
        </w:tc>
        <w:tc>
          <w:tcPr>
            <w:tcW w:w="1382" w:type="dxa"/>
            <w:tcBorders>
              <w:top w:val="single" w:sz="4" w:space="0" w:color="auto"/>
            </w:tcBorders>
            <w:shd w:val="clear" w:color="auto" w:fill="FFFFFF"/>
            <w:vAlign w:val="bottom"/>
          </w:tcPr>
          <w:p w14:paraId="576426F4" w14:textId="77777777" w:rsidR="00555CE0" w:rsidRDefault="00555CE0">
            <w:pPr xmlns:w="http://schemas.openxmlformats.org/wordprocessingml/2006/main">
              <w:pStyle w:val="Other0"/>
              <w:spacing w:line="240" w:lineRule="auto"/>
              <w:ind w:right="160" w:firstLine="0"/>
              <w:jc w:val="right"/>
              <w:rPr>
                <w:sz w:val="15"/>
                <w:szCs w:val="15"/>
              </w:rPr>
            </w:pPr>
            <w:r xmlns:w="http://schemas.openxmlformats.org/wordprocessingml/2006/main">
              <w:rPr>
                <w:rFonts w:ascii="Tahoma" w:eastAsia="Tahoma" w:hAnsi="Tahoma" w:cs="Tahoma"/>
                <w:sz w:val="15"/>
                <w:szCs w:val="15"/>
              </w:rPr>
              <w:t xml:space="preserve">2%</w:t>
            </w:r>
          </w:p>
        </w:tc>
        <w:tc>
          <w:tcPr>
            <w:tcW w:w="346" w:type="dxa"/>
            <w:tcBorders>
              <w:top w:val="single" w:sz="4" w:space="0" w:color="auto"/>
            </w:tcBorders>
            <w:shd w:val="clear" w:color="auto" w:fill="FFFFFF"/>
          </w:tcPr>
          <w:p w14:paraId="38373196" w14:textId="77777777" w:rsidR="00555CE0" w:rsidRDefault="00555CE0">
            <w:pPr>
              <w:rPr>
                <w:sz w:val="10"/>
                <w:szCs w:val="10"/>
              </w:rPr>
            </w:pPr>
          </w:p>
        </w:tc>
      </w:tr>
      <w:tr w:rsidR="00555CE0" w14:paraId="278D6E0D" w14:textId="77777777">
        <w:tblPrEx>
          <w:tblCellMar>
            <w:top w:w="0" w:type="dxa"/>
            <w:bottom w:w="0" w:type="dxa"/>
          </w:tblCellMar>
        </w:tblPrEx>
        <w:trPr>
          <w:trHeight w:hRule="exact" w:val="307"/>
          <w:jc w:val="center"/>
        </w:trPr>
        <w:tc>
          <w:tcPr>
            <w:tcW w:w="1685" w:type="dxa"/>
            <w:tcBorders>
              <w:top w:val="single" w:sz="4" w:space="0" w:color="auto"/>
            </w:tcBorders>
            <w:shd w:val="clear" w:color="auto" w:fill="FFFFFF"/>
          </w:tcPr>
          <w:p w14:paraId="2759A682" w14:textId="77777777" w:rsidR="00555CE0" w:rsidRDefault="00555CE0">
            <w:pPr>
              <w:rPr>
                <w:sz w:val="10"/>
                <w:szCs w:val="10"/>
              </w:rPr>
            </w:pPr>
          </w:p>
        </w:tc>
        <w:tc>
          <w:tcPr>
            <w:tcW w:w="3600" w:type="dxa"/>
            <w:tcBorders>
              <w:top w:val="single" w:sz="4" w:space="0" w:color="auto"/>
            </w:tcBorders>
            <w:shd w:val="clear" w:color="auto" w:fill="FFFFFF"/>
            <w:vAlign w:val="bottom"/>
          </w:tcPr>
          <w:p w14:paraId="35559B59" w14:textId="77777777" w:rsidR="00555CE0" w:rsidRDefault="00555CE0">
            <w:pPr xmlns:w="http://schemas.openxmlformats.org/wordprocessingml/2006/main">
              <w:pStyle w:val="Other0"/>
              <w:spacing w:line="240" w:lineRule="auto"/>
              <w:ind w:firstLine="260"/>
              <w:rPr>
                <w:sz w:val="15"/>
                <w:szCs w:val="15"/>
              </w:rPr>
            </w:pPr>
            <w:r xmlns:w="http://schemas.openxmlformats.org/wordprocessingml/2006/main">
              <w:rPr>
                <w:rFonts w:ascii="Tahoma" w:eastAsia="Tahoma" w:hAnsi="Tahoma" w:cs="Tahoma"/>
                <w:sz w:val="15"/>
                <w:szCs w:val="15"/>
              </w:rPr>
              <w:t xml:space="preserve">Boli materne (diabet, lupus)</w:t>
            </w:r>
          </w:p>
        </w:tc>
        <w:tc>
          <w:tcPr>
            <w:tcW w:w="1382" w:type="dxa"/>
            <w:tcBorders>
              <w:top w:val="single" w:sz="4" w:space="0" w:color="auto"/>
            </w:tcBorders>
            <w:shd w:val="clear" w:color="auto" w:fill="FFFFFF"/>
            <w:vAlign w:val="bottom"/>
          </w:tcPr>
          <w:p w14:paraId="3035822B" w14:textId="77777777" w:rsidR="00555CE0" w:rsidRDefault="00555CE0">
            <w:pPr xmlns:w="http://schemas.openxmlformats.org/wordprocessingml/2006/main">
              <w:pStyle w:val="Other0"/>
              <w:spacing w:line="240" w:lineRule="auto"/>
              <w:ind w:right="160" w:firstLine="0"/>
              <w:jc w:val="right"/>
              <w:rPr>
                <w:sz w:val="15"/>
                <w:szCs w:val="15"/>
              </w:rPr>
            </w:pPr>
            <w:r xmlns:w="http://schemas.openxmlformats.org/wordprocessingml/2006/main">
              <w:rPr>
                <w:rFonts w:ascii="Tahoma" w:eastAsia="Tahoma" w:hAnsi="Tahoma" w:cs="Tahoma"/>
                <w:sz w:val="15"/>
                <w:szCs w:val="15"/>
              </w:rPr>
              <w:t xml:space="preserve">2%</w:t>
            </w:r>
          </w:p>
        </w:tc>
        <w:tc>
          <w:tcPr>
            <w:tcW w:w="346" w:type="dxa"/>
            <w:tcBorders>
              <w:top w:val="single" w:sz="4" w:space="0" w:color="auto"/>
            </w:tcBorders>
            <w:shd w:val="clear" w:color="auto" w:fill="FFFFFF"/>
          </w:tcPr>
          <w:p w14:paraId="0FCF877D" w14:textId="77777777" w:rsidR="00555CE0" w:rsidRDefault="00555CE0">
            <w:pPr>
              <w:rPr>
                <w:sz w:val="10"/>
                <w:szCs w:val="10"/>
              </w:rPr>
            </w:pPr>
          </w:p>
        </w:tc>
      </w:tr>
      <w:tr w:rsidR="00555CE0" w14:paraId="1B4B9ED5" w14:textId="77777777">
        <w:tblPrEx>
          <w:tblCellMar>
            <w:top w:w="0" w:type="dxa"/>
            <w:bottom w:w="0" w:type="dxa"/>
          </w:tblCellMar>
        </w:tblPrEx>
        <w:trPr>
          <w:trHeight w:hRule="exact" w:val="302"/>
          <w:jc w:val="center"/>
        </w:trPr>
        <w:tc>
          <w:tcPr>
            <w:tcW w:w="1685" w:type="dxa"/>
            <w:tcBorders>
              <w:top w:val="single" w:sz="4" w:space="0" w:color="auto"/>
            </w:tcBorders>
            <w:shd w:val="clear" w:color="auto" w:fill="FFFFFF"/>
          </w:tcPr>
          <w:p w14:paraId="77C39F91" w14:textId="77777777" w:rsidR="00555CE0" w:rsidRDefault="00555CE0">
            <w:pPr>
              <w:rPr>
                <w:sz w:val="10"/>
                <w:szCs w:val="10"/>
              </w:rPr>
            </w:pPr>
          </w:p>
        </w:tc>
        <w:tc>
          <w:tcPr>
            <w:tcW w:w="3600" w:type="dxa"/>
            <w:tcBorders>
              <w:top w:val="single" w:sz="4" w:space="0" w:color="auto"/>
            </w:tcBorders>
            <w:shd w:val="clear" w:color="auto" w:fill="FFFFFF"/>
          </w:tcPr>
          <w:p w14:paraId="26CD7C62" w14:textId="77777777" w:rsidR="00555CE0" w:rsidRDefault="00555CE0">
            <w:pPr xmlns:w="http://schemas.openxmlformats.org/wordprocessingml/2006/main">
              <w:pStyle w:val="Other0"/>
              <w:spacing w:line="240" w:lineRule="auto"/>
              <w:ind w:firstLine="260"/>
              <w:rPr>
                <w:sz w:val="15"/>
                <w:szCs w:val="15"/>
              </w:rPr>
            </w:pPr>
            <w:r xmlns:w="http://schemas.openxmlformats.org/wordprocessingml/2006/main">
              <w:rPr>
                <w:rFonts w:ascii="Tahoma" w:eastAsia="Tahoma" w:hAnsi="Tahoma" w:cs="Tahoma"/>
                <w:sz w:val="15"/>
                <w:szCs w:val="15"/>
              </w:rPr>
              <w:t xml:space="preserve">Agenți fizici (radioterapie, hipertermie)</w:t>
            </w:r>
          </w:p>
        </w:tc>
        <w:tc>
          <w:tcPr>
            <w:tcW w:w="1382" w:type="dxa"/>
            <w:tcBorders>
              <w:top w:val="single" w:sz="4" w:space="0" w:color="auto"/>
            </w:tcBorders>
            <w:shd w:val="clear" w:color="auto" w:fill="FFFFFF"/>
          </w:tcPr>
          <w:p w14:paraId="34297513" w14:textId="77777777" w:rsidR="00555CE0" w:rsidRDefault="00555CE0">
            <w:pPr xmlns:w="http://schemas.openxmlformats.org/wordprocessingml/2006/main">
              <w:pStyle w:val="Other0"/>
              <w:spacing w:line="240" w:lineRule="auto"/>
              <w:ind w:right="160" w:firstLine="0"/>
              <w:jc w:val="right"/>
              <w:rPr>
                <w:sz w:val="15"/>
                <w:szCs w:val="15"/>
              </w:rPr>
            </w:pPr>
            <w:r xmlns:w="http://schemas.openxmlformats.org/wordprocessingml/2006/main">
              <w:rPr>
                <w:rFonts w:ascii="Tahoma" w:eastAsia="Tahoma" w:hAnsi="Tahoma" w:cs="Tahoma"/>
                <w:sz w:val="15"/>
                <w:szCs w:val="15"/>
              </w:rPr>
              <w:t xml:space="preserve">1%</w:t>
            </w:r>
          </w:p>
        </w:tc>
        <w:tc>
          <w:tcPr>
            <w:tcW w:w="346" w:type="dxa"/>
            <w:tcBorders>
              <w:top w:val="single" w:sz="4" w:space="0" w:color="auto"/>
            </w:tcBorders>
            <w:shd w:val="clear" w:color="auto" w:fill="FFFFFF"/>
          </w:tcPr>
          <w:p w14:paraId="357D1998" w14:textId="77777777" w:rsidR="00555CE0" w:rsidRDefault="00555CE0">
            <w:pPr>
              <w:rPr>
                <w:sz w:val="10"/>
                <w:szCs w:val="10"/>
              </w:rPr>
            </w:pPr>
          </w:p>
        </w:tc>
      </w:tr>
      <w:tr w:rsidR="00555CE0" w14:paraId="1D837FE6" w14:textId="77777777">
        <w:tblPrEx>
          <w:tblCellMar>
            <w:top w:w="0" w:type="dxa"/>
            <w:bottom w:w="0" w:type="dxa"/>
          </w:tblCellMar>
        </w:tblPrEx>
        <w:trPr>
          <w:trHeight w:hRule="exact" w:val="394"/>
          <w:jc w:val="center"/>
        </w:trPr>
        <w:tc>
          <w:tcPr>
            <w:tcW w:w="1685" w:type="dxa"/>
            <w:tcBorders>
              <w:top w:val="single" w:sz="4" w:space="0" w:color="auto"/>
              <w:bottom w:val="single" w:sz="4" w:space="0" w:color="auto"/>
            </w:tcBorders>
            <w:shd w:val="clear" w:color="auto" w:fill="FFFFFF"/>
            <w:vAlign w:val="center"/>
          </w:tcPr>
          <w:p w14:paraId="3F191736"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NECUNOSCUT</w:t>
            </w:r>
          </w:p>
        </w:tc>
        <w:tc>
          <w:tcPr>
            <w:tcW w:w="3600" w:type="dxa"/>
            <w:tcBorders>
              <w:top w:val="single" w:sz="4" w:space="0" w:color="auto"/>
              <w:bottom w:val="single" w:sz="4" w:space="0" w:color="auto"/>
            </w:tcBorders>
            <w:shd w:val="clear" w:color="auto" w:fill="FFFFFF"/>
          </w:tcPr>
          <w:p w14:paraId="409C578C" w14:textId="77777777" w:rsidR="00555CE0" w:rsidRDefault="00555CE0">
            <w:pPr>
              <w:rPr>
                <w:sz w:val="10"/>
                <w:szCs w:val="10"/>
              </w:rPr>
            </w:pPr>
          </w:p>
        </w:tc>
        <w:tc>
          <w:tcPr>
            <w:tcW w:w="1382" w:type="dxa"/>
            <w:tcBorders>
              <w:top w:val="single" w:sz="4" w:space="0" w:color="auto"/>
              <w:bottom w:val="single" w:sz="4" w:space="0" w:color="auto"/>
            </w:tcBorders>
            <w:shd w:val="clear" w:color="auto" w:fill="FFFFFF"/>
            <w:vAlign w:val="center"/>
          </w:tcPr>
          <w:p w14:paraId="48D76309" w14:textId="77777777" w:rsidR="00555CE0" w:rsidRDefault="00555CE0">
            <w:pPr xmlns:w="http://schemas.openxmlformats.org/wordprocessingml/2006/main">
              <w:pStyle w:val="Other0"/>
              <w:spacing w:line="240" w:lineRule="auto"/>
              <w:ind w:right="160" w:firstLine="0"/>
              <w:jc w:val="right"/>
              <w:rPr>
                <w:sz w:val="15"/>
                <w:szCs w:val="15"/>
              </w:rPr>
            </w:pPr>
            <w:r xmlns:w="http://schemas.openxmlformats.org/wordprocessingml/2006/main">
              <w:rPr>
                <w:rFonts w:ascii="Tahoma" w:eastAsia="Tahoma" w:hAnsi="Tahoma" w:cs="Tahoma"/>
                <w:sz w:val="15"/>
                <w:szCs w:val="15"/>
              </w:rPr>
              <w:t xml:space="preserve">50%</w:t>
            </w:r>
          </w:p>
        </w:tc>
        <w:tc>
          <w:tcPr>
            <w:tcW w:w="346" w:type="dxa"/>
            <w:tcBorders>
              <w:top w:val="single" w:sz="4" w:space="0" w:color="auto"/>
              <w:bottom w:val="single" w:sz="4" w:space="0" w:color="auto"/>
            </w:tcBorders>
            <w:shd w:val="clear" w:color="auto" w:fill="FFFFFF"/>
          </w:tcPr>
          <w:p w14:paraId="09FF2D8F" w14:textId="77777777" w:rsidR="00555CE0" w:rsidRDefault="00555CE0">
            <w:pPr>
              <w:rPr>
                <w:sz w:val="10"/>
                <w:szCs w:val="10"/>
              </w:rPr>
            </w:pPr>
          </w:p>
        </w:tc>
      </w:tr>
    </w:tbl>
    <w:p w14:paraId="58CE4FD4" w14:textId="77777777" w:rsidR="00555CE0" w:rsidRDefault="00555CE0">
      <w:pPr>
        <w:spacing w:line="1" w:lineRule="exact"/>
      </w:pPr>
      <w:r>
        <w:br w:type="page"/>
      </w:r>
    </w:p>
    <w:p w14:paraId="7DD95779" w14:textId="77777777" w:rsidR="00555CE0" w:rsidRDefault="00555CE0">
      <w:pPr xmlns:w="http://schemas.openxmlformats.org/wordprocessingml/2006/main">
        <w:pStyle w:val="Tablecaption0"/>
        <w:pBdr>
          <w:top w:val="single" w:sz="0" w:space="0" w:color="231F20"/>
          <w:left w:val="single" w:sz="0" w:space="0" w:color="231F20"/>
          <w:bottom w:val="single" w:sz="0" w:space="0" w:color="231F20"/>
          <w:right w:val="single" w:sz="0" w:space="0" w:color="231F20"/>
        </w:pBdr>
        <w:shd w:val="clear" w:color="auto" w:fill="231F20"/>
        <w:spacing w:line="240" w:lineRule="auto"/>
        <w:ind w:left="82"/>
        <w:rPr>
          <w:sz w:val="15"/>
          <w:szCs w:val="15"/>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374650" distL="114300" distR="2418715" simplePos="0" relativeHeight="251780096" behindDoc="0" locked="0" layoutInCell="1" allowOverlap="1" wp14:anchorId="232A4AB6" wp14:editId="2880DF6B">
                <wp:simplePos x="0" y="0"/>
                <wp:positionH relativeFrom="page">
                  <wp:posOffset>280035</wp:posOffset>
                </wp:positionH>
                <wp:positionV relativeFrom="margin">
                  <wp:posOffset>94615</wp:posOffset>
                </wp:positionV>
                <wp:extent cx="2167255" cy="2157730"/>
                <wp:effectExtent l="0" t="0" r="0" b="0"/>
                <wp:wrapTopAndBottom/>
                <wp:docPr id="1123" name="Shape 1123"/>
                <wp:cNvGraphicFramePr/>
                <a:graphic xmlns:a="http://schemas.openxmlformats.org/drawingml/2006/main">
                  <a:graphicData uri="http://schemas.microsoft.com/office/word/2010/wordprocessingShape">
                    <wps:wsp>
                      <wps:cNvSpPr txBox="1"/>
                      <wps:spPr>
                        <a:xfrm>
                          <a:off x="0" y="0"/>
                          <a:ext cx="2167255" cy="2157730"/>
                        </a:xfrm>
                        <a:prstGeom prst="rect">
                          <a:avLst/>
                        </a:prstGeom>
                        <a:noFill/>
                      </wps:spPr>
                      <wps:txbx>
                        <w:txbxContent>
                          <w:p w14:paraId="3157757B" w14:textId="77777777" w:rsidR="00555CE0" w:rsidRDefault="00555CE0">
                            <w:pPr>
                              <w:pStyle w:val="Heading51"/>
                              <w:keepNext/>
                              <w:keepLines/>
                              <w:spacing w:after="200"/>
                            </w:pPr>
                            <w:bookmarkStart w:id="2312" w:name="bookmark5870"/>
                            <w:bookmarkStart w:id="2313" w:name="bookmark5871"/>
                            <w:bookmarkStart w:id="2314" w:name="bookmark5872"/>
                            <w:r>
                              <w:t>Elementos de sospecha de enfermedad genética</w:t>
                            </w:r>
                            <w:bookmarkEnd w:id="2312"/>
                            <w:bookmarkEnd w:id="2313"/>
                            <w:bookmarkEnd w:id="2314"/>
                          </w:p>
                          <w:p w14:paraId="0342C674" w14:textId="77777777" w:rsidR="00555CE0" w:rsidRDefault="00555CE0">
                            <w:pPr>
                              <w:pStyle w:val="BodyText"/>
                              <w:numPr>
                                <w:ilvl w:val="0"/>
                                <w:numId w:val="408"/>
                              </w:numPr>
                              <w:tabs>
                                <w:tab w:val="left" w:pos="120"/>
                              </w:tabs>
                              <w:spacing w:line="240" w:lineRule="auto"/>
                              <w:ind w:firstLine="0"/>
                              <w:rPr>
                                <w:sz w:val="17"/>
                                <w:szCs w:val="17"/>
                              </w:rPr>
                            </w:pPr>
                            <w:bookmarkStart w:id="2315" w:name="bookmark5873"/>
                            <w:bookmarkEnd w:id="2315"/>
                            <w:r>
                              <w:rPr>
                                <w:sz w:val="17"/>
                                <w:szCs w:val="17"/>
                              </w:rPr>
                              <w:t>Signos morfológicos</w:t>
                            </w:r>
                          </w:p>
                          <w:p w14:paraId="33C410A8" w14:textId="77777777" w:rsidR="00555CE0" w:rsidRDefault="00555CE0">
                            <w:pPr>
                              <w:pStyle w:val="BodyText"/>
                              <w:numPr>
                                <w:ilvl w:val="0"/>
                                <w:numId w:val="409"/>
                              </w:numPr>
                              <w:tabs>
                                <w:tab w:val="left" w:pos="110"/>
                              </w:tabs>
                              <w:spacing w:line="295" w:lineRule="auto"/>
                              <w:ind w:left="240" w:hanging="240"/>
                              <w:jc w:val="both"/>
                              <w:rPr>
                                <w:sz w:val="17"/>
                                <w:szCs w:val="17"/>
                              </w:rPr>
                            </w:pPr>
                            <w:bookmarkStart w:id="2316" w:name="bookmark5874"/>
                            <w:bookmarkEnd w:id="2316"/>
                            <w:r>
                              <w:rPr>
                                <w:sz w:val="17"/>
                                <w:szCs w:val="17"/>
                              </w:rPr>
                              <w:t>anomalías mayores: son todas aquellas malformaciones externas o internas que implican compromiso importante cos</w:t>
                            </w:r>
                            <w:r>
                              <w:rPr>
                                <w:sz w:val="17"/>
                                <w:szCs w:val="17"/>
                              </w:rPr>
                              <w:softHyphen/>
                              <w:t>mético y/o funcional.</w:t>
                            </w:r>
                          </w:p>
                          <w:p w14:paraId="03BFBF93" w14:textId="77777777" w:rsidR="00555CE0" w:rsidRDefault="00555CE0">
                            <w:pPr>
                              <w:pStyle w:val="BodyText"/>
                              <w:numPr>
                                <w:ilvl w:val="0"/>
                                <w:numId w:val="409"/>
                              </w:numPr>
                              <w:tabs>
                                <w:tab w:val="left" w:pos="106"/>
                              </w:tabs>
                              <w:spacing w:after="200" w:line="295" w:lineRule="auto"/>
                              <w:ind w:left="240" w:hanging="240"/>
                              <w:jc w:val="both"/>
                              <w:rPr>
                                <w:sz w:val="17"/>
                                <w:szCs w:val="17"/>
                              </w:rPr>
                            </w:pPr>
                            <w:bookmarkStart w:id="2317" w:name="bookmark5875"/>
                            <w:bookmarkEnd w:id="2317"/>
                            <w:r>
                              <w:rPr>
                                <w:sz w:val="17"/>
                                <w:szCs w:val="17"/>
                              </w:rPr>
                              <w:t>anomalías menores: no poseen repercu</w:t>
                            </w:r>
                            <w:r>
                              <w:rPr>
                                <w:sz w:val="17"/>
                                <w:szCs w:val="17"/>
                              </w:rPr>
                              <w:softHyphen/>
                              <w:t>sión cosmética ni funcional.</w:t>
                            </w:r>
                          </w:p>
                          <w:p w14:paraId="6E2519E8" w14:textId="77777777" w:rsidR="00555CE0" w:rsidRDefault="00555CE0">
                            <w:pPr>
                              <w:pStyle w:val="BodyText"/>
                              <w:numPr>
                                <w:ilvl w:val="0"/>
                                <w:numId w:val="408"/>
                              </w:numPr>
                              <w:tabs>
                                <w:tab w:val="left" w:pos="125"/>
                              </w:tabs>
                              <w:spacing w:after="200"/>
                              <w:ind w:firstLine="0"/>
                              <w:jc w:val="both"/>
                              <w:rPr>
                                <w:sz w:val="17"/>
                                <w:szCs w:val="17"/>
                              </w:rPr>
                            </w:pPr>
                            <w:bookmarkStart w:id="2318" w:name="bookmark5876"/>
                            <w:bookmarkEnd w:id="2318"/>
                            <w:r>
                              <w:rPr>
                                <w:sz w:val="17"/>
                                <w:szCs w:val="17"/>
                              </w:rPr>
                              <w:t>Signos funcionales: no todos los trastor</w:t>
                            </w:r>
                            <w:r>
                              <w:rPr>
                                <w:sz w:val="17"/>
                                <w:szCs w:val="17"/>
                              </w:rPr>
                              <w:softHyphen/>
                              <w:t>nos genéticos presentan cuadros mal forma</w:t>
                            </w:r>
                            <w:r>
                              <w:rPr>
                                <w:sz w:val="17"/>
                                <w:szCs w:val="17"/>
                              </w:rPr>
                              <w:softHyphen/>
                              <w:t>tivos (fibrosis quística, metabolopatías, etc.)</w:t>
                            </w:r>
                          </w:p>
                        </w:txbxContent>
                      </wps:txbx>
                      <wps:bodyPr lIns="0" tIns="0" rIns="0" bIns="0"/>
                    </wps:wsp>
                  </a:graphicData>
                </a:graphic>
              </wp:anchor>
            </w:drawing>
          </mc:Choice>
          <mc:Fallback>
            <w:pict>
              <v:shape w14:anchorId="232A4AB6" id="Shape 1123" o:spid="_x0000_s1130" type="#_x0000_t202" style="position:absolute;left:0;text-align:left;margin-left:22.05pt;margin-top:7.45pt;width:170.65pt;height:169.9pt;z-index:251780096;visibility:visible;mso-wrap-style:square;mso-wrap-distance-left:9pt;mso-wrap-distance-top:0;mso-wrap-distance-right:190.45pt;mso-wrap-distance-bottom:29.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" filled="f" stroked="f">
                <v:textbox inset="0,0,0,0">
                  <w:txbxContent>
                    <w:p w14:paraId="3157757B" w14:textId="77777777" w:rsidR="00555CE0" w:rsidRDefault="00555CE0">
                      <w:pPr>
                        <w:pStyle w:val="Heading51"/>
                        <w:keepNext/>
                        <w:keepLines/>
                        <w:spacing w:after="200"/>
                      </w:pPr>
                      <w:bookmarkStart w:id="2319" w:name="bookmark5870"/>
                      <w:bookmarkStart w:id="2320" w:name="bookmark5871"/>
                      <w:bookmarkStart w:id="2321" w:name="bookmark5872"/>
                      <w:r>
                        <w:t>Elementos de sospecha de enfermedad genética</w:t>
                      </w:r>
                      <w:bookmarkEnd w:id="2319"/>
                      <w:bookmarkEnd w:id="2320"/>
                      <w:bookmarkEnd w:id="2321"/>
                    </w:p>
                    <w:p w14:paraId="0342C674" w14:textId="77777777" w:rsidR="00555CE0" w:rsidRDefault="00555CE0">
                      <w:pPr>
                        <w:pStyle w:val="BodyText"/>
                        <w:numPr>
                          <w:ilvl w:val="0"/>
                          <w:numId w:val="408"/>
                        </w:numPr>
                        <w:tabs>
                          <w:tab w:val="left" w:pos="120"/>
                        </w:tabs>
                        <w:spacing w:line="240" w:lineRule="auto"/>
                        <w:ind w:firstLine="0"/>
                        <w:rPr>
                          <w:sz w:val="17"/>
                          <w:szCs w:val="17"/>
                        </w:rPr>
                      </w:pPr>
                      <w:bookmarkStart w:id="2322" w:name="bookmark5873"/>
                      <w:bookmarkEnd w:id="2322"/>
                      <w:r>
                        <w:rPr>
                          <w:sz w:val="17"/>
                          <w:szCs w:val="17"/>
                        </w:rPr>
                        <w:t>Signos morfológicos</w:t>
                      </w:r>
                    </w:p>
                    <w:p w14:paraId="33C410A8" w14:textId="77777777" w:rsidR="00555CE0" w:rsidRDefault="00555CE0">
                      <w:pPr>
                        <w:pStyle w:val="BodyText"/>
                        <w:numPr>
                          <w:ilvl w:val="0"/>
                          <w:numId w:val="409"/>
                        </w:numPr>
                        <w:tabs>
                          <w:tab w:val="left" w:pos="110"/>
                        </w:tabs>
                        <w:spacing w:line="295" w:lineRule="auto"/>
                        <w:ind w:left="240" w:hanging="240"/>
                        <w:jc w:val="both"/>
                        <w:rPr>
                          <w:sz w:val="17"/>
                          <w:szCs w:val="17"/>
                        </w:rPr>
                      </w:pPr>
                      <w:bookmarkStart w:id="2323" w:name="bookmark5874"/>
                      <w:bookmarkEnd w:id="2323"/>
                      <w:r>
                        <w:rPr>
                          <w:sz w:val="17"/>
                          <w:szCs w:val="17"/>
                        </w:rPr>
                        <w:t>anomalías mayores: son todas aquellas malformaciones externas o internas que implican compromiso importante cos</w:t>
                      </w:r>
                      <w:r>
                        <w:rPr>
                          <w:sz w:val="17"/>
                          <w:szCs w:val="17"/>
                        </w:rPr>
                        <w:softHyphen/>
                        <w:t>mético y/o funcional.</w:t>
                      </w:r>
                    </w:p>
                    <w:p w14:paraId="03BFBF93" w14:textId="77777777" w:rsidR="00555CE0" w:rsidRDefault="00555CE0">
                      <w:pPr>
                        <w:pStyle w:val="BodyText"/>
                        <w:numPr>
                          <w:ilvl w:val="0"/>
                          <w:numId w:val="409"/>
                        </w:numPr>
                        <w:tabs>
                          <w:tab w:val="left" w:pos="106"/>
                        </w:tabs>
                        <w:spacing w:after="200" w:line="295" w:lineRule="auto"/>
                        <w:ind w:left="240" w:hanging="240"/>
                        <w:jc w:val="both"/>
                        <w:rPr>
                          <w:sz w:val="17"/>
                          <w:szCs w:val="17"/>
                        </w:rPr>
                      </w:pPr>
                      <w:bookmarkStart w:id="2324" w:name="bookmark5875"/>
                      <w:bookmarkEnd w:id="2324"/>
                      <w:r>
                        <w:rPr>
                          <w:sz w:val="17"/>
                          <w:szCs w:val="17"/>
                        </w:rPr>
                        <w:t>anomalías menores: no poseen repercu</w:t>
                      </w:r>
                      <w:r>
                        <w:rPr>
                          <w:sz w:val="17"/>
                          <w:szCs w:val="17"/>
                        </w:rPr>
                        <w:softHyphen/>
                        <w:t>sión cosmética ni funcional.</w:t>
                      </w:r>
                    </w:p>
                    <w:p w14:paraId="6E2519E8" w14:textId="77777777" w:rsidR="00555CE0" w:rsidRDefault="00555CE0">
                      <w:pPr>
                        <w:pStyle w:val="BodyText"/>
                        <w:numPr>
                          <w:ilvl w:val="0"/>
                          <w:numId w:val="408"/>
                        </w:numPr>
                        <w:tabs>
                          <w:tab w:val="left" w:pos="125"/>
                        </w:tabs>
                        <w:spacing w:after="200"/>
                        <w:ind w:firstLine="0"/>
                        <w:jc w:val="both"/>
                        <w:rPr>
                          <w:sz w:val="17"/>
                          <w:szCs w:val="17"/>
                        </w:rPr>
                      </w:pPr>
                      <w:bookmarkStart w:id="2325" w:name="bookmark5876"/>
                      <w:bookmarkEnd w:id="2325"/>
                      <w:r>
                        <w:rPr>
                          <w:sz w:val="17"/>
                          <w:szCs w:val="17"/>
                        </w:rPr>
                        <w:t>Signos funcionales: no todos los trastor</w:t>
                      </w:r>
                      <w:r>
                        <w:rPr>
                          <w:sz w:val="17"/>
                          <w:szCs w:val="17"/>
                        </w:rPr>
                        <w:softHyphen/>
                        <w:t>nos genéticos presentan cuadros mal forma</w:t>
                      </w:r>
                      <w:r>
                        <w:rPr>
                          <w:sz w:val="17"/>
                          <w:szCs w:val="17"/>
                        </w:rPr>
                        <w:softHyphen/>
                        <w:t>tivos (fibrosis quística, metabolopatías, etc.)</w:t>
                      </w:r>
                    </w:p>
                  </w:txbxContent>
                </v:textbox>
                <w10:wrap type="topAndBottom" anchorx="page"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63500" distL="2400300" distR="114300" simplePos="0" relativeHeight="251781120" behindDoc="0" locked="0" layoutInCell="1" allowOverlap="1" wp14:anchorId="7307C14B" wp14:editId="0B8F47A5">
                <wp:simplePos x="0" y="0"/>
                <wp:positionH relativeFrom="page">
                  <wp:posOffset>2566035</wp:posOffset>
                </wp:positionH>
                <wp:positionV relativeFrom="margin">
                  <wp:posOffset>94615</wp:posOffset>
                </wp:positionV>
                <wp:extent cx="2185670" cy="2468880"/>
                <wp:effectExtent l="0" t="0" r="0" b="0"/>
                <wp:wrapTopAndBottom/>
                <wp:docPr id="1125" name="Shape 1125"/>
                <wp:cNvGraphicFramePr/>
                <a:graphic xmlns:a="http://schemas.openxmlformats.org/drawingml/2006/main">
                  <a:graphicData uri="http://schemas.microsoft.com/office/word/2010/wordprocessingShape">
                    <wps:wsp>
                      <wps:cNvSpPr txBox="1"/>
                      <wps:spPr>
                        <a:xfrm>
                          <a:off x="0" y="0"/>
                          <a:ext cx="2185670" cy="2468880"/>
                        </a:xfrm>
                        <a:prstGeom prst="rect">
                          <a:avLst/>
                        </a:prstGeom>
                        <a:noFill/>
                      </wps:spPr>
                      <wps:txbx>
                        <w:txbxContent>
                          <w:p w14:paraId="13533368" w14:textId="77777777" w:rsidR="00555CE0" w:rsidRDefault="00555CE0">
                            <w:pPr>
                              <w:pStyle w:val="Heading51"/>
                              <w:keepNext/>
                              <w:keepLines/>
                              <w:jc w:val="both"/>
                            </w:pPr>
                            <w:bookmarkStart w:id="2326" w:name="bookmark5877"/>
                            <w:bookmarkStart w:id="2327" w:name="bookmark5878"/>
                            <w:bookmarkStart w:id="2328" w:name="bookmark5879"/>
                            <w:r>
                              <w:t>Diagnóstico</w:t>
                            </w:r>
                            <w:bookmarkEnd w:id="2326"/>
                            <w:bookmarkEnd w:id="2327"/>
                            <w:bookmarkEnd w:id="2328"/>
                          </w:p>
                          <w:p w14:paraId="79E7DE1E" w14:textId="77777777" w:rsidR="00555CE0" w:rsidRDefault="00555CE0">
                            <w:pPr>
                              <w:pStyle w:val="BodyText"/>
                              <w:spacing w:line="293" w:lineRule="auto"/>
                              <w:ind w:firstLine="0"/>
                              <w:jc w:val="both"/>
                              <w:rPr>
                                <w:sz w:val="17"/>
                                <w:szCs w:val="17"/>
                              </w:rPr>
                            </w:pPr>
                            <w:r>
                              <w:rPr>
                                <w:sz w:val="17"/>
                                <w:szCs w:val="17"/>
                              </w:rPr>
                              <w:t>Ante la sospecha de un cuadro de origen genético, y mientras se espera la intercon</w:t>
                            </w:r>
                            <w:r>
                              <w:rPr>
                                <w:sz w:val="17"/>
                                <w:szCs w:val="17"/>
                              </w:rPr>
                              <w:softHyphen/>
                              <w:t>sulta con el especialista, se deberá comenzar la evaluación del paciente.</w:t>
                            </w:r>
                          </w:p>
                          <w:p w14:paraId="4F410DB9" w14:textId="77777777" w:rsidR="00555CE0" w:rsidRDefault="00555CE0">
                            <w:pPr>
                              <w:pStyle w:val="BodyText"/>
                              <w:numPr>
                                <w:ilvl w:val="0"/>
                                <w:numId w:val="410"/>
                              </w:numPr>
                              <w:tabs>
                                <w:tab w:val="left" w:pos="370"/>
                              </w:tabs>
                              <w:spacing w:line="293" w:lineRule="auto"/>
                              <w:ind w:left="380" w:hanging="120"/>
                              <w:jc w:val="both"/>
                              <w:rPr>
                                <w:sz w:val="17"/>
                                <w:szCs w:val="17"/>
                              </w:rPr>
                            </w:pPr>
                            <w:bookmarkStart w:id="2329" w:name="bookmark5880"/>
                            <w:bookmarkEnd w:id="2329"/>
                            <w:r>
                              <w:rPr>
                                <w:sz w:val="17"/>
                                <w:szCs w:val="17"/>
                              </w:rPr>
                              <w:t>Historia familiar (incluyendo herma</w:t>
                            </w:r>
                            <w:r>
                              <w:rPr>
                                <w:sz w:val="17"/>
                                <w:szCs w:val="17"/>
                              </w:rPr>
                              <w:softHyphen/>
                              <w:t>nos, padres, tíos, primos y abuelos): indagar cosanguinidad, infertilidad, abortos espontáneos, muertes neonata</w:t>
                            </w:r>
                            <w:r>
                              <w:rPr>
                                <w:sz w:val="17"/>
                                <w:szCs w:val="17"/>
                              </w:rPr>
                              <w:softHyphen/>
                              <w:t>les y fetales, retardo mental, malforma</w:t>
                            </w:r>
                            <w:r>
                              <w:rPr>
                                <w:sz w:val="17"/>
                                <w:szCs w:val="17"/>
                              </w:rPr>
                              <w:softHyphen/>
                              <w:t>ciones, y trastornos similares al del niño afectado.</w:t>
                            </w:r>
                          </w:p>
                          <w:p w14:paraId="0DB8508C" w14:textId="77777777" w:rsidR="00555CE0" w:rsidRDefault="00555CE0">
                            <w:pPr>
                              <w:pStyle w:val="BodyText"/>
                              <w:numPr>
                                <w:ilvl w:val="0"/>
                                <w:numId w:val="410"/>
                              </w:numPr>
                              <w:tabs>
                                <w:tab w:val="left" w:pos="361"/>
                              </w:tabs>
                              <w:spacing w:line="293" w:lineRule="auto"/>
                              <w:ind w:left="380" w:hanging="120"/>
                              <w:jc w:val="both"/>
                              <w:rPr>
                                <w:sz w:val="17"/>
                                <w:szCs w:val="17"/>
                              </w:rPr>
                            </w:pPr>
                            <w:bookmarkStart w:id="2330" w:name="bookmark5881"/>
                            <w:bookmarkEnd w:id="2330"/>
                            <w:r>
                              <w:rPr>
                                <w:sz w:val="17"/>
                                <w:szCs w:val="17"/>
                              </w:rPr>
                              <w:t>Antecedentes gestacionales: fiebre ma</w:t>
                            </w:r>
                            <w:r>
                              <w:rPr>
                                <w:sz w:val="17"/>
                                <w:szCs w:val="17"/>
                              </w:rPr>
                              <w:softHyphen/>
                              <w:t>terna, metrorragia, enfermedades mater</w:t>
                            </w:r>
                            <w:r>
                              <w:rPr>
                                <w:sz w:val="17"/>
                                <w:szCs w:val="17"/>
                              </w:rPr>
                              <w:softHyphen/>
                              <w:t>nas, teratógenos, ecografías prenatales, movimientos fetales.</w:t>
                            </w:r>
                          </w:p>
                        </w:txbxContent>
                      </wps:txbx>
                      <wps:bodyPr lIns="0" tIns="0" rIns="0" bIns="0"/>
                    </wps:wsp>
                  </a:graphicData>
                </a:graphic>
              </wp:anchor>
            </w:drawing>
          </mc:Choice>
          <mc:Fallback>
            <w:pict>
              <v:shape w14:anchorId="7307C14B" id="Shape 1125" o:spid="_x0000_s1131" type="#_x0000_t202" style="position:absolute;left:0;text-align:left;margin-left:202.05pt;margin-top:7.45pt;width:172.1pt;height:194.4pt;z-index:251781120;visibility:visible;mso-wrap-style:square;mso-wrap-distance-left:189pt;mso-wrap-distance-top:0;mso-wrap-distance-right:9pt;mso-wrap-distance-bottom: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" filled="f" stroked="f">
                <v:textbox inset="0,0,0,0">
                  <w:txbxContent>
                    <w:p w14:paraId="13533368" w14:textId="77777777" w:rsidR="00555CE0" w:rsidRDefault="00555CE0">
                      <w:pPr>
                        <w:pStyle w:val="Heading51"/>
                        <w:keepNext/>
                        <w:keepLines/>
                        <w:jc w:val="both"/>
                      </w:pPr>
                      <w:bookmarkStart w:id="2331" w:name="bookmark5877"/>
                      <w:bookmarkStart w:id="2332" w:name="bookmark5878"/>
                      <w:bookmarkStart w:id="2333" w:name="bookmark5879"/>
                      <w:r>
                        <w:t>Diagnóstico</w:t>
                      </w:r>
                      <w:bookmarkEnd w:id="2331"/>
                      <w:bookmarkEnd w:id="2332"/>
                      <w:bookmarkEnd w:id="2333"/>
                    </w:p>
                    <w:p w14:paraId="79E7DE1E" w14:textId="77777777" w:rsidR="00555CE0" w:rsidRDefault="00555CE0">
                      <w:pPr>
                        <w:pStyle w:val="BodyText"/>
                        <w:spacing w:line="293" w:lineRule="auto"/>
                        <w:ind w:firstLine="0"/>
                        <w:jc w:val="both"/>
                        <w:rPr>
                          <w:sz w:val="17"/>
                          <w:szCs w:val="17"/>
                        </w:rPr>
                      </w:pPr>
                      <w:r>
                        <w:rPr>
                          <w:sz w:val="17"/>
                          <w:szCs w:val="17"/>
                        </w:rPr>
                        <w:t>Ante la sospecha de un cuadro de origen genético, y mientras se espera la intercon</w:t>
                      </w:r>
                      <w:r>
                        <w:rPr>
                          <w:sz w:val="17"/>
                          <w:szCs w:val="17"/>
                        </w:rPr>
                        <w:softHyphen/>
                        <w:t>sulta con el especialista, se deberá comenzar la evaluación del paciente.</w:t>
                      </w:r>
                    </w:p>
                    <w:p w14:paraId="4F410DB9" w14:textId="77777777" w:rsidR="00555CE0" w:rsidRDefault="00555CE0">
                      <w:pPr>
                        <w:pStyle w:val="BodyText"/>
                        <w:numPr>
                          <w:ilvl w:val="0"/>
                          <w:numId w:val="410"/>
                        </w:numPr>
                        <w:tabs>
                          <w:tab w:val="left" w:pos="370"/>
                        </w:tabs>
                        <w:spacing w:line="293" w:lineRule="auto"/>
                        <w:ind w:left="380" w:hanging="120"/>
                        <w:jc w:val="both"/>
                        <w:rPr>
                          <w:sz w:val="17"/>
                          <w:szCs w:val="17"/>
                        </w:rPr>
                      </w:pPr>
                      <w:bookmarkStart w:id="2334" w:name="bookmark5880"/>
                      <w:bookmarkEnd w:id="2334"/>
                      <w:r>
                        <w:rPr>
                          <w:sz w:val="17"/>
                          <w:szCs w:val="17"/>
                        </w:rPr>
                        <w:t>Historia familiar (incluyendo herma</w:t>
                      </w:r>
                      <w:r>
                        <w:rPr>
                          <w:sz w:val="17"/>
                          <w:szCs w:val="17"/>
                        </w:rPr>
                        <w:softHyphen/>
                        <w:t>nos, padres, tíos, primos y abuelos): indagar cosanguinidad, infertilidad, abortos espontáneos, muertes neonata</w:t>
                      </w:r>
                      <w:r>
                        <w:rPr>
                          <w:sz w:val="17"/>
                          <w:szCs w:val="17"/>
                        </w:rPr>
                        <w:softHyphen/>
                        <w:t>les y fetales, retardo mental, malforma</w:t>
                      </w:r>
                      <w:r>
                        <w:rPr>
                          <w:sz w:val="17"/>
                          <w:szCs w:val="17"/>
                        </w:rPr>
                        <w:softHyphen/>
                        <w:t>ciones, y trastornos similares al del niño afectado.</w:t>
                      </w:r>
                    </w:p>
                    <w:p w14:paraId="0DB8508C" w14:textId="77777777" w:rsidR="00555CE0" w:rsidRDefault="00555CE0">
                      <w:pPr>
                        <w:pStyle w:val="BodyText"/>
                        <w:numPr>
                          <w:ilvl w:val="0"/>
                          <w:numId w:val="410"/>
                        </w:numPr>
                        <w:tabs>
                          <w:tab w:val="left" w:pos="361"/>
                        </w:tabs>
                        <w:spacing w:line="293" w:lineRule="auto"/>
                        <w:ind w:left="380" w:hanging="120"/>
                        <w:jc w:val="both"/>
                        <w:rPr>
                          <w:sz w:val="17"/>
                          <w:szCs w:val="17"/>
                        </w:rPr>
                      </w:pPr>
                      <w:bookmarkStart w:id="2335" w:name="bookmark5881"/>
                      <w:bookmarkEnd w:id="2335"/>
                      <w:r>
                        <w:rPr>
                          <w:sz w:val="17"/>
                          <w:szCs w:val="17"/>
                        </w:rPr>
                        <w:t>Antecedentes gestacionales: fiebre ma</w:t>
                      </w:r>
                      <w:r>
                        <w:rPr>
                          <w:sz w:val="17"/>
                          <w:szCs w:val="17"/>
                        </w:rPr>
                        <w:softHyphen/>
                        <w:t>terna, metrorragia, enfermedades mater</w:t>
                      </w:r>
                      <w:r>
                        <w:rPr>
                          <w:sz w:val="17"/>
                          <w:szCs w:val="17"/>
                        </w:rPr>
                        <w:softHyphen/>
                        <w:t>nas, teratógenos, ecografías prenatales, movimientos fetales.</w:t>
                      </w:r>
                    </w:p>
                  </w:txbxContent>
                </v:textbox>
                <w10:wrap type="topAndBottom" anchorx="page" anchory="margin"/>
              </v:shape>
            </w:pict>
          </mc:Fallback>
        </mc:AlternateContent>
      </w:r>
      <w:r xmlns:w="http://schemas.openxmlformats.org/wordprocessingml/2006/main">
        <w:rPr>
          <w:i w:val="0"/>
          <w:iCs w:val="0"/>
          <w:color w:val="FFFFFF"/>
          <w:sz w:val="14"/>
          <w:szCs w:val="14"/>
        </w:rPr>
        <w:t xml:space="preserve">TABELUL xviii.1.2. </w:t>
      </w:r>
      <w:r xmlns:w="http://schemas.openxmlformats.org/wordprocessingml/2006/main">
        <w:rPr>
          <w:b/>
          <w:bCs/>
          <w:i w:val="0"/>
          <w:iCs w:val="0"/>
          <w:color w:val="FFFFFF"/>
          <w:sz w:val="15"/>
          <w:szCs w:val="15"/>
        </w:rPr>
        <w:t xml:space="preserve">Elemente de suspiciune a modificărilor genetice</w:t>
      </w:r>
    </w:p>
    <w:tbl>
      <w:tblPr>
        <w:tblOverlap w:val="never"/>
        <w:tblW w:w="0" w:type="auto"/>
        <w:jc w:val="center"/>
        <w:tblLayout w:type="fixed"/>
        <w:tblCellMar>
          <w:left w:w="10" w:type="dxa"/>
          <w:right w:w="10" w:type="dxa"/>
        </w:tblCellMar>
        <w:tblLook w:val="04A0" w:firstRow="1" w:lastRow="0" w:firstColumn="1" w:lastColumn="0" w:noHBand="0" w:noVBand="1"/>
      </w:tblPr>
      <w:tblGrid>
        <w:gridCol w:w="1085"/>
        <w:gridCol w:w="5957"/>
      </w:tblGrid>
      <w:tr w:rsidR="00555CE0" w14:paraId="47856FA4" w14:textId="77777777">
        <w:tblPrEx>
          <w:tblCellMar>
            <w:top w:w="0" w:type="dxa"/>
            <w:bottom w:w="0" w:type="dxa"/>
          </w:tblCellMar>
        </w:tblPrEx>
        <w:trPr>
          <w:trHeight w:hRule="exact" w:val="3518"/>
          <w:jc w:val="center"/>
        </w:trPr>
        <w:tc>
          <w:tcPr>
            <w:tcW w:w="1085" w:type="dxa"/>
            <w:shd w:val="clear" w:color="auto" w:fill="FFFFFF"/>
          </w:tcPr>
          <w:p w14:paraId="15FDA689"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b/>
                <w:bCs/>
                <w:sz w:val="14"/>
                <w:szCs w:val="14"/>
              </w:rPr>
              <w:t xml:space="preserve">ANOMALII MAJORE</w:t>
            </w:r>
          </w:p>
        </w:tc>
        <w:tc>
          <w:tcPr>
            <w:tcW w:w="5957" w:type="dxa"/>
            <w:shd w:val="clear" w:color="auto" w:fill="FFFFFF"/>
          </w:tcPr>
          <w:p w14:paraId="3EEA86B3" w14:textId="77777777" w:rsidR="00555CE0" w:rsidRDefault="00555CE0">
            <w:pPr xmlns:w="http://schemas.openxmlformats.org/wordprocessingml/2006/main">
              <w:pStyle w:val="Other0"/>
              <w:tabs>
                <w:tab w:val="left" w:pos="3932"/>
              </w:tabs>
              <w:spacing w:line="254" w:lineRule="auto"/>
              <w:ind w:firstLine="380"/>
              <w:rPr>
                <w:sz w:val="15"/>
                <w:szCs w:val="15"/>
              </w:rPr>
            </w:pPr>
            <w:r xmlns:w="http://schemas.openxmlformats.org/wordprocessingml/2006/main">
              <w:rPr>
                <w:rFonts w:ascii="Tahoma" w:eastAsia="Tahoma" w:hAnsi="Tahoma" w:cs="Tahoma"/>
                <w:sz w:val="15"/>
                <w:szCs w:val="15"/>
              </w:rPr>
              <w:t xml:space="preserve">CIV </w:t>
            </w:r>
            <w:r xmlns:w="http://schemas.openxmlformats.org/wordprocessingml/2006/main">
              <w:rPr>
                <w:rFonts w:ascii="Tahoma" w:eastAsia="Tahoma" w:hAnsi="Tahoma" w:cs="Tahoma"/>
                <w:sz w:val="15"/>
                <w:szCs w:val="15"/>
              </w:rPr>
              <w:t xml:space="preserve">cardiovascular</w:t>
            </w:r>
            <w:r xmlns:w="http://schemas.openxmlformats.org/wordprocessingml/2006/main">
              <w:rPr>
                <w:rFonts w:ascii="Tahoma" w:eastAsia="Tahoma" w:hAnsi="Tahoma" w:cs="Tahoma"/>
                <w:sz w:val="15"/>
                <w:szCs w:val="15"/>
              </w:rPr>
              <w:tab xmlns:w="http://schemas.openxmlformats.org/wordprocessingml/2006/main"/>
            </w:r>
          </w:p>
          <w:p w14:paraId="463E4BF5" w14:textId="77777777" w:rsidR="00555CE0" w:rsidRDefault="00555CE0">
            <w:pPr xmlns:w="http://schemas.openxmlformats.org/wordprocessingml/2006/main">
              <w:pStyle w:val="Other0"/>
              <w:spacing w:after="40" w:line="254" w:lineRule="auto"/>
              <w:ind w:left="3940" w:firstLine="0"/>
              <w:rPr>
                <w:sz w:val="15"/>
                <w:szCs w:val="15"/>
              </w:rPr>
            </w:pPr>
            <w:r xmlns:w="http://schemas.openxmlformats.org/wordprocessingml/2006/main">
              <w:rPr>
                <w:rFonts w:ascii="Tahoma" w:eastAsia="Tahoma" w:hAnsi="Tahoma" w:cs="Tahoma"/>
                <w:sz w:val="15"/>
                <w:szCs w:val="15"/>
              </w:rPr>
              <w:t xml:space="preserve">Tetralogia CIA a canalului permeabil Fallot</w:t>
            </w:r>
          </w:p>
          <w:p w14:paraId="5EF4C20E" w14:textId="77777777" w:rsidR="00555CE0" w:rsidRDefault="00555CE0">
            <w:pPr xmlns:w="http://schemas.openxmlformats.org/wordprocessingml/2006/main">
              <w:pStyle w:val="Other0"/>
              <w:tabs>
                <w:tab w:val="left" w:pos="3927"/>
              </w:tabs>
              <w:spacing w:line="254" w:lineRule="auto"/>
              <w:ind w:firstLine="380"/>
              <w:rPr>
                <w:sz w:val="15"/>
                <w:szCs w:val="15"/>
              </w:rPr>
            </w:pPr>
            <w:r xmlns:w="http://schemas.openxmlformats.org/wordprocessingml/2006/main">
              <w:rPr>
                <w:rFonts w:ascii="Tahoma" w:eastAsia="Tahoma" w:hAnsi="Tahoma" w:cs="Tahoma"/>
                <w:sz w:val="15"/>
                <w:szCs w:val="15"/>
              </w:rPr>
              <w:t xml:space="preserve">Anencefalia </w:t>
            </w:r>
            <w:r xmlns:w="http://schemas.openxmlformats.org/wordprocessingml/2006/main">
              <w:rPr>
                <w:rFonts w:ascii="Tahoma" w:eastAsia="Tahoma" w:hAnsi="Tahoma" w:cs="Tahoma"/>
                <w:sz w:val="15"/>
                <w:szCs w:val="15"/>
              </w:rPr>
              <w:t xml:space="preserve">sistemului nervos central</w:t>
            </w:r>
            <w:r xmlns:w="http://schemas.openxmlformats.org/wordprocessingml/2006/main">
              <w:rPr>
                <w:rFonts w:ascii="Tahoma" w:eastAsia="Tahoma" w:hAnsi="Tahoma" w:cs="Tahoma"/>
                <w:sz w:val="15"/>
                <w:szCs w:val="15"/>
              </w:rPr>
              <w:tab xmlns:w="http://schemas.openxmlformats.org/wordprocessingml/2006/main"/>
            </w:r>
          </w:p>
          <w:p w14:paraId="6EC57AEF" w14:textId="77777777" w:rsidR="00555CE0" w:rsidRDefault="00555CE0">
            <w:pPr xmlns:w="http://schemas.openxmlformats.org/wordprocessingml/2006/main">
              <w:pStyle w:val="Other0"/>
              <w:spacing w:after="40" w:line="254" w:lineRule="auto"/>
              <w:ind w:left="3940" w:firstLine="0"/>
              <w:rPr>
                <w:sz w:val="15"/>
                <w:szCs w:val="15"/>
              </w:rPr>
            </w:pPr>
            <w:r xmlns:w="http://schemas.openxmlformats.org/wordprocessingml/2006/main">
              <w:rPr>
                <w:rFonts w:ascii="Tahoma" w:eastAsia="Tahoma" w:hAnsi="Tahoma" w:cs="Tahoma"/>
                <w:sz w:val="15"/>
                <w:szCs w:val="15"/>
              </w:rPr>
              <w:t xml:space="preserve">Hidrocefalie Microcefalie Mielomeningocele</w:t>
            </w:r>
          </w:p>
          <w:p w14:paraId="290A1996" w14:textId="77777777" w:rsidR="00555CE0" w:rsidRDefault="00555CE0">
            <w:pPr xmlns:w="http://schemas.openxmlformats.org/wordprocessingml/2006/main">
              <w:pStyle w:val="Other0"/>
              <w:tabs>
                <w:tab w:val="left" w:pos="3937"/>
              </w:tabs>
              <w:spacing w:line="252" w:lineRule="auto"/>
              <w:ind w:firstLine="380"/>
              <w:rPr>
                <w:sz w:val="15"/>
                <w:szCs w:val="15"/>
              </w:rPr>
            </w:pPr>
            <w:r xmlns:w="http://schemas.openxmlformats.org/wordprocessingml/2006/main">
              <w:rPr>
                <w:rFonts w:ascii="Tahoma" w:eastAsia="Tahoma" w:hAnsi="Tahoma" w:cs="Tahoma"/>
                <w:sz w:val="15"/>
                <w:szCs w:val="15"/>
              </w:rPr>
              <w:t xml:space="preserve">Fisura alveolopalatină </w:t>
            </w:r>
            <w:r xmlns:w="http://schemas.openxmlformats.org/wordprocessingml/2006/main">
              <w:rPr>
                <w:rFonts w:ascii="Tahoma" w:eastAsia="Tahoma" w:hAnsi="Tahoma" w:cs="Tahoma"/>
                <w:sz w:val="15"/>
                <w:szCs w:val="15"/>
              </w:rPr>
              <w:t xml:space="preserve">gastrointestinală</w:t>
            </w:r>
            <w:r xmlns:w="http://schemas.openxmlformats.org/wordprocessingml/2006/main">
              <w:rPr>
                <w:rFonts w:ascii="Tahoma" w:eastAsia="Tahoma" w:hAnsi="Tahoma" w:cs="Tahoma"/>
                <w:sz w:val="15"/>
                <w:szCs w:val="15"/>
              </w:rPr>
              <w:tab xmlns:w="http://schemas.openxmlformats.org/wordprocessingml/2006/main"/>
            </w:r>
          </w:p>
          <w:p w14:paraId="03846597" w14:textId="77777777" w:rsidR="00555CE0" w:rsidRDefault="00555CE0">
            <w:pPr xmlns:w="http://schemas.openxmlformats.org/wordprocessingml/2006/main">
              <w:pStyle w:val="Other0"/>
              <w:spacing w:after="40" w:line="252" w:lineRule="auto"/>
              <w:ind w:left="3940" w:firstLine="0"/>
              <w:rPr>
                <w:sz w:val="15"/>
                <w:szCs w:val="15"/>
              </w:rPr>
            </w:pPr>
            <w:r xmlns:w="http://schemas.openxmlformats.org/wordprocessingml/2006/main">
              <w:rPr>
                <w:rFonts w:ascii="Tahoma" w:eastAsia="Tahoma" w:hAnsi="Tahoma" w:cs="Tahoma"/>
                <w:sz w:val="15"/>
                <w:szCs w:val="15"/>
              </w:rPr>
              <w:t xml:space="preserve">Hernie diafragmatică, atrezie esofagiană, anus imperforat</w:t>
            </w:r>
          </w:p>
          <w:p w14:paraId="0939FA05" w14:textId="77777777" w:rsidR="00555CE0" w:rsidRDefault="00555CE0">
            <w:pPr xmlns:w="http://schemas.openxmlformats.org/wordprocessingml/2006/main">
              <w:pStyle w:val="Other0"/>
              <w:spacing w:after="40" w:line="254" w:lineRule="auto"/>
              <w:ind w:firstLine="380"/>
              <w:rPr>
                <w:sz w:val="15"/>
                <w:szCs w:val="15"/>
              </w:rPr>
            </w:pPr>
            <w:r xmlns:w="http://schemas.openxmlformats.org/wordprocessingml/2006/main">
              <w:rPr>
                <w:rFonts w:ascii="Tahoma" w:eastAsia="Tahoma" w:hAnsi="Tahoma" w:cs="Tahoma"/>
                <w:sz w:val="15"/>
                <w:szCs w:val="15"/>
              </w:rPr>
              <w:t xml:space="preserve">Anomalii ale membrilor</w:t>
            </w:r>
          </w:p>
          <w:p w14:paraId="10395315" w14:textId="77777777" w:rsidR="00555CE0" w:rsidRDefault="00555CE0">
            <w:pPr xmlns:w="http://schemas.openxmlformats.org/wordprocessingml/2006/main">
              <w:pStyle w:val="Other0"/>
              <w:tabs>
                <w:tab w:val="left" w:pos="3922"/>
              </w:tabs>
              <w:spacing w:line="254" w:lineRule="auto"/>
              <w:ind w:firstLine="380"/>
              <w:rPr>
                <w:sz w:val="15"/>
                <w:szCs w:val="15"/>
              </w:rPr>
            </w:pPr>
            <w:r xmlns:w="http://schemas.openxmlformats.org/wordprocessingml/2006/main">
              <w:rPr>
                <w:rFonts w:ascii="Tahoma" w:eastAsia="Tahoma" w:hAnsi="Tahoma" w:cs="Tahoma"/>
                <w:sz w:val="15"/>
                <w:szCs w:val="15"/>
              </w:rPr>
              <w:t xml:space="preserve">Agenezie renală </w:t>
            </w:r>
            <w:r xmlns:w="http://schemas.openxmlformats.org/wordprocessingml/2006/main">
              <w:rPr>
                <w:rFonts w:ascii="Tahoma" w:eastAsia="Tahoma" w:hAnsi="Tahoma" w:cs="Tahoma"/>
                <w:sz w:val="15"/>
                <w:szCs w:val="15"/>
              </w:rPr>
              <w:t xml:space="preserve">urogenitală</w:t>
            </w:r>
            <w:r xmlns:w="http://schemas.openxmlformats.org/wordprocessingml/2006/main">
              <w:rPr>
                <w:rFonts w:ascii="Tahoma" w:eastAsia="Tahoma" w:hAnsi="Tahoma" w:cs="Tahoma"/>
                <w:sz w:val="15"/>
                <w:szCs w:val="15"/>
              </w:rPr>
              <w:tab xmlns:w="http://schemas.openxmlformats.org/wordprocessingml/2006/main"/>
            </w:r>
          </w:p>
          <w:p w14:paraId="02350820" w14:textId="77777777" w:rsidR="00555CE0" w:rsidRDefault="00555CE0">
            <w:pPr xmlns:w="http://schemas.openxmlformats.org/wordprocessingml/2006/main">
              <w:pStyle w:val="Other0"/>
              <w:spacing w:after="40" w:line="254" w:lineRule="auto"/>
              <w:ind w:left="3940" w:firstLine="0"/>
              <w:rPr>
                <w:sz w:val="15"/>
                <w:szCs w:val="15"/>
              </w:rPr>
            </w:pPr>
            <w:r xmlns:w="http://schemas.openxmlformats.org/wordprocessingml/2006/main">
              <w:rPr>
                <w:rFonts w:ascii="Tahoma" w:eastAsia="Tahoma" w:hAnsi="Tahoma" w:cs="Tahoma"/>
                <w:sz w:val="15"/>
                <w:szCs w:val="15"/>
              </w:rPr>
              <w:t xml:space="preserve">Boală renală polichistică, extrofie a vezicii urinare, organe genitale ambigue</w:t>
            </w:r>
          </w:p>
        </w:tc>
      </w:tr>
      <w:tr w:rsidR="00555CE0" w14:paraId="1AACE4B0" w14:textId="77777777">
        <w:tblPrEx>
          <w:tblCellMar>
            <w:top w:w="0" w:type="dxa"/>
            <w:bottom w:w="0" w:type="dxa"/>
          </w:tblCellMar>
        </w:tblPrEx>
        <w:trPr>
          <w:trHeight w:hRule="exact" w:val="2688"/>
          <w:jc w:val="center"/>
        </w:trPr>
        <w:tc>
          <w:tcPr>
            <w:tcW w:w="1085" w:type="dxa"/>
            <w:tcBorders>
              <w:top w:val="single" w:sz="4" w:space="0" w:color="auto"/>
              <w:bottom w:val="single" w:sz="4" w:space="0" w:color="auto"/>
            </w:tcBorders>
            <w:shd w:val="clear" w:color="auto" w:fill="FFFFFF"/>
          </w:tcPr>
          <w:p w14:paraId="6518D360"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b/>
                <w:bCs/>
                <w:sz w:val="14"/>
                <w:szCs w:val="14"/>
              </w:rPr>
              <w:t xml:space="preserve">ANOMALII MINORE</w:t>
            </w:r>
          </w:p>
        </w:tc>
        <w:tc>
          <w:tcPr>
            <w:tcW w:w="5957" w:type="dxa"/>
            <w:tcBorders>
              <w:top w:val="single" w:sz="4" w:space="0" w:color="auto"/>
              <w:bottom w:val="single" w:sz="4" w:space="0" w:color="auto"/>
            </w:tcBorders>
            <w:shd w:val="clear" w:color="auto" w:fill="FFFFFF"/>
          </w:tcPr>
          <w:p w14:paraId="0471F0D5" w14:textId="77777777" w:rsidR="00555CE0" w:rsidRDefault="00555CE0">
            <w:pPr xmlns:w="http://schemas.openxmlformats.org/wordprocessingml/2006/main">
              <w:pStyle w:val="Other0"/>
              <w:spacing w:line="240" w:lineRule="auto"/>
              <w:ind w:firstLine="380"/>
              <w:rPr>
                <w:sz w:val="15"/>
                <w:szCs w:val="15"/>
              </w:rPr>
            </w:pPr>
            <w:r xmlns:w="http://schemas.openxmlformats.org/wordprocessingml/2006/main">
              <w:rPr>
                <w:rFonts w:ascii="Tahoma" w:eastAsia="Tahoma" w:hAnsi="Tahoma" w:cs="Tahoma"/>
                <w:sz w:val="15"/>
                <w:szCs w:val="15"/>
              </w:rPr>
              <w:t xml:space="preserve">Fosa preauriculară sau mamelon</w:t>
            </w:r>
          </w:p>
          <w:p w14:paraId="2230BE86" w14:textId="77777777" w:rsidR="00555CE0" w:rsidRDefault="00555CE0">
            <w:pPr xmlns:w="http://schemas.openxmlformats.org/wordprocessingml/2006/main">
              <w:pStyle w:val="Other0"/>
              <w:spacing w:line="240" w:lineRule="auto"/>
              <w:ind w:firstLine="380"/>
              <w:rPr>
                <w:sz w:val="15"/>
                <w:szCs w:val="15"/>
              </w:rPr>
            </w:pPr>
            <w:r xmlns:w="http://schemas.openxmlformats.org/wordprocessingml/2006/main">
              <w:rPr>
                <w:rFonts w:ascii="Tahoma" w:eastAsia="Tahoma" w:hAnsi="Tahoma" w:cs="Tahoma"/>
                <w:sz w:val="15"/>
                <w:szCs w:val="15"/>
              </w:rPr>
              <w:t xml:space="preserve">Pliu epicantic</w:t>
            </w:r>
          </w:p>
          <w:p w14:paraId="4309D56C" w14:textId="77777777" w:rsidR="00555CE0" w:rsidRDefault="00555CE0">
            <w:pPr xmlns:w="http://schemas.openxmlformats.org/wordprocessingml/2006/main">
              <w:pStyle w:val="Other0"/>
              <w:spacing w:line="240" w:lineRule="auto"/>
              <w:ind w:firstLine="380"/>
              <w:rPr>
                <w:sz w:val="15"/>
                <w:szCs w:val="15"/>
              </w:rPr>
            </w:pPr>
            <w:r xmlns:w="http://schemas.openxmlformats.org/wordprocessingml/2006/main">
              <w:rPr>
                <w:rFonts w:ascii="Tahoma" w:eastAsia="Tahoma" w:hAnsi="Tahoma" w:cs="Tahoma"/>
                <w:sz w:val="15"/>
                <w:szCs w:val="15"/>
              </w:rPr>
              <w:t xml:space="preserve">Stenoza canalului lacrimal</w:t>
            </w:r>
          </w:p>
          <w:p w14:paraId="6B4D79A8" w14:textId="77777777" w:rsidR="00555CE0" w:rsidRDefault="00555CE0">
            <w:pPr xmlns:w="http://schemas.openxmlformats.org/wordprocessingml/2006/main">
              <w:pStyle w:val="Other0"/>
              <w:spacing w:line="240" w:lineRule="auto"/>
              <w:ind w:firstLine="380"/>
              <w:rPr>
                <w:sz w:val="15"/>
                <w:szCs w:val="15"/>
              </w:rPr>
            </w:pPr>
            <w:r xmlns:w="http://schemas.openxmlformats.org/wordprocessingml/2006/main">
              <w:rPr>
                <w:rFonts w:ascii="Tahoma" w:eastAsia="Tahoma" w:hAnsi="Tahoma" w:cs="Tahoma"/>
                <w:sz w:val="15"/>
                <w:szCs w:val="15"/>
              </w:rPr>
              <w:t xml:space="preserve">Pete Brushfield în iris</w:t>
            </w:r>
          </w:p>
          <w:p w14:paraId="164111AD" w14:textId="77777777" w:rsidR="00555CE0" w:rsidRDefault="00555CE0">
            <w:pPr xmlns:w="http://schemas.openxmlformats.org/wordprocessingml/2006/main">
              <w:pStyle w:val="Other0"/>
              <w:spacing w:line="240" w:lineRule="auto"/>
              <w:ind w:firstLine="380"/>
              <w:rPr>
                <w:sz w:val="15"/>
                <w:szCs w:val="15"/>
              </w:rPr>
            </w:pPr>
            <w:r xmlns:w="http://schemas.openxmlformats.org/wordprocessingml/2006/main">
              <w:rPr>
                <w:rFonts w:ascii="Tahoma" w:eastAsia="Tahoma" w:hAnsi="Tahoma" w:cs="Tahoma"/>
                <w:sz w:val="15"/>
                <w:szCs w:val="15"/>
              </w:rPr>
              <w:t xml:space="preserve">Gropițe labiale</w:t>
            </w:r>
          </w:p>
          <w:p w14:paraId="594FE633" w14:textId="77777777" w:rsidR="00555CE0" w:rsidRDefault="00555CE0">
            <w:pPr xmlns:w="http://schemas.openxmlformats.org/wordprocessingml/2006/main">
              <w:pStyle w:val="Other0"/>
              <w:spacing w:line="240" w:lineRule="auto"/>
              <w:ind w:firstLine="380"/>
              <w:rPr>
                <w:sz w:val="15"/>
                <w:szCs w:val="15"/>
              </w:rPr>
            </w:pPr>
            <w:r xmlns:w="http://schemas.openxmlformats.org/wordprocessingml/2006/main">
              <w:rPr>
                <w:rFonts w:ascii="Tahoma" w:eastAsia="Tahoma" w:hAnsi="Tahoma" w:cs="Tahoma"/>
                <w:sz w:val="15"/>
                <w:szCs w:val="15"/>
              </w:rPr>
              <w:t xml:space="preserve">Pliu palmar unic</w:t>
            </w:r>
          </w:p>
          <w:p w14:paraId="693F0FE3" w14:textId="77777777" w:rsidR="00555CE0" w:rsidRDefault="00555CE0">
            <w:pPr xmlns:w="http://schemas.openxmlformats.org/wordprocessingml/2006/main">
              <w:pStyle w:val="Other0"/>
              <w:spacing w:line="240" w:lineRule="auto"/>
              <w:ind w:firstLine="380"/>
              <w:rPr>
                <w:sz w:val="15"/>
                <w:szCs w:val="15"/>
              </w:rPr>
            </w:pPr>
            <w:r xmlns:w="http://schemas.openxmlformats.org/wordprocessingml/2006/main">
              <w:rPr>
                <w:rFonts w:ascii="Tahoma" w:eastAsia="Tahoma" w:hAnsi="Tahoma" w:cs="Tahoma"/>
                <w:sz w:val="15"/>
                <w:szCs w:val="15"/>
              </w:rPr>
              <w:t xml:space="preserve">Clinodactilia degetului al cincilea</w:t>
            </w:r>
          </w:p>
          <w:p w14:paraId="33515DBE" w14:textId="77777777" w:rsidR="00555CE0" w:rsidRDefault="00555CE0">
            <w:pPr xmlns:w="http://schemas.openxmlformats.org/wordprocessingml/2006/main">
              <w:pStyle w:val="Other0"/>
              <w:spacing w:line="240" w:lineRule="auto"/>
              <w:ind w:firstLine="380"/>
              <w:rPr>
                <w:sz w:val="15"/>
                <w:szCs w:val="15"/>
              </w:rPr>
            </w:pPr>
            <w:r xmlns:w="http://schemas.openxmlformats.org/wordprocessingml/2006/main">
              <w:rPr>
                <w:rFonts w:ascii="Tahoma" w:eastAsia="Tahoma" w:hAnsi="Tahoma" w:cs="Tahoma"/>
                <w:sz w:val="15"/>
                <w:szCs w:val="15"/>
              </w:rPr>
              <w:t xml:space="preserve">Sindactilia degetelor de la picior al doilea și al treilea</w:t>
            </w:r>
          </w:p>
          <w:p w14:paraId="5386198A" w14:textId="77777777" w:rsidR="00555CE0" w:rsidRDefault="00555CE0">
            <w:pPr xmlns:w="http://schemas.openxmlformats.org/wordprocessingml/2006/main">
              <w:pStyle w:val="Other0"/>
              <w:spacing w:line="240" w:lineRule="auto"/>
              <w:ind w:firstLine="380"/>
              <w:rPr>
                <w:sz w:val="15"/>
                <w:szCs w:val="15"/>
              </w:rPr>
            </w:pPr>
            <w:r xmlns:w="http://schemas.openxmlformats.org/wordprocessingml/2006/main">
              <w:rPr>
                <w:rFonts w:ascii="Tahoma" w:eastAsia="Tahoma" w:hAnsi="Tahoma" w:cs="Tahoma"/>
                <w:sz w:val="15"/>
                <w:szCs w:val="15"/>
              </w:rPr>
              <w:t xml:space="preserve">mamelon supranumerar</w:t>
            </w:r>
          </w:p>
          <w:p w14:paraId="5A8EA2F7" w14:textId="77777777" w:rsidR="00555CE0" w:rsidRDefault="00555CE0">
            <w:pPr xmlns:w="http://schemas.openxmlformats.org/wordprocessingml/2006/main">
              <w:pStyle w:val="Other0"/>
              <w:spacing w:line="240" w:lineRule="auto"/>
              <w:ind w:firstLine="380"/>
              <w:rPr>
                <w:sz w:val="15"/>
                <w:szCs w:val="15"/>
              </w:rPr>
            </w:pPr>
            <w:r xmlns:w="http://schemas.openxmlformats.org/wordprocessingml/2006/main">
              <w:rPr>
                <w:rFonts w:ascii="Tahoma" w:eastAsia="Tahoma" w:hAnsi="Tahoma" w:cs="Tahoma"/>
                <w:sz w:val="15"/>
                <w:szCs w:val="15"/>
              </w:rPr>
              <w:t xml:space="preserve">Hernie ombilicală</w:t>
            </w:r>
          </w:p>
          <w:p w14:paraId="2D0EC3C9" w14:textId="77777777" w:rsidR="00555CE0" w:rsidRDefault="00555CE0">
            <w:pPr xmlns:w="http://schemas.openxmlformats.org/wordprocessingml/2006/main">
              <w:pStyle w:val="Other0"/>
              <w:spacing w:line="240" w:lineRule="auto"/>
              <w:ind w:firstLine="380"/>
              <w:rPr>
                <w:sz w:val="15"/>
                <w:szCs w:val="15"/>
              </w:rPr>
            </w:pPr>
            <w:r xmlns:w="http://schemas.openxmlformats.org/wordprocessingml/2006/main">
              <w:rPr>
                <w:rFonts w:ascii="Tahoma" w:eastAsia="Tahoma" w:hAnsi="Tahoma" w:cs="Tahoma"/>
                <w:sz w:val="15"/>
                <w:szCs w:val="15"/>
              </w:rPr>
              <w:t xml:space="preserve">Hidrocel</w:t>
            </w:r>
          </w:p>
          <w:p w14:paraId="2A79B8A2" w14:textId="77777777" w:rsidR="00555CE0" w:rsidRDefault="00555CE0">
            <w:pPr xmlns:w="http://schemas.openxmlformats.org/wordprocessingml/2006/main">
              <w:pStyle w:val="Other0"/>
              <w:spacing w:line="240" w:lineRule="auto"/>
              <w:ind w:firstLine="380"/>
              <w:rPr>
                <w:sz w:val="15"/>
                <w:szCs w:val="15"/>
              </w:rPr>
            </w:pPr>
            <w:r xmlns:w="http://schemas.openxmlformats.org/wordprocessingml/2006/main">
              <w:rPr>
                <w:rFonts w:ascii="Tahoma" w:eastAsia="Tahoma" w:hAnsi="Tahoma" w:cs="Tahoma"/>
                <w:sz w:val="15"/>
                <w:szCs w:val="15"/>
              </w:rPr>
              <w:t xml:space="preserve">Groapă pilonidală</w:t>
            </w:r>
          </w:p>
        </w:tc>
      </w:tr>
    </w:tbl>
    <w:p w14:paraId="75CDF280" w14:textId="77777777" w:rsidR="00555CE0" w:rsidRDefault="00555CE0">
      <w:pPr>
        <w:spacing w:line="1" w:lineRule="exact"/>
        <w:rPr>
          <w:sz w:val="2"/>
          <w:szCs w:val="2"/>
        </w:rPr>
      </w:pPr>
      <w:r>
        <w:br w:type="page"/>
      </w:r>
    </w:p>
    <w:p w14:paraId="78DD0C09" w14:textId="77777777" w:rsidR="00555CE0" w:rsidRDefault="00555CE0">
      <w:pPr xmlns:w="http://schemas.openxmlformats.org/wordprocessingml/2006/main">
        <w:pStyle w:val="Bodytext30"/>
        <w:spacing w:after="0" w:line="276" w:lineRule="auto"/>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114300" distR="114300" simplePos="0" relativeHeight="251782144" behindDoc="0" locked="0" layoutInCell="1" allowOverlap="1" wp14:anchorId="12BC3FEA" wp14:editId="5AECA59C">
                <wp:simplePos x="0" y="0"/>
                <wp:positionH relativeFrom="margin">
                  <wp:posOffset>-24130</wp:posOffset>
                </wp:positionH>
                <wp:positionV relativeFrom="margin">
                  <wp:posOffset>137160</wp:posOffset>
                </wp:positionV>
                <wp:extent cx="640080" cy="262255"/>
                <wp:effectExtent l="0" t="0" r="0" b="0"/>
                <wp:wrapSquare wrapText="bothSides"/>
                <wp:docPr id="1127" name="Shape 1127"/>
                <wp:cNvGraphicFramePr/>
                <a:graphic xmlns:a="http://schemas.openxmlformats.org/drawingml/2006/main">
                  <a:graphicData uri="http://schemas.microsoft.com/office/word/2010/wordprocessingShape">
                    <wps:wsp>
                      <wps:cNvSpPr txBox="1"/>
                      <wps:spPr>
                        <a:xfrm>
                          <a:off x="0" y="0"/>
                          <a:ext cx="640080" cy="262255"/>
                        </a:xfrm>
                        <a:prstGeom prst="rect">
                          <a:avLst/>
                        </a:prstGeom>
                        <a:noFill/>
                      </wps:spPr>
                      <wps:txbx>
                        <w:txbxContent>
                          <w:p w14:paraId="7D21EFBB" w14:textId="77777777" w:rsidR="00555CE0" w:rsidRDefault="00555CE0">
                            <w:pPr>
                              <w:pStyle w:val="Bodytext30"/>
                              <w:spacing w:after="0" w:line="276" w:lineRule="auto"/>
                              <w:rPr>
                                <w:sz w:val="14"/>
                                <w:szCs w:val="14"/>
                              </w:rPr>
                            </w:pPr>
                            <w:r>
                              <w:rPr>
                                <w:b/>
                                <w:bCs/>
                                <w:sz w:val="14"/>
                                <w:szCs w:val="14"/>
                              </w:rPr>
                              <w:t>SIGNOS FUNCIONALES</w:t>
                            </w:r>
                          </w:p>
                        </w:txbxContent>
                      </wps:txbx>
                      <wps:bodyPr lIns="0" tIns="0" rIns="0" bIns="0"/>
                    </wps:wsp>
                  </a:graphicData>
                </a:graphic>
              </wp:anchor>
            </w:drawing>
          </mc:Choice>
          <mc:Fallback>
            <w:pict>
              <v:shape w14:anchorId="12BC3FEA" id="Shape 1127" o:spid="_x0000_s1132" type="#_x0000_t202" style="position:absolute;margin-left:-1.9pt;margin-top:10.8pt;width:50.4pt;height:20.65pt;z-index:251782144;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" filled="f" stroked="f">
                <v:textbox inset="0,0,0,0">
                  <w:txbxContent>
                    <w:p w14:paraId="7D21EFBB" w14:textId="77777777" w:rsidR="00555CE0" w:rsidRDefault="00555CE0">
                      <w:pPr>
                        <w:pStyle w:val="Bodytext30"/>
                        <w:spacing w:after="0" w:line="276" w:lineRule="auto"/>
                        <w:rPr>
                          <w:sz w:val="14"/>
                          <w:szCs w:val="14"/>
                        </w:rPr>
                      </w:pPr>
                      <w:r>
                        <w:rPr>
                          <w:b/>
                          <w:bCs/>
                          <w:sz w:val="14"/>
                          <w:szCs w:val="14"/>
                        </w:rPr>
                        <w:t>SIGNOS FUNCIONALES</w:t>
                      </w:r>
                    </w:p>
                  </w:txbxContent>
                </v:textbox>
                <w10:wrap type="square" anchorx="margin" anchory="margin"/>
              </v:shape>
            </w:pict>
          </mc:Fallback>
        </mc:AlternateContent>
      </w:r>
      <w:r xmlns:w="http://schemas.openxmlformats.org/wordprocessingml/2006/main">
        <w:t xml:space="preserve">Retardare mintală</w:t>
      </w:r>
    </w:p>
    <w:p w14:paraId="5323B911" w14:textId="77777777" w:rsidR="00555CE0" w:rsidRDefault="00555CE0">
      <w:pPr xmlns:w="http://schemas.openxmlformats.org/wordprocessingml/2006/main">
        <w:pStyle w:val="Bodytext30"/>
        <w:spacing w:after="0" w:line="276" w:lineRule="auto"/>
      </w:pPr>
      <w:r xmlns:w="http://schemas.openxmlformats.org/wordprocessingml/2006/main">
        <w:t xml:space="preserve">Infecții recurente</w:t>
      </w:r>
    </w:p>
    <w:p w14:paraId="1C7FAE80" w14:textId="77777777" w:rsidR="00555CE0" w:rsidRDefault="00555CE0">
      <w:pPr xmlns:w="http://schemas.openxmlformats.org/wordprocessingml/2006/main">
        <w:pStyle w:val="Bodytext30"/>
        <w:spacing w:after="0" w:line="276" w:lineRule="auto"/>
        <w:ind w:left="1280"/>
      </w:pPr>
      <w:r xmlns:w="http://schemas.openxmlformats.org/wordprocessingml/2006/main">
        <w:t xml:space="preserve">Hipotonie</w:t>
      </w:r>
    </w:p>
    <w:p w14:paraId="6956187F" w14:textId="77777777" w:rsidR="00555CE0" w:rsidRDefault="00555CE0">
      <w:pPr xmlns:w="http://schemas.openxmlformats.org/wordprocessingml/2006/main">
        <w:pStyle w:val="Bodytext30"/>
        <w:spacing w:after="0" w:line="276" w:lineRule="auto"/>
        <w:ind w:left="1280"/>
      </w:pPr>
      <w:r xmlns:w="http://schemas.openxmlformats.org/wordprocessingml/2006/main">
        <w:t xml:space="preserve">Amenoree primară</w:t>
      </w:r>
    </w:p>
    <w:p w14:paraId="26F6C297" w14:textId="77777777" w:rsidR="00555CE0" w:rsidRDefault="00555CE0">
      <w:pPr xmlns:w="http://schemas.openxmlformats.org/wordprocessingml/2006/main">
        <w:pStyle w:val="Bodytext30"/>
        <w:spacing w:after="0" w:line="276" w:lineRule="auto"/>
        <w:ind w:left="1280"/>
      </w:pPr>
      <w:r xmlns:w="http://schemas.openxmlformats.org/wordprocessingml/2006/main">
        <w:t xml:space="preserve">Scăderea forței musculare</w:t>
      </w:r>
    </w:p>
    <w:p w14:paraId="6393D765" w14:textId="77777777" w:rsidR="00555CE0" w:rsidRDefault="00555CE0">
      <w:pPr xmlns:w="http://schemas.openxmlformats.org/wordprocessingml/2006/main">
        <w:pStyle w:val="Bodytext30"/>
        <w:spacing w:after="0" w:line="276" w:lineRule="auto"/>
        <w:ind w:left="1280"/>
      </w:pPr>
      <w:r xmlns:w="http://schemas.openxmlformats.org/wordprocessingml/2006/main">
        <w:t xml:space="preserve">Surditate</w:t>
      </w:r>
    </w:p>
    <w:p w14:paraId="39BB34E7" w14:textId="77777777" w:rsidR="00555CE0" w:rsidRDefault="00555CE0">
      <w:pPr xmlns:w="http://schemas.openxmlformats.org/wordprocessingml/2006/main">
        <w:pStyle w:val="Bodytext30"/>
        <w:spacing w:after="0" w:line="276" w:lineRule="auto"/>
        <w:ind w:left="1280"/>
      </w:pPr>
      <w:r xmlns:w="http://schemas.openxmlformats.org/wordprocessingml/2006/main">
        <w:t xml:space="preserve">Retard de creștere</w:t>
      </w:r>
    </w:p>
    <w:p w14:paraId="5DE95B61" w14:textId="77777777" w:rsidR="00555CE0" w:rsidRDefault="00555CE0">
      <w:pPr xmlns:w="http://schemas.openxmlformats.org/wordprocessingml/2006/main">
        <w:pStyle w:val="Bodytext30"/>
        <w:spacing w:after="0" w:line="276" w:lineRule="auto"/>
        <w:ind w:left="1280"/>
      </w:pPr>
      <w:r xmlns:w="http://schemas.openxmlformats.org/wordprocessingml/2006/main">
        <w:t xml:space="preserve">Orbire</w:t>
      </w:r>
    </w:p>
    <w:p w14:paraId="5C6393CB" w14:textId="77777777" w:rsidR="00555CE0" w:rsidRDefault="00555CE0">
      <w:pPr xmlns:w="http://schemas.openxmlformats.org/wordprocessingml/2006/main">
        <w:pStyle w:val="Bodytext30"/>
        <w:spacing w:after="0" w:line="276" w:lineRule="auto"/>
        <w:ind w:left="1280"/>
      </w:pPr>
      <w:r xmlns:w="http://schemas.openxmlformats.org/wordprocessingml/2006/main">
        <w:t xml:space="preserve">Ataxie</w:t>
      </w:r>
    </w:p>
    <w:p w14:paraId="7329C0BD" w14:textId="77777777" w:rsidR="00555CE0" w:rsidRDefault="00555CE0">
      <w:pPr xmlns:w="http://schemas.openxmlformats.org/wordprocessingml/2006/main">
        <w:pStyle w:val="Bodytext30"/>
        <w:spacing w:after="0" w:line="276" w:lineRule="auto"/>
        <w:ind w:left="1280"/>
      </w:pPr>
      <w:r xmlns:w="http://schemas.openxmlformats.org/wordprocessingml/2006/main">
        <w:t xml:space="preserve">Creștere excesivă</w:t>
      </w:r>
    </w:p>
    <w:p w14:paraId="23D40561" w14:textId="77777777" w:rsidR="00555CE0" w:rsidRDefault="00555CE0">
      <w:pPr xmlns:w="http://schemas.openxmlformats.org/wordprocessingml/2006/main">
        <w:pStyle w:val="Bodytext30"/>
        <w:pBdr>
          <w:bottom w:val="single" w:sz="4" w:space="0" w:color="auto"/>
        </w:pBdr>
        <w:spacing w:after="167" w:line="276" w:lineRule="auto"/>
        <w:ind w:left="1280"/>
      </w:pPr>
      <w:r xmlns:w="http://schemas.openxmlformats.org/wordprocessingml/2006/main">
        <w:t xml:space="preserve">Pierderea etapelor de dezvoltare; Convulsii</w:t>
      </w:r>
    </w:p>
    <w:p w14:paraId="17DF1150" w14:textId="77777777" w:rsidR="00555CE0" w:rsidRDefault="00555CE0">
      <w:pPr xmlns:w="http://schemas.openxmlformats.org/wordprocessingml/2006/main">
        <w:pStyle w:val="Bodytext30"/>
        <w:pBdr>
          <w:top w:val="single" w:sz="0" w:space="3" w:color="231F20"/>
          <w:left w:val="single" w:sz="0" w:space="0" w:color="231F20"/>
          <w:bottom w:val="single" w:sz="0" w:space="7" w:color="231F20"/>
          <w:right w:val="single" w:sz="0" w:space="0" w:color="231F20"/>
        </w:pBdr>
        <w:shd w:val="clear" w:color="auto" w:fill="231F20"/>
        <w:spacing w:after="76"/>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XVIII.1.3. </w:t>
      </w:r>
      <w:r xmlns:w="http://schemas.openxmlformats.org/wordprocessingml/2006/main">
        <w:rPr>
          <w:b/>
          <w:bCs/>
          <w:color w:val="FFFFFF"/>
        </w:rPr>
        <w:t xml:space="preserve">Criterii pentru solicitarea unei consultații cu un genetician</w:t>
      </w:r>
    </w:p>
    <w:p w14:paraId="63A7F0F1" w14:textId="77777777" w:rsidR="00555CE0" w:rsidRDefault="00555CE0">
      <w:pPr xmlns:w="http://schemas.openxmlformats.org/wordprocessingml/2006/main">
        <w:pStyle w:val="Bodytext30"/>
        <w:numPr>
          <w:ilvl w:val="0"/>
          <w:numId w:val="404"/>
        </w:numPr>
        <w:tabs>
          <w:tab w:val="left" w:pos="238"/>
        </w:tabs>
        <w:spacing w:after="0" w:line="262" w:lineRule="auto"/>
        <w:rPr>
          <w:sz w:val="16"/>
          <w:szCs w:val="16"/>
        </w:rPr>
      </w:pPr>
      <w:bookmarkStart xmlns:w="http://schemas.openxmlformats.org/wordprocessingml/2006/main" w:id="2336" w:name="bookmark5919"/>
      <w:bookmarkEnd xmlns:w="http://schemas.openxmlformats.org/wordprocessingml/2006/main" w:id="2336"/>
      <w:r xmlns:w="http://schemas.openxmlformats.org/wordprocessingml/2006/main">
        <w:rPr>
          <w:sz w:val="16"/>
          <w:szCs w:val="16"/>
        </w:rPr>
        <w:t xml:space="preserve">Două sau mai multe malformații externe sau interne majore</w:t>
      </w:r>
    </w:p>
    <w:p w14:paraId="3CD3474F" w14:textId="77777777" w:rsidR="00555CE0" w:rsidRDefault="00555CE0">
      <w:pPr xmlns:w="http://schemas.openxmlformats.org/wordprocessingml/2006/main">
        <w:pStyle w:val="Bodytext30"/>
        <w:numPr>
          <w:ilvl w:val="0"/>
          <w:numId w:val="404"/>
        </w:numPr>
        <w:tabs>
          <w:tab w:val="left" w:pos="238"/>
        </w:tabs>
        <w:spacing w:after="0" w:line="262" w:lineRule="auto"/>
        <w:rPr>
          <w:sz w:val="16"/>
          <w:szCs w:val="16"/>
        </w:rPr>
      </w:pPr>
      <w:bookmarkStart xmlns:w="http://schemas.openxmlformats.org/wordprocessingml/2006/main" w:id="2337" w:name="bookmark5920"/>
      <w:bookmarkEnd xmlns:w="http://schemas.openxmlformats.org/wordprocessingml/2006/main" w:id="2337"/>
      <w:r xmlns:w="http://schemas.openxmlformats.org/wordprocessingml/2006/main">
        <w:rPr>
          <w:sz w:val="16"/>
          <w:szCs w:val="16"/>
        </w:rPr>
        <w:t xml:space="preserve">O malformație majoră și două sau trei anomalii minore</w:t>
      </w:r>
    </w:p>
    <w:p w14:paraId="106381E9" w14:textId="77777777" w:rsidR="00555CE0" w:rsidRDefault="00555CE0">
      <w:pPr xmlns:w="http://schemas.openxmlformats.org/wordprocessingml/2006/main">
        <w:pStyle w:val="Bodytext30"/>
        <w:numPr>
          <w:ilvl w:val="0"/>
          <w:numId w:val="404"/>
        </w:numPr>
        <w:tabs>
          <w:tab w:val="left" w:pos="238"/>
        </w:tabs>
        <w:spacing w:after="0" w:line="262" w:lineRule="auto"/>
        <w:rPr>
          <w:sz w:val="16"/>
          <w:szCs w:val="16"/>
        </w:rPr>
      </w:pPr>
      <w:bookmarkStart xmlns:w="http://schemas.openxmlformats.org/wordprocessingml/2006/main" w:id="2338" w:name="bookmark5921"/>
      <w:bookmarkEnd xmlns:w="http://schemas.openxmlformats.org/wordprocessingml/2006/main" w:id="2338"/>
      <w:r xmlns:w="http://schemas.openxmlformats.org/wordprocessingml/2006/main">
        <w:rPr>
          <w:sz w:val="16"/>
          <w:szCs w:val="16"/>
        </w:rPr>
        <w:t xml:space="preserve">Întârziere în dezvoltare sau retard mintal (cu sau fără malformații congenitale și cu sau fără antecedente familiale similare)</w:t>
      </w:r>
    </w:p>
    <w:p w14:paraId="547B83D0" w14:textId="77777777" w:rsidR="00555CE0" w:rsidRDefault="00555CE0">
      <w:pPr xmlns:w="http://schemas.openxmlformats.org/wordprocessingml/2006/main">
        <w:pStyle w:val="Bodytext30"/>
        <w:numPr>
          <w:ilvl w:val="0"/>
          <w:numId w:val="404"/>
        </w:numPr>
        <w:tabs>
          <w:tab w:val="left" w:pos="238"/>
        </w:tabs>
        <w:spacing w:after="0" w:line="262" w:lineRule="auto"/>
        <w:rPr>
          <w:sz w:val="16"/>
          <w:szCs w:val="16"/>
        </w:rPr>
      </w:pPr>
      <w:bookmarkStart xmlns:w="http://schemas.openxmlformats.org/wordprocessingml/2006/main" w:id="2339" w:name="bookmark5922"/>
      <w:bookmarkEnd xmlns:w="http://schemas.openxmlformats.org/wordprocessingml/2006/main" w:id="2339"/>
      <w:r xmlns:w="http://schemas.openxmlformats.org/wordprocessingml/2006/main">
        <w:rPr>
          <w:sz w:val="16"/>
          <w:szCs w:val="16"/>
        </w:rPr>
        <w:t xml:space="preserve">Nou-născut deprimat, cu vărsături, convulsii sau acidoză metabolică</w:t>
      </w:r>
      <w:r xmlns:w="http://schemas.openxmlformats.org/wordprocessingml/2006/main">
        <w:rPr>
          <w:sz w:val="16"/>
          <w:szCs w:val="16"/>
        </w:rPr>
        <w:footnoteReference xmlns:w="http://schemas.openxmlformats.org/wordprocessingml/2006/main" w:id="3"/>
      </w:r>
      <w:r xmlns:w="http://schemas.openxmlformats.org/wordprocessingml/2006/main">
        <w:rPr>
          <w:sz w:val="16"/>
          <w:szCs w:val="16"/>
        </w:rPr>
        <w:t xml:space="preserve"> </w:t>
      </w:r>
      <w:r xmlns:w="http://schemas.openxmlformats.org/wordprocessingml/2006/main">
        <w:rPr>
          <w:sz w:val="16"/>
          <w:szCs w:val="16"/>
        </w:rPr>
        <w:footnoteReference xmlns:w="http://schemas.openxmlformats.org/wordprocessingml/2006/main" w:id="4"/>
      </w:r>
    </w:p>
    <w:p w14:paraId="217C96EF" w14:textId="77777777" w:rsidR="00555CE0" w:rsidRDefault="00555CE0">
      <w:pPr xmlns:w="http://schemas.openxmlformats.org/wordprocessingml/2006/main">
        <w:pStyle w:val="Bodytext30"/>
        <w:numPr>
          <w:ilvl w:val="0"/>
          <w:numId w:val="404"/>
        </w:numPr>
        <w:tabs>
          <w:tab w:val="left" w:pos="238"/>
        </w:tabs>
        <w:spacing w:after="0" w:line="262" w:lineRule="auto"/>
        <w:rPr>
          <w:sz w:val="16"/>
          <w:szCs w:val="16"/>
        </w:rPr>
      </w:pPr>
      <w:bookmarkStart xmlns:w="http://schemas.openxmlformats.org/wordprocessingml/2006/main" w:id="2340" w:name="bookmark5923"/>
      <w:bookmarkEnd xmlns:w="http://schemas.openxmlformats.org/wordprocessingml/2006/main" w:id="2340"/>
      <w:r xmlns:w="http://schemas.openxmlformats.org/wordprocessingml/2006/main">
        <w:rPr>
          <w:sz w:val="16"/>
          <w:szCs w:val="16"/>
        </w:rPr>
        <w:t xml:space="preserve">Nou-născut hipotonic *</w:t>
      </w:r>
    </w:p>
    <w:p w14:paraId="43B71688" w14:textId="77777777" w:rsidR="00555CE0" w:rsidRDefault="00555CE0">
      <w:pPr xmlns:w="http://schemas.openxmlformats.org/wordprocessingml/2006/main">
        <w:pStyle w:val="Bodytext30"/>
        <w:numPr>
          <w:ilvl w:val="0"/>
          <w:numId w:val="404"/>
        </w:numPr>
        <w:tabs>
          <w:tab w:val="left" w:pos="238"/>
        </w:tabs>
        <w:spacing w:after="0" w:line="262" w:lineRule="auto"/>
        <w:rPr>
          <w:sz w:val="16"/>
          <w:szCs w:val="16"/>
        </w:rPr>
      </w:pPr>
      <w:bookmarkStart xmlns:w="http://schemas.openxmlformats.org/wordprocessingml/2006/main" w:id="2341" w:name="bookmark5924"/>
      <w:bookmarkEnd xmlns:w="http://schemas.openxmlformats.org/wordprocessingml/2006/main" w:id="2341"/>
      <w:r xmlns:w="http://schemas.openxmlformats.org/wordprocessingml/2006/main">
        <w:rPr>
          <w:sz w:val="16"/>
          <w:szCs w:val="16"/>
        </w:rPr>
        <w:t xml:space="preserve">Model de creștere anormală cu sau fără disproporție a segmentelor corpului</w:t>
      </w:r>
    </w:p>
    <w:p w14:paraId="61E832BA" w14:textId="77777777" w:rsidR="00555CE0" w:rsidRDefault="00555CE0">
      <w:pPr xmlns:w="http://schemas.openxmlformats.org/wordprocessingml/2006/main">
        <w:pStyle w:val="Bodytext30"/>
        <w:spacing w:after="0" w:line="262" w:lineRule="auto"/>
        <w:rPr>
          <w:sz w:val="16"/>
          <w:szCs w:val="16"/>
        </w:rPr>
      </w:pPr>
      <w:r xmlns:w="http://schemas.openxmlformats.org/wordprocessingml/2006/main">
        <w:rPr>
          <w:sz w:val="16"/>
          <w:szCs w:val="16"/>
        </w:rPr>
        <w:t xml:space="preserve">(retard de creștere, hipercreștere, microcefalie, macrocefalie)</w:t>
      </w:r>
    </w:p>
    <w:p w14:paraId="23EEE2D0" w14:textId="77777777" w:rsidR="00555CE0" w:rsidRDefault="00555CE0">
      <w:pPr xmlns:w="http://schemas.openxmlformats.org/wordprocessingml/2006/main">
        <w:pStyle w:val="Bodytext30"/>
        <w:numPr>
          <w:ilvl w:val="0"/>
          <w:numId w:val="404"/>
        </w:numPr>
        <w:tabs>
          <w:tab w:val="left" w:pos="238"/>
        </w:tabs>
        <w:spacing w:after="0" w:line="262" w:lineRule="auto"/>
        <w:rPr>
          <w:sz w:val="16"/>
          <w:szCs w:val="16"/>
        </w:rPr>
      </w:pPr>
      <w:bookmarkStart xmlns:w="http://schemas.openxmlformats.org/wordprocessingml/2006/main" w:id="2342" w:name="bookmark5925"/>
      <w:bookmarkEnd xmlns:w="http://schemas.openxmlformats.org/wordprocessingml/2006/main" w:id="2342"/>
      <w:r xmlns:w="http://schemas.openxmlformats.org/wordprocessingml/2006/main">
        <w:rPr>
          <w:sz w:val="16"/>
          <w:szCs w:val="16"/>
        </w:rPr>
        <w:t xml:space="preserve">dezvoltare sau diferențiere genitală anormală</w:t>
      </w:r>
    </w:p>
    <w:p w14:paraId="1E8005DA" w14:textId="77777777" w:rsidR="00555CE0" w:rsidRDefault="00555CE0">
      <w:pPr xmlns:w="http://schemas.openxmlformats.org/wordprocessingml/2006/main">
        <w:pStyle w:val="Bodytext30"/>
        <w:numPr>
          <w:ilvl w:val="0"/>
          <w:numId w:val="404"/>
        </w:numPr>
        <w:tabs>
          <w:tab w:val="left" w:pos="238"/>
        </w:tabs>
        <w:spacing w:after="0" w:line="262" w:lineRule="auto"/>
        <w:rPr>
          <w:sz w:val="16"/>
          <w:szCs w:val="16"/>
        </w:rPr>
      </w:pPr>
      <w:bookmarkStart xmlns:w="http://schemas.openxmlformats.org/wordprocessingml/2006/main" w:id="2343" w:name="bookmark5926"/>
      <w:bookmarkEnd xmlns:w="http://schemas.openxmlformats.org/wordprocessingml/2006/main" w:id="2343"/>
      <w:r xmlns:w="http://schemas.openxmlformats.org/wordprocessingml/2006/main">
        <w:rPr>
          <w:sz w:val="16"/>
          <w:szCs w:val="16"/>
        </w:rPr>
        <w:t xml:space="preserve">Deficiențe senzoriale congenitale sau cu debut tardiv (vizuale și/sau auditive totale sau parțiale)*</w:t>
      </w:r>
    </w:p>
    <w:p w14:paraId="306D5031" w14:textId="77777777" w:rsidR="00555CE0" w:rsidRDefault="00555CE0">
      <w:pPr xmlns:w="http://schemas.openxmlformats.org/wordprocessingml/2006/main">
        <w:pStyle w:val="Bodytext30"/>
        <w:numPr>
          <w:ilvl w:val="0"/>
          <w:numId w:val="404"/>
        </w:numPr>
        <w:tabs>
          <w:tab w:val="left" w:pos="238"/>
        </w:tabs>
        <w:spacing w:after="0" w:line="262" w:lineRule="auto"/>
        <w:rPr>
          <w:sz w:val="16"/>
          <w:szCs w:val="16"/>
        </w:rPr>
      </w:pPr>
      <w:bookmarkStart xmlns:w="http://schemas.openxmlformats.org/wordprocessingml/2006/main" w:id="2344" w:name="bookmark5927"/>
      <w:bookmarkEnd xmlns:w="http://schemas.openxmlformats.org/wordprocessingml/2006/main" w:id="2344"/>
      <w:r xmlns:w="http://schemas.openxmlformats.org/wordprocessingml/2006/main">
        <w:rPr>
          <w:sz w:val="16"/>
          <w:szCs w:val="16"/>
        </w:rPr>
        <w:t xml:space="preserve">Pierderea tiparelor de dezvoltare dobândite anterior *</w:t>
      </w:r>
    </w:p>
    <w:p w14:paraId="6CAA3307" w14:textId="77777777" w:rsidR="00555CE0" w:rsidRDefault="00555CE0">
      <w:pPr xmlns:w="http://schemas.openxmlformats.org/wordprocessingml/2006/main">
        <w:pStyle w:val="Bodytext30"/>
        <w:numPr>
          <w:ilvl w:val="0"/>
          <w:numId w:val="404"/>
        </w:numPr>
        <w:tabs>
          <w:tab w:val="left" w:pos="238"/>
        </w:tabs>
        <w:spacing w:after="0" w:line="262" w:lineRule="auto"/>
        <w:rPr>
          <w:sz w:val="16"/>
          <w:szCs w:val="16"/>
        </w:rPr>
      </w:pPr>
      <w:bookmarkStart xmlns:w="http://schemas.openxmlformats.org/wordprocessingml/2006/main" w:id="2345" w:name="bookmark5928"/>
      <w:bookmarkEnd xmlns:w="http://schemas.openxmlformats.org/wordprocessingml/2006/main" w:id="2345"/>
      <w:r xmlns:w="http://schemas.openxmlformats.org/wordprocessingml/2006/main">
        <w:rPr>
          <w:sz w:val="16"/>
          <w:szCs w:val="16"/>
        </w:rPr>
        <w:t xml:space="preserve">Anomalii ale pielii și ale anexelor (de exemplu, edem al mâinilor, leziuni hiper- sau hipopigmentate) *</w:t>
      </w:r>
    </w:p>
    <w:p w14:paraId="58747B78" w14:textId="77777777" w:rsidR="00555CE0" w:rsidRDefault="00555CE0">
      <w:pPr xmlns:w="http://schemas.openxmlformats.org/wordprocessingml/2006/main">
        <w:pStyle w:val="Bodytext30"/>
        <w:numPr>
          <w:ilvl w:val="0"/>
          <w:numId w:val="404"/>
        </w:numPr>
        <w:tabs>
          <w:tab w:val="left" w:pos="238"/>
        </w:tabs>
        <w:spacing w:after="0" w:line="262" w:lineRule="auto"/>
        <w:rPr>
          <w:sz w:val="16"/>
          <w:szCs w:val="16"/>
        </w:rPr>
      </w:pPr>
      <w:bookmarkStart xmlns:w="http://schemas.openxmlformats.org/wordprocessingml/2006/main" w:id="2346" w:name="bookmark5929"/>
      <w:bookmarkEnd xmlns:w="http://schemas.openxmlformats.org/wordprocessingml/2006/main" w:id="2346"/>
      <w:r xmlns:w="http://schemas.openxmlformats.org/wordprocessingml/2006/main">
        <w:rPr>
          <w:sz w:val="16"/>
          <w:szCs w:val="16"/>
        </w:rPr>
        <w:t xml:space="preserve">Anomalii scheletice *</w:t>
      </w:r>
    </w:p>
    <w:p w14:paraId="07B1820A" w14:textId="77777777" w:rsidR="00555CE0" w:rsidRDefault="00555CE0">
      <w:pPr xmlns:w="http://schemas.openxmlformats.org/wordprocessingml/2006/main">
        <w:pStyle w:val="Bodytext30"/>
        <w:numPr>
          <w:ilvl w:val="0"/>
          <w:numId w:val="404"/>
        </w:numPr>
        <w:tabs>
          <w:tab w:val="left" w:pos="238"/>
        </w:tabs>
        <w:spacing w:after="0" w:line="262" w:lineRule="auto"/>
        <w:rPr>
          <w:sz w:val="16"/>
          <w:szCs w:val="16"/>
        </w:rPr>
      </w:pPr>
      <w:bookmarkStart xmlns:w="http://schemas.openxmlformats.org/wordprocessingml/2006/main" w:id="2347" w:name="bookmark5930"/>
      <w:bookmarkEnd xmlns:w="http://schemas.openxmlformats.org/wordprocessingml/2006/main" w:id="2347"/>
      <w:r xmlns:w="http://schemas.openxmlformats.org/wordprocessingml/2006/main">
        <w:rPr>
          <w:sz w:val="16"/>
          <w:szCs w:val="16"/>
        </w:rPr>
        <w:t xml:space="preserve">Anemie sau tulburări de coagulare *</w:t>
      </w:r>
    </w:p>
    <w:p w14:paraId="3FD66C23" w14:textId="77777777" w:rsidR="00555CE0" w:rsidRDefault="00555CE0">
      <w:pPr xmlns:w="http://schemas.openxmlformats.org/wordprocessingml/2006/main">
        <w:pStyle w:val="Bodytext30"/>
        <w:numPr>
          <w:ilvl w:val="0"/>
          <w:numId w:val="404"/>
        </w:numPr>
        <w:tabs>
          <w:tab w:val="left" w:pos="238"/>
        </w:tabs>
        <w:spacing w:after="0" w:line="262" w:lineRule="auto"/>
        <w:rPr>
          <w:sz w:val="16"/>
          <w:szCs w:val="16"/>
        </w:rPr>
      </w:pPr>
      <w:bookmarkStart xmlns:w="http://schemas.openxmlformats.org/wordprocessingml/2006/main" w:id="2348" w:name="bookmark5931"/>
      <w:bookmarkEnd xmlns:w="http://schemas.openxmlformats.org/wordprocessingml/2006/main" w:id="2348"/>
      <w:r xmlns:w="http://schemas.openxmlformats.org/wordprocessingml/2006/main">
        <w:rPr>
          <w:sz w:val="16"/>
          <w:szCs w:val="16"/>
        </w:rPr>
        <w:t xml:space="preserve">Infecții recurente *</w:t>
      </w:r>
    </w:p>
    <w:p w14:paraId="1FFF3E87" w14:textId="77777777" w:rsidR="00555CE0" w:rsidRDefault="00555CE0">
      <w:pPr xmlns:w="http://schemas.openxmlformats.org/wordprocessingml/2006/main">
        <w:pStyle w:val="Bodytext30"/>
        <w:numPr>
          <w:ilvl w:val="0"/>
          <w:numId w:val="404"/>
        </w:numPr>
        <w:tabs>
          <w:tab w:val="left" w:pos="238"/>
        </w:tabs>
        <w:spacing w:after="0" w:line="262" w:lineRule="auto"/>
        <w:rPr>
          <w:sz w:val="16"/>
          <w:szCs w:val="16"/>
        </w:rPr>
      </w:pPr>
      <w:bookmarkStart xmlns:w="http://schemas.openxmlformats.org/wordprocessingml/2006/main" w:id="2349" w:name="bookmark5932"/>
      <w:bookmarkEnd xmlns:w="http://schemas.openxmlformats.org/wordprocessingml/2006/main" w:id="2349"/>
      <w:r xmlns:w="http://schemas.openxmlformats.org/wordprocessingml/2006/main">
        <w:rPr>
          <w:sz w:val="16"/>
          <w:szCs w:val="16"/>
        </w:rPr>
        <w:t xml:space="preserve">Simptome respiratorii cronice sau persistente, diaree cronică și malnutriție *</w:t>
      </w:r>
    </w:p>
    <w:p w14:paraId="1E0E8348" w14:textId="77777777" w:rsidR="00555CE0" w:rsidRDefault="00555CE0">
      <w:pPr xmlns:w="http://schemas.openxmlformats.org/wordprocessingml/2006/main">
        <w:pStyle w:val="Bodytext30"/>
        <w:numPr>
          <w:ilvl w:val="0"/>
          <w:numId w:val="404"/>
        </w:numPr>
        <w:tabs>
          <w:tab w:val="left" w:pos="238"/>
        </w:tabs>
        <w:spacing w:after="0" w:line="262" w:lineRule="auto"/>
        <w:rPr>
          <w:sz w:val="16"/>
          <w:szCs w:val="16"/>
        </w:rPr>
      </w:pPr>
      <w:bookmarkStart xmlns:w="http://schemas.openxmlformats.org/wordprocessingml/2006/main" w:id="2350" w:name="bookmark5933"/>
      <w:bookmarkEnd xmlns:w="http://schemas.openxmlformats.org/wordprocessingml/2006/main" w:id="2350"/>
      <w:r xmlns:w="http://schemas.openxmlformats.org/wordprocessingml/2006/main">
        <w:rPr>
          <w:sz w:val="16"/>
          <w:szCs w:val="16"/>
        </w:rPr>
        <w:t xml:space="preserve">Rezultate anormale ale studiilor efectuate în cadrul programului de screening neonatal</w:t>
      </w:r>
    </w:p>
    <w:p w14:paraId="2DCF2A83" w14:textId="77777777" w:rsidR="00555CE0" w:rsidRDefault="00555CE0">
      <w:pPr xmlns:w="http://schemas.openxmlformats.org/wordprocessingml/2006/main">
        <w:pStyle w:val="Bodytext30"/>
        <w:numPr>
          <w:ilvl w:val="0"/>
          <w:numId w:val="404"/>
        </w:numPr>
        <w:pBdr>
          <w:bottom w:val="single" w:sz="4" w:space="0" w:color="auto"/>
        </w:pBdr>
        <w:tabs>
          <w:tab w:val="left" w:pos="238"/>
        </w:tabs>
        <w:spacing w:after="0" w:line="262" w:lineRule="auto"/>
        <w:rPr>
          <w:sz w:val="16"/>
          <w:szCs w:val="16"/>
        </w:rPr>
      </w:pPr>
      <w:bookmarkStart xmlns:w="http://schemas.openxmlformats.org/wordprocessingml/2006/main" w:id="2351" w:name="bookmark5934"/>
      <w:bookmarkEnd xmlns:w="http://schemas.openxmlformats.org/wordprocessingml/2006/main" w:id="2351"/>
      <w:r xmlns:w="http://schemas.openxmlformats.org/wordprocessingml/2006/main">
        <w:rPr>
          <w:sz w:val="16"/>
          <w:szCs w:val="16"/>
        </w:rPr>
        <w:t xml:space="preserve">Anomalie fetală detectată prin studii prenatale</w:t>
      </w:r>
    </w:p>
    <w:p w14:paraId="7F9EB6C2" w14:textId="77777777" w:rsidR="00555CE0" w:rsidRDefault="00555CE0">
      <w:pPr xmlns:w="http://schemas.openxmlformats.org/wordprocessingml/2006/main">
        <w:pStyle w:val="Bodytext30"/>
        <w:pBdr>
          <w:bottom w:val="single" w:sz="4" w:space="0" w:color="auto"/>
        </w:pBdr>
        <w:spacing w:after="0" w:line="262" w:lineRule="auto"/>
        <w:rPr>
          <w:sz w:val="16"/>
          <w:szCs w:val="16"/>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88900" distB="0" distL="114300" distR="2409190" simplePos="0" relativeHeight="251783168" behindDoc="0" locked="0" layoutInCell="1" allowOverlap="1" wp14:anchorId="439A34F4" wp14:editId="0DEE41F8">
                <wp:simplePos x="0" y="0"/>
                <wp:positionH relativeFrom="margin">
                  <wp:posOffset>137160</wp:posOffset>
                </wp:positionH>
                <wp:positionV relativeFrom="margin">
                  <wp:posOffset>6059170</wp:posOffset>
                </wp:positionV>
                <wp:extent cx="2018030" cy="932815"/>
                <wp:effectExtent l="0" t="0" r="0" b="0"/>
                <wp:wrapTopAndBottom/>
                <wp:docPr id="1129" name="Shape 1129"/>
                <wp:cNvGraphicFramePr/>
                <a:graphic xmlns:a="http://schemas.openxmlformats.org/drawingml/2006/main">
                  <a:graphicData uri="http://schemas.microsoft.com/office/word/2010/wordprocessingShape">
                    <wps:wsp>
                      <wps:cNvSpPr txBox="1"/>
                      <wps:spPr>
                        <a:xfrm>
                          <a:off x="0" y="0"/>
                          <a:ext cx="2018030" cy="932815"/>
                        </a:xfrm>
                        <a:prstGeom prst="rect">
                          <a:avLst/>
                        </a:prstGeom>
                        <a:noFill/>
                      </wps:spPr>
                      <wps:txbx>
                        <w:txbxContent>
                          <w:p w14:paraId="2F989295" w14:textId="77777777" w:rsidR="00555CE0" w:rsidRDefault="00555CE0">
                            <w:pPr>
                              <w:pStyle w:val="BodyText"/>
                              <w:numPr>
                                <w:ilvl w:val="0"/>
                                <w:numId w:val="411"/>
                              </w:numPr>
                              <w:tabs>
                                <w:tab w:val="left" w:pos="96"/>
                              </w:tabs>
                              <w:spacing w:line="295" w:lineRule="auto"/>
                              <w:ind w:firstLine="0"/>
                              <w:jc w:val="both"/>
                              <w:rPr>
                                <w:sz w:val="17"/>
                                <w:szCs w:val="17"/>
                              </w:rPr>
                            </w:pPr>
                            <w:bookmarkStart w:id="2352" w:name="bookmark5882"/>
                            <w:bookmarkEnd w:id="2352"/>
                            <w:r>
                              <w:rPr>
                                <w:sz w:val="17"/>
                                <w:szCs w:val="17"/>
                              </w:rPr>
                              <w:t>Datos del parto: edad gestacional, puntaje de APGAR, peso, talla y perímetro cefálico al nacimiento, complicaciones neonatales.</w:t>
                            </w:r>
                          </w:p>
                          <w:p w14:paraId="0B3C2444" w14:textId="77777777" w:rsidR="00555CE0" w:rsidRDefault="00555CE0">
                            <w:pPr>
                              <w:pStyle w:val="BodyText"/>
                              <w:numPr>
                                <w:ilvl w:val="0"/>
                                <w:numId w:val="411"/>
                              </w:numPr>
                              <w:tabs>
                                <w:tab w:val="left" w:pos="110"/>
                              </w:tabs>
                              <w:spacing w:line="295" w:lineRule="auto"/>
                              <w:ind w:firstLine="0"/>
                              <w:jc w:val="both"/>
                              <w:rPr>
                                <w:sz w:val="17"/>
                                <w:szCs w:val="17"/>
                              </w:rPr>
                            </w:pPr>
                            <w:bookmarkStart w:id="2353" w:name="bookmark5883"/>
                            <w:bookmarkEnd w:id="2353"/>
                            <w:r>
                              <w:rPr>
                                <w:sz w:val="17"/>
                                <w:szCs w:val="17"/>
                              </w:rPr>
                              <w:t>Crecimiento y desarrollo: evolución de peso, talla, perímetro cefálico, pautas madurativas.</w:t>
                            </w:r>
                          </w:p>
                        </w:txbxContent>
                      </wps:txbx>
                      <wps:bodyPr lIns="0" tIns="0" rIns="0" bIns="0"/>
                    </wps:wsp>
                  </a:graphicData>
                </a:graphic>
              </wp:anchor>
            </w:drawing>
          </mc:Choice>
          <mc:Fallback>
            <w:pict>
              <v:shape w14:anchorId="439A34F4" id="Shape 1129" o:spid="_x0000_s1133" type="#_x0000_t202" style="position:absolute;margin-left:10.8pt;margin-top:477.1pt;width:158.9pt;height:73.45pt;z-index:251783168;visibility:visible;mso-wrap-style:square;mso-wrap-distance-left:9pt;mso-wrap-distance-top:7pt;mso-wrap-distance-right:189.7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" filled="f" stroked="f">
                <v:textbox inset="0,0,0,0">
                  <w:txbxContent>
                    <w:p w14:paraId="2F989295" w14:textId="77777777" w:rsidR="00555CE0" w:rsidRDefault="00555CE0">
                      <w:pPr>
                        <w:pStyle w:val="BodyText"/>
                        <w:numPr>
                          <w:ilvl w:val="0"/>
                          <w:numId w:val="411"/>
                        </w:numPr>
                        <w:tabs>
                          <w:tab w:val="left" w:pos="96"/>
                        </w:tabs>
                        <w:spacing w:line="295" w:lineRule="auto"/>
                        <w:ind w:firstLine="0"/>
                        <w:jc w:val="both"/>
                        <w:rPr>
                          <w:sz w:val="17"/>
                          <w:szCs w:val="17"/>
                        </w:rPr>
                      </w:pPr>
                      <w:bookmarkStart w:id="2354" w:name="bookmark5882"/>
                      <w:bookmarkEnd w:id="2354"/>
                      <w:r>
                        <w:rPr>
                          <w:sz w:val="17"/>
                          <w:szCs w:val="17"/>
                        </w:rPr>
                        <w:t>Datos del parto: edad gestacional, puntaje de APGAR, peso, talla y perímetro cefálico al nacimiento, complicaciones neonatales.</w:t>
                      </w:r>
                    </w:p>
                    <w:p w14:paraId="0B3C2444" w14:textId="77777777" w:rsidR="00555CE0" w:rsidRDefault="00555CE0">
                      <w:pPr>
                        <w:pStyle w:val="BodyText"/>
                        <w:numPr>
                          <w:ilvl w:val="0"/>
                          <w:numId w:val="411"/>
                        </w:numPr>
                        <w:tabs>
                          <w:tab w:val="left" w:pos="110"/>
                        </w:tabs>
                        <w:spacing w:line="295" w:lineRule="auto"/>
                        <w:ind w:firstLine="0"/>
                        <w:jc w:val="both"/>
                        <w:rPr>
                          <w:sz w:val="17"/>
                          <w:szCs w:val="17"/>
                        </w:rPr>
                      </w:pPr>
                      <w:bookmarkStart w:id="2355" w:name="bookmark5883"/>
                      <w:bookmarkEnd w:id="2355"/>
                      <w:r>
                        <w:rPr>
                          <w:sz w:val="17"/>
                          <w:szCs w:val="17"/>
                        </w:rPr>
                        <w:t>Crecimiento y desarrollo: evolución de peso, talla, perímetro cefálico, pautas madurativas.</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88900" distB="0" distL="2412365" distR="114300" simplePos="0" relativeHeight="251784192" behindDoc="0" locked="0" layoutInCell="1" allowOverlap="1" wp14:anchorId="08658BF5" wp14:editId="3AB6E6B5">
                <wp:simplePos x="0" y="0"/>
                <wp:positionH relativeFrom="margin">
                  <wp:posOffset>2435225</wp:posOffset>
                </wp:positionH>
                <wp:positionV relativeFrom="margin">
                  <wp:posOffset>6059170</wp:posOffset>
                </wp:positionV>
                <wp:extent cx="2014855" cy="932815"/>
                <wp:effectExtent l="0" t="0" r="0" b="0"/>
                <wp:wrapTopAndBottom/>
                <wp:docPr id="1131" name="Shape 1131"/>
                <wp:cNvGraphicFramePr/>
                <a:graphic xmlns:a="http://schemas.openxmlformats.org/drawingml/2006/main">
                  <a:graphicData uri="http://schemas.microsoft.com/office/word/2010/wordprocessingShape">
                    <wps:wsp>
                      <wps:cNvSpPr txBox="1"/>
                      <wps:spPr>
                        <a:xfrm>
                          <a:off x="0" y="0"/>
                          <a:ext cx="2014855" cy="932815"/>
                        </a:xfrm>
                        <a:prstGeom prst="rect">
                          <a:avLst/>
                        </a:prstGeom>
                        <a:noFill/>
                      </wps:spPr>
                      <wps:txbx>
                        <w:txbxContent>
                          <w:p w14:paraId="6D1FCD59" w14:textId="77777777" w:rsidR="00555CE0" w:rsidRDefault="00555CE0">
                            <w:pPr>
                              <w:pStyle w:val="BodyText"/>
                              <w:numPr>
                                <w:ilvl w:val="0"/>
                                <w:numId w:val="412"/>
                              </w:numPr>
                              <w:tabs>
                                <w:tab w:val="left" w:pos="110"/>
                              </w:tabs>
                              <w:spacing w:line="295" w:lineRule="auto"/>
                              <w:ind w:firstLine="0"/>
                              <w:jc w:val="both"/>
                              <w:rPr>
                                <w:sz w:val="17"/>
                                <w:szCs w:val="17"/>
                              </w:rPr>
                            </w:pPr>
                            <w:bookmarkStart w:id="2356" w:name="bookmark5884"/>
                            <w:bookmarkEnd w:id="2356"/>
                            <w:r>
                              <w:rPr>
                                <w:sz w:val="17"/>
                                <w:szCs w:val="17"/>
                              </w:rPr>
                              <w:t>Examen físico: deberá ser completo y detallado. Documentar con fotos si se cree conveniente.</w:t>
                            </w:r>
                          </w:p>
                          <w:p w14:paraId="7815AE1D" w14:textId="77777777" w:rsidR="00555CE0" w:rsidRDefault="00555CE0">
                            <w:pPr>
                              <w:pStyle w:val="BodyText"/>
                              <w:numPr>
                                <w:ilvl w:val="0"/>
                                <w:numId w:val="412"/>
                              </w:numPr>
                              <w:tabs>
                                <w:tab w:val="left" w:pos="120"/>
                              </w:tabs>
                              <w:spacing w:line="295" w:lineRule="auto"/>
                              <w:ind w:firstLine="0"/>
                              <w:jc w:val="both"/>
                              <w:rPr>
                                <w:sz w:val="17"/>
                                <w:szCs w:val="17"/>
                              </w:rPr>
                            </w:pPr>
                            <w:bookmarkStart w:id="2357" w:name="bookmark5885"/>
                            <w:bookmarkEnd w:id="2357"/>
                            <w:r>
                              <w:rPr>
                                <w:sz w:val="17"/>
                                <w:szCs w:val="17"/>
                              </w:rPr>
                              <w:t>Si hay una malformación mayor o 2 ó más menores, se deberá pesquisar sis</w:t>
                            </w:r>
                            <w:r>
                              <w:rPr>
                                <w:sz w:val="17"/>
                                <w:szCs w:val="17"/>
                              </w:rPr>
                              <w:softHyphen/>
                              <w:t>temáticamente la posible presencia de</w:t>
                            </w:r>
                          </w:p>
                        </w:txbxContent>
                      </wps:txbx>
                      <wps:bodyPr lIns="0" tIns="0" rIns="0" bIns="0"/>
                    </wps:wsp>
                  </a:graphicData>
                </a:graphic>
              </wp:anchor>
            </w:drawing>
          </mc:Choice>
          <mc:Fallback>
            <w:pict>
              <v:shape w14:anchorId="08658BF5" id="Shape 1131" o:spid="_x0000_s1134" type="#_x0000_t202" style="position:absolute;margin-left:191.75pt;margin-top:477.1pt;width:158.65pt;height:73.45pt;z-index:251784192;visibility:visible;mso-wrap-style:square;mso-wrap-distance-left:189.95pt;mso-wrap-distance-top:7pt;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" filled="f" stroked="f">
                <v:textbox inset="0,0,0,0">
                  <w:txbxContent>
                    <w:p w14:paraId="6D1FCD59" w14:textId="77777777" w:rsidR="00555CE0" w:rsidRDefault="00555CE0">
                      <w:pPr>
                        <w:pStyle w:val="BodyText"/>
                        <w:numPr>
                          <w:ilvl w:val="0"/>
                          <w:numId w:val="412"/>
                        </w:numPr>
                        <w:tabs>
                          <w:tab w:val="left" w:pos="110"/>
                        </w:tabs>
                        <w:spacing w:line="295" w:lineRule="auto"/>
                        <w:ind w:firstLine="0"/>
                        <w:jc w:val="both"/>
                        <w:rPr>
                          <w:sz w:val="17"/>
                          <w:szCs w:val="17"/>
                        </w:rPr>
                      </w:pPr>
                      <w:bookmarkStart w:id="2358" w:name="bookmark5884"/>
                      <w:bookmarkEnd w:id="2358"/>
                      <w:r>
                        <w:rPr>
                          <w:sz w:val="17"/>
                          <w:szCs w:val="17"/>
                        </w:rPr>
                        <w:t>Examen físico: deberá ser completo y detallado. Documentar con fotos si se cree conveniente.</w:t>
                      </w:r>
                    </w:p>
                    <w:p w14:paraId="7815AE1D" w14:textId="77777777" w:rsidR="00555CE0" w:rsidRDefault="00555CE0">
                      <w:pPr>
                        <w:pStyle w:val="BodyText"/>
                        <w:numPr>
                          <w:ilvl w:val="0"/>
                          <w:numId w:val="412"/>
                        </w:numPr>
                        <w:tabs>
                          <w:tab w:val="left" w:pos="120"/>
                        </w:tabs>
                        <w:spacing w:line="295" w:lineRule="auto"/>
                        <w:ind w:firstLine="0"/>
                        <w:jc w:val="both"/>
                        <w:rPr>
                          <w:sz w:val="17"/>
                          <w:szCs w:val="17"/>
                        </w:rPr>
                      </w:pPr>
                      <w:bookmarkStart w:id="2359" w:name="bookmark5885"/>
                      <w:bookmarkEnd w:id="2359"/>
                      <w:r>
                        <w:rPr>
                          <w:sz w:val="17"/>
                          <w:szCs w:val="17"/>
                        </w:rPr>
                        <w:t>Si hay una malformación mayor o 2 ó más menores, se deberá pesquisar sis</w:t>
                      </w:r>
                      <w:r>
                        <w:rPr>
                          <w:sz w:val="17"/>
                          <w:szCs w:val="17"/>
                        </w:rPr>
                        <w:softHyphen/>
                        <w:t>temáticamente la posible presencia de</w:t>
                      </w:r>
                    </w:p>
                  </w:txbxContent>
                </v:textbox>
                <w10:wrap type="topAndBottom" anchorx="margin" anchory="margin"/>
              </v:shape>
            </w:pict>
          </mc:Fallback>
        </mc:AlternateContent>
      </w:r>
      <w:r xmlns:w="http://schemas.openxmlformats.org/wordprocessingml/2006/main">
        <w:rPr>
          <w:sz w:val="16"/>
          <w:szCs w:val="16"/>
        </w:rPr>
        <w:t xml:space="preserve">(*) neexplicat de o altă cauză confirmată</w:t>
      </w:r>
      <w:r xmlns:w="http://schemas.openxmlformats.org/wordprocessingml/2006/main">
        <w:br xmlns:w="http://schemas.openxmlformats.org/wordprocessingml/2006/main" w:type="page"/>
      </w:r>
    </w:p>
    <w:p w14:paraId="06D62226" w14:textId="77777777" w:rsidR="00555CE0" w:rsidRDefault="00555CE0">
      <w:pPr xmlns:w="http://schemas.openxmlformats.org/wordprocessingml/2006/main">
        <w:pStyle w:val="Bodytext30"/>
        <w:pBdr>
          <w:top w:val="single" w:sz="0" w:space="3" w:color="231F20"/>
          <w:left w:val="single" w:sz="0" w:space="0" w:color="231F20"/>
          <w:bottom w:val="single" w:sz="0" w:space="7" w:color="231F20"/>
          <w:right w:val="single" w:sz="0" w:space="0" w:color="231F20"/>
        </w:pBdr>
        <w:shd w:val="clear" w:color="auto" w:fill="231F20"/>
        <w:spacing w:after="51"/>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8415" distB="3698875" distL="330835" distR="2421890" simplePos="0" relativeHeight="251785216" behindDoc="0" locked="0" layoutInCell="1" allowOverlap="1" wp14:anchorId="15BD8A25" wp14:editId="23695F7F">
                <wp:simplePos x="0" y="0"/>
                <wp:positionH relativeFrom="margin">
                  <wp:posOffset>224155</wp:posOffset>
                </wp:positionH>
                <wp:positionV relativeFrom="margin">
                  <wp:posOffset>113030</wp:posOffset>
                </wp:positionV>
                <wp:extent cx="1947545" cy="929640"/>
                <wp:effectExtent l="0" t="0" r="0" b="0"/>
                <wp:wrapTopAndBottom/>
                <wp:docPr id="1133" name="Shape 1133"/>
                <wp:cNvGraphicFramePr/>
                <a:graphic xmlns:a="http://schemas.openxmlformats.org/drawingml/2006/main">
                  <a:graphicData uri="http://schemas.microsoft.com/office/word/2010/wordprocessingShape">
                    <wps:wsp>
                      <wps:cNvSpPr txBox="1"/>
                      <wps:spPr>
                        <a:xfrm>
                          <a:off x="0" y="0"/>
                          <a:ext cx="1947545" cy="929640"/>
                        </a:xfrm>
                        <a:prstGeom prst="rect">
                          <a:avLst/>
                        </a:prstGeom>
                        <a:noFill/>
                      </wps:spPr>
                      <wps:txbx>
                        <w:txbxContent>
                          <w:p w14:paraId="1EBA0927" w14:textId="77777777" w:rsidR="00555CE0" w:rsidRDefault="00555CE0">
                            <w:pPr>
                              <w:pStyle w:val="BodyText"/>
                              <w:spacing w:line="293" w:lineRule="auto"/>
                              <w:ind w:firstLine="0"/>
                              <w:jc w:val="both"/>
                              <w:rPr>
                                <w:sz w:val="17"/>
                                <w:szCs w:val="17"/>
                              </w:rPr>
                            </w:pPr>
                            <w:r>
                              <w:rPr>
                                <w:sz w:val="17"/>
                                <w:szCs w:val="17"/>
                              </w:rPr>
                              <w:t>otras por medio de los estudios com</w:t>
                            </w:r>
                            <w:r>
                              <w:rPr>
                                <w:sz w:val="17"/>
                                <w:szCs w:val="17"/>
                              </w:rPr>
                              <w:softHyphen/>
                              <w:t>plementarios (ecografía cerebral, abdo</w:t>
                            </w:r>
                            <w:r>
                              <w:rPr>
                                <w:sz w:val="17"/>
                                <w:szCs w:val="17"/>
                              </w:rPr>
                              <w:softHyphen/>
                              <w:t>minal, ecocardiografia, radiografías, fondo de ojo, etc.) e interconsultas nece</w:t>
                            </w:r>
                            <w:r>
                              <w:rPr>
                                <w:sz w:val="17"/>
                                <w:szCs w:val="17"/>
                              </w:rPr>
                              <w:softHyphen/>
                              <w:t>sarias (neurología, oftalmología, cardio</w:t>
                            </w:r>
                            <w:r>
                              <w:rPr>
                                <w:sz w:val="17"/>
                                <w:szCs w:val="17"/>
                              </w:rPr>
                              <w:softHyphen/>
                              <w:t>logía, etc.)</w:t>
                            </w:r>
                          </w:p>
                        </w:txbxContent>
                      </wps:txbx>
                      <wps:bodyPr lIns="0" tIns="0" rIns="0" bIns="0"/>
                    </wps:wsp>
                  </a:graphicData>
                </a:graphic>
              </wp:anchor>
            </w:drawing>
          </mc:Choice>
          <mc:Fallback>
            <w:pict>
              <v:shape w14:anchorId="15BD8A25" id="Shape 1133" o:spid="_x0000_s1135" type="#_x0000_t202" style="position:absolute;margin-left:17.65pt;margin-top:8.9pt;width:153.35pt;height:73.2pt;z-index:251785216;visibility:visible;mso-wrap-style:square;mso-wrap-distance-left:26.05pt;mso-wrap-distance-top:1.45pt;mso-wrap-distance-right:190.7pt;mso-wrap-distance-bottom:291.2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" filled="f" stroked="f">
                <v:textbox inset="0,0,0,0">
                  <w:txbxContent>
                    <w:p w14:paraId="1EBA0927" w14:textId="77777777" w:rsidR="00555CE0" w:rsidRDefault="00555CE0">
                      <w:pPr>
                        <w:pStyle w:val="BodyText"/>
                        <w:spacing w:line="293" w:lineRule="auto"/>
                        <w:ind w:firstLine="0"/>
                        <w:jc w:val="both"/>
                        <w:rPr>
                          <w:sz w:val="17"/>
                          <w:szCs w:val="17"/>
                        </w:rPr>
                      </w:pPr>
                      <w:r>
                        <w:rPr>
                          <w:sz w:val="17"/>
                          <w:szCs w:val="17"/>
                        </w:rPr>
                        <w:t>otras por medio de los estudios com</w:t>
                      </w:r>
                      <w:r>
                        <w:rPr>
                          <w:sz w:val="17"/>
                          <w:szCs w:val="17"/>
                        </w:rPr>
                        <w:softHyphen/>
                        <w:t>plementarios (ecografía cerebral, abdo</w:t>
                      </w:r>
                      <w:r>
                        <w:rPr>
                          <w:sz w:val="17"/>
                          <w:szCs w:val="17"/>
                        </w:rPr>
                        <w:softHyphen/>
                        <w:t>minal, ecocardiografia, radiografías, fondo de ojo, etc.) e interconsultas nece</w:t>
                      </w:r>
                      <w:r>
                        <w:rPr>
                          <w:sz w:val="17"/>
                          <w:szCs w:val="17"/>
                        </w:rPr>
                        <w:softHyphen/>
                        <w:t>sarias (neurología, oftalmología, cardio</w:t>
                      </w:r>
                      <w:r>
                        <w:rPr>
                          <w:sz w:val="17"/>
                          <w:szCs w:val="17"/>
                        </w:rPr>
                        <w:softHyphen/>
                        <w:t>logía, etc.)</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1341120" distB="355600" distL="114300" distR="2413000" simplePos="0" relativeHeight="251786240" behindDoc="0" locked="0" layoutInCell="1" allowOverlap="1" wp14:anchorId="1C814B81" wp14:editId="273A4877">
                <wp:simplePos x="0" y="0"/>
                <wp:positionH relativeFrom="margin">
                  <wp:posOffset>7620</wp:posOffset>
                </wp:positionH>
                <wp:positionV relativeFrom="margin">
                  <wp:posOffset>1435735</wp:posOffset>
                </wp:positionV>
                <wp:extent cx="2172970" cy="2950210"/>
                <wp:effectExtent l="0" t="0" r="0" b="0"/>
                <wp:wrapTopAndBottom/>
                <wp:docPr id="1135" name="Shape 1135"/>
                <wp:cNvGraphicFramePr/>
                <a:graphic xmlns:a="http://schemas.openxmlformats.org/drawingml/2006/main">
                  <a:graphicData uri="http://schemas.microsoft.com/office/word/2010/wordprocessingShape">
                    <wps:wsp>
                      <wps:cNvSpPr txBox="1"/>
                      <wps:spPr>
                        <a:xfrm>
                          <a:off x="0" y="0"/>
                          <a:ext cx="2172970" cy="2950210"/>
                        </a:xfrm>
                        <a:prstGeom prst="rect">
                          <a:avLst/>
                        </a:prstGeom>
                        <a:noFill/>
                      </wps:spPr>
                      <wps:txbx>
                        <w:txbxContent>
                          <w:p w14:paraId="63A13FF0" w14:textId="77777777" w:rsidR="00555CE0" w:rsidRDefault="00555CE0">
                            <w:pPr>
                              <w:pStyle w:val="Heading41"/>
                              <w:keepNext/>
                              <w:keepLines/>
                              <w:spacing w:after="260" w:line="240" w:lineRule="auto"/>
                              <w:rPr>
                                <w:sz w:val="20"/>
                                <w:szCs w:val="20"/>
                              </w:rPr>
                            </w:pPr>
                            <w:bookmarkStart w:id="2360" w:name="bookmark5886"/>
                            <w:bookmarkStart w:id="2361" w:name="bookmark5887"/>
                            <w:bookmarkStart w:id="2362" w:name="bookmark5888"/>
                            <w:r>
                              <w:rPr>
                                <w:b w:val="0"/>
                                <w:bCs w:val="0"/>
                                <w:sz w:val="20"/>
                                <w:szCs w:val="20"/>
                              </w:rPr>
                              <w:t xml:space="preserve">XVIII.2. </w:t>
                            </w:r>
                            <w:r>
                              <w:rPr>
                                <w:sz w:val="20"/>
                                <w:szCs w:val="20"/>
                              </w:rPr>
                              <w:t>PROTOCOLO DE ESTUDIO DEL MORTINATO Y DEL NEONATO MUERTO</w:t>
                            </w:r>
                            <w:bookmarkEnd w:id="2360"/>
                            <w:bookmarkEnd w:id="2361"/>
                            <w:bookmarkEnd w:id="2362"/>
                          </w:p>
                          <w:p w14:paraId="3C1EB407" w14:textId="77777777" w:rsidR="00555CE0" w:rsidRDefault="00555CE0">
                            <w:pPr>
                              <w:pStyle w:val="BodyText"/>
                              <w:spacing w:line="295" w:lineRule="auto"/>
                              <w:ind w:firstLine="0"/>
                              <w:jc w:val="both"/>
                              <w:rPr>
                                <w:sz w:val="17"/>
                                <w:szCs w:val="17"/>
                              </w:rPr>
                            </w:pPr>
                            <w:r>
                              <w:rPr>
                                <w:sz w:val="17"/>
                                <w:szCs w:val="17"/>
                              </w:rPr>
                              <w:t>Frente a un mortinato o un recién nacido muerto se debe tener en cuenta que el diag</w:t>
                            </w:r>
                            <w:r>
                              <w:rPr>
                                <w:sz w:val="17"/>
                                <w:szCs w:val="17"/>
                              </w:rPr>
                              <w:softHyphen/>
                              <w:t>nóstico certero es imprescindible para el asesoramiento genético familiar posterior.</w:t>
                            </w:r>
                          </w:p>
                          <w:p w14:paraId="00ED4238" w14:textId="77777777" w:rsidR="00555CE0" w:rsidRDefault="00555CE0">
                            <w:pPr>
                              <w:pStyle w:val="BodyText"/>
                              <w:spacing w:line="295" w:lineRule="auto"/>
                              <w:jc w:val="both"/>
                              <w:rPr>
                                <w:sz w:val="17"/>
                                <w:szCs w:val="17"/>
                              </w:rPr>
                            </w:pPr>
                            <w:r>
                              <w:rPr>
                                <w:sz w:val="17"/>
                                <w:szCs w:val="17"/>
                              </w:rPr>
                              <w:t>De los embarazos clínicamente diag</w:t>
                            </w:r>
                            <w:r>
                              <w:rPr>
                                <w:sz w:val="17"/>
                                <w:szCs w:val="17"/>
                              </w:rPr>
                              <w:softHyphen/>
                              <w:t>nosticados se pierden alrededor del 20%. La muerte fetal o fallecimiento del producto de la concepción después de la 20</w:t>
                            </w:r>
                            <w:r>
                              <w:rPr>
                                <w:sz w:val="17"/>
                                <w:szCs w:val="17"/>
                                <w:vertAlign w:val="superscript"/>
                              </w:rPr>
                              <w:t>a</w:t>
                            </w:r>
                            <w:r>
                              <w:rPr>
                                <w:sz w:val="17"/>
                                <w:szCs w:val="17"/>
                              </w:rPr>
                              <w:t xml:space="preserve"> semana de gestación se produce, aproximadamente, en el 1% de los embarazos. Se sabe que el 25% de los mortinatos tienen malformacio</w:t>
                            </w:r>
                            <w:r>
                              <w:rPr>
                                <w:sz w:val="17"/>
                                <w:szCs w:val="17"/>
                              </w:rPr>
                              <w:softHyphen/>
                              <w:t>nes congénitas múltiples. Las anomalías cro- mosómicas están presentes en el 5% de las muertes neonatales y recién nacidos muertos. (</w:t>
                            </w:r>
                            <w:r>
                              <w:rPr>
                                <w:b/>
                                <w:bCs/>
                                <w:sz w:val="17"/>
                                <w:szCs w:val="17"/>
                              </w:rPr>
                              <w:t>Tabla VXIII 2.1</w:t>
                            </w:r>
                            <w:r>
                              <w:rPr>
                                <w:sz w:val="17"/>
                                <w:szCs w:val="17"/>
                              </w:rPr>
                              <w:t>)</w:t>
                            </w:r>
                          </w:p>
                        </w:txbxContent>
                      </wps:txbx>
                      <wps:bodyPr lIns="0" tIns="0" rIns="0" bIns="0"/>
                    </wps:wsp>
                  </a:graphicData>
                </a:graphic>
              </wp:anchor>
            </w:drawing>
          </mc:Choice>
          <mc:Fallback>
            <w:pict>
              <v:shape w14:anchorId="1C814B81" id="Shape 1135" o:spid="_x0000_s1136" type="#_x0000_t202" style="position:absolute;margin-left:.6pt;margin-top:113.05pt;width:171.1pt;height:232.3pt;z-index:251786240;visibility:visible;mso-wrap-style:square;mso-wrap-distance-left:9pt;mso-wrap-distance-top:105.6pt;mso-wrap-distance-right:190pt;mso-wrap-distance-bottom:28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" filled="f" stroked="f">
                <v:textbox inset="0,0,0,0">
                  <w:txbxContent>
                    <w:p w14:paraId="63A13FF0" w14:textId="77777777" w:rsidR="00555CE0" w:rsidRDefault="00555CE0">
                      <w:pPr>
                        <w:pStyle w:val="Heading41"/>
                        <w:keepNext/>
                        <w:keepLines/>
                        <w:spacing w:after="260" w:line="240" w:lineRule="auto"/>
                        <w:rPr>
                          <w:sz w:val="20"/>
                          <w:szCs w:val="20"/>
                        </w:rPr>
                      </w:pPr>
                      <w:bookmarkStart w:id="2363" w:name="bookmark5886"/>
                      <w:bookmarkStart w:id="2364" w:name="bookmark5887"/>
                      <w:bookmarkStart w:id="2365" w:name="bookmark5888"/>
                      <w:r>
                        <w:rPr>
                          <w:b w:val="0"/>
                          <w:bCs w:val="0"/>
                          <w:sz w:val="20"/>
                          <w:szCs w:val="20"/>
                        </w:rPr>
                        <w:t xml:space="preserve">XVIII.2. </w:t>
                      </w:r>
                      <w:r>
                        <w:rPr>
                          <w:sz w:val="20"/>
                          <w:szCs w:val="20"/>
                        </w:rPr>
                        <w:t>PROTOCOLO DE ESTUDIO DEL MORTINATO Y DEL NEONATO MUERTO</w:t>
                      </w:r>
                      <w:bookmarkEnd w:id="2363"/>
                      <w:bookmarkEnd w:id="2364"/>
                      <w:bookmarkEnd w:id="2365"/>
                    </w:p>
                    <w:p w14:paraId="3C1EB407" w14:textId="77777777" w:rsidR="00555CE0" w:rsidRDefault="00555CE0">
                      <w:pPr>
                        <w:pStyle w:val="BodyText"/>
                        <w:spacing w:line="295" w:lineRule="auto"/>
                        <w:ind w:firstLine="0"/>
                        <w:jc w:val="both"/>
                        <w:rPr>
                          <w:sz w:val="17"/>
                          <w:szCs w:val="17"/>
                        </w:rPr>
                      </w:pPr>
                      <w:r>
                        <w:rPr>
                          <w:sz w:val="17"/>
                          <w:szCs w:val="17"/>
                        </w:rPr>
                        <w:t>Frente a un mortinato o un recién nacido muerto se debe tener en cuenta que el diag</w:t>
                      </w:r>
                      <w:r>
                        <w:rPr>
                          <w:sz w:val="17"/>
                          <w:szCs w:val="17"/>
                        </w:rPr>
                        <w:softHyphen/>
                        <w:t>nóstico certero es imprescindible para el asesoramiento genético familiar posterior.</w:t>
                      </w:r>
                    </w:p>
                    <w:p w14:paraId="00ED4238" w14:textId="77777777" w:rsidR="00555CE0" w:rsidRDefault="00555CE0">
                      <w:pPr>
                        <w:pStyle w:val="BodyText"/>
                        <w:spacing w:line="295" w:lineRule="auto"/>
                        <w:jc w:val="both"/>
                        <w:rPr>
                          <w:sz w:val="17"/>
                          <w:szCs w:val="17"/>
                        </w:rPr>
                      </w:pPr>
                      <w:r>
                        <w:rPr>
                          <w:sz w:val="17"/>
                          <w:szCs w:val="17"/>
                        </w:rPr>
                        <w:t>De los embarazos clínicamente diag</w:t>
                      </w:r>
                      <w:r>
                        <w:rPr>
                          <w:sz w:val="17"/>
                          <w:szCs w:val="17"/>
                        </w:rPr>
                        <w:softHyphen/>
                        <w:t>nosticados se pierden alrededor del 20%. La muerte fetal o fallecimiento del producto de la concepción después de la 20</w:t>
                      </w:r>
                      <w:r>
                        <w:rPr>
                          <w:sz w:val="17"/>
                          <w:szCs w:val="17"/>
                          <w:vertAlign w:val="superscript"/>
                        </w:rPr>
                        <w:t>a</w:t>
                      </w:r>
                      <w:r>
                        <w:rPr>
                          <w:sz w:val="17"/>
                          <w:szCs w:val="17"/>
                        </w:rPr>
                        <w:t xml:space="preserve"> semana de gestación se produce, aproximadamente, en el 1% de los embarazos. Se sabe que el 25% de los mortinatos tienen malformacio</w:t>
                      </w:r>
                      <w:r>
                        <w:rPr>
                          <w:sz w:val="17"/>
                          <w:szCs w:val="17"/>
                        </w:rPr>
                        <w:softHyphen/>
                        <w:t>nes congénitas múltiples. Las anomalías cro- mosómicas están presentes en el 5% de las muertes neonatales y recién nacidos muertos. (</w:t>
                      </w:r>
                      <w:r>
                        <w:rPr>
                          <w:b/>
                          <w:bCs/>
                          <w:sz w:val="17"/>
                          <w:szCs w:val="17"/>
                        </w:rPr>
                        <w:t>Tabla VXIII 2.1</w:t>
                      </w:r>
                      <w:r>
                        <w:rPr>
                          <w:sz w:val="17"/>
                          <w:szCs w:val="17"/>
                        </w:rPr>
                        <w:t>)</w:t>
                      </w: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50800" distL="2400300" distR="114300" simplePos="0" relativeHeight="251787264" behindDoc="0" locked="0" layoutInCell="1" allowOverlap="1" wp14:anchorId="01FAC457" wp14:editId="0C4AFF8C">
                <wp:simplePos x="0" y="0"/>
                <wp:positionH relativeFrom="margin">
                  <wp:posOffset>2293620</wp:posOffset>
                </wp:positionH>
                <wp:positionV relativeFrom="margin">
                  <wp:posOffset>94615</wp:posOffset>
                </wp:positionV>
                <wp:extent cx="2185670" cy="4596130"/>
                <wp:effectExtent l="0" t="0" r="0" b="0"/>
                <wp:wrapTopAndBottom/>
                <wp:docPr id="1137" name="Shape 1137"/>
                <wp:cNvGraphicFramePr/>
                <a:graphic xmlns:a="http://schemas.openxmlformats.org/drawingml/2006/main">
                  <a:graphicData uri="http://schemas.microsoft.com/office/word/2010/wordprocessingShape">
                    <wps:wsp>
                      <wps:cNvSpPr txBox="1"/>
                      <wps:spPr>
                        <a:xfrm>
                          <a:off x="0" y="0"/>
                          <a:ext cx="2185670" cy="4596130"/>
                        </a:xfrm>
                        <a:prstGeom prst="rect">
                          <a:avLst/>
                        </a:prstGeom>
                        <a:noFill/>
                      </wps:spPr>
                      <wps:txbx>
                        <w:txbxContent>
                          <w:p w14:paraId="353137BD" w14:textId="77777777" w:rsidR="00555CE0" w:rsidRDefault="00555CE0">
                            <w:pPr>
                              <w:pStyle w:val="Bodytext90"/>
                              <w:jc w:val="both"/>
                            </w:pPr>
                            <w:r>
                              <w:t>Conducta a seguir</w:t>
                            </w:r>
                          </w:p>
                          <w:p w14:paraId="3C3424EA" w14:textId="77777777" w:rsidR="00555CE0" w:rsidRDefault="00555CE0">
                            <w:pPr>
                              <w:pStyle w:val="BodyText"/>
                              <w:numPr>
                                <w:ilvl w:val="0"/>
                                <w:numId w:val="413"/>
                              </w:numPr>
                              <w:tabs>
                                <w:tab w:val="left" w:pos="221"/>
                              </w:tabs>
                              <w:spacing w:line="295" w:lineRule="auto"/>
                              <w:ind w:firstLine="0"/>
                              <w:jc w:val="both"/>
                              <w:rPr>
                                <w:sz w:val="17"/>
                                <w:szCs w:val="17"/>
                              </w:rPr>
                            </w:pPr>
                            <w:bookmarkStart w:id="2366" w:name="bookmark5889"/>
                            <w:bookmarkEnd w:id="2366"/>
                            <w:r>
                              <w:rPr>
                                <w:rFonts w:ascii="Tahoma" w:eastAsia="Tahoma" w:hAnsi="Tahoma" w:cs="Tahoma"/>
                                <w:sz w:val="15"/>
                                <w:szCs w:val="15"/>
                              </w:rPr>
                              <w:t xml:space="preserve">ANAMNESIS: </w:t>
                            </w:r>
                            <w:r>
                              <w:rPr>
                                <w:sz w:val="17"/>
                                <w:szCs w:val="17"/>
                              </w:rPr>
                              <w:t>Pesquisar historia familiar. Interrogar sobre antecedentes de pérdidas reproductivas a cualquier edad estacional. Evaluar antecedentes del embarazo.</w:t>
                            </w:r>
                          </w:p>
                          <w:p w14:paraId="3778FFA2" w14:textId="77777777" w:rsidR="00555CE0" w:rsidRDefault="00555CE0">
                            <w:pPr>
                              <w:pStyle w:val="BodyText"/>
                              <w:numPr>
                                <w:ilvl w:val="0"/>
                                <w:numId w:val="413"/>
                              </w:numPr>
                              <w:tabs>
                                <w:tab w:val="left" w:pos="230"/>
                              </w:tabs>
                              <w:spacing w:line="295" w:lineRule="auto"/>
                              <w:ind w:firstLine="0"/>
                              <w:jc w:val="both"/>
                              <w:rPr>
                                <w:sz w:val="17"/>
                                <w:szCs w:val="17"/>
                              </w:rPr>
                            </w:pPr>
                            <w:bookmarkStart w:id="2367" w:name="bookmark5890"/>
                            <w:bookmarkEnd w:id="2367"/>
                            <w:r>
                              <w:rPr>
                                <w:rFonts w:ascii="Tahoma" w:eastAsia="Tahoma" w:hAnsi="Tahoma" w:cs="Tahoma"/>
                                <w:sz w:val="15"/>
                                <w:szCs w:val="15"/>
                              </w:rPr>
                              <w:t xml:space="preserve">EXAMEN FISICO: </w:t>
                            </w:r>
                            <w:r>
                              <w:rPr>
                                <w:sz w:val="17"/>
                                <w:szCs w:val="17"/>
                              </w:rPr>
                              <w:t>Establecer edad gesta</w:t>
                            </w:r>
                            <w:r>
                              <w:rPr>
                                <w:sz w:val="17"/>
                                <w:szCs w:val="17"/>
                              </w:rPr>
                              <w:softHyphen/>
                              <w:t>cional, evaluar antropometría y defectos morfológicos.</w:t>
                            </w:r>
                          </w:p>
                          <w:p w14:paraId="37F3CB1C" w14:textId="77777777" w:rsidR="00555CE0" w:rsidRDefault="00555CE0">
                            <w:pPr>
                              <w:pStyle w:val="BodyText"/>
                              <w:numPr>
                                <w:ilvl w:val="0"/>
                                <w:numId w:val="413"/>
                              </w:numPr>
                              <w:tabs>
                                <w:tab w:val="left" w:pos="226"/>
                              </w:tabs>
                              <w:spacing w:line="295" w:lineRule="auto"/>
                              <w:ind w:firstLine="0"/>
                              <w:jc w:val="both"/>
                              <w:rPr>
                                <w:sz w:val="17"/>
                                <w:szCs w:val="17"/>
                              </w:rPr>
                            </w:pPr>
                            <w:bookmarkStart w:id="2368" w:name="bookmark5891"/>
                            <w:bookmarkEnd w:id="2368"/>
                            <w:r>
                              <w:rPr>
                                <w:rFonts w:ascii="Tahoma" w:eastAsia="Tahoma" w:hAnsi="Tahoma" w:cs="Tahoma"/>
                                <w:sz w:val="15"/>
                                <w:szCs w:val="15"/>
                              </w:rPr>
                              <w:t xml:space="preserve">IMÁGENES: </w:t>
                            </w:r>
                            <w:r>
                              <w:rPr>
                                <w:sz w:val="17"/>
                                <w:szCs w:val="17"/>
                              </w:rPr>
                              <w:t>Obtener fotografías (prime</w:t>
                            </w:r>
                            <w:r>
                              <w:rPr>
                                <w:sz w:val="17"/>
                                <w:szCs w:val="17"/>
                              </w:rPr>
                              <w:softHyphen/>
                              <w:t>ros planos donde se observan las malforma</w:t>
                            </w:r>
                            <w:r>
                              <w:rPr>
                                <w:sz w:val="17"/>
                                <w:szCs w:val="17"/>
                              </w:rPr>
                              <w:softHyphen/>
                              <w:t>ciones) y radiografías (cuerpo entero, cabeza y cuello, frente y lateral).</w:t>
                            </w:r>
                          </w:p>
                          <w:p w14:paraId="1EC3C22C" w14:textId="77777777" w:rsidR="00555CE0" w:rsidRDefault="00555CE0">
                            <w:pPr>
                              <w:pStyle w:val="BodyText"/>
                              <w:numPr>
                                <w:ilvl w:val="0"/>
                                <w:numId w:val="413"/>
                              </w:numPr>
                              <w:tabs>
                                <w:tab w:val="left" w:pos="274"/>
                              </w:tabs>
                              <w:spacing w:line="295" w:lineRule="auto"/>
                              <w:ind w:firstLine="0"/>
                              <w:jc w:val="both"/>
                              <w:rPr>
                                <w:sz w:val="17"/>
                                <w:szCs w:val="17"/>
                              </w:rPr>
                            </w:pPr>
                            <w:bookmarkStart w:id="2369" w:name="bookmark5892"/>
                            <w:bookmarkEnd w:id="2369"/>
                            <w:r>
                              <w:rPr>
                                <w:rFonts w:ascii="Tahoma" w:eastAsia="Tahoma" w:hAnsi="Tahoma" w:cs="Tahoma"/>
                                <w:sz w:val="15"/>
                                <w:szCs w:val="15"/>
                              </w:rPr>
                              <w:t xml:space="preserve">ESTUDIO ANATOMOPATOLÓGICO: </w:t>
                            </w:r>
                            <w:r>
                              <w:rPr>
                                <w:sz w:val="17"/>
                                <w:szCs w:val="17"/>
                              </w:rPr>
                              <w:t>Se deberá efectuar del neonato muerto o del feto, de la placenta y del cordón umbilical.</w:t>
                            </w:r>
                          </w:p>
                          <w:p w14:paraId="56FCD305" w14:textId="77777777" w:rsidR="00555CE0" w:rsidRDefault="00555CE0">
                            <w:pPr>
                              <w:pStyle w:val="Bodytext30"/>
                              <w:numPr>
                                <w:ilvl w:val="0"/>
                                <w:numId w:val="413"/>
                              </w:numPr>
                              <w:tabs>
                                <w:tab w:val="left" w:pos="192"/>
                              </w:tabs>
                              <w:spacing w:after="0" w:line="317" w:lineRule="auto"/>
                              <w:jc w:val="both"/>
                            </w:pPr>
                            <w:bookmarkStart w:id="2370" w:name="bookmark5893"/>
                            <w:bookmarkEnd w:id="2370"/>
                            <w:r>
                              <w:t>CONTACTAR AL GENETISTA CLÍNICO.</w:t>
                            </w:r>
                          </w:p>
                          <w:p w14:paraId="3C385A22" w14:textId="77777777" w:rsidR="00555CE0" w:rsidRDefault="00555CE0">
                            <w:pPr>
                              <w:pStyle w:val="BodyText"/>
                              <w:numPr>
                                <w:ilvl w:val="0"/>
                                <w:numId w:val="413"/>
                              </w:numPr>
                              <w:tabs>
                                <w:tab w:val="left" w:pos="202"/>
                              </w:tabs>
                              <w:spacing w:line="295" w:lineRule="auto"/>
                              <w:ind w:firstLine="0"/>
                              <w:jc w:val="both"/>
                              <w:rPr>
                                <w:sz w:val="17"/>
                                <w:szCs w:val="17"/>
                              </w:rPr>
                            </w:pPr>
                            <w:bookmarkStart w:id="2371" w:name="bookmark5894"/>
                            <w:bookmarkEnd w:id="2371"/>
                            <w:r>
                              <w:rPr>
                                <w:rFonts w:ascii="Tahoma" w:eastAsia="Tahoma" w:hAnsi="Tahoma" w:cs="Tahoma"/>
                                <w:sz w:val="15"/>
                                <w:szCs w:val="15"/>
                              </w:rPr>
                              <w:t xml:space="preserve">ESTUDIO CROMOSÓMICO: </w:t>
                            </w:r>
                            <w:r>
                              <w:rPr>
                                <w:sz w:val="17"/>
                                <w:szCs w:val="17"/>
                              </w:rPr>
                              <w:t>las anomalías cromosómicas están presentes en el 50% de los abortos espontáneos del primer trimes</w:t>
                            </w:r>
                            <w:r>
                              <w:rPr>
                                <w:sz w:val="17"/>
                                <w:szCs w:val="17"/>
                              </w:rPr>
                              <w:softHyphen/>
                              <w:t>tre, 16% en el segundo trimestre y 5 al 6% durante el tercer trimestre.</w:t>
                            </w:r>
                          </w:p>
                          <w:p w14:paraId="58E692BB" w14:textId="77777777" w:rsidR="00555CE0" w:rsidRDefault="00555CE0">
                            <w:pPr>
                              <w:pStyle w:val="BodyText"/>
                              <w:spacing w:line="295" w:lineRule="auto"/>
                              <w:ind w:firstLine="320"/>
                              <w:jc w:val="both"/>
                              <w:rPr>
                                <w:sz w:val="17"/>
                                <w:szCs w:val="17"/>
                              </w:rPr>
                            </w:pPr>
                            <w:r>
                              <w:rPr>
                                <w:sz w:val="17"/>
                                <w:szCs w:val="17"/>
                              </w:rPr>
                              <w:t>Su incidencia de nacimientos es de 1/150 recién nacidos vivos. Contactar al laboratorio de citogenética.</w:t>
                            </w:r>
                          </w:p>
                          <w:p w14:paraId="2097FB9C" w14:textId="77777777" w:rsidR="00555CE0" w:rsidRDefault="00555CE0">
                            <w:pPr>
                              <w:pStyle w:val="BodyText"/>
                              <w:numPr>
                                <w:ilvl w:val="0"/>
                                <w:numId w:val="413"/>
                              </w:numPr>
                              <w:tabs>
                                <w:tab w:val="left" w:pos="216"/>
                              </w:tabs>
                              <w:spacing w:line="295" w:lineRule="auto"/>
                              <w:ind w:firstLine="0"/>
                              <w:jc w:val="both"/>
                              <w:rPr>
                                <w:sz w:val="17"/>
                                <w:szCs w:val="17"/>
                              </w:rPr>
                            </w:pPr>
                            <w:bookmarkStart w:id="2372" w:name="bookmark5895"/>
                            <w:bookmarkEnd w:id="2372"/>
                            <w:r>
                              <w:rPr>
                                <w:rFonts w:ascii="Tahoma" w:eastAsia="Tahoma" w:hAnsi="Tahoma" w:cs="Tahoma"/>
                                <w:sz w:val="15"/>
                                <w:szCs w:val="15"/>
                              </w:rPr>
                              <w:t xml:space="preserve">OTRAS MEDIDAS: </w:t>
                            </w:r>
                            <w:r>
                              <w:rPr>
                                <w:sz w:val="17"/>
                                <w:szCs w:val="17"/>
                              </w:rPr>
                              <w:t>Guardar todo el mate</w:t>
                            </w:r>
                            <w:r>
                              <w:rPr>
                                <w:sz w:val="17"/>
                                <w:szCs w:val="17"/>
                              </w:rPr>
                              <w:softHyphen/>
                              <w:t>rial posible, según la presunción diagnós</w:t>
                            </w:r>
                            <w:r>
                              <w:rPr>
                                <w:sz w:val="17"/>
                                <w:szCs w:val="17"/>
                              </w:rPr>
                              <w:softHyphen/>
                              <w:t>tica así como también conservar una gota de sangre en papel de filtro para asesora- miento genético. (</w:t>
                            </w:r>
                            <w:r>
                              <w:rPr>
                                <w:b/>
                                <w:bCs/>
                                <w:sz w:val="17"/>
                                <w:szCs w:val="17"/>
                              </w:rPr>
                              <w:t>Tabla VXIII 2.2</w:t>
                            </w:r>
                            <w:r>
                              <w:rPr>
                                <w:sz w:val="17"/>
                                <w:szCs w:val="17"/>
                              </w:rPr>
                              <w:t>)</w:t>
                            </w:r>
                          </w:p>
                        </w:txbxContent>
                      </wps:txbx>
                      <wps:bodyPr lIns="0" tIns="0" rIns="0" bIns="0"/>
                    </wps:wsp>
                  </a:graphicData>
                </a:graphic>
              </wp:anchor>
            </w:drawing>
          </mc:Choice>
          <mc:Fallback>
            <w:pict>
              <v:shape w14:anchorId="01FAC457" id="Shape 1137" o:spid="_x0000_s1137" type="#_x0000_t202" style="position:absolute;margin-left:180.6pt;margin-top:7.45pt;width:172.1pt;height:361.9pt;z-index:251787264;visibility:visible;mso-wrap-style:square;mso-wrap-distance-left:189pt;mso-wrap-distance-top:0;mso-wrap-distance-right:9pt;mso-wrap-distance-bottom:4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" filled="f" stroked="f">
                <v:textbox inset="0,0,0,0">
                  <w:txbxContent>
                    <w:p w14:paraId="353137BD" w14:textId="77777777" w:rsidR="00555CE0" w:rsidRDefault="00555CE0">
                      <w:pPr>
                        <w:pStyle w:val="Bodytext90"/>
                        <w:jc w:val="both"/>
                      </w:pPr>
                      <w:r>
                        <w:t>Conducta a seguir</w:t>
                      </w:r>
                    </w:p>
                    <w:p w14:paraId="3C3424EA" w14:textId="77777777" w:rsidR="00555CE0" w:rsidRDefault="00555CE0">
                      <w:pPr>
                        <w:pStyle w:val="BodyText"/>
                        <w:numPr>
                          <w:ilvl w:val="0"/>
                          <w:numId w:val="413"/>
                        </w:numPr>
                        <w:tabs>
                          <w:tab w:val="left" w:pos="221"/>
                        </w:tabs>
                        <w:spacing w:line="295" w:lineRule="auto"/>
                        <w:ind w:firstLine="0"/>
                        <w:jc w:val="both"/>
                        <w:rPr>
                          <w:sz w:val="17"/>
                          <w:szCs w:val="17"/>
                        </w:rPr>
                      </w:pPr>
                      <w:bookmarkStart w:id="2373" w:name="bookmark5889"/>
                      <w:bookmarkEnd w:id="2373"/>
                      <w:r>
                        <w:rPr>
                          <w:rFonts w:ascii="Tahoma" w:eastAsia="Tahoma" w:hAnsi="Tahoma" w:cs="Tahoma"/>
                          <w:sz w:val="15"/>
                          <w:szCs w:val="15"/>
                        </w:rPr>
                        <w:t xml:space="preserve">ANAMNESIS: </w:t>
                      </w:r>
                      <w:r>
                        <w:rPr>
                          <w:sz w:val="17"/>
                          <w:szCs w:val="17"/>
                        </w:rPr>
                        <w:t>Pesquisar historia familiar. Interrogar sobre antecedentes de pérdidas reproductivas a cualquier edad estacional. Evaluar antecedentes del embarazo.</w:t>
                      </w:r>
                    </w:p>
                    <w:p w14:paraId="3778FFA2" w14:textId="77777777" w:rsidR="00555CE0" w:rsidRDefault="00555CE0">
                      <w:pPr>
                        <w:pStyle w:val="BodyText"/>
                        <w:numPr>
                          <w:ilvl w:val="0"/>
                          <w:numId w:val="413"/>
                        </w:numPr>
                        <w:tabs>
                          <w:tab w:val="left" w:pos="230"/>
                        </w:tabs>
                        <w:spacing w:line="295" w:lineRule="auto"/>
                        <w:ind w:firstLine="0"/>
                        <w:jc w:val="both"/>
                        <w:rPr>
                          <w:sz w:val="17"/>
                          <w:szCs w:val="17"/>
                        </w:rPr>
                      </w:pPr>
                      <w:bookmarkStart w:id="2374" w:name="bookmark5890"/>
                      <w:bookmarkEnd w:id="2374"/>
                      <w:r>
                        <w:rPr>
                          <w:rFonts w:ascii="Tahoma" w:eastAsia="Tahoma" w:hAnsi="Tahoma" w:cs="Tahoma"/>
                          <w:sz w:val="15"/>
                          <w:szCs w:val="15"/>
                        </w:rPr>
                        <w:t xml:space="preserve">EXAMEN FISICO: </w:t>
                      </w:r>
                      <w:r>
                        <w:rPr>
                          <w:sz w:val="17"/>
                          <w:szCs w:val="17"/>
                        </w:rPr>
                        <w:t>Establecer edad gesta</w:t>
                      </w:r>
                      <w:r>
                        <w:rPr>
                          <w:sz w:val="17"/>
                          <w:szCs w:val="17"/>
                        </w:rPr>
                        <w:softHyphen/>
                        <w:t>cional, evaluar antropometría y defectos morfológicos.</w:t>
                      </w:r>
                    </w:p>
                    <w:p w14:paraId="37F3CB1C" w14:textId="77777777" w:rsidR="00555CE0" w:rsidRDefault="00555CE0">
                      <w:pPr>
                        <w:pStyle w:val="BodyText"/>
                        <w:numPr>
                          <w:ilvl w:val="0"/>
                          <w:numId w:val="413"/>
                        </w:numPr>
                        <w:tabs>
                          <w:tab w:val="left" w:pos="226"/>
                        </w:tabs>
                        <w:spacing w:line="295" w:lineRule="auto"/>
                        <w:ind w:firstLine="0"/>
                        <w:jc w:val="both"/>
                        <w:rPr>
                          <w:sz w:val="17"/>
                          <w:szCs w:val="17"/>
                        </w:rPr>
                      </w:pPr>
                      <w:bookmarkStart w:id="2375" w:name="bookmark5891"/>
                      <w:bookmarkEnd w:id="2375"/>
                      <w:r>
                        <w:rPr>
                          <w:rFonts w:ascii="Tahoma" w:eastAsia="Tahoma" w:hAnsi="Tahoma" w:cs="Tahoma"/>
                          <w:sz w:val="15"/>
                          <w:szCs w:val="15"/>
                        </w:rPr>
                        <w:t xml:space="preserve">IMÁGENES: </w:t>
                      </w:r>
                      <w:r>
                        <w:rPr>
                          <w:sz w:val="17"/>
                          <w:szCs w:val="17"/>
                        </w:rPr>
                        <w:t>Obtener fotografías (prime</w:t>
                      </w:r>
                      <w:r>
                        <w:rPr>
                          <w:sz w:val="17"/>
                          <w:szCs w:val="17"/>
                        </w:rPr>
                        <w:softHyphen/>
                        <w:t>ros planos donde se observan las malforma</w:t>
                      </w:r>
                      <w:r>
                        <w:rPr>
                          <w:sz w:val="17"/>
                          <w:szCs w:val="17"/>
                        </w:rPr>
                        <w:softHyphen/>
                        <w:t>ciones) y radiografías (cuerpo entero, cabeza y cuello, frente y lateral).</w:t>
                      </w:r>
                    </w:p>
                    <w:p w14:paraId="1EC3C22C" w14:textId="77777777" w:rsidR="00555CE0" w:rsidRDefault="00555CE0">
                      <w:pPr>
                        <w:pStyle w:val="BodyText"/>
                        <w:numPr>
                          <w:ilvl w:val="0"/>
                          <w:numId w:val="413"/>
                        </w:numPr>
                        <w:tabs>
                          <w:tab w:val="left" w:pos="274"/>
                        </w:tabs>
                        <w:spacing w:line="295" w:lineRule="auto"/>
                        <w:ind w:firstLine="0"/>
                        <w:jc w:val="both"/>
                        <w:rPr>
                          <w:sz w:val="17"/>
                          <w:szCs w:val="17"/>
                        </w:rPr>
                      </w:pPr>
                      <w:bookmarkStart w:id="2376" w:name="bookmark5892"/>
                      <w:bookmarkEnd w:id="2376"/>
                      <w:r>
                        <w:rPr>
                          <w:rFonts w:ascii="Tahoma" w:eastAsia="Tahoma" w:hAnsi="Tahoma" w:cs="Tahoma"/>
                          <w:sz w:val="15"/>
                          <w:szCs w:val="15"/>
                        </w:rPr>
                        <w:t xml:space="preserve">ESTUDIO ANATOMOPATOLÓGICO: </w:t>
                      </w:r>
                      <w:r>
                        <w:rPr>
                          <w:sz w:val="17"/>
                          <w:szCs w:val="17"/>
                        </w:rPr>
                        <w:t>Se deberá efectuar del neonato muerto o del feto, de la placenta y del cordón umbilical.</w:t>
                      </w:r>
                    </w:p>
                    <w:p w14:paraId="56FCD305" w14:textId="77777777" w:rsidR="00555CE0" w:rsidRDefault="00555CE0">
                      <w:pPr>
                        <w:pStyle w:val="Bodytext30"/>
                        <w:numPr>
                          <w:ilvl w:val="0"/>
                          <w:numId w:val="413"/>
                        </w:numPr>
                        <w:tabs>
                          <w:tab w:val="left" w:pos="192"/>
                        </w:tabs>
                        <w:spacing w:after="0" w:line="317" w:lineRule="auto"/>
                        <w:jc w:val="both"/>
                      </w:pPr>
                      <w:bookmarkStart w:id="2377" w:name="bookmark5893"/>
                      <w:bookmarkEnd w:id="2377"/>
                      <w:r>
                        <w:t>CONTACTAR AL GENETISTA CLÍNICO.</w:t>
                      </w:r>
                    </w:p>
                    <w:p w14:paraId="3C385A22" w14:textId="77777777" w:rsidR="00555CE0" w:rsidRDefault="00555CE0">
                      <w:pPr>
                        <w:pStyle w:val="BodyText"/>
                        <w:numPr>
                          <w:ilvl w:val="0"/>
                          <w:numId w:val="413"/>
                        </w:numPr>
                        <w:tabs>
                          <w:tab w:val="left" w:pos="202"/>
                        </w:tabs>
                        <w:spacing w:line="295" w:lineRule="auto"/>
                        <w:ind w:firstLine="0"/>
                        <w:jc w:val="both"/>
                        <w:rPr>
                          <w:sz w:val="17"/>
                          <w:szCs w:val="17"/>
                        </w:rPr>
                      </w:pPr>
                      <w:bookmarkStart w:id="2378" w:name="bookmark5894"/>
                      <w:bookmarkEnd w:id="2378"/>
                      <w:r>
                        <w:rPr>
                          <w:rFonts w:ascii="Tahoma" w:eastAsia="Tahoma" w:hAnsi="Tahoma" w:cs="Tahoma"/>
                          <w:sz w:val="15"/>
                          <w:szCs w:val="15"/>
                        </w:rPr>
                        <w:t xml:space="preserve">ESTUDIO CROMOSÓMICO: </w:t>
                      </w:r>
                      <w:r>
                        <w:rPr>
                          <w:sz w:val="17"/>
                          <w:szCs w:val="17"/>
                        </w:rPr>
                        <w:t>las anomalías cromosómicas están presentes en el 50% de los abortos espontáneos del primer trimes</w:t>
                      </w:r>
                      <w:r>
                        <w:rPr>
                          <w:sz w:val="17"/>
                          <w:szCs w:val="17"/>
                        </w:rPr>
                        <w:softHyphen/>
                        <w:t>tre, 16% en el segundo trimestre y 5 al 6% durante el tercer trimestre.</w:t>
                      </w:r>
                    </w:p>
                    <w:p w14:paraId="58E692BB" w14:textId="77777777" w:rsidR="00555CE0" w:rsidRDefault="00555CE0">
                      <w:pPr>
                        <w:pStyle w:val="BodyText"/>
                        <w:spacing w:line="295" w:lineRule="auto"/>
                        <w:ind w:firstLine="320"/>
                        <w:jc w:val="both"/>
                        <w:rPr>
                          <w:sz w:val="17"/>
                          <w:szCs w:val="17"/>
                        </w:rPr>
                      </w:pPr>
                      <w:r>
                        <w:rPr>
                          <w:sz w:val="17"/>
                          <w:szCs w:val="17"/>
                        </w:rPr>
                        <w:t>Su incidencia de nacimientos es de 1/150 recién nacidos vivos. Contactar al laboratorio de citogenética.</w:t>
                      </w:r>
                    </w:p>
                    <w:p w14:paraId="2097FB9C" w14:textId="77777777" w:rsidR="00555CE0" w:rsidRDefault="00555CE0">
                      <w:pPr>
                        <w:pStyle w:val="BodyText"/>
                        <w:numPr>
                          <w:ilvl w:val="0"/>
                          <w:numId w:val="413"/>
                        </w:numPr>
                        <w:tabs>
                          <w:tab w:val="left" w:pos="216"/>
                        </w:tabs>
                        <w:spacing w:line="295" w:lineRule="auto"/>
                        <w:ind w:firstLine="0"/>
                        <w:jc w:val="both"/>
                        <w:rPr>
                          <w:sz w:val="17"/>
                          <w:szCs w:val="17"/>
                        </w:rPr>
                      </w:pPr>
                      <w:bookmarkStart w:id="2379" w:name="bookmark5895"/>
                      <w:bookmarkEnd w:id="2379"/>
                      <w:r>
                        <w:rPr>
                          <w:rFonts w:ascii="Tahoma" w:eastAsia="Tahoma" w:hAnsi="Tahoma" w:cs="Tahoma"/>
                          <w:sz w:val="15"/>
                          <w:szCs w:val="15"/>
                        </w:rPr>
                        <w:t xml:space="preserve">OTRAS MEDIDAS: </w:t>
                      </w:r>
                      <w:r>
                        <w:rPr>
                          <w:sz w:val="17"/>
                          <w:szCs w:val="17"/>
                        </w:rPr>
                        <w:t>Guardar todo el mate</w:t>
                      </w:r>
                      <w:r>
                        <w:rPr>
                          <w:sz w:val="17"/>
                          <w:szCs w:val="17"/>
                        </w:rPr>
                        <w:softHyphen/>
                        <w:t>rial posible, según la presunción diagnós</w:t>
                      </w:r>
                      <w:r>
                        <w:rPr>
                          <w:sz w:val="17"/>
                          <w:szCs w:val="17"/>
                        </w:rPr>
                        <w:softHyphen/>
                        <w:t>tica así como también conservar una gota de sangre en papel de filtro para asesora- miento genético. (</w:t>
                      </w:r>
                      <w:r>
                        <w:rPr>
                          <w:b/>
                          <w:bCs/>
                          <w:sz w:val="17"/>
                          <w:szCs w:val="17"/>
                        </w:rPr>
                        <w:t>Tabla VXIII 2.2</w:t>
                      </w:r>
                      <w:r>
                        <w:rPr>
                          <w:sz w:val="17"/>
                          <w:szCs w:val="17"/>
                        </w:rPr>
                        <w:t>)</w:t>
                      </w:r>
                    </w:p>
                  </w:txbxContent>
                </v:textbox>
                <w10:wrap type="topAndBottom" anchorx="margin" anchory="margin"/>
              </v:shape>
            </w:pict>
          </mc:Fallback>
        </mc:AlternateContent>
      </w: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XVIII.2.1. </w:t>
      </w:r>
      <w:r xmlns:w="http://schemas.openxmlformats.org/wordprocessingml/2006/main">
        <w:rPr>
          <w:b/>
          <w:bCs/>
          <w:color w:val="FFFFFF"/>
        </w:rPr>
        <w:t xml:space="preserve">Indicații absolute pentru studii la nou-născuții morți și nou-născuții decedați</w:t>
      </w:r>
    </w:p>
    <w:p w14:paraId="5FE8AE0C" w14:textId="77777777" w:rsidR="00555CE0" w:rsidRDefault="00555CE0">
      <w:pPr xmlns:w="http://schemas.openxmlformats.org/wordprocessingml/2006/main">
        <w:pStyle w:val="Bodytext30"/>
        <w:numPr>
          <w:ilvl w:val="0"/>
          <w:numId w:val="404"/>
        </w:numPr>
        <w:pBdr>
          <w:bottom w:val="single" w:sz="4" w:space="0" w:color="auto"/>
        </w:pBdr>
        <w:tabs>
          <w:tab w:val="left" w:pos="238"/>
        </w:tabs>
        <w:spacing w:after="40"/>
        <w:rPr>
          <w:sz w:val="16"/>
          <w:szCs w:val="16"/>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63500" distR="63500" simplePos="0" relativeHeight="251788288" behindDoc="0" locked="0" layoutInCell="1" allowOverlap="1" wp14:anchorId="343A4B58" wp14:editId="3B694341">
            <wp:simplePos x="0" y="0"/>
            <wp:positionH relativeFrom="margin">
              <wp:posOffset>4262755</wp:posOffset>
            </wp:positionH>
            <wp:positionV relativeFrom="margin">
              <wp:posOffset>4770120</wp:posOffset>
            </wp:positionV>
            <wp:extent cx="201295" cy="262255"/>
            <wp:effectExtent l="0" t="0" r="0" b="0"/>
            <wp:wrapSquare wrapText="left"/>
            <wp:docPr id="1139" name="Shape 1139"/>
            <wp:cNvGraphicFramePr/>
            <a:graphic xmlns:a="http://schemas.openxmlformats.org/drawingml/2006/main">
              <a:graphicData uri="http://schemas.openxmlformats.org/drawingml/2006/picture">
                <pic:pic xmlns:pic="http://schemas.openxmlformats.org/drawingml/2006/picture">
                  <pic:nvPicPr>
                    <pic:cNvPr id="1140" name="Picture box 1140"/>
                    <pic:cNvPicPr/>
                  </pic:nvPicPr>
                  <pic:blipFill>
                    <a:blip r:embed="rId116"/>
                    <a:stretch/>
                  </pic:blipFill>
                  <pic:spPr>
                    <a:xfrm>
                      <a:off x="0" y="0"/>
                      <a:ext cx="201295" cy="262255"/>
                    </a:xfrm>
                    <a:prstGeom prst="rect">
                      <a:avLst/>
                    </a:prstGeom>
                  </pic:spPr>
                </pic:pic>
              </a:graphicData>
            </a:graphic>
          </wp:anchor>
        </w:drawing>
      </w:r>
      <w:bookmarkStart xmlns:w="http://schemas.openxmlformats.org/wordprocessingml/2006/main" w:id="2380" w:name="bookmark5935"/>
      <w:bookmarkEnd xmlns:w="http://schemas.openxmlformats.org/wordprocessingml/2006/main" w:id="2380"/>
      <w:r xmlns:w="http://schemas.openxmlformats.org/wordprocessingml/2006/main">
        <w:rPr>
          <w:sz w:val="16"/>
          <w:szCs w:val="16"/>
        </w:rPr>
        <w:t xml:space="preserve">Cauza morții este necunoscută</w:t>
      </w:r>
    </w:p>
    <w:p w14:paraId="7C69DC92" w14:textId="77777777" w:rsidR="00555CE0" w:rsidRDefault="00555CE0">
      <w:pPr xmlns:w="http://schemas.openxmlformats.org/wordprocessingml/2006/main">
        <w:pStyle w:val="Bodytext30"/>
        <w:numPr>
          <w:ilvl w:val="0"/>
          <w:numId w:val="404"/>
        </w:numPr>
        <w:pBdr>
          <w:bottom w:val="single" w:sz="4" w:space="0" w:color="auto"/>
        </w:pBdr>
        <w:tabs>
          <w:tab w:val="left" w:pos="238"/>
        </w:tabs>
        <w:spacing w:after="40"/>
        <w:rPr>
          <w:sz w:val="16"/>
          <w:szCs w:val="16"/>
        </w:rPr>
      </w:pPr>
      <w:bookmarkStart xmlns:w="http://schemas.openxmlformats.org/wordprocessingml/2006/main" w:id="2381" w:name="bookmark5936"/>
      <w:bookmarkEnd xmlns:w="http://schemas.openxmlformats.org/wordprocessingml/2006/main" w:id="2381"/>
      <w:r xmlns:w="http://schemas.openxmlformats.org/wordprocessingml/2006/main">
        <w:rPr>
          <w:sz w:val="16"/>
          <w:szCs w:val="16"/>
        </w:rPr>
        <w:t xml:space="preserve">Malformații externe sau interne și/sau fenotip particular</w:t>
      </w:r>
    </w:p>
    <w:p w14:paraId="043FC18E" w14:textId="77777777" w:rsidR="00555CE0" w:rsidRDefault="00555CE0">
      <w:pPr xmlns:w="http://schemas.openxmlformats.org/wordprocessingml/2006/main">
        <w:pStyle w:val="Bodytext30"/>
        <w:numPr>
          <w:ilvl w:val="0"/>
          <w:numId w:val="404"/>
        </w:numPr>
        <w:pBdr>
          <w:bottom w:val="single" w:sz="4" w:space="0" w:color="auto"/>
        </w:pBdr>
        <w:tabs>
          <w:tab w:val="left" w:pos="238"/>
          <w:tab w:val="left" w:leader="underscore" w:pos="4685"/>
        </w:tabs>
        <w:spacing w:after="40"/>
        <w:rPr>
          <w:sz w:val="16"/>
          <w:szCs w:val="16"/>
        </w:rPr>
      </w:pPr>
      <w:bookmarkStart xmlns:w="http://schemas.openxmlformats.org/wordprocessingml/2006/main" w:id="2382" w:name="bookmark5937"/>
      <w:bookmarkEnd xmlns:w="http://schemas.openxmlformats.org/wordprocessingml/2006/main" w:id="2382"/>
      <w:r xmlns:w="http://schemas.openxmlformats.org/wordprocessingml/2006/main">
        <w:rPr>
          <w:sz w:val="16"/>
          <w:szCs w:val="16"/>
          <w:u w:val="single"/>
        </w:rPr>
        <w:t xml:space="preserve">Retard de creștere intrauterină</w:t>
      </w:r>
      <w:r xmlns:w="http://schemas.openxmlformats.org/wordprocessingml/2006/main">
        <w:rPr>
          <w:sz w:val="16"/>
          <w:szCs w:val="16"/>
        </w:rPr>
        <w:tab xmlns:w="http://schemas.openxmlformats.org/wordprocessingml/2006/main"/>
      </w:r>
    </w:p>
    <w:p w14:paraId="1CF12973" w14:textId="77777777" w:rsidR="00555CE0" w:rsidRDefault="00555CE0">
      <w:pPr xmlns:w="http://schemas.openxmlformats.org/wordprocessingml/2006/main">
        <w:pStyle w:val="Bodytext30"/>
        <w:numPr>
          <w:ilvl w:val="0"/>
          <w:numId w:val="404"/>
        </w:numPr>
        <w:pBdr>
          <w:bottom w:val="single" w:sz="4" w:space="0" w:color="auto"/>
        </w:pBdr>
        <w:tabs>
          <w:tab w:val="left" w:pos="238"/>
        </w:tabs>
        <w:spacing w:after="40"/>
        <w:rPr>
          <w:sz w:val="16"/>
          <w:szCs w:val="16"/>
        </w:rPr>
      </w:pPr>
      <w:bookmarkStart xmlns:w="http://schemas.openxmlformats.org/wordprocessingml/2006/main" w:id="2383" w:name="bookmark5938"/>
      <w:bookmarkEnd xmlns:w="http://schemas.openxmlformats.org/wordprocessingml/2006/main" w:id="2383"/>
      <w:r xmlns:w="http://schemas.openxmlformats.org/wordprocessingml/2006/main">
        <w:rPr>
          <w:sz w:val="16"/>
          <w:szCs w:val="16"/>
        </w:rPr>
        <w:t xml:space="preserve">Hidrops non-imunologic</w:t>
      </w:r>
    </w:p>
    <w:p w14:paraId="6ACFD17A" w14:textId="77777777" w:rsidR="00555CE0" w:rsidRDefault="00555CE0">
      <w:pPr xmlns:w="http://schemas.openxmlformats.org/wordprocessingml/2006/main">
        <w:pStyle w:val="Bodytext30"/>
        <w:numPr>
          <w:ilvl w:val="0"/>
          <w:numId w:val="404"/>
        </w:numPr>
        <w:pBdr>
          <w:bottom w:val="single" w:sz="4" w:space="0" w:color="auto"/>
        </w:pBdr>
        <w:tabs>
          <w:tab w:val="left" w:pos="238"/>
        </w:tabs>
        <w:spacing w:after="287"/>
        <w:rPr>
          <w:sz w:val="16"/>
          <w:szCs w:val="16"/>
        </w:rPr>
      </w:pPr>
      <w:bookmarkStart xmlns:w="http://schemas.openxmlformats.org/wordprocessingml/2006/main" w:id="2384" w:name="bookmark5939"/>
      <w:bookmarkEnd xmlns:w="http://schemas.openxmlformats.org/wordprocessingml/2006/main" w:id="2384"/>
      <w:r xmlns:w="http://schemas.openxmlformats.org/wordprocessingml/2006/main">
        <w:rPr>
          <w:sz w:val="16"/>
          <w:szCs w:val="16"/>
        </w:rPr>
        <w:t xml:space="preserve">Istoric de pierderi fetale sau neonatale anterioare la părinți</w:t>
      </w:r>
    </w:p>
    <w:p w14:paraId="41A43812" w14:textId="77777777" w:rsidR="00555CE0" w:rsidRDefault="00555CE0">
      <w:pPr xmlns:w="http://schemas.openxmlformats.org/wordprocessingml/2006/main">
        <w:pStyle w:val="Bodytext30"/>
        <w:pBdr>
          <w:top w:val="single" w:sz="0" w:space="3" w:color="231F20"/>
          <w:left w:val="single" w:sz="0" w:space="0" w:color="231F20"/>
          <w:bottom w:val="single" w:sz="0" w:space="7" w:color="231F20"/>
          <w:right w:val="single" w:sz="0" w:space="0" w:color="231F20"/>
        </w:pBdr>
        <w:shd w:val="clear" w:color="auto" w:fill="231F20"/>
        <w:spacing w:after="56"/>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XVIII.2.2. </w:t>
      </w:r>
      <w:r xmlns:w="http://schemas.openxmlformats.org/wordprocessingml/2006/main">
        <w:rPr>
          <w:b/>
          <w:bCs/>
          <w:color w:val="FFFFFF"/>
        </w:rPr>
        <w:t xml:space="preserve">Tehnica de obținere a unei probe pentru cariotip</w:t>
      </w:r>
    </w:p>
    <w:p w14:paraId="5407E307" w14:textId="77777777" w:rsidR="00555CE0" w:rsidRDefault="00555CE0">
      <w:pPr xmlns:w="http://schemas.openxmlformats.org/wordprocessingml/2006/main">
        <w:pStyle w:val="Bodytext30"/>
        <w:numPr>
          <w:ilvl w:val="0"/>
          <w:numId w:val="404"/>
        </w:numPr>
        <w:pBdr>
          <w:bottom w:val="single" w:sz="4" w:space="0" w:color="auto"/>
        </w:pBdr>
        <w:tabs>
          <w:tab w:val="left" w:pos="238"/>
        </w:tabs>
        <w:spacing w:after="40" w:line="257" w:lineRule="auto"/>
        <w:rPr>
          <w:sz w:val="16"/>
          <w:szCs w:val="16"/>
        </w:rPr>
      </w:pPr>
      <w:bookmarkStart xmlns:w="http://schemas.openxmlformats.org/wordprocessingml/2006/main" w:id="2385" w:name="bookmark5940"/>
      <w:bookmarkEnd xmlns:w="http://schemas.openxmlformats.org/wordprocessingml/2006/main" w:id="2385"/>
      <w:r xmlns:w="http://schemas.openxmlformats.org/wordprocessingml/2006/main">
        <w:rPr>
          <w:sz w:val="16"/>
          <w:szCs w:val="16"/>
        </w:rPr>
        <w:t xml:space="preserve">Se utilizează o seringă sterilă de unică folosință cu pereții umeziți cu 5000 UI de heparină sodică.</w:t>
      </w:r>
    </w:p>
    <w:p w14:paraId="4D9D713D" w14:textId="77777777" w:rsidR="00555CE0" w:rsidRDefault="00555CE0">
      <w:pPr xmlns:w="http://schemas.openxmlformats.org/wordprocessingml/2006/main">
        <w:pStyle w:val="Bodytext30"/>
        <w:numPr>
          <w:ilvl w:val="0"/>
          <w:numId w:val="404"/>
        </w:numPr>
        <w:pBdr>
          <w:bottom w:val="single" w:sz="4" w:space="0" w:color="auto"/>
        </w:pBdr>
        <w:tabs>
          <w:tab w:val="left" w:pos="238"/>
        </w:tabs>
        <w:spacing w:after="40" w:line="257" w:lineRule="auto"/>
        <w:ind w:left="200" w:hanging="200"/>
        <w:rPr>
          <w:sz w:val="16"/>
          <w:szCs w:val="16"/>
        </w:rPr>
      </w:pPr>
      <w:bookmarkStart xmlns:w="http://schemas.openxmlformats.org/wordprocessingml/2006/main" w:id="2386" w:name="bookmark5941"/>
      <w:bookmarkEnd xmlns:w="http://schemas.openxmlformats.org/wordprocessingml/2006/main" w:id="2386"/>
      <w:r xmlns:w="http://schemas.openxmlformats.org/wordprocessingml/2006/main">
        <w:rPr>
          <w:sz w:val="16"/>
          <w:szCs w:val="16"/>
        </w:rPr>
        <w:t xml:space="preserve">Se recoltează sânge folosind tehnica hemoculturii (dacă este vorba de un copil născut mort, se recoltează sânge din cordonul ombilical sau se obține sânge prin puncție cardiacă). Sunt necesari 1,5-5 ml de sânge.</w:t>
      </w:r>
      <w:r xmlns:w="http://schemas.openxmlformats.org/wordprocessingml/2006/main">
        <w:br xmlns:w="http://schemas.openxmlformats.org/wordprocessingml/2006/main" w:type="page"/>
      </w:r>
    </w:p>
    <w:p w14:paraId="2C0E0801" w14:textId="77777777" w:rsidR="00555CE0" w:rsidRDefault="00555CE0">
      <w:pPr xmlns:w="http://schemas.openxmlformats.org/wordprocessingml/2006/main">
        <w:pStyle w:val="Bodytext30"/>
        <w:numPr>
          <w:ilvl w:val="0"/>
          <w:numId w:val="404"/>
        </w:numPr>
        <w:pBdr>
          <w:bottom w:val="single" w:sz="4" w:space="0" w:color="auto"/>
        </w:pBdr>
        <w:tabs>
          <w:tab w:val="left" w:pos="237"/>
        </w:tabs>
        <w:spacing w:after="100"/>
        <w:rPr>
          <w:sz w:val="16"/>
          <w:szCs w:val="16"/>
        </w:rPr>
      </w:pPr>
      <w:bookmarkStart xmlns:w="http://schemas.openxmlformats.org/wordprocessingml/2006/main" w:id="2387" w:name="bookmark5942"/>
      <w:bookmarkEnd xmlns:w="http://schemas.openxmlformats.org/wordprocessingml/2006/main" w:id="2387"/>
      <w:r xmlns:w="http://schemas.openxmlformats.org/wordprocessingml/2006/main">
        <w:rPr>
          <w:sz w:val="16"/>
          <w:szCs w:val="16"/>
        </w:rPr>
        <w:t xml:space="preserve">Etichetă cu nume, prenume și numărul dosarului medical</w:t>
      </w:r>
    </w:p>
    <w:p w14:paraId="3155D5D9" w14:textId="77777777" w:rsidR="00555CE0" w:rsidRDefault="00555CE0">
      <w:pPr xmlns:w="http://schemas.openxmlformats.org/wordprocessingml/2006/main">
        <w:pStyle w:val="Bodytext30"/>
        <w:numPr>
          <w:ilvl w:val="0"/>
          <w:numId w:val="404"/>
        </w:numPr>
        <w:pBdr>
          <w:bottom w:val="single" w:sz="4" w:space="0" w:color="auto"/>
        </w:pBdr>
        <w:tabs>
          <w:tab w:val="left" w:pos="237"/>
        </w:tabs>
        <w:spacing w:after="100"/>
        <w:ind w:left="220" w:hanging="220"/>
        <w:rPr>
          <w:sz w:val="16"/>
          <w:szCs w:val="16"/>
        </w:rPr>
      </w:pPr>
      <w:bookmarkStart xmlns:w="http://schemas.openxmlformats.org/wordprocessingml/2006/main" w:id="2388" w:name="bookmark5943"/>
      <w:bookmarkEnd xmlns:w="http://schemas.openxmlformats.org/wordprocessingml/2006/main" w:id="2388"/>
      <w:r xmlns:w="http://schemas.openxmlformats.org/wordprocessingml/2006/main">
        <w:rPr>
          <w:sz w:val="16"/>
          <w:szCs w:val="16"/>
        </w:rPr>
        <w:t xml:space="preserve">A se păstra la temperatura camerei dacă va fi procesat în termen de 48 de ore de la extracție. Pentru perioade mai lungi de timp, a se păstra la frigider. A nu se congela.</w:t>
      </w:r>
    </w:p>
    <w:p w14:paraId="44F9A43F" w14:textId="77777777" w:rsidR="00555CE0" w:rsidRDefault="00555CE0">
      <w:pPr xmlns:w="http://schemas.openxmlformats.org/wordprocessingml/2006/main">
        <w:pStyle w:val="Bodytext30"/>
        <w:numPr>
          <w:ilvl w:val="0"/>
          <w:numId w:val="404"/>
        </w:numPr>
        <w:pBdr>
          <w:bottom w:val="single" w:sz="4" w:space="0" w:color="auto"/>
        </w:pBdr>
        <w:tabs>
          <w:tab w:val="left" w:pos="237"/>
        </w:tabs>
        <w:spacing w:after="0"/>
        <w:ind w:left="220" w:hanging="220"/>
        <w:rPr>
          <w:sz w:val="16"/>
          <w:szCs w:val="16"/>
        </w:rPr>
      </w:pPr>
      <w:bookmarkStart xmlns:w="http://schemas.openxmlformats.org/wordprocessingml/2006/main" w:id="2389" w:name="bookmark5944"/>
      <w:bookmarkEnd xmlns:w="http://schemas.openxmlformats.org/wordprocessingml/2006/main" w:id="2389"/>
      <w:r xmlns:w="http://schemas.openxmlformats.org/wordprocessingml/2006/main">
        <w:rPr>
          <w:b/>
          <w:bCs/>
          <w:sz w:val="16"/>
          <w:szCs w:val="16"/>
        </w:rPr>
        <w:t xml:space="preserve">ATENȚIE: </w:t>
      </w:r>
      <w:r xmlns:w="http://schemas.openxmlformats.org/wordprocessingml/2006/main">
        <w:rPr>
          <w:sz w:val="16"/>
          <w:szCs w:val="16"/>
        </w:rPr>
        <w:t xml:space="preserve">Dacă pacientul a primit o transfuzie, trebuie așteptat minimum 3 săptămâni înainte de prelevarea unei probe de sânge pentru cariotipare.</w:t>
      </w:r>
    </w:p>
    <w:p w14:paraId="381EEA7E" w14:textId="77777777" w:rsidR="00555CE0" w:rsidRDefault="00555CE0">
      <w:pPr>
        <w:spacing w:line="1" w:lineRule="exact"/>
      </w:pPr>
      <w:r>
        <w:rPr>
          <w:noProof/>
        </w:rPr>
        <mc:AlternateContent>
          <mc:Choice Requires="wps">
            <w:drawing>
              <wp:anchor distT="177800" distB="155575" distL="0" distR="0" simplePos="0" relativeHeight="251789312" behindDoc="0" locked="0" layoutInCell="1" allowOverlap="1" wp14:anchorId="5045EC77" wp14:editId="258D7D47">
                <wp:simplePos x="0" y="0"/>
                <wp:positionH relativeFrom="margin">
                  <wp:posOffset>4445</wp:posOffset>
                </wp:positionH>
                <wp:positionV relativeFrom="paragraph">
                  <wp:posOffset>177800</wp:posOffset>
                </wp:positionV>
                <wp:extent cx="2185670" cy="4011295"/>
                <wp:effectExtent l="0" t="0" r="0" b="0"/>
                <wp:wrapTopAndBottom/>
                <wp:docPr id="1141" name="Shape 1141"/>
                <wp:cNvGraphicFramePr/>
                <a:graphic xmlns:a="http://schemas.openxmlformats.org/drawingml/2006/main">
                  <a:graphicData uri="http://schemas.microsoft.com/office/word/2010/wordprocessingShape">
                    <wps:wsp>
                      <wps:cNvSpPr txBox="1"/>
                      <wps:spPr>
                        <a:xfrm>
                          <a:off x="0" y="0"/>
                          <a:ext cx="2185670" cy="4011295"/>
                        </a:xfrm>
                        <a:prstGeom prst="rect">
                          <a:avLst/>
                        </a:prstGeom>
                        <a:noFill/>
                      </wps:spPr>
                      <wps:txbx>
                        <w:txbxContent>
                          <w:p w14:paraId="62E2B950" w14:textId="77777777" w:rsidR="00555CE0" w:rsidRDefault="00555CE0">
                            <w:pPr>
                              <w:pStyle w:val="Heading41"/>
                              <w:keepNext/>
                              <w:keepLines/>
                              <w:spacing w:after="220" w:line="240" w:lineRule="auto"/>
                              <w:jc w:val="both"/>
                              <w:rPr>
                                <w:sz w:val="20"/>
                                <w:szCs w:val="20"/>
                              </w:rPr>
                            </w:pPr>
                            <w:bookmarkStart w:id="2390" w:name="bookmark5896"/>
                            <w:bookmarkStart w:id="2391" w:name="bookmark5897"/>
                            <w:bookmarkStart w:id="2392" w:name="bookmark5898"/>
                            <w:r>
                              <w:rPr>
                                <w:b w:val="0"/>
                                <w:bCs w:val="0"/>
                                <w:sz w:val="20"/>
                                <w:szCs w:val="20"/>
                              </w:rPr>
                              <w:t xml:space="preserve">XVIII.3. </w:t>
                            </w:r>
                            <w:r>
                              <w:rPr>
                                <w:sz w:val="20"/>
                                <w:szCs w:val="20"/>
                              </w:rPr>
                              <w:t>SINDROME DE DOWN</w:t>
                            </w:r>
                            <w:bookmarkEnd w:id="2390"/>
                            <w:bookmarkEnd w:id="2391"/>
                            <w:bookmarkEnd w:id="2392"/>
                          </w:p>
                          <w:p w14:paraId="2EEC0CBA" w14:textId="77777777" w:rsidR="00555CE0" w:rsidRDefault="00555CE0">
                            <w:pPr>
                              <w:pStyle w:val="Heading51"/>
                              <w:keepNext/>
                              <w:keepLines/>
                              <w:jc w:val="both"/>
                            </w:pPr>
                            <w:bookmarkStart w:id="2393" w:name="bookmark5899"/>
                            <w:bookmarkStart w:id="2394" w:name="bookmark5900"/>
                            <w:bookmarkStart w:id="2395" w:name="bookmark5901"/>
                            <w:r>
                              <w:t>Definición</w:t>
                            </w:r>
                            <w:bookmarkEnd w:id="2393"/>
                            <w:bookmarkEnd w:id="2394"/>
                            <w:bookmarkEnd w:id="2395"/>
                          </w:p>
                          <w:p w14:paraId="30B118A2" w14:textId="77777777" w:rsidR="00555CE0" w:rsidRDefault="00555CE0">
                            <w:pPr>
                              <w:pStyle w:val="BodyText"/>
                              <w:spacing w:after="220" w:line="295" w:lineRule="auto"/>
                              <w:ind w:firstLine="0"/>
                              <w:jc w:val="both"/>
                              <w:rPr>
                                <w:sz w:val="17"/>
                                <w:szCs w:val="17"/>
                              </w:rPr>
                            </w:pPr>
                            <w:r>
                              <w:rPr>
                                <w:sz w:val="17"/>
                                <w:szCs w:val="17"/>
                              </w:rPr>
                              <w:t>Es una anomalía en el número de cromoso</w:t>
                            </w:r>
                            <w:r>
                              <w:rPr>
                                <w:sz w:val="17"/>
                                <w:szCs w:val="17"/>
                              </w:rPr>
                              <w:softHyphen/>
                              <w:t>mas (aneuploidía), constituida por la presen</w:t>
                            </w:r>
                            <w:r>
                              <w:rPr>
                                <w:sz w:val="17"/>
                                <w:szCs w:val="17"/>
                              </w:rPr>
                              <w:softHyphen/>
                              <w:t>cia de tres ejemplares del cromosoma 21. Es la causa más frecuente de retraso mental identificable de origen genético.</w:t>
                            </w:r>
                          </w:p>
                          <w:p w14:paraId="150AC942" w14:textId="77777777" w:rsidR="00555CE0" w:rsidRDefault="00555CE0">
                            <w:pPr>
                              <w:pStyle w:val="Heading51"/>
                              <w:keepNext/>
                              <w:keepLines/>
                            </w:pPr>
                            <w:bookmarkStart w:id="2396" w:name="bookmark5902"/>
                            <w:bookmarkStart w:id="2397" w:name="bookmark5903"/>
                            <w:bookmarkStart w:id="2398" w:name="bookmark5904"/>
                            <w:r>
                              <w:t>Epidemiología</w:t>
                            </w:r>
                            <w:bookmarkEnd w:id="2396"/>
                            <w:bookmarkEnd w:id="2397"/>
                            <w:bookmarkEnd w:id="2398"/>
                          </w:p>
                          <w:p w14:paraId="59D7AA9D" w14:textId="77777777" w:rsidR="00555CE0" w:rsidRDefault="00555CE0">
                            <w:pPr>
                              <w:pStyle w:val="BodyText"/>
                              <w:spacing w:line="293" w:lineRule="auto"/>
                              <w:ind w:firstLine="0"/>
                              <w:jc w:val="both"/>
                              <w:rPr>
                                <w:sz w:val="17"/>
                                <w:szCs w:val="17"/>
                              </w:rPr>
                            </w:pPr>
                            <w:r>
                              <w:rPr>
                                <w:sz w:val="17"/>
                                <w:szCs w:val="17"/>
                              </w:rPr>
                              <w:t>Ocurre con una frecuencia de alrededor de 1 en 700 recién nacidos vivos y 1 en 150 concepciones, con una relación estimada varón/mujer al nacimiento de 1,5. Las con</w:t>
                            </w:r>
                            <w:r>
                              <w:rPr>
                                <w:sz w:val="17"/>
                                <w:szCs w:val="17"/>
                              </w:rPr>
                              <w:softHyphen/>
                              <w:t>cepciones con trisomía 21 son altamente inviables y alrededor del 80% abortan espontáneamente.</w:t>
                            </w:r>
                          </w:p>
                          <w:p w14:paraId="41B9275F" w14:textId="77777777" w:rsidR="00555CE0" w:rsidRDefault="00555CE0">
                            <w:pPr>
                              <w:pStyle w:val="BodyText"/>
                              <w:spacing w:after="100" w:line="293" w:lineRule="auto"/>
                              <w:ind w:firstLine="320"/>
                              <w:jc w:val="both"/>
                              <w:rPr>
                                <w:sz w:val="17"/>
                                <w:szCs w:val="17"/>
                              </w:rPr>
                            </w:pPr>
                            <w:r>
                              <w:rPr>
                                <w:sz w:val="17"/>
                                <w:szCs w:val="17"/>
                              </w:rPr>
                              <w:t>Si bien existe relación entre la ocurren</w:t>
                            </w:r>
                            <w:r>
                              <w:rPr>
                                <w:sz w:val="17"/>
                                <w:szCs w:val="17"/>
                              </w:rPr>
                              <w:softHyphen/>
                              <w:t xml:space="preserve">cia de Síndrome de Down con la edad materna, el 80% de los casos nacen de madres menores de 35 años y ocurren en forma esporádica. El riesgo de ocurrencia de acuerdo a la edad materna es 1/1.300 entre 15 y 24 años, 1/1.100 entre 25 y 29 años, 1/350 a los 35 años, 1/100 a los 40 años </w:t>
                            </w:r>
                            <w:r>
                              <w:rPr>
                                <w:i/>
                                <w:iCs/>
                                <w:sz w:val="17"/>
                                <w:szCs w:val="17"/>
                              </w:rPr>
                              <w:t xml:space="preserve">y </w:t>
                            </w:r>
                            <w:r>
                              <w:rPr>
                                <w:sz w:val="17"/>
                                <w:szCs w:val="17"/>
                              </w:rPr>
                              <w:t>1/25 a los 45 años.</w:t>
                            </w:r>
                          </w:p>
                        </w:txbxContent>
                      </wps:txbx>
                      <wps:bodyPr lIns="0" tIns="0" rIns="0" bIns="0"/>
                    </wps:wsp>
                  </a:graphicData>
                </a:graphic>
              </wp:anchor>
            </w:drawing>
          </mc:Choice>
          <mc:Fallback>
            <w:pict>
              <v:shape w14:anchorId="5045EC77" id="Shape 1141" o:spid="_x0000_s1138" type="#_x0000_t202" style="position:absolute;margin-left:.35pt;margin-top:14pt;width:172.1pt;height:315.85pt;z-index:251789312;visibility:visible;mso-wrap-style:square;mso-wrap-distance-left:0;mso-wrap-distance-top:14pt;mso-wrap-distance-right:0;mso-wrap-distance-bottom:12.2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" filled="f" stroked="f">
                <v:textbox inset="0,0,0,0">
                  <w:txbxContent>
                    <w:p w14:paraId="62E2B950" w14:textId="77777777" w:rsidR="00555CE0" w:rsidRDefault="00555CE0">
                      <w:pPr>
                        <w:pStyle w:val="Heading41"/>
                        <w:keepNext/>
                        <w:keepLines/>
                        <w:spacing w:after="220" w:line="240" w:lineRule="auto"/>
                        <w:jc w:val="both"/>
                        <w:rPr>
                          <w:sz w:val="20"/>
                          <w:szCs w:val="20"/>
                        </w:rPr>
                      </w:pPr>
                      <w:bookmarkStart w:id="2399" w:name="bookmark5896"/>
                      <w:bookmarkStart w:id="2400" w:name="bookmark5897"/>
                      <w:bookmarkStart w:id="2401" w:name="bookmark5898"/>
                      <w:r>
                        <w:rPr>
                          <w:b w:val="0"/>
                          <w:bCs w:val="0"/>
                          <w:sz w:val="20"/>
                          <w:szCs w:val="20"/>
                        </w:rPr>
                        <w:t xml:space="preserve">XVIII.3. </w:t>
                      </w:r>
                      <w:r>
                        <w:rPr>
                          <w:sz w:val="20"/>
                          <w:szCs w:val="20"/>
                        </w:rPr>
                        <w:t>SINDROME DE DOWN</w:t>
                      </w:r>
                      <w:bookmarkEnd w:id="2399"/>
                      <w:bookmarkEnd w:id="2400"/>
                      <w:bookmarkEnd w:id="2401"/>
                    </w:p>
                    <w:p w14:paraId="2EEC0CBA" w14:textId="77777777" w:rsidR="00555CE0" w:rsidRDefault="00555CE0">
                      <w:pPr>
                        <w:pStyle w:val="Heading51"/>
                        <w:keepNext/>
                        <w:keepLines/>
                        <w:jc w:val="both"/>
                      </w:pPr>
                      <w:bookmarkStart w:id="2402" w:name="bookmark5899"/>
                      <w:bookmarkStart w:id="2403" w:name="bookmark5900"/>
                      <w:bookmarkStart w:id="2404" w:name="bookmark5901"/>
                      <w:r>
                        <w:t>Definición</w:t>
                      </w:r>
                      <w:bookmarkEnd w:id="2402"/>
                      <w:bookmarkEnd w:id="2403"/>
                      <w:bookmarkEnd w:id="2404"/>
                    </w:p>
                    <w:p w14:paraId="30B118A2" w14:textId="77777777" w:rsidR="00555CE0" w:rsidRDefault="00555CE0">
                      <w:pPr>
                        <w:pStyle w:val="BodyText"/>
                        <w:spacing w:after="220" w:line="295" w:lineRule="auto"/>
                        <w:ind w:firstLine="0"/>
                        <w:jc w:val="both"/>
                        <w:rPr>
                          <w:sz w:val="17"/>
                          <w:szCs w:val="17"/>
                        </w:rPr>
                      </w:pPr>
                      <w:r>
                        <w:rPr>
                          <w:sz w:val="17"/>
                          <w:szCs w:val="17"/>
                        </w:rPr>
                        <w:t>Es una anomalía en el número de cromoso</w:t>
                      </w:r>
                      <w:r>
                        <w:rPr>
                          <w:sz w:val="17"/>
                          <w:szCs w:val="17"/>
                        </w:rPr>
                        <w:softHyphen/>
                        <w:t>mas (aneuploidía), constituida por la presen</w:t>
                      </w:r>
                      <w:r>
                        <w:rPr>
                          <w:sz w:val="17"/>
                          <w:szCs w:val="17"/>
                        </w:rPr>
                        <w:softHyphen/>
                        <w:t>cia de tres ejemplares del cromosoma 21. Es la causa más frecuente de retraso mental identificable de origen genético.</w:t>
                      </w:r>
                    </w:p>
                    <w:p w14:paraId="150AC942" w14:textId="77777777" w:rsidR="00555CE0" w:rsidRDefault="00555CE0">
                      <w:pPr>
                        <w:pStyle w:val="Heading51"/>
                        <w:keepNext/>
                        <w:keepLines/>
                      </w:pPr>
                      <w:bookmarkStart w:id="2405" w:name="bookmark5902"/>
                      <w:bookmarkStart w:id="2406" w:name="bookmark5903"/>
                      <w:bookmarkStart w:id="2407" w:name="bookmark5904"/>
                      <w:r>
                        <w:t>Epidemiología</w:t>
                      </w:r>
                      <w:bookmarkEnd w:id="2405"/>
                      <w:bookmarkEnd w:id="2406"/>
                      <w:bookmarkEnd w:id="2407"/>
                    </w:p>
                    <w:p w14:paraId="59D7AA9D" w14:textId="77777777" w:rsidR="00555CE0" w:rsidRDefault="00555CE0">
                      <w:pPr>
                        <w:pStyle w:val="BodyText"/>
                        <w:spacing w:line="293" w:lineRule="auto"/>
                        <w:ind w:firstLine="0"/>
                        <w:jc w:val="both"/>
                        <w:rPr>
                          <w:sz w:val="17"/>
                          <w:szCs w:val="17"/>
                        </w:rPr>
                      </w:pPr>
                      <w:r>
                        <w:rPr>
                          <w:sz w:val="17"/>
                          <w:szCs w:val="17"/>
                        </w:rPr>
                        <w:t>Ocurre con una frecuencia de alrededor de 1 en 700 recién nacidos vivos y 1 en 150 concepciones, con una relación estimada varón/mujer al nacimiento de 1,5. Las con</w:t>
                      </w:r>
                      <w:r>
                        <w:rPr>
                          <w:sz w:val="17"/>
                          <w:szCs w:val="17"/>
                        </w:rPr>
                        <w:softHyphen/>
                        <w:t>cepciones con trisomía 21 son altamente inviables y alrededor del 80% abortan espontáneamente.</w:t>
                      </w:r>
                    </w:p>
                    <w:p w14:paraId="41B9275F" w14:textId="77777777" w:rsidR="00555CE0" w:rsidRDefault="00555CE0">
                      <w:pPr>
                        <w:pStyle w:val="BodyText"/>
                        <w:spacing w:after="100" w:line="293" w:lineRule="auto"/>
                        <w:ind w:firstLine="320"/>
                        <w:jc w:val="both"/>
                        <w:rPr>
                          <w:sz w:val="17"/>
                          <w:szCs w:val="17"/>
                        </w:rPr>
                      </w:pPr>
                      <w:r>
                        <w:rPr>
                          <w:sz w:val="17"/>
                          <w:szCs w:val="17"/>
                        </w:rPr>
                        <w:t>Si bien existe relación entre la ocurren</w:t>
                      </w:r>
                      <w:r>
                        <w:rPr>
                          <w:sz w:val="17"/>
                          <w:szCs w:val="17"/>
                        </w:rPr>
                        <w:softHyphen/>
                        <w:t xml:space="preserve">cia de Síndrome de Down con la edad materna, el 80% de los casos nacen de madres menores de 35 años y ocurren en forma esporádica. El riesgo de ocurrencia de acuerdo a la edad materna es 1/1.300 entre 15 y 24 años, 1/1.100 entre 25 y 29 años, 1/350 a los 35 años, 1/100 a los 40 años </w:t>
                      </w:r>
                      <w:r>
                        <w:rPr>
                          <w:i/>
                          <w:iCs/>
                          <w:sz w:val="17"/>
                          <w:szCs w:val="17"/>
                        </w:rPr>
                        <w:t xml:space="preserve">y </w:t>
                      </w:r>
                      <w:r>
                        <w:rPr>
                          <w:sz w:val="17"/>
                          <w:szCs w:val="17"/>
                        </w:rPr>
                        <w:t>1/25 a los 45 años.</w:t>
                      </w:r>
                    </w:p>
                  </w:txbxContent>
                </v:textbox>
                <w10:wrap type="topAndBottom" anchorx="margin"/>
              </v:shape>
            </w:pict>
          </mc:Fallback>
        </mc:AlternateContent>
      </w:r>
      <w:r>
        <w:rPr>
          <w:noProof/>
        </w:rPr>
        <mc:AlternateContent>
          <mc:Choice Requires="wps">
            <w:drawing>
              <wp:anchor distT="201930" distB="635" distL="0" distR="0" simplePos="0" relativeHeight="251790336" behindDoc="0" locked="0" layoutInCell="1" allowOverlap="1" wp14:anchorId="400BE3C9" wp14:editId="232E6B71">
                <wp:simplePos x="0" y="0"/>
                <wp:positionH relativeFrom="margin">
                  <wp:posOffset>2305685</wp:posOffset>
                </wp:positionH>
                <wp:positionV relativeFrom="paragraph">
                  <wp:posOffset>201930</wp:posOffset>
                </wp:positionV>
                <wp:extent cx="2176145" cy="4142105"/>
                <wp:effectExtent l="0" t="0" r="0" b="0"/>
                <wp:wrapTopAndBottom/>
                <wp:docPr id="1143" name="Shape 1143"/>
                <wp:cNvGraphicFramePr/>
                <a:graphic xmlns:a="http://schemas.openxmlformats.org/drawingml/2006/main">
                  <a:graphicData uri="http://schemas.microsoft.com/office/word/2010/wordprocessingShape">
                    <wps:wsp>
                      <wps:cNvSpPr txBox="1"/>
                      <wps:spPr>
                        <a:xfrm>
                          <a:off x="0" y="0"/>
                          <a:ext cx="2176145" cy="4142105"/>
                        </a:xfrm>
                        <a:prstGeom prst="rect">
                          <a:avLst/>
                        </a:prstGeom>
                        <a:noFill/>
                      </wps:spPr>
                      <wps:txbx>
                        <w:txbxContent>
                          <w:p w14:paraId="5C912030" w14:textId="77777777" w:rsidR="00555CE0" w:rsidRDefault="00555CE0">
                            <w:pPr>
                              <w:pStyle w:val="Heading51"/>
                              <w:keepNext/>
                              <w:keepLines/>
                            </w:pPr>
                            <w:bookmarkStart w:id="2408" w:name="bookmark5905"/>
                            <w:bookmarkStart w:id="2409" w:name="bookmark5906"/>
                            <w:bookmarkStart w:id="2410" w:name="bookmark5907"/>
                            <w:r>
                              <w:t>Etiología</w:t>
                            </w:r>
                            <w:bookmarkEnd w:id="2408"/>
                            <w:bookmarkEnd w:id="2409"/>
                            <w:bookmarkEnd w:id="2410"/>
                          </w:p>
                          <w:p w14:paraId="468CB637" w14:textId="77777777" w:rsidR="00555CE0" w:rsidRDefault="00555CE0">
                            <w:pPr>
                              <w:pStyle w:val="BodyText"/>
                              <w:spacing w:after="200" w:line="295" w:lineRule="auto"/>
                              <w:ind w:firstLine="0"/>
                              <w:jc w:val="both"/>
                              <w:rPr>
                                <w:sz w:val="17"/>
                                <w:szCs w:val="17"/>
                              </w:rPr>
                            </w:pPr>
                            <w:r>
                              <w:rPr>
                                <w:sz w:val="17"/>
                                <w:szCs w:val="17"/>
                              </w:rPr>
                              <w:t>En el 95 % de los casos se produce por tri- somía libre, existiendo tres copias libres del cromosoma 21, generalmente por no dis</w:t>
                            </w:r>
                            <w:r>
                              <w:rPr>
                                <w:sz w:val="17"/>
                                <w:szCs w:val="17"/>
                              </w:rPr>
                              <w:softHyphen/>
                              <w:t>yunción del mismo durante la meiosis materna. Entre el 2 y 4 % de los niños pre</w:t>
                            </w:r>
                            <w:r>
                              <w:rPr>
                                <w:sz w:val="17"/>
                                <w:szCs w:val="17"/>
                              </w:rPr>
                              <w:softHyphen/>
                              <w:t>sentan mosaicismo y el 2 a 4 % restante, traslocación robertsoniana.</w:t>
                            </w:r>
                          </w:p>
                          <w:p w14:paraId="1F374196" w14:textId="77777777" w:rsidR="00555CE0" w:rsidRDefault="00555CE0">
                            <w:pPr>
                              <w:pStyle w:val="Heading51"/>
                              <w:keepNext/>
                              <w:keepLines/>
                            </w:pPr>
                            <w:bookmarkStart w:id="2411" w:name="bookmark5908"/>
                            <w:bookmarkStart w:id="2412" w:name="bookmark5909"/>
                            <w:bookmarkStart w:id="2413" w:name="bookmark5910"/>
                            <w:r>
                              <w:t>Clínica</w:t>
                            </w:r>
                            <w:bookmarkEnd w:id="2411"/>
                            <w:bookmarkEnd w:id="2412"/>
                            <w:bookmarkEnd w:id="2413"/>
                          </w:p>
                          <w:p w14:paraId="25DBD6A9" w14:textId="77777777" w:rsidR="00555CE0" w:rsidRDefault="00555CE0">
                            <w:pPr>
                              <w:pStyle w:val="BodyText"/>
                              <w:spacing w:line="295" w:lineRule="auto"/>
                              <w:ind w:firstLine="0"/>
                              <w:jc w:val="both"/>
                              <w:rPr>
                                <w:sz w:val="17"/>
                                <w:szCs w:val="17"/>
                              </w:rPr>
                            </w:pPr>
                            <w:r>
                              <w:rPr>
                                <w:sz w:val="17"/>
                                <w:szCs w:val="17"/>
                              </w:rPr>
                              <w:t>La expresividad de los rasgos y el coefi</w:t>
                            </w:r>
                            <w:r>
                              <w:rPr>
                                <w:sz w:val="17"/>
                                <w:szCs w:val="17"/>
                              </w:rPr>
                              <w:softHyphen/>
                              <w:t>ciente intelectual varían de un niño a otro. Generalmente el síndrome de Down se sos</w:t>
                            </w:r>
                            <w:r>
                              <w:rPr>
                                <w:sz w:val="17"/>
                                <w:szCs w:val="17"/>
                              </w:rPr>
                              <w:softHyphen/>
                              <w:t>pecha al nacimiento o en el período neona</w:t>
                            </w:r>
                            <w:r>
                              <w:rPr>
                                <w:sz w:val="17"/>
                                <w:szCs w:val="17"/>
                              </w:rPr>
                              <w:softHyphen/>
                              <w:t>tal. Es fundamental la evaluación y el segui</w:t>
                            </w:r>
                            <w:r>
                              <w:rPr>
                                <w:sz w:val="17"/>
                                <w:szCs w:val="17"/>
                              </w:rPr>
                              <w:softHyphen/>
                              <w:t>miento del genetista desde el momento del diagnóstico para confirmarlo y realizar ade</w:t>
                            </w:r>
                            <w:r>
                              <w:rPr>
                                <w:sz w:val="17"/>
                                <w:szCs w:val="17"/>
                              </w:rPr>
                              <w:softHyphen/>
                              <w:t>más el consejo genético a la familia. Los signos comunes en el recién nacido son: cara chata, reflejo de Moro débil, hipoto- nía, hiperlaxitud articular, excesiva piel en la nuca, hendiduras palpebrales hacia arriba, displasia de cadera, orejas pequeñas con hélices plegados, clinodactilia del quinto dedo y pliegue palmar único.</w:t>
                            </w:r>
                          </w:p>
                          <w:p w14:paraId="7DC6C996" w14:textId="77777777" w:rsidR="00555CE0" w:rsidRDefault="00555CE0">
                            <w:pPr>
                              <w:pStyle w:val="BodyText"/>
                              <w:spacing w:after="100" w:line="295" w:lineRule="auto"/>
                              <w:ind w:firstLine="320"/>
                              <w:jc w:val="both"/>
                              <w:rPr>
                                <w:sz w:val="17"/>
                                <w:szCs w:val="17"/>
                              </w:rPr>
                            </w:pPr>
                            <w:r>
                              <w:rPr>
                                <w:sz w:val="17"/>
                                <w:szCs w:val="17"/>
                              </w:rPr>
                              <w:t xml:space="preserve">En la </w:t>
                            </w:r>
                            <w:r>
                              <w:rPr>
                                <w:b/>
                                <w:bCs/>
                                <w:sz w:val="17"/>
                                <w:szCs w:val="17"/>
                              </w:rPr>
                              <w:t xml:space="preserve">Tabla XVIII 3.1 </w:t>
                            </w:r>
                            <w:r>
                              <w:rPr>
                                <w:sz w:val="17"/>
                                <w:szCs w:val="17"/>
                              </w:rPr>
                              <w:t>se evidencian las alteraciones fenotípicas más frecuentes.</w:t>
                            </w:r>
                          </w:p>
                        </w:txbxContent>
                      </wps:txbx>
                      <wps:bodyPr lIns="0" tIns="0" rIns="0" bIns="0"/>
                    </wps:wsp>
                  </a:graphicData>
                </a:graphic>
              </wp:anchor>
            </w:drawing>
          </mc:Choice>
          <mc:Fallback>
            <w:pict>
              <v:shape w14:anchorId="400BE3C9" id="Shape 1143" o:spid="_x0000_s1139" type="#_x0000_t202" style="position:absolute;margin-left:181.55pt;margin-top:15.9pt;width:171.35pt;height:326.15pt;z-index:251790336;visibility:visible;mso-wrap-style:square;mso-wrap-distance-left:0;mso-wrap-distance-top:15.9pt;mso-wrap-distance-right:0;mso-wrap-distance-bottom:.0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" filled="f" stroked="f">
                <v:textbox inset="0,0,0,0">
                  <w:txbxContent>
                    <w:p w14:paraId="5C912030" w14:textId="77777777" w:rsidR="00555CE0" w:rsidRDefault="00555CE0">
                      <w:pPr>
                        <w:pStyle w:val="Heading51"/>
                        <w:keepNext/>
                        <w:keepLines/>
                      </w:pPr>
                      <w:bookmarkStart w:id="2414" w:name="bookmark5905"/>
                      <w:bookmarkStart w:id="2415" w:name="bookmark5906"/>
                      <w:bookmarkStart w:id="2416" w:name="bookmark5907"/>
                      <w:r>
                        <w:t>Etiología</w:t>
                      </w:r>
                      <w:bookmarkEnd w:id="2414"/>
                      <w:bookmarkEnd w:id="2415"/>
                      <w:bookmarkEnd w:id="2416"/>
                    </w:p>
                    <w:p w14:paraId="468CB637" w14:textId="77777777" w:rsidR="00555CE0" w:rsidRDefault="00555CE0">
                      <w:pPr>
                        <w:pStyle w:val="BodyText"/>
                        <w:spacing w:after="200" w:line="295" w:lineRule="auto"/>
                        <w:ind w:firstLine="0"/>
                        <w:jc w:val="both"/>
                        <w:rPr>
                          <w:sz w:val="17"/>
                          <w:szCs w:val="17"/>
                        </w:rPr>
                      </w:pPr>
                      <w:r>
                        <w:rPr>
                          <w:sz w:val="17"/>
                          <w:szCs w:val="17"/>
                        </w:rPr>
                        <w:t>En el 95 % de los casos se produce por tri- somía libre, existiendo tres copias libres del cromosoma 21, generalmente por no dis</w:t>
                      </w:r>
                      <w:r>
                        <w:rPr>
                          <w:sz w:val="17"/>
                          <w:szCs w:val="17"/>
                        </w:rPr>
                        <w:softHyphen/>
                        <w:t>yunción del mismo durante la meiosis materna. Entre el 2 y 4 % de los niños pre</w:t>
                      </w:r>
                      <w:r>
                        <w:rPr>
                          <w:sz w:val="17"/>
                          <w:szCs w:val="17"/>
                        </w:rPr>
                        <w:softHyphen/>
                        <w:t>sentan mosaicismo y el 2 a 4 % restante, traslocación robertsoniana.</w:t>
                      </w:r>
                    </w:p>
                    <w:p w14:paraId="1F374196" w14:textId="77777777" w:rsidR="00555CE0" w:rsidRDefault="00555CE0">
                      <w:pPr>
                        <w:pStyle w:val="Heading51"/>
                        <w:keepNext/>
                        <w:keepLines/>
                      </w:pPr>
                      <w:bookmarkStart w:id="2417" w:name="bookmark5908"/>
                      <w:bookmarkStart w:id="2418" w:name="bookmark5909"/>
                      <w:bookmarkStart w:id="2419" w:name="bookmark5910"/>
                      <w:r>
                        <w:t>Clínica</w:t>
                      </w:r>
                      <w:bookmarkEnd w:id="2417"/>
                      <w:bookmarkEnd w:id="2418"/>
                      <w:bookmarkEnd w:id="2419"/>
                    </w:p>
                    <w:p w14:paraId="25DBD6A9" w14:textId="77777777" w:rsidR="00555CE0" w:rsidRDefault="00555CE0">
                      <w:pPr>
                        <w:pStyle w:val="BodyText"/>
                        <w:spacing w:line="295" w:lineRule="auto"/>
                        <w:ind w:firstLine="0"/>
                        <w:jc w:val="both"/>
                        <w:rPr>
                          <w:sz w:val="17"/>
                          <w:szCs w:val="17"/>
                        </w:rPr>
                      </w:pPr>
                      <w:r>
                        <w:rPr>
                          <w:sz w:val="17"/>
                          <w:szCs w:val="17"/>
                        </w:rPr>
                        <w:t>La expresividad de los rasgos y el coefi</w:t>
                      </w:r>
                      <w:r>
                        <w:rPr>
                          <w:sz w:val="17"/>
                          <w:szCs w:val="17"/>
                        </w:rPr>
                        <w:softHyphen/>
                        <w:t>ciente intelectual varían de un niño a otro. Generalmente el síndrome de Down se sos</w:t>
                      </w:r>
                      <w:r>
                        <w:rPr>
                          <w:sz w:val="17"/>
                          <w:szCs w:val="17"/>
                        </w:rPr>
                        <w:softHyphen/>
                        <w:t>pecha al nacimiento o en el período neona</w:t>
                      </w:r>
                      <w:r>
                        <w:rPr>
                          <w:sz w:val="17"/>
                          <w:szCs w:val="17"/>
                        </w:rPr>
                        <w:softHyphen/>
                        <w:t>tal. Es fundamental la evaluación y el segui</w:t>
                      </w:r>
                      <w:r>
                        <w:rPr>
                          <w:sz w:val="17"/>
                          <w:szCs w:val="17"/>
                        </w:rPr>
                        <w:softHyphen/>
                        <w:t>miento del genetista desde el momento del diagnóstico para confirmarlo y realizar ade</w:t>
                      </w:r>
                      <w:r>
                        <w:rPr>
                          <w:sz w:val="17"/>
                          <w:szCs w:val="17"/>
                        </w:rPr>
                        <w:softHyphen/>
                        <w:t>más el consejo genético a la familia. Los signos comunes en el recién nacido son: cara chata, reflejo de Moro débil, hipoto- nía, hiperlaxitud articular, excesiva piel en la nuca, hendiduras palpebrales hacia arriba, displasia de cadera, orejas pequeñas con hélices plegados, clinodactilia del quinto dedo y pliegue palmar único.</w:t>
                      </w:r>
                    </w:p>
                    <w:p w14:paraId="7DC6C996" w14:textId="77777777" w:rsidR="00555CE0" w:rsidRDefault="00555CE0">
                      <w:pPr>
                        <w:pStyle w:val="BodyText"/>
                        <w:spacing w:after="100" w:line="295" w:lineRule="auto"/>
                        <w:ind w:firstLine="320"/>
                        <w:jc w:val="both"/>
                        <w:rPr>
                          <w:sz w:val="17"/>
                          <w:szCs w:val="17"/>
                        </w:rPr>
                      </w:pPr>
                      <w:r>
                        <w:rPr>
                          <w:sz w:val="17"/>
                          <w:szCs w:val="17"/>
                        </w:rPr>
                        <w:t xml:space="preserve">En la </w:t>
                      </w:r>
                      <w:r>
                        <w:rPr>
                          <w:b/>
                          <w:bCs/>
                          <w:sz w:val="17"/>
                          <w:szCs w:val="17"/>
                        </w:rPr>
                        <w:t xml:space="preserve">Tabla XVIII 3.1 </w:t>
                      </w:r>
                      <w:r>
                        <w:rPr>
                          <w:sz w:val="17"/>
                          <w:szCs w:val="17"/>
                        </w:rPr>
                        <w:t>se evidencian las alteraciones fenotípicas más frecuentes.</w:t>
                      </w:r>
                    </w:p>
                  </w:txbxContent>
                </v:textbox>
                <w10:wrap type="topAndBottom" anchorx="margin"/>
              </v:shape>
            </w:pict>
          </mc:Fallback>
        </mc:AlternateContent>
      </w:r>
    </w:p>
    <w:tbl>
      <w:tblPr>
        <w:tblOverlap w:val="never"/>
        <w:tblW w:w="0" w:type="auto"/>
        <w:jc w:val="center"/>
        <w:tblLayout w:type="fixed"/>
        <w:tblCellMar>
          <w:left w:w="10" w:type="dxa"/>
          <w:right w:w="10" w:type="dxa"/>
        </w:tblCellMar>
        <w:tblLook w:val="04A0" w:firstRow="1" w:lastRow="0" w:firstColumn="1" w:lastColumn="0" w:noHBand="0" w:noVBand="1"/>
      </w:tblPr>
      <w:tblGrid>
        <w:gridCol w:w="1618"/>
        <w:gridCol w:w="3677"/>
        <w:gridCol w:w="1714"/>
      </w:tblGrid>
      <w:tr w:rsidR="00555CE0" w14:paraId="5DE41511" w14:textId="77777777">
        <w:tblPrEx>
          <w:tblCellMar>
            <w:top w:w="0" w:type="dxa"/>
            <w:bottom w:w="0" w:type="dxa"/>
          </w:tblCellMar>
        </w:tblPrEx>
        <w:trPr>
          <w:trHeight w:hRule="exact" w:val="403"/>
          <w:jc w:val="center"/>
        </w:trPr>
        <w:tc>
          <w:tcPr>
            <w:tcW w:w="5295" w:type="dxa"/>
            <w:gridSpan w:val="2"/>
            <w:shd w:val="clear" w:color="auto" w:fill="231F20"/>
            <w:vAlign w:val="center"/>
          </w:tcPr>
          <w:p w14:paraId="1516A2F1"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XVIII.3.1. </w:t>
            </w:r>
            <w:r xmlns:w="http://schemas.openxmlformats.org/wordprocessingml/2006/main">
              <w:rPr>
                <w:rFonts w:ascii="Tahoma" w:eastAsia="Tahoma" w:hAnsi="Tahoma" w:cs="Tahoma"/>
                <w:b/>
                <w:bCs/>
                <w:color w:val="FFFFFF"/>
                <w:sz w:val="15"/>
                <w:szCs w:val="15"/>
              </w:rPr>
              <w:t xml:space="preserve">Trăsături fenotipice frecvente</w:t>
            </w:r>
          </w:p>
        </w:tc>
        <w:tc>
          <w:tcPr>
            <w:tcW w:w="1714" w:type="dxa"/>
            <w:shd w:val="clear" w:color="auto" w:fill="231F20"/>
          </w:tcPr>
          <w:p w14:paraId="2075AFC0" w14:textId="77777777" w:rsidR="00555CE0" w:rsidRDefault="00555CE0">
            <w:pPr>
              <w:rPr>
                <w:sz w:val="10"/>
                <w:szCs w:val="10"/>
              </w:rPr>
            </w:pPr>
          </w:p>
        </w:tc>
      </w:tr>
      <w:tr w:rsidR="00555CE0" w14:paraId="2AD0E598" w14:textId="77777777">
        <w:tblPrEx>
          <w:tblCellMar>
            <w:top w:w="0" w:type="dxa"/>
            <w:bottom w:w="0" w:type="dxa"/>
          </w:tblCellMar>
        </w:tblPrEx>
        <w:trPr>
          <w:trHeight w:hRule="exact" w:val="360"/>
          <w:jc w:val="center"/>
        </w:trPr>
        <w:tc>
          <w:tcPr>
            <w:tcW w:w="1618" w:type="dxa"/>
            <w:tcBorders>
              <w:top w:val="single" w:sz="4" w:space="0" w:color="auto"/>
              <w:left w:val="single" w:sz="4" w:space="0" w:color="auto"/>
            </w:tcBorders>
            <w:shd w:val="clear" w:color="auto" w:fill="D2D3D5"/>
            <w:vAlign w:val="bottom"/>
          </w:tcPr>
          <w:p w14:paraId="12090F7C"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Trăsături</w:t>
            </w:r>
          </w:p>
        </w:tc>
        <w:tc>
          <w:tcPr>
            <w:tcW w:w="3677" w:type="dxa"/>
            <w:tcBorders>
              <w:top w:val="single" w:sz="4" w:space="0" w:color="auto"/>
            </w:tcBorders>
            <w:shd w:val="clear" w:color="auto" w:fill="D2D3D5"/>
            <w:vAlign w:val="bottom"/>
          </w:tcPr>
          <w:p w14:paraId="00A3C784" w14:textId="77777777" w:rsidR="00555CE0" w:rsidRDefault="00555CE0">
            <w:pPr xmlns:w="http://schemas.openxmlformats.org/wordprocessingml/2006/main">
              <w:pStyle w:val="Other0"/>
              <w:spacing w:line="240" w:lineRule="auto"/>
              <w:ind w:firstLine="320"/>
              <w:jc w:val="both"/>
              <w:rPr>
                <w:sz w:val="14"/>
                <w:szCs w:val="14"/>
              </w:rPr>
            </w:pPr>
            <w:r xmlns:w="http://schemas.openxmlformats.org/wordprocessingml/2006/main">
              <w:rPr>
                <w:rFonts w:ascii="Tahoma" w:eastAsia="Tahoma" w:hAnsi="Tahoma" w:cs="Tahoma"/>
                <w:b/>
                <w:bCs/>
                <w:sz w:val="14"/>
                <w:szCs w:val="14"/>
              </w:rPr>
              <w:t xml:space="preserve">DESCRIERE</w:t>
            </w:r>
          </w:p>
        </w:tc>
        <w:tc>
          <w:tcPr>
            <w:tcW w:w="1714" w:type="dxa"/>
            <w:tcBorders>
              <w:top w:val="single" w:sz="4" w:space="0" w:color="auto"/>
              <w:right w:val="single" w:sz="4" w:space="0" w:color="auto"/>
            </w:tcBorders>
            <w:shd w:val="clear" w:color="auto" w:fill="D2D3D5"/>
            <w:vAlign w:val="bottom"/>
          </w:tcPr>
          <w:p w14:paraId="2629C0A9"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w:t>
            </w:r>
          </w:p>
        </w:tc>
      </w:tr>
      <w:tr w:rsidR="00555CE0" w14:paraId="20056836" w14:textId="77777777">
        <w:tblPrEx>
          <w:tblCellMar>
            <w:top w:w="0" w:type="dxa"/>
            <w:bottom w:w="0" w:type="dxa"/>
          </w:tblCellMar>
        </w:tblPrEx>
        <w:trPr>
          <w:trHeight w:hRule="exact" w:val="288"/>
          <w:jc w:val="center"/>
        </w:trPr>
        <w:tc>
          <w:tcPr>
            <w:tcW w:w="1618" w:type="dxa"/>
            <w:tcBorders>
              <w:top w:val="single" w:sz="4" w:space="0" w:color="auto"/>
            </w:tcBorders>
            <w:shd w:val="clear" w:color="auto" w:fill="FFFFFF"/>
            <w:vAlign w:val="bottom"/>
          </w:tcPr>
          <w:p w14:paraId="2B04C12A"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CRANIOFACIAL</w:t>
            </w:r>
          </w:p>
        </w:tc>
        <w:tc>
          <w:tcPr>
            <w:tcW w:w="3677" w:type="dxa"/>
            <w:tcBorders>
              <w:top w:val="single" w:sz="4" w:space="0" w:color="auto"/>
            </w:tcBorders>
            <w:shd w:val="clear" w:color="auto" w:fill="FFFFFF"/>
            <w:vAlign w:val="bottom"/>
          </w:tcPr>
          <w:p w14:paraId="70732848" w14:textId="77777777" w:rsidR="00555CE0" w:rsidRDefault="00555CE0">
            <w:pPr xmlns:w="http://schemas.openxmlformats.org/wordprocessingml/2006/main">
              <w:pStyle w:val="Other0"/>
              <w:spacing w:line="240" w:lineRule="auto"/>
              <w:ind w:firstLine="320"/>
              <w:jc w:val="both"/>
              <w:rPr>
                <w:sz w:val="16"/>
                <w:szCs w:val="16"/>
              </w:rPr>
            </w:pPr>
            <w:r xmlns:w="http://schemas.openxmlformats.org/wordprocessingml/2006/main">
              <w:rPr>
                <w:rFonts w:ascii="Tahoma" w:eastAsia="Tahoma" w:hAnsi="Tahoma" w:cs="Tahoma"/>
                <w:sz w:val="16"/>
                <w:szCs w:val="16"/>
              </w:rPr>
              <w:t xml:space="preserve">punte nazală plată</w:t>
            </w:r>
          </w:p>
        </w:tc>
        <w:tc>
          <w:tcPr>
            <w:tcW w:w="1714" w:type="dxa"/>
            <w:tcBorders>
              <w:top w:val="single" w:sz="4" w:space="0" w:color="auto"/>
            </w:tcBorders>
            <w:shd w:val="clear" w:color="auto" w:fill="FFFFFF"/>
            <w:vAlign w:val="bottom"/>
          </w:tcPr>
          <w:p w14:paraId="0CDD474F" w14:textId="77777777" w:rsidR="00555CE0" w:rsidRDefault="00555CE0">
            <w:pPr xmlns:w="http://schemas.openxmlformats.org/wordprocessingml/2006/main">
              <w:pStyle w:val="Other0"/>
              <w:spacing w:line="240" w:lineRule="auto"/>
              <w:ind w:firstLine="960"/>
              <w:jc w:val="both"/>
              <w:rPr>
                <w:sz w:val="16"/>
                <w:szCs w:val="16"/>
              </w:rPr>
            </w:pPr>
            <w:r xmlns:w="http://schemas.openxmlformats.org/wordprocessingml/2006/main">
              <w:rPr>
                <w:rFonts w:ascii="Tahoma" w:eastAsia="Tahoma" w:hAnsi="Tahoma" w:cs="Tahoma"/>
                <w:sz w:val="16"/>
                <w:szCs w:val="16"/>
              </w:rPr>
              <w:t xml:space="preserve">61</w:t>
            </w:r>
          </w:p>
        </w:tc>
      </w:tr>
      <w:tr w:rsidR="00555CE0" w14:paraId="71A9A329" w14:textId="77777777">
        <w:tblPrEx>
          <w:tblCellMar>
            <w:top w:w="0" w:type="dxa"/>
            <w:bottom w:w="0" w:type="dxa"/>
          </w:tblCellMar>
        </w:tblPrEx>
        <w:trPr>
          <w:trHeight w:hRule="exact" w:val="288"/>
          <w:jc w:val="center"/>
        </w:trPr>
        <w:tc>
          <w:tcPr>
            <w:tcW w:w="1618" w:type="dxa"/>
            <w:shd w:val="clear" w:color="auto" w:fill="FFFFFF"/>
          </w:tcPr>
          <w:p w14:paraId="0A7B902D" w14:textId="77777777" w:rsidR="00555CE0" w:rsidRDefault="00555CE0">
            <w:pPr>
              <w:rPr>
                <w:sz w:val="10"/>
                <w:szCs w:val="10"/>
              </w:rPr>
            </w:pPr>
          </w:p>
        </w:tc>
        <w:tc>
          <w:tcPr>
            <w:tcW w:w="3677" w:type="dxa"/>
            <w:tcBorders>
              <w:top w:val="single" w:sz="4" w:space="0" w:color="auto"/>
            </w:tcBorders>
            <w:shd w:val="clear" w:color="auto" w:fill="FFFFFF"/>
          </w:tcPr>
          <w:p w14:paraId="4156B66F" w14:textId="77777777" w:rsidR="00555CE0" w:rsidRDefault="00555CE0">
            <w:pPr xmlns:w="http://schemas.openxmlformats.org/wordprocessingml/2006/main">
              <w:pStyle w:val="Other0"/>
              <w:spacing w:line="240" w:lineRule="auto"/>
              <w:ind w:firstLine="320"/>
              <w:jc w:val="both"/>
              <w:rPr>
                <w:sz w:val="16"/>
                <w:szCs w:val="16"/>
              </w:rPr>
            </w:pPr>
            <w:r xmlns:w="http://schemas.openxmlformats.org/wordprocessingml/2006/main">
              <w:rPr>
                <w:rFonts w:ascii="Tahoma" w:eastAsia="Tahoma" w:hAnsi="Tahoma" w:cs="Tahoma"/>
                <w:sz w:val="16"/>
                <w:szCs w:val="16"/>
              </w:rPr>
              <w:t xml:space="preserve">Brahicefalie</w:t>
            </w:r>
          </w:p>
        </w:tc>
        <w:tc>
          <w:tcPr>
            <w:tcW w:w="1714" w:type="dxa"/>
            <w:tcBorders>
              <w:top w:val="single" w:sz="4" w:space="0" w:color="auto"/>
            </w:tcBorders>
            <w:shd w:val="clear" w:color="auto" w:fill="FFFFFF"/>
          </w:tcPr>
          <w:p w14:paraId="36A1A0FC" w14:textId="77777777" w:rsidR="00555CE0" w:rsidRDefault="00555CE0">
            <w:pPr xmlns:w="http://schemas.openxmlformats.org/wordprocessingml/2006/main">
              <w:pStyle w:val="Other0"/>
              <w:spacing w:line="240" w:lineRule="auto"/>
              <w:ind w:firstLine="960"/>
              <w:jc w:val="both"/>
              <w:rPr>
                <w:sz w:val="16"/>
                <w:szCs w:val="16"/>
              </w:rPr>
            </w:pPr>
            <w:r xmlns:w="http://schemas.openxmlformats.org/wordprocessingml/2006/main">
              <w:rPr>
                <w:rFonts w:ascii="Tahoma" w:eastAsia="Tahoma" w:hAnsi="Tahoma" w:cs="Tahoma"/>
                <w:sz w:val="16"/>
                <w:szCs w:val="16"/>
              </w:rPr>
              <w:t xml:space="preserve">76</w:t>
            </w:r>
          </w:p>
        </w:tc>
      </w:tr>
      <w:tr w:rsidR="00555CE0" w14:paraId="4D144E60" w14:textId="77777777">
        <w:tblPrEx>
          <w:tblCellMar>
            <w:top w:w="0" w:type="dxa"/>
            <w:bottom w:w="0" w:type="dxa"/>
          </w:tblCellMar>
        </w:tblPrEx>
        <w:trPr>
          <w:trHeight w:hRule="exact" w:val="283"/>
          <w:jc w:val="center"/>
        </w:trPr>
        <w:tc>
          <w:tcPr>
            <w:tcW w:w="1618" w:type="dxa"/>
            <w:tcBorders>
              <w:top w:val="single" w:sz="4" w:space="0" w:color="auto"/>
            </w:tcBorders>
            <w:shd w:val="clear" w:color="auto" w:fill="FFFFFF"/>
            <w:vAlign w:val="bottom"/>
          </w:tcPr>
          <w:p w14:paraId="13E53DE7"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OCULARI</w:t>
            </w:r>
          </w:p>
        </w:tc>
        <w:tc>
          <w:tcPr>
            <w:tcW w:w="3677" w:type="dxa"/>
            <w:tcBorders>
              <w:top w:val="single" w:sz="4" w:space="0" w:color="auto"/>
            </w:tcBorders>
            <w:shd w:val="clear" w:color="auto" w:fill="FFFFFF"/>
            <w:vAlign w:val="bottom"/>
          </w:tcPr>
          <w:p w14:paraId="5C8490DF" w14:textId="77777777" w:rsidR="00555CE0" w:rsidRDefault="00555CE0">
            <w:pPr xmlns:w="http://schemas.openxmlformats.org/wordprocessingml/2006/main">
              <w:pStyle w:val="Other0"/>
              <w:spacing w:line="240" w:lineRule="auto"/>
              <w:ind w:firstLine="320"/>
              <w:jc w:val="both"/>
              <w:rPr>
                <w:sz w:val="16"/>
                <w:szCs w:val="16"/>
              </w:rPr>
            </w:pPr>
            <w:r xmlns:w="http://schemas.openxmlformats.org/wordprocessingml/2006/main">
              <w:rPr>
                <w:rFonts w:ascii="Tahoma" w:eastAsia="Tahoma" w:hAnsi="Tahoma" w:cs="Tahoma"/>
                <w:sz w:val="16"/>
                <w:szCs w:val="16"/>
              </w:rPr>
              <w:t xml:space="preserve">Fisuri palpebrale orientate în sus</w:t>
            </w:r>
          </w:p>
        </w:tc>
        <w:tc>
          <w:tcPr>
            <w:tcW w:w="1714" w:type="dxa"/>
            <w:tcBorders>
              <w:top w:val="single" w:sz="4" w:space="0" w:color="auto"/>
            </w:tcBorders>
            <w:shd w:val="clear" w:color="auto" w:fill="FFFFFF"/>
            <w:vAlign w:val="bottom"/>
          </w:tcPr>
          <w:p w14:paraId="64B69F90" w14:textId="77777777" w:rsidR="00555CE0" w:rsidRDefault="00555CE0">
            <w:pPr xmlns:w="http://schemas.openxmlformats.org/wordprocessingml/2006/main">
              <w:pStyle w:val="Other0"/>
              <w:spacing w:line="240" w:lineRule="auto"/>
              <w:ind w:firstLine="960"/>
              <w:jc w:val="both"/>
              <w:rPr>
                <w:sz w:val="16"/>
                <w:szCs w:val="16"/>
              </w:rPr>
            </w:pPr>
            <w:r xmlns:w="http://schemas.openxmlformats.org/wordprocessingml/2006/main">
              <w:rPr>
                <w:rFonts w:ascii="Tahoma" w:eastAsia="Tahoma" w:hAnsi="Tahoma" w:cs="Tahoma"/>
                <w:sz w:val="16"/>
                <w:szCs w:val="16"/>
              </w:rPr>
              <w:t xml:space="preserve">79</w:t>
            </w:r>
          </w:p>
        </w:tc>
      </w:tr>
      <w:tr w:rsidR="00555CE0" w14:paraId="26FF3A73" w14:textId="77777777">
        <w:tblPrEx>
          <w:tblCellMar>
            <w:top w:w="0" w:type="dxa"/>
            <w:bottom w:w="0" w:type="dxa"/>
          </w:tblCellMar>
        </w:tblPrEx>
        <w:trPr>
          <w:trHeight w:hRule="exact" w:val="250"/>
          <w:jc w:val="center"/>
        </w:trPr>
        <w:tc>
          <w:tcPr>
            <w:tcW w:w="1618" w:type="dxa"/>
            <w:shd w:val="clear" w:color="auto" w:fill="FFFFFF"/>
          </w:tcPr>
          <w:p w14:paraId="1F0F8468" w14:textId="77777777" w:rsidR="00555CE0" w:rsidRDefault="00555CE0">
            <w:pPr>
              <w:rPr>
                <w:sz w:val="10"/>
                <w:szCs w:val="10"/>
              </w:rPr>
            </w:pPr>
          </w:p>
        </w:tc>
        <w:tc>
          <w:tcPr>
            <w:tcW w:w="3677" w:type="dxa"/>
            <w:tcBorders>
              <w:top w:val="single" w:sz="4" w:space="0" w:color="auto"/>
            </w:tcBorders>
            <w:shd w:val="clear" w:color="auto" w:fill="FFFFFF"/>
          </w:tcPr>
          <w:p w14:paraId="315740DB" w14:textId="77777777" w:rsidR="00555CE0" w:rsidRDefault="00555CE0">
            <w:pPr xmlns:w="http://schemas.openxmlformats.org/wordprocessingml/2006/main">
              <w:pStyle w:val="Other0"/>
              <w:spacing w:line="240" w:lineRule="auto"/>
              <w:ind w:firstLine="320"/>
              <w:jc w:val="both"/>
              <w:rPr>
                <w:sz w:val="16"/>
                <w:szCs w:val="16"/>
              </w:rPr>
            </w:pPr>
            <w:r xmlns:w="http://schemas.openxmlformats.org/wordprocessingml/2006/main">
              <w:rPr>
                <w:rFonts w:ascii="Tahoma" w:eastAsia="Tahoma" w:hAnsi="Tahoma" w:cs="Tahoma"/>
                <w:sz w:val="16"/>
                <w:szCs w:val="16"/>
              </w:rPr>
              <w:t xml:space="preserve">Epicant</w:t>
            </w:r>
          </w:p>
        </w:tc>
        <w:tc>
          <w:tcPr>
            <w:tcW w:w="1714" w:type="dxa"/>
            <w:tcBorders>
              <w:top w:val="single" w:sz="4" w:space="0" w:color="auto"/>
            </w:tcBorders>
            <w:shd w:val="clear" w:color="auto" w:fill="FFFFFF"/>
          </w:tcPr>
          <w:p w14:paraId="7B5FD870" w14:textId="77777777" w:rsidR="00555CE0" w:rsidRDefault="00555CE0">
            <w:pPr xmlns:w="http://schemas.openxmlformats.org/wordprocessingml/2006/main">
              <w:pStyle w:val="Other0"/>
              <w:spacing w:line="240" w:lineRule="auto"/>
              <w:ind w:firstLine="960"/>
              <w:jc w:val="both"/>
              <w:rPr>
                <w:sz w:val="16"/>
                <w:szCs w:val="16"/>
              </w:rPr>
            </w:pPr>
            <w:r xmlns:w="http://schemas.openxmlformats.org/wordprocessingml/2006/main">
              <w:rPr>
                <w:rFonts w:ascii="Tahoma" w:eastAsia="Tahoma" w:hAnsi="Tahoma" w:cs="Tahoma"/>
                <w:sz w:val="16"/>
                <w:szCs w:val="16"/>
              </w:rPr>
              <w:t xml:space="preserve">48</w:t>
            </w:r>
          </w:p>
        </w:tc>
      </w:tr>
      <w:tr w:rsidR="00555CE0" w14:paraId="6197FB4E" w14:textId="77777777">
        <w:tblPrEx>
          <w:tblCellMar>
            <w:top w:w="0" w:type="dxa"/>
            <w:bottom w:w="0" w:type="dxa"/>
          </w:tblCellMar>
        </w:tblPrEx>
        <w:trPr>
          <w:trHeight w:hRule="exact" w:val="245"/>
          <w:jc w:val="center"/>
        </w:trPr>
        <w:tc>
          <w:tcPr>
            <w:tcW w:w="1618" w:type="dxa"/>
            <w:shd w:val="clear" w:color="auto" w:fill="FFFFFF"/>
          </w:tcPr>
          <w:p w14:paraId="287207B3" w14:textId="77777777" w:rsidR="00555CE0" w:rsidRDefault="00555CE0">
            <w:pPr>
              <w:rPr>
                <w:sz w:val="10"/>
                <w:szCs w:val="10"/>
              </w:rPr>
            </w:pPr>
          </w:p>
        </w:tc>
        <w:tc>
          <w:tcPr>
            <w:tcW w:w="3677" w:type="dxa"/>
            <w:tcBorders>
              <w:top w:val="single" w:sz="4" w:space="0" w:color="auto"/>
            </w:tcBorders>
            <w:shd w:val="clear" w:color="auto" w:fill="FFFFFF"/>
          </w:tcPr>
          <w:p w14:paraId="399E212A" w14:textId="77777777" w:rsidR="00555CE0" w:rsidRDefault="00555CE0">
            <w:pPr xmlns:w="http://schemas.openxmlformats.org/wordprocessingml/2006/main">
              <w:pStyle w:val="Other0"/>
              <w:spacing w:line="240" w:lineRule="auto"/>
              <w:ind w:firstLine="320"/>
              <w:jc w:val="both"/>
              <w:rPr>
                <w:sz w:val="16"/>
                <w:szCs w:val="16"/>
              </w:rPr>
            </w:pPr>
            <w:r xmlns:w="http://schemas.openxmlformats.org/wordprocessingml/2006/main">
              <w:rPr>
                <w:rFonts w:ascii="Tahoma" w:eastAsia="Tahoma" w:hAnsi="Tahoma" w:cs="Tahoma"/>
                <w:sz w:val="16"/>
                <w:szCs w:val="16"/>
              </w:rPr>
              <w:t xml:space="preserve">Cataractă congenitală</w:t>
            </w:r>
          </w:p>
        </w:tc>
        <w:tc>
          <w:tcPr>
            <w:tcW w:w="1714" w:type="dxa"/>
            <w:tcBorders>
              <w:top w:val="single" w:sz="4" w:space="0" w:color="auto"/>
            </w:tcBorders>
            <w:shd w:val="clear" w:color="auto" w:fill="FFFFFF"/>
          </w:tcPr>
          <w:p w14:paraId="026B1883" w14:textId="77777777" w:rsidR="00555CE0" w:rsidRDefault="00555CE0">
            <w:pPr xmlns:w="http://schemas.openxmlformats.org/wordprocessingml/2006/main">
              <w:pStyle w:val="Other0"/>
              <w:spacing w:line="240" w:lineRule="auto"/>
              <w:ind w:firstLine="960"/>
              <w:jc w:val="both"/>
              <w:rPr>
                <w:sz w:val="16"/>
                <w:szCs w:val="16"/>
              </w:rPr>
            </w:pPr>
            <w:r xmlns:w="http://schemas.openxmlformats.org/wordprocessingml/2006/main">
              <w:rPr>
                <w:rFonts w:ascii="Tahoma" w:eastAsia="Tahoma" w:hAnsi="Tahoma" w:cs="Tahoma"/>
                <w:sz w:val="16"/>
                <w:szCs w:val="16"/>
              </w:rPr>
              <w:t xml:space="preserve">13</w:t>
            </w:r>
          </w:p>
        </w:tc>
      </w:tr>
      <w:tr w:rsidR="00555CE0" w14:paraId="58E26A8F" w14:textId="77777777">
        <w:tblPrEx>
          <w:tblCellMar>
            <w:top w:w="0" w:type="dxa"/>
            <w:bottom w:w="0" w:type="dxa"/>
          </w:tblCellMar>
        </w:tblPrEx>
        <w:trPr>
          <w:trHeight w:hRule="exact" w:val="274"/>
          <w:jc w:val="center"/>
        </w:trPr>
        <w:tc>
          <w:tcPr>
            <w:tcW w:w="1618" w:type="dxa"/>
            <w:shd w:val="clear" w:color="auto" w:fill="FFFFFF"/>
          </w:tcPr>
          <w:p w14:paraId="1E90D581" w14:textId="77777777" w:rsidR="00555CE0" w:rsidRDefault="00555CE0">
            <w:pPr>
              <w:rPr>
                <w:sz w:val="10"/>
                <w:szCs w:val="10"/>
              </w:rPr>
            </w:pPr>
          </w:p>
        </w:tc>
        <w:tc>
          <w:tcPr>
            <w:tcW w:w="3677" w:type="dxa"/>
            <w:tcBorders>
              <w:top w:val="single" w:sz="4" w:space="0" w:color="auto"/>
              <w:bottom w:val="single" w:sz="4" w:space="0" w:color="auto"/>
            </w:tcBorders>
            <w:shd w:val="clear" w:color="auto" w:fill="FFFFFF"/>
          </w:tcPr>
          <w:p w14:paraId="355B6B23" w14:textId="77777777" w:rsidR="00555CE0" w:rsidRDefault="00555CE0">
            <w:pPr xmlns:w="http://schemas.openxmlformats.org/wordprocessingml/2006/main">
              <w:pStyle w:val="Other0"/>
              <w:spacing w:line="240" w:lineRule="auto"/>
              <w:ind w:firstLine="320"/>
              <w:jc w:val="both"/>
              <w:rPr>
                <w:sz w:val="16"/>
                <w:szCs w:val="16"/>
              </w:rPr>
            </w:pPr>
            <w:r xmlns:w="http://schemas.openxmlformats.org/wordprocessingml/2006/main">
              <w:rPr>
                <w:rFonts w:ascii="Tahoma" w:eastAsia="Tahoma" w:hAnsi="Tahoma" w:cs="Tahoma"/>
                <w:sz w:val="16"/>
                <w:szCs w:val="16"/>
              </w:rPr>
              <w:t xml:space="preserve">Strabism</w:t>
            </w:r>
          </w:p>
        </w:tc>
        <w:tc>
          <w:tcPr>
            <w:tcW w:w="1714" w:type="dxa"/>
            <w:tcBorders>
              <w:top w:val="single" w:sz="4" w:space="0" w:color="auto"/>
              <w:bottom w:val="single" w:sz="4" w:space="0" w:color="auto"/>
            </w:tcBorders>
            <w:shd w:val="clear" w:color="auto" w:fill="FFFFFF"/>
          </w:tcPr>
          <w:p w14:paraId="0F29FD2D" w14:textId="77777777" w:rsidR="00555CE0" w:rsidRDefault="00555CE0">
            <w:pPr xmlns:w="http://schemas.openxmlformats.org/wordprocessingml/2006/main">
              <w:pStyle w:val="Other0"/>
              <w:spacing w:line="240" w:lineRule="auto"/>
              <w:ind w:firstLine="900"/>
              <w:jc w:val="both"/>
              <w:rPr>
                <w:sz w:val="16"/>
                <w:szCs w:val="16"/>
              </w:rPr>
            </w:pPr>
            <w:r xmlns:w="http://schemas.openxmlformats.org/wordprocessingml/2006/main">
              <w:rPr>
                <w:rFonts w:ascii="Tahoma" w:eastAsia="Tahoma" w:hAnsi="Tahoma" w:cs="Tahoma"/>
                <w:sz w:val="16"/>
                <w:szCs w:val="16"/>
              </w:rPr>
              <w:t xml:space="preserve">45 de ani</w:t>
            </w:r>
          </w:p>
        </w:tc>
      </w:tr>
    </w:tbl>
    <w:p w14:paraId="011EC72B" w14:textId="77777777" w:rsidR="00555CE0" w:rsidRDefault="00555CE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608"/>
        <w:gridCol w:w="3466"/>
        <w:gridCol w:w="1934"/>
      </w:tblGrid>
      <w:tr w:rsidR="00555CE0" w14:paraId="15A31CE3" w14:textId="77777777">
        <w:tblPrEx>
          <w:tblCellMar>
            <w:top w:w="0" w:type="dxa"/>
            <w:bottom w:w="0" w:type="dxa"/>
          </w:tblCellMar>
        </w:tblPrEx>
        <w:trPr>
          <w:trHeight w:hRule="exact" w:val="336"/>
          <w:jc w:val="center"/>
        </w:trPr>
        <w:tc>
          <w:tcPr>
            <w:tcW w:w="1608" w:type="dxa"/>
            <w:tcBorders>
              <w:top w:val="single" w:sz="4" w:space="0" w:color="auto"/>
              <w:left w:val="single" w:sz="4" w:space="0" w:color="auto"/>
            </w:tcBorders>
            <w:shd w:val="clear" w:color="auto" w:fill="D2D3D5"/>
            <w:vAlign w:val="bottom"/>
          </w:tcPr>
          <w:p w14:paraId="14CB8096"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Trăsături</w:t>
            </w:r>
          </w:p>
        </w:tc>
        <w:tc>
          <w:tcPr>
            <w:tcW w:w="3466" w:type="dxa"/>
            <w:tcBorders>
              <w:top w:val="single" w:sz="4" w:space="0" w:color="auto"/>
            </w:tcBorders>
            <w:shd w:val="clear" w:color="auto" w:fill="D2D3D5"/>
            <w:vAlign w:val="bottom"/>
          </w:tcPr>
          <w:p w14:paraId="5E10A44D" w14:textId="77777777" w:rsidR="00555CE0" w:rsidRDefault="00555CE0">
            <w:pPr xmlns:w="http://schemas.openxmlformats.org/wordprocessingml/2006/main">
              <w:pStyle w:val="Other0"/>
              <w:spacing w:line="240" w:lineRule="auto"/>
              <w:ind w:firstLine="340"/>
              <w:rPr>
                <w:sz w:val="14"/>
                <w:szCs w:val="14"/>
              </w:rPr>
            </w:pPr>
            <w:r xmlns:w="http://schemas.openxmlformats.org/wordprocessingml/2006/main">
              <w:rPr>
                <w:rFonts w:ascii="Tahoma" w:eastAsia="Tahoma" w:hAnsi="Tahoma" w:cs="Tahoma"/>
                <w:b/>
                <w:bCs/>
                <w:sz w:val="14"/>
                <w:szCs w:val="14"/>
              </w:rPr>
              <w:t xml:space="preserve">DESCRIERE</w:t>
            </w:r>
          </w:p>
        </w:tc>
        <w:tc>
          <w:tcPr>
            <w:tcW w:w="1934" w:type="dxa"/>
            <w:tcBorders>
              <w:top w:val="single" w:sz="4" w:space="0" w:color="auto"/>
              <w:right w:val="single" w:sz="4" w:space="0" w:color="auto"/>
            </w:tcBorders>
            <w:shd w:val="clear" w:color="auto" w:fill="D2D3D5"/>
            <w:vAlign w:val="bottom"/>
          </w:tcPr>
          <w:p w14:paraId="3F7C10F3" w14:textId="77777777" w:rsidR="00555CE0" w:rsidRDefault="00555CE0">
            <w:pPr xmlns:w="http://schemas.openxmlformats.org/wordprocessingml/2006/main">
              <w:pStyle w:val="Other0"/>
              <w:spacing w:line="240" w:lineRule="auto"/>
              <w:ind w:left="1120" w:firstLine="0"/>
              <w:rPr>
                <w:sz w:val="14"/>
                <w:szCs w:val="14"/>
              </w:rPr>
            </w:pPr>
            <w:r xmlns:w="http://schemas.openxmlformats.org/wordprocessingml/2006/main">
              <w:rPr>
                <w:rFonts w:ascii="Tahoma" w:eastAsia="Tahoma" w:hAnsi="Tahoma" w:cs="Tahoma"/>
                <w:b/>
                <w:bCs/>
                <w:sz w:val="14"/>
                <w:szCs w:val="14"/>
              </w:rPr>
              <w:t xml:space="preserve">(%)</w:t>
            </w:r>
          </w:p>
        </w:tc>
      </w:tr>
      <w:tr w:rsidR="00555CE0" w14:paraId="51D23B5D" w14:textId="77777777">
        <w:tblPrEx>
          <w:tblCellMar>
            <w:top w:w="0" w:type="dxa"/>
            <w:bottom w:w="0" w:type="dxa"/>
          </w:tblCellMar>
        </w:tblPrEx>
        <w:trPr>
          <w:trHeight w:hRule="exact" w:val="293"/>
          <w:jc w:val="center"/>
        </w:trPr>
        <w:tc>
          <w:tcPr>
            <w:tcW w:w="1608" w:type="dxa"/>
            <w:tcBorders>
              <w:top w:val="single" w:sz="4" w:space="0" w:color="auto"/>
            </w:tcBorders>
            <w:shd w:val="clear" w:color="auto" w:fill="FFFFFF"/>
            <w:vAlign w:val="bottom"/>
          </w:tcPr>
          <w:p w14:paraId="2D97E571"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ORAL</w:t>
            </w:r>
          </w:p>
        </w:tc>
        <w:tc>
          <w:tcPr>
            <w:tcW w:w="3466" w:type="dxa"/>
            <w:tcBorders>
              <w:top w:val="single" w:sz="4" w:space="0" w:color="auto"/>
            </w:tcBorders>
            <w:shd w:val="clear" w:color="auto" w:fill="FFFFFF"/>
            <w:vAlign w:val="bottom"/>
          </w:tcPr>
          <w:p w14:paraId="3749E3A3" w14:textId="77777777" w:rsidR="00555CE0" w:rsidRDefault="00555CE0">
            <w:pPr xmlns:w="http://schemas.openxmlformats.org/wordprocessingml/2006/main">
              <w:pStyle w:val="Other0"/>
              <w:spacing w:line="240" w:lineRule="auto"/>
              <w:ind w:firstLine="340"/>
              <w:rPr>
                <w:sz w:val="16"/>
                <w:szCs w:val="16"/>
              </w:rPr>
            </w:pPr>
            <w:r xmlns:w="http://schemas.openxmlformats.org/wordprocessingml/2006/main">
              <w:rPr>
                <w:rFonts w:ascii="Tahoma" w:eastAsia="Tahoma" w:hAnsi="Tahoma" w:cs="Tahoma"/>
                <w:sz w:val="16"/>
                <w:szCs w:val="16"/>
              </w:rPr>
              <w:t xml:space="preserve">Gură deschisă</w:t>
            </w:r>
          </w:p>
        </w:tc>
        <w:tc>
          <w:tcPr>
            <w:tcW w:w="1934" w:type="dxa"/>
            <w:tcBorders>
              <w:top w:val="single" w:sz="4" w:space="0" w:color="auto"/>
            </w:tcBorders>
            <w:shd w:val="clear" w:color="auto" w:fill="FFFFFF"/>
            <w:vAlign w:val="bottom"/>
          </w:tcPr>
          <w:p w14:paraId="28AEB7E9" w14:textId="77777777" w:rsidR="00555CE0" w:rsidRDefault="00555CE0">
            <w:pPr xmlns:w="http://schemas.openxmlformats.org/wordprocessingml/2006/main">
              <w:pStyle w:val="Other0"/>
              <w:spacing w:line="240" w:lineRule="auto"/>
              <w:ind w:left="1120" w:firstLine="0"/>
              <w:rPr>
                <w:sz w:val="16"/>
                <w:szCs w:val="16"/>
              </w:rPr>
            </w:pPr>
            <w:r xmlns:w="http://schemas.openxmlformats.org/wordprocessingml/2006/main">
              <w:rPr>
                <w:rFonts w:ascii="Tahoma" w:eastAsia="Tahoma" w:hAnsi="Tahoma" w:cs="Tahoma"/>
                <w:sz w:val="16"/>
                <w:szCs w:val="16"/>
              </w:rPr>
              <w:t xml:space="preserve">61</w:t>
            </w:r>
          </w:p>
        </w:tc>
      </w:tr>
      <w:tr w:rsidR="00555CE0" w14:paraId="6576C1A3" w14:textId="77777777">
        <w:tblPrEx>
          <w:tblCellMar>
            <w:top w:w="0" w:type="dxa"/>
            <w:bottom w:w="0" w:type="dxa"/>
          </w:tblCellMar>
        </w:tblPrEx>
        <w:trPr>
          <w:trHeight w:hRule="exact" w:val="245"/>
          <w:jc w:val="center"/>
        </w:trPr>
        <w:tc>
          <w:tcPr>
            <w:tcW w:w="1608" w:type="dxa"/>
            <w:tcBorders>
              <w:top w:val="single" w:sz="4" w:space="0" w:color="auto"/>
            </w:tcBorders>
            <w:shd w:val="clear" w:color="auto" w:fill="FFFFFF"/>
          </w:tcPr>
          <w:p w14:paraId="093C30D6" w14:textId="77777777" w:rsidR="00555CE0" w:rsidRDefault="00555CE0">
            <w:pPr>
              <w:rPr>
                <w:sz w:val="10"/>
                <w:szCs w:val="10"/>
              </w:rPr>
            </w:pPr>
          </w:p>
        </w:tc>
        <w:tc>
          <w:tcPr>
            <w:tcW w:w="3466" w:type="dxa"/>
            <w:tcBorders>
              <w:top w:val="single" w:sz="4" w:space="0" w:color="auto"/>
            </w:tcBorders>
            <w:shd w:val="clear" w:color="auto" w:fill="FFFFFF"/>
          </w:tcPr>
          <w:p w14:paraId="652A313F" w14:textId="77777777" w:rsidR="00555CE0" w:rsidRDefault="00555CE0">
            <w:pPr xmlns:w="http://schemas.openxmlformats.org/wordprocessingml/2006/main">
              <w:pStyle w:val="Other0"/>
              <w:spacing w:line="240" w:lineRule="auto"/>
              <w:ind w:firstLine="340"/>
              <w:rPr>
                <w:sz w:val="16"/>
                <w:szCs w:val="16"/>
              </w:rPr>
            </w:pPr>
            <w:r xmlns:w="http://schemas.openxmlformats.org/wordprocessingml/2006/main">
              <w:rPr>
                <w:rFonts w:ascii="Tahoma" w:eastAsia="Tahoma" w:hAnsi="Tahoma" w:cs="Tahoma"/>
                <w:sz w:val="16"/>
                <w:szCs w:val="16"/>
              </w:rPr>
              <w:t xml:space="preserve">Fisură labială</w:t>
            </w:r>
          </w:p>
        </w:tc>
        <w:tc>
          <w:tcPr>
            <w:tcW w:w="1934" w:type="dxa"/>
            <w:tcBorders>
              <w:top w:val="single" w:sz="4" w:space="0" w:color="auto"/>
            </w:tcBorders>
            <w:shd w:val="clear" w:color="auto" w:fill="FFFFFF"/>
          </w:tcPr>
          <w:p w14:paraId="1EB01DDF" w14:textId="77777777" w:rsidR="00555CE0" w:rsidRDefault="00555CE0">
            <w:pPr xmlns:w="http://schemas.openxmlformats.org/wordprocessingml/2006/main">
              <w:pStyle w:val="Other0"/>
              <w:spacing w:line="240" w:lineRule="auto"/>
              <w:ind w:left="1120" w:firstLine="0"/>
              <w:rPr>
                <w:sz w:val="16"/>
                <w:szCs w:val="16"/>
              </w:rPr>
            </w:pPr>
            <w:r xmlns:w="http://schemas.openxmlformats.org/wordprocessingml/2006/main">
              <w:rPr>
                <w:rFonts w:ascii="Tahoma" w:eastAsia="Tahoma" w:hAnsi="Tahoma" w:cs="Tahoma"/>
                <w:sz w:val="16"/>
                <w:szCs w:val="16"/>
              </w:rPr>
              <w:t xml:space="preserve">56</w:t>
            </w:r>
          </w:p>
        </w:tc>
      </w:tr>
      <w:tr w:rsidR="00555CE0" w14:paraId="22FBF288" w14:textId="77777777">
        <w:tblPrEx>
          <w:tblCellMar>
            <w:top w:w="0" w:type="dxa"/>
            <w:bottom w:w="0" w:type="dxa"/>
          </w:tblCellMar>
        </w:tblPrEx>
        <w:trPr>
          <w:trHeight w:hRule="exact" w:val="250"/>
          <w:jc w:val="center"/>
        </w:trPr>
        <w:tc>
          <w:tcPr>
            <w:tcW w:w="1608" w:type="dxa"/>
            <w:tcBorders>
              <w:top w:val="single" w:sz="4" w:space="0" w:color="auto"/>
            </w:tcBorders>
            <w:shd w:val="clear" w:color="auto" w:fill="FFFFFF"/>
          </w:tcPr>
          <w:p w14:paraId="17EF6AF3" w14:textId="77777777" w:rsidR="00555CE0" w:rsidRDefault="00555CE0">
            <w:pPr>
              <w:rPr>
                <w:sz w:val="10"/>
                <w:szCs w:val="10"/>
              </w:rPr>
            </w:pPr>
          </w:p>
        </w:tc>
        <w:tc>
          <w:tcPr>
            <w:tcW w:w="3466" w:type="dxa"/>
            <w:tcBorders>
              <w:top w:val="single" w:sz="4" w:space="0" w:color="auto"/>
            </w:tcBorders>
            <w:shd w:val="clear" w:color="auto" w:fill="FFFFFF"/>
          </w:tcPr>
          <w:p w14:paraId="56E6B2DC" w14:textId="77777777" w:rsidR="00555CE0" w:rsidRDefault="00555CE0">
            <w:pPr xmlns:w="http://schemas.openxmlformats.org/wordprocessingml/2006/main">
              <w:pStyle w:val="Other0"/>
              <w:spacing w:line="240" w:lineRule="auto"/>
              <w:ind w:firstLine="340"/>
              <w:rPr>
                <w:sz w:val="16"/>
                <w:szCs w:val="16"/>
              </w:rPr>
            </w:pPr>
            <w:r xmlns:w="http://schemas.openxmlformats.org/wordprocessingml/2006/main">
              <w:rPr>
                <w:rFonts w:ascii="Tahoma" w:eastAsia="Tahoma" w:hAnsi="Tahoma" w:cs="Tahoma"/>
                <w:sz w:val="16"/>
                <w:szCs w:val="16"/>
              </w:rPr>
              <w:t xml:space="preserve">Proeminența limbii</w:t>
            </w:r>
          </w:p>
        </w:tc>
        <w:tc>
          <w:tcPr>
            <w:tcW w:w="1934" w:type="dxa"/>
            <w:tcBorders>
              <w:top w:val="single" w:sz="4" w:space="0" w:color="auto"/>
            </w:tcBorders>
            <w:shd w:val="clear" w:color="auto" w:fill="FFFFFF"/>
          </w:tcPr>
          <w:p w14:paraId="6B687FCE" w14:textId="77777777" w:rsidR="00555CE0" w:rsidRDefault="00555CE0">
            <w:pPr xmlns:w="http://schemas.openxmlformats.org/wordprocessingml/2006/main">
              <w:pStyle w:val="Other0"/>
              <w:spacing w:line="240" w:lineRule="auto"/>
              <w:ind w:left="1120" w:firstLine="0"/>
              <w:rPr>
                <w:sz w:val="16"/>
                <w:szCs w:val="16"/>
              </w:rPr>
            </w:pPr>
            <w:r xmlns:w="http://schemas.openxmlformats.org/wordprocessingml/2006/main">
              <w:rPr>
                <w:rFonts w:ascii="Tahoma" w:eastAsia="Tahoma" w:hAnsi="Tahoma" w:cs="Tahoma"/>
                <w:sz w:val="16"/>
                <w:szCs w:val="16"/>
              </w:rPr>
              <w:t xml:space="preserve">42</w:t>
            </w:r>
          </w:p>
        </w:tc>
      </w:tr>
      <w:tr w:rsidR="00555CE0" w14:paraId="6F15D97A" w14:textId="77777777">
        <w:tblPrEx>
          <w:tblCellMar>
            <w:top w:w="0" w:type="dxa"/>
            <w:bottom w:w="0" w:type="dxa"/>
          </w:tblCellMar>
        </w:tblPrEx>
        <w:trPr>
          <w:trHeight w:hRule="exact" w:val="283"/>
          <w:jc w:val="center"/>
        </w:trPr>
        <w:tc>
          <w:tcPr>
            <w:tcW w:w="1608" w:type="dxa"/>
            <w:tcBorders>
              <w:top w:val="single" w:sz="4" w:space="0" w:color="auto"/>
            </w:tcBorders>
            <w:shd w:val="clear" w:color="auto" w:fill="FFFFFF"/>
          </w:tcPr>
          <w:p w14:paraId="36940613" w14:textId="77777777" w:rsidR="00555CE0" w:rsidRDefault="00555CE0">
            <w:pPr>
              <w:rPr>
                <w:sz w:val="10"/>
                <w:szCs w:val="10"/>
              </w:rPr>
            </w:pPr>
          </w:p>
        </w:tc>
        <w:tc>
          <w:tcPr>
            <w:tcW w:w="3466" w:type="dxa"/>
            <w:tcBorders>
              <w:top w:val="single" w:sz="4" w:space="0" w:color="auto"/>
            </w:tcBorders>
            <w:shd w:val="clear" w:color="auto" w:fill="FFFFFF"/>
          </w:tcPr>
          <w:p w14:paraId="67B9E95B" w14:textId="77777777" w:rsidR="00555CE0" w:rsidRDefault="00555CE0">
            <w:pPr xmlns:w="http://schemas.openxmlformats.org/wordprocessingml/2006/main">
              <w:pStyle w:val="Other0"/>
              <w:spacing w:line="240" w:lineRule="auto"/>
              <w:ind w:firstLine="340"/>
              <w:rPr>
                <w:sz w:val="16"/>
                <w:szCs w:val="16"/>
              </w:rPr>
            </w:pPr>
            <w:r xmlns:w="http://schemas.openxmlformats.org/wordprocessingml/2006/main">
              <w:rPr>
                <w:rFonts w:ascii="Tahoma" w:eastAsia="Tahoma" w:hAnsi="Tahoma" w:cs="Tahoma"/>
                <w:sz w:val="16"/>
                <w:szCs w:val="16"/>
              </w:rPr>
              <w:t xml:space="preserve">Macroglosie</w:t>
            </w:r>
          </w:p>
        </w:tc>
        <w:tc>
          <w:tcPr>
            <w:tcW w:w="1934" w:type="dxa"/>
            <w:tcBorders>
              <w:top w:val="single" w:sz="4" w:space="0" w:color="auto"/>
            </w:tcBorders>
            <w:shd w:val="clear" w:color="auto" w:fill="FFFFFF"/>
          </w:tcPr>
          <w:p w14:paraId="623A3BD2" w14:textId="77777777" w:rsidR="00555CE0" w:rsidRDefault="00555CE0">
            <w:pPr xmlns:w="http://schemas.openxmlformats.org/wordprocessingml/2006/main">
              <w:pStyle w:val="Other0"/>
              <w:spacing w:line="240" w:lineRule="auto"/>
              <w:ind w:left="1120" w:firstLine="0"/>
              <w:rPr>
                <w:sz w:val="16"/>
                <w:szCs w:val="16"/>
              </w:rPr>
            </w:pPr>
            <w:r xmlns:w="http://schemas.openxmlformats.org/wordprocessingml/2006/main">
              <w:rPr>
                <w:rFonts w:ascii="Tahoma" w:eastAsia="Tahoma" w:hAnsi="Tahoma" w:cs="Tahoma"/>
                <w:sz w:val="16"/>
                <w:szCs w:val="16"/>
              </w:rPr>
              <w:t xml:space="preserve">43</w:t>
            </w:r>
          </w:p>
        </w:tc>
      </w:tr>
      <w:tr w:rsidR="00555CE0" w14:paraId="36E31674" w14:textId="77777777">
        <w:tblPrEx>
          <w:tblCellMar>
            <w:top w:w="0" w:type="dxa"/>
            <w:bottom w:w="0" w:type="dxa"/>
          </w:tblCellMar>
        </w:tblPrEx>
        <w:trPr>
          <w:trHeight w:hRule="exact" w:val="283"/>
          <w:jc w:val="center"/>
        </w:trPr>
        <w:tc>
          <w:tcPr>
            <w:tcW w:w="1608" w:type="dxa"/>
            <w:tcBorders>
              <w:top w:val="single" w:sz="4" w:space="0" w:color="auto"/>
            </w:tcBorders>
            <w:shd w:val="clear" w:color="auto" w:fill="FFFFFF"/>
            <w:vAlign w:val="bottom"/>
          </w:tcPr>
          <w:p w14:paraId="344516A1"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GÂT</w:t>
            </w:r>
          </w:p>
        </w:tc>
        <w:tc>
          <w:tcPr>
            <w:tcW w:w="3466" w:type="dxa"/>
            <w:tcBorders>
              <w:top w:val="single" w:sz="4" w:space="0" w:color="auto"/>
            </w:tcBorders>
            <w:shd w:val="clear" w:color="auto" w:fill="FFFFFF"/>
            <w:vAlign w:val="bottom"/>
          </w:tcPr>
          <w:p w14:paraId="5981FB53" w14:textId="77777777" w:rsidR="00555CE0" w:rsidRDefault="00555CE0">
            <w:pPr xmlns:w="http://schemas.openxmlformats.org/wordprocessingml/2006/main">
              <w:pStyle w:val="Other0"/>
              <w:spacing w:line="240" w:lineRule="auto"/>
              <w:ind w:firstLine="340"/>
              <w:rPr>
                <w:sz w:val="16"/>
                <w:szCs w:val="16"/>
              </w:rPr>
            </w:pPr>
            <w:r xmlns:w="http://schemas.openxmlformats.org/wordprocessingml/2006/main">
              <w:rPr>
                <w:rFonts w:ascii="Tahoma" w:eastAsia="Tahoma" w:hAnsi="Tahoma" w:cs="Tahoma"/>
                <w:sz w:val="16"/>
                <w:szCs w:val="16"/>
              </w:rPr>
              <w:t xml:space="preserve">Lat și scurt</w:t>
            </w:r>
          </w:p>
        </w:tc>
        <w:tc>
          <w:tcPr>
            <w:tcW w:w="1934" w:type="dxa"/>
            <w:tcBorders>
              <w:top w:val="single" w:sz="4" w:space="0" w:color="auto"/>
            </w:tcBorders>
            <w:shd w:val="clear" w:color="auto" w:fill="FFFFFF"/>
            <w:vAlign w:val="bottom"/>
          </w:tcPr>
          <w:p w14:paraId="6A937B03" w14:textId="77777777" w:rsidR="00555CE0" w:rsidRDefault="00555CE0">
            <w:pPr xmlns:w="http://schemas.openxmlformats.org/wordprocessingml/2006/main">
              <w:pStyle w:val="Other0"/>
              <w:spacing w:line="240" w:lineRule="auto"/>
              <w:ind w:left="1120" w:firstLine="0"/>
              <w:rPr>
                <w:sz w:val="16"/>
                <w:szCs w:val="16"/>
              </w:rPr>
            </w:pPr>
            <w:r xmlns:w="http://schemas.openxmlformats.org/wordprocessingml/2006/main">
              <w:rPr>
                <w:rFonts w:ascii="Tahoma" w:eastAsia="Tahoma" w:hAnsi="Tahoma" w:cs="Tahoma"/>
                <w:sz w:val="16"/>
                <w:szCs w:val="16"/>
              </w:rPr>
              <w:t xml:space="preserve">53</w:t>
            </w:r>
          </w:p>
        </w:tc>
      </w:tr>
      <w:tr w:rsidR="00555CE0" w14:paraId="322A8EA1" w14:textId="77777777">
        <w:tblPrEx>
          <w:tblCellMar>
            <w:top w:w="0" w:type="dxa"/>
            <w:bottom w:w="0" w:type="dxa"/>
          </w:tblCellMar>
        </w:tblPrEx>
        <w:trPr>
          <w:trHeight w:hRule="exact" w:val="326"/>
          <w:jc w:val="center"/>
        </w:trPr>
        <w:tc>
          <w:tcPr>
            <w:tcW w:w="1608" w:type="dxa"/>
            <w:tcBorders>
              <w:top w:val="single" w:sz="4" w:space="0" w:color="auto"/>
            </w:tcBorders>
            <w:shd w:val="clear" w:color="auto" w:fill="FFFFFF"/>
            <w:vAlign w:val="bottom"/>
          </w:tcPr>
          <w:p w14:paraId="40E13D5A"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ABDOMEN</w:t>
            </w:r>
          </w:p>
        </w:tc>
        <w:tc>
          <w:tcPr>
            <w:tcW w:w="3466" w:type="dxa"/>
            <w:tcBorders>
              <w:top w:val="single" w:sz="4" w:space="0" w:color="auto"/>
            </w:tcBorders>
            <w:shd w:val="clear" w:color="auto" w:fill="FFFFFF"/>
            <w:vAlign w:val="bottom"/>
          </w:tcPr>
          <w:p w14:paraId="1BFB7E0A" w14:textId="77777777" w:rsidR="00555CE0" w:rsidRDefault="00555CE0">
            <w:pPr xmlns:w="http://schemas.openxmlformats.org/wordprocessingml/2006/main">
              <w:pStyle w:val="Other0"/>
              <w:spacing w:line="240" w:lineRule="auto"/>
              <w:ind w:firstLine="340"/>
              <w:rPr>
                <w:sz w:val="16"/>
                <w:szCs w:val="16"/>
              </w:rPr>
            </w:pPr>
            <w:r xmlns:w="http://schemas.openxmlformats.org/wordprocessingml/2006/main">
              <w:rPr>
                <w:rFonts w:ascii="Tahoma" w:eastAsia="Tahoma" w:hAnsi="Tahoma" w:cs="Tahoma"/>
                <w:sz w:val="16"/>
                <w:szCs w:val="16"/>
              </w:rPr>
              <w:t xml:space="preserve">Diastaza recti</w:t>
            </w:r>
          </w:p>
        </w:tc>
        <w:tc>
          <w:tcPr>
            <w:tcW w:w="1934" w:type="dxa"/>
            <w:tcBorders>
              <w:top w:val="single" w:sz="4" w:space="0" w:color="auto"/>
            </w:tcBorders>
            <w:shd w:val="clear" w:color="auto" w:fill="FFFFFF"/>
            <w:vAlign w:val="bottom"/>
          </w:tcPr>
          <w:p w14:paraId="1A1EFF08" w14:textId="77777777" w:rsidR="00555CE0" w:rsidRDefault="00555CE0">
            <w:pPr xmlns:w="http://schemas.openxmlformats.org/wordprocessingml/2006/main">
              <w:pStyle w:val="Other0"/>
              <w:spacing w:line="240" w:lineRule="auto"/>
              <w:ind w:left="1120" w:firstLine="0"/>
              <w:rPr>
                <w:sz w:val="16"/>
                <w:szCs w:val="16"/>
              </w:rPr>
            </w:pPr>
            <w:r xmlns:w="http://schemas.openxmlformats.org/wordprocessingml/2006/main">
              <w:rPr>
                <w:rFonts w:ascii="Tahoma" w:eastAsia="Tahoma" w:hAnsi="Tahoma" w:cs="Tahoma"/>
                <w:sz w:val="16"/>
                <w:szCs w:val="16"/>
              </w:rPr>
              <w:t xml:space="preserve">82</w:t>
            </w:r>
          </w:p>
        </w:tc>
      </w:tr>
      <w:tr w:rsidR="00555CE0" w14:paraId="0F8FC98A" w14:textId="77777777">
        <w:tblPrEx>
          <w:tblCellMar>
            <w:top w:w="0" w:type="dxa"/>
            <w:bottom w:w="0" w:type="dxa"/>
          </w:tblCellMar>
        </w:tblPrEx>
        <w:trPr>
          <w:trHeight w:hRule="exact" w:val="264"/>
          <w:jc w:val="center"/>
        </w:trPr>
        <w:tc>
          <w:tcPr>
            <w:tcW w:w="1608" w:type="dxa"/>
            <w:tcBorders>
              <w:top w:val="single" w:sz="4" w:space="0" w:color="auto"/>
            </w:tcBorders>
            <w:shd w:val="clear" w:color="auto" w:fill="FFFFFF"/>
          </w:tcPr>
          <w:p w14:paraId="25AE7D39" w14:textId="77777777" w:rsidR="00555CE0" w:rsidRDefault="00555CE0">
            <w:pPr>
              <w:rPr>
                <w:sz w:val="10"/>
                <w:szCs w:val="10"/>
              </w:rPr>
            </w:pPr>
          </w:p>
        </w:tc>
        <w:tc>
          <w:tcPr>
            <w:tcW w:w="3466" w:type="dxa"/>
            <w:tcBorders>
              <w:top w:val="single" w:sz="4" w:space="0" w:color="auto"/>
            </w:tcBorders>
            <w:shd w:val="clear" w:color="auto" w:fill="FFFFFF"/>
          </w:tcPr>
          <w:p w14:paraId="3206B92B" w14:textId="77777777" w:rsidR="00555CE0" w:rsidRDefault="00555CE0">
            <w:pPr xmlns:w="http://schemas.openxmlformats.org/wordprocessingml/2006/main">
              <w:pStyle w:val="Other0"/>
              <w:spacing w:line="240" w:lineRule="auto"/>
              <w:ind w:firstLine="340"/>
              <w:rPr>
                <w:sz w:val="16"/>
                <w:szCs w:val="16"/>
              </w:rPr>
            </w:pPr>
            <w:r xmlns:w="http://schemas.openxmlformats.org/wordprocessingml/2006/main">
              <w:rPr>
                <w:rFonts w:ascii="Tahoma" w:eastAsia="Tahoma" w:hAnsi="Tahoma" w:cs="Tahoma"/>
                <w:sz w:val="16"/>
                <w:szCs w:val="16"/>
              </w:rPr>
              <w:t xml:space="preserve">Hernie ombilicală</w:t>
            </w:r>
          </w:p>
        </w:tc>
        <w:tc>
          <w:tcPr>
            <w:tcW w:w="1934" w:type="dxa"/>
            <w:tcBorders>
              <w:top w:val="single" w:sz="4" w:space="0" w:color="auto"/>
            </w:tcBorders>
            <w:shd w:val="clear" w:color="auto" w:fill="FFFFFF"/>
          </w:tcPr>
          <w:p w14:paraId="46FA68B5" w14:textId="77777777" w:rsidR="00555CE0" w:rsidRDefault="00555CE0">
            <w:pPr xmlns:w="http://schemas.openxmlformats.org/wordprocessingml/2006/main">
              <w:pStyle w:val="Other0"/>
              <w:spacing w:line="240" w:lineRule="auto"/>
              <w:ind w:left="1120" w:firstLine="0"/>
              <w:rPr>
                <w:sz w:val="16"/>
                <w:szCs w:val="16"/>
              </w:rPr>
            </w:pPr>
            <w:r xmlns:w="http://schemas.openxmlformats.org/wordprocessingml/2006/main">
              <w:rPr>
                <w:rFonts w:ascii="Tahoma" w:eastAsia="Tahoma" w:hAnsi="Tahoma" w:cs="Tahoma"/>
                <w:sz w:val="16"/>
                <w:szCs w:val="16"/>
              </w:rPr>
              <w:t xml:space="preserve">5</w:t>
            </w:r>
          </w:p>
        </w:tc>
      </w:tr>
      <w:tr w:rsidR="00555CE0" w14:paraId="292EB0E8" w14:textId="77777777">
        <w:tblPrEx>
          <w:tblCellMar>
            <w:top w:w="0" w:type="dxa"/>
            <w:bottom w:w="0" w:type="dxa"/>
          </w:tblCellMar>
        </w:tblPrEx>
        <w:trPr>
          <w:trHeight w:hRule="exact" w:val="302"/>
          <w:jc w:val="center"/>
        </w:trPr>
        <w:tc>
          <w:tcPr>
            <w:tcW w:w="1608" w:type="dxa"/>
            <w:tcBorders>
              <w:top w:val="single" w:sz="4" w:space="0" w:color="auto"/>
            </w:tcBorders>
            <w:shd w:val="clear" w:color="auto" w:fill="FFFFFF"/>
            <w:vAlign w:val="bottom"/>
          </w:tcPr>
          <w:p w14:paraId="1A33682F"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GENITALE</w:t>
            </w:r>
          </w:p>
        </w:tc>
        <w:tc>
          <w:tcPr>
            <w:tcW w:w="3466" w:type="dxa"/>
            <w:tcBorders>
              <w:top w:val="single" w:sz="4" w:space="0" w:color="auto"/>
            </w:tcBorders>
            <w:shd w:val="clear" w:color="auto" w:fill="FFFFFF"/>
            <w:vAlign w:val="bottom"/>
          </w:tcPr>
          <w:p w14:paraId="41309DA1" w14:textId="77777777" w:rsidR="00555CE0" w:rsidRDefault="00555CE0">
            <w:pPr xmlns:w="http://schemas.openxmlformats.org/wordprocessingml/2006/main">
              <w:pStyle w:val="Other0"/>
              <w:spacing w:line="240" w:lineRule="auto"/>
              <w:ind w:firstLine="340"/>
              <w:rPr>
                <w:sz w:val="16"/>
                <w:szCs w:val="16"/>
              </w:rPr>
            </w:pPr>
            <w:r xmlns:w="http://schemas.openxmlformats.org/wordprocessingml/2006/main">
              <w:rPr>
                <w:rFonts w:ascii="Tahoma" w:eastAsia="Tahoma" w:hAnsi="Tahoma" w:cs="Tahoma"/>
                <w:sz w:val="16"/>
                <w:szCs w:val="16"/>
              </w:rPr>
              <w:t xml:space="preserve">Criptorhidie</w:t>
            </w:r>
          </w:p>
        </w:tc>
        <w:tc>
          <w:tcPr>
            <w:tcW w:w="1934" w:type="dxa"/>
            <w:tcBorders>
              <w:top w:val="single" w:sz="4" w:space="0" w:color="auto"/>
            </w:tcBorders>
            <w:shd w:val="clear" w:color="auto" w:fill="FFFFFF"/>
            <w:vAlign w:val="bottom"/>
          </w:tcPr>
          <w:p w14:paraId="011BF911" w14:textId="77777777" w:rsidR="00555CE0" w:rsidRDefault="00555CE0">
            <w:pPr xmlns:w="http://schemas.openxmlformats.org/wordprocessingml/2006/main">
              <w:pStyle w:val="Other0"/>
              <w:spacing w:line="240" w:lineRule="auto"/>
              <w:ind w:left="1120" w:firstLine="0"/>
              <w:rPr>
                <w:sz w:val="16"/>
                <w:szCs w:val="16"/>
              </w:rPr>
            </w:pPr>
            <w:r xmlns:w="http://schemas.openxmlformats.org/wordprocessingml/2006/main">
              <w:rPr>
                <w:rFonts w:ascii="Tahoma" w:eastAsia="Tahoma" w:hAnsi="Tahoma" w:cs="Tahoma"/>
                <w:sz w:val="16"/>
                <w:szCs w:val="16"/>
              </w:rPr>
              <w:t xml:space="preserve">21 de ani</w:t>
            </w:r>
          </w:p>
        </w:tc>
      </w:tr>
      <w:tr w:rsidR="00555CE0" w14:paraId="6E57B99C" w14:textId="77777777">
        <w:tblPrEx>
          <w:tblCellMar>
            <w:top w:w="0" w:type="dxa"/>
            <w:bottom w:w="0" w:type="dxa"/>
          </w:tblCellMar>
        </w:tblPrEx>
        <w:trPr>
          <w:trHeight w:hRule="exact" w:val="288"/>
          <w:jc w:val="center"/>
        </w:trPr>
        <w:tc>
          <w:tcPr>
            <w:tcW w:w="1608" w:type="dxa"/>
            <w:tcBorders>
              <w:top w:val="single" w:sz="4" w:space="0" w:color="auto"/>
            </w:tcBorders>
            <w:shd w:val="clear" w:color="auto" w:fill="FFFFFF"/>
          </w:tcPr>
          <w:p w14:paraId="7F4582CE" w14:textId="77777777" w:rsidR="00555CE0" w:rsidRDefault="00555CE0">
            <w:pPr>
              <w:rPr>
                <w:sz w:val="10"/>
                <w:szCs w:val="10"/>
              </w:rPr>
            </w:pPr>
          </w:p>
        </w:tc>
        <w:tc>
          <w:tcPr>
            <w:tcW w:w="3466" w:type="dxa"/>
            <w:tcBorders>
              <w:top w:val="single" w:sz="4" w:space="0" w:color="auto"/>
            </w:tcBorders>
            <w:shd w:val="clear" w:color="auto" w:fill="FFFFFF"/>
          </w:tcPr>
          <w:p w14:paraId="28B80BF7" w14:textId="77777777" w:rsidR="00555CE0" w:rsidRDefault="00555CE0">
            <w:pPr xmlns:w="http://schemas.openxmlformats.org/wordprocessingml/2006/main">
              <w:pStyle w:val="Other0"/>
              <w:spacing w:line="240" w:lineRule="auto"/>
              <w:ind w:firstLine="340"/>
              <w:rPr>
                <w:sz w:val="16"/>
                <w:szCs w:val="16"/>
              </w:rPr>
            </w:pPr>
            <w:r xmlns:w="http://schemas.openxmlformats.org/wordprocessingml/2006/main">
              <w:rPr>
                <w:rFonts w:ascii="Tahoma" w:eastAsia="Tahoma" w:hAnsi="Tahoma" w:cs="Tahoma"/>
                <w:sz w:val="16"/>
                <w:szCs w:val="16"/>
              </w:rPr>
              <w:t xml:space="preserve">Penis mic</w:t>
            </w:r>
          </w:p>
        </w:tc>
        <w:tc>
          <w:tcPr>
            <w:tcW w:w="1934" w:type="dxa"/>
            <w:tcBorders>
              <w:top w:val="single" w:sz="4" w:space="0" w:color="auto"/>
            </w:tcBorders>
            <w:shd w:val="clear" w:color="auto" w:fill="FFFFFF"/>
          </w:tcPr>
          <w:p w14:paraId="37AFCCFC" w14:textId="77777777" w:rsidR="00555CE0" w:rsidRDefault="00555CE0">
            <w:pPr xmlns:w="http://schemas.openxmlformats.org/wordprocessingml/2006/main">
              <w:pStyle w:val="Other0"/>
              <w:spacing w:line="240" w:lineRule="auto"/>
              <w:ind w:left="1120" w:firstLine="0"/>
              <w:rPr>
                <w:sz w:val="16"/>
                <w:szCs w:val="16"/>
              </w:rPr>
            </w:pPr>
            <w:r xmlns:w="http://schemas.openxmlformats.org/wordprocessingml/2006/main">
              <w:rPr>
                <w:rFonts w:ascii="Tahoma" w:eastAsia="Tahoma" w:hAnsi="Tahoma" w:cs="Tahoma"/>
                <w:sz w:val="16"/>
                <w:szCs w:val="16"/>
              </w:rPr>
              <w:t xml:space="preserve">70</w:t>
            </w:r>
          </w:p>
        </w:tc>
      </w:tr>
      <w:tr w:rsidR="00555CE0" w14:paraId="29926D85" w14:textId="77777777">
        <w:tblPrEx>
          <w:tblCellMar>
            <w:top w:w="0" w:type="dxa"/>
            <w:bottom w:w="0" w:type="dxa"/>
          </w:tblCellMar>
        </w:tblPrEx>
        <w:trPr>
          <w:trHeight w:hRule="exact" w:val="283"/>
          <w:jc w:val="center"/>
        </w:trPr>
        <w:tc>
          <w:tcPr>
            <w:tcW w:w="1608" w:type="dxa"/>
            <w:tcBorders>
              <w:top w:val="single" w:sz="4" w:space="0" w:color="auto"/>
            </w:tcBorders>
            <w:shd w:val="clear" w:color="auto" w:fill="FFFFFF"/>
            <w:vAlign w:val="bottom"/>
          </w:tcPr>
          <w:p w14:paraId="36787C40"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MÂINI</w:t>
            </w:r>
          </w:p>
        </w:tc>
        <w:tc>
          <w:tcPr>
            <w:tcW w:w="3466" w:type="dxa"/>
            <w:tcBorders>
              <w:top w:val="single" w:sz="4" w:space="0" w:color="auto"/>
            </w:tcBorders>
            <w:shd w:val="clear" w:color="auto" w:fill="FFFFFF"/>
            <w:vAlign w:val="bottom"/>
          </w:tcPr>
          <w:p w14:paraId="4743705A" w14:textId="77777777" w:rsidR="00555CE0" w:rsidRDefault="00555CE0">
            <w:pPr xmlns:w="http://schemas.openxmlformats.org/wordprocessingml/2006/main">
              <w:pStyle w:val="Other0"/>
              <w:spacing w:line="240" w:lineRule="auto"/>
              <w:ind w:firstLine="340"/>
              <w:rPr>
                <w:sz w:val="16"/>
                <w:szCs w:val="16"/>
              </w:rPr>
            </w:pPr>
            <w:r xmlns:w="http://schemas.openxmlformats.org/wordprocessingml/2006/main">
              <w:rPr>
                <w:rFonts w:ascii="Tahoma" w:eastAsia="Tahoma" w:hAnsi="Tahoma" w:cs="Tahoma"/>
                <w:sz w:val="16"/>
                <w:szCs w:val="16"/>
              </w:rPr>
              <w:t xml:space="preserve">Lat și scurt</w:t>
            </w:r>
          </w:p>
        </w:tc>
        <w:tc>
          <w:tcPr>
            <w:tcW w:w="1934" w:type="dxa"/>
            <w:tcBorders>
              <w:top w:val="single" w:sz="4" w:space="0" w:color="auto"/>
            </w:tcBorders>
            <w:shd w:val="clear" w:color="auto" w:fill="FFFFFF"/>
            <w:vAlign w:val="bottom"/>
          </w:tcPr>
          <w:p w14:paraId="013A0304" w14:textId="77777777" w:rsidR="00555CE0" w:rsidRDefault="00555CE0">
            <w:pPr xmlns:w="http://schemas.openxmlformats.org/wordprocessingml/2006/main">
              <w:pStyle w:val="Other0"/>
              <w:spacing w:line="240" w:lineRule="auto"/>
              <w:ind w:left="1120" w:firstLine="0"/>
              <w:rPr>
                <w:sz w:val="16"/>
                <w:szCs w:val="16"/>
              </w:rPr>
            </w:pPr>
            <w:r xmlns:w="http://schemas.openxmlformats.org/wordprocessingml/2006/main">
              <w:rPr>
                <w:rFonts w:ascii="Tahoma" w:eastAsia="Tahoma" w:hAnsi="Tahoma" w:cs="Tahoma"/>
                <w:sz w:val="16"/>
                <w:szCs w:val="16"/>
              </w:rPr>
              <w:t xml:space="preserve">70</w:t>
            </w:r>
          </w:p>
        </w:tc>
      </w:tr>
      <w:tr w:rsidR="00555CE0" w14:paraId="2B752342" w14:textId="77777777">
        <w:tblPrEx>
          <w:tblCellMar>
            <w:top w:w="0" w:type="dxa"/>
            <w:bottom w:w="0" w:type="dxa"/>
          </w:tblCellMar>
        </w:tblPrEx>
        <w:trPr>
          <w:trHeight w:hRule="exact" w:val="250"/>
          <w:jc w:val="center"/>
        </w:trPr>
        <w:tc>
          <w:tcPr>
            <w:tcW w:w="1608" w:type="dxa"/>
            <w:tcBorders>
              <w:top w:val="single" w:sz="4" w:space="0" w:color="auto"/>
            </w:tcBorders>
            <w:shd w:val="clear" w:color="auto" w:fill="FFFFFF"/>
          </w:tcPr>
          <w:p w14:paraId="71806294" w14:textId="77777777" w:rsidR="00555CE0" w:rsidRDefault="00555CE0">
            <w:pPr>
              <w:rPr>
                <w:sz w:val="10"/>
                <w:szCs w:val="10"/>
              </w:rPr>
            </w:pPr>
          </w:p>
        </w:tc>
        <w:tc>
          <w:tcPr>
            <w:tcW w:w="3466" w:type="dxa"/>
            <w:tcBorders>
              <w:top w:val="single" w:sz="4" w:space="0" w:color="auto"/>
            </w:tcBorders>
            <w:shd w:val="clear" w:color="auto" w:fill="FFFFFF"/>
            <w:vAlign w:val="bottom"/>
          </w:tcPr>
          <w:p w14:paraId="6552B63F" w14:textId="77777777" w:rsidR="00555CE0" w:rsidRDefault="00555CE0">
            <w:pPr xmlns:w="http://schemas.openxmlformats.org/wordprocessingml/2006/main">
              <w:pStyle w:val="Other0"/>
              <w:spacing w:line="240" w:lineRule="auto"/>
              <w:ind w:firstLine="340"/>
              <w:rPr>
                <w:sz w:val="16"/>
                <w:szCs w:val="16"/>
              </w:rPr>
            </w:pPr>
            <w:r xmlns:w="http://schemas.openxmlformats.org/wordprocessingml/2006/main">
              <w:rPr>
                <w:rFonts w:ascii="Tahoma" w:eastAsia="Tahoma" w:hAnsi="Tahoma" w:cs="Tahoma"/>
                <w:sz w:val="16"/>
                <w:szCs w:val="16"/>
              </w:rPr>
              <w:t xml:space="preserve">Brahidactilia</w:t>
            </w:r>
          </w:p>
        </w:tc>
        <w:tc>
          <w:tcPr>
            <w:tcW w:w="1934" w:type="dxa"/>
            <w:tcBorders>
              <w:top w:val="single" w:sz="4" w:space="0" w:color="auto"/>
            </w:tcBorders>
            <w:shd w:val="clear" w:color="auto" w:fill="FFFFFF"/>
            <w:vAlign w:val="bottom"/>
          </w:tcPr>
          <w:p w14:paraId="31267577" w14:textId="77777777" w:rsidR="00555CE0" w:rsidRDefault="00555CE0">
            <w:pPr xmlns:w="http://schemas.openxmlformats.org/wordprocessingml/2006/main">
              <w:pStyle w:val="Other0"/>
              <w:spacing w:line="240" w:lineRule="auto"/>
              <w:ind w:left="1120" w:firstLine="0"/>
              <w:rPr>
                <w:sz w:val="16"/>
                <w:szCs w:val="16"/>
              </w:rPr>
            </w:pPr>
            <w:r xmlns:w="http://schemas.openxmlformats.org/wordprocessingml/2006/main">
              <w:rPr>
                <w:rFonts w:ascii="Tahoma" w:eastAsia="Tahoma" w:hAnsi="Tahoma" w:cs="Tahoma"/>
                <w:sz w:val="16"/>
                <w:szCs w:val="16"/>
              </w:rPr>
              <w:t xml:space="preserve">67</w:t>
            </w:r>
          </w:p>
        </w:tc>
      </w:tr>
      <w:tr w:rsidR="00555CE0" w14:paraId="0F27EF4C" w14:textId="77777777">
        <w:tblPrEx>
          <w:tblCellMar>
            <w:top w:w="0" w:type="dxa"/>
            <w:bottom w:w="0" w:type="dxa"/>
          </w:tblCellMar>
        </w:tblPrEx>
        <w:trPr>
          <w:trHeight w:hRule="exact" w:val="245"/>
          <w:jc w:val="center"/>
        </w:trPr>
        <w:tc>
          <w:tcPr>
            <w:tcW w:w="1608" w:type="dxa"/>
            <w:tcBorders>
              <w:top w:val="single" w:sz="4" w:space="0" w:color="auto"/>
            </w:tcBorders>
            <w:shd w:val="clear" w:color="auto" w:fill="FFFFFF"/>
          </w:tcPr>
          <w:p w14:paraId="47D66A53" w14:textId="77777777" w:rsidR="00555CE0" w:rsidRDefault="00555CE0">
            <w:pPr>
              <w:rPr>
                <w:sz w:val="10"/>
                <w:szCs w:val="10"/>
              </w:rPr>
            </w:pPr>
          </w:p>
        </w:tc>
        <w:tc>
          <w:tcPr>
            <w:tcW w:w="3466" w:type="dxa"/>
            <w:tcBorders>
              <w:top w:val="single" w:sz="4" w:space="0" w:color="auto"/>
            </w:tcBorders>
            <w:shd w:val="clear" w:color="auto" w:fill="FFFFFF"/>
          </w:tcPr>
          <w:p w14:paraId="07B9D9B5" w14:textId="77777777" w:rsidR="00555CE0" w:rsidRDefault="00555CE0">
            <w:pPr xmlns:w="http://schemas.openxmlformats.org/wordprocessingml/2006/main">
              <w:pStyle w:val="Other0"/>
              <w:spacing w:line="240" w:lineRule="auto"/>
              <w:ind w:firstLine="340"/>
              <w:rPr>
                <w:sz w:val="16"/>
                <w:szCs w:val="16"/>
              </w:rPr>
            </w:pPr>
            <w:r xmlns:w="http://schemas.openxmlformats.org/wordprocessingml/2006/main">
              <w:rPr>
                <w:rFonts w:ascii="Tahoma" w:eastAsia="Tahoma" w:hAnsi="Tahoma" w:cs="Tahoma"/>
                <w:sz w:val="16"/>
                <w:szCs w:val="16"/>
              </w:rPr>
              <w:t xml:space="preserve">Pliere transversală</w:t>
            </w:r>
          </w:p>
        </w:tc>
        <w:tc>
          <w:tcPr>
            <w:tcW w:w="1934" w:type="dxa"/>
            <w:tcBorders>
              <w:top w:val="single" w:sz="4" w:space="0" w:color="auto"/>
            </w:tcBorders>
            <w:shd w:val="clear" w:color="auto" w:fill="FFFFFF"/>
          </w:tcPr>
          <w:p w14:paraId="7FE1A946" w14:textId="77777777" w:rsidR="00555CE0" w:rsidRDefault="00555CE0">
            <w:pPr xmlns:w="http://schemas.openxmlformats.org/wordprocessingml/2006/main">
              <w:pStyle w:val="Other0"/>
              <w:spacing w:line="240" w:lineRule="auto"/>
              <w:ind w:left="1120" w:firstLine="0"/>
              <w:rPr>
                <w:sz w:val="16"/>
                <w:szCs w:val="16"/>
              </w:rPr>
            </w:pPr>
            <w:r xmlns:w="http://schemas.openxmlformats.org/wordprocessingml/2006/main">
              <w:rPr>
                <w:rFonts w:ascii="Tahoma" w:eastAsia="Tahoma" w:hAnsi="Tahoma" w:cs="Tahoma"/>
                <w:sz w:val="16"/>
                <w:szCs w:val="16"/>
              </w:rPr>
              <w:t xml:space="preserve">52</w:t>
            </w:r>
          </w:p>
        </w:tc>
      </w:tr>
      <w:tr w:rsidR="00555CE0" w14:paraId="4181B051" w14:textId="77777777">
        <w:tblPrEx>
          <w:tblCellMar>
            <w:top w:w="0" w:type="dxa"/>
            <w:bottom w:w="0" w:type="dxa"/>
          </w:tblCellMar>
        </w:tblPrEx>
        <w:trPr>
          <w:trHeight w:hRule="exact" w:val="245"/>
          <w:jc w:val="center"/>
        </w:trPr>
        <w:tc>
          <w:tcPr>
            <w:tcW w:w="1608" w:type="dxa"/>
            <w:tcBorders>
              <w:top w:val="single" w:sz="4" w:space="0" w:color="auto"/>
            </w:tcBorders>
            <w:shd w:val="clear" w:color="auto" w:fill="FFFFFF"/>
          </w:tcPr>
          <w:p w14:paraId="0A13FCAC" w14:textId="77777777" w:rsidR="00555CE0" w:rsidRDefault="00555CE0">
            <w:pPr>
              <w:rPr>
                <w:sz w:val="10"/>
                <w:szCs w:val="10"/>
              </w:rPr>
            </w:pPr>
          </w:p>
        </w:tc>
        <w:tc>
          <w:tcPr>
            <w:tcW w:w="3466" w:type="dxa"/>
            <w:tcBorders>
              <w:top w:val="single" w:sz="4" w:space="0" w:color="auto"/>
            </w:tcBorders>
            <w:shd w:val="clear" w:color="auto" w:fill="FFFFFF"/>
          </w:tcPr>
          <w:p w14:paraId="3BD0FF97" w14:textId="77777777" w:rsidR="00555CE0" w:rsidRDefault="00555CE0">
            <w:pPr xmlns:w="http://schemas.openxmlformats.org/wordprocessingml/2006/main">
              <w:pStyle w:val="Other0"/>
              <w:spacing w:line="240" w:lineRule="auto"/>
              <w:ind w:firstLine="340"/>
              <w:rPr>
                <w:sz w:val="16"/>
                <w:szCs w:val="16"/>
              </w:rPr>
            </w:pPr>
            <w:r xmlns:w="http://schemas.openxmlformats.org/wordprocessingml/2006/main">
              <w:rPr>
                <w:rFonts w:ascii="Tahoma" w:eastAsia="Tahoma" w:hAnsi="Tahoma" w:cs="Tahoma"/>
                <w:sz w:val="16"/>
                <w:szCs w:val="16"/>
              </w:rPr>
              <w:t xml:space="preserve">Clinodactilie</w:t>
            </w:r>
          </w:p>
        </w:tc>
        <w:tc>
          <w:tcPr>
            <w:tcW w:w="1934" w:type="dxa"/>
            <w:tcBorders>
              <w:top w:val="single" w:sz="4" w:space="0" w:color="auto"/>
            </w:tcBorders>
            <w:shd w:val="clear" w:color="auto" w:fill="FFFFFF"/>
          </w:tcPr>
          <w:p w14:paraId="5BEA2B08" w14:textId="77777777" w:rsidR="00555CE0" w:rsidRDefault="00555CE0">
            <w:pPr xmlns:w="http://schemas.openxmlformats.org/wordprocessingml/2006/main">
              <w:pStyle w:val="Other0"/>
              <w:spacing w:line="240" w:lineRule="auto"/>
              <w:ind w:left="1120" w:firstLine="0"/>
              <w:rPr>
                <w:sz w:val="16"/>
                <w:szCs w:val="16"/>
              </w:rPr>
            </w:pPr>
            <w:r xmlns:w="http://schemas.openxmlformats.org/wordprocessingml/2006/main">
              <w:rPr>
                <w:rFonts w:ascii="Tahoma" w:eastAsia="Tahoma" w:hAnsi="Tahoma" w:cs="Tahoma"/>
                <w:sz w:val="16"/>
                <w:szCs w:val="16"/>
              </w:rPr>
              <w:t xml:space="preserve">59</w:t>
            </w:r>
          </w:p>
        </w:tc>
      </w:tr>
      <w:tr w:rsidR="00555CE0" w14:paraId="1AFEB025" w14:textId="77777777">
        <w:tblPrEx>
          <w:tblCellMar>
            <w:top w:w="0" w:type="dxa"/>
            <w:bottom w:w="0" w:type="dxa"/>
          </w:tblCellMar>
        </w:tblPrEx>
        <w:trPr>
          <w:trHeight w:hRule="exact" w:val="288"/>
          <w:jc w:val="center"/>
        </w:trPr>
        <w:tc>
          <w:tcPr>
            <w:tcW w:w="1608" w:type="dxa"/>
            <w:tcBorders>
              <w:top w:val="single" w:sz="4" w:space="0" w:color="auto"/>
            </w:tcBorders>
            <w:shd w:val="clear" w:color="auto" w:fill="FFFFFF"/>
            <w:vAlign w:val="bottom"/>
          </w:tcPr>
          <w:p w14:paraId="2755E82C"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PICIOARE</w:t>
            </w:r>
          </w:p>
        </w:tc>
        <w:tc>
          <w:tcPr>
            <w:tcW w:w="3466" w:type="dxa"/>
            <w:tcBorders>
              <w:top w:val="single" w:sz="4" w:space="0" w:color="auto"/>
            </w:tcBorders>
            <w:shd w:val="clear" w:color="auto" w:fill="FFFFFF"/>
            <w:vAlign w:val="bottom"/>
          </w:tcPr>
          <w:p w14:paraId="25B8A42C" w14:textId="77777777" w:rsidR="00555CE0" w:rsidRDefault="00555CE0">
            <w:pPr xmlns:w="http://schemas.openxmlformats.org/wordprocessingml/2006/main">
              <w:pStyle w:val="Other0"/>
              <w:spacing w:line="240" w:lineRule="auto"/>
              <w:ind w:firstLine="340"/>
              <w:rPr>
                <w:sz w:val="16"/>
                <w:szCs w:val="16"/>
              </w:rPr>
            </w:pPr>
            <w:r xmlns:w="http://schemas.openxmlformats.org/wordprocessingml/2006/main">
              <w:rPr>
                <w:rFonts w:ascii="Tahoma" w:eastAsia="Tahoma" w:hAnsi="Tahoma" w:cs="Tahoma"/>
                <w:sz w:val="16"/>
                <w:szCs w:val="16"/>
              </w:rPr>
              <w:t xml:space="preserve">Degetul al 5-lea cu o singură pliere</w:t>
            </w:r>
          </w:p>
        </w:tc>
        <w:tc>
          <w:tcPr>
            <w:tcW w:w="1934" w:type="dxa"/>
            <w:tcBorders>
              <w:top w:val="single" w:sz="4" w:space="0" w:color="auto"/>
            </w:tcBorders>
            <w:shd w:val="clear" w:color="auto" w:fill="FFFFFF"/>
            <w:vAlign w:val="bottom"/>
          </w:tcPr>
          <w:p w14:paraId="377EEAB3" w14:textId="77777777" w:rsidR="00555CE0" w:rsidRDefault="00555CE0">
            <w:pPr xmlns:w="http://schemas.openxmlformats.org/wordprocessingml/2006/main">
              <w:pStyle w:val="Other0"/>
              <w:spacing w:line="240" w:lineRule="auto"/>
              <w:ind w:left="1120" w:firstLine="0"/>
              <w:rPr>
                <w:sz w:val="16"/>
                <w:szCs w:val="16"/>
              </w:rPr>
            </w:pPr>
            <w:r xmlns:w="http://schemas.openxmlformats.org/wordprocessingml/2006/main">
              <w:rPr>
                <w:rFonts w:ascii="Tahoma" w:eastAsia="Tahoma" w:hAnsi="Tahoma" w:cs="Tahoma"/>
                <w:sz w:val="16"/>
                <w:szCs w:val="16"/>
              </w:rPr>
              <w:t xml:space="preserve">20</w:t>
            </w:r>
          </w:p>
        </w:tc>
      </w:tr>
      <w:tr w:rsidR="00555CE0" w14:paraId="2E0AB137" w14:textId="77777777">
        <w:tblPrEx>
          <w:tblCellMar>
            <w:top w:w="0" w:type="dxa"/>
            <w:bottom w:w="0" w:type="dxa"/>
          </w:tblCellMar>
        </w:tblPrEx>
        <w:trPr>
          <w:trHeight w:hRule="exact" w:val="283"/>
          <w:jc w:val="center"/>
        </w:trPr>
        <w:tc>
          <w:tcPr>
            <w:tcW w:w="1608" w:type="dxa"/>
            <w:tcBorders>
              <w:top w:val="single" w:sz="4" w:space="0" w:color="auto"/>
            </w:tcBorders>
            <w:shd w:val="clear" w:color="auto" w:fill="FFFFFF"/>
          </w:tcPr>
          <w:p w14:paraId="37B82A1F" w14:textId="77777777" w:rsidR="00555CE0" w:rsidRDefault="00555CE0">
            <w:pPr>
              <w:rPr>
                <w:sz w:val="10"/>
                <w:szCs w:val="10"/>
              </w:rPr>
            </w:pPr>
          </w:p>
        </w:tc>
        <w:tc>
          <w:tcPr>
            <w:tcW w:w="3466" w:type="dxa"/>
            <w:tcBorders>
              <w:top w:val="single" w:sz="4" w:space="0" w:color="auto"/>
            </w:tcBorders>
            <w:shd w:val="clear" w:color="auto" w:fill="FFFFFF"/>
            <w:vAlign w:val="bottom"/>
          </w:tcPr>
          <w:p w14:paraId="2F34C752" w14:textId="77777777" w:rsidR="00555CE0" w:rsidRDefault="00555CE0">
            <w:pPr xmlns:w="http://schemas.openxmlformats.org/wordprocessingml/2006/main">
              <w:pStyle w:val="Other0"/>
              <w:spacing w:line="240" w:lineRule="auto"/>
              <w:ind w:firstLine="340"/>
              <w:rPr>
                <w:sz w:val="16"/>
                <w:szCs w:val="16"/>
              </w:rPr>
            </w:pPr>
            <w:r xmlns:w="http://schemas.openxmlformats.org/wordprocessingml/2006/main">
              <w:rPr>
                <w:rFonts w:ascii="Tahoma" w:eastAsia="Tahoma" w:hAnsi="Tahoma" w:cs="Tahoma"/>
                <w:sz w:val="16"/>
                <w:szCs w:val="16"/>
              </w:rPr>
              <w:t xml:space="preserve">Separarea dintre primul și al doilea deget</w:t>
            </w:r>
          </w:p>
        </w:tc>
        <w:tc>
          <w:tcPr>
            <w:tcW w:w="1934" w:type="dxa"/>
            <w:tcBorders>
              <w:top w:val="single" w:sz="4" w:space="0" w:color="auto"/>
            </w:tcBorders>
            <w:shd w:val="clear" w:color="auto" w:fill="FFFFFF"/>
            <w:vAlign w:val="bottom"/>
          </w:tcPr>
          <w:p w14:paraId="16CF6963" w14:textId="77777777" w:rsidR="00555CE0" w:rsidRDefault="00555CE0">
            <w:pPr xmlns:w="http://schemas.openxmlformats.org/wordprocessingml/2006/main">
              <w:pStyle w:val="Other0"/>
              <w:spacing w:line="240" w:lineRule="auto"/>
              <w:ind w:left="1120" w:firstLine="0"/>
              <w:rPr>
                <w:sz w:val="16"/>
                <w:szCs w:val="16"/>
              </w:rPr>
            </w:pPr>
            <w:r xmlns:w="http://schemas.openxmlformats.org/wordprocessingml/2006/main">
              <w:rPr>
                <w:rFonts w:ascii="Tahoma" w:eastAsia="Tahoma" w:hAnsi="Tahoma" w:cs="Tahoma"/>
                <w:sz w:val="16"/>
                <w:szCs w:val="16"/>
              </w:rPr>
              <w:t xml:space="preserve">50</w:t>
            </w:r>
          </w:p>
        </w:tc>
      </w:tr>
      <w:tr w:rsidR="00555CE0" w14:paraId="17211059" w14:textId="77777777">
        <w:tblPrEx>
          <w:tblCellMar>
            <w:top w:w="0" w:type="dxa"/>
            <w:bottom w:w="0" w:type="dxa"/>
          </w:tblCellMar>
        </w:tblPrEx>
        <w:trPr>
          <w:trHeight w:hRule="exact" w:val="288"/>
          <w:jc w:val="center"/>
        </w:trPr>
        <w:tc>
          <w:tcPr>
            <w:tcW w:w="1608" w:type="dxa"/>
            <w:tcBorders>
              <w:top w:val="single" w:sz="4" w:space="0" w:color="auto"/>
            </w:tcBorders>
            <w:shd w:val="clear" w:color="auto" w:fill="FFFFFF"/>
          </w:tcPr>
          <w:p w14:paraId="6B3D51EF" w14:textId="77777777" w:rsidR="00555CE0" w:rsidRDefault="00555CE0">
            <w:pPr>
              <w:rPr>
                <w:sz w:val="10"/>
                <w:szCs w:val="10"/>
              </w:rPr>
            </w:pPr>
          </w:p>
        </w:tc>
        <w:tc>
          <w:tcPr>
            <w:tcW w:w="3466" w:type="dxa"/>
            <w:tcBorders>
              <w:top w:val="single" w:sz="4" w:space="0" w:color="auto"/>
            </w:tcBorders>
            <w:shd w:val="clear" w:color="auto" w:fill="FFFFFF"/>
          </w:tcPr>
          <w:p w14:paraId="2A7D3E8D" w14:textId="77777777" w:rsidR="00555CE0" w:rsidRDefault="00555CE0">
            <w:pPr xmlns:w="http://schemas.openxmlformats.org/wordprocessingml/2006/main">
              <w:pStyle w:val="Other0"/>
              <w:spacing w:line="240" w:lineRule="auto"/>
              <w:ind w:firstLine="340"/>
              <w:rPr>
                <w:sz w:val="16"/>
                <w:szCs w:val="16"/>
              </w:rPr>
            </w:pPr>
            <w:r xmlns:w="http://schemas.openxmlformats.org/wordprocessingml/2006/main">
              <w:rPr>
                <w:rFonts w:ascii="Tahoma" w:eastAsia="Tahoma" w:hAnsi="Tahoma" w:cs="Tahoma"/>
                <w:sz w:val="16"/>
                <w:szCs w:val="16"/>
              </w:rPr>
              <w:t xml:space="preserve">Riduri plantare</w:t>
            </w:r>
          </w:p>
        </w:tc>
        <w:tc>
          <w:tcPr>
            <w:tcW w:w="1934" w:type="dxa"/>
            <w:tcBorders>
              <w:top w:val="single" w:sz="4" w:space="0" w:color="auto"/>
            </w:tcBorders>
            <w:shd w:val="clear" w:color="auto" w:fill="FFFFFF"/>
          </w:tcPr>
          <w:p w14:paraId="21D58376" w14:textId="77777777" w:rsidR="00555CE0" w:rsidRDefault="00555CE0">
            <w:pPr xmlns:w="http://schemas.openxmlformats.org/wordprocessingml/2006/main">
              <w:pStyle w:val="Other0"/>
              <w:spacing w:line="240" w:lineRule="auto"/>
              <w:ind w:left="1120" w:firstLine="0"/>
              <w:rPr>
                <w:sz w:val="16"/>
                <w:szCs w:val="16"/>
              </w:rPr>
            </w:pPr>
            <w:r xmlns:w="http://schemas.openxmlformats.org/wordprocessingml/2006/main">
              <w:rPr>
                <w:rFonts w:ascii="Tahoma" w:eastAsia="Tahoma" w:hAnsi="Tahoma" w:cs="Tahoma"/>
                <w:sz w:val="16"/>
                <w:szCs w:val="16"/>
              </w:rPr>
              <w:t xml:space="preserve">31 de ani</w:t>
            </w:r>
          </w:p>
        </w:tc>
      </w:tr>
      <w:tr w:rsidR="00555CE0" w14:paraId="50748DD3" w14:textId="77777777">
        <w:tblPrEx>
          <w:tblCellMar>
            <w:top w:w="0" w:type="dxa"/>
            <w:bottom w:w="0" w:type="dxa"/>
          </w:tblCellMar>
        </w:tblPrEx>
        <w:trPr>
          <w:trHeight w:hRule="exact" w:val="355"/>
          <w:jc w:val="center"/>
        </w:trPr>
        <w:tc>
          <w:tcPr>
            <w:tcW w:w="1608" w:type="dxa"/>
            <w:tcBorders>
              <w:top w:val="single" w:sz="4" w:space="0" w:color="auto"/>
              <w:bottom w:val="single" w:sz="4" w:space="0" w:color="auto"/>
            </w:tcBorders>
            <w:shd w:val="clear" w:color="auto" w:fill="FFFFFF"/>
          </w:tcPr>
          <w:p w14:paraId="6A7CEEEF"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ARTICULAȚII</w:t>
            </w:r>
          </w:p>
        </w:tc>
        <w:tc>
          <w:tcPr>
            <w:tcW w:w="3466" w:type="dxa"/>
            <w:tcBorders>
              <w:top w:val="single" w:sz="4" w:space="0" w:color="auto"/>
              <w:bottom w:val="single" w:sz="4" w:space="0" w:color="auto"/>
            </w:tcBorders>
            <w:shd w:val="clear" w:color="auto" w:fill="FFFFFF"/>
          </w:tcPr>
          <w:p w14:paraId="55E74766" w14:textId="77777777" w:rsidR="00555CE0" w:rsidRDefault="00555CE0">
            <w:pPr xmlns:w="http://schemas.openxmlformats.org/wordprocessingml/2006/main">
              <w:pStyle w:val="Other0"/>
              <w:spacing w:line="240" w:lineRule="auto"/>
              <w:ind w:firstLine="340"/>
              <w:rPr>
                <w:sz w:val="16"/>
                <w:szCs w:val="16"/>
              </w:rPr>
            </w:pPr>
            <w:r xmlns:w="http://schemas.openxmlformats.org/wordprocessingml/2006/main">
              <w:rPr>
                <w:rFonts w:ascii="Tahoma" w:eastAsia="Tahoma" w:hAnsi="Tahoma" w:cs="Tahoma"/>
                <w:sz w:val="16"/>
                <w:szCs w:val="16"/>
              </w:rPr>
              <w:t xml:space="preserve">Hipermobilitate</w:t>
            </w:r>
          </w:p>
        </w:tc>
        <w:tc>
          <w:tcPr>
            <w:tcW w:w="1934" w:type="dxa"/>
            <w:tcBorders>
              <w:top w:val="single" w:sz="4" w:space="0" w:color="auto"/>
              <w:bottom w:val="single" w:sz="4" w:space="0" w:color="auto"/>
            </w:tcBorders>
            <w:shd w:val="clear" w:color="auto" w:fill="FFFFFF"/>
          </w:tcPr>
          <w:p w14:paraId="24AB0892" w14:textId="77777777" w:rsidR="00555CE0" w:rsidRDefault="00555CE0">
            <w:pPr xmlns:w="http://schemas.openxmlformats.org/wordprocessingml/2006/main">
              <w:pStyle w:val="Other0"/>
              <w:spacing w:line="240" w:lineRule="auto"/>
              <w:ind w:left="1120" w:firstLine="0"/>
              <w:rPr>
                <w:sz w:val="16"/>
                <w:szCs w:val="16"/>
              </w:rPr>
            </w:pPr>
            <w:r xmlns:w="http://schemas.openxmlformats.org/wordprocessingml/2006/main">
              <w:rPr>
                <w:rFonts w:ascii="Tahoma" w:eastAsia="Tahoma" w:hAnsi="Tahoma" w:cs="Tahoma"/>
                <w:sz w:val="16"/>
                <w:szCs w:val="16"/>
              </w:rPr>
              <w:t xml:space="preserve">62</w:t>
            </w:r>
          </w:p>
        </w:tc>
      </w:tr>
    </w:tbl>
    <w:p w14:paraId="2271A7C1" w14:textId="77777777" w:rsidR="00555CE0" w:rsidRDefault="00555CE0">
      <w:pPr>
        <w:spacing w:line="1" w:lineRule="exact"/>
      </w:pPr>
      <w:r>
        <w:rPr>
          <w:noProof/>
        </w:rPr>
        <mc:AlternateContent>
          <mc:Choice Requires="wps">
            <w:drawing>
              <wp:anchor distT="76200" distB="0" distL="114300" distR="2413000" simplePos="0" relativeHeight="251791360" behindDoc="0" locked="0" layoutInCell="1" allowOverlap="1" wp14:anchorId="46DC8439" wp14:editId="14C96510">
                <wp:simplePos x="0" y="0"/>
                <wp:positionH relativeFrom="page">
                  <wp:posOffset>280035</wp:posOffset>
                </wp:positionH>
                <wp:positionV relativeFrom="margin">
                  <wp:posOffset>3456305</wp:posOffset>
                </wp:positionV>
                <wp:extent cx="2172970" cy="3514090"/>
                <wp:effectExtent l="0" t="0" r="0" b="0"/>
                <wp:wrapTopAndBottom/>
                <wp:docPr id="1145" name="Shape 1145"/>
                <wp:cNvGraphicFramePr/>
                <a:graphic xmlns:a="http://schemas.openxmlformats.org/drawingml/2006/main">
                  <a:graphicData uri="http://schemas.microsoft.com/office/word/2010/wordprocessingShape">
                    <wps:wsp>
                      <wps:cNvSpPr txBox="1"/>
                      <wps:spPr>
                        <a:xfrm>
                          <a:off x="0" y="0"/>
                          <a:ext cx="2172970" cy="3514090"/>
                        </a:xfrm>
                        <a:prstGeom prst="rect">
                          <a:avLst/>
                        </a:prstGeom>
                        <a:noFill/>
                      </wps:spPr>
                      <wps:txbx>
                        <w:txbxContent>
                          <w:p w14:paraId="36F2D227" w14:textId="77777777" w:rsidR="00555CE0" w:rsidRDefault="00555CE0">
                            <w:pPr>
                              <w:pStyle w:val="BodyText"/>
                              <w:spacing w:line="295" w:lineRule="auto"/>
                              <w:jc w:val="both"/>
                              <w:rPr>
                                <w:sz w:val="17"/>
                                <w:szCs w:val="17"/>
                              </w:rPr>
                            </w:pPr>
                            <w:r>
                              <w:rPr>
                                <w:sz w:val="17"/>
                                <w:szCs w:val="17"/>
                              </w:rPr>
                              <w:t>El crecimiento físico es más lento, por lo que las medidas antropométricas deben ser evaluadas en tablas que corresponden a estándares específicos para niños con esta patología.</w:t>
                            </w:r>
                          </w:p>
                          <w:p w14:paraId="1C74E89A" w14:textId="77777777" w:rsidR="00555CE0" w:rsidRDefault="00555CE0">
                            <w:pPr>
                              <w:pStyle w:val="BodyText"/>
                              <w:spacing w:line="295" w:lineRule="auto"/>
                              <w:jc w:val="both"/>
                              <w:rPr>
                                <w:sz w:val="17"/>
                                <w:szCs w:val="17"/>
                              </w:rPr>
                            </w:pPr>
                            <w:r>
                              <w:rPr>
                                <w:sz w:val="17"/>
                                <w:szCs w:val="17"/>
                              </w:rPr>
                              <w:t>El retardo mental existe en todos los niños con síndrome de Down, con variabi</w:t>
                            </w:r>
                            <w:r>
                              <w:rPr>
                                <w:sz w:val="17"/>
                                <w:szCs w:val="17"/>
                              </w:rPr>
                              <w:softHyphen/>
                              <w:t>lidad en el coeficiente intelectual. Los niños afectados en general muestran un rango de coeficiente intelectual de 25-75. El grado de escolarización que el niño pueda alcan</w:t>
                            </w:r>
                            <w:r>
                              <w:rPr>
                                <w:sz w:val="17"/>
                                <w:szCs w:val="17"/>
                              </w:rPr>
                              <w:softHyphen/>
                              <w:t>zar depende de su coeficiente intelectual, del coeficiente intelectual de los padres y de condiciones medioambientales. Los niños con rasgos fenotípicos de síndrome de Down en los cuales se detecta trisomía 21 en mo</w:t>
                            </w:r>
                            <w:r>
                              <w:rPr>
                                <w:sz w:val="17"/>
                                <w:szCs w:val="17"/>
                              </w:rPr>
                              <w:softHyphen/>
                              <w:t>saico pueden presentar el síndrome en forma más atenuada.</w:t>
                            </w:r>
                          </w:p>
                          <w:p w14:paraId="4C0C2BE5" w14:textId="77777777" w:rsidR="00555CE0" w:rsidRDefault="00555CE0">
                            <w:pPr>
                              <w:pStyle w:val="BodyText"/>
                              <w:spacing w:line="295" w:lineRule="auto"/>
                              <w:jc w:val="both"/>
                              <w:rPr>
                                <w:sz w:val="17"/>
                                <w:szCs w:val="17"/>
                              </w:rPr>
                            </w:pPr>
                            <w:r>
                              <w:rPr>
                                <w:sz w:val="17"/>
                                <w:szCs w:val="17"/>
                              </w:rPr>
                              <w:t>Los programas de intervención tem</w:t>
                            </w:r>
                            <w:r>
                              <w:rPr>
                                <w:sz w:val="17"/>
                                <w:szCs w:val="17"/>
                              </w:rPr>
                              <w:softHyphen/>
                              <w:t>prana mejoran el desarrollo global, los tras</w:t>
                            </w:r>
                            <w:r>
                              <w:rPr>
                                <w:sz w:val="17"/>
                                <w:szCs w:val="17"/>
                              </w:rPr>
                              <w:softHyphen/>
                              <w:t>tornos del comportamiento alimentario, el lenguaje y la integración social y la adapta</w:t>
                            </w:r>
                            <w:r>
                              <w:rPr>
                                <w:sz w:val="17"/>
                                <w:szCs w:val="17"/>
                              </w:rPr>
                              <w:softHyphen/>
                              <w:t>ción entre padres e hijos. Los hitos iniciales</w:t>
                            </w:r>
                          </w:p>
                        </w:txbxContent>
                      </wps:txbx>
                      <wps:bodyPr lIns="0" tIns="0" rIns="0" bIns="0"/>
                    </wps:wsp>
                  </a:graphicData>
                </a:graphic>
              </wp:anchor>
            </w:drawing>
          </mc:Choice>
          <mc:Fallback>
            <w:pict>
              <v:shape w14:anchorId="46DC8439" id="Shape 1145" o:spid="_x0000_s1140" type="#_x0000_t202" style="position:absolute;margin-left:22.05pt;margin-top:272.15pt;width:171.1pt;height:276.7pt;z-index:251791360;visibility:visible;mso-wrap-style:square;mso-wrap-distance-left:9pt;mso-wrap-distance-top:6pt;mso-wrap-distance-right:190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" filled="f" stroked="f">
                <v:textbox inset="0,0,0,0">
                  <w:txbxContent>
                    <w:p w14:paraId="36F2D227" w14:textId="77777777" w:rsidR="00555CE0" w:rsidRDefault="00555CE0">
                      <w:pPr>
                        <w:pStyle w:val="BodyText"/>
                        <w:spacing w:line="295" w:lineRule="auto"/>
                        <w:jc w:val="both"/>
                        <w:rPr>
                          <w:sz w:val="17"/>
                          <w:szCs w:val="17"/>
                        </w:rPr>
                      </w:pPr>
                      <w:r>
                        <w:rPr>
                          <w:sz w:val="17"/>
                          <w:szCs w:val="17"/>
                        </w:rPr>
                        <w:t>El crecimiento físico es más lento, por lo que las medidas antropométricas deben ser evaluadas en tablas que corresponden a estándares específicos para niños con esta patología.</w:t>
                      </w:r>
                    </w:p>
                    <w:p w14:paraId="1C74E89A" w14:textId="77777777" w:rsidR="00555CE0" w:rsidRDefault="00555CE0">
                      <w:pPr>
                        <w:pStyle w:val="BodyText"/>
                        <w:spacing w:line="295" w:lineRule="auto"/>
                        <w:jc w:val="both"/>
                        <w:rPr>
                          <w:sz w:val="17"/>
                          <w:szCs w:val="17"/>
                        </w:rPr>
                      </w:pPr>
                      <w:r>
                        <w:rPr>
                          <w:sz w:val="17"/>
                          <w:szCs w:val="17"/>
                        </w:rPr>
                        <w:t>El retardo mental existe en todos los niños con síndrome de Down, con variabi</w:t>
                      </w:r>
                      <w:r>
                        <w:rPr>
                          <w:sz w:val="17"/>
                          <w:szCs w:val="17"/>
                        </w:rPr>
                        <w:softHyphen/>
                        <w:t>lidad en el coeficiente intelectual. Los niños afectados en general muestran un rango de coeficiente intelectual de 25-75. El grado de escolarización que el niño pueda alcan</w:t>
                      </w:r>
                      <w:r>
                        <w:rPr>
                          <w:sz w:val="17"/>
                          <w:szCs w:val="17"/>
                        </w:rPr>
                        <w:softHyphen/>
                        <w:t>zar depende de su coeficiente intelectual, del coeficiente intelectual de los padres y de condiciones medioambientales. Los niños con rasgos fenotípicos de síndrome de Down en los cuales se detecta trisomía 21 en mo</w:t>
                      </w:r>
                      <w:r>
                        <w:rPr>
                          <w:sz w:val="17"/>
                          <w:szCs w:val="17"/>
                        </w:rPr>
                        <w:softHyphen/>
                        <w:t>saico pueden presentar el síndrome en forma más atenuada.</w:t>
                      </w:r>
                    </w:p>
                    <w:p w14:paraId="4C0C2BE5" w14:textId="77777777" w:rsidR="00555CE0" w:rsidRDefault="00555CE0">
                      <w:pPr>
                        <w:pStyle w:val="BodyText"/>
                        <w:spacing w:line="295" w:lineRule="auto"/>
                        <w:jc w:val="both"/>
                        <w:rPr>
                          <w:sz w:val="17"/>
                          <w:szCs w:val="17"/>
                        </w:rPr>
                      </w:pPr>
                      <w:r>
                        <w:rPr>
                          <w:sz w:val="17"/>
                          <w:szCs w:val="17"/>
                        </w:rPr>
                        <w:t>Los programas de intervención tem</w:t>
                      </w:r>
                      <w:r>
                        <w:rPr>
                          <w:sz w:val="17"/>
                          <w:szCs w:val="17"/>
                        </w:rPr>
                        <w:softHyphen/>
                        <w:t>prana mejoran el desarrollo global, los tras</w:t>
                      </w:r>
                      <w:r>
                        <w:rPr>
                          <w:sz w:val="17"/>
                          <w:szCs w:val="17"/>
                        </w:rPr>
                        <w:softHyphen/>
                        <w:t>tornos del comportamiento alimentario, el lenguaje y la integración social y la adapta</w:t>
                      </w:r>
                      <w:r>
                        <w:rPr>
                          <w:sz w:val="17"/>
                          <w:szCs w:val="17"/>
                        </w:rPr>
                        <w:softHyphen/>
                        <w:t>ción entre padres e hijos. Los hitos iniciales</w:t>
                      </w:r>
                    </w:p>
                  </w:txbxContent>
                </v:textbox>
                <w10:wrap type="topAndBottom" anchorx="page" anchory="margin"/>
              </v:shape>
            </w:pict>
          </mc:Fallback>
        </mc:AlternateContent>
      </w:r>
      <w:r>
        <w:rPr>
          <w:noProof/>
        </w:rPr>
        <mc:AlternateContent>
          <mc:Choice Requires="wps">
            <w:drawing>
              <wp:anchor distT="76200" distB="0" distL="2397125" distR="114935" simplePos="0" relativeHeight="251792384" behindDoc="0" locked="0" layoutInCell="1" allowOverlap="1" wp14:anchorId="0D36CEF0" wp14:editId="0AAD828A">
                <wp:simplePos x="0" y="0"/>
                <wp:positionH relativeFrom="page">
                  <wp:posOffset>2562860</wp:posOffset>
                </wp:positionH>
                <wp:positionV relativeFrom="margin">
                  <wp:posOffset>3456305</wp:posOffset>
                </wp:positionV>
                <wp:extent cx="2188210" cy="3514090"/>
                <wp:effectExtent l="0" t="0" r="0" b="0"/>
                <wp:wrapTopAndBottom/>
                <wp:docPr id="1147" name="Shape 1147"/>
                <wp:cNvGraphicFramePr/>
                <a:graphic xmlns:a="http://schemas.openxmlformats.org/drawingml/2006/main">
                  <a:graphicData uri="http://schemas.microsoft.com/office/word/2010/wordprocessingShape">
                    <wps:wsp>
                      <wps:cNvSpPr txBox="1"/>
                      <wps:spPr>
                        <a:xfrm>
                          <a:off x="0" y="0"/>
                          <a:ext cx="2188210" cy="3514090"/>
                        </a:xfrm>
                        <a:prstGeom prst="rect">
                          <a:avLst/>
                        </a:prstGeom>
                        <a:noFill/>
                      </wps:spPr>
                      <wps:txbx>
                        <w:txbxContent>
                          <w:p w14:paraId="40C8931F" w14:textId="77777777" w:rsidR="00555CE0" w:rsidRDefault="00555CE0">
                            <w:pPr>
                              <w:pStyle w:val="BodyText"/>
                              <w:spacing w:line="295" w:lineRule="auto"/>
                              <w:ind w:firstLine="0"/>
                              <w:jc w:val="both"/>
                              <w:rPr>
                                <w:sz w:val="17"/>
                                <w:szCs w:val="17"/>
                              </w:rPr>
                            </w:pPr>
                            <w:r>
                              <w:rPr>
                                <w:sz w:val="17"/>
                                <w:szCs w:val="17"/>
                              </w:rPr>
                              <w:t>del desarrollo psicomotor siguen una secuen</w:t>
                            </w:r>
                            <w:r>
                              <w:rPr>
                                <w:sz w:val="17"/>
                                <w:szCs w:val="17"/>
                              </w:rPr>
                              <w:softHyphen/>
                              <w:t>cia sólo apenas más tardía que la de la población en general dada por la hipotonía. La excepción en la adquisición de los hitos se observa en el área del lenguaje, que es la más afectada.</w:t>
                            </w:r>
                          </w:p>
                          <w:p w14:paraId="69C0F5C2" w14:textId="77777777" w:rsidR="00555CE0" w:rsidRDefault="00555CE0">
                            <w:pPr>
                              <w:pStyle w:val="BodyText"/>
                              <w:spacing w:line="295" w:lineRule="auto"/>
                              <w:ind w:firstLine="320"/>
                              <w:jc w:val="both"/>
                              <w:rPr>
                                <w:sz w:val="17"/>
                                <w:szCs w:val="17"/>
                              </w:rPr>
                            </w:pPr>
                            <w:r>
                              <w:rPr>
                                <w:sz w:val="17"/>
                                <w:szCs w:val="17"/>
                              </w:rPr>
                              <w:t xml:space="preserve">Entre el 1 y 10 % de los niños presentan epilepsia. Puede tratarse de una variedad de </w:t>
                            </w:r>
                            <w:r>
                              <w:rPr>
                                <w:i/>
                                <w:iCs/>
                                <w:sz w:val="17"/>
                                <w:szCs w:val="17"/>
                              </w:rPr>
                              <w:t>grand mal</w:t>
                            </w:r>
                            <w:r>
                              <w:rPr>
                                <w:sz w:val="17"/>
                                <w:szCs w:val="17"/>
                              </w:rPr>
                              <w:t xml:space="preserve"> u otros tipos, como convulsio</w:t>
                            </w:r>
                            <w:r>
                              <w:rPr>
                                <w:sz w:val="17"/>
                                <w:szCs w:val="17"/>
                              </w:rPr>
                              <w:softHyphen/>
                              <w:t xml:space="preserve">nes mioclónicas de </w:t>
                            </w:r>
                            <w:r>
                              <w:rPr>
                                <w:i/>
                                <w:iCs/>
                                <w:sz w:val="17"/>
                                <w:szCs w:val="17"/>
                              </w:rPr>
                              <w:t>petit mal.</w:t>
                            </w:r>
                          </w:p>
                          <w:p w14:paraId="2AA10A17" w14:textId="77777777" w:rsidR="00555CE0" w:rsidRDefault="00555CE0">
                            <w:pPr>
                              <w:pStyle w:val="BodyText"/>
                              <w:spacing w:line="295" w:lineRule="auto"/>
                              <w:ind w:firstLine="320"/>
                              <w:jc w:val="both"/>
                              <w:rPr>
                                <w:sz w:val="17"/>
                                <w:szCs w:val="17"/>
                              </w:rPr>
                            </w:pPr>
                            <w:r>
                              <w:rPr>
                                <w:sz w:val="17"/>
                                <w:szCs w:val="17"/>
                              </w:rPr>
                              <w:t>El 40-60% de los bebés con síndrome de Down presenta cardiopatía congénita; alre</w:t>
                            </w:r>
                            <w:r>
                              <w:rPr>
                                <w:sz w:val="17"/>
                                <w:szCs w:val="17"/>
                              </w:rPr>
                              <w:softHyphen/>
                              <w:t>dedor del 50% son defectos del tabique auri- culo-ventricular. Un examen clínico normal no excluye la presencia de cardiopatía.</w:t>
                            </w:r>
                          </w:p>
                          <w:p w14:paraId="7F0CDC6F" w14:textId="77777777" w:rsidR="00555CE0" w:rsidRDefault="00555CE0">
                            <w:pPr>
                              <w:pStyle w:val="BodyText"/>
                              <w:spacing w:line="295" w:lineRule="auto"/>
                              <w:ind w:firstLine="320"/>
                              <w:jc w:val="both"/>
                              <w:rPr>
                                <w:sz w:val="17"/>
                                <w:szCs w:val="17"/>
                              </w:rPr>
                            </w:pPr>
                            <w:r>
                              <w:rPr>
                                <w:sz w:val="17"/>
                                <w:szCs w:val="17"/>
                              </w:rPr>
                              <w:t>La hipotonía, la hiperlaxitud y las displa</w:t>
                            </w:r>
                            <w:r>
                              <w:rPr>
                                <w:sz w:val="17"/>
                                <w:szCs w:val="17"/>
                              </w:rPr>
                              <w:softHyphen/>
                              <w:t>sias esqueléticas predisponen a otros proble</w:t>
                            </w:r>
                            <w:r>
                              <w:rPr>
                                <w:sz w:val="17"/>
                                <w:szCs w:val="17"/>
                              </w:rPr>
                              <w:softHyphen/>
                              <w:t>mas ortopédicos como escoliosis, inestabi</w:t>
                            </w:r>
                            <w:r>
                              <w:rPr>
                                <w:sz w:val="17"/>
                                <w:szCs w:val="17"/>
                              </w:rPr>
                              <w:softHyphen/>
                              <w:t>lidad de la rótula, inestabilidad o subluxación atlantoaxoidea, subluxación/luxación de ca</w:t>
                            </w:r>
                            <w:r>
                              <w:rPr>
                                <w:sz w:val="17"/>
                                <w:szCs w:val="17"/>
                              </w:rPr>
                              <w:softHyphen/>
                              <w:t>dera, pie plano y metatarso varo. La inesta</w:t>
                            </w:r>
                            <w:r>
                              <w:rPr>
                                <w:sz w:val="17"/>
                                <w:szCs w:val="17"/>
                              </w:rPr>
                              <w:softHyphen/>
                              <w:t>bilidad atlantoaxoidea o subluxación atlan- toaxoidea aparece aproximadamente en</w:t>
                            </w:r>
                          </w:p>
                        </w:txbxContent>
                      </wps:txbx>
                      <wps:bodyPr lIns="0" tIns="0" rIns="0" bIns="0"/>
                    </wps:wsp>
                  </a:graphicData>
                </a:graphic>
              </wp:anchor>
            </w:drawing>
          </mc:Choice>
          <mc:Fallback>
            <w:pict>
              <v:shape w14:anchorId="0D36CEF0" id="Shape 1147" o:spid="_x0000_s1141" type="#_x0000_t202" style="position:absolute;margin-left:201.8pt;margin-top:272.15pt;width:172.3pt;height:276.7pt;z-index:251792384;visibility:visible;mso-wrap-style:square;mso-wrap-distance-left:188.75pt;mso-wrap-distance-top:6pt;mso-wrap-distance-right:9.05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" filled="f" stroked="f">
                <v:textbox inset="0,0,0,0">
                  <w:txbxContent>
                    <w:p w14:paraId="40C8931F" w14:textId="77777777" w:rsidR="00555CE0" w:rsidRDefault="00555CE0">
                      <w:pPr>
                        <w:pStyle w:val="BodyText"/>
                        <w:spacing w:line="295" w:lineRule="auto"/>
                        <w:ind w:firstLine="0"/>
                        <w:jc w:val="both"/>
                        <w:rPr>
                          <w:sz w:val="17"/>
                          <w:szCs w:val="17"/>
                        </w:rPr>
                      </w:pPr>
                      <w:r>
                        <w:rPr>
                          <w:sz w:val="17"/>
                          <w:szCs w:val="17"/>
                        </w:rPr>
                        <w:t>del desarrollo psicomotor siguen una secuen</w:t>
                      </w:r>
                      <w:r>
                        <w:rPr>
                          <w:sz w:val="17"/>
                          <w:szCs w:val="17"/>
                        </w:rPr>
                        <w:softHyphen/>
                        <w:t>cia sólo apenas más tardía que la de la población en general dada por la hipotonía. La excepción en la adquisición de los hitos se observa en el área del lenguaje, que es la más afectada.</w:t>
                      </w:r>
                    </w:p>
                    <w:p w14:paraId="69C0F5C2" w14:textId="77777777" w:rsidR="00555CE0" w:rsidRDefault="00555CE0">
                      <w:pPr>
                        <w:pStyle w:val="BodyText"/>
                        <w:spacing w:line="295" w:lineRule="auto"/>
                        <w:ind w:firstLine="320"/>
                        <w:jc w:val="both"/>
                        <w:rPr>
                          <w:sz w:val="17"/>
                          <w:szCs w:val="17"/>
                        </w:rPr>
                      </w:pPr>
                      <w:r>
                        <w:rPr>
                          <w:sz w:val="17"/>
                          <w:szCs w:val="17"/>
                        </w:rPr>
                        <w:t xml:space="preserve">Entre el 1 y 10 % de los niños presentan epilepsia. Puede tratarse de una variedad de </w:t>
                      </w:r>
                      <w:r>
                        <w:rPr>
                          <w:i/>
                          <w:iCs/>
                          <w:sz w:val="17"/>
                          <w:szCs w:val="17"/>
                        </w:rPr>
                        <w:t>grand mal</w:t>
                      </w:r>
                      <w:r>
                        <w:rPr>
                          <w:sz w:val="17"/>
                          <w:szCs w:val="17"/>
                        </w:rPr>
                        <w:t xml:space="preserve"> u otros tipos, como convulsio</w:t>
                      </w:r>
                      <w:r>
                        <w:rPr>
                          <w:sz w:val="17"/>
                          <w:szCs w:val="17"/>
                        </w:rPr>
                        <w:softHyphen/>
                        <w:t xml:space="preserve">nes mioclónicas de </w:t>
                      </w:r>
                      <w:r>
                        <w:rPr>
                          <w:i/>
                          <w:iCs/>
                          <w:sz w:val="17"/>
                          <w:szCs w:val="17"/>
                        </w:rPr>
                        <w:t>petit mal.</w:t>
                      </w:r>
                    </w:p>
                    <w:p w14:paraId="2AA10A17" w14:textId="77777777" w:rsidR="00555CE0" w:rsidRDefault="00555CE0">
                      <w:pPr>
                        <w:pStyle w:val="BodyText"/>
                        <w:spacing w:line="295" w:lineRule="auto"/>
                        <w:ind w:firstLine="320"/>
                        <w:jc w:val="both"/>
                        <w:rPr>
                          <w:sz w:val="17"/>
                          <w:szCs w:val="17"/>
                        </w:rPr>
                      </w:pPr>
                      <w:r>
                        <w:rPr>
                          <w:sz w:val="17"/>
                          <w:szCs w:val="17"/>
                        </w:rPr>
                        <w:t>El 40-60% de los bebés con síndrome de Down presenta cardiopatía congénita; alre</w:t>
                      </w:r>
                      <w:r>
                        <w:rPr>
                          <w:sz w:val="17"/>
                          <w:szCs w:val="17"/>
                        </w:rPr>
                        <w:softHyphen/>
                        <w:t>dedor del 50% son defectos del tabique auri- culo-ventricular. Un examen clínico normal no excluye la presencia de cardiopatía.</w:t>
                      </w:r>
                    </w:p>
                    <w:p w14:paraId="7F0CDC6F" w14:textId="77777777" w:rsidR="00555CE0" w:rsidRDefault="00555CE0">
                      <w:pPr>
                        <w:pStyle w:val="BodyText"/>
                        <w:spacing w:line="295" w:lineRule="auto"/>
                        <w:ind w:firstLine="320"/>
                        <w:jc w:val="both"/>
                        <w:rPr>
                          <w:sz w:val="17"/>
                          <w:szCs w:val="17"/>
                        </w:rPr>
                      </w:pPr>
                      <w:r>
                        <w:rPr>
                          <w:sz w:val="17"/>
                          <w:szCs w:val="17"/>
                        </w:rPr>
                        <w:t>La hipotonía, la hiperlaxitud y las displa</w:t>
                      </w:r>
                      <w:r>
                        <w:rPr>
                          <w:sz w:val="17"/>
                          <w:szCs w:val="17"/>
                        </w:rPr>
                        <w:softHyphen/>
                        <w:t>sias esqueléticas predisponen a otros proble</w:t>
                      </w:r>
                      <w:r>
                        <w:rPr>
                          <w:sz w:val="17"/>
                          <w:szCs w:val="17"/>
                        </w:rPr>
                        <w:softHyphen/>
                        <w:t>mas ortopédicos como escoliosis, inestabi</w:t>
                      </w:r>
                      <w:r>
                        <w:rPr>
                          <w:sz w:val="17"/>
                          <w:szCs w:val="17"/>
                        </w:rPr>
                        <w:softHyphen/>
                        <w:t>lidad de la rótula, inestabilidad o subluxación atlantoaxoidea, subluxación/luxación de ca</w:t>
                      </w:r>
                      <w:r>
                        <w:rPr>
                          <w:sz w:val="17"/>
                          <w:szCs w:val="17"/>
                        </w:rPr>
                        <w:softHyphen/>
                        <w:t>dera, pie plano y metatarso varo. La inesta</w:t>
                      </w:r>
                      <w:r>
                        <w:rPr>
                          <w:sz w:val="17"/>
                          <w:szCs w:val="17"/>
                        </w:rPr>
                        <w:softHyphen/>
                        <w:t>bilidad atlantoaxoidea o subluxación atlan- toaxoidea aparece aproximadamente en</w:t>
                      </w:r>
                    </w:p>
                  </w:txbxContent>
                </v:textbox>
                <w10:wrap type="topAndBottom" anchorx="page" anchory="margin"/>
              </v:shape>
            </w:pict>
          </mc:Fallback>
        </mc:AlternateContent>
      </w:r>
      <w:r>
        <w:br w:type="page"/>
      </w:r>
    </w:p>
    <w:tbl>
      <w:tblPr>
        <w:tblOverlap w:val="never"/>
        <w:tblW w:w="0" w:type="auto"/>
        <w:tblLayout w:type="fixed"/>
        <w:tblCellMar>
          <w:left w:w="10" w:type="dxa"/>
          <w:right w:w="10" w:type="dxa"/>
        </w:tblCellMar>
        <w:tblLook w:val="04A0" w:firstRow="1" w:lastRow="0" w:firstColumn="1" w:lastColumn="0" w:noHBand="0" w:noVBand="1"/>
      </w:tblPr>
      <w:tblGrid>
        <w:gridCol w:w="1234"/>
        <w:gridCol w:w="1363"/>
        <w:gridCol w:w="403"/>
        <w:gridCol w:w="499"/>
        <w:gridCol w:w="494"/>
        <w:gridCol w:w="494"/>
        <w:gridCol w:w="494"/>
        <w:gridCol w:w="1522"/>
        <w:gridCol w:w="509"/>
      </w:tblGrid>
      <w:tr w:rsidR="00555CE0" w14:paraId="5B2968C6" w14:textId="77777777">
        <w:tblPrEx>
          <w:tblCellMar>
            <w:top w:w="0" w:type="dxa"/>
            <w:bottom w:w="0" w:type="dxa"/>
          </w:tblCellMar>
        </w:tblPrEx>
        <w:trPr>
          <w:trHeight w:hRule="exact" w:val="413"/>
        </w:trPr>
        <w:tc>
          <w:tcPr>
            <w:tcW w:w="4487" w:type="dxa"/>
            <w:gridSpan w:val="6"/>
            <w:shd w:val="clear" w:color="auto" w:fill="231F20"/>
            <w:vAlign w:val="center"/>
          </w:tcPr>
          <w:p w14:paraId="7D3D5141" w14:textId="77777777" w:rsidR="00555CE0" w:rsidRDefault="00555CE0">
            <w:pPr xmlns:w="http://schemas.openxmlformats.org/wordprocessingml/2006/main">
              <w:pStyle w:val="Other0"/>
              <w:framePr w:w="7013" w:h="3917" w:vSpace="403" w:wrap="notBeside" w:vAnchor="text" w:hAnchor="text" w:x="27" w:y="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XVIII.3.2. </w:t>
            </w:r>
            <w:r xmlns:w="http://schemas.openxmlformats.org/wordprocessingml/2006/main">
              <w:rPr>
                <w:rFonts w:ascii="Tahoma" w:eastAsia="Tahoma" w:hAnsi="Tahoma" w:cs="Tahoma"/>
                <w:b/>
                <w:bCs/>
                <w:color w:val="FFFFFF"/>
                <w:sz w:val="15"/>
                <w:szCs w:val="15"/>
              </w:rPr>
              <w:t xml:space="preserve">Îndrumări anticipative</w:t>
            </w:r>
          </w:p>
        </w:tc>
        <w:tc>
          <w:tcPr>
            <w:tcW w:w="2525" w:type="dxa"/>
            <w:gridSpan w:val="3"/>
            <w:shd w:val="clear" w:color="auto" w:fill="231F20"/>
          </w:tcPr>
          <w:p w14:paraId="34632905" w14:textId="77777777" w:rsidR="00555CE0" w:rsidRDefault="00555CE0">
            <w:pPr xmlns:w="http://schemas.openxmlformats.org/wordprocessingml/2006/main">
              <w:pStyle w:val="Other0"/>
              <w:framePr w:w="7013" w:h="3917" w:vSpace="403" w:wrap="notBeside" w:vAnchor="text" w:hAnchor="text" w:x="27" w:y="1"/>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right"/>
              <w:rPr>
                <w:sz w:val="30"/>
                <w:szCs w:val="30"/>
              </w:rPr>
            </w:pPr>
            <w:r xmlns:w="http://schemas.openxmlformats.org/wordprocessingml/2006/main">
              <w:rPr>
                <w:color w:val="FFFFFF"/>
                <w:sz w:val="30"/>
                <w:szCs w:val="30"/>
              </w:rPr>
              <w:t xml:space="preserve">■■</w:t>
            </w:r>
          </w:p>
        </w:tc>
      </w:tr>
      <w:tr w:rsidR="00555CE0" w14:paraId="39102FF3" w14:textId="77777777">
        <w:tblPrEx>
          <w:tblCellMar>
            <w:top w:w="0" w:type="dxa"/>
            <w:bottom w:w="0" w:type="dxa"/>
          </w:tblCellMar>
        </w:tblPrEx>
        <w:trPr>
          <w:trHeight w:hRule="exact" w:val="235"/>
        </w:trPr>
        <w:tc>
          <w:tcPr>
            <w:tcW w:w="1234" w:type="dxa"/>
            <w:tcBorders>
              <w:top w:val="single" w:sz="4" w:space="0" w:color="auto"/>
              <w:left w:val="single" w:sz="4" w:space="0" w:color="auto"/>
            </w:tcBorders>
            <w:shd w:val="clear" w:color="auto" w:fill="D2D3D5"/>
            <w:vAlign w:val="bottom"/>
          </w:tcPr>
          <w:p w14:paraId="5EA56A77" w14:textId="77777777" w:rsidR="00555CE0" w:rsidRDefault="00555CE0">
            <w:pPr xmlns:w="http://schemas.openxmlformats.org/wordprocessingml/2006/main">
              <w:pStyle w:val="Other0"/>
              <w:framePr w:w="7013" w:h="3917" w:vSpace="403" w:wrap="notBeside" w:vAnchor="text" w:hAnchor="text" w:x="27" w:y="1"/>
              <w:spacing w:line="240" w:lineRule="auto"/>
              <w:ind w:firstLine="0"/>
              <w:rPr>
                <w:sz w:val="14"/>
                <w:szCs w:val="14"/>
              </w:rPr>
            </w:pPr>
            <w:r xmlns:w="http://schemas.openxmlformats.org/wordprocessingml/2006/main">
              <w:rPr>
                <w:rFonts w:ascii="Tahoma" w:eastAsia="Tahoma" w:hAnsi="Tahoma" w:cs="Tahoma"/>
                <w:b/>
                <w:bCs/>
                <w:sz w:val="14"/>
                <w:szCs w:val="14"/>
              </w:rPr>
              <w:t xml:space="preserve">SARCINĂ</w:t>
            </w:r>
          </w:p>
        </w:tc>
        <w:tc>
          <w:tcPr>
            <w:tcW w:w="1363" w:type="dxa"/>
            <w:tcBorders>
              <w:top w:val="single" w:sz="4" w:space="0" w:color="auto"/>
            </w:tcBorders>
            <w:shd w:val="clear" w:color="auto" w:fill="D2D3D5"/>
            <w:vAlign w:val="bottom"/>
          </w:tcPr>
          <w:p w14:paraId="0AF23EB6" w14:textId="77777777" w:rsidR="00555CE0" w:rsidRDefault="00555CE0">
            <w:pPr xmlns:w="http://schemas.openxmlformats.org/wordprocessingml/2006/main">
              <w:pStyle w:val="Other0"/>
              <w:framePr w:w="7013" w:h="3917" w:vSpace="403" w:wrap="notBeside" w:vAnchor="text" w:hAnchor="text" w:x="27" w:y="1"/>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0-4</w:t>
            </w:r>
          </w:p>
        </w:tc>
        <w:tc>
          <w:tcPr>
            <w:tcW w:w="403" w:type="dxa"/>
            <w:tcBorders>
              <w:top w:val="single" w:sz="4" w:space="0" w:color="auto"/>
            </w:tcBorders>
            <w:shd w:val="clear" w:color="auto" w:fill="D2D3D5"/>
            <w:vAlign w:val="bottom"/>
          </w:tcPr>
          <w:p w14:paraId="0A5C79AD" w14:textId="77777777" w:rsidR="00555CE0" w:rsidRDefault="00555CE0">
            <w:pPr xmlns:w="http://schemas.openxmlformats.org/wordprocessingml/2006/main">
              <w:pStyle w:val="Other0"/>
              <w:framePr w:w="7013" w:h="3917" w:vSpace="403" w:wrap="notBeside" w:vAnchor="text" w:hAnchor="text" w:x="27" w:y="1"/>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6</w:t>
            </w:r>
          </w:p>
        </w:tc>
        <w:tc>
          <w:tcPr>
            <w:tcW w:w="499" w:type="dxa"/>
            <w:tcBorders>
              <w:top w:val="single" w:sz="4" w:space="0" w:color="auto"/>
            </w:tcBorders>
            <w:shd w:val="clear" w:color="auto" w:fill="D2D3D5"/>
            <w:vAlign w:val="bottom"/>
          </w:tcPr>
          <w:p w14:paraId="18B4A61C" w14:textId="77777777" w:rsidR="00555CE0" w:rsidRDefault="00555CE0">
            <w:pPr xmlns:w="http://schemas.openxmlformats.org/wordprocessingml/2006/main">
              <w:pStyle w:val="Other0"/>
              <w:framePr w:w="7013" w:h="3917" w:vSpace="403" w:wrap="notBeside" w:vAnchor="text" w:hAnchor="text" w:x="27" w:y="1"/>
              <w:spacing w:line="240" w:lineRule="auto"/>
              <w:ind w:firstLine="240"/>
              <w:rPr>
                <w:sz w:val="14"/>
                <w:szCs w:val="14"/>
              </w:rPr>
            </w:pPr>
            <w:r xmlns:w="http://schemas.openxmlformats.org/wordprocessingml/2006/main">
              <w:rPr>
                <w:rFonts w:ascii="Tahoma" w:eastAsia="Tahoma" w:hAnsi="Tahoma" w:cs="Tahoma"/>
                <w:b/>
                <w:bCs/>
                <w:sz w:val="14"/>
                <w:szCs w:val="14"/>
              </w:rPr>
              <w:t xml:space="preserve">1</w:t>
            </w:r>
          </w:p>
        </w:tc>
        <w:tc>
          <w:tcPr>
            <w:tcW w:w="494" w:type="dxa"/>
            <w:tcBorders>
              <w:top w:val="single" w:sz="4" w:space="0" w:color="auto"/>
            </w:tcBorders>
            <w:shd w:val="clear" w:color="auto" w:fill="D2D3D5"/>
            <w:vAlign w:val="bottom"/>
          </w:tcPr>
          <w:p w14:paraId="655545DA" w14:textId="77777777" w:rsidR="00555CE0" w:rsidRDefault="00555CE0">
            <w:pPr xmlns:w="http://schemas.openxmlformats.org/wordprocessingml/2006/main">
              <w:pStyle w:val="Other0"/>
              <w:framePr w:w="7013" w:h="3917" w:vSpace="403" w:wrap="notBeside" w:vAnchor="text" w:hAnchor="text" w:x="27" w:y="1"/>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1,5</w:t>
            </w:r>
          </w:p>
        </w:tc>
        <w:tc>
          <w:tcPr>
            <w:tcW w:w="494" w:type="dxa"/>
            <w:tcBorders>
              <w:top w:val="single" w:sz="4" w:space="0" w:color="auto"/>
            </w:tcBorders>
            <w:shd w:val="clear" w:color="auto" w:fill="D2D3D5"/>
            <w:vAlign w:val="bottom"/>
          </w:tcPr>
          <w:p w14:paraId="1365B98E" w14:textId="77777777" w:rsidR="00555CE0" w:rsidRDefault="00555CE0">
            <w:pPr xmlns:w="http://schemas.openxmlformats.org/wordprocessingml/2006/main">
              <w:pStyle w:val="Other0"/>
              <w:framePr w:w="7013" w:h="3917" w:vSpace="403" w:wrap="notBeside" w:vAnchor="text" w:hAnchor="text" w:x="27" w:y="1"/>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2-4</w:t>
            </w:r>
          </w:p>
        </w:tc>
        <w:tc>
          <w:tcPr>
            <w:tcW w:w="494" w:type="dxa"/>
            <w:tcBorders>
              <w:top w:val="single" w:sz="4" w:space="0" w:color="auto"/>
            </w:tcBorders>
            <w:shd w:val="clear" w:color="auto" w:fill="D2D3D5"/>
            <w:vAlign w:val="bottom"/>
          </w:tcPr>
          <w:p w14:paraId="408C2BA4" w14:textId="77777777" w:rsidR="00555CE0" w:rsidRDefault="00555CE0">
            <w:pPr xmlns:w="http://schemas.openxmlformats.org/wordprocessingml/2006/main">
              <w:pStyle w:val="Other0"/>
              <w:framePr w:w="7013" w:h="3917" w:vSpace="403" w:wrap="notBeside" w:vAnchor="text" w:hAnchor="text" w:x="27" w:y="1"/>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5-6</w:t>
            </w:r>
          </w:p>
        </w:tc>
        <w:tc>
          <w:tcPr>
            <w:tcW w:w="1522" w:type="dxa"/>
            <w:tcBorders>
              <w:top w:val="single" w:sz="4" w:space="0" w:color="auto"/>
            </w:tcBorders>
            <w:shd w:val="clear" w:color="auto" w:fill="D2D3D5"/>
            <w:vAlign w:val="bottom"/>
          </w:tcPr>
          <w:p w14:paraId="5C730F1D" w14:textId="77777777" w:rsidR="00555CE0" w:rsidRDefault="00555CE0">
            <w:pPr xmlns:w="http://schemas.openxmlformats.org/wordprocessingml/2006/main">
              <w:pStyle w:val="Other0"/>
              <w:framePr w:w="7013" w:h="3917" w:vSpace="403" w:wrap="notBeside" w:vAnchor="text" w:hAnchor="text" w:x="27" w:y="1"/>
              <w:spacing w:line="240" w:lineRule="auto"/>
              <w:ind w:firstLine="0"/>
              <w:jc w:val="right"/>
              <w:rPr>
                <w:sz w:val="14"/>
                <w:szCs w:val="14"/>
              </w:rPr>
            </w:pPr>
            <w:r xmlns:w="http://schemas.openxmlformats.org/wordprocessingml/2006/main">
              <w:rPr>
                <w:rFonts w:ascii="Tahoma" w:eastAsia="Tahoma" w:hAnsi="Tahoma" w:cs="Tahoma"/>
                <w:b/>
                <w:bCs/>
                <w:sz w:val="14"/>
                <w:szCs w:val="14"/>
              </w:rPr>
              <w:t xml:space="preserve">7-9 10-12 13-14</w:t>
            </w:r>
          </w:p>
        </w:tc>
        <w:tc>
          <w:tcPr>
            <w:tcW w:w="509" w:type="dxa"/>
            <w:tcBorders>
              <w:top w:val="single" w:sz="4" w:space="0" w:color="auto"/>
              <w:right w:val="single" w:sz="4" w:space="0" w:color="auto"/>
            </w:tcBorders>
            <w:shd w:val="clear" w:color="auto" w:fill="D2D3D5"/>
            <w:vAlign w:val="bottom"/>
          </w:tcPr>
          <w:p w14:paraId="4517B1E3" w14:textId="77777777" w:rsidR="00555CE0" w:rsidRDefault="00555CE0">
            <w:pPr xmlns:w="http://schemas.openxmlformats.org/wordprocessingml/2006/main">
              <w:pStyle w:val="Other0"/>
              <w:framePr w:w="7013" w:h="3917" w:vSpace="403" w:wrap="notBeside" w:vAnchor="text" w:hAnchor="text" w:x="27" w:y="1"/>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15-16</w:t>
            </w:r>
          </w:p>
        </w:tc>
      </w:tr>
      <w:tr w:rsidR="00555CE0" w14:paraId="56E9886A" w14:textId="77777777">
        <w:tblPrEx>
          <w:tblCellMar>
            <w:top w:w="0" w:type="dxa"/>
            <w:bottom w:w="0" w:type="dxa"/>
          </w:tblCellMar>
        </w:tblPrEx>
        <w:trPr>
          <w:trHeight w:hRule="exact" w:val="269"/>
        </w:trPr>
        <w:tc>
          <w:tcPr>
            <w:tcW w:w="1234" w:type="dxa"/>
            <w:tcBorders>
              <w:left w:val="single" w:sz="4" w:space="0" w:color="auto"/>
            </w:tcBorders>
            <w:shd w:val="clear" w:color="auto" w:fill="D2D3D5"/>
          </w:tcPr>
          <w:p w14:paraId="3D0C58FD" w14:textId="77777777" w:rsidR="00555CE0" w:rsidRDefault="00555CE0">
            <w:pPr>
              <w:framePr w:w="7013" w:h="3917" w:vSpace="403" w:wrap="notBeside" w:vAnchor="text" w:hAnchor="text" w:x="27" w:y="1"/>
              <w:rPr>
                <w:sz w:val="10"/>
                <w:szCs w:val="10"/>
              </w:rPr>
            </w:pPr>
          </w:p>
        </w:tc>
        <w:tc>
          <w:tcPr>
            <w:tcW w:w="1363" w:type="dxa"/>
            <w:shd w:val="clear" w:color="auto" w:fill="D2D3D5"/>
          </w:tcPr>
          <w:p w14:paraId="1DBEC857" w14:textId="77777777" w:rsidR="00555CE0" w:rsidRDefault="00555CE0">
            <w:pPr xmlns:w="http://schemas.openxmlformats.org/wordprocessingml/2006/main">
              <w:pStyle w:val="Other0"/>
              <w:framePr w:w="7013" w:h="3917" w:vSpace="403" w:wrap="notBeside" w:vAnchor="text" w:hAnchor="text" w:x="27" w:y="1"/>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SEM</w:t>
            </w:r>
          </w:p>
        </w:tc>
        <w:tc>
          <w:tcPr>
            <w:tcW w:w="403" w:type="dxa"/>
            <w:shd w:val="clear" w:color="auto" w:fill="D2D3D5"/>
          </w:tcPr>
          <w:p w14:paraId="3B1870B2" w14:textId="77777777" w:rsidR="00555CE0" w:rsidRDefault="00555CE0">
            <w:pPr xmlns:w="http://schemas.openxmlformats.org/wordprocessingml/2006/main">
              <w:pStyle w:val="Other0"/>
              <w:framePr w:w="7013" w:h="3917" w:vSpace="403" w:wrap="notBeside" w:vAnchor="text" w:hAnchor="text" w:x="27" w:y="1"/>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SEM</w:t>
            </w:r>
          </w:p>
        </w:tc>
        <w:tc>
          <w:tcPr>
            <w:tcW w:w="4012" w:type="dxa"/>
            <w:gridSpan w:val="6"/>
            <w:tcBorders>
              <w:right w:val="single" w:sz="4" w:space="0" w:color="auto"/>
            </w:tcBorders>
            <w:shd w:val="clear" w:color="auto" w:fill="D2D3D5"/>
          </w:tcPr>
          <w:p w14:paraId="33A83442" w14:textId="77777777" w:rsidR="00555CE0" w:rsidRDefault="00555CE0">
            <w:pPr xmlns:w="http://schemas.openxmlformats.org/wordprocessingml/2006/main">
              <w:pStyle w:val="Other0"/>
              <w:framePr w:w="7013" w:h="3917" w:vSpace="403" w:wrap="notBeside" w:vAnchor="text" w:hAnchor="text" w:x="27" w:y="1"/>
              <w:spacing w:line="240" w:lineRule="auto"/>
              <w:ind w:firstLine="0"/>
              <w:jc w:val="right"/>
              <w:rPr>
                <w:sz w:val="16"/>
                <w:szCs w:val="16"/>
              </w:rPr>
            </w:pPr>
            <w:r xmlns:w="http://schemas.openxmlformats.org/wordprocessingml/2006/main">
              <w:rPr>
                <w:rFonts w:ascii="Tahoma" w:eastAsia="Tahoma" w:hAnsi="Tahoma" w:cs="Tahoma"/>
                <w:b/>
                <w:bCs/>
                <w:sz w:val="16"/>
                <w:szCs w:val="16"/>
              </w:rPr>
              <w:t xml:space="preserve">ANI ANI ANI ANI ANI ANI ANI ANI ANI ANI</w:t>
            </w:r>
          </w:p>
        </w:tc>
      </w:tr>
      <w:tr w:rsidR="00555CE0" w14:paraId="59292F7A" w14:textId="77777777">
        <w:tblPrEx>
          <w:tblCellMar>
            <w:top w:w="0" w:type="dxa"/>
            <w:bottom w:w="0" w:type="dxa"/>
          </w:tblCellMar>
        </w:tblPrEx>
        <w:trPr>
          <w:trHeight w:hRule="exact" w:val="446"/>
        </w:trPr>
        <w:tc>
          <w:tcPr>
            <w:tcW w:w="1234" w:type="dxa"/>
            <w:tcBorders>
              <w:top w:val="single" w:sz="4" w:space="0" w:color="auto"/>
            </w:tcBorders>
            <w:shd w:val="clear" w:color="auto" w:fill="FFFFFF"/>
            <w:vAlign w:val="bottom"/>
          </w:tcPr>
          <w:p w14:paraId="58232C70" w14:textId="77777777" w:rsidR="00555CE0" w:rsidRDefault="00555CE0">
            <w:pPr xmlns:w="http://schemas.openxmlformats.org/wordprocessingml/2006/main">
              <w:pStyle w:val="Other0"/>
              <w:framePr w:w="7013" w:h="3917" w:vSpace="403" w:wrap="notBeside" w:vAnchor="text" w:hAnchor="text" w:x="27" w:y="1"/>
              <w:spacing w:line="264" w:lineRule="auto"/>
              <w:ind w:firstLine="0"/>
              <w:rPr>
                <w:sz w:val="13"/>
                <w:szCs w:val="13"/>
              </w:rPr>
            </w:pPr>
            <w:r xmlns:w="http://schemas.openxmlformats.org/wordprocessingml/2006/main">
              <w:rPr>
                <w:rFonts w:ascii="Tahoma" w:eastAsia="Tahoma" w:hAnsi="Tahoma" w:cs="Tahoma"/>
                <w:b/>
                <w:bCs/>
                <w:sz w:val="13"/>
                <w:szCs w:val="13"/>
              </w:rPr>
              <w:t xml:space="preserve">STUDIU CROMOSOMIC</w:t>
            </w:r>
          </w:p>
        </w:tc>
        <w:tc>
          <w:tcPr>
            <w:tcW w:w="1363" w:type="dxa"/>
            <w:tcBorders>
              <w:top w:val="single" w:sz="4" w:space="0" w:color="auto"/>
            </w:tcBorders>
            <w:shd w:val="clear" w:color="auto" w:fill="FFFFFF"/>
            <w:vAlign w:val="center"/>
          </w:tcPr>
          <w:p w14:paraId="586CAE09" w14:textId="77777777" w:rsidR="00555CE0" w:rsidRDefault="00555CE0">
            <w:pPr xmlns:w="http://schemas.openxmlformats.org/wordprocessingml/2006/main">
              <w:pStyle w:val="Other0"/>
              <w:framePr w:w="7013" w:h="3917" w:vSpace="403" w:wrap="notBeside" w:vAnchor="text" w:hAnchor="text" w:x="27" w:y="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w:t>
            </w:r>
          </w:p>
        </w:tc>
        <w:tc>
          <w:tcPr>
            <w:tcW w:w="403" w:type="dxa"/>
            <w:tcBorders>
              <w:top w:val="single" w:sz="4" w:space="0" w:color="auto"/>
            </w:tcBorders>
            <w:shd w:val="clear" w:color="auto" w:fill="FFFFFF"/>
          </w:tcPr>
          <w:p w14:paraId="5C5D77F1" w14:textId="77777777" w:rsidR="00555CE0" w:rsidRDefault="00555CE0">
            <w:pPr>
              <w:framePr w:w="7013" w:h="3917" w:vSpace="403" w:wrap="notBeside" w:vAnchor="text" w:hAnchor="text" w:x="27" w:y="1"/>
              <w:rPr>
                <w:sz w:val="10"/>
                <w:szCs w:val="10"/>
              </w:rPr>
            </w:pPr>
          </w:p>
        </w:tc>
        <w:tc>
          <w:tcPr>
            <w:tcW w:w="499" w:type="dxa"/>
            <w:tcBorders>
              <w:top w:val="single" w:sz="4" w:space="0" w:color="auto"/>
            </w:tcBorders>
            <w:shd w:val="clear" w:color="auto" w:fill="FFFFFF"/>
          </w:tcPr>
          <w:p w14:paraId="08CF4F3E" w14:textId="77777777" w:rsidR="00555CE0" w:rsidRDefault="00555CE0">
            <w:pPr>
              <w:framePr w:w="7013" w:h="3917" w:vSpace="403" w:wrap="notBeside" w:vAnchor="text" w:hAnchor="text" w:x="27" w:y="1"/>
              <w:rPr>
                <w:sz w:val="10"/>
                <w:szCs w:val="10"/>
              </w:rPr>
            </w:pPr>
          </w:p>
        </w:tc>
        <w:tc>
          <w:tcPr>
            <w:tcW w:w="494" w:type="dxa"/>
            <w:tcBorders>
              <w:top w:val="single" w:sz="4" w:space="0" w:color="auto"/>
            </w:tcBorders>
            <w:shd w:val="clear" w:color="auto" w:fill="FFFFFF"/>
          </w:tcPr>
          <w:p w14:paraId="141FA636" w14:textId="77777777" w:rsidR="00555CE0" w:rsidRDefault="00555CE0">
            <w:pPr>
              <w:framePr w:w="7013" w:h="3917" w:vSpace="403" w:wrap="notBeside" w:vAnchor="text" w:hAnchor="text" w:x="27" w:y="1"/>
              <w:rPr>
                <w:sz w:val="10"/>
                <w:szCs w:val="10"/>
              </w:rPr>
            </w:pPr>
          </w:p>
        </w:tc>
        <w:tc>
          <w:tcPr>
            <w:tcW w:w="494" w:type="dxa"/>
            <w:tcBorders>
              <w:top w:val="single" w:sz="4" w:space="0" w:color="auto"/>
            </w:tcBorders>
            <w:shd w:val="clear" w:color="auto" w:fill="FFFFFF"/>
          </w:tcPr>
          <w:p w14:paraId="1D38314C" w14:textId="77777777" w:rsidR="00555CE0" w:rsidRDefault="00555CE0">
            <w:pPr>
              <w:framePr w:w="7013" w:h="3917" w:vSpace="403" w:wrap="notBeside" w:vAnchor="text" w:hAnchor="text" w:x="27" w:y="1"/>
              <w:rPr>
                <w:sz w:val="10"/>
                <w:szCs w:val="10"/>
              </w:rPr>
            </w:pPr>
          </w:p>
        </w:tc>
        <w:tc>
          <w:tcPr>
            <w:tcW w:w="494" w:type="dxa"/>
            <w:tcBorders>
              <w:top w:val="single" w:sz="4" w:space="0" w:color="auto"/>
            </w:tcBorders>
            <w:shd w:val="clear" w:color="auto" w:fill="FFFFFF"/>
          </w:tcPr>
          <w:p w14:paraId="0FC7F59F" w14:textId="77777777" w:rsidR="00555CE0" w:rsidRDefault="00555CE0">
            <w:pPr>
              <w:framePr w:w="7013" w:h="3917" w:vSpace="403" w:wrap="notBeside" w:vAnchor="text" w:hAnchor="text" w:x="27" w:y="1"/>
              <w:rPr>
                <w:sz w:val="10"/>
                <w:szCs w:val="10"/>
              </w:rPr>
            </w:pPr>
          </w:p>
        </w:tc>
        <w:tc>
          <w:tcPr>
            <w:tcW w:w="1522" w:type="dxa"/>
            <w:tcBorders>
              <w:top w:val="single" w:sz="4" w:space="0" w:color="auto"/>
            </w:tcBorders>
            <w:shd w:val="clear" w:color="auto" w:fill="FFFFFF"/>
          </w:tcPr>
          <w:p w14:paraId="05269368" w14:textId="77777777" w:rsidR="00555CE0" w:rsidRDefault="00555CE0">
            <w:pPr>
              <w:framePr w:w="7013" w:h="3917" w:vSpace="403" w:wrap="notBeside" w:vAnchor="text" w:hAnchor="text" w:x="27" w:y="1"/>
              <w:rPr>
                <w:sz w:val="10"/>
                <w:szCs w:val="10"/>
              </w:rPr>
            </w:pPr>
          </w:p>
        </w:tc>
        <w:tc>
          <w:tcPr>
            <w:tcW w:w="509" w:type="dxa"/>
            <w:tcBorders>
              <w:top w:val="single" w:sz="4" w:space="0" w:color="auto"/>
            </w:tcBorders>
            <w:shd w:val="clear" w:color="auto" w:fill="FFFFFF"/>
          </w:tcPr>
          <w:p w14:paraId="33F1AA90" w14:textId="77777777" w:rsidR="00555CE0" w:rsidRDefault="00555CE0">
            <w:pPr>
              <w:framePr w:w="7013" w:h="3917" w:vSpace="403" w:wrap="notBeside" w:vAnchor="text" w:hAnchor="text" w:x="27" w:y="1"/>
              <w:rPr>
                <w:sz w:val="10"/>
                <w:szCs w:val="10"/>
              </w:rPr>
            </w:pPr>
          </w:p>
        </w:tc>
      </w:tr>
      <w:tr w:rsidR="00555CE0" w14:paraId="131B1D08" w14:textId="77777777">
        <w:tblPrEx>
          <w:tblCellMar>
            <w:top w:w="0" w:type="dxa"/>
            <w:bottom w:w="0" w:type="dxa"/>
          </w:tblCellMar>
        </w:tblPrEx>
        <w:trPr>
          <w:trHeight w:hRule="exact" w:val="437"/>
        </w:trPr>
        <w:tc>
          <w:tcPr>
            <w:tcW w:w="1234" w:type="dxa"/>
            <w:tcBorders>
              <w:top w:val="single" w:sz="4" w:space="0" w:color="auto"/>
            </w:tcBorders>
            <w:shd w:val="clear" w:color="auto" w:fill="FFFFFF"/>
            <w:vAlign w:val="bottom"/>
          </w:tcPr>
          <w:p w14:paraId="1C0F3B02" w14:textId="77777777" w:rsidR="00555CE0" w:rsidRDefault="00555CE0">
            <w:pPr xmlns:w="http://schemas.openxmlformats.org/wordprocessingml/2006/main">
              <w:pStyle w:val="Other0"/>
              <w:framePr w:w="7013" w:h="3917" w:vSpace="403" w:wrap="notBeside" w:vAnchor="text" w:hAnchor="text" w:x="27" w:y="1"/>
              <w:spacing w:line="264" w:lineRule="auto"/>
              <w:ind w:firstLine="0"/>
              <w:rPr>
                <w:sz w:val="13"/>
                <w:szCs w:val="13"/>
              </w:rPr>
            </w:pPr>
            <w:r xmlns:w="http://schemas.openxmlformats.org/wordprocessingml/2006/main">
              <w:rPr>
                <w:rFonts w:ascii="Tahoma" w:eastAsia="Tahoma" w:hAnsi="Tahoma" w:cs="Tahoma"/>
                <w:b/>
                <w:bCs/>
                <w:sz w:val="13"/>
                <w:szCs w:val="13"/>
              </w:rPr>
              <w:t xml:space="preserve">STIMULARE TIMPURIE</w:t>
            </w:r>
          </w:p>
        </w:tc>
        <w:tc>
          <w:tcPr>
            <w:tcW w:w="1363" w:type="dxa"/>
            <w:tcBorders>
              <w:top w:val="single" w:sz="4" w:space="0" w:color="auto"/>
            </w:tcBorders>
            <w:shd w:val="clear" w:color="auto" w:fill="FFFFFF"/>
            <w:vAlign w:val="center"/>
          </w:tcPr>
          <w:p w14:paraId="0F576D7B" w14:textId="77777777" w:rsidR="00555CE0" w:rsidRDefault="00555CE0">
            <w:pPr xmlns:w="http://schemas.openxmlformats.org/wordprocessingml/2006/main">
              <w:pStyle w:val="Other0"/>
              <w:framePr w:w="7013" w:h="3917" w:vSpace="403" w:wrap="notBeside" w:vAnchor="text" w:hAnchor="text" w:x="27" w:y="1"/>
              <w:spacing w:line="240" w:lineRule="auto"/>
              <w:ind w:firstLine="0"/>
              <w:jc w:val="center"/>
              <w:rPr>
                <w:sz w:val="16"/>
                <w:szCs w:val="16"/>
              </w:rPr>
            </w:pPr>
            <w:r xmlns:w="http://schemas.openxmlformats.org/wordprocessingml/2006/main">
              <w:rPr>
                <w:rFonts w:ascii="Tahoma" w:eastAsia="Tahoma" w:hAnsi="Tahoma" w:cs="Tahoma"/>
                <w:color w:val="000000"/>
                <w:sz w:val="16"/>
                <w:szCs w:val="16"/>
              </w:rPr>
              <w:t xml:space="preserve">+</w:t>
            </w:r>
          </w:p>
        </w:tc>
        <w:tc>
          <w:tcPr>
            <w:tcW w:w="403" w:type="dxa"/>
            <w:tcBorders>
              <w:top w:val="single" w:sz="4" w:space="0" w:color="auto"/>
            </w:tcBorders>
            <w:shd w:val="clear" w:color="auto" w:fill="FFFFFF"/>
            <w:vAlign w:val="center"/>
          </w:tcPr>
          <w:p w14:paraId="280FD28A" w14:textId="77777777" w:rsidR="00555CE0" w:rsidRDefault="00555CE0">
            <w:pPr xmlns:w="http://schemas.openxmlformats.org/wordprocessingml/2006/main">
              <w:pStyle w:val="Other0"/>
              <w:framePr w:w="7013" w:h="3917" w:vSpace="403" w:wrap="notBeside" w:vAnchor="text" w:hAnchor="text" w:x="27" w:y="1"/>
              <w:spacing w:line="240" w:lineRule="auto"/>
              <w:ind w:firstLine="0"/>
              <w:rPr>
                <w:sz w:val="16"/>
                <w:szCs w:val="16"/>
              </w:rPr>
            </w:pPr>
            <w:r xmlns:w="http://schemas.openxmlformats.org/wordprocessingml/2006/main">
              <w:rPr>
                <w:rFonts w:ascii="Tahoma" w:eastAsia="Tahoma" w:hAnsi="Tahoma" w:cs="Tahoma"/>
                <w:sz w:val="16"/>
                <w:szCs w:val="16"/>
              </w:rPr>
              <w:t xml:space="preserve">+</w:t>
            </w:r>
          </w:p>
        </w:tc>
        <w:tc>
          <w:tcPr>
            <w:tcW w:w="499" w:type="dxa"/>
            <w:tcBorders>
              <w:top w:val="single" w:sz="4" w:space="0" w:color="auto"/>
            </w:tcBorders>
            <w:shd w:val="clear" w:color="auto" w:fill="FFFFFF"/>
            <w:vAlign w:val="center"/>
          </w:tcPr>
          <w:p w14:paraId="020CBD39" w14:textId="77777777" w:rsidR="00555CE0" w:rsidRDefault="00555CE0">
            <w:pPr xmlns:w="http://schemas.openxmlformats.org/wordprocessingml/2006/main">
              <w:pStyle w:val="Other0"/>
              <w:framePr w:w="7013" w:h="3917" w:vSpace="403" w:wrap="notBeside" w:vAnchor="text" w:hAnchor="text" w:x="27" w:y="1"/>
              <w:spacing w:line="240" w:lineRule="auto"/>
              <w:ind w:firstLine="240"/>
              <w:rPr>
                <w:sz w:val="16"/>
                <w:szCs w:val="16"/>
              </w:rPr>
            </w:pPr>
            <w:r xmlns:w="http://schemas.openxmlformats.org/wordprocessingml/2006/main">
              <w:rPr>
                <w:rFonts w:ascii="Tahoma" w:eastAsia="Tahoma" w:hAnsi="Tahoma" w:cs="Tahoma"/>
                <w:sz w:val="16"/>
                <w:szCs w:val="16"/>
              </w:rPr>
              <w:t xml:space="preserve">+</w:t>
            </w:r>
          </w:p>
        </w:tc>
        <w:tc>
          <w:tcPr>
            <w:tcW w:w="494" w:type="dxa"/>
            <w:tcBorders>
              <w:top w:val="single" w:sz="4" w:space="0" w:color="auto"/>
            </w:tcBorders>
            <w:shd w:val="clear" w:color="auto" w:fill="FFFFFF"/>
            <w:vAlign w:val="center"/>
          </w:tcPr>
          <w:p w14:paraId="3DC3D2F4" w14:textId="77777777" w:rsidR="00555CE0" w:rsidRDefault="00555CE0">
            <w:pPr xmlns:w="http://schemas.openxmlformats.org/wordprocessingml/2006/main">
              <w:pStyle w:val="Other0"/>
              <w:framePr w:w="7013" w:h="3917" w:vSpace="403" w:wrap="notBeside" w:vAnchor="text" w:hAnchor="text" w:x="27" w:y="1"/>
              <w:spacing w:line="240" w:lineRule="auto"/>
              <w:ind w:firstLine="220"/>
              <w:rPr>
                <w:sz w:val="16"/>
                <w:szCs w:val="16"/>
              </w:rPr>
            </w:pPr>
            <w:r xmlns:w="http://schemas.openxmlformats.org/wordprocessingml/2006/main">
              <w:rPr>
                <w:rFonts w:ascii="Tahoma" w:eastAsia="Tahoma" w:hAnsi="Tahoma" w:cs="Tahoma"/>
                <w:color w:val="000000"/>
                <w:sz w:val="16"/>
                <w:szCs w:val="16"/>
              </w:rPr>
              <w:t xml:space="preserve">+</w:t>
            </w:r>
          </w:p>
        </w:tc>
        <w:tc>
          <w:tcPr>
            <w:tcW w:w="494" w:type="dxa"/>
            <w:tcBorders>
              <w:top w:val="single" w:sz="4" w:space="0" w:color="auto"/>
            </w:tcBorders>
            <w:shd w:val="clear" w:color="auto" w:fill="FFFFFF"/>
            <w:vAlign w:val="center"/>
          </w:tcPr>
          <w:p w14:paraId="1C80AAAB" w14:textId="77777777" w:rsidR="00555CE0" w:rsidRDefault="00555CE0">
            <w:pPr xmlns:w="http://schemas.openxmlformats.org/wordprocessingml/2006/main">
              <w:pStyle w:val="Other0"/>
              <w:framePr w:w="7013" w:h="3917" w:vSpace="403" w:wrap="notBeside" w:vAnchor="text" w:hAnchor="text" w:x="27" w:y="1"/>
              <w:spacing w:line="240" w:lineRule="auto"/>
              <w:ind w:firstLine="200"/>
              <w:rPr>
                <w:sz w:val="16"/>
                <w:szCs w:val="16"/>
              </w:rPr>
            </w:pPr>
            <w:r xmlns:w="http://schemas.openxmlformats.org/wordprocessingml/2006/main">
              <w:rPr>
                <w:rFonts w:ascii="Tahoma" w:eastAsia="Tahoma" w:hAnsi="Tahoma" w:cs="Tahoma"/>
                <w:color w:val="000000"/>
                <w:sz w:val="16"/>
                <w:szCs w:val="16"/>
              </w:rPr>
              <w:t xml:space="preserve">+</w:t>
            </w:r>
          </w:p>
        </w:tc>
        <w:tc>
          <w:tcPr>
            <w:tcW w:w="494" w:type="dxa"/>
            <w:tcBorders>
              <w:top w:val="single" w:sz="4" w:space="0" w:color="auto"/>
            </w:tcBorders>
            <w:shd w:val="clear" w:color="auto" w:fill="FFFFFF"/>
            <w:vAlign w:val="center"/>
          </w:tcPr>
          <w:p w14:paraId="0F202C4E" w14:textId="77777777" w:rsidR="00555CE0" w:rsidRDefault="00555CE0">
            <w:pPr xmlns:w="http://schemas.openxmlformats.org/wordprocessingml/2006/main">
              <w:pStyle w:val="Other0"/>
              <w:framePr w:w="7013" w:h="3917" w:vSpace="403" w:wrap="notBeside" w:vAnchor="text" w:hAnchor="text" w:x="27" w:y="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w:t>
            </w:r>
          </w:p>
        </w:tc>
        <w:tc>
          <w:tcPr>
            <w:tcW w:w="1522" w:type="dxa"/>
            <w:tcBorders>
              <w:top w:val="single" w:sz="4" w:space="0" w:color="auto"/>
            </w:tcBorders>
            <w:shd w:val="clear" w:color="auto" w:fill="FFFFFF"/>
            <w:vAlign w:val="center"/>
          </w:tcPr>
          <w:p w14:paraId="60505911" w14:textId="77777777" w:rsidR="00555CE0" w:rsidRDefault="00555CE0">
            <w:pPr xmlns:w="http://schemas.openxmlformats.org/wordprocessingml/2006/main">
              <w:pStyle w:val="Other0"/>
              <w:framePr w:w="7013" w:h="3917" w:vSpace="403" w:wrap="notBeside" w:vAnchor="text" w:hAnchor="text" w:x="27" w:y="1"/>
              <w:tabs>
                <w:tab w:val="left" w:pos="690"/>
                <w:tab w:val="left" w:pos="1222"/>
              </w:tabs>
              <w:spacing w:line="240" w:lineRule="auto"/>
              <w:ind w:firstLine="200"/>
              <w:rPr>
                <w:sz w:val="16"/>
                <w:szCs w:val="16"/>
              </w:rPr>
            </w:pPr>
            <w:r xmlns:w="http://schemas.openxmlformats.org/wordprocessingml/2006/main">
              <w:rPr>
                <w:rFonts w:ascii="Tahoma" w:eastAsia="Tahoma" w:hAnsi="Tahoma" w:cs="Tahoma"/>
                <w:sz w:val="16"/>
                <w:szCs w:val="16"/>
              </w:rPr>
              <w:t xml:space="preserve">+ </w:t>
            </w:r>
            <w:r xmlns:w="http://schemas.openxmlformats.org/wordprocessingml/2006/main">
              <w:rPr>
                <w:rFonts w:ascii="Tahoma" w:eastAsia="Tahoma" w:hAnsi="Tahoma" w:cs="Tahoma"/>
                <w:sz w:val="16"/>
                <w:szCs w:val="16"/>
              </w:rPr>
              <w:tab xmlns:w="http://schemas.openxmlformats.org/wordprocessingml/2006/main"/>
            </w:r>
            <w:r xmlns:w="http://schemas.openxmlformats.org/wordprocessingml/2006/main">
              <w:rPr>
                <w:rFonts w:ascii="Tahoma" w:eastAsia="Tahoma" w:hAnsi="Tahoma" w:cs="Tahoma"/>
                <w:sz w:val="16"/>
                <w:szCs w:val="16"/>
              </w:rPr>
              <w:t xml:space="preserve">++</w:t>
            </w:r>
          </w:p>
        </w:tc>
        <w:tc>
          <w:tcPr>
            <w:tcW w:w="509" w:type="dxa"/>
            <w:tcBorders>
              <w:top w:val="single" w:sz="4" w:space="0" w:color="auto"/>
            </w:tcBorders>
            <w:shd w:val="clear" w:color="auto" w:fill="FFFFFF"/>
            <w:vAlign w:val="center"/>
          </w:tcPr>
          <w:p w14:paraId="0575CBE1" w14:textId="77777777" w:rsidR="00555CE0" w:rsidRDefault="00555CE0">
            <w:pPr xmlns:w="http://schemas.openxmlformats.org/wordprocessingml/2006/main">
              <w:pStyle w:val="Other0"/>
              <w:framePr w:w="7013" w:h="3917" w:vSpace="403" w:wrap="notBeside" w:vAnchor="text" w:hAnchor="text" w:x="27" w:y="1"/>
              <w:spacing w:line="240" w:lineRule="auto"/>
              <w:ind w:firstLine="200"/>
              <w:rPr>
                <w:sz w:val="16"/>
                <w:szCs w:val="16"/>
              </w:rPr>
            </w:pPr>
            <w:r xmlns:w="http://schemas.openxmlformats.org/wordprocessingml/2006/main">
              <w:rPr>
                <w:rFonts w:ascii="Tahoma" w:eastAsia="Tahoma" w:hAnsi="Tahoma" w:cs="Tahoma"/>
                <w:sz w:val="16"/>
                <w:szCs w:val="16"/>
              </w:rPr>
              <w:t xml:space="preserve">+</w:t>
            </w:r>
          </w:p>
        </w:tc>
      </w:tr>
      <w:tr w:rsidR="00555CE0" w14:paraId="6A349F76" w14:textId="77777777">
        <w:tblPrEx>
          <w:tblCellMar>
            <w:top w:w="0" w:type="dxa"/>
            <w:bottom w:w="0" w:type="dxa"/>
          </w:tblCellMar>
        </w:tblPrEx>
        <w:trPr>
          <w:trHeight w:hRule="exact" w:val="437"/>
        </w:trPr>
        <w:tc>
          <w:tcPr>
            <w:tcW w:w="1234" w:type="dxa"/>
            <w:tcBorders>
              <w:top w:val="single" w:sz="4" w:space="0" w:color="auto"/>
            </w:tcBorders>
            <w:shd w:val="clear" w:color="auto" w:fill="FFFFFF"/>
            <w:vAlign w:val="bottom"/>
          </w:tcPr>
          <w:p w14:paraId="1235686B" w14:textId="77777777" w:rsidR="00555CE0" w:rsidRDefault="00555CE0">
            <w:pPr xmlns:w="http://schemas.openxmlformats.org/wordprocessingml/2006/main">
              <w:pStyle w:val="Other0"/>
              <w:framePr w:w="7013" w:h="3917" w:vSpace="403" w:wrap="notBeside" w:vAnchor="text" w:hAnchor="text" w:x="27" w:y="1"/>
              <w:spacing w:line="264" w:lineRule="auto"/>
              <w:ind w:firstLine="0"/>
              <w:rPr>
                <w:sz w:val="13"/>
                <w:szCs w:val="13"/>
              </w:rPr>
            </w:pPr>
            <w:r xmlns:w="http://schemas.openxmlformats.org/wordprocessingml/2006/main">
              <w:rPr>
                <w:rFonts w:ascii="Tahoma" w:eastAsia="Tahoma" w:hAnsi="Tahoma" w:cs="Tahoma"/>
                <w:b/>
                <w:bCs/>
                <w:sz w:val="13"/>
                <w:szCs w:val="13"/>
              </w:rPr>
              <w:t xml:space="preserve">EXAMEN CARDIOLOGIC</w:t>
            </w:r>
          </w:p>
        </w:tc>
        <w:tc>
          <w:tcPr>
            <w:tcW w:w="1363" w:type="dxa"/>
            <w:tcBorders>
              <w:top w:val="single" w:sz="4" w:space="0" w:color="auto"/>
            </w:tcBorders>
            <w:shd w:val="clear" w:color="auto" w:fill="FFFFFF"/>
          </w:tcPr>
          <w:p w14:paraId="25F3804D" w14:textId="77777777" w:rsidR="00555CE0" w:rsidRDefault="00555CE0">
            <w:pPr xmlns:w="http://schemas.openxmlformats.org/wordprocessingml/2006/main">
              <w:pStyle w:val="Other0"/>
              <w:framePr w:w="7013" w:h="3917" w:vSpace="403" w:wrap="notBeside" w:vAnchor="text" w:hAnchor="text" w:x="27" w:y="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Ecocardiogramă</w:t>
            </w:r>
          </w:p>
        </w:tc>
        <w:tc>
          <w:tcPr>
            <w:tcW w:w="403" w:type="dxa"/>
            <w:tcBorders>
              <w:top w:val="single" w:sz="4" w:space="0" w:color="auto"/>
            </w:tcBorders>
            <w:shd w:val="clear" w:color="auto" w:fill="FFFFFF"/>
          </w:tcPr>
          <w:p w14:paraId="098DE2FE" w14:textId="77777777" w:rsidR="00555CE0" w:rsidRDefault="00555CE0">
            <w:pPr xmlns:w="http://schemas.openxmlformats.org/wordprocessingml/2006/main">
              <w:pStyle w:val="Other0"/>
              <w:framePr w:w="7013" w:h="3917" w:vSpace="403" w:wrap="notBeside" w:vAnchor="text" w:hAnchor="text" w:x="27" w:y="1"/>
              <w:spacing w:line="240" w:lineRule="auto"/>
              <w:ind w:firstLine="0"/>
              <w:rPr>
                <w:sz w:val="16"/>
                <w:szCs w:val="16"/>
              </w:rPr>
            </w:pPr>
            <w:r xmlns:w="http://schemas.openxmlformats.org/wordprocessingml/2006/main">
              <w:rPr>
                <w:rFonts w:ascii="Tahoma" w:eastAsia="Tahoma" w:hAnsi="Tahoma" w:cs="Tahoma"/>
                <w:sz w:val="16"/>
                <w:szCs w:val="16"/>
              </w:rPr>
              <w:t xml:space="preserve">+</w:t>
            </w:r>
          </w:p>
        </w:tc>
        <w:tc>
          <w:tcPr>
            <w:tcW w:w="499" w:type="dxa"/>
            <w:tcBorders>
              <w:top w:val="single" w:sz="4" w:space="0" w:color="auto"/>
            </w:tcBorders>
            <w:shd w:val="clear" w:color="auto" w:fill="FFFFFF"/>
          </w:tcPr>
          <w:p w14:paraId="2349D5A9" w14:textId="77777777" w:rsidR="00555CE0" w:rsidRDefault="00555CE0">
            <w:pPr>
              <w:framePr w:w="7013" w:h="3917" w:vSpace="403" w:wrap="notBeside" w:vAnchor="text" w:hAnchor="text" w:x="27" w:y="1"/>
              <w:rPr>
                <w:sz w:val="10"/>
                <w:szCs w:val="10"/>
              </w:rPr>
            </w:pPr>
          </w:p>
        </w:tc>
        <w:tc>
          <w:tcPr>
            <w:tcW w:w="494" w:type="dxa"/>
            <w:tcBorders>
              <w:top w:val="single" w:sz="4" w:space="0" w:color="auto"/>
            </w:tcBorders>
            <w:shd w:val="clear" w:color="auto" w:fill="FFFFFF"/>
          </w:tcPr>
          <w:p w14:paraId="62966E63" w14:textId="77777777" w:rsidR="00555CE0" w:rsidRDefault="00555CE0">
            <w:pPr>
              <w:framePr w:w="7013" w:h="3917" w:vSpace="403" w:wrap="notBeside" w:vAnchor="text" w:hAnchor="text" w:x="27" w:y="1"/>
              <w:rPr>
                <w:sz w:val="10"/>
                <w:szCs w:val="10"/>
              </w:rPr>
            </w:pPr>
          </w:p>
        </w:tc>
        <w:tc>
          <w:tcPr>
            <w:tcW w:w="494" w:type="dxa"/>
            <w:tcBorders>
              <w:top w:val="single" w:sz="4" w:space="0" w:color="auto"/>
            </w:tcBorders>
            <w:shd w:val="clear" w:color="auto" w:fill="FFFFFF"/>
          </w:tcPr>
          <w:p w14:paraId="4015BC6F" w14:textId="77777777" w:rsidR="00555CE0" w:rsidRDefault="00555CE0">
            <w:pPr>
              <w:framePr w:w="7013" w:h="3917" w:vSpace="403" w:wrap="notBeside" w:vAnchor="text" w:hAnchor="text" w:x="27" w:y="1"/>
              <w:rPr>
                <w:sz w:val="10"/>
                <w:szCs w:val="10"/>
              </w:rPr>
            </w:pPr>
          </w:p>
        </w:tc>
        <w:tc>
          <w:tcPr>
            <w:tcW w:w="494" w:type="dxa"/>
            <w:tcBorders>
              <w:top w:val="single" w:sz="4" w:space="0" w:color="auto"/>
            </w:tcBorders>
            <w:shd w:val="clear" w:color="auto" w:fill="FFFFFF"/>
          </w:tcPr>
          <w:p w14:paraId="1CEABA74" w14:textId="77777777" w:rsidR="00555CE0" w:rsidRDefault="00555CE0">
            <w:pPr>
              <w:framePr w:w="7013" w:h="3917" w:vSpace="403" w:wrap="notBeside" w:vAnchor="text" w:hAnchor="text" w:x="27" w:y="1"/>
              <w:rPr>
                <w:sz w:val="10"/>
                <w:szCs w:val="10"/>
              </w:rPr>
            </w:pPr>
          </w:p>
        </w:tc>
        <w:tc>
          <w:tcPr>
            <w:tcW w:w="1522" w:type="dxa"/>
            <w:tcBorders>
              <w:top w:val="single" w:sz="4" w:space="0" w:color="auto"/>
            </w:tcBorders>
            <w:shd w:val="clear" w:color="auto" w:fill="FFFFFF"/>
          </w:tcPr>
          <w:p w14:paraId="73FFBC98" w14:textId="77777777" w:rsidR="00555CE0" w:rsidRDefault="00555CE0">
            <w:pPr xmlns:w="http://schemas.openxmlformats.org/wordprocessingml/2006/main">
              <w:pStyle w:val="Other0"/>
              <w:framePr w:w="7013" w:h="3917" w:vSpace="403" w:wrap="notBeside" w:vAnchor="text" w:hAnchor="text" w:x="27" w:y="1"/>
              <w:spacing w:line="240" w:lineRule="auto"/>
              <w:ind w:firstLine="0"/>
              <w:jc w:val="right"/>
              <w:rPr>
                <w:sz w:val="13"/>
                <w:szCs w:val="13"/>
              </w:rPr>
            </w:pPr>
            <w:r xmlns:w="http://schemas.openxmlformats.org/wordprocessingml/2006/main">
              <w:rPr>
                <w:rFonts w:ascii="Tahoma" w:eastAsia="Tahoma" w:hAnsi="Tahoma" w:cs="Tahoma"/>
                <w:sz w:val="13"/>
                <w:szCs w:val="13"/>
              </w:rPr>
              <w:t xml:space="preserve">Ecocardiogramă</w:t>
            </w:r>
          </w:p>
        </w:tc>
        <w:tc>
          <w:tcPr>
            <w:tcW w:w="509" w:type="dxa"/>
            <w:tcBorders>
              <w:top w:val="single" w:sz="4" w:space="0" w:color="auto"/>
            </w:tcBorders>
            <w:shd w:val="clear" w:color="auto" w:fill="FFFFFF"/>
          </w:tcPr>
          <w:p w14:paraId="34F305DC" w14:textId="77777777" w:rsidR="00555CE0" w:rsidRDefault="00555CE0">
            <w:pPr>
              <w:framePr w:w="7013" w:h="3917" w:vSpace="403" w:wrap="notBeside" w:vAnchor="text" w:hAnchor="text" w:x="27" w:y="1"/>
              <w:rPr>
                <w:sz w:val="10"/>
                <w:szCs w:val="10"/>
              </w:rPr>
            </w:pPr>
          </w:p>
        </w:tc>
      </w:tr>
      <w:tr w:rsidR="00555CE0" w14:paraId="005626F4" w14:textId="77777777">
        <w:tblPrEx>
          <w:tblCellMar>
            <w:top w:w="0" w:type="dxa"/>
            <w:bottom w:w="0" w:type="dxa"/>
          </w:tblCellMar>
        </w:tblPrEx>
        <w:trPr>
          <w:trHeight w:hRule="exact" w:val="288"/>
        </w:trPr>
        <w:tc>
          <w:tcPr>
            <w:tcW w:w="1234" w:type="dxa"/>
            <w:tcBorders>
              <w:top w:val="single" w:sz="4" w:space="0" w:color="auto"/>
            </w:tcBorders>
            <w:shd w:val="clear" w:color="auto" w:fill="FFFFFF"/>
            <w:vAlign w:val="center"/>
          </w:tcPr>
          <w:p w14:paraId="7FD66A33" w14:textId="77777777" w:rsidR="00555CE0" w:rsidRDefault="00555CE0">
            <w:pPr xmlns:w="http://schemas.openxmlformats.org/wordprocessingml/2006/main">
              <w:pStyle w:val="Other0"/>
              <w:framePr w:w="7013" w:h="3917" w:vSpace="403" w:wrap="notBeside" w:vAnchor="text" w:hAnchor="text" w:x="27" w:y="1"/>
              <w:spacing w:line="240" w:lineRule="auto"/>
              <w:ind w:firstLine="0"/>
              <w:rPr>
                <w:sz w:val="16"/>
                <w:szCs w:val="16"/>
              </w:rPr>
            </w:pPr>
            <w:r xmlns:w="http://schemas.openxmlformats.org/wordprocessingml/2006/main">
              <w:rPr>
                <w:rFonts w:ascii="Arial" w:eastAsia="Arial" w:hAnsi="Arial" w:cs="Arial"/>
                <w:b/>
                <w:bCs/>
                <w:smallCaps/>
                <w:sz w:val="16"/>
                <w:szCs w:val="16"/>
              </w:rPr>
              <w:t xml:space="preserve">tsh-t </w:t>
            </w:r>
            <w:r xmlns:w="http://schemas.openxmlformats.org/wordprocessingml/2006/main">
              <w:rPr>
                <w:rFonts w:ascii="Arial" w:eastAsia="Arial" w:hAnsi="Arial" w:cs="Arial"/>
                <w:b/>
                <w:bCs/>
                <w:smallCaps/>
                <w:sz w:val="16"/>
                <w:szCs w:val="16"/>
                <w:vertAlign w:val="subscript"/>
              </w:rPr>
              <w:t xml:space="preserve">4</w:t>
            </w:r>
          </w:p>
        </w:tc>
        <w:tc>
          <w:tcPr>
            <w:tcW w:w="1363" w:type="dxa"/>
            <w:tcBorders>
              <w:top w:val="single" w:sz="4" w:space="0" w:color="auto"/>
            </w:tcBorders>
            <w:shd w:val="clear" w:color="auto" w:fill="FFFFFF"/>
            <w:vAlign w:val="center"/>
          </w:tcPr>
          <w:p w14:paraId="5FB51BCA" w14:textId="77777777" w:rsidR="00555CE0" w:rsidRDefault="00555CE0">
            <w:pPr xmlns:w="http://schemas.openxmlformats.org/wordprocessingml/2006/main">
              <w:pStyle w:val="Other0"/>
              <w:framePr w:w="7013" w:h="3917" w:vSpace="403" w:wrap="notBeside" w:vAnchor="text" w:hAnchor="text" w:x="27" w:y="1"/>
              <w:spacing w:line="240" w:lineRule="auto"/>
              <w:ind w:firstLine="0"/>
              <w:rPr>
                <w:sz w:val="16"/>
                <w:szCs w:val="16"/>
              </w:rPr>
            </w:pPr>
            <w:r xmlns:w="http://schemas.openxmlformats.org/wordprocessingml/2006/main">
              <w:rPr>
                <w:rFonts w:ascii="Tahoma" w:eastAsia="Tahoma" w:hAnsi="Tahoma" w:cs="Tahoma"/>
                <w:sz w:val="16"/>
                <w:szCs w:val="16"/>
              </w:rPr>
              <w:t xml:space="preserve">Screening neonatal</w:t>
            </w:r>
          </w:p>
        </w:tc>
        <w:tc>
          <w:tcPr>
            <w:tcW w:w="403" w:type="dxa"/>
            <w:tcBorders>
              <w:top w:val="single" w:sz="4" w:space="0" w:color="auto"/>
            </w:tcBorders>
            <w:shd w:val="clear" w:color="auto" w:fill="FFFFFF"/>
            <w:vAlign w:val="center"/>
          </w:tcPr>
          <w:p w14:paraId="41F7F890" w14:textId="77777777" w:rsidR="00555CE0" w:rsidRDefault="00555CE0">
            <w:pPr xmlns:w="http://schemas.openxmlformats.org/wordprocessingml/2006/main">
              <w:pStyle w:val="Other0"/>
              <w:framePr w:w="7013" w:h="3917" w:vSpace="403" w:wrap="notBeside" w:vAnchor="text" w:hAnchor="text" w:x="27" w:y="1"/>
              <w:spacing w:line="240" w:lineRule="auto"/>
              <w:ind w:firstLine="0"/>
              <w:rPr>
                <w:sz w:val="16"/>
                <w:szCs w:val="16"/>
              </w:rPr>
            </w:pPr>
            <w:r xmlns:w="http://schemas.openxmlformats.org/wordprocessingml/2006/main">
              <w:rPr>
                <w:rFonts w:ascii="Tahoma" w:eastAsia="Tahoma" w:hAnsi="Tahoma" w:cs="Tahoma"/>
                <w:sz w:val="16"/>
                <w:szCs w:val="16"/>
              </w:rPr>
              <w:t xml:space="preserve">+</w:t>
            </w:r>
          </w:p>
        </w:tc>
        <w:tc>
          <w:tcPr>
            <w:tcW w:w="499" w:type="dxa"/>
            <w:tcBorders>
              <w:top w:val="single" w:sz="4" w:space="0" w:color="auto"/>
            </w:tcBorders>
            <w:shd w:val="clear" w:color="auto" w:fill="FFFFFF"/>
            <w:vAlign w:val="center"/>
          </w:tcPr>
          <w:p w14:paraId="61078088" w14:textId="77777777" w:rsidR="00555CE0" w:rsidRDefault="00555CE0">
            <w:pPr xmlns:w="http://schemas.openxmlformats.org/wordprocessingml/2006/main">
              <w:pStyle w:val="Other0"/>
              <w:framePr w:w="7013" w:h="3917" w:vSpace="403" w:wrap="notBeside" w:vAnchor="text" w:hAnchor="text" w:x="27" w:y="1"/>
              <w:spacing w:line="240" w:lineRule="auto"/>
              <w:ind w:firstLine="240"/>
              <w:rPr>
                <w:sz w:val="16"/>
                <w:szCs w:val="16"/>
              </w:rPr>
            </w:pPr>
            <w:r xmlns:w="http://schemas.openxmlformats.org/wordprocessingml/2006/main">
              <w:rPr>
                <w:rFonts w:ascii="Tahoma" w:eastAsia="Tahoma" w:hAnsi="Tahoma" w:cs="Tahoma"/>
                <w:sz w:val="16"/>
                <w:szCs w:val="16"/>
              </w:rPr>
              <w:t xml:space="preserve">+</w:t>
            </w:r>
          </w:p>
        </w:tc>
        <w:tc>
          <w:tcPr>
            <w:tcW w:w="494" w:type="dxa"/>
            <w:tcBorders>
              <w:top w:val="single" w:sz="4" w:space="0" w:color="auto"/>
            </w:tcBorders>
            <w:shd w:val="clear" w:color="auto" w:fill="FFFFFF"/>
          </w:tcPr>
          <w:p w14:paraId="77DAC189" w14:textId="77777777" w:rsidR="00555CE0" w:rsidRDefault="00555CE0">
            <w:pPr>
              <w:framePr w:w="7013" w:h="3917" w:vSpace="403" w:wrap="notBeside" w:vAnchor="text" w:hAnchor="text" w:x="27" w:y="1"/>
              <w:rPr>
                <w:sz w:val="10"/>
                <w:szCs w:val="10"/>
              </w:rPr>
            </w:pPr>
          </w:p>
        </w:tc>
        <w:tc>
          <w:tcPr>
            <w:tcW w:w="494" w:type="dxa"/>
            <w:tcBorders>
              <w:top w:val="single" w:sz="4" w:space="0" w:color="auto"/>
            </w:tcBorders>
            <w:shd w:val="clear" w:color="auto" w:fill="FFFFFF"/>
            <w:vAlign w:val="center"/>
          </w:tcPr>
          <w:p w14:paraId="1E3FA6B3" w14:textId="77777777" w:rsidR="00555CE0" w:rsidRDefault="00555CE0">
            <w:pPr xmlns:w="http://schemas.openxmlformats.org/wordprocessingml/2006/main">
              <w:pStyle w:val="Other0"/>
              <w:framePr w:w="7013" w:h="3917" w:vSpace="403" w:wrap="notBeside" w:vAnchor="text" w:hAnchor="text" w:x="27" w:y="1"/>
              <w:spacing w:line="240" w:lineRule="auto"/>
              <w:ind w:firstLine="200"/>
              <w:rPr>
                <w:sz w:val="16"/>
                <w:szCs w:val="16"/>
              </w:rPr>
            </w:pPr>
            <w:r xmlns:w="http://schemas.openxmlformats.org/wordprocessingml/2006/main">
              <w:rPr>
                <w:rFonts w:ascii="Tahoma" w:eastAsia="Tahoma" w:hAnsi="Tahoma" w:cs="Tahoma"/>
                <w:color w:val="000000"/>
                <w:sz w:val="16"/>
                <w:szCs w:val="16"/>
              </w:rPr>
              <w:t xml:space="preserve">+</w:t>
            </w:r>
          </w:p>
        </w:tc>
        <w:tc>
          <w:tcPr>
            <w:tcW w:w="494" w:type="dxa"/>
            <w:tcBorders>
              <w:top w:val="single" w:sz="4" w:space="0" w:color="auto"/>
            </w:tcBorders>
            <w:shd w:val="clear" w:color="auto" w:fill="FFFFFF"/>
            <w:vAlign w:val="center"/>
          </w:tcPr>
          <w:p w14:paraId="0AEAD34F" w14:textId="77777777" w:rsidR="00555CE0" w:rsidRDefault="00555CE0">
            <w:pPr xmlns:w="http://schemas.openxmlformats.org/wordprocessingml/2006/main">
              <w:pStyle w:val="Other0"/>
              <w:framePr w:w="7013" w:h="3917" w:vSpace="403" w:wrap="notBeside" w:vAnchor="text" w:hAnchor="text" w:x="27" w:y="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w:t>
            </w:r>
          </w:p>
        </w:tc>
        <w:tc>
          <w:tcPr>
            <w:tcW w:w="1522" w:type="dxa"/>
            <w:tcBorders>
              <w:top w:val="single" w:sz="4" w:space="0" w:color="auto"/>
            </w:tcBorders>
            <w:shd w:val="clear" w:color="auto" w:fill="FFFFFF"/>
            <w:vAlign w:val="center"/>
          </w:tcPr>
          <w:p w14:paraId="6DB92C9A" w14:textId="77777777" w:rsidR="00555CE0" w:rsidRDefault="00555CE0">
            <w:pPr xmlns:w="http://schemas.openxmlformats.org/wordprocessingml/2006/main">
              <w:pStyle w:val="Other0"/>
              <w:framePr w:w="7013" w:h="3917" w:vSpace="403" w:wrap="notBeside" w:vAnchor="text" w:hAnchor="text" w:x="27" w:y="1"/>
              <w:tabs>
                <w:tab w:val="left" w:pos="690"/>
                <w:tab w:val="left" w:pos="1222"/>
              </w:tabs>
              <w:spacing w:line="240" w:lineRule="auto"/>
              <w:ind w:firstLine="200"/>
              <w:rPr>
                <w:sz w:val="16"/>
                <w:szCs w:val="16"/>
              </w:rPr>
            </w:pPr>
            <w:r xmlns:w="http://schemas.openxmlformats.org/wordprocessingml/2006/main">
              <w:rPr>
                <w:rFonts w:ascii="Tahoma" w:eastAsia="Tahoma" w:hAnsi="Tahoma" w:cs="Tahoma"/>
                <w:sz w:val="16"/>
                <w:szCs w:val="16"/>
              </w:rPr>
              <w:t xml:space="preserve">+ </w:t>
            </w:r>
            <w:r xmlns:w="http://schemas.openxmlformats.org/wordprocessingml/2006/main">
              <w:rPr>
                <w:rFonts w:ascii="Tahoma" w:eastAsia="Tahoma" w:hAnsi="Tahoma" w:cs="Tahoma"/>
                <w:sz w:val="16"/>
                <w:szCs w:val="16"/>
              </w:rPr>
              <w:tab xmlns:w="http://schemas.openxmlformats.org/wordprocessingml/2006/main"/>
            </w:r>
            <w:r xmlns:w="http://schemas.openxmlformats.org/wordprocessingml/2006/main">
              <w:rPr>
                <w:rFonts w:ascii="Tahoma" w:eastAsia="Tahoma" w:hAnsi="Tahoma" w:cs="Tahoma"/>
                <w:sz w:val="16"/>
                <w:szCs w:val="16"/>
              </w:rPr>
              <w:t xml:space="preserve">++</w:t>
            </w:r>
          </w:p>
        </w:tc>
        <w:tc>
          <w:tcPr>
            <w:tcW w:w="509" w:type="dxa"/>
            <w:tcBorders>
              <w:top w:val="single" w:sz="4" w:space="0" w:color="auto"/>
            </w:tcBorders>
            <w:shd w:val="clear" w:color="auto" w:fill="FFFFFF"/>
            <w:vAlign w:val="center"/>
          </w:tcPr>
          <w:p w14:paraId="73F104E8" w14:textId="77777777" w:rsidR="00555CE0" w:rsidRDefault="00555CE0">
            <w:pPr xmlns:w="http://schemas.openxmlformats.org/wordprocessingml/2006/main">
              <w:pStyle w:val="Other0"/>
              <w:framePr w:w="7013" w:h="3917" w:vSpace="403" w:wrap="notBeside" w:vAnchor="text" w:hAnchor="text" w:x="27" w:y="1"/>
              <w:spacing w:line="240" w:lineRule="auto"/>
              <w:ind w:firstLine="200"/>
              <w:rPr>
                <w:sz w:val="16"/>
                <w:szCs w:val="16"/>
              </w:rPr>
            </w:pPr>
            <w:r xmlns:w="http://schemas.openxmlformats.org/wordprocessingml/2006/main">
              <w:rPr>
                <w:rFonts w:ascii="Tahoma" w:eastAsia="Tahoma" w:hAnsi="Tahoma" w:cs="Tahoma"/>
                <w:sz w:val="16"/>
                <w:szCs w:val="16"/>
              </w:rPr>
              <w:t xml:space="preserve">+</w:t>
            </w:r>
          </w:p>
        </w:tc>
      </w:tr>
      <w:tr w:rsidR="00555CE0" w14:paraId="5AA6C3D2" w14:textId="77777777">
        <w:tblPrEx>
          <w:tblCellMar>
            <w:top w:w="0" w:type="dxa"/>
            <w:bottom w:w="0" w:type="dxa"/>
          </w:tblCellMar>
        </w:tblPrEx>
        <w:trPr>
          <w:trHeight w:hRule="exact" w:val="245"/>
        </w:trPr>
        <w:tc>
          <w:tcPr>
            <w:tcW w:w="1234" w:type="dxa"/>
            <w:tcBorders>
              <w:top w:val="single" w:sz="4" w:space="0" w:color="auto"/>
            </w:tcBorders>
            <w:shd w:val="clear" w:color="auto" w:fill="FFFFFF"/>
            <w:vAlign w:val="bottom"/>
          </w:tcPr>
          <w:p w14:paraId="04211D0F" w14:textId="77777777" w:rsidR="00555CE0" w:rsidRDefault="00555CE0">
            <w:pPr xmlns:w="http://schemas.openxmlformats.org/wordprocessingml/2006/main">
              <w:pStyle w:val="Other0"/>
              <w:framePr w:w="7013" w:h="3917" w:vSpace="403" w:wrap="notBeside" w:vAnchor="text" w:hAnchor="text" w:x="27" w:y="1"/>
              <w:spacing w:line="240" w:lineRule="auto"/>
              <w:ind w:firstLine="0"/>
              <w:rPr>
                <w:sz w:val="13"/>
                <w:szCs w:val="13"/>
              </w:rPr>
            </w:pPr>
            <w:r xmlns:w="http://schemas.openxmlformats.org/wordprocessingml/2006/main">
              <w:rPr>
                <w:rFonts w:ascii="Tahoma" w:eastAsia="Tahoma" w:hAnsi="Tahoma" w:cs="Tahoma"/>
                <w:b/>
                <w:bCs/>
                <w:sz w:val="13"/>
                <w:szCs w:val="13"/>
              </w:rPr>
              <w:t xml:space="preserve">Hemoleucogramă</w:t>
            </w:r>
          </w:p>
        </w:tc>
        <w:tc>
          <w:tcPr>
            <w:tcW w:w="1363" w:type="dxa"/>
            <w:tcBorders>
              <w:top w:val="single" w:sz="4" w:space="0" w:color="auto"/>
            </w:tcBorders>
            <w:shd w:val="clear" w:color="auto" w:fill="FFFFFF"/>
            <w:vAlign w:val="bottom"/>
          </w:tcPr>
          <w:p w14:paraId="056487B2" w14:textId="77777777" w:rsidR="00555CE0" w:rsidRDefault="00555CE0">
            <w:pPr xmlns:w="http://schemas.openxmlformats.org/wordprocessingml/2006/main">
              <w:pStyle w:val="Other0"/>
              <w:framePr w:w="7013" w:h="3917" w:vSpace="403" w:wrap="notBeside" w:vAnchor="text" w:hAnchor="text" w:x="27" w:y="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w:t>
            </w:r>
          </w:p>
        </w:tc>
        <w:tc>
          <w:tcPr>
            <w:tcW w:w="403" w:type="dxa"/>
            <w:tcBorders>
              <w:top w:val="single" w:sz="4" w:space="0" w:color="auto"/>
            </w:tcBorders>
            <w:shd w:val="clear" w:color="auto" w:fill="FFFFFF"/>
          </w:tcPr>
          <w:p w14:paraId="7CB65ED6" w14:textId="77777777" w:rsidR="00555CE0" w:rsidRDefault="00555CE0">
            <w:pPr>
              <w:framePr w:w="7013" w:h="3917" w:vSpace="403" w:wrap="notBeside" w:vAnchor="text" w:hAnchor="text" w:x="27" w:y="1"/>
              <w:rPr>
                <w:sz w:val="10"/>
                <w:szCs w:val="10"/>
              </w:rPr>
            </w:pPr>
          </w:p>
        </w:tc>
        <w:tc>
          <w:tcPr>
            <w:tcW w:w="499" w:type="dxa"/>
            <w:tcBorders>
              <w:top w:val="single" w:sz="4" w:space="0" w:color="auto"/>
            </w:tcBorders>
            <w:shd w:val="clear" w:color="auto" w:fill="FFFFFF"/>
          </w:tcPr>
          <w:p w14:paraId="7B6120FB" w14:textId="77777777" w:rsidR="00555CE0" w:rsidRDefault="00555CE0">
            <w:pPr>
              <w:framePr w:w="7013" w:h="3917" w:vSpace="403" w:wrap="notBeside" w:vAnchor="text" w:hAnchor="text" w:x="27" w:y="1"/>
              <w:rPr>
                <w:sz w:val="10"/>
                <w:szCs w:val="10"/>
              </w:rPr>
            </w:pPr>
          </w:p>
        </w:tc>
        <w:tc>
          <w:tcPr>
            <w:tcW w:w="494" w:type="dxa"/>
            <w:tcBorders>
              <w:top w:val="single" w:sz="4" w:space="0" w:color="auto"/>
            </w:tcBorders>
            <w:shd w:val="clear" w:color="auto" w:fill="FFFFFF"/>
          </w:tcPr>
          <w:p w14:paraId="583B3657" w14:textId="77777777" w:rsidR="00555CE0" w:rsidRDefault="00555CE0">
            <w:pPr>
              <w:framePr w:w="7013" w:h="3917" w:vSpace="403" w:wrap="notBeside" w:vAnchor="text" w:hAnchor="text" w:x="27" w:y="1"/>
              <w:rPr>
                <w:sz w:val="10"/>
                <w:szCs w:val="10"/>
              </w:rPr>
            </w:pPr>
          </w:p>
        </w:tc>
        <w:tc>
          <w:tcPr>
            <w:tcW w:w="494" w:type="dxa"/>
            <w:tcBorders>
              <w:top w:val="single" w:sz="4" w:space="0" w:color="auto"/>
            </w:tcBorders>
            <w:shd w:val="clear" w:color="auto" w:fill="FFFFFF"/>
          </w:tcPr>
          <w:p w14:paraId="72A09CDE" w14:textId="77777777" w:rsidR="00555CE0" w:rsidRDefault="00555CE0">
            <w:pPr>
              <w:framePr w:w="7013" w:h="3917" w:vSpace="403" w:wrap="notBeside" w:vAnchor="text" w:hAnchor="text" w:x="27" w:y="1"/>
              <w:rPr>
                <w:sz w:val="10"/>
                <w:szCs w:val="10"/>
              </w:rPr>
            </w:pPr>
          </w:p>
        </w:tc>
        <w:tc>
          <w:tcPr>
            <w:tcW w:w="494" w:type="dxa"/>
            <w:tcBorders>
              <w:top w:val="single" w:sz="4" w:space="0" w:color="auto"/>
            </w:tcBorders>
            <w:shd w:val="clear" w:color="auto" w:fill="FFFFFF"/>
          </w:tcPr>
          <w:p w14:paraId="16AED4C1" w14:textId="77777777" w:rsidR="00555CE0" w:rsidRDefault="00555CE0">
            <w:pPr>
              <w:framePr w:w="7013" w:h="3917" w:vSpace="403" w:wrap="notBeside" w:vAnchor="text" w:hAnchor="text" w:x="27" w:y="1"/>
              <w:rPr>
                <w:sz w:val="10"/>
                <w:szCs w:val="10"/>
              </w:rPr>
            </w:pPr>
          </w:p>
        </w:tc>
        <w:tc>
          <w:tcPr>
            <w:tcW w:w="1522" w:type="dxa"/>
            <w:tcBorders>
              <w:top w:val="single" w:sz="4" w:space="0" w:color="auto"/>
            </w:tcBorders>
            <w:shd w:val="clear" w:color="auto" w:fill="FFFFFF"/>
          </w:tcPr>
          <w:p w14:paraId="4C24BD5D" w14:textId="77777777" w:rsidR="00555CE0" w:rsidRDefault="00555CE0">
            <w:pPr>
              <w:framePr w:w="7013" w:h="3917" w:vSpace="403" w:wrap="notBeside" w:vAnchor="text" w:hAnchor="text" w:x="27" w:y="1"/>
              <w:rPr>
                <w:sz w:val="10"/>
                <w:szCs w:val="10"/>
              </w:rPr>
            </w:pPr>
          </w:p>
        </w:tc>
        <w:tc>
          <w:tcPr>
            <w:tcW w:w="509" w:type="dxa"/>
            <w:tcBorders>
              <w:top w:val="single" w:sz="4" w:space="0" w:color="auto"/>
            </w:tcBorders>
            <w:shd w:val="clear" w:color="auto" w:fill="FFFFFF"/>
          </w:tcPr>
          <w:p w14:paraId="38817D0A" w14:textId="77777777" w:rsidR="00555CE0" w:rsidRDefault="00555CE0">
            <w:pPr>
              <w:framePr w:w="7013" w:h="3917" w:vSpace="403" w:wrap="notBeside" w:vAnchor="text" w:hAnchor="text" w:x="27" w:y="1"/>
              <w:rPr>
                <w:sz w:val="10"/>
                <w:szCs w:val="10"/>
              </w:rPr>
            </w:pPr>
          </w:p>
        </w:tc>
      </w:tr>
      <w:tr w:rsidR="00555CE0" w14:paraId="0E162B94" w14:textId="77777777">
        <w:tblPrEx>
          <w:tblCellMar>
            <w:top w:w="0" w:type="dxa"/>
            <w:bottom w:w="0" w:type="dxa"/>
          </w:tblCellMar>
        </w:tblPrEx>
        <w:trPr>
          <w:trHeight w:hRule="exact" w:val="269"/>
        </w:trPr>
        <w:tc>
          <w:tcPr>
            <w:tcW w:w="1234" w:type="dxa"/>
            <w:tcBorders>
              <w:top w:val="single" w:sz="4" w:space="0" w:color="auto"/>
            </w:tcBorders>
            <w:shd w:val="clear" w:color="auto" w:fill="FFFFFF"/>
            <w:vAlign w:val="bottom"/>
          </w:tcPr>
          <w:p w14:paraId="4AB32B4D" w14:textId="77777777" w:rsidR="00555CE0" w:rsidRDefault="00555CE0">
            <w:pPr xmlns:w="http://schemas.openxmlformats.org/wordprocessingml/2006/main">
              <w:pStyle w:val="Other0"/>
              <w:framePr w:w="7013" w:h="3917" w:vSpace="403" w:wrap="notBeside" w:vAnchor="text" w:hAnchor="text" w:x="27" w:y="1"/>
              <w:spacing w:line="240" w:lineRule="auto"/>
              <w:ind w:firstLine="0"/>
              <w:rPr>
                <w:sz w:val="13"/>
                <w:szCs w:val="13"/>
              </w:rPr>
            </w:pPr>
            <w:r xmlns:w="http://schemas.openxmlformats.org/wordprocessingml/2006/main">
              <w:rPr>
                <w:rFonts w:ascii="Tahoma" w:eastAsia="Tahoma" w:hAnsi="Tahoma" w:cs="Tahoma"/>
                <w:b/>
                <w:bCs/>
                <w:sz w:val="13"/>
                <w:szCs w:val="13"/>
              </w:rPr>
              <w:t xml:space="preserve">AUDIERE</w:t>
            </w:r>
          </w:p>
        </w:tc>
        <w:tc>
          <w:tcPr>
            <w:tcW w:w="1363" w:type="dxa"/>
            <w:tcBorders>
              <w:top w:val="single" w:sz="4" w:space="0" w:color="auto"/>
            </w:tcBorders>
            <w:shd w:val="clear" w:color="auto" w:fill="FFFFFF"/>
            <w:vAlign w:val="bottom"/>
          </w:tcPr>
          <w:p w14:paraId="569104E9" w14:textId="77777777" w:rsidR="00555CE0" w:rsidRDefault="00555CE0">
            <w:pPr xmlns:w="http://schemas.openxmlformats.org/wordprocessingml/2006/main">
              <w:pStyle w:val="Other0"/>
              <w:framePr w:w="7013" w:h="3917" w:vSpace="403" w:wrap="notBeside" w:vAnchor="text" w:hAnchor="text" w:x="27" w:y="1"/>
              <w:spacing w:line="240" w:lineRule="auto"/>
              <w:ind w:firstLine="0"/>
              <w:rPr>
                <w:sz w:val="16"/>
                <w:szCs w:val="16"/>
              </w:rPr>
            </w:pPr>
            <w:r xmlns:w="http://schemas.openxmlformats.org/wordprocessingml/2006/main">
              <w:rPr>
                <w:rFonts w:ascii="Tahoma" w:eastAsia="Tahoma" w:hAnsi="Tahoma" w:cs="Tahoma"/>
                <w:sz w:val="16"/>
                <w:szCs w:val="16"/>
              </w:rPr>
              <w:t xml:space="preserve">Screening neonatal</w:t>
            </w:r>
          </w:p>
        </w:tc>
        <w:tc>
          <w:tcPr>
            <w:tcW w:w="403" w:type="dxa"/>
            <w:tcBorders>
              <w:top w:val="single" w:sz="4" w:space="0" w:color="auto"/>
            </w:tcBorders>
            <w:shd w:val="clear" w:color="auto" w:fill="FFFFFF"/>
            <w:vAlign w:val="bottom"/>
          </w:tcPr>
          <w:p w14:paraId="1476339E" w14:textId="77777777" w:rsidR="00555CE0" w:rsidRDefault="00555CE0">
            <w:pPr xmlns:w="http://schemas.openxmlformats.org/wordprocessingml/2006/main">
              <w:pStyle w:val="Other0"/>
              <w:framePr w:w="7013" w:h="3917" w:vSpace="403" w:wrap="notBeside" w:vAnchor="text" w:hAnchor="text" w:x="27" w:y="1"/>
              <w:spacing w:line="240" w:lineRule="auto"/>
              <w:ind w:firstLine="0"/>
              <w:rPr>
                <w:sz w:val="16"/>
                <w:szCs w:val="16"/>
              </w:rPr>
            </w:pPr>
            <w:r xmlns:w="http://schemas.openxmlformats.org/wordprocessingml/2006/main">
              <w:rPr>
                <w:rFonts w:ascii="Tahoma" w:eastAsia="Tahoma" w:hAnsi="Tahoma" w:cs="Tahoma"/>
                <w:sz w:val="16"/>
                <w:szCs w:val="16"/>
              </w:rPr>
              <w:t xml:space="preserve">+</w:t>
            </w:r>
          </w:p>
        </w:tc>
        <w:tc>
          <w:tcPr>
            <w:tcW w:w="499" w:type="dxa"/>
            <w:tcBorders>
              <w:top w:val="single" w:sz="4" w:space="0" w:color="auto"/>
            </w:tcBorders>
            <w:shd w:val="clear" w:color="auto" w:fill="FFFFFF"/>
            <w:vAlign w:val="bottom"/>
          </w:tcPr>
          <w:p w14:paraId="15A6E721" w14:textId="77777777" w:rsidR="00555CE0" w:rsidRDefault="00555CE0">
            <w:pPr xmlns:w="http://schemas.openxmlformats.org/wordprocessingml/2006/main">
              <w:pStyle w:val="Other0"/>
              <w:framePr w:w="7013" w:h="3917" w:vSpace="403" w:wrap="notBeside" w:vAnchor="text" w:hAnchor="text" w:x="27" w:y="1"/>
              <w:spacing w:line="240" w:lineRule="auto"/>
              <w:ind w:firstLine="240"/>
              <w:rPr>
                <w:sz w:val="16"/>
                <w:szCs w:val="16"/>
              </w:rPr>
            </w:pPr>
            <w:r xmlns:w="http://schemas.openxmlformats.org/wordprocessingml/2006/main">
              <w:rPr>
                <w:rFonts w:ascii="Tahoma" w:eastAsia="Tahoma" w:hAnsi="Tahoma" w:cs="Tahoma"/>
                <w:sz w:val="16"/>
                <w:szCs w:val="16"/>
              </w:rPr>
              <w:t xml:space="preserve">+</w:t>
            </w:r>
          </w:p>
        </w:tc>
        <w:tc>
          <w:tcPr>
            <w:tcW w:w="494" w:type="dxa"/>
            <w:tcBorders>
              <w:top w:val="single" w:sz="4" w:space="0" w:color="auto"/>
            </w:tcBorders>
            <w:shd w:val="clear" w:color="auto" w:fill="FFFFFF"/>
            <w:vAlign w:val="bottom"/>
          </w:tcPr>
          <w:p w14:paraId="3EFD8F57" w14:textId="77777777" w:rsidR="00555CE0" w:rsidRDefault="00555CE0">
            <w:pPr xmlns:w="http://schemas.openxmlformats.org/wordprocessingml/2006/main">
              <w:pStyle w:val="Other0"/>
              <w:framePr w:w="7013" w:h="3917" w:vSpace="403" w:wrap="notBeside" w:vAnchor="text" w:hAnchor="text" w:x="27" w:y="1"/>
              <w:spacing w:line="240" w:lineRule="auto"/>
              <w:ind w:firstLine="220"/>
              <w:rPr>
                <w:sz w:val="16"/>
                <w:szCs w:val="16"/>
              </w:rPr>
            </w:pPr>
            <w:r xmlns:w="http://schemas.openxmlformats.org/wordprocessingml/2006/main">
              <w:rPr>
                <w:rFonts w:ascii="Tahoma" w:eastAsia="Tahoma" w:hAnsi="Tahoma" w:cs="Tahoma"/>
                <w:sz w:val="16"/>
                <w:szCs w:val="16"/>
              </w:rPr>
              <w:t xml:space="preserve">+</w:t>
            </w:r>
          </w:p>
        </w:tc>
        <w:tc>
          <w:tcPr>
            <w:tcW w:w="494" w:type="dxa"/>
            <w:tcBorders>
              <w:top w:val="single" w:sz="4" w:space="0" w:color="auto"/>
            </w:tcBorders>
            <w:shd w:val="clear" w:color="auto" w:fill="FFFFFF"/>
            <w:vAlign w:val="bottom"/>
          </w:tcPr>
          <w:p w14:paraId="2070D8D8" w14:textId="77777777" w:rsidR="00555CE0" w:rsidRDefault="00555CE0">
            <w:pPr xmlns:w="http://schemas.openxmlformats.org/wordprocessingml/2006/main">
              <w:pStyle w:val="Other0"/>
              <w:framePr w:w="7013" w:h="3917" w:vSpace="403" w:wrap="notBeside" w:vAnchor="text" w:hAnchor="text" w:x="27" w:y="1"/>
              <w:spacing w:line="240" w:lineRule="auto"/>
              <w:ind w:firstLine="200"/>
              <w:rPr>
                <w:sz w:val="16"/>
                <w:szCs w:val="16"/>
              </w:rPr>
            </w:pPr>
            <w:r xmlns:w="http://schemas.openxmlformats.org/wordprocessingml/2006/main">
              <w:rPr>
                <w:rFonts w:ascii="Tahoma" w:eastAsia="Tahoma" w:hAnsi="Tahoma" w:cs="Tahoma"/>
                <w:sz w:val="16"/>
                <w:szCs w:val="16"/>
              </w:rPr>
              <w:t xml:space="preserve">+</w:t>
            </w:r>
          </w:p>
        </w:tc>
        <w:tc>
          <w:tcPr>
            <w:tcW w:w="494" w:type="dxa"/>
            <w:tcBorders>
              <w:top w:val="single" w:sz="4" w:space="0" w:color="auto"/>
            </w:tcBorders>
            <w:shd w:val="clear" w:color="auto" w:fill="FFFFFF"/>
          </w:tcPr>
          <w:p w14:paraId="243BA0F3" w14:textId="77777777" w:rsidR="00555CE0" w:rsidRDefault="00555CE0">
            <w:pPr>
              <w:framePr w:w="7013" w:h="3917" w:vSpace="403" w:wrap="notBeside" w:vAnchor="text" w:hAnchor="text" w:x="27" w:y="1"/>
              <w:rPr>
                <w:sz w:val="10"/>
                <w:szCs w:val="10"/>
              </w:rPr>
            </w:pPr>
          </w:p>
        </w:tc>
        <w:tc>
          <w:tcPr>
            <w:tcW w:w="1522" w:type="dxa"/>
            <w:tcBorders>
              <w:top w:val="single" w:sz="4" w:space="0" w:color="auto"/>
            </w:tcBorders>
            <w:shd w:val="clear" w:color="auto" w:fill="FFFFFF"/>
            <w:vAlign w:val="bottom"/>
          </w:tcPr>
          <w:p w14:paraId="1E9A52E3" w14:textId="77777777" w:rsidR="00555CE0" w:rsidRDefault="00555CE0">
            <w:pPr xmlns:w="http://schemas.openxmlformats.org/wordprocessingml/2006/main">
              <w:pStyle w:val="Other0"/>
              <w:framePr w:w="7013" w:h="3917" w:vSpace="403" w:wrap="notBeside" w:vAnchor="text" w:hAnchor="text" w:x="27" w:y="1"/>
              <w:spacing w:line="240" w:lineRule="auto"/>
              <w:ind w:firstLine="400"/>
              <w:rPr>
                <w:sz w:val="13"/>
                <w:szCs w:val="13"/>
              </w:rPr>
            </w:pPr>
            <w:r xmlns:w="http://schemas.openxmlformats.org/wordprocessingml/2006/main">
              <w:rPr>
                <w:rFonts w:ascii="Tahoma" w:eastAsia="Tahoma" w:hAnsi="Tahoma" w:cs="Tahoma"/>
                <w:sz w:val="13"/>
                <w:szCs w:val="13"/>
              </w:rPr>
              <w:t xml:space="preserve">Control bianual</w:t>
            </w:r>
          </w:p>
        </w:tc>
        <w:tc>
          <w:tcPr>
            <w:tcW w:w="509" w:type="dxa"/>
            <w:tcBorders>
              <w:top w:val="single" w:sz="4" w:space="0" w:color="auto"/>
            </w:tcBorders>
            <w:shd w:val="clear" w:color="auto" w:fill="FFFFFF"/>
          </w:tcPr>
          <w:p w14:paraId="216A8251" w14:textId="77777777" w:rsidR="00555CE0" w:rsidRDefault="00555CE0">
            <w:pPr>
              <w:framePr w:w="7013" w:h="3917" w:vSpace="403" w:wrap="notBeside" w:vAnchor="text" w:hAnchor="text" w:x="27" w:y="1"/>
              <w:rPr>
                <w:sz w:val="10"/>
                <w:szCs w:val="10"/>
              </w:rPr>
            </w:pPr>
          </w:p>
        </w:tc>
      </w:tr>
      <w:tr w:rsidR="00555CE0" w14:paraId="421FADC0" w14:textId="77777777">
        <w:tblPrEx>
          <w:tblCellMar>
            <w:top w:w="0" w:type="dxa"/>
            <w:bottom w:w="0" w:type="dxa"/>
          </w:tblCellMar>
        </w:tblPrEx>
        <w:trPr>
          <w:trHeight w:hRule="exact" w:val="456"/>
        </w:trPr>
        <w:tc>
          <w:tcPr>
            <w:tcW w:w="1234" w:type="dxa"/>
            <w:tcBorders>
              <w:top w:val="single" w:sz="4" w:space="0" w:color="auto"/>
            </w:tcBorders>
            <w:shd w:val="clear" w:color="auto" w:fill="FFFFFF"/>
            <w:vAlign w:val="center"/>
          </w:tcPr>
          <w:p w14:paraId="0392918E" w14:textId="77777777" w:rsidR="00555CE0" w:rsidRDefault="00555CE0">
            <w:pPr xmlns:w="http://schemas.openxmlformats.org/wordprocessingml/2006/main">
              <w:pStyle w:val="Other0"/>
              <w:framePr w:w="7013" w:h="3917" w:vSpace="403" w:wrap="notBeside" w:vAnchor="text" w:hAnchor="text" w:x="27" w:y="1"/>
              <w:spacing w:line="264" w:lineRule="auto"/>
              <w:ind w:firstLine="0"/>
              <w:rPr>
                <w:sz w:val="13"/>
                <w:szCs w:val="13"/>
              </w:rPr>
            </w:pPr>
            <w:r xmlns:w="http://schemas.openxmlformats.org/wordprocessingml/2006/main">
              <w:rPr>
                <w:rFonts w:ascii="Tahoma" w:eastAsia="Tahoma" w:hAnsi="Tahoma" w:cs="Tahoma"/>
                <w:b/>
                <w:bCs/>
                <w:sz w:val="13"/>
                <w:szCs w:val="13"/>
              </w:rPr>
              <w:t xml:space="preserve">EVALUARE OFTALMOLOGICĂ</w:t>
            </w:r>
          </w:p>
        </w:tc>
        <w:tc>
          <w:tcPr>
            <w:tcW w:w="1363" w:type="dxa"/>
            <w:tcBorders>
              <w:top w:val="single" w:sz="4" w:space="0" w:color="auto"/>
            </w:tcBorders>
            <w:shd w:val="clear" w:color="auto" w:fill="FFFFFF"/>
            <w:vAlign w:val="center"/>
          </w:tcPr>
          <w:p w14:paraId="28E69E53" w14:textId="77777777" w:rsidR="00555CE0" w:rsidRDefault="00555CE0">
            <w:pPr xmlns:w="http://schemas.openxmlformats.org/wordprocessingml/2006/main">
              <w:pStyle w:val="Other0"/>
              <w:framePr w:w="7013" w:h="3917" w:vSpace="403" w:wrap="notBeside" w:vAnchor="text" w:hAnchor="text" w:x="27" w:y="1"/>
              <w:spacing w:line="240" w:lineRule="auto"/>
              <w:ind w:firstLine="0"/>
              <w:jc w:val="center"/>
              <w:rPr>
                <w:sz w:val="16"/>
                <w:szCs w:val="16"/>
              </w:rPr>
            </w:pPr>
            <w:r xmlns:w="http://schemas.openxmlformats.org/wordprocessingml/2006/main">
              <w:rPr>
                <w:rFonts w:ascii="Tahoma" w:eastAsia="Tahoma" w:hAnsi="Tahoma" w:cs="Tahoma"/>
                <w:sz w:val="16"/>
                <w:szCs w:val="16"/>
              </w:rPr>
              <w:t xml:space="preserve">Reflexie roșie</w:t>
            </w:r>
          </w:p>
        </w:tc>
        <w:tc>
          <w:tcPr>
            <w:tcW w:w="403" w:type="dxa"/>
            <w:tcBorders>
              <w:top w:val="single" w:sz="4" w:space="0" w:color="auto"/>
            </w:tcBorders>
            <w:shd w:val="clear" w:color="auto" w:fill="FFFFFF"/>
            <w:vAlign w:val="center"/>
          </w:tcPr>
          <w:p w14:paraId="3254904C" w14:textId="77777777" w:rsidR="00555CE0" w:rsidRDefault="00555CE0">
            <w:pPr xmlns:w="http://schemas.openxmlformats.org/wordprocessingml/2006/main">
              <w:pStyle w:val="Other0"/>
              <w:framePr w:w="7013" w:h="3917" w:vSpace="403" w:wrap="notBeside" w:vAnchor="text" w:hAnchor="text" w:x="27" w:y="1"/>
              <w:spacing w:line="240" w:lineRule="auto"/>
              <w:ind w:firstLine="0"/>
              <w:rPr>
                <w:sz w:val="16"/>
                <w:szCs w:val="16"/>
              </w:rPr>
            </w:pPr>
            <w:r xmlns:w="http://schemas.openxmlformats.org/wordprocessingml/2006/main">
              <w:rPr>
                <w:rFonts w:ascii="Tahoma" w:eastAsia="Tahoma" w:hAnsi="Tahoma" w:cs="Tahoma"/>
                <w:sz w:val="16"/>
                <w:szCs w:val="16"/>
              </w:rPr>
              <w:t xml:space="preserve">+</w:t>
            </w:r>
          </w:p>
        </w:tc>
        <w:tc>
          <w:tcPr>
            <w:tcW w:w="499" w:type="dxa"/>
            <w:tcBorders>
              <w:top w:val="single" w:sz="4" w:space="0" w:color="auto"/>
            </w:tcBorders>
            <w:shd w:val="clear" w:color="auto" w:fill="FFFFFF"/>
            <w:vAlign w:val="center"/>
          </w:tcPr>
          <w:p w14:paraId="71308BA6" w14:textId="77777777" w:rsidR="00555CE0" w:rsidRDefault="00555CE0">
            <w:pPr xmlns:w="http://schemas.openxmlformats.org/wordprocessingml/2006/main">
              <w:pStyle w:val="Other0"/>
              <w:framePr w:w="7013" w:h="3917" w:vSpace="403" w:wrap="notBeside" w:vAnchor="text" w:hAnchor="text" w:x="27" w:y="1"/>
              <w:spacing w:line="240" w:lineRule="auto"/>
              <w:ind w:firstLine="240"/>
              <w:rPr>
                <w:sz w:val="16"/>
                <w:szCs w:val="16"/>
              </w:rPr>
            </w:pPr>
            <w:r xmlns:w="http://schemas.openxmlformats.org/wordprocessingml/2006/main">
              <w:rPr>
                <w:rFonts w:ascii="Tahoma" w:eastAsia="Tahoma" w:hAnsi="Tahoma" w:cs="Tahoma"/>
                <w:sz w:val="16"/>
                <w:szCs w:val="16"/>
              </w:rPr>
              <w:t xml:space="preserve">+</w:t>
            </w:r>
          </w:p>
        </w:tc>
        <w:tc>
          <w:tcPr>
            <w:tcW w:w="494" w:type="dxa"/>
            <w:tcBorders>
              <w:top w:val="single" w:sz="4" w:space="0" w:color="auto"/>
            </w:tcBorders>
            <w:shd w:val="clear" w:color="auto" w:fill="FFFFFF"/>
          </w:tcPr>
          <w:p w14:paraId="6E6A498D" w14:textId="77777777" w:rsidR="00555CE0" w:rsidRDefault="00555CE0">
            <w:pPr>
              <w:framePr w:w="7013" w:h="3917" w:vSpace="403" w:wrap="notBeside" w:vAnchor="text" w:hAnchor="text" w:x="27" w:y="1"/>
              <w:rPr>
                <w:sz w:val="10"/>
                <w:szCs w:val="10"/>
              </w:rPr>
            </w:pPr>
          </w:p>
        </w:tc>
        <w:tc>
          <w:tcPr>
            <w:tcW w:w="494" w:type="dxa"/>
            <w:tcBorders>
              <w:top w:val="single" w:sz="4" w:space="0" w:color="auto"/>
            </w:tcBorders>
            <w:shd w:val="clear" w:color="auto" w:fill="FFFFFF"/>
            <w:vAlign w:val="center"/>
          </w:tcPr>
          <w:p w14:paraId="7E9495F0" w14:textId="77777777" w:rsidR="00555CE0" w:rsidRDefault="00555CE0">
            <w:pPr xmlns:w="http://schemas.openxmlformats.org/wordprocessingml/2006/main">
              <w:pStyle w:val="Other0"/>
              <w:framePr w:w="7013" w:h="3917" w:vSpace="403" w:wrap="notBeside" w:vAnchor="text" w:hAnchor="text" w:x="27" w:y="1"/>
              <w:spacing w:line="240" w:lineRule="auto"/>
              <w:ind w:firstLine="200"/>
              <w:rPr>
                <w:sz w:val="16"/>
                <w:szCs w:val="16"/>
              </w:rPr>
            </w:pPr>
            <w:r xmlns:w="http://schemas.openxmlformats.org/wordprocessingml/2006/main">
              <w:rPr>
                <w:rFonts w:ascii="Tahoma" w:eastAsia="Tahoma" w:hAnsi="Tahoma" w:cs="Tahoma"/>
                <w:color w:val="000000"/>
                <w:sz w:val="16"/>
                <w:szCs w:val="16"/>
              </w:rPr>
              <w:t xml:space="preserve">+</w:t>
            </w:r>
          </w:p>
        </w:tc>
        <w:tc>
          <w:tcPr>
            <w:tcW w:w="494" w:type="dxa"/>
            <w:tcBorders>
              <w:top w:val="single" w:sz="4" w:space="0" w:color="auto"/>
            </w:tcBorders>
            <w:shd w:val="clear" w:color="auto" w:fill="FFFFFF"/>
          </w:tcPr>
          <w:p w14:paraId="254911CC" w14:textId="77777777" w:rsidR="00555CE0" w:rsidRDefault="00555CE0">
            <w:pPr>
              <w:framePr w:w="7013" w:h="3917" w:vSpace="403" w:wrap="notBeside" w:vAnchor="text" w:hAnchor="text" w:x="27" w:y="1"/>
              <w:rPr>
                <w:sz w:val="10"/>
                <w:szCs w:val="10"/>
              </w:rPr>
            </w:pPr>
          </w:p>
        </w:tc>
        <w:tc>
          <w:tcPr>
            <w:tcW w:w="1522" w:type="dxa"/>
            <w:tcBorders>
              <w:top w:val="single" w:sz="4" w:space="0" w:color="auto"/>
            </w:tcBorders>
            <w:shd w:val="clear" w:color="auto" w:fill="FFFFFF"/>
            <w:vAlign w:val="center"/>
          </w:tcPr>
          <w:p w14:paraId="7F3C9174" w14:textId="77777777" w:rsidR="00555CE0" w:rsidRDefault="00555CE0">
            <w:pPr xmlns:w="http://schemas.openxmlformats.org/wordprocessingml/2006/main">
              <w:pStyle w:val="Other0"/>
              <w:framePr w:w="7013" w:h="3917" w:vSpace="403" w:wrap="notBeside" w:vAnchor="text" w:hAnchor="text" w:x="27" w:y="1"/>
              <w:spacing w:line="240" w:lineRule="auto"/>
              <w:ind w:firstLine="400"/>
              <w:rPr>
                <w:sz w:val="13"/>
                <w:szCs w:val="13"/>
              </w:rPr>
            </w:pPr>
            <w:r xmlns:w="http://schemas.openxmlformats.org/wordprocessingml/2006/main">
              <w:rPr>
                <w:rFonts w:ascii="Tahoma" w:eastAsia="Tahoma" w:hAnsi="Tahoma" w:cs="Tahoma"/>
                <w:sz w:val="13"/>
                <w:szCs w:val="13"/>
              </w:rPr>
              <w:t xml:space="preserve">Controlul anual</w:t>
            </w:r>
          </w:p>
        </w:tc>
        <w:tc>
          <w:tcPr>
            <w:tcW w:w="509" w:type="dxa"/>
            <w:tcBorders>
              <w:top w:val="single" w:sz="4" w:space="0" w:color="auto"/>
            </w:tcBorders>
            <w:shd w:val="clear" w:color="auto" w:fill="FFFFFF"/>
          </w:tcPr>
          <w:p w14:paraId="51A500E2" w14:textId="77777777" w:rsidR="00555CE0" w:rsidRDefault="00555CE0">
            <w:pPr>
              <w:framePr w:w="7013" w:h="3917" w:vSpace="403" w:wrap="notBeside" w:vAnchor="text" w:hAnchor="text" w:x="27" w:y="1"/>
              <w:rPr>
                <w:sz w:val="10"/>
                <w:szCs w:val="10"/>
              </w:rPr>
            </w:pPr>
          </w:p>
        </w:tc>
      </w:tr>
      <w:tr w:rsidR="00555CE0" w14:paraId="42103700" w14:textId="77777777">
        <w:tblPrEx>
          <w:tblCellMar>
            <w:top w:w="0" w:type="dxa"/>
            <w:bottom w:w="0" w:type="dxa"/>
          </w:tblCellMar>
        </w:tblPrEx>
        <w:trPr>
          <w:trHeight w:hRule="exact" w:val="422"/>
        </w:trPr>
        <w:tc>
          <w:tcPr>
            <w:tcW w:w="1234" w:type="dxa"/>
            <w:tcBorders>
              <w:top w:val="single" w:sz="4" w:space="0" w:color="auto"/>
              <w:bottom w:val="single" w:sz="4" w:space="0" w:color="auto"/>
            </w:tcBorders>
            <w:shd w:val="clear" w:color="auto" w:fill="FFFFFF"/>
            <w:vAlign w:val="bottom"/>
          </w:tcPr>
          <w:p w14:paraId="54597BCF" w14:textId="77777777" w:rsidR="00555CE0" w:rsidRDefault="00555CE0">
            <w:pPr xmlns:w="http://schemas.openxmlformats.org/wordprocessingml/2006/main">
              <w:pStyle w:val="Other0"/>
              <w:framePr w:w="7013" w:h="3917" w:vSpace="403" w:wrap="notBeside" w:vAnchor="text" w:hAnchor="text" w:x="27" w:y="1"/>
              <w:spacing w:line="264" w:lineRule="auto"/>
              <w:ind w:firstLine="0"/>
              <w:rPr>
                <w:sz w:val="13"/>
                <w:szCs w:val="13"/>
              </w:rPr>
            </w:pPr>
            <w:r xmlns:w="http://schemas.openxmlformats.org/wordprocessingml/2006/main">
              <w:rPr>
                <w:rFonts w:ascii="Tahoma" w:eastAsia="Tahoma" w:hAnsi="Tahoma" w:cs="Tahoma"/>
                <w:b/>
                <w:bCs/>
                <w:sz w:val="13"/>
                <w:szCs w:val="13"/>
              </w:rPr>
              <w:t xml:space="preserve">BOALA CELIACĂ</w:t>
            </w:r>
          </w:p>
        </w:tc>
        <w:tc>
          <w:tcPr>
            <w:tcW w:w="1363" w:type="dxa"/>
            <w:tcBorders>
              <w:top w:val="single" w:sz="4" w:space="0" w:color="auto"/>
              <w:bottom w:val="single" w:sz="4" w:space="0" w:color="auto"/>
            </w:tcBorders>
            <w:shd w:val="clear" w:color="auto" w:fill="FFFFFF"/>
          </w:tcPr>
          <w:p w14:paraId="07EFA4F8" w14:textId="77777777" w:rsidR="00555CE0" w:rsidRDefault="00555CE0">
            <w:pPr>
              <w:framePr w:w="7013" w:h="3917" w:vSpace="403" w:wrap="notBeside" w:vAnchor="text" w:hAnchor="text" w:x="27" w:y="1"/>
              <w:rPr>
                <w:sz w:val="10"/>
                <w:szCs w:val="10"/>
              </w:rPr>
            </w:pPr>
          </w:p>
        </w:tc>
        <w:tc>
          <w:tcPr>
            <w:tcW w:w="403" w:type="dxa"/>
            <w:tcBorders>
              <w:top w:val="single" w:sz="4" w:space="0" w:color="auto"/>
              <w:bottom w:val="single" w:sz="4" w:space="0" w:color="auto"/>
            </w:tcBorders>
            <w:shd w:val="clear" w:color="auto" w:fill="FFFFFF"/>
          </w:tcPr>
          <w:p w14:paraId="0F987FBC" w14:textId="77777777" w:rsidR="00555CE0" w:rsidRDefault="00555CE0">
            <w:pPr>
              <w:framePr w:w="7013" w:h="3917" w:vSpace="403" w:wrap="notBeside" w:vAnchor="text" w:hAnchor="text" w:x="27" w:y="1"/>
              <w:rPr>
                <w:sz w:val="10"/>
                <w:szCs w:val="10"/>
              </w:rPr>
            </w:pPr>
          </w:p>
        </w:tc>
        <w:tc>
          <w:tcPr>
            <w:tcW w:w="499" w:type="dxa"/>
            <w:tcBorders>
              <w:top w:val="single" w:sz="4" w:space="0" w:color="auto"/>
              <w:bottom w:val="single" w:sz="4" w:space="0" w:color="auto"/>
            </w:tcBorders>
            <w:shd w:val="clear" w:color="auto" w:fill="FFFFFF"/>
          </w:tcPr>
          <w:p w14:paraId="68690744" w14:textId="77777777" w:rsidR="00555CE0" w:rsidRDefault="00555CE0">
            <w:pPr>
              <w:framePr w:w="7013" w:h="3917" w:vSpace="403" w:wrap="notBeside" w:vAnchor="text" w:hAnchor="text" w:x="27" w:y="1"/>
              <w:rPr>
                <w:sz w:val="10"/>
                <w:szCs w:val="10"/>
              </w:rPr>
            </w:pPr>
          </w:p>
        </w:tc>
        <w:tc>
          <w:tcPr>
            <w:tcW w:w="494" w:type="dxa"/>
            <w:tcBorders>
              <w:top w:val="single" w:sz="4" w:space="0" w:color="auto"/>
              <w:bottom w:val="single" w:sz="4" w:space="0" w:color="auto"/>
            </w:tcBorders>
            <w:shd w:val="clear" w:color="auto" w:fill="FFFFFF"/>
          </w:tcPr>
          <w:p w14:paraId="2048AFD8" w14:textId="77777777" w:rsidR="00555CE0" w:rsidRDefault="00555CE0">
            <w:pPr>
              <w:framePr w:w="7013" w:h="3917" w:vSpace="403" w:wrap="notBeside" w:vAnchor="text" w:hAnchor="text" w:x="27" w:y="1"/>
              <w:rPr>
                <w:sz w:val="10"/>
                <w:szCs w:val="10"/>
              </w:rPr>
            </w:pPr>
          </w:p>
        </w:tc>
        <w:tc>
          <w:tcPr>
            <w:tcW w:w="494" w:type="dxa"/>
            <w:tcBorders>
              <w:top w:val="single" w:sz="4" w:space="0" w:color="auto"/>
              <w:bottom w:val="single" w:sz="4" w:space="0" w:color="auto"/>
            </w:tcBorders>
            <w:shd w:val="clear" w:color="auto" w:fill="FFFFFF"/>
          </w:tcPr>
          <w:p w14:paraId="1F8EB9C7" w14:textId="77777777" w:rsidR="00555CE0" w:rsidRDefault="00555CE0">
            <w:pPr>
              <w:framePr w:w="7013" w:h="3917" w:vSpace="403" w:wrap="notBeside" w:vAnchor="text" w:hAnchor="text" w:x="27" w:y="1"/>
              <w:rPr>
                <w:sz w:val="10"/>
                <w:szCs w:val="10"/>
              </w:rPr>
            </w:pPr>
          </w:p>
        </w:tc>
        <w:tc>
          <w:tcPr>
            <w:tcW w:w="494" w:type="dxa"/>
            <w:tcBorders>
              <w:top w:val="single" w:sz="4" w:space="0" w:color="auto"/>
              <w:bottom w:val="single" w:sz="4" w:space="0" w:color="auto"/>
            </w:tcBorders>
            <w:shd w:val="clear" w:color="auto" w:fill="FFFFFF"/>
          </w:tcPr>
          <w:p w14:paraId="4179C5A2" w14:textId="77777777" w:rsidR="00555CE0" w:rsidRDefault="00555CE0">
            <w:pPr>
              <w:framePr w:w="7013" w:h="3917" w:vSpace="403" w:wrap="notBeside" w:vAnchor="text" w:hAnchor="text" w:x="27" w:y="1"/>
              <w:rPr>
                <w:sz w:val="10"/>
                <w:szCs w:val="10"/>
              </w:rPr>
            </w:pPr>
          </w:p>
        </w:tc>
        <w:tc>
          <w:tcPr>
            <w:tcW w:w="1522" w:type="dxa"/>
            <w:tcBorders>
              <w:top w:val="single" w:sz="4" w:space="0" w:color="auto"/>
              <w:bottom w:val="single" w:sz="4" w:space="0" w:color="auto"/>
            </w:tcBorders>
            <w:shd w:val="clear" w:color="auto" w:fill="FFFFFF"/>
            <w:vAlign w:val="center"/>
          </w:tcPr>
          <w:p w14:paraId="779FB67C" w14:textId="77777777" w:rsidR="00555CE0" w:rsidRDefault="00555CE0">
            <w:pPr xmlns:w="http://schemas.openxmlformats.org/wordprocessingml/2006/main">
              <w:pStyle w:val="Other0"/>
              <w:framePr w:w="7013" w:h="3917" w:vSpace="403" w:wrap="notBeside" w:vAnchor="text" w:hAnchor="text" w:x="27" w:y="1"/>
              <w:spacing w:line="240" w:lineRule="auto"/>
              <w:ind w:firstLine="400"/>
              <w:rPr>
                <w:sz w:val="13"/>
                <w:szCs w:val="13"/>
              </w:rPr>
            </w:pPr>
            <w:r xmlns:w="http://schemas.openxmlformats.org/wordprocessingml/2006/main">
              <w:rPr>
                <w:rFonts w:ascii="Tahoma" w:eastAsia="Tahoma" w:hAnsi="Tahoma" w:cs="Tahoma"/>
                <w:sz w:val="13"/>
                <w:szCs w:val="13"/>
              </w:rPr>
              <w:t xml:space="preserve">Controlul trienal</w:t>
            </w:r>
          </w:p>
        </w:tc>
        <w:tc>
          <w:tcPr>
            <w:tcW w:w="509" w:type="dxa"/>
            <w:tcBorders>
              <w:top w:val="single" w:sz="4" w:space="0" w:color="auto"/>
              <w:bottom w:val="single" w:sz="4" w:space="0" w:color="auto"/>
            </w:tcBorders>
            <w:shd w:val="clear" w:color="auto" w:fill="FFFFFF"/>
          </w:tcPr>
          <w:p w14:paraId="45289CB2" w14:textId="77777777" w:rsidR="00555CE0" w:rsidRDefault="00555CE0">
            <w:pPr>
              <w:framePr w:w="7013" w:h="3917" w:vSpace="403" w:wrap="notBeside" w:vAnchor="text" w:hAnchor="text" w:x="27" w:y="1"/>
              <w:rPr>
                <w:sz w:val="10"/>
                <w:szCs w:val="10"/>
              </w:rPr>
            </w:pPr>
          </w:p>
        </w:tc>
      </w:tr>
    </w:tbl>
    <w:p w14:paraId="031AC8C8" w14:textId="77777777" w:rsidR="00555CE0" w:rsidRDefault="00555CE0">
      <w:pPr xmlns:w="http://schemas.openxmlformats.org/wordprocessingml/2006/main">
        <w:pStyle w:val="Tablecaption0"/>
        <w:framePr w:w="1128" w:h="374" w:hSpace="26" w:wrap="notBeside" w:vAnchor="text" w:hAnchor="text" w:x="70" w:y="3947"/>
      </w:pPr>
      <w:r xmlns:w="http://schemas.openxmlformats.org/wordprocessingml/2006/main">
        <w:rPr>
          <w:b/>
          <w:bCs/>
          <w:i w:val="0"/>
          <w:iCs w:val="0"/>
        </w:rPr>
        <w:t xml:space="preserve">INSTABILITATE ATLANTOAXIALĂ</w:t>
      </w:r>
    </w:p>
    <w:p w14:paraId="3595429A" w14:textId="77777777" w:rsidR="00555CE0" w:rsidRDefault="00555CE0">
      <w:pPr xmlns:w="http://schemas.openxmlformats.org/wordprocessingml/2006/main">
        <w:pStyle w:val="Tablecaption0"/>
        <w:framePr w:w="206" w:h="221" w:hSpace="26" w:wrap="notBeside" w:vAnchor="text" w:hAnchor="text" w:x="4189" w:y="3927"/>
        <w:spacing w:line="240" w:lineRule="auto"/>
        <w:rPr>
          <w:sz w:val="16"/>
          <w:szCs w:val="16"/>
        </w:rPr>
      </w:pPr>
      <w:r xmlns:w="http://schemas.openxmlformats.org/wordprocessingml/2006/main">
        <w:rPr>
          <w:i w:val="0"/>
          <w:iCs w:val="0"/>
          <w:sz w:val="16"/>
          <w:szCs w:val="16"/>
        </w:rPr>
        <w:t xml:space="preserve">Rețetă</w:t>
      </w:r>
    </w:p>
    <w:p w14:paraId="3A28CC4A" w14:textId="77777777" w:rsidR="00555CE0" w:rsidRDefault="00555CE0">
      <w:pPr>
        <w:spacing w:line="1" w:lineRule="exact"/>
        <w:sectPr w:rsidR="00555CE0" w:rsidSect="00555CE0">
          <w:headerReference w:type="even" r:id="rId117"/>
          <w:headerReference w:type="default" r:id="rId118"/>
          <w:footerReference w:type="even" r:id="rId119"/>
          <w:footerReference w:type="default" r:id="rId120"/>
          <w:headerReference w:type="first" r:id="rId121"/>
          <w:footerReference w:type="first" r:id="rId122"/>
          <w:footnotePr>
            <w:numFmt w:val="chicago"/>
          </w:footnotePr>
          <w:pgSz w:w="8506" w:h="12754"/>
          <w:pgMar w:top="1013" w:right="428" w:bottom="667" w:left="428" w:header="0" w:footer="3" w:gutter="583"/>
          <w:cols w:space="720"/>
          <w:noEndnote/>
          <w:titlePg/>
          <w:docGrid w:linePitch="360"/>
          <w15:footnoteColumns w:val="1"/>
        </w:sectPr>
      </w:pPr>
      <w:r>
        <w:rPr>
          <w:noProof/>
        </w:rPr>
        <mc:AlternateContent>
          <mc:Choice Requires="wps">
            <w:drawing>
              <wp:anchor distT="3175" distB="12065" distL="114300" distR="2409190" simplePos="0" relativeHeight="251793408" behindDoc="0" locked="0" layoutInCell="1" allowOverlap="1" wp14:anchorId="3D75A832" wp14:editId="65C26B9D">
                <wp:simplePos x="0" y="0"/>
                <wp:positionH relativeFrom="page">
                  <wp:posOffset>645160</wp:posOffset>
                </wp:positionH>
                <wp:positionV relativeFrom="margin">
                  <wp:posOffset>131445</wp:posOffset>
                </wp:positionV>
                <wp:extent cx="2185670" cy="3968750"/>
                <wp:effectExtent l="0" t="0" r="0" b="0"/>
                <wp:wrapTopAndBottom/>
                <wp:docPr id="1160" name="Shape 1160"/>
                <wp:cNvGraphicFramePr/>
                <a:graphic xmlns:a="http://schemas.openxmlformats.org/drawingml/2006/main">
                  <a:graphicData uri="http://schemas.microsoft.com/office/word/2010/wordprocessingShape">
                    <wps:wsp>
                      <wps:cNvSpPr txBox="1"/>
                      <wps:spPr>
                        <a:xfrm>
                          <a:off x="0" y="0"/>
                          <a:ext cx="2185670" cy="3968750"/>
                        </a:xfrm>
                        <a:prstGeom prst="rect">
                          <a:avLst/>
                        </a:prstGeom>
                        <a:noFill/>
                      </wps:spPr>
                      <wps:txbx>
                        <w:txbxContent>
                          <w:p w14:paraId="3CF4741F" w14:textId="77777777" w:rsidR="00555CE0" w:rsidRDefault="00555CE0">
                            <w:pPr>
                              <w:pStyle w:val="BodyText"/>
                              <w:spacing w:line="295" w:lineRule="auto"/>
                              <w:ind w:firstLine="0"/>
                              <w:jc w:val="both"/>
                              <w:rPr>
                                <w:sz w:val="17"/>
                                <w:szCs w:val="17"/>
                              </w:rPr>
                            </w:pPr>
                            <w:r>
                              <w:rPr>
                                <w:sz w:val="17"/>
                                <w:szCs w:val="17"/>
                              </w:rPr>
                              <w:t>el 10-20% de los menores de 21 años. La mayoría carece de síntomas. La pesquisa en fase asintomática es controvertida, pero se recomienda entre los 3 y 5 años de edad, con una radiografía de perfil cervical en posición neutra, en flexión y en extensión o antes de procedimientos quirúrgicos o anestésicos que requieran manipulación del cuello y previo a la realización de actividad física.</w:t>
                            </w:r>
                          </w:p>
                          <w:p w14:paraId="09179265" w14:textId="77777777" w:rsidR="00555CE0" w:rsidRDefault="00555CE0">
                            <w:pPr>
                              <w:pStyle w:val="BodyText"/>
                              <w:spacing w:line="295" w:lineRule="auto"/>
                              <w:ind w:firstLine="320"/>
                              <w:jc w:val="both"/>
                              <w:rPr>
                                <w:sz w:val="17"/>
                                <w:szCs w:val="17"/>
                              </w:rPr>
                            </w:pPr>
                            <w:r>
                              <w:rPr>
                                <w:sz w:val="17"/>
                                <w:szCs w:val="17"/>
                              </w:rPr>
                              <w:t>Aproximadamente el 50% de estos niños presenta pérdida de audición de tipo conduc</w:t>
                            </w:r>
                            <w:r>
                              <w:rPr>
                                <w:sz w:val="17"/>
                                <w:szCs w:val="17"/>
                              </w:rPr>
                              <w:softHyphen/>
                              <w:t>tiva, neurosensorial o mixta, de grado leve a grave. La mayoría se debe a hipoacusia con</w:t>
                            </w:r>
                            <w:r>
                              <w:rPr>
                                <w:sz w:val="17"/>
                                <w:szCs w:val="17"/>
                              </w:rPr>
                              <w:softHyphen/>
                              <w:t>ductiva y sólo el 4% de los niños presenta sordera neurosensorial. La enfermedad del oído medio es la causa más común y se vin</w:t>
                            </w:r>
                            <w:r>
                              <w:rPr>
                                <w:sz w:val="17"/>
                                <w:szCs w:val="17"/>
                              </w:rPr>
                              <w:softHyphen/>
                              <w:t>cula con la alta frecuencia de infecciones res</w:t>
                            </w:r>
                            <w:r>
                              <w:rPr>
                                <w:sz w:val="17"/>
                                <w:szCs w:val="17"/>
                              </w:rPr>
                              <w:softHyphen/>
                              <w:t>piratorias de la vía aérea superior y la mayor viscosidad del cerumen que presentan los afectados. Es fundamental la valoración auditiva desde el nacimiento para identificar las causas tratables y evitar problemas del lenguaje (hipoacusia de conducción secun</w:t>
                            </w:r>
                            <w:r>
                              <w:rPr>
                                <w:sz w:val="17"/>
                                <w:szCs w:val="17"/>
                              </w:rPr>
                              <w:softHyphen/>
                              <w:t>daria a otitis media serosa, colesteatoma, estenosis del conducto auditivo externo o impactaciones ceruminosas).</w:t>
                            </w:r>
                          </w:p>
                        </w:txbxContent>
                      </wps:txbx>
                      <wps:bodyPr lIns="0" tIns="0" rIns="0" bIns="0"/>
                    </wps:wsp>
                  </a:graphicData>
                </a:graphic>
              </wp:anchor>
            </w:drawing>
          </mc:Choice>
          <mc:Fallback>
            <w:pict>
              <v:shape w14:anchorId="3D75A832" id="Shape 1160" o:spid="_x0000_s1142" type="#_x0000_t202" style="position:absolute;margin-left:50.8pt;margin-top:10.35pt;width:172.1pt;height:312.5pt;z-index:251793408;visibility:visible;mso-wrap-style:square;mso-wrap-distance-left:9pt;mso-wrap-distance-top:.25pt;mso-wrap-distance-right:189.7pt;mso-wrap-distance-bottom:.9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" filled="f" stroked="f">
                <v:textbox inset="0,0,0,0">
                  <w:txbxContent>
                    <w:p w14:paraId="3CF4741F" w14:textId="77777777" w:rsidR="00555CE0" w:rsidRDefault="00555CE0">
                      <w:pPr>
                        <w:pStyle w:val="BodyText"/>
                        <w:spacing w:line="295" w:lineRule="auto"/>
                        <w:ind w:firstLine="0"/>
                        <w:jc w:val="both"/>
                        <w:rPr>
                          <w:sz w:val="17"/>
                          <w:szCs w:val="17"/>
                        </w:rPr>
                      </w:pPr>
                      <w:r>
                        <w:rPr>
                          <w:sz w:val="17"/>
                          <w:szCs w:val="17"/>
                        </w:rPr>
                        <w:t>el 10-20% de los menores de 21 años. La mayoría carece de síntomas. La pesquisa en fase asintomática es controvertida, pero se recomienda entre los 3 y 5 años de edad, con una radiografía de perfil cervical en posición neutra, en flexión y en extensión o antes de procedimientos quirúrgicos o anestésicos que requieran manipulación del cuello y previo a la realización de actividad física.</w:t>
                      </w:r>
                    </w:p>
                    <w:p w14:paraId="09179265" w14:textId="77777777" w:rsidR="00555CE0" w:rsidRDefault="00555CE0">
                      <w:pPr>
                        <w:pStyle w:val="BodyText"/>
                        <w:spacing w:line="295" w:lineRule="auto"/>
                        <w:ind w:firstLine="320"/>
                        <w:jc w:val="both"/>
                        <w:rPr>
                          <w:sz w:val="17"/>
                          <w:szCs w:val="17"/>
                        </w:rPr>
                      </w:pPr>
                      <w:r>
                        <w:rPr>
                          <w:sz w:val="17"/>
                          <w:szCs w:val="17"/>
                        </w:rPr>
                        <w:t>Aproximadamente el 50% de estos niños presenta pérdida de audición de tipo conduc</w:t>
                      </w:r>
                      <w:r>
                        <w:rPr>
                          <w:sz w:val="17"/>
                          <w:szCs w:val="17"/>
                        </w:rPr>
                        <w:softHyphen/>
                        <w:t>tiva, neurosensorial o mixta, de grado leve a grave. La mayoría se debe a hipoacusia con</w:t>
                      </w:r>
                      <w:r>
                        <w:rPr>
                          <w:sz w:val="17"/>
                          <w:szCs w:val="17"/>
                        </w:rPr>
                        <w:softHyphen/>
                        <w:t>ductiva y sólo el 4% de los niños presenta sordera neurosensorial. La enfermedad del oído medio es la causa más común y se vin</w:t>
                      </w:r>
                      <w:r>
                        <w:rPr>
                          <w:sz w:val="17"/>
                          <w:szCs w:val="17"/>
                        </w:rPr>
                        <w:softHyphen/>
                        <w:t>cula con la alta frecuencia de infecciones res</w:t>
                      </w:r>
                      <w:r>
                        <w:rPr>
                          <w:sz w:val="17"/>
                          <w:szCs w:val="17"/>
                        </w:rPr>
                        <w:softHyphen/>
                        <w:t>piratorias de la vía aérea superior y la mayor viscosidad del cerumen que presentan los afectados. Es fundamental la valoración auditiva desde el nacimiento para identificar las causas tratables y evitar problemas del lenguaje (hipoacusia de conducción secun</w:t>
                      </w:r>
                      <w:r>
                        <w:rPr>
                          <w:sz w:val="17"/>
                          <w:szCs w:val="17"/>
                        </w:rPr>
                        <w:softHyphen/>
                        <w:t>daria a otitis media serosa, colesteatoma, estenosis del conducto auditivo externo o impactaciones ceruminosas).</w:t>
                      </w:r>
                    </w:p>
                  </w:txbxContent>
                </v:textbox>
                <w10:wrap type="topAndBottom" anchorx="page" anchory="margin"/>
              </v:shape>
            </w:pict>
          </mc:Fallback>
        </mc:AlternateContent>
      </w:r>
      <w:r>
        <w:rPr>
          <w:noProof/>
        </w:rPr>
        <mc:AlternateContent>
          <mc:Choice Requires="wps">
            <w:drawing>
              <wp:anchor distT="0" distB="317500" distL="2415540" distR="114300" simplePos="0" relativeHeight="251794432" behindDoc="0" locked="0" layoutInCell="1" allowOverlap="1" wp14:anchorId="6EA763FD" wp14:editId="26B3C7B7">
                <wp:simplePos x="0" y="0"/>
                <wp:positionH relativeFrom="page">
                  <wp:posOffset>2946400</wp:posOffset>
                </wp:positionH>
                <wp:positionV relativeFrom="margin">
                  <wp:posOffset>128270</wp:posOffset>
                </wp:positionV>
                <wp:extent cx="2179320" cy="3666490"/>
                <wp:effectExtent l="0" t="0" r="0" b="0"/>
                <wp:wrapTopAndBottom/>
                <wp:docPr id="1162" name="Shape 1162"/>
                <wp:cNvGraphicFramePr/>
                <a:graphic xmlns:a="http://schemas.openxmlformats.org/drawingml/2006/main">
                  <a:graphicData uri="http://schemas.microsoft.com/office/word/2010/wordprocessingShape">
                    <wps:wsp>
                      <wps:cNvSpPr txBox="1"/>
                      <wps:spPr>
                        <a:xfrm>
                          <a:off x="0" y="0"/>
                          <a:ext cx="2179320" cy="3666490"/>
                        </a:xfrm>
                        <a:prstGeom prst="rect">
                          <a:avLst/>
                        </a:prstGeom>
                        <a:noFill/>
                      </wps:spPr>
                      <wps:txbx>
                        <w:txbxContent>
                          <w:p w14:paraId="0FDD90AC" w14:textId="77777777" w:rsidR="00555CE0" w:rsidRDefault="00555CE0">
                            <w:pPr>
                              <w:pStyle w:val="BodyText"/>
                              <w:spacing w:line="295" w:lineRule="auto"/>
                              <w:ind w:firstLine="320"/>
                              <w:jc w:val="both"/>
                              <w:rPr>
                                <w:sz w:val="17"/>
                                <w:szCs w:val="17"/>
                              </w:rPr>
                            </w:pPr>
                            <w:r>
                              <w:rPr>
                                <w:sz w:val="17"/>
                                <w:szCs w:val="17"/>
                              </w:rPr>
                              <w:t>El 10-18% de los niños tiene malforma</w:t>
                            </w:r>
                            <w:r>
                              <w:rPr>
                                <w:sz w:val="17"/>
                                <w:szCs w:val="17"/>
                              </w:rPr>
                              <w:softHyphen/>
                              <w:t>ciones gastrointestinales, entre ellas atresia duodenal, estenosis pilórica, fístula traqueo- esofágica, enfermedad de Hirschprung y ano imperforado. La enfermedad celíaca se pre</w:t>
                            </w:r>
                            <w:r>
                              <w:rPr>
                                <w:sz w:val="17"/>
                                <w:szCs w:val="17"/>
                              </w:rPr>
                              <w:softHyphen/>
                              <w:t>senta en el 4-7% de los niños. La constipación se observa frecuentemente en estos niños y, si bien responde a un origen complejo, la dieta y la hipotonía serían factores determinantes.</w:t>
                            </w:r>
                          </w:p>
                          <w:p w14:paraId="4203DDE4" w14:textId="77777777" w:rsidR="00555CE0" w:rsidRDefault="00555CE0">
                            <w:pPr>
                              <w:pStyle w:val="BodyText"/>
                              <w:spacing w:line="295" w:lineRule="auto"/>
                              <w:ind w:firstLine="320"/>
                              <w:jc w:val="both"/>
                              <w:rPr>
                                <w:sz w:val="17"/>
                                <w:szCs w:val="17"/>
                              </w:rPr>
                            </w:pPr>
                            <w:r>
                              <w:rPr>
                                <w:sz w:val="17"/>
                                <w:szCs w:val="17"/>
                              </w:rPr>
                              <w:t>El hipotiroidismo tiene una alta preva</w:t>
                            </w:r>
                            <w:r>
                              <w:rPr>
                                <w:sz w:val="17"/>
                                <w:szCs w:val="17"/>
                              </w:rPr>
                              <w:softHyphen/>
                              <w:t>lencia en los niños con síndrome de Down. Los signos y síntomas no siempre son cla</w:t>
                            </w:r>
                            <w:r>
                              <w:rPr>
                                <w:sz w:val="17"/>
                                <w:szCs w:val="17"/>
                              </w:rPr>
                              <w:softHyphen/>
                              <w:t>ros, pudiendo confundirse con los del sín</w:t>
                            </w:r>
                            <w:r>
                              <w:rPr>
                                <w:sz w:val="17"/>
                                <w:szCs w:val="17"/>
                              </w:rPr>
                              <w:softHyphen/>
                              <w:t>drome, por lo que esta patología debe pes</w:t>
                            </w:r>
                            <w:r>
                              <w:rPr>
                                <w:sz w:val="17"/>
                                <w:szCs w:val="17"/>
                              </w:rPr>
                              <w:softHyphen/>
                              <w:t>quisarse en forma rutinaria.</w:t>
                            </w:r>
                          </w:p>
                          <w:p w14:paraId="296451A4" w14:textId="77777777" w:rsidR="00555CE0" w:rsidRDefault="00555CE0">
                            <w:pPr>
                              <w:pStyle w:val="BodyText"/>
                              <w:spacing w:line="295" w:lineRule="auto"/>
                              <w:ind w:firstLine="320"/>
                              <w:jc w:val="both"/>
                              <w:rPr>
                                <w:sz w:val="17"/>
                                <w:szCs w:val="17"/>
                              </w:rPr>
                            </w:pPr>
                            <w:r>
                              <w:rPr>
                                <w:sz w:val="17"/>
                                <w:szCs w:val="17"/>
                              </w:rPr>
                              <w:t>Los trastornos hematológicos congéni</w:t>
                            </w:r>
                            <w:r>
                              <w:rPr>
                                <w:sz w:val="17"/>
                                <w:szCs w:val="17"/>
                              </w:rPr>
                              <w:softHyphen/>
                              <w:t>tos son comunes. En los recién nacidos es frecuente la policitemia. Existe un riesgo 10 a 20 veces más alto que la población general de presentar leucemia.</w:t>
                            </w:r>
                          </w:p>
                          <w:p w14:paraId="089CC3F1" w14:textId="77777777" w:rsidR="00555CE0" w:rsidRDefault="00555CE0">
                            <w:pPr>
                              <w:pStyle w:val="BodyText"/>
                              <w:spacing w:line="295" w:lineRule="auto"/>
                              <w:ind w:firstLine="320"/>
                              <w:jc w:val="both"/>
                              <w:rPr>
                                <w:sz w:val="17"/>
                                <w:szCs w:val="17"/>
                              </w:rPr>
                            </w:pPr>
                            <w:r>
                              <w:rPr>
                                <w:sz w:val="17"/>
                                <w:szCs w:val="17"/>
                              </w:rPr>
                              <w:t>Antes del alta neonatal deberá efectuarse siempre la evaluación cardiológica y oftalmo</w:t>
                            </w:r>
                            <w:r>
                              <w:rPr>
                                <w:sz w:val="17"/>
                                <w:szCs w:val="17"/>
                              </w:rPr>
                              <w:softHyphen/>
                              <w:t>lógica y orientar la pesquisa de las posibles malformaciones asociadas a este síndrome.</w:t>
                            </w:r>
                          </w:p>
                        </w:txbxContent>
                      </wps:txbx>
                      <wps:bodyPr lIns="0" tIns="0" rIns="0" bIns="0"/>
                    </wps:wsp>
                  </a:graphicData>
                </a:graphic>
              </wp:anchor>
            </w:drawing>
          </mc:Choice>
          <mc:Fallback>
            <w:pict>
              <v:shape w14:anchorId="6EA763FD" id="Shape 1162" o:spid="_x0000_s1143" type="#_x0000_t202" style="position:absolute;margin-left:232pt;margin-top:10.1pt;width:171.6pt;height:288.7pt;z-index:251794432;visibility:visible;mso-wrap-style:square;mso-wrap-distance-left:190.2pt;mso-wrap-distance-top:0;mso-wrap-distance-right:9pt;mso-wrap-distance-bottom: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" filled="f" stroked="f">
                <v:textbox inset="0,0,0,0">
                  <w:txbxContent>
                    <w:p w14:paraId="0FDD90AC" w14:textId="77777777" w:rsidR="00555CE0" w:rsidRDefault="00555CE0">
                      <w:pPr>
                        <w:pStyle w:val="BodyText"/>
                        <w:spacing w:line="295" w:lineRule="auto"/>
                        <w:ind w:firstLine="320"/>
                        <w:jc w:val="both"/>
                        <w:rPr>
                          <w:sz w:val="17"/>
                          <w:szCs w:val="17"/>
                        </w:rPr>
                      </w:pPr>
                      <w:r>
                        <w:rPr>
                          <w:sz w:val="17"/>
                          <w:szCs w:val="17"/>
                        </w:rPr>
                        <w:t>El 10-18% de los niños tiene malforma</w:t>
                      </w:r>
                      <w:r>
                        <w:rPr>
                          <w:sz w:val="17"/>
                          <w:szCs w:val="17"/>
                        </w:rPr>
                        <w:softHyphen/>
                        <w:t>ciones gastrointestinales, entre ellas atresia duodenal, estenosis pilórica, fístula traqueo- esofágica, enfermedad de Hirschprung y ano imperforado. La enfermedad celíaca se pre</w:t>
                      </w:r>
                      <w:r>
                        <w:rPr>
                          <w:sz w:val="17"/>
                          <w:szCs w:val="17"/>
                        </w:rPr>
                        <w:softHyphen/>
                        <w:t>senta en el 4-7% de los niños. La constipación se observa frecuentemente en estos niños y, si bien responde a un origen complejo, la dieta y la hipotonía serían factores determinantes.</w:t>
                      </w:r>
                    </w:p>
                    <w:p w14:paraId="4203DDE4" w14:textId="77777777" w:rsidR="00555CE0" w:rsidRDefault="00555CE0">
                      <w:pPr>
                        <w:pStyle w:val="BodyText"/>
                        <w:spacing w:line="295" w:lineRule="auto"/>
                        <w:ind w:firstLine="320"/>
                        <w:jc w:val="both"/>
                        <w:rPr>
                          <w:sz w:val="17"/>
                          <w:szCs w:val="17"/>
                        </w:rPr>
                      </w:pPr>
                      <w:r>
                        <w:rPr>
                          <w:sz w:val="17"/>
                          <w:szCs w:val="17"/>
                        </w:rPr>
                        <w:t>El hipotiroidismo tiene una alta preva</w:t>
                      </w:r>
                      <w:r>
                        <w:rPr>
                          <w:sz w:val="17"/>
                          <w:szCs w:val="17"/>
                        </w:rPr>
                        <w:softHyphen/>
                        <w:t>lencia en los niños con síndrome de Down. Los signos y síntomas no siempre son cla</w:t>
                      </w:r>
                      <w:r>
                        <w:rPr>
                          <w:sz w:val="17"/>
                          <w:szCs w:val="17"/>
                        </w:rPr>
                        <w:softHyphen/>
                        <w:t>ros, pudiendo confundirse con los del sín</w:t>
                      </w:r>
                      <w:r>
                        <w:rPr>
                          <w:sz w:val="17"/>
                          <w:szCs w:val="17"/>
                        </w:rPr>
                        <w:softHyphen/>
                        <w:t>drome, por lo que esta patología debe pes</w:t>
                      </w:r>
                      <w:r>
                        <w:rPr>
                          <w:sz w:val="17"/>
                          <w:szCs w:val="17"/>
                        </w:rPr>
                        <w:softHyphen/>
                        <w:t>quisarse en forma rutinaria.</w:t>
                      </w:r>
                    </w:p>
                    <w:p w14:paraId="296451A4" w14:textId="77777777" w:rsidR="00555CE0" w:rsidRDefault="00555CE0">
                      <w:pPr>
                        <w:pStyle w:val="BodyText"/>
                        <w:spacing w:line="295" w:lineRule="auto"/>
                        <w:ind w:firstLine="320"/>
                        <w:jc w:val="both"/>
                        <w:rPr>
                          <w:sz w:val="17"/>
                          <w:szCs w:val="17"/>
                        </w:rPr>
                      </w:pPr>
                      <w:r>
                        <w:rPr>
                          <w:sz w:val="17"/>
                          <w:szCs w:val="17"/>
                        </w:rPr>
                        <w:t>Los trastornos hematológicos congéni</w:t>
                      </w:r>
                      <w:r>
                        <w:rPr>
                          <w:sz w:val="17"/>
                          <w:szCs w:val="17"/>
                        </w:rPr>
                        <w:softHyphen/>
                        <w:t>tos son comunes. En los recién nacidos es frecuente la policitemia. Existe un riesgo 10 a 20 veces más alto que la población general de presentar leucemia.</w:t>
                      </w:r>
                    </w:p>
                    <w:p w14:paraId="089CC3F1" w14:textId="77777777" w:rsidR="00555CE0" w:rsidRDefault="00555CE0">
                      <w:pPr>
                        <w:pStyle w:val="BodyText"/>
                        <w:spacing w:line="295" w:lineRule="auto"/>
                        <w:ind w:firstLine="320"/>
                        <w:jc w:val="both"/>
                        <w:rPr>
                          <w:sz w:val="17"/>
                          <w:szCs w:val="17"/>
                        </w:rPr>
                      </w:pPr>
                      <w:r>
                        <w:rPr>
                          <w:sz w:val="17"/>
                          <w:szCs w:val="17"/>
                        </w:rPr>
                        <w:t>Antes del alta neonatal deberá efectuarse siempre la evaluación cardiológica y oftalmo</w:t>
                      </w:r>
                      <w:r>
                        <w:rPr>
                          <w:sz w:val="17"/>
                          <w:szCs w:val="17"/>
                        </w:rPr>
                        <w:softHyphen/>
                        <w:t>lógica y orientar la pesquisa de las posibles malformaciones asociadas a este síndrome.</w:t>
                      </w:r>
                    </w:p>
                  </w:txbxContent>
                </v:textbox>
                <w10:wrap type="topAndBottom" anchorx="page" anchory="margin"/>
              </v:shape>
            </w:pict>
          </mc:Fallback>
        </mc:AlternateContent>
      </w:r>
    </w:p>
    <w:p w14:paraId="4A320228" w14:textId="77777777" w:rsidR="00555CE0" w:rsidRDefault="00555CE0">
      <w:pPr xmlns:w="http://schemas.openxmlformats.org/wordprocessingml/2006/main">
        <w:pStyle w:val="Heading51"/>
        <w:keepNext/>
        <w:keepLines/>
        <w:jc w:val="both"/>
      </w:pPr>
      <w:bookmarkStart xmlns:w="http://schemas.openxmlformats.org/wordprocessingml/2006/main" w:id="2420" w:name="bookmark5945"/>
      <w:bookmarkStart xmlns:w="http://schemas.openxmlformats.org/wordprocessingml/2006/main" w:id="2421" w:name="bookmark5946"/>
      <w:bookmarkStart xmlns:w="http://schemas.openxmlformats.org/wordprocessingml/2006/main" w:id="2422" w:name="bookmark5947"/>
      <w:r xmlns:w="http://schemas.openxmlformats.org/wordprocessingml/2006/main">
        <w:t xml:space="preserve">Imunizări</w:t>
      </w:r>
      <w:bookmarkEnd xmlns:w="http://schemas.openxmlformats.org/wordprocessingml/2006/main" w:id="2420"/>
      <w:bookmarkEnd xmlns:w="http://schemas.openxmlformats.org/wordprocessingml/2006/main" w:id="2421"/>
      <w:bookmarkEnd xmlns:w="http://schemas.openxmlformats.org/wordprocessingml/2006/main" w:id="2422"/>
    </w:p>
    <w:p w14:paraId="7B89991C" w14:textId="77777777" w:rsidR="00555CE0" w:rsidRDefault="00555CE0">
      <w:pPr xmlns:w="http://schemas.openxmlformats.org/wordprocessingml/2006/main">
        <w:pStyle w:val="BodyText"/>
        <w:spacing w:after="180" w:line="295" w:lineRule="auto"/>
        <w:ind w:firstLine="0"/>
        <w:jc w:val="both"/>
        <w:rPr>
          <w:sz w:val="17"/>
          <w:szCs w:val="17"/>
        </w:rPr>
      </w:pPr>
      <w:r xmlns:w="http://schemas.openxmlformats.org/wordprocessingml/2006/main">
        <w:rPr>
          <w:sz w:val="17"/>
          <w:szCs w:val="17"/>
        </w:rPr>
        <w:t xml:space="preserve">Vaccinurile recomandate sunt cele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stabilite în schemele de vaccinare pentru populația infantilă a fiecărei comunități. Întrucât copiii cu sindrom Down prezintă adesea afecțiuni cardiace, boli respiratorii cronice și, relativ frecvent, deficiențe severe în diferite subclase de imunoglobuline G, sunt indicate vaccinurile antigripal, varicelă și pneumococic (tip conjugat la copiii sub 3 ani și formă polizaharidă 23-valentă la cei peste 36 de luni).</w:t>
      </w:r>
    </w:p>
    <w:p w14:paraId="68C3CC8B" w14:textId="77777777" w:rsidR="00555CE0" w:rsidRDefault="00555CE0">
      <w:pPr xmlns:w="http://schemas.openxmlformats.org/wordprocessingml/2006/main">
        <w:pStyle w:val="BodyText"/>
        <w:spacing w:line="293" w:lineRule="auto"/>
        <w:ind w:firstLine="0"/>
        <w:jc w:val="both"/>
        <w:rPr>
          <w:sz w:val="17"/>
          <w:szCs w:val="17"/>
        </w:rPr>
      </w:pPr>
      <w:bookmarkStart xmlns:w="http://schemas.openxmlformats.org/wordprocessingml/2006/main" w:id="2423" w:name="bookmark5948"/>
      <w:r xmlns:w="http://schemas.openxmlformats.org/wordprocessingml/2006/main">
        <w:rPr>
          <w:rFonts w:ascii="Tahoma" w:eastAsia="Tahoma" w:hAnsi="Tahoma" w:cs="Tahoma"/>
          <w:b/>
          <w:bCs/>
          <w:sz w:val="17"/>
          <w:szCs w:val="17"/>
        </w:rPr>
        <w:t xml:space="preserve">Gestionarea copilului afectat și a familiei sale: </w:t>
      </w:r>
      <w:r xmlns:w="http://schemas.openxmlformats.org/wordprocessingml/2006/main">
        <w:rPr>
          <w:sz w:val="17"/>
          <w:szCs w:val="17"/>
        </w:rPr>
        <w:t xml:space="preserve">Deși fenotipul clinic nu prezintă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dificultăți de diagnostic, gestionarea copilului afectat și a familiei sale este întotdeauna o situație complexă. Este o perioadă dureroasă pentru părinți, iar acest lucru influențează relația inițială dintre ei și copilul lor. Modul în care sunt furnizate informațiile despre copil în aceste etape timpurii este de o importanță vitală, deoarece afectează starea emoțională a părinților și poate modela atitudinea lor față de copil.</w:t>
      </w:r>
      <w:bookmarkEnd xmlns:w="http://schemas.openxmlformats.org/wordprocessingml/2006/main" w:id="2423"/>
    </w:p>
    <w:p w14:paraId="3A8AD6A0" w14:textId="77777777" w:rsidR="00555CE0" w:rsidRDefault="00555CE0">
      <w:pPr xmlns:w="http://schemas.openxmlformats.org/wordprocessingml/2006/main">
        <w:pStyle w:val="BodyText"/>
        <w:spacing w:line="293" w:lineRule="auto"/>
        <w:jc w:val="both"/>
        <w:rPr>
          <w:sz w:val="17"/>
          <w:szCs w:val="17"/>
        </w:rPr>
      </w:pPr>
      <w:r xmlns:w="http://schemas.openxmlformats.org/wordprocessingml/2006/main">
        <w:rPr>
          <w:sz w:val="17"/>
          <w:szCs w:val="17"/>
        </w:rPr>
        <w:t xml:space="preserve">Ar trebui oferită o abordare integrată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pentru a sprijini copilul și familia acestuia </w:t>
      </w:r>
      <w:r xmlns:w="http://schemas.openxmlformats.org/wordprocessingml/2006/main">
        <w:t xml:space="preserve">. </w:t>
      </w:r>
      <w:r xmlns:w="http://schemas.openxmlformats.org/wordprocessingml/2006/main">
        <w:rPr>
          <w:sz w:val="17"/>
          <w:szCs w:val="17"/>
        </w:rPr>
        <w:t xml:space="preserve">Acest lucru va necesita nu doar actualizarea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cunoștințelor din partea medicului, ci și instruirea acestuia cu privire la tipul de sprijin necesar în cazurile cu afecțiuni complexe și cronice, frecvente în tulburările genetice. Aspectele pozitive ale copilului afectat ar trebui întotdeauna subliniate.</w:t>
      </w:r>
    </w:p>
    <w:p w14:paraId="7B5881B4" w14:textId="77777777" w:rsidR="00555CE0" w:rsidRDefault="00555CE0">
      <w:pPr xmlns:w="http://schemas.openxmlformats.org/wordprocessingml/2006/main">
        <w:pStyle w:val="BodyText"/>
        <w:spacing w:after="100" w:line="293" w:lineRule="auto"/>
        <w:jc w:val="both"/>
        <w:rPr>
          <w:sz w:val="17"/>
          <w:szCs w:val="17"/>
        </w:rPr>
      </w:pPr>
      <w:r xmlns:w="http://schemas.openxmlformats.org/wordprocessingml/2006/main">
        <w:rPr>
          <w:sz w:val="17"/>
          <w:szCs w:val="17"/>
        </w:rPr>
        <w:t xml:space="preserve">Familia va trebui să își proceseze durerea și este important ca medicul pediatru să fie conștient de posibilele reacții pentru a sprijini procesul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respectând termenele limită care vor varia și vor fi specifice fiecărei situații.</w:t>
      </w:r>
    </w:p>
    <w:p w14:paraId="0D74BE78" w14:textId="77777777" w:rsidR="00555CE0" w:rsidRDefault="00555CE0">
      <w:pPr xmlns:w="http://schemas.openxmlformats.org/wordprocessingml/2006/main">
        <w:pStyle w:val="BodyText"/>
        <w:spacing w:after="200" w:line="295" w:lineRule="auto"/>
        <w:ind w:firstLine="0"/>
        <w:jc w:val="both"/>
        <w:rPr>
          <w:sz w:val="17"/>
          <w:szCs w:val="17"/>
        </w:rPr>
      </w:pPr>
      <w:r xmlns:w="http://schemas.openxmlformats.org/wordprocessingml/2006/main">
        <w:rPr>
          <w:sz w:val="17"/>
          <w:szCs w:val="17"/>
        </w:rPr>
        <w:t xml:space="preserve">Ar trebui să încurajeze o acceptare treptată a problemei, ceea ce va consolida familia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în ansamblu, într-un cadru de afecțiune și înțelegere.</w:t>
      </w:r>
    </w:p>
    <w:p w14:paraId="52BBC09C" w14:textId="77777777" w:rsidR="00555CE0" w:rsidRDefault="00555CE0">
      <w:pPr xmlns:w="http://schemas.openxmlformats.org/wordprocessingml/2006/main">
        <w:pStyle w:val="Heading51"/>
        <w:keepNext/>
        <w:keepLines/>
        <w:jc w:val="both"/>
      </w:pPr>
      <w:bookmarkStart xmlns:w="http://schemas.openxmlformats.org/wordprocessingml/2006/main" w:id="2424" w:name="bookmark5949"/>
      <w:bookmarkStart xmlns:w="http://schemas.openxmlformats.org/wordprocessingml/2006/main" w:id="2425" w:name="bookmark5950"/>
      <w:bookmarkStart xmlns:w="http://schemas.openxmlformats.org/wordprocessingml/2006/main" w:id="2426" w:name="bookmark5951"/>
      <w:r xmlns:w="http://schemas.openxmlformats.org/wordprocessingml/2006/main">
        <w:t xml:space="preserve">Prognoză</w:t>
      </w:r>
      <w:bookmarkEnd xmlns:w="http://schemas.openxmlformats.org/wordprocessingml/2006/main" w:id="2424"/>
      <w:bookmarkEnd xmlns:w="http://schemas.openxmlformats.org/wordprocessingml/2006/main" w:id="2425"/>
      <w:bookmarkEnd xmlns:w="http://schemas.openxmlformats.org/wordprocessingml/2006/main" w:id="2426"/>
    </w:p>
    <w:p w14:paraId="07D8F14C" w14:textId="77777777" w:rsidR="00555CE0" w:rsidRDefault="00555CE0">
      <w:pPr xmlns:w="http://schemas.openxmlformats.org/wordprocessingml/2006/main">
        <w:pStyle w:val="BodyText"/>
        <w:spacing w:line="295" w:lineRule="auto"/>
        <w:ind w:firstLine="0"/>
        <w:jc w:val="both"/>
        <w:rPr>
          <w:sz w:val="17"/>
          <w:szCs w:val="17"/>
        </w:rPr>
      </w:pPr>
      <w:r xmlns:w="http://schemas.openxmlformats.org/wordprocessingml/2006/main">
        <w:rPr>
          <w:sz w:val="17"/>
          <w:szCs w:val="17"/>
        </w:rPr>
        <w:t xml:space="preserve">În prezent, în absența unor boli cardiace grave și cu controale medicale adecvate, speranța medie de viață este de 50-60 de ani.</w:t>
      </w:r>
    </w:p>
    <w:p w14:paraId="28ADB52C" w14:textId="77777777" w:rsidR="00555CE0" w:rsidRDefault="00555CE0">
      <w:pPr xmlns:w="http://schemas.openxmlformats.org/wordprocessingml/2006/main">
        <w:pStyle w:val="BodyText"/>
        <w:spacing w:line="295" w:lineRule="auto"/>
        <w:ind w:firstLine="320"/>
        <w:jc w:val="both"/>
        <w:rPr>
          <w:sz w:val="17"/>
          <w:szCs w:val="17"/>
        </w:rPr>
      </w:pPr>
      <w:r xmlns:w="http://schemas.openxmlformats.org/wordprocessingml/2006/main">
        <w:rPr>
          <w:sz w:val="17"/>
          <w:szCs w:val="17"/>
        </w:rPr>
        <w:t xml:space="preserve">Bărbații sunt în general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infertili, iar femeile au fertilitate redusă, cu un risc de recurență de 50%.</w:t>
      </w:r>
    </w:p>
    <w:p w14:paraId="2B0C142E" w14:textId="77777777" w:rsidR="00555CE0" w:rsidRDefault="00555CE0">
      <w:pPr xmlns:w="http://schemas.openxmlformats.org/wordprocessingml/2006/main">
        <w:pStyle w:val="BodyText"/>
        <w:spacing w:line="295" w:lineRule="auto"/>
        <w:ind w:firstLine="320"/>
        <w:jc w:val="both"/>
        <w:rPr>
          <w:sz w:val="17"/>
          <w:szCs w:val="17"/>
        </w:rPr>
      </w:pPr>
      <w:r xmlns:w="http://schemas.openxmlformats.org/wordprocessingml/2006/main">
        <w:rPr>
          <w:sz w:val="17"/>
          <w:szCs w:val="17"/>
        </w:rPr>
        <w:t xml:space="preserve">Ori de câte ori este posibil, înainte de externarea neonatală, trebuie solicitat un cariotip și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programat un consult genetic. Părinții trebuie informați despre diagnosticul suspectat, clarificându-se faptul că confirmarea va veni prin analiza cromozomială.</w:t>
      </w:r>
    </w:p>
    <w:p w14:paraId="096EEF39" w14:textId="77777777" w:rsidR="00555CE0" w:rsidRDefault="00555CE0">
      <w:pPr xmlns:w="http://schemas.openxmlformats.org/wordprocessingml/2006/main">
        <w:pStyle w:val="BodyText"/>
        <w:spacing w:line="295" w:lineRule="auto"/>
        <w:ind w:firstLine="320"/>
        <w:jc w:val="both"/>
        <w:rPr>
          <w:sz w:val="17"/>
          <w:szCs w:val="17"/>
        </w:rPr>
      </w:pPr>
      <w:r xmlns:w="http://schemas.openxmlformats.org/wordprocessingml/2006/main">
        <w:rPr>
          <w:sz w:val="17"/>
          <w:szCs w:val="17"/>
        </w:rPr>
        <w:t xml:space="preserve">Rețineți că acest studiu indică tipul de mecanism care a produs sindromul și stabilește baza pentru o consiliere genetică adecvată.</w:t>
      </w:r>
    </w:p>
    <w:p w14:paraId="7FDC0E42" w14:textId="77777777" w:rsidR="00555CE0" w:rsidRDefault="00555CE0">
      <w:pPr xmlns:w="http://schemas.openxmlformats.org/wordprocessingml/2006/main">
        <w:pStyle w:val="BodyText"/>
        <w:spacing w:line="295" w:lineRule="auto"/>
        <w:ind w:firstLine="320"/>
        <w:jc w:val="both"/>
        <w:rPr>
          <w:sz w:val="17"/>
          <w:szCs w:val="17"/>
        </w:rPr>
      </w:pPr>
      <w:r xmlns:w="http://schemas.openxmlformats.org/wordprocessingml/2006/main">
        <w:rPr>
          <w:sz w:val="17"/>
          <w:szCs w:val="17"/>
        </w:rPr>
        <w:t xml:space="preserve">În cazul trisomiei 21 libere,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probabilitatea de a avea un al doilea copil cu sindrom Down este de aproximativ 1% pentru fiecare sarcină ulterioară. În cazul translocațiilor, riscul este mai mare și depinde de cariotipul părinților.</w:t>
      </w:r>
    </w:p>
    <w:p w14:paraId="381BEECA" w14:textId="77777777" w:rsidR="00555CE0" w:rsidRDefault="00555CE0">
      <w:pPr xmlns:w="http://schemas.openxmlformats.org/wordprocessingml/2006/main" xmlns:w15="http://schemas.microsoft.com/office/word/2012/wordml">
        <w:pStyle w:val="BodyText"/>
        <w:spacing w:after="100" w:line="295" w:lineRule="auto"/>
        <w:ind w:firstLine="320"/>
        <w:jc w:val="both"/>
        <w:rPr>
          <w:sz w:val="17"/>
          <w:szCs w:val="17"/>
        </w:rPr>
        <w:sectPr w:rsidR="00555CE0" w:rsidSect="00555CE0">
          <w:footnotePr>
            <w:numFmt w:val="chicago"/>
          </w:footnotePr>
          <w:pgSz w:w="8506" w:h="12754"/>
          <w:pgMar w:top="1157" w:right="441" w:bottom="1157" w:left="441" w:header="0" w:footer="3" w:gutter="586"/>
          <w:cols w:num="2" w:space="154"/>
          <w:noEndnote/>
          <w:docGrid w:linePitch="360"/>
          <w15:footnoteColumns w:val="1"/>
        </w:sectPr>
      </w:pPr>
      <w:r xmlns:w="http://schemas.openxmlformats.org/wordprocessingml/2006/main">
        <w:rPr>
          <w:sz w:val="17"/>
          <w:szCs w:val="17"/>
        </w:rPr>
        <w:t xml:space="preserve">Având în vedere gradul de complexitate,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abordarea sa clinică este în mod necesar multidisciplinară; însă medicul pediatru este cel care primește cel mai frecvent pacientul (și familia acestuia), în cadrul sistemului de asistență medicală primară, și care trebuie să joace un rol principal de coordonare și integrare în urmărire, în calitate de medic primar al copilului și al familiei sale.</w:t>
      </w:r>
    </w:p>
    <w:p w14:paraId="22A49C1E" w14:textId="77777777" w:rsidR="00555CE0" w:rsidRDefault="00555CE0">
      <w:pPr xmlns:w="http://schemas.openxmlformats.org/wordprocessingml/2006/main">
        <w:pStyle w:val="Other0"/>
        <w:spacing w:after="3160" w:line="240" w:lineRule="auto"/>
        <w:ind w:firstLine="0"/>
        <w:jc w:val="right"/>
        <w:rPr>
          <w:sz w:val="38"/>
          <w:szCs w:val="38"/>
        </w:rPr>
      </w:pPr>
      <w:r xmlns:w="http://schemas.openxmlformats.org/wordprocessingml/2006/main">
        <w:rPr>
          <w:rFonts w:ascii="Lucida Sans Unicode" w:eastAsia="Lucida Sans Unicode" w:hAnsi="Lucida Sans Unicode" w:cs="Lucida Sans Unicode"/>
          <w:sz w:val="38"/>
          <w:szCs w:val="38"/>
        </w:rPr>
        <w:t xml:space="preserve">Patologie dermatologică</w:t>
      </w:r>
    </w:p>
    <w:p w14:paraId="2005F17C" w14:textId="77777777" w:rsidR="00555CE0" w:rsidRDefault="00555CE0">
      <w:pPr xmlns:w="http://schemas.openxmlformats.org/wordprocessingml/2006/main">
        <w:pStyle w:val="Bodytext70"/>
        <w:numPr>
          <w:ilvl w:val="0"/>
          <w:numId w:val="416"/>
        </w:numPr>
        <w:spacing w:after="200" w:line="240" w:lineRule="auto"/>
      </w:pPr>
      <w:bookmarkStart xmlns:w="http://schemas.openxmlformats.org/wordprocessingml/2006/main" w:id="2427" w:name="bookmark5952"/>
      <w:bookmarkStart xmlns:w="http://schemas.openxmlformats.org/wordprocessingml/2006/main" w:id="2428" w:name="bookmark5953"/>
      <w:bookmarkStart xmlns:w="http://schemas.openxmlformats.org/wordprocessingml/2006/main" w:id="2429" w:name="bookmark5954"/>
      <w:bookmarkEnd xmlns:w="http://schemas.openxmlformats.org/wordprocessingml/2006/main" w:id="2427"/>
      <w:r xmlns:w="http://schemas.openxmlformats.org/wordprocessingml/2006/main">
        <w:rPr>
          <w:b w:val="0"/>
          <w:bCs w:val="0"/>
        </w:rPr>
        <w:t xml:space="preserve">1. </w:t>
      </w:r>
      <w:r xmlns:w="http://schemas.openxmlformats.org/wordprocessingml/2006/main">
        <w:t xml:space="preserve">CELE MAI FRECVENTE PATOLOGII DERMATOLOGICE</w:t>
      </w:r>
      <w:bookmarkEnd xmlns:w="http://schemas.openxmlformats.org/wordprocessingml/2006/main" w:id="2428"/>
      <w:bookmarkEnd xmlns:w="http://schemas.openxmlformats.org/wordprocessingml/2006/main" w:id="2429"/>
    </w:p>
    <w:tbl>
      <w:tblPr>
        <w:tblOverlap w:val="never"/>
        <w:tblW w:w="0" w:type="auto"/>
        <w:jc w:val="center"/>
        <w:tblLayout w:type="fixed"/>
        <w:tblCellMar>
          <w:left w:w="10" w:type="dxa"/>
          <w:right w:w="10" w:type="dxa"/>
        </w:tblCellMar>
        <w:tblLook w:val="04A0" w:firstRow="1" w:lastRow="0" w:firstColumn="1" w:lastColumn="0" w:noHBand="0" w:noVBand="1"/>
      </w:tblPr>
      <w:tblGrid>
        <w:gridCol w:w="1229"/>
        <w:gridCol w:w="2846"/>
        <w:gridCol w:w="2933"/>
      </w:tblGrid>
      <w:tr w:rsidR="00555CE0" w14:paraId="37CE023E" w14:textId="77777777">
        <w:tblPrEx>
          <w:tblCellMar>
            <w:top w:w="0" w:type="dxa"/>
            <w:bottom w:w="0" w:type="dxa"/>
          </w:tblCellMar>
        </w:tblPrEx>
        <w:trPr>
          <w:trHeight w:hRule="exact" w:val="336"/>
          <w:jc w:val="center"/>
        </w:trPr>
        <w:tc>
          <w:tcPr>
            <w:tcW w:w="1229" w:type="dxa"/>
            <w:tcBorders>
              <w:top w:val="single" w:sz="4" w:space="0" w:color="auto"/>
              <w:left w:val="single" w:sz="4" w:space="0" w:color="auto"/>
            </w:tcBorders>
            <w:shd w:val="clear" w:color="auto" w:fill="D2D3D5"/>
          </w:tcPr>
          <w:p w14:paraId="1F0DD992" w14:textId="77777777" w:rsidR="00555CE0" w:rsidRDefault="00555CE0">
            <w:pPr>
              <w:rPr>
                <w:sz w:val="10"/>
                <w:szCs w:val="10"/>
              </w:rPr>
            </w:pPr>
          </w:p>
        </w:tc>
        <w:tc>
          <w:tcPr>
            <w:tcW w:w="2846" w:type="dxa"/>
            <w:tcBorders>
              <w:top w:val="single" w:sz="4" w:space="0" w:color="auto"/>
            </w:tcBorders>
            <w:shd w:val="clear" w:color="auto" w:fill="D2D3D5"/>
          </w:tcPr>
          <w:p w14:paraId="7160805E" w14:textId="77777777" w:rsidR="00555CE0" w:rsidRDefault="00555CE0">
            <w:pPr xmlns:w="http://schemas.openxmlformats.org/wordprocessingml/2006/main">
              <w:pStyle w:val="Other0"/>
              <w:spacing w:line="240" w:lineRule="auto"/>
              <w:ind w:firstLine="180"/>
              <w:rPr>
                <w:sz w:val="14"/>
                <w:szCs w:val="14"/>
              </w:rPr>
            </w:pPr>
            <w:r xmlns:w="http://schemas.openxmlformats.org/wordprocessingml/2006/main">
              <w:rPr>
                <w:rFonts w:ascii="Tahoma" w:eastAsia="Tahoma" w:hAnsi="Tahoma" w:cs="Tahoma"/>
                <w:b/>
                <w:bCs/>
                <w:sz w:val="14"/>
                <w:szCs w:val="14"/>
              </w:rPr>
              <w:t xml:space="preserve">CARACTERISTICI CLINICE</w:t>
            </w:r>
          </w:p>
        </w:tc>
        <w:tc>
          <w:tcPr>
            <w:tcW w:w="2933" w:type="dxa"/>
            <w:tcBorders>
              <w:top w:val="single" w:sz="4" w:space="0" w:color="auto"/>
              <w:right w:val="single" w:sz="4" w:space="0" w:color="auto"/>
            </w:tcBorders>
            <w:shd w:val="clear" w:color="auto" w:fill="D2D3D5"/>
          </w:tcPr>
          <w:p w14:paraId="1E29772F"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TRATAMENT</w:t>
            </w:r>
          </w:p>
        </w:tc>
      </w:tr>
      <w:tr w:rsidR="00555CE0" w14:paraId="44A75923" w14:textId="77777777">
        <w:tblPrEx>
          <w:tblCellMar>
            <w:top w:w="0" w:type="dxa"/>
            <w:bottom w:w="0" w:type="dxa"/>
          </w:tblCellMar>
        </w:tblPrEx>
        <w:trPr>
          <w:trHeight w:hRule="exact" w:val="1906"/>
          <w:jc w:val="center"/>
        </w:trPr>
        <w:tc>
          <w:tcPr>
            <w:tcW w:w="1229" w:type="dxa"/>
            <w:tcBorders>
              <w:top w:val="single" w:sz="4" w:space="0" w:color="auto"/>
            </w:tcBorders>
            <w:shd w:val="clear" w:color="auto" w:fill="FFFFFF"/>
          </w:tcPr>
          <w:p w14:paraId="7538D8E4" w14:textId="77777777" w:rsidR="00555CE0" w:rsidRDefault="00555CE0">
            <w:pPr xmlns:w="http://schemas.openxmlformats.org/wordprocessingml/2006/main">
              <w:pStyle w:val="Other0"/>
              <w:spacing w:before="100" w:line="240" w:lineRule="auto"/>
              <w:ind w:firstLine="0"/>
              <w:rPr>
                <w:sz w:val="15"/>
                <w:szCs w:val="15"/>
              </w:rPr>
            </w:pPr>
            <w:r xmlns:w="http://schemas.openxmlformats.org/wordprocessingml/2006/main">
              <w:rPr>
                <w:rFonts w:ascii="Tahoma" w:eastAsia="Tahoma" w:hAnsi="Tahoma" w:cs="Tahoma"/>
                <w:b/>
                <w:bCs/>
                <w:sz w:val="15"/>
                <w:szCs w:val="15"/>
              </w:rPr>
              <w:t xml:space="preserve">CONTACT CU SCUTECUL SAU DERMATITĂ IRITANTĂ</w:t>
            </w:r>
          </w:p>
        </w:tc>
        <w:tc>
          <w:tcPr>
            <w:tcW w:w="2846" w:type="dxa"/>
            <w:tcBorders>
              <w:top w:val="single" w:sz="4" w:space="0" w:color="auto"/>
            </w:tcBorders>
            <w:shd w:val="clear" w:color="auto" w:fill="FFFFFF"/>
            <w:vAlign w:val="center"/>
          </w:tcPr>
          <w:p w14:paraId="20E590E6" w14:textId="77777777" w:rsidR="00555CE0" w:rsidRDefault="00555CE0">
            <w:pPr xmlns:w="http://schemas.openxmlformats.org/wordprocessingml/2006/main">
              <w:pStyle w:val="Other0"/>
              <w:spacing w:line="252" w:lineRule="auto"/>
              <w:ind w:left="180" w:firstLine="0"/>
              <w:rPr>
                <w:sz w:val="15"/>
                <w:szCs w:val="15"/>
              </w:rPr>
            </w:pPr>
            <w:r xmlns:w="http://schemas.openxmlformats.org/wordprocessingml/2006/main">
              <w:rPr>
                <w:rFonts w:ascii="Tahoma" w:eastAsia="Tahoma" w:hAnsi="Tahoma" w:cs="Tahoma"/>
                <w:sz w:val="15"/>
                <w:szCs w:val="15"/>
              </w:rPr>
              <w:t xml:space="preserve">Se manifestă prin macule eritematoase și descuamare. Acoperă zonele ridicate </w:t>
            </w:r>
            <w:r xmlns:w="http://schemas.openxmlformats.org/wordprocessingml/2006/main">
              <w:rPr>
                <w:rFonts w:ascii="Tahoma" w:eastAsia="Tahoma" w:hAnsi="Tahoma" w:cs="Tahoma"/>
                <w:sz w:val="15"/>
                <w:szCs w:val="15"/>
              </w:rPr>
              <w:softHyphen xmlns:w="http://schemas.openxmlformats.org/wordprocessingml/2006/main"/>
            </w:r>
            <w:r xmlns:w="http://schemas.openxmlformats.org/wordprocessingml/2006/main">
              <w:rPr>
                <w:rFonts w:ascii="Tahoma" w:eastAsia="Tahoma" w:hAnsi="Tahoma" w:cs="Tahoma"/>
                <w:sz w:val="15"/>
                <w:szCs w:val="15"/>
              </w:rPr>
              <w:t xml:space="preserve">acoperite de obicei de scutec, respectând pliurile, și se poate extinde până la hipogastru și treimea superioară a coapselor.</w:t>
            </w:r>
          </w:p>
          <w:p w14:paraId="21F49AF4" w14:textId="77777777" w:rsidR="00555CE0" w:rsidRDefault="00555CE0">
            <w:pPr xmlns:w="http://schemas.openxmlformats.org/wordprocessingml/2006/main">
              <w:pStyle w:val="Other0"/>
              <w:spacing w:line="252" w:lineRule="auto"/>
              <w:ind w:left="180" w:firstLine="0"/>
              <w:rPr>
                <w:sz w:val="15"/>
                <w:szCs w:val="15"/>
              </w:rPr>
            </w:pPr>
            <w:r xmlns:w="http://schemas.openxmlformats.org/wordprocessingml/2006/main">
              <w:rPr>
                <w:rFonts w:ascii="Tahoma" w:eastAsia="Tahoma" w:hAnsi="Tahoma" w:cs="Tahoma"/>
                <w:sz w:val="15"/>
                <w:szCs w:val="15"/>
              </w:rPr>
              <w:t xml:space="preserve">Contactul prelungit cu fecalele sau urina predispune la apariția acestora.</w:t>
            </w:r>
          </w:p>
        </w:tc>
        <w:tc>
          <w:tcPr>
            <w:tcW w:w="2933" w:type="dxa"/>
            <w:tcBorders>
              <w:top w:val="single" w:sz="4" w:space="0" w:color="auto"/>
            </w:tcBorders>
            <w:shd w:val="clear" w:color="auto" w:fill="FFFFFF"/>
          </w:tcPr>
          <w:p w14:paraId="3FE93C7C" w14:textId="77777777" w:rsidR="00555CE0" w:rsidRDefault="00555CE0">
            <w:pPr xmlns:w="http://schemas.openxmlformats.org/wordprocessingml/2006/main">
              <w:pStyle w:val="Other0"/>
              <w:spacing w:before="100" w:after="160" w:line="240" w:lineRule="auto"/>
              <w:ind w:firstLine="0"/>
              <w:rPr>
                <w:sz w:val="16"/>
                <w:szCs w:val="16"/>
              </w:rPr>
            </w:pPr>
            <w:r xmlns:w="http://schemas.openxmlformats.org/wordprocessingml/2006/main">
              <w:rPr>
                <w:rFonts w:ascii="Tahoma" w:eastAsia="Tahoma" w:hAnsi="Tahoma" w:cs="Tahoma"/>
                <w:b/>
                <w:bCs/>
                <w:sz w:val="16"/>
                <w:szCs w:val="16"/>
              </w:rPr>
              <w:t xml:space="preserve">Local: </w:t>
            </w:r>
            <w:r xmlns:w="http://schemas.openxmlformats.org/wordprocessingml/2006/main">
              <w:rPr>
                <w:rFonts w:ascii="Tahoma" w:eastAsia="Tahoma" w:hAnsi="Tahoma" w:cs="Tahoma"/>
                <w:sz w:val="16"/>
                <w:szCs w:val="16"/>
              </w:rPr>
              <w:t xml:space="preserve">Pastă Lassar la fiecare schimbare de scutec.</w:t>
            </w:r>
          </w:p>
          <w:p w14:paraId="71C24393" w14:textId="77777777" w:rsidR="00555CE0" w:rsidRDefault="00555CE0">
            <w:pPr xmlns:w="http://schemas.openxmlformats.org/wordprocessingml/2006/main">
              <w:pStyle w:val="Other0"/>
              <w:spacing w:line="233" w:lineRule="auto"/>
              <w:ind w:firstLine="0"/>
              <w:rPr>
                <w:sz w:val="16"/>
                <w:szCs w:val="16"/>
              </w:rPr>
            </w:pPr>
            <w:r xmlns:w="http://schemas.openxmlformats.org/wordprocessingml/2006/main">
              <w:rPr>
                <w:rFonts w:ascii="Tahoma" w:eastAsia="Tahoma" w:hAnsi="Tahoma" w:cs="Tahoma"/>
                <w:b/>
                <w:bCs/>
                <w:sz w:val="16"/>
                <w:szCs w:val="16"/>
              </w:rPr>
              <w:t xml:space="preserve">Măsuri generale: </w:t>
            </w:r>
            <w:r xmlns:w="http://schemas.openxmlformats.org/wordprocessingml/2006/main">
              <w:rPr>
                <w:rFonts w:ascii="Tahoma" w:eastAsia="Tahoma" w:hAnsi="Tahoma" w:cs="Tahoma"/>
                <w:sz w:val="16"/>
                <w:szCs w:val="16"/>
              </w:rPr>
              <w:t xml:space="preserve">schimbări frecvente ale scutecelor, evitarea lăsării lor ude, curățarea cu ulei calcaros.</w:t>
            </w:r>
          </w:p>
        </w:tc>
      </w:tr>
      <w:tr w:rsidR="00555CE0" w14:paraId="6DB859CF" w14:textId="77777777">
        <w:tblPrEx>
          <w:tblCellMar>
            <w:top w:w="0" w:type="dxa"/>
            <w:bottom w:w="0" w:type="dxa"/>
          </w:tblCellMar>
        </w:tblPrEx>
        <w:trPr>
          <w:trHeight w:hRule="exact" w:val="1843"/>
          <w:jc w:val="center"/>
        </w:trPr>
        <w:tc>
          <w:tcPr>
            <w:tcW w:w="1229" w:type="dxa"/>
            <w:tcBorders>
              <w:top w:val="single" w:sz="4" w:space="0" w:color="auto"/>
            </w:tcBorders>
            <w:shd w:val="clear" w:color="auto" w:fill="FFFFFF"/>
          </w:tcPr>
          <w:p w14:paraId="63135B92" w14:textId="77777777" w:rsidR="00555CE0" w:rsidRDefault="00555CE0">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b/>
                <w:bCs/>
                <w:sz w:val="15"/>
                <w:szCs w:val="15"/>
              </w:rPr>
              <w:t xml:space="preserve">DERMATITA DE SCUTEC MONILIASICĂ</w:t>
            </w:r>
          </w:p>
        </w:tc>
        <w:tc>
          <w:tcPr>
            <w:tcW w:w="2846" w:type="dxa"/>
            <w:tcBorders>
              <w:top w:val="single" w:sz="4" w:space="0" w:color="auto"/>
            </w:tcBorders>
            <w:shd w:val="clear" w:color="auto" w:fill="FFFFFF"/>
          </w:tcPr>
          <w:p w14:paraId="78ACD14B" w14:textId="77777777" w:rsidR="00555CE0" w:rsidRDefault="00555CE0">
            <w:pPr xmlns:w="http://schemas.openxmlformats.org/wordprocessingml/2006/main">
              <w:pStyle w:val="Other0"/>
              <w:spacing w:line="252" w:lineRule="auto"/>
              <w:ind w:left="180" w:firstLine="0"/>
              <w:rPr>
                <w:sz w:val="15"/>
                <w:szCs w:val="15"/>
              </w:rPr>
            </w:pPr>
            <w:r xmlns:w="http://schemas.openxmlformats.org/wordprocessingml/2006/main">
              <w:rPr>
                <w:rFonts w:ascii="Tahoma" w:eastAsia="Tahoma" w:hAnsi="Tahoma" w:cs="Tahoma"/>
                <w:sz w:val="15"/>
                <w:szCs w:val="15"/>
              </w:rPr>
              <w:t xml:space="preserve">Zone eritematoase cu margini festonate sau geografice și vezicule mici la periferie. Afectează pliurile inghinale și intergluteale, cu leziuni albe care uneori ulcerează. Poate fi însoțită de leziuni satelite pe trunchi și alte pliuri (axile și gât).</w:t>
            </w:r>
          </w:p>
          <w:p w14:paraId="18E6219C" w14:textId="77777777" w:rsidR="00555CE0" w:rsidRDefault="00555CE0">
            <w:pPr xmlns:w="http://schemas.openxmlformats.org/wordprocessingml/2006/main">
              <w:pStyle w:val="Other0"/>
              <w:spacing w:line="240" w:lineRule="auto"/>
              <w:ind w:firstLine="180"/>
              <w:rPr>
                <w:sz w:val="15"/>
                <w:szCs w:val="15"/>
              </w:rPr>
            </w:pPr>
            <w:r xmlns:w="http://schemas.openxmlformats.org/wordprocessingml/2006/main">
              <w:rPr>
                <w:rFonts w:ascii="Tahoma" w:eastAsia="Tahoma" w:hAnsi="Tahoma" w:cs="Tahoma"/>
                <w:sz w:val="15"/>
                <w:szCs w:val="15"/>
              </w:rPr>
              <w:t xml:space="preserve">Produs de </w:t>
            </w:r>
            <w:r xmlns:w="http://schemas.openxmlformats.org/wordprocessingml/2006/main">
              <w:rPr>
                <w:rFonts w:ascii="Tahoma" w:eastAsia="Tahoma" w:hAnsi="Tahoma" w:cs="Tahoma"/>
                <w:i/>
                <w:iCs/>
                <w:sz w:val="15"/>
                <w:szCs w:val="15"/>
              </w:rPr>
              <w:t xml:space="preserve">Candida albicans.</w:t>
            </w:r>
          </w:p>
        </w:tc>
        <w:tc>
          <w:tcPr>
            <w:tcW w:w="2933" w:type="dxa"/>
            <w:tcBorders>
              <w:top w:val="single" w:sz="4" w:space="0" w:color="auto"/>
            </w:tcBorders>
            <w:shd w:val="clear" w:color="auto" w:fill="FFFFFF"/>
          </w:tcPr>
          <w:p w14:paraId="4FA41EC9" w14:textId="77777777" w:rsidR="00555CE0" w:rsidRDefault="00555CE0">
            <w:pPr xmlns:w="http://schemas.openxmlformats.org/wordprocessingml/2006/main">
              <w:pStyle w:val="Other0"/>
              <w:spacing w:after="160" w:line="240" w:lineRule="auto"/>
              <w:ind w:firstLine="0"/>
              <w:rPr>
                <w:sz w:val="16"/>
                <w:szCs w:val="16"/>
              </w:rPr>
            </w:pPr>
            <w:r xmlns:w="http://schemas.openxmlformats.org/wordprocessingml/2006/main">
              <w:rPr>
                <w:rFonts w:ascii="Tahoma" w:eastAsia="Tahoma" w:hAnsi="Tahoma" w:cs="Tahoma"/>
                <w:b/>
                <w:bCs/>
                <w:sz w:val="16"/>
                <w:szCs w:val="16"/>
              </w:rPr>
              <w:t xml:space="preserve">Local: </w:t>
            </w:r>
            <w:r xmlns:w="http://schemas.openxmlformats.org/wordprocessingml/2006/main">
              <w:rPr>
                <w:rFonts w:ascii="Tahoma" w:eastAsia="Tahoma" w:hAnsi="Tahoma" w:cs="Tahoma"/>
                <w:sz w:val="16"/>
                <w:szCs w:val="16"/>
              </w:rPr>
              <w:t xml:space="preserve">cremă cu imidazoli (clotrimazol, miconazol sau ketoconazol).</w:t>
            </w:r>
          </w:p>
          <w:p w14:paraId="663DD8F0" w14:textId="77777777" w:rsidR="00555CE0" w:rsidRDefault="00555CE0">
            <w:pPr xmlns:w="http://schemas.openxmlformats.org/wordprocessingml/2006/main">
              <w:pStyle w:val="Other0"/>
              <w:spacing w:line="233" w:lineRule="auto"/>
              <w:ind w:firstLine="0"/>
              <w:rPr>
                <w:sz w:val="16"/>
                <w:szCs w:val="16"/>
              </w:rPr>
            </w:pPr>
            <w:r xmlns:w="http://schemas.openxmlformats.org/wordprocessingml/2006/main">
              <w:rPr>
                <w:rFonts w:ascii="Tahoma" w:eastAsia="Tahoma" w:hAnsi="Tahoma" w:cs="Tahoma"/>
                <w:b/>
                <w:bCs/>
                <w:sz w:val="16"/>
                <w:szCs w:val="16"/>
              </w:rPr>
              <w:t xml:space="preserve">Măsuri generale: </w:t>
            </w:r>
            <w:r xmlns:w="http://schemas.openxmlformats.org/wordprocessingml/2006/main">
              <w:rPr>
                <w:rFonts w:ascii="Tahoma" w:eastAsia="Tahoma" w:hAnsi="Tahoma" w:cs="Tahoma"/>
                <w:sz w:val="16"/>
                <w:szCs w:val="16"/>
              </w:rPr>
              <w:t xml:space="preserve">aceleași ca în cazul </w:t>
            </w:r>
            <w:r xmlns:w="http://schemas.openxmlformats.org/wordprocessingml/2006/main">
              <w:rPr>
                <w:rFonts w:ascii="Tahoma" w:eastAsia="Tahoma" w:hAnsi="Tahoma" w:cs="Tahoma"/>
                <w:sz w:val="16"/>
                <w:szCs w:val="16"/>
              </w:rPr>
              <w:softHyphen xmlns:w="http://schemas.openxmlformats.org/wordprocessingml/2006/main"/>
            </w:r>
            <w:r xmlns:w="http://schemas.openxmlformats.org/wordprocessingml/2006/main">
              <w:rPr>
                <w:rFonts w:ascii="Tahoma" w:eastAsia="Tahoma" w:hAnsi="Tahoma" w:cs="Tahoma"/>
                <w:sz w:val="16"/>
                <w:szCs w:val="16"/>
              </w:rPr>
              <w:t xml:space="preserve">dermatitei de contact cauzate de scutec.</w:t>
            </w:r>
          </w:p>
        </w:tc>
      </w:tr>
      <w:tr w:rsidR="00555CE0" w14:paraId="4ED304D9" w14:textId="77777777">
        <w:tblPrEx>
          <w:tblCellMar>
            <w:top w:w="0" w:type="dxa"/>
            <w:bottom w:w="0" w:type="dxa"/>
          </w:tblCellMar>
        </w:tblPrEx>
        <w:trPr>
          <w:trHeight w:hRule="exact" w:val="2160"/>
          <w:jc w:val="center"/>
        </w:trPr>
        <w:tc>
          <w:tcPr>
            <w:tcW w:w="1229" w:type="dxa"/>
            <w:tcBorders>
              <w:top w:val="single" w:sz="4" w:space="0" w:color="auto"/>
            </w:tcBorders>
            <w:shd w:val="clear" w:color="auto" w:fill="FFFFFF"/>
          </w:tcPr>
          <w:p w14:paraId="545A463F" w14:textId="77777777" w:rsidR="00555CE0" w:rsidRDefault="00555CE0">
            <w:pPr xmlns:w="http://schemas.openxmlformats.org/wordprocessingml/2006/main">
              <w:pStyle w:val="Other0"/>
              <w:spacing w:line="254" w:lineRule="auto"/>
              <w:ind w:firstLine="0"/>
              <w:rPr>
                <w:sz w:val="15"/>
                <w:szCs w:val="15"/>
              </w:rPr>
            </w:pPr>
            <w:r xmlns:w="http://schemas.openxmlformats.org/wordprocessingml/2006/main">
              <w:rPr>
                <w:rFonts w:ascii="Tahoma" w:eastAsia="Tahoma" w:hAnsi="Tahoma" w:cs="Tahoma"/>
                <w:b/>
                <w:bCs/>
                <w:sz w:val="15"/>
                <w:szCs w:val="15"/>
              </w:rPr>
              <w:t xml:space="preserve">DERMATITĂ SEBOREICĂ</w:t>
            </w:r>
          </w:p>
        </w:tc>
        <w:tc>
          <w:tcPr>
            <w:tcW w:w="2846" w:type="dxa"/>
            <w:tcBorders>
              <w:top w:val="single" w:sz="4" w:space="0" w:color="auto"/>
            </w:tcBorders>
            <w:shd w:val="clear" w:color="auto" w:fill="FFFFFF"/>
            <w:vAlign w:val="bottom"/>
          </w:tcPr>
          <w:p w14:paraId="2645B608" w14:textId="77777777" w:rsidR="00555CE0" w:rsidRDefault="00555CE0">
            <w:pPr xmlns:w="http://schemas.openxmlformats.org/wordprocessingml/2006/main">
              <w:pStyle w:val="Other0"/>
              <w:spacing w:line="252" w:lineRule="auto"/>
              <w:ind w:left="180" w:firstLine="0"/>
              <w:rPr>
                <w:sz w:val="15"/>
                <w:szCs w:val="15"/>
              </w:rPr>
            </w:pPr>
            <w:r xmlns:w="http://schemas.openxmlformats.org/wordprocessingml/2006/main">
              <w:rPr>
                <w:rFonts w:ascii="Tahoma" w:eastAsia="Tahoma" w:hAnsi="Tahoma" w:cs="Tahoma"/>
                <w:sz w:val="15"/>
                <w:szCs w:val="15"/>
              </w:rPr>
              <w:t xml:space="preserve">Se prezintă sub formă de leziuni eritematoase-scuamoase cu cruste gălbui, unsuroase („calotă lactată”). Zonele cele mai afectate sunt scalpul, partea mijlocie a feței, regiunea retroauriculară, marginile pleoapelor, sprâncenele, pliurile gâtului, axilele, zona inghinală și zona scutecului. Apare de obicei între 15 zile și șase luni (până la un an). Progresează în pusee. Etiologia sa este necunoscută.</w:t>
            </w:r>
          </w:p>
        </w:tc>
        <w:tc>
          <w:tcPr>
            <w:tcW w:w="2933" w:type="dxa"/>
            <w:tcBorders>
              <w:top w:val="single" w:sz="4" w:space="0" w:color="auto"/>
            </w:tcBorders>
            <w:shd w:val="clear" w:color="auto" w:fill="FFFFFF"/>
          </w:tcPr>
          <w:p w14:paraId="5B650DE6"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b/>
                <w:bCs/>
                <w:sz w:val="16"/>
                <w:szCs w:val="16"/>
              </w:rPr>
              <w:t xml:space="preserve">Aplicare locală: </w:t>
            </w:r>
            <w:r xmlns:w="http://schemas.openxmlformats.org/wordprocessingml/2006/main">
              <w:rPr>
                <w:rFonts w:ascii="Tahoma" w:eastAsia="Tahoma" w:hAnsi="Tahoma" w:cs="Tahoma"/>
                <w:sz w:val="16"/>
                <w:szCs w:val="16"/>
              </w:rPr>
              <w:t xml:space="preserve">Aplicați ulei de migdale, ichthamol sau ulei de gătit pe scalp și zonele afectate seara. Dimineața, exfoliați ușor scalpul cu o bucată de carton. Săpunurile cu sulf se folosesc de 2 până la 3 ori pe săptămână pentru spălarea și îmbăierea scalpului, reducând producția de sebum </w:t>
            </w:r>
            <w:r xmlns:w="http://schemas.openxmlformats.org/wordprocessingml/2006/main">
              <w:rPr>
                <w:rFonts w:ascii="Tahoma" w:eastAsia="Tahoma" w:hAnsi="Tahoma" w:cs="Tahoma"/>
                <w:sz w:val="16"/>
                <w:szCs w:val="16"/>
              </w:rPr>
              <w:softHyphen xmlns:w="http://schemas.openxmlformats.org/wordprocessingml/2006/main"/>
            </w:r>
            <w:r xmlns:w="http://schemas.openxmlformats.org/wordprocessingml/2006/main">
              <w:rPr>
                <w:rFonts w:ascii="Tahoma" w:eastAsia="Tahoma" w:hAnsi="Tahoma" w:cs="Tahoma"/>
                <w:sz w:val="16"/>
                <w:szCs w:val="16"/>
              </w:rPr>
              <w:t xml:space="preserve">și eritemul. Băile coloidale cu ovăz sunt indicate în mod special.</w:t>
            </w:r>
          </w:p>
        </w:tc>
      </w:tr>
    </w:tbl>
    <w:p w14:paraId="106DDFF0" w14:textId="77777777" w:rsidR="00555CE0" w:rsidRDefault="00555CE0">
      <w:pPr>
        <w:sectPr w:rsidR="00555CE0" w:rsidSect="00555CE0">
          <w:headerReference w:type="even" r:id="rId123"/>
          <w:headerReference w:type="default" r:id="rId124"/>
          <w:footerReference w:type="even" r:id="rId125"/>
          <w:footerReference w:type="default" r:id="rId126"/>
          <w:footnotePr>
            <w:numFmt w:val="chicago"/>
          </w:footnotePr>
          <w:pgSz w:w="8506" w:h="12754"/>
          <w:pgMar w:top="1382" w:right="461" w:bottom="840" w:left="461" w:header="0" w:footer="3" w:gutter="576"/>
          <w:cols w:space="720"/>
          <w:noEndnote/>
          <w:docGrid w:linePitch="360"/>
          <w15:footnoteColumns w:val="1"/>
        </w:sectPr>
      </w:pPr>
    </w:p>
    <w:p w14:paraId="6234AB44" w14:textId="77777777" w:rsidR="00555CE0" w:rsidRDefault="00555CE0">
      <w:pPr xmlns:w="http://schemas.openxmlformats.org/wordprocessingml/2006/main">
        <w:pStyle w:val="Bodytext30"/>
        <w:pBdr>
          <w:top w:val="single" w:sz="4" w:space="0" w:color="D2D3D5"/>
          <w:left w:val="single" w:sz="4" w:space="0" w:color="D2D3D5"/>
          <w:bottom w:val="single" w:sz="4" w:space="0" w:color="D2D3D5"/>
          <w:right w:val="single" w:sz="4" w:space="0" w:color="D2D3D5"/>
        </w:pBdr>
        <w:shd w:val="clear" w:color="auto" w:fill="D2D3D5"/>
        <w:spacing w:after="0"/>
        <w:ind w:firstLine="160"/>
        <w:rPr>
          <w:sz w:val="14"/>
          <w:szCs w:val="14"/>
        </w:rPr>
      </w:pPr>
      <w:r xmlns:w="http://schemas.openxmlformats.org/wordprocessingml/2006/main">
        <w:rPr>
          <w:b/>
          <w:bCs/>
          <w:sz w:val="14"/>
          <w:szCs w:val="14"/>
        </w:rPr>
        <w:t xml:space="preserve">CARACTERISTICI CLINICE</w:t>
      </w:r>
    </w:p>
    <w:p w14:paraId="199B2892" w14:textId="77777777" w:rsidR="00555CE0" w:rsidRDefault="00555CE0">
      <w:pPr xmlns:w="http://schemas.openxmlformats.org/wordprocessingml/2006/main" xmlns:r="http://schemas.openxmlformats.org/officeDocument/2006/relationships" xmlns:w15="http://schemas.microsoft.com/office/word/2012/wordml">
        <w:pStyle w:val="Bodytext30"/>
        <w:pBdr>
          <w:top w:val="single" w:sz="0" w:space="0" w:color="D2D3D5"/>
          <w:left w:val="single" w:sz="0" w:space="0" w:color="D2D3D5"/>
          <w:bottom w:val="single" w:sz="0" w:space="0" w:color="D2D3D5"/>
          <w:right w:val="single" w:sz="0" w:space="0" w:color="D2D3D5"/>
        </w:pBdr>
        <w:shd w:val="clear" w:color="auto" w:fill="D2D3D5"/>
        <w:spacing w:after="0"/>
        <w:rPr>
          <w:sz w:val="14"/>
          <w:szCs w:val="14"/>
        </w:rPr>
        <w:sectPr w:rsidR="00555CE0" w:rsidSect="00555CE0">
          <w:headerReference w:type="even" r:id="rId127"/>
          <w:headerReference w:type="default" r:id="rId128"/>
          <w:footerReference w:type="even" r:id="rId129"/>
          <w:footerReference w:type="default" r:id="rId130"/>
          <w:footnotePr>
            <w:numFmt w:val="chicago"/>
          </w:footnotePr>
          <w:pgSz w:w="8506" w:h="12754"/>
          <w:pgMar w:top="1152" w:right="1181" w:bottom="1152" w:left="1181" w:header="0" w:footer="3" w:gutter="523"/>
          <w:cols w:num="2" w:space="168"/>
          <w:noEndnote/>
          <w:rtlGutter/>
          <w:docGrid w:linePitch="360"/>
          <w15:footnoteColumns w:val="1"/>
        </w:sectPr>
      </w:pPr>
      <w:r xmlns:w="http://schemas.openxmlformats.org/wordprocessingml/2006/main">
        <w:rPr>
          <w:b/>
          <w:bCs/>
          <w:sz w:val="14"/>
          <w:szCs w:val="14"/>
        </w:rPr>
        <w:t xml:space="preserve">TRATAMENT</w:t>
      </w:r>
    </w:p>
    <w:p w14:paraId="70702CD9" w14:textId="77777777" w:rsidR="00555CE0" w:rsidRDefault="00555CE0">
      <w:pPr>
        <w:spacing w:line="49" w:lineRule="exact"/>
        <w:rPr>
          <w:sz w:val="4"/>
          <w:szCs w:val="4"/>
        </w:rPr>
      </w:pPr>
    </w:p>
    <w:p w14:paraId="1A75696F" w14:textId="77777777" w:rsidR="00555CE0" w:rsidRDefault="00555CE0">
      <w:pPr>
        <w:spacing w:line="1" w:lineRule="exact"/>
        <w:sectPr w:rsidR="00555CE0" w:rsidSect="00555CE0">
          <w:footnotePr>
            <w:numFmt w:val="chicago"/>
          </w:footnotePr>
          <w:type w:val="continuous"/>
          <w:pgSz w:w="8506" w:h="12754"/>
          <w:pgMar w:top="1152" w:right="0" w:bottom="1152" w:left="0" w:header="0" w:footer="3" w:gutter="0"/>
          <w:cols w:space="720"/>
          <w:noEndnote/>
          <w:docGrid w:linePitch="360"/>
          <w15:footnoteColumns w:val="1"/>
        </w:sectPr>
      </w:pPr>
    </w:p>
    <w:p w14:paraId="255A90AE" w14:textId="77777777" w:rsidR="00555CE0" w:rsidRDefault="00555CE0">
      <w:pPr>
        <w:spacing w:line="1" w:lineRule="exact"/>
      </w:pPr>
      <w:r>
        <w:rPr>
          <w:noProof/>
        </w:rPr>
        <mc:AlternateContent>
          <mc:Choice Requires="wps">
            <w:drawing>
              <wp:anchor distT="0" distB="0" distL="114300" distR="114300" simplePos="0" relativeHeight="251795456" behindDoc="0" locked="0" layoutInCell="1" allowOverlap="1" wp14:anchorId="5A01730C" wp14:editId="04A77CB6">
                <wp:simplePos x="0" y="0"/>
                <wp:positionH relativeFrom="margin">
                  <wp:posOffset>-892810</wp:posOffset>
                </wp:positionH>
                <wp:positionV relativeFrom="paragraph">
                  <wp:posOffset>12700</wp:posOffset>
                </wp:positionV>
                <wp:extent cx="557530" cy="259080"/>
                <wp:effectExtent l="0" t="0" r="0" b="0"/>
                <wp:wrapSquare wrapText="bothSides"/>
                <wp:docPr id="1179" name="Shape 1179"/>
                <wp:cNvGraphicFramePr/>
                <a:graphic xmlns:a="http://schemas.openxmlformats.org/drawingml/2006/main">
                  <a:graphicData uri="http://schemas.microsoft.com/office/word/2010/wordprocessingShape">
                    <wps:wsp>
                      <wps:cNvSpPr txBox="1"/>
                      <wps:spPr>
                        <a:xfrm>
                          <a:off x="0" y="0"/>
                          <a:ext cx="557530" cy="259080"/>
                        </a:xfrm>
                        <a:prstGeom prst="rect">
                          <a:avLst/>
                        </a:prstGeom>
                        <a:noFill/>
                      </wps:spPr>
                      <wps:txbx>
                        <w:txbxContent>
                          <w:p w14:paraId="388DF2B0" w14:textId="77777777" w:rsidR="00555CE0" w:rsidRDefault="00555CE0">
                            <w:pPr>
                              <w:pStyle w:val="Bodytext30"/>
                              <w:spacing w:after="0"/>
                            </w:pPr>
                            <w:r>
                              <w:rPr>
                                <w:b/>
                                <w:bCs/>
                              </w:rPr>
                              <w:t>DERMATITIS ATÓPICA</w:t>
                            </w:r>
                          </w:p>
                        </w:txbxContent>
                      </wps:txbx>
                      <wps:bodyPr lIns="0" tIns="0" rIns="0" bIns="0"/>
                    </wps:wsp>
                  </a:graphicData>
                </a:graphic>
              </wp:anchor>
            </w:drawing>
          </mc:Choice>
          <mc:Fallback>
            <w:pict>
              <v:shape w14:anchorId="5A01730C" id="Shape 1179" o:spid="_x0000_s1144" type="#_x0000_t202" style="position:absolute;margin-left:-70.3pt;margin-top:1pt;width:43.9pt;height:20.4pt;z-index:2517954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" filled="f" stroked="f">
                <v:textbox inset="0,0,0,0">
                  <w:txbxContent>
                    <w:p w14:paraId="388DF2B0" w14:textId="77777777" w:rsidR="00555CE0" w:rsidRDefault="00555CE0">
                      <w:pPr>
                        <w:pStyle w:val="Bodytext30"/>
                        <w:spacing w:after="0"/>
                      </w:pPr>
                      <w:r>
                        <w:rPr>
                          <w:b/>
                          <w:bCs/>
                        </w:rPr>
                        <w:t>DERMATITIS ATÓPICA</w:t>
                      </w:r>
                    </w:p>
                  </w:txbxContent>
                </v:textbox>
                <w10:wrap type="square" anchorx="margin"/>
              </v:shape>
            </w:pict>
          </mc:Fallback>
        </mc:AlternateContent>
      </w:r>
      <w:r>
        <w:rPr>
          <w:noProof/>
        </w:rPr>
        <mc:AlternateContent>
          <mc:Choice Requires="wps">
            <w:drawing>
              <wp:anchor distT="0" distB="0" distL="50800" distR="50800" simplePos="0" relativeHeight="251796480" behindDoc="0" locked="0" layoutInCell="1" allowOverlap="1" wp14:anchorId="2868146E" wp14:editId="3BE49049">
                <wp:simplePos x="0" y="0"/>
                <wp:positionH relativeFrom="margin">
                  <wp:posOffset>-892810</wp:posOffset>
                </wp:positionH>
                <wp:positionV relativeFrom="paragraph">
                  <wp:posOffset>4550410</wp:posOffset>
                </wp:positionV>
                <wp:extent cx="777240" cy="381000"/>
                <wp:effectExtent l="0" t="0" r="0" b="0"/>
                <wp:wrapSquare wrapText="bothSides"/>
                <wp:docPr id="1181" name="Shape 1181"/>
                <wp:cNvGraphicFramePr/>
                <a:graphic xmlns:a="http://schemas.openxmlformats.org/drawingml/2006/main">
                  <a:graphicData uri="http://schemas.microsoft.com/office/word/2010/wordprocessingShape">
                    <wps:wsp>
                      <wps:cNvSpPr txBox="1"/>
                      <wps:spPr>
                        <a:xfrm>
                          <a:off x="0" y="0"/>
                          <a:ext cx="777240" cy="381000"/>
                        </a:xfrm>
                        <a:prstGeom prst="rect">
                          <a:avLst/>
                        </a:prstGeom>
                        <a:noFill/>
                      </wps:spPr>
                      <wps:txbx>
                        <w:txbxContent>
                          <w:p w14:paraId="0AA755D2" w14:textId="77777777" w:rsidR="00555CE0" w:rsidRDefault="00555CE0">
                            <w:pPr>
                              <w:pStyle w:val="Bodytext30"/>
                              <w:spacing w:after="0" w:line="254" w:lineRule="auto"/>
                            </w:pPr>
                            <w:r>
                              <w:rPr>
                                <w:b/>
                                <w:bCs/>
                              </w:rPr>
                              <w:t>PRURIGO SIMPLE AGUDO DEL NIÑO O ESTRÓFULO</w:t>
                            </w:r>
                          </w:p>
                        </w:txbxContent>
                      </wps:txbx>
                      <wps:bodyPr lIns="0" tIns="0" rIns="0" bIns="0"/>
                    </wps:wsp>
                  </a:graphicData>
                </a:graphic>
              </wp:anchor>
            </w:drawing>
          </mc:Choice>
          <mc:Fallback>
            <w:pict>
              <v:shape w14:anchorId="2868146E" id="Shape 1181" o:spid="_x0000_s1145" type="#_x0000_t202" style="position:absolute;margin-left:-70.3pt;margin-top:358.3pt;width:61.2pt;height:30pt;z-index:251796480;visibility:visible;mso-wrap-style:square;mso-wrap-distance-left:4pt;mso-wrap-distance-top:0;mso-wrap-distance-right:4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" filled="f" stroked="f">
                <v:textbox inset="0,0,0,0">
                  <w:txbxContent>
                    <w:p w14:paraId="0AA755D2" w14:textId="77777777" w:rsidR="00555CE0" w:rsidRDefault="00555CE0">
                      <w:pPr>
                        <w:pStyle w:val="Bodytext30"/>
                        <w:spacing w:after="0" w:line="254" w:lineRule="auto"/>
                      </w:pPr>
                      <w:r>
                        <w:rPr>
                          <w:b/>
                          <w:bCs/>
                        </w:rPr>
                        <w:t>PRURIGO SIMPLE AGUDO DEL NIÑO O ESTRÓFULO</w:t>
                      </w:r>
                    </w:p>
                  </w:txbxContent>
                </v:textbox>
                <w10:wrap type="square" anchorx="margin"/>
              </v:shape>
            </w:pict>
          </mc:Fallback>
        </mc:AlternateContent>
      </w:r>
    </w:p>
    <w:p w14:paraId="1E6D3662" w14:textId="77777777" w:rsidR="00555CE0" w:rsidRDefault="00555CE0">
      <w:pPr xmlns:w="http://schemas.openxmlformats.org/wordprocessingml/2006/main">
        <w:pStyle w:val="Bodytext30"/>
        <w:spacing w:after="0" w:line="252" w:lineRule="auto"/>
      </w:pPr>
      <w:r xmlns:w="http://schemas.openxmlformats.org/wordprocessingml/2006/main">
        <w:t xml:space="preserve">Leziuni eritematoase și scuamoase, chiar și umede și secretante; de obicei, sunt pruriginoase.</w:t>
      </w:r>
    </w:p>
    <w:p w14:paraId="5ECC18E7" w14:textId="77777777" w:rsidR="00555CE0" w:rsidRDefault="00555CE0">
      <w:pPr xmlns:w="http://schemas.openxmlformats.org/wordprocessingml/2006/main">
        <w:pStyle w:val="Bodytext30"/>
        <w:spacing w:after="0" w:line="252" w:lineRule="auto"/>
      </w:pPr>
      <w:r xmlns:w="http://schemas.openxmlformats.org/wordprocessingml/2006/main">
        <w:t xml:space="preserve">În faza acută se observă eritem și vezicule; în faza subacută, secreție, cruste și scuame; iar în faza cronică, lichenificare.</w:t>
      </w:r>
    </w:p>
    <w:p w14:paraId="56E444D0" w14:textId="77777777" w:rsidR="00555CE0" w:rsidRDefault="00555CE0">
      <w:pPr xmlns:w="http://schemas.openxmlformats.org/wordprocessingml/2006/main">
        <w:pStyle w:val="Bodytext30"/>
        <w:spacing w:after="0" w:line="252" w:lineRule="auto"/>
      </w:pPr>
      <w:r xmlns:w="http://schemas.openxmlformats.org/wordprocessingml/2006/main">
        <w:t xml:space="preserve">Apare de obicei după a 2-a sau a 3-a lună de viață, cu o evoluție cronică și recidivantă.</w:t>
      </w:r>
    </w:p>
    <w:p w14:paraId="0E30B2D0" w14:textId="77777777" w:rsidR="00555CE0" w:rsidRDefault="00555CE0">
      <w:pPr xmlns:w="http://schemas.openxmlformats.org/wordprocessingml/2006/main">
        <w:pStyle w:val="Bodytext30"/>
        <w:spacing w:after="0" w:line="252" w:lineRule="auto"/>
      </w:pPr>
      <w:r xmlns:w="http://schemas.openxmlformats.org/wordprocessingml/2006/main">
        <w:t xml:space="preserve">Sugarul prezintă de obicei leziuni pe față (cu excepția zonei faciale centrale) și pe suprafețele extensoare ale membrelor. Ulterior, leziunile devin mai localizate, mai uscate și predomină în zonele flexurale (la mijlocul copilăriei). Se asociază adesea cu antecedente personale sau familiale de atopie, astm sau rinită alergică.</w:t>
      </w:r>
    </w:p>
    <w:p w14:paraId="7D488178" w14:textId="77777777" w:rsidR="00555CE0" w:rsidRDefault="00555CE0">
      <w:pPr xmlns:w="http://schemas.openxmlformats.org/wordprocessingml/2006/main">
        <w:pStyle w:val="Bodytext30"/>
        <w:spacing w:after="2600" w:line="252" w:lineRule="auto"/>
      </w:pPr>
      <w:r xmlns:w="http://schemas.openxmlformats.org/wordprocessingml/2006/main">
        <w:t xml:space="preserve">Este o boală inflamatorie cronică a pielii, multifactorială, cu bază imunoalergică, cu influență de mediu și predispoziție genetică.</w:t>
      </w:r>
    </w:p>
    <w:p w14:paraId="619BC35D" w14:textId="77777777" w:rsidR="00555CE0" w:rsidRDefault="00555CE0">
      <w:pPr xmlns:w="http://schemas.openxmlformats.org/wordprocessingml/2006/main">
        <w:pStyle w:val="Bodytext30"/>
        <w:spacing w:after="0" w:line="252" w:lineRule="auto"/>
      </w:pPr>
      <w:r xmlns:w="http://schemas.openxmlformats.org/wordprocessingml/2006/main">
        <w:t xml:space="preserve">Leziunile sunt papule pruriginoase, de obicei centrate de o veziculă mică care se rupe ușor la scarpinare. Sunt localizate în special pe membre (suprafețe extensoare), trunchi și centură abdominală. Fața și organele genitale sunt în general cruțate.</w:t>
      </w:r>
    </w:p>
    <w:p w14:paraId="2FA2C0D8" w14:textId="77777777" w:rsidR="00555CE0" w:rsidRDefault="00555CE0">
      <w:pPr xmlns:w="http://schemas.openxmlformats.org/wordprocessingml/2006/main">
        <w:pStyle w:val="Bodytext30"/>
        <w:spacing w:after="0" w:line="252" w:lineRule="auto"/>
      </w:pPr>
      <w:r xmlns:w="http://schemas.openxmlformats.org/wordprocessingml/2006/main">
        <w:t xml:space="preserve">Este cauzată de sensibilizarea dobândită la mușcăturile de țânțari și ale altor ectoparaziți.</w:t>
      </w:r>
    </w:p>
    <w:p w14:paraId="11CCF431" w14:textId="77777777" w:rsidR="00555CE0" w:rsidRDefault="00555CE0">
      <w:pPr xmlns:w="http://schemas.openxmlformats.org/wordprocessingml/2006/main">
        <w:pStyle w:val="Bodytext30"/>
        <w:spacing w:after="0" w:line="252" w:lineRule="auto"/>
      </w:pPr>
      <w:r xmlns:w="http://schemas.openxmlformats.org/wordprocessingml/2006/main">
        <w:t xml:space="preserve">Este o dermatoză alergică pruriginoasă, localizată sau generalizată.</w:t>
      </w:r>
    </w:p>
    <w:p w14:paraId="7EC0A77B" w14:textId="77777777" w:rsidR="00555CE0" w:rsidRDefault="00555CE0">
      <w:pPr xmlns:w="http://schemas.openxmlformats.org/wordprocessingml/2006/main">
        <w:pStyle w:val="Bodytext30"/>
        <w:spacing w:after="0"/>
        <w:rPr>
          <w:sz w:val="16"/>
          <w:szCs w:val="16"/>
        </w:rPr>
      </w:pPr>
      <w:r xmlns:w="http://schemas.openxmlformats.org/wordprocessingml/2006/main">
        <w:rPr>
          <w:b/>
          <w:bCs/>
          <w:sz w:val="16"/>
          <w:szCs w:val="16"/>
        </w:rPr>
        <w:t xml:space="preserve">Măsuri generale: </w:t>
      </w:r>
      <w:r xmlns:w="http://schemas.openxmlformats.org/wordprocessingml/2006/main">
        <w:rPr>
          <w:sz w:val="16"/>
          <w:szCs w:val="16"/>
        </w:rPr>
        <w:t xml:space="preserve">Purtați haine de bumbac sau in pe piele, evitați expunerea la frig și schimbările bruște de temperatură. Faceți zilnic o baie scurtă și călduță și uscați ușor, fără a freca. Hidratați pielea. Evitați contactul și factorii declanșatori din mediu.</w:t>
      </w:r>
    </w:p>
    <w:p w14:paraId="3FE615EA" w14:textId="77777777" w:rsidR="00555CE0" w:rsidRDefault="00555CE0">
      <w:pPr xmlns:w="http://schemas.openxmlformats.org/wordprocessingml/2006/main">
        <w:pStyle w:val="Bodytext30"/>
        <w:rPr>
          <w:sz w:val="16"/>
          <w:szCs w:val="16"/>
        </w:rPr>
      </w:pPr>
      <w:r xmlns:w="http://schemas.openxmlformats.org/wordprocessingml/2006/main">
        <w:rPr>
          <w:sz w:val="16"/>
          <w:szCs w:val="16"/>
        </w:rPr>
        <w:t xml:space="preserve">Antihistaminicele pot fi administrate pe cale orală și </w:t>
      </w:r>
      <w:r xmlns:w="http://schemas.openxmlformats.org/wordprocessingml/2006/main">
        <w:rPr>
          <w:sz w:val="16"/>
          <w:szCs w:val="16"/>
        </w:rPr>
        <w:softHyphen xmlns:w="http://schemas.openxmlformats.org/wordprocessingml/2006/main"/>
      </w:r>
      <w:r xmlns:w="http://schemas.openxmlformats.org/wordprocessingml/2006/main">
        <w:rPr>
          <w:sz w:val="16"/>
          <w:szCs w:val="16"/>
        </w:rPr>
        <w:t xml:space="preserve">se pot aplica emulsii hidratante (în special cu vitamina A), de preferință după baie.</w:t>
      </w:r>
    </w:p>
    <w:p w14:paraId="78E39223" w14:textId="77777777" w:rsidR="00555CE0" w:rsidRDefault="00555CE0">
      <w:pPr xmlns:w="http://schemas.openxmlformats.org/wordprocessingml/2006/main">
        <w:pStyle w:val="Bodytext30"/>
        <w:spacing w:after="0"/>
        <w:rPr>
          <w:sz w:val="16"/>
          <w:szCs w:val="16"/>
        </w:rPr>
      </w:pPr>
      <w:r xmlns:w="http://schemas.openxmlformats.org/wordprocessingml/2006/main">
        <w:rPr>
          <w:b/>
          <w:bCs/>
          <w:sz w:val="16"/>
          <w:szCs w:val="16"/>
        </w:rPr>
        <w:t xml:space="preserve">Local:</w:t>
      </w:r>
    </w:p>
    <w:p w14:paraId="4D6A4AA4" w14:textId="77777777" w:rsidR="00555CE0" w:rsidRDefault="00555CE0">
      <w:pPr xmlns:w="http://schemas.openxmlformats.org/wordprocessingml/2006/main">
        <w:pStyle w:val="Other0"/>
        <w:spacing w:line="290" w:lineRule="auto"/>
        <w:ind w:firstLine="0"/>
        <w:rPr>
          <w:sz w:val="13"/>
          <w:szCs w:val="13"/>
        </w:rPr>
      </w:pPr>
      <w:r xmlns:w="http://schemas.openxmlformats.org/wordprocessingml/2006/main">
        <w:rPr>
          <w:rFonts w:ascii="Verdana" w:eastAsia="Verdana" w:hAnsi="Verdana" w:cs="Verdana"/>
          <w:i/>
          <w:iCs/>
          <w:sz w:val="13"/>
          <w:szCs w:val="13"/>
        </w:rPr>
        <w:t xml:space="preserve">Eczemă acută (umedă).</w:t>
      </w:r>
    </w:p>
    <w:p w14:paraId="01BE4E39" w14:textId="77777777" w:rsidR="00555CE0" w:rsidRDefault="00555CE0">
      <w:pPr xmlns:w="http://schemas.openxmlformats.org/wordprocessingml/2006/main">
        <w:pStyle w:val="Bodytext30"/>
        <w:numPr>
          <w:ilvl w:val="0"/>
          <w:numId w:val="404"/>
        </w:numPr>
        <w:tabs>
          <w:tab w:val="left" w:pos="178"/>
        </w:tabs>
        <w:spacing w:after="0"/>
        <w:rPr>
          <w:sz w:val="16"/>
          <w:szCs w:val="16"/>
        </w:rPr>
      </w:pPr>
      <w:bookmarkStart xmlns:w="http://schemas.openxmlformats.org/wordprocessingml/2006/main" w:id="2430" w:name="bookmark5955"/>
      <w:bookmarkEnd xmlns:w="http://schemas.openxmlformats.org/wordprocessingml/2006/main" w:id="2430"/>
      <w:r xmlns:w="http://schemas.openxmlformats.org/wordprocessingml/2006/main">
        <w:rPr>
          <w:sz w:val="16"/>
          <w:szCs w:val="16"/>
        </w:rPr>
        <w:t xml:space="preserve">comprese cu apă albă Codex diluată pe jumătate sau cu apă D'alibour diluată o treime.</w:t>
      </w:r>
    </w:p>
    <w:p w14:paraId="7CCB8F9C" w14:textId="77777777" w:rsidR="00555CE0" w:rsidRDefault="00555CE0">
      <w:pPr xmlns:w="http://schemas.openxmlformats.org/wordprocessingml/2006/main">
        <w:pStyle w:val="Bodytext30"/>
        <w:numPr>
          <w:ilvl w:val="0"/>
          <w:numId w:val="404"/>
        </w:numPr>
        <w:tabs>
          <w:tab w:val="left" w:pos="178"/>
        </w:tabs>
        <w:spacing w:after="0"/>
        <w:rPr>
          <w:sz w:val="16"/>
          <w:szCs w:val="16"/>
        </w:rPr>
      </w:pPr>
      <w:bookmarkStart xmlns:w="http://schemas.openxmlformats.org/wordprocessingml/2006/main" w:id="2431" w:name="bookmark5956"/>
      <w:bookmarkEnd xmlns:w="http://schemas.openxmlformats.org/wordprocessingml/2006/main" w:id="2431"/>
      <w:r xmlns:w="http://schemas.openxmlformats.org/wordprocessingml/2006/main">
        <w:rPr>
          <w:sz w:val="16"/>
          <w:szCs w:val="16"/>
        </w:rPr>
        <w:t xml:space="preserve">Paste Lassar și/sau paste cu apă</w:t>
      </w:r>
    </w:p>
    <w:p w14:paraId="285148A4" w14:textId="77777777" w:rsidR="00555CE0" w:rsidRDefault="00555CE0">
      <w:pPr xmlns:w="http://schemas.openxmlformats.org/wordprocessingml/2006/main">
        <w:pStyle w:val="Bodytext30"/>
        <w:numPr>
          <w:ilvl w:val="0"/>
          <w:numId w:val="404"/>
        </w:numPr>
        <w:tabs>
          <w:tab w:val="left" w:pos="178"/>
        </w:tabs>
        <w:spacing w:after="0"/>
        <w:rPr>
          <w:sz w:val="16"/>
          <w:szCs w:val="16"/>
        </w:rPr>
      </w:pPr>
      <w:bookmarkStart xmlns:w="http://schemas.openxmlformats.org/wordprocessingml/2006/main" w:id="2432" w:name="bookmark5957"/>
      <w:bookmarkEnd xmlns:w="http://schemas.openxmlformats.org/wordprocessingml/2006/main" w:id="2432"/>
      <w:r xmlns:w="http://schemas.openxmlformats.org/wordprocessingml/2006/main">
        <w:rPr>
          <w:sz w:val="16"/>
          <w:szCs w:val="16"/>
        </w:rPr>
        <w:t xml:space="preserve">Cremă cu hidrocortizon 1% (pentru </w:t>
      </w:r>
      <w:r xmlns:w="http://schemas.openxmlformats.org/wordprocessingml/2006/main">
        <w:rPr>
          <w:sz w:val="16"/>
          <w:szCs w:val="16"/>
        </w:rPr>
        <w:softHyphen xmlns:w="http://schemas.openxmlformats.org/wordprocessingml/2006/main"/>
      </w:r>
      <w:r xmlns:w="http://schemas.openxmlformats.org/wordprocessingml/2006/main">
        <w:rPr>
          <w:sz w:val="16"/>
          <w:szCs w:val="16"/>
        </w:rPr>
        <w:t xml:space="preserve">leziuni mici, departe de zona scutecului). Se utilizează pentru o perioadă scurtă de timp.</w:t>
      </w:r>
    </w:p>
    <w:p w14:paraId="515C7473" w14:textId="77777777" w:rsidR="00555CE0" w:rsidRDefault="00555CE0">
      <w:pPr xmlns:w="http://schemas.openxmlformats.org/wordprocessingml/2006/main">
        <w:pStyle w:val="Bodytext30"/>
        <w:rPr>
          <w:sz w:val="16"/>
          <w:szCs w:val="16"/>
        </w:rPr>
      </w:pPr>
      <w:r xmlns:w="http://schemas.openxmlformats.org/wordprocessingml/2006/main">
        <w:rPr>
          <w:rFonts w:ascii="Verdana" w:eastAsia="Verdana" w:hAnsi="Verdana" w:cs="Verdana"/>
          <w:i/>
          <w:iCs/>
          <w:sz w:val="13"/>
          <w:szCs w:val="13"/>
        </w:rPr>
        <w:t xml:space="preserve">Pentru eczema cronică (uscată) </w:t>
      </w:r>
      <w:r xmlns:w="http://schemas.openxmlformats.org/wordprocessingml/2006/main">
        <w:rPr>
          <w:sz w:val="16"/>
          <w:szCs w:val="16"/>
        </w:rPr>
        <w:t xml:space="preserve">, hidratați zona cu pastă Lassar sau pastă pe bază de apă. Când nu există răspuns la tratamentele obișnuite, se pot încerca imunomodulatoare topice, cum ar fi pimecrolimus 1% sau tacrolimus 0,03%.</w:t>
      </w:r>
    </w:p>
    <w:p w14:paraId="62EC3472" w14:textId="77777777" w:rsidR="00555CE0" w:rsidRDefault="00555CE0">
      <w:pPr xmlns:w="http://schemas.openxmlformats.org/wordprocessingml/2006/main">
        <w:pStyle w:val="Bodytext30"/>
        <w:spacing w:after="0"/>
        <w:rPr>
          <w:sz w:val="16"/>
          <w:szCs w:val="16"/>
        </w:rPr>
      </w:pPr>
      <w:r xmlns:w="http://schemas.openxmlformats.org/wordprocessingml/2006/main">
        <w:rPr>
          <w:b/>
          <w:bCs/>
          <w:sz w:val="16"/>
          <w:szCs w:val="16"/>
        </w:rPr>
        <w:t xml:space="preserve">Sistemic:</w:t>
      </w:r>
    </w:p>
    <w:p w14:paraId="1AA4DCFF" w14:textId="77777777" w:rsidR="00555CE0" w:rsidRDefault="00555CE0">
      <w:pPr xmlns:w="http://schemas.openxmlformats.org/wordprocessingml/2006/main">
        <w:pStyle w:val="Bodytext30"/>
        <w:spacing w:after="0"/>
        <w:rPr>
          <w:sz w:val="16"/>
          <w:szCs w:val="16"/>
        </w:rPr>
      </w:pPr>
      <w:r xmlns:w="http://schemas.openxmlformats.org/wordprocessingml/2006/main">
        <w:rPr>
          <w:sz w:val="16"/>
          <w:szCs w:val="16"/>
        </w:rPr>
        <w:t xml:space="preserve">În cazurile de mâncărime intensă, se pot utiliza antihistaminice (hidroxizină, carbinoxamină, difenhidramină, loratadină, desloratadină).</w:t>
      </w:r>
    </w:p>
    <w:p w14:paraId="41BEE579" w14:textId="77777777" w:rsidR="00555CE0" w:rsidRDefault="00555CE0">
      <w:pPr xmlns:w="http://schemas.openxmlformats.org/wordprocessingml/2006/main">
        <w:pStyle w:val="Bodytext30"/>
        <w:pBdr>
          <w:bottom w:val="single" w:sz="4" w:space="0" w:color="auto"/>
        </w:pBdr>
        <w:spacing w:after="120"/>
        <w:rPr>
          <w:sz w:val="16"/>
          <w:szCs w:val="16"/>
        </w:rPr>
      </w:pPr>
      <w:r xmlns:w="http://schemas.openxmlformats.org/wordprocessingml/2006/main">
        <w:rPr>
          <w:sz w:val="16"/>
          <w:szCs w:val="16"/>
        </w:rPr>
        <w:t xml:space="preserve">Corticosteroizii orali sunt indicați </w:t>
      </w:r>
      <w:r xmlns:w="http://schemas.openxmlformats.org/wordprocessingml/2006/main">
        <w:rPr>
          <w:sz w:val="16"/>
          <w:szCs w:val="16"/>
        </w:rPr>
        <w:softHyphen xmlns:w="http://schemas.openxmlformats.org/wordprocessingml/2006/main"/>
      </w:r>
      <w:r xmlns:w="http://schemas.openxmlformats.org/wordprocessingml/2006/main">
        <w:rPr>
          <w:sz w:val="16"/>
          <w:szCs w:val="16"/>
        </w:rPr>
        <w:t xml:space="preserve">în mod excepțional, în formele severe care nu răspund la alte tratamente și pentru utilizare pe termen scurt (prednison 0,5 mg/kg/zi).</w:t>
      </w:r>
    </w:p>
    <w:p w14:paraId="53762DB2" w14:textId="77777777" w:rsidR="00555CE0" w:rsidRDefault="00555CE0">
      <w:pPr xmlns:w="http://schemas.openxmlformats.org/wordprocessingml/2006/main">
        <w:pStyle w:val="Bodytext30"/>
        <w:spacing w:after="0"/>
        <w:rPr>
          <w:sz w:val="16"/>
          <w:szCs w:val="16"/>
        </w:rPr>
      </w:pPr>
      <w:r xmlns:w="http://schemas.openxmlformats.org/wordprocessingml/2006/main">
        <w:rPr>
          <w:b/>
          <w:bCs/>
          <w:sz w:val="16"/>
          <w:szCs w:val="16"/>
        </w:rPr>
        <w:t xml:space="preserve">Local: </w:t>
      </w:r>
      <w:r xmlns:w="http://schemas.openxmlformats.org/wordprocessingml/2006/main">
        <w:rPr>
          <w:sz w:val="16"/>
          <w:szCs w:val="16"/>
        </w:rPr>
        <w:t xml:space="preserve">loțiuni sau creme cu calamină și igienă pentru a evita impetiginizarea secundară.</w:t>
      </w:r>
    </w:p>
    <w:p w14:paraId="77C3DE3A" w14:textId="77777777" w:rsidR="00555CE0" w:rsidRDefault="00555CE0">
      <w:pPr xmlns:w="http://schemas.openxmlformats.org/wordprocessingml/2006/main">
        <w:pStyle w:val="Bodytext30"/>
        <w:spacing w:after="0"/>
        <w:rPr>
          <w:sz w:val="16"/>
          <w:szCs w:val="16"/>
        </w:rPr>
      </w:pPr>
      <w:r xmlns:w="http://schemas.openxmlformats.org/wordprocessingml/2006/main">
        <w:rPr>
          <w:sz w:val="16"/>
          <w:szCs w:val="16"/>
        </w:rPr>
        <w:t xml:space="preserve">Paste cu apă.</w:t>
      </w:r>
    </w:p>
    <w:p w14:paraId="30314BBC" w14:textId="77777777" w:rsidR="00555CE0" w:rsidRDefault="00555CE0">
      <w:pPr xmlns:w="http://schemas.openxmlformats.org/wordprocessingml/2006/main">
        <w:pStyle w:val="Bodytext30"/>
        <w:spacing w:after="0"/>
        <w:rPr>
          <w:sz w:val="16"/>
          <w:szCs w:val="16"/>
        </w:rPr>
      </w:pPr>
      <w:r xmlns:w="http://schemas.openxmlformats.org/wordprocessingml/2006/main">
        <w:rPr>
          <w:sz w:val="16"/>
          <w:szCs w:val="16"/>
        </w:rPr>
        <w:t xml:space="preserve">Antipruriginoase locale (paste mentolate </w:t>
      </w:r>
      <w:r xmlns:w="http://schemas.openxmlformats.org/wordprocessingml/2006/main">
        <w:rPr>
          <w:sz w:val="16"/>
          <w:szCs w:val="16"/>
        </w:rPr>
        <w:softHyphen xmlns:w="http://schemas.openxmlformats.org/wordprocessingml/2006/main"/>
      </w:r>
      <w:r xmlns:w="http://schemas.openxmlformats.org/wordprocessingml/2006/main">
        <w:rPr>
          <w:sz w:val="16"/>
          <w:szCs w:val="16"/>
        </w:rPr>
        <w:t xml:space="preserve">sau creme antihistaminice).</w:t>
      </w:r>
    </w:p>
    <w:p w14:paraId="6E333E17" w14:textId="77777777" w:rsidR="00555CE0" w:rsidRDefault="00555CE0">
      <w:pPr xmlns:w="http://schemas.openxmlformats.org/wordprocessingml/2006/main">
        <w:pStyle w:val="Bodytext30"/>
        <w:rPr>
          <w:sz w:val="16"/>
          <w:szCs w:val="16"/>
        </w:rPr>
      </w:pPr>
      <w:r xmlns:w="http://schemas.openxmlformats.org/wordprocessingml/2006/main">
        <w:rPr>
          <w:sz w:val="16"/>
          <w:szCs w:val="16"/>
        </w:rPr>
        <w:t xml:space="preserve">În cazuri cronice, corticosteroizi cu potență mică sau medie.</w:t>
      </w:r>
    </w:p>
    <w:p w14:paraId="3EE1ED8B" w14:textId="77777777" w:rsidR="00555CE0" w:rsidRDefault="00555CE0">
      <w:pPr xmlns:w="http://schemas.openxmlformats.org/wordprocessingml/2006/main">
        <w:pStyle w:val="Bodytext30"/>
        <w:spacing w:after="0"/>
        <w:rPr>
          <w:sz w:val="16"/>
          <w:szCs w:val="16"/>
        </w:rPr>
      </w:pPr>
      <w:r xmlns:w="http://schemas.openxmlformats.org/wordprocessingml/2006/main">
        <w:rPr>
          <w:b/>
          <w:bCs/>
          <w:sz w:val="16"/>
          <w:szCs w:val="16"/>
        </w:rPr>
        <w:t xml:space="preserve">Generalități: </w:t>
      </w:r>
      <w:r xmlns:w="http://schemas.openxmlformats.org/wordprocessingml/2006/main">
        <w:rPr>
          <w:sz w:val="16"/>
          <w:szCs w:val="16"/>
        </w:rPr>
        <w:t xml:space="preserve">antihistaminice (anti-H1). În prurigo cronic, se pot utiliza corticosteroizi orali (prednison 0,5 mg/kg/zi).</w:t>
      </w:r>
    </w:p>
    <w:p w14:paraId="7C62CAA1" w14:textId="77777777" w:rsidR="00555CE0" w:rsidRDefault="00555CE0">
      <w:pPr xmlns:w="http://schemas.openxmlformats.org/wordprocessingml/2006/main" xmlns:w15="http://schemas.microsoft.com/office/word/2012/wordml">
        <w:pStyle w:val="Bodytext30"/>
        <w:rPr>
          <w:sz w:val="16"/>
          <w:szCs w:val="16"/>
        </w:rPr>
        <w:sectPr w:rsidR="00555CE0" w:rsidSect="00555CE0">
          <w:footnotePr>
            <w:numFmt w:val="chicago"/>
          </w:footnotePr>
          <w:type w:val="continuous"/>
          <w:pgSz w:w="8506" w:h="12754"/>
          <w:pgMar w:top="1152" w:right="1046" w:bottom="1152" w:left="1046" w:header="0" w:footer="3" w:gutter="797"/>
          <w:cols w:num="2" w:space="720" w:equalWidth="0">
            <w:col w:w="2587" w:space="168"/>
            <w:col w:w="2861"/>
          </w:cols>
          <w:noEndnote/>
          <w:rtlGutter/>
          <w:docGrid w:linePitch="360"/>
          <w15:footnoteColumns w:val="1"/>
        </w:sectPr>
      </w:pPr>
      <w:r xmlns:w="http://schemas.openxmlformats.org/wordprocessingml/2006/main">
        <w:rPr>
          <w:sz w:val="16"/>
          <w:szCs w:val="16"/>
        </w:rPr>
        <w:t xml:space="preserve">Evitați factorii declanșatori precum mușcăturile de insecte.</w:t>
      </w:r>
    </w:p>
    <w:tbl>
      <w:tblPr>
        <w:tblOverlap w:val="never"/>
        <w:tblW w:w="0" w:type="auto"/>
        <w:jc w:val="center"/>
        <w:tblLayout w:type="fixed"/>
        <w:tblCellMar>
          <w:left w:w="10" w:type="dxa"/>
          <w:right w:w="10" w:type="dxa"/>
        </w:tblCellMar>
        <w:tblLook w:val="04A0" w:firstRow="1" w:lastRow="0" w:firstColumn="1" w:lastColumn="0" w:noHBand="0" w:noVBand="1"/>
      </w:tblPr>
      <w:tblGrid>
        <w:gridCol w:w="1080"/>
        <w:gridCol w:w="3000"/>
        <w:gridCol w:w="2928"/>
      </w:tblGrid>
      <w:tr w:rsidR="00555CE0" w14:paraId="47D1C0BC" w14:textId="77777777">
        <w:tblPrEx>
          <w:tblCellMar>
            <w:top w:w="0" w:type="dxa"/>
            <w:bottom w:w="0" w:type="dxa"/>
          </w:tblCellMar>
        </w:tblPrEx>
        <w:trPr>
          <w:trHeight w:hRule="exact" w:val="355"/>
          <w:jc w:val="center"/>
        </w:trPr>
        <w:tc>
          <w:tcPr>
            <w:tcW w:w="7008" w:type="dxa"/>
            <w:gridSpan w:val="3"/>
            <w:tcBorders>
              <w:top w:val="single" w:sz="4" w:space="0" w:color="auto"/>
            </w:tcBorders>
            <w:shd w:val="clear" w:color="auto" w:fill="FFFFFF"/>
          </w:tcPr>
          <w:p w14:paraId="75047A39" w14:textId="77777777" w:rsidR="00555CE0" w:rsidRDefault="00555CE0">
            <w:pPr>
              <w:rPr>
                <w:sz w:val="10"/>
                <w:szCs w:val="10"/>
              </w:rPr>
            </w:pPr>
          </w:p>
        </w:tc>
      </w:tr>
      <w:tr w:rsidR="00555CE0" w14:paraId="633B6561" w14:textId="77777777">
        <w:tblPrEx>
          <w:tblCellMar>
            <w:top w:w="0" w:type="dxa"/>
            <w:bottom w:w="0" w:type="dxa"/>
          </w:tblCellMar>
        </w:tblPrEx>
        <w:trPr>
          <w:trHeight w:hRule="exact" w:val="331"/>
          <w:jc w:val="center"/>
        </w:trPr>
        <w:tc>
          <w:tcPr>
            <w:tcW w:w="1080" w:type="dxa"/>
            <w:tcBorders>
              <w:top w:val="single" w:sz="4" w:space="0" w:color="auto"/>
              <w:left w:val="single" w:sz="4" w:space="0" w:color="auto"/>
            </w:tcBorders>
            <w:shd w:val="clear" w:color="auto" w:fill="D2D3D5"/>
          </w:tcPr>
          <w:p w14:paraId="54DBD904" w14:textId="77777777" w:rsidR="00555CE0" w:rsidRDefault="00555CE0">
            <w:pPr>
              <w:rPr>
                <w:sz w:val="10"/>
                <w:szCs w:val="10"/>
              </w:rPr>
            </w:pPr>
          </w:p>
        </w:tc>
        <w:tc>
          <w:tcPr>
            <w:tcW w:w="3000" w:type="dxa"/>
            <w:tcBorders>
              <w:top w:val="single" w:sz="4" w:space="0" w:color="auto"/>
            </w:tcBorders>
            <w:shd w:val="clear" w:color="auto" w:fill="D2D3D5"/>
          </w:tcPr>
          <w:p w14:paraId="11215DCD"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b/>
                <w:bCs/>
                <w:sz w:val="14"/>
                <w:szCs w:val="14"/>
              </w:rPr>
              <w:t xml:space="preserve">CARACTERISTICI CLINICE</w:t>
            </w:r>
          </w:p>
        </w:tc>
        <w:tc>
          <w:tcPr>
            <w:tcW w:w="2928" w:type="dxa"/>
            <w:tcBorders>
              <w:top w:val="single" w:sz="4" w:space="0" w:color="auto"/>
              <w:right w:val="single" w:sz="4" w:space="0" w:color="auto"/>
            </w:tcBorders>
            <w:shd w:val="clear" w:color="auto" w:fill="D2D3D5"/>
          </w:tcPr>
          <w:p w14:paraId="481831CD"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TRATAMENT</w:t>
            </w:r>
          </w:p>
        </w:tc>
      </w:tr>
      <w:tr w:rsidR="00555CE0" w14:paraId="23371C47" w14:textId="77777777">
        <w:tblPrEx>
          <w:tblCellMar>
            <w:top w:w="0" w:type="dxa"/>
            <w:bottom w:w="0" w:type="dxa"/>
          </w:tblCellMar>
        </w:tblPrEx>
        <w:trPr>
          <w:trHeight w:hRule="exact" w:val="3024"/>
          <w:jc w:val="center"/>
        </w:trPr>
        <w:tc>
          <w:tcPr>
            <w:tcW w:w="1080" w:type="dxa"/>
            <w:tcBorders>
              <w:top w:val="single" w:sz="4" w:space="0" w:color="auto"/>
            </w:tcBorders>
            <w:shd w:val="clear" w:color="auto" w:fill="FFFFFF"/>
          </w:tcPr>
          <w:p w14:paraId="78AD2741" w14:textId="77777777" w:rsidR="00555CE0" w:rsidRDefault="00555CE0">
            <w:pPr xmlns:w="http://schemas.openxmlformats.org/wordprocessingml/2006/main">
              <w:pStyle w:val="Other0"/>
              <w:spacing w:before="100" w:line="240" w:lineRule="auto"/>
              <w:ind w:firstLine="0"/>
              <w:rPr>
                <w:sz w:val="15"/>
                <w:szCs w:val="15"/>
              </w:rPr>
            </w:pPr>
            <w:r xmlns:w="http://schemas.openxmlformats.org/wordprocessingml/2006/main">
              <w:rPr>
                <w:rFonts w:ascii="Tahoma" w:eastAsia="Tahoma" w:hAnsi="Tahoma" w:cs="Tahoma"/>
                <w:b/>
                <w:bCs/>
                <w:sz w:val="15"/>
                <w:szCs w:val="15"/>
              </w:rPr>
              <w:t xml:space="preserve">URTICARIE</w:t>
            </w:r>
          </w:p>
        </w:tc>
        <w:tc>
          <w:tcPr>
            <w:tcW w:w="3000" w:type="dxa"/>
            <w:tcBorders>
              <w:top w:val="single" w:sz="4" w:space="0" w:color="auto"/>
            </w:tcBorders>
            <w:shd w:val="clear" w:color="auto" w:fill="FFFFFF"/>
            <w:vAlign w:val="center"/>
          </w:tcPr>
          <w:p w14:paraId="25C7F3D5" w14:textId="77777777" w:rsidR="00555CE0" w:rsidRDefault="00555CE0">
            <w:pPr xmlns:w="http://schemas.openxmlformats.org/wordprocessingml/2006/main">
              <w:pStyle w:val="Other0"/>
              <w:spacing w:line="252" w:lineRule="auto"/>
              <w:ind w:left="320" w:firstLine="20"/>
              <w:rPr>
                <w:sz w:val="15"/>
                <w:szCs w:val="15"/>
              </w:rPr>
            </w:pPr>
            <w:r xmlns:w="http://schemas.openxmlformats.org/wordprocessingml/2006/main">
              <w:rPr>
                <w:rFonts w:ascii="Tahoma" w:eastAsia="Tahoma" w:hAnsi="Tahoma" w:cs="Tahoma"/>
                <w:sz w:val="15"/>
                <w:szCs w:val="15"/>
              </w:rPr>
              <w:t xml:space="preserve">Dermatoză papulară de natură alergică, care se manifestă sub formă de papule eritematoase de dimensiuni și forme variabile, adesea evanescente, răspândite pe tot corpul și care pot coalesce.</w:t>
            </w:r>
          </w:p>
          <w:p w14:paraId="02E1F8BE" w14:textId="77777777" w:rsidR="00555CE0" w:rsidRDefault="00555CE0">
            <w:pPr xmlns:w="http://schemas.openxmlformats.org/wordprocessingml/2006/main">
              <w:pStyle w:val="Other0"/>
              <w:spacing w:line="252" w:lineRule="auto"/>
              <w:ind w:left="320" w:firstLine="20"/>
              <w:rPr>
                <w:sz w:val="15"/>
                <w:szCs w:val="15"/>
              </w:rPr>
            </w:pPr>
            <w:r xmlns:w="http://schemas.openxmlformats.org/wordprocessingml/2006/main">
              <w:rPr>
                <w:rFonts w:ascii="Tahoma" w:eastAsia="Tahoma" w:hAnsi="Tahoma" w:cs="Tahoma"/>
                <w:sz w:val="15"/>
                <w:szCs w:val="15"/>
              </w:rPr>
              <w:t xml:space="preserve">Este manifestarea unei reacții de hipersensibilitate imediată, care poate fi sau nu mediată de alergeni. Cei mai frecvenți factori declanșatori sunt alimentele (nuci, crustacee, căpșuni, ciocolată), plantele, infecțiile și medicamentele.</w:t>
            </w:r>
          </w:p>
          <w:p w14:paraId="321033A4" w14:textId="77777777" w:rsidR="00555CE0" w:rsidRDefault="00555CE0">
            <w:pPr xmlns:w="http://schemas.openxmlformats.org/wordprocessingml/2006/main">
              <w:pStyle w:val="Other0"/>
              <w:spacing w:line="252" w:lineRule="auto"/>
              <w:ind w:left="320" w:firstLine="20"/>
              <w:rPr>
                <w:sz w:val="15"/>
                <w:szCs w:val="15"/>
              </w:rPr>
            </w:pPr>
            <w:r xmlns:w="http://schemas.openxmlformats.org/wordprocessingml/2006/main">
              <w:rPr>
                <w:rFonts w:ascii="Tahoma" w:eastAsia="Tahoma" w:hAnsi="Tahoma" w:cs="Tahoma"/>
                <w:sz w:val="15"/>
                <w:szCs w:val="15"/>
              </w:rPr>
              <w:t xml:space="preserve">Erupția cutanată poate persista zile până la săptămâni.</w:t>
            </w:r>
          </w:p>
        </w:tc>
        <w:tc>
          <w:tcPr>
            <w:tcW w:w="2928" w:type="dxa"/>
            <w:tcBorders>
              <w:top w:val="single" w:sz="4" w:space="0" w:color="auto"/>
            </w:tcBorders>
            <w:shd w:val="clear" w:color="auto" w:fill="FFFFFF"/>
          </w:tcPr>
          <w:p w14:paraId="3299F146" w14:textId="77777777" w:rsidR="00555CE0" w:rsidRDefault="00555CE0">
            <w:pPr xmlns:w="http://schemas.openxmlformats.org/wordprocessingml/2006/main">
              <w:pStyle w:val="Other0"/>
              <w:spacing w:before="100" w:line="240" w:lineRule="auto"/>
              <w:ind w:firstLine="0"/>
              <w:rPr>
                <w:sz w:val="16"/>
                <w:szCs w:val="16"/>
              </w:rPr>
            </w:pPr>
            <w:r xmlns:w="http://schemas.openxmlformats.org/wordprocessingml/2006/main">
              <w:rPr>
                <w:rFonts w:ascii="Tahoma" w:eastAsia="Tahoma" w:hAnsi="Tahoma" w:cs="Tahoma"/>
                <w:b/>
                <w:bCs/>
                <w:sz w:val="16"/>
                <w:szCs w:val="16"/>
              </w:rPr>
              <w:t xml:space="preserve">General:</w:t>
            </w:r>
          </w:p>
          <w:p w14:paraId="56C9DAFA" w14:textId="77777777" w:rsidR="00555CE0" w:rsidRDefault="00555CE0">
            <w:pPr xmlns:w="http://schemas.openxmlformats.org/wordprocessingml/2006/main">
              <w:pStyle w:val="Other0"/>
              <w:numPr>
                <w:ilvl w:val="0"/>
                <w:numId w:val="417"/>
              </w:numPr>
              <w:tabs>
                <w:tab w:val="left" w:pos="96"/>
              </w:tabs>
              <w:spacing w:line="240" w:lineRule="auto"/>
              <w:ind w:left="180" w:hanging="180"/>
              <w:rPr>
                <w:sz w:val="16"/>
                <w:szCs w:val="16"/>
              </w:rPr>
            </w:pPr>
            <w:r xmlns:w="http://schemas.openxmlformats.org/wordprocessingml/2006/main">
              <w:rPr>
                <w:rFonts w:ascii="Tahoma" w:eastAsia="Tahoma" w:hAnsi="Tahoma" w:cs="Tahoma"/>
                <w:sz w:val="16"/>
                <w:szCs w:val="16"/>
              </w:rPr>
              <w:t xml:space="preserve">Dacă este posibil, identificați și eliminați factorul declanșator.</w:t>
            </w:r>
          </w:p>
          <w:p w14:paraId="18E28CC7" w14:textId="77777777" w:rsidR="00555CE0" w:rsidRDefault="00555CE0">
            <w:pPr xmlns:w="http://schemas.openxmlformats.org/wordprocessingml/2006/main">
              <w:pStyle w:val="Other0"/>
              <w:numPr>
                <w:ilvl w:val="0"/>
                <w:numId w:val="417"/>
              </w:numPr>
              <w:tabs>
                <w:tab w:val="left" w:pos="96"/>
              </w:tabs>
              <w:spacing w:line="240" w:lineRule="auto"/>
              <w:ind w:left="180" w:hanging="180"/>
              <w:rPr>
                <w:sz w:val="16"/>
                <w:szCs w:val="16"/>
              </w:rPr>
            </w:pPr>
            <w:r xmlns:w="http://schemas.openxmlformats.org/wordprocessingml/2006/main">
              <w:rPr>
                <w:rFonts w:ascii="Tahoma" w:eastAsia="Tahoma" w:hAnsi="Tahoma" w:cs="Tahoma"/>
                <w:sz w:val="16"/>
                <w:szCs w:val="16"/>
              </w:rPr>
              <w:t xml:space="preserve">Dietă hipoalergenică (evitați ciocolata, conservele, mangoldul, arahidele, căpșunile, citricele, sucurile sintetice, roșiile, îndulcitorii, ouăle, peștele, cârnații).</w:t>
            </w:r>
          </w:p>
          <w:p w14:paraId="463F6D9B" w14:textId="77777777" w:rsidR="00555CE0" w:rsidRDefault="00555CE0">
            <w:pPr xmlns:w="http://schemas.openxmlformats.org/wordprocessingml/2006/main">
              <w:pStyle w:val="Other0"/>
              <w:numPr>
                <w:ilvl w:val="0"/>
                <w:numId w:val="417"/>
              </w:numPr>
              <w:tabs>
                <w:tab w:val="left" w:pos="86"/>
              </w:tabs>
              <w:spacing w:line="240" w:lineRule="auto"/>
              <w:ind w:firstLine="0"/>
              <w:rPr>
                <w:sz w:val="16"/>
                <w:szCs w:val="16"/>
              </w:rPr>
            </w:pPr>
            <w:r xmlns:w="http://schemas.openxmlformats.org/wordprocessingml/2006/main">
              <w:rPr>
                <w:rFonts w:ascii="Tahoma" w:eastAsia="Tahoma" w:hAnsi="Tahoma" w:cs="Tahoma"/>
                <w:sz w:val="16"/>
                <w:szCs w:val="16"/>
              </w:rPr>
              <w:t xml:space="preserve">Antihistaminice anti-H1.</w:t>
            </w:r>
          </w:p>
          <w:p w14:paraId="0A5CBFCF" w14:textId="77777777" w:rsidR="00555CE0" w:rsidRDefault="00555CE0">
            <w:pPr xmlns:w="http://schemas.openxmlformats.org/wordprocessingml/2006/main">
              <w:pStyle w:val="Other0"/>
              <w:numPr>
                <w:ilvl w:val="0"/>
                <w:numId w:val="417"/>
              </w:numPr>
              <w:tabs>
                <w:tab w:val="left" w:pos="91"/>
              </w:tabs>
              <w:spacing w:line="240" w:lineRule="auto"/>
              <w:ind w:left="180" w:hanging="180"/>
              <w:rPr>
                <w:sz w:val="16"/>
                <w:szCs w:val="16"/>
              </w:rPr>
            </w:pPr>
            <w:r xmlns:w="http://schemas.openxmlformats.org/wordprocessingml/2006/main">
              <w:rPr>
                <w:rFonts w:ascii="Tahoma" w:eastAsia="Tahoma" w:hAnsi="Tahoma" w:cs="Tahoma"/>
                <w:sz w:val="16"/>
                <w:szCs w:val="16"/>
              </w:rPr>
              <w:t xml:space="preserve">Corticosteroizii orali pot fi utilizați, dacă este necesar, în stadiul acut sau când sunt afectate membranele mucoase (edem glotic). </w:t>
            </w:r>
            <w:r xmlns:w="http://schemas.openxmlformats.org/wordprocessingml/2006/main">
              <w:rPr>
                <w:rFonts w:ascii="Tahoma" w:eastAsia="Tahoma" w:hAnsi="Tahoma" w:cs="Tahoma"/>
                <w:sz w:val="16"/>
                <w:szCs w:val="16"/>
              </w:rPr>
              <w:softHyphen xmlns:w="http://schemas.openxmlformats.org/wordprocessingml/2006/main"/>
            </w:r>
            <w:r xmlns:w="http://schemas.openxmlformats.org/wordprocessingml/2006/main">
              <w:rPr>
                <w:rFonts w:ascii="Tahoma" w:eastAsia="Tahoma" w:hAnsi="Tahoma" w:cs="Tahoma"/>
                <w:sz w:val="16"/>
                <w:szCs w:val="16"/>
              </w:rPr>
              <w:t xml:space="preserve">Adrenalina trebuie utilizată în cazurile de reacții anafilactice.</w:t>
            </w:r>
          </w:p>
        </w:tc>
      </w:tr>
      <w:tr w:rsidR="00555CE0" w14:paraId="62685DEF" w14:textId="77777777">
        <w:tblPrEx>
          <w:tblCellMar>
            <w:top w:w="0" w:type="dxa"/>
            <w:bottom w:w="0" w:type="dxa"/>
          </w:tblCellMar>
        </w:tblPrEx>
        <w:trPr>
          <w:trHeight w:hRule="exact" w:val="3365"/>
          <w:jc w:val="center"/>
        </w:trPr>
        <w:tc>
          <w:tcPr>
            <w:tcW w:w="1080" w:type="dxa"/>
            <w:tcBorders>
              <w:top w:val="single" w:sz="4" w:space="0" w:color="auto"/>
            </w:tcBorders>
            <w:shd w:val="clear" w:color="auto" w:fill="FFFFFF"/>
          </w:tcPr>
          <w:p w14:paraId="14448C7D" w14:textId="77777777" w:rsidR="00555CE0" w:rsidRDefault="00555CE0">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b/>
                <w:bCs/>
                <w:sz w:val="15"/>
                <w:szCs w:val="15"/>
              </w:rPr>
              <w:t xml:space="preserve">IMPETIGO</w:t>
            </w:r>
          </w:p>
        </w:tc>
        <w:tc>
          <w:tcPr>
            <w:tcW w:w="3000" w:type="dxa"/>
            <w:tcBorders>
              <w:top w:val="single" w:sz="4" w:space="0" w:color="auto"/>
            </w:tcBorders>
            <w:shd w:val="clear" w:color="auto" w:fill="FFFFFF"/>
          </w:tcPr>
          <w:p w14:paraId="24CE4FD5" w14:textId="77777777" w:rsidR="00555CE0" w:rsidRDefault="00555CE0">
            <w:pPr xmlns:w="http://schemas.openxmlformats.org/wordprocessingml/2006/main">
              <w:pStyle w:val="Other0"/>
              <w:spacing w:line="254" w:lineRule="auto"/>
              <w:ind w:left="320" w:firstLine="20"/>
              <w:rPr>
                <w:sz w:val="15"/>
                <w:szCs w:val="15"/>
              </w:rPr>
            </w:pPr>
            <w:r xmlns:w="http://schemas.openxmlformats.org/wordprocessingml/2006/main">
              <w:rPr>
                <w:rFonts w:ascii="Tahoma" w:eastAsia="Tahoma" w:hAnsi="Tahoma" w:cs="Tahoma"/>
                <w:sz w:val="15"/>
                <w:szCs w:val="15"/>
              </w:rPr>
              <w:t xml:space="preserve">Leziunile sunt macule eritematoase, pruriginoase sau nu, cu </w:t>
            </w:r>
            <w:r xmlns:w="http://schemas.openxmlformats.org/wordprocessingml/2006/main">
              <w:rPr>
                <w:rFonts w:ascii="Tahoma" w:eastAsia="Tahoma" w:hAnsi="Tahoma" w:cs="Tahoma"/>
                <w:sz w:val="15"/>
                <w:szCs w:val="15"/>
              </w:rPr>
              <w:softHyphen xmlns:w="http://schemas.openxmlformats.org/wordprocessingml/2006/main"/>
            </w:r>
            <w:r xmlns:w="http://schemas.openxmlformats.org/wordprocessingml/2006/main">
              <w:rPr>
                <w:rFonts w:ascii="Tahoma" w:eastAsia="Tahoma" w:hAnsi="Tahoma" w:cs="Tahoma"/>
                <w:sz w:val="15"/>
                <w:szCs w:val="15"/>
              </w:rPr>
              <w:t xml:space="preserve">leziuni veziculare și buloase.</w:t>
            </w:r>
          </w:p>
          <w:p w14:paraId="19D96F9B" w14:textId="77777777" w:rsidR="00555CE0" w:rsidRDefault="00555CE0">
            <w:pPr xmlns:w="http://schemas.openxmlformats.org/wordprocessingml/2006/main">
              <w:pStyle w:val="Other0"/>
              <w:spacing w:line="254" w:lineRule="auto"/>
              <w:ind w:left="320" w:firstLine="20"/>
              <w:rPr>
                <w:sz w:val="15"/>
                <w:szCs w:val="15"/>
              </w:rPr>
            </w:pPr>
            <w:r xmlns:w="http://schemas.openxmlformats.org/wordprocessingml/2006/main">
              <w:rPr>
                <w:rFonts w:ascii="Tahoma" w:eastAsia="Tahoma" w:hAnsi="Tahoma" w:cs="Tahoma"/>
                <w:sz w:val="15"/>
                <w:szCs w:val="15"/>
              </w:rPr>
              <w:t xml:space="preserve">Veziculele și bășicile se rup ușor, formând cruste de culoarea mierii prin uscare.</w:t>
            </w:r>
          </w:p>
          <w:p w14:paraId="459B3CE3" w14:textId="77777777" w:rsidR="00555CE0" w:rsidRDefault="00555CE0">
            <w:pPr xmlns:w="http://schemas.openxmlformats.org/wordprocessingml/2006/main">
              <w:pStyle w:val="Other0"/>
              <w:spacing w:line="254" w:lineRule="auto"/>
              <w:ind w:left="320" w:firstLine="20"/>
              <w:rPr>
                <w:sz w:val="15"/>
                <w:szCs w:val="15"/>
              </w:rPr>
            </w:pPr>
            <w:r xmlns:w="http://schemas.openxmlformats.org/wordprocessingml/2006/main">
              <w:rPr>
                <w:rFonts w:ascii="Tahoma" w:eastAsia="Tahoma" w:hAnsi="Tahoma" w:cs="Tahoma"/>
                <w:sz w:val="15"/>
                <w:szCs w:val="15"/>
              </w:rPr>
              <w:t xml:space="preserve">Infecție superficială cauzată de </w:t>
            </w:r>
            <w:r xmlns:w="http://schemas.openxmlformats.org/wordprocessingml/2006/main">
              <w:rPr>
                <w:rFonts w:ascii="Tahoma" w:eastAsia="Tahoma" w:hAnsi="Tahoma" w:cs="Tahoma"/>
                <w:i/>
                <w:iCs/>
                <w:sz w:val="15"/>
                <w:szCs w:val="15"/>
              </w:rPr>
              <w:t xml:space="preserve">Staphylococcus aureus, Streptococcus pyogenes </w:t>
            </w:r>
            <w:r xmlns:w="http://schemas.openxmlformats.org/wordprocessingml/2006/main">
              <w:rPr>
                <w:rFonts w:ascii="Tahoma" w:eastAsia="Tahoma" w:hAnsi="Tahoma" w:cs="Tahoma"/>
                <w:sz w:val="15"/>
                <w:szCs w:val="15"/>
              </w:rPr>
              <w:t xml:space="preserve">sau ambele.</w:t>
            </w:r>
          </w:p>
        </w:tc>
        <w:tc>
          <w:tcPr>
            <w:tcW w:w="2928" w:type="dxa"/>
            <w:tcBorders>
              <w:top w:val="single" w:sz="4" w:space="0" w:color="auto"/>
            </w:tcBorders>
            <w:shd w:val="clear" w:color="auto" w:fill="FFFFFF"/>
            <w:vAlign w:val="bottom"/>
          </w:tcPr>
          <w:p w14:paraId="6F7BB76A"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b/>
                <w:bCs/>
                <w:sz w:val="16"/>
                <w:szCs w:val="16"/>
              </w:rPr>
              <w:t xml:space="preserve">Local:</w:t>
            </w:r>
          </w:p>
          <w:p w14:paraId="78384D5F" w14:textId="77777777" w:rsidR="00555CE0" w:rsidRDefault="00555CE0">
            <w:pPr xmlns:w="http://schemas.openxmlformats.org/wordprocessingml/2006/main">
              <w:pStyle w:val="Other0"/>
              <w:numPr>
                <w:ilvl w:val="0"/>
                <w:numId w:val="418"/>
              </w:numPr>
              <w:tabs>
                <w:tab w:val="left" w:pos="96"/>
              </w:tabs>
              <w:spacing w:line="240" w:lineRule="auto"/>
              <w:ind w:left="180" w:hanging="180"/>
              <w:rPr>
                <w:sz w:val="16"/>
                <w:szCs w:val="16"/>
              </w:rPr>
            </w:pPr>
            <w:r xmlns:w="http://schemas.openxmlformats.org/wordprocessingml/2006/main">
              <w:rPr>
                <w:rFonts w:ascii="Tahoma" w:eastAsia="Tahoma" w:hAnsi="Tahoma" w:cs="Tahoma"/>
                <w:sz w:val="16"/>
                <w:szCs w:val="16"/>
              </w:rPr>
              <w:t xml:space="preserve">Curățați leziunile cu apă albă Codex diluată la % sau apă D'Alibour la 1/3 sau apă și săpun.</w:t>
            </w:r>
          </w:p>
          <w:p w14:paraId="22FD3D0F" w14:textId="77777777" w:rsidR="00555CE0" w:rsidRDefault="00555CE0">
            <w:pPr xmlns:w="http://schemas.openxmlformats.org/wordprocessingml/2006/main">
              <w:pStyle w:val="Other0"/>
              <w:numPr>
                <w:ilvl w:val="0"/>
                <w:numId w:val="418"/>
              </w:numPr>
              <w:tabs>
                <w:tab w:val="left" w:pos="91"/>
              </w:tabs>
              <w:spacing w:line="240" w:lineRule="auto"/>
              <w:ind w:firstLine="0"/>
              <w:rPr>
                <w:sz w:val="16"/>
                <w:szCs w:val="16"/>
              </w:rPr>
            </w:pPr>
            <w:r xmlns:w="http://schemas.openxmlformats.org/wordprocessingml/2006/main">
              <w:rPr>
                <w:rFonts w:ascii="Tahoma" w:eastAsia="Tahoma" w:hAnsi="Tahoma" w:cs="Tahoma"/>
                <w:sz w:val="16"/>
                <w:szCs w:val="16"/>
              </w:rPr>
              <w:t xml:space="preserve">Unghii scurte, curate, periate zilnic.</w:t>
            </w:r>
          </w:p>
          <w:p w14:paraId="681C328D" w14:textId="77777777" w:rsidR="00555CE0" w:rsidRDefault="00555CE0">
            <w:pPr xmlns:w="http://schemas.openxmlformats.org/wordprocessingml/2006/main">
              <w:pStyle w:val="Other0"/>
              <w:numPr>
                <w:ilvl w:val="0"/>
                <w:numId w:val="418"/>
              </w:numPr>
              <w:tabs>
                <w:tab w:val="left" w:pos="86"/>
              </w:tabs>
              <w:spacing w:after="180" w:line="240" w:lineRule="auto"/>
              <w:ind w:left="180" w:hanging="180"/>
              <w:rPr>
                <w:sz w:val="16"/>
                <w:szCs w:val="16"/>
              </w:rPr>
            </w:pPr>
            <w:r xmlns:w="http://schemas.openxmlformats.org/wordprocessingml/2006/main">
              <w:rPr>
                <w:rFonts w:ascii="Tahoma" w:eastAsia="Tahoma" w:hAnsi="Tahoma" w:cs="Tahoma"/>
                <w:sz w:val="16"/>
                <w:szCs w:val="16"/>
              </w:rPr>
              <w:t xml:space="preserve">Antibiotice topice (acid fusidic, mupirocină).</w:t>
            </w:r>
          </w:p>
          <w:p w14:paraId="1CCC3DB7"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b/>
                <w:bCs/>
                <w:sz w:val="16"/>
                <w:szCs w:val="16"/>
              </w:rPr>
              <w:t xml:space="preserve">Generalități: </w:t>
            </w:r>
            <w:r xmlns:w="http://schemas.openxmlformats.org/wordprocessingml/2006/main">
              <w:rPr>
                <w:rFonts w:ascii="Tahoma" w:eastAsia="Tahoma" w:hAnsi="Tahoma" w:cs="Tahoma"/>
                <w:sz w:val="16"/>
                <w:szCs w:val="16"/>
              </w:rPr>
              <w:t xml:space="preserve">Pentru leziuni extinse, diseminate, persistente sau mai mult de patru leziuni pe față sau leziuni care nu răspund la tratamentul local, se administrează cefalexină 80-100 mg/kg/zi, oral, timp de 7-10 zile. În cazurile care nu răspund la tratament, se ia în considerare Staphylococcus aureus rezistent la meticilină (MRSA) și se prescrie clindamicină 30 mg/kg/zi sau trimetoprim-sulfametoxazol 10 mg/kg/zi.</w:t>
            </w:r>
          </w:p>
        </w:tc>
      </w:tr>
      <w:tr w:rsidR="00555CE0" w14:paraId="572DFD23" w14:textId="77777777">
        <w:tblPrEx>
          <w:tblCellMar>
            <w:top w:w="0" w:type="dxa"/>
            <w:bottom w:w="0" w:type="dxa"/>
          </w:tblCellMar>
        </w:tblPrEx>
        <w:trPr>
          <w:trHeight w:hRule="exact" w:val="4066"/>
          <w:jc w:val="center"/>
        </w:trPr>
        <w:tc>
          <w:tcPr>
            <w:tcW w:w="1080" w:type="dxa"/>
            <w:tcBorders>
              <w:top w:val="single" w:sz="4" w:space="0" w:color="auto"/>
              <w:bottom w:val="single" w:sz="4" w:space="0" w:color="auto"/>
            </w:tcBorders>
            <w:shd w:val="clear" w:color="auto" w:fill="FFFFFF"/>
          </w:tcPr>
          <w:p w14:paraId="58E88C77" w14:textId="77777777" w:rsidR="00555CE0" w:rsidRDefault="00555CE0">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b/>
                <w:bCs/>
                <w:sz w:val="15"/>
                <w:szCs w:val="15"/>
              </w:rPr>
              <w:t xml:space="preserve">CELULITĂ</w:t>
            </w:r>
          </w:p>
        </w:tc>
        <w:tc>
          <w:tcPr>
            <w:tcW w:w="3000" w:type="dxa"/>
            <w:tcBorders>
              <w:top w:val="single" w:sz="4" w:space="0" w:color="auto"/>
              <w:bottom w:val="single" w:sz="4" w:space="0" w:color="auto"/>
            </w:tcBorders>
            <w:shd w:val="clear" w:color="auto" w:fill="FFFFFF"/>
            <w:vAlign w:val="center"/>
          </w:tcPr>
          <w:p w14:paraId="6C61879F" w14:textId="77777777" w:rsidR="00555CE0" w:rsidRDefault="00555CE0">
            <w:pPr xmlns:w="http://schemas.openxmlformats.org/wordprocessingml/2006/main">
              <w:pStyle w:val="Other0"/>
              <w:spacing w:line="252" w:lineRule="auto"/>
              <w:ind w:left="320" w:firstLine="20"/>
              <w:rPr>
                <w:sz w:val="15"/>
                <w:szCs w:val="15"/>
              </w:rPr>
            </w:pPr>
            <w:r xmlns:w="http://schemas.openxmlformats.org/wordprocessingml/2006/main">
              <w:rPr>
                <w:rFonts w:ascii="Tahoma" w:eastAsia="Tahoma" w:hAnsi="Tahoma" w:cs="Tahoma"/>
                <w:sz w:val="15"/>
                <w:szCs w:val="15"/>
              </w:rPr>
              <w:t xml:space="preserve">Infecția țesutului celular subcutanat cu afectarea redusă a dermului și respectarea epidermei.</w:t>
            </w:r>
          </w:p>
          <w:p w14:paraId="749CC928" w14:textId="77777777" w:rsidR="00555CE0" w:rsidRDefault="00555CE0">
            <w:pPr xmlns:w="http://schemas.openxmlformats.org/wordprocessingml/2006/main">
              <w:pStyle w:val="Other0"/>
              <w:spacing w:line="252" w:lineRule="auto"/>
              <w:ind w:left="320" w:firstLine="20"/>
              <w:rPr>
                <w:sz w:val="15"/>
                <w:szCs w:val="15"/>
              </w:rPr>
            </w:pPr>
            <w:r xmlns:w="http://schemas.openxmlformats.org/wordprocessingml/2006/main">
              <w:rPr>
                <w:rFonts w:ascii="Tahoma" w:eastAsia="Tahoma" w:hAnsi="Tahoma" w:cs="Tahoma"/>
                <w:sz w:val="15"/>
                <w:szCs w:val="15"/>
              </w:rPr>
              <w:t xml:space="preserve">Leziune eritematoasă, cu edeme, fără indurație, caldă și dureroasă, cu margini indistincte, însoțită de simptome generale (febră, stare generală de rău, frisoane).</w:t>
            </w:r>
          </w:p>
          <w:p w14:paraId="3DDE0109" w14:textId="77777777" w:rsidR="00555CE0" w:rsidRDefault="00555CE0">
            <w:pPr xmlns:w="http://schemas.openxmlformats.org/wordprocessingml/2006/main">
              <w:pStyle w:val="Other0"/>
              <w:spacing w:line="252" w:lineRule="auto"/>
              <w:ind w:left="320" w:firstLine="20"/>
              <w:rPr>
                <w:sz w:val="15"/>
                <w:szCs w:val="15"/>
              </w:rPr>
            </w:pPr>
            <w:r xmlns:w="http://schemas.openxmlformats.org/wordprocessingml/2006/main">
              <w:rPr>
                <w:rFonts w:ascii="Tahoma" w:eastAsia="Tahoma" w:hAnsi="Tahoma" w:cs="Tahoma"/>
                <w:sz w:val="15"/>
                <w:szCs w:val="15"/>
              </w:rPr>
              <w:t xml:space="preserve">Se poate identifica un punct de intrare și acesta poate fi asociat cu limfadenopatie regională.</w:t>
            </w:r>
          </w:p>
          <w:p w14:paraId="08DA99B4" w14:textId="77777777" w:rsidR="00555CE0" w:rsidRDefault="00555CE0">
            <w:pPr xmlns:w="http://schemas.openxmlformats.org/wordprocessingml/2006/main">
              <w:pStyle w:val="Other0"/>
              <w:spacing w:line="252" w:lineRule="auto"/>
              <w:ind w:left="320" w:firstLine="20"/>
              <w:rPr>
                <w:sz w:val="15"/>
                <w:szCs w:val="15"/>
              </w:rPr>
            </w:pPr>
            <w:r xmlns:w="http://schemas.openxmlformats.org/wordprocessingml/2006/main">
              <w:rPr>
                <w:rFonts w:ascii="Tahoma" w:eastAsia="Tahoma" w:hAnsi="Tahoma" w:cs="Tahoma"/>
                <w:sz w:val="15"/>
                <w:szCs w:val="15"/>
              </w:rPr>
              <w:t xml:space="preserve">Cel mai frecvent afectează zonele expuse: extremitățile (85% membrele inferioare), fața (regiunea orbitală sau periorbitală </w:t>
            </w:r>
            <w:r xmlns:w="http://schemas.openxmlformats.org/wordprocessingml/2006/main">
              <w:rPr>
                <w:rFonts w:ascii="Tahoma" w:eastAsia="Tahoma" w:hAnsi="Tahoma" w:cs="Tahoma"/>
                <w:sz w:val="15"/>
                <w:szCs w:val="15"/>
              </w:rPr>
              <w:softHyphen xmlns:w="http://schemas.openxmlformats.org/wordprocessingml/2006/main"/>
            </w:r>
            <w:r xmlns:w="http://schemas.openxmlformats.org/wordprocessingml/2006/main">
              <w:rPr>
                <w:rFonts w:ascii="Tahoma" w:eastAsia="Tahoma" w:hAnsi="Tahoma" w:cs="Tahoma"/>
                <w:sz w:val="15"/>
                <w:szCs w:val="15"/>
              </w:rPr>
              <w:t xml:space="preserve">), regiunea perianală și zona din jurul rănilor.</w:t>
            </w:r>
          </w:p>
          <w:p w14:paraId="4547434A" w14:textId="77777777" w:rsidR="00555CE0" w:rsidRDefault="00555CE0">
            <w:pPr xmlns:w="http://schemas.openxmlformats.org/wordprocessingml/2006/main">
              <w:pStyle w:val="Other0"/>
              <w:spacing w:line="254" w:lineRule="auto"/>
              <w:ind w:left="320" w:firstLine="20"/>
              <w:rPr>
                <w:sz w:val="15"/>
                <w:szCs w:val="15"/>
              </w:rPr>
            </w:pPr>
            <w:r xmlns:w="http://schemas.openxmlformats.org/wordprocessingml/2006/main">
              <w:rPr>
                <w:rFonts w:ascii="Tahoma" w:eastAsia="Tahoma" w:hAnsi="Tahoma" w:cs="Tahoma"/>
                <w:sz w:val="15"/>
                <w:szCs w:val="15"/>
              </w:rPr>
              <w:t xml:space="preserve">Cauzată de </w:t>
            </w:r>
            <w:r xmlns:w="http://schemas.openxmlformats.org/wordprocessingml/2006/main">
              <w:rPr>
                <w:rFonts w:ascii="Tahoma" w:eastAsia="Tahoma" w:hAnsi="Tahoma" w:cs="Tahoma"/>
                <w:i/>
                <w:iCs/>
                <w:sz w:val="15"/>
                <w:szCs w:val="15"/>
              </w:rPr>
              <w:t xml:space="preserve">Staphyloccocus aureus, Streptoccocus piogenes </w:t>
            </w:r>
            <w:r xmlns:w="http://schemas.openxmlformats.org/wordprocessingml/2006/main">
              <w:rPr>
                <w:rFonts w:ascii="Tahoma" w:eastAsia="Tahoma" w:hAnsi="Tahoma" w:cs="Tahoma"/>
                <w:sz w:val="15"/>
                <w:szCs w:val="15"/>
              </w:rPr>
              <w:t xml:space="preserve">sau ambele, </w:t>
            </w:r>
            <w:r xmlns:w="http://schemas.openxmlformats.org/wordprocessingml/2006/main">
              <w:rPr>
                <w:rFonts w:ascii="Tahoma" w:eastAsia="Tahoma" w:hAnsi="Tahoma" w:cs="Tahoma"/>
                <w:i/>
                <w:iCs/>
                <w:sz w:val="15"/>
                <w:szCs w:val="15"/>
              </w:rPr>
              <w:t xml:space="preserve">Streptoccocus pneumoniae, Haemophilus influenzae.</w:t>
            </w:r>
          </w:p>
        </w:tc>
        <w:tc>
          <w:tcPr>
            <w:tcW w:w="2928" w:type="dxa"/>
            <w:tcBorders>
              <w:top w:val="single" w:sz="4" w:space="0" w:color="auto"/>
              <w:bottom w:val="single" w:sz="4" w:space="0" w:color="auto"/>
            </w:tcBorders>
            <w:shd w:val="clear" w:color="auto" w:fill="FFFFFF"/>
          </w:tcPr>
          <w:p w14:paraId="59ED50DD"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b/>
                <w:bCs/>
                <w:sz w:val="16"/>
                <w:szCs w:val="16"/>
              </w:rPr>
              <w:t xml:space="preserve">Generalități: </w:t>
            </w:r>
            <w:r xmlns:w="http://schemas.openxmlformats.org/wordprocessingml/2006/main">
              <w:rPr>
                <w:rFonts w:ascii="Tahoma" w:eastAsia="Tahoma" w:hAnsi="Tahoma" w:cs="Tahoma"/>
                <w:sz w:val="16"/>
                <w:szCs w:val="16"/>
              </w:rPr>
              <w:t xml:space="preserve">În cazuri ușoare, cefalexină 80-100 mg/kg/zi, administrată oral, timp de 7-10 zile.</w:t>
            </w:r>
          </w:p>
          <w:p w14:paraId="0044061B"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Dacă se suspectează prezența stafilococului rezistent la meticilină, </w:t>
            </w:r>
            <w:r xmlns:w="http://schemas.openxmlformats.org/wordprocessingml/2006/main">
              <w:rPr>
                <w:rFonts w:ascii="Tahoma" w:eastAsia="Tahoma" w:hAnsi="Tahoma" w:cs="Tahoma"/>
                <w:sz w:val="16"/>
                <w:szCs w:val="16"/>
              </w:rPr>
              <w:softHyphen xmlns:w="http://schemas.openxmlformats.org/wordprocessingml/2006/main"/>
            </w:r>
            <w:r xmlns:w="http://schemas.openxmlformats.org/wordprocessingml/2006/main">
              <w:rPr>
                <w:rFonts w:ascii="Tahoma" w:eastAsia="Tahoma" w:hAnsi="Tahoma" w:cs="Tahoma"/>
                <w:sz w:val="16"/>
                <w:szCs w:val="16"/>
              </w:rPr>
              <w:t xml:space="preserve">se utilizează clindamicină 30 mg/kg/zi sau trimetoprim-sulfametoxazol .</w:t>
            </w:r>
          </w:p>
          <w:p w14:paraId="4CAAE8CA"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10 mg/kg/zi.</w:t>
            </w:r>
          </w:p>
          <w:p w14:paraId="53B162F4"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Tahoma" w:eastAsia="Tahoma" w:hAnsi="Tahoma" w:cs="Tahoma"/>
                <w:sz w:val="16"/>
                <w:szCs w:val="16"/>
              </w:rPr>
              <w:t xml:space="preserve">În cazurile de leziuni extinse sau care nu răspund la tratamentul oral, se vor administra intravenos cefalosporine de primă generație, clindamicină sau trimetoprim-sulfametoxazol.</w:t>
            </w:r>
          </w:p>
        </w:tc>
      </w:tr>
    </w:tbl>
    <w:p w14:paraId="1A550108" w14:textId="77777777" w:rsidR="00555CE0" w:rsidRDefault="00555CE0">
      <w:pPr>
        <w:spacing w:line="1" w:lineRule="exact"/>
        <w:rPr>
          <w:sz w:val="2"/>
          <w:szCs w:val="2"/>
        </w:rPr>
      </w:pPr>
      <w:r>
        <w:br w:type="page"/>
      </w:r>
    </w:p>
    <w:p w14:paraId="4A15572A" w14:textId="77777777" w:rsidR="00555CE0" w:rsidRDefault="00555CE0">
      <w:pPr xmlns:w="http://schemas.openxmlformats.org/wordprocessingml/2006/main">
        <w:pStyle w:val="Heading41"/>
        <w:keepNext/>
        <w:keepLines/>
        <w:numPr>
          <w:ilvl w:val="0"/>
          <w:numId w:val="419"/>
        </w:numPr>
        <w:spacing w:after="173" w:line="240" w:lineRule="auto"/>
        <w:rPr>
          <w:sz w:val="20"/>
          <w:szCs w:val="20"/>
        </w:rPr>
      </w:pPr>
      <w:bookmarkStart xmlns:w="http://schemas.openxmlformats.org/wordprocessingml/2006/main" w:id="2433" w:name="bookmark5960"/>
      <w:bookmarkStart xmlns:w="http://schemas.openxmlformats.org/wordprocessingml/2006/main" w:id="2434" w:name="bookmark5958"/>
      <w:bookmarkStart xmlns:w="http://schemas.openxmlformats.org/wordprocessingml/2006/main" w:id="2435" w:name="bookmark5959"/>
      <w:bookmarkStart xmlns:w="http://schemas.openxmlformats.org/wordprocessingml/2006/main" w:id="2436" w:name="bookmark5961"/>
      <w:bookmarkEnd xmlns:w="http://schemas.openxmlformats.org/wordprocessingml/2006/main" w:id="2433"/>
      <w:r xmlns:w="http://schemas.openxmlformats.org/wordprocessingml/2006/main">
        <w:rPr>
          <w:b w:val="0"/>
          <w:bCs w:val="0"/>
          <w:sz w:val="20"/>
          <w:szCs w:val="20"/>
        </w:rPr>
        <w:t xml:space="preserve">2. </w:t>
      </w:r>
      <w:r xmlns:w="http://schemas.openxmlformats.org/wordprocessingml/2006/main">
        <w:rPr>
          <w:sz w:val="20"/>
          <w:szCs w:val="20"/>
        </w:rPr>
        <w:t xml:space="preserve">ECTOPARAZITOZE ȘI MICOZE CUTANATE COMUNE</w:t>
      </w:r>
      <w:bookmarkEnd xmlns:w="http://schemas.openxmlformats.org/wordprocessingml/2006/main" w:id="2434"/>
      <w:bookmarkEnd xmlns:w="http://schemas.openxmlformats.org/wordprocessingml/2006/main" w:id="2435"/>
      <w:bookmarkEnd xmlns:w="http://schemas.openxmlformats.org/wordprocessingml/2006/main" w:id="2436"/>
    </w:p>
    <w:p w14:paraId="2FBDB622" w14:textId="77777777" w:rsidR="00555CE0" w:rsidRDefault="00555CE0">
      <w:pPr xmlns:w="http://schemas.openxmlformats.org/wordprocessingml/2006/main" xmlns:w15="http://schemas.microsoft.com/office/word/2012/wordml">
        <w:pStyle w:val="Bodytext30"/>
        <w:pBdr>
          <w:top w:val="single" w:sz="4" w:space="3" w:color="D2D3D5"/>
          <w:left w:val="single" w:sz="4" w:space="0" w:color="D2D3D5"/>
          <w:bottom w:val="single" w:sz="4" w:space="4" w:color="D2D3D5"/>
          <w:right w:val="single" w:sz="4" w:space="0" w:color="D2D3D5"/>
        </w:pBdr>
        <w:shd w:val="clear" w:color="auto" w:fill="D2D3D5"/>
        <w:spacing w:after="0"/>
        <w:jc w:val="center"/>
        <w:rPr>
          <w:sz w:val="14"/>
          <w:szCs w:val="14"/>
        </w:rPr>
        <w:sectPr w:rsidR="00555CE0" w:rsidSect="00555CE0">
          <w:footnotePr>
            <w:numFmt w:val="chicago"/>
          </w:footnotePr>
          <w:pgSz w:w="8506" w:h="12754"/>
          <w:pgMar w:top="773" w:right="452" w:bottom="831" w:left="452" w:header="0" w:footer="3" w:gutter="588"/>
          <w:cols w:space="720"/>
          <w:noEndnote/>
          <w:docGrid w:linePitch="360"/>
          <w15:footnoteColumns w:val="1"/>
        </w:sectPr>
      </w:pPr>
      <w:r xmlns:w="http://schemas.openxmlformats.org/wordprocessingml/2006/main">
        <w:rPr>
          <w:b/>
          <w:bCs/>
          <w:sz w:val="14"/>
          <w:szCs w:val="14"/>
        </w:rPr>
        <w:t xml:space="preserve">ETIOLOGIE CARACTERISTICI CLINICE TRATAMENT</w:t>
      </w:r>
    </w:p>
    <w:p w14:paraId="1C0101F5" w14:textId="77777777" w:rsidR="00555CE0" w:rsidRDefault="00555CE0">
      <w:pPr>
        <w:spacing w:line="53" w:lineRule="exact"/>
        <w:rPr>
          <w:sz w:val="4"/>
          <w:szCs w:val="4"/>
        </w:rPr>
      </w:pPr>
    </w:p>
    <w:p w14:paraId="6DB4D20B" w14:textId="77777777" w:rsidR="00555CE0" w:rsidRDefault="00555CE0">
      <w:pPr>
        <w:spacing w:line="1" w:lineRule="exact"/>
        <w:sectPr w:rsidR="00555CE0" w:rsidSect="00555CE0">
          <w:footnotePr>
            <w:numFmt w:val="chicago"/>
          </w:footnotePr>
          <w:type w:val="continuous"/>
          <w:pgSz w:w="8506" w:h="12754"/>
          <w:pgMar w:top="1090" w:right="0" w:bottom="816" w:left="0" w:header="0" w:footer="3" w:gutter="0"/>
          <w:cols w:space="720"/>
          <w:noEndnote/>
          <w:docGrid w:linePitch="360"/>
          <w15:footnoteColumns w:val="1"/>
        </w:sectPr>
      </w:pPr>
    </w:p>
    <w:p w14:paraId="4CEAD91F" w14:textId="77777777" w:rsidR="00555CE0" w:rsidRDefault="00555CE0">
      <w:pPr>
        <w:spacing w:line="1" w:lineRule="exact"/>
      </w:pPr>
      <w:r>
        <w:rPr>
          <w:noProof/>
        </w:rPr>
        <mc:AlternateContent>
          <mc:Choice Requires="wps">
            <w:drawing>
              <wp:anchor distT="0" distB="0" distL="0" distR="0" simplePos="0" relativeHeight="251797504" behindDoc="0" locked="0" layoutInCell="1" allowOverlap="1" wp14:anchorId="4A800F92" wp14:editId="2DE21FB8">
                <wp:simplePos x="0" y="0"/>
                <wp:positionH relativeFrom="margin">
                  <wp:posOffset>-1452880</wp:posOffset>
                </wp:positionH>
                <wp:positionV relativeFrom="paragraph">
                  <wp:posOffset>12700</wp:posOffset>
                </wp:positionV>
                <wp:extent cx="1405255" cy="509270"/>
                <wp:effectExtent l="0" t="0" r="0" b="0"/>
                <wp:wrapSquare wrapText="bothSides"/>
                <wp:docPr id="1183" name="Shape 1183"/>
                <wp:cNvGraphicFramePr/>
                <a:graphic xmlns:a="http://schemas.openxmlformats.org/drawingml/2006/main">
                  <a:graphicData uri="http://schemas.microsoft.com/office/word/2010/wordprocessingShape">
                    <wps:wsp>
                      <wps:cNvSpPr txBox="1"/>
                      <wps:spPr>
                        <a:xfrm>
                          <a:off x="0" y="0"/>
                          <a:ext cx="1405255" cy="509270"/>
                        </a:xfrm>
                        <a:prstGeom prst="rect">
                          <a:avLst/>
                        </a:prstGeom>
                        <a:noFill/>
                      </wps:spPr>
                      <wps:txbx>
                        <w:txbxContent>
                          <w:p w14:paraId="5DF667A1" w14:textId="77777777" w:rsidR="00555CE0" w:rsidRDefault="00555CE0">
                            <w:pPr>
                              <w:pStyle w:val="Bodytext30"/>
                              <w:tabs>
                                <w:tab w:val="left" w:pos="1090"/>
                              </w:tabs>
                              <w:spacing w:after="0"/>
                            </w:pPr>
                            <w:r>
                              <w:rPr>
                                <w:b/>
                                <w:bCs/>
                              </w:rPr>
                              <w:t>SARNA O</w:t>
                            </w:r>
                            <w:r>
                              <w:rPr>
                                <w:b/>
                                <w:bCs/>
                              </w:rPr>
                              <w:tab/>
                            </w:r>
                            <w:r>
                              <w:rPr>
                                <w:i/>
                                <w:iCs/>
                              </w:rPr>
                              <w:t>Sarcoptes</w:t>
                            </w:r>
                          </w:p>
                          <w:p w14:paraId="50F26746" w14:textId="77777777" w:rsidR="00555CE0" w:rsidRDefault="00555CE0">
                            <w:pPr>
                              <w:pStyle w:val="Bodytext30"/>
                              <w:tabs>
                                <w:tab w:val="left" w:pos="1085"/>
                              </w:tabs>
                              <w:spacing w:after="0"/>
                            </w:pPr>
                            <w:r>
                              <w:rPr>
                                <w:b/>
                                <w:bCs/>
                              </w:rPr>
                              <w:t>ESCABIOSIS</w:t>
                            </w:r>
                            <w:r>
                              <w:rPr>
                                <w:b/>
                                <w:bCs/>
                              </w:rPr>
                              <w:tab/>
                            </w:r>
                            <w:r>
                              <w:rPr>
                                <w:i/>
                                <w:iCs/>
                              </w:rPr>
                              <w:t>scabiei</w:t>
                            </w:r>
                          </w:p>
                          <w:p w14:paraId="7E70D5D2" w14:textId="77777777" w:rsidR="00555CE0" w:rsidRDefault="00555CE0">
                            <w:pPr>
                              <w:pStyle w:val="Bodytext30"/>
                              <w:spacing w:after="0" w:line="262" w:lineRule="auto"/>
                              <w:ind w:left="1140"/>
                            </w:pPr>
                            <w:r>
                              <w:rPr>
                                <w:i/>
                                <w:iCs/>
                              </w:rPr>
                              <w:t>(variedad domi</w:t>
                            </w:r>
                            <w:r>
                              <w:rPr>
                                <w:i/>
                                <w:iCs/>
                              </w:rPr>
                              <w:softHyphen/>
                              <w:t>nisi</w:t>
                            </w:r>
                          </w:p>
                        </w:txbxContent>
                      </wps:txbx>
                      <wps:bodyPr lIns="0" tIns="0" rIns="0" bIns="0"/>
                    </wps:wsp>
                  </a:graphicData>
                </a:graphic>
              </wp:anchor>
            </w:drawing>
          </mc:Choice>
          <mc:Fallback>
            <w:pict>
              <v:shape w14:anchorId="4A800F92" id="Shape 1183" o:spid="_x0000_s1146" type="#_x0000_t202" style="position:absolute;margin-left:-114.4pt;margin-top:1pt;width:110.65pt;height:40.1pt;z-index:251797504;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" filled="f" stroked="f">
                <v:textbox inset="0,0,0,0">
                  <w:txbxContent>
                    <w:p w14:paraId="5DF667A1" w14:textId="77777777" w:rsidR="00555CE0" w:rsidRDefault="00555CE0">
                      <w:pPr>
                        <w:pStyle w:val="Bodytext30"/>
                        <w:tabs>
                          <w:tab w:val="left" w:pos="1090"/>
                        </w:tabs>
                        <w:spacing w:after="0"/>
                      </w:pPr>
                      <w:r>
                        <w:rPr>
                          <w:b/>
                          <w:bCs/>
                        </w:rPr>
                        <w:t>SARNA O</w:t>
                      </w:r>
                      <w:r>
                        <w:rPr>
                          <w:b/>
                          <w:bCs/>
                        </w:rPr>
                        <w:tab/>
                      </w:r>
                      <w:r>
                        <w:rPr>
                          <w:i/>
                          <w:iCs/>
                        </w:rPr>
                        <w:t>Sarcoptes</w:t>
                      </w:r>
                    </w:p>
                    <w:p w14:paraId="50F26746" w14:textId="77777777" w:rsidR="00555CE0" w:rsidRDefault="00555CE0">
                      <w:pPr>
                        <w:pStyle w:val="Bodytext30"/>
                        <w:tabs>
                          <w:tab w:val="left" w:pos="1085"/>
                        </w:tabs>
                        <w:spacing w:after="0"/>
                      </w:pPr>
                      <w:r>
                        <w:rPr>
                          <w:b/>
                          <w:bCs/>
                        </w:rPr>
                        <w:t>ESCABIOSIS</w:t>
                      </w:r>
                      <w:r>
                        <w:rPr>
                          <w:b/>
                          <w:bCs/>
                        </w:rPr>
                        <w:tab/>
                      </w:r>
                      <w:r>
                        <w:rPr>
                          <w:i/>
                          <w:iCs/>
                        </w:rPr>
                        <w:t>scabiei</w:t>
                      </w:r>
                    </w:p>
                    <w:p w14:paraId="7E70D5D2" w14:textId="77777777" w:rsidR="00555CE0" w:rsidRDefault="00555CE0">
                      <w:pPr>
                        <w:pStyle w:val="Bodytext30"/>
                        <w:spacing w:after="0" w:line="262" w:lineRule="auto"/>
                        <w:ind w:left="1140"/>
                      </w:pPr>
                      <w:r>
                        <w:rPr>
                          <w:i/>
                          <w:iCs/>
                        </w:rPr>
                        <w:t>(variedad domi</w:t>
                      </w:r>
                      <w:r>
                        <w:rPr>
                          <w:i/>
                          <w:iCs/>
                        </w:rPr>
                        <w:softHyphen/>
                        <w:t>nisi</w:t>
                      </w:r>
                    </w:p>
                  </w:txbxContent>
                </v:textbox>
                <w10:wrap type="square" anchorx="margin"/>
              </v:shape>
            </w:pict>
          </mc:Fallback>
        </mc:AlternateContent>
      </w:r>
      <w:r>
        <w:rPr>
          <w:noProof/>
        </w:rPr>
        <mc:AlternateContent>
          <mc:Choice Requires="wps">
            <w:drawing>
              <wp:anchor distT="0" distB="0" distL="114300" distR="114300" simplePos="0" relativeHeight="251798528" behindDoc="0" locked="0" layoutInCell="1" allowOverlap="1" wp14:anchorId="56E79ADA" wp14:editId="0E2C8234">
                <wp:simplePos x="0" y="0"/>
                <wp:positionH relativeFrom="margin">
                  <wp:posOffset>-1452880</wp:posOffset>
                </wp:positionH>
                <wp:positionV relativeFrom="paragraph">
                  <wp:posOffset>3453130</wp:posOffset>
                </wp:positionV>
                <wp:extent cx="1158240" cy="259080"/>
                <wp:effectExtent l="0" t="0" r="0" b="0"/>
                <wp:wrapSquare wrapText="bothSides"/>
                <wp:docPr id="1185" name="Shape 1185"/>
                <wp:cNvGraphicFramePr/>
                <a:graphic xmlns:a="http://schemas.openxmlformats.org/drawingml/2006/main">
                  <a:graphicData uri="http://schemas.microsoft.com/office/word/2010/wordprocessingShape">
                    <wps:wsp>
                      <wps:cNvSpPr txBox="1"/>
                      <wps:spPr>
                        <a:xfrm>
                          <a:off x="0" y="0"/>
                          <a:ext cx="1158240" cy="259080"/>
                        </a:xfrm>
                        <a:prstGeom prst="rect">
                          <a:avLst/>
                        </a:prstGeom>
                        <a:noFill/>
                      </wps:spPr>
                      <wps:txbx>
                        <w:txbxContent>
                          <w:p w14:paraId="140EFB97" w14:textId="77777777" w:rsidR="00555CE0" w:rsidRDefault="00555CE0">
                            <w:pPr>
                              <w:pStyle w:val="Bodytext30"/>
                              <w:tabs>
                                <w:tab w:val="left" w:pos="1099"/>
                              </w:tabs>
                              <w:spacing w:after="0"/>
                            </w:pPr>
                            <w:r>
                              <w:rPr>
                                <w:b/>
                                <w:bCs/>
                              </w:rPr>
                              <w:t>PEDICULOSIS</w:t>
                            </w:r>
                            <w:r>
                              <w:rPr>
                                <w:b/>
                                <w:bCs/>
                              </w:rPr>
                              <w:tab/>
                            </w:r>
                            <w:r>
                              <w:rPr>
                                <w:i/>
                                <w:iCs/>
                              </w:rPr>
                              <w:t>Pedículos</w:t>
                            </w:r>
                          </w:p>
                          <w:p w14:paraId="1DD693BE" w14:textId="77777777" w:rsidR="00555CE0" w:rsidRDefault="00555CE0">
                            <w:pPr>
                              <w:pStyle w:val="Bodytext30"/>
                              <w:spacing w:after="0"/>
                              <w:ind w:left="1140"/>
                            </w:pPr>
                            <w:r>
                              <w:rPr>
                                <w:i/>
                                <w:iCs/>
                              </w:rPr>
                              <w:t>capitis</w:t>
                            </w:r>
                          </w:p>
                        </w:txbxContent>
                      </wps:txbx>
                      <wps:bodyPr lIns="0" tIns="0" rIns="0" bIns="0"/>
                    </wps:wsp>
                  </a:graphicData>
                </a:graphic>
              </wp:anchor>
            </w:drawing>
          </mc:Choice>
          <mc:Fallback>
            <w:pict>
              <v:shape w14:anchorId="56E79ADA" id="Shape 1185" o:spid="_x0000_s1147" type="#_x0000_t202" style="position:absolute;margin-left:-114.4pt;margin-top:271.9pt;width:91.2pt;height:20.4pt;z-index:2517985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" filled="f" stroked="f">
                <v:textbox inset="0,0,0,0">
                  <w:txbxContent>
                    <w:p w14:paraId="140EFB97" w14:textId="77777777" w:rsidR="00555CE0" w:rsidRDefault="00555CE0">
                      <w:pPr>
                        <w:pStyle w:val="Bodytext30"/>
                        <w:tabs>
                          <w:tab w:val="left" w:pos="1099"/>
                        </w:tabs>
                        <w:spacing w:after="0"/>
                      </w:pPr>
                      <w:r>
                        <w:rPr>
                          <w:b/>
                          <w:bCs/>
                        </w:rPr>
                        <w:t>PEDICULOSIS</w:t>
                      </w:r>
                      <w:r>
                        <w:rPr>
                          <w:b/>
                          <w:bCs/>
                        </w:rPr>
                        <w:tab/>
                      </w:r>
                      <w:r>
                        <w:rPr>
                          <w:i/>
                          <w:iCs/>
                        </w:rPr>
                        <w:t>Pedículos</w:t>
                      </w:r>
                    </w:p>
                    <w:p w14:paraId="1DD693BE" w14:textId="77777777" w:rsidR="00555CE0" w:rsidRDefault="00555CE0">
                      <w:pPr>
                        <w:pStyle w:val="Bodytext30"/>
                        <w:spacing w:after="0"/>
                        <w:ind w:left="1140"/>
                      </w:pPr>
                      <w:r>
                        <w:rPr>
                          <w:i/>
                          <w:iCs/>
                        </w:rPr>
                        <w:t>capitis</w:t>
                      </w:r>
                    </w:p>
                  </w:txbxContent>
                </v:textbox>
                <w10:wrap type="square" anchorx="margin"/>
              </v:shape>
            </w:pict>
          </mc:Fallback>
        </mc:AlternateContent>
      </w:r>
    </w:p>
    <w:p w14:paraId="68984E1B" w14:textId="77777777" w:rsidR="00555CE0" w:rsidRDefault="00555CE0">
      <w:pPr xmlns:w="http://schemas.openxmlformats.org/wordprocessingml/2006/main">
        <w:pStyle w:val="Bodytext30"/>
        <w:spacing w:after="0" w:line="252" w:lineRule="auto"/>
      </w:pPr>
      <w:r xmlns:w="http://schemas.openxmlformats.org/wordprocessingml/2006/main">
        <w:t xml:space="preserve">Leziuni polimorfe: papule, vezicule sidefiate, pustule și găuri, localizate preferențial </w:t>
      </w:r>
      <w:r xmlns:w="http://schemas.openxmlformats.org/wordprocessingml/2006/main">
        <w:softHyphen xmlns:w="http://schemas.openxmlformats.org/wordprocessingml/2006/main"/>
      </w:r>
      <w:r xmlns:w="http://schemas.openxmlformats.org/wordprocessingml/2006/main">
        <w:t xml:space="preserve">în spațiile interdigitale, încheieturile mâinilor (aspect anterior), coate, axile, talie, fese, pliuri intergluteale și subgluteale și ombilic, cu menajarea feței. Mâncărime intensă, predominant nocturnă. La sugari, leziunile tipice se găsesc adesea pe palme și tălpi, pe lângă papule, zgârieturi sau impetigo secundar.</w:t>
      </w:r>
    </w:p>
    <w:p w14:paraId="35F94577" w14:textId="77777777" w:rsidR="00555CE0" w:rsidRDefault="00555CE0">
      <w:pPr xmlns:w="http://schemas.openxmlformats.org/wordprocessingml/2006/main">
        <w:pStyle w:val="Bodytext30"/>
        <w:spacing w:after="0" w:line="252" w:lineRule="auto"/>
      </w:pPr>
      <w:r xmlns:w="http://schemas.openxmlformats.org/wordprocessingml/2006/main">
        <w:t xml:space="preserve">Adesea familiar.</w:t>
      </w:r>
    </w:p>
    <w:p w14:paraId="36EAB009" w14:textId="77777777" w:rsidR="00555CE0" w:rsidRDefault="00555CE0">
      <w:pPr xmlns:w="http://schemas.openxmlformats.org/wordprocessingml/2006/main">
        <w:pStyle w:val="Bodytext30"/>
        <w:spacing w:after="660" w:line="252" w:lineRule="auto"/>
      </w:pPr>
      <w:r xmlns:w="http://schemas.openxmlformats.org/wordprocessingml/2006/main">
        <w:t xml:space="preserve">Se transmite de la persoană la </w:t>
      </w:r>
      <w:r xmlns:w="http://schemas.openxmlformats.org/wordprocessingml/2006/main">
        <w:softHyphen xmlns:w="http://schemas.openxmlformats.org/wordprocessingml/2006/main"/>
      </w:r>
      <w:r xmlns:w="http://schemas.openxmlformats.org/wordprocessingml/2006/main">
        <w:t xml:space="preserve">persoană sau prin contact indirect cu așternuturile. Este recomandabil să se efectueze un screening al membrilor familiei pentru infecție. La persoanele imunocompromise, se poate manifesta ca o dermatită generalizată cu leziuni asemănătoare negilor și cruste groase, cenușii, cunoscută sub numele de scabie norvegiană.</w:t>
      </w:r>
    </w:p>
    <w:p w14:paraId="64701FE2" w14:textId="77777777" w:rsidR="00555CE0" w:rsidRDefault="00555CE0">
      <w:pPr xmlns:w="http://schemas.openxmlformats.org/wordprocessingml/2006/main">
        <w:pStyle w:val="Bodytext30"/>
        <w:spacing w:after="0" w:line="252" w:lineRule="auto"/>
      </w:pPr>
      <w:r xmlns:w="http://schemas.openxmlformats.org/wordprocessingml/2006/main">
        <w:t xml:space="preserve">Paraziții adulți (2-4 mm) pot fi observați pe scalp, iar </w:t>
      </w:r>
      <w:r xmlns:w="http://schemas.openxmlformats.org/wordprocessingml/2006/main">
        <w:softHyphen xmlns:w="http://schemas.openxmlformats.org/wordprocessingml/2006/main"/>
      </w:r>
      <w:r xmlns:w="http://schemas.openxmlformats.org/wordprocessingml/2006/main">
        <w:t xml:space="preserve">ouăle (lindinile) sunt puternic atașate de păr.</w:t>
      </w:r>
    </w:p>
    <w:p w14:paraId="3C842068" w14:textId="77777777" w:rsidR="00555CE0" w:rsidRDefault="00555CE0">
      <w:pPr xmlns:w="http://schemas.openxmlformats.org/wordprocessingml/2006/main">
        <w:pStyle w:val="Bodytext30"/>
        <w:spacing w:after="0" w:line="252" w:lineRule="auto"/>
      </w:pPr>
      <w:r xmlns:w="http://schemas.openxmlformats.org/wordprocessingml/2006/main">
        <w:t xml:space="preserve">Se caracterizează prin mâncărime intensă a scalpului, regiunilor suboccipitale și retroauriculare. Pot apărea zgârieturi impetiginizate și limfadenopatie regională.</w:t>
      </w:r>
    </w:p>
    <w:p w14:paraId="33DC0090" w14:textId="77777777" w:rsidR="00555CE0" w:rsidRDefault="00555CE0">
      <w:pPr xmlns:w="http://schemas.openxmlformats.org/wordprocessingml/2006/main">
        <w:pStyle w:val="Bodytext30"/>
        <w:spacing w:after="0" w:line="252" w:lineRule="auto"/>
      </w:pPr>
      <w:r xmlns:w="http://schemas.openxmlformats.org/wordprocessingml/2006/main">
        <w:t xml:space="preserve">Este recomandabil să se investigheze impactul asupra concubinilor.</w:t>
      </w:r>
    </w:p>
    <w:p w14:paraId="1A0E526E" w14:textId="77777777" w:rsidR="00555CE0" w:rsidRDefault="00555CE0">
      <w:pPr>
        <w:spacing w:line="1" w:lineRule="exact"/>
        <w:rPr>
          <w:sz w:val="2"/>
          <w:szCs w:val="2"/>
        </w:rPr>
      </w:pPr>
      <w:r>
        <w:br w:type="column"/>
      </w:r>
    </w:p>
    <w:p w14:paraId="327D0FB1" w14:textId="77777777" w:rsidR="00555CE0" w:rsidRDefault="00555CE0">
      <w:pPr xmlns:w="http://schemas.openxmlformats.org/wordprocessingml/2006/main">
        <w:pStyle w:val="Bodytext30"/>
        <w:numPr>
          <w:ilvl w:val="0"/>
          <w:numId w:val="404"/>
        </w:numPr>
        <w:tabs>
          <w:tab w:val="left" w:pos="178"/>
        </w:tabs>
        <w:spacing w:after="0"/>
        <w:rPr>
          <w:sz w:val="16"/>
          <w:szCs w:val="16"/>
        </w:rPr>
      </w:pPr>
      <w:bookmarkStart xmlns:w="http://schemas.openxmlformats.org/wordprocessingml/2006/main" w:id="2437" w:name="bookmark5962"/>
      <w:bookmarkEnd xmlns:w="http://schemas.openxmlformats.org/wordprocessingml/2006/main" w:id="2437"/>
      <w:r xmlns:w="http://schemas.openxmlformats.org/wordprocessingml/2006/main">
        <w:rPr>
          <w:sz w:val="16"/>
          <w:szCs w:val="16"/>
        </w:rPr>
        <w:t xml:space="preserve">Gamahexaclorobenzen</w:t>
      </w:r>
    </w:p>
    <w:p w14:paraId="02CFC8F4" w14:textId="77777777" w:rsidR="00555CE0" w:rsidRDefault="00555CE0">
      <w:pPr xmlns:w="http://schemas.openxmlformats.org/wordprocessingml/2006/main">
        <w:pStyle w:val="Bodytext30"/>
        <w:spacing w:after="0"/>
        <w:rPr>
          <w:sz w:val="16"/>
          <w:szCs w:val="16"/>
        </w:rPr>
      </w:pPr>
      <w:r xmlns:w="http://schemas.openxmlformats.org/wordprocessingml/2006/main">
        <w:rPr>
          <w:sz w:val="16"/>
          <w:szCs w:val="16"/>
        </w:rPr>
        <w:t xml:space="preserve">(lindan 1%)</w:t>
      </w:r>
    </w:p>
    <w:p w14:paraId="785CEF56" w14:textId="77777777" w:rsidR="00555CE0" w:rsidRDefault="00555CE0">
      <w:pPr xmlns:w="http://schemas.openxmlformats.org/wordprocessingml/2006/main">
        <w:pStyle w:val="Bodytext30"/>
        <w:numPr>
          <w:ilvl w:val="0"/>
          <w:numId w:val="404"/>
        </w:numPr>
        <w:tabs>
          <w:tab w:val="left" w:pos="178"/>
        </w:tabs>
        <w:spacing w:after="0"/>
        <w:rPr>
          <w:sz w:val="16"/>
          <w:szCs w:val="16"/>
        </w:rPr>
      </w:pPr>
      <w:bookmarkStart xmlns:w="http://schemas.openxmlformats.org/wordprocessingml/2006/main" w:id="2438" w:name="bookmark5963"/>
      <w:bookmarkEnd xmlns:w="http://schemas.openxmlformats.org/wordprocessingml/2006/main" w:id="2438"/>
      <w:r xmlns:w="http://schemas.openxmlformats.org/wordprocessingml/2006/main">
        <w:rPr>
          <w:sz w:val="16"/>
          <w:szCs w:val="16"/>
        </w:rPr>
        <w:t xml:space="preserve">Permetrin 5%. Aplicați crema sau loțiunea de la gât până la picioare, lăsați să acționeze 6-8 ore, apoi îndepărtați cu o baie (cu apă și săpun). Repetați după 5 și 10 zile.</w:t>
      </w:r>
    </w:p>
    <w:p w14:paraId="2056A704" w14:textId="77777777" w:rsidR="00555CE0" w:rsidRDefault="00555CE0">
      <w:pPr xmlns:w="http://schemas.openxmlformats.org/wordprocessingml/2006/main">
        <w:pStyle w:val="Bodytext30"/>
        <w:numPr>
          <w:ilvl w:val="0"/>
          <w:numId w:val="404"/>
        </w:numPr>
        <w:tabs>
          <w:tab w:val="left" w:pos="178"/>
        </w:tabs>
        <w:spacing w:after="140"/>
        <w:rPr>
          <w:sz w:val="16"/>
          <w:szCs w:val="16"/>
        </w:rPr>
      </w:pPr>
      <w:bookmarkStart xmlns:w="http://schemas.openxmlformats.org/wordprocessingml/2006/main" w:id="2439" w:name="bookmark5964"/>
      <w:bookmarkEnd xmlns:w="http://schemas.openxmlformats.org/wordprocessingml/2006/main" w:id="2439"/>
      <w:r xmlns:w="http://schemas.openxmlformats.org/wordprocessingml/2006/main">
        <w:rPr>
          <w:sz w:val="16"/>
          <w:szCs w:val="16"/>
        </w:rPr>
        <w:t xml:space="preserve">Pentru copiii sub 1 an și </w:t>
      </w:r>
      <w:r xmlns:w="http://schemas.openxmlformats.org/wordprocessingml/2006/main">
        <w:rPr>
          <w:sz w:val="16"/>
          <w:szCs w:val="16"/>
        </w:rPr>
        <w:softHyphen xmlns:w="http://schemas.openxmlformats.org/wordprocessingml/2006/main"/>
      </w:r>
      <w:r xmlns:w="http://schemas.openxmlformats.org/wordprocessingml/2006/main">
        <w:rPr>
          <w:sz w:val="16"/>
          <w:szCs w:val="16"/>
        </w:rPr>
        <w:t xml:space="preserve">femeile însărcinate se recomandă sulf precipitat 5-8%. Aplicați zilnic timp de 3 zile, lăsând 6-8 ore între aplicări și repetați ciclul după o pauză de trei zile.</w:t>
      </w:r>
    </w:p>
    <w:p w14:paraId="3751F6BB" w14:textId="77777777" w:rsidR="00555CE0" w:rsidRDefault="00555CE0">
      <w:pPr xmlns:w="http://schemas.openxmlformats.org/wordprocessingml/2006/main">
        <w:pStyle w:val="Bodytext30"/>
        <w:spacing w:after="0"/>
        <w:rPr>
          <w:sz w:val="16"/>
          <w:szCs w:val="16"/>
        </w:rPr>
      </w:pPr>
      <w:r xmlns:w="http://schemas.openxmlformats.org/wordprocessingml/2006/main">
        <w:rPr>
          <w:sz w:val="16"/>
          <w:szCs w:val="16"/>
        </w:rPr>
        <w:t xml:space="preserve">Toți membrii gospodăriei trebuie să fie supuși tratamentului simultan. Spălați și călcați hainele. Îmbrăcămintea neigienică trebuie depozitată în pungi de plastic sigilate timp de 48 de ore sau trimisă la curățătorie chimică. Se pot utiliza antihistaminice pentru a reduce mâncărimea.</w:t>
      </w:r>
    </w:p>
    <w:p w14:paraId="5E733933" w14:textId="77777777" w:rsidR="00555CE0" w:rsidRDefault="00555CE0">
      <w:pPr xmlns:w="http://schemas.openxmlformats.org/wordprocessingml/2006/main">
        <w:pStyle w:val="Bodytext30"/>
        <w:pBdr>
          <w:bottom w:val="single" w:sz="4" w:space="0" w:color="auto"/>
        </w:pBdr>
        <w:spacing w:after="140"/>
        <w:rPr>
          <w:sz w:val="16"/>
          <w:szCs w:val="16"/>
        </w:rPr>
      </w:pPr>
      <w:r xmlns:w="http://schemas.openxmlformats.org/wordprocessingml/2006/main">
        <w:rPr>
          <w:sz w:val="16"/>
          <w:szCs w:val="16"/>
        </w:rPr>
        <w:t xml:space="preserve">În cazul impetiginizării, aceasta trebuie tratată înainte de tratamentul specific pentru scabie.</w:t>
      </w:r>
    </w:p>
    <w:p w14:paraId="05664E7F" w14:textId="77777777" w:rsidR="00555CE0" w:rsidRDefault="00555CE0">
      <w:pPr xmlns:w="http://schemas.openxmlformats.org/wordprocessingml/2006/main">
        <w:pStyle w:val="Bodytext30"/>
        <w:numPr>
          <w:ilvl w:val="0"/>
          <w:numId w:val="404"/>
        </w:numPr>
        <w:tabs>
          <w:tab w:val="left" w:pos="178"/>
        </w:tabs>
        <w:spacing w:after="0"/>
        <w:rPr>
          <w:sz w:val="16"/>
          <w:szCs w:val="16"/>
        </w:rPr>
      </w:pPr>
      <w:bookmarkStart xmlns:w="http://schemas.openxmlformats.org/wordprocessingml/2006/main" w:id="2440" w:name="bookmark5965"/>
      <w:bookmarkEnd xmlns:w="http://schemas.openxmlformats.org/wordprocessingml/2006/main" w:id="2440"/>
      <w:r xmlns:w="http://schemas.openxmlformats.org/wordprocessingml/2006/main">
        <w:rPr>
          <w:sz w:val="16"/>
          <w:szCs w:val="16"/>
        </w:rPr>
        <w:t xml:space="preserve">Folosește zilnic un pieptene cu dinți fini pentru a îndepărta lindinile.</w:t>
      </w:r>
    </w:p>
    <w:p w14:paraId="40DE0001" w14:textId="77777777" w:rsidR="00555CE0" w:rsidRDefault="00555CE0">
      <w:pPr xmlns:w="http://schemas.openxmlformats.org/wordprocessingml/2006/main">
        <w:pStyle w:val="Bodytext30"/>
        <w:numPr>
          <w:ilvl w:val="0"/>
          <w:numId w:val="404"/>
        </w:numPr>
        <w:tabs>
          <w:tab w:val="left" w:pos="178"/>
        </w:tabs>
        <w:spacing w:after="140"/>
        <w:rPr>
          <w:sz w:val="16"/>
          <w:szCs w:val="16"/>
        </w:rPr>
      </w:pPr>
      <w:bookmarkStart xmlns:w="http://schemas.openxmlformats.org/wordprocessingml/2006/main" w:id="2441" w:name="bookmark5966"/>
      <w:bookmarkEnd xmlns:w="http://schemas.openxmlformats.org/wordprocessingml/2006/main" w:id="2441"/>
      <w:r xmlns:w="http://schemas.openxmlformats.org/wordprocessingml/2006/main">
        <w:rPr>
          <w:sz w:val="16"/>
          <w:szCs w:val="16"/>
        </w:rPr>
        <w:t xml:space="preserve">Loțiune cu 1-2% permetrin sau gamahexaclorobenzen (lindan </w:t>
      </w:r>
      <w:r xmlns:w="http://schemas.openxmlformats.org/wordprocessingml/2006/main">
        <w:rPr>
          <w:sz w:val="16"/>
          <w:szCs w:val="16"/>
        </w:rPr>
        <w:softHyphen xmlns:w="http://schemas.openxmlformats.org/wordprocessingml/2006/main"/>
      </w:r>
      <w:r xmlns:w="http://schemas.openxmlformats.org/wordprocessingml/2006/main">
        <w:rPr>
          <w:sz w:val="16"/>
          <w:szCs w:val="16"/>
        </w:rPr>
        <w:t xml:space="preserve">1%): Aplicați loțiunea timp de 10 minute, spălați cu șampon și pieptănați. Repetați după 7-10 zile.</w:t>
      </w:r>
    </w:p>
    <w:p w14:paraId="1FB3041A" w14:textId="77777777" w:rsidR="00555CE0" w:rsidRDefault="00555CE0">
      <w:pPr xmlns:w="http://schemas.openxmlformats.org/wordprocessingml/2006/main">
        <w:pStyle w:val="Bodytext30"/>
        <w:spacing w:after="0"/>
        <w:rPr>
          <w:sz w:val="16"/>
          <w:szCs w:val="16"/>
        </w:rPr>
      </w:pPr>
      <w:r xmlns:w="http://schemas.openxmlformats.org/wordprocessingml/2006/main">
        <w:rPr>
          <w:sz w:val="16"/>
          <w:szCs w:val="16"/>
        </w:rPr>
        <w:t xml:space="preserve">Taie părul și unghiile.</w:t>
      </w:r>
    </w:p>
    <w:p w14:paraId="31B115D7" w14:textId="77777777" w:rsidR="00555CE0" w:rsidRDefault="00555CE0">
      <w:pPr xmlns:w="http://schemas.openxmlformats.org/wordprocessingml/2006/main" xmlns:w15="http://schemas.microsoft.com/office/word/2012/wordml">
        <w:pStyle w:val="Bodytext30"/>
        <w:pBdr>
          <w:bottom w:val="single" w:sz="4" w:space="0" w:color="auto"/>
        </w:pBdr>
        <w:spacing w:after="0"/>
        <w:rPr>
          <w:sz w:val="16"/>
          <w:szCs w:val="16"/>
        </w:rPr>
        <w:sectPr w:rsidR="00555CE0" w:rsidSect="00555CE0">
          <w:footnotePr>
            <w:numFmt w:val="chicago"/>
          </w:footnotePr>
          <w:type w:val="continuous"/>
          <w:pgSz w:w="8506" w:h="12754"/>
          <w:pgMar w:top="1090" w:right="1046" w:bottom="816" w:left="1046" w:header="0" w:footer="3" w:gutter="1694"/>
          <w:cols w:num="2" w:space="178"/>
          <w:noEndnote/>
          <w:rtlGutter/>
          <w:docGrid w:linePitch="360"/>
          <w15:footnoteColumns w:val="1"/>
        </w:sectPr>
      </w:pPr>
      <w:r xmlns:w="http://schemas.openxmlformats.org/wordprocessingml/2006/main">
        <w:rPr>
          <w:sz w:val="16"/>
          <w:szCs w:val="16"/>
        </w:rPr>
        <w:t xml:space="preserve">Copiii pot merge la școală după primul tratament.</w:t>
      </w:r>
    </w:p>
    <w:p w14:paraId="719F9C04" w14:textId="77777777" w:rsidR="00555CE0" w:rsidRDefault="00555CE0">
      <w:pPr xmlns:w="http://schemas.openxmlformats.org/wordprocessingml/2006/main">
        <w:pStyle w:val="Bodytext30"/>
        <w:spacing w:after="80" w:line="254" w:lineRule="auto"/>
        <w:ind w:left="1140" w:hanging="1140"/>
      </w:pPr>
      <w:r xmlns:w="http://schemas.openxmlformats.org/wordprocessingml/2006/main">
        <w:rPr>
          <w:b/>
          <w:bCs/>
        </w:rPr>
        <w:t xml:space="preserve">RINGNEWS </w:t>
      </w:r>
      <w:r xmlns:w="http://schemas.openxmlformats.org/wordprocessingml/2006/main">
        <w:rPr>
          <w:i/>
          <w:iCs/>
        </w:rPr>
        <w:t xml:space="preserve">Microsporum canis (cel mai frecvent)</w:t>
      </w:r>
    </w:p>
    <w:p w14:paraId="1331272A" w14:textId="77777777" w:rsidR="00555CE0" w:rsidRDefault="00555CE0">
      <w:pPr xmlns:w="http://schemas.openxmlformats.org/wordprocessingml/2006/main">
        <w:pStyle w:val="Bodytext30"/>
        <w:spacing w:after="80" w:line="262" w:lineRule="auto"/>
        <w:ind w:left="1140"/>
      </w:pPr>
      <w:r xmlns:w="http://schemas.openxmlformats.org/wordprocessingml/2006/main">
        <w:rPr>
          <w:i/>
          <w:iCs/>
        </w:rPr>
        <w:t xml:space="preserve">Trichophyton tonsurans</w:t>
      </w:r>
    </w:p>
    <w:p w14:paraId="5FB82456" w14:textId="77777777" w:rsidR="00555CE0" w:rsidRDefault="00555CE0">
      <w:pPr xmlns:w="http://schemas.openxmlformats.org/wordprocessingml/2006/main">
        <w:pStyle w:val="Bodytext30"/>
        <w:spacing w:after="80" w:line="254" w:lineRule="auto"/>
        <w:ind w:left="1140"/>
      </w:pPr>
      <w:r xmlns:w="http://schemas.openxmlformats.org/wordprocessingml/2006/main">
        <w:rPr>
          <w:i/>
          <w:iCs/>
        </w:rPr>
        <w:t xml:space="preserve">Epidermophyton floccossum</w:t>
      </w:r>
    </w:p>
    <w:p w14:paraId="3656EC48" w14:textId="77777777" w:rsidR="00555CE0" w:rsidRDefault="00555CE0">
      <w:pPr>
        <w:spacing w:line="1" w:lineRule="exact"/>
        <w:rPr>
          <w:sz w:val="2"/>
          <w:szCs w:val="2"/>
        </w:rPr>
      </w:pPr>
      <w:r>
        <w:br w:type="column"/>
      </w:r>
    </w:p>
    <w:p w14:paraId="3FB3555B" w14:textId="77777777" w:rsidR="00555CE0" w:rsidRDefault="00555CE0">
      <w:pPr xmlns:w="http://schemas.openxmlformats.org/wordprocessingml/2006/main">
        <w:pStyle w:val="Bodytext30"/>
        <w:spacing w:after="0" w:line="252" w:lineRule="auto"/>
      </w:pPr>
      <w:r xmlns:w="http://schemas.openxmlformats.org/wordprocessingml/2006/main">
        <w:t xml:space="preserve">Tinea tricofitică este caracterizată prin pete rotunde sau ovale de alopecie acoperite de solzi și păr cu afectare neregulată.</w:t>
      </w:r>
    </w:p>
    <w:p w14:paraId="5DDE5DAC" w14:textId="77777777" w:rsidR="00555CE0" w:rsidRDefault="00555CE0">
      <w:pPr xmlns:w="http://schemas.openxmlformats.org/wordprocessingml/2006/main">
        <w:pStyle w:val="Bodytext30"/>
        <w:spacing w:after="0" w:line="252" w:lineRule="auto"/>
      </w:pPr>
      <w:r xmlns:w="http://schemas.openxmlformats.org/wordprocessingml/2006/main">
        <w:t xml:space="preserve">Tinea microsporică se prezintă ca una sau mai multe pete mari de alopecie, de 3-4 cm, acoperite de solzi cenușii, cu peri de păr care se rup la același nivel.</w:t>
      </w:r>
    </w:p>
    <w:p w14:paraId="36BC729E" w14:textId="77777777" w:rsidR="00555CE0" w:rsidRDefault="00555CE0">
      <w:pPr>
        <w:spacing w:line="1" w:lineRule="exact"/>
        <w:rPr>
          <w:sz w:val="2"/>
          <w:szCs w:val="2"/>
        </w:rPr>
      </w:pPr>
      <w:r>
        <w:br w:type="column"/>
      </w:r>
    </w:p>
    <w:p w14:paraId="7685D6C9" w14:textId="77777777" w:rsidR="00555CE0" w:rsidRDefault="00555CE0">
      <w:pPr xmlns:w="http://schemas.openxmlformats.org/wordprocessingml/2006/main">
        <w:pStyle w:val="Other0"/>
        <w:spacing w:line="290" w:lineRule="auto"/>
        <w:ind w:firstLine="0"/>
        <w:rPr>
          <w:sz w:val="13"/>
          <w:szCs w:val="13"/>
        </w:rPr>
      </w:pPr>
      <w:r xmlns:w="http://schemas.openxmlformats.org/wordprocessingml/2006/main">
        <w:rPr>
          <w:rFonts w:ascii="Verdana" w:eastAsia="Verdana" w:hAnsi="Verdana" w:cs="Verdana"/>
          <w:i/>
          <w:iCs/>
          <w:sz w:val="13"/>
          <w:szCs w:val="13"/>
        </w:rPr>
        <w:t xml:space="preserve">Cu afectarea scalpului:</w:t>
      </w:r>
    </w:p>
    <w:p w14:paraId="078DD07D" w14:textId="77777777" w:rsidR="00555CE0" w:rsidRDefault="00555CE0">
      <w:pPr xmlns:w="http://schemas.openxmlformats.org/wordprocessingml/2006/main" xmlns:w15="http://schemas.microsoft.com/office/word/2012/wordml">
        <w:pStyle w:val="Bodytext30"/>
        <w:spacing w:after="0"/>
        <w:rPr>
          <w:sz w:val="16"/>
          <w:szCs w:val="16"/>
        </w:rPr>
        <w:sectPr w:rsidR="00555CE0" w:rsidSect="00555CE0">
          <w:footnotePr>
            <w:numFmt w:val="chicago"/>
          </w:footnotePr>
          <w:type w:val="continuous"/>
          <w:pgSz w:w="8506" w:h="12754"/>
          <w:pgMar w:top="1090" w:right="538" w:bottom="816" w:left="538" w:header="0" w:footer="3" w:gutter="595"/>
          <w:cols w:num="3" w:space="720" w:equalWidth="0">
            <w:col w:w="2163" w:space="100"/>
            <w:col w:w="2163" w:space="247"/>
            <w:col w:w="2163"/>
          </w:cols>
          <w:noEndnote/>
          <w:docGrid w:linePitch="360"/>
          <w15:footnoteColumns w:val="1"/>
        </w:sectPr>
      </w:pPr>
      <w:r xmlns:w="http://schemas.openxmlformats.org/wordprocessingml/2006/main">
        <w:rPr>
          <w:sz w:val="16"/>
          <w:szCs w:val="16"/>
        </w:rPr>
        <w:t xml:space="preserve">• griseofulvină 15-25 mg/kg/zi oral, 6-8 săptămâni, până când cultura este negativă (se administrează </w:t>
      </w:r>
      <w:r xmlns:w="http://schemas.openxmlformats.org/wordprocessingml/2006/main">
        <w:rPr>
          <w:sz w:val="16"/>
          <w:szCs w:val="16"/>
        </w:rPr>
        <w:softHyphen xmlns:w="http://schemas.openxmlformats.org/wordprocessingml/2006/main"/>
      </w:r>
      <w:r xmlns:w="http://schemas.openxmlformats.org/wordprocessingml/2006/main">
        <w:rPr>
          <w:sz w:val="16"/>
          <w:szCs w:val="16"/>
        </w:rPr>
        <w:t xml:space="preserve">cu mese grase și se monitorizează lunar funcția hepatică).</w:t>
      </w:r>
    </w:p>
    <w:p w14:paraId="6683FB70" w14:textId="77777777" w:rsidR="00555CE0" w:rsidRDefault="00555CE0">
      <w:pPr xmlns:w="http://schemas.openxmlformats.org/wordprocessingml/2006/main" xmlns:w15="http://schemas.microsoft.com/office/word/2012/wordml">
        <w:pStyle w:val="Bodytext30"/>
        <w:pBdr>
          <w:top w:val="single" w:sz="4" w:space="1" w:color="D2D3D5"/>
          <w:left w:val="single" w:sz="4" w:space="0" w:color="D2D3D5"/>
          <w:bottom w:val="single" w:sz="4" w:space="3" w:color="D2D3D5"/>
          <w:right w:val="single" w:sz="4" w:space="0" w:color="D2D3D5"/>
        </w:pBdr>
        <w:shd w:val="clear" w:color="auto" w:fill="D2D3D5"/>
        <w:spacing w:after="0"/>
        <w:rPr>
          <w:sz w:val="14"/>
          <w:szCs w:val="14"/>
        </w:rPr>
        <w:sectPr w:rsidR="00555CE0" w:rsidSect="00555CE0">
          <w:footnotePr>
            <w:numFmt w:val="chicago"/>
          </w:footnotePr>
          <w:pgSz w:w="8506" w:h="12754"/>
          <w:pgMar w:top="1627" w:right="494" w:bottom="7416" w:left="494" w:header="0" w:footer="3" w:gutter="1685"/>
          <w:cols w:space="720"/>
          <w:noEndnote/>
          <w:docGrid w:linePitch="360"/>
          <w15:footnoteColumns w:val="1"/>
        </w:sectPr>
      </w:pPr>
      <w:r xmlns:w="http://schemas.openxmlformats.org/wordprocessingml/2006/main">
        <w:rPr>
          <w:b/>
          <w:bCs/>
          <w:sz w:val="14"/>
          <w:szCs w:val="14"/>
        </w:rPr>
        <w:t xml:space="preserve">ETIOLOGIE CARACTERISTICI CLINICE TRATAMENT</w:t>
      </w:r>
    </w:p>
    <w:p w14:paraId="7051E215" w14:textId="77777777" w:rsidR="00555CE0" w:rsidRDefault="00555CE0">
      <w:pPr>
        <w:spacing w:line="27" w:lineRule="exact"/>
        <w:rPr>
          <w:sz w:val="2"/>
          <w:szCs w:val="2"/>
        </w:rPr>
      </w:pPr>
    </w:p>
    <w:p w14:paraId="105B3D23" w14:textId="77777777" w:rsidR="00555CE0" w:rsidRDefault="00555CE0">
      <w:pPr>
        <w:spacing w:line="1" w:lineRule="exact"/>
        <w:sectPr w:rsidR="00555CE0" w:rsidSect="00555CE0">
          <w:footnotePr>
            <w:numFmt w:val="chicago"/>
          </w:footnotePr>
          <w:type w:val="continuous"/>
          <w:pgSz w:w="8506" w:h="12754"/>
          <w:pgMar w:top="1627" w:right="0" w:bottom="7416" w:left="0" w:header="0" w:footer="3" w:gutter="0"/>
          <w:cols w:space="720"/>
          <w:noEndnote/>
          <w:docGrid w:linePitch="360"/>
          <w15:footnoteColumns w:val="1"/>
        </w:sectPr>
      </w:pPr>
    </w:p>
    <w:p w14:paraId="174524C9" w14:textId="77777777" w:rsidR="00555CE0" w:rsidRDefault="00555CE0">
      <w:pPr>
        <w:spacing w:line="1" w:lineRule="exact"/>
      </w:pPr>
      <w:r>
        <w:rPr>
          <w:noProof/>
        </w:rPr>
        <mc:AlternateContent>
          <mc:Choice Requires="wps">
            <w:drawing>
              <wp:anchor distT="0" distB="0" distL="114300" distR="114300" simplePos="0" relativeHeight="251799552" behindDoc="0" locked="0" layoutInCell="1" allowOverlap="1" wp14:anchorId="5C8BB2AC" wp14:editId="765249A5">
                <wp:simplePos x="0" y="0"/>
                <wp:positionH relativeFrom="margin">
                  <wp:posOffset>-1459865</wp:posOffset>
                </wp:positionH>
                <wp:positionV relativeFrom="paragraph">
                  <wp:posOffset>12700</wp:posOffset>
                </wp:positionV>
                <wp:extent cx="295910" cy="152400"/>
                <wp:effectExtent l="0" t="0" r="0" b="0"/>
                <wp:wrapSquare wrapText="bothSides"/>
                <wp:docPr id="1187" name="Shape 1187"/>
                <wp:cNvGraphicFramePr/>
                <a:graphic xmlns:a="http://schemas.openxmlformats.org/drawingml/2006/main">
                  <a:graphicData uri="http://schemas.microsoft.com/office/word/2010/wordprocessingShape">
                    <wps:wsp>
                      <wps:cNvSpPr txBox="1"/>
                      <wps:spPr>
                        <a:xfrm>
                          <a:off x="0" y="0"/>
                          <a:ext cx="295910" cy="152400"/>
                        </a:xfrm>
                        <a:prstGeom prst="rect">
                          <a:avLst/>
                        </a:prstGeom>
                        <a:noFill/>
                      </wps:spPr>
                      <wps:txbx>
                        <w:txbxContent>
                          <w:p w14:paraId="1DDF01AB" w14:textId="77777777" w:rsidR="00555CE0" w:rsidRDefault="00555CE0">
                            <w:pPr>
                              <w:pStyle w:val="Bodytext30"/>
                              <w:spacing w:after="0"/>
                            </w:pPr>
                            <w:r>
                              <w:rPr>
                                <w:b/>
                                <w:bCs/>
                              </w:rPr>
                              <w:t>TIÑAS</w:t>
                            </w:r>
                          </w:p>
                        </w:txbxContent>
                      </wps:txbx>
                      <wps:bodyPr wrap="none" lIns="0" tIns="0" rIns="0" bIns="0"/>
                    </wps:wsp>
                  </a:graphicData>
                </a:graphic>
              </wp:anchor>
            </w:drawing>
          </mc:Choice>
          <mc:Fallback>
            <w:pict>
              <v:shape w14:anchorId="5C8BB2AC" id="Shape 1187" o:spid="_x0000_s1148" type="#_x0000_t202" style="position:absolute;margin-left:-114.95pt;margin-top:1pt;width:23.3pt;height:12pt;z-index:251799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" filled="f" stroked="f">
                <v:textbox inset="0,0,0,0">
                  <w:txbxContent>
                    <w:p w14:paraId="1DDF01AB" w14:textId="77777777" w:rsidR="00555CE0" w:rsidRDefault="00555CE0">
                      <w:pPr>
                        <w:pStyle w:val="Bodytext30"/>
                        <w:spacing w:after="0"/>
                      </w:pPr>
                      <w:r>
                        <w:rPr>
                          <w:b/>
                          <w:bCs/>
                        </w:rPr>
                        <w:t>TIÑAS</w:t>
                      </w:r>
                    </w:p>
                  </w:txbxContent>
                </v:textbox>
                <w10:wrap type="square" anchorx="margin"/>
              </v:shape>
            </w:pict>
          </mc:Fallback>
        </mc:AlternateContent>
      </w:r>
      <w:r>
        <w:rPr>
          <w:noProof/>
        </w:rPr>
        <mc:AlternateContent>
          <mc:Choice Requires="wps">
            <w:drawing>
              <wp:anchor distT="0" distB="0" distL="0" distR="0" simplePos="0" relativeHeight="251800576" behindDoc="0" locked="0" layoutInCell="1" allowOverlap="1" wp14:anchorId="4DE044FD" wp14:editId="2FC3761A">
                <wp:simplePos x="0" y="0"/>
                <wp:positionH relativeFrom="margin">
                  <wp:posOffset>-746760</wp:posOffset>
                </wp:positionH>
                <wp:positionV relativeFrom="paragraph">
                  <wp:posOffset>15240</wp:posOffset>
                </wp:positionV>
                <wp:extent cx="731520" cy="1009015"/>
                <wp:effectExtent l="0" t="0" r="0" b="0"/>
                <wp:wrapSquare wrapText="bothSides"/>
                <wp:docPr id="1189" name="Shape 1189"/>
                <wp:cNvGraphicFramePr/>
                <a:graphic xmlns:a="http://schemas.openxmlformats.org/drawingml/2006/main">
                  <a:graphicData uri="http://schemas.microsoft.com/office/word/2010/wordprocessingShape">
                    <wps:wsp>
                      <wps:cNvSpPr txBox="1"/>
                      <wps:spPr>
                        <a:xfrm>
                          <a:off x="0" y="0"/>
                          <a:ext cx="731520" cy="1009015"/>
                        </a:xfrm>
                        <a:prstGeom prst="rect">
                          <a:avLst/>
                        </a:prstGeom>
                        <a:noFill/>
                      </wps:spPr>
                      <wps:txbx>
                        <w:txbxContent>
                          <w:p w14:paraId="0404F7E8" w14:textId="77777777" w:rsidR="00555CE0" w:rsidRDefault="00555CE0">
                            <w:pPr>
                              <w:pStyle w:val="Bodytext30"/>
                              <w:spacing w:after="80" w:line="254" w:lineRule="auto"/>
                            </w:pPr>
                            <w:r>
                              <w:rPr>
                                <w:i/>
                                <w:iCs/>
                              </w:rPr>
                              <w:t>Microsporum canis (más frecuente)</w:t>
                            </w:r>
                          </w:p>
                          <w:p w14:paraId="4DA73335" w14:textId="77777777" w:rsidR="00555CE0" w:rsidRDefault="00555CE0">
                            <w:pPr>
                              <w:pStyle w:val="Bodytext30"/>
                              <w:spacing w:after="80" w:line="262" w:lineRule="auto"/>
                            </w:pPr>
                            <w:r>
                              <w:rPr>
                                <w:i/>
                                <w:iCs/>
                              </w:rPr>
                              <w:t>Trichophyton tonsurans</w:t>
                            </w:r>
                          </w:p>
                          <w:p w14:paraId="22644D60" w14:textId="77777777" w:rsidR="00555CE0" w:rsidRDefault="00555CE0">
                            <w:pPr>
                              <w:pStyle w:val="Bodytext30"/>
                              <w:spacing w:after="80" w:line="254" w:lineRule="auto"/>
                            </w:pPr>
                            <w:r>
                              <w:rPr>
                                <w:i/>
                                <w:iCs/>
                              </w:rPr>
                              <w:t>Epidermophyton floccossum</w:t>
                            </w:r>
                          </w:p>
                        </w:txbxContent>
                      </wps:txbx>
                      <wps:bodyPr lIns="0" tIns="0" rIns="0" bIns="0"/>
                    </wps:wsp>
                  </a:graphicData>
                </a:graphic>
              </wp:anchor>
            </w:drawing>
          </mc:Choice>
          <mc:Fallback>
            <w:pict>
              <v:shape w14:anchorId="4DE044FD" id="Shape 1189" o:spid="_x0000_s1149" type="#_x0000_t202" style="position:absolute;margin-left:-58.8pt;margin-top:1.2pt;width:57.6pt;height:79.45pt;z-index:251800576;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" filled="f" stroked="f">
                <v:textbox inset="0,0,0,0">
                  <w:txbxContent>
                    <w:p w14:paraId="0404F7E8" w14:textId="77777777" w:rsidR="00555CE0" w:rsidRDefault="00555CE0">
                      <w:pPr>
                        <w:pStyle w:val="Bodytext30"/>
                        <w:spacing w:after="80" w:line="254" w:lineRule="auto"/>
                      </w:pPr>
                      <w:r>
                        <w:rPr>
                          <w:i/>
                          <w:iCs/>
                        </w:rPr>
                        <w:t>Microsporum canis (más frecuente)</w:t>
                      </w:r>
                    </w:p>
                    <w:p w14:paraId="4DA73335" w14:textId="77777777" w:rsidR="00555CE0" w:rsidRDefault="00555CE0">
                      <w:pPr>
                        <w:pStyle w:val="Bodytext30"/>
                        <w:spacing w:after="80" w:line="262" w:lineRule="auto"/>
                      </w:pPr>
                      <w:r>
                        <w:rPr>
                          <w:i/>
                          <w:iCs/>
                        </w:rPr>
                        <w:t>Trichophyton tonsurans</w:t>
                      </w:r>
                    </w:p>
                    <w:p w14:paraId="22644D60" w14:textId="77777777" w:rsidR="00555CE0" w:rsidRDefault="00555CE0">
                      <w:pPr>
                        <w:pStyle w:val="Bodytext30"/>
                        <w:spacing w:after="80" w:line="254" w:lineRule="auto"/>
                      </w:pPr>
                      <w:r>
                        <w:rPr>
                          <w:i/>
                          <w:iCs/>
                        </w:rPr>
                        <w:t>Epidermophyton floccossum</w:t>
                      </w:r>
                    </w:p>
                  </w:txbxContent>
                </v:textbox>
                <w10:wrap type="square" anchorx="margin"/>
              </v:shape>
            </w:pict>
          </mc:Fallback>
        </mc:AlternateContent>
      </w:r>
    </w:p>
    <w:p w14:paraId="52A0E7EB" w14:textId="77777777" w:rsidR="00555CE0" w:rsidRDefault="00555CE0">
      <w:pPr xmlns:w="http://schemas.openxmlformats.org/wordprocessingml/2006/main">
        <w:pStyle w:val="Bodytext30"/>
        <w:spacing w:after="0" w:line="252" w:lineRule="auto"/>
      </w:pPr>
      <w:r xmlns:w="http://schemas.openxmlformats.org/wordprocessingml/2006/main">
        <w:t xml:space="preserve">Pe pielea fără păr, formează leziuni circulare care pot coalesce, sunt pruriginoase, cu o margine veziculară și un centru clar, solzos. Pot fi simple sau multiple. Pentru confirmarea diagnosticului, solicitați un examen micologic (direct și cultură).</w:t>
      </w:r>
    </w:p>
    <w:p w14:paraId="01EE055B" w14:textId="77777777" w:rsidR="00555CE0" w:rsidRDefault="00555CE0">
      <w:pPr xmlns:w="http://schemas.openxmlformats.org/wordprocessingml/2006/main">
        <w:pStyle w:val="Bodytext30"/>
        <w:numPr>
          <w:ilvl w:val="0"/>
          <w:numId w:val="404"/>
        </w:numPr>
        <w:tabs>
          <w:tab w:val="left" w:pos="189"/>
        </w:tabs>
        <w:spacing w:after="100"/>
        <w:rPr>
          <w:sz w:val="16"/>
          <w:szCs w:val="16"/>
        </w:rPr>
      </w:pPr>
      <w:bookmarkStart xmlns:w="http://schemas.openxmlformats.org/wordprocessingml/2006/main" w:id="2442" w:name="bookmark5967"/>
      <w:bookmarkEnd xmlns:w="http://schemas.openxmlformats.org/wordprocessingml/2006/main" w:id="2442"/>
      <w:r xmlns:w="http://schemas.openxmlformats.org/wordprocessingml/2006/main">
        <w:rPr>
          <w:sz w:val="16"/>
          <w:szCs w:val="16"/>
        </w:rPr>
        <w:t xml:space="preserve">Alte opțiuni includ itraconazolul, fluconazolul și terbinafina.</w:t>
      </w:r>
    </w:p>
    <w:p w14:paraId="23502583" w14:textId="77777777" w:rsidR="00555CE0" w:rsidRDefault="00555CE0">
      <w:pPr xmlns:w="http://schemas.openxmlformats.org/wordprocessingml/2006/main">
        <w:pStyle w:val="Bodytext30"/>
        <w:rPr>
          <w:sz w:val="16"/>
          <w:szCs w:val="16"/>
        </w:rPr>
      </w:pPr>
      <w:r xmlns:w="http://schemas.openxmlformats.org/wordprocessingml/2006/main">
        <w:rPr>
          <w:sz w:val="16"/>
          <w:szCs w:val="16"/>
        </w:rPr>
        <w:t xml:space="preserve">Curățare locală cu săpunuri cu sulf.</w:t>
      </w:r>
    </w:p>
    <w:p w14:paraId="54BBE7EF" w14:textId="77777777" w:rsidR="00555CE0" w:rsidRDefault="00555CE0">
      <w:pPr xmlns:w="http://schemas.openxmlformats.org/wordprocessingml/2006/main">
        <w:pStyle w:val="Other0"/>
        <w:spacing w:line="293" w:lineRule="auto"/>
        <w:ind w:firstLine="0"/>
        <w:rPr>
          <w:sz w:val="13"/>
          <w:szCs w:val="13"/>
        </w:rPr>
      </w:pPr>
      <w:r xmlns:w="http://schemas.openxmlformats.org/wordprocessingml/2006/main">
        <w:rPr>
          <w:rFonts w:ascii="Verdana" w:eastAsia="Verdana" w:hAnsi="Verdana" w:cs="Verdana"/>
          <w:i/>
          <w:iCs/>
          <w:sz w:val="13"/>
          <w:szCs w:val="13"/>
        </w:rPr>
        <w:t xml:space="preserve">Cu afectarea pielii fără păr:</w:t>
      </w:r>
    </w:p>
    <w:p w14:paraId="47BDA865" w14:textId="77777777" w:rsidR="00555CE0" w:rsidRDefault="00555CE0">
      <w:pPr xmlns:w="http://schemas.openxmlformats.org/wordprocessingml/2006/main">
        <w:pStyle w:val="Bodytext30"/>
        <w:numPr>
          <w:ilvl w:val="0"/>
          <w:numId w:val="404"/>
        </w:numPr>
        <w:tabs>
          <w:tab w:val="left" w:pos="189"/>
        </w:tabs>
        <w:spacing w:after="0"/>
        <w:rPr>
          <w:sz w:val="16"/>
          <w:szCs w:val="16"/>
        </w:rPr>
      </w:pPr>
      <w:bookmarkStart xmlns:w="http://schemas.openxmlformats.org/wordprocessingml/2006/main" w:id="2443" w:name="bookmark5968"/>
      <w:bookmarkEnd xmlns:w="http://schemas.openxmlformats.org/wordprocessingml/2006/main" w:id="2443"/>
      <w:r xmlns:w="http://schemas.openxmlformats.org/wordprocessingml/2006/main">
        <w:rPr>
          <w:sz w:val="16"/>
          <w:szCs w:val="16"/>
        </w:rPr>
        <w:t xml:space="preserve">cremă cu derivați imidazolici, o dată sau de două ori pe zi, timp de 15 zile.</w:t>
      </w:r>
    </w:p>
    <w:p w14:paraId="51F20C19" w14:textId="77777777" w:rsidR="00555CE0" w:rsidRDefault="00555CE0">
      <w:pPr xmlns:w="http://schemas.openxmlformats.org/wordprocessingml/2006/main" xmlns:w15="http://schemas.microsoft.com/office/word/2012/wordml">
        <w:pStyle w:val="Bodytext30"/>
        <w:numPr>
          <w:ilvl w:val="0"/>
          <w:numId w:val="404"/>
        </w:numPr>
        <w:tabs>
          <w:tab w:val="left" w:pos="189"/>
        </w:tabs>
        <w:spacing w:after="0"/>
        <w:rPr>
          <w:sz w:val="16"/>
          <w:szCs w:val="16"/>
        </w:rPr>
        <w:sectPr w:rsidR="00555CE0" w:rsidSect="00555CE0">
          <w:footnotePr>
            <w:numFmt w:val="chicago"/>
          </w:footnotePr>
          <w:type w:val="continuous"/>
          <w:pgSz w:w="8506" w:h="12754"/>
          <w:pgMar w:top="1627" w:right="494" w:bottom="7416" w:left="494" w:header="0" w:footer="3" w:gutter="2818"/>
          <w:cols w:num="2" w:space="200"/>
          <w:noEndnote/>
          <w:docGrid w:linePitch="360"/>
          <w15:footnoteColumns w:val="1"/>
        </w:sectPr>
      </w:pPr>
      <w:bookmarkStart xmlns:w="http://schemas.openxmlformats.org/wordprocessingml/2006/main" w:id="2444" w:name="bookmark5969"/>
      <w:bookmarkEnd xmlns:w="http://schemas.openxmlformats.org/wordprocessingml/2006/main" w:id="2444"/>
      <w:r xmlns:w="http://schemas.openxmlformats.org/wordprocessingml/2006/main">
        <w:rPr>
          <w:sz w:val="16"/>
          <w:szCs w:val="16"/>
        </w:rPr>
        <w:t xml:space="preserve">În cazurile de leziuni diseminate sau la pacienții imunocompromiși, se administrează tratament oral.</w:t>
      </w:r>
    </w:p>
    <w:p w14:paraId="4DC6FA04" w14:textId="77777777" w:rsidR="00555CE0" w:rsidRDefault="00555CE0">
      <w:pPr xmlns:w="http://schemas.openxmlformats.org/wordprocessingml/2006/main" xmlns:w15="http://schemas.microsoft.com/office/word/2012/wordml">
        <w:pStyle w:val="Bodytext30"/>
        <w:spacing w:after="0"/>
        <w:ind w:left="3620"/>
        <w:rPr>
          <w:sz w:val="16"/>
          <w:szCs w:val="16"/>
        </w:rPr>
        <w:sectPr w:rsidR="00555CE0" w:rsidSect="00555CE0">
          <w:footnotePr>
            <w:numFmt w:val="chicago"/>
          </w:footnotePr>
          <w:pgSz w:w="8506" w:h="12754"/>
          <w:pgMar w:top="1627" w:right="494" w:bottom="1627" w:left="494" w:header="0" w:footer="3" w:gutter="1685"/>
          <w:cols w:space="720"/>
          <w:noEndnote/>
          <w:docGrid w:linePitch="360"/>
          <w15:footnoteColumns w:val="1"/>
        </w:sectPr>
      </w:pPr>
      <w:r xmlns:w="http://schemas.openxmlformats.org/wordprocessingml/2006/main">
        <w:rPr>
          <w:sz w:val="16"/>
          <w:szCs w:val="16"/>
        </w:rPr>
        <w:t xml:space="preserve">Utilizarea săpunurilor cu sulf </w:t>
      </w:r>
      <w:r xmlns:w="http://schemas.openxmlformats.org/wordprocessingml/2006/main">
        <w:rPr>
          <w:sz w:val="16"/>
          <w:szCs w:val="16"/>
        </w:rPr>
        <w:softHyphen xmlns:w="http://schemas.openxmlformats.org/wordprocessingml/2006/main"/>
      </w:r>
      <w:r xmlns:w="http://schemas.openxmlformats.org/wordprocessingml/2006/main">
        <w:rPr>
          <w:sz w:val="16"/>
          <w:szCs w:val="16"/>
        </w:rPr>
        <w:t xml:space="preserve">, atât pe scalp, cât și pe piele, ajută la tratament.</w:t>
      </w:r>
    </w:p>
    <w:p w14:paraId="65724A9C" w14:textId="77777777" w:rsidR="00555CE0" w:rsidRDefault="00555CE0">
      <w:pPr xmlns:w="http://schemas.openxmlformats.org/wordprocessingml/2006/main" xmlns:r="http://schemas.openxmlformats.org/officeDocument/2006/relationships" xmlns:w15="http://schemas.microsoft.com/office/word/2012/wordml">
        <w:pStyle w:val="Other0"/>
        <w:spacing w:line="240" w:lineRule="auto"/>
        <w:ind w:firstLine="0"/>
        <w:jc w:val="right"/>
        <w:rPr>
          <w:sz w:val="38"/>
          <w:szCs w:val="38"/>
        </w:rPr>
        <w:sectPr w:rsidR="00555CE0" w:rsidSect="00555CE0">
          <w:headerReference w:type="even" r:id="rId131"/>
          <w:headerReference w:type="default" r:id="rId132"/>
          <w:footerReference w:type="even" r:id="rId133"/>
          <w:footerReference w:type="default" r:id="rId134"/>
          <w:headerReference w:type="first" r:id="rId135"/>
          <w:footerReference w:type="first" r:id="rId136"/>
          <w:footnotePr>
            <w:numFmt w:val="chicago"/>
          </w:footnotePr>
          <w:pgSz w:w="8506" w:h="12754"/>
          <w:pgMar w:top="1382" w:right="444" w:bottom="1008" w:left="444" w:header="0" w:footer="3" w:gutter="566"/>
          <w:pgNumType w:start="499"/>
          <w:cols w:space="720"/>
          <w:noEndnote/>
          <w:titlePg/>
          <w:docGrid w:linePitch="360"/>
          <w15:footnoteColumns w:val="1"/>
        </w:sectPr>
      </w:pPr>
      <w:r xmlns:w="http://schemas.openxmlformats.org/wordprocessingml/2006/main">
        <w:rPr>
          <w:rFonts w:ascii="Lucida Sans Unicode" w:eastAsia="Lucida Sans Unicode" w:hAnsi="Lucida Sans Unicode" w:cs="Lucida Sans Unicode"/>
          <w:sz w:val="38"/>
          <w:szCs w:val="38"/>
        </w:rPr>
        <w:t xml:space="preserve">Proceduri</w:t>
      </w:r>
    </w:p>
    <w:p w14:paraId="6CA536BC" w14:textId="77777777" w:rsidR="00555CE0" w:rsidRDefault="00555CE0">
      <w:pPr>
        <w:spacing w:line="240" w:lineRule="exact"/>
        <w:rPr>
          <w:sz w:val="19"/>
          <w:szCs w:val="19"/>
        </w:rPr>
      </w:pPr>
    </w:p>
    <w:p w14:paraId="1931B200" w14:textId="77777777" w:rsidR="00555CE0" w:rsidRDefault="00555CE0">
      <w:pPr>
        <w:spacing w:line="240" w:lineRule="exact"/>
        <w:rPr>
          <w:sz w:val="19"/>
          <w:szCs w:val="19"/>
        </w:rPr>
      </w:pPr>
    </w:p>
    <w:p w14:paraId="22866C77" w14:textId="77777777" w:rsidR="00555CE0" w:rsidRDefault="00555CE0">
      <w:pPr>
        <w:spacing w:line="240" w:lineRule="exact"/>
        <w:rPr>
          <w:sz w:val="19"/>
          <w:szCs w:val="19"/>
        </w:rPr>
      </w:pPr>
    </w:p>
    <w:p w14:paraId="19FBC921" w14:textId="77777777" w:rsidR="00555CE0" w:rsidRDefault="00555CE0">
      <w:pPr>
        <w:spacing w:line="240" w:lineRule="exact"/>
        <w:rPr>
          <w:sz w:val="19"/>
          <w:szCs w:val="19"/>
        </w:rPr>
      </w:pPr>
    </w:p>
    <w:p w14:paraId="6B5FBDCB" w14:textId="77777777" w:rsidR="00555CE0" w:rsidRDefault="00555CE0">
      <w:pPr>
        <w:spacing w:line="240" w:lineRule="exact"/>
        <w:rPr>
          <w:sz w:val="19"/>
          <w:szCs w:val="19"/>
        </w:rPr>
      </w:pPr>
    </w:p>
    <w:p w14:paraId="53010789" w14:textId="77777777" w:rsidR="00555CE0" w:rsidRDefault="00555CE0">
      <w:pPr>
        <w:spacing w:line="240" w:lineRule="exact"/>
        <w:rPr>
          <w:sz w:val="19"/>
          <w:szCs w:val="19"/>
        </w:rPr>
      </w:pPr>
    </w:p>
    <w:p w14:paraId="698AF719" w14:textId="77777777" w:rsidR="00555CE0" w:rsidRDefault="00555CE0">
      <w:pPr>
        <w:spacing w:line="240" w:lineRule="exact"/>
        <w:rPr>
          <w:sz w:val="19"/>
          <w:szCs w:val="19"/>
        </w:rPr>
      </w:pPr>
    </w:p>
    <w:p w14:paraId="13365C3E" w14:textId="77777777" w:rsidR="00555CE0" w:rsidRDefault="00555CE0">
      <w:pPr>
        <w:spacing w:line="240" w:lineRule="exact"/>
        <w:rPr>
          <w:sz w:val="19"/>
          <w:szCs w:val="19"/>
        </w:rPr>
      </w:pPr>
    </w:p>
    <w:p w14:paraId="277D680E" w14:textId="77777777" w:rsidR="00555CE0" w:rsidRDefault="00555CE0">
      <w:pPr>
        <w:spacing w:line="240" w:lineRule="exact"/>
        <w:rPr>
          <w:sz w:val="19"/>
          <w:szCs w:val="19"/>
        </w:rPr>
      </w:pPr>
    </w:p>
    <w:p w14:paraId="110D970A" w14:textId="77777777" w:rsidR="00555CE0" w:rsidRDefault="00555CE0">
      <w:pPr>
        <w:spacing w:line="240" w:lineRule="exact"/>
        <w:rPr>
          <w:sz w:val="19"/>
          <w:szCs w:val="19"/>
        </w:rPr>
      </w:pPr>
    </w:p>
    <w:p w14:paraId="516805B7" w14:textId="77777777" w:rsidR="00555CE0" w:rsidRDefault="00555CE0">
      <w:pPr>
        <w:spacing w:line="240" w:lineRule="exact"/>
        <w:rPr>
          <w:sz w:val="19"/>
          <w:szCs w:val="19"/>
        </w:rPr>
      </w:pPr>
    </w:p>
    <w:p w14:paraId="1EB02855" w14:textId="77777777" w:rsidR="00555CE0" w:rsidRDefault="00555CE0">
      <w:pPr>
        <w:spacing w:before="52" w:after="52" w:line="240" w:lineRule="exact"/>
        <w:rPr>
          <w:sz w:val="19"/>
          <w:szCs w:val="19"/>
        </w:rPr>
      </w:pPr>
    </w:p>
    <w:p w14:paraId="6707F91A" w14:textId="77777777" w:rsidR="00555CE0" w:rsidRDefault="00555CE0">
      <w:pPr>
        <w:spacing w:line="1" w:lineRule="exact"/>
        <w:sectPr w:rsidR="00555CE0" w:rsidSect="00555CE0">
          <w:footnotePr>
            <w:numFmt w:val="chicago"/>
          </w:footnotePr>
          <w:type w:val="continuous"/>
          <w:pgSz w:w="8506" w:h="12754"/>
          <w:pgMar w:top="988" w:right="0" w:bottom="740" w:left="0" w:header="0" w:footer="3" w:gutter="0"/>
          <w:cols w:space="720"/>
          <w:noEndnote/>
          <w:docGrid w:linePitch="360"/>
          <w15:footnoteColumns w:val="1"/>
        </w:sectPr>
      </w:pPr>
    </w:p>
    <w:p w14:paraId="37EC4B70" w14:textId="77777777" w:rsidR="00555CE0" w:rsidRDefault="00555CE0">
      <w:pPr xmlns:w="http://schemas.openxmlformats.org/wordprocessingml/2006/main">
        <w:pStyle w:val="Heading41"/>
        <w:keepNext/>
        <w:keepLines/>
        <w:numPr>
          <w:ilvl w:val="0"/>
          <w:numId w:val="419"/>
        </w:numPr>
        <w:spacing w:after="240"/>
      </w:pPr>
      <w:bookmarkStart xmlns:w="http://schemas.openxmlformats.org/wordprocessingml/2006/main" w:id="2445" w:name="bookmark5972"/>
      <w:bookmarkStart xmlns:w="http://schemas.openxmlformats.org/wordprocessingml/2006/main" w:id="2446" w:name="bookmark5970"/>
      <w:bookmarkStart xmlns:w="http://schemas.openxmlformats.org/wordprocessingml/2006/main" w:id="2447" w:name="bookmark5971"/>
      <w:bookmarkStart xmlns:w="http://schemas.openxmlformats.org/wordprocessingml/2006/main" w:id="2448" w:name="bookmark5973"/>
      <w:bookmarkEnd xmlns:w="http://schemas.openxmlformats.org/wordprocessingml/2006/main" w:id="2445"/>
      <w:r xmlns:w="http://schemas.openxmlformats.org/wordprocessingml/2006/main">
        <w:rPr>
          <w:b w:val="0"/>
          <w:bCs w:val="0"/>
        </w:rPr>
        <w:t xml:space="preserve">1. </w:t>
      </w:r>
      <w:r xmlns:w="http://schemas.openxmlformats.org/wordprocessingml/2006/main">
        <w:t xml:space="preserve">ACCES VASCULAR</w:t>
      </w:r>
      <w:bookmarkEnd xmlns:w="http://schemas.openxmlformats.org/wordprocessingml/2006/main" w:id="2446"/>
      <w:bookmarkEnd xmlns:w="http://schemas.openxmlformats.org/wordprocessingml/2006/main" w:id="2447"/>
      <w:bookmarkEnd xmlns:w="http://schemas.openxmlformats.org/wordprocessingml/2006/main" w:id="2448"/>
    </w:p>
    <w:p w14:paraId="7F16DE3A" w14:textId="77777777" w:rsidR="00555CE0" w:rsidRDefault="00555CE0">
      <w:pPr xmlns:w="http://schemas.openxmlformats.org/wordprocessingml/2006/main">
        <w:pStyle w:val="BodyText"/>
        <w:spacing w:after="200" w:line="295" w:lineRule="auto"/>
        <w:ind w:firstLine="0"/>
        <w:jc w:val="both"/>
        <w:rPr>
          <w:sz w:val="17"/>
          <w:szCs w:val="17"/>
        </w:rPr>
      </w:pPr>
      <w:r xmlns:w="http://schemas.openxmlformats.org/wordprocessingml/2006/main">
        <w:rPr>
          <w:sz w:val="17"/>
          <w:szCs w:val="17"/>
        </w:rPr>
        <w:t xml:space="preserve">unitățile de terapie intensivă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pediatrică .</w:t>
      </w:r>
    </w:p>
    <w:p w14:paraId="2B584F68" w14:textId="77777777" w:rsidR="00555CE0" w:rsidRDefault="00555CE0">
      <w:pPr xmlns:w="http://schemas.openxmlformats.org/wordprocessingml/2006/main">
        <w:pStyle w:val="Heading51"/>
        <w:keepNext/>
        <w:keepLines/>
        <w:spacing w:line="240" w:lineRule="auto"/>
        <w:jc w:val="both"/>
        <w:rPr>
          <w:sz w:val="15"/>
          <w:szCs w:val="15"/>
        </w:rPr>
      </w:pPr>
      <w:bookmarkStart xmlns:w="http://schemas.openxmlformats.org/wordprocessingml/2006/main" w:id="2449" w:name="bookmark5974"/>
      <w:bookmarkStart xmlns:w="http://schemas.openxmlformats.org/wordprocessingml/2006/main" w:id="2450" w:name="bookmark5975"/>
      <w:bookmarkStart xmlns:w="http://schemas.openxmlformats.org/wordprocessingml/2006/main" w:id="2451" w:name="bookmark5976"/>
      <w:r xmlns:w="http://schemas.openxmlformats.org/wordprocessingml/2006/main">
        <w:rPr>
          <w:sz w:val="15"/>
          <w:szCs w:val="15"/>
        </w:rPr>
        <w:t xml:space="preserve">1. CATETERIZARE VENOASĂ CENTRALĂ</w:t>
      </w:r>
      <w:bookmarkEnd xmlns:w="http://schemas.openxmlformats.org/wordprocessingml/2006/main" w:id="2449"/>
      <w:bookmarkEnd xmlns:w="http://schemas.openxmlformats.org/wordprocessingml/2006/main" w:id="2450"/>
      <w:bookmarkEnd xmlns:w="http://schemas.openxmlformats.org/wordprocessingml/2006/main" w:id="2451"/>
    </w:p>
    <w:p w14:paraId="75EB17D4" w14:textId="77777777" w:rsidR="00555CE0" w:rsidRDefault="00555CE0">
      <w:pPr xmlns:w="http://schemas.openxmlformats.org/wordprocessingml/2006/main">
        <w:pStyle w:val="BodyText"/>
        <w:spacing w:after="200" w:line="298" w:lineRule="auto"/>
        <w:ind w:firstLine="0"/>
        <w:jc w:val="both"/>
        <w:rPr>
          <w:sz w:val="17"/>
          <w:szCs w:val="17"/>
        </w:rPr>
      </w:pPr>
      <w:r xmlns:w="http://schemas.openxmlformats.org/wordprocessingml/2006/main">
        <w:rPr>
          <w:sz w:val="17"/>
          <w:szCs w:val="17"/>
        </w:rPr>
        <w:t xml:space="preserve">Constă în accesarea unei vene folosind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tehnica Seldinger sau prin disecția acesteia.</w:t>
      </w:r>
    </w:p>
    <w:p w14:paraId="56FE120E" w14:textId="77777777" w:rsidR="00555CE0" w:rsidRDefault="00555CE0">
      <w:pPr xmlns:w="http://schemas.openxmlformats.org/wordprocessingml/2006/main">
        <w:pStyle w:val="Heading61"/>
        <w:keepNext/>
        <w:keepLines/>
      </w:pPr>
      <w:bookmarkStart xmlns:w="http://schemas.openxmlformats.org/wordprocessingml/2006/main" w:id="2452" w:name="bookmark5977"/>
      <w:bookmarkStart xmlns:w="http://schemas.openxmlformats.org/wordprocessingml/2006/main" w:id="2453" w:name="bookmark5978"/>
      <w:bookmarkStart xmlns:w="http://schemas.openxmlformats.org/wordprocessingml/2006/main" w:id="2454" w:name="bookmark5979"/>
      <w:r xmlns:w="http://schemas.openxmlformats.org/wordprocessingml/2006/main">
        <w:t xml:space="preserve">Instrucţiuni</w:t>
      </w:r>
      <w:bookmarkEnd xmlns:w="http://schemas.openxmlformats.org/wordprocessingml/2006/main" w:id="2452"/>
      <w:bookmarkEnd xmlns:w="http://schemas.openxmlformats.org/wordprocessingml/2006/main" w:id="2453"/>
      <w:bookmarkEnd xmlns:w="http://schemas.openxmlformats.org/wordprocessingml/2006/main" w:id="2454"/>
    </w:p>
    <w:p w14:paraId="6C078E9B" w14:textId="77777777" w:rsidR="00555CE0" w:rsidRDefault="00555CE0">
      <w:pPr xmlns:w="http://schemas.openxmlformats.org/wordprocessingml/2006/main">
        <w:pStyle w:val="BodyText"/>
        <w:numPr>
          <w:ilvl w:val="0"/>
          <w:numId w:val="404"/>
        </w:numPr>
        <w:tabs>
          <w:tab w:val="left" w:pos="454"/>
        </w:tabs>
        <w:spacing w:line="295" w:lineRule="auto"/>
        <w:ind w:firstLine="260"/>
        <w:jc w:val="both"/>
        <w:rPr>
          <w:sz w:val="17"/>
          <w:szCs w:val="17"/>
        </w:rPr>
      </w:pPr>
      <w:bookmarkStart xmlns:w="http://schemas.openxmlformats.org/wordprocessingml/2006/main" w:id="2455" w:name="bookmark5980"/>
      <w:bookmarkEnd xmlns:w="http://schemas.openxmlformats.org/wordprocessingml/2006/main" w:id="2455"/>
      <w:r xmlns:w="http://schemas.openxmlformats.org/wordprocessingml/2006/main">
        <w:rPr>
          <w:sz w:val="17"/>
          <w:szCs w:val="17"/>
        </w:rPr>
        <w:t xml:space="preserve">Măsurarea presiunii venoase centrale.</w:t>
      </w:r>
    </w:p>
    <w:p w14:paraId="78F6C33F" w14:textId="77777777" w:rsidR="00555CE0" w:rsidRDefault="00555CE0">
      <w:pPr xmlns:w="http://schemas.openxmlformats.org/wordprocessingml/2006/main">
        <w:pStyle w:val="BodyText"/>
        <w:numPr>
          <w:ilvl w:val="0"/>
          <w:numId w:val="404"/>
        </w:numPr>
        <w:tabs>
          <w:tab w:val="left" w:pos="454"/>
        </w:tabs>
        <w:spacing w:line="295" w:lineRule="auto"/>
        <w:ind w:left="380" w:hanging="120"/>
        <w:jc w:val="both"/>
        <w:rPr>
          <w:sz w:val="17"/>
          <w:szCs w:val="17"/>
        </w:rPr>
      </w:pPr>
      <w:bookmarkStart xmlns:w="http://schemas.openxmlformats.org/wordprocessingml/2006/main" w:id="2456" w:name="bookmark5981"/>
      <w:bookmarkEnd xmlns:w="http://schemas.openxmlformats.org/wordprocessingml/2006/main" w:id="2456"/>
      <w:r xmlns:w="http://schemas.openxmlformats.org/wordprocessingml/2006/main">
        <w:rPr>
          <w:sz w:val="17"/>
          <w:szCs w:val="17"/>
        </w:rPr>
        <w:t xml:space="preserve">Nevoia de precizie în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administrarea medicamentelor.</w:t>
      </w:r>
    </w:p>
    <w:p w14:paraId="2DAD3A4E" w14:textId="77777777" w:rsidR="00555CE0" w:rsidRDefault="00555CE0">
      <w:pPr xmlns:w="http://schemas.openxmlformats.org/wordprocessingml/2006/main">
        <w:pStyle w:val="BodyText"/>
        <w:numPr>
          <w:ilvl w:val="0"/>
          <w:numId w:val="404"/>
        </w:numPr>
        <w:tabs>
          <w:tab w:val="left" w:pos="454"/>
        </w:tabs>
        <w:spacing w:line="295" w:lineRule="auto"/>
        <w:ind w:left="380" w:hanging="120"/>
        <w:jc w:val="both"/>
        <w:rPr>
          <w:sz w:val="17"/>
          <w:szCs w:val="17"/>
        </w:rPr>
      </w:pPr>
      <w:bookmarkStart xmlns:w="http://schemas.openxmlformats.org/wordprocessingml/2006/main" w:id="2457" w:name="bookmark5982"/>
      <w:bookmarkEnd xmlns:w="http://schemas.openxmlformats.org/wordprocessingml/2006/main" w:id="2457"/>
      <w:r xmlns:w="http://schemas.openxmlformats.org/wordprocessingml/2006/main">
        <w:rPr>
          <w:sz w:val="17"/>
          <w:szCs w:val="17"/>
        </w:rPr>
        <w:t xml:space="preserve">Administrarea de substanțe care, datorită caracteristicilor lor chimice, se administrează doar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pe cale venoasă cu flux mare (citostatice, soluții de nutriție parenterală cu concentrație mare).</w:t>
      </w:r>
    </w:p>
    <w:p w14:paraId="69A283E5" w14:textId="77777777" w:rsidR="00555CE0" w:rsidRDefault="00555CE0">
      <w:pPr xmlns:w="http://schemas.openxmlformats.org/wordprocessingml/2006/main">
        <w:pStyle w:val="BodyText"/>
        <w:numPr>
          <w:ilvl w:val="0"/>
          <w:numId w:val="404"/>
        </w:numPr>
        <w:tabs>
          <w:tab w:val="left" w:pos="454"/>
        </w:tabs>
        <w:spacing w:line="295" w:lineRule="auto"/>
        <w:ind w:left="380" w:hanging="120"/>
        <w:jc w:val="both"/>
        <w:rPr>
          <w:sz w:val="17"/>
          <w:szCs w:val="17"/>
        </w:rPr>
      </w:pPr>
      <w:bookmarkStart xmlns:w="http://schemas.openxmlformats.org/wordprocessingml/2006/main" w:id="2458" w:name="bookmark5983"/>
      <w:bookmarkEnd xmlns:w="http://schemas.openxmlformats.org/wordprocessingml/2006/main" w:id="2458"/>
      <w:r xmlns:w="http://schemas.openxmlformats.org/wordprocessingml/2006/main">
        <w:rPr>
          <w:sz w:val="17"/>
          <w:szCs w:val="17"/>
        </w:rPr>
        <w:t xml:space="preserve">Incapacitatea de a obține acces periferic.</w:t>
      </w:r>
    </w:p>
    <w:p w14:paraId="1AAAE5EC" w14:textId="77777777" w:rsidR="00555CE0" w:rsidRDefault="00555CE0">
      <w:pPr xmlns:w="http://schemas.openxmlformats.org/wordprocessingml/2006/main">
        <w:pStyle w:val="BodyText"/>
        <w:numPr>
          <w:ilvl w:val="0"/>
          <w:numId w:val="404"/>
        </w:numPr>
        <w:tabs>
          <w:tab w:val="left" w:pos="454"/>
        </w:tabs>
        <w:spacing w:line="295" w:lineRule="auto"/>
        <w:ind w:left="380" w:hanging="120"/>
        <w:jc w:val="both"/>
        <w:rPr>
          <w:sz w:val="17"/>
          <w:szCs w:val="17"/>
        </w:rPr>
      </w:pPr>
      <w:bookmarkStart xmlns:w="http://schemas.openxmlformats.org/wordprocessingml/2006/main" w:id="2459" w:name="bookmark5984"/>
      <w:bookmarkEnd xmlns:w="http://schemas.openxmlformats.org/wordprocessingml/2006/main" w:id="2459"/>
      <w:r xmlns:w="http://schemas.openxmlformats.org/wordprocessingml/2006/main">
        <w:rPr>
          <w:sz w:val="17"/>
          <w:szCs w:val="17"/>
        </w:rPr>
        <w:t xml:space="preserve">Transfuzie de schimb, hemofiltrare, hemodializă, plasmafereză.</w:t>
      </w:r>
    </w:p>
    <w:p w14:paraId="294360A2" w14:textId="77777777" w:rsidR="00555CE0" w:rsidRDefault="00555CE0">
      <w:pPr xmlns:w="http://schemas.openxmlformats.org/wordprocessingml/2006/main">
        <w:pStyle w:val="BodyText"/>
        <w:numPr>
          <w:ilvl w:val="0"/>
          <w:numId w:val="404"/>
        </w:numPr>
        <w:tabs>
          <w:tab w:val="left" w:pos="454"/>
        </w:tabs>
        <w:spacing w:after="200" w:line="295" w:lineRule="auto"/>
        <w:ind w:firstLine="260"/>
        <w:jc w:val="both"/>
        <w:rPr>
          <w:sz w:val="17"/>
          <w:szCs w:val="17"/>
        </w:rPr>
      </w:pPr>
      <w:bookmarkStart xmlns:w="http://schemas.openxmlformats.org/wordprocessingml/2006/main" w:id="2460" w:name="bookmark5985"/>
      <w:bookmarkEnd xmlns:w="http://schemas.openxmlformats.org/wordprocessingml/2006/main" w:id="2460"/>
      <w:r xmlns:w="http://schemas.openxmlformats.org/wordprocessingml/2006/main">
        <w:rPr>
          <w:sz w:val="17"/>
          <w:szCs w:val="17"/>
        </w:rPr>
        <w:t xml:space="preserve">Plasarea temporară a unui stimulator cardiac.</w:t>
      </w:r>
    </w:p>
    <w:p w14:paraId="18DEEEC9" w14:textId="77777777" w:rsidR="00555CE0" w:rsidRDefault="00555CE0">
      <w:pPr xmlns:w="http://schemas.openxmlformats.org/wordprocessingml/2006/main">
        <w:pStyle w:val="Heading61"/>
        <w:keepNext/>
        <w:keepLines/>
      </w:pPr>
      <w:bookmarkStart xmlns:w="http://schemas.openxmlformats.org/wordprocessingml/2006/main" w:id="2461" w:name="bookmark5986"/>
      <w:bookmarkStart xmlns:w="http://schemas.openxmlformats.org/wordprocessingml/2006/main" w:id="2462" w:name="bookmark5987"/>
      <w:bookmarkStart xmlns:w="http://schemas.openxmlformats.org/wordprocessingml/2006/main" w:id="2463" w:name="bookmark5988"/>
      <w:r xmlns:w="http://schemas.openxmlformats.org/wordprocessingml/2006/main">
        <w:t xml:space="preserve">Avantaje</w:t>
      </w:r>
      <w:bookmarkEnd xmlns:w="http://schemas.openxmlformats.org/wordprocessingml/2006/main" w:id="2461"/>
      <w:bookmarkEnd xmlns:w="http://schemas.openxmlformats.org/wordprocessingml/2006/main" w:id="2462"/>
      <w:bookmarkEnd xmlns:w="http://schemas.openxmlformats.org/wordprocessingml/2006/main" w:id="2463"/>
    </w:p>
    <w:p w14:paraId="3B7B56E2" w14:textId="77777777" w:rsidR="00555CE0" w:rsidRDefault="00555CE0">
      <w:pPr xmlns:w="http://schemas.openxmlformats.org/wordprocessingml/2006/main">
        <w:pStyle w:val="BodyText"/>
        <w:numPr>
          <w:ilvl w:val="0"/>
          <w:numId w:val="404"/>
        </w:numPr>
        <w:tabs>
          <w:tab w:val="left" w:pos="491"/>
        </w:tabs>
        <w:spacing w:line="295" w:lineRule="auto"/>
        <w:ind w:firstLine="260"/>
        <w:rPr>
          <w:sz w:val="17"/>
          <w:szCs w:val="17"/>
        </w:rPr>
      </w:pPr>
      <w:bookmarkStart xmlns:w="http://schemas.openxmlformats.org/wordprocessingml/2006/main" w:id="2464" w:name="bookmark5989"/>
      <w:bookmarkEnd xmlns:w="http://schemas.openxmlformats.org/wordprocessingml/2006/main" w:id="2464"/>
      <w:r xmlns:w="http://schemas.openxmlformats.org/wordprocessingml/2006/main">
        <w:rPr>
          <w:sz w:val="17"/>
          <w:szCs w:val="17"/>
        </w:rPr>
        <w:t xml:space="preserve">Sigur și durabil.</w:t>
      </w:r>
    </w:p>
    <w:p w14:paraId="05C0E8FB" w14:textId="77777777" w:rsidR="00555CE0" w:rsidRDefault="00555CE0">
      <w:pPr xmlns:w="http://schemas.openxmlformats.org/wordprocessingml/2006/main">
        <w:pStyle w:val="BodyText"/>
        <w:numPr>
          <w:ilvl w:val="0"/>
          <w:numId w:val="404"/>
        </w:numPr>
        <w:tabs>
          <w:tab w:val="left" w:pos="491"/>
        </w:tabs>
        <w:spacing w:after="200" w:line="295" w:lineRule="auto"/>
        <w:ind w:left="380" w:hanging="120"/>
        <w:jc w:val="both"/>
        <w:rPr>
          <w:sz w:val="17"/>
          <w:szCs w:val="17"/>
        </w:rPr>
      </w:pPr>
      <w:bookmarkStart xmlns:w="http://schemas.openxmlformats.org/wordprocessingml/2006/main" w:id="2465" w:name="bookmark5990"/>
      <w:bookmarkEnd xmlns:w="http://schemas.openxmlformats.org/wordprocessingml/2006/main" w:id="2465"/>
      <w:r xmlns:w="http://schemas.openxmlformats.org/wordprocessingml/2006/main">
        <w:rPr>
          <w:sz w:val="17"/>
          <w:szCs w:val="17"/>
        </w:rPr>
        <w:t xml:space="preserve">Permite utilizarea simultană a mai multor lumeni.</w:t>
      </w:r>
    </w:p>
    <w:p w14:paraId="54B6A698" w14:textId="77777777" w:rsidR="00555CE0" w:rsidRDefault="00555CE0">
      <w:pPr xmlns:w="http://schemas.openxmlformats.org/wordprocessingml/2006/main">
        <w:pStyle w:val="Heading61"/>
        <w:keepNext/>
        <w:keepLines/>
      </w:pPr>
      <w:bookmarkStart xmlns:w="http://schemas.openxmlformats.org/wordprocessingml/2006/main" w:id="2466" w:name="bookmark5991"/>
      <w:bookmarkStart xmlns:w="http://schemas.openxmlformats.org/wordprocessingml/2006/main" w:id="2467" w:name="bookmark5992"/>
      <w:bookmarkStart xmlns:w="http://schemas.openxmlformats.org/wordprocessingml/2006/main" w:id="2468" w:name="bookmark5993"/>
      <w:r xmlns:w="http://schemas.openxmlformats.org/wordprocessingml/2006/main">
        <w:t xml:space="preserve">Generalități</w:t>
      </w:r>
      <w:bookmarkEnd xmlns:w="http://schemas.openxmlformats.org/wordprocessingml/2006/main" w:id="2466"/>
      <w:bookmarkEnd xmlns:w="http://schemas.openxmlformats.org/wordprocessingml/2006/main" w:id="2467"/>
      <w:bookmarkEnd xmlns:w="http://schemas.openxmlformats.org/wordprocessingml/2006/main" w:id="2468"/>
    </w:p>
    <w:p w14:paraId="7E220502" w14:textId="77777777" w:rsidR="00555CE0" w:rsidRDefault="00555CE0">
      <w:pPr xmlns:w="http://schemas.openxmlformats.org/wordprocessingml/2006/main">
        <w:pStyle w:val="BodyText"/>
        <w:numPr>
          <w:ilvl w:val="0"/>
          <w:numId w:val="404"/>
        </w:numPr>
        <w:tabs>
          <w:tab w:val="left" w:pos="491"/>
        </w:tabs>
        <w:spacing w:line="295" w:lineRule="auto"/>
        <w:ind w:left="380" w:hanging="120"/>
        <w:jc w:val="both"/>
        <w:rPr>
          <w:sz w:val="17"/>
          <w:szCs w:val="17"/>
        </w:rPr>
      </w:pPr>
      <w:bookmarkStart xmlns:w="http://schemas.openxmlformats.org/wordprocessingml/2006/main" w:id="2469" w:name="bookmark5994"/>
      <w:bookmarkEnd xmlns:w="http://schemas.openxmlformats.org/wordprocessingml/2006/main" w:id="2469"/>
      <w:r xmlns:w="http://schemas.openxmlformats.org/wordprocessingml/2006/main">
        <w:rPr>
          <w:sz w:val="17"/>
          <w:szCs w:val="17"/>
        </w:rPr>
        <w:t xml:space="preserve">Trebuie efectuată cu cea mai mare asepsie posibilă.</w:t>
      </w:r>
    </w:p>
    <w:p w14:paraId="7A271E3A" w14:textId="77777777" w:rsidR="00555CE0" w:rsidRDefault="00555CE0">
      <w:pPr xmlns:w="http://schemas.openxmlformats.org/wordprocessingml/2006/main">
        <w:pStyle w:val="BodyText"/>
        <w:numPr>
          <w:ilvl w:val="0"/>
          <w:numId w:val="404"/>
        </w:numPr>
        <w:tabs>
          <w:tab w:val="left" w:pos="491"/>
        </w:tabs>
        <w:spacing w:line="295" w:lineRule="auto"/>
        <w:ind w:left="380" w:hanging="120"/>
        <w:jc w:val="both"/>
        <w:rPr>
          <w:sz w:val="17"/>
          <w:szCs w:val="17"/>
        </w:rPr>
      </w:pPr>
      <w:bookmarkStart xmlns:w="http://schemas.openxmlformats.org/wordprocessingml/2006/main" w:id="2470" w:name="bookmark5995"/>
      <w:bookmarkEnd xmlns:w="http://schemas.openxmlformats.org/wordprocessingml/2006/main" w:id="2470"/>
      <w:r xmlns:w="http://schemas.openxmlformats.org/wordprocessingml/2006/main">
        <w:rPr>
          <w:sz w:val="17"/>
          <w:szCs w:val="17"/>
        </w:rPr>
        <w:t xml:space="preserve">Pregătiți toate materialele necesare în prealabil.</w:t>
      </w:r>
    </w:p>
    <w:p w14:paraId="49BF84B1" w14:textId="77777777" w:rsidR="00555CE0" w:rsidRDefault="00555CE0">
      <w:pPr xmlns:w="http://schemas.openxmlformats.org/wordprocessingml/2006/main">
        <w:pStyle w:val="BodyText"/>
        <w:numPr>
          <w:ilvl w:val="0"/>
          <w:numId w:val="404"/>
        </w:numPr>
        <w:tabs>
          <w:tab w:val="left" w:pos="491"/>
        </w:tabs>
        <w:spacing w:line="295" w:lineRule="auto"/>
        <w:ind w:left="380" w:hanging="120"/>
        <w:jc w:val="both"/>
        <w:rPr>
          <w:sz w:val="17"/>
          <w:szCs w:val="17"/>
        </w:rPr>
      </w:pPr>
      <w:bookmarkStart xmlns:w="http://schemas.openxmlformats.org/wordprocessingml/2006/main" w:id="2471" w:name="bookmark5996"/>
      <w:bookmarkEnd xmlns:w="http://schemas.openxmlformats.org/wordprocessingml/2006/main" w:id="2471"/>
      <w:r xmlns:w="http://schemas.openxmlformats.org/wordprocessingml/2006/main">
        <w:rPr>
          <w:sz w:val="17"/>
          <w:szCs w:val="17"/>
        </w:rPr>
        <w:t xml:space="preserve">Efectuați sedare și analgezie pacientului.</w:t>
      </w:r>
    </w:p>
    <w:p w14:paraId="53524A40" w14:textId="77777777" w:rsidR="00555CE0" w:rsidRDefault="00555CE0">
      <w:pPr xmlns:w="http://schemas.openxmlformats.org/wordprocessingml/2006/main">
        <w:pStyle w:val="BodyText"/>
        <w:numPr>
          <w:ilvl w:val="0"/>
          <w:numId w:val="404"/>
        </w:numPr>
        <w:tabs>
          <w:tab w:val="left" w:pos="491"/>
        </w:tabs>
        <w:spacing w:line="295" w:lineRule="auto"/>
        <w:ind w:left="380" w:hanging="120"/>
        <w:jc w:val="both"/>
        <w:rPr>
          <w:sz w:val="17"/>
          <w:szCs w:val="17"/>
        </w:rPr>
      </w:pPr>
      <w:bookmarkStart xmlns:w="http://schemas.openxmlformats.org/wordprocessingml/2006/main" w:id="2472" w:name="bookmark5997"/>
      <w:bookmarkEnd xmlns:w="http://schemas.openxmlformats.org/wordprocessingml/2006/main" w:id="2472"/>
      <w:r xmlns:w="http://schemas.openxmlformats.org/wordprocessingml/2006/main">
        <w:rPr>
          <w:sz w:val="17"/>
          <w:szCs w:val="17"/>
        </w:rPr>
        <w:t xml:space="preserve">Monitorizați pacientul continuu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pe parcursul procedurii.</w:t>
      </w:r>
    </w:p>
    <w:p w14:paraId="16F74BD3" w14:textId="77777777" w:rsidR="00555CE0" w:rsidRDefault="00555CE0">
      <w:pPr xmlns:w="http://schemas.openxmlformats.org/wordprocessingml/2006/main">
        <w:pStyle w:val="BodyText"/>
        <w:numPr>
          <w:ilvl w:val="0"/>
          <w:numId w:val="404"/>
        </w:numPr>
        <w:tabs>
          <w:tab w:val="left" w:pos="491"/>
        </w:tabs>
        <w:spacing w:line="295" w:lineRule="auto"/>
        <w:ind w:left="380" w:hanging="120"/>
        <w:jc w:val="both"/>
        <w:rPr>
          <w:sz w:val="17"/>
          <w:szCs w:val="17"/>
        </w:rPr>
      </w:pPr>
      <w:bookmarkStart xmlns:w="http://schemas.openxmlformats.org/wordprocessingml/2006/main" w:id="2473" w:name="bookmark5998"/>
      <w:bookmarkEnd xmlns:w="http://schemas.openxmlformats.org/wordprocessingml/2006/main" w:id="2473"/>
      <w:r xmlns:w="http://schemas.openxmlformats.org/wordprocessingml/2006/main">
        <w:rPr>
          <w:sz w:val="17"/>
          <w:szCs w:val="17"/>
        </w:rPr>
        <w:t xml:space="preserve">Pregătiți o mască de față și o pungă autogonflabilă cu oxigen 100%.</w:t>
      </w:r>
    </w:p>
    <w:p w14:paraId="28249793" w14:textId="77777777" w:rsidR="00555CE0" w:rsidRDefault="00555CE0">
      <w:pPr xmlns:w="http://schemas.openxmlformats.org/wordprocessingml/2006/main">
        <w:pStyle w:val="BodyText"/>
        <w:numPr>
          <w:ilvl w:val="0"/>
          <w:numId w:val="404"/>
        </w:numPr>
        <w:tabs>
          <w:tab w:val="left" w:pos="491"/>
        </w:tabs>
        <w:spacing w:line="295" w:lineRule="auto"/>
        <w:ind w:left="380" w:hanging="120"/>
        <w:jc w:val="both"/>
        <w:rPr>
          <w:sz w:val="17"/>
          <w:szCs w:val="17"/>
        </w:rPr>
      </w:pPr>
      <w:bookmarkStart xmlns:w="http://schemas.openxmlformats.org/wordprocessingml/2006/main" w:id="2474" w:name="bookmark5999"/>
      <w:bookmarkEnd xmlns:w="http://schemas.openxmlformats.org/wordprocessingml/2006/main" w:id="2474"/>
      <w:r xmlns:w="http://schemas.openxmlformats.org/wordprocessingml/2006/main">
        <w:rPr>
          <w:sz w:val="17"/>
          <w:szCs w:val="17"/>
        </w:rPr>
        <w:t xml:space="preserve">Verificați întotdeauna locația folosind o radiografie.</w:t>
      </w:r>
    </w:p>
    <w:p w14:paraId="1ED7A58A" w14:textId="77777777" w:rsidR="00555CE0" w:rsidRDefault="00555CE0">
      <w:pPr xmlns:w="http://schemas.openxmlformats.org/wordprocessingml/2006/main">
        <w:pStyle w:val="BodyText"/>
        <w:numPr>
          <w:ilvl w:val="0"/>
          <w:numId w:val="404"/>
        </w:numPr>
        <w:tabs>
          <w:tab w:val="left" w:pos="491"/>
        </w:tabs>
        <w:spacing w:after="200" w:line="295" w:lineRule="auto"/>
        <w:ind w:left="380" w:hanging="120"/>
        <w:jc w:val="both"/>
        <w:rPr>
          <w:sz w:val="17"/>
          <w:szCs w:val="17"/>
        </w:rPr>
      </w:pPr>
      <w:bookmarkStart xmlns:w="http://schemas.openxmlformats.org/wordprocessingml/2006/main" w:id="2475" w:name="bookmark6000"/>
      <w:bookmarkEnd xmlns:w="http://schemas.openxmlformats.org/wordprocessingml/2006/main" w:id="2475"/>
      <w:r xmlns:w="http://schemas.openxmlformats.org/wordprocessingml/2006/main">
        <w:rPr>
          <w:sz w:val="17"/>
          <w:szCs w:val="17"/>
        </w:rPr>
        <w:t xml:space="preserve">Uneori procedura poate fi dificilă; se sugerează ca, atunci când un operator a făcut 3 încercări eșuate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să-i cedeze locul altuia.</w:t>
      </w:r>
    </w:p>
    <w:p w14:paraId="51F66F61" w14:textId="77777777" w:rsidR="00555CE0" w:rsidRDefault="00555CE0">
      <w:pPr xmlns:w="http://schemas.openxmlformats.org/wordprocessingml/2006/main">
        <w:pStyle w:val="Heading61"/>
        <w:keepNext/>
        <w:keepLines/>
      </w:pPr>
      <w:bookmarkStart xmlns:w="http://schemas.openxmlformats.org/wordprocessingml/2006/main" w:id="2476" w:name="bookmark6001"/>
      <w:bookmarkStart xmlns:w="http://schemas.openxmlformats.org/wordprocessingml/2006/main" w:id="2477" w:name="bookmark6002"/>
      <w:bookmarkStart xmlns:w="http://schemas.openxmlformats.org/wordprocessingml/2006/main" w:id="2478" w:name="bookmark6003"/>
      <w:r xmlns:w="http://schemas.openxmlformats.org/wordprocessingml/2006/main">
        <w:t xml:space="preserve">Materiale necesare</w:t>
      </w:r>
      <w:bookmarkEnd xmlns:w="http://schemas.openxmlformats.org/wordprocessingml/2006/main" w:id="2476"/>
      <w:bookmarkEnd xmlns:w="http://schemas.openxmlformats.org/wordprocessingml/2006/main" w:id="2477"/>
      <w:bookmarkEnd xmlns:w="http://schemas.openxmlformats.org/wordprocessingml/2006/main" w:id="2478"/>
    </w:p>
    <w:p w14:paraId="761BCAAE" w14:textId="77777777" w:rsidR="00555CE0" w:rsidRDefault="00555CE0">
      <w:pPr xmlns:w="http://schemas.openxmlformats.org/wordprocessingml/2006/main">
        <w:pStyle w:val="BodyText"/>
        <w:numPr>
          <w:ilvl w:val="0"/>
          <w:numId w:val="404"/>
        </w:numPr>
        <w:tabs>
          <w:tab w:val="left" w:pos="491"/>
        </w:tabs>
        <w:spacing w:line="295" w:lineRule="auto"/>
        <w:ind w:firstLine="260"/>
        <w:jc w:val="both"/>
        <w:rPr>
          <w:sz w:val="17"/>
          <w:szCs w:val="17"/>
        </w:rPr>
      </w:pPr>
      <w:bookmarkStart xmlns:w="http://schemas.openxmlformats.org/wordprocessingml/2006/main" w:id="2479" w:name="bookmark6004"/>
      <w:bookmarkEnd xmlns:w="http://schemas.openxmlformats.org/wordprocessingml/2006/main" w:id="2479"/>
      <w:r xmlns:w="http://schemas.openxmlformats.org/wordprocessingml/2006/main">
        <w:rPr>
          <w:sz w:val="17"/>
          <w:szCs w:val="17"/>
        </w:rPr>
        <w:t xml:space="preserve">Mănuși, halat și mască de față.</w:t>
      </w:r>
    </w:p>
    <w:p w14:paraId="233B6B60" w14:textId="77777777" w:rsidR="00555CE0" w:rsidRDefault="00555CE0">
      <w:pPr xmlns:w="http://schemas.openxmlformats.org/wordprocessingml/2006/main">
        <w:pStyle w:val="BodyText"/>
        <w:numPr>
          <w:ilvl w:val="0"/>
          <w:numId w:val="404"/>
        </w:numPr>
        <w:tabs>
          <w:tab w:val="left" w:pos="491"/>
        </w:tabs>
        <w:spacing w:line="295" w:lineRule="auto"/>
        <w:ind w:firstLine="260"/>
        <w:jc w:val="both"/>
        <w:rPr>
          <w:sz w:val="17"/>
          <w:szCs w:val="17"/>
        </w:rPr>
      </w:pPr>
      <w:bookmarkStart xmlns:w="http://schemas.openxmlformats.org/wordprocessingml/2006/main" w:id="2480" w:name="bookmark6005"/>
      <w:bookmarkEnd xmlns:w="http://schemas.openxmlformats.org/wordprocessingml/2006/main" w:id="2480"/>
      <w:r xmlns:w="http://schemas.openxmlformats.org/wordprocessingml/2006/main">
        <w:rPr>
          <w:sz w:val="17"/>
          <w:szCs w:val="17"/>
        </w:rPr>
        <w:t xml:space="preserve">Tifon și pansamente sterile.</w:t>
      </w:r>
    </w:p>
    <w:p w14:paraId="39930696" w14:textId="77777777" w:rsidR="00555CE0" w:rsidRDefault="00555CE0">
      <w:pPr xmlns:w="http://schemas.openxmlformats.org/wordprocessingml/2006/main">
        <w:pStyle w:val="BodyText"/>
        <w:numPr>
          <w:ilvl w:val="0"/>
          <w:numId w:val="404"/>
        </w:numPr>
        <w:tabs>
          <w:tab w:val="left" w:pos="491"/>
        </w:tabs>
        <w:spacing w:after="100" w:line="295" w:lineRule="auto"/>
        <w:ind w:firstLine="260"/>
        <w:jc w:val="both"/>
        <w:rPr>
          <w:sz w:val="17"/>
          <w:szCs w:val="17"/>
        </w:rPr>
      </w:pPr>
      <w:bookmarkStart xmlns:w="http://schemas.openxmlformats.org/wordprocessingml/2006/main" w:id="2481" w:name="bookmark6006"/>
      <w:bookmarkEnd xmlns:w="http://schemas.openxmlformats.org/wordprocessingml/2006/main" w:id="2481"/>
      <w:r xmlns:w="http://schemas.openxmlformats.org/wordprocessingml/2006/main">
        <w:rPr>
          <w:sz w:val="17"/>
          <w:szCs w:val="17"/>
        </w:rPr>
        <w:t xml:space="preserve">Soluție antiseptică (povidonă-iod).</w:t>
      </w:r>
    </w:p>
    <w:p w14:paraId="5870719F" w14:textId="77777777" w:rsidR="00555CE0" w:rsidRDefault="00555CE0">
      <w:pPr xmlns:w="http://schemas.openxmlformats.org/wordprocessingml/2006/main">
        <w:pStyle w:val="BodyText"/>
        <w:numPr>
          <w:ilvl w:val="0"/>
          <w:numId w:val="404"/>
        </w:numPr>
        <w:tabs>
          <w:tab w:val="left" w:pos="428"/>
        </w:tabs>
        <w:spacing w:line="295" w:lineRule="auto"/>
        <w:ind w:firstLine="240"/>
        <w:jc w:val="both"/>
        <w:rPr>
          <w:sz w:val="17"/>
          <w:szCs w:val="17"/>
        </w:rPr>
      </w:pPr>
      <w:bookmarkStart xmlns:w="http://schemas.openxmlformats.org/wordprocessingml/2006/main" w:id="2482" w:name="bookmark6007"/>
      <w:bookmarkEnd xmlns:w="http://schemas.openxmlformats.org/wordprocessingml/2006/main" w:id="2482"/>
      <w:r xmlns:w="http://schemas.openxmlformats.org/wordprocessingml/2006/main">
        <w:rPr>
          <w:sz w:val="17"/>
          <w:szCs w:val="17"/>
        </w:rPr>
        <w:t xml:space="preserve">Seringi, ace.</w:t>
      </w:r>
    </w:p>
    <w:p w14:paraId="6CC3C563" w14:textId="77777777" w:rsidR="00555CE0" w:rsidRDefault="00555CE0">
      <w:pPr xmlns:w="http://schemas.openxmlformats.org/wordprocessingml/2006/main">
        <w:pStyle w:val="BodyText"/>
        <w:numPr>
          <w:ilvl w:val="0"/>
          <w:numId w:val="404"/>
        </w:numPr>
        <w:tabs>
          <w:tab w:val="left" w:pos="428"/>
        </w:tabs>
        <w:spacing w:line="295" w:lineRule="auto"/>
        <w:ind w:firstLine="240"/>
        <w:jc w:val="both"/>
        <w:rPr>
          <w:sz w:val="17"/>
          <w:szCs w:val="17"/>
        </w:rPr>
      </w:pPr>
      <w:bookmarkStart xmlns:w="http://schemas.openxmlformats.org/wordprocessingml/2006/main" w:id="2483" w:name="bookmark6008"/>
      <w:bookmarkEnd xmlns:w="http://schemas.openxmlformats.org/wordprocessingml/2006/main" w:id="2483"/>
      <w:r xmlns:w="http://schemas.openxmlformats.org/wordprocessingml/2006/main">
        <w:rPr>
          <w:sz w:val="17"/>
          <w:szCs w:val="17"/>
        </w:rPr>
        <w:t xml:space="preserve">Soluție heparinizată.</w:t>
      </w:r>
    </w:p>
    <w:p w14:paraId="2D7864FF" w14:textId="77777777" w:rsidR="00555CE0" w:rsidRDefault="00555CE0">
      <w:pPr xmlns:w="http://schemas.openxmlformats.org/wordprocessingml/2006/main">
        <w:pStyle w:val="BodyText"/>
        <w:numPr>
          <w:ilvl w:val="0"/>
          <w:numId w:val="404"/>
        </w:numPr>
        <w:tabs>
          <w:tab w:val="left" w:pos="428"/>
        </w:tabs>
        <w:spacing w:line="295" w:lineRule="auto"/>
        <w:ind w:firstLine="240"/>
        <w:jc w:val="both"/>
        <w:rPr>
          <w:sz w:val="17"/>
          <w:szCs w:val="17"/>
        </w:rPr>
      </w:pPr>
      <w:bookmarkStart xmlns:w="http://schemas.openxmlformats.org/wordprocessingml/2006/main" w:id="2484" w:name="bookmark6009"/>
      <w:bookmarkEnd xmlns:w="http://schemas.openxmlformats.org/wordprocessingml/2006/main" w:id="2484"/>
      <w:r xmlns:w="http://schemas.openxmlformats.org/wordprocessingml/2006/main">
        <w:rPr>
          <w:sz w:val="17"/>
          <w:szCs w:val="17"/>
        </w:rPr>
        <w:t xml:space="preserve">Scalpel.</w:t>
      </w:r>
    </w:p>
    <w:p w14:paraId="7EC75231" w14:textId="77777777" w:rsidR="00555CE0" w:rsidRDefault="00555CE0">
      <w:pPr xmlns:w="http://schemas.openxmlformats.org/wordprocessingml/2006/main">
        <w:pStyle w:val="BodyText"/>
        <w:numPr>
          <w:ilvl w:val="0"/>
          <w:numId w:val="404"/>
        </w:numPr>
        <w:tabs>
          <w:tab w:val="left" w:pos="428"/>
        </w:tabs>
        <w:spacing w:line="295" w:lineRule="auto"/>
        <w:ind w:firstLine="240"/>
        <w:jc w:val="both"/>
        <w:rPr>
          <w:sz w:val="17"/>
          <w:szCs w:val="17"/>
        </w:rPr>
      </w:pPr>
      <w:bookmarkStart xmlns:w="http://schemas.openxmlformats.org/wordprocessingml/2006/main" w:id="2485" w:name="bookmark6010"/>
      <w:bookmarkEnd xmlns:w="http://schemas.openxmlformats.org/wordprocessingml/2006/main" w:id="2485"/>
      <w:r xmlns:w="http://schemas.openxmlformats.org/wordprocessingml/2006/main">
        <w:rPr>
          <w:sz w:val="17"/>
          <w:szCs w:val="17"/>
        </w:rPr>
        <w:t xml:space="preserve">Ligaturi din in sau mătase.</w:t>
      </w:r>
    </w:p>
    <w:p w14:paraId="3FA90D8C" w14:textId="77777777" w:rsidR="00555CE0" w:rsidRDefault="00555CE0">
      <w:pPr xmlns:w="http://schemas.openxmlformats.org/wordprocessingml/2006/main">
        <w:pStyle w:val="BodyText"/>
        <w:numPr>
          <w:ilvl w:val="0"/>
          <w:numId w:val="404"/>
        </w:numPr>
        <w:tabs>
          <w:tab w:val="left" w:pos="428"/>
        </w:tabs>
        <w:spacing w:line="295" w:lineRule="auto"/>
        <w:ind w:firstLine="240"/>
        <w:jc w:val="both"/>
        <w:rPr>
          <w:sz w:val="17"/>
          <w:szCs w:val="17"/>
        </w:rPr>
      </w:pPr>
      <w:bookmarkStart xmlns:w="http://schemas.openxmlformats.org/wordprocessingml/2006/main" w:id="2486" w:name="bookmark6011"/>
      <w:bookmarkEnd xmlns:w="http://schemas.openxmlformats.org/wordprocessingml/2006/main" w:id="2486"/>
      <w:r xmlns:w="http://schemas.openxmlformats.org/wordprocessingml/2006/main">
        <w:rPr>
          <w:sz w:val="17"/>
          <w:szCs w:val="17"/>
        </w:rPr>
        <w:t xml:space="preserve">Sistem de perfuzie.</w:t>
      </w:r>
    </w:p>
    <w:p w14:paraId="5379957D" w14:textId="77777777" w:rsidR="00555CE0" w:rsidRDefault="00555CE0">
      <w:pPr xmlns:w="http://schemas.openxmlformats.org/wordprocessingml/2006/main">
        <w:pStyle w:val="BodyText"/>
        <w:numPr>
          <w:ilvl w:val="0"/>
          <w:numId w:val="404"/>
        </w:numPr>
        <w:tabs>
          <w:tab w:val="left" w:pos="428"/>
        </w:tabs>
        <w:spacing w:line="295" w:lineRule="auto"/>
        <w:ind w:left="360" w:hanging="120"/>
        <w:jc w:val="both"/>
        <w:rPr>
          <w:sz w:val="17"/>
          <w:szCs w:val="17"/>
        </w:rPr>
      </w:pPr>
      <w:bookmarkStart xmlns:w="http://schemas.openxmlformats.org/wordprocessingml/2006/main" w:id="2487" w:name="bookmark6012"/>
      <w:bookmarkEnd xmlns:w="http://schemas.openxmlformats.org/wordprocessingml/2006/main" w:id="2487"/>
      <w:r xmlns:w="http://schemas.openxmlformats.org/wordprocessingml/2006/main">
        <w:rPr>
          <w:sz w:val="17"/>
          <w:szCs w:val="17"/>
        </w:rPr>
        <w:t xml:space="preserve">Dimensiunea cateterului 3-8 G, lungimea și numărul de lumeni în funcție de calea de acces și necesitate.</w:t>
      </w:r>
    </w:p>
    <w:p w14:paraId="7A68D03F" w14:textId="77777777" w:rsidR="00555CE0" w:rsidRDefault="00555CE0">
      <w:pPr xmlns:w="http://schemas.openxmlformats.org/wordprocessingml/2006/main">
        <w:pStyle w:val="BodyText"/>
        <w:numPr>
          <w:ilvl w:val="0"/>
          <w:numId w:val="404"/>
        </w:numPr>
        <w:tabs>
          <w:tab w:val="left" w:pos="428"/>
        </w:tabs>
        <w:spacing w:line="295" w:lineRule="auto"/>
        <w:ind w:left="360" w:hanging="120"/>
        <w:jc w:val="both"/>
        <w:rPr>
          <w:sz w:val="17"/>
          <w:szCs w:val="17"/>
        </w:rPr>
      </w:pPr>
      <w:bookmarkStart xmlns:w="http://schemas.openxmlformats.org/wordprocessingml/2006/main" w:id="2488" w:name="bookmark6013"/>
      <w:bookmarkEnd xmlns:w="http://schemas.openxmlformats.org/wordprocessingml/2006/main" w:id="2488"/>
      <w:r xmlns:w="http://schemas.openxmlformats.org/wordprocessingml/2006/main">
        <w:rPr>
          <w:sz w:val="17"/>
          <w:szCs w:val="17"/>
        </w:rPr>
        <w:t xml:space="preserve">Ac introductor, ghid metalic, dilatator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(pentru tehnica Seldinger).</w:t>
      </w:r>
    </w:p>
    <w:p w14:paraId="2209FA0C" w14:textId="77777777" w:rsidR="00555CE0" w:rsidRDefault="00555CE0">
      <w:pPr xmlns:w="http://schemas.openxmlformats.org/wordprocessingml/2006/main">
        <w:pStyle w:val="BodyText"/>
        <w:numPr>
          <w:ilvl w:val="0"/>
          <w:numId w:val="404"/>
        </w:numPr>
        <w:tabs>
          <w:tab w:val="left" w:pos="428"/>
        </w:tabs>
        <w:spacing w:after="200" w:line="295" w:lineRule="auto"/>
        <w:ind w:left="360" w:hanging="120"/>
        <w:jc w:val="both"/>
        <w:rPr>
          <w:sz w:val="17"/>
          <w:szCs w:val="17"/>
        </w:rPr>
      </w:pPr>
      <w:bookmarkStart xmlns:w="http://schemas.openxmlformats.org/wordprocessingml/2006/main" w:id="2489" w:name="bookmark6014"/>
      <w:bookmarkEnd xmlns:w="http://schemas.openxmlformats.org/wordprocessingml/2006/main" w:id="2489"/>
      <w:r xmlns:w="http://schemas.openxmlformats.org/wordprocessingml/2006/main">
        <w:rPr>
          <w:sz w:val="17"/>
          <w:szCs w:val="17"/>
        </w:rPr>
        <w:t xml:space="preserve">Trusă de canalizare (clemă Halstead, suport pentru ac, foarfece delicate,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sondă canelată, ac curbat, ac drept) (pentru tehnica de disecție).</w:t>
      </w:r>
    </w:p>
    <w:p w14:paraId="73CA6D42" w14:textId="77777777" w:rsidR="00555CE0" w:rsidRDefault="00555CE0">
      <w:pPr xmlns:w="http://schemas.openxmlformats.org/wordprocessingml/2006/main">
        <w:pStyle w:val="Heading61"/>
        <w:keepNext/>
        <w:keepLines/>
      </w:pPr>
      <w:bookmarkStart xmlns:w="http://schemas.openxmlformats.org/wordprocessingml/2006/main" w:id="2490" w:name="bookmark6015"/>
      <w:bookmarkStart xmlns:w="http://schemas.openxmlformats.org/wordprocessingml/2006/main" w:id="2491" w:name="bookmark6016"/>
      <w:bookmarkStart xmlns:w="http://schemas.openxmlformats.org/wordprocessingml/2006/main" w:id="2492" w:name="bookmark6017"/>
      <w:r xmlns:w="http://schemas.openxmlformats.org/wordprocessingml/2006/main">
        <w:t xml:space="preserve">Tehnică</w:t>
      </w:r>
      <w:bookmarkEnd xmlns:w="http://schemas.openxmlformats.org/wordprocessingml/2006/main" w:id="2490"/>
      <w:bookmarkEnd xmlns:w="http://schemas.openxmlformats.org/wordprocessingml/2006/main" w:id="2491"/>
      <w:bookmarkEnd xmlns:w="http://schemas.openxmlformats.org/wordprocessingml/2006/main" w:id="2492"/>
    </w:p>
    <w:p w14:paraId="37CE6115" w14:textId="77777777" w:rsidR="00555CE0" w:rsidRDefault="00555CE0">
      <w:pPr xmlns:w="http://schemas.openxmlformats.org/wordprocessingml/2006/main">
        <w:pStyle w:val="BodyText"/>
        <w:spacing w:line="295" w:lineRule="auto"/>
        <w:ind w:firstLine="140"/>
        <w:jc w:val="both"/>
        <w:rPr>
          <w:sz w:val="17"/>
          <w:szCs w:val="17"/>
        </w:rPr>
      </w:pPr>
      <w:r xmlns:w="http://schemas.openxmlformats.org/wordprocessingml/2006/main">
        <w:rPr>
          <w:b/>
          <w:bCs/>
          <w:sz w:val="17"/>
          <w:szCs w:val="17"/>
        </w:rPr>
        <w:t xml:space="preserve">a. Tehnica Seldinger: </w:t>
      </w:r>
      <w:r xmlns:w="http://schemas.openxmlformats.org/wordprocessingml/2006/main">
        <w:rPr>
          <w:sz w:val="17"/>
          <w:szCs w:val="17"/>
        </w:rPr>
        <w:t xml:space="preserve">Această tehnică utilizează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un fir ghidaj metalic flexibil („sârmă de pian”) prin acul de puncție pentru a facilita canularea venei. Trebuie măsurată distanța de la punctul de intrare selectat până la atriul drept.</w:t>
      </w:r>
    </w:p>
    <w:p w14:paraId="036F2FE2" w14:textId="77777777" w:rsidR="00555CE0" w:rsidRDefault="00555CE0">
      <w:pPr xmlns:w="http://schemas.openxmlformats.org/wordprocessingml/2006/main">
        <w:pStyle w:val="BodyText"/>
        <w:numPr>
          <w:ilvl w:val="0"/>
          <w:numId w:val="420"/>
        </w:numPr>
        <w:tabs>
          <w:tab w:val="left" w:pos="615"/>
        </w:tabs>
        <w:spacing w:line="295" w:lineRule="auto"/>
        <w:ind w:left="560" w:hanging="200"/>
        <w:jc w:val="both"/>
        <w:rPr>
          <w:sz w:val="17"/>
          <w:szCs w:val="17"/>
        </w:rPr>
      </w:pPr>
      <w:bookmarkStart xmlns:w="http://schemas.openxmlformats.org/wordprocessingml/2006/main" w:id="2493" w:name="bookmark6018"/>
      <w:bookmarkEnd xmlns:w="http://schemas.openxmlformats.org/wordprocessingml/2006/main" w:id="2493"/>
      <w:r xmlns:w="http://schemas.openxmlformats.org/wordprocessingml/2006/main">
        <w:rPr>
          <w:sz w:val="17"/>
          <w:szCs w:val="17"/>
        </w:rPr>
        <w:t xml:space="preserve">Efectuați antisepsia zonei; clătiți cateterul cu soluție heparinizată.</w:t>
      </w:r>
    </w:p>
    <w:p w14:paraId="5B8CAEFE" w14:textId="77777777" w:rsidR="00555CE0" w:rsidRDefault="00555CE0">
      <w:pPr xmlns:w="http://schemas.openxmlformats.org/wordprocessingml/2006/main">
        <w:pStyle w:val="BodyText"/>
        <w:numPr>
          <w:ilvl w:val="0"/>
          <w:numId w:val="420"/>
        </w:numPr>
        <w:tabs>
          <w:tab w:val="left" w:pos="630"/>
        </w:tabs>
        <w:spacing w:line="295" w:lineRule="auto"/>
        <w:ind w:left="560" w:hanging="200"/>
        <w:jc w:val="both"/>
        <w:rPr>
          <w:sz w:val="17"/>
          <w:szCs w:val="17"/>
        </w:rPr>
      </w:pPr>
      <w:bookmarkStart xmlns:w="http://schemas.openxmlformats.org/wordprocessingml/2006/main" w:id="2494" w:name="bookmark6019"/>
      <w:bookmarkEnd xmlns:w="http://schemas.openxmlformats.org/wordprocessingml/2006/main" w:id="2494"/>
      <w:r xmlns:w="http://schemas.openxmlformats.org/wordprocessingml/2006/main">
        <w:rPr>
          <w:sz w:val="17"/>
          <w:szCs w:val="17"/>
        </w:rPr>
        <w:t xml:space="preserve">Puncție percutanată cu ac și seringă. Se aspiră în timpul inserției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până când se aspiră sânge fluid, se scoate seringa și se introduce coarda de pian prin ac. Se scoate acul, lăsând coarda de pian în interiorul vasului.</w:t>
      </w:r>
    </w:p>
    <w:p w14:paraId="3F222176" w14:textId="77777777" w:rsidR="00555CE0" w:rsidRDefault="00555CE0">
      <w:pPr xmlns:w="http://schemas.openxmlformats.org/wordprocessingml/2006/main">
        <w:pStyle w:val="BodyText"/>
        <w:numPr>
          <w:ilvl w:val="0"/>
          <w:numId w:val="420"/>
        </w:numPr>
        <w:tabs>
          <w:tab w:val="left" w:pos="630"/>
        </w:tabs>
        <w:spacing w:line="295" w:lineRule="auto"/>
        <w:ind w:left="560" w:hanging="200"/>
        <w:jc w:val="both"/>
        <w:rPr>
          <w:sz w:val="17"/>
          <w:szCs w:val="17"/>
        </w:rPr>
      </w:pPr>
      <w:bookmarkStart xmlns:w="http://schemas.openxmlformats.org/wordprocessingml/2006/main" w:id="2495" w:name="bookmark6020"/>
      <w:bookmarkEnd xmlns:w="http://schemas.openxmlformats.org/wordprocessingml/2006/main" w:id="2495"/>
      <w:r xmlns:w="http://schemas.openxmlformats.org/wordprocessingml/2006/main">
        <w:rPr>
          <w:sz w:val="17"/>
          <w:szCs w:val="17"/>
        </w:rPr>
        <w:t xml:space="preserve">Introduceți dilatatorul prin coarda de pian și avansați-l rotind-o. Introduceți dilatatorul în canal doar câțiva centimetri pentru a evita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ruperea acestuia.</w:t>
      </w:r>
    </w:p>
    <w:p w14:paraId="1B6A87E2" w14:textId="77777777" w:rsidR="00555CE0" w:rsidRDefault="00555CE0">
      <w:pPr xmlns:w="http://schemas.openxmlformats.org/wordprocessingml/2006/main">
        <w:pStyle w:val="BodyText"/>
        <w:numPr>
          <w:ilvl w:val="0"/>
          <w:numId w:val="420"/>
        </w:numPr>
        <w:tabs>
          <w:tab w:val="left" w:pos="634"/>
        </w:tabs>
        <w:spacing w:after="100" w:line="295" w:lineRule="auto"/>
        <w:ind w:left="560" w:hanging="200"/>
        <w:jc w:val="both"/>
        <w:rPr>
          <w:sz w:val="17"/>
          <w:szCs w:val="17"/>
        </w:rPr>
      </w:pPr>
      <w:bookmarkStart xmlns:w="http://schemas.openxmlformats.org/wordprocessingml/2006/main" w:id="2496" w:name="bookmark6021"/>
      <w:bookmarkEnd xmlns:w="http://schemas.openxmlformats.org/wordprocessingml/2006/main" w:id="2496"/>
      <w:r xmlns:w="http://schemas.openxmlformats.org/wordprocessingml/2006/main">
        <w:rPr>
          <w:sz w:val="17"/>
          <w:szCs w:val="17"/>
        </w:rPr>
        <w:t xml:space="preserve">Scoateți dilatatorul, lăsând firul de pian la locul lui. Introduceți cateterul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prin firul de pian. Nu introduceți vârful cateterului sub piele până când capătul exterior al firului de pian nu este vizibil prin tija cateterului.</w:t>
      </w:r>
    </w:p>
    <w:p w14:paraId="60EB9EAC" w14:textId="77777777" w:rsidR="00555CE0" w:rsidRDefault="00555CE0">
      <w:pPr xmlns:w="http://schemas.openxmlformats.org/wordprocessingml/2006/main">
        <w:pStyle w:val="BodyText"/>
        <w:numPr>
          <w:ilvl w:val="0"/>
          <w:numId w:val="420"/>
        </w:numPr>
        <w:tabs>
          <w:tab w:val="left" w:pos="650"/>
        </w:tabs>
        <w:spacing w:line="295" w:lineRule="auto"/>
        <w:ind w:left="600" w:hanging="220"/>
        <w:jc w:val="both"/>
        <w:rPr>
          <w:sz w:val="17"/>
          <w:szCs w:val="17"/>
        </w:rPr>
      </w:pPr>
      <w:bookmarkStart xmlns:w="http://schemas.openxmlformats.org/wordprocessingml/2006/main" w:id="2497" w:name="bookmark6022"/>
      <w:bookmarkEnd xmlns:w="http://schemas.openxmlformats.org/wordprocessingml/2006/main" w:id="2497"/>
      <w:r xmlns:w="http://schemas.openxmlformats.org/wordprocessingml/2006/main">
        <w:rPr>
          <w:sz w:val="17"/>
          <w:szCs w:val="17"/>
        </w:rPr>
        <w:t xml:space="preserve">Scoateți firul de pian și verificați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dacă există reflux prin toate lumenele cateterului.</w:t>
      </w:r>
    </w:p>
    <w:p w14:paraId="4A3327D1" w14:textId="77777777" w:rsidR="00555CE0" w:rsidRDefault="00555CE0">
      <w:pPr xmlns:w="http://schemas.openxmlformats.org/wordprocessingml/2006/main">
        <w:pStyle w:val="BodyText"/>
        <w:numPr>
          <w:ilvl w:val="0"/>
          <w:numId w:val="420"/>
        </w:numPr>
        <w:tabs>
          <w:tab w:val="left" w:pos="650"/>
        </w:tabs>
        <w:spacing w:line="295" w:lineRule="auto"/>
        <w:ind w:left="600" w:hanging="220"/>
        <w:jc w:val="both"/>
        <w:rPr>
          <w:sz w:val="17"/>
          <w:szCs w:val="17"/>
        </w:rPr>
      </w:pPr>
      <w:bookmarkStart xmlns:w="http://schemas.openxmlformats.org/wordprocessingml/2006/main" w:id="2498" w:name="bookmark6023"/>
      <w:bookmarkEnd xmlns:w="http://schemas.openxmlformats.org/wordprocessingml/2006/main" w:id="2498"/>
      <w:r xmlns:w="http://schemas.openxmlformats.org/wordprocessingml/2006/main">
        <w:rPr>
          <w:sz w:val="17"/>
          <w:szCs w:val="17"/>
        </w:rPr>
        <w:t xml:space="preserve">Efectuați o radiografie ulterioară pentru a verifica poziționarea. Vârful cateterului trebuie poziționat în vena cavă superioară sau inferioară (în funcție de abordul utilizat, jugulară sau femurală) și nu în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atriul drept, deoarece acesta din urmă are pereți foarte subțiri, susceptibili la leziuni din cauza oricărei mișcări a cateterului.</w:t>
      </w:r>
    </w:p>
    <w:p w14:paraId="278B5604" w14:textId="77777777" w:rsidR="00555CE0" w:rsidRDefault="00555CE0">
      <w:pPr xmlns:w="http://schemas.openxmlformats.org/wordprocessingml/2006/main">
        <w:pStyle w:val="BodyText"/>
        <w:numPr>
          <w:ilvl w:val="0"/>
          <w:numId w:val="420"/>
        </w:numPr>
        <w:tabs>
          <w:tab w:val="left" w:pos="650"/>
        </w:tabs>
        <w:spacing w:after="240" w:line="295" w:lineRule="auto"/>
        <w:ind w:firstLine="380"/>
        <w:jc w:val="both"/>
        <w:rPr>
          <w:sz w:val="17"/>
          <w:szCs w:val="17"/>
        </w:rPr>
      </w:pPr>
      <w:bookmarkStart xmlns:w="http://schemas.openxmlformats.org/wordprocessingml/2006/main" w:id="2499" w:name="bookmark6024"/>
      <w:bookmarkEnd xmlns:w="http://schemas.openxmlformats.org/wordprocessingml/2006/main" w:id="2499"/>
      <w:r xmlns:w="http://schemas.openxmlformats.org/wordprocessingml/2006/main">
        <w:rPr>
          <w:sz w:val="17"/>
          <w:szCs w:val="17"/>
        </w:rPr>
        <w:t xml:space="preserve">Fixați pe piele cu o sutură.</w:t>
      </w:r>
    </w:p>
    <w:p w14:paraId="276FB02C" w14:textId="77777777" w:rsidR="00555CE0" w:rsidRDefault="00555CE0">
      <w:pPr xmlns:w="http://schemas.openxmlformats.org/wordprocessingml/2006/main">
        <w:pStyle w:val="BodyText"/>
        <w:spacing w:line="295" w:lineRule="auto"/>
        <w:ind w:firstLine="160"/>
        <w:jc w:val="both"/>
        <w:rPr>
          <w:sz w:val="17"/>
          <w:szCs w:val="17"/>
        </w:rPr>
      </w:pPr>
      <w:r xmlns:w="http://schemas.openxmlformats.org/wordprocessingml/2006/main">
        <w:rPr>
          <w:b/>
          <w:bCs/>
          <w:sz w:val="17"/>
          <w:szCs w:val="17"/>
        </w:rPr>
        <w:t xml:space="preserve">b. Canularea venoasă prin disecție: </w:t>
      </w:r>
      <w:r xmlns:w="http://schemas.openxmlformats.org/wordprocessingml/2006/main">
        <w:rPr>
          <w:sz w:val="17"/>
          <w:szCs w:val="17"/>
        </w:rPr>
        <w:t xml:space="preserve">Această tehnică este alternativa pentru cazurile în care cateterizarea percutanată nu este posibilă. Pașii pentru canularea venelor din pliul cotului și a venei safene mari sunt enumerați mai jos, deoarece accesul lor facil le face alegerea preferată pentru cazurile de urgență. Această procedură trebuie efectuată în condiții stricte de asepsie.</w:t>
      </w:r>
    </w:p>
    <w:p w14:paraId="02C63DDD" w14:textId="77777777" w:rsidR="00555CE0" w:rsidRDefault="00555CE0">
      <w:pPr xmlns:w="http://schemas.openxmlformats.org/wordprocessingml/2006/main">
        <w:pStyle w:val="BodyText"/>
        <w:numPr>
          <w:ilvl w:val="0"/>
          <w:numId w:val="421"/>
        </w:numPr>
        <w:tabs>
          <w:tab w:val="left" w:pos="635"/>
        </w:tabs>
        <w:spacing w:line="295" w:lineRule="auto"/>
        <w:ind w:left="600" w:hanging="220"/>
        <w:jc w:val="both"/>
        <w:rPr>
          <w:sz w:val="17"/>
          <w:szCs w:val="17"/>
        </w:rPr>
      </w:pPr>
      <w:bookmarkStart xmlns:w="http://schemas.openxmlformats.org/wordprocessingml/2006/main" w:id="2500" w:name="bookmark6025"/>
      <w:bookmarkEnd xmlns:w="http://schemas.openxmlformats.org/wordprocessingml/2006/main" w:id="2500"/>
      <w:r xmlns:w="http://schemas.openxmlformats.org/wordprocessingml/2006/main">
        <w:rPr>
          <w:sz w:val="17"/>
          <w:szCs w:val="17"/>
        </w:rPr>
        <w:t xml:space="preserve">Fixați membrul (superior sau inferior) pe o atelă, expunând zona care urmează să fie canalizată.</w:t>
      </w:r>
    </w:p>
    <w:p w14:paraId="0A3FEB67" w14:textId="77777777" w:rsidR="00555CE0" w:rsidRDefault="00555CE0">
      <w:pPr xmlns:w="http://schemas.openxmlformats.org/wordprocessingml/2006/main">
        <w:pStyle w:val="BodyText"/>
        <w:numPr>
          <w:ilvl w:val="0"/>
          <w:numId w:val="421"/>
        </w:numPr>
        <w:tabs>
          <w:tab w:val="left" w:pos="654"/>
        </w:tabs>
        <w:spacing w:line="295" w:lineRule="auto"/>
        <w:ind w:left="600" w:hanging="220"/>
        <w:jc w:val="both"/>
        <w:rPr>
          <w:sz w:val="17"/>
          <w:szCs w:val="17"/>
        </w:rPr>
      </w:pPr>
      <w:bookmarkStart xmlns:w="http://schemas.openxmlformats.org/wordprocessingml/2006/main" w:id="2501" w:name="bookmark6026"/>
      <w:bookmarkEnd xmlns:w="http://schemas.openxmlformats.org/wordprocessingml/2006/main" w:id="2501"/>
      <w:r xmlns:w="http://schemas.openxmlformats.org/wordprocessingml/2006/main">
        <w:rPr>
          <w:sz w:val="17"/>
          <w:szCs w:val="17"/>
        </w:rPr>
        <w:t xml:space="preserve">Se efectuează antisepsia zonei cu povidonă iodată și se aplică anestezie locală cu lidocaină 1%. Se efectuează o incizie transversală pe axul venei care urmează să fie canulată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lungimea inciziei va varia în funcție de mărimea pacientului, iar adâncimea acesteia va fi suficientă pentru a ajunge la țesutul subcutanat. În pliul cotului, incizia se va face la 2 cm deasupra pliului cotului; pentru vena safenă mare, se va face la 1 cm deasupra și anterior de maleola medială.</w:t>
      </w:r>
    </w:p>
    <w:p w14:paraId="51369706" w14:textId="77777777" w:rsidR="00555CE0" w:rsidRDefault="00555CE0">
      <w:pPr xmlns:w="http://schemas.openxmlformats.org/wordprocessingml/2006/main">
        <w:pStyle w:val="BodyText"/>
        <w:numPr>
          <w:ilvl w:val="0"/>
          <w:numId w:val="421"/>
        </w:numPr>
        <w:tabs>
          <w:tab w:val="left" w:pos="654"/>
        </w:tabs>
        <w:spacing w:line="295" w:lineRule="auto"/>
        <w:ind w:left="600" w:hanging="220"/>
        <w:jc w:val="both"/>
        <w:rPr>
          <w:sz w:val="17"/>
          <w:szCs w:val="17"/>
        </w:rPr>
      </w:pPr>
      <w:bookmarkStart xmlns:w="http://schemas.openxmlformats.org/wordprocessingml/2006/main" w:id="2502" w:name="bookmark6027"/>
      <w:bookmarkEnd xmlns:w="http://schemas.openxmlformats.org/wordprocessingml/2006/main" w:id="2502"/>
      <w:r xmlns:w="http://schemas.openxmlformats.org/wordprocessingml/2006/main">
        <w:rPr>
          <w:sz w:val="17"/>
          <w:szCs w:val="17"/>
        </w:rPr>
        <w:t xml:space="preserve">Se disecă vena cu o clemă Halstead până se localizează vena dorită; se separă de țesutul înconjurător. Se plasează un cateter canelat sub venă și se fixează cu două ligaturi de in, ligând capătul distal.</w:t>
      </w:r>
    </w:p>
    <w:p w14:paraId="364CB263" w14:textId="77777777" w:rsidR="00555CE0" w:rsidRDefault="00555CE0">
      <w:pPr xmlns:w="http://schemas.openxmlformats.org/wordprocessingml/2006/main">
        <w:pStyle w:val="BodyText"/>
        <w:numPr>
          <w:ilvl w:val="0"/>
          <w:numId w:val="421"/>
        </w:numPr>
        <w:tabs>
          <w:tab w:val="left" w:pos="654"/>
        </w:tabs>
        <w:spacing w:line="295" w:lineRule="auto"/>
        <w:ind w:left="600" w:hanging="220"/>
        <w:jc w:val="both"/>
        <w:rPr>
          <w:sz w:val="17"/>
          <w:szCs w:val="17"/>
        </w:rPr>
      </w:pPr>
      <w:bookmarkStart xmlns:w="http://schemas.openxmlformats.org/wordprocessingml/2006/main" w:id="2503" w:name="bookmark6028"/>
      <w:bookmarkEnd xmlns:w="http://schemas.openxmlformats.org/wordprocessingml/2006/main" w:id="2503"/>
      <w:r xmlns:w="http://schemas.openxmlformats.org/wordprocessingml/2006/main">
        <w:rPr>
          <w:sz w:val="17"/>
          <w:szCs w:val="17"/>
        </w:rPr>
        <w:t xml:space="preserve">Faceți o tăietură între cele două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benzi dure cu foarfeca delicată și introduceți cateterul (tăiat anterior în unghi) rotindu-l în jurul axei sale.</w:t>
      </w:r>
    </w:p>
    <w:p w14:paraId="37645C21" w14:textId="77777777" w:rsidR="00555CE0" w:rsidRDefault="00555CE0">
      <w:pPr xmlns:w="http://schemas.openxmlformats.org/wordprocessingml/2006/main">
        <w:pStyle w:val="BodyText"/>
        <w:numPr>
          <w:ilvl w:val="0"/>
          <w:numId w:val="421"/>
        </w:numPr>
        <w:tabs>
          <w:tab w:val="left" w:pos="654"/>
        </w:tabs>
        <w:spacing w:line="295" w:lineRule="auto"/>
        <w:ind w:left="600" w:hanging="220"/>
        <w:jc w:val="both"/>
        <w:rPr>
          <w:sz w:val="17"/>
          <w:szCs w:val="17"/>
        </w:rPr>
      </w:pPr>
      <w:bookmarkStart xmlns:w="http://schemas.openxmlformats.org/wordprocessingml/2006/main" w:id="2504" w:name="bookmark6029"/>
      <w:bookmarkEnd xmlns:w="http://schemas.openxmlformats.org/wordprocessingml/2006/main" w:id="2504"/>
      <w:r xmlns:w="http://schemas.openxmlformats.org/wordprocessingml/2006/main">
        <w:rPr>
          <w:sz w:val="17"/>
          <w:szCs w:val="17"/>
        </w:rPr>
        <w:t xml:space="preserve">După ce cateterul este plasat în locația dorită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ligaturați capătul proximal pe acesta.</w:t>
      </w:r>
    </w:p>
    <w:p w14:paraId="202F2180" w14:textId="77777777" w:rsidR="00555CE0" w:rsidRDefault="00555CE0">
      <w:pPr xmlns:w="http://schemas.openxmlformats.org/wordprocessingml/2006/main">
        <w:pStyle w:val="BodyText"/>
        <w:numPr>
          <w:ilvl w:val="0"/>
          <w:numId w:val="421"/>
        </w:numPr>
        <w:tabs>
          <w:tab w:val="left" w:pos="654"/>
        </w:tabs>
        <w:spacing w:after="200" w:line="295" w:lineRule="auto"/>
        <w:ind w:left="600" w:hanging="220"/>
        <w:jc w:val="both"/>
        <w:rPr>
          <w:sz w:val="17"/>
          <w:szCs w:val="17"/>
        </w:rPr>
      </w:pPr>
      <w:bookmarkStart xmlns:w="http://schemas.openxmlformats.org/wordprocessingml/2006/main" w:id="2505" w:name="bookmark6030"/>
      <w:bookmarkEnd xmlns:w="http://schemas.openxmlformats.org/wordprocessingml/2006/main" w:id="2505"/>
      <w:r xmlns:w="http://schemas.openxmlformats.org/wordprocessingml/2006/main">
        <w:rPr>
          <w:sz w:val="17"/>
          <w:szCs w:val="17"/>
        </w:rPr>
        <w:t xml:space="preserve">Se închide planul superficial cu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suturi întrerupte și se fixează cateterul (acest lucru se poate face cu unul dintre firele superficiale care închid plaga).</w:t>
      </w:r>
    </w:p>
    <w:p w14:paraId="4B24F83A" w14:textId="77777777" w:rsidR="00555CE0" w:rsidRDefault="00555CE0">
      <w:pPr xmlns:w="http://schemas.openxmlformats.org/wordprocessingml/2006/main">
        <w:pStyle w:val="Bodytext90"/>
        <w:spacing w:after="0"/>
        <w:jc w:val="both"/>
      </w:pPr>
      <w:bookmarkStart xmlns:w="http://schemas.openxmlformats.org/wordprocessingml/2006/main" w:id="2506" w:name="bookmark6031"/>
      <w:r xmlns:w="http://schemas.openxmlformats.org/wordprocessingml/2006/main">
        <w:t xml:space="preserve">Cele mai frecvent utilizate metode de acces venos (tehnica Seldinger)</w:t>
      </w:r>
      <w:bookmarkEnd xmlns:w="http://schemas.openxmlformats.org/wordprocessingml/2006/main" w:id="2506"/>
    </w:p>
    <w:p w14:paraId="6453A2E8" w14:textId="77777777" w:rsidR="00555CE0" w:rsidRDefault="00555CE0">
      <w:pPr xmlns:w="http://schemas.openxmlformats.org/wordprocessingml/2006/main">
        <w:pStyle w:val="BodyText"/>
        <w:spacing w:line="295" w:lineRule="auto"/>
        <w:ind w:firstLine="0"/>
        <w:jc w:val="both"/>
        <w:rPr>
          <w:sz w:val="17"/>
          <w:szCs w:val="17"/>
        </w:rPr>
      </w:pPr>
      <w:r xmlns:w="http://schemas.openxmlformats.org/wordprocessingml/2006/main">
        <w:rPr>
          <w:sz w:val="17"/>
          <w:szCs w:val="17"/>
        </w:rPr>
        <w:t xml:space="preserve">Alegerea uneia sau alteia depinde de experiența medicului care efectuează procedura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deși în unele situații clinice una dintre aceste abordări poate fi recomandată sau contraindicată.</w:t>
      </w:r>
    </w:p>
    <w:p w14:paraId="779D9650" w14:textId="77777777" w:rsidR="00555CE0" w:rsidRDefault="00555CE0">
      <w:pPr xmlns:w="http://schemas.openxmlformats.org/wordprocessingml/2006/main">
        <w:pStyle w:val="BodyText"/>
        <w:spacing w:line="295" w:lineRule="auto"/>
        <w:ind w:firstLine="320"/>
        <w:jc w:val="both"/>
        <w:rPr>
          <w:sz w:val="17"/>
          <w:szCs w:val="17"/>
        </w:rPr>
      </w:pPr>
      <w:r xmlns:w="http://schemas.openxmlformats.org/wordprocessingml/2006/main">
        <w:rPr>
          <w:sz w:val="17"/>
          <w:szCs w:val="17"/>
        </w:rPr>
        <w:t xml:space="preserve">Femurală: Aceasta este cea mai frecvent utilizată abordare. Pacientul trebuie imobilizat cu ambele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membre inferioare extinse și abducte. Pentru plasare, se folosește un reper la 1 cm sub ligamentul inghinal și la 1 cm medial față de pulsul femural. Se plasează o cearșaf pliat în regiunea lombosacrală pentru a expune mai bine vasele. Se introduce acul la un unghi de 45 de grade </w:t>
      </w:r>
      <w:r xmlns:w="http://schemas.openxmlformats.org/wordprocessingml/2006/main">
        <w:rPr>
          <w:sz w:val="17"/>
          <w:szCs w:val="17"/>
          <w:vertAlign w:val="superscript"/>
        </w:rPr>
        <w:t xml:space="preserve">sau </w:t>
      </w:r>
      <w:r xmlns:w="http://schemas.openxmlformats.org/wordprocessingml/2006/main">
        <w:rPr>
          <w:sz w:val="17"/>
          <w:szCs w:val="17"/>
        </w:rPr>
        <w:t xml:space="preserve">se îndreaptă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acul spre regiunea ombilicală, aspirând continuu până când se observă flux sanguin. Apoi se continuă cu tehnica Seldinger. Principalele avantaje ale acestei abordări sunt că permite accesul liber la torace în timpul procedurii și că complicațiile imediate sunt mai puțin severe decât în cazul abordărilor subclaviculară și jugulară.</w:t>
      </w:r>
    </w:p>
    <w:p w14:paraId="739C7AD0" w14:textId="77777777" w:rsidR="00555CE0" w:rsidRDefault="00555CE0">
      <w:pPr xmlns:w="http://schemas.openxmlformats.org/wordprocessingml/2006/main">
        <w:pStyle w:val="BodyText"/>
        <w:spacing w:line="295" w:lineRule="auto"/>
        <w:ind w:firstLine="320"/>
        <w:jc w:val="both"/>
        <w:rPr>
          <w:sz w:val="17"/>
          <w:szCs w:val="17"/>
        </w:rPr>
      </w:pPr>
      <w:r xmlns:w="http://schemas.openxmlformats.org/wordprocessingml/2006/main">
        <w:rPr>
          <w:sz w:val="17"/>
          <w:szCs w:val="17"/>
        </w:rPr>
        <w:t xml:space="preserve">Vena jugulară internă: Datorită ușurinței accesului, este descrisă abordarea înaltă a acestei vene. Se imobilizează pacientul în poziția Trendelenburg, cu gâtul extins și ușor înclinat lateral, ridicând umerii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pentru a oferi o proeminență anatomică mai mare. Se identifică triunghiul format de capetele clavicular și sternal ale mușchiului sternocleidomastoidian și claviculă. Se introduce acul în vârful superior al acestui triunghi la un unghi de 45° față de mamelonul ipsilateral, aspirând continuu până când se observă flux sanguin. Apoi se continuă cu tehnica Seldinger. Se preferă puncția venei jugulare interne drepte, deoarece evită riscul de leziune a canalului toracic și prezintă un risc mai mic de a provoca pneumotorax, deoarece cupola pleurală dreaptă este mai joasă.</w:t>
      </w:r>
    </w:p>
    <w:p w14:paraId="5520723A" w14:textId="77777777" w:rsidR="00555CE0" w:rsidRDefault="00555CE0">
      <w:pPr xmlns:w="http://schemas.openxmlformats.org/wordprocessingml/2006/main">
        <w:pStyle w:val="BodyText"/>
        <w:spacing w:after="200" w:line="295" w:lineRule="auto"/>
        <w:ind w:firstLine="320"/>
        <w:jc w:val="both"/>
        <w:rPr>
          <w:sz w:val="17"/>
          <w:szCs w:val="17"/>
        </w:rPr>
      </w:pPr>
      <w:r xmlns:w="http://schemas.openxmlformats.org/wordprocessingml/2006/main">
        <w:rPr>
          <w:sz w:val="17"/>
          <w:szCs w:val="17"/>
        </w:rPr>
        <w:t xml:space="preserve">Subclaviculară: Se folosește aceeași poziție ca și pentru vena jugulară internă. Puncția se face în primul spațiu intercostal la nivelul treimii mediale a claviculei, îndreptând acul spre incizura suprasternală, aspirând continuu până la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obținerea de sânge. În acest moment, acul este rotit cu 90 </w:t>
      </w:r>
      <w:r xmlns:w="http://schemas.openxmlformats.org/wordprocessingml/2006/main">
        <w:rPr>
          <w:sz w:val="17"/>
          <w:szCs w:val="17"/>
          <w:vertAlign w:val="superscript"/>
        </w:rPr>
        <w:t xml:space="preserve">de grade </w:t>
      </w:r>
      <w:r xmlns:w="http://schemas.openxmlformats.org/wordprocessingml/2006/main">
        <w:rPr>
          <w:sz w:val="17"/>
          <w:szCs w:val="17"/>
        </w:rPr>
        <w:t xml:space="preserve">pe axa sa, astfel încât bizotul să faciliteze introducerea firului ghid, în cazul tehnicii Seldinger. Puncția pe partea dreaptă este, de asemenea, preferată în acest caz. Această cale trebuie evitată la pacienții cu afecțiuni respiratorii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mai ales dacă prezintă captare a aerului.</w:t>
      </w:r>
    </w:p>
    <w:p w14:paraId="58CAEDDD" w14:textId="77777777" w:rsidR="00555CE0" w:rsidRDefault="00555CE0">
      <w:pPr xmlns:w="http://schemas.openxmlformats.org/wordprocessingml/2006/main">
        <w:pStyle w:val="Heading61"/>
        <w:keepNext/>
        <w:keepLines/>
      </w:pPr>
      <w:bookmarkStart xmlns:w="http://schemas.openxmlformats.org/wordprocessingml/2006/main" w:id="2507" w:name="bookmark6032"/>
      <w:bookmarkStart xmlns:w="http://schemas.openxmlformats.org/wordprocessingml/2006/main" w:id="2508" w:name="bookmark6033"/>
      <w:bookmarkStart xmlns:w="http://schemas.openxmlformats.org/wordprocessingml/2006/main" w:id="2509" w:name="bookmark6034"/>
      <w:r xmlns:w="http://schemas.openxmlformats.org/wordprocessingml/2006/main">
        <w:t xml:space="preserve">Durată</w:t>
      </w:r>
      <w:bookmarkEnd xmlns:w="http://schemas.openxmlformats.org/wordprocessingml/2006/main" w:id="2507"/>
      <w:bookmarkEnd xmlns:w="http://schemas.openxmlformats.org/wordprocessingml/2006/main" w:id="2508"/>
      <w:bookmarkEnd xmlns:w="http://schemas.openxmlformats.org/wordprocessingml/2006/main" w:id="2509"/>
    </w:p>
    <w:p w14:paraId="7C142C78" w14:textId="77777777" w:rsidR="00555CE0" w:rsidRDefault="00555CE0">
      <w:pPr xmlns:w="http://schemas.openxmlformats.org/wordprocessingml/2006/main">
        <w:pStyle w:val="BodyText"/>
        <w:spacing w:line="293" w:lineRule="auto"/>
        <w:ind w:firstLine="0"/>
        <w:jc w:val="both"/>
        <w:rPr>
          <w:sz w:val="17"/>
          <w:szCs w:val="17"/>
        </w:rPr>
      </w:pPr>
      <w:r xmlns:w="http://schemas.openxmlformats.org/wordprocessingml/2006/main">
        <w:rPr>
          <w:sz w:val="17"/>
          <w:szCs w:val="17"/>
        </w:rPr>
        <w:t xml:space="preserve">În prezent, se acceptă faptul că liniile centrale percutanate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trebuie îndepărtate sau schimbate în următoarele cazuri:</w:t>
      </w:r>
    </w:p>
    <w:p w14:paraId="2CFAFB18" w14:textId="77777777" w:rsidR="00555CE0" w:rsidRDefault="00555CE0">
      <w:pPr xmlns:w="http://schemas.openxmlformats.org/wordprocessingml/2006/main">
        <w:pStyle w:val="BodyText"/>
        <w:numPr>
          <w:ilvl w:val="0"/>
          <w:numId w:val="404"/>
        </w:numPr>
        <w:tabs>
          <w:tab w:val="left" w:pos="448"/>
        </w:tabs>
        <w:spacing w:line="293" w:lineRule="auto"/>
        <w:ind w:firstLine="260"/>
        <w:jc w:val="both"/>
        <w:rPr>
          <w:sz w:val="17"/>
          <w:szCs w:val="17"/>
        </w:rPr>
      </w:pPr>
      <w:bookmarkStart xmlns:w="http://schemas.openxmlformats.org/wordprocessingml/2006/main" w:id="2510" w:name="bookmark6035"/>
      <w:bookmarkEnd xmlns:w="http://schemas.openxmlformats.org/wordprocessingml/2006/main" w:id="2510"/>
      <w:r xmlns:w="http://schemas.openxmlformats.org/wordprocessingml/2006/main">
        <w:rPr>
          <w:sz w:val="17"/>
          <w:szCs w:val="17"/>
        </w:rPr>
        <w:t xml:space="preserve">Traseul nu este necesar.</w:t>
      </w:r>
    </w:p>
    <w:p w14:paraId="337F992B" w14:textId="77777777" w:rsidR="00555CE0" w:rsidRDefault="00555CE0">
      <w:pPr xmlns:w="http://schemas.openxmlformats.org/wordprocessingml/2006/main">
        <w:pStyle w:val="BodyText"/>
        <w:numPr>
          <w:ilvl w:val="0"/>
          <w:numId w:val="404"/>
        </w:numPr>
        <w:tabs>
          <w:tab w:val="left" w:pos="448"/>
        </w:tabs>
        <w:spacing w:line="293" w:lineRule="auto"/>
        <w:ind w:left="380" w:hanging="120"/>
        <w:jc w:val="both"/>
        <w:rPr>
          <w:sz w:val="17"/>
          <w:szCs w:val="17"/>
        </w:rPr>
      </w:pPr>
      <w:bookmarkStart xmlns:w="http://schemas.openxmlformats.org/wordprocessingml/2006/main" w:id="2511" w:name="bookmark6036"/>
      <w:bookmarkEnd xmlns:w="http://schemas.openxmlformats.org/wordprocessingml/2006/main" w:id="2511"/>
      <w:r xmlns:w="http://schemas.openxmlformats.org/wordprocessingml/2006/main">
        <w:rPr>
          <w:sz w:val="17"/>
          <w:szCs w:val="17"/>
        </w:rPr>
        <w:t xml:space="preserve">Febră fără alt focar clar demonstrabil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pentru a exclude sepsisul legat de cateter.</w:t>
      </w:r>
    </w:p>
    <w:p w14:paraId="4123CB1B" w14:textId="77777777" w:rsidR="00555CE0" w:rsidRDefault="00555CE0">
      <w:pPr xmlns:w="http://schemas.openxmlformats.org/wordprocessingml/2006/main">
        <w:pStyle w:val="BodyText"/>
        <w:numPr>
          <w:ilvl w:val="0"/>
          <w:numId w:val="404"/>
        </w:numPr>
        <w:tabs>
          <w:tab w:val="left" w:pos="448"/>
        </w:tabs>
        <w:spacing w:line="293" w:lineRule="auto"/>
        <w:ind w:left="380" w:hanging="120"/>
        <w:jc w:val="both"/>
        <w:rPr>
          <w:sz w:val="17"/>
          <w:szCs w:val="17"/>
        </w:rPr>
      </w:pPr>
      <w:bookmarkStart xmlns:w="http://schemas.openxmlformats.org/wordprocessingml/2006/main" w:id="2512" w:name="bookmark6037"/>
      <w:bookmarkEnd xmlns:w="http://schemas.openxmlformats.org/wordprocessingml/2006/main" w:id="2512"/>
      <w:r xmlns:w="http://schemas.openxmlformats.org/wordprocessingml/2006/main">
        <w:rPr>
          <w:sz w:val="17"/>
          <w:szCs w:val="17"/>
        </w:rPr>
        <w:t xml:space="preserve">Semne inflamatorii evidente la locul inserției (supurație, roșeață).</w:t>
      </w:r>
    </w:p>
    <w:p w14:paraId="1533A566" w14:textId="77777777" w:rsidR="00555CE0" w:rsidRDefault="00555CE0">
      <w:pPr xmlns:w="http://schemas.openxmlformats.org/wordprocessingml/2006/main">
        <w:pStyle w:val="BodyText"/>
        <w:numPr>
          <w:ilvl w:val="0"/>
          <w:numId w:val="404"/>
        </w:numPr>
        <w:tabs>
          <w:tab w:val="left" w:pos="448"/>
        </w:tabs>
        <w:spacing w:line="293" w:lineRule="auto"/>
        <w:ind w:left="380" w:hanging="120"/>
        <w:jc w:val="both"/>
        <w:rPr>
          <w:sz w:val="17"/>
          <w:szCs w:val="17"/>
        </w:rPr>
      </w:pPr>
      <w:bookmarkStart xmlns:w="http://schemas.openxmlformats.org/wordprocessingml/2006/main" w:id="2513" w:name="bookmark6038"/>
      <w:bookmarkEnd xmlns:w="http://schemas.openxmlformats.org/wordprocessingml/2006/main" w:id="2513"/>
      <w:r xmlns:w="http://schemas.openxmlformats.org/wordprocessingml/2006/main">
        <w:rPr>
          <w:sz w:val="17"/>
          <w:szCs w:val="17"/>
        </w:rPr>
        <w:t xml:space="preserve">Complicații mecanice sau tromboză.</w:t>
      </w:r>
    </w:p>
    <w:p w14:paraId="795D04AE" w14:textId="77777777" w:rsidR="00555CE0" w:rsidRDefault="00555CE0">
      <w:pPr xmlns:w="http://schemas.openxmlformats.org/wordprocessingml/2006/main">
        <w:pStyle w:val="BodyText"/>
        <w:numPr>
          <w:ilvl w:val="0"/>
          <w:numId w:val="404"/>
        </w:numPr>
        <w:tabs>
          <w:tab w:val="left" w:pos="448"/>
        </w:tabs>
        <w:spacing w:after="200" w:line="293" w:lineRule="auto"/>
        <w:ind w:left="380" w:hanging="120"/>
        <w:jc w:val="both"/>
        <w:rPr>
          <w:sz w:val="17"/>
          <w:szCs w:val="17"/>
        </w:rPr>
      </w:pPr>
      <w:bookmarkStart xmlns:w="http://schemas.openxmlformats.org/wordprocessingml/2006/main" w:id="2514" w:name="bookmark6039"/>
      <w:bookmarkEnd xmlns:w="http://schemas.openxmlformats.org/wordprocessingml/2006/main" w:id="2514"/>
      <w:r xmlns:w="http://schemas.openxmlformats.org/wordprocessingml/2006/main">
        <w:rPr>
          <w:sz w:val="17"/>
          <w:szCs w:val="17"/>
        </w:rPr>
        <w:t xml:space="preserve">Nu se recomandă înlocuirea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periodică preventivă a cateterelor .</w:t>
      </w:r>
    </w:p>
    <w:p w14:paraId="0089841F" w14:textId="77777777" w:rsidR="00555CE0" w:rsidRDefault="00555CE0">
      <w:pPr xmlns:w="http://schemas.openxmlformats.org/wordprocessingml/2006/main">
        <w:pStyle w:val="Heading61"/>
        <w:keepNext/>
        <w:keepLines/>
      </w:pPr>
      <w:bookmarkStart xmlns:w="http://schemas.openxmlformats.org/wordprocessingml/2006/main" w:id="2515" w:name="bookmark6040"/>
      <w:bookmarkStart xmlns:w="http://schemas.openxmlformats.org/wordprocessingml/2006/main" w:id="2516" w:name="bookmark6041"/>
      <w:bookmarkStart xmlns:w="http://schemas.openxmlformats.org/wordprocessingml/2006/main" w:id="2517" w:name="bookmark6042"/>
      <w:r xmlns:w="http://schemas.openxmlformats.org/wordprocessingml/2006/main">
        <w:t xml:space="preserve">Îngrijire</w:t>
      </w:r>
      <w:bookmarkEnd xmlns:w="http://schemas.openxmlformats.org/wordprocessingml/2006/main" w:id="2515"/>
      <w:bookmarkEnd xmlns:w="http://schemas.openxmlformats.org/wordprocessingml/2006/main" w:id="2516"/>
      <w:bookmarkEnd xmlns:w="http://schemas.openxmlformats.org/wordprocessingml/2006/main" w:id="2517"/>
    </w:p>
    <w:p w14:paraId="369E44F2" w14:textId="77777777" w:rsidR="00555CE0" w:rsidRDefault="00555CE0">
      <w:pPr xmlns:w="http://schemas.openxmlformats.org/wordprocessingml/2006/main">
        <w:pStyle w:val="BodyText"/>
        <w:spacing w:after="100" w:line="295" w:lineRule="auto"/>
        <w:ind w:firstLine="0"/>
        <w:jc w:val="both"/>
        <w:rPr>
          <w:sz w:val="17"/>
          <w:szCs w:val="17"/>
        </w:rPr>
      </w:pPr>
      <w:r xmlns:w="http://schemas.openxmlformats.org/wordprocessingml/2006/main">
        <w:rPr>
          <w:sz w:val="17"/>
          <w:szCs w:val="17"/>
        </w:rPr>
        <w:t xml:space="preserve">Acestea trebuie tratate la fiecare 24 de ore, dacă este posibil de către același personal, etichetând data și ora.</w:t>
      </w:r>
    </w:p>
    <w:p w14:paraId="70C7CDC8" w14:textId="77777777" w:rsidR="00555CE0" w:rsidRDefault="00555CE0">
      <w:pPr xmlns:w="http://schemas.openxmlformats.org/wordprocessingml/2006/main">
        <w:pStyle w:val="Heading51"/>
        <w:keepNext/>
        <w:keepLines/>
        <w:spacing w:after="240" w:line="240" w:lineRule="auto"/>
        <w:jc w:val="both"/>
        <w:rPr>
          <w:sz w:val="15"/>
          <w:szCs w:val="15"/>
        </w:rPr>
      </w:pPr>
      <w:bookmarkStart xmlns:w="http://schemas.openxmlformats.org/wordprocessingml/2006/main" w:id="2518" w:name="bookmark6043"/>
      <w:bookmarkStart xmlns:w="http://schemas.openxmlformats.org/wordprocessingml/2006/main" w:id="2519" w:name="bookmark6044"/>
      <w:bookmarkStart xmlns:w="http://schemas.openxmlformats.org/wordprocessingml/2006/main" w:id="2520" w:name="bookmark6045"/>
      <w:r xmlns:w="http://schemas.openxmlformats.org/wordprocessingml/2006/main">
        <w:rPr>
          <w:sz w:val="15"/>
          <w:szCs w:val="15"/>
        </w:rPr>
        <w:t xml:space="preserve">2. CATETERIZARE ARTERIALĂ</w:t>
      </w:r>
      <w:bookmarkEnd xmlns:w="http://schemas.openxmlformats.org/wordprocessingml/2006/main" w:id="2518"/>
      <w:bookmarkEnd xmlns:w="http://schemas.openxmlformats.org/wordprocessingml/2006/main" w:id="2519"/>
      <w:bookmarkEnd xmlns:w="http://schemas.openxmlformats.org/wordprocessingml/2006/main" w:id="2520"/>
    </w:p>
    <w:p w14:paraId="3C2E5D1B" w14:textId="77777777" w:rsidR="00555CE0" w:rsidRDefault="00555CE0">
      <w:pPr xmlns:w="http://schemas.openxmlformats.org/wordprocessingml/2006/main">
        <w:pStyle w:val="Heading61"/>
        <w:keepNext/>
        <w:keepLines/>
        <w:jc w:val="both"/>
      </w:pPr>
      <w:bookmarkStart xmlns:w="http://schemas.openxmlformats.org/wordprocessingml/2006/main" w:id="2521" w:name="bookmark6046"/>
      <w:bookmarkStart xmlns:w="http://schemas.openxmlformats.org/wordprocessingml/2006/main" w:id="2522" w:name="bookmark6047"/>
      <w:bookmarkStart xmlns:w="http://schemas.openxmlformats.org/wordprocessingml/2006/main" w:id="2523" w:name="bookmark6048"/>
      <w:r xmlns:w="http://schemas.openxmlformats.org/wordprocessingml/2006/main">
        <w:t xml:space="preserve">Instrucţiuni</w:t>
      </w:r>
      <w:bookmarkEnd xmlns:w="http://schemas.openxmlformats.org/wordprocessingml/2006/main" w:id="2521"/>
      <w:bookmarkEnd xmlns:w="http://schemas.openxmlformats.org/wordprocessingml/2006/main" w:id="2522"/>
      <w:bookmarkEnd xmlns:w="http://schemas.openxmlformats.org/wordprocessingml/2006/main" w:id="2523"/>
    </w:p>
    <w:p w14:paraId="59B69A91" w14:textId="77777777" w:rsidR="00555CE0" w:rsidRDefault="00555CE0">
      <w:pPr xmlns:w="http://schemas.openxmlformats.org/wordprocessingml/2006/main">
        <w:pStyle w:val="BodyText"/>
        <w:numPr>
          <w:ilvl w:val="0"/>
          <w:numId w:val="404"/>
        </w:numPr>
        <w:tabs>
          <w:tab w:val="left" w:pos="481"/>
        </w:tabs>
        <w:spacing w:line="293" w:lineRule="auto"/>
        <w:ind w:left="360" w:hanging="120"/>
        <w:jc w:val="both"/>
        <w:rPr>
          <w:sz w:val="17"/>
          <w:szCs w:val="17"/>
        </w:rPr>
      </w:pPr>
      <w:bookmarkStart xmlns:w="http://schemas.openxmlformats.org/wordprocessingml/2006/main" w:id="2524" w:name="bookmark6049"/>
      <w:bookmarkEnd xmlns:w="http://schemas.openxmlformats.org/wordprocessingml/2006/main" w:id="2524"/>
      <w:r xmlns:w="http://schemas.openxmlformats.org/wordprocessingml/2006/main">
        <w:rPr>
          <w:sz w:val="17"/>
          <w:szCs w:val="17"/>
        </w:rPr>
        <w:t xml:space="preserve">Necesitatea controlului continuu al tensiunii arteriale (șoc, monitorizarea intervențiilor complexe,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hipertensiune arterială acută severă, hipertensiune intracraniană).</w:t>
      </w:r>
    </w:p>
    <w:p w14:paraId="4D548AA3" w14:textId="77777777" w:rsidR="00555CE0" w:rsidRDefault="00555CE0">
      <w:pPr xmlns:w="http://schemas.openxmlformats.org/wordprocessingml/2006/main">
        <w:pStyle w:val="BodyText"/>
        <w:numPr>
          <w:ilvl w:val="0"/>
          <w:numId w:val="404"/>
        </w:numPr>
        <w:tabs>
          <w:tab w:val="left" w:pos="481"/>
        </w:tabs>
        <w:spacing w:line="293" w:lineRule="auto"/>
        <w:ind w:left="360" w:hanging="120"/>
        <w:jc w:val="both"/>
        <w:rPr>
          <w:sz w:val="17"/>
          <w:szCs w:val="17"/>
        </w:rPr>
      </w:pPr>
      <w:bookmarkStart xmlns:w="http://schemas.openxmlformats.org/wordprocessingml/2006/main" w:id="2525" w:name="bookmark6050"/>
      <w:bookmarkEnd xmlns:w="http://schemas.openxmlformats.org/wordprocessingml/2006/main" w:id="2525"/>
      <w:r xmlns:w="http://schemas.openxmlformats.org/wordprocessingml/2006/main">
        <w:rPr>
          <w:sz w:val="17"/>
          <w:szCs w:val="17"/>
        </w:rPr>
        <w:t xml:space="preserve">Este necesară monitorizarea frecventă a gazelor sanguine.</w:t>
      </w:r>
    </w:p>
    <w:p w14:paraId="3F576083" w14:textId="77777777" w:rsidR="00555CE0" w:rsidRDefault="00555CE0">
      <w:pPr xmlns:w="http://schemas.openxmlformats.org/wordprocessingml/2006/main">
        <w:pStyle w:val="BodyText"/>
        <w:numPr>
          <w:ilvl w:val="0"/>
          <w:numId w:val="404"/>
        </w:numPr>
        <w:tabs>
          <w:tab w:val="left" w:pos="481"/>
        </w:tabs>
        <w:spacing w:after="200" w:line="293" w:lineRule="auto"/>
        <w:ind w:left="360" w:hanging="120"/>
        <w:jc w:val="both"/>
        <w:rPr>
          <w:sz w:val="17"/>
          <w:szCs w:val="17"/>
        </w:rPr>
      </w:pPr>
      <w:bookmarkStart xmlns:w="http://schemas.openxmlformats.org/wordprocessingml/2006/main" w:id="2526" w:name="bookmark6051"/>
      <w:bookmarkEnd xmlns:w="http://schemas.openxmlformats.org/wordprocessingml/2006/main" w:id="2526"/>
      <w:r xmlns:w="http://schemas.openxmlformats.org/wordprocessingml/2006/main">
        <w:rPr>
          <w:sz w:val="17"/>
          <w:szCs w:val="17"/>
        </w:rPr>
        <w:t xml:space="preserve">Hemofiltrare arteriovenoasă continuă.</w:t>
      </w:r>
    </w:p>
    <w:p w14:paraId="161E5E81" w14:textId="77777777" w:rsidR="00555CE0" w:rsidRDefault="00555CE0">
      <w:pPr xmlns:w="http://schemas.openxmlformats.org/wordprocessingml/2006/main">
        <w:pStyle w:val="Heading61"/>
        <w:keepNext/>
        <w:keepLines/>
        <w:jc w:val="both"/>
      </w:pPr>
      <w:bookmarkStart xmlns:w="http://schemas.openxmlformats.org/wordprocessingml/2006/main" w:id="2527" w:name="bookmark6052"/>
      <w:bookmarkStart xmlns:w="http://schemas.openxmlformats.org/wordprocessingml/2006/main" w:id="2528" w:name="bookmark6053"/>
      <w:bookmarkStart xmlns:w="http://schemas.openxmlformats.org/wordprocessingml/2006/main" w:id="2529" w:name="bookmark6054"/>
      <w:r xmlns:w="http://schemas.openxmlformats.org/wordprocessingml/2006/main">
        <w:t xml:space="preserve">Materiale necesare</w:t>
      </w:r>
      <w:bookmarkEnd xmlns:w="http://schemas.openxmlformats.org/wordprocessingml/2006/main" w:id="2527"/>
      <w:bookmarkEnd xmlns:w="http://schemas.openxmlformats.org/wordprocessingml/2006/main" w:id="2528"/>
      <w:bookmarkEnd xmlns:w="http://schemas.openxmlformats.org/wordprocessingml/2006/main" w:id="2529"/>
    </w:p>
    <w:p w14:paraId="261C3755" w14:textId="77777777" w:rsidR="00555CE0" w:rsidRDefault="00555CE0">
      <w:pPr xmlns:w="http://schemas.openxmlformats.org/wordprocessingml/2006/main">
        <w:pStyle w:val="BodyText"/>
        <w:numPr>
          <w:ilvl w:val="0"/>
          <w:numId w:val="404"/>
        </w:numPr>
        <w:tabs>
          <w:tab w:val="left" w:pos="481"/>
        </w:tabs>
        <w:spacing w:line="295" w:lineRule="auto"/>
        <w:ind w:left="360" w:hanging="120"/>
        <w:jc w:val="both"/>
        <w:rPr>
          <w:sz w:val="17"/>
          <w:szCs w:val="17"/>
        </w:rPr>
      </w:pPr>
      <w:bookmarkStart xmlns:w="http://schemas.openxmlformats.org/wordprocessingml/2006/main" w:id="2530" w:name="bookmark6055"/>
      <w:bookmarkEnd xmlns:w="http://schemas.openxmlformats.org/wordprocessingml/2006/main" w:id="2530"/>
      <w:r xmlns:w="http://schemas.openxmlformats.org/wordprocessingml/2006/main">
        <w:rPr>
          <w:sz w:val="17"/>
          <w:szCs w:val="17"/>
        </w:rPr>
        <w:t xml:space="preserve">Cateter intraarterial sau cateter tip Abbocath 22G sau 20G.</w:t>
      </w:r>
    </w:p>
    <w:p w14:paraId="238381C3" w14:textId="77777777" w:rsidR="00555CE0" w:rsidRDefault="00555CE0">
      <w:pPr xmlns:w="http://schemas.openxmlformats.org/wordprocessingml/2006/main">
        <w:pStyle w:val="BodyText"/>
        <w:numPr>
          <w:ilvl w:val="0"/>
          <w:numId w:val="404"/>
        </w:numPr>
        <w:tabs>
          <w:tab w:val="left" w:pos="481"/>
        </w:tabs>
        <w:spacing w:line="295" w:lineRule="auto"/>
        <w:ind w:firstLine="240"/>
        <w:jc w:val="both"/>
        <w:rPr>
          <w:sz w:val="17"/>
          <w:szCs w:val="17"/>
        </w:rPr>
      </w:pPr>
      <w:bookmarkStart xmlns:w="http://schemas.openxmlformats.org/wordprocessingml/2006/main" w:id="2531" w:name="bookmark6056"/>
      <w:bookmarkEnd xmlns:w="http://schemas.openxmlformats.org/wordprocessingml/2006/main" w:id="2531"/>
      <w:r xmlns:w="http://schemas.openxmlformats.org/wordprocessingml/2006/main">
        <w:rPr>
          <w:sz w:val="17"/>
          <w:szCs w:val="17"/>
        </w:rPr>
        <w:t xml:space="preserve">Extensie cu valvă cu trei căi.</w:t>
      </w:r>
    </w:p>
    <w:p w14:paraId="0715CD11" w14:textId="77777777" w:rsidR="00555CE0" w:rsidRDefault="00555CE0">
      <w:pPr xmlns:w="http://schemas.openxmlformats.org/wordprocessingml/2006/main">
        <w:pStyle w:val="BodyText"/>
        <w:numPr>
          <w:ilvl w:val="0"/>
          <w:numId w:val="404"/>
        </w:numPr>
        <w:tabs>
          <w:tab w:val="left" w:pos="481"/>
        </w:tabs>
        <w:spacing w:line="295" w:lineRule="auto"/>
        <w:ind w:firstLine="240"/>
        <w:jc w:val="both"/>
        <w:rPr>
          <w:sz w:val="17"/>
          <w:szCs w:val="17"/>
        </w:rPr>
      </w:pPr>
      <w:bookmarkStart xmlns:w="http://schemas.openxmlformats.org/wordprocessingml/2006/main" w:id="2532" w:name="bookmark6057"/>
      <w:bookmarkEnd xmlns:w="http://schemas.openxmlformats.org/wordprocessingml/2006/main" w:id="2532"/>
      <w:r xmlns:w="http://schemas.openxmlformats.org/wordprocessingml/2006/main">
        <w:rPr>
          <w:sz w:val="17"/>
          <w:szCs w:val="17"/>
        </w:rPr>
        <w:t xml:space="preserve">Atelă.</w:t>
      </w:r>
    </w:p>
    <w:p w14:paraId="6A68B3A1" w14:textId="77777777" w:rsidR="00555CE0" w:rsidRDefault="00555CE0">
      <w:pPr xmlns:w="http://schemas.openxmlformats.org/wordprocessingml/2006/main">
        <w:pStyle w:val="BodyText"/>
        <w:numPr>
          <w:ilvl w:val="0"/>
          <w:numId w:val="404"/>
        </w:numPr>
        <w:tabs>
          <w:tab w:val="left" w:pos="481"/>
        </w:tabs>
        <w:spacing w:line="295" w:lineRule="auto"/>
        <w:ind w:firstLine="240"/>
        <w:jc w:val="both"/>
        <w:rPr>
          <w:sz w:val="17"/>
          <w:szCs w:val="17"/>
        </w:rPr>
      </w:pPr>
      <w:bookmarkStart xmlns:w="http://schemas.openxmlformats.org/wordprocessingml/2006/main" w:id="2533" w:name="bookmark6058"/>
      <w:bookmarkEnd xmlns:w="http://schemas.openxmlformats.org/wordprocessingml/2006/main" w:id="2533"/>
      <w:r xmlns:w="http://schemas.openxmlformats.org/wordprocessingml/2006/main">
        <w:rPr>
          <w:sz w:val="17"/>
          <w:szCs w:val="17"/>
        </w:rPr>
        <w:t xml:space="preserve">Tifon steril.</w:t>
      </w:r>
    </w:p>
    <w:p w14:paraId="4DC01901" w14:textId="77777777" w:rsidR="00555CE0" w:rsidRDefault="00555CE0">
      <w:pPr xmlns:w="http://schemas.openxmlformats.org/wordprocessingml/2006/main">
        <w:pStyle w:val="BodyText"/>
        <w:numPr>
          <w:ilvl w:val="0"/>
          <w:numId w:val="404"/>
        </w:numPr>
        <w:tabs>
          <w:tab w:val="left" w:pos="481"/>
        </w:tabs>
        <w:spacing w:line="295" w:lineRule="auto"/>
        <w:ind w:firstLine="240"/>
        <w:jc w:val="both"/>
        <w:rPr>
          <w:sz w:val="17"/>
          <w:szCs w:val="17"/>
        </w:rPr>
      </w:pPr>
      <w:bookmarkStart xmlns:w="http://schemas.openxmlformats.org/wordprocessingml/2006/main" w:id="2534" w:name="bookmark6059"/>
      <w:bookmarkEnd xmlns:w="http://schemas.openxmlformats.org/wordprocessingml/2006/main" w:id="2534"/>
      <w:r xmlns:w="http://schemas.openxmlformats.org/wordprocessingml/2006/main">
        <w:rPr>
          <w:sz w:val="17"/>
          <w:szCs w:val="17"/>
        </w:rPr>
        <w:t xml:space="preserve">Seringă de 1 ml.</w:t>
      </w:r>
    </w:p>
    <w:p w14:paraId="5D8C1C52" w14:textId="77777777" w:rsidR="00555CE0" w:rsidRDefault="00555CE0">
      <w:pPr xmlns:w="http://schemas.openxmlformats.org/wordprocessingml/2006/main">
        <w:pStyle w:val="BodyText"/>
        <w:numPr>
          <w:ilvl w:val="0"/>
          <w:numId w:val="404"/>
        </w:numPr>
        <w:tabs>
          <w:tab w:val="left" w:pos="481"/>
        </w:tabs>
        <w:spacing w:line="295" w:lineRule="auto"/>
        <w:ind w:firstLine="240"/>
        <w:jc w:val="both"/>
        <w:rPr>
          <w:sz w:val="17"/>
          <w:szCs w:val="17"/>
        </w:rPr>
      </w:pPr>
      <w:bookmarkStart xmlns:w="http://schemas.openxmlformats.org/wordprocessingml/2006/main" w:id="2535" w:name="bookmark6060"/>
      <w:bookmarkEnd xmlns:w="http://schemas.openxmlformats.org/wordprocessingml/2006/main" w:id="2535"/>
      <w:r xmlns:w="http://schemas.openxmlformats.org/wordprocessingml/2006/main">
        <w:rPr>
          <w:sz w:val="17"/>
          <w:szCs w:val="17"/>
        </w:rPr>
        <w:t xml:space="preserve">Ac de insulină.</w:t>
      </w:r>
    </w:p>
    <w:p w14:paraId="63275146" w14:textId="77777777" w:rsidR="00555CE0" w:rsidRDefault="00555CE0">
      <w:pPr xmlns:w="http://schemas.openxmlformats.org/wordprocessingml/2006/main">
        <w:pStyle w:val="BodyText"/>
        <w:numPr>
          <w:ilvl w:val="0"/>
          <w:numId w:val="404"/>
        </w:numPr>
        <w:tabs>
          <w:tab w:val="left" w:pos="481"/>
        </w:tabs>
        <w:spacing w:line="295" w:lineRule="auto"/>
        <w:ind w:firstLine="240"/>
        <w:jc w:val="both"/>
        <w:rPr>
          <w:sz w:val="17"/>
          <w:szCs w:val="17"/>
        </w:rPr>
      </w:pPr>
      <w:bookmarkStart xmlns:w="http://schemas.openxmlformats.org/wordprocessingml/2006/main" w:id="2536" w:name="bookmark6061"/>
      <w:bookmarkEnd xmlns:w="http://schemas.openxmlformats.org/wordprocessingml/2006/main" w:id="2536"/>
      <w:r xmlns:w="http://schemas.openxmlformats.org/wordprocessingml/2006/main">
        <w:rPr>
          <w:sz w:val="17"/>
          <w:szCs w:val="17"/>
        </w:rPr>
        <w:t xml:space="preserve">Lidocaină 1%.</w:t>
      </w:r>
    </w:p>
    <w:p w14:paraId="7665E250" w14:textId="77777777" w:rsidR="00555CE0" w:rsidRDefault="00555CE0">
      <w:pPr xmlns:w="http://schemas.openxmlformats.org/wordprocessingml/2006/main">
        <w:pStyle w:val="BodyText"/>
        <w:numPr>
          <w:ilvl w:val="0"/>
          <w:numId w:val="404"/>
        </w:numPr>
        <w:tabs>
          <w:tab w:val="left" w:pos="481"/>
        </w:tabs>
        <w:spacing w:line="295" w:lineRule="auto"/>
        <w:ind w:left="360" w:hanging="120"/>
        <w:jc w:val="both"/>
        <w:rPr>
          <w:sz w:val="17"/>
          <w:szCs w:val="17"/>
        </w:rPr>
      </w:pPr>
      <w:bookmarkStart xmlns:w="http://schemas.openxmlformats.org/wordprocessingml/2006/main" w:id="2537" w:name="bookmark6062"/>
      <w:bookmarkEnd xmlns:w="http://schemas.openxmlformats.org/wordprocessingml/2006/main" w:id="2537"/>
      <w:r xmlns:w="http://schemas.openxmlformats.org/wordprocessingml/2006/main">
        <w:rPr>
          <w:sz w:val="17"/>
          <w:szCs w:val="17"/>
        </w:rPr>
        <w:t xml:space="preserve">Seringă de 2-5 cc cu soluție heparinizată.</w:t>
      </w:r>
    </w:p>
    <w:p w14:paraId="3DA808E1" w14:textId="77777777" w:rsidR="00555CE0" w:rsidRDefault="00555CE0">
      <w:pPr xmlns:w="http://schemas.openxmlformats.org/wordprocessingml/2006/main">
        <w:pStyle w:val="BodyText"/>
        <w:numPr>
          <w:ilvl w:val="0"/>
          <w:numId w:val="404"/>
        </w:numPr>
        <w:tabs>
          <w:tab w:val="left" w:pos="481"/>
        </w:tabs>
        <w:spacing w:line="295" w:lineRule="auto"/>
        <w:ind w:left="360" w:hanging="120"/>
        <w:jc w:val="both"/>
        <w:rPr>
          <w:sz w:val="17"/>
          <w:szCs w:val="17"/>
        </w:rPr>
      </w:pPr>
      <w:bookmarkStart xmlns:w="http://schemas.openxmlformats.org/wordprocessingml/2006/main" w:id="2538" w:name="bookmark6063"/>
      <w:bookmarkEnd xmlns:w="http://schemas.openxmlformats.org/wordprocessingml/2006/main" w:id="2538"/>
      <w:r xmlns:w="http://schemas.openxmlformats.org/wordprocessingml/2006/main">
        <w:rPr>
          <w:sz w:val="17"/>
          <w:szCs w:val="17"/>
        </w:rPr>
        <w:t xml:space="preserve">Lenjerie.</w:t>
      </w:r>
    </w:p>
    <w:p w14:paraId="72697647" w14:textId="77777777" w:rsidR="00555CE0" w:rsidRDefault="00555CE0">
      <w:pPr xmlns:w="http://schemas.openxmlformats.org/wordprocessingml/2006/main">
        <w:pStyle w:val="BodyText"/>
        <w:numPr>
          <w:ilvl w:val="0"/>
          <w:numId w:val="404"/>
        </w:numPr>
        <w:tabs>
          <w:tab w:val="left" w:pos="481"/>
        </w:tabs>
        <w:spacing w:after="200" w:line="295" w:lineRule="auto"/>
        <w:ind w:left="360" w:hanging="120"/>
        <w:jc w:val="both"/>
        <w:rPr>
          <w:sz w:val="17"/>
          <w:szCs w:val="17"/>
        </w:rPr>
      </w:pPr>
      <w:bookmarkStart xmlns:w="http://schemas.openxmlformats.org/wordprocessingml/2006/main" w:id="2539" w:name="bookmark6064"/>
      <w:bookmarkEnd xmlns:w="http://schemas.openxmlformats.org/wordprocessingml/2006/main" w:id="2539"/>
      <w:r xmlns:w="http://schemas.openxmlformats.org/wordprocessingml/2006/main">
        <w:rPr>
          <w:sz w:val="17"/>
          <w:szCs w:val="17"/>
        </w:rPr>
        <w:t xml:space="preserve">Pansament steril transparent.</w:t>
      </w:r>
    </w:p>
    <w:p w14:paraId="52EB7A21" w14:textId="77777777" w:rsidR="00555CE0" w:rsidRDefault="00555CE0">
      <w:pPr xmlns:w="http://schemas.openxmlformats.org/wordprocessingml/2006/main">
        <w:pStyle w:val="Heading61"/>
        <w:keepNext/>
        <w:keepLines/>
      </w:pPr>
      <w:bookmarkStart xmlns:w="http://schemas.openxmlformats.org/wordprocessingml/2006/main" w:id="2540" w:name="bookmark6065"/>
      <w:bookmarkStart xmlns:w="http://schemas.openxmlformats.org/wordprocessingml/2006/main" w:id="2541" w:name="bookmark6066"/>
      <w:bookmarkStart xmlns:w="http://schemas.openxmlformats.org/wordprocessingml/2006/main" w:id="2542" w:name="bookmark6067"/>
      <w:r xmlns:w="http://schemas.openxmlformats.org/wordprocessingml/2006/main">
        <w:t xml:space="preserve">Locuri de acces arterial</w:t>
      </w:r>
      <w:bookmarkEnd xmlns:w="http://schemas.openxmlformats.org/wordprocessingml/2006/main" w:id="2540"/>
      <w:bookmarkEnd xmlns:w="http://schemas.openxmlformats.org/wordprocessingml/2006/main" w:id="2541"/>
      <w:bookmarkEnd xmlns:w="http://schemas.openxmlformats.org/wordprocessingml/2006/main" w:id="2542"/>
    </w:p>
    <w:p w14:paraId="2EB9130A" w14:textId="77777777" w:rsidR="00555CE0" w:rsidRDefault="00555CE0">
      <w:pPr xmlns:w="http://schemas.openxmlformats.org/wordprocessingml/2006/main">
        <w:pStyle w:val="BodyText"/>
        <w:numPr>
          <w:ilvl w:val="0"/>
          <w:numId w:val="404"/>
        </w:numPr>
        <w:tabs>
          <w:tab w:val="left" w:pos="481"/>
        </w:tabs>
        <w:spacing w:line="293" w:lineRule="auto"/>
        <w:ind w:firstLine="240"/>
        <w:jc w:val="both"/>
        <w:rPr>
          <w:sz w:val="17"/>
          <w:szCs w:val="17"/>
        </w:rPr>
      </w:pPr>
      <w:bookmarkStart xmlns:w="http://schemas.openxmlformats.org/wordprocessingml/2006/main" w:id="2543" w:name="bookmark6068"/>
      <w:bookmarkEnd xmlns:w="http://schemas.openxmlformats.org/wordprocessingml/2006/main" w:id="2543"/>
      <w:r xmlns:w="http://schemas.openxmlformats.org/wordprocessingml/2006/main">
        <w:rPr>
          <w:sz w:val="17"/>
          <w:szCs w:val="17"/>
        </w:rPr>
        <w:t xml:space="preserve">Radial.</w:t>
      </w:r>
    </w:p>
    <w:p w14:paraId="0D1C3250" w14:textId="77777777" w:rsidR="00555CE0" w:rsidRDefault="00555CE0">
      <w:pPr xmlns:w="http://schemas.openxmlformats.org/wordprocessingml/2006/main">
        <w:pStyle w:val="BodyText"/>
        <w:numPr>
          <w:ilvl w:val="0"/>
          <w:numId w:val="404"/>
        </w:numPr>
        <w:tabs>
          <w:tab w:val="left" w:pos="481"/>
        </w:tabs>
        <w:spacing w:line="293" w:lineRule="auto"/>
        <w:ind w:firstLine="240"/>
        <w:jc w:val="both"/>
        <w:rPr>
          <w:sz w:val="17"/>
          <w:szCs w:val="17"/>
        </w:rPr>
      </w:pPr>
      <w:bookmarkStart xmlns:w="http://schemas.openxmlformats.org/wordprocessingml/2006/main" w:id="2544" w:name="bookmark6069"/>
      <w:bookmarkEnd xmlns:w="http://schemas.openxmlformats.org/wordprocessingml/2006/main" w:id="2544"/>
      <w:r xmlns:w="http://schemas.openxmlformats.org/wordprocessingml/2006/main">
        <w:rPr>
          <w:sz w:val="17"/>
          <w:szCs w:val="17"/>
        </w:rPr>
        <w:t xml:space="preserve">Tibialul posterior.</w:t>
      </w:r>
    </w:p>
    <w:p w14:paraId="0DC2EC13" w14:textId="77777777" w:rsidR="00555CE0" w:rsidRDefault="00555CE0">
      <w:pPr xmlns:w="http://schemas.openxmlformats.org/wordprocessingml/2006/main">
        <w:pStyle w:val="BodyText"/>
        <w:numPr>
          <w:ilvl w:val="0"/>
          <w:numId w:val="404"/>
        </w:numPr>
        <w:tabs>
          <w:tab w:val="left" w:pos="481"/>
        </w:tabs>
        <w:spacing w:line="293" w:lineRule="auto"/>
        <w:ind w:firstLine="240"/>
        <w:jc w:val="both"/>
        <w:rPr>
          <w:sz w:val="17"/>
          <w:szCs w:val="17"/>
        </w:rPr>
      </w:pPr>
      <w:bookmarkStart xmlns:w="http://schemas.openxmlformats.org/wordprocessingml/2006/main" w:id="2545" w:name="bookmark6070"/>
      <w:bookmarkEnd xmlns:w="http://schemas.openxmlformats.org/wordprocessingml/2006/main" w:id="2545"/>
      <w:r xmlns:w="http://schemas.openxmlformats.org/wordprocessingml/2006/main">
        <w:rPr>
          <w:sz w:val="17"/>
          <w:szCs w:val="17"/>
        </w:rPr>
        <w:t xml:space="preserve">Femural.</w:t>
      </w:r>
    </w:p>
    <w:p w14:paraId="09E7538C" w14:textId="77777777" w:rsidR="00555CE0" w:rsidRDefault="00555CE0">
      <w:pPr xmlns:w="http://schemas.openxmlformats.org/wordprocessingml/2006/main">
        <w:pStyle w:val="BodyText"/>
        <w:numPr>
          <w:ilvl w:val="0"/>
          <w:numId w:val="404"/>
        </w:numPr>
        <w:tabs>
          <w:tab w:val="left" w:pos="481"/>
        </w:tabs>
        <w:spacing w:after="200" w:line="293" w:lineRule="auto"/>
        <w:ind w:firstLine="240"/>
        <w:jc w:val="both"/>
        <w:rPr>
          <w:sz w:val="17"/>
          <w:szCs w:val="17"/>
        </w:rPr>
      </w:pPr>
      <w:bookmarkStart xmlns:w="http://schemas.openxmlformats.org/wordprocessingml/2006/main" w:id="2546" w:name="bookmark6071"/>
      <w:bookmarkEnd xmlns:w="http://schemas.openxmlformats.org/wordprocessingml/2006/main" w:id="2546"/>
      <w:r xmlns:w="http://schemas.openxmlformats.org/wordprocessingml/2006/main">
        <w:rPr>
          <w:sz w:val="17"/>
          <w:szCs w:val="17"/>
        </w:rPr>
        <w:t xml:space="preserve">Axilar.</w:t>
      </w:r>
    </w:p>
    <w:p w14:paraId="0A7CCFA5" w14:textId="77777777" w:rsidR="00555CE0" w:rsidRDefault="00555CE0">
      <w:pPr xmlns:w="http://schemas.openxmlformats.org/wordprocessingml/2006/main">
        <w:pStyle w:val="Heading61"/>
        <w:keepNext/>
        <w:keepLines/>
        <w:jc w:val="both"/>
      </w:pPr>
      <w:bookmarkStart xmlns:w="http://schemas.openxmlformats.org/wordprocessingml/2006/main" w:id="2547" w:name="bookmark6072"/>
      <w:bookmarkStart xmlns:w="http://schemas.openxmlformats.org/wordprocessingml/2006/main" w:id="2548" w:name="bookmark6073"/>
      <w:bookmarkStart xmlns:w="http://schemas.openxmlformats.org/wordprocessingml/2006/main" w:id="2549" w:name="bookmark6074"/>
      <w:r xmlns:w="http://schemas.openxmlformats.org/wordprocessingml/2006/main">
        <w:t xml:space="preserve">Tehnică</w:t>
      </w:r>
      <w:bookmarkEnd xmlns:w="http://schemas.openxmlformats.org/wordprocessingml/2006/main" w:id="2547"/>
      <w:bookmarkEnd xmlns:w="http://schemas.openxmlformats.org/wordprocessingml/2006/main" w:id="2548"/>
      <w:bookmarkEnd xmlns:w="http://schemas.openxmlformats.org/wordprocessingml/2006/main" w:id="2549"/>
    </w:p>
    <w:p w14:paraId="71369FBD" w14:textId="77777777" w:rsidR="00555CE0" w:rsidRDefault="00555CE0">
      <w:pPr xmlns:w="http://schemas.openxmlformats.org/wordprocessingml/2006/main">
        <w:pStyle w:val="BodyText"/>
        <w:numPr>
          <w:ilvl w:val="0"/>
          <w:numId w:val="422"/>
        </w:numPr>
        <w:tabs>
          <w:tab w:val="left" w:pos="471"/>
        </w:tabs>
        <w:spacing w:line="293" w:lineRule="auto"/>
        <w:ind w:firstLine="140"/>
        <w:jc w:val="both"/>
        <w:rPr>
          <w:sz w:val="17"/>
          <w:szCs w:val="17"/>
        </w:rPr>
      </w:pPr>
      <w:bookmarkStart xmlns:w="http://schemas.openxmlformats.org/wordprocessingml/2006/main" w:id="2550" w:name="bookmark6075"/>
      <w:bookmarkEnd xmlns:w="http://schemas.openxmlformats.org/wordprocessingml/2006/main" w:id="2550"/>
      <w:r xmlns:w="http://schemas.openxmlformats.org/wordprocessingml/2006/main">
        <w:rPr>
          <w:sz w:val="17"/>
          <w:szCs w:val="17"/>
        </w:rPr>
        <w:t xml:space="preserve">Se investighează circulația colaterală; se fixează mâna pe atelă, cu o înclinare dorsală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de 65 </w:t>
      </w:r>
      <w:r xmlns:w="http://schemas.openxmlformats.org/wordprocessingml/2006/main">
        <w:rPr>
          <w:sz w:val="17"/>
          <w:szCs w:val="17"/>
          <w:vertAlign w:val="superscript"/>
        </w:rPr>
        <w:t xml:space="preserve">° </w:t>
      </w:r>
      <w:r xmlns:w="http://schemas.openxmlformats.org/wordprocessingml/2006/main">
        <w:rPr>
          <w:sz w:val="17"/>
          <w:szCs w:val="17"/>
        </w:rPr>
        <w:t xml:space="preserve">; se efectuează antisepsia regiunii și se infiltrează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locul puncției cu lidocaină 1%.</w:t>
      </w:r>
    </w:p>
    <w:p w14:paraId="579B1BB5" w14:textId="77777777" w:rsidR="00555CE0" w:rsidRDefault="00555CE0">
      <w:pPr xmlns:w="http://schemas.openxmlformats.org/wordprocessingml/2006/main">
        <w:pStyle w:val="BodyText"/>
        <w:numPr>
          <w:ilvl w:val="0"/>
          <w:numId w:val="422"/>
        </w:numPr>
        <w:tabs>
          <w:tab w:val="left" w:pos="471"/>
        </w:tabs>
        <w:spacing w:line="293" w:lineRule="auto"/>
        <w:ind w:firstLine="140"/>
        <w:jc w:val="both"/>
        <w:rPr>
          <w:sz w:val="17"/>
          <w:szCs w:val="17"/>
        </w:rPr>
      </w:pPr>
      <w:bookmarkStart xmlns:w="http://schemas.openxmlformats.org/wordprocessingml/2006/main" w:id="2551" w:name="bookmark6076"/>
      <w:bookmarkEnd xmlns:w="http://schemas.openxmlformats.org/wordprocessingml/2006/main" w:id="2551"/>
      <w:r xmlns:w="http://schemas.openxmlformats.org/wordprocessingml/2006/main">
        <w:rPr>
          <w:sz w:val="17"/>
          <w:szCs w:val="17"/>
        </w:rPr>
        <w:t xml:space="preserve">Perforați pielea cu un cateter peste un ac, înclinat în sus, la un unghi de 30 de grade </w:t>
      </w:r>
      <w:r xmlns:w="http://schemas.openxmlformats.org/wordprocessingml/2006/main">
        <w:rPr>
          <w:sz w:val="17"/>
          <w:szCs w:val="17"/>
          <w:vertAlign w:val="superscript"/>
        </w:rPr>
        <w:t xml:space="preserve">sau </w:t>
      </w:r>
      <w:r xmlns:w="http://schemas.openxmlformats.org/wordprocessingml/2006/main">
        <w:rPr>
          <w:sz w:val="17"/>
          <w:szCs w:val="17"/>
        </w:rPr>
        <w:t xml:space="preserve">pe piele.</w:t>
      </w:r>
    </w:p>
    <w:p w14:paraId="7482C6F1" w14:textId="77777777" w:rsidR="00555CE0" w:rsidRDefault="00555CE0">
      <w:pPr xmlns:w="http://schemas.openxmlformats.org/wordprocessingml/2006/main">
        <w:pStyle w:val="BodyText"/>
        <w:numPr>
          <w:ilvl w:val="0"/>
          <w:numId w:val="422"/>
        </w:numPr>
        <w:tabs>
          <w:tab w:val="left" w:pos="476"/>
        </w:tabs>
        <w:spacing w:line="293" w:lineRule="auto"/>
        <w:ind w:firstLine="140"/>
        <w:jc w:val="both"/>
        <w:rPr>
          <w:sz w:val="17"/>
          <w:szCs w:val="17"/>
        </w:rPr>
      </w:pPr>
      <w:bookmarkStart xmlns:w="http://schemas.openxmlformats.org/wordprocessingml/2006/main" w:id="2552" w:name="bookmark6077"/>
      <w:bookmarkEnd xmlns:w="http://schemas.openxmlformats.org/wordprocessingml/2006/main" w:id="2552"/>
      <w:r xmlns:w="http://schemas.openxmlformats.org/wordprocessingml/2006/main">
        <w:rPr>
          <w:sz w:val="17"/>
          <w:szCs w:val="17"/>
        </w:rPr>
        <w:t xml:space="preserve">Când sângele curge pulsatoriu, țineți acul și glisați încet cateterul peste el.</w:t>
      </w:r>
    </w:p>
    <w:p w14:paraId="581703BC" w14:textId="77777777" w:rsidR="00555CE0" w:rsidRDefault="00555CE0">
      <w:pPr xmlns:w="http://schemas.openxmlformats.org/wordprocessingml/2006/main">
        <w:pStyle w:val="BodyText"/>
        <w:numPr>
          <w:ilvl w:val="0"/>
          <w:numId w:val="422"/>
        </w:numPr>
        <w:tabs>
          <w:tab w:val="left" w:pos="466"/>
        </w:tabs>
        <w:spacing w:line="293" w:lineRule="auto"/>
        <w:ind w:firstLine="140"/>
        <w:jc w:val="both"/>
        <w:rPr>
          <w:sz w:val="17"/>
          <w:szCs w:val="17"/>
        </w:rPr>
      </w:pPr>
      <w:bookmarkStart xmlns:w="http://schemas.openxmlformats.org/wordprocessingml/2006/main" w:id="2553" w:name="bookmark6078"/>
      <w:bookmarkEnd xmlns:w="http://schemas.openxmlformats.org/wordprocessingml/2006/main" w:id="2553"/>
      <w:r xmlns:w="http://schemas.openxmlformats.org/wordprocessingml/2006/main">
        <w:rPr>
          <w:sz w:val="17"/>
          <w:szCs w:val="17"/>
        </w:rPr>
        <w:t xml:space="preserve">Scoateți acul și verificați dacă există flux sanguin prin cateter; fixați cateterul.</w:t>
      </w:r>
    </w:p>
    <w:p w14:paraId="05F72AA0" w14:textId="77777777" w:rsidR="00555CE0" w:rsidRDefault="00555CE0">
      <w:pPr xmlns:w="http://schemas.openxmlformats.org/wordprocessingml/2006/main">
        <w:pStyle w:val="BodyText"/>
        <w:numPr>
          <w:ilvl w:val="0"/>
          <w:numId w:val="422"/>
        </w:numPr>
        <w:tabs>
          <w:tab w:val="left" w:pos="448"/>
        </w:tabs>
        <w:spacing w:line="295" w:lineRule="auto"/>
        <w:ind w:firstLine="160"/>
        <w:jc w:val="both"/>
        <w:rPr>
          <w:sz w:val="17"/>
          <w:szCs w:val="17"/>
        </w:rPr>
      </w:pPr>
      <w:bookmarkStart xmlns:w="http://schemas.openxmlformats.org/wordprocessingml/2006/main" w:id="2554" w:name="bookmark6079"/>
      <w:bookmarkEnd xmlns:w="http://schemas.openxmlformats.org/wordprocessingml/2006/main" w:id="2554"/>
      <w:r xmlns:w="http://schemas.openxmlformats.org/wordprocessingml/2006/main">
        <w:rPr>
          <w:sz w:val="17"/>
          <w:szCs w:val="17"/>
        </w:rPr>
        <w:t xml:space="preserve">Spălați cateterul cu soluție heparinizată; conectați extensia la robinetul cu trei căi amorsat anterior cu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soluție heparinizată.</w:t>
      </w:r>
    </w:p>
    <w:p w14:paraId="762B021B" w14:textId="77777777" w:rsidR="00555CE0" w:rsidRDefault="00555CE0">
      <w:pPr xmlns:w="http://schemas.openxmlformats.org/wordprocessingml/2006/main">
        <w:pStyle w:val="BodyText"/>
        <w:numPr>
          <w:ilvl w:val="0"/>
          <w:numId w:val="422"/>
        </w:numPr>
        <w:tabs>
          <w:tab w:val="left" w:pos="458"/>
        </w:tabs>
        <w:spacing w:after="200" w:line="295" w:lineRule="auto"/>
        <w:ind w:firstLine="160"/>
        <w:jc w:val="both"/>
        <w:rPr>
          <w:sz w:val="17"/>
          <w:szCs w:val="17"/>
        </w:rPr>
      </w:pPr>
      <w:bookmarkStart xmlns:w="http://schemas.openxmlformats.org/wordprocessingml/2006/main" w:id="2555" w:name="bookmark6080"/>
      <w:bookmarkEnd xmlns:w="http://schemas.openxmlformats.org/wordprocessingml/2006/main" w:id="2555"/>
      <w:r xmlns:w="http://schemas.openxmlformats.org/wordprocessingml/2006/main">
        <w:rPr>
          <w:sz w:val="17"/>
          <w:szCs w:val="17"/>
        </w:rPr>
        <w:t xml:space="preserve">Curățați din nou cu soluție heparinizată și acoperiți cu un pansament steril transparent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w:t>
      </w:r>
    </w:p>
    <w:p w14:paraId="6AFCB8AC" w14:textId="77777777" w:rsidR="00555CE0" w:rsidRDefault="00555CE0">
      <w:pPr xmlns:w="http://schemas.openxmlformats.org/wordprocessingml/2006/main">
        <w:pStyle w:val="Heading61"/>
        <w:keepNext/>
        <w:keepLines/>
        <w:jc w:val="both"/>
      </w:pPr>
      <w:bookmarkStart xmlns:w="http://schemas.openxmlformats.org/wordprocessingml/2006/main" w:id="2556" w:name="bookmark6081"/>
      <w:bookmarkStart xmlns:w="http://schemas.openxmlformats.org/wordprocessingml/2006/main" w:id="2557" w:name="bookmark6082"/>
      <w:bookmarkStart xmlns:w="http://schemas.openxmlformats.org/wordprocessingml/2006/main" w:id="2558" w:name="bookmark6083"/>
      <w:r xmlns:w="http://schemas.openxmlformats.org/wordprocessingml/2006/main">
        <w:t xml:space="preserve">Complicații</w:t>
      </w:r>
      <w:bookmarkEnd xmlns:w="http://schemas.openxmlformats.org/wordprocessingml/2006/main" w:id="2556"/>
      <w:bookmarkEnd xmlns:w="http://schemas.openxmlformats.org/wordprocessingml/2006/main" w:id="2557"/>
      <w:bookmarkEnd xmlns:w="http://schemas.openxmlformats.org/wordprocessingml/2006/main" w:id="2558"/>
    </w:p>
    <w:p w14:paraId="7C4589DA" w14:textId="77777777" w:rsidR="00555CE0" w:rsidRDefault="00555CE0">
      <w:pPr xmlns:w="http://schemas.openxmlformats.org/wordprocessingml/2006/main">
        <w:pStyle w:val="BodyText"/>
        <w:spacing w:line="293" w:lineRule="auto"/>
        <w:ind w:firstLine="0"/>
        <w:jc w:val="both"/>
        <w:rPr>
          <w:sz w:val="17"/>
          <w:szCs w:val="17"/>
        </w:rPr>
      </w:pPr>
      <w:r xmlns:w="http://schemas.openxmlformats.org/wordprocessingml/2006/main">
        <w:rPr>
          <w:sz w:val="17"/>
          <w:szCs w:val="17"/>
        </w:rPr>
        <w:t xml:space="preserve">Trebuie menționat că complicațiile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cresc după 72 de ore de la plasare.</w:t>
      </w:r>
    </w:p>
    <w:p w14:paraId="12C67BA4" w14:textId="77777777" w:rsidR="00555CE0" w:rsidRDefault="00555CE0">
      <w:pPr xmlns:w="http://schemas.openxmlformats.org/wordprocessingml/2006/main">
        <w:pStyle w:val="BodyText"/>
        <w:numPr>
          <w:ilvl w:val="0"/>
          <w:numId w:val="404"/>
        </w:numPr>
        <w:tabs>
          <w:tab w:val="left" w:pos="478"/>
        </w:tabs>
        <w:spacing w:line="293" w:lineRule="auto"/>
        <w:ind w:firstLine="260"/>
        <w:jc w:val="both"/>
        <w:rPr>
          <w:sz w:val="17"/>
          <w:szCs w:val="17"/>
        </w:rPr>
      </w:pPr>
      <w:bookmarkStart xmlns:w="http://schemas.openxmlformats.org/wordprocessingml/2006/main" w:id="2559" w:name="bookmark6084"/>
      <w:bookmarkEnd xmlns:w="http://schemas.openxmlformats.org/wordprocessingml/2006/main" w:id="2559"/>
      <w:r xmlns:w="http://schemas.openxmlformats.org/wordprocessingml/2006/main">
        <w:rPr>
          <w:sz w:val="17"/>
          <w:szCs w:val="17"/>
        </w:rPr>
        <w:t xml:space="preserve">Spasm arterial.</w:t>
      </w:r>
    </w:p>
    <w:p w14:paraId="6381F767" w14:textId="77777777" w:rsidR="00555CE0" w:rsidRDefault="00555CE0">
      <w:pPr xmlns:w="http://schemas.openxmlformats.org/wordprocessingml/2006/main">
        <w:pStyle w:val="BodyText"/>
        <w:numPr>
          <w:ilvl w:val="0"/>
          <w:numId w:val="404"/>
        </w:numPr>
        <w:tabs>
          <w:tab w:val="left" w:pos="478"/>
        </w:tabs>
        <w:spacing w:line="293" w:lineRule="auto"/>
        <w:ind w:firstLine="260"/>
        <w:jc w:val="both"/>
        <w:rPr>
          <w:sz w:val="17"/>
          <w:szCs w:val="17"/>
        </w:rPr>
      </w:pPr>
      <w:bookmarkStart xmlns:w="http://schemas.openxmlformats.org/wordprocessingml/2006/main" w:id="2560" w:name="bookmark6085"/>
      <w:bookmarkEnd xmlns:w="http://schemas.openxmlformats.org/wordprocessingml/2006/main" w:id="2560"/>
      <w:r xmlns:w="http://schemas.openxmlformats.org/wordprocessingml/2006/main">
        <w:rPr>
          <w:sz w:val="17"/>
          <w:szCs w:val="17"/>
        </w:rPr>
        <w:t xml:space="preserve">Tromboză.</w:t>
      </w:r>
    </w:p>
    <w:p w14:paraId="0BFD066F" w14:textId="77777777" w:rsidR="00555CE0" w:rsidRDefault="00555CE0">
      <w:pPr xmlns:w="http://schemas.openxmlformats.org/wordprocessingml/2006/main">
        <w:pStyle w:val="BodyText"/>
        <w:numPr>
          <w:ilvl w:val="0"/>
          <w:numId w:val="404"/>
        </w:numPr>
        <w:tabs>
          <w:tab w:val="left" w:pos="478"/>
        </w:tabs>
        <w:spacing w:line="293" w:lineRule="auto"/>
        <w:ind w:firstLine="260"/>
        <w:jc w:val="both"/>
        <w:rPr>
          <w:sz w:val="17"/>
          <w:szCs w:val="17"/>
        </w:rPr>
      </w:pPr>
      <w:bookmarkStart xmlns:w="http://schemas.openxmlformats.org/wordprocessingml/2006/main" w:id="2561" w:name="bookmark6086"/>
      <w:bookmarkEnd xmlns:w="http://schemas.openxmlformats.org/wordprocessingml/2006/main" w:id="2561"/>
      <w:r xmlns:w="http://schemas.openxmlformats.org/wordprocessingml/2006/main">
        <w:rPr>
          <w:sz w:val="17"/>
          <w:szCs w:val="17"/>
        </w:rPr>
        <w:t xml:space="preserve">Infecţie.</w:t>
      </w:r>
    </w:p>
    <w:p w14:paraId="04EC85E7" w14:textId="77777777" w:rsidR="00555CE0" w:rsidRDefault="00555CE0">
      <w:pPr xmlns:w="http://schemas.openxmlformats.org/wordprocessingml/2006/main">
        <w:pStyle w:val="BodyText"/>
        <w:numPr>
          <w:ilvl w:val="0"/>
          <w:numId w:val="404"/>
        </w:numPr>
        <w:tabs>
          <w:tab w:val="left" w:pos="478"/>
        </w:tabs>
        <w:spacing w:line="293" w:lineRule="auto"/>
        <w:ind w:firstLine="260"/>
        <w:jc w:val="both"/>
        <w:rPr>
          <w:sz w:val="17"/>
          <w:szCs w:val="17"/>
        </w:rPr>
      </w:pPr>
      <w:bookmarkStart xmlns:w="http://schemas.openxmlformats.org/wordprocessingml/2006/main" w:id="2562" w:name="bookmark6087"/>
      <w:bookmarkEnd xmlns:w="http://schemas.openxmlformats.org/wordprocessingml/2006/main" w:id="2562"/>
      <w:r xmlns:w="http://schemas.openxmlformats.org/wordprocessingml/2006/main">
        <w:rPr>
          <w:sz w:val="17"/>
          <w:szCs w:val="17"/>
        </w:rPr>
        <w:t xml:space="preserve">Sângerare la locul puncției.</w:t>
      </w:r>
    </w:p>
    <w:p w14:paraId="00D99D87" w14:textId="77777777" w:rsidR="00555CE0" w:rsidRDefault="00555CE0">
      <w:pPr xmlns:w="http://schemas.openxmlformats.org/wordprocessingml/2006/main">
        <w:pStyle w:val="BodyText"/>
        <w:numPr>
          <w:ilvl w:val="0"/>
          <w:numId w:val="404"/>
        </w:numPr>
        <w:tabs>
          <w:tab w:val="left" w:pos="478"/>
        </w:tabs>
        <w:spacing w:line="293" w:lineRule="auto"/>
        <w:ind w:firstLine="260"/>
        <w:jc w:val="both"/>
        <w:rPr>
          <w:sz w:val="17"/>
          <w:szCs w:val="17"/>
        </w:rPr>
      </w:pPr>
      <w:bookmarkStart xmlns:w="http://schemas.openxmlformats.org/wordprocessingml/2006/main" w:id="2563" w:name="bookmark6088"/>
      <w:bookmarkEnd xmlns:w="http://schemas.openxmlformats.org/wordprocessingml/2006/main" w:id="2563"/>
      <w:r xmlns:w="http://schemas.openxmlformats.org/wordprocessingml/2006/main">
        <w:rPr>
          <w:sz w:val="17"/>
          <w:szCs w:val="17"/>
        </w:rPr>
        <w:t xml:space="preserve">Deconectare </w:t>
      </w:r>
      <w:r xmlns:w="http://schemas.openxmlformats.org/wordprocessingml/2006/main">
        <w:rPr>
          <w:i/>
          <w:iCs/>
          <w:sz w:val="17"/>
          <w:szCs w:val="17"/>
        </w:rPr>
        <w:t xml:space="preserve">și </w:t>
      </w:r>
      <w:r xmlns:w="http://schemas.openxmlformats.org/wordprocessingml/2006/main">
        <w:rPr>
          <w:sz w:val="17"/>
          <w:szCs w:val="17"/>
        </w:rPr>
        <w:t xml:space="preserve">hemoragie.</w:t>
      </w:r>
    </w:p>
    <w:p w14:paraId="377CF6C5" w14:textId="77777777" w:rsidR="00555CE0" w:rsidRDefault="00555CE0">
      <w:pPr xmlns:w="http://schemas.openxmlformats.org/wordprocessingml/2006/main">
        <w:pStyle w:val="BodyText"/>
        <w:numPr>
          <w:ilvl w:val="0"/>
          <w:numId w:val="404"/>
        </w:numPr>
        <w:tabs>
          <w:tab w:val="left" w:pos="478"/>
        </w:tabs>
        <w:spacing w:line="293" w:lineRule="auto"/>
        <w:ind w:firstLine="260"/>
        <w:jc w:val="both"/>
        <w:rPr>
          <w:sz w:val="17"/>
          <w:szCs w:val="17"/>
        </w:rPr>
      </w:pPr>
      <w:bookmarkStart xmlns:w="http://schemas.openxmlformats.org/wordprocessingml/2006/main" w:id="2564" w:name="bookmark6089"/>
      <w:bookmarkEnd xmlns:w="http://schemas.openxmlformats.org/wordprocessingml/2006/main" w:id="2564"/>
      <w:r xmlns:w="http://schemas.openxmlformats.org/wordprocessingml/2006/main">
        <w:rPr>
          <w:sz w:val="17"/>
          <w:szCs w:val="17"/>
        </w:rPr>
        <w:t xml:space="preserve">Embolie gazoasă.</w:t>
      </w:r>
    </w:p>
    <w:p w14:paraId="5013BC48" w14:textId="77777777" w:rsidR="00555CE0" w:rsidRDefault="00555CE0">
      <w:pPr xmlns:w="http://schemas.openxmlformats.org/wordprocessingml/2006/main">
        <w:pStyle w:val="BodyText"/>
        <w:numPr>
          <w:ilvl w:val="0"/>
          <w:numId w:val="404"/>
        </w:numPr>
        <w:tabs>
          <w:tab w:val="left" w:pos="478"/>
        </w:tabs>
        <w:spacing w:line="293" w:lineRule="auto"/>
        <w:ind w:firstLine="260"/>
        <w:jc w:val="both"/>
        <w:rPr>
          <w:sz w:val="17"/>
          <w:szCs w:val="17"/>
        </w:rPr>
      </w:pPr>
      <w:bookmarkStart xmlns:w="http://schemas.openxmlformats.org/wordprocessingml/2006/main" w:id="2565" w:name="bookmark6090"/>
      <w:bookmarkEnd xmlns:w="http://schemas.openxmlformats.org/wordprocessingml/2006/main" w:id="2565"/>
      <w:r xmlns:w="http://schemas.openxmlformats.org/wordprocessingml/2006/main">
        <w:rPr>
          <w:sz w:val="17"/>
          <w:szCs w:val="17"/>
        </w:rPr>
        <w:t xml:space="preserve">Fistulă arteriovenoasă.</w:t>
      </w:r>
    </w:p>
    <w:p w14:paraId="202AFDDC" w14:textId="77777777" w:rsidR="00555CE0" w:rsidRDefault="00555CE0">
      <w:pPr xmlns:w="http://schemas.openxmlformats.org/wordprocessingml/2006/main">
        <w:pStyle w:val="BodyText"/>
        <w:numPr>
          <w:ilvl w:val="0"/>
          <w:numId w:val="404"/>
        </w:numPr>
        <w:tabs>
          <w:tab w:val="left" w:pos="478"/>
        </w:tabs>
        <w:spacing w:line="293" w:lineRule="auto"/>
        <w:ind w:firstLine="260"/>
        <w:jc w:val="both"/>
        <w:rPr>
          <w:sz w:val="17"/>
          <w:szCs w:val="17"/>
        </w:rPr>
      </w:pPr>
      <w:bookmarkStart xmlns:w="http://schemas.openxmlformats.org/wordprocessingml/2006/main" w:id="2566" w:name="bookmark6091"/>
      <w:bookmarkEnd xmlns:w="http://schemas.openxmlformats.org/wordprocessingml/2006/main" w:id="2566"/>
      <w:r xmlns:w="http://schemas.openxmlformats.org/wordprocessingml/2006/main">
        <w:rPr>
          <w:sz w:val="17"/>
          <w:szCs w:val="17"/>
        </w:rPr>
        <w:t xml:space="preserve">Anevrism.</w:t>
      </w:r>
    </w:p>
    <w:p w14:paraId="2C59A363" w14:textId="77777777" w:rsidR="00555CE0" w:rsidRDefault="00555CE0">
      <w:pPr xmlns:w="http://schemas.openxmlformats.org/wordprocessingml/2006/main">
        <w:pStyle w:val="BodyText"/>
        <w:numPr>
          <w:ilvl w:val="0"/>
          <w:numId w:val="404"/>
        </w:numPr>
        <w:tabs>
          <w:tab w:val="left" w:pos="478"/>
        </w:tabs>
        <w:spacing w:after="200" w:line="293" w:lineRule="auto"/>
        <w:ind w:firstLine="260"/>
        <w:jc w:val="both"/>
        <w:rPr>
          <w:sz w:val="17"/>
          <w:szCs w:val="17"/>
        </w:rPr>
      </w:pPr>
      <w:bookmarkStart xmlns:w="http://schemas.openxmlformats.org/wordprocessingml/2006/main" w:id="2567" w:name="bookmark6092"/>
      <w:bookmarkEnd xmlns:w="http://schemas.openxmlformats.org/wordprocessingml/2006/main" w:id="2567"/>
      <w:r xmlns:w="http://schemas.openxmlformats.org/wordprocessingml/2006/main">
        <w:rPr>
          <w:sz w:val="17"/>
          <w:szCs w:val="17"/>
        </w:rPr>
        <w:t xml:space="preserve">Leziune a nervilor periferici.</w:t>
      </w:r>
    </w:p>
    <w:p w14:paraId="05DDC4DD" w14:textId="77777777" w:rsidR="00555CE0" w:rsidRDefault="00555CE0">
      <w:pPr xmlns:w="http://schemas.openxmlformats.org/wordprocessingml/2006/main">
        <w:pStyle w:val="Heading51"/>
        <w:keepNext/>
        <w:keepLines/>
        <w:spacing w:after="40" w:line="240" w:lineRule="auto"/>
        <w:jc w:val="both"/>
        <w:rPr>
          <w:sz w:val="15"/>
          <w:szCs w:val="15"/>
        </w:rPr>
      </w:pPr>
      <w:bookmarkStart xmlns:w="http://schemas.openxmlformats.org/wordprocessingml/2006/main" w:id="2568" w:name="bookmark6093"/>
      <w:bookmarkStart xmlns:w="http://schemas.openxmlformats.org/wordprocessingml/2006/main" w:id="2569" w:name="bookmark6094"/>
      <w:bookmarkStart xmlns:w="http://schemas.openxmlformats.org/wordprocessingml/2006/main" w:id="2570" w:name="bookmark6095"/>
      <w:r xmlns:w="http://schemas.openxmlformats.org/wordprocessingml/2006/main">
        <w:rPr>
          <w:sz w:val="15"/>
          <w:szCs w:val="15"/>
        </w:rPr>
        <w:t xml:space="preserve">3. CALE INTRAOSEA</w:t>
      </w:r>
      <w:bookmarkEnd xmlns:w="http://schemas.openxmlformats.org/wordprocessingml/2006/main" w:id="2568"/>
      <w:bookmarkEnd xmlns:w="http://schemas.openxmlformats.org/wordprocessingml/2006/main" w:id="2569"/>
      <w:bookmarkEnd xmlns:w="http://schemas.openxmlformats.org/wordprocessingml/2006/main" w:id="2570"/>
    </w:p>
    <w:p w14:paraId="27D61918" w14:textId="77777777" w:rsidR="00555CE0" w:rsidRDefault="00555CE0">
      <w:pPr xmlns:w="http://schemas.openxmlformats.org/wordprocessingml/2006/main">
        <w:pStyle w:val="BodyText"/>
        <w:spacing w:after="200" w:line="295" w:lineRule="auto"/>
        <w:ind w:firstLine="0"/>
        <w:jc w:val="both"/>
        <w:rPr>
          <w:sz w:val="17"/>
          <w:szCs w:val="17"/>
        </w:rPr>
      </w:pPr>
      <w:r xmlns:w="http://schemas.openxmlformats.org/wordprocessingml/2006/main">
        <w:rPr>
          <w:sz w:val="17"/>
          <w:szCs w:val="17"/>
        </w:rPr>
        <w:t xml:space="preserve">Este o cale alternativă ușor accesibilă atunci când se prezintă un pacient în stare critică la care nu s-a putut efectua o puncție venoasă periferică sau centrală într-un timp rezonabil. Trebuie să ne amintim că calea intraosoasă este întotdeauna temporară până la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găsirea unei căi definitive.</w:t>
      </w:r>
    </w:p>
    <w:p w14:paraId="5B8D7A25" w14:textId="77777777" w:rsidR="00555CE0" w:rsidRDefault="00555CE0">
      <w:pPr xmlns:w="http://schemas.openxmlformats.org/wordprocessingml/2006/main">
        <w:pStyle w:val="Heading61"/>
        <w:keepNext/>
        <w:keepLines/>
        <w:jc w:val="both"/>
      </w:pPr>
      <w:bookmarkStart xmlns:w="http://schemas.openxmlformats.org/wordprocessingml/2006/main" w:id="2571" w:name="bookmark6096"/>
      <w:bookmarkStart xmlns:w="http://schemas.openxmlformats.org/wordprocessingml/2006/main" w:id="2572" w:name="bookmark6097"/>
      <w:bookmarkStart xmlns:w="http://schemas.openxmlformats.org/wordprocessingml/2006/main" w:id="2573" w:name="bookmark6098"/>
      <w:r xmlns:w="http://schemas.openxmlformats.org/wordprocessingml/2006/main">
        <w:t xml:space="preserve">Instrucţiuni</w:t>
      </w:r>
      <w:bookmarkEnd xmlns:w="http://schemas.openxmlformats.org/wordprocessingml/2006/main" w:id="2571"/>
      <w:bookmarkEnd xmlns:w="http://schemas.openxmlformats.org/wordprocessingml/2006/main" w:id="2572"/>
      <w:bookmarkEnd xmlns:w="http://schemas.openxmlformats.org/wordprocessingml/2006/main" w:id="2573"/>
    </w:p>
    <w:p w14:paraId="5D93C1C5" w14:textId="77777777" w:rsidR="00555CE0" w:rsidRDefault="00555CE0">
      <w:pPr xmlns:w="http://schemas.openxmlformats.org/wordprocessingml/2006/main">
        <w:pStyle w:val="BodyText"/>
        <w:numPr>
          <w:ilvl w:val="0"/>
          <w:numId w:val="404"/>
        </w:numPr>
        <w:tabs>
          <w:tab w:val="left" w:pos="478"/>
        </w:tabs>
        <w:spacing w:line="295" w:lineRule="auto"/>
        <w:ind w:firstLine="260"/>
        <w:jc w:val="both"/>
        <w:rPr>
          <w:sz w:val="17"/>
          <w:szCs w:val="17"/>
        </w:rPr>
      </w:pPr>
      <w:bookmarkStart xmlns:w="http://schemas.openxmlformats.org/wordprocessingml/2006/main" w:id="2574" w:name="bookmark6099"/>
      <w:bookmarkEnd xmlns:w="http://schemas.openxmlformats.org/wordprocessingml/2006/main" w:id="2574"/>
      <w:r xmlns:w="http://schemas.openxmlformats.org/wordprocessingml/2006/main">
        <w:rPr>
          <w:sz w:val="17"/>
          <w:szCs w:val="17"/>
        </w:rPr>
        <w:t xml:space="preserve">Pacient în stare de șoc.</w:t>
      </w:r>
    </w:p>
    <w:p w14:paraId="087D84BA" w14:textId="77777777" w:rsidR="00555CE0" w:rsidRDefault="00555CE0">
      <w:pPr xmlns:w="http://schemas.openxmlformats.org/wordprocessingml/2006/main">
        <w:pStyle w:val="BodyText"/>
        <w:numPr>
          <w:ilvl w:val="0"/>
          <w:numId w:val="404"/>
        </w:numPr>
        <w:tabs>
          <w:tab w:val="left" w:pos="478"/>
        </w:tabs>
        <w:spacing w:line="295" w:lineRule="auto"/>
        <w:ind w:firstLine="260"/>
        <w:jc w:val="both"/>
        <w:rPr>
          <w:sz w:val="17"/>
          <w:szCs w:val="17"/>
        </w:rPr>
      </w:pPr>
      <w:bookmarkStart xmlns:w="http://schemas.openxmlformats.org/wordprocessingml/2006/main" w:id="2575" w:name="bookmark6100"/>
      <w:bookmarkEnd xmlns:w="http://schemas.openxmlformats.org/wordprocessingml/2006/main" w:id="2575"/>
      <w:r xmlns:w="http://schemas.openxmlformats.org/wordprocessingml/2006/main">
        <w:rPr>
          <w:sz w:val="17"/>
          <w:szCs w:val="17"/>
        </w:rPr>
        <w:t xml:space="preserve">Pacient în stop cardiorespirator.</w:t>
      </w:r>
    </w:p>
    <w:p w14:paraId="52598519" w14:textId="77777777" w:rsidR="00555CE0" w:rsidRDefault="00555CE0">
      <w:pPr xmlns:w="http://schemas.openxmlformats.org/wordprocessingml/2006/main">
        <w:pStyle w:val="BodyText"/>
        <w:numPr>
          <w:ilvl w:val="0"/>
          <w:numId w:val="404"/>
        </w:numPr>
        <w:tabs>
          <w:tab w:val="left" w:pos="478"/>
        </w:tabs>
        <w:spacing w:after="200" w:line="295" w:lineRule="auto"/>
        <w:ind w:left="380" w:hanging="120"/>
        <w:jc w:val="both"/>
        <w:rPr>
          <w:sz w:val="17"/>
          <w:szCs w:val="17"/>
        </w:rPr>
      </w:pPr>
      <w:bookmarkStart xmlns:w="http://schemas.openxmlformats.org/wordprocessingml/2006/main" w:id="2576" w:name="bookmark6101"/>
      <w:bookmarkEnd xmlns:w="http://schemas.openxmlformats.org/wordprocessingml/2006/main" w:id="2576"/>
      <w:r xmlns:w="http://schemas.openxmlformats.org/wordprocessingml/2006/main">
        <w:rPr>
          <w:sz w:val="17"/>
          <w:szCs w:val="17"/>
        </w:rPr>
        <w:t xml:space="preserve">Traumatism sever, arsură extinsă, status epileptic în care nu este posibilă canularea unei vene.</w:t>
      </w:r>
    </w:p>
    <w:p w14:paraId="4F53EC65" w14:textId="77777777" w:rsidR="00555CE0" w:rsidRDefault="00555CE0">
      <w:pPr xmlns:w="http://schemas.openxmlformats.org/wordprocessingml/2006/main">
        <w:pStyle w:val="Heading61"/>
        <w:keepNext/>
        <w:keepLines/>
        <w:jc w:val="both"/>
      </w:pPr>
      <w:bookmarkStart xmlns:w="http://schemas.openxmlformats.org/wordprocessingml/2006/main" w:id="2577" w:name="bookmark6102"/>
      <w:bookmarkStart xmlns:w="http://schemas.openxmlformats.org/wordprocessingml/2006/main" w:id="2578" w:name="bookmark6103"/>
      <w:bookmarkStart xmlns:w="http://schemas.openxmlformats.org/wordprocessingml/2006/main" w:id="2579" w:name="bookmark6104"/>
      <w:r xmlns:w="http://schemas.openxmlformats.org/wordprocessingml/2006/main">
        <w:t xml:space="preserve">Materiale necesare</w:t>
      </w:r>
      <w:bookmarkEnd xmlns:w="http://schemas.openxmlformats.org/wordprocessingml/2006/main" w:id="2577"/>
      <w:bookmarkEnd xmlns:w="http://schemas.openxmlformats.org/wordprocessingml/2006/main" w:id="2578"/>
      <w:bookmarkEnd xmlns:w="http://schemas.openxmlformats.org/wordprocessingml/2006/main" w:id="2579"/>
    </w:p>
    <w:p w14:paraId="61A0B023" w14:textId="77777777" w:rsidR="00555CE0" w:rsidRDefault="00555CE0">
      <w:pPr xmlns:w="http://schemas.openxmlformats.org/wordprocessingml/2006/main">
        <w:pStyle w:val="BodyText"/>
        <w:numPr>
          <w:ilvl w:val="0"/>
          <w:numId w:val="404"/>
        </w:numPr>
        <w:tabs>
          <w:tab w:val="left" w:pos="478"/>
        </w:tabs>
        <w:spacing w:line="295" w:lineRule="auto"/>
        <w:ind w:left="380" w:hanging="120"/>
        <w:jc w:val="both"/>
        <w:rPr>
          <w:sz w:val="17"/>
          <w:szCs w:val="17"/>
        </w:rPr>
      </w:pPr>
      <w:bookmarkStart xmlns:w="http://schemas.openxmlformats.org/wordprocessingml/2006/main" w:id="2580" w:name="bookmark6105"/>
      <w:bookmarkEnd xmlns:w="http://schemas.openxmlformats.org/wordprocessingml/2006/main" w:id="2580"/>
      <w:r xmlns:w="http://schemas.openxmlformats.org/wordprocessingml/2006/main">
        <w:rPr>
          <w:sz w:val="17"/>
          <w:szCs w:val="17"/>
        </w:rPr>
        <w:t xml:space="preserve">Ac intraosos sau Abbocath tip 13-18G în funcție de vârstă, după scoaterea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cateterului.</w:t>
      </w:r>
    </w:p>
    <w:p w14:paraId="6C92198F" w14:textId="77777777" w:rsidR="00555CE0" w:rsidRDefault="00555CE0">
      <w:pPr xmlns:w="http://schemas.openxmlformats.org/wordprocessingml/2006/main">
        <w:pStyle w:val="BodyText"/>
        <w:numPr>
          <w:ilvl w:val="0"/>
          <w:numId w:val="404"/>
        </w:numPr>
        <w:tabs>
          <w:tab w:val="left" w:pos="478"/>
        </w:tabs>
        <w:spacing w:line="295" w:lineRule="auto"/>
        <w:ind w:firstLine="260"/>
        <w:jc w:val="both"/>
        <w:rPr>
          <w:sz w:val="17"/>
          <w:szCs w:val="17"/>
        </w:rPr>
      </w:pPr>
      <w:bookmarkStart xmlns:w="http://schemas.openxmlformats.org/wordprocessingml/2006/main" w:id="2581" w:name="bookmark6106"/>
      <w:bookmarkEnd xmlns:w="http://schemas.openxmlformats.org/wordprocessingml/2006/main" w:id="2581"/>
      <w:r xmlns:w="http://schemas.openxmlformats.org/wordprocessingml/2006/main">
        <w:rPr>
          <w:sz w:val="17"/>
          <w:szCs w:val="17"/>
        </w:rPr>
        <w:t xml:space="preserve">Seringă cu soluție fiziologică.</w:t>
      </w:r>
    </w:p>
    <w:p w14:paraId="3BEB83E7" w14:textId="77777777" w:rsidR="00555CE0" w:rsidRDefault="00555CE0">
      <w:pPr xmlns:w="http://schemas.openxmlformats.org/wordprocessingml/2006/main">
        <w:pStyle w:val="BodyText"/>
        <w:numPr>
          <w:ilvl w:val="0"/>
          <w:numId w:val="404"/>
        </w:numPr>
        <w:tabs>
          <w:tab w:val="left" w:pos="478"/>
        </w:tabs>
        <w:spacing w:line="295" w:lineRule="auto"/>
        <w:ind w:left="380" w:hanging="120"/>
        <w:jc w:val="both"/>
        <w:rPr>
          <w:sz w:val="17"/>
          <w:szCs w:val="17"/>
        </w:rPr>
      </w:pPr>
      <w:bookmarkStart xmlns:w="http://schemas.openxmlformats.org/wordprocessingml/2006/main" w:id="2582" w:name="bookmark6107"/>
      <w:bookmarkEnd xmlns:w="http://schemas.openxmlformats.org/wordprocessingml/2006/main" w:id="2582"/>
      <w:r xmlns:w="http://schemas.openxmlformats.org/wordprocessingml/2006/main">
        <w:rPr>
          <w:sz w:val="17"/>
          <w:szCs w:val="17"/>
        </w:rPr>
        <w:t xml:space="preserve">Sistem de fixare, clemă Kocher, bandă adezivă.</w:t>
      </w:r>
    </w:p>
    <w:p w14:paraId="552FFF9F" w14:textId="77777777" w:rsidR="00555CE0" w:rsidRDefault="00555CE0">
      <w:pPr xmlns:w="http://schemas.openxmlformats.org/wordprocessingml/2006/main">
        <w:pStyle w:val="Heading61"/>
        <w:keepNext/>
        <w:keepLines/>
        <w:jc w:val="both"/>
      </w:pPr>
      <w:bookmarkStart xmlns:w="http://schemas.openxmlformats.org/wordprocessingml/2006/main" w:id="2583" w:name="bookmark6108"/>
      <w:bookmarkStart xmlns:w="http://schemas.openxmlformats.org/wordprocessingml/2006/main" w:id="2584" w:name="bookmark6109"/>
      <w:bookmarkStart xmlns:w="http://schemas.openxmlformats.org/wordprocessingml/2006/main" w:id="2585" w:name="bookmark6110"/>
      <w:r xmlns:w="http://schemas.openxmlformats.org/wordprocessingml/2006/main">
        <w:t xml:space="preserve">Tehnică</w:t>
      </w:r>
      <w:bookmarkEnd xmlns:w="http://schemas.openxmlformats.org/wordprocessingml/2006/main" w:id="2583"/>
      <w:bookmarkEnd xmlns:w="http://schemas.openxmlformats.org/wordprocessingml/2006/main" w:id="2584"/>
      <w:bookmarkEnd xmlns:w="http://schemas.openxmlformats.org/wordprocessingml/2006/main" w:id="2585"/>
    </w:p>
    <w:p w14:paraId="2D6E5446" w14:textId="77777777" w:rsidR="00555CE0" w:rsidRDefault="00555CE0">
      <w:pPr xmlns:w="http://schemas.openxmlformats.org/wordprocessingml/2006/main">
        <w:pStyle w:val="BodyText"/>
        <w:spacing w:line="295" w:lineRule="auto"/>
        <w:ind w:firstLine="320"/>
        <w:jc w:val="both"/>
        <w:rPr>
          <w:sz w:val="17"/>
          <w:szCs w:val="17"/>
        </w:rPr>
      </w:pPr>
      <w:r xmlns:w="http://schemas.openxmlformats.org/wordprocessingml/2006/main">
        <w:rPr>
          <w:sz w:val="17"/>
          <w:szCs w:val="17"/>
        </w:rPr>
        <w:t xml:space="preserve">Se va selecta locul puncției (copii sub 6 ani: fața medio-medială a tibiei, 1-2 cm sub tuberozitatea tibială; copii peste 6 ani: fața medio-medială a tibiei, treimea distală, 1-2 cm deasupra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maleolei mediale). Un alt loc posibil este femurul distal, fața medio-anterioră a coapsei, 3-4 cm deasupra rotulei. Alte locuri de acces includ creasta iliacă, humerusul și calcaneul. Se efectuează antisepsia zonei și se administrează anestezie locală, în funcție de starea pacientului: treaz sau letargic.</w:t>
      </w:r>
    </w:p>
    <w:p w14:paraId="7CA3CF47" w14:textId="77777777" w:rsidR="00555CE0" w:rsidRDefault="00555CE0">
      <w:pPr xmlns:w="http://schemas.openxmlformats.org/wordprocessingml/2006/main">
        <w:pStyle w:val="BodyText"/>
        <w:spacing w:line="295" w:lineRule="auto"/>
        <w:ind w:firstLine="320"/>
        <w:jc w:val="both"/>
        <w:rPr>
          <w:sz w:val="17"/>
          <w:szCs w:val="17"/>
        </w:rPr>
      </w:pPr>
      <w:r xmlns:w="http://schemas.openxmlformats.org/wordprocessingml/2006/main">
        <w:rPr>
          <w:sz w:val="17"/>
          <w:szCs w:val="17"/>
        </w:rPr>
        <w:t xml:space="preserve">Puncția se va efectua cu acul perpendicular pe os, menținând o presiune fermă și constantă, însoțită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de mișcări de rotație minime, până când se simte o scădere a rezistenței la avansare (indicând că a fost penetrat cortexul osos). Plasarea se va verifica prin aspirarea măduvei osoase (obținută doar în 15% din cazuri) sau prin infuzarea de soluție salină și palparea pielii pentru a se asigura că nu există extravazare. Rezistența la perfuzie trebuie să fie minimă; în caz contrar, se verifică dacă acul nu se află în țesutul subcutanat sau în cortexul opus. Se clătește cu 5-10 ml de soluție salină, se fixează acul cu o clemă Kocher, poziționată perpendicular pe membru și se fixează cu bandă adezivă.</w:t>
      </w:r>
    </w:p>
    <w:p w14:paraId="3353CC6E" w14:textId="77777777" w:rsidR="00555CE0" w:rsidRDefault="00555CE0">
      <w:pPr xmlns:w="http://schemas.openxmlformats.org/wordprocessingml/2006/main">
        <w:pStyle w:val="BodyText"/>
        <w:spacing w:after="200" w:line="295" w:lineRule="auto"/>
        <w:ind w:firstLine="320"/>
        <w:jc w:val="both"/>
        <w:rPr>
          <w:sz w:val="17"/>
          <w:szCs w:val="17"/>
        </w:rPr>
      </w:pPr>
      <w:r xmlns:w="http://schemas.openxmlformats.org/wordprocessingml/2006/main">
        <w:rPr>
          <w:sz w:val="17"/>
          <w:szCs w:val="17"/>
        </w:rPr>
        <w:t xml:space="preserve">Această cale de administrare poate fi utilizată pentru a perfuza coloizi, cristaloizi, medicamente vasoactive, atropină, insulină, morfină, lidocaină și anticonvulsivante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(cu excepția fenitoinei).</w:t>
      </w:r>
    </w:p>
    <w:p w14:paraId="30D678B2" w14:textId="77777777" w:rsidR="00555CE0" w:rsidRDefault="00555CE0">
      <w:pPr xmlns:w="http://schemas.openxmlformats.org/wordprocessingml/2006/main">
        <w:pStyle w:val="Heading61"/>
        <w:keepNext/>
        <w:keepLines/>
        <w:jc w:val="both"/>
      </w:pPr>
      <w:bookmarkStart xmlns:w="http://schemas.openxmlformats.org/wordprocessingml/2006/main" w:id="2586" w:name="bookmark6111"/>
      <w:bookmarkStart xmlns:w="http://schemas.openxmlformats.org/wordprocessingml/2006/main" w:id="2587" w:name="bookmark6112"/>
      <w:bookmarkStart xmlns:w="http://schemas.openxmlformats.org/wordprocessingml/2006/main" w:id="2588" w:name="bookmark6113"/>
      <w:r xmlns:w="http://schemas.openxmlformats.org/wordprocessingml/2006/main">
        <w:t xml:space="preserve">Complicații</w:t>
      </w:r>
      <w:bookmarkEnd xmlns:w="http://schemas.openxmlformats.org/wordprocessingml/2006/main" w:id="2586"/>
      <w:bookmarkEnd xmlns:w="http://schemas.openxmlformats.org/wordprocessingml/2006/main" w:id="2587"/>
      <w:bookmarkEnd xmlns:w="http://schemas.openxmlformats.org/wordprocessingml/2006/main" w:id="2588"/>
    </w:p>
    <w:p w14:paraId="2EE10B3F" w14:textId="77777777" w:rsidR="00555CE0" w:rsidRDefault="00555CE0">
      <w:pPr xmlns:w="http://schemas.openxmlformats.org/wordprocessingml/2006/main">
        <w:pStyle w:val="BodyText"/>
        <w:numPr>
          <w:ilvl w:val="0"/>
          <w:numId w:val="404"/>
        </w:numPr>
        <w:tabs>
          <w:tab w:val="left" w:pos="448"/>
        </w:tabs>
        <w:spacing w:line="295" w:lineRule="auto"/>
        <w:ind w:left="380" w:hanging="120"/>
        <w:jc w:val="both"/>
        <w:rPr>
          <w:sz w:val="17"/>
          <w:szCs w:val="17"/>
        </w:rPr>
      </w:pPr>
      <w:bookmarkStart xmlns:w="http://schemas.openxmlformats.org/wordprocessingml/2006/main" w:id="2589" w:name="bookmark6114"/>
      <w:bookmarkEnd xmlns:w="http://schemas.openxmlformats.org/wordprocessingml/2006/main" w:id="2589"/>
      <w:r xmlns:w="http://schemas.openxmlformats.org/wordprocessingml/2006/main">
        <w:rPr>
          <w:sz w:val="17"/>
          <w:szCs w:val="17"/>
        </w:rPr>
        <w:t xml:space="preserve">Extravazarea de medicamente și fluide care poate provoca necroză și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sindrom de compartiment.</w:t>
      </w:r>
    </w:p>
    <w:p w14:paraId="0A794DC7" w14:textId="77777777" w:rsidR="00555CE0" w:rsidRDefault="00555CE0">
      <w:pPr xmlns:w="http://schemas.openxmlformats.org/wordprocessingml/2006/main">
        <w:pStyle w:val="BodyText"/>
        <w:numPr>
          <w:ilvl w:val="0"/>
          <w:numId w:val="404"/>
        </w:numPr>
        <w:tabs>
          <w:tab w:val="left" w:pos="448"/>
        </w:tabs>
        <w:spacing w:line="295" w:lineRule="auto"/>
        <w:ind w:firstLine="260"/>
        <w:jc w:val="both"/>
        <w:rPr>
          <w:sz w:val="17"/>
          <w:szCs w:val="17"/>
        </w:rPr>
      </w:pPr>
      <w:bookmarkStart xmlns:w="http://schemas.openxmlformats.org/wordprocessingml/2006/main" w:id="2590" w:name="bookmark6115"/>
      <w:bookmarkEnd xmlns:w="http://schemas.openxmlformats.org/wordprocessingml/2006/main" w:id="2590"/>
      <w:r xmlns:w="http://schemas.openxmlformats.org/wordprocessingml/2006/main">
        <w:rPr>
          <w:sz w:val="17"/>
          <w:szCs w:val="17"/>
        </w:rPr>
        <w:t xml:space="preserve">Embolie pulmonară grasă.</w:t>
      </w:r>
    </w:p>
    <w:p w14:paraId="6AA96F42" w14:textId="77777777" w:rsidR="00555CE0" w:rsidRDefault="00555CE0">
      <w:pPr xmlns:w="http://schemas.openxmlformats.org/wordprocessingml/2006/main">
        <w:pStyle w:val="BodyText"/>
        <w:numPr>
          <w:ilvl w:val="0"/>
          <w:numId w:val="404"/>
        </w:numPr>
        <w:tabs>
          <w:tab w:val="left" w:pos="448"/>
        </w:tabs>
        <w:spacing w:line="295" w:lineRule="auto"/>
        <w:ind w:firstLine="260"/>
        <w:jc w:val="both"/>
        <w:rPr>
          <w:sz w:val="17"/>
          <w:szCs w:val="17"/>
        </w:rPr>
      </w:pPr>
      <w:bookmarkStart xmlns:w="http://schemas.openxmlformats.org/wordprocessingml/2006/main" w:id="2591" w:name="bookmark6116"/>
      <w:bookmarkEnd xmlns:w="http://schemas.openxmlformats.org/wordprocessingml/2006/main" w:id="2591"/>
      <w:r xmlns:w="http://schemas.openxmlformats.org/wordprocessingml/2006/main">
        <w:rPr>
          <w:sz w:val="17"/>
          <w:szCs w:val="17"/>
        </w:rPr>
        <w:t xml:space="preserve">Leziunea plăcii de creștere</w:t>
      </w:r>
    </w:p>
    <w:p w14:paraId="011E1803" w14:textId="77777777" w:rsidR="00555CE0" w:rsidRDefault="00555CE0">
      <w:pPr xmlns:w="http://schemas.openxmlformats.org/wordprocessingml/2006/main">
        <w:pStyle w:val="BodyText"/>
        <w:numPr>
          <w:ilvl w:val="0"/>
          <w:numId w:val="404"/>
        </w:numPr>
        <w:tabs>
          <w:tab w:val="left" w:pos="448"/>
        </w:tabs>
        <w:spacing w:line="295" w:lineRule="auto"/>
        <w:ind w:firstLine="260"/>
        <w:jc w:val="both"/>
        <w:rPr>
          <w:sz w:val="17"/>
          <w:szCs w:val="17"/>
        </w:rPr>
      </w:pPr>
      <w:bookmarkStart xmlns:w="http://schemas.openxmlformats.org/wordprocessingml/2006/main" w:id="2592" w:name="bookmark6117"/>
      <w:bookmarkEnd xmlns:w="http://schemas.openxmlformats.org/wordprocessingml/2006/main" w:id="2592"/>
      <w:r xmlns:w="http://schemas.openxmlformats.org/wordprocessingml/2006/main">
        <w:rPr>
          <w:sz w:val="17"/>
          <w:szCs w:val="17"/>
        </w:rPr>
        <w:t xml:space="preserve">Osteomielită.</w:t>
      </w:r>
    </w:p>
    <w:p w14:paraId="7A8BE72E" w14:textId="77777777" w:rsidR="00555CE0" w:rsidRDefault="00555CE0">
      <w:pPr xmlns:w="http://schemas.openxmlformats.org/wordprocessingml/2006/main">
        <w:pStyle w:val="Heading41"/>
        <w:keepNext/>
        <w:keepLines/>
        <w:numPr>
          <w:ilvl w:val="0"/>
          <w:numId w:val="416"/>
        </w:numPr>
        <w:spacing w:after="240" w:line="266" w:lineRule="auto"/>
      </w:pPr>
      <w:bookmarkStart xmlns:w="http://schemas.openxmlformats.org/wordprocessingml/2006/main" w:id="2593" w:name="bookmark6120"/>
      <w:bookmarkStart xmlns:w="http://schemas.openxmlformats.org/wordprocessingml/2006/main" w:id="2594" w:name="bookmark6118"/>
      <w:bookmarkStart xmlns:w="http://schemas.openxmlformats.org/wordprocessingml/2006/main" w:id="2595" w:name="bookmark6119"/>
      <w:bookmarkStart xmlns:w="http://schemas.openxmlformats.org/wordprocessingml/2006/main" w:id="2596" w:name="bookmark6121"/>
      <w:bookmarkEnd xmlns:w="http://schemas.openxmlformats.org/wordprocessingml/2006/main" w:id="2593"/>
      <w:r xmlns:w="http://schemas.openxmlformats.org/wordprocessingml/2006/main">
        <w:rPr>
          <w:b w:val="0"/>
          <w:bCs w:val="0"/>
        </w:rPr>
        <w:t xml:space="preserve">2. </w:t>
      </w:r>
      <w:r xmlns:w="http://schemas.openxmlformats.org/wordprocessingml/2006/main">
        <w:t xml:space="preserve">PUNCTIE LOMBARĂ</w:t>
      </w:r>
      <w:bookmarkEnd xmlns:w="http://schemas.openxmlformats.org/wordprocessingml/2006/main" w:id="2594"/>
      <w:bookmarkEnd xmlns:w="http://schemas.openxmlformats.org/wordprocessingml/2006/main" w:id="2595"/>
      <w:bookmarkEnd xmlns:w="http://schemas.openxmlformats.org/wordprocessingml/2006/main" w:id="2596"/>
    </w:p>
    <w:p w14:paraId="6430C379" w14:textId="77777777" w:rsidR="00555CE0" w:rsidRDefault="00555CE0">
      <w:pPr xmlns:w="http://schemas.openxmlformats.org/wordprocessingml/2006/main">
        <w:pStyle w:val="BodyText"/>
        <w:spacing w:after="200" w:line="295" w:lineRule="auto"/>
        <w:ind w:firstLine="0"/>
        <w:jc w:val="both"/>
        <w:rPr>
          <w:sz w:val="17"/>
          <w:szCs w:val="17"/>
        </w:rPr>
      </w:pPr>
      <w:r xmlns:w="http://schemas.openxmlformats.org/wordprocessingml/2006/main">
        <w:rPr>
          <w:sz w:val="17"/>
          <w:szCs w:val="17"/>
        </w:rPr>
        <w:t xml:space="preserve">Aceasta este procedura efectuată pentru a accesa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spațiul subarahnoidian. Se face de obicei pentru a obține lichid cefalorahidian în scopuri diagnostice, dar poate fi utilizată și pentru administrarea de medicamente (de exemplu, agenți antineoplazici).</w:t>
      </w:r>
    </w:p>
    <w:p w14:paraId="3DC7F6C3" w14:textId="77777777" w:rsidR="00555CE0" w:rsidRDefault="00555CE0">
      <w:pPr xmlns:w="http://schemas.openxmlformats.org/wordprocessingml/2006/main">
        <w:pStyle w:val="Heading51"/>
        <w:keepNext/>
        <w:keepLines/>
      </w:pPr>
      <w:bookmarkStart xmlns:w="http://schemas.openxmlformats.org/wordprocessingml/2006/main" w:id="2597" w:name="bookmark6122"/>
      <w:bookmarkStart xmlns:w="http://schemas.openxmlformats.org/wordprocessingml/2006/main" w:id="2598" w:name="bookmark6123"/>
      <w:bookmarkStart xmlns:w="http://schemas.openxmlformats.org/wordprocessingml/2006/main" w:id="2599" w:name="bookmark6124"/>
      <w:r xmlns:w="http://schemas.openxmlformats.org/wordprocessingml/2006/main">
        <w:t xml:space="preserve">Indicații diagnostice</w:t>
      </w:r>
      <w:bookmarkEnd xmlns:w="http://schemas.openxmlformats.org/wordprocessingml/2006/main" w:id="2597"/>
      <w:bookmarkEnd xmlns:w="http://schemas.openxmlformats.org/wordprocessingml/2006/main" w:id="2598"/>
      <w:bookmarkEnd xmlns:w="http://schemas.openxmlformats.org/wordprocessingml/2006/main" w:id="2599"/>
    </w:p>
    <w:p w14:paraId="3B526FB5" w14:textId="77777777" w:rsidR="00555CE0" w:rsidRDefault="00555CE0">
      <w:pPr xmlns:w="http://schemas.openxmlformats.org/wordprocessingml/2006/main">
        <w:pStyle w:val="BodyText"/>
        <w:numPr>
          <w:ilvl w:val="0"/>
          <w:numId w:val="404"/>
        </w:numPr>
        <w:tabs>
          <w:tab w:val="left" w:pos="483"/>
        </w:tabs>
        <w:spacing w:line="295" w:lineRule="auto"/>
        <w:ind w:left="380" w:hanging="120"/>
        <w:jc w:val="both"/>
        <w:rPr>
          <w:sz w:val="17"/>
          <w:szCs w:val="17"/>
        </w:rPr>
      </w:pPr>
      <w:bookmarkStart xmlns:w="http://schemas.openxmlformats.org/wordprocessingml/2006/main" w:id="2600" w:name="bookmark6125"/>
      <w:bookmarkEnd xmlns:w="http://schemas.openxmlformats.org/wordprocessingml/2006/main" w:id="2600"/>
      <w:r xmlns:w="http://schemas.openxmlformats.org/wordprocessingml/2006/main">
        <w:rPr>
          <w:sz w:val="17"/>
          <w:szCs w:val="17"/>
        </w:rPr>
        <w:t xml:space="preserve">Suspiciunea unei infecții a sistemului nervos central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w:t>
      </w:r>
    </w:p>
    <w:p w14:paraId="64943690" w14:textId="77777777" w:rsidR="00555CE0" w:rsidRDefault="00555CE0">
      <w:pPr xmlns:w="http://schemas.openxmlformats.org/wordprocessingml/2006/main">
        <w:pStyle w:val="BodyText"/>
        <w:numPr>
          <w:ilvl w:val="0"/>
          <w:numId w:val="404"/>
        </w:numPr>
        <w:tabs>
          <w:tab w:val="left" w:pos="483"/>
        </w:tabs>
        <w:spacing w:line="295" w:lineRule="auto"/>
        <w:ind w:firstLine="260"/>
        <w:rPr>
          <w:sz w:val="17"/>
          <w:szCs w:val="17"/>
        </w:rPr>
      </w:pPr>
      <w:bookmarkStart xmlns:w="http://schemas.openxmlformats.org/wordprocessingml/2006/main" w:id="2601" w:name="bookmark6126"/>
      <w:bookmarkEnd xmlns:w="http://schemas.openxmlformats.org/wordprocessingml/2006/main" w:id="2601"/>
      <w:r xmlns:w="http://schemas.openxmlformats.org/wordprocessingml/2006/main">
        <w:rPr>
          <w:sz w:val="17"/>
          <w:szCs w:val="17"/>
        </w:rPr>
        <w:t xml:space="preserve">Suspiciunea unei boli metabolice.</w:t>
      </w:r>
    </w:p>
    <w:p w14:paraId="24FE1AEA" w14:textId="77777777" w:rsidR="00555CE0" w:rsidRDefault="00555CE0">
      <w:pPr xmlns:w="http://schemas.openxmlformats.org/wordprocessingml/2006/main">
        <w:pStyle w:val="BodyText"/>
        <w:numPr>
          <w:ilvl w:val="0"/>
          <w:numId w:val="404"/>
        </w:numPr>
        <w:tabs>
          <w:tab w:val="left" w:pos="483"/>
        </w:tabs>
        <w:spacing w:line="295" w:lineRule="auto"/>
        <w:ind w:left="380" w:hanging="120"/>
        <w:jc w:val="both"/>
        <w:rPr>
          <w:sz w:val="17"/>
          <w:szCs w:val="17"/>
        </w:rPr>
      </w:pPr>
      <w:bookmarkStart xmlns:w="http://schemas.openxmlformats.org/wordprocessingml/2006/main" w:id="2602" w:name="bookmark6127"/>
      <w:bookmarkEnd xmlns:w="http://schemas.openxmlformats.org/wordprocessingml/2006/main" w:id="2602"/>
      <w:r xmlns:w="http://schemas.openxmlformats.org/wordprocessingml/2006/main">
        <w:rPr>
          <w:sz w:val="17"/>
          <w:szCs w:val="17"/>
        </w:rPr>
        <w:t xml:space="preserve">Suspiciunea sindromului Guillain-Barré.</w:t>
      </w:r>
    </w:p>
    <w:p w14:paraId="435B4C5D" w14:textId="77777777" w:rsidR="00555CE0" w:rsidRDefault="00555CE0">
      <w:pPr xmlns:w="http://schemas.openxmlformats.org/wordprocessingml/2006/main">
        <w:pStyle w:val="BodyText"/>
        <w:numPr>
          <w:ilvl w:val="0"/>
          <w:numId w:val="404"/>
        </w:numPr>
        <w:tabs>
          <w:tab w:val="left" w:pos="483"/>
        </w:tabs>
        <w:spacing w:after="200" w:line="295" w:lineRule="auto"/>
        <w:ind w:left="380" w:hanging="120"/>
        <w:jc w:val="both"/>
        <w:rPr>
          <w:sz w:val="17"/>
          <w:szCs w:val="17"/>
        </w:rPr>
      </w:pPr>
      <w:bookmarkStart xmlns:w="http://schemas.openxmlformats.org/wordprocessingml/2006/main" w:id="2603" w:name="bookmark6128"/>
      <w:bookmarkEnd xmlns:w="http://schemas.openxmlformats.org/wordprocessingml/2006/main" w:id="2603"/>
      <w:r xmlns:w="http://schemas.openxmlformats.org/wordprocessingml/2006/main">
        <w:rPr>
          <w:sz w:val="17"/>
          <w:szCs w:val="17"/>
        </w:rPr>
        <w:t xml:space="preserve">Diagnosticul infiltrației leucemice.</w:t>
      </w:r>
    </w:p>
    <w:p w14:paraId="208D5EF5" w14:textId="77777777" w:rsidR="00555CE0" w:rsidRDefault="00555CE0">
      <w:pPr xmlns:w="http://schemas.openxmlformats.org/wordprocessingml/2006/main">
        <w:pStyle w:val="Heading51"/>
        <w:keepNext/>
        <w:keepLines/>
      </w:pPr>
      <w:bookmarkStart xmlns:w="http://schemas.openxmlformats.org/wordprocessingml/2006/main" w:id="2604" w:name="bookmark6129"/>
      <w:bookmarkStart xmlns:w="http://schemas.openxmlformats.org/wordprocessingml/2006/main" w:id="2605" w:name="bookmark6130"/>
      <w:bookmarkStart xmlns:w="http://schemas.openxmlformats.org/wordprocessingml/2006/main" w:id="2606" w:name="bookmark6131"/>
      <w:r xmlns:w="http://schemas.openxmlformats.org/wordprocessingml/2006/main">
        <w:t xml:space="preserve">Indicații terapeutice</w:t>
      </w:r>
      <w:bookmarkEnd xmlns:w="http://schemas.openxmlformats.org/wordprocessingml/2006/main" w:id="2604"/>
      <w:bookmarkEnd xmlns:w="http://schemas.openxmlformats.org/wordprocessingml/2006/main" w:id="2605"/>
      <w:bookmarkEnd xmlns:w="http://schemas.openxmlformats.org/wordprocessingml/2006/main" w:id="2606"/>
    </w:p>
    <w:p w14:paraId="6A80A84E" w14:textId="77777777" w:rsidR="00555CE0" w:rsidRDefault="00555CE0">
      <w:pPr xmlns:w="http://schemas.openxmlformats.org/wordprocessingml/2006/main">
        <w:pStyle w:val="BodyText"/>
        <w:numPr>
          <w:ilvl w:val="0"/>
          <w:numId w:val="404"/>
        </w:numPr>
        <w:tabs>
          <w:tab w:val="left" w:pos="483"/>
        </w:tabs>
        <w:spacing w:line="295" w:lineRule="auto"/>
        <w:ind w:left="380" w:hanging="120"/>
        <w:jc w:val="both"/>
        <w:rPr>
          <w:sz w:val="17"/>
          <w:szCs w:val="17"/>
        </w:rPr>
      </w:pPr>
      <w:bookmarkStart xmlns:w="http://schemas.openxmlformats.org/wordprocessingml/2006/main" w:id="2607" w:name="bookmark6132"/>
      <w:bookmarkEnd xmlns:w="http://schemas.openxmlformats.org/wordprocessingml/2006/main" w:id="2607"/>
      <w:r xmlns:w="http://schemas.openxmlformats.org/wordprocessingml/2006/main">
        <w:rPr>
          <w:sz w:val="17"/>
          <w:szCs w:val="17"/>
        </w:rPr>
        <w:t xml:space="preserve">Administrarea intratecală a chimioterapiei.</w:t>
      </w:r>
    </w:p>
    <w:p w14:paraId="64C5A73A" w14:textId="77777777" w:rsidR="00555CE0" w:rsidRDefault="00555CE0">
      <w:pPr xmlns:w="http://schemas.openxmlformats.org/wordprocessingml/2006/main">
        <w:pStyle w:val="BodyText"/>
        <w:numPr>
          <w:ilvl w:val="0"/>
          <w:numId w:val="404"/>
        </w:numPr>
        <w:tabs>
          <w:tab w:val="left" w:pos="483"/>
        </w:tabs>
        <w:spacing w:line="295" w:lineRule="auto"/>
        <w:ind w:firstLine="260"/>
        <w:rPr>
          <w:sz w:val="17"/>
          <w:szCs w:val="17"/>
        </w:rPr>
      </w:pPr>
      <w:bookmarkStart xmlns:w="http://schemas.openxmlformats.org/wordprocessingml/2006/main" w:id="2608" w:name="bookmark6133"/>
      <w:bookmarkEnd xmlns:w="http://schemas.openxmlformats.org/wordprocessingml/2006/main" w:id="2608"/>
      <w:r xmlns:w="http://schemas.openxmlformats.org/wordprocessingml/2006/main">
        <w:rPr>
          <w:sz w:val="17"/>
          <w:szCs w:val="17"/>
        </w:rPr>
        <w:t xml:space="preserve">Hipertensiune intracraniană.</w:t>
      </w:r>
    </w:p>
    <w:p w14:paraId="0DAD55AF" w14:textId="77777777" w:rsidR="00555CE0" w:rsidRDefault="00555CE0">
      <w:pPr xmlns:w="http://schemas.openxmlformats.org/wordprocessingml/2006/main">
        <w:pStyle w:val="BodyText"/>
        <w:numPr>
          <w:ilvl w:val="0"/>
          <w:numId w:val="404"/>
        </w:numPr>
        <w:tabs>
          <w:tab w:val="left" w:pos="483"/>
        </w:tabs>
        <w:spacing w:line="295" w:lineRule="auto"/>
        <w:ind w:firstLine="260"/>
        <w:rPr>
          <w:sz w:val="17"/>
          <w:szCs w:val="17"/>
        </w:rPr>
      </w:pPr>
      <w:bookmarkStart xmlns:w="http://schemas.openxmlformats.org/wordprocessingml/2006/main" w:id="2609" w:name="bookmark6134"/>
      <w:bookmarkEnd xmlns:w="http://schemas.openxmlformats.org/wordprocessingml/2006/main" w:id="2609"/>
      <w:r xmlns:w="http://schemas.openxmlformats.org/wordprocessingml/2006/main">
        <w:rPr>
          <w:sz w:val="17"/>
          <w:szCs w:val="17"/>
        </w:rPr>
        <w:t xml:space="preserve">Gestionarea durerii (cale epidurală).</w:t>
      </w:r>
    </w:p>
    <w:p w14:paraId="4DBCC67B" w14:textId="77777777" w:rsidR="00555CE0" w:rsidRDefault="00555CE0">
      <w:pPr xmlns:w="http://schemas.openxmlformats.org/wordprocessingml/2006/main">
        <w:pStyle w:val="BodyText"/>
        <w:numPr>
          <w:ilvl w:val="0"/>
          <w:numId w:val="404"/>
        </w:numPr>
        <w:tabs>
          <w:tab w:val="left" w:pos="483"/>
        </w:tabs>
        <w:spacing w:after="200" w:line="295" w:lineRule="auto"/>
        <w:ind w:firstLine="260"/>
        <w:rPr>
          <w:sz w:val="17"/>
          <w:szCs w:val="17"/>
        </w:rPr>
      </w:pPr>
      <w:bookmarkStart xmlns:w="http://schemas.openxmlformats.org/wordprocessingml/2006/main" w:id="2610" w:name="bookmark6135"/>
      <w:bookmarkEnd xmlns:w="http://schemas.openxmlformats.org/wordprocessingml/2006/main" w:id="2610"/>
      <w:r xmlns:w="http://schemas.openxmlformats.org/wordprocessingml/2006/main">
        <w:rPr>
          <w:sz w:val="17"/>
          <w:szCs w:val="17"/>
        </w:rPr>
        <w:t xml:space="preserve">Terapie antibiotică (ventriculită).</w:t>
      </w:r>
    </w:p>
    <w:p w14:paraId="5E174774" w14:textId="77777777" w:rsidR="00555CE0" w:rsidRDefault="00555CE0">
      <w:pPr xmlns:w="http://schemas.openxmlformats.org/wordprocessingml/2006/main">
        <w:pStyle w:val="Heading51"/>
        <w:keepNext/>
        <w:keepLines/>
      </w:pPr>
      <w:bookmarkStart xmlns:w="http://schemas.openxmlformats.org/wordprocessingml/2006/main" w:id="2611" w:name="bookmark6136"/>
      <w:bookmarkStart xmlns:w="http://schemas.openxmlformats.org/wordprocessingml/2006/main" w:id="2612" w:name="bookmark6137"/>
      <w:bookmarkStart xmlns:w="http://schemas.openxmlformats.org/wordprocessingml/2006/main" w:id="2613" w:name="bookmark6138"/>
      <w:r xmlns:w="http://schemas.openxmlformats.org/wordprocessingml/2006/main">
        <w:t xml:space="preserve">Contraindicații</w:t>
      </w:r>
      <w:bookmarkEnd xmlns:w="http://schemas.openxmlformats.org/wordprocessingml/2006/main" w:id="2611"/>
      <w:bookmarkEnd xmlns:w="http://schemas.openxmlformats.org/wordprocessingml/2006/main" w:id="2612"/>
      <w:bookmarkEnd xmlns:w="http://schemas.openxmlformats.org/wordprocessingml/2006/main" w:id="2613"/>
    </w:p>
    <w:p w14:paraId="3E1D2720" w14:textId="77777777" w:rsidR="00555CE0" w:rsidRDefault="00555CE0">
      <w:pPr xmlns:w="http://schemas.openxmlformats.org/wordprocessingml/2006/main">
        <w:pStyle w:val="BodyText"/>
        <w:spacing w:line="293" w:lineRule="auto"/>
        <w:ind w:left="380" w:hanging="120"/>
        <w:jc w:val="both"/>
        <w:rPr>
          <w:sz w:val="17"/>
          <w:szCs w:val="17"/>
        </w:rPr>
      </w:pPr>
      <w:r xmlns:w="http://schemas.openxmlformats.org/wordprocessingml/2006/main">
        <w:rPr>
          <w:sz w:val="17"/>
          <w:szCs w:val="17"/>
        </w:rPr>
        <w:t xml:space="preserve">• Infecția țesuturilor din apropierea locului puncției.</w:t>
      </w:r>
    </w:p>
    <w:p w14:paraId="7F72C55F" w14:textId="77777777" w:rsidR="00555CE0" w:rsidRDefault="00555CE0">
      <w:pPr xmlns:w="http://schemas.openxmlformats.org/wordprocessingml/2006/main">
        <w:pStyle w:val="BodyText"/>
        <w:numPr>
          <w:ilvl w:val="0"/>
          <w:numId w:val="404"/>
        </w:numPr>
        <w:tabs>
          <w:tab w:val="left" w:pos="483"/>
        </w:tabs>
        <w:spacing w:line="293" w:lineRule="auto"/>
        <w:ind w:firstLine="260"/>
        <w:rPr>
          <w:sz w:val="17"/>
          <w:szCs w:val="17"/>
        </w:rPr>
      </w:pPr>
      <w:bookmarkStart xmlns:w="http://schemas.openxmlformats.org/wordprocessingml/2006/main" w:id="2614" w:name="bookmark6139"/>
      <w:bookmarkEnd xmlns:w="http://schemas.openxmlformats.org/wordprocessingml/2006/main" w:id="2614"/>
      <w:r xmlns:w="http://schemas.openxmlformats.org/wordprocessingml/2006/main">
        <w:rPr>
          <w:sz w:val="17"/>
          <w:szCs w:val="17"/>
        </w:rPr>
        <w:t xml:space="preserve">Instabilitate hemodinamică.</w:t>
      </w:r>
    </w:p>
    <w:p w14:paraId="710ACA0A" w14:textId="77777777" w:rsidR="00555CE0" w:rsidRDefault="00555CE0">
      <w:pPr xmlns:w="http://schemas.openxmlformats.org/wordprocessingml/2006/main">
        <w:pStyle w:val="BodyText"/>
        <w:numPr>
          <w:ilvl w:val="0"/>
          <w:numId w:val="404"/>
        </w:numPr>
        <w:tabs>
          <w:tab w:val="left" w:pos="483"/>
        </w:tabs>
        <w:spacing w:line="293" w:lineRule="auto"/>
        <w:ind w:firstLine="260"/>
        <w:rPr>
          <w:sz w:val="17"/>
          <w:szCs w:val="17"/>
        </w:rPr>
      </w:pPr>
      <w:bookmarkStart xmlns:w="http://schemas.openxmlformats.org/wordprocessingml/2006/main" w:id="2615" w:name="bookmark6140"/>
      <w:bookmarkEnd xmlns:w="http://schemas.openxmlformats.org/wordprocessingml/2006/main" w:id="2615"/>
      <w:r xmlns:w="http://schemas.openxmlformats.org/wordprocessingml/2006/main">
        <w:rPr>
          <w:sz w:val="17"/>
          <w:szCs w:val="17"/>
        </w:rPr>
        <w:t xml:space="preserve">Coagulopatie.</w:t>
      </w:r>
    </w:p>
    <w:p w14:paraId="45F5DDA4" w14:textId="77777777" w:rsidR="00555CE0" w:rsidRDefault="00555CE0">
      <w:pPr xmlns:w="http://schemas.openxmlformats.org/wordprocessingml/2006/main">
        <w:pStyle w:val="BodyText"/>
        <w:numPr>
          <w:ilvl w:val="0"/>
          <w:numId w:val="404"/>
        </w:numPr>
        <w:tabs>
          <w:tab w:val="left" w:pos="483"/>
        </w:tabs>
        <w:spacing w:line="293" w:lineRule="auto"/>
        <w:ind w:left="380" w:hanging="120"/>
        <w:jc w:val="both"/>
        <w:rPr>
          <w:sz w:val="17"/>
          <w:szCs w:val="17"/>
        </w:rPr>
      </w:pPr>
      <w:bookmarkStart xmlns:w="http://schemas.openxmlformats.org/wordprocessingml/2006/main" w:id="2616" w:name="bookmark6141"/>
      <w:bookmarkEnd xmlns:w="http://schemas.openxmlformats.org/wordprocessingml/2006/main" w:id="2616"/>
      <w:r xmlns:w="http://schemas.openxmlformats.org/wordprocessingml/2006/main">
        <w:rPr>
          <w:sz w:val="17"/>
          <w:szCs w:val="17"/>
        </w:rPr>
        <w:t xml:space="preserve">Dovezi ale traumatismului măduvei spinării sau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ale compresiei măduvei spinării.</w:t>
      </w:r>
    </w:p>
    <w:p w14:paraId="0444A7BC" w14:textId="77777777" w:rsidR="00555CE0" w:rsidRDefault="00555CE0">
      <w:pPr xmlns:w="http://schemas.openxmlformats.org/wordprocessingml/2006/main">
        <w:pStyle w:val="BodyText"/>
        <w:numPr>
          <w:ilvl w:val="0"/>
          <w:numId w:val="404"/>
        </w:numPr>
        <w:tabs>
          <w:tab w:val="left" w:pos="483"/>
        </w:tabs>
        <w:spacing w:after="240" w:line="293" w:lineRule="auto"/>
        <w:ind w:firstLine="260"/>
        <w:rPr>
          <w:sz w:val="17"/>
          <w:szCs w:val="17"/>
        </w:rPr>
      </w:pPr>
      <w:bookmarkStart xmlns:w="http://schemas.openxmlformats.org/wordprocessingml/2006/main" w:id="2617" w:name="bookmark6142"/>
      <w:bookmarkEnd xmlns:w="http://schemas.openxmlformats.org/wordprocessingml/2006/main" w:id="2617"/>
      <w:r xmlns:w="http://schemas.openxmlformats.org/wordprocessingml/2006/main">
        <w:rPr>
          <w:sz w:val="17"/>
          <w:szCs w:val="17"/>
        </w:rPr>
        <w:t xml:space="preserve">Semne de hernie progresivă.</w:t>
      </w:r>
    </w:p>
    <w:p w14:paraId="58E391E4" w14:textId="77777777" w:rsidR="00555CE0" w:rsidRDefault="00555CE0">
      <w:pPr xmlns:w="http://schemas.openxmlformats.org/wordprocessingml/2006/main">
        <w:pStyle w:val="BodyText"/>
        <w:spacing w:after="200" w:line="295" w:lineRule="auto"/>
        <w:ind w:firstLine="320"/>
        <w:jc w:val="both"/>
        <w:rPr>
          <w:sz w:val="17"/>
          <w:szCs w:val="17"/>
        </w:rPr>
      </w:pPr>
      <w:r xmlns:w="http://schemas.openxmlformats.org/wordprocessingml/2006/main">
        <w:rPr>
          <w:sz w:val="17"/>
          <w:szCs w:val="17"/>
        </w:rPr>
        <w:t xml:space="preserve">Dacă se suspectează edem cerebral sau hipertensiune intracraniană, mai ales dacă nu este asociată cu febră, se efectuează mai întâi o tomografie computerizată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a creierului.</w:t>
      </w:r>
    </w:p>
    <w:p w14:paraId="2D60B351" w14:textId="77777777" w:rsidR="00555CE0" w:rsidRDefault="00555CE0">
      <w:pPr xmlns:w="http://schemas.openxmlformats.org/wordprocessingml/2006/main">
        <w:pStyle w:val="Heading51"/>
        <w:keepNext/>
        <w:keepLines/>
      </w:pPr>
      <w:bookmarkStart xmlns:w="http://schemas.openxmlformats.org/wordprocessingml/2006/main" w:id="2618" w:name="bookmark6143"/>
      <w:bookmarkStart xmlns:w="http://schemas.openxmlformats.org/wordprocessingml/2006/main" w:id="2619" w:name="bookmark6144"/>
      <w:bookmarkStart xmlns:w="http://schemas.openxmlformats.org/wordprocessingml/2006/main" w:id="2620" w:name="bookmark6145"/>
      <w:r xmlns:w="http://schemas.openxmlformats.org/wordprocessingml/2006/main">
        <w:t xml:space="preserve">Materiale necesare</w:t>
      </w:r>
      <w:bookmarkEnd xmlns:w="http://schemas.openxmlformats.org/wordprocessingml/2006/main" w:id="2618"/>
      <w:bookmarkEnd xmlns:w="http://schemas.openxmlformats.org/wordprocessingml/2006/main" w:id="2619"/>
      <w:bookmarkEnd xmlns:w="http://schemas.openxmlformats.org/wordprocessingml/2006/main" w:id="2620"/>
    </w:p>
    <w:p w14:paraId="71CBFBF2" w14:textId="77777777" w:rsidR="00555CE0" w:rsidRDefault="00555CE0">
      <w:pPr xmlns:w="http://schemas.openxmlformats.org/wordprocessingml/2006/main">
        <w:pStyle w:val="BodyText"/>
        <w:numPr>
          <w:ilvl w:val="0"/>
          <w:numId w:val="404"/>
        </w:numPr>
        <w:tabs>
          <w:tab w:val="left" w:pos="483"/>
        </w:tabs>
        <w:spacing w:line="293" w:lineRule="auto"/>
        <w:ind w:left="380" w:hanging="120"/>
        <w:jc w:val="both"/>
        <w:rPr>
          <w:sz w:val="17"/>
          <w:szCs w:val="17"/>
        </w:rPr>
      </w:pPr>
      <w:bookmarkStart xmlns:w="http://schemas.openxmlformats.org/wordprocessingml/2006/main" w:id="2621" w:name="bookmark6146"/>
      <w:bookmarkEnd xmlns:w="http://schemas.openxmlformats.org/wordprocessingml/2006/main" w:id="2621"/>
      <w:r xmlns:w="http://schemas.openxmlformats.org/wordprocessingml/2006/main">
        <w:rPr>
          <w:sz w:val="17"/>
          <w:szCs w:val="17"/>
        </w:rPr>
        <w:t xml:space="preserve">Se efectuează puncția cu acul în funcție de vârstă (0-2 ani 22G 4 cm, 2-12 ani 22G 6,5 cm, &gt;12 ani 20-22G 9 cm).</w:t>
      </w:r>
    </w:p>
    <w:p w14:paraId="398D64BB" w14:textId="77777777" w:rsidR="00555CE0" w:rsidRDefault="00555CE0">
      <w:pPr xmlns:w="http://schemas.openxmlformats.org/wordprocessingml/2006/main">
        <w:pStyle w:val="BodyText"/>
        <w:numPr>
          <w:ilvl w:val="0"/>
          <w:numId w:val="404"/>
        </w:numPr>
        <w:tabs>
          <w:tab w:val="left" w:pos="483"/>
        </w:tabs>
        <w:spacing w:after="100" w:line="293" w:lineRule="auto"/>
        <w:ind w:left="380" w:hanging="120"/>
        <w:jc w:val="both"/>
        <w:rPr>
          <w:sz w:val="17"/>
          <w:szCs w:val="17"/>
        </w:rPr>
      </w:pPr>
      <w:bookmarkStart xmlns:w="http://schemas.openxmlformats.org/wordprocessingml/2006/main" w:id="2622" w:name="bookmark6147"/>
      <w:bookmarkEnd xmlns:w="http://schemas.openxmlformats.org/wordprocessingml/2006/main" w:id="2622"/>
      <w:r xmlns:w="http://schemas.openxmlformats.org/wordprocessingml/2006/main">
        <w:rPr>
          <w:sz w:val="17"/>
          <w:szCs w:val="17"/>
        </w:rPr>
        <w:t xml:space="preserve">Manometru în cazul în care este necesară măsurarea presiunii intracraniene.</w:t>
      </w:r>
    </w:p>
    <w:p w14:paraId="005E307B" w14:textId="77777777" w:rsidR="00555CE0" w:rsidRDefault="00555CE0">
      <w:pPr xmlns:w="http://schemas.openxmlformats.org/wordprocessingml/2006/main">
        <w:pStyle w:val="BodyText"/>
        <w:numPr>
          <w:ilvl w:val="0"/>
          <w:numId w:val="404"/>
        </w:numPr>
        <w:tabs>
          <w:tab w:val="left" w:pos="428"/>
        </w:tabs>
        <w:spacing w:line="295" w:lineRule="auto"/>
        <w:ind w:left="360" w:hanging="120"/>
        <w:jc w:val="both"/>
        <w:rPr>
          <w:sz w:val="17"/>
          <w:szCs w:val="17"/>
        </w:rPr>
      </w:pPr>
      <w:bookmarkStart xmlns:w="http://schemas.openxmlformats.org/wordprocessingml/2006/main" w:id="2623" w:name="bookmark6148"/>
      <w:bookmarkEnd xmlns:w="http://schemas.openxmlformats.org/wordprocessingml/2006/main" w:id="2623"/>
      <w:r xmlns:w="http://schemas.openxmlformats.org/wordprocessingml/2006/main">
        <w:rPr>
          <w:sz w:val="17"/>
          <w:szCs w:val="17"/>
        </w:rPr>
        <w:t xml:space="preserve">Tuburi sterile cu mediu de cultură.</w:t>
      </w:r>
    </w:p>
    <w:p w14:paraId="38768A4B" w14:textId="77777777" w:rsidR="00555CE0" w:rsidRDefault="00555CE0">
      <w:pPr xmlns:w="http://schemas.openxmlformats.org/wordprocessingml/2006/main">
        <w:pStyle w:val="BodyText"/>
        <w:numPr>
          <w:ilvl w:val="0"/>
          <w:numId w:val="404"/>
        </w:numPr>
        <w:tabs>
          <w:tab w:val="left" w:pos="428"/>
        </w:tabs>
        <w:spacing w:line="295" w:lineRule="auto"/>
        <w:ind w:left="360" w:hanging="120"/>
        <w:jc w:val="both"/>
        <w:rPr>
          <w:sz w:val="17"/>
          <w:szCs w:val="17"/>
        </w:rPr>
      </w:pPr>
      <w:bookmarkStart xmlns:w="http://schemas.openxmlformats.org/wordprocessingml/2006/main" w:id="2624" w:name="bookmark6149"/>
      <w:bookmarkEnd xmlns:w="http://schemas.openxmlformats.org/wordprocessingml/2006/main" w:id="2624"/>
      <w:r xmlns:w="http://schemas.openxmlformats.org/wordprocessingml/2006/main">
        <w:rPr>
          <w:sz w:val="17"/>
          <w:szCs w:val="17"/>
        </w:rPr>
        <w:t xml:space="preserve">Tub steril uscat pentru studiu citochimic.</w:t>
      </w:r>
    </w:p>
    <w:p w14:paraId="36A42E26" w14:textId="77777777" w:rsidR="00555CE0" w:rsidRDefault="00555CE0">
      <w:pPr xmlns:w="http://schemas.openxmlformats.org/wordprocessingml/2006/main">
        <w:pStyle w:val="BodyText"/>
        <w:numPr>
          <w:ilvl w:val="0"/>
          <w:numId w:val="404"/>
        </w:numPr>
        <w:tabs>
          <w:tab w:val="left" w:pos="428"/>
        </w:tabs>
        <w:spacing w:line="295" w:lineRule="auto"/>
        <w:ind w:left="360" w:hanging="120"/>
        <w:jc w:val="both"/>
        <w:rPr>
          <w:sz w:val="17"/>
          <w:szCs w:val="17"/>
        </w:rPr>
      </w:pPr>
      <w:bookmarkStart xmlns:w="http://schemas.openxmlformats.org/wordprocessingml/2006/main" w:id="2625" w:name="bookmark6150"/>
      <w:bookmarkEnd xmlns:w="http://schemas.openxmlformats.org/wordprocessingml/2006/main" w:id="2625"/>
      <w:r xmlns:w="http://schemas.openxmlformats.org/wordprocessingml/2006/main">
        <w:rPr>
          <w:sz w:val="17"/>
          <w:szCs w:val="17"/>
        </w:rPr>
        <w:t xml:space="preserve">Antiseptic.</w:t>
      </w:r>
    </w:p>
    <w:p w14:paraId="538B33EE" w14:textId="77777777" w:rsidR="00555CE0" w:rsidRDefault="00555CE0">
      <w:pPr xmlns:w="http://schemas.openxmlformats.org/wordprocessingml/2006/main">
        <w:pStyle w:val="BodyText"/>
        <w:numPr>
          <w:ilvl w:val="0"/>
          <w:numId w:val="404"/>
        </w:numPr>
        <w:tabs>
          <w:tab w:val="left" w:pos="428"/>
        </w:tabs>
        <w:spacing w:line="295" w:lineRule="auto"/>
        <w:ind w:left="360" w:hanging="120"/>
        <w:jc w:val="both"/>
        <w:rPr>
          <w:sz w:val="17"/>
          <w:szCs w:val="17"/>
        </w:rPr>
      </w:pPr>
      <w:bookmarkStart xmlns:w="http://schemas.openxmlformats.org/wordprocessingml/2006/main" w:id="2626" w:name="bookmark6151"/>
      <w:bookmarkEnd xmlns:w="http://schemas.openxmlformats.org/wordprocessingml/2006/main" w:id="2626"/>
      <w:r xmlns:w="http://schemas.openxmlformats.org/wordprocessingml/2006/main">
        <w:rPr>
          <w:sz w:val="17"/>
          <w:szCs w:val="17"/>
        </w:rPr>
        <w:t xml:space="preserve">Tifon steril.</w:t>
      </w:r>
    </w:p>
    <w:p w14:paraId="1E542048" w14:textId="77777777" w:rsidR="00555CE0" w:rsidRDefault="00555CE0">
      <w:pPr xmlns:w="http://schemas.openxmlformats.org/wordprocessingml/2006/main">
        <w:pStyle w:val="BodyText"/>
        <w:numPr>
          <w:ilvl w:val="0"/>
          <w:numId w:val="404"/>
        </w:numPr>
        <w:tabs>
          <w:tab w:val="left" w:pos="428"/>
        </w:tabs>
        <w:spacing w:line="295" w:lineRule="auto"/>
        <w:ind w:left="360" w:hanging="120"/>
        <w:jc w:val="both"/>
        <w:rPr>
          <w:sz w:val="17"/>
          <w:szCs w:val="17"/>
        </w:rPr>
      </w:pPr>
      <w:bookmarkStart xmlns:w="http://schemas.openxmlformats.org/wordprocessingml/2006/main" w:id="2627" w:name="bookmark6152"/>
      <w:bookmarkEnd xmlns:w="http://schemas.openxmlformats.org/wordprocessingml/2006/main" w:id="2627"/>
      <w:r xmlns:w="http://schemas.openxmlformats.org/wordprocessingml/2006/main">
        <w:rPr>
          <w:sz w:val="17"/>
          <w:szCs w:val="17"/>
        </w:rPr>
        <w:t xml:space="preserve">Câmp împrejmuit cu fenestrate.</w:t>
      </w:r>
    </w:p>
    <w:p w14:paraId="1C673670" w14:textId="77777777" w:rsidR="00555CE0" w:rsidRDefault="00555CE0">
      <w:pPr xmlns:w="http://schemas.openxmlformats.org/wordprocessingml/2006/main">
        <w:pStyle w:val="BodyText"/>
        <w:numPr>
          <w:ilvl w:val="0"/>
          <w:numId w:val="404"/>
        </w:numPr>
        <w:tabs>
          <w:tab w:val="left" w:pos="428"/>
        </w:tabs>
        <w:spacing w:line="295" w:lineRule="auto"/>
        <w:ind w:left="360" w:hanging="120"/>
        <w:jc w:val="both"/>
        <w:rPr>
          <w:sz w:val="17"/>
          <w:szCs w:val="17"/>
        </w:rPr>
      </w:pPr>
      <w:bookmarkStart xmlns:w="http://schemas.openxmlformats.org/wordprocessingml/2006/main" w:id="2628" w:name="bookmark6153"/>
      <w:bookmarkEnd xmlns:w="http://schemas.openxmlformats.org/wordprocessingml/2006/main" w:id="2628"/>
      <w:r xmlns:w="http://schemas.openxmlformats.org/wordprocessingml/2006/main">
        <w:rPr>
          <w:sz w:val="17"/>
          <w:szCs w:val="17"/>
        </w:rPr>
        <w:t xml:space="preserve">Seringă.</w:t>
      </w:r>
    </w:p>
    <w:p w14:paraId="3EA016B8" w14:textId="77777777" w:rsidR="00555CE0" w:rsidRDefault="00555CE0">
      <w:pPr xmlns:w="http://schemas.openxmlformats.org/wordprocessingml/2006/main">
        <w:pStyle w:val="BodyText"/>
        <w:numPr>
          <w:ilvl w:val="0"/>
          <w:numId w:val="404"/>
        </w:numPr>
        <w:tabs>
          <w:tab w:val="left" w:pos="428"/>
        </w:tabs>
        <w:spacing w:line="295" w:lineRule="auto"/>
        <w:ind w:left="360" w:hanging="120"/>
        <w:jc w:val="both"/>
        <w:rPr>
          <w:sz w:val="17"/>
          <w:szCs w:val="17"/>
        </w:rPr>
      </w:pPr>
      <w:bookmarkStart xmlns:w="http://schemas.openxmlformats.org/wordprocessingml/2006/main" w:id="2629" w:name="bookmark6154"/>
      <w:bookmarkEnd xmlns:w="http://schemas.openxmlformats.org/wordprocessingml/2006/main" w:id="2629"/>
      <w:r xmlns:w="http://schemas.openxmlformats.org/wordprocessingml/2006/main">
        <w:rPr>
          <w:sz w:val="17"/>
          <w:szCs w:val="17"/>
        </w:rPr>
        <w:t xml:space="preserve">Ac.</w:t>
      </w:r>
    </w:p>
    <w:p w14:paraId="1E9454E2" w14:textId="77777777" w:rsidR="00555CE0" w:rsidRDefault="00555CE0">
      <w:pPr xmlns:w="http://schemas.openxmlformats.org/wordprocessingml/2006/main">
        <w:pStyle w:val="BodyText"/>
        <w:numPr>
          <w:ilvl w:val="0"/>
          <w:numId w:val="404"/>
        </w:numPr>
        <w:tabs>
          <w:tab w:val="left" w:pos="428"/>
        </w:tabs>
        <w:spacing w:line="295" w:lineRule="auto"/>
        <w:ind w:left="360" w:hanging="120"/>
        <w:jc w:val="both"/>
        <w:rPr>
          <w:sz w:val="17"/>
          <w:szCs w:val="17"/>
        </w:rPr>
      </w:pPr>
      <w:bookmarkStart xmlns:w="http://schemas.openxmlformats.org/wordprocessingml/2006/main" w:id="2630" w:name="bookmark6155"/>
      <w:bookmarkEnd xmlns:w="http://schemas.openxmlformats.org/wordprocessingml/2006/main" w:id="2630"/>
      <w:r xmlns:w="http://schemas.openxmlformats.org/wordprocessingml/2006/main">
        <w:rPr>
          <w:sz w:val="17"/>
          <w:szCs w:val="17"/>
        </w:rPr>
        <w:t xml:space="preserve">Lidocaină 1%, EMLA®.</w:t>
      </w:r>
    </w:p>
    <w:p w14:paraId="3B8912E1" w14:textId="77777777" w:rsidR="00555CE0" w:rsidRDefault="00555CE0">
      <w:pPr xmlns:w="http://schemas.openxmlformats.org/wordprocessingml/2006/main">
        <w:pStyle w:val="BodyText"/>
        <w:numPr>
          <w:ilvl w:val="0"/>
          <w:numId w:val="404"/>
        </w:numPr>
        <w:tabs>
          <w:tab w:val="left" w:pos="428"/>
        </w:tabs>
        <w:spacing w:after="200" w:line="295" w:lineRule="auto"/>
        <w:ind w:left="360" w:hanging="120"/>
        <w:jc w:val="both"/>
        <w:rPr>
          <w:sz w:val="17"/>
          <w:szCs w:val="17"/>
        </w:rPr>
      </w:pPr>
      <w:bookmarkStart xmlns:w="http://schemas.openxmlformats.org/wordprocessingml/2006/main" w:id="2631" w:name="bookmark6156"/>
      <w:bookmarkEnd xmlns:w="http://schemas.openxmlformats.org/wordprocessingml/2006/main" w:id="2631"/>
      <w:r xmlns:w="http://schemas.openxmlformats.org/wordprocessingml/2006/main">
        <w:rPr>
          <w:sz w:val="17"/>
          <w:szCs w:val="17"/>
        </w:rPr>
        <w:t xml:space="preserve">Mănuși sterile, halat, mască de față și ochelari de protecție.</w:t>
      </w:r>
    </w:p>
    <w:p w14:paraId="14A62519" w14:textId="77777777" w:rsidR="00555CE0" w:rsidRDefault="00555CE0">
      <w:pPr xmlns:w="http://schemas.openxmlformats.org/wordprocessingml/2006/main">
        <w:pStyle w:val="Heading51"/>
        <w:keepNext/>
        <w:keepLines/>
        <w:jc w:val="both"/>
      </w:pPr>
      <w:bookmarkStart xmlns:w="http://schemas.openxmlformats.org/wordprocessingml/2006/main" w:id="2632" w:name="bookmark6157"/>
      <w:bookmarkStart xmlns:w="http://schemas.openxmlformats.org/wordprocessingml/2006/main" w:id="2633" w:name="bookmark6158"/>
      <w:bookmarkStart xmlns:w="http://schemas.openxmlformats.org/wordprocessingml/2006/main" w:id="2634" w:name="bookmark6159"/>
      <w:r xmlns:w="http://schemas.openxmlformats.org/wordprocessingml/2006/main">
        <w:t xml:space="preserve">Tehnică</w:t>
      </w:r>
      <w:bookmarkEnd xmlns:w="http://schemas.openxmlformats.org/wordprocessingml/2006/main" w:id="2632"/>
      <w:bookmarkEnd xmlns:w="http://schemas.openxmlformats.org/wordprocessingml/2006/main" w:id="2633"/>
      <w:bookmarkEnd xmlns:w="http://schemas.openxmlformats.org/wordprocessingml/2006/main" w:id="2634"/>
    </w:p>
    <w:p w14:paraId="44E9DE03" w14:textId="77777777" w:rsidR="00555CE0" w:rsidRDefault="00555CE0">
      <w:pPr xmlns:w="http://schemas.openxmlformats.org/wordprocessingml/2006/main">
        <w:pStyle w:val="BodyText"/>
        <w:numPr>
          <w:ilvl w:val="0"/>
          <w:numId w:val="423"/>
        </w:numPr>
        <w:tabs>
          <w:tab w:val="left" w:pos="428"/>
        </w:tabs>
        <w:spacing w:line="295" w:lineRule="auto"/>
        <w:ind w:firstLine="140"/>
        <w:jc w:val="both"/>
        <w:rPr>
          <w:sz w:val="17"/>
          <w:szCs w:val="17"/>
        </w:rPr>
      </w:pPr>
      <w:bookmarkStart xmlns:w="http://schemas.openxmlformats.org/wordprocessingml/2006/main" w:id="2635" w:name="bookmark6160"/>
      <w:bookmarkEnd xmlns:w="http://schemas.openxmlformats.org/wordprocessingml/2006/main" w:id="2635"/>
      <w:r xmlns:w="http://schemas.openxmlformats.org/wordprocessingml/2006/main">
        <w:rPr>
          <w:sz w:val="17"/>
          <w:szCs w:val="17"/>
        </w:rPr>
        <w:t xml:space="preserve">Explicați procedura, beneficiile și riscurile acesteia pentru familie și copil (în funcție de vârsta acestora); obțineți consimțământul părintelui sau tutorelui. Evaluați necesitatea monitorizării hemodinamice a pacientului.</w:t>
      </w:r>
    </w:p>
    <w:p w14:paraId="5AF70031" w14:textId="77777777" w:rsidR="00555CE0" w:rsidRDefault="00555CE0">
      <w:pPr xmlns:w="http://schemas.openxmlformats.org/wordprocessingml/2006/main">
        <w:pStyle w:val="BodyText"/>
        <w:numPr>
          <w:ilvl w:val="0"/>
          <w:numId w:val="423"/>
        </w:numPr>
        <w:tabs>
          <w:tab w:val="left" w:pos="428"/>
        </w:tabs>
        <w:spacing w:line="295" w:lineRule="auto"/>
        <w:ind w:firstLine="140"/>
        <w:jc w:val="both"/>
        <w:rPr>
          <w:sz w:val="17"/>
          <w:szCs w:val="17"/>
        </w:rPr>
      </w:pPr>
      <w:bookmarkStart xmlns:w="http://schemas.openxmlformats.org/wordprocessingml/2006/main" w:id="2636" w:name="bookmark6161"/>
      <w:bookmarkEnd xmlns:w="http://schemas.openxmlformats.org/wordprocessingml/2006/main" w:id="2636"/>
      <w:r xmlns:w="http://schemas.openxmlformats.org/wordprocessingml/2006/main">
        <w:rPr>
          <w:sz w:val="17"/>
          <w:szCs w:val="17"/>
        </w:rPr>
        <w:t xml:space="preserve">Poziționați pacientul în decubit lateral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sau în poziție așezată. În primul caz, plasați pacientul la marginea mesei de examinare, lângă persoana care efectuează procedura, îndoindu-i capul și membrele inferioare spre trunchi. Coloana vertebrală trebuie să fie paralelă cu planul orizontal al mesei. Dacă pacientul este așezat, rugați-l să își așeze gâtul și partea superioară a trunchiului îndoite pe o pernă.</w:t>
      </w:r>
    </w:p>
    <w:p w14:paraId="50CF2F3E" w14:textId="77777777" w:rsidR="00555CE0" w:rsidRDefault="00555CE0">
      <w:pPr xmlns:w="http://schemas.openxmlformats.org/wordprocessingml/2006/main">
        <w:pStyle w:val="BodyText"/>
        <w:numPr>
          <w:ilvl w:val="0"/>
          <w:numId w:val="423"/>
        </w:numPr>
        <w:tabs>
          <w:tab w:val="left" w:pos="433"/>
        </w:tabs>
        <w:spacing w:line="295" w:lineRule="auto"/>
        <w:ind w:firstLine="140"/>
        <w:jc w:val="both"/>
        <w:rPr>
          <w:sz w:val="17"/>
          <w:szCs w:val="17"/>
        </w:rPr>
      </w:pPr>
      <w:bookmarkStart xmlns:w="http://schemas.openxmlformats.org/wordprocessingml/2006/main" w:id="2637" w:name="bookmark6162"/>
      <w:bookmarkEnd xmlns:w="http://schemas.openxmlformats.org/wordprocessingml/2006/main" w:id="2637"/>
      <w:r xmlns:w="http://schemas.openxmlformats.org/wordprocessingml/2006/main">
        <w:rPr>
          <w:sz w:val="17"/>
          <w:szCs w:val="17"/>
        </w:rPr>
        <w:t xml:space="preserve">Localizați spațiul intervertebral L3-L4 sau L4-L5 (se palpează crestele iliace posterosuperioare și se trasează o linie imaginară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între ele, intersecția cu coloana lombară coincide cu L4).</w:t>
      </w:r>
    </w:p>
    <w:p w14:paraId="37543664" w14:textId="77777777" w:rsidR="00555CE0" w:rsidRDefault="00555CE0">
      <w:pPr xmlns:w="http://schemas.openxmlformats.org/wordprocessingml/2006/main">
        <w:pStyle w:val="BodyText"/>
        <w:numPr>
          <w:ilvl w:val="0"/>
          <w:numId w:val="423"/>
        </w:numPr>
        <w:tabs>
          <w:tab w:val="left" w:pos="428"/>
        </w:tabs>
        <w:spacing w:line="295" w:lineRule="auto"/>
        <w:ind w:firstLine="140"/>
        <w:jc w:val="both"/>
        <w:rPr>
          <w:sz w:val="17"/>
          <w:szCs w:val="17"/>
        </w:rPr>
      </w:pPr>
      <w:bookmarkStart xmlns:w="http://schemas.openxmlformats.org/wordprocessingml/2006/main" w:id="2638" w:name="bookmark6163"/>
      <w:bookmarkEnd xmlns:w="http://schemas.openxmlformats.org/wordprocessingml/2006/main" w:id="2638"/>
      <w:r xmlns:w="http://schemas.openxmlformats.org/wordprocessingml/2006/main">
        <w:rPr>
          <w:sz w:val="17"/>
          <w:szCs w:val="17"/>
        </w:rPr>
        <w:t xml:space="preserve">Se efectuează antisepsie și anestezie a zonei (anestezia locală a locului puncției este dezbătută, dar poate fi benefică la pacienții vârstnici).</w:t>
      </w:r>
    </w:p>
    <w:p w14:paraId="34B75E24" w14:textId="77777777" w:rsidR="00555CE0" w:rsidRDefault="00555CE0">
      <w:pPr xmlns:w="http://schemas.openxmlformats.org/wordprocessingml/2006/main">
        <w:pStyle w:val="BodyText"/>
        <w:numPr>
          <w:ilvl w:val="0"/>
          <w:numId w:val="423"/>
        </w:numPr>
        <w:tabs>
          <w:tab w:val="left" w:pos="433"/>
        </w:tabs>
        <w:spacing w:line="295" w:lineRule="auto"/>
        <w:ind w:firstLine="140"/>
        <w:jc w:val="both"/>
        <w:rPr>
          <w:sz w:val="17"/>
          <w:szCs w:val="17"/>
        </w:rPr>
      </w:pPr>
      <w:bookmarkStart xmlns:w="http://schemas.openxmlformats.org/wordprocessingml/2006/main" w:id="2639" w:name="bookmark6164"/>
      <w:bookmarkEnd xmlns:w="http://schemas.openxmlformats.org/wordprocessingml/2006/main" w:id="2639"/>
      <w:r xmlns:w="http://schemas.openxmlformats.org/wordprocessingml/2006/main">
        <w:rPr>
          <w:sz w:val="17"/>
          <w:szCs w:val="17"/>
        </w:rPr>
        <w:t xml:space="preserve">Identificați spațiul intervertebral cu degetul mare al mâinii non-dominante și îndreptați bevelul paralel cu patul și cefalic spre ombilic, dacă pacientul este în decubit lateral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Dacă pacientul este așezat, marcați cu degetul mare al mâinii non-dominante și îndreptați bevelul perpendicular pe piele și ușor caudal.</w:t>
      </w:r>
    </w:p>
    <w:p w14:paraId="79A34D50" w14:textId="77777777" w:rsidR="00555CE0" w:rsidRDefault="00555CE0">
      <w:pPr xmlns:w="http://schemas.openxmlformats.org/wordprocessingml/2006/main">
        <w:pStyle w:val="BodyText"/>
        <w:numPr>
          <w:ilvl w:val="0"/>
          <w:numId w:val="423"/>
        </w:numPr>
        <w:tabs>
          <w:tab w:val="left" w:pos="423"/>
        </w:tabs>
        <w:spacing w:line="295" w:lineRule="auto"/>
        <w:ind w:firstLine="160"/>
        <w:jc w:val="both"/>
        <w:rPr>
          <w:sz w:val="17"/>
          <w:szCs w:val="17"/>
        </w:rPr>
      </w:pPr>
      <w:bookmarkStart xmlns:w="http://schemas.openxmlformats.org/wordprocessingml/2006/main" w:id="2640" w:name="bookmark6165"/>
      <w:bookmarkEnd xmlns:w="http://schemas.openxmlformats.org/wordprocessingml/2006/main" w:id="2640"/>
      <w:r xmlns:w="http://schemas.openxmlformats.org/wordprocessingml/2006/main">
        <w:rPr>
          <w:sz w:val="17"/>
          <w:szCs w:val="17"/>
        </w:rPr>
        <w:t xml:space="preserve">Avansați acul încet până când simțiți creasta care marchează penetrarea durei mater, după care lichidul cefalorahidian va începe să curgă. Dacă nu se obține lichid, acul poate fi rotit ușor. Dacă tot nu se obține lichid, scoateți ușor acul și introduceți-l din nou. Dacă puncția sângerează, verificați dacă lichidul se elimină treptat și nu se coagulează, ceea ce indică faptul că puncția a fost reușită. Dacă acest lucru nu se întâmplă,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încercați din nou puncția.</w:t>
      </w:r>
    </w:p>
    <w:p w14:paraId="08D9E5C9" w14:textId="77777777" w:rsidR="00555CE0" w:rsidRDefault="00555CE0">
      <w:pPr xmlns:w="http://schemas.openxmlformats.org/wordprocessingml/2006/main">
        <w:pStyle w:val="BodyText"/>
        <w:numPr>
          <w:ilvl w:val="0"/>
          <w:numId w:val="423"/>
        </w:numPr>
        <w:tabs>
          <w:tab w:val="left" w:pos="428"/>
        </w:tabs>
        <w:spacing w:after="200" w:line="295" w:lineRule="auto"/>
        <w:ind w:firstLine="160"/>
        <w:jc w:val="both"/>
        <w:rPr>
          <w:sz w:val="17"/>
          <w:szCs w:val="17"/>
        </w:rPr>
      </w:pPr>
      <w:bookmarkStart xmlns:w="http://schemas.openxmlformats.org/wordprocessingml/2006/main" w:id="2641" w:name="bookmark6166"/>
      <w:bookmarkEnd xmlns:w="http://schemas.openxmlformats.org/wordprocessingml/2006/main" w:id="2641"/>
      <w:r xmlns:w="http://schemas.openxmlformats.org/wordprocessingml/2006/main">
        <w:rPr>
          <w:sz w:val="17"/>
          <w:szCs w:val="17"/>
        </w:rPr>
        <w:t xml:space="preserve">Se recoltează lichid cefalorahidian în tuburi (1 ml per tub), se scoate acul și se aplică presiune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pe locul puncției cu un comprimat steril, se așează copilul în decubit lateral dacă nu era deja culcat și se menține în această poziție timp de 10-15 minute.</w:t>
      </w:r>
    </w:p>
    <w:p w14:paraId="2A50FCE7" w14:textId="77777777" w:rsidR="00555CE0" w:rsidRDefault="00555CE0">
      <w:pPr xmlns:w="http://schemas.openxmlformats.org/wordprocessingml/2006/main">
        <w:pStyle w:val="Heading51"/>
        <w:keepNext/>
        <w:keepLines/>
      </w:pPr>
      <w:bookmarkStart xmlns:w="http://schemas.openxmlformats.org/wordprocessingml/2006/main" w:id="2642" w:name="bookmark6167"/>
      <w:bookmarkStart xmlns:w="http://schemas.openxmlformats.org/wordprocessingml/2006/main" w:id="2643" w:name="bookmark6168"/>
      <w:bookmarkStart xmlns:w="http://schemas.openxmlformats.org/wordprocessingml/2006/main" w:id="2644" w:name="bookmark6169"/>
      <w:r xmlns:w="http://schemas.openxmlformats.org/wordprocessingml/2006/main">
        <w:t xml:space="preserve">Complicații</w:t>
      </w:r>
      <w:bookmarkEnd xmlns:w="http://schemas.openxmlformats.org/wordprocessingml/2006/main" w:id="2642"/>
      <w:bookmarkEnd xmlns:w="http://schemas.openxmlformats.org/wordprocessingml/2006/main" w:id="2643"/>
      <w:bookmarkEnd xmlns:w="http://schemas.openxmlformats.org/wordprocessingml/2006/main" w:id="2644"/>
    </w:p>
    <w:p w14:paraId="0002FC32" w14:textId="77777777" w:rsidR="00555CE0" w:rsidRDefault="00555CE0">
      <w:pPr xmlns:w="http://schemas.openxmlformats.org/wordprocessingml/2006/main">
        <w:pStyle w:val="BodyText"/>
        <w:numPr>
          <w:ilvl w:val="0"/>
          <w:numId w:val="404"/>
        </w:numPr>
        <w:tabs>
          <w:tab w:val="left" w:pos="448"/>
        </w:tabs>
        <w:spacing w:line="293" w:lineRule="auto"/>
        <w:ind w:left="380" w:hanging="120"/>
        <w:jc w:val="both"/>
        <w:rPr>
          <w:sz w:val="17"/>
          <w:szCs w:val="17"/>
        </w:rPr>
      </w:pPr>
      <w:bookmarkStart xmlns:w="http://schemas.openxmlformats.org/wordprocessingml/2006/main" w:id="2645" w:name="bookmark6170"/>
      <w:bookmarkEnd xmlns:w="http://schemas.openxmlformats.org/wordprocessingml/2006/main" w:id="2645"/>
      <w:r xmlns:w="http://schemas.openxmlformats.org/wordprocessingml/2006/main">
        <w:rPr>
          <w:sz w:val="17"/>
          <w:szCs w:val="17"/>
        </w:rPr>
        <w:t xml:space="preserve">Durere localizată la locul puncției</w:t>
      </w:r>
    </w:p>
    <w:p w14:paraId="0D91A837" w14:textId="77777777" w:rsidR="00555CE0" w:rsidRDefault="00555CE0">
      <w:pPr xmlns:w="http://schemas.openxmlformats.org/wordprocessingml/2006/main">
        <w:pStyle w:val="BodyText"/>
        <w:numPr>
          <w:ilvl w:val="0"/>
          <w:numId w:val="404"/>
        </w:numPr>
        <w:tabs>
          <w:tab w:val="left" w:pos="448"/>
        </w:tabs>
        <w:spacing w:line="293" w:lineRule="auto"/>
        <w:ind w:left="380" w:hanging="120"/>
        <w:jc w:val="both"/>
        <w:rPr>
          <w:sz w:val="17"/>
          <w:szCs w:val="17"/>
        </w:rPr>
      </w:pPr>
      <w:bookmarkStart xmlns:w="http://schemas.openxmlformats.org/wordprocessingml/2006/main" w:id="2646" w:name="bookmark6171"/>
      <w:bookmarkEnd xmlns:w="http://schemas.openxmlformats.org/wordprocessingml/2006/main" w:id="2646"/>
      <w:r xmlns:w="http://schemas.openxmlformats.org/wordprocessingml/2006/main">
        <w:rPr>
          <w:sz w:val="17"/>
          <w:szCs w:val="17"/>
        </w:rPr>
        <w:t xml:space="preserve">Parestezii tranzitorii în timpul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procedurii.</w:t>
      </w:r>
    </w:p>
    <w:p w14:paraId="27EEF33E" w14:textId="77777777" w:rsidR="00555CE0" w:rsidRDefault="00555CE0">
      <w:pPr xmlns:w="http://schemas.openxmlformats.org/wordprocessingml/2006/main">
        <w:pStyle w:val="BodyText"/>
        <w:numPr>
          <w:ilvl w:val="0"/>
          <w:numId w:val="404"/>
        </w:numPr>
        <w:tabs>
          <w:tab w:val="left" w:pos="448"/>
        </w:tabs>
        <w:spacing w:line="293" w:lineRule="auto"/>
        <w:ind w:left="380" w:hanging="120"/>
        <w:jc w:val="both"/>
        <w:rPr>
          <w:sz w:val="17"/>
          <w:szCs w:val="17"/>
        </w:rPr>
      </w:pPr>
      <w:bookmarkStart xmlns:w="http://schemas.openxmlformats.org/wordprocessingml/2006/main" w:id="2647" w:name="bookmark6172"/>
      <w:bookmarkEnd xmlns:w="http://schemas.openxmlformats.org/wordprocessingml/2006/main" w:id="2647"/>
      <w:r xmlns:w="http://schemas.openxmlformats.org/wordprocessingml/2006/main">
        <w:rPr>
          <w:sz w:val="17"/>
          <w:szCs w:val="17"/>
        </w:rPr>
        <w:t xml:space="preserve">Cefalee post-puncție, cu sau fără vărsături, vertij, diplopie și vedere încețoșată.</w:t>
      </w:r>
    </w:p>
    <w:p w14:paraId="14F647BD" w14:textId="77777777" w:rsidR="00555CE0" w:rsidRDefault="00555CE0">
      <w:pPr xmlns:w="http://schemas.openxmlformats.org/wordprocessingml/2006/main">
        <w:pStyle w:val="BodyText"/>
        <w:numPr>
          <w:ilvl w:val="0"/>
          <w:numId w:val="404"/>
        </w:numPr>
        <w:tabs>
          <w:tab w:val="left" w:pos="448"/>
        </w:tabs>
        <w:spacing w:line="293" w:lineRule="auto"/>
        <w:ind w:firstLine="260"/>
        <w:jc w:val="both"/>
        <w:rPr>
          <w:sz w:val="17"/>
          <w:szCs w:val="17"/>
        </w:rPr>
      </w:pPr>
      <w:bookmarkStart xmlns:w="http://schemas.openxmlformats.org/wordprocessingml/2006/main" w:id="2648" w:name="bookmark6173"/>
      <w:bookmarkEnd xmlns:w="http://schemas.openxmlformats.org/wordprocessingml/2006/main" w:id="2648"/>
      <w:r xmlns:w="http://schemas.openxmlformats.org/wordprocessingml/2006/main">
        <w:rPr>
          <w:sz w:val="17"/>
          <w:szCs w:val="17"/>
        </w:rPr>
        <w:t xml:space="preserve">Meningita cauzată de contaminare locală</w:t>
      </w:r>
    </w:p>
    <w:p w14:paraId="472ACDF4" w14:textId="77777777" w:rsidR="00555CE0" w:rsidRDefault="00555CE0">
      <w:pPr xmlns:w="http://schemas.openxmlformats.org/wordprocessingml/2006/main">
        <w:pStyle w:val="BodyText"/>
        <w:numPr>
          <w:ilvl w:val="0"/>
          <w:numId w:val="404"/>
        </w:numPr>
        <w:tabs>
          <w:tab w:val="left" w:pos="448"/>
        </w:tabs>
        <w:spacing w:line="293" w:lineRule="auto"/>
        <w:ind w:firstLine="260"/>
        <w:jc w:val="both"/>
        <w:rPr>
          <w:sz w:val="17"/>
          <w:szCs w:val="17"/>
        </w:rPr>
      </w:pPr>
      <w:bookmarkStart xmlns:w="http://schemas.openxmlformats.org/wordprocessingml/2006/main" w:id="2649" w:name="bookmark6174"/>
      <w:bookmarkEnd xmlns:w="http://schemas.openxmlformats.org/wordprocessingml/2006/main" w:id="2649"/>
      <w:r xmlns:w="http://schemas.openxmlformats.org/wordprocessingml/2006/main">
        <w:rPr>
          <w:sz w:val="17"/>
          <w:szCs w:val="17"/>
        </w:rPr>
        <w:t xml:space="preserve">Hematom epidural sau subdural.</w:t>
      </w:r>
    </w:p>
    <w:p w14:paraId="502BD2E2" w14:textId="77777777" w:rsidR="00555CE0" w:rsidRDefault="00555CE0">
      <w:pPr xmlns:w="http://schemas.openxmlformats.org/wordprocessingml/2006/main">
        <w:pStyle w:val="BodyText"/>
        <w:numPr>
          <w:ilvl w:val="0"/>
          <w:numId w:val="404"/>
        </w:numPr>
        <w:tabs>
          <w:tab w:val="left" w:pos="448"/>
        </w:tabs>
        <w:spacing w:line="293" w:lineRule="auto"/>
        <w:ind w:firstLine="260"/>
        <w:jc w:val="both"/>
        <w:rPr>
          <w:sz w:val="17"/>
          <w:szCs w:val="17"/>
        </w:rPr>
      </w:pPr>
      <w:bookmarkStart xmlns:w="http://schemas.openxmlformats.org/wordprocessingml/2006/main" w:id="2650" w:name="bookmark6175"/>
      <w:bookmarkEnd xmlns:w="http://schemas.openxmlformats.org/wordprocessingml/2006/main" w:id="2650"/>
      <w:r xmlns:w="http://schemas.openxmlformats.org/wordprocessingml/2006/main">
        <w:rPr>
          <w:sz w:val="17"/>
          <w:szCs w:val="17"/>
        </w:rPr>
        <w:t xml:space="preserve">Hernie cerebrală.</w:t>
      </w:r>
    </w:p>
    <w:p w14:paraId="3C4603F7" w14:textId="77777777" w:rsidR="00555CE0" w:rsidRDefault="00555CE0">
      <w:pPr xmlns:w="http://schemas.openxmlformats.org/wordprocessingml/2006/main">
        <w:pStyle w:val="BodyText"/>
        <w:numPr>
          <w:ilvl w:val="0"/>
          <w:numId w:val="404"/>
        </w:numPr>
        <w:tabs>
          <w:tab w:val="left" w:pos="448"/>
        </w:tabs>
        <w:spacing w:after="640" w:line="293" w:lineRule="auto"/>
        <w:ind w:firstLine="260"/>
        <w:jc w:val="both"/>
        <w:rPr>
          <w:sz w:val="17"/>
          <w:szCs w:val="17"/>
        </w:rPr>
      </w:pPr>
      <w:bookmarkStart xmlns:w="http://schemas.openxmlformats.org/wordprocessingml/2006/main" w:id="2651" w:name="bookmark6176"/>
      <w:bookmarkEnd xmlns:w="http://schemas.openxmlformats.org/wordprocessingml/2006/main" w:id="2651"/>
      <w:r xmlns:w="http://schemas.openxmlformats.org/wordprocessingml/2006/main">
        <w:rPr>
          <w:sz w:val="17"/>
          <w:szCs w:val="17"/>
        </w:rPr>
        <w:t xml:space="preserve">Tumoră epidermoidă.</w:t>
      </w:r>
    </w:p>
    <w:p w14:paraId="6512E8BB" w14:textId="77777777" w:rsidR="00555CE0" w:rsidRDefault="00555CE0">
      <w:pPr xmlns:w="http://schemas.openxmlformats.org/wordprocessingml/2006/main">
        <w:pStyle w:val="Heading41"/>
        <w:keepNext/>
        <w:keepLines/>
        <w:numPr>
          <w:ilvl w:val="0"/>
          <w:numId w:val="424"/>
        </w:numPr>
        <w:spacing w:after="240" w:line="266" w:lineRule="auto"/>
      </w:pPr>
      <w:bookmarkStart xmlns:w="http://schemas.openxmlformats.org/wordprocessingml/2006/main" w:id="2652" w:name="bookmark6179"/>
      <w:bookmarkStart xmlns:w="http://schemas.openxmlformats.org/wordprocessingml/2006/main" w:id="2653" w:name="bookmark6177"/>
      <w:bookmarkStart xmlns:w="http://schemas.openxmlformats.org/wordprocessingml/2006/main" w:id="2654" w:name="bookmark6178"/>
      <w:bookmarkStart xmlns:w="http://schemas.openxmlformats.org/wordprocessingml/2006/main" w:id="2655" w:name="bookmark6180"/>
      <w:bookmarkEnd xmlns:w="http://schemas.openxmlformats.org/wordprocessingml/2006/main" w:id="2652"/>
      <w:r xmlns:w="http://schemas.openxmlformats.org/wordprocessingml/2006/main">
        <w:rPr>
          <w:b w:val="0"/>
          <w:bCs w:val="0"/>
        </w:rPr>
        <w:t xml:space="preserve">3. </w:t>
      </w:r>
      <w:r xmlns:w="http://schemas.openxmlformats.org/wordprocessingml/2006/main">
        <w:t xml:space="preserve">PUNCTIE SUPRAPUBICĂ</w:t>
      </w:r>
      <w:bookmarkEnd xmlns:w="http://schemas.openxmlformats.org/wordprocessingml/2006/main" w:id="2653"/>
      <w:bookmarkEnd xmlns:w="http://schemas.openxmlformats.org/wordprocessingml/2006/main" w:id="2654"/>
      <w:bookmarkEnd xmlns:w="http://schemas.openxmlformats.org/wordprocessingml/2006/main" w:id="2655"/>
    </w:p>
    <w:p w14:paraId="21772B26" w14:textId="77777777" w:rsidR="00555CE0" w:rsidRDefault="00555CE0">
      <w:pPr xmlns:w="http://schemas.openxmlformats.org/wordprocessingml/2006/main">
        <w:pStyle w:val="BodyText"/>
        <w:spacing w:after="200" w:line="295" w:lineRule="auto"/>
        <w:ind w:firstLine="0"/>
        <w:jc w:val="both"/>
        <w:rPr>
          <w:sz w:val="17"/>
          <w:szCs w:val="17"/>
        </w:rPr>
      </w:pPr>
      <w:r xmlns:w="http://schemas.openxmlformats.org/wordprocessingml/2006/main">
        <w:rPr>
          <w:sz w:val="17"/>
          <w:szCs w:val="17"/>
        </w:rPr>
        <w:t xml:space="preserve">Scopul acestei proceduri este de a obține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urină în condiții sterile pentru cultură. Este indicată în special la sugarii non-continenti sau atunci când nu se poate utiliza o tehnică mai puțin invazivă.</w:t>
      </w:r>
    </w:p>
    <w:p w14:paraId="73BF02C7" w14:textId="77777777" w:rsidR="00555CE0" w:rsidRDefault="00555CE0">
      <w:pPr xmlns:w="http://schemas.openxmlformats.org/wordprocessingml/2006/main">
        <w:pStyle w:val="Heading51"/>
        <w:keepNext/>
        <w:keepLines/>
      </w:pPr>
      <w:bookmarkStart xmlns:w="http://schemas.openxmlformats.org/wordprocessingml/2006/main" w:id="2656" w:name="bookmark6181"/>
      <w:bookmarkStart xmlns:w="http://schemas.openxmlformats.org/wordprocessingml/2006/main" w:id="2657" w:name="bookmark6182"/>
      <w:bookmarkStart xmlns:w="http://schemas.openxmlformats.org/wordprocessingml/2006/main" w:id="2658" w:name="bookmark6183"/>
      <w:r xmlns:w="http://schemas.openxmlformats.org/wordprocessingml/2006/main">
        <w:t xml:space="preserve">Contraindicații</w:t>
      </w:r>
      <w:bookmarkEnd xmlns:w="http://schemas.openxmlformats.org/wordprocessingml/2006/main" w:id="2656"/>
      <w:bookmarkEnd xmlns:w="http://schemas.openxmlformats.org/wordprocessingml/2006/main" w:id="2657"/>
      <w:bookmarkEnd xmlns:w="http://schemas.openxmlformats.org/wordprocessingml/2006/main" w:id="2658"/>
    </w:p>
    <w:p w14:paraId="01DA926B" w14:textId="77777777" w:rsidR="00555CE0" w:rsidRDefault="00555CE0">
      <w:pPr xmlns:w="http://schemas.openxmlformats.org/wordprocessingml/2006/main">
        <w:pStyle w:val="BodyText"/>
        <w:numPr>
          <w:ilvl w:val="0"/>
          <w:numId w:val="404"/>
        </w:numPr>
        <w:tabs>
          <w:tab w:val="left" w:pos="448"/>
        </w:tabs>
        <w:spacing w:line="295" w:lineRule="auto"/>
        <w:ind w:firstLine="260"/>
        <w:jc w:val="both"/>
        <w:rPr>
          <w:sz w:val="17"/>
          <w:szCs w:val="17"/>
        </w:rPr>
      </w:pPr>
      <w:bookmarkStart xmlns:w="http://schemas.openxmlformats.org/wordprocessingml/2006/main" w:id="2659" w:name="bookmark6184"/>
      <w:bookmarkEnd xmlns:w="http://schemas.openxmlformats.org/wordprocessingml/2006/main" w:id="2659"/>
      <w:r xmlns:w="http://schemas.openxmlformats.org/wordprocessingml/2006/main">
        <w:rPr>
          <w:sz w:val="17"/>
          <w:szCs w:val="17"/>
        </w:rPr>
        <w:t xml:space="preserve">Visceromegalie marcată.</w:t>
      </w:r>
    </w:p>
    <w:p w14:paraId="392FCBBE" w14:textId="77777777" w:rsidR="00555CE0" w:rsidRDefault="00555CE0">
      <w:pPr xmlns:w="http://schemas.openxmlformats.org/wordprocessingml/2006/main">
        <w:pStyle w:val="BodyText"/>
        <w:numPr>
          <w:ilvl w:val="0"/>
          <w:numId w:val="404"/>
        </w:numPr>
        <w:tabs>
          <w:tab w:val="left" w:pos="448"/>
        </w:tabs>
        <w:spacing w:line="295" w:lineRule="auto"/>
        <w:ind w:firstLine="260"/>
        <w:jc w:val="both"/>
        <w:rPr>
          <w:sz w:val="17"/>
          <w:szCs w:val="17"/>
        </w:rPr>
      </w:pPr>
      <w:bookmarkStart xmlns:w="http://schemas.openxmlformats.org/wordprocessingml/2006/main" w:id="2660" w:name="bookmark6185"/>
      <w:bookmarkEnd xmlns:w="http://schemas.openxmlformats.org/wordprocessingml/2006/main" w:id="2660"/>
      <w:r xmlns:w="http://schemas.openxmlformats.org/wordprocessingml/2006/main">
        <w:rPr>
          <w:sz w:val="17"/>
          <w:szCs w:val="17"/>
        </w:rPr>
        <w:t xml:space="preserve">Malformații abdominale.</w:t>
      </w:r>
    </w:p>
    <w:p w14:paraId="79A80CB1" w14:textId="77777777" w:rsidR="00555CE0" w:rsidRDefault="00555CE0">
      <w:pPr xmlns:w="http://schemas.openxmlformats.org/wordprocessingml/2006/main">
        <w:pStyle w:val="BodyText"/>
        <w:numPr>
          <w:ilvl w:val="0"/>
          <w:numId w:val="404"/>
        </w:numPr>
        <w:tabs>
          <w:tab w:val="left" w:pos="448"/>
        </w:tabs>
        <w:spacing w:after="100" w:line="295" w:lineRule="auto"/>
        <w:ind w:firstLine="260"/>
        <w:jc w:val="both"/>
        <w:rPr>
          <w:sz w:val="17"/>
          <w:szCs w:val="17"/>
        </w:rPr>
      </w:pPr>
      <w:bookmarkStart xmlns:w="http://schemas.openxmlformats.org/wordprocessingml/2006/main" w:id="2661" w:name="bookmark6186"/>
      <w:bookmarkEnd xmlns:w="http://schemas.openxmlformats.org/wordprocessingml/2006/main" w:id="2661"/>
      <w:r xmlns:w="http://schemas.openxmlformats.org/wordprocessingml/2006/main">
        <w:rPr>
          <w:sz w:val="17"/>
          <w:szCs w:val="17"/>
        </w:rPr>
        <w:t xml:space="preserve">Tulburări de coagulare.</w:t>
      </w:r>
    </w:p>
    <w:p w14:paraId="3EFBDCE2" w14:textId="77777777" w:rsidR="00555CE0" w:rsidRDefault="00555CE0">
      <w:pPr xmlns:w="http://schemas.openxmlformats.org/wordprocessingml/2006/main">
        <w:pStyle w:val="BodyText"/>
        <w:numPr>
          <w:ilvl w:val="0"/>
          <w:numId w:val="404"/>
        </w:numPr>
        <w:tabs>
          <w:tab w:val="left" w:pos="465"/>
        </w:tabs>
        <w:spacing w:line="293" w:lineRule="auto"/>
        <w:ind w:firstLine="260"/>
        <w:jc w:val="both"/>
        <w:rPr>
          <w:sz w:val="17"/>
          <w:szCs w:val="17"/>
        </w:rPr>
      </w:pPr>
      <w:bookmarkStart xmlns:w="http://schemas.openxmlformats.org/wordprocessingml/2006/main" w:id="2662" w:name="bookmark6187"/>
      <w:bookmarkEnd xmlns:w="http://schemas.openxmlformats.org/wordprocessingml/2006/main" w:id="2662"/>
      <w:r xmlns:w="http://schemas.openxmlformats.org/wordprocessingml/2006/main">
        <w:rPr>
          <w:sz w:val="17"/>
          <w:szCs w:val="17"/>
        </w:rPr>
        <w:t xml:space="preserve">Deshidratare severă.</w:t>
      </w:r>
    </w:p>
    <w:p w14:paraId="5F55AA3C" w14:textId="77777777" w:rsidR="00555CE0" w:rsidRDefault="00555CE0">
      <w:pPr xmlns:w="http://schemas.openxmlformats.org/wordprocessingml/2006/main">
        <w:pStyle w:val="BodyText"/>
        <w:numPr>
          <w:ilvl w:val="0"/>
          <w:numId w:val="404"/>
        </w:numPr>
        <w:tabs>
          <w:tab w:val="left" w:pos="465"/>
        </w:tabs>
        <w:spacing w:after="200" w:line="293" w:lineRule="auto"/>
        <w:ind w:firstLine="260"/>
        <w:jc w:val="both"/>
        <w:rPr>
          <w:sz w:val="17"/>
          <w:szCs w:val="17"/>
        </w:rPr>
      </w:pPr>
      <w:bookmarkStart xmlns:w="http://schemas.openxmlformats.org/wordprocessingml/2006/main" w:id="2663" w:name="bookmark6188"/>
      <w:bookmarkEnd xmlns:w="http://schemas.openxmlformats.org/wordprocessingml/2006/main" w:id="2663"/>
      <w:r xmlns:w="http://schemas.openxmlformats.org/wordprocessingml/2006/main">
        <w:rPr>
          <w:sz w:val="17"/>
          <w:szCs w:val="17"/>
        </w:rPr>
        <w:t xml:space="preserve">Distensie abdominală.</w:t>
      </w:r>
    </w:p>
    <w:p w14:paraId="74709B5B" w14:textId="77777777" w:rsidR="00555CE0" w:rsidRDefault="00555CE0">
      <w:pPr xmlns:w="http://schemas.openxmlformats.org/wordprocessingml/2006/main">
        <w:pStyle w:val="Heading51"/>
        <w:keepNext/>
        <w:keepLines/>
        <w:jc w:val="both"/>
      </w:pPr>
      <w:bookmarkStart xmlns:w="http://schemas.openxmlformats.org/wordprocessingml/2006/main" w:id="2664" w:name="bookmark6189"/>
      <w:bookmarkStart xmlns:w="http://schemas.openxmlformats.org/wordprocessingml/2006/main" w:id="2665" w:name="bookmark6190"/>
      <w:bookmarkStart xmlns:w="http://schemas.openxmlformats.org/wordprocessingml/2006/main" w:id="2666" w:name="bookmark6191"/>
      <w:r xmlns:w="http://schemas.openxmlformats.org/wordprocessingml/2006/main">
        <w:t xml:space="preserve">Materiale necesare</w:t>
      </w:r>
      <w:bookmarkEnd xmlns:w="http://schemas.openxmlformats.org/wordprocessingml/2006/main" w:id="2664"/>
      <w:bookmarkEnd xmlns:w="http://schemas.openxmlformats.org/wordprocessingml/2006/main" w:id="2665"/>
      <w:bookmarkEnd xmlns:w="http://schemas.openxmlformats.org/wordprocessingml/2006/main" w:id="2666"/>
    </w:p>
    <w:p w14:paraId="1F04F0EA" w14:textId="77777777" w:rsidR="00555CE0" w:rsidRDefault="00555CE0">
      <w:pPr xmlns:w="http://schemas.openxmlformats.org/wordprocessingml/2006/main">
        <w:pStyle w:val="BodyText"/>
        <w:numPr>
          <w:ilvl w:val="0"/>
          <w:numId w:val="404"/>
        </w:numPr>
        <w:tabs>
          <w:tab w:val="left" w:pos="465"/>
        </w:tabs>
        <w:spacing w:line="293" w:lineRule="auto"/>
        <w:ind w:firstLine="260"/>
        <w:jc w:val="both"/>
        <w:rPr>
          <w:sz w:val="17"/>
          <w:szCs w:val="17"/>
        </w:rPr>
      </w:pPr>
      <w:bookmarkStart xmlns:w="http://schemas.openxmlformats.org/wordprocessingml/2006/main" w:id="2667" w:name="bookmark6192"/>
      <w:bookmarkEnd xmlns:w="http://schemas.openxmlformats.org/wordprocessingml/2006/main" w:id="2667"/>
      <w:r xmlns:w="http://schemas.openxmlformats.org/wordprocessingml/2006/main">
        <w:rPr>
          <w:sz w:val="17"/>
          <w:szCs w:val="17"/>
        </w:rPr>
        <w:t xml:space="preserve">Mănuși sterile.</w:t>
      </w:r>
    </w:p>
    <w:p w14:paraId="1B9B086B" w14:textId="77777777" w:rsidR="00555CE0" w:rsidRDefault="00555CE0">
      <w:pPr xmlns:w="http://schemas.openxmlformats.org/wordprocessingml/2006/main">
        <w:pStyle w:val="BodyText"/>
        <w:numPr>
          <w:ilvl w:val="0"/>
          <w:numId w:val="404"/>
        </w:numPr>
        <w:tabs>
          <w:tab w:val="left" w:pos="465"/>
        </w:tabs>
        <w:spacing w:line="293" w:lineRule="auto"/>
        <w:ind w:firstLine="260"/>
        <w:jc w:val="both"/>
        <w:rPr>
          <w:sz w:val="17"/>
          <w:szCs w:val="17"/>
        </w:rPr>
      </w:pPr>
      <w:bookmarkStart xmlns:w="http://schemas.openxmlformats.org/wordprocessingml/2006/main" w:id="2668" w:name="bookmark6193"/>
      <w:bookmarkEnd xmlns:w="http://schemas.openxmlformats.org/wordprocessingml/2006/main" w:id="2668"/>
      <w:r xmlns:w="http://schemas.openxmlformats.org/wordprocessingml/2006/main">
        <w:rPr>
          <w:sz w:val="17"/>
          <w:szCs w:val="17"/>
        </w:rPr>
        <w:t xml:space="preserve">Tifon și pansamente sterile.</w:t>
      </w:r>
    </w:p>
    <w:p w14:paraId="259EA852" w14:textId="77777777" w:rsidR="00555CE0" w:rsidRDefault="00555CE0">
      <w:pPr xmlns:w="http://schemas.openxmlformats.org/wordprocessingml/2006/main">
        <w:pStyle w:val="BodyText"/>
        <w:numPr>
          <w:ilvl w:val="0"/>
          <w:numId w:val="404"/>
        </w:numPr>
        <w:tabs>
          <w:tab w:val="left" w:pos="465"/>
        </w:tabs>
        <w:spacing w:line="293" w:lineRule="auto"/>
        <w:ind w:firstLine="260"/>
        <w:jc w:val="both"/>
        <w:rPr>
          <w:sz w:val="17"/>
          <w:szCs w:val="17"/>
        </w:rPr>
      </w:pPr>
      <w:bookmarkStart xmlns:w="http://schemas.openxmlformats.org/wordprocessingml/2006/main" w:id="2669" w:name="bookmark6194"/>
      <w:bookmarkEnd xmlns:w="http://schemas.openxmlformats.org/wordprocessingml/2006/main" w:id="2669"/>
      <w:r xmlns:w="http://schemas.openxmlformats.org/wordprocessingml/2006/main">
        <w:rPr>
          <w:sz w:val="17"/>
          <w:szCs w:val="17"/>
        </w:rPr>
        <w:t xml:space="preserve">Povidonă-iodură.</w:t>
      </w:r>
    </w:p>
    <w:p w14:paraId="52AC1526" w14:textId="77777777" w:rsidR="00555CE0" w:rsidRDefault="00555CE0">
      <w:pPr xmlns:w="http://schemas.openxmlformats.org/wordprocessingml/2006/main">
        <w:pStyle w:val="BodyText"/>
        <w:spacing w:line="293" w:lineRule="auto"/>
        <w:ind w:firstLine="260"/>
        <w:jc w:val="both"/>
        <w:rPr>
          <w:sz w:val="17"/>
          <w:szCs w:val="17"/>
        </w:rPr>
      </w:pPr>
      <w:r xmlns:w="http://schemas.openxmlformats.org/wordprocessingml/2006/main">
        <w:rPr>
          <w:sz w:val="17"/>
          <w:szCs w:val="17"/>
        </w:rPr>
        <w:t xml:space="preserve">•Ac 21-23-25G/40.</w:t>
      </w:r>
    </w:p>
    <w:p w14:paraId="2EB437F6" w14:textId="77777777" w:rsidR="00555CE0" w:rsidRDefault="00555CE0">
      <w:pPr xmlns:w="http://schemas.openxmlformats.org/wordprocessingml/2006/main">
        <w:pStyle w:val="BodyText"/>
        <w:numPr>
          <w:ilvl w:val="0"/>
          <w:numId w:val="404"/>
        </w:numPr>
        <w:tabs>
          <w:tab w:val="left" w:pos="465"/>
        </w:tabs>
        <w:spacing w:line="293" w:lineRule="auto"/>
        <w:ind w:firstLine="260"/>
        <w:jc w:val="both"/>
        <w:rPr>
          <w:sz w:val="17"/>
          <w:szCs w:val="17"/>
        </w:rPr>
      </w:pPr>
      <w:bookmarkStart xmlns:w="http://schemas.openxmlformats.org/wordprocessingml/2006/main" w:id="2670" w:name="bookmark6195"/>
      <w:bookmarkEnd xmlns:w="http://schemas.openxmlformats.org/wordprocessingml/2006/main" w:id="2670"/>
      <w:r xmlns:w="http://schemas.openxmlformats.org/wordprocessingml/2006/main">
        <w:rPr>
          <w:sz w:val="17"/>
          <w:szCs w:val="17"/>
        </w:rPr>
        <w:t xml:space="preserve">Seringă de 5-10 ml.</w:t>
      </w:r>
    </w:p>
    <w:p w14:paraId="52D39416" w14:textId="77777777" w:rsidR="00555CE0" w:rsidRDefault="00555CE0">
      <w:pPr xmlns:w="http://schemas.openxmlformats.org/wordprocessingml/2006/main">
        <w:pStyle w:val="BodyText"/>
        <w:numPr>
          <w:ilvl w:val="0"/>
          <w:numId w:val="404"/>
        </w:numPr>
        <w:tabs>
          <w:tab w:val="left" w:pos="465"/>
        </w:tabs>
        <w:spacing w:after="200" w:line="293" w:lineRule="auto"/>
        <w:ind w:firstLine="260"/>
        <w:jc w:val="both"/>
        <w:rPr>
          <w:sz w:val="17"/>
          <w:szCs w:val="17"/>
        </w:rPr>
      </w:pPr>
      <w:bookmarkStart xmlns:w="http://schemas.openxmlformats.org/wordprocessingml/2006/main" w:id="2671" w:name="bookmark6196"/>
      <w:bookmarkEnd xmlns:w="http://schemas.openxmlformats.org/wordprocessingml/2006/main" w:id="2671"/>
      <w:r xmlns:w="http://schemas.openxmlformats.org/wordprocessingml/2006/main">
        <w:rPr>
          <w:sz w:val="17"/>
          <w:szCs w:val="17"/>
        </w:rPr>
        <w:t xml:space="preserve">Recipient steril pentru urină.</w:t>
      </w:r>
    </w:p>
    <w:p w14:paraId="19E4E0EB" w14:textId="77777777" w:rsidR="00555CE0" w:rsidRDefault="00555CE0">
      <w:pPr xmlns:w="http://schemas.openxmlformats.org/wordprocessingml/2006/main">
        <w:pStyle w:val="Heading51"/>
        <w:keepNext/>
        <w:keepLines/>
        <w:jc w:val="both"/>
      </w:pPr>
      <w:bookmarkStart xmlns:w="http://schemas.openxmlformats.org/wordprocessingml/2006/main" w:id="2672" w:name="bookmark6197"/>
      <w:bookmarkStart xmlns:w="http://schemas.openxmlformats.org/wordprocessingml/2006/main" w:id="2673" w:name="bookmark6198"/>
      <w:bookmarkStart xmlns:w="http://schemas.openxmlformats.org/wordprocessingml/2006/main" w:id="2674" w:name="bookmark6199"/>
      <w:r xmlns:w="http://schemas.openxmlformats.org/wordprocessingml/2006/main">
        <w:t xml:space="preserve">Tehnică</w:t>
      </w:r>
      <w:bookmarkEnd xmlns:w="http://schemas.openxmlformats.org/wordprocessingml/2006/main" w:id="2672"/>
      <w:bookmarkEnd xmlns:w="http://schemas.openxmlformats.org/wordprocessingml/2006/main" w:id="2673"/>
      <w:bookmarkEnd xmlns:w="http://schemas.openxmlformats.org/wordprocessingml/2006/main" w:id="2674"/>
    </w:p>
    <w:p w14:paraId="7C955170" w14:textId="77777777" w:rsidR="00555CE0" w:rsidRDefault="00555CE0">
      <w:pPr xmlns:w="http://schemas.openxmlformats.org/wordprocessingml/2006/main">
        <w:pStyle w:val="BodyText"/>
        <w:numPr>
          <w:ilvl w:val="0"/>
          <w:numId w:val="425"/>
        </w:numPr>
        <w:tabs>
          <w:tab w:val="left" w:pos="445"/>
        </w:tabs>
        <w:spacing w:line="293" w:lineRule="auto"/>
        <w:ind w:firstLine="160"/>
        <w:jc w:val="both"/>
        <w:rPr>
          <w:sz w:val="17"/>
          <w:szCs w:val="17"/>
        </w:rPr>
      </w:pPr>
      <w:bookmarkStart xmlns:w="http://schemas.openxmlformats.org/wordprocessingml/2006/main" w:id="2675" w:name="bookmark6200"/>
      <w:bookmarkEnd xmlns:w="http://schemas.openxmlformats.org/wordprocessingml/2006/main" w:id="2675"/>
      <w:r xmlns:w="http://schemas.openxmlformats.org/wordprocessingml/2006/main">
        <w:rPr>
          <w:sz w:val="17"/>
          <w:szCs w:val="17"/>
        </w:rPr>
        <w:t xml:space="preserve">Asigurați-vă că vezica urinară este plină (palpare, percuție, ecografie). Dacă copilul tocmai a urinat, administrați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pacientului lichide și așteptați o oră înainte de a efectua procedura.</w:t>
      </w:r>
    </w:p>
    <w:p w14:paraId="07622D21" w14:textId="77777777" w:rsidR="00555CE0" w:rsidRDefault="00555CE0">
      <w:pPr xmlns:w="http://schemas.openxmlformats.org/wordprocessingml/2006/main">
        <w:pStyle w:val="BodyText"/>
        <w:numPr>
          <w:ilvl w:val="0"/>
          <w:numId w:val="425"/>
        </w:numPr>
        <w:tabs>
          <w:tab w:val="left" w:pos="445"/>
        </w:tabs>
        <w:spacing w:line="293" w:lineRule="auto"/>
        <w:ind w:firstLine="160"/>
        <w:jc w:val="both"/>
        <w:rPr>
          <w:sz w:val="17"/>
          <w:szCs w:val="17"/>
        </w:rPr>
      </w:pPr>
      <w:bookmarkStart xmlns:w="http://schemas.openxmlformats.org/wordprocessingml/2006/main" w:id="2676" w:name="bookmark6201"/>
      <w:bookmarkEnd xmlns:w="http://schemas.openxmlformats.org/wordprocessingml/2006/main" w:id="2676"/>
      <w:r xmlns:w="http://schemas.openxmlformats.org/wordprocessingml/2006/main">
        <w:rPr>
          <w:sz w:val="17"/>
          <w:szCs w:val="17"/>
        </w:rPr>
        <w:t xml:space="preserve">Țineți pacientul în poziție supină pe o suprafață fermă, cu picioarele într-o poziție de broască.</w:t>
      </w:r>
    </w:p>
    <w:p w14:paraId="5C69ECC8" w14:textId="77777777" w:rsidR="00555CE0" w:rsidRDefault="00555CE0">
      <w:pPr xmlns:w="http://schemas.openxmlformats.org/wordprocessingml/2006/main">
        <w:pStyle w:val="BodyText"/>
        <w:numPr>
          <w:ilvl w:val="0"/>
          <w:numId w:val="425"/>
        </w:numPr>
        <w:tabs>
          <w:tab w:val="left" w:pos="445"/>
        </w:tabs>
        <w:spacing w:line="293" w:lineRule="auto"/>
        <w:ind w:firstLine="160"/>
        <w:jc w:val="both"/>
        <w:rPr>
          <w:sz w:val="17"/>
          <w:szCs w:val="17"/>
        </w:rPr>
      </w:pPr>
      <w:bookmarkStart xmlns:w="http://schemas.openxmlformats.org/wordprocessingml/2006/main" w:id="2677" w:name="bookmark6202"/>
      <w:bookmarkEnd xmlns:w="http://schemas.openxmlformats.org/wordprocessingml/2006/main" w:id="2677"/>
      <w:r xmlns:w="http://schemas.openxmlformats.org/wordprocessingml/2006/main">
        <w:rPr>
          <w:sz w:val="17"/>
          <w:szCs w:val="17"/>
        </w:rPr>
        <w:t xml:space="preserve">Localizați locul puncției prin palparea pubisului, pe linia mediană, la 1 cm deasupra simfizei pubiene.</w:t>
      </w:r>
    </w:p>
    <w:p w14:paraId="66AD8B6C" w14:textId="77777777" w:rsidR="00555CE0" w:rsidRDefault="00555CE0">
      <w:pPr xmlns:w="http://schemas.openxmlformats.org/wordprocessingml/2006/main">
        <w:pStyle w:val="BodyText"/>
        <w:numPr>
          <w:ilvl w:val="0"/>
          <w:numId w:val="425"/>
        </w:numPr>
        <w:tabs>
          <w:tab w:val="left" w:pos="440"/>
        </w:tabs>
        <w:spacing w:line="293" w:lineRule="auto"/>
        <w:ind w:firstLine="160"/>
        <w:jc w:val="both"/>
        <w:rPr>
          <w:sz w:val="17"/>
          <w:szCs w:val="17"/>
        </w:rPr>
      </w:pPr>
      <w:bookmarkStart xmlns:w="http://schemas.openxmlformats.org/wordprocessingml/2006/main" w:id="2678" w:name="bookmark6203"/>
      <w:bookmarkEnd xmlns:w="http://schemas.openxmlformats.org/wordprocessingml/2006/main" w:id="2678"/>
      <w:r xmlns:w="http://schemas.openxmlformats.org/wordprocessingml/2006/main">
        <w:rPr>
          <w:sz w:val="17"/>
          <w:szCs w:val="17"/>
        </w:rPr>
        <w:t xml:space="preserve">Se efectuează antisepsia zonei, se plasează un câmp fenestrat, se puncționează cu un ac atașat la o seringă perpendicular pe peretele abdominal la un unghi de 25 </w:t>
      </w:r>
      <w:r xmlns:w="http://schemas.openxmlformats.org/wordprocessingml/2006/main">
        <w:rPr>
          <w:sz w:val="17"/>
          <w:szCs w:val="17"/>
          <w:vertAlign w:val="superscript"/>
        </w:rPr>
        <w:t xml:space="preserve">° </w:t>
      </w:r>
      <w:r xmlns:w="http://schemas.openxmlformats.org/wordprocessingml/2006/main">
        <w:rPr>
          <w:sz w:val="17"/>
          <w:szCs w:val="17"/>
        </w:rPr>
        <w:t xml:space="preserve">față de verticală și orientat spre fundul vezicii urinare.</w:t>
      </w:r>
    </w:p>
    <w:p w14:paraId="2ACA951D" w14:textId="77777777" w:rsidR="00555CE0" w:rsidRDefault="00555CE0">
      <w:pPr xmlns:w="http://schemas.openxmlformats.org/wordprocessingml/2006/main">
        <w:pStyle w:val="BodyText"/>
        <w:numPr>
          <w:ilvl w:val="0"/>
          <w:numId w:val="425"/>
        </w:numPr>
        <w:tabs>
          <w:tab w:val="left" w:pos="449"/>
        </w:tabs>
        <w:spacing w:line="293" w:lineRule="auto"/>
        <w:ind w:firstLine="160"/>
        <w:jc w:val="both"/>
        <w:rPr>
          <w:sz w:val="17"/>
          <w:szCs w:val="17"/>
        </w:rPr>
      </w:pPr>
      <w:bookmarkStart xmlns:w="http://schemas.openxmlformats.org/wordprocessingml/2006/main" w:id="2679" w:name="bookmark6204"/>
      <w:bookmarkEnd xmlns:w="http://schemas.openxmlformats.org/wordprocessingml/2006/main" w:id="2679"/>
      <w:r xmlns:w="http://schemas.openxmlformats.org/wordprocessingml/2006/main">
        <w:rPr>
          <w:sz w:val="17"/>
          <w:szCs w:val="17"/>
        </w:rPr>
        <w:t xml:space="preserve">Aspirați în același timp cu penetrarea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peretelui abdominal.</w:t>
      </w:r>
    </w:p>
    <w:p w14:paraId="38C73C12" w14:textId="77777777" w:rsidR="00555CE0" w:rsidRDefault="00555CE0">
      <w:pPr xmlns:w="http://schemas.openxmlformats.org/wordprocessingml/2006/main">
        <w:pStyle w:val="BodyText"/>
        <w:numPr>
          <w:ilvl w:val="0"/>
          <w:numId w:val="425"/>
        </w:numPr>
        <w:tabs>
          <w:tab w:val="left" w:pos="449"/>
        </w:tabs>
        <w:spacing w:line="293" w:lineRule="auto"/>
        <w:ind w:firstLine="160"/>
        <w:jc w:val="both"/>
        <w:rPr>
          <w:sz w:val="17"/>
          <w:szCs w:val="17"/>
        </w:rPr>
      </w:pPr>
      <w:bookmarkStart xmlns:w="http://schemas.openxmlformats.org/wordprocessingml/2006/main" w:id="2680" w:name="bookmark6205"/>
      <w:bookmarkEnd xmlns:w="http://schemas.openxmlformats.org/wordprocessingml/2006/main" w:id="2680"/>
      <w:r xmlns:w="http://schemas.openxmlformats.org/wordprocessingml/2006/main">
        <w:rPr>
          <w:sz w:val="17"/>
          <w:szCs w:val="17"/>
        </w:rPr>
        <w:t xml:space="preserve">Când se obține urină, penetrarea este oprită (nu este recomandabil să goliți complet vezica urinară).</w:t>
      </w:r>
    </w:p>
    <w:p w14:paraId="4E5863C4" w14:textId="77777777" w:rsidR="00555CE0" w:rsidRDefault="00555CE0">
      <w:pPr xmlns:w="http://schemas.openxmlformats.org/wordprocessingml/2006/main">
        <w:pStyle w:val="BodyText"/>
        <w:numPr>
          <w:ilvl w:val="0"/>
          <w:numId w:val="425"/>
        </w:numPr>
        <w:tabs>
          <w:tab w:val="left" w:pos="440"/>
        </w:tabs>
        <w:spacing w:after="200" w:line="293" w:lineRule="auto"/>
        <w:ind w:firstLine="160"/>
        <w:jc w:val="both"/>
        <w:rPr>
          <w:sz w:val="17"/>
          <w:szCs w:val="17"/>
        </w:rPr>
      </w:pPr>
      <w:bookmarkStart xmlns:w="http://schemas.openxmlformats.org/wordprocessingml/2006/main" w:id="2681" w:name="bookmark6206"/>
      <w:bookmarkEnd xmlns:w="http://schemas.openxmlformats.org/wordprocessingml/2006/main" w:id="2681"/>
      <w:r xmlns:w="http://schemas.openxmlformats.org/wordprocessingml/2006/main">
        <w:rPr>
          <w:sz w:val="17"/>
          <w:szCs w:val="17"/>
        </w:rPr>
        <w:t xml:space="preserve">Scoateți acul și aplicați o compresie ușoară.</w:t>
      </w:r>
    </w:p>
    <w:p w14:paraId="2FF83F41" w14:textId="77777777" w:rsidR="00555CE0" w:rsidRDefault="00555CE0">
      <w:pPr xmlns:w="http://schemas.openxmlformats.org/wordprocessingml/2006/main">
        <w:pStyle w:val="Heading51"/>
        <w:keepNext/>
        <w:keepLines/>
        <w:jc w:val="both"/>
      </w:pPr>
      <w:bookmarkStart xmlns:w="http://schemas.openxmlformats.org/wordprocessingml/2006/main" w:id="2682" w:name="bookmark6207"/>
      <w:bookmarkStart xmlns:w="http://schemas.openxmlformats.org/wordprocessingml/2006/main" w:id="2683" w:name="bookmark6208"/>
      <w:bookmarkStart xmlns:w="http://schemas.openxmlformats.org/wordprocessingml/2006/main" w:id="2684" w:name="bookmark6209"/>
      <w:r xmlns:w="http://schemas.openxmlformats.org/wordprocessingml/2006/main">
        <w:t xml:space="preserve">Complicații</w:t>
      </w:r>
      <w:bookmarkEnd xmlns:w="http://schemas.openxmlformats.org/wordprocessingml/2006/main" w:id="2682"/>
      <w:bookmarkEnd xmlns:w="http://schemas.openxmlformats.org/wordprocessingml/2006/main" w:id="2683"/>
      <w:bookmarkEnd xmlns:w="http://schemas.openxmlformats.org/wordprocessingml/2006/main" w:id="2684"/>
    </w:p>
    <w:p w14:paraId="619F6D6A" w14:textId="77777777" w:rsidR="00555CE0" w:rsidRDefault="00555CE0">
      <w:pPr xmlns:w="http://schemas.openxmlformats.org/wordprocessingml/2006/main">
        <w:pStyle w:val="BodyText"/>
        <w:numPr>
          <w:ilvl w:val="0"/>
          <w:numId w:val="404"/>
        </w:numPr>
        <w:tabs>
          <w:tab w:val="left" w:pos="465"/>
        </w:tabs>
        <w:spacing w:line="293" w:lineRule="auto"/>
        <w:ind w:firstLine="260"/>
        <w:jc w:val="both"/>
        <w:rPr>
          <w:sz w:val="17"/>
          <w:szCs w:val="17"/>
        </w:rPr>
      </w:pPr>
      <w:bookmarkStart xmlns:w="http://schemas.openxmlformats.org/wordprocessingml/2006/main" w:id="2685" w:name="bookmark6210"/>
      <w:bookmarkEnd xmlns:w="http://schemas.openxmlformats.org/wordprocessingml/2006/main" w:id="2685"/>
      <w:r xmlns:w="http://schemas.openxmlformats.org/wordprocessingml/2006/main">
        <w:rPr>
          <w:sz w:val="17"/>
          <w:szCs w:val="17"/>
        </w:rPr>
        <w:t xml:space="preserve">Micro sau macrohematurie.</w:t>
      </w:r>
    </w:p>
    <w:p w14:paraId="3C355C51" w14:textId="77777777" w:rsidR="00555CE0" w:rsidRDefault="00555CE0">
      <w:pPr xmlns:w="http://schemas.openxmlformats.org/wordprocessingml/2006/main">
        <w:pStyle w:val="BodyText"/>
        <w:numPr>
          <w:ilvl w:val="0"/>
          <w:numId w:val="404"/>
        </w:numPr>
        <w:tabs>
          <w:tab w:val="left" w:pos="465"/>
        </w:tabs>
        <w:spacing w:line="293" w:lineRule="auto"/>
        <w:ind w:left="380" w:hanging="120"/>
        <w:jc w:val="both"/>
        <w:rPr>
          <w:sz w:val="17"/>
          <w:szCs w:val="17"/>
        </w:rPr>
      </w:pPr>
      <w:bookmarkStart xmlns:w="http://schemas.openxmlformats.org/wordprocessingml/2006/main" w:id="2686" w:name="bookmark6211"/>
      <w:bookmarkEnd xmlns:w="http://schemas.openxmlformats.org/wordprocessingml/2006/main" w:id="2686"/>
      <w:r xmlns:w="http://schemas.openxmlformats.org/wordprocessingml/2006/main">
        <w:rPr>
          <w:sz w:val="17"/>
          <w:szCs w:val="17"/>
        </w:rPr>
        <w:t xml:space="preserve">Aspirația de material fecaloid (prin puncție a ansei intestinale): în general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nu implică gravitate.</w:t>
      </w:r>
    </w:p>
    <w:p w14:paraId="66235CF9" w14:textId="77777777" w:rsidR="00555CE0" w:rsidRDefault="00555CE0">
      <w:pPr xmlns:w="http://schemas.openxmlformats.org/wordprocessingml/2006/main">
        <w:pStyle w:val="BodyText"/>
        <w:numPr>
          <w:ilvl w:val="0"/>
          <w:numId w:val="404"/>
        </w:numPr>
        <w:tabs>
          <w:tab w:val="left" w:pos="465"/>
        </w:tabs>
        <w:spacing w:line="293" w:lineRule="auto"/>
        <w:ind w:left="380" w:hanging="120"/>
        <w:jc w:val="both"/>
        <w:rPr>
          <w:sz w:val="17"/>
          <w:szCs w:val="17"/>
        </w:rPr>
      </w:pPr>
      <w:bookmarkStart xmlns:w="http://schemas.openxmlformats.org/wordprocessingml/2006/main" w:id="2687" w:name="bookmark6212"/>
      <w:bookmarkEnd xmlns:w="http://schemas.openxmlformats.org/wordprocessingml/2006/main" w:id="2687"/>
      <w:r xmlns:w="http://schemas.openxmlformats.org/wordprocessingml/2006/main">
        <w:rPr>
          <w:sz w:val="17"/>
          <w:szCs w:val="17"/>
        </w:rPr>
        <w:t xml:space="preserve">Hematom intramural cu obstrucție secundară a tractului de ejecție.</w:t>
      </w:r>
    </w:p>
    <w:p w14:paraId="75B2BC95" w14:textId="77777777" w:rsidR="00555CE0" w:rsidRDefault="00555CE0">
      <w:pPr xmlns:w="http://schemas.openxmlformats.org/wordprocessingml/2006/main">
        <w:pStyle w:val="BodyText"/>
        <w:numPr>
          <w:ilvl w:val="0"/>
          <w:numId w:val="404"/>
        </w:numPr>
        <w:tabs>
          <w:tab w:val="left" w:pos="465"/>
        </w:tabs>
        <w:spacing w:after="100" w:line="293" w:lineRule="auto"/>
        <w:ind w:left="380" w:hanging="120"/>
        <w:jc w:val="both"/>
        <w:rPr>
          <w:sz w:val="17"/>
          <w:szCs w:val="17"/>
        </w:rPr>
      </w:pPr>
      <w:bookmarkStart xmlns:w="http://schemas.openxmlformats.org/wordprocessingml/2006/main" w:id="2688" w:name="bookmark6213"/>
      <w:bookmarkEnd xmlns:w="http://schemas.openxmlformats.org/wordprocessingml/2006/main" w:id="2688"/>
      <w:r xmlns:w="http://schemas.openxmlformats.org/wordprocessingml/2006/main">
        <w:rPr>
          <w:sz w:val="17"/>
          <w:szCs w:val="17"/>
        </w:rPr>
        <w:t xml:space="preserve">Infecție urinară.</w:t>
      </w:r>
    </w:p>
    <w:p w14:paraId="64F99132" w14:textId="77777777" w:rsidR="00555CE0" w:rsidRDefault="00555CE0">
      <w:pPr xmlns:w="http://schemas.openxmlformats.org/wordprocessingml/2006/main">
        <w:pStyle w:val="Heading41"/>
        <w:keepNext/>
        <w:keepLines/>
        <w:numPr>
          <w:ilvl w:val="0"/>
          <w:numId w:val="426"/>
        </w:numPr>
        <w:spacing w:after="260"/>
        <w:jc w:val="both"/>
      </w:pPr>
      <w:bookmarkStart xmlns:w="http://schemas.openxmlformats.org/wordprocessingml/2006/main" w:id="2689" w:name="bookmark6216"/>
      <w:bookmarkStart xmlns:w="http://schemas.openxmlformats.org/wordprocessingml/2006/main" w:id="2690" w:name="bookmark6214"/>
      <w:bookmarkStart xmlns:w="http://schemas.openxmlformats.org/wordprocessingml/2006/main" w:id="2691" w:name="bookmark6215"/>
      <w:bookmarkStart xmlns:w="http://schemas.openxmlformats.org/wordprocessingml/2006/main" w:id="2692" w:name="bookmark6217"/>
      <w:bookmarkEnd xmlns:w="http://schemas.openxmlformats.org/wordprocessingml/2006/main" w:id="2689"/>
      <w:r xmlns:w="http://schemas.openxmlformats.org/wordprocessingml/2006/main">
        <w:rPr>
          <w:b w:val="0"/>
          <w:bCs w:val="0"/>
        </w:rPr>
        <w:t xml:space="preserve">4. </w:t>
      </w:r>
      <w:r xmlns:w="http://schemas.openxmlformats.org/wordprocessingml/2006/main">
        <w:t xml:space="preserve">Toracocenteză</w:t>
      </w:r>
      <w:bookmarkEnd xmlns:w="http://schemas.openxmlformats.org/wordprocessingml/2006/main" w:id="2690"/>
      <w:bookmarkEnd xmlns:w="http://schemas.openxmlformats.org/wordprocessingml/2006/main" w:id="2691"/>
      <w:bookmarkEnd xmlns:w="http://schemas.openxmlformats.org/wordprocessingml/2006/main" w:id="2692"/>
    </w:p>
    <w:p w14:paraId="554408C0" w14:textId="77777777" w:rsidR="00555CE0" w:rsidRDefault="00555CE0">
      <w:pPr xmlns:w="http://schemas.openxmlformats.org/wordprocessingml/2006/main">
        <w:pStyle w:val="BodyText"/>
        <w:spacing w:after="200" w:line="293" w:lineRule="auto"/>
        <w:ind w:firstLine="0"/>
        <w:jc w:val="both"/>
        <w:rPr>
          <w:sz w:val="17"/>
          <w:szCs w:val="17"/>
        </w:rPr>
      </w:pPr>
      <w:r xmlns:w="http://schemas.openxmlformats.org/wordprocessingml/2006/main">
        <w:rPr>
          <w:sz w:val="17"/>
          <w:szCs w:val="17"/>
        </w:rPr>
        <w:t xml:space="preserve">Este procedura utilizată pentru evacuarea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conținutului anormal din spațiul pleural, fie gazos (pneumotorax), fie lichid (revărsat pleural).</w:t>
      </w:r>
    </w:p>
    <w:p w14:paraId="2E108292" w14:textId="77777777" w:rsidR="00555CE0" w:rsidRDefault="00555CE0">
      <w:pPr xmlns:w="http://schemas.openxmlformats.org/wordprocessingml/2006/main">
        <w:pStyle w:val="Heading51"/>
        <w:keepNext/>
        <w:keepLines/>
        <w:jc w:val="both"/>
      </w:pPr>
      <w:bookmarkStart xmlns:w="http://schemas.openxmlformats.org/wordprocessingml/2006/main" w:id="2693" w:name="bookmark6218"/>
      <w:bookmarkStart xmlns:w="http://schemas.openxmlformats.org/wordprocessingml/2006/main" w:id="2694" w:name="bookmark6219"/>
      <w:bookmarkStart xmlns:w="http://schemas.openxmlformats.org/wordprocessingml/2006/main" w:id="2695" w:name="bookmark6220"/>
      <w:r xmlns:w="http://schemas.openxmlformats.org/wordprocessingml/2006/main">
        <w:t xml:space="preserve">Materiale necesare</w:t>
      </w:r>
      <w:bookmarkEnd xmlns:w="http://schemas.openxmlformats.org/wordprocessingml/2006/main" w:id="2693"/>
      <w:bookmarkEnd xmlns:w="http://schemas.openxmlformats.org/wordprocessingml/2006/main" w:id="2694"/>
      <w:bookmarkEnd xmlns:w="http://schemas.openxmlformats.org/wordprocessingml/2006/main" w:id="2695"/>
    </w:p>
    <w:p w14:paraId="4A6DE631" w14:textId="77777777" w:rsidR="00555CE0" w:rsidRDefault="00555CE0">
      <w:pPr xmlns:w="http://schemas.openxmlformats.org/wordprocessingml/2006/main">
        <w:pStyle w:val="BodyText"/>
        <w:numPr>
          <w:ilvl w:val="0"/>
          <w:numId w:val="404"/>
        </w:numPr>
        <w:tabs>
          <w:tab w:val="left" w:pos="485"/>
        </w:tabs>
        <w:spacing w:line="295" w:lineRule="auto"/>
        <w:ind w:firstLine="260"/>
        <w:jc w:val="both"/>
        <w:rPr>
          <w:sz w:val="17"/>
          <w:szCs w:val="17"/>
        </w:rPr>
      </w:pPr>
      <w:bookmarkStart xmlns:w="http://schemas.openxmlformats.org/wordprocessingml/2006/main" w:id="2696" w:name="bookmark6221"/>
      <w:bookmarkEnd xmlns:w="http://schemas.openxmlformats.org/wordprocessingml/2006/main" w:id="2696"/>
      <w:r xmlns:w="http://schemas.openxmlformats.org/wordprocessingml/2006/main">
        <w:rPr>
          <w:sz w:val="17"/>
          <w:szCs w:val="17"/>
        </w:rPr>
        <w:t xml:space="preserve">povidonă-iodură.</w:t>
      </w:r>
    </w:p>
    <w:p w14:paraId="7524C6C1" w14:textId="77777777" w:rsidR="00555CE0" w:rsidRDefault="00555CE0">
      <w:pPr xmlns:w="http://schemas.openxmlformats.org/wordprocessingml/2006/main">
        <w:pStyle w:val="BodyText"/>
        <w:numPr>
          <w:ilvl w:val="0"/>
          <w:numId w:val="404"/>
        </w:numPr>
        <w:tabs>
          <w:tab w:val="left" w:pos="485"/>
        </w:tabs>
        <w:spacing w:line="295" w:lineRule="auto"/>
        <w:ind w:firstLine="260"/>
        <w:jc w:val="both"/>
        <w:rPr>
          <w:sz w:val="17"/>
          <w:szCs w:val="17"/>
        </w:rPr>
      </w:pPr>
      <w:bookmarkStart xmlns:w="http://schemas.openxmlformats.org/wordprocessingml/2006/main" w:id="2697" w:name="bookmark6222"/>
      <w:bookmarkEnd xmlns:w="http://schemas.openxmlformats.org/wordprocessingml/2006/main" w:id="2697"/>
      <w:r xmlns:w="http://schemas.openxmlformats.org/wordprocessingml/2006/main">
        <w:rPr>
          <w:sz w:val="17"/>
          <w:szCs w:val="17"/>
        </w:rPr>
        <w:t xml:space="preserve">Tifon, pansamente și câmpuri sterile.</w:t>
      </w:r>
    </w:p>
    <w:p w14:paraId="1EE9DBF7" w14:textId="77777777" w:rsidR="00555CE0" w:rsidRDefault="00555CE0">
      <w:pPr xmlns:w="http://schemas.openxmlformats.org/wordprocessingml/2006/main">
        <w:pStyle w:val="BodyText"/>
        <w:numPr>
          <w:ilvl w:val="0"/>
          <w:numId w:val="404"/>
        </w:numPr>
        <w:tabs>
          <w:tab w:val="left" w:pos="485"/>
        </w:tabs>
        <w:spacing w:line="295" w:lineRule="auto"/>
        <w:ind w:firstLine="260"/>
        <w:jc w:val="both"/>
        <w:rPr>
          <w:sz w:val="17"/>
          <w:szCs w:val="17"/>
        </w:rPr>
      </w:pPr>
      <w:bookmarkStart xmlns:w="http://schemas.openxmlformats.org/wordprocessingml/2006/main" w:id="2698" w:name="bookmark6223"/>
      <w:bookmarkEnd xmlns:w="http://schemas.openxmlformats.org/wordprocessingml/2006/main" w:id="2698"/>
      <w:r xmlns:w="http://schemas.openxmlformats.org/wordprocessingml/2006/main">
        <w:rPr>
          <w:sz w:val="17"/>
          <w:szCs w:val="17"/>
        </w:rPr>
        <w:t xml:space="preserve">Lidocaină 1% pentru anestezie locală.</w:t>
      </w:r>
    </w:p>
    <w:p w14:paraId="0CA86455" w14:textId="77777777" w:rsidR="00555CE0" w:rsidRDefault="00555CE0">
      <w:pPr xmlns:w="http://schemas.openxmlformats.org/wordprocessingml/2006/main">
        <w:pStyle w:val="BodyText"/>
        <w:numPr>
          <w:ilvl w:val="0"/>
          <w:numId w:val="404"/>
        </w:numPr>
        <w:tabs>
          <w:tab w:val="left" w:pos="485"/>
        </w:tabs>
        <w:spacing w:line="295" w:lineRule="auto"/>
        <w:ind w:left="380" w:hanging="120"/>
        <w:jc w:val="both"/>
        <w:rPr>
          <w:sz w:val="17"/>
          <w:szCs w:val="17"/>
        </w:rPr>
      </w:pPr>
      <w:bookmarkStart xmlns:w="http://schemas.openxmlformats.org/wordprocessingml/2006/main" w:id="2699" w:name="bookmark6224"/>
      <w:bookmarkEnd xmlns:w="http://schemas.openxmlformats.org/wordprocessingml/2006/main" w:id="2699"/>
      <w:r xmlns:w="http://schemas.openxmlformats.org/wordprocessingml/2006/main">
        <w:rPr>
          <w:sz w:val="17"/>
          <w:szCs w:val="17"/>
        </w:rPr>
        <w:t xml:space="preserve">Seringă sau cateter peste ac de tip Aboccath 25-14G.</w:t>
      </w:r>
    </w:p>
    <w:p w14:paraId="331DBCF0" w14:textId="77777777" w:rsidR="00555CE0" w:rsidRDefault="00555CE0">
      <w:pPr xmlns:w="http://schemas.openxmlformats.org/wordprocessingml/2006/main">
        <w:pStyle w:val="BodyText"/>
        <w:numPr>
          <w:ilvl w:val="0"/>
          <w:numId w:val="404"/>
        </w:numPr>
        <w:tabs>
          <w:tab w:val="left" w:pos="485"/>
        </w:tabs>
        <w:spacing w:line="295" w:lineRule="auto"/>
        <w:ind w:firstLine="260"/>
        <w:jc w:val="both"/>
        <w:rPr>
          <w:sz w:val="17"/>
          <w:szCs w:val="17"/>
        </w:rPr>
      </w:pPr>
      <w:bookmarkStart xmlns:w="http://schemas.openxmlformats.org/wordprocessingml/2006/main" w:id="2700" w:name="bookmark6225"/>
      <w:bookmarkEnd xmlns:w="http://schemas.openxmlformats.org/wordprocessingml/2006/main" w:id="2700"/>
      <w:r xmlns:w="http://schemas.openxmlformats.org/wordprocessingml/2006/main">
        <w:rPr>
          <w:sz w:val="17"/>
          <w:szCs w:val="17"/>
        </w:rPr>
        <w:t xml:space="preserve">Scalpel.</w:t>
      </w:r>
    </w:p>
    <w:p w14:paraId="16E61589" w14:textId="77777777" w:rsidR="00555CE0" w:rsidRDefault="00555CE0">
      <w:pPr xmlns:w="http://schemas.openxmlformats.org/wordprocessingml/2006/main">
        <w:pStyle w:val="BodyText"/>
        <w:numPr>
          <w:ilvl w:val="0"/>
          <w:numId w:val="404"/>
        </w:numPr>
        <w:tabs>
          <w:tab w:val="left" w:pos="485"/>
        </w:tabs>
        <w:spacing w:line="295" w:lineRule="auto"/>
        <w:ind w:left="380" w:hanging="120"/>
        <w:jc w:val="both"/>
        <w:rPr>
          <w:sz w:val="17"/>
          <w:szCs w:val="17"/>
        </w:rPr>
      </w:pPr>
      <w:bookmarkStart xmlns:w="http://schemas.openxmlformats.org/wordprocessingml/2006/main" w:id="2701" w:name="bookmark6226"/>
      <w:bookmarkEnd xmlns:w="http://schemas.openxmlformats.org/wordprocessingml/2006/main" w:id="2701"/>
      <w:r xmlns:w="http://schemas.openxmlformats.org/wordprocessingml/2006/main">
        <w:rPr>
          <w:sz w:val="17"/>
          <w:szCs w:val="17"/>
        </w:rPr>
        <w:t xml:space="preserve">Catetere de drenaj toracic cu trocar.</w:t>
      </w:r>
    </w:p>
    <w:p w14:paraId="13D4F427" w14:textId="77777777" w:rsidR="00555CE0" w:rsidRDefault="00555CE0">
      <w:pPr xmlns:w="http://schemas.openxmlformats.org/wordprocessingml/2006/main">
        <w:pStyle w:val="BodyText"/>
        <w:numPr>
          <w:ilvl w:val="0"/>
          <w:numId w:val="404"/>
        </w:numPr>
        <w:tabs>
          <w:tab w:val="left" w:pos="485"/>
        </w:tabs>
        <w:spacing w:line="295" w:lineRule="auto"/>
        <w:ind w:firstLine="260"/>
        <w:jc w:val="both"/>
        <w:rPr>
          <w:sz w:val="17"/>
          <w:szCs w:val="17"/>
        </w:rPr>
      </w:pPr>
      <w:bookmarkStart xmlns:w="http://schemas.openxmlformats.org/wordprocessingml/2006/main" w:id="2702" w:name="bookmark6227"/>
      <w:bookmarkEnd xmlns:w="http://schemas.openxmlformats.org/wordprocessingml/2006/main" w:id="2702"/>
      <w:r xmlns:w="http://schemas.openxmlformats.org/wordprocessingml/2006/main">
        <w:rPr>
          <w:sz w:val="17"/>
          <w:szCs w:val="17"/>
        </w:rPr>
        <w:t xml:space="preserve">Tub de drenaj toracic.</w:t>
      </w:r>
    </w:p>
    <w:p w14:paraId="6BA7254D" w14:textId="77777777" w:rsidR="00555CE0" w:rsidRDefault="00555CE0">
      <w:pPr xmlns:w="http://schemas.openxmlformats.org/wordprocessingml/2006/main">
        <w:pStyle w:val="BodyText"/>
        <w:numPr>
          <w:ilvl w:val="0"/>
          <w:numId w:val="404"/>
        </w:numPr>
        <w:tabs>
          <w:tab w:val="left" w:pos="485"/>
        </w:tabs>
        <w:spacing w:line="295" w:lineRule="auto"/>
        <w:ind w:firstLine="260"/>
        <w:jc w:val="both"/>
        <w:rPr>
          <w:sz w:val="17"/>
          <w:szCs w:val="17"/>
        </w:rPr>
      </w:pPr>
      <w:bookmarkStart xmlns:w="http://schemas.openxmlformats.org/wordprocessingml/2006/main" w:id="2703" w:name="bookmark6228"/>
      <w:bookmarkEnd xmlns:w="http://schemas.openxmlformats.org/wordprocessingml/2006/main" w:id="2703"/>
      <w:r xmlns:w="http://schemas.openxmlformats.org/wordprocessingml/2006/main">
        <w:rPr>
          <w:sz w:val="17"/>
          <w:szCs w:val="17"/>
        </w:rPr>
        <w:t xml:space="preserve">Balon subacvatic cu două tuburi.</w:t>
      </w:r>
    </w:p>
    <w:p w14:paraId="064EF077" w14:textId="77777777" w:rsidR="00555CE0" w:rsidRDefault="00555CE0">
      <w:pPr xmlns:w="http://schemas.openxmlformats.org/wordprocessingml/2006/main">
        <w:pStyle w:val="BodyText"/>
        <w:numPr>
          <w:ilvl w:val="0"/>
          <w:numId w:val="404"/>
        </w:numPr>
        <w:tabs>
          <w:tab w:val="left" w:pos="485"/>
        </w:tabs>
        <w:spacing w:line="295" w:lineRule="auto"/>
        <w:ind w:firstLine="260"/>
        <w:jc w:val="both"/>
        <w:rPr>
          <w:sz w:val="17"/>
          <w:szCs w:val="17"/>
        </w:rPr>
      </w:pPr>
      <w:bookmarkStart xmlns:w="http://schemas.openxmlformats.org/wordprocessingml/2006/main" w:id="2704" w:name="bookmark6229"/>
      <w:bookmarkEnd xmlns:w="http://schemas.openxmlformats.org/wordprocessingml/2006/main" w:id="2704"/>
      <w:r xmlns:w="http://schemas.openxmlformats.org/wordprocessingml/2006/main">
        <w:rPr>
          <w:sz w:val="17"/>
          <w:szCs w:val="17"/>
        </w:rPr>
        <w:t xml:space="preserve">Supapă cu trei căi.</w:t>
      </w:r>
    </w:p>
    <w:p w14:paraId="1D6BB184" w14:textId="77777777" w:rsidR="00555CE0" w:rsidRDefault="00555CE0">
      <w:pPr xmlns:w="http://schemas.openxmlformats.org/wordprocessingml/2006/main">
        <w:pStyle w:val="BodyText"/>
        <w:numPr>
          <w:ilvl w:val="0"/>
          <w:numId w:val="404"/>
        </w:numPr>
        <w:tabs>
          <w:tab w:val="left" w:pos="485"/>
        </w:tabs>
        <w:spacing w:line="295" w:lineRule="auto"/>
        <w:ind w:firstLine="260"/>
        <w:jc w:val="both"/>
        <w:rPr>
          <w:sz w:val="17"/>
          <w:szCs w:val="17"/>
        </w:rPr>
      </w:pPr>
      <w:bookmarkStart xmlns:w="http://schemas.openxmlformats.org/wordprocessingml/2006/main" w:id="2705" w:name="bookmark6230"/>
      <w:bookmarkEnd xmlns:w="http://schemas.openxmlformats.org/wordprocessingml/2006/main" w:id="2705"/>
      <w:r xmlns:w="http://schemas.openxmlformats.org/wordprocessingml/2006/main">
        <w:rPr>
          <w:sz w:val="17"/>
          <w:szCs w:val="17"/>
        </w:rPr>
        <w:t xml:space="preserve">Forceps hemostatic curbat.</w:t>
      </w:r>
    </w:p>
    <w:p w14:paraId="4785D5D7" w14:textId="77777777" w:rsidR="00555CE0" w:rsidRDefault="00555CE0">
      <w:pPr xmlns:w="http://schemas.openxmlformats.org/wordprocessingml/2006/main">
        <w:pStyle w:val="BodyText"/>
        <w:numPr>
          <w:ilvl w:val="0"/>
          <w:numId w:val="404"/>
        </w:numPr>
        <w:tabs>
          <w:tab w:val="left" w:pos="485"/>
        </w:tabs>
        <w:spacing w:line="295" w:lineRule="auto"/>
        <w:ind w:firstLine="260"/>
        <w:jc w:val="both"/>
        <w:rPr>
          <w:sz w:val="17"/>
          <w:szCs w:val="17"/>
        </w:rPr>
      </w:pPr>
      <w:bookmarkStart xmlns:w="http://schemas.openxmlformats.org/wordprocessingml/2006/main" w:id="2706" w:name="bookmark6231"/>
      <w:bookmarkEnd xmlns:w="http://schemas.openxmlformats.org/wordprocessingml/2006/main" w:id="2706"/>
      <w:r xmlns:w="http://schemas.openxmlformats.org/wordprocessingml/2006/main">
        <w:rPr>
          <w:sz w:val="17"/>
          <w:szCs w:val="17"/>
        </w:rPr>
        <w:t xml:space="preserve">Clemă Halstead.</w:t>
      </w:r>
    </w:p>
    <w:p w14:paraId="74697E7B" w14:textId="77777777" w:rsidR="00555CE0" w:rsidRDefault="00555CE0">
      <w:pPr xmlns:w="http://schemas.openxmlformats.org/wordprocessingml/2006/main">
        <w:pStyle w:val="BodyText"/>
        <w:numPr>
          <w:ilvl w:val="0"/>
          <w:numId w:val="404"/>
        </w:numPr>
        <w:tabs>
          <w:tab w:val="left" w:pos="485"/>
        </w:tabs>
        <w:spacing w:line="295" w:lineRule="auto"/>
        <w:ind w:firstLine="260"/>
        <w:jc w:val="both"/>
        <w:rPr>
          <w:sz w:val="17"/>
          <w:szCs w:val="17"/>
        </w:rPr>
      </w:pPr>
      <w:bookmarkStart xmlns:w="http://schemas.openxmlformats.org/wordprocessingml/2006/main" w:id="2707" w:name="bookmark6232"/>
      <w:bookmarkEnd xmlns:w="http://schemas.openxmlformats.org/wordprocessingml/2006/main" w:id="2707"/>
      <w:r xmlns:w="http://schemas.openxmlformats.org/wordprocessingml/2006/main">
        <w:rPr>
          <w:sz w:val="17"/>
          <w:szCs w:val="17"/>
        </w:rPr>
        <w:t xml:space="preserve">In pentru suturi.</w:t>
      </w:r>
    </w:p>
    <w:p w14:paraId="0E262BAC" w14:textId="77777777" w:rsidR="00555CE0" w:rsidRDefault="00555CE0">
      <w:pPr xmlns:w="http://schemas.openxmlformats.org/wordprocessingml/2006/main">
        <w:pStyle w:val="BodyText"/>
        <w:numPr>
          <w:ilvl w:val="0"/>
          <w:numId w:val="404"/>
        </w:numPr>
        <w:tabs>
          <w:tab w:val="left" w:pos="485"/>
        </w:tabs>
        <w:spacing w:line="295" w:lineRule="auto"/>
        <w:ind w:firstLine="260"/>
        <w:jc w:val="both"/>
        <w:rPr>
          <w:sz w:val="17"/>
          <w:szCs w:val="17"/>
        </w:rPr>
      </w:pPr>
      <w:bookmarkStart xmlns:w="http://schemas.openxmlformats.org/wordprocessingml/2006/main" w:id="2708" w:name="bookmark6233"/>
      <w:bookmarkEnd xmlns:w="http://schemas.openxmlformats.org/wordprocessingml/2006/main" w:id="2708"/>
      <w:r xmlns:w="http://schemas.openxmlformats.org/wordprocessingml/2006/main">
        <w:rPr>
          <w:sz w:val="17"/>
          <w:szCs w:val="17"/>
        </w:rPr>
        <w:t xml:space="preserve">Material adeziv.</w:t>
      </w:r>
    </w:p>
    <w:p w14:paraId="69662A0B" w14:textId="77777777" w:rsidR="00555CE0" w:rsidRDefault="00555CE0">
      <w:pPr xmlns:w="http://schemas.openxmlformats.org/wordprocessingml/2006/main">
        <w:pStyle w:val="BodyText"/>
        <w:numPr>
          <w:ilvl w:val="0"/>
          <w:numId w:val="404"/>
        </w:numPr>
        <w:tabs>
          <w:tab w:val="left" w:pos="485"/>
        </w:tabs>
        <w:spacing w:after="200" w:line="295" w:lineRule="auto"/>
        <w:ind w:firstLine="260"/>
        <w:jc w:val="both"/>
        <w:rPr>
          <w:sz w:val="17"/>
          <w:szCs w:val="17"/>
        </w:rPr>
      </w:pPr>
      <w:bookmarkStart xmlns:w="http://schemas.openxmlformats.org/wordprocessingml/2006/main" w:id="2709" w:name="bookmark6234"/>
      <w:bookmarkEnd xmlns:w="http://schemas.openxmlformats.org/wordprocessingml/2006/main" w:id="2709"/>
      <w:r xmlns:w="http://schemas.openxmlformats.org/wordprocessingml/2006/main">
        <w:rPr>
          <w:sz w:val="17"/>
          <w:szCs w:val="17"/>
        </w:rPr>
        <w:t xml:space="preserve">Tuburi pentru probe.</w:t>
      </w:r>
    </w:p>
    <w:p w14:paraId="0F67C98E" w14:textId="77777777" w:rsidR="00555CE0" w:rsidRDefault="00555CE0">
      <w:pPr xmlns:w="http://schemas.openxmlformats.org/wordprocessingml/2006/main">
        <w:pStyle w:val="Heading51"/>
        <w:keepNext/>
        <w:keepLines/>
        <w:jc w:val="both"/>
      </w:pPr>
      <w:bookmarkStart xmlns:w="http://schemas.openxmlformats.org/wordprocessingml/2006/main" w:id="2710" w:name="bookmark6235"/>
      <w:bookmarkStart xmlns:w="http://schemas.openxmlformats.org/wordprocessingml/2006/main" w:id="2711" w:name="bookmark6236"/>
      <w:bookmarkStart xmlns:w="http://schemas.openxmlformats.org/wordprocessingml/2006/main" w:id="2712" w:name="bookmark6237"/>
      <w:r xmlns:w="http://schemas.openxmlformats.org/wordprocessingml/2006/main">
        <w:t xml:space="preserve">Tehnica de puncție în cazurile de pneumotorax în tensiune</w:t>
      </w:r>
      <w:bookmarkEnd xmlns:w="http://schemas.openxmlformats.org/wordprocessingml/2006/main" w:id="2710"/>
      <w:bookmarkEnd xmlns:w="http://schemas.openxmlformats.org/wordprocessingml/2006/main" w:id="2711"/>
      <w:bookmarkEnd xmlns:w="http://schemas.openxmlformats.org/wordprocessingml/2006/main" w:id="2712"/>
    </w:p>
    <w:p w14:paraId="1BAC1319" w14:textId="77777777" w:rsidR="00555CE0" w:rsidRDefault="00555CE0">
      <w:pPr xmlns:w="http://schemas.openxmlformats.org/wordprocessingml/2006/main">
        <w:pStyle w:val="BodyText"/>
        <w:numPr>
          <w:ilvl w:val="0"/>
          <w:numId w:val="427"/>
        </w:numPr>
        <w:tabs>
          <w:tab w:val="left" w:pos="461"/>
        </w:tabs>
        <w:spacing w:line="295" w:lineRule="auto"/>
        <w:ind w:firstLine="160"/>
        <w:jc w:val="both"/>
        <w:rPr>
          <w:sz w:val="17"/>
          <w:szCs w:val="17"/>
        </w:rPr>
      </w:pPr>
      <w:bookmarkStart xmlns:w="http://schemas.openxmlformats.org/wordprocessingml/2006/main" w:id="2713" w:name="bookmark6238"/>
      <w:bookmarkEnd xmlns:w="http://schemas.openxmlformats.org/wordprocessingml/2006/main" w:id="2713"/>
      <w:r xmlns:w="http://schemas.openxmlformats.org/wordprocessingml/2006/main">
        <w:rPr>
          <w:sz w:val="17"/>
          <w:szCs w:val="17"/>
        </w:rPr>
        <w:t xml:space="preserve">Localizați al doilea spațiu intercostal, linia medioclaviculară pe partea laterală a pneumotoraxului, puncționați cu un ac sau un cateter peste un ac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atașat la o seringă cu robinet cu trei căi în spațiul intercostal, lângă marginea superioară a coastei inferioare.</w:t>
      </w:r>
    </w:p>
    <w:p w14:paraId="336556A3" w14:textId="77777777" w:rsidR="00555CE0" w:rsidRDefault="00555CE0">
      <w:pPr xmlns:w="http://schemas.openxmlformats.org/wordprocessingml/2006/main">
        <w:pStyle w:val="BodyText"/>
        <w:numPr>
          <w:ilvl w:val="0"/>
          <w:numId w:val="427"/>
        </w:numPr>
        <w:tabs>
          <w:tab w:val="left" w:pos="472"/>
        </w:tabs>
        <w:spacing w:line="295" w:lineRule="auto"/>
        <w:ind w:firstLine="160"/>
        <w:jc w:val="both"/>
        <w:rPr>
          <w:sz w:val="17"/>
          <w:szCs w:val="17"/>
        </w:rPr>
      </w:pPr>
      <w:bookmarkStart xmlns:w="http://schemas.openxmlformats.org/wordprocessingml/2006/main" w:id="2714" w:name="bookmark6239"/>
      <w:bookmarkEnd xmlns:w="http://schemas.openxmlformats.org/wordprocessingml/2006/main" w:id="2714"/>
      <w:r xmlns:w="http://schemas.openxmlformats.org/wordprocessingml/2006/main">
        <w:rPr>
          <w:sz w:val="17"/>
          <w:szCs w:val="17"/>
        </w:rPr>
        <w:t xml:space="preserve">Evacuați aerul.</w:t>
      </w:r>
    </w:p>
    <w:p w14:paraId="51B979AA" w14:textId="77777777" w:rsidR="00555CE0" w:rsidRDefault="00555CE0">
      <w:pPr xmlns:w="http://schemas.openxmlformats.org/wordprocessingml/2006/main">
        <w:pStyle w:val="BodyText"/>
        <w:numPr>
          <w:ilvl w:val="0"/>
          <w:numId w:val="427"/>
        </w:numPr>
        <w:tabs>
          <w:tab w:val="left" w:pos="461"/>
        </w:tabs>
        <w:spacing w:after="200" w:line="295" w:lineRule="auto"/>
        <w:ind w:firstLine="160"/>
        <w:jc w:val="both"/>
        <w:rPr>
          <w:sz w:val="17"/>
          <w:szCs w:val="17"/>
        </w:rPr>
      </w:pPr>
      <w:bookmarkStart xmlns:w="http://schemas.openxmlformats.org/wordprocessingml/2006/main" w:id="2715" w:name="bookmark6240"/>
      <w:bookmarkEnd xmlns:w="http://schemas.openxmlformats.org/wordprocessingml/2006/main" w:id="2715"/>
      <w:r xmlns:w="http://schemas.openxmlformats.org/wordprocessingml/2006/main">
        <w:rPr>
          <w:sz w:val="17"/>
          <w:szCs w:val="17"/>
        </w:rPr>
        <w:t xml:space="preserve">Plasați tubul de drenaj toracic sub apă.</w:t>
      </w:r>
    </w:p>
    <w:p w14:paraId="537D4F6A" w14:textId="77777777" w:rsidR="00555CE0" w:rsidRDefault="00555CE0">
      <w:pPr xmlns:w="http://schemas.openxmlformats.org/wordprocessingml/2006/main">
        <w:pStyle w:val="Heading51"/>
        <w:keepNext/>
        <w:keepLines/>
        <w:jc w:val="both"/>
      </w:pPr>
      <w:bookmarkStart xmlns:w="http://schemas.openxmlformats.org/wordprocessingml/2006/main" w:id="2716" w:name="bookmark6241"/>
      <w:bookmarkStart xmlns:w="http://schemas.openxmlformats.org/wordprocessingml/2006/main" w:id="2717" w:name="bookmark6242"/>
      <w:bookmarkStart xmlns:w="http://schemas.openxmlformats.org/wordprocessingml/2006/main" w:id="2718" w:name="bookmark6243"/>
      <w:r xmlns:w="http://schemas.openxmlformats.org/wordprocessingml/2006/main">
        <w:t xml:space="preserve">Tehnica puncției în caz de revărsat pleural</w:t>
      </w:r>
      <w:bookmarkEnd xmlns:w="http://schemas.openxmlformats.org/wordprocessingml/2006/main" w:id="2716"/>
      <w:bookmarkEnd xmlns:w="http://schemas.openxmlformats.org/wordprocessingml/2006/main" w:id="2717"/>
      <w:bookmarkEnd xmlns:w="http://schemas.openxmlformats.org/wordprocessingml/2006/main" w:id="2718"/>
    </w:p>
    <w:p w14:paraId="095C7B7D" w14:textId="77777777" w:rsidR="00555CE0" w:rsidRDefault="00555CE0">
      <w:pPr xmlns:w="http://schemas.openxmlformats.org/wordprocessingml/2006/main">
        <w:pStyle w:val="BodyText"/>
        <w:numPr>
          <w:ilvl w:val="0"/>
          <w:numId w:val="428"/>
        </w:numPr>
        <w:tabs>
          <w:tab w:val="left" w:pos="461"/>
        </w:tabs>
        <w:spacing w:line="293" w:lineRule="auto"/>
        <w:ind w:firstLine="160"/>
        <w:jc w:val="both"/>
        <w:rPr>
          <w:sz w:val="17"/>
          <w:szCs w:val="17"/>
        </w:rPr>
      </w:pPr>
      <w:bookmarkStart xmlns:w="http://schemas.openxmlformats.org/wordprocessingml/2006/main" w:id="2719" w:name="bookmark6244"/>
      <w:bookmarkEnd xmlns:w="http://schemas.openxmlformats.org/wordprocessingml/2006/main" w:id="2719"/>
      <w:r xmlns:w="http://schemas.openxmlformats.org/wordprocessingml/2006/main">
        <w:rPr>
          <w:sz w:val="17"/>
          <w:szCs w:val="17"/>
        </w:rPr>
        <w:t xml:space="preserve">Explicați procedura părinților și copilului în funcție de vârsta lor; obțineți consimțământul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mamei, tatălui sau tutorelui.</w:t>
      </w:r>
    </w:p>
    <w:p w14:paraId="3BFA260E" w14:textId="77777777" w:rsidR="00555CE0" w:rsidRDefault="00555CE0">
      <w:pPr xmlns:w="http://schemas.openxmlformats.org/wordprocessingml/2006/main">
        <w:pStyle w:val="BodyText"/>
        <w:numPr>
          <w:ilvl w:val="0"/>
          <w:numId w:val="428"/>
        </w:numPr>
        <w:tabs>
          <w:tab w:val="left" w:pos="456"/>
        </w:tabs>
        <w:spacing w:after="100" w:line="293" w:lineRule="auto"/>
        <w:ind w:firstLine="160"/>
        <w:jc w:val="both"/>
        <w:rPr>
          <w:sz w:val="17"/>
          <w:szCs w:val="17"/>
        </w:rPr>
      </w:pPr>
      <w:bookmarkStart xmlns:w="http://schemas.openxmlformats.org/wordprocessingml/2006/main" w:id="2720" w:name="bookmark6245"/>
      <w:bookmarkEnd xmlns:w="http://schemas.openxmlformats.org/wordprocessingml/2006/main" w:id="2720"/>
      <w:r xmlns:w="http://schemas.openxmlformats.org/wordprocessingml/2006/main">
        <w:rPr>
          <w:sz w:val="17"/>
          <w:szCs w:val="17"/>
        </w:rPr>
        <w:t xml:space="preserve">Sedarea și analgezia copilului; localizarea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revărsatului prin auscultație, percuție, radiografie, ecografie.</w:t>
      </w:r>
    </w:p>
    <w:p w14:paraId="0692B10B" w14:textId="77777777" w:rsidR="00555CE0" w:rsidRDefault="00555CE0">
      <w:pPr xmlns:w="http://schemas.openxmlformats.org/wordprocessingml/2006/main">
        <w:pStyle w:val="BodyText"/>
        <w:numPr>
          <w:ilvl w:val="0"/>
          <w:numId w:val="428"/>
        </w:numPr>
        <w:tabs>
          <w:tab w:val="left" w:pos="423"/>
        </w:tabs>
        <w:spacing w:line="295" w:lineRule="auto"/>
        <w:ind w:firstLine="140"/>
        <w:jc w:val="both"/>
        <w:rPr>
          <w:sz w:val="17"/>
          <w:szCs w:val="17"/>
        </w:rPr>
      </w:pPr>
      <w:bookmarkStart xmlns:w="http://schemas.openxmlformats.org/wordprocessingml/2006/main" w:id="2721" w:name="bookmark6246"/>
      <w:bookmarkEnd xmlns:w="http://schemas.openxmlformats.org/wordprocessingml/2006/main" w:id="2721"/>
      <w:r xmlns:w="http://schemas.openxmlformats.org/wordprocessingml/2006/main">
        <w:rPr>
          <w:sz w:val="17"/>
          <w:szCs w:val="17"/>
        </w:rPr>
        <w:t xml:space="preserve">Poziționați pacientul conform căii de acces: a) abord posterior: așezat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ușor aplecat înainte cu brațele extinse pe o masă în fața pacientului, sau așezat cu coloana vertebrală dreaptă și membrul superior de pe partea care urmează să fie puncționat ridicat deasupra capului; b) abord medio-axilar: în decubit dorsal cu membrul superior ridicat deasupra capului. Efectuați antisepsia zonei.</w:t>
      </w:r>
    </w:p>
    <w:p w14:paraId="449EB130" w14:textId="77777777" w:rsidR="00555CE0" w:rsidRDefault="00555CE0">
      <w:pPr xmlns:w="http://schemas.openxmlformats.org/wordprocessingml/2006/main">
        <w:pStyle w:val="BodyText"/>
        <w:numPr>
          <w:ilvl w:val="0"/>
          <w:numId w:val="428"/>
        </w:numPr>
        <w:tabs>
          <w:tab w:val="left" w:pos="423"/>
        </w:tabs>
        <w:spacing w:line="295" w:lineRule="auto"/>
        <w:ind w:firstLine="140"/>
        <w:jc w:val="both"/>
        <w:rPr>
          <w:sz w:val="17"/>
          <w:szCs w:val="17"/>
        </w:rPr>
      </w:pPr>
      <w:bookmarkStart xmlns:w="http://schemas.openxmlformats.org/wordprocessingml/2006/main" w:id="2722" w:name="bookmark6247"/>
      <w:bookmarkEnd xmlns:w="http://schemas.openxmlformats.org/wordprocessingml/2006/main" w:id="2722"/>
      <w:r xmlns:w="http://schemas.openxmlformats.org/wordprocessingml/2006/main">
        <w:rPr>
          <w:sz w:val="17"/>
          <w:szCs w:val="17"/>
        </w:rPr>
        <w:t xml:space="preserve">Se pătrunde în spațiul intercostal sub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nivelul lichidului, deși nu este recomandabil să se puncționeze sub al 8-lea spațiu intercostal. Dacă este necesar, se infiltrează pielea, țesutul subcutanat subiacent și mușchii cu lidocaină 1%.</w:t>
      </w:r>
    </w:p>
    <w:p w14:paraId="17004F23" w14:textId="77777777" w:rsidR="00555CE0" w:rsidRDefault="00555CE0">
      <w:pPr xmlns:w="http://schemas.openxmlformats.org/wordprocessingml/2006/main">
        <w:pStyle w:val="BodyText"/>
        <w:numPr>
          <w:ilvl w:val="0"/>
          <w:numId w:val="428"/>
        </w:numPr>
        <w:tabs>
          <w:tab w:val="left" w:pos="428"/>
        </w:tabs>
        <w:spacing w:line="295" w:lineRule="auto"/>
        <w:ind w:firstLine="140"/>
        <w:jc w:val="both"/>
        <w:rPr>
          <w:sz w:val="17"/>
          <w:szCs w:val="17"/>
        </w:rPr>
      </w:pPr>
      <w:bookmarkStart xmlns:w="http://schemas.openxmlformats.org/wordprocessingml/2006/main" w:id="2723" w:name="bookmark6248"/>
      <w:bookmarkEnd xmlns:w="http://schemas.openxmlformats.org/wordprocessingml/2006/main" w:id="2723"/>
      <w:r xmlns:w="http://schemas.openxmlformats.org/wordprocessingml/2006/main">
        <w:rPr>
          <w:sz w:val="17"/>
          <w:szCs w:val="17"/>
        </w:rPr>
        <w:t xml:space="preserve">Introduceți acul sau cateterul peste ac în spațiul intercostal, urmând marginea superioară a coastei inferioare, aspirând în același timp până la obținerea de lichid, oprind penetrarea în acel moment.</w:t>
      </w:r>
    </w:p>
    <w:p w14:paraId="01E8BD3F" w14:textId="77777777" w:rsidR="00555CE0" w:rsidRDefault="00555CE0">
      <w:pPr xmlns:w="http://schemas.openxmlformats.org/wordprocessingml/2006/main">
        <w:pStyle w:val="BodyText"/>
        <w:numPr>
          <w:ilvl w:val="0"/>
          <w:numId w:val="428"/>
        </w:numPr>
        <w:tabs>
          <w:tab w:val="left" w:pos="428"/>
        </w:tabs>
        <w:spacing w:line="295" w:lineRule="auto"/>
        <w:ind w:firstLine="140"/>
        <w:jc w:val="both"/>
        <w:rPr>
          <w:sz w:val="17"/>
          <w:szCs w:val="17"/>
        </w:rPr>
      </w:pPr>
      <w:bookmarkStart xmlns:w="http://schemas.openxmlformats.org/wordprocessingml/2006/main" w:id="2724" w:name="bookmark6249"/>
      <w:bookmarkEnd xmlns:w="http://schemas.openxmlformats.org/wordprocessingml/2006/main" w:id="2724"/>
      <w:r xmlns:w="http://schemas.openxmlformats.org/wordprocessingml/2006/main">
        <w:rPr>
          <w:sz w:val="17"/>
          <w:szCs w:val="17"/>
        </w:rPr>
        <w:t xml:space="preserve">Scoateți seringa, atașați robinetul cu trei căi și aspirați lichidul. Monitorizați starea hemodinamică a pacientului pe tot parcursul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procedurii.</w:t>
      </w:r>
    </w:p>
    <w:p w14:paraId="58B0D0F5" w14:textId="77777777" w:rsidR="00555CE0" w:rsidRDefault="00555CE0">
      <w:pPr xmlns:w="http://schemas.openxmlformats.org/wordprocessingml/2006/main">
        <w:pStyle w:val="BodyText"/>
        <w:numPr>
          <w:ilvl w:val="0"/>
          <w:numId w:val="428"/>
        </w:numPr>
        <w:tabs>
          <w:tab w:val="left" w:pos="410"/>
        </w:tabs>
        <w:spacing w:line="295" w:lineRule="auto"/>
        <w:ind w:firstLine="140"/>
        <w:jc w:val="both"/>
        <w:rPr>
          <w:sz w:val="17"/>
          <w:szCs w:val="17"/>
        </w:rPr>
      </w:pPr>
      <w:bookmarkStart xmlns:w="http://schemas.openxmlformats.org/wordprocessingml/2006/main" w:id="2725" w:name="bookmark6250"/>
      <w:bookmarkEnd xmlns:w="http://schemas.openxmlformats.org/wordprocessingml/2006/main" w:id="2725"/>
      <w:r xmlns:w="http://schemas.openxmlformats.org/wordprocessingml/2006/main">
        <w:rPr>
          <w:sz w:val="17"/>
          <w:szCs w:val="17"/>
        </w:rPr>
        <w:t xml:space="preserve">Nu este recomandabil să extrageți tot lichidul.</w:t>
      </w:r>
    </w:p>
    <w:p w14:paraId="124D3441" w14:textId="77777777" w:rsidR="00555CE0" w:rsidRDefault="00555CE0">
      <w:pPr xmlns:w="http://schemas.openxmlformats.org/wordprocessingml/2006/main">
        <w:pStyle w:val="BodyText"/>
        <w:numPr>
          <w:ilvl w:val="0"/>
          <w:numId w:val="428"/>
        </w:numPr>
        <w:tabs>
          <w:tab w:val="left" w:pos="423"/>
        </w:tabs>
        <w:spacing w:line="295" w:lineRule="auto"/>
        <w:ind w:firstLine="140"/>
        <w:jc w:val="both"/>
        <w:rPr>
          <w:sz w:val="17"/>
          <w:szCs w:val="17"/>
        </w:rPr>
      </w:pPr>
      <w:bookmarkStart xmlns:w="http://schemas.openxmlformats.org/wordprocessingml/2006/main" w:id="2726" w:name="bookmark6251"/>
      <w:bookmarkEnd xmlns:w="http://schemas.openxmlformats.org/wordprocessingml/2006/main" w:id="2726"/>
      <w:r xmlns:w="http://schemas.openxmlformats.org/wordprocessingml/2006/main">
        <w:rPr>
          <w:sz w:val="17"/>
          <w:szCs w:val="17"/>
        </w:rPr>
        <w:t xml:space="preserve">Scoateți cateterul, comprimați ușor cu tifon steril.</w:t>
      </w:r>
    </w:p>
    <w:p w14:paraId="36DA65A6" w14:textId="77777777" w:rsidR="00555CE0" w:rsidRDefault="00555CE0">
      <w:pPr xmlns:w="http://schemas.openxmlformats.org/wordprocessingml/2006/main">
        <w:pStyle w:val="BodyText"/>
        <w:numPr>
          <w:ilvl w:val="0"/>
          <w:numId w:val="428"/>
        </w:numPr>
        <w:tabs>
          <w:tab w:val="left" w:pos="410"/>
        </w:tabs>
        <w:spacing w:after="200" w:line="295" w:lineRule="auto"/>
        <w:ind w:firstLine="140"/>
        <w:jc w:val="both"/>
        <w:rPr>
          <w:sz w:val="17"/>
          <w:szCs w:val="17"/>
        </w:rPr>
      </w:pPr>
      <w:bookmarkStart xmlns:w="http://schemas.openxmlformats.org/wordprocessingml/2006/main" w:id="2727" w:name="bookmark6252"/>
      <w:bookmarkEnd xmlns:w="http://schemas.openxmlformats.org/wordprocessingml/2006/main" w:id="2727"/>
      <w:r xmlns:w="http://schemas.openxmlformats.org/wordprocessingml/2006/main">
        <w:rPr>
          <w:sz w:val="17"/>
          <w:szCs w:val="17"/>
        </w:rPr>
        <w:t xml:space="preserve">Efectuați o radiografie toracică ulterioară.</w:t>
      </w:r>
    </w:p>
    <w:p w14:paraId="737A6872" w14:textId="77777777" w:rsidR="00555CE0" w:rsidRDefault="00555CE0">
      <w:pPr xmlns:w="http://schemas.openxmlformats.org/wordprocessingml/2006/main">
        <w:pStyle w:val="Heading51"/>
        <w:keepNext/>
        <w:keepLines/>
        <w:jc w:val="both"/>
      </w:pPr>
      <w:bookmarkStart xmlns:w="http://schemas.openxmlformats.org/wordprocessingml/2006/main" w:id="2728" w:name="bookmark6253"/>
      <w:bookmarkStart xmlns:w="http://schemas.openxmlformats.org/wordprocessingml/2006/main" w:id="2729" w:name="bookmark6254"/>
      <w:bookmarkStart xmlns:w="http://schemas.openxmlformats.org/wordprocessingml/2006/main" w:id="2730" w:name="bookmark6255"/>
      <w:r xmlns:w="http://schemas.openxmlformats.org/wordprocessingml/2006/main">
        <w:t xml:space="preserve">Tehnica de plasare a unui tub de drenaj pleural</w:t>
      </w:r>
      <w:bookmarkEnd xmlns:w="http://schemas.openxmlformats.org/wordprocessingml/2006/main" w:id="2728"/>
      <w:bookmarkEnd xmlns:w="http://schemas.openxmlformats.org/wordprocessingml/2006/main" w:id="2729"/>
      <w:bookmarkEnd xmlns:w="http://schemas.openxmlformats.org/wordprocessingml/2006/main" w:id="2730"/>
    </w:p>
    <w:p w14:paraId="3A05C0C5" w14:textId="77777777" w:rsidR="00555CE0" w:rsidRDefault="00555CE0">
      <w:pPr xmlns:w="http://schemas.openxmlformats.org/wordprocessingml/2006/main">
        <w:pStyle w:val="BodyText"/>
        <w:spacing w:line="295" w:lineRule="auto"/>
        <w:ind w:firstLine="0"/>
        <w:jc w:val="both"/>
        <w:rPr>
          <w:sz w:val="17"/>
          <w:szCs w:val="17"/>
        </w:rPr>
      </w:pPr>
      <w:r xmlns:w="http://schemas.openxmlformats.org/wordprocessingml/2006/main">
        <w:rPr>
          <w:sz w:val="17"/>
          <w:szCs w:val="17"/>
        </w:rPr>
        <w:t xml:space="preserve">Pașii 1 până la 3 sunt aceiași ca și pentru tehnica puncției cu revărsat pleural:</w:t>
      </w:r>
    </w:p>
    <w:p w14:paraId="09C11A04" w14:textId="77777777" w:rsidR="00555CE0" w:rsidRDefault="00555CE0">
      <w:pPr xmlns:w="http://schemas.openxmlformats.org/wordprocessingml/2006/main">
        <w:pStyle w:val="BodyText"/>
        <w:numPr>
          <w:ilvl w:val="0"/>
          <w:numId w:val="429"/>
        </w:numPr>
        <w:tabs>
          <w:tab w:val="left" w:pos="428"/>
        </w:tabs>
        <w:spacing w:line="295" w:lineRule="auto"/>
        <w:ind w:firstLine="140"/>
        <w:jc w:val="both"/>
        <w:rPr>
          <w:sz w:val="17"/>
          <w:szCs w:val="17"/>
        </w:rPr>
      </w:pPr>
      <w:bookmarkStart xmlns:w="http://schemas.openxmlformats.org/wordprocessingml/2006/main" w:id="2731" w:name="bookmark6256"/>
      <w:bookmarkEnd xmlns:w="http://schemas.openxmlformats.org/wordprocessingml/2006/main" w:id="2731"/>
      <w:r xmlns:w="http://schemas.openxmlformats.org/wordprocessingml/2006/main">
        <w:rPr>
          <w:sz w:val="17"/>
          <w:szCs w:val="17"/>
        </w:rPr>
        <w:t xml:space="preserve">Se infiltrează în straturi până la pleură cu lidocaină 1%, urmând marginea superioară a coastei inferioare și îndreptând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acul în direcție cefalică.</w:t>
      </w:r>
    </w:p>
    <w:p w14:paraId="500FB3C4" w14:textId="77777777" w:rsidR="00555CE0" w:rsidRDefault="00555CE0">
      <w:pPr xmlns:w="http://schemas.openxmlformats.org/wordprocessingml/2006/main">
        <w:pStyle w:val="BodyText"/>
        <w:numPr>
          <w:ilvl w:val="0"/>
          <w:numId w:val="429"/>
        </w:numPr>
        <w:tabs>
          <w:tab w:val="left" w:pos="423"/>
        </w:tabs>
        <w:spacing w:line="295" w:lineRule="auto"/>
        <w:ind w:firstLine="140"/>
        <w:jc w:val="both"/>
        <w:rPr>
          <w:sz w:val="17"/>
          <w:szCs w:val="17"/>
        </w:rPr>
      </w:pPr>
      <w:bookmarkStart xmlns:w="http://schemas.openxmlformats.org/wordprocessingml/2006/main" w:id="2732" w:name="bookmark6257"/>
      <w:bookmarkEnd xmlns:w="http://schemas.openxmlformats.org/wordprocessingml/2006/main" w:id="2732"/>
      <w:r xmlns:w="http://schemas.openxmlformats.org/wordprocessingml/2006/main">
        <w:rPr>
          <w:sz w:val="17"/>
          <w:szCs w:val="17"/>
        </w:rPr>
        <w:t xml:space="preserve">Faceți o incizie în piele (1 cm), paralelă cu coasta.</w:t>
      </w:r>
    </w:p>
    <w:p w14:paraId="05703568" w14:textId="77777777" w:rsidR="00555CE0" w:rsidRDefault="00555CE0">
      <w:pPr xmlns:w="http://schemas.openxmlformats.org/wordprocessingml/2006/main">
        <w:pStyle w:val="BodyText"/>
        <w:numPr>
          <w:ilvl w:val="0"/>
          <w:numId w:val="429"/>
        </w:numPr>
        <w:tabs>
          <w:tab w:val="left" w:pos="428"/>
        </w:tabs>
        <w:spacing w:line="295" w:lineRule="auto"/>
        <w:ind w:firstLine="140"/>
        <w:jc w:val="both"/>
        <w:rPr>
          <w:sz w:val="17"/>
          <w:szCs w:val="17"/>
        </w:rPr>
      </w:pPr>
      <w:bookmarkStart xmlns:w="http://schemas.openxmlformats.org/wordprocessingml/2006/main" w:id="2733" w:name="bookmark6258"/>
      <w:bookmarkEnd xmlns:w="http://schemas.openxmlformats.org/wordprocessingml/2006/main" w:id="2733"/>
      <w:r xmlns:w="http://schemas.openxmlformats.org/wordprocessingml/2006/main">
        <w:rPr>
          <w:sz w:val="17"/>
          <w:szCs w:val="17"/>
        </w:rPr>
        <w:t xml:space="preserve">Dacă este disponibil un cateter cu trocar, susțineți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-l la locul inciziei, cu mâna dominantă pe capătul distal (pentru a aplica presiune), iar degetul mare al celeilalte mâini susținut la 4-5 cm de capătul proximal, pentru a limita intrarea trocarului odată ce pleura a fost perforată.</w:t>
      </w:r>
    </w:p>
    <w:p w14:paraId="3CBD8A08" w14:textId="77777777" w:rsidR="00555CE0" w:rsidRDefault="00555CE0">
      <w:pPr xmlns:w="http://schemas.openxmlformats.org/wordprocessingml/2006/main">
        <w:pStyle w:val="BodyText"/>
        <w:numPr>
          <w:ilvl w:val="0"/>
          <w:numId w:val="429"/>
        </w:numPr>
        <w:tabs>
          <w:tab w:val="left" w:pos="448"/>
        </w:tabs>
        <w:spacing w:line="295" w:lineRule="auto"/>
        <w:ind w:firstLine="160"/>
        <w:jc w:val="both"/>
        <w:rPr>
          <w:sz w:val="17"/>
          <w:szCs w:val="17"/>
        </w:rPr>
      </w:pPr>
      <w:bookmarkStart xmlns:w="http://schemas.openxmlformats.org/wordprocessingml/2006/main" w:id="2734" w:name="bookmark6259"/>
      <w:bookmarkEnd xmlns:w="http://schemas.openxmlformats.org/wordprocessingml/2006/main" w:id="2734"/>
      <w:r xmlns:w="http://schemas.openxmlformats.org/wordprocessingml/2006/main">
        <w:rPr>
          <w:sz w:val="17"/>
          <w:szCs w:val="17"/>
        </w:rPr>
        <w:t xml:space="preserve">Dacă acest tip de cateter nu este disponibil, disecați țesutul cu o clemă Halstead pentru a crea un tunel. Perforați pleura cu o clemă închisă sau un pleurotom.</w:t>
      </w:r>
    </w:p>
    <w:p w14:paraId="4E653809" w14:textId="77777777" w:rsidR="00555CE0" w:rsidRDefault="00555CE0">
      <w:pPr xmlns:w="http://schemas.openxmlformats.org/wordprocessingml/2006/main">
        <w:pStyle w:val="BodyText"/>
        <w:numPr>
          <w:ilvl w:val="0"/>
          <w:numId w:val="429"/>
        </w:numPr>
        <w:tabs>
          <w:tab w:val="left" w:pos="453"/>
        </w:tabs>
        <w:spacing w:line="295" w:lineRule="auto"/>
        <w:ind w:firstLine="160"/>
        <w:jc w:val="both"/>
        <w:rPr>
          <w:sz w:val="17"/>
          <w:szCs w:val="17"/>
        </w:rPr>
      </w:pPr>
      <w:bookmarkStart xmlns:w="http://schemas.openxmlformats.org/wordprocessingml/2006/main" w:id="2735" w:name="bookmark6260"/>
      <w:bookmarkEnd xmlns:w="http://schemas.openxmlformats.org/wordprocessingml/2006/main" w:id="2735"/>
      <w:r xmlns:w="http://schemas.openxmlformats.org/wordprocessingml/2006/main">
        <w:rPr>
          <w:sz w:val="17"/>
          <w:szCs w:val="17"/>
        </w:rPr>
        <w:t xml:space="preserve">Introduceți tubul de drenaj prin tunelul format, direcționându-l spre apex în cazul unui pneumotorax sau caudal în cazul unui revărsat pleural. Asigurați-vă că toate orificiile tubului de drenaj sunt în cavitatea pleurală.</w:t>
      </w:r>
    </w:p>
    <w:p w14:paraId="1C239706" w14:textId="77777777" w:rsidR="00555CE0" w:rsidRDefault="00555CE0">
      <w:pPr xmlns:w="http://schemas.openxmlformats.org/wordprocessingml/2006/main">
        <w:pStyle w:val="BodyText"/>
        <w:numPr>
          <w:ilvl w:val="0"/>
          <w:numId w:val="429"/>
        </w:numPr>
        <w:tabs>
          <w:tab w:val="left" w:pos="448"/>
        </w:tabs>
        <w:spacing w:line="295" w:lineRule="auto"/>
        <w:ind w:firstLine="160"/>
        <w:jc w:val="both"/>
        <w:rPr>
          <w:sz w:val="17"/>
          <w:szCs w:val="17"/>
        </w:rPr>
      </w:pPr>
      <w:bookmarkStart xmlns:w="http://schemas.openxmlformats.org/wordprocessingml/2006/main" w:id="2736" w:name="bookmark6261"/>
      <w:bookmarkEnd xmlns:w="http://schemas.openxmlformats.org/wordprocessingml/2006/main" w:id="2736"/>
      <w:r xmlns:w="http://schemas.openxmlformats.org/wordprocessingml/2006/main">
        <w:rPr>
          <w:sz w:val="17"/>
          <w:szCs w:val="17"/>
        </w:rPr>
        <w:t xml:space="preserve">Conectați tubul la sticla subacvatică cu tub dublu.</w:t>
      </w:r>
    </w:p>
    <w:p w14:paraId="1C658E49" w14:textId="77777777" w:rsidR="00555CE0" w:rsidRDefault="00555CE0">
      <w:pPr xmlns:w="http://schemas.openxmlformats.org/wordprocessingml/2006/main">
        <w:pStyle w:val="BodyText"/>
        <w:numPr>
          <w:ilvl w:val="0"/>
          <w:numId w:val="429"/>
        </w:numPr>
        <w:tabs>
          <w:tab w:val="left" w:pos="448"/>
        </w:tabs>
        <w:spacing w:line="295" w:lineRule="auto"/>
        <w:ind w:firstLine="160"/>
        <w:jc w:val="both"/>
        <w:rPr>
          <w:sz w:val="17"/>
          <w:szCs w:val="17"/>
        </w:rPr>
      </w:pPr>
      <w:bookmarkStart xmlns:w="http://schemas.openxmlformats.org/wordprocessingml/2006/main" w:id="2737" w:name="bookmark6262"/>
      <w:bookmarkEnd xmlns:w="http://schemas.openxmlformats.org/wordprocessingml/2006/main" w:id="2737"/>
      <w:r xmlns:w="http://schemas.openxmlformats.org/wordprocessingml/2006/main">
        <w:rPr>
          <w:sz w:val="17"/>
          <w:szCs w:val="17"/>
        </w:rPr>
        <w:t xml:space="preserve">Suturați în straturi și fixați tubul cu in sau mătase.</w:t>
      </w:r>
    </w:p>
    <w:p w14:paraId="7F103678" w14:textId="77777777" w:rsidR="00555CE0" w:rsidRDefault="00555CE0">
      <w:pPr xmlns:w="http://schemas.openxmlformats.org/wordprocessingml/2006/main">
        <w:pStyle w:val="BodyText"/>
        <w:numPr>
          <w:ilvl w:val="0"/>
          <w:numId w:val="429"/>
        </w:numPr>
        <w:tabs>
          <w:tab w:val="left" w:pos="460"/>
        </w:tabs>
        <w:spacing w:line="295" w:lineRule="auto"/>
        <w:ind w:firstLine="160"/>
        <w:jc w:val="both"/>
        <w:rPr>
          <w:sz w:val="17"/>
          <w:szCs w:val="17"/>
        </w:rPr>
      </w:pPr>
      <w:bookmarkStart xmlns:w="http://schemas.openxmlformats.org/wordprocessingml/2006/main" w:id="2738" w:name="bookmark6263"/>
      <w:bookmarkEnd xmlns:w="http://schemas.openxmlformats.org/wordprocessingml/2006/main" w:id="2738"/>
      <w:r xmlns:w="http://schemas.openxmlformats.org/wordprocessingml/2006/main">
        <w:rPr>
          <w:sz w:val="17"/>
          <w:szCs w:val="17"/>
        </w:rPr>
        <w:t xml:space="preserve">Se ocluzează cu tifon steril și pansament.</w:t>
      </w:r>
    </w:p>
    <w:p w14:paraId="2C06A363" w14:textId="77777777" w:rsidR="00555CE0" w:rsidRDefault="00555CE0">
      <w:pPr xmlns:w="http://schemas.openxmlformats.org/wordprocessingml/2006/main">
        <w:pStyle w:val="BodyText"/>
        <w:numPr>
          <w:ilvl w:val="0"/>
          <w:numId w:val="429"/>
        </w:numPr>
        <w:tabs>
          <w:tab w:val="left" w:pos="460"/>
        </w:tabs>
        <w:spacing w:after="200" w:line="295" w:lineRule="auto"/>
        <w:ind w:firstLine="160"/>
        <w:jc w:val="both"/>
        <w:rPr>
          <w:sz w:val="17"/>
          <w:szCs w:val="17"/>
        </w:rPr>
      </w:pPr>
      <w:bookmarkStart xmlns:w="http://schemas.openxmlformats.org/wordprocessingml/2006/main" w:id="2739" w:name="bookmark6264"/>
      <w:bookmarkEnd xmlns:w="http://schemas.openxmlformats.org/wordprocessingml/2006/main" w:id="2739"/>
      <w:r xmlns:w="http://schemas.openxmlformats.org/wordprocessingml/2006/main">
        <w:rPr>
          <w:sz w:val="17"/>
          <w:szCs w:val="17"/>
        </w:rPr>
        <w:t xml:space="preserve">Efectuați o radiografie toracică ulterioară.</w:t>
      </w:r>
    </w:p>
    <w:p w14:paraId="15B6E84E" w14:textId="77777777" w:rsidR="00555CE0" w:rsidRDefault="00555CE0">
      <w:pPr xmlns:w="http://schemas.openxmlformats.org/wordprocessingml/2006/main">
        <w:pStyle w:val="Heading51"/>
        <w:keepNext/>
        <w:keepLines/>
        <w:jc w:val="both"/>
      </w:pPr>
      <w:bookmarkStart xmlns:w="http://schemas.openxmlformats.org/wordprocessingml/2006/main" w:id="2740" w:name="bookmark6265"/>
      <w:bookmarkStart xmlns:w="http://schemas.openxmlformats.org/wordprocessingml/2006/main" w:id="2741" w:name="bookmark6266"/>
      <w:bookmarkStart xmlns:w="http://schemas.openxmlformats.org/wordprocessingml/2006/main" w:id="2742" w:name="bookmark6267"/>
      <w:r xmlns:w="http://schemas.openxmlformats.org/wordprocessingml/2006/main">
        <w:t xml:space="preserve">Complicații</w:t>
      </w:r>
      <w:bookmarkEnd xmlns:w="http://schemas.openxmlformats.org/wordprocessingml/2006/main" w:id="2740"/>
      <w:bookmarkEnd xmlns:w="http://schemas.openxmlformats.org/wordprocessingml/2006/main" w:id="2741"/>
      <w:bookmarkEnd xmlns:w="http://schemas.openxmlformats.org/wordprocessingml/2006/main" w:id="2742"/>
    </w:p>
    <w:p w14:paraId="24FABBEC" w14:textId="77777777" w:rsidR="00555CE0" w:rsidRDefault="00555CE0">
      <w:pPr xmlns:w="http://schemas.openxmlformats.org/wordprocessingml/2006/main">
        <w:pStyle w:val="BodyText"/>
        <w:numPr>
          <w:ilvl w:val="0"/>
          <w:numId w:val="404"/>
        </w:numPr>
        <w:tabs>
          <w:tab w:val="left" w:pos="473"/>
        </w:tabs>
        <w:spacing w:line="295" w:lineRule="auto"/>
        <w:ind w:firstLine="260"/>
        <w:jc w:val="both"/>
        <w:rPr>
          <w:sz w:val="17"/>
          <w:szCs w:val="17"/>
        </w:rPr>
      </w:pPr>
      <w:bookmarkStart xmlns:w="http://schemas.openxmlformats.org/wordprocessingml/2006/main" w:id="2743" w:name="bookmark6268"/>
      <w:bookmarkEnd xmlns:w="http://schemas.openxmlformats.org/wordprocessingml/2006/main" w:id="2743"/>
      <w:r xmlns:w="http://schemas.openxmlformats.org/wordprocessingml/2006/main">
        <w:rPr>
          <w:sz w:val="17"/>
          <w:szCs w:val="17"/>
        </w:rPr>
        <w:t xml:space="preserve">Reacție vagală.</w:t>
      </w:r>
    </w:p>
    <w:p w14:paraId="4208206E" w14:textId="77777777" w:rsidR="00555CE0" w:rsidRDefault="00555CE0">
      <w:pPr xmlns:w="http://schemas.openxmlformats.org/wordprocessingml/2006/main">
        <w:pStyle w:val="BodyText"/>
        <w:numPr>
          <w:ilvl w:val="0"/>
          <w:numId w:val="404"/>
        </w:numPr>
        <w:tabs>
          <w:tab w:val="left" w:pos="473"/>
        </w:tabs>
        <w:spacing w:line="295" w:lineRule="auto"/>
        <w:ind w:firstLine="260"/>
        <w:jc w:val="both"/>
        <w:rPr>
          <w:sz w:val="17"/>
          <w:szCs w:val="17"/>
        </w:rPr>
      </w:pPr>
      <w:bookmarkStart xmlns:w="http://schemas.openxmlformats.org/wordprocessingml/2006/main" w:id="2744" w:name="bookmark6269"/>
      <w:bookmarkEnd xmlns:w="http://schemas.openxmlformats.org/wordprocessingml/2006/main" w:id="2744"/>
      <w:r xmlns:w="http://schemas.openxmlformats.org/wordprocessingml/2006/main">
        <w:rPr>
          <w:sz w:val="17"/>
          <w:szCs w:val="17"/>
        </w:rPr>
        <w:t xml:space="preserve">Leziune a vaselor intercostale.</w:t>
      </w:r>
    </w:p>
    <w:p w14:paraId="4CD0F1AE" w14:textId="77777777" w:rsidR="00555CE0" w:rsidRDefault="00555CE0">
      <w:pPr xmlns:w="http://schemas.openxmlformats.org/wordprocessingml/2006/main">
        <w:pStyle w:val="BodyText"/>
        <w:numPr>
          <w:ilvl w:val="0"/>
          <w:numId w:val="404"/>
        </w:numPr>
        <w:tabs>
          <w:tab w:val="left" w:pos="473"/>
        </w:tabs>
        <w:spacing w:line="295" w:lineRule="auto"/>
        <w:ind w:firstLine="260"/>
        <w:jc w:val="both"/>
        <w:rPr>
          <w:sz w:val="17"/>
          <w:szCs w:val="17"/>
        </w:rPr>
      </w:pPr>
      <w:bookmarkStart xmlns:w="http://schemas.openxmlformats.org/wordprocessingml/2006/main" w:id="2745" w:name="bookmark6270"/>
      <w:bookmarkEnd xmlns:w="http://schemas.openxmlformats.org/wordprocessingml/2006/main" w:id="2745"/>
      <w:r xmlns:w="http://schemas.openxmlformats.org/wordprocessingml/2006/main">
        <w:rPr>
          <w:sz w:val="17"/>
          <w:szCs w:val="17"/>
        </w:rPr>
        <w:t xml:space="preserve">Pneumotorax.</w:t>
      </w:r>
    </w:p>
    <w:p w14:paraId="06D47243" w14:textId="77777777" w:rsidR="00555CE0" w:rsidRDefault="00555CE0">
      <w:pPr xmlns:w="http://schemas.openxmlformats.org/wordprocessingml/2006/main">
        <w:pStyle w:val="BodyText"/>
        <w:numPr>
          <w:ilvl w:val="0"/>
          <w:numId w:val="404"/>
        </w:numPr>
        <w:tabs>
          <w:tab w:val="left" w:pos="473"/>
        </w:tabs>
        <w:spacing w:line="295" w:lineRule="auto"/>
        <w:ind w:firstLine="260"/>
        <w:jc w:val="both"/>
        <w:rPr>
          <w:sz w:val="17"/>
          <w:szCs w:val="17"/>
        </w:rPr>
      </w:pPr>
      <w:bookmarkStart xmlns:w="http://schemas.openxmlformats.org/wordprocessingml/2006/main" w:id="2746" w:name="bookmark6271"/>
      <w:bookmarkEnd xmlns:w="http://schemas.openxmlformats.org/wordprocessingml/2006/main" w:id="2746"/>
      <w:r xmlns:w="http://schemas.openxmlformats.org/wordprocessingml/2006/main">
        <w:rPr>
          <w:sz w:val="17"/>
          <w:szCs w:val="17"/>
        </w:rPr>
        <w:t xml:space="preserve">Emfizem subcutanat.</w:t>
      </w:r>
    </w:p>
    <w:p w14:paraId="1F3023D9" w14:textId="77777777" w:rsidR="00555CE0" w:rsidRDefault="00555CE0">
      <w:pPr xmlns:w="http://schemas.openxmlformats.org/wordprocessingml/2006/main">
        <w:pStyle w:val="BodyText"/>
        <w:numPr>
          <w:ilvl w:val="0"/>
          <w:numId w:val="404"/>
        </w:numPr>
        <w:tabs>
          <w:tab w:val="left" w:pos="473"/>
        </w:tabs>
        <w:spacing w:after="640" w:line="295" w:lineRule="auto"/>
        <w:ind w:left="380" w:hanging="120"/>
        <w:jc w:val="both"/>
        <w:rPr>
          <w:sz w:val="17"/>
          <w:szCs w:val="17"/>
        </w:rPr>
      </w:pPr>
      <w:bookmarkStart xmlns:w="http://schemas.openxmlformats.org/wordprocessingml/2006/main" w:id="2747" w:name="bookmark6272"/>
      <w:bookmarkEnd xmlns:w="http://schemas.openxmlformats.org/wordprocessingml/2006/main" w:id="2747"/>
      <w:r xmlns:w="http://schemas.openxmlformats.org/wordprocessingml/2006/main">
        <w:rPr>
          <w:sz w:val="17"/>
          <w:szCs w:val="17"/>
        </w:rPr>
        <w:t xml:space="preserve">Edem pulmonar după evacuare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w:t>
      </w:r>
    </w:p>
    <w:p w14:paraId="14DBF574" w14:textId="77777777" w:rsidR="00555CE0" w:rsidRDefault="00555CE0">
      <w:pPr xmlns:w="http://schemas.openxmlformats.org/wordprocessingml/2006/main">
        <w:pStyle w:val="Heading41"/>
        <w:keepNext/>
        <w:keepLines/>
        <w:spacing w:after="0" w:line="262" w:lineRule="auto"/>
        <w:jc w:val="both"/>
      </w:pPr>
      <w:bookmarkStart xmlns:w="http://schemas.openxmlformats.org/wordprocessingml/2006/main" w:id="2748" w:name="bookmark6273"/>
      <w:bookmarkStart xmlns:w="http://schemas.openxmlformats.org/wordprocessingml/2006/main" w:id="2749" w:name="bookmark6274"/>
      <w:bookmarkStart xmlns:w="http://schemas.openxmlformats.org/wordprocessingml/2006/main" w:id="2750" w:name="bookmark6275"/>
      <w:r xmlns:w="http://schemas.openxmlformats.org/wordprocessingml/2006/main">
        <w:rPr>
          <w:b w:val="0"/>
          <w:bCs w:val="0"/>
        </w:rPr>
        <w:t xml:space="preserve">XX.5. </w:t>
      </w:r>
      <w:r xmlns:w="http://schemas.openxmlformats.org/wordprocessingml/2006/main">
        <w:t xml:space="preserve">VENTILAȚIE CU</w:t>
      </w:r>
      <w:bookmarkEnd xmlns:w="http://schemas.openxmlformats.org/wordprocessingml/2006/main" w:id="2748"/>
      <w:bookmarkEnd xmlns:w="http://schemas.openxmlformats.org/wordprocessingml/2006/main" w:id="2749"/>
      <w:bookmarkEnd xmlns:w="http://schemas.openxmlformats.org/wordprocessingml/2006/main" w:id="2750"/>
    </w:p>
    <w:p w14:paraId="556430C4" w14:textId="77777777" w:rsidR="00555CE0" w:rsidRDefault="00555CE0">
      <w:pPr xmlns:w="http://schemas.openxmlformats.org/wordprocessingml/2006/main">
        <w:pStyle w:val="Bodytext90"/>
        <w:spacing w:after="200" w:line="262" w:lineRule="auto"/>
        <w:jc w:val="both"/>
        <w:rPr>
          <w:sz w:val="18"/>
          <w:szCs w:val="18"/>
        </w:rPr>
      </w:pPr>
      <w:bookmarkStart xmlns:w="http://schemas.openxmlformats.org/wordprocessingml/2006/main" w:id="2751" w:name="bookmark6276"/>
      <w:r xmlns:w="http://schemas.openxmlformats.org/wordprocessingml/2006/main">
        <w:rPr>
          <w:sz w:val="18"/>
          <w:szCs w:val="18"/>
        </w:rPr>
        <w:t xml:space="preserve">MASCA ȘI GEANTĂ</w:t>
      </w:r>
      <w:bookmarkEnd xmlns:w="http://schemas.openxmlformats.org/wordprocessingml/2006/main" w:id="2751"/>
    </w:p>
    <w:p w14:paraId="7FAFAFEF" w14:textId="77777777" w:rsidR="00555CE0" w:rsidRDefault="00555CE0">
      <w:pPr xmlns:w="http://schemas.openxmlformats.org/wordprocessingml/2006/main">
        <w:pStyle w:val="BodyText"/>
        <w:spacing w:after="200" w:line="293" w:lineRule="auto"/>
        <w:ind w:firstLine="0"/>
        <w:jc w:val="both"/>
        <w:rPr>
          <w:sz w:val="17"/>
          <w:szCs w:val="17"/>
        </w:rPr>
      </w:pPr>
      <w:r xmlns:w="http://schemas.openxmlformats.org/wordprocessingml/2006/main">
        <w:rPr>
          <w:sz w:val="17"/>
          <w:szCs w:val="17"/>
        </w:rPr>
        <w:t xml:space="preserve">Permite asistarea respirației unui pacient aflat în stop respirator prin aplicarea manuală a ventilației cu presiune pozitivă.</w:t>
      </w:r>
    </w:p>
    <w:p w14:paraId="11FD50C6" w14:textId="77777777" w:rsidR="00555CE0" w:rsidRDefault="00555CE0">
      <w:pPr xmlns:w="http://schemas.openxmlformats.org/wordprocessingml/2006/main">
        <w:pStyle w:val="Heading51"/>
        <w:keepNext/>
        <w:keepLines/>
        <w:jc w:val="both"/>
      </w:pPr>
      <w:bookmarkStart xmlns:w="http://schemas.openxmlformats.org/wordprocessingml/2006/main" w:id="2752" w:name="bookmark6277"/>
      <w:bookmarkStart xmlns:w="http://schemas.openxmlformats.org/wordprocessingml/2006/main" w:id="2753" w:name="bookmark6278"/>
      <w:bookmarkStart xmlns:w="http://schemas.openxmlformats.org/wordprocessingml/2006/main" w:id="2754" w:name="bookmark6279"/>
      <w:r xmlns:w="http://schemas.openxmlformats.org/wordprocessingml/2006/main">
        <w:t xml:space="preserve">Materiale necesare</w:t>
      </w:r>
      <w:bookmarkEnd xmlns:w="http://schemas.openxmlformats.org/wordprocessingml/2006/main" w:id="2752"/>
      <w:bookmarkEnd xmlns:w="http://schemas.openxmlformats.org/wordprocessingml/2006/main" w:id="2753"/>
      <w:bookmarkEnd xmlns:w="http://schemas.openxmlformats.org/wordprocessingml/2006/main" w:id="2754"/>
    </w:p>
    <w:p w14:paraId="3E10739A" w14:textId="77777777" w:rsidR="00555CE0" w:rsidRDefault="00555CE0">
      <w:pPr xmlns:w="http://schemas.openxmlformats.org/wordprocessingml/2006/main">
        <w:pStyle w:val="BodyText"/>
        <w:numPr>
          <w:ilvl w:val="0"/>
          <w:numId w:val="404"/>
        </w:numPr>
        <w:tabs>
          <w:tab w:val="left" w:pos="473"/>
        </w:tabs>
        <w:spacing w:line="293" w:lineRule="auto"/>
        <w:ind w:left="380" w:hanging="120"/>
        <w:jc w:val="both"/>
        <w:rPr>
          <w:sz w:val="17"/>
          <w:szCs w:val="17"/>
        </w:rPr>
      </w:pPr>
      <w:bookmarkStart xmlns:w="http://schemas.openxmlformats.org/wordprocessingml/2006/main" w:id="2755" w:name="bookmark6280"/>
      <w:bookmarkEnd xmlns:w="http://schemas.openxmlformats.org/wordprocessingml/2006/main" w:id="2755"/>
      <w:r xmlns:w="http://schemas.openxmlformats.org/wordprocessingml/2006/main">
        <w:rPr>
          <w:sz w:val="17"/>
          <w:szCs w:val="17"/>
        </w:rPr>
        <w:t xml:space="preserve">Sursă de oxigen care furnizează 10-15 litri/minut.</w:t>
      </w:r>
    </w:p>
    <w:p w14:paraId="182FB337" w14:textId="77777777" w:rsidR="00555CE0" w:rsidRDefault="00555CE0">
      <w:pPr xmlns:w="http://schemas.openxmlformats.org/wordprocessingml/2006/main">
        <w:pStyle w:val="BodyText"/>
        <w:numPr>
          <w:ilvl w:val="0"/>
          <w:numId w:val="404"/>
        </w:numPr>
        <w:tabs>
          <w:tab w:val="left" w:pos="473"/>
        </w:tabs>
        <w:spacing w:line="293" w:lineRule="auto"/>
        <w:ind w:left="380" w:hanging="120"/>
        <w:jc w:val="both"/>
        <w:rPr>
          <w:sz w:val="17"/>
          <w:szCs w:val="17"/>
        </w:rPr>
      </w:pPr>
      <w:bookmarkStart xmlns:w="http://schemas.openxmlformats.org/wordprocessingml/2006/main" w:id="2756" w:name="bookmark6281"/>
      <w:bookmarkEnd xmlns:w="http://schemas.openxmlformats.org/wordprocessingml/2006/main" w:id="2756"/>
      <w:r xmlns:w="http://schemas.openxmlformats.org/wordprocessingml/2006/main">
        <w:rPr>
          <w:sz w:val="17"/>
          <w:szCs w:val="17"/>
        </w:rPr>
        <w:t xml:space="preserve">Mască facială în funcție de mărimea pacientului.</w:t>
      </w:r>
    </w:p>
    <w:p w14:paraId="78FAF767" w14:textId="77777777" w:rsidR="00555CE0" w:rsidRDefault="00555CE0">
      <w:pPr xmlns:w="http://schemas.openxmlformats.org/wordprocessingml/2006/main">
        <w:pStyle w:val="BodyText"/>
        <w:numPr>
          <w:ilvl w:val="0"/>
          <w:numId w:val="404"/>
        </w:numPr>
        <w:tabs>
          <w:tab w:val="left" w:pos="473"/>
        </w:tabs>
        <w:spacing w:line="293" w:lineRule="auto"/>
        <w:ind w:left="380" w:hanging="120"/>
        <w:jc w:val="both"/>
        <w:rPr>
          <w:sz w:val="17"/>
          <w:szCs w:val="17"/>
        </w:rPr>
      </w:pPr>
      <w:bookmarkStart xmlns:w="http://schemas.openxmlformats.org/wordprocessingml/2006/main" w:id="2757" w:name="bookmark6282"/>
      <w:bookmarkEnd xmlns:w="http://schemas.openxmlformats.org/wordprocessingml/2006/main" w:id="2757"/>
      <w:r xmlns:w="http://schemas.openxmlformats.org/wordprocessingml/2006/main">
        <w:rPr>
          <w:sz w:val="17"/>
          <w:szCs w:val="17"/>
        </w:rPr>
        <w:t xml:space="preserve">Geantă autogonflabilă.</w:t>
      </w:r>
    </w:p>
    <w:p w14:paraId="4EF233FC" w14:textId="77777777" w:rsidR="00555CE0" w:rsidRDefault="00555CE0">
      <w:pPr xmlns:w="http://schemas.openxmlformats.org/wordprocessingml/2006/main">
        <w:pStyle w:val="BodyText"/>
        <w:numPr>
          <w:ilvl w:val="0"/>
          <w:numId w:val="404"/>
        </w:numPr>
        <w:tabs>
          <w:tab w:val="left" w:pos="473"/>
        </w:tabs>
        <w:spacing w:after="100" w:line="293" w:lineRule="auto"/>
        <w:ind w:left="380" w:hanging="120"/>
        <w:jc w:val="both"/>
        <w:rPr>
          <w:sz w:val="17"/>
          <w:szCs w:val="17"/>
        </w:rPr>
      </w:pPr>
      <w:bookmarkStart xmlns:w="http://schemas.openxmlformats.org/wordprocessingml/2006/main" w:id="2758" w:name="bookmark6283"/>
      <w:bookmarkEnd xmlns:w="http://schemas.openxmlformats.org/wordprocessingml/2006/main" w:id="2758"/>
      <w:r xmlns:w="http://schemas.openxmlformats.org/wordprocessingml/2006/main">
        <w:rPr>
          <w:sz w:val="17"/>
          <w:szCs w:val="17"/>
        </w:rPr>
        <w:t xml:space="preserve">Căile respiratorii orofaringiene.</w:t>
      </w:r>
    </w:p>
    <w:p w14:paraId="3CC13745" w14:textId="77777777" w:rsidR="00555CE0" w:rsidRDefault="00555CE0">
      <w:pPr xmlns:w="http://schemas.openxmlformats.org/wordprocessingml/2006/main">
        <w:pStyle w:val="BodyText"/>
        <w:numPr>
          <w:ilvl w:val="0"/>
          <w:numId w:val="404"/>
        </w:numPr>
        <w:tabs>
          <w:tab w:val="left" w:pos="448"/>
        </w:tabs>
        <w:spacing w:line="295" w:lineRule="auto"/>
        <w:ind w:firstLine="260"/>
        <w:jc w:val="both"/>
        <w:rPr>
          <w:sz w:val="17"/>
          <w:szCs w:val="17"/>
        </w:rPr>
      </w:pPr>
      <w:bookmarkStart xmlns:w="http://schemas.openxmlformats.org/wordprocessingml/2006/main" w:id="2759" w:name="bookmark6284"/>
      <w:bookmarkEnd xmlns:w="http://schemas.openxmlformats.org/wordprocessingml/2006/main" w:id="2759"/>
      <w:r xmlns:w="http://schemas.openxmlformats.org/wordprocessingml/2006/main">
        <w:rPr>
          <w:sz w:val="17"/>
          <w:szCs w:val="17"/>
        </w:rPr>
        <w:t xml:space="preserve">Aspirator și sonde de aspirație.</w:t>
      </w:r>
    </w:p>
    <w:p w14:paraId="5B721B0C" w14:textId="77777777" w:rsidR="00555CE0" w:rsidRDefault="00555CE0">
      <w:pPr xmlns:w="http://schemas.openxmlformats.org/wordprocessingml/2006/main">
        <w:pStyle w:val="BodyText"/>
        <w:numPr>
          <w:ilvl w:val="0"/>
          <w:numId w:val="404"/>
        </w:numPr>
        <w:tabs>
          <w:tab w:val="left" w:pos="448"/>
        </w:tabs>
        <w:spacing w:after="180" w:line="295" w:lineRule="auto"/>
        <w:ind w:firstLine="260"/>
        <w:jc w:val="both"/>
        <w:rPr>
          <w:sz w:val="17"/>
          <w:szCs w:val="17"/>
        </w:rPr>
      </w:pPr>
      <w:bookmarkStart xmlns:w="http://schemas.openxmlformats.org/wordprocessingml/2006/main" w:id="2760" w:name="bookmark6285"/>
      <w:bookmarkEnd xmlns:w="http://schemas.openxmlformats.org/wordprocessingml/2006/main" w:id="2760"/>
      <w:r xmlns:w="http://schemas.openxmlformats.org/wordprocessingml/2006/main">
        <w:rPr>
          <w:sz w:val="17"/>
          <w:szCs w:val="17"/>
        </w:rPr>
        <w:t xml:space="preserve">Mănuși.</w:t>
      </w:r>
    </w:p>
    <w:p w14:paraId="4384720D" w14:textId="77777777" w:rsidR="00555CE0" w:rsidRDefault="00555CE0">
      <w:pPr xmlns:w="http://schemas.openxmlformats.org/wordprocessingml/2006/main">
        <w:pStyle w:val="Heading51"/>
        <w:keepNext/>
        <w:keepLines/>
      </w:pPr>
      <w:bookmarkStart xmlns:w="http://schemas.openxmlformats.org/wordprocessingml/2006/main" w:id="2761" w:name="bookmark6286"/>
      <w:bookmarkStart xmlns:w="http://schemas.openxmlformats.org/wordprocessingml/2006/main" w:id="2762" w:name="bookmark6287"/>
      <w:bookmarkStart xmlns:w="http://schemas.openxmlformats.org/wordprocessingml/2006/main" w:id="2763" w:name="bookmark6288"/>
      <w:r xmlns:w="http://schemas.openxmlformats.org/wordprocessingml/2006/main">
        <w:t xml:space="preserve">Tehnică</w:t>
      </w:r>
      <w:bookmarkEnd xmlns:w="http://schemas.openxmlformats.org/wordprocessingml/2006/main" w:id="2761"/>
      <w:bookmarkEnd xmlns:w="http://schemas.openxmlformats.org/wordprocessingml/2006/main" w:id="2762"/>
      <w:bookmarkEnd xmlns:w="http://schemas.openxmlformats.org/wordprocessingml/2006/main" w:id="2763"/>
    </w:p>
    <w:p w14:paraId="4B183CA1" w14:textId="77777777" w:rsidR="00555CE0" w:rsidRDefault="00555CE0">
      <w:pPr xmlns:w="http://schemas.openxmlformats.org/wordprocessingml/2006/main">
        <w:pStyle w:val="BodyText"/>
        <w:numPr>
          <w:ilvl w:val="0"/>
          <w:numId w:val="430"/>
        </w:numPr>
        <w:tabs>
          <w:tab w:val="left" w:pos="423"/>
        </w:tabs>
        <w:spacing w:line="295" w:lineRule="auto"/>
        <w:ind w:firstLine="160"/>
        <w:jc w:val="both"/>
        <w:rPr>
          <w:sz w:val="17"/>
          <w:szCs w:val="17"/>
        </w:rPr>
      </w:pPr>
      <w:bookmarkStart xmlns:w="http://schemas.openxmlformats.org/wordprocessingml/2006/main" w:id="2764" w:name="bookmark6289"/>
      <w:bookmarkEnd xmlns:w="http://schemas.openxmlformats.org/wordprocessingml/2006/main" w:id="2764"/>
      <w:r xmlns:w="http://schemas.openxmlformats.org/wordprocessingml/2006/main">
        <w:rPr>
          <w:sz w:val="17"/>
          <w:szCs w:val="17"/>
        </w:rPr>
        <w:t xml:space="preserve">Eliberarea căilor respiratorii: îndepărtarea corpului străin din cavitatea bucală, aspirarea secrețiilor, se poate utiliza o canulă orofaringiană, cum ar fi o canulă Mayo.</w:t>
      </w:r>
    </w:p>
    <w:p w14:paraId="7BDAD981" w14:textId="77777777" w:rsidR="00555CE0" w:rsidRDefault="00555CE0">
      <w:pPr xmlns:w="http://schemas.openxmlformats.org/wordprocessingml/2006/main">
        <w:pStyle w:val="BodyText"/>
        <w:numPr>
          <w:ilvl w:val="0"/>
          <w:numId w:val="430"/>
        </w:numPr>
        <w:tabs>
          <w:tab w:val="left" w:pos="423"/>
        </w:tabs>
        <w:spacing w:line="295" w:lineRule="auto"/>
        <w:ind w:firstLine="160"/>
        <w:jc w:val="both"/>
        <w:rPr>
          <w:sz w:val="17"/>
          <w:szCs w:val="17"/>
        </w:rPr>
      </w:pPr>
      <w:bookmarkStart xmlns:w="http://schemas.openxmlformats.org/wordprocessingml/2006/main" w:id="2765" w:name="bookmark6290"/>
      <w:bookmarkEnd xmlns:w="http://schemas.openxmlformats.org/wordprocessingml/2006/main" w:id="2765"/>
      <w:r xmlns:w="http://schemas.openxmlformats.org/wordprocessingml/2006/main">
        <w:rPr>
          <w:sz w:val="17"/>
          <w:szCs w:val="17"/>
        </w:rPr>
        <w:t xml:space="preserve">Poziționați capul: poziție neutră dacă se suspectează o leziune a coloanei cervicale, altfel așezați pacientul în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poziție de adulmecare (trageți maxilarul înainte cu vârfurile degetelor mijlociu, inelar și mic pe ramura maxilarului inferior, extinzând ușor capul și, în același timp, cu degetul arătător și degetul mare în formă de „C”, comprimați masca pe fața pacientului).</w:t>
      </w:r>
    </w:p>
    <w:p w14:paraId="15D73515" w14:textId="77777777" w:rsidR="00555CE0" w:rsidRDefault="00555CE0">
      <w:pPr xmlns:w="http://schemas.openxmlformats.org/wordprocessingml/2006/main">
        <w:pStyle w:val="BodyText"/>
        <w:numPr>
          <w:ilvl w:val="0"/>
          <w:numId w:val="430"/>
        </w:numPr>
        <w:tabs>
          <w:tab w:val="left" w:pos="428"/>
        </w:tabs>
        <w:spacing w:line="295" w:lineRule="auto"/>
        <w:ind w:firstLine="160"/>
        <w:jc w:val="both"/>
        <w:rPr>
          <w:sz w:val="17"/>
          <w:szCs w:val="17"/>
        </w:rPr>
      </w:pPr>
      <w:bookmarkStart xmlns:w="http://schemas.openxmlformats.org/wordprocessingml/2006/main" w:id="2766" w:name="bookmark6291"/>
      <w:bookmarkEnd xmlns:w="http://schemas.openxmlformats.org/wordprocessingml/2006/main" w:id="2766"/>
      <w:r xmlns:w="http://schemas.openxmlformats.org/wordprocessingml/2006/main">
        <w:rPr>
          <w:sz w:val="17"/>
          <w:szCs w:val="17"/>
        </w:rPr>
        <w:t xml:space="preserve">Aplicați masca, asigurând o etanșare la aer. Evitați comprimarea țesuturilor moi ale gâtului.</w:t>
      </w:r>
    </w:p>
    <w:p w14:paraId="7C1C2CFC" w14:textId="77777777" w:rsidR="00555CE0" w:rsidRDefault="00555CE0">
      <w:pPr xmlns:w="http://schemas.openxmlformats.org/wordprocessingml/2006/main">
        <w:pStyle w:val="BodyText"/>
        <w:numPr>
          <w:ilvl w:val="0"/>
          <w:numId w:val="430"/>
        </w:numPr>
        <w:tabs>
          <w:tab w:val="left" w:pos="423"/>
        </w:tabs>
        <w:spacing w:after="180" w:line="295" w:lineRule="auto"/>
        <w:ind w:firstLine="160"/>
        <w:jc w:val="both"/>
        <w:rPr>
          <w:sz w:val="17"/>
          <w:szCs w:val="17"/>
        </w:rPr>
      </w:pPr>
      <w:bookmarkStart xmlns:w="http://schemas.openxmlformats.org/wordprocessingml/2006/main" w:id="2767" w:name="bookmark6292"/>
      <w:bookmarkEnd xmlns:w="http://schemas.openxmlformats.org/wordprocessingml/2006/main" w:id="2767"/>
      <w:r xmlns:w="http://schemas.openxmlformats.org/wordprocessingml/2006/main">
        <w:rPr>
          <w:sz w:val="17"/>
          <w:szCs w:val="17"/>
        </w:rPr>
        <w:t xml:space="preserve">Eficacitatea controlului: verificați prin inspecție culoarea membranelor mucoase și expansiunea toracelui.</w:t>
      </w:r>
    </w:p>
    <w:p w14:paraId="5FF6AEE4" w14:textId="77777777" w:rsidR="00555CE0" w:rsidRDefault="00555CE0">
      <w:pPr xmlns:w="http://schemas.openxmlformats.org/wordprocessingml/2006/main">
        <w:pStyle w:val="Heading51"/>
        <w:keepNext/>
        <w:keepLines/>
      </w:pPr>
      <w:bookmarkStart xmlns:w="http://schemas.openxmlformats.org/wordprocessingml/2006/main" w:id="2768" w:name="bookmark6293"/>
      <w:bookmarkStart xmlns:w="http://schemas.openxmlformats.org/wordprocessingml/2006/main" w:id="2769" w:name="bookmark6294"/>
      <w:bookmarkStart xmlns:w="http://schemas.openxmlformats.org/wordprocessingml/2006/main" w:id="2770" w:name="bookmark6295"/>
      <w:r xmlns:w="http://schemas.openxmlformats.org/wordprocessingml/2006/main">
        <w:t xml:space="preserve">Considerații</w:t>
      </w:r>
      <w:bookmarkEnd xmlns:w="http://schemas.openxmlformats.org/wordprocessingml/2006/main" w:id="2768"/>
      <w:bookmarkEnd xmlns:w="http://schemas.openxmlformats.org/wordprocessingml/2006/main" w:id="2769"/>
      <w:bookmarkEnd xmlns:w="http://schemas.openxmlformats.org/wordprocessingml/2006/main" w:id="2770"/>
    </w:p>
    <w:p w14:paraId="15A037AC" w14:textId="77777777" w:rsidR="00555CE0" w:rsidRDefault="00555CE0">
      <w:pPr xmlns:w="http://schemas.openxmlformats.org/wordprocessingml/2006/main">
        <w:pStyle w:val="BodyText"/>
        <w:spacing w:line="295" w:lineRule="auto"/>
        <w:ind w:firstLine="0"/>
        <w:jc w:val="both"/>
        <w:rPr>
          <w:sz w:val="17"/>
          <w:szCs w:val="17"/>
        </w:rPr>
      </w:pPr>
      <w:r xmlns:w="http://schemas.openxmlformats.org/wordprocessingml/2006/main">
        <w:rPr>
          <w:sz w:val="17"/>
          <w:szCs w:val="17"/>
        </w:rPr>
        <w:t xml:space="preserve">Este recomandabil ca masca facială să fie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transparentă, astfel încât să se poată vedea culoarea buzelor, secrețiile sau sângele.</w:t>
      </w:r>
    </w:p>
    <w:p w14:paraId="3E8488F7" w14:textId="77777777" w:rsidR="00555CE0" w:rsidRDefault="00555CE0">
      <w:pPr xmlns:w="http://schemas.openxmlformats.org/wordprocessingml/2006/main">
        <w:pStyle w:val="BodyText"/>
        <w:spacing w:after="640" w:line="295" w:lineRule="auto"/>
        <w:ind w:firstLine="320"/>
        <w:jc w:val="both"/>
        <w:rPr>
          <w:sz w:val="17"/>
          <w:szCs w:val="17"/>
        </w:rPr>
      </w:pPr>
      <w:r xmlns:w="http://schemas.openxmlformats.org/wordprocessingml/2006/main">
        <w:rPr>
          <w:sz w:val="17"/>
          <w:szCs w:val="17"/>
        </w:rPr>
        <w:t xml:space="preserve">Pompa autogonflabilă trebuie ajustată în funcție de vârsta pacientului. De asemenea, este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recomandabil ca pompa să aibă un rezervor sau o extensie de tub ondulat care să permită creșterea concentrației de oxigen de la 21% (fără rezervor) la aproximativ 90%. În cele din urmă, unele pompă au o supapă de presiune pozitivă la sfârșitul expirației (PEEP).</w:t>
      </w:r>
    </w:p>
    <w:p w14:paraId="7D875081" w14:textId="77777777" w:rsidR="00555CE0" w:rsidRDefault="00555CE0">
      <w:pPr xmlns:w="http://schemas.openxmlformats.org/wordprocessingml/2006/main">
        <w:pStyle w:val="Heading41"/>
        <w:keepNext/>
        <w:keepLines/>
        <w:spacing w:after="240" w:line="266" w:lineRule="auto"/>
        <w:jc w:val="both"/>
      </w:pPr>
      <w:bookmarkStart xmlns:w="http://schemas.openxmlformats.org/wordprocessingml/2006/main" w:id="2771" w:name="bookmark6296"/>
      <w:bookmarkStart xmlns:w="http://schemas.openxmlformats.org/wordprocessingml/2006/main" w:id="2772" w:name="bookmark6297"/>
      <w:bookmarkStart xmlns:w="http://schemas.openxmlformats.org/wordprocessingml/2006/main" w:id="2773" w:name="bookmark6298"/>
      <w:r xmlns:w="http://schemas.openxmlformats.org/wordprocessingml/2006/main">
        <w:rPr>
          <w:b w:val="0"/>
          <w:bCs w:val="0"/>
        </w:rPr>
        <w:t xml:space="preserve">XX.6. </w:t>
      </w:r>
      <w:r xmlns:w="http://schemas.openxmlformats.org/wordprocessingml/2006/main">
        <w:t xml:space="preserve">INTUBAȚIE ENDOOTRAHEALĂ</w:t>
      </w:r>
      <w:bookmarkEnd xmlns:w="http://schemas.openxmlformats.org/wordprocessingml/2006/main" w:id="2771"/>
      <w:bookmarkEnd xmlns:w="http://schemas.openxmlformats.org/wordprocessingml/2006/main" w:id="2772"/>
      <w:bookmarkEnd xmlns:w="http://schemas.openxmlformats.org/wordprocessingml/2006/main" w:id="2773"/>
    </w:p>
    <w:p w14:paraId="4B2870D4" w14:textId="77777777" w:rsidR="00555CE0" w:rsidRDefault="00555CE0">
      <w:pPr xmlns:w="http://schemas.openxmlformats.org/wordprocessingml/2006/main">
        <w:pStyle w:val="BodyText"/>
        <w:spacing w:after="200" w:line="295" w:lineRule="auto"/>
        <w:ind w:firstLine="0"/>
        <w:jc w:val="both"/>
        <w:rPr>
          <w:sz w:val="17"/>
          <w:szCs w:val="17"/>
        </w:rPr>
      </w:pPr>
      <w:r xmlns:w="http://schemas.openxmlformats.org/wordprocessingml/2006/main">
        <w:rPr>
          <w:sz w:val="17"/>
          <w:szCs w:val="17"/>
        </w:rPr>
        <w:t xml:space="preserve">Scopul intubației endotraheale este de a stabili o cale respiratorie permeabilă și sigură, permițând o ventilație adecvată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Există două tipuri de intubație: orotraheală și nazotraheală. Prima este de obicei utilizată pentru intubări pe termen scurt și în situații de urgență, în timp ce cea de-a doua este preferată pentru intubări prelungite, deoarece permite o mai mare siguranță în securizarea căilor respiratorii.</w:t>
      </w:r>
    </w:p>
    <w:p w14:paraId="697D5A8B" w14:textId="77777777" w:rsidR="00555CE0" w:rsidRDefault="00555CE0">
      <w:pPr xmlns:w="http://schemas.openxmlformats.org/wordprocessingml/2006/main">
        <w:pStyle w:val="Heading51"/>
        <w:keepNext/>
        <w:keepLines/>
      </w:pPr>
      <w:bookmarkStart xmlns:w="http://schemas.openxmlformats.org/wordprocessingml/2006/main" w:id="2774" w:name="bookmark6299"/>
      <w:bookmarkStart xmlns:w="http://schemas.openxmlformats.org/wordprocessingml/2006/main" w:id="2775" w:name="bookmark6300"/>
      <w:bookmarkStart xmlns:w="http://schemas.openxmlformats.org/wordprocessingml/2006/main" w:id="2776" w:name="bookmark6301"/>
      <w:r xmlns:w="http://schemas.openxmlformats.org/wordprocessingml/2006/main">
        <w:t xml:space="preserve">Materiale necesare</w:t>
      </w:r>
      <w:bookmarkEnd xmlns:w="http://schemas.openxmlformats.org/wordprocessingml/2006/main" w:id="2774"/>
      <w:bookmarkEnd xmlns:w="http://schemas.openxmlformats.org/wordprocessingml/2006/main" w:id="2775"/>
      <w:bookmarkEnd xmlns:w="http://schemas.openxmlformats.org/wordprocessingml/2006/main" w:id="2776"/>
    </w:p>
    <w:p w14:paraId="0907650F" w14:textId="77777777" w:rsidR="00555CE0" w:rsidRDefault="00555CE0">
      <w:pPr xmlns:w="http://schemas.openxmlformats.org/wordprocessingml/2006/main">
        <w:pStyle w:val="BodyText"/>
        <w:numPr>
          <w:ilvl w:val="0"/>
          <w:numId w:val="404"/>
        </w:numPr>
        <w:tabs>
          <w:tab w:val="left" w:pos="472"/>
        </w:tabs>
        <w:spacing w:line="293" w:lineRule="auto"/>
        <w:ind w:left="380" w:hanging="120"/>
        <w:jc w:val="both"/>
        <w:rPr>
          <w:sz w:val="17"/>
          <w:szCs w:val="17"/>
        </w:rPr>
      </w:pPr>
      <w:bookmarkStart xmlns:w="http://schemas.openxmlformats.org/wordprocessingml/2006/main" w:id="2777" w:name="bookmark6302"/>
      <w:bookmarkEnd xmlns:w="http://schemas.openxmlformats.org/wordprocessingml/2006/main" w:id="2777"/>
      <w:r xmlns:w="http://schemas.openxmlformats.org/wordprocessingml/2006/main">
        <w:rPr>
          <w:sz w:val="17"/>
          <w:szCs w:val="17"/>
        </w:rPr>
        <w:t xml:space="preserve">Laringoscop (ramura dreaptă pentru copiii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sub trei ani și ramura curbată pentru copiii mai mari, cu baterii funcționale și lumină bună).</w:t>
      </w:r>
    </w:p>
    <w:p w14:paraId="7BBCACC3" w14:textId="77777777" w:rsidR="00555CE0" w:rsidRDefault="00555CE0">
      <w:pPr xmlns:w="http://schemas.openxmlformats.org/wordprocessingml/2006/main">
        <w:pStyle w:val="BodyText"/>
        <w:numPr>
          <w:ilvl w:val="0"/>
          <w:numId w:val="404"/>
        </w:numPr>
        <w:tabs>
          <w:tab w:val="left" w:pos="472"/>
        </w:tabs>
        <w:spacing w:line="293" w:lineRule="auto"/>
        <w:ind w:firstLine="260"/>
        <w:jc w:val="both"/>
        <w:rPr>
          <w:sz w:val="17"/>
          <w:szCs w:val="17"/>
        </w:rPr>
      </w:pPr>
      <w:bookmarkStart xmlns:w="http://schemas.openxmlformats.org/wordprocessingml/2006/main" w:id="2778" w:name="bookmark6303"/>
      <w:bookmarkEnd xmlns:w="http://schemas.openxmlformats.org/wordprocessingml/2006/main" w:id="2778"/>
      <w:r xmlns:w="http://schemas.openxmlformats.org/wordprocessingml/2006/main">
        <w:rPr>
          <w:sz w:val="17"/>
          <w:szCs w:val="17"/>
        </w:rPr>
        <w:t xml:space="preserve">Pensetă Magill.</w:t>
      </w:r>
    </w:p>
    <w:p w14:paraId="103CBD83" w14:textId="77777777" w:rsidR="00555CE0" w:rsidRDefault="00555CE0">
      <w:pPr xmlns:w="http://schemas.openxmlformats.org/wordprocessingml/2006/main">
        <w:pStyle w:val="BodyText"/>
        <w:numPr>
          <w:ilvl w:val="0"/>
          <w:numId w:val="404"/>
        </w:numPr>
        <w:tabs>
          <w:tab w:val="left" w:pos="472"/>
        </w:tabs>
        <w:spacing w:line="293" w:lineRule="auto"/>
        <w:ind w:left="380" w:hanging="120"/>
        <w:jc w:val="both"/>
        <w:rPr>
          <w:sz w:val="17"/>
          <w:szCs w:val="17"/>
        </w:rPr>
      </w:pPr>
      <w:bookmarkStart xmlns:w="http://schemas.openxmlformats.org/wordprocessingml/2006/main" w:id="2779" w:name="bookmark6304"/>
      <w:bookmarkEnd xmlns:w="http://schemas.openxmlformats.org/wordprocessingml/2006/main" w:id="2779"/>
      <w:r xmlns:w="http://schemas.openxmlformats.org/wordprocessingml/2006/main">
        <w:rPr>
          <w:sz w:val="17"/>
          <w:szCs w:val="17"/>
        </w:rPr>
        <w:t xml:space="preserve">Tuburi endotraheale de dimensiuni corespunzătoare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unul imediat mai mare și unul mai mic (vezi anexele).</w:t>
      </w:r>
    </w:p>
    <w:p w14:paraId="053F0A0F" w14:textId="77777777" w:rsidR="00555CE0" w:rsidRDefault="00555CE0">
      <w:pPr xmlns:w="http://schemas.openxmlformats.org/wordprocessingml/2006/main">
        <w:pStyle w:val="BodyText"/>
        <w:numPr>
          <w:ilvl w:val="0"/>
          <w:numId w:val="404"/>
        </w:numPr>
        <w:tabs>
          <w:tab w:val="left" w:pos="472"/>
        </w:tabs>
        <w:spacing w:line="293" w:lineRule="auto"/>
        <w:ind w:left="380" w:hanging="120"/>
        <w:jc w:val="both"/>
        <w:rPr>
          <w:sz w:val="17"/>
          <w:szCs w:val="17"/>
        </w:rPr>
      </w:pPr>
      <w:bookmarkStart xmlns:w="http://schemas.openxmlformats.org/wordprocessingml/2006/main" w:id="2780" w:name="bookmark6305"/>
      <w:bookmarkEnd xmlns:w="http://schemas.openxmlformats.org/wordprocessingml/2006/main" w:id="2780"/>
      <w:r xmlns:w="http://schemas.openxmlformats.org/wordprocessingml/2006/main">
        <w:rPr>
          <w:sz w:val="17"/>
          <w:szCs w:val="17"/>
        </w:rPr>
        <w:t xml:space="preserve">Echipamentul de aspirare este conectat corect.</w:t>
      </w:r>
    </w:p>
    <w:p w14:paraId="5E718F27" w14:textId="77777777" w:rsidR="00555CE0" w:rsidRDefault="00555CE0">
      <w:pPr xmlns:w="http://schemas.openxmlformats.org/wordprocessingml/2006/main">
        <w:pStyle w:val="BodyText"/>
        <w:numPr>
          <w:ilvl w:val="0"/>
          <w:numId w:val="404"/>
        </w:numPr>
        <w:tabs>
          <w:tab w:val="left" w:pos="472"/>
        </w:tabs>
        <w:spacing w:line="293" w:lineRule="auto"/>
        <w:ind w:firstLine="260"/>
        <w:jc w:val="both"/>
        <w:rPr>
          <w:sz w:val="17"/>
          <w:szCs w:val="17"/>
        </w:rPr>
      </w:pPr>
      <w:bookmarkStart xmlns:w="http://schemas.openxmlformats.org/wordprocessingml/2006/main" w:id="2781" w:name="bookmark6306"/>
      <w:bookmarkEnd xmlns:w="http://schemas.openxmlformats.org/wordprocessingml/2006/main" w:id="2781"/>
      <w:r xmlns:w="http://schemas.openxmlformats.org/wordprocessingml/2006/main">
        <w:rPr>
          <w:sz w:val="17"/>
          <w:szCs w:val="17"/>
        </w:rPr>
        <w:t xml:space="preserve">Sondă nazogastrică.</w:t>
      </w:r>
    </w:p>
    <w:p w14:paraId="458DC3BA" w14:textId="77777777" w:rsidR="00555CE0" w:rsidRDefault="00555CE0">
      <w:pPr xmlns:w="http://schemas.openxmlformats.org/wordprocessingml/2006/main">
        <w:pStyle w:val="BodyText"/>
        <w:numPr>
          <w:ilvl w:val="0"/>
          <w:numId w:val="404"/>
        </w:numPr>
        <w:tabs>
          <w:tab w:val="left" w:pos="472"/>
        </w:tabs>
        <w:spacing w:line="293" w:lineRule="auto"/>
        <w:ind w:left="380" w:hanging="120"/>
        <w:jc w:val="both"/>
        <w:rPr>
          <w:sz w:val="17"/>
          <w:szCs w:val="17"/>
        </w:rPr>
      </w:pPr>
      <w:bookmarkStart xmlns:w="http://schemas.openxmlformats.org/wordprocessingml/2006/main" w:id="2782" w:name="bookmark6307"/>
      <w:bookmarkEnd xmlns:w="http://schemas.openxmlformats.org/wordprocessingml/2006/main" w:id="2782"/>
      <w:r xmlns:w="http://schemas.openxmlformats.org/wordprocessingml/2006/main">
        <w:rPr>
          <w:sz w:val="17"/>
          <w:szCs w:val="17"/>
        </w:rPr>
        <w:t xml:space="preserve">Sac autogonflabil, mască facială adecvată vârstei și mărimii copilului.</w:t>
      </w:r>
    </w:p>
    <w:p w14:paraId="6A9A9A5F" w14:textId="77777777" w:rsidR="00555CE0" w:rsidRDefault="00555CE0">
      <w:pPr xmlns:w="http://schemas.openxmlformats.org/wordprocessingml/2006/main">
        <w:pStyle w:val="BodyText"/>
        <w:numPr>
          <w:ilvl w:val="0"/>
          <w:numId w:val="404"/>
        </w:numPr>
        <w:tabs>
          <w:tab w:val="left" w:pos="472"/>
        </w:tabs>
        <w:spacing w:line="293" w:lineRule="auto"/>
        <w:ind w:firstLine="260"/>
        <w:jc w:val="both"/>
        <w:rPr>
          <w:sz w:val="17"/>
          <w:szCs w:val="17"/>
        </w:rPr>
      </w:pPr>
      <w:bookmarkStart xmlns:w="http://schemas.openxmlformats.org/wordprocessingml/2006/main" w:id="2783" w:name="bookmark6308"/>
      <w:bookmarkEnd xmlns:w="http://schemas.openxmlformats.org/wordprocessingml/2006/main" w:id="2783"/>
      <w:r xmlns:w="http://schemas.openxmlformats.org/wordprocessingml/2006/main">
        <w:rPr>
          <w:sz w:val="17"/>
          <w:szCs w:val="17"/>
        </w:rPr>
        <w:t xml:space="preserve">Sursă de oxigen.</w:t>
      </w:r>
    </w:p>
    <w:p w14:paraId="48212C9E" w14:textId="77777777" w:rsidR="00555CE0" w:rsidRDefault="00555CE0">
      <w:pPr xmlns:w="http://schemas.openxmlformats.org/wordprocessingml/2006/main">
        <w:pStyle w:val="BodyText"/>
        <w:numPr>
          <w:ilvl w:val="0"/>
          <w:numId w:val="404"/>
        </w:numPr>
        <w:tabs>
          <w:tab w:val="left" w:pos="472"/>
        </w:tabs>
        <w:spacing w:line="293" w:lineRule="auto"/>
        <w:ind w:left="380" w:hanging="120"/>
        <w:jc w:val="both"/>
        <w:rPr>
          <w:sz w:val="17"/>
          <w:szCs w:val="17"/>
        </w:rPr>
      </w:pPr>
      <w:bookmarkStart xmlns:w="http://schemas.openxmlformats.org/wordprocessingml/2006/main" w:id="2784" w:name="bookmark6309"/>
      <w:bookmarkEnd xmlns:w="http://schemas.openxmlformats.org/wordprocessingml/2006/main" w:id="2784"/>
      <w:r xmlns:w="http://schemas.openxmlformats.org/wordprocessingml/2006/main">
        <w:rPr>
          <w:sz w:val="17"/>
          <w:szCs w:val="17"/>
        </w:rPr>
        <w:t xml:space="preserve">Pulsoximetru și/sau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monitor de ritm cardiac.</w:t>
      </w:r>
    </w:p>
    <w:p w14:paraId="3BB977C6" w14:textId="77777777" w:rsidR="00555CE0" w:rsidRDefault="00555CE0">
      <w:pPr xmlns:w="http://schemas.openxmlformats.org/wordprocessingml/2006/main">
        <w:pStyle w:val="BodyText"/>
        <w:numPr>
          <w:ilvl w:val="0"/>
          <w:numId w:val="404"/>
        </w:numPr>
        <w:tabs>
          <w:tab w:val="left" w:pos="472"/>
        </w:tabs>
        <w:spacing w:line="293" w:lineRule="auto"/>
        <w:ind w:left="380" w:hanging="120"/>
        <w:jc w:val="both"/>
        <w:rPr>
          <w:sz w:val="17"/>
          <w:szCs w:val="17"/>
        </w:rPr>
      </w:pPr>
      <w:bookmarkStart xmlns:w="http://schemas.openxmlformats.org/wordprocessingml/2006/main" w:id="2785" w:name="bookmark6310"/>
      <w:bookmarkEnd xmlns:w="http://schemas.openxmlformats.org/wordprocessingml/2006/main" w:id="2785"/>
      <w:r xmlns:w="http://schemas.openxmlformats.org/wordprocessingml/2006/main">
        <w:rPr>
          <w:sz w:val="17"/>
          <w:szCs w:val="17"/>
        </w:rPr>
        <w:t xml:space="preserve">Medicamente relaxante, sedative, anticolinergice.</w:t>
      </w:r>
    </w:p>
    <w:p w14:paraId="5534C09E" w14:textId="77777777" w:rsidR="00555CE0" w:rsidRDefault="00555CE0">
      <w:pPr xmlns:w="http://schemas.openxmlformats.org/wordprocessingml/2006/main">
        <w:pStyle w:val="BodyText"/>
        <w:numPr>
          <w:ilvl w:val="0"/>
          <w:numId w:val="404"/>
        </w:numPr>
        <w:tabs>
          <w:tab w:val="left" w:pos="472"/>
        </w:tabs>
        <w:spacing w:line="293" w:lineRule="auto"/>
        <w:ind w:firstLine="260"/>
        <w:jc w:val="both"/>
        <w:rPr>
          <w:sz w:val="17"/>
          <w:szCs w:val="17"/>
        </w:rPr>
      </w:pPr>
      <w:bookmarkStart xmlns:w="http://schemas.openxmlformats.org/wordprocessingml/2006/main" w:id="2786" w:name="bookmark6311"/>
      <w:bookmarkEnd xmlns:w="http://schemas.openxmlformats.org/wordprocessingml/2006/main" w:id="2786"/>
      <w:r xmlns:w="http://schemas.openxmlformats.org/wordprocessingml/2006/main">
        <w:rPr>
          <w:sz w:val="17"/>
          <w:szCs w:val="17"/>
        </w:rPr>
        <w:t xml:space="preserve">Mănuși sterile, piesă bucală.</w:t>
      </w:r>
    </w:p>
    <w:p w14:paraId="63CE577F" w14:textId="77777777" w:rsidR="00555CE0" w:rsidRDefault="00555CE0">
      <w:pPr xmlns:w="http://schemas.openxmlformats.org/wordprocessingml/2006/main">
        <w:pStyle w:val="BodyText"/>
        <w:numPr>
          <w:ilvl w:val="0"/>
          <w:numId w:val="404"/>
        </w:numPr>
        <w:tabs>
          <w:tab w:val="left" w:pos="472"/>
        </w:tabs>
        <w:spacing w:after="200" w:line="293" w:lineRule="auto"/>
        <w:ind w:firstLine="260"/>
        <w:jc w:val="both"/>
        <w:rPr>
          <w:sz w:val="17"/>
          <w:szCs w:val="17"/>
        </w:rPr>
      </w:pPr>
      <w:bookmarkStart xmlns:w="http://schemas.openxmlformats.org/wordprocessingml/2006/main" w:id="2787" w:name="bookmark6312"/>
      <w:bookmarkEnd xmlns:w="http://schemas.openxmlformats.org/wordprocessingml/2006/main" w:id="2787"/>
      <w:r xmlns:w="http://schemas.openxmlformats.org/wordprocessingml/2006/main">
        <w:rPr>
          <w:sz w:val="17"/>
          <w:szCs w:val="17"/>
        </w:rPr>
        <w:t xml:space="preserve">Material adeziv pentru fixare.</w:t>
      </w:r>
    </w:p>
    <w:p w14:paraId="7DFF84C4" w14:textId="77777777" w:rsidR="00555CE0" w:rsidRDefault="00555CE0">
      <w:pPr xmlns:w="http://schemas.openxmlformats.org/wordprocessingml/2006/main">
        <w:pStyle w:val="Heading51"/>
        <w:keepNext/>
        <w:keepLines/>
        <w:spacing w:after="240" w:line="286" w:lineRule="auto"/>
      </w:pPr>
      <w:bookmarkStart xmlns:w="http://schemas.openxmlformats.org/wordprocessingml/2006/main" w:id="2788" w:name="bookmark6313"/>
      <w:bookmarkStart xmlns:w="http://schemas.openxmlformats.org/wordprocessingml/2006/main" w:id="2789" w:name="bookmark6314"/>
      <w:bookmarkStart xmlns:w="http://schemas.openxmlformats.org/wordprocessingml/2006/main" w:id="2790" w:name="bookmark6315"/>
      <w:bookmarkStart xmlns:w="http://schemas.openxmlformats.org/wordprocessingml/2006/main" w:id="2791" w:name="bookmark6316"/>
      <w:r xmlns:w="http://schemas.openxmlformats.org/wordprocessingml/2006/main">
        <w:t xml:space="preserve">Contraindicații pentru intubația nazotraheală</w:t>
      </w:r>
      <w:bookmarkEnd xmlns:w="http://schemas.openxmlformats.org/wordprocessingml/2006/main" w:id="2788"/>
      <w:bookmarkEnd xmlns:w="http://schemas.openxmlformats.org/wordprocessingml/2006/main" w:id="2789"/>
      <w:bookmarkEnd xmlns:w="http://schemas.openxmlformats.org/wordprocessingml/2006/main" w:id="2790"/>
      <w:bookmarkEnd xmlns:w="http://schemas.openxmlformats.org/wordprocessingml/2006/main" w:id="2791"/>
    </w:p>
    <w:p w14:paraId="4E95470B" w14:textId="77777777" w:rsidR="00555CE0" w:rsidRDefault="00555CE0">
      <w:pPr xmlns:w="http://schemas.openxmlformats.org/wordprocessingml/2006/main">
        <w:pStyle w:val="BodyText"/>
        <w:numPr>
          <w:ilvl w:val="0"/>
          <w:numId w:val="404"/>
        </w:numPr>
        <w:tabs>
          <w:tab w:val="left" w:pos="472"/>
        </w:tabs>
        <w:spacing w:line="295" w:lineRule="auto"/>
        <w:ind w:firstLine="260"/>
        <w:jc w:val="both"/>
        <w:rPr>
          <w:sz w:val="17"/>
          <w:szCs w:val="17"/>
        </w:rPr>
      </w:pPr>
      <w:bookmarkStart xmlns:w="http://schemas.openxmlformats.org/wordprocessingml/2006/main" w:id="2792" w:name="bookmark6317"/>
      <w:bookmarkEnd xmlns:w="http://schemas.openxmlformats.org/wordprocessingml/2006/main" w:id="2792"/>
      <w:r xmlns:w="http://schemas.openxmlformats.org/wordprocessingml/2006/main">
        <w:rPr>
          <w:sz w:val="17"/>
          <w:szCs w:val="17"/>
        </w:rPr>
        <w:t xml:space="preserve">Urgenţă.</w:t>
      </w:r>
    </w:p>
    <w:p w14:paraId="4FD343F1" w14:textId="77777777" w:rsidR="00555CE0" w:rsidRDefault="00555CE0">
      <w:pPr xmlns:w="http://schemas.openxmlformats.org/wordprocessingml/2006/main">
        <w:pStyle w:val="BodyText"/>
        <w:numPr>
          <w:ilvl w:val="0"/>
          <w:numId w:val="404"/>
        </w:numPr>
        <w:tabs>
          <w:tab w:val="left" w:pos="472"/>
        </w:tabs>
        <w:spacing w:line="295" w:lineRule="auto"/>
        <w:ind w:left="380" w:hanging="120"/>
        <w:jc w:val="both"/>
        <w:rPr>
          <w:sz w:val="17"/>
          <w:szCs w:val="17"/>
        </w:rPr>
      </w:pPr>
      <w:bookmarkStart xmlns:w="http://schemas.openxmlformats.org/wordprocessingml/2006/main" w:id="2793" w:name="bookmark6318"/>
      <w:bookmarkEnd xmlns:w="http://schemas.openxmlformats.org/wordprocessingml/2006/main" w:id="2793"/>
      <w:r xmlns:w="http://schemas.openxmlformats.org/wordprocessingml/2006/main">
        <w:rPr>
          <w:sz w:val="17"/>
          <w:szCs w:val="17"/>
        </w:rPr>
        <w:t xml:space="preserve">Obstrucție nazală sau nazofaringiană.</w:t>
      </w:r>
    </w:p>
    <w:p w14:paraId="76E2514F" w14:textId="77777777" w:rsidR="00555CE0" w:rsidRDefault="00555CE0">
      <w:pPr xmlns:w="http://schemas.openxmlformats.org/wordprocessingml/2006/main">
        <w:pStyle w:val="BodyText"/>
        <w:numPr>
          <w:ilvl w:val="0"/>
          <w:numId w:val="404"/>
        </w:numPr>
        <w:tabs>
          <w:tab w:val="left" w:pos="472"/>
        </w:tabs>
        <w:spacing w:line="295" w:lineRule="auto"/>
        <w:ind w:left="380" w:hanging="120"/>
        <w:jc w:val="both"/>
        <w:rPr>
          <w:sz w:val="17"/>
          <w:szCs w:val="17"/>
        </w:rPr>
      </w:pPr>
      <w:bookmarkStart xmlns:w="http://schemas.openxmlformats.org/wordprocessingml/2006/main" w:id="2794" w:name="bookmark6319"/>
      <w:bookmarkEnd xmlns:w="http://schemas.openxmlformats.org/wordprocessingml/2006/main" w:id="2794"/>
      <w:r xmlns:w="http://schemas.openxmlformats.org/wordprocessingml/2006/main">
        <w:rPr>
          <w:sz w:val="17"/>
          <w:szCs w:val="17"/>
        </w:rPr>
        <w:t xml:space="preserve">Suspiciune de fractură de craniu.</w:t>
      </w:r>
    </w:p>
    <w:p w14:paraId="63563EF4" w14:textId="77777777" w:rsidR="00555CE0" w:rsidRDefault="00555CE0">
      <w:pPr xmlns:w="http://schemas.openxmlformats.org/wordprocessingml/2006/main">
        <w:pStyle w:val="BodyText"/>
        <w:numPr>
          <w:ilvl w:val="0"/>
          <w:numId w:val="404"/>
        </w:numPr>
        <w:tabs>
          <w:tab w:val="left" w:pos="472"/>
        </w:tabs>
        <w:spacing w:after="200" w:line="295" w:lineRule="auto"/>
        <w:ind w:left="380" w:hanging="120"/>
        <w:jc w:val="both"/>
        <w:rPr>
          <w:sz w:val="17"/>
          <w:szCs w:val="17"/>
        </w:rPr>
      </w:pPr>
      <w:bookmarkStart xmlns:w="http://schemas.openxmlformats.org/wordprocessingml/2006/main" w:id="2795" w:name="bookmark6320"/>
      <w:bookmarkEnd xmlns:w="http://schemas.openxmlformats.org/wordprocessingml/2006/main" w:id="2795"/>
      <w:r xmlns:w="http://schemas.openxmlformats.org/wordprocessingml/2006/main">
        <w:rPr>
          <w:sz w:val="17"/>
          <w:szCs w:val="17"/>
        </w:rPr>
        <w:t xml:space="preserve">Tulburări de sângerare.</w:t>
      </w:r>
    </w:p>
    <w:p w14:paraId="7EBA0F32" w14:textId="77777777" w:rsidR="00555CE0" w:rsidRDefault="00555CE0">
      <w:pPr xmlns:w="http://schemas.openxmlformats.org/wordprocessingml/2006/main">
        <w:pStyle w:val="Bodytext90"/>
        <w:spacing w:after="240"/>
        <w:jc w:val="both"/>
      </w:pPr>
      <w:r xmlns:w="http://schemas.openxmlformats.org/wordprocessingml/2006/main">
        <w:t xml:space="preserve">Contraindicații pentru intubația orotraheală</w:t>
      </w:r>
    </w:p>
    <w:p w14:paraId="42E5FB55" w14:textId="77777777" w:rsidR="00555CE0" w:rsidRDefault="00555CE0">
      <w:pPr xmlns:w="http://schemas.openxmlformats.org/wordprocessingml/2006/main">
        <w:pStyle w:val="BodyText"/>
        <w:numPr>
          <w:ilvl w:val="0"/>
          <w:numId w:val="404"/>
        </w:numPr>
        <w:tabs>
          <w:tab w:val="left" w:pos="472"/>
        </w:tabs>
        <w:spacing w:line="293" w:lineRule="auto"/>
        <w:ind w:firstLine="260"/>
        <w:jc w:val="both"/>
        <w:rPr>
          <w:sz w:val="17"/>
          <w:szCs w:val="17"/>
        </w:rPr>
      </w:pPr>
      <w:bookmarkStart xmlns:w="http://schemas.openxmlformats.org/wordprocessingml/2006/main" w:id="2796" w:name="bookmark6321"/>
      <w:bookmarkEnd xmlns:w="http://schemas.openxmlformats.org/wordprocessingml/2006/main" w:id="2796"/>
      <w:r xmlns:w="http://schemas.openxmlformats.org/wordprocessingml/2006/main">
        <w:rPr>
          <w:sz w:val="17"/>
          <w:szCs w:val="17"/>
        </w:rPr>
        <w:t xml:space="preserve">Leziune la limbă.</w:t>
      </w:r>
    </w:p>
    <w:p w14:paraId="0BE7C3A0" w14:textId="77777777" w:rsidR="00555CE0" w:rsidRDefault="00555CE0">
      <w:pPr xmlns:w="http://schemas.openxmlformats.org/wordprocessingml/2006/main">
        <w:pStyle w:val="BodyText"/>
        <w:numPr>
          <w:ilvl w:val="0"/>
          <w:numId w:val="404"/>
        </w:numPr>
        <w:tabs>
          <w:tab w:val="left" w:pos="472"/>
        </w:tabs>
        <w:spacing w:line="293" w:lineRule="auto"/>
        <w:ind w:firstLine="260"/>
        <w:jc w:val="both"/>
        <w:rPr>
          <w:sz w:val="17"/>
          <w:szCs w:val="17"/>
        </w:rPr>
      </w:pPr>
      <w:bookmarkStart xmlns:w="http://schemas.openxmlformats.org/wordprocessingml/2006/main" w:id="2797" w:name="bookmark6322"/>
      <w:bookmarkEnd xmlns:w="http://schemas.openxmlformats.org/wordprocessingml/2006/main" w:id="2797"/>
      <w:r xmlns:w="http://schemas.openxmlformats.org/wordprocessingml/2006/main">
        <w:rPr>
          <w:sz w:val="17"/>
          <w:szCs w:val="17"/>
        </w:rPr>
        <w:t xml:space="preserve">Arsură în cavitatea bucală.</w:t>
      </w:r>
    </w:p>
    <w:p w14:paraId="55487923" w14:textId="77777777" w:rsidR="00555CE0" w:rsidRDefault="00555CE0">
      <w:pPr xmlns:w="http://schemas.openxmlformats.org/wordprocessingml/2006/main">
        <w:pStyle w:val="BodyText"/>
        <w:numPr>
          <w:ilvl w:val="0"/>
          <w:numId w:val="404"/>
        </w:numPr>
        <w:tabs>
          <w:tab w:val="left" w:pos="472"/>
        </w:tabs>
        <w:spacing w:line="293" w:lineRule="auto"/>
        <w:ind w:firstLine="260"/>
        <w:jc w:val="both"/>
        <w:rPr>
          <w:sz w:val="17"/>
          <w:szCs w:val="17"/>
        </w:rPr>
      </w:pPr>
      <w:bookmarkStart xmlns:w="http://schemas.openxmlformats.org/wordprocessingml/2006/main" w:id="2798" w:name="bookmark6323"/>
      <w:bookmarkEnd xmlns:w="http://schemas.openxmlformats.org/wordprocessingml/2006/main" w:id="2798"/>
      <w:r xmlns:w="http://schemas.openxmlformats.org/wordprocessingml/2006/main">
        <w:rPr>
          <w:sz w:val="17"/>
          <w:szCs w:val="17"/>
        </w:rPr>
        <w:t xml:space="preserve">Traumatisme faciale severe.</w:t>
      </w:r>
    </w:p>
    <w:p w14:paraId="585C0D67" w14:textId="77777777" w:rsidR="00555CE0" w:rsidRDefault="00555CE0">
      <w:pPr xmlns:w="http://schemas.openxmlformats.org/wordprocessingml/2006/main">
        <w:pStyle w:val="Bodytext90"/>
        <w:spacing w:after="0"/>
      </w:pPr>
      <w:bookmarkStart xmlns:w="http://schemas.openxmlformats.org/wordprocessingml/2006/main" w:id="2799" w:name="bookmark6324"/>
      <w:r xmlns:w="http://schemas.openxmlformats.org/wordprocessingml/2006/main">
        <w:t xml:space="preserve">Tehnica de intubație orotraheală: (se recomandă intervenția a doi operatori)</w:t>
      </w:r>
      <w:bookmarkEnd xmlns:w="http://schemas.openxmlformats.org/wordprocessingml/2006/main" w:id="2799"/>
    </w:p>
    <w:p w14:paraId="5E7B1284" w14:textId="77777777" w:rsidR="00555CE0" w:rsidRDefault="00555CE0">
      <w:pPr xmlns:w="http://schemas.openxmlformats.org/wordprocessingml/2006/main">
        <w:pStyle w:val="BodyText"/>
        <w:numPr>
          <w:ilvl w:val="0"/>
          <w:numId w:val="431"/>
        </w:numPr>
        <w:tabs>
          <w:tab w:val="left" w:pos="414"/>
        </w:tabs>
        <w:spacing w:line="295" w:lineRule="auto"/>
        <w:ind w:firstLine="140"/>
        <w:jc w:val="both"/>
        <w:rPr>
          <w:sz w:val="17"/>
          <w:szCs w:val="17"/>
        </w:rPr>
      </w:pPr>
      <w:bookmarkStart xmlns:w="http://schemas.openxmlformats.org/wordprocessingml/2006/main" w:id="2800" w:name="bookmark6325"/>
      <w:bookmarkEnd xmlns:w="http://schemas.openxmlformats.org/wordprocessingml/2006/main" w:id="2800"/>
      <w:r xmlns:w="http://schemas.openxmlformats.org/wordprocessingml/2006/main">
        <w:rPr>
          <w:sz w:val="17"/>
          <w:szCs w:val="17"/>
        </w:rPr>
        <w:t xml:space="preserve">Evaluați indicatorii de dificultate ai intubației (examen orofaringian,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extensia gâtului); dacă există timp, evaluați golirea gastrică cu sondă nazogastrică.</w:t>
      </w:r>
    </w:p>
    <w:p w14:paraId="32823396" w14:textId="77777777" w:rsidR="00555CE0" w:rsidRDefault="00555CE0">
      <w:pPr xmlns:w="http://schemas.openxmlformats.org/wordprocessingml/2006/main">
        <w:pStyle w:val="BodyText"/>
        <w:numPr>
          <w:ilvl w:val="0"/>
          <w:numId w:val="431"/>
        </w:numPr>
        <w:tabs>
          <w:tab w:val="left" w:pos="418"/>
        </w:tabs>
        <w:spacing w:line="295" w:lineRule="auto"/>
        <w:ind w:firstLine="140"/>
        <w:jc w:val="both"/>
        <w:rPr>
          <w:sz w:val="17"/>
          <w:szCs w:val="17"/>
        </w:rPr>
      </w:pPr>
      <w:bookmarkStart xmlns:w="http://schemas.openxmlformats.org/wordprocessingml/2006/main" w:id="2801" w:name="bookmark6326"/>
      <w:bookmarkEnd xmlns:w="http://schemas.openxmlformats.org/wordprocessingml/2006/main" w:id="2801"/>
      <w:r xmlns:w="http://schemas.openxmlformats.org/wordprocessingml/2006/main">
        <w:rPr>
          <w:sz w:val="17"/>
          <w:szCs w:val="17"/>
        </w:rPr>
        <w:t xml:space="preserve">Așezați pacientul în decubit dorsal. Dacă este necesar, luați în considerare intubația fără sedare, intubația cu sedare sau intubația cu anestezie (aceasta din urmă este opțiunea preferată, cu condiția să nu existe contraindicații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w:t>
      </w:r>
    </w:p>
    <w:p w14:paraId="4801CEF8" w14:textId="77777777" w:rsidR="00555CE0" w:rsidRDefault="00555CE0">
      <w:pPr xmlns:w="http://schemas.openxmlformats.org/wordprocessingml/2006/main">
        <w:pStyle w:val="BodyText"/>
        <w:numPr>
          <w:ilvl w:val="0"/>
          <w:numId w:val="431"/>
        </w:numPr>
        <w:tabs>
          <w:tab w:val="left" w:pos="428"/>
        </w:tabs>
        <w:spacing w:line="295" w:lineRule="auto"/>
        <w:ind w:firstLine="140"/>
        <w:jc w:val="both"/>
        <w:rPr>
          <w:sz w:val="17"/>
          <w:szCs w:val="17"/>
        </w:rPr>
      </w:pPr>
      <w:bookmarkStart xmlns:w="http://schemas.openxmlformats.org/wordprocessingml/2006/main" w:id="2802" w:name="bookmark6327"/>
      <w:bookmarkEnd xmlns:w="http://schemas.openxmlformats.org/wordprocessingml/2006/main" w:id="2802"/>
      <w:r xmlns:w="http://schemas.openxmlformats.org/wordprocessingml/2006/main">
        <w:rPr>
          <w:sz w:val="17"/>
          <w:szCs w:val="17"/>
        </w:rPr>
        <w:t xml:space="preserve">Oxigenați pacientul timp de două minute cu oxigen 100% folosind o pungă și o mască.</w:t>
      </w:r>
    </w:p>
    <w:p w14:paraId="086DD2E5" w14:textId="77777777" w:rsidR="00555CE0" w:rsidRDefault="00555CE0">
      <w:pPr xmlns:w="http://schemas.openxmlformats.org/wordprocessingml/2006/main">
        <w:pStyle w:val="BodyText"/>
        <w:numPr>
          <w:ilvl w:val="0"/>
          <w:numId w:val="431"/>
        </w:numPr>
        <w:tabs>
          <w:tab w:val="left" w:pos="423"/>
        </w:tabs>
        <w:spacing w:line="295" w:lineRule="auto"/>
        <w:ind w:firstLine="140"/>
        <w:jc w:val="both"/>
        <w:rPr>
          <w:sz w:val="17"/>
          <w:szCs w:val="17"/>
        </w:rPr>
      </w:pPr>
      <w:bookmarkStart xmlns:w="http://schemas.openxmlformats.org/wordprocessingml/2006/main" w:id="2803" w:name="bookmark6328"/>
      <w:bookmarkEnd xmlns:w="http://schemas.openxmlformats.org/wordprocessingml/2006/main" w:id="2803"/>
      <w:r xmlns:w="http://schemas.openxmlformats.org/wordprocessingml/2006/main">
        <w:rPr>
          <w:sz w:val="17"/>
          <w:szCs w:val="17"/>
        </w:rPr>
        <w:t xml:space="preserve">Poziționați capul (poziția neutră pentru sugari, putând ridica ușor pacientul la înălțimea umerilor; pentru copii, extensie ușoară - „poziția de adulmecare” - cu excepția cazului în care există suspiciunea unei leziuni a coloanei cervicale).</w:t>
      </w:r>
    </w:p>
    <w:p w14:paraId="784043A6" w14:textId="77777777" w:rsidR="00555CE0" w:rsidRDefault="00555CE0">
      <w:pPr xmlns:w="http://schemas.openxmlformats.org/wordprocessingml/2006/main">
        <w:pStyle w:val="BodyText"/>
        <w:numPr>
          <w:ilvl w:val="0"/>
          <w:numId w:val="431"/>
        </w:numPr>
        <w:tabs>
          <w:tab w:val="left" w:pos="423"/>
        </w:tabs>
        <w:spacing w:line="295" w:lineRule="auto"/>
        <w:ind w:firstLine="140"/>
        <w:jc w:val="both"/>
        <w:rPr>
          <w:sz w:val="17"/>
          <w:szCs w:val="17"/>
        </w:rPr>
      </w:pPr>
      <w:bookmarkStart xmlns:w="http://schemas.openxmlformats.org/wordprocessingml/2006/main" w:id="2804" w:name="bookmark6329"/>
      <w:bookmarkEnd xmlns:w="http://schemas.openxmlformats.org/wordprocessingml/2006/main" w:id="2804"/>
      <w:r xmlns:w="http://schemas.openxmlformats.org/wordprocessingml/2006/main">
        <w:rPr>
          <w:sz w:val="17"/>
          <w:szCs w:val="17"/>
        </w:rPr>
        <w:t xml:space="preserve">Se deschide gura cu mâna dreaptă sau ușor cu laringoscopul; dacă este necesar, se aspiră secrețiile.</w:t>
      </w:r>
    </w:p>
    <w:p w14:paraId="54703ACE" w14:textId="77777777" w:rsidR="00555CE0" w:rsidRDefault="00555CE0">
      <w:pPr xmlns:w="http://schemas.openxmlformats.org/wordprocessingml/2006/main">
        <w:pStyle w:val="BodyText"/>
        <w:numPr>
          <w:ilvl w:val="0"/>
          <w:numId w:val="431"/>
        </w:numPr>
        <w:tabs>
          <w:tab w:val="left" w:pos="428"/>
        </w:tabs>
        <w:spacing w:line="295" w:lineRule="auto"/>
        <w:ind w:firstLine="140"/>
        <w:jc w:val="both"/>
        <w:rPr>
          <w:sz w:val="17"/>
          <w:szCs w:val="17"/>
        </w:rPr>
      </w:pPr>
      <w:bookmarkStart xmlns:w="http://schemas.openxmlformats.org/wordprocessingml/2006/main" w:id="2805" w:name="bookmark6330"/>
      <w:bookmarkEnd xmlns:w="http://schemas.openxmlformats.org/wordprocessingml/2006/main" w:id="2805"/>
      <w:r xmlns:w="http://schemas.openxmlformats.org/wordprocessingml/2006/main">
        <w:rPr>
          <w:sz w:val="17"/>
          <w:szCs w:val="17"/>
        </w:rPr>
        <w:t xml:space="preserve">Țineți laringoscopul cu mâna stângă și introduceți lama cu partea ventrală orientată spre stânga prin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partea dreaptă a gurii.</w:t>
      </w:r>
    </w:p>
    <w:p w14:paraId="708CC248" w14:textId="77777777" w:rsidR="00555CE0" w:rsidRDefault="00555CE0">
      <w:pPr xmlns:w="http://schemas.openxmlformats.org/wordprocessingml/2006/main">
        <w:pStyle w:val="BodyText"/>
        <w:numPr>
          <w:ilvl w:val="0"/>
          <w:numId w:val="431"/>
        </w:numPr>
        <w:tabs>
          <w:tab w:val="left" w:pos="428"/>
        </w:tabs>
        <w:spacing w:line="295" w:lineRule="auto"/>
        <w:ind w:firstLine="140"/>
        <w:jc w:val="both"/>
        <w:rPr>
          <w:sz w:val="17"/>
          <w:szCs w:val="17"/>
        </w:rPr>
      </w:pPr>
      <w:bookmarkStart xmlns:w="http://schemas.openxmlformats.org/wordprocessingml/2006/main" w:id="2806" w:name="bookmark6331"/>
      <w:bookmarkEnd xmlns:w="http://schemas.openxmlformats.org/wordprocessingml/2006/main" w:id="2806"/>
      <w:r xmlns:w="http://schemas.openxmlformats.org/wordprocessingml/2006/main">
        <w:rPr>
          <w:sz w:val="17"/>
          <w:szCs w:val="17"/>
        </w:rPr>
        <w:t xml:space="preserve">Pe măsură ce laringoscopul este introdus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rotiți-l ușor până când ajunge în poziția finală, îndreptând mânerul spre picioare la un unghi de 45 de grade </w:t>
      </w:r>
      <w:r xmlns:w="http://schemas.openxmlformats.org/wordprocessingml/2006/main">
        <w:rPr>
          <w:sz w:val="17"/>
          <w:szCs w:val="17"/>
          <w:vertAlign w:val="superscript"/>
        </w:rPr>
        <w:t xml:space="preserve">față de </w:t>
      </w:r>
      <w:r xmlns:w="http://schemas.openxmlformats.org/wordprocessingml/2006/main">
        <w:rPr>
          <w:sz w:val="17"/>
          <w:szCs w:val="17"/>
        </w:rPr>
        <w:t xml:space="preserve">orizontală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Ocazional, este necesar să aplicați o ușoară tracțiune longitudinală asupra laringoscopului; nu utilizați o mișcare de pârghie. Dacă utilizați un laringoscop cu lamă dreaptă, utilizați vârful pentru a deplasa epiglota în sus. Dacă utilizați o lamă curbată, plasați-o între baza limbii și epiglotă și aplicați tracțiune pentru a ridica epiglota, expunând corzile vocale în ambele cazuri.</w:t>
      </w:r>
    </w:p>
    <w:p w14:paraId="63062F01" w14:textId="77777777" w:rsidR="00555CE0" w:rsidRDefault="00555CE0">
      <w:pPr xmlns:w="http://schemas.openxmlformats.org/wordprocessingml/2006/main">
        <w:pStyle w:val="BodyText"/>
        <w:numPr>
          <w:ilvl w:val="0"/>
          <w:numId w:val="431"/>
        </w:numPr>
        <w:tabs>
          <w:tab w:val="left" w:pos="423"/>
        </w:tabs>
        <w:spacing w:line="295" w:lineRule="auto"/>
        <w:ind w:firstLine="140"/>
        <w:jc w:val="both"/>
        <w:rPr>
          <w:sz w:val="17"/>
          <w:szCs w:val="17"/>
        </w:rPr>
      </w:pPr>
      <w:bookmarkStart xmlns:w="http://schemas.openxmlformats.org/wordprocessingml/2006/main" w:id="2807" w:name="bookmark6332"/>
      <w:bookmarkEnd xmlns:w="http://schemas.openxmlformats.org/wordprocessingml/2006/main" w:id="2807"/>
      <w:r xmlns:w="http://schemas.openxmlformats.org/wordprocessingml/2006/main">
        <w:rPr>
          <w:sz w:val="17"/>
          <w:szCs w:val="17"/>
        </w:rPr>
        <w:t xml:space="preserve">Introduceți tubul direcționat din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comisura labială dreaptă astfel încât să vă țineți ochii pe corzile vocale și îndreptați vârful tubului până când trece de ele.</w:t>
      </w:r>
    </w:p>
    <w:p w14:paraId="7F461419" w14:textId="77777777" w:rsidR="00555CE0" w:rsidRDefault="00555CE0">
      <w:pPr xmlns:w="http://schemas.openxmlformats.org/wordprocessingml/2006/main">
        <w:pStyle w:val="BodyText"/>
        <w:numPr>
          <w:ilvl w:val="0"/>
          <w:numId w:val="431"/>
        </w:numPr>
        <w:tabs>
          <w:tab w:val="left" w:pos="428"/>
        </w:tabs>
        <w:spacing w:line="295" w:lineRule="auto"/>
        <w:ind w:firstLine="160"/>
        <w:jc w:val="both"/>
        <w:rPr>
          <w:sz w:val="17"/>
          <w:szCs w:val="17"/>
        </w:rPr>
      </w:pPr>
      <w:bookmarkStart xmlns:w="http://schemas.openxmlformats.org/wordprocessingml/2006/main" w:id="2808" w:name="bookmark6333"/>
      <w:bookmarkEnd xmlns:w="http://schemas.openxmlformats.org/wordprocessingml/2006/main" w:id="2808"/>
      <w:r xmlns:w="http://schemas.openxmlformats.org/wordprocessingml/2006/main">
        <w:rPr>
          <w:sz w:val="17"/>
          <w:szCs w:val="17"/>
        </w:rPr>
        <w:t xml:space="preserve">sonda </w:t>
      </w:r>
      <w:r xmlns:w="http://schemas.openxmlformats.org/wordprocessingml/2006/main">
        <w:rPr>
          <w:sz w:val="17"/>
          <w:szCs w:val="17"/>
        </w:rPr>
        <w:t xml:space="preserve">cu mâna dreaptă . Verificați poziționarea sondei prin inspecția toracică, culoarea mucoasei, auscultația ambelor hemitorace în regiunea axilară și pulsoximetrie.</w:t>
      </w:r>
      <w:r xmlns:w="http://schemas.openxmlformats.org/wordprocessingml/2006/main">
        <w:rPr>
          <w:sz w:val="17"/>
          <w:szCs w:val="17"/>
        </w:rPr>
        <w:softHyphen xmlns:w="http://schemas.openxmlformats.org/wordprocessingml/2006/main"/>
      </w:r>
    </w:p>
    <w:p w14:paraId="3E7E0203" w14:textId="77777777" w:rsidR="00555CE0" w:rsidRDefault="00555CE0">
      <w:pPr xmlns:w="http://schemas.openxmlformats.org/wordprocessingml/2006/main">
        <w:pStyle w:val="BodyText"/>
        <w:numPr>
          <w:ilvl w:val="0"/>
          <w:numId w:val="431"/>
        </w:numPr>
        <w:tabs>
          <w:tab w:val="left" w:pos="423"/>
        </w:tabs>
        <w:spacing w:after="240" w:line="295" w:lineRule="auto"/>
        <w:ind w:firstLine="0"/>
        <w:jc w:val="both"/>
        <w:rPr>
          <w:sz w:val="17"/>
          <w:szCs w:val="17"/>
        </w:rPr>
      </w:pPr>
      <w:bookmarkStart xmlns:w="http://schemas.openxmlformats.org/wordprocessingml/2006/main" w:id="2809" w:name="bookmark6334"/>
      <w:bookmarkEnd xmlns:w="http://schemas.openxmlformats.org/wordprocessingml/2006/main" w:id="2809"/>
      <w:r xmlns:w="http://schemas.openxmlformats.org/wordprocessingml/2006/main">
        <w:rPr>
          <w:sz w:val="17"/>
          <w:szCs w:val="17"/>
        </w:rPr>
        <w:t xml:space="preserve">Fixați sonda endotraheală la buza superioară cu bandă adezivă.</w:t>
      </w:r>
    </w:p>
    <w:p w14:paraId="031FFB8B" w14:textId="77777777" w:rsidR="00555CE0" w:rsidRDefault="00555CE0">
      <w:pPr xmlns:w="http://schemas.openxmlformats.org/wordprocessingml/2006/main">
        <w:pStyle w:val="BodyText"/>
        <w:spacing w:after="180" w:line="295" w:lineRule="auto"/>
        <w:ind w:firstLine="320"/>
        <w:jc w:val="both"/>
        <w:rPr>
          <w:sz w:val="17"/>
          <w:szCs w:val="17"/>
        </w:rPr>
      </w:pPr>
      <w:r xmlns:w="http://schemas.openxmlformats.org/wordprocessingml/2006/main">
        <w:rPr>
          <w:sz w:val="17"/>
          <w:szCs w:val="17"/>
        </w:rPr>
        <w:t xml:space="preserve">Pentru intubația nazotraheală, procedura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este similară, dar va fi nevoie de un asistent pentru a introduce sonda endotraheală printr-o nară și a ghida sonda către glotă cu un forceps Magill.</w:t>
      </w:r>
    </w:p>
    <w:p w14:paraId="7D01BDC9" w14:textId="77777777" w:rsidR="00555CE0" w:rsidRDefault="00555CE0">
      <w:pPr xmlns:w="http://schemas.openxmlformats.org/wordprocessingml/2006/main">
        <w:pStyle w:val="Heading51"/>
        <w:keepNext/>
        <w:keepLines/>
        <w:jc w:val="both"/>
      </w:pPr>
      <w:bookmarkStart xmlns:w="http://schemas.openxmlformats.org/wordprocessingml/2006/main" w:id="2810" w:name="bookmark6335"/>
      <w:bookmarkStart xmlns:w="http://schemas.openxmlformats.org/wordprocessingml/2006/main" w:id="2811" w:name="bookmark6336"/>
      <w:bookmarkStart xmlns:w="http://schemas.openxmlformats.org/wordprocessingml/2006/main" w:id="2812" w:name="bookmark6337"/>
      <w:r xmlns:w="http://schemas.openxmlformats.org/wordprocessingml/2006/main">
        <w:t xml:space="preserve">Complicații</w:t>
      </w:r>
      <w:bookmarkEnd xmlns:w="http://schemas.openxmlformats.org/wordprocessingml/2006/main" w:id="2810"/>
      <w:bookmarkEnd xmlns:w="http://schemas.openxmlformats.org/wordprocessingml/2006/main" w:id="2811"/>
      <w:bookmarkEnd xmlns:w="http://schemas.openxmlformats.org/wordprocessingml/2006/main" w:id="2812"/>
    </w:p>
    <w:p w14:paraId="46DAD45D" w14:textId="77777777" w:rsidR="00555CE0" w:rsidRDefault="00555CE0">
      <w:pPr xmlns:w="http://schemas.openxmlformats.org/wordprocessingml/2006/main">
        <w:pStyle w:val="BodyText"/>
        <w:numPr>
          <w:ilvl w:val="0"/>
          <w:numId w:val="404"/>
        </w:numPr>
        <w:tabs>
          <w:tab w:val="left" w:pos="448"/>
        </w:tabs>
        <w:spacing w:line="293" w:lineRule="auto"/>
        <w:ind w:left="380" w:hanging="120"/>
        <w:jc w:val="both"/>
        <w:rPr>
          <w:sz w:val="17"/>
          <w:szCs w:val="17"/>
        </w:rPr>
      </w:pPr>
      <w:bookmarkStart xmlns:w="http://schemas.openxmlformats.org/wordprocessingml/2006/main" w:id="2813" w:name="bookmark6338"/>
      <w:bookmarkEnd xmlns:w="http://schemas.openxmlformats.org/wordprocessingml/2006/main" w:id="2813"/>
      <w:r xmlns:w="http://schemas.openxmlformats.org/wordprocessingml/2006/main">
        <w:rPr>
          <w:sz w:val="17"/>
          <w:szCs w:val="17"/>
        </w:rPr>
        <w:t xml:space="preserve">Erori de intubație (intubația esofagiană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intubația bronhiei principale drepte).</w:t>
      </w:r>
    </w:p>
    <w:p w14:paraId="5411C66E" w14:textId="77777777" w:rsidR="00555CE0" w:rsidRDefault="00555CE0">
      <w:pPr xmlns:w="http://schemas.openxmlformats.org/wordprocessingml/2006/main">
        <w:pStyle w:val="BodyText"/>
        <w:numPr>
          <w:ilvl w:val="0"/>
          <w:numId w:val="404"/>
        </w:numPr>
        <w:tabs>
          <w:tab w:val="left" w:pos="448"/>
        </w:tabs>
        <w:spacing w:line="293" w:lineRule="auto"/>
        <w:ind w:left="380" w:hanging="120"/>
        <w:jc w:val="both"/>
        <w:rPr>
          <w:sz w:val="17"/>
          <w:szCs w:val="17"/>
        </w:rPr>
      </w:pPr>
      <w:bookmarkStart xmlns:w="http://schemas.openxmlformats.org/wordprocessingml/2006/main" w:id="2814" w:name="bookmark6339"/>
      <w:bookmarkEnd xmlns:w="http://schemas.openxmlformats.org/wordprocessingml/2006/main" w:id="2814"/>
      <w:r xmlns:w="http://schemas.openxmlformats.org/wordprocessingml/2006/main">
        <w:rPr>
          <w:sz w:val="17"/>
          <w:szCs w:val="17"/>
        </w:rPr>
        <w:t xml:space="preserve">Sondă endotraheală de dimensiuni inadecvate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w:t>
      </w:r>
    </w:p>
    <w:p w14:paraId="48F65136" w14:textId="77777777" w:rsidR="00555CE0" w:rsidRDefault="00555CE0">
      <w:pPr xmlns:w="http://schemas.openxmlformats.org/wordprocessingml/2006/main">
        <w:pStyle w:val="BodyText"/>
        <w:numPr>
          <w:ilvl w:val="0"/>
          <w:numId w:val="404"/>
        </w:numPr>
        <w:tabs>
          <w:tab w:val="left" w:pos="448"/>
        </w:tabs>
        <w:spacing w:line="293" w:lineRule="auto"/>
        <w:ind w:left="380" w:hanging="120"/>
        <w:jc w:val="both"/>
        <w:rPr>
          <w:sz w:val="17"/>
          <w:szCs w:val="17"/>
        </w:rPr>
      </w:pPr>
      <w:bookmarkStart xmlns:w="http://schemas.openxmlformats.org/wordprocessingml/2006/main" w:id="2815" w:name="bookmark6340"/>
      <w:bookmarkEnd xmlns:w="http://schemas.openxmlformats.org/wordprocessingml/2006/main" w:id="2815"/>
      <w:r xmlns:w="http://schemas.openxmlformats.org/wordprocessingml/2006/main">
        <w:rPr>
          <w:sz w:val="17"/>
          <w:szCs w:val="17"/>
        </w:rPr>
        <w:t xml:space="preserve">Traumatisme cu laringoscopul (gurii, laringelui etc.).</w:t>
      </w:r>
    </w:p>
    <w:p w14:paraId="2C9669FF" w14:textId="77777777" w:rsidR="00555CE0" w:rsidRDefault="00555CE0">
      <w:pPr xmlns:w="http://schemas.openxmlformats.org/wordprocessingml/2006/main">
        <w:pStyle w:val="BodyText"/>
        <w:numPr>
          <w:ilvl w:val="0"/>
          <w:numId w:val="404"/>
        </w:numPr>
        <w:tabs>
          <w:tab w:val="left" w:pos="448"/>
        </w:tabs>
        <w:spacing w:line="293" w:lineRule="auto"/>
        <w:ind w:firstLine="260"/>
        <w:jc w:val="both"/>
        <w:rPr>
          <w:sz w:val="17"/>
          <w:szCs w:val="17"/>
        </w:rPr>
      </w:pPr>
      <w:bookmarkStart xmlns:w="http://schemas.openxmlformats.org/wordprocessingml/2006/main" w:id="2816" w:name="bookmark6341"/>
      <w:bookmarkEnd xmlns:w="http://schemas.openxmlformats.org/wordprocessingml/2006/main" w:id="2816"/>
      <w:r xmlns:w="http://schemas.openxmlformats.org/wordprocessingml/2006/main">
        <w:rPr>
          <w:sz w:val="17"/>
          <w:szCs w:val="17"/>
        </w:rPr>
        <w:t xml:space="preserve">Pneumotorax.</w:t>
      </w:r>
    </w:p>
    <w:p w14:paraId="216D2C43" w14:textId="77777777" w:rsidR="00555CE0" w:rsidRDefault="00555CE0">
      <w:pPr xmlns:w="http://schemas.openxmlformats.org/wordprocessingml/2006/main">
        <w:pStyle w:val="BodyText"/>
        <w:numPr>
          <w:ilvl w:val="0"/>
          <w:numId w:val="404"/>
        </w:numPr>
        <w:tabs>
          <w:tab w:val="left" w:pos="448"/>
        </w:tabs>
        <w:spacing w:line="293" w:lineRule="auto"/>
        <w:ind w:firstLine="260"/>
        <w:jc w:val="both"/>
        <w:rPr>
          <w:sz w:val="17"/>
          <w:szCs w:val="17"/>
        </w:rPr>
      </w:pPr>
      <w:bookmarkStart xmlns:w="http://schemas.openxmlformats.org/wordprocessingml/2006/main" w:id="2817" w:name="bookmark6342"/>
      <w:bookmarkEnd xmlns:w="http://schemas.openxmlformats.org/wordprocessingml/2006/main" w:id="2817"/>
      <w:r xmlns:w="http://schemas.openxmlformats.org/wordprocessingml/2006/main">
        <w:rPr>
          <w:sz w:val="17"/>
          <w:szCs w:val="17"/>
        </w:rPr>
        <w:t xml:space="preserve">Aspirație pulmonară.</w:t>
      </w:r>
    </w:p>
    <w:p w14:paraId="7447CAE5" w14:textId="77777777" w:rsidR="00555CE0" w:rsidRDefault="00555CE0">
      <w:pPr xmlns:w="http://schemas.openxmlformats.org/wordprocessingml/2006/main">
        <w:pStyle w:val="BodyText"/>
        <w:numPr>
          <w:ilvl w:val="0"/>
          <w:numId w:val="404"/>
        </w:numPr>
        <w:tabs>
          <w:tab w:val="left" w:pos="448"/>
        </w:tabs>
        <w:spacing w:line="293" w:lineRule="auto"/>
        <w:ind w:firstLine="260"/>
        <w:jc w:val="both"/>
        <w:rPr>
          <w:sz w:val="17"/>
          <w:szCs w:val="17"/>
        </w:rPr>
      </w:pPr>
      <w:bookmarkStart xmlns:w="http://schemas.openxmlformats.org/wordprocessingml/2006/main" w:id="2818" w:name="bookmark6343"/>
      <w:bookmarkEnd xmlns:w="http://schemas.openxmlformats.org/wordprocessingml/2006/main" w:id="2818"/>
      <w:r xmlns:w="http://schemas.openxmlformats.org/wordprocessingml/2006/main">
        <w:rPr>
          <w:sz w:val="17"/>
          <w:szCs w:val="17"/>
        </w:rPr>
        <w:t xml:space="preserve">Laringospasm.</w:t>
      </w:r>
    </w:p>
    <w:p w14:paraId="013FBB1E" w14:textId="77777777" w:rsidR="00555CE0" w:rsidRDefault="00555CE0">
      <w:pPr xmlns:w="http://schemas.openxmlformats.org/wordprocessingml/2006/main">
        <w:pStyle w:val="BodyText"/>
        <w:numPr>
          <w:ilvl w:val="0"/>
          <w:numId w:val="404"/>
        </w:numPr>
        <w:tabs>
          <w:tab w:val="left" w:pos="448"/>
        </w:tabs>
        <w:spacing w:line="293" w:lineRule="auto"/>
        <w:ind w:firstLine="260"/>
        <w:jc w:val="both"/>
        <w:rPr>
          <w:sz w:val="17"/>
          <w:szCs w:val="17"/>
        </w:rPr>
      </w:pPr>
      <w:bookmarkStart xmlns:w="http://schemas.openxmlformats.org/wordprocessingml/2006/main" w:id="2819" w:name="bookmark6344"/>
      <w:bookmarkEnd xmlns:w="http://schemas.openxmlformats.org/wordprocessingml/2006/main" w:id="2819"/>
      <w:r xmlns:w="http://schemas.openxmlformats.org/wordprocessingml/2006/main">
        <w:rPr>
          <w:sz w:val="17"/>
          <w:szCs w:val="17"/>
        </w:rPr>
        <w:t xml:space="preserve">Edem laringian.</w:t>
      </w:r>
    </w:p>
    <w:p w14:paraId="04FA0E32" w14:textId="77777777" w:rsidR="00555CE0" w:rsidRDefault="00555CE0">
      <w:pPr xmlns:w="http://schemas.openxmlformats.org/wordprocessingml/2006/main">
        <w:pStyle w:val="BodyText"/>
        <w:numPr>
          <w:ilvl w:val="0"/>
          <w:numId w:val="404"/>
        </w:numPr>
        <w:tabs>
          <w:tab w:val="left" w:pos="448"/>
        </w:tabs>
        <w:spacing w:line="293" w:lineRule="auto"/>
        <w:ind w:firstLine="260"/>
        <w:jc w:val="both"/>
        <w:rPr>
          <w:sz w:val="17"/>
          <w:szCs w:val="17"/>
        </w:rPr>
      </w:pPr>
      <w:bookmarkStart xmlns:w="http://schemas.openxmlformats.org/wordprocessingml/2006/main" w:id="2820" w:name="bookmark6345"/>
      <w:bookmarkEnd xmlns:w="http://schemas.openxmlformats.org/wordprocessingml/2006/main" w:id="2820"/>
      <w:r xmlns:w="http://schemas.openxmlformats.org/wordprocessingml/2006/main">
        <w:rPr>
          <w:sz w:val="17"/>
          <w:szCs w:val="17"/>
        </w:rPr>
        <w:t xml:space="preserve">Presiune intracraniană crescută.</w:t>
      </w:r>
    </w:p>
    <w:p w14:paraId="07FF52A9" w14:textId="77777777" w:rsidR="00555CE0" w:rsidRDefault="00555CE0">
      <w:pPr xmlns:w="http://schemas.openxmlformats.org/wordprocessingml/2006/main">
        <w:pStyle w:val="BodyText"/>
        <w:numPr>
          <w:ilvl w:val="0"/>
          <w:numId w:val="404"/>
        </w:numPr>
        <w:tabs>
          <w:tab w:val="left" w:pos="448"/>
        </w:tabs>
        <w:spacing w:after="180" w:line="293" w:lineRule="auto"/>
        <w:ind w:firstLine="260"/>
        <w:jc w:val="both"/>
        <w:rPr>
          <w:sz w:val="17"/>
          <w:szCs w:val="17"/>
        </w:rPr>
      </w:pPr>
      <w:bookmarkStart xmlns:w="http://schemas.openxmlformats.org/wordprocessingml/2006/main" w:id="2821" w:name="bookmark6346"/>
      <w:bookmarkEnd xmlns:w="http://schemas.openxmlformats.org/wordprocessingml/2006/main" w:id="2821"/>
      <w:r xmlns:w="http://schemas.openxmlformats.org/wordprocessingml/2006/main">
        <w:rPr>
          <w:sz w:val="17"/>
          <w:szCs w:val="17"/>
        </w:rPr>
        <w:t xml:space="preserve">Paralizia corzilor vocale.</w:t>
      </w:r>
    </w:p>
    <w:p w14:paraId="6912C8BC" w14:textId="77777777" w:rsidR="00555CE0" w:rsidRDefault="00555CE0">
      <w:pPr xmlns:w="http://schemas.openxmlformats.org/wordprocessingml/2006/main">
        <w:pStyle w:val="Heading51"/>
        <w:keepNext/>
        <w:keepLines/>
        <w:jc w:val="both"/>
      </w:pPr>
      <w:bookmarkStart xmlns:w="http://schemas.openxmlformats.org/wordprocessingml/2006/main" w:id="2822" w:name="bookmark6347"/>
      <w:bookmarkStart xmlns:w="http://schemas.openxmlformats.org/wordprocessingml/2006/main" w:id="2823" w:name="bookmark6348"/>
      <w:bookmarkStart xmlns:w="http://schemas.openxmlformats.org/wordprocessingml/2006/main" w:id="2824" w:name="bookmark6349"/>
      <w:r xmlns:w="http://schemas.openxmlformats.org/wordprocessingml/2006/main">
        <w:t xml:space="preserve">Considerații speciale</w:t>
      </w:r>
      <w:bookmarkEnd xmlns:w="http://schemas.openxmlformats.org/wordprocessingml/2006/main" w:id="2822"/>
      <w:bookmarkEnd xmlns:w="http://schemas.openxmlformats.org/wordprocessingml/2006/main" w:id="2823"/>
      <w:bookmarkEnd xmlns:w="http://schemas.openxmlformats.org/wordprocessingml/2006/main" w:id="2824"/>
    </w:p>
    <w:p w14:paraId="10ABBCBB" w14:textId="77777777" w:rsidR="00555CE0" w:rsidRDefault="00555CE0">
      <w:pPr xmlns:w="http://schemas.openxmlformats.org/wordprocessingml/2006/main">
        <w:pStyle w:val="BodyText"/>
        <w:numPr>
          <w:ilvl w:val="0"/>
          <w:numId w:val="404"/>
        </w:numPr>
        <w:tabs>
          <w:tab w:val="left" w:pos="448"/>
        </w:tabs>
        <w:spacing w:line="295" w:lineRule="auto"/>
        <w:ind w:left="380" w:hanging="120"/>
        <w:jc w:val="both"/>
        <w:rPr>
          <w:sz w:val="17"/>
          <w:szCs w:val="17"/>
        </w:rPr>
      </w:pPr>
      <w:bookmarkStart xmlns:w="http://schemas.openxmlformats.org/wordprocessingml/2006/main" w:id="2825" w:name="bookmark6350"/>
      <w:bookmarkEnd xmlns:w="http://schemas.openxmlformats.org/wordprocessingml/2006/main" w:id="2825"/>
      <w:r xmlns:w="http://schemas.openxmlformats.org/wordprocessingml/2006/main">
        <w:rPr>
          <w:sz w:val="17"/>
          <w:szCs w:val="17"/>
        </w:rPr>
        <w:t xml:space="preserve">Nu încercați intubația până când pacientul nu este bine oxigenat cu o balonă și o mască.</w:t>
      </w:r>
    </w:p>
    <w:p w14:paraId="27741539" w14:textId="77777777" w:rsidR="00555CE0" w:rsidRDefault="00555CE0">
      <w:pPr xmlns:w="http://schemas.openxmlformats.org/wordprocessingml/2006/main">
        <w:pStyle w:val="BodyText"/>
        <w:numPr>
          <w:ilvl w:val="0"/>
          <w:numId w:val="404"/>
        </w:numPr>
        <w:tabs>
          <w:tab w:val="left" w:pos="448"/>
        </w:tabs>
        <w:spacing w:line="295" w:lineRule="auto"/>
        <w:ind w:left="380" w:hanging="120"/>
        <w:jc w:val="both"/>
        <w:rPr>
          <w:sz w:val="17"/>
          <w:szCs w:val="17"/>
        </w:rPr>
      </w:pPr>
      <w:bookmarkStart xmlns:w="http://schemas.openxmlformats.org/wordprocessingml/2006/main" w:id="2826" w:name="bookmark6351"/>
      <w:bookmarkEnd xmlns:w="http://schemas.openxmlformats.org/wordprocessingml/2006/main" w:id="2826"/>
      <w:r xmlns:w="http://schemas.openxmlformats.org/wordprocessingml/2006/main">
        <w:rPr>
          <w:sz w:val="17"/>
          <w:szCs w:val="17"/>
        </w:rPr>
        <w:t xml:space="preserve">Nu administrați relaxante musculare fără sedare prealabilă.</w:t>
      </w:r>
    </w:p>
    <w:p w14:paraId="2B5EE388" w14:textId="77777777" w:rsidR="00555CE0" w:rsidRDefault="00555CE0">
      <w:pPr xmlns:w="http://schemas.openxmlformats.org/wordprocessingml/2006/main">
        <w:pStyle w:val="BodyText"/>
        <w:numPr>
          <w:ilvl w:val="0"/>
          <w:numId w:val="404"/>
        </w:numPr>
        <w:tabs>
          <w:tab w:val="left" w:pos="448"/>
        </w:tabs>
        <w:spacing w:line="295" w:lineRule="auto"/>
        <w:ind w:left="380" w:hanging="120"/>
        <w:jc w:val="both"/>
        <w:rPr>
          <w:sz w:val="17"/>
          <w:szCs w:val="17"/>
        </w:rPr>
      </w:pPr>
      <w:bookmarkStart xmlns:w="http://schemas.openxmlformats.org/wordprocessingml/2006/main" w:id="2827" w:name="bookmark6352"/>
      <w:bookmarkEnd xmlns:w="http://schemas.openxmlformats.org/wordprocessingml/2006/main" w:id="2827"/>
      <w:r xmlns:w="http://schemas.openxmlformats.org/wordprocessingml/2006/main">
        <w:rPr>
          <w:sz w:val="17"/>
          <w:szCs w:val="17"/>
        </w:rPr>
        <w:t xml:space="preserve">La pacienții cu hipertensiune intracraniană,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stimularea căilor respiratorii superioare trebuie să evite declanșarea reflexelor simpatice. Sedarea (tiopental 1 mg/kg, lidocaină 1,5 mg/kg sau fentanil 1 mcg/kg) și relaxarea cu blocante nedepolarizante (vecuronium 0,1–0,2 mg/kg) trebuie administrate în prealabil, iar intubația trebuie efectuată 30–60 de secunde mai târziu.</w:t>
      </w:r>
    </w:p>
    <w:p w14:paraId="724B983E" w14:textId="77777777" w:rsidR="00555CE0" w:rsidRDefault="00555CE0">
      <w:pPr xmlns:w="http://schemas.openxmlformats.org/wordprocessingml/2006/main">
        <w:pStyle w:val="BodyText"/>
        <w:spacing w:after="200" w:line="293" w:lineRule="auto"/>
        <w:ind w:left="380" w:hanging="120"/>
        <w:jc w:val="both"/>
        <w:rPr>
          <w:sz w:val="17"/>
          <w:szCs w:val="17"/>
        </w:rPr>
      </w:pPr>
      <w:r xmlns:w="http://schemas.openxmlformats.org/wordprocessingml/2006/main">
        <w:rPr>
          <w:sz w:val="17"/>
          <w:szCs w:val="17"/>
        </w:rPr>
        <w:t xml:space="preserve">• În cazurile cu coloană cervicală instabilă, hiperextensia sau hiperflexia gâtului este contraindicată; poziția neutră se va menține cu tracțiune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sau guler cervical.</w:t>
      </w:r>
    </w:p>
    <w:p w14:paraId="591C796F" w14:textId="77777777" w:rsidR="00555CE0" w:rsidRDefault="00555CE0">
      <w:pPr xmlns:w="http://schemas.openxmlformats.org/wordprocessingml/2006/main">
        <w:pStyle w:val="Heading51"/>
        <w:keepNext/>
        <w:keepLines/>
        <w:jc w:val="both"/>
      </w:pPr>
      <w:bookmarkStart xmlns:w="http://schemas.openxmlformats.org/wordprocessingml/2006/main" w:id="2828" w:name="bookmark6353"/>
      <w:bookmarkStart xmlns:w="http://schemas.openxmlformats.org/wordprocessingml/2006/main" w:id="2829" w:name="bookmark6354"/>
      <w:bookmarkStart xmlns:w="http://schemas.openxmlformats.org/wordprocessingml/2006/main" w:id="2830" w:name="bookmark6355"/>
      <w:r xmlns:w="http://schemas.openxmlformats.org/wordprocessingml/2006/main">
        <w:t xml:space="preserve">Evaluarea predicției dificile a căilor respiratorii</w:t>
      </w:r>
      <w:bookmarkEnd xmlns:w="http://schemas.openxmlformats.org/wordprocessingml/2006/main" w:id="2828"/>
      <w:bookmarkEnd xmlns:w="http://schemas.openxmlformats.org/wordprocessingml/2006/main" w:id="2829"/>
      <w:bookmarkEnd xmlns:w="http://schemas.openxmlformats.org/wordprocessingml/2006/main" w:id="2830"/>
    </w:p>
    <w:p w14:paraId="346B7B5B" w14:textId="77777777" w:rsidR="00555CE0" w:rsidRDefault="00555CE0">
      <w:pPr xmlns:w="http://schemas.openxmlformats.org/wordprocessingml/2006/main">
        <w:pStyle w:val="BodyText"/>
        <w:spacing w:line="295" w:lineRule="auto"/>
        <w:ind w:firstLine="0"/>
        <w:jc w:val="both"/>
        <w:rPr>
          <w:sz w:val="17"/>
          <w:szCs w:val="17"/>
        </w:rPr>
      </w:pPr>
      <w:r xmlns:w="http://schemas.openxmlformats.org/wordprocessingml/2006/main">
        <w:rPr>
          <w:sz w:val="17"/>
          <w:szCs w:val="17"/>
        </w:rPr>
        <w:t xml:space="preserve">Este foarte important să se evalueze anumite caracteristici ale pacientului care pot prezice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dificultăți în timpul intubației. Acestea includ examenul orofaringian, extinderea articulației atlantoaxiale și potențiala deplasare mandibulară, precum și orice malformații faciale.</w:t>
      </w:r>
    </w:p>
    <w:p w14:paraId="1A681858" w14:textId="77777777" w:rsidR="00555CE0" w:rsidRDefault="00555CE0">
      <w:pPr xmlns:w="http://schemas.openxmlformats.org/wordprocessingml/2006/main">
        <w:pStyle w:val="BodyText"/>
        <w:spacing w:line="295" w:lineRule="auto"/>
        <w:ind w:firstLine="320"/>
        <w:jc w:val="both"/>
        <w:rPr>
          <w:sz w:val="17"/>
          <w:szCs w:val="17"/>
        </w:rPr>
      </w:pPr>
      <w:r xmlns:w="http://schemas.openxmlformats.org/wordprocessingml/2006/main">
        <w:rPr>
          <w:sz w:val="17"/>
          <w:szCs w:val="17"/>
        </w:rPr>
        <w:t xml:space="preserve">Clasificarea Mallampati, deși elaborată pentru adulți, evaluează dimensiunea limbii în raport cu cavitatea orofaringiană și poate fi un instrument util pentru o examinare rapidă.</w:t>
      </w:r>
    </w:p>
    <w:p w14:paraId="267AA9FC" w14:textId="77777777" w:rsidR="00555CE0" w:rsidRDefault="00555CE0">
      <w:pPr xmlns:w="http://schemas.openxmlformats.org/wordprocessingml/2006/main">
        <w:pStyle w:val="BodyText"/>
        <w:spacing w:line="295" w:lineRule="auto"/>
        <w:ind w:firstLine="320"/>
        <w:jc w:val="both"/>
        <w:rPr>
          <w:sz w:val="17"/>
          <w:szCs w:val="17"/>
        </w:rPr>
      </w:pPr>
      <w:r xmlns:w="http://schemas.openxmlformats.org/wordprocessingml/2006/main">
        <w:rPr>
          <w:sz w:val="17"/>
          <w:szCs w:val="17"/>
        </w:rPr>
        <w:t xml:space="preserve">Perceperea potențialelor dificultăți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necesită o atenție sporită și luarea în considerare a implicării unui specialist.</w:t>
      </w:r>
    </w:p>
    <w:p w14:paraId="4AD7DCFF" w14:textId="77777777" w:rsidR="00555CE0" w:rsidRDefault="00555CE0">
      <w:pPr xmlns:w="http://schemas.openxmlformats.org/wordprocessingml/2006/main">
        <w:pStyle w:val="BodyText"/>
        <w:spacing w:after="640" w:line="295" w:lineRule="auto"/>
        <w:ind w:firstLine="320"/>
        <w:jc w:val="both"/>
        <w:rPr>
          <w:sz w:val="17"/>
          <w:szCs w:val="17"/>
        </w:rPr>
      </w:pPr>
      <w:r xmlns:w="http://schemas.openxmlformats.org/wordprocessingml/2006/main">
        <w:rPr>
          <w:sz w:val="17"/>
          <w:szCs w:val="17"/>
        </w:rPr>
        <w:t xml:space="preserve">Trebuie reținut că o pungă bună este mai bună decât o intubație proastă.</w:t>
      </w:r>
    </w:p>
    <w:p w14:paraId="5646022B" w14:textId="77777777" w:rsidR="00555CE0" w:rsidRDefault="00555CE0">
      <w:pPr xmlns:w="http://schemas.openxmlformats.org/wordprocessingml/2006/main">
        <w:pStyle w:val="Heading41"/>
        <w:keepNext/>
        <w:keepLines/>
        <w:spacing w:after="260"/>
      </w:pPr>
      <w:bookmarkStart xmlns:w="http://schemas.openxmlformats.org/wordprocessingml/2006/main" w:id="2831" w:name="bookmark6356"/>
      <w:bookmarkStart xmlns:w="http://schemas.openxmlformats.org/wordprocessingml/2006/main" w:id="2832" w:name="bookmark6357"/>
      <w:bookmarkStart xmlns:w="http://schemas.openxmlformats.org/wordprocessingml/2006/main" w:id="2833" w:name="bookmark6358"/>
      <w:r xmlns:w="http://schemas.openxmlformats.org/wordprocessingml/2006/main">
        <w:rPr>
          <w:b w:val="0"/>
          <w:bCs w:val="0"/>
        </w:rPr>
        <w:t xml:space="preserve">XX.7. </w:t>
      </w:r>
      <w:r xmlns:w="http://schemas.openxmlformats.org/wordprocessingml/2006/main">
        <w:t xml:space="preserve">CRICOTIROOIDEOTOMIE</w:t>
      </w:r>
      <w:bookmarkEnd xmlns:w="http://schemas.openxmlformats.org/wordprocessingml/2006/main" w:id="2831"/>
      <w:bookmarkEnd xmlns:w="http://schemas.openxmlformats.org/wordprocessingml/2006/main" w:id="2832"/>
      <w:bookmarkEnd xmlns:w="http://schemas.openxmlformats.org/wordprocessingml/2006/main" w:id="2833"/>
    </w:p>
    <w:p w14:paraId="56CE1C2A" w14:textId="77777777" w:rsidR="00555CE0" w:rsidRDefault="00555CE0">
      <w:pPr xmlns:w="http://schemas.openxmlformats.org/wordprocessingml/2006/main">
        <w:pStyle w:val="BodyText"/>
        <w:spacing w:after="200" w:line="295" w:lineRule="auto"/>
        <w:ind w:firstLine="0"/>
        <w:jc w:val="both"/>
        <w:rPr>
          <w:sz w:val="17"/>
          <w:szCs w:val="17"/>
        </w:rPr>
      </w:pPr>
      <w:r xmlns:w="http://schemas.openxmlformats.org/wordprocessingml/2006/main">
        <w:rPr>
          <w:sz w:val="17"/>
          <w:szCs w:val="17"/>
        </w:rPr>
        <w:t xml:space="preserve">Aceasta este o procedură de urgență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utilizată atunci când intubația nazotraheală sau orotraheală nu este posibilă (din cauza unui impediment sau a unei contraindicații). Este important de reținut că aceasta este o procedură de urgență care va ventila pacientul doar timp de 30 până la 60 de minute.</w:t>
      </w:r>
    </w:p>
    <w:p w14:paraId="3C1B4A5B" w14:textId="77777777" w:rsidR="00555CE0" w:rsidRDefault="00555CE0">
      <w:pPr xmlns:w="http://schemas.openxmlformats.org/wordprocessingml/2006/main">
        <w:pStyle w:val="Heading51"/>
        <w:keepNext/>
        <w:keepLines/>
        <w:jc w:val="both"/>
      </w:pPr>
      <w:bookmarkStart xmlns:w="http://schemas.openxmlformats.org/wordprocessingml/2006/main" w:id="2834" w:name="bookmark6359"/>
      <w:bookmarkStart xmlns:w="http://schemas.openxmlformats.org/wordprocessingml/2006/main" w:id="2835" w:name="bookmark6360"/>
      <w:bookmarkStart xmlns:w="http://schemas.openxmlformats.org/wordprocessingml/2006/main" w:id="2836" w:name="bookmark6361"/>
      <w:r xmlns:w="http://schemas.openxmlformats.org/wordprocessingml/2006/main">
        <w:t xml:space="preserve">Materiale necesare</w:t>
      </w:r>
      <w:bookmarkEnd xmlns:w="http://schemas.openxmlformats.org/wordprocessingml/2006/main" w:id="2834"/>
      <w:bookmarkEnd xmlns:w="http://schemas.openxmlformats.org/wordprocessingml/2006/main" w:id="2835"/>
      <w:bookmarkEnd xmlns:w="http://schemas.openxmlformats.org/wordprocessingml/2006/main" w:id="2836"/>
    </w:p>
    <w:p w14:paraId="7E004964" w14:textId="77777777" w:rsidR="00555CE0" w:rsidRDefault="00555CE0">
      <w:pPr xmlns:w="http://schemas.openxmlformats.org/wordprocessingml/2006/main">
        <w:pStyle w:val="BodyText"/>
        <w:numPr>
          <w:ilvl w:val="0"/>
          <w:numId w:val="404"/>
        </w:numPr>
        <w:tabs>
          <w:tab w:val="left" w:pos="448"/>
        </w:tabs>
        <w:spacing w:line="295" w:lineRule="auto"/>
        <w:ind w:firstLine="260"/>
        <w:jc w:val="both"/>
        <w:rPr>
          <w:sz w:val="17"/>
          <w:szCs w:val="17"/>
        </w:rPr>
      </w:pPr>
      <w:bookmarkStart xmlns:w="http://schemas.openxmlformats.org/wordprocessingml/2006/main" w:id="2837" w:name="bookmark6362"/>
      <w:bookmarkEnd xmlns:w="http://schemas.openxmlformats.org/wordprocessingml/2006/main" w:id="2837"/>
      <w:r xmlns:w="http://schemas.openxmlformats.org/wordprocessingml/2006/main">
        <w:rPr>
          <w:sz w:val="17"/>
          <w:szCs w:val="17"/>
        </w:rPr>
        <w:t xml:space="preserve">Cateter supraac de 14G sau 16G.</w:t>
      </w:r>
    </w:p>
    <w:p w14:paraId="6C0C7457" w14:textId="77777777" w:rsidR="00555CE0" w:rsidRDefault="00555CE0">
      <w:pPr xmlns:w="http://schemas.openxmlformats.org/wordprocessingml/2006/main">
        <w:pStyle w:val="BodyText"/>
        <w:numPr>
          <w:ilvl w:val="0"/>
          <w:numId w:val="404"/>
        </w:numPr>
        <w:tabs>
          <w:tab w:val="left" w:pos="448"/>
        </w:tabs>
        <w:spacing w:line="295" w:lineRule="auto"/>
        <w:ind w:firstLine="260"/>
        <w:jc w:val="both"/>
        <w:rPr>
          <w:sz w:val="17"/>
          <w:szCs w:val="17"/>
        </w:rPr>
      </w:pPr>
      <w:bookmarkStart xmlns:w="http://schemas.openxmlformats.org/wordprocessingml/2006/main" w:id="2838" w:name="bookmark6363"/>
      <w:bookmarkEnd xmlns:w="http://schemas.openxmlformats.org/wordprocessingml/2006/main" w:id="2838"/>
      <w:r xmlns:w="http://schemas.openxmlformats.org/wordprocessingml/2006/main">
        <w:rPr>
          <w:sz w:val="17"/>
          <w:szCs w:val="17"/>
        </w:rPr>
        <w:t xml:space="preserve">Seringă de 5-10cc cu soluție fiziologică.</w:t>
      </w:r>
    </w:p>
    <w:p w14:paraId="34D826EA" w14:textId="77777777" w:rsidR="00555CE0" w:rsidRDefault="00555CE0">
      <w:pPr xmlns:w="http://schemas.openxmlformats.org/wordprocessingml/2006/main">
        <w:pStyle w:val="BodyText"/>
        <w:numPr>
          <w:ilvl w:val="0"/>
          <w:numId w:val="404"/>
        </w:numPr>
        <w:tabs>
          <w:tab w:val="left" w:pos="448"/>
        </w:tabs>
        <w:spacing w:after="200" w:line="295" w:lineRule="auto"/>
        <w:ind w:firstLine="260"/>
        <w:jc w:val="both"/>
        <w:rPr>
          <w:sz w:val="17"/>
          <w:szCs w:val="17"/>
        </w:rPr>
      </w:pPr>
      <w:bookmarkStart xmlns:w="http://schemas.openxmlformats.org/wordprocessingml/2006/main" w:id="2839" w:name="bookmark6364"/>
      <w:bookmarkEnd xmlns:w="http://schemas.openxmlformats.org/wordprocessingml/2006/main" w:id="2839"/>
      <w:r xmlns:w="http://schemas.openxmlformats.org/wordprocessingml/2006/main">
        <w:rPr>
          <w:sz w:val="17"/>
          <w:szCs w:val="17"/>
        </w:rPr>
        <w:t xml:space="preserve">Conector pentru tub endotraheal.</w:t>
      </w:r>
    </w:p>
    <w:p w14:paraId="6359BBD8" w14:textId="77777777" w:rsidR="00555CE0" w:rsidRDefault="00555CE0">
      <w:pPr xmlns:w="http://schemas.openxmlformats.org/wordprocessingml/2006/main">
        <w:pStyle w:val="BodyText"/>
        <w:numPr>
          <w:ilvl w:val="0"/>
          <w:numId w:val="404"/>
        </w:numPr>
        <w:tabs>
          <w:tab w:val="left" w:pos="448"/>
        </w:tabs>
        <w:spacing w:line="295" w:lineRule="auto"/>
        <w:ind w:firstLine="260"/>
        <w:jc w:val="both"/>
        <w:rPr>
          <w:sz w:val="17"/>
          <w:szCs w:val="17"/>
        </w:rPr>
      </w:pPr>
      <w:bookmarkStart xmlns:w="http://schemas.openxmlformats.org/wordprocessingml/2006/main" w:id="2840" w:name="bookmark6365"/>
      <w:bookmarkEnd xmlns:w="http://schemas.openxmlformats.org/wordprocessingml/2006/main" w:id="2840"/>
      <w:r xmlns:w="http://schemas.openxmlformats.org/wordprocessingml/2006/main">
        <w:rPr>
          <w:sz w:val="17"/>
          <w:szCs w:val="17"/>
        </w:rPr>
        <w:t xml:space="preserve">Lamă de bisturiu.</w:t>
      </w:r>
    </w:p>
    <w:p w14:paraId="04882956" w14:textId="77777777" w:rsidR="00555CE0" w:rsidRDefault="00555CE0">
      <w:pPr xmlns:w="http://schemas.openxmlformats.org/wordprocessingml/2006/main">
        <w:pStyle w:val="BodyText"/>
        <w:numPr>
          <w:ilvl w:val="0"/>
          <w:numId w:val="404"/>
        </w:numPr>
        <w:tabs>
          <w:tab w:val="left" w:pos="448"/>
        </w:tabs>
        <w:spacing w:line="295" w:lineRule="auto"/>
        <w:ind w:firstLine="260"/>
        <w:jc w:val="both"/>
        <w:rPr>
          <w:sz w:val="17"/>
          <w:szCs w:val="17"/>
        </w:rPr>
      </w:pPr>
      <w:bookmarkStart xmlns:w="http://schemas.openxmlformats.org/wordprocessingml/2006/main" w:id="2841" w:name="bookmark6366"/>
      <w:bookmarkEnd xmlns:w="http://schemas.openxmlformats.org/wordprocessingml/2006/main" w:id="2841"/>
      <w:r xmlns:w="http://schemas.openxmlformats.org/wordprocessingml/2006/main">
        <w:rPr>
          <w:sz w:val="17"/>
          <w:szCs w:val="17"/>
        </w:rPr>
        <w:t xml:space="preserve">Sac autogonflabil, mască de față.</w:t>
      </w:r>
    </w:p>
    <w:p w14:paraId="76A66FE0" w14:textId="77777777" w:rsidR="00555CE0" w:rsidRDefault="00555CE0">
      <w:pPr xmlns:w="http://schemas.openxmlformats.org/wordprocessingml/2006/main">
        <w:pStyle w:val="BodyText"/>
        <w:numPr>
          <w:ilvl w:val="0"/>
          <w:numId w:val="404"/>
        </w:numPr>
        <w:tabs>
          <w:tab w:val="left" w:pos="448"/>
        </w:tabs>
        <w:spacing w:line="295" w:lineRule="auto"/>
        <w:ind w:firstLine="260"/>
        <w:jc w:val="both"/>
        <w:rPr>
          <w:sz w:val="17"/>
          <w:szCs w:val="17"/>
        </w:rPr>
      </w:pPr>
      <w:bookmarkStart xmlns:w="http://schemas.openxmlformats.org/wordprocessingml/2006/main" w:id="2842" w:name="bookmark6367"/>
      <w:bookmarkEnd xmlns:w="http://schemas.openxmlformats.org/wordprocessingml/2006/main" w:id="2842"/>
      <w:r xmlns:w="http://schemas.openxmlformats.org/wordprocessingml/2006/main">
        <w:rPr>
          <w:sz w:val="17"/>
          <w:szCs w:val="17"/>
        </w:rPr>
        <w:t xml:space="preserve">Povidonă-iodură.</w:t>
      </w:r>
    </w:p>
    <w:p w14:paraId="6A1EE7F2" w14:textId="77777777" w:rsidR="00555CE0" w:rsidRDefault="00555CE0">
      <w:pPr xmlns:w="http://schemas.openxmlformats.org/wordprocessingml/2006/main">
        <w:pStyle w:val="BodyText"/>
        <w:numPr>
          <w:ilvl w:val="0"/>
          <w:numId w:val="404"/>
        </w:numPr>
        <w:tabs>
          <w:tab w:val="left" w:pos="448"/>
        </w:tabs>
        <w:spacing w:after="180" w:line="295" w:lineRule="auto"/>
        <w:ind w:firstLine="260"/>
        <w:jc w:val="both"/>
        <w:rPr>
          <w:sz w:val="17"/>
          <w:szCs w:val="17"/>
        </w:rPr>
      </w:pPr>
      <w:bookmarkStart xmlns:w="http://schemas.openxmlformats.org/wordprocessingml/2006/main" w:id="2843" w:name="bookmark6368"/>
      <w:bookmarkEnd xmlns:w="http://schemas.openxmlformats.org/wordprocessingml/2006/main" w:id="2843"/>
      <w:r xmlns:w="http://schemas.openxmlformats.org/wordprocessingml/2006/main">
        <w:rPr>
          <w:sz w:val="17"/>
          <w:szCs w:val="17"/>
        </w:rPr>
        <w:t xml:space="preserve">Mănuși sterile.</w:t>
      </w:r>
    </w:p>
    <w:p w14:paraId="3EB52D9E" w14:textId="77777777" w:rsidR="00555CE0" w:rsidRDefault="00555CE0">
      <w:pPr xmlns:w="http://schemas.openxmlformats.org/wordprocessingml/2006/main">
        <w:pStyle w:val="Heading51"/>
        <w:keepNext/>
        <w:keepLines/>
        <w:jc w:val="both"/>
      </w:pPr>
      <w:bookmarkStart xmlns:w="http://schemas.openxmlformats.org/wordprocessingml/2006/main" w:id="2844" w:name="bookmark6369"/>
      <w:bookmarkStart xmlns:w="http://schemas.openxmlformats.org/wordprocessingml/2006/main" w:id="2845" w:name="bookmark6370"/>
      <w:bookmarkStart xmlns:w="http://schemas.openxmlformats.org/wordprocessingml/2006/main" w:id="2846" w:name="bookmark6371"/>
      <w:r xmlns:w="http://schemas.openxmlformats.org/wordprocessingml/2006/main">
        <w:t xml:space="preserve">Tehnică</w:t>
      </w:r>
      <w:bookmarkEnd xmlns:w="http://schemas.openxmlformats.org/wordprocessingml/2006/main" w:id="2844"/>
      <w:bookmarkEnd xmlns:w="http://schemas.openxmlformats.org/wordprocessingml/2006/main" w:id="2845"/>
      <w:bookmarkEnd xmlns:w="http://schemas.openxmlformats.org/wordprocessingml/2006/main" w:id="2846"/>
    </w:p>
    <w:p w14:paraId="47A3E628" w14:textId="77777777" w:rsidR="00555CE0" w:rsidRDefault="00555CE0">
      <w:pPr xmlns:w="http://schemas.openxmlformats.org/wordprocessingml/2006/main">
        <w:pStyle w:val="BodyText"/>
        <w:numPr>
          <w:ilvl w:val="0"/>
          <w:numId w:val="432"/>
        </w:numPr>
        <w:tabs>
          <w:tab w:val="left" w:pos="418"/>
        </w:tabs>
        <w:spacing w:line="295" w:lineRule="auto"/>
        <w:ind w:firstLine="160"/>
        <w:jc w:val="both"/>
        <w:rPr>
          <w:sz w:val="17"/>
          <w:szCs w:val="17"/>
        </w:rPr>
      </w:pPr>
      <w:bookmarkStart xmlns:w="http://schemas.openxmlformats.org/wordprocessingml/2006/main" w:id="2847" w:name="bookmark6372"/>
      <w:bookmarkEnd xmlns:w="http://schemas.openxmlformats.org/wordprocessingml/2006/main" w:id="2847"/>
      <w:r xmlns:w="http://schemas.openxmlformats.org/wordprocessingml/2006/main">
        <w:rPr>
          <w:sz w:val="17"/>
          <w:szCs w:val="17"/>
        </w:rPr>
        <w:t xml:space="preserve">Așezați pacientul în decubit dorsal, cu capul ușor extins și pe linia mediană.</w:t>
      </w:r>
    </w:p>
    <w:p w14:paraId="75C16B9D" w14:textId="77777777" w:rsidR="00555CE0" w:rsidRDefault="00555CE0">
      <w:pPr xmlns:w="http://schemas.openxmlformats.org/wordprocessingml/2006/main">
        <w:pStyle w:val="BodyText"/>
        <w:numPr>
          <w:ilvl w:val="0"/>
          <w:numId w:val="432"/>
        </w:numPr>
        <w:tabs>
          <w:tab w:val="left" w:pos="418"/>
        </w:tabs>
        <w:spacing w:line="295" w:lineRule="auto"/>
        <w:ind w:firstLine="160"/>
        <w:jc w:val="both"/>
        <w:rPr>
          <w:sz w:val="17"/>
          <w:szCs w:val="17"/>
        </w:rPr>
      </w:pPr>
      <w:bookmarkStart xmlns:w="http://schemas.openxmlformats.org/wordprocessingml/2006/main" w:id="2848" w:name="bookmark6373"/>
      <w:bookmarkEnd xmlns:w="http://schemas.openxmlformats.org/wordprocessingml/2006/main" w:id="2848"/>
      <w:r xmlns:w="http://schemas.openxmlformats.org/wordprocessingml/2006/main">
        <w:rPr>
          <w:sz w:val="17"/>
          <w:szCs w:val="17"/>
        </w:rPr>
        <w:t xml:space="preserve">Palpați membrana cricotiroidiană (cartilajul tiroidian deasupra și cartilajul cricoid dedesubt).</w:t>
      </w:r>
    </w:p>
    <w:p w14:paraId="184A5322" w14:textId="77777777" w:rsidR="00555CE0" w:rsidRDefault="00555CE0">
      <w:pPr xmlns:w="http://schemas.openxmlformats.org/wordprocessingml/2006/main">
        <w:pStyle w:val="BodyText"/>
        <w:numPr>
          <w:ilvl w:val="0"/>
          <w:numId w:val="432"/>
        </w:numPr>
        <w:tabs>
          <w:tab w:val="left" w:pos="434"/>
        </w:tabs>
        <w:spacing w:line="295" w:lineRule="auto"/>
        <w:ind w:firstLine="160"/>
        <w:jc w:val="both"/>
        <w:rPr>
          <w:sz w:val="17"/>
          <w:szCs w:val="17"/>
        </w:rPr>
      </w:pPr>
      <w:bookmarkStart xmlns:w="http://schemas.openxmlformats.org/wordprocessingml/2006/main" w:id="2849" w:name="bookmark6374"/>
      <w:bookmarkEnd xmlns:w="http://schemas.openxmlformats.org/wordprocessingml/2006/main" w:id="2849"/>
      <w:r xmlns:w="http://schemas.openxmlformats.org/wordprocessingml/2006/main">
        <w:rPr>
          <w:sz w:val="17"/>
          <w:szCs w:val="17"/>
        </w:rPr>
        <w:t xml:space="preserve">Efectuați antisepsia zonei.</w:t>
      </w:r>
    </w:p>
    <w:p w14:paraId="766404CF" w14:textId="77777777" w:rsidR="00555CE0" w:rsidRDefault="00555CE0">
      <w:pPr xmlns:w="http://schemas.openxmlformats.org/wordprocessingml/2006/main">
        <w:pStyle w:val="BodyText"/>
        <w:numPr>
          <w:ilvl w:val="0"/>
          <w:numId w:val="432"/>
        </w:numPr>
        <w:tabs>
          <w:tab w:val="left" w:pos="418"/>
        </w:tabs>
        <w:spacing w:line="295" w:lineRule="auto"/>
        <w:ind w:firstLine="160"/>
        <w:jc w:val="both"/>
        <w:rPr>
          <w:sz w:val="17"/>
          <w:szCs w:val="17"/>
        </w:rPr>
      </w:pPr>
      <w:bookmarkStart xmlns:w="http://schemas.openxmlformats.org/wordprocessingml/2006/main" w:id="2850" w:name="bookmark6375"/>
      <w:bookmarkEnd xmlns:w="http://schemas.openxmlformats.org/wordprocessingml/2006/main" w:id="2850"/>
      <w:r xmlns:w="http://schemas.openxmlformats.org/wordprocessingml/2006/main">
        <w:rPr>
          <w:sz w:val="17"/>
          <w:szCs w:val="17"/>
        </w:rPr>
        <w:t xml:space="preserve">Țineți cartilajul tiroidian cu degetul arătător și degetul mare al mâinii non-dominante.</w:t>
      </w:r>
    </w:p>
    <w:p w14:paraId="761961A5" w14:textId="77777777" w:rsidR="00555CE0" w:rsidRDefault="00555CE0">
      <w:pPr xmlns:w="http://schemas.openxmlformats.org/wordprocessingml/2006/main">
        <w:pStyle w:val="BodyText"/>
        <w:numPr>
          <w:ilvl w:val="0"/>
          <w:numId w:val="432"/>
        </w:numPr>
        <w:tabs>
          <w:tab w:val="left" w:pos="423"/>
        </w:tabs>
        <w:spacing w:line="295" w:lineRule="auto"/>
        <w:ind w:firstLine="160"/>
        <w:jc w:val="both"/>
        <w:rPr>
          <w:sz w:val="17"/>
          <w:szCs w:val="17"/>
        </w:rPr>
      </w:pPr>
      <w:bookmarkStart xmlns:w="http://schemas.openxmlformats.org/wordprocessingml/2006/main" w:id="2851" w:name="bookmark6376"/>
      <w:bookmarkEnd xmlns:w="http://schemas.openxmlformats.org/wordprocessingml/2006/main" w:id="2851"/>
      <w:r xmlns:w="http://schemas.openxmlformats.org/wordprocessingml/2006/main">
        <w:rPr>
          <w:sz w:val="17"/>
          <w:szCs w:val="17"/>
        </w:rPr>
        <w:t xml:space="preserve">Se puncționează acea locație cu un cateter peste un ac de calibru 14 sau 16G (tip Abbocath) conectat la o seringă, în direcție anteroposterioară sau cu o ușoară înclinare spre torace.</w:t>
      </w:r>
    </w:p>
    <w:p w14:paraId="46C3FF3C" w14:textId="77777777" w:rsidR="00555CE0" w:rsidRDefault="00555CE0">
      <w:pPr xmlns:w="http://schemas.openxmlformats.org/wordprocessingml/2006/main">
        <w:pStyle w:val="BodyText"/>
        <w:numPr>
          <w:ilvl w:val="0"/>
          <w:numId w:val="432"/>
        </w:numPr>
        <w:tabs>
          <w:tab w:val="left" w:pos="423"/>
        </w:tabs>
        <w:spacing w:line="295" w:lineRule="auto"/>
        <w:ind w:firstLine="160"/>
        <w:jc w:val="both"/>
        <w:rPr>
          <w:sz w:val="17"/>
          <w:szCs w:val="17"/>
        </w:rPr>
      </w:pPr>
      <w:bookmarkStart xmlns:w="http://schemas.openxmlformats.org/wordprocessingml/2006/main" w:id="2852" w:name="bookmark6377"/>
      <w:bookmarkEnd xmlns:w="http://schemas.openxmlformats.org/wordprocessingml/2006/main" w:id="2852"/>
      <w:r xmlns:w="http://schemas.openxmlformats.org/wordprocessingml/2006/main">
        <w:rPr>
          <w:sz w:val="17"/>
          <w:szCs w:val="17"/>
        </w:rPr>
        <w:t xml:space="preserve">Avansați încet în timp ce aspirați cu seringa, până când prezența aerului indică faptul că s-a accesat traheea.</w:t>
      </w:r>
    </w:p>
    <w:p w14:paraId="68238A38" w14:textId="77777777" w:rsidR="00555CE0" w:rsidRDefault="00555CE0">
      <w:pPr xmlns:w="http://schemas.openxmlformats.org/wordprocessingml/2006/main">
        <w:pStyle w:val="BodyText"/>
        <w:numPr>
          <w:ilvl w:val="0"/>
          <w:numId w:val="432"/>
        </w:numPr>
        <w:tabs>
          <w:tab w:val="left" w:pos="423"/>
        </w:tabs>
        <w:spacing w:after="640" w:line="295" w:lineRule="auto"/>
        <w:ind w:firstLine="160"/>
        <w:jc w:val="both"/>
        <w:rPr>
          <w:sz w:val="17"/>
          <w:szCs w:val="17"/>
        </w:rPr>
      </w:pPr>
      <w:bookmarkStart xmlns:w="http://schemas.openxmlformats.org/wordprocessingml/2006/main" w:id="2853" w:name="bookmark6378"/>
      <w:bookmarkEnd xmlns:w="http://schemas.openxmlformats.org/wordprocessingml/2006/main" w:id="2853"/>
      <w:r xmlns:w="http://schemas.openxmlformats.org/wordprocessingml/2006/main">
        <w:rPr>
          <w:sz w:val="17"/>
          <w:szCs w:val="17"/>
        </w:rPr>
        <w:t xml:space="preserve">Introduceți cateterul, scoțând acul; conectați cateterul la adaptorul tubului endotraheal și începeți ventilația cu o balsă autogonflabilă.</w:t>
      </w:r>
    </w:p>
    <w:p w14:paraId="367A75FD" w14:textId="77777777" w:rsidR="00555CE0" w:rsidRDefault="00555CE0">
      <w:pPr xmlns:w="http://schemas.openxmlformats.org/wordprocessingml/2006/main">
        <w:pStyle w:val="Heading41"/>
        <w:keepNext/>
        <w:keepLines/>
        <w:spacing w:after="260"/>
      </w:pPr>
      <w:bookmarkStart xmlns:w="http://schemas.openxmlformats.org/wordprocessingml/2006/main" w:id="2854" w:name="bookmark6379"/>
      <w:bookmarkStart xmlns:w="http://schemas.openxmlformats.org/wordprocessingml/2006/main" w:id="2855" w:name="bookmark6380"/>
      <w:bookmarkStart xmlns:w="http://schemas.openxmlformats.org/wordprocessingml/2006/main" w:id="2856" w:name="bookmark6381"/>
      <w:r xmlns:w="http://schemas.openxmlformats.org/wordprocessingml/2006/main">
        <w:rPr>
          <w:b w:val="0"/>
          <w:bCs w:val="0"/>
        </w:rPr>
        <w:t xml:space="preserve">XX.8. </w:t>
      </w:r>
      <w:r xmlns:w="http://schemas.openxmlformats.org/wordprocessingml/2006/main">
        <w:t xml:space="preserve">DIALIZA PERITONEALĂ</w:t>
      </w:r>
      <w:bookmarkEnd xmlns:w="http://schemas.openxmlformats.org/wordprocessingml/2006/main" w:id="2854"/>
      <w:bookmarkEnd xmlns:w="http://schemas.openxmlformats.org/wordprocessingml/2006/main" w:id="2855"/>
      <w:bookmarkEnd xmlns:w="http://schemas.openxmlformats.org/wordprocessingml/2006/main" w:id="2856"/>
    </w:p>
    <w:p w14:paraId="130D371E" w14:textId="77777777" w:rsidR="00555CE0" w:rsidRDefault="00555CE0">
      <w:pPr xmlns:w="http://schemas.openxmlformats.org/wordprocessingml/2006/main">
        <w:pStyle w:val="BodyText"/>
        <w:spacing w:line="295" w:lineRule="auto"/>
        <w:ind w:firstLine="0"/>
        <w:jc w:val="both"/>
        <w:rPr>
          <w:sz w:val="17"/>
          <w:szCs w:val="17"/>
        </w:rPr>
      </w:pPr>
      <w:r xmlns:w="http://schemas.openxmlformats.org/wordprocessingml/2006/main">
        <w:rPr>
          <w:sz w:val="17"/>
          <w:szCs w:val="17"/>
        </w:rPr>
        <w:t xml:space="preserve">Este o procedură frecvent utilizată în tratamentul insuficienței renale acute și cronice și al diferitelor intoxicații, deoarece peritoneul acționează ca o membrană semipermeabilă ce previne trecerea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proteinelor și permite libera mișcare a hidroelectroliților și a moleculelor mici în ambele direcții, în funcție de gradientul de concentrație.</w:t>
      </w:r>
    </w:p>
    <w:p w14:paraId="7D0822F5" w14:textId="77777777" w:rsidR="00555CE0" w:rsidRDefault="00555CE0">
      <w:pPr xmlns:w="http://schemas.openxmlformats.org/wordprocessingml/2006/main">
        <w:pStyle w:val="BodyText"/>
        <w:spacing w:after="220" w:line="295" w:lineRule="auto"/>
        <w:ind w:firstLine="320"/>
        <w:jc w:val="both"/>
        <w:rPr>
          <w:sz w:val="17"/>
          <w:szCs w:val="17"/>
        </w:rPr>
      </w:pPr>
      <w:r xmlns:w="http://schemas.openxmlformats.org/wordprocessingml/2006/main">
        <w:rPr>
          <w:sz w:val="17"/>
          <w:szCs w:val="17"/>
        </w:rPr>
        <w:t xml:space="preserve">Prin introducerea, menținerea în și eliminarea soluțiilor din cavitatea peritoneală,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se pot corecta anomaliile de volum și compoziție sau se pot elimina toxinele din lichidul extracelular.</w:t>
      </w:r>
    </w:p>
    <w:p w14:paraId="3C31FF86" w14:textId="77777777" w:rsidR="00555CE0" w:rsidRDefault="00555CE0">
      <w:pPr xmlns:w="http://schemas.openxmlformats.org/wordprocessingml/2006/main">
        <w:pStyle w:val="Heading51"/>
        <w:keepNext/>
        <w:keepLines/>
      </w:pPr>
      <w:bookmarkStart xmlns:w="http://schemas.openxmlformats.org/wordprocessingml/2006/main" w:id="2857" w:name="bookmark6382"/>
      <w:bookmarkStart xmlns:w="http://schemas.openxmlformats.org/wordprocessingml/2006/main" w:id="2858" w:name="bookmark6383"/>
      <w:bookmarkStart xmlns:w="http://schemas.openxmlformats.org/wordprocessingml/2006/main" w:id="2859" w:name="bookmark6384"/>
      <w:r xmlns:w="http://schemas.openxmlformats.org/wordprocessingml/2006/main">
        <w:t xml:space="preserve">Băieți</w:t>
      </w:r>
      <w:bookmarkEnd xmlns:w="http://schemas.openxmlformats.org/wordprocessingml/2006/main" w:id="2857"/>
      <w:bookmarkEnd xmlns:w="http://schemas.openxmlformats.org/wordprocessingml/2006/main" w:id="2858"/>
      <w:bookmarkEnd xmlns:w="http://schemas.openxmlformats.org/wordprocessingml/2006/main" w:id="2859"/>
    </w:p>
    <w:p w14:paraId="65248E85" w14:textId="77777777" w:rsidR="00555CE0" w:rsidRDefault="00555CE0">
      <w:pPr xmlns:w="http://schemas.openxmlformats.org/wordprocessingml/2006/main">
        <w:pStyle w:val="BodyText"/>
        <w:spacing w:line="293" w:lineRule="auto"/>
        <w:ind w:firstLine="0"/>
        <w:jc w:val="both"/>
        <w:rPr>
          <w:sz w:val="17"/>
          <w:szCs w:val="17"/>
        </w:rPr>
      </w:pPr>
      <w:r xmlns:w="http://schemas.openxmlformats.org/wordprocessingml/2006/main">
        <w:rPr>
          <w:sz w:val="17"/>
          <w:szCs w:val="17"/>
        </w:rPr>
        <w:t xml:space="preserve">Dializa peritoneală intermitentă: Soluția de dializat este instilată printr-un cateter și, după un timp stabilit, este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sifonată. Ciclul („spălarea”) se repetă atâtea ore pe zi cât este necesar. Este cel mai frecvent utilizată în insuficiența renală acută (IRA) și în intoxicații.</w:t>
      </w:r>
    </w:p>
    <w:p w14:paraId="467C7229" w14:textId="77777777" w:rsidR="00555CE0" w:rsidRDefault="00555CE0">
      <w:pPr xmlns:w="http://schemas.openxmlformats.org/wordprocessingml/2006/main">
        <w:pStyle w:val="BodyText"/>
        <w:spacing w:after="200" w:line="293" w:lineRule="auto"/>
        <w:jc w:val="both"/>
        <w:rPr>
          <w:sz w:val="17"/>
          <w:szCs w:val="17"/>
        </w:rPr>
      </w:pPr>
      <w:r xmlns:w="http://schemas.openxmlformats.org/wordprocessingml/2006/main">
        <w:rPr>
          <w:sz w:val="17"/>
          <w:szCs w:val="17"/>
        </w:rPr>
        <w:t xml:space="preserve">Dializa peritoneală ambulatorie continuă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(CAPD): Lichidul de dializă este introdus printr-un cateter Silastix (cateter Tenkoff), iar lichidul se efectuează zilnic, în mod continuu, patru schimburi. Este cel mai frecvent utilizat tratament pentru boala renală cronică (BRC).</w:t>
      </w:r>
    </w:p>
    <w:p w14:paraId="2F3473AD" w14:textId="77777777" w:rsidR="00555CE0" w:rsidRDefault="00555CE0">
      <w:pPr xmlns:w="http://schemas.openxmlformats.org/wordprocessingml/2006/main">
        <w:pStyle w:val="Heading51"/>
        <w:keepNext/>
        <w:keepLines/>
      </w:pPr>
      <w:bookmarkStart xmlns:w="http://schemas.openxmlformats.org/wordprocessingml/2006/main" w:id="2860" w:name="bookmark6385"/>
      <w:bookmarkStart xmlns:w="http://schemas.openxmlformats.org/wordprocessingml/2006/main" w:id="2861" w:name="bookmark6386"/>
      <w:bookmarkStart xmlns:w="http://schemas.openxmlformats.org/wordprocessingml/2006/main" w:id="2862" w:name="bookmark6387"/>
      <w:r xmlns:w="http://schemas.openxmlformats.org/wordprocessingml/2006/main">
        <w:t xml:space="preserve">Instrucţiuni</w:t>
      </w:r>
      <w:bookmarkEnd xmlns:w="http://schemas.openxmlformats.org/wordprocessingml/2006/main" w:id="2860"/>
      <w:bookmarkEnd xmlns:w="http://schemas.openxmlformats.org/wordprocessingml/2006/main" w:id="2861"/>
      <w:bookmarkEnd xmlns:w="http://schemas.openxmlformats.org/wordprocessingml/2006/main" w:id="2862"/>
    </w:p>
    <w:p w14:paraId="0A467317" w14:textId="77777777" w:rsidR="00555CE0" w:rsidRDefault="00555CE0">
      <w:pPr xmlns:w="http://schemas.openxmlformats.org/wordprocessingml/2006/main">
        <w:pStyle w:val="BodyText"/>
        <w:numPr>
          <w:ilvl w:val="0"/>
          <w:numId w:val="404"/>
        </w:numPr>
        <w:tabs>
          <w:tab w:val="left" w:pos="428"/>
        </w:tabs>
        <w:spacing w:line="295" w:lineRule="auto"/>
        <w:ind w:firstLine="240"/>
        <w:jc w:val="both"/>
        <w:rPr>
          <w:sz w:val="17"/>
          <w:szCs w:val="17"/>
        </w:rPr>
      </w:pPr>
      <w:bookmarkStart xmlns:w="http://schemas.openxmlformats.org/wordprocessingml/2006/main" w:id="2863" w:name="bookmark6388"/>
      <w:bookmarkEnd xmlns:w="http://schemas.openxmlformats.org/wordprocessingml/2006/main" w:id="2863"/>
      <w:r xmlns:w="http://schemas.openxmlformats.org/wordprocessingml/2006/main">
        <w:rPr>
          <w:sz w:val="17"/>
          <w:szCs w:val="17"/>
        </w:rPr>
        <w:t xml:space="preserve">Insuficiență renală acută:</w:t>
      </w:r>
    </w:p>
    <w:p w14:paraId="4BB9F885" w14:textId="77777777" w:rsidR="00555CE0" w:rsidRDefault="00555CE0">
      <w:pPr xmlns:w="http://schemas.openxmlformats.org/wordprocessingml/2006/main">
        <w:pStyle w:val="BodyText"/>
        <w:numPr>
          <w:ilvl w:val="0"/>
          <w:numId w:val="433"/>
        </w:numPr>
        <w:tabs>
          <w:tab w:val="left" w:pos="588"/>
        </w:tabs>
        <w:spacing w:line="295" w:lineRule="auto"/>
        <w:ind w:left="520" w:hanging="120"/>
        <w:jc w:val="both"/>
        <w:rPr>
          <w:sz w:val="17"/>
          <w:szCs w:val="17"/>
        </w:rPr>
      </w:pPr>
      <w:bookmarkStart xmlns:w="http://schemas.openxmlformats.org/wordprocessingml/2006/main" w:id="2864" w:name="bookmark6389"/>
      <w:bookmarkEnd xmlns:w="http://schemas.openxmlformats.org/wordprocessingml/2006/main" w:id="2864"/>
      <w:r xmlns:w="http://schemas.openxmlformats.org/wordprocessingml/2006/main">
        <w:rPr>
          <w:sz w:val="17"/>
          <w:szCs w:val="17"/>
        </w:rPr>
        <w:t xml:space="preserve">Hiperkaliemie: Mai mare de 6,5-7 mEq/L.</w:t>
      </w:r>
    </w:p>
    <w:p w14:paraId="387FE4E0" w14:textId="77777777" w:rsidR="00555CE0" w:rsidRDefault="00555CE0">
      <w:pPr xmlns:w="http://schemas.openxmlformats.org/wordprocessingml/2006/main">
        <w:pStyle w:val="BodyText"/>
        <w:numPr>
          <w:ilvl w:val="0"/>
          <w:numId w:val="433"/>
        </w:numPr>
        <w:tabs>
          <w:tab w:val="left" w:pos="588"/>
        </w:tabs>
        <w:spacing w:line="295" w:lineRule="auto"/>
        <w:ind w:left="520" w:hanging="120"/>
        <w:jc w:val="both"/>
        <w:rPr>
          <w:sz w:val="17"/>
          <w:szCs w:val="17"/>
        </w:rPr>
      </w:pPr>
      <w:bookmarkStart xmlns:w="http://schemas.openxmlformats.org/wordprocessingml/2006/main" w:id="2865" w:name="bookmark6390"/>
      <w:bookmarkEnd xmlns:w="http://schemas.openxmlformats.org/wordprocessingml/2006/main" w:id="2865"/>
      <w:r xmlns:w="http://schemas.openxmlformats.org/wordprocessingml/2006/main">
        <w:rPr>
          <w:sz w:val="17"/>
          <w:szCs w:val="17"/>
        </w:rPr>
        <w:t xml:space="preserve">Acidoză metabolică: bicarbonat sub 15 mEq/L.</w:t>
      </w:r>
    </w:p>
    <w:p w14:paraId="1D7C480F" w14:textId="77777777" w:rsidR="00555CE0" w:rsidRDefault="00555CE0">
      <w:pPr xmlns:w="http://schemas.openxmlformats.org/wordprocessingml/2006/main">
        <w:pStyle w:val="BodyText"/>
        <w:numPr>
          <w:ilvl w:val="0"/>
          <w:numId w:val="433"/>
        </w:numPr>
        <w:tabs>
          <w:tab w:val="left" w:pos="588"/>
        </w:tabs>
        <w:spacing w:line="295" w:lineRule="auto"/>
        <w:ind w:left="520" w:hanging="120"/>
        <w:jc w:val="both"/>
        <w:rPr>
          <w:sz w:val="17"/>
          <w:szCs w:val="17"/>
        </w:rPr>
      </w:pPr>
      <w:bookmarkStart xmlns:w="http://schemas.openxmlformats.org/wordprocessingml/2006/main" w:id="2866" w:name="bookmark6391"/>
      <w:bookmarkEnd xmlns:w="http://schemas.openxmlformats.org/wordprocessingml/2006/main" w:id="2866"/>
      <w:r xmlns:w="http://schemas.openxmlformats.org/wordprocessingml/2006/main">
        <w:rPr>
          <w:sz w:val="17"/>
          <w:szCs w:val="17"/>
        </w:rPr>
        <w:t xml:space="preserve">Uremia: mai mare de 150 mg/dl sau o creștere mai mare de 30 mg/dl în 24 de ore.</w:t>
      </w:r>
    </w:p>
    <w:p w14:paraId="43E52364" w14:textId="77777777" w:rsidR="00555CE0" w:rsidRDefault="00555CE0">
      <w:pPr xmlns:w="http://schemas.openxmlformats.org/wordprocessingml/2006/main">
        <w:pStyle w:val="BodyText"/>
        <w:numPr>
          <w:ilvl w:val="0"/>
          <w:numId w:val="433"/>
        </w:numPr>
        <w:tabs>
          <w:tab w:val="left" w:pos="588"/>
        </w:tabs>
        <w:spacing w:line="295" w:lineRule="auto"/>
        <w:ind w:left="520" w:hanging="120"/>
        <w:jc w:val="both"/>
        <w:rPr>
          <w:sz w:val="17"/>
          <w:szCs w:val="17"/>
        </w:rPr>
      </w:pPr>
      <w:bookmarkStart xmlns:w="http://schemas.openxmlformats.org/wordprocessingml/2006/main" w:id="2867" w:name="bookmark6392"/>
      <w:bookmarkEnd xmlns:w="http://schemas.openxmlformats.org/wordprocessingml/2006/main" w:id="2867"/>
      <w:r xmlns:w="http://schemas.openxmlformats.org/wordprocessingml/2006/main">
        <w:rPr>
          <w:sz w:val="17"/>
          <w:szCs w:val="17"/>
        </w:rPr>
        <w:t xml:space="preserve">Hipervolemie: encefalopatie hipertensivă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insuficiență cardiacă congestivă, edem pulmonar acut.</w:t>
      </w:r>
    </w:p>
    <w:p w14:paraId="488B9928" w14:textId="77777777" w:rsidR="00555CE0" w:rsidRDefault="00555CE0">
      <w:pPr xmlns:w="http://schemas.openxmlformats.org/wordprocessingml/2006/main">
        <w:pStyle w:val="BodyText"/>
        <w:numPr>
          <w:ilvl w:val="0"/>
          <w:numId w:val="404"/>
        </w:numPr>
        <w:tabs>
          <w:tab w:val="left" w:pos="428"/>
        </w:tabs>
        <w:spacing w:line="295" w:lineRule="auto"/>
        <w:ind w:firstLine="240"/>
        <w:jc w:val="both"/>
        <w:rPr>
          <w:sz w:val="17"/>
          <w:szCs w:val="17"/>
        </w:rPr>
      </w:pPr>
      <w:bookmarkStart xmlns:w="http://schemas.openxmlformats.org/wordprocessingml/2006/main" w:id="2868" w:name="bookmark6393"/>
      <w:bookmarkEnd xmlns:w="http://schemas.openxmlformats.org/wordprocessingml/2006/main" w:id="2868"/>
      <w:r xmlns:w="http://schemas.openxmlformats.org/wordprocessingml/2006/main">
        <w:rPr>
          <w:sz w:val="17"/>
          <w:szCs w:val="17"/>
        </w:rPr>
        <w:t xml:space="preserve">Insuficiență renală cronică:</w:t>
      </w:r>
    </w:p>
    <w:p w14:paraId="2E7F679A" w14:textId="77777777" w:rsidR="00555CE0" w:rsidRDefault="00555CE0">
      <w:pPr xmlns:w="http://schemas.openxmlformats.org/wordprocessingml/2006/main">
        <w:pStyle w:val="BodyText"/>
        <w:numPr>
          <w:ilvl w:val="0"/>
          <w:numId w:val="433"/>
        </w:numPr>
        <w:tabs>
          <w:tab w:val="left" w:pos="588"/>
        </w:tabs>
        <w:spacing w:line="295" w:lineRule="auto"/>
        <w:ind w:left="520" w:hanging="120"/>
        <w:jc w:val="both"/>
        <w:rPr>
          <w:sz w:val="17"/>
          <w:szCs w:val="17"/>
        </w:rPr>
      </w:pPr>
      <w:bookmarkStart xmlns:w="http://schemas.openxmlformats.org/wordprocessingml/2006/main" w:id="2869" w:name="bookmark6394"/>
      <w:bookmarkEnd xmlns:w="http://schemas.openxmlformats.org/wordprocessingml/2006/main" w:id="2869"/>
      <w:r xmlns:w="http://schemas.openxmlformats.org/wordprocessingml/2006/main">
        <w:rPr>
          <w:sz w:val="17"/>
          <w:szCs w:val="17"/>
        </w:rPr>
        <w:t xml:space="preserve">Boală renală în stadiu terminal cu clearance al creatininei mai mic de 10 ml/min/1,73 </w:t>
      </w:r>
      <w:r xmlns:w="http://schemas.openxmlformats.org/wordprocessingml/2006/main">
        <w:rPr>
          <w:sz w:val="17"/>
          <w:szCs w:val="17"/>
          <w:vertAlign w:val="superscript"/>
        </w:rPr>
        <w:t xml:space="preserve">m2 subcutanat </w:t>
      </w:r>
      <w:r xmlns:w="http://schemas.openxmlformats.org/wordprocessingml/2006/main">
        <w:rPr>
          <w:sz w:val="17"/>
          <w:szCs w:val="17"/>
        </w:rPr>
        <w:t xml:space="preserve">.</w:t>
      </w:r>
    </w:p>
    <w:p w14:paraId="68B65124" w14:textId="77777777" w:rsidR="00555CE0" w:rsidRDefault="00555CE0">
      <w:pPr xmlns:w="http://schemas.openxmlformats.org/wordprocessingml/2006/main">
        <w:pStyle w:val="BodyText"/>
        <w:numPr>
          <w:ilvl w:val="0"/>
          <w:numId w:val="433"/>
        </w:numPr>
        <w:tabs>
          <w:tab w:val="left" w:pos="588"/>
        </w:tabs>
        <w:spacing w:line="295" w:lineRule="auto"/>
        <w:ind w:left="520" w:hanging="120"/>
        <w:jc w:val="both"/>
        <w:rPr>
          <w:sz w:val="17"/>
          <w:szCs w:val="17"/>
        </w:rPr>
      </w:pPr>
      <w:bookmarkStart xmlns:w="http://schemas.openxmlformats.org/wordprocessingml/2006/main" w:id="2870" w:name="bookmark6395"/>
      <w:bookmarkEnd xmlns:w="http://schemas.openxmlformats.org/wordprocessingml/2006/main" w:id="2870"/>
      <w:r xmlns:w="http://schemas.openxmlformats.org/wordprocessingml/2006/main">
        <w:rPr>
          <w:sz w:val="17"/>
          <w:szCs w:val="17"/>
        </w:rPr>
        <w:t xml:space="preserve">BRC cu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complicații potențial reversibile (hipervolemie, modificări hidroelectrolitice etc.).</w:t>
      </w:r>
    </w:p>
    <w:p w14:paraId="3553B5E2" w14:textId="77777777" w:rsidR="00555CE0" w:rsidRDefault="00555CE0">
      <w:pPr xmlns:w="http://schemas.openxmlformats.org/wordprocessingml/2006/main">
        <w:pStyle w:val="BodyText"/>
        <w:numPr>
          <w:ilvl w:val="0"/>
          <w:numId w:val="404"/>
        </w:numPr>
        <w:tabs>
          <w:tab w:val="left" w:pos="428"/>
        </w:tabs>
        <w:spacing w:line="295" w:lineRule="auto"/>
        <w:ind w:firstLine="240"/>
        <w:jc w:val="both"/>
        <w:rPr>
          <w:sz w:val="17"/>
          <w:szCs w:val="17"/>
        </w:rPr>
      </w:pPr>
      <w:bookmarkStart xmlns:w="http://schemas.openxmlformats.org/wordprocessingml/2006/main" w:id="2871" w:name="bookmark6396"/>
      <w:bookmarkEnd xmlns:w="http://schemas.openxmlformats.org/wordprocessingml/2006/main" w:id="2871"/>
      <w:r xmlns:w="http://schemas.openxmlformats.org/wordprocessingml/2006/main">
        <w:rPr>
          <w:sz w:val="17"/>
          <w:szCs w:val="17"/>
        </w:rPr>
        <w:t xml:space="preserve">Dezechilibre metabolice severe:</w:t>
      </w:r>
    </w:p>
    <w:p w14:paraId="677576D7" w14:textId="77777777" w:rsidR="00555CE0" w:rsidRDefault="00555CE0">
      <w:pPr xmlns:w="http://schemas.openxmlformats.org/wordprocessingml/2006/main">
        <w:pStyle w:val="BodyText"/>
        <w:numPr>
          <w:ilvl w:val="0"/>
          <w:numId w:val="433"/>
        </w:numPr>
        <w:tabs>
          <w:tab w:val="left" w:pos="588"/>
        </w:tabs>
        <w:spacing w:line="295" w:lineRule="auto"/>
        <w:ind w:left="520" w:hanging="120"/>
        <w:jc w:val="both"/>
        <w:rPr>
          <w:sz w:val="17"/>
          <w:szCs w:val="17"/>
        </w:rPr>
      </w:pPr>
      <w:bookmarkStart xmlns:w="http://schemas.openxmlformats.org/wordprocessingml/2006/main" w:id="2872" w:name="bookmark6397"/>
      <w:bookmarkEnd xmlns:w="http://schemas.openxmlformats.org/wordprocessingml/2006/main" w:id="2872"/>
      <w:r xmlns:w="http://schemas.openxmlformats.org/wordprocessingml/2006/main">
        <w:rPr>
          <w:sz w:val="17"/>
          <w:szCs w:val="17"/>
        </w:rPr>
        <w:t xml:space="preserve">Nou-născut cu hipernatremie cauzată de intoxicație cu sare.</w:t>
      </w:r>
    </w:p>
    <w:p w14:paraId="205D0AD9" w14:textId="77777777" w:rsidR="00555CE0" w:rsidRDefault="00555CE0">
      <w:pPr xmlns:w="http://schemas.openxmlformats.org/wordprocessingml/2006/main">
        <w:pStyle w:val="BodyText"/>
        <w:numPr>
          <w:ilvl w:val="0"/>
          <w:numId w:val="433"/>
        </w:numPr>
        <w:tabs>
          <w:tab w:val="left" w:pos="588"/>
        </w:tabs>
        <w:spacing w:line="295" w:lineRule="auto"/>
        <w:ind w:left="520" w:hanging="120"/>
        <w:jc w:val="both"/>
        <w:rPr>
          <w:sz w:val="17"/>
          <w:szCs w:val="17"/>
        </w:rPr>
      </w:pPr>
      <w:bookmarkStart xmlns:w="http://schemas.openxmlformats.org/wordprocessingml/2006/main" w:id="2873" w:name="bookmark6398"/>
      <w:bookmarkEnd xmlns:w="http://schemas.openxmlformats.org/wordprocessingml/2006/main" w:id="2873"/>
      <w:r xmlns:w="http://schemas.openxmlformats.org/wordprocessingml/2006/main">
        <w:rPr>
          <w:sz w:val="17"/>
          <w:szCs w:val="17"/>
        </w:rPr>
        <w:t xml:space="preserve">Hipercalcemie severă cauzată de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intoxicația cu vitamina D care nu răspunde la corticosteroizi.</w:t>
      </w:r>
    </w:p>
    <w:p w14:paraId="2C75DA29" w14:textId="77777777" w:rsidR="00555CE0" w:rsidRDefault="00555CE0">
      <w:pPr xmlns:w="http://schemas.openxmlformats.org/wordprocessingml/2006/main">
        <w:pStyle w:val="BodyText"/>
        <w:numPr>
          <w:ilvl w:val="0"/>
          <w:numId w:val="404"/>
        </w:numPr>
        <w:tabs>
          <w:tab w:val="left" w:pos="428"/>
        </w:tabs>
        <w:spacing w:line="295" w:lineRule="auto"/>
        <w:ind w:firstLine="240"/>
        <w:jc w:val="both"/>
        <w:rPr>
          <w:sz w:val="17"/>
          <w:szCs w:val="17"/>
        </w:rPr>
      </w:pPr>
      <w:bookmarkStart xmlns:w="http://schemas.openxmlformats.org/wordprocessingml/2006/main" w:id="2874" w:name="bookmark6399"/>
      <w:bookmarkEnd xmlns:w="http://schemas.openxmlformats.org/wordprocessingml/2006/main" w:id="2874"/>
      <w:r xmlns:w="http://schemas.openxmlformats.org/wordprocessingml/2006/main">
        <w:rPr>
          <w:sz w:val="17"/>
          <w:szCs w:val="17"/>
        </w:rPr>
        <w:t xml:space="preserve">Intoxicații:</w:t>
      </w:r>
    </w:p>
    <w:p w14:paraId="403F1AA1" w14:textId="77777777" w:rsidR="00555CE0" w:rsidRDefault="00555CE0">
      <w:pPr xmlns:w="http://schemas.openxmlformats.org/wordprocessingml/2006/main">
        <w:pStyle w:val="BodyText"/>
        <w:numPr>
          <w:ilvl w:val="0"/>
          <w:numId w:val="433"/>
        </w:numPr>
        <w:tabs>
          <w:tab w:val="left" w:pos="588"/>
        </w:tabs>
        <w:spacing w:line="295" w:lineRule="auto"/>
        <w:ind w:left="520" w:hanging="120"/>
        <w:jc w:val="both"/>
        <w:rPr>
          <w:sz w:val="17"/>
          <w:szCs w:val="17"/>
        </w:rPr>
      </w:pPr>
      <w:bookmarkStart xmlns:w="http://schemas.openxmlformats.org/wordprocessingml/2006/main" w:id="2875" w:name="bookmark6400"/>
      <w:bookmarkEnd xmlns:w="http://schemas.openxmlformats.org/wordprocessingml/2006/main" w:id="2875"/>
      <w:r xmlns:w="http://schemas.openxmlformats.org/wordprocessingml/2006/main">
        <w:rPr>
          <w:sz w:val="17"/>
          <w:szCs w:val="17"/>
        </w:rPr>
        <w:t xml:space="preserve">Medicamente dializabile: analgezice: acid acetilsalicilic; barbiturice: fenobarbital, pentobarbital; sedative: cloral hidrat, difenilhidantoină; altele: ciclofosfamidă, digoxină, metotrexat, chinină, litiu, vitamina D, printre altele.</w:t>
      </w:r>
    </w:p>
    <w:p w14:paraId="4FED741F" w14:textId="77777777" w:rsidR="00555CE0" w:rsidRDefault="00555CE0">
      <w:pPr xmlns:w="http://schemas.openxmlformats.org/wordprocessingml/2006/main">
        <w:pStyle w:val="BodyText"/>
        <w:numPr>
          <w:ilvl w:val="0"/>
          <w:numId w:val="433"/>
        </w:numPr>
        <w:tabs>
          <w:tab w:val="left" w:pos="571"/>
        </w:tabs>
        <w:spacing w:line="298" w:lineRule="auto"/>
        <w:ind w:left="560" w:hanging="180"/>
        <w:jc w:val="both"/>
        <w:rPr>
          <w:sz w:val="17"/>
          <w:szCs w:val="17"/>
        </w:rPr>
      </w:pPr>
      <w:bookmarkStart xmlns:w="http://schemas.openxmlformats.org/wordprocessingml/2006/main" w:id="2876" w:name="bookmark6401"/>
      <w:bookmarkEnd xmlns:w="http://schemas.openxmlformats.org/wordprocessingml/2006/main" w:id="2876"/>
      <w:r xmlns:w="http://schemas.openxmlformats.org/wordprocessingml/2006/main">
        <w:rPr>
          <w:sz w:val="17"/>
          <w:szCs w:val="17"/>
        </w:rPr>
        <w:t xml:space="preserve">Alcooli: Etanol, Metanol, Izopropanol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Etilen glicol.</w:t>
      </w:r>
    </w:p>
    <w:p w14:paraId="638C96BC" w14:textId="77777777" w:rsidR="00555CE0" w:rsidRDefault="00555CE0">
      <w:pPr xmlns:w="http://schemas.openxmlformats.org/wordprocessingml/2006/main">
        <w:pStyle w:val="BodyText"/>
        <w:numPr>
          <w:ilvl w:val="0"/>
          <w:numId w:val="433"/>
        </w:numPr>
        <w:tabs>
          <w:tab w:val="left" w:pos="571"/>
        </w:tabs>
        <w:spacing w:after="180" w:line="298" w:lineRule="auto"/>
        <w:ind w:left="560" w:hanging="180"/>
        <w:jc w:val="both"/>
        <w:rPr>
          <w:sz w:val="17"/>
          <w:szCs w:val="17"/>
        </w:rPr>
      </w:pPr>
      <w:bookmarkStart xmlns:w="http://schemas.openxmlformats.org/wordprocessingml/2006/main" w:id="2877" w:name="bookmark6402"/>
      <w:bookmarkEnd xmlns:w="http://schemas.openxmlformats.org/wordprocessingml/2006/main" w:id="2877"/>
      <w:r xmlns:w="http://schemas.openxmlformats.org/wordprocessingml/2006/main">
        <w:rPr>
          <w:sz w:val="17"/>
          <w:szCs w:val="17"/>
        </w:rPr>
        <w:t xml:space="preserve">Toxine: Amanita phalloides, anilină, acid boric, ergotamină, ulei de eucalipt, tricloretilenă, amoniac, tetraclorură de carbon.</w:t>
      </w:r>
    </w:p>
    <w:p w14:paraId="237FA375" w14:textId="77777777" w:rsidR="00555CE0" w:rsidRDefault="00555CE0">
      <w:pPr xmlns:w="http://schemas.openxmlformats.org/wordprocessingml/2006/main">
        <w:pStyle w:val="Bodytext90"/>
        <w:spacing w:after="0" w:line="286" w:lineRule="auto"/>
        <w:jc w:val="both"/>
      </w:pPr>
      <w:bookmarkStart xmlns:w="http://schemas.openxmlformats.org/wordprocessingml/2006/main" w:id="2878" w:name="bookmark6403"/>
      <w:r xmlns:w="http://schemas.openxmlformats.org/wordprocessingml/2006/main">
        <w:t xml:space="preserve">Contraindicații (toate sunt relative)</w:t>
      </w:r>
      <w:bookmarkEnd xmlns:w="http://schemas.openxmlformats.org/wordprocessingml/2006/main" w:id="2878"/>
    </w:p>
    <w:p w14:paraId="72AE8E53" w14:textId="77777777" w:rsidR="00555CE0" w:rsidRDefault="00555CE0">
      <w:pPr xmlns:w="http://schemas.openxmlformats.org/wordprocessingml/2006/main">
        <w:pStyle w:val="BodyText"/>
        <w:numPr>
          <w:ilvl w:val="0"/>
          <w:numId w:val="404"/>
        </w:numPr>
        <w:tabs>
          <w:tab w:val="left" w:pos="451"/>
        </w:tabs>
        <w:spacing w:line="300" w:lineRule="auto"/>
        <w:ind w:firstLine="260"/>
        <w:jc w:val="both"/>
        <w:rPr>
          <w:sz w:val="17"/>
          <w:szCs w:val="17"/>
        </w:rPr>
      </w:pPr>
      <w:bookmarkStart xmlns:w="http://schemas.openxmlformats.org/wordprocessingml/2006/main" w:id="2879" w:name="bookmark6404"/>
      <w:bookmarkEnd xmlns:w="http://schemas.openxmlformats.org/wordprocessingml/2006/main" w:id="2879"/>
      <w:r xmlns:w="http://schemas.openxmlformats.org/wordprocessingml/2006/main">
        <w:rPr>
          <w:sz w:val="17"/>
          <w:szCs w:val="17"/>
        </w:rPr>
        <w:t xml:space="preserve">Fistulele intestinale.</w:t>
      </w:r>
    </w:p>
    <w:p w14:paraId="2D9709A7" w14:textId="77777777" w:rsidR="00555CE0" w:rsidRDefault="00555CE0">
      <w:pPr xmlns:w="http://schemas.openxmlformats.org/wordprocessingml/2006/main">
        <w:pStyle w:val="BodyText"/>
        <w:numPr>
          <w:ilvl w:val="0"/>
          <w:numId w:val="404"/>
        </w:numPr>
        <w:tabs>
          <w:tab w:val="left" w:pos="451"/>
        </w:tabs>
        <w:spacing w:line="300" w:lineRule="auto"/>
        <w:ind w:firstLine="260"/>
        <w:jc w:val="both"/>
        <w:rPr>
          <w:sz w:val="17"/>
          <w:szCs w:val="17"/>
        </w:rPr>
      </w:pPr>
      <w:bookmarkStart xmlns:w="http://schemas.openxmlformats.org/wordprocessingml/2006/main" w:id="2880" w:name="bookmark6405"/>
      <w:bookmarkEnd xmlns:w="http://schemas.openxmlformats.org/wordprocessingml/2006/main" w:id="2880"/>
      <w:r xmlns:w="http://schemas.openxmlformats.org/wordprocessingml/2006/main">
        <w:rPr>
          <w:sz w:val="17"/>
          <w:szCs w:val="17"/>
        </w:rPr>
        <w:t xml:space="preserve">Hernie diafragmatică.</w:t>
      </w:r>
    </w:p>
    <w:p w14:paraId="165A1D1E" w14:textId="77777777" w:rsidR="00555CE0" w:rsidRDefault="00555CE0">
      <w:pPr xmlns:w="http://schemas.openxmlformats.org/wordprocessingml/2006/main">
        <w:pStyle w:val="BodyText"/>
        <w:numPr>
          <w:ilvl w:val="0"/>
          <w:numId w:val="404"/>
        </w:numPr>
        <w:tabs>
          <w:tab w:val="left" w:pos="451"/>
        </w:tabs>
        <w:spacing w:line="300" w:lineRule="auto"/>
        <w:ind w:firstLine="260"/>
        <w:jc w:val="both"/>
        <w:rPr>
          <w:sz w:val="17"/>
          <w:szCs w:val="17"/>
        </w:rPr>
      </w:pPr>
      <w:bookmarkStart xmlns:w="http://schemas.openxmlformats.org/wordprocessingml/2006/main" w:id="2881" w:name="bookmark6406"/>
      <w:bookmarkEnd xmlns:w="http://schemas.openxmlformats.org/wordprocessingml/2006/main" w:id="2881"/>
      <w:r xmlns:w="http://schemas.openxmlformats.org/wordprocessingml/2006/main">
        <w:rPr>
          <w:sz w:val="17"/>
          <w:szCs w:val="17"/>
        </w:rPr>
        <w:t xml:space="preserve">Peritonita tuberculoasă.</w:t>
      </w:r>
    </w:p>
    <w:p w14:paraId="1A1BCC63" w14:textId="77777777" w:rsidR="00555CE0" w:rsidRDefault="00555CE0">
      <w:pPr xmlns:w="http://schemas.openxmlformats.org/wordprocessingml/2006/main">
        <w:pStyle w:val="BodyText"/>
        <w:numPr>
          <w:ilvl w:val="0"/>
          <w:numId w:val="404"/>
        </w:numPr>
        <w:tabs>
          <w:tab w:val="left" w:pos="451"/>
        </w:tabs>
        <w:spacing w:after="180" w:line="300" w:lineRule="auto"/>
        <w:ind w:firstLine="260"/>
        <w:jc w:val="both"/>
        <w:rPr>
          <w:sz w:val="17"/>
          <w:szCs w:val="17"/>
        </w:rPr>
      </w:pPr>
      <w:bookmarkStart xmlns:w="http://schemas.openxmlformats.org/wordprocessingml/2006/main" w:id="2882" w:name="bookmark6407"/>
      <w:bookmarkEnd xmlns:w="http://schemas.openxmlformats.org/wordprocessingml/2006/main" w:id="2882"/>
      <w:r xmlns:w="http://schemas.openxmlformats.org/wordprocessingml/2006/main">
        <w:rPr>
          <w:sz w:val="17"/>
          <w:szCs w:val="17"/>
        </w:rPr>
        <w:t xml:space="preserve">Celulita peretelui abdominal.</w:t>
      </w:r>
    </w:p>
    <w:p w14:paraId="377CA631" w14:textId="77777777" w:rsidR="00555CE0" w:rsidRDefault="00555CE0">
      <w:pPr xmlns:w="http://schemas.openxmlformats.org/wordprocessingml/2006/main">
        <w:pStyle w:val="Bodytext90"/>
        <w:spacing w:after="0"/>
      </w:pPr>
      <w:bookmarkStart xmlns:w="http://schemas.openxmlformats.org/wordprocessingml/2006/main" w:id="2883" w:name="bookmark6408"/>
      <w:r xmlns:w="http://schemas.openxmlformats.org/wordprocessingml/2006/main">
        <w:t xml:space="preserve">Materiale necesare: (dacă este posibil, plasarea cateterului trebuie efectuată în sala de operație)</w:t>
      </w:r>
      <w:bookmarkEnd xmlns:w="http://schemas.openxmlformats.org/wordprocessingml/2006/main" w:id="2883"/>
    </w:p>
    <w:p w14:paraId="4400706E" w14:textId="77777777" w:rsidR="00555CE0" w:rsidRDefault="00555CE0">
      <w:pPr xmlns:w="http://schemas.openxmlformats.org/wordprocessingml/2006/main">
        <w:pStyle w:val="BodyText"/>
        <w:numPr>
          <w:ilvl w:val="0"/>
          <w:numId w:val="404"/>
        </w:numPr>
        <w:tabs>
          <w:tab w:val="left" w:pos="451"/>
        </w:tabs>
        <w:spacing w:line="295" w:lineRule="auto"/>
        <w:ind w:firstLine="260"/>
        <w:jc w:val="both"/>
        <w:rPr>
          <w:sz w:val="17"/>
          <w:szCs w:val="17"/>
        </w:rPr>
      </w:pPr>
      <w:bookmarkStart xmlns:w="http://schemas.openxmlformats.org/wordprocessingml/2006/main" w:id="2884" w:name="bookmark6409"/>
      <w:bookmarkEnd xmlns:w="http://schemas.openxmlformats.org/wordprocessingml/2006/main" w:id="2884"/>
      <w:r xmlns:w="http://schemas.openxmlformats.org/wordprocessingml/2006/main">
        <w:rPr>
          <w:sz w:val="17"/>
          <w:szCs w:val="17"/>
        </w:rPr>
        <w:t xml:space="preserve">Anestezic local cu lidocaină 1%.</w:t>
      </w:r>
    </w:p>
    <w:p w14:paraId="5FE60280" w14:textId="77777777" w:rsidR="00555CE0" w:rsidRDefault="00555CE0">
      <w:pPr xmlns:w="http://schemas.openxmlformats.org/wordprocessingml/2006/main">
        <w:pStyle w:val="BodyText"/>
        <w:numPr>
          <w:ilvl w:val="0"/>
          <w:numId w:val="404"/>
        </w:numPr>
        <w:tabs>
          <w:tab w:val="left" w:pos="451"/>
        </w:tabs>
        <w:spacing w:line="295" w:lineRule="auto"/>
        <w:ind w:left="380" w:hanging="120"/>
        <w:jc w:val="both"/>
        <w:rPr>
          <w:sz w:val="17"/>
          <w:szCs w:val="17"/>
        </w:rPr>
      </w:pPr>
      <w:bookmarkStart xmlns:w="http://schemas.openxmlformats.org/wordprocessingml/2006/main" w:id="2885" w:name="bookmark6410"/>
      <w:bookmarkEnd xmlns:w="http://schemas.openxmlformats.org/wordprocessingml/2006/main" w:id="2885"/>
      <w:r xmlns:w="http://schemas.openxmlformats.org/wordprocessingml/2006/main">
        <w:rPr>
          <w:sz w:val="17"/>
          <w:szCs w:val="17"/>
        </w:rPr>
        <w:t xml:space="preserve">Mănuși sterile, tifon,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pansamente sterile, povidonă-iodată.</w:t>
      </w:r>
    </w:p>
    <w:p w14:paraId="15FAE0D6" w14:textId="77777777" w:rsidR="00555CE0" w:rsidRDefault="00555CE0">
      <w:pPr xmlns:w="http://schemas.openxmlformats.org/wordprocessingml/2006/main">
        <w:pStyle w:val="BodyText"/>
        <w:numPr>
          <w:ilvl w:val="0"/>
          <w:numId w:val="404"/>
        </w:numPr>
        <w:tabs>
          <w:tab w:val="left" w:pos="451"/>
        </w:tabs>
        <w:spacing w:line="295" w:lineRule="auto"/>
        <w:ind w:left="380" w:hanging="120"/>
        <w:jc w:val="both"/>
        <w:rPr>
          <w:sz w:val="17"/>
          <w:szCs w:val="17"/>
        </w:rPr>
      </w:pPr>
      <w:bookmarkStart xmlns:w="http://schemas.openxmlformats.org/wordprocessingml/2006/main" w:id="2886" w:name="bookmark6411"/>
      <w:bookmarkEnd xmlns:w="http://schemas.openxmlformats.org/wordprocessingml/2006/main" w:id="2886"/>
      <w:r xmlns:w="http://schemas.openxmlformats.org/wordprocessingml/2006/main">
        <w:rPr>
          <w:sz w:val="17"/>
          <w:szCs w:val="17"/>
        </w:rPr>
        <w:t xml:space="preserve">Trusă chirurgicală: bisturiu, pense Kocher, retractoare, foarfece, suport pentru ac, ac, mătase sau in, seringi, ace.</w:t>
      </w:r>
    </w:p>
    <w:p w14:paraId="549040A4" w14:textId="77777777" w:rsidR="00555CE0" w:rsidRDefault="00555CE0">
      <w:pPr xmlns:w="http://schemas.openxmlformats.org/wordprocessingml/2006/main">
        <w:pStyle w:val="BodyText"/>
        <w:numPr>
          <w:ilvl w:val="0"/>
          <w:numId w:val="404"/>
        </w:numPr>
        <w:tabs>
          <w:tab w:val="left" w:pos="451"/>
        </w:tabs>
        <w:spacing w:line="295" w:lineRule="auto"/>
        <w:ind w:firstLine="260"/>
        <w:jc w:val="both"/>
        <w:rPr>
          <w:sz w:val="17"/>
          <w:szCs w:val="17"/>
        </w:rPr>
      </w:pPr>
      <w:bookmarkStart xmlns:w="http://schemas.openxmlformats.org/wordprocessingml/2006/main" w:id="2887" w:name="bookmark6412"/>
      <w:bookmarkEnd xmlns:w="http://schemas.openxmlformats.org/wordprocessingml/2006/main" w:id="2887"/>
      <w:r xmlns:w="http://schemas.openxmlformats.org/wordprocessingml/2006/main">
        <w:rPr>
          <w:sz w:val="17"/>
          <w:szCs w:val="17"/>
        </w:rPr>
        <w:t xml:space="preserve">Soluție fiziologică sterilă.</w:t>
      </w:r>
    </w:p>
    <w:p w14:paraId="3D0CB7AF" w14:textId="77777777" w:rsidR="00555CE0" w:rsidRDefault="00555CE0">
      <w:pPr xmlns:w="http://schemas.openxmlformats.org/wordprocessingml/2006/main">
        <w:pStyle w:val="BodyText"/>
        <w:numPr>
          <w:ilvl w:val="0"/>
          <w:numId w:val="404"/>
        </w:numPr>
        <w:tabs>
          <w:tab w:val="left" w:pos="451"/>
        </w:tabs>
        <w:spacing w:line="295" w:lineRule="auto"/>
        <w:ind w:left="380" w:hanging="120"/>
        <w:jc w:val="both"/>
        <w:rPr>
          <w:sz w:val="17"/>
          <w:szCs w:val="17"/>
        </w:rPr>
      </w:pPr>
      <w:bookmarkStart xmlns:w="http://schemas.openxmlformats.org/wordprocessingml/2006/main" w:id="2888" w:name="bookmark6413"/>
      <w:bookmarkEnd xmlns:w="http://schemas.openxmlformats.org/wordprocessingml/2006/main" w:id="2888"/>
      <w:r xmlns:w="http://schemas.openxmlformats.org/wordprocessingml/2006/main">
        <w:rPr>
          <w:sz w:val="17"/>
          <w:szCs w:val="17"/>
        </w:rPr>
        <w:t xml:space="preserve">Cateter pentru dializă peritoneală pentru plasare prin puncție (rigid, din polietilenă, multiperforat, cu trocar metalic) sau pentru plasare prin intervenție chirurgicală minimă (moale, tip Silastix, Tenkoff).</w:t>
      </w:r>
    </w:p>
    <w:p w14:paraId="2BEF81D4" w14:textId="77777777" w:rsidR="00555CE0" w:rsidRDefault="00555CE0">
      <w:pPr xmlns:w="http://schemas.openxmlformats.org/wordprocessingml/2006/main">
        <w:pStyle w:val="BodyText"/>
        <w:numPr>
          <w:ilvl w:val="0"/>
          <w:numId w:val="404"/>
        </w:numPr>
        <w:tabs>
          <w:tab w:val="left" w:pos="451"/>
        </w:tabs>
        <w:spacing w:line="295" w:lineRule="auto"/>
        <w:ind w:firstLine="260"/>
        <w:jc w:val="both"/>
        <w:rPr>
          <w:sz w:val="17"/>
          <w:szCs w:val="17"/>
        </w:rPr>
      </w:pPr>
      <w:bookmarkStart xmlns:w="http://schemas.openxmlformats.org/wordprocessingml/2006/main" w:id="2889" w:name="bookmark6414"/>
      <w:bookmarkEnd xmlns:w="http://schemas.openxmlformats.org/wordprocessingml/2006/main" w:id="2889"/>
      <w:r xmlns:w="http://schemas.openxmlformats.org/wordprocessingml/2006/main">
        <w:rPr>
          <w:sz w:val="17"/>
          <w:szCs w:val="17"/>
        </w:rPr>
        <w:t xml:space="preserve">Circuit cu două tuburi pentru dializă.</w:t>
      </w:r>
    </w:p>
    <w:p w14:paraId="1E545FE9" w14:textId="77777777" w:rsidR="00555CE0" w:rsidRDefault="00555CE0">
      <w:pPr xmlns:w="http://schemas.openxmlformats.org/wordprocessingml/2006/main">
        <w:pStyle w:val="BodyText"/>
        <w:numPr>
          <w:ilvl w:val="0"/>
          <w:numId w:val="404"/>
        </w:numPr>
        <w:tabs>
          <w:tab w:val="left" w:pos="451"/>
        </w:tabs>
        <w:spacing w:after="180" w:line="295" w:lineRule="auto"/>
        <w:ind w:firstLine="260"/>
        <w:jc w:val="both"/>
        <w:rPr>
          <w:sz w:val="17"/>
          <w:szCs w:val="17"/>
        </w:rPr>
      </w:pPr>
      <w:bookmarkStart xmlns:w="http://schemas.openxmlformats.org/wordprocessingml/2006/main" w:id="2890" w:name="bookmark6415"/>
      <w:bookmarkEnd xmlns:w="http://schemas.openxmlformats.org/wordprocessingml/2006/main" w:id="2890"/>
      <w:r xmlns:w="http://schemas.openxmlformats.org/wordprocessingml/2006/main">
        <w:rPr>
          <w:sz w:val="17"/>
          <w:szCs w:val="17"/>
        </w:rPr>
        <w:t xml:space="preserve">Soluție pentru dializă peritoneală.</w:t>
      </w:r>
    </w:p>
    <w:p w14:paraId="25F02279" w14:textId="77777777" w:rsidR="00555CE0" w:rsidRDefault="00555CE0">
      <w:pPr xmlns:w="http://schemas.openxmlformats.org/wordprocessingml/2006/main">
        <w:pStyle w:val="Heading51"/>
        <w:keepNext/>
        <w:keepLines/>
        <w:jc w:val="both"/>
      </w:pPr>
      <w:bookmarkStart xmlns:w="http://schemas.openxmlformats.org/wordprocessingml/2006/main" w:id="2891" w:name="bookmark6416"/>
      <w:bookmarkStart xmlns:w="http://schemas.openxmlformats.org/wordprocessingml/2006/main" w:id="2892" w:name="bookmark6417"/>
      <w:bookmarkStart xmlns:w="http://schemas.openxmlformats.org/wordprocessingml/2006/main" w:id="2893" w:name="bookmark6418"/>
      <w:r xmlns:w="http://schemas.openxmlformats.org/wordprocessingml/2006/main">
        <w:t xml:space="preserve">Tehnica de inserare a cateterului</w:t>
      </w:r>
      <w:bookmarkEnd xmlns:w="http://schemas.openxmlformats.org/wordprocessingml/2006/main" w:id="2891"/>
      <w:bookmarkEnd xmlns:w="http://schemas.openxmlformats.org/wordprocessingml/2006/main" w:id="2892"/>
      <w:bookmarkEnd xmlns:w="http://schemas.openxmlformats.org/wordprocessingml/2006/main" w:id="2893"/>
    </w:p>
    <w:p w14:paraId="0867319C" w14:textId="77777777" w:rsidR="00555CE0" w:rsidRDefault="00555CE0">
      <w:pPr xmlns:w="http://schemas.openxmlformats.org/wordprocessingml/2006/main">
        <w:pStyle w:val="BodyText"/>
        <w:numPr>
          <w:ilvl w:val="0"/>
          <w:numId w:val="434"/>
        </w:numPr>
        <w:tabs>
          <w:tab w:val="left" w:pos="418"/>
        </w:tabs>
        <w:spacing w:line="295" w:lineRule="auto"/>
        <w:ind w:firstLine="160"/>
        <w:jc w:val="both"/>
        <w:rPr>
          <w:sz w:val="17"/>
          <w:szCs w:val="17"/>
        </w:rPr>
      </w:pPr>
      <w:bookmarkStart xmlns:w="http://schemas.openxmlformats.org/wordprocessingml/2006/main" w:id="2894" w:name="bookmark6419"/>
      <w:bookmarkEnd xmlns:w="http://schemas.openxmlformats.org/wordprocessingml/2006/main" w:id="2894"/>
      <w:r xmlns:w="http://schemas.openxmlformats.org/wordprocessingml/2006/main">
        <w:rPr>
          <w:sz w:val="17"/>
          <w:szCs w:val="17"/>
        </w:rPr>
        <w:t xml:space="preserve">Alegeți tipul de cateter care va fi utilizat.</w:t>
      </w:r>
    </w:p>
    <w:p w14:paraId="79E6E33E" w14:textId="77777777" w:rsidR="00555CE0" w:rsidRDefault="00555CE0">
      <w:pPr xmlns:w="http://schemas.openxmlformats.org/wordprocessingml/2006/main">
        <w:pStyle w:val="BodyText"/>
        <w:numPr>
          <w:ilvl w:val="0"/>
          <w:numId w:val="434"/>
        </w:numPr>
        <w:tabs>
          <w:tab w:val="left" w:pos="431"/>
        </w:tabs>
        <w:spacing w:line="295" w:lineRule="auto"/>
        <w:ind w:firstLine="160"/>
        <w:jc w:val="both"/>
        <w:rPr>
          <w:sz w:val="17"/>
          <w:szCs w:val="17"/>
        </w:rPr>
      </w:pPr>
      <w:bookmarkStart xmlns:w="http://schemas.openxmlformats.org/wordprocessingml/2006/main" w:id="2895" w:name="bookmark6420"/>
      <w:bookmarkEnd xmlns:w="http://schemas.openxmlformats.org/wordprocessingml/2006/main" w:id="2895"/>
      <w:r xmlns:w="http://schemas.openxmlformats.org/wordprocessingml/2006/main">
        <w:rPr>
          <w:sz w:val="17"/>
          <w:szCs w:val="17"/>
        </w:rPr>
        <w:t xml:space="preserve">Dacă este posibil, pacientul trebuie să fie în repaus alimentar sau să aibă o sondă nazogastrică deschisă; asigurați-vă că vezica urinară este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goală și că aveți un acces venos periferic permeabil și sigur.</w:t>
      </w:r>
    </w:p>
    <w:p w14:paraId="29A8BCDB" w14:textId="77777777" w:rsidR="00555CE0" w:rsidRDefault="00555CE0">
      <w:pPr xmlns:w="http://schemas.openxmlformats.org/wordprocessingml/2006/main">
        <w:pStyle w:val="BodyText"/>
        <w:numPr>
          <w:ilvl w:val="0"/>
          <w:numId w:val="434"/>
        </w:numPr>
        <w:tabs>
          <w:tab w:val="left" w:pos="438"/>
        </w:tabs>
        <w:spacing w:line="295" w:lineRule="auto"/>
        <w:ind w:firstLine="160"/>
        <w:jc w:val="both"/>
        <w:rPr>
          <w:sz w:val="17"/>
          <w:szCs w:val="17"/>
        </w:rPr>
      </w:pPr>
      <w:bookmarkStart xmlns:w="http://schemas.openxmlformats.org/wordprocessingml/2006/main" w:id="2896" w:name="bookmark6421"/>
      <w:bookmarkEnd xmlns:w="http://schemas.openxmlformats.org/wordprocessingml/2006/main" w:id="2896"/>
      <w:r xmlns:w="http://schemas.openxmlformats.org/wordprocessingml/2006/main">
        <w:rPr>
          <w:sz w:val="17"/>
          <w:szCs w:val="17"/>
        </w:rPr>
        <w:t xml:space="preserve">Efectuați sedare și analgezie pacientului.</w:t>
      </w:r>
    </w:p>
    <w:p w14:paraId="4961F6CC" w14:textId="77777777" w:rsidR="00555CE0" w:rsidRDefault="00555CE0">
      <w:pPr xmlns:w="http://schemas.openxmlformats.org/wordprocessingml/2006/main">
        <w:pStyle w:val="BodyText"/>
        <w:numPr>
          <w:ilvl w:val="0"/>
          <w:numId w:val="434"/>
        </w:numPr>
        <w:tabs>
          <w:tab w:val="left" w:pos="431"/>
        </w:tabs>
        <w:spacing w:line="295" w:lineRule="auto"/>
        <w:ind w:firstLine="160"/>
        <w:jc w:val="both"/>
        <w:rPr>
          <w:sz w:val="17"/>
          <w:szCs w:val="17"/>
        </w:rPr>
      </w:pPr>
      <w:bookmarkStart xmlns:w="http://schemas.openxmlformats.org/wordprocessingml/2006/main" w:id="2897" w:name="bookmark6422"/>
      <w:bookmarkEnd xmlns:w="http://schemas.openxmlformats.org/wordprocessingml/2006/main" w:id="2897"/>
      <w:r xmlns:w="http://schemas.openxmlformats.org/wordprocessingml/2006/main">
        <w:rPr>
          <w:sz w:val="17"/>
          <w:szCs w:val="17"/>
        </w:rPr>
        <w:t xml:space="preserve">Se efectuează antisepsia zonei, se selectează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punctul de inserție a cateterului (linia mediană, 1-2 cm sub ombilic; la </w:t>
      </w:r>
      <w:r xmlns:w="http://schemas.openxmlformats.org/wordprocessingml/2006/main">
        <w:rPr>
          <w:sz w:val="17"/>
          <w:szCs w:val="17"/>
        </w:rPr>
        <w:br xmlns:w="http://schemas.openxmlformats.org/wordprocessingml/2006/main" w:type="page"/>
      </w:r>
      <w:r xmlns:w="http://schemas.openxmlformats.org/wordprocessingml/2006/main">
        <w:rPr>
          <w:sz w:val="17"/>
          <w:szCs w:val="17"/>
        </w:rPr>
        <w:t xml:space="preserve">sugari se poate alege și flancul stâng, pe linia care unește ombilicul cu spina iliacă antero-superioară, la joncțiunea celor 2/3 medii cu 1/3 externă). Se infiltrează locul inciziei cu lidocaină 1%, toate straturile până la aponevroză.</w:t>
      </w:r>
    </w:p>
    <w:p w14:paraId="4E45D6C3" w14:textId="77777777" w:rsidR="00555CE0" w:rsidRDefault="00555CE0">
      <w:pPr xmlns:w="http://schemas.openxmlformats.org/wordprocessingml/2006/main">
        <w:pStyle w:val="BodyText"/>
        <w:numPr>
          <w:ilvl w:val="0"/>
          <w:numId w:val="434"/>
        </w:numPr>
        <w:tabs>
          <w:tab w:val="left" w:pos="423"/>
        </w:tabs>
        <w:spacing w:line="295" w:lineRule="auto"/>
        <w:ind w:firstLine="160"/>
        <w:jc w:val="both"/>
        <w:rPr>
          <w:sz w:val="17"/>
          <w:szCs w:val="17"/>
        </w:rPr>
      </w:pPr>
      <w:bookmarkStart xmlns:w="http://schemas.openxmlformats.org/wordprocessingml/2006/main" w:id="2898" w:name="bookmark6423"/>
      <w:bookmarkEnd xmlns:w="http://schemas.openxmlformats.org/wordprocessingml/2006/main" w:id="2898"/>
      <w:r xmlns:w="http://schemas.openxmlformats.org/wordprocessingml/2006/main">
        <w:rPr>
          <w:sz w:val="17"/>
          <w:szCs w:val="17"/>
        </w:rPr>
        <w:t xml:space="preserve">Se face o incizie de 0,5 cm în piele și țesutul subcutanat și se introduce cateterul.</w:t>
      </w:r>
    </w:p>
    <w:p w14:paraId="684CCAD5" w14:textId="77777777" w:rsidR="00555CE0" w:rsidRDefault="00555CE0">
      <w:pPr xmlns:w="http://schemas.openxmlformats.org/wordprocessingml/2006/main">
        <w:pStyle w:val="BodyText"/>
        <w:numPr>
          <w:ilvl w:val="0"/>
          <w:numId w:val="435"/>
        </w:numPr>
        <w:tabs>
          <w:tab w:val="left" w:pos="640"/>
        </w:tabs>
        <w:spacing w:line="295" w:lineRule="auto"/>
        <w:ind w:left="600" w:hanging="220"/>
        <w:jc w:val="both"/>
        <w:rPr>
          <w:sz w:val="17"/>
          <w:szCs w:val="17"/>
        </w:rPr>
      </w:pPr>
      <w:bookmarkStart xmlns:w="http://schemas.openxmlformats.org/wordprocessingml/2006/main" w:id="2899" w:name="bookmark6424"/>
      <w:bookmarkEnd xmlns:w="http://schemas.openxmlformats.org/wordprocessingml/2006/main" w:id="2899"/>
      <w:r xmlns:w="http://schemas.openxmlformats.org/wordprocessingml/2006/main">
        <w:rPr>
          <w:sz w:val="17"/>
          <w:szCs w:val="17"/>
        </w:rPr>
        <w:t xml:space="preserve">Cateter rigid: se perforează peritoneul cu un ac și o seringă și se introduc 20-40cc de soluție de dializă, se scoate acul și prin același loc se introduce cateterul cu stiletul la 45° </w:t>
      </w:r>
      <w:r xmlns:w="http://schemas.openxmlformats.org/wordprocessingml/2006/main">
        <w:rPr>
          <w:sz w:val="17"/>
          <w:szCs w:val="17"/>
          <w:vertAlign w:val="superscript"/>
        </w:rPr>
        <w:t xml:space="preserve">față </w:t>
      </w:r>
      <w:r xmlns:w="http://schemas.openxmlformats.org/wordprocessingml/2006/main">
        <w:rPr>
          <w:sz w:val="17"/>
          <w:szCs w:val="17"/>
        </w:rPr>
        <w:t xml:space="preserve">de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pacient până când acesta perforează peritoneul, se scoate stiletul și se aspiră pentru a verifica dacă intestinul nu a fost perforat, apoi se îndreaptă cateterul spre punga Douglas.</w:t>
      </w:r>
    </w:p>
    <w:p w14:paraId="650E3EF8" w14:textId="77777777" w:rsidR="00555CE0" w:rsidRDefault="00555CE0">
      <w:pPr xmlns:w="http://schemas.openxmlformats.org/wordprocessingml/2006/main">
        <w:pStyle w:val="BodyText"/>
        <w:numPr>
          <w:ilvl w:val="0"/>
          <w:numId w:val="435"/>
        </w:numPr>
        <w:tabs>
          <w:tab w:val="left" w:pos="650"/>
        </w:tabs>
        <w:spacing w:line="295" w:lineRule="auto"/>
        <w:ind w:left="600" w:hanging="220"/>
        <w:jc w:val="both"/>
        <w:rPr>
          <w:sz w:val="17"/>
          <w:szCs w:val="17"/>
        </w:rPr>
      </w:pPr>
      <w:bookmarkStart xmlns:w="http://schemas.openxmlformats.org/wordprocessingml/2006/main" w:id="2900" w:name="bookmark6425"/>
      <w:bookmarkEnd xmlns:w="http://schemas.openxmlformats.org/wordprocessingml/2006/main" w:id="2900"/>
      <w:r xmlns:w="http://schemas.openxmlformats.org/wordprocessingml/2006/main">
        <w:rPr>
          <w:sz w:val="17"/>
          <w:szCs w:val="17"/>
        </w:rPr>
        <w:t xml:space="preserve">Cateterul Tenckoff: Se disecează diferitele straturi până la identificarea peritoneului, evaluând rezecția totală sau parțială a epiploonului. Se realizează un tunel prin țesutul subcutanat. Se deschid peritoneul, se introduce cateterul în punga Douglas.</w:t>
      </w:r>
    </w:p>
    <w:p w14:paraId="6E929804" w14:textId="77777777" w:rsidR="00555CE0" w:rsidRDefault="00555CE0">
      <w:pPr xmlns:w="http://schemas.openxmlformats.org/wordprocessingml/2006/main">
        <w:pStyle w:val="BodyText"/>
        <w:numPr>
          <w:ilvl w:val="0"/>
          <w:numId w:val="434"/>
        </w:numPr>
        <w:tabs>
          <w:tab w:val="left" w:pos="428"/>
        </w:tabs>
        <w:spacing w:after="180" w:line="295" w:lineRule="auto"/>
        <w:ind w:firstLine="160"/>
        <w:jc w:val="both"/>
        <w:rPr>
          <w:sz w:val="17"/>
          <w:szCs w:val="17"/>
        </w:rPr>
      </w:pPr>
      <w:bookmarkStart xmlns:w="http://schemas.openxmlformats.org/wordprocessingml/2006/main" w:id="2901" w:name="bookmark6426"/>
      <w:bookmarkEnd xmlns:w="http://schemas.openxmlformats.org/wordprocessingml/2006/main" w:id="2901"/>
      <w:r xmlns:w="http://schemas.openxmlformats.org/wordprocessingml/2006/main">
        <w:rPr>
          <w:sz w:val="17"/>
          <w:szCs w:val="17"/>
        </w:rPr>
        <w:t xml:space="preserve">Fixați cateterul pe piele, conectați cateterul la un robinet cu trei căi, umpleți cavitatea peritoneală cu 30-60 ml/kg de soluție de dializă încălzită în prealabil la 37 </w:t>
      </w:r>
      <w:r xmlns:w="http://schemas.openxmlformats.org/wordprocessingml/2006/main">
        <w:rPr>
          <w:sz w:val="17"/>
          <w:szCs w:val="17"/>
          <w:vertAlign w:val="superscript"/>
        </w:rPr>
        <w:t xml:space="preserve">° </w:t>
      </w:r>
      <w:r xmlns:w="http://schemas.openxmlformats.org/wordprocessingml/2006/main">
        <w:rPr>
          <w:sz w:val="17"/>
          <w:szCs w:val="17"/>
        </w:rPr>
        <w:t xml:space="preserve">C.</w:t>
      </w:r>
    </w:p>
    <w:p w14:paraId="08DECF30" w14:textId="77777777" w:rsidR="00555CE0" w:rsidRDefault="00555CE0">
      <w:pPr xmlns:w="http://schemas.openxmlformats.org/wordprocessingml/2006/main">
        <w:pStyle w:val="Heading51"/>
        <w:keepNext/>
        <w:keepLines/>
      </w:pPr>
      <w:bookmarkStart xmlns:w="http://schemas.openxmlformats.org/wordprocessingml/2006/main" w:id="2902" w:name="bookmark6427"/>
      <w:bookmarkStart xmlns:w="http://schemas.openxmlformats.org/wordprocessingml/2006/main" w:id="2903" w:name="bookmark6428"/>
      <w:bookmarkStart xmlns:w="http://schemas.openxmlformats.org/wordprocessingml/2006/main" w:id="2904" w:name="bookmark6429"/>
      <w:r xmlns:w="http://schemas.openxmlformats.org/wordprocessingml/2006/main">
        <w:t xml:space="preserve">Temperatura soluției</w:t>
      </w:r>
      <w:bookmarkEnd xmlns:w="http://schemas.openxmlformats.org/wordprocessingml/2006/main" w:id="2902"/>
      <w:bookmarkEnd xmlns:w="http://schemas.openxmlformats.org/wordprocessingml/2006/main" w:id="2903"/>
      <w:bookmarkEnd xmlns:w="http://schemas.openxmlformats.org/wordprocessingml/2006/main" w:id="2904"/>
    </w:p>
    <w:p w14:paraId="66BF101E" w14:textId="77777777" w:rsidR="00555CE0" w:rsidRDefault="00555CE0">
      <w:pPr xmlns:w="http://schemas.openxmlformats.org/wordprocessingml/2006/main">
        <w:pStyle w:val="BodyText"/>
        <w:spacing w:after="100" w:line="293" w:lineRule="auto"/>
        <w:ind w:firstLine="0"/>
        <w:jc w:val="both"/>
        <w:rPr>
          <w:sz w:val="17"/>
          <w:szCs w:val="17"/>
        </w:rPr>
      </w:pPr>
      <w:r xmlns:w="http://schemas.openxmlformats.org/wordprocessingml/2006/main">
        <w:rPr>
          <w:sz w:val="17"/>
          <w:szCs w:val="17"/>
        </w:rPr>
        <w:t xml:space="preserve">o temperatură de aproximativ 37 </w:t>
      </w:r>
      <w:r xmlns:w="http://schemas.openxmlformats.org/wordprocessingml/2006/main">
        <w:rPr>
          <w:sz w:val="17"/>
          <w:szCs w:val="17"/>
          <w:vertAlign w:val="superscript"/>
        </w:rPr>
        <w:t xml:space="preserve">° </w:t>
      </w:r>
      <w:r xmlns:w="http://schemas.openxmlformats.org/wordprocessingml/2006/main">
        <w:rPr>
          <w:sz w:val="17"/>
          <w:szCs w:val="17"/>
        </w:rPr>
        <w:t xml:space="preserve">C, deoarece previne pierderea de căldură de la pacient și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vasoconstricția peritoneală, favorizând un bun schimb între lichidul extracelular și soluția de dializă.</w:t>
      </w:r>
    </w:p>
    <w:p w14:paraId="4ADA4B21" w14:textId="77777777" w:rsidR="00555CE0" w:rsidRDefault="00555CE0">
      <w:pPr xmlns:w="http://schemas.openxmlformats.org/wordprocessingml/2006/main">
        <w:pStyle w:val="Heading51"/>
        <w:keepNext/>
        <w:keepLines/>
      </w:pPr>
      <w:bookmarkStart xmlns:w="http://schemas.openxmlformats.org/wordprocessingml/2006/main" w:id="2905" w:name="bookmark6430"/>
      <w:bookmarkStart xmlns:w="http://schemas.openxmlformats.org/wordprocessingml/2006/main" w:id="2906" w:name="bookmark6431"/>
      <w:bookmarkStart xmlns:w="http://schemas.openxmlformats.org/wordprocessingml/2006/main" w:id="2907" w:name="bookmark6432"/>
      <w:r xmlns:w="http://schemas.openxmlformats.org/wordprocessingml/2006/main">
        <w:t xml:space="preserve">Tehnica de efectuare a dializei</w:t>
      </w:r>
      <w:bookmarkEnd xmlns:w="http://schemas.openxmlformats.org/wordprocessingml/2006/main" w:id="2905"/>
      <w:bookmarkEnd xmlns:w="http://schemas.openxmlformats.org/wordprocessingml/2006/main" w:id="2906"/>
      <w:bookmarkEnd xmlns:w="http://schemas.openxmlformats.org/wordprocessingml/2006/main" w:id="2907"/>
    </w:p>
    <w:p w14:paraId="338110F9" w14:textId="77777777" w:rsidR="00555CE0" w:rsidRDefault="00555CE0">
      <w:pPr xmlns:w="http://schemas.openxmlformats.org/wordprocessingml/2006/main">
        <w:pStyle w:val="BodyText"/>
        <w:spacing w:line="295" w:lineRule="auto"/>
        <w:ind w:firstLine="0"/>
        <w:jc w:val="both"/>
        <w:rPr>
          <w:sz w:val="17"/>
          <w:szCs w:val="17"/>
        </w:rPr>
      </w:pPr>
      <w:r xmlns:w="http://schemas.openxmlformats.org/wordprocessingml/2006/main">
        <w:rPr>
          <w:sz w:val="17"/>
          <w:szCs w:val="17"/>
        </w:rPr>
        <w:t xml:space="preserve">Faza de umplere: se introduc 30-60 ml/kg în funcție de toleranța pacientului; în caz de instabilitate hemodinamică se vor introduce 10 ml/kg.</w:t>
      </w:r>
    </w:p>
    <w:p w14:paraId="7974EE14" w14:textId="77777777" w:rsidR="00555CE0" w:rsidRDefault="00555CE0">
      <w:pPr xmlns:w="http://schemas.openxmlformats.org/wordprocessingml/2006/main">
        <w:pStyle w:val="BodyText"/>
        <w:spacing w:line="295" w:lineRule="auto"/>
        <w:ind w:firstLine="320"/>
        <w:jc w:val="both"/>
        <w:rPr>
          <w:sz w:val="17"/>
          <w:szCs w:val="17"/>
        </w:rPr>
      </w:pPr>
      <w:r xmlns:w="http://schemas.openxmlformats.org/wordprocessingml/2006/main">
        <w:rPr>
          <w:sz w:val="17"/>
          <w:szCs w:val="17"/>
        </w:rPr>
        <w:t xml:space="preserve">Faza de schimb: timpul de schimb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este variabil, de la 5-10 minute până la 2-4 ore.</w:t>
      </w:r>
    </w:p>
    <w:p w14:paraId="15DE7C5D" w14:textId="77777777" w:rsidR="00555CE0" w:rsidRDefault="00555CE0">
      <w:pPr xmlns:w="http://schemas.openxmlformats.org/wordprocessingml/2006/main">
        <w:pStyle w:val="BodyText"/>
        <w:spacing w:after="200" w:line="295" w:lineRule="auto"/>
        <w:ind w:firstLine="320"/>
        <w:jc w:val="both"/>
        <w:rPr>
          <w:sz w:val="17"/>
          <w:szCs w:val="17"/>
        </w:rPr>
      </w:pPr>
      <w:r xmlns:w="http://schemas.openxmlformats.org/wordprocessingml/2006/main">
        <w:rPr>
          <w:sz w:val="17"/>
          <w:szCs w:val="17"/>
        </w:rPr>
        <w:t xml:space="preserve">Faza de drenaj: prin sifon, pasiv. Dacă există o întârziere, verificați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permeabilitatea cateterului.</w:t>
      </w:r>
    </w:p>
    <w:p w14:paraId="1355C272" w14:textId="77777777" w:rsidR="00555CE0" w:rsidRDefault="00555CE0">
      <w:pPr xmlns:w="http://schemas.openxmlformats.org/wordprocessingml/2006/main">
        <w:pStyle w:val="Heading51"/>
        <w:keepNext/>
        <w:keepLines/>
      </w:pPr>
      <w:bookmarkStart xmlns:w="http://schemas.openxmlformats.org/wordprocessingml/2006/main" w:id="2908" w:name="bookmark6433"/>
      <w:bookmarkStart xmlns:w="http://schemas.openxmlformats.org/wordprocessingml/2006/main" w:id="2909" w:name="bookmark6434"/>
      <w:bookmarkStart xmlns:w="http://schemas.openxmlformats.org/wordprocessingml/2006/main" w:id="2910" w:name="bookmark6435"/>
      <w:r xmlns:w="http://schemas.openxmlformats.org/wordprocessingml/2006/main">
        <w:t xml:space="preserve">Considerații</w:t>
      </w:r>
      <w:bookmarkEnd xmlns:w="http://schemas.openxmlformats.org/wordprocessingml/2006/main" w:id="2908"/>
      <w:bookmarkEnd xmlns:w="http://schemas.openxmlformats.org/wordprocessingml/2006/main" w:id="2909"/>
      <w:bookmarkEnd xmlns:w="http://schemas.openxmlformats.org/wordprocessingml/2006/main" w:id="2910"/>
    </w:p>
    <w:p w14:paraId="5C114DE7" w14:textId="77777777" w:rsidR="00555CE0" w:rsidRDefault="00555CE0">
      <w:pPr xmlns:w="http://schemas.openxmlformats.org/wordprocessingml/2006/main">
        <w:pStyle w:val="BodyText"/>
        <w:numPr>
          <w:ilvl w:val="0"/>
          <w:numId w:val="404"/>
        </w:numPr>
        <w:tabs>
          <w:tab w:val="left" w:pos="448"/>
        </w:tabs>
        <w:spacing w:line="295" w:lineRule="auto"/>
        <w:ind w:left="380" w:hanging="120"/>
        <w:jc w:val="both"/>
        <w:rPr>
          <w:sz w:val="17"/>
          <w:szCs w:val="17"/>
        </w:rPr>
      </w:pPr>
      <w:bookmarkStart xmlns:w="http://schemas.openxmlformats.org/wordprocessingml/2006/main" w:id="2911" w:name="bookmark6436"/>
      <w:bookmarkEnd xmlns:w="http://schemas.openxmlformats.org/wordprocessingml/2006/main" w:id="2911"/>
      <w:r xmlns:w="http://schemas.openxmlformats.org/wordprocessingml/2006/main">
        <w:rPr>
          <w:sz w:val="17"/>
          <w:szCs w:val="17"/>
        </w:rPr>
        <w:t xml:space="preserve">Clearance-ul substanțelor dizolvate se îmbunătățește odată cu creșterea volumului de umplere. Clearance-ul ureei și potasiului se îmbunătățește odată cu spălări mai scurte și mai frecvente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 Eliminarea fluidelor crește odată cu concentrații mai mari de dextroză în soluția de dializă.</w:t>
      </w:r>
    </w:p>
    <w:p w14:paraId="1EE6837E" w14:textId="77777777" w:rsidR="00555CE0" w:rsidRDefault="00555CE0">
      <w:pPr xmlns:w="http://schemas.openxmlformats.org/wordprocessingml/2006/main">
        <w:pStyle w:val="BodyText"/>
        <w:numPr>
          <w:ilvl w:val="0"/>
          <w:numId w:val="404"/>
        </w:numPr>
        <w:tabs>
          <w:tab w:val="left" w:pos="448"/>
        </w:tabs>
        <w:spacing w:line="295" w:lineRule="auto"/>
        <w:ind w:left="380" w:hanging="120"/>
        <w:jc w:val="both"/>
        <w:rPr>
          <w:sz w:val="17"/>
          <w:szCs w:val="17"/>
        </w:rPr>
      </w:pPr>
      <w:bookmarkStart xmlns:w="http://schemas.openxmlformats.org/wordprocessingml/2006/main" w:id="2912" w:name="bookmark6437"/>
      <w:bookmarkEnd xmlns:w="http://schemas.openxmlformats.org/wordprocessingml/2006/main" w:id="2912"/>
      <w:r xmlns:w="http://schemas.openxmlformats.org/wordprocessingml/2006/main">
        <w:rPr>
          <w:sz w:val="17"/>
          <w:szCs w:val="17"/>
        </w:rPr>
        <w:t xml:space="preserve">La nou-născuți, sugari sau copii mai mari cu insuficiență hepatică, nu se utilizează lactat, deoarece acesta nu poate fi metabolizat în bicarbonat de către enzimele hepatice. În aceste cazuri, se utilizează direct bicarbonat. Dacă este necesar să se adauge potasiu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în soluție, acest lucru trebuie făcut la o concentrație de 3-4 mEq/L.</w:t>
      </w:r>
    </w:p>
    <w:p w14:paraId="0C4F33D2" w14:textId="77777777" w:rsidR="00555CE0" w:rsidRDefault="00555CE0">
      <w:pPr xmlns:w="http://schemas.openxmlformats.org/wordprocessingml/2006/main">
        <w:pStyle w:val="BodyText"/>
        <w:numPr>
          <w:ilvl w:val="0"/>
          <w:numId w:val="404"/>
        </w:numPr>
        <w:tabs>
          <w:tab w:val="left" w:pos="448"/>
        </w:tabs>
        <w:spacing w:after="100" w:line="295" w:lineRule="auto"/>
        <w:ind w:left="380" w:hanging="120"/>
        <w:jc w:val="both"/>
        <w:rPr>
          <w:sz w:val="17"/>
          <w:szCs w:val="17"/>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12700" distB="1244600" distL="4384675" distR="114300" simplePos="0" relativeHeight="251801600" behindDoc="0" locked="0" layoutInCell="1" allowOverlap="1" wp14:anchorId="78969544" wp14:editId="43E93908">
            <wp:simplePos x="0" y="0"/>
            <wp:positionH relativeFrom="margin">
              <wp:posOffset>4294505</wp:posOffset>
            </wp:positionH>
            <wp:positionV relativeFrom="margin">
              <wp:posOffset>5706110</wp:posOffset>
            </wp:positionV>
            <wp:extent cx="182880" cy="304800"/>
            <wp:effectExtent l="0" t="0" r="0" b="0"/>
            <wp:wrapTopAndBottom/>
            <wp:docPr id="1202" name="Shape 1202"/>
            <wp:cNvGraphicFramePr/>
            <a:graphic xmlns:a="http://schemas.openxmlformats.org/drawingml/2006/main">
              <a:graphicData uri="http://schemas.openxmlformats.org/drawingml/2006/picture">
                <pic:pic xmlns:pic="http://schemas.openxmlformats.org/drawingml/2006/picture">
                  <pic:nvPicPr>
                    <pic:cNvPr id="1203" name="Picture box 1203"/>
                    <pic:cNvPicPr/>
                  </pic:nvPicPr>
                  <pic:blipFill>
                    <a:blip r:embed="rId137"/>
                    <a:stretch/>
                  </pic:blipFill>
                  <pic:spPr>
                    <a:xfrm>
                      <a:off x="0" y="0"/>
                      <a:ext cx="182880" cy="30480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363220" distB="254000" distL="114300" distR="114300" simplePos="0" relativeHeight="251802624" behindDoc="0" locked="0" layoutInCell="1" allowOverlap="1" wp14:anchorId="653DADF6" wp14:editId="0A47B034">
                <wp:simplePos x="0" y="0"/>
                <wp:positionH relativeFrom="margin">
                  <wp:posOffset>24130</wp:posOffset>
                </wp:positionH>
                <wp:positionV relativeFrom="margin">
                  <wp:posOffset>6056630</wp:posOffset>
                </wp:positionV>
                <wp:extent cx="4450080" cy="944880"/>
                <wp:effectExtent l="0" t="0" r="0" b="0"/>
                <wp:wrapTopAndBottom/>
                <wp:docPr id="1204" name="Shape 1204"/>
                <wp:cNvGraphicFramePr/>
                <a:graphic xmlns:a="http://schemas.openxmlformats.org/drawingml/2006/main">
                  <a:graphicData uri="http://schemas.microsoft.com/office/word/2010/wordprocessingShape">
                    <wps:wsp>
                      <wps:cNvSpPr txBox="1"/>
                      <wps:spPr>
                        <a:xfrm>
                          <a:off x="0" y="0"/>
                          <a:ext cx="4450080" cy="94488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955"/>
                              <w:gridCol w:w="797"/>
                              <w:gridCol w:w="874"/>
                              <w:gridCol w:w="878"/>
                              <w:gridCol w:w="874"/>
                              <w:gridCol w:w="835"/>
                              <w:gridCol w:w="878"/>
                              <w:gridCol w:w="917"/>
                            </w:tblGrid>
                            <w:tr w:rsidR="00555CE0" w14:paraId="6D5573D0" w14:textId="77777777">
                              <w:tblPrEx>
                                <w:tblCellMar>
                                  <w:top w:w="0" w:type="dxa"/>
                                  <w:bottom w:w="0" w:type="dxa"/>
                                </w:tblCellMar>
                              </w:tblPrEx>
                              <w:trPr>
                                <w:trHeight w:hRule="exact" w:val="403"/>
                                <w:tblHeader/>
                              </w:trPr>
                              <w:tc>
                                <w:tcPr>
                                  <w:tcW w:w="955" w:type="dxa"/>
                                  <w:tcBorders>
                                    <w:top w:val="single" w:sz="4" w:space="0" w:color="auto"/>
                                    <w:left w:val="single" w:sz="4" w:space="0" w:color="auto"/>
                                  </w:tcBorders>
                                  <w:shd w:val="clear" w:color="auto" w:fill="D2D3D5"/>
                                  <w:vAlign w:val="bottom"/>
                                </w:tcPr>
                                <w:p w14:paraId="7BC8AA9A" w14:textId="77777777" w:rsidR="00555CE0" w:rsidRDefault="00555CE0">
                                  <w:pPr>
                                    <w:pStyle w:val="Other0"/>
                                    <w:spacing w:line="266" w:lineRule="auto"/>
                                    <w:ind w:firstLine="0"/>
                                    <w:jc w:val="center"/>
                                    <w:rPr>
                                      <w:sz w:val="14"/>
                                      <w:szCs w:val="14"/>
                                    </w:rPr>
                                  </w:pPr>
                                  <w:r>
                                    <w:rPr>
                                      <w:rFonts w:ascii="Tahoma" w:eastAsia="Tahoma" w:hAnsi="Tahoma" w:cs="Tahoma"/>
                                      <w:b/>
                                      <w:bCs/>
                                      <w:sz w:val="14"/>
                                      <w:szCs w:val="14"/>
                                    </w:rPr>
                                    <w:t>Soluciones comerciales</w:t>
                                  </w:r>
                                </w:p>
                              </w:tc>
                              <w:tc>
                                <w:tcPr>
                                  <w:tcW w:w="797" w:type="dxa"/>
                                  <w:tcBorders>
                                    <w:top w:val="single" w:sz="4" w:space="0" w:color="auto"/>
                                  </w:tcBorders>
                                  <w:shd w:val="clear" w:color="auto" w:fill="D2D3D5"/>
                                  <w:vAlign w:val="bottom"/>
                                </w:tcPr>
                                <w:p w14:paraId="5C45D971" w14:textId="77777777" w:rsidR="00555CE0" w:rsidRDefault="00555CE0">
                                  <w:pPr>
                                    <w:pStyle w:val="Other0"/>
                                    <w:spacing w:line="266" w:lineRule="auto"/>
                                    <w:ind w:firstLine="0"/>
                                    <w:jc w:val="center"/>
                                    <w:rPr>
                                      <w:sz w:val="14"/>
                                      <w:szCs w:val="14"/>
                                    </w:rPr>
                                  </w:pPr>
                                  <w:r>
                                    <w:rPr>
                                      <w:rFonts w:ascii="Tahoma" w:eastAsia="Tahoma" w:hAnsi="Tahoma" w:cs="Tahoma"/>
                                      <w:b/>
                                      <w:bCs/>
                                      <w:sz w:val="14"/>
                                      <w:szCs w:val="14"/>
                                    </w:rPr>
                                    <w:t>Na+ (mEq/L)</w:t>
                                  </w:r>
                                </w:p>
                              </w:tc>
                              <w:tc>
                                <w:tcPr>
                                  <w:tcW w:w="874" w:type="dxa"/>
                                  <w:tcBorders>
                                    <w:top w:val="single" w:sz="4" w:space="0" w:color="auto"/>
                                  </w:tcBorders>
                                  <w:shd w:val="clear" w:color="auto" w:fill="D2D3D5"/>
                                  <w:vAlign w:val="bottom"/>
                                </w:tcPr>
                                <w:p w14:paraId="7EB3BBDC" w14:textId="77777777" w:rsidR="00555CE0" w:rsidRDefault="00555CE0">
                                  <w:pPr>
                                    <w:pStyle w:val="Other0"/>
                                    <w:spacing w:line="266" w:lineRule="auto"/>
                                    <w:ind w:firstLine="0"/>
                                    <w:jc w:val="center"/>
                                    <w:rPr>
                                      <w:sz w:val="14"/>
                                      <w:szCs w:val="14"/>
                                    </w:rPr>
                                  </w:pPr>
                                  <w:r>
                                    <w:rPr>
                                      <w:rFonts w:ascii="Tahoma" w:eastAsia="Tahoma" w:hAnsi="Tahoma" w:cs="Tahoma"/>
                                      <w:b/>
                                      <w:bCs/>
                                      <w:sz w:val="14"/>
                                      <w:szCs w:val="14"/>
                                    </w:rPr>
                                    <w:t>Cl- (mEq/L)</w:t>
                                  </w:r>
                                </w:p>
                              </w:tc>
                              <w:tc>
                                <w:tcPr>
                                  <w:tcW w:w="878" w:type="dxa"/>
                                  <w:tcBorders>
                                    <w:top w:val="single" w:sz="4" w:space="0" w:color="auto"/>
                                  </w:tcBorders>
                                  <w:shd w:val="clear" w:color="auto" w:fill="D2D3D5"/>
                                  <w:vAlign w:val="bottom"/>
                                </w:tcPr>
                                <w:p w14:paraId="503AD1C5" w14:textId="77777777" w:rsidR="00555CE0" w:rsidRDefault="00555CE0">
                                  <w:pPr>
                                    <w:pStyle w:val="Other0"/>
                                    <w:spacing w:line="266" w:lineRule="auto"/>
                                    <w:ind w:firstLine="0"/>
                                    <w:jc w:val="center"/>
                                    <w:rPr>
                                      <w:sz w:val="14"/>
                                      <w:szCs w:val="14"/>
                                    </w:rPr>
                                  </w:pPr>
                                  <w:r>
                                    <w:rPr>
                                      <w:rFonts w:ascii="Tahoma" w:eastAsia="Tahoma" w:hAnsi="Tahoma" w:cs="Tahoma"/>
                                      <w:b/>
                                      <w:bCs/>
                                      <w:sz w:val="14"/>
                                      <w:szCs w:val="14"/>
                                    </w:rPr>
                                    <w:t>Mg++ (mEq/L)</w:t>
                                  </w:r>
                                </w:p>
                              </w:tc>
                              <w:tc>
                                <w:tcPr>
                                  <w:tcW w:w="874" w:type="dxa"/>
                                  <w:tcBorders>
                                    <w:top w:val="single" w:sz="4" w:space="0" w:color="auto"/>
                                  </w:tcBorders>
                                  <w:shd w:val="clear" w:color="auto" w:fill="D2D3D5"/>
                                  <w:vAlign w:val="bottom"/>
                                </w:tcPr>
                                <w:p w14:paraId="7B8E4D4D" w14:textId="77777777" w:rsidR="00555CE0" w:rsidRDefault="00555CE0">
                                  <w:pPr>
                                    <w:pStyle w:val="Other0"/>
                                    <w:spacing w:line="266" w:lineRule="auto"/>
                                    <w:ind w:firstLine="0"/>
                                    <w:jc w:val="center"/>
                                    <w:rPr>
                                      <w:sz w:val="14"/>
                                      <w:szCs w:val="14"/>
                                    </w:rPr>
                                  </w:pPr>
                                  <w:r>
                                    <w:rPr>
                                      <w:rFonts w:ascii="Tahoma" w:eastAsia="Tahoma" w:hAnsi="Tahoma" w:cs="Tahoma"/>
                                      <w:b/>
                                      <w:bCs/>
                                      <w:sz w:val="14"/>
                                      <w:szCs w:val="14"/>
                                    </w:rPr>
                                    <w:t>Ca++ (mEq/L)</w:t>
                                  </w:r>
                                </w:p>
                              </w:tc>
                              <w:tc>
                                <w:tcPr>
                                  <w:tcW w:w="835" w:type="dxa"/>
                                  <w:tcBorders>
                                    <w:top w:val="single" w:sz="4" w:space="0" w:color="auto"/>
                                  </w:tcBorders>
                                  <w:shd w:val="clear" w:color="auto" w:fill="D2D3D5"/>
                                  <w:vAlign w:val="bottom"/>
                                </w:tcPr>
                                <w:p w14:paraId="1D3881E7" w14:textId="77777777" w:rsidR="00555CE0" w:rsidRDefault="00555CE0">
                                  <w:pPr>
                                    <w:pStyle w:val="Other0"/>
                                    <w:spacing w:line="266" w:lineRule="auto"/>
                                    <w:ind w:firstLine="0"/>
                                    <w:jc w:val="center"/>
                                    <w:rPr>
                                      <w:sz w:val="14"/>
                                      <w:szCs w:val="14"/>
                                    </w:rPr>
                                  </w:pPr>
                                  <w:r>
                                    <w:rPr>
                                      <w:rFonts w:ascii="Tahoma" w:eastAsia="Tahoma" w:hAnsi="Tahoma" w:cs="Tahoma"/>
                                      <w:b/>
                                      <w:bCs/>
                                      <w:sz w:val="14"/>
                                      <w:szCs w:val="14"/>
                                    </w:rPr>
                                    <w:t>Lactato (mEq/L)</w:t>
                                  </w:r>
                                </w:p>
                              </w:tc>
                              <w:tc>
                                <w:tcPr>
                                  <w:tcW w:w="878" w:type="dxa"/>
                                  <w:tcBorders>
                                    <w:top w:val="single" w:sz="4" w:space="0" w:color="auto"/>
                                  </w:tcBorders>
                                  <w:shd w:val="clear" w:color="auto" w:fill="D2D3D5"/>
                                  <w:vAlign w:val="bottom"/>
                                </w:tcPr>
                                <w:p w14:paraId="1BDC495F" w14:textId="77777777" w:rsidR="00555CE0" w:rsidRDefault="00555CE0">
                                  <w:pPr>
                                    <w:pStyle w:val="Other0"/>
                                    <w:spacing w:line="266" w:lineRule="auto"/>
                                    <w:ind w:firstLine="0"/>
                                    <w:jc w:val="center"/>
                                    <w:rPr>
                                      <w:sz w:val="14"/>
                                      <w:szCs w:val="14"/>
                                    </w:rPr>
                                  </w:pPr>
                                  <w:r>
                                    <w:rPr>
                                      <w:rFonts w:ascii="Tahoma" w:eastAsia="Tahoma" w:hAnsi="Tahoma" w:cs="Tahoma"/>
                                      <w:b/>
                                      <w:bCs/>
                                      <w:sz w:val="14"/>
                                      <w:szCs w:val="14"/>
                                    </w:rPr>
                                    <w:t>Glucosa (g/100 ml)</w:t>
                                  </w:r>
                                </w:p>
                              </w:tc>
                              <w:tc>
                                <w:tcPr>
                                  <w:tcW w:w="917" w:type="dxa"/>
                                  <w:tcBorders>
                                    <w:top w:val="single" w:sz="4" w:space="0" w:color="auto"/>
                                    <w:right w:val="single" w:sz="4" w:space="0" w:color="auto"/>
                                  </w:tcBorders>
                                  <w:shd w:val="clear" w:color="auto" w:fill="D2D3D5"/>
                                  <w:vAlign w:val="bottom"/>
                                </w:tcPr>
                                <w:p w14:paraId="6CF77BCE" w14:textId="77777777" w:rsidR="00555CE0" w:rsidRDefault="00555CE0">
                                  <w:pPr>
                                    <w:pStyle w:val="Other0"/>
                                    <w:spacing w:line="266" w:lineRule="auto"/>
                                    <w:ind w:firstLine="0"/>
                                    <w:jc w:val="center"/>
                                    <w:rPr>
                                      <w:sz w:val="14"/>
                                      <w:szCs w:val="14"/>
                                    </w:rPr>
                                  </w:pPr>
                                  <w:r>
                                    <w:rPr>
                                      <w:rFonts w:ascii="Tahoma" w:eastAsia="Tahoma" w:hAnsi="Tahoma" w:cs="Tahoma"/>
                                      <w:b/>
                                      <w:bCs/>
                                      <w:sz w:val="14"/>
                                      <w:szCs w:val="14"/>
                                    </w:rPr>
                                    <w:t>Osmolaridad (mOsm/L)</w:t>
                                  </w:r>
                                </w:p>
                              </w:tc>
                            </w:tr>
                            <w:tr w:rsidR="00555CE0" w14:paraId="68B5E050" w14:textId="77777777">
                              <w:tblPrEx>
                                <w:tblCellMar>
                                  <w:top w:w="0" w:type="dxa"/>
                                  <w:bottom w:w="0" w:type="dxa"/>
                                </w:tblCellMar>
                              </w:tblPrEx>
                              <w:trPr>
                                <w:trHeight w:hRule="exact" w:val="283"/>
                              </w:trPr>
                              <w:tc>
                                <w:tcPr>
                                  <w:tcW w:w="955" w:type="dxa"/>
                                  <w:tcBorders>
                                    <w:top w:val="single" w:sz="4" w:space="0" w:color="auto"/>
                                  </w:tcBorders>
                                  <w:shd w:val="clear" w:color="auto" w:fill="FFFFFF"/>
                                  <w:vAlign w:val="bottom"/>
                                </w:tcPr>
                                <w:p w14:paraId="0248D4A6" w14:textId="77777777" w:rsidR="00555CE0" w:rsidRDefault="00555CE0">
                                  <w:pPr>
                                    <w:pStyle w:val="Other0"/>
                                    <w:spacing w:line="240" w:lineRule="auto"/>
                                    <w:ind w:firstLine="0"/>
                                    <w:rPr>
                                      <w:sz w:val="13"/>
                                      <w:szCs w:val="13"/>
                                    </w:rPr>
                                  </w:pPr>
                                  <w:r>
                                    <w:rPr>
                                      <w:rFonts w:ascii="Tahoma" w:eastAsia="Tahoma" w:hAnsi="Tahoma" w:cs="Tahoma"/>
                                      <w:sz w:val="13"/>
                                      <w:szCs w:val="13"/>
                                    </w:rPr>
                                    <w:t>Peridial 1,5 %</w:t>
                                  </w:r>
                                </w:p>
                              </w:tc>
                              <w:tc>
                                <w:tcPr>
                                  <w:tcW w:w="797" w:type="dxa"/>
                                  <w:tcBorders>
                                    <w:top w:val="single" w:sz="4" w:space="0" w:color="auto"/>
                                  </w:tcBorders>
                                  <w:shd w:val="clear" w:color="auto" w:fill="FFFFFF"/>
                                  <w:vAlign w:val="bottom"/>
                                </w:tcPr>
                                <w:p w14:paraId="3F128EF0" w14:textId="77777777" w:rsidR="00555CE0" w:rsidRDefault="00555CE0">
                                  <w:pPr>
                                    <w:pStyle w:val="Other0"/>
                                    <w:spacing w:line="240" w:lineRule="auto"/>
                                    <w:ind w:firstLine="220"/>
                                    <w:rPr>
                                      <w:sz w:val="13"/>
                                      <w:szCs w:val="13"/>
                                    </w:rPr>
                                  </w:pPr>
                                  <w:r>
                                    <w:rPr>
                                      <w:rFonts w:ascii="Tahoma" w:eastAsia="Tahoma" w:hAnsi="Tahoma" w:cs="Tahoma"/>
                                      <w:sz w:val="13"/>
                                      <w:szCs w:val="13"/>
                                    </w:rPr>
                                    <w:t>140</w:t>
                                  </w:r>
                                </w:p>
                              </w:tc>
                              <w:tc>
                                <w:tcPr>
                                  <w:tcW w:w="874" w:type="dxa"/>
                                  <w:tcBorders>
                                    <w:top w:val="single" w:sz="4" w:space="0" w:color="auto"/>
                                  </w:tcBorders>
                                  <w:shd w:val="clear" w:color="auto" w:fill="FFFFFF"/>
                                  <w:vAlign w:val="bottom"/>
                                </w:tcPr>
                                <w:p w14:paraId="46027497" w14:textId="77777777" w:rsidR="00555CE0" w:rsidRDefault="00555CE0">
                                  <w:pPr>
                                    <w:pStyle w:val="Other0"/>
                                    <w:spacing w:line="240" w:lineRule="auto"/>
                                    <w:ind w:firstLine="320"/>
                                    <w:rPr>
                                      <w:sz w:val="13"/>
                                      <w:szCs w:val="13"/>
                                    </w:rPr>
                                  </w:pPr>
                                  <w:r>
                                    <w:rPr>
                                      <w:rFonts w:ascii="Tahoma" w:eastAsia="Tahoma" w:hAnsi="Tahoma" w:cs="Tahoma"/>
                                      <w:sz w:val="13"/>
                                      <w:szCs w:val="13"/>
                                    </w:rPr>
                                    <w:t>101</w:t>
                                  </w:r>
                                </w:p>
                              </w:tc>
                              <w:tc>
                                <w:tcPr>
                                  <w:tcW w:w="878" w:type="dxa"/>
                                  <w:tcBorders>
                                    <w:top w:val="single" w:sz="4" w:space="0" w:color="auto"/>
                                  </w:tcBorders>
                                  <w:shd w:val="clear" w:color="auto" w:fill="FFFFFF"/>
                                  <w:vAlign w:val="bottom"/>
                                </w:tcPr>
                                <w:p w14:paraId="673FA8CF" w14:textId="77777777" w:rsidR="00555CE0" w:rsidRDefault="00555CE0">
                                  <w:pPr>
                                    <w:pStyle w:val="Other0"/>
                                    <w:spacing w:line="240" w:lineRule="auto"/>
                                    <w:ind w:firstLine="0"/>
                                    <w:jc w:val="center"/>
                                    <w:rPr>
                                      <w:sz w:val="13"/>
                                      <w:szCs w:val="13"/>
                                    </w:rPr>
                                  </w:pPr>
                                  <w:r>
                                    <w:rPr>
                                      <w:rFonts w:ascii="Tahoma" w:eastAsia="Tahoma" w:hAnsi="Tahoma" w:cs="Tahoma"/>
                                      <w:sz w:val="13"/>
                                      <w:szCs w:val="13"/>
                                    </w:rPr>
                                    <w:t>1,5</w:t>
                                  </w:r>
                                </w:p>
                              </w:tc>
                              <w:tc>
                                <w:tcPr>
                                  <w:tcW w:w="874" w:type="dxa"/>
                                  <w:tcBorders>
                                    <w:top w:val="single" w:sz="4" w:space="0" w:color="auto"/>
                                  </w:tcBorders>
                                  <w:shd w:val="clear" w:color="auto" w:fill="FFFFFF"/>
                                  <w:vAlign w:val="bottom"/>
                                </w:tcPr>
                                <w:p w14:paraId="103BF2E1" w14:textId="77777777" w:rsidR="00555CE0" w:rsidRDefault="00555CE0">
                                  <w:pPr>
                                    <w:pStyle w:val="Other0"/>
                                    <w:spacing w:line="240" w:lineRule="auto"/>
                                    <w:ind w:firstLine="380"/>
                                    <w:rPr>
                                      <w:sz w:val="13"/>
                                      <w:szCs w:val="13"/>
                                    </w:rPr>
                                  </w:pPr>
                                  <w:r>
                                    <w:rPr>
                                      <w:rFonts w:ascii="Tahoma" w:eastAsia="Tahoma" w:hAnsi="Tahoma" w:cs="Tahoma"/>
                                      <w:sz w:val="13"/>
                                      <w:szCs w:val="13"/>
                                    </w:rPr>
                                    <w:t>4</w:t>
                                  </w:r>
                                </w:p>
                              </w:tc>
                              <w:tc>
                                <w:tcPr>
                                  <w:tcW w:w="835" w:type="dxa"/>
                                  <w:tcBorders>
                                    <w:top w:val="single" w:sz="4" w:space="0" w:color="auto"/>
                                  </w:tcBorders>
                                  <w:shd w:val="clear" w:color="auto" w:fill="FFFFFF"/>
                                  <w:vAlign w:val="bottom"/>
                                </w:tcPr>
                                <w:p w14:paraId="66E167DE" w14:textId="77777777" w:rsidR="00555CE0" w:rsidRDefault="00555CE0">
                                  <w:pPr>
                                    <w:pStyle w:val="Other0"/>
                                    <w:spacing w:line="240" w:lineRule="auto"/>
                                    <w:ind w:firstLine="340"/>
                                    <w:rPr>
                                      <w:sz w:val="13"/>
                                      <w:szCs w:val="13"/>
                                    </w:rPr>
                                  </w:pPr>
                                  <w:r>
                                    <w:rPr>
                                      <w:rFonts w:ascii="Tahoma" w:eastAsia="Tahoma" w:hAnsi="Tahoma" w:cs="Tahoma"/>
                                      <w:sz w:val="13"/>
                                      <w:szCs w:val="13"/>
                                    </w:rPr>
                                    <w:t>45</w:t>
                                  </w:r>
                                </w:p>
                              </w:tc>
                              <w:tc>
                                <w:tcPr>
                                  <w:tcW w:w="878" w:type="dxa"/>
                                  <w:tcBorders>
                                    <w:top w:val="single" w:sz="4" w:space="0" w:color="auto"/>
                                  </w:tcBorders>
                                  <w:shd w:val="clear" w:color="auto" w:fill="FFFFFF"/>
                                  <w:vAlign w:val="bottom"/>
                                </w:tcPr>
                                <w:p w14:paraId="705AB073" w14:textId="77777777" w:rsidR="00555CE0" w:rsidRDefault="00555CE0">
                                  <w:pPr>
                                    <w:pStyle w:val="Other0"/>
                                    <w:spacing w:line="240" w:lineRule="auto"/>
                                    <w:ind w:firstLine="0"/>
                                    <w:jc w:val="center"/>
                                    <w:rPr>
                                      <w:sz w:val="13"/>
                                      <w:szCs w:val="13"/>
                                    </w:rPr>
                                  </w:pPr>
                                  <w:r>
                                    <w:rPr>
                                      <w:rFonts w:ascii="Tahoma" w:eastAsia="Tahoma" w:hAnsi="Tahoma" w:cs="Tahoma"/>
                                      <w:sz w:val="13"/>
                                      <w:szCs w:val="13"/>
                                    </w:rPr>
                                    <w:t>1,5</w:t>
                                  </w:r>
                                </w:p>
                              </w:tc>
                              <w:tc>
                                <w:tcPr>
                                  <w:tcW w:w="917" w:type="dxa"/>
                                  <w:tcBorders>
                                    <w:top w:val="single" w:sz="4" w:space="0" w:color="auto"/>
                                  </w:tcBorders>
                                  <w:shd w:val="clear" w:color="auto" w:fill="FFFFFF"/>
                                  <w:vAlign w:val="bottom"/>
                                </w:tcPr>
                                <w:p w14:paraId="62300ED5" w14:textId="77777777" w:rsidR="00555CE0" w:rsidRDefault="00555CE0">
                                  <w:pPr>
                                    <w:pStyle w:val="Other0"/>
                                    <w:spacing w:line="240" w:lineRule="auto"/>
                                    <w:ind w:firstLine="340"/>
                                    <w:rPr>
                                      <w:sz w:val="13"/>
                                      <w:szCs w:val="13"/>
                                    </w:rPr>
                                  </w:pPr>
                                  <w:r>
                                    <w:rPr>
                                      <w:rFonts w:ascii="Tahoma" w:eastAsia="Tahoma" w:hAnsi="Tahoma" w:cs="Tahoma"/>
                                      <w:sz w:val="13"/>
                                      <w:szCs w:val="13"/>
                                    </w:rPr>
                                    <w:t>375</w:t>
                                  </w:r>
                                </w:p>
                              </w:tc>
                            </w:tr>
                            <w:tr w:rsidR="00555CE0" w14:paraId="1CDDEF5A" w14:textId="77777777">
                              <w:tblPrEx>
                                <w:tblCellMar>
                                  <w:top w:w="0" w:type="dxa"/>
                                  <w:bottom w:w="0" w:type="dxa"/>
                                </w:tblCellMar>
                              </w:tblPrEx>
                              <w:trPr>
                                <w:trHeight w:hRule="exact" w:val="245"/>
                              </w:trPr>
                              <w:tc>
                                <w:tcPr>
                                  <w:tcW w:w="955" w:type="dxa"/>
                                  <w:shd w:val="clear" w:color="auto" w:fill="FFFFFF"/>
                                  <w:vAlign w:val="bottom"/>
                                </w:tcPr>
                                <w:p w14:paraId="246B3C39" w14:textId="77777777" w:rsidR="00555CE0" w:rsidRDefault="00555CE0">
                                  <w:pPr>
                                    <w:pStyle w:val="Other0"/>
                                    <w:spacing w:line="240" w:lineRule="auto"/>
                                    <w:ind w:firstLine="0"/>
                                    <w:rPr>
                                      <w:sz w:val="13"/>
                                      <w:szCs w:val="13"/>
                                    </w:rPr>
                                  </w:pPr>
                                  <w:r>
                                    <w:rPr>
                                      <w:rFonts w:ascii="Tahoma" w:eastAsia="Tahoma" w:hAnsi="Tahoma" w:cs="Tahoma"/>
                                      <w:sz w:val="13"/>
                                      <w:szCs w:val="13"/>
                                    </w:rPr>
                                    <w:t>Peridial 2 %</w:t>
                                  </w:r>
                                </w:p>
                              </w:tc>
                              <w:tc>
                                <w:tcPr>
                                  <w:tcW w:w="797" w:type="dxa"/>
                                  <w:shd w:val="clear" w:color="auto" w:fill="FFFFFF"/>
                                  <w:vAlign w:val="bottom"/>
                                </w:tcPr>
                                <w:p w14:paraId="40F22468" w14:textId="77777777" w:rsidR="00555CE0" w:rsidRDefault="00555CE0">
                                  <w:pPr>
                                    <w:pStyle w:val="Other0"/>
                                    <w:spacing w:line="240" w:lineRule="auto"/>
                                    <w:ind w:firstLine="220"/>
                                    <w:rPr>
                                      <w:sz w:val="13"/>
                                      <w:szCs w:val="13"/>
                                    </w:rPr>
                                  </w:pPr>
                                  <w:r>
                                    <w:rPr>
                                      <w:rFonts w:ascii="Tahoma" w:eastAsia="Tahoma" w:hAnsi="Tahoma" w:cs="Tahoma"/>
                                      <w:sz w:val="13"/>
                                      <w:szCs w:val="13"/>
                                    </w:rPr>
                                    <w:t>140</w:t>
                                  </w:r>
                                </w:p>
                              </w:tc>
                              <w:tc>
                                <w:tcPr>
                                  <w:tcW w:w="874" w:type="dxa"/>
                                  <w:shd w:val="clear" w:color="auto" w:fill="FFFFFF"/>
                                  <w:vAlign w:val="bottom"/>
                                </w:tcPr>
                                <w:p w14:paraId="246B917C" w14:textId="77777777" w:rsidR="00555CE0" w:rsidRDefault="00555CE0">
                                  <w:pPr>
                                    <w:pStyle w:val="Other0"/>
                                    <w:spacing w:line="240" w:lineRule="auto"/>
                                    <w:ind w:firstLine="320"/>
                                    <w:rPr>
                                      <w:sz w:val="13"/>
                                      <w:szCs w:val="13"/>
                                    </w:rPr>
                                  </w:pPr>
                                  <w:r>
                                    <w:rPr>
                                      <w:rFonts w:ascii="Tahoma" w:eastAsia="Tahoma" w:hAnsi="Tahoma" w:cs="Tahoma"/>
                                      <w:sz w:val="13"/>
                                      <w:szCs w:val="13"/>
                                    </w:rPr>
                                    <w:t>101</w:t>
                                  </w:r>
                                </w:p>
                              </w:tc>
                              <w:tc>
                                <w:tcPr>
                                  <w:tcW w:w="878" w:type="dxa"/>
                                  <w:shd w:val="clear" w:color="auto" w:fill="FFFFFF"/>
                                  <w:vAlign w:val="bottom"/>
                                </w:tcPr>
                                <w:p w14:paraId="4DB90482" w14:textId="77777777" w:rsidR="00555CE0" w:rsidRDefault="00555CE0">
                                  <w:pPr>
                                    <w:pStyle w:val="Other0"/>
                                    <w:spacing w:line="240" w:lineRule="auto"/>
                                    <w:ind w:firstLine="0"/>
                                    <w:jc w:val="center"/>
                                    <w:rPr>
                                      <w:sz w:val="13"/>
                                      <w:szCs w:val="13"/>
                                    </w:rPr>
                                  </w:pPr>
                                  <w:r>
                                    <w:rPr>
                                      <w:rFonts w:ascii="Tahoma" w:eastAsia="Tahoma" w:hAnsi="Tahoma" w:cs="Tahoma"/>
                                      <w:sz w:val="13"/>
                                      <w:szCs w:val="13"/>
                                    </w:rPr>
                                    <w:t>1,5</w:t>
                                  </w:r>
                                </w:p>
                              </w:tc>
                              <w:tc>
                                <w:tcPr>
                                  <w:tcW w:w="874" w:type="dxa"/>
                                  <w:shd w:val="clear" w:color="auto" w:fill="FFFFFF"/>
                                  <w:vAlign w:val="bottom"/>
                                </w:tcPr>
                                <w:p w14:paraId="4DEECD7C" w14:textId="77777777" w:rsidR="00555CE0" w:rsidRDefault="00555CE0">
                                  <w:pPr>
                                    <w:pStyle w:val="Other0"/>
                                    <w:spacing w:line="240" w:lineRule="auto"/>
                                    <w:ind w:firstLine="380"/>
                                    <w:rPr>
                                      <w:sz w:val="13"/>
                                      <w:szCs w:val="13"/>
                                    </w:rPr>
                                  </w:pPr>
                                  <w:r>
                                    <w:rPr>
                                      <w:rFonts w:ascii="Tahoma" w:eastAsia="Tahoma" w:hAnsi="Tahoma" w:cs="Tahoma"/>
                                      <w:sz w:val="13"/>
                                      <w:szCs w:val="13"/>
                                    </w:rPr>
                                    <w:t>4</w:t>
                                  </w:r>
                                </w:p>
                              </w:tc>
                              <w:tc>
                                <w:tcPr>
                                  <w:tcW w:w="835" w:type="dxa"/>
                                  <w:shd w:val="clear" w:color="auto" w:fill="FFFFFF"/>
                                  <w:vAlign w:val="bottom"/>
                                </w:tcPr>
                                <w:p w14:paraId="5D4DFB37" w14:textId="77777777" w:rsidR="00555CE0" w:rsidRDefault="00555CE0">
                                  <w:pPr>
                                    <w:pStyle w:val="Other0"/>
                                    <w:spacing w:line="240" w:lineRule="auto"/>
                                    <w:ind w:firstLine="340"/>
                                    <w:rPr>
                                      <w:sz w:val="13"/>
                                      <w:szCs w:val="13"/>
                                    </w:rPr>
                                  </w:pPr>
                                  <w:r>
                                    <w:rPr>
                                      <w:rFonts w:ascii="Tahoma" w:eastAsia="Tahoma" w:hAnsi="Tahoma" w:cs="Tahoma"/>
                                      <w:sz w:val="13"/>
                                      <w:szCs w:val="13"/>
                                    </w:rPr>
                                    <w:t>45</w:t>
                                  </w:r>
                                </w:p>
                              </w:tc>
                              <w:tc>
                                <w:tcPr>
                                  <w:tcW w:w="878" w:type="dxa"/>
                                  <w:shd w:val="clear" w:color="auto" w:fill="FFFFFF"/>
                                  <w:vAlign w:val="bottom"/>
                                </w:tcPr>
                                <w:p w14:paraId="13AB5FC6" w14:textId="77777777" w:rsidR="00555CE0" w:rsidRDefault="00555CE0">
                                  <w:pPr>
                                    <w:pStyle w:val="Other0"/>
                                    <w:spacing w:line="240" w:lineRule="auto"/>
                                    <w:ind w:right="360" w:firstLine="0"/>
                                    <w:jc w:val="right"/>
                                    <w:rPr>
                                      <w:sz w:val="13"/>
                                      <w:szCs w:val="13"/>
                                    </w:rPr>
                                  </w:pPr>
                                  <w:r>
                                    <w:rPr>
                                      <w:rFonts w:ascii="Tahoma" w:eastAsia="Tahoma" w:hAnsi="Tahoma" w:cs="Tahoma"/>
                                      <w:sz w:val="13"/>
                                      <w:szCs w:val="13"/>
                                    </w:rPr>
                                    <w:t>2</w:t>
                                  </w:r>
                                </w:p>
                              </w:tc>
                              <w:tc>
                                <w:tcPr>
                                  <w:tcW w:w="917" w:type="dxa"/>
                                  <w:shd w:val="clear" w:color="auto" w:fill="FFFFFF"/>
                                  <w:vAlign w:val="bottom"/>
                                </w:tcPr>
                                <w:p w14:paraId="3085ECE6" w14:textId="77777777" w:rsidR="00555CE0" w:rsidRDefault="00555CE0">
                                  <w:pPr>
                                    <w:pStyle w:val="Other0"/>
                                    <w:spacing w:line="240" w:lineRule="auto"/>
                                    <w:ind w:firstLine="340"/>
                                    <w:rPr>
                                      <w:sz w:val="13"/>
                                      <w:szCs w:val="13"/>
                                    </w:rPr>
                                  </w:pPr>
                                  <w:r>
                                    <w:rPr>
                                      <w:rFonts w:ascii="Tahoma" w:eastAsia="Tahoma" w:hAnsi="Tahoma" w:cs="Tahoma"/>
                                      <w:sz w:val="13"/>
                                      <w:szCs w:val="13"/>
                                    </w:rPr>
                                    <w:t>400</w:t>
                                  </w:r>
                                </w:p>
                              </w:tc>
                            </w:tr>
                            <w:tr w:rsidR="00555CE0" w14:paraId="21FFBA84" w14:textId="77777777">
                              <w:tblPrEx>
                                <w:tblCellMar>
                                  <w:top w:w="0" w:type="dxa"/>
                                  <w:bottom w:w="0" w:type="dxa"/>
                                </w:tblCellMar>
                              </w:tblPrEx>
                              <w:trPr>
                                <w:trHeight w:hRule="exact" w:val="250"/>
                              </w:trPr>
                              <w:tc>
                                <w:tcPr>
                                  <w:tcW w:w="955" w:type="dxa"/>
                                  <w:shd w:val="clear" w:color="auto" w:fill="FFFFFF"/>
                                  <w:vAlign w:val="bottom"/>
                                </w:tcPr>
                                <w:p w14:paraId="0934013A" w14:textId="77777777" w:rsidR="00555CE0" w:rsidRDefault="00555CE0">
                                  <w:pPr>
                                    <w:pStyle w:val="Other0"/>
                                    <w:spacing w:line="240" w:lineRule="auto"/>
                                    <w:ind w:firstLine="0"/>
                                    <w:rPr>
                                      <w:sz w:val="13"/>
                                      <w:szCs w:val="13"/>
                                    </w:rPr>
                                  </w:pPr>
                                  <w:r>
                                    <w:rPr>
                                      <w:rFonts w:ascii="Tahoma" w:eastAsia="Tahoma" w:hAnsi="Tahoma" w:cs="Tahoma"/>
                                      <w:sz w:val="13"/>
                                      <w:szCs w:val="13"/>
                                    </w:rPr>
                                    <w:t>Peridial 4,5 %</w:t>
                                  </w:r>
                                </w:p>
                              </w:tc>
                              <w:tc>
                                <w:tcPr>
                                  <w:tcW w:w="797" w:type="dxa"/>
                                  <w:shd w:val="clear" w:color="auto" w:fill="FFFFFF"/>
                                  <w:vAlign w:val="bottom"/>
                                </w:tcPr>
                                <w:p w14:paraId="2B1FC405" w14:textId="77777777" w:rsidR="00555CE0" w:rsidRDefault="00555CE0">
                                  <w:pPr>
                                    <w:pStyle w:val="Other0"/>
                                    <w:spacing w:line="240" w:lineRule="auto"/>
                                    <w:ind w:firstLine="220"/>
                                    <w:rPr>
                                      <w:sz w:val="13"/>
                                      <w:szCs w:val="13"/>
                                    </w:rPr>
                                  </w:pPr>
                                  <w:r>
                                    <w:rPr>
                                      <w:rFonts w:ascii="Tahoma" w:eastAsia="Tahoma" w:hAnsi="Tahoma" w:cs="Tahoma"/>
                                      <w:sz w:val="13"/>
                                      <w:szCs w:val="13"/>
                                    </w:rPr>
                                    <w:t>140</w:t>
                                  </w:r>
                                </w:p>
                              </w:tc>
                              <w:tc>
                                <w:tcPr>
                                  <w:tcW w:w="874" w:type="dxa"/>
                                  <w:shd w:val="clear" w:color="auto" w:fill="FFFFFF"/>
                                  <w:vAlign w:val="bottom"/>
                                </w:tcPr>
                                <w:p w14:paraId="7CAFC543" w14:textId="77777777" w:rsidR="00555CE0" w:rsidRDefault="00555CE0">
                                  <w:pPr>
                                    <w:pStyle w:val="Other0"/>
                                    <w:spacing w:line="240" w:lineRule="auto"/>
                                    <w:ind w:firstLine="320"/>
                                    <w:rPr>
                                      <w:sz w:val="13"/>
                                      <w:szCs w:val="13"/>
                                    </w:rPr>
                                  </w:pPr>
                                  <w:r>
                                    <w:rPr>
                                      <w:rFonts w:ascii="Tahoma" w:eastAsia="Tahoma" w:hAnsi="Tahoma" w:cs="Tahoma"/>
                                      <w:sz w:val="13"/>
                                      <w:szCs w:val="13"/>
                                    </w:rPr>
                                    <w:t>101</w:t>
                                  </w:r>
                                </w:p>
                              </w:tc>
                              <w:tc>
                                <w:tcPr>
                                  <w:tcW w:w="878" w:type="dxa"/>
                                  <w:shd w:val="clear" w:color="auto" w:fill="FFFFFF"/>
                                  <w:vAlign w:val="bottom"/>
                                </w:tcPr>
                                <w:p w14:paraId="7E2F862F" w14:textId="77777777" w:rsidR="00555CE0" w:rsidRDefault="00555CE0">
                                  <w:pPr>
                                    <w:pStyle w:val="Other0"/>
                                    <w:spacing w:line="240" w:lineRule="auto"/>
                                    <w:ind w:firstLine="0"/>
                                    <w:jc w:val="center"/>
                                    <w:rPr>
                                      <w:sz w:val="13"/>
                                      <w:szCs w:val="13"/>
                                    </w:rPr>
                                  </w:pPr>
                                  <w:r>
                                    <w:rPr>
                                      <w:rFonts w:ascii="Tahoma" w:eastAsia="Tahoma" w:hAnsi="Tahoma" w:cs="Tahoma"/>
                                      <w:sz w:val="13"/>
                                      <w:szCs w:val="13"/>
                                    </w:rPr>
                                    <w:t>1,5</w:t>
                                  </w:r>
                                </w:p>
                              </w:tc>
                              <w:tc>
                                <w:tcPr>
                                  <w:tcW w:w="874" w:type="dxa"/>
                                  <w:shd w:val="clear" w:color="auto" w:fill="FFFFFF"/>
                                  <w:vAlign w:val="bottom"/>
                                </w:tcPr>
                                <w:p w14:paraId="003BBA2E" w14:textId="77777777" w:rsidR="00555CE0" w:rsidRDefault="00555CE0">
                                  <w:pPr>
                                    <w:pStyle w:val="Other0"/>
                                    <w:spacing w:line="240" w:lineRule="auto"/>
                                    <w:ind w:firstLine="380"/>
                                    <w:rPr>
                                      <w:sz w:val="13"/>
                                      <w:szCs w:val="13"/>
                                    </w:rPr>
                                  </w:pPr>
                                  <w:r>
                                    <w:rPr>
                                      <w:rFonts w:ascii="Tahoma" w:eastAsia="Tahoma" w:hAnsi="Tahoma" w:cs="Tahoma"/>
                                      <w:sz w:val="13"/>
                                      <w:szCs w:val="13"/>
                                    </w:rPr>
                                    <w:t>4</w:t>
                                  </w:r>
                                </w:p>
                              </w:tc>
                              <w:tc>
                                <w:tcPr>
                                  <w:tcW w:w="835" w:type="dxa"/>
                                  <w:shd w:val="clear" w:color="auto" w:fill="FFFFFF"/>
                                  <w:vAlign w:val="bottom"/>
                                </w:tcPr>
                                <w:p w14:paraId="0E6228FE" w14:textId="77777777" w:rsidR="00555CE0" w:rsidRDefault="00555CE0">
                                  <w:pPr>
                                    <w:pStyle w:val="Other0"/>
                                    <w:spacing w:line="240" w:lineRule="auto"/>
                                    <w:ind w:firstLine="340"/>
                                    <w:rPr>
                                      <w:sz w:val="13"/>
                                      <w:szCs w:val="13"/>
                                    </w:rPr>
                                  </w:pPr>
                                  <w:r>
                                    <w:rPr>
                                      <w:rFonts w:ascii="Tahoma" w:eastAsia="Tahoma" w:hAnsi="Tahoma" w:cs="Tahoma"/>
                                      <w:sz w:val="13"/>
                                      <w:szCs w:val="13"/>
                                    </w:rPr>
                                    <w:t>45</w:t>
                                  </w:r>
                                </w:p>
                              </w:tc>
                              <w:tc>
                                <w:tcPr>
                                  <w:tcW w:w="878" w:type="dxa"/>
                                  <w:shd w:val="clear" w:color="auto" w:fill="FFFFFF"/>
                                  <w:vAlign w:val="bottom"/>
                                </w:tcPr>
                                <w:p w14:paraId="66CB472E" w14:textId="77777777" w:rsidR="00555CE0" w:rsidRDefault="00555CE0">
                                  <w:pPr>
                                    <w:pStyle w:val="Other0"/>
                                    <w:spacing w:line="240" w:lineRule="auto"/>
                                    <w:ind w:right="360" w:firstLine="0"/>
                                    <w:jc w:val="right"/>
                                    <w:rPr>
                                      <w:sz w:val="13"/>
                                      <w:szCs w:val="13"/>
                                    </w:rPr>
                                  </w:pPr>
                                  <w:r>
                                    <w:rPr>
                                      <w:rFonts w:ascii="Tahoma" w:eastAsia="Tahoma" w:hAnsi="Tahoma" w:cs="Tahoma"/>
                                      <w:sz w:val="13"/>
                                      <w:szCs w:val="13"/>
                                    </w:rPr>
                                    <w:t>4,5</w:t>
                                  </w:r>
                                </w:p>
                              </w:tc>
                              <w:tc>
                                <w:tcPr>
                                  <w:tcW w:w="917" w:type="dxa"/>
                                  <w:shd w:val="clear" w:color="auto" w:fill="FFFFFF"/>
                                  <w:vAlign w:val="bottom"/>
                                </w:tcPr>
                                <w:p w14:paraId="1F768CAE" w14:textId="77777777" w:rsidR="00555CE0" w:rsidRDefault="00555CE0">
                                  <w:pPr>
                                    <w:pStyle w:val="Other0"/>
                                    <w:spacing w:line="240" w:lineRule="auto"/>
                                    <w:ind w:firstLine="340"/>
                                    <w:rPr>
                                      <w:sz w:val="13"/>
                                      <w:szCs w:val="13"/>
                                    </w:rPr>
                                  </w:pPr>
                                  <w:r>
                                    <w:rPr>
                                      <w:rFonts w:ascii="Tahoma" w:eastAsia="Tahoma" w:hAnsi="Tahoma" w:cs="Tahoma"/>
                                      <w:sz w:val="13"/>
                                      <w:szCs w:val="13"/>
                                    </w:rPr>
                                    <w:t>538</w:t>
                                  </w:r>
                                </w:p>
                              </w:tc>
                            </w:tr>
                            <w:tr w:rsidR="00555CE0" w14:paraId="4D2143CB" w14:textId="77777777">
                              <w:tblPrEx>
                                <w:tblCellMar>
                                  <w:top w:w="0" w:type="dxa"/>
                                  <w:bottom w:w="0" w:type="dxa"/>
                                </w:tblCellMar>
                              </w:tblPrEx>
                              <w:trPr>
                                <w:trHeight w:hRule="exact" w:val="307"/>
                              </w:trPr>
                              <w:tc>
                                <w:tcPr>
                                  <w:tcW w:w="955" w:type="dxa"/>
                                  <w:tcBorders>
                                    <w:bottom w:val="single" w:sz="4" w:space="0" w:color="auto"/>
                                  </w:tcBorders>
                                  <w:shd w:val="clear" w:color="auto" w:fill="FFFFFF"/>
                                </w:tcPr>
                                <w:p w14:paraId="6AA3227B" w14:textId="77777777" w:rsidR="00555CE0" w:rsidRDefault="00555CE0">
                                  <w:pPr>
                                    <w:pStyle w:val="Other0"/>
                                    <w:spacing w:line="240" w:lineRule="auto"/>
                                    <w:ind w:firstLine="0"/>
                                    <w:rPr>
                                      <w:sz w:val="13"/>
                                      <w:szCs w:val="13"/>
                                    </w:rPr>
                                  </w:pPr>
                                  <w:r>
                                    <w:rPr>
                                      <w:rFonts w:ascii="Tahoma" w:eastAsia="Tahoma" w:hAnsi="Tahoma" w:cs="Tahoma"/>
                                      <w:sz w:val="13"/>
                                      <w:szCs w:val="13"/>
                                    </w:rPr>
                                    <w:t>Peridial 7 %</w:t>
                                  </w:r>
                                </w:p>
                              </w:tc>
                              <w:tc>
                                <w:tcPr>
                                  <w:tcW w:w="797" w:type="dxa"/>
                                  <w:tcBorders>
                                    <w:bottom w:val="single" w:sz="4" w:space="0" w:color="auto"/>
                                  </w:tcBorders>
                                  <w:shd w:val="clear" w:color="auto" w:fill="FFFFFF"/>
                                </w:tcPr>
                                <w:p w14:paraId="0F6EC24C" w14:textId="77777777" w:rsidR="00555CE0" w:rsidRDefault="00555CE0">
                                  <w:pPr>
                                    <w:pStyle w:val="Other0"/>
                                    <w:spacing w:line="240" w:lineRule="auto"/>
                                    <w:ind w:firstLine="220"/>
                                    <w:rPr>
                                      <w:sz w:val="13"/>
                                      <w:szCs w:val="13"/>
                                    </w:rPr>
                                  </w:pPr>
                                  <w:r>
                                    <w:rPr>
                                      <w:rFonts w:ascii="Tahoma" w:eastAsia="Tahoma" w:hAnsi="Tahoma" w:cs="Tahoma"/>
                                      <w:sz w:val="13"/>
                                      <w:szCs w:val="13"/>
                                    </w:rPr>
                                    <w:t>140</w:t>
                                  </w:r>
                                </w:p>
                              </w:tc>
                              <w:tc>
                                <w:tcPr>
                                  <w:tcW w:w="874" w:type="dxa"/>
                                  <w:tcBorders>
                                    <w:bottom w:val="single" w:sz="4" w:space="0" w:color="auto"/>
                                  </w:tcBorders>
                                  <w:shd w:val="clear" w:color="auto" w:fill="FFFFFF"/>
                                </w:tcPr>
                                <w:p w14:paraId="27208985" w14:textId="77777777" w:rsidR="00555CE0" w:rsidRDefault="00555CE0">
                                  <w:pPr>
                                    <w:pStyle w:val="Other0"/>
                                    <w:spacing w:line="240" w:lineRule="auto"/>
                                    <w:ind w:firstLine="320"/>
                                    <w:rPr>
                                      <w:sz w:val="13"/>
                                      <w:szCs w:val="13"/>
                                    </w:rPr>
                                  </w:pPr>
                                  <w:r>
                                    <w:rPr>
                                      <w:rFonts w:ascii="Tahoma" w:eastAsia="Tahoma" w:hAnsi="Tahoma" w:cs="Tahoma"/>
                                      <w:sz w:val="13"/>
                                      <w:szCs w:val="13"/>
                                    </w:rPr>
                                    <w:t>101</w:t>
                                  </w:r>
                                </w:p>
                              </w:tc>
                              <w:tc>
                                <w:tcPr>
                                  <w:tcW w:w="878" w:type="dxa"/>
                                  <w:tcBorders>
                                    <w:bottom w:val="single" w:sz="4" w:space="0" w:color="auto"/>
                                  </w:tcBorders>
                                  <w:shd w:val="clear" w:color="auto" w:fill="FFFFFF"/>
                                </w:tcPr>
                                <w:p w14:paraId="264877BA" w14:textId="77777777" w:rsidR="00555CE0" w:rsidRDefault="00555CE0">
                                  <w:pPr>
                                    <w:pStyle w:val="Other0"/>
                                    <w:spacing w:line="240" w:lineRule="auto"/>
                                    <w:ind w:firstLine="0"/>
                                    <w:jc w:val="center"/>
                                    <w:rPr>
                                      <w:sz w:val="13"/>
                                      <w:szCs w:val="13"/>
                                    </w:rPr>
                                  </w:pPr>
                                  <w:r>
                                    <w:rPr>
                                      <w:rFonts w:ascii="Tahoma" w:eastAsia="Tahoma" w:hAnsi="Tahoma" w:cs="Tahoma"/>
                                      <w:sz w:val="13"/>
                                      <w:szCs w:val="13"/>
                                    </w:rPr>
                                    <w:t>1,5</w:t>
                                  </w:r>
                                </w:p>
                              </w:tc>
                              <w:tc>
                                <w:tcPr>
                                  <w:tcW w:w="874" w:type="dxa"/>
                                  <w:tcBorders>
                                    <w:bottom w:val="single" w:sz="4" w:space="0" w:color="auto"/>
                                  </w:tcBorders>
                                  <w:shd w:val="clear" w:color="auto" w:fill="FFFFFF"/>
                                </w:tcPr>
                                <w:p w14:paraId="4525EE31" w14:textId="77777777" w:rsidR="00555CE0" w:rsidRDefault="00555CE0">
                                  <w:pPr>
                                    <w:pStyle w:val="Other0"/>
                                    <w:spacing w:line="240" w:lineRule="auto"/>
                                    <w:ind w:firstLine="380"/>
                                    <w:rPr>
                                      <w:sz w:val="13"/>
                                      <w:szCs w:val="13"/>
                                    </w:rPr>
                                  </w:pPr>
                                  <w:r>
                                    <w:rPr>
                                      <w:rFonts w:ascii="Tahoma" w:eastAsia="Tahoma" w:hAnsi="Tahoma" w:cs="Tahoma"/>
                                      <w:sz w:val="13"/>
                                      <w:szCs w:val="13"/>
                                    </w:rPr>
                                    <w:t>4</w:t>
                                  </w:r>
                                </w:p>
                              </w:tc>
                              <w:tc>
                                <w:tcPr>
                                  <w:tcW w:w="835" w:type="dxa"/>
                                  <w:tcBorders>
                                    <w:bottom w:val="single" w:sz="4" w:space="0" w:color="auto"/>
                                  </w:tcBorders>
                                  <w:shd w:val="clear" w:color="auto" w:fill="FFFFFF"/>
                                </w:tcPr>
                                <w:p w14:paraId="5B2F9C8D" w14:textId="77777777" w:rsidR="00555CE0" w:rsidRDefault="00555CE0">
                                  <w:pPr>
                                    <w:pStyle w:val="Other0"/>
                                    <w:spacing w:line="240" w:lineRule="auto"/>
                                    <w:ind w:firstLine="340"/>
                                    <w:rPr>
                                      <w:sz w:val="13"/>
                                      <w:szCs w:val="13"/>
                                    </w:rPr>
                                  </w:pPr>
                                  <w:r>
                                    <w:rPr>
                                      <w:rFonts w:ascii="Tahoma" w:eastAsia="Tahoma" w:hAnsi="Tahoma" w:cs="Tahoma"/>
                                      <w:sz w:val="13"/>
                                      <w:szCs w:val="13"/>
                                    </w:rPr>
                                    <w:t>45</w:t>
                                  </w:r>
                                </w:p>
                              </w:tc>
                              <w:tc>
                                <w:tcPr>
                                  <w:tcW w:w="878" w:type="dxa"/>
                                  <w:tcBorders>
                                    <w:bottom w:val="single" w:sz="4" w:space="0" w:color="auto"/>
                                  </w:tcBorders>
                                  <w:shd w:val="clear" w:color="auto" w:fill="FFFFFF"/>
                                </w:tcPr>
                                <w:p w14:paraId="4C95A364" w14:textId="77777777" w:rsidR="00555CE0" w:rsidRDefault="00555CE0">
                                  <w:pPr>
                                    <w:pStyle w:val="Other0"/>
                                    <w:spacing w:line="240" w:lineRule="auto"/>
                                    <w:ind w:right="360" w:firstLine="0"/>
                                    <w:jc w:val="right"/>
                                    <w:rPr>
                                      <w:sz w:val="13"/>
                                      <w:szCs w:val="13"/>
                                    </w:rPr>
                                  </w:pPr>
                                  <w:r>
                                    <w:rPr>
                                      <w:rFonts w:ascii="Tahoma" w:eastAsia="Tahoma" w:hAnsi="Tahoma" w:cs="Tahoma"/>
                                      <w:sz w:val="13"/>
                                      <w:szCs w:val="13"/>
                                    </w:rPr>
                                    <w:t>7</w:t>
                                  </w:r>
                                </w:p>
                              </w:tc>
                              <w:tc>
                                <w:tcPr>
                                  <w:tcW w:w="917" w:type="dxa"/>
                                  <w:tcBorders>
                                    <w:bottom w:val="single" w:sz="4" w:space="0" w:color="auto"/>
                                  </w:tcBorders>
                                  <w:shd w:val="clear" w:color="auto" w:fill="FFFFFF"/>
                                </w:tcPr>
                                <w:p w14:paraId="23AA08D3" w14:textId="77777777" w:rsidR="00555CE0" w:rsidRDefault="00555CE0">
                                  <w:pPr>
                                    <w:pStyle w:val="Other0"/>
                                    <w:spacing w:line="240" w:lineRule="auto"/>
                                    <w:ind w:firstLine="340"/>
                                    <w:rPr>
                                      <w:sz w:val="13"/>
                                      <w:szCs w:val="13"/>
                                    </w:rPr>
                                  </w:pPr>
                                  <w:r>
                                    <w:rPr>
                                      <w:rFonts w:ascii="Tahoma" w:eastAsia="Tahoma" w:hAnsi="Tahoma" w:cs="Tahoma"/>
                                      <w:sz w:val="13"/>
                                      <w:szCs w:val="13"/>
                                    </w:rPr>
                                    <w:t>675</w:t>
                                  </w:r>
                                </w:p>
                              </w:tc>
                            </w:tr>
                          </w:tbl>
                          <w:p w14:paraId="1032A4FB" w14:textId="77777777" w:rsidR="00555CE0" w:rsidRDefault="00555CE0">
                            <w:pPr>
                              <w:spacing w:line="1" w:lineRule="exact"/>
                            </w:pPr>
                          </w:p>
                        </w:txbxContent>
                      </wps:txbx>
                      <wps:bodyPr lIns="0" tIns="0" rIns="0" bIns="0"/>
                    </wps:wsp>
                  </a:graphicData>
                </a:graphic>
              </wp:anchor>
            </w:drawing>
          </mc:Choice>
          <mc:Fallback>
            <w:pict>
              <v:shape w14:anchorId="653DADF6" id="Shape 1204" o:spid="_x0000_s1150" type="#_x0000_t202" style="position:absolute;left:0;text-align:left;margin-left:1.9pt;margin-top:476.9pt;width:350.4pt;height:74.4pt;z-index:251802624;visibility:visible;mso-wrap-style:square;mso-wrap-distance-left:9pt;mso-wrap-distance-top:28.6pt;mso-wrap-distance-right:9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955"/>
                        <w:gridCol w:w="797"/>
                        <w:gridCol w:w="874"/>
                        <w:gridCol w:w="878"/>
                        <w:gridCol w:w="874"/>
                        <w:gridCol w:w="835"/>
                        <w:gridCol w:w="878"/>
                        <w:gridCol w:w="917"/>
                      </w:tblGrid>
                      <w:tr w:rsidR="00555CE0" w14:paraId="6D5573D0" w14:textId="77777777">
                        <w:tblPrEx>
                          <w:tblCellMar>
                            <w:top w:w="0" w:type="dxa"/>
                            <w:bottom w:w="0" w:type="dxa"/>
                          </w:tblCellMar>
                        </w:tblPrEx>
                        <w:trPr>
                          <w:trHeight w:hRule="exact" w:val="403"/>
                          <w:tblHeader/>
                        </w:trPr>
                        <w:tc>
                          <w:tcPr>
                            <w:tcW w:w="955" w:type="dxa"/>
                            <w:tcBorders>
                              <w:top w:val="single" w:sz="4" w:space="0" w:color="auto"/>
                              <w:left w:val="single" w:sz="4" w:space="0" w:color="auto"/>
                            </w:tcBorders>
                            <w:shd w:val="clear" w:color="auto" w:fill="D2D3D5"/>
                            <w:vAlign w:val="bottom"/>
                          </w:tcPr>
                          <w:p w14:paraId="7BC8AA9A" w14:textId="77777777" w:rsidR="00555CE0" w:rsidRDefault="00555CE0">
                            <w:pPr>
                              <w:pStyle w:val="Other0"/>
                              <w:spacing w:line="266" w:lineRule="auto"/>
                              <w:ind w:firstLine="0"/>
                              <w:jc w:val="center"/>
                              <w:rPr>
                                <w:sz w:val="14"/>
                                <w:szCs w:val="14"/>
                              </w:rPr>
                            </w:pPr>
                            <w:r>
                              <w:rPr>
                                <w:rFonts w:ascii="Tahoma" w:eastAsia="Tahoma" w:hAnsi="Tahoma" w:cs="Tahoma"/>
                                <w:b/>
                                <w:bCs/>
                                <w:sz w:val="14"/>
                                <w:szCs w:val="14"/>
                              </w:rPr>
                              <w:t>Soluciones comerciales</w:t>
                            </w:r>
                          </w:p>
                        </w:tc>
                        <w:tc>
                          <w:tcPr>
                            <w:tcW w:w="797" w:type="dxa"/>
                            <w:tcBorders>
                              <w:top w:val="single" w:sz="4" w:space="0" w:color="auto"/>
                            </w:tcBorders>
                            <w:shd w:val="clear" w:color="auto" w:fill="D2D3D5"/>
                            <w:vAlign w:val="bottom"/>
                          </w:tcPr>
                          <w:p w14:paraId="5C45D971" w14:textId="77777777" w:rsidR="00555CE0" w:rsidRDefault="00555CE0">
                            <w:pPr>
                              <w:pStyle w:val="Other0"/>
                              <w:spacing w:line="266" w:lineRule="auto"/>
                              <w:ind w:firstLine="0"/>
                              <w:jc w:val="center"/>
                              <w:rPr>
                                <w:sz w:val="14"/>
                                <w:szCs w:val="14"/>
                              </w:rPr>
                            </w:pPr>
                            <w:r>
                              <w:rPr>
                                <w:rFonts w:ascii="Tahoma" w:eastAsia="Tahoma" w:hAnsi="Tahoma" w:cs="Tahoma"/>
                                <w:b/>
                                <w:bCs/>
                                <w:sz w:val="14"/>
                                <w:szCs w:val="14"/>
                              </w:rPr>
                              <w:t>Na+ (mEq/L)</w:t>
                            </w:r>
                          </w:p>
                        </w:tc>
                        <w:tc>
                          <w:tcPr>
                            <w:tcW w:w="874" w:type="dxa"/>
                            <w:tcBorders>
                              <w:top w:val="single" w:sz="4" w:space="0" w:color="auto"/>
                            </w:tcBorders>
                            <w:shd w:val="clear" w:color="auto" w:fill="D2D3D5"/>
                            <w:vAlign w:val="bottom"/>
                          </w:tcPr>
                          <w:p w14:paraId="7EB3BBDC" w14:textId="77777777" w:rsidR="00555CE0" w:rsidRDefault="00555CE0">
                            <w:pPr>
                              <w:pStyle w:val="Other0"/>
                              <w:spacing w:line="266" w:lineRule="auto"/>
                              <w:ind w:firstLine="0"/>
                              <w:jc w:val="center"/>
                              <w:rPr>
                                <w:sz w:val="14"/>
                                <w:szCs w:val="14"/>
                              </w:rPr>
                            </w:pPr>
                            <w:r>
                              <w:rPr>
                                <w:rFonts w:ascii="Tahoma" w:eastAsia="Tahoma" w:hAnsi="Tahoma" w:cs="Tahoma"/>
                                <w:b/>
                                <w:bCs/>
                                <w:sz w:val="14"/>
                                <w:szCs w:val="14"/>
                              </w:rPr>
                              <w:t>Cl- (mEq/L)</w:t>
                            </w:r>
                          </w:p>
                        </w:tc>
                        <w:tc>
                          <w:tcPr>
                            <w:tcW w:w="878" w:type="dxa"/>
                            <w:tcBorders>
                              <w:top w:val="single" w:sz="4" w:space="0" w:color="auto"/>
                            </w:tcBorders>
                            <w:shd w:val="clear" w:color="auto" w:fill="D2D3D5"/>
                            <w:vAlign w:val="bottom"/>
                          </w:tcPr>
                          <w:p w14:paraId="503AD1C5" w14:textId="77777777" w:rsidR="00555CE0" w:rsidRDefault="00555CE0">
                            <w:pPr>
                              <w:pStyle w:val="Other0"/>
                              <w:spacing w:line="266" w:lineRule="auto"/>
                              <w:ind w:firstLine="0"/>
                              <w:jc w:val="center"/>
                              <w:rPr>
                                <w:sz w:val="14"/>
                                <w:szCs w:val="14"/>
                              </w:rPr>
                            </w:pPr>
                            <w:r>
                              <w:rPr>
                                <w:rFonts w:ascii="Tahoma" w:eastAsia="Tahoma" w:hAnsi="Tahoma" w:cs="Tahoma"/>
                                <w:b/>
                                <w:bCs/>
                                <w:sz w:val="14"/>
                                <w:szCs w:val="14"/>
                              </w:rPr>
                              <w:t>Mg++ (mEq/L)</w:t>
                            </w:r>
                          </w:p>
                        </w:tc>
                        <w:tc>
                          <w:tcPr>
                            <w:tcW w:w="874" w:type="dxa"/>
                            <w:tcBorders>
                              <w:top w:val="single" w:sz="4" w:space="0" w:color="auto"/>
                            </w:tcBorders>
                            <w:shd w:val="clear" w:color="auto" w:fill="D2D3D5"/>
                            <w:vAlign w:val="bottom"/>
                          </w:tcPr>
                          <w:p w14:paraId="7B8E4D4D" w14:textId="77777777" w:rsidR="00555CE0" w:rsidRDefault="00555CE0">
                            <w:pPr>
                              <w:pStyle w:val="Other0"/>
                              <w:spacing w:line="266" w:lineRule="auto"/>
                              <w:ind w:firstLine="0"/>
                              <w:jc w:val="center"/>
                              <w:rPr>
                                <w:sz w:val="14"/>
                                <w:szCs w:val="14"/>
                              </w:rPr>
                            </w:pPr>
                            <w:r>
                              <w:rPr>
                                <w:rFonts w:ascii="Tahoma" w:eastAsia="Tahoma" w:hAnsi="Tahoma" w:cs="Tahoma"/>
                                <w:b/>
                                <w:bCs/>
                                <w:sz w:val="14"/>
                                <w:szCs w:val="14"/>
                              </w:rPr>
                              <w:t>Ca++ (mEq/L)</w:t>
                            </w:r>
                          </w:p>
                        </w:tc>
                        <w:tc>
                          <w:tcPr>
                            <w:tcW w:w="835" w:type="dxa"/>
                            <w:tcBorders>
                              <w:top w:val="single" w:sz="4" w:space="0" w:color="auto"/>
                            </w:tcBorders>
                            <w:shd w:val="clear" w:color="auto" w:fill="D2D3D5"/>
                            <w:vAlign w:val="bottom"/>
                          </w:tcPr>
                          <w:p w14:paraId="1D3881E7" w14:textId="77777777" w:rsidR="00555CE0" w:rsidRDefault="00555CE0">
                            <w:pPr>
                              <w:pStyle w:val="Other0"/>
                              <w:spacing w:line="266" w:lineRule="auto"/>
                              <w:ind w:firstLine="0"/>
                              <w:jc w:val="center"/>
                              <w:rPr>
                                <w:sz w:val="14"/>
                                <w:szCs w:val="14"/>
                              </w:rPr>
                            </w:pPr>
                            <w:r>
                              <w:rPr>
                                <w:rFonts w:ascii="Tahoma" w:eastAsia="Tahoma" w:hAnsi="Tahoma" w:cs="Tahoma"/>
                                <w:b/>
                                <w:bCs/>
                                <w:sz w:val="14"/>
                                <w:szCs w:val="14"/>
                              </w:rPr>
                              <w:t>Lactato (mEq/L)</w:t>
                            </w:r>
                          </w:p>
                        </w:tc>
                        <w:tc>
                          <w:tcPr>
                            <w:tcW w:w="878" w:type="dxa"/>
                            <w:tcBorders>
                              <w:top w:val="single" w:sz="4" w:space="0" w:color="auto"/>
                            </w:tcBorders>
                            <w:shd w:val="clear" w:color="auto" w:fill="D2D3D5"/>
                            <w:vAlign w:val="bottom"/>
                          </w:tcPr>
                          <w:p w14:paraId="1BDC495F" w14:textId="77777777" w:rsidR="00555CE0" w:rsidRDefault="00555CE0">
                            <w:pPr>
                              <w:pStyle w:val="Other0"/>
                              <w:spacing w:line="266" w:lineRule="auto"/>
                              <w:ind w:firstLine="0"/>
                              <w:jc w:val="center"/>
                              <w:rPr>
                                <w:sz w:val="14"/>
                                <w:szCs w:val="14"/>
                              </w:rPr>
                            </w:pPr>
                            <w:r>
                              <w:rPr>
                                <w:rFonts w:ascii="Tahoma" w:eastAsia="Tahoma" w:hAnsi="Tahoma" w:cs="Tahoma"/>
                                <w:b/>
                                <w:bCs/>
                                <w:sz w:val="14"/>
                                <w:szCs w:val="14"/>
                              </w:rPr>
                              <w:t>Glucosa (g/100 ml)</w:t>
                            </w:r>
                          </w:p>
                        </w:tc>
                        <w:tc>
                          <w:tcPr>
                            <w:tcW w:w="917" w:type="dxa"/>
                            <w:tcBorders>
                              <w:top w:val="single" w:sz="4" w:space="0" w:color="auto"/>
                              <w:right w:val="single" w:sz="4" w:space="0" w:color="auto"/>
                            </w:tcBorders>
                            <w:shd w:val="clear" w:color="auto" w:fill="D2D3D5"/>
                            <w:vAlign w:val="bottom"/>
                          </w:tcPr>
                          <w:p w14:paraId="6CF77BCE" w14:textId="77777777" w:rsidR="00555CE0" w:rsidRDefault="00555CE0">
                            <w:pPr>
                              <w:pStyle w:val="Other0"/>
                              <w:spacing w:line="266" w:lineRule="auto"/>
                              <w:ind w:firstLine="0"/>
                              <w:jc w:val="center"/>
                              <w:rPr>
                                <w:sz w:val="14"/>
                                <w:szCs w:val="14"/>
                              </w:rPr>
                            </w:pPr>
                            <w:r>
                              <w:rPr>
                                <w:rFonts w:ascii="Tahoma" w:eastAsia="Tahoma" w:hAnsi="Tahoma" w:cs="Tahoma"/>
                                <w:b/>
                                <w:bCs/>
                                <w:sz w:val="14"/>
                                <w:szCs w:val="14"/>
                              </w:rPr>
                              <w:t>Osmolaridad (mOsm/L)</w:t>
                            </w:r>
                          </w:p>
                        </w:tc>
                      </w:tr>
                      <w:tr w:rsidR="00555CE0" w14:paraId="68B5E050" w14:textId="77777777">
                        <w:tblPrEx>
                          <w:tblCellMar>
                            <w:top w:w="0" w:type="dxa"/>
                            <w:bottom w:w="0" w:type="dxa"/>
                          </w:tblCellMar>
                        </w:tblPrEx>
                        <w:trPr>
                          <w:trHeight w:hRule="exact" w:val="283"/>
                        </w:trPr>
                        <w:tc>
                          <w:tcPr>
                            <w:tcW w:w="955" w:type="dxa"/>
                            <w:tcBorders>
                              <w:top w:val="single" w:sz="4" w:space="0" w:color="auto"/>
                            </w:tcBorders>
                            <w:shd w:val="clear" w:color="auto" w:fill="FFFFFF"/>
                            <w:vAlign w:val="bottom"/>
                          </w:tcPr>
                          <w:p w14:paraId="0248D4A6" w14:textId="77777777" w:rsidR="00555CE0" w:rsidRDefault="00555CE0">
                            <w:pPr>
                              <w:pStyle w:val="Other0"/>
                              <w:spacing w:line="240" w:lineRule="auto"/>
                              <w:ind w:firstLine="0"/>
                              <w:rPr>
                                <w:sz w:val="13"/>
                                <w:szCs w:val="13"/>
                              </w:rPr>
                            </w:pPr>
                            <w:r>
                              <w:rPr>
                                <w:rFonts w:ascii="Tahoma" w:eastAsia="Tahoma" w:hAnsi="Tahoma" w:cs="Tahoma"/>
                                <w:sz w:val="13"/>
                                <w:szCs w:val="13"/>
                              </w:rPr>
                              <w:t>Peridial 1,5 %</w:t>
                            </w:r>
                          </w:p>
                        </w:tc>
                        <w:tc>
                          <w:tcPr>
                            <w:tcW w:w="797" w:type="dxa"/>
                            <w:tcBorders>
                              <w:top w:val="single" w:sz="4" w:space="0" w:color="auto"/>
                            </w:tcBorders>
                            <w:shd w:val="clear" w:color="auto" w:fill="FFFFFF"/>
                            <w:vAlign w:val="bottom"/>
                          </w:tcPr>
                          <w:p w14:paraId="3F128EF0" w14:textId="77777777" w:rsidR="00555CE0" w:rsidRDefault="00555CE0">
                            <w:pPr>
                              <w:pStyle w:val="Other0"/>
                              <w:spacing w:line="240" w:lineRule="auto"/>
                              <w:ind w:firstLine="220"/>
                              <w:rPr>
                                <w:sz w:val="13"/>
                                <w:szCs w:val="13"/>
                              </w:rPr>
                            </w:pPr>
                            <w:r>
                              <w:rPr>
                                <w:rFonts w:ascii="Tahoma" w:eastAsia="Tahoma" w:hAnsi="Tahoma" w:cs="Tahoma"/>
                                <w:sz w:val="13"/>
                                <w:szCs w:val="13"/>
                              </w:rPr>
                              <w:t>140</w:t>
                            </w:r>
                          </w:p>
                        </w:tc>
                        <w:tc>
                          <w:tcPr>
                            <w:tcW w:w="874" w:type="dxa"/>
                            <w:tcBorders>
                              <w:top w:val="single" w:sz="4" w:space="0" w:color="auto"/>
                            </w:tcBorders>
                            <w:shd w:val="clear" w:color="auto" w:fill="FFFFFF"/>
                            <w:vAlign w:val="bottom"/>
                          </w:tcPr>
                          <w:p w14:paraId="46027497" w14:textId="77777777" w:rsidR="00555CE0" w:rsidRDefault="00555CE0">
                            <w:pPr>
                              <w:pStyle w:val="Other0"/>
                              <w:spacing w:line="240" w:lineRule="auto"/>
                              <w:ind w:firstLine="320"/>
                              <w:rPr>
                                <w:sz w:val="13"/>
                                <w:szCs w:val="13"/>
                              </w:rPr>
                            </w:pPr>
                            <w:r>
                              <w:rPr>
                                <w:rFonts w:ascii="Tahoma" w:eastAsia="Tahoma" w:hAnsi="Tahoma" w:cs="Tahoma"/>
                                <w:sz w:val="13"/>
                                <w:szCs w:val="13"/>
                              </w:rPr>
                              <w:t>101</w:t>
                            </w:r>
                          </w:p>
                        </w:tc>
                        <w:tc>
                          <w:tcPr>
                            <w:tcW w:w="878" w:type="dxa"/>
                            <w:tcBorders>
                              <w:top w:val="single" w:sz="4" w:space="0" w:color="auto"/>
                            </w:tcBorders>
                            <w:shd w:val="clear" w:color="auto" w:fill="FFFFFF"/>
                            <w:vAlign w:val="bottom"/>
                          </w:tcPr>
                          <w:p w14:paraId="673FA8CF" w14:textId="77777777" w:rsidR="00555CE0" w:rsidRDefault="00555CE0">
                            <w:pPr>
                              <w:pStyle w:val="Other0"/>
                              <w:spacing w:line="240" w:lineRule="auto"/>
                              <w:ind w:firstLine="0"/>
                              <w:jc w:val="center"/>
                              <w:rPr>
                                <w:sz w:val="13"/>
                                <w:szCs w:val="13"/>
                              </w:rPr>
                            </w:pPr>
                            <w:r>
                              <w:rPr>
                                <w:rFonts w:ascii="Tahoma" w:eastAsia="Tahoma" w:hAnsi="Tahoma" w:cs="Tahoma"/>
                                <w:sz w:val="13"/>
                                <w:szCs w:val="13"/>
                              </w:rPr>
                              <w:t>1,5</w:t>
                            </w:r>
                          </w:p>
                        </w:tc>
                        <w:tc>
                          <w:tcPr>
                            <w:tcW w:w="874" w:type="dxa"/>
                            <w:tcBorders>
                              <w:top w:val="single" w:sz="4" w:space="0" w:color="auto"/>
                            </w:tcBorders>
                            <w:shd w:val="clear" w:color="auto" w:fill="FFFFFF"/>
                            <w:vAlign w:val="bottom"/>
                          </w:tcPr>
                          <w:p w14:paraId="103BF2E1" w14:textId="77777777" w:rsidR="00555CE0" w:rsidRDefault="00555CE0">
                            <w:pPr>
                              <w:pStyle w:val="Other0"/>
                              <w:spacing w:line="240" w:lineRule="auto"/>
                              <w:ind w:firstLine="380"/>
                              <w:rPr>
                                <w:sz w:val="13"/>
                                <w:szCs w:val="13"/>
                              </w:rPr>
                            </w:pPr>
                            <w:r>
                              <w:rPr>
                                <w:rFonts w:ascii="Tahoma" w:eastAsia="Tahoma" w:hAnsi="Tahoma" w:cs="Tahoma"/>
                                <w:sz w:val="13"/>
                                <w:szCs w:val="13"/>
                              </w:rPr>
                              <w:t>4</w:t>
                            </w:r>
                          </w:p>
                        </w:tc>
                        <w:tc>
                          <w:tcPr>
                            <w:tcW w:w="835" w:type="dxa"/>
                            <w:tcBorders>
                              <w:top w:val="single" w:sz="4" w:space="0" w:color="auto"/>
                            </w:tcBorders>
                            <w:shd w:val="clear" w:color="auto" w:fill="FFFFFF"/>
                            <w:vAlign w:val="bottom"/>
                          </w:tcPr>
                          <w:p w14:paraId="66E167DE" w14:textId="77777777" w:rsidR="00555CE0" w:rsidRDefault="00555CE0">
                            <w:pPr>
                              <w:pStyle w:val="Other0"/>
                              <w:spacing w:line="240" w:lineRule="auto"/>
                              <w:ind w:firstLine="340"/>
                              <w:rPr>
                                <w:sz w:val="13"/>
                                <w:szCs w:val="13"/>
                              </w:rPr>
                            </w:pPr>
                            <w:r>
                              <w:rPr>
                                <w:rFonts w:ascii="Tahoma" w:eastAsia="Tahoma" w:hAnsi="Tahoma" w:cs="Tahoma"/>
                                <w:sz w:val="13"/>
                                <w:szCs w:val="13"/>
                              </w:rPr>
                              <w:t>45</w:t>
                            </w:r>
                          </w:p>
                        </w:tc>
                        <w:tc>
                          <w:tcPr>
                            <w:tcW w:w="878" w:type="dxa"/>
                            <w:tcBorders>
                              <w:top w:val="single" w:sz="4" w:space="0" w:color="auto"/>
                            </w:tcBorders>
                            <w:shd w:val="clear" w:color="auto" w:fill="FFFFFF"/>
                            <w:vAlign w:val="bottom"/>
                          </w:tcPr>
                          <w:p w14:paraId="705AB073" w14:textId="77777777" w:rsidR="00555CE0" w:rsidRDefault="00555CE0">
                            <w:pPr>
                              <w:pStyle w:val="Other0"/>
                              <w:spacing w:line="240" w:lineRule="auto"/>
                              <w:ind w:firstLine="0"/>
                              <w:jc w:val="center"/>
                              <w:rPr>
                                <w:sz w:val="13"/>
                                <w:szCs w:val="13"/>
                              </w:rPr>
                            </w:pPr>
                            <w:r>
                              <w:rPr>
                                <w:rFonts w:ascii="Tahoma" w:eastAsia="Tahoma" w:hAnsi="Tahoma" w:cs="Tahoma"/>
                                <w:sz w:val="13"/>
                                <w:szCs w:val="13"/>
                              </w:rPr>
                              <w:t>1,5</w:t>
                            </w:r>
                          </w:p>
                        </w:tc>
                        <w:tc>
                          <w:tcPr>
                            <w:tcW w:w="917" w:type="dxa"/>
                            <w:tcBorders>
                              <w:top w:val="single" w:sz="4" w:space="0" w:color="auto"/>
                            </w:tcBorders>
                            <w:shd w:val="clear" w:color="auto" w:fill="FFFFFF"/>
                            <w:vAlign w:val="bottom"/>
                          </w:tcPr>
                          <w:p w14:paraId="62300ED5" w14:textId="77777777" w:rsidR="00555CE0" w:rsidRDefault="00555CE0">
                            <w:pPr>
                              <w:pStyle w:val="Other0"/>
                              <w:spacing w:line="240" w:lineRule="auto"/>
                              <w:ind w:firstLine="340"/>
                              <w:rPr>
                                <w:sz w:val="13"/>
                                <w:szCs w:val="13"/>
                              </w:rPr>
                            </w:pPr>
                            <w:r>
                              <w:rPr>
                                <w:rFonts w:ascii="Tahoma" w:eastAsia="Tahoma" w:hAnsi="Tahoma" w:cs="Tahoma"/>
                                <w:sz w:val="13"/>
                                <w:szCs w:val="13"/>
                              </w:rPr>
                              <w:t>375</w:t>
                            </w:r>
                          </w:p>
                        </w:tc>
                      </w:tr>
                      <w:tr w:rsidR="00555CE0" w14:paraId="1CDDEF5A" w14:textId="77777777">
                        <w:tblPrEx>
                          <w:tblCellMar>
                            <w:top w:w="0" w:type="dxa"/>
                            <w:bottom w:w="0" w:type="dxa"/>
                          </w:tblCellMar>
                        </w:tblPrEx>
                        <w:trPr>
                          <w:trHeight w:hRule="exact" w:val="245"/>
                        </w:trPr>
                        <w:tc>
                          <w:tcPr>
                            <w:tcW w:w="955" w:type="dxa"/>
                            <w:shd w:val="clear" w:color="auto" w:fill="FFFFFF"/>
                            <w:vAlign w:val="bottom"/>
                          </w:tcPr>
                          <w:p w14:paraId="246B3C39" w14:textId="77777777" w:rsidR="00555CE0" w:rsidRDefault="00555CE0">
                            <w:pPr>
                              <w:pStyle w:val="Other0"/>
                              <w:spacing w:line="240" w:lineRule="auto"/>
                              <w:ind w:firstLine="0"/>
                              <w:rPr>
                                <w:sz w:val="13"/>
                                <w:szCs w:val="13"/>
                              </w:rPr>
                            </w:pPr>
                            <w:r>
                              <w:rPr>
                                <w:rFonts w:ascii="Tahoma" w:eastAsia="Tahoma" w:hAnsi="Tahoma" w:cs="Tahoma"/>
                                <w:sz w:val="13"/>
                                <w:szCs w:val="13"/>
                              </w:rPr>
                              <w:t>Peridial 2 %</w:t>
                            </w:r>
                          </w:p>
                        </w:tc>
                        <w:tc>
                          <w:tcPr>
                            <w:tcW w:w="797" w:type="dxa"/>
                            <w:shd w:val="clear" w:color="auto" w:fill="FFFFFF"/>
                            <w:vAlign w:val="bottom"/>
                          </w:tcPr>
                          <w:p w14:paraId="40F22468" w14:textId="77777777" w:rsidR="00555CE0" w:rsidRDefault="00555CE0">
                            <w:pPr>
                              <w:pStyle w:val="Other0"/>
                              <w:spacing w:line="240" w:lineRule="auto"/>
                              <w:ind w:firstLine="220"/>
                              <w:rPr>
                                <w:sz w:val="13"/>
                                <w:szCs w:val="13"/>
                              </w:rPr>
                            </w:pPr>
                            <w:r>
                              <w:rPr>
                                <w:rFonts w:ascii="Tahoma" w:eastAsia="Tahoma" w:hAnsi="Tahoma" w:cs="Tahoma"/>
                                <w:sz w:val="13"/>
                                <w:szCs w:val="13"/>
                              </w:rPr>
                              <w:t>140</w:t>
                            </w:r>
                          </w:p>
                        </w:tc>
                        <w:tc>
                          <w:tcPr>
                            <w:tcW w:w="874" w:type="dxa"/>
                            <w:shd w:val="clear" w:color="auto" w:fill="FFFFFF"/>
                            <w:vAlign w:val="bottom"/>
                          </w:tcPr>
                          <w:p w14:paraId="246B917C" w14:textId="77777777" w:rsidR="00555CE0" w:rsidRDefault="00555CE0">
                            <w:pPr>
                              <w:pStyle w:val="Other0"/>
                              <w:spacing w:line="240" w:lineRule="auto"/>
                              <w:ind w:firstLine="320"/>
                              <w:rPr>
                                <w:sz w:val="13"/>
                                <w:szCs w:val="13"/>
                              </w:rPr>
                            </w:pPr>
                            <w:r>
                              <w:rPr>
                                <w:rFonts w:ascii="Tahoma" w:eastAsia="Tahoma" w:hAnsi="Tahoma" w:cs="Tahoma"/>
                                <w:sz w:val="13"/>
                                <w:szCs w:val="13"/>
                              </w:rPr>
                              <w:t>101</w:t>
                            </w:r>
                          </w:p>
                        </w:tc>
                        <w:tc>
                          <w:tcPr>
                            <w:tcW w:w="878" w:type="dxa"/>
                            <w:shd w:val="clear" w:color="auto" w:fill="FFFFFF"/>
                            <w:vAlign w:val="bottom"/>
                          </w:tcPr>
                          <w:p w14:paraId="4DB90482" w14:textId="77777777" w:rsidR="00555CE0" w:rsidRDefault="00555CE0">
                            <w:pPr>
                              <w:pStyle w:val="Other0"/>
                              <w:spacing w:line="240" w:lineRule="auto"/>
                              <w:ind w:firstLine="0"/>
                              <w:jc w:val="center"/>
                              <w:rPr>
                                <w:sz w:val="13"/>
                                <w:szCs w:val="13"/>
                              </w:rPr>
                            </w:pPr>
                            <w:r>
                              <w:rPr>
                                <w:rFonts w:ascii="Tahoma" w:eastAsia="Tahoma" w:hAnsi="Tahoma" w:cs="Tahoma"/>
                                <w:sz w:val="13"/>
                                <w:szCs w:val="13"/>
                              </w:rPr>
                              <w:t>1,5</w:t>
                            </w:r>
                          </w:p>
                        </w:tc>
                        <w:tc>
                          <w:tcPr>
                            <w:tcW w:w="874" w:type="dxa"/>
                            <w:shd w:val="clear" w:color="auto" w:fill="FFFFFF"/>
                            <w:vAlign w:val="bottom"/>
                          </w:tcPr>
                          <w:p w14:paraId="4DEECD7C" w14:textId="77777777" w:rsidR="00555CE0" w:rsidRDefault="00555CE0">
                            <w:pPr>
                              <w:pStyle w:val="Other0"/>
                              <w:spacing w:line="240" w:lineRule="auto"/>
                              <w:ind w:firstLine="380"/>
                              <w:rPr>
                                <w:sz w:val="13"/>
                                <w:szCs w:val="13"/>
                              </w:rPr>
                            </w:pPr>
                            <w:r>
                              <w:rPr>
                                <w:rFonts w:ascii="Tahoma" w:eastAsia="Tahoma" w:hAnsi="Tahoma" w:cs="Tahoma"/>
                                <w:sz w:val="13"/>
                                <w:szCs w:val="13"/>
                              </w:rPr>
                              <w:t>4</w:t>
                            </w:r>
                          </w:p>
                        </w:tc>
                        <w:tc>
                          <w:tcPr>
                            <w:tcW w:w="835" w:type="dxa"/>
                            <w:shd w:val="clear" w:color="auto" w:fill="FFFFFF"/>
                            <w:vAlign w:val="bottom"/>
                          </w:tcPr>
                          <w:p w14:paraId="5D4DFB37" w14:textId="77777777" w:rsidR="00555CE0" w:rsidRDefault="00555CE0">
                            <w:pPr>
                              <w:pStyle w:val="Other0"/>
                              <w:spacing w:line="240" w:lineRule="auto"/>
                              <w:ind w:firstLine="340"/>
                              <w:rPr>
                                <w:sz w:val="13"/>
                                <w:szCs w:val="13"/>
                              </w:rPr>
                            </w:pPr>
                            <w:r>
                              <w:rPr>
                                <w:rFonts w:ascii="Tahoma" w:eastAsia="Tahoma" w:hAnsi="Tahoma" w:cs="Tahoma"/>
                                <w:sz w:val="13"/>
                                <w:szCs w:val="13"/>
                              </w:rPr>
                              <w:t>45</w:t>
                            </w:r>
                          </w:p>
                        </w:tc>
                        <w:tc>
                          <w:tcPr>
                            <w:tcW w:w="878" w:type="dxa"/>
                            <w:shd w:val="clear" w:color="auto" w:fill="FFFFFF"/>
                            <w:vAlign w:val="bottom"/>
                          </w:tcPr>
                          <w:p w14:paraId="13AB5FC6" w14:textId="77777777" w:rsidR="00555CE0" w:rsidRDefault="00555CE0">
                            <w:pPr>
                              <w:pStyle w:val="Other0"/>
                              <w:spacing w:line="240" w:lineRule="auto"/>
                              <w:ind w:right="360" w:firstLine="0"/>
                              <w:jc w:val="right"/>
                              <w:rPr>
                                <w:sz w:val="13"/>
                                <w:szCs w:val="13"/>
                              </w:rPr>
                            </w:pPr>
                            <w:r>
                              <w:rPr>
                                <w:rFonts w:ascii="Tahoma" w:eastAsia="Tahoma" w:hAnsi="Tahoma" w:cs="Tahoma"/>
                                <w:sz w:val="13"/>
                                <w:szCs w:val="13"/>
                              </w:rPr>
                              <w:t>2</w:t>
                            </w:r>
                          </w:p>
                        </w:tc>
                        <w:tc>
                          <w:tcPr>
                            <w:tcW w:w="917" w:type="dxa"/>
                            <w:shd w:val="clear" w:color="auto" w:fill="FFFFFF"/>
                            <w:vAlign w:val="bottom"/>
                          </w:tcPr>
                          <w:p w14:paraId="3085ECE6" w14:textId="77777777" w:rsidR="00555CE0" w:rsidRDefault="00555CE0">
                            <w:pPr>
                              <w:pStyle w:val="Other0"/>
                              <w:spacing w:line="240" w:lineRule="auto"/>
                              <w:ind w:firstLine="340"/>
                              <w:rPr>
                                <w:sz w:val="13"/>
                                <w:szCs w:val="13"/>
                              </w:rPr>
                            </w:pPr>
                            <w:r>
                              <w:rPr>
                                <w:rFonts w:ascii="Tahoma" w:eastAsia="Tahoma" w:hAnsi="Tahoma" w:cs="Tahoma"/>
                                <w:sz w:val="13"/>
                                <w:szCs w:val="13"/>
                              </w:rPr>
                              <w:t>400</w:t>
                            </w:r>
                          </w:p>
                        </w:tc>
                      </w:tr>
                      <w:tr w:rsidR="00555CE0" w14:paraId="21FFBA84" w14:textId="77777777">
                        <w:tblPrEx>
                          <w:tblCellMar>
                            <w:top w:w="0" w:type="dxa"/>
                            <w:bottom w:w="0" w:type="dxa"/>
                          </w:tblCellMar>
                        </w:tblPrEx>
                        <w:trPr>
                          <w:trHeight w:hRule="exact" w:val="250"/>
                        </w:trPr>
                        <w:tc>
                          <w:tcPr>
                            <w:tcW w:w="955" w:type="dxa"/>
                            <w:shd w:val="clear" w:color="auto" w:fill="FFFFFF"/>
                            <w:vAlign w:val="bottom"/>
                          </w:tcPr>
                          <w:p w14:paraId="0934013A" w14:textId="77777777" w:rsidR="00555CE0" w:rsidRDefault="00555CE0">
                            <w:pPr>
                              <w:pStyle w:val="Other0"/>
                              <w:spacing w:line="240" w:lineRule="auto"/>
                              <w:ind w:firstLine="0"/>
                              <w:rPr>
                                <w:sz w:val="13"/>
                                <w:szCs w:val="13"/>
                              </w:rPr>
                            </w:pPr>
                            <w:r>
                              <w:rPr>
                                <w:rFonts w:ascii="Tahoma" w:eastAsia="Tahoma" w:hAnsi="Tahoma" w:cs="Tahoma"/>
                                <w:sz w:val="13"/>
                                <w:szCs w:val="13"/>
                              </w:rPr>
                              <w:t>Peridial 4,5 %</w:t>
                            </w:r>
                          </w:p>
                        </w:tc>
                        <w:tc>
                          <w:tcPr>
                            <w:tcW w:w="797" w:type="dxa"/>
                            <w:shd w:val="clear" w:color="auto" w:fill="FFFFFF"/>
                            <w:vAlign w:val="bottom"/>
                          </w:tcPr>
                          <w:p w14:paraId="2B1FC405" w14:textId="77777777" w:rsidR="00555CE0" w:rsidRDefault="00555CE0">
                            <w:pPr>
                              <w:pStyle w:val="Other0"/>
                              <w:spacing w:line="240" w:lineRule="auto"/>
                              <w:ind w:firstLine="220"/>
                              <w:rPr>
                                <w:sz w:val="13"/>
                                <w:szCs w:val="13"/>
                              </w:rPr>
                            </w:pPr>
                            <w:r>
                              <w:rPr>
                                <w:rFonts w:ascii="Tahoma" w:eastAsia="Tahoma" w:hAnsi="Tahoma" w:cs="Tahoma"/>
                                <w:sz w:val="13"/>
                                <w:szCs w:val="13"/>
                              </w:rPr>
                              <w:t>140</w:t>
                            </w:r>
                          </w:p>
                        </w:tc>
                        <w:tc>
                          <w:tcPr>
                            <w:tcW w:w="874" w:type="dxa"/>
                            <w:shd w:val="clear" w:color="auto" w:fill="FFFFFF"/>
                            <w:vAlign w:val="bottom"/>
                          </w:tcPr>
                          <w:p w14:paraId="7CAFC543" w14:textId="77777777" w:rsidR="00555CE0" w:rsidRDefault="00555CE0">
                            <w:pPr>
                              <w:pStyle w:val="Other0"/>
                              <w:spacing w:line="240" w:lineRule="auto"/>
                              <w:ind w:firstLine="320"/>
                              <w:rPr>
                                <w:sz w:val="13"/>
                                <w:szCs w:val="13"/>
                              </w:rPr>
                            </w:pPr>
                            <w:r>
                              <w:rPr>
                                <w:rFonts w:ascii="Tahoma" w:eastAsia="Tahoma" w:hAnsi="Tahoma" w:cs="Tahoma"/>
                                <w:sz w:val="13"/>
                                <w:szCs w:val="13"/>
                              </w:rPr>
                              <w:t>101</w:t>
                            </w:r>
                          </w:p>
                        </w:tc>
                        <w:tc>
                          <w:tcPr>
                            <w:tcW w:w="878" w:type="dxa"/>
                            <w:shd w:val="clear" w:color="auto" w:fill="FFFFFF"/>
                            <w:vAlign w:val="bottom"/>
                          </w:tcPr>
                          <w:p w14:paraId="7E2F862F" w14:textId="77777777" w:rsidR="00555CE0" w:rsidRDefault="00555CE0">
                            <w:pPr>
                              <w:pStyle w:val="Other0"/>
                              <w:spacing w:line="240" w:lineRule="auto"/>
                              <w:ind w:firstLine="0"/>
                              <w:jc w:val="center"/>
                              <w:rPr>
                                <w:sz w:val="13"/>
                                <w:szCs w:val="13"/>
                              </w:rPr>
                            </w:pPr>
                            <w:r>
                              <w:rPr>
                                <w:rFonts w:ascii="Tahoma" w:eastAsia="Tahoma" w:hAnsi="Tahoma" w:cs="Tahoma"/>
                                <w:sz w:val="13"/>
                                <w:szCs w:val="13"/>
                              </w:rPr>
                              <w:t>1,5</w:t>
                            </w:r>
                          </w:p>
                        </w:tc>
                        <w:tc>
                          <w:tcPr>
                            <w:tcW w:w="874" w:type="dxa"/>
                            <w:shd w:val="clear" w:color="auto" w:fill="FFFFFF"/>
                            <w:vAlign w:val="bottom"/>
                          </w:tcPr>
                          <w:p w14:paraId="003BBA2E" w14:textId="77777777" w:rsidR="00555CE0" w:rsidRDefault="00555CE0">
                            <w:pPr>
                              <w:pStyle w:val="Other0"/>
                              <w:spacing w:line="240" w:lineRule="auto"/>
                              <w:ind w:firstLine="380"/>
                              <w:rPr>
                                <w:sz w:val="13"/>
                                <w:szCs w:val="13"/>
                              </w:rPr>
                            </w:pPr>
                            <w:r>
                              <w:rPr>
                                <w:rFonts w:ascii="Tahoma" w:eastAsia="Tahoma" w:hAnsi="Tahoma" w:cs="Tahoma"/>
                                <w:sz w:val="13"/>
                                <w:szCs w:val="13"/>
                              </w:rPr>
                              <w:t>4</w:t>
                            </w:r>
                          </w:p>
                        </w:tc>
                        <w:tc>
                          <w:tcPr>
                            <w:tcW w:w="835" w:type="dxa"/>
                            <w:shd w:val="clear" w:color="auto" w:fill="FFFFFF"/>
                            <w:vAlign w:val="bottom"/>
                          </w:tcPr>
                          <w:p w14:paraId="0E6228FE" w14:textId="77777777" w:rsidR="00555CE0" w:rsidRDefault="00555CE0">
                            <w:pPr>
                              <w:pStyle w:val="Other0"/>
                              <w:spacing w:line="240" w:lineRule="auto"/>
                              <w:ind w:firstLine="340"/>
                              <w:rPr>
                                <w:sz w:val="13"/>
                                <w:szCs w:val="13"/>
                              </w:rPr>
                            </w:pPr>
                            <w:r>
                              <w:rPr>
                                <w:rFonts w:ascii="Tahoma" w:eastAsia="Tahoma" w:hAnsi="Tahoma" w:cs="Tahoma"/>
                                <w:sz w:val="13"/>
                                <w:szCs w:val="13"/>
                              </w:rPr>
                              <w:t>45</w:t>
                            </w:r>
                          </w:p>
                        </w:tc>
                        <w:tc>
                          <w:tcPr>
                            <w:tcW w:w="878" w:type="dxa"/>
                            <w:shd w:val="clear" w:color="auto" w:fill="FFFFFF"/>
                            <w:vAlign w:val="bottom"/>
                          </w:tcPr>
                          <w:p w14:paraId="66CB472E" w14:textId="77777777" w:rsidR="00555CE0" w:rsidRDefault="00555CE0">
                            <w:pPr>
                              <w:pStyle w:val="Other0"/>
                              <w:spacing w:line="240" w:lineRule="auto"/>
                              <w:ind w:right="360" w:firstLine="0"/>
                              <w:jc w:val="right"/>
                              <w:rPr>
                                <w:sz w:val="13"/>
                                <w:szCs w:val="13"/>
                              </w:rPr>
                            </w:pPr>
                            <w:r>
                              <w:rPr>
                                <w:rFonts w:ascii="Tahoma" w:eastAsia="Tahoma" w:hAnsi="Tahoma" w:cs="Tahoma"/>
                                <w:sz w:val="13"/>
                                <w:szCs w:val="13"/>
                              </w:rPr>
                              <w:t>4,5</w:t>
                            </w:r>
                          </w:p>
                        </w:tc>
                        <w:tc>
                          <w:tcPr>
                            <w:tcW w:w="917" w:type="dxa"/>
                            <w:shd w:val="clear" w:color="auto" w:fill="FFFFFF"/>
                            <w:vAlign w:val="bottom"/>
                          </w:tcPr>
                          <w:p w14:paraId="1F768CAE" w14:textId="77777777" w:rsidR="00555CE0" w:rsidRDefault="00555CE0">
                            <w:pPr>
                              <w:pStyle w:val="Other0"/>
                              <w:spacing w:line="240" w:lineRule="auto"/>
                              <w:ind w:firstLine="340"/>
                              <w:rPr>
                                <w:sz w:val="13"/>
                                <w:szCs w:val="13"/>
                              </w:rPr>
                            </w:pPr>
                            <w:r>
                              <w:rPr>
                                <w:rFonts w:ascii="Tahoma" w:eastAsia="Tahoma" w:hAnsi="Tahoma" w:cs="Tahoma"/>
                                <w:sz w:val="13"/>
                                <w:szCs w:val="13"/>
                              </w:rPr>
                              <w:t>538</w:t>
                            </w:r>
                          </w:p>
                        </w:tc>
                      </w:tr>
                      <w:tr w:rsidR="00555CE0" w14:paraId="4D2143CB" w14:textId="77777777">
                        <w:tblPrEx>
                          <w:tblCellMar>
                            <w:top w:w="0" w:type="dxa"/>
                            <w:bottom w:w="0" w:type="dxa"/>
                          </w:tblCellMar>
                        </w:tblPrEx>
                        <w:trPr>
                          <w:trHeight w:hRule="exact" w:val="307"/>
                        </w:trPr>
                        <w:tc>
                          <w:tcPr>
                            <w:tcW w:w="955" w:type="dxa"/>
                            <w:tcBorders>
                              <w:bottom w:val="single" w:sz="4" w:space="0" w:color="auto"/>
                            </w:tcBorders>
                            <w:shd w:val="clear" w:color="auto" w:fill="FFFFFF"/>
                          </w:tcPr>
                          <w:p w14:paraId="6AA3227B" w14:textId="77777777" w:rsidR="00555CE0" w:rsidRDefault="00555CE0">
                            <w:pPr>
                              <w:pStyle w:val="Other0"/>
                              <w:spacing w:line="240" w:lineRule="auto"/>
                              <w:ind w:firstLine="0"/>
                              <w:rPr>
                                <w:sz w:val="13"/>
                                <w:szCs w:val="13"/>
                              </w:rPr>
                            </w:pPr>
                            <w:r>
                              <w:rPr>
                                <w:rFonts w:ascii="Tahoma" w:eastAsia="Tahoma" w:hAnsi="Tahoma" w:cs="Tahoma"/>
                                <w:sz w:val="13"/>
                                <w:szCs w:val="13"/>
                              </w:rPr>
                              <w:t>Peridial 7 %</w:t>
                            </w:r>
                          </w:p>
                        </w:tc>
                        <w:tc>
                          <w:tcPr>
                            <w:tcW w:w="797" w:type="dxa"/>
                            <w:tcBorders>
                              <w:bottom w:val="single" w:sz="4" w:space="0" w:color="auto"/>
                            </w:tcBorders>
                            <w:shd w:val="clear" w:color="auto" w:fill="FFFFFF"/>
                          </w:tcPr>
                          <w:p w14:paraId="0F6EC24C" w14:textId="77777777" w:rsidR="00555CE0" w:rsidRDefault="00555CE0">
                            <w:pPr>
                              <w:pStyle w:val="Other0"/>
                              <w:spacing w:line="240" w:lineRule="auto"/>
                              <w:ind w:firstLine="220"/>
                              <w:rPr>
                                <w:sz w:val="13"/>
                                <w:szCs w:val="13"/>
                              </w:rPr>
                            </w:pPr>
                            <w:r>
                              <w:rPr>
                                <w:rFonts w:ascii="Tahoma" w:eastAsia="Tahoma" w:hAnsi="Tahoma" w:cs="Tahoma"/>
                                <w:sz w:val="13"/>
                                <w:szCs w:val="13"/>
                              </w:rPr>
                              <w:t>140</w:t>
                            </w:r>
                          </w:p>
                        </w:tc>
                        <w:tc>
                          <w:tcPr>
                            <w:tcW w:w="874" w:type="dxa"/>
                            <w:tcBorders>
                              <w:bottom w:val="single" w:sz="4" w:space="0" w:color="auto"/>
                            </w:tcBorders>
                            <w:shd w:val="clear" w:color="auto" w:fill="FFFFFF"/>
                          </w:tcPr>
                          <w:p w14:paraId="27208985" w14:textId="77777777" w:rsidR="00555CE0" w:rsidRDefault="00555CE0">
                            <w:pPr>
                              <w:pStyle w:val="Other0"/>
                              <w:spacing w:line="240" w:lineRule="auto"/>
                              <w:ind w:firstLine="320"/>
                              <w:rPr>
                                <w:sz w:val="13"/>
                                <w:szCs w:val="13"/>
                              </w:rPr>
                            </w:pPr>
                            <w:r>
                              <w:rPr>
                                <w:rFonts w:ascii="Tahoma" w:eastAsia="Tahoma" w:hAnsi="Tahoma" w:cs="Tahoma"/>
                                <w:sz w:val="13"/>
                                <w:szCs w:val="13"/>
                              </w:rPr>
                              <w:t>101</w:t>
                            </w:r>
                          </w:p>
                        </w:tc>
                        <w:tc>
                          <w:tcPr>
                            <w:tcW w:w="878" w:type="dxa"/>
                            <w:tcBorders>
                              <w:bottom w:val="single" w:sz="4" w:space="0" w:color="auto"/>
                            </w:tcBorders>
                            <w:shd w:val="clear" w:color="auto" w:fill="FFFFFF"/>
                          </w:tcPr>
                          <w:p w14:paraId="264877BA" w14:textId="77777777" w:rsidR="00555CE0" w:rsidRDefault="00555CE0">
                            <w:pPr>
                              <w:pStyle w:val="Other0"/>
                              <w:spacing w:line="240" w:lineRule="auto"/>
                              <w:ind w:firstLine="0"/>
                              <w:jc w:val="center"/>
                              <w:rPr>
                                <w:sz w:val="13"/>
                                <w:szCs w:val="13"/>
                              </w:rPr>
                            </w:pPr>
                            <w:r>
                              <w:rPr>
                                <w:rFonts w:ascii="Tahoma" w:eastAsia="Tahoma" w:hAnsi="Tahoma" w:cs="Tahoma"/>
                                <w:sz w:val="13"/>
                                <w:szCs w:val="13"/>
                              </w:rPr>
                              <w:t>1,5</w:t>
                            </w:r>
                          </w:p>
                        </w:tc>
                        <w:tc>
                          <w:tcPr>
                            <w:tcW w:w="874" w:type="dxa"/>
                            <w:tcBorders>
                              <w:bottom w:val="single" w:sz="4" w:space="0" w:color="auto"/>
                            </w:tcBorders>
                            <w:shd w:val="clear" w:color="auto" w:fill="FFFFFF"/>
                          </w:tcPr>
                          <w:p w14:paraId="4525EE31" w14:textId="77777777" w:rsidR="00555CE0" w:rsidRDefault="00555CE0">
                            <w:pPr>
                              <w:pStyle w:val="Other0"/>
                              <w:spacing w:line="240" w:lineRule="auto"/>
                              <w:ind w:firstLine="380"/>
                              <w:rPr>
                                <w:sz w:val="13"/>
                                <w:szCs w:val="13"/>
                              </w:rPr>
                            </w:pPr>
                            <w:r>
                              <w:rPr>
                                <w:rFonts w:ascii="Tahoma" w:eastAsia="Tahoma" w:hAnsi="Tahoma" w:cs="Tahoma"/>
                                <w:sz w:val="13"/>
                                <w:szCs w:val="13"/>
                              </w:rPr>
                              <w:t>4</w:t>
                            </w:r>
                          </w:p>
                        </w:tc>
                        <w:tc>
                          <w:tcPr>
                            <w:tcW w:w="835" w:type="dxa"/>
                            <w:tcBorders>
                              <w:bottom w:val="single" w:sz="4" w:space="0" w:color="auto"/>
                            </w:tcBorders>
                            <w:shd w:val="clear" w:color="auto" w:fill="FFFFFF"/>
                          </w:tcPr>
                          <w:p w14:paraId="5B2F9C8D" w14:textId="77777777" w:rsidR="00555CE0" w:rsidRDefault="00555CE0">
                            <w:pPr>
                              <w:pStyle w:val="Other0"/>
                              <w:spacing w:line="240" w:lineRule="auto"/>
                              <w:ind w:firstLine="340"/>
                              <w:rPr>
                                <w:sz w:val="13"/>
                                <w:szCs w:val="13"/>
                              </w:rPr>
                            </w:pPr>
                            <w:r>
                              <w:rPr>
                                <w:rFonts w:ascii="Tahoma" w:eastAsia="Tahoma" w:hAnsi="Tahoma" w:cs="Tahoma"/>
                                <w:sz w:val="13"/>
                                <w:szCs w:val="13"/>
                              </w:rPr>
                              <w:t>45</w:t>
                            </w:r>
                          </w:p>
                        </w:tc>
                        <w:tc>
                          <w:tcPr>
                            <w:tcW w:w="878" w:type="dxa"/>
                            <w:tcBorders>
                              <w:bottom w:val="single" w:sz="4" w:space="0" w:color="auto"/>
                            </w:tcBorders>
                            <w:shd w:val="clear" w:color="auto" w:fill="FFFFFF"/>
                          </w:tcPr>
                          <w:p w14:paraId="4C95A364" w14:textId="77777777" w:rsidR="00555CE0" w:rsidRDefault="00555CE0">
                            <w:pPr>
                              <w:pStyle w:val="Other0"/>
                              <w:spacing w:line="240" w:lineRule="auto"/>
                              <w:ind w:right="360" w:firstLine="0"/>
                              <w:jc w:val="right"/>
                              <w:rPr>
                                <w:sz w:val="13"/>
                                <w:szCs w:val="13"/>
                              </w:rPr>
                            </w:pPr>
                            <w:r>
                              <w:rPr>
                                <w:rFonts w:ascii="Tahoma" w:eastAsia="Tahoma" w:hAnsi="Tahoma" w:cs="Tahoma"/>
                                <w:sz w:val="13"/>
                                <w:szCs w:val="13"/>
                              </w:rPr>
                              <w:t>7</w:t>
                            </w:r>
                          </w:p>
                        </w:tc>
                        <w:tc>
                          <w:tcPr>
                            <w:tcW w:w="917" w:type="dxa"/>
                            <w:tcBorders>
                              <w:bottom w:val="single" w:sz="4" w:space="0" w:color="auto"/>
                            </w:tcBorders>
                            <w:shd w:val="clear" w:color="auto" w:fill="FFFFFF"/>
                          </w:tcPr>
                          <w:p w14:paraId="23AA08D3" w14:textId="77777777" w:rsidR="00555CE0" w:rsidRDefault="00555CE0">
                            <w:pPr>
                              <w:pStyle w:val="Other0"/>
                              <w:spacing w:line="240" w:lineRule="auto"/>
                              <w:ind w:firstLine="340"/>
                              <w:rPr>
                                <w:sz w:val="13"/>
                                <w:szCs w:val="13"/>
                              </w:rPr>
                            </w:pPr>
                            <w:r>
                              <w:rPr>
                                <w:rFonts w:ascii="Tahoma" w:eastAsia="Tahoma" w:hAnsi="Tahoma" w:cs="Tahoma"/>
                                <w:sz w:val="13"/>
                                <w:szCs w:val="13"/>
                              </w:rPr>
                              <w:t>675</w:t>
                            </w:r>
                          </w:p>
                        </w:tc>
                      </w:tr>
                    </w:tbl>
                    <w:p w14:paraId="1032A4FB" w14:textId="77777777" w:rsidR="00555CE0" w:rsidRDefault="00555CE0">
                      <w:pPr>
                        <w:spacing w:line="1" w:lineRule="exact"/>
                      </w:pPr>
                    </w:p>
                  </w:txbxContent>
                </v:textbox>
                <w10:wrap type="topAndBottom" anchorx="margin"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60992" behindDoc="0" locked="0" layoutInCell="1" allowOverlap="1" wp14:anchorId="7B3F7BB3" wp14:editId="4D7986CD">
                <wp:simplePos x="0" y="0"/>
                <wp:positionH relativeFrom="margin">
                  <wp:posOffset>69850</wp:posOffset>
                </wp:positionH>
                <wp:positionV relativeFrom="margin">
                  <wp:posOffset>5751830</wp:posOffset>
                </wp:positionV>
                <wp:extent cx="2374265" cy="149225"/>
                <wp:effectExtent l="0" t="0" r="0" b="0"/>
                <wp:wrapNone/>
                <wp:docPr id="1206" name="Shape 1206"/>
                <wp:cNvGraphicFramePr/>
                <a:graphic xmlns:a="http://schemas.openxmlformats.org/drawingml/2006/main">
                  <a:graphicData uri="http://schemas.microsoft.com/office/word/2010/wordprocessingShape">
                    <wps:wsp>
                      <wps:cNvSpPr txBox="1"/>
                      <wps:spPr>
                        <a:xfrm>
                          <a:off x="0" y="0"/>
                          <a:ext cx="2374265" cy="149225"/>
                        </a:xfrm>
                        <a:prstGeom prst="rect">
                          <a:avLst/>
                        </a:prstGeom>
                        <a:noFill/>
                      </wps:spPr>
                      <wps:txbx>
                        <w:txbxContent>
                          <w:p w14:paraId="6BE49066" w14:textId="77777777" w:rsidR="00555CE0" w:rsidRDefault="00555CE0">
                            <w:pPr>
                              <w:pStyle w:val="Tablecaption0"/>
                              <w:pBdr>
                                <w:top w:val="single" w:sz="0" w:space="4" w:color="231F20"/>
                                <w:left w:val="single" w:sz="0" w:space="0" w:color="231F20"/>
                                <w:bottom w:val="single" w:sz="0" w:space="12"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XX.8.1. </w:t>
                            </w:r>
                            <w:r>
                              <w:rPr>
                                <w:b/>
                                <w:bCs/>
                                <w:i w:val="0"/>
                                <w:iCs w:val="0"/>
                                <w:color w:val="FFFFFF"/>
                                <w:sz w:val="15"/>
                                <w:szCs w:val="15"/>
                              </w:rPr>
                              <w:t>Soluciones para diálisis peritoneal</w:t>
                            </w:r>
                          </w:p>
                        </w:txbxContent>
                      </wps:txbx>
                      <wps:bodyPr lIns="0" tIns="0" rIns="0" bIns="0"/>
                    </wps:wsp>
                  </a:graphicData>
                </a:graphic>
              </wp:anchor>
            </w:drawing>
          </mc:Choice>
          <mc:Fallback>
            <w:pict>
              <v:shape w14:anchorId="7B3F7BB3" id="Shape 1206" o:spid="_x0000_s1151" type="#_x0000_t202" style="position:absolute;left:0;text-align:left;margin-left:5.5pt;margin-top:452.9pt;width:186.95pt;height:11.75pt;z-index:251860992;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" filled="f" stroked="f">
                <v:textbox inset="0,0,0,0">
                  <w:txbxContent>
                    <w:p w14:paraId="6BE49066" w14:textId="77777777" w:rsidR="00555CE0" w:rsidRDefault="00555CE0">
                      <w:pPr>
                        <w:pStyle w:val="Tablecaption0"/>
                        <w:pBdr>
                          <w:top w:val="single" w:sz="0" w:space="4" w:color="231F20"/>
                          <w:left w:val="single" w:sz="0" w:space="0" w:color="231F20"/>
                          <w:bottom w:val="single" w:sz="0" w:space="12" w:color="231F20"/>
                          <w:right w:val="single" w:sz="0" w:space="0" w:color="231F20"/>
                        </w:pBdr>
                        <w:shd w:val="clear" w:color="auto" w:fill="231F20"/>
                        <w:spacing w:line="240" w:lineRule="auto"/>
                        <w:rPr>
                          <w:sz w:val="15"/>
                          <w:szCs w:val="15"/>
                        </w:rPr>
                      </w:pPr>
                      <w:r>
                        <w:rPr>
                          <w:i w:val="0"/>
                          <w:iCs w:val="0"/>
                          <w:smallCaps/>
                          <w:color w:val="FFFFFF"/>
                          <w:sz w:val="14"/>
                          <w:szCs w:val="14"/>
                        </w:rPr>
                        <w:t>tabla</w:t>
                      </w:r>
                      <w:r>
                        <w:rPr>
                          <w:i w:val="0"/>
                          <w:iCs w:val="0"/>
                          <w:color w:val="FFFFFF"/>
                          <w:sz w:val="14"/>
                          <w:szCs w:val="14"/>
                        </w:rPr>
                        <w:t xml:space="preserve"> XX.8.1. </w:t>
                      </w:r>
                      <w:r>
                        <w:rPr>
                          <w:b/>
                          <w:bCs/>
                          <w:i w:val="0"/>
                          <w:iCs w:val="0"/>
                          <w:color w:val="FFFFFF"/>
                          <w:sz w:val="15"/>
                          <w:szCs w:val="15"/>
                        </w:rPr>
                        <w:t>Soluciones para diálisis peritoneal</w:t>
                      </w:r>
                    </w:p>
                  </w:txbxContent>
                </v:textbox>
                <w10:wrap anchorx="margin" anchory="margin"/>
              </v:shape>
            </w:pict>
          </mc:Fallback>
        </mc:AlternateContent>
      </w:r>
      <w:bookmarkStart xmlns:w="http://schemas.openxmlformats.org/wordprocessingml/2006/main" w:id="2913" w:name="bookmark6438"/>
      <w:bookmarkEnd xmlns:w="http://schemas.openxmlformats.org/wordprocessingml/2006/main" w:id="2913"/>
      <w:r xmlns:w="http://schemas.openxmlformats.org/wordprocessingml/2006/main">
        <w:rPr>
          <w:sz w:val="17"/>
          <w:szCs w:val="17"/>
        </w:rPr>
        <w:t xml:space="preserve">Heparină 50 U/L va fi adăugată la fiecare spălare. Se recomandă administrarea a 20 mg de gentamicină prin cateterul peritoneal după ultima spălare, astfel încât aceasta să rămână în cavitatea peritoneală, reducând riscul de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proliferare bacteriană.</w:t>
      </w:r>
    </w:p>
    <w:p w14:paraId="5583B7DC" w14:textId="77777777" w:rsidR="00555CE0" w:rsidRDefault="00555CE0">
      <w:pPr xmlns:w="http://schemas.openxmlformats.org/wordprocessingml/2006/main">
        <w:pStyle w:val="Heading51"/>
        <w:keepNext/>
        <w:keepLines/>
      </w:pPr>
      <w:bookmarkStart xmlns:w="http://schemas.openxmlformats.org/wordprocessingml/2006/main" w:id="2914" w:name="bookmark6439"/>
      <w:bookmarkStart xmlns:w="http://schemas.openxmlformats.org/wordprocessingml/2006/main" w:id="2915" w:name="bookmark6440"/>
      <w:bookmarkStart xmlns:w="http://schemas.openxmlformats.org/wordprocessingml/2006/main" w:id="2916" w:name="bookmark6441"/>
      <w:r xmlns:w="http://schemas.openxmlformats.org/wordprocessingml/2006/main">
        <w:t xml:space="preserve">Complicații</w:t>
      </w:r>
      <w:bookmarkEnd xmlns:w="http://schemas.openxmlformats.org/wordprocessingml/2006/main" w:id="2914"/>
      <w:bookmarkEnd xmlns:w="http://schemas.openxmlformats.org/wordprocessingml/2006/main" w:id="2915"/>
      <w:bookmarkEnd xmlns:w="http://schemas.openxmlformats.org/wordprocessingml/2006/main" w:id="2916"/>
    </w:p>
    <w:p w14:paraId="39315215" w14:textId="77777777" w:rsidR="00555CE0" w:rsidRDefault="00555CE0">
      <w:pPr xmlns:w="http://schemas.openxmlformats.org/wordprocessingml/2006/main">
        <w:pStyle w:val="BodyText"/>
        <w:numPr>
          <w:ilvl w:val="0"/>
          <w:numId w:val="404"/>
        </w:numPr>
        <w:tabs>
          <w:tab w:val="left" w:pos="428"/>
        </w:tabs>
        <w:spacing w:line="295" w:lineRule="auto"/>
        <w:ind w:left="360" w:hanging="120"/>
        <w:jc w:val="both"/>
        <w:rPr>
          <w:sz w:val="17"/>
          <w:szCs w:val="17"/>
        </w:rPr>
      </w:pPr>
      <w:bookmarkStart xmlns:w="http://schemas.openxmlformats.org/wordprocessingml/2006/main" w:id="2917" w:name="bookmark6442"/>
      <w:bookmarkEnd xmlns:w="http://schemas.openxmlformats.org/wordprocessingml/2006/main" w:id="2917"/>
      <w:r xmlns:w="http://schemas.openxmlformats.org/wordprocessingml/2006/main">
        <w:rPr>
          <w:sz w:val="17"/>
          <w:szCs w:val="17"/>
        </w:rPr>
        <w:t xml:space="preserve">Peritonită: Cei mai frecvenți agenți patogeni sunt </w:t>
      </w:r>
      <w:r xmlns:w="http://schemas.openxmlformats.org/wordprocessingml/2006/main">
        <w:rPr>
          <w:i/>
          <w:iCs/>
          <w:sz w:val="17"/>
          <w:szCs w:val="17"/>
        </w:rPr>
        <w:t xml:space="preserve">Escherichia coli, Klebsiella pneumoniae </w:t>
      </w:r>
      <w:r xmlns:w="http://schemas.openxmlformats.org/wordprocessingml/2006/main">
        <w:rPr>
          <w:i/>
          <w:iCs/>
          <w:sz w:val="17"/>
          <w:szCs w:val="17"/>
        </w:rPr>
        <w:softHyphen xmlns:w="http://schemas.openxmlformats.org/wordprocessingml/2006/main"/>
      </w:r>
      <w:r xmlns:w="http://schemas.openxmlformats.org/wordprocessingml/2006/main">
        <w:rPr>
          <w:i/>
          <w:iCs/>
          <w:sz w:val="17"/>
          <w:szCs w:val="17"/>
        </w:rPr>
        <w:t xml:space="preserve">și </w:t>
      </w:r>
      <w:r xmlns:w="http://schemas.openxmlformats.org/wordprocessingml/2006/main">
        <w:rPr>
          <w:i/>
          <w:iCs/>
          <w:sz w:val="17"/>
          <w:szCs w:val="17"/>
        </w:rPr>
        <w:t xml:space="preserve">Pseudomonas aeruginosa. </w:t>
      </w:r>
      <w:r xmlns:w="http://schemas.openxmlformats.org/wordprocessingml/2006/main">
        <w:rPr>
          <w:sz w:val="17"/>
          <w:szCs w:val="17"/>
        </w:rPr>
        <w:t xml:space="preserve">Clinic, se caracterizează prin dureri abdominale, vărsături, obstrucție și subobstrucție intestinală, febră, stare generală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de </w:t>
      </w:r>
      <w:r xmlns:w="http://schemas.openxmlformats.org/wordprocessingml/2006/main">
        <w:rPr>
          <w:sz w:val="17"/>
          <w:szCs w:val="17"/>
        </w:rPr>
        <w:t xml:space="preserve">rău, lichid de dializă tulbure și clearance scăzut al ureei și creatininei. Diagnosticul se bazează pe tabloul clinic și analiza lichidului peritoneal; prezența a peste 100 de leucocite per câmp de mare putere sau a mai mult de 50% neutrofile este sugestivă pentru această afecțiune. Tratamentul se bazează pe agentul patogen specific și pe antibiogramă. Dacă infecția este fungică, este indicată îndepărtarea cateterului. Prevenirea implică menținerea tehnicii aseptice în timpul irigării, iar unii autori recomandă adăugarea a 20 mg de gentamicină la irigarea finală.</w:t>
      </w:r>
    </w:p>
    <w:p w14:paraId="3426BD55" w14:textId="77777777" w:rsidR="00555CE0" w:rsidRDefault="00555CE0">
      <w:pPr xmlns:w="http://schemas.openxmlformats.org/wordprocessingml/2006/main">
        <w:pStyle w:val="BodyText"/>
        <w:numPr>
          <w:ilvl w:val="0"/>
          <w:numId w:val="404"/>
        </w:numPr>
        <w:tabs>
          <w:tab w:val="left" w:pos="428"/>
        </w:tabs>
        <w:spacing w:line="295" w:lineRule="auto"/>
        <w:ind w:left="360" w:hanging="120"/>
        <w:jc w:val="both"/>
        <w:rPr>
          <w:sz w:val="17"/>
          <w:szCs w:val="17"/>
        </w:rPr>
      </w:pPr>
      <w:bookmarkStart xmlns:w="http://schemas.openxmlformats.org/wordprocessingml/2006/main" w:id="2918" w:name="bookmark6443"/>
      <w:bookmarkEnd xmlns:w="http://schemas.openxmlformats.org/wordprocessingml/2006/main" w:id="2918"/>
      <w:r xmlns:w="http://schemas.openxmlformats.org/wordprocessingml/2006/main">
        <w:rPr>
          <w:sz w:val="17"/>
          <w:szCs w:val="17"/>
        </w:rPr>
        <w:t xml:space="preserve">Obstrucția sau disfuncția cateterului: Aceasta apare din cauza depunerilor de fibrină în sistem, a epiploonului din jurul cateterului, a poziționării greșite sau a infecției. Clătiți cu soluție de dializă. Dacă lichidul nu se scurge ușor, faceți o radiografie pentru a verifica poziția cateterului și repoziționați pacientul până când se obține un flux optim. Încercați să redirecționați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cateterul și, dacă problema persistă, înlocuiți-l. Dacă se suspectează obstrucția cu fibrină, administrați 5.000-20.000 de unități de urokinază prin cateter.</w:t>
      </w:r>
    </w:p>
    <w:p w14:paraId="4D3A2737" w14:textId="77777777" w:rsidR="00555CE0" w:rsidRDefault="00555CE0">
      <w:pPr xmlns:w="http://schemas.openxmlformats.org/wordprocessingml/2006/main">
        <w:pStyle w:val="BodyText"/>
        <w:numPr>
          <w:ilvl w:val="0"/>
          <w:numId w:val="404"/>
        </w:numPr>
        <w:tabs>
          <w:tab w:val="left" w:pos="428"/>
        </w:tabs>
        <w:spacing w:line="295" w:lineRule="auto"/>
        <w:ind w:left="360" w:hanging="120"/>
        <w:jc w:val="both"/>
        <w:rPr>
          <w:sz w:val="17"/>
          <w:szCs w:val="17"/>
        </w:rPr>
      </w:pPr>
      <w:bookmarkStart xmlns:w="http://schemas.openxmlformats.org/wordprocessingml/2006/main" w:id="2919" w:name="bookmark6444"/>
      <w:bookmarkEnd xmlns:w="http://schemas.openxmlformats.org/wordprocessingml/2006/main" w:id="2919"/>
      <w:r xmlns:w="http://schemas.openxmlformats.org/wordprocessingml/2006/main">
        <w:rPr>
          <w:sz w:val="17"/>
          <w:szCs w:val="17"/>
        </w:rPr>
        <w:t xml:space="preserve">Insuficiență respiratorie: efectuați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reumpleri lente și mai mici. Uneori este necesară asistența respiratorie mecanică.</w:t>
      </w:r>
    </w:p>
    <w:p w14:paraId="4AFF51CE" w14:textId="77777777" w:rsidR="00555CE0" w:rsidRDefault="00555CE0">
      <w:pPr xmlns:w="http://schemas.openxmlformats.org/wordprocessingml/2006/main">
        <w:pStyle w:val="BodyText"/>
        <w:numPr>
          <w:ilvl w:val="0"/>
          <w:numId w:val="404"/>
        </w:numPr>
        <w:tabs>
          <w:tab w:val="left" w:pos="428"/>
        </w:tabs>
        <w:spacing w:line="295" w:lineRule="auto"/>
        <w:ind w:left="360" w:hanging="120"/>
        <w:jc w:val="both"/>
        <w:rPr>
          <w:sz w:val="17"/>
          <w:szCs w:val="17"/>
        </w:rPr>
      </w:pPr>
      <w:bookmarkStart xmlns:w="http://schemas.openxmlformats.org/wordprocessingml/2006/main" w:id="2920" w:name="bookmark6445"/>
      <w:bookmarkEnd xmlns:w="http://schemas.openxmlformats.org/wordprocessingml/2006/main" w:id="2920"/>
      <w:r xmlns:w="http://schemas.openxmlformats.org/wordprocessingml/2006/main">
        <w:rPr>
          <w:sz w:val="17"/>
          <w:szCs w:val="17"/>
        </w:rPr>
        <w:t xml:space="preserve">Hiperglicemie: Aceasta poate fi cauzată de deshidratare sau de utilizarea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soluțiilor de dializă foarte concentrate. Hidratați corespunzător pacientul și administrați insulină, dacă este necesar.</w:t>
      </w:r>
    </w:p>
    <w:p w14:paraId="3FF22A19" w14:textId="77777777" w:rsidR="00555CE0" w:rsidRDefault="00555CE0">
      <w:pPr xmlns:w="http://schemas.openxmlformats.org/wordprocessingml/2006/main">
        <w:pStyle w:val="BodyText"/>
        <w:spacing w:after="640" w:line="295" w:lineRule="auto"/>
        <w:ind w:firstLine="0"/>
        <w:jc w:val="both"/>
        <w:rPr>
          <w:sz w:val="17"/>
          <w:szCs w:val="17"/>
        </w:rPr>
      </w:pPr>
      <w:r xmlns:w="http://schemas.openxmlformats.org/wordprocessingml/2006/main">
        <w:rPr>
          <w:sz w:val="17"/>
          <w:szCs w:val="17"/>
        </w:rPr>
        <w:t xml:space="preserve">• Hipoproteinemie: În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condiții normale, din cauza dializei se pierd 0,3-0,5 g/kg/zi de proteine; această pierdere crește dacă este prezentă peritonita. Este necesar un aport caloric și proteic adecvat, iar dacă este necesar, se poate adăuga albumină. Unii autori sugerează utilizarea imunoglobulinelor combinate pentru pacienții cu imunodeficiențe.</w:t>
      </w:r>
    </w:p>
    <w:p w14:paraId="4845C7E4" w14:textId="77777777" w:rsidR="00555CE0" w:rsidRDefault="00555CE0">
      <w:pPr xmlns:w="http://schemas.openxmlformats.org/wordprocessingml/2006/main">
        <w:pStyle w:val="Heading41"/>
        <w:keepNext/>
        <w:keepLines/>
        <w:spacing w:after="200"/>
        <w:ind w:hanging="240"/>
      </w:pPr>
      <w:bookmarkStart xmlns:w="http://schemas.openxmlformats.org/wordprocessingml/2006/main" w:id="2921" w:name="bookmark6446"/>
      <w:bookmarkStart xmlns:w="http://schemas.openxmlformats.org/wordprocessingml/2006/main" w:id="2922" w:name="bookmark6447"/>
      <w:bookmarkStart xmlns:w="http://schemas.openxmlformats.org/wordprocessingml/2006/main" w:id="2923" w:name="bookmark6448"/>
      <w:r xmlns:w="http://schemas.openxmlformats.org/wordprocessingml/2006/main">
        <w:rPr>
          <w:b w:val="0"/>
          <w:bCs w:val="0"/>
        </w:rPr>
        <w:t xml:space="preserve">XX.9. </w:t>
      </w:r>
      <w:r xmlns:w="http://schemas.openxmlformats.org/wordprocessingml/2006/main">
        <w:t xml:space="preserve">CANALIZAREA OMBILICALĂ</w:t>
      </w:r>
      <w:bookmarkEnd xmlns:w="http://schemas.openxmlformats.org/wordprocessingml/2006/main" w:id="2921"/>
      <w:bookmarkEnd xmlns:w="http://schemas.openxmlformats.org/wordprocessingml/2006/main" w:id="2922"/>
      <w:bookmarkEnd xmlns:w="http://schemas.openxmlformats.org/wordprocessingml/2006/main" w:id="2923"/>
    </w:p>
    <w:p w14:paraId="38124241" w14:textId="77777777" w:rsidR="00555CE0" w:rsidRDefault="00555CE0">
      <w:pPr xmlns:w="http://schemas.openxmlformats.org/wordprocessingml/2006/main">
        <w:pStyle w:val="BodyText"/>
        <w:spacing w:after="200" w:line="298" w:lineRule="auto"/>
        <w:ind w:left="-240" w:firstLine="0"/>
        <w:jc w:val="both"/>
        <w:rPr>
          <w:sz w:val="17"/>
          <w:szCs w:val="17"/>
        </w:rPr>
      </w:pPr>
      <w:bookmarkStart xmlns:w="http://schemas.openxmlformats.org/wordprocessingml/2006/main" w:id="2924" w:name="bookmark6449"/>
      <w:r xmlns:w="http://schemas.openxmlformats.org/wordprocessingml/2006/main">
        <w:rPr>
          <w:rFonts w:ascii="Tahoma" w:eastAsia="Tahoma" w:hAnsi="Tahoma" w:cs="Tahoma"/>
          <w:b/>
          <w:bCs/>
          <w:sz w:val="15"/>
          <w:szCs w:val="15"/>
        </w:rPr>
        <w:t xml:space="preserve">CANULAREA ARTEREI OMBILICALE </w:t>
      </w:r>
      <w:r xmlns:w="http://schemas.openxmlformats.org/wordprocessingml/2006/main">
        <w:rPr>
          <w:sz w:val="17"/>
          <w:szCs w:val="17"/>
        </w:rPr>
        <w:t xml:space="preserve">Plasarea cateterelor în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artera ombilicală se va limita la cazurile de nou-născuți cu detresă respiratorie severă la care controlul gazelor sanguine este esențial și la cei care, din cauza unor tulburări hemodinamice semnificative, necesită monitorizare continuă a tensiunii arteriale.</w:t>
      </w:r>
      <w:bookmarkEnd xmlns:w="http://schemas.openxmlformats.org/wordprocessingml/2006/main" w:id="2924"/>
    </w:p>
    <w:p w14:paraId="2F849BF2" w14:textId="77777777" w:rsidR="00555CE0" w:rsidRDefault="00555CE0">
      <w:pPr xmlns:w="http://schemas.openxmlformats.org/wordprocessingml/2006/main">
        <w:pStyle w:val="Heading61"/>
        <w:keepNext/>
        <w:keepLines/>
        <w:ind w:hanging="240"/>
        <w:jc w:val="both"/>
      </w:pPr>
      <w:bookmarkStart xmlns:w="http://schemas.openxmlformats.org/wordprocessingml/2006/main" w:id="2925" w:name="bookmark6450"/>
      <w:bookmarkStart xmlns:w="http://schemas.openxmlformats.org/wordprocessingml/2006/main" w:id="2926" w:name="bookmark6451"/>
      <w:bookmarkStart xmlns:w="http://schemas.openxmlformats.org/wordprocessingml/2006/main" w:id="2927" w:name="bookmark6452"/>
      <w:r xmlns:w="http://schemas.openxmlformats.org/wordprocessingml/2006/main">
        <w:t xml:space="preserve">Materiale necesare</w:t>
      </w:r>
      <w:bookmarkEnd xmlns:w="http://schemas.openxmlformats.org/wordprocessingml/2006/main" w:id="2925"/>
      <w:bookmarkEnd xmlns:w="http://schemas.openxmlformats.org/wordprocessingml/2006/main" w:id="2926"/>
      <w:bookmarkEnd xmlns:w="http://schemas.openxmlformats.org/wordprocessingml/2006/main" w:id="2927"/>
    </w:p>
    <w:p w14:paraId="0D5F4EB6" w14:textId="77777777" w:rsidR="00555CE0" w:rsidRDefault="00555CE0">
      <w:pPr xmlns:w="http://schemas.openxmlformats.org/wordprocessingml/2006/main">
        <w:pStyle w:val="BodyText"/>
        <w:numPr>
          <w:ilvl w:val="0"/>
          <w:numId w:val="404"/>
        </w:numPr>
        <w:tabs>
          <w:tab w:val="left" w:pos="188"/>
        </w:tabs>
        <w:spacing w:line="293" w:lineRule="auto"/>
        <w:ind w:firstLine="0"/>
        <w:jc w:val="both"/>
        <w:rPr>
          <w:sz w:val="17"/>
          <w:szCs w:val="17"/>
        </w:rPr>
      </w:pPr>
      <w:bookmarkStart xmlns:w="http://schemas.openxmlformats.org/wordprocessingml/2006/main" w:id="2928" w:name="bookmark6453"/>
      <w:bookmarkEnd xmlns:w="http://schemas.openxmlformats.org/wordprocessingml/2006/main" w:id="2928"/>
      <w:r xmlns:w="http://schemas.openxmlformats.org/wordprocessingml/2006/main">
        <w:rPr>
          <w:sz w:val="17"/>
          <w:szCs w:val="17"/>
        </w:rPr>
        <w:t xml:space="preserve">Trusă de canalizare (trebuie să conțină pense curbate pentru iris, pense Kocher, suport pentru ac, ace rotunde curbate și ace Pauchet, bisturiu).</w:t>
      </w:r>
    </w:p>
    <w:p w14:paraId="1C5B4DA6" w14:textId="77777777" w:rsidR="00555CE0" w:rsidRDefault="00555CE0">
      <w:pPr xmlns:w="http://schemas.openxmlformats.org/wordprocessingml/2006/main">
        <w:pStyle w:val="BodyText"/>
        <w:numPr>
          <w:ilvl w:val="0"/>
          <w:numId w:val="404"/>
        </w:numPr>
        <w:tabs>
          <w:tab w:val="left" w:pos="188"/>
        </w:tabs>
        <w:spacing w:line="293" w:lineRule="auto"/>
        <w:ind w:firstLine="0"/>
        <w:rPr>
          <w:sz w:val="17"/>
          <w:szCs w:val="17"/>
        </w:rPr>
      </w:pPr>
      <w:bookmarkStart xmlns:w="http://schemas.openxmlformats.org/wordprocessingml/2006/main" w:id="2929" w:name="bookmark6454"/>
      <w:bookmarkEnd xmlns:w="http://schemas.openxmlformats.org/wordprocessingml/2006/main" w:id="2929"/>
      <w:r xmlns:w="http://schemas.openxmlformats.org/wordprocessingml/2006/main">
        <w:rPr>
          <w:sz w:val="17"/>
          <w:szCs w:val="17"/>
        </w:rPr>
        <w:t xml:space="preserve">Fir de mătase sau de in fin (100).</w:t>
      </w:r>
    </w:p>
    <w:p w14:paraId="75BE8F40" w14:textId="77777777" w:rsidR="00555CE0" w:rsidRDefault="00555CE0">
      <w:pPr xmlns:w="http://schemas.openxmlformats.org/wordprocessingml/2006/main">
        <w:pStyle w:val="BodyText"/>
        <w:numPr>
          <w:ilvl w:val="0"/>
          <w:numId w:val="404"/>
        </w:numPr>
        <w:tabs>
          <w:tab w:val="left" w:pos="188"/>
        </w:tabs>
        <w:spacing w:line="293" w:lineRule="auto"/>
        <w:ind w:firstLine="0"/>
        <w:rPr>
          <w:sz w:val="17"/>
          <w:szCs w:val="17"/>
        </w:rPr>
      </w:pPr>
      <w:bookmarkStart xmlns:w="http://schemas.openxmlformats.org/wordprocessingml/2006/main" w:id="2930" w:name="bookmark6455"/>
      <w:bookmarkEnd xmlns:w="http://schemas.openxmlformats.org/wordprocessingml/2006/main" w:id="2930"/>
      <w:r xmlns:w="http://schemas.openxmlformats.org/wordprocessingml/2006/main">
        <w:rPr>
          <w:sz w:val="17"/>
          <w:szCs w:val="17"/>
        </w:rPr>
        <w:t xml:space="preserve">Seringi de 5 cc.</w:t>
      </w:r>
    </w:p>
    <w:p w14:paraId="2A8A8210" w14:textId="77777777" w:rsidR="00555CE0" w:rsidRDefault="00555CE0">
      <w:pPr xmlns:w="http://schemas.openxmlformats.org/wordprocessingml/2006/main">
        <w:pStyle w:val="BodyText"/>
        <w:numPr>
          <w:ilvl w:val="0"/>
          <w:numId w:val="404"/>
        </w:numPr>
        <w:tabs>
          <w:tab w:val="left" w:pos="188"/>
        </w:tabs>
        <w:spacing w:line="293" w:lineRule="auto"/>
        <w:ind w:firstLine="0"/>
        <w:rPr>
          <w:sz w:val="17"/>
          <w:szCs w:val="17"/>
        </w:rPr>
      </w:pPr>
      <w:bookmarkStart xmlns:w="http://schemas.openxmlformats.org/wordprocessingml/2006/main" w:id="2931" w:name="bookmark6456"/>
      <w:bookmarkEnd xmlns:w="http://schemas.openxmlformats.org/wordprocessingml/2006/main" w:id="2931"/>
      <w:r xmlns:w="http://schemas.openxmlformats.org/wordprocessingml/2006/main">
        <w:rPr>
          <w:sz w:val="17"/>
          <w:szCs w:val="17"/>
        </w:rPr>
        <w:t xml:space="preserve">Compresă fenestrată.</w:t>
      </w:r>
    </w:p>
    <w:p w14:paraId="1EAC6460" w14:textId="77777777" w:rsidR="00555CE0" w:rsidRDefault="00555CE0">
      <w:pPr xmlns:w="http://schemas.openxmlformats.org/wordprocessingml/2006/main">
        <w:pStyle w:val="BodyText"/>
        <w:spacing w:line="293" w:lineRule="auto"/>
        <w:ind w:firstLine="0"/>
        <w:jc w:val="both"/>
        <w:rPr>
          <w:sz w:val="17"/>
          <w:szCs w:val="17"/>
        </w:rPr>
      </w:pPr>
      <w:r xmlns:w="http://schemas.openxmlformats.org/wordprocessingml/2006/main">
        <w:rPr>
          <w:sz w:val="17"/>
          <w:szCs w:val="17"/>
        </w:rPr>
        <w:t xml:space="preserve">•Cateter French din polivinil 3,5-5, radioopac.</w:t>
      </w:r>
    </w:p>
    <w:p w14:paraId="56937211" w14:textId="77777777" w:rsidR="00555CE0" w:rsidRDefault="00555CE0">
      <w:pPr xmlns:w="http://schemas.openxmlformats.org/wordprocessingml/2006/main">
        <w:pStyle w:val="BodyText"/>
        <w:numPr>
          <w:ilvl w:val="0"/>
          <w:numId w:val="404"/>
        </w:numPr>
        <w:tabs>
          <w:tab w:val="left" w:pos="188"/>
        </w:tabs>
        <w:spacing w:after="200" w:line="293" w:lineRule="auto"/>
        <w:ind w:firstLine="0"/>
        <w:jc w:val="both"/>
        <w:rPr>
          <w:sz w:val="17"/>
          <w:szCs w:val="17"/>
        </w:rPr>
      </w:pPr>
      <w:bookmarkStart xmlns:w="http://schemas.openxmlformats.org/wordprocessingml/2006/main" w:id="2932" w:name="bookmark6457"/>
      <w:bookmarkEnd xmlns:w="http://schemas.openxmlformats.org/wordprocessingml/2006/main" w:id="2932"/>
      <w:r xmlns:w="http://schemas.openxmlformats.org/wordprocessingml/2006/main">
        <w:rPr>
          <w:sz w:val="17"/>
          <w:szCs w:val="17"/>
        </w:rPr>
        <w:t xml:space="preserve">Soluție heparinizată: Trebuie să conțină 1 U de heparină per cc de soluție, care se obține prin diluarea a 0,1 cc de heparină în 500 cc de soluție fiziologică </w:t>
      </w:r>
      <w:r xmlns:w="http://schemas.openxmlformats.org/wordprocessingml/2006/main">
        <w:rPr>
          <w:sz w:val="17"/>
          <w:szCs w:val="17"/>
        </w:rPr>
        <w:softHyphen xmlns:w="http://schemas.openxmlformats.org/wordprocessingml/2006/main"/>
      </w:r>
      <w:r xmlns:w="http://schemas.openxmlformats.org/wordprocessingml/2006/main">
        <w:rPr>
          <w:sz w:val="17"/>
          <w:szCs w:val="17"/>
        </w:rPr>
        <w:t xml:space="preserve">.</w:t>
      </w:r>
    </w:p>
    <w:p w14:paraId="718BE30B" w14:textId="77777777" w:rsidR="00555CE0" w:rsidRDefault="00555CE0">
      <w:pPr xmlns:w="http://schemas.openxmlformats.org/wordprocessingml/2006/main">
        <w:pStyle w:val="Heading61"/>
        <w:keepNext/>
        <w:keepLines/>
        <w:ind w:hanging="240"/>
        <w:jc w:val="both"/>
      </w:pPr>
      <w:bookmarkStart xmlns:w="http://schemas.openxmlformats.org/wordprocessingml/2006/main" w:id="2933" w:name="bookmark6458"/>
      <w:bookmarkStart xmlns:w="http://schemas.openxmlformats.org/wordprocessingml/2006/main" w:id="2934" w:name="bookmark6459"/>
      <w:bookmarkStart xmlns:w="http://schemas.openxmlformats.org/wordprocessingml/2006/main" w:id="2935" w:name="bookmark6460"/>
      <w:r xmlns:w="http://schemas.openxmlformats.org/wordprocessingml/2006/main">
        <w:t xml:space="preserve">Tehnică</w:t>
      </w:r>
      <w:bookmarkEnd xmlns:w="http://schemas.openxmlformats.org/wordprocessingml/2006/main" w:id="2933"/>
      <w:bookmarkEnd xmlns:w="http://schemas.openxmlformats.org/wordprocessingml/2006/main" w:id="2934"/>
      <w:bookmarkEnd xmlns:w="http://schemas.openxmlformats.org/wordprocessingml/2006/main" w:id="2935"/>
    </w:p>
    <w:p w14:paraId="1E921A47" w14:textId="77777777" w:rsidR="00555CE0" w:rsidRDefault="00555CE0">
      <w:pPr xmlns:w="http://schemas.openxmlformats.org/wordprocessingml/2006/main">
        <w:pStyle w:val="BodyText"/>
        <w:numPr>
          <w:ilvl w:val="0"/>
          <w:numId w:val="436"/>
        </w:numPr>
        <w:tabs>
          <w:tab w:val="left" w:pos="183"/>
        </w:tabs>
        <w:spacing w:line="295" w:lineRule="auto"/>
        <w:ind w:left="-240" w:firstLine="240"/>
        <w:jc w:val="both"/>
        <w:rPr>
          <w:sz w:val="17"/>
          <w:szCs w:val="17"/>
        </w:rPr>
      </w:pPr>
      <w:bookmarkStart xmlns:w="http://schemas.openxmlformats.org/wordprocessingml/2006/main" w:id="2936" w:name="bookmark6461"/>
      <w:bookmarkEnd xmlns:w="http://schemas.openxmlformats.org/wordprocessingml/2006/main" w:id="2936"/>
      <w:r xmlns:w="http://schemas.openxmlformats.org/wordprocessingml/2006/main">
        <w:rPr>
          <w:sz w:val="17"/>
          <w:szCs w:val="17"/>
        </w:rPr>
        <w:t xml:space="preserve">Procedura trebuie efectuată în condiții sterile.</w:t>
      </w:r>
    </w:p>
    <w:p w14:paraId="6606E43E" w14:textId="77777777" w:rsidR="00555CE0" w:rsidRDefault="00555CE0">
      <w:pPr xmlns:w="http://schemas.openxmlformats.org/wordprocessingml/2006/main">
        <w:pStyle w:val="BodyText"/>
        <w:numPr>
          <w:ilvl w:val="0"/>
          <w:numId w:val="436"/>
        </w:numPr>
        <w:tabs>
          <w:tab w:val="left" w:pos="183"/>
        </w:tabs>
        <w:spacing w:after="100" w:line="295" w:lineRule="auto"/>
        <w:ind w:left="-240" w:firstLine="240"/>
        <w:jc w:val="both"/>
        <w:rPr>
          <w:sz w:val="17"/>
          <w:szCs w:val="17"/>
        </w:rPr>
      </w:pPr>
      <w:bookmarkStart xmlns:w="http://schemas.openxmlformats.org/wordprocessingml/2006/main" w:id="2937" w:name="bookmark6462"/>
      <w:bookmarkEnd xmlns:w="http://schemas.openxmlformats.org/wordprocessingml/2006/main" w:id="2937"/>
      <w:r xmlns:w="http://schemas.openxmlformats.org/wordprocessingml/2006/main">
        <w:rPr>
          <w:sz w:val="17"/>
          <w:szCs w:val="17"/>
        </w:rPr>
        <w:t xml:space="preserve">Asigurați termoneutralitatea mediului.</w:t>
      </w:r>
    </w:p>
    <w:p w14:paraId="316EFF2F" w14:textId="77777777" w:rsidR="00555CE0" w:rsidRDefault="00555CE0">
      <w:pPr xmlns:w="http://schemas.openxmlformats.org/wordprocessingml/2006/main">
        <w:pStyle w:val="Bodytext80"/>
        <w:numPr>
          <w:ilvl w:val="0"/>
          <w:numId w:val="437"/>
        </w:numPr>
        <w:tabs>
          <w:tab w:val="left" w:pos="450"/>
        </w:tabs>
        <w:ind w:firstLine="180"/>
        <w:jc w:val="both"/>
      </w:pPr>
      <w:bookmarkStart xmlns:w="http://schemas.openxmlformats.org/wordprocessingml/2006/main" w:id="2938" w:name="bookmark6463"/>
      <w:bookmarkEnd xmlns:w="http://schemas.openxmlformats.org/wordprocessingml/2006/main" w:id="2938"/>
      <w:r xmlns:w="http://schemas.openxmlformats.org/wordprocessingml/2006/main">
        <w:t xml:space="preserve">Imobilizați nou-născutul.</w:t>
      </w:r>
    </w:p>
    <w:p w14:paraId="0A406DB1" w14:textId="77777777" w:rsidR="00555CE0" w:rsidRDefault="00555CE0">
      <w:pPr xmlns:w="http://schemas.openxmlformats.org/wordprocessingml/2006/main">
        <w:pStyle w:val="Bodytext80"/>
        <w:numPr>
          <w:ilvl w:val="0"/>
          <w:numId w:val="437"/>
        </w:numPr>
        <w:tabs>
          <w:tab w:val="left" w:pos="428"/>
        </w:tabs>
        <w:ind w:firstLine="180"/>
        <w:jc w:val="both"/>
      </w:pPr>
      <w:bookmarkStart xmlns:w="http://schemas.openxmlformats.org/wordprocessingml/2006/main" w:id="2939" w:name="bookmark6464"/>
      <w:bookmarkEnd xmlns:w="http://schemas.openxmlformats.org/wordprocessingml/2006/main" w:id="2939"/>
      <w:r xmlns:w="http://schemas.openxmlformats.org/wordprocessingml/2006/main">
        <w:t xml:space="preserve">Măsurați distanța umăr-ombilic pentru a calcula ulterior lungimea cateterului care urmează să fie introdus.</w:t>
      </w:r>
    </w:p>
    <w:p w14:paraId="64BCDAF1" w14:textId="77777777" w:rsidR="00555CE0" w:rsidRDefault="00555CE0">
      <w:pPr xmlns:w="http://schemas.openxmlformats.org/wordprocessingml/2006/main">
        <w:pStyle w:val="Bodytext80"/>
        <w:numPr>
          <w:ilvl w:val="0"/>
          <w:numId w:val="437"/>
        </w:numPr>
        <w:tabs>
          <w:tab w:val="left" w:pos="454"/>
        </w:tabs>
        <w:ind w:firstLine="180"/>
        <w:jc w:val="both"/>
      </w:pPr>
      <w:bookmarkStart xmlns:w="http://schemas.openxmlformats.org/wordprocessingml/2006/main" w:id="2940" w:name="bookmark6465"/>
      <w:bookmarkEnd xmlns:w="http://schemas.openxmlformats.org/wordprocessingml/2006/main" w:id="2940"/>
      <w:r xmlns:w="http://schemas.openxmlformats.org/wordprocessingml/2006/main">
        <w:t xml:space="preserve">Clătiți cateterul cu soluție salină.</w:t>
      </w:r>
    </w:p>
    <w:p w14:paraId="3C283FDE" w14:textId="77777777" w:rsidR="00555CE0" w:rsidRDefault="00555CE0">
      <w:pPr xmlns:w="http://schemas.openxmlformats.org/wordprocessingml/2006/main">
        <w:pStyle w:val="Bodytext80"/>
        <w:numPr>
          <w:ilvl w:val="0"/>
          <w:numId w:val="437"/>
        </w:numPr>
        <w:tabs>
          <w:tab w:val="left" w:pos="428"/>
        </w:tabs>
        <w:ind w:firstLine="180"/>
        <w:jc w:val="both"/>
      </w:pPr>
      <w:bookmarkStart xmlns:w="http://schemas.openxmlformats.org/wordprocessingml/2006/main" w:id="2941" w:name="bookmark6466"/>
      <w:bookmarkEnd xmlns:w="http://schemas.openxmlformats.org/wordprocessingml/2006/main" w:id="2941"/>
      <w:r xmlns:w="http://schemas.openxmlformats.org/wordprocessingml/2006/main">
        <w:t xml:space="preserve">Vopsiți cordonul ombilical </w:t>
      </w:r>
      <w:r xmlns:w="http://schemas.openxmlformats.org/wordprocessingml/2006/main">
        <w:softHyphen xmlns:w="http://schemas.openxmlformats.org/wordprocessingml/2006/main"/>
      </w:r>
      <w:r xmlns:w="http://schemas.openxmlformats.org/wordprocessingml/2006/main">
        <w:t xml:space="preserve">și zonele înconjurătoare cu antiseptic, plasați compresa fenestrată astfel încât să expună doar zona ombilicală.</w:t>
      </w:r>
    </w:p>
    <w:p w14:paraId="6F270C33" w14:textId="77777777" w:rsidR="00555CE0" w:rsidRDefault="00555CE0">
      <w:pPr xmlns:w="http://schemas.openxmlformats.org/wordprocessingml/2006/main">
        <w:pStyle w:val="Bodytext80"/>
        <w:numPr>
          <w:ilvl w:val="0"/>
          <w:numId w:val="437"/>
        </w:numPr>
        <w:tabs>
          <w:tab w:val="left" w:pos="428"/>
        </w:tabs>
        <w:ind w:firstLine="180"/>
        <w:jc w:val="both"/>
      </w:pPr>
      <w:bookmarkStart xmlns:w="http://schemas.openxmlformats.org/wordprocessingml/2006/main" w:id="2942" w:name="bookmark6467"/>
      <w:bookmarkEnd xmlns:w="http://schemas.openxmlformats.org/wordprocessingml/2006/main" w:id="2942"/>
      <w:r xmlns:w="http://schemas.openxmlformats.org/wordprocessingml/2006/main">
        <w:t xml:space="preserve">Faceți un șnur în jurul șnurului </w:t>
      </w:r>
      <w:r xmlns:w="http://schemas.openxmlformats.org/wordprocessingml/2006/main">
        <w:softHyphen xmlns:w="http://schemas.openxmlformats.org/wordprocessingml/2006/main"/>
      </w:r>
      <w:r xmlns:w="http://schemas.openxmlformats.org/wordprocessingml/2006/main">
        <w:t xml:space="preserve">fără a lega capetele, ceea ce se va face doar în caz de sângerare.</w:t>
      </w:r>
    </w:p>
    <w:p w14:paraId="480BF797" w14:textId="77777777" w:rsidR="00555CE0" w:rsidRDefault="00555CE0">
      <w:pPr xmlns:w="http://schemas.openxmlformats.org/wordprocessingml/2006/main">
        <w:pStyle w:val="Bodytext80"/>
        <w:numPr>
          <w:ilvl w:val="0"/>
          <w:numId w:val="437"/>
        </w:numPr>
        <w:tabs>
          <w:tab w:val="left" w:pos="433"/>
        </w:tabs>
        <w:ind w:firstLine="180"/>
        <w:jc w:val="both"/>
      </w:pPr>
      <w:bookmarkStart xmlns:w="http://schemas.openxmlformats.org/wordprocessingml/2006/main" w:id="2943" w:name="bookmark6468"/>
      <w:bookmarkEnd xmlns:w="http://schemas.openxmlformats.org/wordprocessingml/2006/main" w:id="2943"/>
      <w:r xmlns:w="http://schemas.openxmlformats.org/wordprocessingml/2006/main">
        <w:t xml:space="preserve">Tăiați cordonul ombilical la 0,5 până la 1 cm de piele.</w:t>
      </w:r>
    </w:p>
    <w:p w14:paraId="0E262776" w14:textId="77777777" w:rsidR="00555CE0" w:rsidRDefault="00555CE0">
      <w:pPr xmlns:w="http://schemas.openxmlformats.org/wordprocessingml/2006/main">
        <w:pStyle w:val="Bodytext80"/>
        <w:numPr>
          <w:ilvl w:val="0"/>
          <w:numId w:val="437"/>
        </w:numPr>
        <w:tabs>
          <w:tab w:val="left" w:pos="433"/>
        </w:tabs>
        <w:ind w:firstLine="180"/>
        <w:jc w:val="both"/>
      </w:pPr>
      <w:bookmarkStart xmlns:w="http://schemas.openxmlformats.org/wordprocessingml/2006/main" w:id="2944" w:name="bookmark6469"/>
      <w:bookmarkEnd xmlns:w="http://schemas.openxmlformats.org/wordprocessingml/2006/main" w:id="2944"/>
      <w:r xmlns:w="http://schemas.openxmlformats.org/wordprocessingml/2006/main">
        <w:t xml:space="preserve">Identificați arterele ombilicale, care diferă de venă prin faptul că au un perete mai gros și sunt mai puțin colapsabile, pe lângă faptul că au, în general, o locație mai joasă.</w:t>
      </w:r>
    </w:p>
    <w:p w14:paraId="68C497E8" w14:textId="77777777" w:rsidR="00555CE0" w:rsidRDefault="00555CE0">
      <w:pPr xmlns:w="http://schemas.openxmlformats.org/wordprocessingml/2006/main">
        <w:pStyle w:val="Bodytext80"/>
        <w:numPr>
          <w:ilvl w:val="0"/>
          <w:numId w:val="437"/>
        </w:numPr>
        <w:tabs>
          <w:tab w:val="left" w:pos="428"/>
        </w:tabs>
        <w:jc w:val="both"/>
      </w:pPr>
      <w:bookmarkStart xmlns:w="http://schemas.openxmlformats.org/wordprocessingml/2006/main" w:id="2945" w:name="bookmark6470"/>
      <w:bookmarkEnd xmlns:w="http://schemas.openxmlformats.org/wordprocessingml/2006/main" w:id="2945"/>
      <w:r xmlns:w="http://schemas.openxmlformats.org/wordprocessingml/2006/main">
        <w:t xml:space="preserve">Introduceți vârful uneia dintre </w:t>
      </w:r>
      <w:r xmlns:w="http://schemas.openxmlformats.org/wordprocessingml/2006/main">
        <w:softHyphen xmlns:w="http://schemas.openxmlformats.org/wordprocessingml/2006/main"/>
      </w:r>
      <w:r xmlns:w="http://schemas.openxmlformats.org/wordprocessingml/2006/main">
        <w:t xml:space="preserve">pensele închise pentru iris pentru a dilata lumenul uneia dintre artere și continuați să deschideți și să închideți pensele în interiorul acesteia, având grijă să nu le rupeți.</w:t>
      </w:r>
    </w:p>
    <w:p w14:paraId="59048868" w14:textId="77777777" w:rsidR="00555CE0" w:rsidRDefault="00555CE0">
      <w:pPr xmlns:w="http://schemas.openxmlformats.org/wordprocessingml/2006/main">
        <w:pStyle w:val="Bodytext80"/>
        <w:numPr>
          <w:ilvl w:val="0"/>
          <w:numId w:val="437"/>
        </w:numPr>
        <w:tabs>
          <w:tab w:val="left" w:pos="447"/>
        </w:tabs>
        <w:jc w:val="both"/>
      </w:pPr>
      <w:bookmarkStart xmlns:w="http://schemas.openxmlformats.org/wordprocessingml/2006/main" w:id="2946" w:name="bookmark6471"/>
      <w:bookmarkEnd xmlns:w="http://schemas.openxmlformats.org/wordprocessingml/2006/main" w:id="2946"/>
      <w:r xmlns:w="http://schemas.openxmlformats.org/wordprocessingml/2006/main">
        <w:t xml:space="preserve">Îndepărtați clema și introduceți cateterul, împingându-l până la marcajul stabilit </w:t>
      </w:r>
      <w:r xmlns:w="http://schemas.openxmlformats.org/wordprocessingml/2006/main">
        <w:softHyphen xmlns:w="http://schemas.openxmlformats.org/wordprocessingml/2006/main"/>
      </w:r>
      <w:r xmlns:w="http://schemas.openxmlformats.org/wordprocessingml/2006/main">
        <w:t xml:space="preserve">. Cateterul trebuie conectat la o seringă de 5 cmc printr-un robinet cu trei căi, iar întregul ansamblu trebuie să conțină soluție heparinizată înainte de a începe procedura. În timpul introducerii cateterului, este posibil să întâmpinați un blocaj care să împiedice plasarea corectă. În acest caz, încercați să aplicați o presiune ușoară și continuă timp de 30 până la 60 de secunde sau să infuzați un volum mic de soluție heparinizată. Dacă această problemă persistă, încercați să canulați cealaltă arteră.</w:t>
      </w:r>
    </w:p>
    <w:p w14:paraId="1DF1D18E" w14:textId="77777777" w:rsidR="00555CE0" w:rsidRDefault="00555CE0">
      <w:pPr xmlns:w="http://schemas.openxmlformats.org/wordprocessingml/2006/main">
        <w:pStyle w:val="Bodytext80"/>
        <w:numPr>
          <w:ilvl w:val="0"/>
          <w:numId w:val="437"/>
        </w:numPr>
        <w:tabs>
          <w:tab w:val="left" w:pos="442"/>
        </w:tabs>
        <w:jc w:val="both"/>
      </w:pPr>
      <w:bookmarkStart xmlns:w="http://schemas.openxmlformats.org/wordprocessingml/2006/main" w:id="2947" w:name="bookmark6472"/>
      <w:bookmarkEnd xmlns:w="http://schemas.openxmlformats.org/wordprocessingml/2006/main" w:id="2947"/>
      <w:r xmlns:w="http://schemas.openxmlformats.org/wordprocessingml/2006/main">
        <w:t xml:space="preserve">Efectuați o aspirație ușoară cu seringa pentru a verifica dacă iese sânge </w:t>
      </w:r>
      <w:r xmlns:w="http://schemas.openxmlformats.org/wordprocessingml/2006/main">
        <w:softHyphen xmlns:w="http://schemas.openxmlformats.org/wordprocessingml/2006/main"/>
      </w:r>
      <w:r xmlns:w="http://schemas.openxmlformats.org/wordprocessingml/2006/main">
        <w:t xml:space="preserve">din cateter.</w:t>
      </w:r>
    </w:p>
    <w:p w14:paraId="6100EAE8" w14:textId="77777777" w:rsidR="00555CE0" w:rsidRDefault="00555CE0">
      <w:pPr xmlns:w="http://schemas.openxmlformats.org/wordprocessingml/2006/main">
        <w:pStyle w:val="Bodytext80"/>
        <w:numPr>
          <w:ilvl w:val="0"/>
          <w:numId w:val="437"/>
        </w:numPr>
        <w:tabs>
          <w:tab w:val="left" w:pos="423"/>
        </w:tabs>
        <w:jc w:val="both"/>
      </w:pPr>
      <w:bookmarkStart xmlns:w="http://schemas.openxmlformats.org/wordprocessingml/2006/main" w:id="2948" w:name="bookmark6473"/>
      <w:bookmarkEnd xmlns:w="http://schemas.openxmlformats.org/wordprocessingml/2006/main" w:id="2948"/>
      <w:r xmlns:w="http://schemas.openxmlformats.org/wordprocessingml/2006/main">
        <w:t xml:space="preserve">Fixați cateterul la locul său folosind capetele șnurului de legătură folosit anterior. Pentru a fixa și mai bine cateterul, creați o punte de bandă adezivă pentru a-l atașa de peretele abdominal.</w:t>
      </w:r>
    </w:p>
    <w:p w14:paraId="7B40BA91" w14:textId="77777777" w:rsidR="00555CE0" w:rsidRDefault="00555CE0">
      <w:pPr xmlns:w="http://schemas.openxmlformats.org/wordprocessingml/2006/main">
        <w:pStyle w:val="Bodytext80"/>
        <w:numPr>
          <w:ilvl w:val="0"/>
          <w:numId w:val="437"/>
        </w:numPr>
        <w:tabs>
          <w:tab w:val="left" w:pos="418"/>
        </w:tabs>
        <w:spacing w:after="200" w:line="293" w:lineRule="auto"/>
        <w:jc w:val="both"/>
      </w:pPr>
      <w:bookmarkStart xmlns:w="http://schemas.openxmlformats.org/wordprocessingml/2006/main" w:id="2949" w:name="bookmark6474"/>
      <w:bookmarkEnd xmlns:w="http://schemas.openxmlformats.org/wordprocessingml/2006/main" w:id="2949"/>
      <w:r xmlns:w="http://schemas.openxmlformats.org/wordprocessingml/2006/main">
        <w:t xml:space="preserve">Efectuați o radiografie abdominală pentru a verifica locația sa.</w:t>
      </w:r>
    </w:p>
    <w:p w14:paraId="7D424947" w14:textId="77777777" w:rsidR="00555CE0" w:rsidRDefault="00555CE0">
      <w:pPr xmlns:w="http://schemas.openxmlformats.org/wordprocessingml/2006/main">
        <w:pStyle w:val="Heading61"/>
        <w:keepNext/>
        <w:keepLines/>
        <w:jc w:val="both"/>
      </w:pPr>
      <w:bookmarkStart xmlns:w="http://schemas.openxmlformats.org/wordprocessingml/2006/main" w:id="2950" w:name="bookmark6475"/>
      <w:bookmarkStart xmlns:w="http://schemas.openxmlformats.org/wordprocessingml/2006/main" w:id="2951" w:name="bookmark6476"/>
      <w:bookmarkStart xmlns:w="http://schemas.openxmlformats.org/wordprocessingml/2006/main" w:id="2952" w:name="bookmark6477"/>
      <w:r xmlns:w="http://schemas.openxmlformats.org/wordprocessingml/2006/main">
        <w:t xml:space="preserve">Poziția cateterului</w:t>
      </w:r>
      <w:bookmarkEnd xmlns:w="http://schemas.openxmlformats.org/wordprocessingml/2006/main" w:id="2950"/>
      <w:bookmarkEnd xmlns:w="http://schemas.openxmlformats.org/wordprocessingml/2006/main" w:id="2951"/>
      <w:bookmarkEnd xmlns:w="http://schemas.openxmlformats.org/wordprocessingml/2006/main" w:id="2952"/>
    </w:p>
    <w:p w14:paraId="73022BB1" w14:textId="77777777" w:rsidR="00555CE0" w:rsidRDefault="00555CE0">
      <w:pPr xmlns:w="http://schemas.openxmlformats.org/wordprocessingml/2006/main">
        <w:pStyle w:val="Bodytext80"/>
        <w:spacing w:after="200" w:line="293" w:lineRule="auto"/>
        <w:jc w:val="both"/>
      </w:pPr>
      <w:r xmlns:w="http://schemas.openxmlformats.org/wordprocessingml/2006/main">
        <w:t xml:space="preserve">Cateterul poate fi plasat într-o poziție joasă (între L3 și L4) sau într-o poziție înaltă (între T8 și T10). Pentru poziția joasă, cateterul trebuie introdus la două treimi din distanța de la umăr la ombilic; pentru poziția înaltă, trebuie utilizate tabele care indică nivelul diafragmei. Ca regulă generală, cateterul trebuie introdus </w:t>
      </w:r>
      <w:r xmlns:w="http://schemas.openxmlformats.org/wordprocessingml/2006/main">
        <w:softHyphen xmlns:w="http://schemas.openxmlformats.org/wordprocessingml/2006/main"/>
      </w:r>
      <w:r xmlns:w="http://schemas.openxmlformats.org/wordprocessingml/2006/main">
        <w:t xml:space="preserve">la 7 cm la nou-născuții cu greutatea de 1000 g, 8 cm la cei cu greutatea de 1500 g, 9 cm la cei cu greutatea de 2000 </w:t>
      </w:r>
      <w:r xmlns:w="http://schemas.openxmlformats.org/wordprocessingml/2006/main">
        <w:rPr>
          <w:i/>
          <w:iCs/>
        </w:rPr>
        <w:t xml:space="preserve">g și </w:t>
      </w:r>
      <w:r xmlns:w="http://schemas.openxmlformats.org/wordprocessingml/2006/main">
        <w:t xml:space="preserve">10 cm la cei cu greutatea de 2800 </w:t>
      </w:r>
      <w:r xmlns:w="http://schemas.openxmlformats.org/wordprocessingml/2006/main">
        <w:rPr>
          <w:i/>
          <w:iCs/>
        </w:rPr>
        <w:t xml:space="preserve">g </w:t>
      </w:r>
      <w:r xmlns:w="http://schemas.openxmlformats.org/wordprocessingml/2006/main">
        <w:t xml:space="preserve">sau mai mult. În orice caz, </w:t>
      </w:r>
      <w:r xmlns:w="http://schemas.openxmlformats.org/wordprocessingml/2006/main">
        <w:softHyphen xmlns:w="http://schemas.openxmlformats.org/wordprocessingml/2006/main"/>
      </w:r>
      <w:r xmlns:w="http://schemas.openxmlformats.org/wordprocessingml/2006/main">
        <w:t xml:space="preserve">poziționarea cateterului trebuie verificată radiografic, ținând cont de faptul că acesta poate fi îndepărtat dacă este necesar, dar nu poate fi reintrodus odată ce câmpul steril a fost compromis. În acest caz, cateterul trebuie îndepărtat și efectuată o nouă cateterizare.</w:t>
      </w:r>
    </w:p>
    <w:p w14:paraId="35530BBB" w14:textId="77777777" w:rsidR="00555CE0" w:rsidRDefault="00555CE0">
      <w:pPr xmlns:w="http://schemas.openxmlformats.org/wordprocessingml/2006/main">
        <w:pStyle w:val="Heading61"/>
        <w:keepNext/>
        <w:keepLines/>
        <w:jc w:val="both"/>
      </w:pPr>
      <w:bookmarkStart xmlns:w="http://schemas.openxmlformats.org/wordprocessingml/2006/main" w:id="2953" w:name="bookmark6478"/>
      <w:bookmarkStart xmlns:w="http://schemas.openxmlformats.org/wordprocessingml/2006/main" w:id="2954" w:name="bookmark6479"/>
      <w:bookmarkStart xmlns:w="http://schemas.openxmlformats.org/wordprocessingml/2006/main" w:id="2955" w:name="bookmark6480"/>
      <w:r xmlns:w="http://schemas.openxmlformats.org/wordprocessingml/2006/main">
        <w:t xml:space="preserve">Complicații</w:t>
      </w:r>
      <w:bookmarkEnd xmlns:w="http://schemas.openxmlformats.org/wordprocessingml/2006/main" w:id="2953"/>
      <w:bookmarkEnd xmlns:w="http://schemas.openxmlformats.org/wordprocessingml/2006/main" w:id="2954"/>
      <w:bookmarkEnd xmlns:w="http://schemas.openxmlformats.org/wordprocessingml/2006/main" w:id="2955"/>
    </w:p>
    <w:p w14:paraId="4DF5C419" w14:textId="77777777" w:rsidR="00555CE0" w:rsidRDefault="00555CE0">
      <w:pPr xmlns:w="http://schemas.openxmlformats.org/wordprocessingml/2006/main">
        <w:pStyle w:val="Bodytext80"/>
        <w:numPr>
          <w:ilvl w:val="0"/>
          <w:numId w:val="438"/>
        </w:numPr>
        <w:tabs>
          <w:tab w:val="left" w:pos="448"/>
        </w:tabs>
        <w:ind w:left="380" w:hanging="120"/>
        <w:jc w:val="both"/>
      </w:pPr>
      <w:bookmarkStart xmlns:w="http://schemas.openxmlformats.org/wordprocessingml/2006/main" w:id="2956" w:name="bookmark6481"/>
      <w:bookmarkEnd xmlns:w="http://schemas.openxmlformats.org/wordprocessingml/2006/main" w:id="2956"/>
      <w:r xmlns:w="http://schemas.openxmlformats.org/wordprocessingml/2006/main">
        <w:rPr>
          <w:b/>
          <w:bCs/>
        </w:rPr>
        <w:t xml:space="preserve">Tromboză: </w:t>
      </w:r>
      <w:r xmlns:w="http://schemas.openxmlformats.org/wordprocessingml/2006/main">
        <w:t xml:space="preserve">Aceasta este cea mai frecventă complicație; dacă </w:t>
      </w:r>
      <w:r xmlns:w="http://schemas.openxmlformats.org/wordprocessingml/2006/main">
        <w:softHyphen xmlns:w="http://schemas.openxmlformats.org/wordprocessingml/2006/main"/>
      </w:r>
      <w:r xmlns:w="http://schemas.openxmlformats.org/wordprocessingml/2006/main">
        <w:t xml:space="preserve">se observă semne de hipoflux la nivelul membrelor inferioare, cateterul trebuie îndepărtat.</w:t>
      </w:r>
    </w:p>
    <w:p w14:paraId="6870D1A4" w14:textId="77777777" w:rsidR="00555CE0" w:rsidRDefault="00555CE0">
      <w:pPr xmlns:w="http://schemas.openxmlformats.org/wordprocessingml/2006/main">
        <w:pStyle w:val="Bodytext80"/>
        <w:numPr>
          <w:ilvl w:val="0"/>
          <w:numId w:val="438"/>
        </w:numPr>
        <w:tabs>
          <w:tab w:val="left" w:pos="448"/>
        </w:tabs>
        <w:ind w:left="380" w:hanging="120"/>
        <w:jc w:val="both"/>
      </w:pPr>
      <w:bookmarkStart xmlns:w="http://schemas.openxmlformats.org/wordprocessingml/2006/main" w:id="2957" w:name="bookmark6482"/>
      <w:bookmarkEnd xmlns:w="http://schemas.openxmlformats.org/wordprocessingml/2006/main" w:id="2957"/>
      <w:r xmlns:w="http://schemas.openxmlformats.org/wordprocessingml/2006/main">
        <w:rPr>
          <w:b/>
          <w:bCs/>
        </w:rPr>
        <w:t xml:space="preserve">Spasme: </w:t>
      </w:r>
      <w:r xmlns:w="http://schemas.openxmlformats.org/wordprocessingml/2006/main">
        <w:t xml:space="preserve">Poate provoca paloare la un picior; în acest caz, piciorul opus se va încălzi, iar dacă nu există nicio ameliorare, cateterul trebuie îndepărtat.</w:t>
      </w:r>
    </w:p>
    <w:p w14:paraId="4B276342" w14:textId="77777777" w:rsidR="00555CE0" w:rsidRDefault="00555CE0">
      <w:pPr xmlns:w="http://schemas.openxmlformats.org/wordprocessingml/2006/main">
        <w:pStyle w:val="Bodytext80"/>
        <w:numPr>
          <w:ilvl w:val="0"/>
          <w:numId w:val="438"/>
        </w:numPr>
        <w:tabs>
          <w:tab w:val="left" w:pos="448"/>
        </w:tabs>
        <w:spacing w:after="200"/>
        <w:ind w:left="380" w:hanging="120"/>
        <w:jc w:val="both"/>
      </w:pPr>
      <w:bookmarkStart xmlns:w="http://schemas.openxmlformats.org/wordprocessingml/2006/main" w:id="2958" w:name="bookmark6483"/>
      <w:bookmarkEnd xmlns:w="http://schemas.openxmlformats.org/wordprocessingml/2006/main" w:id="2958"/>
      <w:r xmlns:w="http://schemas.openxmlformats.org/wordprocessingml/2006/main">
        <w:rPr>
          <w:b/>
          <w:bCs/>
        </w:rPr>
        <w:t xml:space="preserve">Hemoragii </w:t>
      </w:r>
      <w:r xmlns:w="http://schemas.openxmlformats.org/wordprocessingml/2006/main">
        <w:t xml:space="preserve">: Acestea pot apărea la tăierea cordonului ombilical sau din cauza îndepărtării accidentale a cateterului.</w:t>
      </w:r>
    </w:p>
    <w:p w14:paraId="4117BD48" w14:textId="77777777" w:rsidR="00555CE0" w:rsidRDefault="00555CE0">
      <w:pPr xmlns:w="http://schemas.openxmlformats.org/wordprocessingml/2006/main">
        <w:pStyle w:val="Bodytext80"/>
        <w:spacing w:after="200"/>
        <w:ind w:firstLine="320"/>
        <w:jc w:val="both"/>
      </w:pPr>
      <w:r xmlns:w="http://schemas.openxmlformats.org/wordprocessingml/2006/main">
        <w:t xml:space="preserve">De asemenea, trebuie luată în considerare capacitatea cateterelor de a acționa ca o poartă de intrare pentru infecții și de a elibera emboli.</w:t>
      </w:r>
    </w:p>
    <w:p w14:paraId="46C558FC" w14:textId="77777777" w:rsidR="00555CE0" w:rsidRDefault="00555CE0">
      <w:pPr xmlns:w="http://schemas.openxmlformats.org/wordprocessingml/2006/main">
        <w:pStyle w:val="Heading61"/>
        <w:keepNext/>
        <w:keepLines/>
        <w:jc w:val="both"/>
      </w:pPr>
      <w:bookmarkStart xmlns:w="http://schemas.openxmlformats.org/wordprocessingml/2006/main" w:id="2959" w:name="bookmark6484"/>
      <w:bookmarkStart xmlns:w="http://schemas.openxmlformats.org/wordprocessingml/2006/main" w:id="2960" w:name="bookmark6485"/>
      <w:bookmarkStart xmlns:w="http://schemas.openxmlformats.org/wordprocessingml/2006/main" w:id="2961" w:name="bookmark6486"/>
      <w:r xmlns:w="http://schemas.openxmlformats.org/wordprocessingml/2006/main">
        <w:t xml:space="preserve">Câteva concepte de reținut</w:t>
      </w:r>
      <w:bookmarkEnd xmlns:w="http://schemas.openxmlformats.org/wordprocessingml/2006/main" w:id="2959"/>
      <w:bookmarkEnd xmlns:w="http://schemas.openxmlformats.org/wordprocessingml/2006/main" w:id="2960"/>
      <w:bookmarkEnd xmlns:w="http://schemas.openxmlformats.org/wordprocessingml/2006/main" w:id="2961"/>
    </w:p>
    <w:p w14:paraId="1BF38F9E" w14:textId="77777777" w:rsidR="00555CE0" w:rsidRDefault="00555CE0">
      <w:pPr xmlns:w="http://schemas.openxmlformats.org/wordprocessingml/2006/main">
        <w:pStyle w:val="Bodytext80"/>
        <w:numPr>
          <w:ilvl w:val="0"/>
          <w:numId w:val="438"/>
        </w:numPr>
        <w:tabs>
          <w:tab w:val="left" w:pos="428"/>
        </w:tabs>
        <w:spacing w:line="293" w:lineRule="auto"/>
        <w:ind w:left="360" w:hanging="120"/>
        <w:jc w:val="both"/>
      </w:pPr>
      <w:bookmarkStart xmlns:w="http://schemas.openxmlformats.org/wordprocessingml/2006/main" w:id="2962" w:name="bookmark6487"/>
      <w:bookmarkEnd xmlns:w="http://schemas.openxmlformats.org/wordprocessingml/2006/main" w:id="2962"/>
      <w:r xmlns:w="http://schemas.openxmlformats.org/wordprocessingml/2006/main">
        <w:t xml:space="preserve">Verificați prezența bulelor de aer în interiorul cateterului; acestea trebuie îndepărtate imediat.</w:t>
      </w:r>
    </w:p>
    <w:p w14:paraId="69D97298" w14:textId="77777777" w:rsidR="00555CE0" w:rsidRDefault="00555CE0">
      <w:pPr xmlns:w="http://schemas.openxmlformats.org/wordprocessingml/2006/main">
        <w:pStyle w:val="Bodytext80"/>
        <w:numPr>
          <w:ilvl w:val="0"/>
          <w:numId w:val="438"/>
        </w:numPr>
        <w:tabs>
          <w:tab w:val="left" w:pos="428"/>
        </w:tabs>
        <w:spacing w:line="293" w:lineRule="auto"/>
        <w:ind w:left="360" w:hanging="120"/>
        <w:jc w:val="both"/>
      </w:pPr>
      <w:bookmarkStart xmlns:w="http://schemas.openxmlformats.org/wordprocessingml/2006/main" w:id="2963" w:name="bookmark6488"/>
      <w:bookmarkEnd xmlns:w="http://schemas.openxmlformats.org/wordprocessingml/2006/main" w:id="2963"/>
      <w:r xmlns:w="http://schemas.openxmlformats.org/wordprocessingml/2006/main">
        <w:t xml:space="preserve">Pentru recoltarea probei, trebuie mai întâi extrase 2 cc de sânge și soluție pentru a clăti cateterul folosind o seringă conectată la robinetul cu trei căi. Deconectați </w:t>
      </w:r>
      <w:r xmlns:w="http://schemas.openxmlformats.org/wordprocessingml/2006/main">
        <w:softHyphen xmlns:w="http://schemas.openxmlformats.org/wordprocessingml/2006/main"/>
      </w:r>
      <w:r xmlns:w="http://schemas.openxmlformats.org/wordprocessingml/2006/main">
        <w:t xml:space="preserve">seringa și continuați la recoltarea probei folosind o seringă heparinizată (rata de extracție nu trebuie să depășească 1 cc la fiecare 10 secunde). După obținerea probei, înlocuiți cei 2 cc și apoi clătiți cateterul cu 1 cc de soluție heparinizată.</w:t>
      </w:r>
    </w:p>
    <w:p w14:paraId="560E1506" w14:textId="77777777" w:rsidR="00555CE0" w:rsidRDefault="00555CE0">
      <w:pPr xmlns:w="http://schemas.openxmlformats.org/wordprocessingml/2006/main">
        <w:pStyle w:val="Bodytext80"/>
        <w:numPr>
          <w:ilvl w:val="0"/>
          <w:numId w:val="438"/>
        </w:numPr>
        <w:tabs>
          <w:tab w:val="left" w:pos="428"/>
        </w:tabs>
        <w:spacing w:line="293" w:lineRule="auto"/>
        <w:ind w:left="360" w:hanging="120"/>
        <w:jc w:val="both"/>
      </w:pPr>
      <w:bookmarkStart xmlns:w="http://schemas.openxmlformats.org/wordprocessingml/2006/main" w:id="2964" w:name="bookmark6489"/>
      <w:bookmarkEnd xmlns:w="http://schemas.openxmlformats.org/wordprocessingml/2006/main" w:id="2964"/>
      <w:r xmlns:w="http://schemas.openxmlformats.org/wordprocessingml/2006/main">
        <w:t xml:space="preserve">Volumele de sânge prelevate și perfuzate trebuie înregistrate în foaia de monitorizare, deoarece acestea pot fi semnificative după 24 de ore, în special la nou-născuții cu greutate mică la naștere sau prematuri. Sângele trebuie înlocuit ori de câte ori volumul sanguin atinge 10%.</w:t>
      </w:r>
    </w:p>
    <w:p w14:paraId="75495EEB" w14:textId="77777777" w:rsidR="00555CE0" w:rsidRDefault="00555CE0">
      <w:pPr xmlns:w="http://schemas.openxmlformats.org/wordprocessingml/2006/main">
        <w:pStyle w:val="Bodytext80"/>
        <w:numPr>
          <w:ilvl w:val="0"/>
          <w:numId w:val="438"/>
        </w:numPr>
        <w:tabs>
          <w:tab w:val="left" w:pos="428"/>
        </w:tabs>
        <w:spacing w:after="200" w:line="293" w:lineRule="auto"/>
        <w:ind w:left="360" w:hanging="120"/>
        <w:jc w:val="both"/>
      </w:pPr>
      <w:bookmarkStart xmlns:w="http://schemas.openxmlformats.org/wordprocessingml/2006/main" w:id="2965" w:name="bookmark6490"/>
      <w:bookmarkEnd xmlns:w="http://schemas.openxmlformats.org/wordprocessingml/2006/main" w:id="2965"/>
      <w:r xmlns:w="http://schemas.openxmlformats.org/wordprocessingml/2006/main">
        <w:t xml:space="preserve">Următoarele nu trebuie administrate prin cateterul arterial: soluții hiperosmolare (dextroză în concentrații mai mari </w:t>
      </w:r>
      <w:r xmlns:w="http://schemas.openxmlformats.org/wordprocessingml/2006/main">
        <w:softHyphen xmlns:w="http://schemas.openxmlformats.org/wordprocessingml/2006/main"/>
      </w:r>
      <w:r xmlns:w="http://schemas.openxmlformats.org/wordprocessingml/2006/main">
        <w:t xml:space="preserve">de 10%; bicarbonat în concentrații mai mari de 1/6 M; gluconat de calciu, cu excepția cazului în care se administrează perfuzii continue); medicamente vasoactive (izoproterenol, dopamină etc.); curar; eritrocite deplasmate.</w:t>
      </w:r>
    </w:p>
    <w:p w14:paraId="1ACB521D" w14:textId="77777777" w:rsidR="00555CE0" w:rsidRDefault="00555CE0">
      <w:pPr xmlns:w="http://schemas.openxmlformats.org/wordprocessingml/2006/main">
        <w:pStyle w:val="Heading61"/>
        <w:keepNext/>
        <w:keepLines/>
        <w:jc w:val="both"/>
      </w:pPr>
      <w:bookmarkStart xmlns:w="http://schemas.openxmlformats.org/wordprocessingml/2006/main" w:id="2966" w:name="bookmark6491"/>
      <w:bookmarkStart xmlns:w="http://schemas.openxmlformats.org/wordprocessingml/2006/main" w:id="2967" w:name="bookmark6492"/>
      <w:bookmarkStart xmlns:w="http://schemas.openxmlformats.org/wordprocessingml/2006/main" w:id="2968" w:name="bookmark6493"/>
      <w:r xmlns:w="http://schemas.openxmlformats.org/wordprocessingml/2006/main">
        <w:t xml:space="preserve">Cum se scoate cateterul</w:t>
      </w:r>
      <w:bookmarkEnd xmlns:w="http://schemas.openxmlformats.org/wordprocessingml/2006/main" w:id="2966"/>
      <w:bookmarkEnd xmlns:w="http://schemas.openxmlformats.org/wordprocessingml/2006/main" w:id="2967"/>
      <w:bookmarkEnd xmlns:w="http://schemas.openxmlformats.org/wordprocessingml/2006/main" w:id="2968"/>
    </w:p>
    <w:p w14:paraId="0519D604" w14:textId="77777777" w:rsidR="00555CE0" w:rsidRDefault="00555CE0">
      <w:pPr xmlns:w="http://schemas.openxmlformats.org/wordprocessingml/2006/main">
        <w:pStyle w:val="Bodytext80"/>
        <w:jc w:val="both"/>
      </w:pPr>
      <w:r xmlns:w="http://schemas.openxmlformats.org/wordprocessingml/2006/main">
        <w:t xml:space="preserve">Cateterul va fi retras lent pentru a permite spasmul arterei ombilicale </w:t>
      </w:r>
      <w:r xmlns:w="http://schemas.openxmlformats.org/wordprocessingml/2006/main">
        <w:softHyphen xmlns:w="http://schemas.openxmlformats.org/wordprocessingml/2006/main"/>
      </w:r>
      <w:r xmlns:w="http://schemas.openxmlformats.org/wordprocessingml/2006/main">
        <w:t xml:space="preserve">la capătul său proximal. Cateterul poate fi retras rapid până la marcajul de 5 cm, apoi se așteaptă câteva minute și se retrag încă 2 cm, așteptând 10 până la 20 de minute înainte de a-l scoate complet (lent).</w:t>
      </w:r>
    </w:p>
    <w:p w14:paraId="4B3402C3" w14:textId="77777777" w:rsidR="00555CE0" w:rsidRDefault="00555CE0">
      <w:pPr xmlns:w="http://schemas.openxmlformats.org/wordprocessingml/2006/main">
        <w:pStyle w:val="Bodytext80"/>
        <w:ind w:firstLine="300"/>
        <w:jc w:val="both"/>
      </w:pPr>
      <w:r xmlns:w="http://schemas.openxmlformats.org/wordprocessingml/2006/main">
        <w:t xml:space="preserve">Dacă apare sângerare la scoaterea cateterului, se va aplica presiune directă pe buric timp de câteva minute.</w:t>
      </w:r>
    </w:p>
    <w:p w14:paraId="255ACC3B" w14:textId="77777777" w:rsidR="00555CE0" w:rsidRDefault="00555CE0">
      <w:pPr xmlns:w="http://schemas.openxmlformats.org/wordprocessingml/2006/main">
        <w:pStyle w:val="Bodytext80"/>
        <w:spacing w:after="200" w:line="293" w:lineRule="auto"/>
        <w:jc w:val="both"/>
      </w:pPr>
      <w:r xmlns:w="http://schemas.openxmlformats.org/wordprocessingml/2006/main">
        <w:t xml:space="preserve">Dacă sângerarea nu se oprește, </w:t>
      </w:r>
      <w:r xmlns:w="http://schemas.openxmlformats.org/wordprocessingml/2006/main">
        <w:softHyphen xmlns:w="http://schemas.openxmlformats.org/wordprocessingml/2006/main"/>
      </w:r>
      <w:r xmlns:w="http://schemas.openxmlformats.org/wordprocessingml/2006/main">
        <w:t xml:space="preserve">zona arterei iliace de pe partea în care a fost amplasat cateterul poate fi comprimată și, dacă este necesar, vasul responsabil pentru sângerare poate fi clampat.</w:t>
      </w:r>
    </w:p>
    <w:p w14:paraId="2759C1A9" w14:textId="77777777" w:rsidR="00555CE0" w:rsidRDefault="00555CE0">
      <w:pPr xmlns:w="http://schemas.openxmlformats.org/wordprocessingml/2006/main">
        <w:pStyle w:val="Bodytext80"/>
        <w:spacing w:after="200" w:line="298" w:lineRule="auto"/>
        <w:jc w:val="both"/>
      </w:pPr>
      <w:bookmarkStart xmlns:w="http://schemas.openxmlformats.org/wordprocessingml/2006/main" w:id="2969" w:name="bookmark6494"/>
      <w:r xmlns:w="http://schemas.openxmlformats.org/wordprocessingml/2006/main">
        <w:rPr>
          <w:rFonts w:ascii="Tahoma" w:eastAsia="Tahoma" w:hAnsi="Tahoma" w:cs="Tahoma"/>
          <w:b/>
          <w:bCs/>
          <w:sz w:val="15"/>
          <w:szCs w:val="15"/>
        </w:rPr>
        <w:t xml:space="preserve">CANULAREA VENEI OMBILICALE </w:t>
      </w:r>
      <w:r xmlns:w="http://schemas.openxmlformats.org/wordprocessingml/2006/main">
        <w:t xml:space="preserve">Cateterele venoase ombilicale sunt </w:t>
      </w:r>
      <w:r xmlns:w="http://schemas.openxmlformats.org/wordprocessingml/2006/main">
        <w:softHyphen xmlns:w="http://schemas.openxmlformats.org/wordprocessingml/2006/main"/>
      </w:r>
      <w:r xmlns:w="http://schemas.openxmlformats.org/wordprocessingml/2006/main">
        <w:t xml:space="preserve">utilizate în mod obișnuit pentru transfuziile de schimb. Plasarea cateterului în vena cavă inferioară poate fi utilizată pentru perfuzia de fluide și medicamente, în special în situații de urgență. Cateterul venos permite măsurarea presiunii venoase centrale.</w:t>
      </w:r>
      <w:bookmarkEnd xmlns:w="http://schemas.openxmlformats.org/wordprocessingml/2006/main" w:id="2969"/>
    </w:p>
    <w:p w14:paraId="39673C26" w14:textId="77777777" w:rsidR="00555CE0" w:rsidRDefault="00555CE0">
      <w:pPr xmlns:w="http://schemas.openxmlformats.org/wordprocessingml/2006/main">
        <w:pStyle w:val="Heading61"/>
        <w:keepNext/>
        <w:keepLines/>
        <w:jc w:val="both"/>
      </w:pPr>
      <w:bookmarkStart xmlns:w="http://schemas.openxmlformats.org/wordprocessingml/2006/main" w:id="2970" w:name="bookmark6495"/>
      <w:bookmarkStart xmlns:w="http://schemas.openxmlformats.org/wordprocessingml/2006/main" w:id="2971" w:name="bookmark6496"/>
      <w:bookmarkStart xmlns:w="http://schemas.openxmlformats.org/wordprocessingml/2006/main" w:id="2972" w:name="bookmark6497"/>
      <w:r xmlns:w="http://schemas.openxmlformats.org/wordprocessingml/2006/main">
        <w:t xml:space="preserve">Materiale necesare</w:t>
      </w:r>
      <w:bookmarkEnd xmlns:w="http://schemas.openxmlformats.org/wordprocessingml/2006/main" w:id="2970"/>
      <w:bookmarkEnd xmlns:w="http://schemas.openxmlformats.org/wordprocessingml/2006/main" w:id="2971"/>
      <w:bookmarkEnd xmlns:w="http://schemas.openxmlformats.org/wordprocessingml/2006/main" w:id="2972"/>
    </w:p>
    <w:p w14:paraId="487B49C8" w14:textId="77777777" w:rsidR="00555CE0" w:rsidRDefault="00555CE0">
      <w:pPr xmlns:w="http://schemas.openxmlformats.org/wordprocessingml/2006/main">
        <w:pStyle w:val="Bodytext80"/>
        <w:spacing w:after="200"/>
        <w:jc w:val="both"/>
      </w:pPr>
      <w:r xmlns:w="http://schemas.openxmlformats.org/wordprocessingml/2006/main">
        <w:t xml:space="preserve">Aceleași materiale se folosesc ca și pentru canularea arterială.</w:t>
      </w:r>
    </w:p>
    <w:p w14:paraId="3CCA5E8A" w14:textId="77777777" w:rsidR="00555CE0" w:rsidRDefault="00555CE0">
      <w:pPr xmlns:w="http://schemas.openxmlformats.org/wordprocessingml/2006/main">
        <w:pStyle w:val="Heading61"/>
        <w:keepNext/>
        <w:keepLines/>
        <w:jc w:val="both"/>
      </w:pPr>
      <w:bookmarkStart xmlns:w="http://schemas.openxmlformats.org/wordprocessingml/2006/main" w:id="2973" w:name="bookmark6498"/>
      <w:bookmarkStart xmlns:w="http://schemas.openxmlformats.org/wordprocessingml/2006/main" w:id="2974" w:name="bookmark6499"/>
      <w:bookmarkStart xmlns:w="http://schemas.openxmlformats.org/wordprocessingml/2006/main" w:id="2975" w:name="bookmark6500"/>
      <w:r xmlns:w="http://schemas.openxmlformats.org/wordprocessingml/2006/main">
        <w:t xml:space="preserve">Tehnică</w:t>
      </w:r>
      <w:bookmarkEnd xmlns:w="http://schemas.openxmlformats.org/wordprocessingml/2006/main" w:id="2973"/>
      <w:bookmarkEnd xmlns:w="http://schemas.openxmlformats.org/wordprocessingml/2006/main" w:id="2974"/>
      <w:bookmarkEnd xmlns:w="http://schemas.openxmlformats.org/wordprocessingml/2006/main" w:id="2975"/>
    </w:p>
    <w:p w14:paraId="3A99A8A7" w14:textId="77777777" w:rsidR="00555CE0" w:rsidRDefault="00555CE0">
      <w:pPr xmlns:w="http://schemas.openxmlformats.org/wordprocessingml/2006/main">
        <w:pStyle w:val="Bodytext80"/>
        <w:jc w:val="both"/>
      </w:pPr>
      <w:r xmlns:w="http://schemas.openxmlformats.org/wordprocessingml/2006/main">
        <w:t xml:space="preserve">Este complet similară cu canularea arterei ombilicale, dar trebuie avută grijă </w:t>
      </w:r>
      <w:r xmlns:w="http://schemas.openxmlformats.org/wordprocessingml/2006/main">
        <w:softHyphen xmlns:w="http://schemas.openxmlformats.org/wordprocessingml/2006/main"/>
      </w:r>
      <w:r xmlns:w="http://schemas.openxmlformats.org/wordprocessingml/2006/main">
        <w:t xml:space="preserve">ca cateterul să nu fie lăsat niciodată deschis la atmosferă, deoarece presiunea intratoracică negativă exercitată de pieptul nou-născutului poate provoca o embolie gazoasă. Odată ce vena (centrală, cu pereți subțiri și colapsibili) este localizată, cateterul este introdus, orientându-l paralel cu suprafața abdominală.</w:t>
      </w:r>
    </w:p>
    <w:p w14:paraId="33E7E450" w14:textId="77777777" w:rsidR="00555CE0" w:rsidRDefault="00555CE0">
      <w:pPr xmlns:w="http://schemas.openxmlformats.org/wordprocessingml/2006/main">
        <w:pStyle w:val="Bodytext80"/>
        <w:spacing w:after="200"/>
        <w:ind w:firstLine="320"/>
        <w:jc w:val="both"/>
      </w:pPr>
      <w:r xmlns:w="http://schemas.openxmlformats.org/wordprocessingml/2006/main">
        <w:t xml:space="preserve">Cateterul se fixează în același mod ca în cazul canulării arteriale.</w:t>
      </w:r>
    </w:p>
    <w:p w14:paraId="622E9C24" w14:textId="77777777" w:rsidR="00555CE0" w:rsidRDefault="00555CE0">
      <w:pPr xmlns:w="http://schemas.openxmlformats.org/wordprocessingml/2006/main">
        <w:pStyle w:val="Heading61"/>
        <w:keepNext/>
        <w:keepLines/>
        <w:jc w:val="both"/>
      </w:pPr>
      <w:bookmarkStart xmlns:w="http://schemas.openxmlformats.org/wordprocessingml/2006/main" w:id="2976" w:name="bookmark6501"/>
      <w:bookmarkStart xmlns:w="http://schemas.openxmlformats.org/wordprocessingml/2006/main" w:id="2977" w:name="bookmark6502"/>
      <w:bookmarkStart xmlns:w="http://schemas.openxmlformats.org/wordprocessingml/2006/main" w:id="2978" w:name="bookmark6503"/>
      <w:r xmlns:w="http://schemas.openxmlformats.org/wordprocessingml/2006/main">
        <w:t xml:space="preserve">Poziția cateterului</w:t>
      </w:r>
      <w:bookmarkEnd xmlns:w="http://schemas.openxmlformats.org/wordprocessingml/2006/main" w:id="2976"/>
      <w:bookmarkEnd xmlns:w="http://schemas.openxmlformats.org/wordprocessingml/2006/main" w:id="2977"/>
      <w:bookmarkEnd xmlns:w="http://schemas.openxmlformats.org/wordprocessingml/2006/main" w:id="2978"/>
    </w:p>
    <w:p w14:paraId="3128EB11" w14:textId="77777777" w:rsidR="00555CE0" w:rsidRDefault="00555CE0">
      <w:pPr xmlns:w="http://schemas.openxmlformats.org/wordprocessingml/2006/main">
        <w:pStyle w:val="Bodytext80"/>
        <w:jc w:val="both"/>
      </w:pPr>
      <w:r xmlns:w="http://schemas.openxmlformats.org/wordprocessingml/2006/main">
        <w:t xml:space="preserve">Dacă este utilizat pentru exsanguinotransfuzie, cateterul va fi avansat doar până la obținerea fluxului sanguin.</w:t>
      </w:r>
    </w:p>
    <w:p w14:paraId="09CECACA" w14:textId="77777777" w:rsidR="00555CE0" w:rsidRDefault="00555CE0">
      <w:pPr xmlns:w="http://schemas.openxmlformats.org/wordprocessingml/2006/main">
        <w:pStyle w:val="Bodytext80"/>
        <w:ind w:firstLine="320"/>
        <w:jc w:val="both"/>
      </w:pPr>
      <w:r xmlns:w="http://schemas.openxmlformats.org/wordprocessingml/2006/main">
        <w:t xml:space="preserve">Dacă cateterul este utilizat pentru perfuzarea de soluții, acesta trebuie plasat în </w:t>
      </w:r>
      <w:r xmlns:w="http://schemas.openxmlformats.org/wordprocessingml/2006/main">
        <w:softHyphen xmlns:w="http://schemas.openxmlformats.org/wordprocessingml/2006/main"/>
      </w:r>
      <w:r xmlns:w="http://schemas.openxmlformats.org/wordprocessingml/2006/main">
        <w:t xml:space="preserve">vena cavă inferioară; distanța de inserție trebuie să fie de două treimi din distanța umăr-ombilic sau, practic, 8 cm la nou-născuții prematuri și 10 cm la nou-născuții la termen. Poziția cateterului trebuie monitorizată radiografic, ținând cont de faptul că soluțiile și medicamentele hipertonice pot fi perfuzate numai dacă cateterul se află în vena cavă inferioară.</w:t>
      </w:r>
    </w:p>
    <w:p w14:paraId="5D46522A" w14:textId="77777777" w:rsidR="00555CE0" w:rsidRDefault="00555CE0">
      <w:pPr xmlns:w="http://schemas.openxmlformats.org/wordprocessingml/2006/main">
        <w:pStyle w:val="Bodytext80"/>
        <w:spacing w:after="640" w:line="293" w:lineRule="auto"/>
        <w:ind w:firstLine="320"/>
        <w:jc w:val="both"/>
      </w:pPr>
      <w:r xmlns:w="http://schemas.openxmlformats.org/wordprocessingml/2006/main">
        <w:t xml:space="preserve">Când cateterul se află în vena portă, poate apărea ischemie hepatică, așa că acesta trebuie îndepărtat.</w:t>
      </w:r>
    </w:p>
    <w:p w14:paraId="6DCB0A98" w14:textId="77777777" w:rsidR="00555CE0" w:rsidRDefault="00555CE0">
      <w:pPr xmlns:w="http://schemas.openxmlformats.org/wordprocessingml/2006/main">
        <w:pStyle w:val="Heading41"/>
        <w:keepNext/>
        <w:keepLines/>
        <w:spacing w:after="240"/>
        <w:jc w:val="both"/>
      </w:pPr>
      <w:bookmarkStart xmlns:w="http://schemas.openxmlformats.org/wordprocessingml/2006/main" w:id="2979" w:name="bookmark6504"/>
      <w:bookmarkStart xmlns:w="http://schemas.openxmlformats.org/wordprocessingml/2006/main" w:id="2980" w:name="bookmark6505"/>
      <w:bookmarkStart xmlns:w="http://schemas.openxmlformats.org/wordprocessingml/2006/main" w:id="2981" w:name="bookmark6506"/>
      <w:r xmlns:w="http://schemas.openxmlformats.org/wordprocessingml/2006/main">
        <w:rPr>
          <w:b w:val="0"/>
          <w:bCs w:val="0"/>
        </w:rPr>
        <w:t xml:space="preserve">XX.10. </w:t>
      </w:r>
      <w:r xmlns:w="http://schemas.openxmlformats.org/wordprocessingml/2006/main">
        <w:t xml:space="preserve">DILUAREA SÂNGERII</w:t>
      </w:r>
      <w:bookmarkEnd xmlns:w="http://schemas.openxmlformats.org/wordprocessingml/2006/main" w:id="2979"/>
      <w:bookmarkEnd xmlns:w="http://schemas.openxmlformats.org/wordprocessingml/2006/main" w:id="2980"/>
      <w:bookmarkEnd xmlns:w="http://schemas.openxmlformats.org/wordprocessingml/2006/main" w:id="2981"/>
    </w:p>
    <w:p w14:paraId="2162544B" w14:textId="77777777" w:rsidR="00555CE0" w:rsidRDefault="00555CE0">
      <w:pPr xmlns:w="http://schemas.openxmlformats.org/wordprocessingml/2006/main">
        <w:pStyle w:val="Bodytext80"/>
        <w:jc w:val="both"/>
      </w:pPr>
      <w:r xmlns:w="http://schemas.openxmlformats.org/wordprocessingml/2006/main">
        <w:t xml:space="preserve">Diluarea prin sângerare este o procedură menită </w:t>
      </w:r>
      <w:r xmlns:w="http://schemas.openxmlformats.org/wordprocessingml/2006/main">
        <w:softHyphen xmlns:w="http://schemas.openxmlformats.org/wordprocessingml/2006/main"/>
      </w:r>
      <w:r xmlns:w="http://schemas.openxmlformats.org/wordprocessingml/2006/main">
        <w:t xml:space="preserve">să reducă numărul de globule roșii din sânge și, prin urmare, vâscozitatea sângelui. Aceasta se realizează prin înlocuirea sângelui cu soluție salină fiziologică. Volumul total care trebuie înlocuit va fi calculat conform instrucțiunilor din capitolul despre policitemie.</w:t>
      </w:r>
    </w:p>
    <w:p w14:paraId="54488A73" w14:textId="77777777" w:rsidR="00555CE0" w:rsidRDefault="00555CE0">
      <w:pPr xmlns:w="http://schemas.openxmlformats.org/wordprocessingml/2006/main">
        <w:pStyle w:val="Bodytext80"/>
        <w:ind w:firstLine="320"/>
        <w:jc w:val="both"/>
      </w:pPr>
      <w:r xmlns:w="http://schemas.openxmlformats.org/wordprocessingml/2006/main">
        <w:t xml:space="preserve">În mod ideal, recoltarea de sânge va fi periferică </w:t>
      </w:r>
      <w:r xmlns:w="http://schemas.openxmlformats.org/wordprocessingml/2006/main">
        <w:softHyphen xmlns:w="http://schemas.openxmlformats.org/wordprocessingml/2006/main"/>
      </w:r>
      <w:r xmlns:w="http://schemas.openxmlformats.org/wordprocessingml/2006/main">
        <w:t xml:space="preserve">și izovolumetrică. Aceasta înseamnă recoltarea de sânge printr-o puncție arterială periferică (de preferință radială) și introducerea soluției saline printr-o venă periferică. Ambele proceduri vor fi efectuate simultan pentru a evita modificări hemodinamice semnificative.</w:t>
      </w:r>
    </w:p>
    <w:p w14:paraId="7DF4495F" w14:textId="77777777" w:rsidR="00555CE0" w:rsidRDefault="00555CE0">
      <w:pPr xmlns:w="http://schemas.openxmlformats.org/wordprocessingml/2006/main">
        <w:pStyle w:val="Bodytext80"/>
        <w:ind w:firstLine="320"/>
        <w:jc w:val="both"/>
      </w:pPr>
      <w:r xmlns:w="http://schemas.openxmlformats.org/wordprocessingml/2006/main">
        <w:t xml:space="preserve">Când accesul venos periferic este imposibil, diluarea sângelui se va efectua prin intermediul unui cateter venos ombilical </w:t>
      </w:r>
      <w:r xmlns:w="http://schemas.openxmlformats.org/wordprocessingml/2006/main">
        <w:softHyphen xmlns:w="http://schemas.openxmlformats.org/wordprocessingml/2006/main"/>
      </w:r>
      <w:r xmlns:w="http://schemas.openxmlformats.org/wordprocessingml/2006/main">
        <w:t xml:space="preserve">, introdus doar suficient de departe pentru a obține un flux sanguin adecvat (prehepatic). Restul procedurii se va efectua conform descrierii pentru diluarea schimbului, alternativ prelevând sânge și introducând soluție salină folosind robinete cu trei căi. Volumele de schimb nu trebuie să depășească 10% din volumul sanguin al pacientului. Cateterul va fi îndepărtat după finalizarea procedurii.</w:t>
      </w:r>
    </w:p>
    <w:p w14:paraId="1FAFBB6C" w14:textId="77777777" w:rsidR="00555CE0" w:rsidRDefault="00555CE0">
      <w:pPr xmlns:w="http://schemas.openxmlformats.org/wordprocessingml/2006/main">
        <w:pStyle w:val="Bodytext80"/>
        <w:spacing w:after="240"/>
        <w:ind w:firstLine="320"/>
        <w:jc w:val="both"/>
      </w:pPr>
      <w:r xmlns:w="http://schemas.openxmlformats.org/wordprocessingml/2006/main">
        <w:t xml:space="preserve">În timpul procedurii, temperatura și parametrii hemodinamici trebuie controlați strict, mai ales dacă schimbul nu se efectuează izovolumetric.</w:t>
      </w:r>
    </w:p>
    <w:p w14:paraId="33B5E617" w14:textId="77777777" w:rsidR="00555CE0" w:rsidRDefault="00555CE0">
      <w:pPr xmlns:w="http://schemas.openxmlformats.org/wordprocessingml/2006/main">
        <w:pStyle w:val="Bodytext80"/>
        <w:ind w:firstLine="320"/>
        <w:jc w:val="both"/>
      </w:pPr>
      <w:r xmlns:w="http://schemas.openxmlformats.org/wordprocessingml/2006/main">
        <w:t xml:space="preserve">Pacienții cu policitemie nu trebuie readministrați până la 24 până la 48 de ore după sângerare/diluție, din cauza leziunilor pe care intestinul le-ar fi putut suferi </w:t>
      </w:r>
      <w:r xmlns:w="http://schemas.openxmlformats.org/wordprocessingml/2006/main">
        <w:softHyphen xmlns:w="http://schemas.openxmlformats.org/wordprocessingml/2006/main"/>
      </w:r>
      <w:r xmlns:w="http://schemas.openxmlformats.org/wordprocessingml/2006/main">
        <w:t xml:space="preserve">din cauza hipervâscozității.</w:t>
      </w:r>
    </w:p>
    <w:p w14:paraId="6448E19C" w14:textId="77777777" w:rsidR="00555CE0" w:rsidRDefault="00555CE0">
      <w:pPr xmlns:w="http://schemas.openxmlformats.org/wordprocessingml/2006/main">
        <w:pStyle w:val="Bodytext80"/>
        <w:spacing w:after="660"/>
        <w:ind w:firstLine="320"/>
        <w:jc w:val="both"/>
      </w:pPr>
      <w:r xmlns:w="http://schemas.openxmlformats.org/wordprocessingml/2006/main">
        <w:t xml:space="preserve">Complicațiile acestei proceduri sunt rare și apar, în general, atunci când este efectuată prin vena ombilicală.</w:t>
      </w:r>
    </w:p>
    <w:p w14:paraId="5B041508" w14:textId="77777777" w:rsidR="00555CE0" w:rsidRDefault="00555CE0">
      <w:pPr xmlns:w="http://schemas.openxmlformats.org/wordprocessingml/2006/main">
        <w:pStyle w:val="Heading41"/>
        <w:keepNext/>
        <w:keepLines/>
        <w:spacing w:after="260"/>
        <w:jc w:val="both"/>
      </w:pPr>
      <w:bookmarkStart xmlns:w="http://schemas.openxmlformats.org/wordprocessingml/2006/main" w:id="2982" w:name="bookmark6507"/>
      <w:bookmarkStart xmlns:w="http://schemas.openxmlformats.org/wordprocessingml/2006/main" w:id="2983" w:name="bookmark6508"/>
      <w:bookmarkStart xmlns:w="http://schemas.openxmlformats.org/wordprocessingml/2006/main" w:id="2984" w:name="bookmark6509"/>
      <w:r xmlns:w="http://schemas.openxmlformats.org/wordprocessingml/2006/main">
        <w:rPr>
          <w:b w:val="0"/>
          <w:bCs w:val="0"/>
        </w:rPr>
        <w:t xml:space="preserve">XX.11. </w:t>
      </w:r>
      <w:r xmlns:w="http://schemas.openxmlformats.org/wordprocessingml/2006/main">
        <w:t xml:space="preserve">TRANSFUZIE DE SCHIMB</w:t>
      </w:r>
      <w:bookmarkEnd xmlns:w="http://schemas.openxmlformats.org/wordprocessingml/2006/main" w:id="2982"/>
      <w:bookmarkEnd xmlns:w="http://schemas.openxmlformats.org/wordprocessingml/2006/main" w:id="2983"/>
      <w:bookmarkEnd xmlns:w="http://schemas.openxmlformats.org/wordprocessingml/2006/main" w:id="2984"/>
    </w:p>
    <w:p w14:paraId="46A7BB4F" w14:textId="77777777" w:rsidR="00555CE0" w:rsidRDefault="00555CE0">
      <w:pPr xmlns:w="http://schemas.openxmlformats.org/wordprocessingml/2006/main">
        <w:pStyle w:val="Bodytext80"/>
        <w:spacing w:after="200"/>
        <w:jc w:val="both"/>
      </w:pPr>
      <w:r xmlns:w="http://schemas.openxmlformats.org/wordprocessingml/2006/main">
        <w:t xml:space="preserve">Transfuzia de sânge este o procedură </w:t>
      </w:r>
      <w:r xmlns:w="http://schemas.openxmlformats.org/wordprocessingml/2006/main">
        <w:softHyphen xmlns:w="http://schemas.openxmlformats.org/wordprocessingml/2006/main"/>
      </w:r>
      <w:r xmlns:w="http://schemas.openxmlformats.org/wordprocessingml/2006/main">
        <w:t xml:space="preserve">menită să elimine anumite substanțe din sângele unui pacient. Indicația sa principală este eritroblastoza fetală severă din cauza incompatibilității Rh, dar poate fi utilizată și pentru eliminarea anumitor toxine sau în cazuri de tulburări metabolice.</w:t>
      </w:r>
    </w:p>
    <w:p w14:paraId="2BC992A7" w14:textId="77777777" w:rsidR="00555CE0" w:rsidRDefault="00555CE0">
      <w:pPr xmlns:w="http://schemas.openxmlformats.org/wordprocessingml/2006/main">
        <w:pStyle w:val="Heading51"/>
        <w:keepNext/>
        <w:keepLines/>
        <w:jc w:val="both"/>
      </w:pPr>
      <w:bookmarkStart xmlns:w="http://schemas.openxmlformats.org/wordprocessingml/2006/main" w:id="2985" w:name="bookmark6510"/>
      <w:bookmarkStart xmlns:w="http://schemas.openxmlformats.org/wordprocessingml/2006/main" w:id="2986" w:name="bookmark6511"/>
      <w:bookmarkStart xmlns:w="http://schemas.openxmlformats.org/wordprocessingml/2006/main" w:id="2987" w:name="bookmark6512"/>
      <w:r xmlns:w="http://schemas.openxmlformats.org/wordprocessingml/2006/main">
        <w:t xml:space="preserve">Materiale necesare</w:t>
      </w:r>
      <w:bookmarkEnd xmlns:w="http://schemas.openxmlformats.org/wordprocessingml/2006/main" w:id="2985"/>
      <w:bookmarkEnd xmlns:w="http://schemas.openxmlformats.org/wordprocessingml/2006/main" w:id="2986"/>
      <w:bookmarkEnd xmlns:w="http://schemas.openxmlformats.org/wordprocessingml/2006/main" w:id="2987"/>
    </w:p>
    <w:p w14:paraId="6F0BD90C" w14:textId="77777777" w:rsidR="00555CE0" w:rsidRDefault="00555CE0">
      <w:pPr xmlns:w="http://schemas.openxmlformats.org/wordprocessingml/2006/main">
        <w:pStyle w:val="Bodytext80"/>
        <w:spacing w:after="200"/>
        <w:jc w:val="both"/>
      </w:pPr>
      <w:r xmlns:w="http://schemas.openxmlformats.org/wordprocessingml/2006/main">
        <w:t xml:space="preserve">Aceleași proceduri se aplică ca și în cazul canulării arterei și venei ombilicale. Trebuie să existe un kit complet de resuscitare </w:t>
      </w:r>
      <w:r xmlns:w="http://schemas.openxmlformats.org/wordprocessingml/2006/main">
        <w:softHyphen xmlns:w="http://schemas.openxmlformats.org/wordprocessingml/2006/main"/>
      </w:r>
      <w:r xmlns:w="http://schemas.openxmlformats.org/wordprocessingml/2006/main">
        <w:t xml:space="preserve">. Sângele utilizat trebuie să fie proaspăt (mai puțin de 24 de ore vechime), deoarece sângele din bancă poate avea niveluri ridicate de potasiu. Sângele trebuie să fie la o temperatură cuprinsă între 28 și 36 </w:t>
      </w:r>
      <w:r xmlns:w="http://schemas.openxmlformats.org/wordprocessingml/2006/main">
        <w:rPr>
          <w:vertAlign w:val="superscript"/>
        </w:rPr>
        <w:t xml:space="preserve">° </w:t>
      </w:r>
      <w:r xmlns:w="http://schemas.openxmlformats.org/wordprocessingml/2006/main">
        <w:t xml:space="preserve">C, evitându-se încălzirea rapidă, deoarece aceasta va provoca hemoliză.</w:t>
      </w:r>
    </w:p>
    <w:p w14:paraId="34928D08" w14:textId="77777777" w:rsidR="00555CE0" w:rsidRDefault="00555CE0">
      <w:pPr xmlns:w="http://schemas.openxmlformats.org/wordprocessingml/2006/main">
        <w:pStyle w:val="Heading51"/>
        <w:keepNext/>
        <w:keepLines/>
        <w:jc w:val="both"/>
      </w:pPr>
      <w:bookmarkStart xmlns:w="http://schemas.openxmlformats.org/wordprocessingml/2006/main" w:id="2988" w:name="bookmark6513"/>
      <w:bookmarkStart xmlns:w="http://schemas.openxmlformats.org/wordprocessingml/2006/main" w:id="2989" w:name="bookmark6514"/>
      <w:bookmarkStart xmlns:w="http://schemas.openxmlformats.org/wordprocessingml/2006/main" w:id="2990" w:name="bookmark6515"/>
      <w:r xmlns:w="http://schemas.openxmlformats.org/wordprocessingml/2006/main">
        <w:t xml:space="preserve">Tehnică</w:t>
      </w:r>
      <w:bookmarkEnd xmlns:w="http://schemas.openxmlformats.org/wordprocessingml/2006/main" w:id="2988"/>
      <w:bookmarkEnd xmlns:w="http://schemas.openxmlformats.org/wordprocessingml/2006/main" w:id="2989"/>
      <w:bookmarkEnd xmlns:w="http://schemas.openxmlformats.org/wordprocessingml/2006/main" w:id="2990"/>
    </w:p>
    <w:p w14:paraId="7539467E" w14:textId="77777777" w:rsidR="00555CE0" w:rsidRDefault="00555CE0">
      <w:pPr xmlns:w="http://schemas.openxmlformats.org/wordprocessingml/2006/main">
        <w:pStyle w:val="Bodytext80"/>
        <w:spacing w:line="293" w:lineRule="auto"/>
        <w:jc w:val="both"/>
      </w:pPr>
      <w:r xmlns:w="http://schemas.openxmlformats.org/wordprocessingml/2006/main">
        <w:t xml:space="preserve">Este descrisă tehnica </w:t>
      </w:r>
      <w:r xmlns:w="http://schemas.openxmlformats.org/wordprocessingml/2006/main">
        <w:softHyphen xmlns:w="http://schemas.openxmlformats.org/wordprocessingml/2006/main"/>
      </w:r>
      <w:r xmlns:w="http://schemas.openxmlformats.org/wordprocessingml/2006/main">
        <w:t xml:space="preserve">utilizată de obicei la nou-născuți .</w:t>
      </w:r>
    </w:p>
    <w:p w14:paraId="315240C4" w14:textId="77777777" w:rsidR="00555CE0" w:rsidRDefault="00555CE0">
      <w:pPr xmlns:w="http://schemas.openxmlformats.org/wordprocessingml/2006/main">
        <w:pStyle w:val="Bodytext80"/>
        <w:numPr>
          <w:ilvl w:val="0"/>
          <w:numId w:val="439"/>
        </w:numPr>
        <w:tabs>
          <w:tab w:val="left" w:pos="414"/>
        </w:tabs>
        <w:spacing w:line="293" w:lineRule="auto"/>
        <w:ind w:firstLine="160"/>
        <w:jc w:val="both"/>
      </w:pPr>
      <w:bookmarkStart xmlns:w="http://schemas.openxmlformats.org/wordprocessingml/2006/main" w:id="2991" w:name="bookmark6516"/>
      <w:bookmarkEnd xmlns:w="http://schemas.openxmlformats.org/wordprocessingml/2006/main" w:id="2991"/>
      <w:r xmlns:w="http://schemas.openxmlformats.org/wordprocessingml/2006/main">
        <w:t xml:space="preserve">Corectați în prealabil glicemia, aciditatea </w:t>
      </w:r>
      <w:r xmlns:w="http://schemas.openxmlformats.org/wordprocessingml/2006/main">
        <w:softHyphen xmlns:w="http://schemas.openxmlformats.org/wordprocessingml/2006/main"/>
      </w:r>
      <w:r xmlns:w="http://schemas.openxmlformats.org/wordprocessingml/2006/main">
        <w:t xml:space="preserve">și temperatura.</w:t>
      </w:r>
    </w:p>
    <w:p w14:paraId="3B8B75BF" w14:textId="77777777" w:rsidR="00555CE0" w:rsidRDefault="00555CE0">
      <w:pPr xmlns:w="http://schemas.openxmlformats.org/wordprocessingml/2006/main">
        <w:pStyle w:val="Bodytext80"/>
        <w:numPr>
          <w:ilvl w:val="0"/>
          <w:numId w:val="439"/>
        </w:numPr>
        <w:tabs>
          <w:tab w:val="left" w:pos="418"/>
        </w:tabs>
        <w:spacing w:line="293" w:lineRule="auto"/>
        <w:ind w:firstLine="160"/>
        <w:jc w:val="both"/>
      </w:pPr>
      <w:bookmarkStart xmlns:w="http://schemas.openxmlformats.org/wordprocessingml/2006/main" w:id="2992" w:name="bookmark6517"/>
      <w:bookmarkEnd xmlns:w="http://schemas.openxmlformats.org/wordprocessingml/2006/main" w:id="2992"/>
      <w:r xmlns:w="http://schemas.openxmlformats.org/wordprocessingml/2006/main">
        <w:t xml:space="preserve">Introduceți o sondă nazogastrică și goliți conținutul gastric.</w:t>
      </w:r>
    </w:p>
    <w:p w14:paraId="7030F25B" w14:textId="77777777" w:rsidR="00555CE0" w:rsidRDefault="00555CE0">
      <w:pPr xmlns:w="http://schemas.openxmlformats.org/wordprocessingml/2006/main">
        <w:pStyle w:val="Bodytext80"/>
        <w:numPr>
          <w:ilvl w:val="0"/>
          <w:numId w:val="439"/>
        </w:numPr>
        <w:tabs>
          <w:tab w:val="left" w:pos="428"/>
        </w:tabs>
        <w:spacing w:line="293" w:lineRule="auto"/>
        <w:ind w:firstLine="160"/>
        <w:jc w:val="both"/>
      </w:pPr>
      <w:bookmarkStart xmlns:w="http://schemas.openxmlformats.org/wordprocessingml/2006/main" w:id="2993" w:name="bookmark6518"/>
      <w:bookmarkEnd xmlns:w="http://schemas.openxmlformats.org/wordprocessingml/2006/main" w:id="2993"/>
      <w:r xmlns:w="http://schemas.openxmlformats.org/wordprocessingml/2006/main">
        <w:t xml:space="preserve">Imobilizați nou-născutul într-un pătuț radiant, monitorizați continuu semnele vitale, tensiunea arterială, saturația O2 și temperatura.</w:t>
      </w:r>
    </w:p>
    <w:p w14:paraId="20CE8253" w14:textId="77777777" w:rsidR="00555CE0" w:rsidRDefault="00555CE0">
      <w:pPr xmlns:w="http://schemas.openxmlformats.org/wordprocessingml/2006/main">
        <w:pStyle w:val="Bodytext80"/>
        <w:numPr>
          <w:ilvl w:val="0"/>
          <w:numId w:val="439"/>
        </w:numPr>
        <w:tabs>
          <w:tab w:val="left" w:pos="434"/>
        </w:tabs>
        <w:spacing w:after="200" w:line="293" w:lineRule="auto"/>
        <w:ind w:firstLine="160"/>
        <w:jc w:val="both"/>
      </w:pPr>
      <w:bookmarkStart xmlns:w="http://schemas.openxmlformats.org/wordprocessingml/2006/main" w:id="2994" w:name="bookmark6519"/>
      <w:bookmarkEnd xmlns:w="http://schemas.openxmlformats.org/wordprocessingml/2006/main" w:id="2994"/>
      <w:r xmlns:w="http://schemas.openxmlformats.org/wordprocessingml/2006/main">
        <w:t xml:space="preserve">Efectuați canularea venei ombilice.</w:t>
      </w:r>
    </w:p>
    <w:p w14:paraId="2D6A67F8" w14:textId="77777777" w:rsidR="00555CE0" w:rsidRDefault="00555CE0">
      <w:pPr xmlns:w="http://schemas.openxmlformats.org/wordprocessingml/2006/main">
        <w:pStyle w:val="Bodytext80"/>
        <w:numPr>
          <w:ilvl w:val="0"/>
          <w:numId w:val="439"/>
        </w:numPr>
        <w:tabs>
          <w:tab w:val="left" w:pos="423"/>
        </w:tabs>
        <w:ind w:firstLine="140"/>
        <w:jc w:val="both"/>
      </w:pPr>
      <w:bookmarkStart xmlns:w="http://schemas.openxmlformats.org/wordprocessingml/2006/main" w:id="2995" w:name="bookmark6520"/>
      <w:bookmarkEnd xmlns:w="http://schemas.openxmlformats.org/wordprocessingml/2006/main" w:id="2995"/>
      <w:r xmlns:w="http://schemas.openxmlformats.org/wordprocessingml/2006/main">
        <w:t xml:space="preserve">Conectați cateterul la două robinete cu trei căi plasate unul după altul.</w:t>
      </w:r>
    </w:p>
    <w:p w14:paraId="66236950" w14:textId="77777777" w:rsidR="00555CE0" w:rsidRDefault="00555CE0">
      <w:pPr xmlns:w="http://schemas.openxmlformats.org/wordprocessingml/2006/main">
        <w:pStyle w:val="Bodytext80"/>
        <w:numPr>
          <w:ilvl w:val="0"/>
          <w:numId w:val="439"/>
        </w:numPr>
        <w:tabs>
          <w:tab w:val="left" w:pos="418"/>
        </w:tabs>
        <w:ind w:firstLine="140"/>
        <w:jc w:val="both"/>
      </w:pPr>
      <w:bookmarkStart xmlns:w="http://schemas.openxmlformats.org/wordprocessingml/2006/main" w:id="2996" w:name="bookmark6521"/>
      <w:bookmarkEnd xmlns:w="http://schemas.openxmlformats.org/wordprocessingml/2006/main" w:id="2996"/>
      <w:r xmlns:w="http://schemas.openxmlformats.org/wordprocessingml/2006/main">
        <w:t xml:space="preserve">Conectați o seringă de 20cc la capătul ultimei valve.</w:t>
      </w:r>
    </w:p>
    <w:p w14:paraId="778C0231" w14:textId="77777777" w:rsidR="00555CE0" w:rsidRDefault="00555CE0">
      <w:pPr xmlns:w="http://schemas.openxmlformats.org/wordprocessingml/2006/main">
        <w:pStyle w:val="Bodytext80"/>
        <w:numPr>
          <w:ilvl w:val="0"/>
          <w:numId w:val="439"/>
        </w:numPr>
        <w:tabs>
          <w:tab w:val="left" w:pos="418"/>
        </w:tabs>
        <w:ind w:firstLine="140"/>
        <w:jc w:val="both"/>
      </w:pPr>
      <w:bookmarkStart xmlns:w="http://schemas.openxmlformats.org/wordprocessingml/2006/main" w:id="2997" w:name="bookmark6522"/>
      <w:bookmarkEnd xmlns:w="http://schemas.openxmlformats.org/wordprocessingml/2006/main" w:id="2997"/>
      <w:r xmlns:w="http://schemas.openxmlformats.org/wordprocessingml/2006/main">
        <w:t xml:space="preserve">Conectați un tub la recipientul de sânge </w:t>
      </w:r>
      <w:r xmlns:w="http://schemas.openxmlformats.org/wordprocessingml/2006/main">
        <w:softHyphen xmlns:w="http://schemas.openxmlformats.org/wordprocessingml/2006/main"/>
      </w:r>
      <w:r xmlns:w="http://schemas.openxmlformats.org/wordprocessingml/2006/main">
        <w:t xml:space="preserve">(cu filtru) și un alt tub pentru flaconul de colectare a sângelui la flaconul de colectare a sângelui de pe cealaltă parte a celor două orificii laterale.</w:t>
      </w:r>
    </w:p>
    <w:p w14:paraId="513D13BA" w14:textId="77777777" w:rsidR="00555CE0" w:rsidRDefault="00555CE0">
      <w:pPr xmlns:w="http://schemas.openxmlformats.org/wordprocessingml/2006/main">
        <w:pStyle w:val="Bodytext80"/>
        <w:numPr>
          <w:ilvl w:val="0"/>
          <w:numId w:val="439"/>
        </w:numPr>
        <w:tabs>
          <w:tab w:val="left" w:pos="423"/>
        </w:tabs>
        <w:ind w:firstLine="140"/>
        <w:jc w:val="both"/>
      </w:pPr>
      <w:bookmarkStart xmlns:w="http://schemas.openxmlformats.org/wordprocessingml/2006/main" w:id="2998" w:name="bookmark6523"/>
      <w:bookmarkEnd xmlns:w="http://schemas.openxmlformats.org/wordprocessingml/2006/main" w:id="2998"/>
      <w:r xmlns:w="http://schemas.openxmlformats.org/wordprocessingml/2006/main">
        <w:t xml:space="preserve">Începeți prin a înlocui 5 cc și apoi 10 cc, putând ajunge până la 20 cc în funcție de toleranță și greutate (nu trebuie să depășească 4 ml/kg de greutate).</w:t>
      </w:r>
    </w:p>
    <w:p w14:paraId="2F2A9F36" w14:textId="77777777" w:rsidR="00555CE0" w:rsidRDefault="00555CE0">
      <w:pPr xmlns:w="http://schemas.openxmlformats.org/wordprocessingml/2006/main">
        <w:pStyle w:val="Bodytext80"/>
        <w:numPr>
          <w:ilvl w:val="0"/>
          <w:numId w:val="439"/>
        </w:numPr>
        <w:tabs>
          <w:tab w:val="left" w:pos="423"/>
        </w:tabs>
        <w:ind w:firstLine="140"/>
        <w:jc w:val="both"/>
      </w:pPr>
      <w:bookmarkStart xmlns:w="http://schemas.openxmlformats.org/wordprocessingml/2006/main" w:id="2999" w:name="bookmark6524"/>
      <w:bookmarkEnd xmlns:w="http://schemas.openxmlformats.org/wordprocessingml/2006/main" w:id="2999"/>
      <w:r xmlns:w="http://schemas.openxmlformats.org/wordprocessingml/2006/main">
        <w:t xml:space="preserve">Monitorizați constant semnele vitale.</w:t>
      </w:r>
    </w:p>
    <w:p w14:paraId="112AAFE4" w14:textId="77777777" w:rsidR="00555CE0" w:rsidRDefault="00555CE0">
      <w:pPr xmlns:w="http://schemas.openxmlformats.org/wordprocessingml/2006/main">
        <w:pStyle w:val="Bodytext80"/>
        <w:numPr>
          <w:ilvl w:val="0"/>
          <w:numId w:val="439"/>
        </w:numPr>
        <w:tabs>
          <w:tab w:val="left" w:pos="423"/>
        </w:tabs>
        <w:spacing w:line="298" w:lineRule="auto"/>
        <w:jc w:val="both"/>
      </w:pPr>
      <w:bookmarkStart xmlns:w="http://schemas.openxmlformats.org/wordprocessingml/2006/main" w:id="3000" w:name="bookmark6525"/>
      <w:bookmarkEnd xmlns:w="http://schemas.openxmlformats.org/wordprocessingml/2006/main" w:id="3000"/>
      <w:r xmlns:w="http://schemas.openxmlformats.org/wordprocessingml/2006/main">
        <w:t xml:space="preserve">Înregistrați fiecare schimb pe fișa de control a transfuziei de schimb.</w:t>
      </w:r>
    </w:p>
    <w:p w14:paraId="2DAA6611" w14:textId="77777777" w:rsidR="00555CE0" w:rsidRDefault="00555CE0">
      <w:pPr xmlns:w="http://schemas.openxmlformats.org/wordprocessingml/2006/main">
        <w:pStyle w:val="Bodytext80"/>
        <w:numPr>
          <w:ilvl w:val="0"/>
          <w:numId w:val="439"/>
        </w:numPr>
        <w:tabs>
          <w:tab w:val="left" w:pos="433"/>
        </w:tabs>
        <w:spacing w:line="298" w:lineRule="auto"/>
        <w:jc w:val="both"/>
      </w:pPr>
      <w:bookmarkStart xmlns:w="http://schemas.openxmlformats.org/wordprocessingml/2006/main" w:id="3001" w:name="bookmark6526"/>
      <w:bookmarkEnd xmlns:w="http://schemas.openxmlformats.org/wordprocessingml/2006/main" w:id="3001"/>
      <w:r xmlns:w="http://schemas.openxmlformats.org/wordprocessingml/2006/main">
        <w:t xml:space="preserve">Timpul petrecut pentru procedură </w:t>
      </w:r>
      <w:r xmlns:w="http://schemas.openxmlformats.org/wordprocessingml/2006/main">
        <w:softHyphen xmlns:w="http://schemas.openxmlformats.org/wordprocessingml/2006/main"/>
      </w:r>
      <w:r xmlns:w="http://schemas.openxmlformats.org/wordprocessingml/2006/main">
        <w:t xml:space="preserve">ar trebui să fie între 90 și 120 de minute.</w:t>
      </w:r>
    </w:p>
    <w:p w14:paraId="7D1A6267" w14:textId="77777777" w:rsidR="00555CE0" w:rsidRDefault="00555CE0">
      <w:pPr xmlns:w="http://schemas.openxmlformats.org/wordprocessingml/2006/main">
        <w:pStyle w:val="Bodytext80"/>
        <w:numPr>
          <w:ilvl w:val="0"/>
          <w:numId w:val="439"/>
        </w:numPr>
        <w:tabs>
          <w:tab w:val="left" w:pos="428"/>
        </w:tabs>
        <w:spacing w:after="220" w:line="298" w:lineRule="auto"/>
        <w:jc w:val="both"/>
      </w:pPr>
      <w:bookmarkStart xmlns:w="http://schemas.openxmlformats.org/wordprocessingml/2006/main" w:id="3002" w:name="bookmark6527"/>
      <w:bookmarkEnd xmlns:w="http://schemas.openxmlformats.org/wordprocessingml/2006/main" w:id="3002"/>
      <w:r xmlns:w="http://schemas.openxmlformats.org/wordprocessingml/2006/main">
        <w:t xml:space="preserve">Trimiteți ultima recoltă de sânge la laborator </w:t>
      </w:r>
      <w:r xmlns:w="http://schemas.openxmlformats.org/wordprocessingml/2006/main">
        <w:softHyphen xmlns:w="http://schemas.openxmlformats.org/wordprocessingml/2006/main"/>
      </w:r>
      <w:r xmlns:w="http://schemas.openxmlformats.org/wordprocessingml/2006/main">
        <w:t xml:space="preserve">pentru monitorizare (bilirubină, glicemie, calciu sanguin, sodiu, potasiu etc.)</w:t>
      </w:r>
    </w:p>
    <w:p w14:paraId="783E0D83" w14:textId="77777777" w:rsidR="00555CE0" w:rsidRDefault="00555CE0">
      <w:pPr xmlns:w="http://schemas.openxmlformats.org/wordprocessingml/2006/main" xmlns:w15="http://schemas.microsoft.com/office/word/2012/wordml">
        <w:pStyle w:val="Bodytext80"/>
        <w:spacing w:line="293" w:lineRule="auto"/>
        <w:ind w:firstLine="320"/>
        <w:jc w:val="both"/>
        <w:sectPr w:rsidR="00555CE0" w:rsidSect="00555CE0">
          <w:footnotePr>
            <w:numFmt w:val="chicago"/>
          </w:footnotePr>
          <w:type w:val="continuous"/>
          <w:pgSz w:w="8506" w:h="12754"/>
          <w:pgMar w:top="988" w:right="431" w:bottom="740" w:left="431" w:header="0" w:footer="3" w:gutter="574"/>
          <w:cols w:num="2" w:space="169"/>
          <w:noEndnote/>
          <w:docGrid w:linePitch="360"/>
          <w15:footnoteColumns w:val="1"/>
        </w:sectPr>
      </w:pPr>
      <w:r xmlns:w="http://schemas.openxmlformats.org/wordprocessingml/2006/main">
        <w:t xml:space="preserve">Nivelurile de glucoză din sânge vor continua să fie monitorizate orar timp de trei ore. </w:t>
      </w:r>
      <w:r xmlns:w="http://schemas.openxmlformats.org/wordprocessingml/2006/main">
        <w:softHyphen xmlns:w="http://schemas.openxmlformats.org/wordprocessingml/2006/main"/>
      </w:r>
      <w:r xmlns:w="http://schemas.openxmlformats.org/wordprocessingml/2006/main">
        <w:t xml:space="preserve">Semnele vitale vor fi monitorizate la fiecare 15 minute în prima oră și la fiecare 30 de minute în următoarele trei ore. Pacientul va fi ținut în repaus alimentar timp de minimum 24 de ore.</w:t>
      </w:r>
    </w:p>
    <w:p w14:paraId="7F9963C8" w14:textId="77777777" w:rsidR="00555CE0" w:rsidRDefault="00555CE0">
      <w:pPr xmlns:w="http://schemas.openxmlformats.org/wordprocessingml/2006/main">
        <w:pStyle w:val="Heading31"/>
        <w:keepNext/>
        <w:keepLines/>
        <w:spacing w:before="440" w:after="3160"/>
        <w:ind w:firstLine="700"/>
        <w:jc w:val="left"/>
        <w:rPr>
          <w:sz w:val="38"/>
          <w:szCs w:val="38"/>
        </w:rPr>
      </w:pPr>
      <w:bookmarkStart xmlns:w="http://schemas.openxmlformats.org/wordprocessingml/2006/main" w:id="3003" w:name="bookmark6528"/>
      <w:bookmarkStart xmlns:w="http://schemas.openxmlformats.org/wordprocessingml/2006/main" w:id="3004" w:name="bookmark6529"/>
      <w:bookmarkStart xmlns:w="http://schemas.openxmlformats.org/wordprocessingml/2006/main" w:id="3005" w:name="bookmark6530"/>
      <w:r xmlns:w="http://schemas.openxmlformats.org/wordprocessingml/2006/main">
        <w:rPr>
          <w:sz w:val="38"/>
          <w:szCs w:val="38"/>
        </w:rPr>
        <w:t xml:space="preserve">Valori normale de laborator</w:t>
      </w:r>
      <w:bookmarkEnd xmlns:w="http://schemas.openxmlformats.org/wordprocessingml/2006/main" w:id="3003"/>
      <w:bookmarkEnd xmlns:w="http://schemas.openxmlformats.org/wordprocessingml/2006/main" w:id="3004"/>
      <w:bookmarkEnd xmlns:w="http://schemas.openxmlformats.org/wordprocessingml/2006/main" w:id="3005"/>
    </w:p>
    <w:p w14:paraId="3A95DFF9" w14:textId="77777777" w:rsidR="00555CE0" w:rsidRDefault="00555CE0">
      <w:pPr xmlns:w="http://schemas.openxmlformats.org/wordprocessingml/2006/main">
        <w:pStyle w:val="Heading41"/>
        <w:keepNext/>
        <w:keepLines/>
        <w:spacing w:after="180" w:line="240" w:lineRule="auto"/>
        <w:rPr>
          <w:sz w:val="20"/>
          <w:szCs w:val="20"/>
        </w:rPr>
      </w:pPr>
      <w:bookmarkStart xmlns:w="http://schemas.openxmlformats.org/wordprocessingml/2006/main" w:id="3006" w:name="bookmark6531"/>
      <w:bookmarkStart xmlns:w="http://schemas.openxmlformats.org/wordprocessingml/2006/main" w:id="3007" w:name="bookmark6532"/>
      <w:bookmarkStart xmlns:w="http://schemas.openxmlformats.org/wordprocessingml/2006/main" w:id="3008" w:name="bookmark6533"/>
      <w:r xmlns:w="http://schemas.openxmlformats.org/wordprocessingml/2006/main">
        <w:rPr>
          <w:b w:val="0"/>
          <w:bCs w:val="0"/>
          <w:sz w:val="20"/>
          <w:szCs w:val="20"/>
        </w:rPr>
        <w:t xml:space="preserve">XIX.1. </w:t>
      </w:r>
      <w:r xmlns:w="http://schemas.openxmlformats.org/wordprocessingml/2006/main">
        <w:rPr>
          <w:sz w:val="20"/>
          <w:szCs w:val="20"/>
        </w:rPr>
        <w:t xml:space="preserve">CHIMIA SÂNGII</w:t>
      </w:r>
      <w:bookmarkEnd xmlns:w="http://schemas.openxmlformats.org/wordprocessingml/2006/main" w:id="3006"/>
      <w:bookmarkEnd xmlns:w="http://schemas.openxmlformats.org/wordprocessingml/2006/main" w:id="3007"/>
      <w:bookmarkEnd xmlns:w="http://schemas.openxmlformats.org/wordprocessingml/2006/main" w:id="3008"/>
    </w:p>
    <w:tbl>
      <w:tblPr>
        <w:tblOverlap w:val="never"/>
        <w:tblW w:w="0" w:type="auto"/>
        <w:jc w:val="center"/>
        <w:tblLayout w:type="fixed"/>
        <w:tblCellMar>
          <w:left w:w="10" w:type="dxa"/>
          <w:right w:w="10" w:type="dxa"/>
        </w:tblCellMar>
        <w:tblLook w:val="04A0" w:firstRow="1" w:lastRow="0" w:firstColumn="1" w:lastColumn="0" w:noHBand="0" w:noVBand="1"/>
      </w:tblPr>
      <w:tblGrid>
        <w:gridCol w:w="2275"/>
        <w:gridCol w:w="1248"/>
        <w:gridCol w:w="1795"/>
        <w:gridCol w:w="1402"/>
        <w:gridCol w:w="293"/>
      </w:tblGrid>
      <w:tr w:rsidR="00555CE0" w14:paraId="53E6C9CD" w14:textId="77777777">
        <w:tblPrEx>
          <w:tblCellMar>
            <w:top w:w="0" w:type="dxa"/>
            <w:bottom w:w="0" w:type="dxa"/>
          </w:tblCellMar>
        </w:tblPrEx>
        <w:trPr>
          <w:trHeight w:hRule="exact" w:val="446"/>
          <w:jc w:val="center"/>
        </w:trPr>
        <w:tc>
          <w:tcPr>
            <w:tcW w:w="6720" w:type="dxa"/>
            <w:gridSpan w:val="4"/>
            <w:shd w:val="clear" w:color="auto" w:fill="231F20"/>
            <w:vAlign w:val="center"/>
          </w:tcPr>
          <w:p w14:paraId="22BE3816"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XXI.1.1. </w:t>
            </w:r>
            <w:r xmlns:w="http://schemas.openxmlformats.org/wordprocessingml/2006/main">
              <w:rPr>
                <w:rFonts w:ascii="Tahoma" w:eastAsia="Tahoma" w:hAnsi="Tahoma" w:cs="Tahoma"/>
                <w:b/>
                <w:bCs/>
                <w:color w:val="FFFFFF"/>
                <w:sz w:val="15"/>
                <w:szCs w:val="15"/>
              </w:rPr>
              <w:t xml:space="preserve">Valori normale ale chimiei sângelui</w:t>
            </w:r>
          </w:p>
        </w:tc>
        <w:tc>
          <w:tcPr>
            <w:tcW w:w="293" w:type="dxa"/>
            <w:shd w:val="clear" w:color="auto" w:fill="231F20"/>
          </w:tcPr>
          <w:p w14:paraId="767A7BA8" w14:textId="77777777" w:rsidR="00555CE0" w:rsidRDefault="00555CE0">
            <w:pPr>
              <w:rPr>
                <w:sz w:val="10"/>
                <w:szCs w:val="10"/>
              </w:rPr>
            </w:pPr>
          </w:p>
        </w:tc>
      </w:tr>
      <w:tr w:rsidR="00555CE0" w14:paraId="2DF6A6D5" w14:textId="77777777">
        <w:tblPrEx>
          <w:tblCellMar>
            <w:top w:w="0" w:type="dxa"/>
            <w:bottom w:w="0" w:type="dxa"/>
          </w:tblCellMar>
        </w:tblPrEx>
        <w:trPr>
          <w:trHeight w:hRule="exact" w:val="374"/>
          <w:jc w:val="center"/>
        </w:trPr>
        <w:tc>
          <w:tcPr>
            <w:tcW w:w="2275" w:type="dxa"/>
            <w:tcBorders>
              <w:top w:val="single" w:sz="4" w:space="0" w:color="auto"/>
              <w:left w:val="single" w:sz="4" w:space="0" w:color="auto"/>
            </w:tcBorders>
            <w:shd w:val="clear" w:color="auto" w:fill="D2D3D5"/>
            <w:vAlign w:val="center"/>
          </w:tcPr>
          <w:p w14:paraId="57D89B5B"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DETERMINARE</w:t>
            </w:r>
          </w:p>
        </w:tc>
        <w:tc>
          <w:tcPr>
            <w:tcW w:w="1248" w:type="dxa"/>
            <w:tcBorders>
              <w:top w:val="single" w:sz="4" w:space="0" w:color="auto"/>
            </w:tcBorders>
            <w:shd w:val="clear" w:color="auto" w:fill="D2D3D5"/>
            <w:vAlign w:val="center"/>
          </w:tcPr>
          <w:p w14:paraId="2BCCE2C1" w14:textId="77777777" w:rsidR="00555CE0" w:rsidRDefault="00555CE0">
            <w:pPr xmlns:w="http://schemas.openxmlformats.org/wordprocessingml/2006/main">
              <w:pStyle w:val="Other0"/>
              <w:spacing w:line="240" w:lineRule="auto"/>
              <w:rPr>
                <w:sz w:val="14"/>
                <w:szCs w:val="14"/>
              </w:rPr>
            </w:pPr>
            <w:r xmlns:w="http://schemas.openxmlformats.org/wordprocessingml/2006/main">
              <w:rPr>
                <w:rFonts w:ascii="Tahoma" w:eastAsia="Tahoma" w:hAnsi="Tahoma" w:cs="Tahoma"/>
                <w:b/>
                <w:bCs/>
                <w:sz w:val="14"/>
                <w:szCs w:val="14"/>
              </w:rPr>
              <w:t xml:space="preserve">VÂRSTĂ</w:t>
            </w:r>
          </w:p>
        </w:tc>
        <w:tc>
          <w:tcPr>
            <w:tcW w:w="1795" w:type="dxa"/>
            <w:tcBorders>
              <w:top w:val="single" w:sz="4" w:space="0" w:color="auto"/>
            </w:tcBorders>
            <w:shd w:val="clear" w:color="auto" w:fill="D2D3D5"/>
            <w:vAlign w:val="center"/>
          </w:tcPr>
          <w:p w14:paraId="6E23C0C8"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b/>
                <w:bCs/>
                <w:sz w:val="14"/>
                <w:szCs w:val="14"/>
              </w:rPr>
              <w:t xml:space="preserve">VALOARE NORMALĂ</w:t>
            </w:r>
          </w:p>
        </w:tc>
        <w:tc>
          <w:tcPr>
            <w:tcW w:w="1402" w:type="dxa"/>
            <w:tcBorders>
              <w:top w:val="single" w:sz="4" w:space="0" w:color="auto"/>
            </w:tcBorders>
            <w:shd w:val="clear" w:color="auto" w:fill="D2D3D5"/>
            <w:vAlign w:val="center"/>
          </w:tcPr>
          <w:p w14:paraId="6CA79B1C"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b/>
                <w:bCs/>
                <w:sz w:val="14"/>
                <w:szCs w:val="14"/>
              </w:rPr>
              <w:t xml:space="preserve">EŞANTION</w:t>
            </w:r>
          </w:p>
        </w:tc>
        <w:tc>
          <w:tcPr>
            <w:tcW w:w="293" w:type="dxa"/>
            <w:tcBorders>
              <w:top w:val="single" w:sz="4" w:space="0" w:color="auto"/>
              <w:right w:val="single" w:sz="4" w:space="0" w:color="auto"/>
            </w:tcBorders>
            <w:shd w:val="clear" w:color="auto" w:fill="D2D3D5"/>
          </w:tcPr>
          <w:p w14:paraId="74F67515" w14:textId="77777777" w:rsidR="00555CE0" w:rsidRDefault="00555CE0">
            <w:pPr>
              <w:rPr>
                <w:sz w:val="10"/>
                <w:szCs w:val="10"/>
              </w:rPr>
            </w:pPr>
          </w:p>
        </w:tc>
      </w:tr>
      <w:tr w:rsidR="00555CE0" w14:paraId="4185A5F4" w14:textId="77777777">
        <w:tblPrEx>
          <w:tblCellMar>
            <w:top w:w="0" w:type="dxa"/>
            <w:bottom w:w="0" w:type="dxa"/>
          </w:tblCellMar>
        </w:tblPrEx>
        <w:trPr>
          <w:trHeight w:hRule="exact" w:val="317"/>
          <w:jc w:val="center"/>
        </w:trPr>
        <w:tc>
          <w:tcPr>
            <w:tcW w:w="2275" w:type="dxa"/>
            <w:tcBorders>
              <w:top w:val="single" w:sz="4" w:space="0" w:color="auto"/>
            </w:tcBorders>
            <w:shd w:val="clear" w:color="auto" w:fill="FFFFFF"/>
            <w:vAlign w:val="bottom"/>
          </w:tcPr>
          <w:p w14:paraId="6A6B0B20"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Acizi grași liberi</w:t>
            </w:r>
          </w:p>
        </w:tc>
        <w:tc>
          <w:tcPr>
            <w:tcW w:w="1248" w:type="dxa"/>
            <w:tcBorders>
              <w:top w:val="single" w:sz="4" w:space="0" w:color="auto"/>
            </w:tcBorders>
            <w:shd w:val="clear" w:color="auto" w:fill="FFFFFF"/>
          </w:tcPr>
          <w:p w14:paraId="2796AAFC" w14:textId="77777777" w:rsidR="00555CE0" w:rsidRDefault="00555CE0">
            <w:pPr>
              <w:rPr>
                <w:sz w:val="10"/>
                <w:szCs w:val="10"/>
              </w:rPr>
            </w:pPr>
          </w:p>
        </w:tc>
        <w:tc>
          <w:tcPr>
            <w:tcW w:w="1795" w:type="dxa"/>
            <w:tcBorders>
              <w:top w:val="single" w:sz="4" w:space="0" w:color="auto"/>
            </w:tcBorders>
            <w:shd w:val="clear" w:color="auto" w:fill="FFFFFF"/>
            <w:vAlign w:val="bottom"/>
          </w:tcPr>
          <w:p w14:paraId="5A2A4FA6"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8 - 25 mg/dl</w:t>
            </w:r>
          </w:p>
        </w:tc>
        <w:tc>
          <w:tcPr>
            <w:tcW w:w="1402" w:type="dxa"/>
            <w:tcBorders>
              <w:top w:val="single" w:sz="4" w:space="0" w:color="auto"/>
            </w:tcBorders>
            <w:shd w:val="clear" w:color="auto" w:fill="FFFFFF"/>
            <w:vAlign w:val="bottom"/>
          </w:tcPr>
          <w:p w14:paraId="243E85CC" w14:textId="77777777" w:rsidR="00555CE0" w:rsidRDefault="00555CE0">
            <w:pPr xmlns:w="http://schemas.openxmlformats.org/wordprocessingml/2006/main">
              <w:pStyle w:val="Other0"/>
              <w:spacing w:line="240" w:lineRule="auto"/>
              <w:ind w:firstLine="260"/>
              <w:jc w:val="both"/>
              <w:rPr>
                <w:sz w:val="14"/>
                <w:szCs w:val="14"/>
              </w:rPr>
            </w:pPr>
            <w:r xmlns:w="http://schemas.openxmlformats.org/wordprocessingml/2006/main">
              <w:rPr>
                <w:rFonts w:ascii="Tahoma" w:eastAsia="Tahoma" w:hAnsi="Tahoma" w:cs="Tahoma"/>
                <w:sz w:val="14"/>
                <w:szCs w:val="14"/>
              </w:rPr>
              <w:t xml:space="preserve">Ser</w:t>
            </w:r>
          </w:p>
        </w:tc>
        <w:tc>
          <w:tcPr>
            <w:tcW w:w="293" w:type="dxa"/>
            <w:tcBorders>
              <w:top w:val="single" w:sz="4" w:space="0" w:color="auto"/>
            </w:tcBorders>
            <w:shd w:val="clear" w:color="auto" w:fill="FFFFFF"/>
          </w:tcPr>
          <w:p w14:paraId="0D9FAB92" w14:textId="77777777" w:rsidR="00555CE0" w:rsidRDefault="00555CE0">
            <w:pPr>
              <w:rPr>
                <w:sz w:val="10"/>
                <w:szCs w:val="10"/>
              </w:rPr>
            </w:pPr>
          </w:p>
        </w:tc>
      </w:tr>
      <w:tr w:rsidR="00555CE0" w14:paraId="21A4F42E" w14:textId="77777777">
        <w:tblPrEx>
          <w:tblCellMar>
            <w:top w:w="0" w:type="dxa"/>
            <w:bottom w:w="0" w:type="dxa"/>
          </w:tblCellMar>
        </w:tblPrEx>
        <w:trPr>
          <w:trHeight w:hRule="exact" w:val="230"/>
          <w:jc w:val="center"/>
        </w:trPr>
        <w:tc>
          <w:tcPr>
            <w:tcW w:w="2275" w:type="dxa"/>
            <w:tcBorders>
              <w:top w:val="single" w:sz="4" w:space="0" w:color="auto"/>
            </w:tcBorders>
            <w:shd w:val="clear" w:color="auto" w:fill="FFFFFF"/>
            <w:vAlign w:val="bottom"/>
          </w:tcPr>
          <w:p w14:paraId="3F3C5809"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Acid lactic</w:t>
            </w:r>
          </w:p>
        </w:tc>
        <w:tc>
          <w:tcPr>
            <w:tcW w:w="1248" w:type="dxa"/>
            <w:tcBorders>
              <w:top w:val="single" w:sz="4" w:space="0" w:color="auto"/>
            </w:tcBorders>
            <w:shd w:val="clear" w:color="auto" w:fill="FFFFFF"/>
          </w:tcPr>
          <w:p w14:paraId="090A154F" w14:textId="77777777" w:rsidR="00555CE0" w:rsidRDefault="00555CE0">
            <w:pPr>
              <w:rPr>
                <w:sz w:val="10"/>
                <w:szCs w:val="10"/>
              </w:rPr>
            </w:pPr>
          </w:p>
        </w:tc>
        <w:tc>
          <w:tcPr>
            <w:tcW w:w="1795" w:type="dxa"/>
            <w:tcBorders>
              <w:top w:val="single" w:sz="4" w:space="0" w:color="auto"/>
            </w:tcBorders>
            <w:shd w:val="clear" w:color="auto" w:fill="FFFFFF"/>
            <w:vAlign w:val="bottom"/>
          </w:tcPr>
          <w:p w14:paraId="62E0287A"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5 - 22 mg/dl</w:t>
            </w:r>
          </w:p>
        </w:tc>
        <w:tc>
          <w:tcPr>
            <w:tcW w:w="1402" w:type="dxa"/>
            <w:tcBorders>
              <w:top w:val="single" w:sz="4" w:space="0" w:color="auto"/>
            </w:tcBorders>
            <w:shd w:val="clear" w:color="auto" w:fill="FFFFFF"/>
            <w:vAlign w:val="bottom"/>
          </w:tcPr>
          <w:p w14:paraId="4C7DB3AD" w14:textId="77777777" w:rsidR="00555CE0" w:rsidRDefault="00555CE0">
            <w:pPr xmlns:w="http://schemas.openxmlformats.org/wordprocessingml/2006/main">
              <w:pStyle w:val="Other0"/>
              <w:spacing w:line="240" w:lineRule="auto"/>
              <w:ind w:firstLine="260"/>
              <w:jc w:val="both"/>
              <w:rPr>
                <w:sz w:val="14"/>
                <w:szCs w:val="14"/>
              </w:rPr>
            </w:pPr>
            <w:r xmlns:w="http://schemas.openxmlformats.org/wordprocessingml/2006/main">
              <w:rPr>
                <w:rFonts w:ascii="Tahoma" w:eastAsia="Tahoma" w:hAnsi="Tahoma" w:cs="Tahoma"/>
                <w:sz w:val="14"/>
                <w:szCs w:val="14"/>
              </w:rPr>
              <w:t xml:space="preserve">Ser</w:t>
            </w:r>
          </w:p>
        </w:tc>
        <w:tc>
          <w:tcPr>
            <w:tcW w:w="293" w:type="dxa"/>
            <w:tcBorders>
              <w:top w:val="single" w:sz="4" w:space="0" w:color="auto"/>
            </w:tcBorders>
            <w:shd w:val="clear" w:color="auto" w:fill="FFFFFF"/>
          </w:tcPr>
          <w:p w14:paraId="0D62C825" w14:textId="77777777" w:rsidR="00555CE0" w:rsidRDefault="00555CE0">
            <w:pPr>
              <w:rPr>
                <w:sz w:val="10"/>
                <w:szCs w:val="10"/>
              </w:rPr>
            </w:pPr>
          </w:p>
        </w:tc>
      </w:tr>
      <w:tr w:rsidR="00555CE0" w14:paraId="45FC6089" w14:textId="77777777">
        <w:tblPrEx>
          <w:tblCellMar>
            <w:top w:w="0" w:type="dxa"/>
            <w:bottom w:w="0" w:type="dxa"/>
          </w:tblCellMar>
        </w:tblPrEx>
        <w:trPr>
          <w:trHeight w:hRule="exact" w:val="245"/>
          <w:jc w:val="center"/>
        </w:trPr>
        <w:tc>
          <w:tcPr>
            <w:tcW w:w="2275" w:type="dxa"/>
            <w:tcBorders>
              <w:top w:val="single" w:sz="4" w:space="0" w:color="auto"/>
            </w:tcBorders>
            <w:shd w:val="clear" w:color="auto" w:fill="FFFFFF"/>
          </w:tcPr>
          <w:p w14:paraId="50386027"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Acid uric</w:t>
            </w:r>
          </w:p>
        </w:tc>
        <w:tc>
          <w:tcPr>
            <w:tcW w:w="1248" w:type="dxa"/>
            <w:tcBorders>
              <w:top w:val="single" w:sz="4" w:space="0" w:color="auto"/>
            </w:tcBorders>
            <w:shd w:val="clear" w:color="auto" w:fill="FFFFFF"/>
          </w:tcPr>
          <w:p w14:paraId="1DCD9109" w14:textId="77777777" w:rsidR="00555CE0" w:rsidRDefault="00555CE0">
            <w:pPr>
              <w:rPr>
                <w:sz w:val="10"/>
                <w:szCs w:val="10"/>
              </w:rPr>
            </w:pPr>
          </w:p>
        </w:tc>
        <w:tc>
          <w:tcPr>
            <w:tcW w:w="1795" w:type="dxa"/>
            <w:tcBorders>
              <w:top w:val="single" w:sz="4" w:space="0" w:color="auto"/>
            </w:tcBorders>
            <w:shd w:val="clear" w:color="auto" w:fill="FFFFFF"/>
          </w:tcPr>
          <w:p w14:paraId="7241CA14"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3 - 7 mg/dl</w:t>
            </w:r>
          </w:p>
        </w:tc>
        <w:tc>
          <w:tcPr>
            <w:tcW w:w="1402" w:type="dxa"/>
            <w:tcBorders>
              <w:top w:val="single" w:sz="4" w:space="0" w:color="auto"/>
            </w:tcBorders>
            <w:shd w:val="clear" w:color="auto" w:fill="FFFFFF"/>
          </w:tcPr>
          <w:p w14:paraId="60F249DD" w14:textId="77777777" w:rsidR="00555CE0" w:rsidRDefault="00555CE0">
            <w:pPr xmlns:w="http://schemas.openxmlformats.org/wordprocessingml/2006/main">
              <w:pStyle w:val="Other0"/>
              <w:spacing w:line="240" w:lineRule="auto"/>
              <w:ind w:firstLine="260"/>
              <w:jc w:val="both"/>
              <w:rPr>
                <w:sz w:val="14"/>
                <w:szCs w:val="14"/>
              </w:rPr>
            </w:pPr>
            <w:r xmlns:w="http://schemas.openxmlformats.org/wordprocessingml/2006/main">
              <w:rPr>
                <w:rFonts w:ascii="Tahoma" w:eastAsia="Tahoma" w:hAnsi="Tahoma" w:cs="Tahoma"/>
                <w:sz w:val="14"/>
                <w:szCs w:val="14"/>
              </w:rPr>
              <w:t xml:space="preserve">Ser</w:t>
            </w:r>
          </w:p>
        </w:tc>
        <w:tc>
          <w:tcPr>
            <w:tcW w:w="293" w:type="dxa"/>
            <w:tcBorders>
              <w:top w:val="single" w:sz="4" w:space="0" w:color="auto"/>
            </w:tcBorders>
            <w:shd w:val="clear" w:color="auto" w:fill="FFFFFF"/>
          </w:tcPr>
          <w:p w14:paraId="4A089301" w14:textId="77777777" w:rsidR="00555CE0" w:rsidRDefault="00555CE0">
            <w:pPr>
              <w:rPr>
                <w:sz w:val="10"/>
                <w:szCs w:val="10"/>
              </w:rPr>
            </w:pPr>
          </w:p>
        </w:tc>
      </w:tr>
      <w:tr w:rsidR="00555CE0" w14:paraId="59208E93" w14:textId="77777777">
        <w:tblPrEx>
          <w:tblCellMar>
            <w:top w:w="0" w:type="dxa"/>
            <w:bottom w:w="0" w:type="dxa"/>
          </w:tblCellMar>
        </w:tblPrEx>
        <w:trPr>
          <w:trHeight w:hRule="exact" w:val="230"/>
          <w:jc w:val="center"/>
        </w:trPr>
        <w:tc>
          <w:tcPr>
            <w:tcW w:w="2275" w:type="dxa"/>
            <w:tcBorders>
              <w:top w:val="single" w:sz="4" w:space="0" w:color="auto"/>
            </w:tcBorders>
            <w:shd w:val="clear" w:color="auto" w:fill="FFFFFF"/>
          </w:tcPr>
          <w:p w14:paraId="7E103312"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Adenozin deaminază</w:t>
            </w:r>
          </w:p>
        </w:tc>
        <w:tc>
          <w:tcPr>
            <w:tcW w:w="1248" w:type="dxa"/>
            <w:tcBorders>
              <w:top w:val="single" w:sz="4" w:space="0" w:color="auto"/>
            </w:tcBorders>
            <w:shd w:val="clear" w:color="auto" w:fill="FFFFFF"/>
          </w:tcPr>
          <w:p w14:paraId="4E84286F" w14:textId="77777777" w:rsidR="00555CE0" w:rsidRDefault="00555CE0">
            <w:pPr>
              <w:rPr>
                <w:sz w:val="10"/>
                <w:szCs w:val="10"/>
              </w:rPr>
            </w:pPr>
          </w:p>
        </w:tc>
        <w:tc>
          <w:tcPr>
            <w:tcW w:w="1795" w:type="dxa"/>
            <w:tcBorders>
              <w:top w:val="single" w:sz="4" w:space="0" w:color="auto"/>
            </w:tcBorders>
            <w:shd w:val="clear" w:color="auto" w:fill="FFFFFF"/>
          </w:tcPr>
          <w:p w14:paraId="3F0FFD92"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&lt;43 mU/ml</w:t>
            </w:r>
          </w:p>
        </w:tc>
        <w:tc>
          <w:tcPr>
            <w:tcW w:w="1402" w:type="dxa"/>
            <w:tcBorders>
              <w:top w:val="single" w:sz="4" w:space="0" w:color="auto"/>
            </w:tcBorders>
            <w:shd w:val="clear" w:color="auto" w:fill="FFFFFF"/>
          </w:tcPr>
          <w:p w14:paraId="637F9C4F" w14:textId="77777777" w:rsidR="00555CE0" w:rsidRDefault="00555CE0">
            <w:pPr xmlns:w="http://schemas.openxmlformats.org/wordprocessingml/2006/main">
              <w:pStyle w:val="Other0"/>
              <w:spacing w:line="240" w:lineRule="auto"/>
              <w:ind w:firstLine="260"/>
              <w:jc w:val="both"/>
              <w:rPr>
                <w:sz w:val="14"/>
                <w:szCs w:val="14"/>
              </w:rPr>
            </w:pPr>
            <w:r xmlns:w="http://schemas.openxmlformats.org/wordprocessingml/2006/main">
              <w:rPr>
                <w:rFonts w:ascii="Tahoma" w:eastAsia="Tahoma" w:hAnsi="Tahoma" w:cs="Tahoma"/>
                <w:sz w:val="14"/>
                <w:szCs w:val="14"/>
              </w:rPr>
              <w:t xml:space="preserve">Ser</w:t>
            </w:r>
          </w:p>
        </w:tc>
        <w:tc>
          <w:tcPr>
            <w:tcW w:w="293" w:type="dxa"/>
            <w:tcBorders>
              <w:top w:val="single" w:sz="4" w:space="0" w:color="auto"/>
            </w:tcBorders>
            <w:shd w:val="clear" w:color="auto" w:fill="FFFFFF"/>
          </w:tcPr>
          <w:p w14:paraId="319C6D79" w14:textId="77777777" w:rsidR="00555CE0" w:rsidRDefault="00555CE0">
            <w:pPr>
              <w:rPr>
                <w:sz w:val="10"/>
                <w:szCs w:val="10"/>
              </w:rPr>
            </w:pPr>
          </w:p>
        </w:tc>
      </w:tr>
      <w:tr w:rsidR="00555CE0" w14:paraId="4F29036C" w14:textId="77777777">
        <w:tblPrEx>
          <w:tblCellMar>
            <w:top w:w="0" w:type="dxa"/>
            <w:bottom w:w="0" w:type="dxa"/>
          </w:tblCellMar>
        </w:tblPrEx>
        <w:trPr>
          <w:trHeight w:hRule="exact" w:val="418"/>
          <w:jc w:val="center"/>
        </w:trPr>
        <w:tc>
          <w:tcPr>
            <w:tcW w:w="2275" w:type="dxa"/>
            <w:tcBorders>
              <w:top w:val="single" w:sz="4" w:space="0" w:color="auto"/>
            </w:tcBorders>
            <w:shd w:val="clear" w:color="auto" w:fill="FFFFFF"/>
            <w:vAlign w:val="bottom"/>
          </w:tcPr>
          <w:p w14:paraId="510A9284" w14:textId="77777777" w:rsidR="00555CE0" w:rsidRDefault="00555CE0">
            <w:pPr xmlns:w="http://schemas.openxmlformats.org/wordprocessingml/2006/main">
              <w:pStyle w:val="Other0"/>
              <w:ind w:left="180" w:hanging="180"/>
              <w:rPr>
                <w:sz w:val="14"/>
                <w:szCs w:val="14"/>
              </w:rPr>
            </w:pPr>
            <w:r xmlns:w="http://schemas.openxmlformats.org/wordprocessingml/2006/main">
              <w:rPr>
                <w:rFonts w:ascii="Tahoma" w:eastAsia="Tahoma" w:hAnsi="Tahoma" w:cs="Tahoma"/>
                <w:sz w:val="14"/>
                <w:szCs w:val="14"/>
              </w:rPr>
              <w:t xml:space="preserve">• Alanin aminotransferază (ALT=GPT)</w:t>
            </w:r>
          </w:p>
        </w:tc>
        <w:tc>
          <w:tcPr>
            <w:tcW w:w="1248" w:type="dxa"/>
            <w:tcBorders>
              <w:top w:val="single" w:sz="4" w:space="0" w:color="auto"/>
            </w:tcBorders>
            <w:shd w:val="clear" w:color="auto" w:fill="FFFFFF"/>
          </w:tcPr>
          <w:p w14:paraId="1DA3A820" w14:textId="77777777" w:rsidR="00555CE0" w:rsidRDefault="00555CE0">
            <w:pPr>
              <w:rPr>
                <w:sz w:val="10"/>
                <w:szCs w:val="10"/>
              </w:rPr>
            </w:pPr>
          </w:p>
        </w:tc>
        <w:tc>
          <w:tcPr>
            <w:tcW w:w="1795" w:type="dxa"/>
            <w:tcBorders>
              <w:top w:val="single" w:sz="4" w:space="0" w:color="auto"/>
            </w:tcBorders>
            <w:shd w:val="clear" w:color="auto" w:fill="FFFFFF"/>
          </w:tcPr>
          <w:p w14:paraId="2A7582C2"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10 - 30 U/L</w:t>
            </w:r>
          </w:p>
        </w:tc>
        <w:tc>
          <w:tcPr>
            <w:tcW w:w="1402" w:type="dxa"/>
            <w:tcBorders>
              <w:top w:val="single" w:sz="4" w:space="0" w:color="auto"/>
            </w:tcBorders>
            <w:shd w:val="clear" w:color="auto" w:fill="FFFFFF"/>
          </w:tcPr>
          <w:p w14:paraId="7926099D" w14:textId="77777777" w:rsidR="00555CE0" w:rsidRDefault="00555CE0">
            <w:pPr xmlns:w="http://schemas.openxmlformats.org/wordprocessingml/2006/main">
              <w:pStyle w:val="Other0"/>
              <w:spacing w:line="240" w:lineRule="auto"/>
              <w:ind w:firstLine="260"/>
              <w:jc w:val="both"/>
              <w:rPr>
                <w:sz w:val="14"/>
                <w:szCs w:val="14"/>
              </w:rPr>
            </w:pPr>
            <w:r xmlns:w="http://schemas.openxmlformats.org/wordprocessingml/2006/main">
              <w:rPr>
                <w:rFonts w:ascii="Tahoma" w:eastAsia="Tahoma" w:hAnsi="Tahoma" w:cs="Tahoma"/>
                <w:sz w:val="14"/>
                <w:szCs w:val="14"/>
              </w:rPr>
              <w:t xml:space="preserve">Ser</w:t>
            </w:r>
          </w:p>
        </w:tc>
        <w:tc>
          <w:tcPr>
            <w:tcW w:w="293" w:type="dxa"/>
            <w:tcBorders>
              <w:top w:val="single" w:sz="4" w:space="0" w:color="auto"/>
            </w:tcBorders>
            <w:shd w:val="clear" w:color="auto" w:fill="FFFFFF"/>
          </w:tcPr>
          <w:p w14:paraId="434BD4A1" w14:textId="77777777" w:rsidR="00555CE0" w:rsidRDefault="00555CE0">
            <w:pPr>
              <w:rPr>
                <w:sz w:val="10"/>
                <w:szCs w:val="10"/>
              </w:rPr>
            </w:pPr>
          </w:p>
        </w:tc>
      </w:tr>
      <w:tr w:rsidR="00555CE0" w14:paraId="6A31E30B" w14:textId="77777777">
        <w:tblPrEx>
          <w:tblCellMar>
            <w:top w:w="0" w:type="dxa"/>
            <w:bottom w:w="0" w:type="dxa"/>
          </w:tblCellMar>
        </w:tblPrEx>
        <w:trPr>
          <w:trHeight w:hRule="exact" w:val="206"/>
          <w:jc w:val="center"/>
        </w:trPr>
        <w:tc>
          <w:tcPr>
            <w:tcW w:w="2275" w:type="dxa"/>
            <w:tcBorders>
              <w:top w:val="single" w:sz="4" w:space="0" w:color="auto"/>
            </w:tcBorders>
            <w:shd w:val="clear" w:color="auto" w:fill="FFFFFF"/>
            <w:vAlign w:val="bottom"/>
          </w:tcPr>
          <w:p w14:paraId="73752564"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Aldolază</w:t>
            </w:r>
          </w:p>
        </w:tc>
        <w:tc>
          <w:tcPr>
            <w:tcW w:w="1248" w:type="dxa"/>
            <w:tcBorders>
              <w:top w:val="single" w:sz="4" w:space="0" w:color="auto"/>
            </w:tcBorders>
            <w:shd w:val="clear" w:color="auto" w:fill="FFFFFF"/>
            <w:vAlign w:val="bottom"/>
          </w:tcPr>
          <w:p w14:paraId="70286164" w14:textId="77777777" w:rsidR="00555CE0" w:rsidRDefault="00555CE0">
            <w:pPr xmlns:w="http://schemas.openxmlformats.org/wordprocessingml/2006/main">
              <w:pStyle w:val="Other0"/>
              <w:spacing w:line="240" w:lineRule="auto"/>
              <w:rPr>
                <w:sz w:val="14"/>
                <w:szCs w:val="14"/>
              </w:rPr>
            </w:pPr>
            <w:r xmlns:w="http://schemas.openxmlformats.org/wordprocessingml/2006/main">
              <w:rPr>
                <w:rFonts w:ascii="Tahoma" w:eastAsia="Tahoma" w:hAnsi="Tahoma" w:cs="Tahoma"/>
                <w:sz w:val="14"/>
                <w:szCs w:val="14"/>
              </w:rPr>
              <w:t xml:space="preserve">R. Born</w:t>
            </w:r>
          </w:p>
        </w:tc>
        <w:tc>
          <w:tcPr>
            <w:tcW w:w="1795" w:type="dxa"/>
            <w:tcBorders>
              <w:top w:val="single" w:sz="4" w:space="0" w:color="auto"/>
            </w:tcBorders>
            <w:shd w:val="clear" w:color="auto" w:fill="FFFFFF"/>
            <w:vAlign w:val="bottom"/>
          </w:tcPr>
          <w:p w14:paraId="582D211A"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&lt; 32 U/L</w:t>
            </w:r>
          </w:p>
        </w:tc>
        <w:tc>
          <w:tcPr>
            <w:tcW w:w="1402" w:type="dxa"/>
            <w:tcBorders>
              <w:top w:val="single" w:sz="4" w:space="0" w:color="auto"/>
            </w:tcBorders>
            <w:shd w:val="clear" w:color="auto" w:fill="FFFFFF"/>
            <w:vAlign w:val="bottom"/>
          </w:tcPr>
          <w:p w14:paraId="565BD250" w14:textId="77777777" w:rsidR="00555CE0" w:rsidRDefault="00555CE0">
            <w:pPr xmlns:w="http://schemas.openxmlformats.org/wordprocessingml/2006/main">
              <w:pStyle w:val="Other0"/>
              <w:spacing w:line="240" w:lineRule="auto"/>
              <w:ind w:firstLine="260"/>
              <w:jc w:val="both"/>
              <w:rPr>
                <w:sz w:val="14"/>
                <w:szCs w:val="14"/>
              </w:rPr>
            </w:pPr>
            <w:r xmlns:w="http://schemas.openxmlformats.org/wordprocessingml/2006/main">
              <w:rPr>
                <w:rFonts w:ascii="Tahoma" w:eastAsia="Tahoma" w:hAnsi="Tahoma" w:cs="Tahoma"/>
                <w:sz w:val="14"/>
                <w:szCs w:val="14"/>
              </w:rPr>
              <w:t xml:space="preserve">Ser</w:t>
            </w:r>
          </w:p>
        </w:tc>
        <w:tc>
          <w:tcPr>
            <w:tcW w:w="293" w:type="dxa"/>
            <w:tcBorders>
              <w:top w:val="single" w:sz="4" w:space="0" w:color="auto"/>
            </w:tcBorders>
            <w:shd w:val="clear" w:color="auto" w:fill="FFFFFF"/>
          </w:tcPr>
          <w:p w14:paraId="1BA0282C" w14:textId="77777777" w:rsidR="00555CE0" w:rsidRDefault="00555CE0">
            <w:pPr>
              <w:rPr>
                <w:sz w:val="10"/>
                <w:szCs w:val="10"/>
              </w:rPr>
            </w:pPr>
          </w:p>
        </w:tc>
      </w:tr>
      <w:tr w:rsidR="00555CE0" w14:paraId="6BAAAF0B" w14:textId="77777777">
        <w:tblPrEx>
          <w:tblCellMar>
            <w:top w:w="0" w:type="dxa"/>
            <w:bottom w:w="0" w:type="dxa"/>
          </w:tblCellMar>
        </w:tblPrEx>
        <w:trPr>
          <w:trHeight w:hRule="exact" w:val="192"/>
          <w:jc w:val="center"/>
        </w:trPr>
        <w:tc>
          <w:tcPr>
            <w:tcW w:w="2275" w:type="dxa"/>
            <w:shd w:val="clear" w:color="auto" w:fill="FFFFFF"/>
          </w:tcPr>
          <w:p w14:paraId="16E00CA4" w14:textId="77777777" w:rsidR="00555CE0" w:rsidRDefault="00555CE0">
            <w:pPr>
              <w:rPr>
                <w:sz w:val="10"/>
                <w:szCs w:val="10"/>
              </w:rPr>
            </w:pPr>
          </w:p>
        </w:tc>
        <w:tc>
          <w:tcPr>
            <w:tcW w:w="1248" w:type="dxa"/>
            <w:tcBorders>
              <w:top w:val="single" w:sz="4" w:space="0" w:color="auto"/>
            </w:tcBorders>
            <w:shd w:val="clear" w:color="auto" w:fill="FFFFFF"/>
            <w:vAlign w:val="bottom"/>
          </w:tcPr>
          <w:p w14:paraId="2C51BBC8" w14:textId="77777777" w:rsidR="00555CE0" w:rsidRDefault="00555CE0">
            <w:pPr xmlns:w="http://schemas.openxmlformats.org/wordprocessingml/2006/main">
              <w:pStyle w:val="Other0"/>
              <w:spacing w:line="240" w:lineRule="auto"/>
              <w:rPr>
                <w:sz w:val="14"/>
                <w:szCs w:val="14"/>
              </w:rPr>
            </w:pPr>
            <w:r xmlns:w="http://schemas.openxmlformats.org/wordprocessingml/2006/main">
              <w:rPr>
                <w:rFonts w:ascii="Tahoma" w:eastAsia="Tahoma" w:hAnsi="Tahoma" w:cs="Tahoma"/>
                <w:sz w:val="14"/>
                <w:szCs w:val="14"/>
              </w:rPr>
              <w:t xml:space="preserve">Copil</w:t>
            </w:r>
          </w:p>
        </w:tc>
        <w:tc>
          <w:tcPr>
            <w:tcW w:w="1795" w:type="dxa"/>
            <w:tcBorders>
              <w:top w:val="single" w:sz="4" w:space="0" w:color="auto"/>
            </w:tcBorders>
            <w:shd w:val="clear" w:color="auto" w:fill="FFFFFF"/>
            <w:vAlign w:val="bottom"/>
          </w:tcPr>
          <w:p w14:paraId="569DB714"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&lt; 16 U/L</w:t>
            </w:r>
          </w:p>
        </w:tc>
        <w:tc>
          <w:tcPr>
            <w:tcW w:w="1402" w:type="dxa"/>
            <w:tcBorders>
              <w:top w:val="single" w:sz="4" w:space="0" w:color="auto"/>
            </w:tcBorders>
            <w:shd w:val="clear" w:color="auto" w:fill="FFFFFF"/>
          </w:tcPr>
          <w:p w14:paraId="7B8568C8" w14:textId="77777777" w:rsidR="00555CE0" w:rsidRDefault="00555CE0">
            <w:pPr>
              <w:rPr>
                <w:sz w:val="10"/>
                <w:szCs w:val="10"/>
              </w:rPr>
            </w:pPr>
          </w:p>
        </w:tc>
        <w:tc>
          <w:tcPr>
            <w:tcW w:w="293" w:type="dxa"/>
            <w:shd w:val="clear" w:color="auto" w:fill="FFFFFF"/>
          </w:tcPr>
          <w:p w14:paraId="4811BDC9" w14:textId="77777777" w:rsidR="00555CE0" w:rsidRDefault="00555CE0">
            <w:pPr>
              <w:rPr>
                <w:sz w:val="10"/>
                <w:szCs w:val="10"/>
              </w:rPr>
            </w:pPr>
          </w:p>
        </w:tc>
      </w:tr>
      <w:tr w:rsidR="00555CE0" w14:paraId="65D160A7" w14:textId="77777777">
        <w:tblPrEx>
          <w:tblCellMar>
            <w:top w:w="0" w:type="dxa"/>
            <w:bottom w:w="0" w:type="dxa"/>
          </w:tblCellMar>
        </w:tblPrEx>
        <w:trPr>
          <w:trHeight w:hRule="exact" w:val="211"/>
          <w:jc w:val="center"/>
        </w:trPr>
        <w:tc>
          <w:tcPr>
            <w:tcW w:w="2275" w:type="dxa"/>
            <w:shd w:val="clear" w:color="auto" w:fill="FFFFFF"/>
          </w:tcPr>
          <w:p w14:paraId="0E0A2FD6" w14:textId="77777777" w:rsidR="00555CE0" w:rsidRDefault="00555CE0">
            <w:pPr>
              <w:rPr>
                <w:sz w:val="10"/>
                <w:szCs w:val="10"/>
              </w:rPr>
            </w:pPr>
          </w:p>
        </w:tc>
        <w:tc>
          <w:tcPr>
            <w:tcW w:w="1248" w:type="dxa"/>
            <w:tcBorders>
              <w:top w:val="single" w:sz="4" w:space="0" w:color="auto"/>
            </w:tcBorders>
            <w:shd w:val="clear" w:color="auto" w:fill="FFFFFF"/>
          </w:tcPr>
          <w:p w14:paraId="37D9DB84" w14:textId="77777777" w:rsidR="00555CE0" w:rsidRDefault="00555CE0">
            <w:pPr xmlns:w="http://schemas.openxmlformats.org/wordprocessingml/2006/main">
              <w:pStyle w:val="Other0"/>
              <w:spacing w:line="240" w:lineRule="auto"/>
              <w:rPr>
                <w:sz w:val="14"/>
                <w:szCs w:val="14"/>
              </w:rPr>
            </w:pPr>
            <w:r xmlns:w="http://schemas.openxmlformats.org/wordprocessingml/2006/main">
              <w:rPr>
                <w:rFonts w:ascii="Tahoma" w:eastAsia="Tahoma" w:hAnsi="Tahoma" w:cs="Tahoma"/>
                <w:sz w:val="14"/>
                <w:szCs w:val="14"/>
              </w:rPr>
              <w:t xml:space="preserve">Adult</w:t>
            </w:r>
          </w:p>
        </w:tc>
        <w:tc>
          <w:tcPr>
            <w:tcW w:w="1795" w:type="dxa"/>
            <w:tcBorders>
              <w:top w:val="single" w:sz="4" w:space="0" w:color="auto"/>
            </w:tcBorders>
            <w:shd w:val="clear" w:color="auto" w:fill="FFFFFF"/>
          </w:tcPr>
          <w:p w14:paraId="3BC72853"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&lt; 8 U/L</w:t>
            </w:r>
          </w:p>
        </w:tc>
        <w:tc>
          <w:tcPr>
            <w:tcW w:w="1402" w:type="dxa"/>
            <w:tcBorders>
              <w:top w:val="single" w:sz="4" w:space="0" w:color="auto"/>
            </w:tcBorders>
            <w:shd w:val="clear" w:color="auto" w:fill="FFFFFF"/>
          </w:tcPr>
          <w:p w14:paraId="6262DC08" w14:textId="77777777" w:rsidR="00555CE0" w:rsidRDefault="00555CE0">
            <w:pPr>
              <w:rPr>
                <w:sz w:val="10"/>
                <w:szCs w:val="10"/>
              </w:rPr>
            </w:pPr>
          </w:p>
        </w:tc>
        <w:tc>
          <w:tcPr>
            <w:tcW w:w="293" w:type="dxa"/>
            <w:shd w:val="clear" w:color="auto" w:fill="FFFFFF"/>
          </w:tcPr>
          <w:p w14:paraId="059FFD9F" w14:textId="77777777" w:rsidR="00555CE0" w:rsidRDefault="00555CE0">
            <w:pPr>
              <w:rPr>
                <w:sz w:val="10"/>
                <w:szCs w:val="10"/>
              </w:rPr>
            </w:pPr>
          </w:p>
        </w:tc>
      </w:tr>
      <w:tr w:rsidR="00555CE0" w14:paraId="334D6E3A" w14:textId="77777777">
        <w:tblPrEx>
          <w:tblCellMar>
            <w:top w:w="0" w:type="dxa"/>
            <w:bottom w:w="0" w:type="dxa"/>
          </w:tblCellMar>
        </w:tblPrEx>
        <w:trPr>
          <w:trHeight w:hRule="exact" w:val="202"/>
          <w:jc w:val="center"/>
        </w:trPr>
        <w:tc>
          <w:tcPr>
            <w:tcW w:w="2275" w:type="dxa"/>
            <w:tcBorders>
              <w:top w:val="single" w:sz="4" w:space="0" w:color="auto"/>
            </w:tcBorders>
            <w:shd w:val="clear" w:color="auto" w:fill="FFFFFF"/>
            <w:vAlign w:val="bottom"/>
          </w:tcPr>
          <w:p w14:paraId="2C75C0BC"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Alfa-fetoproteină</w:t>
            </w:r>
          </w:p>
        </w:tc>
        <w:tc>
          <w:tcPr>
            <w:tcW w:w="1248" w:type="dxa"/>
            <w:tcBorders>
              <w:top w:val="single" w:sz="4" w:space="0" w:color="auto"/>
            </w:tcBorders>
            <w:shd w:val="clear" w:color="auto" w:fill="FFFFFF"/>
            <w:vAlign w:val="bottom"/>
          </w:tcPr>
          <w:p w14:paraId="3C6FAC83" w14:textId="77777777" w:rsidR="00555CE0" w:rsidRDefault="00555CE0">
            <w:pPr xmlns:w="http://schemas.openxmlformats.org/wordprocessingml/2006/main">
              <w:pStyle w:val="Other0"/>
              <w:spacing w:line="240" w:lineRule="auto"/>
              <w:rPr>
                <w:sz w:val="14"/>
                <w:szCs w:val="14"/>
              </w:rPr>
            </w:pPr>
            <w:r xmlns:w="http://schemas.openxmlformats.org/wordprocessingml/2006/main">
              <w:rPr>
                <w:rFonts w:ascii="Tahoma" w:eastAsia="Tahoma" w:hAnsi="Tahoma" w:cs="Tahoma"/>
                <w:sz w:val="14"/>
                <w:szCs w:val="14"/>
              </w:rPr>
              <w:t xml:space="preserve">Fetal</w:t>
            </w:r>
          </w:p>
        </w:tc>
        <w:tc>
          <w:tcPr>
            <w:tcW w:w="1795" w:type="dxa"/>
            <w:tcBorders>
              <w:top w:val="single" w:sz="4" w:space="0" w:color="auto"/>
            </w:tcBorders>
            <w:shd w:val="clear" w:color="auto" w:fill="FFFFFF"/>
            <w:vAlign w:val="bottom"/>
          </w:tcPr>
          <w:p w14:paraId="2339EA9E"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200-400 mg/dl</w:t>
            </w:r>
          </w:p>
        </w:tc>
        <w:tc>
          <w:tcPr>
            <w:tcW w:w="1402" w:type="dxa"/>
            <w:tcBorders>
              <w:top w:val="single" w:sz="4" w:space="0" w:color="auto"/>
            </w:tcBorders>
            <w:shd w:val="clear" w:color="auto" w:fill="FFFFFF"/>
            <w:vAlign w:val="bottom"/>
          </w:tcPr>
          <w:p w14:paraId="7FEA7EBE" w14:textId="77777777" w:rsidR="00555CE0" w:rsidRDefault="00555CE0">
            <w:pPr xmlns:w="http://schemas.openxmlformats.org/wordprocessingml/2006/main">
              <w:pStyle w:val="Other0"/>
              <w:spacing w:line="240" w:lineRule="auto"/>
              <w:ind w:firstLine="260"/>
              <w:jc w:val="both"/>
              <w:rPr>
                <w:sz w:val="14"/>
                <w:szCs w:val="14"/>
              </w:rPr>
            </w:pPr>
            <w:r xmlns:w="http://schemas.openxmlformats.org/wordprocessingml/2006/main">
              <w:rPr>
                <w:rFonts w:ascii="Tahoma" w:eastAsia="Tahoma" w:hAnsi="Tahoma" w:cs="Tahoma"/>
                <w:sz w:val="14"/>
                <w:szCs w:val="14"/>
              </w:rPr>
              <w:t xml:space="preserve">Ser</w:t>
            </w:r>
          </w:p>
        </w:tc>
        <w:tc>
          <w:tcPr>
            <w:tcW w:w="293" w:type="dxa"/>
            <w:tcBorders>
              <w:top w:val="single" w:sz="4" w:space="0" w:color="auto"/>
            </w:tcBorders>
            <w:shd w:val="clear" w:color="auto" w:fill="FFFFFF"/>
          </w:tcPr>
          <w:p w14:paraId="620D4CF0" w14:textId="77777777" w:rsidR="00555CE0" w:rsidRDefault="00555CE0">
            <w:pPr>
              <w:rPr>
                <w:sz w:val="10"/>
                <w:szCs w:val="10"/>
              </w:rPr>
            </w:pPr>
          </w:p>
        </w:tc>
      </w:tr>
      <w:tr w:rsidR="00555CE0" w14:paraId="00E76068" w14:textId="77777777">
        <w:tblPrEx>
          <w:tblCellMar>
            <w:top w:w="0" w:type="dxa"/>
            <w:bottom w:w="0" w:type="dxa"/>
          </w:tblCellMar>
        </w:tblPrEx>
        <w:trPr>
          <w:trHeight w:hRule="exact" w:val="216"/>
          <w:jc w:val="center"/>
        </w:trPr>
        <w:tc>
          <w:tcPr>
            <w:tcW w:w="2275" w:type="dxa"/>
            <w:shd w:val="clear" w:color="auto" w:fill="FFFFFF"/>
          </w:tcPr>
          <w:p w14:paraId="3C8A7525" w14:textId="77777777" w:rsidR="00555CE0" w:rsidRDefault="00555CE0">
            <w:pPr>
              <w:rPr>
                <w:sz w:val="10"/>
                <w:szCs w:val="10"/>
              </w:rPr>
            </w:pPr>
          </w:p>
        </w:tc>
        <w:tc>
          <w:tcPr>
            <w:tcW w:w="1248" w:type="dxa"/>
            <w:tcBorders>
              <w:top w:val="single" w:sz="4" w:space="0" w:color="auto"/>
            </w:tcBorders>
            <w:shd w:val="clear" w:color="auto" w:fill="FFFFFF"/>
            <w:vAlign w:val="bottom"/>
          </w:tcPr>
          <w:p w14:paraId="26BCF09F" w14:textId="77777777" w:rsidR="00555CE0" w:rsidRDefault="00555CE0">
            <w:pPr xmlns:w="http://schemas.openxmlformats.org/wordprocessingml/2006/main">
              <w:pStyle w:val="Other0"/>
              <w:spacing w:line="240" w:lineRule="auto"/>
              <w:rPr>
                <w:sz w:val="14"/>
                <w:szCs w:val="14"/>
              </w:rPr>
            </w:pPr>
            <w:r xmlns:w="http://schemas.openxmlformats.org/wordprocessingml/2006/main">
              <w:rPr>
                <w:rFonts w:ascii="Tahoma" w:eastAsia="Tahoma" w:hAnsi="Tahoma" w:cs="Tahoma"/>
                <w:sz w:val="14"/>
                <w:szCs w:val="14"/>
              </w:rPr>
              <w:t xml:space="preserve">R. Born</w:t>
            </w:r>
          </w:p>
        </w:tc>
        <w:tc>
          <w:tcPr>
            <w:tcW w:w="1795" w:type="dxa"/>
            <w:tcBorders>
              <w:top w:val="single" w:sz="4" w:space="0" w:color="auto"/>
            </w:tcBorders>
            <w:shd w:val="clear" w:color="auto" w:fill="FFFFFF"/>
            <w:vAlign w:val="bottom"/>
          </w:tcPr>
          <w:p w14:paraId="3967D7FB"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&lt; 5 mg/dl</w:t>
            </w:r>
          </w:p>
        </w:tc>
        <w:tc>
          <w:tcPr>
            <w:tcW w:w="1402" w:type="dxa"/>
            <w:tcBorders>
              <w:top w:val="single" w:sz="4" w:space="0" w:color="auto"/>
            </w:tcBorders>
            <w:shd w:val="clear" w:color="auto" w:fill="FFFFFF"/>
          </w:tcPr>
          <w:p w14:paraId="5FD59851" w14:textId="77777777" w:rsidR="00555CE0" w:rsidRDefault="00555CE0">
            <w:pPr>
              <w:rPr>
                <w:sz w:val="10"/>
                <w:szCs w:val="10"/>
              </w:rPr>
            </w:pPr>
          </w:p>
        </w:tc>
        <w:tc>
          <w:tcPr>
            <w:tcW w:w="293" w:type="dxa"/>
            <w:shd w:val="clear" w:color="auto" w:fill="FFFFFF"/>
          </w:tcPr>
          <w:p w14:paraId="204136FE" w14:textId="77777777" w:rsidR="00555CE0" w:rsidRDefault="00555CE0">
            <w:pPr>
              <w:rPr>
                <w:sz w:val="10"/>
                <w:szCs w:val="10"/>
              </w:rPr>
            </w:pPr>
          </w:p>
        </w:tc>
      </w:tr>
      <w:tr w:rsidR="00555CE0" w14:paraId="5BC3BFFB" w14:textId="77777777">
        <w:tblPrEx>
          <w:tblCellMar>
            <w:top w:w="0" w:type="dxa"/>
            <w:bottom w:w="0" w:type="dxa"/>
          </w:tblCellMar>
        </w:tblPrEx>
        <w:trPr>
          <w:trHeight w:hRule="exact" w:val="187"/>
          <w:jc w:val="center"/>
        </w:trPr>
        <w:tc>
          <w:tcPr>
            <w:tcW w:w="2275" w:type="dxa"/>
            <w:shd w:val="clear" w:color="auto" w:fill="FFFFFF"/>
          </w:tcPr>
          <w:p w14:paraId="476A16C0" w14:textId="77777777" w:rsidR="00555CE0" w:rsidRDefault="00555CE0">
            <w:pPr>
              <w:rPr>
                <w:sz w:val="10"/>
                <w:szCs w:val="10"/>
              </w:rPr>
            </w:pPr>
          </w:p>
        </w:tc>
        <w:tc>
          <w:tcPr>
            <w:tcW w:w="1248" w:type="dxa"/>
            <w:tcBorders>
              <w:top w:val="single" w:sz="4" w:space="0" w:color="auto"/>
            </w:tcBorders>
            <w:shd w:val="clear" w:color="auto" w:fill="FFFFFF"/>
          </w:tcPr>
          <w:p w14:paraId="4BF79A98" w14:textId="77777777" w:rsidR="00555CE0" w:rsidRDefault="00555CE0">
            <w:pPr xmlns:w="http://schemas.openxmlformats.org/wordprocessingml/2006/main">
              <w:pStyle w:val="Other0"/>
              <w:spacing w:line="240" w:lineRule="auto"/>
              <w:rPr>
                <w:sz w:val="14"/>
                <w:szCs w:val="14"/>
              </w:rPr>
            </w:pPr>
            <w:r xmlns:w="http://schemas.openxmlformats.org/wordprocessingml/2006/main">
              <w:rPr>
                <w:rFonts w:ascii="Tahoma" w:eastAsia="Tahoma" w:hAnsi="Tahoma" w:cs="Tahoma"/>
                <w:sz w:val="14"/>
                <w:szCs w:val="14"/>
              </w:rPr>
              <w:t xml:space="preserve">&gt; 1 an</w:t>
            </w:r>
          </w:p>
        </w:tc>
        <w:tc>
          <w:tcPr>
            <w:tcW w:w="1795" w:type="dxa"/>
            <w:tcBorders>
              <w:top w:val="single" w:sz="4" w:space="0" w:color="auto"/>
            </w:tcBorders>
            <w:shd w:val="clear" w:color="auto" w:fill="FFFFFF"/>
          </w:tcPr>
          <w:p w14:paraId="74F28C29"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&lt; 10 ng/dl</w:t>
            </w:r>
          </w:p>
        </w:tc>
        <w:tc>
          <w:tcPr>
            <w:tcW w:w="1402" w:type="dxa"/>
            <w:tcBorders>
              <w:top w:val="single" w:sz="4" w:space="0" w:color="auto"/>
            </w:tcBorders>
            <w:shd w:val="clear" w:color="auto" w:fill="FFFFFF"/>
          </w:tcPr>
          <w:p w14:paraId="17F80406" w14:textId="77777777" w:rsidR="00555CE0" w:rsidRDefault="00555CE0">
            <w:pPr>
              <w:rPr>
                <w:sz w:val="10"/>
                <w:szCs w:val="10"/>
              </w:rPr>
            </w:pPr>
          </w:p>
        </w:tc>
        <w:tc>
          <w:tcPr>
            <w:tcW w:w="293" w:type="dxa"/>
            <w:shd w:val="clear" w:color="auto" w:fill="FFFFFF"/>
          </w:tcPr>
          <w:p w14:paraId="20BF08DD" w14:textId="77777777" w:rsidR="00555CE0" w:rsidRDefault="00555CE0">
            <w:pPr>
              <w:rPr>
                <w:sz w:val="10"/>
                <w:szCs w:val="10"/>
              </w:rPr>
            </w:pPr>
          </w:p>
        </w:tc>
      </w:tr>
      <w:tr w:rsidR="00555CE0" w14:paraId="76E7E91B" w14:textId="77777777">
        <w:tblPrEx>
          <w:tblCellMar>
            <w:top w:w="0" w:type="dxa"/>
            <w:bottom w:w="0" w:type="dxa"/>
          </w:tblCellMar>
        </w:tblPrEx>
        <w:trPr>
          <w:trHeight w:hRule="exact" w:val="250"/>
          <w:jc w:val="center"/>
        </w:trPr>
        <w:tc>
          <w:tcPr>
            <w:tcW w:w="2275" w:type="dxa"/>
            <w:tcBorders>
              <w:top w:val="single" w:sz="4" w:space="0" w:color="auto"/>
            </w:tcBorders>
            <w:shd w:val="clear" w:color="auto" w:fill="FFFFFF"/>
            <w:vAlign w:val="bottom"/>
          </w:tcPr>
          <w:p w14:paraId="7FA8D4C6"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Alfa-1-antitripsină</w:t>
            </w:r>
          </w:p>
        </w:tc>
        <w:tc>
          <w:tcPr>
            <w:tcW w:w="1248" w:type="dxa"/>
            <w:tcBorders>
              <w:top w:val="single" w:sz="4" w:space="0" w:color="auto"/>
            </w:tcBorders>
            <w:shd w:val="clear" w:color="auto" w:fill="FFFFFF"/>
          </w:tcPr>
          <w:p w14:paraId="0AF7B2E8" w14:textId="77777777" w:rsidR="00555CE0" w:rsidRDefault="00555CE0">
            <w:pPr>
              <w:rPr>
                <w:sz w:val="10"/>
                <w:szCs w:val="10"/>
              </w:rPr>
            </w:pPr>
          </w:p>
        </w:tc>
        <w:tc>
          <w:tcPr>
            <w:tcW w:w="1795" w:type="dxa"/>
            <w:tcBorders>
              <w:top w:val="single" w:sz="4" w:space="0" w:color="auto"/>
            </w:tcBorders>
            <w:shd w:val="clear" w:color="auto" w:fill="FFFFFF"/>
            <w:vAlign w:val="bottom"/>
          </w:tcPr>
          <w:p w14:paraId="5B97353D"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150 - 350 mg/dl</w:t>
            </w:r>
          </w:p>
        </w:tc>
        <w:tc>
          <w:tcPr>
            <w:tcW w:w="1402" w:type="dxa"/>
            <w:tcBorders>
              <w:top w:val="single" w:sz="4" w:space="0" w:color="auto"/>
            </w:tcBorders>
            <w:shd w:val="clear" w:color="auto" w:fill="FFFFFF"/>
            <w:vAlign w:val="bottom"/>
          </w:tcPr>
          <w:p w14:paraId="52E23F86" w14:textId="77777777" w:rsidR="00555CE0" w:rsidRDefault="00555CE0">
            <w:pPr xmlns:w="http://schemas.openxmlformats.org/wordprocessingml/2006/main">
              <w:pStyle w:val="Other0"/>
              <w:spacing w:line="240" w:lineRule="auto"/>
              <w:ind w:firstLine="260"/>
              <w:jc w:val="both"/>
              <w:rPr>
                <w:sz w:val="14"/>
                <w:szCs w:val="14"/>
              </w:rPr>
            </w:pPr>
            <w:r xmlns:w="http://schemas.openxmlformats.org/wordprocessingml/2006/main">
              <w:rPr>
                <w:rFonts w:ascii="Tahoma" w:eastAsia="Tahoma" w:hAnsi="Tahoma" w:cs="Tahoma"/>
                <w:sz w:val="14"/>
                <w:szCs w:val="14"/>
              </w:rPr>
              <w:t xml:space="preserve">Ser</w:t>
            </w:r>
          </w:p>
        </w:tc>
        <w:tc>
          <w:tcPr>
            <w:tcW w:w="293" w:type="dxa"/>
            <w:tcBorders>
              <w:top w:val="single" w:sz="4" w:space="0" w:color="auto"/>
            </w:tcBorders>
            <w:shd w:val="clear" w:color="auto" w:fill="FFFFFF"/>
          </w:tcPr>
          <w:p w14:paraId="4CABD3C4" w14:textId="77777777" w:rsidR="00555CE0" w:rsidRDefault="00555CE0">
            <w:pPr>
              <w:rPr>
                <w:sz w:val="10"/>
                <w:szCs w:val="10"/>
              </w:rPr>
            </w:pPr>
          </w:p>
        </w:tc>
      </w:tr>
      <w:tr w:rsidR="00555CE0" w14:paraId="0BA78362" w14:textId="77777777">
        <w:tblPrEx>
          <w:tblCellMar>
            <w:top w:w="0" w:type="dxa"/>
            <w:bottom w:w="0" w:type="dxa"/>
          </w:tblCellMar>
        </w:tblPrEx>
        <w:trPr>
          <w:trHeight w:hRule="exact" w:val="187"/>
          <w:jc w:val="center"/>
        </w:trPr>
        <w:tc>
          <w:tcPr>
            <w:tcW w:w="2275" w:type="dxa"/>
            <w:tcBorders>
              <w:top w:val="single" w:sz="4" w:space="0" w:color="auto"/>
            </w:tcBorders>
            <w:shd w:val="clear" w:color="auto" w:fill="FFFFFF"/>
            <w:vAlign w:val="bottom"/>
          </w:tcPr>
          <w:p w14:paraId="39E6A805"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Amilază</w:t>
            </w:r>
          </w:p>
        </w:tc>
        <w:tc>
          <w:tcPr>
            <w:tcW w:w="1248" w:type="dxa"/>
            <w:tcBorders>
              <w:top w:val="single" w:sz="4" w:space="0" w:color="auto"/>
            </w:tcBorders>
            <w:shd w:val="clear" w:color="auto" w:fill="FFFFFF"/>
            <w:vAlign w:val="bottom"/>
          </w:tcPr>
          <w:p w14:paraId="60C8A15B" w14:textId="77777777" w:rsidR="00555CE0" w:rsidRDefault="00555CE0">
            <w:pPr xmlns:w="http://schemas.openxmlformats.org/wordprocessingml/2006/main">
              <w:pStyle w:val="Other0"/>
              <w:spacing w:line="240" w:lineRule="auto"/>
              <w:rPr>
                <w:sz w:val="14"/>
                <w:szCs w:val="14"/>
              </w:rPr>
            </w:pPr>
            <w:r xmlns:w="http://schemas.openxmlformats.org/wordprocessingml/2006/main">
              <w:rPr>
                <w:rFonts w:ascii="Tahoma" w:eastAsia="Tahoma" w:hAnsi="Tahoma" w:cs="Tahoma"/>
                <w:sz w:val="14"/>
                <w:szCs w:val="14"/>
              </w:rPr>
              <w:t xml:space="preserve">R. Born</w:t>
            </w:r>
          </w:p>
        </w:tc>
        <w:tc>
          <w:tcPr>
            <w:tcW w:w="1795" w:type="dxa"/>
            <w:tcBorders>
              <w:top w:val="single" w:sz="4" w:space="0" w:color="auto"/>
            </w:tcBorders>
            <w:shd w:val="clear" w:color="auto" w:fill="FFFFFF"/>
            <w:vAlign w:val="bottom"/>
          </w:tcPr>
          <w:p w14:paraId="0BE2FC39"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5 - 65 U/L</w:t>
            </w:r>
          </w:p>
        </w:tc>
        <w:tc>
          <w:tcPr>
            <w:tcW w:w="1402" w:type="dxa"/>
            <w:tcBorders>
              <w:top w:val="single" w:sz="4" w:space="0" w:color="auto"/>
            </w:tcBorders>
            <w:shd w:val="clear" w:color="auto" w:fill="FFFFFF"/>
            <w:vAlign w:val="bottom"/>
          </w:tcPr>
          <w:p w14:paraId="1DF2DA38" w14:textId="77777777" w:rsidR="00555CE0" w:rsidRDefault="00555CE0">
            <w:pPr xmlns:w="http://schemas.openxmlformats.org/wordprocessingml/2006/main">
              <w:pStyle w:val="Other0"/>
              <w:spacing w:line="240" w:lineRule="auto"/>
              <w:ind w:firstLine="260"/>
              <w:jc w:val="both"/>
              <w:rPr>
                <w:sz w:val="14"/>
                <w:szCs w:val="14"/>
              </w:rPr>
            </w:pPr>
            <w:r xmlns:w="http://schemas.openxmlformats.org/wordprocessingml/2006/main">
              <w:rPr>
                <w:rFonts w:ascii="Tahoma" w:eastAsia="Tahoma" w:hAnsi="Tahoma" w:cs="Tahoma"/>
                <w:sz w:val="14"/>
                <w:szCs w:val="14"/>
              </w:rPr>
              <w:t xml:space="preserve">Ser</w:t>
            </w:r>
          </w:p>
        </w:tc>
        <w:tc>
          <w:tcPr>
            <w:tcW w:w="293" w:type="dxa"/>
            <w:tcBorders>
              <w:top w:val="single" w:sz="4" w:space="0" w:color="auto"/>
            </w:tcBorders>
            <w:shd w:val="clear" w:color="auto" w:fill="FFFFFF"/>
          </w:tcPr>
          <w:p w14:paraId="08AA6313" w14:textId="77777777" w:rsidR="00555CE0" w:rsidRDefault="00555CE0">
            <w:pPr>
              <w:rPr>
                <w:sz w:val="10"/>
                <w:szCs w:val="10"/>
              </w:rPr>
            </w:pPr>
          </w:p>
        </w:tc>
      </w:tr>
      <w:tr w:rsidR="00555CE0" w14:paraId="7752ACB7" w14:textId="77777777">
        <w:tblPrEx>
          <w:tblCellMar>
            <w:top w:w="0" w:type="dxa"/>
            <w:bottom w:w="0" w:type="dxa"/>
          </w:tblCellMar>
        </w:tblPrEx>
        <w:trPr>
          <w:trHeight w:hRule="exact" w:val="211"/>
          <w:jc w:val="center"/>
        </w:trPr>
        <w:tc>
          <w:tcPr>
            <w:tcW w:w="2275" w:type="dxa"/>
            <w:shd w:val="clear" w:color="auto" w:fill="FFFFFF"/>
          </w:tcPr>
          <w:p w14:paraId="3467F1E9" w14:textId="77777777" w:rsidR="00555CE0" w:rsidRDefault="00555CE0">
            <w:pPr>
              <w:rPr>
                <w:sz w:val="10"/>
                <w:szCs w:val="10"/>
              </w:rPr>
            </w:pPr>
          </w:p>
        </w:tc>
        <w:tc>
          <w:tcPr>
            <w:tcW w:w="1248" w:type="dxa"/>
            <w:tcBorders>
              <w:top w:val="single" w:sz="4" w:space="0" w:color="auto"/>
            </w:tcBorders>
            <w:shd w:val="clear" w:color="auto" w:fill="FFFFFF"/>
            <w:vAlign w:val="bottom"/>
          </w:tcPr>
          <w:p w14:paraId="12B85109" w14:textId="77777777" w:rsidR="00555CE0" w:rsidRDefault="00555CE0">
            <w:pPr xmlns:w="http://schemas.openxmlformats.org/wordprocessingml/2006/main">
              <w:pStyle w:val="Other0"/>
              <w:spacing w:line="240" w:lineRule="auto"/>
              <w:rPr>
                <w:sz w:val="14"/>
                <w:szCs w:val="14"/>
              </w:rPr>
            </w:pPr>
            <w:r xmlns:w="http://schemas.openxmlformats.org/wordprocessingml/2006/main">
              <w:rPr>
                <w:rFonts w:ascii="Tahoma" w:eastAsia="Tahoma" w:hAnsi="Tahoma" w:cs="Tahoma"/>
                <w:sz w:val="14"/>
                <w:szCs w:val="14"/>
              </w:rPr>
              <w:t xml:space="preserve">&gt; 1 an</w:t>
            </w:r>
          </w:p>
        </w:tc>
        <w:tc>
          <w:tcPr>
            <w:tcW w:w="1795" w:type="dxa"/>
            <w:tcBorders>
              <w:top w:val="single" w:sz="4" w:space="0" w:color="auto"/>
            </w:tcBorders>
            <w:shd w:val="clear" w:color="auto" w:fill="FFFFFF"/>
            <w:vAlign w:val="bottom"/>
          </w:tcPr>
          <w:p w14:paraId="4409947F"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&lt;125 U/L</w:t>
            </w:r>
          </w:p>
        </w:tc>
        <w:tc>
          <w:tcPr>
            <w:tcW w:w="1402" w:type="dxa"/>
            <w:tcBorders>
              <w:top w:val="single" w:sz="4" w:space="0" w:color="auto"/>
            </w:tcBorders>
            <w:shd w:val="clear" w:color="auto" w:fill="FFFFFF"/>
            <w:vAlign w:val="bottom"/>
          </w:tcPr>
          <w:p w14:paraId="3E9297E4" w14:textId="77777777" w:rsidR="00555CE0" w:rsidRDefault="00555CE0">
            <w:pPr xmlns:w="http://schemas.openxmlformats.org/wordprocessingml/2006/main">
              <w:pStyle w:val="Other0"/>
              <w:spacing w:line="240" w:lineRule="auto"/>
              <w:ind w:firstLine="260"/>
              <w:jc w:val="both"/>
              <w:rPr>
                <w:sz w:val="14"/>
                <w:szCs w:val="14"/>
              </w:rPr>
            </w:pPr>
            <w:r xmlns:w="http://schemas.openxmlformats.org/wordprocessingml/2006/main">
              <w:rPr>
                <w:rFonts w:ascii="Tahoma" w:eastAsia="Tahoma" w:hAnsi="Tahoma" w:cs="Tahoma"/>
                <w:sz w:val="14"/>
                <w:szCs w:val="14"/>
              </w:rPr>
              <w:t xml:space="preserve">Ser</w:t>
            </w:r>
          </w:p>
        </w:tc>
        <w:tc>
          <w:tcPr>
            <w:tcW w:w="293" w:type="dxa"/>
            <w:shd w:val="clear" w:color="auto" w:fill="FFFFFF"/>
          </w:tcPr>
          <w:p w14:paraId="18D9D1CF" w14:textId="77777777" w:rsidR="00555CE0" w:rsidRDefault="00555CE0">
            <w:pPr>
              <w:rPr>
                <w:sz w:val="10"/>
                <w:szCs w:val="10"/>
              </w:rPr>
            </w:pPr>
          </w:p>
        </w:tc>
      </w:tr>
      <w:tr w:rsidR="00555CE0" w14:paraId="1A0154A9" w14:textId="77777777">
        <w:tblPrEx>
          <w:tblCellMar>
            <w:top w:w="0" w:type="dxa"/>
            <w:bottom w:w="0" w:type="dxa"/>
          </w:tblCellMar>
        </w:tblPrEx>
        <w:trPr>
          <w:trHeight w:hRule="exact" w:val="187"/>
          <w:jc w:val="center"/>
        </w:trPr>
        <w:tc>
          <w:tcPr>
            <w:tcW w:w="2275" w:type="dxa"/>
            <w:shd w:val="clear" w:color="auto" w:fill="FFFFFF"/>
          </w:tcPr>
          <w:p w14:paraId="39B8E35D" w14:textId="77777777" w:rsidR="00555CE0" w:rsidRDefault="00555CE0">
            <w:pPr>
              <w:rPr>
                <w:sz w:val="10"/>
                <w:szCs w:val="10"/>
              </w:rPr>
            </w:pPr>
          </w:p>
        </w:tc>
        <w:tc>
          <w:tcPr>
            <w:tcW w:w="1248" w:type="dxa"/>
            <w:tcBorders>
              <w:top w:val="single" w:sz="4" w:space="0" w:color="auto"/>
            </w:tcBorders>
            <w:shd w:val="clear" w:color="auto" w:fill="FFFFFF"/>
          </w:tcPr>
          <w:p w14:paraId="04F73C6F" w14:textId="77777777" w:rsidR="00555CE0" w:rsidRDefault="00555CE0">
            <w:pPr xmlns:w="http://schemas.openxmlformats.org/wordprocessingml/2006/main">
              <w:pStyle w:val="Other0"/>
              <w:spacing w:line="240" w:lineRule="auto"/>
              <w:rPr>
                <w:sz w:val="14"/>
                <w:szCs w:val="14"/>
              </w:rPr>
            </w:pPr>
            <w:r xmlns:w="http://schemas.openxmlformats.org/wordprocessingml/2006/main">
              <w:rPr>
                <w:rFonts w:ascii="Tahoma" w:eastAsia="Tahoma" w:hAnsi="Tahoma" w:cs="Tahoma"/>
                <w:sz w:val="14"/>
                <w:szCs w:val="14"/>
              </w:rPr>
              <w:t xml:space="preserve">Adult</w:t>
            </w:r>
          </w:p>
        </w:tc>
        <w:tc>
          <w:tcPr>
            <w:tcW w:w="1795" w:type="dxa"/>
            <w:tcBorders>
              <w:top w:val="single" w:sz="4" w:space="0" w:color="auto"/>
            </w:tcBorders>
            <w:shd w:val="clear" w:color="auto" w:fill="FFFFFF"/>
          </w:tcPr>
          <w:p w14:paraId="1BD6130B"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&lt; 130 U/L</w:t>
            </w:r>
          </w:p>
        </w:tc>
        <w:tc>
          <w:tcPr>
            <w:tcW w:w="1402" w:type="dxa"/>
            <w:tcBorders>
              <w:top w:val="single" w:sz="4" w:space="0" w:color="auto"/>
            </w:tcBorders>
            <w:shd w:val="clear" w:color="auto" w:fill="FFFFFF"/>
          </w:tcPr>
          <w:p w14:paraId="7EA5409E" w14:textId="77777777" w:rsidR="00555CE0" w:rsidRDefault="00555CE0">
            <w:pPr>
              <w:rPr>
                <w:sz w:val="10"/>
                <w:szCs w:val="10"/>
              </w:rPr>
            </w:pPr>
          </w:p>
        </w:tc>
        <w:tc>
          <w:tcPr>
            <w:tcW w:w="293" w:type="dxa"/>
            <w:shd w:val="clear" w:color="auto" w:fill="FFFFFF"/>
          </w:tcPr>
          <w:p w14:paraId="24ACF35F" w14:textId="77777777" w:rsidR="00555CE0" w:rsidRDefault="00555CE0">
            <w:pPr>
              <w:rPr>
                <w:sz w:val="10"/>
                <w:szCs w:val="10"/>
              </w:rPr>
            </w:pPr>
          </w:p>
        </w:tc>
      </w:tr>
      <w:tr w:rsidR="00555CE0" w14:paraId="4429341E" w14:textId="77777777">
        <w:tblPrEx>
          <w:tblCellMar>
            <w:top w:w="0" w:type="dxa"/>
            <w:bottom w:w="0" w:type="dxa"/>
          </w:tblCellMar>
        </w:tblPrEx>
        <w:trPr>
          <w:trHeight w:hRule="exact" w:val="192"/>
          <w:jc w:val="center"/>
        </w:trPr>
        <w:tc>
          <w:tcPr>
            <w:tcW w:w="2275" w:type="dxa"/>
            <w:tcBorders>
              <w:top w:val="single" w:sz="4" w:space="0" w:color="auto"/>
            </w:tcBorders>
            <w:shd w:val="clear" w:color="auto" w:fill="FFFFFF"/>
            <w:vAlign w:val="bottom"/>
          </w:tcPr>
          <w:p w14:paraId="4019A65F"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Amoniu</w:t>
            </w:r>
          </w:p>
        </w:tc>
        <w:tc>
          <w:tcPr>
            <w:tcW w:w="1248" w:type="dxa"/>
            <w:tcBorders>
              <w:top w:val="single" w:sz="4" w:space="0" w:color="auto"/>
            </w:tcBorders>
            <w:shd w:val="clear" w:color="auto" w:fill="FFFFFF"/>
            <w:vAlign w:val="bottom"/>
          </w:tcPr>
          <w:p w14:paraId="33104F39" w14:textId="77777777" w:rsidR="00555CE0" w:rsidRDefault="00555CE0">
            <w:pPr xmlns:w="http://schemas.openxmlformats.org/wordprocessingml/2006/main">
              <w:pStyle w:val="Other0"/>
              <w:spacing w:line="240" w:lineRule="auto"/>
              <w:rPr>
                <w:sz w:val="14"/>
                <w:szCs w:val="14"/>
              </w:rPr>
            </w:pPr>
            <w:r xmlns:w="http://schemas.openxmlformats.org/wordprocessingml/2006/main">
              <w:rPr>
                <w:rFonts w:ascii="Tahoma" w:eastAsia="Tahoma" w:hAnsi="Tahoma" w:cs="Tahoma"/>
                <w:sz w:val="14"/>
                <w:szCs w:val="14"/>
              </w:rPr>
              <w:t xml:space="preserve">R. Born</w:t>
            </w:r>
          </w:p>
        </w:tc>
        <w:tc>
          <w:tcPr>
            <w:tcW w:w="1795" w:type="dxa"/>
            <w:tcBorders>
              <w:top w:val="single" w:sz="4" w:space="0" w:color="auto"/>
            </w:tcBorders>
            <w:shd w:val="clear" w:color="auto" w:fill="FFFFFF"/>
            <w:vAlign w:val="bottom"/>
          </w:tcPr>
          <w:p w14:paraId="13BC06D7"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90 - 150 pg/dl</w:t>
            </w:r>
          </w:p>
        </w:tc>
        <w:tc>
          <w:tcPr>
            <w:tcW w:w="1402" w:type="dxa"/>
            <w:tcBorders>
              <w:top w:val="single" w:sz="4" w:space="0" w:color="auto"/>
            </w:tcBorders>
            <w:shd w:val="clear" w:color="auto" w:fill="FFFFFF"/>
            <w:vAlign w:val="bottom"/>
          </w:tcPr>
          <w:p w14:paraId="2F5F245F" w14:textId="77777777" w:rsidR="00555CE0" w:rsidRDefault="00555CE0">
            <w:pPr xmlns:w="http://schemas.openxmlformats.org/wordprocessingml/2006/main">
              <w:pStyle w:val="Other0"/>
              <w:spacing w:line="240" w:lineRule="auto"/>
              <w:ind w:firstLine="260"/>
              <w:jc w:val="both"/>
              <w:rPr>
                <w:sz w:val="14"/>
                <w:szCs w:val="14"/>
              </w:rPr>
            </w:pPr>
            <w:r xmlns:w="http://schemas.openxmlformats.org/wordprocessingml/2006/main">
              <w:rPr>
                <w:rFonts w:ascii="Tahoma" w:eastAsia="Tahoma" w:hAnsi="Tahoma" w:cs="Tahoma"/>
                <w:sz w:val="14"/>
                <w:szCs w:val="14"/>
              </w:rPr>
              <w:t xml:space="preserve">Ser</w:t>
            </w:r>
          </w:p>
        </w:tc>
        <w:tc>
          <w:tcPr>
            <w:tcW w:w="293" w:type="dxa"/>
            <w:tcBorders>
              <w:top w:val="single" w:sz="4" w:space="0" w:color="auto"/>
            </w:tcBorders>
            <w:shd w:val="clear" w:color="auto" w:fill="FFFFFF"/>
          </w:tcPr>
          <w:p w14:paraId="7003282D" w14:textId="77777777" w:rsidR="00555CE0" w:rsidRDefault="00555CE0">
            <w:pPr>
              <w:rPr>
                <w:sz w:val="10"/>
                <w:szCs w:val="10"/>
              </w:rPr>
            </w:pPr>
          </w:p>
        </w:tc>
      </w:tr>
      <w:tr w:rsidR="00555CE0" w14:paraId="62E9D8AA" w14:textId="77777777">
        <w:tblPrEx>
          <w:tblCellMar>
            <w:top w:w="0" w:type="dxa"/>
            <w:bottom w:w="0" w:type="dxa"/>
          </w:tblCellMar>
        </w:tblPrEx>
        <w:trPr>
          <w:trHeight w:hRule="exact" w:val="192"/>
          <w:jc w:val="center"/>
        </w:trPr>
        <w:tc>
          <w:tcPr>
            <w:tcW w:w="2275" w:type="dxa"/>
            <w:shd w:val="clear" w:color="auto" w:fill="FFFFFF"/>
          </w:tcPr>
          <w:p w14:paraId="7BC140C8" w14:textId="77777777" w:rsidR="00555CE0" w:rsidRDefault="00555CE0">
            <w:pPr>
              <w:rPr>
                <w:sz w:val="10"/>
                <w:szCs w:val="10"/>
              </w:rPr>
            </w:pPr>
          </w:p>
        </w:tc>
        <w:tc>
          <w:tcPr>
            <w:tcW w:w="1248" w:type="dxa"/>
            <w:tcBorders>
              <w:top w:val="single" w:sz="4" w:space="0" w:color="auto"/>
            </w:tcBorders>
            <w:shd w:val="clear" w:color="auto" w:fill="FFFFFF"/>
          </w:tcPr>
          <w:p w14:paraId="3FDF2959" w14:textId="77777777" w:rsidR="00555CE0" w:rsidRDefault="00555CE0">
            <w:pPr xmlns:w="http://schemas.openxmlformats.org/wordprocessingml/2006/main">
              <w:pStyle w:val="Other0"/>
              <w:spacing w:line="240" w:lineRule="auto"/>
              <w:rPr>
                <w:sz w:val="14"/>
                <w:szCs w:val="14"/>
              </w:rPr>
            </w:pPr>
            <w:r xmlns:w="http://schemas.openxmlformats.org/wordprocessingml/2006/main">
              <w:rPr>
                <w:rFonts w:ascii="Tahoma" w:eastAsia="Tahoma" w:hAnsi="Tahoma" w:cs="Tahoma"/>
                <w:sz w:val="14"/>
                <w:szCs w:val="14"/>
              </w:rPr>
              <w:t xml:space="preserve">&gt; 1 lună</w:t>
            </w:r>
          </w:p>
        </w:tc>
        <w:tc>
          <w:tcPr>
            <w:tcW w:w="1795" w:type="dxa"/>
            <w:tcBorders>
              <w:top w:val="single" w:sz="4" w:space="0" w:color="auto"/>
            </w:tcBorders>
            <w:shd w:val="clear" w:color="auto" w:fill="FFFFFF"/>
          </w:tcPr>
          <w:p w14:paraId="6F421C5D"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29 - 70 pg/dl</w:t>
            </w:r>
          </w:p>
        </w:tc>
        <w:tc>
          <w:tcPr>
            <w:tcW w:w="1402" w:type="dxa"/>
            <w:tcBorders>
              <w:top w:val="single" w:sz="4" w:space="0" w:color="auto"/>
            </w:tcBorders>
            <w:shd w:val="clear" w:color="auto" w:fill="FFFFFF"/>
          </w:tcPr>
          <w:p w14:paraId="5646FE3D" w14:textId="77777777" w:rsidR="00555CE0" w:rsidRDefault="00555CE0">
            <w:pPr>
              <w:rPr>
                <w:sz w:val="10"/>
                <w:szCs w:val="10"/>
              </w:rPr>
            </w:pPr>
          </w:p>
        </w:tc>
        <w:tc>
          <w:tcPr>
            <w:tcW w:w="293" w:type="dxa"/>
            <w:shd w:val="clear" w:color="auto" w:fill="FFFFFF"/>
          </w:tcPr>
          <w:p w14:paraId="7C945E12" w14:textId="77777777" w:rsidR="00555CE0" w:rsidRDefault="00555CE0">
            <w:pPr>
              <w:rPr>
                <w:sz w:val="10"/>
                <w:szCs w:val="10"/>
              </w:rPr>
            </w:pPr>
          </w:p>
        </w:tc>
      </w:tr>
      <w:tr w:rsidR="00555CE0" w14:paraId="6D315875" w14:textId="77777777">
        <w:tblPrEx>
          <w:tblCellMar>
            <w:top w:w="0" w:type="dxa"/>
            <w:bottom w:w="0" w:type="dxa"/>
          </w:tblCellMar>
        </w:tblPrEx>
        <w:trPr>
          <w:trHeight w:hRule="exact" w:val="182"/>
          <w:jc w:val="center"/>
        </w:trPr>
        <w:tc>
          <w:tcPr>
            <w:tcW w:w="2275" w:type="dxa"/>
            <w:shd w:val="clear" w:color="auto" w:fill="FFFFFF"/>
          </w:tcPr>
          <w:p w14:paraId="4029E2FA" w14:textId="77777777" w:rsidR="00555CE0" w:rsidRDefault="00555CE0">
            <w:pPr>
              <w:rPr>
                <w:sz w:val="10"/>
                <w:szCs w:val="10"/>
              </w:rPr>
            </w:pPr>
          </w:p>
        </w:tc>
        <w:tc>
          <w:tcPr>
            <w:tcW w:w="1248" w:type="dxa"/>
            <w:tcBorders>
              <w:top w:val="single" w:sz="4" w:space="0" w:color="auto"/>
            </w:tcBorders>
            <w:shd w:val="clear" w:color="auto" w:fill="FFFFFF"/>
            <w:vAlign w:val="bottom"/>
          </w:tcPr>
          <w:p w14:paraId="21F555E8" w14:textId="77777777" w:rsidR="00555CE0" w:rsidRDefault="00555CE0">
            <w:pPr xmlns:w="http://schemas.openxmlformats.org/wordprocessingml/2006/main">
              <w:pStyle w:val="Other0"/>
              <w:spacing w:line="240" w:lineRule="auto"/>
              <w:rPr>
                <w:sz w:val="14"/>
                <w:szCs w:val="14"/>
              </w:rPr>
            </w:pPr>
            <w:r xmlns:w="http://schemas.openxmlformats.org/wordprocessingml/2006/main">
              <w:rPr>
                <w:rFonts w:ascii="Tahoma" w:eastAsia="Tahoma" w:hAnsi="Tahoma" w:cs="Tahoma"/>
                <w:sz w:val="14"/>
                <w:szCs w:val="14"/>
              </w:rPr>
              <w:t xml:space="preserve">După</w:t>
            </w:r>
          </w:p>
        </w:tc>
        <w:tc>
          <w:tcPr>
            <w:tcW w:w="1795" w:type="dxa"/>
            <w:tcBorders>
              <w:top w:val="single" w:sz="4" w:space="0" w:color="auto"/>
            </w:tcBorders>
            <w:shd w:val="clear" w:color="auto" w:fill="FFFFFF"/>
            <w:vAlign w:val="bottom"/>
          </w:tcPr>
          <w:p w14:paraId="5BED6AE3"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15 - 45 pg/dl</w:t>
            </w:r>
          </w:p>
        </w:tc>
        <w:tc>
          <w:tcPr>
            <w:tcW w:w="1402" w:type="dxa"/>
            <w:tcBorders>
              <w:top w:val="single" w:sz="4" w:space="0" w:color="auto"/>
            </w:tcBorders>
            <w:shd w:val="clear" w:color="auto" w:fill="FFFFFF"/>
          </w:tcPr>
          <w:p w14:paraId="3E2A7CDA" w14:textId="77777777" w:rsidR="00555CE0" w:rsidRDefault="00555CE0">
            <w:pPr>
              <w:rPr>
                <w:sz w:val="10"/>
                <w:szCs w:val="10"/>
              </w:rPr>
            </w:pPr>
          </w:p>
        </w:tc>
        <w:tc>
          <w:tcPr>
            <w:tcW w:w="293" w:type="dxa"/>
            <w:shd w:val="clear" w:color="auto" w:fill="FFFFFF"/>
          </w:tcPr>
          <w:p w14:paraId="7F0490BB" w14:textId="77777777" w:rsidR="00555CE0" w:rsidRDefault="00555CE0">
            <w:pPr>
              <w:rPr>
                <w:sz w:val="10"/>
                <w:szCs w:val="10"/>
              </w:rPr>
            </w:pPr>
          </w:p>
        </w:tc>
      </w:tr>
      <w:tr w:rsidR="00555CE0" w14:paraId="0EC083A3" w14:textId="77777777">
        <w:tblPrEx>
          <w:tblCellMar>
            <w:top w:w="0" w:type="dxa"/>
            <w:bottom w:w="0" w:type="dxa"/>
          </w:tblCellMar>
        </w:tblPrEx>
        <w:trPr>
          <w:trHeight w:hRule="exact" w:val="264"/>
          <w:jc w:val="center"/>
        </w:trPr>
        <w:tc>
          <w:tcPr>
            <w:tcW w:w="2275" w:type="dxa"/>
            <w:tcBorders>
              <w:top w:val="single" w:sz="4" w:space="0" w:color="auto"/>
            </w:tcBorders>
            <w:shd w:val="clear" w:color="auto" w:fill="FFFFFF"/>
            <w:vAlign w:val="bottom"/>
          </w:tcPr>
          <w:p w14:paraId="191B6A88"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Gap anionic</w:t>
            </w:r>
          </w:p>
        </w:tc>
        <w:tc>
          <w:tcPr>
            <w:tcW w:w="1248" w:type="dxa"/>
            <w:tcBorders>
              <w:top w:val="single" w:sz="4" w:space="0" w:color="auto"/>
            </w:tcBorders>
            <w:shd w:val="clear" w:color="auto" w:fill="FFFFFF"/>
          </w:tcPr>
          <w:p w14:paraId="4BD297C8" w14:textId="77777777" w:rsidR="00555CE0" w:rsidRDefault="00555CE0">
            <w:pPr>
              <w:rPr>
                <w:sz w:val="10"/>
                <w:szCs w:val="10"/>
              </w:rPr>
            </w:pPr>
          </w:p>
        </w:tc>
        <w:tc>
          <w:tcPr>
            <w:tcW w:w="1795" w:type="dxa"/>
            <w:tcBorders>
              <w:top w:val="single" w:sz="4" w:space="0" w:color="auto"/>
            </w:tcBorders>
            <w:shd w:val="clear" w:color="auto" w:fill="FFFFFF"/>
            <w:vAlign w:val="bottom"/>
          </w:tcPr>
          <w:p w14:paraId="6915AC38"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8 - 16 mmol/L</w:t>
            </w:r>
          </w:p>
        </w:tc>
        <w:tc>
          <w:tcPr>
            <w:tcW w:w="1402" w:type="dxa"/>
            <w:tcBorders>
              <w:top w:val="single" w:sz="4" w:space="0" w:color="auto"/>
            </w:tcBorders>
            <w:shd w:val="clear" w:color="auto" w:fill="FFFFFF"/>
            <w:vAlign w:val="bottom"/>
          </w:tcPr>
          <w:p w14:paraId="7F7CD501" w14:textId="77777777" w:rsidR="00555CE0" w:rsidRDefault="00555CE0">
            <w:pPr xmlns:w="http://schemas.openxmlformats.org/wordprocessingml/2006/main">
              <w:pStyle w:val="Other0"/>
              <w:spacing w:line="240" w:lineRule="auto"/>
              <w:ind w:firstLine="260"/>
              <w:jc w:val="both"/>
              <w:rPr>
                <w:sz w:val="14"/>
                <w:szCs w:val="14"/>
              </w:rPr>
            </w:pPr>
            <w:r xmlns:w="http://schemas.openxmlformats.org/wordprocessingml/2006/main">
              <w:rPr>
                <w:rFonts w:ascii="Tahoma" w:eastAsia="Tahoma" w:hAnsi="Tahoma" w:cs="Tahoma"/>
                <w:sz w:val="14"/>
                <w:szCs w:val="14"/>
              </w:rPr>
              <w:t xml:space="preserve">Ser</w:t>
            </w:r>
          </w:p>
        </w:tc>
        <w:tc>
          <w:tcPr>
            <w:tcW w:w="293" w:type="dxa"/>
            <w:tcBorders>
              <w:top w:val="single" w:sz="4" w:space="0" w:color="auto"/>
            </w:tcBorders>
            <w:shd w:val="clear" w:color="auto" w:fill="FFFFFF"/>
          </w:tcPr>
          <w:p w14:paraId="73048072" w14:textId="77777777" w:rsidR="00555CE0" w:rsidRDefault="00555CE0">
            <w:pPr>
              <w:rPr>
                <w:sz w:val="10"/>
                <w:szCs w:val="10"/>
              </w:rPr>
            </w:pPr>
          </w:p>
        </w:tc>
      </w:tr>
      <w:tr w:rsidR="00555CE0" w14:paraId="0C808C68" w14:textId="77777777">
        <w:tblPrEx>
          <w:tblCellMar>
            <w:top w:w="0" w:type="dxa"/>
            <w:bottom w:w="0" w:type="dxa"/>
          </w:tblCellMar>
        </w:tblPrEx>
        <w:trPr>
          <w:trHeight w:hRule="exact" w:val="418"/>
          <w:jc w:val="center"/>
        </w:trPr>
        <w:tc>
          <w:tcPr>
            <w:tcW w:w="2275" w:type="dxa"/>
            <w:tcBorders>
              <w:top w:val="single" w:sz="4" w:space="0" w:color="auto"/>
            </w:tcBorders>
            <w:shd w:val="clear" w:color="auto" w:fill="FFFFFF"/>
            <w:vAlign w:val="bottom"/>
          </w:tcPr>
          <w:p w14:paraId="0A86BF30" w14:textId="77777777" w:rsidR="00555CE0" w:rsidRDefault="00555CE0">
            <w:pPr xmlns:w="http://schemas.openxmlformats.org/wordprocessingml/2006/main">
              <w:pStyle w:val="Other0"/>
              <w:ind w:left="180" w:hanging="180"/>
              <w:rPr>
                <w:sz w:val="14"/>
                <w:szCs w:val="14"/>
              </w:rPr>
            </w:pPr>
            <w:r xmlns:w="http://schemas.openxmlformats.org/wordprocessingml/2006/main">
              <w:rPr>
                <w:rFonts w:ascii="Tahoma" w:eastAsia="Tahoma" w:hAnsi="Tahoma" w:cs="Tahoma"/>
                <w:sz w:val="14"/>
                <w:szCs w:val="14"/>
              </w:rPr>
              <w:t xml:space="preserve">• Aspartat aminotransferază (AST=GOT)</w:t>
            </w:r>
          </w:p>
        </w:tc>
        <w:tc>
          <w:tcPr>
            <w:tcW w:w="1248" w:type="dxa"/>
            <w:tcBorders>
              <w:top w:val="single" w:sz="4" w:space="0" w:color="auto"/>
            </w:tcBorders>
            <w:shd w:val="clear" w:color="auto" w:fill="FFFFFF"/>
          </w:tcPr>
          <w:p w14:paraId="6E61460A" w14:textId="77777777" w:rsidR="00555CE0" w:rsidRDefault="00555CE0">
            <w:pPr>
              <w:rPr>
                <w:sz w:val="10"/>
                <w:szCs w:val="10"/>
              </w:rPr>
            </w:pPr>
          </w:p>
        </w:tc>
        <w:tc>
          <w:tcPr>
            <w:tcW w:w="1795" w:type="dxa"/>
            <w:tcBorders>
              <w:top w:val="single" w:sz="4" w:space="0" w:color="auto"/>
            </w:tcBorders>
            <w:shd w:val="clear" w:color="auto" w:fill="FFFFFF"/>
          </w:tcPr>
          <w:p w14:paraId="24C8D0EA"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5 - 40 U/L</w:t>
            </w:r>
          </w:p>
        </w:tc>
        <w:tc>
          <w:tcPr>
            <w:tcW w:w="1402" w:type="dxa"/>
            <w:tcBorders>
              <w:top w:val="single" w:sz="4" w:space="0" w:color="auto"/>
            </w:tcBorders>
            <w:shd w:val="clear" w:color="auto" w:fill="FFFFFF"/>
          </w:tcPr>
          <w:p w14:paraId="47036E69" w14:textId="77777777" w:rsidR="00555CE0" w:rsidRDefault="00555CE0">
            <w:pPr xmlns:w="http://schemas.openxmlformats.org/wordprocessingml/2006/main">
              <w:pStyle w:val="Other0"/>
              <w:spacing w:line="240" w:lineRule="auto"/>
              <w:ind w:firstLine="260"/>
              <w:jc w:val="both"/>
              <w:rPr>
                <w:sz w:val="14"/>
                <w:szCs w:val="14"/>
              </w:rPr>
            </w:pPr>
            <w:r xmlns:w="http://schemas.openxmlformats.org/wordprocessingml/2006/main">
              <w:rPr>
                <w:rFonts w:ascii="Tahoma" w:eastAsia="Tahoma" w:hAnsi="Tahoma" w:cs="Tahoma"/>
                <w:sz w:val="14"/>
                <w:szCs w:val="14"/>
              </w:rPr>
              <w:t xml:space="preserve">Ser</w:t>
            </w:r>
          </w:p>
        </w:tc>
        <w:tc>
          <w:tcPr>
            <w:tcW w:w="293" w:type="dxa"/>
            <w:tcBorders>
              <w:top w:val="single" w:sz="4" w:space="0" w:color="auto"/>
            </w:tcBorders>
            <w:shd w:val="clear" w:color="auto" w:fill="FFFFFF"/>
          </w:tcPr>
          <w:p w14:paraId="69AF7DF8" w14:textId="77777777" w:rsidR="00555CE0" w:rsidRDefault="00555CE0">
            <w:pPr>
              <w:rPr>
                <w:sz w:val="10"/>
                <w:szCs w:val="10"/>
              </w:rPr>
            </w:pPr>
          </w:p>
        </w:tc>
      </w:tr>
      <w:tr w:rsidR="00555CE0" w14:paraId="37161C75" w14:textId="77777777">
        <w:tblPrEx>
          <w:tblCellMar>
            <w:top w:w="0" w:type="dxa"/>
            <w:bottom w:w="0" w:type="dxa"/>
          </w:tblCellMar>
        </w:tblPrEx>
        <w:trPr>
          <w:trHeight w:hRule="exact" w:val="230"/>
          <w:jc w:val="center"/>
        </w:trPr>
        <w:tc>
          <w:tcPr>
            <w:tcW w:w="2275" w:type="dxa"/>
            <w:tcBorders>
              <w:top w:val="single" w:sz="4" w:space="0" w:color="auto"/>
            </w:tcBorders>
            <w:shd w:val="clear" w:color="auto" w:fill="FFFFFF"/>
            <w:vAlign w:val="bottom"/>
          </w:tcPr>
          <w:p w14:paraId="3A97282E"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ASTO</w:t>
            </w:r>
          </w:p>
        </w:tc>
        <w:tc>
          <w:tcPr>
            <w:tcW w:w="1248" w:type="dxa"/>
            <w:tcBorders>
              <w:top w:val="single" w:sz="4" w:space="0" w:color="auto"/>
            </w:tcBorders>
            <w:shd w:val="clear" w:color="auto" w:fill="FFFFFF"/>
          </w:tcPr>
          <w:p w14:paraId="53ED419B" w14:textId="77777777" w:rsidR="00555CE0" w:rsidRDefault="00555CE0">
            <w:pPr>
              <w:rPr>
                <w:sz w:val="10"/>
                <w:szCs w:val="10"/>
              </w:rPr>
            </w:pPr>
          </w:p>
        </w:tc>
        <w:tc>
          <w:tcPr>
            <w:tcW w:w="1795" w:type="dxa"/>
            <w:tcBorders>
              <w:top w:val="single" w:sz="4" w:space="0" w:color="auto"/>
            </w:tcBorders>
            <w:shd w:val="clear" w:color="auto" w:fill="FFFFFF"/>
            <w:vAlign w:val="bottom"/>
          </w:tcPr>
          <w:p w14:paraId="4FFAA96E"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Până la 200 U Todd</w:t>
            </w:r>
          </w:p>
        </w:tc>
        <w:tc>
          <w:tcPr>
            <w:tcW w:w="1402" w:type="dxa"/>
            <w:tcBorders>
              <w:top w:val="single" w:sz="4" w:space="0" w:color="auto"/>
            </w:tcBorders>
            <w:shd w:val="clear" w:color="auto" w:fill="FFFFFF"/>
            <w:vAlign w:val="bottom"/>
          </w:tcPr>
          <w:p w14:paraId="5E42BDCC" w14:textId="77777777" w:rsidR="00555CE0" w:rsidRDefault="00555CE0">
            <w:pPr xmlns:w="http://schemas.openxmlformats.org/wordprocessingml/2006/main">
              <w:pStyle w:val="Other0"/>
              <w:spacing w:line="240" w:lineRule="auto"/>
              <w:ind w:firstLine="260"/>
              <w:jc w:val="both"/>
              <w:rPr>
                <w:sz w:val="14"/>
                <w:szCs w:val="14"/>
              </w:rPr>
            </w:pPr>
            <w:r xmlns:w="http://schemas.openxmlformats.org/wordprocessingml/2006/main">
              <w:rPr>
                <w:rFonts w:ascii="Tahoma" w:eastAsia="Tahoma" w:hAnsi="Tahoma" w:cs="Tahoma"/>
                <w:sz w:val="14"/>
                <w:szCs w:val="14"/>
              </w:rPr>
              <w:t xml:space="preserve">Ser</w:t>
            </w:r>
          </w:p>
        </w:tc>
        <w:tc>
          <w:tcPr>
            <w:tcW w:w="293" w:type="dxa"/>
            <w:tcBorders>
              <w:top w:val="single" w:sz="4" w:space="0" w:color="auto"/>
            </w:tcBorders>
            <w:shd w:val="clear" w:color="auto" w:fill="FFFFFF"/>
          </w:tcPr>
          <w:p w14:paraId="417816F9" w14:textId="77777777" w:rsidR="00555CE0" w:rsidRDefault="00555CE0">
            <w:pPr>
              <w:rPr>
                <w:sz w:val="10"/>
                <w:szCs w:val="10"/>
              </w:rPr>
            </w:pPr>
          </w:p>
        </w:tc>
      </w:tr>
      <w:tr w:rsidR="00555CE0" w14:paraId="72F7D2EA" w14:textId="77777777">
        <w:tblPrEx>
          <w:tblCellMar>
            <w:top w:w="0" w:type="dxa"/>
            <w:bottom w:w="0" w:type="dxa"/>
          </w:tblCellMar>
        </w:tblPrEx>
        <w:trPr>
          <w:trHeight w:hRule="exact" w:val="269"/>
          <w:jc w:val="center"/>
        </w:trPr>
        <w:tc>
          <w:tcPr>
            <w:tcW w:w="2275" w:type="dxa"/>
            <w:tcBorders>
              <w:top w:val="single" w:sz="4" w:space="0" w:color="auto"/>
              <w:bottom w:val="single" w:sz="4" w:space="0" w:color="auto"/>
            </w:tcBorders>
            <w:shd w:val="clear" w:color="auto" w:fill="FFFFFF"/>
          </w:tcPr>
          <w:p w14:paraId="664E91B6"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Bicarbonat de sodiu</w:t>
            </w:r>
          </w:p>
        </w:tc>
        <w:tc>
          <w:tcPr>
            <w:tcW w:w="1248" w:type="dxa"/>
            <w:tcBorders>
              <w:top w:val="single" w:sz="4" w:space="0" w:color="auto"/>
              <w:bottom w:val="single" w:sz="4" w:space="0" w:color="auto"/>
            </w:tcBorders>
            <w:shd w:val="clear" w:color="auto" w:fill="FFFFFF"/>
          </w:tcPr>
          <w:p w14:paraId="6F38F1D2" w14:textId="77777777" w:rsidR="00555CE0" w:rsidRDefault="00555CE0">
            <w:pPr>
              <w:rPr>
                <w:sz w:val="10"/>
                <w:szCs w:val="10"/>
              </w:rPr>
            </w:pPr>
          </w:p>
        </w:tc>
        <w:tc>
          <w:tcPr>
            <w:tcW w:w="1795" w:type="dxa"/>
            <w:tcBorders>
              <w:top w:val="single" w:sz="4" w:space="0" w:color="auto"/>
              <w:bottom w:val="single" w:sz="4" w:space="0" w:color="auto"/>
            </w:tcBorders>
            <w:shd w:val="clear" w:color="auto" w:fill="FFFFFF"/>
          </w:tcPr>
          <w:p w14:paraId="76A1E50B"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24 - 34 mEq/L</w:t>
            </w:r>
          </w:p>
        </w:tc>
        <w:tc>
          <w:tcPr>
            <w:tcW w:w="1402" w:type="dxa"/>
            <w:tcBorders>
              <w:top w:val="single" w:sz="4" w:space="0" w:color="auto"/>
              <w:bottom w:val="single" w:sz="4" w:space="0" w:color="auto"/>
            </w:tcBorders>
            <w:shd w:val="clear" w:color="auto" w:fill="FFFFFF"/>
          </w:tcPr>
          <w:p w14:paraId="3BDCDC98" w14:textId="77777777" w:rsidR="00555CE0" w:rsidRDefault="00555CE0">
            <w:pPr xmlns:w="http://schemas.openxmlformats.org/wordprocessingml/2006/main">
              <w:pStyle w:val="Other0"/>
              <w:spacing w:line="240" w:lineRule="auto"/>
              <w:ind w:firstLine="260"/>
              <w:jc w:val="both"/>
              <w:rPr>
                <w:sz w:val="14"/>
                <w:szCs w:val="14"/>
              </w:rPr>
            </w:pPr>
            <w:r xmlns:w="http://schemas.openxmlformats.org/wordprocessingml/2006/main">
              <w:rPr>
                <w:rFonts w:ascii="Tahoma" w:eastAsia="Tahoma" w:hAnsi="Tahoma" w:cs="Tahoma"/>
                <w:sz w:val="14"/>
                <w:szCs w:val="14"/>
              </w:rPr>
              <w:t xml:space="preserve">Ser</w:t>
            </w:r>
          </w:p>
        </w:tc>
        <w:tc>
          <w:tcPr>
            <w:tcW w:w="293" w:type="dxa"/>
            <w:tcBorders>
              <w:top w:val="single" w:sz="4" w:space="0" w:color="auto"/>
              <w:bottom w:val="single" w:sz="4" w:space="0" w:color="auto"/>
            </w:tcBorders>
            <w:shd w:val="clear" w:color="auto" w:fill="FFFFFF"/>
          </w:tcPr>
          <w:p w14:paraId="230787F7" w14:textId="77777777" w:rsidR="00555CE0" w:rsidRDefault="00555CE0">
            <w:pPr>
              <w:rPr>
                <w:sz w:val="10"/>
                <w:szCs w:val="10"/>
              </w:rPr>
            </w:pPr>
          </w:p>
        </w:tc>
      </w:tr>
    </w:tbl>
    <w:p w14:paraId="28634016" w14:textId="77777777" w:rsidR="00555CE0" w:rsidRDefault="00555CE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2352"/>
        <w:gridCol w:w="1469"/>
        <w:gridCol w:w="1656"/>
        <w:gridCol w:w="1531"/>
      </w:tblGrid>
      <w:tr w:rsidR="00555CE0" w14:paraId="167FC189" w14:textId="77777777">
        <w:tblPrEx>
          <w:tblCellMar>
            <w:top w:w="0" w:type="dxa"/>
            <w:bottom w:w="0" w:type="dxa"/>
          </w:tblCellMar>
        </w:tblPrEx>
        <w:trPr>
          <w:trHeight w:hRule="exact" w:val="336"/>
          <w:jc w:val="center"/>
        </w:trPr>
        <w:tc>
          <w:tcPr>
            <w:tcW w:w="2352" w:type="dxa"/>
            <w:tcBorders>
              <w:top w:val="single" w:sz="4" w:space="0" w:color="auto"/>
              <w:left w:val="single" w:sz="4" w:space="0" w:color="auto"/>
            </w:tcBorders>
            <w:shd w:val="clear" w:color="auto" w:fill="D2D3D5"/>
            <w:vAlign w:val="bottom"/>
          </w:tcPr>
          <w:p w14:paraId="029E672F"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DETERMINARE</w:t>
            </w:r>
          </w:p>
        </w:tc>
        <w:tc>
          <w:tcPr>
            <w:tcW w:w="1469" w:type="dxa"/>
            <w:tcBorders>
              <w:top w:val="single" w:sz="4" w:space="0" w:color="auto"/>
            </w:tcBorders>
            <w:shd w:val="clear" w:color="auto" w:fill="D2D3D5"/>
            <w:vAlign w:val="bottom"/>
          </w:tcPr>
          <w:p w14:paraId="11E92BBA"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b/>
                <w:bCs/>
                <w:sz w:val="14"/>
                <w:szCs w:val="14"/>
              </w:rPr>
              <w:t xml:space="preserve">VÂRSTĂ</w:t>
            </w:r>
          </w:p>
        </w:tc>
        <w:tc>
          <w:tcPr>
            <w:tcW w:w="1656" w:type="dxa"/>
            <w:tcBorders>
              <w:top w:val="single" w:sz="4" w:space="0" w:color="auto"/>
            </w:tcBorders>
            <w:shd w:val="clear" w:color="auto" w:fill="D2D3D5"/>
            <w:vAlign w:val="bottom"/>
          </w:tcPr>
          <w:p w14:paraId="393F3426"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VALOARE NORMALĂ</w:t>
            </w:r>
          </w:p>
        </w:tc>
        <w:tc>
          <w:tcPr>
            <w:tcW w:w="1531" w:type="dxa"/>
            <w:tcBorders>
              <w:top w:val="single" w:sz="4" w:space="0" w:color="auto"/>
              <w:right w:val="single" w:sz="4" w:space="0" w:color="auto"/>
            </w:tcBorders>
            <w:shd w:val="clear" w:color="auto" w:fill="D2D3D5"/>
            <w:vAlign w:val="bottom"/>
          </w:tcPr>
          <w:p w14:paraId="48C05B6A"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b/>
                <w:bCs/>
                <w:sz w:val="14"/>
                <w:szCs w:val="14"/>
              </w:rPr>
              <w:t xml:space="preserve">EŞANTION</w:t>
            </w:r>
          </w:p>
        </w:tc>
      </w:tr>
      <w:tr w:rsidR="00555CE0" w14:paraId="4E2A55A8" w14:textId="77777777">
        <w:tblPrEx>
          <w:tblCellMar>
            <w:top w:w="0" w:type="dxa"/>
            <w:bottom w:w="0" w:type="dxa"/>
          </w:tblCellMar>
        </w:tblPrEx>
        <w:trPr>
          <w:trHeight w:hRule="exact" w:val="302"/>
          <w:jc w:val="center"/>
        </w:trPr>
        <w:tc>
          <w:tcPr>
            <w:tcW w:w="2352" w:type="dxa"/>
            <w:tcBorders>
              <w:top w:val="single" w:sz="4" w:space="0" w:color="auto"/>
            </w:tcBorders>
            <w:shd w:val="clear" w:color="auto" w:fill="FFFFFF"/>
            <w:vAlign w:val="bottom"/>
          </w:tcPr>
          <w:p w14:paraId="3E3057F2"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Bilirubina</w:t>
            </w:r>
          </w:p>
        </w:tc>
        <w:tc>
          <w:tcPr>
            <w:tcW w:w="1469" w:type="dxa"/>
            <w:tcBorders>
              <w:top w:val="single" w:sz="4" w:space="0" w:color="auto"/>
            </w:tcBorders>
            <w:shd w:val="clear" w:color="auto" w:fill="FFFFFF"/>
            <w:vAlign w:val="bottom"/>
          </w:tcPr>
          <w:p w14:paraId="5FAABB13"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Total: R. Born</w:t>
            </w:r>
          </w:p>
        </w:tc>
        <w:tc>
          <w:tcPr>
            <w:tcW w:w="1656" w:type="dxa"/>
            <w:tcBorders>
              <w:top w:val="single" w:sz="4" w:space="0" w:color="auto"/>
            </w:tcBorders>
            <w:shd w:val="clear" w:color="auto" w:fill="FFFFFF"/>
            <w:vAlign w:val="bottom"/>
          </w:tcPr>
          <w:p w14:paraId="33D7B1C7"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&lt; 2 mg/dl</w:t>
            </w:r>
          </w:p>
        </w:tc>
        <w:tc>
          <w:tcPr>
            <w:tcW w:w="1531" w:type="dxa"/>
            <w:tcBorders>
              <w:top w:val="single" w:sz="4" w:space="0" w:color="auto"/>
            </w:tcBorders>
            <w:shd w:val="clear" w:color="auto" w:fill="FFFFFF"/>
            <w:vAlign w:val="bottom"/>
          </w:tcPr>
          <w:p w14:paraId="74CBEC04"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Ser</w:t>
            </w:r>
          </w:p>
        </w:tc>
      </w:tr>
      <w:tr w:rsidR="00555CE0" w14:paraId="384578E8" w14:textId="77777777">
        <w:tblPrEx>
          <w:tblCellMar>
            <w:top w:w="0" w:type="dxa"/>
            <w:bottom w:w="0" w:type="dxa"/>
          </w:tblCellMar>
        </w:tblPrEx>
        <w:trPr>
          <w:trHeight w:hRule="exact" w:val="192"/>
          <w:jc w:val="center"/>
        </w:trPr>
        <w:tc>
          <w:tcPr>
            <w:tcW w:w="2352" w:type="dxa"/>
            <w:shd w:val="clear" w:color="auto" w:fill="FFFFFF"/>
          </w:tcPr>
          <w:p w14:paraId="4924DFC7" w14:textId="77777777" w:rsidR="00555CE0" w:rsidRDefault="00555CE0">
            <w:pPr>
              <w:rPr>
                <w:sz w:val="10"/>
                <w:szCs w:val="10"/>
              </w:rPr>
            </w:pPr>
          </w:p>
        </w:tc>
        <w:tc>
          <w:tcPr>
            <w:tcW w:w="1469" w:type="dxa"/>
            <w:tcBorders>
              <w:top w:val="single" w:sz="4" w:space="0" w:color="auto"/>
            </w:tcBorders>
            <w:shd w:val="clear" w:color="auto" w:fill="FFFFFF"/>
            <w:vAlign w:val="bottom"/>
          </w:tcPr>
          <w:p w14:paraId="26A9B5A7"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Adult</w:t>
            </w:r>
          </w:p>
        </w:tc>
        <w:tc>
          <w:tcPr>
            <w:tcW w:w="1656" w:type="dxa"/>
            <w:tcBorders>
              <w:top w:val="single" w:sz="4" w:space="0" w:color="auto"/>
            </w:tcBorders>
            <w:shd w:val="clear" w:color="auto" w:fill="FFFFFF"/>
            <w:vAlign w:val="bottom"/>
          </w:tcPr>
          <w:p w14:paraId="57AA91C5"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0,2 - 1 mg/dl</w:t>
            </w:r>
          </w:p>
        </w:tc>
        <w:tc>
          <w:tcPr>
            <w:tcW w:w="1531" w:type="dxa"/>
            <w:shd w:val="clear" w:color="auto" w:fill="FFFFFF"/>
          </w:tcPr>
          <w:p w14:paraId="45A7250F" w14:textId="77777777" w:rsidR="00555CE0" w:rsidRDefault="00555CE0">
            <w:pPr>
              <w:rPr>
                <w:sz w:val="10"/>
                <w:szCs w:val="10"/>
              </w:rPr>
            </w:pPr>
          </w:p>
        </w:tc>
      </w:tr>
      <w:tr w:rsidR="00555CE0" w14:paraId="32EAB138" w14:textId="77777777">
        <w:tblPrEx>
          <w:tblCellMar>
            <w:top w:w="0" w:type="dxa"/>
            <w:bottom w:w="0" w:type="dxa"/>
          </w:tblCellMar>
        </w:tblPrEx>
        <w:trPr>
          <w:trHeight w:hRule="exact" w:val="202"/>
          <w:jc w:val="center"/>
        </w:trPr>
        <w:tc>
          <w:tcPr>
            <w:tcW w:w="2352" w:type="dxa"/>
            <w:shd w:val="clear" w:color="auto" w:fill="FFFFFF"/>
          </w:tcPr>
          <w:p w14:paraId="5C3C288F" w14:textId="77777777" w:rsidR="00555CE0" w:rsidRDefault="00555CE0">
            <w:pPr>
              <w:rPr>
                <w:sz w:val="10"/>
                <w:szCs w:val="10"/>
              </w:rPr>
            </w:pPr>
          </w:p>
        </w:tc>
        <w:tc>
          <w:tcPr>
            <w:tcW w:w="1469" w:type="dxa"/>
            <w:tcBorders>
              <w:top w:val="single" w:sz="4" w:space="0" w:color="auto"/>
            </w:tcBorders>
            <w:shd w:val="clear" w:color="auto" w:fill="FFFFFF"/>
          </w:tcPr>
          <w:p w14:paraId="0AECCC58"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Direct</w:t>
            </w:r>
          </w:p>
        </w:tc>
        <w:tc>
          <w:tcPr>
            <w:tcW w:w="1656" w:type="dxa"/>
            <w:tcBorders>
              <w:top w:val="single" w:sz="4" w:space="0" w:color="auto"/>
            </w:tcBorders>
            <w:shd w:val="clear" w:color="auto" w:fill="FFFFFF"/>
          </w:tcPr>
          <w:p w14:paraId="39681001"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&lt; 0,2 mg/dl</w:t>
            </w:r>
          </w:p>
        </w:tc>
        <w:tc>
          <w:tcPr>
            <w:tcW w:w="1531" w:type="dxa"/>
            <w:shd w:val="clear" w:color="auto" w:fill="FFFFFF"/>
          </w:tcPr>
          <w:p w14:paraId="683ACD81" w14:textId="77777777" w:rsidR="00555CE0" w:rsidRDefault="00555CE0">
            <w:pPr>
              <w:rPr>
                <w:sz w:val="10"/>
                <w:szCs w:val="10"/>
              </w:rPr>
            </w:pPr>
          </w:p>
        </w:tc>
      </w:tr>
      <w:tr w:rsidR="00555CE0" w14:paraId="6ED497E9" w14:textId="77777777">
        <w:tblPrEx>
          <w:tblCellMar>
            <w:top w:w="0" w:type="dxa"/>
            <w:bottom w:w="0" w:type="dxa"/>
          </w:tblCellMar>
        </w:tblPrEx>
        <w:trPr>
          <w:trHeight w:hRule="exact" w:val="216"/>
          <w:jc w:val="center"/>
        </w:trPr>
        <w:tc>
          <w:tcPr>
            <w:tcW w:w="2352" w:type="dxa"/>
            <w:tcBorders>
              <w:top w:val="single" w:sz="4" w:space="0" w:color="auto"/>
            </w:tcBorders>
            <w:shd w:val="clear" w:color="auto" w:fill="FFFFFF"/>
            <w:vAlign w:val="bottom"/>
          </w:tcPr>
          <w:p w14:paraId="709D85A3"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Calciu</w:t>
            </w:r>
          </w:p>
        </w:tc>
        <w:tc>
          <w:tcPr>
            <w:tcW w:w="1469" w:type="dxa"/>
            <w:tcBorders>
              <w:top w:val="single" w:sz="4" w:space="0" w:color="auto"/>
            </w:tcBorders>
            <w:shd w:val="clear" w:color="auto" w:fill="FFFFFF"/>
            <w:vAlign w:val="bottom"/>
          </w:tcPr>
          <w:p w14:paraId="661CA550"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ionic</w:t>
            </w:r>
          </w:p>
        </w:tc>
        <w:tc>
          <w:tcPr>
            <w:tcW w:w="1656" w:type="dxa"/>
            <w:tcBorders>
              <w:top w:val="single" w:sz="4" w:space="0" w:color="auto"/>
            </w:tcBorders>
            <w:shd w:val="clear" w:color="auto" w:fill="FFFFFF"/>
            <w:vAlign w:val="bottom"/>
          </w:tcPr>
          <w:p w14:paraId="73FEEBDD"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2,2 - 2,4 mEq/L</w:t>
            </w:r>
          </w:p>
        </w:tc>
        <w:tc>
          <w:tcPr>
            <w:tcW w:w="1531" w:type="dxa"/>
            <w:tcBorders>
              <w:top w:val="single" w:sz="4" w:space="0" w:color="auto"/>
            </w:tcBorders>
            <w:shd w:val="clear" w:color="auto" w:fill="FFFFFF"/>
            <w:vAlign w:val="bottom"/>
          </w:tcPr>
          <w:p w14:paraId="15AB7C84"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Ser</w:t>
            </w:r>
          </w:p>
        </w:tc>
      </w:tr>
      <w:tr w:rsidR="00555CE0" w14:paraId="3316A78E" w14:textId="77777777">
        <w:tblPrEx>
          <w:tblCellMar>
            <w:top w:w="0" w:type="dxa"/>
            <w:bottom w:w="0" w:type="dxa"/>
          </w:tblCellMar>
        </w:tblPrEx>
        <w:trPr>
          <w:trHeight w:hRule="exact" w:val="202"/>
          <w:jc w:val="center"/>
        </w:trPr>
        <w:tc>
          <w:tcPr>
            <w:tcW w:w="2352" w:type="dxa"/>
            <w:shd w:val="clear" w:color="auto" w:fill="FFFFFF"/>
          </w:tcPr>
          <w:p w14:paraId="6CD4BC2E" w14:textId="77777777" w:rsidR="00555CE0" w:rsidRDefault="00555CE0">
            <w:pPr>
              <w:rPr>
                <w:sz w:val="10"/>
                <w:szCs w:val="10"/>
              </w:rPr>
            </w:pPr>
          </w:p>
        </w:tc>
        <w:tc>
          <w:tcPr>
            <w:tcW w:w="1469" w:type="dxa"/>
            <w:tcBorders>
              <w:top w:val="single" w:sz="4" w:space="0" w:color="auto"/>
            </w:tcBorders>
            <w:shd w:val="clear" w:color="auto" w:fill="FFFFFF"/>
          </w:tcPr>
          <w:p w14:paraId="38441856"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Total</w:t>
            </w:r>
          </w:p>
        </w:tc>
        <w:tc>
          <w:tcPr>
            <w:tcW w:w="1656" w:type="dxa"/>
            <w:tcBorders>
              <w:top w:val="single" w:sz="4" w:space="0" w:color="auto"/>
            </w:tcBorders>
            <w:shd w:val="clear" w:color="auto" w:fill="FFFFFF"/>
          </w:tcPr>
          <w:p w14:paraId="27667D2D"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8 - 10,5 mg/dl</w:t>
            </w:r>
          </w:p>
        </w:tc>
        <w:tc>
          <w:tcPr>
            <w:tcW w:w="1531" w:type="dxa"/>
            <w:shd w:val="clear" w:color="auto" w:fill="FFFFFF"/>
          </w:tcPr>
          <w:p w14:paraId="21DCEA56" w14:textId="77777777" w:rsidR="00555CE0" w:rsidRDefault="00555CE0">
            <w:pPr>
              <w:rPr>
                <w:sz w:val="10"/>
                <w:szCs w:val="10"/>
              </w:rPr>
            </w:pPr>
          </w:p>
        </w:tc>
      </w:tr>
      <w:tr w:rsidR="00555CE0" w14:paraId="459BF691" w14:textId="77777777">
        <w:tblPrEx>
          <w:tblCellMar>
            <w:top w:w="0" w:type="dxa"/>
            <w:bottom w:w="0" w:type="dxa"/>
          </w:tblCellMar>
        </w:tblPrEx>
        <w:trPr>
          <w:trHeight w:hRule="exact" w:val="235"/>
          <w:jc w:val="center"/>
        </w:trPr>
        <w:tc>
          <w:tcPr>
            <w:tcW w:w="2352" w:type="dxa"/>
            <w:tcBorders>
              <w:top w:val="single" w:sz="4" w:space="0" w:color="auto"/>
            </w:tcBorders>
            <w:shd w:val="clear" w:color="auto" w:fill="FFFFFF"/>
            <w:vAlign w:val="bottom"/>
          </w:tcPr>
          <w:p w14:paraId="0726C2EA"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Clor</w:t>
            </w:r>
          </w:p>
        </w:tc>
        <w:tc>
          <w:tcPr>
            <w:tcW w:w="1469" w:type="dxa"/>
            <w:tcBorders>
              <w:top w:val="single" w:sz="4" w:space="0" w:color="auto"/>
            </w:tcBorders>
            <w:shd w:val="clear" w:color="auto" w:fill="FFFFFF"/>
            <w:vAlign w:val="bottom"/>
          </w:tcPr>
          <w:p w14:paraId="751033B1"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&lt; 1 lună</w:t>
            </w:r>
          </w:p>
        </w:tc>
        <w:tc>
          <w:tcPr>
            <w:tcW w:w="1656" w:type="dxa"/>
            <w:tcBorders>
              <w:top w:val="single" w:sz="4" w:space="0" w:color="auto"/>
            </w:tcBorders>
            <w:shd w:val="clear" w:color="auto" w:fill="FFFFFF"/>
            <w:vAlign w:val="bottom"/>
          </w:tcPr>
          <w:p w14:paraId="099BFF58"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98 - 113 mEq/L</w:t>
            </w:r>
          </w:p>
        </w:tc>
        <w:tc>
          <w:tcPr>
            <w:tcW w:w="1531" w:type="dxa"/>
            <w:tcBorders>
              <w:top w:val="single" w:sz="4" w:space="0" w:color="auto"/>
            </w:tcBorders>
            <w:shd w:val="clear" w:color="auto" w:fill="FFFFFF"/>
            <w:vAlign w:val="bottom"/>
          </w:tcPr>
          <w:p w14:paraId="409F9821"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Ser</w:t>
            </w:r>
          </w:p>
        </w:tc>
      </w:tr>
      <w:tr w:rsidR="00555CE0" w14:paraId="4101CDB4" w14:textId="77777777">
        <w:tblPrEx>
          <w:tblCellMar>
            <w:top w:w="0" w:type="dxa"/>
            <w:bottom w:w="0" w:type="dxa"/>
          </w:tblCellMar>
        </w:tblPrEx>
        <w:trPr>
          <w:trHeight w:hRule="exact" w:val="202"/>
          <w:jc w:val="center"/>
        </w:trPr>
        <w:tc>
          <w:tcPr>
            <w:tcW w:w="2352" w:type="dxa"/>
            <w:shd w:val="clear" w:color="auto" w:fill="FFFFFF"/>
          </w:tcPr>
          <w:p w14:paraId="0B4EE495" w14:textId="77777777" w:rsidR="00555CE0" w:rsidRDefault="00555CE0">
            <w:pPr>
              <w:rPr>
                <w:sz w:val="10"/>
                <w:szCs w:val="10"/>
              </w:rPr>
            </w:pPr>
          </w:p>
        </w:tc>
        <w:tc>
          <w:tcPr>
            <w:tcW w:w="1469" w:type="dxa"/>
            <w:tcBorders>
              <w:top w:val="single" w:sz="4" w:space="0" w:color="auto"/>
            </w:tcBorders>
            <w:shd w:val="clear" w:color="auto" w:fill="FFFFFF"/>
          </w:tcPr>
          <w:p w14:paraId="6CA3DBAD"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După</w:t>
            </w:r>
          </w:p>
        </w:tc>
        <w:tc>
          <w:tcPr>
            <w:tcW w:w="1656" w:type="dxa"/>
            <w:tcBorders>
              <w:top w:val="single" w:sz="4" w:space="0" w:color="auto"/>
            </w:tcBorders>
            <w:shd w:val="clear" w:color="auto" w:fill="FFFFFF"/>
          </w:tcPr>
          <w:p w14:paraId="652F7AD9"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90 - 110 mEq/L</w:t>
            </w:r>
          </w:p>
        </w:tc>
        <w:tc>
          <w:tcPr>
            <w:tcW w:w="1531" w:type="dxa"/>
            <w:shd w:val="clear" w:color="auto" w:fill="FFFFFF"/>
          </w:tcPr>
          <w:p w14:paraId="6988D289" w14:textId="77777777" w:rsidR="00555CE0" w:rsidRDefault="00555CE0">
            <w:pPr>
              <w:rPr>
                <w:sz w:val="10"/>
                <w:szCs w:val="10"/>
              </w:rPr>
            </w:pPr>
          </w:p>
        </w:tc>
      </w:tr>
      <w:tr w:rsidR="00555CE0" w14:paraId="33B74EDC" w14:textId="77777777">
        <w:tblPrEx>
          <w:tblCellMar>
            <w:top w:w="0" w:type="dxa"/>
            <w:bottom w:w="0" w:type="dxa"/>
          </w:tblCellMar>
        </w:tblPrEx>
        <w:trPr>
          <w:trHeight w:hRule="exact" w:val="226"/>
          <w:jc w:val="center"/>
        </w:trPr>
        <w:tc>
          <w:tcPr>
            <w:tcW w:w="2352" w:type="dxa"/>
            <w:tcBorders>
              <w:top w:val="single" w:sz="4" w:space="0" w:color="auto"/>
            </w:tcBorders>
            <w:shd w:val="clear" w:color="auto" w:fill="FFFFFF"/>
            <w:vAlign w:val="bottom"/>
          </w:tcPr>
          <w:p w14:paraId="7D3D367F"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Cupru</w:t>
            </w:r>
          </w:p>
        </w:tc>
        <w:tc>
          <w:tcPr>
            <w:tcW w:w="1469" w:type="dxa"/>
            <w:tcBorders>
              <w:top w:val="single" w:sz="4" w:space="0" w:color="auto"/>
            </w:tcBorders>
            <w:shd w:val="clear" w:color="auto" w:fill="FFFFFF"/>
          </w:tcPr>
          <w:p w14:paraId="3060AA9C" w14:textId="77777777" w:rsidR="00555CE0" w:rsidRDefault="00555CE0">
            <w:pPr>
              <w:rPr>
                <w:sz w:val="10"/>
                <w:szCs w:val="10"/>
              </w:rPr>
            </w:pPr>
          </w:p>
        </w:tc>
        <w:tc>
          <w:tcPr>
            <w:tcW w:w="1656" w:type="dxa"/>
            <w:tcBorders>
              <w:top w:val="single" w:sz="4" w:space="0" w:color="auto"/>
            </w:tcBorders>
            <w:shd w:val="clear" w:color="auto" w:fill="FFFFFF"/>
            <w:vAlign w:val="bottom"/>
          </w:tcPr>
          <w:p w14:paraId="077E01E9"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88 - 150 pg/dl</w:t>
            </w:r>
          </w:p>
        </w:tc>
        <w:tc>
          <w:tcPr>
            <w:tcW w:w="1531" w:type="dxa"/>
            <w:tcBorders>
              <w:top w:val="single" w:sz="4" w:space="0" w:color="auto"/>
            </w:tcBorders>
            <w:shd w:val="clear" w:color="auto" w:fill="FFFFFF"/>
            <w:vAlign w:val="bottom"/>
          </w:tcPr>
          <w:p w14:paraId="081BF5F4"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Ser</w:t>
            </w:r>
          </w:p>
        </w:tc>
      </w:tr>
      <w:tr w:rsidR="00555CE0" w14:paraId="311AF39E" w14:textId="77777777">
        <w:tblPrEx>
          <w:tblCellMar>
            <w:top w:w="0" w:type="dxa"/>
            <w:bottom w:w="0" w:type="dxa"/>
          </w:tblCellMar>
        </w:tblPrEx>
        <w:trPr>
          <w:trHeight w:hRule="exact" w:val="221"/>
          <w:jc w:val="center"/>
        </w:trPr>
        <w:tc>
          <w:tcPr>
            <w:tcW w:w="2352" w:type="dxa"/>
            <w:vMerge w:val="restart"/>
            <w:tcBorders>
              <w:top w:val="single" w:sz="4" w:space="0" w:color="auto"/>
            </w:tcBorders>
            <w:shd w:val="clear" w:color="auto" w:fill="FFFFFF"/>
          </w:tcPr>
          <w:p w14:paraId="1A5910C3"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CO2 ( </w:t>
            </w:r>
            <w:r xmlns:w="http://schemas.openxmlformats.org/wordprocessingml/2006/main">
              <w:rPr>
                <w:rFonts w:ascii="Tahoma" w:eastAsia="Tahoma" w:hAnsi="Tahoma" w:cs="Tahoma"/>
                <w:sz w:val="14"/>
                <w:szCs w:val="14"/>
                <w:vertAlign w:val="subscript"/>
              </w:rPr>
              <w:t xml:space="preserve">PCO2 </w:t>
            </w:r>
            <w:r xmlns:w="http://schemas.openxmlformats.org/wordprocessingml/2006/main">
              <w:rPr>
                <w:rFonts w:ascii="Tahoma" w:eastAsia="Tahoma" w:hAnsi="Tahoma" w:cs="Tahoma"/>
                <w:sz w:val="14"/>
                <w:szCs w:val="14"/>
              </w:rPr>
              <w:t xml:space="preserve">)</w:t>
            </w:r>
          </w:p>
        </w:tc>
        <w:tc>
          <w:tcPr>
            <w:tcW w:w="1469" w:type="dxa"/>
            <w:tcBorders>
              <w:top w:val="single" w:sz="4" w:space="0" w:color="auto"/>
            </w:tcBorders>
            <w:shd w:val="clear" w:color="auto" w:fill="FFFFFF"/>
            <w:vAlign w:val="bottom"/>
          </w:tcPr>
          <w:p w14:paraId="65E4BD36"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R. Born</w:t>
            </w:r>
          </w:p>
        </w:tc>
        <w:tc>
          <w:tcPr>
            <w:tcW w:w="1656" w:type="dxa"/>
            <w:tcBorders>
              <w:top w:val="single" w:sz="4" w:space="0" w:color="auto"/>
            </w:tcBorders>
            <w:shd w:val="clear" w:color="auto" w:fill="FFFFFF"/>
            <w:vAlign w:val="bottom"/>
          </w:tcPr>
          <w:p w14:paraId="133BBF8C"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27 - 40 mmHg</w:t>
            </w:r>
          </w:p>
        </w:tc>
        <w:tc>
          <w:tcPr>
            <w:tcW w:w="1531" w:type="dxa"/>
            <w:tcBorders>
              <w:top w:val="single" w:sz="4" w:space="0" w:color="auto"/>
            </w:tcBorders>
            <w:shd w:val="clear" w:color="auto" w:fill="FFFFFF"/>
            <w:vAlign w:val="bottom"/>
          </w:tcPr>
          <w:p w14:paraId="76302C28"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Ser</w:t>
            </w:r>
          </w:p>
        </w:tc>
      </w:tr>
      <w:tr w:rsidR="00555CE0" w14:paraId="49DA24B8" w14:textId="77777777">
        <w:tblPrEx>
          <w:tblCellMar>
            <w:top w:w="0" w:type="dxa"/>
            <w:bottom w:w="0" w:type="dxa"/>
          </w:tblCellMar>
        </w:tblPrEx>
        <w:trPr>
          <w:trHeight w:hRule="exact" w:val="187"/>
          <w:jc w:val="center"/>
        </w:trPr>
        <w:tc>
          <w:tcPr>
            <w:tcW w:w="2352" w:type="dxa"/>
            <w:vMerge/>
            <w:shd w:val="clear" w:color="auto" w:fill="FFFFFF"/>
          </w:tcPr>
          <w:p w14:paraId="7200BC40" w14:textId="77777777" w:rsidR="00555CE0" w:rsidRDefault="00555CE0"/>
        </w:tc>
        <w:tc>
          <w:tcPr>
            <w:tcW w:w="1469" w:type="dxa"/>
            <w:tcBorders>
              <w:top w:val="single" w:sz="4" w:space="0" w:color="auto"/>
            </w:tcBorders>
            <w:shd w:val="clear" w:color="auto" w:fill="FFFFFF"/>
            <w:vAlign w:val="bottom"/>
          </w:tcPr>
          <w:p w14:paraId="2142EADF"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Sugar</w:t>
            </w:r>
          </w:p>
        </w:tc>
        <w:tc>
          <w:tcPr>
            <w:tcW w:w="1656" w:type="dxa"/>
            <w:tcBorders>
              <w:top w:val="single" w:sz="4" w:space="0" w:color="auto"/>
            </w:tcBorders>
            <w:shd w:val="clear" w:color="auto" w:fill="FFFFFF"/>
            <w:vAlign w:val="bottom"/>
          </w:tcPr>
          <w:p w14:paraId="1F393E29"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27 - 41 mmHg</w:t>
            </w:r>
          </w:p>
        </w:tc>
        <w:tc>
          <w:tcPr>
            <w:tcW w:w="1531" w:type="dxa"/>
            <w:shd w:val="clear" w:color="auto" w:fill="FFFFFF"/>
          </w:tcPr>
          <w:p w14:paraId="721279DE" w14:textId="77777777" w:rsidR="00555CE0" w:rsidRDefault="00555CE0">
            <w:pPr>
              <w:rPr>
                <w:sz w:val="10"/>
                <w:szCs w:val="10"/>
              </w:rPr>
            </w:pPr>
          </w:p>
        </w:tc>
      </w:tr>
      <w:tr w:rsidR="00555CE0" w14:paraId="7106BFBA" w14:textId="77777777">
        <w:tblPrEx>
          <w:tblCellMar>
            <w:top w:w="0" w:type="dxa"/>
            <w:bottom w:w="0" w:type="dxa"/>
          </w:tblCellMar>
        </w:tblPrEx>
        <w:trPr>
          <w:trHeight w:hRule="exact" w:val="202"/>
          <w:jc w:val="center"/>
        </w:trPr>
        <w:tc>
          <w:tcPr>
            <w:tcW w:w="2352" w:type="dxa"/>
            <w:shd w:val="clear" w:color="auto" w:fill="FFFFFF"/>
          </w:tcPr>
          <w:p w14:paraId="50BF9669" w14:textId="77777777" w:rsidR="00555CE0" w:rsidRDefault="00555CE0">
            <w:pPr>
              <w:rPr>
                <w:sz w:val="10"/>
                <w:szCs w:val="10"/>
              </w:rPr>
            </w:pPr>
          </w:p>
        </w:tc>
        <w:tc>
          <w:tcPr>
            <w:tcW w:w="1469" w:type="dxa"/>
            <w:tcBorders>
              <w:top w:val="single" w:sz="4" w:space="0" w:color="auto"/>
            </w:tcBorders>
            <w:shd w:val="clear" w:color="auto" w:fill="FFFFFF"/>
          </w:tcPr>
          <w:p w14:paraId="60FA25BD"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&gt;1 an</w:t>
            </w:r>
          </w:p>
        </w:tc>
        <w:tc>
          <w:tcPr>
            <w:tcW w:w="1656" w:type="dxa"/>
            <w:tcBorders>
              <w:top w:val="single" w:sz="4" w:space="0" w:color="auto"/>
            </w:tcBorders>
            <w:shd w:val="clear" w:color="auto" w:fill="FFFFFF"/>
          </w:tcPr>
          <w:p w14:paraId="7786BD91"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32 - 48 mmHg</w:t>
            </w:r>
          </w:p>
        </w:tc>
        <w:tc>
          <w:tcPr>
            <w:tcW w:w="1531" w:type="dxa"/>
            <w:shd w:val="clear" w:color="auto" w:fill="FFFFFF"/>
          </w:tcPr>
          <w:p w14:paraId="072351D3" w14:textId="77777777" w:rsidR="00555CE0" w:rsidRDefault="00555CE0">
            <w:pPr>
              <w:rPr>
                <w:sz w:val="10"/>
                <w:szCs w:val="10"/>
              </w:rPr>
            </w:pPr>
          </w:p>
        </w:tc>
      </w:tr>
      <w:tr w:rsidR="00555CE0" w14:paraId="082FDA4B" w14:textId="77777777">
        <w:tblPrEx>
          <w:tblCellMar>
            <w:top w:w="0" w:type="dxa"/>
            <w:bottom w:w="0" w:type="dxa"/>
          </w:tblCellMar>
        </w:tblPrEx>
        <w:trPr>
          <w:trHeight w:hRule="exact" w:val="211"/>
          <w:jc w:val="center"/>
        </w:trPr>
        <w:tc>
          <w:tcPr>
            <w:tcW w:w="2352" w:type="dxa"/>
            <w:tcBorders>
              <w:top w:val="single" w:sz="4" w:space="0" w:color="auto"/>
            </w:tcBorders>
            <w:shd w:val="clear" w:color="auto" w:fill="FFFFFF"/>
            <w:vAlign w:val="bottom"/>
          </w:tcPr>
          <w:p w14:paraId="2AF625A1"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Colesterol total</w:t>
            </w:r>
          </w:p>
        </w:tc>
        <w:tc>
          <w:tcPr>
            <w:tcW w:w="1469" w:type="dxa"/>
            <w:tcBorders>
              <w:top w:val="single" w:sz="4" w:space="0" w:color="auto"/>
            </w:tcBorders>
            <w:shd w:val="clear" w:color="auto" w:fill="FFFFFF"/>
            <w:vAlign w:val="bottom"/>
          </w:tcPr>
          <w:p w14:paraId="400E4A0F"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R. Born</w:t>
            </w:r>
          </w:p>
        </w:tc>
        <w:tc>
          <w:tcPr>
            <w:tcW w:w="1656" w:type="dxa"/>
            <w:tcBorders>
              <w:top w:val="single" w:sz="4" w:space="0" w:color="auto"/>
            </w:tcBorders>
            <w:shd w:val="clear" w:color="auto" w:fill="FFFFFF"/>
            <w:vAlign w:val="bottom"/>
          </w:tcPr>
          <w:p w14:paraId="7F3C009B"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53 - 135 mg/dl</w:t>
            </w:r>
          </w:p>
        </w:tc>
        <w:tc>
          <w:tcPr>
            <w:tcW w:w="1531" w:type="dxa"/>
            <w:tcBorders>
              <w:top w:val="single" w:sz="4" w:space="0" w:color="auto"/>
            </w:tcBorders>
            <w:shd w:val="clear" w:color="auto" w:fill="FFFFFF"/>
            <w:vAlign w:val="bottom"/>
          </w:tcPr>
          <w:p w14:paraId="3BF02E60"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Ser</w:t>
            </w:r>
          </w:p>
        </w:tc>
      </w:tr>
      <w:tr w:rsidR="00555CE0" w14:paraId="6526D8EC" w14:textId="77777777">
        <w:tblPrEx>
          <w:tblCellMar>
            <w:top w:w="0" w:type="dxa"/>
            <w:bottom w:w="0" w:type="dxa"/>
          </w:tblCellMar>
        </w:tblPrEx>
        <w:trPr>
          <w:trHeight w:hRule="exact" w:val="197"/>
          <w:jc w:val="center"/>
        </w:trPr>
        <w:tc>
          <w:tcPr>
            <w:tcW w:w="2352" w:type="dxa"/>
            <w:shd w:val="clear" w:color="auto" w:fill="FFFFFF"/>
          </w:tcPr>
          <w:p w14:paraId="2ED61250" w14:textId="77777777" w:rsidR="00555CE0" w:rsidRDefault="00555CE0">
            <w:pPr>
              <w:rPr>
                <w:sz w:val="10"/>
                <w:szCs w:val="10"/>
              </w:rPr>
            </w:pPr>
          </w:p>
        </w:tc>
        <w:tc>
          <w:tcPr>
            <w:tcW w:w="1469" w:type="dxa"/>
            <w:tcBorders>
              <w:top w:val="single" w:sz="4" w:space="0" w:color="auto"/>
            </w:tcBorders>
            <w:shd w:val="clear" w:color="auto" w:fill="FFFFFF"/>
            <w:vAlign w:val="bottom"/>
          </w:tcPr>
          <w:p w14:paraId="65896133"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Sugar</w:t>
            </w:r>
          </w:p>
        </w:tc>
        <w:tc>
          <w:tcPr>
            <w:tcW w:w="1656" w:type="dxa"/>
            <w:tcBorders>
              <w:top w:val="single" w:sz="4" w:space="0" w:color="auto"/>
            </w:tcBorders>
            <w:shd w:val="clear" w:color="auto" w:fill="FFFFFF"/>
            <w:vAlign w:val="bottom"/>
          </w:tcPr>
          <w:p w14:paraId="6262CF12"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70 - 175 mg/dl</w:t>
            </w:r>
          </w:p>
        </w:tc>
        <w:tc>
          <w:tcPr>
            <w:tcW w:w="1531" w:type="dxa"/>
            <w:shd w:val="clear" w:color="auto" w:fill="FFFFFF"/>
          </w:tcPr>
          <w:p w14:paraId="03AED4D0" w14:textId="77777777" w:rsidR="00555CE0" w:rsidRDefault="00555CE0">
            <w:pPr>
              <w:rPr>
                <w:sz w:val="10"/>
                <w:szCs w:val="10"/>
              </w:rPr>
            </w:pPr>
          </w:p>
        </w:tc>
      </w:tr>
      <w:tr w:rsidR="00555CE0" w14:paraId="3DF634E5" w14:textId="77777777">
        <w:tblPrEx>
          <w:tblCellMar>
            <w:top w:w="0" w:type="dxa"/>
            <w:bottom w:w="0" w:type="dxa"/>
          </w:tblCellMar>
        </w:tblPrEx>
        <w:trPr>
          <w:trHeight w:hRule="exact" w:val="182"/>
          <w:jc w:val="center"/>
        </w:trPr>
        <w:tc>
          <w:tcPr>
            <w:tcW w:w="2352" w:type="dxa"/>
            <w:shd w:val="clear" w:color="auto" w:fill="FFFFFF"/>
          </w:tcPr>
          <w:p w14:paraId="1E5CB9C4" w14:textId="77777777" w:rsidR="00555CE0" w:rsidRDefault="00555CE0">
            <w:pPr>
              <w:rPr>
                <w:sz w:val="10"/>
                <w:szCs w:val="10"/>
              </w:rPr>
            </w:pPr>
          </w:p>
        </w:tc>
        <w:tc>
          <w:tcPr>
            <w:tcW w:w="1469" w:type="dxa"/>
            <w:tcBorders>
              <w:top w:val="single" w:sz="4" w:space="0" w:color="auto"/>
            </w:tcBorders>
            <w:shd w:val="clear" w:color="auto" w:fill="FFFFFF"/>
            <w:vAlign w:val="bottom"/>
          </w:tcPr>
          <w:p w14:paraId="664F5A7C"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Copil</w:t>
            </w:r>
          </w:p>
        </w:tc>
        <w:tc>
          <w:tcPr>
            <w:tcW w:w="1656" w:type="dxa"/>
            <w:tcBorders>
              <w:top w:val="single" w:sz="4" w:space="0" w:color="auto"/>
            </w:tcBorders>
            <w:shd w:val="clear" w:color="auto" w:fill="FFFFFF"/>
            <w:vAlign w:val="bottom"/>
          </w:tcPr>
          <w:p w14:paraId="0D4F2F6D"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120 - 200 mg/dl</w:t>
            </w:r>
          </w:p>
        </w:tc>
        <w:tc>
          <w:tcPr>
            <w:tcW w:w="1531" w:type="dxa"/>
            <w:shd w:val="clear" w:color="auto" w:fill="FFFFFF"/>
          </w:tcPr>
          <w:p w14:paraId="31DB1D0C" w14:textId="77777777" w:rsidR="00555CE0" w:rsidRDefault="00555CE0">
            <w:pPr>
              <w:rPr>
                <w:sz w:val="10"/>
                <w:szCs w:val="10"/>
              </w:rPr>
            </w:pPr>
          </w:p>
        </w:tc>
      </w:tr>
      <w:tr w:rsidR="00555CE0" w14:paraId="0AF4F81D" w14:textId="77777777">
        <w:tblPrEx>
          <w:tblCellMar>
            <w:top w:w="0" w:type="dxa"/>
            <w:bottom w:w="0" w:type="dxa"/>
          </w:tblCellMar>
        </w:tblPrEx>
        <w:trPr>
          <w:trHeight w:hRule="exact" w:val="206"/>
          <w:jc w:val="center"/>
        </w:trPr>
        <w:tc>
          <w:tcPr>
            <w:tcW w:w="2352" w:type="dxa"/>
            <w:shd w:val="clear" w:color="auto" w:fill="FFFFFF"/>
          </w:tcPr>
          <w:p w14:paraId="2957FF5F" w14:textId="77777777" w:rsidR="00555CE0" w:rsidRDefault="00555CE0">
            <w:pPr>
              <w:rPr>
                <w:sz w:val="10"/>
                <w:szCs w:val="10"/>
              </w:rPr>
            </w:pPr>
          </w:p>
        </w:tc>
        <w:tc>
          <w:tcPr>
            <w:tcW w:w="1469" w:type="dxa"/>
            <w:tcBorders>
              <w:top w:val="single" w:sz="4" w:space="0" w:color="auto"/>
            </w:tcBorders>
            <w:shd w:val="clear" w:color="auto" w:fill="FFFFFF"/>
            <w:vAlign w:val="bottom"/>
          </w:tcPr>
          <w:p w14:paraId="2FECB29C"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Adult</w:t>
            </w:r>
          </w:p>
        </w:tc>
        <w:tc>
          <w:tcPr>
            <w:tcW w:w="1656" w:type="dxa"/>
            <w:tcBorders>
              <w:top w:val="single" w:sz="4" w:space="0" w:color="auto"/>
            </w:tcBorders>
            <w:shd w:val="clear" w:color="auto" w:fill="FFFFFF"/>
            <w:vAlign w:val="bottom"/>
          </w:tcPr>
          <w:p w14:paraId="268CCF02"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&lt; 250 mg/dl</w:t>
            </w:r>
          </w:p>
        </w:tc>
        <w:tc>
          <w:tcPr>
            <w:tcW w:w="1531" w:type="dxa"/>
            <w:shd w:val="clear" w:color="auto" w:fill="FFFFFF"/>
          </w:tcPr>
          <w:p w14:paraId="02EE4C62" w14:textId="77777777" w:rsidR="00555CE0" w:rsidRDefault="00555CE0">
            <w:pPr>
              <w:rPr>
                <w:sz w:val="10"/>
                <w:szCs w:val="10"/>
              </w:rPr>
            </w:pPr>
          </w:p>
        </w:tc>
      </w:tr>
      <w:tr w:rsidR="00555CE0" w14:paraId="7CFA0292" w14:textId="77777777">
        <w:tblPrEx>
          <w:tblCellMar>
            <w:top w:w="0" w:type="dxa"/>
            <w:bottom w:w="0" w:type="dxa"/>
          </w:tblCellMar>
        </w:tblPrEx>
        <w:trPr>
          <w:trHeight w:hRule="exact" w:val="235"/>
          <w:jc w:val="center"/>
        </w:trPr>
        <w:tc>
          <w:tcPr>
            <w:tcW w:w="2352" w:type="dxa"/>
            <w:tcBorders>
              <w:top w:val="single" w:sz="4" w:space="0" w:color="auto"/>
            </w:tcBorders>
            <w:shd w:val="clear" w:color="auto" w:fill="FFFFFF"/>
            <w:vAlign w:val="bottom"/>
          </w:tcPr>
          <w:p w14:paraId="72DF1FF7"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Creatin fosfokinaza (CPK)</w:t>
            </w:r>
          </w:p>
        </w:tc>
        <w:tc>
          <w:tcPr>
            <w:tcW w:w="1469" w:type="dxa"/>
            <w:tcBorders>
              <w:top w:val="single" w:sz="4" w:space="0" w:color="auto"/>
            </w:tcBorders>
            <w:shd w:val="clear" w:color="auto" w:fill="FFFFFF"/>
            <w:vAlign w:val="bottom"/>
          </w:tcPr>
          <w:p w14:paraId="74DA36BC"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R. Born</w:t>
            </w:r>
          </w:p>
        </w:tc>
        <w:tc>
          <w:tcPr>
            <w:tcW w:w="1656" w:type="dxa"/>
            <w:tcBorders>
              <w:top w:val="single" w:sz="4" w:space="0" w:color="auto"/>
            </w:tcBorders>
            <w:shd w:val="clear" w:color="auto" w:fill="FFFFFF"/>
            <w:vAlign w:val="bottom"/>
          </w:tcPr>
          <w:p w14:paraId="7272D07E"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10-200 U/L</w:t>
            </w:r>
          </w:p>
        </w:tc>
        <w:tc>
          <w:tcPr>
            <w:tcW w:w="1531" w:type="dxa"/>
            <w:tcBorders>
              <w:top w:val="single" w:sz="4" w:space="0" w:color="auto"/>
            </w:tcBorders>
            <w:shd w:val="clear" w:color="auto" w:fill="FFFFFF"/>
            <w:vAlign w:val="bottom"/>
          </w:tcPr>
          <w:p w14:paraId="39B557E7"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Ser</w:t>
            </w:r>
          </w:p>
        </w:tc>
      </w:tr>
      <w:tr w:rsidR="00555CE0" w14:paraId="28D1F74C" w14:textId="77777777">
        <w:tblPrEx>
          <w:tblCellMar>
            <w:top w:w="0" w:type="dxa"/>
            <w:bottom w:w="0" w:type="dxa"/>
          </w:tblCellMar>
        </w:tblPrEx>
        <w:trPr>
          <w:trHeight w:hRule="exact" w:val="173"/>
          <w:jc w:val="center"/>
        </w:trPr>
        <w:tc>
          <w:tcPr>
            <w:tcW w:w="2352" w:type="dxa"/>
            <w:shd w:val="clear" w:color="auto" w:fill="FFFFFF"/>
          </w:tcPr>
          <w:p w14:paraId="1E418A16" w14:textId="77777777" w:rsidR="00555CE0" w:rsidRDefault="00555CE0">
            <w:pPr>
              <w:rPr>
                <w:sz w:val="10"/>
                <w:szCs w:val="10"/>
              </w:rPr>
            </w:pPr>
          </w:p>
        </w:tc>
        <w:tc>
          <w:tcPr>
            <w:tcW w:w="1469" w:type="dxa"/>
            <w:tcBorders>
              <w:top w:val="single" w:sz="4" w:space="0" w:color="auto"/>
            </w:tcBorders>
            <w:shd w:val="clear" w:color="auto" w:fill="FFFFFF"/>
          </w:tcPr>
          <w:p w14:paraId="535B28F6"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Bărbat</w:t>
            </w:r>
          </w:p>
        </w:tc>
        <w:tc>
          <w:tcPr>
            <w:tcW w:w="1656" w:type="dxa"/>
            <w:tcBorders>
              <w:top w:val="single" w:sz="4" w:space="0" w:color="auto"/>
            </w:tcBorders>
            <w:shd w:val="clear" w:color="auto" w:fill="FFFFFF"/>
          </w:tcPr>
          <w:p w14:paraId="6B3F3D55"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12 - 80 U/L</w:t>
            </w:r>
          </w:p>
        </w:tc>
        <w:tc>
          <w:tcPr>
            <w:tcW w:w="1531" w:type="dxa"/>
            <w:shd w:val="clear" w:color="auto" w:fill="FFFFFF"/>
          </w:tcPr>
          <w:p w14:paraId="7420C928" w14:textId="77777777" w:rsidR="00555CE0" w:rsidRDefault="00555CE0">
            <w:pPr>
              <w:rPr>
                <w:sz w:val="10"/>
                <w:szCs w:val="10"/>
              </w:rPr>
            </w:pPr>
          </w:p>
        </w:tc>
      </w:tr>
      <w:tr w:rsidR="00555CE0" w14:paraId="3CA0EEF4" w14:textId="77777777">
        <w:tblPrEx>
          <w:tblCellMar>
            <w:top w:w="0" w:type="dxa"/>
            <w:bottom w:w="0" w:type="dxa"/>
          </w:tblCellMar>
        </w:tblPrEx>
        <w:trPr>
          <w:trHeight w:hRule="exact" w:val="221"/>
          <w:jc w:val="center"/>
        </w:trPr>
        <w:tc>
          <w:tcPr>
            <w:tcW w:w="2352" w:type="dxa"/>
            <w:shd w:val="clear" w:color="auto" w:fill="FFFFFF"/>
          </w:tcPr>
          <w:p w14:paraId="1A08EA84" w14:textId="77777777" w:rsidR="00555CE0" w:rsidRDefault="00555CE0">
            <w:pPr>
              <w:rPr>
                <w:sz w:val="10"/>
                <w:szCs w:val="10"/>
              </w:rPr>
            </w:pPr>
          </w:p>
        </w:tc>
        <w:tc>
          <w:tcPr>
            <w:tcW w:w="1469" w:type="dxa"/>
            <w:tcBorders>
              <w:top w:val="single" w:sz="4" w:space="0" w:color="auto"/>
            </w:tcBorders>
            <w:shd w:val="clear" w:color="auto" w:fill="FFFFFF"/>
          </w:tcPr>
          <w:p w14:paraId="63197D81"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Femei</w:t>
            </w:r>
          </w:p>
        </w:tc>
        <w:tc>
          <w:tcPr>
            <w:tcW w:w="1656" w:type="dxa"/>
            <w:tcBorders>
              <w:top w:val="single" w:sz="4" w:space="0" w:color="auto"/>
            </w:tcBorders>
            <w:shd w:val="clear" w:color="auto" w:fill="FFFFFF"/>
          </w:tcPr>
          <w:p w14:paraId="63F09680"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10 - 55 U/L</w:t>
            </w:r>
          </w:p>
        </w:tc>
        <w:tc>
          <w:tcPr>
            <w:tcW w:w="1531" w:type="dxa"/>
            <w:shd w:val="clear" w:color="auto" w:fill="FFFFFF"/>
          </w:tcPr>
          <w:p w14:paraId="1FCAA822" w14:textId="77777777" w:rsidR="00555CE0" w:rsidRDefault="00555CE0">
            <w:pPr>
              <w:rPr>
                <w:sz w:val="10"/>
                <w:szCs w:val="10"/>
              </w:rPr>
            </w:pPr>
          </w:p>
        </w:tc>
      </w:tr>
      <w:tr w:rsidR="00555CE0" w14:paraId="48825C67" w14:textId="77777777">
        <w:tblPrEx>
          <w:tblCellMar>
            <w:top w:w="0" w:type="dxa"/>
            <w:bottom w:w="0" w:type="dxa"/>
          </w:tblCellMar>
        </w:tblPrEx>
        <w:trPr>
          <w:trHeight w:hRule="exact" w:val="216"/>
          <w:jc w:val="center"/>
        </w:trPr>
        <w:tc>
          <w:tcPr>
            <w:tcW w:w="2352" w:type="dxa"/>
            <w:tcBorders>
              <w:top w:val="single" w:sz="4" w:space="0" w:color="auto"/>
            </w:tcBorders>
            <w:shd w:val="clear" w:color="auto" w:fill="FFFFFF"/>
            <w:vAlign w:val="bottom"/>
          </w:tcPr>
          <w:p w14:paraId="04FBCEE0"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Creatinină</w:t>
            </w:r>
          </w:p>
        </w:tc>
        <w:tc>
          <w:tcPr>
            <w:tcW w:w="1469" w:type="dxa"/>
            <w:tcBorders>
              <w:top w:val="single" w:sz="4" w:space="0" w:color="auto"/>
            </w:tcBorders>
            <w:shd w:val="clear" w:color="auto" w:fill="FFFFFF"/>
            <w:vAlign w:val="bottom"/>
          </w:tcPr>
          <w:p w14:paraId="4B3C1EBF"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R. Born</w:t>
            </w:r>
          </w:p>
        </w:tc>
        <w:tc>
          <w:tcPr>
            <w:tcW w:w="1656" w:type="dxa"/>
            <w:tcBorders>
              <w:top w:val="single" w:sz="4" w:space="0" w:color="auto"/>
            </w:tcBorders>
            <w:shd w:val="clear" w:color="auto" w:fill="FFFFFF"/>
            <w:vAlign w:val="bottom"/>
          </w:tcPr>
          <w:p w14:paraId="5C746824"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0,3 - 1 mg/dl</w:t>
            </w:r>
          </w:p>
        </w:tc>
        <w:tc>
          <w:tcPr>
            <w:tcW w:w="1531" w:type="dxa"/>
            <w:tcBorders>
              <w:top w:val="single" w:sz="4" w:space="0" w:color="auto"/>
            </w:tcBorders>
            <w:shd w:val="clear" w:color="auto" w:fill="FFFFFF"/>
            <w:vAlign w:val="bottom"/>
          </w:tcPr>
          <w:p w14:paraId="78CC1659"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Ser</w:t>
            </w:r>
          </w:p>
        </w:tc>
      </w:tr>
      <w:tr w:rsidR="00555CE0" w14:paraId="242B24E3" w14:textId="77777777">
        <w:tblPrEx>
          <w:tblCellMar>
            <w:top w:w="0" w:type="dxa"/>
            <w:bottom w:w="0" w:type="dxa"/>
          </w:tblCellMar>
        </w:tblPrEx>
        <w:trPr>
          <w:trHeight w:hRule="exact" w:val="192"/>
          <w:jc w:val="center"/>
        </w:trPr>
        <w:tc>
          <w:tcPr>
            <w:tcW w:w="2352" w:type="dxa"/>
            <w:shd w:val="clear" w:color="auto" w:fill="FFFFFF"/>
          </w:tcPr>
          <w:p w14:paraId="4C1FAFDD" w14:textId="77777777" w:rsidR="00555CE0" w:rsidRDefault="00555CE0">
            <w:pPr>
              <w:rPr>
                <w:sz w:val="10"/>
                <w:szCs w:val="10"/>
              </w:rPr>
            </w:pPr>
          </w:p>
        </w:tc>
        <w:tc>
          <w:tcPr>
            <w:tcW w:w="1469" w:type="dxa"/>
            <w:tcBorders>
              <w:top w:val="single" w:sz="4" w:space="0" w:color="auto"/>
            </w:tcBorders>
            <w:shd w:val="clear" w:color="auto" w:fill="FFFFFF"/>
          </w:tcPr>
          <w:p w14:paraId="76AA7FF5"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Sugar</w:t>
            </w:r>
          </w:p>
        </w:tc>
        <w:tc>
          <w:tcPr>
            <w:tcW w:w="1656" w:type="dxa"/>
            <w:tcBorders>
              <w:top w:val="single" w:sz="4" w:space="0" w:color="auto"/>
            </w:tcBorders>
            <w:shd w:val="clear" w:color="auto" w:fill="FFFFFF"/>
          </w:tcPr>
          <w:p w14:paraId="05FBCF92"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0,3 - 0,4 mg/dl</w:t>
            </w:r>
          </w:p>
        </w:tc>
        <w:tc>
          <w:tcPr>
            <w:tcW w:w="1531" w:type="dxa"/>
            <w:shd w:val="clear" w:color="auto" w:fill="FFFFFF"/>
          </w:tcPr>
          <w:p w14:paraId="2856C75E" w14:textId="77777777" w:rsidR="00555CE0" w:rsidRDefault="00555CE0">
            <w:pPr>
              <w:rPr>
                <w:sz w:val="10"/>
                <w:szCs w:val="10"/>
              </w:rPr>
            </w:pPr>
          </w:p>
        </w:tc>
      </w:tr>
      <w:tr w:rsidR="00555CE0" w14:paraId="7FD243D3" w14:textId="77777777">
        <w:tblPrEx>
          <w:tblCellMar>
            <w:top w:w="0" w:type="dxa"/>
            <w:bottom w:w="0" w:type="dxa"/>
          </w:tblCellMar>
        </w:tblPrEx>
        <w:trPr>
          <w:trHeight w:hRule="exact" w:val="187"/>
          <w:jc w:val="center"/>
        </w:trPr>
        <w:tc>
          <w:tcPr>
            <w:tcW w:w="2352" w:type="dxa"/>
            <w:shd w:val="clear" w:color="auto" w:fill="FFFFFF"/>
          </w:tcPr>
          <w:p w14:paraId="2632D3BC" w14:textId="77777777" w:rsidR="00555CE0" w:rsidRDefault="00555CE0">
            <w:pPr>
              <w:rPr>
                <w:sz w:val="10"/>
                <w:szCs w:val="10"/>
              </w:rPr>
            </w:pPr>
          </w:p>
        </w:tc>
        <w:tc>
          <w:tcPr>
            <w:tcW w:w="1469" w:type="dxa"/>
            <w:tcBorders>
              <w:top w:val="single" w:sz="4" w:space="0" w:color="auto"/>
            </w:tcBorders>
            <w:shd w:val="clear" w:color="auto" w:fill="FFFFFF"/>
          </w:tcPr>
          <w:p w14:paraId="06F1A0C7"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Copil</w:t>
            </w:r>
          </w:p>
        </w:tc>
        <w:tc>
          <w:tcPr>
            <w:tcW w:w="1656" w:type="dxa"/>
            <w:tcBorders>
              <w:top w:val="single" w:sz="4" w:space="0" w:color="auto"/>
            </w:tcBorders>
            <w:shd w:val="clear" w:color="auto" w:fill="FFFFFF"/>
          </w:tcPr>
          <w:p w14:paraId="7EB19EB9"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0,3 - 0,7 mg/dl</w:t>
            </w:r>
          </w:p>
        </w:tc>
        <w:tc>
          <w:tcPr>
            <w:tcW w:w="1531" w:type="dxa"/>
            <w:shd w:val="clear" w:color="auto" w:fill="FFFFFF"/>
          </w:tcPr>
          <w:p w14:paraId="7F231464" w14:textId="77777777" w:rsidR="00555CE0" w:rsidRDefault="00555CE0">
            <w:pPr>
              <w:rPr>
                <w:sz w:val="10"/>
                <w:szCs w:val="10"/>
              </w:rPr>
            </w:pPr>
          </w:p>
        </w:tc>
      </w:tr>
      <w:tr w:rsidR="00555CE0" w14:paraId="7A563A5D" w14:textId="77777777">
        <w:tblPrEx>
          <w:tblCellMar>
            <w:top w:w="0" w:type="dxa"/>
            <w:bottom w:w="0" w:type="dxa"/>
          </w:tblCellMar>
        </w:tblPrEx>
        <w:trPr>
          <w:trHeight w:hRule="exact" w:val="168"/>
          <w:jc w:val="center"/>
        </w:trPr>
        <w:tc>
          <w:tcPr>
            <w:tcW w:w="2352" w:type="dxa"/>
            <w:shd w:val="clear" w:color="auto" w:fill="FFFFFF"/>
          </w:tcPr>
          <w:p w14:paraId="4080ED77" w14:textId="77777777" w:rsidR="00555CE0" w:rsidRDefault="00555CE0">
            <w:pPr>
              <w:rPr>
                <w:sz w:val="10"/>
                <w:szCs w:val="10"/>
              </w:rPr>
            </w:pPr>
          </w:p>
        </w:tc>
        <w:tc>
          <w:tcPr>
            <w:tcW w:w="1469" w:type="dxa"/>
            <w:tcBorders>
              <w:top w:val="single" w:sz="4" w:space="0" w:color="auto"/>
            </w:tcBorders>
            <w:shd w:val="clear" w:color="auto" w:fill="FFFFFF"/>
            <w:vAlign w:val="bottom"/>
          </w:tcPr>
          <w:p w14:paraId="2D22B2CB"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Adolescent</w:t>
            </w:r>
          </w:p>
        </w:tc>
        <w:tc>
          <w:tcPr>
            <w:tcW w:w="1656" w:type="dxa"/>
            <w:tcBorders>
              <w:top w:val="single" w:sz="4" w:space="0" w:color="auto"/>
            </w:tcBorders>
            <w:shd w:val="clear" w:color="auto" w:fill="FFFFFF"/>
            <w:vAlign w:val="bottom"/>
          </w:tcPr>
          <w:p w14:paraId="2731D0F1"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0,5 - 1 mg/dl</w:t>
            </w:r>
          </w:p>
        </w:tc>
        <w:tc>
          <w:tcPr>
            <w:tcW w:w="1531" w:type="dxa"/>
            <w:shd w:val="clear" w:color="auto" w:fill="FFFFFF"/>
          </w:tcPr>
          <w:p w14:paraId="3D29740F" w14:textId="77777777" w:rsidR="00555CE0" w:rsidRDefault="00555CE0">
            <w:pPr>
              <w:rPr>
                <w:sz w:val="10"/>
                <w:szCs w:val="10"/>
              </w:rPr>
            </w:pPr>
          </w:p>
        </w:tc>
      </w:tr>
      <w:tr w:rsidR="00555CE0" w14:paraId="623EE91B" w14:textId="77777777">
        <w:tblPrEx>
          <w:tblCellMar>
            <w:top w:w="0" w:type="dxa"/>
            <w:bottom w:w="0" w:type="dxa"/>
          </w:tblCellMar>
        </w:tblPrEx>
        <w:trPr>
          <w:trHeight w:hRule="exact" w:val="192"/>
          <w:jc w:val="center"/>
        </w:trPr>
        <w:tc>
          <w:tcPr>
            <w:tcW w:w="2352" w:type="dxa"/>
            <w:shd w:val="clear" w:color="auto" w:fill="FFFFFF"/>
          </w:tcPr>
          <w:p w14:paraId="5909F699" w14:textId="77777777" w:rsidR="00555CE0" w:rsidRDefault="00555CE0">
            <w:pPr>
              <w:rPr>
                <w:sz w:val="10"/>
                <w:szCs w:val="10"/>
              </w:rPr>
            </w:pPr>
          </w:p>
        </w:tc>
        <w:tc>
          <w:tcPr>
            <w:tcW w:w="1469" w:type="dxa"/>
            <w:tcBorders>
              <w:top w:val="single" w:sz="4" w:space="0" w:color="auto"/>
            </w:tcBorders>
            <w:shd w:val="clear" w:color="auto" w:fill="FFFFFF"/>
            <w:vAlign w:val="bottom"/>
          </w:tcPr>
          <w:p w14:paraId="6E462C50"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Mascul adult</w:t>
            </w:r>
          </w:p>
        </w:tc>
        <w:tc>
          <w:tcPr>
            <w:tcW w:w="1656" w:type="dxa"/>
            <w:tcBorders>
              <w:top w:val="single" w:sz="4" w:space="0" w:color="auto"/>
            </w:tcBorders>
            <w:shd w:val="clear" w:color="auto" w:fill="FFFFFF"/>
            <w:vAlign w:val="bottom"/>
          </w:tcPr>
          <w:p w14:paraId="151EE603"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0,6 - 1,2 mg/dl</w:t>
            </w:r>
          </w:p>
        </w:tc>
        <w:tc>
          <w:tcPr>
            <w:tcW w:w="1531" w:type="dxa"/>
            <w:shd w:val="clear" w:color="auto" w:fill="FFFFFF"/>
          </w:tcPr>
          <w:p w14:paraId="5D6AB8C3" w14:textId="77777777" w:rsidR="00555CE0" w:rsidRDefault="00555CE0">
            <w:pPr>
              <w:rPr>
                <w:sz w:val="10"/>
                <w:szCs w:val="10"/>
              </w:rPr>
            </w:pPr>
          </w:p>
        </w:tc>
      </w:tr>
      <w:tr w:rsidR="00555CE0" w14:paraId="45D3830E" w14:textId="77777777">
        <w:tblPrEx>
          <w:tblCellMar>
            <w:top w:w="0" w:type="dxa"/>
            <w:bottom w:w="0" w:type="dxa"/>
          </w:tblCellMar>
        </w:tblPrEx>
        <w:trPr>
          <w:trHeight w:hRule="exact" w:val="221"/>
          <w:jc w:val="center"/>
        </w:trPr>
        <w:tc>
          <w:tcPr>
            <w:tcW w:w="2352" w:type="dxa"/>
            <w:shd w:val="clear" w:color="auto" w:fill="FFFFFF"/>
          </w:tcPr>
          <w:p w14:paraId="2281899A" w14:textId="77777777" w:rsidR="00555CE0" w:rsidRDefault="00555CE0">
            <w:pPr>
              <w:rPr>
                <w:sz w:val="10"/>
                <w:szCs w:val="10"/>
              </w:rPr>
            </w:pPr>
          </w:p>
        </w:tc>
        <w:tc>
          <w:tcPr>
            <w:tcW w:w="1469" w:type="dxa"/>
            <w:tcBorders>
              <w:top w:val="single" w:sz="4" w:space="0" w:color="auto"/>
            </w:tcBorders>
            <w:shd w:val="clear" w:color="auto" w:fill="FFFFFF"/>
            <w:vAlign w:val="bottom"/>
          </w:tcPr>
          <w:p w14:paraId="5E8895C9"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Femelă adultă</w:t>
            </w:r>
          </w:p>
        </w:tc>
        <w:tc>
          <w:tcPr>
            <w:tcW w:w="1656" w:type="dxa"/>
            <w:tcBorders>
              <w:top w:val="single" w:sz="4" w:space="0" w:color="auto"/>
            </w:tcBorders>
            <w:shd w:val="clear" w:color="auto" w:fill="FFFFFF"/>
            <w:vAlign w:val="bottom"/>
          </w:tcPr>
          <w:p w14:paraId="38E72CBE"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0,5 - 1,1 mg/dl</w:t>
            </w:r>
          </w:p>
        </w:tc>
        <w:tc>
          <w:tcPr>
            <w:tcW w:w="1531" w:type="dxa"/>
            <w:shd w:val="clear" w:color="auto" w:fill="FFFFFF"/>
          </w:tcPr>
          <w:p w14:paraId="17AC3E02" w14:textId="77777777" w:rsidR="00555CE0" w:rsidRDefault="00555CE0">
            <w:pPr>
              <w:rPr>
                <w:sz w:val="10"/>
                <w:szCs w:val="10"/>
              </w:rPr>
            </w:pPr>
          </w:p>
        </w:tc>
      </w:tr>
      <w:tr w:rsidR="00555CE0" w14:paraId="634E6926" w14:textId="77777777">
        <w:tblPrEx>
          <w:tblCellMar>
            <w:top w:w="0" w:type="dxa"/>
            <w:bottom w:w="0" w:type="dxa"/>
          </w:tblCellMar>
        </w:tblPrEx>
        <w:trPr>
          <w:trHeight w:hRule="exact" w:val="240"/>
          <w:jc w:val="center"/>
        </w:trPr>
        <w:tc>
          <w:tcPr>
            <w:tcW w:w="2352" w:type="dxa"/>
            <w:tcBorders>
              <w:top w:val="single" w:sz="4" w:space="0" w:color="auto"/>
            </w:tcBorders>
            <w:shd w:val="clear" w:color="auto" w:fill="FFFFFF"/>
            <w:vAlign w:val="bottom"/>
          </w:tcPr>
          <w:p w14:paraId="5E578FFE"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Feritină</w:t>
            </w:r>
          </w:p>
        </w:tc>
        <w:tc>
          <w:tcPr>
            <w:tcW w:w="1469" w:type="dxa"/>
            <w:tcBorders>
              <w:top w:val="single" w:sz="4" w:space="0" w:color="auto"/>
            </w:tcBorders>
            <w:shd w:val="clear" w:color="auto" w:fill="FFFFFF"/>
            <w:vAlign w:val="bottom"/>
          </w:tcPr>
          <w:p w14:paraId="603BF04B"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R. Born</w:t>
            </w:r>
          </w:p>
        </w:tc>
        <w:tc>
          <w:tcPr>
            <w:tcW w:w="1656" w:type="dxa"/>
            <w:tcBorders>
              <w:top w:val="single" w:sz="4" w:space="0" w:color="auto"/>
            </w:tcBorders>
            <w:shd w:val="clear" w:color="auto" w:fill="FFFFFF"/>
            <w:vAlign w:val="bottom"/>
          </w:tcPr>
          <w:p w14:paraId="767E5219"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25 - 200 ng/ml</w:t>
            </w:r>
          </w:p>
        </w:tc>
        <w:tc>
          <w:tcPr>
            <w:tcW w:w="1531" w:type="dxa"/>
            <w:tcBorders>
              <w:top w:val="single" w:sz="4" w:space="0" w:color="auto"/>
            </w:tcBorders>
            <w:shd w:val="clear" w:color="auto" w:fill="FFFFFF"/>
            <w:vAlign w:val="bottom"/>
          </w:tcPr>
          <w:p w14:paraId="672075A7"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Ser</w:t>
            </w:r>
          </w:p>
        </w:tc>
      </w:tr>
      <w:tr w:rsidR="00555CE0" w14:paraId="7DA25ACF" w14:textId="77777777">
        <w:tblPrEx>
          <w:tblCellMar>
            <w:top w:w="0" w:type="dxa"/>
            <w:bottom w:w="0" w:type="dxa"/>
          </w:tblCellMar>
        </w:tblPrEx>
        <w:trPr>
          <w:trHeight w:hRule="exact" w:val="168"/>
          <w:jc w:val="center"/>
        </w:trPr>
        <w:tc>
          <w:tcPr>
            <w:tcW w:w="2352" w:type="dxa"/>
            <w:shd w:val="clear" w:color="auto" w:fill="FFFFFF"/>
          </w:tcPr>
          <w:p w14:paraId="5224BCB5" w14:textId="77777777" w:rsidR="00555CE0" w:rsidRDefault="00555CE0">
            <w:pPr>
              <w:rPr>
                <w:sz w:val="10"/>
                <w:szCs w:val="10"/>
              </w:rPr>
            </w:pPr>
          </w:p>
        </w:tc>
        <w:tc>
          <w:tcPr>
            <w:tcW w:w="1469" w:type="dxa"/>
            <w:tcBorders>
              <w:top w:val="single" w:sz="4" w:space="0" w:color="auto"/>
            </w:tcBorders>
            <w:shd w:val="clear" w:color="auto" w:fill="FFFFFF"/>
          </w:tcPr>
          <w:p w14:paraId="666846CA"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1 lună</w:t>
            </w:r>
          </w:p>
        </w:tc>
        <w:tc>
          <w:tcPr>
            <w:tcW w:w="1656" w:type="dxa"/>
            <w:tcBorders>
              <w:top w:val="single" w:sz="4" w:space="0" w:color="auto"/>
            </w:tcBorders>
            <w:shd w:val="clear" w:color="auto" w:fill="FFFFFF"/>
          </w:tcPr>
          <w:p w14:paraId="4970A7D2"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200 - 600 ng/ml</w:t>
            </w:r>
          </w:p>
        </w:tc>
        <w:tc>
          <w:tcPr>
            <w:tcW w:w="1531" w:type="dxa"/>
            <w:shd w:val="clear" w:color="auto" w:fill="FFFFFF"/>
          </w:tcPr>
          <w:p w14:paraId="01E30779" w14:textId="77777777" w:rsidR="00555CE0" w:rsidRDefault="00555CE0">
            <w:pPr>
              <w:rPr>
                <w:sz w:val="10"/>
                <w:szCs w:val="10"/>
              </w:rPr>
            </w:pPr>
          </w:p>
        </w:tc>
      </w:tr>
      <w:tr w:rsidR="00555CE0" w14:paraId="64815408" w14:textId="77777777">
        <w:tblPrEx>
          <w:tblCellMar>
            <w:top w:w="0" w:type="dxa"/>
            <w:bottom w:w="0" w:type="dxa"/>
          </w:tblCellMar>
        </w:tblPrEx>
        <w:trPr>
          <w:trHeight w:hRule="exact" w:val="192"/>
          <w:jc w:val="center"/>
        </w:trPr>
        <w:tc>
          <w:tcPr>
            <w:tcW w:w="2352" w:type="dxa"/>
            <w:shd w:val="clear" w:color="auto" w:fill="FFFFFF"/>
          </w:tcPr>
          <w:p w14:paraId="5882BDB2" w14:textId="77777777" w:rsidR="00555CE0" w:rsidRDefault="00555CE0">
            <w:pPr>
              <w:rPr>
                <w:sz w:val="10"/>
                <w:szCs w:val="10"/>
              </w:rPr>
            </w:pPr>
          </w:p>
        </w:tc>
        <w:tc>
          <w:tcPr>
            <w:tcW w:w="1469" w:type="dxa"/>
            <w:tcBorders>
              <w:top w:val="single" w:sz="4" w:space="0" w:color="auto"/>
            </w:tcBorders>
            <w:shd w:val="clear" w:color="auto" w:fill="FFFFFF"/>
            <w:vAlign w:val="bottom"/>
          </w:tcPr>
          <w:p w14:paraId="2AB4483B"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2-5 luni</w:t>
            </w:r>
          </w:p>
        </w:tc>
        <w:tc>
          <w:tcPr>
            <w:tcW w:w="1656" w:type="dxa"/>
            <w:tcBorders>
              <w:top w:val="single" w:sz="4" w:space="0" w:color="auto"/>
            </w:tcBorders>
            <w:shd w:val="clear" w:color="auto" w:fill="FFFFFF"/>
            <w:vAlign w:val="bottom"/>
          </w:tcPr>
          <w:p w14:paraId="6143CEDB"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50 - 200 ng/ml</w:t>
            </w:r>
          </w:p>
        </w:tc>
        <w:tc>
          <w:tcPr>
            <w:tcW w:w="1531" w:type="dxa"/>
            <w:shd w:val="clear" w:color="auto" w:fill="FFFFFF"/>
          </w:tcPr>
          <w:p w14:paraId="01639615" w14:textId="77777777" w:rsidR="00555CE0" w:rsidRDefault="00555CE0">
            <w:pPr>
              <w:rPr>
                <w:sz w:val="10"/>
                <w:szCs w:val="10"/>
              </w:rPr>
            </w:pPr>
          </w:p>
        </w:tc>
      </w:tr>
      <w:tr w:rsidR="00555CE0" w14:paraId="54A6A4DC" w14:textId="77777777">
        <w:tblPrEx>
          <w:tblCellMar>
            <w:top w:w="0" w:type="dxa"/>
            <w:bottom w:w="0" w:type="dxa"/>
          </w:tblCellMar>
        </w:tblPrEx>
        <w:trPr>
          <w:trHeight w:hRule="exact" w:val="202"/>
          <w:jc w:val="center"/>
        </w:trPr>
        <w:tc>
          <w:tcPr>
            <w:tcW w:w="2352" w:type="dxa"/>
            <w:shd w:val="clear" w:color="auto" w:fill="FFFFFF"/>
          </w:tcPr>
          <w:p w14:paraId="50819DC9" w14:textId="77777777" w:rsidR="00555CE0" w:rsidRDefault="00555CE0">
            <w:pPr>
              <w:rPr>
                <w:sz w:val="10"/>
                <w:szCs w:val="10"/>
              </w:rPr>
            </w:pPr>
          </w:p>
        </w:tc>
        <w:tc>
          <w:tcPr>
            <w:tcW w:w="1469" w:type="dxa"/>
            <w:tcBorders>
              <w:top w:val="single" w:sz="4" w:space="0" w:color="auto"/>
            </w:tcBorders>
            <w:shd w:val="clear" w:color="auto" w:fill="FFFFFF"/>
          </w:tcPr>
          <w:p w14:paraId="178EF606"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6m - 15 a.m.</w:t>
            </w:r>
          </w:p>
        </w:tc>
        <w:tc>
          <w:tcPr>
            <w:tcW w:w="1656" w:type="dxa"/>
            <w:tcBorders>
              <w:top w:val="single" w:sz="4" w:space="0" w:color="auto"/>
            </w:tcBorders>
            <w:shd w:val="clear" w:color="auto" w:fill="FFFFFF"/>
          </w:tcPr>
          <w:p w14:paraId="6280FB07"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7 - 140 ng/ml</w:t>
            </w:r>
          </w:p>
        </w:tc>
        <w:tc>
          <w:tcPr>
            <w:tcW w:w="1531" w:type="dxa"/>
            <w:shd w:val="clear" w:color="auto" w:fill="FFFFFF"/>
          </w:tcPr>
          <w:p w14:paraId="092B13E3" w14:textId="77777777" w:rsidR="00555CE0" w:rsidRDefault="00555CE0">
            <w:pPr>
              <w:rPr>
                <w:sz w:val="10"/>
                <w:szCs w:val="10"/>
              </w:rPr>
            </w:pPr>
          </w:p>
        </w:tc>
      </w:tr>
      <w:tr w:rsidR="00555CE0" w14:paraId="28B2BBE1" w14:textId="77777777">
        <w:tblPrEx>
          <w:tblCellMar>
            <w:top w:w="0" w:type="dxa"/>
            <w:bottom w:w="0" w:type="dxa"/>
          </w:tblCellMar>
        </w:tblPrEx>
        <w:trPr>
          <w:trHeight w:hRule="exact" w:val="235"/>
          <w:jc w:val="center"/>
        </w:trPr>
        <w:tc>
          <w:tcPr>
            <w:tcW w:w="2352" w:type="dxa"/>
            <w:tcBorders>
              <w:top w:val="single" w:sz="4" w:space="0" w:color="auto"/>
            </w:tcBorders>
            <w:shd w:val="clear" w:color="auto" w:fill="FFFFFF"/>
            <w:vAlign w:val="bottom"/>
          </w:tcPr>
          <w:p w14:paraId="180F6B02"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Fosfatază alcalină</w:t>
            </w:r>
          </w:p>
        </w:tc>
        <w:tc>
          <w:tcPr>
            <w:tcW w:w="1469" w:type="dxa"/>
            <w:tcBorders>
              <w:top w:val="single" w:sz="4" w:space="0" w:color="auto"/>
            </w:tcBorders>
            <w:shd w:val="clear" w:color="auto" w:fill="FFFFFF"/>
            <w:vAlign w:val="bottom"/>
          </w:tcPr>
          <w:p w14:paraId="2288F276"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R. Nacido</w:t>
            </w:r>
          </w:p>
        </w:tc>
        <w:tc>
          <w:tcPr>
            <w:tcW w:w="1656" w:type="dxa"/>
            <w:tcBorders>
              <w:top w:val="single" w:sz="4" w:space="0" w:color="auto"/>
            </w:tcBorders>
            <w:shd w:val="clear" w:color="auto" w:fill="FFFFFF"/>
            <w:vAlign w:val="bottom"/>
          </w:tcPr>
          <w:p w14:paraId="7ACA5E53"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50 - 275 UI/L</w:t>
            </w:r>
          </w:p>
        </w:tc>
        <w:tc>
          <w:tcPr>
            <w:tcW w:w="1531" w:type="dxa"/>
            <w:tcBorders>
              <w:top w:val="single" w:sz="4" w:space="0" w:color="auto"/>
            </w:tcBorders>
            <w:shd w:val="clear" w:color="auto" w:fill="FFFFFF"/>
            <w:vAlign w:val="bottom"/>
          </w:tcPr>
          <w:p w14:paraId="40917E9A"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Suero</w:t>
            </w:r>
          </w:p>
        </w:tc>
      </w:tr>
      <w:tr w:rsidR="00555CE0" w14:paraId="7BDCA5DF" w14:textId="77777777">
        <w:tblPrEx>
          <w:tblCellMar>
            <w:top w:w="0" w:type="dxa"/>
            <w:bottom w:w="0" w:type="dxa"/>
          </w:tblCellMar>
        </w:tblPrEx>
        <w:trPr>
          <w:trHeight w:hRule="exact" w:val="168"/>
          <w:jc w:val="center"/>
        </w:trPr>
        <w:tc>
          <w:tcPr>
            <w:tcW w:w="2352" w:type="dxa"/>
            <w:shd w:val="clear" w:color="auto" w:fill="FFFFFF"/>
          </w:tcPr>
          <w:p w14:paraId="6BDE69B9" w14:textId="77777777" w:rsidR="00555CE0" w:rsidRDefault="00555CE0">
            <w:pPr>
              <w:rPr>
                <w:sz w:val="10"/>
                <w:szCs w:val="10"/>
              </w:rPr>
            </w:pPr>
          </w:p>
        </w:tc>
        <w:tc>
          <w:tcPr>
            <w:tcW w:w="1469" w:type="dxa"/>
            <w:tcBorders>
              <w:top w:val="single" w:sz="4" w:space="0" w:color="auto"/>
            </w:tcBorders>
            <w:shd w:val="clear" w:color="auto" w:fill="FFFFFF"/>
          </w:tcPr>
          <w:p w14:paraId="4E8AC6E2"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Alăptează</w:t>
            </w:r>
          </w:p>
        </w:tc>
        <w:tc>
          <w:tcPr>
            <w:tcW w:w="1656" w:type="dxa"/>
            <w:tcBorders>
              <w:top w:val="single" w:sz="4" w:space="0" w:color="auto"/>
            </w:tcBorders>
            <w:shd w:val="clear" w:color="auto" w:fill="FFFFFF"/>
          </w:tcPr>
          <w:p w14:paraId="3CFC9C80"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100 - 330 UI/L</w:t>
            </w:r>
          </w:p>
        </w:tc>
        <w:tc>
          <w:tcPr>
            <w:tcW w:w="1531" w:type="dxa"/>
            <w:shd w:val="clear" w:color="auto" w:fill="FFFFFF"/>
          </w:tcPr>
          <w:p w14:paraId="420CB085" w14:textId="77777777" w:rsidR="00555CE0" w:rsidRDefault="00555CE0">
            <w:pPr>
              <w:rPr>
                <w:sz w:val="10"/>
                <w:szCs w:val="10"/>
              </w:rPr>
            </w:pPr>
          </w:p>
        </w:tc>
      </w:tr>
      <w:tr w:rsidR="00555CE0" w14:paraId="7840AD44" w14:textId="77777777">
        <w:tblPrEx>
          <w:tblCellMar>
            <w:top w:w="0" w:type="dxa"/>
            <w:bottom w:w="0" w:type="dxa"/>
          </w:tblCellMar>
        </w:tblPrEx>
        <w:trPr>
          <w:trHeight w:hRule="exact" w:val="192"/>
          <w:jc w:val="center"/>
        </w:trPr>
        <w:tc>
          <w:tcPr>
            <w:tcW w:w="2352" w:type="dxa"/>
            <w:shd w:val="clear" w:color="auto" w:fill="FFFFFF"/>
          </w:tcPr>
          <w:p w14:paraId="5AD447C2" w14:textId="77777777" w:rsidR="00555CE0" w:rsidRDefault="00555CE0">
            <w:pPr>
              <w:rPr>
                <w:sz w:val="10"/>
                <w:szCs w:val="10"/>
              </w:rPr>
            </w:pPr>
          </w:p>
        </w:tc>
        <w:tc>
          <w:tcPr>
            <w:tcW w:w="1469" w:type="dxa"/>
            <w:tcBorders>
              <w:top w:val="single" w:sz="4" w:space="0" w:color="auto"/>
            </w:tcBorders>
            <w:shd w:val="clear" w:color="auto" w:fill="FFFFFF"/>
            <w:vAlign w:val="bottom"/>
          </w:tcPr>
          <w:p w14:paraId="1CD1BF1C"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Copil</w:t>
            </w:r>
          </w:p>
        </w:tc>
        <w:tc>
          <w:tcPr>
            <w:tcW w:w="1656" w:type="dxa"/>
            <w:tcBorders>
              <w:top w:val="single" w:sz="4" w:space="0" w:color="auto"/>
            </w:tcBorders>
            <w:shd w:val="clear" w:color="auto" w:fill="FFFFFF"/>
            <w:vAlign w:val="bottom"/>
          </w:tcPr>
          <w:p w14:paraId="359D62A6"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90 - 230 UI/L</w:t>
            </w:r>
          </w:p>
        </w:tc>
        <w:tc>
          <w:tcPr>
            <w:tcW w:w="1531" w:type="dxa"/>
            <w:shd w:val="clear" w:color="auto" w:fill="FFFFFF"/>
          </w:tcPr>
          <w:p w14:paraId="71DE4D19" w14:textId="77777777" w:rsidR="00555CE0" w:rsidRDefault="00555CE0">
            <w:pPr>
              <w:rPr>
                <w:sz w:val="10"/>
                <w:szCs w:val="10"/>
              </w:rPr>
            </w:pPr>
          </w:p>
        </w:tc>
      </w:tr>
      <w:tr w:rsidR="00555CE0" w14:paraId="73CE118A" w14:textId="77777777">
        <w:tblPrEx>
          <w:tblCellMar>
            <w:top w:w="0" w:type="dxa"/>
            <w:bottom w:w="0" w:type="dxa"/>
          </w:tblCellMar>
        </w:tblPrEx>
        <w:trPr>
          <w:trHeight w:hRule="exact" w:val="192"/>
          <w:jc w:val="center"/>
        </w:trPr>
        <w:tc>
          <w:tcPr>
            <w:tcW w:w="2352" w:type="dxa"/>
            <w:shd w:val="clear" w:color="auto" w:fill="FFFFFF"/>
          </w:tcPr>
          <w:p w14:paraId="64440D33" w14:textId="77777777" w:rsidR="00555CE0" w:rsidRDefault="00555CE0">
            <w:pPr>
              <w:rPr>
                <w:sz w:val="10"/>
                <w:szCs w:val="10"/>
              </w:rPr>
            </w:pPr>
          </w:p>
        </w:tc>
        <w:tc>
          <w:tcPr>
            <w:tcW w:w="1469" w:type="dxa"/>
            <w:tcBorders>
              <w:top w:val="single" w:sz="4" w:space="0" w:color="auto"/>
            </w:tcBorders>
            <w:shd w:val="clear" w:color="auto" w:fill="FFFFFF"/>
            <w:vAlign w:val="bottom"/>
          </w:tcPr>
          <w:p w14:paraId="21BB5557"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Adolescent</w:t>
            </w:r>
          </w:p>
        </w:tc>
        <w:tc>
          <w:tcPr>
            <w:tcW w:w="1656" w:type="dxa"/>
            <w:tcBorders>
              <w:top w:val="single" w:sz="4" w:space="0" w:color="auto"/>
            </w:tcBorders>
            <w:shd w:val="clear" w:color="auto" w:fill="FFFFFF"/>
            <w:vAlign w:val="bottom"/>
          </w:tcPr>
          <w:p w14:paraId="2AC5AF17"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100 - 250 UI/L</w:t>
            </w:r>
          </w:p>
        </w:tc>
        <w:tc>
          <w:tcPr>
            <w:tcW w:w="1531" w:type="dxa"/>
            <w:shd w:val="clear" w:color="auto" w:fill="FFFFFF"/>
          </w:tcPr>
          <w:p w14:paraId="7CDADFF1" w14:textId="77777777" w:rsidR="00555CE0" w:rsidRDefault="00555CE0">
            <w:pPr>
              <w:rPr>
                <w:sz w:val="10"/>
                <w:szCs w:val="10"/>
              </w:rPr>
            </w:pPr>
          </w:p>
        </w:tc>
      </w:tr>
      <w:tr w:rsidR="00555CE0" w14:paraId="51A145E0" w14:textId="77777777">
        <w:tblPrEx>
          <w:tblCellMar>
            <w:top w:w="0" w:type="dxa"/>
            <w:bottom w:w="0" w:type="dxa"/>
          </w:tblCellMar>
        </w:tblPrEx>
        <w:trPr>
          <w:trHeight w:hRule="exact" w:val="202"/>
          <w:jc w:val="center"/>
        </w:trPr>
        <w:tc>
          <w:tcPr>
            <w:tcW w:w="2352" w:type="dxa"/>
            <w:shd w:val="clear" w:color="auto" w:fill="FFFFFF"/>
          </w:tcPr>
          <w:p w14:paraId="4383D80A" w14:textId="77777777" w:rsidR="00555CE0" w:rsidRDefault="00555CE0">
            <w:pPr>
              <w:rPr>
                <w:sz w:val="10"/>
                <w:szCs w:val="10"/>
              </w:rPr>
            </w:pPr>
          </w:p>
        </w:tc>
        <w:tc>
          <w:tcPr>
            <w:tcW w:w="1469" w:type="dxa"/>
            <w:tcBorders>
              <w:top w:val="single" w:sz="4" w:space="0" w:color="auto"/>
            </w:tcBorders>
            <w:shd w:val="clear" w:color="auto" w:fill="FFFFFF"/>
            <w:vAlign w:val="bottom"/>
          </w:tcPr>
          <w:p w14:paraId="3403C9AE"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După aceea</w:t>
            </w:r>
          </w:p>
        </w:tc>
        <w:tc>
          <w:tcPr>
            <w:tcW w:w="1656" w:type="dxa"/>
            <w:tcBorders>
              <w:top w:val="single" w:sz="4" w:space="0" w:color="auto"/>
            </w:tcBorders>
            <w:shd w:val="clear" w:color="auto" w:fill="FFFFFF"/>
            <w:vAlign w:val="bottom"/>
          </w:tcPr>
          <w:p w14:paraId="105CEE15"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&lt; 260 UI/L</w:t>
            </w:r>
          </w:p>
        </w:tc>
        <w:tc>
          <w:tcPr>
            <w:tcW w:w="1531" w:type="dxa"/>
            <w:shd w:val="clear" w:color="auto" w:fill="FFFFFF"/>
          </w:tcPr>
          <w:p w14:paraId="5826553F" w14:textId="77777777" w:rsidR="00555CE0" w:rsidRDefault="00555CE0">
            <w:pPr>
              <w:rPr>
                <w:sz w:val="10"/>
                <w:szCs w:val="10"/>
              </w:rPr>
            </w:pPr>
          </w:p>
        </w:tc>
      </w:tr>
      <w:tr w:rsidR="00555CE0" w14:paraId="7183558C" w14:textId="77777777">
        <w:tblPrEx>
          <w:tblCellMar>
            <w:top w:w="0" w:type="dxa"/>
            <w:bottom w:w="0" w:type="dxa"/>
          </w:tblCellMar>
        </w:tblPrEx>
        <w:trPr>
          <w:trHeight w:hRule="exact" w:val="235"/>
          <w:jc w:val="center"/>
        </w:trPr>
        <w:tc>
          <w:tcPr>
            <w:tcW w:w="2352" w:type="dxa"/>
            <w:tcBorders>
              <w:top w:val="single" w:sz="4" w:space="0" w:color="auto"/>
            </w:tcBorders>
            <w:shd w:val="clear" w:color="auto" w:fill="FFFFFF"/>
            <w:vAlign w:val="bottom"/>
          </w:tcPr>
          <w:p w14:paraId="3302831C"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Fosfor</w:t>
            </w:r>
          </w:p>
        </w:tc>
        <w:tc>
          <w:tcPr>
            <w:tcW w:w="1469" w:type="dxa"/>
            <w:tcBorders>
              <w:top w:val="single" w:sz="4" w:space="0" w:color="auto"/>
            </w:tcBorders>
            <w:shd w:val="clear" w:color="auto" w:fill="FFFFFF"/>
            <w:vAlign w:val="bottom"/>
          </w:tcPr>
          <w:p w14:paraId="026C8FC2"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Copil</w:t>
            </w:r>
          </w:p>
        </w:tc>
        <w:tc>
          <w:tcPr>
            <w:tcW w:w="1656" w:type="dxa"/>
            <w:tcBorders>
              <w:top w:val="single" w:sz="4" w:space="0" w:color="auto"/>
            </w:tcBorders>
            <w:shd w:val="clear" w:color="auto" w:fill="FFFFFF"/>
            <w:vAlign w:val="bottom"/>
          </w:tcPr>
          <w:p w14:paraId="19D3BD00"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2,5 - 7 mg/dl</w:t>
            </w:r>
          </w:p>
        </w:tc>
        <w:tc>
          <w:tcPr>
            <w:tcW w:w="1531" w:type="dxa"/>
            <w:tcBorders>
              <w:top w:val="single" w:sz="4" w:space="0" w:color="auto"/>
            </w:tcBorders>
            <w:shd w:val="clear" w:color="auto" w:fill="FFFFFF"/>
            <w:vAlign w:val="bottom"/>
          </w:tcPr>
          <w:p w14:paraId="6B067354"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Suero</w:t>
            </w:r>
          </w:p>
        </w:tc>
      </w:tr>
      <w:tr w:rsidR="00555CE0" w14:paraId="14E0717D" w14:textId="77777777">
        <w:tblPrEx>
          <w:tblCellMar>
            <w:top w:w="0" w:type="dxa"/>
            <w:bottom w:w="0" w:type="dxa"/>
          </w:tblCellMar>
        </w:tblPrEx>
        <w:trPr>
          <w:trHeight w:hRule="exact" w:val="192"/>
          <w:jc w:val="center"/>
        </w:trPr>
        <w:tc>
          <w:tcPr>
            <w:tcW w:w="2352" w:type="dxa"/>
            <w:shd w:val="clear" w:color="auto" w:fill="FFFFFF"/>
          </w:tcPr>
          <w:p w14:paraId="5675DBC3" w14:textId="77777777" w:rsidR="00555CE0" w:rsidRDefault="00555CE0">
            <w:pPr>
              <w:rPr>
                <w:sz w:val="10"/>
                <w:szCs w:val="10"/>
              </w:rPr>
            </w:pPr>
          </w:p>
        </w:tc>
        <w:tc>
          <w:tcPr>
            <w:tcW w:w="1469" w:type="dxa"/>
            <w:tcBorders>
              <w:top w:val="single" w:sz="4" w:space="0" w:color="auto"/>
            </w:tcBorders>
            <w:shd w:val="clear" w:color="auto" w:fill="FFFFFF"/>
          </w:tcPr>
          <w:p w14:paraId="027CA415"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După aceea</w:t>
            </w:r>
          </w:p>
        </w:tc>
        <w:tc>
          <w:tcPr>
            <w:tcW w:w="1656" w:type="dxa"/>
            <w:tcBorders>
              <w:top w:val="single" w:sz="4" w:space="0" w:color="auto"/>
            </w:tcBorders>
            <w:shd w:val="clear" w:color="auto" w:fill="FFFFFF"/>
          </w:tcPr>
          <w:p w14:paraId="02AF5DC0"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2,5 - 5 mg/dl</w:t>
            </w:r>
          </w:p>
        </w:tc>
        <w:tc>
          <w:tcPr>
            <w:tcW w:w="1531" w:type="dxa"/>
            <w:shd w:val="clear" w:color="auto" w:fill="FFFFFF"/>
          </w:tcPr>
          <w:p w14:paraId="1CAC30FF" w14:textId="77777777" w:rsidR="00555CE0" w:rsidRDefault="00555CE0">
            <w:pPr>
              <w:rPr>
                <w:sz w:val="10"/>
                <w:szCs w:val="10"/>
              </w:rPr>
            </w:pPr>
          </w:p>
        </w:tc>
      </w:tr>
      <w:tr w:rsidR="00555CE0" w14:paraId="6888E83F" w14:textId="77777777">
        <w:tblPrEx>
          <w:tblCellMar>
            <w:top w:w="0" w:type="dxa"/>
            <w:bottom w:w="0" w:type="dxa"/>
          </w:tblCellMar>
        </w:tblPrEx>
        <w:trPr>
          <w:trHeight w:hRule="exact" w:val="250"/>
          <w:jc w:val="center"/>
        </w:trPr>
        <w:tc>
          <w:tcPr>
            <w:tcW w:w="2352" w:type="dxa"/>
            <w:tcBorders>
              <w:top w:val="single" w:sz="4" w:space="0" w:color="auto"/>
            </w:tcBorders>
            <w:shd w:val="clear" w:color="auto" w:fill="FFFFFF"/>
          </w:tcPr>
          <w:p w14:paraId="016E85DB"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Fructozamină</w:t>
            </w:r>
          </w:p>
        </w:tc>
        <w:tc>
          <w:tcPr>
            <w:tcW w:w="1469" w:type="dxa"/>
            <w:tcBorders>
              <w:top w:val="single" w:sz="4" w:space="0" w:color="auto"/>
            </w:tcBorders>
            <w:shd w:val="clear" w:color="auto" w:fill="FFFFFF"/>
          </w:tcPr>
          <w:p w14:paraId="0811D3F1" w14:textId="77777777" w:rsidR="00555CE0" w:rsidRDefault="00555CE0">
            <w:pPr>
              <w:rPr>
                <w:sz w:val="10"/>
                <w:szCs w:val="10"/>
              </w:rPr>
            </w:pPr>
          </w:p>
        </w:tc>
        <w:tc>
          <w:tcPr>
            <w:tcW w:w="1656" w:type="dxa"/>
            <w:tcBorders>
              <w:top w:val="single" w:sz="4" w:space="0" w:color="auto"/>
            </w:tcBorders>
            <w:shd w:val="clear" w:color="auto" w:fill="FFFFFF"/>
          </w:tcPr>
          <w:p w14:paraId="2EFC6C91"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&lt; 2,8 mg/dl</w:t>
            </w:r>
          </w:p>
        </w:tc>
        <w:tc>
          <w:tcPr>
            <w:tcW w:w="1531" w:type="dxa"/>
            <w:tcBorders>
              <w:top w:val="single" w:sz="4" w:space="0" w:color="auto"/>
            </w:tcBorders>
            <w:shd w:val="clear" w:color="auto" w:fill="FFFFFF"/>
          </w:tcPr>
          <w:p w14:paraId="24DDB581"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Suero</w:t>
            </w:r>
          </w:p>
        </w:tc>
      </w:tr>
      <w:tr w:rsidR="00555CE0" w14:paraId="72694104" w14:textId="77777777">
        <w:tblPrEx>
          <w:tblCellMar>
            <w:top w:w="0" w:type="dxa"/>
            <w:bottom w:w="0" w:type="dxa"/>
          </w:tblCellMar>
        </w:tblPrEx>
        <w:trPr>
          <w:trHeight w:hRule="exact" w:val="206"/>
          <w:jc w:val="center"/>
        </w:trPr>
        <w:tc>
          <w:tcPr>
            <w:tcW w:w="2352" w:type="dxa"/>
            <w:tcBorders>
              <w:top w:val="single" w:sz="4" w:space="0" w:color="auto"/>
            </w:tcBorders>
            <w:shd w:val="clear" w:color="auto" w:fill="FFFFFF"/>
            <w:vAlign w:val="bottom"/>
          </w:tcPr>
          <w:p w14:paraId="67429AEE"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Gamma-glutamiltranspeptidază</w:t>
            </w:r>
          </w:p>
        </w:tc>
        <w:tc>
          <w:tcPr>
            <w:tcW w:w="1469" w:type="dxa"/>
            <w:tcBorders>
              <w:top w:val="single" w:sz="4" w:space="0" w:color="auto"/>
            </w:tcBorders>
            <w:shd w:val="clear" w:color="auto" w:fill="FFFFFF"/>
            <w:vAlign w:val="bottom"/>
          </w:tcPr>
          <w:p w14:paraId="013E7D1F"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R. Nacido</w:t>
            </w:r>
          </w:p>
        </w:tc>
        <w:tc>
          <w:tcPr>
            <w:tcW w:w="1656" w:type="dxa"/>
            <w:tcBorders>
              <w:top w:val="single" w:sz="4" w:space="0" w:color="auto"/>
            </w:tcBorders>
            <w:shd w:val="clear" w:color="auto" w:fill="FFFFFF"/>
            <w:vAlign w:val="bottom"/>
          </w:tcPr>
          <w:p w14:paraId="5552CDE0"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13 - 147 U/L</w:t>
            </w:r>
          </w:p>
        </w:tc>
        <w:tc>
          <w:tcPr>
            <w:tcW w:w="1531" w:type="dxa"/>
            <w:tcBorders>
              <w:top w:val="single" w:sz="4" w:space="0" w:color="auto"/>
            </w:tcBorders>
            <w:shd w:val="clear" w:color="auto" w:fill="FFFFFF"/>
            <w:vAlign w:val="bottom"/>
          </w:tcPr>
          <w:p w14:paraId="64B0EC61"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Ser</w:t>
            </w:r>
          </w:p>
        </w:tc>
      </w:tr>
      <w:tr w:rsidR="00555CE0" w14:paraId="4F5EDF15" w14:textId="77777777">
        <w:tblPrEx>
          <w:tblCellMar>
            <w:top w:w="0" w:type="dxa"/>
            <w:bottom w:w="0" w:type="dxa"/>
          </w:tblCellMar>
        </w:tblPrEx>
        <w:trPr>
          <w:trHeight w:hRule="exact" w:val="187"/>
          <w:jc w:val="center"/>
        </w:trPr>
        <w:tc>
          <w:tcPr>
            <w:tcW w:w="2352" w:type="dxa"/>
            <w:shd w:val="clear" w:color="auto" w:fill="FFFFFF"/>
          </w:tcPr>
          <w:p w14:paraId="4AF0395A" w14:textId="77777777" w:rsidR="00555CE0" w:rsidRDefault="00555CE0">
            <w:pPr>
              <w:rPr>
                <w:sz w:val="10"/>
                <w:szCs w:val="10"/>
              </w:rPr>
            </w:pPr>
          </w:p>
        </w:tc>
        <w:tc>
          <w:tcPr>
            <w:tcW w:w="1469" w:type="dxa"/>
            <w:tcBorders>
              <w:top w:val="single" w:sz="4" w:space="0" w:color="auto"/>
            </w:tcBorders>
            <w:shd w:val="clear" w:color="auto" w:fill="FFFFFF"/>
          </w:tcPr>
          <w:p w14:paraId="7CD5181E"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2-4 luni</w:t>
            </w:r>
          </w:p>
        </w:tc>
        <w:tc>
          <w:tcPr>
            <w:tcW w:w="1656" w:type="dxa"/>
            <w:tcBorders>
              <w:top w:val="single" w:sz="4" w:space="0" w:color="auto"/>
            </w:tcBorders>
            <w:shd w:val="clear" w:color="auto" w:fill="FFFFFF"/>
          </w:tcPr>
          <w:p w14:paraId="160B42B8"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8 - 90 U/L</w:t>
            </w:r>
          </w:p>
        </w:tc>
        <w:tc>
          <w:tcPr>
            <w:tcW w:w="1531" w:type="dxa"/>
            <w:shd w:val="clear" w:color="auto" w:fill="FFFFFF"/>
          </w:tcPr>
          <w:p w14:paraId="490B3E39" w14:textId="77777777" w:rsidR="00555CE0" w:rsidRDefault="00555CE0">
            <w:pPr>
              <w:rPr>
                <w:sz w:val="10"/>
                <w:szCs w:val="10"/>
              </w:rPr>
            </w:pPr>
          </w:p>
        </w:tc>
      </w:tr>
      <w:tr w:rsidR="00555CE0" w14:paraId="3E83EC14" w14:textId="77777777">
        <w:tblPrEx>
          <w:tblCellMar>
            <w:top w:w="0" w:type="dxa"/>
            <w:bottom w:w="0" w:type="dxa"/>
          </w:tblCellMar>
        </w:tblPrEx>
        <w:trPr>
          <w:trHeight w:hRule="exact" w:val="192"/>
          <w:jc w:val="center"/>
        </w:trPr>
        <w:tc>
          <w:tcPr>
            <w:tcW w:w="2352" w:type="dxa"/>
            <w:shd w:val="clear" w:color="auto" w:fill="FFFFFF"/>
          </w:tcPr>
          <w:p w14:paraId="05A10252" w14:textId="77777777" w:rsidR="00555CE0" w:rsidRDefault="00555CE0">
            <w:pPr>
              <w:rPr>
                <w:sz w:val="10"/>
                <w:szCs w:val="10"/>
              </w:rPr>
            </w:pPr>
          </w:p>
        </w:tc>
        <w:tc>
          <w:tcPr>
            <w:tcW w:w="1469" w:type="dxa"/>
            <w:tcBorders>
              <w:top w:val="single" w:sz="4" w:space="0" w:color="auto"/>
            </w:tcBorders>
            <w:shd w:val="clear" w:color="auto" w:fill="FFFFFF"/>
            <w:vAlign w:val="bottom"/>
          </w:tcPr>
          <w:p w14:paraId="0CE2C787"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După: masculin</w:t>
            </w:r>
          </w:p>
        </w:tc>
        <w:tc>
          <w:tcPr>
            <w:tcW w:w="1656" w:type="dxa"/>
            <w:tcBorders>
              <w:top w:val="single" w:sz="4" w:space="0" w:color="auto"/>
            </w:tcBorders>
            <w:shd w:val="clear" w:color="auto" w:fill="FFFFFF"/>
            <w:vAlign w:val="bottom"/>
          </w:tcPr>
          <w:p w14:paraId="730D414F"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&lt; 50 U/L</w:t>
            </w:r>
          </w:p>
        </w:tc>
        <w:tc>
          <w:tcPr>
            <w:tcW w:w="1531" w:type="dxa"/>
            <w:shd w:val="clear" w:color="auto" w:fill="FFFFFF"/>
          </w:tcPr>
          <w:p w14:paraId="5E8F6789" w14:textId="77777777" w:rsidR="00555CE0" w:rsidRDefault="00555CE0">
            <w:pPr>
              <w:rPr>
                <w:sz w:val="10"/>
                <w:szCs w:val="10"/>
              </w:rPr>
            </w:pPr>
          </w:p>
        </w:tc>
      </w:tr>
      <w:tr w:rsidR="00555CE0" w14:paraId="7D70B621" w14:textId="77777777">
        <w:tblPrEx>
          <w:tblCellMar>
            <w:top w:w="0" w:type="dxa"/>
            <w:bottom w:w="0" w:type="dxa"/>
          </w:tblCellMar>
        </w:tblPrEx>
        <w:trPr>
          <w:trHeight w:hRule="exact" w:val="211"/>
          <w:jc w:val="center"/>
        </w:trPr>
        <w:tc>
          <w:tcPr>
            <w:tcW w:w="2352" w:type="dxa"/>
            <w:shd w:val="clear" w:color="auto" w:fill="FFFFFF"/>
          </w:tcPr>
          <w:p w14:paraId="66049806" w14:textId="77777777" w:rsidR="00555CE0" w:rsidRDefault="00555CE0">
            <w:pPr>
              <w:rPr>
                <w:sz w:val="10"/>
                <w:szCs w:val="10"/>
              </w:rPr>
            </w:pPr>
          </w:p>
        </w:tc>
        <w:tc>
          <w:tcPr>
            <w:tcW w:w="1469" w:type="dxa"/>
            <w:shd w:val="clear" w:color="auto" w:fill="FFFFFF"/>
          </w:tcPr>
          <w:p w14:paraId="5949196F"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femei</w:t>
            </w:r>
          </w:p>
        </w:tc>
        <w:tc>
          <w:tcPr>
            <w:tcW w:w="1656" w:type="dxa"/>
            <w:shd w:val="clear" w:color="auto" w:fill="FFFFFF"/>
          </w:tcPr>
          <w:p w14:paraId="6461AFCF"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&lt; 30 U/L</w:t>
            </w:r>
          </w:p>
        </w:tc>
        <w:tc>
          <w:tcPr>
            <w:tcW w:w="1531" w:type="dxa"/>
            <w:shd w:val="clear" w:color="auto" w:fill="FFFFFF"/>
          </w:tcPr>
          <w:p w14:paraId="12A2750A" w14:textId="77777777" w:rsidR="00555CE0" w:rsidRDefault="00555CE0">
            <w:pPr>
              <w:rPr>
                <w:sz w:val="10"/>
                <w:szCs w:val="10"/>
              </w:rPr>
            </w:pPr>
          </w:p>
        </w:tc>
      </w:tr>
      <w:tr w:rsidR="00555CE0" w14:paraId="7014A1AD" w14:textId="77777777">
        <w:tblPrEx>
          <w:tblCellMar>
            <w:top w:w="0" w:type="dxa"/>
            <w:bottom w:w="0" w:type="dxa"/>
          </w:tblCellMar>
        </w:tblPrEx>
        <w:trPr>
          <w:trHeight w:hRule="exact" w:val="197"/>
          <w:jc w:val="center"/>
        </w:trPr>
        <w:tc>
          <w:tcPr>
            <w:tcW w:w="2352" w:type="dxa"/>
            <w:tcBorders>
              <w:top w:val="single" w:sz="4" w:space="0" w:color="auto"/>
            </w:tcBorders>
            <w:shd w:val="clear" w:color="auto" w:fill="FFFFFF"/>
            <w:vAlign w:val="bottom"/>
          </w:tcPr>
          <w:p w14:paraId="6808045A"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Glucoză</w:t>
            </w:r>
          </w:p>
        </w:tc>
        <w:tc>
          <w:tcPr>
            <w:tcW w:w="1469" w:type="dxa"/>
            <w:tcBorders>
              <w:top w:val="single" w:sz="4" w:space="0" w:color="auto"/>
            </w:tcBorders>
            <w:shd w:val="clear" w:color="auto" w:fill="FFFFFF"/>
            <w:vAlign w:val="bottom"/>
          </w:tcPr>
          <w:p w14:paraId="169BCDFC"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R. Born</w:t>
            </w:r>
          </w:p>
        </w:tc>
        <w:tc>
          <w:tcPr>
            <w:tcW w:w="1656" w:type="dxa"/>
            <w:tcBorders>
              <w:top w:val="single" w:sz="4" w:space="0" w:color="auto"/>
            </w:tcBorders>
            <w:shd w:val="clear" w:color="auto" w:fill="FFFFFF"/>
            <w:vAlign w:val="bottom"/>
          </w:tcPr>
          <w:p w14:paraId="7239F57D"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35 - 80 mg/dl</w:t>
            </w:r>
          </w:p>
        </w:tc>
        <w:tc>
          <w:tcPr>
            <w:tcW w:w="1531" w:type="dxa"/>
            <w:tcBorders>
              <w:top w:val="single" w:sz="4" w:space="0" w:color="auto"/>
            </w:tcBorders>
            <w:shd w:val="clear" w:color="auto" w:fill="FFFFFF"/>
            <w:vAlign w:val="bottom"/>
          </w:tcPr>
          <w:p w14:paraId="348BBE69"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Ser</w:t>
            </w:r>
          </w:p>
        </w:tc>
      </w:tr>
      <w:tr w:rsidR="00555CE0" w14:paraId="4939EAAC" w14:textId="77777777">
        <w:tblPrEx>
          <w:tblCellMar>
            <w:top w:w="0" w:type="dxa"/>
            <w:bottom w:w="0" w:type="dxa"/>
          </w:tblCellMar>
        </w:tblPrEx>
        <w:trPr>
          <w:trHeight w:hRule="exact" w:val="197"/>
          <w:jc w:val="center"/>
        </w:trPr>
        <w:tc>
          <w:tcPr>
            <w:tcW w:w="2352" w:type="dxa"/>
            <w:shd w:val="clear" w:color="auto" w:fill="FFFFFF"/>
          </w:tcPr>
          <w:p w14:paraId="628B5A63" w14:textId="77777777" w:rsidR="00555CE0" w:rsidRDefault="00555CE0">
            <w:pPr>
              <w:rPr>
                <w:sz w:val="10"/>
                <w:szCs w:val="10"/>
              </w:rPr>
            </w:pPr>
          </w:p>
        </w:tc>
        <w:tc>
          <w:tcPr>
            <w:tcW w:w="1469" w:type="dxa"/>
            <w:tcBorders>
              <w:top w:val="single" w:sz="4" w:space="0" w:color="auto"/>
            </w:tcBorders>
            <w:shd w:val="clear" w:color="auto" w:fill="FFFFFF"/>
            <w:vAlign w:val="bottom"/>
          </w:tcPr>
          <w:p w14:paraId="17178194"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Copil</w:t>
            </w:r>
          </w:p>
        </w:tc>
        <w:tc>
          <w:tcPr>
            <w:tcW w:w="1656" w:type="dxa"/>
            <w:tcBorders>
              <w:top w:val="single" w:sz="4" w:space="0" w:color="auto"/>
            </w:tcBorders>
            <w:shd w:val="clear" w:color="auto" w:fill="FFFFFF"/>
            <w:vAlign w:val="bottom"/>
          </w:tcPr>
          <w:p w14:paraId="7BD2B6AC"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60 - 100 mg/dl</w:t>
            </w:r>
          </w:p>
        </w:tc>
        <w:tc>
          <w:tcPr>
            <w:tcW w:w="1531" w:type="dxa"/>
            <w:shd w:val="clear" w:color="auto" w:fill="FFFFFF"/>
          </w:tcPr>
          <w:p w14:paraId="5DB6CF41" w14:textId="77777777" w:rsidR="00555CE0" w:rsidRDefault="00555CE0">
            <w:pPr>
              <w:rPr>
                <w:sz w:val="10"/>
                <w:szCs w:val="10"/>
              </w:rPr>
            </w:pPr>
          </w:p>
        </w:tc>
      </w:tr>
      <w:tr w:rsidR="00555CE0" w14:paraId="4325F42A" w14:textId="77777777">
        <w:tblPrEx>
          <w:tblCellMar>
            <w:top w:w="0" w:type="dxa"/>
            <w:bottom w:w="0" w:type="dxa"/>
          </w:tblCellMar>
        </w:tblPrEx>
        <w:trPr>
          <w:trHeight w:hRule="exact" w:val="216"/>
          <w:jc w:val="center"/>
        </w:trPr>
        <w:tc>
          <w:tcPr>
            <w:tcW w:w="2352" w:type="dxa"/>
            <w:shd w:val="clear" w:color="auto" w:fill="FFFFFF"/>
          </w:tcPr>
          <w:p w14:paraId="4DEC9E34" w14:textId="77777777" w:rsidR="00555CE0" w:rsidRDefault="00555CE0">
            <w:pPr>
              <w:rPr>
                <w:sz w:val="10"/>
                <w:szCs w:val="10"/>
              </w:rPr>
            </w:pPr>
          </w:p>
        </w:tc>
        <w:tc>
          <w:tcPr>
            <w:tcW w:w="1469" w:type="dxa"/>
            <w:tcBorders>
              <w:top w:val="single" w:sz="4" w:space="0" w:color="auto"/>
            </w:tcBorders>
            <w:shd w:val="clear" w:color="auto" w:fill="FFFFFF"/>
          </w:tcPr>
          <w:p w14:paraId="097E02F1"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După</w:t>
            </w:r>
          </w:p>
        </w:tc>
        <w:tc>
          <w:tcPr>
            <w:tcW w:w="1656" w:type="dxa"/>
            <w:tcBorders>
              <w:top w:val="single" w:sz="4" w:space="0" w:color="auto"/>
            </w:tcBorders>
            <w:shd w:val="clear" w:color="auto" w:fill="FFFFFF"/>
          </w:tcPr>
          <w:p w14:paraId="4243870E"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70 - 110 mg/dl</w:t>
            </w:r>
          </w:p>
        </w:tc>
        <w:tc>
          <w:tcPr>
            <w:tcW w:w="1531" w:type="dxa"/>
            <w:shd w:val="clear" w:color="auto" w:fill="FFFFFF"/>
          </w:tcPr>
          <w:p w14:paraId="33A10412" w14:textId="77777777" w:rsidR="00555CE0" w:rsidRDefault="00555CE0">
            <w:pPr>
              <w:rPr>
                <w:sz w:val="10"/>
                <w:szCs w:val="10"/>
              </w:rPr>
            </w:pPr>
          </w:p>
        </w:tc>
      </w:tr>
      <w:tr w:rsidR="00555CE0" w14:paraId="39A2F10E" w14:textId="77777777">
        <w:tblPrEx>
          <w:tblCellMar>
            <w:top w:w="0" w:type="dxa"/>
            <w:bottom w:w="0" w:type="dxa"/>
          </w:tblCellMar>
        </w:tblPrEx>
        <w:trPr>
          <w:trHeight w:hRule="exact" w:val="226"/>
          <w:jc w:val="center"/>
        </w:trPr>
        <w:tc>
          <w:tcPr>
            <w:tcW w:w="2352" w:type="dxa"/>
            <w:tcBorders>
              <w:top w:val="single" w:sz="4" w:space="0" w:color="auto"/>
            </w:tcBorders>
            <w:shd w:val="clear" w:color="auto" w:fill="FFFFFF"/>
            <w:vAlign w:val="bottom"/>
          </w:tcPr>
          <w:p w14:paraId="2214CFFE"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Hemoglobină glicată</w:t>
            </w:r>
          </w:p>
        </w:tc>
        <w:tc>
          <w:tcPr>
            <w:tcW w:w="1469" w:type="dxa"/>
            <w:tcBorders>
              <w:top w:val="single" w:sz="4" w:space="0" w:color="auto"/>
            </w:tcBorders>
            <w:shd w:val="clear" w:color="auto" w:fill="FFFFFF"/>
          </w:tcPr>
          <w:p w14:paraId="137C09DC" w14:textId="77777777" w:rsidR="00555CE0" w:rsidRDefault="00555CE0">
            <w:pPr>
              <w:rPr>
                <w:sz w:val="10"/>
                <w:szCs w:val="10"/>
              </w:rPr>
            </w:pPr>
          </w:p>
        </w:tc>
        <w:tc>
          <w:tcPr>
            <w:tcW w:w="1656" w:type="dxa"/>
            <w:tcBorders>
              <w:top w:val="single" w:sz="4" w:space="0" w:color="auto"/>
            </w:tcBorders>
            <w:shd w:val="clear" w:color="auto" w:fill="FFFFFF"/>
            <w:vAlign w:val="bottom"/>
          </w:tcPr>
          <w:p w14:paraId="1892F472"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4 - 6%</w:t>
            </w:r>
          </w:p>
        </w:tc>
        <w:tc>
          <w:tcPr>
            <w:tcW w:w="1531" w:type="dxa"/>
            <w:tcBorders>
              <w:top w:val="single" w:sz="4" w:space="0" w:color="auto"/>
            </w:tcBorders>
            <w:shd w:val="clear" w:color="auto" w:fill="FFFFFF"/>
            <w:vAlign w:val="bottom"/>
          </w:tcPr>
          <w:p w14:paraId="58B883BE"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Ser</w:t>
            </w:r>
          </w:p>
        </w:tc>
      </w:tr>
      <w:tr w:rsidR="00555CE0" w14:paraId="147BD9A0" w14:textId="77777777">
        <w:tblPrEx>
          <w:tblCellMar>
            <w:top w:w="0" w:type="dxa"/>
            <w:bottom w:w="0" w:type="dxa"/>
          </w:tblCellMar>
        </w:tblPrEx>
        <w:trPr>
          <w:trHeight w:hRule="exact" w:val="226"/>
          <w:jc w:val="center"/>
        </w:trPr>
        <w:tc>
          <w:tcPr>
            <w:tcW w:w="2352" w:type="dxa"/>
            <w:tcBorders>
              <w:top w:val="single" w:sz="4" w:space="0" w:color="auto"/>
            </w:tcBorders>
            <w:shd w:val="clear" w:color="auto" w:fill="FFFFFF"/>
            <w:vAlign w:val="bottom"/>
          </w:tcPr>
          <w:p w14:paraId="3B06888B"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Fier</w:t>
            </w:r>
          </w:p>
        </w:tc>
        <w:tc>
          <w:tcPr>
            <w:tcW w:w="1469" w:type="dxa"/>
            <w:tcBorders>
              <w:top w:val="single" w:sz="4" w:space="0" w:color="auto"/>
            </w:tcBorders>
            <w:shd w:val="clear" w:color="auto" w:fill="FFFFFF"/>
            <w:vAlign w:val="bottom"/>
          </w:tcPr>
          <w:p w14:paraId="04B109E7"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R. Born</w:t>
            </w:r>
          </w:p>
        </w:tc>
        <w:tc>
          <w:tcPr>
            <w:tcW w:w="1656" w:type="dxa"/>
            <w:tcBorders>
              <w:top w:val="single" w:sz="4" w:space="0" w:color="auto"/>
            </w:tcBorders>
            <w:shd w:val="clear" w:color="auto" w:fill="FFFFFF"/>
            <w:vAlign w:val="bottom"/>
          </w:tcPr>
          <w:p w14:paraId="16D58863"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100 - 250 pg/dl</w:t>
            </w:r>
          </w:p>
        </w:tc>
        <w:tc>
          <w:tcPr>
            <w:tcW w:w="1531" w:type="dxa"/>
            <w:tcBorders>
              <w:top w:val="single" w:sz="4" w:space="0" w:color="auto"/>
            </w:tcBorders>
            <w:shd w:val="clear" w:color="auto" w:fill="FFFFFF"/>
            <w:vAlign w:val="bottom"/>
          </w:tcPr>
          <w:p w14:paraId="18DDEA8D"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Ser</w:t>
            </w:r>
          </w:p>
        </w:tc>
      </w:tr>
      <w:tr w:rsidR="00555CE0" w14:paraId="2DEB5E12" w14:textId="77777777">
        <w:tblPrEx>
          <w:tblCellMar>
            <w:top w:w="0" w:type="dxa"/>
            <w:bottom w:w="0" w:type="dxa"/>
          </w:tblCellMar>
        </w:tblPrEx>
        <w:trPr>
          <w:trHeight w:hRule="exact" w:val="187"/>
          <w:jc w:val="center"/>
        </w:trPr>
        <w:tc>
          <w:tcPr>
            <w:tcW w:w="2352" w:type="dxa"/>
            <w:shd w:val="clear" w:color="auto" w:fill="FFFFFF"/>
          </w:tcPr>
          <w:p w14:paraId="6E587DA7" w14:textId="77777777" w:rsidR="00555CE0" w:rsidRDefault="00555CE0">
            <w:pPr>
              <w:rPr>
                <w:sz w:val="10"/>
                <w:szCs w:val="10"/>
              </w:rPr>
            </w:pPr>
          </w:p>
        </w:tc>
        <w:tc>
          <w:tcPr>
            <w:tcW w:w="1469" w:type="dxa"/>
            <w:tcBorders>
              <w:top w:val="single" w:sz="4" w:space="0" w:color="auto"/>
            </w:tcBorders>
            <w:shd w:val="clear" w:color="auto" w:fill="FFFFFF"/>
          </w:tcPr>
          <w:p w14:paraId="53D96827"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Sugar</w:t>
            </w:r>
          </w:p>
        </w:tc>
        <w:tc>
          <w:tcPr>
            <w:tcW w:w="1656" w:type="dxa"/>
            <w:tcBorders>
              <w:top w:val="single" w:sz="4" w:space="0" w:color="auto"/>
            </w:tcBorders>
            <w:shd w:val="clear" w:color="auto" w:fill="FFFFFF"/>
          </w:tcPr>
          <w:p w14:paraId="567D7D01"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40 - 100 pg/dl</w:t>
            </w:r>
          </w:p>
        </w:tc>
        <w:tc>
          <w:tcPr>
            <w:tcW w:w="1531" w:type="dxa"/>
            <w:shd w:val="clear" w:color="auto" w:fill="FFFFFF"/>
          </w:tcPr>
          <w:p w14:paraId="27316B3A" w14:textId="77777777" w:rsidR="00555CE0" w:rsidRDefault="00555CE0">
            <w:pPr>
              <w:rPr>
                <w:sz w:val="10"/>
                <w:szCs w:val="10"/>
              </w:rPr>
            </w:pPr>
          </w:p>
        </w:tc>
      </w:tr>
      <w:tr w:rsidR="00555CE0" w14:paraId="3854D27F" w14:textId="77777777">
        <w:tblPrEx>
          <w:tblCellMar>
            <w:top w:w="0" w:type="dxa"/>
            <w:bottom w:w="0" w:type="dxa"/>
          </w:tblCellMar>
        </w:tblPrEx>
        <w:trPr>
          <w:trHeight w:hRule="exact" w:val="192"/>
          <w:jc w:val="center"/>
        </w:trPr>
        <w:tc>
          <w:tcPr>
            <w:tcW w:w="2352" w:type="dxa"/>
            <w:shd w:val="clear" w:color="auto" w:fill="FFFFFF"/>
          </w:tcPr>
          <w:p w14:paraId="3984B5C0" w14:textId="77777777" w:rsidR="00555CE0" w:rsidRDefault="00555CE0">
            <w:pPr>
              <w:rPr>
                <w:sz w:val="10"/>
                <w:szCs w:val="10"/>
              </w:rPr>
            </w:pPr>
          </w:p>
        </w:tc>
        <w:tc>
          <w:tcPr>
            <w:tcW w:w="1469" w:type="dxa"/>
            <w:tcBorders>
              <w:top w:val="single" w:sz="4" w:space="0" w:color="auto"/>
            </w:tcBorders>
            <w:shd w:val="clear" w:color="auto" w:fill="FFFFFF"/>
          </w:tcPr>
          <w:p w14:paraId="333D5F17"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Copil</w:t>
            </w:r>
          </w:p>
        </w:tc>
        <w:tc>
          <w:tcPr>
            <w:tcW w:w="1656" w:type="dxa"/>
            <w:tcBorders>
              <w:top w:val="single" w:sz="4" w:space="0" w:color="auto"/>
            </w:tcBorders>
            <w:shd w:val="clear" w:color="auto" w:fill="FFFFFF"/>
          </w:tcPr>
          <w:p w14:paraId="5475D51D"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50 - 120 pg/dl</w:t>
            </w:r>
          </w:p>
        </w:tc>
        <w:tc>
          <w:tcPr>
            <w:tcW w:w="1531" w:type="dxa"/>
            <w:shd w:val="clear" w:color="auto" w:fill="FFFFFF"/>
          </w:tcPr>
          <w:p w14:paraId="477D989E" w14:textId="77777777" w:rsidR="00555CE0" w:rsidRDefault="00555CE0">
            <w:pPr>
              <w:rPr>
                <w:sz w:val="10"/>
                <w:szCs w:val="10"/>
              </w:rPr>
            </w:pPr>
          </w:p>
        </w:tc>
      </w:tr>
      <w:tr w:rsidR="00555CE0" w14:paraId="6760F76E" w14:textId="77777777">
        <w:tblPrEx>
          <w:tblCellMar>
            <w:top w:w="0" w:type="dxa"/>
            <w:bottom w:w="0" w:type="dxa"/>
          </w:tblCellMar>
        </w:tblPrEx>
        <w:trPr>
          <w:trHeight w:hRule="exact" w:val="216"/>
          <w:jc w:val="center"/>
        </w:trPr>
        <w:tc>
          <w:tcPr>
            <w:tcW w:w="2352" w:type="dxa"/>
            <w:shd w:val="clear" w:color="auto" w:fill="FFFFFF"/>
          </w:tcPr>
          <w:p w14:paraId="291C1799" w14:textId="77777777" w:rsidR="00555CE0" w:rsidRDefault="00555CE0">
            <w:pPr>
              <w:rPr>
                <w:sz w:val="10"/>
                <w:szCs w:val="10"/>
              </w:rPr>
            </w:pPr>
          </w:p>
        </w:tc>
        <w:tc>
          <w:tcPr>
            <w:tcW w:w="1469" w:type="dxa"/>
            <w:tcBorders>
              <w:top w:val="single" w:sz="4" w:space="0" w:color="auto"/>
            </w:tcBorders>
            <w:shd w:val="clear" w:color="auto" w:fill="FFFFFF"/>
          </w:tcPr>
          <w:p w14:paraId="35C20AAB"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După</w:t>
            </w:r>
          </w:p>
        </w:tc>
        <w:tc>
          <w:tcPr>
            <w:tcW w:w="1656" w:type="dxa"/>
            <w:tcBorders>
              <w:top w:val="single" w:sz="4" w:space="0" w:color="auto"/>
            </w:tcBorders>
            <w:shd w:val="clear" w:color="auto" w:fill="FFFFFF"/>
          </w:tcPr>
          <w:p w14:paraId="702023E6"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50 - 170 pg/dl</w:t>
            </w:r>
          </w:p>
        </w:tc>
        <w:tc>
          <w:tcPr>
            <w:tcW w:w="1531" w:type="dxa"/>
            <w:shd w:val="clear" w:color="auto" w:fill="FFFFFF"/>
          </w:tcPr>
          <w:p w14:paraId="1C0E3055" w14:textId="77777777" w:rsidR="00555CE0" w:rsidRDefault="00555CE0">
            <w:pPr>
              <w:rPr>
                <w:sz w:val="10"/>
                <w:szCs w:val="10"/>
              </w:rPr>
            </w:pPr>
          </w:p>
        </w:tc>
      </w:tr>
      <w:tr w:rsidR="00555CE0" w14:paraId="6AB0FC6F" w14:textId="77777777">
        <w:tblPrEx>
          <w:tblCellMar>
            <w:top w:w="0" w:type="dxa"/>
            <w:bottom w:w="0" w:type="dxa"/>
          </w:tblCellMar>
        </w:tblPrEx>
        <w:trPr>
          <w:trHeight w:hRule="exact" w:val="202"/>
          <w:jc w:val="center"/>
        </w:trPr>
        <w:tc>
          <w:tcPr>
            <w:tcW w:w="2352" w:type="dxa"/>
            <w:tcBorders>
              <w:top w:val="single" w:sz="4" w:space="0" w:color="auto"/>
            </w:tcBorders>
            <w:shd w:val="clear" w:color="auto" w:fill="FFFFFF"/>
            <w:vAlign w:val="bottom"/>
          </w:tcPr>
          <w:p w14:paraId="0E012CE7"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Lactat</w:t>
            </w:r>
          </w:p>
        </w:tc>
        <w:tc>
          <w:tcPr>
            <w:tcW w:w="1469" w:type="dxa"/>
            <w:tcBorders>
              <w:top w:val="single" w:sz="4" w:space="0" w:color="auto"/>
            </w:tcBorders>
            <w:shd w:val="clear" w:color="auto" w:fill="FFFFFF"/>
            <w:vAlign w:val="bottom"/>
          </w:tcPr>
          <w:p w14:paraId="5E2449A5"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Capilar</w:t>
            </w:r>
          </w:p>
        </w:tc>
        <w:tc>
          <w:tcPr>
            <w:tcW w:w="1656" w:type="dxa"/>
            <w:tcBorders>
              <w:top w:val="single" w:sz="4" w:space="0" w:color="auto"/>
            </w:tcBorders>
            <w:shd w:val="clear" w:color="auto" w:fill="FFFFFF"/>
            <w:vAlign w:val="bottom"/>
          </w:tcPr>
          <w:p w14:paraId="312A33D5"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5 - 20 mg/dl</w:t>
            </w:r>
          </w:p>
        </w:tc>
        <w:tc>
          <w:tcPr>
            <w:tcW w:w="1531" w:type="dxa"/>
            <w:tcBorders>
              <w:top w:val="single" w:sz="4" w:space="0" w:color="auto"/>
            </w:tcBorders>
            <w:shd w:val="clear" w:color="auto" w:fill="FFFFFF"/>
            <w:vAlign w:val="bottom"/>
          </w:tcPr>
          <w:p w14:paraId="3B1333A4"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Sânge integral</w:t>
            </w:r>
          </w:p>
        </w:tc>
      </w:tr>
      <w:tr w:rsidR="00555CE0" w14:paraId="2524C70E" w14:textId="77777777">
        <w:tblPrEx>
          <w:tblCellMar>
            <w:top w:w="0" w:type="dxa"/>
            <w:bottom w:w="0" w:type="dxa"/>
          </w:tblCellMar>
        </w:tblPrEx>
        <w:trPr>
          <w:trHeight w:hRule="exact" w:val="240"/>
          <w:jc w:val="center"/>
        </w:trPr>
        <w:tc>
          <w:tcPr>
            <w:tcW w:w="2352" w:type="dxa"/>
            <w:tcBorders>
              <w:bottom w:val="single" w:sz="4" w:space="0" w:color="auto"/>
            </w:tcBorders>
            <w:shd w:val="clear" w:color="auto" w:fill="FFFFFF"/>
          </w:tcPr>
          <w:p w14:paraId="22D110B5" w14:textId="77777777" w:rsidR="00555CE0" w:rsidRDefault="00555CE0">
            <w:pPr>
              <w:rPr>
                <w:sz w:val="10"/>
                <w:szCs w:val="10"/>
              </w:rPr>
            </w:pPr>
          </w:p>
        </w:tc>
        <w:tc>
          <w:tcPr>
            <w:tcW w:w="1469" w:type="dxa"/>
            <w:tcBorders>
              <w:top w:val="single" w:sz="4" w:space="0" w:color="auto"/>
              <w:bottom w:val="single" w:sz="4" w:space="0" w:color="auto"/>
            </w:tcBorders>
            <w:shd w:val="clear" w:color="auto" w:fill="FFFFFF"/>
          </w:tcPr>
          <w:p w14:paraId="497AB630"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Arterial</w:t>
            </w:r>
          </w:p>
        </w:tc>
        <w:tc>
          <w:tcPr>
            <w:tcW w:w="1656" w:type="dxa"/>
            <w:tcBorders>
              <w:top w:val="single" w:sz="4" w:space="0" w:color="auto"/>
              <w:bottom w:val="single" w:sz="4" w:space="0" w:color="auto"/>
            </w:tcBorders>
            <w:shd w:val="clear" w:color="auto" w:fill="FFFFFF"/>
          </w:tcPr>
          <w:p w14:paraId="03AC1F64"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3 - 7 mg/dl</w:t>
            </w:r>
          </w:p>
        </w:tc>
        <w:tc>
          <w:tcPr>
            <w:tcW w:w="1531" w:type="dxa"/>
            <w:tcBorders>
              <w:bottom w:val="single" w:sz="4" w:space="0" w:color="auto"/>
            </w:tcBorders>
            <w:shd w:val="clear" w:color="auto" w:fill="FFFFFF"/>
          </w:tcPr>
          <w:p w14:paraId="7D3CEB88" w14:textId="77777777" w:rsidR="00555CE0" w:rsidRDefault="00555CE0">
            <w:pPr>
              <w:rPr>
                <w:sz w:val="10"/>
                <w:szCs w:val="10"/>
              </w:rPr>
            </w:pPr>
          </w:p>
        </w:tc>
      </w:tr>
    </w:tbl>
    <w:p w14:paraId="0EF5274D" w14:textId="77777777" w:rsidR="00555CE0" w:rsidRDefault="00555CE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2376"/>
        <w:gridCol w:w="1195"/>
        <w:gridCol w:w="1738"/>
        <w:gridCol w:w="1699"/>
      </w:tblGrid>
      <w:tr w:rsidR="00555CE0" w14:paraId="1999D1B6" w14:textId="77777777">
        <w:tblPrEx>
          <w:tblCellMar>
            <w:top w:w="0" w:type="dxa"/>
            <w:bottom w:w="0" w:type="dxa"/>
          </w:tblCellMar>
        </w:tblPrEx>
        <w:trPr>
          <w:trHeight w:hRule="exact" w:val="336"/>
          <w:jc w:val="center"/>
        </w:trPr>
        <w:tc>
          <w:tcPr>
            <w:tcW w:w="2376" w:type="dxa"/>
            <w:tcBorders>
              <w:top w:val="single" w:sz="4" w:space="0" w:color="auto"/>
              <w:left w:val="single" w:sz="4" w:space="0" w:color="auto"/>
            </w:tcBorders>
            <w:shd w:val="clear" w:color="auto" w:fill="D2D3D5"/>
            <w:vAlign w:val="bottom"/>
          </w:tcPr>
          <w:p w14:paraId="6DF165D3"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DETERMINARE</w:t>
            </w:r>
          </w:p>
        </w:tc>
        <w:tc>
          <w:tcPr>
            <w:tcW w:w="1195" w:type="dxa"/>
            <w:tcBorders>
              <w:top w:val="single" w:sz="4" w:space="0" w:color="auto"/>
            </w:tcBorders>
            <w:shd w:val="clear" w:color="auto" w:fill="D2D3D5"/>
            <w:vAlign w:val="bottom"/>
          </w:tcPr>
          <w:p w14:paraId="60DC39F9"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b/>
                <w:bCs/>
                <w:sz w:val="14"/>
                <w:szCs w:val="14"/>
              </w:rPr>
              <w:t xml:space="preserve">VÂRSTĂ</w:t>
            </w:r>
          </w:p>
        </w:tc>
        <w:tc>
          <w:tcPr>
            <w:tcW w:w="1738" w:type="dxa"/>
            <w:tcBorders>
              <w:top w:val="single" w:sz="4" w:space="0" w:color="auto"/>
            </w:tcBorders>
            <w:shd w:val="clear" w:color="auto" w:fill="D2D3D5"/>
            <w:vAlign w:val="bottom"/>
          </w:tcPr>
          <w:p w14:paraId="7BA8FC11"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VALOARE NORMALĂ</w:t>
            </w:r>
          </w:p>
        </w:tc>
        <w:tc>
          <w:tcPr>
            <w:tcW w:w="1699" w:type="dxa"/>
            <w:tcBorders>
              <w:top w:val="single" w:sz="4" w:space="0" w:color="auto"/>
              <w:right w:val="single" w:sz="4" w:space="0" w:color="auto"/>
            </w:tcBorders>
            <w:shd w:val="clear" w:color="auto" w:fill="D2D3D5"/>
            <w:vAlign w:val="bottom"/>
          </w:tcPr>
          <w:p w14:paraId="1CDB069F" w14:textId="77777777" w:rsidR="00555CE0" w:rsidRDefault="00555CE0">
            <w:pPr xmlns:w="http://schemas.openxmlformats.org/wordprocessingml/2006/main">
              <w:pStyle w:val="Other0"/>
              <w:spacing w:line="240" w:lineRule="auto"/>
              <w:ind w:firstLine="180"/>
              <w:rPr>
                <w:sz w:val="14"/>
                <w:szCs w:val="14"/>
              </w:rPr>
            </w:pPr>
            <w:r xmlns:w="http://schemas.openxmlformats.org/wordprocessingml/2006/main">
              <w:rPr>
                <w:rFonts w:ascii="Tahoma" w:eastAsia="Tahoma" w:hAnsi="Tahoma" w:cs="Tahoma"/>
                <w:b/>
                <w:bCs/>
                <w:sz w:val="14"/>
                <w:szCs w:val="14"/>
              </w:rPr>
              <w:t xml:space="preserve">EŞANTION</w:t>
            </w:r>
          </w:p>
        </w:tc>
      </w:tr>
      <w:tr w:rsidR="00555CE0" w14:paraId="1602DAED" w14:textId="77777777">
        <w:tblPrEx>
          <w:tblCellMar>
            <w:top w:w="0" w:type="dxa"/>
            <w:bottom w:w="0" w:type="dxa"/>
          </w:tblCellMar>
        </w:tblPrEx>
        <w:trPr>
          <w:trHeight w:hRule="exact" w:val="298"/>
          <w:jc w:val="center"/>
        </w:trPr>
        <w:tc>
          <w:tcPr>
            <w:tcW w:w="2376" w:type="dxa"/>
            <w:tcBorders>
              <w:top w:val="single" w:sz="4" w:space="0" w:color="auto"/>
            </w:tcBorders>
            <w:shd w:val="clear" w:color="auto" w:fill="FFFFFF"/>
            <w:vAlign w:val="bottom"/>
          </w:tcPr>
          <w:p w14:paraId="3D0F05B0"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Lactic dehidrogenază (LDH)</w:t>
            </w:r>
          </w:p>
        </w:tc>
        <w:tc>
          <w:tcPr>
            <w:tcW w:w="1195" w:type="dxa"/>
            <w:tcBorders>
              <w:top w:val="single" w:sz="4" w:space="0" w:color="auto"/>
            </w:tcBorders>
            <w:shd w:val="clear" w:color="auto" w:fill="FFFFFF"/>
            <w:vAlign w:val="bottom"/>
          </w:tcPr>
          <w:p w14:paraId="045A1139"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R. Born</w:t>
            </w:r>
          </w:p>
        </w:tc>
        <w:tc>
          <w:tcPr>
            <w:tcW w:w="1738" w:type="dxa"/>
            <w:tcBorders>
              <w:top w:val="single" w:sz="4" w:space="0" w:color="auto"/>
            </w:tcBorders>
            <w:shd w:val="clear" w:color="auto" w:fill="FFFFFF"/>
            <w:vAlign w:val="bottom"/>
          </w:tcPr>
          <w:p w14:paraId="0E537AD9"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160 - 1500 U/L</w:t>
            </w:r>
          </w:p>
        </w:tc>
        <w:tc>
          <w:tcPr>
            <w:tcW w:w="1699" w:type="dxa"/>
            <w:tcBorders>
              <w:top w:val="single" w:sz="4" w:space="0" w:color="auto"/>
            </w:tcBorders>
            <w:shd w:val="clear" w:color="auto" w:fill="FFFFFF"/>
            <w:vAlign w:val="bottom"/>
          </w:tcPr>
          <w:p w14:paraId="339C80B8"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Ser</w:t>
            </w:r>
          </w:p>
        </w:tc>
      </w:tr>
      <w:tr w:rsidR="00555CE0" w14:paraId="2B27A631" w14:textId="77777777">
        <w:tblPrEx>
          <w:tblCellMar>
            <w:top w:w="0" w:type="dxa"/>
            <w:bottom w:w="0" w:type="dxa"/>
          </w:tblCellMar>
        </w:tblPrEx>
        <w:trPr>
          <w:trHeight w:hRule="exact" w:val="187"/>
          <w:jc w:val="center"/>
        </w:trPr>
        <w:tc>
          <w:tcPr>
            <w:tcW w:w="2376" w:type="dxa"/>
            <w:shd w:val="clear" w:color="auto" w:fill="FFFFFF"/>
          </w:tcPr>
          <w:p w14:paraId="069585E6" w14:textId="77777777" w:rsidR="00555CE0" w:rsidRDefault="00555CE0">
            <w:pPr>
              <w:rPr>
                <w:sz w:val="10"/>
                <w:szCs w:val="10"/>
              </w:rPr>
            </w:pPr>
          </w:p>
        </w:tc>
        <w:tc>
          <w:tcPr>
            <w:tcW w:w="1195" w:type="dxa"/>
            <w:tcBorders>
              <w:top w:val="single" w:sz="4" w:space="0" w:color="auto"/>
            </w:tcBorders>
            <w:shd w:val="clear" w:color="auto" w:fill="FFFFFF"/>
            <w:vAlign w:val="bottom"/>
          </w:tcPr>
          <w:p w14:paraId="313E8D31"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Sugar</w:t>
            </w:r>
          </w:p>
        </w:tc>
        <w:tc>
          <w:tcPr>
            <w:tcW w:w="1738" w:type="dxa"/>
            <w:tcBorders>
              <w:top w:val="single" w:sz="4" w:space="0" w:color="auto"/>
            </w:tcBorders>
            <w:shd w:val="clear" w:color="auto" w:fill="FFFFFF"/>
            <w:vAlign w:val="bottom"/>
          </w:tcPr>
          <w:p w14:paraId="47BB52F6"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150 - 360 U/L</w:t>
            </w:r>
          </w:p>
        </w:tc>
        <w:tc>
          <w:tcPr>
            <w:tcW w:w="1699" w:type="dxa"/>
            <w:shd w:val="clear" w:color="auto" w:fill="FFFFFF"/>
          </w:tcPr>
          <w:p w14:paraId="786A901D" w14:textId="77777777" w:rsidR="00555CE0" w:rsidRDefault="00555CE0">
            <w:pPr>
              <w:rPr>
                <w:sz w:val="10"/>
                <w:szCs w:val="10"/>
              </w:rPr>
            </w:pPr>
          </w:p>
        </w:tc>
      </w:tr>
      <w:tr w:rsidR="00555CE0" w14:paraId="0782CC67" w14:textId="77777777">
        <w:tblPrEx>
          <w:tblCellMar>
            <w:top w:w="0" w:type="dxa"/>
            <w:bottom w:w="0" w:type="dxa"/>
          </w:tblCellMar>
        </w:tblPrEx>
        <w:trPr>
          <w:trHeight w:hRule="exact" w:val="192"/>
          <w:jc w:val="center"/>
        </w:trPr>
        <w:tc>
          <w:tcPr>
            <w:tcW w:w="2376" w:type="dxa"/>
            <w:shd w:val="clear" w:color="auto" w:fill="FFFFFF"/>
          </w:tcPr>
          <w:p w14:paraId="2B1F70CE" w14:textId="77777777" w:rsidR="00555CE0" w:rsidRDefault="00555CE0">
            <w:pPr>
              <w:rPr>
                <w:sz w:val="10"/>
                <w:szCs w:val="10"/>
              </w:rPr>
            </w:pPr>
          </w:p>
        </w:tc>
        <w:tc>
          <w:tcPr>
            <w:tcW w:w="1195" w:type="dxa"/>
            <w:tcBorders>
              <w:top w:val="single" w:sz="4" w:space="0" w:color="auto"/>
            </w:tcBorders>
            <w:shd w:val="clear" w:color="auto" w:fill="FFFFFF"/>
            <w:vAlign w:val="bottom"/>
          </w:tcPr>
          <w:p w14:paraId="703761DB"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Copil</w:t>
            </w:r>
          </w:p>
        </w:tc>
        <w:tc>
          <w:tcPr>
            <w:tcW w:w="1738" w:type="dxa"/>
            <w:tcBorders>
              <w:top w:val="single" w:sz="4" w:space="0" w:color="auto"/>
            </w:tcBorders>
            <w:shd w:val="clear" w:color="auto" w:fill="FFFFFF"/>
            <w:vAlign w:val="bottom"/>
          </w:tcPr>
          <w:p w14:paraId="17B1F24A"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150 - 300 U/L</w:t>
            </w:r>
          </w:p>
        </w:tc>
        <w:tc>
          <w:tcPr>
            <w:tcW w:w="1699" w:type="dxa"/>
            <w:shd w:val="clear" w:color="auto" w:fill="FFFFFF"/>
          </w:tcPr>
          <w:p w14:paraId="20A8D1BC" w14:textId="77777777" w:rsidR="00555CE0" w:rsidRDefault="00555CE0">
            <w:pPr>
              <w:rPr>
                <w:sz w:val="10"/>
                <w:szCs w:val="10"/>
              </w:rPr>
            </w:pPr>
          </w:p>
        </w:tc>
      </w:tr>
      <w:tr w:rsidR="00555CE0" w14:paraId="6A69A1C6" w14:textId="77777777">
        <w:tblPrEx>
          <w:tblCellMar>
            <w:top w:w="0" w:type="dxa"/>
            <w:bottom w:w="0" w:type="dxa"/>
          </w:tblCellMar>
        </w:tblPrEx>
        <w:trPr>
          <w:trHeight w:hRule="exact" w:val="221"/>
          <w:jc w:val="center"/>
        </w:trPr>
        <w:tc>
          <w:tcPr>
            <w:tcW w:w="2376" w:type="dxa"/>
            <w:shd w:val="clear" w:color="auto" w:fill="FFFFFF"/>
          </w:tcPr>
          <w:p w14:paraId="3FE83A40" w14:textId="77777777" w:rsidR="00555CE0" w:rsidRDefault="00555CE0">
            <w:pPr>
              <w:rPr>
                <w:sz w:val="10"/>
                <w:szCs w:val="10"/>
              </w:rPr>
            </w:pPr>
          </w:p>
        </w:tc>
        <w:tc>
          <w:tcPr>
            <w:tcW w:w="1195" w:type="dxa"/>
            <w:tcBorders>
              <w:top w:val="single" w:sz="4" w:space="0" w:color="auto"/>
            </w:tcBorders>
            <w:shd w:val="clear" w:color="auto" w:fill="FFFFFF"/>
          </w:tcPr>
          <w:p w14:paraId="4B0F70E2"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După</w:t>
            </w:r>
          </w:p>
        </w:tc>
        <w:tc>
          <w:tcPr>
            <w:tcW w:w="1738" w:type="dxa"/>
            <w:tcBorders>
              <w:top w:val="single" w:sz="4" w:space="0" w:color="auto"/>
            </w:tcBorders>
            <w:shd w:val="clear" w:color="auto" w:fill="FFFFFF"/>
          </w:tcPr>
          <w:p w14:paraId="2A6A5A75"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200 - 270 U/L</w:t>
            </w:r>
          </w:p>
        </w:tc>
        <w:tc>
          <w:tcPr>
            <w:tcW w:w="1699" w:type="dxa"/>
            <w:shd w:val="clear" w:color="auto" w:fill="FFFFFF"/>
          </w:tcPr>
          <w:p w14:paraId="4D1CF180" w14:textId="77777777" w:rsidR="00555CE0" w:rsidRDefault="00555CE0">
            <w:pPr>
              <w:rPr>
                <w:sz w:val="10"/>
                <w:szCs w:val="10"/>
              </w:rPr>
            </w:pPr>
          </w:p>
        </w:tc>
      </w:tr>
      <w:tr w:rsidR="00555CE0" w14:paraId="6381C6C7" w14:textId="77777777">
        <w:tblPrEx>
          <w:tblCellMar>
            <w:top w:w="0" w:type="dxa"/>
            <w:bottom w:w="0" w:type="dxa"/>
          </w:tblCellMar>
        </w:tblPrEx>
        <w:trPr>
          <w:trHeight w:hRule="exact" w:val="206"/>
          <w:jc w:val="center"/>
        </w:trPr>
        <w:tc>
          <w:tcPr>
            <w:tcW w:w="2376" w:type="dxa"/>
            <w:tcBorders>
              <w:top w:val="single" w:sz="4" w:space="0" w:color="auto"/>
            </w:tcBorders>
            <w:shd w:val="clear" w:color="auto" w:fill="FFFFFF"/>
            <w:vAlign w:val="bottom"/>
          </w:tcPr>
          <w:p w14:paraId="717026CE"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Lipază</w:t>
            </w:r>
          </w:p>
        </w:tc>
        <w:tc>
          <w:tcPr>
            <w:tcW w:w="1195" w:type="dxa"/>
            <w:tcBorders>
              <w:top w:val="single" w:sz="4" w:space="0" w:color="auto"/>
            </w:tcBorders>
            <w:shd w:val="clear" w:color="auto" w:fill="FFFFFF"/>
          </w:tcPr>
          <w:p w14:paraId="768DB308" w14:textId="77777777" w:rsidR="00555CE0" w:rsidRDefault="00555CE0">
            <w:pPr>
              <w:rPr>
                <w:sz w:val="10"/>
                <w:szCs w:val="10"/>
              </w:rPr>
            </w:pPr>
          </w:p>
        </w:tc>
        <w:tc>
          <w:tcPr>
            <w:tcW w:w="1738" w:type="dxa"/>
            <w:tcBorders>
              <w:top w:val="single" w:sz="4" w:space="0" w:color="auto"/>
            </w:tcBorders>
            <w:shd w:val="clear" w:color="auto" w:fill="FFFFFF"/>
            <w:vAlign w:val="bottom"/>
          </w:tcPr>
          <w:p w14:paraId="351A2009"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20 - 150 U/L</w:t>
            </w:r>
          </w:p>
        </w:tc>
        <w:tc>
          <w:tcPr>
            <w:tcW w:w="1699" w:type="dxa"/>
            <w:tcBorders>
              <w:top w:val="single" w:sz="4" w:space="0" w:color="auto"/>
            </w:tcBorders>
            <w:shd w:val="clear" w:color="auto" w:fill="FFFFFF"/>
            <w:vAlign w:val="bottom"/>
          </w:tcPr>
          <w:p w14:paraId="464BC2ED"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Ser</w:t>
            </w:r>
          </w:p>
        </w:tc>
      </w:tr>
      <w:tr w:rsidR="00555CE0" w14:paraId="48CE2490" w14:textId="77777777">
        <w:tblPrEx>
          <w:tblCellMar>
            <w:top w:w="0" w:type="dxa"/>
            <w:bottom w:w="0" w:type="dxa"/>
          </w:tblCellMar>
        </w:tblPrEx>
        <w:trPr>
          <w:trHeight w:hRule="exact" w:val="240"/>
          <w:jc w:val="center"/>
        </w:trPr>
        <w:tc>
          <w:tcPr>
            <w:tcW w:w="2376" w:type="dxa"/>
            <w:tcBorders>
              <w:top w:val="single" w:sz="4" w:space="0" w:color="auto"/>
            </w:tcBorders>
            <w:shd w:val="clear" w:color="auto" w:fill="FFFFFF"/>
            <w:vAlign w:val="bottom"/>
          </w:tcPr>
          <w:p w14:paraId="04B3A17B"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Lipide (totale)</w:t>
            </w:r>
          </w:p>
        </w:tc>
        <w:tc>
          <w:tcPr>
            <w:tcW w:w="1195" w:type="dxa"/>
            <w:tcBorders>
              <w:top w:val="single" w:sz="4" w:space="0" w:color="auto"/>
            </w:tcBorders>
            <w:shd w:val="clear" w:color="auto" w:fill="FFFFFF"/>
            <w:vAlign w:val="bottom"/>
          </w:tcPr>
          <w:p w14:paraId="7A468F59"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Sugar</w:t>
            </w:r>
          </w:p>
        </w:tc>
        <w:tc>
          <w:tcPr>
            <w:tcW w:w="1738" w:type="dxa"/>
            <w:tcBorders>
              <w:top w:val="single" w:sz="4" w:space="0" w:color="auto"/>
            </w:tcBorders>
            <w:shd w:val="clear" w:color="auto" w:fill="FFFFFF"/>
            <w:vAlign w:val="bottom"/>
          </w:tcPr>
          <w:p w14:paraId="7FF634DA"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170 - 450 mg/dl</w:t>
            </w:r>
          </w:p>
        </w:tc>
        <w:tc>
          <w:tcPr>
            <w:tcW w:w="1699" w:type="dxa"/>
            <w:tcBorders>
              <w:top w:val="single" w:sz="4" w:space="0" w:color="auto"/>
            </w:tcBorders>
            <w:shd w:val="clear" w:color="auto" w:fill="FFFFFF"/>
            <w:vAlign w:val="bottom"/>
          </w:tcPr>
          <w:p w14:paraId="23568236"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Ser</w:t>
            </w:r>
          </w:p>
        </w:tc>
      </w:tr>
      <w:tr w:rsidR="00555CE0" w14:paraId="65EA1100" w14:textId="77777777">
        <w:tblPrEx>
          <w:tblCellMar>
            <w:top w:w="0" w:type="dxa"/>
            <w:bottom w:w="0" w:type="dxa"/>
          </w:tblCellMar>
        </w:tblPrEx>
        <w:trPr>
          <w:trHeight w:hRule="exact" w:val="187"/>
          <w:jc w:val="center"/>
        </w:trPr>
        <w:tc>
          <w:tcPr>
            <w:tcW w:w="2376" w:type="dxa"/>
            <w:shd w:val="clear" w:color="auto" w:fill="FFFFFF"/>
          </w:tcPr>
          <w:p w14:paraId="275D8513" w14:textId="77777777" w:rsidR="00555CE0" w:rsidRDefault="00555CE0">
            <w:pPr>
              <w:rPr>
                <w:sz w:val="10"/>
                <w:szCs w:val="10"/>
              </w:rPr>
            </w:pPr>
          </w:p>
        </w:tc>
        <w:tc>
          <w:tcPr>
            <w:tcW w:w="1195" w:type="dxa"/>
            <w:tcBorders>
              <w:top w:val="single" w:sz="4" w:space="0" w:color="auto"/>
            </w:tcBorders>
            <w:shd w:val="clear" w:color="auto" w:fill="FFFFFF"/>
          </w:tcPr>
          <w:p w14:paraId="49C6FECC"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Copii</w:t>
            </w:r>
          </w:p>
        </w:tc>
        <w:tc>
          <w:tcPr>
            <w:tcW w:w="1738" w:type="dxa"/>
            <w:tcBorders>
              <w:top w:val="single" w:sz="4" w:space="0" w:color="auto"/>
            </w:tcBorders>
            <w:shd w:val="clear" w:color="auto" w:fill="FFFFFF"/>
          </w:tcPr>
          <w:p w14:paraId="7229AA3A"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490 - 1000 mg/dl</w:t>
            </w:r>
          </w:p>
        </w:tc>
        <w:tc>
          <w:tcPr>
            <w:tcW w:w="1699" w:type="dxa"/>
            <w:shd w:val="clear" w:color="auto" w:fill="FFFFFF"/>
          </w:tcPr>
          <w:p w14:paraId="43747645" w14:textId="77777777" w:rsidR="00555CE0" w:rsidRDefault="00555CE0">
            <w:pPr>
              <w:rPr>
                <w:sz w:val="10"/>
                <w:szCs w:val="10"/>
              </w:rPr>
            </w:pPr>
          </w:p>
        </w:tc>
      </w:tr>
      <w:tr w:rsidR="00555CE0" w14:paraId="0EDD732B" w14:textId="77777777">
        <w:tblPrEx>
          <w:tblCellMar>
            <w:top w:w="0" w:type="dxa"/>
            <w:bottom w:w="0" w:type="dxa"/>
          </w:tblCellMar>
        </w:tblPrEx>
        <w:trPr>
          <w:trHeight w:hRule="exact" w:val="211"/>
          <w:jc w:val="center"/>
        </w:trPr>
        <w:tc>
          <w:tcPr>
            <w:tcW w:w="2376" w:type="dxa"/>
            <w:shd w:val="clear" w:color="auto" w:fill="FFFFFF"/>
          </w:tcPr>
          <w:p w14:paraId="5F9B2855" w14:textId="77777777" w:rsidR="00555CE0" w:rsidRDefault="00555CE0">
            <w:pPr>
              <w:rPr>
                <w:sz w:val="10"/>
                <w:szCs w:val="10"/>
              </w:rPr>
            </w:pPr>
          </w:p>
        </w:tc>
        <w:tc>
          <w:tcPr>
            <w:tcW w:w="1195" w:type="dxa"/>
            <w:tcBorders>
              <w:top w:val="single" w:sz="4" w:space="0" w:color="auto"/>
            </w:tcBorders>
            <w:shd w:val="clear" w:color="auto" w:fill="FFFFFF"/>
          </w:tcPr>
          <w:p w14:paraId="5E671DF8"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După</w:t>
            </w:r>
          </w:p>
        </w:tc>
        <w:tc>
          <w:tcPr>
            <w:tcW w:w="1738" w:type="dxa"/>
            <w:tcBorders>
              <w:top w:val="single" w:sz="4" w:space="0" w:color="auto"/>
            </w:tcBorders>
            <w:shd w:val="clear" w:color="auto" w:fill="FFFFFF"/>
          </w:tcPr>
          <w:p w14:paraId="34F58BCF"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400 - 800 mg/dl</w:t>
            </w:r>
          </w:p>
        </w:tc>
        <w:tc>
          <w:tcPr>
            <w:tcW w:w="1699" w:type="dxa"/>
            <w:shd w:val="clear" w:color="auto" w:fill="FFFFFF"/>
          </w:tcPr>
          <w:p w14:paraId="4B016070" w14:textId="77777777" w:rsidR="00555CE0" w:rsidRDefault="00555CE0">
            <w:pPr>
              <w:rPr>
                <w:sz w:val="10"/>
                <w:szCs w:val="10"/>
              </w:rPr>
            </w:pPr>
          </w:p>
        </w:tc>
      </w:tr>
      <w:tr w:rsidR="00555CE0" w14:paraId="51275C50" w14:textId="77777777">
        <w:tblPrEx>
          <w:tblCellMar>
            <w:top w:w="0" w:type="dxa"/>
            <w:bottom w:w="0" w:type="dxa"/>
          </w:tblCellMar>
        </w:tblPrEx>
        <w:trPr>
          <w:trHeight w:hRule="exact" w:val="206"/>
          <w:jc w:val="center"/>
        </w:trPr>
        <w:tc>
          <w:tcPr>
            <w:tcW w:w="2376" w:type="dxa"/>
            <w:shd w:val="clear" w:color="auto" w:fill="FFFFFF"/>
            <w:vAlign w:val="bottom"/>
          </w:tcPr>
          <w:p w14:paraId="6098013A" w14:textId="77777777" w:rsidR="00555CE0" w:rsidRDefault="00555CE0">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Lipoproteine: totale</w:t>
            </w:r>
          </w:p>
        </w:tc>
        <w:tc>
          <w:tcPr>
            <w:tcW w:w="1195" w:type="dxa"/>
            <w:tcBorders>
              <w:top w:val="single" w:sz="4" w:space="0" w:color="auto"/>
            </w:tcBorders>
            <w:shd w:val="clear" w:color="auto" w:fill="FFFFFF"/>
            <w:vAlign w:val="bottom"/>
          </w:tcPr>
          <w:p w14:paraId="4273E849"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R. Born</w:t>
            </w:r>
          </w:p>
        </w:tc>
        <w:tc>
          <w:tcPr>
            <w:tcW w:w="1738" w:type="dxa"/>
            <w:tcBorders>
              <w:top w:val="single" w:sz="4" w:space="0" w:color="auto"/>
            </w:tcBorders>
            <w:shd w:val="clear" w:color="auto" w:fill="FFFFFF"/>
            <w:vAlign w:val="bottom"/>
          </w:tcPr>
          <w:p w14:paraId="73A306AB"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170 - 440 mg/dl</w:t>
            </w:r>
          </w:p>
        </w:tc>
        <w:tc>
          <w:tcPr>
            <w:tcW w:w="1699" w:type="dxa"/>
            <w:shd w:val="clear" w:color="auto" w:fill="FFFFFF"/>
          </w:tcPr>
          <w:p w14:paraId="5043B945" w14:textId="77777777" w:rsidR="00555CE0" w:rsidRDefault="00555CE0">
            <w:pPr>
              <w:rPr>
                <w:sz w:val="10"/>
                <w:szCs w:val="10"/>
              </w:rPr>
            </w:pPr>
          </w:p>
        </w:tc>
      </w:tr>
      <w:tr w:rsidR="00555CE0" w14:paraId="5480A2A7" w14:textId="77777777">
        <w:tblPrEx>
          <w:tblCellMar>
            <w:top w:w="0" w:type="dxa"/>
            <w:bottom w:w="0" w:type="dxa"/>
          </w:tblCellMar>
        </w:tblPrEx>
        <w:trPr>
          <w:trHeight w:hRule="exact" w:val="192"/>
          <w:jc w:val="center"/>
        </w:trPr>
        <w:tc>
          <w:tcPr>
            <w:tcW w:w="2376" w:type="dxa"/>
            <w:shd w:val="clear" w:color="auto" w:fill="FFFFFF"/>
          </w:tcPr>
          <w:p w14:paraId="6E0D5781" w14:textId="77777777" w:rsidR="00555CE0" w:rsidRDefault="00555CE0">
            <w:pPr>
              <w:rPr>
                <w:sz w:val="10"/>
                <w:szCs w:val="10"/>
              </w:rPr>
            </w:pPr>
          </w:p>
        </w:tc>
        <w:tc>
          <w:tcPr>
            <w:tcW w:w="1195" w:type="dxa"/>
            <w:tcBorders>
              <w:top w:val="single" w:sz="4" w:space="0" w:color="auto"/>
            </w:tcBorders>
            <w:shd w:val="clear" w:color="auto" w:fill="FFFFFF"/>
            <w:vAlign w:val="bottom"/>
          </w:tcPr>
          <w:p w14:paraId="10E2E607"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Sugar</w:t>
            </w:r>
          </w:p>
        </w:tc>
        <w:tc>
          <w:tcPr>
            <w:tcW w:w="1738" w:type="dxa"/>
            <w:tcBorders>
              <w:top w:val="single" w:sz="4" w:space="0" w:color="auto"/>
            </w:tcBorders>
            <w:shd w:val="clear" w:color="auto" w:fill="FFFFFF"/>
            <w:vAlign w:val="bottom"/>
          </w:tcPr>
          <w:p w14:paraId="6B9F5F40"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240 - 800 mg/dl</w:t>
            </w:r>
          </w:p>
        </w:tc>
        <w:tc>
          <w:tcPr>
            <w:tcW w:w="1699" w:type="dxa"/>
            <w:shd w:val="clear" w:color="auto" w:fill="FFFFFF"/>
          </w:tcPr>
          <w:p w14:paraId="5C1609BE" w14:textId="77777777" w:rsidR="00555CE0" w:rsidRDefault="00555CE0">
            <w:pPr>
              <w:rPr>
                <w:sz w:val="10"/>
                <w:szCs w:val="10"/>
              </w:rPr>
            </w:pPr>
          </w:p>
        </w:tc>
      </w:tr>
      <w:tr w:rsidR="00555CE0" w14:paraId="16AA7B22" w14:textId="77777777">
        <w:tblPrEx>
          <w:tblCellMar>
            <w:top w:w="0" w:type="dxa"/>
            <w:bottom w:w="0" w:type="dxa"/>
          </w:tblCellMar>
        </w:tblPrEx>
        <w:trPr>
          <w:trHeight w:hRule="exact" w:val="206"/>
          <w:jc w:val="center"/>
        </w:trPr>
        <w:tc>
          <w:tcPr>
            <w:tcW w:w="2376" w:type="dxa"/>
            <w:shd w:val="clear" w:color="auto" w:fill="FFFFFF"/>
          </w:tcPr>
          <w:p w14:paraId="65ECB855" w14:textId="77777777" w:rsidR="00555CE0" w:rsidRDefault="00555CE0">
            <w:pPr>
              <w:rPr>
                <w:sz w:val="10"/>
                <w:szCs w:val="10"/>
              </w:rPr>
            </w:pPr>
          </w:p>
        </w:tc>
        <w:tc>
          <w:tcPr>
            <w:tcW w:w="1195" w:type="dxa"/>
            <w:tcBorders>
              <w:top w:val="single" w:sz="4" w:space="0" w:color="auto"/>
            </w:tcBorders>
            <w:shd w:val="clear" w:color="auto" w:fill="FFFFFF"/>
            <w:vAlign w:val="bottom"/>
          </w:tcPr>
          <w:p w14:paraId="456882A6"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După</w:t>
            </w:r>
          </w:p>
        </w:tc>
        <w:tc>
          <w:tcPr>
            <w:tcW w:w="1738" w:type="dxa"/>
            <w:tcBorders>
              <w:top w:val="single" w:sz="4" w:space="0" w:color="auto"/>
            </w:tcBorders>
            <w:shd w:val="clear" w:color="auto" w:fill="FFFFFF"/>
            <w:vAlign w:val="bottom"/>
          </w:tcPr>
          <w:p w14:paraId="5568F81D"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500 - 1100 mg/dl</w:t>
            </w:r>
          </w:p>
        </w:tc>
        <w:tc>
          <w:tcPr>
            <w:tcW w:w="1699" w:type="dxa"/>
            <w:shd w:val="clear" w:color="auto" w:fill="FFFFFF"/>
          </w:tcPr>
          <w:p w14:paraId="37035A43" w14:textId="77777777" w:rsidR="00555CE0" w:rsidRDefault="00555CE0">
            <w:pPr>
              <w:rPr>
                <w:sz w:val="10"/>
                <w:szCs w:val="10"/>
              </w:rPr>
            </w:pPr>
          </w:p>
        </w:tc>
      </w:tr>
      <w:tr w:rsidR="00555CE0" w14:paraId="48A26C5E" w14:textId="77777777">
        <w:tblPrEx>
          <w:tblCellMar>
            <w:top w:w="0" w:type="dxa"/>
            <w:bottom w:w="0" w:type="dxa"/>
          </w:tblCellMar>
        </w:tblPrEx>
        <w:trPr>
          <w:trHeight w:hRule="exact" w:val="230"/>
          <w:jc w:val="center"/>
        </w:trPr>
        <w:tc>
          <w:tcPr>
            <w:tcW w:w="2376" w:type="dxa"/>
            <w:shd w:val="clear" w:color="auto" w:fill="FFFFFF"/>
            <w:vAlign w:val="bottom"/>
          </w:tcPr>
          <w:p w14:paraId="25428312" w14:textId="77777777" w:rsidR="00555CE0" w:rsidRDefault="00555CE0">
            <w:pPr xmlns:w="http://schemas.openxmlformats.org/wordprocessingml/2006/main">
              <w:pStyle w:val="Other0"/>
              <w:spacing w:line="240" w:lineRule="auto"/>
              <w:ind w:left="1120" w:firstLine="0"/>
              <w:rPr>
                <w:sz w:val="14"/>
                <w:szCs w:val="14"/>
              </w:rPr>
            </w:pPr>
            <w:r xmlns:w="http://schemas.openxmlformats.org/wordprocessingml/2006/main">
              <w:rPr>
                <w:rFonts w:ascii="Tahoma" w:eastAsia="Tahoma" w:hAnsi="Tahoma" w:cs="Tahoma"/>
                <w:sz w:val="14"/>
                <w:szCs w:val="14"/>
              </w:rPr>
              <w:t xml:space="preserve">Alfa</w:t>
            </w:r>
          </w:p>
        </w:tc>
        <w:tc>
          <w:tcPr>
            <w:tcW w:w="1195" w:type="dxa"/>
            <w:tcBorders>
              <w:top w:val="single" w:sz="4" w:space="0" w:color="auto"/>
            </w:tcBorders>
            <w:shd w:val="clear" w:color="auto" w:fill="FFFFFF"/>
            <w:vAlign w:val="bottom"/>
          </w:tcPr>
          <w:p w14:paraId="03AB1A77"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R. Born</w:t>
            </w:r>
          </w:p>
        </w:tc>
        <w:tc>
          <w:tcPr>
            <w:tcW w:w="1738" w:type="dxa"/>
            <w:tcBorders>
              <w:top w:val="single" w:sz="4" w:space="0" w:color="auto"/>
            </w:tcBorders>
            <w:shd w:val="clear" w:color="auto" w:fill="FFFFFF"/>
            <w:vAlign w:val="bottom"/>
          </w:tcPr>
          <w:p w14:paraId="5623014D"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70 - 180 mg/dl</w:t>
            </w:r>
          </w:p>
        </w:tc>
        <w:tc>
          <w:tcPr>
            <w:tcW w:w="1699" w:type="dxa"/>
            <w:shd w:val="clear" w:color="auto" w:fill="FFFFFF"/>
          </w:tcPr>
          <w:p w14:paraId="17F5B80C" w14:textId="77777777" w:rsidR="00555CE0" w:rsidRDefault="00555CE0">
            <w:pPr>
              <w:rPr>
                <w:sz w:val="10"/>
                <w:szCs w:val="10"/>
              </w:rPr>
            </w:pPr>
          </w:p>
        </w:tc>
      </w:tr>
      <w:tr w:rsidR="00555CE0" w14:paraId="5B15CA3A" w14:textId="77777777">
        <w:tblPrEx>
          <w:tblCellMar>
            <w:top w:w="0" w:type="dxa"/>
            <w:bottom w:w="0" w:type="dxa"/>
          </w:tblCellMar>
        </w:tblPrEx>
        <w:trPr>
          <w:trHeight w:hRule="exact" w:val="163"/>
          <w:jc w:val="center"/>
        </w:trPr>
        <w:tc>
          <w:tcPr>
            <w:tcW w:w="2376" w:type="dxa"/>
            <w:shd w:val="clear" w:color="auto" w:fill="FFFFFF"/>
          </w:tcPr>
          <w:p w14:paraId="1A241AFB" w14:textId="77777777" w:rsidR="00555CE0" w:rsidRDefault="00555CE0">
            <w:pPr>
              <w:rPr>
                <w:sz w:val="10"/>
                <w:szCs w:val="10"/>
              </w:rPr>
            </w:pPr>
          </w:p>
        </w:tc>
        <w:tc>
          <w:tcPr>
            <w:tcW w:w="1195" w:type="dxa"/>
            <w:tcBorders>
              <w:top w:val="single" w:sz="4" w:space="0" w:color="auto"/>
            </w:tcBorders>
            <w:shd w:val="clear" w:color="auto" w:fill="FFFFFF"/>
            <w:vAlign w:val="bottom"/>
          </w:tcPr>
          <w:p w14:paraId="762BD7F0"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Sugar</w:t>
            </w:r>
          </w:p>
        </w:tc>
        <w:tc>
          <w:tcPr>
            <w:tcW w:w="1738" w:type="dxa"/>
            <w:tcBorders>
              <w:top w:val="single" w:sz="4" w:space="0" w:color="auto"/>
            </w:tcBorders>
            <w:shd w:val="clear" w:color="auto" w:fill="FFFFFF"/>
            <w:vAlign w:val="bottom"/>
          </w:tcPr>
          <w:p w14:paraId="0B07FA57"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70 - 280 mg/dl</w:t>
            </w:r>
          </w:p>
        </w:tc>
        <w:tc>
          <w:tcPr>
            <w:tcW w:w="1699" w:type="dxa"/>
            <w:shd w:val="clear" w:color="auto" w:fill="FFFFFF"/>
          </w:tcPr>
          <w:p w14:paraId="4C1BA1AA" w14:textId="77777777" w:rsidR="00555CE0" w:rsidRDefault="00555CE0">
            <w:pPr>
              <w:rPr>
                <w:sz w:val="10"/>
                <w:szCs w:val="10"/>
              </w:rPr>
            </w:pPr>
          </w:p>
        </w:tc>
      </w:tr>
      <w:tr w:rsidR="00555CE0" w14:paraId="4CCB1779" w14:textId="77777777">
        <w:tblPrEx>
          <w:tblCellMar>
            <w:top w:w="0" w:type="dxa"/>
            <w:bottom w:w="0" w:type="dxa"/>
          </w:tblCellMar>
        </w:tblPrEx>
        <w:trPr>
          <w:trHeight w:hRule="exact" w:val="235"/>
          <w:jc w:val="center"/>
        </w:trPr>
        <w:tc>
          <w:tcPr>
            <w:tcW w:w="2376" w:type="dxa"/>
            <w:shd w:val="clear" w:color="auto" w:fill="FFFFFF"/>
          </w:tcPr>
          <w:p w14:paraId="6DFBFA3E" w14:textId="77777777" w:rsidR="00555CE0" w:rsidRDefault="00555CE0">
            <w:pPr>
              <w:rPr>
                <w:sz w:val="10"/>
                <w:szCs w:val="10"/>
              </w:rPr>
            </w:pPr>
          </w:p>
        </w:tc>
        <w:tc>
          <w:tcPr>
            <w:tcW w:w="1195" w:type="dxa"/>
            <w:tcBorders>
              <w:top w:val="single" w:sz="4" w:space="0" w:color="auto"/>
            </w:tcBorders>
            <w:shd w:val="clear" w:color="auto" w:fill="FFFFFF"/>
          </w:tcPr>
          <w:p w14:paraId="76BC214B"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După</w:t>
            </w:r>
          </w:p>
        </w:tc>
        <w:tc>
          <w:tcPr>
            <w:tcW w:w="1738" w:type="dxa"/>
            <w:tcBorders>
              <w:top w:val="single" w:sz="4" w:space="0" w:color="auto"/>
            </w:tcBorders>
            <w:shd w:val="clear" w:color="auto" w:fill="FFFFFF"/>
          </w:tcPr>
          <w:p w14:paraId="2A56355B"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150 - 330 mg/dl</w:t>
            </w:r>
          </w:p>
        </w:tc>
        <w:tc>
          <w:tcPr>
            <w:tcW w:w="1699" w:type="dxa"/>
            <w:shd w:val="clear" w:color="auto" w:fill="FFFFFF"/>
          </w:tcPr>
          <w:p w14:paraId="4849A851" w14:textId="77777777" w:rsidR="00555CE0" w:rsidRDefault="00555CE0">
            <w:pPr>
              <w:rPr>
                <w:sz w:val="10"/>
                <w:szCs w:val="10"/>
              </w:rPr>
            </w:pPr>
          </w:p>
        </w:tc>
      </w:tr>
      <w:tr w:rsidR="00555CE0" w14:paraId="1E7A2719" w14:textId="77777777">
        <w:tblPrEx>
          <w:tblCellMar>
            <w:top w:w="0" w:type="dxa"/>
            <w:bottom w:w="0" w:type="dxa"/>
          </w:tblCellMar>
        </w:tblPrEx>
        <w:trPr>
          <w:trHeight w:hRule="exact" w:val="206"/>
          <w:jc w:val="center"/>
        </w:trPr>
        <w:tc>
          <w:tcPr>
            <w:tcW w:w="2376" w:type="dxa"/>
            <w:shd w:val="clear" w:color="auto" w:fill="FFFFFF"/>
            <w:vAlign w:val="bottom"/>
          </w:tcPr>
          <w:p w14:paraId="265053F3" w14:textId="77777777" w:rsidR="00555CE0" w:rsidRDefault="00555CE0">
            <w:pPr xmlns:w="http://schemas.openxmlformats.org/wordprocessingml/2006/main">
              <w:pStyle w:val="Other0"/>
              <w:spacing w:line="240" w:lineRule="auto"/>
              <w:ind w:left="1120" w:firstLine="0"/>
              <w:rPr>
                <w:sz w:val="14"/>
                <w:szCs w:val="14"/>
              </w:rPr>
            </w:pPr>
            <w:r xmlns:w="http://schemas.openxmlformats.org/wordprocessingml/2006/main">
              <w:rPr>
                <w:rFonts w:ascii="Tahoma" w:eastAsia="Tahoma" w:hAnsi="Tahoma" w:cs="Tahoma"/>
                <w:sz w:val="14"/>
                <w:szCs w:val="14"/>
              </w:rPr>
              <w:t xml:space="preserve">Beta</w:t>
            </w:r>
          </w:p>
        </w:tc>
        <w:tc>
          <w:tcPr>
            <w:tcW w:w="1195" w:type="dxa"/>
            <w:tcBorders>
              <w:top w:val="single" w:sz="4" w:space="0" w:color="auto"/>
            </w:tcBorders>
            <w:shd w:val="clear" w:color="auto" w:fill="FFFFFF"/>
            <w:vAlign w:val="bottom"/>
          </w:tcPr>
          <w:p w14:paraId="72B166B1"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R. Born</w:t>
            </w:r>
          </w:p>
        </w:tc>
        <w:tc>
          <w:tcPr>
            <w:tcW w:w="1738" w:type="dxa"/>
            <w:tcBorders>
              <w:top w:val="single" w:sz="4" w:space="0" w:color="auto"/>
            </w:tcBorders>
            <w:shd w:val="clear" w:color="auto" w:fill="FFFFFF"/>
            <w:vAlign w:val="bottom"/>
          </w:tcPr>
          <w:p w14:paraId="1ABD9734"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50 - 160 mg/dl</w:t>
            </w:r>
          </w:p>
        </w:tc>
        <w:tc>
          <w:tcPr>
            <w:tcW w:w="1699" w:type="dxa"/>
            <w:shd w:val="clear" w:color="auto" w:fill="FFFFFF"/>
          </w:tcPr>
          <w:p w14:paraId="765E65F4" w14:textId="77777777" w:rsidR="00555CE0" w:rsidRDefault="00555CE0">
            <w:pPr>
              <w:rPr>
                <w:sz w:val="10"/>
                <w:szCs w:val="10"/>
              </w:rPr>
            </w:pPr>
          </w:p>
        </w:tc>
      </w:tr>
      <w:tr w:rsidR="00555CE0" w14:paraId="0C5BEB1E" w14:textId="77777777">
        <w:tblPrEx>
          <w:tblCellMar>
            <w:top w:w="0" w:type="dxa"/>
            <w:bottom w:w="0" w:type="dxa"/>
          </w:tblCellMar>
        </w:tblPrEx>
        <w:trPr>
          <w:trHeight w:hRule="exact" w:val="168"/>
          <w:jc w:val="center"/>
        </w:trPr>
        <w:tc>
          <w:tcPr>
            <w:tcW w:w="2376" w:type="dxa"/>
            <w:shd w:val="clear" w:color="auto" w:fill="FFFFFF"/>
          </w:tcPr>
          <w:p w14:paraId="4F3A9B76" w14:textId="77777777" w:rsidR="00555CE0" w:rsidRDefault="00555CE0">
            <w:pPr>
              <w:rPr>
                <w:sz w:val="10"/>
                <w:szCs w:val="10"/>
              </w:rPr>
            </w:pPr>
          </w:p>
        </w:tc>
        <w:tc>
          <w:tcPr>
            <w:tcW w:w="1195" w:type="dxa"/>
            <w:tcBorders>
              <w:top w:val="single" w:sz="4" w:space="0" w:color="auto"/>
            </w:tcBorders>
            <w:shd w:val="clear" w:color="auto" w:fill="FFFFFF"/>
            <w:vAlign w:val="bottom"/>
          </w:tcPr>
          <w:p w14:paraId="166ACC3F"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Sugar</w:t>
            </w:r>
          </w:p>
        </w:tc>
        <w:tc>
          <w:tcPr>
            <w:tcW w:w="1738" w:type="dxa"/>
            <w:tcBorders>
              <w:top w:val="single" w:sz="4" w:space="0" w:color="auto"/>
            </w:tcBorders>
            <w:shd w:val="clear" w:color="auto" w:fill="FFFFFF"/>
            <w:vAlign w:val="bottom"/>
          </w:tcPr>
          <w:p w14:paraId="1A2A4037"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120 - 450 mg/dl</w:t>
            </w:r>
          </w:p>
        </w:tc>
        <w:tc>
          <w:tcPr>
            <w:tcW w:w="1699" w:type="dxa"/>
            <w:shd w:val="clear" w:color="auto" w:fill="FFFFFF"/>
          </w:tcPr>
          <w:p w14:paraId="61EE41B7" w14:textId="77777777" w:rsidR="00555CE0" w:rsidRDefault="00555CE0">
            <w:pPr>
              <w:rPr>
                <w:sz w:val="10"/>
                <w:szCs w:val="10"/>
              </w:rPr>
            </w:pPr>
          </w:p>
        </w:tc>
      </w:tr>
      <w:tr w:rsidR="00555CE0" w14:paraId="06A4CE31" w14:textId="77777777">
        <w:tblPrEx>
          <w:tblCellMar>
            <w:top w:w="0" w:type="dxa"/>
            <w:bottom w:w="0" w:type="dxa"/>
          </w:tblCellMar>
        </w:tblPrEx>
        <w:trPr>
          <w:trHeight w:hRule="exact" w:val="235"/>
          <w:jc w:val="center"/>
        </w:trPr>
        <w:tc>
          <w:tcPr>
            <w:tcW w:w="2376" w:type="dxa"/>
            <w:shd w:val="clear" w:color="auto" w:fill="FFFFFF"/>
          </w:tcPr>
          <w:p w14:paraId="3D578503" w14:textId="77777777" w:rsidR="00555CE0" w:rsidRDefault="00555CE0">
            <w:pPr>
              <w:rPr>
                <w:sz w:val="10"/>
                <w:szCs w:val="10"/>
              </w:rPr>
            </w:pPr>
          </w:p>
        </w:tc>
        <w:tc>
          <w:tcPr>
            <w:tcW w:w="1195" w:type="dxa"/>
            <w:tcBorders>
              <w:top w:val="single" w:sz="4" w:space="0" w:color="auto"/>
            </w:tcBorders>
            <w:shd w:val="clear" w:color="auto" w:fill="FFFFFF"/>
            <w:vAlign w:val="bottom"/>
          </w:tcPr>
          <w:p w14:paraId="619696E2"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După</w:t>
            </w:r>
          </w:p>
        </w:tc>
        <w:tc>
          <w:tcPr>
            <w:tcW w:w="1738" w:type="dxa"/>
            <w:tcBorders>
              <w:top w:val="single" w:sz="4" w:space="0" w:color="auto"/>
            </w:tcBorders>
            <w:shd w:val="clear" w:color="auto" w:fill="FFFFFF"/>
            <w:vAlign w:val="bottom"/>
          </w:tcPr>
          <w:p w14:paraId="6927514A"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225 - 540 mg/dl</w:t>
            </w:r>
          </w:p>
        </w:tc>
        <w:tc>
          <w:tcPr>
            <w:tcW w:w="1699" w:type="dxa"/>
            <w:shd w:val="clear" w:color="auto" w:fill="FFFFFF"/>
          </w:tcPr>
          <w:p w14:paraId="24666105" w14:textId="77777777" w:rsidR="00555CE0" w:rsidRDefault="00555CE0">
            <w:pPr>
              <w:rPr>
                <w:sz w:val="10"/>
                <w:szCs w:val="10"/>
              </w:rPr>
            </w:pPr>
          </w:p>
        </w:tc>
      </w:tr>
      <w:tr w:rsidR="00555CE0" w14:paraId="2AA69D1D" w14:textId="77777777">
        <w:tblPrEx>
          <w:tblCellMar>
            <w:top w:w="0" w:type="dxa"/>
            <w:bottom w:w="0" w:type="dxa"/>
          </w:tblCellMar>
        </w:tblPrEx>
        <w:trPr>
          <w:trHeight w:hRule="exact" w:val="206"/>
          <w:jc w:val="center"/>
        </w:trPr>
        <w:tc>
          <w:tcPr>
            <w:tcW w:w="2376" w:type="dxa"/>
            <w:shd w:val="clear" w:color="auto" w:fill="FFFFFF"/>
            <w:vAlign w:val="bottom"/>
          </w:tcPr>
          <w:p w14:paraId="7B86EB50" w14:textId="77777777" w:rsidR="00555CE0" w:rsidRDefault="00555CE0">
            <w:pPr xmlns:w="http://schemas.openxmlformats.org/wordprocessingml/2006/main">
              <w:pStyle w:val="Other0"/>
              <w:spacing w:line="240" w:lineRule="auto"/>
              <w:ind w:left="1120" w:firstLine="0"/>
              <w:rPr>
                <w:sz w:val="14"/>
                <w:szCs w:val="14"/>
              </w:rPr>
            </w:pPr>
            <w:r xmlns:w="http://schemas.openxmlformats.org/wordprocessingml/2006/main">
              <w:rPr>
                <w:rFonts w:ascii="Tahoma" w:eastAsia="Tahoma" w:hAnsi="Tahoma" w:cs="Tahoma"/>
                <w:sz w:val="14"/>
                <w:szCs w:val="14"/>
              </w:rPr>
              <w:t xml:space="preserve">Chilomicroni</w:t>
            </w:r>
          </w:p>
        </w:tc>
        <w:tc>
          <w:tcPr>
            <w:tcW w:w="1195" w:type="dxa"/>
            <w:tcBorders>
              <w:top w:val="single" w:sz="4" w:space="0" w:color="auto"/>
            </w:tcBorders>
            <w:shd w:val="clear" w:color="auto" w:fill="FFFFFF"/>
            <w:vAlign w:val="bottom"/>
          </w:tcPr>
          <w:p w14:paraId="01FE6124"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R. Born</w:t>
            </w:r>
          </w:p>
        </w:tc>
        <w:tc>
          <w:tcPr>
            <w:tcW w:w="1738" w:type="dxa"/>
            <w:tcBorders>
              <w:top w:val="single" w:sz="4" w:space="0" w:color="auto"/>
            </w:tcBorders>
            <w:shd w:val="clear" w:color="auto" w:fill="FFFFFF"/>
            <w:vAlign w:val="bottom"/>
          </w:tcPr>
          <w:p w14:paraId="16E145F9"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50 - 110 mg/dl</w:t>
            </w:r>
          </w:p>
        </w:tc>
        <w:tc>
          <w:tcPr>
            <w:tcW w:w="1699" w:type="dxa"/>
            <w:shd w:val="clear" w:color="auto" w:fill="FFFFFF"/>
          </w:tcPr>
          <w:p w14:paraId="5B461529" w14:textId="77777777" w:rsidR="00555CE0" w:rsidRDefault="00555CE0">
            <w:pPr>
              <w:rPr>
                <w:sz w:val="10"/>
                <w:szCs w:val="10"/>
              </w:rPr>
            </w:pPr>
          </w:p>
        </w:tc>
      </w:tr>
      <w:tr w:rsidR="00555CE0" w14:paraId="1EB8C054" w14:textId="77777777">
        <w:tblPrEx>
          <w:tblCellMar>
            <w:top w:w="0" w:type="dxa"/>
            <w:bottom w:w="0" w:type="dxa"/>
          </w:tblCellMar>
        </w:tblPrEx>
        <w:trPr>
          <w:trHeight w:hRule="exact" w:val="192"/>
          <w:jc w:val="center"/>
        </w:trPr>
        <w:tc>
          <w:tcPr>
            <w:tcW w:w="2376" w:type="dxa"/>
            <w:shd w:val="clear" w:color="auto" w:fill="FFFFFF"/>
          </w:tcPr>
          <w:p w14:paraId="54E6257F" w14:textId="77777777" w:rsidR="00555CE0" w:rsidRDefault="00555CE0">
            <w:pPr>
              <w:rPr>
                <w:sz w:val="10"/>
                <w:szCs w:val="10"/>
              </w:rPr>
            </w:pPr>
          </w:p>
        </w:tc>
        <w:tc>
          <w:tcPr>
            <w:tcW w:w="1195" w:type="dxa"/>
            <w:tcBorders>
              <w:top w:val="single" w:sz="4" w:space="0" w:color="auto"/>
            </w:tcBorders>
            <w:shd w:val="clear" w:color="auto" w:fill="FFFFFF"/>
            <w:vAlign w:val="bottom"/>
          </w:tcPr>
          <w:p w14:paraId="1C394950"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Sugar</w:t>
            </w:r>
          </w:p>
        </w:tc>
        <w:tc>
          <w:tcPr>
            <w:tcW w:w="1738" w:type="dxa"/>
            <w:tcBorders>
              <w:top w:val="single" w:sz="4" w:space="0" w:color="auto"/>
            </w:tcBorders>
            <w:shd w:val="clear" w:color="auto" w:fill="FFFFFF"/>
            <w:vAlign w:val="bottom"/>
          </w:tcPr>
          <w:p w14:paraId="5CBE432C"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50 - 250 mg/dl</w:t>
            </w:r>
          </w:p>
        </w:tc>
        <w:tc>
          <w:tcPr>
            <w:tcW w:w="1699" w:type="dxa"/>
            <w:shd w:val="clear" w:color="auto" w:fill="FFFFFF"/>
          </w:tcPr>
          <w:p w14:paraId="0A23E945" w14:textId="77777777" w:rsidR="00555CE0" w:rsidRDefault="00555CE0">
            <w:pPr>
              <w:rPr>
                <w:sz w:val="10"/>
                <w:szCs w:val="10"/>
              </w:rPr>
            </w:pPr>
          </w:p>
        </w:tc>
      </w:tr>
      <w:tr w:rsidR="00555CE0" w14:paraId="643517BB" w14:textId="77777777">
        <w:tblPrEx>
          <w:tblCellMar>
            <w:top w:w="0" w:type="dxa"/>
            <w:bottom w:w="0" w:type="dxa"/>
          </w:tblCellMar>
        </w:tblPrEx>
        <w:trPr>
          <w:trHeight w:hRule="exact" w:val="197"/>
          <w:jc w:val="center"/>
        </w:trPr>
        <w:tc>
          <w:tcPr>
            <w:tcW w:w="2376" w:type="dxa"/>
            <w:shd w:val="clear" w:color="auto" w:fill="FFFFFF"/>
          </w:tcPr>
          <w:p w14:paraId="30B71C33" w14:textId="77777777" w:rsidR="00555CE0" w:rsidRDefault="00555CE0">
            <w:pPr>
              <w:rPr>
                <w:sz w:val="10"/>
                <w:szCs w:val="10"/>
              </w:rPr>
            </w:pPr>
          </w:p>
        </w:tc>
        <w:tc>
          <w:tcPr>
            <w:tcW w:w="1195" w:type="dxa"/>
            <w:tcBorders>
              <w:top w:val="single" w:sz="4" w:space="0" w:color="auto"/>
            </w:tcBorders>
            <w:shd w:val="clear" w:color="auto" w:fill="FFFFFF"/>
          </w:tcPr>
          <w:p w14:paraId="7BC1A784"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După</w:t>
            </w:r>
          </w:p>
        </w:tc>
        <w:tc>
          <w:tcPr>
            <w:tcW w:w="1738" w:type="dxa"/>
            <w:tcBorders>
              <w:top w:val="single" w:sz="4" w:space="0" w:color="auto"/>
            </w:tcBorders>
            <w:shd w:val="clear" w:color="auto" w:fill="FFFFFF"/>
          </w:tcPr>
          <w:p w14:paraId="4F446EBC"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100 - 270 mg/dl</w:t>
            </w:r>
          </w:p>
        </w:tc>
        <w:tc>
          <w:tcPr>
            <w:tcW w:w="1699" w:type="dxa"/>
            <w:shd w:val="clear" w:color="auto" w:fill="FFFFFF"/>
          </w:tcPr>
          <w:p w14:paraId="0F58FED6" w14:textId="77777777" w:rsidR="00555CE0" w:rsidRDefault="00555CE0">
            <w:pPr>
              <w:rPr>
                <w:sz w:val="10"/>
                <w:szCs w:val="10"/>
              </w:rPr>
            </w:pPr>
          </w:p>
        </w:tc>
      </w:tr>
      <w:tr w:rsidR="00555CE0" w14:paraId="297A1D3A" w14:textId="77777777">
        <w:tblPrEx>
          <w:tblCellMar>
            <w:top w:w="0" w:type="dxa"/>
            <w:bottom w:w="0" w:type="dxa"/>
          </w:tblCellMar>
        </w:tblPrEx>
        <w:trPr>
          <w:trHeight w:hRule="exact" w:val="250"/>
          <w:jc w:val="center"/>
        </w:trPr>
        <w:tc>
          <w:tcPr>
            <w:tcW w:w="2376" w:type="dxa"/>
            <w:tcBorders>
              <w:top w:val="single" w:sz="4" w:space="0" w:color="auto"/>
            </w:tcBorders>
            <w:shd w:val="clear" w:color="auto" w:fill="FFFFFF"/>
            <w:vAlign w:val="bottom"/>
          </w:tcPr>
          <w:p w14:paraId="63DC3F6B"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Magneziu</w:t>
            </w:r>
          </w:p>
        </w:tc>
        <w:tc>
          <w:tcPr>
            <w:tcW w:w="1195" w:type="dxa"/>
            <w:tcBorders>
              <w:top w:val="single" w:sz="4" w:space="0" w:color="auto"/>
            </w:tcBorders>
            <w:shd w:val="clear" w:color="auto" w:fill="FFFFFF"/>
          </w:tcPr>
          <w:p w14:paraId="1379C796" w14:textId="77777777" w:rsidR="00555CE0" w:rsidRDefault="00555CE0">
            <w:pPr>
              <w:rPr>
                <w:sz w:val="10"/>
                <w:szCs w:val="10"/>
              </w:rPr>
            </w:pPr>
          </w:p>
        </w:tc>
        <w:tc>
          <w:tcPr>
            <w:tcW w:w="1738" w:type="dxa"/>
            <w:tcBorders>
              <w:top w:val="single" w:sz="4" w:space="0" w:color="auto"/>
            </w:tcBorders>
            <w:shd w:val="clear" w:color="auto" w:fill="FFFFFF"/>
            <w:vAlign w:val="bottom"/>
          </w:tcPr>
          <w:p w14:paraId="41EA858E"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1,5 - 2,9 mg/dl</w:t>
            </w:r>
          </w:p>
        </w:tc>
        <w:tc>
          <w:tcPr>
            <w:tcW w:w="1699" w:type="dxa"/>
            <w:tcBorders>
              <w:top w:val="single" w:sz="4" w:space="0" w:color="auto"/>
            </w:tcBorders>
            <w:shd w:val="clear" w:color="auto" w:fill="FFFFFF"/>
            <w:vAlign w:val="bottom"/>
          </w:tcPr>
          <w:p w14:paraId="5D127E0A"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Ser</w:t>
            </w:r>
          </w:p>
        </w:tc>
      </w:tr>
      <w:tr w:rsidR="00555CE0" w14:paraId="13CFDC93" w14:textId="77777777">
        <w:tblPrEx>
          <w:tblCellMar>
            <w:top w:w="0" w:type="dxa"/>
            <w:bottom w:w="0" w:type="dxa"/>
          </w:tblCellMar>
        </w:tblPrEx>
        <w:trPr>
          <w:trHeight w:hRule="exact" w:val="226"/>
          <w:jc w:val="center"/>
        </w:trPr>
        <w:tc>
          <w:tcPr>
            <w:tcW w:w="2376" w:type="dxa"/>
            <w:tcBorders>
              <w:top w:val="single" w:sz="4" w:space="0" w:color="auto"/>
            </w:tcBorders>
            <w:shd w:val="clear" w:color="auto" w:fill="FFFFFF"/>
            <w:vAlign w:val="bottom"/>
          </w:tcPr>
          <w:p w14:paraId="4CBFFA82"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Methemoglobină</w:t>
            </w:r>
          </w:p>
        </w:tc>
        <w:tc>
          <w:tcPr>
            <w:tcW w:w="1195" w:type="dxa"/>
            <w:tcBorders>
              <w:top w:val="single" w:sz="4" w:space="0" w:color="auto"/>
            </w:tcBorders>
            <w:shd w:val="clear" w:color="auto" w:fill="FFFFFF"/>
          </w:tcPr>
          <w:p w14:paraId="7BFA2F28" w14:textId="77777777" w:rsidR="00555CE0" w:rsidRDefault="00555CE0">
            <w:pPr>
              <w:rPr>
                <w:sz w:val="10"/>
                <w:szCs w:val="10"/>
              </w:rPr>
            </w:pPr>
          </w:p>
        </w:tc>
        <w:tc>
          <w:tcPr>
            <w:tcW w:w="1738" w:type="dxa"/>
            <w:tcBorders>
              <w:top w:val="single" w:sz="4" w:space="0" w:color="auto"/>
            </w:tcBorders>
            <w:shd w:val="clear" w:color="auto" w:fill="FFFFFF"/>
            <w:vAlign w:val="bottom"/>
          </w:tcPr>
          <w:p w14:paraId="47EFFAE1"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&lt; 0,3 g/dl</w:t>
            </w:r>
          </w:p>
        </w:tc>
        <w:tc>
          <w:tcPr>
            <w:tcW w:w="1699" w:type="dxa"/>
            <w:tcBorders>
              <w:top w:val="single" w:sz="4" w:space="0" w:color="auto"/>
            </w:tcBorders>
            <w:shd w:val="clear" w:color="auto" w:fill="FFFFFF"/>
            <w:vAlign w:val="bottom"/>
          </w:tcPr>
          <w:p w14:paraId="5C787290"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Ser</w:t>
            </w:r>
          </w:p>
        </w:tc>
      </w:tr>
      <w:tr w:rsidR="00555CE0" w14:paraId="58972097" w14:textId="77777777">
        <w:tblPrEx>
          <w:tblCellMar>
            <w:top w:w="0" w:type="dxa"/>
            <w:bottom w:w="0" w:type="dxa"/>
          </w:tblCellMar>
        </w:tblPrEx>
        <w:trPr>
          <w:trHeight w:hRule="exact" w:val="230"/>
          <w:jc w:val="center"/>
        </w:trPr>
        <w:tc>
          <w:tcPr>
            <w:tcW w:w="2376" w:type="dxa"/>
            <w:tcBorders>
              <w:top w:val="single" w:sz="4" w:space="0" w:color="auto"/>
            </w:tcBorders>
            <w:shd w:val="clear" w:color="auto" w:fill="FFFFFF"/>
            <w:vAlign w:val="bottom"/>
          </w:tcPr>
          <w:p w14:paraId="284DBA36"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5 - Nucleotidază</w:t>
            </w:r>
          </w:p>
        </w:tc>
        <w:tc>
          <w:tcPr>
            <w:tcW w:w="1195" w:type="dxa"/>
            <w:tcBorders>
              <w:top w:val="single" w:sz="4" w:space="0" w:color="auto"/>
            </w:tcBorders>
            <w:shd w:val="clear" w:color="auto" w:fill="FFFFFF"/>
          </w:tcPr>
          <w:p w14:paraId="48ED760B" w14:textId="77777777" w:rsidR="00555CE0" w:rsidRDefault="00555CE0">
            <w:pPr>
              <w:rPr>
                <w:sz w:val="10"/>
                <w:szCs w:val="10"/>
              </w:rPr>
            </w:pPr>
          </w:p>
        </w:tc>
        <w:tc>
          <w:tcPr>
            <w:tcW w:w="1738" w:type="dxa"/>
            <w:tcBorders>
              <w:top w:val="single" w:sz="4" w:space="0" w:color="auto"/>
            </w:tcBorders>
            <w:shd w:val="clear" w:color="auto" w:fill="FFFFFF"/>
            <w:vAlign w:val="bottom"/>
          </w:tcPr>
          <w:p w14:paraId="58D66853"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&lt; 4,4 U/L</w:t>
            </w:r>
          </w:p>
        </w:tc>
        <w:tc>
          <w:tcPr>
            <w:tcW w:w="1699" w:type="dxa"/>
            <w:tcBorders>
              <w:top w:val="single" w:sz="4" w:space="0" w:color="auto"/>
            </w:tcBorders>
            <w:shd w:val="clear" w:color="auto" w:fill="FFFFFF"/>
            <w:vAlign w:val="bottom"/>
          </w:tcPr>
          <w:p w14:paraId="346D1A4F"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Ser</w:t>
            </w:r>
          </w:p>
        </w:tc>
      </w:tr>
      <w:tr w:rsidR="00555CE0" w14:paraId="080D7B33" w14:textId="77777777">
        <w:tblPrEx>
          <w:tblCellMar>
            <w:top w:w="0" w:type="dxa"/>
            <w:bottom w:w="0" w:type="dxa"/>
          </w:tblCellMar>
        </w:tblPrEx>
        <w:trPr>
          <w:trHeight w:hRule="exact" w:val="226"/>
          <w:jc w:val="center"/>
        </w:trPr>
        <w:tc>
          <w:tcPr>
            <w:tcW w:w="2376" w:type="dxa"/>
            <w:tcBorders>
              <w:top w:val="single" w:sz="4" w:space="0" w:color="auto"/>
            </w:tcBorders>
            <w:shd w:val="clear" w:color="auto" w:fill="FFFFFF"/>
            <w:vAlign w:val="bottom"/>
          </w:tcPr>
          <w:p w14:paraId="38CA1D2B"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Osmolaritatea plasmatică</w:t>
            </w:r>
          </w:p>
        </w:tc>
        <w:tc>
          <w:tcPr>
            <w:tcW w:w="1195" w:type="dxa"/>
            <w:tcBorders>
              <w:top w:val="single" w:sz="4" w:space="0" w:color="auto"/>
            </w:tcBorders>
            <w:shd w:val="clear" w:color="auto" w:fill="FFFFFF"/>
          </w:tcPr>
          <w:p w14:paraId="3CCDCC12" w14:textId="77777777" w:rsidR="00555CE0" w:rsidRDefault="00555CE0">
            <w:pPr>
              <w:rPr>
                <w:sz w:val="10"/>
                <w:szCs w:val="10"/>
              </w:rPr>
            </w:pPr>
          </w:p>
        </w:tc>
        <w:tc>
          <w:tcPr>
            <w:tcW w:w="1738" w:type="dxa"/>
            <w:tcBorders>
              <w:top w:val="single" w:sz="4" w:space="0" w:color="auto"/>
            </w:tcBorders>
            <w:shd w:val="clear" w:color="auto" w:fill="FFFFFF"/>
            <w:vAlign w:val="bottom"/>
          </w:tcPr>
          <w:p w14:paraId="3E1A9306"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275 - 295 mOsm/kg</w:t>
            </w:r>
          </w:p>
        </w:tc>
        <w:tc>
          <w:tcPr>
            <w:tcW w:w="1699" w:type="dxa"/>
            <w:tcBorders>
              <w:top w:val="single" w:sz="4" w:space="0" w:color="auto"/>
            </w:tcBorders>
            <w:shd w:val="clear" w:color="auto" w:fill="FFFFFF"/>
            <w:vAlign w:val="bottom"/>
          </w:tcPr>
          <w:p w14:paraId="1C8727C5"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Ser</w:t>
            </w:r>
          </w:p>
        </w:tc>
      </w:tr>
      <w:tr w:rsidR="00555CE0" w14:paraId="552274BE" w14:textId="77777777">
        <w:tblPrEx>
          <w:tblCellMar>
            <w:top w:w="0" w:type="dxa"/>
            <w:bottom w:w="0" w:type="dxa"/>
          </w:tblCellMar>
        </w:tblPrEx>
        <w:trPr>
          <w:trHeight w:hRule="exact" w:val="226"/>
          <w:jc w:val="center"/>
        </w:trPr>
        <w:tc>
          <w:tcPr>
            <w:tcW w:w="2376" w:type="dxa"/>
            <w:tcBorders>
              <w:top w:val="single" w:sz="4" w:space="0" w:color="auto"/>
            </w:tcBorders>
            <w:shd w:val="clear" w:color="auto" w:fill="FFFFFF"/>
            <w:vAlign w:val="bottom"/>
          </w:tcPr>
          <w:p w14:paraId="083C03B6"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Oxigen (pO2)</w:t>
            </w:r>
          </w:p>
        </w:tc>
        <w:tc>
          <w:tcPr>
            <w:tcW w:w="1195" w:type="dxa"/>
            <w:tcBorders>
              <w:top w:val="single" w:sz="4" w:space="0" w:color="auto"/>
            </w:tcBorders>
            <w:shd w:val="clear" w:color="auto" w:fill="FFFFFF"/>
            <w:vAlign w:val="bottom"/>
          </w:tcPr>
          <w:p w14:paraId="016708BB"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R. Born</w:t>
            </w:r>
          </w:p>
        </w:tc>
        <w:tc>
          <w:tcPr>
            <w:tcW w:w="1738" w:type="dxa"/>
            <w:tcBorders>
              <w:top w:val="single" w:sz="4" w:space="0" w:color="auto"/>
            </w:tcBorders>
            <w:shd w:val="clear" w:color="auto" w:fill="FFFFFF"/>
            <w:vAlign w:val="bottom"/>
          </w:tcPr>
          <w:p w14:paraId="68C69678"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8 - 24 mmHg</w:t>
            </w:r>
          </w:p>
        </w:tc>
        <w:tc>
          <w:tcPr>
            <w:tcW w:w="1699" w:type="dxa"/>
            <w:tcBorders>
              <w:top w:val="single" w:sz="4" w:space="0" w:color="auto"/>
            </w:tcBorders>
            <w:shd w:val="clear" w:color="auto" w:fill="FFFFFF"/>
            <w:vAlign w:val="bottom"/>
          </w:tcPr>
          <w:p w14:paraId="25875DB3"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Ser</w:t>
            </w:r>
          </w:p>
        </w:tc>
      </w:tr>
      <w:tr w:rsidR="00555CE0" w14:paraId="39BB0FCE" w14:textId="77777777">
        <w:tblPrEx>
          <w:tblCellMar>
            <w:top w:w="0" w:type="dxa"/>
            <w:bottom w:w="0" w:type="dxa"/>
          </w:tblCellMar>
        </w:tblPrEx>
        <w:trPr>
          <w:trHeight w:hRule="exact" w:val="197"/>
          <w:jc w:val="center"/>
        </w:trPr>
        <w:tc>
          <w:tcPr>
            <w:tcW w:w="2376" w:type="dxa"/>
            <w:shd w:val="clear" w:color="auto" w:fill="FFFFFF"/>
          </w:tcPr>
          <w:p w14:paraId="25E57943" w14:textId="77777777" w:rsidR="00555CE0" w:rsidRDefault="00555CE0">
            <w:pPr>
              <w:rPr>
                <w:sz w:val="10"/>
                <w:szCs w:val="10"/>
              </w:rPr>
            </w:pPr>
          </w:p>
        </w:tc>
        <w:tc>
          <w:tcPr>
            <w:tcW w:w="1195" w:type="dxa"/>
            <w:tcBorders>
              <w:top w:val="single" w:sz="4" w:space="0" w:color="auto"/>
            </w:tcBorders>
            <w:shd w:val="clear" w:color="auto" w:fill="FFFFFF"/>
            <w:vAlign w:val="bottom"/>
          </w:tcPr>
          <w:p w14:paraId="6F69C9D1"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1 </w:t>
            </w:r>
            <w:r xmlns:w="http://schemas.openxmlformats.org/wordprocessingml/2006/main">
              <w:rPr>
                <w:rFonts w:ascii="Tahoma" w:eastAsia="Tahoma" w:hAnsi="Tahoma" w:cs="Tahoma"/>
                <w:sz w:val="26"/>
                <w:szCs w:val="26"/>
                <w:vertAlign w:val="superscript"/>
              </w:rPr>
              <w:t xml:space="preserve">la</w:t>
            </w:r>
            <w:r xmlns:w="http://schemas.openxmlformats.org/wordprocessingml/2006/main">
              <w:rPr>
                <w:rFonts w:ascii="Tahoma" w:eastAsia="Tahoma" w:hAnsi="Tahoma" w:cs="Tahoma"/>
                <w:sz w:val="26"/>
                <w:szCs w:val="26"/>
              </w:rPr>
              <w:t xml:space="preserve"> </w:t>
            </w:r>
            <w:r xmlns:w="http://schemas.openxmlformats.org/wordprocessingml/2006/main">
              <w:rPr>
                <w:rFonts w:ascii="Tahoma" w:eastAsia="Tahoma" w:hAnsi="Tahoma" w:cs="Tahoma"/>
                <w:sz w:val="14"/>
                <w:szCs w:val="14"/>
              </w:rPr>
              <w:t xml:space="preserve">zi</w:t>
            </w:r>
          </w:p>
        </w:tc>
        <w:tc>
          <w:tcPr>
            <w:tcW w:w="1738" w:type="dxa"/>
            <w:tcBorders>
              <w:top w:val="single" w:sz="4" w:space="0" w:color="auto"/>
            </w:tcBorders>
            <w:shd w:val="clear" w:color="auto" w:fill="FFFFFF"/>
            <w:vAlign w:val="bottom"/>
          </w:tcPr>
          <w:p w14:paraId="487045E5"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54 - 95 mmHg</w:t>
            </w:r>
          </w:p>
        </w:tc>
        <w:tc>
          <w:tcPr>
            <w:tcW w:w="1699" w:type="dxa"/>
            <w:shd w:val="clear" w:color="auto" w:fill="FFFFFF"/>
          </w:tcPr>
          <w:p w14:paraId="16363C7C" w14:textId="77777777" w:rsidR="00555CE0" w:rsidRDefault="00555CE0">
            <w:pPr>
              <w:rPr>
                <w:sz w:val="10"/>
                <w:szCs w:val="10"/>
              </w:rPr>
            </w:pPr>
          </w:p>
        </w:tc>
      </w:tr>
      <w:tr w:rsidR="00555CE0" w14:paraId="5A89E5F4" w14:textId="77777777">
        <w:tblPrEx>
          <w:tblCellMar>
            <w:top w:w="0" w:type="dxa"/>
            <w:bottom w:w="0" w:type="dxa"/>
          </w:tblCellMar>
        </w:tblPrEx>
        <w:trPr>
          <w:trHeight w:hRule="exact" w:val="226"/>
          <w:jc w:val="center"/>
        </w:trPr>
        <w:tc>
          <w:tcPr>
            <w:tcW w:w="2376" w:type="dxa"/>
            <w:shd w:val="clear" w:color="auto" w:fill="FFFFFF"/>
          </w:tcPr>
          <w:p w14:paraId="585A127F" w14:textId="77777777" w:rsidR="00555CE0" w:rsidRDefault="00555CE0">
            <w:pPr>
              <w:rPr>
                <w:sz w:val="10"/>
                <w:szCs w:val="10"/>
              </w:rPr>
            </w:pPr>
          </w:p>
        </w:tc>
        <w:tc>
          <w:tcPr>
            <w:tcW w:w="1195" w:type="dxa"/>
            <w:tcBorders>
              <w:top w:val="single" w:sz="4" w:space="0" w:color="auto"/>
            </w:tcBorders>
            <w:shd w:val="clear" w:color="auto" w:fill="FFFFFF"/>
          </w:tcPr>
          <w:p w14:paraId="128488FA"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După</w:t>
            </w:r>
          </w:p>
        </w:tc>
        <w:tc>
          <w:tcPr>
            <w:tcW w:w="1738" w:type="dxa"/>
            <w:tcBorders>
              <w:top w:val="single" w:sz="4" w:space="0" w:color="auto"/>
            </w:tcBorders>
            <w:shd w:val="clear" w:color="auto" w:fill="FFFFFF"/>
          </w:tcPr>
          <w:p w14:paraId="01879572"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83 - 108 mmHg</w:t>
            </w:r>
          </w:p>
        </w:tc>
        <w:tc>
          <w:tcPr>
            <w:tcW w:w="1699" w:type="dxa"/>
            <w:shd w:val="clear" w:color="auto" w:fill="FFFFFF"/>
          </w:tcPr>
          <w:p w14:paraId="497CF9D9" w14:textId="77777777" w:rsidR="00555CE0" w:rsidRDefault="00555CE0">
            <w:pPr>
              <w:rPr>
                <w:sz w:val="10"/>
                <w:szCs w:val="10"/>
              </w:rPr>
            </w:pPr>
          </w:p>
        </w:tc>
      </w:tr>
      <w:tr w:rsidR="00555CE0" w14:paraId="45748BA6" w14:textId="77777777">
        <w:tblPrEx>
          <w:tblCellMar>
            <w:top w:w="0" w:type="dxa"/>
            <w:bottom w:w="0" w:type="dxa"/>
          </w:tblCellMar>
        </w:tblPrEx>
        <w:trPr>
          <w:trHeight w:hRule="exact" w:val="245"/>
          <w:jc w:val="center"/>
        </w:trPr>
        <w:tc>
          <w:tcPr>
            <w:tcW w:w="2376" w:type="dxa"/>
            <w:tcBorders>
              <w:top w:val="single" w:sz="4" w:space="0" w:color="auto"/>
            </w:tcBorders>
            <w:shd w:val="clear" w:color="auto" w:fill="FFFFFF"/>
          </w:tcPr>
          <w:p w14:paraId="7747AB10"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pH-ul</w:t>
            </w:r>
          </w:p>
        </w:tc>
        <w:tc>
          <w:tcPr>
            <w:tcW w:w="1195" w:type="dxa"/>
            <w:tcBorders>
              <w:top w:val="single" w:sz="4" w:space="0" w:color="auto"/>
            </w:tcBorders>
            <w:shd w:val="clear" w:color="auto" w:fill="FFFFFF"/>
          </w:tcPr>
          <w:p w14:paraId="137A7475" w14:textId="77777777" w:rsidR="00555CE0" w:rsidRDefault="00555CE0">
            <w:pPr>
              <w:rPr>
                <w:sz w:val="10"/>
                <w:szCs w:val="10"/>
              </w:rPr>
            </w:pPr>
          </w:p>
        </w:tc>
        <w:tc>
          <w:tcPr>
            <w:tcW w:w="1738" w:type="dxa"/>
            <w:tcBorders>
              <w:top w:val="single" w:sz="4" w:space="0" w:color="auto"/>
            </w:tcBorders>
            <w:shd w:val="clear" w:color="auto" w:fill="FFFFFF"/>
          </w:tcPr>
          <w:p w14:paraId="5BD278DB"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7.35 - 7.45</w:t>
            </w:r>
          </w:p>
        </w:tc>
        <w:tc>
          <w:tcPr>
            <w:tcW w:w="1699" w:type="dxa"/>
            <w:tcBorders>
              <w:top w:val="single" w:sz="4" w:space="0" w:color="auto"/>
            </w:tcBorders>
            <w:shd w:val="clear" w:color="auto" w:fill="FFFFFF"/>
          </w:tcPr>
          <w:p w14:paraId="347346EC"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Ser</w:t>
            </w:r>
          </w:p>
        </w:tc>
      </w:tr>
      <w:tr w:rsidR="00555CE0" w14:paraId="56A4C477" w14:textId="77777777">
        <w:tblPrEx>
          <w:tblCellMar>
            <w:top w:w="0" w:type="dxa"/>
            <w:bottom w:w="0" w:type="dxa"/>
          </w:tblCellMar>
        </w:tblPrEx>
        <w:trPr>
          <w:trHeight w:hRule="exact" w:val="211"/>
          <w:jc w:val="center"/>
        </w:trPr>
        <w:tc>
          <w:tcPr>
            <w:tcW w:w="2376" w:type="dxa"/>
            <w:tcBorders>
              <w:top w:val="single" w:sz="4" w:space="0" w:color="auto"/>
            </w:tcBorders>
            <w:shd w:val="clear" w:color="auto" w:fill="FFFFFF"/>
          </w:tcPr>
          <w:p w14:paraId="231E36D3"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Plumb</w:t>
            </w:r>
          </w:p>
        </w:tc>
        <w:tc>
          <w:tcPr>
            <w:tcW w:w="1195" w:type="dxa"/>
            <w:tcBorders>
              <w:top w:val="single" w:sz="4" w:space="0" w:color="auto"/>
            </w:tcBorders>
            <w:shd w:val="clear" w:color="auto" w:fill="FFFFFF"/>
          </w:tcPr>
          <w:p w14:paraId="5929F61F" w14:textId="77777777" w:rsidR="00555CE0" w:rsidRDefault="00555CE0">
            <w:pPr>
              <w:rPr>
                <w:sz w:val="10"/>
                <w:szCs w:val="10"/>
              </w:rPr>
            </w:pPr>
          </w:p>
        </w:tc>
        <w:tc>
          <w:tcPr>
            <w:tcW w:w="1738" w:type="dxa"/>
            <w:tcBorders>
              <w:top w:val="single" w:sz="4" w:space="0" w:color="auto"/>
            </w:tcBorders>
            <w:shd w:val="clear" w:color="auto" w:fill="FFFFFF"/>
          </w:tcPr>
          <w:p w14:paraId="39D3E951"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&lt; 20 pg %</w:t>
            </w:r>
          </w:p>
        </w:tc>
        <w:tc>
          <w:tcPr>
            <w:tcW w:w="1699" w:type="dxa"/>
            <w:tcBorders>
              <w:top w:val="single" w:sz="4" w:space="0" w:color="auto"/>
            </w:tcBorders>
            <w:shd w:val="clear" w:color="auto" w:fill="FFFFFF"/>
          </w:tcPr>
          <w:p w14:paraId="11AA8B0A"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Ser</w:t>
            </w:r>
          </w:p>
        </w:tc>
      </w:tr>
      <w:tr w:rsidR="00555CE0" w14:paraId="7B8A50F2" w14:textId="77777777">
        <w:tblPrEx>
          <w:tblCellMar>
            <w:top w:w="0" w:type="dxa"/>
            <w:bottom w:w="0" w:type="dxa"/>
          </w:tblCellMar>
        </w:tblPrEx>
        <w:trPr>
          <w:trHeight w:hRule="exact" w:val="211"/>
          <w:jc w:val="center"/>
        </w:trPr>
        <w:tc>
          <w:tcPr>
            <w:tcW w:w="2376" w:type="dxa"/>
            <w:tcBorders>
              <w:top w:val="single" w:sz="4" w:space="0" w:color="auto"/>
            </w:tcBorders>
            <w:shd w:val="clear" w:color="auto" w:fill="FFFFFF"/>
            <w:vAlign w:val="bottom"/>
          </w:tcPr>
          <w:p w14:paraId="0A11EE2A"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Potasiu</w:t>
            </w:r>
          </w:p>
        </w:tc>
        <w:tc>
          <w:tcPr>
            <w:tcW w:w="1195" w:type="dxa"/>
            <w:tcBorders>
              <w:top w:val="single" w:sz="4" w:space="0" w:color="auto"/>
            </w:tcBorders>
            <w:shd w:val="clear" w:color="auto" w:fill="FFFFFF"/>
            <w:vAlign w:val="bottom"/>
          </w:tcPr>
          <w:p w14:paraId="6CEA6811"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R. Born</w:t>
            </w:r>
          </w:p>
        </w:tc>
        <w:tc>
          <w:tcPr>
            <w:tcW w:w="1738" w:type="dxa"/>
            <w:tcBorders>
              <w:top w:val="single" w:sz="4" w:space="0" w:color="auto"/>
            </w:tcBorders>
            <w:shd w:val="clear" w:color="auto" w:fill="FFFFFF"/>
            <w:vAlign w:val="bottom"/>
          </w:tcPr>
          <w:p w14:paraId="77A757D2"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3,5 - 6 mEq/L</w:t>
            </w:r>
          </w:p>
        </w:tc>
        <w:tc>
          <w:tcPr>
            <w:tcW w:w="1699" w:type="dxa"/>
            <w:tcBorders>
              <w:top w:val="single" w:sz="4" w:space="0" w:color="auto"/>
            </w:tcBorders>
            <w:shd w:val="clear" w:color="auto" w:fill="FFFFFF"/>
            <w:vAlign w:val="bottom"/>
          </w:tcPr>
          <w:p w14:paraId="69E11909"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Ser</w:t>
            </w:r>
          </w:p>
        </w:tc>
      </w:tr>
      <w:tr w:rsidR="00555CE0" w14:paraId="47801DE3" w14:textId="77777777">
        <w:tblPrEx>
          <w:tblCellMar>
            <w:top w:w="0" w:type="dxa"/>
            <w:bottom w:w="0" w:type="dxa"/>
          </w:tblCellMar>
        </w:tblPrEx>
        <w:trPr>
          <w:trHeight w:hRule="exact" w:val="173"/>
          <w:jc w:val="center"/>
        </w:trPr>
        <w:tc>
          <w:tcPr>
            <w:tcW w:w="2376" w:type="dxa"/>
            <w:shd w:val="clear" w:color="auto" w:fill="FFFFFF"/>
          </w:tcPr>
          <w:p w14:paraId="04505C96" w14:textId="77777777" w:rsidR="00555CE0" w:rsidRDefault="00555CE0">
            <w:pPr>
              <w:rPr>
                <w:sz w:val="10"/>
                <w:szCs w:val="10"/>
              </w:rPr>
            </w:pPr>
          </w:p>
        </w:tc>
        <w:tc>
          <w:tcPr>
            <w:tcW w:w="1195" w:type="dxa"/>
            <w:tcBorders>
              <w:top w:val="single" w:sz="4" w:space="0" w:color="auto"/>
            </w:tcBorders>
            <w:shd w:val="clear" w:color="auto" w:fill="FFFFFF"/>
            <w:vAlign w:val="bottom"/>
          </w:tcPr>
          <w:p w14:paraId="19FCA5F6"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Sugar</w:t>
            </w:r>
          </w:p>
        </w:tc>
        <w:tc>
          <w:tcPr>
            <w:tcW w:w="1738" w:type="dxa"/>
            <w:tcBorders>
              <w:top w:val="single" w:sz="4" w:space="0" w:color="auto"/>
            </w:tcBorders>
            <w:shd w:val="clear" w:color="auto" w:fill="FFFFFF"/>
            <w:vAlign w:val="bottom"/>
          </w:tcPr>
          <w:p w14:paraId="0C777C14"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3,6 - 5 mEq/L</w:t>
            </w:r>
          </w:p>
        </w:tc>
        <w:tc>
          <w:tcPr>
            <w:tcW w:w="1699" w:type="dxa"/>
            <w:shd w:val="clear" w:color="auto" w:fill="FFFFFF"/>
          </w:tcPr>
          <w:p w14:paraId="5EDFB719" w14:textId="77777777" w:rsidR="00555CE0" w:rsidRDefault="00555CE0">
            <w:pPr>
              <w:rPr>
                <w:sz w:val="10"/>
                <w:szCs w:val="10"/>
              </w:rPr>
            </w:pPr>
          </w:p>
        </w:tc>
      </w:tr>
      <w:tr w:rsidR="00555CE0" w14:paraId="3118790C" w14:textId="77777777">
        <w:tblPrEx>
          <w:tblCellMar>
            <w:top w:w="0" w:type="dxa"/>
            <w:bottom w:w="0" w:type="dxa"/>
          </w:tblCellMar>
        </w:tblPrEx>
        <w:trPr>
          <w:trHeight w:hRule="exact" w:val="206"/>
          <w:jc w:val="center"/>
        </w:trPr>
        <w:tc>
          <w:tcPr>
            <w:tcW w:w="2376" w:type="dxa"/>
            <w:shd w:val="clear" w:color="auto" w:fill="FFFFFF"/>
          </w:tcPr>
          <w:p w14:paraId="19076535" w14:textId="77777777" w:rsidR="00555CE0" w:rsidRDefault="00555CE0">
            <w:pPr>
              <w:rPr>
                <w:sz w:val="10"/>
                <w:szCs w:val="10"/>
              </w:rPr>
            </w:pPr>
          </w:p>
        </w:tc>
        <w:tc>
          <w:tcPr>
            <w:tcW w:w="1195" w:type="dxa"/>
            <w:tcBorders>
              <w:top w:val="single" w:sz="4" w:space="0" w:color="auto"/>
            </w:tcBorders>
            <w:shd w:val="clear" w:color="auto" w:fill="FFFFFF"/>
            <w:vAlign w:val="bottom"/>
          </w:tcPr>
          <w:p w14:paraId="4BC270A1"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Copil</w:t>
            </w:r>
          </w:p>
        </w:tc>
        <w:tc>
          <w:tcPr>
            <w:tcW w:w="1738" w:type="dxa"/>
            <w:tcBorders>
              <w:top w:val="single" w:sz="4" w:space="0" w:color="auto"/>
            </w:tcBorders>
            <w:shd w:val="clear" w:color="auto" w:fill="FFFFFF"/>
            <w:vAlign w:val="bottom"/>
          </w:tcPr>
          <w:p w14:paraId="7D67AA2D"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3,1 - 5,1 mEq/L</w:t>
            </w:r>
          </w:p>
        </w:tc>
        <w:tc>
          <w:tcPr>
            <w:tcW w:w="1699" w:type="dxa"/>
            <w:shd w:val="clear" w:color="auto" w:fill="FFFFFF"/>
          </w:tcPr>
          <w:p w14:paraId="0CF86A73" w14:textId="77777777" w:rsidR="00555CE0" w:rsidRDefault="00555CE0">
            <w:pPr>
              <w:rPr>
                <w:sz w:val="10"/>
                <w:szCs w:val="10"/>
              </w:rPr>
            </w:pPr>
          </w:p>
        </w:tc>
      </w:tr>
      <w:tr w:rsidR="00555CE0" w14:paraId="28E1B874" w14:textId="77777777">
        <w:tblPrEx>
          <w:tblCellMar>
            <w:top w:w="0" w:type="dxa"/>
            <w:bottom w:w="0" w:type="dxa"/>
          </w:tblCellMar>
        </w:tblPrEx>
        <w:trPr>
          <w:trHeight w:hRule="exact" w:val="206"/>
          <w:jc w:val="center"/>
        </w:trPr>
        <w:tc>
          <w:tcPr>
            <w:tcW w:w="2376" w:type="dxa"/>
            <w:shd w:val="clear" w:color="auto" w:fill="FFFFFF"/>
          </w:tcPr>
          <w:p w14:paraId="12E88ED7" w14:textId="77777777" w:rsidR="00555CE0" w:rsidRDefault="00555CE0">
            <w:pPr>
              <w:rPr>
                <w:sz w:val="10"/>
                <w:szCs w:val="10"/>
              </w:rPr>
            </w:pPr>
          </w:p>
        </w:tc>
        <w:tc>
          <w:tcPr>
            <w:tcW w:w="1195" w:type="dxa"/>
            <w:tcBorders>
              <w:top w:val="single" w:sz="4" w:space="0" w:color="auto"/>
            </w:tcBorders>
            <w:shd w:val="clear" w:color="auto" w:fill="FFFFFF"/>
          </w:tcPr>
          <w:p w14:paraId="7EBC7A89"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După</w:t>
            </w:r>
          </w:p>
        </w:tc>
        <w:tc>
          <w:tcPr>
            <w:tcW w:w="1738" w:type="dxa"/>
            <w:tcBorders>
              <w:top w:val="single" w:sz="4" w:space="0" w:color="auto"/>
            </w:tcBorders>
            <w:shd w:val="clear" w:color="auto" w:fill="FFFFFF"/>
          </w:tcPr>
          <w:p w14:paraId="1FB5CEF6"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3,5 - 5,2 mEq/L</w:t>
            </w:r>
          </w:p>
        </w:tc>
        <w:tc>
          <w:tcPr>
            <w:tcW w:w="1699" w:type="dxa"/>
            <w:shd w:val="clear" w:color="auto" w:fill="FFFFFF"/>
          </w:tcPr>
          <w:p w14:paraId="1CD16A24" w14:textId="77777777" w:rsidR="00555CE0" w:rsidRDefault="00555CE0">
            <w:pPr>
              <w:rPr>
                <w:sz w:val="10"/>
                <w:szCs w:val="10"/>
              </w:rPr>
            </w:pPr>
          </w:p>
        </w:tc>
      </w:tr>
      <w:tr w:rsidR="00555CE0" w14:paraId="55A17A01" w14:textId="77777777">
        <w:tblPrEx>
          <w:tblCellMar>
            <w:top w:w="0" w:type="dxa"/>
            <w:bottom w:w="0" w:type="dxa"/>
          </w:tblCellMar>
        </w:tblPrEx>
        <w:trPr>
          <w:trHeight w:hRule="exact" w:val="206"/>
          <w:jc w:val="center"/>
        </w:trPr>
        <w:tc>
          <w:tcPr>
            <w:tcW w:w="2376" w:type="dxa"/>
            <w:tcBorders>
              <w:top w:val="single" w:sz="4" w:space="0" w:color="auto"/>
            </w:tcBorders>
            <w:shd w:val="clear" w:color="auto" w:fill="FFFFFF"/>
            <w:vAlign w:val="bottom"/>
          </w:tcPr>
          <w:p w14:paraId="766DF7A7"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Proteine plasmatice totale</w:t>
            </w:r>
          </w:p>
        </w:tc>
        <w:tc>
          <w:tcPr>
            <w:tcW w:w="1195" w:type="dxa"/>
            <w:tcBorders>
              <w:top w:val="single" w:sz="4" w:space="0" w:color="auto"/>
            </w:tcBorders>
            <w:shd w:val="clear" w:color="auto" w:fill="FFFFFF"/>
            <w:vAlign w:val="bottom"/>
          </w:tcPr>
          <w:p w14:paraId="73C2C6BD"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R. Born</w:t>
            </w:r>
          </w:p>
        </w:tc>
        <w:tc>
          <w:tcPr>
            <w:tcW w:w="1738" w:type="dxa"/>
            <w:tcBorders>
              <w:top w:val="single" w:sz="4" w:space="0" w:color="auto"/>
            </w:tcBorders>
            <w:shd w:val="clear" w:color="auto" w:fill="FFFFFF"/>
            <w:vAlign w:val="bottom"/>
          </w:tcPr>
          <w:p w14:paraId="124F3148"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4,6 - 7,4 g/dl</w:t>
            </w:r>
          </w:p>
        </w:tc>
        <w:tc>
          <w:tcPr>
            <w:tcW w:w="1699" w:type="dxa"/>
            <w:tcBorders>
              <w:top w:val="single" w:sz="4" w:space="0" w:color="auto"/>
            </w:tcBorders>
            <w:shd w:val="clear" w:color="auto" w:fill="FFFFFF"/>
            <w:vAlign w:val="bottom"/>
          </w:tcPr>
          <w:p w14:paraId="03224AF0"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Ser</w:t>
            </w:r>
          </w:p>
        </w:tc>
      </w:tr>
      <w:tr w:rsidR="00555CE0" w14:paraId="15D12103" w14:textId="77777777">
        <w:tblPrEx>
          <w:tblCellMar>
            <w:top w:w="0" w:type="dxa"/>
            <w:bottom w:w="0" w:type="dxa"/>
          </w:tblCellMar>
        </w:tblPrEx>
        <w:trPr>
          <w:trHeight w:hRule="exact" w:val="197"/>
          <w:jc w:val="center"/>
        </w:trPr>
        <w:tc>
          <w:tcPr>
            <w:tcW w:w="2376" w:type="dxa"/>
            <w:shd w:val="clear" w:color="auto" w:fill="FFFFFF"/>
          </w:tcPr>
          <w:p w14:paraId="2ED267A3" w14:textId="77777777" w:rsidR="00555CE0" w:rsidRDefault="00555CE0">
            <w:pPr>
              <w:rPr>
                <w:sz w:val="10"/>
                <w:szCs w:val="10"/>
              </w:rPr>
            </w:pPr>
          </w:p>
        </w:tc>
        <w:tc>
          <w:tcPr>
            <w:tcW w:w="1195" w:type="dxa"/>
            <w:tcBorders>
              <w:top w:val="single" w:sz="4" w:space="0" w:color="auto"/>
            </w:tcBorders>
            <w:shd w:val="clear" w:color="auto" w:fill="FFFFFF"/>
            <w:vAlign w:val="bottom"/>
          </w:tcPr>
          <w:p w14:paraId="58DE9894"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Sugar</w:t>
            </w:r>
          </w:p>
        </w:tc>
        <w:tc>
          <w:tcPr>
            <w:tcW w:w="1738" w:type="dxa"/>
            <w:tcBorders>
              <w:top w:val="single" w:sz="4" w:space="0" w:color="auto"/>
            </w:tcBorders>
            <w:shd w:val="clear" w:color="auto" w:fill="FFFFFF"/>
            <w:vAlign w:val="bottom"/>
          </w:tcPr>
          <w:p w14:paraId="6E9040BA"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5,6 - 6,7 g/dl</w:t>
            </w:r>
          </w:p>
        </w:tc>
        <w:tc>
          <w:tcPr>
            <w:tcW w:w="1699" w:type="dxa"/>
            <w:shd w:val="clear" w:color="auto" w:fill="FFFFFF"/>
          </w:tcPr>
          <w:p w14:paraId="2F100D0B" w14:textId="77777777" w:rsidR="00555CE0" w:rsidRDefault="00555CE0">
            <w:pPr>
              <w:rPr>
                <w:sz w:val="10"/>
                <w:szCs w:val="10"/>
              </w:rPr>
            </w:pPr>
          </w:p>
        </w:tc>
      </w:tr>
      <w:tr w:rsidR="00555CE0" w14:paraId="3E379EF3" w14:textId="77777777">
        <w:tblPrEx>
          <w:tblCellMar>
            <w:top w:w="0" w:type="dxa"/>
            <w:bottom w:w="0" w:type="dxa"/>
          </w:tblCellMar>
        </w:tblPrEx>
        <w:trPr>
          <w:trHeight w:hRule="exact" w:val="206"/>
          <w:jc w:val="center"/>
        </w:trPr>
        <w:tc>
          <w:tcPr>
            <w:tcW w:w="2376" w:type="dxa"/>
            <w:shd w:val="clear" w:color="auto" w:fill="FFFFFF"/>
          </w:tcPr>
          <w:p w14:paraId="12EC248B" w14:textId="77777777" w:rsidR="00555CE0" w:rsidRDefault="00555CE0">
            <w:pPr>
              <w:rPr>
                <w:sz w:val="10"/>
                <w:szCs w:val="10"/>
              </w:rPr>
            </w:pPr>
          </w:p>
        </w:tc>
        <w:tc>
          <w:tcPr>
            <w:tcW w:w="1195" w:type="dxa"/>
            <w:tcBorders>
              <w:top w:val="single" w:sz="4" w:space="0" w:color="auto"/>
            </w:tcBorders>
            <w:shd w:val="clear" w:color="auto" w:fill="FFFFFF"/>
            <w:vAlign w:val="bottom"/>
          </w:tcPr>
          <w:p w14:paraId="0842A1AC"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După</w:t>
            </w:r>
          </w:p>
        </w:tc>
        <w:tc>
          <w:tcPr>
            <w:tcW w:w="1738" w:type="dxa"/>
            <w:tcBorders>
              <w:top w:val="single" w:sz="4" w:space="0" w:color="auto"/>
            </w:tcBorders>
            <w:shd w:val="clear" w:color="auto" w:fill="FFFFFF"/>
            <w:vAlign w:val="bottom"/>
          </w:tcPr>
          <w:p w14:paraId="7F40E74C"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5,3 - 8 g/dl</w:t>
            </w:r>
          </w:p>
        </w:tc>
        <w:tc>
          <w:tcPr>
            <w:tcW w:w="1699" w:type="dxa"/>
            <w:shd w:val="clear" w:color="auto" w:fill="FFFFFF"/>
          </w:tcPr>
          <w:p w14:paraId="77F64811" w14:textId="77777777" w:rsidR="00555CE0" w:rsidRDefault="00555CE0">
            <w:pPr>
              <w:rPr>
                <w:sz w:val="10"/>
                <w:szCs w:val="10"/>
              </w:rPr>
            </w:pPr>
          </w:p>
        </w:tc>
      </w:tr>
      <w:tr w:rsidR="00555CE0" w14:paraId="3EB546EF" w14:textId="77777777">
        <w:tblPrEx>
          <w:tblCellMar>
            <w:top w:w="0" w:type="dxa"/>
            <w:bottom w:w="0" w:type="dxa"/>
          </w:tblCellMar>
        </w:tblPrEx>
        <w:trPr>
          <w:trHeight w:hRule="exact" w:val="206"/>
          <w:jc w:val="center"/>
        </w:trPr>
        <w:tc>
          <w:tcPr>
            <w:tcW w:w="2376" w:type="dxa"/>
            <w:shd w:val="clear" w:color="auto" w:fill="FFFFFF"/>
            <w:vAlign w:val="bottom"/>
          </w:tcPr>
          <w:p w14:paraId="76D9A3F8"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Albumină</w:t>
            </w:r>
          </w:p>
        </w:tc>
        <w:tc>
          <w:tcPr>
            <w:tcW w:w="1195" w:type="dxa"/>
            <w:tcBorders>
              <w:top w:val="single" w:sz="4" w:space="0" w:color="auto"/>
            </w:tcBorders>
            <w:shd w:val="clear" w:color="auto" w:fill="FFFFFF"/>
            <w:vAlign w:val="bottom"/>
          </w:tcPr>
          <w:p w14:paraId="16745D2E"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R. Born</w:t>
            </w:r>
          </w:p>
        </w:tc>
        <w:tc>
          <w:tcPr>
            <w:tcW w:w="1738" w:type="dxa"/>
            <w:tcBorders>
              <w:top w:val="single" w:sz="4" w:space="0" w:color="auto"/>
            </w:tcBorders>
            <w:shd w:val="clear" w:color="auto" w:fill="FFFFFF"/>
            <w:vAlign w:val="bottom"/>
          </w:tcPr>
          <w:p w14:paraId="09275966"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2,6 - 5,4 g/dl</w:t>
            </w:r>
          </w:p>
        </w:tc>
        <w:tc>
          <w:tcPr>
            <w:tcW w:w="1699" w:type="dxa"/>
            <w:shd w:val="clear" w:color="auto" w:fill="FFFFFF"/>
          </w:tcPr>
          <w:p w14:paraId="459D4D8F" w14:textId="77777777" w:rsidR="00555CE0" w:rsidRDefault="00555CE0">
            <w:pPr>
              <w:rPr>
                <w:sz w:val="10"/>
                <w:szCs w:val="10"/>
              </w:rPr>
            </w:pPr>
          </w:p>
        </w:tc>
      </w:tr>
      <w:tr w:rsidR="00555CE0" w14:paraId="0AD07616" w14:textId="77777777">
        <w:tblPrEx>
          <w:tblCellMar>
            <w:top w:w="0" w:type="dxa"/>
            <w:bottom w:w="0" w:type="dxa"/>
          </w:tblCellMar>
        </w:tblPrEx>
        <w:trPr>
          <w:trHeight w:hRule="exact" w:val="192"/>
          <w:jc w:val="center"/>
        </w:trPr>
        <w:tc>
          <w:tcPr>
            <w:tcW w:w="2376" w:type="dxa"/>
            <w:shd w:val="clear" w:color="auto" w:fill="FFFFFF"/>
          </w:tcPr>
          <w:p w14:paraId="4B6F0C73" w14:textId="77777777" w:rsidR="00555CE0" w:rsidRDefault="00555CE0">
            <w:pPr>
              <w:rPr>
                <w:sz w:val="10"/>
                <w:szCs w:val="10"/>
              </w:rPr>
            </w:pPr>
          </w:p>
        </w:tc>
        <w:tc>
          <w:tcPr>
            <w:tcW w:w="1195" w:type="dxa"/>
            <w:tcBorders>
              <w:top w:val="single" w:sz="4" w:space="0" w:color="auto"/>
            </w:tcBorders>
            <w:shd w:val="clear" w:color="auto" w:fill="FFFFFF"/>
            <w:vAlign w:val="bottom"/>
          </w:tcPr>
          <w:p w14:paraId="7E3D7882"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Sugar</w:t>
            </w:r>
          </w:p>
        </w:tc>
        <w:tc>
          <w:tcPr>
            <w:tcW w:w="1738" w:type="dxa"/>
            <w:tcBorders>
              <w:top w:val="single" w:sz="4" w:space="0" w:color="auto"/>
            </w:tcBorders>
            <w:shd w:val="clear" w:color="auto" w:fill="FFFFFF"/>
            <w:vAlign w:val="bottom"/>
          </w:tcPr>
          <w:p w14:paraId="1745002D"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4,4 - 5,3 g/dl</w:t>
            </w:r>
          </w:p>
        </w:tc>
        <w:tc>
          <w:tcPr>
            <w:tcW w:w="1699" w:type="dxa"/>
            <w:shd w:val="clear" w:color="auto" w:fill="FFFFFF"/>
          </w:tcPr>
          <w:p w14:paraId="4D247605" w14:textId="77777777" w:rsidR="00555CE0" w:rsidRDefault="00555CE0">
            <w:pPr>
              <w:rPr>
                <w:sz w:val="10"/>
                <w:szCs w:val="10"/>
              </w:rPr>
            </w:pPr>
          </w:p>
        </w:tc>
      </w:tr>
      <w:tr w:rsidR="00555CE0" w14:paraId="04069E81" w14:textId="77777777">
        <w:tblPrEx>
          <w:tblCellMar>
            <w:top w:w="0" w:type="dxa"/>
            <w:bottom w:w="0" w:type="dxa"/>
          </w:tblCellMar>
        </w:tblPrEx>
        <w:trPr>
          <w:trHeight w:hRule="exact" w:val="211"/>
          <w:jc w:val="center"/>
        </w:trPr>
        <w:tc>
          <w:tcPr>
            <w:tcW w:w="2376" w:type="dxa"/>
            <w:shd w:val="clear" w:color="auto" w:fill="FFFFFF"/>
          </w:tcPr>
          <w:p w14:paraId="7A4EDC6A" w14:textId="77777777" w:rsidR="00555CE0" w:rsidRDefault="00555CE0">
            <w:pPr>
              <w:rPr>
                <w:sz w:val="10"/>
                <w:szCs w:val="10"/>
              </w:rPr>
            </w:pPr>
          </w:p>
        </w:tc>
        <w:tc>
          <w:tcPr>
            <w:tcW w:w="1195" w:type="dxa"/>
            <w:tcBorders>
              <w:top w:val="single" w:sz="4" w:space="0" w:color="auto"/>
            </w:tcBorders>
            <w:shd w:val="clear" w:color="auto" w:fill="FFFFFF"/>
            <w:vAlign w:val="bottom"/>
          </w:tcPr>
          <w:p w14:paraId="3E6AD814"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După</w:t>
            </w:r>
          </w:p>
        </w:tc>
        <w:tc>
          <w:tcPr>
            <w:tcW w:w="1738" w:type="dxa"/>
            <w:tcBorders>
              <w:top w:val="single" w:sz="4" w:space="0" w:color="auto"/>
            </w:tcBorders>
            <w:shd w:val="clear" w:color="auto" w:fill="FFFFFF"/>
            <w:vAlign w:val="bottom"/>
          </w:tcPr>
          <w:p w14:paraId="23F03DA0"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3,5 - 5,5 g/dl</w:t>
            </w:r>
          </w:p>
        </w:tc>
        <w:tc>
          <w:tcPr>
            <w:tcW w:w="1699" w:type="dxa"/>
            <w:shd w:val="clear" w:color="auto" w:fill="FFFFFF"/>
          </w:tcPr>
          <w:p w14:paraId="5278EC1B" w14:textId="77777777" w:rsidR="00555CE0" w:rsidRDefault="00555CE0">
            <w:pPr>
              <w:rPr>
                <w:sz w:val="10"/>
                <w:szCs w:val="10"/>
              </w:rPr>
            </w:pPr>
          </w:p>
        </w:tc>
      </w:tr>
      <w:tr w:rsidR="00555CE0" w14:paraId="1A42899E" w14:textId="77777777">
        <w:tblPrEx>
          <w:tblCellMar>
            <w:top w:w="0" w:type="dxa"/>
            <w:bottom w:w="0" w:type="dxa"/>
          </w:tblCellMar>
        </w:tblPrEx>
        <w:trPr>
          <w:trHeight w:hRule="exact" w:val="230"/>
          <w:jc w:val="center"/>
        </w:trPr>
        <w:tc>
          <w:tcPr>
            <w:tcW w:w="2376" w:type="dxa"/>
            <w:shd w:val="clear" w:color="auto" w:fill="FFFFFF"/>
            <w:vAlign w:val="bottom"/>
          </w:tcPr>
          <w:p w14:paraId="0CFB7469"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Alfa 1-globulină</w:t>
            </w:r>
          </w:p>
        </w:tc>
        <w:tc>
          <w:tcPr>
            <w:tcW w:w="1195" w:type="dxa"/>
            <w:tcBorders>
              <w:top w:val="single" w:sz="4" w:space="0" w:color="auto"/>
            </w:tcBorders>
            <w:shd w:val="clear" w:color="auto" w:fill="FFFFFF"/>
            <w:vAlign w:val="bottom"/>
          </w:tcPr>
          <w:p w14:paraId="25ADA6CE"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R. Born</w:t>
            </w:r>
          </w:p>
        </w:tc>
        <w:tc>
          <w:tcPr>
            <w:tcW w:w="1738" w:type="dxa"/>
            <w:tcBorders>
              <w:top w:val="single" w:sz="4" w:space="0" w:color="auto"/>
            </w:tcBorders>
            <w:shd w:val="clear" w:color="auto" w:fill="FFFFFF"/>
            <w:vAlign w:val="bottom"/>
          </w:tcPr>
          <w:p w14:paraId="11E4EB54"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0,1 - 0,3 g/dl</w:t>
            </w:r>
          </w:p>
        </w:tc>
        <w:tc>
          <w:tcPr>
            <w:tcW w:w="1699" w:type="dxa"/>
            <w:shd w:val="clear" w:color="auto" w:fill="FFFFFF"/>
          </w:tcPr>
          <w:p w14:paraId="1624BBBA" w14:textId="77777777" w:rsidR="00555CE0" w:rsidRDefault="00555CE0">
            <w:pPr>
              <w:rPr>
                <w:sz w:val="10"/>
                <w:szCs w:val="10"/>
              </w:rPr>
            </w:pPr>
          </w:p>
        </w:tc>
      </w:tr>
      <w:tr w:rsidR="00555CE0" w14:paraId="04EF8FAB" w14:textId="77777777">
        <w:tblPrEx>
          <w:tblCellMar>
            <w:top w:w="0" w:type="dxa"/>
            <w:bottom w:w="0" w:type="dxa"/>
          </w:tblCellMar>
        </w:tblPrEx>
        <w:trPr>
          <w:trHeight w:hRule="exact" w:val="187"/>
          <w:jc w:val="center"/>
        </w:trPr>
        <w:tc>
          <w:tcPr>
            <w:tcW w:w="2376" w:type="dxa"/>
            <w:shd w:val="clear" w:color="auto" w:fill="FFFFFF"/>
          </w:tcPr>
          <w:p w14:paraId="05A62AF9" w14:textId="77777777" w:rsidR="00555CE0" w:rsidRDefault="00555CE0">
            <w:pPr>
              <w:rPr>
                <w:sz w:val="10"/>
                <w:szCs w:val="10"/>
              </w:rPr>
            </w:pPr>
          </w:p>
        </w:tc>
        <w:tc>
          <w:tcPr>
            <w:tcW w:w="1195" w:type="dxa"/>
            <w:tcBorders>
              <w:top w:val="single" w:sz="4" w:space="0" w:color="auto"/>
            </w:tcBorders>
            <w:shd w:val="clear" w:color="auto" w:fill="FFFFFF"/>
          </w:tcPr>
          <w:p w14:paraId="52CB4B40"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Sugar</w:t>
            </w:r>
          </w:p>
        </w:tc>
        <w:tc>
          <w:tcPr>
            <w:tcW w:w="1738" w:type="dxa"/>
            <w:tcBorders>
              <w:top w:val="single" w:sz="4" w:space="0" w:color="auto"/>
            </w:tcBorders>
            <w:shd w:val="clear" w:color="auto" w:fill="FFFFFF"/>
          </w:tcPr>
          <w:p w14:paraId="5C12CA50"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0,2 - 0,4 g/dl</w:t>
            </w:r>
          </w:p>
        </w:tc>
        <w:tc>
          <w:tcPr>
            <w:tcW w:w="1699" w:type="dxa"/>
            <w:shd w:val="clear" w:color="auto" w:fill="FFFFFF"/>
          </w:tcPr>
          <w:p w14:paraId="57E846C3" w14:textId="77777777" w:rsidR="00555CE0" w:rsidRDefault="00555CE0">
            <w:pPr>
              <w:rPr>
                <w:sz w:val="10"/>
                <w:szCs w:val="10"/>
              </w:rPr>
            </w:pPr>
          </w:p>
        </w:tc>
      </w:tr>
      <w:tr w:rsidR="00555CE0" w14:paraId="74048D44" w14:textId="77777777">
        <w:tblPrEx>
          <w:tblCellMar>
            <w:top w:w="0" w:type="dxa"/>
            <w:bottom w:w="0" w:type="dxa"/>
          </w:tblCellMar>
        </w:tblPrEx>
        <w:trPr>
          <w:trHeight w:hRule="exact" w:val="230"/>
          <w:jc w:val="center"/>
        </w:trPr>
        <w:tc>
          <w:tcPr>
            <w:tcW w:w="2376" w:type="dxa"/>
            <w:shd w:val="clear" w:color="auto" w:fill="FFFFFF"/>
          </w:tcPr>
          <w:p w14:paraId="75674B04" w14:textId="77777777" w:rsidR="00555CE0" w:rsidRDefault="00555CE0">
            <w:pPr>
              <w:rPr>
                <w:sz w:val="10"/>
                <w:szCs w:val="10"/>
              </w:rPr>
            </w:pPr>
          </w:p>
        </w:tc>
        <w:tc>
          <w:tcPr>
            <w:tcW w:w="1195" w:type="dxa"/>
            <w:tcBorders>
              <w:top w:val="single" w:sz="4" w:space="0" w:color="auto"/>
            </w:tcBorders>
            <w:shd w:val="clear" w:color="auto" w:fill="FFFFFF"/>
          </w:tcPr>
          <w:p w14:paraId="16B5C5A0"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După</w:t>
            </w:r>
          </w:p>
        </w:tc>
        <w:tc>
          <w:tcPr>
            <w:tcW w:w="1738" w:type="dxa"/>
            <w:tcBorders>
              <w:top w:val="single" w:sz="4" w:space="0" w:color="auto"/>
            </w:tcBorders>
            <w:shd w:val="clear" w:color="auto" w:fill="FFFFFF"/>
          </w:tcPr>
          <w:p w14:paraId="566B57A0"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0,1 - 0,3 g/dl</w:t>
            </w:r>
          </w:p>
        </w:tc>
        <w:tc>
          <w:tcPr>
            <w:tcW w:w="1699" w:type="dxa"/>
            <w:shd w:val="clear" w:color="auto" w:fill="FFFFFF"/>
          </w:tcPr>
          <w:p w14:paraId="6F0D806B" w14:textId="77777777" w:rsidR="00555CE0" w:rsidRDefault="00555CE0">
            <w:pPr>
              <w:rPr>
                <w:sz w:val="10"/>
                <w:szCs w:val="10"/>
              </w:rPr>
            </w:pPr>
          </w:p>
        </w:tc>
      </w:tr>
      <w:tr w:rsidR="00555CE0" w14:paraId="66B503D1" w14:textId="77777777">
        <w:tblPrEx>
          <w:tblCellMar>
            <w:top w:w="0" w:type="dxa"/>
            <w:bottom w:w="0" w:type="dxa"/>
          </w:tblCellMar>
        </w:tblPrEx>
        <w:trPr>
          <w:trHeight w:hRule="exact" w:val="187"/>
          <w:jc w:val="center"/>
        </w:trPr>
        <w:tc>
          <w:tcPr>
            <w:tcW w:w="2376" w:type="dxa"/>
            <w:shd w:val="clear" w:color="auto" w:fill="FFFFFF"/>
          </w:tcPr>
          <w:p w14:paraId="6DAC6868"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Alfa 2-globulină</w:t>
            </w:r>
          </w:p>
        </w:tc>
        <w:tc>
          <w:tcPr>
            <w:tcW w:w="1195" w:type="dxa"/>
            <w:tcBorders>
              <w:top w:val="single" w:sz="4" w:space="0" w:color="auto"/>
            </w:tcBorders>
            <w:shd w:val="clear" w:color="auto" w:fill="FFFFFF"/>
          </w:tcPr>
          <w:p w14:paraId="0A2E3D9E"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R. Born</w:t>
            </w:r>
          </w:p>
        </w:tc>
        <w:tc>
          <w:tcPr>
            <w:tcW w:w="1738" w:type="dxa"/>
            <w:tcBorders>
              <w:top w:val="single" w:sz="4" w:space="0" w:color="auto"/>
            </w:tcBorders>
            <w:shd w:val="clear" w:color="auto" w:fill="FFFFFF"/>
          </w:tcPr>
          <w:p w14:paraId="2AFE962A"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0,3 - 0,5 g/dl</w:t>
            </w:r>
          </w:p>
        </w:tc>
        <w:tc>
          <w:tcPr>
            <w:tcW w:w="1699" w:type="dxa"/>
            <w:shd w:val="clear" w:color="auto" w:fill="FFFFFF"/>
          </w:tcPr>
          <w:p w14:paraId="03D392D7" w14:textId="77777777" w:rsidR="00555CE0" w:rsidRDefault="00555CE0">
            <w:pPr>
              <w:rPr>
                <w:sz w:val="10"/>
                <w:szCs w:val="10"/>
              </w:rPr>
            </w:pPr>
          </w:p>
        </w:tc>
      </w:tr>
      <w:tr w:rsidR="00555CE0" w14:paraId="5368642B" w14:textId="77777777">
        <w:tblPrEx>
          <w:tblCellMar>
            <w:top w:w="0" w:type="dxa"/>
            <w:bottom w:w="0" w:type="dxa"/>
          </w:tblCellMar>
        </w:tblPrEx>
        <w:trPr>
          <w:trHeight w:hRule="exact" w:val="192"/>
          <w:jc w:val="center"/>
        </w:trPr>
        <w:tc>
          <w:tcPr>
            <w:tcW w:w="2376" w:type="dxa"/>
            <w:shd w:val="clear" w:color="auto" w:fill="FFFFFF"/>
          </w:tcPr>
          <w:p w14:paraId="49604E3B" w14:textId="77777777" w:rsidR="00555CE0" w:rsidRDefault="00555CE0">
            <w:pPr>
              <w:rPr>
                <w:sz w:val="10"/>
                <w:szCs w:val="10"/>
              </w:rPr>
            </w:pPr>
          </w:p>
        </w:tc>
        <w:tc>
          <w:tcPr>
            <w:tcW w:w="1195" w:type="dxa"/>
            <w:tcBorders>
              <w:top w:val="single" w:sz="4" w:space="0" w:color="auto"/>
            </w:tcBorders>
            <w:shd w:val="clear" w:color="auto" w:fill="FFFFFF"/>
            <w:vAlign w:val="bottom"/>
          </w:tcPr>
          <w:p w14:paraId="0EA5F717"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Sugar</w:t>
            </w:r>
          </w:p>
        </w:tc>
        <w:tc>
          <w:tcPr>
            <w:tcW w:w="1738" w:type="dxa"/>
            <w:tcBorders>
              <w:top w:val="single" w:sz="4" w:space="0" w:color="auto"/>
            </w:tcBorders>
            <w:shd w:val="clear" w:color="auto" w:fill="FFFFFF"/>
            <w:vAlign w:val="bottom"/>
          </w:tcPr>
          <w:p w14:paraId="1004F60A"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0,5 - 0,8 g/dl</w:t>
            </w:r>
          </w:p>
        </w:tc>
        <w:tc>
          <w:tcPr>
            <w:tcW w:w="1699" w:type="dxa"/>
            <w:shd w:val="clear" w:color="auto" w:fill="FFFFFF"/>
          </w:tcPr>
          <w:p w14:paraId="295F9874" w14:textId="77777777" w:rsidR="00555CE0" w:rsidRDefault="00555CE0">
            <w:pPr>
              <w:rPr>
                <w:sz w:val="10"/>
                <w:szCs w:val="10"/>
              </w:rPr>
            </w:pPr>
          </w:p>
        </w:tc>
      </w:tr>
      <w:tr w:rsidR="00555CE0" w14:paraId="2D8F62FD" w14:textId="77777777">
        <w:tblPrEx>
          <w:tblCellMar>
            <w:top w:w="0" w:type="dxa"/>
            <w:bottom w:w="0" w:type="dxa"/>
          </w:tblCellMar>
        </w:tblPrEx>
        <w:trPr>
          <w:trHeight w:hRule="exact" w:val="206"/>
          <w:jc w:val="center"/>
        </w:trPr>
        <w:tc>
          <w:tcPr>
            <w:tcW w:w="2376" w:type="dxa"/>
            <w:shd w:val="clear" w:color="auto" w:fill="FFFFFF"/>
          </w:tcPr>
          <w:p w14:paraId="66D7B124" w14:textId="77777777" w:rsidR="00555CE0" w:rsidRDefault="00555CE0">
            <w:pPr>
              <w:rPr>
                <w:sz w:val="10"/>
                <w:szCs w:val="10"/>
              </w:rPr>
            </w:pPr>
          </w:p>
        </w:tc>
        <w:tc>
          <w:tcPr>
            <w:tcW w:w="1195" w:type="dxa"/>
            <w:tcBorders>
              <w:top w:val="single" w:sz="4" w:space="0" w:color="auto"/>
            </w:tcBorders>
            <w:shd w:val="clear" w:color="auto" w:fill="FFFFFF"/>
          </w:tcPr>
          <w:p w14:paraId="7BB3A504"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După</w:t>
            </w:r>
          </w:p>
        </w:tc>
        <w:tc>
          <w:tcPr>
            <w:tcW w:w="1738" w:type="dxa"/>
            <w:tcBorders>
              <w:top w:val="single" w:sz="4" w:space="0" w:color="auto"/>
            </w:tcBorders>
            <w:shd w:val="clear" w:color="auto" w:fill="FFFFFF"/>
          </w:tcPr>
          <w:p w14:paraId="35CE7CB8"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0,4 - 1 g/dl</w:t>
            </w:r>
          </w:p>
        </w:tc>
        <w:tc>
          <w:tcPr>
            <w:tcW w:w="1699" w:type="dxa"/>
            <w:shd w:val="clear" w:color="auto" w:fill="FFFFFF"/>
          </w:tcPr>
          <w:p w14:paraId="4D9378D5" w14:textId="77777777" w:rsidR="00555CE0" w:rsidRDefault="00555CE0">
            <w:pPr>
              <w:rPr>
                <w:sz w:val="10"/>
                <w:szCs w:val="10"/>
              </w:rPr>
            </w:pPr>
          </w:p>
        </w:tc>
      </w:tr>
      <w:tr w:rsidR="00555CE0" w14:paraId="0AE9556E" w14:textId="77777777">
        <w:tblPrEx>
          <w:tblCellMar>
            <w:top w:w="0" w:type="dxa"/>
            <w:bottom w:w="0" w:type="dxa"/>
          </w:tblCellMar>
        </w:tblPrEx>
        <w:trPr>
          <w:trHeight w:hRule="exact" w:val="211"/>
          <w:jc w:val="center"/>
        </w:trPr>
        <w:tc>
          <w:tcPr>
            <w:tcW w:w="2376" w:type="dxa"/>
            <w:shd w:val="clear" w:color="auto" w:fill="FFFFFF"/>
            <w:vAlign w:val="bottom"/>
          </w:tcPr>
          <w:p w14:paraId="70D5550E"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Beta-globulină</w:t>
            </w:r>
          </w:p>
        </w:tc>
        <w:tc>
          <w:tcPr>
            <w:tcW w:w="1195" w:type="dxa"/>
            <w:tcBorders>
              <w:top w:val="single" w:sz="4" w:space="0" w:color="auto"/>
            </w:tcBorders>
            <w:shd w:val="clear" w:color="auto" w:fill="FFFFFF"/>
            <w:vAlign w:val="bottom"/>
          </w:tcPr>
          <w:p w14:paraId="432CEF6C"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R. Born</w:t>
            </w:r>
          </w:p>
        </w:tc>
        <w:tc>
          <w:tcPr>
            <w:tcW w:w="1738" w:type="dxa"/>
            <w:tcBorders>
              <w:top w:val="single" w:sz="4" w:space="0" w:color="auto"/>
            </w:tcBorders>
            <w:shd w:val="clear" w:color="auto" w:fill="FFFFFF"/>
            <w:vAlign w:val="bottom"/>
          </w:tcPr>
          <w:p w14:paraId="2DE9ED75"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0,2 - 0,6 g/dl</w:t>
            </w:r>
          </w:p>
        </w:tc>
        <w:tc>
          <w:tcPr>
            <w:tcW w:w="1699" w:type="dxa"/>
            <w:shd w:val="clear" w:color="auto" w:fill="FFFFFF"/>
          </w:tcPr>
          <w:p w14:paraId="02477893" w14:textId="77777777" w:rsidR="00555CE0" w:rsidRDefault="00555CE0">
            <w:pPr>
              <w:rPr>
                <w:sz w:val="10"/>
                <w:szCs w:val="10"/>
              </w:rPr>
            </w:pPr>
          </w:p>
        </w:tc>
      </w:tr>
      <w:tr w:rsidR="00555CE0" w14:paraId="15A13F96" w14:textId="77777777">
        <w:tblPrEx>
          <w:tblCellMar>
            <w:top w:w="0" w:type="dxa"/>
            <w:bottom w:w="0" w:type="dxa"/>
          </w:tblCellMar>
        </w:tblPrEx>
        <w:trPr>
          <w:trHeight w:hRule="exact" w:val="192"/>
          <w:jc w:val="center"/>
        </w:trPr>
        <w:tc>
          <w:tcPr>
            <w:tcW w:w="2376" w:type="dxa"/>
            <w:shd w:val="clear" w:color="auto" w:fill="FFFFFF"/>
          </w:tcPr>
          <w:p w14:paraId="347F0F04" w14:textId="77777777" w:rsidR="00555CE0" w:rsidRDefault="00555CE0">
            <w:pPr>
              <w:rPr>
                <w:sz w:val="10"/>
                <w:szCs w:val="10"/>
              </w:rPr>
            </w:pPr>
          </w:p>
        </w:tc>
        <w:tc>
          <w:tcPr>
            <w:tcW w:w="1195" w:type="dxa"/>
            <w:tcBorders>
              <w:top w:val="single" w:sz="4" w:space="0" w:color="auto"/>
            </w:tcBorders>
            <w:shd w:val="clear" w:color="auto" w:fill="FFFFFF"/>
            <w:vAlign w:val="bottom"/>
          </w:tcPr>
          <w:p w14:paraId="096FE3D0"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Sugar</w:t>
            </w:r>
          </w:p>
        </w:tc>
        <w:tc>
          <w:tcPr>
            <w:tcW w:w="1738" w:type="dxa"/>
            <w:tcBorders>
              <w:top w:val="single" w:sz="4" w:space="0" w:color="auto"/>
            </w:tcBorders>
            <w:shd w:val="clear" w:color="auto" w:fill="FFFFFF"/>
            <w:vAlign w:val="bottom"/>
          </w:tcPr>
          <w:p w14:paraId="24836537"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0,5 - 0,8 g/dl</w:t>
            </w:r>
          </w:p>
        </w:tc>
        <w:tc>
          <w:tcPr>
            <w:tcW w:w="1699" w:type="dxa"/>
            <w:shd w:val="clear" w:color="auto" w:fill="FFFFFF"/>
          </w:tcPr>
          <w:p w14:paraId="5FCEA51D" w14:textId="77777777" w:rsidR="00555CE0" w:rsidRDefault="00555CE0">
            <w:pPr>
              <w:rPr>
                <w:sz w:val="10"/>
                <w:szCs w:val="10"/>
              </w:rPr>
            </w:pPr>
          </w:p>
        </w:tc>
      </w:tr>
      <w:tr w:rsidR="00555CE0" w14:paraId="1BD92F79" w14:textId="77777777">
        <w:tblPrEx>
          <w:tblCellMar>
            <w:top w:w="0" w:type="dxa"/>
            <w:bottom w:w="0" w:type="dxa"/>
          </w:tblCellMar>
        </w:tblPrEx>
        <w:trPr>
          <w:trHeight w:hRule="exact" w:val="206"/>
          <w:jc w:val="center"/>
        </w:trPr>
        <w:tc>
          <w:tcPr>
            <w:tcW w:w="2376" w:type="dxa"/>
            <w:shd w:val="clear" w:color="auto" w:fill="FFFFFF"/>
          </w:tcPr>
          <w:p w14:paraId="66112AD1" w14:textId="77777777" w:rsidR="00555CE0" w:rsidRDefault="00555CE0">
            <w:pPr>
              <w:rPr>
                <w:sz w:val="10"/>
                <w:szCs w:val="10"/>
              </w:rPr>
            </w:pPr>
          </w:p>
        </w:tc>
        <w:tc>
          <w:tcPr>
            <w:tcW w:w="1195" w:type="dxa"/>
            <w:tcBorders>
              <w:top w:val="single" w:sz="4" w:space="0" w:color="auto"/>
            </w:tcBorders>
            <w:shd w:val="clear" w:color="auto" w:fill="FFFFFF"/>
          </w:tcPr>
          <w:p w14:paraId="3BA47F26"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După</w:t>
            </w:r>
          </w:p>
        </w:tc>
        <w:tc>
          <w:tcPr>
            <w:tcW w:w="1738" w:type="dxa"/>
            <w:tcBorders>
              <w:top w:val="single" w:sz="4" w:space="0" w:color="auto"/>
            </w:tcBorders>
            <w:shd w:val="clear" w:color="auto" w:fill="FFFFFF"/>
          </w:tcPr>
          <w:p w14:paraId="30AEABDF"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0,5 - 0,9 g/dl</w:t>
            </w:r>
          </w:p>
        </w:tc>
        <w:tc>
          <w:tcPr>
            <w:tcW w:w="1699" w:type="dxa"/>
            <w:shd w:val="clear" w:color="auto" w:fill="FFFFFF"/>
          </w:tcPr>
          <w:p w14:paraId="38046666" w14:textId="77777777" w:rsidR="00555CE0" w:rsidRDefault="00555CE0">
            <w:pPr>
              <w:rPr>
                <w:sz w:val="10"/>
                <w:szCs w:val="10"/>
              </w:rPr>
            </w:pPr>
          </w:p>
        </w:tc>
      </w:tr>
      <w:tr w:rsidR="00555CE0" w14:paraId="02F24192" w14:textId="77777777">
        <w:tblPrEx>
          <w:tblCellMar>
            <w:top w:w="0" w:type="dxa"/>
            <w:bottom w:w="0" w:type="dxa"/>
          </w:tblCellMar>
        </w:tblPrEx>
        <w:trPr>
          <w:trHeight w:hRule="exact" w:val="206"/>
          <w:jc w:val="center"/>
        </w:trPr>
        <w:tc>
          <w:tcPr>
            <w:tcW w:w="2376" w:type="dxa"/>
            <w:shd w:val="clear" w:color="auto" w:fill="FFFFFF"/>
            <w:vAlign w:val="bottom"/>
          </w:tcPr>
          <w:p w14:paraId="75FEF551"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Gamaglobulină</w:t>
            </w:r>
          </w:p>
        </w:tc>
        <w:tc>
          <w:tcPr>
            <w:tcW w:w="1195" w:type="dxa"/>
            <w:tcBorders>
              <w:top w:val="single" w:sz="4" w:space="0" w:color="auto"/>
            </w:tcBorders>
            <w:shd w:val="clear" w:color="auto" w:fill="FFFFFF"/>
            <w:vAlign w:val="bottom"/>
          </w:tcPr>
          <w:p w14:paraId="511625C0"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R. Born</w:t>
            </w:r>
          </w:p>
        </w:tc>
        <w:tc>
          <w:tcPr>
            <w:tcW w:w="1738" w:type="dxa"/>
            <w:tcBorders>
              <w:top w:val="single" w:sz="4" w:space="0" w:color="auto"/>
            </w:tcBorders>
            <w:shd w:val="clear" w:color="auto" w:fill="FFFFFF"/>
            <w:vAlign w:val="bottom"/>
          </w:tcPr>
          <w:p w14:paraId="59B3245E"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0,2 - 1,2 g/dl</w:t>
            </w:r>
          </w:p>
        </w:tc>
        <w:tc>
          <w:tcPr>
            <w:tcW w:w="1699" w:type="dxa"/>
            <w:shd w:val="clear" w:color="auto" w:fill="FFFFFF"/>
          </w:tcPr>
          <w:p w14:paraId="48872063" w14:textId="77777777" w:rsidR="00555CE0" w:rsidRDefault="00555CE0">
            <w:pPr>
              <w:rPr>
                <w:sz w:val="10"/>
                <w:szCs w:val="10"/>
              </w:rPr>
            </w:pPr>
          </w:p>
        </w:tc>
      </w:tr>
      <w:tr w:rsidR="00555CE0" w14:paraId="18DA72EE" w14:textId="77777777">
        <w:tblPrEx>
          <w:tblCellMar>
            <w:top w:w="0" w:type="dxa"/>
            <w:bottom w:w="0" w:type="dxa"/>
          </w:tblCellMar>
        </w:tblPrEx>
        <w:trPr>
          <w:trHeight w:hRule="exact" w:val="187"/>
          <w:jc w:val="center"/>
        </w:trPr>
        <w:tc>
          <w:tcPr>
            <w:tcW w:w="2376" w:type="dxa"/>
            <w:shd w:val="clear" w:color="auto" w:fill="FFFFFF"/>
          </w:tcPr>
          <w:p w14:paraId="22CA3C15" w14:textId="77777777" w:rsidR="00555CE0" w:rsidRDefault="00555CE0">
            <w:pPr>
              <w:rPr>
                <w:sz w:val="10"/>
                <w:szCs w:val="10"/>
              </w:rPr>
            </w:pPr>
          </w:p>
        </w:tc>
        <w:tc>
          <w:tcPr>
            <w:tcW w:w="1195" w:type="dxa"/>
            <w:tcBorders>
              <w:top w:val="single" w:sz="4" w:space="0" w:color="auto"/>
            </w:tcBorders>
            <w:shd w:val="clear" w:color="auto" w:fill="FFFFFF"/>
            <w:vAlign w:val="bottom"/>
          </w:tcPr>
          <w:p w14:paraId="436FB464"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Sugar</w:t>
            </w:r>
          </w:p>
        </w:tc>
        <w:tc>
          <w:tcPr>
            <w:tcW w:w="1738" w:type="dxa"/>
            <w:tcBorders>
              <w:top w:val="single" w:sz="4" w:space="0" w:color="auto"/>
            </w:tcBorders>
            <w:shd w:val="clear" w:color="auto" w:fill="FFFFFF"/>
            <w:vAlign w:val="bottom"/>
          </w:tcPr>
          <w:p w14:paraId="2F684B1A"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0,3 - 0,7 g/dl</w:t>
            </w:r>
          </w:p>
        </w:tc>
        <w:tc>
          <w:tcPr>
            <w:tcW w:w="1699" w:type="dxa"/>
            <w:shd w:val="clear" w:color="auto" w:fill="FFFFFF"/>
          </w:tcPr>
          <w:p w14:paraId="4F15F811" w14:textId="77777777" w:rsidR="00555CE0" w:rsidRDefault="00555CE0">
            <w:pPr>
              <w:rPr>
                <w:sz w:val="10"/>
                <w:szCs w:val="10"/>
              </w:rPr>
            </w:pPr>
          </w:p>
        </w:tc>
      </w:tr>
      <w:tr w:rsidR="00555CE0" w14:paraId="23C6EC0F" w14:textId="77777777">
        <w:tblPrEx>
          <w:tblCellMar>
            <w:top w:w="0" w:type="dxa"/>
            <w:bottom w:w="0" w:type="dxa"/>
          </w:tblCellMar>
        </w:tblPrEx>
        <w:trPr>
          <w:trHeight w:hRule="exact" w:val="254"/>
          <w:jc w:val="center"/>
        </w:trPr>
        <w:tc>
          <w:tcPr>
            <w:tcW w:w="2376" w:type="dxa"/>
            <w:tcBorders>
              <w:bottom w:val="single" w:sz="4" w:space="0" w:color="auto"/>
            </w:tcBorders>
            <w:shd w:val="clear" w:color="auto" w:fill="FFFFFF"/>
          </w:tcPr>
          <w:p w14:paraId="0F77C445" w14:textId="77777777" w:rsidR="00555CE0" w:rsidRDefault="00555CE0">
            <w:pPr>
              <w:rPr>
                <w:sz w:val="10"/>
                <w:szCs w:val="10"/>
              </w:rPr>
            </w:pPr>
          </w:p>
        </w:tc>
        <w:tc>
          <w:tcPr>
            <w:tcW w:w="1195" w:type="dxa"/>
            <w:tcBorders>
              <w:top w:val="single" w:sz="4" w:space="0" w:color="auto"/>
              <w:bottom w:val="single" w:sz="4" w:space="0" w:color="auto"/>
            </w:tcBorders>
            <w:shd w:val="clear" w:color="auto" w:fill="FFFFFF"/>
          </w:tcPr>
          <w:p w14:paraId="00B13A33"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După</w:t>
            </w:r>
          </w:p>
        </w:tc>
        <w:tc>
          <w:tcPr>
            <w:tcW w:w="1738" w:type="dxa"/>
            <w:tcBorders>
              <w:top w:val="single" w:sz="4" w:space="0" w:color="auto"/>
              <w:bottom w:val="single" w:sz="4" w:space="0" w:color="auto"/>
            </w:tcBorders>
            <w:shd w:val="clear" w:color="auto" w:fill="FFFFFF"/>
          </w:tcPr>
          <w:p w14:paraId="2A1273AC"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0,5 - 1,6 g/dl</w:t>
            </w:r>
          </w:p>
        </w:tc>
        <w:tc>
          <w:tcPr>
            <w:tcW w:w="1699" w:type="dxa"/>
            <w:tcBorders>
              <w:bottom w:val="single" w:sz="4" w:space="0" w:color="auto"/>
            </w:tcBorders>
            <w:shd w:val="clear" w:color="auto" w:fill="FFFFFF"/>
          </w:tcPr>
          <w:p w14:paraId="20EC495B" w14:textId="77777777" w:rsidR="00555CE0" w:rsidRDefault="00555CE0">
            <w:pPr>
              <w:rPr>
                <w:sz w:val="10"/>
                <w:szCs w:val="10"/>
              </w:rPr>
            </w:pPr>
          </w:p>
        </w:tc>
      </w:tr>
    </w:tbl>
    <w:p w14:paraId="215ABBED" w14:textId="77777777" w:rsidR="00555CE0" w:rsidRDefault="00555CE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2477"/>
        <w:gridCol w:w="1282"/>
        <w:gridCol w:w="1526"/>
        <w:gridCol w:w="1723"/>
      </w:tblGrid>
      <w:tr w:rsidR="00555CE0" w14:paraId="7A28DABE" w14:textId="77777777">
        <w:tblPrEx>
          <w:tblCellMar>
            <w:top w:w="0" w:type="dxa"/>
            <w:bottom w:w="0" w:type="dxa"/>
          </w:tblCellMar>
        </w:tblPrEx>
        <w:trPr>
          <w:trHeight w:hRule="exact" w:val="336"/>
          <w:jc w:val="center"/>
        </w:trPr>
        <w:tc>
          <w:tcPr>
            <w:tcW w:w="2477" w:type="dxa"/>
            <w:tcBorders>
              <w:top w:val="single" w:sz="4" w:space="0" w:color="auto"/>
              <w:left w:val="single" w:sz="4" w:space="0" w:color="auto"/>
            </w:tcBorders>
            <w:shd w:val="clear" w:color="auto" w:fill="D2D3D5"/>
            <w:vAlign w:val="bottom"/>
          </w:tcPr>
          <w:p w14:paraId="30E84555"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DETERMINARE</w:t>
            </w:r>
          </w:p>
        </w:tc>
        <w:tc>
          <w:tcPr>
            <w:tcW w:w="1282" w:type="dxa"/>
            <w:tcBorders>
              <w:top w:val="single" w:sz="4" w:space="0" w:color="auto"/>
            </w:tcBorders>
            <w:shd w:val="clear" w:color="auto" w:fill="D2D3D5"/>
            <w:vAlign w:val="bottom"/>
          </w:tcPr>
          <w:p w14:paraId="59B8A1FC"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VÂRSTĂ</w:t>
            </w:r>
          </w:p>
        </w:tc>
        <w:tc>
          <w:tcPr>
            <w:tcW w:w="1526" w:type="dxa"/>
            <w:tcBorders>
              <w:top w:val="single" w:sz="4" w:space="0" w:color="auto"/>
            </w:tcBorders>
            <w:shd w:val="clear" w:color="auto" w:fill="D2D3D5"/>
            <w:vAlign w:val="bottom"/>
          </w:tcPr>
          <w:p w14:paraId="1B2B2969"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VALOARE NORMALĂ</w:t>
            </w:r>
          </w:p>
        </w:tc>
        <w:tc>
          <w:tcPr>
            <w:tcW w:w="1723" w:type="dxa"/>
            <w:tcBorders>
              <w:top w:val="single" w:sz="4" w:space="0" w:color="auto"/>
              <w:right w:val="single" w:sz="4" w:space="0" w:color="auto"/>
            </w:tcBorders>
            <w:shd w:val="clear" w:color="auto" w:fill="D2D3D5"/>
            <w:vAlign w:val="bottom"/>
          </w:tcPr>
          <w:p w14:paraId="61E06FAB" w14:textId="77777777" w:rsidR="00555CE0" w:rsidRDefault="00555CE0">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b/>
                <w:bCs/>
                <w:sz w:val="14"/>
                <w:szCs w:val="14"/>
              </w:rPr>
              <w:t xml:space="preserve">EŞANTION</w:t>
            </w:r>
          </w:p>
        </w:tc>
      </w:tr>
      <w:tr w:rsidR="00555CE0" w14:paraId="40F31403" w14:textId="77777777">
        <w:tblPrEx>
          <w:tblCellMar>
            <w:top w:w="0" w:type="dxa"/>
            <w:bottom w:w="0" w:type="dxa"/>
          </w:tblCellMar>
        </w:tblPrEx>
        <w:trPr>
          <w:trHeight w:hRule="exact" w:val="322"/>
          <w:jc w:val="center"/>
        </w:trPr>
        <w:tc>
          <w:tcPr>
            <w:tcW w:w="2477" w:type="dxa"/>
            <w:tcBorders>
              <w:top w:val="single" w:sz="4" w:space="0" w:color="auto"/>
            </w:tcBorders>
            <w:shd w:val="clear" w:color="auto" w:fill="FFFFFF"/>
            <w:vAlign w:val="bottom"/>
          </w:tcPr>
          <w:p w14:paraId="0C5CB33F"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Proteină C reactivă</w:t>
            </w:r>
          </w:p>
        </w:tc>
        <w:tc>
          <w:tcPr>
            <w:tcW w:w="1282" w:type="dxa"/>
            <w:tcBorders>
              <w:top w:val="single" w:sz="4" w:space="0" w:color="auto"/>
            </w:tcBorders>
            <w:shd w:val="clear" w:color="auto" w:fill="FFFFFF"/>
          </w:tcPr>
          <w:p w14:paraId="5B55340E" w14:textId="77777777" w:rsidR="00555CE0" w:rsidRDefault="00555CE0">
            <w:pPr>
              <w:rPr>
                <w:sz w:val="10"/>
                <w:szCs w:val="10"/>
              </w:rPr>
            </w:pPr>
          </w:p>
        </w:tc>
        <w:tc>
          <w:tcPr>
            <w:tcW w:w="1526" w:type="dxa"/>
            <w:tcBorders>
              <w:top w:val="single" w:sz="4" w:space="0" w:color="auto"/>
            </w:tcBorders>
            <w:shd w:val="clear" w:color="auto" w:fill="FFFFFF"/>
            <w:vAlign w:val="bottom"/>
          </w:tcPr>
          <w:p w14:paraId="6EBAD174"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&lt; 1,2 mg/dl</w:t>
            </w:r>
          </w:p>
        </w:tc>
        <w:tc>
          <w:tcPr>
            <w:tcW w:w="1723" w:type="dxa"/>
            <w:tcBorders>
              <w:top w:val="single" w:sz="4" w:space="0" w:color="auto"/>
            </w:tcBorders>
            <w:shd w:val="clear" w:color="auto" w:fill="FFFFFF"/>
            <w:vAlign w:val="bottom"/>
          </w:tcPr>
          <w:p w14:paraId="10023D37" w14:textId="77777777" w:rsidR="00555CE0" w:rsidRDefault="00555CE0">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Ser</w:t>
            </w:r>
          </w:p>
        </w:tc>
      </w:tr>
      <w:tr w:rsidR="00555CE0" w14:paraId="6404E55E" w14:textId="77777777">
        <w:tblPrEx>
          <w:tblCellMar>
            <w:top w:w="0" w:type="dxa"/>
            <w:bottom w:w="0" w:type="dxa"/>
          </w:tblCellMar>
        </w:tblPrEx>
        <w:trPr>
          <w:trHeight w:hRule="exact" w:val="211"/>
          <w:jc w:val="center"/>
        </w:trPr>
        <w:tc>
          <w:tcPr>
            <w:tcW w:w="2477" w:type="dxa"/>
            <w:tcBorders>
              <w:top w:val="single" w:sz="4" w:space="0" w:color="auto"/>
            </w:tcBorders>
            <w:shd w:val="clear" w:color="auto" w:fill="FFFFFF"/>
            <w:vAlign w:val="bottom"/>
          </w:tcPr>
          <w:p w14:paraId="4853974C"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Sodiu</w:t>
            </w:r>
          </w:p>
        </w:tc>
        <w:tc>
          <w:tcPr>
            <w:tcW w:w="1282" w:type="dxa"/>
            <w:tcBorders>
              <w:top w:val="single" w:sz="4" w:space="0" w:color="auto"/>
            </w:tcBorders>
            <w:shd w:val="clear" w:color="auto" w:fill="FFFFFF"/>
            <w:vAlign w:val="bottom"/>
          </w:tcPr>
          <w:p w14:paraId="49E02124"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R. Born</w:t>
            </w:r>
          </w:p>
        </w:tc>
        <w:tc>
          <w:tcPr>
            <w:tcW w:w="1526" w:type="dxa"/>
            <w:tcBorders>
              <w:top w:val="single" w:sz="4" w:space="0" w:color="auto"/>
            </w:tcBorders>
            <w:shd w:val="clear" w:color="auto" w:fill="FFFFFF"/>
            <w:vAlign w:val="bottom"/>
          </w:tcPr>
          <w:p w14:paraId="36643673"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139 - 155 mEq/L</w:t>
            </w:r>
          </w:p>
        </w:tc>
        <w:tc>
          <w:tcPr>
            <w:tcW w:w="1723" w:type="dxa"/>
            <w:tcBorders>
              <w:top w:val="single" w:sz="4" w:space="0" w:color="auto"/>
            </w:tcBorders>
            <w:shd w:val="clear" w:color="auto" w:fill="FFFFFF"/>
            <w:vAlign w:val="bottom"/>
          </w:tcPr>
          <w:p w14:paraId="3D89A17C" w14:textId="77777777" w:rsidR="00555CE0" w:rsidRDefault="00555CE0">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Ser</w:t>
            </w:r>
          </w:p>
        </w:tc>
      </w:tr>
      <w:tr w:rsidR="00555CE0" w14:paraId="6FB12D2A" w14:textId="77777777">
        <w:tblPrEx>
          <w:tblCellMar>
            <w:top w:w="0" w:type="dxa"/>
            <w:bottom w:w="0" w:type="dxa"/>
          </w:tblCellMar>
        </w:tblPrEx>
        <w:trPr>
          <w:trHeight w:hRule="exact" w:val="192"/>
          <w:jc w:val="center"/>
        </w:trPr>
        <w:tc>
          <w:tcPr>
            <w:tcW w:w="2477" w:type="dxa"/>
            <w:shd w:val="clear" w:color="auto" w:fill="FFFFFF"/>
          </w:tcPr>
          <w:p w14:paraId="2AE02064" w14:textId="77777777" w:rsidR="00555CE0" w:rsidRDefault="00555CE0">
            <w:pPr>
              <w:rPr>
                <w:sz w:val="10"/>
                <w:szCs w:val="10"/>
              </w:rPr>
            </w:pPr>
          </w:p>
        </w:tc>
        <w:tc>
          <w:tcPr>
            <w:tcW w:w="1282" w:type="dxa"/>
            <w:tcBorders>
              <w:top w:val="single" w:sz="4" w:space="0" w:color="auto"/>
            </w:tcBorders>
            <w:shd w:val="clear" w:color="auto" w:fill="FFFFFF"/>
            <w:vAlign w:val="bottom"/>
          </w:tcPr>
          <w:p w14:paraId="73475C9D"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Sugar</w:t>
            </w:r>
          </w:p>
        </w:tc>
        <w:tc>
          <w:tcPr>
            <w:tcW w:w="1526" w:type="dxa"/>
            <w:tcBorders>
              <w:top w:val="single" w:sz="4" w:space="0" w:color="auto"/>
            </w:tcBorders>
            <w:shd w:val="clear" w:color="auto" w:fill="FFFFFF"/>
            <w:vAlign w:val="bottom"/>
          </w:tcPr>
          <w:p w14:paraId="13B8ED65"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139 - 146 mEq/L</w:t>
            </w:r>
          </w:p>
        </w:tc>
        <w:tc>
          <w:tcPr>
            <w:tcW w:w="1723" w:type="dxa"/>
            <w:shd w:val="clear" w:color="auto" w:fill="FFFFFF"/>
          </w:tcPr>
          <w:p w14:paraId="387806FF" w14:textId="77777777" w:rsidR="00555CE0" w:rsidRDefault="00555CE0">
            <w:pPr>
              <w:rPr>
                <w:sz w:val="10"/>
                <w:szCs w:val="10"/>
              </w:rPr>
            </w:pPr>
          </w:p>
        </w:tc>
      </w:tr>
      <w:tr w:rsidR="00555CE0" w14:paraId="7C8CBEA7" w14:textId="77777777">
        <w:tblPrEx>
          <w:tblCellMar>
            <w:top w:w="0" w:type="dxa"/>
            <w:bottom w:w="0" w:type="dxa"/>
          </w:tblCellMar>
        </w:tblPrEx>
        <w:trPr>
          <w:trHeight w:hRule="exact" w:val="187"/>
          <w:jc w:val="center"/>
        </w:trPr>
        <w:tc>
          <w:tcPr>
            <w:tcW w:w="2477" w:type="dxa"/>
            <w:shd w:val="clear" w:color="auto" w:fill="FFFFFF"/>
          </w:tcPr>
          <w:p w14:paraId="7B1E9DDD" w14:textId="77777777" w:rsidR="00555CE0" w:rsidRDefault="00555CE0">
            <w:pPr>
              <w:rPr>
                <w:sz w:val="10"/>
                <w:szCs w:val="10"/>
              </w:rPr>
            </w:pPr>
          </w:p>
        </w:tc>
        <w:tc>
          <w:tcPr>
            <w:tcW w:w="1282" w:type="dxa"/>
            <w:tcBorders>
              <w:top w:val="single" w:sz="4" w:space="0" w:color="auto"/>
            </w:tcBorders>
            <w:shd w:val="clear" w:color="auto" w:fill="FFFFFF"/>
            <w:vAlign w:val="bottom"/>
          </w:tcPr>
          <w:p w14:paraId="609B1FFE"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Copil</w:t>
            </w:r>
          </w:p>
        </w:tc>
        <w:tc>
          <w:tcPr>
            <w:tcW w:w="1526" w:type="dxa"/>
            <w:tcBorders>
              <w:top w:val="single" w:sz="4" w:space="0" w:color="auto"/>
            </w:tcBorders>
            <w:shd w:val="clear" w:color="auto" w:fill="FFFFFF"/>
            <w:vAlign w:val="bottom"/>
          </w:tcPr>
          <w:p w14:paraId="3A274517"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138 - 145 mEq/L</w:t>
            </w:r>
          </w:p>
        </w:tc>
        <w:tc>
          <w:tcPr>
            <w:tcW w:w="1723" w:type="dxa"/>
            <w:shd w:val="clear" w:color="auto" w:fill="FFFFFF"/>
          </w:tcPr>
          <w:p w14:paraId="0F9259D3" w14:textId="77777777" w:rsidR="00555CE0" w:rsidRDefault="00555CE0">
            <w:pPr>
              <w:rPr>
                <w:sz w:val="10"/>
                <w:szCs w:val="10"/>
              </w:rPr>
            </w:pPr>
          </w:p>
        </w:tc>
      </w:tr>
      <w:tr w:rsidR="00555CE0" w14:paraId="3D2AFB41" w14:textId="77777777">
        <w:tblPrEx>
          <w:tblCellMar>
            <w:top w:w="0" w:type="dxa"/>
            <w:bottom w:w="0" w:type="dxa"/>
          </w:tblCellMar>
        </w:tblPrEx>
        <w:trPr>
          <w:trHeight w:hRule="exact" w:val="192"/>
          <w:jc w:val="center"/>
        </w:trPr>
        <w:tc>
          <w:tcPr>
            <w:tcW w:w="2477" w:type="dxa"/>
            <w:shd w:val="clear" w:color="auto" w:fill="FFFFFF"/>
          </w:tcPr>
          <w:p w14:paraId="3E7B060D" w14:textId="77777777" w:rsidR="00555CE0" w:rsidRDefault="00555CE0">
            <w:pPr>
              <w:rPr>
                <w:sz w:val="10"/>
                <w:szCs w:val="10"/>
              </w:rPr>
            </w:pPr>
          </w:p>
        </w:tc>
        <w:tc>
          <w:tcPr>
            <w:tcW w:w="1282" w:type="dxa"/>
            <w:tcBorders>
              <w:top w:val="single" w:sz="4" w:space="0" w:color="auto"/>
            </w:tcBorders>
            <w:shd w:val="clear" w:color="auto" w:fill="FFFFFF"/>
            <w:vAlign w:val="bottom"/>
          </w:tcPr>
          <w:p w14:paraId="10A40475"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După</w:t>
            </w:r>
          </w:p>
        </w:tc>
        <w:tc>
          <w:tcPr>
            <w:tcW w:w="1526" w:type="dxa"/>
            <w:tcBorders>
              <w:top w:val="single" w:sz="4" w:space="0" w:color="auto"/>
            </w:tcBorders>
            <w:shd w:val="clear" w:color="auto" w:fill="FFFFFF"/>
            <w:vAlign w:val="bottom"/>
          </w:tcPr>
          <w:p w14:paraId="7F4BA6E9"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135 - 145 mEq/L</w:t>
            </w:r>
          </w:p>
        </w:tc>
        <w:tc>
          <w:tcPr>
            <w:tcW w:w="1723" w:type="dxa"/>
            <w:shd w:val="clear" w:color="auto" w:fill="FFFFFF"/>
          </w:tcPr>
          <w:p w14:paraId="144F3182" w14:textId="77777777" w:rsidR="00555CE0" w:rsidRDefault="00555CE0">
            <w:pPr>
              <w:rPr>
                <w:sz w:val="10"/>
                <w:szCs w:val="10"/>
              </w:rPr>
            </w:pPr>
          </w:p>
        </w:tc>
      </w:tr>
      <w:tr w:rsidR="00555CE0" w14:paraId="24F19949" w14:textId="77777777">
        <w:tblPrEx>
          <w:tblCellMar>
            <w:top w:w="0" w:type="dxa"/>
            <w:bottom w:w="0" w:type="dxa"/>
          </w:tblCellMar>
        </w:tblPrEx>
        <w:trPr>
          <w:trHeight w:hRule="exact" w:val="192"/>
          <w:jc w:val="center"/>
        </w:trPr>
        <w:tc>
          <w:tcPr>
            <w:tcW w:w="2477" w:type="dxa"/>
            <w:tcBorders>
              <w:top w:val="single" w:sz="4" w:space="0" w:color="auto"/>
            </w:tcBorders>
            <w:shd w:val="clear" w:color="auto" w:fill="FFFFFF"/>
            <w:vAlign w:val="bottom"/>
          </w:tcPr>
          <w:p w14:paraId="34F5BAD7"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Transferină</w:t>
            </w:r>
          </w:p>
        </w:tc>
        <w:tc>
          <w:tcPr>
            <w:tcW w:w="1282" w:type="dxa"/>
            <w:tcBorders>
              <w:top w:val="single" w:sz="4" w:space="0" w:color="auto"/>
            </w:tcBorders>
            <w:shd w:val="clear" w:color="auto" w:fill="FFFFFF"/>
            <w:vAlign w:val="bottom"/>
          </w:tcPr>
          <w:p w14:paraId="520D95DB"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R. Born</w:t>
            </w:r>
          </w:p>
        </w:tc>
        <w:tc>
          <w:tcPr>
            <w:tcW w:w="1526" w:type="dxa"/>
            <w:tcBorders>
              <w:top w:val="single" w:sz="4" w:space="0" w:color="auto"/>
            </w:tcBorders>
            <w:shd w:val="clear" w:color="auto" w:fill="FFFFFF"/>
            <w:vAlign w:val="bottom"/>
          </w:tcPr>
          <w:p w14:paraId="6E3AE4E6"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130 - 275 mg/dl</w:t>
            </w:r>
          </w:p>
        </w:tc>
        <w:tc>
          <w:tcPr>
            <w:tcW w:w="1723" w:type="dxa"/>
            <w:tcBorders>
              <w:top w:val="single" w:sz="4" w:space="0" w:color="auto"/>
            </w:tcBorders>
            <w:shd w:val="clear" w:color="auto" w:fill="FFFFFF"/>
          </w:tcPr>
          <w:p w14:paraId="646C2C6F" w14:textId="77777777" w:rsidR="00555CE0" w:rsidRDefault="00555CE0">
            <w:pPr>
              <w:rPr>
                <w:sz w:val="10"/>
                <w:szCs w:val="10"/>
              </w:rPr>
            </w:pPr>
          </w:p>
        </w:tc>
      </w:tr>
      <w:tr w:rsidR="00555CE0" w14:paraId="3C485047" w14:textId="77777777">
        <w:tblPrEx>
          <w:tblCellMar>
            <w:top w:w="0" w:type="dxa"/>
            <w:bottom w:w="0" w:type="dxa"/>
          </w:tblCellMar>
        </w:tblPrEx>
        <w:trPr>
          <w:trHeight w:hRule="exact" w:val="226"/>
          <w:jc w:val="center"/>
        </w:trPr>
        <w:tc>
          <w:tcPr>
            <w:tcW w:w="2477" w:type="dxa"/>
            <w:shd w:val="clear" w:color="auto" w:fill="FFFFFF"/>
          </w:tcPr>
          <w:p w14:paraId="63923BC4" w14:textId="77777777" w:rsidR="00555CE0" w:rsidRDefault="00555CE0">
            <w:pPr>
              <w:rPr>
                <w:sz w:val="10"/>
                <w:szCs w:val="10"/>
              </w:rPr>
            </w:pPr>
          </w:p>
        </w:tc>
        <w:tc>
          <w:tcPr>
            <w:tcW w:w="1282" w:type="dxa"/>
            <w:tcBorders>
              <w:top w:val="single" w:sz="4" w:space="0" w:color="auto"/>
            </w:tcBorders>
            <w:shd w:val="clear" w:color="auto" w:fill="FFFFFF"/>
          </w:tcPr>
          <w:p w14:paraId="7C0BBB85"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După</w:t>
            </w:r>
          </w:p>
        </w:tc>
        <w:tc>
          <w:tcPr>
            <w:tcW w:w="1526" w:type="dxa"/>
            <w:tcBorders>
              <w:top w:val="single" w:sz="4" w:space="0" w:color="auto"/>
            </w:tcBorders>
            <w:shd w:val="clear" w:color="auto" w:fill="FFFFFF"/>
          </w:tcPr>
          <w:p w14:paraId="6925DE0B"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200 - 400 mg/dl</w:t>
            </w:r>
          </w:p>
        </w:tc>
        <w:tc>
          <w:tcPr>
            <w:tcW w:w="1723" w:type="dxa"/>
            <w:shd w:val="clear" w:color="auto" w:fill="FFFFFF"/>
          </w:tcPr>
          <w:p w14:paraId="6CC4283B" w14:textId="77777777" w:rsidR="00555CE0" w:rsidRDefault="00555CE0">
            <w:pPr>
              <w:rPr>
                <w:sz w:val="10"/>
                <w:szCs w:val="10"/>
              </w:rPr>
            </w:pPr>
          </w:p>
        </w:tc>
      </w:tr>
      <w:tr w:rsidR="00555CE0" w14:paraId="49C04DD3" w14:textId="77777777">
        <w:tblPrEx>
          <w:tblCellMar>
            <w:top w:w="0" w:type="dxa"/>
            <w:bottom w:w="0" w:type="dxa"/>
          </w:tblCellMar>
        </w:tblPrEx>
        <w:trPr>
          <w:trHeight w:hRule="exact" w:val="187"/>
          <w:jc w:val="center"/>
        </w:trPr>
        <w:tc>
          <w:tcPr>
            <w:tcW w:w="2477" w:type="dxa"/>
            <w:tcBorders>
              <w:top w:val="single" w:sz="4" w:space="0" w:color="auto"/>
            </w:tcBorders>
            <w:shd w:val="clear" w:color="auto" w:fill="FFFFFF"/>
            <w:vAlign w:val="bottom"/>
          </w:tcPr>
          <w:p w14:paraId="3D3C7C8D"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Trigliceride</w:t>
            </w:r>
          </w:p>
        </w:tc>
        <w:tc>
          <w:tcPr>
            <w:tcW w:w="1282" w:type="dxa"/>
            <w:tcBorders>
              <w:top w:val="single" w:sz="4" w:space="0" w:color="auto"/>
            </w:tcBorders>
            <w:shd w:val="clear" w:color="auto" w:fill="FFFFFF"/>
            <w:vAlign w:val="bottom"/>
          </w:tcPr>
          <w:p w14:paraId="5482EF02"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R. Born</w:t>
            </w:r>
          </w:p>
        </w:tc>
        <w:tc>
          <w:tcPr>
            <w:tcW w:w="1526" w:type="dxa"/>
            <w:tcBorders>
              <w:top w:val="single" w:sz="4" w:space="0" w:color="auto"/>
            </w:tcBorders>
            <w:shd w:val="clear" w:color="auto" w:fill="FFFFFF"/>
            <w:vAlign w:val="bottom"/>
          </w:tcPr>
          <w:p w14:paraId="3E180C00"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10 - 98 mg/dl</w:t>
            </w:r>
          </w:p>
        </w:tc>
        <w:tc>
          <w:tcPr>
            <w:tcW w:w="1723" w:type="dxa"/>
            <w:tcBorders>
              <w:top w:val="single" w:sz="4" w:space="0" w:color="auto"/>
            </w:tcBorders>
            <w:shd w:val="clear" w:color="auto" w:fill="FFFFFF"/>
            <w:vAlign w:val="bottom"/>
          </w:tcPr>
          <w:p w14:paraId="3B912189" w14:textId="77777777" w:rsidR="00555CE0" w:rsidRDefault="00555CE0">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Ser</w:t>
            </w:r>
          </w:p>
        </w:tc>
      </w:tr>
      <w:tr w:rsidR="00555CE0" w14:paraId="68C1FA46" w14:textId="77777777">
        <w:tblPrEx>
          <w:tblCellMar>
            <w:top w:w="0" w:type="dxa"/>
            <w:bottom w:w="0" w:type="dxa"/>
          </w:tblCellMar>
        </w:tblPrEx>
        <w:trPr>
          <w:trHeight w:hRule="exact" w:val="187"/>
          <w:jc w:val="center"/>
        </w:trPr>
        <w:tc>
          <w:tcPr>
            <w:tcW w:w="2477" w:type="dxa"/>
            <w:shd w:val="clear" w:color="auto" w:fill="FFFFFF"/>
          </w:tcPr>
          <w:p w14:paraId="7176754F" w14:textId="77777777" w:rsidR="00555CE0" w:rsidRDefault="00555CE0">
            <w:pPr>
              <w:rPr>
                <w:sz w:val="10"/>
                <w:szCs w:val="10"/>
              </w:rPr>
            </w:pPr>
          </w:p>
        </w:tc>
        <w:tc>
          <w:tcPr>
            <w:tcW w:w="1282" w:type="dxa"/>
            <w:tcBorders>
              <w:top w:val="single" w:sz="4" w:space="0" w:color="auto"/>
            </w:tcBorders>
            <w:shd w:val="clear" w:color="auto" w:fill="FFFFFF"/>
            <w:vAlign w:val="bottom"/>
          </w:tcPr>
          <w:p w14:paraId="687F59D9"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Sugar</w:t>
            </w:r>
          </w:p>
        </w:tc>
        <w:tc>
          <w:tcPr>
            <w:tcW w:w="1526" w:type="dxa"/>
            <w:tcBorders>
              <w:top w:val="single" w:sz="4" w:space="0" w:color="auto"/>
            </w:tcBorders>
            <w:shd w:val="clear" w:color="auto" w:fill="FFFFFF"/>
            <w:vAlign w:val="bottom"/>
          </w:tcPr>
          <w:p w14:paraId="78A6C74D"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5 - 40 mg/dl</w:t>
            </w:r>
          </w:p>
        </w:tc>
        <w:tc>
          <w:tcPr>
            <w:tcW w:w="1723" w:type="dxa"/>
            <w:shd w:val="clear" w:color="auto" w:fill="FFFFFF"/>
          </w:tcPr>
          <w:p w14:paraId="3138BD46" w14:textId="77777777" w:rsidR="00555CE0" w:rsidRDefault="00555CE0">
            <w:pPr>
              <w:rPr>
                <w:sz w:val="10"/>
                <w:szCs w:val="10"/>
              </w:rPr>
            </w:pPr>
          </w:p>
        </w:tc>
      </w:tr>
      <w:tr w:rsidR="00555CE0" w14:paraId="53606242" w14:textId="77777777">
        <w:tblPrEx>
          <w:tblCellMar>
            <w:top w:w="0" w:type="dxa"/>
            <w:bottom w:w="0" w:type="dxa"/>
          </w:tblCellMar>
        </w:tblPrEx>
        <w:trPr>
          <w:trHeight w:hRule="exact" w:val="230"/>
          <w:jc w:val="center"/>
        </w:trPr>
        <w:tc>
          <w:tcPr>
            <w:tcW w:w="2477" w:type="dxa"/>
            <w:shd w:val="clear" w:color="auto" w:fill="FFFFFF"/>
          </w:tcPr>
          <w:p w14:paraId="74AB3315" w14:textId="77777777" w:rsidR="00555CE0" w:rsidRDefault="00555CE0">
            <w:pPr>
              <w:rPr>
                <w:sz w:val="10"/>
                <w:szCs w:val="10"/>
              </w:rPr>
            </w:pPr>
          </w:p>
        </w:tc>
        <w:tc>
          <w:tcPr>
            <w:tcW w:w="1282" w:type="dxa"/>
            <w:tcBorders>
              <w:top w:val="single" w:sz="4" w:space="0" w:color="auto"/>
            </w:tcBorders>
            <w:shd w:val="clear" w:color="auto" w:fill="FFFFFF"/>
          </w:tcPr>
          <w:p w14:paraId="66D39CCB"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După</w:t>
            </w:r>
          </w:p>
        </w:tc>
        <w:tc>
          <w:tcPr>
            <w:tcW w:w="1526" w:type="dxa"/>
            <w:tcBorders>
              <w:top w:val="single" w:sz="4" w:space="0" w:color="auto"/>
            </w:tcBorders>
            <w:shd w:val="clear" w:color="auto" w:fill="FFFFFF"/>
          </w:tcPr>
          <w:p w14:paraId="5F3314CD"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10 - 190 mg/dl</w:t>
            </w:r>
          </w:p>
        </w:tc>
        <w:tc>
          <w:tcPr>
            <w:tcW w:w="1723" w:type="dxa"/>
            <w:shd w:val="clear" w:color="auto" w:fill="FFFFFF"/>
          </w:tcPr>
          <w:p w14:paraId="45B1DC61" w14:textId="77777777" w:rsidR="00555CE0" w:rsidRDefault="00555CE0">
            <w:pPr>
              <w:rPr>
                <w:sz w:val="10"/>
                <w:szCs w:val="10"/>
              </w:rPr>
            </w:pPr>
          </w:p>
        </w:tc>
      </w:tr>
      <w:tr w:rsidR="00555CE0" w14:paraId="0172C293" w14:textId="77777777">
        <w:tblPrEx>
          <w:tblCellMar>
            <w:top w:w="0" w:type="dxa"/>
            <w:bottom w:w="0" w:type="dxa"/>
          </w:tblCellMar>
        </w:tblPrEx>
        <w:trPr>
          <w:trHeight w:hRule="exact" w:val="192"/>
          <w:jc w:val="center"/>
        </w:trPr>
        <w:tc>
          <w:tcPr>
            <w:tcW w:w="2477" w:type="dxa"/>
            <w:tcBorders>
              <w:top w:val="single" w:sz="4" w:space="0" w:color="auto"/>
            </w:tcBorders>
            <w:shd w:val="clear" w:color="auto" w:fill="FFFFFF"/>
            <w:vAlign w:val="bottom"/>
          </w:tcPr>
          <w:p w14:paraId="33A662D5"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Uree</w:t>
            </w:r>
          </w:p>
        </w:tc>
        <w:tc>
          <w:tcPr>
            <w:tcW w:w="1282" w:type="dxa"/>
            <w:tcBorders>
              <w:top w:val="single" w:sz="4" w:space="0" w:color="auto"/>
            </w:tcBorders>
            <w:shd w:val="clear" w:color="auto" w:fill="FFFFFF"/>
            <w:vAlign w:val="bottom"/>
          </w:tcPr>
          <w:p w14:paraId="112A4B97"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R. Born</w:t>
            </w:r>
          </w:p>
        </w:tc>
        <w:tc>
          <w:tcPr>
            <w:tcW w:w="1526" w:type="dxa"/>
            <w:tcBorders>
              <w:top w:val="single" w:sz="4" w:space="0" w:color="auto"/>
            </w:tcBorders>
            <w:shd w:val="clear" w:color="auto" w:fill="FFFFFF"/>
            <w:vAlign w:val="bottom"/>
          </w:tcPr>
          <w:p w14:paraId="1EA29AE7"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3 - 12 mg/dl</w:t>
            </w:r>
          </w:p>
        </w:tc>
        <w:tc>
          <w:tcPr>
            <w:tcW w:w="1723" w:type="dxa"/>
            <w:tcBorders>
              <w:top w:val="single" w:sz="4" w:space="0" w:color="auto"/>
            </w:tcBorders>
            <w:shd w:val="clear" w:color="auto" w:fill="FFFFFF"/>
            <w:vAlign w:val="bottom"/>
          </w:tcPr>
          <w:p w14:paraId="5F1D487D" w14:textId="77777777" w:rsidR="00555CE0" w:rsidRDefault="00555CE0">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Ser</w:t>
            </w:r>
          </w:p>
        </w:tc>
      </w:tr>
      <w:tr w:rsidR="00555CE0" w14:paraId="0CA6A5C4" w14:textId="77777777">
        <w:tblPrEx>
          <w:tblCellMar>
            <w:top w:w="0" w:type="dxa"/>
            <w:bottom w:w="0" w:type="dxa"/>
          </w:tblCellMar>
        </w:tblPrEx>
        <w:trPr>
          <w:trHeight w:hRule="exact" w:val="211"/>
          <w:jc w:val="center"/>
        </w:trPr>
        <w:tc>
          <w:tcPr>
            <w:tcW w:w="2477" w:type="dxa"/>
            <w:shd w:val="clear" w:color="auto" w:fill="FFFFFF"/>
          </w:tcPr>
          <w:p w14:paraId="2A9F28BE" w14:textId="77777777" w:rsidR="00555CE0" w:rsidRDefault="00555CE0">
            <w:pPr>
              <w:rPr>
                <w:sz w:val="10"/>
                <w:szCs w:val="10"/>
              </w:rPr>
            </w:pPr>
          </w:p>
        </w:tc>
        <w:tc>
          <w:tcPr>
            <w:tcW w:w="1282" w:type="dxa"/>
            <w:tcBorders>
              <w:top w:val="single" w:sz="4" w:space="0" w:color="auto"/>
            </w:tcBorders>
            <w:shd w:val="clear" w:color="auto" w:fill="FFFFFF"/>
            <w:vAlign w:val="bottom"/>
          </w:tcPr>
          <w:p w14:paraId="36EAC25D"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Sugar</w:t>
            </w:r>
          </w:p>
        </w:tc>
        <w:tc>
          <w:tcPr>
            <w:tcW w:w="1526" w:type="dxa"/>
            <w:tcBorders>
              <w:top w:val="single" w:sz="4" w:space="0" w:color="auto"/>
            </w:tcBorders>
            <w:shd w:val="clear" w:color="auto" w:fill="FFFFFF"/>
            <w:vAlign w:val="bottom"/>
          </w:tcPr>
          <w:p w14:paraId="672F37BF"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5 - 10 mg/dl</w:t>
            </w:r>
          </w:p>
        </w:tc>
        <w:tc>
          <w:tcPr>
            <w:tcW w:w="1723" w:type="dxa"/>
            <w:shd w:val="clear" w:color="auto" w:fill="FFFFFF"/>
          </w:tcPr>
          <w:p w14:paraId="197A8756" w14:textId="77777777" w:rsidR="00555CE0" w:rsidRDefault="00555CE0">
            <w:pPr>
              <w:rPr>
                <w:sz w:val="10"/>
                <w:szCs w:val="10"/>
              </w:rPr>
            </w:pPr>
          </w:p>
        </w:tc>
      </w:tr>
      <w:tr w:rsidR="00555CE0" w14:paraId="494B5330" w14:textId="77777777">
        <w:tblPrEx>
          <w:tblCellMar>
            <w:top w:w="0" w:type="dxa"/>
            <w:bottom w:w="0" w:type="dxa"/>
          </w:tblCellMar>
        </w:tblPrEx>
        <w:trPr>
          <w:trHeight w:hRule="exact" w:val="206"/>
          <w:jc w:val="center"/>
        </w:trPr>
        <w:tc>
          <w:tcPr>
            <w:tcW w:w="2477" w:type="dxa"/>
            <w:shd w:val="clear" w:color="auto" w:fill="FFFFFF"/>
          </w:tcPr>
          <w:p w14:paraId="70321A88" w14:textId="77777777" w:rsidR="00555CE0" w:rsidRDefault="00555CE0">
            <w:pPr>
              <w:rPr>
                <w:sz w:val="10"/>
                <w:szCs w:val="10"/>
              </w:rPr>
            </w:pPr>
          </w:p>
        </w:tc>
        <w:tc>
          <w:tcPr>
            <w:tcW w:w="1282" w:type="dxa"/>
            <w:tcBorders>
              <w:top w:val="single" w:sz="4" w:space="0" w:color="auto"/>
            </w:tcBorders>
            <w:shd w:val="clear" w:color="auto" w:fill="FFFFFF"/>
          </w:tcPr>
          <w:p w14:paraId="4D30B470"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După</w:t>
            </w:r>
          </w:p>
        </w:tc>
        <w:tc>
          <w:tcPr>
            <w:tcW w:w="1526" w:type="dxa"/>
            <w:tcBorders>
              <w:top w:val="single" w:sz="4" w:space="0" w:color="auto"/>
            </w:tcBorders>
            <w:shd w:val="clear" w:color="auto" w:fill="FFFFFF"/>
          </w:tcPr>
          <w:p w14:paraId="60870F37"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5 - 20 mg/dl</w:t>
            </w:r>
          </w:p>
        </w:tc>
        <w:tc>
          <w:tcPr>
            <w:tcW w:w="1723" w:type="dxa"/>
            <w:shd w:val="clear" w:color="auto" w:fill="FFFFFF"/>
          </w:tcPr>
          <w:p w14:paraId="385FABB7" w14:textId="77777777" w:rsidR="00555CE0" w:rsidRDefault="00555CE0">
            <w:pPr>
              <w:rPr>
                <w:sz w:val="10"/>
                <w:szCs w:val="10"/>
              </w:rPr>
            </w:pPr>
          </w:p>
        </w:tc>
      </w:tr>
      <w:tr w:rsidR="00555CE0" w14:paraId="55A77A4D" w14:textId="77777777">
        <w:tblPrEx>
          <w:tblCellMar>
            <w:top w:w="0" w:type="dxa"/>
            <w:bottom w:w="0" w:type="dxa"/>
          </w:tblCellMar>
        </w:tblPrEx>
        <w:trPr>
          <w:trHeight w:hRule="exact" w:val="211"/>
          <w:jc w:val="center"/>
        </w:trPr>
        <w:tc>
          <w:tcPr>
            <w:tcW w:w="2477" w:type="dxa"/>
            <w:tcBorders>
              <w:top w:val="single" w:sz="4" w:space="0" w:color="auto"/>
            </w:tcBorders>
            <w:shd w:val="clear" w:color="auto" w:fill="FFFFFF"/>
            <w:vAlign w:val="bottom"/>
          </w:tcPr>
          <w:p w14:paraId="69C32BC1"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Rata de sedimentare (SSR)</w:t>
            </w:r>
          </w:p>
        </w:tc>
        <w:tc>
          <w:tcPr>
            <w:tcW w:w="1282" w:type="dxa"/>
            <w:tcBorders>
              <w:top w:val="single" w:sz="4" w:space="0" w:color="auto"/>
            </w:tcBorders>
            <w:shd w:val="clear" w:color="auto" w:fill="FFFFFF"/>
            <w:vAlign w:val="bottom"/>
          </w:tcPr>
          <w:p w14:paraId="7F728AB6"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Copil</w:t>
            </w:r>
          </w:p>
        </w:tc>
        <w:tc>
          <w:tcPr>
            <w:tcW w:w="1526" w:type="dxa"/>
            <w:tcBorders>
              <w:top w:val="single" w:sz="4" w:space="0" w:color="auto"/>
            </w:tcBorders>
            <w:shd w:val="clear" w:color="auto" w:fill="FFFFFF"/>
            <w:vAlign w:val="bottom"/>
          </w:tcPr>
          <w:p w14:paraId="68407521"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0 - 10 mm/h</w:t>
            </w:r>
          </w:p>
        </w:tc>
        <w:tc>
          <w:tcPr>
            <w:tcW w:w="1723" w:type="dxa"/>
            <w:tcBorders>
              <w:top w:val="single" w:sz="4" w:space="0" w:color="auto"/>
            </w:tcBorders>
            <w:shd w:val="clear" w:color="auto" w:fill="FFFFFF"/>
            <w:vAlign w:val="bottom"/>
          </w:tcPr>
          <w:p w14:paraId="0BDA6D80" w14:textId="77777777" w:rsidR="00555CE0" w:rsidRDefault="00555CE0">
            <w:pPr xmlns:w="http://schemas.openxmlformats.org/wordprocessingml/2006/main">
              <w:pStyle w:val="Other0"/>
              <w:spacing w:line="240" w:lineRule="auto"/>
              <w:ind w:firstLine="200"/>
              <w:jc w:val="both"/>
              <w:rPr>
                <w:sz w:val="14"/>
                <w:szCs w:val="14"/>
              </w:rPr>
            </w:pPr>
            <w:r xmlns:w="http://schemas.openxmlformats.org/wordprocessingml/2006/main">
              <w:rPr>
                <w:rFonts w:ascii="Tahoma" w:eastAsia="Tahoma" w:hAnsi="Tahoma" w:cs="Tahoma"/>
                <w:sz w:val="14"/>
                <w:szCs w:val="14"/>
              </w:rPr>
              <w:t xml:space="preserve">Ser</w:t>
            </w:r>
          </w:p>
        </w:tc>
      </w:tr>
      <w:tr w:rsidR="00555CE0" w14:paraId="2C0EEC2A" w14:textId="77777777">
        <w:tblPrEx>
          <w:tblCellMar>
            <w:top w:w="0" w:type="dxa"/>
            <w:bottom w:w="0" w:type="dxa"/>
          </w:tblCellMar>
        </w:tblPrEx>
        <w:trPr>
          <w:trHeight w:hRule="exact" w:val="192"/>
          <w:jc w:val="center"/>
        </w:trPr>
        <w:tc>
          <w:tcPr>
            <w:tcW w:w="2477" w:type="dxa"/>
            <w:shd w:val="clear" w:color="auto" w:fill="FFFFFF"/>
          </w:tcPr>
          <w:p w14:paraId="150BBBA9" w14:textId="77777777" w:rsidR="00555CE0" w:rsidRDefault="00555CE0">
            <w:pPr>
              <w:rPr>
                <w:sz w:val="10"/>
                <w:szCs w:val="10"/>
              </w:rPr>
            </w:pPr>
          </w:p>
        </w:tc>
        <w:tc>
          <w:tcPr>
            <w:tcW w:w="1282" w:type="dxa"/>
            <w:tcBorders>
              <w:top w:val="single" w:sz="4" w:space="0" w:color="auto"/>
            </w:tcBorders>
            <w:shd w:val="clear" w:color="auto" w:fill="FFFFFF"/>
            <w:vAlign w:val="bottom"/>
          </w:tcPr>
          <w:p w14:paraId="7E2AF425"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După: Masculin</w:t>
            </w:r>
          </w:p>
        </w:tc>
        <w:tc>
          <w:tcPr>
            <w:tcW w:w="1526" w:type="dxa"/>
            <w:tcBorders>
              <w:top w:val="single" w:sz="4" w:space="0" w:color="auto"/>
            </w:tcBorders>
            <w:shd w:val="clear" w:color="auto" w:fill="FFFFFF"/>
            <w:vAlign w:val="bottom"/>
          </w:tcPr>
          <w:p w14:paraId="50E520A8"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0 - 15 mm/h</w:t>
            </w:r>
          </w:p>
        </w:tc>
        <w:tc>
          <w:tcPr>
            <w:tcW w:w="1723" w:type="dxa"/>
            <w:shd w:val="clear" w:color="auto" w:fill="FFFFFF"/>
          </w:tcPr>
          <w:p w14:paraId="0122B88F" w14:textId="77777777" w:rsidR="00555CE0" w:rsidRDefault="00555CE0">
            <w:pPr>
              <w:rPr>
                <w:sz w:val="10"/>
                <w:szCs w:val="10"/>
              </w:rPr>
            </w:pPr>
          </w:p>
        </w:tc>
      </w:tr>
      <w:tr w:rsidR="00555CE0" w14:paraId="4FEB4A65" w14:textId="77777777">
        <w:tblPrEx>
          <w:tblCellMar>
            <w:top w:w="0" w:type="dxa"/>
            <w:bottom w:w="0" w:type="dxa"/>
          </w:tblCellMar>
        </w:tblPrEx>
        <w:trPr>
          <w:trHeight w:hRule="exact" w:val="206"/>
          <w:jc w:val="center"/>
        </w:trPr>
        <w:tc>
          <w:tcPr>
            <w:tcW w:w="2477" w:type="dxa"/>
            <w:shd w:val="clear" w:color="auto" w:fill="FFFFFF"/>
          </w:tcPr>
          <w:p w14:paraId="5386D329" w14:textId="77777777" w:rsidR="00555CE0" w:rsidRDefault="00555CE0">
            <w:pPr>
              <w:rPr>
                <w:sz w:val="10"/>
                <w:szCs w:val="10"/>
              </w:rPr>
            </w:pPr>
          </w:p>
        </w:tc>
        <w:tc>
          <w:tcPr>
            <w:tcW w:w="1282" w:type="dxa"/>
            <w:shd w:val="clear" w:color="auto" w:fill="FFFFFF"/>
          </w:tcPr>
          <w:p w14:paraId="765FB14F" w14:textId="77777777" w:rsidR="00555CE0" w:rsidRDefault="00555CE0">
            <w:pPr xmlns:w="http://schemas.openxmlformats.org/wordprocessingml/2006/main">
              <w:pStyle w:val="Other0"/>
              <w:spacing w:line="240" w:lineRule="auto"/>
              <w:ind w:firstLine="760"/>
              <w:rPr>
                <w:sz w:val="14"/>
                <w:szCs w:val="14"/>
              </w:rPr>
            </w:pPr>
            <w:r xmlns:w="http://schemas.openxmlformats.org/wordprocessingml/2006/main">
              <w:rPr>
                <w:rFonts w:ascii="Tahoma" w:eastAsia="Tahoma" w:hAnsi="Tahoma" w:cs="Tahoma"/>
                <w:sz w:val="14"/>
                <w:szCs w:val="14"/>
              </w:rPr>
              <w:t xml:space="preserve">Femeie</w:t>
            </w:r>
          </w:p>
        </w:tc>
        <w:tc>
          <w:tcPr>
            <w:tcW w:w="1526" w:type="dxa"/>
            <w:shd w:val="clear" w:color="auto" w:fill="FFFFFF"/>
          </w:tcPr>
          <w:p w14:paraId="50220AF3"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0 - 20 mm/h</w:t>
            </w:r>
          </w:p>
        </w:tc>
        <w:tc>
          <w:tcPr>
            <w:tcW w:w="1723" w:type="dxa"/>
            <w:shd w:val="clear" w:color="auto" w:fill="FFFFFF"/>
          </w:tcPr>
          <w:p w14:paraId="450AF1CE" w14:textId="77777777" w:rsidR="00555CE0" w:rsidRDefault="00555CE0">
            <w:pPr>
              <w:rPr>
                <w:sz w:val="10"/>
                <w:szCs w:val="10"/>
              </w:rPr>
            </w:pPr>
          </w:p>
        </w:tc>
      </w:tr>
      <w:tr w:rsidR="00555CE0" w14:paraId="3B16F945" w14:textId="77777777">
        <w:tblPrEx>
          <w:tblCellMar>
            <w:top w:w="0" w:type="dxa"/>
            <w:bottom w:w="0" w:type="dxa"/>
          </w:tblCellMar>
        </w:tblPrEx>
        <w:trPr>
          <w:trHeight w:hRule="exact" w:val="226"/>
          <w:jc w:val="center"/>
        </w:trPr>
        <w:tc>
          <w:tcPr>
            <w:tcW w:w="2477" w:type="dxa"/>
            <w:tcBorders>
              <w:top w:val="single" w:sz="4" w:space="0" w:color="auto"/>
            </w:tcBorders>
            <w:shd w:val="clear" w:color="auto" w:fill="FFFFFF"/>
          </w:tcPr>
          <w:p w14:paraId="1091E760"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Vitamine:</w:t>
            </w:r>
          </w:p>
        </w:tc>
        <w:tc>
          <w:tcPr>
            <w:tcW w:w="1282" w:type="dxa"/>
            <w:tcBorders>
              <w:top w:val="single" w:sz="4" w:space="0" w:color="auto"/>
            </w:tcBorders>
            <w:shd w:val="clear" w:color="auto" w:fill="FFFFFF"/>
          </w:tcPr>
          <w:p w14:paraId="486609D1" w14:textId="77777777" w:rsidR="00555CE0" w:rsidRDefault="00555CE0">
            <w:pPr>
              <w:rPr>
                <w:sz w:val="10"/>
                <w:szCs w:val="10"/>
              </w:rPr>
            </w:pPr>
          </w:p>
        </w:tc>
        <w:tc>
          <w:tcPr>
            <w:tcW w:w="1526" w:type="dxa"/>
            <w:tcBorders>
              <w:top w:val="single" w:sz="4" w:space="0" w:color="auto"/>
            </w:tcBorders>
            <w:shd w:val="clear" w:color="auto" w:fill="FFFFFF"/>
          </w:tcPr>
          <w:p w14:paraId="0D937CC2" w14:textId="77777777" w:rsidR="00555CE0" w:rsidRDefault="00555CE0">
            <w:pPr>
              <w:rPr>
                <w:sz w:val="10"/>
                <w:szCs w:val="10"/>
              </w:rPr>
            </w:pPr>
          </w:p>
        </w:tc>
        <w:tc>
          <w:tcPr>
            <w:tcW w:w="1723" w:type="dxa"/>
            <w:tcBorders>
              <w:top w:val="single" w:sz="4" w:space="0" w:color="auto"/>
            </w:tcBorders>
            <w:shd w:val="clear" w:color="auto" w:fill="FFFFFF"/>
          </w:tcPr>
          <w:p w14:paraId="6E25CC2E" w14:textId="77777777" w:rsidR="00555CE0" w:rsidRDefault="00555CE0">
            <w:pPr>
              <w:rPr>
                <w:sz w:val="10"/>
                <w:szCs w:val="10"/>
              </w:rPr>
            </w:pPr>
          </w:p>
        </w:tc>
      </w:tr>
      <w:tr w:rsidR="00555CE0" w14:paraId="2D41D48D" w14:textId="77777777">
        <w:tblPrEx>
          <w:tblCellMar>
            <w:top w:w="0" w:type="dxa"/>
            <w:bottom w:w="0" w:type="dxa"/>
          </w:tblCellMar>
        </w:tblPrEx>
        <w:trPr>
          <w:trHeight w:hRule="exact" w:val="206"/>
          <w:jc w:val="center"/>
        </w:trPr>
        <w:tc>
          <w:tcPr>
            <w:tcW w:w="2477" w:type="dxa"/>
            <w:shd w:val="clear" w:color="auto" w:fill="FFFFFF"/>
            <w:vAlign w:val="bottom"/>
          </w:tcPr>
          <w:p w14:paraId="7B65AFF1"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Vitamina A</w:t>
            </w:r>
          </w:p>
        </w:tc>
        <w:tc>
          <w:tcPr>
            <w:tcW w:w="1282" w:type="dxa"/>
            <w:shd w:val="clear" w:color="auto" w:fill="FFFFFF"/>
            <w:vAlign w:val="bottom"/>
          </w:tcPr>
          <w:p w14:paraId="071BB5A1"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&lt;14 ani</w:t>
            </w:r>
          </w:p>
        </w:tc>
        <w:tc>
          <w:tcPr>
            <w:tcW w:w="1526" w:type="dxa"/>
            <w:shd w:val="clear" w:color="auto" w:fill="FFFFFF"/>
            <w:vAlign w:val="bottom"/>
          </w:tcPr>
          <w:p w14:paraId="4D138561"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0,3 - 0,6 µg/ml</w:t>
            </w:r>
          </w:p>
        </w:tc>
        <w:tc>
          <w:tcPr>
            <w:tcW w:w="1723" w:type="dxa"/>
            <w:shd w:val="clear" w:color="auto" w:fill="FFFFFF"/>
            <w:vAlign w:val="bottom"/>
          </w:tcPr>
          <w:p w14:paraId="00F0B44E" w14:textId="77777777" w:rsidR="00555CE0" w:rsidRDefault="00555CE0">
            <w:pPr xmlns:w="http://schemas.openxmlformats.org/wordprocessingml/2006/main">
              <w:pStyle w:val="Other0"/>
              <w:spacing w:line="240" w:lineRule="auto"/>
              <w:ind w:firstLine="200"/>
              <w:jc w:val="both"/>
              <w:rPr>
                <w:sz w:val="14"/>
                <w:szCs w:val="14"/>
              </w:rPr>
            </w:pPr>
            <w:r xmlns:w="http://schemas.openxmlformats.org/wordprocessingml/2006/main">
              <w:rPr>
                <w:rFonts w:ascii="Tahoma" w:eastAsia="Tahoma" w:hAnsi="Tahoma" w:cs="Tahoma"/>
                <w:sz w:val="14"/>
                <w:szCs w:val="14"/>
              </w:rPr>
              <w:t xml:space="preserve">Ser</w:t>
            </w:r>
          </w:p>
        </w:tc>
      </w:tr>
      <w:tr w:rsidR="00555CE0" w14:paraId="36AC6ABC" w14:textId="77777777">
        <w:tblPrEx>
          <w:tblCellMar>
            <w:top w:w="0" w:type="dxa"/>
            <w:bottom w:w="0" w:type="dxa"/>
          </w:tblCellMar>
        </w:tblPrEx>
        <w:trPr>
          <w:trHeight w:hRule="exact" w:val="226"/>
          <w:jc w:val="center"/>
        </w:trPr>
        <w:tc>
          <w:tcPr>
            <w:tcW w:w="2477" w:type="dxa"/>
            <w:shd w:val="clear" w:color="auto" w:fill="FFFFFF"/>
          </w:tcPr>
          <w:p w14:paraId="5183F240" w14:textId="77777777" w:rsidR="00555CE0" w:rsidRDefault="00555CE0">
            <w:pPr>
              <w:rPr>
                <w:sz w:val="10"/>
                <w:szCs w:val="10"/>
              </w:rPr>
            </w:pPr>
          </w:p>
        </w:tc>
        <w:tc>
          <w:tcPr>
            <w:tcW w:w="1282" w:type="dxa"/>
            <w:tcBorders>
              <w:top w:val="single" w:sz="4" w:space="0" w:color="auto"/>
            </w:tcBorders>
            <w:shd w:val="clear" w:color="auto" w:fill="FFFFFF"/>
          </w:tcPr>
          <w:p w14:paraId="4DF15C1A"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&gt; 14 ani</w:t>
            </w:r>
          </w:p>
        </w:tc>
        <w:tc>
          <w:tcPr>
            <w:tcW w:w="1526" w:type="dxa"/>
            <w:tcBorders>
              <w:top w:val="single" w:sz="4" w:space="0" w:color="auto"/>
            </w:tcBorders>
            <w:shd w:val="clear" w:color="auto" w:fill="FFFFFF"/>
          </w:tcPr>
          <w:p w14:paraId="3F672152"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0,4 - 0,8 µg/ml</w:t>
            </w:r>
          </w:p>
        </w:tc>
        <w:tc>
          <w:tcPr>
            <w:tcW w:w="1723" w:type="dxa"/>
            <w:shd w:val="clear" w:color="auto" w:fill="FFFFFF"/>
          </w:tcPr>
          <w:p w14:paraId="72761264" w14:textId="77777777" w:rsidR="00555CE0" w:rsidRDefault="00555CE0">
            <w:pPr>
              <w:rPr>
                <w:sz w:val="10"/>
                <w:szCs w:val="10"/>
              </w:rPr>
            </w:pPr>
          </w:p>
        </w:tc>
      </w:tr>
      <w:tr w:rsidR="00555CE0" w14:paraId="3A1D6A9F" w14:textId="77777777">
        <w:tblPrEx>
          <w:tblCellMar>
            <w:top w:w="0" w:type="dxa"/>
            <w:bottom w:w="0" w:type="dxa"/>
          </w:tblCellMar>
        </w:tblPrEx>
        <w:trPr>
          <w:trHeight w:hRule="exact" w:val="230"/>
          <w:jc w:val="center"/>
        </w:trPr>
        <w:tc>
          <w:tcPr>
            <w:tcW w:w="2477" w:type="dxa"/>
            <w:shd w:val="clear" w:color="auto" w:fill="FFFFFF"/>
            <w:vAlign w:val="bottom"/>
          </w:tcPr>
          <w:p w14:paraId="0F877110"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Vitamina B12</w:t>
            </w:r>
          </w:p>
        </w:tc>
        <w:tc>
          <w:tcPr>
            <w:tcW w:w="1282" w:type="dxa"/>
            <w:shd w:val="clear" w:color="auto" w:fill="FFFFFF"/>
          </w:tcPr>
          <w:p w14:paraId="5A092038" w14:textId="77777777" w:rsidR="00555CE0" w:rsidRDefault="00555CE0">
            <w:pPr>
              <w:rPr>
                <w:sz w:val="10"/>
                <w:szCs w:val="10"/>
              </w:rPr>
            </w:pPr>
          </w:p>
        </w:tc>
        <w:tc>
          <w:tcPr>
            <w:tcW w:w="1526" w:type="dxa"/>
            <w:shd w:val="clear" w:color="auto" w:fill="FFFFFF"/>
            <w:vAlign w:val="bottom"/>
          </w:tcPr>
          <w:p w14:paraId="2B25E108"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140 - 700 pg/ml</w:t>
            </w:r>
          </w:p>
        </w:tc>
        <w:tc>
          <w:tcPr>
            <w:tcW w:w="1723" w:type="dxa"/>
            <w:shd w:val="clear" w:color="auto" w:fill="FFFFFF"/>
          </w:tcPr>
          <w:p w14:paraId="6736BDD4" w14:textId="77777777" w:rsidR="00555CE0" w:rsidRDefault="00555CE0">
            <w:pPr>
              <w:rPr>
                <w:sz w:val="10"/>
                <w:szCs w:val="10"/>
              </w:rPr>
            </w:pPr>
          </w:p>
        </w:tc>
      </w:tr>
      <w:tr w:rsidR="00555CE0" w14:paraId="566F9357" w14:textId="77777777">
        <w:tblPrEx>
          <w:tblCellMar>
            <w:top w:w="0" w:type="dxa"/>
            <w:bottom w:w="0" w:type="dxa"/>
          </w:tblCellMar>
        </w:tblPrEx>
        <w:trPr>
          <w:trHeight w:hRule="exact" w:val="235"/>
          <w:jc w:val="center"/>
        </w:trPr>
        <w:tc>
          <w:tcPr>
            <w:tcW w:w="2477" w:type="dxa"/>
            <w:shd w:val="clear" w:color="auto" w:fill="FFFFFF"/>
          </w:tcPr>
          <w:p w14:paraId="1590323A"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Folat</w:t>
            </w:r>
          </w:p>
        </w:tc>
        <w:tc>
          <w:tcPr>
            <w:tcW w:w="1282" w:type="dxa"/>
            <w:shd w:val="clear" w:color="auto" w:fill="FFFFFF"/>
          </w:tcPr>
          <w:p w14:paraId="57E39417" w14:textId="77777777" w:rsidR="00555CE0" w:rsidRDefault="00555CE0">
            <w:pPr>
              <w:rPr>
                <w:sz w:val="10"/>
                <w:szCs w:val="10"/>
              </w:rPr>
            </w:pPr>
          </w:p>
        </w:tc>
        <w:tc>
          <w:tcPr>
            <w:tcW w:w="1526" w:type="dxa"/>
            <w:shd w:val="clear" w:color="auto" w:fill="FFFFFF"/>
          </w:tcPr>
          <w:p w14:paraId="50B518F6"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1,8 - 9 ng/ml</w:t>
            </w:r>
          </w:p>
        </w:tc>
        <w:tc>
          <w:tcPr>
            <w:tcW w:w="1723" w:type="dxa"/>
            <w:shd w:val="clear" w:color="auto" w:fill="FFFFFF"/>
          </w:tcPr>
          <w:p w14:paraId="4E8B70B4" w14:textId="77777777" w:rsidR="00555CE0" w:rsidRDefault="00555CE0">
            <w:pPr>
              <w:rPr>
                <w:sz w:val="10"/>
                <w:szCs w:val="10"/>
              </w:rPr>
            </w:pPr>
          </w:p>
        </w:tc>
      </w:tr>
      <w:tr w:rsidR="00555CE0" w14:paraId="41F3F783" w14:textId="77777777">
        <w:tblPrEx>
          <w:tblCellMar>
            <w:top w:w="0" w:type="dxa"/>
            <w:bottom w:w="0" w:type="dxa"/>
          </w:tblCellMar>
        </w:tblPrEx>
        <w:trPr>
          <w:trHeight w:hRule="exact" w:val="230"/>
          <w:jc w:val="center"/>
        </w:trPr>
        <w:tc>
          <w:tcPr>
            <w:tcW w:w="2477" w:type="dxa"/>
            <w:shd w:val="clear" w:color="auto" w:fill="FFFFFF"/>
            <w:vAlign w:val="bottom"/>
          </w:tcPr>
          <w:p w14:paraId="1174444E"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Vitamina C</w:t>
            </w:r>
          </w:p>
        </w:tc>
        <w:tc>
          <w:tcPr>
            <w:tcW w:w="1282" w:type="dxa"/>
            <w:shd w:val="clear" w:color="auto" w:fill="FFFFFF"/>
          </w:tcPr>
          <w:p w14:paraId="346D13B1" w14:textId="77777777" w:rsidR="00555CE0" w:rsidRDefault="00555CE0">
            <w:pPr>
              <w:rPr>
                <w:sz w:val="10"/>
                <w:szCs w:val="10"/>
              </w:rPr>
            </w:pPr>
          </w:p>
        </w:tc>
        <w:tc>
          <w:tcPr>
            <w:tcW w:w="1526" w:type="dxa"/>
            <w:shd w:val="clear" w:color="auto" w:fill="FFFFFF"/>
            <w:vAlign w:val="bottom"/>
          </w:tcPr>
          <w:p w14:paraId="57993F59"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0,2 - 2 mg/dl</w:t>
            </w:r>
          </w:p>
        </w:tc>
        <w:tc>
          <w:tcPr>
            <w:tcW w:w="1723" w:type="dxa"/>
            <w:shd w:val="clear" w:color="auto" w:fill="FFFFFF"/>
          </w:tcPr>
          <w:p w14:paraId="2D200F34" w14:textId="77777777" w:rsidR="00555CE0" w:rsidRDefault="00555CE0">
            <w:pPr>
              <w:rPr>
                <w:sz w:val="10"/>
                <w:szCs w:val="10"/>
              </w:rPr>
            </w:pPr>
          </w:p>
        </w:tc>
      </w:tr>
      <w:tr w:rsidR="00555CE0" w14:paraId="2E1E9F19" w14:textId="77777777">
        <w:tblPrEx>
          <w:tblCellMar>
            <w:top w:w="0" w:type="dxa"/>
            <w:bottom w:w="0" w:type="dxa"/>
          </w:tblCellMar>
        </w:tblPrEx>
        <w:trPr>
          <w:trHeight w:hRule="exact" w:val="230"/>
          <w:jc w:val="center"/>
        </w:trPr>
        <w:tc>
          <w:tcPr>
            <w:tcW w:w="2477" w:type="dxa"/>
            <w:shd w:val="clear" w:color="auto" w:fill="FFFFFF"/>
            <w:vAlign w:val="bottom"/>
          </w:tcPr>
          <w:p w14:paraId="476B2A37"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Vitamina D3</w:t>
            </w:r>
          </w:p>
        </w:tc>
        <w:tc>
          <w:tcPr>
            <w:tcW w:w="1282" w:type="dxa"/>
            <w:shd w:val="clear" w:color="auto" w:fill="FFFFFF"/>
          </w:tcPr>
          <w:p w14:paraId="753F60B6" w14:textId="77777777" w:rsidR="00555CE0" w:rsidRDefault="00555CE0">
            <w:pPr>
              <w:rPr>
                <w:sz w:val="10"/>
                <w:szCs w:val="10"/>
              </w:rPr>
            </w:pPr>
          </w:p>
        </w:tc>
        <w:tc>
          <w:tcPr>
            <w:tcW w:w="1526" w:type="dxa"/>
            <w:shd w:val="clear" w:color="auto" w:fill="FFFFFF"/>
            <w:vAlign w:val="bottom"/>
          </w:tcPr>
          <w:p w14:paraId="1B6E1311"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25 - 45 pg/ml</w:t>
            </w:r>
          </w:p>
        </w:tc>
        <w:tc>
          <w:tcPr>
            <w:tcW w:w="1723" w:type="dxa"/>
            <w:shd w:val="clear" w:color="auto" w:fill="FFFFFF"/>
          </w:tcPr>
          <w:p w14:paraId="68DE2AD8" w14:textId="77777777" w:rsidR="00555CE0" w:rsidRDefault="00555CE0">
            <w:pPr>
              <w:rPr>
                <w:sz w:val="10"/>
                <w:szCs w:val="10"/>
              </w:rPr>
            </w:pPr>
          </w:p>
        </w:tc>
      </w:tr>
      <w:tr w:rsidR="00555CE0" w14:paraId="7E398733" w14:textId="77777777">
        <w:tblPrEx>
          <w:tblCellMar>
            <w:top w:w="0" w:type="dxa"/>
            <w:bottom w:w="0" w:type="dxa"/>
          </w:tblCellMar>
        </w:tblPrEx>
        <w:trPr>
          <w:trHeight w:hRule="exact" w:val="197"/>
          <w:jc w:val="center"/>
        </w:trPr>
        <w:tc>
          <w:tcPr>
            <w:tcW w:w="2477" w:type="dxa"/>
            <w:shd w:val="clear" w:color="auto" w:fill="FFFFFF"/>
            <w:vAlign w:val="bottom"/>
          </w:tcPr>
          <w:p w14:paraId="67CA5ADF"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Vitamina E</w:t>
            </w:r>
          </w:p>
        </w:tc>
        <w:tc>
          <w:tcPr>
            <w:tcW w:w="1282" w:type="dxa"/>
            <w:shd w:val="clear" w:color="auto" w:fill="FFFFFF"/>
            <w:vAlign w:val="bottom"/>
          </w:tcPr>
          <w:p w14:paraId="590D0037"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&lt; 14 ani</w:t>
            </w:r>
          </w:p>
        </w:tc>
        <w:tc>
          <w:tcPr>
            <w:tcW w:w="1526" w:type="dxa"/>
            <w:shd w:val="clear" w:color="auto" w:fill="FFFFFF"/>
            <w:vAlign w:val="bottom"/>
          </w:tcPr>
          <w:p w14:paraId="62CE2AB3"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7 - 15 µg/ml</w:t>
            </w:r>
          </w:p>
        </w:tc>
        <w:tc>
          <w:tcPr>
            <w:tcW w:w="1723" w:type="dxa"/>
            <w:shd w:val="clear" w:color="auto" w:fill="FFFFFF"/>
          </w:tcPr>
          <w:p w14:paraId="1A490460" w14:textId="77777777" w:rsidR="00555CE0" w:rsidRDefault="00555CE0">
            <w:pPr>
              <w:rPr>
                <w:sz w:val="10"/>
                <w:szCs w:val="10"/>
              </w:rPr>
            </w:pPr>
          </w:p>
        </w:tc>
      </w:tr>
      <w:tr w:rsidR="00555CE0" w14:paraId="7EB3F07A" w14:textId="77777777">
        <w:tblPrEx>
          <w:tblCellMar>
            <w:top w:w="0" w:type="dxa"/>
            <w:bottom w:w="0" w:type="dxa"/>
          </w:tblCellMar>
        </w:tblPrEx>
        <w:trPr>
          <w:trHeight w:hRule="exact" w:val="403"/>
          <w:jc w:val="center"/>
        </w:trPr>
        <w:tc>
          <w:tcPr>
            <w:tcW w:w="2477" w:type="dxa"/>
            <w:shd w:val="clear" w:color="auto" w:fill="FFFFFF"/>
          </w:tcPr>
          <w:p w14:paraId="0004B5CE" w14:textId="77777777" w:rsidR="00555CE0" w:rsidRDefault="00555CE0">
            <w:pPr>
              <w:rPr>
                <w:sz w:val="10"/>
                <w:szCs w:val="10"/>
              </w:rPr>
            </w:pPr>
          </w:p>
        </w:tc>
        <w:tc>
          <w:tcPr>
            <w:tcW w:w="1282" w:type="dxa"/>
            <w:tcBorders>
              <w:top w:val="single" w:sz="4" w:space="0" w:color="auto"/>
            </w:tcBorders>
            <w:shd w:val="clear" w:color="auto" w:fill="FFFFFF"/>
          </w:tcPr>
          <w:p w14:paraId="4FBF4021"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&gt; 14 ani</w:t>
            </w:r>
          </w:p>
        </w:tc>
        <w:tc>
          <w:tcPr>
            <w:tcW w:w="1526" w:type="dxa"/>
            <w:tcBorders>
              <w:top w:val="single" w:sz="4" w:space="0" w:color="auto"/>
            </w:tcBorders>
            <w:shd w:val="clear" w:color="auto" w:fill="FFFFFF"/>
          </w:tcPr>
          <w:p w14:paraId="770C16D7"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8 - 21 µg/ml</w:t>
            </w:r>
          </w:p>
        </w:tc>
        <w:tc>
          <w:tcPr>
            <w:tcW w:w="1723" w:type="dxa"/>
            <w:shd w:val="clear" w:color="auto" w:fill="FFFFFF"/>
          </w:tcPr>
          <w:p w14:paraId="25D5308A" w14:textId="77777777" w:rsidR="00555CE0" w:rsidRDefault="00555CE0">
            <w:pPr>
              <w:rPr>
                <w:sz w:val="10"/>
                <w:szCs w:val="10"/>
              </w:rPr>
            </w:pPr>
          </w:p>
        </w:tc>
      </w:tr>
      <w:tr w:rsidR="00555CE0" w14:paraId="56FDA007" w14:textId="77777777">
        <w:tblPrEx>
          <w:tblCellMar>
            <w:top w:w="0" w:type="dxa"/>
            <w:bottom w:w="0" w:type="dxa"/>
          </w:tblCellMar>
        </w:tblPrEx>
        <w:trPr>
          <w:trHeight w:hRule="exact" w:val="398"/>
          <w:jc w:val="center"/>
        </w:trPr>
        <w:tc>
          <w:tcPr>
            <w:tcW w:w="2477" w:type="dxa"/>
            <w:tcBorders>
              <w:top w:val="single" w:sz="4" w:space="0" w:color="auto"/>
              <w:bottom w:val="single" w:sz="4" w:space="0" w:color="auto"/>
            </w:tcBorders>
            <w:shd w:val="clear" w:color="auto" w:fill="FFFFFF"/>
            <w:vAlign w:val="center"/>
          </w:tcPr>
          <w:p w14:paraId="581D6A0F"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 Zinc</w:t>
            </w:r>
          </w:p>
        </w:tc>
        <w:tc>
          <w:tcPr>
            <w:tcW w:w="1282" w:type="dxa"/>
            <w:tcBorders>
              <w:top w:val="single" w:sz="4" w:space="0" w:color="auto"/>
              <w:bottom w:val="single" w:sz="4" w:space="0" w:color="auto"/>
            </w:tcBorders>
            <w:shd w:val="clear" w:color="auto" w:fill="FFFFFF"/>
          </w:tcPr>
          <w:p w14:paraId="7B7AB775" w14:textId="77777777" w:rsidR="00555CE0" w:rsidRDefault="00555CE0">
            <w:pPr>
              <w:rPr>
                <w:sz w:val="10"/>
                <w:szCs w:val="10"/>
              </w:rPr>
            </w:pPr>
          </w:p>
        </w:tc>
        <w:tc>
          <w:tcPr>
            <w:tcW w:w="1526" w:type="dxa"/>
            <w:tcBorders>
              <w:top w:val="single" w:sz="4" w:space="0" w:color="auto"/>
              <w:bottom w:val="single" w:sz="4" w:space="0" w:color="auto"/>
            </w:tcBorders>
            <w:shd w:val="clear" w:color="auto" w:fill="FFFFFF"/>
            <w:vAlign w:val="center"/>
          </w:tcPr>
          <w:p w14:paraId="2DDD06EE"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70 - 150 µg/dl</w:t>
            </w:r>
          </w:p>
        </w:tc>
        <w:tc>
          <w:tcPr>
            <w:tcW w:w="1723" w:type="dxa"/>
            <w:tcBorders>
              <w:top w:val="single" w:sz="4" w:space="0" w:color="auto"/>
              <w:bottom w:val="single" w:sz="4" w:space="0" w:color="auto"/>
            </w:tcBorders>
            <w:shd w:val="clear" w:color="auto" w:fill="FFFFFF"/>
            <w:vAlign w:val="center"/>
          </w:tcPr>
          <w:p w14:paraId="135FA305" w14:textId="77777777" w:rsidR="00555CE0" w:rsidRDefault="00555CE0">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Ser</w:t>
            </w:r>
          </w:p>
        </w:tc>
      </w:tr>
    </w:tbl>
    <w:p w14:paraId="5AF102A2" w14:textId="77777777" w:rsidR="00555CE0" w:rsidRDefault="00555CE0">
      <w:pPr>
        <w:spacing w:after="439" w:line="1" w:lineRule="exact"/>
      </w:pPr>
    </w:p>
    <w:p w14:paraId="6AFEF5BD" w14:textId="77777777" w:rsidR="00555CE0" w:rsidRDefault="00555CE0">
      <w:pPr xmlns:w="http://schemas.openxmlformats.org/wordprocessingml/2006/main">
        <w:pStyle w:val="Heading41"/>
        <w:keepNext/>
        <w:keepLines/>
        <w:numPr>
          <w:ilvl w:val="0"/>
          <w:numId w:val="440"/>
        </w:numPr>
        <w:spacing w:after="240" w:line="240" w:lineRule="auto"/>
        <w:rPr>
          <w:sz w:val="20"/>
          <w:szCs w:val="20"/>
        </w:rPr>
      </w:pPr>
      <w:bookmarkStart xmlns:w="http://schemas.openxmlformats.org/wordprocessingml/2006/main" w:id="3009" w:name="bookmark6536"/>
      <w:bookmarkStart xmlns:w="http://schemas.openxmlformats.org/wordprocessingml/2006/main" w:id="3010" w:name="bookmark6534"/>
      <w:bookmarkStart xmlns:w="http://schemas.openxmlformats.org/wordprocessingml/2006/main" w:id="3011" w:name="bookmark6535"/>
      <w:bookmarkStart xmlns:w="http://schemas.openxmlformats.org/wordprocessingml/2006/main" w:id="3012" w:name="bookmark6537"/>
      <w:bookmarkEnd xmlns:w="http://schemas.openxmlformats.org/wordprocessingml/2006/main" w:id="3009"/>
      <w:r xmlns:w="http://schemas.openxmlformats.org/wordprocessingml/2006/main">
        <w:rPr>
          <w:b w:val="0"/>
          <w:bCs w:val="0"/>
          <w:sz w:val="20"/>
          <w:szCs w:val="20"/>
        </w:rPr>
        <w:t xml:space="preserve">2. </w:t>
      </w:r>
      <w:r xmlns:w="http://schemas.openxmlformats.org/wordprocessingml/2006/main">
        <w:rPr>
          <w:sz w:val="20"/>
          <w:szCs w:val="20"/>
        </w:rPr>
        <w:t xml:space="preserve">LABORATOR DE IMUNOLOGIE</w:t>
      </w:r>
      <w:bookmarkEnd xmlns:w="http://schemas.openxmlformats.org/wordprocessingml/2006/main" w:id="3010"/>
      <w:bookmarkEnd xmlns:w="http://schemas.openxmlformats.org/wordprocessingml/2006/main" w:id="3011"/>
      <w:bookmarkEnd xmlns:w="http://schemas.openxmlformats.org/wordprocessingml/2006/main" w:id="3012"/>
    </w:p>
    <w:p w14:paraId="52263B49" w14:textId="77777777" w:rsidR="00555CE0" w:rsidRDefault="00555CE0">
      <w:pPr xmlns:w="http://schemas.openxmlformats.org/wordprocessingml/2006/main">
        <w:pStyle w:val="Bodytext100"/>
        <w:spacing w:after="200"/>
        <w:jc w:val="both"/>
        <w:rPr>
          <w:sz w:val="19"/>
          <w:szCs w:val="19"/>
        </w:rPr>
      </w:pPr>
      <w:r xmlns:w="http://schemas.openxmlformats.org/wordprocessingml/2006/main">
        <w:rPr>
          <w:sz w:val="19"/>
          <w:szCs w:val="19"/>
        </w:rPr>
        <w:t xml:space="preserve">Valori normale ale imunoglobulinelor și subpopulațiilor de limfocite la copiii normali</w:t>
      </w:r>
    </w:p>
    <w:tbl>
      <w:tblPr>
        <w:tblOverlap w:val="never"/>
        <w:tblW w:w="0" w:type="auto"/>
        <w:jc w:val="center"/>
        <w:tblLayout w:type="fixed"/>
        <w:tblCellMar>
          <w:left w:w="10" w:type="dxa"/>
          <w:right w:w="10" w:type="dxa"/>
        </w:tblCellMar>
        <w:tblLook w:val="04A0" w:firstRow="1" w:lastRow="0" w:firstColumn="1" w:lastColumn="0" w:noHBand="0" w:noVBand="1"/>
      </w:tblPr>
      <w:tblGrid>
        <w:gridCol w:w="1354"/>
        <w:gridCol w:w="1872"/>
        <w:gridCol w:w="1982"/>
        <w:gridCol w:w="1819"/>
      </w:tblGrid>
      <w:tr w:rsidR="00555CE0" w14:paraId="12182E4E" w14:textId="77777777">
        <w:tblPrEx>
          <w:tblCellMar>
            <w:top w:w="0" w:type="dxa"/>
            <w:bottom w:w="0" w:type="dxa"/>
          </w:tblCellMar>
        </w:tblPrEx>
        <w:trPr>
          <w:trHeight w:hRule="exact" w:val="379"/>
          <w:jc w:val="center"/>
        </w:trPr>
        <w:tc>
          <w:tcPr>
            <w:tcW w:w="5208" w:type="dxa"/>
            <w:gridSpan w:val="3"/>
            <w:shd w:val="clear" w:color="auto" w:fill="231F20"/>
          </w:tcPr>
          <w:p w14:paraId="1FBD4174"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XXI.2.1. </w:t>
            </w:r>
            <w:r xmlns:w="http://schemas.openxmlformats.org/wordprocessingml/2006/main">
              <w:rPr>
                <w:rFonts w:ascii="Tahoma" w:eastAsia="Tahoma" w:hAnsi="Tahoma" w:cs="Tahoma"/>
                <w:b/>
                <w:bCs/>
                <w:color w:val="FFFFFF"/>
                <w:sz w:val="15"/>
                <w:szCs w:val="15"/>
              </w:rPr>
              <w:t xml:space="preserve">Valori normale ale imunoglobulinelor (mg/dl)</w:t>
            </w:r>
          </w:p>
        </w:tc>
        <w:tc>
          <w:tcPr>
            <w:tcW w:w="1819" w:type="dxa"/>
            <w:shd w:val="clear" w:color="auto" w:fill="231F20"/>
          </w:tcPr>
          <w:p w14:paraId="3A84C221" w14:textId="77777777" w:rsidR="00555CE0" w:rsidRDefault="00555CE0">
            <w:pPr>
              <w:rPr>
                <w:sz w:val="10"/>
                <w:szCs w:val="10"/>
              </w:rPr>
            </w:pPr>
          </w:p>
        </w:tc>
      </w:tr>
      <w:tr w:rsidR="00555CE0" w14:paraId="6DCBF963" w14:textId="77777777">
        <w:tblPrEx>
          <w:tblCellMar>
            <w:top w:w="0" w:type="dxa"/>
            <w:bottom w:w="0" w:type="dxa"/>
          </w:tblCellMar>
        </w:tblPrEx>
        <w:trPr>
          <w:trHeight w:hRule="exact" w:val="298"/>
          <w:jc w:val="center"/>
        </w:trPr>
        <w:tc>
          <w:tcPr>
            <w:tcW w:w="1354" w:type="dxa"/>
            <w:tcBorders>
              <w:top w:val="single" w:sz="4" w:space="0" w:color="auto"/>
              <w:left w:val="single" w:sz="4" w:space="0" w:color="auto"/>
            </w:tcBorders>
            <w:shd w:val="clear" w:color="auto" w:fill="D2D3D5"/>
            <w:vAlign w:val="bottom"/>
          </w:tcPr>
          <w:p w14:paraId="44B5104C" w14:textId="77777777" w:rsidR="00555CE0" w:rsidRDefault="00555CE0">
            <w:pPr xmlns:w="http://schemas.openxmlformats.org/wordprocessingml/2006/main">
              <w:pStyle w:val="Other0"/>
              <w:spacing w:line="240" w:lineRule="auto"/>
              <w:ind w:firstLine="160"/>
              <w:rPr>
                <w:sz w:val="15"/>
                <w:szCs w:val="15"/>
              </w:rPr>
            </w:pPr>
            <w:r xmlns:w="http://schemas.openxmlformats.org/wordprocessingml/2006/main">
              <w:rPr>
                <w:rFonts w:ascii="Arial" w:eastAsia="Arial" w:hAnsi="Arial" w:cs="Arial"/>
                <w:b/>
                <w:bCs/>
                <w:sz w:val="15"/>
                <w:szCs w:val="15"/>
              </w:rPr>
              <w:t xml:space="preserve">Vârstă</w:t>
            </w:r>
          </w:p>
        </w:tc>
        <w:tc>
          <w:tcPr>
            <w:tcW w:w="1872" w:type="dxa"/>
            <w:tcBorders>
              <w:top w:val="single" w:sz="4" w:space="0" w:color="auto"/>
            </w:tcBorders>
            <w:shd w:val="clear" w:color="auto" w:fill="D2D3D5"/>
            <w:vAlign w:val="bottom"/>
          </w:tcPr>
          <w:p w14:paraId="713F02A8" w14:textId="77777777" w:rsidR="00555CE0" w:rsidRDefault="00555CE0">
            <w:pPr xmlns:w="http://schemas.openxmlformats.org/wordprocessingml/2006/main">
              <w:pStyle w:val="Other0"/>
              <w:spacing w:line="240" w:lineRule="auto"/>
              <w:ind w:firstLine="0"/>
              <w:jc w:val="center"/>
              <w:rPr>
                <w:sz w:val="15"/>
                <w:szCs w:val="15"/>
              </w:rPr>
            </w:pPr>
            <w:r xmlns:w="http://schemas.openxmlformats.org/wordprocessingml/2006/main">
              <w:rPr>
                <w:rFonts w:ascii="Arial" w:eastAsia="Arial" w:hAnsi="Arial" w:cs="Arial"/>
                <w:b/>
                <w:bCs/>
                <w:sz w:val="15"/>
                <w:szCs w:val="15"/>
              </w:rPr>
              <w:t xml:space="preserve">IgG</w:t>
            </w:r>
          </w:p>
        </w:tc>
        <w:tc>
          <w:tcPr>
            <w:tcW w:w="1982" w:type="dxa"/>
            <w:tcBorders>
              <w:top w:val="single" w:sz="4" w:space="0" w:color="auto"/>
            </w:tcBorders>
            <w:shd w:val="clear" w:color="auto" w:fill="D2D3D5"/>
            <w:vAlign w:val="bottom"/>
          </w:tcPr>
          <w:p w14:paraId="1955D913" w14:textId="77777777" w:rsidR="00555CE0" w:rsidRDefault="00555CE0">
            <w:pPr xmlns:w="http://schemas.openxmlformats.org/wordprocessingml/2006/main">
              <w:pStyle w:val="Other0"/>
              <w:spacing w:line="240" w:lineRule="auto"/>
              <w:ind w:firstLine="760"/>
              <w:rPr>
                <w:sz w:val="15"/>
                <w:szCs w:val="15"/>
              </w:rPr>
            </w:pPr>
            <w:r xmlns:w="http://schemas.openxmlformats.org/wordprocessingml/2006/main">
              <w:rPr>
                <w:rFonts w:ascii="Arial" w:eastAsia="Arial" w:hAnsi="Arial" w:cs="Arial"/>
                <w:b/>
                <w:bCs/>
                <w:sz w:val="15"/>
                <w:szCs w:val="15"/>
              </w:rPr>
              <w:t xml:space="preserve">IgA</w:t>
            </w:r>
          </w:p>
        </w:tc>
        <w:tc>
          <w:tcPr>
            <w:tcW w:w="1819" w:type="dxa"/>
            <w:tcBorders>
              <w:top w:val="single" w:sz="4" w:space="0" w:color="auto"/>
              <w:right w:val="single" w:sz="4" w:space="0" w:color="auto"/>
            </w:tcBorders>
            <w:shd w:val="clear" w:color="auto" w:fill="D2D3D5"/>
            <w:vAlign w:val="bottom"/>
          </w:tcPr>
          <w:p w14:paraId="0D757311" w14:textId="77777777" w:rsidR="00555CE0" w:rsidRDefault="00555CE0">
            <w:pPr xmlns:w="http://schemas.openxmlformats.org/wordprocessingml/2006/main">
              <w:pStyle w:val="Other0"/>
              <w:spacing w:line="240" w:lineRule="auto"/>
              <w:ind w:firstLine="600"/>
              <w:rPr>
                <w:sz w:val="15"/>
                <w:szCs w:val="15"/>
              </w:rPr>
            </w:pPr>
            <w:r xmlns:w="http://schemas.openxmlformats.org/wordprocessingml/2006/main">
              <w:rPr>
                <w:rFonts w:ascii="Arial" w:eastAsia="Arial" w:hAnsi="Arial" w:cs="Arial"/>
                <w:b/>
                <w:bCs/>
                <w:sz w:val="15"/>
                <w:szCs w:val="15"/>
              </w:rPr>
              <w:t xml:space="preserve">IgM</w:t>
            </w:r>
          </w:p>
        </w:tc>
      </w:tr>
      <w:tr w:rsidR="00555CE0" w14:paraId="393ACF60" w14:textId="77777777">
        <w:tblPrEx>
          <w:tblCellMar>
            <w:top w:w="0" w:type="dxa"/>
            <w:bottom w:w="0" w:type="dxa"/>
          </w:tblCellMar>
        </w:tblPrEx>
        <w:trPr>
          <w:trHeight w:hRule="exact" w:val="322"/>
          <w:jc w:val="center"/>
        </w:trPr>
        <w:tc>
          <w:tcPr>
            <w:tcW w:w="1354" w:type="dxa"/>
            <w:tcBorders>
              <w:top w:val="single" w:sz="4" w:space="0" w:color="auto"/>
            </w:tcBorders>
            <w:shd w:val="clear" w:color="auto" w:fill="FFFFFF"/>
            <w:vAlign w:val="bottom"/>
          </w:tcPr>
          <w:p w14:paraId="452B3D3B"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1-3 luni</w:t>
            </w:r>
          </w:p>
        </w:tc>
        <w:tc>
          <w:tcPr>
            <w:tcW w:w="1872" w:type="dxa"/>
            <w:tcBorders>
              <w:top w:val="single" w:sz="4" w:space="0" w:color="auto"/>
            </w:tcBorders>
            <w:shd w:val="clear" w:color="auto" w:fill="FFFFFF"/>
            <w:vAlign w:val="bottom"/>
          </w:tcPr>
          <w:p w14:paraId="26D8DA6D"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430 +/- 319</w:t>
            </w:r>
          </w:p>
        </w:tc>
        <w:tc>
          <w:tcPr>
            <w:tcW w:w="1982" w:type="dxa"/>
            <w:tcBorders>
              <w:top w:val="single" w:sz="4" w:space="0" w:color="auto"/>
            </w:tcBorders>
            <w:shd w:val="clear" w:color="auto" w:fill="FFFFFF"/>
            <w:vAlign w:val="bottom"/>
          </w:tcPr>
          <w:p w14:paraId="684040D7" w14:textId="77777777" w:rsidR="00555CE0" w:rsidRDefault="00555CE0">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21 +/- 13</w:t>
            </w:r>
          </w:p>
        </w:tc>
        <w:tc>
          <w:tcPr>
            <w:tcW w:w="1819" w:type="dxa"/>
            <w:tcBorders>
              <w:top w:val="single" w:sz="4" w:space="0" w:color="auto"/>
            </w:tcBorders>
            <w:shd w:val="clear" w:color="auto" w:fill="FFFFFF"/>
            <w:vAlign w:val="bottom"/>
          </w:tcPr>
          <w:p w14:paraId="04046F9F" w14:textId="77777777" w:rsidR="00555CE0" w:rsidRDefault="00555CE0">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sz w:val="14"/>
                <w:szCs w:val="14"/>
              </w:rPr>
              <w:t xml:space="preserve">30 +/- 11</w:t>
            </w:r>
          </w:p>
        </w:tc>
      </w:tr>
      <w:tr w:rsidR="00555CE0" w14:paraId="61A6E60B" w14:textId="77777777">
        <w:tblPrEx>
          <w:tblCellMar>
            <w:top w:w="0" w:type="dxa"/>
            <w:bottom w:w="0" w:type="dxa"/>
          </w:tblCellMar>
        </w:tblPrEx>
        <w:trPr>
          <w:trHeight w:hRule="exact" w:val="269"/>
          <w:jc w:val="center"/>
        </w:trPr>
        <w:tc>
          <w:tcPr>
            <w:tcW w:w="1354" w:type="dxa"/>
            <w:tcBorders>
              <w:top w:val="single" w:sz="4" w:space="0" w:color="auto"/>
            </w:tcBorders>
            <w:shd w:val="clear" w:color="auto" w:fill="FFFFFF"/>
            <w:vAlign w:val="bottom"/>
          </w:tcPr>
          <w:p w14:paraId="20325A96"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4-6 luni</w:t>
            </w:r>
          </w:p>
        </w:tc>
        <w:tc>
          <w:tcPr>
            <w:tcW w:w="1872" w:type="dxa"/>
            <w:tcBorders>
              <w:top w:val="single" w:sz="4" w:space="0" w:color="auto"/>
            </w:tcBorders>
            <w:shd w:val="clear" w:color="auto" w:fill="FFFFFF"/>
            <w:vAlign w:val="bottom"/>
          </w:tcPr>
          <w:p w14:paraId="46C9F59F"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427 +/- 186</w:t>
            </w:r>
          </w:p>
        </w:tc>
        <w:tc>
          <w:tcPr>
            <w:tcW w:w="1982" w:type="dxa"/>
            <w:tcBorders>
              <w:top w:val="single" w:sz="4" w:space="0" w:color="auto"/>
            </w:tcBorders>
            <w:shd w:val="clear" w:color="auto" w:fill="FFFFFF"/>
            <w:vAlign w:val="bottom"/>
          </w:tcPr>
          <w:p w14:paraId="4CE0B964" w14:textId="77777777" w:rsidR="00555CE0" w:rsidRDefault="00555CE0">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28 +/- 18</w:t>
            </w:r>
          </w:p>
        </w:tc>
        <w:tc>
          <w:tcPr>
            <w:tcW w:w="1819" w:type="dxa"/>
            <w:tcBorders>
              <w:top w:val="single" w:sz="4" w:space="0" w:color="auto"/>
            </w:tcBorders>
            <w:shd w:val="clear" w:color="auto" w:fill="FFFFFF"/>
            <w:vAlign w:val="bottom"/>
          </w:tcPr>
          <w:p w14:paraId="643508FE" w14:textId="77777777" w:rsidR="00555CE0" w:rsidRDefault="00555CE0">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sz w:val="14"/>
                <w:szCs w:val="14"/>
              </w:rPr>
              <w:t xml:space="preserve">43 +/- 17</w:t>
            </w:r>
          </w:p>
        </w:tc>
      </w:tr>
      <w:tr w:rsidR="00555CE0" w14:paraId="2E114AF8" w14:textId="77777777">
        <w:tblPrEx>
          <w:tblCellMar>
            <w:top w:w="0" w:type="dxa"/>
            <w:bottom w:w="0" w:type="dxa"/>
          </w:tblCellMar>
        </w:tblPrEx>
        <w:trPr>
          <w:trHeight w:hRule="exact" w:val="264"/>
          <w:jc w:val="center"/>
        </w:trPr>
        <w:tc>
          <w:tcPr>
            <w:tcW w:w="1354" w:type="dxa"/>
            <w:tcBorders>
              <w:top w:val="single" w:sz="4" w:space="0" w:color="auto"/>
            </w:tcBorders>
            <w:shd w:val="clear" w:color="auto" w:fill="FFFFFF"/>
            <w:vAlign w:val="bottom"/>
          </w:tcPr>
          <w:p w14:paraId="5AD411CE"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7-12 luni</w:t>
            </w:r>
          </w:p>
        </w:tc>
        <w:tc>
          <w:tcPr>
            <w:tcW w:w="1872" w:type="dxa"/>
            <w:tcBorders>
              <w:top w:val="single" w:sz="4" w:space="0" w:color="auto"/>
            </w:tcBorders>
            <w:shd w:val="clear" w:color="auto" w:fill="FFFFFF"/>
            <w:vAlign w:val="bottom"/>
          </w:tcPr>
          <w:p w14:paraId="14BBF590"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661 +/- 219</w:t>
            </w:r>
          </w:p>
        </w:tc>
        <w:tc>
          <w:tcPr>
            <w:tcW w:w="1982" w:type="dxa"/>
            <w:tcBorders>
              <w:top w:val="single" w:sz="4" w:space="0" w:color="auto"/>
            </w:tcBorders>
            <w:shd w:val="clear" w:color="auto" w:fill="FFFFFF"/>
            <w:vAlign w:val="bottom"/>
          </w:tcPr>
          <w:p w14:paraId="09C8541B" w14:textId="77777777" w:rsidR="00555CE0" w:rsidRDefault="00555CE0">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37 +/- 18</w:t>
            </w:r>
          </w:p>
        </w:tc>
        <w:tc>
          <w:tcPr>
            <w:tcW w:w="1819" w:type="dxa"/>
            <w:tcBorders>
              <w:top w:val="single" w:sz="4" w:space="0" w:color="auto"/>
            </w:tcBorders>
            <w:shd w:val="clear" w:color="auto" w:fill="FFFFFF"/>
            <w:vAlign w:val="bottom"/>
          </w:tcPr>
          <w:p w14:paraId="654F4B86" w14:textId="77777777" w:rsidR="00555CE0" w:rsidRDefault="00555CE0">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sz w:val="14"/>
                <w:szCs w:val="14"/>
              </w:rPr>
              <w:t xml:space="preserve">54 +/- 23</w:t>
            </w:r>
          </w:p>
        </w:tc>
      </w:tr>
      <w:tr w:rsidR="00555CE0" w14:paraId="7B137B5D" w14:textId="77777777">
        <w:tblPrEx>
          <w:tblCellMar>
            <w:top w:w="0" w:type="dxa"/>
            <w:bottom w:w="0" w:type="dxa"/>
          </w:tblCellMar>
        </w:tblPrEx>
        <w:trPr>
          <w:trHeight w:hRule="exact" w:val="264"/>
          <w:jc w:val="center"/>
        </w:trPr>
        <w:tc>
          <w:tcPr>
            <w:tcW w:w="1354" w:type="dxa"/>
            <w:tcBorders>
              <w:top w:val="single" w:sz="4" w:space="0" w:color="auto"/>
            </w:tcBorders>
            <w:shd w:val="clear" w:color="auto" w:fill="FFFFFF"/>
            <w:vAlign w:val="bottom"/>
          </w:tcPr>
          <w:p w14:paraId="6875C629"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1-2 ani</w:t>
            </w:r>
          </w:p>
        </w:tc>
        <w:tc>
          <w:tcPr>
            <w:tcW w:w="1872" w:type="dxa"/>
            <w:tcBorders>
              <w:top w:val="single" w:sz="4" w:space="0" w:color="auto"/>
            </w:tcBorders>
            <w:shd w:val="clear" w:color="auto" w:fill="FFFFFF"/>
            <w:vAlign w:val="bottom"/>
          </w:tcPr>
          <w:p w14:paraId="09400A55"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762 +/- 209</w:t>
            </w:r>
          </w:p>
        </w:tc>
        <w:tc>
          <w:tcPr>
            <w:tcW w:w="1982" w:type="dxa"/>
            <w:tcBorders>
              <w:top w:val="single" w:sz="4" w:space="0" w:color="auto"/>
            </w:tcBorders>
            <w:shd w:val="clear" w:color="auto" w:fill="FFFFFF"/>
            <w:vAlign w:val="bottom"/>
          </w:tcPr>
          <w:p w14:paraId="78D926E2" w14:textId="77777777" w:rsidR="00555CE0" w:rsidRDefault="00555CE0">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50 +/- 24</w:t>
            </w:r>
          </w:p>
        </w:tc>
        <w:tc>
          <w:tcPr>
            <w:tcW w:w="1819" w:type="dxa"/>
            <w:tcBorders>
              <w:top w:val="single" w:sz="4" w:space="0" w:color="auto"/>
            </w:tcBorders>
            <w:shd w:val="clear" w:color="auto" w:fill="FFFFFF"/>
            <w:vAlign w:val="bottom"/>
          </w:tcPr>
          <w:p w14:paraId="3DB59B4C" w14:textId="77777777" w:rsidR="00555CE0" w:rsidRDefault="00555CE0">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sz w:val="14"/>
                <w:szCs w:val="14"/>
              </w:rPr>
              <w:t xml:space="preserve">58 +/- 23</w:t>
            </w:r>
          </w:p>
        </w:tc>
      </w:tr>
      <w:tr w:rsidR="00555CE0" w14:paraId="5E487934" w14:textId="77777777">
        <w:tblPrEx>
          <w:tblCellMar>
            <w:top w:w="0" w:type="dxa"/>
            <w:bottom w:w="0" w:type="dxa"/>
          </w:tblCellMar>
        </w:tblPrEx>
        <w:trPr>
          <w:trHeight w:hRule="exact" w:val="269"/>
          <w:jc w:val="center"/>
        </w:trPr>
        <w:tc>
          <w:tcPr>
            <w:tcW w:w="1354" w:type="dxa"/>
            <w:tcBorders>
              <w:top w:val="single" w:sz="4" w:space="0" w:color="auto"/>
            </w:tcBorders>
            <w:shd w:val="clear" w:color="auto" w:fill="FFFFFF"/>
            <w:vAlign w:val="bottom"/>
          </w:tcPr>
          <w:p w14:paraId="357086F0"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2-3 ani</w:t>
            </w:r>
          </w:p>
        </w:tc>
        <w:tc>
          <w:tcPr>
            <w:tcW w:w="1872" w:type="dxa"/>
            <w:tcBorders>
              <w:top w:val="single" w:sz="4" w:space="0" w:color="auto"/>
            </w:tcBorders>
            <w:shd w:val="clear" w:color="auto" w:fill="FFFFFF"/>
            <w:vAlign w:val="bottom"/>
          </w:tcPr>
          <w:p w14:paraId="38F56B3F"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892 +/- 183</w:t>
            </w:r>
          </w:p>
        </w:tc>
        <w:tc>
          <w:tcPr>
            <w:tcW w:w="1982" w:type="dxa"/>
            <w:tcBorders>
              <w:top w:val="single" w:sz="4" w:space="0" w:color="auto"/>
            </w:tcBorders>
            <w:shd w:val="clear" w:color="auto" w:fill="FFFFFF"/>
            <w:vAlign w:val="bottom"/>
          </w:tcPr>
          <w:p w14:paraId="3A20235C" w14:textId="77777777" w:rsidR="00555CE0" w:rsidRDefault="00555CE0">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71 +/- 37</w:t>
            </w:r>
          </w:p>
        </w:tc>
        <w:tc>
          <w:tcPr>
            <w:tcW w:w="1819" w:type="dxa"/>
            <w:tcBorders>
              <w:top w:val="single" w:sz="4" w:space="0" w:color="auto"/>
            </w:tcBorders>
            <w:shd w:val="clear" w:color="auto" w:fill="FFFFFF"/>
            <w:vAlign w:val="bottom"/>
          </w:tcPr>
          <w:p w14:paraId="7DF9413B" w14:textId="77777777" w:rsidR="00555CE0" w:rsidRDefault="00555CE0">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sz w:val="14"/>
                <w:szCs w:val="14"/>
              </w:rPr>
              <w:t xml:space="preserve">61 +/- 19</w:t>
            </w:r>
          </w:p>
        </w:tc>
      </w:tr>
      <w:tr w:rsidR="00555CE0" w14:paraId="463F9533" w14:textId="77777777">
        <w:tblPrEx>
          <w:tblCellMar>
            <w:top w:w="0" w:type="dxa"/>
            <w:bottom w:w="0" w:type="dxa"/>
          </w:tblCellMar>
        </w:tblPrEx>
        <w:trPr>
          <w:trHeight w:hRule="exact" w:val="264"/>
          <w:jc w:val="center"/>
        </w:trPr>
        <w:tc>
          <w:tcPr>
            <w:tcW w:w="1354" w:type="dxa"/>
            <w:tcBorders>
              <w:top w:val="single" w:sz="4" w:space="0" w:color="auto"/>
            </w:tcBorders>
            <w:shd w:val="clear" w:color="auto" w:fill="FFFFFF"/>
            <w:vAlign w:val="bottom"/>
          </w:tcPr>
          <w:p w14:paraId="1D5EBB00"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3-5 ani</w:t>
            </w:r>
          </w:p>
        </w:tc>
        <w:tc>
          <w:tcPr>
            <w:tcW w:w="1872" w:type="dxa"/>
            <w:tcBorders>
              <w:top w:val="single" w:sz="4" w:space="0" w:color="auto"/>
            </w:tcBorders>
            <w:shd w:val="clear" w:color="auto" w:fill="FFFFFF"/>
            <w:vAlign w:val="bottom"/>
          </w:tcPr>
          <w:p w14:paraId="5638B32F"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929 +/- 228</w:t>
            </w:r>
          </w:p>
        </w:tc>
        <w:tc>
          <w:tcPr>
            <w:tcW w:w="1982" w:type="dxa"/>
            <w:tcBorders>
              <w:top w:val="single" w:sz="4" w:space="0" w:color="auto"/>
            </w:tcBorders>
            <w:shd w:val="clear" w:color="auto" w:fill="FFFFFF"/>
            <w:vAlign w:val="bottom"/>
          </w:tcPr>
          <w:p w14:paraId="583EF727" w14:textId="77777777" w:rsidR="00555CE0" w:rsidRDefault="00555CE0">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93 +/-27</w:t>
            </w:r>
          </w:p>
        </w:tc>
        <w:tc>
          <w:tcPr>
            <w:tcW w:w="1819" w:type="dxa"/>
            <w:tcBorders>
              <w:top w:val="single" w:sz="4" w:space="0" w:color="auto"/>
            </w:tcBorders>
            <w:shd w:val="clear" w:color="auto" w:fill="FFFFFF"/>
            <w:vAlign w:val="bottom"/>
          </w:tcPr>
          <w:p w14:paraId="029C6E49" w14:textId="77777777" w:rsidR="00555CE0" w:rsidRDefault="00555CE0">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sz w:val="14"/>
                <w:szCs w:val="14"/>
              </w:rPr>
              <w:t xml:space="preserve">56 +/- 18</w:t>
            </w:r>
          </w:p>
        </w:tc>
      </w:tr>
      <w:tr w:rsidR="00555CE0" w14:paraId="609A3E77" w14:textId="77777777">
        <w:tblPrEx>
          <w:tblCellMar>
            <w:top w:w="0" w:type="dxa"/>
            <w:bottom w:w="0" w:type="dxa"/>
          </w:tblCellMar>
        </w:tblPrEx>
        <w:trPr>
          <w:trHeight w:hRule="exact" w:val="269"/>
          <w:jc w:val="center"/>
        </w:trPr>
        <w:tc>
          <w:tcPr>
            <w:tcW w:w="1354" w:type="dxa"/>
            <w:tcBorders>
              <w:top w:val="single" w:sz="4" w:space="0" w:color="auto"/>
            </w:tcBorders>
            <w:shd w:val="clear" w:color="auto" w:fill="FFFFFF"/>
            <w:vAlign w:val="bottom"/>
          </w:tcPr>
          <w:p w14:paraId="104BA597"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5-8 ani</w:t>
            </w:r>
          </w:p>
        </w:tc>
        <w:tc>
          <w:tcPr>
            <w:tcW w:w="1872" w:type="dxa"/>
            <w:tcBorders>
              <w:top w:val="single" w:sz="4" w:space="0" w:color="auto"/>
            </w:tcBorders>
            <w:shd w:val="clear" w:color="auto" w:fill="FFFFFF"/>
            <w:vAlign w:val="bottom"/>
          </w:tcPr>
          <w:p w14:paraId="411C5717"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923 +/- 256</w:t>
            </w:r>
          </w:p>
        </w:tc>
        <w:tc>
          <w:tcPr>
            <w:tcW w:w="1982" w:type="dxa"/>
            <w:tcBorders>
              <w:top w:val="single" w:sz="4" w:space="0" w:color="auto"/>
            </w:tcBorders>
            <w:shd w:val="clear" w:color="auto" w:fill="FFFFFF"/>
            <w:vAlign w:val="bottom"/>
          </w:tcPr>
          <w:p w14:paraId="7745E0E6" w14:textId="77777777" w:rsidR="00555CE0" w:rsidRDefault="00555CE0">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124 +/- 45</w:t>
            </w:r>
          </w:p>
        </w:tc>
        <w:tc>
          <w:tcPr>
            <w:tcW w:w="1819" w:type="dxa"/>
            <w:tcBorders>
              <w:top w:val="single" w:sz="4" w:space="0" w:color="auto"/>
            </w:tcBorders>
            <w:shd w:val="clear" w:color="auto" w:fill="FFFFFF"/>
            <w:vAlign w:val="bottom"/>
          </w:tcPr>
          <w:p w14:paraId="4ED1C5B3" w14:textId="77777777" w:rsidR="00555CE0" w:rsidRDefault="00555CE0">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sz w:val="14"/>
                <w:szCs w:val="14"/>
              </w:rPr>
              <w:t xml:space="preserve">65 +/- 25</w:t>
            </w:r>
          </w:p>
        </w:tc>
      </w:tr>
      <w:tr w:rsidR="00555CE0" w14:paraId="3FAC5AC8" w14:textId="77777777">
        <w:tblPrEx>
          <w:tblCellMar>
            <w:top w:w="0" w:type="dxa"/>
            <w:bottom w:w="0" w:type="dxa"/>
          </w:tblCellMar>
        </w:tblPrEx>
        <w:trPr>
          <w:trHeight w:hRule="exact" w:val="264"/>
          <w:jc w:val="center"/>
        </w:trPr>
        <w:tc>
          <w:tcPr>
            <w:tcW w:w="1354" w:type="dxa"/>
            <w:tcBorders>
              <w:top w:val="single" w:sz="4" w:space="0" w:color="auto"/>
            </w:tcBorders>
            <w:shd w:val="clear" w:color="auto" w:fill="FFFFFF"/>
            <w:vAlign w:val="bottom"/>
          </w:tcPr>
          <w:p w14:paraId="185B3E4A"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9-11 ani</w:t>
            </w:r>
          </w:p>
        </w:tc>
        <w:tc>
          <w:tcPr>
            <w:tcW w:w="1872" w:type="dxa"/>
            <w:tcBorders>
              <w:top w:val="single" w:sz="4" w:space="0" w:color="auto"/>
            </w:tcBorders>
            <w:shd w:val="clear" w:color="auto" w:fill="FFFFFF"/>
            <w:vAlign w:val="bottom"/>
          </w:tcPr>
          <w:p w14:paraId="7F71554D"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1124 +/- 235</w:t>
            </w:r>
          </w:p>
        </w:tc>
        <w:tc>
          <w:tcPr>
            <w:tcW w:w="1982" w:type="dxa"/>
            <w:tcBorders>
              <w:top w:val="single" w:sz="4" w:space="0" w:color="auto"/>
            </w:tcBorders>
            <w:shd w:val="clear" w:color="auto" w:fill="FFFFFF"/>
            <w:vAlign w:val="bottom"/>
          </w:tcPr>
          <w:p w14:paraId="39E2628F" w14:textId="77777777" w:rsidR="00555CE0" w:rsidRDefault="00555CE0">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131 +/- 60</w:t>
            </w:r>
          </w:p>
        </w:tc>
        <w:tc>
          <w:tcPr>
            <w:tcW w:w="1819" w:type="dxa"/>
            <w:tcBorders>
              <w:top w:val="single" w:sz="4" w:space="0" w:color="auto"/>
            </w:tcBorders>
            <w:shd w:val="clear" w:color="auto" w:fill="FFFFFF"/>
            <w:vAlign w:val="bottom"/>
          </w:tcPr>
          <w:p w14:paraId="3CEBDDE4" w14:textId="77777777" w:rsidR="00555CE0" w:rsidRDefault="00555CE0">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sz w:val="14"/>
                <w:szCs w:val="14"/>
              </w:rPr>
              <w:t xml:space="preserve">79 +/- 23</w:t>
            </w:r>
          </w:p>
        </w:tc>
      </w:tr>
      <w:tr w:rsidR="00555CE0" w14:paraId="0C0B2D18" w14:textId="77777777">
        <w:tblPrEx>
          <w:tblCellMar>
            <w:top w:w="0" w:type="dxa"/>
            <w:bottom w:w="0" w:type="dxa"/>
          </w:tblCellMar>
        </w:tblPrEx>
        <w:trPr>
          <w:trHeight w:hRule="exact" w:val="288"/>
          <w:jc w:val="center"/>
        </w:trPr>
        <w:tc>
          <w:tcPr>
            <w:tcW w:w="1354" w:type="dxa"/>
            <w:tcBorders>
              <w:top w:val="single" w:sz="4" w:space="0" w:color="auto"/>
              <w:bottom w:val="single" w:sz="4" w:space="0" w:color="auto"/>
            </w:tcBorders>
            <w:shd w:val="clear" w:color="auto" w:fill="FFFFFF"/>
          </w:tcPr>
          <w:p w14:paraId="52237429"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12-16 ani</w:t>
            </w:r>
          </w:p>
        </w:tc>
        <w:tc>
          <w:tcPr>
            <w:tcW w:w="1872" w:type="dxa"/>
            <w:tcBorders>
              <w:top w:val="single" w:sz="4" w:space="0" w:color="auto"/>
              <w:bottom w:val="single" w:sz="4" w:space="0" w:color="auto"/>
            </w:tcBorders>
            <w:shd w:val="clear" w:color="auto" w:fill="FFFFFF"/>
          </w:tcPr>
          <w:p w14:paraId="352C2A01"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946 +/- 124</w:t>
            </w:r>
          </w:p>
        </w:tc>
        <w:tc>
          <w:tcPr>
            <w:tcW w:w="1982" w:type="dxa"/>
            <w:tcBorders>
              <w:top w:val="single" w:sz="4" w:space="0" w:color="auto"/>
              <w:bottom w:val="single" w:sz="4" w:space="0" w:color="auto"/>
            </w:tcBorders>
            <w:shd w:val="clear" w:color="auto" w:fill="FFFFFF"/>
          </w:tcPr>
          <w:p w14:paraId="7A542B6C" w14:textId="77777777" w:rsidR="00555CE0" w:rsidRDefault="00555CE0">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sz w:val="14"/>
                <w:szCs w:val="14"/>
              </w:rPr>
              <w:t xml:space="preserve">148 +/- 63</w:t>
            </w:r>
          </w:p>
        </w:tc>
        <w:tc>
          <w:tcPr>
            <w:tcW w:w="1819" w:type="dxa"/>
            <w:tcBorders>
              <w:top w:val="single" w:sz="4" w:space="0" w:color="auto"/>
              <w:bottom w:val="single" w:sz="4" w:space="0" w:color="auto"/>
            </w:tcBorders>
            <w:shd w:val="clear" w:color="auto" w:fill="FFFFFF"/>
          </w:tcPr>
          <w:p w14:paraId="0A12BDE2" w14:textId="77777777" w:rsidR="00555CE0" w:rsidRDefault="00555CE0">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sz w:val="14"/>
                <w:szCs w:val="14"/>
              </w:rPr>
              <w:t xml:space="preserve">59 +/- 20</w:t>
            </w:r>
          </w:p>
        </w:tc>
      </w:tr>
    </w:tbl>
    <w:p w14:paraId="23CDA8B8" w14:textId="77777777" w:rsidR="00555CE0" w:rsidRDefault="00555CE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2299"/>
        <w:gridCol w:w="3499"/>
        <w:gridCol w:w="1238"/>
      </w:tblGrid>
      <w:tr w:rsidR="00555CE0" w14:paraId="3E7C9BFE" w14:textId="77777777">
        <w:tblPrEx>
          <w:tblCellMar>
            <w:top w:w="0" w:type="dxa"/>
            <w:bottom w:w="0" w:type="dxa"/>
          </w:tblCellMar>
        </w:tblPrEx>
        <w:trPr>
          <w:trHeight w:hRule="exact" w:val="360"/>
          <w:jc w:val="center"/>
        </w:trPr>
        <w:tc>
          <w:tcPr>
            <w:tcW w:w="7036" w:type="dxa"/>
            <w:gridSpan w:val="3"/>
            <w:tcBorders>
              <w:top w:val="single" w:sz="4" w:space="0" w:color="auto"/>
            </w:tcBorders>
            <w:shd w:val="clear" w:color="auto" w:fill="FFFFFF"/>
          </w:tcPr>
          <w:p w14:paraId="23CE5AC2" w14:textId="77777777" w:rsidR="00555CE0" w:rsidRDefault="00555CE0">
            <w:pPr>
              <w:rPr>
                <w:sz w:val="10"/>
                <w:szCs w:val="10"/>
              </w:rPr>
            </w:pPr>
          </w:p>
        </w:tc>
      </w:tr>
      <w:tr w:rsidR="00555CE0" w14:paraId="4CD0E4E5" w14:textId="77777777">
        <w:tblPrEx>
          <w:tblCellMar>
            <w:top w:w="0" w:type="dxa"/>
            <w:bottom w:w="0" w:type="dxa"/>
          </w:tblCellMar>
        </w:tblPrEx>
        <w:trPr>
          <w:trHeight w:hRule="exact" w:val="370"/>
          <w:jc w:val="center"/>
        </w:trPr>
        <w:tc>
          <w:tcPr>
            <w:tcW w:w="5798" w:type="dxa"/>
            <w:gridSpan w:val="2"/>
            <w:shd w:val="clear" w:color="auto" w:fill="231F20"/>
          </w:tcPr>
          <w:p w14:paraId="4D793F1B"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XXI.2.2. </w:t>
            </w:r>
            <w:r xmlns:w="http://schemas.openxmlformats.org/wordprocessingml/2006/main">
              <w:rPr>
                <w:rFonts w:ascii="Tahoma" w:eastAsia="Tahoma" w:hAnsi="Tahoma" w:cs="Tahoma"/>
                <w:b/>
                <w:bCs/>
                <w:color w:val="FFFFFF"/>
                <w:sz w:val="15"/>
                <w:szCs w:val="15"/>
              </w:rPr>
              <w:t xml:space="preserve">Valori normale ale imunoglobulinei E (Ul/ml)</w:t>
            </w:r>
          </w:p>
        </w:tc>
        <w:tc>
          <w:tcPr>
            <w:tcW w:w="1238" w:type="dxa"/>
            <w:shd w:val="clear" w:color="auto" w:fill="231F20"/>
          </w:tcPr>
          <w:p w14:paraId="3F76D4DC"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right"/>
              <w:rPr>
                <w:sz w:val="30"/>
                <w:szCs w:val="30"/>
              </w:rPr>
            </w:pPr>
            <w:r xmlns:w="http://schemas.openxmlformats.org/wordprocessingml/2006/main">
              <w:rPr>
                <w:color w:val="FFFFFF"/>
                <w:sz w:val="30"/>
                <w:szCs w:val="30"/>
              </w:rPr>
              <w:t xml:space="preserve">■■</w:t>
            </w:r>
          </w:p>
        </w:tc>
      </w:tr>
      <w:tr w:rsidR="00555CE0" w14:paraId="799E386E" w14:textId="77777777">
        <w:tblPrEx>
          <w:tblCellMar>
            <w:top w:w="0" w:type="dxa"/>
            <w:bottom w:w="0" w:type="dxa"/>
          </w:tblCellMar>
        </w:tblPrEx>
        <w:trPr>
          <w:trHeight w:hRule="exact" w:val="302"/>
          <w:jc w:val="center"/>
        </w:trPr>
        <w:tc>
          <w:tcPr>
            <w:tcW w:w="2299" w:type="dxa"/>
            <w:tcBorders>
              <w:top w:val="single" w:sz="4" w:space="0" w:color="auto"/>
              <w:left w:val="single" w:sz="4" w:space="0" w:color="auto"/>
            </w:tcBorders>
            <w:shd w:val="clear" w:color="auto" w:fill="D2D3D5"/>
            <w:vAlign w:val="bottom"/>
          </w:tcPr>
          <w:p w14:paraId="04EA1164" w14:textId="77777777" w:rsidR="00555CE0" w:rsidRDefault="00555CE0">
            <w:pPr xmlns:w="http://schemas.openxmlformats.org/wordprocessingml/2006/main">
              <w:pStyle w:val="Other0"/>
              <w:spacing w:line="240" w:lineRule="auto"/>
              <w:ind w:firstLine="0"/>
              <w:rPr>
                <w:sz w:val="15"/>
                <w:szCs w:val="15"/>
              </w:rPr>
            </w:pPr>
            <w:r xmlns:w="http://schemas.openxmlformats.org/wordprocessingml/2006/main">
              <w:rPr>
                <w:rFonts w:ascii="Arial" w:eastAsia="Arial" w:hAnsi="Arial" w:cs="Arial"/>
                <w:b/>
                <w:bCs/>
                <w:sz w:val="15"/>
                <w:szCs w:val="15"/>
              </w:rPr>
              <w:t xml:space="preserve">Vârstă</w:t>
            </w:r>
          </w:p>
        </w:tc>
        <w:tc>
          <w:tcPr>
            <w:tcW w:w="3499" w:type="dxa"/>
            <w:tcBorders>
              <w:top w:val="single" w:sz="4" w:space="0" w:color="auto"/>
            </w:tcBorders>
            <w:shd w:val="clear" w:color="auto" w:fill="D2D3D5"/>
            <w:vAlign w:val="bottom"/>
          </w:tcPr>
          <w:p w14:paraId="22A9E7E5" w14:textId="77777777" w:rsidR="00555CE0" w:rsidRDefault="00555CE0">
            <w:pPr xmlns:w="http://schemas.openxmlformats.org/wordprocessingml/2006/main">
              <w:pStyle w:val="Other0"/>
              <w:spacing w:line="240" w:lineRule="auto"/>
              <w:ind w:left="1080" w:firstLine="0"/>
              <w:jc w:val="both"/>
              <w:rPr>
                <w:sz w:val="15"/>
                <w:szCs w:val="15"/>
              </w:rPr>
            </w:pPr>
            <w:r xmlns:w="http://schemas.openxmlformats.org/wordprocessingml/2006/main">
              <w:rPr>
                <w:rFonts w:ascii="Arial" w:eastAsia="Arial" w:hAnsi="Arial" w:cs="Arial"/>
                <w:b/>
                <w:bCs/>
                <w:sz w:val="15"/>
                <w:szCs w:val="15"/>
              </w:rPr>
              <w:t xml:space="preserve">IgG</w:t>
            </w:r>
          </w:p>
        </w:tc>
        <w:tc>
          <w:tcPr>
            <w:tcW w:w="1238" w:type="dxa"/>
            <w:tcBorders>
              <w:top w:val="single" w:sz="4" w:space="0" w:color="auto"/>
              <w:right w:val="single" w:sz="4" w:space="0" w:color="auto"/>
            </w:tcBorders>
            <w:shd w:val="clear" w:color="auto" w:fill="D2D3D5"/>
          </w:tcPr>
          <w:p w14:paraId="6B32095E" w14:textId="77777777" w:rsidR="00555CE0" w:rsidRDefault="00555CE0">
            <w:pPr>
              <w:rPr>
                <w:sz w:val="10"/>
                <w:szCs w:val="10"/>
              </w:rPr>
            </w:pPr>
          </w:p>
        </w:tc>
      </w:tr>
      <w:tr w:rsidR="00555CE0" w14:paraId="0A68C952" w14:textId="77777777">
        <w:tblPrEx>
          <w:tblCellMar>
            <w:top w:w="0" w:type="dxa"/>
            <w:bottom w:w="0" w:type="dxa"/>
          </w:tblCellMar>
        </w:tblPrEx>
        <w:trPr>
          <w:trHeight w:hRule="exact" w:val="298"/>
          <w:jc w:val="center"/>
        </w:trPr>
        <w:tc>
          <w:tcPr>
            <w:tcW w:w="2299" w:type="dxa"/>
            <w:tcBorders>
              <w:top w:val="single" w:sz="4" w:space="0" w:color="auto"/>
            </w:tcBorders>
            <w:shd w:val="clear" w:color="auto" w:fill="FFFFFF"/>
            <w:vAlign w:val="bottom"/>
          </w:tcPr>
          <w:p w14:paraId="45E7D9B5"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Copii nou-născuți</w:t>
            </w:r>
          </w:p>
        </w:tc>
        <w:tc>
          <w:tcPr>
            <w:tcW w:w="3499" w:type="dxa"/>
            <w:tcBorders>
              <w:top w:val="single" w:sz="4" w:space="0" w:color="auto"/>
            </w:tcBorders>
            <w:shd w:val="clear" w:color="auto" w:fill="FFFFFF"/>
            <w:vAlign w:val="bottom"/>
          </w:tcPr>
          <w:p w14:paraId="6A97D76F" w14:textId="77777777" w:rsidR="00555CE0" w:rsidRDefault="00555CE0">
            <w:pPr xmlns:w="http://schemas.openxmlformats.org/wordprocessingml/2006/main">
              <w:pStyle w:val="Other0"/>
              <w:spacing w:line="240" w:lineRule="auto"/>
              <w:ind w:left="1080" w:firstLine="0"/>
              <w:jc w:val="both"/>
              <w:rPr>
                <w:sz w:val="14"/>
                <w:szCs w:val="14"/>
              </w:rPr>
            </w:pPr>
            <w:r xmlns:w="http://schemas.openxmlformats.org/wordprocessingml/2006/main">
              <w:rPr>
                <w:rFonts w:ascii="Tahoma" w:eastAsia="Tahoma" w:hAnsi="Tahoma" w:cs="Tahoma"/>
                <w:sz w:val="14"/>
                <w:szCs w:val="14"/>
              </w:rPr>
              <w:t xml:space="preserve">Până la 1,5 UI/ml</w:t>
            </w:r>
          </w:p>
        </w:tc>
        <w:tc>
          <w:tcPr>
            <w:tcW w:w="1238" w:type="dxa"/>
            <w:tcBorders>
              <w:top w:val="single" w:sz="4" w:space="0" w:color="auto"/>
            </w:tcBorders>
            <w:shd w:val="clear" w:color="auto" w:fill="FFFFFF"/>
          </w:tcPr>
          <w:p w14:paraId="5E309FA1" w14:textId="77777777" w:rsidR="00555CE0" w:rsidRDefault="00555CE0">
            <w:pPr>
              <w:rPr>
                <w:sz w:val="10"/>
                <w:szCs w:val="10"/>
              </w:rPr>
            </w:pPr>
          </w:p>
        </w:tc>
      </w:tr>
      <w:tr w:rsidR="00555CE0" w14:paraId="1D0D2730" w14:textId="77777777">
        <w:tblPrEx>
          <w:tblCellMar>
            <w:top w:w="0" w:type="dxa"/>
            <w:bottom w:w="0" w:type="dxa"/>
          </w:tblCellMar>
        </w:tblPrEx>
        <w:trPr>
          <w:trHeight w:hRule="exact" w:val="326"/>
          <w:jc w:val="center"/>
        </w:trPr>
        <w:tc>
          <w:tcPr>
            <w:tcW w:w="2299" w:type="dxa"/>
            <w:tcBorders>
              <w:top w:val="single" w:sz="4" w:space="0" w:color="auto"/>
            </w:tcBorders>
            <w:shd w:val="clear" w:color="auto" w:fill="FFFFFF"/>
            <w:vAlign w:val="bottom"/>
          </w:tcPr>
          <w:p w14:paraId="70FFFC7E"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Lactație - 1 an</w:t>
            </w:r>
          </w:p>
        </w:tc>
        <w:tc>
          <w:tcPr>
            <w:tcW w:w="3499" w:type="dxa"/>
            <w:tcBorders>
              <w:top w:val="single" w:sz="4" w:space="0" w:color="auto"/>
            </w:tcBorders>
            <w:shd w:val="clear" w:color="auto" w:fill="FFFFFF"/>
            <w:vAlign w:val="bottom"/>
          </w:tcPr>
          <w:p w14:paraId="27866656" w14:textId="77777777" w:rsidR="00555CE0" w:rsidRDefault="00555CE0">
            <w:pPr xmlns:w="http://schemas.openxmlformats.org/wordprocessingml/2006/main">
              <w:pStyle w:val="Other0"/>
              <w:spacing w:line="240" w:lineRule="auto"/>
              <w:ind w:left="1080" w:firstLine="0"/>
              <w:jc w:val="both"/>
              <w:rPr>
                <w:sz w:val="14"/>
                <w:szCs w:val="14"/>
              </w:rPr>
            </w:pPr>
            <w:r xmlns:w="http://schemas.openxmlformats.org/wordprocessingml/2006/main">
              <w:rPr>
                <w:rFonts w:ascii="Tahoma" w:eastAsia="Tahoma" w:hAnsi="Tahoma" w:cs="Tahoma"/>
                <w:sz w:val="14"/>
                <w:szCs w:val="14"/>
              </w:rPr>
              <w:t xml:space="preserve">Până la 15 UI/ml</w:t>
            </w:r>
          </w:p>
        </w:tc>
        <w:tc>
          <w:tcPr>
            <w:tcW w:w="1238" w:type="dxa"/>
            <w:tcBorders>
              <w:top w:val="single" w:sz="4" w:space="0" w:color="auto"/>
            </w:tcBorders>
            <w:shd w:val="clear" w:color="auto" w:fill="FFFFFF"/>
          </w:tcPr>
          <w:p w14:paraId="6A10AEC2" w14:textId="77777777" w:rsidR="00555CE0" w:rsidRDefault="00555CE0">
            <w:pPr>
              <w:rPr>
                <w:sz w:val="10"/>
                <w:szCs w:val="10"/>
              </w:rPr>
            </w:pPr>
          </w:p>
        </w:tc>
      </w:tr>
      <w:tr w:rsidR="00555CE0" w14:paraId="5A5298CF" w14:textId="77777777">
        <w:tblPrEx>
          <w:tblCellMar>
            <w:top w:w="0" w:type="dxa"/>
            <w:bottom w:w="0" w:type="dxa"/>
          </w:tblCellMar>
        </w:tblPrEx>
        <w:trPr>
          <w:trHeight w:hRule="exact" w:val="302"/>
          <w:jc w:val="center"/>
        </w:trPr>
        <w:tc>
          <w:tcPr>
            <w:tcW w:w="2299" w:type="dxa"/>
            <w:tcBorders>
              <w:top w:val="single" w:sz="4" w:space="0" w:color="auto"/>
            </w:tcBorders>
            <w:shd w:val="clear" w:color="auto" w:fill="FFFFFF"/>
            <w:vAlign w:val="bottom"/>
          </w:tcPr>
          <w:p w14:paraId="1CA526B2"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1-5 ani</w:t>
            </w:r>
          </w:p>
        </w:tc>
        <w:tc>
          <w:tcPr>
            <w:tcW w:w="3499" w:type="dxa"/>
            <w:tcBorders>
              <w:top w:val="single" w:sz="4" w:space="0" w:color="auto"/>
            </w:tcBorders>
            <w:shd w:val="clear" w:color="auto" w:fill="FFFFFF"/>
            <w:vAlign w:val="bottom"/>
          </w:tcPr>
          <w:p w14:paraId="06CA2E5E" w14:textId="77777777" w:rsidR="00555CE0" w:rsidRDefault="00555CE0">
            <w:pPr xmlns:w="http://schemas.openxmlformats.org/wordprocessingml/2006/main">
              <w:pStyle w:val="Other0"/>
              <w:spacing w:line="240" w:lineRule="auto"/>
              <w:ind w:left="1080" w:firstLine="0"/>
              <w:jc w:val="both"/>
              <w:rPr>
                <w:sz w:val="14"/>
                <w:szCs w:val="14"/>
              </w:rPr>
            </w:pPr>
            <w:r xmlns:w="http://schemas.openxmlformats.org/wordprocessingml/2006/main">
              <w:rPr>
                <w:rFonts w:ascii="Tahoma" w:eastAsia="Tahoma" w:hAnsi="Tahoma" w:cs="Tahoma"/>
                <w:sz w:val="14"/>
                <w:szCs w:val="14"/>
              </w:rPr>
              <w:t xml:space="preserve">Până la 60 UI/ml</w:t>
            </w:r>
          </w:p>
        </w:tc>
        <w:tc>
          <w:tcPr>
            <w:tcW w:w="1238" w:type="dxa"/>
            <w:tcBorders>
              <w:top w:val="single" w:sz="4" w:space="0" w:color="auto"/>
            </w:tcBorders>
            <w:shd w:val="clear" w:color="auto" w:fill="FFFFFF"/>
          </w:tcPr>
          <w:p w14:paraId="15618C5D" w14:textId="77777777" w:rsidR="00555CE0" w:rsidRDefault="00555CE0">
            <w:pPr>
              <w:rPr>
                <w:sz w:val="10"/>
                <w:szCs w:val="10"/>
              </w:rPr>
            </w:pPr>
          </w:p>
        </w:tc>
      </w:tr>
      <w:tr w:rsidR="00555CE0" w14:paraId="35010A3A" w14:textId="77777777">
        <w:tblPrEx>
          <w:tblCellMar>
            <w:top w:w="0" w:type="dxa"/>
            <w:bottom w:w="0" w:type="dxa"/>
          </w:tblCellMar>
        </w:tblPrEx>
        <w:trPr>
          <w:trHeight w:hRule="exact" w:val="322"/>
          <w:jc w:val="center"/>
        </w:trPr>
        <w:tc>
          <w:tcPr>
            <w:tcW w:w="2299" w:type="dxa"/>
            <w:tcBorders>
              <w:top w:val="single" w:sz="4" w:space="0" w:color="auto"/>
            </w:tcBorders>
            <w:shd w:val="clear" w:color="auto" w:fill="FFFFFF"/>
            <w:vAlign w:val="bottom"/>
          </w:tcPr>
          <w:p w14:paraId="2DBD32EA"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6-9 ani</w:t>
            </w:r>
          </w:p>
        </w:tc>
        <w:tc>
          <w:tcPr>
            <w:tcW w:w="3499" w:type="dxa"/>
            <w:tcBorders>
              <w:top w:val="single" w:sz="4" w:space="0" w:color="auto"/>
            </w:tcBorders>
            <w:shd w:val="clear" w:color="auto" w:fill="FFFFFF"/>
            <w:vAlign w:val="bottom"/>
          </w:tcPr>
          <w:p w14:paraId="4E56FC32" w14:textId="77777777" w:rsidR="00555CE0" w:rsidRDefault="00555CE0">
            <w:pPr xmlns:w="http://schemas.openxmlformats.org/wordprocessingml/2006/main">
              <w:pStyle w:val="Other0"/>
              <w:spacing w:line="240" w:lineRule="auto"/>
              <w:ind w:left="1080" w:firstLine="0"/>
              <w:jc w:val="both"/>
              <w:rPr>
                <w:sz w:val="14"/>
                <w:szCs w:val="14"/>
              </w:rPr>
            </w:pPr>
            <w:r xmlns:w="http://schemas.openxmlformats.org/wordprocessingml/2006/main">
              <w:rPr>
                <w:rFonts w:ascii="Tahoma" w:eastAsia="Tahoma" w:hAnsi="Tahoma" w:cs="Tahoma"/>
                <w:sz w:val="14"/>
                <w:szCs w:val="14"/>
              </w:rPr>
              <w:t xml:space="preserve">Până la 90 UI/ml</w:t>
            </w:r>
          </w:p>
        </w:tc>
        <w:tc>
          <w:tcPr>
            <w:tcW w:w="1238" w:type="dxa"/>
            <w:tcBorders>
              <w:top w:val="single" w:sz="4" w:space="0" w:color="auto"/>
            </w:tcBorders>
            <w:shd w:val="clear" w:color="auto" w:fill="FFFFFF"/>
          </w:tcPr>
          <w:p w14:paraId="7A15E50D" w14:textId="77777777" w:rsidR="00555CE0" w:rsidRDefault="00555CE0">
            <w:pPr>
              <w:rPr>
                <w:sz w:val="10"/>
                <w:szCs w:val="10"/>
              </w:rPr>
            </w:pPr>
          </w:p>
        </w:tc>
      </w:tr>
      <w:tr w:rsidR="00555CE0" w14:paraId="26566EB3" w14:textId="77777777">
        <w:tblPrEx>
          <w:tblCellMar>
            <w:top w:w="0" w:type="dxa"/>
            <w:bottom w:w="0" w:type="dxa"/>
          </w:tblCellMar>
        </w:tblPrEx>
        <w:trPr>
          <w:trHeight w:hRule="exact" w:val="384"/>
          <w:jc w:val="center"/>
        </w:trPr>
        <w:tc>
          <w:tcPr>
            <w:tcW w:w="2299" w:type="dxa"/>
            <w:tcBorders>
              <w:top w:val="single" w:sz="4" w:space="0" w:color="auto"/>
              <w:bottom w:val="single" w:sz="4" w:space="0" w:color="auto"/>
            </w:tcBorders>
            <w:shd w:val="clear" w:color="auto" w:fill="FFFFFF"/>
            <w:vAlign w:val="center"/>
          </w:tcPr>
          <w:p w14:paraId="03F21922"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10-15 ani</w:t>
            </w:r>
          </w:p>
        </w:tc>
        <w:tc>
          <w:tcPr>
            <w:tcW w:w="3499" w:type="dxa"/>
            <w:tcBorders>
              <w:top w:val="single" w:sz="4" w:space="0" w:color="auto"/>
              <w:bottom w:val="single" w:sz="4" w:space="0" w:color="auto"/>
            </w:tcBorders>
            <w:shd w:val="clear" w:color="auto" w:fill="FFFFFF"/>
            <w:vAlign w:val="center"/>
          </w:tcPr>
          <w:p w14:paraId="79BADA75" w14:textId="77777777" w:rsidR="00555CE0" w:rsidRDefault="00555CE0">
            <w:pPr xmlns:w="http://schemas.openxmlformats.org/wordprocessingml/2006/main">
              <w:pStyle w:val="Other0"/>
              <w:spacing w:line="240" w:lineRule="auto"/>
              <w:ind w:left="1080" w:firstLine="0"/>
              <w:jc w:val="both"/>
              <w:rPr>
                <w:sz w:val="14"/>
                <w:szCs w:val="14"/>
              </w:rPr>
            </w:pPr>
            <w:r xmlns:w="http://schemas.openxmlformats.org/wordprocessingml/2006/main">
              <w:rPr>
                <w:rFonts w:ascii="Tahoma" w:eastAsia="Tahoma" w:hAnsi="Tahoma" w:cs="Tahoma"/>
                <w:sz w:val="14"/>
                <w:szCs w:val="14"/>
              </w:rPr>
              <w:t xml:space="preserve">Până la 200 UI/ml</w:t>
            </w:r>
          </w:p>
        </w:tc>
        <w:tc>
          <w:tcPr>
            <w:tcW w:w="1238" w:type="dxa"/>
            <w:tcBorders>
              <w:top w:val="single" w:sz="4" w:space="0" w:color="auto"/>
              <w:bottom w:val="single" w:sz="4" w:space="0" w:color="auto"/>
            </w:tcBorders>
            <w:shd w:val="clear" w:color="auto" w:fill="FFFFFF"/>
          </w:tcPr>
          <w:p w14:paraId="105BA1AF" w14:textId="77777777" w:rsidR="00555CE0" w:rsidRDefault="00555CE0">
            <w:pPr>
              <w:rPr>
                <w:sz w:val="10"/>
                <w:szCs w:val="10"/>
              </w:rPr>
            </w:pPr>
          </w:p>
        </w:tc>
      </w:tr>
    </w:tbl>
    <w:p w14:paraId="5CE17E60" w14:textId="77777777" w:rsidR="00555CE0" w:rsidRDefault="00555CE0">
      <w:pPr>
        <w:spacing w:after="319" w:line="1" w:lineRule="exact"/>
      </w:pPr>
    </w:p>
    <w:p w14:paraId="51BA0F4D" w14:textId="77777777" w:rsidR="00555CE0" w:rsidRDefault="00555CE0">
      <w:pPr xmlns:w="http://schemas.openxmlformats.org/wordprocessingml/2006/main">
        <w:pStyle w:val="Bodytext30"/>
        <w:pBdr>
          <w:top w:val="single" w:sz="0" w:space="0" w:color="231F20"/>
          <w:left w:val="single" w:sz="0" w:space="0" w:color="231F20"/>
          <w:bottom w:val="single" w:sz="0" w:space="8" w:color="231F20"/>
          <w:right w:val="single" w:sz="0" w:space="0" w:color="231F20"/>
        </w:pBdr>
        <w:shd w:val="clear" w:color="auto" w:fill="231F20"/>
        <w:spacing w:after="82"/>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XXI.2.3. </w:t>
      </w:r>
      <w:r xmlns:w="http://schemas.openxmlformats.org/wordprocessingml/2006/main">
        <w:rPr>
          <w:b/>
          <w:bCs/>
          <w:color w:val="FFFFFF"/>
        </w:rPr>
        <w:t xml:space="preserve">Valori normale ale complementului</w:t>
      </w:r>
    </w:p>
    <w:p w14:paraId="69E9E26C" w14:textId="77777777" w:rsidR="00555CE0" w:rsidRDefault="00555CE0">
      <w:pPr xmlns:w="http://schemas.openxmlformats.org/wordprocessingml/2006/main">
        <w:pStyle w:val="Bodytext30"/>
        <w:pBdr>
          <w:bottom w:val="single" w:sz="4" w:space="0" w:color="auto"/>
        </w:pBdr>
        <w:spacing w:after="120"/>
        <w:rPr>
          <w:sz w:val="14"/>
          <w:szCs w:val="14"/>
        </w:rPr>
      </w:pPr>
      <w:r xmlns:w="http://schemas.openxmlformats.org/wordprocessingml/2006/main">
        <w:rPr>
          <w:sz w:val="14"/>
          <w:szCs w:val="14"/>
        </w:rPr>
        <w:t xml:space="preserve">C4 20 - 50 mg/dl</w:t>
      </w:r>
    </w:p>
    <w:p w14:paraId="4CA04730" w14:textId="77777777" w:rsidR="00555CE0" w:rsidRDefault="00555CE0">
      <w:pPr xmlns:w="http://schemas.openxmlformats.org/wordprocessingml/2006/main">
        <w:pStyle w:val="Bodytext30"/>
        <w:pBdr>
          <w:bottom w:val="single" w:sz="4" w:space="0" w:color="auto"/>
        </w:pBdr>
        <w:spacing w:after="560"/>
        <w:rPr>
          <w:sz w:val="14"/>
          <w:szCs w:val="1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0" distR="0" simplePos="0" relativeHeight="251803648" behindDoc="0" locked="0" layoutInCell="1" allowOverlap="1" wp14:anchorId="4A353B37" wp14:editId="772D9787">
            <wp:simplePos x="0" y="0"/>
            <wp:positionH relativeFrom="margin">
              <wp:posOffset>4285615</wp:posOffset>
            </wp:positionH>
            <wp:positionV relativeFrom="paragraph">
              <wp:posOffset>2844800</wp:posOffset>
            </wp:positionV>
            <wp:extent cx="170815" cy="280670"/>
            <wp:effectExtent l="0" t="0" r="0" b="0"/>
            <wp:wrapTight wrapText="left">
              <wp:wrapPolygon edited="0">
                <wp:start x="0" y="0"/>
                <wp:lineTo x="21600" y="0"/>
                <wp:lineTo x="21600" y="21600"/>
                <wp:lineTo x="0" y="21600"/>
                <wp:lineTo x="0" y="0"/>
              </wp:wrapPolygon>
            </wp:wrapTight>
            <wp:docPr id="1208" name="Shape 1208"/>
            <wp:cNvGraphicFramePr/>
            <a:graphic xmlns:a="http://schemas.openxmlformats.org/drawingml/2006/main">
              <a:graphicData uri="http://schemas.openxmlformats.org/drawingml/2006/picture">
                <pic:pic xmlns:pic="http://schemas.openxmlformats.org/drawingml/2006/picture">
                  <pic:nvPicPr>
                    <pic:cNvPr id="1209" name="Picture box 1209"/>
                    <pic:cNvPicPr/>
                  </pic:nvPicPr>
                  <pic:blipFill>
                    <a:blip r:embed="rId138"/>
                    <a:stretch/>
                  </pic:blipFill>
                  <pic:spPr>
                    <a:xfrm>
                      <a:off x="0" y="0"/>
                      <a:ext cx="170815" cy="280670"/>
                    </a:xfrm>
                    <a:prstGeom prst="rect">
                      <a:avLst/>
                    </a:prstGeom>
                  </pic:spPr>
                </pic:pic>
              </a:graphicData>
            </a:graphic>
          </wp:anchor>
        </w:drawing>
      </w:r>
      <w:r xmlns:w="http://schemas.openxmlformats.org/wordprocessingml/2006/main">
        <w:rPr>
          <w:sz w:val="14"/>
          <w:szCs w:val="14"/>
        </w:rPr>
        <w:t xml:space="preserve">C3 70 - 170 mg/dl</w:t>
      </w:r>
    </w:p>
    <w:tbl>
      <w:tblPr>
        <w:tblOverlap w:val="never"/>
        <w:tblW w:w="0" w:type="auto"/>
        <w:jc w:val="center"/>
        <w:tblLayout w:type="fixed"/>
        <w:tblCellMar>
          <w:left w:w="10" w:type="dxa"/>
          <w:right w:w="10" w:type="dxa"/>
        </w:tblCellMar>
        <w:tblLook w:val="04A0" w:firstRow="1" w:lastRow="0" w:firstColumn="1" w:lastColumn="0" w:noHBand="0" w:noVBand="1"/>
      </w:tblPr>
      <w:tblGrid>
        <w:gridCol w:w="1930"/>
        <w:gridCol w:w="1843"/>
        <w:gridCol w:w="2952"/>
        <w:gridCol w:w="298"/>
      </w:tblGrid>
      <w:tr w:rsidR="00555CE0" w14:paraId="730CC4B4" w14:textId="77777777">
        <w:tblPrEx>
          <w:tblCellMar>
            <w:top w:w="0" w:type="dxa"/>
            <w:bottom w:w="0" w:type="dxa"/>
          </w:tblCellMar>
        </w:tblPrEx>
        <w:trPr>
          <w:trHeight w:hRule="exact" w:val="446"/>
          <w:jc w:val="center"/>
        </w:trPr>
        <w:tc>
          <w:tcPr>
            <w:tcW w:w="6725" w:type="dxa"/>
            <w:gridSpan w:val="3"/>
            <w:shd w:val="clear" w:color="auto" w:fill="231F20"/>
            <w:vAlign w:val="center"/>
          </w:tcPr>
          <w:p w14:paraId="3BD7E33D"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XXI.2.4. </w:t>
            </w:r>
            <w:r xmlns:w="http://schemas.openxmlformats.org/wordprocessingml/2006/main">
              <w:rPr>
                <w:rFonts w:ascii="Tahoma" w:eastAsia="Tahoma" w:hAnsi="Tahoma" w:cs="Tahoma"/>
                <w:b/>
                <w:bCs/>
                <w:color w:val="FFFFFF"/>
                <w:sz w:val="15"/>
                <w:szCs w:val="15"/>
              </w:rPr>
              <w:t xml:space="preserve">Valori normale ale imunoglobulinei A secretorii (mg/dl)</w:t>
            </w:r>
          </w:p>
        </w:tc>
        <w:tc>
          <w:tcPr>
            <w:tcW w:w="298" w:type="dxa"/>
            <w:shd w:val="clear" w:color="auto" w:fill="231F20"/>
          </w:tcPr>
          <w:p w14:paraId="64357D17" w14:textId="77777777" w:rsidR="00555CE0" w:rsidRDefault="00555CE0">
            <w:pPr>
              <w:rPr>
                <w:sz w:val="10"/>
                <w:szCs w:val="10"/>
              </w:rPr>
            </w:pPr>
          </w:p>
        </w:tc>
      </w:tr>
      <w:tr w:rsidR="00555CE0" w14:paraId="42AB9178" w14:textId="77777777">
        <w:tblPrEx>
          <w:tblCellMar>
            <w:top w:w="0" w:type="dxa"/>
            <w:bottom w:w="0" w:type="dxa"/>
          </w:tblCellMar>
        </w:tblPrEx>
        <w:trPr>
          <w:trHeight w:hRule="exact" w:val="605"/>
          <w:jc w:val="center"/>
        </w:trPr>
        <w:tc>
          <w:tcPr>
            <w:tcW w:w="1930" w:type="dxa"/>
            <w:tcBorders>
              <w:top w:val="single" w:sz="4" w:space="0" w:color="auto"/>
              <w:left w:val="single" w:sz="4" w:space="0" w:color="auto"/>
            </w:tcBorders>
            <w:shd w:val="clear" w:color="auto" w:fill="D2D3D5"/>
            <w:vAlign w:val="center"/>
          </w:tcPr>
          <w:p w14:paraId="4BE31611" w14:textId="77777777" w:rsidR="00555CE0" w:rsidRDefault="00555CE0">
            <w:pPr xmlns:w="http://schemas.openxmlformats.org/wordprocessingml/2006/main">
              <w:pStyle w:val="Other0"/>
              <w:spacing w:line="240" w:lineRule="auto"/>
              <w:ind w:firstLine="360"/>
              <w:rPr>
                <w:sz w:val="14"/>
                <w:szCs w:val="14"/>
              </w:rPr>
            </w:pPr>
            <w:r xmlns:w="http://schemas.openxmlformats.org/wordprocessingml/2006/main">
              <w:rPr>
                <w:rFonts w:ascii="Tahoma" w:eastAsia="Tahoma" w:hAnsi="Tahoma" w:cs="Tahoma"/>
                <w:b/>
                <w:bCs/>
                <w:sz w:val="14"/>
                <w:szCs w:val="14"/>
              </w:rPr>
              <w:t xml:space="preserve">ÎN VÂRSTĂ</w:t>
            </w:r>
          </w:p>
        </w:tc>
        <w:tc>
          <w:tcPr>
            <w:tcW w:w="1843" w:type="dxa"/>
            <w:tcBorders>
              <w:top w:val="single" w:sz="4" w:space="0" w:color="auto"/>
            </w:tcBorders>
            <w:shd w:val="clear" w:color="auto" w:fill="D2D3D5"/>
            <w:vAlign w:val="bottom"/>
          </w:tcPr>
          <w:p w14:paraId="61D25A92" w14:textId="77777777" w:rsidR="00555CE0" w:rsidRDefault="00555CE0">
            <w:pPr xmlns:w="http://schemas.openxmlformats.org/wordprocessingml/2006/main">
              <w:pStyle w:val="Other0"/>
              <w:spacing w:line="240" w:lineRule="auto"/>
              <w:ind w:firstLine="840"/>
              <w:rPr>
                <w:sz w:val="14"/>
                <w:szCs w:val="14"/>
              </w:rPr>
            </w:pPr>
            <w:r xmlns:w="http://schemas.openxmlformats.org/wordprocessingml/2006/main">
              <w:rPr>
                <w:rFonts w:ascii="Tahoma" w:eastAsia="Tahoma" w:hAnsi="Tahoma" w:cs="Tahoma"/>
                <w:b/>
                <w:bCs/>
                <w:sz w:val="14"/>
                <w:szCs w:val="14"/>
              </w:rPr>
              <w:t xml:space="preserve">VALOARE MEDIE</w:t>
            </w:r>
          </w:p>
        </w:tc>
        <w:tc>
          <w:tcPr>
            <w:tcW w:w="2952" w:type="dxa"/>
            <w:tcBorders>
              <w:top w:val="single" w:sz="4" w:space="0" w:color="auto"/>
            </w:tcBorders>
            <w:shd w:val="clear" w:color="auto" w:fill="D2D3D5"/>
            <w:vAlign w:val="bottom"/>
          </w:tcPr>
          <w:p w14:paraId="5DE98F6B" w14:textId="77777777" w:rsidR="00555CE0" w:rsidRDefault="00555CE0">
            <w:pPr xmlns:w="http://schemas.openxmlformats.org/wordprocessingml/2006/main">
              <w:pStyle w:val="Other0"/>
              <w:spacing w:after="120" w:line="240" w:lineRule="auto"/>
              <w:ind w:firstLine="0"/>
              <w:rPr>
                <w:sz w:val="14"/>
                <w:szCs w:val="14"/>
              </w:rPr>
            </w:pPr>
            <w:r xmlns:w="http://schemas.openxmlformats.org/wordprocessingml/2006/main">
              <w:rPr>
                <w:rFonts w:ascii="Tahoma" w:eastAsia="Tahoma" w:hAnsi="Tahoma" w:cs="Tahoma"/>
                <w:b/>
                <w:bCs/>
                <w:sz w:val="14"/>
                <w:szCs w:val="14"/>
              </w:rPr>
              <w:t xml:space="preserve">Secretariatul Ig A</w:t>
            </w:r>
          </w:p>
          <w:p w14:paraId="642FE9CA"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GAMĂ</w:t>
            </w:r>
          </w:p>
        </w:tc>
        <w:tc>
          <w:tcPr>
            <w:tcW w:w="298" w:type="dxa"/>
            <w:tcBorders>
              <w:top w:val="single" w:sz="4" w:space="0" w:color="auto"/>
              <w:right w:val="single" w:sz="4" w:space="0" w:color="auto"/>
            </w:tcBorders>
            <w:shd w:val="clear" w:color="auto" w:fill="D2D3D5"/>
          </w:tcPr>
          <w:p w14:paraId="1D28D622" w14:textId="77777777" w:rsidR="00555CE0" w:rsidRDefault="00555CE0">
            <w:pPr>
              <w:rPr>
                <w:sz w:val="10"/>
                <w:szCs w:val="10"/>
              </w:rPr>
            </w:pPr>
          </w:p>
        </w:tc>
      </w:tr>
      <w:tr w:rsidR="00555CE0" w14:paraId="6A38E6BA" w14:textId="77777777">
        <w:tblPrEx>
          <w:tblCellMar>
            <w:top w:w="0" w:type="dxa"/>
            <w:bottom w:w="0" w:type="dxa"/>
          </w:tblCellMar>
        </w:tblPrEx>
        <w:trPr>
          <w:trHeight w:hRule="exact" w:val="418"/>
          <w:jc w:val="center"/>
        </w:trPr>
        <w:tc>
          <w:tcPr>
            <w:tcW w:w="1930" w:type="dxa"/>
            <w:tcBorders>
              <w:top w:val="single" w:sz="4" w:space="0" w:color="auto"/>
            </w:tcBorders>
            <w:shd w:val="clear" w:color="auto" w:fill="FFFFFF"/>
            <w:vAlign w:val="bottom"/>
          </w:tcPr>
          <w:p w14:paraId="4AF88E7F" w14:textId="77777777" w:rsidR="00555CE0" w:rsidRDefault="00555CE0">
            <w:pPr xmlns:w="http://schemas.openxmlformats.org/wordprocessingml/2006/main">
              <w:pStyle w:val="Other0"/>
              <w:spacing w:line="240" w:lineRule="auto"/>
              <w:ind w:firstLine="360"/>
              <w:rPr>
                <w:sz w:val="14"/>
                <w:szCs w:val="14"/>
              </w:rPr>
            </w:pPr>
            <w:r xmlns:w="http://schemas.openxmlformats.org/wordprocessingml/2006/main">
              <w:rPr>
                <w:rFonts w:ascii="Tahoma" w:eastAsia="Tahoma" w:hAnsi="Tahoma" w:cs="Tahoma"/>
                <w:sz w:val="14"/>
                <w:szCs w:val="14"/>
              </w:rPr>
              <w:t xml:space="preserve">0-3 luni</w:t>
            </w:r>
          </w:p>
        </w:tc>
        <w:tc>
          <w:tcPr>
            <w:tcW w:w="1843" w:type="dxa"/>
            <w:tcBorders>
              <w:top w:val="single" w:sz="4" w:space="0" w:color="auto"/>
            </w:tcBorders>
            <w:shd w:val="clear" w:color="auto" w:fill="FFFFFF"/>
            <w:vAlign w:val="bottom"/>
          </w:tcPr>
          <w:p w14:paraId="3C7F792D" w14:textId="77777777" w:rsidR="00555CE0" w:rsidRDefault="00555CE0">
            <w:pPr xmlns:w="http://schemas.openxmlformats.org/wordprocessingml/2006/main">
              <w:pStyle w:val="Other0"/>
              <w:spacing w:line="240" w:lineRule="auto"/>
              <w:ind w:left="1200" w:firstLine="0"/>
              <w:rPr>
                <w:sz w:val="14"/>
                <w:szCs w:val="14"/>
              </w:rPr>
            </w:pPr>
            <w:r xmlns:w="http://schemas.openxmlformats.org/wordprocessingml/2006/main">
              <w:rPr>
                <w:rFonts w:ascii="Tahoma" w:eastAsia="Tahoma" w:hAnsi="Tahoma" w:cs="Tahoma"/>
                <w:sz w:val="14"/>
                <w:szCs w:val="14"/>
              </w:rPr>
              <w:t xml:space="preserve">6.2</w:t>
            </w:r>
          </w:p>
        </w:tc>
        <w:tc>
          <w:tcPr>
            <w:tcW w:w="2952" w:type="dxa"/>
            <w:tcBorders>
              <w:top w:val="single" w:sz="4" w:space="0" w:color="auto"/>
            </w:tcBorders>
            <w:shd w:val="clear" w:color="auto" w:fill="FFFFFF"/>
            <w:vAlign w:val="bottom"/>
          </w:tcPr>
          <w:p w14:paraId="0158816D" w14:textId="77777777" w:rsidR="00555CE0" w:rsidRDefault="00555CE0">
            <w:pPr xmlns:w="http://schemas.openxmlformats.org/wordprocessingml/2006/main">
              <w:pStyle w:val="Other0"/>
              <w:spacing w:line="240" w:lineRule="auto"/>
              <w:ind w:left="1260" w:firstLine="0"/>
              <w:jc w:val="both"/>
              <w:rPr>
                <w:sz w:val="14"/>
                <w:szCs w:val="14"/>
              </w:rPr>
            </w:pPr>
            <w:r xmlns:w="http://schemas.openxmlformats.org/wordprocessingml/2006/main">
              <w:rPr>
                <w:rFonts w:ascii="Tahoma" w:eastAsia="Tahoma" w:hAnsi="Tahoma" w:cs="Tahoma"/>
                <w:sz w:val="14"/>
                <w:szCs w:val="14"/>
              </w:rPr>
              <w:t xml:space="preserve">0-22</w:t>
            </w:r>
          </w:p>
        </w:tc>
        <w:tc>
          <w:tcPr>
            <w:tcW w:w="298" w:type="dxa"/>
            <w:tcBorders>
              <w:top w:val="single" w:sz="4" w:space="0" w:color="auto"/>
            </w:tcBorders>
            <w:shd w:val="clear" w:color="auto" w:fill="FFFFFF"/>
          </w:tcPr>
          <w:p w14:paraId="3B69F06A" w14:textId="77777777" w:rsidR="00555CE0" w:rsidRDefault="00555CE0">
            <w:pPr>
              <w:rPr>
                <w:sz w:val="10"/>
                <w:szCs w:val="10"/>
              </w:rPr>
            </w:pPr>
          </w:p>
        </w:tc>
      </w:tr>
      <w:tr w:rsidR="00555CE0" w14:paraId="7F493CDE" w14:textId="77777777">
        <w:tblPrEx>
          <w:tblCellMar>
            <w:top w:w="0" w:type="dxa"/>
            <w:bottom w:w="0" w:type="dxa"/>
          </w:tblCellMar>
        </w:tblPrEx>
        <w:trPr>
          <w:trHeight w:hRule="exact" w:val="264"/>
          <w:jc w:val="center"/>
        </w:trPr>
        <w:tc>
          <w:tcPr>
            <w:tcW w:w="1930" w:type="dxa"/>
            <w:tcBorders>
              <w:top w:val="single" w:sz="4" w:space="0" w:color="auto"/>
            </w:tcBorders>
            <w:shd w:val="clear" w:color="auto" w:fill="FFFFFF"/>
          </w:tcPr>
          <w:p w14:paraId="23F8592B" w14:textId="77777777" w:rsidR="00555CE0" w:rsidRDefault="00555CE0">
            <w:pPr xmlns:w="http://schemas.openxmlformats.org/wordprocessingml/2006/main">
              <w:pStyle w:val="Other0"/>
              <w:spacing w:line="240" w:lineRule="auto"/>
              <w:ind w:firstLine="360"/>
              <w:rPr>
                <w:sz w:val="14"/>
                <w:szCs w:val="14"/>
              </w:rPr>
            </w:pPr>
            <w:r xmlns:w="http://schemas.openxmlformats.org/wordprocessingml/2006/main">
              <w:rPr>
                <w:rFonts w:ascii="Tahoma" w:eastAsia="Tahoma" w:hAnsi="Tahoma" w:cs="Tahoma"/>
                <w:sz w:val="14"/>
                <w:szCs w:val="14"/>
              </w:rPr>
              <w:t xml:space="preserve">3-6 luni</w:t>
            </w:r>
          </w:p>
        </w:tc>
        <w:tc>
          <w:tcPr>
            <w:tcW w:w="1843" w:type="dxa"/>
            <w:tcBorders>
              <w:top w:val="single" w:sz="4" w:space="0" w:color="auto"/>
            </w:tcBorders>
            <w:shd w:val="clear" w:color="auto" w:fill="FFFFFF"/>
          </w:tcPr>
          <w:p w14:paraId="09819A2B" w14:textId="77777777" w:rsidR="00555CE0" w:rsidRDefault="00555CE0">
            <w:pPr xmlns:w="http://schemas.openxmlformats.org/wordprocessingml/2006/main">
              <w:pStyle w:val="Other0"/>
              <w:spacing w:line="240" w:lineRule="auto"/>
              <w:ind w:left="1200" w:firstLine="0"/>
              <w:rPr>
                <w:sz w:val="14"/>
                <w:szCs w:val="14"/>
              </w:rPr>
            </w:pPr>
            <w:r xmlns:w="http://schemas.openxmlformats.org/wordprocessingml/2006/main">
              <w:rPr>
                <w:rFonts w:ascii="Tahoma" w:eastAsia="Tahoma" w:hAnsi="Tahoma" w:cs="Tahoma"/>
                <w:sz w:val="14"/>
                <w:szCs w:val="14"/>
              </w:rPr>
              <w:t xml:space="preserve">6.6</w:t>
            </w:r>
          </w:p>
        </w:tc>
        <w:tc>
          <w:tcPr>
            <w:tcW w:w="2952" w:type="dxa"/>
            <w:tcBorders>
              <w:top w:val="single" w:sz="4" w:space="0" w:color="auto"/>
            </w:tcBorders>
            <w:shd w:val="clear" w:color="auto" w:fill="FFFFFF"/>
          </w:tcPr>
          <w:p w14:paraId="4C042B67" w14:textId="77777777" w:rsidR="00555CE0" w:rsidRDefault="00555CE0">
            <w:pPr xmlns:w="http://schemas.openxmlformats.org/wordprocessingml/2006/main">
              <w:pStyle w:val="Other0"/>
              <w:spacing w:line="240" w:lineRule="auto"/>
              <w:ind w:left="1260" w:firstLine="0"/>
              <w:jc w:val="both"/>
              <w:rPr>
                <w:sz w:val="14"/>
                <w:szCs w:val="14"/>
              </w:rPr>
            </w:pPr>
            <w:r xmlns:w="http://schemas.openxmlformats.org/wordprocessingml/2006/main">
              <w:rPr>
                <w:rFonts w:ascii="Tahoma" w:eastAsia="Tahoma" w:hAnsi="Tahoma" w:cs="Tahoma"/>
                <w:sz w:val="14"/>
                <w:szCs w:val="14"/>
              </w:rPr>
              <w:t xml:space="preserve">0-25</w:t>
            </w:r>
          </w:p>
        </w:tc>
        <w:tc>
          <w:tcPr>
            <w:tcW w:w="298" w:type="dxa"/>
            <w:tcBorders>
              <w:top w:val="single" w:sz="4" w:space="0" w:color="auto"/>
            </w:tcBorders>
            <w:shd w:val="clear" w:color="auto" w:fill="FFFFFF"/>
          </w:tcPr>
          <w:p w14:paraId="5701E8B5" w14:textId="77777777" w:rsidR="00555CE0" w:rsidRDefault="00555CE0">
            <w:pPr>
              <w:rPr>
                <w:sz w:val="10"/>
                <w:szCs w:val="10"/>
              </w:rPr>
            </w:pPr>
          </w:p>
        </w:tc>
      </w:tr>
      <w:tr w:rsidR="00555CE0" w14:paraId="5FCB27E5" w14:textId="77777777">
        <w:tblPrEx>
          <w:tblCellMar>
            <w:top w:w="0" w:type="dxa"/>
            <w:bottom w:w="0" w:type="dxa"/>
          </w:tblCellMar>
        </w:tblPrEx>
        <w:trPr>
          <w:trHeight w:hRule="exact" w:val="269"/>
          <w:jc w:val="center"/>
        </w:trPr>
        <w:tc>
          <w:tcPr>
            <w:tcW w:w="1930" w:type="dxa"/>
            <w:tcBorders>
              <w:top w:val="single" w:sz="4" w:space="0" w:color="auto"/>
            </w:tcBorders>
            <w:shd w:val="clear" w:color="auto" w:fill="FFFFFF"/>
          </w:tcPr>
          <w:p w14:paraId="37B11E0A" w14:textId="77777777" w:rsidR="00555CE0" w:rsidRDefault="00555CE0">
            <w:pPr xmlns:w="http://schemas.openxmlformats.org/wordprocessingml/2006/main">
              <w:pStyle w:val="Other0"/>
              <w:spacing w:line="240" w:lineRule="auto"/>
              <w:ind w:firstLine="360"/>
              <w:rPr>
                <w:sz w:val="14"/>
                <w:szCs w:val="14"/>
              </w:rPr>
            </w:pPr>
            <w:r xmlns:w="http://schemas.openxmlformats.org/wordprocessingml/2006/main">
              <w:rPr>
                <w:rFonts w:ascii="Tahoma" w:eastAsia="Tahoma" w:hAnsi="Tahoma" w:cs="Tahoma"/>
                <w:sz w:val="14"/>
                <w:szCs w:val="14"/>
              </w:rPr>
              <w:t xml:space="preserve">6-9 luni</w:t>
            </w:r>
          </w:p>
        </w:tc>
        <w:tc>
          <w:tcPr>
            <w:tcW w:w="1843" w:type="dxa"/>
            <w:tcBorders>
              <w:top w:val="single" w:sz="4" w:space="0" w:color="auto"/>
            </w:tcBorders>
            <w:shd w:val="clear" w:color="auto" w:fill="FFFFFF"/>
          </w:tcPr>
          <w:p w14:paraId="20DA362F" w14:textId="77777777" w:rsidR="00555CE0" w:rsidRDefault="00555CE0">
            <w:pPr xmlns:w="http://schemas.openxmlformats.org/wordprocessingml/2006/main">
              <w:pStyle w:val="Other0"/>
              <w:spacing w:line="240" w:lineRule="auto"/>
              <w:ind w:left="1200" w:firstLine="0"/>
              <w:rPr>
                <w:sz w:val="14"/>
                <w:szCs w:val="14"/>
              </w:rPr>
            </w:pPr>
            <w:r xmlns:w="http://schemas.openxmlformats.org/wordprocessingml/2006/main">
              <w:rPr>
                <w:rFonts w:ascii="Tahoma" w:eastAsia="Tahoma" w:hAnsi="Tahoma" w:cs="Tahoma"/>
                <w:sz w:val="14"/>
                <w:szCs w:val="14"/>
              </w:rPr>
              <w:t xml:space="preserve">8.3</w:t>
            </w:r>
          </w:p>
        </w:tc>
        <w:tc>
          <w:tcPr>
            <w:tcW w:w="2952" w:type="dxa"/>
            <w:tcBorders>
              <w:top w:val="single" w:sz="4" w:space="0" w:color="auto"/>
            </w:tcBorders>
            <w:shd w:val="clear" w:color="auto" w:fill="FFFFFF"/>
          </w:tcPr>
          <w:p w14:paraId="6E5D66AA" w14:textId="77777777" w:rsidR="00555CE0" w:rsidRDefault="00555CE0">
            <w:pPr xmlns:w="http://schemas.openxmlformats.org/wordprocessingml/2006/main">
              <w:pStyle w:val="Other0"/>
              <w:spacing w:line="240" w:lineRule="auto"/>
              <w:ind w:left="1260" w:firstLine="0"/>
              <w:jc w:val="both"/>
              <w:rPr>
                <w:sz w:val="14"/>
                <w:szCs w:val="14"/>
              </w:rPr>
            </w:pPr>
            <w:r xmlns:w="http://schemas.openxmlformats.org/wordprocessingml/2006/main">
              <w:rPr>
                <w:rFonts w:ascii="Tahoma" w:eastAsia="Tahoma" w:hAnsi="Tahoma" w:cs="Tahoma"/>
                <w:sz w:val="14"/>
                <w:szCs w:val="14"/>
              </w:rPr>
              <w:t xml:space="preserve">0-15</w:t>
            </w:r>
          </w:p>
        </w:tc>
        <w:tc>
          <w:tcPr>
            <w:tcW w:w="298" w:type="dxa"/>
            <w:tcBorders>
              <w:top w:val="single" w:sz="4" w:space="0" w:color="auto"/>
            </w:tcBorders>
            <w:shd w:val="clear" w:color="auto" w:fill="FFFFFF"/>
          </w:tcPr>
          <w:p w14:paraId="10386D70" w14:textId="77777777" w:rsidR="00555CE0" w:rsidRDefault="00555CE0">
            <w:pPr>
              <w:rPr>
                <w:sz w:val="10"/>
                <w:szCs w:val="10"/>
              </w:rPr>
            </w:pPr>
          </w:p>
        </w:tc>
      </w:tr>
      <w:tr w:rsidR="00555CE0" w14:paraId="7052BB92" w14:textId="77777777">
        <w:tblPrEx>
          <w:tblCellMar>
            <w:top w:w="0" w:type="dxa"/>
            <w:bottom w:w="0" w:type="dxa"/>
          </w:tblCellMar>
        </w:tblPrEx>
        <w:trPr>
          <w:trHeight w:hRule="exact" w:val="283"/>
          <w:jc w:val="center"/>
        </w:trPr>
        <w:tc>
          <w:tcPr>
            <w:tcW w:w="1930" w:type="dxa"/>
            <w:tcBorders>
              <w:top w:val="single" w:sz="4" w:space="0" w:color="auto"/>
            </w:tcBorders>
            <w:shd w:val="clear" w:color="auto" w:fill="FFFFFF"/>
          </w:tcPr>
          <w:p w14:paraId="0FC65D9A" w14:textId="77777777" w:rsidR="00555CE0" w:rsidRDefault="00555CE0">
            <w:pPr xmlns:w="http://schemas.openxmlformats.org/wordprocessingml/2006/main">
              <w:pStyle w:val="Other0"/>
              <w:spacing w:line="240" w:lineRule="auto"/>
              <w:ind w:firstLine="360"/>
              <w:rPr>
                <w:sz w:val="14"/>
                <w:szCs w:val="14"/>
              </w:rPr>
            </w:pPr>
            <w:r xmlns:w="http://schemas.openxmlformats.org/wordprocessingml/2006/main">
              <w:rPr>
                <w:rFonts w:ascii="Tahoma" w:eastAsia="Tahoma" w:hAnsi="Tahoma" w:cs="Tahoma"/>
                <w:sz w:val="14"/>
                <w:szCs w:val="14"/>
              </w:rPr>
              <w:t xml:space="preserve">9-12 luni</w:t>
            </w:r>
          </w:p>
        </w:tc>
        <w:tc>
          <w:tcPr>
            <w:tcW w:w="1843" w:type="dxa"/>
            <w:tcBorders>
              <w:top w:val="single" w:sz="4" w:space="0" w:color="auto"/>
            </w:tcBorders>
            <w:shd w:val="clear" w:color="auto" w:fill="FFFFFF"/>
          </w:tcPr>
          <w:p w14:paraId="48019584" w14:textId="77777777" w:rsidR="00555CE0" w:rsidRDefault="00555CE0">
            <w:pPr xmlns:w="http://schemas.openxmlformats.org/wordprocessingml/2006/main">
              <w:pStyle w:val="Other0"/>
              <w:spacing w:line="240" w:lineRule="auto"/>
              <w:ind w:left="1200" w:firstLine="0"/>
              <w:rPr>
                <w:sz w:val="14"/>
                <w:szCs w:val="14"/>
              </w:rPr>
            </w:pPr>
            <w:r xmlns:w="http://schemas.openxmlformats.org/wordprocessingml/2006/main">
              <w:rPr>
                <w:rFonts w:ascii="Tahoma" w:eastAsia="Tahoma" w:hAnsi="Tahoma" w:cs="Tahoma"/>
                <w:sz w:val="14"/>
                <w:szCs w:val="14"/>
              </w:rPr>
              <w:t xml:space="preserve">10</w:t>
            </w:r>
          </w:p>
        </w:tc>
        <w:tc>
          <w:tcPr>
            <w:tcW w:w="2952" w:type="dxa"/>
            <w:tcBorders>
              <w:top w:val="single" w:sz="4" w:space="0" w:color="auto"/>
            </w:tcBorders>
            <w:shd w:val="clear" w:color="auto" w:fill="FFFFFF"/>
          </w:tcPr>
          <w:p w14:paraId="7FD1C81C" w14:textId="77777777" w:rsidR="00555CE0" w:rsidRDefault="00555CE0">
            <w:pPr xmlns:w="http://schemas.openxmlformats.org/wordprocessingml/2006/main">
              <w:pStyle w:val="Other0"/>
              <w:spacing w:line="240" w:lineRule="auto"/>
              <w:ind w:left="1260" w:firstLine="0"/>
              <w:jc w:val="both"/>
              <w:rPr>
                <w:sz w:val="14"/>
                <w:szCs w:val="14"/>
              </w:rPr>
            </w:pPr>
            <w:r xmlns:w="http://schemas.openxmlformats.org/wordprocessingml/2006/main">
              <w:rPr>
                <w:rFonts w:ascii="Tahoma" w:eastAsia="Tahoma" w:hAnsi="Tahoma" w:cs="Tahoma"/>
                <w:sz w:val="14"/>
                <w:szCs w:val="14"/>
              </w:rPr>
              <w:t xml:space="preserve">3-15</w:t>
            </w:r>
          </w:p>
        </w:tc>
        <w:tc>
          <w:tcPr>
            <w:tcW w:w="298" w:type="dxa"/>
            <w:tcBorders>
              <w:top w:val="single" w:sz="4" w:space="0" w:color="auto"/>
            </w:tcBorders>
            <w:shd w:val="clear" w:color="auto" w:fill="FFFFFF"/>
          </w:tcPr>
          <w:p w14:paraId="2DF6CE3D" w14:textId="77777777" w:rsidR="00555CE0" w:rsidRDefault="00555CE0">
            <w:pPr>
              <w:rPr>
                <w:sz w:val="10"/>
                <w:szCs w:val="10"/>
              </w:rPr>
            </w:pPr>
          </w:p>
        </w:tc>
      </w:tr>
      <w:tr w:rsidR="00555CE0" w14:paraId="1386C540" w14:textId="77777777">
        <w:tblPrEx>
          <w:tblCellMar>
            <w:top w:w="0" w:type="dxa"/>
            <w:bottom w:w="0" w:type="dxa"/>
          </w:tblCellMar>
        </w:tblPrEx>
        <w:trPr>
          <w:trHeight w:hRule="exact" w:val="264"/>
          <w:jc w:val="center"/>
        </w:trPr>
        <w:tc>
          <w:tcPr>
            <w:tcW w:w="1930" w:type="dxa"/>
            <w:tcBorders>
              <w:top w:val="single" w:sz="4" w:space="0" w:color="auto"/>
            </w:tcBorders>
            <w:shd w:val="clear" w:color="auto" w:fill="FFFFFF"/>
          </w:tcPr>
          <w:p w14:paraId="30F2BFD5" w14:textId="77777777" w:rsidR="00555CE0" w:rsidRDefault="00555CE0">
            <w:pPr xmlns:w="http://schemas.openxmlformats.org/wordprocessingml/2006/main">
              <w:pStyle w:val="Other0"/>
              <w:spacing w:line="240" w:lineRule="auto"/>
              <w:ind w:firstLine="360"/>
              <w:rPr>
                <w:sz w:val="14"/>
                <w:szCs w:val="14"/>
              </w:rPr>
            </w:pPr>
            <w:r xmlns:w="http://schemas.openxmlformats.org/wordprocessingml/2006/main">
              <w:rPr>
                <w:rFonts w:ascii="Tahoma" w:eastAsia="Tahoma" w:hAnsi="Tahoma" w:cs="Tahoma"/>
                <w:sz w:val="14"/>
                <w:szCs w:val="14"/>
              </w:rPr>
              <w:t xml:space="preserve">1-3 ani</w:t>
            </w:r>
          </w:p>
        </w:tc>
        <w:tc>
          <w:tcPr>
            <w:tcW w:w="1843" w:type="dxa"/>
            <w:tcBorders>
              <w:top w:val="single" w:sz="4" w:space="0" w:color="auto"/>
            </w:tcBorders>
            <w:shd w:val="clear" w:color="auto" w:fill="FFFFFF"/>
          </w:tcPr>
          <w:p w14:paraId="6BB62884" w14:textId="77777777" w:rsidR="00555CE0" w:rsidRDefault="00555CE0">
            <w:pPr xmlns:w="http://schemas.openxmlformats.org/wordprocessingml/2006/main">
              <w:pStyle w:val="Other0"/>
              <w:spacing w:line="240" w:lineRule="auto"/>
              <w:ind w:left="1200" w:firstLine="0"/>
              <w:rPr>
                <w:sz w:val="14"/>
                <w:szCs w:val="14"/>
              </w:rPr>
            </w:pPr>
            <w:r xmlns:w="http://schemas.openxmlformats.org/wordprocessingml/2006/main">
              <w:rPr>
                <w:rFonts w:ascii="Tahoma" w:eastAsia="Tahoma" w:hAnsi="Tahoma" w:cs="Tahoma"/>
                <w:sz w:val="14"/>
                <w:szCs w:val="14"/>
              </w:rPr>
              <w:t xml:space="preserve">8,7</w:t>
            </w:r>
          </w:p>
        </w:tc>
        <w:tc>
          <w:tcPr>
            <w:tcW w:w="2952" w:type="dxa"/>
            <w:tcBorders>
              <w:top w:val="single" w:sz="4" w:space="0" w:color="auto"/>
            </w:tcBorders>
            <w:shd w:val="clear" w:color="auto" w:fill="FFFFFF"/>
          </w:tcPr>
          <w:p w14:paraId="463D3D80" w14:textId="77777777" w:rsidR="00555CE0" w:rsidRDefault="00555CE0">
            <w:pPr xmlns:w="http://schemas.openxmlformats.org/wordprocessingml/2006/main">
              <w:pStyle w:val="Other0"/>
              <w:spacing w:line="240" w:lineRule="auto"/>
              <w:ind w:left="1260" w:firstLine="0"/>
              <w:jc w:val="both"/>
              <w:rPr>
                <w:sz w:val="14"/>
                <w:szCs w:val="14"/>
              </w:rPr>
            </w:pPr>
            <w:r xmlns:w="http://schemas.openxmlformats.org/wordprocessingml/2006/main">
              <w:rPr>
                <w:rFonts w:ascii="Tahoma" w:eastAsia="Tahoma" w:hAnsi="Tahoma" w:cs="Tahoma"/>
                <w:sz w:val="14"/>
                <w:szCs w:val="14"/>
              </w:rPr>
              <w:t xml:space="preserve">2-25</w:t>
            </w:r>
          </w:p>
        </w:tc>
        <w:tc>
          <w:tcPr>
            <w:tcW w:w="298" w:type="dxa"/>
            <w:tcBorders>
              <w:top w:val="single" w:sz="4" w:space="0" w:color="auto"/>
            </w:tcBorders>
            <w:shd w:val="clear" w:color="auto" w:fill="FFFFFF"/>
          </w:tcPr>
          <w:p w14:paraId="366D208E" w14:textId="77777777" w:rsidR="00555CE0" w:rsidRDefault="00555CE0">
            <w:pPr>
              <w:rPr>
                <w:sz w:val="10"/>
                <w:szCs w:val="10"/>
              </w:rPr>
            </w:pPr>
          </w:p>
        </w:tc>
      </w:tr>
      <w:tr w:rsidR="00555CE0" w14:paraId="789E6724" w14:textId="77777777">
        <w:tblPrEx>
          <w:tblCellMar>
            <w:top w:w="0" w:type="dxa"/>
            <w:bottom w:w="0" w:type="dxa"/>
          </w:tblCellMar>
        </w:tblPrEx>
        <w:trPr>
          <w:trHeight w:hRule="exact" w:val="269"/>
          <w:jc w:val="center"/>
        </w:trPr>
        <w:tc>
          <w:tcPr>
            <w:tcW w:w="1930" w:type="dxa"/>
            <w:tcBorders>
              <w:top w:val="single" w:sz="4" w:space="0" w:color="auto"/>
            </w:tcBorders>
            <w:shd w:val="clear" w:color="auto" w:fill="FFFFFF"/>
          </w:tcPr>
          <w:p w14:paraId="3449DDAD" w14:textId="77777777" w:rsidR="00555CE0" w:rsidRDefault="00555CE0">
            <w:pPr xmlns:w="http://schemas.openxmlformats.org/wordprocessingml/2006/main">
              <w:pStyle w:val="Other0"/>
              <w:spacing w:line="240" w:lineRule="auto"/>
              <w:ind w:firstLine="360"/>
              <w:rPr>
                <w:sz w:val="14"/>
                <w:szCs w:val="14"/>
              </w:rPr>
            </w:pPr>
            <w:r xmlns:w="http://schemas.openxmlformats.org/wordprocessingml/2006/main">
              <w:rPr>
                <w:rFonts w:ascii="Tahoma" w:eastAsia="Tahoma" w:hAnsi="Tahoma" w:cs="Tahoma"/>
                <w:sz w:val="14"/>
                <w:szCs w:val="14"/>
              </w:rPr>
              <w:t xml:space="preserve">3-5 ani</w:t>
            </w:r>
          </w:p>
        </w:tc>
        <w:tc>
          <w:tcPr>
            <w:tcW w:w="1843" w:type="dxa"/>
            <w:tcBorders>
              <w:top w:val="single" w:sz="4" w:space="0" w:color="auto"/>
            </w:tcBorders>
            <w:shd w:val="clear" w:color="auto" w:fill="FFFFFF"/>
          </w:tcPr>
          <w:p w14:paraId="10C9FCE2" w14:textId="77777777" w:rsidR="00555CE0" w:rsidRDefault="00555CE0">
            <w:pPr xmlns:w="http://schemas.openxmlformats.org/wordprocessingml/2006/main">
              <w:pStyle w:val="Other0"/>
              <w:spacing w:line="240" w:lineRule="auto"/>
              <w:ind w:left="1200" w:firstLine="0"/>
              <w:rPr>
                <w:sz w:val="14"/>
                <w:szCs w:val="14"/>
              </w:rPr>
            </w:pPr>
            <w:r xmlns:w="http://schemas.openxmlformats.org/wordprocessingml/2006/main">
              <w:rPr>
                <w:rFonts w:ascii="Tahoma" w:eastAsia="Tahoma" w:hAnsi="Tahoma" w:cs="Tahoma"/>
                <w:sz w:val="14"/>
                <w:szCs w:val="14"/>
              </w:rPr>
              <w:t xml:space="preserve">13.2</w:t>
            </w:r>
          </w:p>
        </w:tc>
        <w:tc>
          <w:tcPr>
            <w:tcW w:w="2952" w:type="dxa"/>
            <w:tcBorders>
              <w:top w:val="single" w:sz="4" w:space="0" w:color="auto"/>
            </w:tcBorders>
            <w:shd w:val="clear" w:color="auto" w:fill="FFFFFF"/>
          </w:tcPr>
          <w:p w14:paraId="2FF72512" w14:textId="77777777" w:rsidR="00555CE0" w:rsidRDefault="00555CE0">
            <w:pPr xmlns:w="http://schemas.openxmlformats.org/wordprocessingml/2006/main">
              <w:pStyle w:val="Other0"/>
              <w:spacing w:line="240" w:lineRule="auto"/>
              <w:ind w:left="1260" w:firstLine="0"/>
              <w:jc w:val="both"/>
              <w:rPr>
                <w:sz w:val="14"/>
                <w:szCs w:val="14"/>
              </w:rPr>
            </w:pPr>
            <w:r xmlns:w="http://schemas.openxmlformats.org/wordprocessingml/2006/main">
              <w:rPr>
                <w:rFonts w:ascii="Tahoma" w:eastAsia="Tahoma" w:hAnsi="Tahoma" w:cs="Tahoma"/>
                <w:sz w:val="14"/>
                <w:szCs w:val="14"/>
              </w:rPr>
              <w:t xml:space="preserve">5-33</w:t>
            </w:r>
          </w:p>
        </w:tc>
        <w:tc>
          <w:tcPr>
            <w:tcW w:w="298" w:type="dxa"/>
            <w:tcBorders>
              <w:top w:val="single" w:sz="4" w:space="0" w:color="auto"/>
            </w:tcBorders>
            <w:shd w:val="clear" w:color="auto" w:fill="FFFFFF"/>
          </w:tcPr>
          <w:p w14:paraId="3755FB81" w14:textId="77777777" w:rsidR="00555CE0" w:rsidRDefault="00555CE0">
            <w:pPr>
              <w:rPr>
                <w:sz w:val="10"/>
                <w:szCs w:val="10"/>
              </w:rPr>
            </w:pPr>
          </w:p>
        </w:tc>
      </w:tr>
      <w:tr w:rsidR="00555CE0" w14:paraId="49BC3CBF" w14:textId="77777777">
        <w:tblPrEx>
          <w:tblCellMar>
            <w:top w:w="0" w:type="dxa"/>
            <w:bottom w:w="0" w:type="dxa"/>
          </w:tblCellMar>
        </w:tblPrEx>
        <w:trPr>
          <w:trHeight w:hRule="exact" w:val="264"/>
          <w:jc w:val="center"/>
        </w:trPr>
        <w:tc>
          <w:tcPr>
            <w:tcW w:w="1930" w:type="dxa"/>
            <w:tcBorders>
              <w:top w:val="single" w:sz="4" w:space="0" w:color="auto"/>
            </w:tcBorders>
            <w:shd w:val="clear" w:color="auto" w:fill="FFFFFF"/>
          </w:tcPr>
          <w:p w14:paraId="6FE7C3C4" w14:textId="77777777" w:rsidR="00555CE0" w:rsidRDefault="00555CE0">
            <w:pPr xmlns:w="http://schemas.openxmlformats.org/wordprocessingml/2006/main">
              <w:pStyle w:val="Other0"/>
              <w:spacing w:line="240" w:lineRule="auto"/>
              <w:ind w:firstLine="360"/>
              <w:rPr>
                <w:sz w:val="14"/>
                <w:szCs w:val="14"/>
              </w:rPr>
            </w:pPr>
            <w:r xmlns:w="http://schemas.openxmlformats.org/wordprocessingml/2006/main">
              <w:rPr>
                <w:rFonts w:ascii="Tahoma" w:eastAsia="Tahoma" w:hAnsi="Tahoma" w:cs="Tahoma"/>
                <w:sz w:val="14"/>
                <w:szCs w:val="14"/>
              </w:rPr>
              <w:t xml:space="preserve">5-10 ani</w:t>
            </w:r>
          </w:p>
        </w:tc>
        <w:tc>
          <w:tcPr>
            <w:tcW w:w="1843" w:type="dxa"/>
            <w:tcBorders>
              <w:top w:val="single" w:sz="4" w:space="0" w:color="auto"/>
            </w:tcBorders>
            <w:shd w:val="clear" w:color="auto" w:fill="FFFFFF"/>
          </w:tcPr>
          <w:p w14:paraId="294E216D" w14:textId="77777777" w:rsidR="00555CE0" w:rsidRDefault="00555CE0">
            <w:pPr xmlns:w="http://schemas.openxmlformats.org/wordprocessingml/2006/main">
              <w:pStyle w:val="Other0"/>
              <w:spacing w:line="240" w:lineRule="auto"/>
              <w:ind w:left="1200" w:firstLine="0"/>
              <w:rPr>
                <w:sz w:val="14"/>
                <w:szCs w:val="14"/>
              </w:rPr>
            </w:pPr>
            <w:r xmlns:w="http://schemas.openxmlformats.org/wordprocessingml/2006/main">
              <w:rPr>
                <w:rFonts w:ascii="Tahoma" w:eastAsia="Tahoma" w:hAnsi="Tahoma" w:cs="Tahoma"/>
                <w:sz w:val="14"/>
                <w:szCs w:val="14"/>
              </w:rPr>
              <w:t xml:space="preserve">13</w:t>
            </w:r>
          </w:p>
        </w:tc>
        <w:tc>
          <w:tcPr>
            <w:tcW w:w="2952" w:type="dxa"/>
            <w:tcBorders>
              <w:top w:val="single" w:sz="4" w:space="0" w:color="auto"/>
            </w:tcBorders>
            <w:shd w:val="clear" w:color="auto" w:fill="FFFFFF"/>
          </w:tcPr>
          <w:p w14:paraId="356529BD" w14:textId="77777777" w:rsidR="00555CE0" w:rsidRDefault="00555CE0">
            <w:pPr xmlns:w="http://schemas.openxmlformats.org/wordprocessingml/2006/main">
              <w:pStyle w:val="Other0"/>
              <w:spacing w:line="240" w:lineRule="auto"/>
              <w:ind w:left="1260" w:firstLine="0"/>
              <w:jc w:val="both"/>
              <w:rPr>
                <w:sz w:val="14"/>
                <w:szCs w:val="14"/>
              </w:rPr>
            </w:pPr>
            <w:r xmlns:w="http://schemas.openxmlformats.org/wordprocessingml/2006/main">
              <w:rPr>
                <w:rFonts w:ascii="Tahoma" w:eastAsia="Tahoma" w:hAnsi="Tahoma" w:cs="Tahoma"/>
                <w:sz w:val="14"/>
                <w:szCs w:val="14"/>
              </w:rPr>
              <w:t xml:space="preserve">7-36</w:t>
            </w:r>
          </w:p>
        </w:tc>
        <w:tc>
          <w:tcPr>
            <w:tcW w:w="298" w:type="dxa"/>
            <w:tcBorders>
              <w:top w:val="single" w:sz="4" w:space="0" w:color="auto"/>
            </w:tcBorders>
            <w:shd w:val="clear" w:color="auto" w:fill="FFFFFF"/>
          </w:tcPr>
          <w:p w14:paraId="04FF1B05" w14:textId="77777777" w:rsidR="00555CE0" w:rsidRDefault="00555CE0">
            <w:pPr>
              <w:rPr>
                <w:sz w:val="10"/>
                <w:szCs w:val="10"/>
              </w:rPr>
            </w:pPr>
          </w:p>
        </w:tc>
      </w:tr>
      <w:tr w:rsidR="00555CE0" w14:paraId="0DBF115D" w14:textId="77777777">
        <w:tblPrEx>
          <w:tblCellMar>
            <w:top w:w="0" w:type="dxa"/>
            <w:bottom w:w="0" w:type="dxa"/>
          </w:tblCellMar>
        </w:tblPrEx>
        <w:trPr>
          <w:trHeight w:hRule="exact" w:val="278"/>
          <w:jc w:val="center"/>
        </w:trPr>
        <w:tc>
          <w:tcPr>
            <w:tcW w:w="1930" w:type="dxa"/>
            <w:tcBorders>
              <w:top w:val="single" w:sz="4" w:space="0" w:color="auto"/>
              <w:bottom w:val="single" w:sz="4" w:space="0" w:color="auto"/>
            </w:tcBorders>
            <w:shd w:val="clear" w:color="auto" w:fill="FFFFFF"/>
          </w:tcPr>
          <w:p w14:paraId="5573527D" w14:textId="77777777" w:rsidR="00555CE0" w:rsidRDefault="00555CE0">
            <w:pPr xmlns:w="http://schemas.openxmlformats.org/wordprocessingml/2006/main">
              <w:pStyle w:val="Other0"/>
              <w:spacing w:line="240" w:lineRule="auto"/>
              <w:ind w:firstLine="360"/>
              <w:rPr>
                <w:sz w:val="14"/>
                <w:szCs w:val="14"/>
              </w:rPr>
            </w:pPr>
            <w:r xmlns:w="http://schemas.openxmlformats.org/wordprocessingml/2006/main">
              <w:rPr>
                <w:rFonts w:ascii="Tahoma" w:eastAsia="Tahoma" w:hAnsi="Tahoma" w:cs="Tahoma"/>
                <w:sz w:val="14"/>
                <w:szCs w:val="14"/>
              </w:rPr>
              <w:t xml:space="preserve">10-16 ani</w:t>
            </w:r>
          </w:p>
        </w:tc>
        <w:tc>
          <w:tcPr>
            <w:tcW w:w="1843" w:type="dxa"/>
            <w:tcBorders>
              <w:top w:val="single" w:sz="4" w:space="0" w:color="auto"/>
              <w:bottom w:val="single" w:sz="4" w:space="0" w:color="auto"/>
            </w:tcBorders>
            <w:shd w:val="clear" w:color="auto" w:fill="FFFFFF"/>
          </w:tcPr>
          <w:p w14:paraId="44305CDA" w14:textId="77777777" w:rsidR="00555CE0" w:rsidRDefault="00555CE0">
            <w:pPr xmlns:w="http://schemas.openxmlformats.org/wordprocessingml/2006/main">
              <w:pStyle w:val="Other0"/>
              <w:spacing w:line="240" w:lineRule="auto"/>
              <w:ind w:left="1200" w:firstLine="0"/>
              <w:rPr>
                <w:sz w:val="14"/>
                <w:szCs w:val="14"/>
              </w:rPr>
            </w:pPr>
            <w:r xmlns:w="http://schemas.openxmlformats.org/wordprocessingml/2006/main">
              <w:rPr>
                <w:rFonts w:ascii="Tahoma" w:eastAsia="Tahoma" w:hAnsi="Tahoma" w:cs="Tahoma"/>
                <w:sz w:val="14"/>
                <w:szCs w:val="14"/>
              </w:rPr>
              <w:t xml:space="preserve">12.3</w:t>
            </w:r>
          </w:p>
        </w:tc>
        <w:tc>
          <w:tcPr>
            <w:tcW w:w="2952" w:type="dxa"/>
            <w:tcBorders>
              <w:top w:val="single" w:sz="4" w:space="0" w:color="auto"/>
              <w:bottom w:val="single" w:sz="4" w:space="0" w:color="auto"/>
            </w:tcBorders>
            <w:shd w:val="clear" w:color="auto" w:fill="FFFFFF"/>
          </w:tcPr>
          <w:p w14:paraId="0E66F010" w14:textId="77777777" w:rsidR="00555CE0" w:rsidRDefault="00555CE0">
            <w:pPr xmlns:w="http://schemas.openxmlformats.org/wordprocessingml/2006/main">
              <w:pStyle w:val="Other0"/>
              <w:spacing w:line="240" w:lineRule="auto"/>
              <w:ind w:left="1260" w:firstLine="0"/>
              <w:jc w:val="both"/>
              <w:rPr>
                <w:sz w:val="14"/>
                <w:szCs w:val="14"/>
              </w:rPr>
            </w:pPr>
            <w:r xmlns:w="http://schemas.openxmlformats.org/wordprocessingml/2006/main">
              <w:rPr>
                <w:rFonts w:ascii="Tahoma" w:eastAsia="Tahoma" w:hAnsi="Tahoma" w:cs="Tahoma"/>
                <w:sz w:val="14"/>
                <w:szCs w:val="14"/>
              </w:rPr>
              <w:t xml:space="preserve">7-33</w:t>
            </w:r>
          </w:p>
        </w:tc>
        <w:tc>
          <w:tcPr>
            <w:tcW w:w="298" w:type="dxa"/>
            <w:tcBorders>
              <w:top w:val="single" w:sz="4" w:space="0" w:color="auto"/>
              <w:bottom w:val="single" w:sz="4" w:space="0" w:color="auto"/>
            </w:tcBorders>
            <w:shd w:val="clear" w:color="auto" w:fill="FFFFFF"/>
          </w:tcPr>
          <w:p w14:paraId="1E1459A0" w14:textId="77777777" w:rsidR="00555CE0" w:rsidRDefault="00555CE0">
            <w:pPr>
              <w:rPr>
                <w:sz w:val="10"/>
                <w:szCs w:val="10"/>
              </w:rPr>
            </w:pPr>
          </w:p>
        </w:tc>
      </w:tr>
    </w:tbl>
    <w:p w14:paraId="7609E623" w14:textId="77777777" w:rsidR="00555CE0" w:rsidRDefault="00555CE0">
      <w:pPr>
        <w:spacing w:after="439" w:line="1" w:lineRule="exact"/>
      </w:pPr>
    </w:p>
    <w:p w14:paraId="74CEC63F" w14:textId="77777777" w:rsidR="00555CE0" w:rsidRDefault="00555CE0">
      <w:pPr>
        <w:spacing w:line="1" w:lineRule="exact"/>
      </w:pPr>
    </w:p>
    <w:tbl>
      <w:tblPr>
        <w:tblOverlap w:val="never"/>
        <w:tblW w:w="0" w:type="auto"/>
        <w:tblLayout w:type="fixed"/>
        <w:tblCellMar>
          <w:left w:w="10" w:type="dxa"/>
          <w:right w:w="10" w:type="dxa"/>
        </w:tblCellMar>
        <w:tblLook w:val="04A0" w:firstRow="1" w:lastRow="0" w:firstColumn="1" w:lastColumn="0" w:noHBand="0" w:noVBand="1"/>
      </w:tblPr>
      <w:tblGrid>
        <w:gridCol w:w="662"/>
        <w:gridCol w:w="523"/>
        <w:gridCol w:w="710"/>
        <w:gridCol w:w="677"/>
        <w:gridCol w:w="590"/>
        <w:gridCol w:w="758"/>
        <w:gridCol w:w="1162"/>
        <w:gridCol w:w="994"/>
        <w:gridCol w:w="902"/>
      </w:tblGrid>
      <w:tr w:rsidR="00555CE0" w14:paraId="567C4DB4" w14:textId="77777777">
        <w:tblPrEx>
          <w:tblCellMar>
            <w:top w:w="0" w:type="dxa"/>
            <w:bottom w:w="0" w:type="dxa"/>
          </w:tblCellMar>
        </w:tblPrEx>
        <w:trPr>
          <w:trHeight w:hRule="exact" w:val="509"/>
        </w:trPr>
        <w:tc>
          <w:tcPr>
            <w:tcW w:w="1185" w:type="dxa"/>
            <w:gridSpan w:val="2"/>
            <w:tcBorders>
              <w:top w:val="single" w:sz="4" w:space="0" w:color="auto"/>
              <w:left w:val="single" w:sz="4" w:space="0" w:color="auto"/>
            </w:tcBorders>
            <w:shd w:val="clear" w:color="auto" w:fill="D2D3D5"/>
            <w:vAlign w:val="center"/>
          </w:tcPr>
          <w:p w14:paraId="3B9850B4" w14:textId="77777777" w:rsidR="00555CE0" w:rsidRDefault="00555CE0">
            <w:pPr xmlns:w="http://schemas.openxmlformats.org/wordprocessingml/2006/main">
              <w:pStyle w:val="Other0"/>
              <w:framePr w:w="6979" w:h="2338" w:vSpace="408" w:wrap="notBeside" w:vAnchor="text" w:hAnchor="text" w:x="34" w:y="409"/>
              <w:spacing w:line="310" w:lineRule="auto"/>
              <w:ind w:left="180" w:firstLine="0"/>
              <w:rPr>
                <w:sz w:val="12"/>
                <w:szCs w:val="12"/>
              </w:rPr>
            </w:pPr>
            <w:r xmlns:w="http://schemas.openxmlformats.org/wordprocessingml/2006/main">
              <w:rPr>
                <w:rFonts w:ascii="Tahoma" w:eastAsia="Tahoma" w:hAnsi="Tahoma" w:cs="Tahoma"/>
                <w:b/>
                <w:bCs/>
                <w:sz w:val="12"/>
                <w:szCs w:val="12"/>
              </w:rPr>
              <w:t xml:space="preserve">POPULAȚIA LIMFOCITARĂ</w:t>
            </w:r>
          </w:p>
        </w:tc>
        <w:tc>
          <w:tcPr>
            <w:tcW w:w="710" w:type="dxa"/>
            <w:tcBorders>
              <w:top w:val="single" w:sz="4" w:space="0" w:color="auto"/>
            </w:tcBorders>
            <w:shd w:val="clear" w:color="auto" w:fill="D2D3D5"/>
            <w:vAlign w:val="center"/>
          </w:tcPr>
          <w:p w14:paraId="5D5CDFEE" w14:textId="77777777" w:rsidR="00555CE0" w:rsidRDefault="00555CE0">
            <w:pPr xmlns:w="http://schemas.openxmlformats.org/wordprocessingml/2006/main">
              <w:pStyle w:val="Other0"/>
              <w:framePr w:w="6979" w:h="2338" w:vSpace="408" w:wrap="notBeside" w:vAnchor="text" w:hAnchor="text" w:x="34" w:y="409"/>
              <w:spacing w:line="240" w:lineRule="auto"/>
              <w:ind w:firstLine="0"/>
              <w:rPr>
                <w:sz w:val="13"/>
                <w:szCs w:val="13"/>
              </w:rPr>
            </w:pPr>
            <w:r xmlns:w="http://schemas.openxmlformats.org/wordprocessingml/2006/main">
              <w:rPr>
                <w:b/>
                <w:bCs/>
                <w:sz w:val="13"/>
                <w:szCs w:val="13"/>
              </w:rPr>
              <w:t xml:space="preserve">LT CD3+</w:t>
            </w:r>
          </w:p>
        </w:tc>
        <w:tc>
          <w:tcPr>
            <w:tcW w:w="677" w:type="dxa"/>
            <w:tcBorders>
              <w:top w:val="single" w:sz="4" w:space="0" w:color="auto"/>
            </w:tcBorders>
            <w:shd w:val="clear" w:color="auto" w:fill="D2D3D5"/>
            <w:vAlign w:val="center"/>
          </w:tcPr>
          <w:p w14:paraId="4F07A5CC" w14:textId="77777777" w:rsidR="00555CE0" w:rsidRDefault="00555CE0">
            <w:pPr xmlns:w="http://schemas.openxmlformats.org/wordprocessingml/2006/main">
              <w:pStyle w:val="Other0"/>
              <w:framePr w:w="6979" w:h="2338" w:vSpace="408" w:wrap="notBeside" w:vAnchor="text" w:hAnchor="text" w:x="34" w:y="409"/>
              <w:spacing w:line="240" w:lineRule="auto"/>
              <w:ind w:firstLine="0"/>
              <w:rPr>
                <w:sz w:val="13"/>
                <w:szCs w:val="13"/>
              </w:rPr>
            </w:pPr>
            <w:r xmlns:w="http://schemas.openxmlformats.org/wordprocessingml/2006/main">
              <w:rPr>
                <w:b/>
                <w:bCs/>
                <w:sz w:val="13"/>
                <w:szCs w:val="13"/>
              </w:rPr>
              <w:t xml:space="preserve">LT CD4+</w:t>
            </w:r>
          </w:p>
        </w:tc>
        <w:tc>
          <w:tcPr>
            <w:tcW w:w="590" w:type="dxa"/>
            <w:tcBorders>
              <w:top w:val="single" w:sz="4" w:space="0" w:color="auto"/>
            </w:tcBorders>
            <w:shd w:val="clear" w:color="auto" w:fill="D2D3D5"/>
            <w:vAlign w:val="center"/>
          </w:tcPr>
          <w:p w14:paraId="73705202"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3"/>
                <w:szCs w:val="13"/>
              </w:rPr>
            </w:pPr>
            <w:r xmlns:w="http://schemas.openxmlformats.org/wordprocessingml/2006/main">
              <w:rPr>
                <w:b/>
                <w:bCs/>
                <w:sz w:val="13"/>
                <w:szCs w:val="13"/>
              </w:rPr>
              <w:t xml:space="preserve">L CD8+</w:t>
            </w:r>
          </w:p>
        </w:tc>
        <w:tc>
          <w:tcPr>
            <w:tcW w:w="758" w:type="dxa"/>
            <w:tcBorders>
              <w:top w:val="single" w:sz="4" w:space="0" w:color="auto"/>
            </w:tcBorders>
            <w:shd w:val="clear" w:color="auto" w:fill="D2D3D5"/>
            <w:vAlign w:val="center"/>
          </w:tcPr>
          <w:p w14:paraId="3706FAD5"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3"/>
                <w:szCs w:val="13"/>
              </w:rPr>
            </w:pPr>
            <w:r xmlns:w="http://schemas.openxmlformats.org/wordprocessingml/2006/main">
              <w:rPr>
                <w:b/>
                <w:bCs/>
                <w:sz w:val="13"/>
                <w:szCs w:val="13"/>
              </w:rPr>
              <w:t xml:space="preserve">LB CD19+</w:t>
            </w:r>
          </w:p>
        </w:tc>
        <w:tc>
          <w:tcPr>
            <w:tcW w:w="1162" w:type="dxa"/>
            <w:tcBorders>
              <w:top w:val="single" w:sz="4" w:space="0" w:color="auto"/>
            </w:tcBorders>
            <w:shd w:val="clear" w:color="auto" w:fill="D2D3D5"/>
            <w:vAlign w:val="center"/>
          </w:tcPr>
          <w:p w14:paraId="21D18AA2"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3"/>
                <w:szCs w:val="13"/>
              </w:rPr>
            </w:pPr>
            <w:r xmlns:w="http://schemas.openxmlformats.org/wordprocessingml/2006/main">
              <w:rPr>
                <w:b/>
                <w:bCs/>
                <w:sz w:val="13"/>
                <w:szCs w:val="13"/>
              </w:rPr>
              <w:t xml:space="preserve">Celule NK CD3-/CD16/56+</w:t>
            </w:r>
          </w:p>
        </w:tc>
        <w:tc>
          <w:tcPr>
            <w:tcW w:w="994" w:type="dxa"/>
            <w:tcBorders>
              <w:top w:val="single" w:sz="4" w:space="0" w:color="auto"/>
            </w:tcBorders>
            <w:shd w:val="clear" w:color="auto" w:fill="D2D3D5"/>
            <w:vAlign w:val="center"/>
          </w:tcPr>
          <w:p w14:paraId="7EC026BD"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3"/>
                <w:szCs w:val="13"/>
              </w:rPr>
            </w:pPr>
            <w:r xmlns:w="http://schemas.openxmlformats.org/wordprocessingml/2006/main">
              <w:rPr>
                <w:b/>
                <w:bCs/>
                <w:sz w:val="13"/>
                <w:szCs w:val="13"/>
              </w:rPr>
              <w:t xml:space="preserve">TCR ab+ limfă</w:t>
            </w:r>
          </w:p>
        </w:tc>
        <w:tc>
          <w:tcPr>
            <w:tcW w:w="902" w:type="dxa"/>
            <w:tcBorders>
              <w:top w:val="single" w:sz="4" w:space="0" w:color="auto"/>
              <w:right w:val="single" w:sz="4" w:space="0" w:color="auto"/>
            </w:tcBorders>
            <w:shd w:val="clear" w:color="auto" w:fill="D2D3D5"/>
            <w:vAlign w:val="center"/>
          </w:tcPr>
          <w:p w14:paraId="2C9B2236"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right"/>
              <w:rPr>
                <w:sz w:val="13"/>
                <w:szCs w:val="13"/>
              </w:rPr>
            </w:pPr>
            <w:r xmlns:w="http://schemas.openxmlformats.org/wordprocessingml/2006/main">
              <w:rPr>
                <w:b/>
                <w:bCs/>
                <w:sz w:val="13"/>
                <w:szCs w:val="13"/>
              </w:rPr>
              <w:t xml:space="preserve">Limfocite TCR gd+</w:t>
            </w:r>
          </w:p>
        </w:tc>
      </w:tr>
      <w:tr w:rsidR="00555CE0" w14:paraId="53F977FD" w14:textId="77777777">
        <w:tblPrEx>
          <w:tblCellMar>
            <w:top w:w="0" w:type="dxa"/>
            <w:bottom w:w="0" w:type="dxa"/>
          </w:tblCellMar>
        </w:tblPrEx>
        <w:trPr>
          <w:trHeight w:hRule="exact" w:val="235"/>
        </w:trPr>
        <w:tc>
          <w:tcPr>
            <w:tcW w:w="662" w:type="dxa"/>
            <w:tcBorders>
              <w:top w:val="single" w:sz="4" w:space="0" w:color="auto"/>
            </w:tcBorders>
            <w:shd w:val="clear" w:color="auto" w:fill="FFFFFF"/>
            <w:vAlign w:val="bottom"/>
          </w:tcPr>
          <w:p w14:paraId="79BDD54B" w14:textId="77777777" w:rsidR="00555CE0" w:rsidRDefault="00555CE0">
            <w:pPr xmlns:w="http://schemas.openxmlformats.org/wordprocessingml/2006/main">
              <w:pStyle w:val="Other0"/>
              <w:framePr w:w="6979" w:h="2338" w:vSpace="408" w:wrap="notBeside" w:vAnchor="text" w:hAnchor="text" w:x="34" w:y="409"/>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Cordon</w:t>
            </w:r>
          </w:p>
        </w:tc>
        <w:tc>
          <w:tcPr>
            <w:tcW w:w="523" w:type="dxa"/>
            <w:tcBorders>
              <w:top w:val="single" w:sz="4" w:space="0" w:color="auto"/>
            </w:tcBorders>
            <w:shd w:val="clear" w:color="auto" w:fill="FFFFFF"/>
            <w:vAlign w:val="bottom"/>
          </w:tcPr>
          <w:p w14:paraId="02AC9576" w14:textId="77777777" w:rsidR="00555CE0" w:rsidRDefault="00555CE0">
            <w:pPr xmlns:w="http://schemas.openxmlformats.org/wordprocessingml/2006/main">
              <w:pStyle w:val="Other0"/>
              <w:framePr w:w="6979" w:h="2338" w:vSpace="408" w:wrap="notBeside" w:vAnchor="text" w:hAnchor="text" w:x="34" w:y="409"/>
              <w:spacing w:line="240" w:lineRule="auto"/>
              <w:ind w:firstLine="0"/>
              <w:rPr>
                <w:sz w:val="12"/>
                <w:szCs w:val="12"/>
              </w:rPr>
            </w:pPr>
            <w:r xmlns:w="http://schemas.openxmlformats.org/wordprocessingml/2006/main">
              <w:rPr>
                <w:rFonts w:ascii="Lucida Sans Unicode" w:eastAsia="Lucida Sans Unicode" w:hAnsi="Lucida Sans Unicode" w:cs="Lucida Sans Unicode"/>
                <w:color w:val="000000"/>
                <w:sz w:val="12"/>
                <w:szCs w:val="12"/>
              </w:rPr>
              <w:t xml:space="preserve">%</w:t>
            </w:r>
          </w:p>
        </w:tc>
        <w:tc>
          <w:tcPr>
            <w:tcW w:w="710" w:type="dxa"/>
            <w:tcBorders>
              <w:top w:val="single" w:sz="4" w:space="0" w:color="auto"/>
            </w:tcBorders>
            <w:shd w:val="clear" w:color="auto" w:fill="FFFFFF"/>
            <w:vAlign w:val="bottom"/>
          </w:tcPr>
          <w:p w14:paraId="31EE830B" w14:textId="77777777" w:rsidR="00555CE0" w:rsidRDefault="00555CE0">
            <w:pPr xmlns:w="http://schemas.openxmlformats.org/wordprocessingml/2006/main">
              <w:pStyle w:val="Other0"/>
              <w:framePr w:w="6979" w:h="2338" w:vSpace="408" w:wrap="notBeside" w:vAnchor="text" w:hAnchor="text" w:x="34" w:y="409"/>
              <w:spacing w:line="240" w:lineRule="auto"/>
              <w:ind w:firstLine="220"/>
              <w:rPr>
                <w:sz w:val="12"/>
                <w:szCs w:val="12"/>
              </w:rPr>
            </w:pPr>
            <w:r xmlns:w="http://schemas.openxmlformats.org/wordprocessingml/2006/main">
              <w:rPr>
                <w:rFonts w:ascii="Lucida Sans Unicode" w:eastAsia="Lucida Sans Unicode" w:hAnsi="Lucida Sans Unicode" w:cs="Lucida Sans Unicode"/>
                <w:sz w:val="12"/>
                <w:szCs w:val="12"/>
              </w:rPr>
              <w:t xml:space="preserve">66,5</w:t>
            </w:r>
          </w:p>
        </w:tc>
        <w:tc>
          <w:tcPr>
            <w:tcW w:w="677" w:type="dxa"/>
            <w:tcBorders>
              <w:top w:val="single" w:sz="4" w:space="0" w:color="auto"/>
            </w:tcBorders>
            <w:shd w:val="clear" w:color="auto" w:fill="FFFFFF"/>
            <w:vAlign w:val="bottom"/>
          </w:tcPr>
          <w:p w14:paraId="2626192A"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sz w:val="12"/>
                <w:szCs w:val="12"/>
              </w:rPr>
              <w:t xml:space="preserve">48</w:t>
            </w:r>
          </w:p>
        </w:tc>
        <w:tc>
          <w:tcPr>
            <w:tcW w:w="590" w:type="dxa"/>
            <w:tcBorders>
              <w:top w:val="single" w:sz="4" w:space="0" w:color="auto"/>
            </w:tcBorders>
            <w:shd w:val="clear" w:color="auto" w:fill="FFFFFF"/>
            <w:vAlign w:val="bottom"/>
          </w:tcPr>
          <w:p w14:paraId="1EA01469"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sz w:val="12"/>
                <w:szCs w:val="12"/>
              </w:rPr>
              <w:t xml:space="preserve">27,8</w:t>
            </w:r>
          </w:p>
        </w:tc>
        <w:tc>
          <w:tcPr>
            <w:tcW w:w="758" w:type="dxa"/>
            <w:tcBorders>
              <w:top w:val="single" w:sz="4" w:space="0" w:color="auto"/>
            </w:tcBorders>
            <w:shd w:val="clear" w:color="auto" w:fill="FFFFFF"/>
            <w:vAlign w:val="bottom"/>
          </w:tcPr>
          <w:p w14:paraId="7E3BC3CD"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sz w:val="12"/>
                <w:szCs w:val="12"/>
              </w:rPr>
              <w:t xml:space="preserve">10</w:t>
            </w:r>
          </w:p>
        </w:tc>
        <w:tc>
          <w:tcPr>
            <w:tcW w:w="1162" w:type="dxa"/>
            <w:tcBorders>
              <w:top w:val="single" w:sz="4" w:space="0" w:color="auto"/>
            </w:tcBorders>
            <w:shd w:val="clear" w:color="auto" w:fill="FFFFFF"/>
            <w:vAlign w:val="bottom"/>
          </w:tcPr>
          <w:p w14:paraId="55D39080"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sz w:val="12"/>
                <w:szCs w:val="12"/>
              </w:rPr>
              <w:t xml:space="preserve">15</w:t>
            </w:r>
          </w:p>
        </w:tc>
        <w:tc>
          <w:tcPr>
            <w:tcW w:w="994" w:type="dxa"/>
            <w:tcBorders>
              <w:top w:val="single" w:sz="4" w:space="0" w:color="auto"/>
            </w:tcBorders>
            <w:shd w:val="clear" w:color="auto" w:fill="FFFFFF"/>
            <w:vAlign w:val="bottom"/>
          </w:tcPr>
          <w:p w14:paraId="305B5040"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sz w:val="12"/>
                <w:szCs w:val="12"/>
              </w:rPr>
              <w:t xml:space="preserve">67,5</w:t>
            </w:r>
          </w:p>
        </w:tc>
        <w:tc>
          <w:tcPr>
            <w:tcW w:w="902" w:type="dxa"/>
            <w:tcBorders>
              <w:top w:val="single" w:sz="4" w:space="0" w:color="auto"/>
            </w:tcBorders>
            <w:shd w:val="clear" w:color="auto" w:fill="FFFFFF"/>
            <w:vAlign w:val="bottom"/>
          </w:tcPr>
          <w:p w14:paraId="3A22613F" w14:textId="77777777" w:rsidR="00555CE0" w:rsidRDefault="00555CE0">
            <w:pPr xmlns:w="http://schemas.openxmlformats.org/wordprocessingml/2006/main">
              <w:pStyle w:val="Other0"/>
              <w:framePr w:w="6979" w:h="2338" w:vSpace="408" w:wrap="notBeside" w:vAnchor="text" w:hAnchor="text" w:x="34" w:y="409"/>
              <w:spacing w:line="240" w:lineRule="auto"/>
              <w:ind w:firstLine="360"/>
              <w:rPr>
                <w:sz w:val="12"/>
                <w:szCs w:val="12"/>
              </w:rPr>
            </w:pPr>
            <w:r xmlns:w="http://schemas.openxmlformats.org/wordprocessingml/2006/main">
              <w:rPr>
                <w:rFonts w:ascii="Lucida Sans Unicode" w:eastAsia="Lucida Sans Unicode" w:hAnsi="Lucida Sans Unicode" w:cs="Lucida Sans Unicode"/>
                <w:sz w:val="12"/>
                <w:szCs w:val="12"/>
              </w:rPr>
              <w:t xml:space="preserve">1,36</w:t>
            </w:r>
          </w:p>
        </w:tc>
      </w:tr>
      <w:tr w:rsidR="00555CE0" w14:paraId="0798515A" w14:textId="77777777">
        <w:tblPrEx>
          <w:tblCellMar>
            <w:top w:w="0" w:type="dxa"/>
            <w:bottom w:w="0" w:type="dxa"/>
          </w:tblCellMar>
        </w:tblPrEx>
        <w:trPr>
          <w:trHeight w:hRule="exact" w:val="226"/>
        </w:trPr>
        <w:tc>
          <w:tcPr>
            <w:tcW w:w="662" w:type="dxa"/>
            <w:shd w:val="clear" w:color="auto" w:fill="FFFFFF"/>
          </w:tcPr>
          <w:p w14:paraId="247D1767" w14:textId="77777777" w:rsidR="00555CE0" w:rsidRDefault="00555CE0">
            <w:pPr>
              <w:framePr w:w="6979" w:h="2338" w:vSpace="408" w:wrap="notBeside" w:vAnchor="text" w:hAnchor="text" w:x="34" w:y="409"/>
              <w:rPr>
                <w:sz w:val="10"/>
                <w:szCs w:val="10"/>
              </w:rPr>
            </w:pPr>
          </w:p>
        </w:tc>
        <w:tc>
          <w:tcPr>
            <w:tcW w:w="523" w:type="dxa"/>
            <w:tcBorders>
              <w:top w:val="single" w:sz="4" w:space="0" w:color="auto"/>
            </w:tcBorders>
            <w:shd w:val="clear" w:color="auto" w:fill="FFFFFF"/>
            <w:vAlign w:val="bottom"/>
          </w:tcPr>
          <w:p w14:paraId="6DF792DF" w14:textId="77777777" w:rsidR="00555CE0" w:rsidRDefault="00555CE0">
            <w:pPr xmlns:w="http://schemas.openxmlformats.org/wordprocessingml/2006/main">
              <w:pStyle w:val="Other0"/>
              <w:framePr w:w="6979" w:h="2338" w:vSpace="408" w:wrap="notBeside" w:vAnchor="text" w:hAnchor="text" w:x="34" w:y="409"/>
              <w:spacing w:line="240" w:lineRule="auto"/>
              <w:ind w:firstLine="0"/>
              <w:rPr>
                <w:sz w:val="12"/>
                <w:szCs w:val="12"/>
              </w:rPr>
            </w:pPr>
            <w:r xmlns:w="http://schemas.openxmlformats.org/wordprocessingml/2006/main">
              <w:rPr>
                <w:rFonts w:ascii="Lucida Sans Unicode" w:eastAsia="Lucida Sans Unicode" w:hAnsi="Lucida Sans Unicode" w:cs="Lucida Sans Unicode"/>
                <w:color w:val="000000"/>
                <w:sz w:val="12"/>
                <w:szCs w:val="12"/>
              </w:rPr>
              <w:t xml:space="preserve">Abdomen</w:t>
            </w:r>
          </w:p>
        </w:tc>
        <w:tc>
          <w:tcPr>
            <w:tcW w:w="710" w:type="dxa"/>
            <w:tcBorders>
              <w:top w:val="single" w:sz="4" w:space="0" w:color="auto"/>
            </w:tcBorders>
            <w:shd w:val="clear" w:color="auto" w:fill="FFFFFF"/>
            <w:vAlign w:val="bottom"/>
          </w:tcPr>
          <w:p w14:paraId="4DCA67A7" w14:textId="77777777" w:rsidR="00555CE0" w:rsidRDefault="00555CE0">
            <w:pPr xmlns:w="http://schemas.openxmlformats.org/wordprocessingml/2006/main">
              <w:pStyle w:val="Other0"/>
              <w:framePr w:w="6979" w:h="2338" w:vSpace="408" w:wrap="notBeside" w:vAnchor="text" w:hAnchor="text" w:x="34" w:y="409"/>
              <w:spacing w:line="240" w:lineRule="auto"/>
              <w:ind w:firstLine="220"/>
              <w:rPr>
                <w:sz w:val="12"/>
                <w:szCs w:val="12"/>
              </w:rPr>
            </w:pPr>
            <w:r xmlns:w="http://schemas.openxmlformats.org/wordprocessingml/2006/main">
              <w:rPr>
                <w:rFonts w:ascii="Lucida Sans Unicode" w:eastAsia="Lucida Sans Unicode" w:hAnsi="Lucida Sans Unicode" w:cs="Lucida Sans Unicode"/>
                <w:sz w:val="12"/>
                <w:szCs w:val="12"/>
              </w:rPr>
              <w:t xml:space="preserve">2583</w:t>
            </w:r>
          </w:p>
        </w:tc>
        <w:tc>
          <w:tcPr>
            <w:tcW w:w="677" w:type="dxa"/>
            <w:tcBorders>
              <w:top w:val="single" w:sz="4" w:space="0" w:color="auto"/>
            </w:tcBorders>
            <w:shd w:val="clear" w:color="auto" w:fill="FFFFFF"/>
            <w:vAlign w:val="bottom"/>
          </w:tcPr>
          <w:p w14:paraId="68F74835" w14:textId="77777777" w:rsidR="00555CE0" w:rsidRDefault="00555CE0">
            <w:pPr xmlns:w="http://schemas.openxmlformats.org/wordprocessingml/2006/main">
              <w:pStyle w:val="Other0"/>
              <w:framePr w:w="6979" w:h="2338" w:vSpace="408" w:wrap="notBeside" w:vAnchor="text" w:hAnchor="text" w:x="34" w:y="409"/>
              <w:spacing w:line="240" w:lineRule="auto"/>
              <w:ind w:firstLine="180"/>
              <w:rPr>
                <w:sz w:val="12"/>
                <w:szCs w:val="12"/>
              </w:rPr>
            </w:pPr>
            <w:r xmlns:w="http://schemas.openxmlformats.org/wordprocessingml/2006/main">
              <w:rPr>
                <w:rFonts w:ascii="Lucida Sans Unicode" w:eastAsia="Lucida Sans Unicode" w:hAnsi="Lucida Sans Unicode" w:cs="Lucida Sans Unicode"/>
                <w:sz w:val="12"/>
                <w:szCs w:val="12"/>
              </w:rPr>
              <w:t xml:space="preserve">1973</w:t>
            </w:r>
          </w:p>
        </w:tc>
        <w:tc>
          <w:tcPr>
            <w:tcW w:w="590" w:type="dxa"/>
            <w:tcBorders>
              <w:top w:val="single" w:sz="4" w:space="0" w:color="auto"/>
            </w:tcBorders>
            <w:shd w:val="clear" w:color="auto" w:fill="FFFFFF"/>
            <w:vAlign w:val="bottom"/>
          </w:tcPr>
          <w:p w14:paraId="719A1196"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sz w:val="12"/>
                <w:szCs w:val="12"/>
              </w:rPr>
              <w:t xml:space="preserve">1357</w:t>
            </w:r>
          </w:p>
        </w:tc>
        <w:tc>
          <w:tcPr>
            <w:tcW w:w="758" w:type="dxa"/>
            <w:tcBorders>
              <w:top w:val="single" w:sz="4" w:space="0" w:color="auto"/>
            </w:tcBorders>
            <w:shd w:val="clear" w:color="auto" w:fill="FFFFFF"/>
            <w:vAlign w:val="bottom"/>
          </w:tcPr>
          <w:p w14:paraId="3EA19CC1" w14:textId="77777777" w:rsidR="00555CE0" w:rsidRDefault="00555CE0">
            <w:pPr xmlns:w="http://schemas.openxmlformats.org/wordprocessingml/2006/main">
              <w:pStyle w:val="Other0"/>
              <w:framePr w:w="6979" w:h="2338" w:vSpace="408" w:wrap="notBeside" w:vAnchor="text" w:hAnchor="text" w:x="34" w:y="409"/>
              <w:spacing w:line="240" w:lineRule="auto"/>
              <w:ind w:firstLine="220"/>
              <w:rPr>
                <w:sz w:val="12"/>
                <w:szCs w:val="12"/>
              </w:rPr>
            </w:pPr>
            <w:r xmlns:w="http://schemas.openxmlformats.org/wordprocessingml/2006/main">
              <w:rPr>
                <w:rFonts w:ascii="Lucida Sans Unicode" w:eastAsia="Lucida Sans Unicode" w:hAnsi="Lucida Sans Unicode" w:cs="Lucida Sans Unicode"/>
                <w:sz w:val="12"/>
                <w:szCs w:val="12"/>
              </w:rPr>
              <w:t xml:space="preserve">409</w:t>
            </w:r>
          </w:p>
        </w:tc>
        <w:tc>
          <w:tcPr>
            <w:tcW w:w="1162" w:type="dxa"/>
            <w:tcBorders>
              <w:top w:val="single" w:sz="4" w:space="0" w:color="auto"/>
            </w:tcBorders>
            <w:shd w:val="clear" w:color="auto" w:fill="FFFFFF"/>
            <w:vAlign w:val="bottom"/>
          </w:tcPr>
          <w:p w14:paraId="59077C4B"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sz w:val="12"/>
                <w:szCs w:val="12"/>
              </w:rPr>
              <w:t xml:space="preserve">501</w:t>
            </w:r>
          </w:p>
        </w:tc>
        <w:tc>
          <w:tcPr>
            <w:tcW w:w="994" w:type="dxa"/>
            <w:tcBorders>
              <w:top w:val="single" w:sz="4" w:space="0" w:color="auto"/>
            </w:tcBorders>
            <w:shd w:val="clear" w:color="auto" w:fill="FFFFFF"/>
            <w:vAlign w:val="bottom"/>
          </w:tcPr>
          <w:p w14:paraId="0F381D78"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sz w:val="12"/>
                <w:szCs w:val="12"/>
              </w:rPr>
              <w:t xml:space="preserve">2606</w:t>
            </w:r>
          </w:p>
        </w:tc>
        <w:tc>
          <w:tcPr>
            <w:tcW w:w="902" w:type="dxa"/>
            <w:tcBorders>
              <w:top w:val="single" w:sz="4" w:space="0" w:color="auto"/>
            </w:tcBorders>
            <w:shd w:val="clear" w:color="auto" w:fill="FFFFFF"/>
            <w:vAlign w:val="bottom"/>
          </w:tcPr>
          <w:p w14:paraId="76CF3E5C" w14:textId="77777777" w:rsidR="00555CE0" w:rsidRDefault="00555CE0">
            <w:pPr xmlns:w="http://schemas.openxmlformats.org/wordprocessingml/2006/main">
              <w:pStyle w:val="Other0"/>
              <w:framePr w:w="6979" w:h="2338" w:vSpace="408" w:wrap="notBeside" w:vAnchor="text" w:hAnchor="text" w:x="34" w:y="409"/>
              <w:spacing w:line="240" w:lineRule="auto"/>
              <w:ind w:firstLine="420"/>
              <w:rPr>
                <w:sz w:val="12"/>
                <w:szCs w:val="12"/>
              </w:rPr>
            </w:pPr>
            <w:r xmlns:w="http://schemas.openxmlformats.org/wordprocessingml/2006/main">
              <w:rPr>
                <w:rFonts w:ascii="Lucida Sans Unicode" w:eastAsia="Lucida Sans Unicode" w:hAnsi="Lucida Sans Unicode" w:cs="Lucida Sans Unicode"/>
                <w:sz w:val="12"/>
                <w:szCs w:val="12"/>
              </w:rPr>
              <w:t xml:space="preserve">59</w:t>
            </w:r>
          </w:p>
        </w:tc>
      </w:tr>
      <w:tr w:rsidR="00555CE0" w14:paraId="1EC59CC5" w14:textId="77777777">
        <w:tblPrEx>
          <w:tblCellMar>
            <w:top w:w="0" w:type="dxa"/>
            <w:bottom w:w="0" w:type="dxa"/>
          </w:tblCellMar>
        </w:tblPrEx>
        <w:trPr>
          <w:trHeight w:hRule="exact" w:val="230"/>
        </w:trPr>
        <w:tc>
          <w:tcPr>
            <w:tcW w:w="662" w:type="dxa"/>
            <w:tcBorders>
              <w:top w:val="single" w:sz="4" w:space="0" w:color="auto"/>
            </w:tcBorders>
            <w:shd w:val="clear" w:color="auto" w:fill="FFFFFF"/>
            <w:vAlign w:val="bottom"/>
          </w:tcPr>
          <w:p w14:paraId="79759BF8" w14:textId="77777777" w:rsidR="00555CE0" w:rsidRDefault="00555CE0">
            <w:pPr xmlns:w="http://schemas.openxmlformats.org/wordprocessingml/2006/main">
              <w:pStyle w:val="Other0"/>
              <w:framePr w:w="6979" w:h="2338" w:vSpace="408" w:wrap="notBeside" w:vAnchor="text" w:hAnchor="text" w:x="34" w:y="409"/>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2-6 metri</w:t>
            </w:r>
          </w:p>
        </w:tc>
        <w:tc>
          <w:tcPr>
            <w:tcW w:w="523" w:type="dxa"/>
            <w:tcBorders>
              <w:top w:val="single" w:sz="4" w:space="0" w:color="auto"/>
            </w:tcBorders>
            <w:shd w:val="clear" w:color="auto" w:fill="FFFFFF"/>
            <w:vAlign w:val="bottom"/>
          </w:tcPr>
          <w:p w14:paraId="2FED74BA" w14:textId="77777777" w:rsidR="00555CE0" w:rsidRDefault="00555CE0">
            <w:pPr xmlns:w="http://schemas.openxmlformats.org/wordprocessingml/2006/main">
              <w:pStyle w:val="Other0"/>
              <w:framePr w:w="6979" w:h="2338" w:vSpace="408" w:wrap="notBeside" w:vAnchor="text" w:hAnchor="text" w:x="34" w:y="409"/>
              <w:spacing w:line="240" w:lineRule="auto"/>
              <w:ind w:firstLine="0"/>
              <w:rPr>
                <w:sz w:val="12"/>
                <w:szCs w:val="12"/>
              </w:rPr>
            </w:pPr>
            <w:r xmlns:w="http://schemas.openxmlformats.org/wordprocessingml/2006/main">
              <w:rPr>
                <w:rFonts w:ascii="Lucida Sans Unicode" w:eastAsia="Lucida Sans Unicode" w:hAnsi="Lucida Sans Unicode" w:cs="Lucida Sans Unicode"/>
                <w:color w:val="000000"/>
                <w:sz w:val="12"/>
                <w:szCs w:val="12"/>
              </w:rPr>
              <w:t xml:space="preserve">%</w:t>
            </w:r>
          </w:p>
        </w:tc>
        <w:tc>
          <w:tcPr>
            <w:tcW w:w="710" w:type="dxa"/>
            <w:tcBorders>
              <w:top w:val="single" w:sz="4" w:space="0" w:color="auto"/>
            </w:tcBorders>
            <w:shd w:val="clear" w:color="auto" w:fill="FFFFFF"/>
            <w:vAlign w:val="bottom"/>
          </w:tcPr>
          <w:p w14:paraId="43A3D252" w14:textId="77777777" w:rsidR="00555CE0" w:rsidRDefault="00555CE0">
            <w:pPr xmlns:w="http://schemas.openxmlformats.org/wordprocessingml/2006/main">
              <w:pStyle w:val="Other0"/>
              <w:framePr w:w="6979" w:h="2338" w:vSpace="408" w:wrap="notBeside" w:vAnchor="text" w:hAnchor="text" w:x="34" w:y="409"/>
              <w:spacing w:line="240" w:lineRule="auto"/>
              <w:ind w:firstLine="220"/>
              <w:rPr>
                <w:sz w:val="12"/>
                <w:szCs w:val="12"/>
              </w:rPr>
            </w:pPr>
            <w:r xmlns:w="http://schemas.openxmlformats.org/wordprocessingml/2006/main">
              <w:rPr>
                <w:rFonts w:ascii="Lucida Sans Unicode" w:eastAsia="Lucida Sans Unicode" w:hAnsi="Lucida Sans Unicode" w:cs="Lucida Sans Unicode"/>
                <w:sz w:val="12"/>
                <w:szCs w:val="12"/>
              </w:rPr>
              <w:t xml:space="preserve">59,8</w:t>
            </w:r>
          </w:p>
        </w:tc>
        <w:tc>
          <w:tcPr>
            <w:tcW w:w="677" w:type="dxa"/>
            <w:tcBorders>
              <w:top w:val="single" w:sz="4" w:space="0" w:color="auto"/>
            </w:tcBorders>
            <w:shd w:val="clear" w:color="auto" w:fill="FFFFFF"/>
            <w:vAlign w:val="bottom"/>
          </w:tcPr>
          <w:p w14:paraId="7EC869F4"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sz w:val="12"/>
                <w:szCs w:val="12"/>
              </w:rPr>
              <w:t xml:space="preserve">48</w:t>
            </w:r>
          </w:p>
        </w:tc>
        <w:tc>
          <w:tcPr>
            <w:tcW w:w="590" w:type="dxa"/>
            <w:tcBorders>
              <w:top w:val="single" w:sz="4" w:space="0" w:color="auto"/>
            </w:tcBorders>
            <w:shd w:val="clear" w:color="auto" w:fill="FFFFFF"/>
            <w:vAlign w:val="bottom"/>
          </w:tcPr>
          <w:p w14:paraId="6995B17F"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sz w:val="12"/>
                <w:szCs w:val="12"/>
              </w:rPr>
              <w:t xml:space="preserve">17 ani</w:t>
            </w:r>
          </w:p>
        </w:tc>
        <w:tc>
          <w:tcPr>
            <w:tcW w:w="758" w:type="dxa"/>
            <w:tcBorders>
              <w:top w:val="single" w:sz="4" w:space="0" w:color="auto"/>
            </w:tcBorders>
            <w:shd w:val="clear" w:color="auto" w:fill="FFFFFF"/>
            <w:vAlign w:val="bottom"/>
          </w:tcPr>
          <w:p w14:paraId="2EC738B8" w14:textId="77777777" w:rsidR="00555CE0" w:rsidRDefault="00555CE0">
            <w:pPr xmlns:w="http://schemas.openxmlformats.org/wordprocessingml/2006/main">
              <w:pStyle w:val="Other0"/>
              <w:framePr w:w="6979" w:h="2338" w:vSpace="408" w:wrap="notBeside" w:vAnchor="text" w:hAnchor="text" w:x="34" w:y="409"/>
              <w:spacing w:line="240" w:lineRule="auto"/>
              <w:ind w:firstLine="280"/>
              <w:rPr>
                <w:sz w:val="12"/>
                <w:szCs w:val="12"/>
              </w:rPr>
            </w:pPr>
            <w:r xmlns:w="http://schemas.openxmlformats.org/wordprocessingml/2006/main">
              <w:rPr>
                <w:rFonts w:ascii="Lucida Sans Unicode" w:eastAsia="Lucida Sans Unicode" w:hAnsi="Lucida Sans Unicode" w:cs="Lucida Sans Unicode"/>
                <w:sz w:val="12"/>
                <w:szCs w:val="12"/>
              </w:rPr>
              <w:t xml:space="preserve">28 de ani</w:t>
            </w:r>
          </w:p>
        </w:tc>
        <w:tc>
          <w:tcPr>
            <w:tcW w:w="1162" w:type="dxa"/>
            <w:tcBorders>
              <w:top w:val="single" w:sz="4" w:space="0" w:color="auto"/>
            </w:tcBorders>
            <w:shd w:val="clear" w:color="auto" w:fill="FFFFFF"/>
            <w:vAlign w:val="bottom"/>
          </w:tcPr>
          <w:p w14:paraId="2BD7ADAE"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color w:val="000000"/>
                <w:sz w:val="12"/>
                <w:szCs w:val="12"/>
              </w:rPr>
              <w:t xml:space="preserve">11</w:t>
            </w:r>
          </w:p>
        </w:tc>
        <w:tc>
          <w:tcPr>
            <w:tcW w:w="994" w:type="dxa"/>
            <w:tcBorders>
              <w:top w:val="single" w:sz="4" w:space="0" w:color="auto"/>
            </w:tcBorders>
            <w:shd w:val="clear" w:color="auto" w:fill="FFFFFF"/>
            <w:vAlign w:val="bottom"/>
          </w:tcPr>
          <w:p w14:paraId="0C2EC6F4"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sz w:val="12"/>
                <w:szCs w:val="12"/>
              </w:rPr>
              <w:t xml:space="preserve">57</w:t>
            </w:r>
          </w:p>
        </w:tc>
        <w:tc>
          <w:tcPr>
            <w:tcW w:w="902" w:type="dxa"/>
            <w:tcBorders>
              <w:top w:val="single" w:sz="4" w:space="0" w:color="auto"/>
            </w:tcBorders>
            <w:shd w:val="clear" w:color="auto" w:fill="FFFFFF"/>
            <w:vAlign w:val="bottom"/>
          </w:tcPr>
          <w:p w14:paraId="799330D7" w14:textId="77777777" w:rsidR="00555CE0" w:rsidRDefault="00555CE0">
            <w:pPr xmlns:w="http://schemas.openxmlformats.org/wordprocessingml/2006/main">
              <w:pStyle w:val="Other0"/>
              <w:framePr w:w="6979" w:h="2338" w:vSpace="408" w:wrap="notBeside" w:vAnchor="text" w:hAnchor="text" w:x="34" w:y="409"/>
              <w:spacing w:line="240" w:lineRule="auto"/>
              <w:ind w:firstLine="420"/>
              <w:rPr>
                <w:sz w:val="12"/>
                <w:szCs w:val="12"/>
              </w:rPr>
            </w:pPr>
            <w:r xmlns:w="http://schemas.openxmlformats.org/wordprocessingml/2006/main">
              <w:rPr>
                <w:rFonts w:ascii="Lucida Sans Unicode" w:eastAsia="Lucida Sans Unicode" w:hAnsi="Lucida Sans Unicode" w:cs="Lucida Sans Unicode"/>
                <w:sz w:val="12"/>
                <w:szCs w:val="12"/>
              </w:rPr>
              <w:t xml:space="preserve">2,5</w:t>
            </w:r>
          </w:p>
        </w:tc>
      </w:tr>
      <w:tr w:rsidR="00555CE0" w14:paraId="11589D3C" w14:textId="77777777">
        <w:tblPrEx>
          <w:tblCellMar>
            <w:top w:w="0" w:type="dxa"/>
            <w:bottom w:w="0" w:type="dxa"/>
          </w:tblCellMar>
        </w:tblPrEx>
        <w:trPr>
          <w:trHeight w:hRule="exact" w:val="245"/>
        </w:trPr>
        <w:tc>
          <w:tcPr>
            <w:tcW w:w="662" w:type="dxa"/>
            <w:shd w:val="clear" w:color="auto" w:fill="FFFFFF"/>
          </w:tcPr>
          <w:p w14:paraId="1E1C045D" w14:textId="77777777" w:rsidR="00555CE0" w:rsidRDefault="00555CE0">
            <w:pPr>
              <w:framePr w:w="6979" w:h="2338" w:vSpace="408" w:wrap="notBeside" w:vAnchor="text" w:hAnchor="text" w:x="34" w:y="409"/>
              <w:rPr>
                <w:sz w:val="10"/>
                <w:szCs w:val="10"/>
              </w:rPr>
            </w:pPr>
          </w:p>
        </w:tc>
        <w:tc>
          <w:tcPr>
            <w:tcW w:w="523" w:type="dxa"/>
            <w:tcBorders>
              <w:top w:val="single" w:sz="4" w:space="0" w:color="auto"/>
            </w:tcBorders>
            <w:shd w:val="clear" w:color="auto" w:fill="FFFFFF"/>
            <w:vAlign w:val="bottom"/>
          </w:tcPr>
          <w:p w14:paraId="33E0329C" w14:textId="77777777" w:rsidR="00555CE0" w:rsidRDefault="00555CE0">
            <w:pPr xmlns:w="http://schemas.openxmlformats.org/wordprocessingml/2006/main">
              <w:pStyle w:val="Other0"/>
              <w:framePr w:w="6979" w:h="2338" w:vSpace="408" w:wrap="notBeside" w:vAnchor="text" w:hAnchor="text" w:x="34" w:y="409"/>
              <w:spacing w:line="240" w:lineRule="auto"/>
              <w:ind w:firstLine="0"/>
              <w:rPr>
                <w:sz w:val="12"/>
                <w:szCs w:val="12"/>
              </w:rPr>
            </w:pPr>
            <w:r xmlns:w="http://schemas.openxmlformats.org/wordprocessingml/2006/main">
              <w:rPr>
                <w:rFonts w:ascii="Lucida Sans Unicode" w:eastAsia="Lucida Sans Unicode" w:hAnsi="Lucida Sans Unicode" w:cs="Lucida Sans Unicode"/>
                <w:color w:val="000000"/>
                <w:sz w:val="12"/>
                <w:szCs w:val="12"/>
              </w:rPr>
              <w:t xml:space="preserve">Abdomen</w:t>
            </w:r>
          </w:p>
        </w:tc>
        <w:tc>
          <w:tcPr>
            <w:tcW w:w="710" w:type="dxa"/>
            <w:tcBorders>
              <w:top w:val="single" w:sz="4" w:space="0" w:color="auto"/>
            </w:tcBorders>
            <w:shd w:val="clear" w:color="auto" w:fill="FFFFFF"/>
            <w:vAlign w:val="bottom"/>
          </w:tcPr>
          <w:p w14:paraId="3B0267CF" w14:textId="77777777" w:rsidR="00555CE0" w:rsidRDefault="00555CE0">
            <w:pPr xmlns:w="http://schemas.openxmlformats.org/wordprocessingml/2006/main">
              <w:pStyle w:val="Other0"/>
              <w:framePr w:w="6979" w:h="2338" w:vSpace="408" w:wrap="notBeside" w:vAnchor="text" w:hAnchor="text" w:x="34" w:y="409"/>
              <w:spacing w:line="240" w:lineRule="auto"/>
              <w:ind w:firstLine="220"/>
              <w:rPr>
                <w:sz w:val="12"/>
                <w:szCs w:val="12"/>
              </w:rPr>
            </w:pPr>
            <w:r xmlns:w="http://schemas.openxmlformats.org/wordprocessingml/2006/main">
              <w:rPr>
                <w:rFonts w:ascii="Lucida Sans Unicode" w:eastAsia="Lucida Sans Unicode" w:hAnsi="Lucida Sans Unicode" w:cs="Lucida Sans Unicode"/>
                <w:sz w:val="12"/>
                <w:szCs w:val="12"/>
              </w:rPr>
              <w:t xml:space="preserve">3668</w:t>
            </w:r>
          </w:p>
        </w:tc>
        <w:tc>
          <w:tcPr>
            <w:tcW w:w="677" w:type="dxa"/>
            <w:tcBorders>
              <w:top w:val="single" w:sz="4" w:space="0" w:color="auto"/>
            </w:tcBorders>
            <w:shd w:val="clear" w:color="auto" w:fill="FFFFFF"/>
            <w:vAlign w:val="bottom"/>
          </w:tcPr>
          <w:p w14:paraId="66554192" w14:textId="77777777" w:rsidR="00555CE0" w:rsidRDefault="00555CE0">
            <w:pPr xmlns:w="http://schemas.openxmlformats.org/wordprocessingml/2006/main">
              <w:pStyle w:val="Other0"/>
              <w:framePr w:w="6979" w:h="2338" w:vSpace="408" w:wrap="notBeside" w:vAnchor="text" w:hAnchor="text" w:x="34" w:y="409"/>
              <w:spacing w:line="240" w:lineRule="auto"/>
              <w:ind w:firstLine="180"/>
              <w:rPr>
                <w:sz w:val="12"/>
                <w:szCs w:val="12"/>
              </w:rPr>
            </w:pPr>
            <w:r xmlns:w="http://schemas.openxmlformats.org/wordprocessingml/2006/main">
              <w:rPr>
                <w:rFonts w:ascii="Lucida Sans Unicode" w:eastAsia="Lucida Sans Unicode" w:hAnsi="Lucida Sans Unicode" w:cs="Lucida Sans Unicode"/>
                <w:sz w:val="12"/>
                <w:szCs w:val="12"/>
              </w:rPr>
              <w:t xml:space="preserve">2404</w:t>
            </w:r>
          </w:p>
        </w:tc>
        <w:tc>
          <w:tcPr>
            <w:tcW w:w="590" w:type="dxa"/>
            <w:tcBorders>
              <w:top w:val="single" w:sz="4" w:space="0" w:color="auto"/>
            </w:tcBorders>
            <w:shd w:val="clear" w:color="auto" w:fill="FFFFFF"/>
            <w:vAlign w:val="bottom"/>
          </w:tcPr>
          <w:p w14:paraId="6FC161EA"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sz w:val="12"/>
                <w:szCs w:val="12"/>
              </w:rPr>
              <w:t xml:space="preserve">1160</w:t>
            </w:r>
          </w:p>
        </w:tc>
        <w:tc>
          <w:tcPr>
            <w:tcW w:w="758" w:type="dxa"/>
            <w:tcBorders>
              <w:top w:val="single" w:sz="4" w:space="0" w:color="auto"/>
            </w:tcBorders>
            <w:shd w:val="clear" w:color="auto" w:fill="FFFFFF"/>
            <w:vAlign w:val="bottom"/>
          </w:tcPr>
          <w:p w14:paraId="68D65314"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sz w:val="12"/>
                <w:szCs w:val="12"/>
              </w:rPr>
              <w:t xml:space="preserve">1550</w:t>
            </w:r>
          </w:p>
        </w:tc>
        <w:tc>
          <w:tcPr>
            <w:tcW w:w="1162" w:type="dxa"/>
            <w:tcBorders>
              <w:top w:val="single" w:sz="4" w:space="0" w:color="auto"/>
            </w:tcBorders>
            <w:shd w:val="clear" w:color="auto" w:fill="FFFFFF"/>
            <w:vAlign w:val="bottom"/>
          </w:tcPr>
          <w:p w14:paraId="013E16E3"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sz w:val="12"/>
                <w:szCs w:val="12"/>
              </w:rPr>
              <w:t xml:space="preserve">558</w:t>
            </w:r>
          </w:p>
        </w:tc>
        <w:tc>
          <w:tcPr>
            <w:tcW w:w="994" w:type="dxa"/>
            <w:tcBorders>
              <w:top w:val="single" w:sz="4" w:space="0" w:color="auto"/>
            </w:tcBorders>
            <w:shd w:val="clear" w:color="auto" w:fill="FFFFFF"/>
            <w:vAlign w:val="bottom"/>
          </w:tcPr>
          <w:p w14:paraId="4600B62A"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sz w:val="12"/>
                <w:szCs w:val="12"/>
              </w:rPr>
              <w:t xml:space="preserve">35027</w:t>
            </w:r>
          </w:p>
        </w:tc>
        <w:tc>
          <w:tcPr>
            <w:tcW w:w="902" w:type="dxa"/>
            <w:tcBorders>
              <w:top w:val="single" w:sz="4" w:space="0" w:color="auto"/>
            </w:tcBorders>
            <w:shd w:val="clear" w:color="auto" w:fill="FFFFFF"/>
            <w:vAlign w:val="bottom"/>
          </w:tcPr>
          <w:p w14:paraId="24594FD6" w14:textId="77777777" w:rsidR="00555CE0" w:rsidRDefault="00555CE0">
            <w:pPr xmlns:w="http://schemas.openxmlformats.org/wordprocessingml/2006/main">
              <w:pStyle w:val="Other0"/>
              <w:framePr w:w="6979" w:h="2338" w:vSpace="408" w:wrap="notBeside" w:vAnchor="text" w:hAnchor="text" w:x="34" w:y="409"/>
              <w:spacing w:line="240" w:lineRule="auto"/>
              <w:ind w:firstLine="360"/>
              <w:rPr>
                <w:sz w:val="12"/>
                <w:szCs w:val="12"/>
              </w:rPr>
            </w:pPr>
            <w:r xmlns:w="http://schemas.openxmlformats.org/wordprocessingml/2006/main">
              <w:rPr>
                <w:rFonts w:ascii="Lucida Sans Unicode" w:eastAsia="Lucida Sans Unicode" w:hAnsi="Lucida Sans Unicode" w:cs="Lucida Sans Unicode"/>
                <w:sz w:val="12"/>
                <w:szCs w:val="12"/>
              </w:rPr>
              <w:t xml:space="preserve">130</w:t>
            </w:r>
          </w:p>
        </w:tc>
      </w:tr>
      <w:tr w:rsidR="00555CE0" w14:paraId="026262B7" w14:textId="77777777">
        <w:tblPrEx>
          <w:tblCellMar>
            <w:top w:w="0" w:type="dxa"/>
            <w:bottom w:w="0" w:type="dxa"/>
          </w:tblCellMar>
        </w:tblPrEx>
        <w:trPr>
          <w:trHeight w:hRule="exact" w:val="211"/>
        </w:trPr>
        <w:tc>
          <w:tcPr>
            <w:tcW w:w="662" w:type="dxa"/>
            <w:tcBorders>
              <w:top w:val="single" w:sz="4" w:space="0" w:color="auto"/>
            </w:tcBorders>
            <w:shd w:val="clear" w:color="auto" w:fill="FFFFFF"/>
            <w:vAlign w:val="bottom"/>
          </w:tcPr>
          <w:p w14:paraId="0F94CE22" w14:textId="77777777" w:rsidR="00555CE0" w:rsidRDefault="00555CE0">
            <w:pPr xmlns:w="http://schemas.openxmlformats.org/wordprocessingml/2006/main">
              <w:pStyle w:val="Other0"/>
              <w:framePr w:w="6979" w:h="2338" w:vSpace="408" w:wrap="notBeside" w:vAnchor="text" w:hAnchor="text" w:x="34" w:y="409"/>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6-12 metri</w:t>
            </w:r>
          </w:p>
        </w:tc>
        <w:tc>
          <w:tcPr>
            <w:tcW w:w="523" w:type="dxa"/>
            <w:tcBorders>
              <w:top w:val="single" w:sz="4" w:space="0" w:color="auto"/>
            </w:tcBorders>
            <w:shd w:val="clear" w:color="auto" w:fill="FFFFFF"/>
            <w:vAlign w:val="bottom"/>
          </w:tcPr>
          <w:p w14:paraId="5AB49ED4" w14:textId="77777777" w:rsidR="00555CE0" w:rsidRDefault="00555CE0">
            <w:pPr xmlns:w="http://schemas.openxmlformats.org/wordprocessingml/2006/main">
              <w:pStyle w:val="Other0"/>
              <w:framePr w:w="6979" w:h="2338" w:vSpace="408" w:wrap="notBeside" w:vAnchor="text" w:hAnchor="text" w:x="34" w:y="409"/>
              <w:spacing w:line="240" w:lineRule="auto"/>
              <w:ind w:firstLine="0"/>
              <w:rPr>
                <w:sz w:val="12"/>
                <w:szCs w:val="12"/>
              </w:rPr>
            </w:pPr>
            <w:r xmlns:w="http://schemas.openxmlformats.org/wordprocessingml/2006/main">
              <w:rPr>
                <w:rFonts w:ascii="Lucida Sans Unicode" w:eastAsia="Lucida Sans Unicode" w:hAnsi="Lucida Sans Unicode" w:cs="Lucida Sans Unicode"/>
                <w:color w:val="000000"/>
                <w:sz w:val="12"/>
                <w:szCs w:val="12"/>
              </w:rPr>
              <w:t xml:space="preserve">%</w:t>
            </w:r>
          </w:p>
        </w:tc>
        <w:tc>
          <w:tcPr>
            <w:tcW w:w="710" w:type="dxa"/>
            <w:tcBorders>
              <w:top w:val="single" w:sz="4" w:space="0" w:color="auto"/>
            </w:tcBorders>
            <w:shd w:val="clear" w:color="auto" w:fill="FFFFFF"/>
            <w:vAlign w:val="bottom"/>
          </w:tcPr>
          <w:p w14:paraId="5E3E18DC" w14:textId="77777777" w:rsidR="00555CE0" w:rsidRDefault="00555CE0">
            <w:pPr xmlns:w="http://schemas.openxmlformats.org/wordprocessingml/2006/main">
              <w:pStyle w:val="Other0"/>
              <w:framePr w:w="6979" w:h="2338" w:vSpace="408" w:wrap="notBeside" w:vAnchor="text" w:hAnchor="text" w:x="34" w:y="409"/>
              <w:spacing w:line="240" w:lineRule="auto"/>
              <w:ind w:firstLine="220"/>
              <w:rPr>
                <w:sz w:val="12"/>
                <w:szCs w:val="12"/>
              </w:rPr>
            </w:pPr>
            <w:r xmlns:w="http://schemas.openxmlformats.org/wordprocessingml/2006/main">
              <w:rPr>
                <w:rFonts w:ascii="Lucida Sans Unicode" w:eastAsia="Lucida Sans Unicode" w:hAnsi="Lucida Sans Unicode" w:cs="Lucida Sans Unicode"/>
                <w:sz w:val="12"/>
                <w:szCs w:val="12"/>
              </w:rPr>
              <w:t xml:space="preserve">64,5</w:t>
            </w:r>
          </w:p>
        </w:tc>
        <w:tc>
          <w:tcPr>
            <w:tcW w:w="677" w:type="dxa"/>
            <w:tcBorders>
              <w:top w:val="single" w:sz="4" w:space="0" w:color="auto"/>
            </w:tcBorders>
            <w:shd w:val="clear" w:color="auto" w:fill="FFFFFF"/>
            <w:vAlign w:val="bottom"/>
          </w:tcPr>
          <w:p w14:paraId="0F4C94B4" w14:textId="77777777" w:rsidR="00555CE0" w:rsidRDefault="00555CE0">
            <w:pPr xmlns:w="http://schemas.openxmlformats.org/wordprocessingml/2006/main">
              <w:pStyle w:val="Other0"/>
              <w:framePr w:w="6979" w:h="2338" w:vSpace="408" w:wrap="notBeside" w:vAnchor="text" w:hAnchor="text" w:x="34" w:y="409"/>
              <w:spacing w:line="240" w:lineRule="auto"/>
              <w:ind w:firstLine="180"/>
              <w:rPr>
                <w:sz w:val="12"/>
                <w:szCs w:val="12"/>
              </w:rPr>
            </w:pPr>
            <w:r xmlns:w="http://schemas.openxmlformats.org/wordprocessingml/2006/main">
              <w:rPr>
                <w:rFonts w:ascii="Lucida Sans Unicode" w:eastAsia="Lucida Sans Unicode" w:hAnsi="Lucida Sans Unicode" w:cs="Lucida Sans Unicode"/>
                <w:sz w:val="12"/>
                <w:szCs w:val="12"/>
              </w:rPr>
              <w:t xml:space="preserve">39,5</w:t>
            </w:r>
          </w:p>
        </w:tc>
        <w:tc>
          <w:tcPr>
            <w:tcW w:w="590" w:type="dxa"/>
            <w:tcBorders>
              <w:top w:val="single" w:sz="4" w:space="0" w:color="auto"/>
            </w:tcBorders>
            <w:shd w:val="clear" w:color="auto" w:fill="FFFFFF"/>
            <w:vAlign w:val="bottom"/>
          </w:tcPr>
          <w:p w14:paraId="07F17CA2"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sz w:val="12"/>
                <w:szCs w:val="12"/>
              </w:rPr>
              <w:t xml:space="preserve">18,5</w:t>
            </w:r>
          </w:p>
        </w:tc>
        <w:tc>
          <w:tcPr>
            <w:tcW w:w="758" w:type="dxa"/>
            <w:tcBorders>
              <w:top w:val="single" w:sz="4" w:space="0" w:color="auto"/>
            </w:tcBorders>
            <w:shd w:val="clear" w:color="auto" w:fill="FFFFFF"/>
            <w:vAlign w:val="bottom"/>
          </w:tcPr>
          <w:p w14:paraId="56471204" w14:textId="77777777" w:rsidR="00555CE0" w:rsidRDefault="00555CE0">
            <w:pPr xmlns:w="http://schemas.openxmlformats.org/wordprocessingml/2006/main">
              <w:pStyle w:val="Other0"/>
              <w:framePr w:w="6979" w:h="2338" w:vSpace="408" w:wrap="notBeside" w:vAnchor="text" w:hAnchor="text" w:x="34" w:y="409"/>
              <w:spacing w:line="240" w:lineRule="auto"/>
              <w:ind w:firstLine="280"/>
              <w:rPr>
                <w:sz w:val="12"/>
                <w:szCs w:val="12"/>
              </w:rPr>
            </w:pPr>
            <w:r xmlns:w="http://schemas.openxmlformats.org/wordprocessingml/2006/main">
              <w:rPr>
                <w:rFonts w:ascii="Lucida Sans Unicode" w:eastAsia="Lucida Sans Unicode" w:hAnsi="Lucida Sans Unicode" w:cs="Lucida Sans Unicode"/>
                <w:sz w:val="12"/>
                <w:szCs w:val="12"/>
              </w:rPr>
              <w:t xml:space="preserve">18 ani</w:t>
            </w:r>
          </w:p>
        </w:tc>
        <w:tc>
          <w:tcPr>
            <w:tcW w:w="1162" w:type="dxa"/>
            <w:tcBorders>
              <w:top w:val="single" w:sz="4" w:space="0" w:color="auto"/>
            </w:tcBorders>
            <w:shd w:val="clear" w:color="auto" w:fill="FFFFFF"/>
            <w:vAlign w:val="bottom"/>
          </w:tcPr>
          <w:p w14:paraId="7F8B0202"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color w:val="000000"/>
                <w:sz w:val="12"/>
                <w:szCs w:val="12"/>
              </w:rPr>
              <w:t xml:space="preserve">9</w:t>
            </w:r>
          </w:p>
        </w:tc>
        <w:tc>
          <w:tcPr>
            <w:tcW w:w="994" w:type="dxa"/>
            <w:tcBorders>
              <w:top w:val="single" w:sz="4" w:space="0" w:color="auto"/>
            </w:tcBorders>
            <w:shd w:val="clear" w:color="auto" w:fill="FFFFFF"/>
            <w:vAlign w:val="bottom"/>
          </w:tcPr>
          <w:p w14:paraId="12D90FC6"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color w:val="000000"/>
                <w:sz w:val="12"/>
                <w:szCs w:val="12"/>
              </w:rPr>
              <w:t xml:space="preserve">60</w:t>
            </w:r>
          </w:p>
        </w:tc>
        <w:tc>
          <w:tcPr>
            <w:tcW w:w="902" w:type="dxa"/>
            <w:tcBorders>
              <w:top w:val="single" w:sz="4" w:space="0" w:color="auto"/>
            </w:tcBorders>
            <w:shd w:val="clear" w:color="auto" w:fill="FFFFFF"/>
            <w:vAlign w:val="bottom"/>
          </w:tcPr>
          <w:p w14:paraId="2C3EDAF3" w14:textId="77777777" w:rsidR="00555CE0" w:rsidRDefault="00555CE0">
            <w:pPr xmlns:w="http://schemas.openxmlformats.org/wordprocessingml/2006/main">
              <w:pStyle w:val="Other0"/>
              <w:framePr w:w="6979" w:h="2338" w:vSpace="408" w:wrap="notBeside" w:vAnchor="text" w:hAnchor="text" w:x="34" w:y="409"/>
              <w:spacing w:line="240" w:lineRule="auto"/>
              <w:ind w:firstLine="360"/>
              <w:rPr>
                <w:sz w:val="12"/>
                <w:szCs w:val="12"/>
              </w:rPr>
            </w:pPr>
            <w:r xmlns:w="http://schemas.openxmlformats.org/wordprocessingml/2006/main">
              <w:rPr>
                <w:rFonts w:ascii="Lucida Sans Unicode" w:eastAsia="Lucida Sans Unicode" w:hAnsi="Lucida Sans Unicode" w:cs="Lucida Sans Unicode"/>
                <w:sz w:val="12"/>
                <w:szCs w:val="12"/>
              </w:rPr>
              <w:t xml:space="preserve">2,78</w:t>
            </w:r>
          </w:p>
        </w:tc>
      </w:tr>
      <w:tr w:rsidR="00555CE0" w14:paraId="3BCD89F2" w14:textId="77777777">
        <w:tblPrEx>
          <w:tblCellMar>
            <w:top w:w="0" w:type="dxa"/>
            <w:bottom w:w="0" w:type="dxa"/>
          </w:tblCellMar>
        </w:tblPrEx>
        <w:trPr>
          <w:trHeight w:hRule="exact" w:val="226"/>
        </w:trPr>
        <w:tc>
          <w:tcPr>
            <w:tcW w:w="662" w:type="dxa"/>
            <w:shd w:val="clear" w:color="auto" w:fill="FFFFFF"/>
          </w:tcPr>
          <w:p w14:paraId="1371B012" w14:textId="77777777" w:rsidR="00555CE0" w:rsidRDefault="00555CE0">
            <w:pPr>
              <w:framePr w:w="6979" w:h="2338" w:vSpace="408" w:wrap="notBeside" w:vAnchor="text" w:hAnchor="text" w:x="34" w:y="409"/>
              <w:rPr>
                <w:sz w:val="10"/>
                <w:szCs w:val="10"/>
              </w:rPr>
            </w:pPr>
          </w:p>
        </w:tc>
        <w:tc>
          <w:tcPr>
            <w:tcW w:w="523" w:type="dxa"/>
            <w:tcBorders>
              <w:top w:val="single" w:sz="4" w:space="0" w:color="auto"/>
            </w:tcBorders>
            <w:shd w:val="clear" w:color="auto" w:fill="FFFFFF"/>
            <w:vAlign w:val="bottom"/>
          </w:tcPr>
          <w:p w14:paraId="0B7C4EC1" w14:textId="77777777" w:rsidR="00555CE0" w:rsidRDefault="00555CE0">
            <w:pPr xmlns:w="http://schemas.openxmlformats.org/wordprocessingml/2006/main">
              <w:pStyle w:val="Other0"/>
              <w:framePr w:w="6979" w:h="2338" w:vSpace="408" w:wrap="notBeside" w:vAnchor="text" w:hAnchor="text" w:x="34" w:y="409"/>
              <w:spacing w:line="240" w:lineRule="auto"/>
              <w:ind w:firstLine="0"/>
              <w:rPr>
                <w:sz w:val="12"/>
                <w:szCs w:val="12"/>
              </w:rPr>
            </w:pPr>
            <w:r xmlns:w="http://schemas.openxmlformats.org/wordprocessingml/2006/main">
              <w:rPr>
                <w:rFonts w:ascii="Lucida Sans Unicode" w:eastAsia="Lucida Sans Unicode" w:hAnsi="Lucida Sans Unicode" w:cs="Lucida Sans Unicode"/>
                <w:color w:val="000000"/>
                <w:sz w:val="12"/>
                <w:szCs w:val="12"/>
              </w:rPr>
              <w:t xml:space="preserve">Abdomen</w:t>
            </w:r>
          </w:p>
        </w:tc>
        <w:tc>
          <w:tcPr>
            <w:tcW w:w="710" w:type="dxa"/>
            <w:tcBorders>
              <w:top w:val="single" w:sz="4" w:space="0" w:color="auto"/>
            </w:tcBorders>
            <w:shd w:val="clear" w:color="auto" w:fill="FFFFFF"/>
            <w:vAlign w:val="bottom"/>
          </w:tcPr>
          <w:p w14:paraId="3AE5ECAC" w14:textId="77777777" w:rsidR="00555CE0" w:rsidRDefault="00555CE0">
            <w:pPr xmlns:w="http://schemas.openxmlformats.org/wordprocessingml/2006/main">
              <w:pStyle w:val="Other0"/>
              <w:framePr w:w="6979" w:h="2338" w:vSpace="408" w:wrap="notBeside" w:vAnchor="text" w:hAnchor="text" w:x="34" w:y="409"/>
              <w:spacing w:line="240" w:lineRule="auto"/>
              <w:ind w:firstLine="220"/>
              <w:rPr>
                <w:sz w:val="12"/>
                <w:szCs w:val="12"/>
              </w:rPr>
            </w:pPr>
            <w:r xmlns:w="http://schemas.openxmlformats.org/wordprocessingml/2006/main">
              <w:rPr>
                <w:rFonts w:ascii="Lucida Sans Unicode" w:eastAsia="Lucida Sans Unicode" w:hAnsi="Lucida Sans Unicode" w:cs="Lucida Sans Unicode"/>
                <w:sz w:val="12"/>
                <w:szCs w:val="12"/>
              </w:rPr>
              <w:t xml:space="preserve">4579</w:t>
            </w:r>
          </w:p>
        </w:tc>
        <w:tc>
          <w:tcPr>
            <w:tcW w:w="677" w:type="dxa"/>
            <w:tcBorders>
              <w:top w:val="single" w:sz="4" w:space="0" w:color="auto"/>
            </w:tcBorders>
            <w:shd w:val="clear" w:color="auto" w:fill="FFFFFF"/>
            <w:vAlign w:val="bottom"/>
          </w:tcPr>
          <w:p w14:paraId="21B562EB" w14:textId="77777777" w:rsidR="00555CE0" w:rsidRDefault="00555CE0">
            <w:pPr xmlns:w="http://schemas.openxmlformats.org/wordprocessingml/2006/main">
              <w:pStyle w:val="Other0"/>
              <w:framePr w:w="6979" w:h="2338" w:vSpace="408" w:wrap="notBeside" w:vAnchor="text" w:hAnchor="text" w:x="34" w:y="409"/>
              <w:spacing w:line="240" w:lineRule="auto"/>
              <w:ind w:firstLine="180"/>
              <w:rPr>
                <w:sz w:val="12"/>
                <w:szCs w:val="12"/>
              </w:rPr>
            </w:pPr>
            <w:r xmlns:w="http://schemas.openxmlformats.org/wordprocessingml/2006/main">
              <w:rPr>
                <w:rFonts w:ascii="Lucida Sans Unicode" w:eastAsia="Lucida Sans Unicode" w:hAnsi="Lucida Sans Unicode" w:cs="Lucida Sans Unicode"/>
                <w:sz w:val="12"/>
                <w:szCs w:val="12"/>
              </w:rPr>
              <w:t xml:space="preserve">2730</w:t>
            </w:r>
          </w:p>
        </w:tc>
        <w:tc>
          <w:tcPr>
            <w:tcW w:w="590" w:type="dxa"/>
            <w:tcBorders>
              <w:top w:val="single" w:sz="4" w:space="0" w:color="auto"/>
            </w:tcBorders>
            <w:shd w:val="clear" w:color="auto" w:fill="FFFFFF"/>
            <w:vAlign w:val="bottom"/>
          </w:tcPr>
          <w:p w14:paraId="46A0A272"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sz w:val="12"/>
                <w:szCs w:val="12"/>
              </w:rPr>
              <w:t xml:space="preserve">1130</w:t>
            </w:r>
          </w:p>
        </w:tc>
        <w:tc>
          <w:tcPr>
            <w:tcW w:w="758" w:type="dxa"/>
            <w:tcBorders>
              <w:top w:val="single" w:sz="4" w:space="0" w:color="auto"/>
            </w:tcBorders>
            <w:shd w:val="clear" w:color="auto" w:fill="FFFFFF"/>
            <w:vAlign w:val="bottom"/>
          </w:tcPr>
          <w:p w14:paraId="1B84B76C"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sz w:val="12"/>
                <w:szCs w:val="12"/>
              </w:rPr>
              <w:t xml:space="preserve">1054</w:t>
            </w:r>
          </w:p>
        </w:tc>
        <w:tc>
          <w:tcPr>
            <w:tcW w:w="1162" w:type="dxa"/>
            <w:tcBorders>
              <w:top w:val="single" w:sz="4" w:space="0" w:color="auto"/>
            </w:tcBorders>
            <w:shd w:val="clear" w:color="auto" w:fill="FFFFFF"/>
            <w:vAlign w:val="bottom"/>
          </w:tcPr>
          <w:p w14:paraId="4D7D7310"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sz w:val="12"/>
                <w:szCs w:val="12"/>
              </w:rPr>
              <w:t xml:space="preserve">476</w:t>
            </w:r>
          </w:p>
        </w:tc>
        <w:tc>
          <w:tcPr>
            <w:tcW w:w="994" w:type="dxa"/>
            <w:tcBorders>
              <w:top w:val="single" w:sz="4" w:space="0" w:color="auto"/>
            </w:tcBorders>
            <w:shd w:val="clear" w:color="auto" w:fill="FFFFFF"/>
            <w:vAlign w:val="bottom"/>
          </w:tcPr>
          <w:p w14:paraId="60B41BEE"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sz w:val="12"/>
                <w:szCs w:val="12"/>
              </w:rPr>
              <w:t xml:space="preserve">4342</w:t>
            </w:r>
          </w:p>
        </w:tc>
        <w:tc>
          <w:tcPr>
            <w:tcW w:w="902" w:type="dxa"/>
            <w:tcBorders>
              <w:top w:val="single" w:sz="4" w:space="0" w:color="auto"/>
            </w:tcBorders>
            <w:shd w:val="clear" w:color="auto" w:fill="FFFFFF"/>
            <w:vAlign w:val="bottom"/>
          </w:tcPr>
          <w:p w14:paraId="78A0619C" w14:textId="77777777" w:rsidR="00555CE0" w:rsidRDefault="00555CE0">
            <w:pPr xmlns:w="http://schemas.openxmlformats.org/wordprocessingml/2006/main">
              <w:pStyle w:val="Other0"/>
              <w:framePr w:w="6979" w:h="2338" w:vSpace="408" w:wrap="notBeside" w:vAnchor="text" w:hAnchor="text" w:x="34" w:y="409"/>
              <w:spacing w:line="240" w:lineRule="auto"/>
              <w:ind w:firstLine="360"/>
              <w:rPr>
                <w:sz w:val="12"/>
                <w:szCs w:val="12"/>
              </w:rPr>
            </w:pPr>
            <w:r xmlns:w="http://schemas.openxmlformats.org/wordprocessingml/2006/main">
              <w:rPr>
                <w:rFonts w:ascii="Lucida Sans Unicode" w:eastAsia="Lucida Sans Unicode" w:hAnsi="Lucida Sans Unicode" w:cs="Lucida Sans Unicode"/>
                <w:sz w:val="12"/>
                <w:szCs w:val="12"/>
              </w:rPr>
              <w:t xml:space="preserve">163</w:t>
            </w:r>
          </w:p>
        </w:tc>
      </w:tr>
      <w:tr w:rsidR="00555CE0" w14:paraId="5CF6EB00" w14:textId="77777777">
        <w:tblPrEx>
          <w:tblCellMar>
            <w:top w:w="0" w:type="dxa"/>
            <w:bottom w:w="0" w:type="dxa"/>
          </w:tblCellMar>
        </w:tblPrEx>
        <w:trPr>
          <w:trHeight w:hRule="exact" w:val="230"/>
        </w:trPr>
        <w:tc>
          <w:tcPr>
            <w:tcW w:w="662" w:type="dxa"/>
            <w:tcBorders>
              <w:top w:val="single" w:sz="4" w:space="0" w:color="auto"/>
            </w:tcBorders>
            <w:shd w:val="clear" w:color="auto" w:fill="FFFFFF"/>
            <w:vAlign w:val="bottom"/>
          </w:tcPr>
          <w:p w14:paraId="5731CE85" w14:textId="77777777" w:rsidR="00555CE0" w:rsidRDefault="00555CE0">
            <w:pPr xmlns:w="http://schemas.openxmlformats.org/wordprocessingml/2006/main">
              <w:pStyle w:val="Other0"/>
              <w:framePr w:w="6979" w:h="2338" w:vSpace="408" w:wrap="notBeside" w:vAnchor="text" w:hAnchor="text" w:x="34" w:y="409"/>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12-24 metri</w:t>
            </w:r>
          </w:p>
        </w:tc>
        <w:tc>
          <w:tcPr>
            <w:tcW w:w="523" w:type="dxa"/>
            <w:tcBorders>
              <w:top w:val="single" w:sz="4" w:space="0" w:color="auto"/>
            </w:tcBorders>
            <w:shd w:val="clear" w:color="auto" w:fill="FFFFFF"/>
            <w:vAlign w:val="bottom"/>
          </w:tcPr>
          <w:p w14:paraId="2CCCBAB4" w14:textId="77777777" w:rsidR="00555CE0" w:rsidRDefault="00555CE0">
            <w:pPr xmlns:w="http://schemas.openxmlformats.org/wordprocessingml/2006/main">
              <w:pStyle w:val="Other0"/>
              <w:framePr w:w="6979" w:h="2338" w:vSpace="408" w:wrap="notBeside" w:vAnchor="text" w:hAnchor="text" w:x="34" w:y="409"/>
              <w:spacing w:line="240" w:lineRule="auto"/>
              <w:ind w:firstLine="0"/>
              <w:rPr>
                <w:sz w:val="12"/>
                <w:szCs w:val="12"/>
              </w:rPr>
            </w:pPr>
            <w:r xmlns:w="http://schemas.openxmlformats.org/wordprocessingml/2006/main">
              <w:rPr>
                <w:rFonts w:ascii="Lucida Sans Unicode" w:eastAsia="Lucida Sans Unicode" w:hAnsi="Lucida Sans Unicode" w:cs="Lucida Sans Unicode"/>
                <w:color w:val="000000"/>
                <w:sz w:val="12"/>
                <w:szCs w:val="12"/>
              </w:rPr>
              <w:t xml:space="preserve">%</w:t>
            </w:r>
          </w:p>
        </w:tc>
        <w:tc>
          <w:tcPr>
            <w:tcW w:w="710" w:type="dxa"/>
            <w:tcBorders>
              <w:top w:val="single" w:sz="4" w:space="0" w:color="auto"/>
            </w:tcBorders>
            <w:shd w:val="clear" w:color="auto" w:fill="FFFFFF"/>
            <w:vAlign w:val="bottom"/>
          </w:tcPr>
          <w:p w14:paraId="452364EE"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sz w:val="12"/>
                <w:szCs w:val="12"/>
              </w:rPr>
              <w:t xml:space="preserve">71</w:t>
            </w:r>
          </w:p>
        </w:tc>
        <w:tc>
          <w:tcPr>
            <w:tcW w:w="677" w:type="dxa"/>
            <w:tcBorders>
              <w:top w:val="single" w:sz="4" w:space="0" w:color="auto"/>
            </w:tcBorders>
            <w:shd w:val="clear" w:color="auto" w:fill="FFFFFF"/>
            <w:vAlign w:val="bottom"/>
          </w:tcPr>
          <w:p w14:paraId="79E3DA9F" w14:textId="77777777" w:rsidR="00555CE0" w:rsidRDefault="00555CE0">
            <w:pPr xmlns:w="http://schemas.openxmlformats.org/wordprocessingml/2006/main">
              <w:pStyle w:val="Other0"/>
              <w:framePr w:w="6979" w:h="2338" w:vSpace="408" w:wrap="notBeside" w:vAnchor="text" w:hAnchor="text" w:x="34" w:y="409"/>
              <w:spacing w:line="240" w:lineRule="auto"/>
              <w:ind w:firstLine="180"/>
              <w:rPr>
                <w:sz w:val="12"/>
                <w:szCs w:val="12"/>
              </w:rPr>
            </w:pPr>
            <w:r xmlns:w="http://schemas.openxmlformats.org/wordprocessingml/2006/main">
              <w:rPr>
                <w:rFonts w:ascii="Lucida Sans Unicode" w:eastAsia="Lucida Sans Unicode" w:hAnsi="Lucida Sans Unicode" w:cs="Lucida Sans Unicode"/>
                <w:sz w:val="12"/>
                <w:szCs w:val="12"/>
              </w:rPr>
              <w:t xml:space="preserve">40,3</w:t>
            </w:r>
          </w:p>
        </w:tc>
        <w:tc>
          <w:tcPr>
            <w:tcW w:w="590" w:type="dxa"/>
            <w:tcBorders>
              <w:top w:val="single" w:sz="4" w:space="0" w:color="auto"/>
            </w:tcBorders>
            <w:shd w:val="clear" w:color="auto" w:fill="FFFFFF"/>
            <w:vAlign w:val="bottom"/>
          </w:tcPr>
          <w:p w14:paraId="3546EFA3"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sz w:val="12"/>
                <w:szCs w:val="12"/>
              </w:rPr>
              <w:t xml:space="preserve">20,8</w:t>
            </w:r>
          </w:p>
        </w:tc>
        <w:tc>
          <w:tcPr>
            <w:tcW w:w="758" w:type="dxa"/>
            <w:tcBorders>
              <w:top w:val="single" w:sz="4" w:space="0" w:color="auto"/>
            </w:tcBorders>
            <w:shd w:val="clear" w:color="auto" w:fill="FFFFFF"/>
            <w:vAlign w:val="bottom"/>
          </w:tcPr>
          <w:p w14:paraId="7D640D03" w14:textId="77777777" w:rsidR="00555CE0" w:rsidRDefault="00555CE0">
            <w:pPr xmlns:w="http://schemas.openxmlformats.org/wordprocessingml/2006/main">
              <w:pStyle w:val="Other0"/>
              <w:framePr w:w="6979" w:h="2338" w:vSpace="408" w:wrap="notBeside" w:vAnchor="text" w:hAnchor="text" w:x="34" w:y="409"/>
              <w:spacing w:line="240" w:lineRule="auto"/>
              <w:ind w:firstLine="280"/>
              <w:rPr>
                <w:sz w:val="12"/>
                <w:szCs w:val="12"/>
              </w:rPr>
            </w:pPr>
            <w:r xmlns:w="http://schemas.openxmlformats.org/wordprocessingml/2006/main">
              <w:rPr>
                <w:rFonts w:ascii="Lucida Sans Unicode" w:eastAsia="Lucida Sans Unicode" w:hAnsi="Lucida Sans Unicode" w:cs="Lucida Sans Unicode"/>
                <w:sz w:val="12"/>
                <w:szCs w:val="12"/>
              </w:rPr>
              <w:t xml:space="preserve">18 ani</w:t>
            </w:r>
          </w:p>
        </w:tc>
        <w:tc>
          <w:tcPr>
            <w:tcW w:w="1162" w:type="dxa"/>
            <w:tcBorders>
              <w:top w:val="single" w:sz="4" w:space="0" w:color="auto"/>
            </w:tcBorders>
            <w:shd w:val="clear" w:color="auto" w:fill="FFFFFF"/>
            <w:vAlign w:val="bottom"/>
          </w:tcPr>
          <w:p w14:paraId="02543344"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sz w:val="12"/>
                <w:szCs w:val="12"/>
              </w:rPr>
              <w:t xml:space="preserve">8</w:t>
            </w:r>
          </w:p>
        </w:tc>
        <w:tc>
          <w:tcPr>
            <w:tcW w:w="994" w:type="dxa"/>
            <w:tcBorders>
              <w:top w:val="single" w:sz="4" w:space="0" w:color="auto"/>
            </w:tcBorders>
            <w:shd w:val="clear" w:color="auto" w:fill="FFFFFF"/>
            <w:vAlign w:val="bottom"/>
          </w:tcPr>
          <w:p w14:paraId="733F5EE3"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sz w:val="12"/>
                <w:szCs w:val="12"/>
              </w:rPr>
              <w:t xml:space="preserve">65 de ani</w:t>
            </w:r>
          </w:p>
        </w:tc>
        <w:tc>
          <w:tcPr>
            <w:tcW w:w="902" w:type="dxa"/>
            <w:tcBorders>
              <w:top w:val="single" w:sz="4" w:space="0" w:color="auto"/>
            </w:tcBorders>
            <w:shd w:val="clear" w:color="auto" w:fill="FFFFFF"/>
            <w:vAlign w:val="bottom"/>
          </w:tcPr>
          <w:p w14:paraId="61282A98" w14:textId="77777777" w:rsidR="00555CE0" w:rsidRDefault="00555CE0">
            <w:pPr xmlns:w="http://schemas.openxmlformats.org/wordprocessingml/2006/main">
              <w:pStyle w:val="Other0"/>
              <w:framePr w:w="6979" w:h="2338" w:vSpace="408" w:wrap="notBeside" w:vAnchor="text" w:hAnchor="text" w:x="34" w:y="409"/>
              <w:spacing w:line="240" w:lineRule="auto"/>
              <w:ind w:firstLine="420"/>
              <w:rPr>
                <w:sz w:val="12"/>
                <w:szCs w:val="12"/>
              </w:rPr>
            </w:pPr>
            <w:r xmlns:w="http://schemas.openxmlformats.org/wordprocessingml/2006/main">
              <w:rPr>
                <w:rFonts w:ascii="Lucida Sans Unicode" w:eastAsia="Lucida Sans Unicode" w:hAnsi="Lucida Sans Unicode" w:cs="Lucida Sans Unicode"/>
                <w:sz w:val="12"/>
                <w:szCs w:val="12"/>
              </w:rPr>
              <w:t xml:space="preserve">3.5</w:t>
            </w:r>
          </w:p>
        </w:tc>
      </w:tr>
      <w:tr w:rsidR="00555CE0" w14:paraId="2003B2B0" w14:textId="77777777">
        <w:tblPrEx>
          <w:tblCellMar>
            <w:top w:w="0" w:type="dxa"/>
            <w:bottom w:w="0" w:type="dxa"/>
          </w:tblCellMar>
        </w:tblPrEx>
        <w:trPr>
          <w:trHeight w:hRule="exact" w:val="226"/>
        </w:trPr>
        <w:tc>
          <w:tcPr>
            <w:tcW w:w="662" w:type="dxa"/>
            <w:shd w:val="clear" w:color="auto" w:fill="FFFFFF"/>
          </w:tcPr>
          <w:p w14:paraId="07A23A6B" w14:textId="77777777" w:rsidR="00555CE0" w:rsidRDefault="00555CE0">
            <w:pPr>
              <w:framePr w:w="6979" w:h="2338" w:vSpace="408" w:wrap="notBeside" w:vAnchor="text" w:hAnchor="text" w:x="34" w:y="409"/>
              <w:rPr>
                <w:sz w:val="10"/>
                <w:szCs w:val="10"/>
              </w:rPr>
            </w:pPr>
          </w:p>
        </w:tc>
        <w:tc>
          <w:tcPr>
            <w:tcW w:w="523" w:type="dxa"/>
            <w:tcBorders>
              <w:top w:val="single" w:sz="4" w:space="0" w:color="auto"/>
            </w:tcBorders>
            <w:shd w:val="clear" w:color="auto" w:fill="FFFFFF"/>
            <w:vAlign w:val="bottom"/>
          </w:tcPr>
          <w:p w14:paraId="75A7BF0F" w14:textId="77777777" w:rsidR="00555CE0" w:rsidRDefault="00555CE0">
            <w:pPr xmlns:w="http://schemas.openxmlformats.org/wordprocessingml/2006/main">
              <w:pStyle w:val="Other0"/>
              <w:framePr w:w="6979" w:h="2338" w:vSpace="408" w:wrap="notBeside" w:vAnchor="text" w:hAnchor="text" w:x="34" w:y="409"/>
              <w:spacing w:line="240" w:lineRule="auto"/>
              <w:ind w:firstLine="0"/>
              <w:rPr>
                <w:sz w:val="12"/>
                <w:szCs w:val="12"/>
              </w:rPr>
            </w:pPr>
            <w:r xmlns:w="http://schemas.openxmlformats.org/wordprocessingml/2006/main">
              <w:rPr>
                <w:rFonts w:ascii="Lucida Sans Unicode" w:eastAsia="Lucida Sans Unicode" w:hAnsi="Lucida Sans Unicode" w:cs="Lucida Sans Unicode"/>
                <w:color w:val="000000"/>
                <w:sz w:val="12"/>
                <w:szCs w:val="12"/>
              </w:rPr>
              <w:t xml:space="preserve">Abdomen</w:t>
            </w:r>
          </w:p>
        </w:tc>
        <w:tc>
          <w:tcPr>
            <w:tcW w:w="710" w:type="dxa"/>
            <w:tcBorders>
              <w:top w:val="single" w:sz="4" w:space="0" w:color="auto"/>
            </w:tcBorders>
            <w:shd w:val="clear" w:color="auto" w:fill="FFFFFF"/>
            <w:vAlign w:val="bottom"/>
          </w:tcPr>
          <w:p w14:paraId="3F599863" w14:textId="77777777" w:rsidR="00555CE0" w:rsidRDefault="00555CE0">
            <w:pPr xmlns:w="http://schemas.openxmlformats.org/wordprocessingml/2006/main">
              <w:pStyle w:val="Other0"/>
              <w:framePr w:w="6979" w:h="2338" w:vSpace="408" w:wrap="notBeside" w:vAnchor="text" w:hAnchor="text" w:x="34" w:y="409"/>
              <w:spacing w:line="240" w:lineRule="auto"/>
              <w:ind w:firstLine="220"/>
              <w:rPr>
                <w:sz w:val="12"/>
                <w:szCs w:val="12"/>
              </w:rPr>
            </w:pPr>
            <w:r xmlns:w="http://schemas.openxmlformats.org/wordprocessingml/2006/main">
              <w:rPr>
                <w:rFonts w:ascii="Lucida Sans Unicode" w:eastAsia="Lucida Sans Unicode" w:hAnsi="Lucida Sans Unicode" w:cs="Lucida Sans Unicode"/>
                <w:sz w:val="12"/>
                <w:szCs w:val="12"/>
              </w:rPr>
              <w:t xml:space="preserve">3902</w:t>
            </w:r>
          </w:p>
        </w:tc>
        <w:tc>
          <w:tcPr>
            <w:tcW w:w="677" w:type="dxa"/>
            <w:tcBorders>
              <w:top w:val="single" w:sz="4" w:space="0" w:color="auto"/>
            </w:tcBorders>
            <w:shd w:val="clear" w:color="auto" w:fill="FFFFFF"/>
            <w:vAlign w:val="bottom"/>
          </w:tcPr>
          <w:p w14:paraId="6B37E434" w14:textId="77777777" w:rsidR="00555CE0" w:rsidRDefault="00555CE0">
            <w:pPr xmlns:w="http://schemas.openxmlformats.org/wordprocessingml/2006/main">
              <w:pStyle w:val="Other0"/>
              <w:framePr w:w="6979" w:h="2338" w:vSpace="408" w:wrap="notBeside" w:vAnchor="text" w:hAnchor="text" w:x="34" w:y="409"/>
              <w:spacing w:line="240" w:lineRule="auto"/>
              <w:ind w:firstLine="180"/>
              <w:rPr>
                <w:sz w:val="12"/>
                <w:szCs w:val="12"/>
              </w:rPr>
            </w:pPr>
            <w:r xmlns:w="http://schemas.openxmlformats.org/wordprocessingml/2006/main">
              <w:rPr>
                <w:rFonts w:ascii="Lucida Sans Unicode" w:eastAsia="Lucida Sans Unicode" w:hAnsi="Lucida Sans Unicode" w:cs="Lucida Sans Unicode"/>
                <w:sz w:val="12"/>
                <w:szCs w:val="12"/>
              </w:rPr>
              <w:t xml:space="preserve">2175</w:t>
            </w:r>
          </w:p>
        </w:tc>
        <w:tc>
          <w:tcPr>
            <w:tcW w:w="590" w:type="dxa"/>
            <w:tcBorders>
              <w:top w:val="single" w:sz="4" w:space="0" w:color="auto"/>
            </w:tcBorders>
            <w:shd w:val="clear" w:color="auto" w:fill="FFFFFF"/>
            <w:vAlign w:val="bottom"/>
          </w:tcPr>
          <w:p w14:paraId="5A3AA1B7"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sz w:val="12"/>
                <w:szCs w:val="12"/>
              </w:rPr>
              <w:t xml:space="preserve">1106</w:t>
            </w:r>
          </w:p>
        </w:tc>
        <w:tc>
          <w:tcPr>
            <w:tcW w:w="758" w:type="dxa"/>
            <w:tcBorders>
              <w:top w:val="single" w:sz="4" w:space="0" w:color="auto"/>
            </w:tcBorders>
            <w:shd w:val="clear" w:color="auto" w:fill="FFFFFF"/>
            <w:vAlign w:val="bottom"/>
          </w:tcPr>
          <w:p w14:paraId="165AC904"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sz w:val="12"/>
                <w:szCs w:val="12"/>
              </w:rPr>
              <w:t xml:space="preserve">984</w:t>
            </w:r>
          </w:p>
        </w:tc>
        <w:tc>
          <w:tcPr>
            <w:tcW w:w="1162" w:type="dxa"/>
            <w:tcBorders>
              <w:top w:val="single" w:sz="4" w:space="0" w:color="auto"/>
            </w:tcBorders>
            <w:shd w:val="clear" w:color="auto" w:fill="FFFFFF"/>
            <w:vAlign w:val="bottom"/>
          </w:tcPr>
          <w:p w14:paraId="33DE68A2"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sz w:val="12"/>
                <w:szCs w:val="12"/>
              </w:rPr>
              <w:t xml:space="preserve">357</w:t>
            </w:r>
          </w:p>
        </w:tc>
        <w:tc>
          <w:tcPr>
            <w:tcW w:w="994" w:type="dxa"/>
            <w:tcBorders>
              <w:top w:val="single" w:sz="4" w:space="0" w:color="auto"/>
            </w:tcBorders>
            <w:shd w:val="clear" w:color="auto" w:fill="FFFFFF"/>
            <w:vAlign w:val="bottom"/>
          </w:tcPr>
          <w:p w14:paraId="7660E1F2" w14:textId="77777777" w:rsidR="00555CE0" w:rsidRDefault="00555CE0">
            <w:pPr xmlns:w="http://schemas.openxmlformats.org/wordprocessingml/2006/main">
              <w:pStyle w:val="Other0"/>
              <w:framePr w:w="6979" w:h="2338" w:vSpace="408" w:wrap="notBeside" w:vAnchor="text" w:hAnchor="text" w:x="34" w:y="409"/>
              <w:spacing w:line="240" w:lineRule="auto"/>
              <w:ind w:firstLine="0"/>
              <w:jc w:val="center"/>
              <w:rPr>
                <w:sz w:val="12"/>
                <w:szCs w:val="12"/>
              </w:rPr>
            </w:pPr>
            <w:r xmlns:w="http://schemas.openxmlformats.org/wordprocessingml/2006/main">
              <w:rPr>
                <w:rFonts w:ascii="Lucida Sans Unicode" w:eastAsia="Lucida Sans Unicode" w:hAnsi="Lucida Sans Unicode" w:cs="Lucida Sans Unicode"/>
                <w:sz w:val="12"/>
                <w:szCs w:val="12"/>
              </w:rPr>
              <w:t xml:space="preserve">3582</w:t>
            </w:r>
          </w:p>
        </w:tc>
        <w:tc>
          <w:tcPr>
            <w:tcW w:w="902" w:type="dxa"/>
            <w:tcBorders>
              <w:top w:val="single" w:sz="4" w:space="0" w:color="auto"/>
            </w:tcBorders>
            <w:shd w:val="clear" w:color="auto" w:fill="FFFFFF"/>
            <w:vAlign w:val="bottom"/>
          </w:tcPr>
          <w:p w14:paraId="7DC8EB9C" w14:textId="77777777" w:rsidR="00555CE0" w:rsidRDefault="00555CE0">
            <w:pPr xmlns:w="http://schemas.openxmlformats.org/wordprocessingml/2006/main">
              <w:pStyle w:val="Other0"/>
              <w:framePr w:w="6979" w:h="2338" w:vSpace="408" w:wrap="notBeside" w:vAnchor="text" w:hAnchor="text" w:x="34" w:y="409"/>
              <w:spacing w:line="240" w:lineRule="auto"/>
              <w:ind w:firstLine="360"/>
              <w:jc w:val="both"/>
              <w:rPr>
                <w:sz w:val="12"/>
                <w:szCs w:val="12"/>
              </w:rPr>
            </w:pPr>
            <w:r xmlns:w="http://schemas.openxmlformats.org/wordprocessingml/2006/main">
              <w:rPr>
                <w:rFonts w:ascii="Lucida Sans Unicode" w:eastAsia="Lucida Sans Unicode" w:hAnsi="Lucida Sans Unicode" w:cs="Lucida Sans Unicode"/>
                <w:sz w:val="12"/>
                <w:szCs w:val="12"/>
              </w:rPr>
              <w:t xml:space="preserve">212</w:t>
            </w:r>
          </w:p>
        </w:tc>
      </w:tr>
    </w:tbl>
    <w:p w14:paraId="48EADCE2" w14:textId="77777777" w:rsidR="00555CE0" w:rsidRDefault="00555CE0">
      <w:pPr xmlns:w="http://schemas.openxmlformats.org/wordprocessingml/2006/main">
        <w:pStyle w:val="Tablecaption0"/>
        <w:framePr w:w="5712" w:h="240" w:hSpace="33" w:wrap="notBeside" w:vAnchor="text" w:hAnchor="text" w:x="111" w:y="1"/>
        <w:pBdr>
          <w:top w:val="single" w:sz="0" w:space="0" w:color="231F20"/>
          <w:left w:val="single" w:sz="0" w:space="0" w:color="231F20"/>
          <w:bottom w:val="single" w:sz="0" w:space="0" w:color="231F20"/>
          <w:right w:val="single" w:sz="0" w:space="0" w:color="231F20"/>
        </w:pBdr>
        <w:shd w:val="clear" w:color="auto" w:fill="231F20"/>
        <w:spacing w:line="240" w:lineRule="auto"/>
        <w:rPr>
          <w:sz w:val="15"/>
          <w:szCs w:val="15"/>
        </w:rPr>
      </w:pPr>
      <w:r xmlns:w="http://schemas.openxmlformats.org/wordprocessingml/2006/main">
        <w:rPr>
          <w:i w:val="0"/>
          <w:iCs w:val="0"/>
          <w:smallCaps/>
          <w:color w:val="FFFFFF"/>
          <w:sz w:val="14"/>
          <w:szCs w:val="14"/>
        </w:rPr>
        <w:t xml:space="preserve">Tabelul </w:t>
      </w:r>
      <w:r xmlns:w="http://schemas.openxmlformats.org/wordprocessingml/2006/main">
        <w:rPr>
          <w:i w:val="0"/>
          <w:iCs w:val="0"/>
          <w:color w:val="FFFFFF"/>
          <w:sz w:val="14"/>
          <w:szCs w:val="14"/>
        </w:rPr>
        <w:t xml:space="preserve">XXI.2.5. </w:t>
      </w:r>
      <w:r xmlns:w="http://schemas.openxmlformats.org/wordprocessingml/2006/main">
        <w:rPr>
          <w:b/>
          <w:bCs/>
          <w:i w:val="0"/>
          <w:iCs w:val="0"/>
          <w:color w:val="FFFFFF"/>
          <w:sz w:val="15"/>
          <w:szCs w:val="15"/>
        </w:rPr>
        <w:t xml:space="preserve">Valorile subpopulației de limfocite în sângele periferic</w:t>
      </w:r>
    </w:p>
    <w:p w14:paraId="7528A6DC" w14:textId="77777777" w:rsidR="00555CE0" w:rsidRDefault="00555CE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672"/>
        <w:gridCol w:w="485"/>
        <w:gridCol w:w="730"/>
        <w:gridCol w:w="677"/>
        <w:gridCol w:w="590"/>
        <w:gridCol w:w="754"/>
        <w:gridCol w:w="1162"/>
        <w:gridCol w:w="998"/>
        <w:gridCol w:w="912"/>
      </w:tblGrid>
      <w:tr w:rsidR="00555CE0" w14:paraId="6EF44CD0" w14:textId="77777777">
        <w:tblPrEx>
          <w:tblCellMar>
            <w:top w:w="0" w:type="dxa"/>
            <w:bottom w:w="0" w:type="dxa"/>
          </w:tblCellMar>
        </w:tblPrEx>
        <w:trPr>
          <w:trHeight w:hRule="exact" w:val="509"/>
          <w:jc w:val="center"/>
        </w:trPr>
        <w:tc>
          <w:tcPr>
            <w:tcW w:w="1157" w:type="dxa"/>
            <w:gridSpan w:val="2"/>
            <w:tcBorders>
              <w:top w:val="single" w:sz="4" w:space="0" w:color="auto"/>
              <w:left w:val="single" w:sz="4" w:space="0" w:color="auto"/>
            </w:tcBorders>
            <w:shd w:val="clear" w:color="auto" w:fill="D2D3D5"/>
            <w:vAlign w:val="center"/>
          </w:tcPr>
          <w:p w14:paraId="3396412E" w14:textId="77777777" w:rsidR="00555CE0" w:rsidRDefault="00555CE0">
            <w:pPr xmlns:w="http://schemas.openxmlformats.org/wordprocessingml/2006/main">
              <w:pStyle w:val="Other0"/>
              <w:spacing w:line="310" w:lineRule="auto"/>
              <w:ind w:firstLine="0"/>
              <w:rPr>
                <w:sz w:val="12"/>
                <w:szCs w:val="12"/>
              </w:rPr>
            </w:pPr>
            <w:r xmlns:w="http://schemas.openxmlformats.org/wordprocessingml/2006/main">
              <w:rPr>
                <w:rFonts w:ascii="Tahoma" w:eastAsia="Tahoma" w:hAnsi="Tahoma" w:cs="Tahoma"/>
                <w:b/>
                <w:bCs/>
                <w:sz w:val="12"/>
                <w:szCs w:val="12"/>
              </w:rPr>
              <w:t xml:space="preserve">POPULAȚIA LIMFOCITARĂ</w:t>
            </w:r>
          </w:p>
        </w:tc>
        <w:tc>
          <w:tcPr>
            <w:tcW w:w="730" w:type="dxa"/>
            <w:tcBorders>
              <w:top w:val="single" w:sz="4" w:space="0" w:color="auto"/>
            </w:tcBorders>
            <w:shd w:val="clear" w:color="auto" w:fill="D2D3D5"/>
            <w:vAlign w:val="center"/>
          </w:tcPr>
          <w:p w14:paraId="264F53E9"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b/>
                <w:bCs/>
                <w:sz w:val="13"/>
                <w:szCs w:val="13"/>
              </w:rPr>
              <w:t xml:space="preserve">LT CD3+</w:t>
            </w:r>
          </w:p>
        </w:tc>
        <w:tc>
          <w:tcPr>
            <w:tcW w:w="677" w:type="dxa"/>
            <w:tcBorders>
              <w:top w:val="single" w:sz="4" w:space="0" w:color="auto"/>
            </w:tcBorders>
            <w:shd w:val="clear" w:color="auto" w:fill="D2D3D5"/>
            <w:vAlign w:val="center"/>
          </w:tcPr>
          <w:p w14:paraId="4C52CF1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b/>
                <w:bCs/>
                <w:sz w:val="13"/>
                <w:szCs w:val="13"/>
              </w:rPr>
              <w:t xml:space="preserve">LT CD4+</w:t>
            </w:r>
          </w:p>
        </w:tc>
        <w:tc>
          <w:tcPr>
            <w:tcW w:w="590" w:type="dxa"/>
            <w:tcBorders>
              <w:top w:val="single" w:sz="4" w:space="0" w:color="auto"/>
            </w:tcBorders>
            <w:shd w:val="clear" w:color="auto" w:fill="D2D3D5"/>
            <w:vAlign w:val="center"/>
          </w:tcPr>
          <w:p w14:paraId="1FDF56BC"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b/>
                <w:bCs/>
                <w:sz w:val="13"/>
                <w:szCs w:val="13"/>
              </w:rPr>
              <w:t xml:space="preserve">L CD8+</w:t>
            </w:r>
          </w:p>
        </w:tc>
        <w:tc>
          <w:tcPr>
            <w:tcW w:w="754" w:type="dxa"/>
            <w:tcBorders>
              <w:top w:val="single" w:sz="4" w:space="0" w:color="auto"/>
            </w:tcBorders>
            <w:shd w:val="clear" w:color="auto" w:fill="D2D3D5"/>
            <w:vAlign w:val="center"/>
          </w:tcPr>
          <w:p w14:paraId="560F38AC"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b/>
                <w:bCs/>
                <w:sz w:val="13"/>
                <w:szCs w:val="13"/>
              </w:rPr>
              <w:t xml:space="preserve">LB CD19+</w:t>
            </w:r>
          </w:p>
        </w:tc>
        <w:tc>
          <w:tcPr>
            <w:tcW w:w="1162" w:type="dxa"/>
            <w:tcBorders>
              <w:top w:val="single" w:sz="4" w:space="0" w:color="auto"/>
            </w:tcBorders>
            <w:shd w:val="clear" w:color="auto" w:fill="D2D3D5"/>
            <w:vAlign w:val="center"/>
          </w:tcPr>
          <w:p w14:paraId="20FDF82D"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b/>
                <w:bCs/>
                <w:sz w:val="13"/>
                <w:szCs w:val="13"/>
              </w:rPr>
              <w:t xml:space="preserve">Celule NK CD3-/CD16/56+</w:t>
            </w:r>
          </w:p>
        </w:tc>
        <w:tc>
          <w:tcPr>
            <w:tcW w:w="998" w:type="dxa"/>
            <w:tcBorders>
              <w:top w:val="single" w:sz="4" w:space="0" w:color="auto"/>
            </w:tcBorders>
            <w:shd w:val="clear" w:color="auto" w:fill="D2D3D5"/>
            <w:vAlign w:val="center"/>
          </w:tcPr>
          <w:p w14:paraId="4A269A15"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b/>
                <w:bCs/>
                <w:sz w:val="13"/>
                <w:szCs w:val="13"/>
              </w:rPr>
              <w:t xml:space="preserve">Limfa anticorp TCR+</w:t>
            </w:r>
          </w:p>
        </w:tc>
        <w:tc>
          <w:tcPr>
            <w:tcW w:w="912" w:type="dxa"/>
            <w:tcBorders>
              <w:top w:val="single" w:sz="4" w:space="0" w:color="auto"/>
              <w:right w:val="single" w:sz="4" w:space="0" w:color="auto"/>
            </w:tcBorders>
            <w:shd w:val="clear" w:color="auto" w:fill="D2D3D5"/>
            <w:vAlign w:val="center"/>
          </w:tcPr>
          <w:p w14:paraId="45F1F943" w14:textId="77777777" w:rsidR="00555CE0" w:rsidRDefault="00555CE0">
            <w:pPr xmlns:w="http://schemas.openxmlformats.org/wordprocessingml/2006/main">
              <w:pStyle w:val="Other0"/>
              <w:spacing w:line="240" w:lineRule="auto"/>
              <w:ind w:firstLine="0"/>
              <w:jc w:val="right"/>
              <w:rPr>
                <w:sz w:val="13"/>
                <w:szCs w:val="13"/>
              </w:rPr>
            </w:pPr>
            <w:r xmlns:w="http://schemas.openxmlformats.org/wordprocessingml/2006/main">
              <w:rPr>
                <w:b/>
                <w:bCs/>
                <w:sz w:val="13"/>
                <w:szCs w:val="13"/>
              </w:rPr>
              <w:t xml:space="preserve">Limfocite TCR gd+</w:t>
            </w:r>
          </w:p>
        </w:tc>
      </w:tr>
      <w:tr w:rsidR="00555CE0" w14:paraId="417D5365" w14:textId="77777777">
        <w:tblPrEx>
          <w:tblCellMar>
            <w:top w:w="0" w:type="dxa"/>
            <w:bottom w:w="0" w:type="dxa"/>
          </w:tblCellMar>
        </w:tblPrEx>
        <w:trPr>
          <w:trHeight w:hRule="exact" w:val="240"/>
          <w:jc w:val="center"/>
        </w:trPr>
        <w:tc>
          <w:tcPr>
            <w:tcW w:w="672" w:type="dxa"/>
            <w:tcBorders>
              <w:top w:val="single" w:sz="4" w:space="0" w:color="auto"/>
            </w:tcBorders>
            <w:shd w:val="clear" w:color="auto" w:fill="FFFFFF"/>
            <w:vAlign w:val="bottom"/>
          </w:tcPr>
          <w:p w14:paraId="2D33C0B9"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24-36 metri</w:t>
            </w:r>
          </w:p>
        </w:tc>
        <w:tc>
          <w:tcPr>
            <w:tcW w:w="485" w:type="dxa"/>
            <w:tcBorders>
              <w:top w:val="single" w:sz="4" w:space="0" w:color="auto"/>
            </w:tcBorders>
            <w:shd w:val="clear" w:color="auto" w:fill="FFFFFF"/>
            <w:vAlign w:val="bottom"/>
          </w:tcPr>
          <w:p w14:paraId="3575481C"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w:t>
            </w:r>
          </w:p>
        </w:tc>
        <w:tc>
          <w:tcPr>
            <w:tcW w:w="730" w:type="dxa"/>
            <w:tcBorders>
              <w:top w:val="single" w:sz="4" w:space="0" w:color="auto"/>
            </w:tcBorders>
            <w:shd w:val="clear" w:color="auto" w:fill="FFFFFF"/>
            <w:vAlign w:val="bottom"/>
          </w:tcPr>
          <w:p w14:paraId="6F5C17E9" w14:textId="77777777" w:rsidR="00555CE0" w:rsidRDefault="00555CE0">
            <w:pPr xmlns:w="http://schemas.openxmlformats.org/wordprocessingml/2006/main">
              <w:pStyle w:val="Other0"/>
              <w:spacing w:line="240" w:lineRule="auto"/>
              <w:ind w:firstLine="240"/>
              <w:rPr>
                <w:sz w:val="12"/>
                <w:szCs w:val="12"/>
              </w:rPr>
            </w:pPr>
            <w:r xmlns:w="http://schemas.openxmlformats.org/wordprocessingml/2006/main">
              <w:rPr>
                <w:rFonts w:ascii="Lucida Sans Unicode" w:eastAsia="Lucida Sans Unicode" w:hAnsi="Lucida Sans Unicode" w:cs="Lucida Sans Unicode"/>
                <w:sz w:val="12"/>
                <w:szCs w:val="12"/>
              </w:rPr>
              <w:t xml:space="preserve">67,8</w:t>
            </w:r>
          </w:p>
        </w:tc>
        <w:tc>
          <w:tcPr>
            <w:tcW w:w="677" w:type="dxa"/>
            <w:tcBorders>
              <w:top w:val="single" w:sz="4" w:space="0" w:color="auto"/>
            </w:tcBorders>
            <w:shd w:val="clear" w:color="auto" w:fill="FFFFFF"/>
            <w:vAlign w:val="bottom"/>
          </w:tcPr>
          <w:p w14:paraId="3B0E3942"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37</w:t>
            </w:r>
          </w:p>
        </w:tc>
        <w:tc>
          <w:tcPr>
            <w:tcW w:w="590" w:type="dxa"/>
            <w:tcBorders>
              <w:top w:val="single" w:sz="4" w:space="0" w:color="auto"/>
            </w:tcBorders>
            <w:shd w:val="clear" w:color="auto" w:fill="FFFFFF"/>
            <w:vAlign w:val="bottom"/>
          </w:tcPr>
          <w:p w14:paraId="2BB77D4F"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22,8</w:t>
            </w:r>
          </w:p>
        </w:tc>
        <w:tc>
          <w:tcPr>
            <w:tcW w:w="754" w:type="dxa"/>
            <w:tcBorders>
              <w:top w:val="single" w:sz="4" w:space="0" w:color="auto"/>
            </w:tcBorders>
            <w:shd w:val="clear" w:color="auto" w:fill="FFFFFF"/>
            <w:vAlign w:val="bottom"/>
          </w:tcPr>
          <w:p w14:paraId="394EFB7E"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16,5</w:t>
            </w:r>
          </w:p>
        </w:tc>
        <w:tc>
          <w:tcPr>
            <w:tcW w:w="1162" w:type="dxa"/>
            <w:tcBorders>
              <w:top w:val="single" w:sz="4" w:space="0" w:color="auto"/>
            </w:tcBorders>
            <w:shd w:val="clear" w:color="auto" w:fill="FFFFFF"/>
            <w:vAlign w:val="bottom"/>
          </w:tcPr>
          <w:p w14:paraId="2612E8AB"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10</w:t>
            </w:r>
          </w:p>
        </w:tc>
        <w:tc>
          <w:tcPr>
            <w:tcW w:w="998" w:type="dxa"/>
            <w:tcBorders>
              <w:top w:val="single" w:sz="4" w:space="0" w:color="auto"/>
            </w:tcBorders>
            <w:shd w:val="clear" w:color="auto" w:fill="FFFFFF"/>
            <w:vAlign w:val="bottom"/>
          </w:tcPr>
          <w:p w14:paraId="3E749E12"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62</w:t>
            </w:r>
          </w:p>
        </w:tc>
        <w:tc>
          <w:tcPr>
            <w:tcW w:w="912" w:type="dxa"/>
            <w:tcBorders>
              <w:top w:val="single" w:sz="4" w:space="0" w:color="auto"/>
            </w:tcBorders>
            <w:shd w:val="clear" w:color="auto" w:fill="FFFFFF"/>
            <w:vAlign w:val="bottom"/>
          </w:tcPr>
          <w:p w14:paraId="1AE0E9FD"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sz w:val="13"/>
                <w:szCs w:val="13"/>
              </w:rPr>
              <w:t xml:space="preserve">4.5</w:t>
            </w:r>
          </w:p>
        </w:tc>
      </w:tr>
      <w:tr w:rsidR="00555CE0" w14:paraId="0FB87B33" w14:textId="77777777">
        <w:tblPrEx>
          <w:tblCellMar>
            <w:top w:w="0" w:type="dxa"/>
            <w:bottom w:w="0" w:type="dxa"/>
          </w:tblCellMar>
        </w:tblPrEx>
        <w:trPr>
          <w:trHeight w:hRule="exact" w:val="221"/>
          <w:jc w:val="center"/>
        </w:trPr>
        <w:tc>
          <w:tcPr>
            <w:tcW w:w="672" w:type="dxa"/>
            <w:shd w:val="clear" w:color="auto" w:fill="FFFFFF"/>
          </w:tcPr>
          <w:p w14:paraId="7FF52447" w14:textId="77777777" w:rsidR="00555CE0" w:rsidRDefault="00555CE0">
            <w:pPr>
              <w:rPr>
                <w:sz w:val="10"/>
                <w:szCs w:val="10"/>
              </w:rPr>
            </w:pPr>
          </w:p>
        </w:tc>
        <w:tc>
          <w:tcPr>
            <w:tcW w:w="485" w:type="dxa"/>
            <w:tcBorders>
              <w:top w:val="single" w:sz="4" w:space="0" w:color="auto"/>
            </w:tcBorders>
            <w:shd w:val="clear" w:color="auto" w:fill="FFFFFF"/>
            <w:vAlign w:val="bottom"/>
          </w:tcPr>
          <w:p w14:paraId="7A7DA8C8"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color w:val="000000"/>
                <w:sz w:val="12"/>
                <w:szCs w:val="12"/>
              </w:rPr>
              <w:t xml:space="preserve">Abdomen</w:t>
            </w:r>
          </w:p>
        </w:tc>
        <w:tc>
          <w:tcPr>
            <w:tcW w:w="730" w:type="dxa"/>
            <w:tcBorders>
              <w:top w:val="single" w:sz="4" w:space="0" w:color="auto"/>
            </w:tcBorders>
            <w:shd w:val="clear" w:color="auto" w:fill="FFFFFF"/>
            <w:vAlign w:val="bottom"/>
          </w:tcPr>
          <w:p w14:paraId="41C0FD90" w14:textId="77777777" w:rsidR="00555CE0" w:rsidRDefault="00555CE0">
            <w:pPr xmlns:w="http://schemas.openxmlformats.org/wordprocessingml/2006/main">
              <w:pStyle w:val="Other0"/>
              <w:spacing w:line="240" w:lineRule="auto"/>
              <w:ind w:firstLine="240"/>
              <w:rPr>
                <w:sz w:val="12"/>
                <w:szCs w:val="12"/>
              </w:rPr>
            </w:pPr>
            <w:r xmlns:w="http://schemas.openxmlformats.org/wordprocessingml/2006/main">
              <w:rPr>
                <w:rFonts w:ascii="Lucida Sans Unicode" w:eastAsia="Lucida Sans Unicode" w:hAnsi="Lucida Sans Unicode" w:cs="Lucida Sans Unicode"/>
                <w:sz w:val="12"/>
                <w:szCs w:val="12"/>
              </w:rPr>
              <w:t xml:space="preserve">3295</w:t>
            </w:r>
          </w:p>
        </w:tc>
        <w:tc>
          <w:tcPr>
            <w:tcW w:w="677" w:type="dxa"/>
            <w:tcBorders>
              <w:top w:val="single" w:sz="4" w:space="0" w:color="auto"/>
            </w:tcBorders>
            <w:shd w:val="clear" w:color="auto" w:fill="FFFFFF"/>
            <w:vAlign w:val="bottom"/>
          </w:tcPr>
          <w:p w14:paraId="23CC4F5C"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sz w:val="13"/>
                <w:szCs w:val="13"/>
              </w:rPr>
              <w:t xml:space="preserve">1747</w:t>
            </w:r>
          </w:p>
        </w:tc>
        <w:tc>
          <w:tcPr>
            <w:tcW w:w="590" w:type="dxa"/>
            <w:tcBorders>
              <w:top w:val="single" w:sz="4" w:space="0" w:color="auto"/>
            </w:tcBorders>
            <w:shd w:val="clear" w:color="auto" w:fill="FFFFFF"/>
            <w:vAlign w:val="bottom"/>
          </w:tcPr>
          <w:p w14:paraId="700D5249"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1197</w:t>
            </w:r>
          </w:p>
        </w:tc>
        <w:tc>
          <w:tcPr>
            <w:tcW w:w="754" w:type="dxa"/>
            <w:tcBorders>
              <w:top w:val="single" w:sz="4" w:space="0" w:color="auto"/>
            </w:tcBorders>
            <w:shd w:val="clear" w:color="auto" w:fill="FFFFFF"/>
            <w:vAlign w:val="bottom"/>
          </w:tcPr>
          <w:p w14:paraId="4A1AC0DE"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882</w:t>
            </w:r>
          </w:p>
        </w:tc>
        <w:tc>
          <w:tcPr>
            <w:tcW w:w="1162" w:type="dxa"/>
            <w:tcBorders>
              <w:top w:val="single" w:sz="4" w:space="0" w:color="auto"/>
            </w:tcBorders>
            <w:shd w:val="clear" w:color="auto" w:fill="FFFFFF"/>
            <w:vAlign w:val="bottom"/>
          </w:tcPr>
          <w:p w14:paraId="7F65D258"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539</w:t>
            </w:r>
          </w:p>
        </w:tc>
        <w:tc>
          <w:tcPr>
            <w:tcW w:w="998" w:type="dxa"/>
            <w:tcBorders>
              <w:top w:val="single" w:sz="4" w:space="0" w:color="auto"/>
            </w:tcBorders>
            <w:shd w:val="clear" w:color="auto" w:fill="FFFFFF"/>
            <w:vAlign w:val="bottom"/>
          </w:tcPr>
          <w:p w14:paraId="00438809"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3137</w:t>
            </w:r>
          </w:p>
        </w:tc>
        <w:tc>
          <w:tcPr>
            <w:tcW w:w="912" w:type="dxa"/>
            <w:tcBorders>
              <w:top w:val="single" w:sz="4" w:space="0" w:color="auto"/>
            </w:tcBorders>
            <w:shd w:val="clear" w:color="auto" w:fill="FFFFFF"/>
            <w:vAlign w:val="bottom"/>
          </w:tcPr>
          <w:p w14:paraId="39C683BB"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sz w:val="13"/>
                <w:szCs w:val="13"/>
              </w:rPr>
              <w:t xml:space="preserve">263</w:t>
            </w:r>
          </w:p>
        </w:tc>
      </w:tr>
      <w:tr w:rsidR="00555CE0" w14:paraId="6BE9AA0E" w14:textId="77777777">
        <w:tblPrEx>
          <w:tblCellMar>
            <w:top w:w="0" w:type="dxa"/>
            <w:bottom w:w="0" w:type="dxa"/>
          </w:tblCellMar>
        </w:tblPrEx>
        <w:trPr>
          <w:trHeight w:hRule="exact" w:val="235"/>
          <w:jc w:val="center"/>
        </w:trPr>
        <w:tc>
          <w:tcPr>
            <w:tcW w:w="672" w:type="dxa"/>
            <w:tcBorders>
              <w:top w:val="single" w:sz="4" w:space="0" w:color="auto"/>
            </w:tcBorders>
            <w:shd w:val="clear" w:color="auto" w:fill="FFFFFF"/>
            <w:vAlign w:val="bottom"/>
          </w:tcPr>
          <w:p w14:paraId="335B025C"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36-80 m</w:t>
            </w:r>
          </w:p>
        </w:tc>
        <w:tc>
          <w:tcPr>
            <w:tcW w:w="485" w:type="dxa"/>
            <w:tcBorders>
              <w:top w:val="single" w:sz="4" w:space="0" w:color="auto"/>
            </w:tcBorders>
            <w:shd w:val="clear" w:color="auto" w:fill="FFFFFF"/>
            <w:vAlign w:val="bottom"/>
          </w:tcPr>
          <w:p w14:paraId="45764B0E"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w:t>
            </w:r>
          </w:p>
        </w:tc>
        <w:tc>
          <w:tcPr>
            <w:tcW w:w="730" w:type="dxa"/>
            <w:tcBorders>
              <w:top w:val="single" w:sz="4" w:space="0" w:color="auto"/>
            </w:tcBorders>
            <w:shd w:val="clear" w:color="auto" w:fill="FFFFFF"/>
            <w:vAlign w:val="bottom"/>
          </w:tcPr>
          <w:p w14:paraId="662A2470" w14:textId="77777777" w:rsidR="00555CE0" w:rsidRDefault="00555CE0">
            <w:pPr xmlns:w="http://schemas.openxmlformats.org/wordprocessingml/2006/main">
              <w:pStyle w:val="Other0"/>
              <w:spacing w:line="240" w:lineRule="auto"/>
              <w:ind w:firstLine="240"/>
              <w:rPr>
                <w:sz w:val="12"/>
                <w:szCs w:val="12"/>
              </w:rPr>
            </w:pPr>
            <w:r xmlns:w="http://schemas.openxmlformats.org/wordprocessingml/2006/main">
              <w:rPr>
                <w:rFonts w:ascii="Lucida Sans Unicode" w:eastAsia="Lucida Sans Unicode" w:hAnsi="Lucida Sans Unicode" w:cs="Lucida Sans Unicode"/>
                <w:sz w:val="12"/>
                <w:szCs w:val="12"/>
              </w:rPr>
              <w:t xml:space="preserve">71,5</w:t>
            </w:r>
          </w:p>
        </w:tc>
        <w:tc>
          <w:tcPr>
            <w:tcW w:w="677" w:type="dxa"/>
            <w:tcBorders>
              <w:top w:val="single" w:sz="4" w:space="0" w:color="auto"/>
            </w:tcBorders>
            <w:shd w:val="clear" w:color="auto" w:fill="FFFFFF"/>
            <w:vAlign w:val="bottom"/>
          </w:tcPr>
          <w:p w14:paraId="79C4BA0C"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color w:val="000000"/>
                <w:sz w:val="13"/>
                <w:szCs w:val="13"/>
              </w:rPr>
              <w:t xml:space="preserve">38,5</w:t>
            </w:r>
          </w:p>
        </w:tc>
        <w:tc>
          <w:tcPr>
            <w:tcW w:w="590" w:type="dxa"/>
            <w:tcBorders>
              <w:top w:val="single" w:sz="4" w:space="0" w:color="auto"/>
            </w:tcBorders>
            <w:shd w:val="clear" w:color="auto" w:fill="FFFFFF"/>
            <w:vAlign w:val="bottom"/>
          </w:tcPr>
          <w:p w14:paraId="0B2244A4"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color w:val="000000"/>
                <w:sz w:val="13"/>
                <w:szCs w:val="13"/>
              </w:rPr>
              <w:t xml:space="preserve">26</w:t>
            </w:r>
          </w:p>
        </w:tc>
        <w:tc>
          <w:tcPr>
            <w:tcW w:w="754" w:type="dxa"/>
            <w:tcBorders>
              <w:top w:val="single" w:sz="4" w:space="0" w:color="auto"/>
            </w:tcBorders>
            <w:shd w:val="clear" w:color="auto" w:fill="FFFFFF"/>
            <w:vAlign w:val="bottom"/>
          </w:tcPr>
          <w:p w14:paraId="3CAFF8CE"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13,5</w:t>
            </w:r>
          </w:p>
        </w:tc>
        <w:tc>
          <w:tcPr>
            <w:tcW w:w="1162" w:type="dxa"/>
            <w:tcBorders>
              <w:top w:val="single" w:sz="4" w:space="0" w:color="auto"/>
            </w:tcBorders>
            <w:shd w:val="clear" w:color="auto" w:fill="FFFFFF"/>
            <w:vAlign w:val="bottom"/>
          </w:tcPr>
          <w:p w14:paraId="45E8DDA3"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10</w:t>
            </w:r>
          </w:p>
        </w:tc>
        <w:tc>
          <w:tcPr>
            <w:tcW w:w="998" w:type="dxa"/>
            <w:tcBorders>
              <w:top w:val="single" w:sz="4" w:space="0" w:color="auto"/>
            </w:tcBorders>
            <w:shd w:val="clear" w:color="auto" w:fill="FFFFFF"/>
            <w:vAlign w:val="bottom"/>
          </w:tcPr>
          <w:p w14:paraId="118B9826"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66</w:t>
            </w:r>
          </w:p>
        </w:tc>
        <w:tc>
          <w:tcPr>
            <w:tcW w:w="912" w:type="dxa"/>
            <w:tcBorders>
              <w:top w:val="single" w:sz="4" w:space="0" w:color="auto"/>
            </w:tcBorders>
            <w:shd w:val="clear" w:color="auto" w:fill="FFFFFF"/>
            <w:vAlign w:val="bottom"/>
          </w:tcPr>
          <w:p w14:paraId="3358ACCB" w14:textId="77777777" w:rsidR="00555CE0" w:rsidRDefault="00555CE0">
            <w:pPr xmlns:w="http://schemas.openxmlformats.org/wordprocessingml/2006/main">
              <w:pStyle w:val="Other0"/>
              <w:spacing w:line="240" w:lineRule="auto"/>
              <w:ind w:right="360" w:firstLine="0"/>
              <w:jc w:val="right"/>
              <w:rPr>
                <w:sz w:val="13"/>
                <w:szCs w:val="13"/>
              </w:rPr>
            </w:pPr>
            <w:r xmlns:w="http://schemas.openxmlformats.org/wordprocessingml/2006/main">
              <w:rPr>
                <w:color w:val="000000"/>
                <w:sz w:val="13"/>
                <w:szCs w:val="13"/>
              </w:rPr>
              <w:t xml:space="preserve">5</w:t>
            </w:r>
          </w:p>
        </w:tc>
      </w:tr>
      <w:tr w:rsidR="00555CE0" w14:paraId="6369945A" w14:textId="77777777">
        <w:tblPrEx>
          <w:tblCellMar>
            <w:top w:w="0" w:type="dxa"/>
            <w:bottom w:w="0" w:type="dxa"/>
          </w:tblCellMar>
        </w:tblPrEx>
        <w:trPr>
          <w:trHeight w:hRule="exact" w:val="240"/>
          <w:jc w:val="center"/>
        </w:trPr>
        <w:tc>
          <w:tcPr>
            <w:tcW w:w="672" w:type="dxa"/>
            <w:shd w:val="clear" w:color="auto" w:fill="FFFFFF"/>
          </w:tcPr>
          <w:p w14:paraId="7E2DD1C5" w14:textId="77777777" w:rsidR="00555CE0" w:rsidRDefault="00555CE0">
            <w:pPr>
              <w:rPr>
                <w:sz w:val="10"/>
                <w:szCs w:val="10"/>
              </w:rPr>
            </w:pPr>
          </w:p>
        </w:tc>
        <w:tc>
          <w:tcPr>
            <w:tcW w:w="485" w:type="dxa"/>
            <w:tcBorders>
              <w:top w:val="single" w:sz="4" w:space="0" w:color="auto"/>
            </w:tcBorders>
            <w:shd w:val="clear" w:color="auto" w:fill="FFFFFF"/>
            <w:vAlign w:val="bottom"/>
          </w:tcPr>
          <w:p w14:paraId="3ED567FB"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Abdomen</w:t>
            </w:r>
          </w:p>
        </w:tc>
        <w:tc>
          <w:tcPr>
            <w:tcW w:w="730" w:type="dxa"/>
            <w:tcBorders>
              <w:top w:val="single" w:sz="4" w:space="0" w:color="auto"/>
            </w:tcBorders>
            <w:shd w:val="clear" w:color="auto" w:fill="FFFFFF"/>
            <w:vAlign w:val="bottom"/>
          </w:tcPr>
          <w:p w14:paraId="1C02D3F0" w14:textId="77777777" w:rsidR="00555CE0" w:rsidRDefault="00555CE0">
            <w:pPr xmlns:w="http://schemas.openxmlformats.org/wordprocessingml/2006/main">
              <w:pStyle w:val="Other0"/>
              <w:spacing w:line="240" w:lineRule="auto"/>
              <w:ind w:firstLine="240"/>
              <w:rPr>
                <w:sz w:val="12"/>
                <w:szCs w:val="12"/>
              </w:rPr>
            </w:pPr>
            <w:r xmlns:w="http://schemas.openxmlformats.org/wordprocessingml/2006/main">
              <w:rPr>
                <w:rFonts w:ascii="Lucida Sans Unicode" w:eastAsia="Lucida Sans Unicode" w:hAnsi="Lucida Sans Unicode" w:cs="Lucida Sans Unicode"/>
                <w:sz w:val="12"/>
                <w:szCs w:val="12"/>
              </w:rPr>
              <w:t xml:space="preserve">2402</w:t>
            </w:r>
          </w:p>
        </w:tc>
        <w:tc>
          <w:tcPr>
            <w:tcW w:w="677" w:type="dxa"/>
            <w:tcBorders>
              <w:top w:val="single" w:sz="4" w:space="0" w:color="auto"/>
            </w:tcBorders>
            <w:shd w:val="clear" w:color="auto" w:fill="FFFFFF"/>
            <w:vAlign w:val="bottom"/>
          </w:tcPr>
          <w:p w14:paraId="33896A2A"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sz w:val="13"/>
                <w:szCs w:val="13"/>
              </w:rPr>
              <w:t xml:space="preserve">1383</w:t>
            </w:r>
          </w:p>
        </w:tc>
        <w:tc>
          <w:tcPr>
            <w:tcW w:w="590" w:type="dxa"/>
            <w:tcBorders>
              <w:top w:val="single" w:sz="4" w:space="0" w:color="auto"/>
            </w:tcBorders>
            <w:shd w:val="clear" w:color="auto" w:fill="FFFFFF"/>
            <w:vAlign w:val="bottom"/>
          </w:tcPr>
          <w:p w14:paraId="39BAAE24"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914</w:t>
            </w:r>
          </w:p>
        </w:tc>
        <w:tc>
          <w:tcPr>
            <w:tcW w:w="754" w:type="dxa"/>
            <w:tcBorders>
              <w:top w:val="single" w:sz="4" w:space="0" w:color="auto"/>
            </w:tcBorders>
            <w:shd w:val="clear" w:color="auto" w:fill="FFFFFF"/>
            <w:vAlign w:val="bottom"/>
          </w:tcPr>
          <w:p w14:paraId="49B76F99"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510</w:t>
            </w:r>
          </w:p>
        </w:tc>
        <w:tc>
          <w:tcPr>
            <w:tcW w:w="1162" w:type="dxa"/>
            <w:tcBorders>
              <w:top w:val="single" w:sz="4" w:space="0" w:color="auto"/>
            </w:tcBorders>
            <w:shd w:val="clear" w:color="auto" w:fill="FFFFFF"/>
            <w:vAlign w:val="bottom"/>
          </w:tcPr>
          <w:p w14:paraId="1D41163A"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319</w:t>
            </w:r>
          </w:p>
        </w:tc>
        <w:tc>
          <w:tcPr>
            <w:tcW w:w="998" w:type="dxa"/>
            <w:tcBorders>
              <w:top w:val="single" w:sz="4" w:space="0" w:color="auto"/>
            </w:tcBorders>
            <w:shd w:val="clear" w:color="auto" w:fill="FFFFFF"/>
            <w:vAlign w:val="bottom"/>
          </w:tcPr>
          <w:p w14:paraId="64FE7A26"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2384</w:t>
            </w:r>
          </w:p>
        </w:tc>
        <w:tc>
          <w:tcPr>
            <w:tcW w:w="912" w:type="dxa"/>
            <w:tcBorders>
              <w:top w:val="single" w:sz="4" w:space="0" w:color="auto"/>
            </w:tcBorders>
            <w:shd w:val="clear" w:color="auto" w:fill="FFFFFF"/>
            <w:vAlign w:val="bottom"/>
          </w:tcPr>
          <w:p w14:paraId="11A0DDCC"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sz w:val="13"/>
                <w:szCs w:val="13"/>
              </w:rPr>
              <w:t xml:space="preserve">174</w:t>
            </w:r>
          </w:p>
        </w:tc>
      </w:tr>
      <w:tr w:rsidR="00555CE0" w14:paraId="096CA514" w14:textId="77777777">
        <w:tblPrEx>
          <w:tblCellMar>
            <w:top w:w="0" w:type="dxa"/>
            <w:bottom w:w="0" w:type="dxa"/>
          </w:tblCellMar>
        </w:tblPrEx>
        <w:trPr>
          <w:trHeight w:hRule="exact" w:val="216"/>
          <w:jc w:val="center"/>
        </w:trPr>
        <w:tc>
          <w:tcPr>
            <w:tcW w:w="672" w:type="dxa"/>
            <w:tcBorders>
              <w:top w:val="single" w:sz="4" w:space="0" w:color="auto"/>
            </w:tcBorders>
            <w:shd w:val="clear" w:color="auto" w:fill="FFFFFF"/>
            <w:vAlign w:val="bottom"/>
          </w:tcPr>
          <w:p w14:paraId="646D3834"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80-210 metri</w:t>
            </w:r>
          </w:p>
        </w:tc>
        <w:tc>
          <w:tcPr>
            <w:tcW w:w="485" w:type="dxa"/>
            <w:tcBorders>
              <w:top w:val="single" w:sz="4" w:space="0" w:color="auto"/>
            </w:tcBorders>
            <w:shd w:val="clear" w:color="auto" w:fill="FFFFFF"/>
            <w:vAlign w:val="bottom"/>
          </w:tcPr>
          <w:p w14:paraId="4D12183A"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w:t>
            </w:r>
          </w:p>
        </w:tc>
        <w:tc>
          <w:tcPr>
            <w:tcW w:w="730" w:type="dxa"/>
            <w:tcBorders>
              <w:top w:val="single" w:sz="4" w:space="0" w:color="auto"/>
            </w:tcBorders>
            <w:shd w:val="clear" w:color="auto" w:fill="FFFFFF"/>
            <w:vAlign w:val="bottom"/>
          </w:tcPr>
          <w:p w14:paraId="4A385424" w14:textId="77777777" w:rsidR="00555CE0" w:rsidRDefault="00555CE0">
            <w:pPr xmlns:w="http://schemas.openxmlformats.org/wordprocessingml/2006/main">
              <w:pStyle w:val="Other0"/>
              <w:spacing w:line="240" w:lineRule="auto"/>
              <w:ind w:firstLine="240"/>
              <w:rPr>
                <w:sz w:val="12"/>
                <w:szCs w:val="12"/>
              </w:rPr>
            </w:pPr>
            <w:r xmlns:w="http://schemas.openxmlformats.org/wordprocessingml/2006/main">
              <w:rPr>
                <w:rFonts w:ascii="Lucida Sans Unicode" w:eastAsia="Lucida Sans Unicode" w:hAnsi="Lucida Sans Unicode" w:cs="Lucida Sans Unicode"/>
                <w:color w:val="000000"/>
                <w:sz w:val="12"/>
                <w:szCs w:val="12"/>
              </w:rPr>
              <w:t xml:space="preserve">69,5</w:t>
            </w:r>
          </w:p>
        </w:tc>
        <w:tc>
          <w:tcPr>
            <w:tcW w:w="677" w:type="dxa"/>
            <w:tcBorders>
              <w:top w:val="single" w:sz="4" w:space="0" w:color="auto"/>
            </w:tcBorders>
            <w:shd w:val="clear" w:color="auto" w:fill="FFFFFF"/>
            <w:vAlign w:val="bottom"/>
          </w:tcPr>
          <w:p w14:paraId="6E00D892"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sz w:val="13"/>
                <w:szCs w:val="13"/>
              </w:rPr>
              <w:t xml:space="preserve">34,8</w:t>
            </w:r>
          </w:p>
        </w:tc>
        <w:tc>
          <w:tcPr>
            <w:tcW w:w="590" w:type="dxa"/>
            <w:tcBorders>
              <w:top w:val="single" w:sz="4" w:space="0" w:color="auto"/>
            </w:tcBorders>
            <w:shd w:val="clear" w:color="auto" w:fill="FFFFFF"/>
            <w:vAlign w:val="bottom"/>
          </w:tcPr>
          <w:p w14:paraId="31813DAB"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28,8</w:t>
            </w:r>
          </w:p>
        </w:tc>
        <w:tc>
          <w:tcPr>
            <w:tcW w:w="754" w:type="dxa"/>
            <w:tcBorders>
              <w:top w:val="single" w:sz="4" w:space="0" w:color="auto"/>
            </w:tcBorders>
            <w:shd w:val="clear" w:color="auto" w:fill="FFFFFF"/>
            <w:vAlign w:val="bottom"/>
          </w:tcPr>
          <w:p w14:paraId="4627A0DD"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13,5</w:t>
            </w:r>
          </w:p>
        </w:tc>
        <w:tc>
          <w:tcPr>
            <w:tcW w:w="1162" w:type="dxa"/>
            <w:tcBorders>
              <w:top w:val="single" w:sz="4" w:space="0" w:color="auto"/>
            </w:tcBorders>
            <w:shd w:val="clear" w:color="auto" w:fill="FFFFFF"/>
            <w:vAlign w:val="bottom"/>
          </w:tcPr>
          <w:p w14:paraId="79530CA8"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12,5</w:t>
            </w:r>
          </w:p>
        </w:tc>
        <w:tc>
          <w:tcPr>
            <w:tcW w:w="998" w:type="dxa"/>
            <w:tcBorders>
              <w:top w:val="single" w:sz="4" w:space="0" w:color="auto"/>
            </w:tcBorders>
            <w:shd w:val="clear" w:color="auto" w:fill="FFFFFF"/>
            <w:vAlign w:val="bottom"/>
          </w:tcPr>
          <w:p w14:paraId="02198916"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63</w:t>
            </w:r>
          </w:p>
        </w:tc>
        <w:tc>
          <w:tcPr>
            <w:tcW w:w="912" w:type="dxa"/>
            <w:tcBorders>
              <w:top w:val="single" w:sz="4" w:space="0" w:color="auto"/>
            </w:tcBorders>
            <w:shd w:val="clear" w:color="auto" w:fill="FFFFFF"/>
            <w:vAlign w:val="bottom"/>
          </w:tcPr>
          <w:p w14:paraId="28ACD4CE" w14:textId="77777777" w:rsidR="00555CE0" w:rsidRDefault="00555CE0">
            <w:pPr xmlns:w="http://schemas.openxmlformats.org/wordprocessingml/2006/main">
              <w:pStyle w:val="Other0"/>
              <w:spacing w:line="240" w:lineRule="auto"/>
              <w:ind w:right="360" w:firstLine="0"/>
              <w:jc w:val="right"/>
              <w:rPr>
                <w:sz w:val="13"/>
                <w:szCs w:val="13"/>
              </w:rPr>
            </w:pPr>
            <w:r xmlns:w="http://schemas.openxmlformats.org/wordprocessingml/2006/main">
              <w:rPr>
                <w:sz w:val="13"/>
                <w:szCs w:val="13"/>
              </w:rPr>
              <w:t xml:space="preserve">6</w:t>
            </w:r>
          </w:p>
        </w:tc>
      </w:tr>
      <w:tr w:rsidR="00555CE0" w14:paraId="5BFE83CD" w14:textId="77777777">
        <w:tblPrEx>
          <w:tblCellMar>
            <w:top w:w="0" w:type="dxa"/>
            <w:bottom w:w="0" w:type="dxa"/>
          </w:tblCellMar>
        </w:tblPrEx>
        <w:trPr>
          <w:trHeight w:hRule="exact" w:val="226"/>
          <w:jc w:val="center"/>
        </w:trPr>
        <w:tc>
          <w:tcPr>
            <w:tcW w:w="672" w:type="dxa"/>
            <w:tcBorders>
              <w:bottom w:val="single" w:sz="4" w:space="0" w:color="auto"/>
            </w:tcBorders>
            <w:shd w:val="clear" w:color="auto" w:fill="FFFFFF"/>
          </w:tcPr>
          <w:p w14:paraId="2805AA43" w14:textId="77777777" w:rsidR="00555CE0" w:rsidRDefault="00555CE0">
            <w:pPr>
              <w:rPr>
                <w:sz w:val="10"/>
                <w:szCs w:val="10"/>
              </w:rPr>
            </w:pPr>
          </w:p>
        </w:tc>
        <w:tc>
          <w:tcPr>
            <w:tcW w:w="485" w:type="dxa"/>
            <w:tcBorders>
              <w:top w:val="single" w:sz="4" w:space="0" w:color="auto"/>
              <w:bottom w:val="single" w:sz="4" w:space="0" w:color="auto"/>
            </w:tcBorders>
            <w:shd w:val="clear" w:color="auto" w:fill="FFFFFF"/>
            <w:vAlign w:val="bottom"/>
          </w:tcPr>
          <w:p w14:paraId="7C619671"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color w:val="000000"/>
                <w:sz w:val="12"/>
                <w:szCs w:val="12"/>
              </w:rPr>
              <w:t xml:space="preserve">Abdomen</w:t>
            </w:r>
          </w:p>
        </w:tc>
        <w:tc>
          <w:tcPr>
            <w:tcW w:w="730" w:type="dxa"/>
            <w:tcBorders>
              <w:top w:val="single" w:sz="4" w:space="0" w:color="auto"/>
              <w:bottom w:val="single" w:sz="4" w:space="0" w:color="auto"/>
            </w:tcBorders>
            <w:shd w:val="clear" w:color="auto" w:fill="FFFFFF"/>
            <w:vAlign w:val="bottom"/>
          </w:tcPr>
          <w:p w14:paraId="46D55F8B" w14:textId="77777777" w:rsidR="00555CE0" w:rsidRDefault="00555CE0">
            <w:pPr xmlns:w="http://schemas.openxmlformats.org/wordprocessingml/2006/main">
              <w:pStyle w:val="Other0"/>
              <w:spacing w:line="240" w:lineRule="auto"/>
              <w:ind w:firstLine="240"/>
              <w:rPr>
                <w:sz w:val="12"/>
                <w:szCs w:val="12"/>
              </w:rPr>
            </w:pPr>
            <w:r xmlns:w="http://schemas.openxmlformats.org/wordprocessingml/2006/main">
              <w:rPr>
                <w:rFonts w:ascii="Lucida Sans Unicode" w:eastAsia="Lucida Sans Unicode" w:hAnsi="Lucida Sans Unicode" w:cs="Lucida Sans Unicode"/>
                <w:sz w:val="12"/>
                <w:szCs w:val="12"/>
              </w:rPr>
              <w:t xml:space="preserve">1880</w:t>
            </w:r>
          </w:p>
        </w:tc>
        <w:tc>
          <w:tcPr>
            <w:tcW w:w="677" w:type="dxa"/>
            <w:tcBorders>
              <w:top w:val="single" w:sz="4" w:space="0" w:color="auto"/>
              <w:bottom w:val="single" w:sz="4" w:space="0" w:color="auto"/>
            </w:tcBorders>
            <w:shd w:val="clear" w:color="auto" w:fill="FFFFFF"/>
            <w:vAlign w:val="bottom"/>
          </w:tcPr>
          <w:p w14:paraId="02BF1FF5"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sz w:val="13"/>
                <w:szCs w:val="13"/>
              </w:rPr>
              <w:t xml:space="preserve">1017</w:t>
            </w:r>
          </w:p>
        </w:tc>
        <w:tc>
          <w:tcPr>
            <w:tcW w:w="590" w:type="dxa"/>
            <w:tcBorders>
              <w:top w:val="single" w:sz="4" w:space="0" w:color="auto"/>
              <w:bottom w:val="single" w:sz="4" w:space="0" w:color="auto"/>
            </w:tcBorders>
            <w:shd w:val="clear" w:color="auto" w:fill="FFFFFF"/>
            <w:vAlign w:val="bottom"/>
          </w:tcPr>
          <w:p w14:paraId="79399FEA"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809</w:t>
            </w:r>
          </w:p>
        </w:tc>
        <w:tc>
          <w:tcPr>
            <w:tcW w:w="754" w:type="dxa"/>
            <w:tcBorders>
              <w:top w:val="single" w:sz="4" w:space="0" w:color="auto"/>
              <w:bottom w:val="single" w:sz="4" w:space="0" w:color="auto"/>
            </w:tcBorders>
            <w:shd w:val="clear" w:color="auto" w:fill="FFFFFF"/>
            <w:vAlign w:val="bottom"/>
          </w:tcPr>
          <w:p w14:paraId="32B8D0C4"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346</w:t>
            </w:r>
          </w:p>
        </w:tc>
        <w:tc>
          <w:tcPr>
            <w:tcW w:w="1162" w:type="dxa"/>
            <w:tcBorders>
              <w:top w:val="single" w:sz="4" w:space="0" w:color="auto"/>
              <w:bottom w:val="single" w:sz="4" w:space="0" w:color="auto"/>
            </w:tcBorders>
            <w:shd w:val="clear" w:color="auto" w:fill="FFFFFF"/>
            <w:vAlign w:val="bottom"/>
          </w:tcPr>
          <w:p w14:paraId="772DCA3D"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345</w:t>
            </w:r>
          </w:p>
        </w:tc>
        <w:tc>
          <w:tcPr>
            <w:tcW w:w="998" w:type="dxa"/>
            <w:tcBorders>
              <w:top w:val="single" w:sz="4" w:space="0" w:color="auto"/>
              <w:bottom w:val="single" w:sz="4" w:space="0" w:color="auto"/>
            </w:tcBorders>
            <w:shd w:val="clear" w:color="auto" w:fill="FFFFFF"/>
            <w:vAlign w:val="bottom"/>
          </w:tcPr>
          <w:p w14:paraId="32B47A9A"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sz w:val="13"/>
                <w:szCs w:val="13"/>
              </w:rPr>
              <w:t xml:space="preserve">1737</w:t>
            </w:r>
          </w:p>
        </w:tc>
        <w:tc>
          <w:tcPr>
            <w:tcW w:w="912" w:type="dxa"/>
            <w:tcBorders>
              <w:top w:val="single" w:sz="4" w:space="0" w:color="auto"/>
              <w:bottom w:val="single" w:sz="4" w:space="0" w:color="auto"/>
            </w:tcBorders>
            <w:shd w:val="clear" w:color="auto" w:fill="FFFFFF"/>
            <w:vAlign w:val="bottom"/>
          </w:tcPr>
          <w:p w14:paraId="50D023E9"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sz w:val="13"/>
                <w:szCs w:val="13"/>
              </w:rPr>
              <w:t xml:space="preserve">178</w:t>
            </w:r>
          </w:p>
        </w:tc>
      </w:tr>
    </w:tbl>
    <w:p w14:paraId="4E13275D" w14:textId="77777777" w:rsidR="00555CE0" w:rsidRDefault="00555CE0">
      <w:pPr>
        <w:spacing w:after="219" w:line="1" w:lineRule="exact"/>
      </w:pPr>
    </w:p>
    <w:p w14:paraId="4FD9F719" w14:textId="77777777" w:rsidR="00555CE0" w:rsidRDefault="00555CE0">
      <w:pPr xmlns:w="http://schemas.openxmlformats.org/wordprocessingml/2006/main">
        <w:pStyle w:val="Bodytext100"/>
        <w:pBdr>
          <w:top w:val="single" w:sz="4" w:space="0" w:color="auto"/>
        </w:pBdr>
        <w:spacing w:after="1180"/>
        <w:rPr>
          <w:sz w:val="19"/>
          <w:szCs w:val="19"/>
        </w:rPr>
      </w:pPr>
      <w:r xmlns:w="http://schemas.openxmlformats.org/wordprocessingml/2006/main">
        <w:rPr>
          <w:sz w:val="19"/>
          <w:szCs w:val="19"/>
        </w:rPr>
        <w:t xml:space="preserve">Sursa: Laboratorul de Imunologie, Spitalul General de Copii Pedro de Elizalde</w:t>
      </w:r>
    </w:p>
    <w:p w14:paraId="77E94B87" w14:textId="77777777" w:rsidR="00555CE0" w:rsidRDefault="00555CE0">
      <w:pPr xmlns:w="http://schemas.openxmlformats.org/wordprocessingml/2006/main">
        <w:pStyle w:val="Heading41"/>
        <w:keepNext/>
        <w:keepLines/>
        <w:numPr>
          <w:ilvl w:val="0"/>
          <w:numId w:val="441"/>
        </w:numPr>
        <w:spacing w:after="280" w:line="240" w:lineRule="auto"/>
        <w:rPr>
          <w:sz w:val="20"/>
          <w:szCs w:val="20"/>
        </w:rPr>
      </w:pPr>
      <w:bookmarkStart xmlns:w="http://schemas.openxmlformats.org/wordprocessingml/2006/main" w:id="3013" w:name="bookmark6540"/>
      <w:bookmarkStart xmlns:w="http://schemas.openxmlformats.org/wordprocessingml/2006/main" w:id="3014" w:name="bookmark6538"/>
      <w:bookmarkStart xmlns:w="http://schemas.openxmlformats.org/wordprocessingml/2006/main" w:id="3015" w:name="bookmark6539"/>
      <w:bookmarkStart xmlns:w="http://schemas.openxmlformats.org/wordprocessingml/2006/main" w:id="3016" w:name="bookmark6541"/>
      <w:bookmarkEnd xmlns:w="http://schemas.openxmlformats.org/wordprocessingml/2006/main" w:id="3013"/>
      <w:r xmlns:w="http://schemas.openxmlformats.org/wordprocessingml/2006/main">
        <w:rPr>
          <w:b w:val="0"/>
          <w:bCs w:val="0"/>
          <w:sz w:val="20"/>
          <w:szCs w:val="20"/>
        </w:rPr>
        <w:t xml:space="preserve">3. </w:t>
      </w:r>
      <w:r xmlns:w="http://schemas.openxmlformats.org/wordprocessingml/2006/main">
        <w:rPr>
          <w:sz w:val="20"/>
          <w:szCs w:val="20"/>
        </w:rPr>
        <w:t xml:space="preserve">LABORATOR DE HEMATOLOGIE</w:t>
      </w:r>
      <w:bookmarkEnd xmlns:w="http://schemas.openxmlformats.org/wordprocessingml/2006/main" w:id="3014"/>
      <w:bookmarkEnd xmlns:w="http://schemas.openxmlformats.org/wordprocessingml/2006/main" w:id="3015"/>
      <w:bookmarkEnd xmlns:w="http://schemas.openxmlformats.org/wordprocessingml/2006/main" w:id="3016"/>
    </w:p>
    <w:tbl>
      <w:tblPr>
        <w:tblOverlap w:val="never"/>
        <w:tblW w:w="0" w:type="auto"/>
        <w:jc w:val="center"/>
        <w:tblLayout w:type="fixed"/>
        <w:tblCellMar>
          <w:left w:w="10" w:type="dxa"/>
          <w:right w:w="10" w:type="dxa"/>
        </w:tblCellMar>
        <w:tblLook w:val="04A0" w:firstRow="1" w:lastRow="0" w:firstColumn="1" w:lastColumn="0" w:noHBand="0" w:noVBand="1"/>
      </w:tblPr>
      <w:tblGrid>
        <w:gridCol w:w="1838"/>
        <w:gridCol w:w="2491"/>
        <w:gridCol w:w="2386"/>
        <w:gridCol w:w="293"/>
      </w:tblGrid>
      <w:tr w:rsidR="00555CE0" w14:paraId="4172E83E" w14:textId="77777777">
        <w:tblPrEx>
          <w:tblCellMar>
            <w:top w:w="0" w:type="dxa"/>
            <w:bottom w:w="0" w:type="dxa"/>
          </w:tblCellMar>
        </w:tblPrEx>
        <w:trPr>
          <w:trHeight w:hRule="exact" w:val="461"/>
          <w:jc w:val="center"/>
        </w:trPr>
        <w:tc>
          <w:tcPr>
            <w:tcW w:w="6715" w:type="dxa"/>
            <w:gridSpan w:val="3"/>
            <w:shd w:val="clear" w:color="auto" w:fill="231F20"/>
            <w:vAlign w:val="center"/>
          </w:tcPr>
          <w:p w14:paraId="4C0364E4"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XXI.3.1. </w:t>
            </w:r>
            <w:r xmlns:w="http://schemas.openxmlformats.org/wordprocessingml/2006/main">
              <w:rPr>
                <w:rFonts w:ascii="Tahoma" w:eastAsia="Tahoma" w:hAnsi="Tahoma" w:cs="Tahoma"/>
                <w:b/>
                <w:bCs/>
                <w:color w:val="FFFFFF"/>
                <w:sz w:val="15"/>
                <w:szCs w:val="15"/>
              </w:rPr>
              <w:t xml:space="preserve">Valori hematologice normale</w:t>
            </w:r>
          </w:p>
        </w:tc>
        <w:tc>
          <w:tcPr>
            <w:tcW w:w="293" w:type="dxa"/>
            <w:shd w:val="clear" w:color="auto" w:fill="231F20"/>
          </w:tcPr>
          <w:p w14:paraId="39425991" w14:textId="77777777" w:rsidR="00555CE0" w:rsidRDefault="00555CE0">
            <w:pPr>
              <w:rPr>
                <w:sz w:val="10"/>
                <w:szCs w:val="10"/>
              </w:rPr>
            </w:pPr>
          </w:p>
        </w:tc>
      </w:tr>
      <w:tr w:rsidR="00555CE0" w14:paraId="4528A2CC" w14:textId="77777777">
        <w:tblPrEx>
          <w:tblCellMar>
            <w:top w:w="0" w:type="dxa"/>
            <w:bottom w:w="0" w:type="dxa"/>
          </w:tblCellMar>
        </w:tblPrEx>
        <w:trPr>
          <w:trHeight w:hRule="exact" w:val="346"/>
          <w:jc w:val="center"/>
        </w:trPr>
        <w:tc>
          <w:tcPr>
            <w:tcW w:w="1838" w:type="dxa"/>
            <w:tcBorders>
              <w:top w:val="single" w:sz="4" w:space="0" w:color="auto"/>
              <w:left w:val="single" w:sz="4" w:space="0" w:color="auto"/>
            </w:tcBorders>
            <w:shd w:val="clear" w:color="auto" w:fill="D2D3D5"/>
            <w:vAlign w:val="center"/>
          </w:tcPr>
          <w:p w14:paraId="704460D2"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DETERMINARE</w:t>
            </w:r>
          </w:p>
        </w:tc>
        <w:tc>
          <w:tcPr>
            <w:tcW w:w="2491" w:type="dxa"/>
            <w:tcBorders>
              <w:top w:val="single" w:sz="4" w:space="0" w:color="auto"/>
            </w:tcBorders>
            <w:shd w:val="clear" w:color="auto" w:fill="D2D3D5"/>
            <w:vAlign w:val="center"/>
          </w:tcPr>
          <w:p w14:paraId="0A435160" w14:textId="77777777" w:rsidR="00555CE0" w:rsidRDefault="00555CE0">
            <w:pPr xmlns:w="http://schemas.openxmlformats.org/wordprocessingml/2006/main">
              <w:pStyle w:val="Other0"/>
              <w:spacing w:line="240" w:lineRule="auto"/>
              <w:ind w:left="1160" w:firstLine="0"/>
              <w:rPr>
                <w:sz w:val="14"/>
                <w:szCs w:val="14"/>
              </w:rPr>
            </w:pPr>
            <w:r xmlns:w="http://schemas.openxmlformats.org/wordprocessingml/2006/main">
              <w:rPr>
                <w:rFonts w:ascii="Tahoma" w:eastAsia="Tahoma" w:hAnsi="Tahoma" w:cs="Tahoma"/>
                <w:b/>
                <w:bCs/>
                <w:sz w:val="14"/>
                <w:szCs w:val="14"/>
              </w:rPr>
              <w:t xml:space="preserve">VÂRSTĂ/SEX</w:t>
            </w:r>
          </w:p>
        </w:tc>
        <w:tc>
          <w:tcPr>
            <w:tcW w:w="2386" w:type="dxa"/>
            <w:tcBorders>
              <w:top w:val="single" w:sz="4" w:space="0" w:color="auto"/>
            </w:tcBorders>
            <w:shd w:val="clear" w:color="auto" w:fill="D2D3D5"/>
            <w:vAlign w:val="center"/>
          </w:tcPr>
          <w:p w14:paraId="539597BB"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VALOARE NORMALĂ</w:t>
            </w:r>
          </w:p>
        </w:tc>
        <w:tc>
          <w:tcPr>
            <w:tcW w:w="293" w:type="dxa"/>
            <w:tcBorders>
              <w:top w:val="single" w:sz="4" w:space="0" w:color="auto"/>
              <w:right w:val="single" w:sz="4" w:space="0" w:color="auto"/>
            </w:tcBorders>
            <w:shd w:val="clear" w:color="auto" w:fill="D2D3D5"/>
          </w:tcPr>
          <w:p w14:paraId="2CEAC231" w14:textId="77777777" w:rsidR="00555CE0" w:rsidRDefault="00555CE0">
            <w:pPr>
              <w:rPr>
                <w:sz w:val="10"/>
                <w:szCs w:val="10"/>
              </w:rPr>
            </w:pPr>
          </w:p>
        </w:tc>
      </w:tr>
      <w:tr w:rsidR="00555CE0" w14:paraId="306474E0" w14:textId="77777777">
        <w:tblPrEx>
          <w:tblCellMar>
            <w:top w:w="0" w:type="dxa"/>
            <w:bottom w:w="0" w:type="dxa"/>
          </w:tblCellMar>
        </w:tblPrEx>
        <w:trPr>
          <w:trHeight w:hRule="exact" w:val="269"/>
          <w:jc w:val="center"/>
        </w:trPr>
        <w:tc>
          <w:tcPr>
            <w:tcW w:w="1838" w:type="dxa"/>
            <w:tcBorders>
              <w:top w:val="single" w:sz="4" w:space="0" w:color="auto"/>
            </w:tcBorders>
            <w:shd w:val="clear" w:color="auto" w:fill="FFFFFF"/>
            <w:vAlign w:val="bottom"/>
          </w:tcPr>
          <w:p w14:paraId="42FA5383"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-Celule roșii din sânge</w:t>
            </w:r>
          </w:p>
        </w:tc>
        <w:tc>
          <w:tcPr>
            <w:tcW w:w="2491" w:type="dxa"/>
            <w:tcBorders>
              <w:top w:val="single" w:sz="4" w:space="0" w:color="auto"/>
            </w:tcBorders>
            <w:shd w:val="clear" w:color="auto" w:fill="FFFFFF"/>
            <w:vAlign w:val="bottom"/>
          </w:tcPr>
          <w:p w14:paraId="1862958B" w14:textId="77777777" w:rsidR="00555CE0" w:rsidRDefault="00555CE0">
            <w:pPr xmlns:w="http://schemas.openxmlformats.org/wordprocessingml/2006/main">
              <w:pStyle w:val="Other0"/>
              <w:spacing w:line="240" w:lineRule="auto"/>
              <w:ind w:firstLine="580"/>
              <w:jc w:val="both"/>
              <w:rPr>
                <w:sz w:val="14"/>
                <w:szCs w:val="14"/>
              </w:rPr>
            </w:pPr>
            <w:r xmlns:w="http://schemas.openxmlformats.org/wordprocessingml/2006/main">
              <w:rPr>
                <w:rFonts w:ascii="Tahoma" w:eastAsia="Tahoma" w:hAnsi="Tahoma" w:cs="Tahoma"/>
                <w:sz w:val="14"/>
                <w:szCs w:val="14"/>
              </w:rPr>
              <w:t xml:space="preserve">1 </w:t>
            </w:r>
            <w:r xmlns:w="http://schemas.openxmlformats.org/wordprocessingml/2006/main">
              <w:rPr>
                <w:rFonts w:ascii="Tahoma" w:eastAsia="Tahoma" w:hAnsi="Tahoma" w:cs="Tahoma"/>
                <w:sz w:val="26"/>
                <w:szCs w:val="26"/>
                <w:vertAlign w:val="superscript"/>
              </w:rPr>
              <w:t xml:space="preserve">la</w:t>
            </w:r>
            <w:r xmlns:w="http://schemas.openxmlformats.org/wordprocessingml/2006/main">
              <w:rPr>
                <w:rFonts w:ascii="Tahoma" w:eastAsia="Tahoma" w:hAnsi="Tahoma" w:cs="Tahoma"/>
                <w:sz w:val="26"/>
                <w:szCs w:val="26"/>
              </w:rPr>
              <w:t xml:space="preserve"> </w:t>
            </w:r>
            <w:r xmlns:w="http://schemas.openxmlformats.org/wordprocessingml/2006/main">
              <w:rPr>
                <w:rFonts w:ascii="Tahoma" w:eastAsia="Tahoma" w:hAnsi="Tahoma" w:cs="Tahoma"/>
                <w:sz w:val="14"/>
                <w:szCs w:val="14"/>
              </w:rPr>
              <w:t xml:space="preserve">săptămână</w:t>
            </w:r>
          </w:p>
        </w:tc>
        <w:tc>
          <w:tcPr>
            <w:tcW w:w="2386" w:type="dxa"/>
            <w:tcBorders>
              <w:top w:val="single" w:sz="4" w:space="0" w:color="auto"/>
            </w:tcBorders>
            <w:shd w:val="clear" w:color="auto" w:fill="FFFFFF"/>
            <w:vAlign w:val="bottom"/>
          </w:tcPr>
          <w:p w14:paraId="190FBDE1" w14:textId="77777777" w:rsidR="00555CE0" w:rsidRDefault="00555CE0">
            <w:pPr xmlns:w="http://schemas.openxmlformats.org/wordprocessingml/2006/main">
              <w:pStyle w:val="Other0"/>
              <w:spacing w:line="240" w:lineRule="auto"/>
              <w:ind w:firstLine="540"/>
              <w:rPr>
                <w:sz w:val="26"/>
                <w:szCs w:val="26"/>
              </w:rPr>
            </w:pPr>
            <w:r xmlns:w="http://schemas.openxmlformats.org/wordprocessingml/2006/main">
              <w:rPr>
                <w:rFonts w:ascii="Tahoma" w:eastAsia="Tahoma" w:hAnsi="Tahoma" w:cs="Tahoma"/>
                <w:sz w:val="14"/>
                <w:szCs w:val="14"/>
              </w:rPr>
              <w:t xml:space="preserve">4,8 - 7.100.000/ </w:t>
            </w:r>
            <w:r xmlns:w="http://schemas.openxmlformats.org/wordprocessingml/2006/main">
              <w:rPr>
                <w:rFonts w:ascii="Tahoma" w:eastAsia="Tahoma" w:hAnsi="Tahoma" w:cs="Tahoma"/>
                <w:sz w:val="26"/>
                <w:szCs w:val="26"/>
                <w:vertAlign w:val="superscript"/>
              </w:rPr>
              <w:t xml:space="preserve">mm³</w:t>
            </w:r>
          </w:p>
        </w:tc>
        <w:tc>
          <w:tcPr>
            <w:tcW w:w="293" w:type="dxa"/>
            <w:tcBorders>
              <w:top w:val="single" w:sz="4" w:space="0" w:color="auto"/>
            </w:tcBorders>
            <w:shd w:val="clear" w:color="auto" w:fill="FFFFFF"/>
          </w:tcPr>
          <w:p w14:paraId="0BF4260D" w14:textId="77777777" w:rsidR="00555CE0" w:rsidRDefault="00555CE0">
            <w:pPr>
              <w:rPr>
                <w:sz w:val="10"/>
                <w:szCs w:val="10"/>
              </w:rPr>
            </w:pPr>
          </w:p>
        </w:tc>
      </w:tr>
      <w:tr w:rsidR="00555CE0" w14:paraId="68F35660" w14:textId="77777777">
        <w:tblPrEx>
          <w:tblCellMar>
            <w:top w:w="0" w:type="dxa"/>
            <w:bottom w:w="0" w:type="dxa"/>
          </w:tblCellMar>
        </w:tblPrEx>
        <w:trPr>
          <w:trHeight w:hRule="exact" w:val="245"/>
          <w:jc w:val="center"/>
        </w:trPr>
        <w:tc>
          <w:tcPr>
            <w:tcW w:w="1838" w:type="dxa"/>
            <w:shd w:val="clear" w:color="auto" w:fill="FFFFFF"/>
          </w:tcPr>
          <w:p w14:paraId="18E4790A" w14:textId="77777777" w:rsidR="00555CE0" w:rsidRDefault="00555CE0">
            <w:pPr>
              <w:rPr>
                <w:sz w:val="10"/>
                <w:szCs w:val="10"/>
              </w:rPr>
            </w:pPr>
          </w:p>
        </w:tc>
        <w:tc>
          <w:tcPr>
            <w:tcW w:w="2491" w:type="dxa"/>
            <w:shd w:val="clear" w:color="auto" w:fill="FFFFFF"/>
            <w:vAlign w:val="bottom"/>
          </w:tcPr>
          <w:p w14:paraId="100428F0" w14:textId="77777777" w:rsidR="00555CE0" w:rsidRDefault="00555CE0">
            <w:pPr xmlns:w="http://schemas.openxmlformats.org/wordprocessingml/2006/main">
              <w:pStyle w:val="Other0"/>
              <w:spacing w:line="240" w:lineRule="auto"/>
              <w:ind w:firstLine="580"/>
              <w:jc w:val="both"/>
              <w:rPr>
                <w:sz w:val="14"/>
                <w:szCs w:val="14"/>
              </w:rPr>
            </w:pPr>
            <w:r xmlns:w="http://schemas.openxmlformats.org/wordprocessingml/2006/main">
              <w:rPr>
                <w:rFonts w:ascii="Tahoma" w:eastAsia="Tahoma" w:hAnsi="Tahoma" w:cs="Tahoma"/>
                <w:sz w:val="14"/>
                <w:szCs w:val="14"/>
              </w:rPr>
              <w:t xml:space="preserve">Prima lună</w:t>
            </w:r>
          </w:p>
        </w:tc>
        <w:tc>
          <w:tcPr>
            <w:tcW w:w="2386" w:type="dxa"/>
            <w:shd w:val="clear" w:color="auto" w:fill="FFFFFF"/>
            <w:vAlign w:val="bottom"/>
          </w:tcPr>
          <w:p w14:paraId="0AA32A6D" w14:textId="77777777" w:rsidR="00555CE0" w:rsidRDefault="00555CE0">
            <w:pPr xmlns:w="http://schemas.openxmlformats.org/wordprocessingml/2006/main">
              <w:pStyle w:val="Other0"/>
              <w:spacing w:line="240" w:lineRule="auto"/>
              <w:ind w:firstLine="540"/>
              <w:rPr>
                <w:sz w:val="26"/>
                <w:szCs w:val="26"/>
              </w:rPr>
            </w:pPr>
            <w:r xmlns:w="http://schemas.openxmlformats.org/wordprocessingml/2006/main">
              <w:rPr>
                <w:rFonts w:ascii="Tahoma" w:eastAsia="Tahoma" w:hAnsi="Tahoma" w:cs="Tahoma"/>
                <w:sz w:val="14"/>
                <w:szCs w:val="14"/>
              </w:rPr>
              <w:t xml:space="preserve">4,1 - 6.400.000/ </w:t>
            </w:r>
            <w:r xmlns:w="http://schemas.openxmlformats.org/wordprocessingml/2006/main">
              <w:rPr>
                <w:rFonts w:ascii="Tahoma" w:eastAsia="Tahoma" w:hAnsi="Tahoma" w:cs="Tahoma"/>
                <w:sz w:val="26"/>
                <w:szCs w:val="26"/>
                <w:vertAlign w:val="superscript"/>
              </w:rPr>
              <w:t xml:space="preserve">mm³</w:t>
            </w:r>
          </w:p>
        </w:tc>
        <w:tc>
          <w:tcPr>
            <w:tcW w:w="293" w:type="dxa"/>
            <w:shd w:val="clear" w:color="auto" w:fill="FFFFFF"/>
          </w:tcPr>
          <w:p w14:paraId="309F43A8" w14:textId="77777777" w:rsidR="00555CE0" w:rsidRDefault="00555CE0">
            <w:pPr>
              <w:rPr>
                <w:sz w:val="10"/>
                <w:szCs w:val="10"/>
              </w:rPr>
            </w:pPr>
          </w:p>
        </w:tc>
      </w:tr>
      <w:tr w:rsidR="00555CE0" w14:paraId="64397DCF" w14:textId="77777777">
        <w:tblPrEx>
          <w:tblCellMar>
            <w:top w:w="0" w:type="dxa"/>
            <w:bottom w:w="0" w:type="dxa"/>
          </w:tblCellMar>
        </w:tblPrEx>
        <w:trPr>
          <w:trHeight w:hRule="exact" w:val="250"/>
          <w:jc w:val="center"/>
        </w:trPr>
        <w:tc>
          <w:tcPr>
            <w:tcW w:w="1838" w:type="dxa"/>
            <w:shd w:val="clear" w:color="auto" w:fill="FFFFFF"/>
          </w:tcPr>
          <w:p w14:paraId="5A45929D" w14:textId="77777777" w:rsidR="00555CE0" w:rsidRDefault="00555CE0">
            <w:pPr>
              <w:rPr>
                <w:sz w:val="10"/>
                <w:szCs w:val="10"/>
              </w:rPr>
            </w:pPr>
          </w:p>
        </w:tc>
        <w:tc>
          <w:tcPr>
            <w:tcW w:w="2491" w:type="dxa"/>
            <w:shd w:val="clear" w:color="auto" w:fill="FFFFFF"/>
            <w:vAlign w:val="bottom"/>
          </w:tcPr>
          <w:p w14:paraId="3A1686E6" w14:textId="77777777" w:rsidR="00555CE0" w:rsidRDefault="00555CE0">
            <w:pPr xmlns:w="http://schemas.openxmlformats.org/wordprocessingml/2006/main">
              <w:pStyle w:val="Other0"/>
              <w:spacing w:line="240" w:lineRule="auto"/>
              <w:ind w:firstLine="580"/>
              <w:jc w:val="both"/>
              <w:rPr>
                <w:sz w:val="14"/>
                <w:szCs w:val="14"/>
              </w:rPr>
            </w:pPr>
            <w:r xmlns:w="http://schemas.openxmlformats.org/wordprocessingml/2006/main">
              <w:rPr>
                <w:rFonts w:ascii="Tahoma" w:eastAsia="Tahoma" w:hAnsi="Tahoma" w:cs="Tahoma"/>
                <w:sz w:val="14"/>
                <w:szCs w:val="14"/>
              </w:rPr>
              <w:t xml:space="preserve">până la 12 ani</w:t>
            </w:r>
          </w:p>
        </w:tc>
        <w:tc>
          <w:tcPr>
            <w:tcW w:w="2386" w:type="dxa"/>
            <w:shd w:val="clear" w:color="auto" w:fill="FFFFFF"/>
            <w:vAlign w:val="bottom"/>
          </w:tcPr>
          <w:p w14:paraId="0D41F4AF" w14:textId="77777777" w:rsidR="00555CE0" w:rsidRDefault="00555CE0">
            <w:pPr xmlns:w="http://schemas.openxmlformats.org/wordprocessingml/2006/main">
              <w:pStyle w:val="Other0"/>
              <w:spacing w:line="240" w:lineRule="auto"/>
              <w:ind w:firstLine="540"/>
              <w:rPr>
                <w:sz w:val="26"/>
                <w:szCs w:val="26"/>
              </w:rPr>
            </w:pPr>
            <w:r xmlns:w="http://schemas.openxmlformats.org/wordprocessingml/2006/main">
              <w:rPr>
                <w:rFonts w:ascii="Tahoma" w:eastAsia="Tahoma" w:hAnsi="Tahoma" w:cs="Tahoma"/>
                <w:sz w:val="14"/>
                <w:szCs w:val="14"/>
              </w:rPr>
              <w:t xml:space="preserve">3,8 - 5.500.000/ </w:t>
            </w:r>
            <w:r xmlns:w="http://schemas.openxmlformats.org/wordprocessingml/2006/main">
              <w:rPr>
                <w:rFonts w:ascii="Tahoma" w:eastAsia="Tahoma" w:hAnsi="Tahoma" w:cs="Tahoma"/>
                <w:sz w:val="26"/>
                <w:szCs w:val="26"/>
                <w:vertAlign w:val="superscript"/>
              </w:rPr>
              <w:t xml:space="preserve">mm³</w:t>
            </w:r>
          </w:p>
        </w:tc>
        <w:tc>
          <w:tcPr>
            <w:tcW w:w="293" w:type="dxa"/>
            <w:shd w:val="clear" w:color="auto" w:fill="FFFFFF"/>
          </w:tcPr>
          <w:p w14:paraId="365489DC" w14:textId="77777777" w:rsidR="00555CE0" w:rsidRDefault="00555CE0">
            <w:pPr>
              <w:rPr>
                <w:sz w:val="10"/>
                <w:szCs w:val="10"/>
              </w:rPr>
            </w:pPr>
          </w:p>
        </w:tc>
      </w:tr>
      <w:tr w:rsidR="00555CE0" w14:paraId="3FE8B3B0" w14:textId="77777777">
        <w:tblPrEx>
          <w:tblCellMar>
            <w:top w:w="0" w:type="dxa"/>
            <w:bottom w:w="0" w:type="dxa"/>
          </w:tblCellMar>
        </w:tblPrEx>
        <w:trPr>
          <w:trHeight w:hRule="exact" w:val="240"/>
          <w:jc w:val="center"/>
        </w:trPr>
        <w:tc>
          <w:tcPr>
            <w:tcW w:w="1838" w:type="dxa"/>
            <w:shd w:val="clear" w:color="auto" w:fill="FFFFFF"/>
          </w:tcPr>
          <w:p w14:paraId="0C9C5395" w14:textId="77777777" w:rsidR="00555CE0" w:rsidRDefault="00555CE0">
            <w:pPr>
              <w:rPr>
                <w:sz w:val="10"/>
                <w:szCs w:val="10"/>
              </w:rPr>
            </w:pPr>
          </w:p>
        </w:tc>
        <w:tc>
          <w:tcPr>
            <w:tcW w:w="2491" w:type="dxa"/>
            <w:shd w:val="clear" w:color="auto" w:fill="FFFFFF"/>
            <w:vAlign w:val="bottom"/>
          </w:tcPr>
          <w:p w14:paraId="643F2563" w14:textId="77777777" w:rsidR="00555CE0" w:rsidRDefault="00555CE0">
            <w:pPr xmlns:w="http://schemas.openxmlformats.org/wordprocessingml/2006/main">
              <w:pStyle w:val="Other0"/>
              <w:spacing w:line="240" w:lineRule="auto"/>
              <w:ind w:firstLine="580"/>
              <w:jc w:val="both"/>
              <w:rPr>
                <w:sz w:val="14"/>
                <w:szCs w:val="14"/>
              </w:rPr>
            </w:pPr>
            <w:r xmlns:w="http://schemas.openxmlformats.org/wordprocessingml/2006/main">
              <w:rPr>
                <w:rFonts w:ascii="Tahoma" w:eastAsia="Tahoma" w:hAnsi="Tahoma" w:cs="Tahoma"/>
                <w:sz w:val="14"/>
                <w:szCs w:val="14"/>
              </w:rPr>
              <w:t xml:space="preserve">După: masculin</w:t>
            </w:r>
          </w:p>
        </w:tc>
        <w:tc>
          <w:tcPr>
            <w:tcW w:w="2386" w:type="dxa"/>
            <w:shd w:val="clear" w:color="auto" w:fill="FFFFFF"/>
            <w:vAlign w:val="bottom"/>
          </w:tcPr>
          <w:p w14:paraId="658A31E3" w14:textId="77777777" w:rsidR="00555CE0" w:rsidRDefault="00555CE0">
            <w:pPr xmlns:w="http://schemas.openxmlformats.org/wordprocessingml/2006/main">
              <w:pStyle w:val="Other0"/>
              <w:spacing w:line="240" w:lineRule="auto"/>
              <w:ind w:firstLine="540"/>
              <w:rPr>
                <w:sz w:val="14"/>
                <w:szCs w:val="14"/>
              </w:rPr>
            </w:pPr>
            <w:r xmlns:w="http://schemas.openxmlformats.org/wordprocessingml/2006/main">
              <w:rPr>
                <w:rFonts w:ascii="Tahoma" w:eastAsia="Tahoma" w:hAnsi="Tahoma" w:cs="Tahoma"/>
                <w:sz w:val="14"/>
                <w:szCs w:val="14"/>
              </w:rPr>
              <w:t xml:space="preserve">4,6 - 6.200.000/mm3</w:t>
            </w:r>
          </w:p>
        </w:tc>
        <w:tc>
          <w:tcPr>
            <w:tcW w:w="293" w:type="dxa"/>
            <w:shd w:val="clear" w:color="auto" w:fill="FFFFFF"/>
          </w:tcPr>
          <w:p w14:paraId="01A8B307" w14:textId="77777777" w:rsidR="00555CE0" w:rsidRDefault="00555CE0">
            <w:pPr>
              <w:rPr>
                <w:sz w:val="10"/>
                <w:szCs w:val="10"/>
              </w:rPr>
            </w:pPr>
          </w:p>
        </w:tc>
      </w:tr>
      <w:tr w:rsidR="00555CE0" w14:paraId="05F661CD" w14:textId="77777777">
        <w:tblPrEx>
          <w:tblCellMar>
            <w:top w:w="0" w:type="dxa"/>
            <w:bottom w:w="0" w:type="dxa"/>
          </w:tblCellMar>
        </w:tblPrEx>
        <w:trPr>
          <w:trHeight w:hRule="exact" w:val="221"/>
          <w:jc w:val="center"/>
        </w:trPr>
        <w:tc>
          <w:tcPr>
            <w:tcW w:w="1838" w:type="dxa"/>
            <w:shd w:val="clear" w:color="auto" w:fill="FFFFFF"/>
          </w:tcPr>
          <w:p w14:paraId="5D423DDB" w14:textId="77777777" w:rsidR="00555CE0" w:rsidRDefault="00555CE0">
            <w:pPr>
              <w:rPr>
                <w:sz w:val="10"/>
                <w:szCs w:val="10"/>
              </w:rPr>
            </w:pPr>
          </w:p>
        </w:tc>
        <w:tc>
          <w:tcPr>
            <w:tcW w:w="2491" w:type="dxa"/>
            <w:shd w:val="clear" w:color="auto" w:fill="FFFFFF"/>
            <w:vAlign w:val="bottom"/>
          </w:tcPr>
          <w:p w14:paraId="514BD479" w14:textId="77777777" w:rsidR="00555CE0" w:rsidRDefault="00555CE0">
            <w:pPr xmlns:w="http://schemas.openxmlformats.org/wordprocessingml/2006/main">
              <w:pStyle w:val="Other0"/>
              <w:spacing w:line="240" w:lineRule="auto"/>
              <w:ind w:left="1200" w:firstLine="0"/>
              <w:rPr>
                <w:sz w:val="14"/>
                <w:szCs w:val="14"/>
              </w:rPr>
            </w:pPr>
            <w:r xmlns:w="http://schemas.openxmlformats.org/wordprocessingml/2006/main">
              <w:rPr>
                <w:rFonts w:ascii="Tahoma" w:eastAsia="Tahoma" w:hAnsi="Tahoma" w:cs="Tahoma"/>
                <w:sz w:val="14"/>
                <w:szCs w:val="14"/>
              </w:rPr>
              <w:t xml:space="preserve">femei</w:t>
            </w:r>
          </w:p>
        </w:tc>
        <w:tc>
          <w:tcPr>
            <w:tcW w:w="2386" w:type="dxa"/>
            <w:shd w:val="clear" w:color="auto" w:fill="FFFFFF"/>
            <w:vAlign w:val="bottom"/>
          </w:tcPr>
          <w:p w14:paraId="6522FE98" w14:textId="77777777" w:rsidR="00555CE0" w:rsidRDefault="00555CE0">
            <w:pPr xmlns:w="http://schemas.openxmlformats.org/wordprocessingml/2006/main">
              <w:pStyle w:val="Other0"/>
              <w:spacing w:line="240" w:lineRule="auto"/>
              <w:ind w:firstLine="540"/>
              <w:rPr>
                <w:sz w:val="26"/>
                <w:szCs w:val="26"/>
              </w:rPr>
            </w:pPr>
            <w:r xmlns:w="http://schemas.openxmlformats.org/wordprocessingml/2006/main">
              <w:rPr>
                <w:rFonts w:ascii="Tahoma" w:eastAsia="Tahoma" w:hAnsi="Tahoma" w:cs="Tahoma"/>
                <w:sz w:val="14"/>
                <w:szCs w:val="14"/>
              </w:rPr>
              <w:t xml:space="preserve">4,2 - 5.400.000/ </w:t>
            </w:r>
            <w:r xmlns:w="http://schemas.openxmlformats.org/wordprocessingml/2006/main">
              <w:rPr>
                <w:rFonts w:ascii="Tahoma" w:eastAsia="Tahoma" w:hAnsi="Tahoma" w:cs="Tahoma"/>
                <w:sz w:val="26"/>
                <w:szCs w:val="26"/>
                <w:vertAlign w:val="superscript"/>
              </w:rPr>
              <w:t xml:space="preserve">mm³</w:t>
            </w:r>
          </w:p>
        </w:tc>
        <w:tc>
          <w:tcPr>
            <w:tcW w:w="293" w:type="dxa"/>
            <w:shd w:val="clear" w:color="auto" w:fill="FFFFFF"/>
          </w:tcPr>
          <w:p w14:paraId="0A8E08DB" w14:textId="77777777" w:rsidR="00555CE0" w:rsidRDefault="00555CE0">
            <w:pPr>
              <w:rPr>
                <w:sz w:val="10"/>
                <w:szCs w:val="10"/>
              </w:rPr>
            </w:pPr>
          </w:p>
        </w:tc>
      </w:tr>
      <w:tr w:rsidR="00555CE0" w14:paraId="53C44E5F" w14:textId="77777777">
        <w:tblPrEx>
          <w:tblCellMar>
            <w:top w:w="0" w:type="dxa"/>
            <w:bottom w:w="0" w:type="dxa"/>
          </w:tblCellMar>
        </w:tblPrEx>
        <w:trPr>
          <w:trHeight w:hRule="exact" w:val="274"/>
          <w:jc w:val="center"/>
        </w:trPr>
        <w:tc>
          <w:tcPr>
            <w:tcW w:w="1838" w:type="dxa"/>
            <w:tcBorders>
              <w:top w:val="single" w:sz="4" w:space="0" w:color="auto"/>
            </w:tcBorders>
            <w:shd w:val="clear" w:color="auto" w:fill="FFFFFF"/>
            <w:vAlign w:val="bottom"/>
          </w:tcPr>
          <w:p w14:paraId="58129757"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-Hematocrit</w:t>
            </w:r>
          </w:p>
        </w:tc>
        <w:tc>
          <w:tcPr>
            <w:tcW w:w="2491" w:type="dxa"/>
            <w:tcBorders>
              <w:top w:val="single" w:sz="4" w:space="0" w:color="auto"/>
            </w:tcBorders>
            <w:shd w:val="clear" w:color="auto" w:fill="FFFFFF"/>
            <w:vAlign w:val="bottom"/>
          </w:tcPr>
          <w:p w14:paraId="5C44C257" w14:textId="77777777" w:rsidR="00555CE0" w:rsidRDefault="00555CE0">
            <w:pPr xmlns:w="http://schemas.openxmlformats.org/wordprocessingml/2006/main">
              <w:pStyle w:val="Other0"/>
              <w:spacing w:line="240" w:lineRule="auto"/>
              <w:ind w:firstLine="580"/>
              <w:jc w:val="both"/>
              <w:rPr>
                <w:sz w:val="14"/>
                <w:szCs w:val="14"/>
              </w:rPr>
            </w:pPr>
            <w:r xmlns:w="http://schemas.openxmlformats.org/wordprocessingml/2006/main">
              <w:rPr>
                <w:rFonts w:ascii="Tahoma" w:eastAsia="Tahoma" w:hAnsi="Tahoma" w:cs="Tahoma"/>
                <w:sz w:val="14"/>
                <w:szCs w:val="14"/>
              </w:rPr>
              <w:t xml:space="preserve">1 </w:t>
            </w:r>
            <w:r xmlns:w="http://schemas.openxmlformats.org/wordprocessingml/2006/main">
              <w:rPr>
                <w:rFonts w:ascii="Tahoma" w:eastAsia="Tahoma" w:hAnsi="Tahoma" w:cs="Tahoma"/>
                <w:sz w:val="26"/>
                <w:szCs w:val="26"/>
                <w:vertAlign w:val="superscript"/>
              </w:rPr>
              <w:t xml:space="preserve">la</w:t>
            </w:r>
            <w:r xmlns:w="http://schemas.openxmlformats.org/wordprocessingml/2006/main">
              <w:rPr>
                <w:rFonts w:ascii="Tahoma" w:eastAsia="Tahoma" w:hAnsi="Tahoma" w:cs="Tahoma"/>
                <w:sz w:val="26"/>
                <w:szCs w:val="26"/>
              </w:rPr>
              <w:t xml:space="preserve"> </w:t>
            </w:r>
            <w:r xmlns:w="http://schemas.openxmlformats.org/wordprocessingml/2006/main">
              <w:rPr>
                <w:rFonts w:ascii="Tahoma" w:eastAsia="Tahoma" w:hAnsi="Tahoma" w:cs="Tahoma"/>
                <w:sz w:val="14"/>
                <w:szCs w:val="14"/>
              </w:rPr>
              <w:t xml:space="preserve">săptămână</w:t>
            </w:r>
          </w:p>
        </w:tc>
        <w:tc>
          <w:tcPr>
            <w:tcW w:w="2386" w:type="dxa"/>
            <w:tcBorders>
              <w:top w:val="single" w:sz="4" w:space="0" w:color="auto"/>
            </w:tcBorders>
            <w:shd w:val="clear" w:color="auto" w:fill="FFFFFF"/>
            <w:vAlign w:val="bottom"/>
          </w:tcPr>
          <w:p w14:paraId="54E0665C"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44-64%</w:t>
            </w:r>
          </w:p>
        </w:tc>
        <w:tc>
          <w:tcPr>
            <w:tcW w:w="293" w:type="dxa"/>
            <w:tcBorders>
              <w:top w:val="single" w:sz="4" w:space="0" w:color="auto"/>
            </w:tcBorders>
            <w:shd w:val="clear" w:color="auto" w:fill="FFFFFF"/>
          </w:tcPr>
          <w:p w14:paraId="3FC3C0B2" w14:textId="77777777" w:rsidR="00555CE0" w:rsidRDefault="00555CE0">
            <w:pPr>
              <w:rPr>
                <w:sz w:val="10"/>
                <w:szCs w:val="10"/>
              </w:rPr>
            </w:pPr>
          </w:p>
        </w:tc>
      </w:tr>
      <w:tr w:rsidR="00555CE0" w14:paraId="6C77679B" w14:textId="77777777">
        <w:tblPrEx>
          <w:tblCellMar>
            <w:top w:w="0" w:type="dxa"/>
            <w:bottom w:w="0" w:type="dxa"/>
          </w:tblCellMar>
        </w:tblPrEx>
        <w:trPr>
          <w:trHeight w:hRule="exact" w:val="245"/>
          <w:jc w:val="center"/>
        </w:trPr>
        <w:tc>
          <w:tcPr>
            <w:tcW w:w="1838" w:type="dxa"/>
            <w:shd w:val="clear" w:color="auto" w:fill="FFFFFF"/>
          </w:tcPr>
          <w:p w14:paraId="2CFF66F5" w14:textId="77777777" w:rsidR="00555CE0" w:rsidRDefault="00555CE0">
            <w:pPr>
              <w:rPr>
                <w:sz w:val="10"/>
                <w:szCs w:val="10"/>
              </w:rPr>
            </w:pPr>
          </w:p>
        </w:tc>
        <w:tc>
          <w:tcPr>
            <w:tcW w:w="2491" w:type="dxa"/>
            <w:shd w:val="clear" w:color="auto" w:fill="FFFFFF"/>
          </w:tcPr>
          <w:p w14:paraId="5D1D93AD" w14:textId="77777777" w:rsidR="00555CE0" w:rsidRDefault="00555CE0">
            <w:pPr xmlns:w="http://schemas.openxmlformats.org/wordprocessingml/2006/main">
              <w:pStyle w:val="Other0"/>
              <w:spacing w:line="240" w:lineRule="auto"/>
              <w:ind w:firstLine="580"/>
              <w:jc w:val="both"/>
              <w:rPr>
                <w:sz w:val="14"/>
                <w:szCs w:val="14"/>
              </w:rPr>
            </w:pPr>
            <w:r xmlns:w="http://schemas.openxmlformats.org/wordprocessingml/2006/main">
              <w:rPr>
                <w:rFonts w:ascii="Tahoma" w:eastAsia="Tahoma" w:hAnsi="Tahoma" w:cs="Tahoma"/>
                <w:sz w:val="14"/>
                <w:szCs w:val="14"/>
              </w:rPr>
              <w:t xml:space="preserve">Prima lună</w:t>
            </w:r>
          </w:p>
        </w:tc>
        <w:tc>
          <w:tcPr>
            <w:tcW w:w="2386" w:type="dxa"/>
            <w:shd w:val="clear" w:color="auto" w:fill="FFFFFF"/>
          </w:tcPr>
          <w:p w14:paraId="52B74969"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35-49%</w:t>
            </w:r>
          </w:p>
        </w:tc>
        <w:tc>
          <w:tcPr>
            <w:tcW w:w="293" w:type="dxa"/>
            <w:shd w:val="clear" w:color="auto" w:fill="FFFFFF"/>
          </w:tcPr>
          <w:p w14:paraId="5C881AC2" w14:textId="77777777" w:rsidR="00555CE0" w:rsidRDefault="00555CE0">
            <w:pPr>
              <w:rPr>
                <w:sz w:val="10"/>
                <w:szCs w:val="10"/>
              </w:rPr>
            </w:pPr>
          </w:p>
        </w:tc>
      </w:tr>
      <w:tr w:rsidR="00555CE0" w14:paraId="35568A8A" w14:textId="77777777">
        <w:tblPrEx>
          <w:tblCellMar>
            <w:top w:w="0" w:type="dxa"/>
            <w:bottom w:w="0" w:type="dxa"/>
          </w:tblCellMar>
        </w:tblPrEx>
        <w:trPr>
          <w:trHeight w:hRule="exact" w:val="245"/>
          <w:jc w:val="center"/>
        </w:trPr>
        <w:tc>
          <w:tcPr>
            <w:tcW w:w="1838" w:type="dxa"/>
            <w:shd w:val="clear" w:color="auto" w:fill="FFFFFF"/>
          </w:tcPr>
          <w:p w14:paraId="3BCE8B10" w14:textId="77777777" w:rsidR="00555CE0" w:rsidRDefault="00555CE0">
            <w:pPr>
              <w:rPr>
                <w:sz w:val="10"/>
                <w:szCs w:val="10"/>
              </w:rPr>
            </w:pPr>
          </w:p>
        </w:tc>
        <w:tc>
          <w:tcPr>
            <w:tcW w:w="2491" w:type="dxa"/>
            <w:shd w:val="clear" w:color="auto" w:fill="FFFFFF"/>
            <w:vAlign w:val="bottom"/>
          </w:tcPr>
          <w:p w14:paraId="7DB9B20F" w14:textId="77777777" w:rsidR="00555CE0" w:rsidRDefault="00555CE0">
            <w:pPr xmlns:w="http://schemas.openxmlformats.org/wordprocessingml/2006/main">
              <w:pStyle w:val="Other0"/>
              <w:spacing w:line="240" w:lineRule="auto"/>
              <w:ind w:firstLine="580"/>
              <w:jc w:val="both"/>
              <w:rPr>
                <w:sz w:val="14"/>
                <w:szCs w:val="14"/>
              </w:rPr>
            </w:pPr>
            <w:r xmlns:w="http://schemas.openxmlformats.org/wordprocessingml/2006/main">
              <w:rPr>
                <w:rFonts w:ascii="Tahoma" w:eastAsia="Tahoma" w:hAnsi="Tahoma" w:cs="Tahoma"/>
                <w:sz w:val="14"/>
                <w:szCs w:val="14"/>
              </w:rPr>
              <w:t xml:space="preserve">Sugar</w:t>
            </w:r>
          </w:p>
        </w:tc>
        <w:tc>
          <w:tcPr>
            <w:tcW w:w="2386" w:type="dxa"/>
            <w:shd w:val="clear" w:color="auto" w:fill="FFFFFF"/>
            <w:vAlign w:val="bottom"/>
          </w:tcPr>
          <w:p w14:paraId="57F0F411"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30-40%</w:t>
            </w:r>
          </w:p>
        </w:tc>
        <w:tc>
          <w:tcPr>
            <w:tcW w:w="293" w:type="dxa"/>
            <w:shd w:val="clear" w:color="auto" w:fill="FFFFFF"/>
          </w:tcPr>
          <w:p w14:paraId="51D00B83" w14:textId="77777777" w:rsidR="00555CE0" w:rsidRDefault="00555CE0">
            <w:pPr>
              <w:rPr>
                <w:sz w:val="10"/>
                <w:szCs w:val="10"/>
              </w:rPr>
            </w:pPr>
          </w:p>
        </w:tc>
      </w:tr>
      <w:tr w:rsidR="00555CE0" w14:paraId="32FA45BA" w14:textId="77777777">
        <w:tblPrEx>
          <w:tblCellMar>
            <w:top w:w="0" w:type="dxa"/>
            <w:bottom w:w="0" w:type="dxa"/>
          </w:tblCellMar>
        </w:tblPrEx>
        <w:trPr>
          <w:trHeight w:hRule="exact" w:val="240"/>
          <w:jc w:val="center"/>
        </w:trPr>
        <w:tc>
          <w:tcPr>
            <w:tcW w:w="1838" w:type="dxa"/>
            <w:shd w:val="clear" w:color="auto" w:fill="FFFFFF"/>
          </w:tcPr>
          <w:p w14:paraId="540DA3D4" w14:textId="77777777" w:rsidR="00555CE0" w:rsidRDefault="00555CE0">
            <w:pPr>
              <w:rPr>
                <w:sz w:val="10"/>
                <w:szCs w:val="10"/>
              </w:rPr>
            </w:pPr>
          </w:p>
        </w:tc>
        <w:tc>
          <w:tcPr>
            <w:tcW w:w="2491" w:type="dxa"/>
            <w:shd w:val="clear" w:color="auto" w:fill="FFFFFF"/>
            <w:vAlign w:val="bottom"/>
          </w:tcPr>
          <w:p w14:paraId="2A52D1BC" w14:textId="77777777" w:rsidR="00555CE0" w:rsidRDefault="00555CE0">
            <w:pPr xmlns:w="http://schemas.openxmlformats.org/wordprocessingml/2006/main">
              <w:pStyle w:val="Other0"/>
              <w:spacing w:line="240" w:lineRule="auto"/>
              <w:ind w:firstLine="580"/>
              <w:jc w:val="both"/>
              <w:rPr>
                <w:sz w:val="14"/>
                <w:szCs w:val="14"/>
              </w:rPr>
            </w:pPr>
            <w:r xmlns:w="http://schemas.openxmlformats.org/wordprocessingml/2006/main">
              <w:rPr>
                <w:rFonts w:ascii="Tahoma" w:eastAsia="Tahoma" w:hAnsi="Tahoma" w:cs="Tahoma"/>
                <w:sz w:val="14"/>
                <w:szCs w:val="14"/>
              </w:rPr>
              <w:t xml:space="preserve">Copil</w:t>
            </w:r>
          </w:p>
        </w:tc>
        <w:tc>
          <w:tcPr>
            <w:tcW w:w="2386" w:type="dxa"/>
            <w:shd w:val="clear" w:color="auto" w:fill="FFFFFF"/>
            <w:vAlign w:val="bottom"/>
          </w:tcPr>
          <w:p w14:paraId="4644EB58"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31-43%</w:t>
            </w:r>
          </w:p>
        </w:tc>
        <w:tc>
          <w:tcPr>
            <w:tcW w:w="293" w:type="dxa"/>
            <w:shd w:val="clear" w:color="auto" w:fill="FFFFFF"/>
          </w:tcPr>
          <w:p w14:paraId="5D0564D6" w14:textId="77777777" w:rsidR="00555CE0" w:rsidRDefault="00555CE0">
            <w:pPr>
              <w:rPr>
                <w:sz w:val="10"/>
                <w:szCs w:val="10"/>
              </w:rPr>
            </w:pPr>
          </w:p>
        </w:tc>
      </w:tr>
      <w:tr w:rsidR="00555CE0" w14:paraId="12C1AC47" w14:textId="77777777">
        <w:tblPrEx>
          <w:tblCellMar>
            <w:top w:w="0" w:type="dxa"/>
            <w:bottom w:w="0" w:type="dxa"/>
          </w:tblCellMar>
        </w:tblPrEx>
        <w:trPr>
          <w:trHeight w:hRule="exact" w:val="240"/>
          <w:jc w:val="center"/>
        </w:trPr>
        <w:tc>
          <w:tcPr>
            <w:tcW w:w="1838" w:type="dxa"/>
            <w:shd w:val="clear" w:color="auto" w:fill="FFFFFF"/>
          </w:tcPr>
          <w:p w14:paraId="4651BE32" w14:textId="77777777" w:rsidR="00555CE0" w:rsidRDefault="00555CE0">
            <w:pPr>
              <w:rPr>
                <w:sz w:val="10"/>
                <w:szCs w:val="10"/>
              </w:rPr>
            </w:pPr>
          </w:p>
        </w:tc>
        <w:tc>
          <w:tcPr>
            <w:tcW w:w="2491" w:type="dxa"/>
            <w:shd w:val="clear" w:color="auto" w:fill="FFFFFF"/>
            <w:vAlign w:val="bottom"/>
          </w:tcPr>
          <w:p w14:paraId="48FA64E5" w14:textId="77777777" w:rsidR="00555CE0" w:rsidRDefault="00555CE0">
            <w:pPr xmlns:w="http://schemas.openxmlformats.org/wordprocessingml/2006/main">
              <w:pStyle w:val="Other0"/>
              <w:spacing w:line="240" w:lineRule="auto"/>
              <w:ind w:firstLine="580"/>
              <w:jc w:val="both"/>
              <w:rPr>
                <w:sz w:val="14"/>
                <w:szCs w:val="14"/>
              </w:rPr>
            </w:pPr>
            <w:r xmlns:w="http://schemas.openxmlformats.org/wordprocessingml/2006/main">
              <w:rPr>
                <w:rFonts w:ascii="Tahoma" w:eastAsia="Tahoma" w:hAnsi="Tahoma" w:cs="Tahoma"/>
                <w:sz w:val="14"/>
                <w:szCs w:val="14"/>
              </w:rPr>
              <w:t xml:space="preserve">După: masculin</w:t>
            </w:r>
          </w:p>
        </w:tc>
        <w:tc>
          <w:tcPr>
            <w:tcW w:w="2386" w:type="dxa"/>
            <w:shd w:val="clear" w:color="auto" w:fill="FFFFFF"/>
            <w:vAlign w:val="bottom"/>
          </w:tcPr>
          <w:p w14:paraId="48FD9223"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40-54%</w:t>
            </w:r>
          </w:p>
        </w:tc>
        <w:tc>
          <w:tcPr>
            <w:tcW w:w="293" w:type="dxa"/>
            <w:shd w:val="clear" w:color="auto" w:fill="FFFFFF"/>
          </w:tcPr>
          <w:p w14:paraId="42DC269A" w14:textId="77777777" w:rsidR="00555CE0" w:rsidRDefault="00555CE0">
            <w:pPr>
              <w:rPr>
                <w:sz w:val="10"/>
                <w:szCs w:val="10"/>
              </w:rPr>
            </w:pPr>
          </w:p>
        </w:tc>
      </w:tr>
      <w:tr w:rsidR="00555CE0" w14:paraId="218F3054" w14:textId="77777777">
        <w:tblPrEx>
          <w:tblCellMar>
            <w:top w:w="0" w:type="dxa"/>
            <w:bottom w:w="0" w:type="dxa"/>
          </w:tblCellMar>
        </w:tblPrEx>
        <w:trPr>
          <w:trHeight w:hRule="exact" w:val="293"/>
          <w:jc w:val="center"/>
        </w:trPr>
        <w:tc>
          <w:tcPr>
            <w:tcW w:w="1838" w:type="dxa"/>
            <w:shd w:val="clear" w:color="auto" w:fill="FFFFFF"/>
          </w:tcPr>
          <w:p w14:paraId="2AFADA77" w14:textId="77777777" w:rsidR="00555CE0" w:rsidRDefault="00555CE0">
            <w:pPr>
              <w:rPr>
                <w:sz w:val="10"/>
                <w:szCs w:val="10"/>
              </w:rPr>
            </w:pPr>
          </w:p>
        </w:tc>
        <w:tc>
          <w:tcPr>
            <w:tcW w:w="2491" w:type="dxa"/>
            <w:shd w:val="clear" w:color="auto" w:fill="FFFFFF"/>
          </w:tcPr>
          <w:p w14:paraId="749BC352" w14:textId="77777777" w:rsidR="00555CE0" w:rsidRDefault="00555CE0">
            <w:pPr xmlns:w="http://schemas.openxmlformats.org/wordprocessingml/2006/main">
              <w:pStyle w:val="Other0"/>
              <w:spacing w:line="240" w:lineRule="auto"/>
              <w:ind w:left="1200" w:firstLine="0"/>
              <w:rPr>
                <w:sz w:val="14"/>
                <w:szCs w:val="14"/>
              </w:rPr>
            </w:pPr>
            <w:r xmlns:w="http://schemas.openxmlformats.org/wordprocessingml/2006/main">
              <w:rPr>
                <w:rFonts w:ascii="Tahoma" w:eastAsia="Tahoma" w:hAnsi="Tahoma" w:cs="Tahoma"/>
                <w:sz w:val="14"/>
                <w:szCs w:val="14"/>
              </w:rPr>
              <w:t xml:space="preserve">femei</w:t>
            </w:r>
          </w:p>
        </w:tc>
        <w:tc>
          <w:tcPr>
            <w:tcW w:w="2386" w:type="dxa"/>
            <w:shd w:val="clear" w:color="auto" w:fill="FFFFFF"/>
          </w:tcPr>
          <w:p w14:paraId="16A1148E"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37-47%</w:t>
            </w:r>
          </w:p>
        </w:tc>
        <w:tc>
          <w:tcPr>
            <w:tcW w:w="293" w:type="dxa"/>
            <w:shd w:val="clear" w:color="auto" w:fill="FFFFFF"/>
          </w:tcPr>
          <w:p w14:paraId="3C9E577D" w14:textId="77777777" w:rsidR="00555CE0" w:rsidRDefault="00555CE0">
            <w:pPr>
              <w:rPr>
                <w:sz w:val="10"/>
                <w:szCs w:val="10"/>
              </w:rPr>
            </w:pPr>
          </w:p>
        </w:tc>
      </w:tr>
      <w:tr w:rsidR="00555CE0" w14:paraId="6A40E329" w14:textId="77777777">
        <w:tblPrEx>
          <w:tblCellMar>
            <w:top w:w="0" w:type="dxa"/>
            <w:bottom w:w="0" w:type="dxa"/>
          </w:tblCellMar>
        </w:tblPrEx>
        <w:trPr>
          <w:trHeight w:hRule="exact" w:val="274"/>
          <w:jc w:val="center"/>
        </w:trPr>
        <w:tc>
          <w:tcPr>
            <w:tcW w:w="1838" w:type="dxa"/>
            <w:tcBorders>
              <w:top w:val="single" w:sz="4" w:space="0" w:color="auto"/>
            </w:tcBorders>
            <w:shd w:val="clear" w:color="auto" w:fill="FFFFFF"/>
            <w:vAlign w:val="bottom"/>
          </w:tcPr>
          <w:p w14:paraId="0D3DB8CC"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-Hemoglobină</w:t>
            </w:r>
          </w:p>
        </w:tc>
        <w:tc>
          <w:tcPr>
            <w:tcW w:w="2491" w:type="dxa"/>
            <w:tcBorders>
              <w:top w:val="single" w:sz="4" w:space="0" w:color="auto"/>
            </w:tcBorders>
            <w:shd w:val="clear" w:color="auto" w:fill="FFFFFF"/>
            <w:vAlign w:val="bottom"/>
          </w:tcPr>
          <w:p w14:paraId="13E71904" w14:textId="77777777" w:rsidR="00555CE0" w:rsidRDefault="00555CE0">
            <w:pPr xmlns:w="http://schemas.openxmlformats.org/wordprocessingml/2006/main">
              <w:pStyle w:val="Other0"/>
              <w:spacing w:line="240" w:lineRule="auto"/>
              <w:ind w:firstLine="580"/>
              <w:jc w:val="both"/>
              <w:rPr>
                <w:sz w:val="14"/>
                <w:szCs w:val="14"/>
              </w:rPr>
            </w:pPr>
            <w:r xmlns:w="http://schemas.openxmlformats.org/wordprocessingml/2006/main">
              <w:rPr>
                <w:rFonts w:ascii="Tahoma" w:eastAsia="Tahoma" w:hAnsi="Tahoma" w:cs="Tahoma"/>
                <w:sz w:val="14"/>
                <w:szCs w:val="14"/>
              </w:rPr>
              <w:t xml:space="preserve">Săptămâna 1</w:t>
            </w:r>
          </w:p>
        </w:tc>
        <w:tc>
          <w:tcPr>
            <w:tcW w:w="2386" w:type="dxa"/>
            <w:tcBorders>
              <w:top w:val="single" w:sz="4" w:space="0" w:color="auto"/>
            </w:tcBorders>
            <w:shd w:val="clear" w:color="auto" w:fill="FFFFFF"/>
            <w:vAlign w:val="bottom"/>
          </w:tcPr>
          <w:p w14:paraId="23B77D0E"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14-24 g/dl</w:t>
            </w:r>
          </w:p>
        </w:tc>
        <w:tc>
          <w:tcPr>
            <w:tcW w:w="293" w:type="dxa"/>
            <w:tcBorders>
              <w:top w:val="single" w:sz="4" w:space="0" w:color="auto"/>
            </w:tcBorders>
            <w:shd w:val="clear" w:color="auto" w:fill="FFFFFF"/>
          </w:tcPr>
          <w:p w14:paraId="51454A51" w14:textId="77777777" w:rsidR="00555CE0" w:rsidRDefault="00555CE0">
            <w:pPr>
              <w:rPr>
                <w:sz w:val="10"/>
                <w:szCs w:val="10"/>
              </w:rPr>
            </w:pPr>
          </w:p>
        </w:tc>
      </w:tr>
      <w:tr w:rsidR="00555CE0" w14:paraId="185E2E2C" w14:textId="77777777">
        <w:tblPrEx>
          <w:tblCellMar>
            <w:top w:w="0" w:type="dxa"/>
            <w:bottom w:w="0" w:type="dxa"/>
          </w:tblCellMar>
        </w:tblPrEx>
        <w:trPr>
          <w:trHeight w:hRule="exact" w:val="235"/>
          <w:jc w:val="center"/>
        </w:trPr>
        <w:tc>
          <w:tcPr>
            <w:tcW w:w="1838" w:type="dxa"/>
            <w:shd w:val="clear" w:color="auto" w:fill="FFFFFF"/>
          </w:tcPr>
          <w:p w14:paraId="56577EA6" w14:textId="77777777" w:rsidR="00555CE0" w:rsidRDefault="00555CE0">
            <w:pPr>
              <w:rPr>
                <w:sz w:val="10"/>
                <w:szCs w:val="10"/>
              </w:rPr>
            </w:pPr>
          </w:p>
        </w:tc>
        <w:tc>
          <w:tcPr>
            <w:tcW w:w="2491" w:type="dxa"/>
            <w:shd w:val="clear" w:color="auto" w:fill="FFFFFF"/>
          </w:tcPr>
          <w:p w14:paraId="75A28F93" w14:textId="77777777" w:rsidR="00555CE0" w:rsidRDefault="00555CE0">
            <w:pPr xmlns:w="http://schemas.openxmlformats.org/wordprocessingml/2006/main">
              <w:pStyle w:val="Other0"/>
              <w:spacing w:line="240" w:lineRule="auto"/>
              <w:ind w:firstLine="580"/>
              <w:jc w:val="both"/>
              <w:rPr>
                <w:sz w:val="14"/>
                <w:szCs w:val="14"/>
              </w:rPr>
            </w:pPr>
            <w:r xmlns:w="http://schemas.openxmlformats.org/wordprocessingml/2006/main">
              <w:rPr>
                <w:rFonts w:ascii="Tahoma" w:eastAsia="Tahoma" w:hAnsi="Tahoma" w:cs="Tahoma"/>
                <w:sz w:val="14"/>
                <w:szCs w:val="14"/>
              </w:rPr>
              <w:t xml:space="preserve">Prima lună</w:t>
            </w:r>
          </w:p>
        </w:tc>
        <w:tc>
          <w:tcPr>
            <w:tcW w:w="2386" w:type="dxa"/>
            <w:shd w:val="clear" w:color="auto" w:fill="FFFFFF"/>
          </w:tcPr>
          <w:p w14:paraId="786B0278"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11-20 g/dl</w:t>
            </w:r>
          </w:p>
        </w:tc>
        <w:tc>
          <w:tcPr>
            <w:tcW w:w="293" w:type="dxa"/>
            <w:shd w:val="clear" w:color="auto" w:fill="FFFFFF"/>
          </w:tcPr>
          <w:p w14:paraId="3C4AB067" w14:textId="77777777" w:rsidR="00555CE0" w:rsidRDefault="00555CE0">
            <w:pPr>
              <w:rPr>
                <w:sz w:val="10"/>
                <w:szCs w:val="10"/>
              </w:rPr>
            </w:pPr>
          </w:p>
        </w:tc>
      </w:tr>
      <w:tr w:rsidR="00555CE0" w14:paraId="5EA72AD8" w14:textId="77777777">
        <w:tblPrEx>
          <w:tblCellMar>
            <w:top w:w="0" w:type="dxa"/>
            <w:bottom w:w="0" w:type="dxa"/>
          </w:tblCellMar>
        </w:tblPrEx>
        <w:trPr>
          <w:trHeight w:hRule="exact" w:val="240"/>
          <w:jc w:val="center"/>
        </w:trPr>
        <w:tc>
          <w:tcPr>
            <w:tcW w:w="1838" w:type="dxa"/>
            <w:shd w:val="clear" w:color="auto" w:fill="FFFFFF"/>
          </w:tcPr>
          <w:p w14:paraId="701DFDC9" w14:textId="77777777" w:rsidR="00555CE0" w:rsidRDefault="00555CE0">
            <w:pPr>
              <w:rPr>
                <w:sz w:val="10"/>
                <w:szCs w:val="10"/>
              </w:rPr>
            </w:pPr>
          </w:p>
        </w:tc>
        <w:tc>
          <w:tcPr>
            <w:tcW w:w="2491" w:type="dxa"/>
            <w:shd w:val="clear" w:color="auto" w:fill="FFFFFF"/>
            <w:vAlign w:val="bottom"/>
          </w:tcPr>
          <w:p w14:paraId="499E03E0" w14:textId="77777777" w:rsidR="00555CE0" w:rsidRDefault="00555CE0">
            <w:pPr xmlns:w="http://schemas.openxmlformats.org/wordprocessingml/2006/main">
              <w:pStyle w:val="Other0"/>
              <w:spacing w:line="240" w:lineRule="auto"/>
              <w:ind w:firstLine="580"/>
              <w:jc w:val="both"/>
              <w:rPr>
                <w:sz w:val="14"/>
                <w:szCs w:val="14"/>
              </w:rPr>
            </w:pPr>
            <w:r xmlns:w="http://schemas.openxmlformats.org/wordprocessingml/2006/main">
              <w:rPr>
                <w:rFonts w:ascii="Tahoma" w:eastAsia="Tahoma" w:hAnsi="Tahoma" w:cs="Tahoma"/>
                <w:sz w:val="14"/>
                <w:szCs w:val="14"/>
              </w:rPr>
              <w:t xml:space="preserve">Sugar</w:t>
            </w:r>
          </w:p>
        </w:tc>
        <w:tc>
          <w:tcPr>
            <w:tcW w:w="2386" w:type="dxa"/>
            <w:shd w:val="clear" w:color="auto" w:fill="FFFFFF"/>
            <w:vAlign w:val="bottom"/>
          </w:tcPr>
          <w:p w14:paraId="4E078BF4"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10-15 g/dl</w:t>
            </w:r>
          </w:p>
        </w:tc>
        <w:tc>
          <w:tcPr>
            <w:tcW w:w="293" w:type="dxa"/>
            <w:shd w:val="clear" w:color="auto" w:fill="FFFFFF"/>
          </w:tcPr>
          <w:p w14:paraId="1290F8D8" w14:textId="77777777" w:rsidR="00555CE0" w:rsidRDefault="00555CE0">
            <w:pPr>
              <w:rPr>
                <w:sz w:val="10"/>
                <w:szCs w:val="10"/>
              </w:rPr>
            </w:pPr>
          </w:p>
        </w:tc>
      </w:tr>
      <w:tr w:rsidR="00555CE0" w14:paraId="1A32A4EC" w14:textId="77777777">
        <w:tblPrEx>
          <w:tblCellMar>
            <w:top w:w="0" w:type="dxa"/>
            <w:bottom w:w="0" w:type="dxa"/>
          </w:tblCellMar>
        </w:tblPrEx>
        <w:trPr>
          <w:trHeight w:hRule="exact" w:val="250"/>
          <w:jc w:val="center"/>
        </w:trPr>
        <w:tc>
          <w:tcPr>
            <w:tcW w:w="1838" w:type="dxa"/>
            <w:shd w:val="clear" w:color="auto" w:fill="FFFFFF"/>
          </w:tcPr>
          <w:p w14:paraId="4E237909" w14:textId="77777777" w:rsidR="00555CE0" w:rsidRDefault="00555CE0">
            <w:pPr>
              <w:rPr>
                <w:sz w:val="10"/>
                <w:szCs w:val="10"/>
              </w:rPr>
            </w:pPr>
          </w:p>
        </w:tc>
        <w:tc>
          <w:tcPr>
            <w:tcW w:w="2491" w:type="dxa"/>
            <w:shd w:val="clear" w:color="auto" w:fill="FFFFFF"/>
            <w:vAlign w:val="bottom"/>
          </w:tcPr>
          <w:p w14:paraId="41E71C92" w14:textId="77777777" w:rsidR="00555CE0" w:rsidRDefault="00555CE0">
            <w:pPr xmlns:w="http://schemas.openxmlformats.org/wordprocessingml/2006/main">
              <w:pStyle w:val="Other0"/>
              <w:spacing w:line="240" w:lineRule="auto"/>
              <w:ind w:firstLine="580"/>
              <w:jc w:val="both"/>
              <w:rPr>
                <w:sz w:val="14"/>
                <w:szCs w:val="14"/>
              </w:rPr>
            </w:pPr>
            <w:r xmlns:w="http://schemas.openxmlformats.org/wordprocessingml/2006/main">
              <w:rPr>
                <w:rFonts w:ascii="Tahoma" w:eastAsia="Tahoma" w:hAnsi="Tahoma" w:cs="Tahoma"/>
                <w:sz w:val="14"/>
                <w:szCs w:val="14"/>
              </w:rPr>
              <w:t xml:space="preserve">Copil</w:t>
            </w:r>
          </w:p>
        </w:tc>
        <w:tc>
          <w:tcPr>
            <w:tcW w:w="2386" w:type="dxa"/>
            <w:shd w:val="clear" w:color="auto" w:fill="FFFFFF"/>
            <w:vAlign w:val="bottom"/>
          </w:tcPr>
          <w:p w14:paraId="5A3FDFC2"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11-16 g/dl</w:t>
            </w:r>
          </w:p>
        </w:tc>
        <w:tc>
          <w:tcPr>
            <w:tcW w:w="293" w:type="dxa"/>
            <w:shd w:val="clear" w:color="auto" w:fill="FFFFFF"/>
          </w:tcPr>
          <w:p w14:paraId="5F7803B2" w14:textId="77777777" w:rsidR="00555CE0" w:rsidRDefault="00555CE0">
            <w:pPr>
              <w:rPr>
                <w:sz w:val="10"/>
                <w:szCs w:val="10"/>
              </w:rPr>
            </w:pPr>
          </w:p>
        </w:tc>
      </w:tr>
      <w:tr w:rsidR="00555CE0" w14:paraId="181F410B" w14:textId="77777777">
        <w:tblPrEx>
          <w:tblCellMar>
            <w:top w:w="0" w:type="dxa"/>
            <w:bottom w:w="0" w:type="dxa"/>
          </w:tblCellMar>
        </w:tblPrEx>
        <w:trPr>
          <w:trHeight w:hRule="exact" w:val="226"/>
          <w:jc w:val="center"/>
        </w:trPr>
        <w:tc>
          <w:tcPr>
            <w:tcW w:w="1838" w:type="dxa"/>
            <w:shd w:val="clear" w:color="auto" w:fill="FFFFFF"/>
          </w:tcPr>
          <w:p w14:paraId="23EDC2BC" w14:textId="77777777" w:rsidR="00555CE0" w:rsidRDefault="00555CE0">
            <w:pPr>
              <w:rPr>
                <w:sz w:val="10"/>
                <w:szCs w:val="10"/>
              </w:rPr>
            </w:pPr>
          </w:p>
        </w:tc>
        <w:tc>
          <w:tcPr>
            <w:tcW w:w="2491" w:type="dxa"/>
            <w:shd w:val="clear" w:color="auto" w:fill="FFFFFF"/>
            <w:vAlign w:val="bottom"/>
          </w:tcPr>
          <w:p w14:paraId="73546755" w14:textId="77777777" w:rsidR="00555CE0" w:rsidRDefault="00555CE0">
            <w:pPr xmlns:w="http://schemas.openxmlformats.org/wordprocessingml/2006/main">
              <w:pStyle w:val="Other0"/>
              <w:spacing w:line="240" w:lineRule="auto"/>
              <w:ind w:firstLine="580"/>
              <w:jc w:val="both"/>
              <w:rPr>
                <w:sz w:val="14"/>
                <w:szCs w:val="14"/>
              </w:rPr>
            </w:pPr>
            <w:r xmlns:w="http://schemas.openxmlformats.org/wordprocessingml/2006/main">
              <w:rPr>
                <w:rFonts w:ascii="Tahoma" w:eastAsia="Tahoma" w:hAnsi="Tahoma" w:cs="Tahoma"/>
                <w:sz w:val="14"/>
                <w:szCs w:val="14"/>
              </w:rPr>
              <w:t xml:space="preserve">După: masculin</w:t>
            </w:r>
          </w:p>
        </w:tc>
        <w:tc>
          <w:tcPr>
            <w:tcW w:w="2386" w:type="dxa"/>
            <w:shd w:val="clear" w:color="auto" w:fill="FFFFFF"/>
            <w:vAlign w:val="bottom"/>
          </w:tcPr>
          <w:p w14:paraId="080D1B33"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14-18 g/dl</w:t>
            </w:r>
          </w:p>
        </w:tc>
        <w:tc>
          <w:tcPr>
            <w:tcW w:w="293" w:type="dxa"/>
            <w:shd w:val="clear" w:color="auto" w:fill="FFFFFF"/>
          </w:tcPr>
          <w:p w14:paraId="79D9159E" w14:textId="77777777" w:rsidR="00555CE0" w:rsidRDefault="00555CE0">
            <w:pPr>
              <w:rPr>
                <w:sz w:val="10"/>
                <w:szCs w:val="10"/>
              </w:rPr>
            </w:pPr>
          </w:p>
        </w:tc>
      </w:tr>
      <w:tr w:rsidR="00555CE0" w14:paraId="1723AA8C" w14:textId="77777777">
        <w:tblPrEx>
          <w:tblCellMar>
            <w:top w:w="0" w:type="dxa"/>
            <w:bottom w:w="0" w:type="dxa"/>
          </w:tblCellMar>
        </w:tblPrEx>
        <w:trPr>
          <w:trHeight w:hRule="exact" w:val="302"/>
          <w:jc w:val="center"/>
        </w:trPr>
        <w:tc>
          <w:tcPr>
            <w:tcW w:w="1838" w:type="dxa"/>
            <w:shd w:val="clear" w:color="auto" w:fill="FFFFFF"/>
          </w:tcPr>
          <w:p w14:paraId="020EF32E" w14:textId="77777777" w:rsidR="00555CE0" w:rsidRDefault="00555CE0">
            <w:pPr>
              <w:rPr>
                <w:sz w:val="10"/>
                <w:szCs w:val="10"/>
              </w:rPr>
            </w:pPr>
          </w:p>
        </w:tc>
        <w:tc>
          <w:tcPr>
            <w:tcW w:w="2491" w:type="dxa"/>
            <w:shd w:val="clear" w:color="auto" w:fill="FFFFFF"/>
          </w:tcPr>
          <w:p w14:paraId="1293D753" w14:textId="77777777" w:rsidR="00555CE0" w:rsidRDefault="00555CE0">
            <w:pPr xmlns:w="http://schemas.openxmlformats.org/wordprocessingml/2006/main">
              <w:pStyle w:val="Other0"/>
              <w:spacing w:line="240" w:lineRule="auto"/>
              <w:ind w:left="1200" w:firstLine="0"/>
              <w:rPr>
                <w:sz w:val="14"/>
                <w:szCs w:val="14"/>
              </w:rPr>
            </w:pPr>
            <w:r xmlns:w="http://schemas.openxmlformats.org/wordprocessingml/2006/main">
              <w:rPr>
                <w:rFonts w:ascii="Tahoma" w:eastAsia="Tahoma" w:hAnsi="Tahoma" w:cs="Tahoma"/>
                <w:sz w:val="14"/>
                <w:szCs w:val="14"/>
              </w:rPr>
              <w:t xml:space="preserve">femei</w:t>
            </w:r>
          </w:p>
        </w:tc>
        <w:tc>
          <w:tcPr>
            <w:tcW w:w="2386" w:type="dxa"/>
            <w:shd w:val="clear" w:color="auto" w:fill="FFFFFF"/>
          </w:tcPr>
          <w:p w14:paraId="4CB833B1"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12-16 g/dl</w:t>
            </w:r>
          </w:p>
        </w:tc>
        <w:tc>
          <w:tcPr>
            <w:tcW w:w="293" w:type="dxa"/>
            <w:shd w:val="clear" w:color="auto" w:fill="FFFFFF"/>
          </w:tcPr>
          <w:p w14:paraId="51A3E20B" w14:textId="77777777" w:rsidR="00555CE0" w:rsidRDefault="00555CE0">
            <w:pPr>
              <w:rPr>
                <w:sz w:val="10"/>
                <w:szCs w:val="10"/>
              </w:rPr>
            </w:pPr>
          </w:p>
        </w:tc>
      </w:tr>
      <w:tr w:rsidR="00555CE0" w14:paraId="64D2D042" w14:textId="77777777">
        <w:tblPrEx>
          <w:tblCellMar>
            <w:top w:w="0" w:type="dxa"/>
            <w:bottom w:w="0" w:type="dxa"/>
          </w:tblCellMar>
        </w:tblPrEx>
        <w:trPr>
          <w:trHeight w:hRule="exact" w:val="230"/>
          <w:jc w:val="center"/>
        </w:trPr>
        <w:tc>
          <w:tcPr>
            <w:tcW w:w="1838" w:type="dxa"/>
            <w:tcBorders>
              <w:top w:val="single" w:sz="4" w:space="0" w:color="auto"/>
            </w:tcBorders>
            <w:shd w:val="clear" w:color="auto" w:fill="FFFFFF"/>
            <w:vAlign w:val="bottom"/>
          </w:tcPr>
          <w:p w14:paraId="4E527B93"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-Leucocite</w:t>
            </w:r>
          </w:p>
        </w:tc>
        <w:tc>
          <w:tcPr>
            <w:tcW w:w="2491" w:type="dxa"/>
            <w:tcBorders>
              <w:top w:val="single" w:sz="4" w:space="0" w:color="auto"/>
            </w:tcBorders>
            <w:shd w:val="clear" w:color="auto" w:fill="FFFFFF"/>
            <w:vAlign w:val="bottom"/>
          </w:tcPr>
          <w:p w14:paraId="4D5B9184" w14:textId="77777777" w:rsidR="00555CE0" w:rsidRDefault="00555CE0">
            <w:pPr xmlns:w="http://schemas.openxmlformats.org/wordprocessingml/2006/main">
              <w:pStyle w:val="Other0"/>
              <w:spacing w:line="240" w:lineRule="auto"/>
              <w:ind w:firstLine="580"/>
              <w:jc w:val="both"/>
              <w:rPr>
                <w:sz w:val="14"/>
                <w:szCs w:val="14"/>
              </w:rPr>
            </w:pPr>
            <w:r xmlns:w="http://schemas.openxmlformats.org/wordprocessingml/2006/main">
              <w:rPr>
                <w:rFonts w:ascii="Tahoma" w:eastAsia="Tahoma" w:hAnsi="Tahoma" w:cs="Tahoma"/>
                <w:sz w:val="14"/>
                <w:szCs w:val="14"/>
              </w:rPr>
              <w:t xml:space="preserve">Ziua 1</w:t>
            </w:r>
          </w:p>
        </w:tc>
        <w:tc>
          <w:tcPr>
            <w:tcW w:w="2386" w:type="dxa"/>
            <w:tcBorders>
              <w:top w:val="single" w:sz="4" w:space="0" w:color="auto"/>
            </w:tcBorders>
            <w:shd w:val="clear" w:color="auto" w:fill="FFFFFF"/>
            <w:vAlign w:val="bottom"/>
          </w:tcPr>
          <w:p w14:paraId="4CEA49FF"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9000-30000/mm3</w:t>
            </w:r>
          </w:p>
        </w:tc>
        <w:tc>
          <w:tcPr>
            <w:tcW w:w="293" w:type="dxa"/>
            <w:tcBorders>
              <w:top w:val="single" w:sz="4" w:space="0" w:color="auto"/>
            </w:tcBorders>
            <w:shd w:val="clear" w:color="auto" w:fill="FFFFFF"/>
          </w:tcPr>
          <w:p w14:paraId="53259BB2" w14:textId="77777777" w:rsidR="00555CE0" w:rsidRDefault="00555CE0">
            <w:pPr>
              <w:rPr>
                <w:sz w:val="10"/>
                <w:szCs w:val="10"/>
              </w:rPr>
            </w:pPr>
          </w:p>
        </w:tc>
      </w:tr>
      <w:tr w:rsidR="00555CE0" w14:paraId="1C0E0DFB" w14:textId="77777777">
        <w:tblPrEx>
          <w:tblCellMar>
            <w:top w:w="0" w:type="dxa"/>
            <w:bottom w:w="0" w:type="dxa"/>
          </w:tblCellMar>
        </w:tblPrEx>
        <w:trPr>
          <w:trHeight w:hRule="exact" w:val="211"/>
          <w:jc w:val="center"/>
        </w:trPr>
        <w:tc>
          <w:tcPr>
            <w:tcW w:w="1838" w:type="dxa"/>
            <w:shd w:val="clear" w:color="auto" w:fill="FFFFFF"/>
          </w:tcPr>
          <w:p w14:paraId="068C5097"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Totaluri</w:t>
            </w:r>
          </w:p>
        </w:tc>
        <w:tc>
          <w:tcPr>
            <w:tcW w:w="2491" w:type="dxa"/>
            <w:shd w:val="clear" w:color="auto" w:fill="FFFFFF"/>
          </w:tcPr>
          <w:p w14:paraId="4FFC77D0" w14:textId="77777777" w:rsidR="00555CE0" w:rsidRDefault="00555CE0">
            <w:pPr xmlns:w="http://schemas.openxmlformats.org/wordprocessingml/2006/main">
              <w:pStyle w:val="Other0"/>
              <w:spacing w:line="240" w:lineRule="auto"/>
              <w:ind w:firstLine="580"/>
              <w:jc w:val="both"/>
              <w:rPr>
                <w:sz w:val="14"/>
                <w:szCs w:val="14"/>
              </w:rPr>
            </w:pPr>
            <w:r xmlns:w="http://schemas.openxmlformats.org/wordprocessingml/2006/main">
              <w:rPr>
                <w:rFonts w:ascii="Tahoma" w:eastAsia="Tahoma" w:hAnsi="Tahoma" w:cs="Tahoma"/>
                <w:sz w:val="14"/>
                <w:szCs w:val="14"/>
              </w:rPr>
              <w:t xml:space="preserve">prima săptămână</w:t>
            </w:r>
          </w:p>
        </w:tc>
        <w:tc>
          <w:tcPr>
            <w:tcW w:w="2386" w:type="dxa"/>
            <w:shd w:val="clear" w:color="auto" w:fill="FFFFFF"/>
          </w:tcPr>
          <w:p w14:paraId="238D40EE"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5000-21000/mm3</w:t>
            </w:r>
          </w:p>
        </w:tc>
        <w:tc>
          <w:tcPr>
            <w:tcW w:w="293" w:type="dxa"/>
            <w:shd w:val="clear" w:color="auto" w:fill="FFFFFF"/>
          </w:tcPr>
          <w:p w14:paraId="7D00A02E" w14:textId="77777777" w:rsidR="00555CE0" w:rsidRDefault="00555CE0">
            <w:pPr>
              <w:rPr>
                <w:sz w:val="10"/>
                <w:szCs w:val="10"/>
              </w:rPr>
            </w:pPr>
          </w:p>
        </w:tc>
      </w:tr>
      <w:tr w:rsidR="00555CE0" w14:paraId="1B53F952" w14:textId="77777777">
        <w:tblPrEx>
          <w:tblCellMar>
            <w:top w:w="0" w:type="dxa"/>
            <w:bottom w:w="0" w:type="dxa"/>
          </w:tblCellMar>
        </w:tblPrEx>
        <w:trPr>
          <w:trHeight w:hRule="exact" w:val="211"/>
          <w:jc w:val="center"/>
        </w:trPr>
        <w:tc>
          <w:tcPr>
            <w:tcW w:w="1838" w:type="dxa"/>
            <w:shd w:val="clear" w:color="auto" w:fill="FFFFFF"/>
          </w:tcPr>
          <w:p w14:paraId="623B2708" w14:textId="77777777" w:rsidR="00555CE0" w:rsidRDefault="00555CE0">
            <w:pPr>
              <w:rPr>
                <w:sz w:val="10"/>
                <w:szCs w:val="10"/>
              </w:rPr>
            </w:pPr>
          </w:p>
        </w:tc>
        <w:tc>
          <w:tcPr>
            <w:tcW w:w="2491" w:type="dxa"/>
            <w:shd w:val="clear" w:color="auto" w:fill="FFFFFF"/>
          </w:tcPr>
          <w:p w14:paraId="12553760" w14:textId="77777777" w:rsidR="00555CE0" w:rsidRDefault="00555CE0">
            <w:pPr xmlns:w="http://schemas.openxmlformats.org/wordprocessingml/2006/main">
              <w:pStyle w:val="Other0"/>
              <w:spacing w:line="240" w:lineRule="auto"/>
              <w:ind w:firstLine="580"/>
              <w:jc w:val="both"/>
              <w:rPr>
                <w:sz w:val="14"/>
                <w:szCs w:val="14"/>
              </w:rPr>
            </w:pPr>
            <w:r xmlns:w="http://schemas.openxmlformats.org/wordprocessingml/2006/main">
              <w:rPr>
                <w:rFonts w:ascii="Tahoma" w:eastAsia="Tahoma" w:hAnsi="Tahoma" w:cs="Tahoma"/>
                <w:sz w:val="14"/>
                <w:szCs w:val="14"/>
              </w:rPr>
              <w:t xml:space="preserve">Prima lună</w:t>
            </w:r>
          </w:p>
        </w:tc>
        <w:tc>
          <w:tcPr>
            <w:tcW w:w="2386" w:type="dxa"/>
            <w:shd w:val="clear" w:color="auto" w:fill="FFFFFF"/>
          </w:tcPr>
          <w:p w14:paraId="6A3A0CB4"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5000-19000/mm3</w:t>
            </w:r>
          </w:p>
        </w:tc>
        <w:tc>
          <w:tcPr>
            <w:tcW w:w="293" w:type="dxa"/>
            <w:shd w:val="clear" w:color="auto" w:fill="FFFFFF"/>
          </w:tcPr>
          <w:p w14:paraId="50064362" w14:textId="77777777" w:rsidR="00555CE0" w:rsidRDefault="00555CE0">
            <w:pPr>
              <w:rPr>
                <w:sz w:val="10"/>
                <w:szCs w:val="10"/>
              </w:rPr>
            </w:pPr>
          </w:p>
        </w:tc>
      </w:tr>
      <w:tr w:rsidR="00555CE0" w14:paraId="5388E872" w14:textId="77777777">
        <w:tblPrEx>
          <w:tblCellMar>
            <w:top w:w="0" w:type="dxa"/>
            <w:bottom w:w="0" w:type="dxa"/>
          </w:tblCellMar>
        </w:tblPrEx>
        <w:trPr>
          <w:trHeight w:hRule="exact" w:val="206"/>
          <w:jc w:val="center"/>
        </w:trPr>
        <w:tc>
          <w:tcPr>
            <w:tcW w:w="1838" w:type="dxa"/>
            <w:shd w:val="clear" w:color="auto" w:fill="FFFFFF"/>
          </w:tcPr>
          <w:p w14:paraId="7F9075C8" w14:textId="77777777" w:rsidR="00555CE0" w:rsidRDefault="00555CE0">
            <w:pPr>
              <w:rPr>
                <w:sz w:val="10"/>
                <w:szCs w:val="10"/>
              </w:rPr>
            </w:pPr>
          </w:p>
        </w:tc>
        <w:tc>
          <w:tcPr>
            <w:tcW w:w="2491" w:type="dxa"/>
            <w:shd w:val="clear" w:color="auto" w:fill="FFFFFF"/>
          </w:tcPr>
          <w:p w14:paraId="6403864B" w14:textId="77777777" w:rsidR="00555CE0" w:rsidRDefault="00555CE0">
            <w:pPr xmlns:w="http://schemas.openxmlformats.org/wordprocessingml/2006/main">
              <w:pStyle w:val="Other0"/>
              <w:spacing w:line="240" w:lineRule="auto"/>
              <w:ind w:firstLine="580"/>
              <w:jc w:val="both"/>
              <w:rPr>
                <w:sz w:val="14"/>
                <w:szCs w:val="14"/>
              </w:rPr>
            </w:pPr>
            <w:r xmlns:w="http://schemas.openxmlformats.org/wordprocessingml/2006/main">
              <w:rPr>
                <w:rFonts w:ascii="Tahoma" w:eastAsia="Tahoma" w:hAnsi="Tahoma" w:cs="Tahoma"/>
                <w:sz w:val="14"/>
                <w:szCs w:val="14"/>
              </w:rPr>
              <w:t xml:space="preserve">Primul an</w:t>
            </w:r>
          </w:p>
        </w:tc>
        <w:tc>
          <w:tcPr>
            <w:tcW w:w="2386" w:type="dxa"/>
            <w:shd w:val="clear" w:color="auto" w:fill="FFFFFF"/>
          </w:tcPr>
          <w:p w14:paraId="7643E933"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6000-12500/mm3</w:t>
            </w:r>
          </w:p>
        </w:tc>
        <w:tc>
          <w:tcPr>
            <w:tcW w:w="293" w:type="dxa"/>
            <w:shd w:val="clear" w:color="auto" w:fill="FFFFFF"/>
          </w:tcPr>
          <w:p w14:paraId="26563055" w14:textId="77777777" w:rsidR="00555CE0" w:rsidRDefault="00555CE0">
            <w:pPr>
              <w:rPr>
                <w:sz w:val="10"/>
                <w:szCs w:val="10"/>
              </w:rPr>
            </w:pPr>
          </w:p>
        </w:tc>
      </w:tr>
      <w:tr w:rsidR="00555CE0" w14:paraId="5BD4B738" w14:textId="77777777">
        <w:tblPrEx>
          <w:tblCellMar>
            <w:top w:w="0" w:type="dxa"/>
            <w:bottom w:w="0" w:type="dxa"/>
          </w:tblCellMar>
        </w:tblPrEx>
        <w:trPr>
          <w:trHeight w:hRule="exact" w:val="211"/>
          <w:jc w:val="center"/>
        </w:trPr>
        <w:tc>
          <w:tcPr>
            <w:tcW w:w="1838" w:type="dxa"/>
            <w:shd w:val="clear" w:color="auto" w:fill="FFFFFF"/>
          </w:tcPr>
          <w:p w14:paraId="464A46C3" w14:textId="77777777" w:rsidR="00555CE0" w:rsidRDefault="00555CE0">
            <w:pPr>
              <w:rPr>
                <w:sz w:val="10"/>
                <w:szCs w:val="10"/>
              </w:rPr>
            </w:pPr>
          </w:p>
        </w:tc>
        <w:tc>
          <w:tcPr>
            <w:tcW w:w="2491" w:type="dxa"/>
            <w:shd w:val="clear" w:color="auto" w:fill="FFFFFF"/>
          </w:tcPr>
          <w:p w14:paraId="2A898F84" w14:textId="77777777" w:rsidR="00555CE0" w:rsidRDefault="00555CE0">
            <w:pPr xmlns:w="http://schemas.openxmlformats.org/wordprocessingml/2006/main">
              <w:pStyle w:val="Other0"/>
              <w:spacing w:line="240" w:lineRule="auto"/>
              <w:ind w:firstLine="580"/>
              <w:jc w:val="both"/>
              <w:rPr>
                <w:sz w:val="14"/>
                <w:szCs w:val="14"/>
              </w:rPr>
            </w:pPr>
            <w:r xmlns:w="http://schemas.openxmlformats.org/wordprocessingml/2006/main">
              <w:rPr>
                <w:rFonts w:ascii="Tahoma" w:eastAsia="Tahoma" w:hAnsi="Tahoma" w:cs="Tahoma"/>
                <w:sz w:val="14"/>
                <w:szCs w:val="14"/>
              </w:rPr>
              <w:t xml:space="preserve">până la 2 ani</w:t>
            </w:r>
          </w:p>
        </w:tc>
        <w:tc>
          <w:tcPr>
            <w:tcW w:w="2386" w:type="dxa"/>
            <w:shd w:val="clear" w:color="auto" w:fill="FFFFFF"/>
          </w:tcPr>
          <w:p w14:paraId="7A538B46"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6200-12000/mm3</w:t>
            </w:r>
          </w:p>
        </w:tc>
        <w:tc>
          <w:tcPr>
            <w:tcW w:w="293" w:type="dxa"/>
            <w:shd w:val="clear" w:color="auto" w:fill="FFFFFF"/>
          </w:tcPr>
          <w:p w14:paraId="7212F1D7" w14:textId="77777777" w:rsidR="00555CE0" w:rsidRDefault="00555CE0">
            <w:pPr>
              <w:rPr>
                <w:sz w:val="10"/>
                <w:szCs w:val="10"/>
              </w:rPr>
            </w:pPr>
          </w:p>
        </w:tc>
      </w:tr>
      <w:tr w:rsidR="00555CE0" w14:paraId="2876581A" w14:textId="77777777">
        <w:tblPrEx>
          <w:tblCellMar>
            <w:top w:w="0" w:type="dxa"/>
            <w:bottom w:w="0" w:type="dxa"/>
          </w:tblCellMar>
        </w:tblPrEx>
        <w:trPr>
          <w:trHeight w:hRule="exact" w:val="211"/>
          <w:jc w:val="center"/>
        </w:trPr>
        <w:tc>
          <w:tcPr>
            <w:tcW w:w="1838" w:type="dxa"/>
            <w:shd w:val="clear" w:color="auto" w:fill="FFFFFF"/>
          </w:tcPr>
          <w:p w14:paraId="0A85D1C3" w14:textId="77777777" w:rsidR="00555CE0" w:rsidRDefault="00555CE0">
            <w:pPr>
              <w:rPr>
                <w:sz w:val="10"/>
                <w:szCs w:val="10"/>
              </w:rPr>
            </w:pPr>
          </w:p>
        </w:tc>
        <w:tc>
          <w:tcPr>
            <w:tcW w:w="2491" w:type="dxa"/>
            <w:shd w:val="clear" w:color="auto" w:fill="FFFFFF"/>
            <w:vAlign w:val="bottom"/>
          </w:tcPr>
          <w:p w14:paraId="4ACCE754" w14:textId="77777777" w:rsidR="00555CE0" w:rsidRDefault="00555CE0">
            <w:pPr xmlns:w="http://schemas.openxmlformats.org/wordprocessingml/2006/main">
              <w:pStyle w:val="Other0"/>
              <w:spacing w:line="240" w:lineRule="auto"/>
              <w:ind w:firstLine="580"/>
              <w:jc w:val="both"/>
              <w:rPr>
                <w:sz w:val="14"/>
                <w:szCs w:val="14"/>
              </w:rPr>
            </w:pPr>
            <w:r xmlns:w="http://schemas.openxmlformats.org/wordprocessingml/2006/main">
              <w:rPr>
                <w:rFonts w:ascii="Tahoma" w:eastAsia="Tahoma" w:hAnsi="Tahoma" w:cs="Tahoma"/>
                <w:sz w:val="14"/>
                <w:szCs w:val="14"/>
              </w:rPr>
              <w:t xml:space="preserve">după</w:t>
            </w:r>
          </w:p>
        </w:tc>
        <w:tc>
          <w:tcPr>
            <w:tcW w:w="2386" w:type="dxa"/>
            <w:shd w:val="clear" w:color="auto" w:fill="FFFFFF"/>
            <w:vAlign w:val="bottom"/>
          </w:tcPr>
          <w:p w14:paraId="31D351EA"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5000-10000/mm3</w:t>
            </w:r>
          </w:p>
        </w:tc>
        <w:tc>
          <w:tcPr>
            <w:tcW w:w="293" w:type="dxa"/>
            <w:shd w:val="clear" w:color="auto" w:fill="FFFFFF"/>
          </w:tcPr>
          <w:p w14:paraId="12FA5407" w14:textId="77777777" w:rsidR="00555CE0" w:rsidRDefault="00555CE0">
            <w:pPr>
              <w:rPr>
                <w:sz w:val="10"/>
                <w:szCs w:val="10"/>
              </w:rPr>
            </w:pPr>
          </w:p>
        </w:tc>
      </w:tr>
    </w:tbl>
    <w:p w14:paraId="5F1EA2D4" w14:textId="77777777" w:rsidR="00555CE0" w:rsidRDefault="00555CE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2318"/>
        <w:gridCol w:w="2021"/>
        <w:gridCol w:w="2683"/>
      </w:tblGrid>
      <w:tr w:rsidR="00555CE0" w14:paraId="45A36E0A" w14:textId="77777777">
        <w:tblPrEx>
          <w:tblCellMar>
            <w:top w:w="0" w:type="dxa"/>
            <w:bottom w:w="0" w:type="dxa"/>
          </w:tblCellMar>
        </w:tblPrEx>
        <w:trPr>
          <w:trHeight w:hRule="exact" w:val="355"/>
          <w:jc w:val="center"/>
        </w:trPr>
        <w:tc>
          <w:tcPr>
            <w:tcW w:w="7022" w:type="dxa"/>
            <w:gridSpan w:val="3"/>
            <w:tcBorders>
              <w:top w:val="single" w:sz="4" w:space="0" w:color="auto"/>
            </w:tcBorders>
            <w:shd w:val="clear" w:color="auto" w:fill="FFFFFF"/>
          </w:tcPr>
          <w:p w14:paraId="35598080" w14:textId="77777777" w:rsidR="00555CE0" w:rsidRDefault="00555CE0">
            <w:pPr>
              <w:rPr>
                <w:sz w:val="10"/>
                <w:szCs w:val="10"/>
              </w:rPr>
            </w:pPr>
          </w:p>
        </w:tc>
      </w:tr>
      <w:tr w:rsidR="00555CE0" w14:paraId="0E8A5449" w14:textId="77777777">
        <w:tblPrEx>
          <w:tblCellMar>
            <w:top w:w="0" w:type="dxa"/>
            <w:bottom w:w="0" w:type="dxa"/>
          </w:tblCellMar>
        </w:tblPrEx>
        <w:trPr>
          <w:trHeight w:hRule="exact" w:val="312"/>
          <w:jc w:val="center"/>
        </w:trPr>
        <w:tc>
          <w:tcPr>
            <w:tcW w:w="2318" w:type="dxa"/>
            <w:tcBorders>
              <w:top w:val="single" w:sz="4" w:space="0" w:color="auto"/>
              <w:left w:val="single" w:sz="4" w:space="0" w:color="auto"/>
            </w:tcBorders>
            <w:shd w:val="clear" w:color="auto" w:fill="D2D3D5"/>
          </w:tcPr>
          <w:p w14:paraId="29C150AC"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DETERMINARE</w:t>
            </w:r>
          </w:p>
        </w:tc>
        <w:tc>
          <w:tcPr>
            <w:tcW w:w="2021" w:type="dxa"/>
            <w:tcBorders>
              <w:top w:val="single" w:sz="4" w:space="0" w:color="auto"/>
            </w:tcBorders>
            <w:shd w:val="clear" w:color="auto" w:fill="D2D3D5"/>
          </w:tcPr>
          <w:p w14:paraId="7840A48E" w14:textId="77777777" w:rsidR="00555CE0" w:rsidRDefault="00555CE0">
            <w:pPr xmlns:w="http://schemas.openxmlformats.org/wordprocessingml/2006/main">
              <w:pStyle w:val="Other0"/>
              <w:spacing w:line="240" w:lineRule="auto"/>
              <w:ind w:firstLine="680"/>
              <w:rPr>
                <w:sz w:val="14"/>
                <w:szCs w:val="14"/>
              </w:rPr>
            </w:pPr>
            <w:r xmlns:w="http://schemas.openxmlformats.org/wordprocessingml/2006/main">
              <w:rPr>
                <w:rFonts w:ascii="Tahoma" w:eastAsia="Tahoma" w:hAnsi="Tahoma" w:cs="Tahoma"/>
                <w:b/>
                <w:bCs/>
                <w:sz w:val="14"/>
                <w:szCs w:val="14"/>
              </w:rPr>
              <w:t xml:space="preserve">VÂRSTĂ/SEX</w:t>
            </w:r>
          </w:p>
        </w:tc>
        <w:tc>
          <w:tcPr>
            <w:tcW w:w="2683" w:type="dxa"/>
            <w:tcBorders>
              <w:top w:val="single" w:sz="4" w:space="0" w:color="auto"/>
              <w:right w:val="single" w:sz="4" w:space="0" w:color="auto"/>
            </w:tcBorders>
            <w:shd w:val="clear" w:color="auto" w:fill="D2D3D5"/>
          </w:tcPr>
          <w:p w14:paraId="62F5E620" w14:textId="77777777" w:rsidR="00555CE0" w:rsidRDefault="00555CE0">
            <w:pPr xmlns:w="http://schemas.openxmlformats.org/wordprocessingml/2006/main">
              <w:pStyle w:val="Other0"/>
              <w:spacing w:line="240" w:lineRule="auto"/>
              <w:ind w:firstLine="640"/>
              <w:jc w:val="both"/>
              <w:rPr>
                <w:sz w:val="14"/>
                <w:szCs w:val="14"/>
              </w:rPr>
            </w:pPr>
            <w:r xmlns:w="http://schemas.openxmlformats.org/wordprocessingml/2006/main">
              <w:rPr>
                <w:rFonts w:ascii="Tahoma" w:eastAsia="Tahoma" w:hAnsi="Tahoma" w:cs="Tahoma"/>
                <w:b/>
                <w:bCs/>
                <w:sz w:val="14"/>
                <w:szCs w:val="14"/>
              </w:rPr>
              <w:t xml:space="preserve">VALOARE NORMALĂ</w:t>
            </w:r>
          </w:p>
        </w:tc>
      </w:tr>
      <w:tr w:rsidR="00555CE0" w14:paraId="43708F57" w14:textId="77777777">
        <w:tblPrEx>
          <w:tblCellMar>
            <w:top w:w="0" w:type="dxa"/>
            <w:bottom w:w="0" w:type="dxa"/>
          </w:tblCellMar>
        </w:tblPrEx>
        <w:trPr>
          <w:trHeight w:hRule="exact" w:val="264"/>
          <w:jc w:val="center"/>
        </w:trPr>
        <w:tc>
          <w:tcPr>
            <w:tcW w:w="2318" w:type="dxa"/>
            <w:tcBorders>
              <w:top w:val="single" w:sz="4" w:space="0" w:color="auto"/>
            </w:tcBorders>
            <w:shd w:val="clear" w:color="auto" w:fill="FFFFFF"/>
            <w:vAlign w:val="bottom"/>
          </w:tcPr>
          <w:p w14:paraId="6BD03541"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Neutrofile (%)</w:t>
            </w:r>
          </w:p>
        </w:tc>
        <w:tc>
          <w:tcPr>
            <w:tcW w:w="2021" w:type="dxa"/>
            <w:tcBorders>
              <w:top w:val="single" w:sz="4" w:space="0" w:color="auto"/>
            </w:tcBorders>
            <w:shd w:val="clear" w:color="auto" w:fill="FFFFFF"/>
            <w:vAlign w:val="bottom"/>
          </w:tcPr>
          <w:p w14:paraId="2D97FC6B"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 </w:t>
            </w:r>
            <w:r xmlns:w="http://schemas.openxmlformats.org/wordprocessingml/2006/main">
              <w:rPr>
                <w:rFonts w:ascii="Tahoma" w:eastAsia="Tahoma" w:hAnsi="Tahoma" w:cs="Tahoma"/>
                <w:sz w:val="26"/>
                <w:szCs w:val="26"/>
                <w:vertAlign w:val="superscript"/>
              </w:rPr>
              <w:t xml:space="preserve">la</w:t>
            </w:r>
            <w:r xmlns:w="http://schemas.openxmlformats.org/wordprocessingml/2006/main">
              <w:rPr>
                <w:rFonts w:ascii="Tahoma" w:eastAsia="Tahoma" w:hAnsi="Tahoma" w:cs="Tahoma"/>
                <w:sz w:val="26"/>
                <w:szCs w:val="26"/>
              </w:rPr>
              <w:t xml:space="preserve"> </w:t>
            </w:r>
            <w:r xmlns:w="http://schemas.openxmlformats.org/wordprocessingml/2006/main">
              <w:rPr>
                <w:rFonts w:ascii="Tahoma" w:eastAsia="Tahoma" w:hAnsi="Tahoma" w:cs="Tahoma"/>
                <w:sz w:val="14"/>
                <w:szCs w:val="14"/>
              </w:rPr>
              <w:t xml:space="preserve">zi</w:t>
            </w:r>
          </w:p>
        </w:tc>
        <w:tc>
          <w:tcPr>
            <w:tcW w:w="2683" w:type="dxa"/>
            <w:tcBorders>
              <w:top w:val="single" w:sz="4" w:space="0" w:color="auto"/>
            </w:tcBorders>
            <w:shd w:val="clear" w:color="auto" w:fill="FFFFFF"/>
            <w:vAlign w:val="bottom"/>
          </w:tcPr>
          <w:p w14:paraId="3ABB6DD0"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61%</w:t>
            </w:r>
          </w:p>
        </w:tc>
      </w:tr>
      <w:tr w:rsidR="00555CE0" w14:paraId="7317F89E" w14:textId="77777777">
        <w:tblPrEx>
          <w:tblCellMar>
            <w:top w:w="0" w:type="dxa"/>
            <w:bottom w:w="0" w:type="dxa"/>
          </w:tblCellMar>
        </w:tblPrEx>
        <w:trPr>
          <w:trHeight w:hRule="exact" w:val="250"/>
          <w:jc w:val="center"/>
        </w:trPr>
        <w:tc>
          <w:tcPr>
            <w:tcW w:w="2318" w:type="dxa"/>
            <w:shd w:val="clear" w:color="auto" w:fill="FFFFFF"/>
          </w:tcPr>
          <w:p w14:paraId="5037E115" w14:textId="77777777" w:rsidR="00555CE0" w:rsidRDefault="00555CE0">
            <w:pPr>
              <w:rPr>
                <w:sz w:val="10"/>
                <w:szCs w:val="10"/>
              </w:rPr>
            </w:pPr>
          </w:p>
        </w:tc>
        <w:tc>
          <w:tcPr>
            <w:tcW w:w="2021" w:type="dxa"/>
            <w:shd w:val="clear" w:color="auto" w:fill="FFFFFF"/>
          </w:tcPr>
          <w:p w14:paraId="0AC2D2BA"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 </w:t>
            </w:r>
            <w:r xmlns:w="http://schemas.openxmlformats.org/wordprocessingml/2006/main">
              <w:rPr>
                <w:rFonts w:ascii="Tahoma" w:eastAsia="Tahoma" w:hAnsi="Tahoma" w:cs="Tahoma"/>
                <w:sz w:val="26"/>
                <w:szCs w:val="26"/>
                <w:vertAlign w:val="superscript"/>
              </w:rPr>
              <w:t xml:space="preserve">la</w:t>
            </w:r>
            <w:r xmlns:w="http://schemas.openxmlformats.org/wordprocessingml/2006/main">
              <w:rPr>
                <w:rFonts w:ascii="Tahoma" w:eastAsia="Tahoma" w:hAnsi="Tahoma" w:cs="Tahoma"/>
                <w:sz w:val="26"/>
                <w:szCs w:val="26"/>
              </w:rPr>
              <w:t xml:space="preserve"> </w:t>
            </w:r>
            <w:r xmlns:w="http://schemas.openxmlformats.org/wordprocessingml/2006/main">
              <w:rPr>
                <w:rFonts w:ascii="Tahoma" w:eastAsia="Tahoma" w:hAnsi="Tahoma" w:cs="Tahoma"/>
                <w:sz w:val="14"/>
                <w:szCs w:val="14"/>
              </w:rPr>
              <w:t xml:space="preserve">săptămână</w:t>
            </w:r>
          </w:p>
        </w:tc>
        <w:tc>
          <w:tcPr>
            <w:tcW w:w="2683" w:type="dxa"/>
            <w:shd w:val="clear" w:color="auto" w:fill="FFFFFF"/>
          </w:tcPr>
          <w:p w14:paraId="6F1AD2DA"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45%</w:t>
            </w:r>
          </w:p>
        </w:tc>
      </w:tr>
      <w:tr w:rsidR="00555CE0" w14:paraId="3C45C815" w14:textId="77777777">
        <w:tblPrEx>
          <w:tblCellMar>
            <w:top w:w="0" w:type="dxa"/>
            <w:bottom w:w="0" w:type="dxa"/>
          </w:tblCellMar>
        </w:tblPrEx>
        <w:trPr>
          <w:trHeight w:hRule="exact" w:val="240"/>
          <w:jc w:val="center"/>
        </w:trPr>
        <w:tc>
          <w:tcPr>
            <w:tcW w:w="2318" w:type="dxa"/>
            <w:shd w:val="clear" w:color="auto" w:fill="FFFFFF"/>
          </w:tcPr>
          <w:p w14:paraId="79A9B650" w14:textId="77777777" w:rsidR="00555CE0" w:rsidRDefault="00555CE0">
            <w:pPr>
              <w:rPr>
                <w:sz w:val="10"/>
                <w:szCs w:val="10"/>
              </w:rPr>
            </w:pPr>
          </w:p>
        </w:tc>
        <w:tc>
          <w:tcPr>
            <w:tcW w:w="2021" w:type="dxa"/>
            <w:shd w:val="clear" w:color="auto" w:fill="FFFFFF"/>
          </w:tcPr>
          <w:p w14:paraId="7EC41112"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Prima lună</w:t>
            </w:r>
          </w:p>
        </w:tc>
        <w:tc>
          <w:tcPr>
            <w:tcW w:w="2683" w:type="dxa"/>
            <w:shd w:val="clear" w:color="auto" w:fill="FFFFFF"/>
          </w:tcPr>
          <w:p w14:paraId="42CFE30A"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35%</w:t>
            </w:r>
          </w:p>
        </w:tc>
      </w:tr>
      <w:tr w:rsidR="00555CE0" w14:paraId="2975F728" w14:textId="77777777">
        <w:tblPrEx>
          <w:tblCellMar>
            <w:top w:w="0" w:type="dxa"/>
            <w:bottom w:w="0" w:type="dxa"/>
          </w:tblCellMar>
        </w:tblPrEx>
        <w:trPr>
          <w:trHeight w:hRule="exact" w:val="245"/>
          <w:jc w:val="center"/>
        </w:trPr>
        <w:tc>
          <w:tcPr>
            <w:tcW w:w="2318" w:type="dxa"/>
            <w:shd w:val="clear" w:color="auto" w:fill="FFFFFF"/>
          </w:tcPr>
          <w:p w14:paraId="5C19921D" w14:textId="77777777" w:rsidR="00555CE0" w:rsidRDefault="00555CE0">
            <w:pPr>
              <w:rPr>
                <w:sz w:val="10"/>
                <w:szCs w:val="10"/>
              </w:rPr>
            </w:pPr>
          </w:p>
        </w:tc>
        <w:tc>
          <w:tcPr>
            <w:tcW w:w="2021" w:type="dxa"/>
            <w:shd w:val="clear" w:color="auto" w:fill="FFFFFF"/>
          </w:tcPr>
          <w:p w14:paraId="5C073D1F"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Primul an</w:t>
            </w:r>
          </w:p>
        </w:tc>
        <w:tc>
          <w:tcPr>
            <w:tcW w:w="2683" w:type="dxa"/>
            <w:shd w:val="clear" w:color="auto" w:fill="FFFFFF"/>
          </w:tcPr>
          <w:p w14:paraId="1CC0BF42"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32%</w:t>
            </w:r>
          </w:p>
        </w:tc>
      </w:tr>
      <w:tr w:rsidR="00555CE0" w14:paraId="36456F2B" w14:textId="77777777">
        <w:tblPrEx>
          <w:tblCellMar>
            <w:top w:w="0" w:type="dxa"/>
            <w:bottom w:w="0" w:type="dxa"/>
          </w:tblCellMar>
        </w:tblPrEx>
        <w:trPr>
          <w:trHeight w:hRule="exact" w:val="250"/>
          <w:jc w:val="center"/>
        </w:trPr>
        <w:tc>
          <w:tcPr>
            <w:tcW w:w="2318" w:type="dxa"/>
            <w:shd w:val="clear" w:color="auto" w:fill="FFFFFF"/>
          </w:tcPr>
          <w:p w14:paraId="2D978B81" w14:textId="77777777" w:rsidR="00555CE0" w:rsidRDefault="00555CE0">
            <w:pPr>
              <w:rPr>
                <w:sz w:val="10"/>
                <w:szCs w:val="10"/>
              </w:rPr>
            </w:pPr>
          </w:p>
        </w:tc>
        <w:tc>
          <w:tcPr>
            <w:tcW w:w="2021" w:type="dxa"/>
            <w:shd w:val="clear" w:color="auto" w:fill="FFFFFF"/>
            <w:vAlign w:val="bottom"/>
          </w:tcPr>
          <w:p w14:paraId="29CFA2C4"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până la 2 ani</w:t>
            </w:r>
          </w:p>
        </w:tc>
        <w:tc>
          <w:tcPr>
            <w:tcW w:w="2683" w:type="dxa"/>
            <w:shd w:val="clear" w:color="auto" w:fill="FFFFFF"/>
            <w:vAlign w:val="bottom"/>
          </w:tcPr>
          <w:p w14:paraId="1DA3F6F2"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33%</w:t>
            </w:r>
          </w:p>
        </w:tc>
      </w:tr>
      <w:tr w:rsidR="00555CE0" w14:paraId="7AEBA845" w14:textId="77777777">
        <w:tblPrEx>
          <w:tblCellMar>
            <w:top w:w="0" w:type="dxa"/>
            <w:bottom w:w="0" w:type="dxa"/>
          </w:tblCellMar>
        </w:tblPrEx>
        <w:trPr>
          <w:trHeight w:hRule="exact" w:val="317"/>
          <w:jc w:val="center"/>
        </w:trPr>
        <w:tc>
          <w:tcPr>
            <w:tcW w:w="2318" w:type="dxa"/>
            <w:shd w:val="clear" w:color="auto" w:fill="FFFFFF"/>
          </w:tcPr>
          <w:p w14:paraId="20C68284" w14:textId="77777777" w:rsidR="00555CE0" w:rsidRDefault="00555CE0">
            <w:pPr>
              <w:rPr>
                <w:sz w:val="10"/>
                <w:szCs w:val="10"/>
              </w:rPr>
            </w:pPr>
          </w:p>
        </w:tc>
        <w:tc>
          <w:tcPr>
            <w:tcW w:w="2021" w:type="dxa"/>
            <w:shd w:val="clear" w:color="auto" w:fill="FFFFFF"/>
          </w:tcPr>
          <w:p w14:paraId="7A89B6C6"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după</w:t>
            </w:r>
          </w:p>
        </w:tc>
        <w:tc>
          <w:tcPr>
            <w:tcW w:w="2683" w:type="dxa"/>
            <w:shd w:val="clear" w:color="auto" w:fill="FFFFFF"/>
          </w:tcPr>
          <w:p w14:paraId="1035CC4F"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60%</w:t>
            </w:r>
          </w:p>
        </w:tc>
      </w:tr>
      <w:tr w:rsidR="00555CE0" w14:paraId="74D7768C" w14:textId="77777777">
        <w:tblPrEx>
          <w:tblCellMar>
            <w:top w:w="0" w:type="dxa"/>
            <w:bottom w:w="0" w:type="dxa"/>
          </w:tblCellMar>
        </w:tblPrEx>
        <w:trPr>
          <w:trHeight w:hRule="exact" w:val="307"/>
          <w:jc w:val="center"/>
        </w:trPr>
        <w:tc>
          <w:tcPr>
            <w:tcW w:w="2318" w:type="dxa"/>
            <w:shd w:val="clear" w:color="auto" w:fill="FFFFFF"/>
            <w:vAlign w:val="bottom"/>
          </w:tcPr>
          <w:p w14:paraId="3DA35A66"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Limfocite (%)</w:t>
            </w:r>
          </w:p>
        </w:tc>
        <w:tc>
          <w:tcPr>
            <w:tcW w:w="2021" w:type="dxa"/>
            <w:shd w:val="clear" w:color="auto" w:fill="FFFFFF"/>
            <w:vAlign w:val="bottom"/>
          </w:tcPr>
          <w:p w14:paraId="3ECFD44B"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Ziua 1</w:t>
            </w:r>
          </w:p>
        </w:tc>
        <w:tc>
          <w:tcPr>
            <w:tcW w:w="2683" w:type="dxa"/>
            <w:shd w:val="clear" w:color="auto" w:fill="FFFFFF"/>
            <w:vAlign w:val="bottom"/>
          </w:tcPr>
          <w:p w14:paraId="461027E6"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31%</w:t>
            </w:r>
          </w:p>
        </w:tc>
      </w:tr>
      <w:tr w:rsidR="00555CE0" w14:paraId="696BE15F" w14:textId="77777777">
        <w:tblPrEx>
          <w:tblCellMar>
            <w:top w:w="0" w:type="dxa"/>
            <w:bottom w:w="0" w:type="dxa"/>
          </w:tblCellMar>
        </w:tblPrEx>
        <w:trPr>
          <w:trHeight w:hRule="exact" w:val="245"/>
          <w:jc w:val="center"/>
        </w:trPr>
        <w:tc>
          <w:tcPr>
            <w:tcW w:w="2318" w:type="dxa"/>
            <w:shd w:val="clear" w:color="auto" w:fill="FFFFFF"/>
          </w:tcPr>
          <w:p w14:paraId="08EBCA74" w14:textId="77777777" w:rsidR="00555CE0" w:rsidRDefault="00555CE0">
            <w:pPr>
              <w:rPr>
                <w:sz w:val="10"/>
                <w:szCs w:val="10"/>
              </w:rPr>
            </w:pPr>
          </w:p>
        </w:tc>
        <w:tc>
          <w:tcPr>
            <w:tcW w:w="2021" w:type="dxa"/>
            <w:shd w:val="clear" w:color="auto" w:fill="FFFFFF"/>
          </w:tcPr>
          <w:p w14:paraId="58C285B4"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prima săptămână</w:t>
            </w:r>
          </w:p>
        </w:tc>
        <w:tc>
          <w:tcPr>
            <w:tcW w:w="2683" w:type="dxa"/>
            <w:shd w:val="clear" w:color="auto" w:fill="FFFFFF"/>
          </w:tcPr>
          <w:p w14:paraId="399021C2"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41%</w:t>
            </w:r>
          </w:p>
        </w:tc>
      </w:tr>
      <w:tr w:rsidR="00555CE0" w14:paraId="485433B7" w14:textId="77777777">
        <w:tblPrEx>
          <w:tblCellMar>
            <w:top w:w="0" w:type="dxa"/>
            <w:bottom w:w="0" w:type="dxa"/>
          </w:tblCellMar>
        </w:tblPrEx>
        <w:trPr>
          <w:trHeight w:hRule="exact" w:val="240"/>
          <w:jc w:val="center"/>
        </w:trPr>
        <w:tc>
          <w:tcPr>
            <w:tcW w:w="2318" w:type="dxa"/>
            <w:shd w:val="clear" w:color="auto" w:fill="FFFFFF"/>
          </w:tcPr>
          <w:p w14:paraId="6AB1E7CE" w14:textId="77777777" w:rsidR="00555CE0" w:rsidRDefault="00555CE0">
            <w:pPr>
              <w:rPr>
                <w:sz w:val="10"/>
                <w:szCs w:val="10"/>
              </w:rPr>
            </w:pPr>
          </w:p>
        </w:tc>
        <w:tc>
          <w:tcPr>
            <w:tcW w:w="2021" w:type="dxa"/>
            <w:shd w:val="clear" w:color="auto" w:fill="FFFFFF"/>
          </w:tcPr>
          <w:p w14:paraId="4616B210"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Prima lună</w:t>
            </w:r>
          </w:p>
        </w:tc>
        <w:tc>
          <w:tcPr>
            <w:tcW w:w="2683" w:type="dxa"/>
            <w:shd w:val="clear" w:color="auto" w:fill="FFFFFF"/>
          </w:tcPr>
          <w:p w14:paraId="6FB9DCB0"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56%</w:t>
            </w:r>
          </w:p>
        </w:tc>
      </w:tr>
      <w:tr w:rsidR="00555CE0" w14:paraId="20C30213" w14:textId="77777777">
        <w:tblPrEx>
          <w:tblCellMar>
            <w:top w:w="0" w:type="dxa"/>
            <w:bottom w:w="0" w:type="dxa"/>
          </w:tblCellMar>
        </w:tblPrEx>
        <w:trPr>
          <w:trHeight w:hRule="exact" w:val="245"/>
          <w:jc w:val="center"/>
        </w:trPr>
        <w:tc>
          <w:tcPr>
            <w:tcW w:w="2318" w:type="dxa"/>
            <w:shd w:val="clear" w:color="auto" w:fill="FFFFFF"/>
          </w:tcPr>
          <w:p w14:paraId="6150BCFC" w14:textId="77777777" w:rsidR="00555CE0" w:rsidRDefault="00555CE0">
            <w:pPr>
              <w:rPr>
                <w:sz w:val="10"/>
                <w:szCs w:val="10"/>
              </w:rPr>
            </w:pPr>
          </w:p>
        </w:tc>
        <w:tc>
          <w:tcPr>
            <w:tcW w:w="2021" w:type="dxa"/>
            <w:shd w:val="clear" w:color="auto" w:fill="FFFFFF"/>
            <w:vAlign w:val="bottom"/>
          </w:tcPr>
          <w:p w14:paraId="716EF0A7"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Primul an</w:t>
            </w:r>
          </w:p>
        </w:tc>
        <w:tc>
          <w:tcPr>
            <w:tcW w:w="2683" w:type="dxa"/>
            <w:shd w:val="clear" w:color="auto" w:fill="FFFFFF"/>
            <w:vAlign w:val="bottom"/>
          </w:tcPr>
          <w:p w14:paraId="48132018"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61%</w:t>
            </w:r>
          </w:p>
        </w:tc>
      </w:tr>
      <w:tr w:rsidR="00555CE0" w14:paraId="2B37C936" w14:textId="77777777">
        <w:tblPrEx>
          <w:tblCellMar>
            <w:top w:w="0" w:type="dxa"/>
            <w:bottom w:w="0" w:type="dxa"/>
          </w:tblCellMar>
        </w:tblPrEx>
        <w:trPr>
          <w:trHeight w:hRule="exact" w:val="245"/>
          <w:jc w:val="center"/>
        </w:trPr>
        <w:tc>
          <w:tcPr>
            <w:tcW w:w="2318" w:type="dxa"/>
            <w:shd w:val="clear" w:color="auto" w:fill="FFFFFF"/>
          </w:tcPr>
          <w:p w14:paraId="74336612" w14:textId="77777777" w:rsidR="00555CE0" w:rsidRDefault="00555CE0">
            <w:pPr>
              <w:rPr>
                <w:sz w:val="10"/>
                <w:szCs w:val="10"/>
              </w:rPr>
            </w:pPr>
          </w:p>
        </w:tc>
        <w:tc>
          <w:tcPr>
            <w:tcW w:w="2021" w:type="dxa"/>
            <w:shd w:val="clear" w:color="auto" w:fill="FFFFFF"/>
            <w:vAlign w:val="bottom"/>
          </w:tcPr>
          <w:p w14:paraId="72DFB234"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până la 2 ani</w:t>
            </w:r>
          </w:p>
        </w:tc>
        <w:tc>
          <w:tcPr>
            <w:tcW w:w="2683" w:type="dxa"/>
            <w:shd w:val="clear" w:color="auto" w:fill="FFFFFF"/>
            <w:vAlign w:val="bottom"/>
          </w:tcPr>
          <w:p w14:paraId="0AC463DD"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59%</w:t>
            </w:r>
          </w:p>
        </w:tc>
      </w:tr>
      <w:tr w:rsidR="00555CE0" w14:paraId="444AB71C" w14:textId="77777777">
        <w:tblPrEx>
          <w:tblCellMar>
            <w:top w:w="0" w:type="dxa"/>
            <w:bottom w:w="0" w:type="dxa"/>
          </w:tblCellMar>
        </w:tblPrEx>
        <w:trPr>
          <w:trHeight w:hRule="exact" w:val="254"/>
          <w:jc w:val="center"/>
        </w:trPr>
        <w:tc>
          <w:tcPr>
            <w:tcW w:w="2318" w:type="dxa"/>
            <w:shd w:val="clear" w:color="auto" w:fill="FFFFFF"/>
          </w:tcPr>
          <w:p w14:paraId="162EF1BD" w14:textId="77777777" w:rsidR="00555CE0" w:rsidRDefault="00555CE0">
            <w:pPr>
              <w:rPr>
                <w:sz w:val="10"/>
                <w:szCs w:val="10"/>
              </w:rPr>
            </w:pPr>
          </w:p>
        </w:tc>
        <w:tc>
          <w:tcPr>
            <w:tcW w:w="2021" w:type="dxa"/>
            <w:shd w:val="clear" w:color="auto" w:fill="FFFFFF"/>
            <w:vAlign w:val="bottom"/>
          </w:tcPr>
          <w:p w14:paraId="21FCA053"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după</w:t>
            </w:r>
          </w:p>
        </w:tc>
        <w:tc>
          <w:tcPr>
            <w:tcW w:w="2683" w:type="dxa"/>
            <w:shd w:val="clear" w:color="auto" w:fill="FFFFFF"/>
            <w:vAlign w:val="bottom"/>
          </w:tcPr>
          <w:p w14:paraId="739F609F"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30%</w:t>
            </w:r>
          </w:p>
        </w:tc>
      </w:tr>
      <w:tr w:rsidR="00555CE0" w14:paraId="2BC94D84" w14:textId="77777777">
        <w:tblPrEx>
          <w:tblCellMar>
            <w:top w:w="0" w:type="dxa"/>
            <w:bottom w:w="0" w:type="dxa"/>
          </w:tblCellMar>
        </w:tblPrEx>
        <w:trPr>
          <w:trHeight w:hRule="exact" w:val="331"/>
          <w:jc w:val="center"/>
        </w:trPr>
        <w:tc>
          <w:tcPr>
            <w:tcW w:w="2318" w:type="dxa"/>
            <w:tcBorders>
              <w:top w:val="single" w:sz="4" w:space="0" w:color="auto"/>
            </w:tcBorders>
            <w:shd w:val="clear" w:color="auto" w:fill="FFFFFF"/>
            <w:vAlign w:val="bottom"/>
          </w:tcPr>
          <w:p w14:paraId="015F970D"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-Trombocite</w:t>
            </w:r>
          </w:p>
        </w:tc>
        <w:tc>
          <w:tcPr>
            <w:tcW w:w="2021" w:type="dxa"/>
            <w:tcBorders>
              <w:top w:val="single" w:sz="4" w:space="0" w:color="auto"/>
            </w:tcBorders>
            <w:shd w:val="clear" w:color="auto" w:fill="FFFFFF"/>
            <w:vAlign w:val="bottom"/>
          </w:tcPr>
          <w:p w14:paraId="4B327416"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prima săptămână</w:t>
            </w:r>
          </w:p>
        </w:tc>
        <w:tc>
          <w:tcPr>
            <w:tcW w:w="2683" w:type="dxa"/>
            <w:tcBorders>
              <w:top w:val="single" w:sz="4" w:space="0" w:color="auto"/>
            </w:tcBorders>
            <w:shd w:val="clear" w:color="auto" w:fill="FFFFFF"/>
            <w:vAlign w:val="bottom"/>
          </w:tcPr>
          <w:p w14:paraId="699C49D5" w14:textId="77777777" w:rsidR="00555CE0" w:rsidRDefault="00555CE0">
            <w:pPr xmlns:w="http://schemas.openxmlformats.org/wordprocessingml/2006/main">
              <w:pStyle w:val="Other0"/>
              <w:spacing w:line="240" w:lineRule="auto"/>
              <w:ind w:firstLine="540"/>
              <w:jc w:val="both"/>
              <w:rPr>
                <w:sz w:val="26"/>
                <w:szCs w:val="26"/>
              </w:rPr>
            </w:pPr>
            <w:r xmlns:w="http://schemas.openxmlformats.org/wordprocessingml/2006/main">
              <w:rPr>
                <w:rFonts w:ascii="Tahoma" w:eastAsia="Tahoma" w:hAnsi="Tahoma" w:cs="Tahoma"/>
                <w:sz w:val="14"/>
                <w:szCs w:val="14"/>
              </w:rPr>
              <w:t xml:space="preserve">140000-300000/ </w:t>
            </w:r>
            <w:r xmlns:w="http://schemas.openxmlformats.org/wordprocessingml/2006/main">
              <w:rPr>
                <w:rFonts w:ascii="Tahoma" w:eastAsia="Tahoma" w:hAnsi="Tahoma" w:cs="Tahoma"/>
                <w:sz w:val="26"/>
                <w:szCs w:val="26"/>
                <w:vertAlign w:val="superscript"/>
              </w:rPr>
              <w:t xml:space="preserve">mm³</w:t>
            </w:r>
          </w:p>
        </w:tc>
      </w:tr>
      <w:tr w:rsidR="00555CE0" w14:paraId="232B72A8" w14:textId="77777777">
        <w:tblPrEx>
          <w:tblCellMar>
            <w:top w:w="0" w:type="dxa"/>
            <w:bottom w:w="0" w:type="dxa"/>
          </w:tblCellMar>
        </w:tblPrEx>
        <w:trPr>
          <w:trHeight w:hRule="exact" w:val="245"/>
          <w:jc w:val="center"/>
        </w:trPr>
        <w:tc>
          <w:tcPr>
            <w:tcW w:w="2318" w:type="dxa"/>
            <w:shd w:val="clear" w:color="auto" w:fill="FFFFFF"/>
          </w:tcPr>
          <w:p w14:paraId="64AF9253" w14:textId="77777777" w:rsidR="00555CE0" w:rsidRDefault="00555CE0">
            <w:pPr>
              <w:rPr>
                <w:sz w:val="10"/>
                <w:szCs w:val="10"/>
              </w:rPr>
            </w:pPr>
          </w:p>
        </w:tc>
        <w:tc>
          <w:tcPr>
            <w:tcW w:w="2021" w:type="dxa"/>
            <w:shd w:val="clear" w:color="auto" w:fill="FFFFFF"/>
          </w:tcPr>
          <w:p w14:paraId="3E8D5E08"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Prima lună</w:t>
            </w:r>
          </w:p>
        </w:tc>
        <w:tc>
          <w:tcPr>
            <w:tcW w:w="2683" w:type="dxa"/>
            <w:shd w:val="clear" w:color="auto" w:fill="FFFFFF"/>
          </w:tcPr>
          <w:p w14:paraId="505D379D" w14:textId="77777777" w:rsidR="00555CE0" w:rsidRDefault="00555CE0">
            <w:pPr xmlns:w="http://schemas.openxmlformats.org/wordprocessingml/2006/main">
              <w:pStyle w:val="Other0"/>
              <w:spacing w:line="240" w:lineRule="auto"/>
              <w:ind w:firstLine="540"/>
              <w:jc w:val="both"/>
              <w:rPr>
                <w:sz w:val="26"/>
                <w:szCs w:val="26"/>
              </w:rPr>
            </w:pPr>
            <w:r xmlns:w="http://schemas.openxmlformats.org/wordprocessingml/2006/main">
              <w:rPr>
                <w:rFonts w:ascii="Tahoma" w:eastAsia="Tahoma" w:hAnsi="Tahoma" w:cs="Tahoma"/>
                <w:sz w:val="14"/>
                <w:szCs w:val="14"/>
              </w:rPr>
              <w:t xml:space="preserve">150000-350000/ </w:t>
            </w:r>
            <w:r xmlns:w="http://schemas.openxmlformats.org/wordprocessingml/2006/main">
              <w:rPr>
                <w:rFonts w:ascii="Tahoma" w:eastAsia="Tahoma" w:hAnsi="Tahoma" w:cs="Tahoma"/>
                <w:sz w:val="26"/>
                <w:szCs w:val="26"/>
                <w:vertAlign w:val="superscript"/>
              </w:rPr>
              <w:t xml:space="preserve">mm³</w:t>
            </w:r>
          </w:p>
        </w:tc>
      </w:tr>
      <w:tr w:rsidR="00555CE0" w14:paraId="13B130C0" w14:textId="77777777">
        <w:tblPrEx>
          <w:tblCellMar>
            <w:top w:w="0" w:type="dxa"/>
            <w:bottom w:w="0" w:type="dxa"/>
          </w:tblCellMar>
        </w:tblPrEx>
        <w:trPr>
          <w:trHeight w:hRule="exact" w:val="245"/>
          <w:jc w:val="center"/>
        </w:trPr>
        <w:tc>
          <w:tcPr>
            <w:tcW w:w="2318" w:type="dxa"/>
            <w:shd w:val="clear" w:color="auto" w:fill="FFFFFF"/>
          </w:tcPr>
          <w:p w14:paraId="54DA4ABB" w14:textId="77777777" w:rsidR="00555CE0" w:rsidRDefault="00555CE0">
            <w:pPr>
              <w:rPr>
                <w:sz w:val="10"/>
                <w:szCs w:val="10"/>
              </w:rPr>
            </w:pPr>
          </w:p>
        </w:tc>
        <w:tc>
          <w:tcPr>
            <w:tcW w:w="2021" w:type="dxa"/>
            <w:shd w:val="clear" w:color="auto" w:fill="FFFFFF"/>
            <w:vAlign w:val="bottom"/>
          </w:tcPr>
          <w:p w14:paraId="5571CE82"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Sugar</w:t>
            </w:r>
          </w:p>
        </w:tc>
        <w:tc>
          <w:tcPr>
            <w:tcW w:w="2683" w:type="dxa"/>
            <w:shd w:val="clear" w:color="auto" w:fill="FFFFFF"/>
            <w:vAlign w:val="bottom"/>
          </w:tcPr>
          <w:p w14:paraId="0A0C449F" w14:textId="77777777" w:rsidR="00555CE0" w:rsidRDefault="00555CE0">
            <w:pPr xmlns:w="http://schemas.openxmlformats.org/wordprocessingml/2006/main">
              <w:pStyle w:val="Other0"/>
              <w:spacing w:line="240" w:lineRule="auto"/>
              <w:ind w:firstLine="540"/>
              <w:jc w:val="both"/>
              <w:rPr>
                <w:sz w:val="26"/>
                <w:szCs w:val="26"/>
              </w:rPr>
            </w:pPr>
            <w:r xmlns:w="http://schemas.openxmlformats.org/wordprocessingml/2006/main">
              <w:rPr>
                <w:rFonts w:ascii="Tahoma" w:eastAsia="Tahoma" w:hAnsi="Tahoma" w:cs="Tahoma"/>
                <w:sz w:val="14"/>
                <w:szCs w:val="14"/>
              </w:rPr>
              <w:t xml:space="preserve">200000-400000/ </w:t>
            </w:r>
            <w:r xmlns:w="http://schemas.openxmlformats.org/wordprocessingml/2006/main">
              <w:rPr>
                <w:rFonts w:ascii="Tahoma" w:eastAsia="Tahoma" w:hAnsi="Tahoma" w:cs="Tahoma"/>
                <w:sz w:val="26"/>
                <w:szCs w:val="26"/>
                <w:vertAlign w:val="superscript"/>
              </w:rPr>
              <w:t xml:space="preserve">mm³</w:t>
            </w:r>
          </w:p>
        </w:tc>
      </w:tr>
      <w:tr w:rsidR="00555CE0" w14:paraId="21056ED7" w14:textId="77777777">
        <w:tblPrEx>
          <w:tblCellMar>
            <w:top w:w="0" w:type="dxa"/>
            <w:bottom w:w="0" w:type="dxa"/>
          </w:tblCellMar>
        </w:tblPrEx>
        <w:trPr>
          <w:trHeight w:hRule="exact" w:val="235"/>
          <w:jc w:val="center"/>
        </w:trPr>
        <w:tc>
          <w:tcPr>
            <w:tcW w:w="2318" w:type="dxa"/>
            <w:shd w:val="clear" w:color="auto" w:fill="FFFFFF"/>
          </w:tcPr>
          <w:p w14:paraId="0FA7F6F1" w14:textId="77777777" w:rsidR="00555CE0" w:rsidRDefault="00555CE0">
            <w:pPr>
              <w:rPr>
                <w:sz w:val="10"/>
                <w:szCs w:val="10"/>
              </w:rPr>
            </w:pPr>
          </w:p>
        </w:tc>
        <w:tc>
          <w:tcPr>
            <w:tcW w:w="2021" w:type="dxa"/>
            <w:shd w:val="clear" w:color="auto" w:fill="FFFFFF"/>
            <w:vAlign w:val="bottom"/>
          </w:tcPr>
          <w:p w14:paraId="39B93014"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După</w:t>
            </w:r>
          </w:p>
        </w:tc>
        <w:tc>
          <w:tcPr>
            <w:tcW w:w="2683" w:type="dxa"/>
            <w:shd w:val="clear" w:color="auto" w:fill="FFFFFF"/>
            <w:vAlign w:val="bottom"/>
          </w:tcPr>
          <w:p w14:paraId="10762F68" w14:textId="77777777" w:rsidR="00555CE0" w:rsidRDefault="00555CE0">
            <w:pPr xmlns:w="http://schemas.openxmlformats.org/wordprocessingml/2006/main">
              <w:pStyle w:val="Other0"/>
              <w:spacing w:line="240" w:lineRule="auto"/>
              <w:ind w:firstLine="540"/>
              <w:jc w:val="both"/>
              <w:rPr>
                <w:sz w:val="26"/>
                <w:szCs w:val="26"/>
              </w:rPr>
            </w:pPr>
            <w:r xmlns:w="http://schemas.openxmlformats.org/wordprocessingml/2006/main">
              <w:rPr>
                <w:rFonts w:ascii="Tahoma" w:eastAsia="Tahoma" w:hAnsi="Tahoma" w:cs="Tahoma"/>
                <w:sz w:val="14"/>
                <w:szCs w:val="14"/>
              </w:rPr>
              <w:t xml:space="preserve">150000-400000/ </w:t>
            </w:r>
            <w:r xmlns:w="http://schemas.openxmlformats.org/wordprocessingml/2006/main">
              <w:rPr>
                <w:rFonts w:ascii="Tahoma" w:eastAsia="Tahoma" w:hAnsi="Tahoma" w:cs="Tahoma"/>
                <w:sz w:val="26"/>
                <w:szCs w:val="26"/>
                <w:vertAlign w:val="superscript"/>
              </w:rPr>
              <w:t xml:space="preserve">mm³</w:t>
            </w:r>
          </w:p>
        </w:tc>
      </w:tr>
      <w:tr w:rsidR="00555CE0" w14:paraId="02E3D218" w14:textId="77777777">
        <w:tblPrEx>
          <w:tblCellMar>
            <w:top w:w="0" w:type="dxa"/>
            <w:bottom w:w="0" w:type="dxa"/>
          </w:tblCellMar>
        </w:tblPrEx>
        <w:trPr>
          <w:trHeight w:hRule="exact" w:val="264"/>
          <w:jc w:val="center"/>
        </w:trPr>
        <w:tc>
          <w:tcPr>
            <w:tcW w:w="2318" w:type="dxa"/>
            <w:tcBorders>
              <w:top w:val="single" w:sz="4" w:space="0" w:color="auto"/>
            </w:tcBorders>
            <w:shd w:val="clear" w:color="auto" w:fill="FFFFFF"/>
            <w:vAlign w:val="bottom"/>
          </w:tcPr>
          <w:p w14:paraId="687A0193"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-Reticulocitoză (ca % din total)</w:t>
            </w:r>
          </w:p>
        </w:tc>
        <w:tc>
          <w:tcPr>
            <w:tcW w:w="2021" w:type="dxa"/>
            <w:tcBorders>
              <w:top w:val="single" w:sz="4" w:space="0" w:color="auto"/>
            </w:tcBorders>
            <w:shd w:val="clear" w:color="auto" w:fill="FFFFFF"/>
            <w:vAlign w:val="bottom"/>
          </w:tcPr>
          <w:p w14:paraId="2B9B4B95"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prima săptămână</w:t>
            </w:r>
          </w:p>
        </w:tc>
        <w:tc>
          <w:tcPr>
            <w:tcW w:w="2683" w:type="dxa"/>
            <w:tcBorders>
              <w:top w:val="single" w:sz="4" w:space="0" w:color="auto"/>
            </w:tcBorders>
            <w:shd w:val="clear" w:color="auto" w:fill="FFFFFF"/>
            <w:vAlign w:val="bottom"/>
          </w:tcPr>
          <w:p w14:paraId="7FAF4B2C"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25-65%</w:t>
            </w:r>
          </w:p>
        </w:tc>
      </w:tr>
      <w:tr w:rsidR="00555CE0" w14:paraId="0F4F22B9" w14:textId="77777777">
        <w:tblPrEx>
          <w:tblCellMar>
            <w:top w:w="0" w:type="dxa"/>
            <w:bottom w:w="0" w:type="dxa"/>
          </w:tblCellMar>
        </w:tblPrEx>
        <w:trPr>
          <w:trHeight w:hRule="exact" w:val="144"/>
          <w:jc w:val="center"/>
        </w:trPr>
        <w:tc>
          <w:tcPr>
            <w:tcW w:w="2318" w:type="dxa"/>
            <w:vMerge w:val="restart"/>
            <w:shd w:val="clear" w:color="auto" w:fill="FFFFFF"/>
          </w:tcPr>
          <w:p w14:paraId="78FFA6FA"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de globule roșii)</w:t>
            </w:r>
          </w:p>
        </w:tc>
        <w:tc>
          <w:tcPr>
            <w:tcW w:w="4704" w:type="dxa"/>
            <w:gridSpan w:val="2"/>
            <w:shd w:val="clear" w:color="auto" w:fill="FFFFFF"/>
          </w:tcPr>
          <w:p w14:paraId="02B5B0E0" w14:textId="77777777" w:rsidR="00555CE0" w:rsidRDefault="00555CE0">
            <w:pPr>
              <w:rPr>
                <w:sz w:val="10"/>
                <w:szCs w:val="10"/>
              </w:rPr>
            </w:pPr>
          </w:p>
        </w:tc>
      </w:tr>
      <w:tr w:rsidR="00555CE0" w14:paraId="70E78FCF" w14:textId="77777777">
        <w:tblPrEx>
          <w:tblCellMar>
            <w:top w:w="0" w:type="dxa"/>
            <w:bottom w:w="0" w:type="dxa"/>
          </w:tblCellMar>
        </w:tblPrEx>
        <w:trPr>
          <w:trHeight w:hRule="exact" w:val="173"/>
          <w:jc w:val="center"/>
        </w:trPr>
        <w:tc>
          <w:tcPr>
            <w:tcW w:w="2318" w:type="dxa"/>
            <w:vMerge/>
            <w:shd w:val="clear" w:color="auto" w:fill="FFFFFF"/>
          </w:tcPr>
          <w:p w14:paraId="69F3C02A" w14:textId="77777777" w:rsidR="00555CE0" w:rsidRDefault="00555CE0"/>
        </w:tc>
        <w:tc>
          <w:tcPr>
            <w:tcW w:w="2021" w:type="dxa"/>
            <w:shd w:val="clear" w:color="auto" w:fill="FFFFFF"/>
          </w:tcPr>
          <w:p w14:paraId="471FFB80"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Prima lună</w:t>
            </w:r>
          </w:p>
        </w:tc>
        <w:tc>
          <w:tcPr>
            <w:tcW w:w="2683" w:type="dxa"/>
            <w:shd w:val="clear" w:color="auto" w:fill="FFFFFF"/>
          </w:tcPr>
          <w:p w14:paraId="31003B16"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0,1-1,5%</w:t>
            </w:r>
          </w:p>
        </w:tc>
      </w:tr>
      <w:tr w:rsidR="00555CE0" w14:paraId="29976FA2" w14:textId="77777777">
        <w:tblPrEx>
          <w:tblCellMar>
            <w:top w:w="0" w:type="dxa"/>
            <w:bottom w:w="0" w:type="dxa"/>
          </w:tblCellMar>
        </w:tblPrEx>
        <w:trPr>
          <w:trHeight w:hRule="exact" w:val="254"/>
          <w:jc w:val="center"/>
        </w:trPr>
        <w:tc>
          <w:tcPr>
            <w:tcW w:w="2318" w:type="dxa"/>
            <w:shd w:val="clear" w:color="auto" w:fill="FFFFFF"/>
          </w:tcPr>
          <w:p w14:paraId="7E84E9B6" w14:textId="77777777" w:rsidR="00555CE0" w:rsidRDefault="00555CE0">
            <w:pPr>
              <w:rPr>
                <w:sz w:val="10"/>
                <w:szCs w:val="10"/>
              </w:rPr>
            </w:pPr>
          </w:p>
        </w:tc>
        <w:tc>
          <w:tcPr>
            <w:tcW w:w="2021" w:type="dxa"/>
            <w:shd w:val="clear" w:color="auto" w:fill="FFFFFF"/>
            <w:vAlign w:val="bottom"/>
          </w:tcPr>
          <w:p w14:paraId="4C06F283"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Sugar</w:t>
            </w:r>
          </w:p>
        </w:tc>
        <w:tc>
          <w:tcPr>
            <w:tcW w:w="2683" w:type="dxa"/>
            <w:shd w:val="clear" w:color="auto" w:fill="FFFFFF"/>
            <w:vAlign w:val="bottom"/>
          </w:tcPr>
          <w:p w14:paraId="41926E1F"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0,5-3%</w:t>
            </w:r>
          </w:p>
        </w:tc>
      </w:tr>
      <w:tr w:rsidR="00555CE0" w14:paraId="4549F64E" w14:textId="77777777">
        <w:tblPrEx>
          <w:tblCellMar>
            <w:top w:w="0" w:type="dxa"/>
            <w:bottom w:w="0" w:type="dxa"/>
          </w:tblCellMar>
        </w:tblPrEx>
        <w:trPr>
          <w:trHeight w:hRule="exact" w:val="293"/>
          <w:jc w:val="center"/>
        </w:trPr>
        <w:tc>
          <w:tcPr>
            <w:tcW w:w="2318" w:type="dxa"/>
            <w:tcBorders>
              <w:top w:val="single" w:sz="4" w:space="0" w:color="auto"/>
            </w:tcBorders>
            <w:shd w:val="clear" w:color="auto" w:fill="FFFFFF"/>
            <w:vAlign w:val="bottom"/>
          </w:tcPr>
          <w:p w14:paraId="31A2618F"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-Indici hematimetrici</w:t>
            </w:r>
          </w:p>
        </w:tc>
        <w:tc>
          <w:tcPr>
            <w:tcW w:w="4704" w:type="dxa"/>
            <w:gridSpan w:val="2"/>
            <w:tcBorders>
              <w:top w:val="single" w:sz="4" w:space="0" w:color="auto"/>
            </w:tcBorders>
            <w:shd w:val="clear" w:color="auto" w:fill="FFFFFF"/>
          </w:tcPr>
          <w:p w14:paraId="3D857E45" w14:textId="77777777" w:rsidR="00555CE0" w:rsidRDefault="00555CE0">
            <w:pPr>
              <w:rPr>
                <w:sz w:val="10"/>
                <w:szCs w:val="10"/>
              </w:rPr>
            </w:pPr>
          </w:p>
        </w:tc>
      </w:tr>
      <w:tr w:rsidR="00555CE0" w14:paraId="50077F27" w14:textId="77777777">
        <w:tblPrEx>
          <w:tblCellMar>
            <w:top w:w="0" w:type="dxa"/>
            <w:bottom w:w="0" w:type="dxa"/>
          </w:tblCellMar>
        </w:tblPrEx>
        <w:trPr>
          <w:trHeight w:hRule="exact" w:val="211"/>
          <w:jc w:val="center"/>
        </w:trPr>
        <w:tc>
          <w:tcPr>
            <w:tcW w:w="2318" w:type="dxa"/>
            <w:shd w:val="clear" w:color="auto" w:fill="FFFFFF"/>
            <w:vAlign w:val="bottom"/>
          </w:tcPr>
          <w:p w14:paraId="417AF4FD"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VCM</w:t>
            </w:r>
          </w:p>
        </w:tc>
        <w:tc>
          <w:tcPr>
            <w:tcW w:w="2021" w:type="dxa"/>
            <w:shd w:val="clear" w:color="auto" w:fill="FFFFFF"/>
            <w:vAlign w:val="bottom"/>
          </w:tcPr>
          <w:p w14:paraId="251561E8"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Prima lună</w:t>
            </w:r>
          </w:p>
        </w:tc>
        <w:tc>
          <w:tcPr>
            <w:tcW w:w="2683" w:type="dxa"/>
            <w:shd w:val="clear" w:color="auto" w:fill="FFFFFF"/>
            <w:vAlign w:val="bottom"/>
          </w:tcPr>
          <w:p w14:paraId="4059CC82"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96-108^3</w:t>
            </w:r>
          </w:p>
        </w:tc>
      </w:tr>
      <w:tr w:rsidR="00555CE0" w14:paraId="15A39DF3" w14:textId="77777777">
        <w:tblPrEx>
          <w:tblCellMar>
            <w:top w:w="0" w:type="dxa"/>
            <w:bottom w:w="0" w:type="dxa"/>
          </w:tblCellMar>
        </w:tblPrEx>
        <w:trPr>
          <w:trHeight w:hRule="exact" w:val="269"/>
          <w:jc w:val="center"/>
        </w:trPr>
        <w:tc>
          <w:tcPr>
            <w:tcW w:w="2318" w:type="dxa"/>
            <w:shd w:val="clear" w:color="auto" w:fill="FFFFFF"/>
          </w:tcPr>
          <w:p w14:paraId="4AA5D289" w14:textId="77777777" w:rsidR="00555CE0" w:rsidRDefault="00555CE0">
            <w:pPr>
              <w:rPr>
                <w:sz w:val="10"/>
                <w:szCs w:val="10"/>
              </w:rPr>
            </w:pPr>
          </w:p>
        </w:tc>
        <w:tc>
          <w:tcPr>
            <w:tcW w:w="2021" w:type="dxa"/>
            <w:shd w:val="clear" w:color="auto" w:fill="FFFFFF"/>
          </w:tcPr>
          <w:p w14:paraId="568AA3AA"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După</w:t>
            </w:r>
          </w:p>
        </w:tc>
        <w:tc>
          <w:tcPr>
            <w:tcW w:w="2683" w:type="dxa"/>
            <w:shd w:val="clear" w:color="auto" w:fill="FFFFFF"/>
          </w:tcPr>
          <w:p w14:paraId="1FB59F0E" w14:textId="77777777" w:rsidR="00555CE0" w:rsidRDefault="00555CE0">
            <w:pPr xmlns:w="http://schemas.openxmlformats.org/wordprocessingml/2006/main">
              <w:pStyle w:val="Other0"/>
              <w:spacing w:line="240" w:lineRule="auto"/>
              <w:ind w:firstLine="540"/>
              <w:jc w:val="both"/>
              <w:rPr>
                <w:sz w:val="26"/>
                <w:szCs w:val="26"/>
              </w:rPr>
            </w:pPr>
            <w:r xmlns:w="http://schemas.openxmlformats.org/wordprocessingml/2006/main">
              <w:rPr>
                <w:rFonts w:ascii="Tahoma" w:eastAsia="Tahoma" w:hAnsi="Tahoma" w:cs="Tahoma"/>
                <w:sz w:val="14"/>
                <w:szCs w:val="14"/>
              </w:rPr>
              <w:t xml:space="preserve">82-91p </w:t>
            </w:r>
            <w:r xmlns:w="http://schemas.openxmlformats.org/wordprocessingml/2006/main">
              <w:rPr>
                <w:rFonts w:ascii="Tahoma" w:eastAsia="Tahoma" w:hAnsi="Tahoma" w:cs="Tahoma"/>
                <w:sz w:val="26"/>
                <w:szCs w:val="26"/>
                <w:vertAlign w:val="superscript"/>
              </w:rPr>
              <w:t xml:space="preserve">3</w:t>
            </w:r>
          </w:p>
        </w:tc>
      </w:tr>
      <w:tr w:rsidR="00555CE0" w14:paraId="4C40FA1B" w14:textId="77777777">
        <w:tblPrEx>
          <w:tblCellMar>
            <w:top w:w="0" w:type="dxa"/>
            <w:bottom w:w="0" w:type="dxa"/>
          </w:tblCellMar>
        </w:tblPrEx>
        <w:trPr>
          <w:trHeight w:hRule="exact" w:val="240"/>
          <w:jc w:val="center"/>
        </w:trPr>
        <w:tc>
          <w:tcPr>
            <w:tcW w:w="2318" w:type="dxa"/>
            <w:shd w:val="clear" w:color="auto" w:fill="FFFFFF"/>
            <w:vAlign w:val="bottom"/>
          </w:tcPr>
          <w:p w14:paraId="40EF4027"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HCM</w:t>
            </w:r>
          </w:p>
        </w:tc>
        <w:tc>
          <w:tcPr>
            <w:tcW w:w="2021" w:type="dxa"/>
            <w:shd w:val="clear" w:color="auto" w:fill="FFFFFF"/>
            <w:vAlign w:val="bottom"/>
          </w:tcPr>
          <w:p w14:paraId="357CFFF2"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Prima lună</w:t>
            </w:r>
          </w:p>
        </w:tc>
        <w:tc>
          <w:tcPr>
            <w:tcW w:w="2683" w:type="dxa"/>
            <w:shd w:val="clear" w:color="auto" w:fill="FFFFFF"/>
            <w:vAlign w:val="bottom"/>
          </w:tcPr>
          <w:p w14:paraId="1773B059"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32-34 pagini</w:t>
            </w:r>
          </w:p>
        </w:tc>
      </w:tr>
      <w:tr w:rsidR="00555CE0" w14:paraId="29C8C70B" w14:textId="77777777">
        <w:tblPrEx>
          <w:tblCellMar>
            <w:top w:w="0" w:type="dxa"/>
            <w:bottom w:w="0" w:type="dxa"/>
          </w:tblCellMar>
        </w:tblPrEx>
        <w:trPr>
          <w:trHeight w:hRule="exact" w:val="274"/>
          <w:jc w:val="center"/>
        </w:trPr>
        <w:tc>
          <w:tcPr>
            <w:tcW w:w="2318" w:type="dxa"/>
            <w:shd w:val="clear" w:color="auto" w:fill="FFFFFF"/>
          </w:tcPr>
          <w:p w14:paraId="73C7CB5A" w14:textId="77777777" w:rsidR="00555CE0" w:rsidRDefault="00555CE0">
            <w:pPr>
              <w:rPr>
                <w:sz w:val="10"/>
                <w:szCs w:val="10"/>
              </w:rPr>
            </w:pPr>
          </w:p>
        </w:tc>
        <w:tc>
          <w:tcPr>
            <w:tcW w:w="2021" w:type="dxa"/>
            <w:shd w:val="clear" w:color="auto" w:fill="FFFFFF"/>
          </w:tcPr>
          <w:p w14:paraId="52D12AF7"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După</w:t>
            </w:r>
          </w:p>
        </w:tc>
        <w:tc>
          <w:tcPr>
            <w:tcW w:w="2683" w:type="dxa"/>
            <w:shd w:val="clear" w:color="auto" w:fill="FFFFFF"/>
          </w:tcPr>
          <w:p w14:paraId="3D6A1588"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27-31 pagini</w:t>
            </w:r>
          </w:p>
        </w:tc>
      </w:tr>
      <w:tr w:rsidR="00555CE0" w14:paraId="497F61B5" w14:textId="77777777">
        <w:tblPrEx>
          <w:tblCellMar>
            <w:top w:w="0" w:type="dxa"/>
            <w:bottom w:w="0" w:type="dxa"/>
          </w:tblCellMar>
        </w:tblPrEx>
        <w:trPr>
          <w:trHeight w:hRule="exact" w:val="240"/>
          <w:jc w:val="center"/>
        </w:trPr>
        <w:tc>
          <w:tcPr>
            <w:tcW w:w="2318" w:type="dxa"/>
            <w:shd w:val="clear" w:color="auto" w:fill="FFFFFF"/>
            <w:vAlign w:val="bottom"/>
          </w:tcPr>
          <w:p w14:paraId="1688B329"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CHCM</w:t>
            </w:r>
          </w:p>
        </w:tc>
        <w:tc>
          <w:tcPr>
            <w:tcW w:w="2021" w:type="dxa"/>
            <w:shd w:val="clear" w:color="auto" w:fill="FFFFFF"/>
            <w:vAlign w:val="bottom"/>
          </w:tcPr>
          <w:p w14:paraId="154DEE49"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Prima lună</w:t>
            </w:r>
          </w:p>
        </w:tc>
        <w:tc>
          <w:tcPr>
            <w:tcW w:w="2683" w:type="dxa"/>
            <w:shd w:val="clear" w:color="auto" w:fill="FFFFFF"/>
            <w:vAlign w:val="bottom"/>
          </w:tcPr>
          <w:p w14:paraId="69BB1772"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32-33%</w:t>
            </w:r>
          </w:p>
        </w:tc>
      </w:tr>
      <w:tr w:rsidR="00555CE0" w14:paraId="73676742" w14:textId="77777777">
        <w:tblPrEx>
          <w:tblCellMar>
            <w:top w:w="0" w:type="dxa"/>
            <w:bottom w:w="0" w:type="dxa"/>
          </w:tblCellMar>
        </w:tblPrEx>
        <w:trPr>
          <w:trHeight w:hRule="exact" w:val="235"/>
          <w:jc w:val="center"/>
        </w:trPr>
        <w:tc>
          <w:tcPr>
            <w:tcW w:w="2318" w:type="dxa"/>
            <w:shd w:val="clear" w:color="auto" w:fill="FFFFFF"/>
          </w:tcPr>
          <w:p w14:paraId="36D428CF" w14:textId="77777777" w:rsidR="00555CE0" w:rsidRDefault="00555CE0">
            <w:pPr>
              <w:rPr>
                <w:sz w:val="10"/>
                <w:szCs w:val="10"/>
              </w:rPr>
            </w:pPr>
          </w:p>
        </w:tc>
        <w:tc>
          <w:tcPr>
            <w:tcW w:w="2021" w:type="dxa"/>
            <w:shd w:val="clear" w:color="auto" w:fill="FFFFFF"/>
          </w:tcPr>
          <w:p w14:paraId="042E4EB1"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După</w:t>
            </w:r>
          </w:p>
        </w:tc>
        <w:tc>
          <w:tcPr>
            <w:tcW w:w="2683" w:type="dxa"/>
            <w:shd w:val="clear" w:color="auto" w:fill="FFFFFF"/>
          </w:tcPr>
          <w:p w14:paraId="7F8D8655"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32-36%</w:t>
            </w:r>
          </w:p>
        </w:tc>
      </w:tr>
      <w:tr w:rsidR="00555CE0" w14:paraId="7533AFE9" w14:textId="77777777">
        <w:tblPrEx>
          <w:tblCellMar>
            <w:top w:w="0" w:type="dxa"/>
            <w:bottom w:w="0" w:type="dxa"/>
          </w:tblCellMar>
        </w:tblPrEx>
        <w:trPr>
          <w:trHeight w:hRule="exact" w:val="293"/>
          <w:jc w:val="center"/>
        </w:trPr>
        <w:tc>
          <w:tcPr>
            <w:tcW w:w="2318" w:type="dxa"/>
            <w:tcBorders>
              <w:top w:val="single" w:sz="4" w:space="0" w:color="auto"/>
            </w:tcBorders>
            <w:shd w:val="clear" w:color="auto" w:fill="FFFFFF"/>
            <w:vAlign w:val="bottom"/>
          </w:tcPr>
          <w:p w14:paraId="60F13CE5"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-Rata de sedimentare</w:t>
            </w:r>
          </w:p>
        </w:tc>
        <w:tc>
          <w:tcPr>
            <w:tcW w:w="2021" w:type="dxa"/>
            <w:tcBorders>
              <w:top w:val="single" w:sz="4" w:space="0" w:color="auto"/>
            </w:tcBorders>
            <w:shd w:val="clear" w:color="auto" w:fill="FFFFFF"/>
            <w:vAlign w:val="bottom"/>
          </w:tcPr>
          <w:p w14:paraId="21BA0904"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Prima lună</w:t>
            </w:r>
          </w:p>
        </w:tc>
        <w:tc>
          <w:tcPr>
            <w:tcW w:w="2683" w:type="dxa"/>
            <w:tcBorders>
              <w:top w:val="single" w:sz="4" w:space="0" w:color="auto"/>
            </w:tcBorders>
            <w:shd w:val="clear" w:color="auto" w:fill="FFFFFF"/>
            <w:vAlign w:val="bottom"/>
          </w:tcPr>
          <w:p w14:paraId="78F8A089"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0-2 mm/oră</w:t>
            </w:r>
          </w:p>
        </w:tc>
      </w:tr>
      <w:tr w:rsidR="00555CE0" w14:paraId="1BE18731" w14:textId="77777777">
        <w:tblPrEx>
          <w:tblCellMar>
            <w:top w:w="0" w:type="dxa"/>
            <w:bottom w:w="0" w:type="dxa"/>
          </w:tblCellMar>
        </w:tblPrEx>
        <w:trPr>
          <w:trHeight w:hRule="exact" w:val="293"/>
          <w:jc w:val="center"/>
        </w:trPr>
        <w:tc>
          <w:tcPr>
            <w:tcW w:w="2318" w:type="dxa"/>
            <w:shd w:val="clear" w:color="auto" w:fill="FFFFFF"/>
          </w:tcPr>
          <w:p w14:paraId="5AF07F7E"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globular</w:t>
            </w:r>
          </w:p>
        </w:tc>
        <w:tc>
          <w:tcPr>
            <w:tcW w:w="2021" w:type="dxa"/>
            <w:shd w:val="clear" w:color="auto" w:fill="FFFFFF"/>
          </w:tcPr>
          <w:p w14:paraId="5757FCBC"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până la 12 ani</w:t>
            </w:r>
          </w:p>
        </w:tc>
        <w:tc>
          <w:tcPr>
            <w:tcW w:w="2683" w:type="dxa"/>
            <w:shd w:val="clear" w:color="auto" w:fill="FFFFFF"/>
          </w:tcPr>
          <w:p w14:paraId="65878AB7" w14:textId="77777777" w:rsidR="00555CE0" w:rsidRDefault="00555CE0">
            <w:pPr xmlns:w="http://schemas.openxmlformats.org/wordprocessingml/2006/main">
              <w:pStyle w:val="Other0"/>
              <w:spacing w:before="80" w:line="240" w:lineRule="auto"/>
              <w:ind w:firstLine="540"/>
              <w:jc w:val="both"/>
              <w:rPr>
                <w:sz w:val="14"/>
                <w:szCs w:val="14"/>
              </w:rPr>
            </w:pPr>
            <w:r xmlns:w="http://schemas.openxmlformats.org/wordprocessingml/2006/main">
              <w:rPr>
                <w:rFonts w:ascii="Tahoma" w:eastAsia="Tahoma" w:hAnsi="Tahoma" w:cs="Tahoma"/>
                <w:sz w:val="14"/>
                <w:szCs w:val="14"/>
              </w:rPr>
              <w:t xml:space="preserve">0-13 mm/oră</w:t>
            </w:r>
          </w:p>
        </w:tc>
      </w:tr>
      <w:tr w:rsidR="00555CE0" w14:paraId="226E13AC" w14:textId="77777777">
        <w:tblPrEx>
          <w:tblCellMar>
            <w:top w:w="0" w:type="dxa"/>
            <w:bottom w:w="0" w:type="dxa"/>
          </w:tblCellMar>
        </w:tblPrEx>
        <w:trPr>
          <w:trHeight w:hRule="exact" w:val="254"/>
          <w:jc w:val="center"/>
        </w:trPr>
        <w:tc>
          <w:tcPr>
            <w:tcW w:w="2318" w:type="dxa"/>
            <w:shd w:val="clear" w:color="auto" w:fill="FFFFFF"/>
          </w:tcPr>
          <w:p w14:paraId="360C2E2E" w14:textId="77777777" w:rsidR="00555CE0" w:rsidRDefault="00555CE0">
            <w:pPr>
              <w:rPr>
                <w:sz w:val="10"/>
                <w:szCs w:val="10"/>
              </w:rPr>
            </w:pPr>
          </w:p>
        </w:tc>
        <w:tc>
          <w:tcPr>
            <w:tcW w:w="2021" w:type="dxa"/>
            <w:shd w:val="clear" w:color="auto" w:fill="FFFFFF"/>
            <w:vAlign w:val="bottom"/>
          </w:tcPr>
          <w:p w14:paraId="0C546A37"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După: masculin</w:t>
            </w:r>
          </w:p>
        </w:tc>
        <w:tc>
          <w:tcPr>
            <w:tcW w:w="2683" w:type="dxa"/>
            <w:shd w:val="clear" w:color="auto" w:fill="FFFFFF"/>
            <w:vAlign w:val="bottom"/>
          </w:tcPr>
          <w:p w14:paraId="1D7B68BE"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10-15 mm/oră</w:t>
            </w:r>
          </w:p>
        </w:tc>
      </w:tr>
      <w:tr w:rsidR="00555CE0" w14:paraId="0ED94493" w14:textId="77777777">
        <w:tblPrEx>
          <w:tblCellMar>
            <w:top w:w="0" w:type="dxa"/>
            <w:bottom w:w="0" w:type="dxa"/>
          </w:tblCellMar>
        </w:tblPrEx>
        <w:trPr>
          <w:trHeight w:hRule="exact" w:val="288"/>
          <w:jc w:val="center"/>
        </w:trPr>
        <w:tc>
          <w:tcPr>
            <w:tcW w:w="2318" w:type="dxa"/>
            <w:tcBorders>
              <w:bottom w:val="single" w:sz="4" w:space="0" w:color="auto"/>
            </w:tcBorders>
            <w:shd w:val="clear" w:color="auto" w:fill="FFFFFF"/>
          </w:tcPr>
          <w:p w14:paraId="73F56E5F" w14:textId="77777777" w:rsidR="00555CE0" w:rsidRDefault="00555CE0">
            <w:pPr>
              <w:rPr>
                <w:sz w:val="10"/>
                <w:szCs w:val="10"/>
              </w:rPr>
            </w:pPr>
          </w:p>
        </w:tc>
        <w:tc>
          <w:tcPr>
            <w:tcW w:w="2021" w:type="dxa"/>
            <w:tcBorders>
              <w:bottom w:val="single" w:sz="4" w:space="0" w:color="auto"/>
            </w:tcBorders>
            <w:shd w:val="clear" w:color="auto" w:fill="FFFFFF"/>
          </w:tcPr>
          <w:p w14:paraId="299817E4" w14:textId="77777777" w:rsidR="00555CE0" w:rsidRDefault="00555CE0">
            <w:pPr xmlns:w="http://schemas.openxmlformats.org/wordprocessingml/2006/main">
              <w:pStyle w:val="Other0"/>
              <w:spacing w:line="240" w:lineRule="auto"/>
              <w:ind w:firstLine="740"/>
              <w:rPr>
                <w:sz w:val="14"/>
                <w:szCs w:val="14"/>
              </w:rPr>
            </w:pPr>
            <w:r xmlns:w="http://schemas.openxmlformats.org/wordprocessingml/2006/main">
              <w:rPr>
                <w:rFonts w:ascii="Tahoma" w:eastAsia="Tahoma" w:hAnsi="Tahoma" w:cs="Tahoma"/>
                <w:sz w:val="14"/>
                <w:szCs w:val="14"/>
              </w:rPr>
              <w:t xml:space="preserve">femei</w:t>
            </w:r>
          </w:p>
        </w:tc>
        <w:tc>
          <w:tcPr>
            <w:tcW w:w="2683" w:type="dxa"/>
            <w:tcBorders>
              <w:bottom w:val="single" w:sz="4" w:space="0" w:color="auto"/>
            </w:tcBorders>
            <w:shd w:val="clear" w:color="auto" w:fill="FFFFFF"/>
          </w:tcPr>
          <w:p w14:paraId="4AD95687"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sz w:val="14"/>
                <w:szCs w:val="14"/>
              </w:rPr>
              <w:t xml:space="preserve">15-25 mm/oră</w:t>
            </w:r>
          </w:p>
        </w:tc>
      </w:tr>
    </w:tbl>
    <w:p w14:paraId="4028727A" w14:textId="77777777" w:rsidR="00555CE0" w:rsidRDefault="00555CE0">
      <w:pPr>
        <w:spacing w:after="599" w:line="1" w:lineRule="exact"/>
      </w:pPr>
    </w:p>
    <w:p w14:paraId="6ABC7933" w14:textId="77777777" w:rsidR="00555CE0" w:rsidRDefault="00555CE0">
      <w:pPr xmlns:w="http://schemas.openxmlformats.org/wordprocessingml/2006/main">
        <w:pStyle w:val="Heading41"/>
        <w:keepNext/>
        <w:keepLines/>
        <w:spacing w:after="80" w:line="240" w:lineRule="auto"/>
        <w:rPr>
          <w:sz w:val="20"/>
          <w:szCs w:val="20"/>
        </w:rPr>
      </w:pPr>
      <w:bookmarkStart xmlns:w="http://schemas.openxmlformats.org/wordprocessingml/2006/main" w:id="3017" w:name="bookmark6542"/>
      <w:bookmarkStart xmlns:w="http://schemas.openxmlformats.org/wordprocessingml/2006/main" w:id="3018" w:name="bookmark6543"/>
      <w:bookmarkStart xmlns:w="http://schemas.openxmlformats.org/wordprocessingml/2006/main" w:id="3019" w:name="bookmark6544"/>
      <w:r xmlns:w="http://schemas.openxmlformats.org/wordprocessingml/2006/main">
        <w:rPr>
          <w:b w:val="0"/>
          <w:bCs w:val="0"/>
          <w:sz w:val="20"/>
          <w:szCs w:val="20"/>
        </w:rPr>
        <w:t xml:space="preserve">XXI.4. </w:t>
      </w:r>
      <w:r xmlns:w="http://schemas.openxmlformats.org/wordprocessingml/2006/main">
        <w:rPr>
          <w:sz w:val="20"/>
          <w:szCs w:val="20"/>
        </w:rPr>
        <w:t xml:space="preserve">COAGULAȚIE</w:t>
      </w:r>
      <w:bookmarkEnd xmlns:w="http://schemas.openxmlformats.org/wordprocessingml/2006/main" w:id="3017"/>
      <w:bookmarkEnd xmlns:w="http://schemas.openxmlformats.org/wordprocessingml/2006/main" w:id="3018"/>
      <w:bookmarkEnd xmlns:w="http://schemas.openxmlformats.org/wordprocessingml/2006/main" w:id="3019"/>
    </w:p>
    <w:tbl>
      <w:tblPr>
        <w:tblOverlap w:val="never"/>
        <w:tblW w:w="0" w:type="auto"/>
        <w:tblLayout w:type="fixed"/>
        <w:tblCellMar>
          <w:left w:w="10" w:type="dxa"/>
          <w:right w:w="10" w:type="dxa"/>
        </w:tblCellMar>
        <w:tblLook w:val="04A0" w:firstRow="1" w:lastRow="0" w:firstColumn="1" w:lastColumn="0" w:noHBand="0" w:noVBand="1"/>
      </w:tblPr>
      <w:tblGrid>
        <w:gridCol w:w="2222"/>
        <w:gridCol w:w="2357"/>
        <w:gridCol w:w="2443"/>
      </w:tblGrid>
      <w:tr w:rsidR="00555CE0" w14:paraId="68BBBD19" w14:textId="77777777">
        <w:tblPrEx>
          <w:tblCellMar>
            <w:top w:w="0" w:type="dxa"/>
            <w:bottom w:w="0" w:type="dxa"/>
          </w:tblCellMar>
        </w:tblPrEx>
        <w:trPr>
          <w:trHeight w:hRule="exact" w:val="446"/>
        </w:trPr>
        <w:tc>
          <w:tcPr>
            <w:tcW w:w="4579" w:type="dxa"/>
            <w:gridSpan w:val="2"/>
            <w:shd w:val="clear" w:color="auto" w:fill="231F20"/>
            <w:vAlign w:val="center"/>
          </w:tcPr>
          <w:p w14:paraId="5B829349" w14:textId="77777777" w:rsidR="00555CE0" w:rsidRDefault="00555CE0">
            <w:pPr xmlns:w="http://schemas.openxmlformats.org/wordprocessingml/2006/main">
              <w:pStyle w:val="Other0"/>
              <w:framePr w:w="7022" w:h="1205" w:vSpace="437" w:wrap="notBeside" w:vAnchor="text" w:hAnchor="text" w:x="13" w:y="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XXI.4.1. </w:t>
            </w:r>
            <w:r xmlns:w="http://schemas.openxmlformats.org/wordprocessingml/2006/main">
              <w:rPr>
                <w:rFonts w:ascii="Tahoma" w:eastAsia="Tahoma" w:hAnsi="Tahoma" w:cs="Tahoma"/>
                <w:b/>
                <w:bCs/>
                <w:color w:val="FFFFFF"/>
                <w:sz w:val="15"/>
                <w:szCs w:val="15"/>
              </w:rPr>
              <w:t xml:space="preserve">Valori normale de coagulare</w:t>
            </w:r>
          </w:p>
        </w:tc>
        <w:tc>
          <w:tcPr>
            <w:tcW w:w="2443" w:type="dxa"/>
            <w:shd w:val="clear" w:color="auto" w:fill="231F20"/>
          </w:tcPr>
          <w:p w14:paraId="3B5937BA" w14:textId="77777777" w:rsidR="00555CE0" w:rsidRDefault="00555CE0">
            <w:pPr>
              <w:framePr w:w="7022" w:h="1205" w:vSpace="437" w:wrap="notBeside" w:vAnchor="text" w:hAnchor="text" w:x="13" w:y="1"/>
              <w:rPr>
                <w:sz w:val="10"/>
                <w:szCs w:val="10"/>
              </w:rPr>
            </w:pPr>
          </w:p>
        </w:tc>
      </w:tr>
      <w:tr w:rsidR="00555CE0" w14:paraId="41AA6E39" w14:textId="77777777">
        <w:tblPrEx>
          <w:tblCellMar>
            <w:top w:w="0" w:type="dxa"/>
            <w:bottom w:w="0" w:type="dxa"/>
          </w:tblCellMar>
        </w:tblPrEx>
        <w:trPr>
          <w:trHeight w:hRule="exact" w:val="408"/>
        </w:trPr>
        <w:tc>
          <w:tcPr>
            <w:tcW w:w="2222" w:type="dxa"/>
            <w:tcBorders>
              <w:top w:val="single" w:sz="4" w:space="0" w:color="auto"/>
              <w:left w:val="single" w:sz="4" w:space="0" w:color="auto"/>
            </w:tcBorders>
            <w:shd w:val="clear" w:color="auto" w:fill="D2D3D5"/>
            <w:vAlign w:val="bottom"/>
          </w:tcPr>
          <w:p w14:paraId="055262D2" w14:textId="77777777" w:rsidR="00555CE0" w:rsidRDefault="00555CE0">
            <w:pPr xmlns:w="http://schemas.openxmlformats.org/wordprocessingml/2006/main">
              <w:pStyle w:val="Other0"/>
              <w:framePr w:w="7022" w:h="1205" w:vSpace="437" w:wrap="notBeside" w:vAnchor="text" w:hAnchor="text" w:x="13" w:y="1"/>
              <w:spacing w:line="240" w:lineRule="auto"/>
              <w:ind w:firstLine="160"/>
              <w:rPr>
                <w:sz w:val="14"/>
                <w:szCs w:val="14"/>
              </w:rPr>
            </w:pPr>
            <w:r xmlns:w="http://schemas.openxmlformats.org/wordprocessingml/2006/main">
              <w:rPr>
                <w:rFonts w:ascii="Tahoma" w:eastAsia="Tahoma" w:hAnsi="Tahoma" w:cs="Tahoma"/>
                <w:b/>
                <w:bCs/>
                <w:sz w:val="14"/>
                <w:szCs w:val="14"/>
              </w:rPr>
              <w:t xml:space="preserve">DETERMINARE</w:t>
            </w:r>
          </w:p>
        </w:tc>
        <w:tc>
          <w:tcPr>
            <w:tcW w:w="2357" w:type="dxa"/>
            <w:tcBorders>
              <w:top w:val="single" w:sz="4" w:space="0" w:color="auto"/>
            </w:tcBorders>
            <w:shd w:val="clear" w:color="auto" w:fill="D2D3D5"/>
            <w:vAlign w:val="bottom"/>
          </w:tcPr>
          <w:p w14:paraId="44A5B3A2" w14:textId="77777777" w:rsidR="00555CE0" w:rsidRDefault="00555CE0">
            <w:pPr xmlns:w="http://schemas.openxmlformats.org/wordprocessingml/2006/main">
              <w:pStyle w:val="Other0"/>
              <w:framePr w:w="7022" w:h="1205" w:vSpace="437" w:wrap="notBeside" w:vAnchor="text" w:hAnchor="text" w:x="13" w:y="1"/>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VALOARE NORMALĂ</w:t>
            </w:r>
          </w:p>
        </w:tc>
        <w:tc>
          <w:tcPr>
            <w:tcW w:w="2443" w:type="dxa"/>
            <w:tcBorders>
              <w:top w:val="single" w:sz="4" w:space="0" w:color="auto"/>
              <w:right w:val="single" w:sz="4" w:space="0" w:color="auto"/>
            </w:tcBorders>
            <w:shd w:val="clear" w:color="auto" w:fill="D2D3D5"/>
            <w:vAlign w:val="bottom"/>
          </w:tcPr>
          <w:p w14:paraId="23E9212D" w14:textId="77777777" w:rsidR="00555CE0" w:rsidRDefault="00555CE0">
            <w:pPr xmlns:w="http://schemas.openxmlformats.org/wordprocessingml/2006/main">
              <w:pStyle w:val="Other0"/>
              <w:framePr w:w="7022" w:h="1205" w:vSpace="437" w:wrap="notBeside" w:vAnchor="text" w:hAnchor="text" w:x="13" w:y="1"/>
              <w:spacing w:line="240" w:lineRule="auto"/>
              <w:ind w:firstLine="580"/>
              <w:rPr>
                <w:sz w:val="14"/>
                <w:szCs w:val="14"/>
              </w:rPr>
            </w:pPr>
            <w:r xmlns:w="http://schemas.openxmlformats.org/wordprocessingml/2006/main">
              <w:rPr>
                <w:rFonts w:ascii="Tahoma" w:eastAsia="Tahoma" w:hAnsi="Tahoma" w:cs="Tahoma"/>
                <w:b/>
                <w:bCs/>
                <w:sz w:val="14"/>
                <w:szCs w:val="14"/>
              </w:rPr>
              <w:t xml:space="preserve">EŞANTION</w:t>
            </w:r>
          </w:p>
        </w:tc>
      </w:tr>
      <w:tr w:rsidR="00555CE0" w14:paraId="25E8F302" w14:textId="77777777">
        <w:tblPrEx>
          <w:tblCellMar>
            <w:top w:w="0" w:type="dxa"/>
            <w:bottom w:w="0" w:type="dxa"/>
          </w:tblCellMar>
        </w:tblPrEx>
        <w:trPr>
          <w:trHeight w:hRule="exact" w:val="350"/>
        </w:trPr>
        <w:tc>
          <w:tcPr>
            <w:tcW w:w="2222" w:type="dxa"/>
            <w:tcBorders>
              <w:top w:val="single" w:sz="4" w:space="0" w:color="auto"/>
              <w:bottom w:val="single" w:sz="4" w:space="0" w:color="auto"/>
            </w:tcBorders>
            <w:shd w:val="clear" w:color="auto" w:fill="FFFFFF"/>
            <w:vAlign w:val="bottom"/>
          </w:tcPr>
          <w:p w14:paraId="4253675C" w14:textId="77777777" w:rsidR="00555CE0" w:rsidRDefault="00555CE0">
            <w:pPr xmlns:w="http://schemas.openxmlformats.org/wordprocessingml/2006/main">
              <w:pStyle w:val="Other0"/>
              <w:framePr w:w="7022" w:h="1205" w:vSpace="437" w:wrap="notBeside" w:vAnchor="text" w:hAnchor="text" w:x="13" w:y="1"/>
              <w:spacing w:line="240" w:lineRule="auto"/>
              <w:ind w:firstLine="160"/>
              <w:rPr>
                <w:sz w:val="14"/>
                <w:szCs w:val="14"/>
              </w:rPr>
            </w:pPr>
            <w:r xmlns:w="http://schemas.openxmlformats.org/wordprocessingml/2006/main">
              <w:rPr>
                <w:rFonts w:ascii="Tahoma" w:eastAsia="Tahoma" w:hAnsi="Tahoma" w:cs="Tahoma"/>
                <w:sz w:val="14"/>
                <w:szCs w:val="14"/>
              </w:rPr>
              <w:t xml:space="preserve">Timp de sângerare (iederă)</w:t>
            </w:r>
          </w:p>
        </w:tc>
        <w:tc>
          <w:tcPr>
            <w:tcW w:w="2357" w:type="dxa"/>
            <w:tcBorders>
              <w:top w:val="single" w:sz="4" w:space="0" w:color="auto"/>
              <w:bottom w:val="single" w:sz="4" w:space="0" w:color="auto"/>
            </w:tcBorders>
            <w:shd w:val="clear" w:color="auto" w:fill="FFFFFF"/>
            <w:vAlign w:val="bottom"/>
          </w:tcPr>
          <w:p w14:paraId="14B1086B" w14:textId="77777777" w:rsidR="00555CE0" w:rsidRDefault="00555CE0">
            <w:pPr xmlns:w="http://schemas.openxmlformats.org/wordprocessingml/2006/main">
              <w:pStyle w:val="Other0"/>
              <w:framePr w:w="7022" w:h="1205" w:vSpace="437" w:wrap="notBeside" w:vAnchor="text" w:hAnchor="text" w:x="13" w:y="1"/>
              <w:spacing w:line="240" w:lineRule="auto"/>
              <w:ind w:firstLine="0"/>
              <w:jc w:val="center"/>
              <w:rPr>
                <w:sz w:val="14"/>
                <w:szCs w:val="14"/>
              </w:rPr>
            </w:pPr>
            <w:r xmlns:w="http://schemas.openxmlformats.org/wordprocessingml/2006/main">
              <w:rPr>
                <w:rFonts w:ascii="Tahoma" w:eastAsia="Tahoma" w:hAnsi="Tahoma" w:cs="Tahoma"/>
                <w:sz w:val="14"/>
                <w:szCs w:val="14"/>
              </w:rPr>
              <w:t xml:space="preserve">3 - 9 minute.</w:t>
            </w:r>
          </w:p>
        </w:tc>
        <w:tc>
          <w:tcPr>
            <w:tcW w:w="2443" w:type="dxa"/>
            <w:tcBorders>
              <w:top w:val="single" w:sz="4" w:space="0" w:color="auto"/>
              <w:bottom w:val="single" w:sz="4" w:space="0" w:color="auto"/>
            </w:tcBorders>
            <w:shd w:val="clear" w:color="auto" w:fill="FFFFFF"/>
            <w:vAlign w:val="bottom"/>
          </w:tcPr>
          <w:p w14:paraId="669CBC19" w14:textId="77777777" w:rsidR="00555CE0" w:rsidRDefault="00555CE0">
            <w:pPr xmlns:w="http://schemas.openxmlformats.org/wordprocessingml/2006/main">
              <w:pStyle w:val="Other0"/>
              <w:framePr w:w="7022" w:h="1205" w:vSpace="437" w:wrap="notBeside" w:vAnchor="text" w:hAnchor="text" w:x="13" w:y="1"/>
              <w:spacing w:line="240" w:lineRule="auto"/>
              <w:ind w:firstLine="580"/>
              <w:rPr>
                <w:sz w:val="14"/>
                <w:szCs w:val="14"/>
              </w:rPr>
            </w:pPr>
            <w:r xmlns:w="http://schemas.openxmlformats.org/wordprocessingml/2006/main">
              <w:rPr>
                <w:rFonts w:ascii="Tahoma" w:eastAsia="Tahoma" w:hAnsi="Tahoma" w:cs="Tahoma"/>
                <w:sz w:val="14"/>
                <w:szCs w:val="14"/>
              </w:rPr>
              <w:t xml:space="preserve">Sânge integral</w:t>
            </w:r>
          </w:p>
        </w:tc>
      </w:tr>
    </w:tbl>
    <w:p w14:paraId="74BF6B17" w14:textId="77777777" w:rsidR="00555CE0" w:rsidRDefault="00555CE0">
      <w:pPr xmlns:w="http://schemas.openxmlformats.org/wordprocessingml/2006/main">
        <w:pStyle w:val="Tablecaption0"/>
        <w:framePr w:w="2069" w:h="216" w:hSpace="12" w:wrap="notBeside" w:vAnchor="text" w:hAnchor="text" w:x="215" w:y="1239"/>
        <w:spacing w:line="240" w:lineRule="auto"/>
        <w:rPr>
          <w:sz w:val="14"/>
          <w:szCs w:val="14"/>
        </w:rPr>
      </w:pPr>
      <w:r xmlns:w="http://schemas.openxmlformats.org/wordprocessingml/2006/main">
        <w:rPr>
          <w:i w:val="0"/>
          <w:iCs w:val="0"/>
          <w:sz w:val="14"/>
          <w:szCs w:val="14"/>
        </w:rPr>
        <w:t xml:space="preserve">Timpul de protrombină (rapid)</w:t>
      </w:r>
    </w:p>
    <w:p w14:paraId="6E7C499D" w14:textId="77777777" w:rsidR="00555CE0" w:rsidRDefault="00555CE0">
      <w:pPr xmlns:w="http://schemas.openxmlformats.org/wordprocessingml/2006/main">
        <w:pStyle w:val="Tablecaption0"/>
        <w:framePr w:w="931" w:h="403" w:hSpace="12" w:wrap="notBeside" w:vAnchor="text" w:hAnchor="text" w:x="2989" w:y="1239"/>
        <w:spacing w:line="240" w:lineRule="auto"/>
        <w:rPr>
          <w:sz w:val="14"/>
          <w:szCs w:val="14"/>
        </w:rPr>
      </w:pPr>
      <w:r xmlns:w="http://schemas.openxmlformats.org/wordprocessingml/2006/main">
        <w:rPr>
          <w:i w:val="0"/>
          <w:iCs w:val="0"/>
          <w:sz w:val="14"/>
          <w:szCs w:val="14"/>
        </w:rPr>
        <w:t xml:space="preserve">12 - 15 secunde.</w:t>
      </w:r>
    </w:p>
    <w:p w14:paraId="3120FA68" w14:textId="77777777" w:rsidR="00555CE0" w:rsidRDefault="00555CE0">
      <w:pPr xmlns:w="http://schemas.openxmlformats.org/wordprocessingml/2006/main">
        <w:pStyle w:val="Tablecaption0"/>
        <w:framePr w:w="931" w:h="403" w:hSpace="12" w:wrap="notBeside" w:vAnchor="text" w:hAnchor="text" w:x="2989" w:y="1239"/>
        <w:spacing w:line="240" w:lineRule="auto"/>
        <w:rPr>
          <w:sz w:val="14"/>
          <w:szCs w:val="14"/>
        </w:rPr>
      </w:pPr>
      <w:r xmlns:w="http://schemas.openxmlformats.org/wordprocessingml/2006/main">
        <w:rPr>
          <w:i w:val="0"/>
          <w:iCs w:val="0"/>
          <w:sz w:val="14"/>
          <w:szCs w:val="14"/>
        </w:rPr>
        <w:t xml:space="preserve">70 - 100%</w:t>
      </w:r>
    </w:p>
    <w:p w14:paraId="593330AF" w14:textId="77777777" w:rsidR="00555CE0" w:rsidRDefault="00555CE0">
      <w:pPr xmlns:w="http://schemas.openxmlformats.org/wordprocessingml/2006/main">
        <w:pStyle w:val="Tablecaption0"/>
        <w:framePr w:w="504" w:h="216" w:hSpace="12" w:wrap="notBeside" w:vAnchor="text" w:hAnchor="text" w:x="5327" w:y="1249"/>
        <w:spacing w:line="240" w:lineRule="auto"/>
        <w:rPr>
          <w:sz w:val="14"/>
          <w:szCs w:val="14"/>
        </w:rPr>
      </w:pPr>
      <w:r xmlns:w="http://schemas.openxmlformats.org/wordprocessingml/2006/main">
        <w:rPr>
          <w:i w:val="0"/>
          <w:iCs w:val="0"/>
          <w:sz w:val="14"/>
          <w:szCs w:val="14"/>
        </w:rPr>
        <w:t xml:space="preserve">Plasmă</w:t>
      </w:r>
    </w:p>
    <w:p w14:paraId="1BDF9FAA" w14:textId="77777777" w:rsidR="00555CE0" w:rsidRDefault="00555CE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2683"/>
        <w:gridCol w:w="2270"/>
        <w:gridCol w:w="2054"/>
      </w:tblGrid>
      <w:tr w:rsidR="00555CE0" w14:paraId="401FEDE1" w14:textId="77777777">
        <w:tblPrEx>
          <w:tblCellMar>
            <w:top w:w="0" w:type="dxa"/>
            <w:bottom w:w="0" w:type="dxa"/>
          </w:tblCellMar>
        </w:tblPrEx>
        <w:trPr>
          <w:trHeight w:hRule="exact" w:val="355"/>
          <w:jc w:val="center"/>
        </w:trPr>
        <w:tc>
          <w:tcPr>
            <w:tcW w:w="7007" w:type="dxa"/>
            <w:gridSpan w:val="3"/>
            <w:tcBorders>
              <w:top w:val="single" w:sz="4" w:space="0" w:color="auto"/>
            </w:tcBorders>
            <w:shd w:val="clear" w:color="auto" w:fill="FFFFFF"/>
          </w:tcPr>
          <w:p w14:paraId="6CFCFA6C" w14:textId="77777777" w:rsidR="00555CE0" w:rsidRDefault="00555CE0">
            <w:pPr>
              <w:rPr>
                <w:sz w:val="10"/>
                <w:szCs w:val="10"/>
              </w:rPr>
            </w:pPr>
          </w:p>
        </w:tc>
      </w:tr>
      <w:tr w:rsidR="00555CE0" w14:paraId="05A6983D" w14:textId="77777777">
        <w:tblPrEx>
          <w:tblCellMar>
            <w:top w:w="0" w:type="dxa"/>
            <w:bottom w:w="0" w:type="dxa"/>
          </w:tblCellMar>
        </w:tblPrEx>
        <w:trPr>
          <w:trHeight w:hRule="exact" w:val="360"/>
          <w:jc w:val="center"/>
        </w:trPr>
        <w:tc>
          <w:tcPr>
            <w:tcW w:w="2683" w:type="dxa"/>
            <w:tcBorders>
              <w:top w:val="single" w:sz="4" w:space="0" w:color="auto"/>
              <w:left w:val="single" w:sz="4" w:space="0" w:color="auto"/>
            </w:tcBorders>
            <w:shd w:val="clear" w:color="auto" w:fill="D2D3D5"/>
            <w:vAlign w:val="bottom"/>
          </w:tcPr>
          <w:p w14:paraId="23F5B944"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b/>
                <w:bCs/>
                <w:sz w:val="14"/>
                <w:szCs w:val="14"/>
              </w:rPr>
              <w:t xml:space="preserve">DETERMINARE</w:t>
            </w:r>
          </w:p>
        </w:tc>
        <w:tc>
          <w:tcPr>
            <w:tcW w:w="2270" w:type="dxa"/>
            <w:tcBorders>
              <w:top w:val="single" w:sz="4" w:space="0" w:color="auto"/>
            </w:tcBorders>
            <w:shd w:val="clear" w:color="auto" w:fill="D2D3D5"/>
            <w:vAlign w:val="bottom"/>
          </w:tcPr>
          <w:p w14:paraId="24D12817"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b/>
                <w:bCs/>
                <w:sz w:val="14"/>
                <w:szCs w:val="14"/>
              </w:rPr>
              <w:t xml:space="preserve">VALOARE NORMALĂ</w:t>
            </w:r>
          </w:p>
        </w:tc>
        <w:tc>
          <w:tcPr>
            <w:tcW w:w="2054" w:type="dxa"/>
            <w:tcBorders>
              <w:top w:val="single" w:sz="4" w:space="0" w:color="auto"/>
              <w:right w:val="single" w:sz="4" w:space="0" w:color="auto"/>
            </w:tcBorders>
            <w:shd w:val="clear" w:color="auto" w:fill="D2D3D5"/>
            <w:vAlign w:val="bottom"/>
          </w:tcPr>
          <w:p w14:paraId="06FBD1A7"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b/>
                <w:bCs/>
                <w:sz w:val="14"/>
                <w:szCs w:val="14"/>
              </w:rPr>
              <w:t xml:space="preserve">EŞANTION</w:t>
            </w:r>
          </w:p>
        </w:tc>
      </w:tr>
      <w:tr w:rsidR="00555CE0" w14:paraId="12BB3C7A" w14:textId="77777777">
        <w:tblPrEx>
          <w:tblCellMar>
            <w:top w:w="0" w:type="dxa"/>
            <w:bottom w:w="0" w:type="dxa"/>
          </w:tblCellMar>
        </w:tblPrEx>
        <w:trPr>
          <w:trHeight w:hRule="exact" w:val="499"/>
          <w:jc w:val="center"/>
        </w:trPr>
        <w:tc>
          <w:tcPr>
            <w:tcW w:w="2683" w:type="dxa"/>
            <w:tcBorders>
              <w:top w:val="single" w:sz="4" w:space="0" w:color="auto"/>
            </w:tcBorders>
            <w:shd w:val="clear" w:color="auto" w:fill="FFFFFF"/>
            <w:vAlign w:val="bottom"/>
          </w:tcPr>
          <w:p w14:paraId="632B01D9" w14:textId="77777777" w:rsidR="00555CE0" w:rsidRDefault="00555CE0">
            <w:pPr xmlns:w="http://schemas.openxmlformats.org/wordprocessingml/2006/main">
              <w:pStyle w:val="Other0"/>
              <w:spacing w:line="218" w:lineRule="auto"/>
              <w:ind w:left="160" w:firstLine="40"/>
              <w:rPr>
                <w:sz w:val="14"/>
                <w:szCs w:val="14"/>
              </w:rPr>
            </w:pPr>
            <w:r xmlns:w="http://schemas.openxmlformats.org/wordprocessingml/2006/main">
              <w:rPr>
                <w:rFonts w:ascii="Tahoma" w:eastAsia="Tahoma" w:hAnsi="Tahoma" w:cs="Tahoma"/>
                <w:sz w:val="14"/>
                <w:szCs w:val="14"/>
              </w:rPr>
              <w:t xml:space="preserve">Timpul parțial de tromboplastină (PTT)</w:t>
            </w:r>
          </w:p>
        </w:tc>
        <w:tc>
          <w:tcPr>
            <w:tcW w:w="2270" w:type="dxa"/>
            <w:tcBorders>
              <w:top w:val="single" w:sz="4" w:space="0" w:color="auto"/>
            </w:tcBorders>
            <w:shd w:val="clear" w:color="auto" w:fill="FFFFFF"/>
            <w:vAlign w:val="center"/>
          </w:tcPr>
          <w:p w14:paraId="03F2C9B0" w14:textId="77777777" w:rsidR="00555CE0" w:rsidRDefault="00555CE0">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sz w:val="14"/>
                <w:szCs w:val="14"/>
              </w:rPr>
              <w:t xml:space="preserve">25 - 40 secunde.</w:t>
            </w:r>
          </w:p>
        </w:tc>
        <w:tc>
          <w:tcPr>
            <w:tcW w:w="2054" w:type="dxa"/>
            <w:tcBorders>
              <w:top w:val="single" w:sz="4" w:space="0" w:color="auto"/>
            </w:tcBorders>
            <w:shd w:val="clear" w:color="auto" w:fill="FFFFFF"/>
            <w:vAlign w:val="center"/>
          </w:tcPr>
          <w:p w14:paraId="14300EFA" w14:textId="77777777" w:rsidR="00555CE0" w:rsidRDefault="00555CE0">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sz w:val="14"/>
                <w:szCs w:val="14"/>
              </w:rPr>
              <w:t xml:space="preserve">Plasmă</w:t>
            </w:r>
          </w:p>
        </w:tc>
      </w:tr>
      <w:tr w:rsidR="00555CE0" w14:paraId="4B36F723" w14:textId="77777777">
        <w:tblPrEx>
          <w:tblCellMar>
            <w:top w:w="0" w:type="dxa"/>
            <w:bottom w:w="0" w:type="dxa"/>
          </w:tblCellMar>
        </w:tblPrEx>
        <w:trPr>
          <w:trHeight w:hRule="exact" w:val="427"/>
          <w:jc w:val="center"/>
        </w:trPr>
        <w:tc>
          <w:tcPr>
            <w:tcW w:w="2683" w:type="dxa"/>
            <w:tcBorders>
              <w:top w:val="single" w:sz="4" w:space="0" w:color="auto"/>
            </w:tcBorders>
            <w:shd w:val="clear" w:color="auto" w:fill="FFFFFF"/>
          </w:tcPr>
          <w:p w14:paraId="340BDBE1"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Retracția cheagului</w:t>
            </w:r>
          </w:p>
        </w:tc>
        <w:tc>
          <w:tcPr>
            <w:tcW w:w="2270" w:type="dxa"/>
            <w:tcBorders>
              <w:top w:val="single" w:sz="4" w:space="0" w:color="auto"/>
            </w:tcBorders>
            <w:shd w:val="clear" w:color="auto" w:fill="FFFFFF"/>
            <w:vAlign w:val="bottom"/>
          </w:tcPr>
          <w:p w14:paraId="45FF0C1F" w14:textId="77777777" w:rsidR="00555CE0" w:rsidRDefault="00555CE0">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sz w:val="14"/>
                <w:szCs w:val="14"/>
              </w:rPr>
              <w:t xml:space="preserve">Începeți la 15-20 de secunde.</w:t>
            </w:r>
          </w:p>
          <w:p w14:paraId="6480E2BE" w14:textId="77777777" w:rsidR="00555CE0" w:rsidRDefault="00555CE0">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sz w:val="14"/>
                <w:szCs w:val="14"/>
              </w:rPr>
              <w:t xml:space="preserve">Completează în 60 de minute</w:t>
            </w:r>
          </w:p>
        </w:tc>
        <w:tc>
          <w:tcPr>
            <w:tcW w:w="2054" w:type="dxa"/>
            <w:tcBorders>
              <w:top w:val="single" w:sz="4" w:space="0" w:color="auto"/>
            </w:tcBorders>
            <w:shd w:val="clear" w:color="auto" w:fill="FFFFFF"/>
          </w:tcPr>
          <w:p w14:paraId="3F8778ED" w14:textId="77777777" w:rsidR="00555CE0" w:rsidRDefault="00555CE0">
            <w:pPr xmlns:w="http://schemas.openxmlformats.org/wordprocessingml/2006/main">
              <w:pStyle w:val="Other0"/>
              <w:spacing w:line="240" w:lineRule="auto"/>
              <w:ind w:firstLine="280"/>
              <w:jc w:val="both"/>
              <w:rPr>
                <w:sz w:val="14"/>
                <w:szCs w:val="14"/>
              </w:rPr>
            </w:pPr>
            <w:r xmlns:w="http://schemas.openxmlformats.org/wordprocessingml/2006/main">
              <w:rPr>
                <w:rFonts w:ascii="Tahoma" w:eastAsia="Tahoma" w:hAnsi="Tahoma" w:cs="Tahoma"/>
                <w:sz w:val="14"/>
                <w:szCs w:val="14"/>
              </w:rPr>
              <w:t xml:space="preserve">Sânge integral</w:t>
            </w:r>
          </w:p>
        </w:tc>
      </w:tr>
      <w:tr w:rsidR="00555CE0" w14:paraId="45341D8A" w14:textId="77777777">
        <w:tblPrEx>
          <w:tblCellMar>
            <w:top w:w="0" w:type="dxa"/>
            <w:bottom w:w="0" w:type="dxa"/>
          </w:tblCellMar>
        </w:tblPrEx>
        <w:trPr>
          <w:trHeight w:hRule="exact" w:val="274"/>
          <w:jc w:val="center"/>
        </w:trPr>
        <w:tc>
          <w:tcPr>
            <w:tcW w:w="2683" w:type="dxa"/>
            <w:tcBorders>
              <w:top w:val="single" w:sz="4" w:space="0" w:color="auto"/>
            </w:tcBorders>
            <w:shd w:val="clear" w:color="auto" w:fill="FFFFFF"/>
            <w:vAlign w:val="bottom"/>
          </w:tcPr>
          <w:p w14:paraId="16B3C7CB"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Timpul de trombină</w:t>
            </w:r>
          </w:p>
        </w:tc>
        <w:tc>
          <w:tcPr>
            <w:tcW w:w="2270" w:type="dxa"/>
            <w:tcBorders>
              <w:top w:val="single" w:sz="4" w:space="0" w:color="auto"/>
            </w:tcBorders>
            <w:shd w:val="clear" w:color="auto" w:fill="FFFFFF"/>
            <w:vAlign w:val="bottom"/>
          </w:tcPr>
          <w:p w14:paraId="0A047491" w14:textId="77777777" w:rsidR="00555CE0" w:rsidRDefault="00555CE0">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sz w:val="14"/>
                <w:szCs w:val="14"/>
              </w:rPr>
              <w:t xml:space="preserve">15 - 20 secunde.</w:t>
            </w:r>
          </w:p>
        </w:tc>
        <w:tc>
          <w:tcPr>
            <w:tcW w:w="2054" w:type="dxa"/>
            <w:tcBorders>
              <w:top w:val="single" w:sz="4" w:space="0" w:color="auto"/>
            </w:tcBorders>
            <w:shd w:val="clear" w:color="auto" w:fill="FFFFFF"/>
            <w:vAlign w:val="bottom"/>
          </w:tcPr>
          <w:p w14:paraId="67F88C88" w14:textId="77777777" w:rsidR="00555CE0" w:rsidRDefault="00555CE0">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sz w:val="14"/>
                <w:szCs w:val="14"/>
              </w:rPr>
              <w:t xml:space="preserve">Plasmă</w:t>
            </w:r>
          </w:p>
        </w:tc>
      </w:tr>
      <w:tr w:rsidR="00555CE0" w14:paraId="315F2D00" w14:textId="77777777">
        <w:tblPrEx>
          <w:tblCellMar>
            <w:top w:w="0" w:type="dxa"/>
            <w:bottom w:w="0" w:type="dxa"/>
          </w:tblCellMar>
        </w:tblPrEx>
        <w:trPr>
          <w:trHeight w:hRule="exact" w:val="307"/>
          <w:jc w:val="center"/>
        </w:trPr>
        <w:tc>
          <w:tcPr>
            <w:tcW w:w="2683" w:type="dxa"/>
            <w:tcBorders>
              <w:top w:val="single" w:sz="4" w:space="0" w:color="auto"/>
              <w:bottom w:val="single" w:sz="4" w:space="0" w:color="auto"/>
            </w:tcBorders>
            <w:shd w:val="clear" w:color="auto" w:fill="FFFFFF"/>
          </w:tcPr>
          <w:p w14:paraId="7B5E12B1" w14:textId="77777777" w:rsidR="00555CE0" w:rsidRDefault="00555CE0">
            <w:pPr xmlns:w="http://schemas.openxmlformats.org/wordprocessingml/2006/main">
              <w:pStyle w:val="Other0"/>
              <w:spacing w:line="240" w:lineRule="auto"/>
              <w:ind w:firstLine="160"/>
              <w:jc w:val="both"/>
              <w:rPr>
                <w:sz w:val="14"/>
                <w:szCs w:val="14"/>
              </w:rPr>
            </w:pPr>
            <w:r xmlns:w="http://schemas.openxmlformats.org/wordprocessingml/2006/main">
              <w:rPr>
                <w:rFonts w:ascii="Tahoma" w:eastAsia="Tahoma" w:hAnsi="Tahoma" w:cs="Tahoma"/>
                <w:sz w:val="14"/>
                <w:szCs w:val="14"/>
              </w:rPr>
              <w:t xml:space="preserve">Fibrinogen</w:t>
            </w:r>
          </w:p>
        </w:tc>
        <w:tc>
          <w:tcPr>
            <w:tcW w:w="2270" w:type="dxa"/>
            <w:tcBorders>
              <w:top w:val="single" w:sz="4" w:space="0" w:color="auto"/>
              <w:bottom w:val="single" w:sz="4" w:space="0" w:color="auto"/>
            </w:tcBorders>
            <w:shd w:val="clear" w:color="auto" w:fill="FFFFFF"/>
          </w:tcPr>
          <w:p w14:paraId="63000F27" w14:textId="77777777" w:rsidR="00555CE0" w:rsidRDefault="00555CE0">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sz w:val="14"/>
                <w:szCs w:val="14"/>
              </w:rPr>
              <w:t xml:space="preserve">200 - 400 mg/dl</w:t>
            </w:r>
          </w:p>
        </w:tc>
        <w:tc>
          <w:tcPr>
            <w:tcW w:w="2054" w:type="dxa"/>
            <w:tcBorders>
              <w:top w:val="single" w:sz="4" w:space="0" w:color="auto"/>
              <w:bottom w:val="single" w:sz="4" w:space="0" w:color="auto"/>
            </w:tcBorders>
            <w:shd w:val="clear" w:color="auto" w:fill="FFFFFF"/>
          </w:tcPr>
          <w:p w14:paraId="145238F1" w14:textId="77777777" w:rsidR="00555CE0" w:rsidRDefault="00555CE0">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sz w:val="14"/>
                <w:szCs w:val="14"/>
              </w:rPr>
              <w:t xml:space="preserve">Plasmă</w:t>
            </w:r>
          </w:p>
        </w:tc>
      </w:tr>
    </w:tbl>
    <w:p w14:paraId="2B4E1C5D" w14:textId="77777777" w:rsidR="00555CE0" w:rsidRDefault="00555CE0">
      <w:pPr>
        <w:spacing w:after="719" w:line="1" w:lineRule="exact"/>
      </w:pPr>
    </w:p>
    <w:p w14:paraId="6EA2DA93" w14:textId="77777777" w:rsidR="00555CE0" w:rsidRDefault="00555CE0">
      <w:pPr xmlns:w="http://schemas.openxmlformats.org/wordprocessingml/2006/main">
        <w:pStyle w:val="Heading41"/>
        <w:keepNext/>
        <w:keepLines/>
        <w:spacing w:after="140" w:line="240" w:lineRule="auto"/>
        <w:rPr>
          <w:sz w:val="20"/>
          <w:szCs w:val="20"/>
        </w:rPr>
      </w:pPr>
      <w:bookmarkStart xmlns:w="http://schemas.openxmlformats.org/wordprocessingml/2006/main" w:id="3020" w:name="bookmark6545"/>
      <w:bookmarkStart xmlns:w="http://schemas.openxmlformats.org/wordprocessingml/2006/main" w:id="3021" w:name="bookmark6546"/>
      <w:bookmarkStart xmlns:w="http://schemas.openxmlformats.org/wordprocessingml/2006/main" w:id="3022" w:name="bookmark6547"/>
      <w:r xmlns:w="http://schemas.openxmlformats.org/wordprocessingml/2006/main">
        <w:rPr>
          <w:b w:val="0"/>
          <w:bCs w:val="0"/>
          <w:sz w:val="20"/>
          <w:szCs w:val="20"/>
        </w:rPr>
        <w:t xml:space="preserve">XXI.5. </w:t>
      </w:r>
      <w:r xmlns:w="http://schemas.openxmlformats.org/wordprocessingml/2006/main">
        <w:rPr>
          <w:sz w:val="20"/>
          <w:szCs w:val="20"/>
        </w:rPr>
        <w:t xml:space="preserve">URINĂ</w:t>
      </w:r>
      <w:bookmarkEnd xmlns:w="http://schemas.openxmlformats.org/wordprocessingml/2006/main" w:id="3020"/>
      <w:bookmarkEnd xmlns:w="http://schemas.openxmlformats.org/wordprocessingml/2006/main" w:id="3021"/>
      <w:bookmarkEnd xmlns:w="http://schemas.openxmlformats.org/wordprocessingml/2006/main" w:id="3022"/>
    </w:p>
    <w:tbl>
      <w:tblPr>
        <w:tblOverlap w:val="never"/>
        <w:tblW w:w="0" w:type="auto"/>
        <w:jc w:val="center"/>
        <w:tblLayout w:type="fixed"/>
        <w:tblCellMar>
          <w:left w:w="10" w:type="dxa"/>
          <w:right w:w="10" w:type="dxa"/>
        </w:tblCellMar>
        <w:tblLook w:val="04A0" w:firstRow="1" w:lastRow="0" w:firstColumn="1" w:lastColumn="0" w:noHBand="0" w:noVBand="1"/>
      </w:tblPr>
      <w:tblGrid>
        <w:gridCol w:w="2885"/>
        <w:gridCol w:w="3840"/>
        <w:gridCol w:w="288"/>
      </w:tblGrid>
      <w:tr w:rsidR="00555CE0" w14:paraId="1DABCBE1" w14:textId="77777777">
        <w:tblPrEx>
          <w:tblCellMar>
            <w:top w:w="0" w:type="dxa"/>
            <w:bottom w:w="0" w:type="dxa"/>
          </w:tblCellMar>
        </w:tblPrEx>
        <w:trPr>
          <w:trHeight w:hRule="exact" w:val="115"/>
          <w:jc w:val="center"/>
        </w:trPr>
        <w:tc>
          <w:tcPr>
            <w:tcW w:w="2885" w:type="dxa"/>
            <w:shd w:val="clear" w:color="auto" w:fill="231F20"/>
          </w:tcPr>
          <w:p w14:paraId="78A81B7B" w14:textId="77777777" w:rsidR="00555CE0" w:rsidRDefault="00555CE0">
            <w:pPr>
              <w:rPr>
                <w:sz w:val="10"/>
                <w:szCs w:val="10"/>
              </w:rPr>
            </w:pPr>
          </w:p>
        </w:tc>
        <w:tc>
          <w:tcPr>
            <w:tcW w:w="3840" w:type="dxa"/>
            <w:shd w:val="clear" w:color="auto" w:fill="231F20"/>
          </w:tcPr>
          <w:p w14:paraId="6433350B" w14:textId="77777777" w:rsidR="00555CE0" w:rsidRDefault="00555CE0">
            <w:pPr>
              <w:rPr>
                <w:sz w:val="10"/>
                <w:szCs w:val="10"/>
              </w:rPr>
            </w:pPr>
          </w:p>
        </w:tc>
        <w:tc>
          <w:tcPr>
            <w:tcW w:w="288" w:type="dxa"/>
            <w:shd w:val="clear" w:color="auto" w:fill="231F20"/>
          </w:tcPr>
          <w:p w14:paraId="1B86CE7A" w14:textId="77777777" w:rsidR="00555CE0" w:rsidRDefault="00555CE0">
            <w:pPr>
              <w:rPr>
                <w:sz w:val="10"/>
                <w:szCs w:val="10"/>
              </w:rPr>
            </w:pPr>
          </w:p>
        </w:tc>
      </w:tr>
      <w:tr w:rsidR="00555CE0" w14:paraId="1D06F492" w14:textId="77777777">
        <w:tblPrEx>
          <w:tblCellMar>
            <w:top w:w="0" w:type="dxa"/>
            <w:bottom w:w="0" w:type="dxa"/>
          </w:tblCellMar>
        </w:tblPrEx>
        <w:trPr>
          <w:trHeight w:hRule="exact" w:val="336"/>
          <w:jc w:val="center"/>
        </w:trPr>
        <w:tc>
          <w:tcPr>
            <w:tcW w:w="6725" w:type="dxa"/>
            <w:gridSpan w:val="2"/>
            <w:shd w:val="clear" w:color="auto" w:fill="231F20"/>
          </w:tcPr>
          <w:p w14:paraId="62B93AFF"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XXI.5.1. </w:t>
            </w:r>
            <w:r xmlns:w="http://schemas.openxmlformats.org/wordprocessingml/2006/main">
              <w:rPr>
                <w:rFonts w:ascii="Tahoma" w:eastAsia="Tahoma" w:hAnsi="Tahoma" w:cs="Tahoma"/>
                <w:b/>
                <w:bCs/>
                <w:color w:val="FFFFFF"/>
                <w:sz w:val="15"/>
                <w:szCs w:val="15"/>
              </w:rPr>
              <w:t xml:space="preserve">Valori normale ale urinei</w:t>
            </w:r>
          </w:p>
        </w:tc>
        <w:tc>
          <w:tcPr>
            <w:tcW w:w="288" w:type="dxa"/>
            <w:shd w:val="clear" w:color="auto" w:fill="231F20"/>
          </w:tcPr>
          <w:p w14:paraId="771934AE" w14:textId="77777777" w:rsidR="00555CE0" w:rsidRDefault="00555CE0">
            <w:pPr>
              <w:rPr>
                <w:sz w:val="10"/>
                <w:szCs w:val="10"/>
              </w:rPr>
            </w:pPr>
          </w:p>
        </w:tc>
      </w:tr>
      <w:tr w:rsidR="00555CE0" w14:paraId="3A3C4A6B" w14:textId="77777777">
        <w:tblPrEx>
          <w:tblCellMar>
            <w:top w:w="0" w:type="dxa"/>
            <w:bottom w:w="0" w:type="dxa"/>
          </w:tblCellMar>
        </w:tblPrEx>
        <w:trPr>
          <w:trHeight w:hRule="exact" w:val="398"/>
          <w:jc w:val="center"/>
        </w:trPr>
        <w:tc>
          <w:tcPr>
            <w:tcW w:w="2885" w:type="dxa"/>
            <w:tcBorders>
              <w:top w:val="single" w:sz="4" w:space="0" w:color="auto"/>
              <w:left w:val="single" w:sz="4" w:space="0" w:color="auto"/>
            </w:tcBorders>
            <w:shd w:val="clear" w:color="auto" w:fill="D2D3D5"/>
            <w:vAlign w:val="bottom"/>
          </w:tcPr>
          <w:p w14:paraId="2EE1342C"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b/>
                <w:bCs/>
                <w:sz w:val="14"/>
                <w:szCs w:val="14"/>
              </w:rPr>
              <w:t xml:space="preserve">DETERMINARE</w:t>
            </w:r>
          </w:p>
        </w:tc>
        <w:tc>
          <w:tcPr>
            <w:tcW w:w="3840" w:type="dxa"/>
            <w:tcBorders>
              <w:top w:val="single" w:sz="4" w:space="0" w:color="auto"/>
            </w:tcBorders>
            <w:shd w:val="clear" w:color="auto" w:fill="D2D3D5"/>
            <w:vAlign w:val="bottom"/>
          </w:tcPr>
          <w:p w14:paraId="109B3921" w14:textId="77777777" w:rsidR="00555CE0" w:rsidRDefault="00555CE0">
            <w:pPr xmlns:w="http://schemas.openxmlformats.org/wordprocessingml/2006/main">
              <w:pStyle w:val="Other0"/>
              <w:tabs>
                <w:tab w:val="left" w:pos="2352"/>
              </w:tabs>
              <w:spacing w:line="240" w:lineRule="auto"/>
              <w:ind w:firstLine="0"/>
              <w:rPr>
                <w:sz w:val="14"/>
                <w:szCs w:val="14"/>
              </w:rPr>
            </w:pPr>
            <w:r xmlns:w="http://schemas.openxmlformats.org/wordprocessingml/2006/main">
              <w:rPr>
                <w:rFonts w:ascii="Tahoma" w:eastAsia="Tahoma" w:hAnsi="Tahoma" w:cs="Tahoma"/>
                <w:b/>
                <w:bCs/>
                <w:sz w:val="14"/>
                <w:szCs w:val="14"/>
              </w:rPr>
              <w:t xml:space="preserve">VALOARE NORMALE ÎN FUNCȚIE DE </w:t>
            </w:r>
            <w:r xmlns:w="http://schemas.openxmlformats.org/wordprocessingml/2006/main">
              <w:rPr>
                <w:rFonts w:ascii="Tahoma" w:eastAsia="Tahoma" w:hAnsi="Tahoma" w:cs="Tahoma"/>
                <w:b/>
                <w:bCs/>
                <w:sz w:val="14"/>
                <w:szCs w:val="14"/>
              </w:rPr>
              <w:t xml:space="preserve">VÂRSTĂ/SEX</w:t>
            </w:r>
            <w:r xmlns:w="http://schemas.openxmlformats.org/wordprocessingml/2006/main">
              <w:rPr>
                <w:rFonts w:ascii="Tahoma" w:eastAsia="Tahoma" w:hAnsi="Tahoma" w:cs="Tahoma"/>
                <w:b/>
                <w:bCs/>
                <w:sz w:val="14"/>
                <w:szCs w:val="14"/>
              </w:rPr>
              <w:tab xmlns:w="http://schemas.openxmlformats.org/wordprocessingml/2006/main"/>
            </w:r>
          </w:p>
        </w:tc>
        <w:tc>
          <w:tcPr>
            <w:tcW w:w="288" w:type="dxa"/>
            <w:tcBorders>
              <w:top w:val="single" w:sz="4" w:space="0" w:color="auto"/>
              <w:right w:val="single" w:sz="4" w:space="0" w:color="auto"/>
            </w:tcBorders>
            <w:shd w:val="clear" w:color="auto" w:fill="D2D3D5"/>
          </w:tcPr>
          <w:p w14:paraId="2DEB62DB" w14:textId="77777777" w:rsidR="00555CE0" w:rsidRDefault="00555CE0">
            <w:pPr>
              <w:rPr>
                <w:sz w:val="10"/>
                <w:szCs w:val="10"/>
              </w:rPr>
            </w:pPr>
          </w:p>
        </w:tc>
      </w:tr>
      <w:tr w:rsidR="00555CE0" w14:paraId="174D5EB2" w14:textId="77777777">
        <w:tblPrEx>
          <w:tblCellMar>
            <w:top w:w="0" w:type="dxa"/>
            <w:bottom w:w="0" w:type="dxa"/>
          </w:tblCellMar>
        </w:tblPrEx>
        <w:trPr>
          <w:trHeight w:hRule="exact" w:val="389"/>
          <w:jc w:val="center"/>
        </w:trPr>
        <w:tc>
          <w:tcPr>
            <w:tcW w:w="2885" w:type="dxa"/>
            <w:tcBorders>
              <w:top w:val="single" w:sz="4" w:space="0" w:color="auto"/>
            </w:tcBorders>
            <w:shd w:val="clear" w:color="auto" w:fill="FFFFFF"/>
            <w:vAlign w:val="center"/>
          </w:tcPr>
          <w:p w14:paraId="35FFC310"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Densitate</w:t>
            </w:r>
          </w:p>
        </w:tc>
        <w:tc>
          <w:tcPr>
            <w:tcW w:w="3840" w:type="dxa"/>
            <w:tcBorders>
              <w:top w:val="single" w:sz="4" w:space="0" w:color="auto"/>
            </w:tcBorders>
            <w:shd w:val="clear" w:color="auto" w:fill="FFFFFF"/>
            <w:vAlign w:val="center"/>
          </w:tcPr>
          <w:p w14:paraId="2FEB0EA3" w14:textId="77777777" w:rsidR="00555CE0" w:rsidRDefault="00555CE0">
            <w:pPr xmlns:w="http://schemas.openxmlformats.org/wordprocessingml/2006/main">
              <w:pStyle w:val="Other0"/>
              <w:spacing w:line="240" w:lineRule="auto"/>
              <w:ind w:left="2580" w:firstLine="0"/>
              <w:rPr>
                <w:sz w:val="14"/>
                <w:szCs w:val="14"/>
              </w:rPr>
            </w:pPr>
            <w:r xmlns:w="http://schemas.openxmlformats.org/wordprocessingml/2006/main">
              <w:rPr>
                <w:rFonts w:ascii="Tahoma" w:eastAsia="Tahoma" w:hAnsi="Tahoma" w:cs="Tahoma"/>
                <w:sz w:val="14"/>
                <w:szCs w:val="14"/>
              </w:rPr>
              <w:t xml:space="preserve">1003 - 1020</w:t>
            </w:r>
          </w:p>
        </w:tc>
        <w:tc>
          <w:tcPr>
            <w:tcW w:w="288" w:type="dxa"/>
            <w:tcBorders>
              <w:top w:val="single" w:sz="4" w:space="0" w:color="auto"/>
            </w:tcBorders>
            <w:shd w:val="clear" w:color="auto" w:fill="FFFFFF"/>
          </w:tcPr>
          <w:p w14:paraId="679D442D" w14:textId="77777777" w:rsidR="00555CE0" w:rsidRDefault="00555CE0">
            <w:pPr>
              <w:rPr>
                <w:sz w:val="10"/>
                <w:szCs w:val="10"/>
              </w:rPr>
            </w:pPr>
          </w:p>
        </w:tc>
      </w:tr>
      <w:tr w:rsidR="00555CE0" w14:paraId="07294B56" w14:textId="77777777">
        <w:tblPrEx>
          <w:tblCellMar>
            <w:top w:w="0" w:type="dxa"/>
            <w:bottom w:w="0" w:type="dxa"/>
          </w:tblCellMar>
        </w:tblPrEx>
        <w:trPr>
          <w:trHeight w:hRule="exact" w:val="470"/>
          <w:jc w:val="center"/>
        </w:trPr>
        <w:tc>
          <w:tcPr>
            <w:tcW w:w="2885" w:type="dxa"/>
            <w:tcBorders>
              <w:top w:val="single" w:sz="4" w:space="0" w:color="auto"/>
            </w:tcBorders>
            <w:shd w:val="clear" w:color="auto" w:fill="FFFFFF"/>
          </w:tcPr>
          <w:p w14:paraId="0E369F2B"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pH-ul</w:t>
            </w:r>
          </w:p>
        </w:tc>
        <w:tc>
          <w:tcPr>
            <w:tcW w:w="3840" w:type="dxa"/>
            <w:tcBorders>
              <w:top w:val="single" w:sz="4" w:space="0" w:color="auto"/>
            </w:tcBorders>
            <w:shd w:val="clear" w:color="auto" w:fill="FFFFFF"/>
            <w:vAlign w:val="bottom"/>
          </w:tcPr>
          <w:p w14:paraId="6084F98E" w14:textId="77777777" w:rsidR="00555CE0" w:rsidRDefault="00555CE0">
            <w:pPr xmlns:w="http://schemas.openxmlformats.org/wordprocessingml/2006/main">
              <w:pStyle w:val="Other0"/>
              <w:tabs>
                <w:tab w:val="left" w:pos="2770"/>
              </w:tabs>
              <w:spacing w:line="240" w:lineRule="auto"/>
              <w:ind w:firstLine="0"/>
              <w:rPr>
                <w:sz w:val="14"/>
                <w:szCs w:val="14"/>
              </w:rPr>
            </w:pPr>
            <w:r xmlns:w="http://schemas.openxmlformats.org/wordprocessingml/2006/main">
              <w:rPr>
                <w:rFonts w:ascii="Tahoma" w:eastAsia="Tahoma" w:hAnsi="Tahoma" w:cs="Tahoma"/>
                <w:sz w:val="14"/>
                <w:szCs w:val="14"/>
              </w:rPr>
              <w:t xml:space="preserve">R. Născut </w:t>
            </w:r>
            <w:r xmlns:w="http://schemas.openxmlformats.org/wordprocessingml/2006/main">
              <w:rPr>
                <w:rFonts w:ascii="Tahoma" w:eastAsia="Tahoma" w:hAnsi="Tahoma" w:cs="Tahoma"/>
                <w:sz w:val="14"/>
                <w:szCs w:val="14"/>
              </w:rPr>
              <w:tab xmlns:w="http://schemas.openxmlformats.org/wordprocessingml/2006/main"/>
            </w:r>
            <w:r xmlns:w="http://schemas.openxmlformats.org/wordprocessingml/2006/main">
              <w:rPr>
                <w:rFonts w:ascii="Tahoma" w:eastAsia="Tahoma" w:hAnsi="Tahoma" w:cs="Tahoma"/>
                <w:sz w:val="14"/>
                <w:szCs w:val="14"/>
              </w:rPr>
              <w:t xml:space="preserve">între 5 și 7 ani</w:t>
            </w:r>
          </w:p>
          <w:p w14:paraId="68669A9E" w14:textId="77777777" w:rsidR="00555CE0" w:rsidRDefault="00555CE0">
            <w:pPr xmlns:w="http://schemas.openxmlformats.org/wordprocessingml/2006/main">
              <w:pStyle w:val="Other0"/>
              <w:tabs>
                <w:tab w:val="left" w:pos="2678"/>
              </w:tabs>
              <w:spacing w:line="240" w:lineRule="auto"/>
              <w:ind w:firstLine="0"/>
              <w:rPr>
                <w:sz w:val="14"/>
                <w:szCs w:val="14"/>
              </w:rPr>
            </w:pPr>
            <w:r xmlns:w="http://schemas.openxmlformats.org/wordprocessingml/2006/main">
              <w:rPr>
                <w:rFonts w:ascii="Tahoma" w:eastAsia="Tahoma" w:hAnsi="Tahoma" w:cs="Tahoma"/>
                <w:sz w:val="14"/>
                <w:szCs w:val="14"/>
              </w:rPr>
              <w:t xml:space="preserve">Apoi </w:t>
            </w:r>
            <w:r xmlns:w="http://schemas.openxmlformats.org/wordprocessingml/2006/main">
              <w:rPr>
                <w:rFonts w:ascii="Tahoma" w:eastAsia="Tahoma" w:hAnsi="Tahoma" w:cs="Tahoma"/>
                <w:sz w:val="14"/>
                <w:szCs w:val="14"/>
              </w:rPr>
              <w:tab xmlns:w="http://schemas.openxmlformats.org/wordprocessingml/2006/main"/>
            </w:r>
            <w:r xmlns:w="http://schemas.openxmlformats.org/wordprocessingml/2006/main">
              <w:rPr>
                <w:rFonts w:ascii="Tahoma" w:eastAsia="Tahoma" w:hAnsi="Tahoma" w:cs="Tahoma"/>
                <w:sz w:val="14"/>
                <w:szCs w:val="14"/>
              </w:rPr>
              <w:t xml:space="preserve">4,5-8</w:t>
            </w:r>
          </w:p>
        </w:tc>
        <w:tc>
          <w:tcPr>
            <w:tcW w:w="288" w:type="dxa"/>
            <w:tcBorders>
              <w:top w:val="single" w:sz="4" w:space="0" w:color="auto"/>
            </w:tcBorders>
            <w:shd w:val="clear" w:color="auto" w:fill="FFFFFF"/>
          </w:tcPr>
          <w:p w14:paraId="43469E07" w14:textId="77777777" w:rsidR="00555CE0" w:rsidRDefault="00555CE0">
            <w:pPr>
              <w:rPr>
                <w:sz w:val="10"/>
                <w:szCs w:val="10"/>
              </w:rPr>
            </w:pPr>
          </w:p>
        </w:tc>
      </w:tr>
      <w:tr w:rsidR="00555CE0" w14:paraId="29B3FB0B" w14:textId="77777777">
        <w:tblPrEx>
          <w:tblCellMar>
            <w:top w:w="0" w:type="dxa"/>
            <w:bottom w:w="0" w:type="dxa"/>
          </w:tblCellMar>
        </w:tblPrEx>
        <w:trPr>
          <w:trHeight w:hRule="exact" w:val="509"/>
          <w:jc w:val="center"/>
        </w:trPr>
        <w:tc>
          <w:tcPr>
            <w:tcW w:w="2885" w:type="dxa"/>
            <w:tcBorders>
              <w:top w:val="single" w:sz="4" w:space="0" w:color="auto"/>
            </w:tcBorders>
            <w:shd w:val="clear" w:color="auto" w:fill="FFFFFF"/>
          </w:tcPr>
          <w:p w14:paraId="563BDF15"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Osmolaritate</w:t>
            </w:r>
          </w:p>
        </w:tc>
        <w:tc>
          <w:tcPr>
            <w:tcW w:w="3840" w:type="dxa"/>
            <w:tcBorders>
              <w:top w:val="single" w:sz="4" w:space="0" w:color="auto"/>
            </w:tcBorders>
            <w:shd w:val="clear" w:color="auto" w:fill="FFFFFF"/>
            <w:vAlign w:val="bottom"/>
          </w:tcPr>
          <w:p w14:paraId="51EA1559" w14:textId="77777777" w:rsidR="00555CE0" w:rsidRDefault="00555CE0">
            <w:pPr xmlns:w="http://schemas.openxmlformats.org/wordprocessingml/2006/main">
              <w:pStyle w:val="Other0"/>
              <w:tabs>
                <w:tab w:val="left" w:pos="2237"/>
              </w:tabs>
              <w:spacing w:line="240" w:lineRule="auto"/>
              <w:ind w:firstLine="0"/>
              <w:rPr>
                <w:sz w:val="14"/>
                <w:szCs w:val="14"/>
              </w:rPr>
            </w:pPr>
            <w:r xmlns:w="http://schemas.openxmlformats.org/wordprocessingml/2006/main">
              <w:rPr>
                <w:rFonts w:ascii="Tahoma" w:eastAsia="Tahoma" w:hAnsi="Tahoma" w:cs="Tahoma"/>
                <w:sz w:val="14"/>
                <w:szCs w:val="14"/>
              </w:rPr>
              <w:t xml:space="preserve">R. Born </w:t>
            </w:r>
            <w:r xmlns:w="http://schemas.openxmlformats.org/wordprocessingml/2006/main">
              <w:rPr>
                <w:rFonts w:ascii="Tahoma" w:eastAsia="Tahoma" w:hAnsi="Tahoma" w:cs="Tahoma"/>
                <w:sz w:val="14"/>
                <w:szCs w:val="14"/>
              </w:rPr>
              <w:tab xmlns:w="http://schemas.openxmlformats.org/wordprocessingml/2006/main"/>
            </w:r>
            <w:r xmlns:w="http://schemas.openxmlformats.org/wordprocessingml/2006/main">
              <w:rPr>
                <w:rFonts w:ascii="Tahoma" w:eastAsia="Tahoma" w:hAnsi="Tahoma" w:cs="Tahoma"/>
                <w:sz w:val="14"/>
                <w:szCs w:val="14"/>
              </w:rPr>
              <w:t xml:space="preserve">100 - 600 mOsm/L</w:t>
            </w:r>
          </w:p>
          <w:p w14:paraId="1C41E6AE" w14:textId="77777777" w:rsidR="00555CE0" w:rsidRDefault="00555CE0">
            <w:pPr xmlns:w="http://schemas.openxmlformats.org/wordprocessingml/2006/main">
              <w:pStyle w:val="Other0"/>
              <w:tabs>
                <w:tab w:val="left" w:pos="2237"/>
              </w:tabs>
              <w:spacing w:line="240" w:lineRule="auto"/>
              <w:ind w:firstLine="0"/>
              <w:rPr>
                <w:sz w:val="14"/>
                <w:szCs w:val="14"/>
              </w:rPr>
            </w:pPr>
            <w:r xmlns:w="http://schemas.openxmlformats.org/wordprocessingml/2006/main">
              <w:rPr>
                <w:rFonts w:ascii="Tahoma" w:eastAsia="Tahoma" w:hAnsi="Tahoma" w:cs="Tahoma"/>
                <w:sz w:val="14"/>
                <w:szCs w:val="14"/>
              </w:rPr>
              <w:t xml:space="preserve">După </w:t>
            </w:r>
            <w:r xmlns:w="http://schemas.openxmlformats.org/wordprocessingml/2006/main">
              <w:rPr>
                <w:rFonts w:ascii="Tahoma" w:eastAsia="Tahoma" w:hAnsi="Tahoma" w:cs="Tahoma"/>
                <w:sz w:val="14"/>
                <w:szCs w:val="14"/>
              </w:rPr>
              <w:tab xmlns:w="http://schemas.openxmlformats.org/wordprocessingml/2006/main"/>
            </w:r>
            <w:r xmlns:w="http://schemas.openxmlformats.org/wordprocessingml/2006/main">
              <w:rPr>
                <w:rFonts w:ascii="Tahoma" w:eastAsia="Tahoma" w:hAnsi="Tahoma" w:cs="Tahoma"/>
                <w:sz w:val="14"/>
                <w:szCs w:val="14"/>
              </w:rPr>
              <w:t xml:space="preserve">50 - 1400 mOsm/L</w:t>
            </w:r>
          </w:p>
        </w:tc>
        <w:tc>
          <w:tcPr>
            <w:tcW w:w="288" w:type="dxa"/>
            <w:tcBorders>
              <w:top w:val="single" w:sz="4" w:space="0" w:color="auto"/>
            </w:tcBorders>
            <w:shd w:val="clear" w:color="auto" w:fill="FFFFFF"/>
          </w:tcPr>
          <w:p w14:paraId="273B518B" w14:textId="77777777" w:rsidR="00555CE0" w:rsidRDefault="00555CE0">
            <w:pPr>
              <w:rPr>
                <w:sz w:val="10"/>
                <w:szCs w:val="10"/>
              </w:rPr>
            </w:pPr>
          </w:p>
        </w:tc>
      </w:tr>
      <w:tr w:rsidR="00555CE0" w14:paraId="20057A9A" w14:textId="77777777">
        <w:tblPrEx>
          <w:tblCellMar>
            <w:top w:w="0" w:type="dxa"/>
            <w:bottom w:w="0" w:type="dxa"/>
          </w:tblCellMar>
        </w:tblPrEx>
        <w:trPr>
          <w:trHeight w:hRule="exact" w:val="485"/>
          <w:jc w:val="center"/>
        </w:trPr>
        <w:tc>
          <w:tcPr>
            <w:tcW w:w="2885" w:type="dxa"/>
            <w:tcBorders>
              <w:top w:val="single" w:sz="4" w:space="0" w:color="auto"/>
            </w:tcBorders>
            <w:shd w:val="clear" w:color="auto" w:fill="FFFFFF"/>
          </w:tcPr>
          <w:p w14:paraId="78B29BA6"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Leucocite</w:t>
            </w:r>
          </w:p>
        </w:tc>
        <w:tc>
          <w:tcPr>
            <w:tcW w:w="3840" w:type="dxa"/>
            <w:tcBorders>
              <w:top w:val="single" w:sz="4" w:space="0" w:color="auto"/>
            </w:tcBorders>
            <w:shd w:val="clear" w:color="auto" w:fill="FFFFFF"/>
            <w:vAlign w:val="bottom"/>
          </w:tcPr>
          <w:p w14:paraId="770A3A85" w14:textId="77777777" w:rsidR="00555CE0" w:rsidRDefault="00555CE0">
            <w:pPr xmlns:w="http://schemas.openxmlformats.org/wordprocessingml/2006/main">
              <w:pStyle w:val="Other0"/>
              <w:tabs>
                <w:tab w:val="left" w:pos="2448"/>
              </w:tabs>
              <w:spacing w:line="240" w:lineRule="auto"/>
              <w:ind w:firstLine="0"/>
              <w:rPr>
                <w:sz w:val="14"/>
                <w:szCs w:val="14"/>
              </w:rPr>
            </w:pPr>
            <w:r xmlns:w="http://schemas.openxmlformats.org/wordprocessingml/2006/main">
              <w:rPr>
                <w:rFonts w:ascii="Tahoma" w:eastAsia="Tahoma" w:hAnsi="Tahoma" w:cs="Tahoma"/>
                <w:sz w:val="14"/>
                <w:szCs w:val="14"/>
              </w:rPr>
              <w:t xml:space="preserve">masculi </w:t>
            </w:r>
            <w:r xmlns:w="http://schemas.openxmlformats.org/wordprocessingml/2006/main">
              <w:rPr>
                <w:rFonts w:ascii="Tahoma" w:eastAsia="Tahoma" w:hAnsi="Tahoma" w:cs="Tahoma"/>
                <w:sz w:val="14"/>
                <w:szCs w:val="14"/>
              </w:rPr>
              <w:tab xmlns:w="http://schemas.openxmlformats.org/wordprocessingml/2006/main"/>
            </w:r>
            <w:r xmlns:w="http://schemas.openxmlformats.org/wordprocessingml/2006/main">
              <w:rPr>
                <w:rFonts w:ascii="Tahoma" w:eastAsia="Tahoma" w:hAnsi="Tahoma" w:cs="Tahoma"/>
                <w:sz w:val="14"/>
                <w:szCs w:val="14"/>
              </w:rPr>
              <w:t xml:space="preserve">&lt; 5 /câmp</w:t>
            </w:r>
          </w:p>
          <w:p w14:paraId="5E73ED09" w14:textId="77777777" w:rsidR="00555CE0" w:rsidRDefault="00555CE0">
            <w:pPr xmlns:w="http://schemas.openxmlformats.org/wordprocessingml/2006/main">
              <w:pStyle w:val="Other0"/>
              <w:tabs>
                <w:tab w:val="left" w:pos="2434"/>
              </w:tabs>
              <w:spacing w:line="240" w:lineRule="auto"/>
              <w:ind w:firstLine="0"/>
              <w:rPr>
                <w:sz w:val="14"/>
                <w:szCs w:val="14"/>
              </w:rPr>
            </w:pPr>
            <w:r xmlns:w="http://schemas.openxmlformats.org/wordprocessingml/2006/main">
              <w:rPr>
                <w:rFonts w:ascii="Tahoma" w:eastAsia="Tahoma" w:hAnsi="Tahoma" w:cs="Tahoma"/>
                <w:sz w:val="14"/>
                <w:szCs w:val="14"/>
              </w:rPr>
              <w:t xml:space="preserve">femei </w:t>
            </w:r>
            <w:r xmlns:w="http://schemas.openxmlformats.org/wordprocessingml/2006/main">
              <w:rPr>
                <w:rFonts w:ascii="Tahoma" w:eastAsia="Tahoma" w:hAnsi="Tahoma" w:cs="Tahoma"/>
                <w:sz w:val="14"/>
                <w:szCs w:val="14"/>
              </w:rPr>
              <w:tab xmlns:w="http://schemas.openxmlformats.org/wordprocessingml/2006/main"/>
            </w:r>
            <w:r xmlns:w="http://schemas.openxmlformats.org/wordprocessingml/2006/main">
              <w:rPr>
                <w:rFonts w:ascii="Tahoma" w:eastAsia="Tahoma" w:hAnsi="Tahoma" w:cs="Tahoma"/>
                <w:sz w:val="14"/>
                <w:szCs w:val="14"/>
              </w:rPr>
              <w:t xml:space="preserve">&lt; 10 /teren</w:t>
            </w:r>
          </w:p>
        </w:tc>
        <w:tc>
          <w:tcPr>
            <w:tcW w:w="288" w:type="dxa"/>
            <w:tcBorders>
              <w:top w:val="single" w:sz="4" w:space="0" w:color="auto"/>
            </w:tcBorders>
            <w:shd w:val="clear" w:color="auto" w:fill="FFFFFF"/>
          </w:tcPr>
          <w:p w14:paraId="205961B1" w14:textId="77777777" w:rsidR="00555CE0" w:rsidRDefault="00555CE0">
            <w:pPr>
              <w:rPr>
                <w:sz w:val="10"/>
                <w:szCs w:val="10"/>
              </w:rPr>
            </w:pPr>
          </w:p>
        </w:tc>
      </w:tr>
      <w:tr w:rsidR="00555CE0" w14:paraId="2DFF400F" w14:textId="77777777">
        <w:tblPrEx>
          <w:tblCellMar>
            <w:top w:w="0" w:type="dxa"/>
            <w:bottom w:w="0" w:type="dxa"/>
          </w:tblCellMar>
        </w:tblPrEx>
        <w:trPr>
          <w:trHeight w:hRule="exact" w:val="288"/>
          <w:jc w:val="center"/>
        </w:trPr>
        <w:tc>
          <w:tcPr>
            <w:tcW w:w="2885" w:type="dxa"/>
            <w:tcBorders>
              <w:top w:val="single" w:sz="4" w:space="0" w:color="auto"/>
            </w:tcBorders>
            <w:shd w:val="clear" w:color="auto" w:fill="FFFFFF"/>
            <w:vAlign w:val="bottom"/>
          </w:tcPr>
          <w:p w14:paraId="0D3D1B5F"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Globule roșii</w:t>
            </w:r>
          </w:p>
        </w:tc>
        <w:tc>
          <w:tcPr>
            <w:tcW w:w="3840" w:type="dxa"/>
            <w:tcBorders>
              <w:top w:val="single" w:sz="4" w:space="0" w:color="auto"/>
            </w:tcBorders>
            <w:shd w:val="clear" w:color="auto" w:fill="FFFFFF"/>
            <w:vAlign w:val="bottom"/>
          </w:tcPr>
          <w:p w14:paraId="7C4FD28A" w14:textId="77777777" w:rsidR="00555CE0" w:rsidRDefault="00555CE0">
            <w:pPr xmlns:w="http://schemas.openxmlformats.org/wordprocessingml/2006/main">
              <w:pStyle w:val="Other0"/>
              <w:spacing w:line="240" w:lineRule="auto"/>
              <w:ind w:left="2520" w:firstLine="0"/>
              <w:rPr>
                <w:sz w:val="14"/>
                <w:szCs w:val="14"/>
              </w:rPr>
            </w:pPr>
            <w:r xmlns:w="http://schemas.openxmlformats.org/wordprocessingml/2006/main">
              <w:rPr>
                <w:rFonts w:ascii="Tahoma" w:eastAsia="Tahoma" w:hAnsi="Tahoma" w:cs="Tahoma"/>
                <w:sz w:val="14"/>
                <w:szCs w:val="14"/>
              </w:rPr>
              <w:t xml:space="preserve">&lt; 5 /câmp</w:t>
            </w:r>
          </w:p>
        </w:tc>
        <w:tc>
          <w:tcPr>
            <w:tcW w:w="288" w:type="dxa"/>
            <w:tcBorders>
              <w:top w:val="single" w:sz="4" w:space="0" w:color="auto"/>
            </w:tcBorders>
            <w:shd w:val="clear" w:color="auto" w:fill="FFFFFF"/>
          </w:tcPr>
          <w:p w14:paraId="1D4CFFD5" w14:textId="77777777" w:rsidR="00555CE0" w:rsidRDefault="00555CE0">
            <w:pPr>
              <w:rPr>
                <w:sz w:val="10"/>
                <w:szCs w:val="10"/>
              </w:rPr>
            </w:pPr>
          </w:p>
        </w:tc>
      </w:tr>
      <w:tr w:rsidR="00555CE0" w14:paraId="7303FEA2" w14:textId="77777777">
        <w:tblPrEx>
          <w:tblCellMar>
            <w:top w:w="0" w:type="dxa"/>
            <w:bottom w:w="0" w:type="dxa"/>
          </w:tblCellMar>
        </w:tblPrEx>
        <w:trPr>
          <w:trHeight w:hRule="exact" w:val="293"/>
          <w:jc w:val="center"/>
        </w:trPr>
        <w:tc>
          <w:tcPr>
            <w:tcW w:w="2885" w:type="dxa"/>
            <w:tcBorders>
              <w:top w:val="single" w:sz="4" w:space="0" w:color="auto"/>
            </w:tcBorders>
            <w:shd w:val="clear" w:color="auto" w:fill="FFFFFF"/>
            <w:vAlign w:val="bottom"/>
          </w:tcPr>
          <w:p w14:paraId="34494356"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Cilindri hialini/granulari</w:t>
            </w:r>
          </w:p>
        </w:tc>
        <w:tc>
          <w:tcPr>
            <w:tcW w:w="3840" w:type="dxa"/>
            <w:tcBorders>
              <w:top w:val="single" w:sz="4" w:space="0" w:color="auto"/>
            </w:tcBorders>
            <w:shd w:val="clear" w:color="auto" w:fill="FFFFFF"/>
            <w:vAlign w:val="bottom"/>
          </w:tcPr>
          <w:p w14:paraId="79A90372" w14:textId="77777777" w:rsidR="00555CE0" w:rsidRDefault="00555CE0">
            <w:pPr xmlns:w="http://schemas.openxmlformats.org/wordprocessingml/2006/main">
              <w:pStyle w:val="Other0"/>
              <w:spacing w:line="240" w:lineRule="auto"/>
              <w:ind w:left="2520" w:firstLine="0"/>
              <w:rPr>
                <w:sz w:val="14"/>
                <w:szCs w:val="14"/>
              </w:rPr>
            </w:pPr>
            <w:r xmlns:w="http://schemas.openxmlformats.org/wordprocessingml/2006/main">
              <w:rPr>
                <w:rFonts w:ascii="Tahoma" w:eastAsia="Tahoma" w:hAnsi="Tahoma" w:cs="Tahoma"/>
                <w:sz w:val="14"/>
                <w:szCs w:val="14"/>
              </w:rPr>
              <w:t xml:space="preserve">&lt; 1-2 /câmp</w:t>
            </w:r>
          </w:p>
        </w:tc>
        <w:tc>
          <w:tcPr>
            <w:tcW w:w="288" w:type="dxa"/>
            <w:tcBorders>
              <w:top w:val="single" w:sz="4" w:space="0" w:color="auto"/>
            </w:tcBorders>
            <w:shd w:val="clear" w:color="auto" w:fill="FFFFFF"/>
          </w:tcPr>
          <w:p w14:paraId="63F61802" w14:textId="77777777" w:rsidR="00555CE0" w:rsidRDefault="00555CE0">
            <w:pPr>
              <w:rPr>
                <w:sz w:val="10"/>
                <w:szCs w:val="10"/>
              </w:rPr>
            </w:pPr>
          </w:p>
        </w:tc>
      </w:tr>
      <w:tr w:rsidR="00555CE0" w14:paraId="39211FA9" w14:textId="77777777">
        <w:tblPrEx>
          <w:tblCellMar>
            <w:top w:w="0" w:type="dxa"/>
            <w:bottom w:w="0" w:type="dxa"/>
          </w:tblCellMar>
        </w:tblPrEx>
        <w:trPr>
          <w:trHeight w:hRule="exact" w:val="278"/>
          <w:jc w:val="center"/>
        </w:trPr>
        <w:tc>
          <w:tcPr>
            <w:tcW w:w="2885" w:type="dxa"/>
            <w:tcBorders>
              <w:top w:val="single" w:sz="4" w:space="0" w:color="auto"/>
            </w:tcBorders>
            <w:shd w:val="clear" w:color="auto" w:fill="FFFFFF"/>
            <w:vAlign w:val="bottom"/>
          </w:tcPr>
          <w:p w14:paraId="7B4C7AFE"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Sodiu</w:t>
            </w:r>
          </w:p>
        </w:tc>
        <w:tc>
          <w:tcPr>
            <w:tcW w:w="3840" w:type="dxa"/>
            <w:tcBorders>
              <w:top w:val="single" w:sz="4" w:space="0" w:color="auto"/>
            </w:tcBorders>
            <w:shd w:val="clear" w:color="auto" w:fill="FFFFFF"/>
            <w:vAlign w:val="bottom"/>
          </w:tcPr>
          <w:p w14:paraId="40176313" w14:textId="77777777" w:rsidR="00555CE0" w:rsidRDefault="00555CE0">
            <w:pPr xmlns:w="http://schemas.openxmlformats.org/wordprocessingml/2006/main">
              <w:pStyle w:val="Other0"/>
              <w:spacing w:line="240" w:lineRule="auto"/>
              <w:ind w:left="2520" w:firstLine="0"/>
              <w:rPr>
                <w:sz w:val="14"/>
                <w:szCs w:val="14"/>
              </w:rPr>
            </w:pPr>
            <w:r xmlns:w="http://schemas.openxmlformats.org/wordprocessingml/2006/main">
              <w:rPr>
                <w:rFonts w:ascii="Tahoma" w:eastAsia="Tahoma" w:hAnsi="Tahoma" w:cs="Tahoma"/>
                <w:sz w:val="14"/>
                <w:szCs w:val="14"/>
              </w:rPr>
              <w:t xml:space="preserve">80-180 mEq/L</w:t>
            </w:r>
          </w:p>
        </w:tc>
        <w:tc>
          <w:tcPr>
            <w:tcW w:w="288" w:type="dxa"/>
            <w:tcBorders>
              <w:top w:val="single" w:sz="4" w:space="0" w:color="auto"/>
            </w:tcBorders>
            <w:shd w:val="clear" w:color="auto" w:fill="FFFFFF"/>
          </w:tcPr>
          <w:p w14:paraId="5C40B308" w14:textId="77777777" w:rsidR="00555CE0" w:rsidRDefault="00555CE0">
            <w:pPr>
              <w:rPr>
                <w:sz w:val="10"/>
                <w:szCs w:val="10"/>
              </w:rPr>
            </w:pPr>
          </w:p>
        </w:tc>
      </w:tr>
      <w:tr w:rsidR="00555CE0" w14:paraId="708D0A4D" w14:textId="77777777">
        <w:tblPrEx>
          <w:tblCellMar>
            <w:top w:w="0" w:type="dxa"/>
            <w:bottom w:w="0" w:type="dxa"/>
          </w:tblCellMar>
        </w:tblPrEx>
        <w:trPr>
          <w:trHeight w:hRule="exact" w:val="283"/>
          <w:jc w:val="center"/>
        </w:trPr>
        <w:tc>
          <w:tcPr>
            <w:tcW w:w="2885" w:type="dxa"/>
            <w:tcBorders>
              <w:top w:val="single" w:sz="4" w:space="0" w:color="auto"/>
            </w:tcBorders>
            <w:shd w:val="clear" w:color="auto" w:fill="FFFFFF"/>
            <w:vAlign w:val="bottom"/>
          </w:tcPr>
          <w:p w14:paraId="46C8637F"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Potasiu</w:t>
            </w:r>
          </w:p>
        </w:tc>
        <w:tc>
          <w:tcPr>
            <w:tcW w:w="3840" w:type="dxa"/>
            <w:tcBorders>
              <w:top w:val="single" w:sz="4" w:space="0" w:color="auto"/>
            </w:tcBorders>
            <w:shd w:val="clear" w:color="auto" w:fill="FFFFFF"/>
            <w:vAlign w:val="bottom"/>
          </w:tcPr>
          <w:p w14:paraId="109DD575" w14:textId="77777777" w:rsidR="00555CE0" w:rsidRDefault="00555CE0">
            <w:pPr xmlns:w="http://schemas.openxmlformats.org/wordprocessingml/2006/main">
              <w:pStyle w:val="Other0"/>
              <w:spacing w:line="240" w:lineRule="auto"/>
              <w:ind w:left="2520" w:firstLine="0"/>
              <w:rPr>
                <w:sz w:val="14"/>
                <w:szCs w:val="14"/>
              </w:rPr>
            </w:pPr>
            <w:r xmlns:w="http://schemas.openxmlformats.org/wordprocessingml/2006/main">
              <w:rPr>
                <w:rFonts w:ascii="Tahoma" w:eastAsia="Tahoma" w:hAnsi="Tahoma" w:cs="Tahoma"/>
                <w:sz w:val="14"/>
                <w:szCs w:val="14"/>
              </w:rPr>
              <w:t xml:space="preserve">40-80 mEq/L</w:t>
            </w:r>
          </w:p>
        </w:tc>
        <w:tc>
          <w:tcPr>
            <w:tcW w:w="288" w:type="dxa"/>
            <w:tcBorders>
              <w:top w:val="single" w:sz="4" w:space="0" w:color="auto"/>
            </w:tcBorders>
            <w:shd w:val="clear" w:color="auto" w:fill="FFFFFF"/>
          </w:tcPr>
          <w:p w14:paraId="1212A693" w14:textId="77777777" w:rsidR="00555CE0" w:rsidRDefault="00555CE0">
            <w:pPr>
              <w:rPr>
                <w:sz w:val="10"/>
                <w:szCs w:val="10"/>
              </w:rPr>
            </w:pPr>
          </w:p>
        </w:tc>
      </w:tr>
      <w:tr w:rsidR="00555CE0" w14:paraId="52E45B29" w14:textId="77777777">
        <w:tblPrEx>
          <w:tblCellMar>
            <w:top w:w="0" w:type="dxa"/>
            <w:bottom w:w="0" w:type="dxa"/>
          </w:tblCellMar>
        </w:tblPrEx>
        <w:trPr>
          <w:trHeight w:hRule="exact" w:val="274"/>
          <w:jc w:val="center"/>
        </w:trPr>
        <w:tc>
          <w:tcPr>
            <w:tcW w:w="2885" w:type="dxa"/>
            <w:tcBorders>
              <w:top w:val="single" w:sz="4" w:space="0" w:color="auto"/>
            </w:tcBorders>
            <w:shd w:val="clear" w:color="auto" w:fill="FFFFFF"/>
            <w:vAlign w:val="bottom"/>
          </w:tcPr>
          <w:p w14:paraId="6DD10EF3"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Raportul Na+/K+</w:t>
            </w:r>
          </w:p>
        </w:tc>
        <w:tc>
          <w:tcPr>
            <w:tcW w:w="3840" w:type="dxa"/>
            <w:tcBorders>
              <w:top w:val="single" w:sz="4" w:space="0" w:color="auto"/>
            </w:tcBorders>
            <w:shd w:val="clear" w:color="auto" w:fill="FFFFFF"/>
            <w:vAlign w:val="bottom"/>
          </w:tcPr>
          <w:p w14:paraId="08377E89" w14:textId="77777777" w:rsidR="00555CE0" w:rsidRDefault="00555CE0">
            <w:pPr xmlns:w="http://schemas.openxmlformats.org/wordprocessingml/2006/main">
              <w:pStyle w:val="Other0"/>
              <w:spacing w:line="240" w:lineRule="auto"/>
              <w:ind w:right="200" w:firstLine="0"/>
              <w:jc w:val="right"/>
              <w:rPr>
                <w:sz w:val="14"/>
                <w:szCs w:val="14"/>
              </w:rPr>
            </w:pPr>
            <w:r xmlns:w="http://schemas.openxmlformats.org/wordprocessingml/2006/main">
              <w:rPr>
                <w:rFonts w:ascii="Tahoma" w:eastAsia="Tahoma" w:hAnsi="Tahoma" w:cs="Tahoma"/>
                <w:sz w:val="14"/>
                <w:szCs w:val="14"/>
              </w:rPr>
              <w:t xml:space="preserve">2:1</w:t>
            </w:r>
          </w:p>
        </w:tc>
        <w:tc>
          <w:tcPr>
            <w:tcW w:w="288" w:type="dxa"/>
            <w:tcBorders>
              <w:top w:val="single" w:sz="4" w:space="0" w:color="auto"/>
            </w:tcBorders>
            <w:shd w:val="clear" w:color="auto" w:fill="FFFFFF"/>
          </w:tcPr>
          <w:p w14:paraId="53FE03CB" w14:textId="77777777" w:rsidR="00555CE0" w:rsidRDefault="00555CE0">
            <w:pPr>
              <w:rPr>
                <w:sz w:val="10"/>
                <w:szCs w:val="10"/>
              </w:rPr>
            </w:pPr>
          </w:p>
        </w:tc>
      </w:tr>
      <w:tr w:rsidR="00555CE0" w14:paraId="1DD44326" w14:textId="77777777">
        <w:tblPrEx>
          <w:tblCellMar>
            <w:top w:w="0" w:type="dxa"/>
            <w:bottom w:w="0" w:type="dxa"/>
          </w:tblCellMar>
        </w:tblPrEx>
        <w:trPr>
          <w:trHeight w:hRule="exact" w:val="312"/>
          <w:jc w:val="center"/>
        </w:trPr>
        <w:tc>
          <w:tcPr>
            <w:tcW w:w="2885" w:type="dxa"/>
            <w:tcBorders>
              <w:top w:val="single" w:sz="4" w:space="0" w:color="auto"/>
            </w:tcBorders>
            <w:shd w:val="clear" w:color="auto" w:fill="FFFFFF"/>
            <w:vAlign w:val="bottom"/>
          </w:tcPr>
          <w:p w14:paraId="1D8A1AA0"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Calciu</w:t>
            </w:r>
          </w:p>
        </w:tc>
        <w:tc>
          <w:tcPr>
            <w:tcW w:w="3840" w:type="dxa"/>
            <w:tcBorders>
              <w:top w:val="single" w:sz="4" w:space="0" w:color="auto"/>
            </w:tcBorders>
            <w:shd w:val="clear" w:color="auto" w:fill="FFFFFF"/>
            <w:vAlign w:val="bottom"/>
          </w:tcPr>
          <w:p w14:paraId="562C20B9" w14:textId="77777777" w:rsidR="00555CE0" w:rsidRDefault="00555CE0">
            <w:pPr xmlns:w="http://schemas.openxmlformats.org/wordprocessingml/2006/main">
              <w:pStyle w:val="Other0"/>
              <w:spacing w:line="240" w:lineRule="auto"/>
              <w:ind w:right="200" w:firstLine="0"/>
              <w:jc w:val="right"/>
              <w:rPr>
                <w:sz w:val="14"/>
                <w:szCs w:val="14"/>
              </w:rPr>
            </w:pPr>
            <w:r xmlns:w="http://schemas.openxmlformats.org/wordprocessingml/2006/main">
              <w:rPr>
                <w:rFonts w:ascii="Tahoma" w:eastAsia="Tahoma" w:hAnsi="Tahoma" w:cs="Tahoma"/>
                <w:sz w:val="14"/>
                <w:szCs w:val="14"/>
              </w:rPr>
              <w:t xml:space="preserve">100-300 mg/24 ore</w:t>
            </w:r>
          </w:p>
        </w:tc>
        <w:tc>
          <w:tcPr>
            <w:tcW w:w="288" w:type="dxa"/>
            <w:tcBorders>
              <w:top w:val="single" w:sz="4" w:space="0" w:color="auto"/>
            </w:tcBorders>
            <w:shd w:val="clear" w:color="auto" w:fill="FFFFFF"/>
          </w:tcPr>
          <w:p w14:paraId="75F046AD" w14:textId="77777777" w:rsidR="00555CE0" w:rsidRDefault="00555CE0">
            <w:pPr>
              <w:rPr>
                <w:sz w:val="10"/>
                <w:szCs w:val="10"/>
              </w:rPr>
            </w:pPr>
          </w:p>
        </w:tc>
      </w:tr>
      <w:tr w:rsidR="00555CE0" w14:paraId="4EBDAFF5" w14:textId="77777777">
        <w:tblPrEx>
          <w:tblCellMar>
            <w:top w:w="0" w:type="dxa"/>
            <w:bottom w:w="0" w:type="dxa"/>
          </w:tblCellMar>
        </w:tblPrEx>
        <w:trPr>
          <w:trHeight w:hRule="exact" w:val="168"/>
          <w:jc w:val="center"/>
        </w:trPr>
        <w:tc>
          <w:tcPr>
            <w:tcW w:w="7013" w:type="dxa"/>
            <w:gridSpan w:val="3"/>
            <w:tcBorders>
              <w:top w:val="single" w:sz="4" w:space="0" w:color="auto"/>
            </w:tcBorders>
            <w:shd w:val="clear" w:color="auto" w:fill="FFFFFF"/>
          </w:tcPr>
          <w:p w14:paraId="7320DCA6" w14:textId="77777777" w:rsidR="00555CE0" w:rsidRDefault="00555CE0">
            <w:pPr>
              <w:rPr>
                <w:sz w:val="10"/>
                <w:szCs w:val="10"/>
              </w:rPr>
            </w:pPr>
          </w:p>
        </w:tc>
      </w:tr>
      <w:tr w:rsidR="00555CE0" w14:paraId="42C740AB" w14:textId="77777777">
        <w:tblPrEx>
          <w:tblCellMar>
            <w:top w:w="0" w:type="dxa"/>
            <w:bottom w:w="0" w:type="dxa"/>
          </w:tblCellMar>
        </w:tblPrEx>
        <w:trPr>
          <w:trHeight w:hRule="exact" w:val="259"/>
          <w:jc w:val="center"/>
        </w:trPr>
        <w:tc>
          <w:tcPr>
            <w:tcW w:w="6725" w:type="dxa"/>
            <w:gridSpan w:val="2"/>
            <w:shd w:val="clear" w:color="auto" w:fill="231F20"/>
            <w:vAlign w:val="bottom"/>
          </w:tcPr>
          <w:p w14:paraId="5E143A52"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XXI.5.2. </w:t>
            </w:r>
            <w:r xmlns:w="http://schemas.openxmlformats.org/wordprocessingml/2006/main">
              <w:rPr>
                <w:rFonts w:ascii="Tahoma" w:eastAsia="Tahoma" w:hAnsi="Tahoma" w:cs="Tahoma"/>
                <w:b/>
                <w:bCs/>
                <w:color w:val="FFFFFF"/>
                <w:sz w:val="15"/>
                <w:szCs w:val="15"/>
              </w:rPr>
              <w:t xml:space="preserve">Eliminarea substanțelor dizolvate în urină pe 24 de ore</w:t>
            </w:r>
          </w:p>
        </w:tc>
        <w:tc>
          <w:tcPr>
            <w:tcW w:w="288" w:type="dxa"/>
            <w:shd w:val="clear" w:color="auto" w:fill="231F20"/>
            <w:vAlign w:val="bottom"/>
          </w:tcPr>
          <w:p w14:paraId="490E4058"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30"/>
                <w:szCs w:val="30"/>
              </w:rPr>
            </w:pPr>
            <w:r xmlns:w="http://schemas.openxmlformats.org/wordprocessingml/2006/main">
              <w:rPr>
                <w:color w:val="FFFFFF"/>
                <w:sz w:val="30"/>
                <w:szCs w:val="30"/>
              </w:rPr>
              <w:t xml:space="preserve">■</w:t>
            </w:r>
          </w:p>
        </w:tc>
      </w:tr>
      <w:tr w:rsidR="00555CE0" w14:paraId="347616A0" w14:textId="77777777">
        <w:tblPrEx>
          <w:tblCellMar>
            <w:top w:w="0" w:type="dxa"/>
            <w:bottom w:w="0" w:type="dxa"/>
          </w:tblCellMar>
        </w:tblPrEx>
        <w:trPr>
          <w:trHeight w:hRule="exact" w:val="245"/>
          <w:jc w:val="center"/>
        </w:trPr>
        <w:tc>
          <w:tcPr>
            <w:tcW w:w="2885" w:type="dxa"/>
            <w:shd w:val="clear" w:color="auto" w:fill="231F20"/>
          </w:tcPr>
          <w:p w14:paraId="7108ABA5"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b/>
                <w:bCs/>
                <w:color w:val="FFFFFF"/>
                <w:sz w:val="15"/>
                <w:szCs w:val="15"/>
              </w:rPr>
              <w:t xml:space="preserve">(valori de referință la copii)</w:t>
            </w:r>
          </w:p>
        </w:tc>
        <w:tc>
          <w:tcPr>
            <w:tcW w:w="3840" w:type="dxa"/>
            <w:shd w:val="clear" w:color="auto" w:fill="231F20"/>
          </w:tcPr>
          <w:p w14:paraId="74ADDCBD" w14:textId="77777777" w:rsidR="00555CE0" w:rsidRDefault="00555CE0">
            <w:pPr>
              <w:rPr>
                <w:sz w:val="10"/>
                <w:szCs w:val="10"/>
              </w:rPr>
            </w:pPr>
          </w:p>
        </w:tc>
        <w:tc>
          <w:tcPr>
            <w:tcW w:w="288" w:type="dxa"/>
            <w:shd w:val="clear" w:color="auto" w:fill="231F20"/>
          </w:tcPr>
          <w:p w14:paraId="4CFA2BFB" w14:textId="77777777" w:rsidR="00555CE0" w:rsidRDefault="00555CE0">
            <w:pPr>
              <w:rPr>
                <w:sz w:val="10"/>
                <w:szCs w:val="10"/>
              </w:rPr>
            </w:pPr>
          </w:p>
        </w:tc>
      </w:tr>
      <w:tr w:rsidR="00555CE0" w14:paraId="005F6E8D" w14:textId="77777777">
        <w:tblPrEx>
          <w:tblCellMar>
            <w:top w:w="0" w:type="dxa"/>
            <w:bottom w:w="0" w:type="dxa"/>
          </w:tblCellMar>
        </w:tblPrEx>
        <w:trPr>
          <w:trHeight w:hRule="exact" w:val="403"/>
          <w:jc w:val="center"/>
        </w:trPr>
        <w:tc>
          <w:tcPr>
            <w:tcW w:w="2885" w:type="dxa"/>
            <w:tcBorders>
              <w:top w:val="single" w:sz="4" w:space="0" w:color="auto"/>
              <w:left w:val="single" w:sz="4" w:space="0" w:color="auto"/>
            </w:tcBorders>
            <w:shd w:val="clear" w:color="auto" w:fill="D2D3D5"/>
            <w:vAlign w:val="bottom"/>
          </w:tcPr>
          <w:p w14:paraId="314EB4D1"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b/>
                <w:bCs/>
                <w:sz w:val="14"/>
                <w:szCs w:val="14"/>
              </w:rPr>
              <w:t xml:space="preserve">SOLUT</w:t>
            </w:r>
          </w:p>
        </w:tc>
        <w:tc>
          <w:tcPr>
            <w:tcW w:w="3840" w:type="dxa"/>
            <w:tcBorders>
              <w:top w:val="single" w:sz="4" w:space="0" w:color="auto"/>
            </w:tcBorders>
            <w:shd w:val="clear" w:color="auto" w:fill="D2D3D5"/>
            <w:vAlign w:val="bottom"/>
          </w:tcPr>
          <w:p w14:paraId="337B94B6" w14:textId="77777777" w:rsidR="00555CE0" w:rsidRDefault="00555CE0">
            <w:pPr xmlns:w="http://schemas.openxmlformats.org/wordprocessingml/2006/main">
              <w:pStyle w:val="Other0"/>
              <w:spacing w:line="240" w:lineRule="auto"/>
              <w:ind w:firstLine="740"/>
              <w:rPr>
                <w:sz w:val="14"/>
                <w:szCs w:val="14"/>
              </w:rPr>
            </w:pPr>
            <w:r xmlns:w="http://schemas.openxmlformats.org/wordprocessingml/2006/main">
              <w:rPr>
                <w:rFonts w:ascii="Tahoma" w:eastAsia="Tahoma" w:hAnsi="Tahoma" w:cs="Tahoma"/>
                <w:b/>
                <w:bCs/>
                <w:sz w:val="14"/>
                <w:szCs w:val="14"/>
              </w:rPr>
              <w:t xml:space="preserve">VALORI DE REFERINȚĂ LA COPII</w:t>
            </w:r>
          </w:p>
        </w:tc>
        <w:tc>
          <w:tcPr>
            <w:tcW w:w="288" w:type="dxa"/>
            <w:tcBorders>
              <w:top w:val="single" w:sz="4" w:space="0" w:color="auto"/>
              <w:right w:val="single" w:sz="4" w:space="0" w:color="auto"/>
            </w:tcBorders>
            <w:shd w:val="clear" w:color="auto" w:fill="D2D3D5"/>
          </w:tcPr>
          <w:p w14:paraId="2704DB57" w14:textId="77777777" w:rsidR="00555CE0" w:rsidRDefault="00555CE0">
            <w:pPr>
              <w:rPr>
                <w:sz w:val="10"/>
                <w:szCs w:val="10"/>
              </w:rPr>
            </w:pPr>
          </w:p>
        </w:tc>
      </w:tr>
      <w:tr w:rsidR="00555CE0" w14:paraId="3608C3C0" w14:textId="77777777">
        <w:tblPrEx>
          <w:tblCellMar>
            <w:top w:w="0" w:type="dxa"/>
            <w:bottom w:w="0" w:type="dxa"/>
          </w:tblCellMar>
        </w:tblPrEx>
        <w:trPr>
          <w:trHeight w:hRule="exact" w:val="331"/>
          <w:jc w:val="center"/>
        </w:trPr>
        <w:tc>
          <w:tcPr>
            <w:tcW w:w="2885" w:type="dxa"/>
            <w:tcBorders>
              <w:top w:val="single" w:sz="4" w:space="0" w:color="auto"/>
            </w:tcBorders>
            <w:shd w:val="clear" w:color="auto" w:fill="FFFFFF"/>
            <w:vAlign w:val="bottom"/>
          </w:tcPr>
          <w:p w14:paraId="6820D7CF"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Sodiu</w:t>
            </w:r>
          </w:p>
        </w:tc>
        <w:tc>
          <w:tcPr>
            <w:tcW w:w="3840" w:type="dxa"/>
            <w:tcBorders>
              <w:top w:val="single" w:sz="4" w:space="0" w:color="auto"/>
            </w:tcBorders>
            <w:shd w:val="clear" w:color="auto" w:fill="FFFFFF"/>
            <w:vAlign w:val="bottom"/>
          </w:tcPr>
          <w:p w14:paraId="4F041011" w14:textId="77777777" w:rsidR="00555CE0" w:rsidRDefault="00555CE0">
            <w:pPr xmlns:w="http://schemas.openxmlformats.org/wordprocessingml/2006/main">
              <w:pStyle w:val="Other0"/>
              <w:spacing w:line="240" w:lineRule="auto"/>
              <w:ind w:firstLine="880"/>
              <w:rPr>
                <w:sz w:val="14"/>
                <w:szCs w:val="14"/>
              </w:rPr>
            </w:pPr>
            <w:r xmlns:w="http://schemas.openxmlformats.org/wordprocessingml/2006/main">
              <w:rPr>
                <w:rFonts w:ascii="Tahoma" w:eastAsia="Tahoma" w:hAnsi="Tahoma" w:cs="Tahoma"/>
                <w:sz w:val="14"/>
                <w:szCs w:val="14"/>
              </w:rPr>
              <w:t xml:space="preserve">3,87 +/- 1,3 mEq/kg/zi</w:t>
            </w:r>
          </w:p>
        </w:tc>
        <w:tc>
          <w:tcPr>
            <w:tcW w:w="288" w:type="dxa"/>
            <w:tcBorders>
              <w:top w:val="single" w:sz="4" w:space="0" w:color="auto"/>
            </w:tcBorders>
            <w:shd w:val="clear" w:color="auto" w:fill="FFFFFF"/>
          </w:tcPr>
          <w:p w14:paraId="69E94BAB" w14:textId="77777777" w:rsidR="00555CE0" w:rsidRDefault="00555CE0">
            <w:pPr>
              <w:rPr>
                <w:sz w:val="10"/>
                <w:szCs w:val="10"/>
              </w:rPr>
            </w:pPr>
          </w:p>
        </w:tc>
      </w:tr>
      <w:tr w:rsidR="00555CE0" w14:paraId="24176EAC" w14:textId="77777777">
        <w:tblPrEx>
          <w:tblCellMar>
            <w:top w:w="0" w:type="dxa"/>
            <w:bottom w:w="0" w:type="dxa"/>
          </w:tblCellMar>
        </w:tblPrEx>
        <w:trPr>
          <w:trHeight w:hRule="exact" w:val="216"/>
          <w:jc w:val="center"/>
        </w:trPr>
        <w:tc>
          <w:tcPr>
            <w:tcW w:w="2885" w:type="dxa"/>
            <w:tcBorders>
              <w:top w:val="single" w:sz="4" w:space="0" w:color="auto"/>
            </w:tcBorders>
            <w:shd w:val="clear" w:color="auto" w:fill="FFFFFF"/>
            <w:vAlign w:val="bottom"/>
          </w:tcPr>
          <w:p w14:paraId="094A746B"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Potasiu</w:t>
            </w:r>
          </w:p>
        </w:tc>
        <w:tc>
          <w:tcPr>
            <w:tcW w:w="3840" w:type="dxa"/>
            <w:tcBorders>
              <w:top w:val="single" w:sz="4" w:space="0" w:color="auto"/>
            </w:tcBorders>
            <w:shd w:val="clear" w:color="auto" w:fill="FFFFFF"/>
            <w:vAlign w:val="bottom"/>
          </w:tcPr>
          <w:p w14:paraId="0860F448" w14:textId="77777777" w:rsidR="00555CE0" w:rsidRDefault="00555CE0">
            <w:pPr xmlns:w="http://schemas.openxmlformats.org/wordprocessingml/2006/main">
              <w:pStyle w:val="Other0"/>
              <w:spacing w:line="240" w:lineRule="auto"/>
              <w:ind w:firstLine="880"/>
              <w:rPr>
                <w:sz w:val="14"/>
                <w:szCs w:val="14"/>
              </w:rPr>
            </w:pPr>
            <w:r xmlns:w="http://schemas.openxmlformats.org/wordprocessingml/2006/main">
              <w:rPr>
                <w:rFonts w:ascii="Tahoma" w:eastAsia="Tahoma" w:hAnsi="Tahoma" w:cs="Tahoma"/>
                <w:sz w:val="14"/>
                <w:szCs w:val="14"/>
              </w:rPr>
              <w:t xml:space="preserve">1,73 +/- 0,7 mEq/kg/zi</w:t>
            </w:r>
          </w:p>
        </w:tc>
        <w:tc>
          <w:tcPr>
            <w:tcW w:w="288" w:type="dxa"/>
            <w:tcBorders>
              <w:top w:val="single" w:sz="4" w:space="0" w:color="auto"/>
            </w:tcBorders>
            <w:shd w:val="clear" w:color="auto" w:fill="FFFFFF"/>
          </w:tcPr>
          <w:p w14:paraId="0A88259B" w14:textId="77777777" w:rsidR="00555CE0" w:rsidRDefault="00555CE0">
            <w:pPr>
              <w:rPr>
                <w:sz w:val="10"/>
                <w:szCs w:val="10"/>
              </w:rPr>
            </w:pPr>
          </w:p>
        </w:tc>
      </w:tr>
      <w:tr w:rsidR="00555CE0" w14:paraId="115DEA07" w14:textId="77777777">
        <w:tblPrEx>
          <w:tblCellMar>
            <w:top w:w="0" w:type="dxa"/>
            <w:bottom w:w="0" w:type="dxa"/>
          </w:tblCellMar>
        </w:tblPrEx>
        <w:trPr>
          <w:trHeight w:hRule="exact" w:val="187"/>
          <w:jc w:val="center"/>
        </w:trPr>
        <w:tc>
          <w:tcPr>
            <w:tcW w:w="2885" w:type="dxa"/>
            <w:tcBorders>
              <w:top w:val="single" w:sz="4" w:space="0" w:color="auto"/>
            </w:tcBorders>
            <w:shd w:val="clear" w:color="auto" w:fill="FFFFFF"/>
            <w:vAlign w:val="bottom"/>
          </w:tcPr>
          <w:p w14:paraId="31FD7B47"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Clor</w:t>
            </w:r>
          </w:p>
        </w:tc>
        <w:tc>
          <w:tcPr>
            <w:tcW w:w="3840" w:type="dxa"/>
            <w:tcBorders>
              <w:top w:val="single" w:sz="4" w:space="0" w:color="auto"/>
            </w:tcBorders>
            <w:shd w:val="clear" w:color="auto" w:fill="FFFFFF"/>
            <w:vAlign w:val="bottom"/>
          </w:tcPr>
          <w:p w14:paraId="646F0E82" w14:textId="77777777" w:rsidR="00555CE0" w:rsidRDefault="00555CE0">
            <w:pPr xmlns:w="http://schemas.openxmlformats.org/wordprocessingml/2006/main">
              <w:pStyle w:val="Other0"/>
              <w:spacing w:line="240" w:lineRule="auto"/>
              <w:ind w:firstLine="880"/>
              <w:rPr>
                <w:sz w:val="14"/>
                <w:szCs w:val="14"/>
              </w:rPr>
            </w:pPr>
            <w:r xmlns:w="http://schemas.openxmlformats.org/wordprocessingml/2006/main">
              <w:rPr>
                <w:rFonts w:ascii="Tahoma" w:eastAsia="Tahoma" w:hAnsi="Tahoma" w:cs="Tahoma"/>
                <w:sz w:val="14"/>
                <w:szCs w:val="14"/>
              </w:rPr>
              <w:t xml:space="preserve">3,98 +/- 1,4 mEq/kg/zi</w:t>
            </w:r>
          </w:p>
        </w:tc>
        <w:tc>
          <w:tcPr>
            <w:tcW w:w="288" w:type="dxa"/>
            <w:tcBorders>
              <w:top w:val="single" w:sz="4" w:space="0" w:color="auto"/>
            </w:tcBorders>
            <w:shd w:val="clear" w:color="auto" w:fill="FFFFFF"/>
          </w:tcPr>
          <w:p w14:paraId="138C8884" w14:textId="77777777" w:rsidR="00555CE0" w:rsidRDefault="00555CE0">
            <w:pPr>
              <w:rPr>
                <w:sz w:val="10"/>
                <w:szCs w:val="10"/>
              </w:rPr>
            </w:pPr>
          </w:p>
        </w:tc>
      </w:tr>
      <w:tr w:rsidR="00555CE0" w14:paraId="508645F9" w14:textId="77777777">
        <w:tblPrEx>
          <w:tblCellMar>
            <w:top w:w="0" w:type="dxa"/>
            <w:bottom w:w="0" w:type="dxa"/>
          </w:tblCellMar>
        </w:tblPrEx>
        <w:trPr>
          <w:trHeight w:hRule="exact" w:val="230"/>
          <w:jc w:val="center"/>
        </w:trPr>
        <w:tc>
          <w:tcPr>
            <w:tcW w:w="2885" w:type="dxa"/>
            <w:tcBorders>
              <w:top w:val="single" w:sz="4" w:space="0" w:color="auto"/>
            </w:tcBorders>
            <w:shd w:val="clear" w:color="auto" w:fill="FFFFFF"/>
            <w:vAlign w:val="bottom"/>
          </w:tcPr>
          <w:p w14:paraId="5AE7B940"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Calciu</w:t>
            </w:r>
          </w:p>
        </w:tc>
        <w:tc>
          <w:tcPr>
            <w:tcW w:w="3840" w:type="dxa"/>
            <w:tcBorders>
              <w:top w:val="single" w:sz="4" w:space="0" w:color="auto"/>
            </w:tcBorders>
            <w:shd w:val="clear" w:color="auto" w:fill="FFFFFF"/>
            <w:vAlign w:val="bottom"/>
          </w:tcPr>
          <w:p w14:paraId="06BABAA0" w14:textId="77777777" w:rsidR="00555CE0" w:rsidRDefault="00555CE0">
            <w:pPr xmlns:w="http://schemas.openxmlformats.org/wordprocessingml/2006/main">
              <w:pStyle w:val="Other0"/>
              <w:spacing w:line="240" w:lineRule="auto"/>
              <w:ind w:firstLine="880"/>
              <w:rPr>
                <w:sz w:val="14"/>
                <w:szCs w:val="14"/>
              </w:rPr>
            </w:pPr>
            <w:r xmlns:w="http://schemas.openxmlformats.org/wordprocessingml/2006/main">
              <w:rPr>
                <w:rFonts w:ascii="Tahoma" w:eastAsia="Tahoma" w:hAnsi="Tahoma" w:cs="Tahoma"/>
                <w:sz w:val="14"/>
                <w:szCs w:val="14"/>
              </w:rPr>
              <w:t xml:space="preserve">2,38 +/- 0,7 mEq/kg/zi</w:t>
            </w:r>
          </w:p>
        </w:tc>
        <w:tc>
          <w:tcPr>
            <w:tcW w:w="288" w:type="dxa"/>
            <w:tcBorders>
              <w:top w:val="single" w:sz="4" w:space="0" w:color="auto"/>
            </w:tcBorders>
            <w:shd w:val="clear" w:color="auto" w:fill="FFFFFF"/>
          </w:tcPr>
          <w:p w14:paraId="44962E98" w14:textId="77777777" w:rsidR="00555CE0" w:rsidRDefault="00555CE0">
            <w:pPr>
              <w:rPr>
                <w:sz w:val="10"/>
                <w:szCs w:val="10"/>
              </w:rPr>
            </w:pPr>
          </w:p>
        </w:tc>
      </w:tr>
      <w:tr w:rsidR="00555CE0" w14:paraId="55289AD0" w14:textId="77777777">
        <w:tblPrEx>
          <w:tblCellMar>
            <w:top w:w="0" w:type="dxa"/>
            <w:bottom w:w="0" w:type="dxa"/>
          </w:tblCellMar>
        </w:tblPrEx>
        <w:trPr>
          <w:trHeight w:hRule="exact" w:val="206"/>
          <w:jc w:val="center"/>
        </w:trPr>
        <w:tc>
          <w:tcPr>
            <w:tcW w:w="2885" w:type="dxa"/>
            <w:tcBorders>
              <w:top w:val="single" w:sz="4" w:space="0" w:color="auto"/>
            </w:tcBorders>
            <w:shd w:val="clear" w:color="auto" w:fill="FFFFFF"/>
            <w:vAlign w:val="bottom"/>
          </w:tcPr>
          <w:p w14:paraId="4A37499B"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Hipercalciurie</w:t>
            </w:r>
          </w:p>
        </w:tc>
        <w:tc>
          <w:tcPr>
            <w:tcW w:w="3840" w:type="dxa"/>
            <w:tcBorders>
              <w:top w:val="single" w:sz="4" w:space="0" w:color="auto"/>
            </w:tcBorders>
            <w:shd w:val="clear" w:color="auto" w:fill="FFFFFF"/>
            <w:vAlign w:val="bottom"/>
          </w:tcPr>
          <w:p w14:paraId="460FAB94" w14:textId="77777777" w:rsidR="00555CE0" w:rsidRDefault="00555CE0">
            <w:pPr xmlns:w="http://schemas.openxmlformats.org/wordprocessingml/2006/main">
              <w:pStyle w:val="Other0"/>
              <w:spacing w:line="240" w:lineRule="auto"/>
              <w:ind w:firstLine="880"/>
              <w:rPr>
                <w:sz w:val="14"/>
                <w:szCs w:val="14"/>
              </w:rPr>
            </w:pPr>
            <w:r xmlns:w="http://schemas.openxmlformats.org/wordprocessingml/2006/main">
              <w:rPr>
                <w:rFonts w:ascii="Tahoma" w:eastAsia="Tahoma" w:hAnsi="Tahoma" w:cs="Tahoma"/>
                <w:sz w:val="14"/>
                <w:szCs w:val="14"/>
              </w:rPr>
              <w:t xml:space="preserve">&gt; 4 mg/kg/zi</w:t>
            </w:r>
          </w:p>
        </w:tc>
        <w:tc>
          <w:tcPr>
            <w:tcW w:w="288" w:type="dxa"/>
            <w:tcBorders>
              <w:top w:val="single" w:sz="4" w:space="0" w:color="auto"/>
            </w:tcBorders>
            <w:shd w:val="clear" w:color="auto" w:fill="FFFFFF"/>
          </w:tcPr>
          <w:p w14:paraId="623638A9" w14:textId="77777777" w:rsidR="00555CE0" w:rsidRDefault="00555CE0">
            <w:pPr>
              <w:rPr>
                <w:sz w:val="10"/>
                <w:szCs w:val="10"/>
              </w:rPr>
            </w:pPr>
          </w:p>
        </w:tc>
      </w:tr>
      <w:tr w:rsidR="00555CE0" w14:paraId="4E7682F4" w14:textId="77777777">
        <w:tblPrEx>
          <w:tblCellMar>
            <w:top w:w="0" w:type="dxa"/>
            <w:bottom w:w="0" w:type="dxa"/>
          </w:tblCellMar>
        </w:tblPrEx>
        <w:trPr>
          <w:trHeight w:hRule="exact" w:val="211"/>
          <w:jc w:val="center"/>
        </w:trPr>
        <w:tc>
          <w:tcPr>
            <w:tcW w:w="2885" w:type="dxa"/>
            <w:tcBorders>
              <w:top w:val="single" w:sz="4" w:space="0" w:color="auto"/>
            </w:tcBorders>
            <w:shd w:val="clear" w:color="auto" w:fill="FFFFFF"/>
            <w:vAlign w:val="bottom"/>
          </w:tcPr>
          <w:p w14:paraId="11C7FB3A"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Fosfat</w:t>
            </w:r>
          </w:p>
        </w:tc>
        <w:tc>
          <w:tcPr>
            <w:tcW w:w="3840" w:type="dxa"/>
            <w:tcBorders>
              <w:top w:val="single" w:sz="4" w:space="0" w:color="auto"/>
            </w:tcBorders>
            <w:shd w:val="clear" w:color="auto" w:fill="FFFFFF"/>
            <w:vAlign w:val="bottom"/>
          </w:tcPr>
          <w:p w14:paraId="3FFD957F" w14:textId="77777777" w:rsidR="00555CE0" w:rsidRDefault="00555CE0">
            <w:pPr xmlns:w="http://schemas.openxmlformats.org/wordprocessingml/2006/main">
              <w:pStyle w:val="Other0"/>
              <w:spacing w:line="240" w:lineRule="auto"/>
              <w:ind w:firstLine="880"/>
              <w:rPr>
                <w:sz w:val="14"/>
                <w:szCs w:val="14"/>
              </w:rPr>
            </w:pPr>
            <w:r xmlns:w="http://schemas.openxmlformats.org/wordprocessingml/2006/main">
              <w:rPr>
                <w:rFonts w:ascii="Tahoma" w:eastAsia="Tahoma" w:hAnsi="Tahoma" w:cs="Tahoma"/>
                <w:sz w:val="14"/>
                <w:szCs w:val="14"/>
              </w:rPr>
              <w:t xml:space="preserve">12,4 +/- 4,6 mg/kg/zi</w:t>
            </w:r>
          </w:p>
        </w:tc>
        <w:tc>
          <w:tcPr>
            <w:tcW w:w="288" w:type="dxa"/>
            <w:tcBorders>
              <w:top w:val="single" w:sz="4" w:space="0" w:color="auto"/>
            </w:tcBorders>
            <w:shd w:val="clear" w:color="auto" w:fill="FFFFFF"/>
          </w:tcPr>
          <w:p w14:paraId="7E5CF02A" w14:textId="77777777" w:rsidR="00555CE0" w:rsidRDefault="00555CE0">
            <w:pPr>
              <w:rPr>
                <w:sz w:val="10"/>
                <w:szCs w:val="10"/>
              </w:rPr>
            </w:pPr>
          </w:p>
        </w:tc>
      </w:tr>
      <w:tr w:rsidR="00555CE0" w14:paraId="2E9C0523" w14:textId="77777777">
        <w:tblPrEx>
          <w:tblCellMar>
            <w:top w:w="0" w:type="dxa"/>
            <w:bottom w:w="0" w:type="dxa"/>
          </w:tblCellMar>
        </w:tblPrEx>
        <w:trPr>
          <w:trHeight w:hRule="exact" w:val="211"/>
          <w:jc w:val="center"/>
        </w:trPr>
        <w:tc>
          <w:tcPr>
            <w:tcW w:w="2885" w:type="dxa"/>
            <w:tcBorders>
              <w:top w:val="single" w:sz="4" w:space="0" w:color="auto"/>
            </w:tcBorders>
            <w:shd w:val="clear" w:color="auto" w:fill="FFFFFF"/>
            <w:vAlign w:val="bottom"/>
          </w:tcPr>
          <w:p w14:paraId="338AA2AF"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Acid uric</w:t>
            </w:r>
          </w:p>
        </w:tc>
        <w:tc>
          <w:tcPr>
            <w:tcW w:w="3840" w:type="dxa"/>
            <w:tcBorders>
              <w:top w:val="single" w:sz="4" w:space="0" w:color="auto"/>
            </w:tcBorders>
            <w:shd w:val="clear" w:color="auto" w:fill="FFFFFF"/>
            <w:vAlign w:val="bottom"/>
          </w:tcPr>
          <w:p w14:paraId="688FD775" w14:textId="77777777" w:rsidR="00555CE0" w:rsidRDefault="00555CE0">
            <w:pPr xmlns:w="http://schemas.openxmlformats.org/wordprocessingml/2006/main">
              <w:pStyle w:val="Other0"/>
              <w:spacing w:line="240" w:lineRule="auto"/>
              <w:ind w:firstLine="880"/>
              <w:rPr>
                <w:sz w:val="14"/>
                <w:szCs w:val="14"/>
              </w:rPr>
            </w:pPr>
            <w:r xmlns:w="http://schemas.openxmlformats.org/wordprocessingml/2006/main">
              <w:rPr>
                <w:rFonts w:ascii="Tahoma" w:eastAsia="Tahoma" w:hAnsi="Tahoma" w:cs="Tahoma"/>
                <w:sz w:val="14"/>
                <w:szCs w:val="14"/>
              </w:rPr>
              <w:t xml:space="preserve">520 +/- 147 mg/zi/1,73 </w:t>
            </w:r>
            <w:r xmlns:w="http://schemas.openxmlformats.org/wordprocessingml/2006/main">
              <w:rPr>
                <w:rFonts w:ascii="Tahoma" w:eastAsia="Tahoma" w:hAnsi="Tahoma" w:cs="Tahoma"/>
                <w:sz w:val="14"/>
                <w:szCs w:val="14"/>
                <w:vertAlign w:val="superscript"/>
              </w:rPr>
              <w:t xml:space="preserve">m2</w:t>
            </w:r>
          </w:p>
        </w:tc>
        <w:tc>
          <w:tcPr>
            <w:tcW w:w="288" w:type="dxa"/>
            <w:tcBorders>
              <w:top w:val="single" w:sz="4" w:space="0" w:color="auto"/>
            </w:tcBorders>
            <w:shd w:val="clear" w:color="auto" w:fill="FFFFFF"/>
          </w:tcPr>
          <w:p w14:paraId="71499312" w14:textId="77777777" w:rsidR="00555CE0" w:rsidRDefault="00555CE0">
            <w:pPr>
              <w:rPr>
                <w:sz w:val="10"/>
                <w:szCs w:val="10"/>
              </w:rPr>
            </w:pPr>
          </w:p>
        </w:tc>
      </w:tr>
      <w:tr w:rsidR="00555CE0" w14:paraId="44196A57" w14:textId="77777777">
        <w:tblPrEx>
          <w:tblCellMar>
            <w:top w:w="0" w:type="dxa"/>
            <w:bottom w:w="0" w:type="dxa"/>
          </w:tblCellMar>
        </w:tblPrEx>
        <w:trPr>
          <w:trHeight w:hRule="exact" w:val="202"/>
          <w:jc w:val="center"/>
        </w:trPr>
        <w:tc>
          <w:tcPr>
            <w:tcW w:w="2885" w:type="dxa"/>
            <w:tcBorders>
              <w:top w:val="single" w:sz="4" w:space="0" w:color="auto"/>
            </w:tcBorders>
            <w:shd w:val="clear" w:color="auto" w:fill="FFFFFF"/>
            <w:vAlign w:val="bottom"/>
          </w:tcPr>
          <w:p w14:paraId="327DE343"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Microalbuminurie</w:t>
            </w:r>
          </w:p>
        </w:tc>
        <w:tc>
          <w:tcPr>
            <w:tcW w:w="3840" w:type="dxa"/>
            <w:tcBorders>
              <w:top w:val="single" w:sz="4" w:space="0" w:color="auto"/>
            </w:tcBorders>
            <w:shd w:val="clear" w:color="auto" w:fill="FFFFFF"/>
            <w:vAlign w:val="bottom"/>
          </w:tcPr>
          <w:p w14:paraId="22844920" w14:textId="77777777" w:rsidR="00555CE0" w:rsidRDefault="00555CE0">
            <w:pPr xmlns:w="http://schemas.openxmlformats.org/wordprocessingml/2006/main">
              <w:pStyle w:val="Other0"/>
              <w:spacing w:line="240" w:lineRule="auto"/>
              <w:ind w:firstLine="880"/>
              <w:rPr>
                <w:sz w:val="14"/>
                <w:szCs w:val="14"/>
              </w:rPr>
            </w:pPr>
            <w:r xmlns:w="http://schemas.openxmlformats.org/wordprocessingml/2006/main">
              <w:rPr>
                <w:rFonts w:ascii="Tahoma" w:eastAsia="Tahoma" w:hAnsi="Tahoma" w:cs="Tahoma"/>
                <w:sz w:val="14"/>
                <w:szCs w:val="14"/>
              </w:rPr>
              <w:t xml:space="preserve">1-4 pg/min/1,73 </w:t>
            </w:r>
            <w:r xmlns:w="http://schemas.openxmlformats.org/wordprocessingml/2006/main">
              <w:rPr>
                <w:rFonts w:ascii="Tahoma" w:eastAsia="Tahoma" w:hAnsi="Tahoma" w:cs="Tahoma"/>
                <w:sz w:val="14"/>
                <w:szCs w:val="14"/>
                <w:vertAlign w:val="superscript"/>
              </w:rPr>
              <w:t xml:space="preserve">m²</w:t>
            </w:r>
          </w:p>
        </w:tc>
        <w:tc>
          <w:tcPr>
            <w:tcW w:w="288" w:type="dxa"/>
            <w:tcBorders>
              <w:top w:val="single" w:sz="4" w:space="0" w:color="auto"/>
            </w:tcBorders>
            <w:shd w:val="clear" w:color="auto" w:fill="FFFFFF"/>
          </w:tcPr>
          <w:p w14:paraId="47F6048D" w14:textId="77777777" w:rsidR="00555CE0" w:rsidRDefault="00555CE0">
            <w:pPr>
              <w:rPr>
                <w:sz w:val="10"/>
                <w:szCs w:val="10"/>
              </w:rPr>
            </w:pPr>
          </w:p>
        </w:tc>
      </w:tr>
      <w:tr w:rsidR="00555CE0" w14:paraId="3D326A84" w14:textId="77777777">
        <w:tblPrEx>
          <w:tblCellMar>
            <w:top w:w="0" w:type="dxa"/>
            <w:bottom w:w="0" w:type="dxa"/>
          </w:tblCellMar>
        </w:tblPrEx>
        <w:trPr>
          <w:trHeight w:hRule="exact" w:val="216"/>
          <w:jc w:val="center"/>
        </w:trPr>
        <w:tc>
          <w:tcPr>
            <w:tcW w:w="2885" w:type="dxa"/>
            <w:tcBorders>
              <w:top w:val="single" w:sz="4" w:space="0" w:color="auto"/>
            </w:tcBorders>
            <w:shd w:val="clear" w:color="auto" w:fill="FFFFFF"/>
            <w:vAlign w:val="bottom"/>
          </w:tcPr>
          <w:p w14:paraId="1E1172A2"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Proteinurie nesemnificativă</w:t>
            </w:r>
          </w:p>
        </w:tc>
        <w:tc>
          <w:tcPr>
            <w:tcW w:w="3840" w:type="dxa"/>
            <w:tcBorders>
              <w:top w:val="single" w:sz="4" w:space="0" w:color="auto"/>
            </w:tcBorders>
            <w:shd w:val="clear" w:color="auto" w:fill="FFFFFF"/>
            <w:vAlign w:val="bottom"/>
          </w:tcPr>
          <w:p w14:paraId="1E678154" w14:textId="77777777" w:rsidR="00555CE0" w:rsidRDefault="00555CE0">
            <w:pPr xmlns:w="http://schemas.openxmlformats.org/wordprocessingml/2006/main">
              <w:pStyle w:val="Other0"/>
              <w:spacing w:line="240" w:lineRule="auto"/>
              <w:ind w:firstLine="880"/>
              <w:rPr>
                <w:sz w:val="14"/>
                <w:szCs w:val="14"/>
              </w:rPr>
            </w:pPr>
            <w:r xmlns:w="http://schemas.openxmlformats.org/wordprocessingml/2006/main">
              <w:rPr>
                <w:rFonts w:ascii="Tahoma" w:eastAsia="Tahoma" w:hAnsi="Tahoma" w:cs="Tahoma"/>
                <w:sz w:val="14"/>
                <w:szCs w:val="14"/>
              </w:rPr>
              <w:t xml:space="preserve">&lt;4 mg/m² </w:t>
            </w:r>
            <w:r xmlns:w="http://schemas.openxmlformats.org/wordprocessingml/2006/main">
              <w:rPr>
                <w:rFonts w:ascii="Tahoma" w:eastAsia="Tahoma" w:hAnsi="Tahoma" w:cs="Tahoma"/>
                <w:sz w:val="14"/>
                <w:szCs w:val="14"/>
                <w:vertAlign w:val="superscript"/>
              </w:rPr>
              <w:t xml:space="preserve">/ </w:t>
            </w:r>
            <w:r xmlns:w="http://schemas.openxmlformats.org/wordprocessingml/2006/main">
              <w:rPr>
                <w:rFonts w:ascii="Tahoma" w:eastAsia="Tahoma" w:hAnsi="Tahoma" w:cs="Tahoma"/>
                <w:sz w:val="14"/>
                <w:szCs w:val="14"/>
              </w:rPr>
              <w:t xml:space="preserve">h&lt; 5 mg/kg/zi</w:t>
            </w:r>
          </w:p>
        </w:tc>
        <w:tc>
          <w:tcPr>
            <w:tcW w:w="288" w:type="dxa"/>
            <w:tcBorders>
              <w:top w:val="single" w:sz="4" w:space="0" w:color="auto"/>
            </w:tcBorders>
            <w:shd w:val="clear" w:color="auto" w:fill="FFFFFF"/>
          </w:tcPr>
          <w:p w14:paraId="03D92A24" w14:textId="77777777" w:rsidR="00555CE0" w:rsidRDefault="00555CE0">
            <w:pPr>
              <w:rPr>
                <w:sz w:val="10"/>
                <w:szCs w:val="10"/>
              </w:rPr>
            </w:pPr>
          </w:p>
        </w:tc>
      </w:tr>
      <w:tr w:rsidR="00555CE0" w14:paraId="45729039" w14:textId="77777777">
        <w:tblPrEx>
          <w:tblCellMar>
            <w:top w:w="0" w:type="dxa"/>
            <w:bottom w:w="0" w:type="dxa"/>
          </w:tblCellMar>
        </w:tblPrEx>
        <w:trPr>
          <w:trHeight w:hRule="exact" w:val="259"/>
          <w:jc w:val="center"/>
        </w:trPr>
        <w:tc>
          <w:tcPr>
            <w:tcW w:w="2885" w:type="dxa"/>
            <w:tcBorders>
              <w:top w:val="single" w:sz="4" w:space="0" w:color="auto"/>
              <w:bottom w:val="single" w:sz="4" w:space="0" w:color="auto"/>
            </w:tcBorders>
            <w:shd w:val="clear" w:color="auto" w:fill="FFFFFF"/>
          </w:tcPr>
          <w:p w14:paraId="522D0FB6"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sz w:val="14"/>
                <w:szCs w:val="14"/>
              </w:rPr>
              <w:t xml:space="preserve">proteinurie semnificativă</w:t>
            </w:r>
          </w:p>
        </w:tc>
        <w:tc>
          <w:tcPr>
            <w:tcW w:w="3840" w:type="dxa"/>
            <w:tcBorders>
              <w:top w:val="single" w:sz="4" w:space="0" w:color="auto"/>
              <w:bottom w:val="single" w:sz="4" w:space="0" w:color="auto"/>
            </w:tcBorders>
            <w:shd w:val="clear" w:color="auto" w:fill="FFFFFF"/>
          </w:tcPr>
          <w:p w14:paraId="25C09714" w14:textId="77777777" w:rsidR="00555CE0" w:rsidRDefault="00555CE0">
            <w:pPr xmlns:w="http://schemas.openxmlformats.org/wordprocessingml/2006/main">
              <w:pStyle w:val="Other0"/>
              <w:spacing w:line="240" w:lineRule="auto"/>
              <w:ind w:firstLine="880"/>
              <w:rPr>
                <w:sz w:val="14"/>
                <w:szCs w:val="14"/>
              </w:rPr>
            </w:pPr>
            <w:r xmlns:w="http://schemas.openxmlformats.org/wordprocessingml/2006/main">
              <w:rPr>
                <w:rFonts w:ascii="Tahoma" w:eastAsia="Tahoma" w:hAnsi="Tahoma" w:cs="Tahoma"/>
                <w:sz w:val="14"/>
                <w:szCs w:val="14"/>
              </w:rPr>
              <w:t xml:space="preserve">&gt;4mg/m2 </w:t>
            </w:r>
            <w:r xmlns:w="http://schemas.openxmlformats.org/wordprocessingml/2006/main">
              <w:rPr>
                <w:rFonts w:ascii="Tahoma" w:eastAsia="Tahoma" w:hAnsi="Tahoma" w:cs="Tahoma"/>
                <w:sz w:val="14"/>
                <w:szCs w:val="14"/>
                <w:vertAlign w:val="superscript"/>
              </w:rPr>
              <w:t xml:space="preserve">/ </w:t>
            </w:r>
            <w:r xmlns:w="http://schemas.openxmlformats.org/wordprocessingml/2006/main">
              <w:rPr>
                <w:rFonts w:ascii="Tahoma" w:eastAsia="Tahoma" w:hAnsi="Tahoma" w:cs="Tahoma"/>
                <w:sz w:val="14"/>
                <w:szCs w:val="14"/>
              </w:rPr>
              <w:t xml:space="preserve">ho &gt;5 mg/k/zi</w:t>
            </w:r>
          </w:p>
        </w:tc>
        <w:tc>
          <w:tcPr>
            <w:tcW w:w="288" w:type="dxa"/>
            <w:tcBorders>
              <w:top w:val="single" w:sz="4" w:space="0" w:color="auto"/>
              <w:bottom w:val="single" w:sz="4" w:space="0" w:color="auto"/>
            </w:tcBorders>
            <w:shd w:val="clear" w:color="auto" w:fill="FFFFFF"/>
          </w:tcPr>
          <w:p w14:paraId="6870AB90" w14:textId="77777777" w:rsidR="00555CE0" w:rsidRDefault="00555CE0">
            <w:pPr>
              <w:rPr>
                <w:sz w:val="10"/>
                <w:szCs w:val="10"/>
              </w:rPr>
            </w:pPr>
          </w:p>
        </w:tc>
      </w:tr>
    </w:tbl>
    <w:p w14:paraId="5713BD89" w14:textId="77777777" w:rsidR="00555CE0" w:rsidRDefault="00555CE0">
      <w:pPr>
        <w:spacing w:line="1" w:lineRule="exact"/>
        <w:rPr>
          <w:sz w:val="2"/>
          <w:szCs w:val="2"/>
        </w:rPr>
      </w:pPr>
      <w:r>
        <w:br w:type="page"/>
      </w:r>
    </w:p>
    <w:p w14:paraId="2B5B2104" w14:textId="77777777" w:rsidR="00555CE0" w:rsidRDefault="00555CE0">
      <w:pPr xmlns:w="http://schemas.openxmlformats.org/wordprocessingml/2006/main">
        <w:pStyle w:val="Heading41"/>
        <w:keepNext/>
        <w:keepLines/>
        <w:numPr>
          <w:ilvl w:val="0"/>
          <w:numId w:val="442"/>
        </w:numPr>
        <w:spacing w:after="227" w:line="240" w:lineRule="auto"/>
        <w:rPr>
          <w:sz w:val="20"/>
          <w:szCs w:val="20"/>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804672" behindDoc="0" locked="0" layoutInCell="1" allowOverlap="1" wp14:anchorId="2B1AFB1F" wp14:editId="4520AF73">
            <wp:simplePos x="0" y="0"/>
            <wp:positionH relativeFrom="margin">
              <wp:posOffset>4270375</wp:posOffset>
            </wp:positionH>
            <wp:positionV relativeFrom="paragraph">
              <wp:posOffset>317500</wp:posOffset>
            </wp:positionV>
            <wp:extent cx="201295" cy="194945"/>
            <wp:effectExtent l="0" t="0" r="0" b="0"/>
            <wp:wrapSquare wrapText="left"/>
            <wp:docPr id="1210" name="Shape 1210"/>
            <wp:cNvGraphicFramePr/>
            <a:graphic xmlns:a="http://schemas.openxmlformats.org/drawingml/2006/main">
              <a:graphicData uri="http://schemas.openxmlformats.org/drawingml/2006/picture">
                <pic:pic xmlns:pic="http://schemas.openxmlformats.org/drawingml/2006/picture">
                  <pic:nvPicPr>
                    <pic:cNvPr id="1211" name="Picture box 1211"/>
                    <pic:cNvPicPr/>
                  </pic:nvPicPr>
                  <pic:blipFill>
                    <a:blip r:embed="rId139"/>
                    <a:stretch/>
                  </pic:blipFill>
                  <pic:spPr>
                    <a:xfrm>
                      <a:off x="0" y="0"/>
                      <a:ext cx="201295" cy="194945"/>
                    </a:xfrm>
                    <a:prstGeom prst="rect">
                      <a:avLst/>
                    </a:prstGeom>
                  </pic:spPr>
                </pic:pic>
              </a:graphicData>
            </a:graphic>
          </wp:anchor>
        </w:drawing>
      </w:r>
      <w:bookmarkStart xmlns:w="http://schemas.openxmlformats.org/wordprocessingml/2006/main" w:id="3023" w:name="bookmark6550"/>
      <w:bookmarkStart xmlns:w="http://schemas.openxmlformats.org/wordprocessingml/2006/main" w:id="3024" w:name="bookmark6548"/>
      <w:bookmarkStart xmlns:w="http://schemas.openxmlformats.org/wordprocessingml/2006/main" w:id="3025" w:name="bookmark6549"/>
      <w:bookmarkStart xmlns:w="http://schemas.openxmlformats.org/wordprocessingml/2006/main" w:id="3026" w:name="bookmark6551"/>
      <w:bookmarkEnd xmlns:w="http://schemas.openxmlformats.org/wordprocessingml/2006/main" w:id="3023"/>
      <w:r xmlns:w="http://schemas.openxmlformats.org/wordprocessingml/2006/main">
        <w:rPr>
          <w:b w:val="0"/>
          <w:bCs w:val="0"/>
          <w:sz w:val="20"/>
          <w:szCs w:val="20"/>
        </w:rPr>
        <w:t xml:space="preserve">6. </w:t>
      </w:r>
      <w:r xmlns:w="http://schemas.openxmlformats.org/wordprocessingml/2006/main">
        <w:rPr>
          <w:sz w:val="20"/>
          <w:szCs w:val="20"/>
        </w:rPr>
        <w:t xml:space="preserve">LICHIDUL CEFALOR-RAHIDIAN</w:t>
      </w:r>
      <w:bookmarkEnd xmlns:w="http://schemas.openxmlformats.org/wordprocessingml/2006/main" w:id="3024"/>
      <w:bookmarkEnd xmlns:w="http://schemas.openxmlformats.org/wordprocessingml/2006/main" w:id="3025"/>
      <w:bookmarkEnd xmlns:w="http://schemas.openxmlformats.org/wordprocessingml/2006/main" w:id="3026"/>
    </w:p>
    <w:p w14:paraId="620E4DAC" w14:textId="77777777" w:rsidR="00555CE0" w:rsidRDefault="00555CE0">
      <w:pPr xmlns:w="http://schemas.openxmlformats.org/wordprocessingml/2006/main">
        <w:pStyle w:val="Bodytext30"/>
        <w:pBdr>
          <w:top w:val="single" w:sz="0" w:space="3" w:color="231F20"/>
          <w:left w:val="single" w:sz="0" w:space="0" w:color="231F20"/>
          <w:bottom w:val="single" w:sz="0" w:space="8" w:color="231F20"/>
          <w:right w:val="single" w:sz="0" w:space="0" w:color="231F20"/>
        </w:pBdr>
        <w:shd w:val="clear" w:color="auto" w:fill="231F20"/>
        <w:spacing w:after="112"/>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XXI.6.1. </w:t>
      </w:r>
      <w:r xmlns:w="http://schemas.openxmlformats.org/wordprocessingml/2006/main">
        <w:rPr>
          <w:b/>
          <w:bCs/>
          <w:color w:val="FFFFFF"/>
        </w:rPr>
        <w:t xml:space="preserve">Valori normale ale lichidului cefalorahidian</w:t>
      </w:r>
    </w:p>
    <w:tbl>
      <w:tblPr>
        <w:tblOverlap w:val="never"/>
        <w:tblW w:w="0" w:type="auto"/>
        <w:tblLayout w:type="fixed"/>
        <w:tblCellMar>
          <w:left w:w="10" w:type="dxa"/>
          <w:right w:w="10" w:type="dxa"/>
        </w:tblCellMar>
        <w:tblLook w:val="04A0" w:firstRow="1" w:lastRow="0" w:firstColumn="1" w:lastColumn="0" w:noHBand="0" w:noVBand="1"/>
      </w:tblPr>
      <w:tblGrid>
        <w:gridCol w:w="2227"/>
        <w:gridCol w:w="2429"/>
        <w:gridCol w:w="2390"/>
      </w:tblGrid>
      <w:tr w:rsidR="00555CE0" w14:paraId="75FD2835" w14:textId="77777777">
        <w:tblPrEx>
          <w:tblCellMar>
            <w:top w:w="0" w:type="dxa"/>
            <w:bottom w:w="0" w:type="dxa"/>
          </w:tblCellMar>
        </w:tblPrEx>
        <w:trPr>
          <w:trHeight w:hRule="exact" w:val="528"/>
        </w:trPr>
        <w:tc>
          <w:tcPr>
            <w:tcW w:w="2227" w:type="dxa"/>
            <w:shd w:val="clear" w:color="auto" w:fill="FFFFFF"/>
          </w:tcPr>
          <w:p w14:paraId="59C6BAAA" w14:textId="77777777" w:rsidR="00555CE0" w:rsidRDefault="00555CE0">
            <w:pPr xmlns:w="http://schemas.openxmlformats.org/wordprocessingml/2006/main">
              <w:pStyle w:val="Other0"/>
              <w:framePr w:w="7046" w:h="2294" w:vSpace="403" w:wrap="notBeside" w:vAnchor="text" w:hAnchor="text" w:y="414"/>
              <w:spacing w:line="240" w:lineRule="auto"/>
              <w:ind w:firstLine="240"/>
              <w:rPr>
                <w:sz w:val="14"/>
                <w:szCs w:val="14"/>
              </w:rPr>
            </w:pPr>
            <w:r xmlns:w="http://schemas.openxmlformats.org/wordprocessingml/2006/main">
              <w:rPr>
                <w:rFonts w:ascii="Tahoma" w:eastAsia="Tahoma" w:hAnsi="Tahoma" w:cs="Tahoma"/>
                <w:sz w:val="14"/>
                <w:szCs w:val="14"/>
              </w:rPr>
              <w:t xml:space="preserve">Celule (leucocite)</w:t>
            </w:r>
          </w:p>
        </w:tc>
        <w:tc>
          <w:tcPr>
            <w:tcW w:w="2429" w:type="dxa"/>
            <w:shd w:val="clear" w:color="auto" w:fill="FFFFFF"/>
          </w:tcPr>
          <w:p w14:paraId="37F3FD46" w14:textId="77777777" w:rsidR="00555CE0" w:rsidRDefault="00555CE0">
            <w:pPr xmlns:w="http://schemas.openxmlformats.org/wordprocessingml/2006/main">
              <w:pStyle w:val="Other0"/>
              <w:framePr w:w="7046" w:h="2294" w:vSpace="403" w:wrap="notBeside" w:vAnchor="text" w:hAnchor="text" w:y="414"/>
              <w:spacing w:after="100" w:line="240" w:lineRule="auto"/>
              <w:ind w:firstLine="780"/>
              <w:rPr>
                <w:sz w:val="14"/>
                <w:szCs w:val="14"/>
              </w:rPr>
            </w:pPr>
            <w:r xmlns:w="http://schemas.openxmlformats.org/wordprocessingml/2006/main">
              <w:rPr>
                <w:rFonts w:ascii="Tahoma" w:eastAsia="Tahoma" w:hAnsi="Tahoma" w:cs="Tahoma"/>
                <w:sz w:val="14"/>
                <w:szCs w:val="14"/>
              </w:rPr>
              <w:t xml:space="preserve">Nou-născuți</w:t>
            </w:r>
          </w:p>
          <w:p w14:paraId="26484764" w14:textId="77777777" w:rsidR="00555CE0" w:rsidRDefault="00555CE0">
            <w:pPr xmlns:w="http://schemas.openxmlformats.org/wordprocessingml/2006/main">
              <w:pStyle w:val="Other0"/>
              <w:framePr w:w="7046" w:h="2294" w:vSpace="403" w:wrap="notBeside" w:vAnchor="text" w:hAnchor="text" w:y="414"/>
              <w:spacing w:line="240" w:lineRule="auto"/>
              <w:ind w:firstLine="780"/>
              <w:rPr>
                <w:sz w:val="14"/>
                <w:szCs w:val="14"/>
              </w:rPr>
            </w:pPr>
            <w:r xmlns:w="http://schemas.openxmlformats.org/wordprocessingml/2006/main">
              <w:rPr>
                <w:rFonts w:ascii="Tahoma" w:eastAsia="Tahoma" w:hAnsi="Tahoma" w:cs="Tahoma"/>
                <w:sz w:val="14"/>
                <w:szCs w:val="14"/>
              </w:rPr>
              <w:t xml:space="preserve">Mai vechi de o lună</w:t>
            </w:r>
          </w:p>
        </w:tc>
        <w:tc>
          <w:tcPr>
            <w:tcW w:w="2390" w:type="dxa"/>
            <w:shd w:val="clear" w:color="auto" w:fill="FFFFFF"/>
          </w:tcPr>
          <w:p w14:paraId="3DE77C74" w14:textId="77777777" w:rsidR="00555CE0" w:rsidRDefault="00555CE0">
            <w:pPr xmlns:w="http://schemas.openxmlformats.org/wordprocessingml/2006/main">
              <w:pStyle w:val="Other0"/>
              <w:framePr w:w="7046" w:h="2294" w:vSpace="403" w:wrap="notBeside" w:vAnchor="text" w:hAnchor="text" w:y="414"/>
              <w:spacing w:after="80" w:line="240" w:lineRule="auto"/>
              <w:ind w:firstLine="0"/>
              <w:jc w:val="center"/>
              <w:rPr>
                <w:sz w:val="14"/>
                <w:szCs w:val="14"/>
              </w:rPr>
            </w:pPr>
            <w:r xmlns:w="http://schemas.openxmlformats.org/wordprocessingml/2006/main">
              <w:rPr>
                <w:rFonts w:ascii="Tahoma" w:eastAsia="Tahoma" w:hAnsi="Tahoma" w:cs="Tahoma"/>
                <w:sz w:val="14"/>
                <w:szCs w:val="14"/>
              </w:rPr>
              <w:t xml:space="preserve">0 - 30 / </w:t>
            </w:r>
            <w:r xmlns:w="http://schemas.openxmlformats.org/wordprocessingml/2006/main">
              <w:rPr>
                <w:rFonts w:ascii="Tahoma" w:eastAsia="Tahoma" w:hAnsi="Tahoma" w:cs="Tahoma"/>
                <w:sz w:val="14"/>
                <w:szCs w:val="14"/>
                <w:vertAlign w:val="superscript"/>
              </w:rPr>
              <w:t xml:space="preserve">mm³</w:t>
            </w:r>
          </w:p>
          <w:p w14:paraId="749E3FA9" w14:textId="77777777" w:rsidR="00555CE0" w:rsidRDefault="00555CE0">
            <w:pPr xmlns:w="http://schemas.openxmlformats.org/wordprocessingml/2006/main">
              <w:pStyle w:val="Other0"/>
              <w:framePr w:w="7046" w:h="2294" w:vSpace="403" w:wrap="notBeside" w:vAnchor="text" w:hAnchor="text" w:y="414"/>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0 - 6 / </w:t>
            </w:r>
            <w:r xmlns:w="http://schemas.openxmlformats.org/wordprocessingml/2006/main">
              <w:rPr>
                <w:rFonts w:ascii="Tahoma" w:eastAsia="Tahoma" w:hAnsi="Tahoma" w:cs="Tahoma"/>
                <w:sz w:val="14"/>
                <w:szCs w:val="14"/>
                <w:vertAlign w:val="superscript"/>
              </w:rPr>
              <w:t xml:space="preserve">mm³</w:t>
            </w:r>
          </w:p>
        </w:tc>
      </w:tr>
      <w:tr w:rsidR="00555CE0" w14:paraId="4596A401" w14:textId="77777777">
        <w:tblPrEx>
          <w:tblCellMar>
            <w:top w:w="0" w:type="dxa"/>
            <w:bottom w:w="0" w:type="dxa"/>
          </w:tblCellMar>
        </w:tblPrEx>
        <w:trPr>
          <w:trHeight w:hRule="exact" w:val="283"/>
        </w:trPr>
        <w:tc>
          <w:tcPr>
            <w:tcW w:w="2227" w:type="dxa"/>
            <w:tcBorders>
              <w:top w:val="single" w:sz="4" w:space="0" w:color="auto"/>
            </w:tcBorders>
            <w:shd w:val="clear" w:color="auto" w:fill="FFFFFF"/>
            <w:vAlign w:val="bottom"/>
          </w:tcPr>
          <w:p w14:paraId="0BFC762A" w14:textId="77777777" w:rsidR="00555CE0" w:rsidRDefault="00555CE0">
            <w:pPr xmlns:w="http://schemas.openxmlformats.org/wordprocessingml/2006/main">
              <w:pStyle w:val="Other0"/>
              <w:framePr w:w="7046" w:h="2294" w:vSpace="403" w:wrap="notBeside" w:vAnchor="text" w:hAnchor="text" w:y="414"/>
              <w:spacing w:line="240" w:lineRule="auto"/>
              <w:ind w:firstLine="240"/>
              <w:rPr>
                <w:sz w:val="14"/>
                <w:szCs w:val="14"/>
              </w:rPr>
            </w:pPr>
            <w:r xmlns:w="http://schemas.openxmlformats.org/wordprocessingml/2006/main">
              <w:rPr>
                <w:rFonts w:ascii="Tahoma" w:eastAsia="Tahoma" w:hAnsi="Tahoma" w:cs="Tahoma"/>
                <w:sz w:val="14"/>
                <w:szCs w:val="14"/>
              </w:rPr>
              <w:t xml:space="preserve">Glucoză</w:t>
            </w:r>
          </w:p>
        </w:tc>
        <w:tc>
          <w:tcPr>
            <w:tcW w:w="2429" w:type="dxa"/>
            <w:tcBorders>
              <w:top w:val="single" w:sz="4" w:space="0" w:color="auto"/>
            </w:tcBorders>
            <w:shd w:val="clear" w:color="auto" w:fill="FFFFFF"/>
            <w:vAlign w:val="bottom"/>
          </w:tcPr>
          <w:p w14:paraId="6F4DD4F0" w14:textId="77777777" w:rsidR="00555CE0" w:rsidRDefault="00555CE0">
            <w:pPr xmlns:w="http://schemas.openxmlformats.org/wordprocessingml/2006/main">
              <w:pStyle w:val="Other0"/>
              <w:framePr w:w="7046" w:h="2294" w:vSpace="403" w:wrap="notBeside" w:vAnchor="text" w:hAnchor="text" w:y="414"/>
              <w:spacing w:line="240" w:lineRule="auto"/>
              <w:ind w:firstLine="780"/>
              <w:rPr>
                <w:sz w:val="14"/>
                <w:szCs w:val="14"/>
              </w:rPr>
            </w:pPr>
            <w:r xmlns:w="http://schemas.openxmlformats.org/wordprocessingml/2006/main">
              <w:rPr>
                <w:rFonts w:ascii="Tahoma" w:eastAsia="Tahoma" w:hAnsi="Tahoma" w:cs="Tahoma"/>
                <w:sz w:val="14"/>
                <w:szCs w:val="14"/>
              </w:rPr>
              <w:t xml:space="preserve">Toate vârstele</w:t>
            </w:r>
          </w:p>
        </w:tc>
        <w:tc>
          <w:tcPr>
            <w:tcW w:w="2390" w:type="dxa"/>
            <w:tcBorders>
              <w:top w:val="single" w:sz="4" w:space="0" w:color="auto"/>
            </w:tcBorders>
            <w:shd w:val="clear" w:color="auto" w:fill="FFFFFF"/>
            <w:vAlign w:val="bottom"/>
          </w:tcPr>
          <w:p w14:paraId="17EEF76C" w14:textId="77777777" w:rsidR="00555CE0" w:rsidRDefault="00555CE0">
            <w:pPr xmlns:w="http://schemas.openxmlformats.org/wordprocessingml/2006/main">
              <w:pStyle w:val="Other0"/>
              <w:framePr w:w="7046" w:h="2294" w:vSpace="403" w:wrap="notBeside" w:vAnchor="text" w:hAnchor="text" w:y="414"/>
              <w:spacing w:line="240" w:lineRule="auto"/>
              <w:ind w:firstLine="0"/>
              <w:jc w:val="center"/>
              <w:rPr>
                <w:sz w:val="14"/>
                <w:szCs w:val="14"/>
              </w:rPr>
            </w:pPr>
            <w:r xmlns:w="http://schemas.openxmlformats.org/wordprocessingml/2006/main">
              <w:rPr>
                <w:rFonts w:ascii="Tahoma" w:eastAsia="Tahoma" w:hAnsi="Tahoma" w:cs="Tahoma"/>
                <w:sz w:val="14"/>
                <w:szCs w:val="14"/>
              </w:rPr>
              <w:t xml:space="preserve">60-70% din glicemia</w:t>
            </w:r>
          </w:p>
        </w:tc>
      </w:tr>
      <w:tr w:rsidR="00555CE0" w14:paraId="5845F547" w14:textId="77777777">
        <w:tblPrEx>
          <w:tblCellMar>
            <w:top w:w="0" w:type="dxa"/>
            <w:bottom w:w="0" w:type="dxa"/>
          </w:tblCellMar>
        </w:tblPrEx>
        <w:trPr>
          <w:trHeight w:hRule="exact" w:val="283"/>
        </w:trPr>
        <w:tc>
          <w:tcPr>
            <w:tcW w:w="2227" w:type="dxa"/>
            <w:tcBorders>
              <w:top w:val="single" w:sz="4" w:space="0" w:color="auto"/>
            </w:tcBorders>
            <w:shd w:val="clear" w:color="auto" w:fill="FFFFFF"/>
            <w:vAlign w:val="bottom"/>
          </w:tcPr>
          <w:p w14:paraId="3F1E95ED" w14:textId="77777777" w:rsidR="00555CE0" w:rsidRDefault="00555CE0">
            <w:pPr xmlns:w="http://schemas.openxmlformats.org/wordprocessingml/2006/main">
              <w:pStyle w:val="Other0"/>
              <w:framePr w:w="7046" w:h="2294" w:vSpace="403" w:wrap="notBeside" w:vAnchor="text" w:hAnchor="text" w:y="414"/>
              <w:spacing w:line="240" w:lineRule="auto"/>
              <w:ind w:firstLine="240"/>
              <w:rPr>
                <w:sz w:val="14"/>
                <w:szCs w:val="14"/>
              </w:rPr>
            </w:pPr>
            <w:r xmlns:w="http://schemas.openxmlformats.org/wordprocessingml/2006/main">
              <w:rPr>
                <w:rFonts w:ascii="Tahoma" w:eastAsia="Tahoma" w:hAnsi="Tahoma" w:cs="Tahoma"/>
                <w:sz w:val="14"/>
                <w:szCs w:val="14"/>
              </w:rPr>
              <w:t xml:space="preserve">Proteine</w:t>
            </w:r>
          </w:p>
        </w:tc>
        <w:tc>
          <w:tcPr>
            <w:tcW w:w="2429" w:type="dxa"/>
            <w:tcBorders>
              <w:top w:val="single" w:sz="4" w:space="0" w:color="auto"/>
            </w:tcBorders>
            <w:shd w:val="clear" w:color="auto" w:fill="FFFFFF"/>
            <w:vAlign w:val="bottom"/>
          </w:tcPr>
          <w:p w14:paraId="136A7D97" w14:textId="77777777" w:rsidR="00555CE0" w:rsidRDefault="00555CE0">
            <w:pPr xmlns:w="http://schemas.openxmlformats.org/wordprocessingml/2006/main">
              <w:pStyle w:val="Other0"/>
              <w:framePr w:w="7046" w:h="2294" w:vSpace="403" w:wrap="notBeside" w:vAnchor="text" w:hAnchor="text" w:y="414"/>
              <w:spacing w:line="240" w:lineRule="auto"/>
              <w:ind w:firstLine="780"/>
              <w:rPr>
                <w:sz w:val="14"/>
                <w:szCs w:val="14"/>
              </w:rPr>
            </w:pPr>
            <w:r xmlns:w="http://schemas.openxmlformats.org/wordprocessingml/2006/main">
              <w:rPr>
                <w:rFonts w:ascii="Tahoma" w:eastAsia="Tahoma" w:hAnsi="Tahoma" w:cs="Tahoma"/>
                <w:sz w:val="14"/>
                <w:szCs w:val="14"/>
              </w:rPr>
              <w:t xml:space="preserve">1 - 30 de zile</w:t>
            </w:r>
          </w:p>
        </w:tc>
        <w:tc>
          <w:tcPr>
            <w:tcW w:w="2390" w:type="dxa"/>
            <w:tcBorders>
              <w:top w:val="single" w:sz="4" w:space="0" w:color="auto"/>
            </w:tcBorders>
            <w:shd w:val="clear" w:color="auto" w:fill="FFFFFF"/>
            <w:vAlign w:val="bottom"/>
          </w:tcPr>
          <w:p w14:paraId="7760D12F" w14:textId="77777777" w:rsidR="00555CE0" w:rsidRDefault="00555CE0">
            <w:pPr xmlns:w="http://schemas.openxmlformats.org/wordprocessingml/2006/main">
              <w:pStyle w:val="Other0"/>
              <w:framePr w:w="7046" w:h="2294" w:vSpace="403" w:wrap="notBeside" w:vAnchor="text" w:hAnchor="text" w:y="414"/>
              <w:spacing w:line="240" w:lineRule="auto"/>
              <w:ind w:firstLine="0"/>
              <w:jc w:val="center"/>
              <w:rPr>
                <w:sz w:val="14"/>
                <w:szCs w:val="14"/>
              </w:rPr>
            </w:pPr>
            <w:r xmlns:w="http://schemas.openxmlformats.org/wordprocessingml/2006/main">
              <w:rPr>
                <w:rFonts w:ascii="Tahoma" w:eastAsia="Tahoma" w:hAnsi="Tahoma" w:cs="Tahoma"/>
                <w:sz w:val="14"/>
                <w:szCs w:val="14"/>
              </w:rPr>
              <w:t xml:space="preserve">20 - 150 mg/dl</w:t>
            </w:r>
          </w:p>
        </w:tc>
      </w:tr>
      <w:tr w:rsidR="00555CE0" w14:paraId="26E33B1C" w14:textId="77777777">
        <w:tblPrEx>
          <w:tblCellMar>
            <w:top w:w="0" w:type="dxa"/>
            <w:bottom w:w="0" w:type="dxa"/>
          </w:tblCellMar>
        </w:tblPrEx>
        <w:trPr>
          <w:trHeight w:hRule="exact" w:val="293"/>
        </w:trPr>
        <w:tc>
          <w:tcPr>
            <w:tcW w:w="2227" w:type="dxa"/>
            <w:shd w:val="clear" w:color="auto" w:fill="FFFFFF"/>
          </w:tcPr>
          <w:p w14:paraId="0EDF92B7" w14:textId="77777777" w:rsidR="00555CE0" w:rsidRDefault="00555CE0">
            <w:pPr>
              <w:framePr w:w="7046" w:h="2294" w:vSpace="403" w:wrap="notBeside" w:vAnchor="text" w:hAnchor="text" w:y="414"/>
              <w:rPr>
                <w:sz w:val="10"/>
                <w:szCs w:val="10"/>
              </w:rPr>
            </w:pPr>
          </w:p>
        </w:tc>
        <w:tc>
          <w:tcPr>
            <w:tcW w:w="2429" w:type="dxa"/>
            <w:shd w:val="clear" w:color="auto" w:fill="FFFFFF"/>
            <w:vAlign w:val="bottom"/>
          </w:tcPr>
          <w:p w14:paraId="320C3BDE" w14:textId="77777777" w:rsidR="00555CE0" w:rsidRDefault="00555CE0">
            <w:pPr xmlns:w="http://schemas.openxmlformats.org/wordprocessingml/2006/main">
              <w:pStyle w:val="Other0"/>
              <w:framePr w:w="7046" w:h="2294" w:vSpace="403" w:wrap="notBeside" w:vAnchor="text" w:hAnchor="text" w:y="414"/>
              <w:spacing w:line="240" w:lineRule="auto"/>
              <w:ind w:firstLine="780"/>
              <w:rPr>
                <w:sz w:val="14"/>
                <w:szCs w:val="14"/>
              </w:rPr>
            </w:pPr>
            <w:r xmlns:w="http://schemas.openxmlformats.org/wordprocessingml/2006/main">
              <w:rPr>
                <w:rFonts w:ascii="Tahoma" w:eastAsia="Tahoma" w:hAnsi="Tahoma" w:cs="Tahoma"/>
                <w:sz w:val="14"/>
                <w:szCs w:val="14"/>
              </w:rPr>
              <w:t xml:space="preserve">30 - 90 de zile</w:t>
            </w:r>
          </w:p>
        </w:tc>
        <w:tc>
          <w:tcPr>
            <w:tcW w:w="2390" w:type="dxa"/>
            <w:shd w:val="clear" w:color="auto" w:fill="FFFFFF"/>
            <w:vAlign w:val="bottom"/>
          </w:tcPr>
          <w:p w14:paraId="1A616EC5" w14:textId="77777777" w:rsidR="00555CE0" w:rsidRDefault="00555CE0">
            <w:pPr xmlns:w="http://schemas.openxmlformats.org/wordprocessingml/2006/main">
              <w:pStyle w:val="Other0"/>
              <w:framePr w:w="7046" w:h="2294" w:vSpace="403" w:wrap="notBeside" w:vAnchor="text" w:hAnchor="text" w:y="414"/>
              <w:spacing w:line="240" w:lineRule="auto"/>
              <w:ind w:firstLine="0"/>
              <w:jc w:val="center"/>
              <w:rPr>
                <w:sz w:val="14"/>
                <w:szCs w:val="14"/>
              </w:rPr>
            </w:pPr>
            <w:r xmlns:w="http://schemas.openxmlformats.org/wordprocessingml/2006/main">
              <w:rPr>
                <w:rFonts w:ascii="Tahoma" w:eastAsia="Tahoma" w:hAnsi="Tahoma" w:cs="Tahoma"/>
                <w:sz w:val="14"/>
                <w:szCs w:val="14"/>
              </w:rPr>
              <w:t xml:space="preserve">20 - 100 mg/dl</w:t>
            </w:r>
          </w:p>
        </w:tc>
      </w:tr>
      <w:tr w:rsidR="00555CE0" w14:paraId="61C855D4" w14:textId="77777777">
        <w:tblPrEx>
          <w:tblCellMar>
            <w:top w:w="0" w:type="dxa"/>
            <w:bottom w:w="0" w:type="dxa"/>
          </w:tblCellMar>
        </w:tblPrEx>
        <w:trPr>
          <w:trHeight w:hRule="exact" w:val="288"/>
        </w:trPr>
        <w:tc>
          <w:tcPr>
            <w:tcW w:w="2227" w:type="dxa"/>
            <w:shd w:val="clear" w:color="auto" w:fill="FFFFFF"/>
          </w:tcPr>
          <w:p w14:paraId="765F55D8" w14:textId="77777777" w:rsidR="00555CE0" w:rsidRDefault="00555CE0">
            <w:pPr>
              <w:framePr w:w="7046" w:h="2294" w:vSpace="403" w:wrap="notBeside" w:vAnchor="text" w:hAnchor="text" w:y="414"/>
              <w:rPr>
                <w:sz w:val="10"/>
                <w:szCs w:val="10"/>
              </w:rPr>
            </w:pPr>
          </w:p>
        </w:tc>
        <w:tc>
          <w:tcPr>
            <w:tcW w:w="2429" w:type="dxa"/>
            <w:shd w:val="clear" w:color="auto" w:fill="FFFFFF"/>
            <w:vAlign w:val="bottom"/>
          </w:tcPr>
          <w:p w14:paraId="426D33E8" w14:textId="77777777" w:rsidR="00555CE0" w:rsidRDefault="00555CE0">
            <w:pPr xmlns:w="http://schemas.openxmlformats.org/wordprocessingml/2006/main">
              <w:pStyle w:val="Other0"/>
              <w:framePr w:w="7046" w:h="2294" w:vSpace="403" w:wrap="notBeside" w:vAnchor="text" w:hAnchor="text" w:y="414"/>
              <w:spacing w:line="240" w:lineRule="auto"/>
              <w:ind w:firstLine="780"/>
              <w:rPr>
                <w:sz w:val="14"/>
                <w:szCs w:val="14"/>
              </w:rPr>
            </w:pPr>
            <w:r xmlns:w="http://schemas.openxmlformats.org/wordprocessingml/2006/main">
              <w:rPr>
                <w:rFonts w:ascii="Tahoma" w:eastAsia="Tahoma" w:hAnsi="Tahoma" w:cs="Tahoma"/>
                <w:sz w:val="14"/>
                <w:szCs w:val="14"/>
              </w:rPr>
              <w:t xml:space="preserve">3-6 luni</w:t>
            </w:r>
          </w:p>
        </w:tc>
        <w:tc>
          <w:tcPr>
            <w:tcW w:w="2390" w:type="dxa"/>
            <w:shd w:val="clear" w:color="auto" w:fill="FFFFFF"/>
            <w:vAlign w:val="bottom"/>
          </w:tcPr>
          <w:p w14:paraId="726D2F9C" w14:textId="77777777" w:rsidR="00555CE0" w:rsidRDefault="00555CE0">
            <w:pPr xmlns:w="http://schemas.openxmlformats.org/wordprocessingml/2006/main">
              <w:pStyle w:val="Other0"/>
              <w:framePr w:w="7046" w:h="2294" w:vSpace="403" w:wrap="notBeside" w:vAnchor="text" w:hAnchor="text" w:y="414"/>
              <w:spacing w:line="240" w:lineRule="auto"/>
              <w:ind w:firstLine="760"/>
              <w:rPr>
                <w:sz w:val="14"/>
                <w:szCs w:val="14"/>
              </w:rPr>
            </w:pPr>
            <w:r xmlns:w="http://schemas.openxmlformats.org/wordprocessingml/2006/main">
              <w:rPr>
                <w:rFonts w:ascii="Tahoma" w:eastAsia="Tahoma" w:hAnsi="Tahoma" w:cs="Tahoma"/>
                <w:sz w:val="14"/>
                <w:szCs w:val="14"/>
              </w:rPr>
              <w:t xml:space="preserve">15 - 50 mg/dl</w:t>
            </w:r>
          </w:p>
        </w:tc>
      </w:tr>
      <w:tr w:rsidR="00555CE0" w14:paraId="2C414E03" w14:textId="77777777">
        <w:tblPrEx>
          <w:tblCellMar>
            <w:top w:w="0" w:type="dxa"/>
            <w:bottom w:w="0" w:type="dxa"/>
          </w:tblCellMar>
        </w:tblPrEx>
        <w:trPr>
          <w:trHeight w:hRule="exact" w:val="283"/>
        </w:trPr>
        <w:tc>
          <w:tcPr>
            <w:tcW w:w="2227" w:type="dxa"/>
            <w:shd w:val="clear" w:color="auto" w:fill="FFFFFF"/>
          </w:tcPr>
          <w:p w14:paraId="5D917E0E" w14:textId="77777777" w:rsidR="00555CE0" w:rsidRDefault="00555CE0">
            <w:pPr>
              <w:framePr w:w="7046" w:h="2294" w:vSpace="403" w:wrap="notBeside" w:vAnchor="text" w:hAnchor="text" w:y="414"/>
              <w:rPr>
                <w:sz w:val="10"/>
                <w:szCs w:val="10"/>
              </w:rPr>
            </w:pPr>
          </w:p>
        </w:tc>
        <w:tc>
          <w:tcPr>
            <w:tcW w:w="2429" w:type="dxa"/>
            <w:shd w:val="clear" w:color="auto" w:fill="FFFFFF"/>
          </w:tcPr>
          <w:p w14:paraId="319DC956" w14:textId="77777777" w:rsidR="00555CE0" w:rsidRDefault="00555CE0">
            <w:pPr xmlns:w="http://schemas.openxmlformats.org/wordprocessingml/2006/main">
              <w:pStyle w:val="Other0"/>
              <w:framePr w:w="7046" w:h="2294" w:vSpace="403" w:wrap="notBeside" w:vAnchor="text" w:hAnchor="text" w:y="414"/>
              <w:spacing w:line="240" w:lineRule="auto"/>
              <w:ind w:firstLine="780"/>
              <w:rPr>
                <w:sz w:val="14"/>
                <w:szCs w:val="14"/>
              </w:rPr>
            </w:pPr>
            <w:r xmlns:w="http://schemas.openxmlformats.org/wordprocessingml/2006/main">
              <w:rPr>
                <w:rFonts w:ascii="Tahoma" w:eastAsia="Tahoma" w:hAnsi="Tahoma" w:cs="Tahoma"/>
                <w:sz w:val="14"/>
                <w:szCs w:val="14"/>
              </w:rPr>
              <w:t xml:space="preserve">6 luni - 10 ani</w:t>
            </w:r>
          </w:p>
        </w:tc>
        <w:tc>
          <w:tcPr>
            <w:tcW w:w="2390" w:type="dxa"/>
            <w:shd w:val="clear" w:color="auto" w:fill="FFFFFF"/>
          </w:tcPr>
          <w:p w14:paraId="0D41B173" w14:textId="77777777" w:rsidR="00555CE0" w:rsidRDefault="00555CE0">
            <w:pPr xmlns:w="http://schemas.openxmlformats.org/wordprocessingml/2006/main">
              <w:pStyle w:val="Other0"/>
              <w:framePr w:w="7046" w:h="2294" w:vSpace="403" w:wrap="notBeside" w:vAnchor="text" w:hAnchor="text" w:y="414"/>
              <w:spacing w:line="240" w:lineRule="auto"/>
              <w:ind w:firstLine="760"/>
              <w:rPr>
                <w:sz w:val="14"/>
                <w:szCs w:val="14"/>
              </w:rPr>
            </w:pPr>
            <w:r xmlns:w="http://schemas.openxmlformats.org/wordprocessingml/2006/main">
              <w:rPr>
                <w:rFonts w:ascii="Tahoma" w:eastAsia="Tahoma" w:hAnsi="Tahoma" w:cs="Tahoma"/>
                <w:sz w:val="14"/>
                <w:szCs w:val="14"/>
              </w:rPr>
              <w:t xml:space="preserve">10 - 30 mg/dl</w:t>
            </w:r>
          </w:p>
        </w:tc>
      </w:tr>
      <w:tr w:rsidR="00555CE0" w14:paraId="645C0937" w14:textId="77777777">
        <w:tblPrEx>
          <w:tblCellMar>
            <w:top w:w="0" w:type="dxa"/>
            <w:bottom w:w="0" w:type="dxa"/>
          </w:tblCellMar>
        </w:tblPrEx>
        <w:trPr>
          <w:trHeight w:hRule="exact" w:val="336"/>
        </w:trPr>
        <w:tc>
          <w:tcPr>
            <w:tcW w:w="2227" w:type="dxa"/>
            <w:tcBorders>
              <w:bottom w:val="single" w:sz="4" w:space="0" w:color="auto"/>
            </w:tcBorders>
            <w:shd w:val="clear" w:color="auto" w:fill="FFFFFF"/>
          </w:tcPr>
          <w:p w14:paraId="605A9CA2" w14:textId="77777777" w:rsidR="00555CE0" w:rsidRDefault="00555CE0">
            <w:pPr>
              <w:framePr w:w="7046" w:h="2294" w:vSpace="403" w:wrap="notBeside" w:vAnchor="text" w:hAnchor="text" w:y="414"/>
              <w:rPr>
                <w:sz w:val="10"/>
                <w:szCs w:val="10"/>
              </w:rPr>
            </w:pPr>
          </w:p>
        </w:tc>
        <w:tc>
          <w:tcPr>
            <w:tcW w:w="2429" w:type="dxa"/>
            <w:tcBorders>
              <w:bottom w:val="single" w:sz="4" w:space="0" w:color="auto"/>
            </w:tcBorders>
            <w:shd w:val="clear" w:color="auto" w:fill="FFFFFF"/>
          </w:tcPr>
          <w:p w14:paraId="0F37E100" w14:textId="77777777" w:rsidR="00555CE0" w:rsidRDefault="00555CE0">
            <w:pPr xmlns:w="http://schemas.openxmlformats.org/wordprocessingml/2006/main">
              <w:pStyle w:val="Other0"/>
              <w:framePr w:w="7046" w:h="2294" w:vSpace="403" w:wrap="notBeside" w:vAnchor="text" w:hAnchor="text" w:y="414"/>
              <w:spacing w:line="240" w:lineRule="auto"/>
              <w:ind w:firstLine="780"/>
              <w:rPr>
                <w:sz w:val="14"/>
                <w:szCs w:val="14"/>
              </w:rPr>
            </w:pPr>
            <w:r xmlns:w="http://schemas.openxmlformats.org/wordprocessingml/2006/main">
              <w:rPr>
                <w:rFonts w:ascii="Tahoma" w:eastAsia="Tahoma" w:hAnsi="Tahoma" w:cs="Tahoma"/>
                <w:sz w:val="14"/>
                <w:szCs w:val="14"/>
              </w:rPr>
              <w:t xml:space="preserve">Vârste de 10 ani și peste</w:t>
            </w:r>
          </w:p>
        </w:tc>
        <w:tc>
          <w:tcPr>
            <w:tcW w:w="2390" w:type="dxa"/>
            <w:tcBorders>
              <w:bottom w:val="single" w:sz="4" w:space="0" w:color="auto"/>
            </w:tcBorders>
            <w:shd w:val="clear" w:color="auto" w:fill="FFFFFF"/>
          </w:tcPr>
          <w:p w14:paraId="6DBF70EC" w14:textId="77777777" w:rsidR="00555CE0" w:rsidRDefault="00555CE0">
            <w:pPr xmlns:w="http://schemas.openxmlformats.org/wordprocessingml/2006/main">
              <w:pStyle w:val="Other0"/>
              <w:framePr w:w="7046" w:h="2294" w:vSpace="403" w:wrap="notBeside" w:vAnchor="text" w:hAnchor="text" w:y="414"/>
              <w:spacing w:line="240" w:lineRule="auto"/>
              <w:ind w:firstLine="760"/>
              <w:rPr>
                <w:sz w:val="14"/>
                <w:szCs w:val="14"/>
              </w:rPr>
            </w:pPr>
            <w:r xmlns:w="http://schemas.openxmlformats.org/wordprocessingml/2006/main">
              <w:rPr>
                <w:rFonts w:ascii="Tahoma" w:eastAsia="Tahoma" w:hAnsi="Tahoma" w:cs="Tahoma"/>
                <w:sz w:val="14"/>
                <w:szCs w:val="14"/>
              </w:rPr>
              <w:t xml:space="preserve">15 - 45 mg/dl</w:t>
            </w:r>
          </w:p>
        </w:tc>
      </w:tr>
    </w:tbl>
    <w:p w14:paraId="39DA6A02" w14:textId="77777777" w:rsidR="00555CE0" w:rsidRDefault="00555CE0">
      <w:pPr xmlns:w="http://schemas.openxmlformats.org/wordprocessingml/2006/main">
        <w:pStyle w:val="Tablecaption0"/>
        <w:framePr w:w="1296" w:h="254" w:hSpace="5750" w:wrap="notBeside" w:vAnchor="text" w:hAnchor="text" w:x="179" w:y="1"/>
        <w:pBdr>
          <w:top w:val="single" w:sz="0" w:space="0" w:color="D2D3D5"/>
          <w:left w:val="single" w:sz="0" w:space="7" w:color="D2D3D5"/>
          <w:bottom w:val="single" w:sz="0" w:space="0" w:color="D2D3D5"/>
          <w:right w:val="single" w:sz="0" w:space="7" w:color="D2D3D5"/>
        </w:pBdr>
        <w:shd w:val="clear" w:color="auto" w:fill="D2D3D5"/>
        <w:spacing w:line="240" w:lineRule="auto"/>
        <w:rPr>
          <w:sz w:val="14"/>
          <w:szCs w:val="14"/>
        </w:rPr>
      </w:pPr>
      <w:r xmlns:w="http://schemas.openxmlformats.org/wordprocessingml/2006/main">
        <w:rPr>
          <w:b/>
          <w:bCs/>
          <w:i w:val="0"/>
          <w:iCs w:val="0"/>
          <w:sz w:val="14"/>
          <w:szCs w:val="14"/>
        </w:rPr>
        <w:t xml:space="preserve">DETERMINARE</w:t>
      </w:r>
    </w:p>
    <w:p w14:paraId="0B219F34" w14:textId="77777777" w:rsidR="00555CE0" w:rsidRDefault="00555CE0">
      <w:pPr xmlns:w="http://schemas.openxmlformats.org/wordprocessingml/2006/main">
        <w:pStyle w:val="Tablecaption0"/>
        <w:framePr w:w="466" w:h="230" w:hSpace="6580" w:wrap="notBeside" w:vAnchor="text" w:hAnchor="text" w:x="3155" w:y="16"/>
        <w:pBdr>
          <w:top w:val="single" w:sz="0" w:space="0" w:color="D2D3D5"/>
          <w:left w:val="single" w:sz="0" w:space="7" w:color="D2D3D5"/>
          <w:bottom w:val="single" w:sz="0" w:space="0" w:color="D2D3D5"/>
          <w:right w:val="single" w:sz="0" w:space="7" w:color="D2D3D5"/>
        </w:pBdr>
        <w:shd w:val="clear" w:color="auto" w:fill="D2D3D5"/>
        <w:spacing w:line="240" w:lineRule="auto"/>
        <w:rPr>
          <w:sz w:val="14"/>
          <w:szCs w:val="14"/>
        </w:rPr>
      </w:pPr>
      <w:r xmlns:w="http://schemas.openxmlformats.org/wordprocessingml/2006/main">
        <w:rPr>
          <w:b/>
          <w:bCs/>
          <w:i w:val="0"/>
          <w:iCs w:val="0"/>
          <w:sz w:val="14"/>
          <w:szCs w:val="14"/>
        </w:rPr>
        <w:t xml:space="preserve">VÂRSTĂ</w:t>
      </w:r>
    </w:p>
    <w:p w14:paraId="23E54484" w14:textId="77777777" w:rsidR="00555CE0" w:rsidRDefault="00555CE0">
      <w:pPr xmlns:w="http://schemas.openxmlformats.org/wordprocessingml/2006/main">
        <w:pStyle w:val="Tablecaption0"/>
        <w:framePr w:w="1296" w:h="230" w:hSpace="5750" w:wrap="notBeside" w:vAnchor="text" w:hAnchor="text" w:x="5276" w:y="25"/>
        <w:pBdr>
          <w:top w:val="single" w:sz="0" w:space="0" w:color="D2D3D5"/>
          <w:left w:val="single" w:sz="0" w:space="7" w:color="D2D3D5"/>
          <w:bottom w:val="single" w:sz="0" w:space="0" w:color="D2D3D5"/>
          <w:right w:val="single" w:sz="0" w:space="7" w:color="D2D3D5"/>
        </w:pBdr>
        <w:shd w:val="clear" w:color="auto" w:fill="D2D3D5"/>
        <w:spacing w:line="240" w:lineRule="auto"/>
        <w:rPr>
          <w:sz w:val="14"/>
          <w:szCs w:val="14"/>
        </w:rPr>
      </w:pPr>
      <w:r xmlns:w="http://schemas.openxmlformats.org/wordprocessingml/2006/main">
        <w:rPr>
          <w:b/>
          <w:bCs/>
          <w:i w:val="0"/>
          <w:iCs w:val="0"/>
          <w:sz w:val="14"/>
          <w:szCs w:val="14"/>
        </w:rPr>
        <w:t xml:space="preserve">VALOARE NORMALĂ</w:t>
      </w:r>
    </w:p>
    <w:p w14:paraId="2D823F64" w14:textId="77777777" w:rsidR="00555CE0" w:rsidRDefault="00555CE0">
      <w:pPr xmlns:w="http://schemas.openxmlformats.org/wordprocessingml/2006/main">
        <w:pStyle w:val="Tablecaption0"/>
        <w:framePr w:w="7042" w:h="403" w:hSpace="4" w:wrap="notBeside" w:vAnchor="text" w:hAnchor="text" w:x="6" w:y="2708"/>
        <w:spacing w:line="240" w:lineRule="auto"/>
      </w:pPr>
      <w:r xmlns:w="http://schemas.openxmlformats.org/wordprocessingml/2006/main">
        <w:rPr>
          <w:i w:val="0"/>
          <w:iCs w:val="0"/>
        </w:rPr>
        <w:t xml:space="preserve">Preluat din: Comitetul Național de Boli Infecțioase. Societatea Argentină de Pediatrie. Meningită. Meningoencefalită.</w:t>
      </w:r>
    </w:p>
    <w:p w14:paraId="78C6A515" w14:textId="77777777" w:rsidR="00555CE0" w:rsidRDefault="00555CE0">
      <w:pPr xmlns:w="http://schemas.openxmlformats.org/wordprocessingml/2006/main">
        <w:pStyle w:val="Tablecaption0"/>
        <w:framePr w:w="7042" w:h="403" w:hSpace="4" w:wrap="notBeside" w:vAnchor="text" w:hAnchor="text" w:x="6" w:y="2708"/>
        <w:spacing w:line="240" w:lineRule="auto"/>
      </w:pPr>
      <w:r xmlns:w="http://schemas.openxmlformats.org/wordprocessingml/2006/main">
        <w:rPr>
          <w:i w:val="0"/>
          <w:iCs w:val="0"/>
        </w:rPr>
        <w:t xml:space="preserve">Ghid pentru pediatri. Diagnostic, tratament și prevenție. Fundasap. Buenos Aires, 2004.</w:t>
      </w:r>
    </w:p>
    <w:p w14:paraId="77B81AF3" w14:textId="77777777" w:rsidR="00555CE0" w:rsidRDefault="00555CE0">
      <w:pPr>
        <w:spacing w:line="1" w:lineRule="exact"/>
      </w:pPr>
    </w:p>
    <w:p w14:paraId="6CEED416" w14:textId="77777777" w:rsidR="00555CE0" w:rsidRDefault="00555CE0">
      <w:pPr xmlns:w="http://schemas.openxmlformats.org/wordprocessingml/2006/main">
        <w:pStyle w:val="Bodytext30"/>
        <w:pBdr>
          <w:top w:val="single" w:sz="0" w:space="0" w:color="231F20"/>
          <w:left w:val="single" w:sz="0" w:space="0" w:color="231F20"/>
          <w:bottom w:val="single" w:sz="0" w:space="0" w:color="231F20"/>
          <w:right w:val="single" w:sz="0" w:space="0" w:color="231F20"/>
        </w:pBdr>
        <w:shd w:val="clear" w:color="auto" w:fill="231F20"/>
        <w:spacing w:after="140" w:line="276" w:lineRule="auto"/>
        <w:ind w:firstLine="140"/>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XXI.6.2. </w:t>
      </w:r>
      <w:r xmlns:w="http://schemas.openxmlformats.org/wordprocessingml/2006/main">
        <w:rPr>
          <w:b/>
          <w:bCs/>
          <w:color w:val="FFFFFF"/>
        </w:rPr>
        <w:t xml:space="preserve">Caracteristicile lichidului cefalorahidian ca element de diagnostic diferențial în meningită</w:t>
      </w:r>
    </w:p>
    <w:tbl>
      <w:tblPr>
        <w:tblOverlap w:val="never"/>
        <w:tblW w:w="0" w:type="auto"/>
        <w:jc w:val="center"/>
        <w:tblLayout w:type="fixed"/>
        <w:tblCellMar>
          <w:left w:w="10" w:type="dxa"/>
          <w:right w:w="10" w:type="dxa"/>
        </w:tblCellMar>
        <w:tblLook w:val="04A0" w:firstRow="1" w:lastRow="0" w:firstColumn="1" w:lastColumn="0" w:noHBand="0" w:noVBand="1"/>
      </w:tblPr>
      <w:tblGrid>
        <w:gridCol w:w="1229"/>
        <w:gridCol w:w="1464"/>
        <w:gridCol w:w="1392"/>
        <w:gridCol w:w="1430"/>
        <w:gridCol w:w="1493"/>
      </w:tblGrid>
      <w:tr w:rsidR="00555CE0" w14:paraId="6824893B" w14:textId="77777777">
        <w:tblPrEx>
          <w:tblCellMar>
            <w:top w:w="0" w:type="dxa"/>
            <w:bottom w:w="0" w:type="dxa"/>
          </w:tblCellMar>
        </w:tblPrEx>
        <w:trPr>
          <w:trHeight w:hRule="exact" w:val="571"/>
          <w:jc w:val="center"/>
        </w:trPr>
        <w:tc>
          <w:tcPr>
            <w:tcW w:w="1229" w:type="dxa"/>
            <w:tcBorders>
              <w:top w:val="single" w:sz="4" w:space="0" w:color="auto"/>
              <w:left w:val="single" w:sz="4" w:space="0" w:color="auto"/>
            </w:tcBorders>
            <w:shd w:val="clear" w:color="auto" w:fill="D2D3D5"/>
          </w:tcPr>
          <w:p w14:paraId="214B3AEB" w14:textId="77777777" w:rsidR="00555CE0" w:rsidRDefault="00555CE0">
            <w:pPr xmlns:w="http://schemas.openxmlformats.org/wordprocessingml/2006/main">
              <w:pStyle w:val="Other0"/>
              <w:spacing w:line="240" w:lineRule="auto"/>
              <w:ind w:firstLine="0"/>
              <w:rPr>
                <w:sz w:val="15"/>
                <w:szCs w:val="15"/>
              </w:rPr>
            </w:pPr>
            <w:r xmlns:w="http://schemas.openxmlformats.org/wordprocessingml/2006/main">
              <w:rPr>
                <w:rFonts w:ascii="Arial" w:eastAsia="Arial" w:hAnsi="Arial" w:cs="Arial"/>
                <w:b/>
                <w:bCs/>
                <w:sz w:val="15"/>
                <w:szCs w:val="15"/>
              </w:rPr>
              <w:t xml:space="preserve">MENINGITĂ</w:t>
            </w:r>
          </w:p>
        </w:tc>
        <w:tc>
          <w:tcPr>
            <w:tcW w:w="1464" w:type="dxa"/>
            <w:tcBorders>
              <w:top w:val="single" w:sz="4" w:space="0" w:color="auto"/>
            </w:tcBorders>
            <w:shd w:val="clear" w:color="auto" w:fill="D2D3D5"/>
          </w:tcPr>
          <w:p w14:paraId="5E2004A3" w14:textId="77777777" w:rsidR="00555CE0" w:rsidRDefault="00555CE0">
            <w:pPr xmlns:w="http://schemas.openxmlformats.org/wordprocessingml/2006/main">
              <w:pStyle w:val="Other0"/>
              <w:spacing w:line="262" w:lineRule="auto"/>
              <w:ind w:firstLine="0"/>
              <w:jc w:val="center"/>
              <w:rPr>
                <w:sz w:val="15"/>
                <w:szCs w:val="15"/>
              </w:rPr>
            </w:pPr>
            <w:r xmlns:w="http://schemas.openxmlformats.org/wordprocessingml/2006/main">
              <w:rPr>
                <w:rFonts w:ascii="Arial" w:eastAsia="Arial" w:hAnsi="Arial" w:cs="Arial"/>
                <w:b/>
                <w:bCs/>
                <w:sz w:val="15"/>
                <w:szCs w:val="15"/>
              </w:rPr>
              <w:t xml:space="preserve">GLUCOZĂ (MG/DL)</w:t>
            </w:r>
          </w:p>
        </w:tc>
        <w:tc>
          <w:tcPr>
            <w:tcW w:w="1392" w:type="dxa"/>
            <w:tcBorders>
              <w:top w:val="single" w:sz="4" w:space="0" w:color="auto"/>
            </w:tcBorders>
            <w:shd w:val="clear" w:color="auto" w:fill="D2D3D5"/>
          </w:tcPr>
          <w:p w14:paraId="0D5ED50F" w14:textId="77777777" w:rsidR="00555CE0" w:rsidRDefault="00555CE0">
            <w:pPr xmlns:w="http://schemas.openxmlformats.org/wordprocessingml/2006/main">
              <w:pStyle w:val="Other0"/>
              <w:spacing w:line="262" w:lineRule="auto"/>
              <w:ind w:firstLine="0"/>
              <w:jc w:val="center"/>
              <w:rPr>
                <w:sz w:val="15"/>
                <w:szCs w:val="15"/>
              </w:rPr>
            </w:pPr>
            <w:r xmlns:w="http://schemas.openxmlformats.org/wordprocessingml/2006/main">
              <w:rPr>
                <w:rFonts w:ascii="Arial" w:eastAsia="Arial" w:hAnsi="Arial" w:cs="Arial"/>
                <w:b/>
                <w:bCs/>
                <w:sz w:val="15"/>
                <w:szCs w:val="15"/>
              </w:rPr>
              <w:t xml:space="preserve">PROTEINE (G/DL)</w:t>
            </w:r>
          </w:p>
        </w:tc>
        <w:tc>
          <w:tcPr>
            <w:tcW w:w="1430" w:type="dxa"/>
            <w:tcBorders>
              <w:top w:val="single" w:sz="4" w:space="0" w:color="auto"/>
            </w:tcBorders>
            <w:shd w:val="clear" w:color="auto" w:fill="D2D3D5"/>
          </w:tcPr>
          <w:p w14:paraId="0A204CE3" w14:textId="77777777" w:rsidR="00555CE0" w:rsidRDefault="00555CE0">
            <w:pPr xmlns:w="http://schemas.openxmlformats.org/wordprocessingml/2006/main">
              <w:pStyle w:val="Other0"/>
              <w:spacing w:line="240" w:lineRule="auto"/>
              <w:ind w:right="160" w:firstLine="0"/>
              <w:jc w:val="right"/>
              <w:rPr>
                <w:sz w:val="15"/>
                <w:szCs w:val="15"/>
              </w:rPr>
            </w:pPr>
            <w:r xmlns:w="http://schemas.openxmlformats.org/wordprocessingml/2006/main">
              <w:rPr>
                <w:rFonts w:ascii="Arial" w:eastAsia="Arial" w:hAnsi="Arial" w:cs="Arial"/>
                <w:b/>
                <w:bCs/>
                <w:sz w:val="15"/>
                <w:szCs w:val="15"/>
              </w:rPr>
              <w:t xml:space="preserve">LEUCOCITE</w:t>
            </w:r>
          </w:p>
        </w:tc>
        <w:tc>
          <w:tcPr>
            <w:tcW w:w="1493" w:type="dxa"/>
            <w:tcBorders>
              <w:top w:val="single" w:sz="4" w:space="0" w:color="auto"/>
              <w:right w:val="single" w:sz="4" w:space="0" w:color="auto"/>
            </w:tcBorders>
            <w:shd w:val="clear" w:color="auto" w:fill="D2D3D5"/>
          </w:tcPr>
          <w:p w14:paraId="143248EE" w14:textId="77777777" w:rsidR="00555CE0" w:rsidRDefault="00555CE0">
            <w:pPr xmlns:w="http://schemas.openxmlformats.org/wordprocessingml/2006/main">
              <w:pStyle w:val="Other0"/>
              <w:spacing w:line="240" w:lineRule="auto"/>
              <w:ind w:firstLine="0"/>
              <w:jc w:val="center"/>
              <w:rPr>
                <w:sz w:val="15"/>
                <w:szCs w:val="15"/>
              </w:rPr>
            </w:pPr>
            <w:r xmlns:w="http://schemas.openxmlformats.org/wordprocessingml/2006/main">
              <w:rPr>
                <w:rFonts w:ascii="Arial" w:eastAsia="Arial" w:hAnsi="Arial" w:cs="Arial"/>
                <w:b/>
                <w:bCs/>
                <w:sz w:val="15"/>
                <w:szCs w:val="15"/>
              </w:rPr>
              <w:t xml:space="preserve">DIFERENŢIAL</w:t>
            </w:r>
          </w:p>
        </w:tc>
      </w:tr>
      <w:tr w:rsidR="00555CE0" w14:paraId="0178237C" w14:textId="77777777">
        <w:tblPrEx>
          <w:tblCellMar>
            <w:top w:w="0" w:type="dxa"/>
            <w:bottom w:w="0" w:type="dxa"/>
          </w:tblCellMar>
        </w:tblPrEx>
        <w:trPr>
          <w:trHeight w:hRule="exact" w:val="422"/>
          <w:jc w:val="center"/>
        </w:trPr>
        <w:tc>
          <w:tcPr>
            <w:tcW w:w="1229" w:type="dxa"/>
            <w:tcBorders>
              <w:top w:val="single" w:sz="4" w:space="0" w:color="auto"/>
            </w:tcBorders>
            <w:shd w:val="clear" w:color="auto" w:fill="FFFFFF"/>
            <w:vAlign w:val="bottom"/>
          </w:tcPr>
          <w:p w14:paraId="5CB1942B"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Bacterian</w:t>
            </w:r>
          </w:p>
        </w:tc>
        <w:tc>
          <w:tcPr>
            <w:tcW w:w="1464" w:type="dxa"/>
            <w:tcBorders>
              <w:top w:val="single" w:sz="4" w:space="0" w:color="auto"/>
            </w:tcBorders>
            <w:shd w:val="clear" w:color="auto" w:fill="FFFFFF"/>
            <w:vAlign w:val="bottom"/>
          </w:tcPr>
          <w:p w14:paraId="238E1981" w14:textId="77777777" w:rsidR="00555CE0" w:rsidRDefault="00555CE0">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&lt;50% glucoză din sânge</w:t>
            </w:r>
          </w:p>
        </w:tc>
        <w:tc>
          <w:tcPr>
            <w:tcW w:w="1392" w:type="dxa"/>
            <w:tcBorders>
              <w:top w:val="single" w:sz="4" w:space="0" w:color="auto"/>
            </w:tcBorders>
            <w:shd w:val="clear" w:color="auto" w:fill="FFFFFF"/>
            <w:vAlign w:val="bottom"/>
          </w:tcPr>
          <w:p w14:paraId="1D752236"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10-50</w:t>
            </w:r>
          </w:p>
        </w:tc>
        <w:tc>
          <w:tcPr>
            <w:tcW w:w="1430" w:type="dxa"/>
            <w:tcBorders>
              <w:top w:val="single" w:sz="4" w:space="0" w:color="auto"/>
            </w:tcBorders>
            <w:shd w:val="clear" w:color="auto" w:fill="FFFFFF"/>
            <w:vAlign w:val="bottom"/>
          </w:tcPr>
          <w:p w14:paraId="31AE3BDF" w14:textId="77777777" w:rsidR="00555CE0" w:rsidRDefault="00555CE0">
            <w:pPr xmlns:w="http://schemas.openxmlformats.org/wordprocessingml/2006/main">
              <w:pStyle w:val="Other0"/>
              <w:spacing w:line="240" w:lineRule="auto"/>
              <w:ind w:firstLine="400"/>
              <w:rPr>
                <w:sz w:val="14"/>
                <w:szCs w:val="14"/>
              </w:rPr>
            </w:pPr>
            <w:r xmlns:w="http://schemas.openxmlformats.org/wordprocessingml/2006/main">
              <w:rPr>
                <w:rFonts w:ascii="Tahoma" w:eastAsia="Tahoma" w:hAnsi="Tahoma" w:cs="Tahoma"/>
                <w:sz w:val="14"/>
                <w:szCs w:val="14"/>
              </w:rPr>
              <w:t xml:space="preserve">100-10.000</w:t>
            </w:r>
          </w:p>
        </w:tc>
        <w:tc>
          <w:tcPr>
            <w:tcW w:w="1493" w:type="dxa"/>
            <w:tcBorders>
              <w:top w:val="single" w:sz="4" w:space="0" w:color="auto"/>
            </w:tcBorders>
            <w:shd w:val="clear" w:color="auto" w:fill="FFFFFF"/>
            <w:vAlign w:val="bottom"/>
          </w:tcPr>
          <w:p w14:paraId="043BB414"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Predominanța PMN</w:t>
            </w:r>
          </w:p>
        </w:tc>
      </w:tr>
      <w:tr w:rsidR="00555CE0" w14:paraId="56B9CA7C" w14:textId="77777777">
        <w:tblPrEx>
          <w:tblCellMar>
            <w:top w:w="0" w:type="dxa"/>
            <w:bottom w:w="0" w:type="dxa"/>
          </w:tblCellMar>
        </w:tblPrEx>
        <w:trPr>
          <w:trHeight w:hRule="exact" w:val="307"/>
          <w:jc w:val="center"/>
        </w:trPr>
        <w:tc>
          <w:tcPr>
            <w:tcW w:w="1229" w:type="dxa"/>
            <w:tcBorders>
              <w:top w:val="single" w:sz="4" w:space="0" w:color="auto"/>
            </w:tcBorders>
            <w:shd w:val="clear" w:color="auto" w:fill="FFFFFF"/>
            <w:vAlign w:val="center"/>
          </w:tcPr>
          <w:p w14:paraId="78F5F2B5"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Viral</w:t>
            </w:r>
          </w:p>
        </w:tc>
        <w:tc>
          <w:tcPr>
            <w:tcW w:w="1464" w:type="dxa"/>
            <w:tcBorders>
              <w:top w:val="single" w:sz="4" w:space="0" w:color="auto"/>
            </w:tcBorders>
            <w:shd w:val="clear" w:color="auto" w:fill="FFFFFF"/>
            <w:vAlign w:val="center"/>
          </w:tcPr>
          <w:p w14:paraId="0E6CFF79"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50% glucoză din sânge</w:t>
            </w:r>
          </w:p>
        </w:tc>
        <w:tc>
          <w:tcPr>
            <w:tcW w:w="1392" w:type="dxa"/>
            <w:tcBorders>
              <w:top w:val="single" w:sz="4" w:space="0" w:color="auto"/>
            </w:tcBorders>
            <w:shd w:val="clear" w:color="auto" w:fill="FFFFFF"/>
            <w:vAlign w:val="center"/>
          </w:tcPr>
          <w:p w14:paraId="06916B66"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5-20</w:t>
            </w:r>
          </w:p>
        </w:tc>
        <w:tc>
          <w:tcPr>
            <w:tcW w:w="1430" w:type="dxa"/>
            <w:tcBorders>
              <w:top w:val="single" w:sz="4" w:space="0" w:color="auto"/>
            </w:tcBorders>
            <w:shd w:val="clear" w:color="auto" w:fill="FFFFFF"/>
            <w:vAlign w:val="center"/>
          </w:tcPr>
          <w:p w14:paraId="13D1E280" w14:textId="77777777" w:rsidR="00555CE0" w:rsidRDefault="00555CE0">
            <w:pPr xmlns:w="http://schemas.openxmlformats.org/wordprocessingml/2006/main">
              <w:pStyle w:val="Other0"/>
              <w:spacing w:line="240" w:lineRule="auto"/>
              <w:ind w:firstLine="400"/>
              <w:rPr>
                <w:sz w:val="14"/>
                <w:szCs w:val="14"/>
              </w:rPr>
            </w:pPr>
            <w:r xmlns:w="http://schemas.openxmlformats.org/wordprocessingml/2006/main">
              <w:rPr>
                <w:rFonts w:ascii="Tahoma" w:eastAsia="Tahoma" w:hAnsi="Tahoma" w:cs="Tahoma"/>
                <w:sz w:val="14"/>
                <w:szCs w:val="14"/>
              </w:rPr>
              <w:t xml:space="preserve">500-1000</w:t>
            </w:r>
          </w:p>
        </w:tc>
        <w:tc>
          <w:tcPr>
            <w:tcW w:w="1493" w:type="dxa"/>
            <w:tcBorders>
              <w:top w:val="single" w:sz="4" w:space="0" w:color="auto"/>
            </w:tcBorders>
            <w:shd w:val="clear" w:color="auto" w:fill="FFFFFF"/>
            <w:vAlign w:val="center"/>
          </w:tcPr>
          <w:p w14:paraId="75EB160C" w14:textId="77777777" w:rsidR="00555CE0" w:rsidRDefault="00555CE0">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Predominanța MN</w:t>
            </w:r>
          </w:p>
        </w:tc>
      </w:tr>
      <w:tr w:rsidR="00555CE0" w14:paraId="2B1495F8" w14:textId="77777777">
        <w:tblPrEx>
          <w:tblCellMar>
            <w:top w:w="0" w:type="dxa"/>
            <w:bottom w:w="0" w:type="dxa"/>
          </w:tblCellMar>
        </w:tblPrEx>
        <w:trPr>
          <w:trHeight w:hRule="exact" w:val="360"/>
          <w:jc w:val="center"/>
        </w:trPr>
        <w:tc>
          <w:tcPr>
            <w:tcW w:w="1229" w:type="dxa"/>
            <w:tcBorders>
              <w:top w:val="single" w:sz="4" w:space="0" w:color="auto"/>
              <w:bottom w:val="single" w:sz="4" w:space="0" w:color="auto"/>
            </w:tcBorders>
            <w:shd w:val="clear" w:color="auto" w:fill="FFFFFF"/>
            <w:vAlign w:val="center"/>
          </w:tcPr>
          <w:p w14:paraId="3099E844"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Tuberculos</w:t>
            </w:r>
          </w:p>
        </w:tc>
        <w:tc>
          <w:tcPr>
            <w:tcW w:w="1464" w:type="dxa"/>
            <w:tcBorders>
              <w:top w:val="single" w:sz="4" w:space="0" w:color="auto"/>
              <w:bottom w:val="single" w:sz="4" w:space="0" w:color="auto"/>
            </w:tcBorders>
            <w:shd w:val="clear" w:color="auto" w:fill="FFFFFF"/>
            <w:vAlign w:val="center"/>
          </w:tcPr>
          <w:p w14:paraId="1B703DCA"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&lt;50% glucoză din sânge</w:t>
            </w:r>
          </w:p>
        </w:tc>
        <w:tc>
          <w:tcPr>
            <w:tcW w:w="1392" w:type="dxa"/>
            <w:tcBorders>
              <w:top w:val="single" w:sz="4" w:space="0" w:color="auto"/>
              <w:bottom w:val="single" w:sz="4" w:space="0" w:color="auto"/>
            </w:tcBorders>
            <w:shd w:val="clear" w:color="auto" w:fill="FFFFFF"/>
            <w:vAlign w:val="center"/>
          </w:tcPr>
          <w:p w14:paraId="3BFF33FE"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10-300</w:t>
            </w:r>
          </w:p>
        </w:tc>
        <w:tc>
          <w:tcPr>
            <w:tcW w:w="1430" w:type="dxa"/>
            <w:tcBorders>
              <w:top w:val="single" w:sz="4" w:space="0" w:color="auto"/>
              <w:bottom w:val="single" w:sz="4" w:space="0" w:color="auto"/>
            </w:tcBorders>
            <w:shd w:val="clear" w:color="auto" w:fill="FFFFFF"/>
            <w:vAlign w:val="center"/>
          </w:tcPr>
          <w:p w14:paraId="487A674C" w14:textId="77777777" w:rsidR="00555CE0" w:rsidRDefault="00555CE0">
            <w:pPr xmlns:w="http://schemas.openxmlformats.org/wordprocessingml/2006/main">
              <w:pStyle w:val="Other0"/>
              <w:spacing w:line="240" w:lineRule="auto"/>
              <w:ind w:firstLine="480"/>
              <w:rPr>
                <w:sz w:val="14"/>
                <w:szCs w:val="14"/>
              </w:rPr>
            </w:pPr>
            <w:r xmlns:w="http://schemas.openxmlformats.org/wordprocessingml/2006/main">
              <w:rPr>
                <w:rFonts w:ascii="Tahoma" w:eastAsia="Tahoma" w:hAnsi="Tahoma" w:cs="Tahoma"/>
                <w:sz w:val="14"/>
                <w:szCs w:val="14"/>
              </w:rPr>
              <w:t xml:space="preserve">100-500</w:t>
            </w:r>
          </w:p>
        </w:tc>
        <w:tc>
          <w:tcPr>
            <w:tcW w:w="1493" w:type="dxa"/>
            <w:tcBorders>
              <w:top w:val="single" w:sz="4" w:space="0" w:color="auto"/>
              <w:bottom w:val="single" w:sz="4" w:space="0" w:color="auto"/>
            </w:tcBorders>
            <w:shd w:val="clear" w:color="auto" w:fill="FFFFFF"/>
            <w:vAlign w:val="center"/>
          </w:tcPr>
          <w:p w14:paraId="1AD9A827"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Predominanță limfatică</w:t>
            </w:r>
          </w:p>
        </w:tc>
      </w:tr>
    </w:tbl>
    <w:p w14:paraId="4FCA0E9A" w14:textId="77777777" w:rsidR="00555CE0" w:rsidRDefault="00555CE0">
      <w:pPr>
        <w:spacing w:after="559" w:line="1" w:lineRule="exact"/>
      </w:pPr>
    </w:p>
    <w:p w14:paraId="159F1D0A" w14:textId="77777777" w:rsidR="00555CE0" w:rsidRDefault="00555CE0">
      <w:pPr xmlns:w="http://schemas.openxmlformats.org/wordprocessingml/2006/main">
        <w:pStyle w:val="Heading41"/>
        <w:keepNext/>
        <w:keepLines/>
        <w:numPr>
          <w:ilvl w:val="0"/>
          <w:numId w:val="443"/>
        </w:numPr>
        <w:spacing w:after="227" w:line="240" w:lineRule="auto"/>
        <w:rPr>
          <w:sz w:val="20"/>
          <w:szCs w:val="20"/>
        </w:rPr>
      </w:pPr>
      <w:bookmarkStart xmlns:w="http://schemas.openxmlformats.org/wordprocessingml/2006/main" w:id="3027" w:name="bookmark6554"/>
      <w:bookmarkStart xmlns:w="http://schemas.openxmlformats.org/wordprocessingml/2006/main" w:id="3028" w:name="bookmark6552"/>
      <w:bookmarkStart xmlns:w="http://schemas.openxmlformats.org/wordprocessingml/2006/main" w:id="3029" w:name="bookmark6553"/>
      <w:bookmarkStart xmlns:w="http://schemas.openxmlformats.org/wordprocessingml/2006/main" w:id="3030" w:name="bookmark6555"/>
      <w:bookmarkEnd xmlns:w="http://schemas.openxmlformats.org/wordprocessingml/2006/main" w:id="3027"/>
      <w:r xmlns:w="http://schemas.openxmlformats.org/wordprocessingml/2006/main">
        <w:rPr>
          <w:b w:val="0"/>
          <w:bCs w:val="0"/>
          <w:sz w:val="20"/>
          <w:szCs w:val="20"/>
        </w:rPr>
        <w:t xml:space="preserve">7. </w:t>
      </w:r>
      <w:r xmlns:w="http://schemas.openxmlformats.org/wordprocessingml/2006/main">
        <w:rPr>
          <w:sz w:val="20"/>
          <w:szCs w:val="20"/>
        </w:rPr>
        <w:t xml:space="preserve">ENDOCRINOLOGIE</w:t>
      </w:r>
      <w:bookmarkEnd xmlns:w="http://schemas.openxmlformats.org/wordprocessingml/2006/main" w:id="3028"/>
      <w:bookmarkEnd xmlns:w="http://schemas.openxmlformats.org/wordprocessingml/2006/main" w:id="3029"/>
      <w:bookmarkEnd xmlns:w="http://schemas.openxmlformats.org/wordprocessingml/2006/main" w:id="3030"/>
    </w:p>
    <w:p w14:paraId="1429BC1D" w14:textId="77777777" w:rsidR="00555CE0" w:rsidRDefault="00555CE0">
      <w:pPr xmlns:w="http://schemas.openxmlformats.org/wordprocessingml/2006/main">
        <w:pStyle w:val="Bodytext30"/>
        <w:pBdr>
          <w:top w:val="single" w:sz="0" w:space="3" w:color="231F20"/>
          <w:left w:val="single" w:sz="0" w:space="0" w:color="231F20"/>
          <w:bottom w:val="single" w:sz="0" w:space="8" w:color="231F20"/>
          <w:right w:val="single" w:sz="0" w:space="0" w:color="231F20"/>
        </w:pBdr>
        <w:shd w:val="clear" w:color="auto" w:fill="231F20"/>
        <w:spacing w:after="117"/>
      </w:pPr>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XXI.7.1. </w:t>
      </w:r>
      <w:r xmlns:w="http://schemas.openxmlformats.org/wordprocessingml/2006/main">
        <w:rPr>
          <w:b/>
          <w:bCs/>
          <w:color w:val="FFFFFF"/>
        </w:rPr>
        <w:t xml:space="preserve">Valori hormonale normale</w:t>
      </w:r>
    </w:p>
    <w:p w14:paraId="20224FD9" w14:textId="77777777" w:rsidR="00555CE0" w:rsidRDefault="00555CE0">
      <w:pPr xmlns:w="http://schemas.openxmlformats.org/wordprocessingml/2006/main">
        <w:pStyle w:val="Tablecaption0"/>
        <w:tabs>
          <w:tab w:val="left" w:pos="5266"/>
        </w:tabs>
        <w:spacing w:line="240" w:lineRule="auto"/>
        <w:ind w:left="2952"/>
        <w:rPr>
          <w:sz w:val="14"/>
          <w:szCs w:val="14"/>
        </w:rPr>
      </w:pPr>
      <w:r xmlns:w="http://schemas.openxmlformats.org/wordprocessingml/2006/main">
        <w:rPr>
          <w:b/>
          <w:bCs/>
          <w:i w:val="0"/>
          <w:iCs w:val="0"/>
          <w:sz w:val="14"/>
          <w:szCs w:val="14"/>
        </w:rPr>
        <w:t xml:space="preserve">VALOAREA NORMALE </w:t>
      </w:r>
      <w:r xmlns:w="http://schemas.openxmlformats.org/wordprocessingml/2006/main">
        <w:rPr>
          <w:b/>
          <w:bCs/>
          <w:i w:val="0"/>
          <w:iCs w:val="0"/>
          <w:sz w:val="14"/>
          <w:szCs w:val="14"/>
        </w:rPr>
        <w:t xml:space="preserve">A HORMONILOR</w:t>
      </w:r>
      <w:r xmlns:w="http://schemas.openxmlformats.org/wordprocessingml/2006/main">
        <w:rPr>
          <w:b/>
          <w:bCs/>
          <w:i w:val="0"/>
          <w:iCs w:val="0"/>
          <w:sz w:val="14"/>
          <w:szCs w:val="14"/>
        </w:rPr>
        <w:tab xmlns:w="http://schemas.openxmlformats.org/wordprocessingml/2006/main"/>
      </w:r>
    </w:p>
    <w:tbl>
      <w:tblPr>
        <w:tblOverlap w:val="never"/>
        <w:tblW w:w="0" w:type="auto"/>
        <w:jc w:val="center"/>
        <w:tblLayout w:type="fixed"/>
        <w:tblCellMar>
          <w:left w:w="10" w:type="dxa"/>
          <w:right w:w="10" w:type="dxa"/>
        </w:tblCellMar>
        <w:tblLook w:val="04A0" w:firstRow="1" w:lastRow="0" w:firstColumn="1" w:lastColumn="0" w:noHBand="0" w:noVBand="1"/>
      </w:tblPr>
      <w:tblGrid>
        <w:gridCol w:w="2122"/>
        <w:gridCol w:w="2626"/>
        <w:gridCol w:w="2294"/>
      </w:tblGrid>
      <w:tr w:rsidR="00555CE0" w14:paraId="5230121B" w14:textId="77777777">
        <w:tblPrEx>
          <w:tblCellMar>
            <w:top w:w="0" w:type="dxa"/>
            <w:bottom w:w="0" w:type="dxa"/>
          </w:tblCellMar>
        </w:tblPrEx>
        <w:trPr>
          <w:trHeight w:hRule="exact" w:val="1066"/>
          <w:jc w:val="center"/>
        </w:trPr>
        <w:tc>
          <w:tcPr>
            <w:tcW w:w="2122" w:type="dxa"/>
            <w:shd w:val="clear" w:color="auto" w:fill="FFFFFF"/>
          </w:tcPr>
          <w:p w14:paraId="5F5DEADB" w14:textId="77777777" w:rsidR="00555CE0" w:rsidRDefault="00555CE0">
            <w:pPr xmlns:w="http://schemas.openxmlformats.org/wordprocessingml/2006/main">
              <w:pStyle w:val="Other0"/>
              <w:spacing w:line="240" w:lineRule="auto"/>
              <w:ind w:firstLine="220"/>
              <w:rPr>
                <w:sz w:val="14"/>
                <w:szCs w:val="14"/>
              </w:rPr>
            </w:pPr>
            <w:r xmlns:w="http://schemas.openxmlformats.org/wordprocessingml/2006/main">
              <w:rPr>
                <w:rFonts w:ascii="Tahoma" w:eastAsia="Tahoma" w:hAnsi="Tahoma" w:cs="Tahoma"/>
                <w:b/>
                <w:bCs/>
                <w:sz w:val="14"/>
                <w:szCs w:val="14"/>
              </w:rPr>
              <w:t xml:space="preserve">Cortizol (8 ore)</w:t>
            </w:r>
          </w:p>
        </w:tc>
        <w:tc>
          <w:tcPr>
            <w:tcW w:w="2626" w:type="dxa"/>
            <w:shd w:val="clear" w:color="auto" w:fill="FFFFFF"/>
          </w:tcPr>
          <w:p w14:paraId="3107C826"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0-7 zile</w:t>
            </w:r>
          </w:p>
          <w:p w14:paraId="1296258F"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7-30 de zile</w:t>
            </w:r>
          </w:p>
          <w:p w14:paraId="252BAAEE"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1-6 luni</w:t>
            </w:r>
          </w:p>
          <w:p w14:paraId="174926FC"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6 luni - 11 ani</w:t>
            </w:r>
          </w:p>
          <w:p w14:paraId="6C693FB3" w14:textId="77777777" w:rsidR="00555CE0" w:rsidRDefault="00555CE0">
            <w:pPr xmlns:w="http://schemas.openxmlformats.org/wordprocessingml/2006/main">
              <w:pStyle w:val="Other0"/>
              <w:spacing w:line="240" w:lineRule="auto"/>
              <w:ind w:firstLine="880"/>
              <w:rPr>
                <w:sz w:val="14"/>
                <w:szCs w:val="14"/>
              </w:rPr>
            </w:pPr>
            <w:r xmlns:w="http://schemas.openxmlformats.org/wordprocessingml/2006/main">
              <w:rPr>
                <w:rFonts w:ascii="Tahoma" w:eastAsia="Tahoma" w:hAnsi="Tahoma" w:cs="Tahoma"/>
                <w:sz w:val="14"/>
                <w:szCs w:val="14"/>
              </w:rPr>
              <w:t xml:space="preserve">11 ani până la 19 ani</w:t>
            </w:r>
          </w:p>
        </w:tc>
        <w:tc>
          <w:tcPr>
            <w:tcW w:w="2294" w:type="dxa"/>
            <w:shd w:val="clear" w:color="auto" w:fill="FFFFFF"/>
          </w:tcPr>
          <w:p w14:paraId="1CBDB209"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7–3,5 pg/dl</w:t>
            </w:r>
          </w:p>
          <w:p w14:paraId="3463CE6C"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5,2–22 pg/dl</w:t>
            </w:r>
          </w:p>
          <w:p w14:paraId="73F2E630"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11–19 pg/dl</w:t>
            </w:r>
          </w:p>
          <w:p w14:paraId="4875C14A"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4,8–22 pg/dl</w:t>
            </w:r>
          </w:p>
          <w:p w14:paraId="6885057A"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7,6–24 pg/dl</w:t>
            </w:r>
          </w:p>
        </w:tc>
      </w:tr>
      <w:tr w:rsidR="00555CE0" w14:paraId="076AC592" w14:textId="77777777">
        <w:tblPrEx>
          <w:tblCellMar>
            <w:top w:w="0" w:type="dxa"/>
            <w:bottom w:w="0" w:type="dxa"/>
          </w:tblCellMar>
        </w:tblPrEx>
        <w:trPr>
          <w:trHeight w:hRule="exact" w:val="245"/>
          <w:jc w:val="center"/>
        </w:trPr>
        <w:tc>
          <w:tcPr>
            <w:tcW w:w="2122" w:type="dxa"/>
            <w:tcBorders>
              <w:top w:val="single" w:sz="4" w:space="0" w:color="auto"/>
            </w:tcBorders>
            <w:shd w:val="clear" w:color="auto" w:fill="FFFFFF"/>
          </w:tcPr>
          <w:p w14:paraId="19336828" w14:textId="77777777" w:rsidR="00555CE0" w:rsidRDefault="00555CE0">
            <w:pPr xmlns:w="http://schemas.openxmlformats.org/wordprocessingml/2006/main">
              <w:pStyle w:val="Other0"/>
              <w:spacing w:line="240" w:lineRule="auto"/>
              <w:ind w:firstLine="220"/>
              <w:rPr>
                <w:sz w:val="14"/>
                <w:szCs w:val="14"/>
              </w:rPr>
            </w:pPr>
            <w:r xmlns:w="http://schemas.openxmlformats.org/wordprocessingml/2006/main">
              <w:rPr>
                <w:rFonts w:ascii="Tahoma" w:eastAsia="Tahoma" w:hAnsi="Tahoma" w:cs="Tahoma"/>
                <w:b/>
                <w:bCs/>
                <w:sz w:val="14"/>
                <w:szCs w:val="14"/>
              </w:rPr>
              <w:t xml:space="preserve">Cortizol (16 ore)</w:t>
            </w:r>
          </w:p>
        </w:tc>
        <w:tc>
          <w:tcPr>
            <w:tcW w:w="2626" w:type="dxa"/>
            <w:tcBorders>
              <w:top w:val="single" w:sz="4" w:space="0" w:color="auto"/>
            </w:tcBorders>
            <w:shd w:val="clear" w:color="auto" w:fill="FFFFFF"/>
          </w:tcPr>
          <w:p w14:paraId="642F91E8" w14:textId="77777777" w:rsidR="00555CE0" w:rsidRDefault="00555CE0">
            <w:pPr>
              <w:rPr>
                <w:sz w:val="10"/>
                <w:szCs w:val="10"/>
              </w:rPr>
            </w:pPr>
          </w:p>
        </w:tc>
        <w:tc>
          <w:tcPr>
            <w:tcW w:w="2294" w:type="dxa"/>
            <w:tcBorders>
              <w:top w:val="single" w:sz="4" w:space="0" w:color="auto"/>
            </w:tcBorders>
            <w:shd w:val="clear" w:color="auto" w:fill="FFFFFF"/>
          </w:tcPr>
          <w:p w14:paraId="0FFD6726"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50% reducere</w:t>
            </w:r>
          </w:p>
        </w:tc>
      </w:tr>
      <w:tr w:rsidR="00555CE0" w14:paraId="617D03B6" w14:textId="77777777">
        <w:tblPrEx>
          <w:tblCellMar>
            <w:top w:w="0" w:type="dxa"/>
            <w:bottom w:w="0" w:type="dxa"/>
          </w:tblCellMar>
        </w:tblPrEx>
        <w:trPr>
          <w:trHeight w:hRule="exact" w:val="288"/>
          <w:jc w:val="center"/>
        </w:trPr>
        <w:tc>
          <w:tcPr>
            <w:tcW w:w="2122" w:type="dxa"/>
            <w:tcBorders>
              <w:top w:val="single" w:sz="4" w:space="0" w:color="auto"/>
            </w:tcBorders>
            <w:shd w:val="clear" w:color="auto" w:fill="FFFFFF"/>
            <w:vAlign w:val="bottom"/>
          </w:tcPr>
          <w:p w14:paraId="262A1E53" w14:textId="77777777" w:rsidR="00555CE0" w:rsidRDefault="00555CE0">
            <w:pPr xmlns:w="http://schemas.openxmlformats.org/wordprocessingml/2006/main">
              <w:pStyle w:val="Other0"/>
              <w:spacing w:line="240" w:lineRule="auto"/>
              <w:ind w:firstLine="220"/>
              <w:rPr>
                <w:sz w:val="14"/>
                <w:szCs w:val="14"/>
              </w:rPr>
            </w:pPr>
            <w:r xmlns:w="http://schemas.openxmlformats.org/wordprocessingml/2006/main">
              <w:rPr>
                <w:rFonts w:ascii="Tahoma" w:eastAsia="Tahoma" w:hAnsi="Tahoma" w:cs="Tahoma"/>
                <w:b/>
                <w:bCs/>
                <w:sz w:val="14"/>
                <w:szCs w:val="14"/>
              </w:rPr>
              <w:t xml:space="preserve">ACTH</w:t>
            </w:r>
          </w:p>
        </w:tc>
        <w:tc>
          <w:tcPr>
            <w:tcW w:w="2626" w:type="dxa"/>
            <w:tcBorders>
              <w:top w:val="single" w:sz="4" w:space="0" w:color="auto"/>
            </w:tcBorders>
            <w:shd w:val="clear" w:color="auto" w:fill="FFFFFF"/>
            <w:vAlign w:val="bottom"/>
          </w:tcPr>
          <w:p w14:paraId="38DA170A" w14:textId="77777777" w:rsidR="00555CE0" w:rsidRDefault="00555CE0">
            <w:pPr xmlns:w="http://schemas.openxmlformats.org/wordprocessingml/2006/main">
              <w:pStyle w:val="Other0"/>
              <w:spacing w:line="240" w:lineRule="auto"/>
              <w:ind w:firstLine="880"/>
              <w:rPr>
                <w:sz w:val="14"/>
                <w:szCs w:val="14"/>
              </w:rPr>
            </w:pPr>
            <w:r xmlns:w="http://schemas.openxmlformats.org/wordprocessingml/2006/main">
              <w:rPr>
                <w:rFonts w:ascii="Tahoma" w:eastAsia="Tahoma" w:hAnsi="Tahoma" w:cs="Tahoma"/>
                <w:sz w:val="14"/>
                <w:szCs w:val="14"/>
              </w:rPr>
              <w:t xml:space="preserve">pubertate</w:t>
            </w:r>
          </w:p>
        </w:tc>
        <w:tc>
          <w:tcPr>
            <w:tcW w:w="2294" w:type="dxa"/>
            <w:tcBorders>
              <w:top w:val="single" w:sz="4" w:space="0" w:color="auto"/>
            </w:tcBorders>
            <w:shd w:val="clear" w:color="auto" w:fill="FFFFFF"/>
            <w:vAlign w:val="bottom"/>
          </w:tcPr>
          <w:p w14:paraId="21B2C003"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Până la 80 pg/ml</w:t>
            </w:r>
          </w:p>
        </w:tc>
      </w:tr>
      <w:tr w:rsidR="00555CE0" w14:paraId="3D18249E" w14:textId="77777777">
        <w:tblPrEx>
          <w:tblCellMar>
            <w:top w:w="0" w:type="dxa"/>
            <w:bottom w:w="0" w:type="dxa"/>
          </w:tblCellMar>
        </w:tblPrEx>
        <w:trPr>
          <w:trHeight w:hRule="exact" w:val="254"/>
          <w:jc w:val="center"/>
        </w:trPr>
        <w:tc>
          <w:tcPr>
            <w:tcW w:w="2122" w:type="dxa"/>
            <w:tcBorders>
              <w:top w:val="single" w:sz="4" w:space="0" w:color="auto"/>
            </w:tcBorders>
            <w:shd w:val="clear" w:color="auto" w:fill="FFFFFF"/>
            <w:vAlign w:val="bottom"/>
          </w:tcPr>
          <w:p w14:paraId="1404480B" w14:textId="77777777" w:rsidR="00555CE0" w:rsidRDefault="00555CE0">
            <w:pPr xmlns:w="http://schemas.openxmlformats.org/wordprocessingml/2006/main">
              <w:pStyle w:val="Other0"/>
              <w:spacing w:line="240" w:lineRule="auto"/>
              <w:ind w:firstLine="220"/>
              <w:rPr>
                <w:sz w:val="14"/>
                <w:szCs w:val="14"/>
              </w:rPr>
            </w:pPr>
            <w:r xmlns:w="http://schemas.openxmlformats.org/wordprocessingml/2006/main">
              <w:rPr>
                <w:rFonts w:ascii="Tahoma" w:eastAsia="Tahoma" w:hAnsi="Tahoma" w:cs="Tahoma"/>
                <w:b/>
                <w:bCs/>
                <w:sz w:val="14"/>
                <w:szCs w:val="14"/>
              </w:rPr>
              <w:t xml:space="preserve">FSH</w:t>
            </w:r>
          </w:p>
        </w:tc>
        <w:tc>
          <w:tcPr>
            <w:tcW w:w="2626" w:type="dxa"/>
            <w:tcBorders>
              <w:top w:val="single" w:sz="4" w:space="0" w:color="auto"/>
            </w:tcBorders>
            <w:shd w:val="clear" w:color="auto" w:fill="FFFFFF"/>
            <w:vAlign w:val="bottom"/>
          </w:tcPr>
          <w:p w14:paraId="034C8932"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prepuber</w:t>
            </w:r>
          </w:p>
        </w:tc>
        <w:tc>
          <w:tcPr>
            <w:tcW w:w="2294" w:type="dxa"/>
            <w:tcBorders>
              <w:top w:val="single" w:sz="4" w:space="0" w:color="auto"/>
            </w:tcBorders>
            <w:shd w:val="clear" w:color="auto" w:fill="FFFFFF"/>
            <w:vAlign w:val="bottom"/>
          </w:tcPr>
          <w:p w14:paraId="2A37E34F"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3–20 UI/ml</w:t>
            </w:r>
          </w:p>
        </w:tc>
      </w:tr>
    </w:tbl>
    <w:p w14:paraId="6241A6D9" w14:textId="77777777" w:rsidR="00555CE0" w:rsidRDefault="00555CE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166"/>
        <w:gridCol w:w="1123"/>
        <w:gridCol w:w="1147"/>
        <w:gridCol w:w="1085"/>
        <w:gridCol w:w="1224"/>
        <w:gridCol w:w="974"/>
        <w:gridCol w:w="326"/>
      </w:tblGrid>
      <w:tr w:rsidR="00555CE0" w14:paraId="51387B38" w14:textId="77777777">
        <w:tblPrEx>
          <w:tblCellMar>
            <w:top w:w="0" w:type="dxa"/>
            <w:bottom w:w="0" w:type="dxa"/>
          </w:tblCellMar>
        </w:tblPrEx>
        <w:trPr>
          <w:trHeight w:hRule="exact" w:val="504"/>
          <w:jc w:val="center"/>
        </w:trPr>
        <w:tc>
          <w:tcPr>
            <w:tcW w:w="6719" w:type="dxa"/>
            <w:gridSpan w:val="6"/>
            <w:shd w:val="clear" w:color="auto" w:fill="231F20"/>
          </w:tcPr>
          <w:p w14:paraId="0BAAD0CA"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center"/>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XXI.7.2. </w:t>
            </w:r>
            <w:r xmlns:w="http://schemas.openxmlformats.org/wordprocessingml/2006/main">
              <w:rPr>
                <w:rFonts w:ascii="Tahoma" w:eastAsia="Tahoma" w:hAnsi="Tahoma" w:cs="Tahoma"/>
                <w:b/>
                <w:bCs/>
                <w:color w:val="FFFFFF"/>
                <w:sz w:val="15"/>
                <w:szCs w:val="15"/>
              </w:rPr>
              <w:t xml:space="preserve">Valori normale ale concentrațiilor serice de hormoni tiroidieni</w:t>
            </w:r>
          </w:p>
        </w:tc>
        <w:tc>
          <w:tcPr>
            <w:tcW w:w="326" w:type="dxa"/>
            <w:shd w:val="clear" w:color="auto" w:fill="231F20"/>
          </w:tcPr>
          <w:p w14:paraId="331895D2"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xmlns:w="http://schemas.openxmlformats.org/wordprocessingml/2006/main">
              <w:rPr>
                <w:color w:val="FFFFFF"/>
                <w:sz w:val="24"/>
                <w:szCs w:val="24"/>
              </w:rPr>
              <w:t xml:space="preserve">■</w:t>
            </w:r>
          </w:p>
        </w:tc>
      </w:tr>
      <w:tr w:rsidR="00555CE0" w14:paraId="79D9790B" w14:textId="77777777">
        <w:tblPrEx>
          <w:tblCellMar>
            <w:top w:w="0" w:type="dxa"/>
            <w:bottom w:w="0" w:type="dxa"/>
          </w:tblCellMar>
        </w:tblPrEx>
        <w:trPr>
          <w:trHeight w:hRule="exact" w:val="590"/>
          <w:jc w:val="center"/>
        </w:trPr>
        <w:tc>
          <w:tcPr>
            <w:tcW w:w="1166" w:type="dxa"/>
            <w:shd w:val="clear" w:color="auto" w:fill="D2D3D5"/>
          </w:tcPr>
          <w:p w14:paraId="7EDBFCB0" w14:textId="77777777" w:rsidR="00555CE0" w:rsidRDefault="00555CE0">
            <w:pPr xmlns:w="http://schemas.openxmlformats.org/wordprocessingml/2006/main">
              <w:pStyle w:val="Other0"/>
              <w:spacing w:before="80" w:line="240" w:lineRule="auto"/>
              <w:ind w:firstLine="0"/>
              <w:rPr>
                <w:sz w:val="15"/>
                <w:szCs w:val="15"/>
              </w:rPr>
            </w:pPr>
            <w:r xmlns:w="http://schemas.openxmlformats.org/wordprocessingml/2006/main">
              <w:rPr>
                <w:rFonts w:ascii="Arial" w:eastAsia="Arial" w:hAnsi="Arial" w:cs="Arial"/>
                <w:b/>
                <w:bCs/>
                <w:sz w:val="15"/>
                <w:szCs w:val="15"/>
              </w:rPr>
              <w:t xml:space="preserve">VÂRSTĂ</w:t>
            </w:r>
          </w:p>
        </w:tc>
        <w:tc>
          <w:tcPr>
            <w:tcW w:w="1123" w:type="dxa"/>
            <w:shd w:val="clear" w:color="auto" w:fill="D2D3D5"/>
            <w:vAlign w:val="center"/>
          </w:tcPr>
          <w:p w14:paraId="5879FAF9" w14:textId="77777777" w:rsidR="00555CE0" w:rsidRDefault="00555CE0">
            <w:pPr xmlns:w="http://schemas.openxmlformats.org/wordprocessingml/2006/main">
              <w:pStyle w:val="Other0"/>
              <w:spacing w:line="266" w:lineRule="auto"/>
              <w:ind w:firstLine="0"/>
              <w:jc w:val="center"/>
              <w:rPr>
                <w:sz w:val="15"/>
                <w:szCs w:val="15"/>
              </w:rPr>
            </w:pPr>
            <w:r xmlns:w="http://schemas.openxmlformats.org/wordprocessingml/2006/main">
              <w:rPr>
                <w:rFonts w:ascii="Arial" w:eastAsia="Arial" w:hAnsi="Arial" w:cs="Arial"/>
                <w:b/>
                <w:bCs/>
                <w:sz w:val="15"/>
                <w:szCs w:val="15"/>
              </w:rPr>
              <w:t xml:space="preserve">T4 (UG/DL)</w:t>
            </w:r>
          </w:p>
        </w:tc>
        <w:tc>
          <w:tcPr>
            <w:tcW w:w="1147" w:type="dxa"/>
            <w:shd w:val="clear" w:color="auto" w:fill="D2D3D5"/>
            <w:vAlign w:val="center"/>
          </w:tcPr>
          <w:p w14:paraId="5A9E1938" w14:textId="77777777" w:rsidR="00555CE0" w:rsidRDefault="00555CE0">
            <w:pPr xmlns:w="http://schemas.openxmlformats.org/wordprocessingml/2006/main">
              <w:pStyle w:val="Other0"/>
              <w:spacing w:line="240" w:lineRule="auto"/>
              <w:ind w:firstLine="0"/>
              <w:jc w:val="center"/>
              <w:rPr>
                <w:sz w:val="15"/>
                <w:szCs w:val="15"/>
              </w:rPr>
            </w:pPr>
            <w:r xmlns:w="http://schemas.openxmlformats.org/wordprocessingml/2006/main">
              <w:rPr>
                <w:rFonts w:ascii="Arial" w:eastAsia="Arial" w:hAnsi="Arial" w:cs="Arial"/>
                <w:b/>
                <w:bCs/>
                <w:sz w:val="15"/>
                <w:szCs w:val="15"/>
              </w:rPr>
              <w:t xml:space="preserve">T4 </w:t>
            </w:r>
            <w:r xmlns:w="http://schemas.openxmlformats.org/wordprocessingml/2006/main">
              <w:rPr>
                <w:rFonts w:ascii="Arial" w:eastAsia="Arial" w:hAnsi="Arial" w:cs="Arial"/>
                <w:b/>
                <w:bCs/>
                <w:sz w:val="12"/>
                <w:szCs w:val="12"/>
              </w:rPr>
              <w:t xml:space="preserve">! </w:t>
            </w:r>
            <w:r xmlns:w="http://schemas.openxmlformats.org/wordprocessingml/2006/main">
              <w:rPr>
                <w:rFonts w:ascii="Arial" w:eastAsia="Arial" w:hAnsi="Arial" w:cs="Arial"/>
                <w:b/>
                <w:bCs/>
                <w:sz w:val="15"/>
                <w:szCs w:val="15"/>
              </w:rPr>
              <w:t xml:space="preserve">(NG/DL)</w:t>
            </w:r>
          </w:p>
        </w:tc>
        <w:tc>
          <w:tcPr>
            <w:tcW w:w="1085" w:type="dxa"/>
            <w:shd w:val="clear" w:color="auto" w:fill="D2D3D5"/>
            <w:vAlign w:val="center"/>
          </w:tcPr>
          <w:p w14:paraId="7E3A4F5C" w14:textId="77777777" w:rsidR="00555CE0" w:rsidRDefault="00555CE0">
            <w:pPr xmlns:w="http://schemas.openxmlformats.org/wordprocessingml/2006/main">
              <w:pStyle w:val="Other0"/>
              <w:spacing w:line="262" w:lineRule="auto"/>
              <w:ind w:firstLine="0"/>
              <w:jc w:val="center"/>
              <w:rPr>
                <w:sz w:val="15"/>
                <w:szCs w:val="15"/>
              </w:rPr>
            </w:pPr>
            <w:r xmlns:w="http://schemas.openxmlformats.org/wordprocessingml/2006/main">
              <w:rPr>
                <w:rFonts w:ascii="Arial" w:eastAsia="Arial" w:hAnsi="Arial" w:cs="Arial"/>
                <w:b/>
                <w:bCs/>
                <w:sz w:val="15"/>
                <w:szCs w:val="15"/>
              </w:rPr>
              <w:t xml:space="preserve">T3 (NG/DL)</w:t>
            </w:r>
          </w:p>
        </w:tc>
        <w:tc>
          <w:tcPr>
            <w:tcW w:w="1224" w:type="dxa"/>
            <w:shd w:val="clear" w:color="auto" w:fill="D2D3D5"/>
          </w:tcPr>
          <w:p w14:paraId="1E036A58" w14:textId="77777777" w:rsidR="00555CE0" w:rsidRDefault="00555CE0">
            <w:pPr xmlns:w="http://schemas.openxmlformats.org/wordprocessingml/2006/main">
              <w:pStyle w:val="Other0"/>
              <w:spacing w:before="80" w:line="240" w:lineRule="auto"/>
              <w:ind w:firstLine="0"/>
              <w:jc w:val="center"/>
              <w:rPr>
                <w:sz w:val="15"/>
                <w:szCs w:val="15"/>
              </w:rPr>
            </w:pPr>
            <w:r xmlns:w="http://schemas.openxmlformats.org/wordprocessingml/2006/main">
              <w:rPr>
                <w:rFonts w:ascii="Arial" w:eastAsia="Arial" w:hAnsi="Arial" w:cs="Arial"/>
                <w:b/>
                <w:bCs/>
                <w:sz w:val="15"/>
                <w:szCs w:val="15"/>
              </w:rPr>
              <w:t xml:space="preserve">TSH (UI/L)</w:t>
            </w:r>
          </w:p>
        </w:tc>
        <w:tc>
          <w:tcPr>
            <w:tcW w:w="1300" w:type="dxa"/>
            <w:gridSpan w:val="2"/>
            <w:shd w:val="clear" w:color="auto" w:fill="D2D3D5"/>
            <w:vAlign w:val="center"/>
          </w:tcPr>
          <w:p w14:paraId="0413776E" w14:textId="77777777" w:rsidR="00555CE0" w:rsidRDefault="00555CE0">
            <w:pPr xmlns:w="http://schemas.openxmlformats.org/wordprocessingml/2006/main">
              <w:pStyle w:val="Other0"/>
              <w:spacing w:line="254" w:lineRule="auto"/>
              <w:ind w:firstLine="0"/>
              <w:jc w:val="center"/>
              <w:rPr>
                <w:sz w:val="15"/>
                <w:szCs w:val="15"/>
              </w:rPr>
            </w:pPr>
            <w:r xmlns:w="http://schemas.openxmlformats.org/wordprocessingml/2006/main">
              <w:rPr>
                <w:rFonts w:ascii="Arial" w:eastAsia="Arial" w:hAnsi="Arial" w:cs="Arial"/>
                <w:b/>
                <w:bCs/>
                <w:sz w:val="15"/>
                <w:szCs w:val="15"/>
              </w:rPr>
              <w:t xml:space="preserve">TBG (MG/DL)</w:t>
            </w:r>
          </w:p>
        </w:tc>
      </w:tr>
      <w:tr w:rsidR="00555CE0" w14:paraId="0DF57382" w14:textId="77777777">
        <w:tblPrEx>
          <w:tblCellMar>
            <w:top w:w="0" w:type="dxa"/>
            <w:bottom w:w="0" w:type="dxa"/>
          </w:tblCellMar>
        </w:tblPrEx>
        <w:trPr>
          <w:trHeight w:hRule="exact" w:val="264"/>
          <w:jc w:val="center"/>
        </w:trPr>
        <w:tc>
          <w:tcPr>
            <w:tcW w:w="1166" w:type="dxa"/>
            <w:shd w:val="clear" w:color="auto" w:fill="FFFFFF"/>
            <w:vAlign w:val="bottom"/>
          </w:tcPr>
          <w:p w14:paraId="2705A325"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1-4 zile</w:t>
            </w:r>
          </w:p>
        </w:tc>
        <w:tc>
          <w:tcPr>
            <w:tcW w:w="1123" w:type="dxa"/>
            <w:shd w:val="clear" w:color="auto" w:fill="FFFFFF"/>
            <w:vAlign w:val="bottom"/>
          </w:tcPr>
          <w:p w14:paraId="1E507791"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11-21,5</w:t>
            </w:r>
          </w:p>
        </w:tc>
        <w:tc>
          <w:tcPr>
            <w:tcW w:w="1147" w:type="dxa"/>
            <w:shd w:val="clear" w:color="auto" w:fill="FFFFFF"/>
            <w:vAlign w:val="bottom"/>
          </w:tcPr>
          <w:p w14:paraId="1007C733" w14:textId="77777777" w:rsidR="00555CE0" w:rsidRDefault="00555CE0">
            <w:pPr xmlns:w="http://schemas.openxmlformats.org/wordprocessingml/2006/main">
              <w:pStyle w:val="Other0"/>
              <w:spacing w:line="240" w:lineRule="auto"/>
              <w:rPr>
                <w:sz w:val="14"/>
                <w:szCs w:val="14"/>
              </w:rPr>
            </w:pPr>
            <w:r xmlns:w="http://schemas.openxmlformats.org/wordprocessingml/2006/main">
              <w:rPr>
                <w:rFonts w:ascii="Tahoma" w:eastAsia="Tahoma" w:hAnsi="Tahoma" w:cs="Tahoma"/>
                <w:sz w:val="14"/>
                <w:szCs w:val="14"/>
              </w:rPr>
              <w:t xml:space="preserve">2.2-5.3</w:t>
            </w:r>
          </w:p>
        </w:tc>
        <w:tc>
          <w:tcPr>
            <w:tcW w:w="1085" w:type="dxa"/>
            <w:shd w:val="clear" w:color="auto" w:fill="FFFFFF"/>
            <w:vAlign w:val="bottom"/>
          </w:tcPr>
          <w:p w14:paraId="1571BAFC" w14:textId="77777777" w:rsidR="00555CE0" w:rsidRDefault="00555CE0">
            <w:pPr xmlns:w="http://schemas.openxmlformats.org/wordprocessingml/2006/main">
              <w:pStyle w:val="Other0"/>
              <w:spacing w:line="240" w:lineRule="auto"/>
              <w:ind w:firstLine="360"/>
              <w:rPr>
                <w:sz w:val="14"/>
                <w:szCs w:val="14"/>
              </w:rPr>
            </w:pPr>
            <w:r xmlns:w="http://schemas.openxmlformats.org/wordprocessingml/2006/main">
              <w:rPr>
                <w:rFonts w:ascii="Tahoma" w:eastAsia="Tahoma" w:hAnsi="Tahoma" w:cs="Tahoma"/>
                <w:sz w:val="14"/>
                <w:szCs w:val="14"/>
              </w:rPr>
              <w:t xml:space="preserve">97-740</w:t>
            </w:r>
          </w:p>
        </w:tc>
        <w:tc>
          <w:tcPr>
            <w:tcW w:w="1224" w:type="dxa"/>
            <w:shd w:val="clear" w:color="auto" w:fill="FFFFFF"/>
            <w:vAlign w:val="bottom"/>
          </w:tcPr>
          <w:p w14:paraId="471F05A7" w14:textId="77777777" w:rsidR="00555CE0" w:rsidRDefault="00555CE0">
            <w:pPr xmlns:w="http://schemas.openxmlformats.org/wordprocessingml/2006/main">
              <w:pStyle w:val="Other0"/>
              <w:spacing w:line="240" w:lineRule="auto"/>
              <w:ind w:firstLine="380"/>
              <w:rPr>
                <w:sz w:val="14"/>
                <w:szCs w:val="14"/>
              </w:rPr>
            </w:pPr>
            <w:r xmlns:w="http://schemas.openxmlformats.org/wordprocessingml/2006/main">
              <w:rPr>
                <w:rFonts w:ascii="Tahoma" w:eastAsia="Tahoma" w:hAnsi="Tahoma" w:cs="Tahoma"/>
                <w:sz w:val="14"/>
                <w:szCs w:val="14"/>
              </w:rPr>
              <w:t xml:space="preserve">1.0-39</w:t>
            </w:r>
          </w:p>
        </w:tc>
        <w:tc>
          <w:tcPr>
            <w:tcW w:w="1300" w:type="dxa"/>
            <w:gridSpan w:val="2"/>
            <w:shd w:val="clear" w:color="auto" w:fill="FFFFFF"/>
            <w:vAlign w:val="bottom"/>
          </w:tcPr>
          <w:p w14:paraId="0C28A2AD"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sz w:val="14"/>
                <w:szCs w:val="14"/>
              </w:rPr>
              <w:t xml:space="preserve">2.2-4.2</w:t>
            </w:r>
          </w:p>
        </w:tc>
      </w:tr>
      <w:tr w:rsidR="00555CE0" w14:paraId="05C05B37" w14:textId="77777777">
        <w:tblPrEx>
          <w:tblCellMar>
            <w:top w:w="0" w:type="dxa"/>
            <w:bottom w:w="0" w:type="dxa"/>
          </w:tblCellMar>
        </w:tblPrEx>
        <w:trPr>
          <w:trHeight w:hRule="exact" w:val="206"/>
          <w:jc w:val="center"/>
        </w:trPr>
        <w:tc>
          <w:tcPr>
            <w:tcW w:w="1166" w:type="dxa"/>
            <w:tcBorders>
              <w:top w:val="single" w:sz="4" w:space="0" w:color="auto"/>
            </w:tcBorders>
            <w:shd w:val="clear" w:color="auto" w:fill="FFFFFF"/>
            <w:vAlign w:val="bottom"/>
          </w:tcPr>
          <w:p w14:paraId="1C5CFF98"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1-4 săptămâni</w:t>
            </w:r>
          </w:p>
        </w:tc>
        <w:tc>
          <w:tcPr>
            <w:tcW w:w="1123" w:type="dxa"/>
            <w:tcBorders>
              <w:top w:val="single" w:sz="4" w:space="0" w:color="auto"/>
            </w:tcBorders>
            <w:shd w:val="clear" w:color="auto" w:fill="FFFFFF"/>
            <w:vAlign w:val="bottom"/>
          </w:tcPr>
          <w:p w14:paraId="36C63AFE"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8.2-17.2</w:t>
            </w:r>
          </w:p>
        </w:tc>
        <w:tc>
          <w:tcPr>
            <w:tcW w:w="1147" w:type="dxa"/>
            <w:tcBorders>
              <w:top w:val="single" w:sz="4" w:space="0" w:color="auto"/>
            </w:tcBorders>
            <w:shd w:val="clear" w:color="auto" w:fill="FFFFFF"/>
            <w:vAlign w:val="bottom"/>
          </w:tcPr>
          <w:p w14:paraId="6DD1F4C4" w14:textId="77777777" w:rsidR="00555CE0" w:rsidRDefault="00555CE0">
            <w:pPr xmlns:w="http://schemas.openxmlformats.org/wordprocessingml/2006/main">
              <w:pStyle w:val="Other0"/>
              <w:spacing w:line="240" w:lineRule="auto"/>
              <w:rPr>
                <w:sz w:val="14"/>
                <w:szCs w:val="14"/>
              </w:rPr>
            </w:pPr>
            <w:r xmlns:w="http://schemas.openxmlformats.org/wordprocessingml/2006/main">
              <w:rPr>
                <w:rFonts w:ascii="Tahoma" w:eastAsia="Tahoma" w:hAnsi="Tahoma" w:cs="Tahoma"/>
                <w:sz w:val="14"/>
                <w:szCs w:val="14"/>
              </w:rPr>
              <w:t xml:space="preserve">0,9-2,3</w:t>
            </w:r>
          </w:p>
        </w:tc>
        <w:tc>
          <w:tcPr>
            <w:tcW w:w="1085" w:type="dxa"/>
            <w:tcBorders>
              <w:top w:val="single" w:sz="4" w:space="0" w:color="auto"/>
            </w:tcBorders>
            <w:shd w:val="clear" w:color="auto" w:fill="FFFFFF"/>
            <w:vAlign w:val="bottom"/>
          </w:tcPr>
          <w:p w14:paraId="2AA802E2"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104-344</w:t>
            </w:r>
          </w:p>
        </w:tc>
        <w:tc>
          <w:tcPr>
            <w:tcW w:w="1224" w:type="dxa"/>
            <w:tcBorders>
              <w:top w:val="single" w:sz="4" w:space="0" w:color="auto"/>
            </w:tcBorders>
            <w:shd w:val="clear" w:color="auto" w:fill="FFFFFF"/>
            <w:vAlign w:val="bottom"/>
          </w:tcPr>
          <w:p w14:paraId="0A835F5D" w14:textId="77777777" w:rsidR="00555CE0" w:rsidRDefault="00555CE0">
            <w:pPr xmlns:w="http://schemas.openxmlformats.org/wordprocessingml/2006/main">
              <w:pStyle w:val="Other0"/>
              <w:spacing w:line="240" w:lineRule="auto"/>
              <w:ind w:firstLine="380"/>
              <w:rPr>
                <w:sz w:val="14"/>
                <w:szCs w:val="14"/>
              </w:rPr>
            </w:pPr>
            <w:r xmlns:w="http://schemas.openxmlformats.org/wordprocessingml/2006/main">
              <w:rPr>
                <w:rFonts w:ascii="Tahoma" w:eastAsia="Tahoma" w:hAnsi="Tahoma" w:cs="Tahoma"/>
                <w:sz w:val="14"/>
                <w:szCs w:val="14"/>
              </w:rPr>
              <w:t xml:space="preserve">1,7-9,1</w:t>
            </w:r>
          </w:p>
        </w:tc>
        <w:tc>
          <w:tcPr>
            <w:tcW w:w="1300" w:type="dxa"/>
            <w:gridSpan w:val="2"/>
            <w:tcBorders>
              <w:top w:val="single" w:sz="4" w:space="0" w:color="auto"/>
            </w:tcBorders>
            <w:shd w:val="clear" w:color="auto" w:fill="FFFFFF"/>
          </w:tcPr>
          <w:p w14:paraId="6CEE1C4B" w14:textId="77777777" w:rsidR="00555CE0" w:rsidRDefault="00555CE0">
            <w:pPr>
              <w:rPr>
                <w:sz w:val="10"/>
                <w:szCs w:val="10"/>
              </w:rPr>
            </w:pPr>
          </w:p>
        </w:tc>
      </w:tr>
      <w:tr w:rsidR="00555CE0" w14:paraId="208209CF" w14:textId="77777777">
        <w:tblPrEx>
          <w:tblCellMar>
            <w:top w:w="0" w:type="dxa"/>
            <w:bottom w:w="0" w:type="dxa"/>
          </w:tblCellMar>
        </w:tblPrEx>
        <w:trPr>
          <w:trHeight w:hRule="exact" w:val="211"/>
          <w:jc w:val="center"/>
        </w:trPr>
        <w:tc>
          <w:tcPr>
            <w:tcW w:w="1166" w:type="dxa"/>
            <w:tcBorders>
              <w:top w:val="single" w:sz="4" w:space="0" w:color="auto"/>
            </w:tcBorders>
            <w:shd w:val="clear" w:color="auto" w:fill="FFFFFF"/>
            <w:vAlign w:val="bottom"/>
          </w:tcPr>
          <w:p w14:paraId="3F780B19"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1-12 luni</w:t>
            </w:r>
          </w:p>
        </w:tc>
        <w:tc>
          <w:tcPr>
            <w:tcW w:w="1123" w:type="dxa"/>
            <w:tcBorders>
              <w:top w:val="single" w:sz="4" w:space="0" w:color="auto"/>
            </w:tcBorders>
            <w:shd w:val="clear" w:color="auto" w:fill="FFFFFF"/>
            <w:vAlign w:val="bottom"/>
          </w:tcPr>
          <w:p w14:paraId="7B4E87CF"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5,9-16,3</w:t>
            </w:r>
          </w:p>
        </w:tc>
        <w:tc>
          <w:tcPr>
            <w:tcW w:w="1147" w:type="dxa"/>
            <w:tcBorders>
              <w:top w:val="single" w:sz="4" w:space="0" w:color="auto"/>
            </w:tcBorders>
            <w:shd w:val="clear" w:color="auto" w:fill="FFFFFF"/>
            <w:vAlign w:val="bottom"/>
          </w:tcPr>
          <w:p w14:paraId="0EBD0637" w14:textId="77777777" w:rsidR="00555CE0" w:rsidRDefault="00555CE0">
            <w:pPr xmlns:w="http://schemas.openxmlformats.org/wordprocessingml/2006/main">
              <w:pStyle w:val="Other0"/>
              <w:spacing w:line="240" w:lineRule="auto"/>
              <w:rPr>
                <w:sz w:val="14"/>
                <w:szCs w:val="14"/>
              </w:rPr>
            </w:pPr>
            <w:r xmlns:w="http://schemas.openxmlformats.org/wordprocessingml/2006/main">
              <w:rPr>
                <w:rFonts w:ascii="Tahoma" w:eastAsia="Tahoma" w:hAnsi="Tahoma" w:cs="Tahoma"/>
                <w:sz w:val="14"/>
                <w:szCs w:val="14"/>
              </w:rPr>
              <w:t xml:space="preserve">0,8-1,8</w:t>
            </w:r>
          </w:p>
        </w:tc>
        <w:tc>
          <w:tcPr>
            <w:tcW w:w="1085" w:type="dxa"/>
            <w:tcBorders>
              <w:top w:val="single" w:sz="4" w:space="0" w:color="auto"/>
            </w:tcBorders>
            <w:shd w:val="clear" w:color="auto" w:fill="FFFFFF"/>
            <w:vAlign w:val="bottom"/>
          </w:tcPr>
          <w:p w14:paraId="04A422C2" w14:textId="77777777" w:rsidR="00555CE0" w:rsidRDefault="00555CE0">
            <w:pPr xmlns:w="http://schemas.openxmlformats.org/wordprocessingml/2006/main">
              <w:pStyle w:val="Other0"/>
              <w:spacing w:line="240" w:lineRule="auto"/>
              <w:ind w:firstLine="360"/>
              <w:rPr>
                <w:sz w:val="14"/>
                <w:szCs w:val="14"/>
              </w:rPr>
            </w:pPr>
            <w:r xmlns:w="http://schemas.openxmlformats.org/wordprocessingml/2006/main">
              <w:rPr>
                <w:rFonts w:ascii="Tahoma" w:eastAsia="Tahoma" w:hAnsi="Tahoma" w:cs="Tahoma"/>
                <w:sz w:val="14"/>
                <w:szCs w:val="14"/>
              </w:rPr>
              <w:t xml:space="preserve">104-247</w:t>
            </w:r>
          </w:p>
        </w:tc>
        <w:tc>
          <w:tcPr>
            <w:tcW w:w="1224" w:type="dxa"/>
            <w:tcBorders>
              <w:top w:val="single" w:sz="4" w:space="0" w:color="auto"/>
            </w:tcBorders>
            <w:shd w:val="clear" w:color="auto" w:fill="FFFFFF"/>
            <w:vAlign w:val="bottom"/>
          </w:tcPr>
          <w:p w14:paraId="27D6177D" w14:textId="77777777" w:rsidR="00555CE0" w:rsidRDefault="00555CE0">
            <w:pPr xmlns:w="http://schemas.openxmlformats.org/wordprocessingml/2006/main">
              <w:pStyle w:val="Other0"/>
              <w:spacing w:line="240" w:lineRule="auto"/>
              <w:ind w:firstLine="380"/>
              <w:rPr>
                <w:sz w:val="14"/>
                <w:szCs w:val="14"/>
              </w:rPr>
            </w:pPr>
            <w:r xmlns:w="http://schemas.openxmlformats.org/wordprocessingml/2006/main">
              <w:rPr>
                <w:rFonts w:ascii="Tahoma" w:eastAsia="Tahoma" w:hAnsi="Tahoma" w:cs="Tahoma"/>
                <w:sz w:val="14"/>
                <w:szCs w:val="14"/>
              </w:rPr>
              <w:t xml:space="preserve">0,8-8,2</w:t>
            </w:r>
          </w:p>
        </w:tc>
        <w:tc>
          <w:tcPr>
            <w:tcW w:w="1300" w:type="dxa"/>
            <w:gridSpan w:val="2"/>
            <w:tcBorders>
              <w:top w:val="single" w:sz="4" w:space="0" w:color="auto"/>
            </w:tcBorders>
            <w:shd w:val="clear" w:color="auto" w:fill="FFFFFF"/>
            <w:vAlign w:val="bottom"/>
          </w:tcPr>
          <w:p w14:paraId="5B4FD3ED" w14:textId="77777777" w:rsidR="00555CE0" w:rsidRDefault="00555CE0">
            <w:pPr xmlns:w="http://schemas.openxmlformats.org/wordprocessingml/2006/main">
              <w:pStyle w:val="Other0"/>
              <w:spacing w:line="240" w:lineRule="auto"/>
              <w:ind w:firstLine="260"/>
              <w:jc w:val="both"/>
              <w:rPr>
                <w:sz w:val="14"/>
                <w:szCs w:val="14"/>
              </w:rPr>
            </w:pPr>
            <w:r xmlns:w="http://schemas.openxmlformats.org/wordprocessingml/2006/main">
              <w:rPr>
                <w:rFonts w:ascii="Tahoma" w:eastAsia="Tahoma" w:hAnsi="Tahoma" w:cs="Tahoma"/>
                <w:sz w:val="14"/>
                <w:szCs w:val="14"/>
              </w:rPr>
              <w:t xml:space="preserve">1,6-3,6</w:t>
            </w:r>
          </w:p>
        </w:tc>
      </w:tr>
      <w:tr w:rsidR="00555CE0" w14:paraId="1B1B8D19" w14:textId="77777777">
        <w:tblPrEx>
          <w:tblCellMar>
            <w:top w:w="0" w:type="dxa"/>
            <w:bottom w:w="0" w:type="dxa"/>
          </w:tblCellMar>
        </w:tblPrEx>
        <w:trPr>
          <w:trHeight w:hRule="exact" w:val="206"/>
          <w:jc w:val="center"/>
        </w:trPr>
        <w:tc>
          <w:tcPr>
            <w:tcW w:w="1166" w:type="dxa"/>
            <w:tcBorders>
              <w:top w:val="single" w:sz="4" w:space="0" w:color="auto"/>
            </w:tcBorders>
            <w:shd w:val="clear" w:color="auto" w:fill="FFFFFF"/>
            <w:vAlign w:val="bottom"/>
          </w:tcPr>
          <w:p w14:paraId="37BF1474"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1-5 ani</w:t>
            </w:r>
          </w:p>
        </w:tc>
        <w:tc>
          <w:tcPr>
            <w:tcW w:w="1123" w:type="dxa"/>
            <w:tcBorders>
              <w:top w:val="single" w:sz="4" w:space="0" w:color="auto"/>
            </w:tcBorders>
            <w:shd w:val="clear" w:color="auto" w:fill="FFFFFF"/>
            <w:vAlign w:val="bottom"/>
          </w:tcPr>
          <w:p w14:paraId="38808035"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7,3-15,0</w:t>
            </w:r>
          </w:p>
        </w:tc>
        <w:tc>
          <w:tcPr>
            <w:tcW w:w="1147" w:type="dxa"/>
            <w:tcBorders>
              <w:top w:val="single" w:sz="4" w:space="0" w:color="auto"/>
            </w:tcBorders>
            <w:shd w:val="clear" w:color="auto" w:fill="FFFFFF"/>
            <w:vAlign w:val="bottom"/>
          </w:tcPr>
          <w:p w14:paraId="34C33178" w14:textId="77777777" w:rsidR="00555CE0" w:rsidRDefault="00555CE0">
            <w:pPr xmlns:w="http://schemas.openxmlformats.org/wordprocessingml/2006/main">
              <w:pStyle w:val="Other0"/>
              <w:spacing w:line="240" w:lineRule="auto"/>
              <w:rPr>
                <w:sz w:val="14"/>
                <w:szCs w:val="14"/>
              </w:rPr>
            </w:pPr>
            <w:r xmlns:w="http://schemas.openxmlformats.org/wordprocessingml/2006/main">
              <w:rPr>
                <w:rFonts w:ascii="Tahoma" w:eastAsia="Tahoma" w:hAnsi="Tahoma" w:cs="Tahoma"/>
                <w:sz w:val="14"/>
                <w:szCs w:val="14"/>
              </w:rPr>
              <w:t xml:space="preserve">0,8-2,1</w:t>
            </w:r>
          </w:p>
        </w:tc>
        <w:tc>
          <w:tcPr>
            <w:tcW w:w="1085" w:type="dxa"/>
            <w:tcBorders>
              <w:top w:val="single" w:sz="4" w:space="0" w:color="auto"/>
            </w:tcBorders>
            <w:shd w:val="clear" w:color="auto" w:fill="FFFFFF"/>
            <w:vAlign w:val="bottom"/>
          </w:tcPr>
          <w:p w14:paraId="3F4D959F"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104-266</w:t>
            </w:r>
          </w:p>
        </w:tc>
        <w:tc>
          <w:tcPr>
            <w:tcW w:w="1224" w:type="dxa"/>
            <w:tcBorders>
              <w:top w:val="single" w:sz="4" w:space="0" w:color="auto"/>
            </w:tcBorders>
            <w:shd w:val="clear" w:color="auto" w:fill="FFFFFF"/>
            <w:vAlign w:val="bottom"/>
          </w:tcPr>
          <w:p w14:paraId="1E71C41D" w14:textId="77777777" w:rsidR="00555CE0" w:rsidRDefault="00555CE0">
            <w:pPr xmlns:w="http://schemas.openxmlformats.org/wordprocessingml/2006/main">
              <w:pStyle w:val="Other0"/>
              <w:spacing w:line="240" w:lineRule="auto"/>
              <w:ind w:firstLine="380"/>
              <w:rPr>
                <w:sz w:val="14"/>
                <w:szCs w:val="14"/>
              </w:rPr>
            </w:pPr>
            <w:r xmlns:w="http://schemas.openxmlformats.org/wordprocessingml/2006/main">
              <w:rPr>
                <w:rFonts w:ascii="Tahoma" w:eastAsia="Tahoma" w:hAnsi="Tahoma" w:cs="Tahoma"/>
                <w:sz w:val="14"/>
                <w:szCs w:val="14"/>
              </w:rPr>
              <w:t xml:space="preserve">0,7-5,7</w:t>
            </w:r>
          </w:p>
        </w:tc>
        <w:tc>
          <w:tcPr>
            <w:tcW w:w="1300" w:type="dxa"/>
            <w:gridSpan w:val="2"/>
            <w:tcBorders>
              <w:top w:val="single" w:sz="4" w:space="0" w:color="auto"/>
            </w:tcBorders>
            <w:shd w:val="clear" w:color="auto" w:fill="FFFFFF"/>
            <w:vAlign w:val="bottom"/>
          </w:tcPr>
          <w:p w14:paraId="0D7D4DBA" w14:textId="77777777" w:rsidR="00555CE0" w:rsidRDefault="00555CE0">
            <w:pPr xmlns:w="http://schemas.openxmlformats.org/wordprocessingml/2006/main">
              <w:pStyle w:val="Other0"/>
              <w:spacing w:line="240" w:lineRule="auto"/>
              <w:ind w:firstLine="260"/>
              <w:jc w:val="both"/>
              <w:rPr>
                <w:sz w:val="14"/>
                <w:szCs w:val="14"/>
              </w:rPr>
            </w:pPr>
            <w:r xmlns:w="http://schemas.openxmlformats.org/wordprocessingml/2006/main">
              <w:rPr>
                <w:rFonts w:ascii="Tahoma" w:eastAsia="Tahoma" w:hAnsi="Tahoma" w:cs="Tahoma"/>
                <w:sz w:val="14"/>
                <w:szCs w:val="14"/>
              </w:rPr>
              <w:t xml:space="preserve">1,2-2,8</w:t>
            </w:r>
          </w:p>
        </w:tc>
      </w:tr>
      <w:tr w:rsidR="00555CE0" w14:paraId="2045D351" w14:textId="77777777">
        <w:tblPrEx>
          <w:tblCellMar>
            <w:top w:w="0" w:type="dxa"/>
            <w:bottom w:w="0" w:type="dxa"/>
          </w:tblCellMar>
        </w:tblPrEx>
        <w:trPr>
          <w:trHeight w:hRule="exact" w:val="211"/>
          <w:jc w:val="center"/>
        </w:trPr>
        <w:tc>
          <w:tcPr>
            <w:tcW w:w="1166" w:type="dxa"/>
            <w:tcBorders>
              <w:top w:val="single" w:sz="4" w:space="0" w:color="auto"/>
            </w:tcBorders>
            <w:shd w:val="clear" w:color="auto" w:fill="FFFFFF"/>
            <w:vAlign w:val="bottom"/>
          </w:tcPr>
          <w:p w14:paraId="0B00B839"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6-10 ani</w:t>
            </w:r>
          </w:p>
        </w:tc>
        <w:tc>
          <w:tcPr>
            <w:tcW w:w="1123" w:type="dxa"/>
            <w:tcBorders>
              <w:top w:val="single" w:sz="4" w:space="0" w:color="auto"/>
            </w:tcBorders>
            <w:shd w:val="clear" w:color="auto" w:fill="FFFFFF"/>
            <w:vAlign w:val="bottom"/>
          </w:tcPr>
          <w:p w14:paraId="35A828C4"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6,4-13,3</w:t>
            </w:r>
          </w:p>
        </w:tc>
        <w:tc>
          <w:tcPr>
            <w:tcW w:w="1147" w:type="dxa"/>
            <w:tcBorders>
              <w:top w:val="single" w:sz="4" w:space="0" w:color="auto"/>
            </w:tcBorders>
            <w:shd w:val="clear" w:color="auto" w:fill="FFFFFF"/>
            <w:vAlign w:val="bottom"/>
          </w:tcPr>
          <w:p w14:paraId="0F30BAAD" w14:textId="77777777" w:rsidR="00555CE0" w:rsidRDefault="00555CE0">
            <w:pPr xmlns:w="http://schemas.openxmlformats.org/wordprocessingml/2006/main">
              <w:pStyle w:val="Other0"/>
              <w:spacing w:line="240" w:lineRule="auto"/>
              <w:rPr>
                <w:sz w:val="14"/>
                <w:szCs w:val="14"/>
              </w:rPr>
            </w:pPr>
            <w:r xmlns:w="http://schemas.openxmlformats.org/wordprocessingml/2006/main">
              <w:rPr>
                <w:rFonts w:ascii="Tahoma" w:eastAsia="Tahoma" w:hAnsi="Tahoma" w:cs="Tahoma"/>
                <w:sz w:val="14"/>
                <w:szCs w:val="14"/>
              </w:rPr>
              <w:t xml:space="preserve">1.0-2.1</w:t>
            </w:r>
          </w:p>
        </w:tc>
        <w:tc>
          <w:tcPr>
            <w:tcW w:w="1085" w:type="dxa"/>
            <w:tcBorders>
              <w:top w:val="single" w:sz="4" w:space="0" w:color="auto"/>
            </w:tcBorders>
            <w:shd w:val="clear" w:color="auto" w:fill="FFFFFF"/>
            <w:vAlign w:val="bottom"/>
          </w:tcPr>
          <w:p w14:paraId="5B763FA9" w14:textId="77777777" w:rsidR="00555CE0" w:rsidRDefault="00555CE0">
            <w:pPr xmlns:w="http://schemas.openxmlformats.org/wordprocessingml/2006/main">
              <w:pStyle w:val="Other0"/>
              <w:spacing w:line="240" w:lineRule="auto"/>
              <w:ind w:firstLine="360"/>
              <w:rPr>
                <w:sz w:val="14"/>
                <w:szCs w:val="14"/>
              </w:rPr>
            </w:pPr>
            <w:r xmlns:w="http://schemas.openxmlformats.org/wordprocessingml/2006/main">
              <w:rPr>
                <w:rFonts w:ascii="Tahoma" w:eastAsia="Tahoma" w:hAnsi="Tahoma" w:cs="Tahoma"/>
                <w:sz w:val="14"/>
                <w:szCs w:val="14"/>
              </w:rPr>
              <w:t xml:space="preserve">91-240</w:t>
            </w:r>
          </w:p>
        </w:tc>
        <w:tc>
          <w:tcPr>
            <w:tcW w:w="1224" w:type="dxa"/>
            <w:tcBorders>
              <w:top w:val="single" w:sz="4" w:space="0" w:color="auto"/>
            </w:tcBorders>
            <w:shd w:val="clear" w:color="auto" w:fill="FFFFFF"/>
            <w:vAlign w:val="bottom"/>
          </w:tcPr>
          <w:p w14:paraId="627514CD" w14:textId="77777777" w:rsidR="00555CE0" w:rsidRDefault="00555CE0">
            <w:pPr xmlns:w="http://schemas.openxmlformats.org/wordprocessingml/2006/main">
              <w:pStyle w:val="Other0"/>
              <w:spacing w:line="240" w:lineRule="auto"/>
              <w:ind w:firstLine="380"/>
              <w:rPr>
                <w:sz w:val="14"/>
                <w:szCs w:val="14"/>
              </w:rPr>
            </w:pPr>
            <w:r xmlns:w="http://schemas.openxmlformats.org/wordprocessingml/2006/main">
              <w:rPr>
                <w:rFonts w:ascii="Tahoma" w:eastAsia="Tahoma" w:hAnsi="Tahoma" w:cs="Tahoma"/>
                <w:sz w:val="14"/>
                <w:szCs w:val="14"/>
              </w:rPr>
              <w:t xml:space="preserve">0,7-5,7</w:t>
            </w:r>
          </w:p>
        </w:tc>
        <w:tc>
          <w:tcPr>
            <w:tcW w:w="1300" w:type="dxa"/>
            <w:gridSpan w:val="2"/>
            <w:tcBorders>
              <w:top w:val="single" w:sz="4" w:space="0" w:color="auto"/>
            </w:tcBorders>
            <w:shd w:val="clear" w:color="auto" w:fill="FFFFFF"/>
            <w:vAlign w:val="bottom"/>
          </w:tcPr>
          <w:p w14:paraId="40ABF795" w14:textId="77777777" w:rsidR="00555CE0" w:rsidRDefault="00555CE0">
            <w:pPr xmlns:w="http://schemas.openxmlformats.org/wordprocessingml/2006/main">
              <w:pStyle w:val="Other0"/>
              <w:spacing w:line="240" w:lineRule="auto"/>
              <w:ind w:firstLine="260"/>
              <w:jc w:val="both"/>
              <w:rPr>
                <w:sz w:val="14"/>
                <w:szCs w:val="14"/>
              </w:rPr>
            </w:pPr>
            <w:r xmlns:w="http://schemas.openxmlformats.org/wordprocessingml/2006/main">
              <w:rPr>
                <w:rFonts w:ascii="Tahoma" w:eastAsia="Tahoma" w:hAnsi="Tahoma" w:cs="Tahoma"/>
                <w:sz w:val="14"/>
                <w:szCs w:val="14"/>
              </w:rPr>
              <w:t xml:space="preserve">1,2-2,8</w:t>
            </w:r>
          </w:p>
        </w:tc>
      </w:tr>
      <w:tr w:rsidR="00555CE0" w14:paraId="0EE59743" w14:textId="77777777">
        <w:tblPrEx>
          <w:tblCellMar>
            <w:top w:w="0" w:type="dxa"/>
            <w:bottom w:w="0" w:type="dxa"/>
          </w:tblCellMar>
        </w:tblPrEx>
        <w:trPr>
          <w:trHeight w:hRule="exact" w:val="206"/>
          <w:jc w:val="center"/>
        </w:trPr>
        <w:tc>
          <w:tcPr>
            <w:tcW w:w="1166" w:type="dxa"/>
            <w:tcBorders>
              <w:top w:val="single" w:sz="4" w:space="0" w:color="auto"/>
            </w:tcBorders>
            <w:shd w:val="clear" w:color="auto" w:fill="FFFFFF"/>
            <w:vAlign w:val="bottom"/>
          </w:tcPr>
          <w:p w14:paraId="31C88924"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11-15 ani</w:t>
            </w:r>
          </w:p>
        </w:tc>
        <w:tc>
          <w:tcPr>
            <w:tcW w:w="1123" w:type="dxa"/>
            <w:tcBorders>
              <w:top w:val="single" w:sz="4" w:space="0" w:color="auto"/>
            </w:tcBorders>
            <w:shd w:val="clear" w:color="auto" w:fill="FFFFFF"/>
            <w:vAlign w:val="bottom"/>
          </w:tcPr>
          <w:p w14:paraId="75420530"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5,5-11,7</w:t>
            </w:r>
          </w:p>
        </w:tc>
        <w:tc>
          <w:tcPr>
            <w:tcW w:w="1147" w:type="dxa"/>
            <w:tcBorders>
              <w:top w:val="single" w:sz="4" w:space="0" w:color="auto"/>
            </w:tcBorders>
            <w:shd w:val="clear" w:color="auto" w:fill="FFFFFF"/>
            <w:vAlign w:val="bottom"/>
          </w:tcPr>
          <w:p w14:paraId="00CDFDD9" w14:textId="77777777" w:rsidR="00555CE0" w:rsidRDefault="00555CE0">
            <w:pPr xmlns:w="http://schemas.openxmlformats.org/wordprocessingml/2006/main">
              <w:pStyle w:val="Other0"/>
              <w:spacing w:line="240" w:lineRule="auto"/>
              <w:rPr>
                <w:sz w:val="14"/>
                <w:szCs w:val="14"/>
              </w:rPr>
            </w:pPr>
            <w:r xmlns:w="http://schemas.openxmlformats.org/wordprocessingml/2006/main">
              <w:rPr>
                <w:rFonts w:ascii="Tahoma" w:eastAsia="Tahoma" w:hAnsi="Tahoma" w:cs="Tahoma"/>
                <w:sz w:val="14"/>
                <w:szCs w:val="14"/>
              </w:rPr>
              <w:t xml:space="preserve">0,8-2,0</w:t>
            </w:r>
          </w:p>
        </w:tc>
        <w:tc>
          <w:tcPr>
            <w:tcW w:w="1085" w:type="dxa"/>
            <w:tcBorders>
              <w:top w:val="single" w:sz="4" w:space="0" w:color="auto"/>
            </w:tcBorders>
            <w:shd w:val="clear" w:color="auto" w:fill="FFFFFF"/>
            <w:vAlign w:val="bottom"/>
          </w:tcPr>
          <w:p w14:paraId="79902799" w14:textId="77777777" w:rsidR="00555CE0" w:rsidRDefault="00555CE0">
            <w:pPr xmlns:w="http://schemas.openxmlformats.org/wordprocessingml/2006/main">
              <w:pStyle w:val="Other0"/>
              <w:spacing w:line="240" w:lineRule="auto"/>
              <w:ind w:firstLine="360"/>
              <w:rPr>
                <w:sz w:val="14"/>
                <w:szCs w:val="14"/>
              </w:rPr>
            </w:pPr>
            <w:r xmlns:w="http://schemas.openxmlformats.org/wordprocessingml/2006/main">
              <w:rPr>
                <w:rFonts w:ascii="Tahoma" w:eastAsia="Tahoma" w:hAnsi="Tahoma" w:cs="Tahoma"/>
                <w:sz w:val="14"/>
                <w:szCs w:val="14"/>
              </w:rPr>
              <w:t xml:space="preserve">84-214</w:t>
            </w:r>
          </w:p>
        </w:tc>
        <w:tc>
          <w:tcPr>
            <w:tcW w:w="1224" w:type="dxa"/>
            <w:tcBorders>
              <w:top w:val="single" w:sz="4" w:space="0" w:color="auto"/>
            </w:tcBorders>
            <w:shd w:val="clear" w:color="auto" w:fill="FFFFFF"/>
            <w:vAlign w:val="bottom"/>
          </w:tcPr>
          <w:p w14:paraId="2A4C1A83" w14:textId="77777777" w:rsidR="00555CE0" w:rsidRDefault="00555CE0">
            <w:pPr xmlns:w="http://schemas.openxmlformats.org/wordprocessingml/2006/main">
              <w:pStyle w:val="Other0"/>
              <w:spacing w:line="240" w:lineRule="auto"/>
              <w:ind w:firstLine="380"/>
              <w:rPr>
                <w:sz w:val="14"/>
                <w:szCs w:val="14"/>
              </w:rPr>
            </w:pPr>
            <w:r xmlns:w="http://schemas.openxmlformats.org/wordprocessingml/2006/main">
              <w:rPr>
                <w:rFonts w:ascii="Tahoma" w:eastAsia="Tahoma" w:hAnsi="Tahoma" w:cs="Tahoma"/>
                <w:sz w:val="14"/>
                <w:szCs w:val="14"/>
              </w:rPr>
              <w:t xml:space="preserve">0,7-5,7</w:t>
            </w:r>
          </w:p>
        </w:tc>
        <w:tc>
          <w:tcPr>
            <w:tcW w:w="1300" w:type="dxa"/>
            <w:gridSpan w:val="2"/>
            <w:tcBorders>
              <w:top w:val="single" w:sz="4" w:space="0" w:color="auto"/>
            </w:tcBorders>
            <w:shd w:val="clear" w:color="auto" w:fill="FFFFFF"/>
            <w:vAlign w:val="bottom"/>
          </w:tcPr>
          <w:p w14:paraId="44A1D142" w14:textId="77777777" w:rsidR="00555CE0" w:rsidRDefault="00555CE0">
            <w:pPr xmlns:w="http://schemas.openxmlformats.org/wordprocessingml/2006/main">
              <w:pStyle w:val="Other0"/>
              <w:spacing w:line="240" w:lineRule="auto"/>
              <w:ind w:firstLine="260"/>
              <w:jc w:val="both"/>
              <w:rPr>
                <w:sz w:val="14"/>
                <w:szCs w:val="14"/>
              </w:rPr>
            </w:pPr>
            <w:r xmlns:w="http://schemas.openxmlformats.org/wordprocessingml/2006/main">
              <w:rPr>
                <w:rFonts w:ascii="Tahoma" w:eastAsia="Tahoma" w:hAnsi="Tahoma" w:cs="Tahoma"/>
                <w:sz w:val="14"/>
                <w:szCs w:val="14"/>
              </w:rPr>
              <w:t xml:space="preserve">1,4-3,0</w:t>
            </w:r>
          </w:p>
        </w:tc>
      </w:tr>
      <w:tr w:rsidR="00555CE0" w14:paraId="4D02629F" w14:textId="77777777">
        <w:tblPrEx>
          <w:tblCellMar>
            <w:top w:w="0" w:type="dxa"/>
            <w:bottom w:w="0" w:type="dxa"/>
          </w:tblCellMar>
        </w:tblPrEx>
        <w:trPr>
          <w:trHeight w:hRule="exact" w:val="211"/>
          <w:jc w:val="center"/>
        </w:trPr>
        <w:tc>
          <w:tcPr>
            <w:tcW w:w="1166" w:type="dxa"/>
            <w:tcBorders>
              <w:top w:val="single" w:sz="4" w:space="0" w:color="auto"/>
            </w:tcBorders>
            <w:shd w:val="clear" w:color="auto" w:fill="FFFFFF"/>
            <w:vAlign w:val="bottom"/>
          </w:tcPr>
          <w:p w14:paraId="18E8A75B"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16-20 de ani</w:t>
            </w:r>
          </w:p>
        </w:tc>
        <w:tc>
          <w:tcPr>
            <w:tcW w:w="1123" w:type="dxa"/>
            <w:tcBorders>
              <w:top w:val="single" w:sz="4" w:space="0" w:color="auto"/>
            </w:tcBorders>
            <w:shd w:val="clear" w:color="auto" w:fill="FFFFFF"/>
            <w:vAlign w:val="bottom"/>
          </w:tcPr>
          <w:p w14:paraId="30690282"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4,2-11,8</w:t>
            </w:r>
          </w:p>
        </w:tc>
        <w:tc>
          <w:tcPr>
            <w:tcW w:w="1147" w:type="dxa"/>
            <w:tcBorders>
              <w:top w:val="single" w:sz="4" w:space="0" w:color="auto"/>
            </w:tcBorders>
            <w:shd w:val="clear" w:color="auto" w:fill="FFFFFF"/>
            <w:vAlign w:val="bottom"/>
          </w:tcPr>
          <w:p w14:paraId="479214C3" w14:textId="77777777" w:rsidR="00555CE0" w:rsidRDefault="00555CE0">
            <w:pPr xmlns:w="http://schemas.openxmlformats.org/wordprocessingml/2006/main">
              <w:pStyle w:val="Other0"/>
              <w:spacing w:line="240" w:lineRule="auto"/>
              <w:rPr>
                <w:sz w:val="14"/>
                <w:szCs w:val="14"/>
              </w:rPr>
            </w:pPr>
            <w:r xmlns:w="http://schemas.openxmlformats.org/wordprocessingml/2006/main">
              <w:rPr>
                <w:rFonts w:ascii="Tahoma" w:eastAsia="Tahoma" w:hAnsi="Tahoma" w:cs="Tahoma"/>
                <w:sz w:val="14"/>
                <w:szCs w:val="14"/>
              </w:rPr>
              <w:t xml:space="preserve">0,8-2,0</w:t>
            </w:r>
          </w:p>
        </w:tc>
        <w:tc>
          <w:tcPr>
            <w:tcW w:w="1085" w:type="dxa"/>
            <w:tcBorders>
              <w:top w:val="single" w:sz="4" w:space="0" w:color="auto"/>
            </w:tcBorders>
            <w:shd w:val="clear" w:color="auto" w:fill="FFFFFF"/>
            <w:vAlign w:val="bottom"/>
          </w:tcPr>
          <w:p w14:paraId="4A334705" w14:textId="77777777" w:rsidR="00555CE0" w:rsidRDefault="00555CE0">
            <w:pPr xmlns:w="http://schemas.openxmlformats.org/wordprocessingml/2006/main">
              <w:pStyle w:val="Other0"/>
              <w:spacing w:line="240" w:lineRule="auto"/>
              <w:ind w:firstLine="360"/>
              <w:rPr>
                <w:sz w:val="14"/>
                <w:szCs w:val="14"/>
              </w:rPr>
            </w:pPr>
            <w:r xmlns:w="http://schemas.openxmlformats.org/wordprocessingml/2006/main">
              <w:rPr>
                <w:rFonts w:ascii="Tahoma" w:eastAsia="Tahoma" w:hAnsi="Tahoma" w:cs="Tahoma"/>
                <w:sz w:val="14"/>
                <w:szCs w:val="14"/>
              </w:rPr>
              <w:t xml:space="preserve">78-208</w:t>
            </w:r>
          </w:p>
        </w:tc>
        <w:tc>
          <w:tcPr>
            <w:tcW w:w="1224" w:type="dxa"/>
            <w:tcBorders>
              <w:top w:val="single" w:sz="4" w:space="0" w:color="auto"/>
            </w:tcBorders>
            <w:shd w:val="clear" w:color="auto" w:fill="FFFFFF"/>
            <w:vAlign w:val="bottom"/>
          </w:tcPr>
          <w:p w14:paraId="2C385DEA" w14:textId="77777777" w:rsidR="00555CE0" w:rsidRDefault="00555CE0">
            <w:pPr xmlns:w="http://schemas.openxmlformats.org/wordprocessingml/2006/main">
              <w:pStyle w:val="Other0"/>
              <w:spacing w:line="240" w:lineRule="auto"/>
              <w:ind w:firstLine="380"/>
              <w:rPr>
                <w:sz w:val="14"/>
                <w:szCs w:val="14"/>
              </w:rPr>
            </w:pPr>
            <w:r xmlns:w="http://schemas.openxmlformats.org/wordprocessingml/2006/main">
              <w:rPr>
                <w:rFonts w:ascii="Tahoma" w:eastAsia="Tahoma" w:hAnsi="Tahoma" w:cs="Tahoma"/>
                <w:sz w:val="14"/>
                <w:szCs w:val="14"/>
              </w:rPr>
              <w:t xml:space="preserve">0,7-5,7</w:t>
            </w:r>
          </w:p>
        </w:tc>
        <w:tc>
          <w:tcPr>
            <w:tcW w:w="1300" w:type="dxa"/>
            <w:gridSpan w:val="2"/>
            <w:tcBorders>
              <w:top w:val="single" w:sz="4" w:space="0" w:color="auto"/>
            </w:tcBorders>
            <w:shd w:val="clear" w:color="auto" w:fill="FFFFFF"/>
            <w:vAlign w:val="bottom"/>
          </w:tcPr>
          <w:p w14:paraId="09779E59" w14:textId="77777777" w:rsidR="00555CE0" w:rsidRDefault="00555CE0">
            <w:pPr xmlns:w="http://schemas.openxmlformats.org/wordprocessingml/2006/main">
              <w:pStyle w:val="Other0"/>
              <w:spacing w:line="240" w:lineRule="auto"/>
              <w:ind w:firstLine="260"/>
              <w:jc w:val="both"/>
              <w:rPr>
                <w:sz w:val="14"/>
                <w:szCs w:val="14"/>
              </w:rPr>
            </w:pPr>
            <w:r xmlns:w="http://schemas.openxmlformats.org/wordprocessingml/2006/main">
              <w:rPr>
                <w:rFonts w:ascii="Tahoma" w:eastAsia="Tahoma" w:hAnsi="Tahoma" w:cs="Tahoma"/>
                <w:sz w:val="14"/>
                <w:szCs w:val="14"/>
              </w:rPr>
              <w:t xml:space="preserve">1,4-3,0</w:t>
            </w:r>
          </w:p>
        </w:tc>
      </w:tr>
      <w:tr w:rsidR="00555CE0" w14:paraId="65FE2F4A" w14:textId="77777777">
        <w:tblPrEx>
          <w:tblCellMar>
            <w:top w:w="0" w:type="dxa"/>
            <w:bottom w:w="0" w:type="dxa"/>
          </w:tblCellMar>
        </w:tblPrEx>
        <w:trPr>
          <w:trHeight w:hRule="exact" w:val="298"/>
          <w:jc w:val="center"/>
        </w:trPr>
        <w:tc>
          <w:tcPr>
            <w:tcW w:w="1166" w:type="dxa"/>
            <w:tcBorders>
              <w:top w:val="single" w:sz="4" w:space="0" w:color="auto"/>
              <w:bottom w:val="single" w:sz="4" w:space="0" w:color="auto"/>
            </w:tcBorders>
            <w:shd w:val="clear" w:color="auto" w:fill="FFFFFF"/>
          </w:tcPr>
          <w:p w14:paraId="6F8E40A1"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21-50 de ani</w:t>
            </w:r>
          </w:p>
        </w:tc>
        <w:tc>
          <w:tcPr>
            <w:tcW w:w="1123" w:type="dxa"/>
            <w:tcBorders>
              <w:top w:val="single" w:sz="4" w:space="0" w:color="auto"/>
              <w:bottom w:val="single" w:sz="4" w:space="0" w:color="auto"/>
            </w:tcBorders>
            <w:shd w:val="clear" w:color="auto" w:fill="FFFFFF"/>
          </w:tcPr>
          <w:p w14:paraId="3F525CA5"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4,3-12,5</w:t>
            </w:r>
          </w:p>
        </w:tc>
        <w:tc>
          <w:tcPr>
            <w:tcW w:w="1147" w:type="dxa"/>
            <w:tcBorders>
              <w:top w:val="single" w:sz="4" w:space="0" w:color="auto"/>
              <w:bottom w:val="single" w:sz="4" w:space="0" w:color="auto"/>
            </w:tcBorders>
            <w:shd w:val="clear" w:color="auto" w:fill="FFFFFF"/>
          </w:tcPr>
          <w:p w14:paraId="55B8FF08" w14:textId="77777777" w:rsidR="00555CE0" w:rsidRDefault="00555CE0">
            <w:pPr xmlns:w="http://schemas.openxmlformats.org/wordprocessingml/2006/main">
              <w:pStyle w:val="Other0"/>
              <w:spacing w:line="240" w:lineRule="auto"/>
              <w:rPr>
                <w:sz w:val="14"/>
                <w:szCs w:val="14"/>
              </w:rPr>
            </w:pPr>
            <w:r xmlns:w="http://schemas.openxmlformats.org/wordprocessingml/2006/main">
              <w:rPr>
                <w:rFonts w:ascii="Tahoma" w:eastAsia="Tahoma" w:hAnsi="Tahoma" w:cs="Tahoma"/>
                <w:sz w:val="14"/>
                <w:szCs w:val="14"/>
              </w:rPr>
              <w:t xml:space="preserve">0,9-2,5</w:t>
            </w:r>
          </w:p>
        </w:tc>
        <w:tc>
          <w:tcPr>
            <w:tcW w:w="1085" w:type="dxa"/>
            <w:tcBorders>
              <w:top w:val="single" w:sz="4" w:space="0" w:color="auto"/>
              <w:bottom w:val="single" w:sz="4" w:space="0" w:color="auto"/>
            </w:tcBorders>
            <w:shd w:val="clear" w:color="auto" w:fill="FFFFFF"/>
          </w:tcPr>
          <w:p w14:paraId="351CAE9F" w14:textId="77777777" w:rsidR="00555CE0" w:rsidRDefault="00555CE0">
            <w:pPr xmlns:w="http://schemas.openxmlformats.org/wordprocessingml/2006/main">
              <w:pStyle w:val="Other0"/>
              <w:spacing w:line="240" w:lineRule="auto"/>
              <w:ind w:firstLine="360"/>
              <w:rPr>
                <w:sz w:val="14"/>
                <w:szCs w:val="14"/>
              </w:rPr>
            </w:pPr>
            <w:r xmlns:w="http://schemas.openxmlformats.org/wordprocessingml/2006/main">
              <w:rPr>
                <w:rFonts w:ascii="Tahoma" w:eastAsia="Tahoma" w:hAnsi="Tahoma" w:cs="Tahoma"/>
                <w:sz w:val="14"/>
                <w:szCs w:val="14"/>
              </w:rPr>
              <w:t xml:space="preserve">71-201</w:t>
            </w:r>
          </w:p>
        </w:tc>
        <w:tc>
          <w:tcPr>
            <w:tcW w:w="1224" w:type="dxa"/>
            <w:tcBorders>
              <w:top w:val="single" w:sz="4" w:space="0" w:color="auto"/>
              <w:bottom w:val="single" w:sz="4" w:space="0" w:color="auto"/>
            </w:tcBorders>
            <w:shd w:val="clear" w:color="auto" w:fill="FFFFFF"/>
          </w:tcPr>
          <w:p w14:paraId="2863E600" w14:textId="77777777" w:rsidR="00555CE0" w:rsidRDefault="00555CE0">
            <w:pPr xmlns:w="http://schemas.openxmlformats.org/wordprocessingml/2006/main">
              <w:pStyle w:val="Other0"/>
              <w:spacing w:line="240" w:lineRule="auto"/>
              <w:ind w:firstLine="380"/>
              <w:rPr>
                <w:sz w:val="14"/>
                <w:szCs w:val="14"/>
              </w:rPr>
            </w:pPr>
            <w:r xmlns:w="http://schemas.openxmlformats.org/wordprocessingml/2006/main">
              <w:rPr>
                <w:rFonts w:ascii="Tahoma" w:eastAsia="Tahoma" w:hAnsi="Tahoma" w:cs="Tahoma"/>
                <w:sz w:val="14"/>
                <w:szCs w:val="14"/>
              </w:rPr>
              <w:t xml:space="preserve">0,4-4,2</w:t>
            </w:r>
          </w:p>
        </w:tc>
        <w:tc>
          <w:tcPr>
            <w:tcW w:w="1300" w:type="dxa"/>
            <w:gridSpan w:val="2"/>
            <w:tcBorders>
              <w:top w:val="single" w:sz="4" w:space="0" w:color="auto"/>
              <w:bottom w:val="single" w:sz="4" w:space="0" w:color="auto"/>
            </w:tcBorders>
            <w:shd w:val="clear" w:color="auto" w:fill="FFFFFF"/>
          </w:tcPr>
          <w:p w14:paraId="1B7B587B" w14:textId="77777777" w:rsidR="00555CE0" w:rsidRDefault="00555CE0">
            <w:pPr xmlns:w="http://schemas.openxmlformats.org/wordprocessingml/2006/main">
              <w:pStyle w:val="Other0"/>
              <w:spacing w:line="240" w:lineRule="auto"/>
              <w:ind w:firstLine="260"/>
              <w:jc w:val="both"/>
              <w:rPr>
                <w:sz w:val="14"/>
                <w:szCs w:val="14"/>
              </w:rPr>
            </w:pPr>
            <w:r xmlns:w="http://schemas.openxmlformats.org/wordprocessingml/2006/main">
              <w:rPr>
                <w:rFonts w:ascii="Tahoma" w:eastAsia="Tahoma" w:hAnsi="Tahoma" w:cs="Tahoma"/>
                <w:sz w:val="14"/>
                <w:szCs w:val="14"/>
              </w:rPr>
              <w:t xml:space="preserve">1,7-3,6</w:t>
            </w:r>
          </w:p>
        </w:tc>
      </w:tr>
    </w:tbl>
    <w:p w14:paraId="63690418" w14:textId="77777777" w:rsidR="00555CE0" w:rsidRDefault="00555CE0">
      <w:pPr xmlns:w="http://schemas.openxmlformats.org/wordprocessingml/2006/main">
        <w:pStyle w:val="Tablecaption0"/>
        <w:spacing w:line="240" w:lineRule="auto"/>
        <w:rPr>
          <w:sz w:val="14"/>
          <w:szCs w:val="14"/>
        </w:rPr>
      </w:pPr>
      <w:r xmlns:w="http://schemas.openxmlformats.org/wordprocessingml/2006/main">
        <w:rPr>
          <w:i w:val="0"/>
          <w:iCs w:val="0"/>
          <w:sz w:val="14"/>
          <w:szCs w:val="14"/>
        </w:rPr>
        <w:t xml:space="preserve">T4: tiroxină; T41 </w:t>
      </w:r>
      <w:r xmlns:w="http://schemas.openxmlformats.org/wordprocessingml/2006/main">
        <w:rPr>
          <w:rFonts w:ascii="Arial" w:eastAsia="Arial" w:hAnsi="Arial" w:cs="Arial"/>
          <w:b/>
          <w:bCs/>
          <w:i w:val="0"/>
          <w:iCs w:val="0"/>
          <w:sz w:val="9"/>
          <w:szCs w:val="9"/>
        </w:rPr>
        <w:t xml:space="preserve">: </w:t>
      </w:r>
      <w:r xmlns:w="http://schemas.openxmlformats.org/wordprocessingml/2006/main">
        <w:rPr>
          <w:i w:val="0"/>
          <w:iCs w:val="0"/>
          <w:sz w:val="14"/>
          <w:szCs w:val="14"/>
        </w:rPr>
        <w:t xml:space="preserve">tiroxină liberă; T3 triiodotiroxină</w:t>
      </w:r>
    </w:p>
    <w:p w14:paraId="4ECF013B" w14:textId="77777777" w:rsidR="00555CE0" w:rsidRDefault="00555CE0">
      <w:pPr xmlns:w="http://schemas.openxmlformats.org/wordprocessingml/2006/main">
        <w:pStyle w:val="Tablecaption0"/>
        <w:spacing w:line="216" w:lineRule="auto"/>
        <w:rPr>
          <w:sz w:val="14"/>
          <w:szCs w:val="14"/>
        </w:rPr>
      </w:pPr>
      <w:r xmlns:w="http://schemas.openxmlformats.org/wordprocessingml/2006/main">
        <w:rPr>
          <w:i w:val="0"/>
          <w:iCs w:val="0"/>
          <w:sz w:val="14"/>
          <w:szCs w:val="14"/>
        </w:rPr>
        <w:t xml:space="preserve">TSH: hormon stimulator tiroidian; TBG: globulină care leagă tiroxina</w:t>
      </w:r>
    </w:p>
    <w:p w14:paraId="766F1F94" w14:textId="77777777" w:rsidR="00555CE0" w:rsidRDefault="00555CE0">
      <w:pPr>
        <w:spacing w:after="599" w:line="1" w:lineRule="exact"/>
      </w:pPr>
    </w:p>
    <w:p w14:paraId="201B673B" w14:textId="77777777" w:rsidR="00555CE0" w:rsidRDefault="00555CE0">
      <w:pPr>
        <w:spacing w:line="1" w:lineRule="exact"/>
      </w:pPr>
      <w:r>
        <w:rPr>
          <w:noProof/>
        </w:rPr>
        <mc:AlternateContent>
          <mc:Choice Requires="wps">
            <w:drawing>
              <wp:anchor distT="0" distB="606425" distL="0" distR="0" simplePos="0" relativeHeight="251805696" behindDoc="0" locked="0" layoutInCell="1" allowOverlap="1" wp14:anchorId="11F7AACB" wp14:editId="655FE351">
                <wp:simplePos x="0" y="0"/>
                <wp:positionH relativeFrom="margin">
                  <wp:posOffset>3175</wp:posOffset>
                </wp:positionH>
                <wp:positionV relativeFrom="paragraph">
                  <wp:posOffset>0</wp:posOffset>
                </wp:positionV>
                <wp:extent cx="4458970" cy="1017905"/>
                <wp:effectExtent l="0" t="0" r="0" b="0"/>
                <wp:wrapTopAndBottom/>
                <wp:docPr id="1212" name="Shape 1212"/>
                <wp:cNvGraphicFramePr/>
                <a:graphic xmlns:a="http://schemas.openxmlformats.org/drawingml/2006/main">
                  <a:graphicData uri="http://schemas.microsoft.com/office/word/2010/wordprocessingShape">
                    <wps:wsp>
                      <wps:cNvSpPr txBox="1"/>
                      <wps:spPr>
                        <a:xfrm>
                          <a:off x="0" y="0"/>
                          <a:ext cx="4458970" cy="101790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670"/>
                              <w:gridCol w:w="2851"/>
                              <w:gridCol w:w="2501"/>
                            </w:tblGrid>
                            <w:tr w:rsidR="00555CE0" w14:paraId="3B5BB190" w14:textId="77777777">
                              <w:tblPrEx>
                                <w:tblCellMar>
                                  <w:top w:w="0" w:type="dxa"/>
                                  <w:bottom w:w="0" w:type="dxa"/>
                                </w:tblCellMar>
                              </w:tblPrEx>
                              <w:trPr>
                                <w:trHeight w:hRule="exact" w:val="389"/>
                                <w:tblHeader/>
                              </w:trPr>
                              <w:tc>
                                <w:tcPr>
                                  <w:tcW w:w="7022" w:type="dxa"/>
                                  <w:gridSpan w:val="3"/>
                                  <w:tcBorders>
                                    <w:top w:val="single" w:sz="4" w:space="0" w:color="auto"/>
                                  </w:tcBorders>
                                  <w:shd w:val="clear" w:color="auto" w:fill="FFFFFF"/>
                                </w:tcPr>
                                <w:p w14:paraId="0AC4CF91" w14:textId="77777777" w:rsidR="00555CE0" w:rsidRDefault="00555CE0">
                                  <w:pPr>
                                    <w:rPr>
                                      <w:sz w:val="10"/>
                                      <w:szCs w:val="10"/>
                                    </w:rPr>
                                  </w:pPr>
                                </w:p>
                              </w:tc>
                            </w:tr>
                            <w:tr w:rsidR="00555CE0" w14:paraId="7FF1CE6B" w14:textId="77777777">
                              <w:tblPrEx>
                                <w:tblCellMar>
                                  <w:top w:w="0" w:type="dxa"/>
                                  <w:bottom w:w="0" w:type="dxa"/>
                                </w:tblCellMar>
                              </w:tblPrEx>
                              <w:trPr>
                                <w:trHeight w:hRule="exact" w:val="355"/>
                              </w:trPr>
                              <w:tc>
                                <w:tcPr>
                                  <w:tcW w:w="1670" w:type="dxa"/>
                                  <w:tcBorders>
                                    <w:top w:val="single" w:sz="4" w:space="0" w:color="auto"/>
                                    <w:left w:val="single" w:sz="4" w:space="0" w:color="auto"/>
                                  </w:tcBorders>
                                  <w:shd w:val="clear" w:color="auto" w:fill="D2D3D5"/>
                                </w:tcPr>
                                <w:p w14:paraId="47B7AA84" w14:textId="77777777" w:rsidR="00555CE0" w:rsidRDefault="00555CE0">
                                  <w:pPr>
                                    <w:rPr>
                                      <w:sz w:val="10"/>
                                      <w:szCs w:val="10"/>
                                    </w:rPr>
                                  </w:pPr>
                                </w:p>
                              </w:tc>
                              <w:tc>
                                <w:tcPr>
                                  <w:tcW w:w="2851" w:type="dxa"/>
                                  <w:tcBorders>
                                    <w:top w:val="single" w:sz="4" w:space="0" w:color="auto"/>
                                  </w:tcBorders>
                                  <w:shd w:val="clear" w:color="auto" w:fill="D2D3D5"/>
                                  <w:vAlign w:val="bottom"/>
                                </w:tcPr>
                                <w:p w14:paraId="6C15758C"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HORMONA</w:t>
                                  </w:r>
                                </w:p>
                              </w:tc>
                              <w:tc>
                                <w:tcPr>
                                  <w:tcW w:w="2501" w:type="dxa"/>
                                  <w:tcBorders>
                                    <w:top w:val="single" w:sz="4" w:space="0" w:color="auto"/>
                                    <w:right w:val="single" w:sz="4" w:space="0" w:color="auto"/>
                                  </w:tcBorders>
                                  <w:shd w:val="clear" w:color="auto" w:fill="D2D3D5"/>
                                  <w:vAlign w:val="bottom"/>
                                </w:tcPr>
                                <w:p w14:paraId="0E4B75C5" w14:textId="77777777" w:rsidR="00555CE0" w:rsidRDefault="00555CE0">
                                  <w:pPr>
                                    <w:pStyle w:val="Other0"/>
                                    <w:spacing w:line="240" w:lineRule="auto"/>
                                    <w:ind w:firstLine="740"/>
                                    <w:rPr>
                                      <w:sz w:val="14"/>
                                      <w:szCs w:val="14"/>
                                    </w:rPr>
                                  </w:pPr>
                                  <w:r>
                                    <w:rPr>
                                      <w:rFonts w:ascii="Tahoma" w:eastAsia="Tahoma" w:hAnsi="Tahoma" w:cs="Tahoma"/>
                                      <w:b/>
                                      <w:bCs/>
                                      <w:sz w:val="14"/>
                                      <w:szCs w:val="14"/>
                                    </w:rPr>
                                    <w:t>VALOR NORMAL</w:t>
                                  </w:r>
                                </w:p>
                              </w:tc>
                            </w:tr>
                            <w:tr w:rsidR="00555CE0" w14:paraId="0CDC26C7" w14:textId="77777777">
                              <w:tblPrEx>
                                <w:tblCellMar>
                                  <w:top w:w="0" w:type="dxa"/>
                                  <w:bottom w:w="0" w:type="dxa"/>
                                </w:tblCellMar>
                              </w:tblPrEx>
                              <w:trPr>
                                <w:trHeight w:hRule="exact" w:val="389"/>
                              </w:trPr>
                              <w:tc>
                                <w:tcPr>
                                  <w:tcW w:w="1670" w:type="dxa"/>
                                  <w:tcBorders>
                                    <w:top w:val="single" w:sz="4" w:space="0" w:color="auto"/>
                                  </w:tcBorders>
                                  <w:shd w:val="clear" w:color="auto" w:fill="FFFFFF"/>
                                </w:tcPr>
                                <w:p w14:paraId="7A88E67D" w14:textId="77777777" w:rsidR="00555CE0" w:rsidRDefault="00555CE0">
                                  <w:pPr>
                                    <w:rPr>
                                      <w:sz w:val="10"/>
                                      <w:szCs w:val="10"/>
                                    </w:rPr>
                                  </w:pPr>
                                </w:p>
                              </w:tc>
                              <w:tc>
                                <w:tcPr>
                                  <w:tcW w:w="2851" w:type="dxa"/>
                                  <w:tcBorders>
                                    <w:top w:val="single" w:sz="4" w:space="0" w:color="auto"/>
                                  </w:tcBorders>
                                  <w:shd w:val="clear" w:color="auto" w:fill="FFFFFF"/>
                                  <w:vAlign w:val="bottom"/>
                                </w:tcPr>
                                <w:p w14:paraId="70FF40EB" w14:textId="77777777" w:rsidR="00555CE0" w:rsidRDefault="00555CE0">
                                  <w:pPr>
                                    <w:pStyle w:val="Other0"/>
                                    <w:spacing w:line="240" w:lineRule="auto"/>
                                    <w:ind w:left="1260" w:firstLine="0"/>
                                    <w:rPr>
                                      <w:sz w:val="14"/>
                                      <w:szCs w:val="14"/>
                                    </w:rPr>
                                  </w:pPr>
                                  <w:r>
                                    <w:rPr>
                                      <w:rFonts w:ascii="Tahoma" w:eastAsia="Tahoma" w:hAnsi="Tahoma" w:cs="Tahoma"/>
                                      <w:sz w:val="14"/>
                                      <w:szCs w:val="14"/>
                                    </w:rPr>
                                    <w:t>prepuber</w:t>
                                  </w:r>
                                </w:p>
                              </w:tc>
                              <w:tc>
                                <w:tcPr>
                                  <w:tcW w:w="2501" w:type="dxa"/>
                                  <w:tcBorders>
                                    <w:top w:val="single" w:sz="4" w:space="0" w:color="auto"/>
                                  </w:tcBorders>
                                  <w:shd w:val="clear" w:color="auto" w:fill="FFFFFF"/>
                                  <w:vAlign w:val="bottom"/>
                                </w:tcPr>
                                <w:p w14:paraId="0B6A6CCA" w14:textId="77777777" w:rsidR="00555CE0" w:rsidRDefault="00555CE0">
                                  <w:pPr>
                                    <w:pStyle w:val="Other0"/>
                                    <w:spacing w:line="240" w:lineRule="auto"/>
                                    <w:ind w:firstLine="1000"/>
                                    <w:rPr>
                                      <w:sz w:val="14"/>
                                      <w:szCs w:val="14"/>
                                    </w:rPr>
                                  </w:pPr>
                                  <w:r>
                                    <w:rPr>
                                      <w:rFonts w:ascii="Tahoma" w:eastAsia="Tahoma" w:hAnsi="Tahoma" w:cs="Tahoma"/>
                                      <w:sz w:val="14"/>
                                      <w:szCs w:val="14"/>
                                    </w:rPr>
                                    <w:t>0-12 UI/ml</w:t>
                                  </w:r>
                                </w:p>
                              </w:tc>
                            </w:tr>
                            <w:tr w:rsidR="00555CE0" w14:paraId="04C4B0D0" w14:textId="77777777">
                              <w:tblPrEx>
                                <w:tblCellMar>
                                  <w:top w:w="0" w:type="dxa"/>
                                  <w:bottom w:w="0" w:type="dxa"/>
                                </w:tblCellMar>
                              </w:tblPrEx>
                              <w:trPr>
                                <w:trHeight w:hRule="exact" w:val="240"/>
                              </w:trPr>
                              <w:tc>
                                <w:tcPr>
                                  <w:tcW w:w="1670" w:type="dxa"/>
                                  <w:tcBorders>
                                    <w:top w:val="single" w:sz="4" w:space="0" w:color="auto"/>
                                  </w:tcBorders>
                                  <w:shd w:val="clear" w:color="auto" w:fill="FFFFFF"/>
                                  <w:vAlign w:val="bottom"/>
                                </w:tcPr>
                                <w:p w14:paraId="74C845E7" w14:textId="77777777" w:rsidR="00555CE0" w:rsidRDefault="00555CE0">
                                  <w:pPr>
                                    <w:pStyle w:val="Other0"/>
                                    <w:spacing w:line="240" w:lineRule="auto"/>
                                    <w:ind w:firstLine="200"/>
                                    <w:rPr>
                                      <w:sz w:val="14"/>
                                      <w:szCs w:val="14"/>
                                    </w:rPr>
                                  </w:pPr>
                                  <w:r>
                                    <w:rPr>
                                      <w:rFonts w:ascii="Tahoma" w:eastAsia="Tahoma" w:hAnsi="Tahoma" w:cs="Tahoma"/>
                                      <w:b/>
                                      <w:bCs/>
                                      <w:sz w:val="14"/>
                                      <w:szCs w:val="14"/>
                                    </w:rPr>
                                    <w:t>LH</w:t>
                                  </w:r>
                                </w:p>
                              </w:tc>
                              <w:tc>
                                <w:tcPr>
                                  <w:tcW w:w="2851" w:type="dxa"/>
                                  <w:tcBorders>
                                    <w:top w:val="single" w:sz="4" w:space="0" w:color="auto"/>
                                  </w:tcBorders>
                                  <w:shd w:val="clear" w:color="auto" w:fill="FFFFFF"/>
                                  <w:vAlign w:val="bottom"/>
                                </w:tcPr>
                                <w:p w14:paraId="422EB62A" w14:textId="77777777" w:rsidR="00555CE0" w:rsidRDefault="00555CE0">
                                  <w:pPr>
                                    <w:pStyle w:val="Other0"/>
                                    <w:spacing w:line="240" w:lineRule="auto"/>
                                    <w:ind w:left="1260" w:firstLine="0"/>
                                    <w:rPr>
                                      <w:sz w:val="14"/>
                                      <w:szCs w:val="14"/>
                                    </w:rPr>
                                  </w:pPr>
                                  <w:r>
                                    <w:rPr>
                                      <w:rFonts w:ascii="Tahoma" w:eastAsia="Tahoma" w:hAnsi="Tahoma" w:cs="Tahoma"/>
                                      <w:sz w:val="14"/>
                                      <w:szCs w:val="14"/>
                                    </w:rPr>
                                    <w:t>Puber</w:t>
                                  </w:r>
                                </w:p>
                              </w:tc>
                              <w:tc>
                                <w:tcPr>
                                  <w:tcW w:w="2501" w:type="dxa"/>
                                  <w:tcBorders>
                                    <w:top w:val="single" w:sz="4" w:space="0" w:color="auto"/>
                                  </w:tcBorders>
                                  <w:shd w:val="clear" w:color="auto" w:fill="FFFFFF"/>
                                  <w:vAlign w:val="bottom"/>
                                </w:tcPr>
                                <w:p w14:paraId="150F3DDB" w14:textId="77777777" w:rsidR="00555CE0" w:rsidRDefault="00555CE0">
                                  <w:pPr>
                                    <w:pStyle w:val="Other0"/>
                                    <w:spacing w:line="240" w:lineRule="auto"/>
                                    <w:ind w:firstLine="1000"/>
                                    <w:rPr>
                                      <w:sz w:val="14"/>
                                      <w:szCs w:val="14"/>
                                    </w:rPr>
                                  </w:pPr>
                                  <w:r>
                                    <w:rPr>
                                      <w:rFonts w:ascii="Tahoma" w:eastAsia="Tahoma" w:hAnsi="Tahoma" w:cs="Tahoma"/>
                                      <w:sz w:val="14"/>
                                      <w:szCs w:val="14"/>
                                    </w:rPr>
                                    <w:t>3-20 UI/ml</w:t>
                                  </w:r>
                                </w:p>
                              </w:tc>
                            </w:tr>
                            <w:tr w:rsidR="00555CE0" w14:paraId="39CB23B3" w14:textId="77777777">
                              <w:tblPrEx>
                                <w:tblCellMar>
                                  <w:top w:w="0" w:type="dxa"/>
                                  <w:bottom w:w="0" w:type="dxa"/>
                                </w:tblCellMar>
                              </w:tblPrEx>
                              <w:trPr>
                                <w:trHeight w:hRule="exact" w:val="230"/>
                              </w:trPr>
                              <w:tc>
                                <w:tcPr>
                                  <w:tcW w:w="1670" w:type="dxa"/>
                                  <w:tcBorders>
                                    <w:bottom w:val="single" w:sz="4" w:space="0" w:color="auto"/>
                                  </w:tcBorders>
                                  <w:shd w:val="clear" w:color="auto" w:fill="FFFFFF"/>
                                </w:tcPr>
                                <w:p w14:paraId="08BFBC29" w14:textId="77777777" w:rsidR="00555CE0" w:rsidRDefault="00555CE0">
                                  <w:pPr>
                                    <w:rPr>
                                      <w:sz w:val="10"/>
                                      <w:szCs w:val="10"/>
                                    </w:rPr>
                                  </w:pPr>
                                </w:p>
                              </w:tc>
                              <w:tc>
                                <w:tcPr>
                                  <w:tcW w:w="2851" w:type="dxa"/>
                                  <w:tcBorders>
                                    <w:bottom w:val="single" w:sz="4" w:space="0" w:color="auto"/>
                                  </w:tcBorders>
                                  <w:shd w:val="clear" w:color="auto" w:fill="FFFFFF"/>
                                </w:tcPr>
                                <w:p w14:paraId="3EA224E5" w14:textId="77777777" w:rsidR="00555CE0" w:rsidRDefault="00555CE0">
                                  <w:pPr>
                                    <w:pStyle w:val="Other0"/>
                                    <w:spacing w:line="240" w:lineRule="auto"/>
                                    <w:ind w:left="1260" w:firstLine="0"/>
                                    <w:rPr>
                                      <w:sz w:val="14"/>
                                      <w:szCs w:val="14"/>
                                    </w:rPr>
                                  </w:pPr>
                                  <w:r>
                                    <w:rPr>
                                      <w:rFonts w:ascii="Tahoma" w:eastAsia="Tahoma" w:hAnsi="Tahoma" w:cs="Tahoma"/>
                                      <w:sz w:val="14"/>
                                      <w:szCs w:val="14"/>
                                    </w:rPr>
                                    <w:t>Prepuber</w:t>
                                  </w:r>
                                </w:p>
                              </w:tc>
                              <w:tc>
                                <w:tcPr>
                                  <w:tcW w:w="2501" w:type="dxa"/>
                                  <w:tcBorders>
                                    <w:bottom w:val="single" w:sz="4" w:space="0" w:color="auto"/>
                                  </w:tcBorders>
                                  <w:shd w:val="clear" w:color="auto" w:fill="FFFFFF"/>
                                </w:tcPr>
                                <w:p w14:paraId="6D6E4147" w14:textId="77777777" w:rsidR="00555CE0" w:rsidRDefault="00555CE0">
                                  <w:pPr>
                                    <w:pStyle w:val="Other0"/>
                                    <w:spacing w:line="240" w:lineRule="auto"/>
                                    <w:ind w:firstLine="1000"/>
                                    <w:rPr>
                                      <w:sz w:val="14"/>
                                      <w:szCs w:val="14"/>
                                    </w:rPr>
                                  </w:pPr>
                                  <w:r>
                                    <w:rPr>
                                      <w:rFonts w:ascii="Tahoma" w:eastAsia="Tahoma" w:hAnsi="Tahoma" w:cs="Tahoma"/>
                                      <w:sz w:val="14"/>
                                      <w:szCs w:val="14"/>
                                    </w:rPr>
                                    <w:t>0-12 UI/ml</w:t>
                                  </w:r>
                                </w:p>
                              </w:tc>
                            </w:tr>
                          </w:tbl>
                          <w:p w14:paraId="41255AE0" w14:textId="77777777" w:rsidR="00555CE0" w:rsidRDefault="00555CE0">
                            <w:pPr>
                              <w:spacing w:line="1" w:lineRule="exact"/>
                            </w:pPr>
                          </w:p>
                        </w:txbxContent>
                      </wps:txbx>
                      <wps:bodyPr lIns="0" tIns="0" rIns="0" bIns="0"/>
                    </wps:wsp>
                  </a:graphicData>
                </a:graphic>
              </wp:anchor>
            </w:drawing>
          </mc:Choice>
          <mc:Fallback>
            <w:pict>
              <v:shape w14:anchorId="11F7AACB" id="Shape 1212" o:spid="_x0000_s1152" type="#_x0000_t202" style="position:absolute;margin-left:.25pt;margin-top:0;width:351.1pt;height:80.15pt;z-index:251805696;visibility:visible;mso-wrap-style:square;mso-wrap-distance-left:0;mso-wrap-distance-top:0;mso-wrap-distance-right:0;mso-wrap-distance-bottom:47.7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670"/>
                        <w:gridCol w:w="2851"/>
                        <w:gridCol w:w="2501"/>
                      </w:tblGrid>
                      <w:tr w:rsidR="00555CE0" w14:paraId="3B5BB190" w14:textId="77777777">
                        <w:tblPrEx>
                          <w:tblCellMar>
                            <w:top w:w="0" w:type="dxa"/>
                            <w:bottom w:w="0" w:type="dxa"/>
                          </w:tblCellMar>
                        </w:tblPrEx>
                        <w:trPr>
                          <w:trHeight w:hRule="exact" w:val="389"/>
                          <w:tblHeader/>
                        </w:trPr>
                        <w:tc>
                          <w:tcPr>
                            <w:tcW w:w="7022" w:type="dxa"/>
                            <w:gridSpan w:val="3"/>
                            <w:tcBorders>
                              <w:top w:val="single" w:sz="4" w:space="0" w:color="auto"/>
                            </w:tcBorders>
                            <w:shd w:val="clear" w:color="auto" w:fill="FFFFFF"/>
                          </w:tcPr>
                          <w:p w14:paraId="0AC4CF91" w14:textId="77777777" w:rsidR="00555CE0" w:rsidRDefault="00555CE0">
                            <w:pPr>
                              <w:rPr>
                                <w:sz w:val="10"/>
                                <w:szCs w:val="10"/>
                              </w:rPr>
                            </w:pPr>
                          </w:p>
                        </w:tc>
                      </w:tr>
                      <w:tr w:rsidR="00555CE0" w14:paraId="7FF1CE6B" w14:textId="77777777">
                        <w:tblPrEx>
                          <w:tblCellMar>
                            <w:top w:w="0" w:type="dxa"/>
                            <w:bottom w:w="0" w:type="dxa"/>
                          </w:tblCellMar>
                        </w:tblPrEx>
                        <w:trPr>
                          <w:trHeight w:hRule="exact" w:val="355"/>
                        </w:trPr>
                        <w:tc>
                          <w:tcPr>
                            <w:tcW w:w="1670" w:type="dxa"/>
                            <w:tcBorders>
                              <w:top w:val="single" w:sz="4" w:space="0" w:color="auto"/>
                              <w:left w:val="single" w:sz="4" w:space="0" w:color="auto"/>
                            </w:tcBorders>
                            <w:shd w:val="clear" w:color="auto" w:fill="D2D3D5"/>
                          </w:tcPr>
                          <w:p w14:paraId="47B7AA84" w14:textId="77777777" w:rsidR="00555CE0" w:rsidRDefault="00555CE0">
                            <w:pPr>
                              <w:rPr>
                                <w:sz w:val="10"/>
                                <w:szCs w:val="10"/>
                              </w:rPr>
                            </w:pPr>
                          </w:p>
                        </w:tc>
                        <w:tc>
                          <w:tcPr>
                            <w:tcW w:w="2851" w:type="dxa"/>
                            <w:tcBorders>
                              <w:top w:val="single" w:sz="4" w:space="0" w:color="auto"/>
                            </w:tcBorders>
                            <w:shd w:val="clear" w:color="auto" w:fill="D2D3D5"/>
                            <w:vAlign w:val="bottom"/>
                          </w:tcPr>
                          <w:p w14:paraId="6C15758C" w14:textId="77777777" w:rsidR="00555CE0" w:rsidRDefault="00555CE0">
                            <w:pPr>
                              <w:pStyle w:val="Other0"/>
                              <w:spacing w:line="240" w:lineRule="auto"/>
                              <w:ind w:firstLine="0"/>
                              <w:jc w:val="center"/>
                              <w:rPr>
                                <w:sz w:val="14"/>
                                <w:szCs w:val="14"/>
                              </w:rPr>
                            </w:pPr>
                            <w:r>
                              <w:rPr>
                                <w:rFonts w:ascii="Tahoma" w:eastAsia="Tahoma" w:hAnsi="Tahoma" w:cs="Tahoma"/>
                                <w:b/>
                                <w:bCs/>
                                <w:sz w:val="14"/>
                                <w:szCs w:val="14"/>
                              </w:rPr>
                              <w:t>HORMONA</w:t>
                            </w:r>
                          </w:p>
                        </w:tc>
                        <w:tc>
                          <w:tcPr>
                            <w:tcW w:w="2501" w:type="dxa"/>
                            <w:tcBorders>
                              <w:top w:val="single" w:sz="4" w:space="0" w:color="auto"/>
                              <w:right w:val="single" w:sz="4" w:space="0" w:color="auto"/>
                            </w:tcBorders>
                            <w:shd w:val="clear" w:color="auto" w:fill="D2D3D5"/>
                            <w:vAlign w:val="bottom"/>
                          </w:tcPr>
                          <w:p w14:paraId="0E4B75C5" w14:textId="77777777" w:rsidR="00555CE0" w:rsidRDefault="00555CE0">
                            <w:pPr>
                              <w:pStyle w:val="Other0"/>
                              <w:spacing w:line="240" w:lineRule="auto"/>
                              <w:ind w:firstLine="740"/>
                              <w:rPr>
                                <w:sz w:val="14"/>
                                <w:szCs w:val="14"/>
                              </w:rPr>
                            </w:pPr>
                            <w:r>
                              <w:rPr>
                                <w:rFonts w:ascii="Tahoma" w:eastAsia="Tahoma" w:hAnsi="Tahoma" w:cs="Tahoma"/>
                                <w:b/>
                                <w:bCs/>
                                <w:sz w:val="14"/>
                                <w:szCs w:val="14"/>
                              </w:rPr>
                              <w:t>VALOR NORMAL</w:t>
                            </w:r>
                          </w:p>
                        </w:tc>
                      </w:tr>
                      <w:tr w:rsidR="00555CE0" w14:paraId="0CDC26C7" w14:textId="77777777">
                        <w:tblPrEx>
                          <w:tblCellMar>
                            <w:top w:w="0" w:type="dxa"/>
                            <w:bottom w:w="0" w:type="dxa"/>
                          </w:tblCellMar>
                        </w:tblPrEx>
                        <w:trPr>
                          <w:trHeight w:hRule="exact" w:val="389"/>
                        </w:trPr>
                        <w:tc>
                          <w:tcPr>
                            <w:tcW w:w="1670" w:type="dxa"/>
                            <w:tcBorders>
                              <w:top w:val="single" w:sz="4" w:space="0" w:color="auto"/>
                            </w:tcBorders>
                            <w:shd w:val="clear" w:color="auto" w:fill="FFFFFF"/>
                          </w:tcPr>
                          <w:p w14:paraId="7A88E67D" w14:textId="77777777" w:rsidR="00555CE0" w:rsidRDefault="00555CE0">
                            <w:pPr>
                              <w:rPr>
                                <w:sz w:val="10"/>
                                <w:szCs w:val="10"/>
                              </w:rPr>
                            </w:pPr>
                          </w:p>
                        </w:tc>
                        <w:tc>
                          <w:tcPr>
                            <w:tcW w:w="2851" w:type="dxa"/>
                            <w:tcBorders>
                              <w:top w:val="single" w:sz="4" w:space="0" w:color="auto"/>
                            </w:tcBorders>
                            <w:shd w:val="clear" w:color="auto" w:fill="FFFFFF"/>
                            <w:vAlign w:val="bottom"/>
                          </w:tcPr>
                          <w:p w14:paraId="70FF40EB" w14:textId="77777777" w:rsidR="00555CE0" w:rsidRDefault="00555CE0">
                            <w:pPr>
                              <w:pStyle w:val="Other0"/>
                              <w:spacing w:line="240" w:lineRule="auto"/>
                              <w:ind w:left="1260" w:firstLine="0"/>
                              <w:rPr>
                                <w:sz w:val="14"/>
                                <w:szCs w:val="14"/>
                              </w:rPr>
                            </w:pPr>
                            <w:r>
                              <w:rPr>
                                <w:rFonts w:ascii="Tahoma" w:eastAsia="Tahoma" w:hAnsi="Tahoma" w:cs="Tahoma"/>
                                <w:sz w:val="14"/>
                                <w:szCs w:val="14"/>
                              </w:rPr>
                              <w:t>prepuber</w:t>
                            </w:r>
                          </w:p>
                        </w:tc>
                        <w:tc>
                          <w:tcPr>
                            <w:tcW w:w="2501" w:type="dxa"/>
                            <w:tcBorders>
                              <w:top w:val="single" w:sz="4" w:space="0" w:color="auto"/>
                            </w:tcBorders>
                            <w:shd w:val="clear" w:color="auto" w:fill="FFFFFF"/>
                            <w:vAlign w:val="bottom"/>
                          </w:tcPr>
                          <w:p w14:paraId="0B6A6CCA" w14:textId="77777777" w:rsidR="00555CE0" w:rsidRDefault="00555CE0">
                            <w:pPr>
                              <w:pStyle w:val="Other0"/>
                              <w:spacing w:line="240" w:lineRule="auto"/>
                              <w:ind w:firstLine="1000"/>
                              <w:rPr>
                                <w:sz w:val="14"/>
                                <w:szCs w:val="14"/>
                              </w:rPr>
                            </w:pPr>
                            <w:r>
                              <w:rPr>
                                <w:rFonts w:ascii="Tahoma" w:eastAsia="Tahoma" w:hAnsi="Tahoma" w:cs="Tahoma"/>
                                <w:sz w:val="14"/>
                                <w:szCs w:val="14"/>
                              </w:rPr>
                              <w:t>0-12 UI/ml</w:t>
                            </w:r>
                          </w:p>
                        </w:tc>
                      </w:tr>
                      <w:tr w:rsidR="00555CE0" w14:paraId="04C4B0D0" w14:textId="77777777">
                        <w:tblPrEx>
                          <w:tblCellMar>
                            <w:top w:w="0" w:type="dxa"/>
                            <w:bottom w:w="0" w:type="dxa"/>
                          </w:tblCellMar>
                        </w:tblPrEx>
                        <w:trPr>
                          <w:trHeight w:hRule="exact" w:val="240"/>
                        </w:trPr>
                        <w:tc>
                          <w:tcPr>
                            <w:tcW w:w="1670" w:type="dxa"/>
                            <w:tcBorders>
                              <w:top w:val="single" w:sz="4" w:space="0" w:color="auto"/>
                            </w:tcBorders>
                            <w:shd w:val="clear" w:color="auto" w:fill="FFFFFF"/>
                            <w:vAlign w:val="bottom"/>
                          </w:tcPr>
                          <w:p w14:paraId="74C845E7" w14:textId="77777777" w:rsidR="00555CE0" w:rsidRDefault="00555CE0">
                            <w:pPr>
                              <w:pStyle w:val="Other0"/>
                              <w:spacing w:line="240" w:lineRule="auto"/>
                              <w:ind w:firstLine="200"/>
                              <w:rPr>
                                <w:sz w:val="14"/>
                                <w:szCs w:val="14"/>
                              </w:rPr>
                            </w:pPr>
                            <w:r>
                              <w:rPr>
                                <w:rFonts w:ascii="Tahoma" w:eastAsia="Tahoma" w:hAnsi="Tahoma" w:cs="Tahoma"/>
                                <w:b/>
                                <w:bCs/>
                                <w:sz w:val="14"/>
                                <w:szCs w:val="14"/>
                              </w:rPr>
                              <w:t>LH</w:t>
                            </w:r>
                          </w:p>
                        </w:tc>
                        <w:tc>
                          <w:tcPr>
                            <w:tcW w:w="2851" w:type="dxa"/>
                            <w:tcBorders>
                              <w:top w:val="single" w:sz="4" w:space="0" w:color="auto"/>
                            </w:tcBorders>
                            <w:shd w:val="clear" w:color="auto" w:fill="FFFFFF"/>
                            <w:vAlign w:val="bottom"/>
                          </w:tcPr>
                          <w:p w14:paraId="422EB62A" w14:textId="77777777" w:rsidR="00555CE0" w:rsidRDefault="00555CE0">
                            <w:pPr>
                              <w:pStyle w:val="Other0"/>
                              <w:spacing w:line="240" w:lineRule="auto"/>
                              <w:ind w:left="1260" w:firstLine="0"/>
                              <w:rPr>
                                <w:sz w:val="14"/>
                                <w:szCs w:val="14"/>
                              </w:rPr>
                            </w:pPr>
                            <w:r>
                              <w:rPr>
                                <w:rFonts w:ascii="Tahoma" w:eastAsia="Tahoma" w:hAnsi="Tahoma" w:cs="Tahoma"/>
                                <w:sz w:val="14"/>
                                <w:szCs w:val="14"/>
                              </w:rPr>
                              <w:t>Puber</w:t>
                            </w:r>
                          </w:p>
                        </w:tc>
                        <w:tc>
                          <w:tcPr>
                            <w:tcW w:w="2501" w:type="dxa"/>
                            <w:tcBorders>
                              <w:top w:val="single" w:sz="4" w:space="0" w:color="auto"/>
                            </w:tcBorders>
                            <w:shd w:val="clear" w:color="auto" w:fill="FFFFFF"/>
                            <w:vAlign w:val="bottom"/>
                          </w:tcPr>
                          <w:p w14:paraId="150F3DDB" w14:textId="77777777" w:rsidR="00555CE0" w:rsidRDefault="00555CE0">
                            <w:pPr>
                              <w:pStyle w:val="Other0"/>
                              <w:spacing w:line="240" w:lineRule="auto"/>
                              <w:ind w:firstLine="1000"/>
                              <w:rPr>
                                <w:sz w:val="14"/>
                                <w:szCs w:val="14"/>
                              </w:rPr>
                            </w:pPr>
                            <w:r>
                              <w:rPr>
                                <w:rFonts w:ascii="Tahoma" w:eastAsia="Tahoma" w:hAnsi="Tahoma" w:cs="Tahoma"/>
                                <w:sz w:val="14"/>
                                <w:szCs w:val="14"/>
                              </w:rPr>
                              <w:t>3-20 UI/ml</w:t>
                            </w:r>
                          </w:p>
                        </w:tc>
                      </w:tr>
                      <w:tr w:rsidR="00555CE0" w14:paraId="39CB23B3" w14:textId="77777777">
                        <w:tblPrEx>
                          <w:tblCellMar>
                            <w:top w:w="0" w:type="dxa"/>
                            <w:bottom w:w="0" w:type="dxa"/>
                          </w:tblCellMar>
                        </w:tblPrEx>
                        <w:trPr>
                          <w:trHeight w:hRule="exact" w:val="230"/>
                        </w:trPr>
                        <w:tc>
                          <w:tcPr>
                            <w:tcW w:w="1670" w:type="dxa"/>
                            <w:tcBorders>
                              <w:bottom w:val="single" w:sz="4" w:space="0" w:color="auto"/>
                            </w:tcBorders>
                            <w:shd w:val="clear" w:color="auto" w:fill="FFFFFF"/>
                          </w:tcPr>
                          <w:p w14:paraId="08BFBC29" w14:textId="77777777" w:rsidR="00555CE0" w:rsidRDefault="00555CE0">
                            <w:pPr>
                              <w:rPr>
                                <w:sz w:val="10"/>
                                <w:szCs w:val="10"/>
                              </w:rPr>
                            </w:pPr>
                          </w:p>
                        </w:tc>
                        <w:tc>
                          <w:tcPr>
                            <w:tcW w:w="2851" w:type="dxa"/>
                            <w:tcBorders>
                              <w:bottom w:val="single" w:sz="4" w:space="0" w:color="auto"/>
                            </w:tcBorders>
                            <w:shd w:val="clear" w:color="auto" w:fill="FFFFFF"/>
                          </w:tcPr>
                          <w:p w14:paraId="3EA224E5" w14:textId="77777777" w:rsidR="00555CE0" w:rsidRDefault="00555CE0">
                            <w:pPr>
                              <w:pStyle w:val="Other0"/>
                              <w:spacing w:line="240" w:lineRule="auto"/>
                              <w:ind w:left="1260" w:firstLine="0"/>
                              <w:rPr>
                                <w:sz w:val="14"/>
                                <w:szCs w:val="14"/>
                              </w:rPr>
                            </w:pPr>
                            <w:r>
                              <w:rPr>
                                <w:rFonts w:ascii="Tahoma" w:eastAsia="Tahoma" w:hAnsi="Tahoma" w:cs="Tahoma"/>
                                <w:sz w:val="14"/>
                                <w:szCs w:val="14"/>
                              </w:rPr>
                              <w:t>Prepuber</w:t>
                            </w:r>
                          </w:p>
                        </w:tc>
                        <w:tc>
                          <w:tcPr>
                            <w:tcW w:w="2501" w:type="dxa"/>
                            <w:tcBorders>
                              <w:bottom w:val="single" w:sz="4" w:space="0" w:color="auto"/>
                            </w:tcBorders>
                            <w:shd w:val="clear" w:color="auto" w:fill="FFFFFF"/>
                          </w:tcPr>
                          <w:p w14:paraId="6D6E4147" w14:textId="77777777" w:rsidR="00555CE0" w:rsidRDefault="00555CE0">
                            <w:pPr>
                              <w:pStyle w:val="Other0"/>
                              <w:spacing w:line="240" w:lineRule="auto"/>
                              <w:ind w:firstLine="1000"/>
                              <w:rPr>
                                <w:sz w:val="14"/>
                                <w:szCs w:val="14"/>
                              </w:rPr>
                            </w:pPr>
                            <w:r>
                              <w:rPr>
                                <w:rFonts w:ascii="Tahoma" w:eastAsia="Tahoma" w:hAnsi="Tahoma" w:cs="Tahoma"/>
                                <w:sz w:val="14"/>
                                <w:szCs w:val="14"/>
                              </w:rPr>
                              <w:t>0-12 UI/ml</w:t>
                            </w:r>
                          </w:p>
                        </w:tc>
                      </w:tr>
                    </w:tbl>
                    <w:p w14:paraId="41255AE0" w14:textId="77777777" w:rsidR="00555CE0" w:rsidRDefault="00555CE0">
                      <w:pPr>
                        <w:spacing w:line="1" w:lineRule="exact"/>
                      </w:pPr>
                    </w:p>
                  </w:txbxContent>
                </v:textbox>
                <w10:wrap type="topAndBottom" anchorx="margin"/>
              </v:shape>
            </w:pict>
          </mc:Fallback>
        </mc:AlternateContent>
      </w:r>
      <w:r>
        <w:rPr>
          <w:noProof/>
        </w:rPr>
        <mc:AlternateContent>
          <mc:Choice Requires="wps">
            <w:drawing>
              <wp:anchor distT="0" distB="0" distL="0" distR="0" simplePos="0" relativeHeight="251862016" behindDoc="0" locked="0" layoutInCell="1" allowOverlap="1" wp14:anchorId="2AA095C2" wp14:editId="6D9E0C90">
                <wp:simplePos x="0" y="0"/>
                <wp:positionH relativeFrom="margin">
                  <wp:posOffset>125095</wp:posOffset>
                </wp:positionH>
                <wp:positionV relativeFrom="paragraph">
                  <wp:posOffset>1057910</wp:posOffset>
                </wp:positionV>
                <wp:extent cx="777240" cy="137160"/>
                <wp:effectExtent l="0" t="0" r="0" b="0"/>
                <wp:wrapNone/>
                <wp:docPr id="1214" name="Shape 1214"/>
                <wp:cNvGraphicFramePr/>
                <a:graphic xmlns:a="http://schemas.openxmlformats.org/drawingml/2006/main">
                  <a:graphicData uri="http://schemas.microsoft.com/office/word/2010/wordprocessingShape">
                    <wps:wsp>
                      <wps:cNvSpPr txBox="1"/>
                      <wps:spPr>
                        <a:xfrm>
                          <a:off x="0" y="0"/>
                          <a:ext cx="777240" cy="137160"/>
                        </a:xfrm>
                        <a:prstGeom prst="rect">
                          <a:avLst/>
                        </a:prstGeom>
                        <a:noFill/>
                      </wps:spPr>
                      <wps:txbx>
                        <w:txbxContent>
                          <w:p w14:paraId="3E8B394D" w14:textId="77777777" w:rsidR="00555CE0" w:rsidRDefault="00555CE0">
                            <w:pPr>
                              <w:pStyle w:val="Tablecaption0"/>
                              <w:spacing w:line="240" w:lineRule="auto"/>
                              <w:rPr>
                                <w:sz w:val="14"/>
                                <w:szCs w:val="14"/>
                              </w:rPr>
                            </w:pPr>
                            <w:r>
                              <w:rPr>
                                <w:b/>
                                <w:bCs/>
                                <w:i w:val="0"/>
                                <w:iCs w:val="0"/>
                                <w:sz w:val="14"/>
                                <w:szCs w:val="14"/>
                              </w:rPr>
                              <w:t>Tesosterona total</w:t>
                            </w:r>
                          </w:p>
                        </w:txbxContent>
                      </wps:txbx>
                      <wps:bodyPr lIns="0" tIns="0" rIns="0" bIns="0"/>
                    </wps:wsp>
                  </a:graphicData>
                </a:graphic>
              </wp:anchor>
            </w:drawing>
          </mc:Choice>
          <mc:Fallback>
            <w:pict>
              <v:shape w14:anchorId="2AA095C2" id="Shape 1214" o:spid="_x0000_s1153" type="#_x0000_t202" style="position:absolute;margin-left:9.85pt;margin-top:83.3pt;width:61.2pt;height:10.8pt;z-index:251862016;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" filled="f" stroked="f">
                <v:textbox inset="0,0,0,0">
                  <w:txbxContent>
                    <w:p w14:paraId="3E8B394D" w14:textId="77777777" w:rsidR="00555CE0" w:rsidRDefault="00555CE0">
                      <w:pPr>
                        <w:pStyle w:val="Tablecaption0"/>
                        <w:spacing w:line="240" w:lineRule="auto"/>
                        <w:rPr>
                          <w:sz w:val="14"/>
                          <w:szCs w:val="14"/>
                        </w:rPr>
                      </w:pPr>
                      <w:r>
                        <w:rPr>
                          <w:b/>
                          <w:bCs/>
                          <w:i w:val="0"/>
                          <w:iCs w:val="0"/>
                          <w:sz w:val="14"/>
                          <w:szCs w:val="14"/>
                        </w:rPr>
                        <w:t>Tesosterona total</w:t>
                      </w:r>
                    </w:p>
                  </w:txbxContent>
                </v:textbox>
                <w10:wrap anchorx="margin"/>
              </v:shape>
            </w:pict>
          </mc:Fallback>
        </mc:AlternateContent>
      </w:r>
      <w:r>
        <w:rPr>
          <w:noProof/>
        </w:rPr>
        <mc:AlternateContent>
          <mc:Choice Requires="wps">
            <w:drawing>
              <wp:anchor distT="1060450" distB="31115" distL="0" distR="0" simplePos="0" relativeHeight="251806720" behindDoc="0" locked="0" layoutInCell="1" allowOverlap="1" wp14:anchorId="6354EF64" wp14:editId="4C70AB90">
                <wp:simplePos x="0" y="0"/>
                <wp:positionH relativeFrom="margin">
                  <wp:posOffset>1892935</wp:posOffset>
                </wp:positionH>
                <wp:positionV relativeFrom="paragraph">
                  <wp:posOffset>1060450</wp:posOffset>
                </wp:positionV>
                <wp:extent cx="521335" cy="533400"/>
                <wp:effectExtent l="0" t="0" r="0" b="0"/>
                <wp:wrapTopAndBottom/>
                <wp:docPr id="1216" name="Shape 1216"/>
                <wp:cNvGraphicFramePr/>
                <a:graphic xmlns:a="http://schemas.openxmlformats.org/drawingml/2006/main">
                  <a:graphicData uri="http://schemas.microsoft.com/office/word/2010/wordprocessingShape">
                    <wps:wsp>
                      <wps:cNvSpPr txBox="1"/>
                      <wps:spPr>
                        <a:xfrm>
                          <a:off x="0" y="0"/>
                          <a:ext cx="521335" cy="533400"/>
                        </a:xfrm>
                        <a:prstGeom prst="rect">
                          <a:avLst/>
                        </a:prstGeom>
                        <a:noFill/>
                      </wps:spPr>
                      <wps:txbx>
                        <w:txbxContent>
                          <w:p w14:paraId="7A6434A8" w14:textId="77777777" w:rsidR="00555CE0" w:rsidRDefault="00555CE0">
                            <w:pPr>
                              <w:pStyle w:val="Bodytext30"/>
                              <w:spacing w:after="0"/>
                              <w:jc w:val="both"/>
                              <w:rPr>
                                <w:sz w:val="14"/>
                                <w:szCs w:val="14"/>
                              </w:rPr>
                            </w:pPr>
                            <w:r>
                              <w:rPr>
                                <w:sz w:val="14"/>
                                <w:szCs w:val="14"/>
                              </w:rPr>
                              <w:t>RN mujer</w:t>
                            </w:r>
                          </w:p>
                          <w:p w14:paraId="714514D4" w14:textId="77777777" w:rsidR="00555CE0" w:rsidRDefault="00555CE0">
                            <w:pPr>
                              <w:pStyle w:val="Bodytext30"/>
                              <w:spacing w:after="0"/>
                              <w:jc w:val="both"/>
                              <w:rPr>
                                <w:sz w:val="14"/>
                                <w:szCs w:val="14"/>
                              </w:rPr>
                            </w:pPr>
                            <w:r>
                              <w:rPr>
                                <w:sz w:val="14"/>
                                <w:szCs w:val="14"/>
                              </w:rPr>
                              <w:t>RN varón</w:t>
                            </w:r>
                          </w:p>
                          <w:p w14:paraId="023CF657" w14:textId="77777777" w:rsidR="00555CE0" w:rsidRDefault="00555CE0">
                            <w:pPr>
                              <w:pStyle w:val="Bodytext30"/>
                              <w:spacing w:after="0"/>
                              <w:jc w:val="both"/>
                              <w:rPr>
                                <w:sz w:val="14"/>
                                <w:szCs w:val="14"/>
                              </w:rPr>
                            </w:pPr>
                            <w:r>
                              <w:rPr>
                                <w:sz w:val="14"/>
                                <w:szCs w:val="14"/>
                              </w:rPr>
                              <w:t>Mujer púber</w:t>
                            </w:r>
                          </w:p>
                          <w:p w14:paraId="77C31BAD" w14:textId="77777777" w:rsidR="00555CE0" w:rsidRDefault="00555CE0">
                            <w:pPr>
                              <w:pStyle w:val="Bodytext30"/>
                              <w:spacing w:after="0"/>
                              <w:jc w:val="both"/>
                              <w:rPr>
                                <w:sz w:val="14"/>
                                <w:szCs w:val="14"/>
                              </w:rPr>
                            </w:pPr>
                            <w:r>
                              <w:rPr>
                                <w:sz w:val="14"/>
                                <w:szCs w:val="14"/>
                              </w:rPr>
                              <w:t>Mujer púber</w:t>
                            </w:r>
                          </w:p>
                        </w:txbxContent>
                      </wps:txbx>
                      <wps:bodyPr lIns="0" tIns="0" rIns="0" bIns="0"/>
                    </wps:wsp>
                  </a:graphicData>
                </a:graphic>
              </wp:anchor>
            </w:drawing>
          </mc:Choice>
          <mc:Fallback>
            <w:pict>
              <v:shape w14:anchorId="6354EF64" id="Shape 1216" o:spid="_x0000_s1154" type="#_x0000_t202" style="position:absolute;margin-left:149.05pt;margin-top:83.5pt;width:41.05pt;height:42pt;z-index:251806720;visibility:visible;mso-wrap-style:square;mso-wrap-distance-left:0;mso-wrap-distance-top:83.5pt;mso-wrap-distance-right:0;mso-wrap-distance-bottom:2.4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" filled="f" stroked="f">
                <v:textbox inset="0,0,0,0">
                  <w:txbxContent>
                    <w:p w14:paraId="7A6434A8" w14:textId="77777777" w:rsidR="00555CE0" w:rsidRDefault="00555CE0">
                      <w:pPr>
                        <w:pStyle w:val="Bodytext30"/>
                        <w:spacing w:after="0"/>
                        <w:jc w:val="both"/>
                        <w:rPr>
                          <w:sz w:val="14"/>
                          <w:szCs w:val="14"/>
                        </w:rPr>
                      </w:pPr>
                      <w:r>
                        <w:rPr>
                          <w:sz w:val="14"/>
                          <w:szCs w:val="14"/>
                        </w:rPr>
                        <w:t>RN mujer</w:t>
                      </w:r>
                    </w:p>
                    <w:p w14:paraId="714514D4" w14:textId="77777777" w:rsidR="00555CE0" w:rsidRDefault="00555CE0">
                      <w:pPr>
                        <w:pStyle w:val="Bodytext30"/>
                        <w:spacing w:after="0"/>
                        <w:jc w:val="both"/>
                        <w:rPr>
                          <w:sz w:val="14"/>
                          <w:szCs w:val="14"/>
                        </w:rPr>
                      </w:pPr>
                      <w:r>
                        <w:rPr>
                          <w:sz w:val="14"/>
                          <w:szCs w:val="14"/>
                        </w:rPr>
                        <w:t>RN varón</w:t>
                      </w:r>
                    </w:p>
                    <w:p w14:paraId="023CF657" w14:textId="77777777" w:rsidR="00555CE0" w:rsidRDefault="00555CE0">
                      <w:pPr>
                        <w:pStyle w:val="Bodytext30"/>
                        <w:spacing w:after="0"/>
                        <w:jc w:val="both"/>
                        <w:rPr>
                          <w:sz w:val="14"/>
                          <w:szCs w:val="14"/>
                        </w:rPr>
                      </w:pPr>
                      <w:r>
                        <w:rPr>
                          <w:sz w:val="14"/>
                          <w:szCs w:val="14"/>
                        </w:rPr>
                        <w:t>Mujer púber</w:t>
                      </w:r>
                    </w:p>
                    <w:p w14:paraId="77C31BAD" w14:textId="77777777" w:rsidR="00555CE0" w:rsidRDefault="00555CE0">
                      <w:pPr>
                        <w:pStyle w:val="Bodytext30"/>
                        <w:spacing w:after="0"/>
                        <w:jc w:val="both"/>
                        <w:rPr>
                          <w:sz w:val="14"/>
                          <w:szCs w:val="14"/>
                        </w:rPr>
                      </w:pPr>
                      <w:r>
                        <w:rPr>
                          <w:sz w:val="14"/>
                          <w:szCs w:val="14"/>
                        </w:rPr>
                        <w:t>Mujer púber</w:t>
                      </w:r>
                    </w:p>
                  </w:txbxContent>
                </v:textbox>
                <w10:wrap type="topAndBottom" anchorx="margin"/>
              </v:shape>
            </w:pict>
          </mc:Fallback>
        </mc:AlternateContent>
      </w:r>
      <w:r>
        <w:rPr>
          <w:noProof/>
        </w:rPr>
        <mc:AlternateContent>
          <mc:Choice Requires="wps">
            <w:drawing>
              <wp:anchor distT="1057910" distB="12065" distL="0" distR="0" simplePos="0" relativeHeight="251807744" behindDoc="0" locked="0" layoutInCell="1" allowOverlap="1" wp14:anchorId="1972A428" wp14:editId="5E105B23">
                <wp:simplePos x="0" y="0"/>
                <wp:positionH relativeFrom="margin">
                  <wp:posOffset>3429000</wp:posOffset>
                </wp:positionH>
                <wp:positionV relativeFrom="paragraph">
                  <wp:posOffset>1057910</wp:posOffset>
                </wp:positionV>
                <wp:extent cx="603250" cy="554990"/>
                <wp:effectExtent l="0" t="0" r="0" b="0"/>
                <wp:wrapTopAndBottom/>
                <wp:docPr id="1218" name="Shape 1218"/>
                <wp:cNvGraphicFramePr/>
                <a:graphic xmlns:a="http://schemas.openxmlformats.org/drawingml/2006/main">
                  <a:graphicData uri="http://schemas.microsoft.com/office/word/2010/wordprocessingShape">
                    <wps:wsp>
                      <wps:cNvSpPr txBox="1"/>
                      <wps:spPr>
                        <a:xfrm>
                          <a:off x="0" y="0"/>
                          <a:ext cx="603250" cy="554990"/>
                        </a:xfrm>
                        <a:prstGeom prst="rect">
                          <a:avLst/>
                        </a:prstGeom>
                        <a:noFill/>
                      </wps:spPr>
                      <wps:txbx>
                        <w:txbxContent>
                          <w:p w14:paraId="78E1B790" w14:textId="77777777" w:rsidR="00555CE0" w:rsidRDefault="00555CE0">
                            <w:pPr>
                              <w:pStyle w:val="Bodytext30"/>
                              <w:spacing w:after="0" w:line="300" w:lineRule="auto"/>
                              <w:rPr>
                                <w:sz w:val="14"/>
                                <w:szCs w:val="14"/>
                              </w:rPr>
                            </w:pPr>
                            <w:r>
                              <w:rPr>
                                <w:sz w:val="14"/>
                                <w:szCs w:val="14"/>
                              </w:rPr>
                              <w:t>10-64 ng/dl</w:t>
                            </w:r>
                          </w:p>
                          <w:p w14:paraId="064C04CE" w14:textId="77777777" w:rsidR="00555CE0" w:rsidRDefault="00555CE0">
                            <w:pPr>
                              <w:pStyle w:val="Bodytext30"/>
                              <w:spacing w:after="0" w:line="300" w:lineRule="auto"/>
                              <w:rPr>
                                <w:sz w:val="14"/>
                                <w:szCs w:val="14"/>
                              </w:rPr>
                            </w:pPr>
                            <w:r>
                              <w:rPr>
                                <w:sz w:val="14"/>
                                <w:szCs w:val="14"/>
                              </w:rPr>
                              <w:t>75-400 ng/dl</w:t>
                            </w:r>
                          </w:p>
                          <w:p w14:paraId="2D60FF1F" w14:textId="77777777" w:rsidR="00555CE0" w:rsidRDefault="00555CE0">
                            <w:pPr>
                              <w:pStyle w:val="Bodytext30"/>
                              <w:spacing w:after="0" w:line="300" w:lineRule="auto"/>
                              <w:rPr>
                                <w:sz w:val="14"/>
                                <w:szCs w:val="14"/>
                              </w:rPr>
                            </w:pPr>
                            <w:r>
                              <w:rPr>
                                <w:sz w:val="14"/>
                                <w:szCs w:val="14"/>
                              </w:rPr>
                              <w:t>65- 119 ng/dl 286-1511 ng/dl</w:t>
                            </w:r>
                          </w:p>
                        </w:txbxContent>
                      </wps:txbx>
                      <wps:bodyPr lIns="0" tIns="0" rIns="0" bIns="0"/>
                    </wps:wsp>
                  </a:graphicData>
                </a:graphic>
              </wp:anchor>
            </w:drawing>
          </mc:Choice>
          <mc:Fallback>
            <w:pict>
              <v:shape w14:anchorId="1972A428" id="Shape 1218" o:spid="_x0000_s1155" type="#_x0000_t202" style="position:absolute;margin-left:270pt;margin-top:83.3pt;width:47.5pt;height:43.7pt;z-index:251807744;visibility:visible;mso-wrap-style:square;mso-wrap-distance-left:0;mso-wrap-distance-top:83.3pt;mso-wrap-distance-right:0;mso-wrap-distance-bottom:.9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" filled="f" stroked="f">
                <v:textbox inset="0,0,0,0">
                  <w:txbxContent>
                    <w:p w14:paraId="78E1B790" w14:textId="77777777" w:rsidR="00555CE0" w:rsidRDefault="00555CE0">
                      <w:pPr>
                        <w:pStyle w:val="Bodytext30"/>
                        <w:spacing w:after="0" w:line="300" w:lineRule="auto"/>
                        <w:rPr>
                          <w:sz w:val="14"/>
                          <w:szCs w:val="14"/>
                        </w:rPr>
                      </w:pPr>
                      <w:r>
                        <w:rPr>
                          <w:sz w:val="14"/>
                          <w:szCs w:val="14"/>
                        </w:rPr>
                        <w:t>10-64 ng/dl</w:t>
                      </w:r>
                    </w:p>
                    <w:p w14:paraId="064C04CE" w14:textId="77777777" w:rsidR="00555CE0" w:rsidRDefault="00555CE0">
                      <w:pPr>
                        <w:pStyle w:val="Bodytext30"/>
                        <w:spacing w:after="0" w:line="300" w:lineRule="auto"/>
                        <w:rPr>
                          <w:sz w:val="14"/>
                          <w:szCs w:val="14"/>
                        </w:rPr>
                      </w:pPr>
                      <w:r>
                        <w:rPr>
                          <w:sz w:val="14"/>
                          <w:szCs w:val="14"/>
                        </w:rPr>
                        <w:t>75-400 ng/dl</w:t>
                      </w:r>
                    </w:p>
                    <w:p w14:paraId="2D60FF1F" w14:textId="77777777" w:rsidR="00555CE0" w:rsidRDefault="00555CE0">
                      <w:pPr>
                        <w:pStyle w:val="Bodytext30"/>
                        <w:spacing w:after="0" w:line="300" w:lineRule="auto"/>
                        <w:rPr>
                          <w:sz w:val="14"/>
                          <w:szCs w:val="14"/>
                        </w:rPr>
                      </w:pPr>
                      <w:r>
                        <w:rPr>
                          <w:sz w:val="14"/>
                          <w:szCs w:val="14"/>
                        </w:rPr>
                        <w:t>65- 119 ng/dl 286-1511 ng/dl</w:t>
                      </w:r>
                    </w:p>
                  </w:txbxContent>
                </v:textbox>
                <w10:wrap type="topAndBottom" anchorx="margin"/>
              </v:shape>
            </w:pict>
          </mc:Fallback>
        </mc:AlternateContent>
      </w:r>
    </w:p>
    <w:p w14:paraId="5653FCA7" w14:textId="77777777" w:rsidR="00555CE0" w:rsidRDefault="00555CE0">
      <w:pPr xmlns:w="http://schemas.openxmlformats.org/wordprocessingml/2006/main">
        <w:pStyle w:val="Heading41"/>
        <w:keepNext/>
        <w:keepLines/>
        <w:spacing w:after="140" w:line="240" w:lineRule="auto"/>
        <w:rPr>
          <w:sz w:val="20"/>
          <w:szCs w:val="20"/>
        </w:rPr>
      </w:pPr>
      <w:bookmarkStart xmlns:w="http://schemas.openxmlformats.org/wordprocessingml/2006/main" w:id="3031" w:name="bookmark6556"/>
      <w:bookmarkStart xmlns:w="http://schemas.openxmlformats.org/wordprocessingml/2006/main" w:id="3032" w:name="bookmark6557"/>
      <w:bookmarkStart xmlns:w="http://schemas.openxmlformats.org/wordprocessingml/2006/main" w:id="3033" w:name="bookmark6558"/>
      <w:r xmlns:w="http://schemas.openxmlformats.org/wordprocessingml/2006/main">
        <w:rPr>
          <w:b w:val="0"/>
          <w:bCs w:val="0"/>
          <w:sz w:val="20"/>
          <w:szCs w:val="20"/>
        </w:rPr>
        <w:t xml:space="preserve">XXI.8. </w:t>
      </w:r>
      <w:r xmlns:w="http://schemas.openxmlformats.org/wordprocessingml/2006/main">
        <w:rPr>
          <w:sz w:val="20"/>
          <w:szCs w:val="20"/>
        </w:rPr>
        <w:t xml:space="preserve">ALȚII</w:t>
      </w:r>
      <w:bookmarkEnd xmlns:w="http://schemas.openxmlformats.org/wordprocessingml/2006/main" w:id="3031"/>
      <w:bookmarkEnd xmlns:w="http://schemas.openxmlformats.org/wordprocessingml/2006/main" w:id="3032"/>
      <w:bookmarkEnd xmlns:w="http://schemas.openxmlformats.org/wordprocessingml/2006/main" w:id="3033"/>
    </w:p>
    <w:tbl>
      <w:tblPr>
        <w:tblOverlap w:val="never"/>
        <w:tblW w:w="0" w:type="auto"/>
        <w:jc w:val="center"/>
        <w:tblLayout w:type="fixed"/>
        <w:tblCellMar>
          <w:left w:w="10" w:type="dxa"/>
          <w:right w:w="10" w:type="dxa"/>
        </w:tblCellMar>
        <w:tblLook w:val="04A0" w:firstRow="1" w:lastRow="0" w:firstColumn="1" w:lastColumn="0" w:noHBand="0" w:noVBand="1"/>
      </w:tblPr>
      <w:tblGrid>
        <w:gridCol w:w="2558"/>
        <w:gridCol w:w="3053"/>
        <w:gridCol w:w="1411"/>
      </w:tblGrid>
      <w:tr w:rsidR="00555CE0" w14:paraId="61CE4379" w14:textId="77777777">
        <w:tblPrEx>
          <w:tblCellMar>
            <w:top w:w="0" w:type="dxa"/>
            <w:bottom w:w="0" w:type="dxa"/>
          </w:tblCellMar>
        </w:tblPrEx>
        <w:trPr>
          <w:trHeight w:hRule="exact" w:val="446"/>
          <w:jc w:val="center"/>
        </w:trPr>
        <w:tc>
          <w:tcPr>
            <w:tcW w:w="5611" w:type="dxa"/>
            <w:gridSpan w:val="2"/>
            <w:shd w:val="clear" w:color="auto" w:fill="231F20"/>
            <w:vAlign w:val="center"/>
          </w:tcPr>
          <w:p w14:paraId="6F1071AD"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XXI.8.1. </w:t>
            </w:r>
            <w:r xmlns:w="http://schemas.openxmlformats.org/wordprocessingml/2006/main">
              <w:rPr>
                <w:rFonts w:ascii="Tahoma" w:eastAsia="Tahoma" w:hAnsi="Tahoma" w:cs="Tahoma"/>
                <w:b/>
                <w:bCs/>
                <w:color w:val="FFFFFF"/>
                <w:sz w:val="15"/>
                <w:szCs w:val="15"/>
              </w:rPr>
              <w:t xml:space="preserve">Alte valori normale de laborator</w:t>
            </w:r>
          </w:p>
        </w:tc>
        <w:tc>
          <w:tcPr>
            <w:tcW w:w="1411" w:type="dxa"/>
            <w:shd w:val="clear" w:color="auto" w:fill="231F20"/>
            <w:vAlign w:val="center"/>
          </w:tcPr>
          <w:p w14:paraId="64E5DFF9"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right"/>
              <w:rPr>
                <w:sz w:val="24"/>
                <w:szCs w:val="24"/>
              </w:rPr>
            </w:pPr>
            <w:r xmlns:w="http://schemas.openxmlformats.org/wordprocessingml/2006/main">
              <w:rPr>
                <w:color w:val="FFFFFF"/>
                <w:sz w:val="24"/>
                <w:szCs w:val="24"/>
              </w:rPr>
              <w:t xml:space="preserve">■</w:t>
            </w:r>
          </w:p>
        </w:tc>
      </w:tr>
      <w:tr w:rsidR="00555CE0" w14:paraId="0759E2F9" w14:textId="77777777">
        <w:tblPrEx>
          <w:tblCellMar>
            <w:top w:w="0" w:type="dxa"/>
            <w:bottom w:w="0" w:type="dxa"/>
          </w:tblCellMar>
        </w:tblPrEx>
        <w:trPr>
          <w:trHeight w:hRule="exact" w:val="408"/>
          <w:jc w:val="center"/>
        </w:trPr>
        <w:tc>
          <w:tcPr>
            <w:tcW w:w="2558" w:type="dxa"/>
            <w:tcBorders>
              <w:top w:val="single" w:sz="4" w:space="0" w:color="auto"/>
              <w:left w:val="single" w:sz="4" w:space="0" w:color="auto"/>
            </w:tcBorders>
            <w:shd w:val="clear" w:color="auto" w:fill="D2D3D5"/>
            <w:vAlign w:val="bottom"/>
          </w:tcPr>
          <w:p w14:paraId="40FF6800" w14:textId="77777777" w:rsidR="00555CE0" w:rsidRDefault="00555CE0">
            <w:pPr xmlns:w="http://schemas.openxmlformats.org/wordprocessingml/2006/main">
              <w:pStyle w:val="Other0"/>
              <w:spacing w:line="240" w:lineRule="auto"/>
              <w:ind w:firstLine="160"/>
              <w:rPr>
                <w:sz w:val="14"/>
                <w:szCs w:val="14"/>
              </w:rPr>
            </w:pPr>
            <w:r xmlns:w="http://schemas.openxmlformats.org/wordprocessingml/2006/main">
              <w:rPr>
                <w:rFonts w:ascii="Tahoma" w:eastAsia="Tahoma" w:hAnsi="Tahoma" w:cs="Tahoma"/>
                <w:b/>
                <w:bCs/>
                <w:sz w:val="14"/>
                <w:szCs w:val="14"/>
              </w:rPr>
              <w:t xml:space="preserve">DETERMINARE</w:t>
            </w:r>
          </w:p>
        </w:tc>
        <w:tc>
          <w:tcPr>
            <w:tcW w:w="3053" w:type="dxa"/>
            <w:tcBorders>
              <w:top w:val="single" w:sz="4" w:space="0" w:color="auto"/>
            </w:tcBorders>
            <w:shd w:val="clear" w:color="auto" w:fill="D2D3D5"/>
            <w:vAlign w:val="bottom"/>
          </w:tcPr>
          <w:p w14:paraId="2145A92F"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VALOARE NORMALĂ</w:t>
            </w:r>
          </w:p>
        </w:tc>
        <w:tc>
          <w:tcPr>
            <w:tcW w:w="1411" w:type="dxa"/>
            <w:tcBorders>
              <w:top w:val="single" w:sz="4" w:space="0" w:color="auto"/>
              <w:right w:val="single" w:sz="4" w:space="0" w:color="auto"/>
            </w:tcBorders>
            <w:shd w:val="clear" w:color="auto" w:fill="D2D3D5"/>
            <w:vAlign w:val="bottom"/>
          </w:tcPr>
          <w:p w14:paraId="08783A1B" w14:textId="77777777" w:rsidR="00555CE0" w:rsidRDefault="00555CE0">
            <w:pPr xmlns:w="http://schemas.openxmlformats.org/wordprocessingml/2006/main">
              <w:pStyle w:val="Other0"/>
              <w:spacing w:line="240" w:lineRule="auto"/>
              <w:ind w:right="200" w:firstLine="0"/>
              <w:jc w:val="right"/>
              <w:rPr>
                <w:sz w:val="14"/>
                <w:szCs w:val="14"/>
              </w:rPr>
            </w:pPr>
            <w:r xmlns:w="http://schemas.openxmlformats.org/wordprocessingml/2006/main">
              <w:rPr>
                <w:rFonts w:ascii="Tahoma" w:eastAsia="Tahoma" w:hAnsi="Tahoma" w:cs="Tahoma"/>
                <w:b/>
                <w:bCs/>
                <w:sz w:val="14"/>
                <w:szCs w:val="14"/>
              </w:rPr>
              <w:t xml:space="preserve">EŞANTION</w:t>
            </w:r>
          </w:p>
        </w:tc>
      </w:tr>
      <w:tr w:rsidR="00555CE0" w14:paraId="05C31562" w14:textId="77777777">
        <w:tblPrEx>
          <w:tblCellMar>
            <w:top w:w="0" w:type="dxa"/>
            <w:bottom w:w="0" w:type="dxa"/>
          </w:tblCellMar>
        </w:tblPrEx>
        <w:trPr>
          <w:trHeight w:hRule="exact" w:val="283"/>
          <w:jc w:val="center"/>
        </w:trPr>
        <w:tc>
          <w:tcPr>
            <w:tcW w:w="2558" w:type="dxa"/>
            <w:tcBorders>
              <w:top w:val="single" w:sz="4" w:space="0" w:color="auto"/>
            </w:tcBorders>
            <w:shd w:val="clear" w:color="auto" w:fill="FFFFFF"/>
            <w:vAlign w:val="bottom"/>
          </w:tcPr>
          <w:p w14:paraId="1E6510AC"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Alfa-1-antitripsină fecală</w:t>
            </w:r>
          </w:p>
        </w:tc>
        <w:tc>
          <w:tcPr>
            <w:tcW w:w="3053" w:type="dxa"/>
            <w:tcBorders>
              <w:top w:val="single" w:sz="4" w:space="0" w:color="auto"/>
            </w:tcBorders>
            <w:shd w:val="clear" w:color="auto" w:fill="FFFFFF"/>
            <w:vAlign w:val="bottom"/>
          </w:tcPr>
          <w:p w14:paraId="263D6263" w14:textId="77777777" w:rsidR="00555CE0" w:rsidRDefault="00555CE0">
            <w:pPr xmlns:w="http://schemas.openxmlformats.org/wordprocessingml/2006/main">
              <w:pStyle w:val="Other0"/>
              <w:spacing w:line="240" w:lineRule="auto"/>
              <w:ind w:left="160" w:firstLine="0"/>
              <w:rPr>
                <w:sz w:val="14"/>
                <w:szCs w:val="14"/>
              </w:rPr>
            </w:pPr>
            <w:r xmlns:w="http://schemas.openxmlformats.org/wordprocessingml/2006/main">
              <w:t xml:space="preserve">&lt; </w:t>
            </w:r>
            <w:r xmlns:w="http://schemas.openxmlformats.org/wordprocessingml/2006/main">
              <w:rPr>
                <w:rFonts w:ascii="Tahoma" w:eastAsia="Tahoma" w:hAnsi="Tahoma" w:cs="Tahoma"/>
                <w:sz w:val="14"/>
                <w:szCs w:val="14"/>
              </w:rPr>
              <w:t xml:space="preserve">0,7 mg/g fecale uscate</w:t>
            </w:r>
          </w:p>
        </w:tc>
        <w:tc>
          <w:tcPr>
            <w:tcW w:w="1411" w:type="dxa"/>
            <w:tcBorders>
              <w:top w:val="single" w:sz="4" w:space="0" w:color="auto"/>
            </w:tcBorders>
            <w:shd w:val="clear" w:color="auto" w:fill="FFFFFF"/>
            <w:vAlign w:val="bottom"/>
          </w:tcPr>
          <w:p w14:paraId="1BF449E2"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Materie fecală</w:t>
            </w:r>
          </w:p>
        </w:tc>
      </w:tr>
      <w:tr w:rsidR="00555CE0" w14:paraId="5DC05D84" w14:textId="77777777">
        <w:tblPrEx>
          <w:tblCellMar>
            <w:top w:w="0" w:type="dxa"/>
            <w:bottom w:w="0" w:type="dxa"/>
          </w:tblCellMar>
        </w:tblPrEx>
        <w:trPr>
          <w:trHeight w:hRule="exact" w:val="590"/>
          <w:jc w:val="center"/>
        </w:trPr>
        <w:tc>
          <w:tcPr>
            <w:tcW w:w="2558" w:type="dxa"/>
            <w:tcBorders>
              <w:top w:val="single" w:sz="4" w:space="0" w:color="auto"/>
            </w:tcBorders>
            <w:shd w:val="clear" w:color="auto" w:fill="FFFFFF"/>
          </w:tcPr>
          <w:p w14:paraId="2817FF82"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Corpuri reducătoare</w:t>
            </w:r>
          </w:p>
        </w:tc>
        <w:tc>
          <w:tcPr>
            <w:tcW w:w="3053" w:type="dxa"/>
            <w:tcBorders>
              <w:top w:val="single" w:sz="4" w:space="0" w:color="auto"/>
            </w:tcBorders>
            <w:shd w:val="clear" w:color="auto" w:fill="FFFFFF"/>
            <w:vAlign w:val="bottom"/>
          </w:tcPr>
          <w:p w14:paraId="3BB1ECD4" w14:textId="77777777" w:rsidR="00555CE0" w:rsidRDefault="00555CE0">
            <w:pPr xmlns:w="http://schemas.openxmlformats.org/wordprocessingml/2006/main">
              <w:pStyle w:val="Other0"/>
              <w:ind w:left="160" w:firstLine="0"/>
              <w:rPr>
                <w:sz w:val="14"/>
                <w:szCs w:val="14"/>
              </w:rPr>
            </w:pPr>
            <w:r xmlns:w="http://schemas.openxmlformats.org/wordprocessingml/2006/main">
              <w:rPr>
                <w:rFonts w:ascii="Tahoma" w:eastAsia="Tahoma" w:hAnsi="Tahoma" w:cs="Tahoma"/>
                <w:sz w:val="14"/>
                <w:szCs w:val="14"/>
              </w:rPr>
              <w:t xml:space="preserve">Normal &lt;0,25% Îndoielnic 0,25-0,5%</w:t>
            </w:r>
          </w:p>
          <w:p w14:paraId="33D7493F" w14:textId="77777777" w:rsidR="00555CE0" w:rsidRDefault="00555CE0">
            <w:pPr xmlns:w="http://schemas.openxmlformats.org/wordprocessingml/2006/main">
              <w:pStyle w:val="Other0"/>
              <w:ind w:left="160" w:firstLine="0"/>
              <w:rPr>
                <w:sz w:val="14"/>
                <w:szCs w:val="14"/>
              </w:rPr>
            </w:pPr>
            <w:r xmlns:w="http://schemas.openxmlformats.org/wordprocessingml/2006/main">
              <w:rPr>
                <w:rFonts w:ascii="Tahoma" w:eastAsia="Tahoma" w:hAnsi="Tahoma" w:cs="Tahoma"/>
                <w:sz w:val="14"/>
                <w:szCs w:val="14"/>
              </w:rPr>
              <w:t xml:space="preserve">Patologic &gt; 0,5%</w:t>
            </w:r>
          </w:p>
        </w:tc>
        <w:tc>
          <w:tcPr>
            <w:tcW w:w="1411" w:type="dxa"/>
            <w:tcBorders>
              <w:top w:val="single" w:sz="4" w:space="0" w:color="auto"/>
            </w:tcBorders>
            <w:shd w:val="clear" w:color="auto" w:fill="FFFFFF"/>
          </w:tcPr>
          <w:p w14:paraId="6521D39F"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Materie fecală</w:t>
            </w:r>
          </w:p>
        </w:tc>
      </w:tr>
      <w:tr w:rsidR="00555CE0" w14:paraId="71677355" w14:textId="77777777">
        <w:tblPrEx>
          <w:tblCellMar>
            <w:top w:w="0" w:type="dxa"/>
            <w:bottom w:w="0" w:type="dxa"/>
          </w:tblCellMar>
        </w:tblPrEx>
        <w:trPr>
          <w:trHeight w:hRule="exact" w:val="322"/>
          <w:jc w:val="center"/>
        </w:trPr>
        <w:tc>
          <w:tcPr>
            <w:tcW w:w="2558" w:type="dxa"/>
            <w:tcBorders>
              <w:top w:val="single" w:sz="4" w:space="0" w:color="auto"/>
            </w:tcBorders>
            <w:shd w:val="clear" w:color="auto" w:fill="FFFFFF"/>
            <w:vAlign w:val="bottom"/>
          </w:tcPr>
          <w:p w14:paraId="37D07A3A"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Grăsime fecală în scaun (Van de Kamer)</w:t>
            </w:r>
          </w:p>
        </w:tc>
        <w:tc>
          <w:tcPr>
            <w:tcW w:w="3053" w:type="dxa"/>
            <w:tcBorders>
              <w:top w:val="single" w:sz="4" w:space="0" w:color="auto"/>
            </w:tcBorders>
            <w:shd w:val="clear" w:color="auto" w:fill="FFFFFF"/>
            <w:vAlign w:val="bottom"/>
          </w:tcPr>
          <w:p w14:paraId="53EDE4C7" w14:textId="77777777" w:rsidR="00555CE0" w:rsidRDefault="00555CE0">
            <w:pPr xmlns:w="http://schemas.openxmlformats.org/wordprocessingml/2006/main">
              <w:pStyle w:val="Other0"/>
              <w:spacing w:line="240" w:lineRule="auto"/>
              <w:ind w:left="160" w:firstLine="0"/>
              <w:rPr>
                <w:sz w:val="14"/>
                <w:szCs w:val="14"/>
              </w:rPr>
            </w:pPr>
            <w:r xmlns:w="http://schemas.openxmlformats.org/wordprocessingml/2006/main">
              <w:rPr>
                <w:rFonts w:ascii="Tahoma" w:eastAsia="Tahoma" w:hAnsi="Tahoma" w:cs="Tahoma"/>
                <w:sz w:val="14"/>
                <w:szCs w:val="14"/>
              </w:rPr>
              <w:t xml:space="preserve">2 g/zi</w:t>
            </w:r>
          </w:p>
        </w:tc>
        <w:tc>
          <w:tcPr>
            <w:tcW w:w="1411" w:type="dxa"/>
            <w:tcBorders>
              <w:top w:val="single" w:sz="4" w:space="0" w:color="auto"/>
            </w:tcBorders>
            <w:shd w:val="clear" w:color="auto" w:fill="FFFFFF"/>
            <w:vAlign w:val="bottom"/>
          </w:tcPr>
          <w:p w14:paraId="686E7ABC"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Materie fecală</w:t>
            </w:r>
          </w:p>
        </w:tc>
      </w:tr>
      <w:tr w:rsidR="00555CE0" w14:paraId="7C61251B" w14:textId="77777777">
        <w:tblPrEx>
          <w:tblCellMar>
            <w:top w:w="0" w:type="dxa"/>
            <w:bottom w:w="0" w:type="dxa"/>
          </w:tblCellMar>
        </w:tblPrEx>
        <w:trPr>
          <w:trHeight w:hRule="exact" w:val="288"/>
          <w:jc w:val="center"/>
        </w:trPr>
        <w:tc>
          <w:tcPr>
            <w:tcW w:w="2558" w:type="dxa"/>
            <w:tcBorders>
              <w:top w:val="single" w:sz="4" w:space="0" w:color="auto"/>
            </w:tcBorders>
            <w:shd w:val="clear" w:color="auto" w:fill="FFFFFF"/>
            <w:vAlign w:val="bottom"/>
          </w:tcPr>
          <w:p w14:paraId="28C07971"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Chimotripsină fecală (scaun pe 24 de ore)</w:t>
            </w:r>
          </w:p>
        </w:tc>
        <w:tc>
          <w:tcPr>
            <w:tcW w:w="3053" w:type="dxa"/>
            <w:tcBorders>
              <w:top w:val="single" w:sz="4" w:space="0" w:color="auto"/>
            </w:tcBorders>
            <w:shd w:val="clear" w:color="auto" w:fill="FFFFFF"/>
            <w:vAlign w:val="bottom"/>
          </w:tcPr>
          <w:p w14:paraId="7AFFBDBD" w14:textId="77777777" w:rsidR="00555CE0" w:rsidRDefault="00555CE0">
            <w:pPr xmlns:w="http://schemas.openxmlformats.org/wordprocessingml/2006/main">
              <w:pStyle w:val="Other0"/>
              <w:spacing w:line="240" w:lineRule="auto"/>
              <w:ind w:left="160" w:firstLine="0"/>
              <w:rPr>
                <w:sz w:val="14"/>
                <w:szCs w:val="14"/>
              </w:rPr>
            </w:pPr>
            <w:r xmlns:w="http://schemas.openxmlformats.org/wordprocessingml/2006/main">
              <w:t xml:space="preserve">&gt; </w:t>
            </w:r>
            <w:r xmlns:w="http://schemas.openxmlformats.org/wordprocessingml/2006/main">
              <w:rPr>
                <w:rFonts w:ascii="Tahoma" w:eastAsia="Tahoma" w:hAnsi="Tahoma" w:cs="Tahoma"/>
                <w:sz w:val="14"/>
                <w:szCs w:val="14"/>
              </w:rPr>
              <w:t xml:space="preserve">22 U/g fecale</w:t>
            </w:r>
          </w:p>
        </w:tc>
        <w:tc>
          <w:tcPr>
            <w:tcW w:w="1411" w:type="dxa"/>
            <w:tcBorders>
              <w:top w:val="single" w:sz="4" w:space="0" w:color="auto"/>
            </w:tcBorders>
            <w:shd w:val="clear" w:color="auto" w:fill="FFFFFF"/>
            <w:vAlign w:val="bottom"/>
          </w:tcPr>
          <w:p w14:paraId="401EE5C2"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sz w:val="14"/>
                <w:szCs w:val="14"/>
              </w:rPr>
              <w:t xml:space="preserve">Materie fecală</w:t>
            </w:r>
          </w:p>
        </w:tc>
      </w:tr>
      <w:tr w:rsidR="00555CE0" w14:paraId="36ED2722" w14:textId="77777777">
        <w:tblPrEx>
          <w:tblCellMar>
            <w:top w:w="0" w:type="dxa"/>
            <w:bottom w:w="0" w:type="dxa"/>
          </w:tblCellMar>
        </w:tblPrEx>
        <w:trPr>
          <w:trHeight w:hRule="exact" w:val="422"/>
          <w:jc w:val="center"/>
        </w:trPr>
        <w:tc>
          <w:tcPr>
            <w:tcW w:w="2558" w:type="dxa"/>
            <w:tcBorders>
              <w:top w:val="single" w:sz="4" w:space="0" w:color="auto"/>
            </w:tcBorders>
            <w:shd w:val="clear" w:color="auto" w:fill="FFFFFF"/>
          </w:tcPr>
          <w:p w14:paraId="35D970A6"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Testul xilozei</w:t>
            </w:r>
          </w:p>
        </w:tc>
        <w:tc>
          <w:tcPr>
            <w:tcW w:w="3053" w:type="dxa"/>
            <w:tcBorders>
              <w:top w:val="single" w:sz="4" w:space="0" w:color="auto"/>
            </w:tcBorders>
            <w:shd w:val="clear" w:color="auto" w:fill="FFFFFF"/>
            <w:vAlign w:val="bottom"/>
          </w:tcPr>
          <w:p w14:paraId="71C3633F" w14:textId="77777777" w:rsidR="00555CE0" w:rsidRDefault="00555CE0">
            <w:pPr xmlns:w="http://schemas.openxmlformats.org/wordprocessingml/2006/main">
              <w:pStyle w:val="Other0"/>
              <w:spacing w:line="240" w:lineRule="auto"/>
              <w:ind w:left="160" w:firstLine="0"/>
              <w:rPr>
                <w:sz w:val="14"/>
                <w:szCs w:val="14"/>
              </w:rPr>
            </w:pPr>
            <w:r xmlns:w="http://schemas.openxmlformats.org/wordprocessingml/2006/main">
              <w:rPr>
                <w:rFonts w:ascii="Tahoma" w:eastAsia="Tahoma" w:hAnsi="Tahoma" w:cs="Tahoma"/>
                <w:sz w:val="14"/>
                <w:szCs w:val="14"/>
              </w:rPr>
              <w:t xml:space="preserve">Retenție a dozei mai mică de 20% la 5 ore</w:t>
            </w:r>
          </w:p>
        </w:tc>
        <w:tc>
          <w:tcPr>
            <w:tcW w:w="1411" w:type="dxa"/>
            <w:tcBorders>
              <w:top w:val="single" w:sz="4" w:space="0" w:color="auto"/>
            </w:tcBorders>
            <w:shd w:val="clear" w:color="auto" w:fill="FFFFFF"/>
          </w:tcPr>
          <w:p w14:paraId="6FC36B02" w14:textId="77777777" w:rsidR="00555CE0" w:rsidRDefault="00555CE0">
            <w:pPr xmlns:w="http://schemas.openxmlformats.org/wordprocessingml/2006/main">
              <w:pStyle w:val="Other0"/>
              <w:spacing w:line="240" w:lineRule="auto"/>
              <w:ind w:right="200" w:firstLine="0"/>
              <w:jc w:val="right"/>
              <w:rPr>
                <w:sz w:val="14"/>
                <w:szCs w:val="14"/>
              </w:rPr>
            </w:pPr>
            <w:r xmlns:w="http://schemas.openxmlformats.org/wordprocessingml/2006/main">
              <w:rPr>
                <w:rFonts w:ascii="Tahoma" w:eastAsia="Tahoma" w:hAnsi="Tahoma" w:cs="Tahoma"/>
                <w:sz w:val="14"/>
                <w:szCs w:val="14"/>
              </w:rPr>
              <w:t xml:space="preserve">Sânge și urină</w:t>
            </w:r>
          </w:p>
        </w:tc>
      </w:tr>
      <w:tr w:rsidR="00555CE0" w14:paraId="581CBF01" w14:textId="77777777">
        <w:tblPrEx>
          <w:tblCellMar>
            <w:top w:w="0" w:type="dxa"/>
            <w:bottom w:w="0" w:type="dxa"/>
          </w:tblCellMar>
        </w:tblPrEx>
        <w:trPr>
          <w:trHeight w:hRule="exact" w:val="1195"/>
          <w:jc w:val="center"/>
        </w:trPr>
        <w:tc>
          <w:tcPr>
            <w:tcW w:w="2558" w:type="dxa"/>
            <w:tcBorders>
              <w:top w:val="single" w:sz="4" w:space="0" w:color="auto"/>
              <w:bottom w:val="single" w:sz="4" w:space="0" w:color="auto"/>
            </w:tcBorders>
            <w:shd w:val="clear" w:color="auto" w:fill="FFFFFF"/>
          </w:tcPr>
          <w:p w14:paraId="4303237C" w14:textId="77777777" w:rsidR="00555CE0" w:rsidRDefault="00555CE0">
            <w:pPr xmlns:w="http://schemas.openxmlformats.org/wordprocessingml/2006/main">
              <w:pStyle w:val="Other0"/>
              <w:spacing w:before="100" w:line="240" w:lineRule="auto"/>
              <w:ind w:firstLine="0"/>
              <w:rPr>
                <w:sz w:val="14"/>
                <w:szCs w:val="14"/>
              </w:rPr>
            </w:pPr>
            <w:r xmlns:w="http://schemas.openxmlformats.org/wordprocessingml/2006/main">
              <w:rPr>
                <w:rFonts w:ascii="Tahoma" w:eastAsia="Tahoma" w:hAnsi="Tahoma" w:cs="Tahoma"/>
                <w:sz w:val="14"/>
                <w:szCs w:val="14"/>
              </w:rPr>
              <w:t xml:space="preserve">Testul de transpirație</w:t>
            </w:r>
          </w:p>
        </w:tc>
        <w:tc>
          <w:tcPr>
            <w:tcW w:w="3053" w:type="dxa"/>
            <w:tcBorders>
              <w:top w:val="single" w:sz="4" w:space="0" w:color="auto"/>
              <w:bottom w:val="single" w:sz="4" w:space="0" w:color="auto"/>
            </w:tcBorders>
            <w:shd w:val="clear" w:color="auto" w:fill="FFFFFF"/>
            <w:vAlign w:val="bottom"/>
          </w:tcPr>
          <w:p w14:paraId="6A75279B" w14:textId="77777777" w:rsidR="00555CE0" w:rsidRDefault="00555CE0">
            <w:pPr xmlns:w="http://schemas.openxmlformats.org/wordprocessingml/2006/main">
              <w:pStyle w:val="Other0"/>
              <w:spacing w:line="259" w:lineRule="auto"/>
              <w:ind w:firstLine="160"/>
              <w:rPr>
                <w:sz w:val="14"/>
                <w:szCs w:val="14"/>
              </w:rPr>
            </w:pPr>
            <w:r xmlns:w="http://schemas.openxmlformats.org/wordprocessingml/2006/main">
              <w:rPr>
                <w:rFonts w:ascii="Tahoma" w:eastAsia="Tahoma" w:hAnsi="Tahoma" w:cs="Tahoma"/>
                <w:sz w:val="14"/>
                <w:szCs w:val="14"/>
              </w:rPr>
              <w:t xml:space="preserve">Normal: &lt; 40 mEq/L Cl </w:t>
            </w:r>
            <w:r xmlns:w="http://schemas.openxmlformats.org/wordprocessingml/2006/main">
              <w:rPr>
                <w:rFonts w:ascii="Tahoma" w:eastAsia="Tahoma" w:hAnsi="Tahoma" w:cs="Tahoma"/>
                <w:sz w:val="14"/>
                <w:szCs w:val="14"/>
                <w:vertAlign w:val="superscript"/>
              </w:rPr>
              <w:t xml:space="preserve">-</w:t>
            </w:r>
          </w:p>
          <w:p w14:paraId="2B7D642A" w14:textId="77777777" w:rsidR="00555CE0" w:rsidRDefault="00555CE0">
            <w:pPr xmlns:w="http://schemas.openxmlformats.org/wordprocessingml/2006/main">
              <w:pStyle w:val="Other0"/>
              <w:spacing w:line="259" w:lineRule="auto"/>
              <w:ind w:firstLine="0"/>
              <w:jc w:val="center"/>
              <w:rPr>
                <w:sz w:val="14"/>
                <w:szCs w:val="14"/>
              </w:rPr>
            </w:pPr>
            <w:r xmlns:w="http://schemas.openxmlformats.org/wordprocessingml/2006/main">
              <w:rPr>
                <w:rFonts w:ascii="Tahoma" w:eastAsia="Tahoma" w:hAnsi="Tahoma" w:cs="Tahoma"/>
                <w:sz w:val="14"/>
                <w:szCs w:val="14"/>
              </w:rPr>
              <w:t xml:space="preserve">&lt; 50 mEq/L Na+ Dubiu: 40-60 mEq/L Cl </w:t>
            </w:r>
            <w:r xmlns:w="http://schemas.openxmlformats.org/wordprocessingml/2006/main">
              <w:rPr>
                <w:rFonts w:ascii="Tahoma" w:eastAsia="Tahoma" w:hAnsi="Tahoma" w:cs="Tahoma"/>
                <w:sz w:val="14"/>
                <w:szCs w:val="14"/>
                <w:vertAlign w:val="superscript"/>
              </w:rPr>
              <w:t xml:space="preserve">-</w:t>
            </w:r>
          </w:p>
          <w:p w14:paraId="04786698" w14:textId="77777777" w:rsidR="00555CE0" w:rsidRDefault="00555CE0">
            <w:pPr xmlns:w="http://schemas.openxmlformats.org/wordprocessingml/2006/main">
              <w:pStyle w:val="Other0"/>
              <w:spacing w:line="259" w:lineRule="auto"/>
              <w:ind w:firstLine="0"/>
              <w:jc w:val="center"/>
              <w:rPr>
                <w:sz w:val="14"/>
                <w:szCs w:val="14"/>
              </w:rPr>
            </w:pPr>
            <w:r xmlns:w="http://schemas.openxmlformats.org/wordprocessingml/2006/main">
              <w:rPr>
                <w:rFonts w:ascii="Tahoma" w:eastAsia="Tahoma" w:hAnsi="Tahoma" w:cs="Tahoma"/>
                <w:sz w:val="14"/>
                <w:szCs w:val="14"/>
              </w:rPr>
              <w:t xml:space="preserve">50-70 mEq/L Na </w:t>
            </w:r>
            <w:r xmlns:w="http://schemas.openxmlformats.org/wordprocessingml/2006/main">
              <w:rPr>
                <w:rFonts w:ascii="Tahoma" w:eastAsia="Tahoma" w:hAnsi="Tahoma" w:cs="Tahoma"/>
                <w:sz w:val="14"/>
                <w:szCs w:val="14"/>
                <w:vertAlign w:val="superscript"/>
              </w:rPr>
              <w:t xml:space="preserve">+ </w:t>
            </w:r>
            <w:r xmlns:w="http://schemas.openxmlformats.org/wordprocessingml/2006/main">
              <w:rPr>
                <w:rFonts w:ascii="Tahoma" w:eastAsia="Tahoma" w:hAnsi="Tahoma" w:cs="Tahoma"/>
                <w:sz w:val="14"/>
                <w:szCs w:val="14"/>
              </w:rPr>
              <w:t xml:space="preserve">Patologic: &gt; 60 mEq/L Cl</w:t>
            </w:r>
            <w:r xmlns:w="http://schemas.openxmlformats.org/wordprocessingml/2006/main">
              <w:rPr>
                <w:rFonts w:ascii="Tahoma" w:eastAsia="Tahoma" w:hAnsi="Tahoma" w:cs="Tahoma"/>
                <w:sz w:val="14"/>
                <w:szCs w:val="14"/>
                <w:vertAlign w:val="superscript"/>
              </w:rPr>
              <w:softHyphen xmlns:w="http://schemas.openxmlformats.org/wordprocessingml/2006/main"/>
            </w:r>
          </w:p>
          <w:p w14:paraId="1A0485B3" w14:textId="77777777" w:rsidR="00555CE0" w:rsidRDefault="00555CE0">
            <w:pPr xmlns:w="http://schemas.openxmlformats.org/wordprocessingml/2006/main">
              <w:pStyle w:val="Other0"/>
              <w:spacing w:line="216" w:lineRule="auto"/>
              <w:ind w:firstLine="860"/>
              <w:rPr>
                <w:sz w:val="14"/>
                <w:szCs w:val="14"/>
              </w:rPr>
            </w:pPr>
            <w:r xmlns:w="http://schemas.openxmlformats.org/wordprocessingml/2006/main">
              <w:rPr>
                <w:rFonts w:ascii="Tahoma" w:eastAsia="Tahoma" w:hAnsi="Tahoma" w:cs="Tahoma"/>
                <w:sz w:val="14"/>
                <w:szCs w:val="14"/>
              </w:rPr>
              <w:t xml:space="preserve">&gt; 70 mEq/L Na </w:t>
            </w:r>
            <w:r xmlns:w="http://schemas.openxmlformats.org/wordprocessingml/2006/main">
              <w:rPr>
                <w:rFonts w:ascii="Tahoma" w:eastAsia="Tahoma" w:hAnsi="Tahoma" w:cs="Tahoma"/>
                <w:sz w:val="14"/>
                <w:szCs w:val="14"/>
                <w:vertAlign w:val="superscript"/>
              </w:rPr>
              <w:t xml:space="preserve">+</w:t>
            </w:r>
          </w:p>
        </w:tc>
        <w:tc>
          <w:tcPr>
            <w:tcW w:w="1411" w:type="dxa"/>
            <w:tcBorders>
              <w:top w:val="single" w:sz="4" w:space="0" w:color="auto"/>
              <w:bottom w:val="single" w:sz="4" w:space="0" w:color="auto"/>
            </w:tcBorders>
            <w:shd w:val="clear" w:color="auto" w:fill="FFFFFF"/>
          </w:tcPr>
          <w:p w14:paraId="3A89EB82" w14:textId="77777777" w:rsidR="00555CE0" w:rsidRDefault="00555CE0">
            <w:pPr xmlns:w="http://schemas.openxmlformats.org/wordprocessingml/2006/main">
              <w:pStyle w:val="Other0"/>
              <w:spacing w:before="80" w:line="240" w:lineRule="auto"/>
              <w:ind w:firstLine="540"/>
              <w:rPr>
                <w:sz w:val="14"/>
                <w:szCs w:val="14"/>
              </w:rPr>
            </w:pPr>
            <w:r xmlns:w="http://schemas.openxmlformats.org/wordprocessingml/2006/main">
              <w:rPr>
                <w:rFonts w:ascii="Tahoma" w:eastAsia="Tahoma" w:hAnsi="Tahoma" w:cs="Tahoma"/>
                <w:sz w:val="14"/>
                <w:szCs w:val="14"/>
              </w:rPr>
              <w:t xml:space="preserve">Transpira</w:t>
            </w:r>
          </w:p>
        </w:tc>
      </w:tr>
    </w:tbl>
    <w:p w14:paraId="61D86EF7" w14:textId="77777777" w:rsidR="00555CE0" w:rsidRDefault="00555CE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2294"/>
        <w:gridCol w:w="2203"/>
        <w:gridCol w:w="2222"/>
        <w:gridCol w:w="302"/>
      </w:tblGrid>
      <w:tr w:rsidR="00555CE0" w14:paraId="12F2C58A" w14:textId="77777777">
        <w:tblPrEx>
          <w:tblCellMar>
            <w:top w:w="0" w:type="dxa"/>
            <w:bottom w:w="0" w:type="dxa"/>
          </w:tblCellMar>
        </w:tblPrEx>
        <w:trPr>
          <w:trHeight w:hRule="exact" w:val="370"/>
          <w:jc w:val="center"/>
        </w:trPr>
        <w:tc>
          <w:tcPr>
            <w:tcW w:w="7021" w:type="dxa"/>
            <w:gridSpan w:val="4"/>
            <w:tcBorders>
              <w:top w:val="single" w:sz="4" w:space="0" w:color="auto"/>
            </w:tcBorders>
            <w:shd w:val="clear" w:color="auto" w:fill="FFFFFF"/>
          </w:tcPr>
          <w:p w14:paraId="4725DF42" w14:textId="77777777" w:rsidR="00555CE0" w:rsidRDefault="00555CE0">
            <w:pPr>
              <w:rPr>
                <w:sz w:val="10"/>
                <w:szCs w:val="10"/>
              </w:rPr>
            </w:pPr>
          </w:p>
        </w:tc>
      </w:tr>
      <w:tr w:rsidR="00555CE0" w14:paraId="63990474" w14:textId="77777777">
        <w:tblPrEx>
          <w:tblCellMar>
            <w:top w:w="0" w:type="dxa"/>
            <w:bottom w:w="0" w:type="dxa"/>
          </w:tblCellMar>
        </w:tblPrEx>
        <w:trPr>
          <w:trHeight w:hRule="exact" w:val="427"/>
          <w:jc w:val="center"/>
        </w:trPr>
        <w:tc>
          <w:tcPr>
            <w:tcW w:w="6719" w:type="dxa"/>
            <w:gridSpan w:val="3"/>
            <w:shd w:val="clear" w:color="auto" w:fill="231F20"/>
            <w:vAlign w:val="center"/>
          </w:tcPr>
          <w:p w14:paraId="0690FB74"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5"/>
                <w:szCs w:val="15"/>
              </w:rPr>
            </w:pPr>
            <w:r xmlns:w="http://schemas.openxmlformats.org/wordprocessingml/2006/main">
              <w:rPr>
                <w:rFonts w:ascii="Tahoma" w:eastAsia="Tahoma" w:hAnsi="Tahoma" w:cs="Tahoma"/>
                <w:smallCaps/>
                <w:color w:val="FFFFFF"/>
                <w:sz w:val="14"/>
                <w:szCs w:val="14"/>
              </w:rPr>
              <w:t xml:space="preserve">Tabelul </w:t>
            </w:r>
            <w:r xmlns:w="http://schemas.openxmlformats.org/wordprocessingml/2006/main">
              <w:rPr>
                <w:rFonts w:ascii="Tahoma" w:eastAsia="Tahoma" w:hAnsi="Tahoma" w:cs="Tahoma"/>
                <w:color w:val="FFFFFF"/>
                <w:sz w:val="14"/>
                <w:szCs w:val="14"/>
              </w:rPr>
              <w:t xml:space="preserve">XXI.8.2. </w:t>
            </w:r>
            <w:r xmlns:w="http://schemas.openxmlformats.org/wordprocessingml/2006/main">
              <w:rPr>
                <w:rFonts w:ascii="Tahoma" w:eastAsia="Tahoma" w:hAnsi="Tahoma" w:cs="Tahoma"/>
                <w:b/>
                <w:bCs/>
                <w:color w:val="FFFFFF"/>
                <w:sz w:val="15"/>
                <w:szCs w:val="15"/>
              </w:rPr>
              <w:t xml:space="preserve">Caracteristicile lichidului pleural</w:t>
            </w:r>
          </w:p>
        </w:tc>
        <w:tc>
          <w:tcPr>
            <w:tcW w:w="302" w:type="dxa"/>
            <w:shd w:val="clear" w:color="auto" w:fill="231F20"/>
            <w:vAlign w:val="center"/>
          </w:tcPr>
          <w:p w14:paraId="030B4D16"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right"/>
              <w:rPr>
                <w:sz w:val="30"/>
                <w:szCs w:val="30"/>
              </w:rPr>
            </w:pPr>
            <w:r xmlns:w="http://schemas.openxmlformats.org/wordprocessingml/2006/main">
              <w:rPr>
                <w:color w:val="FFFFFF"/>
                <w:sz w:val="30"/>
                <w:szCs w:val="30"/>
              </w:rPr>
              <w:t xml:space="preserve">■</w:t>
            </w:r>
          </w:p>
        </w:tc>
      </w:tr>
      <w:tr w:rsidR="00555CE0" w14:paraId="6A271686" w14:textId="77777777">
        <w:tblPrEx>
          <w:tblCellMar>
            <w:top w:w="0" w:type="dxa"/>
            <w:bottom w:w="0" w:type="dxa"/>
          </w:tblCellMar>
        </w:tblPrEx>
        <w:trPr>
          <w:trHeight w:hRule="exact" w:val="408"/>
          <w:jc w:val="center"/>
        </w:trPr>
        <w:tc>
          <w:tcPr>
            <w:tcW w:w="2294" w:type="dxa"/>
            <w:tcBorders>
              <w:top w:val="single" w:sz="4" w:space="0" w:color="auto"/>
              <w:left w:val="single" w:sz="4" w:space="0" w:color="auto"/>
            </w:tcBorders>
            <w:shd w:val="clear" w:color="auto" w:fill="D2D3D5"/>
          </w:tcPr>
          <w:p w14:paraId="004CD094" w14:textId="77777777" w:rsidR="00555CE0" w:rsidRDefault="00555CE0">
            <w:pPr>
              <w:rPr>
                <w:sz w:val="10"/>
                <w:szCs w:val="10"/>
              </w:rPr>
            </w:pPr>
          </w:p>
        </w:tc>
        <w:tc>
          <w:tcPr>
            <w:tcW w:w="2203" w:type="dxa"/>
            <w:tcBorders>
              <w:top w:val="single" w:sz="4" w:space="0" w:color="auto"/>
            </w:tcBorders>
            <w:shd w:val="clear" w:color="auto" w:fill="D2D3D5"/>
            <w:vAlign w:val="center"/>
          </w:tcPr>
          <w:p w14:paraId="1DEA809B"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TRANSUDAT</w:t>
            </w:r>
          </w:p>
        </w:tc>
        <w:tc>
          <w:tcPr>
            <w:tcW w:w="2524" w:type="dxa"/>
            <w:gridSpan w:val="2"/>
            <w:tcBorders>
              <w:top w:val="single" w:sz="4" w:space="0" w:color="auto"/>
              <w:right w:val="single" w:sz="4" w:space="0" w:color="auto"/>
            </w:tcBorders>
            <w:shd w:val="clear" w:color="auto" w:fill="D2D3D5"/>
            <w:vAlign w:val="center"/>
          </w:tcPr>
          <w:p w14:paraId="48546EAF" w14:textId="77777777" w:rsidR="00555CE0" w:rsidRDefault="00555CE0">
            <w:pPr xmlns:w="http://schemas.openxmlformats.org/wordprocessingml/2006/main">
              <w:pStyle w:val="Other0"/>
              <w:spacing w:line="240" w:lineRule="auto"/>
              <w:ind w:firstLine="680"/>
              <w:rPr>
                <w:sz w:val="14"/>
                <w:szCs w:val="14"/>
              </w:rPr>
            </w:pPr>
            <w:r xmlns:w="http://schemas.openxmlformats.org/wordprocessingml/2006/main">
              <w:rPr>
                <w:rFonts w:ascii="Tahoma" w:eastAsia="Tahoma" w:hAnsi="Tahoma" w:cs="Tahoma"/>
                <w:b/>
                <w:bCs/>
                <w:sz w:val="14"/>
                <w:szCs w:val="14"/>
              </w:rPr>
              <w:t xml:space="preserve">EXUDAT</w:t>
            </w:r>
          </w:p>
        </w:tc>
      </w:tr>
      <w:tr w:rsidR="00555CE0" w14:paraId="592FDDE3" w14:textId="77777777">
        <w:tblPrEx>
          <w:tblCellMar>
            <w:top w:w="0" w:type="dxa"/>
            <w:bottom w:w="0" w:type="dxa"/>
          </w:tblCellMar>
        </w:tblPrEx>
        <w:trPr>
          <w:trHeight w:hRule="exact" w:val="298"/>
          <w:jc w:val="center"/>
        </w:trPr>
        <w:tc>
          <w:tcPr>
            <w:tcW w:w="2294" w:type="dxa"/>
            <w:tcBorders>
              <w:top w:val="single" w:sz="4" w:space="0" w:color="auto"/>
            </w:tcBorders>
            <w:shd w:val="clear" w:color="auto" w:fill="FFFFFF"/>
            <w:vAlign w:val="bottom"/>
          </w:tcPr>
          <w:p w14:paraId="7898028B" w14:textId="77777777" w:rsidR="00555CE0" w:rsidRDefault="00555CE0">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pH</w:t>
            </w:r>
          </w:p>
        </w:tc>
        <w:tc>
          <w:tcPr>
            <w:tcW w:w="2203" w:type="dxa"/>
            <w:tcBorders>
              <w:top w:val="single" w:sz="4" w:space="0" w:color="auto"/>
            </w:tcBorders>
            <w:shd w:val="clear" w:color="auto" w:fill="FFFFFF"/>
            <w:vAlign w:val="bottom"/>
          </w:tcPr>
          <w:p w14:paraId="7AA695F7" w14:textId="77777777" w:rsidR="00555CE0" w:rsidRDefault="00555CE0">
            <w:pPr xmlns:w="http://schemas.openxmlformats.org/wordprocessingml/2006/main">
              <w:pStyle w:val="Other0"/>
              <w:spacing w:line="240" w:lineRule="auto"/>
              <w:ind w:firstLine="680"/>
              <w:rPr>
                <w:sz w:val="14"/>
                <w:szCs w:val="14"/>
              </w:rPr>
            </w:pPr>
            <w:r xmlns:w="http://schemas.openxmlformats.org/wordprocessingml/2006/main">
              <w:rPr>
                <w:rFonts w:ascii="Tahoma" w:eastAsia="Tahoma" w:hAnsi="Tahoma" w:cs="Tahoma"/>
                <w:sz w:val="14"/>
                <w:szCs w:val="14"/>
              </w:rPr>
              <w:t xml:space="preserve">&gt;7.20</w:t>
            </w:r>
          </w:p>
        </w:tc>
        <w:tc>
          <w:tcPr>
            <w:tcW w:w="2524" w:type="dxa"/>
            <w:gridSpan w:val="2"/>
            <w:tcBorders>
              <w:top w:val="single" w:sz="4" w:space="0" w:color="auto"/>
            </w:tcBorders>
            <w:shd w:val="clear" w:color="auto" w:fill="FFFFFF"/>
            <w:vAlign w:val="bottom"/>
          </w:tcPr>
          <w:p w14:paraId="63D40E27" w14:textId="77777777" w:rsidR="00555CE0" w:rsidRDefault="00555CE0">
            <w:pPr xmlns:w="http://schemas.openxmlformats.org/wordprocessingml/2006/main">
              <w:pStyle w:val="Other0"/>
              <w:spacing w:line="240" w:lineRule="auto"/>
              <w:ind w:firstLine="880"/>
              <w:rPr>
                <w:sz w:val="14"/>
                <w:szCs w:val="14"/>
              </w:rPr>
            </w:pPr>
            <w:r xmlns:w="http://schemas.openxmlformats.org/wordprocessingml/2006/main">
              <w:rPr>
                <w:rFonts w:ascii="Tahoma" w:eastAsia="Tahoma" w:hAnsi="Tahoma" w:cs="Tahoma"/>
                <w:sz w:val="14"/>
                <w:szCs w:val="14"/>
              </w:rPr>
              <w:t xml:space="preserve">&lt;7,20</w:t>
            </w:r>
          </w:p>
        </w:tc>
      </w:tr>
      <w:tr w:rsidR="00555CE0" w14:paraId="6A850E13" w14:textId="77777777">
        <w:tblPrEx>
          <w:tblCellMar>
            <w:top w:w="0" w:type="dxa"/>
            <w:bottom w:w="0" w:type="dxa"/>
          </w:tblCellMar>
        </w:tblPrEx>
        <w:trPr>
          <w:trHeight w:hRule="exact" w:val="264"/>
          <w:jc w:val="center"/>
        </w:trPr>
        <w:tc>
          <w:tcPr>
            <w:tcW w:w="2294" w:type="dxa"/>
            <w:tcBorders>
              <w:top w:val="single" w:sz="4" w:space="0" w:color="auto"/>
            </w:tcBorders>
            <w:shd w:val="clear" w:color="auto" w:fill="FFFFFF"/>
            <w:vAlign w:val="bottom"/>
          </w:tcPr>
          <w:p w14:paraId="1C6020A3" w14:textId="77777777" w:rsidR="00555CE0" w:rsidRDefault="00555CE0">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proteine (g/100ml)</w:t>
            </w:r>
          </w:p>
        </w:tc>
        <w:tc>
          <w:tcPr>
            <w:tcW w:w="2203" w:type="dxa"/>
            <w:tcBorders>
              <w:top w:val="single" w:sz="4" w:space="0" w:color="auto"/>
            </w:tcBorders>
            <w:shd w:val="clear" w:color="auto" w:fill="FFFFFF"/>
            <w:vAlign w:val="bottom"/>
          </w:tcPr>
          <w:p w14:paraId="2ED0D885" w14:textId="77777777" w:rsidR="00555CE0" w:rsidRDefault="00555CE0">
            <w:pPr xmlns:w="http://schemas.openxmlformats.org/wordprocessingml/2006/main">
              <w:pStyle w:val="Other0"/>
              <w:spacing w:line="240" w:lineRule="auto"/>
              <w:ind w:firstLine="680"/>
              <w:rPr>
                <w:sz w:val="14"/>
                <w:szCs w:val="14"/>
              </w:rPr>
            </w:pPr>
            <w:r xmlns:w="http://schemas.openxmlformats.org/wordprocessingml/2006/main">
              <w:rPr>
                <w:rFonts w:ascii="Tahoma" w:eastAsia="Tahoma" w:hAnsi="Tahoma" w:cs="Tahoma"/>
                <w:sz w:val="14"/>
                <w:szCs w:val="14"/>
              </w:rPr>
              <w:t xml:space="preserve">&lt;3</w:t>
            </w:r>
          </w:p>
        </w:tc>
        <w:tc>
          <w:tcPr>
            <w:tcW w:w="2524" w:type="dxa"/>
            <w:gridSpan w:val="2"/>
            <w:tcBorders>
              <w:top w:val="single" w:sz="4" w:space="0" w:color="auto"/>
            </w:tcBorders>
            <w:shd w:val="clear" w:color="auto" w:fill="FFFFFF"/>
            <w:vAlign w:val="bottom"/>
          </w:tcPr>
          <w:p w14:paraId="1D0F2ED9" w14:textId="77777777" w:rsidR="00555CE0" w:rsidRDefault="00555CE0">
            <w:pPr xmlns:w="http://schemas.openxmlformats.org/wordprocessingml/2006/main">
              <w:pStyle w:val="Other0"/>
              <w:spacing w:line="240" w:lineRule="auto"/>
              <w:ind w:firstLine="980"/>
              <w:rPr>
                <w:sz w:val="14"/>
                <w:szCs w:val="14"/>
              </w:rPr>
            </w:pPr>
            <w:r xmlns:w="http://schemas.openxmlformats.org/wordprocessingml/2006/main">
              <w:rPr>
                <w:rFonts w:ascii="Tahoma" w:eastAsia="Tahoma" w:hAnsi="Tahoma" w:cs="Tahoma"/>
                <w:sz w:val="14"/>
                <w:szCs w:val="14"/>
              </w:rPr>
              <w:t xml:space="preserve">&gt;3</w:t>
            </w:r>
          </w:p>
        </w:tc>
      </w:tr>
      <w:tr w:rsidR="00555CE0" w14:paraId="66815AA5" w14:textId="77777777">
        <w:tblPrEx>
          <w:tblCellMar>
            <w:top w:w="0" w:type="dxa"/>
            <w:bottom w:w="0" w:type="dxa"/>
          </w:tblCellMar>
        </w:tblPrEx>
        <w:trPr>
          <w:trHeight w:hRule="exact" w:val="226"/>
          <w:jc w:val="center"/>
        </w:trPr>
        <w:tc>
          <w:tcPr>
            <w:tcW w:w="2294" w:type="dxa"/>
            <w:tcBorders>
              <w:top w:val="single" w:sz="4" w:space="0" w:color="auto"/>
            </w:tcBorders>
            <w:shd w:val="clear" w:color="auto" w:fill="FFFFFF"/>
            <w:vAlign w:val="bottom"/>
          </w:tcPr>
          <w:p w14:paraId="0D79E78A" w14:textId="77777777" w:rsidR="00555CE0" w:rsidRDefault="00555CE0">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Proteine (lichide/zer)</w:t>
            </w:r>
          </w:p>
        </w:tc>
        <w:tc>
          <w:tcPr>
            <w:tcW w:w="2203" w:type="dxa"/>
            <w:tcBorders>
              <w:top w:val="single" w:sz="4" w:space="0" w:color="auto"/>
            </w:tcBorders>
            <w:shd w:val="clear" w:color="auto" w:fill="FFFFFF"/>
            <w:vAlign w:val="bottom"/>
          </w:tcPr>
          <w:p w14:paraId="18B45D8C" w14:textId="77777777" w:rsidR="00555CE0" w:rsidRDefault="00555CE0">
            <w:pPr xmlns:w="http://schemas.openxmlformats.org/wordprocessingml/2006/main">
              <w:pStyle w:val="Other0"/>
              <w:spacing w:line="240" w:lineRule="auto"/>
              <w:ind w:firstLine="680"/>
              <w:rPr>
                <w:sz w:val="14"/>
                <w:szCs w:val="14"/>
              </w:rPr>
            </w:pPr>
            <w:r xmlns:w="http://schemas.openxmlformats.org/wordprocessingml/2006/main">
              <w:rPr>
                <w:rFonts w:ascii="Tahoma" w:eastAsia="Tahoma" w:hAnsi="Tahoma" w:cs="Tahoma"/>
                <w:sz w:val="14"/>
                <w:szCs w:val="14"/>
              </w:rPr>
              <w:t xml:space="preserve">&lt;0,5</w:t>
            </w:r>
          </w:p>
        </w:tc>
        <w:tc>
          <w:tcPr>
            <w:tcW w:w="2524" w:type="dxa"/>
            <w:gridSpan w:val="2"/>
            <w:tcBorders>
              <w:top w:val="single" w:sz="4" w:space="0" w:color="auto"/>
            </w:tcBorders>
            <w:shd w:val="clear" w:color="auto" w:fill="FFFFFF"/>
            <w:vAlign w:val="bottom"/>
          </w:tcPr>
          <w:p w14:paraId="5A75711D" w14:textId="77777777" w:rsidR="00555CE0" w:rsidRDefault="00555CE0">
            <w:pPr xmlns:w="http://schemas.openxmlformats.org/wordprocessingml/2006/main">
              <w:pStyle w:val="Other0"/>
              <w:spacing w:line="240" w:lineRule="auto"/>
              <w:ind w:firstLine="880"/>
              <w:rPr>
                <w:sz w:val="14"/>
                <w:szCs w:val="14"/>
              </w:rPr>
            </w:pPr>
            <w:r xmlns:w="http://schemas.openxmlformats.org/wordprocessingml/2006/main">
              <w:rPr>
                <w:rFonts w:ascii="Tahoma" w:eastAsia="Tahoma" w:hAnsi="Tahoma" w:cs="Tahoma"/>
                <w:sz w:val="14"/>
                <w:szCs w:val="14"/>
              </w:rPr>
              <w:t xml:space="preserve">&gt;0,5</w:t>
            </w:r>
          </w:p>
        </w:tc>
      </w:tr>
      <w:tr w:rsidR="00555CE0" w14:paraId="590AE663" w14:textId="77777777">
        <w:tblPrEx>
          <w:tblCellMar>
            <w:top w:w="0" w:type="dxa"/>
            <w:bottom w:w="0" w:type="dxa"/>
          </w:tblCellMar>
        </w:tblPrEx>
        <w:trPr>
          <w:trHeight w:hRule="exact" w:val="250"/>
          <w:jc w:val="center"/>
        </w:trPr>
        <w:tc>
          <w:tcPr>
            <w:tcW w:w="2294" w:type="dxa"/>
            <w:tcBorders>
              <w:top w:val="single" w:sz="4" w:space="0" w:color="auto"/>
            </w:tcBorders>
            <w:shd w:val="clear" w:color="auto" w:fill="FFFFFF"/>
            <w:vAlign w:val="bottom"/>
          </w:tcPr>
          <w:p w14:paraId="0B7F687A" w14:textId="77777777" w:rsidR="00555CE0" w:rsidRDefault="00555CE0">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LDH (Lichid/ser)</w:t>
            </w:r>
          </w:p>
        </w:tc>
        <w:tc>
          <w:tcPr>
            <w:tcW w:w="2203" w:type="dxa"/>
            <w:tcBorders>
              <w:top w:val="single" w:sz="4" w:space="0" w:color="auto"/>
            </w:tcBorders>
            <w:shd w:val="clear" w:color="auto" w:fill="FFFFFF"/>
            <w:vAlign w:val="bottom"/>
          </w:tcPr>
          <w:p w14:paraId="31D7BF74" w14:textId="77777777" w:rsidR="00555CE0" w:rsidRDefault="00555CE0">
            <w:pPr xmlns:w="http://schemas.openxmlformats.org/wordprocessingml/2006/main">
              <w:pStyle w:val="Other0"/>
              <w:spacing w:line="240" w:lineRule="auto"/>
              <w:ind w:firstLine="680"/>
              <w:rPr>
                <w:sz w:val="14"/>
                <w:szCs w:val="14"/>
              </w:rPr>
            </w:pPr>
            <w:r xmlns:w="http://schemas.openxmlformats.org/wordprocessingml/2006/main">
              <w:rPr>
                <w:rFonts w:ascii="Tahoma" w:eastAsia="Tahoma" w:hAnsi="Tahoma" w:cs="Tahoma"/>
                <w:sz w:val="14"/>
                <w:szCs w:val="14"/>
              </w:rPr>
              <w:t xml:space="preserve">&lt;0,6</w:t>
            </w:r>
          </w:p>
        </w:tc>
        <w:tc>
          <w:tcPr>
            <w:tcW w:w="2524" w:type="dxa"/>
            <w:gridSpan w:val="2"/>
            <w:tcBorders>
              <w:top w:val="single" w:sz="4" w:space="0" w:color="auto"/>
            </w:tcBorders>
            <w:shd w:val="clear" w:color="auto" w:fill="FFFFFF"/>
            <w:vAlign w:val="bottom"/>
          </w:tcPr>
          <w:p w14:paraId="3CD88248" w14:textId="77777777" w:rsidR="00555CE0" w:rsidRDefault="00555CE0">
            <w:pPr xmlns:w="http://schemas.openxmlformats.org/wordprocessingml/2006/main">
              <w:pStyle w:val="Other0"/>
              <w:spacing w:line="240" w:lineRule="auto"/>
              <w:ind w:firstLine="880"/>
              <w:rPr>
                <w:sz w:val="14"/>
                <w:szCs w:val="14"/>
              </w:rPr>
            </w:pPr>
            <w:r xmlns:w="http://schemas.openxmlformats.org/wordprocessingml/2006/main">
              <w:rPr>
                <w:rFonts w:ascii="Tahoma" w:eastAsia="Tahoma" w:hAnsi="Tahoma" w:cs="Tahoma"/>
                <w:sz w:val="14"/>
                <w:szCs w:val="14"/>
              </w:rPr>
              <w:t xml:space="preserve">&gt;0,6</w:t>
            </w:r>
          </w:p>
        </w:tc>
      </w:tr>
      <w:tr w:rsidR="00555CE0" w14:paraId="3F435E36" w14:textId="77777777">
        <w:tblPrEx>
          <w:tblCellMar>
            <w:top w:w="0" w:type="dxa"/>
            <w:bottom w:w="0" w:type="dxa"/>
          </w:tblCellMar>
        </w:tblPrEx>
        <w:trPr>
          <w:trHeight w:hRule="exact" w:val="264"/>
          <w:jc w:val="center"/>
        </w:trPr>
        <w:tc>
          <w:tcPr>
            <w:tcW w:w="2294" w:type="dxa"/>
            <w:tcBorders>
              <w:top w:val="single" w:sz="4" w:space="0" w:color="auto"/>
            </w:tcBorders>
            <w:shd w:val="clear" w:color="auto" w:fill="FFFFFF"/>
            <w:vAlign w:val="bottom"/>
          </w:tcPr>
          <w:p w14:paraId="123542D4" w14:textId="77777777" w:rsidR="00555CE0" w:rsidRDefault="00555CE0">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LDH(UI)</w:t>
            </w:r>
          </w:p>
        </w:tc>
        <w:tc>
          <w:tcPr>
            <w:tcW w:w="2203" w:type="dxa"/>
            <w:tcBorders>
              <w:top w:val="single" w:sz="4" w:space="0" w:color="auto"/>
            </w:tcBorders>
            <w:shd w:val="clear" w:color="auto" w:fill="FFFFFF"/>
            <w:vAlign w:val="bottom"/>
          </w:tcPr>
          <w:p w14:paraId="205170D8" w14:textId="77777777" w:rsidR="00555CE0" w:rsidRDefault="00555CE0">
            <w:pPr xmlns:w="http://schemas.openxmlformats.org/wordprocessingml/2006/main">
              <w:pStyle w:val="Other0"/>
              <w:spacing w:line="240" w:lineRule="auto"/>
              <w:ind w:firstLine="680"/>
              <w:rPr>
                <w:sz w:val="14"/>
                <w:szCs w:val="14"/>
              </w:rPr>
            </w:pPr>
            <w:r xmlns:w="http://schemas.openxmlformats.org/wordprocessingml/2006/main">
              <w:rPr>
                <w:rFonts w:ascii="Tahoma" w:eastAsia="Tahoma" w:hAnsi="Tahoma" w:cs="Tahoma"/>
                <w:sz w:val="14"/>
                <w:szCs w:val="14"/>
              </w:rPr>
              <w:t xml:space="preserve">&lt;200</w:t>
            </w:r>
          </w:p>
        </w:tc>
        <w:tc>
          <w:tcPr>
            <w:tcW w:w="2524" w:type="dxa"/>
            <w:gridSpan w:val="2"/>
            <w:tcBorders>
              <w:top w:val="single" w:sz="4" w:space="0" w:color="auto"/>
            </w:tcBorders>
            <w:shd w:val="clear" w:color="auto" w:fill="FFFFFF"/>
            <w:vAlign w:val="bottom"/>
          </w:tcPr>
          <w:p w14:paraId="6F62E04A" w14:textId="77777777" w:rsidR="00555CE0" w:rsidRDefault="00555CE0">
            <w:pPr xmlns:w="http://schemas.openxmlformats.org/wordprocessingml/2006/main">
              <w:pStyle w:val="Other0"/>
              <w:spacing w:line="240" w:lineRule="auto"/>
              <w:ind w:firstLine="880"/>
              <w:rPr>
                <w:sz w:val="14"/>
                <w:szCs w:val="14"/>
              </w:rPr>
            </w:pPr>
            <w:r xmlns:w="http://schemas.openxmlformats.org/wordprocessingml/2006/main">
              <w:rPr>
                <w:rFonts w:ascii="Tahoma" w:eastAsia="Tahoma" w:hAnsi="Tahoma" w:cs="Tahoma"/>
                <w:sz w:val="14"/>
                <w:szCs w:val="14"/>
              </w:rPr>
              <w:t xml:space="preserve">&gt;200</w:t>
            </w:r>
          </w:p>
        </w:tc>
      </w:tr>
      <w:tr w:rsidR="00555CE0" w14:paraId="53C7635B" w14:textId="77777777">
        <w:tblPrEx>
          <w:tblCellMar>
            <w:top w:w="0" w:type="dxa"/>
            <w:bottom w:w="0" w:type="dxa"/>
          </w:tblCellMar>
        </w:tblPrEx>
        <w:trPr>
          <w:trHeight w:hRule="exact" w:val="250"/>
          <w:jc w:val="center"/>
        </w:trPr>
        <w:tc>
          <w:tcPr>
            <w:tcW w:w="2294" w:type="dxa"/>
            <w:tcBorders>
              <w:top w:val="single" w:sz="4" w:space="0" w:color="auto"/>
            </w:tcBorders>
            <w:shd w:val="clear" w:color="auto" w:fill="FFFFFF"/>
            <w:vAlign w:val="bottom"/>
          </w:tcPr>
          <w:p w14:paraId="168203AE" w14:textId="77777777" w:rsidR="00555CE0" w:rsidRDefault="00555CE0">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Colesterol (mg/100ml)</w:t>
            </w:r>
          </w:p>
        </w:tc>
        <w:tc>
          <w:tcPr>
            <w:tcW w:w="2203" w:type="dxa"/>
            <w:tcBorders>
              <w:top w:val="single" w:sz="4" w:space="0" w:color="auto"/>
            </w:tcBorders>
            <w:shd w:val="clear" w:color="auto" w:fill="FFFFFF"/>
            <w:vAlign w:val="bottom"/>
          </w:tcPr>
          <w:p w14:paraId="14D3D752" w14:textId="77777777" w:rsidR="00555CE0" w:rsidRDefault="00555CE0">
            <w:pPr xmlns:w="http://schemas.openxmlformats.org/wordprocessingml/2006/main">
              <w:pStyle w:val="Other0"/>
              <w:spacing w:line="240" w:lineRule="auto"/>
              <w:ind w:firstLine="680"/>
              <w:rPr>
                <w:sz w:val="14"/>
                <w:szCs w:val="14"/>
              </w:rPr>
            </w:pPr>
            <w:r xmlns:w="http://schemas.openxmlformats.org/wordprocessingml/2006/main">
              <w:rPr>
                <w:rFonts w:ascii="Tahoma" w:eastAsia="Tahoma" w:hAnsi="Tahoma" w:cs="Tahoma"/>
                <w:sz w:val="14"/>
                <w:szCs w:val="14"/>
              </w:rPr>
              <w:t xml:space="preserve">&lt; 60</w:t>
            </w:r>
          </w:p>
        </w:tc>
        <w:tc>
          <w:tcPr>
            <w:tcW w:w="2524" w:type="dxa"/>
            <w:gridSpan w:val="2"/>
            <w:tcBorders>
              <w:top w:val="single" w:sz="4" w:space="0" w:color="auto"/>
            </w:tcBorders>
            <w:shd w:val="clear" w:color="auto" w:fill="FFFFFF"/>
            <w:vAlign w:val="bottom"/>
          </w:tcPr>
          <w:p w14:paraId="1DF8259B" w14:textId="77777777" w:rsidR="00555CE0" w:rsidRDefault="00555CE0">
            <w:pPr xmlns:w="http://schemas.openxmlformats.org/wordprocessingml/2006/main">
              <w:pStyle w:val="Other0"/>
              <w:spacing w:line="240" w:lineRule="auto"/>
              <w:ind w:firstLine="880"/>
              <w:rPr>
                <w:sz w:val="14"/>
                <w:szCs w:val="14"/>
              </w:rPr>
            </w:pPr>
            <w:r xmlns:w="http://schemas.openxmlformats.org/wordprocessingml/2006/main">
              <w:rPr>
                <w:rFonts w:ascii="Tahoma" w:eastAsia="Tahoma" w:hAnsi="Tahoma" w:cs="Tahoma"/>
                <w:sz w:val="14"/>
                <w:szCs w:val="14"/>
              </w:rPr>
              <w:t xml:space="preserve">&gt;60</w:t>
            </w:r>
          </w:p>
        </w:tc>
      </w:tr>
      <w:tr w:rsidR="00555CE0" w14:paraId="672EE14D" w14:textId="77777777">
        <w:tblPrEx>
          <w:tblCellMar>
            <w:top w:w="0" w:type="dxa"/>
            <w:bottom w:w="0" w:type="dxa"/>
          </w:tblCellMar>
        </w:tblPrEx>
        <w:trPr>
          <w:trHeight w:hRule="exact" w:val="245"/>
          <w:jc w:val="center"/>
        </w:trPr>
        <w:tc>
          <w:tcPr>
            <w:tcW w:w="2294" w:type="dxa"/>
            <w:tcBorders>
              <w:top w:val="single" w:sz="4" w:space="0" w:color="auto"/>
            </w:tcBorders>
            <w:shd w:val="clear" w:color="auto" w:fill="FFFFFF"/>
            <w:vAlign w:val="bottom"/>
          </w:tcPr>
          <w:p w14:paraId="233B6ECE" w14:textId="77777777" w:rsidR="00555CE0" w:rsidRDefault="00555CE0">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Glucoză (mg/100ml)</w:t>
            </w:r>
          </w:p>
        </w:tc>
        <w:tc>
          <w:tcPr>
            <w:tcW w:w="2203" w:type="dxa"/>
            <w:tcBorders>
              <w:top w:val="single" w:sz="4" w:space="0" w:color="auto"/>
            </w:tcBorders>
            <w:shd w:val="clear" w:color="auto" w:fill="FFFFFF"/>
            <w:vAlign w:val="bottom"/>
          </w:tcPr>
          <w:p w14:paraId="3A169905" w14:textId="77777777" w:rsidR="00555CE0" w:rsidRDefault="00555CE0">
            <w:pPr xmlns:w="http://schemas.openxmlformats.org/wordprocessingml/2006/main">
              <w:pStyle w:val="Other0"/>
              <w:spacing w:line="240" w:lineRule="auto"/>
              <w:ind w:firstLine="680"/>
              <w:rPr>
                <w:sz w:val="14"/>
                <w:szCs w:val="14"/>
              </w:rPr>
            </w:pPr>
            <w:r xmlns:w="http://schemas.openxmlformats.org/wordprocessingml/2006/main">
              <w:rPr>
                <w:rFonts w:ascii="Tahoma" w:eastAsia="Tahoma" w:hAnsi="Tahoma" w:cs="Tahoma"/>
                <w:sz w:val="14"/>
                <w:szCs w:val="14"/>
              </w:rPr>
              <w:t xml:space="preserve">&gt;60</w:t>
            </w:r>
          </w:p>
        </w:tc>
        <w:tc>
          <w:tcPr>
            <w:tcW w:w="2524" w:type="dxa"/>
            <w:gridSpan w:val="2"/>
            <w:tcBorders>
              <w:top w:val="single" w:sz="4" w:space="0" w:color="auto"/>
            </w:tcBorders>
            <w:shd w:val="clear" w:color="auto" w:fill="FFFFFF"/>
            <w:vAlign w:val="bottom"/>
          </w:tcPr>
          <w:p w14:paraId="0FF939E6" w14:textId="77777777" w:rsidR="00555CE0" w:rsidRDefault="00555CE0">
            <w:pPr xmlns:w="http://schemas.openxmlformats.org/wordprocessingml/2006/main">
              <w:pStyle w:val="Other0"/>
              <w:spacing w:line="240" w:lineRule="auto"/>
              <w:ind w:firstLine="880"/>
              <w:rPr>
                <w:sz w:val="14"/>
                <w:szCs w:val="14"/>
              </w:rPr>
            </w:pPr>
            <w:r xmlns:w="http://schemas.openxmlformats.org/wordprocessingml/2006/main">
              <w:rPr>
                <w:rFonts w:ascii="Tahoma" w:eastAsia="Tahoma" w:hAnsi="Tahoma" w:cs="Tahoma"/>
                <w:sz w:val="14"/>
                <w:szCs w:val="14"/>
              </w:rPr>
              <w:t xml:space="preserve">&lt;60</w:t>
            </w:r>
          </w:p>
        </w:tc>
      </w:tr>
      <w:tr w:rsidR="00555CE0" w14:paraId="6F6ABA80" w14:textId="77777777">
        <w:tblPrEx>
          <w:tblCellMar>
            <w:top w:w="0" w:type="dxa"/>
            <w:bottom w:w="0" w:type="dxa"/>
          </w:tblCellMar>
        </w:tblPrEx>
        <w:trPr>
          <w:trHeight w:hRule="exact" w:val="250"/>
          <w:jc w:val="center"/>
        </w:trPr>
        <w:tc>
          <w:tcPr>
            <w:tcW w:w="2294" w:type="dxa"/>
            <w:tcBorders>
              <w:top w:val="single" w:sz="4" w:space="0" w:color="auto"/>
            </w:tcBorders>
            <w:shd w:val="clear" w:color="auto" w:fill="FFFFFF"/>
            <w:vAlign w:val="bottom"/>
          </w:tcPr>
          <w:p w14:paraId="0C864262" w14:textId="77777777" w:rsidR="00555CE0" w:rsidRDefault="00555CE0">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Celule roșii din sânge ( </w:t>
            </w:r>
            <w:r xmlns:w="http://schemas.openxmlformats.org/wordprocessingml/2006/main">
              <w:rPr>
                <w:rFonts w:ascii="Tahoma" w:eastAsia="Tahoma" w:hAnsi="Tahoma" w:cs="Tahoma"/>
                <w:sz w:val="14"/>
                <w:szCs w:val="14"/>
                <w:vertAlign w:val="superscript"/>
              </w:rPr>
              <w:t xml:space="preserve">mm3 </w:t>
            </w:r>
            <w:r xmlns:w="http://schemas.openxmlformats.org/wordprocessingml/2006/main">
              <w:rPr>
                <w:rFonts w:ascii="Tahoma" w:eastAsia="Tahoma" w:hAnsi="Tahoma" w:cs="Tahoma"/>
                <w:sz w:val="14"/>
                <w:szCs w:val="14"/>
              </w:rPr>
              <w:t xml:space="preserve">)</w:t>
            </w:r>
          </w:p>
        </w:tc>
        <w:tc>
          <w:tcPr>
            <w:tcW w:w="2203" w:type="dxa"/>
            <w:tcBorders>
              <w:top w:val="single" w:sz="4" w:space="0" w:color="auto"/>
            </w:tcBorders>
            <w:shd w:val="clear" w:color="auto" w:fill="FFFFFF"/>
            <w:vAlign w:val="bottom"/>
          </w:tcPr>
          <w:p w14:paraId="15AD634D" w14:textId="77777777" w:rsidR="00555CE0" w:rsidRDefault="00555CE0">
            <w:pPr xmlns:w="http://schemas.openxmlformats.org/wordprocessingml/2006/main">
              <w:pStyle w:val="Other0"/>
              <w:spacing w:line="240" w:lineRule="auto"/>
              <w:ind w:firstLine="680"/>
              <w:rPr>
                <w:sz w:val="14"/>
                <w:szCs w:val="14"/>
              </w:rPr>
            </w:pPr>
            <w:r xmlns:w="http://schemas.openxmlformats.org/wordprocessingml/2006/main">
              <w:rPr>
                <w:rFonts w:ascii="Tahoma" w:eastAsia="Tahoma" w:hAnsi="Tahoma" w:cs="Tahoma"/>
                <w:sz w:val="14"/>
                <w:szCs w:val="14"/>
              </w:rPr>
              <w:t xml:space="preserve">&lt;5000</w:t>
            </w:r>
          </w:p>
        </w:tc>
        <w:tc>
          <w:tcPr>
            <w:tcW w:w="2524" w:type="dxa"/>
            <w:gridSpan w:val="2"/>
            <w:tcBorders>
              <w:top w:val="single" w:sz="4" w:space="0" w:color="auto"/>
            </w:tcBorders>
            <w:shd w:val="clear" w:color="auto" w:fill="FFFFFF"/>
            <w:vAlign w:val="bottom"/>
          </w:tcPr>
          <w:p w14:paraId="37C72F34"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&gt;5000</w:t>
            </w:r>
          </w:p>
        </w:tc>
      </w:tr>
      <w:tr w:rsidR="00555CE0" w14:paraId="46C8F5C8" w14:textId="77777777">
        <w:tblPrEx>
          <w:tblCellMar>
            <w:top w:w="0" w:type="dxa"/>
            <w:bottom w:w="0" w:type="dxa"/>
          </w:tblCellMar>
        </w:tblPrEx>
        <w:trPr>
          <w:trHeight w:hRule="exact" w:val="302"/>
          <w:jc w:val="center"/>
        </w:trPr>
        <w:tc>
          <w:tcPr>
            <w:tcW w:w="2294" w:type="dxa"/>
            <w:tcBorders>
              <w:top w:val="single" w:sz="4" w:space="0" w:color="auto"/>
              <w:bottom w:val="single" w:sz="4" w:space="0" w:color="auto"/>
            </w:tcBorders>
            <w:shd w:val="clear" w:color="auto" w:fill="FFFFFF"/>
          </w:tcPr>
          <w:p w14:paraId="6C81ADD1" w14:textId="77777777" w:rsidR="00555CE0" w:rsidRDefault="00555CE0">
            <w:pPr xmlns:w="http://schemas.openxmlformats.org/wordprocessingml/2006/main">
              <w:pStyle w:val="Other0"/>
              <w:spacing w:line="240" w:lineRule="auto"/>
              <w:ind w:firstLine="200"/>
              <w:rPr>
                <w:sz w:val="14"/>
                <w:szCs w:val="14"/>
              </w:rPr>
            </w:pPr>
            <w:r xmlns:w="http://schemas.openxmlformats.org/wordprocessingml/2006/main">
              <w:rPr>
                <w:rFonts w:ascii="Tahoma" w:eastAsia="Tahoma" w:hAnsi="Tahoma" w:cs="Tahoma"/>
                <w:sz w:val="14"/>
                <w:szCs w:val="14"/>
              </w:rPr>
              <w:t xml:space="preserve">Leucocite ( </w:t>
            </w:r>
            <w:r xmlns:w="http://schemas.openxmlformats.org/wordprocessingml/2006/main">
              <w:rPr>
                <w:rFonts w:ascii="Tahoma" w:eastAsia="Tahoma" w:hAnsi="Tahoma" w:cs="Tahoma"/>
                <w:sz w:val="14"/>
                <w:szCs w:val="14"/>
                <w:vertAlign w:val="superscript"/>
              </w:rPr>
              <w:t xml:space="preserve">mm3 </w:t>
            </w:r>
            <w:r xmlns:w="http://schemas.openxmlformats.org/wordprocessingml/2006/main">
              <w:rPr>
                <w:rFonts w:ascii="Tahoma" w:eastAsia="Tahoma" w:hAnsi="Tahoma" w:cs="Tahoma"/>
                <w:sz w:val="14"/>
                <w:szCs w:val="14"/>
              </w:rPr>
              <w:t xml:space="preserve">)</w:t>
            </w:r>
          </w:p>
        </w:tc>
        <w:tc>
          <w:tcPr>
            <w:tcW w:w="2203" w:type="dxa"/>
            <w:tcBorders>
              <w:top w:val="single" w:sz="4" w:space="0" w:color="auto"/>
              <w:bottom w:val="single" w:sz="4" w:space="0" w:color="auto"/>
            </w:tcBorders>
            <w:shd w:val="clear" w:color="auto" w:fill="FFFFFF"/>
          </w:tcPr>
          <w:p w14:paraId="45F62BBA" w14:textId="77777777" w:rsidR="00555CE0" w:rsidRDefault="00555CE0">
            <w:pPr xmlns:w="http://schemas.openxmlformats.org/wordprocessingml/2006/main">
              <w:pStyle w:val="Other0"/>
              <w:spacing w:line="240" w:lineRule="auto"/>
              <w:ind w:firstLine="680"/>
              <w:rPr>
                <w:sz w:val="14"/>
                <w:szCs w:val="14"/>
              </w:rPr>
            </w:pPr>
            <w:r xmlns:w="http://schemas.openxmlformats.org/wordprocessingml/2006/main">
              <w:rPr>
                <w:rFonts w:ascii="Tahoma" w:eastAsia="Tahoma" w:hAnsi="Tahoma" w:cs="Tahoma"/>
                <w:sz w:val="14"/>
                <w:szCs w:val="14"/>
              </w:rPr>
              <w:t xml:space="preserve">&lt;10000</w:t>
            </w:r>
          </w:p>
        </w:tc>
        <w:tc>
          <w:tcPr>
            <w:tcW w:w="2524" w:type="dxa"/>
            <w:gridSpan w:val="2"/>
            <w:tcBorders>
              <w:top w:val="single" w:sz="4" w:space="0" w:color="auto"/>
              <w:bottom w:val="single" w:sz="4" w:space="0" w:color="auto"/>
            </w:tcBorders>
            <w:shd w:val="clear" w:color="auto" w:fill="FFFFFF"/>
          </w:tcPr>
          <w:p w14:paraId="0FF861B4" w14:textId="77777777" w:rsidR="00555CE0" w:rsidRDefault="00555CE0">
            <w:pPr xmlns:w="http://schemas.openxmlformats.org/wordprocessingml/2006/main">
              <w:pStyle w:val="Other0"/>
              <w:spacing w:line="240" w:lineRule="auto"/>
              <w:ind w:firstLine="800"/>
              <w:rPr>
                <w:sz w:val="14"/>
                <w:szCs w:val="14"/>
              </w:rPr>
            </w:pPr>
            <w:r xmlns:w="http://schemas.openxmlformats.org/wordprocessingml/2006/main">
              <w:rPr>
                <w:rFonts w:ascii="Tahoma" w:eastAsia="Tahoma" w:hAnsi="Tahoma" w:cs="Tahoma"/>
                <w:sz w:val="14"/>
                <w:szCs w:val="14"/>
              </w:rPr>
              <w:t xml:space="preserve">&gt;10000</w:t>
            </w:r>
          </w:p>
        </w:tc>
      </w:tr>
    </w:tbl>
    <w:p w14:paraId="2689C6C2" w14:textId="77777777" w:rsidR="00555CE0" w:rsidRDefault="00555CE0">
      <w:pPr>
        <w:sectPr w:rsidR="00555CE0" w:rsidSect="00555CE0">
          <w:headerReference w:type="even" r:id="rId140"/>
          <w:headerReference w:type="default" r:id="rId141"/>
          <w:footerReference w:type="even" r:id="rId142"/>
          <w:footerReference w:type="default" r:id="rId143"/>
          <w:headerReference w:type="first" r:id="rId144"/>
          <w:footerReference w:type="first" r:id="rId145"/>
          <w:footnotePr>
            <w:numFmt w:val="chicago"/>
          </w:footnotePr>
          <w:pgSz w:w="8506" w:h="12754"/>
          <w:pgMar w:top="764" w:right="432" w:bottom="551" w:left="432" w:header="0" w:footer="3" w:gutter="594"/>
          <w:cols w:space="720"/>
          <w:noEndnote/>
          <w:titlePg/>
          <w:docGrid w:linePitch="360"/>
          <w15:footnoteColumns w:val="1"/>
        </w:sectPr>
      </w:pPr>
    </w:p>
    <w:p w14:paraId="0E9AD6CC" w14:textId="77777777" w:rsidR="00555CE0" w:rsidRDefault="00555CE0">
      <w:pPr>
        <w:spacing w:line="201" w:lineRule="exact"/>
        <w:rPr>
          <w:sz w:val="16"/>
          <w:szCs w:val="16"/>
        </w:rPr>
      </w:pPr>
    </w:p>
    <w:p w14:paraId="652F0D2D" w14:textId="77777777" w:rsidR="00555CE0" w:rsidRDefault="00555CE0">
      <w:pPr>
        <w:spacing w:line="1" w:lineRule="exact"/>
        <w:sectPr w:rsidR="00555CE0" w:rsidSect="00555CE0">
          <w:headerReference w:type="even" r:id="rId146"/>
          <w:headerReference w:type="default" r:id="rId147"/>
          <w:footerReference w:type="even" r:id="rId148"/>
          <w:footerReference w:type="default" r:id="rId149"/>
          <w:headerReference w:type="first" r:id="rId150"/>
          <w:footerReference w:type="first" r:id="rId151"/>
          <w:footnotePr>
            <w:numFmt w:val="chicago"/>
          </w:footnotePr>
          <w:pgSz w:w="8506" w:h="12754"/>
          <w:pgMar w:top="766" w:right="579" w:bottom="808" w:left="886" w:header="0" w:footer="3" w:gutter="0"/>
          <w:pgNumType w:start="529"/>
          <w:cols w:space="720"/>
          <w:noEndnote/>
          <w:titlePg/>
          <w:docGrid w:linePitch="360"/>
          <w15:footnoteColumns w:val="1"/>
        </w:sectPr>
      </w:pPr>
    </w:p>
    <w:p w14:paraId="5919529C" w14:textId="77777777" w:rsidR="00555CE0" w:rsidRDefault="00555CE0">
      <w:pPr xmlns:w="http://schemas.openxmlformats.org/wordprocessingml/2006/main">
        <w:pStyle w:val="Other0"/>
        <w:spacing w:after="5100" w:line="240" w:lineRule="auto"/>
        <w:ind w:firstLine="0"/>
        <w:jc w:val="right"/>
        <w:rPr>
          <w:sz w:val="38"/>
          <w:szCs w:val="38"/>
        </w:rPr>
      </w:pPr>
      <w:r xmlns:w="http://schemas.openxmlformats.org/wordprocessingml/2006/main">
        <w:rPr>
          <w:rFonts w:ascii="Lucida Sans Unicode" w:eastAsia="Lucida Sans Unicode" w:hAnsi="Lucida Sans Unicode" w:cs="Lucida Sans Unicode"/>
          <w:sz w:val="38"/>
          <w:szCs w:val="38"/>
        </w:rPr>
        <w:t xml:space="preserve">Medicație utilizată frecvent</w:t>
      </w:r>
    </w:p>
    <w:p w14:paraId="3B830DA7" w14:textId="77777777" w:rsidR="00555CE0" w:rsidRDefault="00555CE0">
      <w:pPr xmlns:w="http://schemas.openxmlformats.org/wordprocessingml/2006/main">
        <w:pStyle w:val="Heading31"/>
        <w:keepNext/>
        <w:keepLines/>
        <w:numPr>
          <w:ilvl w:val="0"/>
          <w:numId w:val="443"/>
        </w:numPr>
        <w:spacing w:after="220" w:line="259" w:lineRule="auto"/>
        <w:ind w:left="1280" w:hanging="700"/>
        <w:jc w:val="left"/>
        <w:rPr>
          <w:sz w:val="18"/>
          <w:szCs w:val="18"/>
        </w:rPr>
      </w:pPr>
      <w:bookmarkStart xmlns:w="http://schemas.openxmlformats.org/wordprocessingml/2006/main" w:id="3034" w:name="bookmark6575"/>
      <w:bookmarkStart xmlns:w="http://schemas.openxmlformats.org/wordprocessingml/2006/main" w:id="3035" w:name="bookmark6573"/>
      <w:bookmarkStart xmlns:w="http://schemas.openxmlformats.org/wordprocessingml/2006/main" w:id="3036" w:name="bookmark6574"/>
      <w:bookmarkStart xmlns:w="http://schemas.openxmlformats.org/wordprocessingml/2006/main" w:id="3037" w:name="bookmark6576"/>
      <w:bookmarkStart xmlns:w="http://schemas.openxmlformats.org/wordprocessingml/2006/main" w:id="3038" w:name="bookmark6577"/>
      <w:bookmarkEnd xmlns:w="http://schemas.openxmlformats.org/wordprocessingml/2006/main" w:id="3034"/>
      <w:r xmlns:w="http://schemas.openxmlformats.org/wordprocessingml/2006/main">
        <w:rPr>
          <w:rFonts w:ascii="Tahoma" w:eastAsia="Tahoma" w:hAnsi="Tahoma" w:cs="Tahoma"/>
          <w:sz w:val="18"/>
          <w:szCs w:val="18"/>
        </w:rPr>
        <w:t xml:space="preserve">1. </w:t>
      </w:r>
      <w:r xmlns:w="http://schemas.openxmlformats.org/wordprocessingml/2006/main">
        <w:rPr>
          <w:rFonts w:ascii="Tahoma" w:eastAsia="Tahoma" w:hAnsi="Tahoma" w:cs="Tahoma"/>
          <w:b/>
          <w:bCs/>
          <w:sz w:val="18"/>
          <w:szCs w:val="18"/>
        </w:rPr>
        <w:t xml:space="preserve">Medicație utilizată frecvent</w:t>
      </w:r>
      <w:bookmarkEnd xmlns:w="http://schemas.openxmlformats.org/wordprocessingml/2006/main" w:id="3035"/>
      <w:bookmarkEnd xmlns:w="http://schemas.openxmlformats.org/wordprocessingml/2006/main" w:id="3036"/>
      <w:bookmarkEnd xmlns:w="http://schemas.openxmlformats.org/wordprocessingml/2006/main" w:id="3037"/>
      <w:bookmarkEnd xmlns:w="http://schemas.openxmlformats.org/wordprocessingml/2006/main" w:id="3038"/>
    </w:p>
    <w:p w14:paraId="2DAF977C" w14:textId="77777777" w:rsidR="00555CE0" w:rsidRDefault="00555CE0">
      <w:pPr xmlns:w="http://schemas.openxmlformats.org/wordprocessingml/2006/main">
        <w:pStyle w:val="Bodytext100"/>
        <w:spacing w:line="264" w:lineRule="auto"/>
        <w:ind w:left="580" w:firstLine="280"/>
        <w:jc w:val="both"/>
        <w:rPr>
          <w:sz w:val="19"/>
          <w:szCs w:val="19"/>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114300" distR="114300" simplePos="0" relativeHeight="251808768" behindDoc="0" locked="0" layoutInCell="1" allowOverlap="1" wp14:anchorId="348527EE" wp14:editId="7359A39C">
                <wp:simplePos x="0" y="0"/>
                <wp:positionH relativeFrom="margin">
                  <wp:posOffset>2833370</wp:posOffset>
                </wp:positionH>
                <wp:positionV relativeFrom="paragraph">
                  <wp:posOffset>12700</wp:posOffset>
                </wp:positionV>
                <wp:extent cx="1688465" cy="2127250"/>
                <wp:effectExtent l="0" t="0" r="0" b="0"/>
                <wp:wrapSquare wrapText="bothSides"/>
                <wp:docPr id="1242" name="Shape 1242"/>
                <wp:cNvGraphicFramePr/>
                <a:graphic xmlns:a="http://schemas.openxmlformats.org/drawingml/2006/main">
                  <a:graphicData uri="http://schemas.microsoft.com/office/word/2010/wordprocessingShape">
                    <wps:wsp>
                      <wps:cNvSpPr txBox="1"/>
                      <wps:spPr>
                        <a:xfrm>
                          <a:off x="0" y="0"/>
                          <a:ext cx="1688465" cy="2127250"/>
                        </a:xfrm>
                        <a:prstGeom prst="rect">
                          <a:avLst/>
                        </a:prstGeom>
                        <a:noFill/>
                      </wps:spPr>
                      <wps:txbx>
                        <w:txbxContent>
                          <w:p w14:paraId="03F3DC30" w14:textId="77777777" w:rsidR="00555CE0" w:rsidRDefault="00555CE0">
                            <w:pPr>
                              <w:pStyle w:val="Bodytext100"/>
                              <w:numPr>
                                <w:ilvl w:val="0"/>
                                <w:numId w:val="444"/>
                              </w:numPr>
                              <w:tabs>
                                <w:tab w:val="left" w:pos="115"/>
                              </w:tabs>
                              <w:rPr>
                                <w:sz w:val="19"/>
                                <w:szCs w:val="19"/>
                              </w:rPr>
                            </w:pPr>
                            <w:bookmarkStart w:id="3039" w:name="bookmark6559"/>
                            <w:bookmarkEnd w:id="3039"/>
                            <w:r>
                              <w:rPr>
                                <w:sz w:val="19"/>
                                <w:szCs w:val="19"/>
                              </w:rPr>
                              <w:t>Comp.: Comprimido.</w:t>
                            </w:r>
                          </w:p>
                          <w:p w14:paraId="3D52C7C6" w14:textId="77777777" w:rsidR="00555CE0" w:rsidRDefault="00555CE0">
                            <w:pPr>
                              <w:pStyle w:val="Bodytext100"/>
                              <w:numPr>
                                <w:ilvl w:val="0"/>
                                <w:numId w:val="444"/>
                              </w:numPr>
                              <w:tabs>
                                <w:tab w:val="left" w:pos="115"/>
                              </w:tabs>
                              <w:rPr>
                                <w:sz w:val="19"/>
                                <w:szCs w:val="19"/>
                              </w:rPr>
                            </w:pPr>
                            <w:bookmarkStart w:id="3040" w:name="bookmark6560"/>
                            <w:bookmarkEnd w:id="3040"/>
                            <w:r>
                              <w:rPr>
                                <w:sz w:val="19"/>
                                <w:szCs w:val="19"/>
                              </w:rPr>
                              <w:t>Cap.: Cápsula.</w:t>
                            </w:r>
                          </w:p>
                          <w:p w14:paraId="2BC6C275" w14:textId="77777777" w:rsidR="00555CE0" w:rsidRDefault="00555CE0">
                            <w:pPr>
                              <w:pStyle w:val="Bodytext100"/>
                              <w:numPr>
                                <w:ilvl w:val="0"/>
                                <w:numId w:val="444"/>
                              </w:numPr>
                              <w:tabs>
                                <w:tab w:val="left" w:pos="110"/>
                              </w:tabs>
                              <w:rPr>
                                <w:sz w:val="19"/>
                                <w:szCs w:val="19"/>
                              </w:rPr>
                            </w:pPr>
                            <w:bookmarkStart w:id="3041" w:name="bookmark6561"/>
                            <w:bookmarkEnd w:id="3041"/>
                            <w:r>
                              <w:rPr>
                                <w:sz w:val="19"/>
                                <w:szCs w:val="19"/>
                              </w:rPr>
                              <w:t>Jbe.: Jarabe.</w:t>
                            </w:r>
                          </w:p>
                          <w:p w14:paraId="031EDFF2" w14:textId="77777777" w:rsidR="00555CE0" w:rsidRDefault="00555CE0">
                            <w:pPr>
                              <w:pStyle w:val="Bodytext100"/>
                              <w:numPr>
                                <w:ilvl w:val="0"/>
                                <w:numId w:val="444"/>
                              </w:numPr>
                              <w:tabs>
                                <w:tab w:val="left" w:pos="120"/>
                              </w:tabs>
                              <w:rPr>
                                <w:sz w:val="19"/>
                                <w:szCs w:val="19"/>
                              </w:rPr>
                            </w:pPr>
                            <w:bookmarkStart w:id="3042" w:name="bookmark6562"/>
                            <w:bookmarkEnd w:id="3042"/>
                            <w:r>
                              <w:rPr>
                                <w:sz w:val="19"/>
                                <w:szCs w:val="19"/>
                              </w:rPr>
                              <w:t>Susp.: Suspensión.</w:t>
                            </w:r>
                          </w:p>
                          <w:p w14:paraId="5281E76F" w14:textId="77777777" w:rsidR="00555CE0" w:rsidRDefault="00555CE0">
                            <w:pPr>
                              <w:pStyle w:val="Bodytext100"/>
                              <w:numPr>
                                <w:ilvl w:val="0"/>
                                <w:numId w:val="444"/>
                              </w:numPr>
                              <w:tabs>
                                <w:tab w:val="left" w:pos="110"/>
                              </w:tabs>
                              <w:rPr>
                                <w:sz w:val="19"/>
                                <w:szCs w:val="19"/>
                              </w:rPr>
                            </w:pPr>
                            <w:bookmarkStart w:id="3043" w:name="bookmark6563"/>
                            <w:bookmarkEnd w:id="3043"/>
                            <w:r>
                              <w:rPr>
                                <w:sz w:val="19"/>
                                <w:szCs w:val="19"/>
                              </w:rPr>
                              <w:t>Vía: Vía de administración.</w:t>
                            </w:r>
                          </w:p>
                          <w:p w14:paraId="5C9860B8" w14:textId="77777777" w:rsidR="00555CE0" w:rsidRDefault="00555CE0">
                            <w:pPr>
                              <w:pStyle w:val="Bodytext100"/>
                              <w:numPr>
                                <w:ilvl w:val="0"/>
                                <w:numId w:val="444"/>
                              </w:numPr>
                              <w:tabs>
                                <w:tab w:val="left" w:pos="110"/>
                              </w:tabs>
                              <w:rPr>
                                <w:sz w:val="19"/>
                                <w:szCs w:val="19"/>
                              </w:rPr>
                            </w:pPr>
                            <w:bookmarkStart w:id="3044" w:name="bookmark6564"/>
                            <w:bookmarkEnd w:id="3044"/>
                            <w:r>
                              <w:rPr>
                                <w:sz w:val="19"/>
                                <w:szCs w:val="19"/>
                              </w:rPr>
                              <w:t>Intervalo: Intervalo entre dosis.</w:t>
                            </w:r>
                          </w:p>
                          <w:p w14:paraId="5CC36A0E" w14:textId="77777777" w:rsidR="00555CE0" w:rsidRDefault="00555CE0">
                            <w:pPr>
                              <w:pStyle w:val="Bodytext100"/>
                              <w:numPr>
                                <w:ilvl w:val="0"/>
                                <w:numId w:val="444"/>
                              </w:numPr>
                              <w:tabs>
                                <w:tab w:val="left" w:pos="110"/>
                              </w:tabs>
                              <w:rPr>
                                <w:sz w:val="19"/>
                                <w:szCs w:val="19"/>
                              </w:rPr>
                            </w:pPr>
                            <w:bookmarkStart w:id="3045" w:name="bookmark6565"/>
                            <w:bookmarkEnd w:id="3045"/>
                            <w:r>
                              <w:rPr>
                                <w:sz w:val="19"/>
                                <w:szCs w:val="19"/>
                              </w:rPr>
                              <w:t>PO: Oral.</w:t>
                            </w:r>
                          </w:p>
                          <w:p w14:paraId="4FC8748D" w14:textId="77777777" w:rsidR="00555CE0" w:rsidRDefault="00555CE0">
                            <w:pPr>
                              <w:pStyle w:val="Bodytext100"/>
                              <w:numPr>
                                <w:ilvl w:val="0"/>
                                <w:numId w:val="444"/>
                              </w:numPr>
                              <w:tabs>
                                <w:tab w:val="left" w:pos="110"/>
                              </w:tabs>
                              <w:rPr>
                                <w:sz w:val="19"/>
                                <w:szCs w:val="19"/>
                              </w:rPr>
                            </w:pPr>
                            <w:bookmarkStart w:id="3046" w:name="bookmark6566"/>
                            <w:bookmarkEnd w:id="3046"/>
                            <w:r>
                              <w:rPr>
                                <w:sz w:val="19"/>
                                <w:szCs w:val="19"/>
                              </w:rPr>
                              <w:t>IM: Intramuscular.</w:t>
                            </w:r>
                          </w:p>
                          <w:p w14:paraId="582C1A6A" w14:textId="77777777" w:rsidR="00555CE0" w:rsidRDefault="00555CE0">
                            <w:pPr>
                              <w:pStyle w:val="Bodytext100"/>
                              <w:numPr>
                                <w:ilvl w:val="0"/>
                                <w:numId w:val="444"/>
                              </w:numPr>
                              <w:tabs>
                                <w:tab w:val="left" w:pos="110"/>
                              </w:tabs>
                              <w:rPr>
                                <w:sz w:val="19"/>
                                <w:szCs w:val="19"/>
                              </w:rPr>
                            </w:pPr>
                            <w:bookmarkStart w:id="3047" w:name="bookmark6567"/>
                            <w:bookmarkEnd w:id="3047"/>
                            <w:r>
                              <w:rPr>
                                <w:sz w:val="19"/>
                                <w:szCs w:val="19"/>
                              </w:rPr>
                              <w:t>IV: Intravenoso.</w:t>
                            </w:r>
                          </w:p>
                          <w:p w14:paraId="2EFE4281" w14:textId="77777777" w:rsidR="00555CE0" w:rsidRDefault="00555CE0">
                            <w:pPr>
                              <w:pStyle w:val="Bodytext100"/>
                              <w:numPr>
                                <w:ilvl w:val="0"/>
                                <w:numId w:val="444"/>
                              </w:numPr>
                              <w:tabs>
                                <w:tab w:val="left" w:pos="120"/>
                              </w:tabs>
                              <w:rPr>
                                <w:sz w:val="19"/>
                                <w:szCs w:val="19"/>
                              </w:rPr>
                            </w:pPr>
                            <w:bookmarkStart w:id="3048" w:name="bookmark6568"/>
                            <w:bookmarkEnd w:id="3048"/>
                            <w:r>
                              <w:rPr>
                                <w:sz w:val="19"/>
                                <w:szCs w:val="19"/>
                              </w:rPr>
                              <w:t>SC: Subcutáneo.</w:t>
                            </w:r>
                          </w:p>
                          <w:p w14:paraId="6B4A1B37" w14:textId="77777777" w:rsidR="00555CE0" w:rsidRDefault="00555CE0">
                            <w:pPr>
                              <w:pStyle w:val="Bodytext100"/>
                              <w:numPr>
                                <w:ilvl w:val="0"/>
                                <w:numId w:val="444"/>
                              </w:numPr>
                              <w:tabs>
                                <w:tab w:val="left" w:pos="110"/>
                              </w:tabs>
                              <w:rPr>
                                <w:sz w:val="19"/>
                                <w:szCs w:val="19"/>
                              </w:rPr>
                            </w:pPr>
                            <w:bookmarkStart w:id="3049" w:name="bookmark6569"/>
                            <w:bookmarkEnd w:id="3049"/>
                            <w:r>
                              <w:rPr>
                                <w:sz w:val="19"/>
                                <w:szCs w:val="19"/>
                              </w:rPr>
                              <w:t>IH: Inhalatorio.</w:t>
                            </w:r>
                          </w:p>
                          <w:p w14:paraId="1502EA58" w14:textId="77777777" w:rsidR="00555CE0" w:rsidRDefault="00555CE0">
                            <w:pPr>
                              <w:pStyle w:val="Bodytext100"/>
                              <w:numPr>
                                <w:ilvl w:val="0"/>
                                <w:numId w:val="444"/>
                              </w:numPr>
                              <w:tabs>
                                <w:tab w:val="left" w:pos="110"/>
                              </w:tabs>
                              <w:rPr>
                                <w:sz w:val="19"/>
                                <w:szCs w:val="19"/>
                              </w:rPr>
                            </w:pPr>
                            <w:bookmarkStart w:id="3050" w:name="bookmark6570"/>
                            <w:bookmarkEnd w:id="3050"/>
                            <w:r>
                              <w:rPr>
                                <w:sz w:val="19"/>
                                <w:szCs w:val="19"/>
                              </w:rPr>
                              <w:t>IN: Intranasal.</w:t>
                            </w:r>
                          </w:p>
                          <w:p w14:paraId="2BE4F209" w14:textId="77777777" w:rsidR="00555CE0" w:rsidRDefault="00555CE0">
                            <w:pPr>
                              <w:pStyle w:val="Bodytext100"/>
                              <w:numPr>
                                <w:ilvl w:val="0"/>
                                <w:numId w:val="444"/>
                              </w:numPr>
                              <w:tabs>
                                <w:tab w:val="left" w:pos="110"/>
                              </w:tabs>
                              <w:rPr>
                                <w:sz w:val="19"/>
                                <w:szCs w:val="19"/>
                              </w:rPr>
                            </w:pPr>
                            <w:bookmarkStart w:id="3051" w:name="bookmark6571"/>
                            <w:bookmarkEnd w:id="3051"/>
                            <w:r>
                              <w:rPr>
                                <w:sz w:val="19"/>
                                <w:szCs w:val="19"/>
                              </w:rPr>
                              <w:t>TET: Por tubo endotraqueal.</w:t>
                            </w:r>
                          </w:p>
                          <w:p w14:paraId="0926025D" w14:textId="77777777" w:rsidR="00555CE0" w:rsidRDefault="00555CE0">
                            <w:pPr>
                              <w:pStyle w:val="Bodytext100"/>
                              <w:numPr>
                                <w:ilvl w:val="0"/>
                                <w:numId w:val="444"/>
                              </w:numPr>
                              <w:tabs>
                                <w:tab w:val="left" w:pos="120"/>
                              </w:tabs>
                              <w:rPr>
                                <w:sz w:val="19"/>
                                <w:szCs w:val="19"/>
                              </w:rPr>
                            </w:pPr>
                            <w:bookmarkStart w:id="3052" w:name="bookmark6572"/>
                            <w:bookmarkEnd w:id="3052"/>
                            <w:r>
                              <w:rPr>
                                <w:sz w:val="19"/>
                                <w:szCs w:val="19"/>
                              </w:rPr>
                              <w:t>Sol.: Solución.</w:t>
                            </w:r>
                          </w:p>
                        </w:txbxContent>
                      </wps:txbx>
                      <wps:bodyPr lIns="0" tIns="0" rIns="0" bIns="0"/>
                    </wps:wsp>
                  </a:graphicData>
                </a:graphic>
              </wp:anchor>
            </w:drawing>
          </mc:Choice>
          <mc:Fallback>
            <w:pict>
              <v:shape w14:anchorId="348527EE" id="Shape 1242" o:spid="_x0000_s1156" type="#_x0000_t202" style="position:absolute;left:0;text-align:left;margin-left:223.1pt;margin-top:1pt;width:132.95pt;height:167.5pt;z-index:2518087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" filled="f" stroked="f">
                <v:textbox inset="0,0,0,0">
                  <w:txbxContent>
                    <w:p w14:paraId="03F3DC30" w14:textId="77777777" w:rsidR="00555CE0" w:rsidRDefault="00555CE0">
                      <w:pPr>
                        <w:pStyle w:val="Bodytext100"/>
                        <w:numPr>
                          <w:ilvl w:val="0"/>
                          <w:numId w:val="444"/>
                        </w:numPr>
                        <w:tabs>
                          <w:tab w:val="left" w:pos="115"/>
                        </w:tabs>
                        <w:rPr>
                          <w:sz w:val="19"/>
                          <w:szCs w:val="19"/>
                        </w:rPr>
                      </w:pPr>
                      <w:bookmarkStart w:id="3053" w:name="bookmark6559"/>
                      <w:bookmarkEnd w:id="3053"/>
                      <w:r>
                        <w:rPr>
                          <w:sz w:val="19"/>
                          <w:szCs w:val="19"/>
                        </w:rPr>
                        <w:t>Comp.: Comprimido.</w:t>
                      </w:r>
                    </w:p>
                    <w:p w14:paraId="3D52C7C6" w14:textId="77777777" w:rsidR="00555CE0" w:rsidRDefault="00555CE0">
                      <w:pPr>
                        <w:pStyle w:val="Bodytext100"/>
                        <w:numPr>
                          <w:ilvl w:val="0"/>
                          <w:numId w:val="444"/>
                        </w:numPr>
                        <w:tabs>
                          <w:tab w:val="left" w:pos="115"/>
                        </w:tabs>
                        <w:rPr>
                          <w:sz w:val="19"/>
                          <w:szCs w:val="19"/>
                        </w:rPr>
                      </w:pPr>
                      <w:bookmarkStart w:id="3054" w:name="bookmark6560"/>
                      <w:bookmarkEnd w:id="3054"/>
                      <w:r>
                        <w:rPr>
                          <w:sz w:val="19"/>
                          <w:szCs w:val="19"/>
                        </w:rPr>
                        <w:t>Cap.: Cápsula.</w:t>
                      </w:r>
                    </w:p>
                    <w:p w14:paraId="2BC6C275" w14:textId="77777777" w:rsidR="00555CE0" w:rsidRDefault="00555CE0">
                      <w:pPr>
                        <w:pStyle w:val="Bodytext100"/>
                        <w:numPr>
                          <w:ilvl w:val="0"/>
                          <w:numId w:val="444"/>
                        </w:numPr>
                        <w:tabs>
                          <w:tab w:val="left" w:pos="110"/>
                        </w:tabs>
                        <w:rPr>
                          <w:sz w:val="19"/>
                          <w:szCs w:val="19"/>
                        </w:rPr>
                      </w:pPr>
                      <w:bookmarkStart w:id="3055" w:name="bookmark6561"/>
                      <w:bookmarkEnd w:id="3055"/>
                      <w:r>
                        <w:rPr>
                          <w:sz w:val="19"/>
                          <w:szCs w:val="19"/>
                        </w:rPr>
                        <w:t>Jbe.: Jarabe.</w:t>
                      </w:r>
                    </w:p>
                    <w:p w14:paraId="031EDFF2" w14:textId="77777777" w:rsidR="00555CE0" w:rsidRDefault="00555CE0">
                      <w:pPr>
                        <w:pStyle w:val="Bodytext100"/>
                        <w:numPr>
                          <w:ilvl w:val="0"/>
                          <w:numId w:val="444"/>
                        </w:numPr>
                        <w:tabs>
                          <w:tab w:val="left" w:pos="120"/>
                        </w:tabs>
                        <w:rPr>
                          <w:sz w:val="19"/>
                          <w:szCs w:val="19"/>
                        </w:rPr>
                      </w:pPr>
                      <w:bookmarkStart w:id="3056" w:name="bookmark6562"/>
                      <w:bookmarkEnd w:id="3056"/>
                      <w:r>
                        <w:rPr>
                          <w:sz w:val="19"/>
                          <w:szCs w:val="19"/>
                        </w:rPr>
                        <w:t>Susp.: Suspensión.</w:t>
                      </w:r>
                    </w:p>
                    <w:p w14:paraId="5281E76F" w14:textId="77777777" w:rsidR="00555CE0" w:rsidRDefault="00555CE0">
                      <w:pPr>
                        <w:pStyle w:val="Bodytext100"/>
                        <w:numPr>
                          <w:ilvl w:val="0"/>
                          <w:numId w:val="444"/>
                        </w:numPr>
                        <w:tabs>
                          <w:tab w:val="left" w:pos="110"/>
                        </w:tabs>
                        <w:rPr>
                          <w:sz w:val="19"/>
                          <w:szCs w:val="19"/>
                        </w:rPr>
                      </w:pPr>
                      <w:bookmarkStart w:id="3057" w:name="bookmark6563"/>
                      <w:bookmarkEnd w:id="3057"/>
                      <w:r>
                        <w:rPr>
                          <w:sz w:val="19"/>
                          <w:szCs w:val="19"/>
                        </w:rPr>
                        <w:t>Vía: Vía de administración.</w:t>
                      </w:r>
                    </w:p>
                    <w:p w14:paraId="5C9860B8" w14:textId="77777777" w:rsidR="00555CE0" w:rsidRDefault="00555CE0">
                      <w:pPr>
                        <w:pStyle w:val="Bodytext100"/>
                        <w:numPr>
                          <w:ilvl w:val="0"/>
                          <w:numId w:val="444"/>
                        </w:numPr>
                        <w:tabs>
                          <w:tab w:val="left" w:pos="110"/>
                        </w:tabs>
                        <w:rPr>
                          <w:sz w:val="19"/>
                          <w:szCs w:val="19"/>
                        </w:rPr>
                      </w:pPr>
                      <w:bookmarkStart w:id="3058" w:name="bookmark6564"/>
                      <w:bookmarkEnd w:id="3058"/>
                      <w:r>
                        <w:rPr>
                          <w:sz w:val="19"/>
                          <w:szCs w:val="19"/>
                        </w:rPr>
                        <w:t>Intervalo: Intervalo entre dosis.</w:t>
                      </w:r>
                    </w:p>
                    <w:p w14:paraId="5CC36A0E" w14:textId="77777777" w:rsidR="00555CE0" w:rsidRDefault="00555CE0">
                      <w:pPr>
                        <w:pStyle w:val="Bodytext100"/>
                        <w:numPr>
                          <w:ilvl w:val="0"/>
                          <w:numId w:val="444"/>
                        </w:numPr>
                        <w:tabs>
                          <w:tab w:val="left" w:pos="110"/>
                        </w:tabs>
                        <w:rPr>
                          <w:sz w:val="19"/>
                          <w:szCs w:val="19"/>
                        </w:rPr>
                      </w:pPr>
                      <w:bookmarkStart w:id="3059" w:name="bookmark6565"/>
                      <w:bookmarkEnd w:id="3059"/>
                      <w:r>
                        <w:rPr>
                          <w:sz w:val="19"/>
                          <w:szCs w:val="19"/>
                        </w:rPr>
                        <w:t>PO: Oral.</w:t>
                      </w:r>
                    </w:p>
                    <w:p w14:paraId="4FC8748D" w14:textId="77777777" w:rsidR="00555CE0" w:rsidRDefault="00555CE0">
                      <w:pPr>
                        <w:pStyle w:val="Bodytext100"/>
                        <w:numPr>
                          <w:ilvl w:val="0"/>
                          <w:numId w:val="444"/>
                        </w:numPr>
                        <w:tabs>
                          <w:tab w:val="left" w:pos="110"/>
                        </w:tabs>
                        <w:rPr>
                          <w:sz w:val="19"/>
                          <w:szCs w:val="19"/>
                        </w:rPr>
                      </w:pPr>
                      <w:bookmarkStart w:id="3060" w:name="bookmark6566"/>
                      <w:bookmarkEnd w:id="3060"/>
                      <w:r>
                        <w:rPr>
                          <w:sz w:val="19"/>
                          <w:szCs w:val="19"/>
                        </w:rPr>
                        <w:t>IM: Intramuscular.</w:t>
                      </w:r>
                    </w:p>
                    <w:p w14:paraId="582C1A6A" w14:textId="77777777" w:rsidR="00555CE0" w:rsidRDefault="00555CE0">
                      <w:pPr>
                        <w:pStyle w:val="Bodytext100"/>
                        <w:numPr>
                          <w:ilvl w:val="0"/>
                          <w:numId w:val="444"/>
                        </w:numPr>
                        <w:tabs>
                          <w:tab w:val="left" w:pos="110"/>
                        </w:tabs>
                        <w:rPr>
                          <w:sz w:val="19"/>
                          <w:szCs w:val="19"/>
                        </w:rPr>
                      </w:pPr>
                      <w:bookmarkStart w:id="3061" w:name="bookmark6567"/>
                      <w:bookmarkEnd w:id="3061"/>
                      <w:r>
                        <w:rPr>
                          <w:sz w:val="19"/>
                          <w:szCs w:val="19"/>
                        </w:rPr>
                        <w:t>IV: Intravenoso.</w:t>
                      </w:r>
                    </w:p>
                    <w:p w14:paraId="2EFE4281" w14:textId="77777777" w:rsidR="00555CE0" w:rsidRDefault="00555CE0">
                      <w:pPr>
                        <w:pStyle w:val="Bodytext100"/>
                        <w:numPr>
                          <w:ilvl w:val="0"/>
                          <w:numId w:val="444"/>
                        </w:numPr>
                        <w:tabs>
                          <w:tab w:val="left" w:pos="120"/>
                        </w:tabs>
                        <w:rPr>
                          <w:sz w:val="19"/>
                          <w:szCs w:val="19"/>
                        </w:rPr>
                      </w:pPr>
                      <w:bookmarkStart w:id="3062" w:name="bookmark6568"/>
                      <w:bookmarkEnd w:id="3062"/>
                      <w:r>
                        <w:rPr>
                          <w:sz w:val="19"/>
                          <w:szCs w:val="19"/>
                        </w:rPr>
                        <w:t>SC: Subcutáneo.</w:t>
                      </w:r>
                    </w:p>
                    <w:p w14:paraId="6B4A1B37" w14:textId="77777777" w:rsidR="00555CE0" w:rsidRDefault="00555CE0">
                      <w:pPr>
                        <w:pStyle w:val="Bodytext100"/>
                        <w:numPr>
                          <w:ilvl w:val="0"/>
                          <w:numId w:val="444"/>
                        </w:numPr>
                        <w:tabs>
                          <w:tab w:val="left" w:pos="110"/>
                        </w:tabs>
                        <w:rPr>
                          <w:sz w:val="19"/>
                          <w:szCs w:val="19"/>
                        </w:rPr>
                      </w:pPr>
                      <w:bookmarkStart w:id="3063" w:name="bookmark6569"/>
                      <w:bookmarkEnd w:id="3063"/>
                      <w:r>
                        <w:rPr>
                          <w:sz w:val="19"/>
                          <w:szCs w:val="19"/>
                        </w:rPr>
                        <w:t>IH: Inhalatorio.</w:t>
                      </w:r>
                    </w:p>
                    <w:p w14:paraId="1502EA58" w14:textId="77777777" w:rsidR="00555CE0" w:rsidRDefault="00555CE0">
                      <w:pPr>
                        <w:pStyle w:val="Bodytext100"/>
                        <w:numPr>
                          <w:ilvl w:val="0"/>
                          <w:numId w:val="444"/>
                        </w:numPr>
                        <w:tabs>
                          <w:tab w:val="left" w:pos="110"/>
                        </w:tabs>
                        <w:rPr>
                          <w:sz w:val="19"/>
                          <w:szCs w:val="19"/>
                        </w:rPr>
                      </w:pPr>
                      <w:bookmarkStart w:id="3064" w:name="bookmark6570"/>
                      <w:bookmarkEnd w:id="3064"/>
                      <w:r>
                        <w:rPr>
                          <w:sz w:val="19"/>
                          <w:szCs w:val="19"/>
                        </w:rPr>
                        <w:t>IN: Intranasal.</w:t>
                      </w:r>
                    </w:p>
                    <w:p w14:paraId="2BE4F209" w14:textId="77777777" w:rsidR="00555CE0" w:rsidRDefault="00555CE0">
                      <w:pPr>
                        <w:pStyle w:val="Bodytext100"/>
                        <w:numPr>
                          <w:ilvl w:val="0"/>
                          <w:numId w:val="444"/>
                        </w:numPr>
                        <w:tabs>
                          <w:tab w:val="left" w:pos="110"/>
                        </w:tabs>
                        <w:rPr>
                          <w:sz w:val="19"/>
                          <w:szCs w:val="19"/>
                        </w:rPr>
                      </w:pPr>
                      <w:bookmarkStart w:id="3065" w:name="bookmark6571"/>
                      <w:bookmarkEnd w:id="3065"/>
                      <w:r>
                        <w:rPr>
                          <w:sz w:val="19"/>
                          <w:szCs w:val="19"/>
                        </w:rPr>
                        <w:t>TET: Por tubo endotraqueal.</w:t>
                      </w:r>
                    </w:p>
                    <w:p w14:paraId="0926025D" w14:textId="77777777" w:rsidR="00555CE0" w:rsidRDefault="00555CE0">
                      <w:pPr>
                        <w:pStyle w:val="Bodytext100"/>
                        <w:numPr>
                          <w:ilvl w:val="0"/>
                          <w:numId w:val="444"/>
                        </w:numPr>
                        <w:tabs>
                          <w:tab w:val="left" w:pos="120"/>
                        </w:tabs>
                        <w:rPr>
                          <w:sz w:val="19"/>
                          <w:szCs w:val="19"/>
                        </w:rPr>
                      </w:pPr>
                      <w:bookmarkStart w:id="3066" w:name="bookmark6572"/>
                      <w:bookmarkEnd w:id="3066"/>
                      <w:r>
                        <w:rPr>
                          <w:sz w:val="19"/>
                          <w:szCs w:val="19"/>
                        </w:rPr>
                        <w:t>Sol.: Solución.</w:t>
                      </w:r>
                    </w:p>
                  </w:txbxContent>
                </v:textbox>
                <w10:wrap type="square" anchorx="margin"/>
              </v:shape>
            </w:pict>
          </mc:Fallback>
        </mc:AlternateContent>
      </w:r>
      <w:r xmlns:w="http://schemas.openxmlformats.org/wordprocessingml/2006/main">
        <w:rPr>
          <w:sz w:val="19"/>
          <w:szCs w:val="19"/>
        </w:rPr>
        <w:t xml:space="preserve">Medicamentele enumerate reprezintă doar o parte din cele disponibile în prezent, iar selecția lor s-a bazat pe cele utilizate cel mai frecvent. Aceleași criterii au fost utilizate și pentru doze.</w:t>
      </w:r>
    </w:p>
    <w:p w14:paraId="44534564" w14:textId="77777777" w:rsidR="00555CE0" w:rsidRDefault="00555CE0">
      <w:pPr xmlns:w="http://schemas.openxmlformats.org/wordprocessingml/2006/main">
        <w:pStyle w:val="Bodytext100"/>
        <w:spacing w:line="264" w:lineRule="auto"/>
        <w:ind w:left="580" w:firstLine="280"/>
        <w:jc w:val="both"/>
        <w:rPr>
          <w:sz w:val="19"/>
          <w:szCs w:val="19"/>
        </w:rPr>
      </w:pPr>
      <w:r xmlns:w="http://schemas.openxmlformats.org/wordprocessingml/2006/main">
        <w:rPr>
          <w:sz w:val="19"/>
          <w:szCs w:val="19"/>
        </w:rPr>
        <w:t xml:space="preserve">Prezentările menționate sunt cele mai răspândite pe piață, dar pot exista și altele.</w:t>
      </w:r>
    </w:p>
    <w:p w14:paraId="4999E2E5" w14:textId="77777777" w:rsidR="00555CE0" w:rsidRDefault="00555CE0">
      <w:pPr xmlns:w="http://schemas.openxmlformats.org/wordprocessingml/2006/main">
        <w:pStyle w:val="Bodytext100"/>
        <w:spacing w:after="220" w:line="264" w:lineRule="auto"/>
        <w:ind w:left="580" w:firstLine="280"/>
        <w:jc w:val="both"/>
        <w:rPr>
          <w:sz w:val="19"/>
          <w:szCs w:val="19"/>
        </w:rPr>
      </w:pPr>
      <w:r xmlns:w="http://schemas.openxmlformats.org/wordprocessingml/2006/main">
        <w:rPr>
          <w:sz w:val="19"/>
          <w:szCs w:val="19"/>
        </w:rPr>
        <w:t xml:space="preserve">Îl sfătuim pe cititor să extindă informațiile atunci când abordează subiecte specifice care depășesc sfera acestei publicații.</w:t>
      </w:r>
    </w:p>
    <w:p w14:paraId="2FA255AA" w14:textId="77777777" w:rsidR="00555CE0" w:rsidRDefault="00555CE0">
      <w:pPr xmlns:w="http://schemas.openxmlformats.org/wordprocessingml/2006/main">
        <w:pStyle w:val="Heading51"/>
        <w:keepNext/>
        <w:keepLines/>
        <w:ind w:left="580"/>
        <w:jc w:val="both"/>
      </w:pPr>
      <w:bookmarkStart xmlns:w="http://schemas.openxmlformats.org/wordprocessingml/2006/main" w:id="3067" w:name="bookmark6578"/>
      <w:bookmarkStart xmlns:w="http://schemas.openxmlformats.org/wordprocessingml/2006/main" w:id="3068" w:name="bookmark6579"/>
      <w:bookmarkStart xmlns:w="http://schemas.openxmlformats.org/wordprocessingml/2006/main" w:id="3069" w:name="bookmark6580"/>
      <w:r xmlns:w="http://schemas.openxmlformats.org/wordprocessingml/2006/main">
        <w:t xml:space="preserve">Cheia interpretării abrevierilor utilizate</w:t>
      </w:r>
      <w:bookmarkEnd xmlns:w="http://schemas.openxmlformats.org/wordprocessingml/2006/main" w:id="3067"/>
      <w:bookmarkEnd xmlns:w="http://schemas.openxmlformats.org/wordprocessingml/2006/main" w:id="3068"/>
      <w:bookmarkEnd xmlns:w="http://schemas.openxmlformats.org/wordprocessingml/2006/main" w:id="3069"/>
    </w:p>
    <w:p w14:paraId="01BD38DF" w14:textId="77777777" w:rsidR="00555CE0" w:rsidRDefault="00555CE0">
      <w:pPr xmlns:w="http://schemas.openxmlformats.org/wordprocessingml/2006/main">
        <w:pStyle w:val="Bodytext100"/>
        <w:numPr>
          <w:ilvl w:val="0"/>
          <w:numId w:val="438"/>
        </w:numPr>
        <w:tabs>
          <w:tab w:val="left" w:pos="1055"/>
        </w:tabs>
        <w:spacing w:line="264" w:lineRule="auto"/>
        <w:ind w:firstLine="840"/>
        <w:rPr>
          <w:sz w:val="19"/>
          <w:szCs w:val="19"/>
        </w:rPr>
      </w:pPr>
      <w:bookmarkStart xmlns:w="http://schemas.openxmlformats.org/wordprocessingml/2006/main" w:id="3070" w:name="bookmark6581"/>
      <w:bookmarkEnd xmlns:w="http://schemas.openxmlformats.org/wordprocessingml/2006/main" w:id="3070"/>
      <w:r xmlns:w="http://schemas.openxmlformats.org/wordprocessingml/2006/main">
        <w:rPr>
          <w:sz w:val="19"/>
          <w:szCs w:val="19"/>
        </w:rPr>
        <w:t xml:space="preserve">Amp. F.: Flacon.</w:t>
      </w:r>
    </w:p>
    <w:p w14:paraId="533B7BE2" w14:textId="77777777" w:rsidR="00555CE0" w:rsidRDefault="00555CE0">
      <w:pPr xmlns:w="http://schemas.openxmlformats.org/wordprocessingml/2006/main">
        <w:pStyle w:val="Bodytext100"/>
        <w:numPr>
          <w:ilvl w:val="0"/>
          <w:numId w:val="438"/>
        </w:numPr>
        <w:tabs>
          <w:tab w:val="left" w:pos="1055"/>
        </w:tabs>
        <w:spacing w:line="264" w:lineRule="auto"/>
        <w:ind w:firstLine="840"/>
        <w:rPr>
          <w:sz w:val="19"/>
          <w:szCs w:val="19"/>
        </w:rPr>
      </w:pPr>
      <w:bookmarkStart xmlns:w="http://schemas.openxmlformats.org/wordprocessingml/2006/main" w:id="3071" w:name="bookmark6582"/>
      <w:bookmarkEnd xmlns:w="http://schemas.openxmlformats.org/wordprocessingml/2006/main" w:id="3071"/>
      <w:r xmlns:w="http://schemas.openxmlformats.org/wordprocessingml/2006/main">
        <w:rPr>
          <w:sz w:val="19"/>
          <w:szCs w:val="19"/>
        </w:rPr>
        <w:t xml:space="preserve">Amp.: Fiolă.</w:t>
      </w:r>
      <w:r xmlns:w="http://schemas.openxmlformats.org/wordprocessingml/2006/main">
        <w:br xmlns:w="http://schemas.openxmlformats.org/wordprocessingml/2006/main" w:type="page"/>
      </w:r>
    </w:p>
    <w:p w14:paraId="2C0C61C6" w14:textId="77777777" w:rsidR="00555CE0" w:rsidRDefault="00555CE0">
      <w:pPr xmlns:w="http://schemas.openxmlformats.org/wordprocessingml/2006/main">
        <w:pStyle w:val="Heading41"/>
        <w:keepNext/>
        <w:keepLines/>
        <w:numPr>
          <w:ilvl w:val="0"/>
          <w:numId w:val="442"/>
        </w:numPr>
        <w:spacing w:after="440" w:line="240" w:lineRule="auto"/>
      </w:pPr>
      <w:bookmarkStart xmlns:w="http://schemas.openxmlformats.org/wordprocessingml/2006/main" w:id="3072" w:name="bookmark6585"/>
      <w:bookmarkStart xmlns:w="http://schemas.openxmlformats.org/wordprocessingml/2006/main" w:id="3073" w:name="bookmark6583"/>
      <w:bookmarkStart xmlns:w="http://schemas.openxmlformats.org/wordprocessingml/2006/main" w:id="3074" w:name="bookmark6584"/>
      <w:bookmarkStart xmlns:w="http://schemas.openxmlformats.org/wordprocessingml/2006/main" w:id="3075" w:name="bookmark6586"/>
      <w:bookmarkEnd xmlns:w="http://schemas.openxmlformats.org/wordprocessingml/2006/main" w:id="3072"/>
      <w:r xmlns:w="http://schemas.openxmlformats.org/wordprocessingml/2006/main">
        <w:rPr>
          <w:b w:val="0"/>
          <w:bCs w:val="0"/>
        </w:rPr>
        <w:t xml:space="preserve">2. </w:t>
      </w:r>
      <w:r xmlns:w="http://schemas.openxmlformats.org/wordprocessingml/2006/main">
        <w:t xml:space="preserve">ADRENERGICE ȘI ANTIASTMATICE</w:t>
      </w:r>
      <w:bookmarkEnd xmlns:w="http://schemas.openxmlformats.org/wordprocessingml/2006/main" w:id="3073"/>
      <w:bookmarkEnd xmlns:w="http://schemas.openxmlformats.org/wordprocessingml/2006/main" w:id="3074"/>
      <w:bookmarkEnd xmlns:w="http://schemas.openxmlformats.org/wordprocessingml/2006/main" w:id="3075"/>
    </w:p>
    <w:tbl>
      <w:tblPr>
        <w:tblOverlap w:val="never"/>
        <w:tblW w:w="0" w:type="auto"/>
        <w:jc w:val="center"/>
        <w:tblLayout w:type="fixed"/>
        <w:tblCellMar>
          <w:left w:w="10" w:type="dxa"/>
          <w:right w:w="10" w:type="dxa"/>
        </w:tblCellMar>
        <w:tblLook w:val="04A0" w:firstRow="1" w:lastRow="0" w:firstColumn="1" w:lastColumn="0" w:noHBand="0" w:noVBand="1"/>
      </w:tblPr>
      <w:tblGrid>
        <w:gridCol w:w="998"/>
        <w:gridCol w:w="2755"/>
        <w:gridCol w:w="427"/>
        <w:gridCol w:w="2030"/>
        <w:gridCol w:w="797"/>
      </w:tblGrid>
      <w:tr w:rsidR="00555CE0" w14:paraId="3D38A79B" w14:textId="77777777">
        <w:tblPrEx>
          <w:tblCellMar>
            <w:top w:w="0" w:type="dxa"/>
            <w:bottom w:w="0" w:type="dxa"/>
          </w:tblCellMar>
        </w:tblPrEx>
        <w:trPr>
          <w:trHeight w:hRule="exact" w:val="403"/>
          <w:jc w:val="center"/>
        </w:trPr>
        <w:tc>
          <w:tcPr>
            <w:tcW w:w="998" w:type="dxa"/>
            <w:tcBorders>
              <w:top w:val="single" w:sz="4" w:space="0" w:color="auto"/>
              <w:left w:val="single" w:sz="4" w:space="0" w:color="auto"/>
            </w:tcBorders>
            <w:shd w:val="clear" w:color="auto" w:fill="D2D3D5"/>
            <w:vAlign w:val="center"/>
          </w:tcPr>
          <w:p w14:paraId="720FBD25"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b/>
                <w:bCs/>
                <w:sz w:val="14"/>
                <w:szCs w:val="14"/>
              </w:rPr>
              <w:t xml:space="preserve">Droguri</w:t>
            </w:r>
          </w:p>
        </w:tc>
        <w:tc>
          <w:tcPr>
            <w:tcW w:w="2755" w:type="dxa"/>
            <w:tcBorders>
              <w:top w:val="single" w:sz="4" w:space="0" w:color="auto"/>
            </w:tcBorders>
            <w:shd w:val="clear" w:color="auto" w:fill="D2D3D5"/>
            <w:vAlign w:val="center"/>
          </w:tcPr>
          <w:p w14:paraId="60D83AF0" w14:textId="77777777" w:rsidR="00555CE0" w:rsidRDefault="00555CE0">
            <w:pPr xmlns:w="http://schemas.openxmlformats.org/wordprocessingml/2006/main">
              <w:pStyle w:val="Other0"/>
              <w:spacing w:line="240" w:lineRule="auto"/>
              <w:ind w:firstLine="880"/>
              <w:rPr>
                <w:sz w:val="14"/>
                <w:szCs w:val="14"/>
              </w:rPr>
            </w:pPr>
            <w:r xmlns:w="http://schemas.openxmlformats.org/wordprocessingml/2006/main">
              <w:rPr>
                <w:rFonts w:ascii="Tahoma" w:eastAsia="Tahoma" w:hAnsi="Tahoma" w:cs="Tahoma"/>
                <w:b/>
                <w:bCs/>
                <w:sz w:val="14"/>
                <w:szCs w:val="14"/>
              </w:rPr>
              <w:t xml:space="preserve">Prezentare</w:t>
            </w:r>
          </w:p>
        </w:tc>
        <w:tc>
          <w:tcPr>
            <w:tcW w:w="427" w:type="dxa"/>
            <w:tcBorders>
              <w:top w:val="single" w:sz="4" w:space="0" w:color="auto"/>
            </w:tcBorders>
            <w:shd w:val="clear" w:color="auto" w:fill="D2D3D5"/>
            <w:vAlign w:val="center"/>
          </w:tcPr>
          <w:p w14:paraId="6259E4D3"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Prin</w:t>
            </w:r>
          </w:p>
        </w:tc>
        <w:tc>
          <w:tcPr>
            <w:tcW w:w="2030" w:type="dxa"/>
            <w:tcBorders>
              <w:top w:val="single" w:sz="4" w:space="0" w:color="auto"/>
            </w:tcBorders>
            <w:shd w:val="clear" w:color="auto" w:fill="D2D3D5"/>
            <w:vAlign w:val="center"/>
          </w:tcPr>
          <w:p w14:paraId="2DAC521D" w14:textId="77777777" w:rsidR="00555CE0" w:rsidRDefault="00555CE0">
            <w:pPr xmlns:w="http://schemas.openxmlformats.org/wordprocessingml/2006/main">
              <w:pStyle w:val="Other0"/>
              <w:spacing w:line="240" w:lineRule="auto"/>
              <w:ind w:firstLine="920"/>
              <w:rPr>
                <w:sz w:val="14"/>
                <w:szCs w:val="14"/>
              </w:rPr>
            </w:pPr>
            <w:r xmlns:w="http://schemas.openxmlformats.org/wordprocessingml/2006/main">
              <w:rPr>
                <w:rFonts w:ascii="Tahoma" w:eastAsia="Tahoma" w:hAnsi="Tahoma" w:cs="Tahoma"/>
                <w:b/>
                <w:bCs/>
                <w:sz w:val="14"/>
                <w:szCs w:val="14"/>
              </w:rPr>
              <w:t xml:space="preserve">Doza</w:t>
            </w:r>
          </w:p>
        </w:tc>
        <w:tc>
          <w:tcPr>
            <w:tcW w:w="797" w:type="dxa"/>
            <w:tcBorders>
              <w:top w:val="single" w:sz="4" w:space="0" w:color="auto"/>
              <w:right w:val="single" w:sz="4" w:space="0" w:color="auto"/>
            </w:tcBorders>
            <w:shd w:val="clear" w:color="auto" w:fill="D2D3D5"/>
            <w:vAlign w:val="center"/>
          </w:tcPr>
          <w:p w14:paraId="46D6E5BF"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Interval</w:t>
            </w:r>
          </w:p>
        </w:tc>
      </w:tr>
      <w:tr w:rsidR="00555CE0" w14:paraId="04F68282" w14:textId="77777777">
        <w:tblPrEx>
          <w:tblCellMar>
            <w:top w:w="0" w:type="dxa"/>
            <w:bottom w:w="0" w:type="dxa"/>
          </w:tblCellMar>
        </w:tblPrEx>
        <w:trPr>
          <w:trHeight w:hRule="exact" w:val="360"/>
          <w:jc w:val="center"/>
        </w:trPr>
        <w:tc>
          <w:tcPr>
            <w:tcW w:w="998" w:type="dxa"/>
            <w:tcBorders>
              <w:top w:val="single" w:sz="4" w:space="0" w:color="auto"/>
            </w:tcBorders>
            <w:shd w:val="clear" w:color="auto" w:fill="FFFFFF"/>
            <w:vAlign w:val="bottom"/>
          </w:tcPr>
          <w:p w14:paraId="4182A94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Adrenalină</w:t>
            </w:r>
          </w:p>
        </w:tc>
        <w:tc>
          <w:tcPr>
            <w:tcW w:w="2755" w:type="dxa"/>
            <w:tcBorders>
              <w:top w:val="single" w:sz="4" w:space="0" w:color="auto"/>
            </w:tcBorders>
            <w:shd w:val="clear" w:color="auto" w:fill="FFFFFF"/>
            <w:vAlign w:val="bottom"/>
          </w:tcPr>
          <w:p w14:paraId="4CA48C3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 1 ml = 1 mg</w:t>
            </w:r>
          </w:p>
        </w:tc>
        <w:tc>
          <w:tcPr>
            <w:tcW w:w="427" w:type="dxa"/>
            <w:tcBorders>
              <w:top w:val="single" w:sz="4" w:space="0" w:color="auto"/>
            </w:tcBorders>
            <w:shd w:val="clear" w:color="auto" w:fill="FFFFFF"/>
            <w:vAlign w:val="bottom"/>
          </w:tcPr>
          <w:p w14:paraId="5FA4E7A2"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rFonts w:ascii="Tahoma" w:eastAsia="Tahoma" w:hAnsi="Tahoma" w:cs="Tahoma"/>
                <w:sz w:val="13"/>
                <w:szCs w:val="13"/>
              </w:rPr>
              <w:t xml:space="preserve">Vehicul electric</w:t>
            </w:r>
          </w:p>
        </w:tc>
        <w:tc>
          <w:tcPr>
            <w:tcW w:w="2030" w:type="dxa"/>
            <w:tcBorders>
              <w:top w:val="single" w:sz="4" w:space="0" w:color="auto"/>
            </w:tcBorders>
            <w:shd w:val="clear" w:color="auto" w:fill="FFFFFF"/>
            <w:vAlign w:val="bottom"/>
          </w:tcPr>
          <w:p w14:paraId="54572C2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Vedere Paro Cardiorespirator</w:t>
            </w:r>
          </w:p>
        </w:tc>
        <w:tc>
          <w:tcPr>
            <w:tcW w:w="797" w:type="dxa"/>
            <w:tcBorders>
              <w:top w:val="single" w:sz="4" w:space="0" w:color="auto"/>
            </w:tcBorders>
            <w:shd w:val="clear" w:color="auto" w:fill="FFFFFF"/>
          </w:tcPr>
          <w:p w14:paraId="2F44FEFA" w14:textId="77777777" w:rsidR="00555CE0" w:rsidRDefault="00555CE0">
            <w:pPr>
              <w:rPr>
                <w:sz w:val="10"/>
                <w:szCs w:val="10"/>
              </w:rPr>
            </w:pPr>
          </w:p>
        </w:tc>
      </w:tr>
      <w:tr w:rsidR="00555CE0" w14:paraId="1F502547" w14:textId="77777777">
        <w:tblPrEx>
          <w:tblCellMar>
            <w:top w:w="0" w:type="dxa"/>
            <w:bottom w:w="0" w:type="dxa"/>
          </w:tblCellMar>
        </w:tblPrEx>
        <w:trPr>
          <w:trHeight w:hRule="exact" w:val="245"/>
          <w:jc w:val="center"/>
        </w:trPr>
        <w:tc>
          <w:tcPr>
            <w:tcW w:w="998" w:type="dxa"/>
            <w:shd w:val="clear" w:color="auto" w:fill="FFFFFF"/>
          </w:tcPr>
          <w:p w14:paraId="7FF965DA" w14:textId="77777777" w:rsidR="00555CE0" w:rsidRDefault="00555CE0">
            <w:pPr>
              <w:rPr>
                <w:sz w:val="10"/>
                <w:szCs w:val="10"/>
              </w:rPr>
            </w:pPr>
          </w:p>
        </w:tc>
        <w:tc>
          <w:tcPr>
            <w:tcW w:w="2755" w:type="dxa"/>
            <w:shd w:val="clear" w:color="auto" w:fill="FFFFFF"/>
          </w:tcPr>
          <w:p w14:paraId="1DC557FB" w14:textId="77777777" w:rsidR="00555CE0" w:rsidRDefault="00555CE0">
            <w:pPr>
              <w:rPr>
                <w:sz w:val="10"/>
                <w:szCs w:val="10"/>
              </w:rPr>
            </w:pPr>
          </w:p>
        </w:tc>
        <w:tc>
          <w:tcPr>
            <w:tcW w:w="427" w:type="dxa"/>
            <w:shd w:val="clear" w:color="auto" w:fill="FFFFFF"/>
          </w:tcPr>
          <w:p w14:paraId="36CCEE5C"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rFonts w:ascii="Tahoma" w:eastAsia="Tahoma" w:hAnsi="Tahoma" w:cs="Tahoma"/>
                <w:sz w:val="13"/>
                <w:szCs w:val="13"/>
              </w:rPr>
              <w:t xml:space="preserve">SC</w:t>
            </w:r>
          </w:p>
        </w:tc>
        <w:tc>
          <w:tcPr>
            <w:tcW w:w="2030" w:type="dxa"/>
            <w:shd w:val="clear" w:color="auto" w:fill="FFFFFF"/>
          </w:tcPr>
          <w:p w14:paraId="6EE0FF6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0,2-1 mg/doză</w:t>
            </w:r>
          </w:p>
        </w:tc>
        <w:tc>
          <w:tcPr>
            <w:tcW w:w="797" w:type="dxa"/>
            <w:shd w:val="clear" w:color="auto" w:fill="FFFFFF"/>
          </w:tcPr>
          <w:p w14:paraId="48B33DA1" w14:textId="77777777" w:rsidR="00555CE0" w:rsidRDefault="00555CE0">
            <w:pPr>
              <w:rPr>
                <w:sz w:val="10"/>
                <w:szCs w:val="10"/>
              </w:rPr>
            </w:pPr>
          </w:p>
        </w:tc>
      </w:tr>
      <w:tr w:rsidR="00555CE0" w14:paraId="221D1F56" w14:textId="77777777">
        <w:tblPrEx>
          <w:tblCellMar>
            <w:top w:w="0" w:type="dxa"/>
            <w:bottom w:w="0" w:type="dxa"/>
          </w:tblCellMar>
        </w:tblPrEx>
        <w:trPr>
          <w:trHeight w:hRule="exact" w:val="226"/>
          <w:jc w:val="center"/>
        </w:trPr>
        <w:tc>
          <w:tcPr>
            <w:tcW w:w="998" w:type="dxa"/>
            <w:shd w:val="clear" w:color="auto" w:fill="FFFFFF"/>
          </w:tcPr>
          <w:p w14:paraId="60B2DBD3" w14:textId="77777777" w:rsidR="00555CE0" w:rsidRDefault="00555CE0">
            <w:pPr>
              <w:rPr>
                <w:sz w:val="10"/>
                <w:szCs w:val="10"/>
              </w:rPr>
            </w:pPr>
          </w:p>
        </w:tc>
        <w:tc>
          <w:tcPr>
            <w:tcW w:w="2755" w:type="dxa"/>
            <w:shd w:val="clear" w:color="auto" w:fill="FFFFFF"/>
          </w:tcPr>
          <w:p w14:paraId="48A80EFC" w14:textId="77777777" w:rsidR="00555CE0" w:rsidRDefault="00555CE0">
            <w:pPr>
              <w:rPr>
                <w:sz w:val="10"/>
                <w:szCs w:val="10"/>
              </w:rPr>
            </w:pPr>
          </w:p>
        </w:tc>
        <w:tc>
          <w:tcPr>
            <w:tcW w:w="427" w:type="dxa"/>
            <w:shd w:val="clear" w:color="auto" w:fill="FFFFFF"/>
            <w:vAlign w:val="bottom"/>
          </w:tcPr>
          <w:p w14:paraId="7253B183"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rFonts w:ascii="Tahoma" w:eastAsia="Tahoma" w:hAnsi="Tahoma" w:cs="Tahoma"/>
                <w:sz w:val="13"/>
                <w:szCs w:val="13"/>
              </w:rPr>
              <w:t xml:space="preserve">TET</w:t>
            </w:r>
          </w:p>
        </w:tc>
        <w:tc>
          <w:tcPr>
            <w:tcW w:w="2030" w:type="dxa"/>
            <w:shd w:val="clear" w:color="auto" w:fill="FFFFFF"/>
            <w:vAlign w:val="bottom"/>
          </w:tcPr>
          <w:p w14:paraId="0FCDD1E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Vedere Paro Cardiorespirator</w:t>
            </w:r>
          </w:p>
        </w:tc>
        <w:tc>
          <w:tcPr>
            <w:tcW w:w="797" w:type="dxa"/>
            <w:shd w:val="clear" w:color="auto" w:fill="FFFFFF"/>
          </w:tcPr>
          <w:p w14:paraId="65F92569" w14:textId="77777777" w:rsidR="00555CE0" w:rsidRDefault="00555CE0">
            <w:pPr>
              <w:rPr>
                <w:sz w:val="10"/>
                <w:szCs w:val="10"/>
              </w:rPr>
            </w:pPr>
          </w:p>
        </w:tc>
      </w:tr>
      <w:tr w:rsidR="00555CE0" w14:paraId="4899690E" w14:textId="77777777">
        <w:tblPrEx>
          <w:tblCellMar>
            <w:top w:w="0" w:type="dxa"/>
            <w:bottom w:w="0" w:type="dxa"/>
          </w:tblCellMar>
        </w:tblPrEx>
        <w:trPr>
          <w:trHeight w:hRule="exact" w:val="264"/>
          <w:jc w:val="center"/>
        </w:trPr>
        <w:tc>
          <w:tcPr>
            <w:tcW w:w="998" w:type="dxa"/>
            <w:tcBorders>
              <w:top w:val="single" w:sz="4" w:space="0" w:color="auto"/>
            </w:tcBorders>
            <w:shd w:val="clear" w:color="auto" w:fill="FFFFFF"/>
            <w:vAlign w:val="bottom"/>
          </w:tcPr>
          <w:p w14:paraId="5247F93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Izoproterenol</w:t>
            </w:r>
          </w:p>
        </w:tc>
        <w:tc>
          <w:tcPr>
            <w:tcW w:w="2755" w:type="dxa"/>
            <w:tcBorders>
              <w:top w:val="single" w:sz="4" w:space="0" w:color="auto"/>
            </w:tcBorders>
            <w:shd w:val="clear" w:color="auto" w:fill="FFFFFF"/>
            <w:vAlign w:val="bottom"/>
          </w:tcPr>
          <w:p w14:paraId="2E2F833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 10 ml = 2 mg</w:t>
            </w:r>
          </w:p>
        </w:tc>
        <w:tc>
          <w:tcPr>
            <w:tcW w:w="427" w:type="dxa"/>
            <w:tcBorders>
              <w:top w:val="single" w:sz="4" w:space="0" w:color="auto"/>
            </w:tcBorders>
            <w:shd w:val="clear" w:color="auto" w:fill="FFFFFF"/>
            <w:vAlign w:val="bottom"/>
          </w:tcPr>
          <w:p w14:paraId="6FC9106B"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rFonts w:ascii="Tahoma" w:eastAsia="Tahoma" w:hAnsi="Tahoma" w:cs="Tahoma"/>
                <w:sz w:val="13"/>
                <w:szCs w:val="13"/>
              </w:rPr>
              <w:t xml:space="preserve">Vehicul electric</w:t>
            </w:r>
          </w:p>
        </w:tc>
        <w:tc>
          <w:tcPr>
            <w:tcW w:w="2030" w:type="dxa"/>
            <w:tcBorders>
              <w:top w:val="single" w:sz="4" w:space="0" w:color="auto"/>
            </w:tcBorders>
            <w:shd w:val="clear" w:color="auto" w:fill="FFFFFF"/>
            <w:vAlign w:val="bottom"/>
          </w:tcPr>
          <w:p w14:paraId="0F87D15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Ver Șoc</w:t>
            </w:r>
          </w:p>
        </w:tc>
        <w:tc>
          <w:tcPr>
            <w:tcW w:w="797" w:type="dxa"/>
            <w:tcBorders>
              <w:top w:val="single" w:sz="4" w:space="0" w:color="auto"/>
            </w:tcBorders>
            <w:shd w:val="clear" w:color="auto" w:fill="FFFFFF"/>
          </w:tcPr>
          <w:p w14:paraId="68776CE5" w14:textId="77777777" w:rsidR="00555CE0" w:rsidRDefault="00555CE0">
            <w:pPr>
              <w:rPr>
                <w:sz w:val="10"/>
                <w:szCs w:val="10"/>
              </w:rPr>
            </w:pPr>
          </w:p>
        </w:tc>
      </w:tr>
      <w:tr w:rsidR="00555CE0" w14:paraId="48DCDC46" w14:textId="77777777">
        <w:tblPrEx>
          <w:tblCellMar>
            <w:top w:w="0" w:type="dxa"/>
            <w:bottom w:w="0" w:type="dxa"/>
          </w:tblCellMar>
        </w:tblPrEx>
        <w:trPr>
          <w:trHeight w:hRule="exact" w:val="254"/>
          <w:jc w:val="center"/>
        </w:trPr>
        <w:tc>
          <w:tcPr>
            <w:tcW w:w="998" w:type="dxa"/>
            <w:tcBorders>
              <w:top w:val="single" w:sz="4" w:space="0" w:color="auto"/>
            </w:tcBorders>
            <w:shd w:val="clear" w:color="auto" w:fill="FFFFFF"/>
          </w:tcPr>
          <w:p w14:paraId="40600C1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Dopamină</w:t>
            </w:r>
          </w:p>
        </w:tc>
        <w:tc>
          <w:tcPr>
            <w:tcW w:w="2755" w:type="dxa"/>
            <w:tcBorders>
              <w:top w:val="single" w:sz="4" w:space="0" w:color="auto"/>
            </w:tcBorders>
            <w:shd w:val="clear" w:color="auto" w:fill="FFFFFF"/>
          </w:tcPr>
          <w:p w14:paraId="3FBC853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 5 ml = 200 mg</w:t>
            </w:r>
          </w:p>
        </w:tc>
        <w:tc>
          <w:tcPr>
            <w:tcW w:w="427" w:type="dxa"/>
            <w:tcBorders>
              <w:top w:val="single" w:sz="4" w:space="0" w:color="auto"/>
            </w:tcBorders>
            <w:shd w:val="clear" w:color="auto" w:fill="FFFFFF"/>
          </w:tcPr>
          <w:p w14:paraId="3E4EF43B"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rFonts w:ascii="Tahoma" w:eastAsia="Tahoma" w:hAnsi="Tahoma" w:cs="Tahoma"/>
                <w:sz w:val="13"/>
                <w:szCs w:val="13"/>
              </w:rPr>
              <w:t xml:space="preserve">Vehicul electric</w:t>
            </w:r>
          </w:p>
        </w:tc>
        <w:tc>
          <w:tcPr>
            <w:tcW w:w="2030" w:type="dxa"/>
            <w:tcBorders>
              <w:top w:val="single" w:sz="4" w:space="0" w:color="auto"/>
            </w:tcBorders>
            <w:shd w:val="clear" w:color="auto" w:fill="FFFFFF"/>
          </w:tcPr>
          <w:p w14:paraId="75FC5B3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Ver Șoc</w:t>
            </w:r>
          </w:p>
        </w:tc>
        <w:tc>
          <w:tcPr>
            <w:tcW w:w="797" w:type="dxa"/>
            <w:tcBorders>
              <w:top w:val="single" w:sz="4" w:space="0" w:color="auto"/>
            </w:tcBorders>
            <w:shd w:val="clear" w:color="auto" w:fill="FFFFFF"/>
          </w:tcPr>
          <w:p w14:paraId="6D4345E2" w14:textId="77777777" w:rsidR="00555CE0" w:rsidRDefault="00555CE0">
            <w:pPr>
              <w:rPr>
                <w:sz w:val="10"/>
                <w:szCs w:val="10"/>
              </w:rPr>
            </w:pPr>
          </w:p>
        </w:tc>
      </w:tr>
      <w:tr w:rsidR="00555CE0" w14:paraId="71312247" w14:textId="77777777">
        <w:tblPrEx>
          <w:tblCellMar>
            <w:top w:w="0" w:type="dxa"/>
            <w:bottom w:w="0" w:type="dxa"/>
          </w:tblCellMar>
        </w:tblPrEx>
        <w:trPr>
          <w:trHeight w:hRule="exact" w:val="240"/>
          <w:jc w:val="center"/>
        </w:trPr>
        <w:tc>
          <w:tcPr>
            <w:tcW w:w="998" w:type="dxa"/>
            <w:shd w:val="clear" w:color="auto" w:fill="FFFFFF"/>
          </w:tcPr>
          <w:p w14:paraId="5BFB35EE" w14:textId="77777777" w:rsidR="00555CE0" w:rsidRDefault="00555CE0">
            <w:pPr>
              <w:rPr>
                <w:sz w:val="10"/>
                <w:szCs w:val="10"/>
              </w:rPr>
            </w:pPr>
          </w:p>
        </w:tc>
        <w:tc>
          <w:tcPr>
            <w:tcW w:w="2755" w:type="dxa"/>
            <w:shd w:val="clear" w:color="auto" w:fill="FFFFFF"/>
          </w:tcPr>
          <w:p w14:paraId="4F50D6C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 5 ml = 100 mg</w:t>
            </w:r>
          </w:p>
        </w:tc>
        <w:tc>
          <w:tcPr>
            <w:tcW w:w="427" w:type="dxa"/>
            <w:shd w:val="clear" w:color="auto" w:fill="FFFFFF"/>
          </w:tcPr>
          <w:p w14:paraId="6B4BAE82"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rFonts w:ascii="Tahoma" w:eastAsia="Tahoma" w:hAnsi="Tahoma" w:cs="Tahoma"/>
                <w:sz w:val="13"/>
                <w:szCs w:val="13"/>
              </w:rPr>
              <w:t xml:space="preserve">Vehicul electric</w:t>
            </w:r>
          </w:p>
        </w:tc>
        <w:tc>
          <w:tcPr>
            <w:tcW w:w="2030" w:type="dxa"/>
            <w:shd w:val="clear" w:color="auto" w:fill="FFFFFF"/>
          </w:tcPr>
          <w:p w14:paraId="5172AFDB" w14:textId="77777777" w:rsidR="00555CE0" w:rsidRDefault="00555CE0">
            <w:pPr>
              <w:rPr>
                <w:sz w:val="10"/>
                <w:szCs w:val="10"/>
              </w:rPr>
            </w:pPr>
          </w:p>
        </w:tc>
        <w:tc>
          <w:tcPr>
            <w:tcW w:w="797" w:type="dxa"/>
            <w:shd w:val="clear" w:color="auto" w:fill="FFFFFF"/>
          </w:tcPr>
          <w:p w14:paraId="37D13D80" w14:textId="77777777" w:rsidR="00555CE0" w:rsidRDefault="00555CE0">
            <w:pPr>
              <w:rPr>
                <w:sz w:val="10"/>
                <w:szCs w:val="10"/>
              </w:rPr>
            </w:pPr>
          </w:p>
        </w:tc>
      </w:tr>
      <w:tr w:rsidR="00555CE0" w14:paraId="0B408211" w14:textId="77777777">
        <w:tblPrEx>
          <w:tblCellMar>
            <w:top w:w="0" w:type="dxa"/>
            <w:bottom w:w="0" w:type="dxa"/>
          </w:tblCellMar>
        </w:tblPrEx>
        <w:trPr>
          <w:trHeight w:hRule="exact" w:val="250"/>
          <w:jc w:val="center"/>
        </w:trPr>
        <w:tc>
          <w:tcPr>
            <w:tcW w:w="998" w:type="dxa"/>
            <w:tcBorders>
              <w:top w:val="single" w:sz="4" w:space="0" w:color="auto"/>
            </w:tcBorders>
            <w:shd w:val="clear" w:color="auto" w:fill="FFFFFF"/>
          </w:tcPr>
          <w:p w14:paraId="04FCE24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Dobutamină</w:t>
            </w:r>
          </w:p>
        </w:tc>
        <w:tc>
          <w:tcPr>
            <w:tcW w:w="2755" w:type="dxa"/>
            <w:tcBorders>
              <w:top w:val="single" w:sz="4" w:space="0" w:color="auto"/>
            </w:tcBorders>
            <w:shd w:val="clear" w:color="auto" w:fill="FFFFFF"/>
          </w:tcPr>
          <w:p w14:paraId="7481613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F. amp. 20 ml = 250 mg</w:t>
            </w:r>
          </w:p>
        </w:tc>
        <w:tc>
          <w:tcPr>
            <w:tcW w:w="427" w:type="dxa"/>
            <w:tcBorders>
              <w:top w:val="single" w:sz="4" w:space="0" w:color="auto"/>
            </w:tcBorders>
            <w:shd w:val="clear" w:color="auto" w:fill="FFFFFF"/>
          </w:tcPr>
          <w:p w14:paraId="227C116B"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rFonts w:ascii="Tahoma" w:eastAsia="Tahoma" w:hAnsi="Tahoma" w:cs="Tahoma"/>
                <w:sz w:val="13"/>
                <w:szCs w:val="13"/>
              </w:rPr>
              <w:t xml:space="preserve">Vehicul electric</w:t>
            </w:r>
          </w:p>
        </w:tc>
        <w:tc>
          <w:tcPr>
            <w:tcW w:w="2030" w:type="dxa"/>
            <w:tcBorders>
              <w:top w:val="single" w:sz="4" w:space="0" w:color="auto"/>
            </w:tcBorders>
            <w:shd w:val="clear" w:color="auto" w:fill="FFFFFF"/>
          </w:tcPr>
          <w:p w14:paraId="0CB4E87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Ver Șoc</w:t>
            </w:r>
          </w:p>
        </w:tc>
        <w:tc>
          <w:tcPr>
            <w:tcW w:w="797" w:type="dxa"/>
            <w:tcBorders>
              <w:top w:val="single" w:sz="4" w:space="0" w:color="auto"/>
            </w:tcBorders>
            <w:shd w:val="clear" w:color="auto" w:fill="FFFFFF"/>
          </w:tcPr>
          <w:p w14:paraId="13464E8F" w14:textId="77777777" w:rsidR="00555CE0" w:rsidRDefault="00555CE0">
            <w:pPr>
              <w:rPr>
                <w:sz w:val="10"/>
                <w:szCs w:val="10"/>
              </w:rPr>
            </w:pPr>
          </w:p>
        </w:tc>
      </w:tr>
      <w:tr w:rsidR="00555CE0" w14:paraId="534AD7D2" w14:textId="77777777">
        <w:tblPrEx>
          <w:tblCellMar>
            <w:top w:w="0" w:type="dxa"/>
            <w:bottom w:w="0" w:type="dxa"/>
          </w:tblCellMar>
        </w:tblPrEx>
        <w:trPr>
          <w:trHeight w:hRule="exact" w:val="250"/>
          <w:jc w:val="center"/>
        </w:trPr>
        <w:tc>
          <w:tcPr>
            <w:tcW w:w="998" w:type="dxa"/>
            <w:tcBorders>
              <w:top w:val="single" w:sz="4" w:space="0" w:color="auto"/>
            </w:tcBorders>
            <w:shd w:val="clear" w:color="auto" w:fill="FFFFFF"/>
          </w:tcPr>
          <w:p w14:paraId="44CA8FE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Salbutamol</w:t>
            </w:r>
          </w:p>
        </w:tc>
        <w:tc>
          <w:tcPr>
            <w:tcW w:w="2755" w:type="dxa"/>
            <w:tcBorders>
              <w:top w:val="single" w:sz="4" w:space="0" w:color="auto"/>
            </w:tcBorders>
            <w:shd w:val="clear" w:color="auto" w:fill="FFFFFF"/>
          </w:tcPr>
          <w:p w14:paraId="29FF86E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2 mg</w:t>
            </w:r>
          </w:p>
        </w:tc>
        <w:tc>
          <w:tcPr>
            <w:tcW w:w="427" w:type="dxa"/>
            <w:tcBorders>
              <w:top w:val="single" w:sz="4" w:space="0" w:color="auto"/>
            </w:tcBorders>
            <w:shd w:val="clear" w:color="auto" w:fill="FFFFFF"/>
          </w:tcPr>
          <w:p w14:paraId="4AE83586"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rFonts w:ascii="Tahoma" w:eastAsia="Tahoma" w:hAnsi="Tahoma" w:cs="Tahoma"/>
                <w:sz w:val="13"/>
                <w:szCs w:val="13"/>
              </w:rPr>
              <w:t xml:space="preserve">Ordin de comandă</w:t>
            </w:r>
          </w:p>
        </w:tc>
        <w:tc>
          <w:tcPr>
            <w:tcW w:w="2030" w:type="dxa"/>
            <w:tcBorders>
              <w:top w:val="single" w:sz="4" w:space="0" w:color="auto"/>
            </w:tcBorders>
            <w:shd w:val="clear" w:color="auto" w:fill="FFFFFF"/>
          </w:tcPr>
          <w:p w14:paraId="495A201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0,2-0,3 mg/kg/zi</w:t>
            </w:r>
          </w:p>
        </w:tc>
        <w:tc>
          <w:tcPr>
            <w:tcW w:w="797" w:type="dxa"/>
            <w:tcBorders>
              <w:top w:val="single" w:sz="4" w:space="0" w:color="auto"/>
            </w:tcBorders>
            <w:shd w:val="clear" w:color="auto" w:fill="FFFFFF"/>
          </w:tcPr>
          <w:p w14:paraId="218DADA2" w14:textId="77777777" w:rsidR="00555CE0" w:rsidRDefault="00555CE0">
            <w:pPr>
              <w:rPr>
                <w:sz w:val="10"/>
                <w:szCs w:val="10"/>
              </w:rPr>
            </w:pPr>
          </w:p>
        </w:tc>
      </w:tr>
      <w:tr w:rsidR="00555CE0" w14:paraId="30A344EC" w14:textId="77777777">
        <w:tblPrEx>
          <w:tblCellMar>
            <w:top w:w="0" w:type="dxa"/>
            <w:bottom w:w="0" w:type="dxa"/>
          </w:tblCellMar>
        </w:tblPrEx>
        <w:trPr>
          <w:trHeight w:hRule="exact" w:val="250"/>
          <w:jc w:val="center"/>
        </w:trPr>
        <w:tc>
          <w:tcPr>
            <w:tcW w:w="998" w:type="dxa"/>
            <w:shd w:val="clear" w:color="auto" w:fill="FFFFFF"/>
          </w:tcPr>
          <w:p w14:paraId="7946876D" w14:textId="77777777" w:rsidR="00555CE0" w:rsidRDefault="00555CE0">
            <w:pPr>
              <w:rPr>
                <w:sz w:val="10"/>
                <w:szCs w:val="10"/>
              </w:rPr>
            </w:pPr>
          </w:p>
        </w:tc>
        <w:tc>
          <w:tcPr>
            <w:tcW w:w="2755" w:type="dxa"/>
            <w:shd w:val="clear" w:color="auto" w:fill="FFFFFF"/>
          </w:tcPr>
          <w:p w14:paraId="21C64F4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4 mg</w:t>
            </w:r>
          </w:p>
        </w:tc>
        <w:tc>
          <w:tcPr>
            <w:tcW w:w="427" w:type="dxa"/>
            <w:shd w:val="clear" w:color="auto" w:fill="FFFFFF"/>
          </w:tcPr>
          <w:p w14:paraId="4FDBC87B"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rFonts w:ascii="Tahoma" w:eastAsia="Tahoma" w:hAnsi="Tahoma" w:cs="Tahoma"/>
                <w:sz w:val="13"/>
                <w:szCs w:val="13"/>
              </w:rPr>
              <w:t xml:space="preserve">Ordin de comandă</w:t>
            </w:r>
          </w:p>
        </w:tc>
        <w:tc>
          <w:tcPr>
            <w:tcW w:w="2030" w:type="dxa"/>
            <w:shd w:val="clear" w:color="auto" w:fill="FFFFFF"/>
          </w:tcPr>
          <w:p w14:paraId="3DA6FC49" w14:textId="77777777" w:rsidR="00555CE0" w:rsidRDefault="00555CE0">
            <w:pPr>
              <w:rPr>
                <w:sz w:val="10"/>
                <w:szCs w:val="10"/>
              </w:rPr>
            </w:pPr>
          </w:p>
        </w:tc>
        <w:tc>
          <w:tcPr>
            <w:tcW w:w="797" w:type="dxa"/>
            <w:shd w:val="clear" w:color="auto" w:fill="FFFFFF"/>
          </w:tcPr>
          <w:p w14:paraId="4A29620C" w14:textId="77777777" w:rsidR="00555CE0" w:rsidRDefault="00555CE0">
            <w:pPr>
              <w:rPr>
                <w:sz w:val="10"/>
                <w:szCs w:val="10"/>
              </w:rPr>
            </w:pPr>
          </w:p>
        </w:tc>
      </w:tr>
      <w:tr w:rsidR="00555CE0" w14:paraId="16FBE344" w14:textId="77777777">
        <w:tblPrEx>
          <w:tblCellMar>
            <w:top w:w="0" w:type="dxa"/>
            <w:bottom w:w="0" w:type="dxa"/>
          </w:tblCellMar>
        </w:tblPrEx>
        <w:trPr>
          <w:trHeight w:hRule="exact" w:val="235"/>
          <w:jc w:val="center"/>
        </w:trPr>
        <w:tc>
          <w:tcPr>
            <w:tcW w:w="998" w:type="dxa"/>
            <w:shd w:val="clear" w:color="auto" w:fill="FFFFFF"/>
          </w:tcPr>
          <w:p w14:paraId="0297CE0E" w14:textId="77777777" w:rsidR="00555CE0" w:rsidRDefault="00555CE0">
            <w:pPr>
              <w:rPr>
                <w:sz w:val="10"/>
                <w:szCs w:val="10"/>
              </w:rPr>
            </w:pPr>
          </w:p>
        </w:tc>
        <w:tc>
          <w:tcPr>
            <w:tcW w:w="2755" w:type="dxa"/>
            <w:shd w:val="clear" w:color="auto" w:fill="FFFFFF"/>
            <w:vAlign w:val="bottom"/>
          </w:tcPr>
          <w:p w14:paraId="14C8AB0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Jarabe 5 ml = 2 mg</w:t>
            </w:r>
          </w:p>
        </w:tc>
        <w:tc>
          <w:tcPr>
            <w:tcW w:w="427" w:type="dxa"/>
            <w:shd w:val="clear" w:color="auto" w:fill="FFFFFF"/>
            <w:vAlign w:val="bottom"/>
          </w:tcPr>
          <w:p w14:paraId="7156115F"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rFonts w:ascii="Tahoma" w:eastAsia="Tahoma" w:hAnsi="Tahoma" w:cs="Tahoma"/>
                <w:sz w:val="13"/>
                <w:szCs w:val="13"/>
              </w:rPr>
              <w:t xml:space="preserve">Ordin de comandă</w:t>
            </w:r>
          </w:p>
        </w:tc>
        <w:tc>
          <w:tcPr>
            <w:tcW w:w="2030" w:type="dxa"/>
            <w:shd w:val="clear" w:color="auto" w:fill="FFFFFF"/>
          </w:tcPr>
          <w:p w14:paraId="0DE55496" w14:textId="77777777" w:rsidR="00555CE0" w:rsidRDefault="00555CE0">
            <w:pPr>
              <w:rPr>
                <w:sz w:val="10"/>
                <w:szCs w:val="10"/>
              </w:rPr>
            </w:pPr>
          </w:p>
        </w:tc>
        <w:tc>
          <w:tcPr>
            <w:tcW w:w="797" w:type="dxa"/>
            <w:shd w:val="clear" w:color="auto" w:fill="FFFFFF"/>
          </w:tcPr>
          <w:p w14:paraId="31EAC7B3" w14:textId="77777777" w:rsidR="00555CE0" w:rsidRDefault="00555CE0">
            <w:pPr>
              <w:rPr>
                <w:sz w:val="10"/>
                <w:szCs w:val="10"/>
              </w:rPr>
            </w:pPr>
          </w:p>
        </w:tc>
      </w:tr>
      <w:tr w:rsidR="00555CE0" w14:paraId="1ADE3274" w14:textId="77777777">
        <w:tblPrEx>
          <w:tblCellMar>
            <w:top w:w="0" w:type="dxa"/>
            <w:bottom w:w="0" w:type="dxa"/>
          </w:tblCellMar>
        </w:tblPrEx>
        <w:trPr>
          <w:trHeight w:hRule="exact" w:val="245"/>
          <w:jc w:val="center"/>
        </w:trPr>
        <w:tc>
          <w:tcPr>
            <w:tcW w:w="998" w:type="dxa"/>
            <w:shd w:val="clear" w:color="auto" w:fill="FFFFFF"/>
          </w:tcPr>
          <w:p w14:paraId="584A54E2" w14:textId="77777777" w:rsidR="00555CE0" w:rsidRDefault="00555CE0">
            <w:pPr>
              <w:rPr>
                <w:sz w:val="10"/>
                <w:szCs w:val="10"/>
              </w:rPr>
            </w:pPr>
          </w:p>
        </w:tc>
        <w:tc>
          <w:tcPr>
            <w:tcW w:w="2755" w:type="dxa"/>
            <w:shd w:val="clear" w:color="auto" w:fill="FFFFFF"/>
            <w:vAlign w:val="bottom"/>
          </w:tcPr>
          <w:p w14:paraId="36A7503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Sol. Neb. 0,5%</w:t>
            </w:r>
          </w:p>
        </w:tc>
        <w:tc>
          <w:tcPr>
            <w:tcW w:w="427" w:type="dxa"/>
            <w:shd w:val="clear" w:color="auto" w:fill="FFFFFF"/>
            <w:vAlign w:val="bottom"/>
          </w:tcPr>
          <w:p w14:paraId="4BBE5B2D"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rFonts w:ascii="Tahoma" w:eastAsia="Tahoma" w:hAnsi="Tahoma" w:cs="Tahoma"/>
                <w:sz w:val="13"/>
                <w:szCs w:val="13"/>
              </w:rPr>
              <w:t xml:space="preserve">IH</w:t>
            </w:r>
          </w:p>
        </w:tc>
        <w:tc>
          <w:tcPr>
            <w:tcW w:w="2030" w:type="dxa"/>
            <w:shd w:val="clear" w:color="auto" w:fill="FFFFFF"/>
            <w:vAlign w:val="bottom"/>
          </w:tcPr>
          <w:p w14:paraId="60BCA27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0,05-0,15 mg/kg</w:t>
            </w:r>
          </w:p>
        </w:tc>
        <w:tc>
          <w:tcPr>
            <w:tcW w:w="797" w:type="dxa"/>
            <w:shd w:val="clear" w:color="auto" w:fill="FFFFFF"/>
            <w:vAlign w:val="bottom"/>
          </w:tcPr>
          <w:p w14:paraId="3FB1964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2-6 ore</w:t>
            </w:r>
          </w:p>
        </w:tc>
      </w:tr>
      <w:tr w:rsidR="00555CE0" w14:paraId="62999C17" w14:textId="77777777">
        <w:tblPrEx>
          <w:tblCellMar>
            <w:top w:w="0" w:type="dxa"/>
            <w:bottom w:w="0" w:type="dxa"/>
          </w:tblCellMar>
        </w:tblPrEx>
        <w:trPr>
          <w:trHeight w:hRule="exact" w:val="254"/>
          <w:jc w:val="center"/>
        </w:trPr>
        <w:tc>
          <w:tcPr>
            <w:tcW w:w="998" w:type="dxa"/>
            <w:shd w:val="clear" w:color="auto" w:fill="FFFFFF"/>
          </w:tcPr>
          <w:p w14:paraId="594242C3" w14:textId="77777777" w:rsidR="00555CE0" w:rsidRDefault="00555CE0">
            <w:pPr>
              <w:rPr>
                <w:sz w:val="10"/>
                <w:szCs w:val="10"/>
              </w:rPr>
            </w:pPr>
          </w:p>
        </w:tc>
        <w:tc>
          <w:tcPr>
            <w:tcW w:w="2755" w:type="dxa"/>
            <w:shd w:val="clear" w:color="auto" w:fill="FFFFFF"/>
            <w:vAlign w:val="bottom"/>
          </w:tcPr>
          <w:p w14:paraId="5E081CA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Aerosol = 100 pg</w:t>
            </w:r>
          </w:p>
        </w:tc>
        <w:tc>
          <w:tcPr>
            <w:tcW w:w="427" w:type="dxa"/>
            <w:shd w:val="clear" w:color="auto" w:fill="FFFFFF"/>
            <w:vAlign w:val="bottom"/>
          </w:tcPr>
          <w:p w14:paraId="783F8555"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rFonts w:ascii="Tahoma" w:eastAsia="Tahoma" w:hAnsi="Tahoma" w:cs="Tahoma"/>
                <w:sz w:val="13"/>
                <w:szCs w:val="13"/>
              </w:rPr>
              <w:t xml:space="preserve">IH</w:t>
            </w:r>
          </w:p>
        </w:tc>
        <w:tc>
          <w:tcPr>
            <w:tcW w:w="2030" w:type="dxa"/>
            <w:shd w:val="clear" w:color="auto" w:fill="FFFFFF"/>
            <w:vAlign w:val="bottom"/>
          </w:tcPr>
          <w:p w14:paraId="37EB123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2 pufuri</w:t>
            </w:r>
          </w:p>
        </w:tc>
        <w:tc>
          <w:tcPr>
            <w:tcW w:w="797" w:type="dxa"/>
            <w:shd w:val="clear" w:color="auto" w:fill="FFFFFF"/>
            <w:vAlign w:val="bottom"/>
          </w:tcPr>
          <w:p w14:paraId="5026265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4-6 ore</w:t>
            </w:r>
          </w:p>
        </w:tc>
      </w:tr>
      <w:tr w:rsidR="00555CE0" w14:paraId="2F22105C" w14:textId="77777777">
        <w:tblPrEx>
          <w:tblCellMar>
            <w:top w:w="0" w:type="dxa"/>
            <w:bottom w:w="0" w:type="dxa"/>
          </w:tblCellMar>
        </w:tblPrEx>
        <w:trPr>
          <w:trHeight w:hRule="exact" w:val="245"/>
          <w:jc w:val="center"/>
        </w:trPr>
        <w:tc>
          <w:tcPr>
            <w:tcW w:w="998" w:type="dxa"/>
            <w:tcBorders>
              <w:top w:val="single" w:sz="4" w:space="0" w:color="auto"/>
            </w:tcBorders>
            <w:shd w:val="clear" w:color="auto" w:fill="FFFFFF"/>
          </w:tcPr>
          <w:p w14:paraId="3A05F8F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Fenoterol</w:t>
            </w:r>
          </w:p>
        </w:tc>
        <w:tc>
          <w:tcPr>
            <w:tcW w:w="2755" w:type="dxa"/>
            <w:tcBorders>
              <w:top w:val="single" w:sz="4" w:space="0" w:color="auto"/>
            </w:tcBorders>
            <w:shd w:val="clear" w:color="auto" w:fill="FFFFFF"/>
          </w:tcPr>
          <w:p w14:paraId="122C268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Sol. Neb. 5 mg/ml</w:t>
            </w:r>
          </w:p>
        </w:tc>
        <w:tc>
          <w:tcPr>
            <w:tcW w:w="427" w:type="dxa"/>
            <w:tcBorders>
              <w:top w:val="single" w:sz="4" w:space="0" w:color="auto"/>
            </w:tcBorders>
            <w:shd w:val="clear" w:color="auto" w:fill="FFFFFF"/>
          </w:tcPr>
          <w:p w14:paraId="42CF790A"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rFonts w:ascii="Tahoma" w:eastAsia="Tahoma" w:hAnsi="Tahoma" w:cs="Tahoma"/>
                <w:sz w:val="13"/>
                <w:szCs w:val="13"/>
              </w:rPr>
              <w:t xml:space="preserve">IH</w:t>
            </w:r>
          </w:p>
        </w:tc>
        <w:tc>
          <w:tcPr>
            <w:tcW w:w="2030" w:type="dxa"/>
            <w:tcBorders>
              <w:top w:val="single" w:sz="4" w:space="0" w:color="auto"/>
            </w:tcBorders>
            <w:shd w:val="clear" w:color="auto" w:fill="FFFFFF"/>
          </w:tcPr>
          <w:p w14:paraId="2C63469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0,5 mg/kg/zi</w:t>
            </w:r>
          </w:p>
        </w:tc>
        <w:tc>
          <w:tcPr>
            <w:tcW w:w="797" w:type="dxa"/>
            <w:tcBorders>
              <w:top w:val="single" w:sz="4" w:space="0" w:color="auto"/>
            </w:tcBorders>
            <w:shd w:val="clear" w:color="auto" w:fill="FFFFFF"/>
          </w:tcPr>
          <w:p w14:paraId="7798773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6 ore</w:t>
            </w:r>
          </w:p>
        </w:tc>
      </w:tr>
      <w:tr w:rsidR="00555CE0" w14:paraId="01F25FA5" w14:textId="77777777">
        <w:tblPrEx>
          <w:tblCellMar>
            <w:top w:w="0" w:type="dxa"/>
            <w:bottom w:w="0" w:type="dxa"/>
          </w:tblCellMar>
        </w:tblPrEx>
        <w:trPr>
          <w:trHeight w:hRule="exact" w:val="245"/>
          <w:jc w:val="center"/>
        </w:trPr>
        <w:tc>
          <w:tcPr>
            <w:tcW w:w="998" w:type="dxa"/>
            <w:shd w:val="clear" w:color="auto" w:fill="FFFFFF"/>
          </w:tcPr>
          <w:p w14:paraId="48DA66AC" w14:textId="77777777" w:rsidR="00555CE0" w:rsidRDefault="00555CE0">
            <w:pPr>
              <w:rPr>
                <w:sz w:val="10"/>
                <w:szCs w:val="10"/>
              </w:rPr>
            </w:pPr>
          </w:p>
        </w:tc>
        <w:tc>
          <w:tcPr>
            <w:tcW w:w="2755" w:type="dxa"/>
            <w:shd w:val="clear" w:color="auto" w:fill="FFFFFF"/>
            <w:vAlign w:val="bottom"/>
          </w:tcPr>
          <w:p w14:paraId="7DA1B8B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Jarabe: 5 ml = 2,5 mg</w:t>
            </w:r>
          </w:p>
        </w:tc>
        <w:tc>
          <w:tcPr>
            <w:tcW w:w="427" w:type="dxa"/>
            <w:shd w:val="clear" w:color="auto" w:fill="FFFFFF"/>
            <w:vAlign w:val="bottom"/>
          </w:tcPr>
          <w:p w14:paraId="403905D9"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rFonts w:ascii="Tahoma" w:eastAsia="Tahoma" w:hAnsi="Tahoma" w:cs="Tahoma"/>
                <w:sz w:val="13"/>
                <w:szCs w:val="13"/>
              </w:rPr>
              <w:t xml:space="preserve">Ordin de comandă</w:t>
            </w:r>
          </w:p>
        </w:tc>
        <w:tc>
          <w:tcPr>
            <w:tcW w:w="2030" w:type="dxa"/>
            <w:shd w:val="clear" w:color="auto" w:fill="FFFFFF"/>
          </w:tcPr>
          <w:p w14:paraId="66A231EB" w14:textId="77777777" w:rsidR="00555CE0" w:rsidRDefault="00555CE0">
            <w:pPr>
              <w:rPr>
                <w:sz w:val="10"/>
                <w:szCs w:val="10"/>
              </w:rPr>
            </w:pPr>
          </w:p>
        </w:tc>
        <w:tc>
          <w:tcPr>
            <w:tcW w:w="797" w:type="dxa"/>
            <w:shd w:val="clear" w:color="auto" w:fill="FFFFFF"/>
          </w:tcPr>
          <w:p w14:paraId="7761E746" w14:textId="77777777" w:rsidR="00555CE0" w:rsidRDefault="00555CE0">
            <w:pPr>
              <w:rPr>
                <w:sz w:val="10"/>
                <w:szCs w:val="10"/>
              </w:rPr>
            </w:pPr>
          </w:p>
        </w:tc>
      </w:tr>
      <w:tr w:rsidR="00555CE0" w14:paraId="50E01E8F" w14:textId="77777777">
        <w:tblPrEx>
          <w:tblCellMar>
            <w:top w:w="0" w:type="dxa"/>
            <w:bottom w:w="0" w:type="dxa"/>
          </w:tblCellMar>
        </w:tblPrEx>
        <w:trPr>
          <w:trHeight w:hRule="exact" w:val="245"/>
          <w:jc w:val="center"/>
        </w:trPr>
        <w:tc>
          <w:tcPr>
            <w:tcW w:w="998" w:type="dxa"/>
            <w:shd w:val="clear" w:color="auto" w:fill="FFFFFF"/>
          </w:tcPr>
          <w:p w14:paraId="4A4BF01E" w14:textId="77777777" w:rsidR="00555CE0" w:rsidRDefault="00555CE0">
            <w:pPr>
              <w:rPr>
                <w:sz w:val="10"/>
                <w:szCs w:val="10"/>
              </w:rPr>
            </w:pPr>
          </w:p>
        </w:tc>
        <w:tc>
          <w:tcPr>
            <w:tcW w:w="2755" w:type="dxa"/>
            <w:shd w:val="clear" w:color="auto" w:fill="FFFFFF"/>
            <w:vAlign w:val="bottom"/>
          </w:tcPr>
          <w:p w14:paraId="5E478B1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Aerosol = 100 pg</w:t>
            </w:r>
          </w:p>
        </w:tc>
        <w:tc>
          <w:tcPr>
            <w:tcW w:w="427" w:type="dxa"/>
            <w:shd w:val="clear" w:color="auto" w:fill="FFFFFF"/>
            <w:vAlign w:val="bottom"/>
          </w:tcPr>
          <w:p w14:paraId="79AEBF53"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rFonts w:ascii="Tahoma" w:eastAsia="Tahoma" w:hAnsi="Tahoma" w:cs="Tahoma"/>
                <w:sz w:val="13"/>
                <w:szCs w:val="13"/>
              </w:rPr>
              <w:t xml:space="preserve">IH</w:t>
            </w:r>
          </w:p>
        </w:tc>
        <w:tc>
          <w:tcPr>
            <w:tcW w:w="2030" w:type="dxa"/>
            <w:shd w:val="clear" w:color="auto" w:fill="FFFFFF"/>
          </w:tcPr>
          <w:p w14:paraId="3FEEBD2D" w14:textId="77777777" w:rsidR="00555CE0" w:rsidRDefault="00555CE0">
            <w:pPr>
              <w:rPr>
                <w:sz w:val="10"/>
                <w:szCs w:val="10"/>
              </w:rPr>
            </w:pPr>
          </w:p>
        </w:tc>
        <w:tc>
          <w:tcPr>
            <w:tcW w:w="797" w:type="dxa"/>
            <w:shd w:val="clear" w:color="auto" w:fill="FFFFFF"/>
          </w:tcPr>
          <w:p w14:paraId="44DC4216" w14:textId="77777777" w:rsidR="00555CE0" w:rsidRDefault="00555CE0">
            <w:pPr>
              <w:rPr>
                <w:sz w:val="10"/>
                <w:szCs w:val="10"/>
              </w:rPr>
            </w:pPr>
          </w:p>
        </w:tc>
      </w:tr>
      <w:tr w:rsidR="00555CE0" w14:paraId="44DB716C" w14:textId="77777777">
        <w:tblPrEx>
          <w:tblCellMar>
            <w:top w:w="0" w:type="dxa"/>
            <w:bottom w:w="0" w:type="dxa"/>
          </w:tblCellMar>
        </w:tblPrEx>
        <w:trPr>
          <w:trHeight w:hRule="exact" w:val="254"/>
          <w:jc w:val="center"/>
        </w:trPr>
        <w:tc>
          <w:tcPr>
            <w:tcW w:w="998" w:type="dxa"/>
            <w:shd w:val="clear" w:color="auto" w:fill="FFFFFF"/>
          </w:tcPr>
          <w:p w14:paraId="41012240" w14:textId="77777777" w:rsidR="00555CE0" w:rsidRDefault="00555CE0">
            <w:pPr>
              <w:rPr>
                <w:sz w:val="10"/>
                <w:szCs w:val="10"/>
              </w:rPr>
            </w:pPr>
          </w:p>
        </w:tc>
        <w:tc>
          <w:tcPr>
            <w:tcW w:w="2755" w:type="dxa"/>
            <w:shd w:val="clear" w:color="auto" w:fill="FFFFFF"/>
            <w:vAlign w:val="bottom"/>
          </w:tcPr>
          <w:p w14:paraId="638BC3F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Aerosol = 200 pg</w:t>
            </w:r>
          </w:p>
        </w:tc>
        <w:tc>
          <w:tcPr>
            <w:tcW w:w="427" w:type="dxa"/>
            <w:shd w:val="clear" w:color="auto" w:fill="FFFFFF"/>
            <w:vAlign w:val="bottom"/>
          </w:tcPr>
          <w:p w14:paraId="03E9EF51"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rFonts w:ascii="Tahoma" w:eastAsia="Tahoma" w:hAnsi="Tahoma" w:cs="Tahoma"/>
                <w:sz w:val="13"/>
                <w:szCs w:val="13"/>
              </w:rPr>
              <w:t xml:space="preserve">IH</w:t>
            </w:r>
          </w:p>
        </w:tc>
        <w:tc>
          <w:tcPr>
            <w:tcW w:w="2030" w:type="dxa"/>
            <w:shd w:val="clear" w:color="auto" w:fill="FFFFFF"/>
          </w:tcPr>
          <w:p w14:paraId="408EB152" w14:textId="77777777" w:rsidR="00555CE0" w:rsidRDefault="00555CE0">
            <w:pPr>
              <w:rPr>
                <w:sz w:val="10"/>
                <w:szCs w:val="10"/>
              </w:rPr>
            </w:pPr>
          </w:p>
        </w:tc>
        <w:tc>
          <w:tcPr>
            <w:tcW w:w="797" w:type="dxa"/>
            <w:shd w:val="clear" w:color="auto" w:fill="FFFFFF"/>
          </w:tcPr>
          <w:p w14:paraId="3D3567C9" w14:textId="77777777" w:rsidR="00555CE0" w:rsidRDefault="00555CE0">
            <w:pPr>
              <w:rPr>
                <w:sz w:val="10"/>
                <w:szCs w:val="10"/>
              </w:rPr>
            </w:pPr>
          </w:p>
        </w:tc>
      </w:tr>
      <w:tr w:rsidR="00555CE0" w14:paraId="5D5A64AF" w14:textId="77777777">
        <w:tblPrEx>
          <w:tblCellMar>
            <w:top w:w="0" w:type="dxa"/>
            <w:bottom w:w="0" w:type="dxa"/>
          </w:tblCellMar>
        </w:tblPrEx>
        <w:trPr>
          <w:trHeight w:hRule="exact" w:val="245"/>
          <w:jc w:val="center"/>
        </w:trPr>
        <w:tc>
          <w:tcPr>
            <w:tcW w:w="998" w:type="dxa"/>
            <w:tcBorders>
              <w:top w:val="single" w:sz="4" w:space="0" w:color="auto"/>
            </w:tcBorders>
            <w:shd w:val="clear" w:color="auto" w:fill="FFFFFF"/>
          </w:tcPr>
          <w:p w14:paraId="319B093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Terbutalină</w:t>
            </w:r>
          </w:p>
        </w:tc>
        <w:tc>
          <w:tcPr>
            <w:tcW w:w="2755" w:type="dxa"/>
            <w:tcBorders>
              <w:top w:val="single" w:sz="4" w:space="0" w:color="auto"/>
            </w:tcBorders>
            <w:shd w:val="clear" w:color="auto" w:fill="FFFFFF"/>
          </w:tcPr>
          <w:p w14:paraId="23BC3ED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Turbuhaler = 500 pg</w:t>
            </w:r>
          </w:p>
        </w:tc>
        <w:tc>
          <w:tcPr>
            <w:tcW w:w="427" w:type="dxa"/>
            <w:tcBorders>
              <w:top w:val="single" w:sz="4" w:space="0" w:color="auto"/>
            </w:tcBorders>
            <w:shd w:val="clear" w:color="auto" w:fill="FFFFFF"/>
          </w:tcPr>
          <w:p w14:paraId="07C2C39A"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rFonts w:ascii="Tahoma" w:eastAsia="Tahoma" w:hAnsi="Tahoma" w:cs="Tahoma"/>
                <w:sz w:val="13"/>
                <w:szCs w:val="13"/>
              </w:rPr>
              <w:t xml:space="preserve">IH</w:t>
            </w:r>
          </w:p>
        </w:tc>
        <w:tc>
          <w:tcPr>
            <w:tcW w:w="2030" w:type="dxa"/>
            <w:tcBorders>
              <w:top w:val="single" w:sz="4" w:space="0" w:color="auto"/>
            </w:tcBorders>
            <w:shd w:val="clear" w:color="auto" w:fill="FFFFFF"/>
          </w:tcPr>
          <w:p w14:paraId="55D69F1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500 de pagini</w:t>
            </w:r>
          </w:p>
        </w:tc>
        <w:tc>
          <w:tcPr>
            <w:tcW w:w="797" w:type="dxa"/>
            <w:tcBorders>
              <w:top w:val="single" w:sz="4" w:space="0" w:color="auto"/>
            </w:tcBorders>
            <w:shd w:val="clear" w:color="auto" w:fill="FFFFFF"/>
          </w:tcPr>
          <w:p w14:paraId="25A245B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4-6 ore</w:t>
            </w:r>
          </w:p>
        </w:tc>
      </w:tr>
      <w:tr w:rsidR="00555CE0" w14:paraId="70C6046A" w14:textId="77777777">
        <w:tblPrEx>
          <w:tblCellMar>
            <w:top w:w="0" w:type="dxa"/>
            <w:bottom w:w="0" w:type="dxa"/>
          </w:tblCellMar>
        </w:tblPrEx>
        <w:trPr>
          <w:trHeight w:hRule="exact" w:val="245"/>
          <w:jc w:val="center"/>
        </w:trPr>
        <w:tc>
          <w:tcPr>
            <w:tcW w:w="998" w:type="dxa"/>
            <w:tcBorders>
              <w:top w:val="single" w:sz="4" w:space="0" w:color="auto"/>
            </w:tcBorders>
            <w:shd w:val="clear" w:color="auto" w:fill="FFFFFF"/>
          </w:tcPr>
          <w:p w14:paraId="6FD5858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Salbutamol-</w:t>
            </w:r>
          </w:p>
        </w:tc>
        <w:tc>
          <w:tcPr>
            <w:tcW w:w="2755" w:type="dxa"/>
            <w:tcBorders>
              <w:top w:val="single" w:sz="4" w:space="0" w:color="auto"/>
            </w:tcBorders>
            <w:shd w:val="clear" w:color="auto" w:fill="FFFFFF"/>
          </w:tcPr>
          <w:p w14:paraId="6D70AB3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Aerosol = 120/20 pg/doză</w:t>
            </w:r>
          </w:p>
        </w:tc>
        <w:tc>
          <w:tcPr>
            <w:tcW w:w="427" w:type="dxa"/>
            <w:tcBorders>
              <w:top w:val="single" w:sz="4" w:space="0" w:color="auto"/>
            </w:tcBorders>
            <w:shd w:val="clear" w:color="auto" w:fill="FFFFFF"/>
          </w:tcPr>
          <w:p w14:paraId="16644926"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rFonts w:ascii="Tahoma" w:eastAsia="Tahoma" w:hAnsi="Tahoma" w:cs="Tahoma"/>
                <w:sz w:val="13"/>
                <w:szCs w:val="13"/>
              </w:rPr>
              <w:t xml:space="preserve">IH</w:t>
            </w:r>
          </w:p>
        </w:tc>
        <w:tc>
          <w:tcPr>
            <w:tcW w:w="2030" w:type="dxa"/>
            <w:tcBorders>
              <w:top w:val="single" w:sz="4" w:space="0" w:color="auto"/>
            </w:tcBorders>
            <w:shd w:val="clear" w:color="auto" w:fill="FFFFFF"/>
          </w:tcPr>
          <w:p w14:paraId="2057024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2 pufuri (salbutamol)</w:t>
            </w:r>
          </w:p>
        </w:tc>
        <w:tc>
          <w:tcPr>
            <w:tcW w:w="797" w:type="dxa"/>
            <w:tcBorders>
              <w:top w:val="single" w:sz="4" w:space="0" w:color="auto"/>
            </w:tcBorders>
            <w:shd w:val="clear" w:color="auto" w:fill="FFFFFF"/>
          </w:tcPr>
          <w:p w14:paraId="44FE747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4-6 ore</w:t>
            </w:r>
          </w:p>
        </w:tc>
      </w:tr>
      <w:tr w:rsidR="00555CE0" w14:paraId="2B1AD51B" w14:textId="77777777">
        <w:tblPrEx>
          <w:tblCellMar>
            <w:top w:w="0" w:type="dxa"/>
            <w:bottom w:w="0" w:type="dxa"/>
          </w:tblCellMar>
        </w:tblPrEx>
        <w:trPr>
          <w:trHeight w:hRule="exact" w:val="250"/>
          <w:jc w:val="center"/>
        </w:trPr>
        <w:tc>
          <w:tcPr>
            <w:tcW w:w="998" w:type="dxa"/>
            <w:shd w:val="clear" w:color="auto" w:fill="FFFFFF"/>
            <w:vAlign w:val="bottom"/>
          </w:tcPr>
          <w:p w14:paraId="77A44FE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ipratropiu</w:t>
            </w:r>
          </w:p>
        </w:tc>
        <w:tc>
          <w:tcPr>
            <w:tcW w:w="2755" w:type="dxa"/>
            <w:shd w:val="clear" w:color="auto" w:fill="FFFFFF"/>
            <w:vAlign w:val="bottom"/>
          </w:tcPr>
          <w:p w14:paraId="7599C18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Picături = 2,5/0,5 mg/ml</w:t>
            </w:r>
          </w:p>
        </w:tc>
        <w:tc>
          <w:tcPr>
            <w:tcW w:w="427" w:type="dxa"/>
            <w:shd w:val="clear" w:color="auto" w:fill="FFFFFF"/>
            <w:vAlign w:val="bottom"/>
          </w:tcPr>
          <w:p w14:paraId="26A35BCC"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rFonts w:ascii="Tahoma" w:eastAsia="Tahoma" w:hAnsi="Tahoma" w:cs="Tahoma"/>
                <w:sz w:val="13"/>
                <w:szCs w:val="13"/>
              </w:rPr>
              <w:t xml:space="preserve">IH</w:t>
            </w:r>
          </w:p>
        </w:tc>
        <w:tc>
          <w:tcPr>
            <w:tcW w:w="2030" w:type="dxa"/>
            <w:shd w:val="clear" w:color="auto" w:fill="FFFFFF"/>
          </w:tcPr>
          <w:p w14:paraId="64057AA6" w14:textId="77777777" w:rsidR="00555CE0" w:rsidRDefault="00555CE0">
            <w:pPr>
              <w:rPr>
                <w:sz w:val="10"/>
                <w:szCs w:val="10"/>
              </w:rPr>
            </w:pPr>
          </w:p>
        </w:tc>
        <w:tc>
          <w:tcPr>
            <w:tcW w:w="797" w:type="dxa"/>
            <w:shd w:val="clear" w:color="auto" w:fill="FFFFFF"/>
          </w:tcPr>
          <w:p w14:paraId="413F0E77" w14:textId="77777777" w:rsidR="00555CE0" w:rsidRDefault="00555CE0">
            <w:pPr>
              <w:rPr>
                <w:sz w:val="10"/>
                <w:szCs w:val="10"/>
              </w:rPr>
            </w:pPr>
          </w:p>
        </w:tc>
      </w:tr>
      <w:tr w:rsidR="00555CE0" w14:paraId="42B4006E" w14:textId="77777777">
        <w:tblPrEx>
          <w:tblCellMar>
            <w:top w:w="0" w:type="dxa"/>
            <w:bottom w:w="0" w:type="dxa"/>
          </w:tblCellMar>
        </w:tblPrEx>
        <w:trPr>
          <w:trHeight w:hRule="exact" w:val="245"/>
          <w:jc w:val="center"/>
        </w:trPr>
        <w:tc>
          <w:tcPr>
            <w:tcW w:w="998" w:type="dxa"/>
            <w:tcBorders>
              <w:top w:val="single" w:sz="4" w:space="0" w:color="auto"/>
            </w:tcBorders>
            <w:shd w:val="clear" w:color="auto" w:fill="FFFFFF"/>
          </w:tcPr>
          <w:p w14:paraId="3F6E398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Salmeterol-</w:t>
            </w:r>
          </w:p>
        </w:tc>
        <w:tc>
          <w:tcPr>
            <w:tcW w:w="2755" w:type="dxa"/>
            <w:tcBorders>
              <w:top w:val="single" w:sz="4" w:space="0" w:color="auto"/>
            </w:tcBorders>
            <w:shd w:val="clear" w:color="auto" w:fill="FFFFFF"/>
          </w:tcPr>
          <w:p w14:paraId="02A2169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Aerosol = 25/50, 25/125, 25/250 pg/doză</w:t>
            </w:r>
          </w:p>
        </w:tc>
        <w:tc>
          <w:tcPr>
            <w:tcW w:w="427" w:type="dxa"/>
            <w:tcBorders>
              <w:top w:val="single" w:sz="4" w:space="0" w:color="auto"/>
            </w:tcBorders>
            <w:shd w:val="clear" w:color="auto" w:fill="FFFFFF"/>
          </w:tcPr>
          <w:p w14:paraId="1F4A3059"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rFonts w:ascii="Tahoma" w:eastAsia="Tahoma" w:hAnsi="Tahoma" w:cs="Tahoma"/>
                <w:sz w:val="13"/>
                <w:szCs w:val="13"/>
              </w:rPr>
              <w:t xml:space="preserve">IH</w:t>
            </w:r>
          </w:p>
        </w:tc>
        <w:tc>
          <w:tcPr>
            <w:tcW w:w="2030" w:type="dxa"/>
            <w:tcBorders>
              <w:top w:val="single" w:sz="4" w:space="0" w:color="auto"/>
            </w:tcBorders>
            <w:shd w:val="clear" w:color="auto" w:fill="FFFFFF"/>
          </w:tcPr>
          <w:p w14:paraId="7C2D795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50-500 pg/zi (fluticazonă)</w:t>
            </w:r>
          </w:p>
        </w:tc>
        <w:tc>
          <w:tcPr>
            <w:tcW w:w="797" w:type="dxa"/>
            <w:tcBorders>
              <w:top w:val="single" w:sz="4" w:space="0" w:color="auto"/>
            </w:tcBorders>
            <w:shd w:val="clear" w:color="auto" w:fill="FFFFFF"/>
          </w:tcPr>
          <w:p w14:paraId="7795A3A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12 ore</w:t>
            </w:r>
          </w:p>
        </w:tc>
      </w:tr>
      <w:tr w:rsidR="00555CE0" w14:paraId="047C075A" w14:textId="77777777">
        <w:tblPrEx>
          <w:tblCellMar>
            <w:top w:w="0" w:type="dxa"/>
            <w:bottom w:w="0" w:type="dxa"/>
          </w:tblCellMar>
        </w:tblPrEx>
        <w:trPr>
          <w:trHeight w:hRule="exact" w:val="250"/>
          <w:jc w:val="center"/>
        </w:trPr>
        <w:tc>
          <w:tcPr>
            <w:tcW w:w="998" w:type="dxa"/>
            <w:shd w:val="clear" w:color="auto" w:fill="FFFFFF"/>
          </w:tcPr>
          <w:p w14:paraId="0E814FC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Fluticazonă</w:t>
            </w:r>
          </w:p>
        </w:tc>
        <w:tc>
          <w:tcPr>
            <w:tcW w:w="2755" w:type="dxa"/>
            <w:shd w:val="clear" w:color="auto" w:fill="FFFFFF"/>
          </w:tcPr>
          <w:p w14:paraId="11DF757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Pulbere = 50/100, 50/250, 50/500 pg/doză</w:t>
            </w:r>
          </w:p>
        </w:tc>
        <w:tc>
          <w:tcPr>
            <w:tcW w:w="427" w:type="dxa"/>
            <w:shd w:val="clear" w:color="auto" w:fill="FFFFFF"/>
          </w:tcPr>
          <w:p w14:paraId="44AB2C94"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rFonts w:ascii="Tahoma" w:eastAsia="Tahoma" w:hAnsi="Tahoma" w:cs="Tahoma"/>
                <w:sz w:val="13"/>
                <w:szCs w:val="13"/>
              </w:rPr>
              <w:t xml:space="preserve">IH</w:t>
            </w:r>
          </w:p>
        </w:tc>
        <w:tc>
          <w:tcPr>
            <w:tcW w:w="2030" w:type="dxa"/>
            <w:shd w:val="clear" w:color="auto" w:fill="FFFFFF"/>
          </w:tcPr>
          <w:p w14:paraId="75DA0061" w14:textId="77777777" w:rsidR="00555CE0" w:rsidRDefault="00555CE0">
            <w:pPr>
              <w:rPr>
                <w:sz w:val="10"/>
                <w:szCs w:val="10"/>
              </w:rPr>
            </w:pPr>
          </w:p>
        </w:tc>
        <w:tc>
          <w:tcPr>
            <w:tcW w:w="797" w:type="dxa"/>
            <w:shd w:val="clear" w:color="auto" w:fill="FFFFFF"/>
          </w:tcPr>
          <w:p w14:paraId="474D888B" w14:textId="77777777" w:rsidR="00555CE0" w:rsidRDefault="00555CE0">
            <w:pPr>
              <w:rPr>
                <w:sz w:val="10"/>
                <w:szCs w:val="10"/>
              </w:rPr>
            </w:pPr>
          </w:p>
        </w:tc>
      </w:tr>
      <w:tr w:rsidR="00555CE0" w14:paraId="688EF7C0" w14:textId="77777777">
        <w:tblPrEx>
          <w:tblCellMar>
            <w:top w:w="0" w:type="dxa"/>
            <w:bottom w:w="0" w:type="dxa"/>
          </w:tblCellMar>
        </w:tblPrEx>
        <w:trPr>
          <w:trHeight w:hRule="exact" w:val="245"/>
          <w:jc w:val="center"/>
        </w:trPr>
        <w:tc>
          <w:tcPr>
            <w:tcW w:w="998" w:type="dxa"/>
            <w:tcBorders>
              <w:top w:val="single" w:sz="4" w:space="0" w:color="auto"/>
            </w:tcBorders>
            <w:shd w:val="clear" w:color="auto" w:fill="FFFFFF"/>
          </w:tcPr>
          <w:p w14:paraId="2532CCC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Formoterol-</w:t>
            </w:r>
          </w:p>
        </w:tc>
        <w:tc>
          <w:tcPr>
            <w:tcW w:w="2755" w:type="dxa"/>
            <w:tcBorders>
              <w:top w:val="single" w:sz="4" w:space="0" w:color="auto"/>
            </w:tcBorders>
            <w:shd w:val="clear" w:color="auto" w:fill="FFFFFF"/>
          </w:tcPr>
          <w:p w14:paraId="28E6DA4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Turbohaler = 4,5/80, 4,5/160, 9/320 pg/doză</w:t>
            </w:r>
          </w:p>
        </w:tc>
        <w:tc>
          <w:tcPr>
            <w:tcW w:w="427" w:type="dxa"/>
            <w:tcBorders>
              <w:top w:val="single" w:sz="4" w:space="0" w:color="auto"/>
            </w:tcBorders>
            <w:shd w:val="clear" w:color="auto" w:fill="FFFFFF"/>
          </w:tcPr>
          <w:p w14:paraId="3B5032BA"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rFonts w:ascii="Tahoma" w:eastAsia="Tahoma" w:hAnsi="Tahoma" w:cs="Tahoma"/>
                <w:sz w:val="13"/>
                <w:szCs w:val="13"/>
              </w:rPr>
              <w:t xml:space="preserve">IH</w:t>
            </w:r>
          </w:p>
        </w:tc>
        <w:tc>
          <w:tcPr>
            <w:tcW w:w="2030" w:type="dxa"/>
            <w:tcBorders>
              <w:top w:val="single" w:sz="4" w:space="0" w:color="auto"/>
            </w:tcBorders>
            <w:shd w:val="clear" w:color="auto" w:fill="FFFFFF"/>
          </w:tcPr>
          <w:p w14:paraId="0EB6E31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80-640 pg/zi (budesonidă)</w:t>
            </w:r>
          </w:p>
        </w:tc>
        <w:tc>
          <w:tcPr>
            <w:tcW w:w="797" w:type="dxa"/>
            <w:tcBorders>
              <w:top w:val="single" w:sz="4" w:space="0" w:color="auto"/>
            </w:tcBorders>
            <w:shd w:val="clear" w:color="auto" w:fill="FFFFFF"/>
          </w:tcPr>
          <w:p w14:paraId="1933855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12 ore</w:t>
            </w:r>
          </w:p>
        </w:tc>
      </w:tr>
      <w:tr w:rsidR="00555CE0" w14:paraId="63FDCA44" w14:textId="77777777">
        <w:tblPrEx>
          <w:tblCellMar>
            <w:top w:w="0" w:type="dxa"/>
            <w:bottom w:w="0" w:type="dxa"/>
          </w:tblCellMar>
        </w:tblPrEx>
        <w:trPr>
          <w:trHeight w:hRule="exact" w:val="250"/>
          <w:jc w:val="center"/>
        </w:trPr>
        <w:tc>
          <w:tcPr>
            <w:tcW w:w="998" w:type="dxa"/>
            <w:shd w:val="clear" w:color="auto" w:fill="FFFFFF"/>
          </w:tcPr>
          <w:p w14:paraId="4FC373D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Budesonidă</w:t>
            </w:r>
          </w:p>
        </w:tc>
        <w:tc>
          <w:tcPr>
            <w:tcW w:w="2755" w:type="dxa"/>
            <w:shd w:val="clear" w:color="auto" w:fill="FFFFFF"/>
          </w:tcPr>
          <w:p w14:paraId="183FD8F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Cap.- 6/100, 6/200,12/400 pg/doza</w:t>
            </w:r>
          </w:p>
        </w:tc>
        <w:tc>
          <w:tcPr>
            <w:tcW w:w="427" w:type="dxa"/>
            <w:shd w:val="clear" w:color="auto" w:fill="FFFFFF"/>
          </w:tcPr>
          <w:p w14:paraId="64728D96"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rFonts w:ascii="Tahoma" w:eastAsia="Tahoma" w:hAnsi="Tahoma" w:cs="Tahoma"/>
                <w:sz w:val="13"/>
                <w:szCs w:val="13"/>
              </w:rPr>
              <w:t xml:space="preserve">IH</w:t>
            </w:r>
          </w:p>
        </w:tc>
        <w:tc>
          <w:tcPr>
            <w:tcW w:w="2030" w:type="dxa"/>
            <w:shd w:val="clear" w:color="auto" w:fill="FFFFFF"/>
          </w:tcPr>
          <w:p w14:paraId="19AE8CE2" w14:textId="77777777" w:rsidR="00555CE0" w:rsidRDefault="00555CE0">
            <w:pPr>
              <w:rPr>
                <w:sz w:val="10"/>
                <w:szCs w:val="10"/>
              </w:rPr>
            </w:pPr>
          </w:p>
        </w:tc>
        <w:tc>
          <w:tcPr>
            <w:tcW w:w="797" w:type="dxa"/>
            <w:shd w:val="clear" w:color="auto" w:fill="FFFFFF"/>
          </w:tcPr>
          <w:p w14:paraId="585F8853" w14:textId="77777777" w:rsidR="00555CE0" w:rsidRDefault="00555CE0">
            <w:pPr>
              <w:rPr>
                <w:sz w:val="10"/>
                <w:szCs w:val="10"/>
              </w:rPr>
            </w:pPr>
          </w:p>
        </w:tc>
      </w:tr>
      <w:tr w:rsidR="00555CE0" w14:paraId="3770FC18" w14:textId="77777777">
        <w:tblPrEx>
          <w:tblCellMar>
            <w:top w:w="0" w:type="dxa"/>
            <w:bottom w:w="0" w:type="dxa"/>
          </w:tblCellMar>
        </w:tblPrEx>
        <w:trPr>
          <w:trHeight w:hRule="exact" w:val="250"/>
          <w:jc w:val="center"/>
        </w:trPr>
        <w:tc>
          <w:tcPr>
            <w:tcW w:w="998" w:type="dxa"/>
            <w:tcBorders>
              <w:top w:val="single" w:sz="4" w:space="0" w:color="auto"/>
            </w:tcBorders>
            <w:shd w:val="clear" w:color="auto" w:fill="FFFFFF"/>
          </w:tcPr>
          <w:p w14:paraId="1A45850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Ipratropiu</w:t>
            </w:r>
          </w:p>
        </w:tc>
        <w:tc>
          <w:tcPr>
            <w:tcW w:w="2755" w:type="dxa"/>
            <w:tcBorders>
              <w:top w:val="single" w:sz="4" w:space="0" w:color="auto"/>
            </w:tcBorders>
            <w:shd w:val="clear" w:color="auto" w:fill="FFFFFF"/>
          </w:tcPr>
          <w:p w14:paraId="780DD7E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Aerosol 20 pagini</w:t>
            </w:r>
          </w:p>
        </w:tc>
        <w:tc>
          <w:tcPr>
            <w:tcW w:w="427" w:type="dxa"/>
            <w:tcBorders>
              <w:top w:val="single" w:sz="4" w:space="0" w:color="auto"/>
            </w:tcBorders>
            <w:shd w:val="clear" w:color="auto" w:fill="FFFFFF"/>
          </w:tcPr>
          <w:p w14:paraId="461FA742"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rFonts w:ascii="Tahoma" w:eastAsia="Tahoma" w:hAnsi="Tahoma" w:cs="Tahoma"/>
                <w:sz w:val="13"/>
                <w:szCs w:val="13"/>
              </w:rPr>
              <w:t xml:space="preserve">IH</w:t>
            </w:r>
          </w:p>
        </w:tc>
        <w:tc>
          <w:tcPr>
            <w:tcW w:w="2030" w:type="dxa"/>
            <w:tcBorders>
              <w:top w:val="single" w:sz="4" w:space="0" w:color="auto"/>
            </w:tcBorders>
            <w:shd w:val="clear" w:color="auto" w:fill="FFFFFF"/>
          </w:tcPr>
          <w:p w14:paraId="4760649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20–40 ug/doză</w:t>
            </w:r>
          </w:p>
        </w:tc>
        <w:tc>
          <w:tcPr>
            <w:tcW w:w="797" w:type="dxa"/>
            <w:tcBorders>
              <w:top w:val="single" w:sz="4" w:space="0" w:color="auto"/>
            </w:tcBorders>
            <w:shd w:val="clear" w:color="auto" w:fill="FFFFFF"/>
          </w:tcPr>
          <w:p w14:paraId="5800F2D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6-8 ore</w:t>
            </w:r>
          </w:p>
        </w:tc>
      </w:tr>
      <w:tr w:rsidR="00555CE0" w14:paraId="1573C331" w14:textId="77777777">
        <w:tblPrEx>
          <w:tblCellMar>
            <w:top w:w="0" w:type="dxa"/>
            <w:bottom w:w="0" w:type="dxa"/>
          </w:tblCellMar>
        </w:tblPrEx>
        <w:trPr>
          <w:trHeight w:hRule="exact" w:val="245"/>
          <w:jc w:val="center"/>
        </w:trPr>
        <w:tc>
          <w:tcPr>
            <w:tcW w:w="998" w:type="dxa"/>
            <w:shd w:val="clear" w:color="auto" w:fill="FFFFFF"/>
          </w:tcPr>
          <w:p w14:paraId="04840455" w14:textId="77777777" w:rsidR="00555CE0" w:rsidRDefault="00555CE0">
            <w:pPr>
              <w:rPr>
                <w:sz w:val="10"/>
                <w:szCs w:val="10"/>
              </w:rPr>
            </w:pPr>
          </w:p>
        </w:tc>
        <w:tc>
          <w:tcPr>
            <w:tcW w:w="2755" w:type="dxa"/>
            <w:shd w:val="clear" w:color="auto" w:fill="FFFFFF"/>
          </w:tcPr>
          <w:p w14:paraId="57A6DBA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Picătură 1 ml = 0,25 mg</w:t>
            </w:r>
          </w:p>
        </w:tc>
        <w:tc>
          <w:tcPr>
            <w:tcW w:w="427" w:type="dxa"/>
            <w:shd w:val="clear" w:color="auto" w:fill="FFFFFF"/>
          </w:tcPr>
          <w:p w14:paraId="3745D7BC"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rFonts w:ascii="Tahoma" w:eastAsia="Tahoma" w:hAnsi="Tahoma" w:cs="Tahoma"/>
                <w:sz w:val="13"/>
                <w:szCs w:val="13"/>
              </w:rPr>
              <w:t xml:space="preserve">IH</w:t>
            </w:r>
          </w:p>
        </w:tc>
        <w:tc>
          <w:tcPr>
            <w:tcW w:w="2030" w:type="dxa"/>
            <w:shd w:val="clear" w:color="auto" w:fill="FFFFFF"/>
          </w:tcPr>
          <w:p w14:paraId="0D720C0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0,25–0,5 mg/doză</w:t>
            </w:r>
          </w:p>
        </w:tc>
        <w:tc>
          <w:tcPr>
            <w:tcW w:w="797" w:type="dxa"/>
            <w:shd w:val="clear" w:color="auto" w:fill="FFFFFF"/>
          </w:tcPr>
          <w:p w14:paraId="6B4371DB" w14:textId="77777777" w:rsidR="00555CE0" w:rsidRDefault="00555CE0">
            <w:pPr>
              <w:rPr>
                <w:sz w:val="10"/>
                <w:szCs w:val="10"/>
              </w:rPr>
            </w:pPr>
          </w:p>
        </w:tc>
      </w:tr>
      <w:tr w:rsidR="00555CE0" w14:paraId="6303435A" w14:textId="77777777">
        <w:tblPrEx>
          <w:tblCellMar>
            <w:top w:w="0" w:type="dxa"/>
            <w:bottom w:w="0" w:type="dxa"/>
          </w:tblCellMar>
        </w:tblPrEx>
        <w:trPr>
          <w:trHeight w:hRule="exact" w:val="245"/>
          <w:jc w:val="center"/>
        </w:trPr>
        <w:tc>
          <w:tcPr>
            <w:tcW w:w="998" w:type="dxa"/>
            <w:tcBorders>
              <w:top w:val="single" w:sz="4" w:space="0" w:color="auto"/>
            </w:tcBorders>
            <w:shd w:val="clear" w:color="auto" w:fill="FFFFFF"/>
          </w:tcPr>
          <w:p w14:paraId="1513E02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Montelukast</w:t>
            </w:r>
          </w:p>
        </w:tc>
        <w:tc>
          <w:tcPr>
            <w:tcW w:w="2755" w:type="dxa"/>
            <w:tcBorders>
              <w:top w:val="single" w:sz="4" w:space="0" w:color="auto"/>
            </w:tcBorders>
            <w:shd w:val="clear" w:color="auto" w:fill="FFFFFF"/>
          </w:tcPr>
          <w:p w14:paraId="368C131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4-5-10 mg</w:t>
            </w:r>
          </w:p>
        </w:tc>
        <w:tc>
          <w:tcPr>
            <w:tcW w:w="427" w:type="dxa"/>
            <w:tcBorders>
              <w:top w:val="single" w:sz="4" w:space="0" w:color="auto"/>
            </w:tcBorders>
            <w:shd w:val="clear" w:color="auto" w:fill="FFFFFF"/>
          </w:tcPr>
          <w:p w14:paraId="36C50CAF"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rFonts w:ascii="Tahoma" w:eastAsia="Tahoma" w:hAnsi="Tahoma" w:cs="Tahoma"/>
                <w:sz w:val="13"/>
                <w:szCs w:val="13"/>
              </w:rPr>
              <w:t xml:space="preserve">Ordin de comandă</w:t>
            </w:r>
          </w:p>
        </w:tc>
        <w:tc>
          <w:tcPr>
            <w:tcW w:w="2030" w:type="dxa"/>
            <w:tcBorders>
              <w:top w:val="single" w:sz="4" w:space="0" w:color="auto"/>
            </w:tcBorders>
            <w:shd w:val="clear" w:color="auto" w:fill="FFFFFF"/>
          </w:tcPr>
          <w:p w14:paraId="4084594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4–10 mg</w:t>
            </w:r>
          </w:p>
        </w:tc>
        <w:tc>
          <w:tcPr>
            <w:tcW w:w="797" w:type="dxa"/>
            <w:tcBorders>
              <w:top w:val="single" w:sz="4" w:space="0" w:color="auto"/>
            </w:tcBorders>
            <w:shd w:val="clear" w:color="auto" w:fill="FFFFFF"/>
          </w:tcPr>
          <w:p w14:paraId="30630D5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24 de ore</w:t>
            </w:r>
          </w:p>
        </w:tc>
      </w:tr>
      <w:tr w:rsidR="00555CE0" w14:paraId="3E2377BB" w14:textId="77777777">
        <w:tblPrEx>
          <w:tblCellMar>
            <w:top w:w="0" w:type="dxa"/>
            <w:bottom w:w="0" w:type="dxa"/>
          </w:tblCellMar>
        </w:tblPrEx>
        <w:trPr>
          <w:trHeight w:hRule="exact" w:val="250"/>
          <w:jc w:val="center"/>
        </w:trPr>
        <w:tc>
          <w:tcPr>
            <w:tcW w:w="998" w:type="dxa"/>
            <w:shd w:val="clear" w:color="auto" w:fill="FFFFFF"/>
          </w:tcPr>
          <w:p w14:paraId="0F3BCCDC" w14:textId="77777777" w:rsidR="00555CE0" w:rsidRDefault="00555CE0">
            <w:pPr>
              <w:rPr>
                <w:sz w:val="10"/>
                <w:szCs w:val="10"/>
              </w:rPr>
            </w:pPr>
          </w:p>
        </w:tc>
        <w:tc>
          <w:tcPr>
            <w:tcW w:w="2755" w:type="dxa"/>
            <w:shd w:val="clear" w:color="auto" w:fill="FFFFFF"/>
          </w:tcPr>
          <w:p w14:paraId="042EBC6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Aproximativ 4 mg</w:t>
            </w:r>
          </w:p>
        </w:tc>
        <w:tc>
          <w:tcPr>
            <w:tcW w:w="427" w:type="dxa"/>
            <w:shd w:val="clear" w:color="auto" w:fill="FFFFFF"/>
          </w:tcPr>
          <w:p w14:paraId="0FFDD8BE"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rFonts w:ascii="Tahoma" w:eastAsia="Tahoma" w:hAnsi="Tahoma" w:cs="Tahoma"/>
                <w:sz w:val="13"/>
                <w:szCs w:val="13"/>
              </w:rPr>
              <w:t xml:space="preserve">Ordin de comandă</w:t>
            </w:r>
          </w:p>
        </w:tc>
        <w:tc>
          <w:tcPr>
            <w:tcW w:w="2030" w:type="dxa"/>
            <w:shd w:val="clear" w:color="auto" w:fill="FFFFFF"/>
          </w:tcPr>
          <w:p w14:paraId="18709C09" w14:textId="77777777" w:rsidR="00555CE0" w:rsidRDefault="00555CE0">
            <w:pPr>
              <w:rPr>
                <w:sz w:val="10"/>
                <w:szCs w:val="10"/>
              </w:rPr>
            </w:pPr>
          </w:p>
        </w:tc>
        <w:tc>
          <w:tcPr>
            <w:tcW w:w="797" w:type="dxa"/>
            <w:shd w:val="clear" w:color="auto" w:fill="FFFFFF"/>
          </w:tcPr>
          <w:p w14:paraId="331EC2C9" w14:textId="77777777" w:rsidR="00555CE0" w:rsidRDefault="00555CE0">
            <w:pPr>
              <w:rPr>
                <w:sz w:val="10"/>
                <w:szCs w:val="10"/>
              </w:rPr>
            </w:pPr>
          </w:p>
        </w:tc>
      </w:tr>
      <w:tr w:rsidR="00555CE0" w14:paraId="4DC56A2D" w14:textId="77777777">
        <w:tblPrEx>
          <w:tblCellMar>
            <w:top w:w="0" w:type="dxa"/>
            <w:bottom w:w="0" w:type="dxa"/>
          </w:tblCellMar>
        </w:tblPrEx>
        <w:trPr>
          <w:trHeight w:hRule="exact" w:val="307"/>
          <w:jc w:val="center"/>
        </w:trPr>
        <w:tc>
          <w:tcPr>
            <w:tcW w:w="998" w:type="dxa"/>
            <w:tcBorders>
              <w:top w:val="single" w:sz="4" w:space="0" w:color="auto"/>
              <w:bottom w:val="single" w:sz="4" w:space="0" w:color="auto"/>
            </w:tcBorders>
            <w:shd w:val="clear" w:color="auto" w:fill="FFFFFF"/>
          </w:tcPr>
          <w:p w14:paraId="71B50B2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Turnare de safire</w:t>
            </w:r>
          </w:p>
        </w:tc>
        <w:tc>
          <w:tcPr>
            <w:tcW w:w="2755" w:type="dxa"/>
            <w:tcBorders>
              <w:top w:val="single" w:sz="4" w:space="0" w:color="auto"/>
              <w:bottom w:val="single" w:sz="4" w:space="0" w:color="auto"/>
            </w:tcBorders>
            <w:shd w:val="clear" w:color="auto" w:fill="FFFFFF"/>
          </w:tcPr>
          <w:p w14:paraId="497B0A8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20 mg</w:t>
            </w:r>
          </w:p>
        </w:tc>
        <w:tc>
          <w:tcPr>
            <w:tcW w:w="427" w:type="dxa"/>
            <w:tcBorders>
              <w:top w:val="single" w:sz="4" w:space="0" w:color="auto"/>
              <w:bottom w:val="single" w:sz="4" w:space="0" w:color="auto"/>
            </w:tcBorders>
            <w:shd w:val="clear" w:color="auto" w:fill="FFFFFF"/>
          </w:tcPr>
          <w:p w14:paraId="104EB73B" w14:textId="77777777" w:rsidR="00555CE0" w:rsidRDefault="00555CE0">
            <w:pPr xmlns:w="http://schemas.openxmlformats.org/wordprocessingml/2006/main">
              <w:pStyle w:val="Other0"/>
              <w:spacing w:line="240" w:lineRule="auto"/>
              <w:ind w:firstLine="0"/>
              <w:jc w:val="both"/>
              <w:rPr>
                <w:sz w:val="13"/>
                <w:szCs w:val="13"/>
              </w:rPr>
            </w:pPr>
            <w:r xmlns:w="http://schemas.openxmlformats.org/wordprocessingml/2006/main">
              <w:rPr>
                <w:rFonts w:ascii="Tahoma" w:eastAsia="Tahoma" w:hAnsi="Tahoma" w:cs="Tahoma"/>
                <w:sz w:val="13"/>
                <w:szCs w:val="13"/>
              </w:rPr>
              <w:t xml:space="preserve">Ordin de comandă</w:t>
            </w:r>
          </w:p>
        </w:tc>
        <w:tc>
          <w:tcPr>
            <w:tcW w:w="2030" w:type="dxa"/>
            <w:tcBorders>
              <w:top w:val="single" w:sz="4" w:space="0" w:color="auto"/>
              <w:bottom w:val="single" w:sz="4" w:space="0" w:color="auto"/>
            </w:tcBorders>
            <w:shd w:val="clear" w:color="auto" w:fill="FFFFFF"/>
          </w:tcPr>
          <w:p w14:paraId="36D8070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20 până la 40 mg/doză</w:t>
            </w:r>
          </w:p>
        </w:tc>
        <w:tc>
          <w:tcPr>
            <w:tcW w:w="797" w:type="dxa"/>
            <w:tcBorders>
              <w:top w:val="single" w:sz="4" w:space="0" w:color="auto"/>
              <w:bottom w:val="single" w:sz="4" w:space="0" w:color="auto"/>
            </w:tcBorders>
            <w:shd w:val="clear" w:color="auto" w:fill="FFFFFF"/>
          </w:tcPr>
          <w:p w14:paraId="1892AB6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12 ore</w:t>
            </w:r>
          </w:p>
        </w:tc>
      </w:tr>
    </w:tbl>
    <w:p w14:paraId="29871432" w14:textId="77777777" w:rsidR="00555CE0" w:rsidRDefault="00555CE0">
      <w:pPr>
        <w:spacing w:line="1" w:lineRule="exact"/>
        <w:rPr>
          <w:sz w:val="2"/>
          <w:szCs w:val="2"/>
        </w:rPr>
      </w:pPr>
      <w:r>
        <w:br w:type="page"/>
      </w:r>
    </w:p>
    <w:p w14:paraId="3E1E7F75" w14:textId="77777777" w:rsidR="00555CE0" w:rsidRDefault="00555CE0">
      <w:pPr xmlns:w="http://schemas.openxmlformats.org/wordprocessingml/2006/main">
        <w:pStyle w:val="Heading41"/>
        <w:keepNext/>
        <w:keepLines/>
        <w:numPr>
          <w:ilvl w:val="0"/>
          <w:numId w:val="441"/>
        </w:numPr>
        <w:spacing w:after="440" w:line="240" w:lineRule="auto"/>
      </w:pPr>
      <w:bookmarkStart xmlns:w="http://schemas.openxmlformats.org/wordprocessingml/2006/main" w:id="3076" w:name="bookmark6589"/>
      <w:bookmarkStart xmlns:w="http://schemas.openxmlformats.org/wordprocessingml/2006/main" w:id="3077" w:name="bookmark6587"/>
      <w:bookmarkStart xmlns:w="http://schemas.openxmlformats.org/wordprocessingml/2006/main" w:id="3078" w:name="bookmark6588"/>
      <w:bookmarkStart xmlns:w="http://schemas.openxmlformats.org/wordprocessingml/2006/main" w:id="3079" w:name="bookmark6590"/>
      <w:bookmarkEnd xmlns:w="http://schemas.openxmlformats.org/wordprocessingml/2006/main" w:id="3076"/>
      <w:r xmlns:w="http://schemas.openxmlformats.org/wordprocessingml/2006/main">
        <w:rPr>
          <w:b w:val="0"/>
          <w:bCs w:val="0"/>
        </w:rPr>
        <w:t xml:space="preserve">3. </w:t>
      </w:r>
      <w:r xmlns:w="http://schemas.openxmlformats.org/wordprocessingml/2006/main">
        <w:t xml:space="preserve">ANALIZĂ, ANTIINFLAMATORII ȘI ANTITERMICI</w:t>
      </w:r>
      <w:bookmarkEnd xmlns:w="http://schemas.openxmlformats.org/wordprocessingml/2006/main" w:id="3077"/>
      <w:bookmarkEnd xmlns:w="http://schemas.openxmlformats.org/wordprocessingml/2006/main" w:id="3078"/>
      <w:bookmarkEnd xmlns:w="http://schemas.openxmlformats.org/wordprocessingml/2006/main" w:id="3079"/>
    </w:p>
    <w:tbl>
      <w:tblPr>
        <w:tblOverlap w:val="never"/>
        <w:tblW w:w="0" w:type="auto"/>
        <w:jc w:val="center"/>
        <w:tblLayout w:type="fixed"/>
        <w:tblCellMar>
          <w:left w:w="10" w:type="dxa"/>
          <w:right w:w="10" w:type="dxa"/>
        </w:tblCellMar>
        <w:tblLook w:val="04A0" w:firstRow="1" w:lastRow="0" w:firstColumn="1" w:lastColumn="0" w:noHBand="0" w:noVBand="1"/>
      </w:tblPr>
      <w:tblGrid>
        <w:gridCol w:w="960"/>
        <w:gridCol w:w="2693"/>
        <w:gridCol w:w="629"/>
        <w:gridCol w:w="1810"/>
        <w:gridCol w:w="917"/>
      </w:tblGrid>
      <w:tr w:rsidR="00555CE0" w14:paraId="347A8363" w14:textId="77777777">
        <w:tblPrEx>
          <w:tblCellMar>
            <w:top w:w="0" w:type="dxa"/>
            <w:bottom w:w="0" w:type="dxa"/>
          </w:tblCellMar>
        </w:tblPrEx>
        <w:trPr>
          <w:trHeight w:hRule="exact" w:val="403"/>
          <w:jc w:val="center"/>
        </w:trPr>
        <w:tc>
          <w:tcPr>
            <w:tcW w:w="960" w:type="dxa"/>
            <w:tcBorders>
              <w:top w:val="single" w:sz="4" w:space="0" w:color="auto"/>
              <w:left w:val="single" w:sz="4" w:space="0" w:color="auto"/>
            </w:tcBorders>
            <w:shd w:val="clear" w:color="auto" w:fill="D2D3D5"/>
            <w:vAlign w:val="center"/>
          </w:tcPr>
          <w:p w14:paraId="330C754F"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b/>
                <w:bCs/>
                <w:sz w:val="14"/>
                <w:szCs w:val="14"/>
              </w:rPr>
              <w:t xml:space="preserve">Droguri</w:t>
            </w:r>
          </w:p>
        </w:tc>
        <w:tc>
          <w:tcPr>
            <w:tcW w:w="2693" w:type="dxa"/>
            <w:tcBorders>
              <w:top w:val="single" w:sz="4" w:space="0" w:color="auto"/>
            </w:tcBorders>
            <w:shd w:val="clear" w:color="auto" w:fill="D2D3D5"/>
            <w:vAlign w:val="center"/>
          </w:tcPr>
          <w:p w14:paraId="7FFD2E50"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Prezentare</w:t>
            </w:r>
          </w:p>
        </w:tc>
        <w:tc>
          <w:tcPr>
            <w:tcW w:w="629" w:type="dxa"/>
            <w:tcBorders>
              <w:top w:val="single" w:sz="4" w:space="0" w:color="auto"/>
            </w:tcBorders>
            <w:shd w:val="clear" w:color="auto" w:fill="D2D3D5"/>
            <w:vAlign w:val="center"/>
          </w:tcPr>
          <w:p w14:paraId="2EE6B25E" w14:textId="77777777" w:rsidR="00555CE0" w:rsidRDefault="00555CE0">
            <w:pPr xmlns:w="http://schemas.openxmlformats.org/wordprocessingml/2006/main">
              <w:pStyle w:val="Other0"/>
              <w:spacing w:line="240" w:lineRule="auto"/>
              <w:ind w:firstLine="180"/>
              <w:rPr>
                <w:sz w:val="14"/>
                <w:szCs w:val="14"/>
              </w:rPr>
            </w:pPr>
            <w:r xmlns:w="http://schemas.openxmlformats.org/wordprocessingml/2006/main">
              <w:rPr>
                <w:rFonts w:ascii="Tahoma" w:eastAsia="Tahoma" w:hAnsi="Tahoma" w:cs="Tahoma"/>
                <w:b/>
                <w:bCs/>
                <w:sz w:val="14"/>
                <w:szCs w:val="14"/>
              </w:rPr>
              <w:t xml:space="preserve">Prin</w:t>
            </w:r>
          </w:p>
        </w:tc>
        <w:tc>
          <w:tcPr>
            <w:tcW w:w="1810" w:type="dxa"/>
            <w:tcBorders>
              <w:top w:val="single" w:sz="4" w:space="0" w:color="auto"/>
            </w:tcBorders>
            <w:shd w:val="clear" w:color="auto" w:fill="D2D3D5"/>
            <w:vAlign w:val="center"/>
          </w:tcPr>
          <w:p w14:paraId="63558B00" w14:textId="77777777" w:rsidR="00555CE0" w:rsidRDefault="00555CE0">
            <w:pPr xmlns:w="http://schemas.openxmlformats.org/wordprocessingml/2006/main">
              <w:pStyle w:val="Other0"/>
              <w:spacing w:line="240" w:lineRule="auto"/>
              <w:ind w:firstLine="820"/>
              <w:rPr>
                <w:sz w:val="14"/>
                <w:szCs w:val="14"/>
              </w:rPr>
            </w:pPr>
            <w:r xmlns:w="http://schemas.openxmlformats.org/wordprocessingml/2006/main">
              <w:rPr>
                <w:rFonts w:ascii="Tahoma" w:eastAsia="Tahoma" w:hAnsi="Tahoma" w:cs="Tahoma"/>
                <w:b/>
                <w:bCs/>
                <w:sz w:val="14"/>
                <w:szCs w:val="14"/>
              </w:rPr>
              <w:t xml:space="preserve">Doza</w:t>
            </w:r>
          </w:p>
        </w:tc>
        <w:tc>
          <w:tcPr>
            <w:tcW w:w="917" w:type="dxa"/>
            <w:tcBorders>
              <w:top w:val="single" w:sz="4" w:space="0" w:color="auto"/>
              <w:right w:val="single" w:sz="4" w:space="0" w:color="auto"/>
            </w:tcBorders>
            <w:shd w:val="clear" w:color="auto" w:fill="D2D3D5"/>
            <w:vAlign w:val="center"/>
          </w:tcPr>
          <w:p w14:paraId="63C26A72" w14:textId="77777777" w:rsidR="00555CE0" w:rsidRDefault="00555CE0">
            <w:pPr xmlns:w="http://schemas.openxmlformats.org/wordprocessingml/2006/main">
              <w:pStyle w:val="Other0"/>
              <w:spacing w:line="240" w:lineRule="auto"/>
              <w:ind w:firstLine="240"/>
              <w:rPr>
                <w:sz w:val="14"/>
                <w:szCs w:val="14"/>
              </w:rPr>
            </w:pPr>
            <w:r xmlns:w="http://schemas.openxmlformats.org/wordprocessingml/2006/main">
              <w:rPr>
                <w:rFonts w:ascii="Tahoma" w:eastAsia="Tahoma" w:hAnsi="Tahoma" w:cs="Tahoma"/>
                <w:b/>
                <w:bCs/>
                <w:sz w:val="14"/>
                <w:szCs w:val="14"/>
              </w:rPr>
              <w:t xml:space="preserve">Interval</w:t>
            </w:r>
          </w:p>
        </w:tc>
      </w:tr>
      <w:tr w:rsidR="00555CE0" w14:paraId="20BC60C1" w14:textId="77777777">
        <w:tblPrEx>
          <w:tblCellMar>
            <w:top w:w="0" w:type="dxa"/>
            <w:bottom w:w="0" w:type="dxa"/>
          </w:tblCellMar>
        </w:tblPrEx>
        <w:trPr>
          <w:trHeight w:hRule="exact" w:val="355"/>
          <w:jc w:val="center"/>
        </w:trPr>
        <w:tc>
          <w:tcPr>
            <w:tcW w:w="960" w:type="dxa"/>
            <w:tcBorders>
              <w:top w:val="single" w:sz="4" w:space="0" w:color="auto"/>
            </w:tcBorders>
            <w:shd w:val="clear" w:color="auto" w:fill="FFFFFF"/>
            <w:vAlign w:val="bottom"/>
          </w:tcPr>
          <w:p w14:paraId="5B0F3CF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Acid acetilic</w:t>
            </w:r>
          </w:p>
        </w:tc>
        <w:tc>
          <w:tcPr>
            <w:tcW w:w="2693" w:type="dxa"/>
            <w:tcBorders>
              <w:top w:val="single" w:sz="4" w:space="0" w:color="auto"/>
            </w:tcBorders>
            <w:shd w:val="clear" w:color="auto" w:fill="FFFFFF"/>
            <w:vAlign w:val="bottom"/>
          </w:tcPr>
          <w:p w14:paraId="72A38F7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80 mg, 100 mg, 325 mg, 375 mg,</w:t>
            </w:r>
          </w:p>
        </w:tc>
        <w:tc>
          <w:tcPr>
            <w:tcW w:w="629" w:type="dxa"/>
            <w:tcBorders>
              <w:top w:val="single" w:sz="4" w:space="0" w:color="auto"/>
            </w:tcBorders>
            <w:shd w:val="clear" w:color="auto" w:fill="FFFFFF"/>
            <w:vAlign w:val="bottom"/>
          </w:tcPr>
          <w:p w14:paraId="07C30AF1"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Ordin de comandă</w:t>
            </w:r>
          </w:p>
        </w:tc>
        <w:tc>
          <w:tcPr>
            <w:tcW w:w="1810" w:type="dxa"/>
            <w:tcBorders>
              <w:top w:val="single" w:sz="4" w:space="0" w:color="auto"/>
            </w:tcBorders>
            <w:shd w:val="clear" w:color="auto" w:fill="FFFFFF"/>
            <w:vAlign w:val="bottom"/>
          </w:tcPr>
          <w:p w14:paraId="6087833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Antipiretic</w:t>
            </w:r>
          </w:p>
        </w:tc>
        <w:tc>
          <w:tcPr>
            <w:tcW w:w="917" w:type="dxa"/>
            <w:tcBorders>
              <w:top w:val="single" w:sz="4" w:space="0" w:color="auto"/>
            </w:tcBorders>
            <w:shd w:val="clear" w:color="auto" w:fill="FFFFFF"/>
            <w:vAlign w:val="bottom"/>
          </w:tcPr>
          <w:p w14:paraId="49C18948"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rFonts w:ascii="Tahoma" w:eastAsia="Tahoma" w:hAnsi="Tahoma" w:cs="Tahoma"/>
                <w:sz w:val="13"/>
                <w:szCs w:val="13"/>
              </w:rPr>
              <w:t xml:space="preserve">6 ore</w:t>
            </w:r>
          </w:p>
        </w:tc>
      </w:tr>
      <w:tr w:rsidR="00555CE0" w14:paraId="244CE50D" w14:textId="77777777">
        <w:tblPrEx>
          <w:tblCellMar>
            <w:top w:w="0" w:type="dxa"/>
            <w:bottom w:w="0" w:type="dxa"/>
          </w:tblCellMar>
        </w:tblPrEx>
        <w:trPr>
          <w:trHeight w:hRule="exact" w:val="1234"/>
          <w:jc w:val="center"/>
        </w:trPr>
        <w:tc>
          <w:tcPr>
            <w:tcW w:w="960" w:type="dxa"/>
            <w:shd w:val="clear" w:color="auto" w:fill="FFFFFF"/>
          </w:tcPr>
          <w:p w14:paraId="75D89E8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Acid salicilic</w:t>
            </w:r>
          </w:p>
        </w:tc>
        <w:tc>
          <w:tcPr>
            <w:tcW w:w="2693" w:type="dxa"/>
            <w:shd w:val="clear" w:color="auto" w:fill="FFFFFF"/>
          </w:tcPr>
          <w:p w14:paraId="1246C01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500 mg 650 mg</w:t>
            </w:r>
          </w:p>
        </w:tc>
        <w:tc>
          <w:tcPr>
            <w:tcW w:w="629" w:type="dxa"/>
            <w:shd w:val="clear" w:color="auto" w:fill="FFFFFF"/>
          </w:tcPr>
          <w:p w14:paraId="3F450A5A" w14:textId="77777777" w:rsidR="00555CE0" w:rsidRDefault="00555CE0">
            <w:pPr>
              <w:rPr>
                <w:sz w:val="10"/>
                <w:szCs w:val="10"/>
              </w:rPr>
            </w:pPr>
          </w:p>
        </w:tc>
        <w:tc>
          <w:tcPr>
            <w:tcW w:w="1810" w:type="dxa"/>
            <w:shd w:val="clear" w:color="auto" w:fill="FFFFFF"/>
            <w:vAlign w:val="bottom"/>
          </w:tcPr>
          <w:p w14:paraId="56AAF529" w14:textId="77777777" w:rsidR="00555CE0" w:rsidRDefault="00555CE0">
            <w:pPr xmlns:w="http://schemas.openxmlformats.org/wordprocessingml/2006/main">
              <w:pStyle w:val="Other0"/>
              <w:spacing w:line="382" w:lineRule="auto"/>
              <w:ind w:firstLine="0"/>
              <w:rPr>
                <w:sz w:val="13"/>
                <w:szCs w:val="13"/>
              </w:rPr>
            </w:pPr>
            <w:r xmlns:w="http://schemas.openxmlformats.org/wordprocessingml/2006/main">
              <w:rPr>
                <w:rFonts w:ascii="Tahoma" w:eastAsia="Tahoma" w:hAnsi="Tahoma" w:cs="Tahoma"/>
                <w:sz w:val="13"/>
                <w:szCs w:val="13"/>
              </w:rPr>
              <w:t xml:space="preserve">10 mg/kg/doză</w:t>
            </w:r>
          </w:p>
          <w:p w14:paraId="778C1742" w14:textId="77777777" w:rsidR="00555CE0" w:rsidRDefault="00555CE0">
            <w:pPr xmlns:w="http://schemas.openxmlformats.org/wordprocessingml/2006/main">
              <w:pStyle w:val="Other0"/>
              <w:spacing w:line="382" w:lineRule="auto"/>
              <w:ind w:firstLine="0"/>
              <w:rPr>
                <w:sz w:val="13"/>
                <w:szCs w:val="13"/>
              </w:rPr>
            </w:pPr>
            <w:r xmlns:w="http://schemas.openxmlformats.org/wordprocessingml/2006/main">
              <w:rPr>
                <w:rFonts w:ascii="Tahoma" w:eastAsia="Tahoma" w:hAnsi="Tahoma" w:cs="Tahoma"/>
                <w:sz w:val="13"/>
                <w:szCs w:val="13"/>
              </w:rPr>
              <w:t xml:space="preserve">Antiinflamator 60-100 mg/kg/zi</w:t>
            </w:r>
          </w:p>
          <w:p w14:paraId="5465385C" w14:textId="77777777" w:rsidR="00555CE0" w:rsidRDefault="00555CE0">
            <w:pPr xmlns:w="http://schemas.openxmlformats.org/wordprocessingml/2006/main">
              <w:pStyle w:val="Other0"/>
              <w:spacing w:line="382" w:lineRule="auto"/>
              <w:ind w:firstLine="0"/>
              <w:rPr>
                <w:sz w:val="13"/>
                <w:szCs w:val="13"/>
              </w:rPr>
            </w:pPr>
            <w:r xmlns:w="http://schemas.openxmlformats.org/wordprocessingml/2006/main">
              <w:rPr>
                <w:rFonts w:ascii="Tahoma" w:eastAsia="Tahoma" w:hAnsi="Tahoma" w:cs="Tahoma"/>
                <w:sz w:val="13"/>
                <w:szCs w:val="13"/>
              </w:rPr>
              <w:t xml:space="preserve">Agenți antiplachetari</w:t>
            </w:r>
          </w:p>
          <w:p w14:paraId="4A300527" w14:textId="77777777" w:rsidR="00555CE0" w:rsidRDefault="00555CE0">
            <w:pPr xmlns:w="http://schemas.openxmlformats.org/wordprocessingml/2006/main">
              <w:pStyle w:val="Other0"/>
              <w:spacing w:line="382" w:lineRule="auto"/>
              <w:ind w:firstLine="0"/>
              <w:rPr>
                <w:sz w:val="13"/>
                <w:szCs w:val="13"/>
              </w:rPr>
            </w:pPr>
            <w:r xmlns:w="http://schemas.openxmlformats.org/wordprocessingml/2006/main">
              <w:rPr>
                <w:rFonts w:ascii="Tahoma" w:eastAsia="Tahoma" w:hAnsi="Tahoma" w:cs="Tahoma"/>
                <w:sz w:val="13"/>
                <w:szCs w:val="13"/>
              </w:rPr>
              <w:t xml:space="preserve">3-5 mg/kg/zi</w:t>
            </w:r>
          </w:p>
        </w:tc>
        <w:tc>
          <w:tcPr>
            <w:tcW w:w="917" w:type="dxa"/>
            <w:shd w:val="clear" w:color="auto" w:fill="FFFFFF"/>
          </w:tcPr>
          <w:p w14:paraId="2F4279F1" w14:textId="77777777" w:rsidR="00555CE0" w:rsidRDefault="00555CE0">
            <w:pPr>
              <w:rPr>
                <w:sz w:val="10"/>
                <w:szCs w:val="10"/>
              </w:rPr>
            </w:pPr>
          </w:p>
        </w:tc>
      </w:tr>
      <w:tr w:rsidR="00555CE0" w14:paraId="1969CEE1" w14:textId="77777777">
        <w:tblPrEx>
          <w:tblCellMar>
            <w:top w:w="0" w:type="dxa"/>
            <w:bottom w:w="0" w:type="dxa"/>
          </w:tblCellMar>
        </w:tblPrEx>
        <w:trPr>
          <w:trHeight w:hRule="exact" w:val="254"/>
          <w:jc w:val="center"/>
        </w:trPr>
        <w:tc>
          <w:tcPr>
            <w:tcW w:w="960" w:type="dxa"/>
            <w:tcBorders>
              <w:top w:val="single" w:sz="4" w:space="0" w:color="auto"/>
            </w:tcBorders>
            <w:shd w:val="clear" w:color="auto" w:fill="FFFFFF"/>
          </w:tcPr>
          <w:p w14:paraId="34FBD6A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Dipironă</w:t>
            </w:r>
          </w:p>
        </w:tc>
        <w:tc>
          <w:tcPr>
            <w:tcW w:w="2693" w:type="dxa"/>
            <w:tcBorders>
              <w:top w:val="single" w:sz="4" w:space="0" w:color="auto"/>
            </w:tcBorders>
            <w:shd w:val="clear" w:color="auto" w:fill="FFFFFF"/>
          </w:tcPr>
          <w:p w14:paraId="3C67721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400 mg, 500 mg</w:t>
            </w:r>
          </w:p>
        </w:tc>
        <w:tc>
          <w:tcPr>
            <w:tcW w:w="629" w:type="dxa"/>
            <w:tcBorders>
              <w:top w:val="single" w:sz="4" w:space="0" w:color="auto"/>
            </w:tcBorders>
            <w:shd w:val="clear" w:color="auto" w:fill="FFFFFF"/>
          </w:tcPr>
          <w:p w14:paraId="679145AE"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Ordin de comandă</w:t>
            </w:r>
          </w:p>
        </w:tc>
        <w:tc>
          <w:tcPr>
            <w:tcW w:w="1810" w:type="dxa"/>
            <w:tcBorders>
              <w:top w:val="single" w:sz="4" w:space="0" w:color="auto"/>
            </w:tcBorders>
            <w:shd w:val="clear" w:color="auto" w:fill="FFFFFF"/>
          </w:tcPr>
          <w:p w14:paraId="4B2B162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10 mg/kg/doză</w:t>
            </w:r>
          </w:p>
        </w:tc>
        <w:tc>
          <w:tcPr>
            <w:tcW w:w="917" w:type="dxa"/>
            <w:tcBorders>
              <w:top w:val="single" w:sz="4" w:space="0" w:color="auto"/>
            </w:tcBorders>
            <w:shd w:val="clear" w:color="auto" w:fill="FFFFFF"/>
          </w:tcPr>
          <w:p w14:paraId="4EFEA0C0" w14:textId="77777777" w:rsidR="00555CE0" w:rsidRDefault="00555CE0">
            <w:pPr xmlns:w="http://schemas.openxmlformats.org/wordprocessingml/2006/main">
              <w:pStyle w:val="Other0"/>
              <w:spacing w:line="240" w:lineRule="auto"/>
              <w:ind w:firstLine="240"/>
              <w:jc w:val="both"/>
              <w:rPr>
                <w:sz w:val="13"/>
                <w:szCs w:val="13"/>
              </w:rPr>
            </w:pPr>
            <w:r xmlns:w="http://schemas.openxmlformats.org/wordprocessingml/2006/main">
              <w:rPr>
                <w:rFonts w:ascii="Tahoma" w:eastAsia="Tahoma" w:hAnsi="Tahoma" w:cs="Tahoma"/>
                <w:sz w:val="13"/>
                <w:szCs w:val="13"/>
              </w:rPr>
              <w:t xml:space="preserve">6-8 ore</w:t>
            </w:r>
          </w:p>
        </w:tc>
      </w:tr>
      <w:tr w:rsidR="00555CE0" w14:paraId="04CD8D81" w14:textId="77777777">
        <w:tblPrEx>
          <w:tblCellMar>
            <w:top w:w="0" w:type="dxa"/>
            <w:bottom w:w="0" w:type="dxa"/>
          </w:tblCellMar>
        </w:tblPrEx>
        <w:trPr>
          <w:trHeight w:hRule="exact" w:val="235"/>
          <w:jc w:val="center"/>
        </w:trPr>
        <w:tc>
          <w:tcPr>
            <w:tcW w:w="960" w:type="dxa"/>
            <w:shd w:val="clear" w:color="auto" w:fill="FFFFFF"/>
          </w:tcPr>
          <w:p w14:paraId="0B323B26" w14:textId="77777777" w:rsidR="00555CE0" w:rsidRDefault="00555CE0">
            <w:pPr>
              <w:rPr>
                <w:sz w:val="10"/>
                <w:szCs w:val="10"/>
              </w:rPr>
            </w:pPr>
          </w:p>
        </w:tc>
        <w:tc>
          <w:tcPr>
            <w:tcW w:w="2693" w:type="dxa"/>
            <w:shd w:val="clear" w:color="auto" w:fill="FFFFFF"/>
            <w:vAlign w:val="bottom"/>
          </w:tcPr>
          <w:p w14:paraId="2113D72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Gotas 1 ml = 500 mg</w:t>
            </w:r>
          </w:p>
        </w:tc>
        <w:tc>
          <w:tcPr>
            <w:tcW w:w="629" w:type="dxa"/>
            <w:shd w:val="clear" w:color="auto" w:fill="FFFFFF"/>
            <w:vAlign w:val="bottom"/>
          </w:tcPr>
          <w:p w14:paraId="1130DAEB"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Ordin de comandă</w:t>
            </w:r>
          </w:p>
        </w:tc>
        <w:tc>
          <w:tcPr>
            <w:tcW w:w="1810" w:type="dxa"/>
            <w:shd w:val="clear" w:color="auto" w:fill="FFFFFF"/>
          </w:tcPr>
          <w:p w14:paraId="1A4B1941" w14:textId="77777777" w:rsidR="00555CE0" w:rsidRDefault="00555CE0">
            <w:pPr>
              <w:rPr>
                <w:sz w:val="10"/>
                <w:szCs w:val="10"/>
              </w:rPr>
            </w:pPr>
          </w:p>
        </w:tc>
        <w:tc>
          <w:tcPr>
            <w:tcW w:w="917" w:type="dxa"/>
            <w:shd w:val="clear" w:color="auto" w:fill="FFFFFF"/>
          </w:tcPr>
          <w:p w14:paraId="4E1488B6" w14:textId="77777777" w:rsidR="00555CE0" w:rsidRDefault="00555CE0">
            <w:pPr>
              <w:rPr>
                <w:sz w:val="10"/>
                <w:szCs w:val="10"/>
              </w:rPr>
            </w:pPr>
          </w:p>
        </w:tc>
      </w:tr>
      <w:tr w:rsidR="00555CE0" w14:paraId="71349E40" w14:textId="77777777">
        <w:tblPrEx>
          <w:tblCellMar>
            <w:top w:w="0" w:type="dxa"/>
            <w:bottom w:w="0" w:type="dxa"/>
          </w:tblCellMar>
        </w:tblPrEx>
        <w:trPr>
          <w:trHeight w:hRule="exact" w:val="250"/>
          <w:jc w:val="center"/>
        </w:trPr>
        <w:tc>
          <w:tcPr>
            <w:tcW w:w="960" w:type="dxa"/>
            <w:shd w:val="clear" w:color="auto" w:fill="FFFFFF"/>
          </w:tcPr>
          <w:p w14:paraId="5CBA4A1B" w14:textId="77777777" w:rsidR="00555CE0" w:rsidRDefault="00555CE0">
            <w:pPr>
              <w:rPr>
                <w:sz w:val="10"/>
                <w:szCs w:val="10"/>
              </w:rPr>
            </w:pPr>
          </w:p>
        </w:tc>
        <w:tc>
          <w:tcPr>
            <w:tcW w:w="2693" w:type="dxa"/>
            <w:shd w:val="clear" w:color="auto" w:fill="FFFFFF"/>
            <w:vAlign w:val="bottom"/>
          </w:tcPr>
          <w:p w14:paraId="71B9C92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Sirop 5 ml = 250 mg</w:t>
            </w:r>
          </w:p>
        </w:tc>
        <w:tc>
          <w:tcPr>
            <w:tcW w:w="629" w:type="dxa"/>
            <w:shd w:val="clear" w:color="auto" w:fill="FFFFFF"/>
            <w:vAlign w:val="bottom"/>
          </w:tcPr>
          <w:p w14:paraId="7F667A63"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Ordin de comandă</w:t>
            </w:r>
          </w:p>
        </w:tc>
        <w:tc>
          <w:tcPr>
            <w:tcW w:w="1810" w:type="dxa"/>
            <w:shd w:val="clear" w:color="auto" w:fill="FFFFFF"/>
          </w:tcPr>
          <w:p w14:paraId="1972222D" w14:textId="77777777" w:rsidR="00555CE0" w:rsidRDefault="00555CE0">
            <w:pPr>
              <w:rPr>
                <w:sz w:val="10"/>
                <w:szCs w:val="10"/>
              </w:rPr>
            </w:pPr>
          </w:p>
        </w:tc>
        <w:tc>
          <w:tcPr>
            <w:tcW w:w="917" w:type="dxa"/>
            <w:shd w:val="clear" w:color="auto" w:fill="FFFFFF"/>
          </w:tcPr>
          <w:p w14:paraId="4A95D5B7" w14:textId="77777777" w:rsidR="00555CE0" w:rsidRDefault="00555CE0">
            <w:pPr>
              <w:rPr>
                <w:sz w:val="10"/>
                <w:szCs w:val="10"/>
              </w:rPr>
            </w:pPr>
          </w:p>
        </w:tc>
      </w:tr>
      <w:tr w:rsidR="00555CE0" w14:paraId="215603EF" w14:textId="77777777">
        <w:tblPrEx>
          <w:tblCellMar>
            <w:top w:w="0" w:type="dxa"/>
            <w:bottom w:w="0" w:type="dxa"/>
          </w:tblCellMar>
        </w:tblPrEx>
        <w:trPr>
          <w:trHeight w:hRule="exact" w:val="254"/>
          <w:jc w:val="center"/>
        </w:trPr>
        <w:tc>
          <w:tcPr>
            <w:tcW w:w="960" w:type="dxa"/>
            <w:shd w:val="clear" w:color="auto" w:fill="FFFFFF"/>
          </w:tcPr>
          <w:p w14:paraId="0AA7F61D" w14:textId="77777777" w:rsidR="00555CE0" w:rsidRDefault="00555CE0">
            <w:pPr>
              <w:rPr>
                <w:sz w:val="10"/>
                <w:szCs w:val="10"/>
              </w:rPr>
            </w:pPr>
          </w:p>
        </w:tc>
        <w:tc>
          <w:tcPr>
            <w:tcW w:w="2693" w:type="dxa"/>
            <w:shd w:val="clear" w:color="auto" w:fill="FFFFFF"/>
            <w:vAlign w:val="bottom"/>
          </w:tcPr>
          <w:p w14:paraId="6899698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 5 ml = 2 g</w:t>
            </w:r>
          </w:p>
        </w:tc>
        <w:tc>
          <w:tcPr>
            <w:tcW w:w="629" w:type="dxa"/>
            <w:shd w:val="clear" w:color="auto" w:fill="FFFFFF"/>
            <w:vAlign w:val="bottom"/>
          </w:tcPr>
          <w:p w14:paraId="6073878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EV/IM</w:t>
            </w:r>
          </w:p>
        </w:tc>
        <w:tc>
          <w:tcPr>
            <w:tcW w:w="1810" w:type="dxa"/>
            <w:shd w:val="clear" w:color="auto" w:fill="FFFFFF"/>
          </w:tcPr>
          <w:p w14:paraId="4B2384E3" w14:textId="77777777" w:rsidR="00555CE0" w:rsidRDefault="00555CE0">
            <w:pPr>
              <w:rPr>
                <w:sz w:val="10"/>
                <w:szCs w:val="10"/>
              </w:rPr>
            </w:pPr>
          </w:p>
        </w:tc>
        <w:tc>
          <w:tcPr>
            <w:tcW w:w="917" w:type="dxa"/>
            <w:shd w:val="clear" w:color="auto" w:fill="FFFFFF"/>
          </w:tcPr>
          <w:p w14:paraId="2CADC472" w14:textId="77777777" w:rsidR="00555CE0" w:rsidRDefault="00555CE0">
            <w:pPr>
              <w:rPr>
                <w:sz w:val="10"/>
                <w:szCs w:val="10"/>
              </w:rPr>
            </w:pPr>
          </w:p>
        </w:tc>
      </w:tr>
      <w:tr w:rsidR="00555CE0" w14:paraId="1210E79F" w14:textId="77777777">
        <w:tblPrEx>
          <w:tblCellMar>
            <w:top w:w="0" w:type="dxa"/>
            <w:bottom w:w="0" w:type="dxa"/>
          </w:tblCellMar>
        </w:tblPrEx>
        <w:trPr>
          <w:trHeight w:hRule="exact" w:val="240"/>
          <w:jc w:val="center"/>
        </w:trPr>
        <w:tc>
          <w:tcPr>
            <w:tcW w:w="960" w:type="dxa"/>
            <w:shd w:val="clear" w:color="auto" w:fill="FFFFFF"/>
          </w:tcPr>
          <w:p w14:paraId="7BE1BC57" w14:textId="77777777" w:rsidR="00555CE0" w:rsidRDefault="00555CE0">
            <w:pPr>
              <w:rPr>
                <w:sz w:val="10"/>
                <w:szCs w:val="10"/>
              </w:rPr>
            </w:pPr>
          </w:p>
        </w:tc>
        <w:tc>
          <w:tcPr>
            <w:tcW w:w="2693" w:type="dxa"/>
            <w:shd w:val="clear" w:color="auto" w:fill="FFFFFF"/>
            <w:vAlign w:val="bottom"/>
          </w:tcPr>
          <w:p w14:paraId="1E03519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 2 ml = 1 g</w:t>
            </w:r>
          </w:p>
        </w:tc>
        <w:tc>
          <w:tcPr>
            <w:tcW w:w="629" w:type="dxa"/>
            <w:shd w:val="clear" w:color="auto" w:fill="FFFFFF"/>
            <w:vAlign w:val="bottom"/>
          </w:tcPr>
          <w:p w14:paraId="005EBF3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EV/IM</w:t>
            </w:r>
          </w:p>
        </w:tc>
        <w:tc>
          <w:tcPr>
            <w:tcW w:w="1810" w:type="dxa"/>
            <w:shd w:val="clear" w:color="auto" w:fill="FFFFFF"/>
          </w:tcPr>
          <w:p w14:paraId="4DD97565" w14:textId="77777777" w:rsidR="00555CE0" w:rsidRDefault="00555CE0">
            <w:pPr>
              <w:rPr>
                <w:sz w:val="10"/>
                <w:szCs w:val="10"/>
              </w:rPr>
            </w:pPr>
          </w:p>
        </w:tc>
        <w:tc>
          <w:tcPr>
            <w:tcW w:w="917" w:type="dxa"/>
            <w:shd w:val="clear" w:color="auto" w:fill="FFFFFF"/>
          </w:tcPr>
          <w:p w14:paraId="2A797F2F" w14:textId="77777777" w:rsidR="00555CE0" w:rsidRDefault="00555CE0">
            <w:pPr>
              <w:rPr>
                <w:sz w:val="10"/>
                <w:szCs w:val="10"/>
              </w:rPr>
            </w:pPr>
          </w:p>
        </w:tc>
      </w:tr>
      <w:tr w:rsidR="00555CE0" w14:paraId="228D6B9A" w14:textId="77777777">
        <w:tblPrEx>
          <w:tblCellMar>
            <w:top w:w="0" w:type="dxa"/>
            <w:bottom w:w="0" w:type="dxa"/>
          </w:tblCellMar>
        </w:tblPrEx>
        <w:trPr>
          <w:trHeight w:hRule="exact" w:val="245"/>
          <w:jc w:val="center"/>
        </w:trPr>
        <w:tc>
          <w:tcPr>
            <w:tcW w:w="960" w:type="dxa"/>
            <w:tcBorders>
              <w:top w:val="single" w:sz="4" w:space="0" w:color="auto"/>
            </w:tcBorders>
            <w:shd w:val="clear" w:color="auto" w:fill="FFFFFF"/>
            <w:vAlign w:val="bottom"/>
          </w:tcPr>
          <w:p w14:paraId="2D92856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Paracetamol</w:t>
            </w:r>
          </w:p>
        </w:tc>
        <w:tc>
          <w:tcPr>
            <w:tcW w:w="2693" w:type="dxa"/>
            <w:tcBorders>
              <w:top w:val="single" w:sz="4" w:space="0" w:color="auto"/>
            </w:tcBorders>
            <w:shd w:val="clear" w:color="auto" w:fill="FFFFFF"/>
            <w:vAlign w:val="bottom"/>
          </w:tcPr>
          <w:p w14:paraId="69153EB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Gotas 1 ml = 100 mg</w:t>
            </w:r>
          </w:p>
        </w:tc>
        <w:tc>
          <w:tcPr>
            <w:tcW w:w="629" w:type="dxa"/>
            <w:tcBorders>
              <w:top w:val="single" w:sz="4" w:space="0" w:color="auto"/>
            </w:tcBorders>
            <w:shd w:val="clear" w:color="auto" w:fill="FFFFFF"/>
            <w:vAlign w:val="bottom"/>
          </w:tcPr>
          <w:p w14:paraId="6F142BC7"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Ordin de comandă</w:t>
            </w:r>
          </w:p>
        </w:tc>
        <w:tc>
          <w:tcPr>
            <w:tcW w:w="1810" w:type="dxa"/>
            <w:tcBorders>
              <w:top w:val="single" w:sz="4" w:space="0" w:color="auto"/>
            </w:tcBorders>
            <w:shd w:val="clear" w:color="auto" w:fill="FFFFFF"/>
            <w:vAlign w:val="bottom"/>
          </w:tcPr>
          <w:p w14:paraId="73E052B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10 mg/kg/doză</w:t>
            </w:r>
          </w:p>
        </w:tc>
        <w:tc>
          <w:tcPr>
            <w:tcW w:w="917" w:type="dxa"/>
            <w:tcBorders>
              <w:top w:val="single" w:sz="4" w:space="0" w:color="auto"/>
            </w:tcBorders>
            <w:shd w:val="clear" w:color="auto" w:fill="FFFFFF"/>
            <w:vAlign w:val="bottom"/>
          </w:tcPr>
          <w:p w14:paraId="7FD17BF5" w14:textId="77777777" w:rsidR="00555CE0" w:rsidRDefault="00555CE0">
            <w:pPr xmlns:w="http://schemas.openxmlformats.org/wordprocessingml/2006/main">
              <w:pStyle w:val="Other0"/>
              <w:spacing w:line="240" w:lineRule="auto"/>
              <w:ind w:firstLine="240"/>
              <w:jc w:val="both"/>
              <w:rPr>
                <w:sz w:val="13"/>
                <w:szCs w:val="13"/>
              </w:rPr>
            </w:pPr>
            <w:r xmlns:w="http://schemas.openxmlformats.org/wordprocessingml/2006/main">
              <w:rPr>
                <w:rFonts w:ascii="Tahoma" w:eastAsia="Tahoma" w:hAnsi="Tahoma" w:cs="Tahoma"/>
                <w:sz w:val="13"/>
                <w:szCs w:val="13"/>
              </w:rPr>
              <w:t xml:space="preserve">4-8 ore</w:t>
            </w:r>
          </w:p>
        </w:tc>
      </w:tr>
      <w:tr w:rsidR="00555CE0" w14:paraId="2A726186" w14:textId="77777777">
        <w:tblPrEx>
          <w:tblCellMar>
            <w:top w:w="0" w:type="dxa"/>
            <w:bottom w:w="0" w:type="dxa"/>
          </w:tblCellMar>
        </w:tblPrEx>
        <w:trPr>
          <w:trHeight w:hRule="exact" w:val="504"/>
          <w:jc w:val="center"/>
        </w:trPr>
        <w:tc>
          <w:tcPr>
            <w:tcW w:w="960" w:type="dxa"/>
            <w:shd w:val="clear" w:color="auto" w:fill="FFFFFF"/>
          </w:tcPr>
          <w:p w14:paraId="2665C7B1" w14:textId="77777777" w:rsidR="00555CE0" w:rsidRDefault="00555CE0">
            <w:pPr>
              <w:rPr>
                <w:sz w:val="10"/>
                <w:szCs w:val="10"/>
              </w:rPr>
            </w:pPr>
          </w:p>
        </w:tc>
        <w:tc>
          <w:tcPr>
            <w:tcW w:w="2693" w:type="dxa"/>
            <w:shd w:val="clear" w:color="auto" w:fill="FFFFFF"/>
            <w:vAlign w:val="bottom"/>
          </w:tcPr>
          <w:p w14:paraId="29AA957D" w14:textId="77777777" w:rsidR="00555CE0" w:rsidRDefault="00555CE0">
            <w:pPr xmlns:w="http://schemas.openxmlformats.org/wordprocessingml/2006/main">
              <w:pStyle w:val="Other0"/>
              <w:spacing w:line="374" w:lineRule="auto"/>
              <w:ind w:firstLine="0"/>
              <w:rPr>
                <w:sz w:val="13"/>
                <w:szCs w:val="13"/>
              </w:rPr>
            </w:pPr>
            <w:r xmlns:w="http://schemas.openxmlformats.org/wordprocessingml/2006/main">
              <w:rPr>
                <w:rFonts w:ascii="Tahoma" w:eastAsia="Tahoma" w:hAnsi="Tahoma" w:cs="Tahoma"/>
                <w:sz w:val="13"/>
                <w:szCs w:val="13"/>
              </w:rPr>
              <w:t xml:space="preserve">Soluție 1 ml = 20 mg, 5 ml = 100 mg/120 mg/125 mg/500 mg</w:t>
            </w:r>
          </w:p>
        </w:tc>
        <w:tc>
          <w:tcPr>
            <w:tcW w:w="629" w:type="dxa"/>
            <w:shd w:val="clear" w:color="auto" w:fill="FFFFFF"/>
          </w:tcPr>
          <w:p w14:paraId="10359B21"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Ordin de comandă</w:t>
            </w:r>
          </w:p>
        </w:tc>
        <w:tc>
          <w:tcPr>
            <w:tcW w:w="1810" w:type="dxa"/>
            <w:shd w:val="clear" w:color="auto" w:fill="FFFFFF"/>
          </w:tcPr>
          <w:p w14:paraId="738CF5BC" w14:textId="77777777" w:rsidR="00555CE0" w:rsidRDefault="00555CE0">
            <w:pPr>
              <w:rPr>
                <w:sz w:val="10"/>
                <w:szCs w:val="10"/>
              </w:rPr>
            </w:pPr>
          </w:p>
        </w:tc>
        <w:tc>
          <w:tcPr>
            <w:tcW w:w="917" w:type="dxa"/>
            <w:shd w:val="clear" w:color="auto" w:fill="FFFFFF"/>
          </w:tcPr>
          <w:p w14:paraId="01BC28B5" w14:textId="77777777" w:rsidR="00555CE0" w:rsidRDefault="00555CE0">
            <w:pPr>
              <w:rPr>
                <w:sz w:val="10"/>
                <w:szCs w:val="10"/>
              </w:rPr>
            </w:pPr>
          </w:p>
        </w:tc>
      </w:tr>
      <w:tr w:rsidR="00555CE0" w14:paraId="22F4677F" w14:textId="77777777">
        <w:tblPrEx>
          <w:tblCellMar>
            <w:top w:w="0" w:type="dxa"/>
            <w:bottom w:w="0" w:type="dxa"/>
          </w:tblCellMar>
        </w:tblPrEx>
        <w:trPr>
          <w:trHeight w:hRule="exact" w:val="490"/>
          <w:jc w:val="center"/>
        </w:trPr>
        <w:tc>
          <w:tcPr>
            <w:tcW w:w="960" w:type="dxa"/>
            <w:shd w:val="clear" w:color="auto" w:fill="FFFFFF"/>
          </w:tcPr>
          <w:p w14:paraId="01142D40" w14:textId="77777777" w:rsidR="00555CE0" w:rsidRDefault="00555CE0">
            <w:pPr>
              <w:rPr>
                <w:sz w:val="10"/>
                <w:szCs w:val="10"/>
              </w:rPr>
            </w:pPr>
          </w:p>
        </w:tc>
        <w:tc>
          <w:tcPr>
            <w:tcW w:w="2693" w:type="dxa"/>
            <w:shd w:val="clear" w:color="auto" w:fill="FFFFFF"/>
            <w:vAlign w:val="bottom"/>
          </w:tcPr>
          <w:p w14:paraId="7E189303" w14:textId="77777777" w:rsidR="00555CE0" w:rsidRDefault="00555CE0">
            <w:pPr xmlns:w="http://schemas.openxmlformats.org/wordprocessingml/2006/main">
              <w:pStyle w:val="Other0"/>
              <w:spacing w:after="60" w:line="240" w:lineRule="auto"/>
              <w:ind w:firstLine="0"/>
              <w:rPr>
                <w:sz w:val="13"/>
                <w:szCs w:val="13"/>
              </w:rPr>
            </w:pPr>
            <w:r xmlns:w="http://schemas.openxmlformats.org/wordprocessingml/2006/main">
              <w:rPr>
                <w:rFonts w:ascii="Tahoma" w:eastAsia="Tahoma" w:hAnsi="Tahoma" w:cs="Tahoma"/>
                <w:sz w:val="13"/>
                <w:szCs w:val="13"/>
              </w:rPr>
              <w:t xml:space="preserve">Comp. 80 mg, 120 mg, 160 mg, 500 mg,</w:t>
            </w:r>
          </w:p>
          <w:p w14:paraId="0FCCE51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650 mg, 1 g</w:t>
            </w:r>
          </w:p>
        </w:tc>
        <w:tc>
          <w:tcPr>
            <w:tcW w:w="629" w:type="dxa"/>
            <w:shd w:val="clear" w:color="auto" w:fill="FFFFFF"/>
          </w:tcPr>
          <w:p w14:paraId="427D39E9"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Ordin de comandă</w:t>
            </w:r>
          </w:p>
        </w:tc>
        <w:tc>
          <w:tcPr>
            <w:tcW w:w="1810" w:type="dxa"/>
            <w:shd w:val="clear" w:color="auto" w:fill="FFFFFF"/>
          </w:tcPr>
          <w:p w14:paraId="59236CF8" w14:textId="77777777" w:rsidR="00555CE0" w:rsidRDefault="00555CE0">
            <w:pPr>
              <w:rPr>
                <w:sz w:val="10"/>
                <w:szCs w:val="10"/>
              </w:rPr>
            </w:pPr>
          </w:p>
        </w:tc>
        <w:tc>
          <w:tcPr>
            <w:tcW w:w="917" w:type="dxa"/>
            <w:shd w:val="clear" w:color="auto" w:fill="FFFFFF"/>
          </w:tcPr>
          <w:p w14:paraId="3F185151" w14:textId="77777777" w:rsidR="00555CE0" w:rsidRDefault="00555CE0">
            <w:pPr>
              <w:rPr>
                <w:sz w:val="10"/>
                <w:szCs w:val="10"/>
              </w:rPr>
            </w:pPr>
          </w:p>
        </w:tc>
      </w:tr>
      <w:tr w:rsidR="00555CE0" w14:paraId="475CE32C" w14:textId="77777777">
        <w:tblPrEx>
          <w:tblCellMar>
            <w:top w:w="0" w:type="dxa"/>
            <w:bottom w:w="0" w:type="dxa"/>
          </w:tblCellMar>
        </w:tblPrEx>
        <w:trPr>
          <w:trHeight w:hRule="exact" w:val="250"/>
          <w:jc w:val="center"/>
        </w:trPr>
        <w:tc>
          <w:tcPr>
            <w:tcW w:w="960" w:type="dxa"/>
            <w:tcBorders>
              <w:top w:val="single" w:sz="4" w:space="0" w:color="auto"/>
            </w:tcBorders>
            <w:shd w:val="clear" w:color="auto" w:fill="FFFFFF"/>
          </w:tcPr>
          <w:p w14:paraId="1533292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Ibuprofen</w:t>
            </w:r>
          </w:p>
        </w:tc>
        <w:tc>
          <w:tcPr>
            <w:tcW w:w="2693" w:type="dxa"/>
            <w:tcBorders>
              <w:top w:val="single" w:sz="4" w:space="0" w:color="auto"/>
            </w:tcBorders>
            <w:shd w:val="clear" w:color="auto" w:fill="FFFFFF"/>
          </w:tcPr>
          <w:p w14:paraId="66BEE24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100, 120, 200, 400, 500, 600 ani</w:t>
            </w:r>
          </w:p>
        </w:tc>
        <w:tc>
          <w:tcPr>
            <w:tcW w:w="629" w:type="dxa"/>
            <w:tcBorders>
              <w:top w:val="single" w:sz="4" w:space="0" w:color="auto"/>
            </w:tcBorders>
            <w:shd w:val="clear" w:color="auto" w:fill="FFFFFF"/>
          </w:tcPr>
          <w:p w14:paraId="43FCD76D"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Ordin de comandă</w:t>
            </w:r>
          </w:p>
        </w:tc>
        <w:tc>
          <w:tcPr>
            <w:tcW w:w="1810" w:type="dxa"/>
            <w:tcBorders>
              <w:top w:val="single" w:sz="4" w:space="0" w:color="auto"/>
            </w:tcBorders>
            <w:shd w:val="clear" w:color="auto" w:fill="FFFFFF"/>
          </w:tcPr>
          <w:p w14:paraId="55E14B8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16-40 mg/kg/zi</w:t>
            </w:r>
          </w:p>
        </w:tc>
        <w:tc>
          <w:tcPr>
            <w:tcW w:w="917" w:type="dxa"/>
            <w:tcBorders>
              <w:top w:val="single" w:sz="4" w:space="0" w:color="auto"/>
            </w:tcBorders>
            <w:shd w:val="clear" w:color="auto" w:fill="FFFFFF"/>
          </w:tcPr>
          <w:p w14:paraId="3F1C9A6B" w14:textId="77777777" w:rsidR="00555CE0" w:rsidRDefault="00555CE0">
            <w:pPr xmlns:w="http://schemas.openxmlformats.org/wordprocessingml/2006/main">
              <w:pStyle w:val="Other0"/>
              <w:spacing w:line="240" w:lineRule="auto"/>
              <w:ind w:firstLine="240"/>
              <w:jc w:val="both"/>
              <w:rPr>
                <w:sz w:val="13"/>
                <w:szCs w:val="13"/>
              </w:rPr>
            </w:pPr>
            <w:r xmlns:w="http://schemas.openxmlformats.org/wordprocessingml/2006/main">
              <w:rPr>
                <w:rFonts w:ascii="Tahoma" w:eastAsia="Tahoma" w:hAnsi="Tahoma" w:cs="Tahoma"/>
                <w:sz w:val="13"/>
                <w:szCs w:val="13"/>
              </w:rPr>
              <w:t xml:space="preserve">6-8 ore</w:t>
            </w:r>
          </w:p>
        </w:tc>
      </w:tr>
      <w:tr w:rsidR="00555CE0" w14:paraId="7E3B199B" w14:textId="77777777">
        <w:tblPrEx>
          <w:tblCellMar>
            <w:top w:w="0" w:type="dxa"/>
            <w:bottom w:w="0" w:type="dxa"/>
          </w:tblCellMar>
        </w:tblPrEx>
        <w:trPr>
          <w:trHeight w:hRule="exact" w:val="739"/>
          <w:jc w:val="center"/>
        </w:trPr>
        <w:tc>
          <w:tcPr>
            <w:tcW w:w="960" w:type="dxa"/>
            <w:shd w:val="clear" w:color="auto" w:fill="FFFFFF"/>
          </w:tcPr>
          <w:p w14:paraId="5183E2D4" w14:textId="77777777" w:rsidR="00555CE0" w:rsidRDefault="00555CE0">
            <w:pPr>
              <w:rPr>
                <w:sz w:val="10"/>
                <w:szCs w:val="10"/>
              </w:rPr>
            </w:pPr>
          </w:p>
        </w:tc>
        <w:tc>
          <w:tcPr>
            <w:tcW w:w="2693" w:type="dxa"/>
            <w:shd w:val="clear" w:color="auto" w:fill="FFFFFF"/>
            <w:vAlign w:val="bottom"/>
          </w:tcPr>
          <w:p w14:paraId="4BA1C2AB" w14:textId="77777777" w:rsidR="00555CE0" w:rsidRDefault="00555CE0">
            <w:pPr xmlns:w="http://schemas.openxmlformats.org/wordprocessingml/2006/main">
              <w:pStyle w:val="Other0"/>
              <w:spacing w:after="60" w:line="240" w:lineRule="auto"/>
              <w:ind w:firstLine="0"/>
              <w:rPr>
                <w:sz w:val="13"/>
                <w:szCs w:val="13"/>
              </w:rPr>
            </w:pPr>
            <w:r xmlns:w="http://schemas.openxmlformats.org/wordprocessingml/2006/main">
              <w:rPr>
                <w:rFonts w:ascii="Tahoma" w:eastAsia="Tahoma" w:hAnsi="Tahoma" w:cs="Tahoma"/>
                <w:sz w:val="13"/>
                <w:szCs w:val="13"/>
              </w:rPr>
              <w:t xml:space="preserve">800 mg</w:t>
            </w:r>
          </w:p>
          <w:p w14:paraId="17B60A4B" w14:textId="77777777" w:rsidR="00555CE0" w:rsidRDefault="00555CE0">
            <w:pPr xmlns:w="http://schemas.openxmlformats.org/wordprocessingml/2006/main">
              <w:pStyle w:val="Other0"/>
              <w:spacing w:after="60" w:line="240" w:lineRule="auto"/>
              <w:ind w:firstLine="0"/>
              <w:rPr>
                <w:sz w:val="13"/>
                <w:szCs w:val="13"/>
              </w:rPr>
            </w:pPr>
            <w:r xmlns:w="http://schemas.openxmlformats.org/wordprocessingml/2006/main">
              <w:rPr>
                <w:rFonts w:ascii="Tahoma" w:eastAsia="Tahoma" w:hAnsi="Tahoma" w:cs="Tahoma"/>
                <w:sz w:val="13"/>
                <w:szCs w:val="13"/>
              </w:rPr>
              <w:t xml:space="preserve">Susp. 5 ml = 100 mg/400 mg</w:t>
            </w:r>
          </w:p>
          <w:p w14:paraId="3DB58F80" w14:textId="77777777" w:rsidR="00555CE0" w:rsidRDefault="00555CE0">
            <w:pPr xmlns:w="http://schemas.openxmlformats.org/wordprocessingml/2006/main">
              <w:pStyle w:val="Other0"/>
              <w:spacing w:after="60" w:line="240" w:lineRule="auto"/>
              <w:ind w:firstLine="0"/>
              <w:rPr>
                <w:sz w:val="13"/>
                <w:szCs w:val="13"/>
              </w:rPr>
            </w:pPr>
            <w:r xmlns:w="http://schemas.openxmlformats.org/wordprocessingml/2006/main">
              <w:rPr>
                <w:rFonts w:ascii="Tahoma" w:eastAsia="Tahoma" w:hAnsi="Tahoma" w:cs="Tahoma"/>
                <w:sz w:val="13"/>
                <w:szCs w:val="13"/>
              </w:rPr>
              <w:t xml:space="preserve">Gotas 50 mg/ml</w:t>
            </w:r>
          </w:p>
        </w:tc>
        <w:tc>
          <w:tcPr>
            <w:tcW w:w="629" w:type="dxa"/>
            <w:shd w:val="clear" w:color="auto" w:fill="FFFFFF"/>
            <w:vAlign w:val="center"/>
          </w:tcPr>
          <w:p w14:paraId="794EFA70"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Ordin de comandă</w:t>
            </w:r>
          </w:p>
        </w:tc>
        <w:tc>
          <w:tcPr>
            <w:tcW w:w="1810" w:type="dxa"/>
            <w:shd w:val="clear" w:color="auto" w:fill="FFFFFF"/>
          </w:tcPr>
          <w:p w14:paraId="65EA8BD4" w14:textId="77777777" w:rsidR="00555CE0" w:rsidRDefault="00555CE0">
            <w:pPr>
              <w:rPr>
                <w:sz w:val="10"/>
                <w:szCs w:val="10"/>
              </w:rPr>
            </w:pPr>
          </w:p>
        </w:tc>
        <w:tc>
          <w:tcPr>
            <w:tcW w:w="917" w:type="dxa"/>
            <w:shd w:val="clear" w:color="auto" w:fill="FFFFFF"/>
          </w:tcPr>
          <w:p w14:paraId="720328A4" w14:textId="77777777" w:rsidR="00555CE0" w:rsidRDefault="00555CE0">
            <w:pPr>
              <w:rPr>
                <w:sz w:val="10"/>
                <w:szCs w:val="10"/>
              </w:rPr>
            </w:pPr>
          </w:p>
        </w:tc>
      </w:tr>
      <w:tr w:rsidR="00555CE0" w14:paraId="7B26D77A" w14:textId="77777777">
        <w:tblPrEx>
          <w:tblCellMar>
            <w:top w:w="0" w:type="dxa"/>
            <w:bottom w:w="0" w:type="dxa"/>
          </w:tblCellMar>
        </w:tblPrEx>
        <w:trPr>
          <w:trHeight w:hRule="exact" w:val="245"/>
          <w:jc w:val="center"/>
        </w:trPr>
        <w:tc>
          <w:tcPr>
            <w:tcW w:w="960" w:type="dxa"/>
            <w:shd w:val="clear" w:color="auto" w:fill="FFFFFF"/>
          </w:tcPr>
          <w:p w14:paraId="3C523D3B" w14:textId="77777777" w:rsidR="00555CE0" w:rsidRDefault="00555CE0">
            <w:pPr>
              <w:rPr>
                <w:sz w:val="10"/>
                <w:szCs w:val="10"/>
              </w:rPr>
            </w:pPr>
          </w:p>
        </w:tc>
        <w:tc>
          <w:tcPr>
            <w:tcW w:w="2693" w:type="dxa"/>
            <w:shd w:val="clear" w:color="auto" w:fill="FFFFFF"/>
            <w:vAlign w:val="bottom"/>
          </w:tcPr>
          <w:p w14:paraId="3A03C5E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 3 ml = 400 mg</w:t>
            </w:r>
          </w:p>
        </w:tc>
        <w:tc>
          <w:tcPr>
            <w:tcW w:w="629" w:type="dxa"/>
            <w:shd w:val="clear" w:color="auto" w:fill="FFFFFF"/>
            <w:vAlign w:val="bottom"/>
          </w:tcPr>
          <w:p w14:paraId="3DCBA447"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IM</w:t>
            </w:r>
          </w:p>
        </w:tc>
        <w:tc>
          <w:tcPr>
            <w:tcW w:w="1810" w:type="dxa"/>
            <w:shd w:val="clear" w:color="auto" w:fill="FFFFFF"/>
          </w:tcPr>
          <w:p w14:paraId="486A1993" w14:textId="77777777" w:rsidR="00555CE0" w:rsidRDefault="00555CE0">
            <w:pPr>
              <w:rPr>
                <w:sz w:val="10"/>
                <w:szCs w:val="10"/>
              </w:rPr>
            </w:pPr>
          </w:p>
        </w:tc>
        <w:tc>
          <w:tcPr>
            <w:tcW w:w="917" w:type="dxa"/>
            <w:shd w:val="clear" w:color="auto" w:fill="FFFFFF"/>
          </w:tcPr>
          <w:p w14:paraId="2963F7D1" w14:textId="77777777" w:rsidR="00555CE0" w:rsidRDefault="00555CE0">
            <w:pPr>
              <w:rPr>
                <w:sz w:val="10"/>
                <w:szCs w:val="10"/>
              </w:rPr>
            </w:pPr>
          </w:p>
        </w:tc>
      </w:tr>
      <w:tr w:rsidR="00555CE0" w14:paraId="5AAB609D" w14:textId="77777777">
        <w:tblPrEx>
          <w:tblCellMar>
            <w:top w:w="0" w:type="dxa"/>
            <w:bottom w:w="0" w:type="dxa"/>
          </w:tblCellMar>
        </w:tblPrEx>
        <w:trPr>
          <w:trHeight w:hRule="exact" w:val="250"/>
          <w:jc w:val="center"/>
        </w:trPr>
        <w:tc>
          <w:tcPr>
            <w:tcW w:w="960" w:type="dxa"/>
            <w:tcBorders>
              <w:top w:val="single" w:sz="4" w:space="0" w:color="auto"/>
            </w:tcBorders>
            <w:shd w:val="clear" w:color="auto" w:fill="FFFFFF"/>
          </w:tcPr>
          <w:p w14:paraId="1C25594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Naproxen</w:t>
            </w:r>
          </w:p>
        </w:tc>
        <w:tc>
          <w:tcPr>
            <w:tcW w:w="2693" w:type="dxa"/>
            <w:tcBorders>
              <w:top w:val="single" w:sz="4" w:space="0" w:color="auto"/>
            </w:tcBorders>
            <w:shd w:val="clear" w:color="auto" w:fill="FFFFFF"/>
          </w:tcPr>
          <w:p w14:paraId="5FDE0F3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250, 500 și 750 mg</w:t>
            </w:r>
          </w:p>
        </w:tc>
        <w:tc>
          <w:tcPr>
            <w:tcW w:w="629" w:type="dxa"/>
            <w:tcBorders>
              <w:top w:val="single" w:sz="4" w:space="0" w:color="auto"/>
            </w:tcBorders>
            <w:shd w:val="clear" w:color="auto" w:fill="FFFFFF"/>
          </w:tcPr>
          <w:p w14:paraId="64FAB3CE"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Ordin de comandă</w:t>
            </w:r>
          </w:p>
        </w:tc>
        <w:tc>
          <w:tcPr>
            <w:tcW w:w="1810" w:type="dxa"/>
            <w:tcBorders>
              <w:top w:val="single" w:sz="4" w:space="0" w:color="auto"/>
            </w:tcBorders>
            <w:shd w:val="clear" w:color="auto" w:fill="FFFFFF"/>
          </w:tcPr>
          <w:p w14:paraId="00D0C53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10 mg/kg/zi</w:t>
            </w:r>
          </w:p>
        </w:tc>
        <w:tc>
          <w:tcPr>
            <w:tcW w:w="917" w:type="dxa"/>
            <w:tcBorders>
              <w:top w:val="single" w:sz="4" w:space="0" w:color="auto"/>
            </w:tcBorders>
            <w:shd w:val="clear" w:color="auto" w:fill="FFFFFF"/>
          </w:tcPr>
          <w:p w14:paraId="642AD7F3"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rFonts w:ascii="Tahoma" w:eastAsia="Tahoma" w:hAnsi="Tahoma" w:cs="Tahoma"/>
                <w:sz w:val="13"/>
                <w:szCs w:val="13"/>
              </w:rPr>
              <w:t xml:space="preserve">12 ore</w:t>
            </w:r>
          </w:p>
        </w:tc>
      </w:tr>
      <w:tr w:rsidR="00555CE0" w14:paraId="7FC91218" w14:textId="77777777">
        <w:tblPrEx>
          <w:tblCellMar>
            <w:top w:w="0" w:type="dxa"/>
            <w:bottom w:w="0" w:type="dxa"/>
          </w:tblCellMar>
        </w:tblPrEx>
        <w:trPr>
          <w:trHeight w:hRule="exact" w:val="226"/>
          <w:jc w:val="center"/>
        </w:trPr>
        <w:tc>
          <w:tcPr>
            <w:tcW w:w="960" w:type="dxa"/>
            <w:shd w:val="clear" w:color="auto" w:fill="FFFFFF"/>
          </w:tcPr>
          <w:p w14:paraId="7BA65C72" w14:textId="77777777" w:rsidR="00555CE0" w:rsidRDefault="00555CE0">
            <w:pPr>
              <w:rPr>
                <w:sz w:val="10"/>
                <w:szCs w:val="10"/>
              </w:rPr>
            </w:pPr>
          </w:p>
        </w:tc>
        <w:tc>
          <w:tcPr>
            <w:tcW w:w="2693" w:type="dxa"/>
            <w:shd w:val="clear" w:color="auto" w:fill="FFFFFF"/>
            <w:vAlign w:val="bottom"/>
          </w:tcPr>
          <w:p w14:paraId="3835737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Susp. 5 ml = 125 mg</w:t>
            </w:r>
          </w:p>
        </w:tc>
        <w:tc>
          <w:tcPr>
            <w:tcW w:w="629" w:type="dxa"/>
            <w:shd w:val="clear" w:color="auto" w:fill="FFFFFF"/>
            <w:vAlign w:val="bottom"/>
          </w:tcPr>
          <w:p w14:paraId="759B14A9"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Ordin de comandă</w:t>
            </w:r>
          </w:p>
        </w:tc>
        <w:tc>
          <w:tcPr>
            <w:tcW w:w="1810" w:type="dxa"/>
            <w:shd w:val="clear" w:color="auto" w:fill="FFFFFF"/>
          </w:tcPr>
          <w:p w14:paraId="59748A55" w14:textId="77777777" w:rsidR="00555CE0" w:rsidRDefault="00555CE0">
            <w:pPr>
              <w:rPr>
                <w:sz w:val="10"/>
                <w:szCs w:val="10"/>
              </w:rPr>
            </w:pPr>
          </w:p>
        </w:tc>
        <w:tc>
          <w:tcPr>
            <w:tcW w:w="917" w:type="dxa"/>
            <w:shd w:val="clear" w:color="auto" w:fill="FFFFFF"/>
          </w:tcPr>
          <w:p w14:paraId="66EBD14B" w14:textId="77777777" w:rsidR="00555CE0" w:rsidRDefault="00555CE0">
            <w:pPr>
              <w:rPr>
                <w:sz w:val="10"/>
                <w:szCs w:val="10"/>
              </w:rPr>
            </w:pPr>
          </w:p>
        </w:tc>
      </w:tr>
      <w:tr w:rsidR="00555CE0" w14:paraId="0FFD82A6" w14:textId="77777777">
        <w:tblPrEx>
          <w:tblCellMar>
            <w:top w:w="0" w:type="dxa"/>
            <w:bottom w:w="0" w:type="dxa"/>
          </w:tblCellMar>
        </w:tblPrEx>
        <w:trPr>
          <w:trHeight w:hRule="exact" w:val="269"/>
          <w:jc w:val="center"/>
        </w:trPr>
        <w:tc>
          <w:tcPr>
            <w:tcW w:w="960" w:type="dxa"/>
            <w:tcBorders>
              <w:top w:val="single" w:sz="4" w:space="0" w:color="auto"/>
            </w:tcBorders>
            <w:shd w:val="clear" w:color="auto" w:fill="FFFFFF"/>
            <w:vAlign w:val="bottom"/>
          </w:tcPr>
          <w:p w14:paraId="5FC8197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Diclofenac</w:t>
            </w:r>
          </w:p>
        </w:tc>
        <w:tc>
          <w:tcPr>
            <w:tcW w:w="2693" w:type="dxa"/>
            <w:tcBorders>
              <w:top w:val="single" w:sz="4" w:space="0" w:color="auto"/>
            </w:tcBorders>
            <w:shd w:val="clear" w:color="auto" w:fill="FFFFFF"/>
            <w:vAlign w:val="bottom"/>
          </w:tcPr>
          <w:p w14:paraId="1A8659C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Susp. 5 ml = 25 mg, 5 ml = 50 mg</w:t>
            </w:r>
          </w:p>
        </w:tc>
        <w:tc>
          <w:tcPr>
            <w:tcW w:w="629" w:type="dxa"/>
            <w:tcBorders>
              <w:top w:val="single" w:sz="4" w:space="0" w:color="auto"/>
            </w:tcBorders>
            <w:shd w:val="clear" w:color="auto" w:fill="FFFFFF"/>
            <w:vAlign w:val="bottom"/>
          </w:tcPr>
          <w:p w14:paraId="2F2EF5D2"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Ordin de comandă</w:t>
            </w:r>
          </w:p>
        </w:tc>
        <w:tc>
          <w:tcPr>
            <w:tcW w:w="1810" w:type="dxa"/>
            <w:tcBorders>
              <w:top w:val="single" w:sz="4" w:space="0" w:color="auto"/>
            </w:tcBorders>
            <w:shd w:val="clear" w:color="auto" w:fill="FFFFFF"/>
            <w:vAlign w:val="bottom"/>
          </w:tcPr>
          <w:p w14:paraId="37993A8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2–3 mg/kg/zi</w:t>
            </w:r>
          </w:p>
        </w:tc>
        <w:tc>
          <w:tcPr>
            <w:tcW w:w="917" w:type="dxa"/>
            <w:tcBorders>
              <w:top w:val="single" w:sz="4" w:space="0" w:color="auto"/>
            </w:tcBorders>
            <w:shd w:val="clear" w:color="auto" w:fill="FFFFFF"/>
            <w:vAlign w:val="bottom"/>
          </w:tcPr>
          <w:p w14:paraId="0C681515"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rFonts w:ascii="Tahoma" w:eastAsia="Tahoma" w:hAnsi="Tahoma" w:cs="Tahoma"/>
                <w:sz w:val="13"/>
                <w:szCs w:val="13"/>
              </w:rPr>
              <w:t xml:space="preserve">6-12 ore</w:t>
            </w:r>
          </w:p>
        </w:tc>
      </w:tr>
      <w:tr w:rsidR="00555CE0" w14:paraId="2FE487DB" w14:textId="77777777">
        <w:tblPrEx>
          <w:tblCellMar>
            <w:top w:w="0" w:type="dxa"/>
            <w:bottom w:w="0" w:type="dxa"/>
          </w:tblCellMar>
        </w:tblPrEx>
        <w:trPr>
          <w:trHeight w:hRule="exact" w:val="494"/>
          <w:jc w:val="center"/>
        </w:trPr>
        <w:tc>
          <w:tcPr>
            <w:tcW w:w="960" w:type="dxa"/>
            <w:shd w:val="clear" w:color="auto" w:fill="FFFFFF"/>
          </w:tcPr>
          <w:p w14:paraId="0B89E0BE" w14:textId="77777777" w:rsidR="00555CE0" w:rsidRDefault="00555CE0">
            <w:pPr>
              <w:rPr>
                <w:sz w:val="10"/>
                <w:szCs w:val="10"/>
              </w:rPr>
            </w:pPr>
          </w:p>
        </w:tc>
        <w:tc>
          <w:tcPr>
            <w:tcW w:w="2693" w:type="dxa"/>
            <w:shd w:val="clear" w:color="auto" w:fill="FFFFFF"/>
            <w:vAlign w:val="bottom"/>
          </w:tcPr>
          <w:p w14:paraId="437F829C" w14:textId="77777777" w:rsidR="00555CE0" w:rsidRDefault="00555CE0">
            <w:pPr xmlns:w="http://schemas.openxmlformats.org/wordprocessingml/2006/main">
              <w:pStyle w:val="Other0"/>
              <w:spacing w:after="60" w:line="240" w:lineRule="auto"/>
              <w:ind w:firstLine="0"/>
              <w:rPr>
                <w:sz w:val="13"/>
                <w:szCs w:val="13"/>
              </w:rPr>
            </w:pPr>
            <w:r xmlns:w="http://schemas.openxmlformats.org/wordprocessingml/2006/main">
              <w:rPr>
                <w:rFonts w:ascii="Tahoma" w:eastAsia="Tahoma" w:hAnsi="Tahoma" w:cs="Tahoma"/>
                <w:sz w:val="13"/>
                <w:szCs w:val="13"/>
              </w:rPr>
              <w:t xml:space="preserve">Comp. 25, 50, 75 mg</w:t>
            </w:r>
          </w:p>
          <w:p w14:paraId="0DC26D3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Picături de 15 mg/ml</w:t>
            </w:r>
          </w:p>
        </w:tc>
        <w:tc>
          <w:tcPr>
            <w:tcW w:w="629" w:type="dxa"/>
            <w:shd w:val="clear" w:color="auto" w:fill="FFFFFF"/>
          </w:tcPr>
          <w:p w14:paraId="76E5C3CE"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Ordin de comandă</w:t>
            </w:r>
          </w:p>
        </w:tc>
        <w:tc>
          <w:tcPr>
            <w:tcW w:w="1810" w:type="dxa"/>
            <w:shd w:val="clear" w:color="auto" w:fill="FFFFFF"/>
          </w:tcPr>
          <w:p w14:paraId="67959F55" w14:textId="77777777" w:rsidR="00555CE0" w:rsidRDefault="00555CE0">
            <w:pPr>
              <w:rPr>
                <w:sz w:val="10"/>
                <w:szCs w:val="10"/>
              </w:rPr>
            </w:pPr>
          </w:p>
        </w:tc>
        <w:tc>
          <w:tcPr>
            <w:tcW w:w="917" w:type="dxa"/>
            <w:shd w:val="clear" w:color="auto" w:fill="FFFFFF"/>
          </w:tcPr>
          <w:p w14:paraId="720E767D" w14:textId="77777777" w:rsidR="00555CE0" w:rsidRDefault="00555CE0">
            <w:pPr>
              <w:rPr>
                <w:sz w:val="10"/>
                <w:szCs w:val="10"/>
              </w:rPr>
            </w:pPr>
          </w:p>
        </w:tc>
      </w:tr>
      <w:tr w:rsidR="00555CE0" w14:paraId="25B5DA31" w14:textId="77777777">
        <w:tblPrEx>
          <w:tblCellMar>
            <w:top w:w="0" w:type="dxa"/>
            <w:bottom w:w="0" w:type="dxa"/>
          </w:tblCellMar>
        </w:tblPrEx>
        <w:trPr>
          <w:trHeight w:hRule="exact" w:val="226"/>
          <w:jc w:val="center"/>
        </w:trPr>
        <w:tc>
          <w:tcPr>
            <w:tcW w:w="960" w:type="dxa"/>
            <w:shd w:val="clear" w:color="auto" w:fill="FFFFFF"/>
          </w:tcPr>
          <w:p w14:paraId="6D3CAC81" w14:textId="77777777" w:rsidR="00555CE0" w:rsidRDefault="00555CE0">
            <w:pPr>
              <w:rPr>
                <w:sz w:val="10"/>
                <w:szCs w:val="10"/>
              </w:rPr>
            </w:pPr>
          </w:p>
        </w:tc>
        <w:tc>
          <w:tcPr>
            <w:tcW w:w="2693" w:type="dxa"/>
            <w:shd w:val="clear" w:color="auto" w:fill="FFFFFF"/>
            <w:vAlign w:val="bottom"/>
          </w:tcPr>
          <w:p w14:paraId="4BB2C9C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Ampule 75 mg</w:t>
            </w:r>
          </w:p>
        </w:tc>
        <w:tc>
          <w:tcPr>
            <w:tcW w:w="629" w:type="dxa"/>
            <w:shd w:val="clear" w:color="auto" w:fill="FFFFFF"/>
            <w:vAlign w:val="bottom"/>
          </w:tcPr>
          <w:p w14:paraId="24F4778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EV/IM</w:t>
            </w:r>
          </w:p>
        </w:tc>
        <w:tc>
          <w:tcPr>
            <w:tcW w:w="1810" w:type="dxa"/>
            <w:shd w:val="clear" w:color="auto" w:fill="FFFFFF"/>
          </w:tcPr>
          <w:p w14:paraId="519AE091" w14:textId="77777777" w:rsidR="00555CE0" w:rsidRDefault="00555CE0">
            <w:pPr>
              <w:rPr>
                <w:sz w:val="10"/>
                <w:szCs w:val="10"/>
              </w:rPr>
            </w:pPr>
          </w:p>
        </w:tc>
        <w:tc>
          <w:tcPr>
            <w:tcW w:w="917" w:type="dxa"/>
            <w:shd w:val="clear" w:color="auto" w:fill="FFFFFF"/>
          </w:tcPr>
          <w:p w14:paraId="3DA6090C" w14:textId="77777777" w:rsidR="00555CE0" w:rsidRDefault="00555CE0">
            <w:pPr>
              <w:rPr>
                <w:sz w:val="10"/>
                <w:szCs w:val="10"/>
              </w:rPr>
            </w:pPr>
          </w:p>
        </w:tc>
      </w:tr>
      <w:tr w:rsidR="00555CE0" w14:paraId="4A0F770F" w14:textId="77777777">
        <w:tblPrEx>
          <w:tblCellMar>
            <w:top w:w="0" w:type="dxa"/>
            <w:bottom w:w="0" w:type="dxa"/>
          </w:tblCellMar>
        </w:tblPrEx>
        <w:trPr>
          <w:trHeight w:hRule="exact" w:val="245"/>
          <w:jc w:val="center"/>
        </w:trPr>
        <w:tc>
          <w:tcPr>
            <w:tcW w:w="960" w:type="dxa"/>
            <w:tcBorders>
              <w:top w:val="single" w:sz="4" w:space="0" w:color="auto"/>
            </w:tcBorders>
            <w:shd w:val="clear" w:color="auto" w:fill="FFFFFF"/>
            <w:vAlign w:val="bottom"/>
          </w:tcPr>
          <w:p w14:paraId="4C80528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Codeină</w:t>
            </w:r>
          </w:p>
        </w:tc>
        <w:tc>
          <w:tcPr>
            <w:tcW w:w="2693" w:type="dxa"/>
            <w:tcBorders>
              <w:top w:val="single" w:sz="4" w:space="0" w:color="auto"/>
            </w:tcBorders>
            <w:shd w:val="clear" w:color="auto" w:fill="FFFFFF"/>
            <w:vAlign w:val="bottom"/>
          </w:tcPr>
          <w:p w14:paraId="71EBF9B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Soluție pentru Master prep. 3% (3mg/ml)</w:t>
            </w:r>
          </w:p>
        </w:tc>
        <w:tc>
          <w:tcPr>
            <w:tcW w:w="629" w:type="dxa"/>
            <w:tcBorders>
              <w:top w:val="single" w:sz="4" w:space="0" w:color="auto"/>
            </w:tcBorders>
            <w:shd w:val="clear" w:color="auto" w:fill="FFFFFF"/>
            <w:vAlign w:val="bottom"/>
          </w:tcPr>
          <w:p w14:paraId="04D88D92"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Ordin de comandă</w:t>
            </w:r>
          </w:p>
        </w:tc>
        <w:tc>
          <w:tcPr>
            <w:tcW w:w="1810" w:type="dxa"/>
            <w:tcBorders>
              <w:top w:val="single" w:sz="4" w:space="0" w:color="auto"/>
            </w:tcBorders>
            <w:shd w:val="clear" w:color="auto" w:fill="FFFFFF"/>
            <w:vAlign w:val="bottom"/>
          </w:tcPr>
          <w:p w14:paraId="02BBDFA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 mg/kg/doză</w:t>
            </w:r>
          </w:p>
        </w:tc>
        <w:tc>
          <w:tcPr>
            <w:tcW w:w="917" w:type="dxa"/>
            <w:tcBorders>
              <w:top w:val="single" w:sz="4" w:space="0" w:color="auto"/>
            </w:tcBorders>
            <w:shd w:val="clear" w:color="auto" w:fill="FFFFFF"/>
            <w:vAlign w:val="bottom"/>
          </w:tcPr>
          <w:p w14:paraId="7C7FB353" w14:textId="77777777" w:rsidR="00555CE0" w:rsidRDefault="00555CE0">
            <w:pPr xmlns:w="http://schemas.openxmlformats.org/wordprocessingml/2006/main">
              <w:pStyle w:val="Other0"/>
              <w:spacing w:line="240" w:lineRule="auto"/>
              <w:ind w:firstLine="240"/>
              <w:jc w:val="both"/>
              <w:rPr>
                <w:sz w:val="13"/>
                <w:szCs w:val="13"/>
              </w:rPr>
            </w:pPr>
            <w:r xmlns:w="http://schemas.openxmlformats.org/wordprocessingml/2006/main">
              <w:rPr>
                <w:rFonts w:ascii="Tahoma" w:eastAsia="Tahoma" w:hAnsi="Tahoma" w:cs="Tahoma"/>
                <w:sz w:val="13"/>
                <w:szCs w:val="13"/>
              </w:rPr>
              <w:t xml:space="preserve">4-6 ore</w:t>
            </w:r>
          </w:p>
        </w:tc>
      </w:tr>
      <w:tr w:rsidR="00555CE0" w14:paraId="64E5DBCA" w14:textId="77777777">
        <w:tblPrEx>
          <w:tblCellMar>
            <w:top w:w="0" w:type="dxa"/>
            <w:bottom w:w="0" w:type="dxa"/>
          </w:tblCellMar>
        </w:tblPrEx>
        <w:trPr>
          <w:trHeight w:hRule="exact" w:val="269"/>
          <w:jc w:val="center"/>
        </w:trPr>
        <w:tc>
          <w:tcPr>
            <w:tcW w:w="960" w:type="dxa"/>
            <w:tcBorders>
              <w:top w:val="single" w:sz="4" w:space="0" w:color="auto"/>
            </w:tcBorders>
            <w:shd w:val="clear" w:color="auto" w:fill="FFFFFF"/>
            <w:vAlign w:val="bottom"/>
          </w:tcPr>
          <w:p w14:paraId="4E57474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Dextropro-</w:t>
            </w:r>
          </w:p>
        </w:tc>
        <w:tc>
          <w:tcPr>
            <w:tcW w:w="2693" w:type="dxa"/>
            <w:tcBorders>
              <w:top w:val="single" w:sz="4" w:space="0" w:color="auto"/>
            </w:tcBorders>
            <w:shd w:val="clear" w:color="auto" w:fill="FFFFFF"/>
            <w:vAlign w:val="bottom"/>
          </w:tcPr>
          <w:p w14:paraId="0555431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Comp.98 mg + ibuprofen 400 mg</w:t>
            </w:r>
          </w:p>
        </w:tc>
        <w:tc>
          <w:tcPr>
            <w:tcW w:w="629" w:type="dxa"/>
            <w:tcBorders>
              <w:top w:val="single" w:sz="4" w:space="0" w:color="auto"/>
            </w:tcBorders>
            <w:shd w:val="clear" w:color="auto" w:fill="FFFFFF"/>
            <w:vAlign w:val="bottom"/>
          </w:tcPr>
          <w:p w14:paraId="32FA6400"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Ordin de comandă</w:t>
            </w:r>
          </w:p>
        </w:tc>
        <w:tc>
          <w:tcPr>
            <w:tcW w:w="1810" w:type="dxa"/>
            <w:tcBorders>
              <w:top w:val="single" w:sz="4" w:space="0" w:color="auto"/>
            </w:tcBorders>
            <w:shd w:val="clear" w:color="auto" w:fill="FFFFFF"/>
            <w:vAlign w:val="bottom"/>
          </w:tcPr>
          <w:p w14:paraId="4ADB2DC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1 - 2,5 mg/kg/doză</w:t>
            </w:r>
          </w:p>
        </w:tc>
        <w:tc>
          <w:tcPr>
            <w:tcW w:w="917" w:type="dxa"/>
            <w:tcBorders>
              <w:top w:val="single" w:sz="4" w:space="0" w:color="auto"/>
            </w:tcBorders>
            <w:shd w:val="clear" w:color="auto" w:fill="FFFFFF"/>
            <w:vAlign w:val="bottom"/>
          </w:tcPr>
          <w:p w14:paraId="557782E8" w14:textId="77777777" w:rsidR="00555CE0" w:rsidRDefault="00555CE0">
            <w:pPr xmlns:w="http://schemas.openxmlformats.org/wordprocessingml/2006/main">
              <w:pStyle w:val="Other0"/>
              <w:spacing w:line="240" w:lineRule="auto"/>
              <w:ind w:firstLine="240"/>
              <w:jc w:val="both"/>
              <w:rPr>
                <w:sz w:val="13"/>
                <w:szCs w:val="13"/>
              </w:rPr>
            </w:pPr>
            <w:r xmlns:w="http://schemas.openxmlformats.org/wordprocessingml/2006/main">
              <w:rPr>
                <w:rFonts w:ascii="Tahoma" w:eastAsia="Tahoma" w:hAnsi="Tahoma" w:cs="Tahoma"/>
                <w:sz w:val="13"/>
                <w:szCs w:val="13"/>
              </w:rPr>
              <w:t xml:space="preserve">6-8 ore</w:t>
            </w:r>
          </w:p>
        </w:tc>
      </w:tr>
      <w:tr w:rsidR="00555CE0" w14:paraId="50F21AD7" w14:textId="77777777">
        <w:tblPrEx>
          <w:tblCellMar>
            <w:top w:w="0" w:type="dxa"/>
            <w:bottom w:w="0" w:type="dxa"/>
          </w:tblCellMar>
        </w:tblPrEx>
        <w:trPr>
          <w:trHeight w:hRule="exact" w:val="226"/>
          <w:jc w:val="center"/>
        </w:trPr>
        <w:tc>
          <w:tcPr>
            <w:tcW w:w="960" w:type="dxa"/>
            <w:shd w:val="clear" w:color="auto" w:fill="FFFFFF"/>
            <w:vAlign w:val="bottom"/>
          </w:tcPr>
          <w:p w14:paraId="612DC89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poxifen</w:t>
            </w:r>
          </w:p>
        </w:tc>
        <w:tc>
          <w:tcPr>
            <w:tcW w:w="2693" w:type="dxa"/>
            <w:shd w:val="clear" w:color="auto" w:fill="FFFFFF"/>
            <w:vAlign w:val="bottom"/>
          </w:tcPr>
          <w:p w14:paraId="347564D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Amp.50 mg + ibuprofen 400 mg</w:t>
            </w:r>
          </w:p>
        </w:tc>
        <w:tc>
          <w:tcPr>
            <w:tcW w:w="629" w:type="dxa"/>
            <w:shd w:val="clear" w:color="auto" w:fill="FFFFFF"/>
            <w:vAlign w:val="bottom"/>
          </w:tcPr>
          <w:p w14:paraId="16AB0625"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Vehicul electric</w:t>
            </w:r>
          </w:p>
        </w:tc>
        <w:tc>
          <w:tcPr>
            <w:tcW w:w="1810" w:type="dxa"/>
            <w:shd w:val="clear" w:color="auto" w:fill="FFFFFF"/>
          </w:tcPr>
          <w:p w14:paraId="3A177216" w14:textId="77777777" w:rsidR="00555CE0" w:rsidRDefault="00555CE0">
            <w:pPr>
              <w:rPr>
                <w:sz w:val="10"/>
                <w:szCs w:val="10"/>
              </w:rPr>
            </w:pPr>
          </w:p>
        </w:tc>
        <w:tc>
          <w:tcPr>
            <w:tcW w:w="917" w:type="dxa"/>
            <w:shd w:val="clear" w:color="auto" w:fill="FFFFFF"/>
          </w:tcPr>
          <w:p w14:paraId="30809C1F" w14:textId="77777777" w:rsidR="00555CE0" w:rsidRDefault="00555CE0">
            <w:pPr>
              <w:rPr>
                <w:sz w:val="10"/>
                <w:szCs w:val="10"/>
              </w:rPr>
            </w:pPr>
          </w:p>
        </w:tc>
      </w:tr>
      <w:tr w:rsidR="00555CE0" w14:paraId="1E697C45" w14:textId="77777777">
        <w:tblPrEx>
          <w:tblCellMar>
            <w:top w:w="0" w:type="dxa"/>
            <w:bottom w:w="0" w:type="dxa"/>
          </w:tblCellMar>
        </w:tblPrEx>
        <w:trPr>
          <w:trHeight w:hRule="exact" w:val="250"/>
          <w:jc w:val="center"/>
        </w:trPr>
        <w:tc>
          <w:tcPr>
            <w:tcW w:w="960" w:type="dxa"/>
            <w:tcBorders>
              <w:top w:val="single" w:sz="4" w:space="0" w:color="auto"/>
            </w:tcBorders>
            <w:shd w:val="clear" w:color="auto" w:fill="FFFFFF"/>
            <w:vAlign w:val="bottom"/>
          </w:tcPr>
          <w:p w14:paraId="72FC922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Nalbufină</w:t>
            </w:r>
          </w:p>
        </w:tc>
        <w:tc>
          <w:tcPr>
            <w:tcW w:w="2693" w:type="dxa"/>
            <w:tcBorders>
              <w:top w:val="single" w:sz="4" w:space="0" w:color="auto"/>
            </w:tcBorders>
            <w:shd w:val="clear" w:color="auto" w:fill="FFFFFF"/>
            <w:vAlign w:val="bottom"/>
          </w:tcPr>
          <w:p w14:paraId="5E80D40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Ampule 10 și 20 mg/ml</w:t>
            </w:r>
          </w:p>
        </w:tc>
        <w:tc>
          <w:tcPr>
            <w:tcW w:w="629" w:type="dxa"/>
            <w:tcBorders>
              <w:top w:val="single" w:sz="4" w:space="0" w:color="auto"/>
            </w:tcBorders>
            <w:shd w:val="clear" w:color="auto" w:fill="FFFFFF"/>
            <w:vAlign w:val="bottom"/>
          </w:tcPr>
          <w:p w14:paraId="0F52671C"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rFonts w:ascii="Tahoma" w:eastAsia="Tahoma" w:hAnsi="Tahoma" w:cs="Tahoma"/>
                <w:sz w:val="13"/>
                <w:szCs w:val="13"/>
              </w:rPr>
              <w:t xml:space="preserve">SC/EV/IM</w:t>
            </w:r>
          </w:p>
        </w:tc>
        <w:tc>
          <w:tcPr>
            <w:tcW w:w="1810" w:type="dxa"/>
            <w:tcBorders>
              <w:top w:val="single" w:sz="4" w:space="0" w:color="auto"/>
            </w:tcBorders>
            <w:shd w:val="clear" w:color="auto" w:fill="FFFFFF"/>
            <w:vAlign w:val="bottom"/>
          </w:tcPr>
          <w:p w14:paraId="674A65D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0,1-0,3 mg/kg/doză</w:t>
            </w:r>
          </w:p>
        </w:tc>
        <w:tc>
          <w:tcPr>
            <w:tcW w:w="917" w:type="dxa"/>
            <w:tcBorders>
              <w:top w:val="single" w:sz="4" w:space="0" w:color="auto"/>
            </w:tcBorders>
            <w:shd w:val="clear" w:color="auto" w:fill="FFFFFF"/>
            <w:vAlign w:val="bottom"/>
          </w:tcPr>
          <w:p w14:paraId="2C323D61"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rFonts w:ascii="Tahoma" w:eastAsia="Tahoma" w:hAnsi="Tahoma" w:cs="Tahoma"/>
                <w:sz w:val="13"/>
                <w:szCs w:val="13"/>
              </w:rPr>
              <w:t xml:space="preserve">4-6 ore</w:t>
            </w:r>
          </w:p>
        </w:tc>
      </w:tr>
      <w:tr w:rsidR="00555CE0" w14:paraId="2A3B959C" w14:textId="77777777">
        <w:tblPrEx>
          <w:tblCellMar>
            <w:top w:w="0" w:type="dxa"/>
            <w:bottom w:w="0" w:type="dxa"/>
          </w:tblCellMar>
        </w:tblPrEx>
        <w:trPr>
          <w:trHeight w:hRule="exact" w:val="259"/>
          <w:jc w:val="center"/>
        </w:trPr>
        <w:tc>
          <w:tcPr>
            <w:tcW w:w="960" w:type="dxa"/>
            <w:tcBorders>
              <w:top w:val="single" w:sz="4" w:space="0" w:color="auto"/>
            </w:tcBorders>
            <w:shd w:val="clear" w:color="auto" w:fill="FFFFFF"/>
            <w:vAlign w:val="bottom"/>
          </w:tcPr>
          <w:p w14:paraId="4FD1283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Morfină</w:t>
            </w:r>
          </w:p>
        </w:tc>
        <w:tc>
          <w:tcPr>
            <w:tcW w:w="2693" w:type="dxa"/>
            <w:tcBorders>
              <w:top w:val="single" w:sz="4" w:space="0" w:color="auto"/>
            </w:tcBorders>
            <w:shd w:val="clear" w:color="auto" w:fill="FFFFFF"/>
            <w:vAlign w:val="bottom"/>
          </w:tcPr>
          <w:p w14:paraId="260105A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Soluție 1% (1 mg/ml)</w:t>
            </w:r>
          </w:p>
        </w:tc>
        <w:tc>
          <w:tcPr>
            <w:tcW w:w="629" w:type="dxa"/>
            <w:tcBorders>
              <w:top w:val="single" w:sz="4" w:space="0" w:color="auto"/>
            </w:tcBorders>
            <w:shd w:val="clear" w:color="auto" w:fill="FFFFFF"/>
            <w:vAlign w:val="bottom"/>
          </w:tcPr>
          <w:p w14:paraId="10427D36"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MÂNĂ</w:t>
            </w:r>
          </w:p>
        </w:tc>
        <w:tc>
          <w:tcPr>
            <w:tcW w:w="1810" w:type="dxa"/>
            <w:tcBorders>
              <w:top w:val="single" w:sz="4" w:space="0" w:color="auto"/>
            </w:tcBorders>
            <w:shd w:val="clear" w:color="auto" w:fill="FFFFFF"/>
            <w:vAlign w:val="bottom"/>
          </w:tcPr>
          <w:p w14:paraId="61CA342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0,1 mg/kg</w:t>
            </w:r>
          </w:p>
        </w:tc>
        <w:tc>
          <w:tcPr>
            <w:tcW w:w="917" w:type="dxa"/>
            <w:tcBorders>
              <w:top w:val="single" w:sz="4" w:space="0" w:color="auto"/>
            </w:tcBorders>
            <w:shd w:val="clear" w:color="auto" w:fill="FFFFFF"/>
            <w:vAlign w:val="bottom"/>
          </w:tcPr>
          <w:p w14:paraId="25402E43" w14:textId="77777777" w:rsidR="00555CE0" w:rsidRDefault="00555CE0">
            <w:pPr xmlns:w="http://schemas.openxmlformats.org/wordprocessingml/2006/main">
              <w:pStyle w:val="Other0"/>
              <w:spacing w:line="240" w:lineRule="auto"/>
              <w:ind w:firstLine="240"/>
              <w:rPr>
                <w:sz w:val="13"/>
                <w:szCs w:val="13"/>
              </w:rPr>
            </w:pPr>
            <w:r xmlns:w="http://schemas.openxmlformats.org/wordprocessingml/2006/main">
              <w:rPr>
                <w:rFonts w:ascii="Tahoma" w:eastAsia="Tahoma" w:hAnsi="Tahoma" w:cs="Tahoma"/>
                <w:sz w:val="13"/>
                <w:szCs w:val="13"/>
              </w:rPr>
              <w:t xml:space="preserve">4 ore</w:t>
            </w:r>
          </w:p>
        </w:tc>
      </w:tr>
      <w:tr w:rsidR="00555CE0" w14:paraId="2578C9B0" w14:textId="77777777">
        <w:tblPrEx>
          <w:tblCellMar>
            <w:top w:w="0" w:type="dxa"/>
            <w:bottom w:w="0" w:type="dxa"/>
          </w:tblCellMar>
        </w:tblPrEx>
        <w:trPr>
          <w:trHeight w:hRule="exact" w:val="749"/>
          <w:jc w:val="center"/>
        </w:trPr>
        <w:tc>
          <w:tcPr>
            <w:tcW w:w="960" w:type="dxa"/>
            <w:shd w:val="clear" w:color="auto" w:fill="FFFFFF"/>
          </w:tcPr>
          <w:p w14:paraId="4AE7504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clorhidrat</w:t>
            </w:r>
          </w:p>
        </w:tc>
        <w:tc>
          <w:tcPr>
            <w:tcW w:w="2693" w:type="dxa"/>
            <w:shd w:val="clear" w:color="auto" w:fill="FFFFFF"/>
            <w:vAlign w:val="bottom"/>
          </w:tcPr>
          <w:p w14:paraId="26FF55AA" w14:textId="77777777" w:rsidR="00555CE0" w:rsidRDefault="00555CE0">
            <w:pPr xmlns:w="http://schemas.openxmlformats.org/wordprocessingml/2006/main">
              <w:pStyle w:val="Other0"/>
              <w:spacing w:after="60" w:line="240" w:lineRule="auto"/>
              <w:ind w:firstLine="0"/>
              <w:rPr>
                <w:sz w:val="13"/>
                <w:szCs w:val="13"/>
              </w:rPr>
            </w:pPr>
            <w:r xmlns:w="http://schemas.openxmlformats.org/wordprocessingml/2006/main">
              <w:rPr>
                <w:rFonts w:ascii="Tahoma" w:eastAsia="Tahoma" w:hAnsi="Tahoma" w:cs="Tahoma"/>
                <w:sz w:val="13"/>
                <w:szCs w:val="13"/>
              </w:rPr>
              <w:t xml:space="preserve">Soluție 3% (3 mg/ml)</w:t>
            </w:r>
          </w:p>
          <w:p w14:paraId="2C861222" w14:textId="77777777" w:rsidR="00555CE0" w:rsidRDefault="00555CE0">
            <w:pPr xmlns:w="http://schemas.openxmlformats.org/wordprocessingml/2006/main">
              <w:pStyle w:val="Other0"/>
              <w:spacing w:after="60" w:line="240" w:lineRule="auto"/>
              <w:ind w:firstLine="0"/>
              <w:rPr>
                <w:sz w:val="13"/>
                <w:szCs w:val="13"/>
              </w:rPr>
            </w:pPr>
            <w:r xmlns:w="http://schemas.openxmlformats.org/wordprocessingml/2006/main">
              <w:rPr>
                <w:rFonts w:ascii="Tahoma" w:eastAsia="Tahoma" w:hAnsi="Tahoma" w:cs="Tahoma"/>
                <w:sz w:val="13"/>
                <w:szCs w:val="13"/>
              </w:rPr>
              <w:t xml:space="preserve">Soluție 10% (10 mg/ml)</w:t>
            </w:r>
          </w:p>
          <w:p w14:paraId="2E725EBF" w14:textId="77777777" w:rsidR="00555CE0" w:rsidRDefault="00555CE0">
            <w:pPr xmlns:w="http://schemas.openxmlformats.org/wordprocessingml/2006/main">
              <w:pStyle w:val="Other0"/>
              <w:spacing w:after="60" w:line="240" w:lineRule="auto"/>
              <w:ind w:firstLine="0"/>
              <w:rPr>
                <w:sz w:val="13"/>
                <w:szCs w:val="13"/>
              </w:rPr>
            </w:pPr>
            <w:r xmlns:w="http://schemas.openxmlformats.org/wordprocessingml/2006/main">
              <w:rPr>
                <w:rFonts w:ascii="Tahoma" w:eastAsia="Tahoma" w:hAnsi="Tahoma" w:cs="Tahoma"/>
                <w:sz w:val="13"/>
                <w:szCs w:val="13"/>
              </w:rPr>
              <w:t xml:space="preserve">Comp. 10, 30, 60 și 100 mg</w:t>
            </w:r>
          </w:p>
        </w:tc>
        <w:tc>
          <w:tcPr>
            <w:tcW w:w="629" w:type="dxa"/>
            <w:shd w:val="clear" w:color="auto" w:fill="FFFFFF"/>
          </w:tcPr>
          <w:p w14:paraId="74A9884B"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MÂNĂ</w:t>
            </w:r>
          </w:p>
        </w:tc>
        <w:tc>
          <w:tcPr>
            <w:tcW w:w="1810" w:type="dxa"/>
            <w:shd w:val="clear" w:color="auto" w:fill="FFFFFF"/>
          </w:tcPr>
          <w:p w14:paraId="26DEAD51" w14:textId="77777777" w:rsidR="00555CE0" w:rsidRDefault="00555CE0">
            <w:pPr>
              <w:rPr>
                <w:sz w:val="10"/>
                <w:szCs w:val="10"/>
              </w:rPr>
            </w:pPr>
          </w:p>
        </w:tc>
        <w:tc>
          <w:tcPr>
            <w:tcW w:w="917" w:type="dxa"/>
            <w:shd w:val="clear" w:color="auto" w:fill="FFFFFF"/>
          </w:tcPr>
          <w:p w14:paraId="47ABD0DF" w14:textId="77777777" w:rsidR="00555CE0" w:rsidRDefault="00555CE0">
            <w:pPr>
              <w:rPr>
                <w:sz w:val="10"/>
                <w:szCs w:val="10"/>
              </w:rPr>
            </w:pPr>
          </w:p>
        </w:tc>
      </w:tr>
      <w:tr w:rsidR="00555CE0" w14:paraId="2BBF1A99" w14:textId="77777777">
        <w:tblPrEx>
          <w:tblCellMar>
            <w:top w:w="0" w:type="dxa"/>
            <w:bottom w:w="0" w:type="dxa"/>
          </w:tblCellMar>
        </w:tblPrEx>
        <w:trPr>
          <w:trHeight w:hRule="exact" w:val="322"/>
          <w:jc w:val="center"/>
        </w:trPr>
        <w:tc>
          <w:tcPr>
            <w:tcW w:w="960" w:type="dxa"/>
            <w:tcBorders>
              <w:bottom w:val="single" w:sz="4" w:space="0" w:color="auto"/>
            </w:tcBorders>
            <w:shd w:val="clear" w:color="auto" w:fill="FFFFFF"/>
          </w:tcPr>
          <w:p w14:paraId="25DE3423" w14:textId="77777777" w:rsidR="00555CE0" w:rsidRDefault="00555CE0">
            <w:pPr>
              <w:rPr>
                <w:sz w:val="10"/>
                <w:szCs w:val="10"/>
              </w:rPr>
            </w:pPr>
          </w:p>
        </w:tc>
        <w:tc>
          <w:tcPr>
            <w:tcW w:w="2693" w:type="dxa"/>
            <w:tcBorders>
              <w:bottom w:val="single" w:sz="4" w:space="0" w:color="auto"/>
            </w:tcBorders>
            <w:shd w:val="clear" w:color="auto" w:fill="FFFFFF"/>
          </w:tcPr>
          <w:p w14:paraId="5882FC5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Ampule 10 și 20 mg/ml</w:t>
            </w:r>
          </w:p>
        </w:tc>
        <w:tc>
          <w:tcPr>
            <w:tcW w:w="629" w:type="dxa"/>
            <w:tcBorders>
              <w:bottom w:val="single" w:sz="4" w:space="0" w:color="auto"/>
            </w:tcBorders>
            <w:shd w:val="clear" w:color="auto" w:fill="FFFFFF"/>
          </w:tcPr>
          <w:p w14:paraId="341705A6"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rFonts w:ascii="Tahoma" w:eastAsia="Tahoma" w:hAnsi="Tahoma" w:cs="Tahoma"/>
                <w:sz w:val="13"/>
                <w:szCs w:val="13"/>
              </w:rPr>
              <w:t xml:space="preserve">EV/SC/IM</w:t>
            </w:r>
          </w:p>
        </w:tc>
        <w:tc>
          <w:tcPr>
            <w:tcW w:w="1810" w:type="dxa"/>
            <w:tcBorders>
              <w:bottom w:val="single" w:sz="4" w:space="0" w:color="auto"/>
            </w:tcBorders>
            <w:shd w:val="clear" w:color="auto" w:fill="FFFFFF"/>
          </w:tcPr>
          <w:p w14:paraId="724070B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0,05 mg/kg</w:t>
            </w:r>
          </w:p>
        </w:tc>
        <w:tc>
          <w:tcPr>
            <w:tcW w:w="917" w:type="dxa"/>
            <w:tcBorders>
              <w:bottom w:val="single" w:sz="4" w:space="0" w:color="auto"/>
            </w:tcBorders>
            <w:shd w:val="clear" w:color="auto" w:fill="FFFFFF"/>
          </w:tcPr>
          <w:p w14:paraId="2D3029C4" w14:textId="77777777" w:rsidR="00555CE0" w:rsidRDefault="00555CE0">
            <w:pPr>
              <w:rPr>
                <w:sz w:val="10"/>
                <w:szCs w:val="10"/>
              </w:rPr>
            </w:pPr>
          </w:p>
        </w:tc>
      </w:tr>
    </w:tbl>
    <w:p w14:paraId="5D6C239E" w14:textId="77777777" w:rsidR="00555CE0" w:rsidRDefault="00555CE0">
      <w:pPr>
        <w:spacing w:line="1" w:lineRule="exact"/>
        <w:rPr>
          <w:sz w:val="2"/>
          <w:szCs w:val="2"/>
        </w:rPr>
      </w:pPr>
      <w:r>
        <w:br w:type="page"/>
      </w:r>
    </w:p>
    <w:p w14:paraId="189F3B8B" w14:textId="77777777" w:rsidR="00555CE0" w:rsidRDefault="00555CE0">
      <w:pPr xmlns:w="http://schemas.openxmlformats.org/wordprocessingml/2006/main">
        <w:pStyle w:val="Heading41"/>
        <w:keepNext/>
        <w:keepLines/>
        <w:numPr>
          <w:ilvl w:val="0"/>
          <w:numId w:val="440"/>
        </w:numPr>
        <w:spacing w:after="440" w:line="240" w:lineRule="auto"/>
      </w:pPr>
      <w:bookmarkStart xmlns:w="http://schemas.openxmlformats.org/wordprocessingml/2006/main" w:id="3080" w:name="bookmark6593"/>
      <w:bookmarkStart xmlns:w="http://schemas.openxmlformats.org/wordprocessingml/2006/main" w:id="3081" w:name="bookmark6591"/>
      <w:bookmarkStart xmlns:w="http://schemas.openxmlformats.org/wordprocessingml/2006/main" w:id="3082" w:name="bookmark6592"/>
      <w:bookmarkStart xmlns:w="http://schemas.openxmlformats.org/wordprocessingml/2006/main" w:id="3083" w:name="bookmark6594"/>
      <w:bookmarkEnd xmlns:w="http://schemas.openxmlformats.org/wordprocessingml/2006/main" w:id="3080"/>
      <w:r xmlns:w="http://schemas.openxmlformats.org/wordprocessingml/2006/main">
        <w:rPr>
          <w:b w:val="0"/>
          <w:bCs w:val="0"/>
        </w:rPr>
        <w:t xml:space="preserve">4. </w:t>
      </w:r>
      <w:r xmlns:w="http://schemas.openxmlformats.org/wordprocessingml/2006/main">
        <w:t xml:space="preserve">ANTIBIOTICE ȘI CHIMIOTERAPICE</w:t>
      </w:r>
      <w:bookmarkEnd xmlns:w="http://schemas.openxmlformats.org/wordprocessingml/2006/main" w:id="3081"/>
      <w:bookmarkEnd xmlns:w="http://schemas.openxmlformats.org/wordprocessingml/2006/main" w:id="3082"/>
      <w:bookmarkEnd xmlns:w="http://schemas.openxmlformats.org/wordprocessingml/2006/main" w:id="3083"/>
    </w:p>
    <w:tbl>
      <w:tblPr>
        <w:tblOverlap w:val="never"/>
        <w:tblW w:w="0" w:type="auto"/>
        <w:jc w:val="center"/>
        <w:tblLayout w:type="fixed"/>
        <w:tblCellMar>
          <w:left w:w="10" w:type="dxa"/>
          <w:right w:w="10" w:type="dxa"/>
        </w:tblCellMar>
        <w:tblLook w:val="04A0" w:firstRow="1" w:lastRow="0" w:firstColumn="1" w:lastColumn="0" w:noHBand="0" w:noVBand="1"/>
      </w:tblPr>
      <w:tblGrid>
        <w:gridCol w:w="970"/>
        <w:gridCol w:w="2640"/>
        <w:gridCol w:w="629"/>
        <w:gridCol w:w="1920"/>
        <w:gridCol w:w="850"/>
      </w:tblGrid>
      <w:tr w:rsidR="00555CE0" w14:paraId="18BA8697" w14:textId="77777777">
        <w:tblPrEx>
          <w:tblCellMar>
            <w:top w:w="0" w:type="dxa"/>
            <w:bottom w:w="0" w:type="dxa"/>
          </w:tblCellMar>
        </w:tblPrEx>
        <w:trPr>
          <w:trHeight w:hRule="exact" w:val="437"/>
          <w:jc w:val="center"/>
        </w:trPr>
        <w:tc>
          <w:tcPr>
            <w:tcW w:w="970" w:type="dxa"/>
            <w:tcBorders>
              <w:top w:val="single" w:sz="4" w:space="0" w:color="auto"/>
              <w:left w:val="single" w:sz="4" w:space="0" w:color="auto"/>
            </w:tcBorders>
            <w:shd w:val="clear" w:color="auto" w:fill="D2D3D5"/>
            <w:vAlign w:val="center"/>
          </w:tcPr>
          <w:p w14:paraId="2FBC007D"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b/>
                <w:bCs/>
                <w:sz w:val="14"/>
                <w:szCs w:val="14"/>
              </w:rPr>
              <w:t xml:space="preserve">Droguri</w:t>
            </w:r>
          </w:p>
        </w:tc>
        <w:tc>
          <w:tcPr>
            <w:tcW w:w="2640" w:type="dxa"/>
            <w:tcBorders>
              <w:top w:val="single" w:sz="4" w:space="0" w:color="auto"/>
            </w:tcBorders>
            <w:shd w:val="clear" w:color="auto" w:fill="D2D3D5"/>
            <w:vAlign w:val="center"/>
          </w:tcPr>
          <w:p w14:paraId="5A6B8FB4" w14:textId="77777777" w:rsidR="00555CE0" w:rsidRDefault="00555CE0">
            <w:pPr xmlns:w="http://schemas.openxmlformats.org/wordprocessingml/2006/main">
              <w:pStyle w:val="Other0"/>
              <w:spacing w:line="240" w:lineRule="auto"/>
              <w:ind w:firstLine="900"/>
              <w:rPr>
                <w:sz w:val="14"/>
                <w:szCs w:val="14"/>
              </w:rPr>
            </w:pPr>
            <w:r xmlns:w="http://schemas.openxmlformats.org/wordprocessingml/2006/main">
              <w:rPr>
                <w:rFonts w:ascii="Tahoma" w:eastAsia="Tahoma" w:hAnsi="Tahoma" w:cs="Tahoma"/>
                <w:b/>
                <w:bCs/>
                <w:sz w:val="14"/>
                <w:szCs w:val="14"/>
              </w:rPr>
              <w:t xml:space="preserve">Prezentare</w:t>
            </w:r>
          </w:p>
        </w:tc>
        <w:tc>
          <w:tcPr>
            <w:tcW w:w="629" w:type="dxa"/>
            <w:tcBorders>
              <w:top w:val="single" w:sz="4" w:space="0" w:color="auto"/>
            </w:tcBorders>
            <w:shd w:val="clear" w:color="auto" w:fill="D2D3D5"/>
            <w:vAlign w:val="center"/>
          </w:tcPr>
          <w:p w14:paraId="6B74D37D" w14:textId="77777777" w:rsidR="00555CE0" w:rsidRDefault="00555CE0">
            <w:pPr xmlns:w="http://schemas.openxmlformats.org/wordprocessingml/2006/main">
              <w:pStyle w:val="Other0"/>
              <w:spacing w:line="240" w:lineRule="auto"/>
              <w:ind w:firstLine="240"/>
              <w:jc w:val="both"/>
              <w:rPr>
                <w:sz w:val="14"/>
                <w:szCs w:val="14"/>
              </w:rPr>
            </w:pPr>
            <w:r xmlns:w="http://schemas.openxmlformats.org/wordprocessingml/2006/main">
              <w:rPr>
                <w:rFonts w:ascii="Tahoma" w:eastAsia="Tahoma" w:hAnsi="Tahoma" w:cs="Tahoma"/>
                <w:b/>
                <w:bCs/>
                <w:sz w:val="14"/>
                <w:szCs w:val="14"/>
              </w:rPr>
              <w:t xml:space="preserve">Prin</w:t>
            </w:r>
          </w:p>
        </w:tc>
        <w:tc>
          <w:tcPr>
            <w:tcW w:w="1920" w:type="dxa"/>
            <w:tcBorders>
              <w:top w:val="single" w:sz="4" w:space="0" w:color="auto"/>
            </w:tcBorders>
            <w:shd w:val="clear" w:color="auto" w:fill="D2D3D5"/>
            <w:vAlign w:val="center"/>
          </w:tcPr>
          <w:p w14:paraId="7BE26036"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Doza</w:t>
            </w:r>
          </w:p>
        </w:tc>
        <w:tc>
          <w:tcPr>
            <w:tcW w:w="850" w:type="dxa"/>
            <w:tcBorders>
              <w:top w:val="single" w:sz="4" w:space="0" w:color="auto"/>
              <w:right w:val="single" w:sz="4" w:space="0" w:color="auto"/>
            </w:tcBorders>
            <w:shd w:val="clear" w:color="auto" w:fill="D2D3D5"/>
            <w:vAlign w:val="center"/>
          </w:tcPr>
          <w:p w14:paraId="3691F6EC" w14:textId="77777777" w:rsidR="00555CE0" w:rsidRDefault="00555CE0">
            <w:pPr xmlns:w="http://schemas.openxmlformats.org/wordprocessingml/2006/main">
              <w:pStyle w:val="Other0"/>
              <w:spacing w:line="240" w:lineRule="auto"/>
              <w:ind w:firstLine="180"/>
              <w:rPr>
                <w:sz w:val="14"/>
                <w:szCs w:val="14"/>
              </w:rPr>
            </w:pPr>
            <w:r xmlns:w="http://schemas.openxmlformats.org/wordprocessingml/2006/main">
              <w:rPr>
                <w:rFonts w:ascii="Tahoma" w:eastAsia="Tahoma" w:hAnsi="Tahoma" w:cs="Tahoma"/>
                <w:b/>
                <w:bCs/>
                <w:sz w:val="14"/>
                <w:szCs w:val="14"/>
              </w:rPr>
              <w:t xml:space="preserve">Interval</w:t>
            </w:r>
          </w:p>
        </w:tc>
      </w:tr>
      <w:tr w:rsidR="00555CE0" w14:paraId="516BCA29" w14:textId="77777777">
        <w:tblPrEx>
          <w:tblCellMar>
            <w:top w:w="0" w:type="dxa"/>
            <w:bottom w:w="0" w:type="dxa"/>
          </w:tblCellMar>
        </w:tblPrEx>
        <w:trPr>
          <w:trHeight w:hRule="exact" w:val="278"/>
          <w:jc w:val="center"/>
        </w:trPr>
        <w:tc>
          <w:tcPr>
            <w:tcW w:w="7009" w:type="dxa"/>
            <w:gridSpan w:val="5"/>
            <w:tcBorders>
              <w:top w:val="single" w:sz="4" w:space="0" w:color="auto"/>
            </w:tcBorders>
            <w:shd w:val="clear" w:color="auto" w:fill="FFFFFF"/>
            <w:vAlign w:val="bottom"/>
          </w:tcPr>
          <w:p w14:paraId="46CA13F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PENICILINE</w:t>
            </w:r>
          </w:p>
        </w:tc>
      </w:tr>
      <w:tr w:rsidR="00555CE0" w14:paraId="0AAB2A18" w14:textId="77777777">
        <w:tblPrEx>
          <w:tblCellMar>
            <w:top w:w="0" w:type="dxa"/>
            <w:bottom w:w="0" w:type="dxa"/>
          </w:tblCellMar>
        </w:tblPrEx>
        <w:trPr>
          <w:trHeight w:hRule="exact" w:val="269"/>
          <w:jc w:val="center"/>
        </w:trPr>
        <w:tc>
          <w:tcPr>
            <w:tcW w:w="970" w:type="dxa"/>
            <w:tcBorders>
              <w:top w:val="single" w:sz="4" w:space="0" w:color="auto"/>
            </w:tcBorders>
            <w:shd w:val="clear" w:color="auto" w:fill="FFFFFF"/>
            <w:vAlign w:val="bottom"/>
          </w:tcPr>
          <w:p w14:paraId="2F3756E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Penicilina G</w:t>
            </w:r>
          </w:p>
        </w:tc>
        <w:tc>
          <w:tcPr>
            <w:tcW w:w="2640" w:type="dxa"/>
            <w:tcBorders>
              <w:top w:val="single" w:sz="4" w:space="0" w:color="auto"/>
            </w:tcBorders>
            <w:shd w:val="clear" w:color="auto" w:fill="FFFFFF"/>
            <w:vAlign w:val="bottom"/>
          </w:tcPr>
          <w:p w14:paraId="790E4EE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Fco. Amp. x 1.200.000 UI</w:t>
            </w:r>
          </w:p>
        </w:tc>
        <w:tc>
          <w:tcPr>
            <w:tcW w:w="629" w:type="dxa"/>
            <w:tcBorders>
              <w:top w:val="single" w:sz="4" w:space="0" w:color="auto"/>
            </w:tcBorders>
            <w:shd w:val="clear" w:color="auto" w:fill="FFFFFF"/>
            <w:vAlign w:val="bottom"/>
          </w:tcPr>
          <w:p w14:paraId="34F61CCF" w14:textId="77777777" w:rsidR="00555CE0" w:rsidRDefault="00555CE0">
            <w:pPr xmlns:w="http://schemas.openxmlformats.org/wordprocessingml/2006/main">
              <w:pStyle w:val="Other0"/>
              <w:spacing w:line="240" w:lineRule="auto"/>
              <w:ind w:firstLine="240"/>
              <w:jc w:val="both"/>
              <w:rPr>
                <w:sz w:val="13"/>
                <w:szCs w:val="13"/>
              </w:rPr>
            </w:pPr>
            <w:r xmlns:w="http://schemas.openxmlformats.org/wordprocessingml/2006/main">
              <w:rPr>
                <w:rFonts w:ascii="Tahoma" w:eastAsia="Tahoma" w:hAnsi="Tahoma" w:cs="Tahoma"/>
                <w:sz w:val="13"/>
                <w:szCs w:val="13"/>
              </w:rPr>
              <w:t xml:space="preserve">IM</w:t>
            </w:r>
          </w:p>
        </w:tc>
        <w:tc>
          <w:tcPr>
            <w:tcW w:w="1920" w:type="dxa"/>
            <w:tcBorders>
              <w:top w:val="single" w:sz="4" w:space="0" w:color="auto"/>
            </w:tcBorders>
            <w:shd w:val="clear" w:color="auto" w:fill="FFFFFF"/>
            <w:vAlign w:val="bottom"/>
          </w:tcPr>
          <w:p w14:paraId="60BBF4D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50.000 U/kg</w:t>
            </w:r>
          </w:p>
        </w:tc>
        <w:tc>
          <w:tcPr>
            <w:tcW w:w="850" w:type="dxa"/>
            <w:tcBorders>
              <w:top w:val="single" w:sz="4" w:space="0" w:color="auto"/>
            </w:tcBorders>
            <w:shd w:val="clear" w:color="auto" w:fill="FFFFFF"/>
            <w:vAlign w:val="bottom"/>
          </w:tcPr>
          <w:p w14:paraId="25AD7696"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1-4</w:t>
            </w:r>
          </w:p>
        </w:tc>
      </w:tr>
      <w:tr w:rsidR="00555CE0" w14:paraId="2B3B4557" w14:textId="77777777">
        <w:tblPrEx>
          <w:tblCellMar>
            <w:top w:w="0" w:type="dxa"/>
            <w:bottom w:w="0" w:type="dxa"/>
          </w:tblCellMar>
        </w:tblPrEx>
        <w:trPr>
          <w:trHeight w:hRule="exact" w:val="254"/>
          <w:jc w:val="center"/>
        </w:trPr>
        <w:tc>
          <w:tcPr>
            <w:tcW w:w="970" w:type="dxa"/>
            <w:shd w:val="clear" w:color="auto" w:fill="FFFFFF"/>
            <w:vAlign w:val="bottom"/>
          </w:tcPr>
          <w:p w14:paraId="637A86C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Benzatină</w:t>
            </w:r>
          </w:p>
        </w:tc>
        <w:tc>
          <w:tcPr>
            <w:tcW w:w="2640" w:type="dxa"/>
            <w:shd w:val="clear" w:color="auto" w:fill="FFFFFF"/>
          </w:tcPr>
          <w:p w14:paraId="6E9152A3" w14:textId="77777777" w:rsidR="00555CE0" w:rsidRDefault="00555CE0">
            <w:pPr>
              <w:rPr>
                <w:sz w:val="10"/>
                <w:szCs w:val="10"/>
              </w:rPr>
            </w:pPr>
          </w:p>
        </w:tc>
        <w:tc>
          <w:tcPr>
            <w:tcW w:w="629" w:type="dxa"/>
            <w:shd w:val="clear" w:color="auto" w:fill="FFFFFF"/>
          </w:tcPr>
          <w:p w14:paraId="581C28F4" w14:textId="77777777" w:rsidR="00555CE0" w:rsidRDefault="00555CE0">
            <w:pPr>
              <w:rPr>
                <w:sz w:val="10"/>
                <w:szCs w:val="10"/>
              </w:rPr>
            </w:pPr>
          </w:p>
        </w:tc>
        <w:tc>
          <w:tcPr>
            <w:tcW w:w="1920" w:type="dxa"/>
            <w:shd w:val="clear" w:color="auto" w:fill="FFFFFF"/>
            <w:vAlign w:val="bottom"/>
          </w:tcPr>
          <w:p w14:paraId="4B5C0EA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&lt;30 kg = 600.000 UI</w:t>
            </w:r>
          </w:p>
        </w:tc>
        <w:tc>
          <w:tcPr>
            <w:tcW w:w="850" w:type="dxa"/>
            <w:shd w:val="clear" w:color="auto" w:fill="FFFFFF"/>
            <w:vAlign w:val="bottom"/>
          </w:tcPr>
          <w:p w14:paraId="25AAF9BB"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săptămâni</w:t>
            </w:r>
          </w:p>
        </w:tc>
      </w:tr>
      <w:tr w:rsidR="00555CE0" w14:paraId="3E37638C" w14:textId="77777777">
        <w:tblPrEx>
          <w:tblCellMar>
            <w:top w:w="0" w:type="dxa"/>
            <w:bottom w:w="0" w:type="dxa"/>
          </w:tblCellMar>
        </w:tblPrEx>
        <w:trPr>
          <w:trHeight w:hRule="exact" w:val="245"/>
          <w:jc w:val="center"/>
        </w:trPr>
        <w:tc>
          <w:tcPr>
            <w:tcW w:w="970" w:type="dxa"/>
            <w:shd w:val="clear" w:color="auto" w:fill="FFFFFF"/>
          </w:tcPr>
          <w:p w14:paraId="1BDFDC3F" w14:textId="77777777" w:rsidR="00555CE0" w:rsidRDefault="00555CE0">
            <w:pPr>
              <w:rPr>
                <w:sz w:val="10"/>
                <w:szCs w:val="10"/>
              </w:rPr>
            </w:pPr>
          </w:p>
        </w:tc>
        <w:tc>
          <w:tcPr>
            <w:tcW w:w="2640" w:type="dxa"/>
            <w:shd w:val="clear" w:color="auto" w:fill="FFFFFF"/>
          </w:tcPr>
          <w:p w14:paraId="761114DB" w14:textId="77777777" w:rsidR="00555CE0" w:rsidRDefault="00555CE0">
            <w:pPr>
              <w:rPr>
                <w:sz w:val="10"/>
                <w:szCs w:val="10"/>
              </w:rPr>
            </w:pPr>
          </w:p>
        </w:tc>
        <w:tc>
          <w:tcPr>
            <w:tcW w:w="629" w:type="dxa"/>
            <w:shd w:val="clear" w:color="auto" w:fill="FFFFFF"/>
          </w:tcPr>
          <w:p w14:paraId="085A09B4" w14:textId="77777777" w:rsidR="00555CE0" w:rsidRDefault="00555CE0">
            <w:pPr>
              <w:rPr>
                <w:sz w:val="10"/>
                <w:szCs w:val="10"/>
              </w:rPr>
            </w:pPr>
          </w:p>
        </w:tc>
        <w:tc>
          <w:tcPr>
            <w:tcW w:w="1920" w:type="dxa"/>
            <w:shd w:val="clear" w:color="auto" w:fill="FFFFFF"/>
            <w:vAlign w:val="bottom"/>
          </w:tcPr>
          <w:p w14:paraId="0132E07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&gt;30 kg = 1.200.000 UI</w:t>
            </w:r>
          </w:p>
        </w:tc>
        <w:tc>
          <w:tcPr>
            <w:tcW w:w="850" w:type="dxa"/>
            <w:shd w:val="clear" w:color="auto" w:fill="FFFFFF"/>
          </w:tcPr>
          <w:p w14:paraId="17DAC154" w14:textId="77777777" w:rsidR="00555CE0" w:rsidRDefault="00555CE0">
            <w:pPr>
              <w:rPr>
                <w:sz w:val="10"/>
                <w:szCs w:val="10"/>
              </w:rPr>
            </w:pPr>
          </w:p>
        </w:tc>
      </w:tr>
      <w:tr w:rsidR="00555CE0" w14:paraId="7BBF42CD" w14:textId="77777777">
        <w:tblPrEx>
          <w:tblCellMar>
            <w:top w:w="0" w:type="dxa"/>
            <w:bottom w:w="0" w:type="dxa"/>
          </w:tblCellMar>
        </w:tblPrEx>
        <w:trPr>
          <w:trHeight w:hRule="exact" w:val="221"/>
          <w:jc w:val="center"/>
        </w:trPr>
        <w:tc>
          <w:tcPr>
            <w:tcW w:w="970" w:type="dxa"/>
            <w:shd w:val="clear" w:color="auto" w:fill="FFFFFF"/>
          </w:tcPr>
          <w:p w14:paraId="6DF2C165" w14:textId="77777777" w:rsidR="00555CE0" w:rsidRDefault="00555CE0">
            <w:pPr>
              <w:rPr>
                <w:sz w:val="10"/>
                <w:szCs w:val="10"/>
              </w:rPr>
            </w:pPr>
          </w:p>
        </w:tc>
        <w:tc>
          <w:tcPr>
            <w:tcW w:w="2640" w:type="dxa"/>
            <w:shd w:val="clear" w:color="auto" w:fill="FFFFFF"/>
            <w:vAlign w:val="bottom"/>
          </w:tcPr>
          <w:p w14:paraId="14F2257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Fco. Amp. x 2.400.000 UI</w:t>
            </w:r>
          </w:p>
        </w:tc>
        <w:tc>
          <w:tcPr>
            <w:tcW w:w="629" w:type="dxa"/>
            <w:shd w:val="clear" w:color="auto" w:fill="FFFFFF"/>
            <w:vAlign w:val="bottom"/>
          </w:tcPr>
          <w:p w14:paraId="289353AB" w14:textId="77777777" w:rsidR="00555CE0" w:rsidRDefault="00555CE0">
            <w:pPr xmlns:w="http://schemas.openxmlformats.org/wordprocessingml/2006/main">
              <w:pStyle w:val="Other0"/>
              <w:spacing w:line="240" w:lineRule="auto"/>
              <w:ind w:firstLine="240"/>
              <w:jc w:val="both"/>
              <w:rPr>
                <w:sz w:val="13"/>
                <w:szCs w:val="13"/>
              </w:rPr>
            </w:pPr>
            <w:r xmlns:w="http://schemas.openxmlformats.org/wordprocessingml/2006/main">
              <w:rPr>
                <w:rFonts w:ascii="Tahoma" w:eastAsia="Tahoma" w:hAnsi="Tahoma" w:cs="Tahoma"/>
                <w:sz w:val="13"/>
                <w:szCs w:val="13"/>
              </w:rPr>
              <w:t xml:space="preserve">IM</w:t>
            </w:r>
          </w:p>
        </w:tc>
        <w:tc>
          <w:tcPr>
            <w:tcW w:w="1920" w:type="dxa"/>
            <w:shd w:val="clear" w:color="auto" w:fill="FFFFFF"/>
          </w:tcPr>
          <w:p w14:paraId="36FD8503" w14:textId="77777777" w:rsidR="00555CE0" w:rsidRDefault="00555CE0">
            <w:pPr>
              <w:rPr>
                <w:sz w:val="10"/>
                <w:szCs w:val="10"/>
              </w:rPr>
            </w:pPr>
          </w:p>
        </w:tc>
        <w:tc>
          <w:tcPr>
            <w:tcW w:w="850" w:type="dxa"/>
            <w:shd w:val="clear" w:color="auto" w:fill="FFFFFF"/>
          </w:tcPr>
          <w:p w14:paraId="36E49F47" w14:textId="77777777" w:rsidR="00555CE0" w:rsidRDefault="00555CE0">
            <w:pPr>
              <w:rPr>
                <w:sz w:val="10"/>
                <w:szCs w:val="10"/>
              </w:rPr>
            </w:pPr>
          </w:p>
        </w:tc>
      </w:tr>
      <w:tr w:rsidR="00555CE0" w14:paraId="4D74E41E" w14:textId="77777777">
        <w:tblPrEx>
          <w:tblCellMar>
            <w:top w:w="0" w:type="dxa"/>
            <w:bottom w:w="0" w:type="dxa"/>
          </w:tblCellMar>
        </w:tblPrEx>
        <w:trPr>
          <w:trHeight w:hRule="exact" w:val="274"/>
          <w:jc w:val="center"/>
        </w:trPr>
        <w:tc>
          <w:tcPr>
            <w:tcW w:w="970" w:type="dxa"/>
            <w:tcBorders>
              <w:top w:val="single" w:sz="4" w:space="0" w:color="auto"/>
            </w:tcBorders>
            <w:shd w:val="clear" w:color="auto" w:fill="FFFFFF"/>
            <w:vAlign w:val="bottom"/>
          </w:tcPr>
          <w:p w14:paraId="7372B4C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Penicilina G</w:t>
            </w:r>
          </w:p>
        </w:tc>
        <w:tc>
          <w:tcPr>
            <w:tcW w:w="2640" w:type="dxa"/>
            <w:tcBorders>
              <w:top w:val="single" w:sz="4" w:space="0" w:color="auto"/>
            </w:tcBorders>
            <w:shd w:val="clear" w:color="auto" w:fill="FFFFFF"/>
            <w:vAlign w:val="bottom"/>
          </w:tcPr>
          <w:p w14:paraId="128DE4F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F. amp. 0,5, 1, 2, 3, 5, 24 ani</w:t>
            </w:r>
          </w:p>
        </w:tc>
        <w:tc>
          <w:tcPr>
            <w:tcW w:w="629" w:type="dxa"/>
            <w:tcBorders>
              <w:top w:val="single" w:sz="4" w:space="0" w:color="auto"/>
            </w:tcBorders>
            <w:shd w:val="clear" w:color="auto" w:fill="FFFFFF"/>
            <w:vAlign w:val="bottom"/>
          </w:tcPr>
          <w:p w14:paraId="68960496"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IM/IV</w:t>
            </w:r>
          </w:p>
        </w:tc>
        <w:tc>
          <w:tcPr>
            <w:tcW w:w="1920" w:type="dxa"/>
            <w:tcBorders>
              <w:top w:val="single" w:sz="4" w:space="0" w:color="auto"/>
            </w:tcBorders>
            <w:shd w:val="clear" w:color="auto" w:fill="FFFFFF"/>
            <w:vAlign w:val="bottom"/>
          </w:tcPr>
          <w:p w14:paraId="5E3AF06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50.000–300.000 U/kg/zi</w:t>
            </w:r>
          </w:p>
        </w:tc>
        <w:tc>
          <w:tcPr>
            <w:tcW w:w="850" w:type="dxa"/>
            <w:tcBorders>
              <w:top w:val="single" w:sz="4" w:space="0" w:color="auto"/>
            </w:tcBorders>
            <w:shd w:val="clear" w:color="auto" w:fill="FFFFFF"/>
            <w:vAlign w:val="bottom"/>
          </w:tcPr>
          <w:p w14:paraId="1626115D"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6 ore</w:t>
            </w:r>
          </w:p>
        </w:tc>
      </w:tr>
      <w:tr w:rsidR="00555CE0" w14:paraId="24BBB7B9" w14:textId="77777777">
        <w:tblPrEx>
          <w:tblCellMar>
            <w:top w:w="0" w:type="dxa"/>
            <w:bottom w:w="0" w:type="dxa"/>
          </w:tblCellMar>
        </w:tblPrEx>
        <w:trPr>
          <w:trHeight w:hRule="exact" w:val="235"/>
          <w:jc w:val="center"/>
        </w:trPr>
        <w:tc>
          <w:tcPr>
            <w:tcW w:w="970" w:type="dxa"/>
            <w:shd w:val="clear" w:color="auto" w:fill="FFFFFF"/>
            <w:vAlign w:val="bottom"/>
          </w:tcPr>
          <w:p w14:paraId="186029B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sodiu</w:t>
            </w:r>
          </w:p>
        </w:tc>
        <w:tc>
          <w:tcPr>
            <w:tcW w:w="2640" w:type="dxa"/>
            <w:shd w:val="clear" w:color="auto" w:fill="FFFFFF"/>
            <w:vAlign w:val="bottom"/>
          </w:tcPr>
          <w:p w14:paraId="3C2E258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30 de milioane de UI</w:t>
            </w:r>
          </w:p>
        </w:tc>
        <w:tc>
          <w:tcPr>
            <w:tcW w:w="629" w:type="dxa"/>
            <w:shd w:val="clear" w:color="auto" w:fill="FFFFFF"/>
          </w:tcPr>
          <w:p w14:paraId="5161AAA4" w14:textId="77777777" w:rsidR="00555CE0" w:rsidRDefault="00555CE0">
            <w:pPr>
              <w:rPr>
                <w:sz w:val="10"/>
                <w:szCs w:val="10"/>
              </w:rPr>
            </w:pPr>
          </w:p>
        </w:tc>
        <w:tc>
          <w:tcPr>
            <w:tcW w:w="1920" w:type="dxa"/>
            <w:shd w:val="clear" w:color="auto" w:fill="FFFFFF"/>
          </w:tcPr>
          <w:p w14:paraId="2ADC3B2F" w14:textId="77777777" w:rsidR="00555CE0" w:rsidRDefault="00555CE0">
            <w:pPr>
              <w:rPr>
                <w:sz w:val="10"/>
                <w:szCs w:val="10"/>
              </w:rPr>
            </w:pPr>
          </w:p>
        </w:tc>
        <w:tc>
          <w:tcPr>
            <w:tcW w:w="850" w:type="dxa"/>
            <w:shd w:val="clear" w:color="auto" w:fill="FFFFFF"/>
          </w:tcPr>
          <w:p w14:paraId="5DD7393D" w14:textId="77777777" w:rsidR="00555CE0" w:rsidRDefault="00555CE0">
            <w:pPr>
              <w:rPr>
                <w:sz w:val="10"/>
                <w:szCs w:val="10"/>
              </w:rPr>
            </w:pPr>
          </w:p>
        </w:tc>
      </w:tr>
      <w:tr w:rsidR="00555CE0" w14:paraId="7AF936DD" w14:textId="77777777">
        <w:tblPrEx>
          <w:tblCellMar>
            <w:top w:w="0" w:type="dxa"/>
            <w:bottom w:w="0" w:type="dxa"/>
          </w:tblCellMar>
        </w:tblPrEx>
        <w:trPr>
          <w:trHeight w:hRule="exact" w:val="254"/>
          <w:jc w:val="center"/>
        </w:trPr>
        <w:tc>
          <w:tcPr>
            <w:tcW w:w="970" w:type="dxa"/>
            <w:tcBorders>
              <w:top w:val="single" w:sz="4" w:space="0" w:color="auto"/>
            </w:tcBorders>
            <w:shd w:val="clear" w:color="auto" w:fill="FFFFFF"/>
            <w:vAlign w:val="bottom"/>
          </w:tcPr>
          <w:p w14:paraId="5083F08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Penicilina V</w:t>
            </w:r>
          </w:p>
        </w:tc>
        <w:tc>
          <w:tcPr>
            <w:tcW w:w="2640" w:type="dxa"/>
            <w:tcBorders>
              <w:top w:val="single" w:sz="4" w:space="0" w:color="auto"/>
            </w:tcBorders>
            <w:shd w:val="clear" w:color="auto" w:fill="FFFFFF"/>
            <w:vAlign w:val="bottom"/>
          </w:tcPr>
          <w:p w14:paraId="70AF26F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Jbe. 5 ml = 300.000 UI</w:t>
            </w:r>
          </w:p>
        </w:tc>
        <w:tc>
          <w:tcPr>
            <w:tcW w:w="629" w:type="dxa"/>
            <w:tcBorders>
              <w:top w:val="single" w:sz="4" w:space="0" w:color="auto"/>
            </w:tcBorders>
            <w:shd w:val="clear" w:color="auto" w:fill="FFFFFF"/>
            <w:vAlign w:val="bottom"/>
          </w:tcPr>
          <w:p w14:paraId="0A777761" w14:textId="77777777" w:rsidR="00555CE0" w:rsidRDefault="00555CE0">
            <w:pPr xmlns:w="http://schemas.openxmlformats.org/wordprocessingml/2006/main">
              <w:pStyle w:val="Other0"/>
              <w:spacing w:line="240" w:lineRule="auto"/>
              <w:ind w:firstLine="240"/>
              <w:jc w:val="both"/>
              <w:rPr>
                <w:sz w:val="13"/>
                <w:szCs w:val="13"/>
              </w:rPr>
            </w:pPr>
            <w:r xmlns:w="http://schemas.openxmlformats.org/wordprocessingml/2006/main">
              <w:rPr>
                <w:rFonts w:ascii="Tahoma" w:eastAsia="Tahoma" w:hAnsi="Tahoma" w:cs="Tahoma"/>
                <w:sz w:val="13"/>
                <w:szCs w:val="13"/>
              </w:rPr>
              <w:t xml:space="preserve">SPĂLARE</w:t>
            </w:r>
          </w:p>
        </w:tc>
        <w:tc>
          <w:tcPr>
            <w:tcW w:w="1920" w:type="dxa"/>
            <w:tcBorders>
              <w:top w:val="single" w:sz="4" w:space="0" w:color="auto"/>
            </w:tcBorders>
            <w:shd w:val="clear" w:color="auto" w:fill="FFFFFF"/>
            <w:vAlign w:val="bottom"/>
          </w:tcPr>
          <w:p w14:paraId="242B720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50.000–100.000 U/kg/zi</w:t>
            </w:r>
          </w:p>
        </w:tc>
        <w:tc>
          <w:tcPr>
            <w:tcW w:w="850" w:type="dxa"/>
            <w:tcBorders>
              <w:top w:val="single" w:sz="4" w:space="0" w:color="auto"/>
            </w:tcBorders>
            <w:shd w:val="clear" w:color="auto" w:fill="FFFFFF"/>
            <w:vAlign w:val="bottom"/>
          </w:tcPr>
          <w:p w14:paraId="31C202FB"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6-8 ore</w:t>
            </w:r>
          </w:p>
        </w:tc>
      </w:tr>
      <w:tr w:rsidR="00555CE0" w14:paraId="666E3DE1" w14:textId="77777777">
        <w:tblPrEx>
          <w:tblCellMar>
            <w:top w:w="0" w:type="dxa"/>
            <w:bottom w:w="0" w:type="dxa"/>
          </w:tblCellMar>
        </w:tblPrEx>
        <w:trPr>
          <w:trHeight w:hRule="exact" w:val="259"/>
          <w:jc w:val="center"/>
        </w:trPr>
        <w:tc>
          <w:tcPr>
            <w:tcW w:w="970" w:type="dxa"/>
            <w:shd w:val="clear" w:color="auto" w:fill="FFFFFF"/>
            <w:vAlign w:val="bottom"/>
          </w:tcPr>
          <w:p w14:paraId="45BABAC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potasiu</w:t>
            </w:r>
          </w:p>
        </w:tc>
        <w:tc>
          <w:tcPr>
            <w:tcW w:w="2640" w:type="dxa"/>
            <w:shd w:val="clear" w:color="auto" w:fill="FFFFFF"/>
            <w:vAlign w:val="bottom"/>
          </w:tcPr>
          <w:p w14:paraId="279BBC0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500.000 UI</w:t>
            </w:r>
          </w:p>
        </w:tc>
        <w:tc>
          <w:tcPr>
            <w:tcW w:w="629" w:type="dxa"/>
            <w:shd w:val="clear" w:color="auto" w:fill="FFFFFF"/>
            <w:vAlign w:val="bottom"/>
          </w:tcPr>
          <w:p w14:paraId="1C8A5089" w14:textId="77777777" w:rsidR="00555CE0" w:rsidRDefault="00555CE0">
            <w:pPr xmlns:w="http://schemas.openxmlformats.org/wordprocessingml/2006/main">
              <w:pStyle w:val="Other0"/>
              <w:spacing w:line="240" w:lineRule="auto"/>
              <w:ind w:firstLine="240"/>
              <w:jc w:val="both"/>
              <w:rPr>
                <w:sz w:val="13"/>
                <w:szCs w:val="13"/>
              </w:rPr>
            </w:pPr>
            <w:r xmlns:w="http://schemas.openxmlformats.org/wordprocessingml/2006/main">
              <w:rPr>
                <w:rFonts w:ascii="Tahoma" w:eastAsia="Tahoma" w:hAnsi="Tahoma" w:cs="Tahoma"/>
                <w:sz w:val="13"/>
                <w:szCs w:val="13"/>
              </w:rPr>
              <w:t xml:space="preserve">SPĂLARE</w:t>
            </w:r>
          </w:p>
        </w:tc>
        <w:tc>
          <w:tcPr>
            <w:tcW w:w="1920" w:type="dxa"/>
            <w:shd w:val="clear" w:color="auto" w:fill="FFFFFF"/>
          </w:tcPr>
          <w:p w14:paraId="01405D62" w14:textId="77777777" w:rsidR="00555CE0" w:rsidRDefault="00555CE0">
            <w:pPr>
              <w:rPr>
                <w:sz w:val="10"/>
                <w:szCs w:val="10"/>
              </w:rPr>
            </w:pPr>
          </w:p>
        </w:tc>
        <w:tc>
          <w:tcPr>
            <w:tcW w:w="850" w:type="dxa"/>
            <w:shd w:val="clear" w:color="auto" w:fill="FFFFFF"/>
          </w:tcPr>
          <w:p w14:paraId="1D4B2244" w14:textId="77777777" w:rsidR="00555CE0" w:rsidRDefault="00555CE0">
            <w:pPr>
              <w:rPr>
                <w:sz w:val="10"/>
                <w:szCs w:val="10"/>
              </w:rPr>
            </w:pPr>
          </w:p>
        </w:tc>
      </w:tr>
      <w:tr w:rsidR="00555CE0" w14:paraId="2EB5EC51" w14:textId="77777777">
        <w:tblPrEx>
          <w:tblCellMar>
            <w:top w:w="0" w:type="dxa"/>
            <w:bottom w:w="0" w:type="dxa"/>
          </w:tblCellMar>
        </w:tblPrEx>
        <w:trPr>
          <w:trHeight w:hRule="exact" w:val="240"/>
          <w:jc w:val="center"/>
        </w:trPr>
        <w:tc>
          <w:tcPr>
            <w:tcW w:w="970" w:type="dxa"/>
            <w:shd w:val="clear" w:color="auto" w:fill="FFFFFF"/>
          </w:tcPr>
          <w:p w14:paraId="2E48C867" w14:textId="77777777" w:rsidR="00555CE0" w:rsidRDefault="00555CE0">
            <w:pPr>
              <w:rPr>
                <w:sz w:val="10"/>
                <w:szCs w:val="10"/>
              </w:rPr>
            </w:pPr>
          </w:p>
        </w:tc>
        <w:tc>
          <w:tcPr>
            <w:tcW w:w="2640" w:type="dxa"/>
            <w:shd w:val="clear" w:color="auto" w:fill="FFFFFF"/>
            <w:vAlign w:val="bottom"/>
          </w:tcPr>
          <w:p w14:paraId="393CE98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1.000.000 UI</w:t>
            </w:r>
          </w:p>
        </w:tc>
        <w:tc>
          <w:tcPr>
            <w:tcW w:w="629" w:type="dxa"/>
            <w:shd w:val="clear" w:color="auto" w:fill="FFFFFF"/>
            <w:vAlign w:val="bottom"/>
          </w:tcPr>
          <w:p w14:paraId="70D82FF7" w14:textId="77777777" w:rsidR="00555CE0" w:rsidRDefault="00555CE0">
            <w:pPr xmlns:w="http://schemas.openxmlformats.org/wordprocessingml/2006/main">
              <w:pStyle w:val="Other0"/>
              <w:spacing w:line="240" w:lineRule="auto"/>
              <w:ind w:firstLine="240"/>
              <w:jc w:val="both"/>
              <w:rPr>
                <w:sz w:val="13"/>
                <w:szCs w:val="13"/>
              </w:rPr>
            </w:pPr>
            <w:r xmlns:w="http://schemas.openxmlformats.org/wordprocessingml/2006/main">
              <w:rPr>
                <w:rFonts w:ascii="Tahoma" w:eastAsia="Tahoma" w:hAnsi="Tahoma" w:cs="Tahoma"/>
                <w:sz w:val="13"/>
                <w:szCs w:val="13"/>
              </w:rPr>
              <w:t xml:space="preserve">SPĂLARE</w:t>
            </w:r>
          </w:p>
        </w:tc>
        <w:tc>
          <w:tcPr>
            <w:tcW w:w="1920" w:type="dxa"/>
            <w:shd w:val="clear" w:color="auto" w:fill="FFFFFF"/>
          </w:tcPr>
          <w:p w14:paraId="30B518F5" w14:textId="77777777" w:rsidR="00555CE0" w:rsidRDefault="00555CE0">
            <w:pPr>
              <w:rPr>
                <w:sz w:val="10"/>
                <w:szCs w:val="10"/>
              </w:rPr>
            </w:pPr>
          </w:p>
        </w:tc>
        <w:tc>
          <w:tcPr>
            <w:tcW w:w="850" w:type="dxa"/>
            <w:shd w:val="clear" w:color="auto" w:fill="FFFFFF"/>
          </w:tcPr>
          <w:p w14:paraId="2E8B3D28" w14:textId="77777777" w:rsidR="00555CE0" w:rsidRDefault="00555CE0">
            <w:pPr>
              <w:rPr>
                <w:sz w:val="10"/>
                <w:szCs w:val="10"/>
              </w:rPr>
            </w:pPr>
          </w:p>
        </w:tc>
      </w:tr>
      <w:tr w:rsidR="00555CE0" w14:paraId="6D4A6F31" w14:textId="77777777">
        <w:tblPrEx>
          <w:tblCellMar>
            <w:top w:w="0" w:type="dxa"/>
            <w:bottom w:w="0" w:type="dxa"/>
          </w:tblCellMar>
        </w:tblPrEx>
        <w:trPr>
          <w:trHeight w:hRule="exact" w:val="269"/>
          <w:jc w:val="center"/>
        </w:trPr>
        <w:tc>
          <w:tcPr>
            <w:tcW w:w="970" w:type="dxa"/>
            <w:shd w:val="clear" w:color="auto" w:fill="FFFFFF"/>
          </w:tcPr>
          <w:p w14:paraId="1437AF87" w14:textId="77777777" w:rsidR="00555CE0" w:rsidRDefault="00555CE0">
            <w:pPr>
              <w:rPr>
                <w:sz w:val="10"/>
                <w:szCs w:val="10"/>
              </w:rPr>
            </w:pPr>
          </w:p>
        </w:tc>
        <w:tc>
          <w:tcPr>
            <w:tcW w:w="2640" w:type="dxa"/>
            <w:shd w:val="clear" w:color="auto" w:fill="FFFFFF"/>
          </w:tcPr>
          <w:p w14:paraId="3755883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Comp.x 1.500.000 UI</w:t>
            </w:r>
          </w:p>
        </w:tc>
        <w:tc>
          <w:tcPr>
            <w:tcW w:w="629" w:type="dxa"/>
            <w:shd w:val="clear" w:color="auto" w:fill="FFFFFF"/>
          </w:tcPr>
          <w:p w14:paraId="6756717A" w14:textId="77777777" w:rsidR="00555CE0" w:rsidRDefault="00555CE0">
            <w:pPr xmlns:w="http://schemas.openxmlformats.org/wordprocessingml/2006/main">
              <w:pStyle w:val="Other0"/>
              <w:spacing w:line="240" w:lineRule="auto"/>
              <w:ind w:firstLine="240"/>
              <w:jc w:val="both"/>
              <w:rPr>
                <w:sz w:val="13"/>
                <w:szCs w:val="13"/>
              </w:rPr>
            </w:pPr>
            <w:r xmlns:w="http://schemas.openxmlformats.org/wordprocessingml/2006/main">
              <w:rPr>
                <w:rFonts w:ascii="Tahoma" w:eastAsia="Tahoma" w:hAnsi="Tahoma" w:cs="Tahoma"/>
                <w:sz w:val="13"/>
                <w:szCs w:val="13"/>
              </w:rPr>
              <w:t xml:space="preserve">Ordin de comandă</w:t>
            </w:r>
          </w:p>
        </w:tc>
        <w:tc>
          <w:tcPr>
            <w:tcW w:w="1920" w:type="dxa"/>
            <w:shd w:val="clear" w:color="auto" w:fill="FFFFFF"/>
          </w:tcPr>
          <w:p w14:paraId="7A4C3F91" w14:textId="77777777" w:rsidR="00555CE0" w:rsidRDefault="00555CE0">
            <w:pPr>
              <w:rPr>
                <w:sz w:val="10"/>
                <w:szCs w:val="10"/>
              </w:rPr>
            </w:pPr>
          </w:p>
        </w:tc>
        <w:tc>
          <w:tcPr>
            <w:tcW w:w="850" w:type="dxa"/>
            <w:shd w:val="clear" w:color="auto" w:fill="FFFFFF"/>
          </w:tcPr>
          <w:p w14:paraId="5A2F8D3E" w14:textId="77777777" w:rsidR="00555CE0" w:rsidRDefault="00555CE0">
            <w:pPr>
              <w:rPr>
                <w:sz w:val="10"/>
                <w:szCs w:val="10"/>
              </w:rPr>
            </w:pPr>
          </w:p>
        </w:tc>
      </w:tr>
      <w:tr w:rsidR="00555CE0" w14:paraId="0AFEF5E0" w14:textId="77777777">
        <w:tblPrEx>
          <w:tblCellMar>
            <w:top w:w="0" w:type="dxa"/>
            <w:bottom w:w="0" w:type="dxa"/>
          </w:tblCellMar>
        </w:tblPrEx>
        <w:trPr>
          <w:trHeight w:hRule="exact" w:val="245"/>
          <w:jc w:val="center"/>
        </w:trPr>
        <w:tc>
          <w:tcPr>
            <w:tcW w:w="7009" w:type="dxa"/>
            <w:gridSpan w:val="5"/>
            <w:tcBorders>
              <w:top w:val="single" w:sz="4" w:space="0" w:color="auto"/>
            </w:tcBorders>
            <w:shd w:val="clear" w:color="auto" w:fill="FFFFFF"/>
            <w:vAlign w:val="bottom"/>
          </w:tcPr>
          <w:p w14:paraId="5B98ABA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ACILUREIDOPENICILINE</w:t>
            </w:r>
          </w:p>
        </w:tc>
      </w:tr>
      <w:tr w:rsidR="00555CE0" w14:paraId="4C4E242F" w14:textId="77777777">
        <w:tblPrEx>
          <w:tblCellMar>
            <w:top w:w="0" w:type="dxa"/>
            <w:bottom w:w="0" w:type="dxa"/>
          </w:tblCellMar>
        </w:tblPrEx>
        <w:trPr>
          <w:trHeight w:hRule="exact" w:val="293"/>
          <w:jc w:val="center"/>
        </w:trPr>
        <w:tc>
          <w:tcPr>
            <w:tcW w:w="970" w:type="dxa"/>
            <w:tcBorders>
              <w:top w:val="single" w:sz="4" w:space="0" w:color="auto"/>
            </w:tcBorders>
            <w:shd w:val="clear" w:color="auto" w:fill="FFFFFF"/>
            <w:vAlign w:val="bottom"/>
          </w:tcPr>
          <w:p w14:paraId="722B46A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Piperacilină</w:t>
            </w:r>
          </w:p>
        </w:tc>
        <w:tc>
          <w:tcPr>
            <w:tcW w:w="2640" w:type="dxa"/>
            <w:tcBorders>
              <w:top w:val="single" w:sz="4" w:space="0" w:color="auto"/>
            </w:tcBorders>
            <w:shd w:val="clear" w:color="auto" w:fill="FFFFFF"/>
            <w:vAlign w:val="bottom"/>
          </w:tcPr>
          <w:p w14:paraId="01432C7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Fco. Amp. 2 și 4 g</w:t>
            </w:r>
          </w:p>
        </w:tc>
        <w:tc>
          <w:tcPr>
            <w:tcW w:w="629" w:type="dxa"/>
            <w:tcBorders>
              <w:top w:val="single" w:sz="4" w:space="0" w:color="auto"/>
            </w:tcBorders>
            <w:shd w:val="clear" w:color="auto" w:fill="FFFFFF"/>
            <w:vAlign w:val="bottom"/>
          </w:tcPr>
          <w:p w14:paraId="090CE3EA"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IM/IV</w:t>
            </w:r>
          </w:p>
        </w:tc>
        <w:tc>
          <w:tcPr>
            <w:tcW w:w="1920" w:type="dxa"/>
            <w:tcBorders>
              <w:top w:val="single" w:sz="4" w:space="0" w:color="auto"/>
            </w:tcBorders>
            <w:shd w:val="clear" w:color="auto" w:fill="FFFFFF"/>
            <w:vAlign w:val="bottom"/>
          </w:tcPr>
          <w:p w14:paraId="4E903AF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200–300 mg/kg/zi</w:t>
            </w:r>
          </w:p>
        </w:tc>
        <w:tc>
          <w:tcPr>
            <w:tcW w:w="850" w:type="dxa"/>
            <w:tcBorders>
              <w:top w:val="single" w:sz="4" w:space="0" w:color="auto"/>
            </w:tcBorders>
            <w:shd w:val="clear" w:color="auto" w:fill="FFFFFF"/>
            <w:vAlign w:val="bottom"/>
          </w:tcPr>
          <w:p w14:paraId="0E32C221"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6 ore</w:t>
            </w:r>
          </w:p>
        </w:tc>
      </w:tr>
      <w:tr w:rsidR="00555CE0" w14:paraId="0FF3149A" w14:textId="77777777">
        <w:tblPrEx>
          <w:tblCellMar>
            <w:top w:w="0" w:type="dxa"/>
            <w:bottom w:w="0" w:type="dxa"/>
          </w:tblCellMar>
        </w:tblPrEx>
        <w:trPr>
          <w:trHeight w:hRule="exact" w:val="259"/>
          <w:jc w:val="center"/>
        </w:trPr>
        <w:tc>
          <w:tcPr>
            <w:tcW w:w="970" w:type="dxa"/>
            <w:tcBorders>
              <w:top w:val="single" w:sz="4" w:space="0" w:color="auto"/>
            </w:tcBorders>
            <w:shd w:val="clear" w:color="auto" w:fill="FFFFFF"/>
            <w:vAlign w:val="bottom"/>
          </w:tcPr>
          <w:p w14:paraId="6CCF01C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Piperacilină-</w:t>
            </w:r>
          </w:p>
        </w:tc>
        <w:tc>
          <w:tcPr>
            <w:tcW w:w="2640" w:type="dxa"/>
            <w:tcBorders>
              <w:top w:val="single" w:sz="4" w:space="0" w:color="auto"/>
            </w:tcBorders>
            <w:shd w:val="clear" w:color="auto" w:fill="FFFFFF"/>
            <w:vAlign w:val="bottom"/>
          </w:tcPr>
          <w:p w14:paraId="5C832B6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Fco. Amp. 2 g piperacilină/250 mg</w:t>
            </w:r>
          </w:p>
        </w:tc>
        <w:tc>
          <w:tcPr>
            <w:tcW w:w="629" w:type="dxa"/>
            <w:tcBorders>
              <w:top w:val="single" w:sz="4" w:space="0" w:color="auto"/>
            </w:tcBorders>
            <w:shd w:val="clear" w:color="auto" w:fill="FFFFFF"/>
            <w:vAlign w:val="bottom"/>
          </w:tcPr>
          <w:p w14:paraId="2F258DB3"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IM/IV</w:t>
            </w:r>
          </w:p>
        </w:tc>
        <w:tc>
          <w:tcPr>
            <w:tcW w:w="1920" w:type="dxa"/>
            <w:tcBorders>
              <w:top w:val="single" w:sz="4" w:space="0" w:color="auto"/>
            </w:tcBorders>
            <w:shd w:val="clear" w:color="auto" w:fill="FFFFFF"/>
            <w:vAlign w:val="bottom"/>
          </w:tcPr>
          <w:p w14:paraId="4EB9E01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200–300 mg/kg/zi</w:t>
            </w:r>
          </w:p>
        </w:tc>
        <w:tc>
          <w:tcPr>
            <w:tcW w:w="850" w:type="dxa"/>
            <w:tcBorders>
              <w:top w:val="single" w:sz="4" w:space="0" w:color="auto"/>
            </w:tcBorders>
            <w:shd w:val="clear" w:color="auto" w:fill="FFFFFF"/>
            <w:vAlign w:val="bottom"/>
          </w:tcPr>
          <w:p w14:paraId="4BD6F147"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6 ore</w:t>
            </w:r>
          </w:p>
        </w:tc>
      </w:tr>
      <w:tr w:rsidR="00555CE0" w14:paraId="49BD2704" w14:textId="77777777">
        <w:tblPrEx>
          <w:tblCellMar>
            <w:top w:w="0" w:type="dxa"/>
            <w:bottom w:w="0" w:type="dxa"/>
          </w:tblCellMar>
        </w:tblPrEx>
        <w:trPr>
          <w:trHeight w:hRule="exact" w:val="240"/>
          <w:jc w:val="center"/>
        </w:trPr>
        <w:tc>
          <w:tcPr>
            <w:tcW w:w="970" w:type="dxa"/>
            <w:shd w:val="clear" w:color="auto" w:fill="FFFFFF"/>
          </w:tcPr>
          <w:p w14:paraId="7B6A095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tazobactan</w:t>
            </w:r>
          </w:p>
        </w:tc>
        <w:tc>
          <w:tcPr>
            <w:tcW w:w="2640" w:type="dxa"/>
            <w:shd w:val="clear" w:color="auto" w:fill="FFFFFF"/>
          </w:tcPr>
          <w:p w14:paraId="2DF4838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tazobactan</w:t>
            </w:r>
          </w:p>
        </w:tc>
        <w:tc>
          <w:tcPr>
            <w:tcW w:w="629" w:type="dxa"/>
            <w:shd w:val="clear" w:color="auto" w:fill="FFFFFF"/>
          </w:tcPr>
          <w:p w14:paraId="1866ABE2" w14:textId="77777777" w:rsidR="00555CE0" w:rsidRDefault="00555CE0">
            <w:pPr>
              <w:rPr>
                <w:sz w:val="10"/>
                <w:szCs w:val="10"/>
              </w:rPr>
            </w:pPr>
          </w:p>
        </w:tc>
        <w:tc>
          <w:tcPr>
            <w:tcW w:w="1920" w:type="dxa"/>
            <w:shd w:val="clear" w:color="auto" w:fill="FFFFFF"/>
          </w:tcPr>
          <w:p w14:paraId="35DCCEC6" w14:textId="77777777" w:rsidR="00555CE0" w:rsidRDefault="00555CE0">
            <w:pPr>
              <w:rPr>
                <w:sz w:val="10"/>
                <w:szCs w:val="10"/>
              </w:rPr>
            </w:pPr>
          </w:p>
        </w:tc>
        <w:tc>
          <w:tcPr>
            <w:tcW w:w="850" w:type="dxa"/>
            <w:shd w:val="clear" w:color="auto" w:fill="FFFFFF"/>
          </w:tcPr>
          <w:p w14:paraId="72F55B51" w14:textId="77777777" w:rsidR="00555CE0" w:rsidRDefault="00555CE0">
            <w:pPr>
              <w:rPr>
                <w:sz w:val="10"/>
                <w:szCs w:val="10"/>
              </w:rPr>
            </w:pPr>
          </w:p>
        </w:tc>
      </w:tr>
      <w:tr w:rsidR="00555CE0" w14:paraId="331D126F" w14:textId="77777777">
        <w:tblPrEx>
          <w:tblCellMar>
            <w:top w:w="0" w:type="dxa"/>
            <w:bottom w:w="0" w:type="dxa"/>
          </w:tblCellMar>
        </w:tblPrEx>
        <w:trPr>
          <w:trHeight w:hRule="exact" w:val="307"/>
          <w:jc w:val="center"/>
        </w:trPr>
        <w:tc>
          <w:tcPr>
            <w:tcW w:w="970" w:type="dxa"/>
            <w:shd w:val="clear" w:color="auto" w:fill="FFFFFF"/>
          </w:tcPr>
          <w:p w14:paraId="788E9034" w14:textId="77777777" w:rsidR="00555CE0" w:rsidRDefault="00555CE0">
            <w:pPr>
              <w:rPr>
                <w:sz w:val="10"/>
                <w:szCs w:val="10"/>
              </w:rPr>
            </w:pPr>
          </w:p>
        </w:tc>
        <w:tc>
          <w:tcPr>
            <w:tcW w:w="2640" w:type="dxa"/>
            <w:shd w:val="clear" w:color="auto" w:fill="FFFFFF"/>
          </w:tcPr>
          <w:p w14:paraId="103F0D3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4 g piperacilină/500 mg tazobactam</w:t>
            </w:r>
          </w:p>
        </w:tc>
        <w:tc>
          <w:tcPr>
            <w:tcW w:w="629" w:type="dxa"/>
            <w:shd w:val="clear" w:color="auto" w:fill="FFFFFF"/>
          </w:tcPr>
          <w:p w14:paraId="5DEB7177" w14:textId="77777777" w:rsidR="00555CE0" w:rsidRDefault="00555CE0">
            <w:pPr>
              <w:rPr>
                <w:sz w:val="10"/>
                <w:szCs w:val="10"/>
              </w:rPr>
            </w:pPr>
          </w:p>
        </w:tc>
        <w:tc>
          <w:tcPr>
            <w:tcW w:w="1920" w:type="dxa"/>
            <w:shd w:val="clear" w:color="auto" w:fill="FFFFFF"/>
          </w:tcPr>
          <w:p w14:paraId="2C6CC4B0" w14:textId="77777777" w:rsidR="00555CE0" w:rsidRDefault="00555CE0">
            <w:pPr>
              <w:rPr>
                <w:sz w:val="10"/>
                <w:szCs w:val="10"/>
              </w:rPr>
            </w:pPr>
          </w:p>
        </w:tc>
        <w:tc>
          <w:tcPr>
            <w:tcW w:w="850" w:type="dxa"/>
            <w:shd w:val="clear" w:color="auto" w:fill="FFFFFF"/>
          </w:tcPr>
          <w:p w14:paraId="63C26156" w14:textId="77777777" w:rsidR="00555CE0" w:rsidRDefault="00555CE0">
            <w:pPr>
              <w:rPr>
                <w:sz w:val="10"/>
                <w:szCs w:val="10"/>
              </w:rPr>
            </w:pPr>
          </w:p>
        </w:tc>
      </w:tr>
      <w:tr w:rsidR="00555CE0" w14:paraId="5A45D6D4" w14:textId="77777777">
        <w:tblPrEx>
          <w:tblCellMar>
            <w:top w:w="0" w:type="dxa"/>
            <w:bottom w:w="0" w:type="dxa"/>
          </w:tblCellMar>
        </w:tblPrEx>
        <w:trPr>
          <w:trHeight w:hRule="exact" w:val="245"/>
          <w:jc w:val="center"/>
        </w:trPr>
        <w:tc>
          <w:tcPr>
            <w:tcW w:w="7009" w:type="dxa"/>
            <w:gridSpan w:val="5"/>
            <w:tcBorders>
              <w:top w:val="single" w:sz="4" w:space="0" w:color="auto"/>
            </w:tcBorders>
            <w:shd w:val="clear" w:color="auto" w:fill="FFFFFF"/>
            <w:vAlign w:val="bottom"/>
          </w:tcPr>
          <w:p w14:paraId="7D58FF4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aminopenicine</w:t>
            </w:r>
          </w:p>
        </w:tc>
      </w:tr>
      <w:tr w:rsidR="00555CE0" w14:paraId="014F05BE" w14:textId="77777777">
        <w:tblPrEx>
          <w:tblCellMar>
            <w:top w:w="0" w:type="dxa"/>
            <w:bottom w:w="0" w:type="dxa"/>
          </w:tblCellMar>
        </w:tblPrEx>
        <w:trPr>
          <w:trHeight w:hRule="exact" w:val="298"/>
          <w:jc w:val="center"/>
        </w:trPr>
        <w:tc>
          <w:tcPr>
            <w:tcW w:w="970" w:type="dxa"/>
            <w:tcBorders>
              <w:top w:val="single" w:sz="4" w:space="0" w:color="auto"/>
            </w:tcBorders>
            <w:shd w:val="clear" w:color="auto" w:fill="FFFFFF"/>
            <w:vAlign w:val="bottom"/>
          </w:tcPr>
          <w:p w14:paraId="444F580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Ampicilină</w:t>
            </w:r>
          </w:p>
        </w:tc>
        <w:tc>
          <w:tcPr>
            <w:tcW w:w="2640" w:type="dxa"/>
            <w:tcBorders>
              <w:top w:val="single" w:sz="4" w:space="0" w:color="auto"/>
            </w:tcBorders>
            <w:shd w:val="clear" w:color="auto" w:fill="FFFFFF"/>
            <w:vAlign w:val="bottom"/>
          </w:tcPr>
          <w:p w14:paraId="32F2178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Susp. 5 ml = 250 mg</w:t>
            </w:r>
          </w:p>
        </w:tc>
        <w:tc>
          <w:tcPr>
            <w:tcW w:w="629" w:type="dxa"/>
            <w:tcBorders>
              <w:top w:val="single" w:sz="4" w:space="0" w:color="auto"/>
            </w:tcBorders>
            <w:shd w:val="clear" w:color="auto" w:fill="FFFFFF"/>
            <w:vAlign w:val="bottom"/>
          </w:tcPr>
          <w:p w14:paraId="0C7CAAD3" w14:textId="77777777" w:rsidR="00555CE0" w:rsidRDefault="00555CE0">
            <w:pPr xmlns:w="http://schemas.openxmlformats.org/wordprocessingml/2006/main">
              <w:pStyle w:val="Other0"/>
              <w:spacing w:line="240" w:lineRule="auto"/>
              <w:ind w:firstLine="240"/>
              <w:jc w:val="both"/>
              <w:rPr>
                <w:sz w:val="13"/>
                <w:szCs w:val="13"/>
              </w:rPr>
            </w:pPr>
            <w:r xmlns:w="http://schemas.openxmlformats.org/wordprocessingml/2006/main">
              <w:rPr>
                <w:rFonts w:ascii="Tahoma" w:eastAsia="Tahoma" w:hAnsi="Tahoma" w:cs="Tahoma"/>
                <w:sz w:val="13"/>
                <w:szCs w:val="13"/>
              </w:rPr>
              <w:t xml:space="preserve">Ordin de comandă</w:t>
            </w:r>
          </w:p>
        </w:tc>
        <w:tc>
          <w:tcPr>
            <w:tcW w:w="1920" w:type="dxa"/>
            <w:tcBorders>
              <w:top w:val="single" w:sz="4" w:space="0" w:color="auto"/>
            </w:tcBorders>
            <w:shd w:val="clear" w:color="auto" w:fill="FFFFFF"/>
            <w:vAlign w:val="bottom"/>
          </w:tcPr>
          <w:p w14:paraId="25B216E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200 până la 300 mg/kg/zi</w:t>
            </w:r>
          </w:p>
        </w:tc>
        <w:tc>
          <w:tcPr>
            <w:tcW w:w="850" w:type="dxa"/>
            <w:tcBorders>
              <w:top w:val="single" w:sz="4" w:space="0" w:color="auto"/>
            </w:tcBorders>
            <w:shd w:val="clear" w:color="auto" w:fill="FFFFFF"/>
            <w:vAlign w:val="bottom"/>
          </w:tcPr>
          <w:p w14:paraId="3C2562E0"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6 ore</w:t>
            </w:r>
          </w:p>
        </w:tc>
      </w:tr>
      <w:tr w:rsidR="00555CE0" w14:paraId="60876AB8" w14:textId="77777777">
        <w:tblPrEx>
          <w:tblCellMar>
            <w:top w:w="0" w:type="dxa"/>
            <w:bottom w:w="0" w:type="dxa"/>
          </w:tblCellMar>
        </w:tblPrEx>
        <w:trPr>
          <w:trHeight w:hRule="exact" w:val="250"/>
          <w:jc w:val="center"/>
        </w:trPr>
        <w:tc>
          <w:tcPr>
            <w:tcW w:w="970" w:type="dxa"/>
            <w:shd w:val="clear" w:color="auto" w:fill="FFFFFF"/>
          </w:tcPr>
          <w:p w14:paraId="4F9BFFBF" w14:textId="77777777" w:rsidR="00555CE0" w:rsidRDefault="00555CE0">
            <w:pPr>
              <w:rPr>
                <w:sz w:val="10"/>
                <w:szCs w:val="10"/>
              </w:rPr>
            </w:pPr>
          </w:p>
        </w:tc>
        <w:tc>
          <w:tcPr>
            <w:tcW w:w="2640" w:type="dxa"/>
            <w:shd w:val="clear" w:color="auto" w:fill="FFFFFF"/>
          </w:tcPr>
          <w:p w14:paraId="2EAF254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250 mg</w:t>
            </w:r>
          </w:p>
        </w:tc>
        <w:tc>
          <w:tcPr>
            <w:tcW w:w="629" w:type="dxa"/>
            <w:shd w:val="clear" w:color="auto" w:fill="FFFFFF"/>
          </w:tcPr>
          <w:p w14:paraId="10368A90" w14:textId="77777777" w:rsidR="00555CE0" w:rsidRDefault="00555CE0">
            <w:pPr xmlns:w="http://schemas.openxmlformats.org/wordprocessingml/2006/main">
              <w:pStyle w:val="Other0"/>
              <w:spacing w:line="240" w:lineRule="auto"/>
              <w:ind w:firstLine="240"/>
              <w:jc w:val="both"/>
              <w:rPr>
                <w:sz w:val="13"/>
                <w:szCs w:val="13"/>
              </w:rPr>
            </w:pPr>
            <w:r xmlns:w="http://schemas.openxmlformats.org/wordprocessingml/2006/main">
              <w:rPr>
                <w:rFonts w:ascii="Tahoma" w:eastAsia="Tahoma" w:hAnsi="Tahoma" w:cs="Tahoma"/>
                <w:sz w:val="13"/>
                <w:szCs w:val="13"/>
              </w:rPr>
              <w:t xml:space="preserve">Ordin de comandă</w:t>
            </w:r>
          </w:p>
        </w:tc>
        <w:tc>
          <w:tcPr>
            <w:tcW w:w="1920" w:type="dxa"/>
            <w:shd w:val="clear" w:color="auto" w:fill="FFFFFF"/>
          </w:tcPr>
          <w:p w14:paraId="176E6166" w14:textId="77777777" w:rsidR="00555CE0" w:rsidRDefault="00555CE0">
            <w:pPr>
              <w:rPr>
                <w:sz w:val="10"/>
                <w:szCs w:val="10"/>
              </w:rPr>
            </w:pPr>
          </w:p>
        </w:tc>
        <w:tc>
          <w:tcPr>
            <w:tcW w:w="850" w:type="dxa"/>
            <w:shd w:val="clear" w:color="auto" w:fill="FFFFFF"/>
          </w:tcPr>
          <w:p w14:paraId="009B4A8B" w14:textId="77777777" w:rsidR="00555CE0" w:rsidRDefault="00555CE0">
            <w:pPr>
              <w:rPr>
                <w:sz w:val="10"/>
                <w:szCs w:val="10"/>
              </w:rPr>
            </w:pPr>
          </w:p>
        </w:tc>
      </w:tr>
      <w:tr w:rsidR="00555CE0" w14:paraId="5E73EA90" w14:textId="77777777">
        <w:tblPrEx>
          <w:tblCellMar>
            <w:top w:w="0" w:type="dxa"/>
            <w:bottom w:w="0" w:type="dxa"/>
          </w:tblCellMar>
        </w:tblPrEx>
        <w:trPr>
          <w:trHeight w:hRule="exact" w:val="245"/>
          <w:jc w:val="center"/>
        </w:trPr>
        <w:tc>
          <w:tcPr>
            <w:tcW w:w="970" w:type="dxa"/>
            <w:shd w:val="clear" w:color="auto" w:fill="FFFFFF"/>
          </w:tcPr>
          <w:p w14:paraId="461605D6" w14:textId="77777777" w:rsidR="00555CE0" w:rsidRDefault="00555CE0">
            <w:pPr>
              <w:rPr>
                <w:sz w:val="10"/>
                <w:szCs w:val="10"/>
              </w:rPr>
            </w:pPr>
          </w:p>
        </w:tc>
        <w:tc>
          <w:tcPr>
            <w:tcW w:w="2640" w:type="dxa"/>
            <w:shd w:val="clear" w:color="auto" w:fill="FFFFFF"/>
          </w:tcPr>
          <w:p w14:paraId="55EAC4B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500 mg</w:t>
            </w:r>
          </w:p>
        </w:tc>
        <w:tc>
          <w:tcPr>
            <w:tcW w:w="629" w:type="dxa"/>
            <w:shd w:val="clear" w:color="auto" w:fill="FFFFFF"/>
          </w:tcPr>
          <w:p w14:paraId="2A8AC3B5" w14:textId="77777777" w:rsidR="00555CE0" w:rsidRDefault="00555CE0">
            <w:pPr xmlns:w="http://schemas.openxmlformats.org/wordprocessingml/2006/main">
              <w:pStyle w:val="Other0"/>
              <w:spacing w:line="240" w:lineRule="auto"/>
              <w:ind w:firstLine="240"/>
              <w:jc w:val="both"/>
              <w:rPr>
                <w:sz w:val="13"/>
                <w:szCs w:val="13"/>
              </w:rPr>
            </w:pPr>
            <w:r xmlns:w="http://schemas.openxmlformats.org/wordprocessingml/2006/main">
              <w:rPr>
                <w:rFonts w:ascii="Tahoma" w:eastAsia="Tahoma" w:hAnsi="Tahoma" w:cs="Tahoma"/>
                <w:sz w:val="13"/>
                <w:szCs w:val="13"/>
              </w:rPr>
              <w:t xml:space="preserve">Ordin de comandă</w:t>
            </w:r>
          </w:p>
        </w:tc>
        <w:tc>
          <w:tcPr>
            <w:tcW w:w="1920" w:type="dxa"/>
            <w:shd w:val="clear" w:color="auto" w:fill="FFFFFF"/>
          </w:tcPr>
          <w:p w14:paraId="2882B4F2" w14:textId="77777777" w:rsidR="00555CE0" w:rsidRDefault="00555CE0">
            <w:pPr>
              <w:rPr>
                <w:sz w:val="10"/>
                <w:szCs w:val="10"/>
              </w:rPr>
            </w:pPr>
          </w:p>
        </w:tc>
        <w:tc>
          <w:tcPr>
            <w:tcW w:w="850" w:type="dxa"/>
            <w:shd w:val="clear" w:color="auto" w:fill="FFFFFF"/>
          </w:tcPr>
          <w:p w14:paraId="3964789D" w14:textId="77777777" w:rsidR="00555CE0" w:rsidRDefault="00555CE0">
            <w:pPr>
              <w:rPr>
                <w:sz w:val="10"/>
                <w:szCs w:val="10"/>
              </w:rPr>
            </w:pPr>
          </w:p>
        </w:tc>
      </w:tr>
      <w:tr w:rsidR="00555CE0" w14:paraId="1740F8A0" w14:textId="77777777">
        <w:tblPrEx>
          <w:tblCellMar>
            <w:top w:w="0" w:type="dxa"/>
            <w:bottom w:w="0" w:type="dxa"/>
          </w:tblCellMar>
        </w:tblPrEx>
        <w:trPr>
          <w:trHeight w:hRule="exact" w:val="245"/>
          <w:jc w:val="center"/>
        </w:trPr>
        <w:tc>
          <w:tcPr>
            <w:tcW w:w="970" w:type="dxa"/>
            <w:shd w:val="clear" w:color="auto" w:fill="FFFFFF"/>
          </w:tcPr>
          <w:p w14:paraId="1FFA73C0" w14:textId="77777777" w:rsidR="00555CE0" w:rsidRDefault="00555CE0">
            <w:pPr>
              <w:rPr>
                <w:sz w:val="10"/>
                <w:szCs w:val="10"/>
              </w:rPr>
            </w:pPr>
          </w:p>
        </w:tc>
        <w:tc>
          <w:tcPr>
            <w:tcW w:w="2640" w:type="dxa"/>
            <w:shd w:val="clear" w:color="auto" w:fill="FFFFFF"/>
          </w:tcPr>
          <w:p w14:paraId="663753A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1000 mg</w:t>
            </w:r>
          </w:p>
        </w:tc>
        <w:tc>
          <w:tcPr>
            <w:tcW w:w="629" w:type="dxa"/>
            <w:shd w:val="clear" w:color="auto" w:fill="FFFFFF"/>
          </w:tcPr>
          <w:p w14:paraId="7390413E" w14:textId="77777777" w:rsidR="00555CE0" w:rsidRDefault="00555CE0">
            <w:pPr xmlns:w="http://schemas.openxmlformats.org/wordprocessingml/2006/main">
              <w:pStyle w:val="Other0"/>
              <w:spacing w:line="240" w:lineRule="auto"/>
              <w:ind w:firstLine="240"/>
              <w:jc w:val="both"/>
              <w:rPr>
                <w:sz w:val="13"/>
                <w:szCs w:val="13"/>
              </w:rPr>
            </w:pPr>
            <w:r xmlns:w="http://schemas.openxmlformats.org/wordprocessingml/2006/main">
              <w:rPr>
                <w:rFonts w:ascii="Tahoma" w:eastAsia="Tahoma" w:hAnsi="Tahoma" w:cs="Tahoma"/>
                <w:sz w:val="13"/>
                <w:szCs w:val="13"/>
              </w:rPr>
              <w:t xml:space="preserve">Ordin de comandă</w:t>
            </w:r>
          </w:p>
        </w:tc>
        <w:tc>
          <w:tcPr>
            <w:tcW w:w="1920" w:type="dxa"/>
            <w:shd w:val="clear" w:color="auto" w:fill="FFFFFF"/>
          </w:tcPr>
          <w:p w14:paraId="0023EE19" w14:textId="77777777" w:rsidR="00555CE0" w:rsidRDefault="00555CE0">
            <w:pPr>
              <w:rPr>
                <w:sz w:val="10"/>
                <w:szCs w:val="10"/>
              </w:rPr>
            </w:pPr>
          </w:p>
        </w:tc>
        <w:tc>
          <w:tcPr>
            <w:tcW w:w="850" w:type="dxa"/>
            <w:shd w:val="clear" w:color="auto" w:fill="FFFFFF"/>
          </w:tcPr>
          <w:p w14:paraId="7D71F13F" w14:textId="77777777" w:rsidR="00555CE0" w:rsidRDefault="00555CE0">
            <w:pPr>
              <w:rPr>
                <w:sz w:val="10"/>
                <w:szCs w:val="10"/>
              </w:rPr>
            </w:pPr>
          </w:p>
        </w:tc>
      </w:tr>
      <w:tr w:rsidR="00555CE0" w14:paraId="4958EB41" w14:textId="77777777">
        <w:tblPrEx>
          <w:tblCellMar>
            <w:top w:w="0" w:type="dxa"/>
            <w:bottom w:w="0" w:type="dxa"/>
          </w:tblCellMar>
        </w:tblPrEx>
        <w:trPr>
          <w:trHeight w:hRule="exact" w:val="226"/>
          <w:jc w:val="center"/>
        </w:trPr>
        <w:tc>
          <w:tcPr>
            <w:tcW w:w="970" w:type="dxa"/>
            <w:shd w:val="clear" w:color="auto" w:fill="FFFFFF"/>
          </w:tcPr>
          <w:p w14:paraId="328EC1DB" w14:textId="77777777" w:rsidR="00555CE0" w:rsidRDefault="00555CE0">
            <w:pPr>
              <w:rPr>
                <w:sz w:val="10"/>
                <w:szCs w:val="10"/>
              </w:rPr>
            </w:pPr>
          </w:p>
        </w:tc>
        <w:tc>
          <w:tcPr>
            <w:tcW w:w="2640" w:type="dxa"/>
            <w:shd w:val="clear" w:color="auto" w:fill="FFFFFF"/>
            <w:vAlign w:val="bottom"/>
          </w:tcPr>
          <w:p w14:paraId="29AFBD1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Ampule 250-500-1000 mg</w:t>
            </w:r>
          </w:p>
        </w:tc>
        <w:tc>
          <w:tcPr>
            <w:tcW w:w="629" w:type="dxa"/>
            <w:shd w:val="clear" w:color="auto" w:fill="FFFFFF"/>
            <w:vAlign w:val="bottom"/>
          </w:tcPr>
          <w:p w14:paraId="55F5B641"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IM/IV</w:t>
            </w:r>
          </w:p>
        </w:tc>
        <w:tc>
          <w:tcPr>
            <w:tcW w:w="1920" w:type="dxa"/>
            <w:shd w:val="clear" w:color="auto" w:fill="FFFFFF"/>
          </w:tcPr>
          <w:p w14:paraId="4E5DBD78" w14:textId="77777777" w:rsidR="00555CE0" w:rsidRDefault="00555CE0">
            <w:pPr>
              <w:rPr>
                <w:sz w:val="10"/>
                <w:szCs w:val="10"/>
              </w:rPr>
            </w:pPr>
          </w:p>
        </w:tc>
        <w:tc>
          <w:tcPr>
            <w:tcW w:w="850" w:type="dxa"/>
            <w:shd w:val="clear" w:color="auto" w:fill="FFFFFF"/>
          </w:tcPr>
          <w:p w14:paraId="7D3A86F9" w14:textId="77777777" w:rsidR="00555CE0" w:rsidRDefault="00555CE0">
            <w:pPr>
              <w:rPr>
                <w:sz w:val="10"/>
                <w:szCs w:val="10"/>
              </w:rPr>
            </w:pPr>
          </w:p>
        </w:tc>
      </w:tr>
      <w:tr w:rsidR="00555CE0" w14:paraId="1ED46F27" w14:textId="77777777">
        <w:tblPrEx>
          <w:tblCellMar>
            <w:top w:w="0" w:type="dxa"/>
            <w:bottom w:w="0" w:type="dxa"/>
          </w:tblCellMar>
        </w:tblPrEx>
        <w:trPr>
          <w:trHeight w:hRule="exact" w:val="269"/>
          <w:jc w:val="center"/>
        </w:trPr>
        <w:tc>
          <w:tcPr>
            <w:tcW w:w="970" w:type="dxa"/>
            <w:tcBorders>
              <w:top w:val="single" w:sz="4" w:space="0" w:color="auto"/>
            </w:tcBorders>
            <w:shd w:val="clear" w:color="auto" w:fill="FFFFFF"/>
            <w:vAlign w:val="bottom"/>
          </w:tcPr>
          <w:p w14:paraId="7345EC8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Ampicilină-</w:t>
            </w:r>
          </w:p>
        </w:tc>
        <w:tc>
          <w:tcPr>
            <w:tcW w:w="2640" w:type="dxa"/>
            <w:tcBorders>
              <w:top w:val="single" w:sz="4" w:space="0" w:color="auto"/>
            </w:tcBorders>
            <w:shd w:val="clear" w:color="auto" w:fill="FFFFFF"/>
            <w:vAlign w:val="bottom"/>
          </w:tcPr>
          <w:p w14:paraId="5C9122E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 Ampicilină/sulbactam: 500 mg/</w:t>
            </w:r>
          </w:p>
        </w:tc>
        <w:tc>
          <w:tcPr>
            <w:tcW w:w="629" w:type="dxa"/>
            <w:tcBorders>
              <w:top w:val="single" w:sz="4" w:space="0" w:color="auto"/>
            </w:tcBorders>
            <w:shd w:val="clear" w:color="auto" w:fill="FFFFFF"/>
            <w:vAlign w:val="bottom"/>
          </w:tcPr>
          <w:p w14:paraId="46F41889"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IM/IV</w:t>
            </w:r>
          </w:p>
        </w:tc>
        <w:tc>
          <w:tcPr>
            <w:tcW w:w="1920" w:type="dxa"/>
            <w:tcBorders>
              <w:top w:val="single" w:sz="4" w:space="0" w:color="auto"/>
            </w:tcBorders>
            <w:shd w:val="clear" w:color="auto" w:fill="FFFFFF"/>
            <w:vAlign w:val="bottom"/>
          </w:tcPr>
          <w:p w14:paraId="1D5E10D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150 mg/kg/zi</w:t>
            </w:r>
          </w:p>
        </w:tc>
        <w:tc>
          <w:tcPr>
            <w:tcW w:w="850" w:type="dxa"/>
            <w:tcBorders>
              <w:top w:val="single" w:sz="4" w:space="0" w:color="auto"/>
            </w:tcBorders>
            <w:shd w:val="clear" w:color="auto" w:fill="FFFFFF"/>
            <w:vAlign w:val="bottom"/>
          </w:tcPr>
          <w:p w14:paraId="3CB8F67A"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6-8 ore</w:t>
            </w:r>
          </w:p>
        </w:tc>
      </w:tr>
      <w:tr w:rsidR="00555CE0" w14:paraId="749B792F" w14:textId="77777777">
        <w:tblPrEx>
          <w:tblCellMar>
            <w:top w:w="0" w:type="dxa"/>
            <w:bottom w:w="0" w:type="dxa"/>
          </w:tblCellMar>
        </w:tblPrEx>
        <w:trPr>
          <w:trHeight w:hRule="exact" w:val="250"/>
          <w:jc w:val="center"/>
        </w:trPr>
        <w:tc>
          <w:tcPr>
            <w:tcW w:w="970" w:type="dxa"/>
            <w:shd w:val="clear" w:color="auto" w:fill="FFFFFF"/>
          </w:tcPr>
          <w:p w14:paraId="56B8F3E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sulbactam</w:t>
            </w:r>
          </w:p>
        </w:tc>
        <w:tc>
          <w:tcPr>
            <w:tcW w:w="2640" w:type="dxa"/>
            <w:shd w:val="clear" w:color="auto" w:fill="FFFFFF"/>
          </w:tcPr>
          <w:p w14:paraId="10728CE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250 mg, 1 g/500 mg, 2 g/1 g</w:t>
            </w:r>
          </w:p>
        </w:tc>
        <w:tc>
          <w:tcPr>
            <w:tcW w:w="629" w:type="dxa"/>
            <w:shd w:val="clear" w:color="auto" w:fill="FFFFFF"/>
          </w:tcPr>
          <w:p w14:paraId="1593A660" w14:textId="77777777" w:rsidR="00555CE0" w:rsidRDefault="00555CE0">
            <w:pPr>
              <w:rPr>
                <w:sz w:val="10"/>
                <w:szCs w:val="10"/>
              </w:rPr>
            </w:pPr>
          </w:p>
        </w:tc>
        <w:tc>
          <w:tcPr>
            <w:tcW w:w="1920" w:type="dxa"/>
            <w:shd w:val="clear" w:color="auto" w:fill="FFFFFF"/>
          </w:tcPr>
          <w:p w14:paraId="5C627668" w14:textId="77777777" w:rsidR="00555CE0" w:rsidRDefault="00555CE0">
            <w:pPr>
              <w:rPr>
                <w:sz w:val="10"/>
                <w:szCs w:val="10"/>
              </w:rPr>
            </w:pPr>
          </w:p>
        </w:tc>
        <w:tc>
          <w:tcPr>
            <w:tcW w:w="850" w:type="dxa"/>
            <w:shd w:val="clear" w:color="auto" w:fill="FFFFFF"/>
          </w:tcPr>
          <w:p w14:paraId="48656333" w14:textId="77777777" w:rsidR="00555CE0" w:rsidRDefault="00555CE0">
            <w:pPr>
              <w:rPr>
                <w:sz w:val="10"/>
                <w:szCs w:val="10"/>
              </w:rPr>
            </w:pPr>
          </w:p>
        </w:tc>
      </w:tr>
      <w:tr w:rsidR="00555CE0" w14:paraId="4BF6FDAC" w14:textId="77777777">
        <w:tblPrEx>
          <w:tblCellMar>
            <w:top w:w="0" w:type="dxa"/>
            <w:bottom w:w="0" w:type="dxa"/>
          </w:tblCellMar>
        </w:tblPrEx>
        <w:trPr>
          <w:trHeight w:hRule="exact" w:val="245"/>
          <w:jc w:val="center"/>
        </w:trPr>
        <w:tc>
          <w:tcPr>
            <w:tcW w:w="970" w:type="dxa"/>
            <w:shd w:val="clear" w:color="auto" w:fill="FFFFFF"/>
          </w:tcPr>
          <w:p w14:paraId="0B85023A" w14:textId="77777777" w:rsidR="00555CE0" w:rsidRDefault="00555CE0">
            <w:pPr>
              <w:rPr>
                <w:sz w:val="10"/>
                <w:szCs w:val="10"/>
              </w:rPr>
            </w:pPr>
          </w:p>
        </w:tc>
        <w:tc>
          <w:tcPr>
            <w:tcW w:w="2640" w:type="dxa"/>
            <w:shd w:val="clear" w:color="auto" w:fill="FFFFFF"/>
          </w:tcPr>
          <w:p w14:paraId="08B3322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375 mg (ampicilină 220 mg+)</w:t>
            </w:r>
          </w:p>
        </w:tc>
        <w:tc>
          <w:tcPr>
            <w:tcW w:w="629" w:type="dxa"/>
            <w:shd w:val="clear" w:color="auto" w:fill="FFFFFF"/>
          </w:tcPr>
          <w:p w14:paraId="5D98D0A5" w14:textId="77777777" w:rsidR="00555CE0" w:rsidRDefault="00555CE0">
            <w:pPr xmlns:w="http://schemas.openxmlformats.org/wordprocessingml/2006/main">
              <w:pStyle w:val="Other0"/>
              <w:spacing w:line="240" w:lineRule="auto"/>
              <w:ind w:firstLine="240"/>
              <w:jc w:val="both"/>
              <w:rPr>
                <w:sz w:val="13"/>
                <w:szCs w:val="13"/>
              </w:rPr>
            </w:pPr>
            <w:r xmlns:w="http://schemas.openxmlformats.org/wordprocessingml/2006/main">
              <w:rPr>
                <w:rFonts w:ascii="Tahoma" w:eastAsia="Tahoma" w:hAnsi="Tahoma" w:cs="Tahoma"/>
                <w:sz w:val="13"/>
                <w:szCs w:val="13"/>
              </w:rPr>
              <w:t xml:space="preserve">Ordin de comandă</w:t>
            </w:r>
          </w:p>
        </w:tc>
        <w:tc>
          <w:tcPr>
            <w:tcW w:w="1920" w:type="dxa"/>
            <w:shd w:val="clear" w:color="auto" w:fill="FFFFFF"/>
          </w:tcPr>
          <w:p w14:paraId="4A89442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&lt;30 kg = 50 mg/kg/zi</w:t>
            </w:r>
          </w:p>
        </w:tc>
        <w:tc>
          <w:tcPr>
            <w:tcW w:w="850" w:type="dxa"/>
            <w:shd w:val="clear" w:color="auto" w:fill="FFFFFF"/>
          </w:tcPr>
          <w:p w14:paraId="0F084976"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12 ore</w:t>
            </w:r>
          </w:p>
        </w:tc>
      </w:tr>
      <w:tr w:rsidR="00555CE0" w14:paraId="2653A1A7" w14:textId="77777777">
        <w:tblPrEx>
          <w:tblCellMar>
            <w:top w:w="0" w:type="dxa"/>
            <w:bottom w:w="0" w:type="dxa"/>
          </w:tblCellMar>
        </w:tblPrEx>
        <w:trPr>
          <w:trHeight w:hRule="exact" w:val="226"/>
          <w:jc w:val="center"/>
        </w:trPr>
        <w:tc>
          <w:tcPr>
            <w:tcW w:w="970" w:type="dxa"/>
            <w:shd w:val="clear" w:color="auto" w:fill="FFFFFF"/>
          </w:tcPr>
          <w:p w14:paraId="5D6E861A" w14:textId="77777777" w:rsidR="00555CE0" w:rsidRDefault="00555CE0">
            <w:pPr>
              <w:rPr>
                <w:sz w:val="10"/>
                <w:szCs w:val="10"/>
              </w:rPr>
            </w:pPr>
          </w:p>
        </w:tc>
        <w:tc>
          <w:tcPr>
            <w:tcW w:w="2640" w:type="dxa"/>
            <w:shd w:val="clear" w:color="auto" w:fill="FFFFFF"/>
            <w:vAlign w:val="bottom"/>
          </w:tcPr>
          <w:p w14:paraId="741B6C6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sulbactam 145 mg) și 750 mg</w:t>
            </w:r>
          </w:p>
        </w:tc>
        <w:tc>
          <w:tcPr>
            <w:tcW w:w="629" w:type="dxa"/>
            <w:shd w:val="clear" w:color="auto" w:fill="FFFFFF"/>
          </w:tcPr>
          <w:p w14:paraId="5B19DCBE" w14:textId="77777777" w:rsidR="00555CE0" w:rsidRDefault="00555CE0">
            <w:pPr>
              <w:rPr>
                <w:sz w:val="10"/>
                <w:szCs w:val="10"/>
              </w:rPr>
            </w:pPr>
          </w:p>
        </w:tc>
        <w:tc>
          <w:tcPr>
            <w:tcW w:w="1920" w:type="dxa"/>
            <w:shd w:val="clear" w:color="auto" w:fill="FFFFFF"/>
            <w:vAlign w:val="bottom"/>
          </w:tcPr>
          <w:p w14:paraId="0A3649A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&gt;30 kg = 375-750 mg</w:t>
            </w:r>
          </w:p>
        </w:tc>
        <w:tc>
          <w:tcPr>
            <w:tcW w:w="850" w:type="dxa"/>
            <w:shd w:val="clear" w:color="auto" w:fill="FFFFFF"/>
          </w:tcPr>
          <w:p w14:paraId="5FB46355" w14:textId="77777777" w:rsidR="00555CE0" w:rsidRDefault="00555CE0">
            <w:pPr>
              <w:rPr>
                <w:sz w:val="10"/>
                <w:szCs w:val="10"/>
              </w:rPr>
            </w:pPr>
          </w:p>
        </w:tc>
      </w:tr>
      <w:tr w:rsidR="00555CE0" w14:paraId="74955880" w14:textId="77777777">
        <w:tblPrEx>
          <w:tblCellMar>
            <w:top w:w="0" w:type="dxa"/>
            <w:bottom w:w="0" w:type="dxa"/>
          </w:tblCellMar>
        </w:tblPrEx>
        <w:trPr>
          <w:trHeight w:hRule="exact" w:val="269"/>
          <w:jc w:val="center"/>
        </w:trPr>
        <w:tc>
          <w:tcPr>
            <w:tcW w:w="970" w:type="dxa"/>
            <w:tcBorders>
              <w:top w:val="single" w:sz="4" w:space="0" w:color="auto"/>
            </w:tcBorders>
            <w:shd w:val="clear" w:color="auto" w:fill="FFFFFF"/>
            <w:vAlign w:val="bottom"/>
          </w:tcPr>
          <w:p w14:paraId="716D3B1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Amoxicilină</w:t>
            </w:r>
          </w:p>
        </w:tc>
        <w:tc>
          <w:tcPr>
            <w:tcW w:w="2640" w:type="dxa"/>
            <w:tcBorders>
              <w:top w:val="single" w:sz="4" w:space="0" w:color="auto"/>
            </w:tcBorders>
            <w:shd w:val="clear" w:color="auto" w:fill="FFFFFF"/>
            <w:vAlign w:val="bottom"/>
          </w:tcPr>
          <w:p w14:paraId="0681B14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Susp. 5 ml = 125 mg</w:t>
            </w:r>
          </w:p>
        </w:tc>
        <w:tc>
          <w:tcPr>
            <w:tcW w:w="629" w:type="dxa"/>
            <w:tcBorders>
              <w:top w:val="single" w:sz="4" w:space="0" w:color="auto"/>
            </w:tcBorders>
            <w:shd w:val="clear" w:color="auto" w:fill="FFFFFF"/>
            <w:vAlign w:val="bottom"/>
          </w:tcPr>
          <w:p w14:paraId="387A1635" w14:textId="77777777" w:rsidR="00555CE0" w:rsidRDefault="00555CE0">
            <w:pPr xmlns:w="http://schemas.openxmlformats.org/wordprocessingml/2006/main">
              <w:pStyle w:val="Other0"/>
              <w:spacing w:line="240" w:lineRule="auto"/>
              <w:ind w:firstLine="240"/>
              <w:jc w:val="both"/>
              <w:rPr>
                <w:sz w:val="13"/>
                <w:szCs w:val="13"/>
              </w:rPr>
            </w:pPr>
            <w:r xmlns:w="http://schemas.openxmlformats.org/wordprocessingml/2006/main">
              <w:rPr>
                <w:rFonts w:ascii="Tahoma" w:eastAsia="Tahoma" w:hAnsi="Tahoma" w:cs="Tahoma"/>
                <w:sz w:val="13"/>
                <w:szCs w:val="13"/>
              </w:rPr>
              <w:t xml:space="preserve">Ordin de comandă</w:t>
            </w:r>
          </w:p>
        </w:tc>
        <w:tc>
          <w:tcPr>
            <w:tcW w:w="1920" w:type="dxa"/>
            <w:tcBorders>
              <w:top w:val="single" w:sz="4" w:space="0" w:color="auto"/>
            </w:tcBorders>
            <w:shd w:val="clear" w:color="auto" w:fill="FFFFFF"/>
            <w:vAlign w:val="bottom"/>
          </w:tcPr>
          <w:p w14:paraId="3EB2B1F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40–100 mg/kg/zi</w:t>
            </w:r>
          </w:p>
        </w:tc>
        <w:tc>
          <w:tcPr>
            <w:tcW w:w="850" w:type="dxa"/>
            <w:tcBorders>
              <w:top w:val="single" w:sz="4" w:space="0" w:color="auto"/>
            </w:tcBorders>
            <w:shd w:val="clear" w:color="auto" w:fill="FFFFFF"/>
            <w:vAlign w:val="bottom"/>
          </w:tcPr>
          <w:p w14:paraId="6861375A"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8-12 ore</w:t>
            </w:r>
          </w:p>
        </w:tc>
      </w:tr>
      <w:tr w:rsidR="00555CE0" w14:paraId="25FEF45C" w14:textId="77777777">
        <w:tblPrEx>
          <w:tblCellMar>
            <w:top w:w="0" w:type="dxa"/>
            <w:bottom w:w="0" w:type="dxa"/>
          </w:tblCellMar>
        </w:tblPrEx>
        <w:trPr>
          <w:trHeight w:hRule="exact" w:val="250"/>
          <w:jc w:val="center"/>
        </w:trPr>
        <w:tc>
          <w:tcPr>
            <w:tcW w:w="970" w:type="dxa"/>
            <w:shd w:val="clear" w:color="auto" w:fill="FFFFFF"/>
          </w:tcPr>
          <w:p w14:paraId="20711A6B" w14:textId="77777777" w:rsidR="00555CE0" w:rsidRDefault="00555CE0">
            <w:pPr>
              <w:rPr>
                <w:sz w:val="10"/>
                <w:szCs w:val="10"/>
              </w:rPr>
            </w:pPr>
          </w:p>
        </w:tc>
        <w:tc>
          <w:tcPr>
            <w:tcW w:w="2640" w:type="dxa"/>
            <w:shd w:val="clear" w:color="auto" w:fill="FFFFFF"/>
          </w:tcPr>
          <w:p w14:paraId="2E0F2E5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Susp. 5 ml = 250 mg</w:t>
            </w:r>
          </w:p>
        </w:tc>
        <w:tc>
          <w:tcPr>
            <w:tcW w:w="629" w:type="dxa"/>
            <w:shd w:val="clear" w:color="auto" w:fill="FFFFFF"/>
          </w:tcPr>
          <w:p w14:paraId="1771DE02" w14:textId="77777777" w:rsidR="00555CE0" w:rsidRDefault="00555CE0">
            <w:pPr xmlns:w="http://schemas.openxmlformats.org/wordprocessingml/2006/main">
              <w:pStyle w:val="Other0"/>
              <w:spacing w:line="240" w:lineRule="auto"/>
              <w:ind w:firstLine="240"/>
              <w:jc w:val="both"/>
              <w:rPr>
                <w:sz w:val="13"/>
                <w:szCs w:val="13"/>
              </w:rPr>
            </w:pPr>
            <w:r xmlns:w="http://schemas.openxmlformats.org/wordprocessingml/2006/main">
              <w:rPr>
                <w:rFonts w:ascii="Tahoma" w:eastAsia="Tahoma" w:hAnsi="Tahoma" w:cs="Tahoma"/>
                <w:sz w:val="13"/>
                <w:szCs w:val="13"/>
              </w:rPr>
              <w:t xml:space="preserve">Ordin de comandă</w:t>
            </w:r>
          </w:p>
        </w:tc>
        <w:tc>
          <w:tcPr>
            <w:tcW w:w="1920" w:type="dxa"/>
            <w:shd w:val="clear" w:color="auto" w:fill="FFFFFF"/>
          </w:tcPr>
          <w:p w14:paraId="065EA5C2" w14:textId="77777777" w:rsidR="00555CE0" w:rsidRDefault="00555CE0">
            <w:pPr>
              <w:rPr>
                <w:sz w:val="10"/>
                <w:szCs w:val="10"/>
              </w:rPr>
            </w:pPr>
          </w:p>
        </w:tc>
        <w:tc>
          <w:tcPr>
            <w:tcW w:w="850" w:type="dxa"/>
            <w:shd w:val="clear" w:color="auto" w:fill="FFFFFF"/>
          </w:tcPr>
          <w:p w14:paraId="7809AB56" w14:textId="77777777" w:rsidR="00555CE0" w:rsidRDefault="00555CE0">
            <w:pPr>
              <w:rPr>
                <w:sz w:val="10"/>
                <w:szCs w:val="10"/>
              </w:rPr>
            </w:pPr>
          </w:p>
        </w:tc>
      </w:tr>
      <w:tr w:rsidR="00555CE0" w14:paraId="17D34766" w14:textId="77777777">
        <w:tblPrEx>
          <w:tblCellMar>
            <w:top w:w="0" w:type="dxa"/>
            <w:bottom w:w="0" w:type="dxa"/>
          </w:tblCellMar>
        </w:tblPrEx>
        <w:trPr>
          <w:trHeight w:hRule="exact" w:val="245"/>
          <w:jc w:val="center"/>
        </w:trPr>
        <w:tc>
          <w:tcPr>
            <w:tcW w:w="970" w:type="dxa"/>
            <w:shd w:val="clear" w:color="auto" w:fill="FFFFFF"/>
          </w:tcPr>
          <w:p w14:paraId="40F13979" w14:textId="77777777" w:rsidR="00555CE0" w:rsidRDefault="00555CE0">
            <w:pPr>
              <w:rPr>
                <w:sz w:val="10"/>
                <w:szCs w:val="10"/>
              </w:rPr>
            </w:pPr>
          </w:p>
        </w:tc>
        <w:tc>
          <w:tcPr>
            <w:tcW w:w="2640" w:type="dxa"/>
            <w:shd w:val="clear" w:color="auto" w:fill="FFFFFF"/>
          </w:tcPr>
          <w:p w14:paraId="0136BED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Susp. 5 ml = 500 mg</w:t>
            </w:r>
          </w:p>
        </w:tc>
        <w:tc>
          <w:tcPr>
            <w:tcW w:w="629" w:type="dxa"/>
            <w:shd w:val="clear" w:color="auto" w:fill="FFFFFF"/>
          </w:tcPr>
          <w:p w14:paraId="2C42DB99" w14:textId="77777777" w:rsidR="00555CE0" w:rsidRDefault="00555CE0">
            <w:pPr xmlns:w="http://schemas.openxmlformats.org/wordprocessingml/2006/main">
              <w:pStyle w:val="Other0"/>
              <w:spacing w:line="240" w:lineRule="auto"/>
              <w:ind w:firstLine="240"/>
              <w:jc w:val="both"/>
              <w:rPr>
                <w:sz w:val="13"/>
                <w:szCs w:val="13"/>
              </w:rPr>
            </w:pPr>
            <w:r xmlns:w="http://schemas.openxmlformats.org/wordprocessingml/2006/main">
              <w:rPr>
                <w:rFonts w:ascii="Tahoma" w:eastAsia="Tahoma" w:hAnsi="Tahoma" w:cs="Tahoma"/>
                <w:sz w:val="13"/>
                <w:szCs w:val="13"/>
              </w:rPr>
              <w:t xml:space="preserve">Ordin de comandă</w:t>
            </w:r>
          </w:p>
        </w:tc>
        <w:tc>
          <w:tcPr>
            <w:tcW w:w="1920" w:type="dxa"/>
            <w:shd w:val="clear" w:color="auto" w:fill="FFFFFF"/>
          </w:tcPr>
          <w:p w14:paraId="1BEF529A" w14:textId="77777777" w:rsidR="00555CE0" w:rsidRDefault="00555CE0">
            <w:pPr>
              <w:rPr>
                <w:sz w:val="10"/>
                <w:szCs w:val="10"/>
              </w:rPr>
            </w:pPr>
          </w:p>
        </w:tc>
        <w:tc>
          <w:tcPr>
            <w:tcW w:w="850" w:type="dxa"/>
            <w:shd w:val="clear" w:color="auto" w:fill="FFFFFF"/>
          </w:tcPr>
          <w:p w14:paraId="4740B101" w14:textId="77777777" w:rsidR="00555CE0" w:rsidRDefault="00555CE0">
            <w:pPr>
              <w:rPr>
                <w:sz w:val="10"/>
                <w:szCs w:val="10"/>
              </w:rPr>
            </w:pPr>
          </w:p>
        </w:tc>
      </w:tr>
      <w:tr w:rsidR="00555CE0" w14:paraId="533B64D8" w14:textId="77777777">
        <w:tblPrEx>
          <w:tblCellMar>
            <w:top w:w="0" w:type="dxa"/>
            <w:bottom w:w="0" w:type="dxa"/>
          </w:tblCellMar>
        </w:tblPrEx>
        <w:trPr>
          <w:trHeight w:hRule="exact" w:val="250"/>
          <w:jc w:val="center"/>
        </w:trPr>
        <w:tc>
          <w:tcPr>
            <w:tcW w:w="970" w:type="dxa"/>
            <w:shd w:val="clear" w:color="auto" w:fill="FFFFFF"/>
          </w:tcPr>
          <w:p w14:paraId="1F66CF8D" w14:textId="77777777" w:rsidR="00555CE0" w:rsidRDefault="00555CE0">
            <w:pPr>
              <w:rPr>
                <w:sz w:val="10"/>
                <w:szCs w:val="10"/>
              </w:rPr>
            </w:pPr>
          </w:p>
        </w:tc>
        <w:tc>
          <w:tcPr>
            <w:tcW w:w="2640" w:type="dxa"/>
            <w:shd w:val="clear" w:color="auto" w:fill="FFFFFF"/>
          </w:tcPr>
          <w:p w14:paraId="4635103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Susp. 5 ml = 750 mg</w:t>
            </w:r>
          </w:p>
        </w:tc>
        <w:tc>
          <w:tcPr>
            <w:tcW w:w="629" w:type="dxa"/>
            <w:shd w:val="clear" w:color="auto" w:fill="FFFFFF"/>
          </w:tcPr>
          <w:p w14:paraId="7CBCE0F4" w14:textId="77777777" w:rsidR="00555CE0" w:rsidRDefault="00555CE0">
            <w:pPr xmlns:w="http://schemas.openxmlformats.org/wordprocessingml/2006/main">
              <w:pStyle w:val="Other0"/>
              <w:spacing w:line="240" w:lineRule="auto"/>
              <w:ind w:firstLine="240"/>
              <w:jc w:val="both"/>
              <w:rPr>
                <w:sz w:val="13"/>
                <w:szCs w:val="13"/>
              </w:rPr>
            </w:pPr>
            <w:r xmlns:w="http://schemas.openxmlformats.org/wordprocessingml/2006/main">
              <w:rPr>
                <w:rFonts w:ascii="Tahoma" w:eastAsia="Tahoma" w:hAnsi="Tahoma" w:cs="Tahoma"/>
                <w:sz w:val="13"/>
                <w:szCs w:val="13"/>
              </w:rPr>
              <w:t xml:space="preserve">Ordin de comandă</w:t>
            </w:r>
          </w:p>
        </w:tc>
        <w:tc>
          <w:tcPr>
            <w:tcW w:w="1920" w:type="dxa"/>
            <w:shd w:val="clear" w:color="auto" w:fill="FFFFFF"/>
          </w:tcPr>
          <w:p w14:paraId="750EE6F3" w14:textId="77777777" w:rsidR="00555CE0" w:rsidRDefault="00555CE0">
            <w:pPr>
              <w:rPr>
                <w:sz w:val="10"/>
                <w:szCs w:val="10"/>
              </w:rPr>
            </w:pPr>
          </w:p>
        </w:tc>
        <w:tc>
          <w:tcPr>
            <w:tcW w:w="850" w:type="dxa"/>
            <w:shd w:val="clear" w:color="auto" w:fill="FFFFFF"/>
          </w:tcPr>
          <w:p w14:paraId="57BEF149" w14:textId="77777777" w:rsidR="00555CE0" w:rsidRDefault="00555CE0">
            <w:pPr>
              <w:rPr>
                <w:sz w:val="10"/>
                <w:szCs w:val="10"/>
              </w:rPr>
            </w:pPr>
          </w:p>
        </w:tc>
      </w:tr>
      <w:tr w:rsidR="00555CE0" w14:paraId="446EE454" w14:textId="77777777">
        <w:tblPrEx>
          <w:tblCellMar>
            <w:top w:w="0" w:type="dxa"/>
            <w:bottom w:w="0" w:type="dxa"/>
          </w:tblCellMar>
        </w:tblPrEx>
        <w:trPr>
          <w:trHeight w:hRule="exact" w:val="245"/>
          <w:jc w:val="center"/>
        </w:trPr>
        <w:tc>
          <w:tcPr>
            <w:tcW w:w="970" w:type="dxa"/>
            <w:shd w:val="clear" w:color="auto" w:fill="FFFFFF"/>
          </w:tcPr>
          <w:p w14:paraId="28989ED1" w14:textId="77777777" w:rsidR="00555CE0" w:rsidRDefault="00555CE0">
            <w:pPr>
              <w:rPr>
                <w:sz w:val="10"/>
                <w:szCs w:val="10"/>
              </w:rPr>
            </w:pPr>
          </w:p>
        </w:tc>
        <w:tc>
          <w:tcPr>
            <w:tcW w:w="2640" w:type="dxa"/>
            <w:shd w:val="clear" w:color="auto" w:fill="FFFFFF"/>
          </w:tcPr>
          <w:p w14:paraId="0211846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Susp. 5 ml = 1000 mg</w:t>
            </w:r>
          </w:p>
        </w:tc>
        <w:tc>
          <w:tcPr>
            <w:tcW w:w="629" w:type="dxa"/>
            <w:shd w:val="clear" w:color="auto" w:fill="FFFFFF"/>
          </w:tcPr>
          <w:p w14:paraId="751234E4" w14:textId="77777777" w:rsidR="00555CE0" w:rsidRDefault="00555CE0">
            <w:pPr xmlns:w="http://schemas.openxmlformats.org/wordprocessingml/2006/main">
              <w:pStyle w:val="Other0"/>
              <w:spacing w:line="240" w:lineRule="auto"/>
              <w:ind w:firstLine="240"/>
              <w:jc w:val="both"/>
              <w:rPr>
                <w:sz w:val="13"/>
                <w:szCs w:val="13"/>
              </w:rPr>
            </w:pPr>
            <w:r xmlns:w="http://schemas.openxmlformats.org/wordprocessingml/2006/main">
              <w:rPr>
                <w:rFonts w:ascii="Tahoma" w:eastAsia="Tahoma" w:hAnsi="Tahoma" w:cs="Tahoma"/>
                <w:sz w:val="13"/>
                <w:szCs w:val="13"/>
              </w:rPr>
              <w:t xml:space="preserve">Ordin de comandă</w:t>
            </w:r>
          </w:p>
        </w:tc>
        <w:tc>
          <w:tcPr>
            <w:tcW w:w="1920" w:type="dxa"/>
            <w:shd w:val="clear" w:color="auto" w:fill="FFFFFF"/>
          </w:tcPr>
          <w:p w14:paraId="5684133A" w14:textId="77777777" w:rsidR="00555CE0" w:rsidRDefault="00555CE0">
            <w:pPr>
              <w:rPr>
                <w:sz w:val="10"/>
                <w:szCs w:val="10"/>
              </w:rPr>
            </w:pPr>
          </w:p>
        </w:tc>
        <w:tc>
          <w:tcPr>
            <w:tcW w:w="850" w:type="dxa"/>
            <w:shd w:val="clear" w:color="auto" w:fill="FFFFFF"/>
          </w:tcPr>
          <w:p w14:paraId="23E28757" w14:textId="77777777" w:rsidR="00555CE0" w:rsidRDefault="00555CE0">
            <w:pPr>
              <w:rPr>
                <w:sz w:val="10"/>
                <w:szCs w:val="10"/>
              </w:rPr>
            </w:pPr>
          </w:p>
        </w:tc>
      </w:tr>
      <w:tr w:rsidR="00555CE0" w14:paraId="428F86B2" w14:textId="77777777">
        <w:tblPrEx>
          <w:tblCellMar>
            <w:top w:w="0" w:type="dxa"/>
            <w:bottom w:w="0" w:type="dxa"/>
          </w:tblCellMar>
        </w:tblPrEx>
        <w:trPr>
          <w:trHeight w:hRule="exact" w:val="245"/>
          <w:jc w:val="center"/>
        </w:trPr>
        <w:tc>
          <w:tcPr>
            <w:tcW w:w="970" w:type="dxa"/>
            <w:shd w:val="clear" w:color="auto" w:fill="FFFFFF"/>
          </w:tcPr>
          <w:p w14:paraId="6D3A4E8B" w14:textId="77777777" w:rsidR="00555CE0" w:rsidRDefault="00555CE0">
            <w:pPr>
              <w:rPr>
                <w:sz w:val="10"/>
                <w:szCs w:val="10"/>
              </w:rPr>
            </w:pPr>
          </w:p>
        </w:tc>
        <w:tc>
          <w:tcPr>
            <w:tcW w:w="2640" w:type="dxa"/>
            <w:shd w:val="clear" w:color="auto" w:fill="FFFFFF"/>
          </w:tcPr>
          <w:p w14:paraId="70E4172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Capsulă x 250 mg</w:t>
            </w:r>
          </w:p>
        </w:tc>
        <w:tc>
          <w:tcPr>
            <w:tcW w:w="629" w:type="dxa"/>
            <w:shd w:val="clear" w:color="auto" w:fill="FFFFFF"/>
          </w:tcPr>
          <w:p w14:paraId="7958A89A" w14:textId="77777777" w:rsidR="00555CE0" w:rsidRDefault="00555CE0">
            <w:pPr xmlns:w="http://schemas.openxmlformats.org/wordprocessingml/2006/main">
              <w:pStyle w:val="Other0"/>
              <w:spacing w:line="240" w:lineRule="auto"/>
              <w:ind w:firstLine="240"/>
              <w:jc w:val="both"/>
              <w:rPr>
                <w:sz w:val="13"/>
                <w:szCs w:val="13"/>
              </w:rPr>
            </w:pPr>
            <w:r xmlns:w="http://schemas.openxmlformats.org/wordprocessingml/2006/main">
              <w:rPr>
                <w:rFonts w:ascii="Tahoma" w:eastAsia="Tahoma" w:hAnsi="Tahoma" w:cs="Tahoma"/>
                <w:sz w:val="13"/>
                <w:szCs w:val="13"/>
              </w:rPr>
              <w:t xml:space="preserve">Ordin de comandă</w:t>
            </w:r>
          </w:p>
        </w:tc>
        <w:tc>
          <w:tcPr>
            <w:tcW w:w="1920" w:type="dxa"/>
            <w:shd w:val="clear" w:color="auto" w:fill="FFFFFF"/>
          </w:tcPr>
          <w:p w14:paraId="594904C5" w14:textId="77777777" w:rsidR="00555CE0" w:rsidRDefault="00555CE0">
            <w:pPr>
              <w:rPr>
                <w:sz w:val="10"/>
                <w:szCs w:val="10"/>
              </w:rPr>
            </w:pPr>
          </w:p>
        </w:tc>
        <w:tc>
          <w:tcPr>
            <w:tcW w:w="850" w:type="dxa"/>
            <w:shd w:val="clear" w:color="auto" w:fill="FFFFFF"/>
          </w:tcPr>
          <w:p w14:paraId="6148D7E6" w14:textId="77777777" w:rsidR="00555CE0" w:rsidRDefault="00555CE0">
            <w:pPr>
              <w:rPr>
                <w:sz w:val="10"/>
                <w:szCs w:val="10"/>
              </w:rPr>
            </w:pPr>
          </w:p>
        </w:tc>
      </w:tr>
      <w:tr w:rsidR="00555CE0" w14:paraId="41D32466" w14:textId="77777777">
        <w:tblPrEx>
          <w:tblCellMar>
            <w:top w:w="0" w:type="dxa"/>
            <w:bottom w:w="0" w:type="dxa"/>
          </w:tblCellMar>
        </w:tblPrEx>
        <w:trPr>
          <w:trHeight w:hRule="exact" w:val="250"/>
          <w:jc w:val="center"/>
        </w:trPr>
        <w:tc>
          <w:tcPr>
            <w:tcW w:w="970" w:type="dxa"/>
            <w:shd w:val="clear" w:color="auto" w:fill="FFFFFF"/>
          </w:tcPr>
          <w:p w14:paraId="172F22F9" w14:textId="77777777" w:rsidR="00555CE0" w:rsidRDefault="00555CE0">
            <w:pPr>
              <w:rPr>
                <w:sz w:val="10"/>
                <w:szCs w:val="10"/>
              </w:rPr>
            </w:pPr>
          </w:p>
        </w:tc>
        <w:tc>
          <w:tcPr>
            <w:tcW w:w="2640" w:type="dxa"/>
            <w:shd w:val="clear" w:color="auto" w:fill="FFFFFF"/>
          </w:tcPr>
          <w:p w14:paraId="065D68C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Capsulă x 500 mg</w:t>
            </w:r>
          </w:p>
        </w:tc>
        <w:tc>
          <w:tcPr>
            <w:tcW w:w="629" w:type="dxa"/>
            <w:shd w:val="clear" w:color="auto" w:fill="FFFFFF"/>
          </w:tcPr>
          <w:p w14:paraId="488A38BE" w14:textId="77777777" w:rsidR="00555CE0" w:rsidRDefault="00555CE0">
            <w:pPr xmlns:w="http://schemas.openxmlformats.org/wordprocessingml/2006/main">
              <w:pStyle w:val="Other0"/>
              <w:spacing w:line="240" w:lineRule="auto"/>
              <w:ind w:firstLine="240"/>
              <w:jc w:val="both"/>
              <w:rPr>
                <w:sz w:val="13"/>
                <w:szCs w:val="13"/>
              </w:rPr>
            </w:pPr>
            <w:r xmlns:w="http://schemas.openxmlformats.org/wordprocessingml/2006/main">
              <w:rPr>
                <w:rFonts w:ascii="Tahoma" w:eastAsia="Tahoma" w:hAnsi="Tahoma" w:cs="Tahoma"/>
                <w:sz w:val="13"/>
                <w:szCs w:val="13"/>
              </w:rPr>
              <w:t xml:space="preserve">Ordin de comandă</w:t>
            </w:r>
          </w:p>
        </w:tc>
        <w:tc>
          <w:tcPr>
            <w:tcW w:w="1920" w:type="dxa"/>
            <w:shd w:val="clear" w:color="auto" w:fill="FFFFFF"/>
          </w:tcPr>
          <w:p w14:paraId="79AFBAAB" w14:textId="77777777" w:rsidR="00555CE0" w:rsidRDefault="00555CE0">
            <w:pPr>
              <w:rPr>
                <w:sz w:val="10"/>
                <w:szCs w:val="10"/>
              </w:rPr>
            </w:pPr>
          </w:p>
        </w:tc>
        <w:tc>
          <w:tcPr>
            <w:tcW w:w="850" w:type="dxa"/>
            <w:shd w:val="clear" w:color="auto" w:fill="FFFFFF"/>
          </w:tcPr>
          <w:p w14:paraId="659936AB" w14:textId="77777777" w:rsidR="00555CE0" w:rsidRDefault="00555CE0">
            <w:pPr>
              <w:rPr>
                <w:sz w:val="10"/>
                <w:szCs w:val="10"/>
              </w:rPr>
            </w:pPr>
          </w:p>
        </w:tc>
      </w:tr>
      <w:tr w:rsidR="00555CE0" w14:paraId="672DB8C7" w14:textId="77777777">
        <w:tblPrEx>
          <w:tblCellMar>
            <w:top w:w="0" w:type="dxa"/>
            <w:bottom w:w="0" w:type="dxa"/>
          </w:tblCellMar>
        </w:tblPrEx>
        <w:trPr>
          <w:trHeight w:hRule="exact" w:val="250"/>
          <w:jc w:val="center"/>
        </w:trPr>
        <w:tc>
          <w:tcPr>
            <w:tcW w:w="970" w:type="dxa"/>
            <w:shd w:val="clear" w:color="auto" w:fill="FFFFFF"/>
          </w:tcPr>
          <w:p w14:paraId="5C283492" w14:textId="77777777" w:rsidR="00555CE0" w:rsidRDefault="00555CE0">
            <w:pPr>
              <w:rPr>
                <w:sz w:val="10"/>
                <w:szCs w:val="10"/>
              </w:rPr>
            </w:pPr>
          </w:p>
        </w:tc>
        <w:tc>
          <w:tcPr>
            <w:tcW w:w="2640" w:type="dxa"/>
            <w:shd w:val="clear" w:color="auto" w:fill="FFFFFF"/>
          </w:tcPr>
          <w:p w14:paraId="0D75A4E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750 mg</w:t>
            </w:r>
          </w:p>
        </w:tc>
        <w:tc>
          <w:tcPr>
            <w:tcW w:w="629" w:type="dxa"/>
            <w:shd w:val="clear" w:color="auto" w:fill="FFFFFF"/>
          </w:tcPr>
          <w:p w14:paraId="7542E510" w14:textId="77777777" w:rsidR="00555CE0" w:rsidRDefault="00555CE0">
            <w:pPr xmlns:w="http://schemas.openxmlformats.org/wordprocessingml/2006/main">
              <w:pStyle w:val="Other0"/>
              <w:spacing w:line="240" w:lineRule="auto"/>
              <w:ind w:firstLine="240"/>
              <w:jc w:val="both"/>
              <w:rPr>
                <w:sz w:val="13"/>
                <w:szCs w:val="13"/>
              </w:rPr>
            </w:pPr>
            <w:r xmlns:w="http://schemas.openxmlformats.org/wordprocessingml/2006/main">
              <w:rPr>
                <w:rFonts w:ascii="Tahoma" w:eastAsia="Tahoma" w:hAnsi="Tahoma" w:cs="Tahoma"/>
                <w:sz w:val="13"/>
                <w:szCs w:val="13"/>
              </w:rPr>
              <w:t xml:space="preserve">Ordin de comandă</w:t>
            </w:r>
          </w:p>
        </w:tc>
        <w:tc>
          <w:tcPr>
            <w:tcW w:w="1920" w:type="dxa"/>
            <w:shd w:val="clear" w:color="auto" w:fill="FFFFFF"/>
          </w:tcPr>
          <w:p w14:paraId="225A7FCA" w14:textId="77777777" w:rsidR="00555CE0" w:rsidRDefault="00555CE0">
            <w:pPr>
              <w:rPr>
                <w:sz w:val="10"/>
                <w:szCs w:val="10"/>
              </w:rPr>
            </w:pPr>
          </w:p>
        </w:tc>
        <w:tc>
          <w:tcPr>
            <w:tcW w:w="850" w:type="dxa"/>
            <w:shd w:val="clear" w:color="auto" w:fill="FFFFFF"/>
          </w:tcPr>
          <w:p w14:paraId="04E52E4B" w14:textId="77777777" w:rsidR="00555CE0" w:rsidRDefault="00555CE0">
            <w:pPr>
              <w:rPr>
                <w:sz w:val="10"/>
                <w:szCs w:val="10"/>
              </w:rPr>
            </w:pPr>
          </w:p>
        </w:tc>
      </w:tr>
      <w:tr w:rsidR="00555CE0" w14:paraId="3F648589" w14:textId="77777777">
        <w:tblPrEx>
          <w:tblCellMar>
            <w:top w:w="0" w:type="dxa"/>
            <w:bottom w:w="0" w:type="dxa"/>
          </w:tblCellMar>
        </w:tblPrEx>
        <w:trPr>
          <w:trHeight w:hRule="exact" w:val="245"/>
          <w:jc w:val="center"/>
        </w:trPr>
        <w:tc>
          <w:tcPr>
            <w:tcW w:w="970" w:type="dxa"/>
            <w:shd w:val="clear" w:color="auto" w:fill="FFFFFF"/>
          </w:tcPr>
          <w:p w14:paraId="601699B6" w14:textId="77777777" w:rsidR="00555CE0" w:rsidRDefault="00555CE0">
            <w:pPr>
              <w:rPr>
                <w:sz w:val="10"/>
                <w:szCs w:val="10"/>
              </w:rPr>
            </w:pPr>
          </w:p>
        </w:tc>
        <w:tc>
          <w:tcPr>
            <w:tcW w:w="2640" w:type="dxa"/>
            <w:shd w:val="clear" w:color="auto" w:fill="FFFFFF"/>
            <w:vAlign w:val="bottom"/>
          </w:tcPr>
          <w:p w14:paraId="5E13B8C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875 mg</w:t>
            </w:r>
          </w:p>
        </w:tc>
        <w:tc>
          <w:tcPr>
            <w:tcW w:w="629" w:type="dxa"/>
            <w:shd w:val="clear" w:color="auto" w:fill="FFFFFF"/>
          </w:tcPr>
          <w:p w14:paraId="35A48615" w14:textId="77777777" w:rsidR="00555CE0" w:rsidRDefault="00555CE0">
            <w:pPr>
              <w:rPr>
                <w:sz w:val="10"/>
                <w:szCs w:val="10"/>
              </w:rPr>
            </w:pPr>
          </w:p>
        </w:tc>
        <w:tc>
          <w:tcPr>
            <w:tcW w:w="1920" w:type="dxa"/>
            <w:shd w:val="clear" w:color="auto" w:fill="FFFFFF"/>
          </w:tcPr>
          <w:p w14:paraId="03B89AAA" w14:textId="77777777" w:rsidR="00555CE0" w:rsidRDefault="00555CE0">
            <w:pPr>
              <w:rPr>
                <w:sz w:val="10"/>
                <w:szCs w:val="10"/>
              </w:rPr>
            </w:pPr>
          </w:p>
        </w:tc>
        <w:tc>
          <w:tcPr>
            <w:tcW w:w="850" w:type="dxa"/>
            <w:shd w:val="clear" w:color="auto" w:fill="FFFFFF"/>
          </w:tcPr>
          <w:p w14:paraId="5C1226BA" w14:textId="77777777" w:rsidR="00555CE0" w:rsidRDefault="00555CE0">
            <w:pPr>
              <w:rPr>
                <w:sz w:val="10"/>
                <w:szCs w:val="10"/>
              </w:rPr>
            </w:pPr>
          </w:p>
        </w:tc>
      </w:tr>
      <w:tr w:rsidR="00555CE0" w14:paraId="0B2FCDA4" w14:textId="77777777">
        <w:tblPrEx>
          <w:tblCellMar>
            <w:top w:w="0" w:type="dxa"/>
            <w:bottom w:w="0" w:type="dxa"/>
          </w:tblCellMar>
        </w:tblPrEx>
        <w:trPr>
          <w:trHeight w:hRule="exact" w:val="730"/>
          <w:jc w:val="center"/>
        </w:trPr>
        <w:tc>
          <w:tcPr>
            <w:tcW w:w="970" w:type="dxa"/>
            <w:tcBorders>
              <w:bottom w:val="single" w:sz="4" w:space="0" w:color="auto"/>
            </w:tcBorders>
            <w:shd w:val="clear" w:color="auto" w:fill="FFFFFF"/>
          </w:tcPr>
          <w:p w14:paraId="0E63BC0E" w14:textId="77777777" w:rsidR="00555CE0" w:rsidRDefault="00555CE0">
            <w:pPr>
              <w:rPr>
                <w:sz w:val="10"/>
                <w:szCs w:val="10"/>
              </w:rPr>
            </w:pPr>
          </w:p>
        </w:tc>
        <w:tc>
          <w:tcPr>
            <w:tcW w:w="2640" w:type="dxa"/>
            <w:tcBorders>
              <w:bottom w:val="single" w:sz="4" w:space="0" w:color="auto"/>
            </w:tcBorders>
            <w:shd w:val="clear" w:color="auto" w:fill="FFFFFF"/>
          </w:tcPr>
          <w:p w14:paraId="23320C0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1000 mg</w:t>
            </w:r>
          </w:p>
        </w:tc>
        <w:tc>
          <w:tcPr>
            <w:tcW w:w="629" w:type="dxa"/>
            <w:tcBorders>
              <w:bottom w:val="single" w:sz="4" w:space="0" w:color="auto"/>
            </w:tcBorders>
            <w:shd w:val="clear" w:color="auto" w:fill="FFFFFF"/>
          </w:tcPr>
          <w:p w14:paraId="52051395" w14:textId="77777777" w:rsidR="00555CE0" w:rsidRDefault="00555CE0">
            <w:pPr xmlns:w="http://schemas.openxmlformats.org/wordprocessingml/2006/main">
              <w:pStyle w:val="Other0"/>
              <w:spacing w:line="240" w:lineRule="auto"/>
              <w:ind w:firstLine="240"/>
              <w:jc w:val="both"/>
              <w:rPr>
                <w:sz w:val="13"/>
                <w:szCs w:val="13"/>
              </w:rPr>
            </w:pPr>
            <w:r xmlns:w="http://schemas.openxmlformats.org/wordprocessingml/2006/main">
              <w:rPr>
                <w:rFonts w:ascii="Tahoma" w:eastAsia="Tahoma" w:hAnsi="Tahoma" w:cs="Tahoma"/>
                <w:sz w:val="13"/>
                <w:szCs w:val="13"/>
              </w:rPr>
              <w:t xml:space="preserve">Ordin de comandă</w:t>
            </w:r>
          </w:p>
        </w:tc>
        <w:tc>
          <w:tcPr>
            <w:tcW w:w="1920" w:type="dxa"/>
            <w:tcBorders>
              <w:bottom w:val="single" w:sz="4" w:space="0" w:color="auto"/>
            </w:tcBorders>
            <w:shd w:val="clear" w:color="auto" w:fill="FFFFFF"/>
          </w:tcPr>
          <w:p w14:paraId="27CD1233" w14:textId="77777777" w:rsidR="00555CE0" w:rsidRDefault="00555CE0">
            <w:pPr>
              <w:rPr>
                <w:sz w:val="10"/>
                <w:szCs w:val="10"/>
              </w:rPr>
            </w:pPr>
          </w:p>
        </w:tc>
        <w:tc>
          <w:tcPr>
            <w:tcW w:w="850" w:type="dxa"/>
            <w:tcBorders>
              <w:bottom w:val="single" w:sz="4" w:space="0" w:color="auto"/>
            </w:tcBorders>
            <w:shd w:val="clear" w:color="auto" w:fill="FFFFFF"/>
          </w:tcPr>
          <w:p w14:paraId="013FE48E" w14:textId="77777777" w:rsidR="00555CE0" w:rsidRDefault="00555CE0">
            <w:pPr>
              <w:rPr>
                <w:sz w:val="10"/>
                <w:szCs w:val="10"/>
              </w:rPr>
            </w:pPr>
          </w:p>
        </w:tc>
      </w:tr>
    </w:tbl>
    <w:p w14:paraId="43F0CCF1" w14:textId="77777777" w:rsidR="00555CE0" w:rsidRDefault="00555CE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622"/>
        <w:gridCol w:w="1709"/>
        <w:gridCol w:w="1262"/>
        <w:gridCol w:w="1325"/>
        <w:gridCol w:w="1090"/>
      </w:tblGrid>
      <w:tr w:rsidR="00555CE0" w14:paraId="15200F2D" w14:textId="77777777">
        <w:tblPrEx>
          <w:tblCellMar>
            <w:top w:w="0" w:type="dxa"/>
            <w:bottom w:w="0" w:type="dxa"/>
          </w:tblCellMar>
        </w:tblPrEx>
        <w:trPr>
          <w:trHeight w:hRule="exact" w:val="370"/>
          <w:jc w:val="center"/>
        </w:trPr>
        <w:tc>
          <w:tcPr>
            <w:tcW w:w="7008" w:type="dxa"/>
            <w:gridSpan w:val="5"/>
            <w:tcBorders>
              <w:top w:val="single" w:sz="4" w:space="0" w:color="auto"/>
            </w:tcBorders>
            <w:shd w:val="clear" w:color="auto" w:fill="FFFFFF"/>
          </w:tcPr>
          <w:p w14:paraId="07F32005" w14:textId="77777777" w:rsidR="00555CE0" w:rsidRDefault="00555CE0">
            <w:pPr>
              <w:rPr>
                <w:sz w:val="10"/>
                <w:szCs w:val="10"/>
              </w:rPr>
            </w:pPr>
          </w:p>
        </w:tc>
      </w:tr>
      <w:tr w:rsidR="00555CE0" w14:paraId="24239227" w14:textId="77777777">
        <w:tblPrEx>
          <w:tblCellMar>
            <w:top w:w="0" w:type="dxa"/>
            <w:bottom w:w="0" w:type="dxa"/>
          </w:tblCellMar>
        </w:tblPrEx>
        <w:trPr>
          <w:trHeight w:hRule="exact" w:val="427"/>
          <w:jc w:val="center"/>
        </w:trPr>
        <w:tc>
          <w:tcPr>
            <w:tcW w:w="1622" w:type="dxa"/>
            <w:tcBorders>
              <w:top w:val="single" w:sz="4" w:space="0" w:color="auto"/>
              <w:left w:val="single" w:sz="4" w:space="0" w:color="auto"/>
            </w:tcBorders>
            <w:shd w:val="clear" w:color="auto" w:fill="D2D3D5"/>
            <w:vAlign w:val="center"/>
          </w:tcPr>
          <w:p w14:paraId="09F2DD09"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b/>
                <w:bCs/>
                <w:sz w:val="14"/>
                <w:szCs w:val="14"/>
              </w:rPr>
              <w:t xml:space="preserve">Droguri</w:t>
            </w:r>
          </w:p>
        </w:tc>
        <w:tc>
          <w:tcPr>
            <w:tcW w:w="1709" w:type="dxa"/>
            <w:tcBorders>
              <w:top w:val="single" w:sz="4" w:space="0" w:color="auto"/>
            </w:tcBorders>
            <w:shd w:val="clear" w:color="auto" w:fill="D2D3D5"/>
            <w:vAlign w:val="center"/>
          </w:tcPr>
          <w:p w14:paraId="451651C6" w14:textId="77777777" w:rsidR="00555CE0" w:rsidRDefault="00555CE0">
            <w:pPr xmlns:w="http://schemas.openxmlformats.org/wordprocessingml/2006/main">
              <w:pStyle w:val="Other0"/>
              <w:spacing w:line="240" w:lineRule="auto"/>
              <w:ind w:firstLine="240"/>
              <w:rPr>
                <w:sz w:val="14"/>
                <w:szCs w:val="14"/>
              </w:rPr>
            </w:pPr>
            <w:r xmlns:w="http://schemas.openxmlformats.org/wordprocessingml/2006/main">
              <w:rPr>
                <w:rFonts w:ascii="Tahoma" w:eastAsia="Tahoma" w:hAnsi="Tahoma" w:cs="Tahoma"/>
                <w:b/>
                <w:bCs/>
                <w:sz w:val="14"/>
                <w:szCs w:val="14"/>
              </w:rPr>
              <w:t xml:space="preserve">Prezentare</w:t>
            </w:r>
          </w:p>
        </w:tc>
        <w:tc>
          <w:tcPr>
            <w:tcW w:w="1262" w:type="dxa"/>
            <w:tcBorders>
              <w:top w:val="single" w:sz="4" w:space="0" w:color="auto"/>
            </w:tcBorders>
            <w:shd w:val="clear" w:color="auto" w:fill="D2D3D5"/>
            <w:vAlign w:val="center"/>
          </w:tcPr>
          <w:p w14:paraId="044BF8EB"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Prin</w:t>
            </w:r>
          </w:p>
        </w:tc>
        <w:tc>
          <w:tcPr>
            <w:tcW w:w="1325" w:type="dxa"/>
            <w:tcBorders>
              <w:top w:val="single" w:sz="4" w:space="0" w:color="auto"/>
            </w:tcBorders>
            <w:shd w:val="clear" w:color="auto" w:fill="D2D3D5"/>
            <w:vAlign w:val="center"/>
          </w:tcPr>
          <w:p w14:paraId="7198F6A1"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Doza</w:t>
            </w:r>
          </w:p>
        </w:tc>
        <w:tc>
          <w:tcPr>
            <w:tcW w:w="1090" w:type="dxa"/>
            <w:tcBorders>
              <w:top w:val="single" w:sz="4" w:space="0" w:color="auto"/>
              <w:right w:val="single" w:sz="4" w:space="0" w:color="auto"/>
            </w:tcBorders>
            <w:shd w:val="clear" w:color="auto" w:fill="D2D3D5"/>
            <w:vAlign w:val="center"/>
          </w:tcPr>
          <w:p w14:paraId="143A8596" w14:textId="77777777" w:rsidR="00555CE0" w:rsidRDefault="00555CE0">
            <w:pPr xmlns:w="http://schemas.openxmlformats.org/wordprocessingml/2006/main">
              <w:pStyle w:val="Other0"/>
              <w:spacing w:line="240" w:lineRule="auto"/>
              <w:ind w:firstLine="0"/>
              <w:jc w:val="right"/>
              <w:rPr>
                <w:sz w:val="14"/>
                <w:szCs w:val="14"/>
              </w:rPr>
            </w:pPr>
            <w:r xmlns:w="http://schemas.openxmlformats.org/wordprocessingml/2006/main">
              <w:rPr>
                <w:rFonts w:ascii="Tahoma" w:eastAsia="Tahoma" w:hAnsi="Tahoma" w:cs="Tahoma"/>
                <w:b/>
                <w:bCs/>
                <w:sz w:val="14"/>
                <w:szCs w:val="14"/>
              </w:rPr>
              <w:t xml:space="preserve">Interval</w:t>
            </w:r>
          </w:p>
        </w:tc>
      </w:tr>
      <w:tr w:rsidR="00555CE0" w14:paraId="360C1602" w14:textId="77777777">
        <w:tblPrEx>
          <w:tblCellMar>
            <w:top w:w="0" w:type="dxa"/>
            <w:bottom w:w="0" w:type="dxa"/>
          </w:tblCellMar>
        </w:tblPrEx>
        <w:trPr>
          <w:trHeight w:hRule="exact" w:val="293"/>
          <w:jc w:val="center"/>
        </w:trPr>
        <w:tc>
          <w:tcPr>
            <w:tcW w:w="1622" w:type="dxa"/>
            <w:tcBorders>
              <w:top w:val="single" w:sz="4" w:space="0" w:color="auto"/>
              <w:bottom w:val="single" w:sz="4" w:space="0" w:color="auto"/>
            </w:tcBorders>
            <w:shd w:val="clear" w:color="auto" w:fill="FFFFFF"/>
            <w:vAlign w:val="bottom"/>
          </w:tcPr>
          <w:p w14:paraId="03AAA0A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aminopenicine</w:t>
            </w:r>
          </w:p>
        </w:tc>
        <w:tc>
          <w:tcPr>
            <w:tcW w:w="1709" w:type="dxa"/>
            <w:tcBorders>
              <w:top w:val="single" w:sz="4" w:space="0" w:color="auto"/>
              <w:bottom w:val="single" w:sz="4" w:space="0" w:color="auto"/>
            </w:tcBorders>
            <w:shd w:val="clear" w:color="auto" w:fill="FFFFFF"/>
          </w:tcPr>
          <w:p w14:paraId="43E2399A" w14:textId="77777777" w:rsidR="00555CE0" w:rsidRDefault="00555CE0">
            <w:pPr>
              <w:rPr>
                <w:sz w:val="10"/>
                <w:szCs w:val="10"/>
              </w:rPr>
            </w:pPr>
          </w:p>
        </w:tc>
        <w:tc>
          <w:tcPr>
            <w:tcW w:w="1262" w:type="dxa"/>
            <w:tcBorders>
              <w:top w:val="single" w:sz="4" w:space="0" w:color="auto"/>
              <w:bottom w:val="single" w:sz="4" w:space="0" w:color="auto"/>
            </w:tcBorders>
            <w:shd w:val="clear" w:color="auto" w:fill="FFFFFF"/>
          </w:tcPr>
          <w:p w14:paraId="58C8AA5A" w14:textId="77777777" w:rsidR="00555CE0" w:rsidRDefault="00555CE0">
            <w:pPr>
              <w:rPr>
                <w:sz w:val="10"/>
                <w:szCs w:val="10"/>
              </w:rPr>
            </w:pPr>
          </w:p>
        </w:tc>
        <w:tc>
          <w:tcPr>
            <w:tcW w:w="1325" w:type="dxa"/>
            <w:tcBorders>
              <w:top w:val="single" w:sz="4" w:space="0" w:color="auto"/>
              <w:bottom w:val="single" w:sz="4" w:space="0" w:color="auto"/>
            </w:tcBorders>
            <w:shd w:val="clear" w:color="auto" w:fill="FFFFFF"/>
          </w:tcPr>
          <w:p w14:paraId="253C1DA2" w14:textId="77777777" w:rsidR="00555CE0" w:rsidRDefault="00555CE0">
            <w:pPr>
              <w:rPr>
                <w:sz w:val="10"/>
                <w:szCs w:val="10"/>
              </w:rPr>
            </w:pPr>
          </w:p>
        </w:tc>
        <w:tc>
          <w:tcPr>
            <w:tcW w:w="1090" w:type="dxa"/>
            <w:tcBorders>
              <w:top w:val="single" w:sz="4" w:space="0" w:color="auto"/>
              <w:bottom w:val="single" w:sz="4" w:space="0" w:color="auto"/>
            </w:tcBorders>
            <w:shd w:val="clear" w:color="auto" w:fill="FFFFFF"/>
          </w:tcPr>
          <w:p w14:paraId="0E4988A7" w14:textId="77777777" w:rsidR="00555CE0" w:rsidRDefault="00555CE0">
            <w:pPr>
              <w:rPr>
                <w:sz w:val="10"/>
                <w:szCs w:val="10"/>
              </w:rPr>
            </w:pPr>
          </w:p>
        </w:tc>
      </w:tr>
    </w:tbl>
    <w:p w14:paraId="08B50C11" w14:textId="77777777" w:rsidR="00555CE0" w:rsidRDefault="00555CE0">
      <w:pPr>
        <w:spacing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3701"/>
        <w:gridCol w:w="533"/>
        <w:gridCol w:w="1656"/>
        <w:gridCol w:w="1152"/>
      </w:tblGrid>
      <w:tr w:rsidR="00555CE0" w14:paraId="24D7D4D7" w14:textId="77777777">
        <w:tblPrEx>
          <w:tblCellMar>
            <w:top w:w="0" w:type="dxa"/>
            <w:bottom w:w="0" w:type="dxa"/>
          </w:tblCellMar>
        </w:tblPrEx>
        <w:trPr>
          <w:trHeight w:hRule="exact" w:val="283"/>
          <w:jc w:val="center"/>
        </w:trPr>
        <w:tc>
          <w:tcPr>
            <w:tcW w:w="3701" w:type="dxa"/>
            <w:tcBorders>
              <w:top w:val="single" w:sz="4" w:space="0" w:color="auto"/>
            </w:tcBorders>
            <w:shd w:val="clear" w:color="auto" w:fill="FFFFFF"/>
            <w:vAlign w:val="bottom"/>
          </w:tcPr>
          <w:p w14:paraId="249CAAA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Amoxicilină- </w:t>
            </w:r>
            <w:r xmlns:w="http://schemas.openxmlformats.org/wordprocessingml/2006/main">
              <w:rPr>
                <w:rFonts w:ascii="Tahoma" w:eastAsia="Tahoma" w:hAnsi="Tahoma" w:cs="Tahoma"/>
                <w:sz w:val="13"/>
                <w:szCs w:val="13"/>
              </w:rPr>
              <w:t xml:space="preserve">Susp. 5 ml = 250 mg (amoxilină 125 mg,</w:t>
            </w:r>
          </w:p>
        </w:tc>
        <w:tc>
          <w:tcPr>
            <w:tcW w:w="533" w:type="dxa"/>
            <w:tcBorders>
              <w:top w:val="single" w:sz="4" w:space="0" w:color="auto"/>
            </w:tcBorders>
            <w:shd w:val="clear" w:color="auto" w:fill="FFFFFF"/>
            <w:vAlign w:val="bottom"/>
          </w:tcPr>
          <w:p w14:paraId="294B0D7A"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rFonts w:ascii="Tahoma" w:eastAsia="Tahoma" w:hAnsi="Tahoma" w:cs="Tahoma"/>
                <w:sz w:val="13"/>
                <w:szCs w:val="13"/>
              </w:rPr>
              <w:t xml:space="preserve">Ordin de comandă</w:t>
            </w:r>
          </w:p>
        </w:tc>
        <w:tc>
          <w:tcPr>
            <w:tcW w:w="1656" w:type="dxa"/>
            <w:tcBorders>
              <w:top w:val="single" w:sz="4" w:space="0" w:color="auto"/>
            </w:tcBorders>
            <w:shd w:val="clear" w:color="auto" w:fill="FFFFFF"/>
            <w:vAlign w:val="bottom"/>
          </w:tcPr>
          <w:p w14:paraId="3F50C82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40–50 mg/kg/zi</w:t>
            </w:r>
          </w:p>
        </w:tc>
        <w:tc>
          <w:tcPr>
            <w:tcW w:w="1152" w:type="dxa"/>
            <w:tcBorders>
              <w:top w:val="single" w:sz="4" w:space="0" w:color="auto"/>
            </w:tcBorders>
            <w:shd w:val="clear" w:color="auto" w:fill="FFFFFF"/>
            <w:vAlign w:val="bottom"/>
          </w:tcPr>
          <w:p w14:paraId="191A666B" w14:textId="77777777" w:rsidR="00555CE0" w:rsidRDefault="00555CE0">
            <w:pPr xmlns:w="http://schemas.openxmlformats.org/wordprocessingml/2006/main">
              <w:pStyle w:val="Other0"/>
              <w:spacing w:line="240" w:lineRule="auto"/>
              <w:ind w:firstLine="460"/>
              <w:rPr>
                <w:sz w:val="13"/>
                <w:szCs w:val="13"/>
              </w:rPr>
            </w:pPr>
            <w:r xmlns:w="http://schemas.openxmlformats.org/wordprocessingml/2006/main">
              <w:rPr>
                <w:rFonts w:ascii="Tahoma" w:eastAsia="Tahoma" w:hAnsi="Tahoma" w:cs="Tahoma"/>
                <w:sz w:val="13"/>
                <w:szCs w:val="13"/>
              </w:rPr>
              <w:t xml:space="preserve">8 ore</w:t>
            </w:r>
          </w:p>
        </w:tc>
      </w:tr>
      <w:tr w:rsidR="00555CE0" w14:paraId="2B263C4D" w14:textId="77777777">
        <w:tblPrEx>
          <w:tblCellMar>
            <w:top w:w="0" w:type="dxa"/>
            <w:bottom w:w="0" w:type="dxa"/>
          </w:tblCellMar>
        </w:tblPrEx>
        <w:trPr>
          <w:trHeight w:hRule="exact" w:val="240"/>
          <w:jc w:val="center"/>
        </w:trPr>
        <w:tc>
          <w:tcPr>
            <w:tcW w:w="3701" w:type="dxa"/>
            <w:shd w:val="clear" w:color="auto" w:fill="FFFFFF"/>
            <w:vAlign w:val="bottom"/>
          </w:tcPr>
          <w:p w14:paraId="070CF7E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sulbactam </w:t>
            </w:r>
            <w:r xmlns:w="http://schemas.openxmlformats.org/wordprocessingml/2006/main">
              <w:rPr>
                <w:rFonts w:ascii="Tahoma" w:eastAsia="Tahoma" w:hAnsi="Tahoma" w:cs="Tahoma"/>
                <w:sz w:val="13"/>
                <w:szCs w:val="13"/>
              </w:rPr>
              <w:t xml:space="preserve">sulbactam 125)</w:t>
            </w:r>
          </w:p>
        </w:tc>
        <w:tc>
          <w:tcPr>
            <w:tcW w:w="533" w:type="dxa"/>
            <w:shd w:val="clear" w:color="auto" w:fill="FFFFFF"/>
          </w:tcPr>
          <w:p w14:paraId="178F0A73" w14:textId="77777777" w:rsidR="00555CE0" w:rsidRDefault="00555CE0">
            <w:pPr>
              <w:rPr>
                <w:sz w:val="10"/>
                <w:szCs w:val="10"/>
              </w:rPr>
            </w:pPr>
          </w:p>
        </w:tc>
        <w:tc>
          <w:tcPr>
            <w:tcW w:w="1656" w:type="dxa"/>
            <w:shd w:val="clear" w:color="auto" w:fill="FFFFFF"/>
          </w:tcPr>
          <w:p w14:paraId="659093B9" w14:textId="77777777" w:rsidR="00555CE0" w:rsidRDefault="00555CE0">
            <w:pPr>
              <w:rPr>
                <w:sz w:val="10"/>
                <w:szCs w:val="10"/>
              </w:rPr>
            </w:pPr>
          </w:p>
        </w:tc>
        <w:tc>
          <w:tcPr>
            <w:tcW w:w="1152" w:type="dxa"/>
            <w:shd w:val="clear" w:color="auto" w:fill="FFFFFF"/>
          </w:tcPr>
          <w:p w14:paraId="76801804" w14:textId="77777777" w:rsidR="00555CE0" w:rsidRDefault="00555CE0">
            <w:pPr>
              <w:rPr>
                <w:sz w:val="10"/>
                <w:szCs w:val="10"/>
              </w:rPr>
            </w:pPr>
          </w:p>
        </w:tc>
      </w:tr>
      <w:tr w:rsidR="00555CE0" w14:paraId="50C6059C" w14:textId="77777777">
        <w:tblPrEx>
          <w:tblCellMar>
            <w:top w:w="0" w:type="dxa"/>
            <w:bottom w:w="0" w:type="dxa"/>
          </w:tblCellMar>
        </w:tblPrEx>
        <w:trPr>
          <w:trHeight w:hRule="exact" w:val="998"/>
          <w:jc w:val="center"/>
        </w:trPr>
        <w:tc>
          <w:tcPr>
            <w:tcW w:w="3701" w:type="dxa"/>
            <w:shd w:val="clear" w:color="auto" w:fill="FFFFFF"/>
            <w:vAlign w:val="bottom"/>
          </w:tcPr>
          <w:p w14:paraId="74E430B5" w14:textId="77777777" w:rsidR="00555CE0" w:rsidRDefault="00555CE0">
            <w:pPr xmlns:w="http://schemas.openxmlformats.org/wordprocessingml/2006/main">
              <w:pStyle w:val="Other0"/>
              <w:spacing w:line="374" w:lineRule="auto"/>
              <w:ind w:left="1080" w:firstLine="0"/>
              <w:rPr>
                <w:sz w:val="13"/>
                <w:szCs w:val="13"/>
              </w:rPr>
            </w:pPr>
            <w:r xmlns:w="http://schemas.openxmlformats.org/wordprocessingml/2006/main">
              <w:rPr>
                <w:rFonts w:ascii="Tahoma" w:eastAsia="Tahoma" w:hAnsi="Tahoma" w:cs="Tahoma"/>
                <w:sz w:val="13"/>
                <w:szCs w:val="13"/>
              </w:rPr>
              <w:t xml:space="preserve">Susp. 5 ml = 500 mg (amoxicilina 250mg/sulbactam 250)</w:t>
            </w:r>
          </w:p>
          <w:p w14:paraId="712D8EAE" w14:textId="77777777" w:rsidR="00555CE0" w:rsidRDefault="00555CE0">
            <w:pPr xmlns:w="http://schemas.openxmlformats.org/wordprocessingml/2006/main">
              <w:pStyle w:val="Other0"/>
              <w:spacing w:line="374" w:lineRule="auto"/>
              <w:ind w:left="1080" w:firstLine="0"/>
              <w:rPr>
                <w:sz w:val="13"/>
                <w:szCs w:val="13"/>
              </w:rPr>
            </w:pPr>
            <w:r xmlns:w="http://schemas.openxmlformats.org/wordprocessingml/2006/main">
              <w:rPr>
                <w:rFonts w:ascii="Tahoma" w:eastAsia="Tahoma" w:hAnsi="Tahoma" w:cs="Tahoma"/>
                <w:sz w:val="13"/>
                <w:szCs w:val="13"/>
              </w:rPr>
              <w:t xml:space="preserve">Susp. 5 ml = 1000 mg (amoxicilina 1000mg/sulbactam 250) )</w:t>
            </w:r>
          </w:p>
        </w:tc>
        <w:tc>
          <w:tcPr>
            <w:tcW w:w="533" w:type="dxa"/>
            <w:shd w:val="clear" w:color="auto" w:fill="FFFFFF"/>
          </w:tcPr>
          <w:p w14:paraId="7BC79E05"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rFonts w:ascii="Tahoma" w:eastAsia="Tahoma" w:hAnsi="Tahoma" w:cs="Tahoma"/>
                <w:sz w:val="13"/>
                <w:szCs w:val="13"/>
              </w:rPr>
              <w:t xml:space="preserve">Ordin de comandă</w:t>
            </w:r>
          </w:p>
        </w:tc>
        <w:tc>
          <w:tcPr>
            <w:tcW w:w="1656" w:type="dxa"/>
            <w:shd w:val="clear" w:color="auto" w:fill="FFFFFF"/>
          </w:tcPr>
          <w:p w14:paraId="34062CEA" w14:textId="77777777" w:rsidR="00555CE0" w:rsidRDefault="00555CE0">
            <w:pPr>
              <w:rPr>
                <w:sz w:val="10"/>
                <w:szCs w:val="10"/>
              </w:rPr>
            </w:pPr>
          </w:p>
        </w:tc>
        <w:tc>
          <w:tcPr>
            <w:tcW w:w="1152" w:type="dxa"/>
            <w:shd w:val="clear" w:color="auto" w:fill="FFFFFF"/>
          </w:tcPr>
          <w:p w14:paraId="6BF5D3AA" w14:textId="77777777" w:rsidR="00555CE0" w:rsidRDefault="00555CE0">
            <w:pPr>
              <w:rPr>
                <w:sz w:val="10"/>
                <w:szCs w:val="10"/>
              </w:rPr>
            </w:pPr>
          </w:p>
        </w:tc>
      </w:tr>
      <w:tr w:rsidR="00555CE0" w14:paraId="702CBEF6" w14:textId="77777777">
        <w:tblPrEx>
          <w:tblCellMar>
            <w:top w:w="0" w:type="dxa"/>
            <w:bottom w:w="0" w:type="dxa"/>
          </w:tblCellMar>
        </w:tblPrEx>
        <w:trPr>
          <w:trHeight w:hRule="exact" w:val="1478"/>
          <w:jc w:val="center"/>
        </w:trPr>
        <w:tc>
          <w:tcPr>
            <w:tcW w:w="3701" w:type="dxa"/>
            <w:shd w:val="clear" w:color="auto" w:fill="FFFFFF"/>
          </w:tcPr>
          <w:p w14:paraId="57D21E64" w14:textId="77777777" w:rsidR="00555CE0" w:rsidRDefault="00555CE0">
            <w:pPr xmlns:w="http://schemas.openxmlformats.org/wordprocessingml/2006/main">
              <w:pStyle w:val="Other0"/>
              <w:spacing w:line="382" w:lineRule="auto"/>
              <w:ind w:left="1080" w:firstLine="0"/>
              <w:rPr>
                <w:sz w:val="13"/>
                <w:szCs w:val="13"/>
              </w:rPr>
            </w:pPr>
            <w:r xmlns:w="http://schemas.openxmlformats.org/wordprocessingml/2006/main">
              <w:rPr>
                <w:rFonts w:ascii="Tahoma" w:eastAsia="Tahoma" w:hAnsi="Tahoma" w:cs="Tahoma"/>
                <w:sz w:val="13"/>
                <w:szCs w:val="13"/>
              </w:rPr>
              <w:t xml:space="preserve">Comp. 500 mg (amoxicilină 250 mg/ sulbactam 250 mg),</w:t>
            </w:r>
          </w:p>
          <w:p w14:paraId="32E4D1AC" w14:textId="77777777" w:rsidR="00555CE0" w:rsidRDefault="00555CE0">
            <w:pPr xmlns:w="http://schemas.openxmlformats.org/wordprocessingml/2006/main">
              <w:pStyle w:val="Other0"/>
              <w:spacing w:line="382" w:lineRule="auto"/>
              <w:ind w:left="1080" w:firstLine="0"/>
              <w:rPr>
                <w:sz w:val="13"/>
                <w:szCs w:val="13"/>
              </w:rPr>
            </w:pPr>
            <w:r xmlns:w="http://schemas.openxmlformats.org/wordprocessingml/2006/main">
              <w:rPr>
                <w:rFonts w:ascii="Tahoma" w:eastAsia="Tahoma" w:hAnsi="Tahoma" w:cs="Tahoma"/>
                <w:sz w:val="13"/>
                <w:szCs w:val="13"/>
              </w:rPr>
              <w:t xml:space="preserve">Comp. 1000 mg (amoxicilină 500 mg/ sulbactam 500 mg)</w:t>
            </w:r>
          </w:p>
          <w:p w14:paraId="0F4C8A2E" w14:textId="77777777" w:rsidR="00555CE0" w:rsidRDefault="00555CE0">
            <w:pPr xmlns:w="http://schemas.openxmlformats.org/wordprocessingml/2006/main">
              <w:pStyle w:val="Other0"/>
              <w:spacing w:line="382" w:lineRule="auto"/>
              <w:ind w:left="1080" w:firstLine="0"/>
              <w:rPr>
                <w:sz w:val="13"/>
                <w:szCs w:val="13"/>
              </w:rPr>
            </w:pPr>
            <w:r xmlns:w="http://schemas.openxmlformats.org/wordprocessingml/2006/main">
              <w:rPr>
                <w:rFonts w:ascii="Tahoma" w:eastAsia="Tahoma" w:hAnsi="Tahoma" w:cs="Tahoma"/>
                <w:sz w:val="13"/>
                <w:szCs w:val="13"/>
              </w:rPr>
              <w:t xml:space="preserve">Comp. (875 mg amoxicilină/125 mg sulbactam)</w:t>
            </w:r>
          </w:p>
        </w:tc>
        <w:tc>
          <w:tcPr>
            <w:tcW w:w="533" w:type="dxa"/>
            <w:shd w:val="clear" w:color="auto" w:fill="FFFFFF"/>
          </w:tcPr>
          <w:p w14:paraId="065DC042"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rFonts w:ascii="Tahoma" w:eastAsia="Tahoma" w:hAnsi="Tahoma" w:cs="Tahoma"/>
                <w:sz w:val="13"/>
                <w:szCs w:val="13"/>
              </w:rPr>
              <w:t xml:space="preserve">Ordin de comandă</w:t>
            </w:r>
          </w:p>
        </w:tc>
        <w:tc>
          <w:tcPr>
            <w:tcW w:w="1656" w:type="dxa"/>
            <w:shd w:val="clear" w:color="auto" w:fill="FFFFFF"/>
          </w:tcPr>
          <w:p w14:paraId="55A56AA2" w14:textId="77777777" w:rsidR="00555CE0" w:rsidRDefault="00555CE0">
            <w:pPr>
              <w:rPr>
                <w:sz w:val="10"/>
                <w:szCs w:val="10"/>
              </w:rPr>
            </w:pPr>
          </w:p>
        </w:tc>
        <w:tc>
          <w:tcPr>
            <w:tcW w:w="1152" w:type="dxa"/>
            <w:shd w:val="clear" w:color="auto" w:fill="FFFFFF"/>
          </w:tcPr>
          <w:p w14:paraId="45F8ADB4" w14:textId="77777777" w:rsidR="00555CE0" w:rsidRDefault="00555CE0">
            <w:pPr>
              <w:rPr>
                <w:sz w:val="10"/>
                <w:szCs w:val="10"/>
              </w:rPr>
            </w:pPr>
          </w:p>
        </w:tc>
      </w:tr>
      <w:tr w:rsidR="00555CE0" w14:paraId="32707C21" w14:textId="77777777">
        <w:tblPrEx>
          <w:tblCellMar>
            <w:top w:w="0" w:type="dxa"/>
            <w:bottom w:w="0" w:type="dxa"/>
          </w:tblCellMar>
        </w:tblPrEx>
        <w:trPr>
          <w:trHeight w:hRule="exact" w:val="490"/>
          <w:jc w:val="center"/>
        </w:trPr>
        <w:tc>
          <w:tcPr>
            <w:tcW w:w="3701" w:type="dxa"/>
            <w:tcBorders>
              <w:bottom w:val="single" w:sz="4" w:space="0" w:color="auto"/>
            </w:tcBorders>
            <w:shd w:val="clear" w:color="auto" w:fill="FFFFFF"/>
            <w:vAlign w:val="bottom"/>
          </w:tcPr>
          <w:p w14:paraId="7FA6C4C5" w14:textId="77777777" w:rsidR="00555CE0" w:rsidRDefault="00555CE0">
            <w:pPr xmlns:w="http://schemas.openxmlformats.org/wordprocessingml/2006/main">
              <w:pStyle w:val="Other0"/>
              <w:spacing w:line="382" w:lineRule="auto"/>
              <w:ind w:left="1080" w:firstLine="0"/>
              <w:rPr>
                <w:sz w:val="13"/>
                <w:szCs w:val="13"/>
              </w:rPr>
            </w:pPr>
            <w:r xmlns:w="http://schemas.openxmlformats.org/wordprocessingml/2006/main">
              <w:rPr>
                <w:rFonts w:ascii="Tahoma" w:eastAsia="Tahoma" w:hAnsi="Tahoma" w:cs="Tahoma"/>
                <w:sz w:val="13"/>
                <w:szCs w:val="13"/>
              </w:rPr>
              <w:t xml:space="preserve">Amp 750 mg (amoxicilina 500 mg), 1500 mg (amoxicilina 1000 mg)</w:t>
            </w:r>
          </w:p>
        </w:tc>
        <w:tc>
          <w:tcPr>
            <w:tcW w:w="533" w:type="dxa"/>
            <w:tcBorders>
              <w:bottom w:val="single" w:sz="4" w:space="0" w:color="auto"/>
            </w:tcBorders>
            <w:shd w:val="clear" w:color="auto" w:fill="FFFFFF"/>
          </w:tcPr>
          <w:p w14:paraId="3BD7BED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IM/IV</w:t>
            </w:r>
          </w:p>
        </w:tc>
        <w:tc>
          <w:tcPr>
            <w:tcW w:w="1656" w:type="dxa"/>
            <w:tcBorders>
              <w:bottom w:val="single" w:sz="4" w:space="0" w:color="auto"/>
            </w:tcBorders>
            <w:shd w:val="clear" w:color="auto" w:fill="FFFFFF"/>
          </w:tcPr>
          <w:p w14:paraId="5EC2038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70 mg/kg/zi</w:t>
            </w:r>
          </w:p>
        </w:tc>
        <w:tc>
          <w:tcPr>
            <w:tcW w:w="1152" w:type="dxa"/>
            <w:tcBorders>
              <w:bottom w:val="single" w:sz="4" w:space="0" w:color="auto"/>
            </w:tcBorders>
            <w:shd w:val="clear" w:color="auto" w:fill="FFFFFF"/>
          </w:tcPr>
          <w:p w14:paraId="540DD9FC" w14:textId="77777777" w:rsidR="00555CE0" w:rsidRDefault="00555CE0">
            <w:pPr>
              <w:rPr>
                <w:sz w:val="10"/>
                <w:szCs w:val="10"/>
              </w:rPr>
            </w:pPr>
          </w:p>
        </w:tc>
      </w:tr>
    </w:tbl>
    <w:p w14:paraId="2056C0D4" w14:textId="77777777" w:rsidR="00555CE0" w:rsidRDefault="00555CE0">
      <w:pPr>
        <w:spacing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970"/>
        <w:gridCol w:w="2746"/>
        <w:gridCol w:w="480"/>
        <w:gridCol w:w="1709"/>
        <w:gridCol w:w="1138"/>
      </w:tblGrid>
      <w:tr w:rsidR="00555CE0" w14:paraId="5AEBEC87" w14:textId="77777777">
        <w:tblPrEx>
          <w:tblCellMar>
            <w:top w:w="0" w:type="dxa"/>
            <w:bottom w:w="0" w:type="dxa"/>
          </w:tblCellMar>
        </w:tblPrEx>
        <w:trPr>
          <w:trHeight w:hRule="exact" w:val="264"/>
          <w:jc w:val="center"/>
        </w:trPr>
        <w:tc>
          <w:tcPr>
            <w:tcW w:w="970" w:type="dxa"/>
            <w:tcBorders>
              <w:top w:val="single" w:sz="4" w:space="0" w:color="auto"/>
            </w:tcBorders>
            <w:shd w:val="clear" w:color="auto" w:fill="FFFFFF"/>
            <w:vAlign w:val="bottom"/>
          </w:tcPr>
          <w:p w14:paraId="3B30396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Amoxicilină-</w:t>
            </w:r>
          </w:p>
        </w:tc>
        <w:tc>
          <w:tcPr>
            <w:tcW w:w="2746" w:type="dxa"/>
            <w:tcBorders>
              <w:top w:val="single" w:sz="4" w:space="0" w:color="auto"/>
            </w:tcBorders>
            <w:shd w:val="clear" w:color="auto" w:fill="FFFFFF"/>
            <w:vAlign w:val="bottom"/>
          </w:tcPr>
          <w:p w14:paraId="441689E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Susp. 5 ml = 125 mg (125 mg/31,25 mg)</w:t>
            </w:r>
          </w:p>
        </w:tc>
        <w:tc>
          <w:tcPr>
            <w:tcW w:w="480" w:type="dxa"/>
            <w:tcBorders>
              <w:top w:val="single" w:sz="4" w:space="0" w:color="auto"/>
            </w:tcBorders>
            <w:shd w:val="clear" w:color="auto" w:fill="FFFFFF"/>
            <w:vAlign w:val="bottom"/>
          </w:tcPr>
          <w:p w14:paraId="2FB4E47E"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Ordin de comandă</w:t>
            </w:r>
          </w:p>
        </w:tc>
        <w:tc>
          <w:tcPr>
            <w:tcW w:w="1709" w:type="dxa"/>
            <w:tcBorders>
              <w:top w:val="single" w:sz="4" w:space="0" w:color="auto"/>
            </w:tcBorders>
            <w:shd w:val="clear" w:color="auto" w:fill="FFFFFF"/>
            <w:vAlign w:val="bottom"/>
          </w:tcPr>
          <w:p w14:paraId="49AE887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40-60 mg/kg/zi</w:t>
            </w:r>
          </w:p>
        </w:tc>
        <w:tc>
          <w:tcPr>
            <w:tcW w:w="1138" w:type="dxa"/>
            <w:tcBorders>
              <w:top w:val="single" w:sz="4" w:space="0" w:color="auto"/>
            </w:tcBorders>
            <w:shd w:val="clear" w:color="auto" w:fill="FFFFFF"/>
            <w:vAlign w:val="bottom"/>
          </w:tcPr>
          <w:p w14:paraId="47B737FE" w14:textId="77777777" w:rsidR="00555CE0" w:rsidRDefault="00555CE0">
            <w:pPr xmlns:w="http://schemas.openxmlformats.org/wordprocessingml/2006/main">
              <w:pStyle w:val="Other0"/>
              <w:spacing w:line="240" w:lineRule="auto"/>
              <w:ind w:firstLine="460"/>
              <w:jc w:val="both"/>
              <w:rPr>
                <w:sz w:val="13"/>
                <w:szCs w:val="13"/>
              </w:rPr>
            </w:pPr>
            <w:r xmlns:w="http://schemas.openxmlformats.org/wordprocessingml/2006/main">
              <w:rPr>
                <w:rFonts w:ascii="Tahoma" w:eastAsia="Tahoma" w:hAnsi="Tahoma" w:cs="Tahoma"/>
                <w:sz w:val="13"/>
                <w:szCs w:val="13"/>
              </w:rPr>
              <w:t xml:space="preserve">8-12 ore</w:t>
            </w:r>
          </w:p>
        </w:tc>
      </w:tr>
      <w:tr w:rsidR="00555CE0" w14:paraId="741B475E" w14:textId="77777777">
        <w:tblPrEx>
          <w:tblCellMar>
            <w:top w:w="0" w:type="dxa"/>
            <w:bottom w:w="0" w:type="dxa"/>
          </w:tblCellMar>
        </w:tblPrEx>
        <w:trPr>
          <w:trHeight w:hRule="exact" w:val="245"/>
          <w:jc w:val="center"/>
        </w:trPr>
        <w:tc>
          <w:tcPr>
            <w:tcW w:w="970" w:type="dxa"/>
            <w:shd w:val="clear" w:color="auto" w:fill="FFFFFF"/>
          </w:tcPr>
          <w:p w14:paraId="27DDEE6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Clavulanato</w:t>
            </w:r>
          </w:p>
        </w:tc>
        <w:tc>
          <w:tcPr>
            <w:tcW w:w="2746" w:type="dxa"/>
            <w:shd w:val="clear" w:color="auto" w:fill="FFFFFF"/>
          </w:tcPr>
          <w:p w14:paraId="080FCCD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Susp. 5 ml = 250 mg (250 mg/62,5 mg)</w:t>
            </w:r>
          </w:p>
        </w:tc>
        <w:tc>
          <w:tcPr>
            <w:tcW w:w="480" w:type="dxa"/>
            <w:shd w:val="clear" w:color="auto" w:fill="FFFFFF"/>
          </w:tcPr>
          <w:p w14:paraId="6131613D"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Ordin de comandă</w:t>
            </w:r>
          </w:p>
        </w:tc>
        <w:tc>
          <w:tcPr>
            <w:tcW w:w="1709" w:type="dxa"/>
            <w:shd w:val="clear" w:color="auto" w:fill="FFFFFF"/>
          </w:tcPr>
          <w:p w14:paraId="3E6C4FE8" w14:textId="77777777" w:rsidR="00555CE0" w:rsidRDefault="00555CE0">
            <w:pPr>
              <w:rPr>
                <w:sz w:val="10"/>
                <w:szCs w:val="10"/>
              </w:rPr>
            </w:pPr>
          </w:p>
        </w:tc>
        <w:tc>
          <w:tcPr>
            <w:tcW w:w="1138" w:type="dxa"/>
            <w:shd w:val="clear" w:color="auto" w:fill="FFFFFF"/>
          </w:tcPr>
          <w:p w14:paraId="5C423C97" w14:textId="77777777" w:rsidR="00555CE0" w:rsidRDefault="00555CE0">
            <w:pPr>
              <w:rPr>
                <w:sz w:val="10"/>
                <w:szCs w:val="10"/>
              </w:rPr>
            </w:pPr>
          </w:p>
        </w:tc>
      </w:tr>
      <w:tr w:rsidR="00555CE0" w14:paraId="18C32864" w14:textId="77777777">
        <w:tblPrEx>
          <w:tblCellMar>
            <w:top w:w="0" w:type="dxa"/>
            <w:bottom w:w="0" w:type="dxa"/>
          </w:tblCellMar>
        </w:tblPrEx>
        <w:trPr>
          <w:trHeight w:hRule="exact" w:val="250"/>
          <w:jc w:val="center"/>
        </w:trPr>
        <w:tc>
          <w:tcPr>
            <w:tcW w:w="970" w:type="dxa"/>
            <w:shd w:val="clear" w:color="auto" w:fill="FFFFFF"/>
          </w:tcPr>
          <w:p w14:paraId="558DCB2C" w14:textId="77777777" w:rsidR="00555CE0" w:rsidRDefault="00555CE0">
            <w:pPr>
              <w:rPr>
                <w:sz w:val="10"/>
                <w:szCs w:val="10"/>
              </w:rPr>
            </w:pPr>
          </w:p>
        </w:tc>
        <w:tc>
          <w:tcPr>
            <w:tcW w:w="2746" w:type="dxa"/>
            <w:shd w:val="clear" w:color="auto" w:fill="FFFFFF"/>
          </w:tcPr>
          <w:p w14:paraId="3BB831B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Susp. 5 ml = 400 mg (400 mg/57 mg)</w:t>
            </w:r>
          </w:p>
        </w:tc>
        <w:tc>
          <w:tcPr>
            <w:tcW w:w="480" w:type="dxa"/>
            <w:shd w:val="clear" w:color="auto" w:fill="FFFFFF"/>
          </w:tcPr>
          <w:p w14:paraId="24585EC6"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Ordin de comandă</w:t>
            </w:r>
          </w:p>
        </w:tc>
        <w:tc>
          <w:tcPr>
            <w:tcW w:w="1709" w:type="dxa"/>
            <w:shd w:val="clear" w:color="auto" w:fill="FFFFFF"/>
          </w:tcPr>
          <w:p w14:paraId="6D38A03A" w14:textId="77777777" w:rsidR="00555CE0" w:rsidRDefault="00555CE0">
            <w:pPr>
              <w:rPr>
                <w:sz w:val="10"/>
                <w:szCs w:val="10"/>
              </w:rPr>
            </w:pPr>
          </w:p>
        </w:tc>
        <w:tc>
          <w:tcPr>
            <w:tcW w:w="1138" w:type="dxa"/>
            <w:shd w:val="clear" w:color="auto" w:fill="FFFFFF"/>
          </w:tcPr>
          <w:p w14:paraId="3067CA28" w14:textId="77777777" w:rsidR="00555CE0" w:rsidRDefault="00555CE0">
            <w:pPr>
              <w:rPr>
                <w:sz w:val="10"/>
                <w:szCs w:val="10"/>
              </w:rPr>
            </w:pPr>
          </w:p>
        </w:tc>
      </w:tr>
      <w:tr w:rsidR="00555CE0" w14:paraId="28C52AA8" w14:textId="77777777">
        <w:tblPrEx>
          <w:tblCellMar>
            <w:top w:w="0" w:type="dxa"/>
            <w:bottom w:w="0" w:type="dxa"/>
          </w:tblCellMar>
        </w:tblPrEx>
        <w:trPr>
          <w:trHeight w:hRule="exact" w:val="557"/>
          <w:jc w:val="center"/>
        </w:trPr>
        <w:tc>
          <w:tcPr>
            <w:tcW w:w="970" w:type="dxa"/>
            <w:shd w:val="clear" w:color="auto" w:fill="FFFFFF"/>
          </w:tcPr>
          <w:p w14:paraId="11F13F3A" w14:textId="77777777" w:rsidR="00555CE0" w:rsidRDefault="00555CE0">
            <w:pPr>
              <w:rPr>
                <w:sz w:val="10"/>
                <w:szCs w:val="10"/>
              </w:rPr>
            </w:pPr>
          </w:p>
        </w:tc>
        <w:tc>
          <w:tcPr>
            <w:tcW w:w="2746" w:type="dxa"/>
            <w:shd w:val="clear" w:color="auto" w:fill="FFFFFF"/>
          </w:tcPr>
          <w:p w14:paraId="6F133EB4" w14:textId="77777777" w:rsidR="00555CE0" w:rsidRDefault="00555CE0">
            <w:pPr xmlns:w="http://schemas.openxmlformats.org/wordprocessingml/2006/main">
              <w:pStyle w:val="Other0"/>
              <w:spacing w:after="60" w:line="240" w:lineRule="auto"/>
              <w:ind w:firstLine="0"/>
              <w:rPr>
                <w:sz w:val="13"/>
                <w:szCs w:val="13"/>
              </w:rPr>
            </w:pPr>
            <w:r xmlns:w="http://schemas.openxmlformats.org/wordprocessingml/2006/main">
              <w:rPr>
                <w:rFonts w:ascii="Tahoma" w:eastAsia="Tahoma" w:hAnsi="Tahoma" w:cs="Tahoma"/>
                <w:sz w:val="13"/>
                <w:szCs w:val="13"/>
              </w:rPr>
              <w:t xml:space="preserve">Comp. 500 mg (500 mg/125 mg)</w:t>
            </w:r>
          </w:p>
          <w:p w14:paraId="505966C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1000 mg (875 mg/125 mg)</w:t>
            </w:r>
          </w:p>
        </w:tc>
        <w:tc>
          <w:tcPr>
            <w:tcW w:w="480" w:type="dxa"/>
            <w:shd w:val="clear" w:color="auto" w:fill="FFFFFF"/>
          </w:tcPr>
          <w:p w14:paraId="10C946B3"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Ordin de comandă</w:t>
            </w:r>
          </w:p>
        </w:tc>
        <w:tc>
          <w:tcPr>
            <w:tcW w:w="1709" w:type="dxa"/>
            <w:shd w:val="clear" w:color="auto" w:fill="FFFFFF"/>
          </w:tcPr>
          <w:p w14:paraId="14AA0969" w14:textId="77777777" w:rsidR="00555CE0" w:rsidRDefault="00555CE0">
            <w:pPr>
              <w:rPr>
                <w:sz w:val="10"/>
                <w:szCs w:val="10"/>
              </w:rPr>
            </w:pPr>
          </w:p>
        </w:tc>
        <w:tc>
          <w:tcPr>
            <w:tcW w:w="1138" w:type="dxa"/>
            <w:shd w:val="clear" w:color="auto" w:fill="FFFFFF"/>
          </w:tcPr>
          <w:p w14:paraId="5A37C674" w14:textId="77777777" w:rsidR="00555CE0" w:rsidRDefault="00555CE0">
            <w:pPr>
              <w:rPr>
                <w:sz w:val="10"/>
                <w:szCs w:val="10"/>
              </w:rPr>
            </w:pPr>
          </w:p>
        </w:tc>
      </w:tr>
      <w:tr w:rsidR="00555CE0" w14:paraId="025F8AF8" w14:textId="77777777">
        <w:tblPrEx>
          <w:tblCellMar>
            <w:top w:w="0" w:type="dxa"/>
            <w:bottom w:w="0" w:type="dxa"/>
          </w:tblCellMar>
        </w:tblPrEx>
        <w:trPr>
          <w:trHeight w:hRule="exact" w:val="250"/>
          <w:jc w:val="center"/>
        </w:trPr>
        <w:tc>
          <w:tcPr>
            <w:tcW w:w="7043" w:type="dxa"/>
            <w:gridSpan w:val="5"/>
            <w:tcBorders>
              <w:top w:val="single" w:sz="4" w:space="0" w:color="auto"/>
            </w:tcBorders>
            <w:shd w:val="clear" w:color="auto" w:fill="FFFFFF"/>
          </w:tcPr>
          <w:p w14:paraId="2F0232B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CEFALOSPORINAS DE 1ra. GENERACIÓN</w:t>
            </w:r>
          </w:p>
        </w:tc>
      </w:tr>
      <w:tr w:rsidR="00555CE0" w14:paraId="3A8135B6" w14:textId="77777777">
        <w:tblPrEx>
          <w:tblCellMar>
            <w:top w:w="0" w:type="dxa"/>
            <w:bottom w:w="0" w:type="dxa"/>
          </w:tblCellMar>
        </w:tblPrEx>
        <w:trPr>
          <w:trHeight w:hRule="exact" w:val="274"/>
          <w:jc w:val="center"/>
        </w:trPr>
        <w:tc>
          <w:tcPr>
            <w:tcW w:w="970" w:type="dxa"/>
            <w:tcBorders>
              <w:top w:val="single" w:sz="4" w:space="0" w:color="auto"/>
            </w:tcBorders>
            <w:shd w:val="clear" w:color="auto" w:fill="FFFFFF"/>
            <w:vAlign w:val="bottom"/>
          </w:tcPr>
          <w:p w14:paraId="2662F75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Cefalexină</w:t>
            </w:r>
          </w:p>
        </w:tc>
        <w:tc>
          <w:tcPr>
            <w:tcW w:w="2746" w:type="dxa"/>
            <w:tcBorders>
              <w:top w:val="single" w:sz="4" w:space="0" w:color="auto"/>
            </w:tcBorders>
            <w:shd w:val="clear" w:color="auto" w:fill="FFFFFF"/>
            <w:vAlign w:val="bottom"/>
          </w:tcPr>
          <w:p w14:paraId="3DB723F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 ml = 250 mg</w:t>
            </w:r>
          </w:p>
        </w:tc>
        <w:tc>
          <w:tcPr>
            <w:tcW w:w="480" w:type="dxa"/>
            <w:tcBorders>
              <w:top w:val="single" w:sz="4" w:space="0" w:color="auto"/>
            </w:tcBorders>
            <w:shd w:val="clear" w:color="auto" w:fill="FFFFFF"/>
            <w:vAlign w:val="bottom"/>
          </w:tcPr>
          <w:p w14:paraId="35EA978A"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Ordin de comandă</w:t>
            </w:r>
          </w:p>
        </w:tc>
        <w:tc>
          <w:tcPr>
            <w:tcW w:w="1709" w:type="dxa"/>
            <w:tcBorders>
              <w:top w:val="single" w:sz="4" w:space="0" w:color="auto"/>
            </w:tcBorders>
            <w:shd w:val="clear" w:color="auto" w:fill="FFFFFF"/>
            <w:vAlign w:val="bottom"/>
          </w:tcPr>
          <w:p w14:paraId="03C44B7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50-150 mg/kg/zi</w:t>
            </w:r>
          </w:p>
        </w:tc>
        <w:tc>
          <w:tcPr>
            <w:tcW w:w="1138" w:type="dxa"/>
            <w:tcBorders>
              <w:top w:val="single" w:sz="4" w:space="0" w:color="auto"/>
            </w:tcBorders>
            <w:shd w:val="clear" w:color="auto" w:fill="FFFFFF"/>
            <w:vAlign w:val="bottom"/>
          </w:tcPr>
          <w:p w14:paraId="1C8F24BD" w14:textId="77777777" w:rsidR="00555CE0" w:rsidRDefault="00555CE0">
            <w:pPr xmlns:w="http://schemas.openxmlformats.org/wordprocessingml/2006/main">
              <w:pStyle w:val="Other0"/>
              <w:spacing w:line="240" w:lineRule="auto"/>
              <w:ind w:firstLine="460"/>
              <w:jc w:val="both"/>
              <w:rPr>
                <w:sz w:val="13"/>
                <w:szCs w:val="13"/>
              </w:rPr>
            </w:pPr>
            <w:r xmlns:w="http://schemas.openxmlformats.org/wordprocessingml/2006/main">
              <w:rPr>
                <w:rFonts w:ascii="Tahoma" w:eastAsia="Tahoma" w:hAnsi="Tahoma" w:cs="Tahoma"/>
                <w:sz w:val="13"/>
                <w:szCs w:val="13"/>
              </w:rPr>
              <w:t xml:space="preserve">6-8 ore</w:t>
            </w:r>
          </w:p>
        </w:tc>
      </w:tr>
      <w:tr w:rsidR="00555CE0" w14:paraId="2DAE3EA8" w14:textId="77777777">
        <w:tblPrEx>
          <w:tblCellMar>
            <w:top w:w="0" w:type="dxa"/>
            <w:bottom w:w="0" w:type="dxa"/>
          </w:tblCellMar>
        </w:tblPrEx>
        <w:trPr>
          <w:trHeight w:hRule="exact" w:val="245"/>
          <w:jc w:val="center"/>
        </w:trPr>
        <w:tc>
          <w:tcPr>
            <w:tcW w:w="970" w:type="dxa"/>
            <w:shd w:val="clear" w:color="auto" w:fill="FFFFFF"/>
          </w:tcPr>
          <w:p w14:paraId="09F652CC" w14:textId="77777777" w:rsidR="00555CE0" w:rsidRDefault="00555CE0">
            <w:pPr>
              <w:rPr>
                <w:sz w:val="10"/>
                <w:szCs w:val="10"/>
              </w:rPr>
            </w:pPr>
          </w:p>
        </w:tc>
        <w:tc>
          <w:tcPr>
            <w:tcW w:w="2746" w:type="dxa"/>
            <w:shd w:val="clear" w:color="auto" w:fill="FFFFFF"/>
            <w:vAlign w:val="bottom"/>
          </w:tcPr>
          <w:p w14:paraId="49D3211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Jbe. 5 ml = 500 mg</w:t>
            </w:r>
          </w:p>
        </w:tc>
        <w:tc>
          <w:tcPr>
            <w:tcW w:w="480" w:type="dxa"/>
            <w:shd w:val="clear" w:color="auto" w:fill="FFFFFF"/>
            <w:vAlign w:val="bottom"/>
          </w:tcPr>
          <w:p w14:paraId="43AA60E7"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Ordin de comandă</w:t>
            </w:r>
          </w:p>
        </w:tc>
        <w:tc>
          <w:tcPr>
            <w:tcW w:w="1709" w:type="dxa"/>
            <w:shd w:val="clear" w:color="auto" w:fill="FFFFFF"/>
          </w:tcPr>
          <w:p w14:paraId="7A54520F" w14:textId="77777777" w:rsidR="00555CE0" w:rsidRDefault="00555CE0">
            <w:pPr>
              <w:rPr>
                <w:sz w:val="10"/>
                <w:szCs w:val="10"/>
              </w:rPr>
            </w:pPr>
          </w:p>
        </w:tc>
        <w:tc>
          <w:tcPr>
            <w:tcW w:w="1138" w:type="dxa"/>
            <w:shd w:val="clear" w:color="auto" w:fill="FFFFFF"/>
          </w:tcPr>
          <w:p w14:paraId="0FDD08FB" w14:textId="77777777" w:rsidR="00555CE0" w:rsidRDefault="00555CE0">
            <w:pPr>
              <w:rPr>
                <w:sz w:val="10"/>
                <w:szCs w:val="10"/>
              </w:rPr>
            </w:pPr>
          </w:p>
        </w:tc>
      </w:tr>
      <w:tr w:rsidR="00555CE0" w14:paraId="422BCCFA" w14:textId="77777777">
        <w:tblPrEx>
          <w:tblCellMar>
            <w:top w:w="0" w:type="dxa"/>
            <w:bottom w:w="0" w:type="dxa"/>
          </w:tblCellMar>
        </w:tblPrEx>
        <w:trPr>
          <w:trHeight w:hRule="exact" w:val="235"/>
          <w:jc w:val="center"/>
        </w:trPr>
        <w:tc>
          <w:tcPr>
            <w:tcW w:w="970" w:type="dxa"/>
            <w:shd w:val="clear" w:color="auto" w:fill="FFFFFF"/>
          </w:tcPr>
          <w:p w14:paraId="10A672B9" w14:textId="77777777" w:rsidR="00555CE0" w:rsidRDefault="00555CE0">
            <w:pPr>
              <w:rPr>
                <w:sz w:val="10"/>
                <w:szCs w:val="10"/>
              </w:rPr>
            </w:pPr>
          </w:p>
        </w:tc>
        <w:tc>
          <w:tcPr>
            <w:tcW w:w="2746" w:type="dxa"/>
            <w:shd w:val="clear" w:color="auto" w:fill="FFFFFF"/>
            <w:vAlign w:val="bottom"/>
          </w:tcPr>
          <w:p w14:paraId="5C8BE5D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250 mg, 500 mg, 1000 mg</w:t>
            </w:r>
          </w:p>
        </w:tc>
        <w:tc>
          <w:tcPr>
            <w:tcW w:w="480" w:type="dxa"/>
            <w:shd w:val="clear" w:color="auto" w:fill="FFFFFF"/>
            <w:vAlign w:val="bottom"/>
          </w:tcPr>
          <w:p w14:paraId="7DFC6F1E"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Ordin de comandă</w:t>
            </w:r>
          </w:p>
        </w:tc>
        <w:tc>
          <w:tcPr>
            <w:tcW w:w="1709" w:type="dxa"/>
            <w:shd w:val="clear" w:color="auto" w:fill="FFFFFF"/>
          </w:tcPr>
          <w:p w14:paraId="583FDD30" w14:textId="77777777" w:rsidR="00555CE0" w:rsidRDefault="00555CE0">
            <w:pPr>
              <w:rPr>
                <w:sz w:val="10"/>
                <w:szCs w:val="10"/>
              </w:rPr>
            </w:pPr>
          </w:p>
        </w:tc>
        <w:tc>
          <w:tcPr>
            <w:tcW w:w="1138" w:type="dxa"/>
            <w:shd w:val="clear" w:color="auto" w:fill="FFFFFF"/>
          </w:tcPr>
          <w:p w14:paraId="25156E0E" w14:textId="77777777" w:rsidR="00555CE0" w:rsidRDefault="00555CE0">
            <w:pPr>
              <w:rPr>
                <w:sz w:val="10"/>
                <w:szCs w:val="10"/>
              </w:rPr>
            </w:pPr>
          </w:p>
        </w:tc>
      </w:tr>
      <w:tr w:rsidR="00555CE0" w14:paraId="4788C7D1" w14:textId="77777777">
        <w:tblPrEx>
          <w:tblCellMar>
            <w:top w:w="0" w:type="dxa"/>
            <w:bottom w:w="0" w:type="dxa"/>
          </w:tblCellMar>
        </w:tblPrEx>
        <w:trPr>
          <w:trHeight w:hRule="exact" w:val="250"/>
          <w:jc w:val="center"/>
        </w:trPr>
        <w:tc>
          <w:tcPr>
            <w:tcW w:w="970" w:type="dxa"/>
            <w:tcBorders>
              <w:top w:val="single" w:sz="4" w:space="0" w:color="auto"/>
            </w:tcBorders>
            <w:shd w:val="clear" w:color="auto" w:fill="FFFFFF"/>
            <w:vAlign w:val="bottom"/>
          </w:tcPr>
          <w:p w14:paraId="25636E0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Cefalotina</w:t>
            </w:r>
          </w:p>
        </w:tc>
        <w:tc>
          <w:tcPr>
            <w:tcW w:w="2746" w:type="dxa"/>
            <w:tcBorders>
              <w:top w:val="single" w:sz="4" w:space="0" w:color="auto"/>
            </w:tcBorders>
            <w:shd w:val="clear" w:color="auto" w:fill="FFFFFF"/>
            <w:vAlign w:val="bottom"/>
          </w:tcPr>
          <w:p w14:paraId="72801EB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Ampule x 1000 mg</w:t>
            </w:r>
          </w:p>
        </w:tc>
        <w:tc>
          <w:tcPr>
            <w:tcW w:w="480" w:type="dxa"/>
            <w:tcBorders>
              <w:top w:val="single" w:sz="4" w:space="0" w:color="auto"/>
            </w:tcBorders>
            <w:shd w:val="clear" w:color="auto" w:fill="FFFFFF"/>
            <w:vAlign w:val="bottom"/>
          </w:tcPr>
          <w:p w14:paraId="38281499"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IV.</w:t>
            </w:r>
          </w:p>
        </w:tc>
        <w:tc>
          <w:tcPr>
            <w:tcW w:w="1709" w:type="dxa"/>
            <w:tcBorders>
              <w:top w:val="single" w:sz="4" w:space="0" w:color="auto"/>
            </w:tcBorders>
            <w:shd w:val="clear" w:color="auto" w:fill="FFFFFF"/>
            <w:vAlign w:val="bottom"/>
          </w:tcPr>
          <w:p w14:paraId="74AB069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100 mg/kg/zi</w:t>
            </w:r>
          </w:p>
        </w:tc>
        <w:tc>
          <w:tcPr>
            <w:tcW w:w="1138" w:type="dxa"/>
            <w:tcBorders>
              <w:top w:val="single" w:sz="4" w:space="0" w:color="auto"/>
            </w:tcBorders>
            <w:shd w:val="clear" w:color="auto" w:fill="FFFFFF"/>
            <w:vAlign w:val="bottom"/>
          </w:tcPr>
          <w:p w14:paraId="602A082E" w14:textId="77777777" w:rsidR="00555CE0" w:rsidRDefault="00555CE0">
            <w:pPr xmlns:w="http://schemas.openxmlformats.org/wordprocessingml/2006/main">
              <w:pStyle w:val="Other0"/>
              <w:spacing w:line="240" w:lineRule="auto"/>
              <w:ind w:firstLine="460"/>
              <w:rPr>
                <w:sz w:val="13"/>
                <w:szCs w:val="13"/>
              </w:rPr>
            </w:pPr>
            <w:r xmlns:w="http://schemas.openxmlformats.org/wordprocessingml/2006/main">
              <w:rPr>
                <w:rFonts w:ascii="Tahoma" w:eastAsia="Tahoma" w:hAnsi="Tahoma" w:cs="Tahoma"/>
                <w:sz w:val="13"/>
                <w:szCs w:val="13"/>
              </w:rPr>
              <w:t xml:space="preserve">6 ore</w:t>
            </w:r>
          </w:p>
        </w:tc>
      </w:tr>
      <w:tr w:rsidR="00555CE0" w14:paraId="0ABC2099" w14:textId="77777777">
        <w:tblPrEx>
          <w:tblCellMar>
            <w:top w:w="0" w:type="dxa"/>
            <w:bottom w:w="0" w:type="dxa"/>
          </w:tblCellMar>
        </w:tblPrEx>
        <w:trPr>
          <w:trHeight w:hRule="exact" w:val="245"/>
          <w:jc w:val="center"/>
        </w:trPr>
        <w:tc>
          <w:tcPr>
            <w:tcW w:w="970" w:type="dxa"/>
            <w:tcBorders>
              <w:top w:val="single" w:sz="4" w:space="0" w:color="auto"/>
            </w:tcBorders>
            <w:shd w:val="clear" w:color="auto" w:fill="FFFFFF"/>
            <w:vAlign w:val="bottom"/>
          </w:tcPr>
          <w:p w14:paraId="6566877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Cefadroxilo</w:t>
            </w:r>
          </w:p>
        </w:tc>
        <w:tc>
          <w:tcPr>
            <w:tcW w:w="2746" w:type="dxa"/>
            <w:tcBorders>
              <w:top w:val="single" w:sz="4" w:space="0" w:color="auto"/>
            </w:tcBorders>
            <w:shd w:val="clear" w:color="auto" w:fill="FFFFFF"/>
            <w:vAlign w:val="bottom"/>
          </w:tcPr>
          <w:p w14:paraId="2968120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 ml = 250 mg</w:t>
            </w:r>
          </w:p>
        </w:tc>
        <w:tc>
          <w:tcPr>
            <w:tcW w:w="480" w:type="dxa"/>
            <w:tcBorders>
              <w:top w:val="single" w:sz="4" w:space="0" w:color="auto"/>
            </w:tcBorders>
            <w:shd w:val="clear" w:color="auto" w:fill="FFFFFF"/>
            <w:vAlign w:val="bottom"/>
          </w:tcPr>
          <w:p w14:paraId="1888BE63"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Ordin de comandă</w:t>
            </w:r>
          </w:p>
        </w:tc>
        <w:tc>
          <w:tcPr>
            <w:tcW w:w="1709" w:type="dxa"/>
            <w:tcBorders>
              <w:top w:val="single" w:sz="4" w:space="0" w:color="auto"/>
            </w:tcBorders>
            <w:shd w:val="clear" w:color="auto" w:fill="FFFFFF"/>
            <w:vAlign w:val="bottom"/>
          </w:tcPr>
          <w:p w14:paraId="50FC8AA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25-30 mg/kg/zi</w:t>
            </w:r>
          </w:p>
        </w:tc>
        <w:tc>
          <w:tcPr>
            <w:tcW w:w="1138" w:type="dxa"/>
            <w:tcBorders>
              <w:top w:val="single" w:sz="4" w:space="0" w:color="auto"/>
            </w:tcBorders>
            <w:shd w:val="clear" w:color="auto" w:fill="FFFFFF"/>
            <w:vAlign w:val="bottom"/>
          </w:tcPr>
          <w:p w14:paraId="035FBC01" w14:textId="77777777" w:rsidR="00555CE0" w:rsidRDefault="00555CE0">
            <w:pPr xmlns:w="http://schemas.openxmlformats.org/wordprocessingml/2006/main">
              <w:pStyle w:val="Other0"/>
              <w:spacing w:line="240" w:lineRule="auto"/>
              <w:ind w:firstLine="460"/>
              <w:rPr>
                <w:sz w:val="13"/>
                <w:szCs w:val="13"/>
              </w:rPr>
            </w:pPr>
            <w:r xmlns:w="http://schemas.openxmlformats.org/wordprocessingml/2006/main">
              <w:rPr>
                <w:rFonts w:ascii="Tahoma" w:eastAsia="Tahoma" w:hAnsi="Tahoma" w:cs="Tahoma"/>
                <w:sz w:val="13"/>
                <w:szCs w:val="13"/>
              </w:rPr>
              <w:t xml:space="preserve">12 ore</w:t>
            </w:r>
          </w:p>
        </w:tc>
      </w:tr>
    </w:tbl>
    <w:p w14:paraId="6E3B43D4" w14:textId="77777777" w:rsidR="00555CE0" w:rsidRDefault="00555CE0">
      <w:pPr xmlns:w="http://schemas.openxmlformats.org/wordprocessingml/2006/main">
        <w:pStyle w:val="Tablecaption0"/>
        <w:tabs>
          <w:tab w:val="left" w:pos="3883"/>
        </w:tabs>
        <w:spacing w:line="240" w:lineRule="auto"/>
        <w:ind w:left="1061"/>
      </w:pPr>
      <w:r xmlns:w="http://schemas.openxmlformats.org/wordprocessingml/2006/main">
        <w:rPr>
          <w:i w:val="0"/>
          <w:iCs w:val="0"/>
        </w:rPr>
        <w:t xml:space="preserve">Jbe. 5 ml = 500 mg </w:t>
      </w:r>
      <w:r xmlns:w="http://schemas.openxmlformats.org/wordprocessingml/2006/main">
        <w:rPr>
          <w:i w:val="0"/>
          <w:iCs w:val="0"/>
        </w:rPr>
        <w:tab xmlns:w="http://schemas.openxmlformats.org/wordprocessingml/2006/main"/>
      </w:r>
      <w:r xmlns:w="http://schemas.openxmlformats.org/wordprocessingml/2006/main">
        <w:rPr>
          <w:i w:val="0"/>
          <w:iCs w:val="0"/>
        </w:rPr>
        <w:t xml:space="preserve">PO</w:t>
      </w:r>
    </w:p>
    <w:p w14:paraId="72A60955" w14:textId="77777777" w:rsidR="00555CE0" w:rsidRDefault="00555CE0">
      <w:pPr>
        <w:spacing w:after="39" w:line="1" w:lineRule="exact"/>
      </w:pPr>
    </w:p>
    <w:p w14:paraId="66C102AE" w14:textId="77777777" w:rsidR="00555CE0" w:rsidRDefault="00555CE0">
      <w:pPr xmlns:w="http://schemas.openxmlformats.org/wordprocessingml/2006/main">
        <w:pStyle w:val="Bodytext20"/>
        <w:pBdr>
          <w:bottom w:val="single" w:sz="4" w:space="0" w:color="auto"/>
        </w:pBdr>
        <w:tabs>
          <w:tab w:val="left" w:pos="3898"/>
        </w:tabs>
        <w:spacing w:after="100" w:line="240" w:lineRule="auto"/>
        <w:ind w:left="1080" w:right="0"/>
        <w:rPr>
          <w:sz w:val="13"/>
          <w:szCs w:val="13"/>
        </w:rPr>
      </w:pPr>
      <w:r xmlns:w="http://schemas.openxmlformats.org/wordprocessingml/2006/main">
        <w:rPr>
          <w:sz w:val="13"/>
          <w:szCs w:val="13"/>
        </w:rPr>
        <w:t xml:space="preserve">Comp. x 500 mg, 1000 mg </w:t>
      </w:r>
      <w:r xmlns:w="http://schemas.openxmlformats.org/wordprocessingml/2006/main">
        <w:rPr>
          <w:sz w:val="13"/>
          <w:szCs w:val="13"/>
        </w:rPr>
        <w:tab xmlns:w="http://schemas.openxmlformats.org/wordprocessingml/2006/main"/>
      </w:r>
      <w:r xmlns:w="http://schemas.openxmlformats.org/wordprocessingml/2006/main">
        <w:rPr>
          <w:sz w:val="13"/>
          <w:szCs w:val="13"/>
        </w:rPr>
        <w:t xml:space="preserve">PO</w:t>
      </w:r>
    </w:p>
    <w:p w14:paraId="1590B058" w14:textId="77777777" w:rsidR="00555CE0" w:rsidRDefault="00555CE0">
      <w:pPr xmlns:w="http://schemas.openxmlformats.org/wordprocessingml/2006/main">
        <w:pStyle w:val="Tablecaption0"/>
        <w:spacing w:line="240" w:lineRule="auto"/>
        <w:ind w:left="43"/>
      </w:pPr>
      <w:r xmlns:w="http://schemas.openxmlformats.org/wordprocessingml/2006/main">
        <w:rPr>
          <w:b/>
          <w:bCs/>
          <w:i w:val="0"/>
          <w:iCs w:val="0"/>
        </w:rPr>
        <w:t xml:space="preserve">CEFALOSPORINAS DE 2ra. GENERAŢIE</w:t>
      </w:r>
    </w:p>
    <w:tbl>
      <w:tblPr>
        <w:tblOverlap w:val="never"/>
        <w:tblW w:w="0" w:type="auto"/>
        <w:jc w:val="center"/>
        <w:tblLayout w:type="fixed"/>
        <w:tblCellMar>
          <w:left w:w="10" w:type="dxa"/>
          <w:right w:w="10" w:type="dxa"/>
        </w:tblCellMar>
        <w:tblLook w:val="04A0" w:firstRow="1" w:lastRow="0" w:firstColumn="1" w:lastColumn="0" w:noHBand="0" w:noVBand="1"/>
      </w:tblPr>
      <w:tblGrid>
        <w:gridCol w:w="960"/>
        <w:gridCol w:w="2366"/>
        <w:gridCol w:w="912"/>
        <w:gridCol w:w="1675"/>
        <w:gridCol w:w="1128"/>
      </w:tblGrid>
      <w:tr w:rsidR="00555CE0" w14:paraId="15C84BE0" w14:textId="77777777">
        <w:tblPrEx>
          <w:tblCellMar>
            <w:top w:w="0" w:type="dxa"/>
            <w:bottom w:w="0" w:type="dxa"/>
          </w:tblCellMar>
        </w:tblPrEx>
        <w:trPr>
          <w:trHeight w:hRule="exact" w:val="274"/>
          <w:jc w:val="center"/>
        </w:trPr>
        <w:tc>
          <w:tcPr>
            <w:tcW w:w="960" w:type="dxa"/>
            <w:tcBorders>
              <w:top w:val="single" w:sz="4" w:space="0" w:color="auto"/>
            </w:tcBorders>
            <w:shd w:val="clear" w:color="auto" w:fill="FFFFFF"/>
            <w:vAlign w:val="bottom"/>
          </w:tcPr>
          <w:p w14:paraId="6AC9DF5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Cefuroximă</w:t>
            </w:r>
          </w:p>
        </w:tc>
        <w:tc>
          <w:tcPr>
            <w:tcW w:w="2366" w:type="dxa"/>
            <w:tcBorders>
              <w:top w:val="single" w:sz="4" w:space="0" w:color="auto"/>
            </w:tcBorders>
            <w:shd w:val="clear" w:color="auto" w:fill="FFFFFF"/>
            <w:vAlign w:val="bottom"/>
          </w:tcPr>
          <w:p w14:paraId="5D8A998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Fco. amp. 750 mg, 1500 mg</w:t>
            </w:r>
          </w:p>
        </w:tc>
        <w:tc>
          <w:tcPr>
            <w:tcW w:w="912" w:type="dxa"/>
            <w:tcBorders>
              <w:top w:val="single" w:sz="4" w:space="0" w:color="auto"/>
            </w:tcBorders>
            <w:shd w:val="clear" w:color="auto" w:fill="FFFFFF"/>
            <w:vAlign w:val="bottom"/>
          </w:tcPr>
          <w:p w14:paraId="29308013" w14:textId="77777777" w:rsidR="00555CE0" w:rsidRDefault="00555CE0">
            <w:pPr xmlns:w="http://schemas.openxmlformats.org/wordprocessingml/2006/main">
              <w:pStyle w:val="Other0"/>
              <w:spacing w:line="240" w:lineRule="auto"/>
              <w:ind w:firstLine="480"/>
              <w:rPr>
                <w:sz w:val="13"/>
                <w:szCs w:val="13"/>
              </w:rPr>
            </w:pPr>
            <w:r xmlns:w="http://schemas.openxmlformats.org/wordprocessingml/2006/main">
              <w:rPr>
                <w:rFonts w:ascii="Tahoma" w:eastAsia="Tahoma" w:hAnsi="Tahoma" w:cs="Tahoma"/>
                <w:sz w:val="13"/>
                <w:szCs w:val="13"/>
              </w:rPr>
              <w:t xml:space="preserve">IM/IV</w:t>
            </w:r>
          </w:p>
        </w:tc>
        <w:tc>
          <w:tcPr>
            <w:tcW w:w="1675" w:type="dxa"/>
            <w:tcBorders>
              <w:top w:val="single" w:sz="4" w:space="0" w:color="auto"/>
            </w:tcBorders>
            <w:shd w:val="clear" w:color="auto" w:fill="FFFFFF"/>
            <w:vAlign w:val="bottom"/>
          </w:tcPr>
          <w:p w14:paraId="44AE1CF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75-150 mg/kg/zi</w:t>
            </w:r>
          </w:p>
        </w:tc>
        <w:tc>
          <w:tcPr>
            <w:tcW w:w="1128" w:type="dxa"/>
            <w:tcBorders>
              <w:top w:val="single" w:sz="4" w:space="0" w:color="auto"/>
            </w:tcBorders>
            <w:shd w:val="clear" w:color="auto" w:fill="FFFFFF"/>
            <w:vAlign w:val="bottom"/>
          </w:tcPr>
          <w:p w14:paraId="6698FA54" w14:textId="77777777" w:rsidR="00555CE0" w:rsidRDefault="00555CE0">
            <w:pPr xmlns:w="http://schemas.openxmlformats.org/wordprocessingml/2006/main">
              <w:pStyle w:val="Other0"/>
              <w:spacing w:line="240" w:lineRule="auto"/>
              <w:ind w:firstLine="440"/>
              <w:jc w:val="both"/>
              <w:rPr>
                <w:sz w:val="13"/>
                <w:szCs w:val="13"/>
              </w:rPr>
            </w:pPr>
            <w:r xmlns:w="http://schemas.openxmlformats.org/wordprocessingml/2006/main">
              <w:rPr>
                <w:rFonts w:ascii="Tahoma" w:eastAsia="Tahoma" w:hAnsi="Tahoma" w:cs="Tahoma"/>
                <w:sz w:val="13"/>
                <w:szCs w:val="13"/>
              </w:rPr>
              <w:t xml:space="preserve">8 ore</w:t>
            </w:r>
          </w:p>
        </w:tc>
      </w:tr>
      <w:tr w:rsidR="00555CE0" w14:paraId="0EDDC6C0" w14:textId="77777777">
        <w:tblPrEx>
          <w:tblCellMar>
            <w:top w:w="0" w:type="dxa"/>
            <w:bottom w:w="0" w:type="dxa"/>
          </w:tblCellMar>
        </w:tblPrEx>
        <w:trPr>
          <w:trHeight w:hRule="exact" w:val="254"/>
          <w:jc w:val="center"/>
        </w:trPr>
        <w:tc>
          <w:tcPr>
            <w:tcW w:w="960" w:type="dxa"/>
            <w:tcBorders>
              <w:top w:val="single" w:sz="4" w:space="0" w:color="auto"/>
            </w:tcBorders>
            <w:shd w:val="clear" w:color="auto" w:fill="FFFFFF"/>
          </w:tcPr>
          <w:p w14:paraId="40137E4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Cefuroximă</w:t>
            </w:r>
          </w:p>
        </w:tc>
        <w:tc>
          <w:tcPr>
            <w:tcW w:w="2366" w:type="dxa"/>
            <w:tcBorders>
              <w:top w:val="single" w:sz="4" w:space="0" w:color="auto"/>
            </w:tcBorders>
            <w:shd w:val="clear" w:color="auto" w:fill="FFFFFF"/>
          </w:tcPr>
          <w:p w14:paraId="46E15D7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Susp. 5 ml = 125 mg</w:t>
            </w:r>
          </w:p>
        </w:tc>
        <w:tc>
          <w:tcPr>
            <w:tcW w:w="912" w:type="dxa"/>
            <w:tcBorders>
              <w:top w:val="single" w:sz="4" w:space="0" w:color="auto"/>
            </w:tcBorders>
            <w:shd w:val="clear" w:color="auto" w:fill="FFFFFF"/>
          </w:tcPr>
          <w:p w14:paraId="4ECA6921" w14:textId="77777777" w:rsidR="00555CE0" w:rsidRDefault="00555CE0">
            <w:pPr xmlns:w="http://schemas.openxmlformats.org/wordprocessingml/2006/main">
              <w:pStyle w:val="Other0"/>
              <w:spacing w:line="240" w:lineRule="auto"/>
              <w:ind w:firstLine="560"/>
              <w:jc w:val="both"/>
              <w:rPr>
                <w:sz w:val="13"/>
                <w:szCs w:val="13"/>
              </w:rPr>
            </w:pPr>
            <w:r xmlns:w="http://schemas.openxmlformats.org/wordprocessingml/2006/main">
              <w:rPr>
                <w:rFonts w:ascii="Tahoma" w:eastAsia="Tahoma" w:hAnsi="Tahoma" w:cs="Tahoma"/>
                <w:sz w:val="13"/>
                <w:szCs w:val="13"/>
              </w:rPr>
              <w:t xml:space="preserve">Ordin de comandă</w:t>
            </w:r>
          </w:p>
        </w:tc>
        <w:tc>
          <w:tcPr>
            <w:tcW w:w="1675" w:type="dxa"/>
            <w:tcBorders>
              <w:top w:val="single" w:sz="4" w:space="0" w:color="auto"/>
            </w:tcBorders>
            <w:shd w:val="clear" w:color="auto" w:fill="FFFFFF"/>
          </w:tcPr>
          <w:p w14:paraId="462FEFD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30-40 mg/kg/zi</w:t>
            </w:r>
          </w:p>
        </w:tc>
        <w:tc>
          <w:tcPr>
            <w:tcW w:w="1128" w:type="dxa"/>
            <w:tcBorders>
              <w:top w:val="single" w:sz="4" w:space="0" w:color="auto"/>
            </w:tcBorders>
            <w:shd w:val="clear" w:color="auto" w:fill="FFFFFF"/>
          </w:tcPr>
          <w:p w14:paraId="3811685F" w14:textId="77777777" w:rsidR="00555CE0" w:rsidRDefault="00555CE0">
            <w:pPr xmlns:w="http://schemas.openxmlformats.org/wordprocessingml/2006/main">
              <w:pStyle w:val="Other0"/>
              <w:spacing w:line="240" w:lineRule="auto"/>
              <w:ind w:firstLine="440"/>
              <w:jc w:val="both"/>
              <w:rPr>
                <w:sz w:val="13"/>
                <w:szCs w:val="13"/>
              </w:rPr>
            </w:pPr>
            <w:r xmlns:w="http://schemas.openxmlformats.org/wordprocessingml/2006/main">
              <w:rPr>
                <w:rFonts w:ascii="Tahoma" w:eastAsia="Tahoma" w:hAnsi="Tahoma" w:cs="Tahoma"/>
                <w:sz w:val="13"/>
                <w:szCs w:val="13"/>
              </w:rPr>
              <w:t xml:space="preserve">8-12 ore</w:t>
            </w:r>
          </w:p>
        </w:tc>
      </w:tr>
      <w:tr w:rsidR="00555CE0" w14:paraId="34F90ECA" w14:textId="77777777">
        <w:tblPrEx>
          <w:tblCellMar>
            <w:top w:w="0" w:type="dxa"/>
            <w:bottom w:w="0" w:type="dxa"/>
          </w:tblCellMar>
        </w:tblPrEx>
        <w:trPr>
          <w:trHeight w:hRule="exact" w:val="250"/>
          <w:jc w:val="center"/>
        </w:trPr>
        <w:tc>
          <w:tcPr>
            <w:tcW w:w="960" w:type="dxa"/>
            <w:shd w:val="clear" w:color="auto" w:fill="FFFFFF"/>
          </w:tcPr>
          <w:p w14:paraId="6D1E7D1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Acetil</w:t>
            </w:r>
          </w:p>
        </w:tc>
        <w:tc>
          <w:tcPr>
            <w:tcW w:w="2366" w:type="dxa"/>
            <w:shd w:val="clear" w:color="auto" w:fill="FFFFFF"/>
          </w:tcPr>
          <w:p w14:paraId="45B247F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Susp. 5 ml = 250 mg</w:t>
            </w:r>
          </w:p>
        </w:tc>
        <w:tc>
          <w:tcPr>
            <w:tcW w:w="912" w:type="dxa"/>
            <w:shd w:val="clear" w:color="auto" w:fill="FFFFFF"/>
          </w:tcPr>
          <w:p w14:paraId="638033A2" w14:textId="77777777" w:rsidR="00555CE0" w:rsidRDefault="00555CE0">
            <w:pPr xmlns:w="http://schemas.openxmlformats.org/wordprocessingml/2006/main">
              <w:pStyle w:val="Other0"/>
              <w:spacing w:line="240" w:lineRule="auto"/>
              <w:ind w:firstLine="560"/>
              <w:jc w:val="both"/>
              <w:rPr>
                <w:sz w:val="13"/>
                <w:szCs w:val="13"/>
              </w:rPr>
            </w:pPr>
            <w:r xmlns:w="http://schemas.openxmlformats.org/wordprocessingml/2006/main">
              <w:rPr>
                <w:rFonts w:ascii="Tahoma" w:eastAsia="Tahoma" w:hAnsi="Tahoma" w:cs="Tahoma"/>
                <w:sz w:val="13"/>
                <w:szCs w:val="13"/>
              </w:rPr>
              <w:t xml:space="preserve">Ordin de comandă</w:t>
            </w:r>
          </w:p>
        </w:tc>
        <w:tc>
          <w:tcPr>
            <w:tcW w:w="1675" w:type="dxa"/>
            <w:shd w:val="clear" w:color="auto" w:fill="FFFFFF"/>
          </w:tcPr>
          <w:p w14:paraId="4849CAAF" w14:textId="77777777" w:rsidR="00555CE0" w:rsidRDefault="00555CE0">
            <w:pPr>
              <w:rPr>
                <w:sz w:val="10"/>
                <w:szCs w:val="10"/>
              </w:rPr>
            </w:pPr>
          </w:p>
        </w:tc>
        <w:tc>
          <w:tcPr>
            <w:tcW w:w="1128" w:type="dxa"/>
            <w:shd w:val="clear" w:color="auto" w:fill="FFFFFF"/>
          </w:tcPr>
          <w:p w14:paraId="51F16694" w14:textId="77777777" w:rsidR="00555CE0" w:rsidRDefault="00555CE0">
            <w:pPr>
              <w:rPr>
                <w:sz w:val="10"/>
                <w:szCs w:val="10"/>
              </w:rPr>
            </w:pPr>
          </w:p>
        </w:tc>
      </w:tr>
      <w:tr w:rsidR="00555CE0" w14:paraId="36DAC654" w14:textId="77777777">
        <w:tblPrEx>
          <w:tblCellMar>
            <w:top w:w="0" w:type="dxa"/>
            <w:bottom w:w="0" w:type="dxa"/>
          </w:tblCellMar>
        </w:tblPrEx>
        <w:trPr>
          <w:trHeight w:hRule="exact" w:val="250"/>
          <w:jc w:val="center"/>
        </w:trPr>
        <w:tc>
          <w:tcPr>
            <w:tcW w:w="960" w:type="dxa"/>
            <w:shd w:val="clear" w:color="auto" w:fill="FFFFFF"/>
          </w:tcPr>
          <w:p w14:paraId="51B918C0" w14:textId="77777777" w:rsidR="00555CE0" w:rsidRDefault="00555CE0">
            <w:pPr>
              <w:rPr>
                <w:sz w:val="10"/>
                <w:szCs w:val="10"/>
              </w:rPr>
            </w:pPr>
          </w:p>
        </w:tc>
        <w:tc>
          <w:tcPr>
            <w:tcW w:w="2366" w:type="dxa"/>
            <w:shd w:val="clear" w:color="auto" w:fill="FFFFFF"/>
          </w:tcPr>
          <w:p w14:paraId="44F74E8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500 mg</w:t>
            </w:r>
          </w:p>
        </w:tc>
        <w:tc>
          <w:tcPr>
            <w:tcW w:w="912" w:type="dxa"/>
            <w:shd w:val="clear" w:color="auto" w:fill="FFFFFF"/>
          </w:tcPr>
          <w:p w14:paraId="5E8C3D2D" w14:textId="77777777" w:rsidR="00555CE0" w:rsidRDefault="00555CE0">
            <w:pPr xmlns:w="http://schemas.openxmlformats.org/wordprocessingml/2006/main">
              <w:pStyle w:val="Other0"/>
              <w:spacing w:line="240" w:lineRule="auto"/>
              <w:ind w:firstLine="560"/>
              <w:jc w:val="both"/>
              <w:rPr>
                <w:sz w:val="13"/>
                <w:szCs w:val="13"/>
              </w:rPr>
            </w:pPr>
            <w:r xmlns:w="http://schemas.openxmlformats.org/wordprocessingml/2006/main">
              <w:rPr>
                <w:rFonts w:ascii="Tahoma" w:eastAsia="Tahoma" w:hAnsi="Tahoma" w:cs="Tahoma"/>
                <w:sz w:val="13"/>
                <w:szCs w:val="13"/>
              </w:rPr>
              <w:t xml:space="preserve">Ordin de comandă</w:t>
            </w:r>
          </w:p>
        </w:tc>
        <w:tc>
          <w:tcPr>
            <w:tcW w:w="1675" w:type="dxa"/>
            <w:shd w:val="clear" w:color="auto" w:fill="FFFFFF"/>
          </w:tcPr>
          <w:p w14:paraId="4513C0AA" w14:textId="77777777" w:rsidR="00555CE0" w:rsidRDefault="00555CE0">
            <w:pPr>
              <w:rPr>
                <w:sz w:val="10"/>
                <w:szCs w:val="10"/>
              </w:rPr>
            </w:pPr>
          </w:p>
        </w:tc>
        <w:tc>
          <w:tcPr>
            <w:tcW w:w="1128" w:type="dxa"/>
            <w:shd w:val="clear" w:color="auto" w:fill="FFFFFF"/>
          </w:tcPr>
          <w:p w14:paraId="21D30104" w14:textId="77777777" w:rsidR="00555CE0" w:rsidRDefault="00555CE0">
            <w:pPr>
              <w:rPr>
                <w:sz w:val="10"/>
                <w:szCs w:val="10"/>
              </w:rPr>
            </w:pPr>
          </w:p>
        </w:tc>
      </w:tr>
      <w:tr w:rsidR="00555CE0" w14:paraId="0A449647" w14:textId="77777777">
        <w:tblPrEx>
          <w:tblCellMar>
            <w:top w:w="0" w:type="dxa"/>
            <w:bottom w:w="0" w:type="dxa"/>
          </w:tblCellMar>
        </w:tblPrEx>
        <w:trPr>
          <w:trHeight w:hRule="exact" w:val="235"/>
          <w:jc w:val="center"/>
        </w:trPr>
        <w:tc>
          <w:tcPr>
            <w:tcW w:w="960" w:type="dxa"/>
            <w:shd w:val="clear" w:color="auto" w:fill="FFFFFF"/>
          </w:tcPr>
          <w:p w14:paraId="01F7501F" w14:textId="77777777" w:rsidR="00555CE0" w:rsidRDefault="00555CE0">
            <w:pPr>
              <w:rPr>
                <w:sz w:val="10"/>
                <w:szCs w:val="10"/>
              </w:rPr>
            </w:pPr>
          </w:p>
        </w:tc>
        <w:tc>
          <w:tcPr>
            <w:tcW w:w="2366" w:type="dxa"/>
            <w:shd w:val="clear" w:color="auto" w:fill="FFFFFF"/>
            <w:vAlign w:val="bottom"/>
          </w:tcPr>
          <w:p w14:paraId="07C9734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250 mg</w:t>
            </w:r>
          </w:p>
        </w:tc>
        <w:tc>
          <w:tcPr>
            <w:tcW w:w="912" w:type="dxa"/>
            <w:shd w:val="clear" w:color="auto" w:fill="FFFFFF"/>
            <w:vAlign w:val="bottom"/>
          </w:tcPr>
          <w:p w14:paraId="56593A19" w14:textId="77777777" w:rsidR="00555CE0" w:rsidRDefault="00555CE0">
            <w:pPr xmlns:w="http://schemas.openxmlformats.org/wordprocessingml/2006/main">
              <w:pStyle w:val="Other0"/>
              <w:spacing w:line="240" w:lineRule="auto"/>
              <w:ind w:firstLine="560"/>
              <w:jc w:val="both"/>
              <w:rPr>
                <w:sz w:val="13"/>
                <w:szCs w:val="13"/>
              </w:rPr>
            </w:pPr>
            <w:r xmlns:w="http://schemas.openxmlformats.org/wordprocessingml/2006/main">
              <w:rPr>
                <w:rFonts w:ascii="Tahoma" w:eastAsia="Tahoma" w:hAnsi="Tahoma" w:cs="Tahoma"/>
                <w:sz w:val="13"/>
                <w:szCs w:val="13"/>
              </w:rPr>
              <w:t xml:space="preserve">Ordin de comandă</w:t>
            </w:r>
          </w:p>
        </w:tc>
        <w:tc>
          <w:tcPr>
            <w:tcW w:w="1675" w:type="dxa"/>
            <w:shd w:val="clear" w:color="auto" w:fill="FFFFFF"/>
          </w:tcPr>
          <w:p w14:paraId="3816BBD9" w14:textId="77777777" w:rsidR="00555CE0" w:rsidRDefault="00555CE0">
            <w:pPr>
              <w:rPr>
                <w:sz w:val="10"/>
                <w:szCs w:val="10"/>
              </w:rPr>
            </w:pPr>
          </w:p>
        </w:tc>
        <w:tc>
          <w:tcPr>
            <w:tcW w:w="1128" w:type="dxa"/>
            <w:shd w:val="clear" w:color="auto" w:fill="FFFFFF"/>
          </w:tcPr>
          <w:p w14:paraId="5B31382A" w14:textId="77777777" w:rsidR="00555CE0" w:rsidRDefault="00555CE0">
            <w:pPr>
              <w:rPr>
                <w:sz w:val="10"/>
                <w:szCs w:val="10"/>
              </w:rPr>
            </w:pPr>
          </w:p>
        </w:tc>
      </w:tr>
      <w:tr w:rsidR="00555CE0" w14:paraId="4760C396" w14:textId="77777777">
        <w:tblPrEx>
          <w:tblCellMar>
            <w:top w:w="0" w:type="dxa"/>
            <w:bottom w:w="0" w:type="dxa"/>
          </w:tblCellMar>
        </w:tblPrEx>
        <w:trPr>
          <w:trHeight w:hRule="exact" w:val="254"/>
          <w:jc w:val="center"/>
        </w:trPr>
        <w:tc>
          <w:tcPr>
            <w:tcW w:w="960" w:type="dxa"/>
            <w:tcBorders>
              <w:top w:val="single" w:sz="4" w:space="0" w:color="auto"/>
            </w:tcBorders>
            <w:shd w:val="clear" w:color="auto" w:fill="FFFFFF"/>
          </w:tcPr>
          <w:p w14:paraId="0445CE4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Cefaclor</w:t>
            </w:r>
          </w:p>
        </w:tc>
        <w:tc>
          <w:tcPr>
            <w:tcW w:w="2366" w:type="dxa"/>
            <w:tcBorders>
              <w:top w:val="single" w:sz="4" w:space="0" w:color="auto"/>
            </w:tcBorders>
            <w:shd w:val="clear" w:color="auto" w:fill="FFFFFF"/>
          </w:tcPr>
          <w:p w14:paraId="050835C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 ml = 250 mg</w:t>
            </w:r>
          </w:p>
        </w:tc>
        <w:tc>
          <w:tcPr>
            <w:tcW w:w="912" w:type="dxa"/>
            <w:tcBorders>
              <w:top w:val="single" w:sz="4" w:space="0" w:color="auto"/>
            </w:tcBorders>
            <w:shd w:val="clear" w:color="auto" w:fill="FFFFFF"/>
          </w:tcPr>
          <w:p w14:paraId="27037938" w14:textId="77777777" w:rsidR="00555CE0" w:rsidRDefault="00555CE0">
            <w:pPr xmlns:w="http://schemas.openxmlformats.org/wordprocessingml/2006/main">
              <w:pStyle w:val="Other0"/>
              <w:spacing w:line="240" w:lineRule="auto"/>
              <w:ind w:firstLine="560"/>
              <w:jc w:val="both"/>
              <w:rPr>
                <w:sz w:val="13"/>
                <w:szCs w:val="13"/>
              </w:rPr>
            </w:pPr>
            <w:r xmlns:w="http://schemas.openxmlformats.org/wordprocessingml/2006/main">
              <w:rPr>
                <w:rFonts w:ascii="Tahoma" w:eastAsia="Tahoma" w:hAnsi="Tahoma" w:cs="Tahoma"/>
                <w:sz w:val="13"/>
                <w:szCs w:val="13"/>
              </w:rPr>
              <w:t xml:space="preserve">Ordin de comandă</w:t>
            </w:r>
          </w:p>
        </w:tc>
        <w:tc>
          <w:tcPr>
            <w:tcW w:w="1675" w:type="dxa"/>
            <w:tcBorders>
              <w:top w:val="single" w:sz="4" w:space="0" w:color="auto"/>
            </w:tcBorders>
            <w:shd w:val="clear" w:color="auto" w:fill="FFFFFF"/>
          </w:tcPr>
          <w:p w14:paraId="4B4E2B1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40-60 mg/kg/zi</w:t>
            </w:r>
          </w:p>
        </w:tc>
        <w:tc>
          <w:tcPr>
            <w:tcW w:w="1128" w:type="dxa"/>
            <w:tcBorders>
              <w:top w:val="single" w:sz="4" w:space="0" w:color="auto"/>
            </w:tcBorders>
            <w:shd w:val="clear" w:color="auto" w:fill="FFFFFF"/>
          </w:tcPr>
          <w:p w14:paraId="10D7F1B7" w14:textId="77777777" w:rsidR="00555CE0" w:rsidRDefault="00555CE0">
            <w:pPr xmlns:w="http://schemas.openxmlformats.org/wordprocessingml/2006/main">
              <w:pStyle w:val="Other0"/>
              <w:spacing w:line="240" w:lineRule="auto"/>
              <w:ind w:firstLine="440"/>
              <w:jc w:val="both"/>
              <w:rPr>
                <w:sz w:val="13"/>
                <w:szCs w:val="13"/>
              </w:rPr>
            </w:pPr>
            <w:r xmlns:w="http://schemas.openxmlformats.org/wordprocessingml/2006/main">
              <w:rPr>
                <w:rFonts w:ascii="Tahoma" w:eastAsia="Tahoma" w:hAnsi="Tahoma" w:cs="Tahoma"/>
                <w:sz w:val="13"/>
                <w:szCs w:val="13"/>
              </w:rPr>
              <w:t xml:space="preserve">8-12 ore</w:t>
            </w:r>
          </w:p>
        </w:tc>
      </w:tr>
      <w:tr w:rsidR="00555CE0" w14:paraId="7A8EAAD0" w14:textId="77777777">
        <w:tblPrEx>
          <w:tblCellMar>
            <w:top w:w="0" w:type="dxa"/>
            <w:bottom w:w="0" w:type="dxa"/>
          </w:tblCellMar>
        </w:tblPrEx>
        <w:trPr>
          <w:trHeight w:hRule="exact" w:val="240"/>
          <w:jc w:val="center"/>
        </w:trPr>
        <w:tc>
          <w:tcPr>
            <w:tcW w:w="960" w:type="dxa"/>
            <w:shd w:val="clear" w:color="auto" w:fill="FFFFFF"/>
          </w:tcPr>
          <w:p w14:paraId="663C1D9E" w14:textId="77777777" w:rsidR="00555CE0" w:rsidRDefault="00555CE0">
            <w:pPr>
              <w:rPr>
                <w:sz w:val="10"/>
                <w:szCs w:val="10"/>
              </w:rPr>
            </w:pPr>
          </w:p>
        </w:tc>
        <w:tc>
          <w:tcPr>
            <w:tcW w:w="2366" w:type="dxa"/>
            <w:shd w:val="clear" w:color="auto" w:fill="FFFFFF"/>
            <w:vAlign w:val="bottom"/>
          </w:tcPr>
          <w:p w14:paraId="2B49253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500 mg</w:t>
            </w:r>
          </w:p>
        </w:tc>
        <w:tc>
          <w:tcPr>
            <w:tcW w:w="912" w:type="dxa"/>
            <w:shd w:val="clear" w:color="auto" w:fill="FFFFFF"/>
            <w:vAlign w:val="bottom"/>
          </w:tcPr>
          <w:p w14:paraId="3025A19F" w14:textId="77777777" w:rsidR="00555CE0" w:rsidRDefault="00555CE0">
            <w:pPr xmlns:w="http://schemas.openxmlformats.org/wordprocessingml/2006/main">
              <w:pStyle w:val="Other0"/>
              <w:spacing w:line="240" w:lineRule="auto"/>
              <w:ind w:firstLine="560"/>
              <w:jc w:val="both"/>
              <w:rPr>
                <w:sz w:val="13"/>
                <w:szCs w:val="13"/>
              </w:rPr>
            </w:pPr>
            <w:r xmlns:w="http://schemas.openxmlformats.org/wordprocessingml/2006/main">
              <w:rPr>
                <w:rFonts w:ascii="Tahoma" w:eastAsia="Tahoma" w:hAnsi="Tahoma" w:cs="Tahoma"/>
                <w:sz w:val="13"/>
                <w:szCs w:val="13"/>
              </w:rPr>
              <w:t xml:space="preserve">Ordin de comandă</w:t>
            </w:r>
          </w:p>
        </w:tc>
        <w:tc>
          <w:tcPr>
            <w:tcW w:w="1675" w:type="dxa"/>
            <w:shd w:val="clear" w:color="auto" w:fill="FFFFFF"/>
          </w:tcPr>
          <w:p w14:paraId="2EB62728" w14:textId="77777777" w:rsidR="00555CE0" w:rsidRDefault="00555CE0">
            <w:pPr>
              <w:rPr>
                <w:sz w:val="10"/>
                <w:szCs w:val="10"/>
              </w:rPr>
            </w:pPr>
          </w:p>
        </w:tc>
        <w:tc>
          <w:tcPr>
            <w:tcW w:w="1128" w:type="dxa"/>
            <w:shd w:val="clear" w:color="auto" w:fill="FFFFFF"/>
          </w:tcPr>
          <w:p w14:paraId="1D08ED92" w14:textId="77777777" w:rsidR="00555CE0" w:rsidRDefault="00555CE0">
            <w:pPr>
              <w:rPr>
                <w:sz w:val="10"/>
                <w:szCs w:val="10"/>
              </w:rPr>
            </w:pPr>
          </w:p>
        </w:tc>
      </w:tr>
      <w:tr w:rsidR="00555CE0" w14:paraId="013796F8" w14:textId="77777777">
        <w:tblPrEx>
          <w:tblCellMar>
            <w:top w:w="0" w:type="dxa"/>
            <w:bottom w:w="0" w:type="dxa"/>
          </w:tblCellMar>
        </w:tblPrEx>
        <w:trPr>
          <w:trHeight w:hRule="exact" w:val="254"/>
          <w:jc w:val="center"/>
        </w:trPr>
        <w:tc>
          <w:tcPr>
            <w:tcW w:w="960" w:type="dxa"/>
            <w:tcBorders>
              <w:top w:val="single" w:sz="4" w:space="0" w:color="auto"/>
            </w:tcBorders>
            <w:shd w:val="clear" w:color="auto" w:fill="FFFFFF"/>
          </w:tcPr>
          <w:p w14:paraId="4E3BF74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Cefoxitină</w:t>
            </w:r>
          </w:p>
        </w:tc>
        <w:tc>
          <w:tcPr>
            <w:tcW w:w="2366" w:type="dxa"/>
            <w:tcBorders>
              <w:top w:val="single" w:sz="4" w:space="0" w:color="auto"/>
            </w:tcBorders>
            <w:shd w:val="clear" w:color="auto" w:fill="FFFFFF"/>
          </w:tcPr>
          <w:p w14:paraId="6D8A599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Ampule x 1000 mg</w:t>
            </w:r>
          </w:p>
        </w:tc>
        <w:tc>
          <w:tcPr>
            <w:tcW w:w="912" w:type="dxa"/>
            <w:tcBorders>
              <w:top w:val="single" w:sz="4" w:space="0" w:color="auto"/>
            </w:tcBorders>
            <w:shd w:val="clear" w:color="auto" w:fill="FFFFFF"/>
          </w:tcPr>
          <w:p w14:paraId="6F9C379E" w14:textId="77777777" w:rsidR="00555CE0" w:rsidRDefault="00555CE0">
            <w:pPr xmlns:w="http://schemas.openxmlformats.org/wordprocessingml/2006/main">
              <w:pStyle w:val="Other0"/>
              <w:spacing w:line="240" w:lineRule="auto"/>
              <w:ind w:firstLine="560"/>
              <w:jc w:val="both"/>
              <w:rPr>
                <w:sz w:val="13"/>
                <w:szCs w:val="13"/>
              </w:rPr>
            </w:pPr>
            <w:r xmlns:w="http://schemas.openxmlformats.org/wordprocessingml/2006/main">
              <w:rPr>
                <w:rFonts w:ascii="Tahoma" w:eastAsia="Tahoma" w:hAnsi="Tahoma" w:cs="Tahoma"/>
                <w:sz w:val="13"/>
                <w:szCs w:val="13"/>
              </w:rPr>
              <w:t xml:space="preserve">IV.</w:t>
            </w:r>
          </w:p>
        </w:tc>
        <w:tc>
          <w:tcPr>
            <w:tcW w:w="1675" w:type="dxa"/>
            <w:tcBorders>
              <w:top w:val="single" w:sz="4" w:space="0" w:color="auto"/>
            </w:tcBorders>
            <w:shd w:val="clear" w:color="auto" w:fill="FFFFFF"/>
          </w:tcPr>
          <w:p w14:paraId="570E9E1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80-160 mg/kg/zi</w:t>
            </w:r>
          </w:p>
        </w:tc>
        <w:tc>
          <w:tcPr>
            <w:tcW w:w="1128" w:type="dxa"/>
            <w:tcBorders>
              <w:top w:val="single" w:sz="4" w:space="0" w:color="auto"/>
            </w:tcBorders>
            <w:shd w:val="clear" w:color="auto" w:fill="FFFFFF"/>
          </w:tcPr>
          <w:p w14:paraId="66D47FCC" w14:textId="77777777" w:rsidR="00555CE0" w:rsidRDefault="00555CE0">
            <w:pPr xmlns:w="http://schemas.openxmlformats.org/wordprocessingml/2006/main">
              <w:pStyle w:val="Other0"/>
              <w:spacing w:line="240" w:lineRule="auto"/>
              <w:ind w:firstLine="440"/>
              <w:jc w:val="both"/>
              <w:rPr>
                <w:sz w:val="13"/>
                <w:szCs w:val="13"/>
              </w:rPr>
            </w:pPr>
            <w:r xmlns:w="http://schemas.openxmlformats.org/wordprocessingml/2006/main">
              <w:rPr>
                <w:rFonts w:ascii="Tahoma" w:eastAsia="Tahoma" w:hAnsi="Tahoma" w:cs="Tahoma"/>
                <w:sz w:val="13"/>
                <w:szCs w:val="13"/>
              </w:rPr>
              <w:t xml:space="preserve">6-8 ore</w:t>
            </w:r>
          </w:p>
        </w:tc>
      </w:tr>
      <w:tr w:rsidR="00555CE0" w14:paraId="40ECAD87" w14:textId="77777777">
        <w:tblPrEx>
          <w:tblCellMar>
            <w:top w:w="0" w:type="dxa"/>
            <w:bottom w:w="0" w:type="dxa"/>
          </w:tblCellMar>
        </w:tblPrEx>
        <w:trPr>
          <w:trHeight w:hRule="exact" w:val="240"/>
          <w:jc w:val="center"/>
        </w:trPr>
        <w:tc>
          <w:tcPr>
            <w:tcW w:w="960" w:type="dxa"/>
            <w:shd w:val="clear" w:color="auto" w:fill="FFFFFF"/>
          </w:tcPr>
          <w:p w14:paraId="4CA7641C" w14:textId="77777777" w:rsidR="00555CE0" w:rsidRDefault="00555CE0">
            <w:pPr>
              <w:rPr>
                <w:sz w:val="10"/>
                <w:szCs w:val="10"/>
              </w:rPr>
            </w:pPr>
          </w:p>
        </w:tc>
        <w:tc>
          <w:tcPr>
            <w:tcW w:w="2366" w:type="dxa"/>
            <w:shd w:val="clear" w:color="auto" w:fill="FFFFFF"/>
            <w:vAlign w:val="bottom"/>
          </w:tcPr>
          <w:p w14:paraId="4CB872F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Ampule x 2000 mg</w:t>
            </w:r>
          </w:p>
        </w:tc>
        <w:tc>
          <w:tcPr>
            <w:tcW w:w="912" w:type="dxa"/>
            <w:shd w:val="clear" w:color="auto" w:fill="FFFFFF"/>
            <w:vAlign w:val="bottom"/>
          </w:tcPr>
          <w:p w14:paraId="5B1F6F81" w14:textId="77777777" w:rsidR="00555CE0" w:rsidRDefault="00555CE0">
            <w:pPr xmlns:w="http://schemas.openxmlformats.org/wordprocessingml/2006/main">
              <w:pStyle w:val="Other0"/>
              <w:spacing w:line="240" w:lineRule="auto"/>
              <w:ind w:firstLine="560"/>
              <w:jc w:val="both"/>
              <w:rPr>
                <w:sz w:val="13"/>
                <w:szCs w:val="13"/>
              </w:rPr>
            </w:pPr>
            <w:r xmlns:w="http://schemas.openxmlformats.org/wordprocessingml/2006/main">
              <w:rPr>
                <w:rFonts w:ascii="Tahoma" w:eastAsia="Tahoma" w:hAnsi="Tahoma" w:cs="Tahoma"/>
                <w:sz w:val="13"/>
                <w:szCs w:val="13"/>
              </w:rPr>
              <w:t xml:space="preserve">IV.</w:t>
            </w:r>
          </w:p>
        </w:tc>
        <w:tc>
          <w:tcPr>
            <w:tcW w:w="1675" w:type="dxa"/>
            <w:shd w:val="clear" w:color="auto" w:fill="FFFFFF"/>
          </w:tcPr>
          <w:p w14:paraId="600598C7" w14:textId="77777777" w:rsidR="00555CE0" w:rsidRDefault="00555CE0">
            <w:pPr>
              <w:rPr>
                <w:sz w:val="10"/>
                <w:szCs w:val="10"/>
              </w:rPr>
            </w:pPr>
          </w:p>
        </w:tc>
        <w:tc>
          <w:tcPr>
            <w:tcW w:w="1128" w:type="dxa"/>
            <w:shd w:val="clear" w:color="auto" w:fill="FFFFFF"/>
          </w:tcPr>
          <w:p w14:paraId="51C3003B" w14:textId="77777777" w:rsidR="00555CE0" w:rsidRDefault="00555CE0">
            <w:pPr>
              <w:rPr>
                <w:sz w:val="10"/>
                <w:szCs w:val="10"/>
              </w:rPr>
            </w:pPr>
          </w:p>
        </w:tc>
      </w:tr>
      <w:tr w:rsidR="00555CE0" w14:paraId="6A46697C" w14:textId="77777777">
        <w:tblPrEx>
          <w:tblCellMar>
            <w:top w:w="0" w:type="dxa"/>
            <w:bottom w:w="0" w:type="dxa"/>
          </w:tblCellMar>
        </w:tblPrEx>
        <w:trPr>
          <w:trHeight w:hRule="exact" w:val="254"/>
          <w:jc w:val="center"/>
        </w:trPr>
        <w:tc>
          <w:tcPr>
            <w:tcW w:w="3326" w:type="dxa"/>
            <w:gridSpan w:val="2"/>
            <w:tcBorders>
              <w:top w:val="single" w:sz="4" w:space="0" w:color="auto"/>
            </w:tcBorders>
            <w:shd w:val="clear" w:color="auto" w:fill="FFFFFF"/>
          </w:tcPr>
          <w:p w14:paraId="52C9E29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Cefoperazonă </w:t>
            </w:r>
            <w:r xmlns:w="http://schemas.openxmlformats.org/wordprocessingml/2006/main">
              <w:rPr>
                <w:rFonts w:ascii="Tahoma" w:eastAsia="Tahoma" w:hAnsi="Tahoma" w:cs="Tahoma"/>
                <w:sz w:val="13"/>
                <w:szCs w:val="13"/>
              </w:rPr>
              <w:t xml:space="preserve">Amp. x 1000 mg</w:t>
            </w:r>
          </w:p>
        </w:tc>
        <w:tc>
          <w:tcPr>
            <w:tcW w:w="912" w:type="dxa"/>
            <w:tcBorders>
              <w:top w:val="single" w:sz="4" w:space="0" w:color="auto"/>
            </w:tcBorders>
            <w:shd w:val="clear" w:color="auto" w:fill="FFFFFF"/>
          </w:tcPr>
          <w:p w14:paraId="2605BC4E" w14:textId="77777777" w:rsidR="00555CE0" w:rsidRDefault="00555CE0">
            <w:pPr xmlns:w="http://schemas.openxmlformats.org/wordprocessingml/2006/main">
              <w:pStyle w:val="Other0"/>
              <w:spacing w:line="240" w:lineRule="auto"/>
              <w:ind w:firstLine="480"/>
              <w:rPr>
                <w:sz w:val="13"/>
                <w:szCs w:val="13"/>
              </w:rPr>
            </w:pPr>
            <w:r xmlns:w="http://schemas.openxmlformats.org/wordprocessingml/2006/main">
              <w:rPr>
                <w:rFonts w:ascii="Tahoma" w:eastAsia="Tahoma" w:hAnsi="Tahoma" w:cs="Tahoma"/>
                <w:sz w:val="13"/>
                <w:szCs w:val="13"/>
              </w:rPr>
              <w:t xml:space="preserve">IM/IV</w:t>
            </w:r>
          </w:p>
        </w:tc>
        <w:tc>
          <w:tcPr>
            <w:tcW w:w="1675" w:type="dxa"/>
            <w:tcBorders>
              <w:top w:val="single" w:sz="4" w:space="0" w:color="auto"/>
            </w:tcBorders>
            <w:shd w:val="clear" w:color="auto" w:fill="FFFFFF"/>
          </w:tcPr>
          <w:p w14:paraId="4515B7D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100 mg/kg/zi</w:t>
            </w:r>
          </w:p>
        </w:tc>
        <w:tc>
          <w:tcPr>
            <w:tcW w:w="1128" w:type="dxa"/>
            <w:tcBorders>
              <w:top w:val="single" w:sz="4" w:space="0" w:color="auto"/>
            </w:tcBorders>
            <w:shd w:val="clear" w:color="auto" w:fill="FFFFFF"/>
          </w:tcPr>
          <w:p w14:paraId="6D3A2265" w14:textId="77777777" w:rsidR="00555CE0" w:rsidRDefault="00555CE0">
            <w:pPr xmlns:w="http://schemas.openxmlformats.org/wordprocessingml/2006/main">
              <w:pStyle w:val="Other0"/>
              <w:spacing w:line="240" w:lineRule="auto"/>
              <w:ind w:firstLine="440"/>
              <w:jc w:val="both"/>
              <w:rPr>
                <w:sz w:val="13"/>
                <w:szCs w:val="13"/>
              </w:rPr>
            </w:pPr>
            <w:r xmlns:w="http://schemas.openxmlformats.org/wordprocessingml/2006/main">
              <w:rPr>
                <w:rFonts w:ascii="Tahoma" w:eastAsia="Tahoma" w:hAnsi="Tahoma" w:cs="Tahoma"/>
                <w:sz w:val="13"/>
                <w:szCs w:val="13"/>
              </w:rPr>
              <w:t xml:space="preserve">8-12 ore</w:t>
            </w:r>
          </w:p>
        </w:tc>
      </w:tr>
      <w:tr w:rsidR="00555CE0" w14:paraId="2B29E29B" w14:textId="77777777">
        <w:tblPrEx>
          <w:tblCellMar>
            <w:top w:w="0" w:type="dxa"/>
            <w:bottom w:w="0" w:type="dxa"/>
          </w:tblCellMar>
        </w:tblPrEx>
        <w:trPr>
          <w:trHeight w:hRule="exact" w:val="470"/>
          <w:jc w:val="center"/>
        </w:trPr>
        <w:tc>
          <w:tcPr>
            <w:tcW w:w="960" w:type="dxa"/>
            <w:tcBorders>
              <w:bottom w:val="single" w:sz="4" w:space="0" w:color="auto"/>
            </w:tcBorders>
            <w:shd w:val="clear" w:color="auto" w:fill="FFFFFF"/>
          </w:tcPr>
          <w:p w14:paraId="2A49B05C" w14:textId="77777777" w:rsidR="00555CE0" w:rsidRDefault="00555CE0">
            <w:pPr>
              <w:rPr>
                <w:sz w:val="10"/>
                <w:szCs w:val="10"/>
              </w:rPr>
            </w:pPr>
          </w:p>
        </w:tc>
        <w:tc>
          <w:tcPr>
            <w:tcW w:w="2366" w:type="dxa"/>
            <w:tcBorders>
              <w:bottom w:val="single" w:sz="4" w:space="0" w:color="auto"/>
            </w:tcBorders>
            <w:shd w:val="clear" w:color="auto" w:fill="FFFFFF"/>
          </w:tcPr>
          <w:p w14:paraId="67FF8BF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Ampule x 2000 mg</w:t>
            </w:r>
          </w:p>
        </w:tc>
        <w:tc>
          <w:tcPr>
            <w:tcW w:w="912" w:type="dxa"/>
            <w:tcBorders>
              <w:bottom w:val="single" w:sz="4" w:space="0" w:color="auto"/>
            </w:tcBorders>
            <w:shd w:val="clear" w:color="auto" w:fill="FFFFFF"/>
          </w:tcPr>
          <w:p w14:paraId="51AA6F8E" w14:textId="77777777" w:rsidR="00555CE0" w:rsidRDefault="00555CE0">
            <w:pPr xmlns:w="http://schemas.openxmlformats.org/wordprocessingml/2006/main">
              <w:pStyle w:val="Other0"/>
              <w:spacing w:line="240" w:lineRule="auto"/>
              <w:ind w:firstLine="480"/>
              <w:rPr>
                <w:sz w:val="13"/>
                <w:szCs w:val="13"/>
              </w:rPr>
            </w:pPr>
            <w:r xmlns:w="http://schemas.openxmlformats.org/wordprocessingml/2006/main">
              <w:rPr>
                <w:rFonts w:ascii="Tahoma" w:eastAsia="Tahoma" w:hAnsi="Tahoma" w:cs="Tahoma"/>
                <w:sz w:val="13"/>
                <w:szCs w:val="13"/>
              </w:rPr>
              <w:t xml:space="preserve">IM/IV</w:t>
            </w:r>
          </w:p>
        </w:tc>
        <w:tc>
          <w:tcPr>
            <w:tcW w:w="1675" w:type="dxa"/>
            <w:tcBorders>
              <w:bottom w:val="single" w:sz="4" w:space="0" w:color="auto"/>
            </w:tcBorders>
            <w:shd w:val="clear" w:color="auto" w:fill="FFFFFF"/>
          </w:tcPr>
          <w:p w14:paraId="12868417" w14:textId="77777777" w:rsidR="00555CE0" w:rsidRDefault="00555CE0">
            <w:pPr>
              <w:rPr>
                <w:sz w:val="10"/>
                <w:szCs w:val="10"/>
              </w:rPr>
            </w:pPr>
          </w:p>
        </w:tc>
        <w:tc>
          <w:tcPr>
            <w:tcW w:w="1128" w:type="dxa"/>
            <w:tcBorders>
              <w:bottom w:val="single" w:sz="4" w:space="0" w:color="auto"/>
            </w:tcBorders>
            <w:shd w:val="clear" w:color="auto" w:fill="FFFFFF"/>
          </w:tcPr>
          <w:p w14:paraId="4D86103D" w14:textId="77777777" w:rsidR="00555CE0" w:rsidRDefault="00555CE0">
            <w:pPr>
              <w:rPr>
                <w:sz w:val="10"/>
                <w:szCs w:val="10"/>
              </w:rPr>
            </w:pPr>
          </w:p>
        </w:tc>
      </w:tr>
    </w:tbl>
    <w:p w14:paraId="00E7241D" w14:textId="77777777" w:rsidR="00555CE0" w:rsidRDefault="00555CE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166"/>
        <w:gridCol w:w="2131"/>
        <w:gridCol w:w="917"/>
        <w:gridCol w:w="1699"/>
        <w:gridCol w:w="1094"/>
      </w:tblGrid>
      <w:tr w:rsidR="00555CE0" w14:paraId="2BE8695D" w14:textId="77777777">
        <w:tblPrEx>
          <w:tblCellMar>
            <w:top w:w="0" w:type="dxa"/>
            <w:bottom w:w="0" w:type="dxa"/>
          </w:tblCellMar>
        </w:tblPrEx>
        <w:trPr>
          <w:trHeight w:hRule="exact" w:val="370"/>
          <w:jc w:val="center"/>
        </w:trPr>
        <w:tc>
          <w:tcPr>
            <w:tcW w:w="7007" w:type="dxa"/>
            <w:gridSpan w:val="5"/>
            <w:tcBorders>
              <w:top w:val="single" w:sz="4" w:space="0" w:color="auto"/>
            </w:tcBorders>
            <w:shd w:val="clear" w:color="auto" w:fill="FFFFFF"/>
          </w:tcPr>
          <w:p w14:paraId="3E610ACE" w14:textId="77777777" w:rsidR="00555CE0" w:rsidRDefault="00555CE0">
            <w:pPr>
              <w:rPr>
                <w:sz w:val="10"/>
                <w:szCs w:val="10"/>
              </w:rPr>
            </w:pPr>
          </w:p>
        </w:tc>
      </w:tr>
      <w:tr w:rsidR="00555CE0" w14:paraId="38128E1A" w14:textId="77777777">
        <w:tblPrEx>
          <w:tblCellMar>
            <w:top w:w="0" w:type="dxa"/>
            <w:bottom w:w="0" w:type="dxa"/>
          </w:tblCellMar>
        </w:tblPrEx>
        <w:trPr>
          <w:trHeight w:hRule="exact" w:val="427"/>
          <w:jc w:val="center"/>
        </w:trPr>
        <w:tc>
          <w:tcPr>
            <w:tcW w:w="1166" w:type="dxa"/>
            <w:tcBorders>
              <w:top w:val="single" w:sz="4" w:space="0" w:color="auto"/>
              <w:left w:val="single" w:sz="4" w:space="0" w:color="auto"/>
            </w:tcBorders>
            <w:shd w:val="clear" w:color="auto" w:fill="D2D3D5"/>
            <w:vAlign w:val="center"/>
          </w:tcPr>
          <w:p w14:paraId="0E1EE2A4"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b/>
                <w:bCs/>
                <w:sz w:val="14"/>
                <w:szCs w:val="14"/>
              </w:rPr>
              <w:t xml:space="preserve">Droga</w:t>
            </w:r>
          </w:p>
        </w:tc>
        <w:tc>
          <w:tcPr>
            <w:tcW w:w="2131" w:type="dxa"/>
            <w:tcBorders>
              <w:top w:val="single" w:sz="4" w:space="0" w:color="auto"/>
            </w:tcBorders>
            <w:shd w:val="clear" w:color="auto" w:fill="D2D3D5"/>
            <w:vAlign w:val="center"/>
          </w:tcPr>
          <w:p w14:paraId="51E9567D" w14:textId="77777777" w:rsidR="00555CE0" w:rsidRDefault="00555CE0">
            <w:pPr xmlns:w="http://schemas.openxmlformats.org/wordprocessingml/2006/main">
              <w:pStyle w:val="Other0"/>
              <w:spacing w:line="240" w:lineRule="auto"/>
              <w:ind w:firstLine="700"/>
              <w:rPr>
                <w:sz w:val="14"/>
                <w:szCs w:val="14"/>
              </w:rPr>
            </w:pPr>
            <w:r xmlns:w="http://schemas.openxmlformats.org/wordprocessingml/2006/main">
              <w:rPr>
                <w:rFonts w:ascii="Tahoma" w:eastAsia="Tahoma" w:hAnsi="Tahoma" w:cs="Tahoma"/>
                <w:b/>
                <w:bCs/>
                <w:sz w:val="14"/>
                <w:szCs w:val="14"/>
              </w:rPr>
              <w:t xml:space="preserve">Prezentare</w:t>
            </w:r>
          </w:p>
        </w:tc>
        <w:tc>
          <w:tcPr>
            <w:tcW w:w="917" w:type="dxa"/>
            <w:tcBorders>
              <w:top w:val="single" w:sz="4" w:space="0" w:color="auto"/>
            </w:tcBorders>
            <w:shd w:val="clear" w:color="auto" w:fill="D2D3D5"/>
            <w:vAlign w:val="center"/>
          </w:tcPr>
          <w:p w14:paraId="7FA7D9FD" w14:textId="77777777" w:rsidR="00555CE0" w:rsidRDefault="00555CE0">
            <w:pPr xmlns:w="http://schemas.openxmlformats.org/wordprocessingml/2006/main">
              <w:pStyle w:val="Other0"/>
              <w:spacing w:line="240" w:lineRule="auto"/>
              <w:ind w:firstLine="540"/>
              <w:jc w:val="both"/>
              <w:rPr>
                <w:sz w:val="14"/>
                <w:szCs w:val="14"/>
              </w:rPr>
            </w:pPr>
            <w:r xmlns:w="http://schemas.openxmlformats.org/wordprocessingml/2006/main">
              <w:rPr>
                <w:rFonts w:ascii="Tahoma" w:eastAsia="Tahoma" w:hAnsi="Tahoma" w:cs="Tahoma"/>
                <w:b/>
                <w:bCs/>
                <w:sz w:val="14"/>
                <w:szCs w:val="14"/>
              </w:rPr>
              <w:t xml:space="preserve">Prin</w:t>
            </w:r>
          </w:p>
        </w:tc>
        <w:tc>
          <w:tcPr>
            <w:tcW w:w="1699" w:type="dxa"/>
            <w:tcBorders>
              <w:top w:val="single" w:sz="4" w:space="0" w:color="auto"/>
            </w:tcBorders>
            <w:shd w:val="clear" w:color="auto" w:fill="D2D3D5"/>
            <w:vAlign w:val="center"/>
          </w:tcPr>
          <w:p w14:paraId="6562C448" w14:textId="77777777" w:rsidR="00555CE0" w:rsidRDefault="00555CE0">
            <w:pPr xmlns:w="http://schemas.openxmlformats.org/wordprocessingml/2006/main">
              <w:pStyle w:val="Other0"/>
              <w:spacing w:line="240" w:lineRule="auto"/>
              <w:ind w:firstLine="880"/>
              <w:rPr>
                <w:sz w:val="14"/>
                <w:szCs w:val="14"/>
              </w:rPr>
            </w:pPr>
            <w:r xmlns:w="http://schemas.openxmlformats.org/wordprocessingml/2006/main">
              <w:rPr>
                <w:rFonts w:ascii="Tahoma" w:eastAsia="Tahoma" w:hAnsi="Tahoma" w:cs="Tahoma"/>
                <w:b/>
                <w:bCs/>
                <w:sz w:val="14"/>
                <w:szCs w:val="14"/>
              </w:rPr>
              <w:t xml:space="preserve">Doză</w:t>
            </w:r>
          </w:p>
        </w:tc>
        <w:tc>
          <w:tcPr>
            <w:tcW w:w="1094" w:type="dxa"/>
            <w:tcBorders>
              <w:top w:val="single" w:sz="4" w:space="0" w:color="auto"/>
              <w:right w:val="single" w:sz="4" w:space="0" w:color="auto"/>
            </w:tcBorders>
            <w:shd w:val="clear" w:color="auto" w:fill="D2D3D5"/>
            <w:vAlign w:val="center"/>
          </w:tcPr>
          <w:p w14:paraId="1910E449" w14:textId="77777777" w:rsidR="00555CE0" w:rsidRDefault="00555CE0">
            <w:pPr xmlns:w="http://schemas.openxmlformats.org/wordprocessingml/2006/main">
              <w:pStyle w:val="Other0"/>
              <w:spacing w:line="240" w:lineRule="auto"/>
              <w:ind w:firstLine="420"/>
              <w:jc w:val="both"/>
              <w:rPr>
                <w:sz w:val="14"/>
                <w:szCs w:val="14"/>
              </w:rPr>
            </w:pPr>
            <w:r xmlns:w="http://schemas.openxmlformats.org/wordprocessingml/2006/main">
              <w:rPr>
                <w:rFonts w:ascii="Tahoma" w:eastAsia="Tahoma" w:hAnsi="Tahoma" w:cs="Tahoma"/>
                <w:b/>
                <w:bCs/>
                <w:sz w:val="14"/>
                <w:szCs w:val="14"/>
              </w:rPr>
              <w:t xml:space="preserve">Interval</w:t>
            </w:r>
          </w:p>
        </w:tc>
      </w:tr>
      <w:tr w:rsidR="00555CE0" w14:paraId="14510CD6" w14:textId="77777777">
        <w:tblPrEx>
          <w:tblCellMar>
            <w:top w:w="0" w:type="dxa"/>
            <w:bottom w:w="0" w:type="dxa"/>
          </w:tblCellMar>
        </w:tblPrEx>
        <w:trPr>
          <w:trHeight w:hRule="exact" w:val="283"/>
          <w:jc w:val="center"/>
        </w:trPr>
        <w:tc>
          <w:tcPr>
            <w:tcW w:w="7007" w:type="dxa"/>
            <w:gridSpan w:val="5"/>
            <w:tcBorders>
              <w:top w:val="single" w:sz="4" w:space="0" w:color="auto"/>
            </w:tcBorders>
            <w:shd w:val="clear" w:color="auto" w:fill="FFFFFF"/>
          </w:tcPr>
          <w:p w14:paraId="3AE23D2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CEFALOSPORINAS DE 3ra. GENERACIÓN</w:t>
            </w:r>
          </w:p>
        </w:tc>
      </w:tr>
      <w:tr w:rsidR="00555CE0" w14:paraId="729B3227" w14:textId="77777777">
        <w:tblPrEx>
          <w:tblCellMar>
            <w:top w:w="0" w:type="dxa"/>
            <w:bottom w:w="0" w:type="dxa"/>
          </w:tblCellMar>
        </w:tblPrEx>
        <w:trPr>
          <w:trHeight w:hRule="exact" w:val="278"/>
          <w:jc w:val="center"/>
        </w:trPr>
        <w:tc>
          <w:tcPr>
            <w:tcW w:w="1166" w:type="dxa"/>
            <w:tcBorders>
              <w:top w:val="single" w:sz="4" w:space="0" w:color="auto"/>
            </w:tcBorders>
            <w:shd w:val="clear" w:color="auto" w:fill="FFFFFF"/>
            <w:vAlign w:val="bottom"/>
          </w:tcPr>
          <w:p w14:paraId="0466376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Ceftriaxonă</w:t>
            </w:r>
          </w:p>
        </w:tc>
        <w:tc>
          <w:tcPr>
            <w:tcW w:w="2131" w:type="dxa"/>
            <w:tcBorders>
              <w:top w:val="single" w:sz="4" w:space="0" w:color="auto"/>
            </w:tcBorders>
            <w:shd w:val="clear" w:color="auto" w:fill="FFFFFF"/>
            <w:vAlign w:val="bottom"/>
          </w:tcPr>
          <w:p w14:paraId="60680CB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Ampule x 500 mg</w:t>
            </w:r>
          </w:p>
        </w:tc>
        <w:tc>
          <w:tcPr>
            <w:tcW w:w="917" w:type="dxa"/>
            <w:tcBorders>
              <w:top w:val="single" w:sz="4" w:space="0" w:color="auto"/>
            </w:tcBorders>
            <w:shd w:val="clear" w:color="auto" w:fill="FFFFFF"/>
            <w:vAlign w:val="bottom"/>
          </w:tcPr>
          <w:p w14:paraId="12BD697B"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IM/IV</w:t>
            </w:r>
          </w:p>
        </w:tc>
        <w:tc>
          <w:tcPr>
            <w:tcW w:w="1699" w:type="dxa"/>
            <w:tcBorders>
              <w:top w:val="single" w:sz="4" w:space="0" w:color="auto"/>
            </w:tcBorders>
            <w:shd w:val="clear" w:color="auto" w:fill="FFFFFF"/>
            <w:vAlign w:val="bottom"/>
          </w:tcPr>
          <w:p w14:paraId="07845DB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50-100 mg/kg/zi</w:t>
            </w:r>
          </w:p>
        </w:tc>
        <w:tc>
          <w:tcPr>
            <w:tcW w:w="1094" w:type="dxa"/>
            <w:tcBorders>
              <w:top w:val="single" w:sz="4" w:space="0" w:color="auto"/>
            </w:tcBorders>
            <w:shd w:val="clear" w:color="auto" w:fill="FFFFFF"/>
            <w:vAlign w:val="bottom"/>
          </w:tcPr>
          <w:p w14:paraId="7C0BFAA3"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12-24 de ore</w:t>
            </w:r>
          </w:p>
        </w:tc>
      </w:tr>
      <w:tr w:rsidR="00555CE0" w14:paraId="352EAB8A" w14:textId="77777777">
        <w:tblPrEx>
          <w:tblCellMar>
            <w:top w:w="0" w:type="dxa"/>
            <w:bottom w:w="0" w:type="dxa"/>
          </w:tblCellMar>
        </w:tblPrEx>
        <w:trPr>
          <w:trHeight w:hRule="exact" w:val="240"/>
          <w:jc w:val="center"/>
        </w:trPr>
        <w:tc>
          <w:tcPr>
            <w:tcW w:w="1166" w:type="dxa"/>
            <w:shd w:val="clear" w:color="auto" w:fill="FFFFFF"/>
          </w:tcPr>
          <w:p w14:paraId="46DFF495" w14:textId="77777777" w:rsidR="00555CE0" w:rsidRDefault="00555CE0">
            <w:pPr>
              <w:rPr>
                <w:sz w:val="10"/>
                <w:szCs w:val="10"/>
              </w:rPr>
            </w:pPr>
          </w:p>
        </w:tc>
        <w:tc>
          <w:tcPr>
            <w:tcW w:w="2131" w:type="dxa"/>
            <w:shd w:val="clear" w:color="auto" w:fill="FFFFFF"/>
            <w:vAlign w:val="bottom"/>
          </w:tcPr>
          <w:p w14:paraId="18B6E00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Ampule x 1000 mg</w:t>
            </w:r>
          </w:p>
        </w:tc>
        <w:tc>
          <w:tcPr>
            <w:tcW w:w="917" w:type="dxa"/>
            <w:shd w:val="clear" w:color="auto" w:fill="FFFFFF"/>
            <w:vAlign w:val="bottom"/>
          </w:tcPr>
          <w:p w14:paraId="3ABE5074"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IM/IV</w:t>
            </w:r>
          </w:p>
        </w:tc>
        <w:tc>
          <w:tcPr>
            <w:tcW w:w="1699" w:type="dxa"/>
            <w:shd w:val="clear" w:color="auto" w:fill="FFFFFF"/>
          </w:tcPr>
          <w:p w14:paraId="3221440A" w14:textId="77777777" w:rsidR="00555CE0" w:rsidRDefault="00555CE0">
            <w:pPr>
              <w:rPr>
                <w:sz w:val="10"/>
                <w:szCs w:val="10"/>
              </w:rPr>
            </w:pPr>
          </w:p>
        </w:tc>
        <w:tc>
          <w:tcPr>
            <w:tcW w:w="1094" w:type="dxa"/>
            <w:shd w:val="clear" w:color="auto" w:fill="FFFFFF"/>
          </w:tcPr>
          <w:p w14:paraId="413BFB90" w14:textId="77777777" w:rsidR="00555CE0" w:rsidRDefault="00555CE0">
            <w:pPr>
              <w:rPr>
                <w:sz w:val="10"/>
                <w:szCs w:val="10"/>
              </w:rPr>
            </w:pPr>
          </w:p>
        </w:tc>
      </w:tr>
      <w:tr w:rsidR="00555CE0" w14:paraId="45E32EB6" w14:textId="77777777">
        <w:tblPrEx>
          <w:tblCellMar>
            <w:top w:w="0" w:type="dxa"/>
            <w:bottom w:w="0" w:type="dxa"/>
          </w:tblCellMar>
        </w:tblPrEx>
        <w:trPr>
          <w:trHeight w:hRule="exact" w:val="254"/>
          <w:jc w:val="center"/>
        </w:trPr>
        <w:tc>
          <w:tcPr>
            <w:tcW w:w="1166" w:type="dxa"/>
            <w:tcBorders>
              <w:top w:val="single" w:sz="4" w:space="0" w:color="auto"/>
            </w:tcBorders>
            <w:shd w:val="clear" w:color="auto" w:fill="FFFFFF"/>
          </w:tcPr>
          <w:p w14:paraId="5A779A0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Cefotaximă</w:t>
            </w:r>
          </w:p>
        </w:tc>
        <w:tc>
          <w:tcPr>
            <w:tcW w:w="2131" w:type="dxa"/>
            <w:tcBorders>
              <w:top w:val="single" w:sz="4" w:space="0" w:color="auto"/>
            </w:tcBorders>
            <w:shd w:val="clear" w:color="auto" w:fill="FFFFFF"/>
          </w:tcPr>
          <w:p w14:paraId="395C268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Ampule x 500 mg</w:t>
            </w:r>
          </w:p>
        </w:tc>
        <w:tc>
          <w:tcPr>
            <w:tcW w:w="917" w:type="dxa"/>
            <w:tcBorders>
              <w:top w:val="single" w:sz="4" w:space="0" w:color="auto"/>
            </w:tcBorders>
            <w:shd w:val="clear" w:color="auto" w:fill="FFFFFF"/>
          </w:tcPr>
          <w:p w14:paraId="1F3DEC4C"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IM/IV</w:t>
            </w:r>
          </w:p>
        </w:tc>
        <w:tc>
          <w:tcPr>
            <w:tcW w:w="1699" w:type="dxa"/>
            <w:tcBorders>
              <w:top w:val="single" w:sz="4" w:space="0" w:color="auto"/>
            </w:tcBorders>
            <w:shd w:val="clear" w:color="auto" w:fill="FFFFFF"/>
          </w:tcPr>
          <w:p w14:paraId="259ED36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100-150 mg/kg/zi</w:t>
            </w:r>
          </w:p>
        </w:tc>
        <w:tc>
          <w:tcPr>
            <w:tcW w:w="1094" w:type="dxa"/>
            <w:tcBorders>
              <w:top w:val="single" w:sz="4" w:space="0" w:color="auto"/>
            </w:tcBorders>
            <w:shd w:val="clear" w:color="auto" w:fill="FFFFFF"/>
          </w:tcPr>
          <w:p w14:paraId="59204425"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6-8 ore</w:t>
            </w:r>
          </w:p>
        </w:tc>
      </w:tr>
      <w:tr w:rsidR="00555CE0" w14:paraId="0721AC75" w14:textId="77777777">
        <w:tblPrEx>
          <w:tblCellMar>
            <w:top w:w="0" w:type="dxa"/>
            <w:bottom w:w="0" w:type="dxa"/>
          </w:tblCellMar>
        </w:tblPrEx>
        <w:trPr>
          <w:trHeight w:hRule="exact" w:val="240"/>
          <w:jc w:val="center"/>
        </w:trPr>
        <w:tc>
          <w:tcPr>
            <w:tcW w:w="1166" w:type="dxa"/>
            <w:shd w:val="clear" w:color="auto" w:fill="FFFFFF"/>
          </w:tcPr>
          <w:p w14:paraId="3783CBD7" w14:textId="77777777" w:rsidR="00555CE0" w:rsidRDefault="00555CE0">
            <w:pPr>
              <w:rPr>
                <w:sz w:val="10"/>
                <w:szCs w:val="10"/>
              </w:rPr>
            </w:pPr>
          </w:p>
        </w:tc>
        <w:tc>
          <w:tcPr>
            <w:tcW w:w="2131" w:type="dxa"/>
            <w:shd w:val="clear" w:color="auto" w:fill="FFFFFF"/>
            <w:vAlign w:val="bottom"/>
          </w:tcPr>
          <w:p w14:paraId="562FDB2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Ampule x 1000-2000 mg</w:t>
            </w:r>
          </w:p>
        </w:tc>
        <w:tc>
          <w:tcPr>
            <w:tcW w:w="917" w:type="dxa"/>
            <w:shd w:val="clear" w:color="auto" w:fill="FFFFFF"/>
            <w:vAlign w:val="bottom"/>
          </w:tcPr>
          <w:p w14:paraId="04F69400"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IM/IV</w:t>
            </w:r>
          </w:p>
        </w:tc>
        <w:tc>
          <w:tcPr>
            <w:tcW w:w="1699" w:type="dxa"/>
            <w:shd w:val="clear" w:color="auto" w:fill="FFFFFF"/>
          </w:tcPr>
          <w:p w14:paraId="02988604" w14:textId="77777777" w:rsidR="00555CE0" w:rsidRDefault="00555CE0">
            <w:pPr>
              <w:rPr>
                <w:sz w:val="10"/>
                <w:szCs w:val="10"/>
              </w:rPr>
            </w:pPr>
          </w:p>
        </w:tc>
        <w:tc>
          <w:tcPr>
            <w:tcW w:w="1094" w:type="dxa"/>
            <w:shd w:val="clear" w:color="auto" w:fill="FFFFFF"/>
          </w:tcPr>
          <w:p w14:paraId="3059FBE7" w14:textId="77777777" w:rsidR="00555CE0" w:rsidRDefault="00555CE0">
            <w:pPr>
              <w:rPr>
                <w:sz w:val="10"/>
                <w:szCs w:val="10"/>
              </w:rPr>
            </w:pPr>
          </w:p>
        </w:tc>
      </w:tr>
      <w:tr w:rsidR="00555CE0" w14:paraId="4D2F3935" w14:textId="77777777">
        <w:tblPrEx>
          <w:tblCellMar>
            <w:top w:w="0" w:type="dxa"/>
            <w:bottom w:w="0" w:type="dxa"/>
          </w:tblCellMar>
        </w:tblPrEx>
        <w:trPr>
          <w:trHeight w:hRule="exact" w:val="254"/>
          <w:jc w:val="center"/>
        </w:trPr>
        <w:tc>
          <w:tcPr>
            <w:tcW w:w="1166" w:type="dxa"/>
            <w:tcBorders>
              <w:top w:val="single" w:sz="4" w:space="0" w:color="auto"/>
            </w:tcBorders>
            <w:shd w:val="clear" w:color="auto" w:fill="FFFFFF"/>
          </w:tcPr>
          <w:p w14:paraId="31E1BF5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Ceftazidimă</w:t>
            </w:r>
          </w:p>
        </w:tc>
        <w:tc>
          <w:tcPr>
            <w:tcW w:w="2131" w:type="dxa"/>
            <w:tcBorders>
              <w:top w:val="single" w:sz="4" w:space="0" w:color="auto"/>
            </w:tcBorders>
            <w:shd w:val="clear" w:color="auto" w:fill="FFFFFF"/>
          </w:tcPr>
          <w:p w14:paraId="3C759D2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Ampule x 500 mg</w:t>
            </w:r>
          </w:p>
        </w:tc>
        <w:tc>
          <w:tcPr>
            <w:tcW w:w="917" w:type="dxa"/>
            <w:tcBorders>
              <w:top w:val="single" w:sz="4" w:space="0" w:color="auto"/>
            </w:tcBorders>
            <w:shd w:val="clear" w:color="auto" w:fill="FFFFFF"/>
          </w:tcPr>
          <w:p w14:paraId="071BD93D"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IM/IV</w:t>
            </w:r>
          </w:p>
        </w:tc>
        <w:tc>
          <w:tcPr>
            <w:tcW w:w="1699" w:type="dxa"/>
            <w:tcBorders>
              <w:top w:val="single" w:sz="4" w:space="0" w:color="auto"/>
            </w:tcBorders>
            <w:shd w:val="clear" w:color="auto" w:fill="FFFFFF"/>
          </w:tcPr>
          <w:p w14:paraId="52699F5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100-150 mg/kg/zi</w:t>
            </w:r>
          </w:p>
        </w:tc>
        <w:tc>
          <w:tcPr>
            <w:tcW w:w="1094" w:type="dxa"/>
            <w:tcBorders>
              <w:top w:val="single" w:sz="4" w:space="0" w:color="auto"/>
            </w:tcBorders>
            <w:shd w:val="clear" w:color="auto" w:fill="FFFFFF"/>
          </w:tcPr>
          <w:p w14:paraId="3913F1C7"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8 ore</w:t>
            </w:r>
          </w:p>
        </w:tc>
      </w:tr>
      <w:tr w:rsidR="00555CE0" w14:paraId="5599FCB8" w14:textId="77777777">
        <w:tblPrEx>
          <w:tblCellMar>
            <w:top w:w="0" w:type="dxa"/>
            <w:bottom w:w="0" w:type="dxa"/>
          </w:tblCellMar>
        </w:tblPrEx>
        <w:trPr>
          <w:trHeight w:hRule="exact" w:val="240"/>
          <w:jc w:val="center"/>
        </w:trPr>
        <w:tc>
          <w:tcPr>
            <w:tcW w:w="1166" w:type="dxa"/>
            <w:shd w:val="clear" w:color="auto" w:fill="FFFFFF"/>
          </w:tcPr>
          <w:p w14:paraId="27B27EE5" w14:textId="77777777" w:rsidR="00555CE0" w:rsidRDefault="00555CE0">
            <w:pPr>
              <w:rPr>
                <w:sz w:val="10"/>
                <w:szCs w:val="10"/>
              </w:rPr>
            </w:pPr>
          </w:p>
        </w:tc>
        <w:tc>
          <w:tcPr>
            <w:tcW w:w="2131" w:type="dxa"/>
            <w:shd w:val="clear" w:color="auto" w:fill="FFFFFF"/>
            <w:vAlign w:val="bottom"/>
          </w:tcPr>
          <w:p w14:paraId="05BAEC7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Ampule x 1000 mg</w:t>
            </w:r>
          </w:p>
        </w:tc>
        <w:tc>
          <w:tcPr>
            <w:tcW w:w="917" w:type="dxa"/>
            <w:shd w:val="clear" w:color="auto" w:fill="FFFFFF"/>
            <w:vAlign w:val="bottom"/>
          </w:tcPr>
          <w:p w14:paraId="6F0E3977"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IM/IV</w:t>
            </w:r>
          </w:p>
        </w:tc>
        <w:tc>
          <w:tcPr>
            <w:tcW w:w="1699" w:type="dxa"/>
            <w:shd w:val="clear" w:color="auto" w:fill="FFFFFF"/>
          </w:tcPr>
          <w:p w14:paraId="0FBF78D4" w14:textId="77777777" w:rsidR="00555CE0" w:rsidRDefault="00555CE0">
            <w:pPr>
              <w:rPr>
                <w:sz w:val="10"/>
                <w:szCs w:val="10"/>
              </w:rPr>
            </w:pPr>
          </w:p>
        </w:tc>
        <w:tc>
          <w:tcPr>
            <w:tcW w:w="1094" w:type="dxa"/>
            <w:shd w:val="clear" w:color="auto" w:fill="FFFFFF"/>
          </w:tcPr>
          <w:p w14:paraId="3F8B1463" w14:textId="77777777" w:rsidR="00555CE0" w:rsidRDefault="00555CE0">
            <w:pPr>
              <w:rPr>
                <w:sz w:val="10"/>
                <w:szCs w:val="10"/>
              </w:rPr>
            </w:pPr>
          </w:p>
        </w:tc>
      </w:tr>
      <w:tr w:rsidR="00555CE0" w14:paraId="26A4497D" w14:textId="77777777">
        <w:tblPrEx>
          <w:tblCellMar>
            <w:top w:w="0" w:type="dxa"/>
            <w:bottom w:w="0" w:type="dxa"/>
          </w:tblCellMar>
        </w:tblPrEx>
        <w:trPr>
          <w:trHeight w:hRule="exact" w:val="250"/>
          <w:jc w:val="center"/>
        </w:trPr>
        <w:tc>
          <w:tcPr>
            <w:tcW w:w="1166" w:type="dxa"/>
            <w:tcBorders>
              <w:top w:val="single" w:sz="4" w:space="0" w:color="auto"/>
            </w:tcBorders>
            <w:shd w:val="clear" w:color="auto" w:fill="FFFFFF"/>
          </w:tcPr>
          <w:p w14:paraId="0F81081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Cefixima</w:t>
            </w:r>
          </w:p>
        </w:tc>
        <w:tc>
          <w:tcPr>
            <w:tcW w:w="2131" w:type="dxa"/>
            <w:tcBorders>
              <w:top w:val="single" w:sz="4" w:space="0" w:color="auto"/>
            </w:tcBorders>
            <w:shd w:val="clear" w:color="auto" w:fill="FFFFFF"/>
          </w:tcPr>
          <w:p w14:paraId="6421489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500 mg</w:t>
            </w:r>
          </w:p>
        </w:tc>
        <w:tc>
          <w:tcPr>
            <w:tcW w:w="917" w:type="dxa"/>
            <w:tcBorders>
              <w:top w:val="single" w:sz="4" w:space="0" w:color="auto"/>
            </w:tcBorders>
            <w:shd w:val="clear" w:color="auto" w:fill="FFFFFF"/>
          </w:tcPr>
          <w:p w14:paraId="6BEB36C0"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699" w:type="dxa"/>
            <w:tcBorders>
              <w:top w:val="single" w:sz="4" w:space="0" w:color="auto"/>
            </w:tcBorders>
            <w:shd w:val="clear" w:color="auto" w:fill="FFFFFF"/>
          </w:tcPr>
          <w:p w14:paraId="39A058C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8 mg/kg/zi</w:t>
            </w:r>
          </w:p>
        </w:tc>
        <w:tc>
          <w:tcPr>
            <w:tcW w:w="1094" w:type="dxa"/>
            <w:tcBorders>
              <w:top w:val="single" w:sz="4" w:space="0" w:color="auto"/>
            </w:tcBorders>
            <w:shd w:val="clear" w:color="auto" w:fill="FFFFFF"/>
          </w:tcPr>
          <w:p w14:paraId="577B0CBB"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12-24 de ore</w:t>
            </w:r>
          </w:p>
        </w:tc>
      </w:tr>
      <w:tr w:rsidR="00555CE0" w14:paraId="34211AD9" w14:textId="77777777">
        <w:tblPrEx>
          <w:tblCellMar>
            <w:top w:w="0" w:type="dxa"/>
            <w:bottom w:w="0" w:type="dxa"/>
          </w:tblCellMar>
        </w:tblPrEx>
        <w:trPr>
          <w:trHeight w:hRule="exact" w:val="283"/>
          <w:jc w:val="center"/>
        </w:trPr>
        <w:tc>
          <w:tcPr>
            <w:tcW w:w="1166" w:type="dxa"/>
            <w:shd w:val="clear" w:color="auto" w:fill="FFFFFF"/>
          </w:tcPr>
          <w:p w14:paraId="07A3F4F0" w14:textId="77777777" w:rsidR="00555CE0" w:rsidRDefault="00555CE0">
            <w:pPr>
              <w:rPr>
                <w:sz w:val="10"/>
                <w:szCs w:val="10"/>
              </w:rPr>
            </w:pPr>
          </w:p>
        </w:tc>
        <w:tc>
          <w:tcPr>
            <w:tcW w:w="2131" w:type="dxa"/>
            <w:shd w:val="clear" w:color="auto" w:fill="FFFFFF"/>
          </w:tcPr>
          <w:p w14:paraId="37F85B5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 ml = 100 mg</w:t>
            </w:r>
          </w:p>
        </w:tc>
        <w:tc>
          <w:tcPr>
            <w:tcW w:w="917" w:type="dxa"/>
            <w:shd w:val="clear" w:color="auto" w:fill="FFFFFF"/>
          </w:tcPr>
          <w:p w14:paraId="4DD46B93"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699" w:type="dxa"/>
            <w:shd w:val="clear" w:color="auto" w:fill="FFFFFF"/>
          </w:tcPr>
          <w:p w14:paraId="692FB9DF" w14:textId="77777777" w:rsidR="00555CE0" w:rsidRDefault="00555CE0">
            <w:pPr>
              <w:rPr>
                <w:sz w:val="10"/>
                <w:szCs w:val="10"/>
              </w:rPr>
            </w:pPr>
          </w:p>
        </w:tc>
        <w:tc>
          <w:tcPr>
            <w:tcW w:w="1094" w:type="dxa"/>
            <w:shd w:val="clear" w:color="auto" w:fill="FFFFFF"/>
          </w:tcPr>
          <w:p w14:paraId="66FA8730" w14:textId="77777777" w:rsidR="00555CE0" w:rsidRDefault="00555CE0">
            <w:pPr>
              <w:rPr>
                <w:sz w:val="10"/>
                <w:szCs w:val="10"/>
              </w:rPr>
            </w:pPr>
          </w:p>
        </w:tc>
      </w:tr>
      <w:tr w:rsidR="00555CE0" w14:paraId="7A01B0F2" w14:textId="77777777">
        <w:tblPrEx>
          <w:tblCellMar>
            <w:top w:w="0" w:type="dxa"/>
            <w:bottom w:w="0" w:type="dxa"/>
          </w:tblCellMar>
        </w:tblPrEx>
        <w:trPr>
          <w:trHeight w:hRule="exact" w:val="250"/>
          <w:jc w:val="center"/>
        </w:trPr>
        <w:tc>
          <w:tcPr>
            <w:tcW w:w="7007" w:type="dxa"/>
            <w:gridSpan w:val="5"/>
            <w:tcBorders>
              <w:top w:val="single" w:sz="4" w:space="0" w:color="auto"/>
            </w:tcBorders>
            <w:shd w:val="clear" w:color="auto" w:fill="FFFFFF"/>
          </w:tcPr>
          <w:p w14:paraId="750FCB9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CEFALOSPORINAS DE 4ta. GENERACIÓN</w:t>
            </w:r>
          </w:p>
        </w:tc>
      </w:tr>
      <w:tr w:rsidR="00555CE0" w14:paraId="5EE4CDED" w14:textId="77777777">
        <w:tblPrEx>
          <w:tblCellMar>
            <w:top w:w="0" w:type="dxa"/>
            <w:bottom w:w="0" w:type="dxa"/>
          </w:tblCellMar>
        </w:tblPrEx>
        <w:trPr>
          <w:trHeight w:hRule="exact" w:val="283"/>
          <w:jc w:val="center"/>
        </w:trPr>
        <w:tc>
          <w:tcPr>
            <w:tcW w:w="1166" w:type="dxa"/>
            <w:tcBorders>
              <w:top w:val="single" w:sz="4" w:space="0" w:color="auto"/>
            </w:tcBorders>
            <w:shd w:val="clear" w:color="auto" w:fill="FFFFFF"/>
            <w:vAlign w:val="bottom"/>
          </w:tcPr>
          <w:p w14:paraId="2DEE3F8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Cefepimă</w:t>
            </w:r>
          </w:p>
        </w:tc>
        <w:tc>
          <w:tcPr>
            <w:tcW w:w="2131" w:type="dxa"/>
            <w:tcBorders>
              <w:top w:val="single" w:sz="4" w:space="0" w:color="auto"/>
            </w:tcBorders>
            <w:shd w:val="clear" w:color="auto" w:fill="FFFFFF"/>
            <w:vAlign w:val="bottom"/>
          </w:tcPr>
          <w:p w14:paraId="280720F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Ampule x 1000 mg</w:t>
            </w:r>
          </w:p>
        </w:tc>
        <w:tc>
          <w:tcPr>
            <w:tcW w:w="917" w:type="dxa"/>
            <w:tcBorders>
              <w:top w:val="single" w:sz="4" w:space="0" w:color="auto"/>
            </w:tcBorders>
            <w:shd w:val="clear" w:color="auto" w:fill="FFFFFF"/>
            <w:vAlign w:val="bottom"/>
          </w:tcPr>
          <w:p w14:paraId="34895DAE"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IM/IV</w:t>
            </w:r>
          </w:p>
        </w:tc>
        <w:tc>
          <w:tcPr>
            <w:tcW w:w="1699" w:type="dxa"/>
            <w:tcBorders>
              <w:top w:val="single" w:sz="4" w:space="0" w:color="auto"/>
            </w:tcBorders>
            <w:shd w:val="clear" w:color="auto" w:fill="FFFFFF"/>
            <w:vAlign w:val="bottom"/>
          </w:tcPr>
          <w:p w14:paraId="14DBB8E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150 mg/kg/zi</w:t>
            </w:r>
          </w:p>
        </w:tc>
        <w:tc>
          <w:tcPr>
            <w:tcW w:w="1094" w:type="dxa"/>
            <w:tcBorders>
              <w:top w:val="single" w:sz="4" w:space="0" w:color="auto"/>
            </w:tcBorders>
            <w:shd w:val="clear" w:color="auto" w:fill="FFFFFF"/>
            <w:vAlign w:val="bottom"/>
          </w:tcPr>
          <w:p w14:paraId="4C511D7B"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8 ore</w:t>
            </w:r>
          </w:p>
        </w:tc>
      </w:tr>
      <w:tr w:rsidR="00555CE0" w14:paraId="69225711" w14:textId="77777777">
        <w:tblPrEx>
          <w:tblCellMar>
            <w:top w:w="0" w:type="dxa"/>
            <w:bottom w:w="0" w:type="dxa"/>
          </w:tblCellMar>
        </w:tblPrEx>
        <w:trPr>
          <w:trHeight w:hRule="exact" w:val="269"/>
          <w:jc w:val="center"/>
        </w:trPr>
        <w:tc>
          <w:tcPr>
            <w:tcW w:w="1166" w:type="dxa"/>
            <w:shd w:val="clear" w:color="auto" w:fill="FFFFFF"/>
          </w:tcPr>
          <w:p w14:paraId="0ABCD990" w14:textId="77777777" w:rsidR="00555CE0" w:rsidRDefault="00555CE0">
            <w:pPr>
              <w:rPr>
                <w:sz w:val="10"/>
                <w:szCs w:val="10"/>
              </w:rPr>
            </w:pPr>
          </w:p>
        </w:tc>
        <w:tc>
          <w:tcPr>
            <w:tcW w:w="2131" w:type="dxa"/>
            <w:shd w:val="clear" w:color="auto" w:fill="FFFFFF"/>
          </w:tcPr>
          <w:p w14:paraId="09F3225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Ampule x 2000 mg</w:t>
            </w:r>
          </w:p>
        </w:tc>
        <w:tc>
          <w:tcPr>
            <w:tcW w:w="917" w:type="dxa"/>
            <w:shd w:val="clear" w:color="auto" w:fill="FFFFFF"/>
          </w:tcPr>
          <w:p w14:paraId="4F78F97C"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IM/IV</w:t>
            </w:r>
          </w:p>
        </w:tc>
        <w:tc>
          <w:tcPr>
            <w:tcW w:w="1699" w:type="dxa"/>
            <w:shd w:val="clear" w:color="auto" w:fill="FFFFFF"/>
          </w:tcPr>
          <w:p w14:paraId="6F07E562" w14:textId="77777777" w:rsidR="00555CE0" w:rsidRDefault="00555CE0">
            <w:pPr>
              <w:rPr>
                <w:sz w:val="10"/>
                <w:szCs w:val="10"/>
              </w:rPr>
            </w:pPr>
          </w:p>
        </w:tc>
        <w:tc>
          <w:tcPr>
            <w:tcW w:w="1094" w:type="dxa"/>
            <w:shd w:val="clear" w:color="auto" w:fill="FFFFFF"/>
          </w:tcPr>
          <w:p w14:paraId="1CF7CA8D" w14:textId="77777777" w:rsidR="00555CE0" w:rsidRDefault="00555CE0">
            <w:pPr>
              <w:rPr>
                <w:sz w:val="10"/>
                <w:szCs w:val="10"/>
              </w:rPr>
            </w:pPr>
          </w:p>
        </w:tc>
      </w:tr>
      <w:tr w:rsidR="00555CE0" w14:paraId="09735730" w14:textId="77777777">
        <w:tblPrEx>
          <w:tblCellMar>
            <w:top w:w="0" w:type="dxa"/>
            <w:bottom w:w="0" w:type="dxa"/>
          </w:tblCellMar>
        </w:tblPrEx>
        <w:trPr>
          <w:trHeight w:hRule="exact" w:val="250"/>
          <w:jc w:val="center"/>
        </w:trPr>
        <w:tc>
          <w:tcPr>
            <w:tcW w:w="7007" w:type="dxa"/>
            <w:gridSpan w:val="5"/>
            <w:tcBorders>
              <w:top w:val="single" w:sz="4" w:space="0" w:color="auto"/>
            </w:tcBorders>
            <w:shd w:val="clear" w:color="auto" w:fill="FFFFFF"/>
          </w:tcPr>
          <w:p w14:paraId="65730AD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CARBAPENEMICI</w:t>
            </w:r>
          </w:p>
        </w:tc>
      </w:tr>
      <w:tr w:rsidR="00555CE0" w14:paraId="12275F75" w14:textId="77777777">
        <w:tblPrEx>
          <w:tblCellMar>
            <w:top w:w="0" w:type="dxa"/>
            <w:bottom w:w="0" w:type="dxa"/>
          </w:tblCellMar>
        </w:tblPrEx>
        <w:trPr>
          <w:trHeight w:hRule="exact" w:val="504"/>
          <w:jc w:val="center"/>
        </w:trPr>
        <w:tc>
          <w:tcPr>
            <w:tcW w:w="1166" w:type="dxa"/>
            <w:tcBorders>
              <w:top w:val="single" w:sz="4" w:space="0" w:color="auto"/>
            </w:tcBorders>
            <w:shd w:val="clear" w:color="auto" w:fill="FFFFFF"/>
          </w:tcPr>
          <w:p w14:paraId="28E47CB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Imipenem</w:t>
            </w:r>
          </w:p>
        </w:tc>
        <w:tc>
          <w:tcPr>
            <w:tcW w:w="2131" w:type="dxa"/>
            <w:tcBorders>
              <w:top w:val="single" w:sz="4" w:space="0" w:color="auto"/>
            </w:tcBorders>
            <w:shd w:val="clear" w:color="auto" w:fill="FFFFFF"/>
            <w:vAlign w:val="bottom"/>
          </w:tcPr>
          <w:p w14:paraId="60906B3D" w14:textId="77777777" w:rsidR="00555CE0" w:rsidRDefault="00555CE0">
            <w:pPr xmlns:w="http://schemas.openxmlformats.org/wordprocessingml/2006/main">
              <w:pStyle w:val="Other0"/>
              <w:spacing w:after="60" w:line="240" w:lineRule="auto"/>
              <w:ind w:firstLine="0"/>
              <w:rPr>
                <w:sz w:val="13"/>
                <w:szCs w:val="13"/>
              </w:rPr>
            </w:pPr>
            <w:r xmlns:w="http://schemas.openxmlformats.org/wordprocessingml/2006/main">
              <w:rPr>
                <w:rFonts w:ascii="Tahoma" w:eastAsia="Tahoma" w:hAnsi="Tahoma" w:cs="Tahoma"/>
                <w:sz w:val="13"/>
                <w:szCs w:val="13"/>
              </w:rPr>
              <w:t xml:space="preserve">Ampule x 500 mg</w:t>
            </w:r>
          </w:p>
          <w:p w14:paraId="1F6EF44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Ampule x 250 mg</w:t>
            </w:r>
          </w:p>
        </w:tc>
        <w:tc>
          <w:tcPr>
            <w:tcW w:w="917" w:type="dxa"/>
            <w:tcBorders>
              <w:top w:val="single" w:sz="4" w:space="0" w:color="auto"/>
            </w:tcBorders>
            <w:shd w:val="clear" w:color="auto" w:fill="FFFFFF"/>
          </w:tcPr>
          <w:p w14:paraId="7E9F1273"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IV.</w:t>
            </w:r>
          </w:p>
        </w:tc>
        <w:tc>
          <w:tcPr>
            <w:tcW w:w="1699" w:type="dxa"/>
            <w:tcBorders>
              <w:top w:val="single" w:sz="4" w:space="0" w:color="auto"/>
            </w:tcBorders>
            <w:shd w:val="clear" w:color="auto" w:fill="FFFFFF"/>
          </w:tcPr>
          <w:p w14:paraId="3793B5D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50 mg/kg/zi</w:t>
            </w:r>
          </w:p>
        </w:tc>
        <w:tc>
          <w:tcPr>
            <w:tcW w:w="1094" w:type="dxa"/>
            <w:tcBorders>
              <w:top w:val="single" w:sz="4" w:space="0" w:color="auto"/>
            </w:tcBorders>
            <w:shd w:val="clear" w:color="auto" w:fill="FFFFFF"/>
          </w:tcPr>
          <w:p w14:paraId="38B4FBA9"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8 ore</w:t>
            </w:r>
          </w:p>
        </w:tc>
      </w:tr>
      <w:tr w:rsidR="00555CE0" w14:paraId="544410BF" w14:textId="77777777">
        <w:tblPrEx>
          <w:tblCellMar>
            <w:top w:w="0" w:type="dxa"/>
            <w:bottom w:w="0" w:type="dxa"/>
          </w:tblCellMar>
        </w:tblPrEx>
        <w:trPr>
          <w:trHeight w:hRule="exact" w:val="269"/>
          <w:jc w:val="center"/>
        </w:trPr>
        <w:tc>
          <w:tcPr>
            <w:tcW w:w="1166" w:type="dxa"/>
            <w:tcBorders>
              <w:top w:val="single" w:sz="4" w:space="0" w:color="auto"/>
            </w:tcBorders>
            <w:shd w:val="clear" w:color="auto" w:fill="FFFFFF"/>
            <w:vAlign w:val="bottom"/>
          </w:tcPr>
          <w:p w14:paraId="0B85D5E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Meropenem</w:t>
            </w:r>
          </w:p>
        </w:tc>
        <w:tc>
          <w:tcPr>
            <w:tcW w:w="2131" w:type="dxa"/>
            <w:tcBorders>
              <w:top w:val="single" w:sz="4" w:space="0" w:color="auto"/>
            </w:tcBorders>
            <w:shd w:val="clear" w:color="auto" w:fill="FFFFFF"/>
            <w:vAlign w:val="bottom"/>
          </w:tcPr>
          <w:p w14:paraId="286C0D4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Ampule x 500 mg</w:t>
            </w:r>
          </w:p>
        </w:tc>
        <w:tc>
          <w:tcPr>
            <w:tcW w:w="917" w:type="dxa"/>
            <w:tcBorders>
              <w:top w:val="single" w:sz="4" w:space="0" w:color="auto"/>
            </w:tcBorders>
            <w:shd w:val="clear" w:color="auto" w:fill="FFFFFF"/>
            <w:vAlign w:val="bottom"/>
          </w:tcPr>
          <w:p w14:paraId="5446617D"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IV.</w:t>
            </w:r>
          </w:p>
        </w:tc>
        <w:tc>
          <w:tcPr>
            <w:tcW w:w="1699" w:type="dxa"/>
            <w:tcBorders>
              <w:top w:val="single" w:sz="4" w:space="0" w:color="auto"/>
            </w:tcBorders>
            <w:shd w:val="clear" w:color="auto" w:fill="FFFFFF"/>
            <w:vAlign w:val="bottom"/>
          </w:tcPr>
          <w:p w14:paraId="2B16EC8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60-120 mg/kg/zi</w:t>
            </w:r>
          </w:p>
        </w:tc>
        <w:tc>
          <w:tcPr>
            <w:tcW w:w="1094" w:type="dxa"/>
            <w:tcBorders>
              <w:top w:val="single" w:sz="4" w:space="0" w:color="auto"/>
            </w:tcBorders>
            <w:shd w:val="clear" w:color="auto" w:fill="FFFFFF"/>
            <w:vAlign w:val="bottom"/>
          </w:tcPr>
          <w:p w14:paraId="297DA588"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8 ore</w:t>
            </w:r>
          </w:p>
        </w:tc>
      </w:tr>
      <w:tr w:rsidR="00555CE0" w14:paraId="76B35B78" w14:textId="77777777">
        <w:tblPrEx>
          <w:tblCellMar>
            <w:top w:w="0" w:type="dxa"/>
            <w:bottom w:w="0" w:type="dxa"/>
          </w:tblCellMar>
        </w:tblPrEx>
        <w:trPr>
          <w:trHeight w:hRule="exact" w:val="254"/>
          <w:jc w:val="center"/>
        </w:trPr>
        <w:tc>
          <w:tcPr>
            <w:tcW w:w="1166" w:type="dxa"/>
            <w:shd w:val="clear" w:color="auto" w:fill="FFFFFF"/>
          </w:tcPr>
          <w:p w14:paraId="52434E05" w14:textId="77777777" w:rsidR="00555CE0" w:rsidRDefault="00555CE0">
            <w:pPr>
              <w:rPr>
                <w:sz w:val="10"/>
                <w:szCs w:val="10"/>
              </w:rPr>
            </w:pPr>
          </w:p>
        </w:tc>
        <w:tc>
          <w:tcPr>
            <w:tcW w:w="2131" w:type="dxa"/>
            <w:shd w:val="clear" w:color="auto" w:fill="FFFFFF"/>
          </w:tcPr>
          <w:p w14:paraId="7B14FF7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Ampule x 1000 mg</w:t>
            </w:r>
          </w:p>
        </w:tc>
        <w:tc>
          <w:tcPr>
            <w:tcW w:w="917" w:type="dxa"/>
            <w:shd w:val="clear" w:color="auto" w:fill="FFFFFF"/>
          </w:tcPr>
          <w:p w14:paraId="6F99566A"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IV.</w:t>
            </w:r>
          </w:p>
        </w:tc>
        <w:tc>
          <w:tcPr>
            <w:tcW w:w="1699" w:type="dxa"/>
            <w:shd w:val="clear" w:color="auto" w:fill="FFFFFF"/>
          </w:tcPr>
          <w:p w14:paraId="689506C8" w14:textId="77777777" w:rsidR="00555CE0" w:rsidRDefault="00555CE0">
            <w:pPr>
              <w:rPr>
                <w:sz w:val="10"/>
                <w:szCs w:val="10"/>
              </w:rPr>
            </w:pPr>
          </w:p>
        </w:tc>
        <w:tc>
          <w:tcPr>
            <w:tcW w:w="1094" w:type="dxa"/>
            <w:shd w:val="clear" w:color="auto" w:fill="FFFFFF"/>
          </w:tcPr>
          <w:p w14:paraId="3832249D" w14:textId="77777777" w:rsidR="00555CE0" w:rsidRDefault="00555CE0">
            <w:pPr>
              <w:rPr>
                <w:sz w:val="10"/>
                <w:szCs w:val="10"/>
              </w:rPr>
            </w:pPr>
          </w:p>
        </w:tc>
      </w:tr>
      <w:tr w:rsidR="00555CE0" w14:paraId="11E677E4" w14:textId="77777777">
        <w:tblPrEx>
          <w:tblCellMar>
            <w:top w:w="0" w:type="dxa"/>
            <w:bottom w:w="0" w:type="dxa"/>
          </w:tblCellMar>
        </w:tblPrEx>
        <w:trPr>
          <w:trHeight w:hRule="exact" w:val="245"/>
          <w:jc w:val="center"/>
        </w:trPr>
        <w:tc>
          <w:tcPr>
            <w:tcW w:w="7007" w:type="dxa"/>
            <w:gridSpan w:val="5"/>
            <w:tcBorders>
              <w:top w:val="single" w:sz="4" w:space="0" w:color="auto"/>
            </w:tcBorders>
            <w:shd w:val="clear" w:color="auto" w:fill="FFFFFF"/>
            <w:vAlign w:val="bottom"/>
          </w:tcPr>
          <w:p w14:paraId="59C912E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MACROLIDOS</w:t>
            </w:r>
          </w:p>
        </w:tc>
      </w:tr>
      <w:tr w:rsidR="00555CE0" w14:paraId="797797DB" w14:textId="77777777">
        <w:tblPrEx>
          <w:tblCellMar>
            <w:top w:w="0" w:type="dxa"/>
            <w:bottom w:w="0" w:type="dxa"/>
          </w:tblCellMar>
        </w:tblPrEx>
        <w:trPr>
          <w:trHeight w:hRule="exact" w:val="274"/>
          <w:jc w:val="center"/>
        </w:trPr>
        <w:tc>
          <w:tcPr>
            <w:tcW w:w="1166" w:type="dxa"/>
            <w:tcBorders>
              <w:top w:val="single" w:sz="4" w:space="0" w:color="auto"/>
            </w:tcBorders>
            <w:shd w:val="clear" w:color="auto" w:fill="FFFFFF"/>
            <w:vAlign w:val="bottom"/>
          </w:tcPr>
          <w:p w14:paraId="51922F1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Eritromicină</w:t>
            </w:r>
          </w:p>
        </w:tc>
        <w:tc>
          <w:tcPr>
            <w:tcW w:w="2131" w:type="dxa"/>
            <w:tcBorders>
              <w:top w:val="single" w:sz="4" w:space="0" w:color="auto"/>
            </w:tcBorders>
            <w:shd w:val="clear" w:color="auto" w:fill="FFFFFF"/>
            <w:vAlign w:val="bottom"/>
          </w:tcPr>
          <w:p w14:paraId="7026115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 ml = 200 mg</w:t>
            </w:r>
          </w:p>
        </w:tc>
        <w:tc>
          <w:tcPr>
            <w:tcW w:w="917" w:type="dxa"/>
            <w:tcBorders>
              <w:top w:val="single" w:sz="4" w:space="0" w:color="auto"/>
            </w:tcBorders>
            <w:shd w:val="clear" w:color="auto" w:fill="FFFFFF"/>
            <w:vAlign w:val="bottom"/>
          </w:tcPr>
          <w:p w14:paraId="7F755F4C"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699" w:type="dxa"/>
            <w:tcBorders>
              <w:top w:val="single" w:sz="4" w:space="0" w:color="auto"/>
            </w:tcBorders>
            <w:shd w:val="clear" w:color="auto" w:fill="FFFFFF"/>
            <w:vAlign w:val="bottom"/>
          </w:tcPr>
          <w:p w14:paraId="54D5D52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30-50 mg/kg/zi</w:t>
            </w:r>
          </w:p>
        </w:tc>
        <w:tc>
          <w:tcPr>
            <w:tcW w:w="1094" w:type="dxa"/>
            <w:tcBorders>
              <w:top w:val="single" w:sz="4" w:space="0" w:color="auto"/>
            </w:tcBorders>
            <w:shd w:val="clear" w:color="auto" w:fill="FFFFFF"/>
            <w:vAlign w:val="bottom"/>
          </w:tcPr>
          <w:p w14:paraId="2A5E29D5"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6-8 ore</w:t>
            </w:r>
          </w:p>
        </w:tc>
      </w:tr>
      <w:tr w:rsidR="00555CE0" w14:paraId="10F96973" w14:textId="77777777">
        <w:tblPrEx>
          <w:tblCellMar>
            <w:top w:w="0" w:type="dxa"/>
            <w:bottom w:w="0" w:type="dxa"/>
          </w:tblCellMar>
        </w:tblPrEx>
        <w:trPr>
          <w:trHeight w:hRule="exact" w:val="250"/>
          <w:jc w:val="center"/>
        </w:trPr>
        <w:tc>
          <w:tcPr>
            <w:tcW w:w="1166" w:type="dxa"/>
            <w:shd w:val="clear" w:color="auto" w:fill="FFFFFF"/>
          </w:tcPr>
          <w:p w14:paraId="7C09B7B2" w14:textId="77777777" w:rsidR="00555CE0" w:rsidRDefault="00555CE0">
            <w:pPr>
              <w:rPr>
                <w:sz w:val="10"/>
                <w:szCs w:val="10"/>
              </w:rPr>
            </w:pPr>
          </w:p>
        </w:tc>
        <w:tc>
          <w:tcPr>
            <w:tcW w:w="2131" w:type="dxa"/>
            <w:shd w:val="clear" w:color="auto" w:fill="FFFFFF"/>
            <w:vAlign w:val="bottom"/>
          </w:tcPr>
          <w:p w14:paraId="1BD933B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 ml = 400 mg</w:t>
            </w:r>
          </w:p>
        </w:tc>
        <w:tc>
          <w:tcPr>
            <w:tcW w:w="917" w:type="dxa"/>
            <w:shd w:val="clear" w:color="auto" w:fill="FFFFFF"/>
            <w:vAlign w:val="bottom"/>
          </w:tcPr>
          <w:p w14:paraId="76A16CF5"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699" w:type="dxa"/>
            <w:shd w:val="clear" w:color="auto" w:fill="FFFFFF"/>
          </w:tcPr>
          <w:p w14:paraId="29DDFAC7" w14:textId="77777777" w:rsidR="00555CE0" w:rsidRDefault="00555CE0">
            <w:pPr>
              <w:rPr>
                <w:sz w:val="10"/>
                <w:szCs w:val="10"/>
              </w:rPr>
            </w:pPr>
          </w:p>
        </w:tc>
        <w:tc>
          <w:tcPr>
            <w:tcW w:w="1094" w:type="dxa"/>
            <w:shd w:val="clear" w:color="auto" w:fill="FFFFFF"/>
          </w:tcPr>
          <w:p w14:paraId="43EA5CDD" w14:textId="77777777" w:rsidR="00555CE0" w:rsidRDefault="00555CE0">
            <w:pPr>
              <w:rPr>
                <w:sz w:val="10"/>
                <w:szCs w:val="10"/>
              </w:rPr>
            </w:pPr>
          </w:p>
        </w:tc>
      </w:tr>
      <w:tr w:rsidR="00555CE0" w14:paraId="1CEEDA15" w14:textId="77777777">
        <w:tblPrEx>
          <w:tblCellMar>
            <w:top w:w="0" w:type="dxa"/>
            <w:bottom w:w="0" w:type="dxa"/>
          </w:tblCellMar>
        </w:tblPrEx>
        <w:trPr>
          <w:trHeight w:hRule="exact" w:val="230"/>
          <w:jc w:val="center"/>
        </w:trPr>
        <w:tc>
          <w:tcPr>
            <w:tcW w:w="1166" w:type="dxa"/>
            <w:shd w:val="clear" w:color="auto" w:fill="FFFFFF"/>
          </w:tcPr>
          <w:p w14:paraId="4B4F081D" w14:textId="77777777" w:rsidR="00555CE0" w:rsidRDefault="00555CE0">
            <w:pPr>
              <w:rPr>
                <w:sz w:val="10"/>
                <w:szCs w:val="10"/>
              </w:rPr>
            </w:pPr>
          </w:p>
        </w:tc>
        <w:tc>
          <w:tcPr>
            <w:tcW w:w="2131" w:type="dxa"/>
            <w:shd w:val="clear" w:color="auto" w:fill="FFFFFF"/>
            <w:vAlign w:val="bottom"/>
          </w:tcPr>
          <w:p w14:paraId="31F7283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250 mg, 500 mg</w:t>
            </w:r>
          </w:p>
        </w:tc>
        <w:tc>
          <w:tcPr>
            <w:tcW w:w="917" w:type="dxa"/>
            <w:shd w:val="clear" w:color="auto" w:fill="FFFFFF"/>
            <w:vAlign w:val="bottom"/>
          </w:tcPr>
          <w:p w14:paraId="71CF6E9E"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699" w:type="dxa"/>
            <w:shd w:val="clear" w:color="auto" w:fill="FFFFFF"/>
          </w:tcPr>
          <w:p w14:paraId="3DD3A806" w14:textId="77777777" w:rsidR="00555CE0" w:rsidRDefault="00555CE0">
            <w:pPr>
              <w:rPr>
                <w:sz w:val="10"/>
                <w:szCs w:val="10"/>
              </w:rPr>
            </w:pPr>
          </w:p>
        </w:tc>
        <w:tc>
          <w:tcPr>
            <w:tcW w:w="1094" w:type="dxa"/>
            <w:shd w:val="clear" w:color="auto" w:fill="FFFFFF"/>
          </w:tcPr>
          <w:p w14:paraId="7BE1B522" w14:textId="77777777" w:rsidR="00555CE0" w:rsidRDefault="00555CE0">
            <w:pPr>
              <w:rPr>
                <w:sz w:val="10"/>
                <w:szCs w:val="10"/>
              </w:rPr>
            </w:pPr>
          </w:p>
        </w:tc>
      </w:tr>
      <w:tr w:rsidR="00555CE0" w14:paraId="1B56B7C5" w14:textId="77777777">
        <w:tblPrEx>
          <w:tblCellMar>
            <w:top w:w="0" w:type="dxa"/>
            <w:bottom w:w="0" w:type="dxa"/>
          </w:tblCellMar>
        </w:tblPrEx>
        <w:trPr>
          <w:trHeight w:hRule="exact" w:val="264"/>
          <w:jc w:val="center"/>
        </w:trPr>
        <w:tc>
          <w:tcPr>
            <w:tcW w:w="1166" w:type="dxa"/>
            <w:tcBorders>
              <w:top w:val="single" w:sz="4" w:space="0" w:color="auto"/>
            </w:tcBorders>
            <w:shd w:val="clear" w:color="auto" w:fill="FFFFFF"/>
            <w:vAlign w:val="bottom"/>
          </w:tcPr>
          <w:p w14:paraId="12310D8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Claritromicină</w:t>
            </w:r>
          </w:p>
        </w:tc>
        <w:tc>
          <w:tcPr>
            <w:tcW w:w="2131" w:type="dxa"/>
            <w:tcBorders>
              <w:top w:val="single" w:sz="4" w:space="0" w:color="auto"/>
            </w:tcBorders>
            <w:shd w:val="clear" w:color="auto" w:fill="FFFFFF"/>
            <w:vAlign w:val="bottom"/>
          </w:tcPr>
          <w:p w14:paraId="7EDFD85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Susp. 5 ml = 125 mg</w:t>
            </w:r>
          </w:p>
        </w:tc>
        <w:tc>
          <w:tcPr>
            <w:tcW w:w="917" w:type="dxa"/>
            <w:tcBorders>
              <w:top w:val="single" w:sz="4" w:space="0" w:color="auto"/>
            </w:tcBorders>
            <w:shd w:val="clear" w:color="auto" w:fill="FFFFFF"/>
            <w:vAlign w:val="bottom"/>
          </w:tcPr>
          <w:p w14:paraId="6C7B7092"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699" w:type="dxa"/>
            <w:tcBorders>
              <w:top w:val="single" w:sz="4" w:space="0" w:color="auto"/>
            </w:tcBorders>
            <w:shd w:val="clear" w:color="auto" w:fill="FFFFFF"/>
            <w:vAlign w:val="bottom"/>
          </w:tcPr>
          <w:p w14:paraId="569A91B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15 mg/kg/zi</w:t>
            </w:r>
          </w:p>
        </w:tc>
        <w:tc>
          <w:tcPr>
            <w:tcW w:w="1094" w:type="dxa"/>
            <w:tcBorders>
              <w:top w:val="single" w:sz="4" w:space="0" w:color="auto"/>
            </w:tcBorders>
            <w:shd w:val="clear" w:color="auto" w:fill="FFFFFF"/>
            <w:vAlign w:val="bottom"/>
          </w:tcPr>
          <w:p w14:paraId="02D40880"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12 ore</w:t>
            </w:r>
          </w:p>
        </w:tc>
      </w:tr>
      <w:tr w:rsidR="00555CE0" w14:paraId="2079C28F" w14:textId="77777777">
        <w:tblPrEx>
          <w:tblCellMar>
            <w:top w:w="0" w:type="dxa"/>
            <w:bottom w:w="0" w:type="dxa"/>
          </w:tblCellMar>
        </w:tblPrEx>
        <w:trPr>
          <w:trHeight w:hRule="exact" w:val="254"/>
          <w:jc w:val="center"/>
        </w:trPr>
        <w:tc>
          <w:tcPr>
            <w:tcW w:w="1166" w:type="dxa"/>
            <w:shd w:val="clear" w:color="auto" w:fill="FFFFFF"/>
          </w:tcPr>
          <w:p w14:paraId="68D4CCEB" w14:textId="77777777" w:rsidR="00555CE0" w:rsidRDefault="00555CE0">
            <w:pPr>
              <w:rPr>
                <w:sz w:val="10"/>
                <w:szCs w:val="10"/>
              </w:rPr>
            </w:pPr>
          </w:p>
        </w:tc>
        <w:tc>
          <w:tcPr>
            <w:tcW w:w="2131" w:type="dxa"/>
            <w:shd w:val="clear" w:color="auto" w:fill="FFFFFF"/>
          </w:tcPr>
          <w:p w14:paraId="46C647B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Susp. 5 ml = 250 mg</w:t>
            </w:r>
          </w:p>
        </w:tc>
        <w:tc>
          <w:tcPr>
            <w:tcW w:w="917" w:type="dxa"/>
            <w:shd w:val="clear" w:color="auto" w:fill="FFFFFF"/>
          </w:tcPr>
          <w:p w14:paraId="3FBAD482"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699" w:type="dxa"/>
            <w:shd w:val="clear" w:color="auto" w:fill="FFFFFF"/>
          </w:tcPr>
          <w:p w14:paraId="7D775790" w14:textId="77777777" w:rsidR="00555CE0" w:rsidRDefault="00555CE0">
            <w:pPr>
              <w:rPr>
                <w:sz w:val="10"/>
                <w:szCs w:val="10"/>
              </w:rPr>
            </w:pPr>
          </w:p>
        </w:tc>
        <w:tc>
          <w:tcPr>
            <w:tcW w:w="1094" w:type="dxa"/>
            <w:shd w:val="clear" w:color="auto" w:fill="FFFFFF"/>
          </w:tcPr>
          <w:p w14:paraId="6667356F" w14:textId="77777777" w:rsidR="00555CE0" w:rsidRDefault="00555CE0">
            <w:pPr>
              <w:rPr>
                <w:sz w:val="10"/>
                <w:szCs w:val="10"/>
              </w:rPr>
            </w:pPr>
          </w:p>
        </w:tc>
      </w:tr>
      <w:tr w:rsidR="00555CE0" w14:paraId="215CFCAC" w14:textId="77777777">
        <w:tblPrEx>
          <w:tblCellMar>
            <w:top w:w="0" w:type="dxa"/>
            <w:bottom w:w="0" w:type="dxa"/>
          </w:tblCellMar>
        </w:tblPrEx>
        <w:trPr>
          <w:trHeight w:hRule="exact" w:val="250"/>
          <w:jc w:val="center"/>
        </w:trPr>
        <w:tc>
          <w:tcPr>
            <w:tcW w:w="1166" w:type="dxa"/>
            <w:shd w:val="clear" w:color="auto" w:fill="FFFFFF"/>
          </w:tcPr>
          <w:p w14:paraId="7A29BC9D" w14:textId="77777777" w:rsidR="00555CE0" w:rsidRDefault="00555CE0">
            <w:pPr>
              <w:rPr>
                <w:sz w:val="10"/>
                <w:szCs w:val="10"/>
              </w:rPr>
            </w:pPr>
          </w:p>
        </w:tc>
        <w:tc>
          <w:tcPr>
            <w:tcW w:w="2131" w:type="dxa"/>
            <w:shd w:val="clear" w:color="auto" w:fill="FFFFFF"/>
          </w:tcPr>
          <w:p w14:paraId="2E35DCF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250 mg</w:t>
            </w:r>
          </w:p>
        </w:tc>
        <w:tc>
          <w:tcPr>
            <w:tcW w:w="917" w:type="dxa"/>
            <w:shd w:val="clear" w:color="auto" w:fill="FFFFFF"/>
          </w:tcPr>
          <w:p w14:paraId="636B4C18"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699" w:type="dxa"/>
            <w:shd w:val="clear" w:color="auto" w:fill="FFFFFF"/>
          </w:tcPr>
          <w:p w14:paraId="2653166D" w14:textId="77777777" w:rsidR="00555CE0" w:rsidRDefault="00555CE0">
            <w:pPr>
              <w:rPr>
                <w:sz w:val="10"/>
                <w:szCs w:val="10"/>
              </w:rPr>
            </w:pPr>
          </w:p>
        </w:tc>
        <w:tc>
          <w:tcPr>
            <w:tcW w:w="1094" w:type="dxa"/>
            <w:shd w:val="clear" w:color="auto" w:fill="FFFFFF"/>
          </w:tcPr>
          <w:p w14:paraId="5C90280A" w14:textId="77777777" w:rsidR="00555CE0" w:rsidRDefault="00555CE0">
            <w:pPr>
              <w:rPr>
                <w:sz w:val="10"/>
                <w:szCs w:val="10"/>
              </w:rPr>
            </w:pPr>
          </w:p>
        </w:tc>
      </w:tr>
      <w:tr w:rsidR="00555CE0" w14:paraId="7B60D520" w14:textId="77777777">
        <w:tblPrEx>
          <w:tblCellMar>
            <w:top w:w="0" w:type="dxa"/>
            <w:bottom w:w="0" w:type="dxa"/>
          </w:tblCellMar>
        </w:tblPrEx>
        <w:trPr>
          <w:trHeight w:hRule="exact" w:val="240"/>
          <w:jc w:val="center"/>
        </w:trPr>
        <w:tc>
          <w:tcPr>
            <w:tcW w:w="1166" w:type="dxa"/>
            <w:shd w:val="clear" w:color="auto" w:fill="FFFFFF"/>
          </w:tcPr>
          <w:p w14:paraId="075621B0" w14:textId="77777777" w:rsidR="00555CE0" w:rsidRDefault="00555CE0">
            <w:pPr>
              <w:rPr>
                <w:sz w:val="10"/>
                <w:szCs w:val="10"/>
              </w:rPr>
            </w:pPr>
          </w:p>
        </w:tc>
        <w:tc>
          <w:tcPr>
            <w:tcW w:w="2131" w:type="dxa"/>
            <w:shd w:val="clear" w:color="auto" w:fill="FFFFFF"/>
          </w:tcPr>
          <w:p w14:paraId="0E57103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500 mg</w:t>
            </w:r>
          </w:p>
        </w:tc>
        <w:tc>
          <w:tcPr>
            <w:tcW w:w="917" w:type="dxa"/>
            <w:shd w:val="clear" w:color="auto" w:fill="FFFFFF"/>
          </w:tcPr>
          <w:p w14:paraId="3D14E491"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699" w:type="dxa"/>
            <w:shd w:val="clear" w:color="auto" w:fill="FFFFFF"/>
          </w:tcPr>
          <w:p w14:paraId="6591746D" w14:textId="77777777" w:rsidR="00555CE0" w:rsidRDefault="00555CE0">
            <w:pPr>
              <w:rPr>
                <w:sz w:val="10"/>
                <w:szCs w:val="10"/>
              </w:rPr>
            </w:pPr>
          </w:p>
        </w:tc>
        <w:tc>
          <w:tcPr>
            <w:tcW w:w="1094" w:type="dxa"/>
            <w:shd w:val="clear" w:color="auto" w:fill="FFFFFF"/>
          </w:tcPr>
          <w:p w14:paraId="182C6D11" w14:textId="77777777" w:rsidR="00555CE0" w:rsidRDefault="00555CE0">
            <w:pPr>
              <w:rPr>
                <w:sz w:val="10"/>
                <w:szCs w:val="10"/>
              </w:rPr>
            </w:pPr>
          </w:p>
        </w:tc>
      </w:tr>
      <w:tr w:rsidR="00555CE0" w14:paraId="78E470A9" w14:textId="77777777">
        <w:tblPrEx>
          <w:tblCellMar>
            <w:top w:w="0" w:type="dxa"/>
            <w:bottom w:w="0" w:type="dxa"/>
          </w:tblCellMar>
        </w:tblPrEx>
        <w:trPr>
          <w:trHeight w:hRule="exact" w:val="230"/>
          <w:jc w:val="center"/>
        </w:trPr>
        <w:tc>
          <w:tcPr>
            <w:tcW w:w="1166" w:type="dxa"/>
            <w:shd w:val="clear" w:color="auto" w:fill="FFFFFF"/>
          </w:tcPr>
          <w:p w14:paraId="4CDD366B" w14:textId="77777777" w:rsidR="00555CE0" w:rsidRDefault="00555CE0">
            <w:pPr>
              <w:rPr>
                <w:sz w:val="10"/>
                <w:szCs w:val="10"/>
              </w:rPr>
            </w:pPr>
          </w:p>
        </w:tc>
        <w:tc>
          <w:tcPr>
            <w:tcW w:w="2131" w:type="dxa"/>
            <w:shd w:val="clear" w:color="auto" w:fill="FFFFFF"/>
            <w:vAlign w:val="bottom"/>
          </w:tcPr>
          <w:p w14:paraId="5D7D823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Ampule x 500 mg</w:t>
            </w:r>
          </w:p>
        </w:tc>
        <w:tc>
          <w:tcPr>
            <w:tcW w:w="917" w:type="dxa"/>
            <w:shd w:val="clear" w:color="auto" w:fill="FFFFFF"/>
            <w:vAlign w:val="bottom"/>
          </w:tcPr>
          <w:p w14:paraId="32F91534"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Vehicul electric</w:t>
            </w:r>
          </w:p>
        </w:tc>
        <w:tc>
          <w:tcPr>
            <w:tcW w:w="1699" w:type="dxa"/>
            <w:shd w:val="clear" w:color="auto" w:fill="FFFFFF"/>
          </w:tcPr>
          <w:p w14:paraId="18AF3F97" w14:textId="77777777" w:rsidR="00555CE0" w:rsidRDefault="00555CE0">
            <w:pPr>
              <w:rPr>
                <w:sz w:val="10"/>
                <w:szCs w:val="10"/>
              </w:rPr>
            </w:pPr>
          </w:p>
        </w:tc>
        <w:tc>
          <w:tcPr>
            <w:tcW w:w="1094" w:type="dxa"/>
            <w:shd w:val="clear" w:color="auto" w:fill="FFFFFF"/>
          </w:tcPr>
          <w:p w14:paraId="16273337" w14:textId="77777777" w:rsidR="00555CE0" w:rsidRDefault="00555CE0">
            <w:pPr>
              <w:rPr>
                <w:sz w:val="10"/>
                <w:szCs w:val="10"/>
              </w:rPr>
            </w:pPr>
          </w:p>
        </w:tc>
      </w:tr>
      <w:tr w:rsidR="00555CE0" w14:paraId="7CEACA8C" w14:textId="77777777">
        <w:tblPrEx>
          <w:tblCellMar>
            <w:top w:w="0" w:type="dxa"/>
            <w:bottom w:w="0" w:type="dxa"/>
          </w:tblCellMar>
        </w:tblPrEx>
        <w:trPr>
          <w:trHeight w:hRule="exact" w:val="264"/>
          <w:jc w:val="center"/>
        </w:trPr>
        <w:tc>
          <w:tcPr>
            <w:tcW w:w="1166" w:type="dxa"/>
            <w:tcBorders>
              <w:top w:val="single" w:sz="4" w:space="0" w:color="auto"/>
            </w:tcBorders>
            <w:shd w:val="clear" w:color="auto" w:fill="FFFFFF"/>
            <w:vAlign w:val="bottom"/>
          </w:tcPr>
          <w:p w14:paraId="6EC2FFA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Azitromicină</w:t>
            </w:r>
          </w:p>
        </w:tc>
        <w:tc>
          <w:tcPr>
            <w:tcW w:w="2131" w:type="dxa"/>
            <w:tcBorders>
              <w:top w:val="single" w:sz="4" w:space="0" w:color="auto"/>
            </w:tcBorders>
            <w:shd w:val="clear" w:color="auto" w:fill="FFFFFF"/>
            <w:vAlign w:val="bottom"/>
          </w:tcPr>
          <w:p w14:paraId="49D57D4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Susp. 5 ml = 200 mg</w:t>
            </w:r>
          </w:p>
        </w:tc>
        <w:tc>
          <w:tcPr>
            <w:tcW w:w="917" w:type="dxa"/>
            <w:tcBorders>
              <w:top w:val="single" w:sz="4" w:space="0" w:color="auto"/>
            </w:tcBorders>
            <w:shd w:val="clear" w:color="auto" w:fill="FFFFFF"/>
            <w:vAlign w:val="bottom"/>
          </w:tcPr>
          <w:p w14:paraId="1E33289E"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699" w:type="dxa"/>
            <w:tcBorders>
              <w:top w:val="single" w:sz="4" w:space="0" w:color="auto"/>
            </w:tcBorders>
            <w:shd w:val="clear" w:color="auto" w:fill="FFFFFF"/>
            <w:vAlign w:val="bottom"/>
          </w:tcPr>
          <w:p w14:paraId="2BA9EE7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10 mg/kg/zi</w:t>
            </w:r>
          </w:p>
        </w:tc>
        <w:tc>
          <w:tcPr>
            <w:tcW w:w="1094" w:type="dxa"/>
            <w:tcBorders>
              <w:top w:val="single" w:sz="4" w:space="0" w:color="auto"/>
            </w:tcBorders>
            <w:shd w:val="clear" w:color="auto" w:fill="FFFFFF"/>
            <w:vAlign w:val="bottom"/>
          </w:tcPr>
          <w:p w14:paraId="312F4159"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24 de ore</w:t>
            </w:r>
          </w:p>
        </w:tc>
      </w:tr>
      <w:tr w:rsidR="00555CE0" w14:paraId="001E4375" w14:textId="77777777">
        <w:tblPrEx>
          <w:tblCellMar>
            <w:top w:w="0" w:type="dxa"/>
            <w:bottom w:w="0" w:type="dxa"/>
          </w:tblCellMar>
        </w:tblPrEx>
        <w:trPr>
          <w:trHeight w:hRule="exact" w:val="293"/>
          <w:jc w:val="center"/>
        </w:trPr>
        <w:tc>
          <w:tcPr>
            <w:tcW w:w="1166" w:type="dxa"/>
            <w:shd w:val="clear" w:color="auto" w:fill="FFFFFF"/>
          </w:tcPr>
          <w:p w14:paraId="5669472E" w14:textId="77777777" w:rsidR="00555CE0" w:rsidRDefault="00555CE0">
            <w:pPr>
              <w:rPr>
                <w:sz w:val="10"/>
                <w:szCs w:val="10"/>
              </w:rPr>
            </w:pPr>
          </w:p>
        </w:tc>
        <w:tc>
          <w:tcPr>
            <w:tcW w:w="2131" w:type="dxa"/>
            <w:shd w:val="clear" w:color="auto" w:fill="FFFFFF"/>
          </w:tcPr>
          <w:p w14:paraId="1FDCA65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250 mg, 500 mg</w:t>
            </w:r>
          </w:p>
        </w:tc>
        <w:tc>
          <w:tcPr>
            <w:tcW w:w="917" w:type="dxa"/>
            <w:shd w:val="clear" w:color="auto" w:fill="FFFFFF"/>
          </w:tcPr>
          <w:p w14:paraId="6EE5863B"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699" w:type="dxa"/>
            <w:shd w:val="clear" w:color="auto" w:fill="FFFFFF"/>
          </w:tcPr>
          <w:p w14:paraId="765B7B98" w14:textId="77777777" w:rsidR="00555CE0" w:rsidRDefault="00555CE0">
            <w:pPr>
              <w:rPr>
                <w:sz w:val="10"/>
                <w:szCs w:val="10"/>
              </w:rPr>
            </w:pPr>
          </w:p>
        </w:tc>
        <w:tc>
          <w:tcPr>
            <w:tcW w:w="1094" w:type="dxa"/>
            <w:shd w:val="clear" w:color="auto" w:fill="FFFFFF"/>
          </w:tcPr>
          <w:p w14:paraId="2EA1614B" w14:textId="77777777" w:rsidR="00555CE0" w:rsidRDefault="00555CE0">
            <w:pPr>
              <w:rPr>
                <w:sz w:val="10"/>
                <w:szCs w:val="10"/>
              </w:rPr>
            </w:pPr>
          </w:p>
        </w:tc>
      </w:tr>
      <w:tr w:rsidR="00555CE0" w14:paraId="5B12FC6C" w14:textId="77777777">
        <w:tblPrEx>
          <w:tblCellMar>
            <w:top w:w="0" w:type="dxa"/>
            <w:bottom w:w="0" w:type="dxa"/>
          </w:tblCellMar>
        </w:tblPrEx>
        <w:trPr>
          <w:trHeight w:hRule="exact" w:val="245"/>
          <w:jc w:val="center"/>
        </w:trPr>
        <w:tc>
          <w:tcPr>
            <w:tcW w:w="7007" w:type="dxa"/>
            <w:gridSpan w:val="5"/>
            <w:tcBorders>
              <w:top w:val="single" w:sz="4" w:space="0" w:color="auto"/>
            </w:tcBorders>
            <w:shd w:val="clear" w:color="auto" w:fill="FFFFFF"/>
          </w:tcPr>
          <w:p w14:paraId="240E7E6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POLIPEPTIDICI</w:t>
            </w:r>
          </w:p>
        </w:tc>
      </w:tr>
      <w:tr w:rsidR="00555CE0" w14:paraId="684A199C" w14:textId="77777777">
        <w:tblPrEx>
          <w:tblCellMar>
            <w:top w:w="0" w:type="dxa"/>
            <w:bottom w:w="0" w:type="dxa"/>
          </w:tblCellMar>
        </w:tblPrEx>
        <w:trPr>
          <w:trHeight w:hRule="exact" w:val="278"/>
          <w:jc w:val="center"/>
        </w:trPr>
        <w:tc>
          <w:tcPr>
            <w:tcW w:w="1166" w:type="dxa"/>
            <w:tcBorders>
              <w:top w:val="single" w:sz="4" w:space="0" w:color="auto"/>
            </w:tcBorders>
            <w:shd w:val="clear" w:color="auto" w:fill="FFFFFF"/>
            <w:vAlign w:val="bottom"/>
          </w:tcPr>
          <w:p w14:paraId="026A916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Cloranfenicol</w:t>
            </w:r>
          </w:p>
        </w:tc>
        <w:tc>
          <w:tcPr>
            <w:tcW w:w="2131" w:type="dxa"/>
            <w:tcBorders>
              <w:top w:val="single" w:sz="4" w:space="0" w:color="auto"/>
            </w:tcBorders>
            <w:shd w:val="clear" w:color="auto" w:fill="FFFFFF"/>
            <w:vAlign w:val="bottom"/>
          </w:tcPr>
          <w:p w14:paraId="4D58F1E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Capsule x 250 mg</w:t>
            </w:r>
          </w:p>
        </w:tc>
        <w:tc>
          <w:tcPr>
            <w:tcW w:w="917" w:type="dxa"/>
            <w:tcBorders>
              <w:top w:val="single" w:sz="4" w:space="0" w:color="auto"/>
            </w:tcBorders>
            <w:shd w:val="clear" w:color="auto" w:fill="FFFFFF"/>
            <w:vAlign w:val="bottom"/>
          </w:tcPr>
          <w:p w14:paraId="68455B26"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699" w:type="dxa"/>
            <w:tcBorders>
              <w:top w:val="single" w:sz="4" w:space="0" w:color="auto"/>
            </w:tcBorders>
            <w:shd w:val="clear" w:color="auto" w:fill="FFFFFF"/>
            <w:vAlign w:val="bottom"/>
          </w:tcPr>
          <w:p w14:paraId="47C6BA0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50-100 mg/kg/zi</w:t>
            </w:r>
          </w:p>
        </w:tc>
        <w:tc>
          <w:tcPr>
            <w:tcW w:w="1094" w:type="dxa"/>
            <w:tcBorders>
              <w:top w:val="single" w:sz="4" w:space="0" w:color="auto"/>
            </w:tcBorders>
            <w:shd w:val="clear" w:color="auto" w:fill="FFFFFF"/>
            <w:vAlign w:val="bottom"/>
          </w:tcPr>
          <w:p w14:paraId="2DDBE76D"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6-8 ore</w:t>
            </w:r>
          </w:p>
        </w:tc>
      </w:tr>
      <w:tr w:rsidR="00555CE0" w14:paraId="496EFBE4" w14:textId="77777777">
        <w:tblPrEx>
          <w:tblCellMar>
            <w:top w:w="0" w:type="dxa"/>
            <w:bottom w:w="0" w:type="dxa"/>
          </w:tblCellMar>
        </w:tblPrEx>
        <w:trPr>
          <w:trHeight w:hRule="exact" w:val="250"/>
          <w:jc w:val="center"/>
        </w:trPr>
        <w:tc>
          <w:tcPr>
            <w:tcW w:w="1166" w:type="dxa"/>
            <w:shd w:val="clear" w:color="auto" w:fill="FFFFFF"/>
          </w:tcPr>
          <w:p w14:paraId="7DC56DC7" w14:textId="77777777" w:rsidR="00555CE0" w:rsidRDefault="00555CE0">
            <w:pPr>
              <w:rPr>
                <w:sz w:val="10"/>
                <w:szCs w:val="10"/>
              </w:rPr>
            </w:pPr>
          </w:p>
        </w:tc>
        <w:tc>
          <w:tcPr>
            <w:tcW w:w="2131" w:type="dxa"/>
            <w:shd w:val="clear" w:color="auto" w:fill="FFFFFF"/>
          </w:tcPr>
          <w:p w14:paraId="1A11720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Capsule x 500 mg</w:t>
            </w:r>
          </w:p>
        </w:tc>
        <w:tc>
          <w:tcPr>
            <w:tcW w:w="917" w:type="dxa"/>
            <w:shd w:val="clear" w:color="auto" w:fill="FFFFFF"/>
          </w:tcPr>
          <w:p w14:paraId="2A4FCDB5"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699" w:type="dxa"/>
            <w:shd w:val="clear" w:color="auto" w:fill="FFFFFF"/>
          </w:tcPr>
          <w:p w14:paraId="529372D1" w14:textId="77777777" w:rsidR="00555CE0" w:rsidRDefault="00555CE0">
            <w:pPr>
              <w:rPr>
                <w:sz w:val="10"/>
                <w:szCs w:val="10"/>
              </w:rPr>
            </w:pPr>
          </w:p>
        </w:tc>
        <w:tc>
          <w:tcPr>
            <w:tcW w:w="1094" w:type="dxa"/>
            <w:shd w:val="clear" w:color="auto" w:fill="FFFFFF"/>
          </w:tcPr>
          <w:p w14:paraId="7DA8A280" w14:textId="77777777" w:rsidR="00555CE0" w:rsidRDefault="00555CE0">
            <w:pPr>
              <w:rPr>
                <w:sz w:val="10"/>
                <w:szCs w:val="10"/>
              </w:rPr>
            </w:pPr>
          </w:p>
        </w:tc>
      </w:tr>
      <w:tr w:rsidR="00555CE0" w14:paraId="4D64C769" w14:textId="77777777">
        <w:tblPrEx>
          <w:tblCellMar>
            <w:top w:w="0" w:type="dxa"/>
            <w:bottom w:w="0" w:type="dxa"/>
          </w:tblCellMar>
        </w:tblPrEx>
        <w:trPr>
          <w:trHeight w:hRule="exact" w:val="245"/>
          <w:jc w:val="center"/>
        </w:trPr>
        <w:tc>
          <w:tcPr>
            <w:tcW w:w="1166" w:type="dxa"/>
            <w:shd w:val="clear" w:color="auto" w:fill="FFFFFF"/>
          </w:tcPr>
          <w:p w14:paraId="41C2292D" w14:textId="77777777" w:rsidR="00555CE0" w:rsidRDefault="00555CE0">
            <w:pPr>
              <w:rPr>
                <w:sz w:val="10"/>
                <w:szCs w:val="10"/>
              </w:rPr>
            </w:pPr>
          </w:p>
        </w:tc>
        <w:tc>
          <w:tcPr>
            <w:tcW w:w="2131" w:type="dxa"/>
            <w:shd w:val="clear" w:color="auto" w:fill="FFFFFF"/>
            <w:vAlign w:val="bottom"/>
          </w:tcPr>
          <w:p w14:paraId="50B28AE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 ml = 125 mg</w:t>
            </w:r>
          </w:p>
        </w:tc>
        <w:tc>
          <w:tcPr>
            <w:tcW w:w="917" w:type="dxa"/>
            <w:shd w:val="clear" w:color="auto" w:fill="FFFFFF"/>
            <w:vAlign w:val="bottom"/>
          </w:tcPr>
          <w:p w14:paraId="6C877471"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699" w:type="dxa"/>
            <w:shd w:val="clear" w:color="auto" w:fill="FFFFFF"/>
          </w:tcPr>
          <w:p w14:paraId="238AF98E" w14:textId="77777777" w:rsidR="00555CE0" w:rsidRDefault="00555CE0">
            <w:pPr>
              <w:rPr>
                <w:sz w:val="10"/>
                <w:szCs w:val="10"/>
              </w:rPr>
            </w:pPr>
          </w:p>
        </w:tc>
        <w:tc>
          <w:tcPr>
            <w:tcW w:w="1094" w:type="dxa"/>
            <w:shd w:val="clear" w:color="auto" w:fill="FFFFFF"/>
          </w:tcPr>
          <w:p w14:paraId="259482A5" w14:textId="77777777" w:rsidR="00555CE0" w:rsidRDefault="00555CE0">
            <w:pPr>
              <w:rPr>
                <w:sz w:val="10"/>
                <w:szCs w:val="10"/>
              </w:rPr>
            </w:pPr>
          </w:p>
        </w:tc>
      </w:tr>
      <w:tr w:rsidR="00555CE0" w14:paraId="0CE79365" w14:textId="77777777">
        <w:tblPrEx>
          <w:tblCellMar>
            <w:top w:w="0" w:type="dxa"/>
            <w:bottom w:w="0" w:type="dxa"/>
          </w:tblCellMar>
        </w:tblPrEx>
        <w:trPr>
          <w:trHeight w:hRule="exact" w:val="230"/>
          <w:jc w:val="center"/>
        </w:trPr>
        <w:tc>
          <w:tcPr>
            <w:tcW w:w="1166" w:type="dxa"/>
            <w:shd w:val="clear" w:color="auto" w:fill="FFFFFF"/>
          </w:tcPr>
          <w:p w14:paraId="2E42EE52" w14:textId="77777777" w:rsidR="00555CE0" w:rsidRDefault="00555CE0">
            <w:pPr>
              <w:rPr>
                <w:sz w:val="10"/>
                <w:szCs w:val="10"/>
              </w:rPr>
            </w:pPr>
          </w:p>
        </w:tc>
        <w:tc>
          <w:tcPr>
            <w:tcW w:w="2131" w:type="dxa"/>
            <w:shd w:val="clear" w:color="auto" w:fill="FFFFFF"/>
            <w:vAlign w:val="bottom"/>
          </w:tcPr>
          <w:p w14:paraId="58BD9E3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Ampule x 1000 mg</w:t>
            </w:r>
          </w:p>
        </w:tc>
        <w:tc>
          <w:tcPr>
            <w:tcW w:w="917" w:type="dxa"/>
            <w:shd w:val="clear" w:color="auto" w:fill="FFFFFF"/>
            <w:vAlign w:val="bottom"/>
          </w:tcPr>
          <w:p w14:paraId="7D6ADF45"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Vehicul electric</w:t>
            </w:r>
          </w:p>
        </w:tc>
        <w:tc>
          <w:tcPr>
            <w:tcW w:w="1699" w:type="dxa"/>
            <w:shd w:val="clear" w:color="auto" w:fill="FFFFFF"/>
          </w:tcPr>
          <w:p w14:paraId="0804449E" w14:textId="77777777" w:rsidR="00555CE0" w:rsidRDefault="00555CE0">
            <w:pPr>
              <w:rPr>
                <w:sz w:val="10"/>
                <w:szCs w:val="10"/>
              </w:rPr>
            </w:pPr>
          </w:p>
        </w:tc>
        <w:tc>
          <w:tcPr>
            <w:tcW w:w="1094" w:type="dxa"/>
            <w:shd w:val="clear" w:color="auto" w:fill="FFFFFF"/>
          </w:tcPr>
          <w:p w14:paraId="26C92044" w14:textId="77777777" w:rsidR="00555CE0" w:rsidRDefault="00555CE0">
            <w:pPr>
              <w:rPr>
                <w:sz w:val="10"/>
                <w:szCs w:val="10"/>
              </w:rPr>
            </w:pPr>
          </w:p>
        </w:tc>
      </w:tr>
      <w:tr w:rsidR="00555CE0" w14:paraId="772EB02A" w14:textId="77777777">
        <w:tblPrEx>
          <w:tblCellMar>
            <w:top w:w="0" w:type="dxa"/>
            <w:bottom w:w="0" w:type="dxa"/>
          </w:tblCellMar>
        </w:tblPrEx>
        <w:trPr>
          <w:trHeight w:hRule="exact" w:val="293"/>
          <w:jc w:val="center"/>
        </w:trPr>
        <w:tc>
          <w:tcPr>
            <w:tcW w:w="1166" w:type="dxa"/>
            <w:tcBorders>
              <w:top w:val="single" w:sz="4" w:space="0" w:color="auto"/>
            </w:tcBorders>
            <w:shd w:val="clear" w:color="auto" w:fill="FFFFFF"/>
          </w:tcPr>
          <w:p w14:paraId="2B0E302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Colistina</w:t>
            </w:r>
          </w:p>
        </w:tc>
        <w:tc>
          <w:tcPr>
            <w:tcW w:w="2131" w:type="dxa"/>
            <w:tcBorders>
              <w:top w:val="single" w:sz="4" w:space="0" w:color="auto"/>
            </w:tcBorders>
            <w:shd w:val="clear" w:color="auto" w:fill="FFFFFF"/>
          </w:tcPr>
          <w:p w14:paraId="5A5942C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Ampule x 100 mg</w:t>
            </w:r>
          </w:p>
        </w:tc>
        <w:tc>
          <w:tcPr>
            <w:tcW w:w="917" w:type="dxa"/>
            <w:tcBorders>
              <w:top w:val="single" w:sz="4" w:space="0" w:color="auto"/>
            </w:tcBorders>
            <w:shd w:val="clear" w:color="auto" w:fill="FFFFFF"/>
          </w:tcPr>
          <w:p w14:paraId="2D6459A9"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IM/IV</w:t>
            </w:r>
          </w:p>
        </w:tc>
        <w:tc>
          <w:tcPr>
            <w:tcW w:w="1699" w:type="dxa"/>
            <w:tcBorders>
              <w:top w:val="single" w:sz="4" w:space="0" w:color="auto"/>
            </w:tcBorders>
            <w:shd w:val="clear" w:color="auto" w:fill="FFFFFF"/>
          </w:tcPr>
          <w:p w14:paraId="7DD0822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2,5-5 mg/kg/zi</w:t>
            </w:r>
          </w:p>
        </w:tc>
        <w:tc>
          <w:tcPr>
            <w:tcW w:w="1094" w:type="dxa"/>
            <w:tcBorders>
              <w:top w:val="single" w:sz="4" w:space="0" w:color="auto"/>
            </w:tcBorders>
            <w:shd w:val="clear" w:color="auto" w:fill="FFFFFF"/>
          </w:tcPr>
          <w:p w14:paraId="431E2999"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6-12 ore</w:t>
            </w:r>
          </w:p>
        </w:tc>
      </w:tr>
      <w:tr w:rsidR="00555CE0" w14:paraId="291A5835" w14:textId="77777777">
        <w:tblPrEx>
          <w:tblCellMar>
            <w:top w:w="0" w:type="dxa"/>
            <w:bottom w:w="0" w:type="dxa"/>
          </w:tblCellMar>
        </w:tblPrEx>
        <w:trPr>
          <w:trHeight w:hRule="exact" w:val="250"/>
          <w:jc w:val="center"/>
        </w:trPr>
        <w:tc>
          <w:tcPr>
            <w:tcW w:w="7007" w:type="dxa"/>
            <w:gridSpan w:val="5"/>
            <w:tcBorders>
              <w:top w:val="single" w:sz="4" w:space="0" w:color="auto"/>
            </w:tcBorders>
            <w:shd w:val="clear" w:color="auto" w:fill="FFFFFF"/>
          </w:tcPr>
          <w:p w14:paraId="5529367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LINCOSAMIDAS</w:t>
            </w:r>
          </w:p>
        </w:tc>
      </w:tr>
      <w:tr w:rsidR="00555CE0" w14:paraId="0EDD8672" w14:textId="77777777">
        <w:tblPrEx>
          <w:tblCellMar>
            <w:top w:w="0" w:type="dxa"/>
            <w:bottom w:w="0" w:type="dxa"/>
          </w:tblCellMar>
        </w:tblPrEx>
        <w:trPr>
          <w:trHeight w:hRule="exact" w:val="274"/>
          <w:jc w:val="center"/>
        </w:trPr>
        <w:tc>
          <w:tcPr>
            <w:tcW w:w="1166" w:type="dxa"/>
            <w:tcBorders>
              <w:top w:val="single" w:sz="4" w:space="0" w:color="auto"/>
            </w:tcBorders>
            <w:shd w:val="clear" w:color="auto" w:fill="FFFFFF"/>
            <w:vAlign w:val="bottom"/>
          </w:tcPr>
          <w:p w14:paraId="72B6A3D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Clindamicină</w:t>
            </w:r>
          </w:p>
        </w:tc>
        <w:tc>
          <w:tcPr>
            <w:tcW w:w="2131" w:type="dxa"/>
            <w:tcBorders>
              <w:top w:val="single" w:sz="4" w:space="0" w:color="auto"/>
            </w:tcBorders>
            <w:shd w:val="clear" w:color="auto" w:fill="FFFFFF"/>
            <w:vAlign w:val="bottom"/>
          </w:tcPr>
          <w:p w14:paraId="63B8975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 4 ml = 600 mg</w:t>
            </w:r>
          </w:p>
        </w:tc>
        <w:tc>
          <w:tcPr>
            <w:tcW w:w="917" w:type="dxa"/>
            <w:tcBorders>
              <w:top w:val="single" w:sz="4" w:space="0" w:color="auto"/>
            </w:tcBorders>
            <w:shd w:val="clear" w:color="auto" w:fill="FFFFFF"/>
            <w:vAlign w:val="bottom"/>
          </w:tcPr>
          <w:p w14:paraId="3B91F663"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IM/IV</w:t>
            </w:r>
          </w:p>
        </w:tc>
        <w:tc>
          <w:tcPr>
            <w:tcW w:w="1699" w:type="dxa"/>
            <w:tcBorders>
              <w:top w:val="single" w:sz="4" w:space="0" w:color="auto"/>
            </w:tcBorders>
            <w:shd w:val="clear" w:color="auto" w:fill="FFFFFF"/>
            <w:vAlign w:val="bottom"/>
          </w:tcPr>
          <w:p w14:paraId="69A6066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20-40 mg/kg/zi</w:t>
            </w:r>
          </w:p>
        </w:tc>
        <w:tc>
          <w:tcPr>
            <w:tcW w:w="1094" w:type="dxa"/>
            <w:tcBorders>
              <w:top w:val="single" w:sz="4" w:space="0" w:color="auto"/>
            </w:tcBorders>
            <w:shd w:val="clear" w:color="auto" w:fill="FFFFFF"/>
            <w:vAlign w:val="bottom"/>
          </w:tcPr>
          <w:p w14:paraId="214FD650"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6-8 ore</w:t>
            </w:r>
          </w:p>
        </w:tc>
      </w:tr>
      <w:tr w:rsidR="00555CE0" w14:paraId="4DD064FE" w14:textId="77777777">
        <w:tblPrEx>
          <w:tblCellMar>
            <w:top w:w="0" w:type="dxa"/>
            <w:bottom w:w="0" w:type="dxa"/>
          </w:tblCellMar>
        </w:tblPrEx>
        <w:trPr>
          <w:trHeight w:hRule="exact" w:val="269"/>
          <w:jc w:val="center"/>
        </w:trPr>
        <w:tc>
          <w:tcPr>
            <w:tcW w:w="1166" w:type="dxa"/>
            <w:shd w:val="clear" w:color="auto" w:fill="FFFFFF"/>
          </w:tcPr>
          <w:p w14:paraId="637B6C8C" w14:textId="77777777" w:rsidR="00555CE0" w:rsidRDefault="00555CE0">
            <w:pPr>
              <w:rPr>
                <w:sz w:val="10"/>
                <w:szCs w:val="10"/>
              </w:rPr>
            </w:pPr>
          </w:p>
        </w:tc>
        <w:tc>
          <w:tcPr>
            <w:tcW w:w="2131" w:type="dxa"/>
            <w:shd w:val="clear" w:color="auto" w:fill="FFFFFF"/>
          </w:tcPr>
          <w:p w14:paraId="11002C5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Capsule 300 mg</w:t>
            </w:r>
          </w:p>
        </w:tc>
        <w:tc>
          <w:tcPr>
            <w:tcW w:w="917" w:type="dxa"/>
            <w:shd w:val="clear" w:color="auto" w:fill="FFFFFF"/>
          </w:tcPr>
          <w:p w14:paraId="4EB224FA"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699" w:type="dxa"/>
            <w:shd w:val="clear" w:color="auto" w:fill="FFFFFF"/>
          </w:tcPr>
          <w:p w14:paraId="23417213" w14:textId="77777777" w:rsidR="00555CE0" w:rsidRDefault="00555CE0">
            <w:pPr>
              <w:rPr>
                <w:sz w:val="10"/>
                <w:szCs w:val="10"/>
              </w:rPr>
            </w:pPr>
          </w:p>
        </w:tc>
        <w:tc>
          <w:tcPr>
            <w:tcW w:w="1094" w:type="dxa"/>
            <w:shd w:val="clear" w:color="auto" w:fill="FFFFFF"/>
          </w:tcPr>
          <w:p w14:paraId="20C201EB" w14:textId="77777777" w:rsidR="00555CE0" w:rsidRDefault="00555CE0">
            <w:pPr>
              <w:rPr>
                <w:sz w:val="10"/>
                <w:szCs w:val="10"/>
              </w:rPr>
            </w:pPr>
          </w:p>
        </w:tc>
      </w:tr>
      <w:tr w:rsidR="00555CE0" w14:paraId="1C4E12B9" w14:textId="77777777">
        <w:tblPrEx>
          <w:tblCellMar>
            <w:top w:w="0" w:type="dxa"/>
            <w:bottom w:w="0" w:type="dxa"/>
          </w:tblCellMar>
        </w:tblPrEx>
        <w:trPr>
          <w:trHeight w:hRule="exact" w:val="245"/>
          <w:jc w:val="center"/>
        </w:trPr>
        <w:tc>
          <w:tcPr>
            <w:tcW w:w="7007" w:type="dxa"/>
            <w:gridSpan w:val="5"/>
            <w:tcBorders>
              <w:top w:val="single" w:sz="4" w:space="0" w:color="auto"/>
            </w:tcBorders>
            <w:shd w:val="clear" w:color="auto" w:fill="FFFFFF"/>
            <w:vAlign w:val="bottom"/>
          </w:tcPr>
          <w:p w14:paraId="4EBF4F3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GLUCOPEPTIDICE</w:t>
            </w:r>
          </w:p>
        </w:tc>
      </w:tr>
      <w:tr w:rsidR="00555CE0" w14:paraId="61413B40" w14:textId="77777777">
        <w:tblPrEx>
          <w:tblCellMar>
            <w:top w:w="0" w:type="dxa"/>
            <w:bottom w:w="0" w:type="dxa"/>
          </w:tblCellMar>
        </w:tblPrEx>
        <w:trPr>
          <w:trHeight w:hRule="exact" w:val="274"/>
          <w:jc w:val="center"/>
        </w:trPr>
        <w:tc>
          <w:tcPr>
            <w:tcW w:w="1166" w:type="dxa"/>
            <w:tcBorders>
              <w:top w:val="single" w:sz="4" w:space="0" w:color="auto"/>
            </w:tcBorders>
            <w:shd w:val="clear" w:color="auto" w:fill="FFFFFF"/>
            <w:vAlign w:val="bottom"/>
          </w:tcPr>
          <w:p w14:paraId="7A3109B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Vancomicină</w:t>
            </w:r>
          </w:p>
        </w:tc>
        <w:tc>
          <w:tcPr>
            <w:tcW w:w="2131" w:type="dxa"/>
            <w:tcBorders>
              <w:top w:val="single" w:sz="4" w:space="0" w:color="auto"/>
            </w:tcBorders>
            <w:shd w:val="clear" w:color="auto" w:fill="FFFFFF"/>
            <w:vAlign w:val="bottom"/>
          </w:tcPr>
          <w:p w14:paraId="464E886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Fco. Amp. x 500 mg</w:t>
            </w:r>
          </w:p>
        </w:tc>
        <w:tc>
          <w:tcPr>
            <w:tcW w:w="917" w:type="dxa"/>
            <w:tcBorders>
              <w:top w:val="single" w:sz="4" w:space="0" w:color="auto"/>
            </w:tcBorders>
            <w:shd w:val="clear" w:color="auto" w:fill="FFFFFF"/>
            <w:vAlign w:val="bottom"/>
          </w:tcPr>
          <w:p w14:paraId="4DD37F81"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IM/IV</w:t>
            </w:r>
          </w:p>
        </w:tc>
        <w:tc>
          <w:tcPr>
            <w:tcW w:w="1699" w:type="dxa"/>
            <w:tcBorders>
              <w:top w:val="single" w:sz="4" w:space="0" w:color="auto"/>
            </w:tcBorders>
            <w:shd w:val="clear" w:color="auto" w:fill="FFFFFF"/>
            <w:vAlign w:val="bottom"/>
          </w:tcPr>
          <w:p w14:paraId="45CF588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40-60 mg/kg/zi</w:t>
            </w:r>
          </w:p>
        </w:tc>
        <w:tc>
          <w:tcPr>
            <w:tcW w:w="1094" w:type="dxa"/>
            <w:tcBorders>
              <w:top w:val="single" w:sz="4" w:space="0" w:color="auto"/>
            </w:tcBorders>
            <w:shd w:val="clear" w:color="auto" w:fill="FFFFFF"/>
            <w:vAlign w:val="bottom"/>
          </w:tcPr>
          <w:p w14:paraId="3E83CC4B"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6-8-12 ore</w:t>
            </w:r>
          </w:p>
        </w:tc>
      </w:tr>
      <w:tr w:rsidR="00555CE0" w14:paraId="1EF6B63B" w14:textId="77777777">
        <w:tblPrEx>
          <w:tblCellMar>
            <w:top w:w="0" w:type="dxa"/>
            <w:bottom w:w="0" w:type="dxa"/>
          </w:tblCellMar>
        </w:tblPrEx>
        <w:trPr>
          <w:trHeight w:hRule="exact" w:val="288"/>
          <w:jc w:val="center"/>
        </w:trPr>
        <w:tc>
          <w:tcPr>
            <w:tcW w:w="1166" w:type="dxa"/>
            <w:tcBorders>
              <w:bottom w:val="single" w:sz="4" w:space="0" w:color="auto"/>
            </w:tcBorders>
            <w:shd w:val="clear" w:color="auto" w:fill="FFFFFF"/>
          </w:tcPr>
          <w:p w14:paraId="1E8AF69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Teicoplanină</w:t>
            </w:r>
          </w:p>
        </w:tc>
        <w:tc>
          <w:tcPr>
            <w:tcW w:w="2131" w:type="dxa"/>
            <w:tcBorders>
              <w:bottom w:val="single" w:sz="4" w:space="0" w:color="auto"/>
            </w:tcBorders>
            <w:shd w:val="clear" w:color="auto" w:fill="FFFFFF"/>
          </w:tcPr>
          <w:p w14:paraId="5421FD3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Fco. Ampule. 200-400 mg</w:t>
            </w:r>
          </w:p>
        </w:tc>
        <w:tc>
          <w:tcPr>
            <w:tcW w:w="917" w:type="dxa"/>
            <w:tcBorders>
              <w:bottom w:val="single" w:sz="4" w:space="0" w:color="auto"/>
            </w:tcBorders>
            <w:shd w:val="clear" w:color="auto" w:fill="FFFFFF"/>
          </w:tcPr>
          <w:p w14:paraId="36FC9122"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IM/IV</w:t>
            </w:r>
          </w:p>
        </w:tc>
        <w:tc>
          <w:tcPr>
            <w:tcW w:w="1699" w:type="dxa"/>
            <w:tcBorders>
              <w:bottom w:val="single" w:sz="4" w:space="0" w:color="auto"/>
            </w:tcBorders>
            <w:shd w:val="clear" w:color="auto" w:fill="FFFFFF"/>
          </w:tcPr>
          <w:p w14:paraId="125890E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10–15 mg/kg/zi</w:t>
            </w:r>
          </w:p>
        </w:tc>
        <w:tc>
          <w:tcPr>
            <w:tcW w:w="1094" w:type="dxa"/>
            <w:tcBorders>
              <w:bottom w:val="single" w:sz="4" w:space="0" w:color="auto"/>
            </w:tcBorders>
            <w:shd w:val="clear" w:color="auto" w:fill="FFFFFF"/>
          </w:tcPr>
          <w:p w14:paraId="6ABAE52C"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24 de ore</w:t>
            </w:r>
          </w:p>
        </w:tc>
      </w:tr>
    </w:tbl>
    <w:p w14:paraId="79B9C8D3" w14:textId="77777777" w:rsidR="00555CE0" w:rsidRDefault="00555CE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152"/>
        <w:gridCol w:w="2477"/>
        <w:gridCol w:w="581"/>
        <w:gridCol w:w="1718"/>
        <w:gridCol w:w="1080"/>
      </w:tblGrid>
      <w:tr w:rsidR="00555CE0" w14:paraId="0E51663E" w14:textId="77777777">
        <w:tblPrEx>
          <w:tblCellMar>
            <w:top w:w="0" w:type="dxa"/>
            <w:bottom w:w="0" w:type="dxa"/>
          </w:tblCellMar>
        </w:tblPrEx>
        <w:trPr>
          <w:trHeight w:hRule="exact" w:val="370"/>
          <w:jc w:val="center"/>
        </w:trPr>
        <w:tc>
          <w:tcPr>
            <w:tcW w:w="7008" w:type="dxa"/>
            <w:gridSpan w:val="5"/>
            <w:tcBorders>
              <w:top w:val="single" w:sz="4" w:space="0" w:color="auto"/>
            </w:tcBorders>
            <w:shd w:val="clear" w:color="auto" w:fill="FFFFFF"/>
          </w:tcPr>
          <w:p w14:paraId="675A4D39" w14:textId="77777777" w:rsidR="00555CE0" w:rsidRDefault="00555CE0">
            <w:pPr>
              <w:rPr>
                <w:sz w:val="10"/>
                <w:szCs w:val="10"/>
              </w:rPr>
            </w:pPr>
          </w:p>
        </w:tc>
      </w:tr>
      <w:tr w:rsidR="00555CE0" w14:paraId="1CE9FCD6" w14:textId="77777777">
        <w:tblPrEx>
          <w:tblCellMar>
            <w:top w:w="0" w:type="dxa"/>
            <w:bottom w:w="0" w:type="dxa"/>
          </w:tblCellMar>
        </w:tblPrEx>
        <w:trPr>
          <w:trHeight w:hRule="exact" w:val="427"/>
          <w:jc w:val="center"/>
        </w:trPr>
        <w:tc>
          <w:tcPr>
            <w:tcW w:w="1152" w:type="dxa"/>
            <w:tcBorders>
              <w:top w:val="single" w:sz="4" w:space="0" w:color="auto"/>
              <w:left w:val="single" w:sz="4" w:space="0" w:color="auto"/>
            </w:tcBorders>
            <w:shd w:val="clear" w:color="auto" w:fill="D2D3D5"/>
            <w:vAlign w:val="center"/>
          </w:tcPr>
          <w:p w14:paraId="63CC0687"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b/>
                <w:bCs/>
                <w:sz w:val="14"/>
                <w:szCs w:val="14"/>
              </w:rPr>
              <w:t xml:space="preserve">Droguri</w:t>
            </w:r>
          </w:p>
        </w:tc>
        <w:tc>
          <w:tcPr>
            <w:tcW w:w="2477" w:type="dxa"/>
            <w:tcBorders>
              <w:top w:val="single" w:sz="4" w:space="0" w:color="auto"/>
            </w:tcBorders>
            <w:shd w:val="clear" w:color="auto" w:fill="D2D3D5"/>
            <w:vAlign w:val="center"/>
          </w:tcPr>
          <w:p w14:paraId="2523571D" w14:textId="77777777" w:rsidR="00555CE0" w:rsidRDefault="00555CE0">
            <w:pPr xmlns:w="http://schemas.openxmlformats.org/wordprocessingml/2006/main">
              <w:pStyle w:val="Other0"/>
              <w:spacing w:line="240" w:lineRule="auto"/>
              <w:ind w:firstLine="720"/>
              <w:rPr>
                <w:sz w:val="14"/>
                <w:szCs w:val="14"/>
              </w:rPr>
            </w:pPr>
            <w:r xmlns:w="http://schemas.openxmlformats.org/wordprocessingml/2006/main">
              <w:rPr>
                <w:rFonts w:ascii="Tahoma" w:eastAsia="Tahoma" w:hAnsi="Tahoma" w:cs="Tahoma"/>
                <w:b/>
                <w:bCs/>
                <w:sz w:val="14"/>
                <w:szCs w:val="14"/>
              </w:rPr>
              <w:t xml:space="preserve">Prezentare</w:t>
            </w:r>
          </w:p>
        </w:tc>
        <w:tc>
          <w:tcPr>
            <w:tcW w:w="581" w:type="dxa"/>
            <w:tcBorders>
              <w:top w:val="single" w:sz="4" w:space="0" w:color="auto"/>
            </w:tcBorders>
            <w:shd w:val="clear" w:color="auto" w:fill="D2D3D5"/>
            <w:vAlign w:val="center"/>
          </w:tcPr>
          <w:p w14:paraId="57D1C6DB" w14:textId="77777777" w:rsidR="00555CE0" w:rsidRDefault="00555CE0">
            <w:pPr xmlns:w="http://schemas.openxmlformats.org/wordprocessingml/2006/main">
              <w:pStyle w:val="Other0"/>
              <w:spacing w:line="240" w:lineRule="auto"/>
              <w:ind w:firstLine="220"/>
              <w:jc w:val="both"/>
              <w:rPr>
                <w:sz w:val="14"/>
                <w:szCs w:val="14"/>
              </w:rPr>
            </w:pPr>
            <w:r xmlns:w="http://schemas.openxmlformats.org/wordprocessingml/2006/main">
              <w:rPr>
                <w:rFonts w:ascii="Tahoma" w:eastAsia="Tahoma" w:hAnsi="Tahoma" w:cs="Tahoma"/>
                <w:b/>
                <w:bCs/>
                <w:sz w:val="14"/>
                <w:szCs w:val="14"/>
              </w:rPr>
              <w:t xml:space="preserve">Prin</w:t>
            </w:r>
          </w:p>
        </w:tc>
        <w:tc>
          <w:tcPr>
            <w:tcW w:w="1718" w:type="dxa"/>
            <w:tcBorders>
              <w:top w:val="single" w:sz="4" w:space="0" w:color="auto"/>
            </w:tcBorders>
            <w:shd w:val="clear" w:color="auto" w:fill="D2D3D5"/>
            <w:vAlign w:val="center"/>
          </w:tcPr>
          <w:p w14:paraId="25C698CD"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Doza</w:t>
            </w:r>
          </w:p>
        </w:tc>
        <w:tc>
          <w:tcPr>
            <w:tcW w:w="1080" w:type="dxa"/>
            <w:tcBorders>
              <w:top w:val="single" w:sz="4" w:space="0" w:color="auto"/>
              <w:right w:val="single" w:sz="4" w:space="0" w:color="auto"/>
            </w:tcBorders>
            <w:shd w:val="clear" w:color="auto" w:fill="D2D3D5"/>
            <w:vAlign w:val="center"/>
          </w:tcPr>
          <w:p w14:paraId="4EE0B0C3" w14:textId="77777777" w:rsidR="00555CE0" w:rsidRDefault="00555CE0">
            <w:pPr xmlns:w="http://schemas.openxmlformats.org/wordprocessingml/2006/main">
              <w:pStyle w:val="Other0"/>
              <w:spacing w:line="240" w:lineRule="auto"/>
              <w:ind w:firstLine="400"/>
              <w:rPr>
                <w:sz w:val="14"/>
                <w:szCs w:val="14"/>
              </w:rPr>
            </w:pPr>
            <w:r xmlns:w="http://schemas.openxmlformats.org/wordprocessingml/2006/main">
              <w:rPr>
                <w:rFonts w:ascii="Tahoma" w:eastAsia="Tahoma" w:hAnsi="Tahoma" w:cs="Tahoma"/>
                <w:b/>
                <w:bCs/>
                <w:sz w:val="14"/>
                <w:szCs w:val="14"/>
              </w:rPr>
              <w:t xml:space="preserve">Interval</w:t>
            </w:r>
          </w:p>
        </w:tc>
      </w:tr>
      <w:tr w:rsidR="00555CE0" w14:paraId="19E8DA06" w14:textId="77777777">
        <w:tblPrEx>
          <w:tblCellMar>
            <w:top w:w="0" w:type="dxa"/>
            <w:bottom w:w="0" w:type="dxa"/>
          </w:tblCellMar>
        </w:tblPrEx>
        <w:trPr>
          <w:trHeight w:hRule="exact" w:val="283"/>
          <w:jc w:val="center"/>
        </w:trPr>
        <w:tc>
          <w:tcPr>
            <w:tcW w:w="7008" w:type="dxa"/>
            <w:gridSpan w:val="5"/>
            <w:tcBorders>
              <w:top w:val="single" w:sz="4" w:space="0" w:color="auto"/>
            </w:tcBorders>
            <w:shd w:val="clear" w:color="auto" w:fill="FFFFFF"/>
            <w:vAlign w:val="bottom"/>
          </w:tcPr>
          <w:p w14:paraId="579568F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aminoglucozide</w:t>
            </w:r>
          </w:p>
        </w:tc>
      </w:tr>
      <w:tr w:rsidR="00555CE0" w14:paraId="23AC1F7F" w14:textId="77777777">
        <w:tblPrEx>
          <w:tblCellMar>
            <w:top w:w="0" w:type="dxa"/>
            <w:bottom w:w="0" w:type="dxa"/>
          </w:tblCellMar>
        </w:tblPrEx>
        <w:trPr>
          <w:trHeight w:hRule="exact" w:val="274"/>
          <w:jc w:val="center"/>
        </w:trPr>
        <w:tc>
          <w:tcPr>
            <w:tcW w:w="1152" w:type="dxa"/>
            <w:tcBorders>
              <w:top w:val="single" w:sz="4" w:space="0" w:color="auto"/>
            </w:tcBorders>
            <w:shd w:val="clear" w:color="auto" w:fill="FFFFFF"/>
            <w:vAlign w:val="bottom"/>
          </w:tcPr>
          <w:p w14:paraId="1500C93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Amikacină</w:t>
            </w:r>
          </w:p>
        </w:tc>
        <w:tc>
          <w:tcPr>
            <w:tcW w:w="2477" w:type="dxa"/>
            <w:tcBorders>
              <w:top w:val="single" w:sz="4" w:space="0" w:color="auto"/>
            </w:tcBorders>
            <w:shd w:val="clear" w:color="auto" w:fill="FFFFFF"/>
            <w:vAlign w:val="bottom"/>
          </w:tcPr>
          <w:p w14:paraId="5A32E1F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 2 ml = 100 mg</w:t>
            </w:r>
          </w:p>
        </w:tc>
        <w:tc>
          <w:tcPr>
            <w:tcW w:w="581" w:type="dxa"/>
            <w:tcBorders>
              <w:top w:val="single" w:sz="4" w:space="0" w:color="auto"/>
            </w:tcBorders>
            <w:shd w:val="clear" w:color="auto" w:fill="FFFFFF"/>
            <w:vAlign w:val="bottom"/>
          </w:tcPr>
          <w:p w14:paraId="6D13D563" w14:textId="77777777" w:rsidR="00555CE0" w:rsidRDefault="00555CE0">
            <w:pPr xmlns:w="http://schemas.openxmlformats.org/wordprocessingml/2006/main">
              <w:pStyle w:val="Other0"/>
              <w:spacing w:line="240" w:lineRule="auto"/>
              <w:ind w:firstLine="140"/>
              <w:jc w:val="both"/>
              <w:rPr>
                <w:sz w:val="13"/>
                <w:szCs w:val="13"/>
              </w:rPr>
            </w:pPr>
            <w:r xmlns:w="http://schemas.openxmlformats.org/wordprocessingml/2006/main">
              <w:rPr>
                <w:rFonts w:ascii="Tahoma" w:eastAsia="Tahoma" w:hAnsi="Tahoma" w:cs="Tahoma"/>
                <w:sz w:val="13"/>
                <w:szCs w:val="13"/>
              </w:rPr>
              <w:t xml:space="preserve">IM/IV</w:t>
            </w:r>
          </w:p>
        </w:tc>
        <w:tc>
          <w:tcPr>
            <w:tcW w:w="1718" w:type="dxa"/>
            <w:tcBorders>
              <w:top w:val="single" w:sz="4" w:space="0" w:color="auto"/>
            </w:tcBorders>
            <w:shd w:val="clear" w:color="auto" w:fill="FFFFFF"/>
            <w:vAlign w:val="bottom"/>
          </w:tcPr>
          <w:p w14:paraId="2CEE1F3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15–20 mg/kg/zi</w:t>
            </w:r>
          </w:p>
        </w:tc>
        <w:tc>
          <w:tcPr>
            <w:tcW w:w="1080" w:type="dxa"/>
            <w:tcBorders>
              <w:top w:val="single" w:sz="4" w:space="0" w:color="auto"/>
            </w:tcBorders>
            <w:shd w:val="clear" w:color="auto" w:fill="FFFFFF"/>
            <w:vAlign w:val="bottom"/>
          </w:tcPr>
          <w:p w14:paraId="462F67C1" w14:textId="77777777" w:rsidR="00555CE0" w:rsidRDefault="00555CE0">
            <w:pPr xmlns:w="http://schemas.openxmlformats.org/wordprocessingml/2006/main">
              <w:pStyle w:val="Other0"/>
              <w:spacing w:line="240" w:lineRule="auto"/>
              <w:ind w:firstLine="400"/>
              <w:rPr>
                <w:sz w:val="13"/>
                <w:szCs w:val="13"/>
              </w:rPr>
            </w:pPr>
            <w:r xmlns:w="http://schemas.openxmlformats.org/wordprocessingml/2006/main">
              <w:rPr>
                <w:rFonts w:ascii="Tahoma" w:eastAsia="Tahoma" w:hAnsi="Tahoma" w:cs="Tahoma"/>
                <w:sz w:val="13"/>
                <w:szCs w:val="13"/>
              </w:rPr>
              <w:t xml:space="preserve">12-24 de ore</w:t>
            </w:r>
          </w:p>
        </w:tc>
      </w:tr>
      <w:tr w:rsidR="00555CE0" w14:paraId="684B2C28" w14:textId="77777777">
        <w:tblPrEx>
          <w:tblCellMar>
            <w:top w:w="0" w:type="dxa"/>
            <w:bottom w:w="0" w:type="dxa"/>
          </w:tblCellMar>
        </w:tblPrEx>
        <w:trPr>
          <w:trHeight w:hRule="exact" w:val="250"/>
          <w:jc w:val="center"/>
        </w:trPr>
        <w:tc>
          <w:tcPr>
            <w:tcW w:w="1152" w:type="dxa"/>
            <w:shd w:val="clear" w:color="auto" w:fill="FFFFFF"/>
          </w:tcPr>
          <w:p w14:paraId="1D411073" w14:textId="77777777" w:rsidR="00555CE0" w:rsidRDefault="00555CE0">
            <w:pPr>
              <w:rPr>
                <w:sz w:val="10"/>
                <w:szCs w:val="10"/>
              </w:rPr>
            </w:pPr>
          </w:p>
        </w:tc>
        <w:tc>
          <w:tcPr>
            <w:tcW w:w="2477" w:type="dxa"/>
            <w:shd w:val="clear" w:color="auto" w:fill="FFFFFF"/>
            <w:vAlign w:val="bottom"/>
          </w:tcPr>
          <w:p w14:paraId="6420BFE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 2 ml = 250 mg</w:t>
            </w:r>
          </w:p>
        </w:tc>
        <w:tc>
          <w:tcPr>
            <w:tcW w:w="581" w:type="dxa"/>
            <w:shd w:val="clear" w:color="auto" w:fill="FFFFFF"/>
            <w:vAlign w:val="bottom"/>
          </w:tcPr>
          <w:p w14:paraId="576FD11F" w14:textId="77777777" w:rsidR="00555CE0" w:rsidRDefault="00555CE0">
            <w:pPr xmlns:w="http://schemas.openxmlformats.org/wordprocessingml/2006/main">
              <w:pStyle w:val="Other0"/>
              <w:spacing w:line="240" w:lineRule="auto"/>
              <w:ind w:firstLine="140"/>
              <w:jc w:val="both"/>
              <w:rPr>
                <w:sz w:val="13"/>
                <w:szCs w:val="13"/>
              </w:rPr>
            </w:pPr>
            <w:r xmlns:w="http://schemas.openxmlformats.org/wordprocessingml/2006/main">
              <w:rPr>
                <w:rFonts w:ascii="Tahoma" w:eastAsia="Tahoma" w:hAnsi="Tahoma" w:cs="Tahoma"/>
                <w:sz w:val="13"/>
                <w:szCs w:val="13"/>
              </w:rPr>
              <w:t xml:space="preserve">IM/IV</w:t>
            </w:r>
          </w:p>
        </w:tc>
        <w:tc>
          <w:tcPr>
            <w:tcW w:w="1718" w:type="dxa"/>
            <w:shd w:val="clear" w:color="auto" w:fill="FFFFFF"/>
          </w:tcPr>
          <w:p w14:paraId="77B66CEC" w14:textId="77777777" w:rsidR="00555CE0" w:rsidRDefault="00555CE0">
            <w:pPr>
              <w:rPr>
                <w:sz w:val="10"/>
                <w:szCs w:val="10"/>
              </w:rPr>
            </w:pPr>
          </w:p>
        </w:tc>
        <w:tc>
          <w:tcPr>
            <w:tcW w:w="1080" w:type="dxa"/>
            <w:shd w:val="clear" w:color="auto" w:fill="FFFFFF"/>
          </w:tcPr>
          <w:p w14:paraId="2C7D91B2" w14:textId="77777777" w:rsidR="00555CE0" w:rsidRDefault="00555CE0">
            <w:pPr>
              <w:rPr>
                <w:sz w:val="10"/>
                <w:szCs w:val="10"/>
              </w:rPr>
            </w:pPr>
          </w:p>
        </w:tc>
      </w:tr>
      <w:tr w:rsidR="00555CE0" w14:paraId="41A4247D" w14:textId="77777777">
        <w:tblPrEx>
          <w:tblCellMar>
            <w:top w:w="0" w:type="dxa"/>
            <w:bottom w:w="0" w:type="dxa"/>
          </w:tblCellMar>
        </w:tblPrEx>
        <w:trPr>
          <w:trHeight w:hRule="exact" w:val="240"/>
          <w:jc w:val="center"/>
        </w:trPr>
        <w:tc>
          <w:tcPr>
            <w:tcW w:w="1152" w:type="dxa"/>
            <w:shd w:val="clear" w:color="auto" w:fill="FFFFFF"/>
          </w:tcPr>
          <w:p w14:paraId="26E9FA36" w14:textId="77777777" w:rsidR="00555CE0" w:rsidRDefault="00555CE0">
            <w:pPr>
              <w:rPr>
                <w:sz w:val="10"/>
                <w:szCs w:val="10"/>
              </w:rPr>
            </w:pPr>
          </w:p>
        </w:tc>
        <w:tc>
          <w:tcPr>
            <w:tcW w:w="2477" w:type="dxa"/>
            <w:shd w:val="clear" w:color="auto" w:fill="FFFFFF"/>
            <w:vAlign w:val="bottom"/>
          </w:tcPr>
          <w:p w14:paraId="7930B0D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 2 ml = 500 mg</w:t>
            </w:r>
          </w:p>
        </w:tc>
        <w:tc>
          <w:tcPr>
            <w:tcW w:w="581" w:type="dxa"/>
            <w:shd w:val="clear" w:color="auto" w:fill="FFFFFF"/>
            <w:vAlign w:val="bottom"/>
          </w:tcPr>
          <w:p w14:paraId="5BFE513F" w14:textId="77777777" w:rsidR="00555CE0" w:rsidRDefault="00555CE0">
            <w:pPr xmlns:w="http://schemas.openxmlformats.org/wordprocessingml/2006/main">
              <w:pStyle w:val="Other0"/>
              <w:spacing w:line="240" w:lineRule="auto"/>
              <w:ind w:firstLine="140"/>
              <w:jc w:val="both"/>
              <w:rPr>
                <w:sz w:val="13"/>
                <w:szCs w:val="13"/>
              </w:rPr>
            </w:pPr>
            <w:r xmlns:w="http://schemas.openxmlformats.org/wordprocessingml/2006/main">
              <w:rPr>
                <w:rFonts w:ascii="Tahoma" w:eastAsia="Tahoma" w:hAnsi="Tahoma" w:cs="Tahoma"/>
                <w:sz w:val="13"/>
                <w:szCs w:val="13"/>
              </w:rPr>
              <w:t xml:space="preserve">IM/IV</w:t>
            </w:r>
          </w:p>
        </w:tc>
        <w:tc>
          <w:tcPr>
            <w:tcW w:w="1718" w:type="dxa"/>
            <w:shd w:val="clear" w:color="auto" w:fill="FFFFFF"/>
          </w:tcPr>
          <w:p w14:paraId="467FD001" w14:textId="77777777" w:rsidR="00555CE0" w:rsidRDefault="00555CE0">
            <w:pPr>
              <w:rPr>
                <w:sz w:val="10"/>
                <w:szCs w:val="10"/>
              </w:rPr>
            </w:pPr>
          </w:p>
        </w:tc>
        <w:tc>
          <w:tcPr>
            <w:tcW w:w="1080" w:type="dxa"/>
            <w:shd w:val="clear" w:color="auto" w:fill="FFFFFF"/>
          </w:tcPr>
          <w:p w14:paraId="305B8258" w14:textId="77777777" w:rsidR="00555CE0" w:rsidRDefault="00555CE0">
            <w:pPr>
              <w:rPr>
                <w:sz w:val="10"/>
                <w:szCs w:val="10"/>
              </w:rPr>
            </w:pPr>
          </w:p>
        </w:tc>
      </w:tr>
      <w:tr w:rsidR="00555CE0" w14:paraId="429F16E6" w14:textId="77777777">
        <w:tblPrEx>
          <w:tblCellMar>
            <w:top w:w="0" w:type="dxa"/>
            <w:bottom w:w="0" w:type="dxa"/>
          </w:tblCellMar>
        </w:tblPrEx>
        <w:trPr>
          <w:trHeight w:hRule="exact" w:val="250"/>
          <w:jc w:val="center"/>
        </w:trPr>
        <w:tc>
          <w:tcPr>
            <w:tcW w:w="1152" w:type="dxa"/>
            <w:tcBorders>
              <w:top w:val="single" w:sz="4" w:space="0" w:color="auto"/>
            </w:tcBorders>
            <w:shd w:val="clear" w:color="auto" w:fill="FFFFFF"/>
            <w:vAlign w:val="bottom"/>
          </w:tcPr>
          <w:p w14:paraId="5118A3E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Streptomicină</w:t>
            </w:r>
          </w:p>
        </w:tc>
        <w:tc>
          <w:tcPr>
            <w:tcW w:w="2477" w:type="dxa"/>
            <w:tcBorders>
              <w:top w:val="single" w:sz="4" w:space="0" w:color="auto"/>
            </w:tcBorders>
            <w:shd w:val="clear" w:color="auto" w:fill="FFFFFF"/>
            <w:vAlign w:val="bottom"/>
          </w:tcPr>
          <w:p w14:paraId="3955B71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Ampule x 1000 mg</w:t>
            </w:r>
          </w:p>
        </w:tc>
        <w:tc>
          <w:tcPr>
            <w:tcW w:w="581" w:type="dxa"/>
            <w:tcBorders>
              <w:top w:val="single" w:sz="4" w:space="0" w:color="auto"/>
            </w:tcBorders>
            <w:shd w:val="clear" w:color="auto" w:fill="FFFFFF"/>
            <w:vAlign w:val="bottom"/>
          </w:tcPr>
          <w:p w14:paraId="285E51E3" w14:textId="77777777" w:rsidR="00555CE0" w:rsidRDefault="00555CE0">
            <w:pPr xmlns:w="http://schemas.openxmlformats.org/wordprocessingml/2006/main">
              <w:pStyle w:val="Other0"/>
              <w:spacing w:line="240" w:lineRule="auto"/>
              <w:ind w:firstLine="220"/>
              <w:jc w:val="both"/>
              <w:rPr>
                <w:sz w:val="13"/>
                <w:szCs w:val="13"/>
              </w:rPr>
            </w:pPr>
            <w:r xmlns:w="http://schemas.openxmlformats.org/wordprocessingml/2006/main">
              <w:rPr>
                <w:rFonts w:ascii="Tahoma" w:eastAsia="Tahoma" w:hAnsi="Tahoma" w:cs="Tahoma"/>
                <w:sz w:val="13"/>
                <w:szCs w:val="13"/>
              </w:rPr>
              <w:t xml:space="preserve">IM</w:t>
            </w:r>
          </w:p>
        </w:tc>
        <w:tc>
          <w:tcPr>
            <w:tcW w:w="1718" w:type="dxa"/>
            <w:tcBorders>
              <w:top w:val="single" w:sz="4" w:space="0" w:color="auto"/>
            </w:tcBorders>
            <w:shd w:val="clear" w:color="auto" w:fill="FFFFFF"/>
            <w:vAlign w:val="bottom"/>
          </w:tcPr>
          <w:p w14:paraId="45784B7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20–30 mg/kg/zi</w:t>
            </w:r>
          </w:p>
        </w:tc>
        <w:tc>
          <w:tcPr>
            <w:tcW w:w="1080" w:type="dxa"/>
            <w:tcBorders>
              <w:top w:val="single" w:sz="4" w:space="0" w:color="auto"/>
            </w:tcBorders>
            <w:shd w:val="clear" w:color="auto" w:fill="FFFFFF"/>
            <w:vAlign w:val="bottom"/>
          </w:tcPr>
          <w:p w14:paraId="32F380C0" w14:textId="77777777" w:rsidR="00555CE0" w:rsidRDefault="00555CE0">
            <w:pPr xmlns:w="http://schemas.openxmlformats.org/wordprocessingml/2006/main">
              <w:pStyle w:val="Other0"/>
              <w:spacing w:line="240" w:lineRule="auto"/>
              <w:ind w:firstLine="400"/>
              <w:rPr>
                <w:sz w:val="13"/>
                <w:szCs w:val="13"/>
              </w:rPr>
            </w:pPr>
            <w:r xmlns:w="http://schemas.openxmlformats.org/wordprocessingml/2006/main">
              <w:rPr>
                <w:rFonts w:ascii="Tahoma" w:eastAsia="Tahoma" w:hAnsi="Tahoma" w:cs="Tahoma"/>
                <w:sz w:val="13"/>
                <w:szCs w:val="13"/>
              </w:rPr>
              <w:t xml:space="preserve">24 de ore</w:t>
            </w:r>
          </w:p>
        </w:tc>
      </w:tr>
      <w:tr w:rsidR="00555CE0" w14:paraId="72600C59" w14:textId="77777777">
        <w:tblPrEx>
          <w:tblCellMar>
            <w:top w:w="0" w:type="dxa"/>
            <w:bottom w:w="0" w:type="dxa"/>
          </w:tblCellMar>
        </w:tblPrEx>
        <w:trPr>
          <w:trHeight w:hRule="exact" w:val="250"/>
          <w:jc w:val="center"/>
        </w:trPr>
        <w:tc>
          <w:tcPr>
            <w:tcW w:w="1152" w:type="dxa"/>
            <w:tcBorders>
              <w:top w:val="single" w:sz="4" w:space="0" w:color="auto"/>
            </w:tcBorders>
            <w:shd w:val="clear" w:color="auto" w:fill="FFFFFF"/>
          </w:tcPr>
          <w:p w14:paraId="6C3E448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Gentamicină</w:t>
            </w:r>
          </w:p>
        </w:tc>
        <w:tc>
          <w:tcPr>
            <w:tcW w:w="2477" w:type="dxa"/>
            <w:tcBorders>
              <w:top w:val="single" w:sz="4" w:space="0" w:color="auto"/>
            </w:tcBorders>
            <w:shd w:val="clear" w:color="auto" w:fill="FFFFFF"/>
          </w:tcPr>
          <w:p w14:paraId="2BD7DA1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 2 ml = 20 mg</w:t>
            </w:r>
          </w:p>
        </w:tc>
        <w:tc>
          <w:tcPr>
            <w:tcW w:w="581" w:type="dxa"/>
            <w:tcBorders>
              <w:top w:val="single" w:sz="4" w:space="0" w:color="auto"/>
            </w:tcBorders>
            <w:shd w:val="clear" w:color="auto" w:fill="FFFFFF"/>
          </w:tcPr>
          <w:p w14:paraId="12D77A1B" w14:textId="77777777" w:rsidR="00555CE0" w:rsidRDefault="00555CE0">
            <w:pPr xmlns:w="http://schemas.openxmlformats.org/wordprocessingml/2006/main">
              <w:pStyle w:val="Other0"/>
              <w:spacing w:line="240" w:lineRule="auto"/>
              <w:ind w:firstLine="140"/>
              <w:jc w:val="both"/>
              <w:rPr>
                <w:sz w:val="13"/>
                <w:szCs w:val="13"/>
              </w:rPr>
            </w:pPr>
            <w:r xmlns:w="http://schemas.openxmlformats.org/wordprocessingml/2006/main">
              <w:rPr>
                <w:rFonts w:ascii="Tahoma" w:eastAsia="Tahoma" w:hAnsi="Tahoma" w:cs="Tahoma"/>
                <w:sz w:val="13"/>
                <w:szCs w:val="13"/>
              </w:rPr>
              <w:t xml:space="preserve">IM/IV</w:t>
            </w:r>
          </w:p>
        </w:tc>
        <w:tc>
          <w:tcPr>
            <w:tcW w:w="1718" w:type="dxa"/>
            <w:tcBorders>
              <w:top w:val="single" w:sz="4" w:space="0" w:color="auto"/>
            </w:tcBorders>
            <w:shd w:val="clear" w:color="auto" w:fill="FFFFFF"/>
          </w:tcPr>
          <w:p w14:paraId="6F74230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3–5 mg/kg/zi</w:t>
            </w:r>
          </w:p>
        </w:tc>
        <w:tc>
          <w:tcPr>
            <w:tcW w:w="1080" w:type="dxa"/>
            <w:tcBorders>
              <w:top w:val="single" w:sz="4" w:space="0" w:color="auto"/>
            </w:tcBorders>
            <w:shd w:val="clear" w:color="auto" w:fill="FFFFFF"/>
          </w:tcPr>
          <w:p w14:paraId="5571308A" w14:textId="77777777" w:rsidR="00555CE0" w:rsidRDefault="00555CE0">
            <w:pPr xmlns:w="http://schemas.openxmlformats.org/wordprocessingml/2006/main">
              <w:pStyle w:val="Other0"/>
              <w:spacing w:line="240" w:lineRule="auto"/>
              <w:ind w:firstLine="400"/>
              <w:rPr>
                <w:sz w:val="13"/>
                <w:szCs w:val="13"/>
              </w:rPr>
            </w:pPr>
            <w:r xmlns:w="http://schemas.openxmlformats.org/wordprocessingml/2006/main">
              <w:rPr>
                <w:rFonts w:ascii="Tahoma" w:eastAsia="Tahoma" w:hAnsi="Tahoma" w:cs="Tahoma"/>
                <w:sz w:val="13"/>
                <w:szCs w:val="13"/>
              </w:rPr>
              <w:t xml:space="preserve">12-24 de ore</w:t>
            </w:r>
          </w:p>
        </w:tc>
      </w:tr>
      <w:tr w:rsidR="00555CE0" w14:paraId="6457684F" w14:textId="77777777">
        <w:tblPrEx>
          <w:tblCellMar>
            <w:top w:w="0" w:type="dxa"/>
            <w:bottom w:w="0" w:type="dxa"/>
          </w:tblCellMar>
        </w:tblPrEx>
        <w:trPr>
          <w:trHeight w:hRule="exact" w:val="250"/>
          <w:jc w:val="center"/>
        </w:trPr>
        <w:tc>
          <w:tcPr>
            <w:tcW w:w="1152" w:type="dxa"/>
            <w:shd w:val="clear" w:color="auto" w:fill="FFFFFF"/>
          </w:tcPr>
          <w:p w14:paraId="69C6B9F3" w14:textId="77777777" w:rsidR="00555CE0" w:rsidRDefault="00555CE0">
            <w:pPr>
              <w:rPr>
                <w:sz w:val="10"/>
                <w:szCs w:val="10"/>
              </w:rPr>
            </w:pPr>
          </w:p>
        </w:tc>
        <w:tc>
          <w:tcPr>
            <w:tcW w:w="2477" w:type="dxa"/>
            <w:shd w:val="clear" w:color="auto" w:fill="FFFFFF"/>
            <w:vAlign w:val="bottom"/>
          </w:tcPr>
          <w:p w14:paraId="07D896C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 2 ml = 80 mg</w:t>
            </w:r>
          </w:p>
        </w:tc>
        <w:tc>
          <w:tcPr>
            <w:tcW w:w="581" w:type="dxa"/>
            <w:shd w:val="clear" w:color="auto" w:fill="FFFFFF"/>
            <w:vAlign w:val="bottom"/>
          </w:tcPr>
          <w:p w14:paraId="1B1D925C" w14:textId="77777777" w:rsidR="00555CE0" w:rsidRDefault="00555CE0">
            <w:pPr xmlns:w="http://schemas.openxmlformats.org/wordprocessingml/2006/main">
              <w:pStyle w:val="Other0"/>
              <w:spacing w:line="240" w:lineRule="auto"/>
              <w:ind w:firstLine="140"/>
              <w:jc w:val="both"/>
              <w:rPr>
                <w:sz w:val="13"/>
                <w:szCs w:val="13"/>
              </w:rPr>
            </w:pPr>
            <w:r xmlns:w="http://schemas.openxmlformats.org/wordprocessingml/2006/main">
              <w:rPr>
                <w:rFonts w:ascii="Tahoma" w:eastAsia="Tahoma" w:hAnsi="Tahoma" w:cs="Tahoma"/>
                <w:sz w:val="13"/>
                <w:szCs w:val="13"/>
              </w:rPr>
              <w:t xml:space="preserve">IM/IV</w:t>
            </w:r>
          </w:p>
        </w:tc>
        <w:tc>
          <w:tcPr>
            <w:tcW w:w="1718" w:type="dxa"/>
            <w:shd w:val="clear" w:color="auto" w:fill="FFFFFF"/>
          </w:tcPr>
          <w:p w14:paraId="58849821" w14:textId="77777777" w:rsidR="00555CE0" w:rsidRDefault="00555CE0">
            <w:pPr>
              <w:rPr>
                <w:sz w:val="10"/>
                <w:szCs w:val="10"/>
              </w:rPr>
            </w:pPr>
          </w:p>
        </w:tc>
        <w:tc>
          <w:tcPr>
            <w:tcW w:w="1080" w:type="dxa"/>
            <w:shd w:val="clear" w:color="auto" w:fill="FFFFFF"/>
          </w:tcPr>
          <w:p w14:paraId="71CD197B" w14:textId="77777777" w:rsidR="00555CE0" w:rsidRDefault="00555CE0">
            <w:pPr>
              <w:rPr>
                <w:sz w:val="10"/>
                <w:szCs w:val="10"/>
              </w:rPr>
            </w:pPr>
          </w:p>
        </w:tc>
      </w:tr>
      <w:tr w:rsidR="00555CE0" w14:paraId="5708638E" w14:textId="77777777">
        <w:tblPrEx>
          <w:tblCellMar>
            <w:top w:w="0" w:type="dxa"/>
            <w:bottom w:w="0" w:type="dxa"/>
          </w:tblCellMar>
        </w:tblPrEx>
        <w:trPr>
          <w:trHeight w:hRule="exact" w:val="245"/>
          <w:jc w:val="center"/>
        </w:trPr>
        <w:tc>
          <w:tcPr>
            <w:tcW w:w="1152" w:type="dxa"/>
            <w:shd w:val="clear" w:color="auto" w:fill="FFFFFF"/>
          </w:tcPr>
          <w:p w14:paraId="08499CCF" w14:textId="77777777" w:rsidR="00555CE0" w:rsidRDefault="00555CE0">
            <w:pPr>
              <w:rPr>
                <w:sz w:val="10"/>
                <w:szCs w:val="10"/>
              </w:rPr>
            </w:pPr>
          </w:p>
        </w:tc>
        <w:tc>
          <w:tcPr>
            <w:tcW w:w="2477" w:type="dxa"/>
            <w:shd w:val="clear" w:color="auto" w:fill="FFFFFF"/>
          </w:tcPr>
          <w:p w14:paraId="0B11593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 2 ml = 160 mg</w:t>
            </w:r>
          </w:p>
        </w:tc>
        <w:tc>
          <w:tcPr>
            <w:tcW w:w="581" w:type="dxa"/>
            <w:shd w:val="clear" w:color="auto" w:fill="FFFFFF"/>
          </w:tcPr>
          <w:p w14:paraId="3398464F" w14:textId="77777777" w:rsidR="00555CE0" w:rsidRDefault="00555CE0">
            <w:pPr xmlns:w="http://schemas.openxmlformats.org/wordprocessingml/2006/main">
              <w:pStyle w:val="Other0"/>
              <w:spacing w:line="240" w:lineRule="auto"/>
              <w:ind w:firstLine="140"/>
              <w:jc w:val="both"/>
              <w:rPr>
                <w:sz w:val="13"/>
                <w:szCs w:val="13"/>
              </w:rPr>
            </w:pPr>
            <w:r xmlns:w="http://schemas.openxmlformats.org/wordprocessingml/2006/main">
              <w:rPr>
                <w:rFonts w:ascii="Tahoma" w:eastAsia="Tahoma" w:hAnsi="Tahoma" w:cs="Tahoma"/>
                <w:sz w:val="13"/>
                <w:szCs w:val="13"/>
              </w:rPr>
              <w:t xml:space="preserve">IM/IV</w:t>
            </w:r>
          </w:p>
        </w:tc>
        <w:tc>
          <w:tcPr>
            <w:tcW w:w="1718" w:type="dxa"/>
            <w:shd w:val="clear" w:color="auto" w:fill="FFFFFF"/>
          </w:tcPr>
          <w:p w14:paraId="73CE086E" w14:textId="77777777" w:rsidR="00555CE0" w:rsidRDefault="00555CE0">
            <w:pPr>
              <w:rPr>
                <w:sz w:val="10"/>
                <w:szCs w:val="10"/>
              </w:rPr>
            </w:pPr>
          </w:p>
        </w:tc>
        <w:tc>
          <w:tcPr>
            <w:tcW w:w="1080" w:type="dxa"/>
            <w:shd w:val="clear" w:color="auto" w:fill="FFFFFF"/>
          </w:tcPr>
          <w:p w14:paraId="42266BF5" w14:textId="77777777" w:rsidR="00555CE0" w:rsidRDefault="00555CE0">
            <w:pPr>
              <w:rPr>
                <w:sz w:val="10"/>
                <w:szCs w:val="10"/>
              </w:rPr>
            </w:pPr>
          </w:p>
        </w:tc>
      </w:tr>
      <w:tr w:rsidR="00555CE0" w14:paraId="5A05151A" w14:textId="77777777">
        <w:tblPrEx>
          <w:tblCellMar>
            <w:top w:w="0" w:type="dxa"/>
            <w:bottom w:w="0" w:type="dxa"/>
          </w:tblCellMar>
        </w:tblPrEx>
        <w:trPr>
          <w:trHeight w:hRule="exact" w:val="245"/>
          <w:jc w:val="center"/>
        </w:trPr>
        <w:tc>
          <w:tcPr>
            <w:tcW w:w="1152" w:type="dxa"/>
            <w:shd w:val="clear" w:color="auto" w:fill="FFFFFF"/>
          </w:tcPr>
          <w:p w14:paraId="77E01859" w14:textId="77777777" w:rsidR="00555CE0" w:rsidRDefault="00555CE0">
            <w:pPr>
              <w:rPr>
                <w:sz w:val="10"/>
                <w:szCs w:val="10"/>
              </w:rPr>
            </w:pPr>
          </w:p>
        </w:tc>
        <w:tc>
          <w:tcPr>
            <w:tcW w:w="2477" w:type="dxa"/>
            <w:shd w:val="clear" w:color="auto" w:fill="FFFFFF"/>
            <w:vAlign w:val="bottom"/>
          </w:tcPr>
          <w:p w14:paraId="6B12FF6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Fco. Amp. 10 ml = 400 mg</w:t>
            </w:r>
          </w:p>
        </w:tc>
        <w:tc>
          <w:tcPr>
            <w:tcW w:w="581" w:type="dxa"/>
            <w:shd w:val="clear" w:color="auto" w:fill="FFFFFF"/>
            <w:vAlign w:val="bottom"/>
          </w:tcPr>
          <w:p w14:paraId="52DCC9A4" w14:textId="77777777" w:rsidR="00555CE0" w:rsidRDefault="00555CE0">
            <w:pPr xmlns:w="http://schemas.openxmlformats.org/wordprocessingml/2006/main">
              <w:pStyle w:val="Other0"/>
              <w:spacing w:line="240" w:lineRule="auto"/>
              <w:ind w:firstLine="140"/>
              <w:jc w:val="both"/>
              <w:rPr>
                <w:sz w:val="13"/>
                <w:szCs w:val="13"/>
              </w:rPr>
            </w:pPr>
            <w:r xmlns:w="http://schemas.openxmlformats.org/wordprocessingml/2006/main">
              <w:rPr>
                <w:rFonts w:ascii="Tahoma" w:eastAsia="Tahoma" w:hAnsi="Tahoma" w:cs="Tahoma"/>
                <w:sz w:val="13"/>
                <w:szCs w:val="13"/>
              </w:rPr>
              <w:t xml:space="preserve">IM/IV</w:t>
            </w:r>
          </w:p>
        </w:tc>
        <w:tc>
          <w:tcPr>
            <w:tcW w:w="1718" w:type="dxa"/>
            <w:shd w:val="clear" w:color="auto" w:fill="FFFFFF"/>
          </w:tcPr>
          <w:p w14:paraId="7B306D78" w14:textId="77777777" w:rsidR="00555CE0" w:rsidRDefault="00555CE0">
            <w:pPr>
              <w:rPr>
                <w:sz w:val="10"/>
                <w:szCs w:val="10"/>
              </w:rPr>
            </w:pPr>
          </w:p>
        </w:tc>
        <w:tc>
          <w:tcPr>
            <w:tcW w:w="1080" w:type="dxa"/>
            <w:shd w:val="clear" w:color="auto" w:fill="FFFFFF"/>
          </w:tcPr>
          <w:p w14:paraId="0BE48D15" w14:textId="77777777" w:rsidR="00555CE0" w:rsidRDefault="00555CE0">
            <w:pPr>
              <w:rPr>
                <w:sz w:val="10"/>
                <w:szCs w:val="10"/>
              </w:rPr>
            </w:pPr>
          </w:p>
        </w:tc>
      </w:tr>
      <w:tr w:rsidR="00555CE0" w14:paraId="3C4CC310" w14:textId="77777777">
        <w:tblPrEx>
          <w:tblCellMar>
            <w:top w:w="0" w:type="dxa"/>
            <w:bottom w:w="0" w:type="dxa"/>
          </w:tblCellMar>
        </w:tblPrEx>
        <w:trPr>
          <w:trHeight w:hRule="exact" w:val="269"/>
          <w:jc w:val="center"/>
        </w:trPr>
        <w:tc>
          <w:tcPr>
            <w:tcW w:w="1152" w:type="dxa"/>
            <w:tcBorders>
              <w:top w:val="single" w:sz="4" w:space="0" w:color="auto"/>
            </w:tcBorders>
            <w:shd w:val="clear" w:color="auto" w:fill="FFFFFF"/>
          </w:tcPr>
          <w:p w14:paraId="1007625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Neomicină</w:t>
            </w:r>
          </w:p>
        </w:tc>
        <w:tc>
          <w:tcPr>
            <w:tcW w:w="2477" w:type="dxa"/>
            <w:tcBorders>
              <w:top w:val="single" w:sz="4" w:space="0" w:color="auto"/>
            </w:tcBorders>
            <w:shd w:val="clear" w:color="auto" w:fill="FFFFFF"/>
          </w:tcPr>
          <w:p w14:paraId="06533EB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250 mg</w:t>
            </w:r>
          </w:p>
        </w:tc>
        <w:tc>
          <w:tcPr>
            <w:tcW w:w="581" w:type="dxa"/>
            <w:tcBorders>
              <w:top w:val="single" w:sz="4" w:space="0" w:color="auto"/>
            </w:tcBorders>
            <w:shd w:val="clear" w:color="auto" w:fill="FFFFFF"/>
          </w:tcPr>
          <w:p w14:paraId="4299363D" w14:textId="77777777" w:rsidR="00555CE0" w:rsidRDefault="00555CE0">
            <w:pPr xmlns:w="http://schemas.openxmlformats.org/wordprocessingml/2006/main">
              <w:pStyle w:val="Other0"/>
              <w:spacing w:line="240" w:lineRule="auto"/>
              <w:ind w:firstLine="220"/>
              <w:jc w:val="both"/>
              <w:rPr>
                <w:sz w:val="13"/>
                <w:szCs w:val="13"/>
              </w:rPr>
            </w:pPr>
            <w:r xmlns:w="http://schemas.openxmlformats.org/wordprocessingml/2006/main">
              <w:rPr>
                <w:rFonts w:ascii="Tahoma" w:eastAsia="Tahoma" w:hAnsi="Tahoma" w:cs="Tahoma"/>
                <w:sz w:val="13"/>
                <w:szCs w:val="13"/>
              </w:rPr>
              <w:t xml:space="preserve">Ordin de comandă</w:t>
            </w:r>
          </w:p>
        </w:tc>
        <w:tc>
          <w:tcPr>
            <w:tcW w:w="1718" w:type="dxa"/>
            <w:tcBorders>
              <w:top w:val="single" w:sz="4" w:space="0" w:color="auto"/>
            </w:tcBorders>
            <w:shd w:val="clear" w:color="auto" w:fill="FFFFFF"/>
          </w:tcPr>
          <w:p w14:paraId="0AC29A8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50-100 mg/kg/zi</w:t>
            </w:r>
          </w:p>
        </w:tc>
        <w:tc>
          <w:tcPr>
            <w:tcW w:w="1080" w:type="dxa"/>
            <w:tcBorders>
              <w:top w:val="single" w:sz="4" w:space="0" w:color="auto"/>
            </w:tcBorders>
            <w:shd w:val="clear" w:color="auto" w:fill="FFFFFF"/>
          </w:tcPr>
          <w:p w14:paraId="66AE0042" w14:textId="77777777" w:rsidR="00555CE0" w:rsidRDefault="00555CE0">
            <w:pPr xmlns:w="http://schemas.openxmlformats.org/wordprocessingml/2006/main">
              <w:pStyle w:val="Other0"/>
              <w:spacing w:line="240" w:lineRule="auto"/>
              <w:ind w:firstLine="400"/>
              <w:jc w:val="both"/>
              <w:rPr>
                <w:sz w:val="13"/>
                <w:szCs w:val="13"/>
              </w:rPr>
            </w:pPr>
            <w:r xmlns:w="http://schemas.openxmlformats.org/wordprocessingml/2006/main">
              <w:rPr>
                <w:rFonts w:ascii="Tahoma" w:eastAsia="Tahoma" w:hAnsi="Tahoma" w:cs="Tahoma"/>
                <w:sz w:val="13"/>
                <w:szCs w:val="13"/>
              </w:rPr>
              <w:t xml:space="preserve">6-8 ore</w:t>
            </w:r>
          </w:p>
        </w:tc>
      </w:tr>
      <w:tr w:rsidR="00555CE0" w14:paraId="3168D752" w14:textId="77777777">
        <w:tblPrEx>
          <w:tblCellMar>
            <w:top w:w="0" w:type="dxa"/>
            <w:bottom w:w="0" w:type="dxa"/>
          </w:tblCellMar>
        </w:tblPrEx>
        <w:trPr>
          <w:trHeight w:hRule="exact" w:val="245"/>
          <w:jc w:val="center"/>
        </w:trPr>
        <w:tc>
          <w:tcPr>
            <w:tcW w:w="7008" w:type="dxa"/>
            <w:gridSpan w:val="5"/>
            <w:tcBorders>
              <w:top w:val="single" w:sz="4" w:space="0" w:color="auto"/>
            </w:tcBorders>
            <w:shd w:val="clear" w:color="auto" w:fill="FFFFFF"/>
            <w:vAlign w:val="bottom"/>
          </w:tcPr>
          <w:p w14:paraId="67E4038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SULFAZI</w:t>
            </w:r>
          </w:p>
        </w:tc>
      </w:tr>
      <w:tr w:rsidR="00555CE0" w14:paraId="10893296" w14:textId="77777777">
        <w:tblPrEx>
          <w:tblCellMar>
            <w:top w:w="0" w:type="dxa"/>
            <w:bottom w:w="0" w:type="dxa"/>
          </w:tblCellMar>
        </w:tblPrEx>
        <w:trPr>
          <w:trHeight w:hRule="exact" w:val="283"/>
          <w:jc w:val="center"/>
        </w:trPr>
        <w:tc>
          <w:tcPr>
            <w:tcW w:w="1152" w:type="dxa"/>
            <w:tcBorders>
              <w:top w:val="single" w:sz="4" w:space="0" w:color="auto"/>
            </w:tcBorders>
            <w:shd w:val="clear" w:color="auto" w:fill="FFFFFF"/>
            <w:vAlign w:val="bottom"/>
          </w:tcPr>
          <w:p w14:paraId="1E1926E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Trimetoprimă/</w:t>
            </w:r>
          </w:p>
        </w:tc>
        <w:tc>
          <w:tcPr>
            <w:tcW w:w="2477" w:type="dxa"/>
            <w:tcBorders>
              <w:top w:val="single" w:sz="4" w:space="0" w:color="auto"/>
            </w:tcBorders>
            <w:shd w:val="clear" w:color="auto" w:fill="FFFFFF"/>
            <w:vAlign w:val="bottom"/>
          </w:tcPr>
          <w:p w14:paraId="45F5412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Jbe. 5 ml = TMP 40 mg/SF 200 mg</w:t>
            </w:r>
          </w:p>
        </w:tc>
        <w:tc>
          <w:tcPr>
            <w:tcW w:w="581" w:type="dxa"/>
            <w:tcBorders>
              <w:top w:val="single" w:sz="4" w:space="0" w:color="auto"/>
            </w:tcBorders>
            <w:shd w:val="clear" w:color="auto" w:fill="FFFFFF"/>
            <w:vAlign w:val="bottom"/>
          </w:tcPr>
          <w:p w14:paraId="6CD176F1" w14:textId="77777777" w:rsidR="00555CE0" w:rsidRDefault="00555CE0">
            <w:pPr xmlns:w="http://schemas.openxmlformats.org/wordprocessingml/2006/main">
              <w:pStyle w:val="Other0"/>
              <w:spacing w:line="240" w:lineRule="auto"/>
              <w:ind w:firstLine="220"/>
              <w:jc w:val="both"/>
              <w:rPr>
                <w:sz w:val="13"/>
                <w:szCs w:val="13"/>
              </w:rPr>
            </w:pPr>
            <w:r xmlns:w="http://schemas.openxmlformats.org/wordprocessingml/2006/main">
              <w:rPr>
                <w:rFonts w:ascii="Tahoma" w:eastAsia="Tahoma" w:hAnsi="Tahoma" w:cs="Tahoma"/>
                <w:sz w:val="13"/>
                <w:szCs w:val="13"/>
              </w:rPr>
              <w:t xml:space="preserve">Ordin de comandă</w:t>
            </w:r>
          </w:p>
        </w:tc>
        <w:tc>
          <w:tcPr>
            <w:tcW w:w="1718" w:type="dxa"/>
            <w:tcBorders>
              <w:top w:val="single" w:sz="4" w:space="0" w:color="auto"/>
            </w:tcBorders>
            <w:shd w:val="clear" w:color="auto" w:fill="FFFFFF"/>
            <w:vAlign w:val="bottom"/>
          </w:tcPr>
          <w:p w14:paraId="3ACCEC7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10 mg/kg/zi (TMP)</w:t>
            </w:r>
          </w:p>
        </w:tc>
        <w:tc>
          <w:tcPr>
            <w:tcW w:w="1080" w:type="dxa"/>
            <w:tcBorders>
              <w:top w:val="single" w:sz="4" w:space="0" w:color="auto"/>
            </w:tcBorders>
            <w:shd w:val="clear" w:color="auto" w:fill="FFFFFF"/>
            <w:vAlign w:val="bottom"/>
          </w:tcPr>
          <w:p w14:paraId="6298873E" w14:textId="77777777" w:rsidR="00555CE0" w:rsidRDefault="00555CE0">
            <w:pPr xmlns:w="http://schemas.openxmlformats.org/wordprocessingml/2006/main">
              <w:pStyle w:val="Other0"/>
              <w:spacing w:line="240" w:lineRule="auto"/>
              <w:ind w:firstLine="400"/>
              <w:jc w:val="both"/>
              <w:rPr>
                <w:sz w:val="13"/>
                <w:szCs w:val="13"/>
              </w:rPr>
            </w:pPr>
            <w:r xmlns:w="http://schemas.openxmlformats.org/wordprocessingml/2006/main">
              <w:rPr>
                <w:rFonts w:ascii="Tahoma" w:eastAsia="Tahoma" w:hAnsi="Tahoma" w:cs="Tahoma"/>
                <w:sz w:val="13"/>
                <w:szCs w:val="13"/>
              </w:rPr>
              <w:t xml:space="preserve">12 ore</w:t>
            </w:r>
          </w:p>
        </w:tc>
      </w:tr>
      <w:tr w:rsidR="00555CE0" w14:paraId="23817EF9" w14:textId="77777777">
        <w:tblPrEx>
          <w:tblCellMar>
            <w:top w:w="0" w:type="dxa"/>
            <w:bottom w:w="0" w:type="dxa"/>
          </w:tblCellMar>
        </w:tblPrEx>
        <w:trPr>
          <w:trHeight w:hRule="exact" w:val="240"/>
          <w:jc w:val="center"/>
        </w:trPr>
        <w:tc>
          <w:tcPr>
            <w:tcW w:w="1152" w:type="dxa"/>
            <w:shd w:val="clear" w:color="auto" w:fill="FFFFFF"/>
          </w:tcPr>
          <w:p w14:paraId="7A666EE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Sulfametoxazol</w:t>
            </w:r>
          </w:p>
        </w:tc>
        <w:tc>
          <w:tcPr>
            <w:tcW w:w="2477" w:type="dxa"/>
            <w:shd w:val="clear" w:color="auto" w:fill="FFFFFF"/>
          </w:tcPr>
          <w:p w14:paraId="46B92F3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TMP 80 mg/SF 400 mg</w:t>
            </w:r>
          </w:p>
        </w:tc>
        <w:tc>
          <w:tcPr>
            <w:tcW w:w="581" w:type="dxa"/>
            <w:shd w:val="clear" w:color="auto" w:fill="FFFFFF"/>
          </w:tcPr>
          <w:p w14:paraId="49544923" w14:textId="77777777" w:rsidR="00555CE0" w:rsidRDefault="00555CE0">
            <w:pPr xmlns:w="http://schemas.openxmlformats.org/wordprocessingml/2006/main">
              <w:pStyle w:val="Other0"/>
              <w:spacing w:line="240" w:lineRule="auto"/>
              <w:ind w:firstLine="220"/>
              <w:jc w:val="both"/>
              <w:rPr>
                <w:sz w:val="13"/>
                <w:szCs w:val="13"/>
              </w:rPr>
            </w:pPr>
            <w:r xmlns:w="http://schemas.openxmlformats.org/wordprocessingml/2006/main">
              <w:rPr>
                <w:rFonts w:ascii="Tahoma" w:eastAsia="Tahoma" w:hAnsi="Tahoma" w:cs="Tahoma"/>
                <w:sz w:val="13"/>
                <w:szCs w:val="13"/>
              </w:rPr>
              <w:t xml:space="preserve">Ordin de comandă</w:t>
            </w:r>
          </w:p>
        </w:tc>
        <w:tc>
          <w:tcPr>
            <w:tcW w:w="1718" w:type="dxa"/>
            <w:shd w:val="clear" w:color="auto" w:fill="FFFFFF"/>
          </w:tcPr>
          <w:p w14:paraId="4186917E" w14:textId="77777777" w:rsidR="00555CE0" w:rsidRDefault="00555CE0">
            <w:pPr>
              <w:rPr>
                <w:sz w:val="10"/>
                <w:szCs w:val="10"/>
              </w:rPr>
            </w:pPr>
          </w:p>
        </w:tc>
        <w:tc>
          <w:tcPr>
            <w:tcW w:w="1080" w:type="dxa"/>
            <w:shd w:val="clear" w:color="auto" w:fill="FFFFFF"/>
          </w:tcPr>
          <w:p w14:paraId="62885714" w14:textId="77777777" w:rsidR="00555CE0" w:rsidRDefault="00555CE0">
            <w:pPr>
              <w:rPr>
                <w:sz w:val="10"/>
                <w:szCs w:val="10"/>
              </w:rPr>
            </w:pPr>
          </w:p>
        </w:tc>
      </w:tr>
      <w:tr w:rsidR="00555CE0" w14:paraId="5E952547" w14:textId="77777777">
        <w:tblPrEx>
          <w:tblCellMar>
            <w:top w:w="0" w:type="dxa"/>
            <w:bottom w:w="0" w:type="dxa"/>
          </w:tblCellMar>
        </w:tblPrEx>
        <w:trPr>
          <w:trHeight w:hRule="exact" w:val="250"/>
          <w:jc w:val="center"/>
        </w:trPr>
        <w:tc>
          <w:tcPr>
            <w:tcW w:w="1152" w:type="dxa"/>
            <w:shd w:val="clear" w:color="auto" w:fill="FFFFFF"/>
          </w:tcPr>
          <w:p w14:paraId="39F0CEB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(TMP/SF)</w:t>
            </w:r>
          </w:p>
        </w:tc>
        <w:tc>
          <w:tcPr>
            <w:tcW w:w="2477" w:type="dxa"/>
            <w:shd w:val="clear" w:color="auto" w:fill="FFFFFF"/>
          </w:tcPr>
          <w:p w14:paraId="66379F3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TMP 160 mg/SF 800 mg</w:t>
            </w:r>
          </w:p>
        </w:tc>
        <w:tc>
          <w:tcPr>
            <w:tcW w:w="581" w:type="dxa"/>
            <w:shd w:val="clear" w:color="auto" w:fill="FFFFFF"/>
          </w:tcPr>
          <w:p w14:paraId="7EE40586" w14:textId="77777777" w:rsidR="00555CE0" w:rsidRDefault="00555CE0">
            <w:pPr xmlns:w="http://schemas.openxmlformats.org/wordprocessingml/2006/main">
              <w:pStyle w:val="Other0"/>
              <w:spacing w:line="240" w:lineRule="auto"/>
              <w:ind w:firstLine="220"/>
              <w:jc w:val="both"/>
              <w:rPr>
                <w:sz w:val="13"/>
                <w:szCs w:val="13"/>
              </w:rPr>
            </w:pPr>
            <w:r xmlns:w="http://schemas.openxmlformats.org/wordprocessingml/2006/main">
              <w:rPr>
                <w:rFonts w:ascii="Tahoma" w:eastAsia="Tahoma" w:hAnsi="Tahoma" w:cs="Tahoma"/>
                <w:sz w:val="13"/>
                <w:szCs w:val="13"/>
              </w:rPr>
              <w:t xml:space="preserve">Ordin de comandă</w:t>
            </w:r>
          </w:p>
        </w:tc>
        <w:tc>
          <w:tcPr>
            <w:tcW w:w="1718" w:type="dxa"/>
            <w:shd w:val="clear" w:color="auto" w:fill="FFFFFF"/>
          </w:tcPr>
          <w:p w14:paraId="0CB4F240" w14:textId="77777777" w:rsidR="00555CE0" w:rsidRDefault="00555CE0">
            <w:pPr>
              <w:rPr>
                <w:sz w:val="10"/>
                <w:szCs w:val="10"/>
              </w:rPr>
            </w:pPr>
          </w:p>
        </w:tc>
        <w:tc>
          <w:tcPr>
            <w:tcW w:w="1080" w:type="dxa"/>
            <w:shd w:val="clear" w:color="auto" w:fill="FFFFFF"/>
          </w:tcPr>
          <w:p w14:paraId="14BE2B70" w14:textId="77777777" w:rsidR="00555CE0" w:rsidRDefault="00555CE0">
            <w:pPr>
              <w:rPr>
                <w:sz w:val="10"/>
                <w:szCs w:val="10"/>
              </w:rPr>
            </w:pPr>
          </w:p>
        </w:tc>
      </w:tr>
      <w:tr w:rsidR="00555CE0" w14:paraId="797E8E16" w14:textId="77777777">
        <w:tblPrEx>
          <w:tblCellMar>
            <w:top w:w="0" w:type="dxa"/>
            <w:bottom w:w="0" w:type="dxa"/>
          </w:tblCellMar>
        </w:tblPrEx>
        <w:trPr>
          <w:trHeight w:hRule="exact" w:val="250"/>
          <w:jc w:val="center"/>
        </w:trPr>
        <w:tc>
          <w:tcPr>
            <w:tcW w:w="1152" w:type="dxa"/>
            <w:shd w:val="clear" w:color="auto" w:fill="FFFFFF"/>
          </w:tcPr>
          <w:p w14:paraId="1AC3FA79" w14:textId="77777777" w:rsidR="00555CE0" w:rsidRDefault="00555CE0">
            <w:pPr>
              <w:rPr>
                <w:sz w:val="10"/>
                <w:szCs w:val="10"/>
              </w:rPr>
            </w:pPr>
          </w:p>
        </w:tc>
        <w:tc>
          <w:tcPr>
            <w:tcW w:w="2477" w:type="dxa"/>
            <w:shd w:val="clear" w:color="auto" w:fill="FFFFFF"/>
          </w:tcPr>
          <w:p w14:paraId="6B6CBA1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 5 ml = TMP 80 mg/SF 400 mg</w:t>
            </w:r>
          </w:p>
        </w:tc>
        <w:tc>
          <w:tcPr>
            <w:tcW w:w="581" w:type="dxa"/>
            <w:shd w:val="clear" w:color="auto" w:fill="FFFFFF"/>
          </w:tcPr>
          <w:p w14:paraId="452BDECB" w14:textId="77777777" w:rsidR="00555CE0" w:rsidRDefault="00555CE0">
            <w:pPr xmlns:w="http://schemas.openxmlformats.org/wordprocessingml/2006/main">
              <w:pStyle w:val="Other0"/>
              <w:spacing w:line="240" w:lineRule="auto"/>
              <w:ind w:firstLine="220"/>
              <w:jc w:val="both"/>
              <w:rPr>
                <w:sz w:val="13"/>
                <w:szCs w:val="13"/>
              </w:rPr>
            </w:pPr>
            <w:r xmlns:w="http://schemas.openxmlformats.org/wordprocessingml/2006/main">
              <w:rPr>
                <w:rFonts w:ascii="Tahoma" w:eastAsia="Tahoma" w:hAnsi="Tahoma" w:cs="Tahoma"/>
                <w:sz w:val="13"/>
                <w:szCs w:val="13"/>
              </w:rPr>
              <w:t xml:space="preserve">IV.</w:t>
            </w:r>
          </w:p>
        </w:tc>
        <w:tc>
          <w:tcPr>
            <w:tcW w:w="1718" w:type="dxa"/>
            <w:shd w:val="clear" w:color="auto" w:fill="FFFFFF"/>
          </w:tcPr>
          <w:p w14:paraId="3F0EF4E0" w14:textId="77777777" w:rsidR="00555CE0" w:rsidRDefault="00555CE0">
            <w:pPr>
              <w:rPr>
                <w:sz w:val="10"/>
                <w:szCs w:val="10"/>
              </w:rPr>
            </w:pPr>
          </w:p>
        </w:tc>
        <w:tc>
          <w:tcPr>
            <w:tcW w:w="1080" w:type="dxa"/>
            <w:shd w:val="clear" w:color="auto" w:fill="FFFFFF"/>
          </w:tcPr>
          <w:p w14:paraId="3BD51B21" w14:textId="77777777" w:rsidR="00555CE0" w:rsidRDefault="00555CE0">
            <w:pPr>
              <w:rPr>
                <w:sz w:val="10"/>
                <w:szCs w:val="10"/>
              </w:rPr>
            </w:pPr>
          </w:p>
        </w:tc>
      </w:tr>
      <w:tr w:rsidR="00555CE0" w14:paraId="1FF44FEB" w14:textId="77777777">
        <w:tblPrEx>
          <w:tblCellMar>
            <w:top w:w="0" w:type="dxa"/>
            <w:bottom w:w="0" w:type="dxa"/>
          </w:tblCellMar>
        </w:tblPrEx>
        <w:trPr>
          <w:trHeight w:hRule="exact" w:val="245"/>
          <w:jc w:val="center"/>
        </w:trPr>
        <w:tc>
          <w:tcPr>
            <w:tcW w:w="7008" w:type="dxa"/>
            <w:gridSpan w:val="5"/>
            <w:tcBorders>
              <w:top w:val="single" w:sz="4" w:space="0" w:color="auto"/>
            </w:tcBorders>
            <w:shd w:val="clear" w:color="auto" w:fill="FFFFFF"/>
            <w:vAlign w:val="bottom"/>
          </w:tcPr>
          <w:p w14:paraId="071DDEA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IMIDAZOLI</w:t>
            </w:r>
          </w:p>
        </w:tc>
      </w:tr>
      <w:tr w:rsidR="00555CE0" w14:paraId="6CE32436" w14:textId="77777777">
        <w:tblPrEx>
          <w:tblCellMar>
            <w:top w:w="0" w:type="dxa"/>
            <w:bottom w:w="0" w:type="dxa"/>
          </w:tblCellMar>
        </w:tblPrEx>
        <w:trPr>
          <w:trHeight w:hRule="exact" w:val="278"/>
          <w:jc w:val="center"/>
        </w:trPr>
        <w:tc>
          <w:tcPr>
            <w:tcW w:w="1152" w:type="dxa"/>
            <w:tcBorders>
              <w:top w:val="single" w:sz="4" w:space="0" w:color="auto"/>
            </w:tcBorders>
            <w:shd w:val="clear" w:color="auto" w:fill="FFFFFF"/>
            <w:vAlign w:val="bottom"/>
          </w:tcPr>
          <w:p w14:paraId="7AAA9F4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Metronidazol</w:t>
            </w:r>
          </w:p>
        </w:tc>
        <w:tc>
          <w:tcPr>
            <w:tcW w:w="2477" w:type="dxa"/>
            <w:tcBorders>
              <w:top w:val="single" w:sz="4" w:space="0" w:color="auto"/>
            </w:tcBorders>
            <w:shd w:val="clear" w:color="auto" w:fill="FFFFFF"/>
            <w:vAlign w:val="bottom"/>
          </w:tcPr>
          <w:p w14:paraId="7EACFD0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500 mg</w:t>
            </w:r>
          </w:p>
        </w:tc>
        <w:tc>
          <w:tcPr>
            <w:tcW w:w="581" w:type="dxa"/>
            <w:tcBorders>
              <w:top w:val="single" w:sz="4" w:space="0" w:color="auto"/>
            </w:tcBorders>
            <w:shd w:val="clear" w:color="auto" w:fill="FFFFFF"/>
            <w:vAlign w:val="bottom"/>
          </w:tcPr>
          <w:p w14:paraId="4D748D40" w14:textId="77777777" w:rsidR="00555CE0" w:rsidRDefault="00555CE0">
            <w:pPr xmlns:w="http://schemas.openxmlformats.org/wordprocessingml/2006/main">
              <w:pStyle w:val="Other0"/>
              <w:spacing w:line="240" w:lineRule="auto"/>
              <w:ind w:firstLine="220"/>
              <w:jc w:val="both"/>
              <w:rPr>
                <w:sz w:val="13"/>
                <w:szCs w:val="13"/>
              </w:rPr>
            </w:pPr>
            <w:r xmlns:w="http://schemas.openxmlformats.org/wordprocessingml/2006/main">
              <w:rPr>
                <w:rFonts w:ascii="Tahoma" w:eastAsia="Tahoma" w:hAnsi="Tahoma" w:cs="Tahoma"/>
                <w:sz w:val="13"/>
                <w:szCs w:val="13"/>
              </w:rPr>
              <w:t xml:space="preserve">Ordin de comandă</w:t>
            </w:r>
          </w:p>
        </w:tc>
        <w:tc>
          <w:tcPr>
            <w:tcW w:w="1718" w:type="dxa"/>
            <w:tcBorders>
              <w:top w:val="single" w:sz="4" w:space="0" w:color="auto"/>
            </w:tcBorders>
            <w:shd w:val="clear" w:color="auto" w:fill="FFFFFF"/>
            <w:vAlign w:val="bottom"/>
          </w:tcPr>
          <w:p w14:paraId="0B5BACA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30 mg/kg/zi</w:t>
            </w:r>
          </w:p>
        </w:tc>
        <w:tc>
          <w:tcPr>
            <w:tcW w:w="1080" w:type="dxa"/>
            <w:tcBorders>
              <w:top w:val="single" w:sz="4" w:space="0" w:color="auto"/>
            </w:tcBorders>
            <w:shd w:val="clear" w:color="auto" w:fill="FFFFFF"/>
            <w:vAlign w:val="bottom"/>
          </w:tcPr>
          <w:p w14:paraId="56FAC1A1" w14:textId="77777777" w:rsidR="00555CE0" w:rsidRDefault="00555CE0">
            <w:pPr xmlns:w="http://schemas.openxmlformats.org/wordprocessingml/2006/main">
              <w:pStyle w:val="Other0"/>
              <w:spacing w:line="240" w:lineRule="auto"/>
              <w:ind w:firstLine="400"/>
              <w:rPr>
                <w:sz w:val="13"/>
                <w:szCs w:val="13"/>
              </w:rPr>
            </w:pPr>
            <w:r xmlns:w="http://schemas.openxmlformats.org/wordprocessingml/2006/main">
              <w:rPr>
                <w:rFonts w:ascii="Tahoma" w:eastAsia="Tahoma" w:hAnsi="Tahoma" w:cs="Tahoma"/>
                <w:sz w:val="13"/>
                <w:szCs w:val="13"/>
              </w:rPr>
              <w:t xml:space="preserve">8 ore</w:t>
            </w:r>
          </w:p>
        </w:tc>
      </w:tr>
      <w:tr w:rsidR="00555CE0" w14:paraId="1ECB58C1" w14:textId="77777777">
        <w:tblPrEx>
          <w:tblCellMar>
            <w:top w:w="0" w:type="dxa"/>
            <w:bottom w:w="0" w:type="dxa"/>
          </w:tblCellMar>
        </w:tblPrEx>
        <w:trPr>
          <w:trHeight w:hRule="exact" w:val="250"/>
          <w:jc w:val="center"/>
        </w:trPr>
        <w:tc>
          <w:tcPr>
            <w:tcW w:w="1152" w:type="dxa"/>
            <w:shd w:val="clear" w:color="auto" w:fill="FFFFFF"/>
          </w:tcPr>
          <w:p w14:paraId="60F12CF1" w14:textId="77777777" w:rsidR="00555CE0" w:rsidRDefault="00555CE0">
            <w:pPr>
              <w:rPr>
                <w:sz w:val="10"/>
                <w:szCs w:val="10"/>
              </w:rPr>
            </w:pPr>
          </w:p>
        </w:tc>
        <w:tc>
          <w:tcPr>
            <w:tcW w:w="2477" w:type="dxa"/>
            <w:shd w:val="clear" w:color="auto" w:fill="FFFFFF"/>
          </w:tcPr>
          <w:p w14:paraId="1F56072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Jbe. 40 mg/ml</w:t>
            </w:r>
          </w:p>
        </w:tc>
        <w:tc>
          <w:tcPr>
            <w:tcW w:w="581" w:type="dxa"/>
            <w:shd w:val="clear" w:color="auto" w:fill="FFFFFF"/>
          </w:tcPr>
          <w:p w14:paraId="425DF2DC" w14:textId="77777777" w:rsidR="00555CE0" w:rsidRDefault="00555CE0">
            <w:pPr xmlns:w="http://schemas.openxmlformats.org/wordprocessingml/2006/main">
              <w:pStyle w:val="Other0"/>
              <w:spacing w:line="240" w:lineRule="auto"/>
              <w:ind w:firstLine="220"/>
              <w:jc w:val="both"/>
              <w:rPr>
                <w:sz w:val="13"/>
                <w:szCs w:val="13"/>
              </w:rPr>
            </w:pPr>
            <w:r xmlns:w="http://schemas.openxmlformats.org/wordprocessingml/2006/main">
              <w:rPr>
                <w:rFonts w:ascii="Tahoma" w:eastAsia="Tahoma" w:hAnsi="Tahoma" w:cs="Tahoma"/>
                <w:sz w:val="13"/>
                <w:szCs w:val="13"/>
              </w:rPr>
              <w:t xml:space="preserve">Ordin de comandă</w:t>
            </w:r>
          </w:p>
        </w:tc>
        <w:tc>
          <w:tcPr>
            <w:tcW w:w="1718" w:type="dxa"/>
            <w:shd w:val="clear" w:color="auto" w:fill="FFFFFF"/>
          </w:tcPr>
          <w:p w14:paraId="293AAD87" w14:textId="77777777" w:rsidR="00555CE0" w:rsidRDefault="00555CE0">
            <w:pPr>
              <w:rPr>
                <w:sz w:val="10"/>
                <w:szCs w:val="10"/>
              </w:rPr>
            </w:pPr>
          </w:p>
        </w:tc>
        <w:tc>
          <w:tcPr>
            <w:tcW w:w="1080" w:type="dxa"/>
            <w:shd w:val="clear" w:color="auto" w:fill="FFFFFF"/>
          </w:tcPr>
          <w:p w14:paraId="4B1FD215" w14:textId="77777777" w:rsidR="00555CE0" w:rsidRDefault="00555CE0">
            <w:pPr>
              <w:rPr>
                <w:sz w:val="10"/>
                <w:szCs w:val="10"/>
              </w:rPr>
            </w:pPr>
          </w:p>
        </w:tc>
      </w:tr>
      <w:tr w:rsidR="00555CE0" w14:paraId="3C8C24AE" w14:textId="77777777">
        <w:tblPrEx>
          <w:tblCellMar>
            <w:top w:w="0" w:type="dxa"/>
            <w:bottom w:w="0" w:type="dxa"/>
          </w:tblCellMar>
        </w:tblPrEx>
        <w:trPr>
          <w:trHeight w:hRule="exact" w:val="235"/>
          <w:jc w:val="center"/>
        </w:trPr>
        <w:tc>
          <w:tcPr>
            <w:tcW w:w="1152" w:type="dxa"/>
            <w:shd w:val="clear" w:color="auto" w:fill="FFFFFF"/>
          </w:tcPr>
          <w:p w14:paraId="7A18B7E1" w14:textId="77777777" w:rsidR="00555CE0" w:rsidRDefault="00555CE0">
            <w:pPr>
              <w:rPr>
                <w:sz w:val="10"/>
                <w:szCs w:val="10"/>
              </w:rPr>
            </w:pPr>
          </w:p>
        </w:tc>
        <w:tc>
          <w:tcPr>
            <w:tcW w:w="2477" w:type="dxa"/>
            <w:shd w:val="clear" w:color="auto" w:fill="FFFFFF"/>
            <w:vAlign w:val="bottom"/>
          </w:tcPr>
          <w:p w14:paraId="215335C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Fco Amp 500 mg</w:t>
            </w:r>
          </w:p>
        </w:tc>
        <w:tc>
          <w:tcPr>
            <w:tcW w:w="581" w:type="dxa"/>
            <w:shd w:val="clear" w:color="auto" w:fill="FFFFFF"/>
            <w:vAlign w:val="bottom"/>
          </w:tcPr>
          <w:p w14:paraId="10435463" w14:textId="77777777" w:rsidR="00555CE0" w:rsidRDefault="00555CE0">
            <w:pPr xmlns:w="http://schemas.openxmlformats.org/wordprocessingml/2006/main">
              <w:pStyle w:val="Other0"/>
              <w:spacing w:line="240" w:lineRule="auto"/>
              <w:ind w:firstLine="220"/>
              <w:jc w:val="both"/>
              <w:rPr>
                <w:sz w:val="13"/>
                <w:szCs w:val="13"/>
              </w:rPr>
            </w:pPr>
            <w:r xmlns:w="http://schemas.openxmlformats.org/wordprocessingml/2006/main">
              <w:rPr>
                <w:rFonts w:ascii="Tahoma" w:eastAsia="Tahoma" w:hAnsi="Tahoma" w:cs="Tahoma"/>
                <w:sz w:val="13"/>
                <w:szCs w:val="13"/>
              </w:rPr>
              <w:t xml:space="preserve">IV.</w:t>
            </w:r>
          </w:p>
        </w:tc>
        <w:tc>
          <w:tcPr>
            <w:tcW w:w="1718" w:type="dxa"/>
            <w:shd w:val="clear" w:color="auto" w:fill="FFFFFF"/>
          </w:tcPr>
          <w:p w14:paraId="020910D1" w14:textId="77777777" w:rsidR="00555CE0" w:rsidRDefault="00555CE0">
            <w:pPr>
              <w:rPr>
                <w:sz w:val="10"/>
                <w:szCs w:val="10"/>
              </w:rPr>
            </w:pPr>
          </w:p>
        </w:tc>
        <w:tc>
          <w:tcPr>
            <w:tcW w:w="1080" w:type="dxa"/>
            <w:shd w:val="clear" w:color="auto" w:fill="FFFFFF"/>
          </w:tcPr>
          <w:p w14:paraId="30D6D3E7" w14:textId="77777777" w:rsidR="00555CE0" w:rsidRDefault="00555CE0">
            <w:pPr>
              <w:rPr>
                <w:sz w:val="10"/>
                <w:szCs w:val="10"/>
              </w:rPr>
            </w:pPr>
          </w:p>
        </w:tc>
      </w:tr>
      <w:tr w:rsidR="00555CE0" w14:paraId="4F5331AB" w14:textId="77777777">
        <w:tblPrEx>
          <w:tblCellMar>
            <w:top w:w="0" w:type="dxa"/>
            <w:bottom w:w="0" w:type="dxa"/>
          </w:tblCellMar>
        </w:tblPrEx>
        <w:trPr>
          <w:trHeight w:hRule="exact" w:val="259"/>
          <w:jc w:val="center"/>
        </w:trPr>
        <w:tc>
          <w:tcPr>
            <w:tcW w:w="1152" w:type="dxa"/>
            <w:tcBorders>
              <w:top w:val="single" w:sz="4" w:space="0" w:color="auto"/>
            </w:tcBorders>
            <w:shd w:val="clear" w:color="auto" w:fill="FFFFFF"/>
          </w:tcPr>
          <w:p w14:paraId="6767F6E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Ornidazol</w:t>
            </w:r>
          </w:p>
        </w:tc>
        <w:tc>
          <w:tcPr>
            <w:tcW w:w="2477" w:type="dxa"/>
            <w:tcBorders>
              <w:top w:val="single" w:sz="4" w:space="0" w:color="auto"/>
            </w:tcBorders>
            <w:shd w:val="clear" w:color="auto" w:fill="FFFFFF"/>
          </w:tcPr>
          <w:p w14:paraId="1A7912D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1000 mg</w:t>
            </w:r>
          </w:p>
        </w:tc>
        <w:tc>
          <w:tcPr>
            <w:tcW w:w="581" w:type="dxa"/>
            <w:tcBorders>
              <w:top w:val="single" w:sz="4" w:space="0" w:color="auto"/>
            </w:tcBorders>
            <w:shd w:val="clear" w:color="auto" w:fill="FFFFFF"/>
          </w:tcPr>
          <w:p w14:paraId="31D521D8" w14:textId="77777777" w:rsidR="00555CE0" w:rsidRDefault="00555CE0">
            <w:pPr xmlns:w="http://schemas.openxmlformats.org/wordprocessingml/2006/main">
              <w:pStyle w:val="Other0"/>
              <w:spacing w:line="240" w:lineRule="auto"/>
              <w:ind w:firstLine="220"/>
              <w:jc w:val="both"/>
              <w:rPr>
                <w:sz w:val="13"/>
                <w:szCs w:val="13"/>
              </w:rPr>
            </w:pPr>
            <w:r xmlns:w="http://schemas.openxmlformats.org/wordprocessingml/2006/main">
              <w:rPr>
                <w:rFonts w:ascii="Tahoma" w:eastAsia="Tahoma" w:hAnsi="Tahoma" w:cs="Tahoma"/>
                <w:sz w:val="13"/>
                <w:szCs w:val="13"/>
              </w:rPr>
              <w:t xml:space="preserve">Ordin de comandă</w:t>
            </w:r>
          </w:p>
        </w:tc>
        <w:tc>
          <w:tcPr>
            <w:tcW w:w="1718" w:type="dxa"/>
            <w:tcBorders>
              <w:top w:val="single" w:sz="4" w:space="0" w:color="auto"/>
            </w:tcBorders>
            <w:shd w:val="clear" w:color="auto" w:fill="FFFFFF"/>
          </w:tcPr>
          <w:p w14:paraId="58801D7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20 mg/kg/zi</w:t>
            </w:r>
          </w:p>
        </w:tc>
        <w:tc>
          <w:tcPr>
            <w:tcW w:w="1080" w:type="dxa"/>
            <w:tcBorders>
              <w:top w:val="single" w:sz="4" w:space="0" w:color="auto"/>
            </w:tcBorders>
            <w:shd w:val="clear" w:color="auto" w:fill="FFFFFF"/>
          </w:tcPr>
          <w:p w14:paraId="45F7D27F" w14:textId="77777777" w:rsidR="00555CE0" w:rsidRDefault="00555CE0">
            <w:pPr xmlns:w="http://schemas.openxmlformats.org/wordprocessingml/2006/main">
              <w:pStyle w:val="Other0"/>
              <w:spacing w:line="240" w:lineRule="auto"/>
              <w:ind w:firstLine="400"/>
              <w:jc w:val="both"/>
              <w:rPr>
                <w:sz w:val="13"/>
                <w:szCs w:val="13"/>
              </w:rPr>
            </w:pPr>
            <w:r xmlns:w="http://schemas.openxmlformats.org/wordprocessingml/2006/main">
              <w:rPr>
                <w:rFonts w:ascii="Tahoma" w:eastAsia="Tahoma" w:hAnsi="Tahoma" w:cs="Tahoma"/>
                <w:sz w:val="13"/>
                <w:szCs w:val="13"/>
              </w:rPr>
              <w:t xml:space="preserve">24 de ore</w:t>
            </w:r>
          </w:p>
        </w:tc>
      </w:tr>
      <w:tr w:rsidR="00555CE0" w14:paraId="19B87F67" w14:textId="77777777">
        <w:tblPrEx>
          <w:tblCellMar>
            <w:top w:w="0" w:type="dxa"/>
            <w:bottom w:w="0" w:type="dxa"/>
          </w:tblCellMar>
        </w:tblPrEx>
        <w:trPr>
          <w:trHeight w:hRule="exact" w:val="254"/>
          <w:jc w:val="center"/>
        </w:trPr>
        <w:tc>
          <w:tcPr>
            <w:tcW w:w="1152" w:type="dxa"/>
            <w:shd w:val="clear" w:color="auto" w:fill="FFFFFF"/>
          </w:tcPr>
          <w:p w14:paraId="45A55DAA" w14:textId="77777777" w:rsidR="00555CE0" w:rsidRDefault="00555CE0">
            <w:pPr>
              <w:rPr>
                <w:sz w:val="10"/>
                <w:szCs w:val="10"/>
              </w:rPr>
            </w:pPr>
          </w:p>
        </w:tc>
        <w:tc>
          <w:tcPr>
            <w:tcW w:w="2477" w:type="dxa"/>
            <w:shd w:val="clear" w:color="auto" w:fill="FFFFFF"/>
          </w:tcPr>
          <w:p w14:paraId="740715D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Ampule x 1000 mg</w:t>
            </w:r>
          </w:p>
        </w:tc>
        <w:tc>
          <w:tcPr>
            <w:tcW w:w="581" w:type="dxa"/>
            <w:shd w:val="clear" w:color="auto" w:fill="FFFFFF"/>
          </w:tcPr>
          <w:p w14:paraId="4EDE36E5" w14:textId="77777777" w:rsidR="00555CE0" w:rsidRDefault="00555CE0">
            <w:pPr xmlns:w="http://schemas.openxmlformats.org/wordprocessingml/2006/main">
              <w:pStyle w:val="Other0"/>
              <w:spacing w:line="240" w:lineRule="auto"/>
              <w:ind w:firstLine="220"/>
              <w:jc w:val="both"/>
              <w:rPr>
                <w:sz w:val="13"/>
                <w:szCs w:val="13"/>
              </w:rPr>
            </w:pPr>
            <w:r xmlns:w="http://schemas.openxmlformats.org/wordprocessingml/2006/main">
              <w:rPr>
                <w:rFonts w:ascii="Tahoma" w:eastAsia="Tahoma" w:hAnsi="Tahoma" w:cs="Tahoma"/>
                <w:sz w:val="13"/>
                <w:szCs w:val="13"/>
              </w:rPr>
              <w:t xml:space="preserve">IV.</w:t>
            </w:r>
          </w:p>
        </w:tc>
        <w:tc>
          <w:tcPr>
            <w:tcW w:w="1718" w:type="dxa"/>
            <w:shd w:val="clear" w:color="auto" w:fill="FFFFFF"/>
          </w:tcPr>
          <w:p w14:paraId="3DECBBD8" w14:textId="77777777" w:rsidR="00555CE0" w:rsidRDefault="00555CE0">
            <w:pPr>
              <w:rPr>
                <w:sz w:val="10"/>
                <w:szCs w:val="10"/>
              </w:rPr>
            </w:pPr>
          </w:p>
        </w:tc>
        <w:tc>
          <w:tcPr>
            <w:tcW w:w="1080" w:type="dxa"/>
            <w:shd w:val="clear" w:color="auto" w:fill="FFFFFF"/>
          </w:tcPr>
          <w:p w14:paraId="3DEF2057" w14:textId="77777777" w:rsidR="00555CE0" w:rsidRDefault="00555CE0">
            <w:pPr>
              <w:rPr>
                <w:sz w:val="10"/>
                <w:szCs w:val="10"/>
              </w:rPr>
            </w:pPr>
          </w:p>
        </w:tc>
      </w:tr>
      <w:tr w:rsidR="00555CE0" w14:paraId="49F29549" w14:textId="77777777">
        <w:tblPrEx>
          <w:tblCellMar>
            <w:top w:w="0" w:type="dxa"/>
            <w:bottom w:w="0" w:type="dxa"/>
          </w:tblCellMar>
        </w:tblPrEx>
        <w:trPr>
          <w:trHeight w:hRule="exact" w:val="245"/>
          <w:jc w:val="center"/>
        </w:trPr>
        <w:tc>
          <w:tcPr>
            <w:tcW w:w="7008" w:type="dxa"/>
            <w:gridSpan w:val="5"/>
            <w:tcBorders>
              <w:top w:val="single" w:sz="4" w:space="0" w:color="auto"/>
            </w:tcBorders>
            <w:shd w:val="clear" w:color="auto" w:fill="FFFFFF"/>
            <w:vAlign w:val="bottom"/>
          </w:tcPr>
          <w:p w14:paraId="55FC451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NITROFURANI</w:t>
            </w:r>
          </w:p>
        </w:tc>
      </w:tr>
      <w:tr w:rsidR="00555CE0" w14:paraId="2A53763E" w14:textId="77777777">
        <w:tblPrEx>
          <w:tblCellMar>
            <w:top w:w="0" w:type="dxa"/>
            <w:bottom w:w="0" w:type="dxa"/>
          </w:tblCellMar>
        </w:tblPrEx>
        <w:trPr>
          <w:trHeight w:hRule="exact" w:val="274"/>
          <w:jc w:val="center"/>
        </w:trPr>
        <w:tc>
          <w:tcPr>
            <w:tcW w:w="1152" w:type="dxa"/>
            <w:tcBorders>
              <w:top w:val="single" w:sz="4" w:space="0" w:color="auto"/>
            </w:tcBorders>
            <w:shd w:val="clear" w:color="auto" w:fill="FFFFFF"/>
            <w:vAlign w:val="bottom"/>
          </w:tcPr>
          <w:p w14:paraId="7A55F1E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Nitrofuran-</w:t>
            </w:r>
          </w:p>
        </w:tc>
        <w:tc>
          <w:tcPr>
            <w:tcW w:w="2477" w:type="dxa"/>
            <w:tcBorders>
              <w:top w:val="single" w:sz="4" w:space="0" w:color="auto"/>
            </w:tcBorders>
            <w:shd w:val="clear" w:color="auto" w:fill="FFFFFF"/>
            <w:vAlign w:val="bottom"/>
          </w:tcPr>
          <w:p w14:paraId="4E2D0ED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Capsulă x 100 mg</w:t>
            </w:r>
          </w:p>
        </w:tc>
        <w:tc>
          <w:tcPr>
            <w:tcW w:w="581" w:type="dxa"/>
            <w:tcBorders>
              <w:top w:val="single" w:sz="4" w:space="0" w:color="auto"/>
            </w:tcBorders>
            <w:shd w:val="clear" w:color="auto" w:fill="FFFFFF"/>
            <w:vAlign w:val="bottom"/>
          </w:tcPr>
          <w:p w14:paraId="319F40AC" w14:textId="77777777" w:rsidR="00555CE0" w:rsidRDefault="00555CE0">
            <w:pPr xmlns:w="http://schemas.openxmlformats.org/wordprocessingml/2006/main">
              <w:pStyle w:val="Other0"/>
              <w:spacing w:line="240" w:lineRule="auto"/>
              <w:ind w:firstLine="220"/>
              <w:jc w:val="both"/>
              <w:rPr>
                <w:sz w:val="13"/>
                <w:szCs w:val="13"/>
              </w:rPr>
            </w:pPr>
            <w:r xmlns:w="http://schemas.openxmlformats.org/wordprocessingml/2006/main">
              <w:rPr>
                <w:rFonts w:ascii="Tahoma" w:eastAsia="Tahoma" w:hAnsi="Tahoma" w:cs="Tahoma"/>
                <w:sz w:val="13"/>
                <w:szCs w:val="13"/>
              </w:rPr>
              <w:t xml:space="preserve">Ordin de comandă</w:t>
            </w:r>
          </w:p>
        </w:tc>
        <w:tc>
          <w:tcPr>
            <w:tcW w:w="1718" w:type="dxa"/>
            <w:tcBorders>
              <w:top w:val="single" w:sz="4" w:space="0" w:color="auto"/>
            </w:tcBorders>
            <w:shd w:val="clear" w:color="auto" w:fill="FFFFFF"/>
            <w:vAlign w:val="bottom"/>
          </w:tcPr>
          <w:p w14:paraId="4580D5E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7 mg/kg/zi</w:t>
            </w:r>
          </w:p>
        </w:tc>
        <w:tc>
          <w:tcPr>
            <w:tcW w:w="1080" w:type="dxa"/>
            <w:tcBorders>
              <w:top w:val="single" w:sz="4" w:space="0" w:color="auto"/>
            </w:tcBorders>
            <w:shd w:val="clear" w:color="auto" w:fill="FFFFFF"/>
            <w:vAlign w:val="bottom"/>
          </w:tcPr>
          <w:p w14:paraId="7A9B13CC" w14:textId="77777777" w:rsidR="00555CE0" w:rsidRDefault="00555CE0">
            <w:pPr xmlns:w="http://schemas.openxmlformats.org/wordprocessingml/2006/main">
              <w:pStyle w:val="Other0"/>
              <w:spacing w:line="240" w:lineRule="auto"/>
              <w:ind w:firstLine="400"/>
              <w:rPr>
                <w:sz w:val="13"/>
                <w:szCs w:val="13"/>
              </w:rPr>
            </w:pPr>
            <w:r xmlns:w="http://schemas.openxmlformats.org/wordprocessingml/2006/main">
              <w:rPr>
                <w:rFonts w:ascii="Tahoma" w:eastAsia="Tahoma" w:hAnsi="Tahoma" w:cs="Tahoma"/>
                <w:sz w:val="13"/>
                <w:szCs w:val="13"/>
              </w:rPr>
              <w:t xml:space="preserve">6 ore</w:t>
            </w:r>
          </w:p>
        </w:tc>
      </w:tr>
      <w:tr w:rsidR="00555CE0" w14:paraId="4194A08A" w14:textId="77777777">
        <w:tblPrEx>
          <w:tblCellMar>
            <w:top w:w="0" w:type="dxa"/>
            <w:bottom w:w="0" w:type="dxa"/>
          </w:tblCellMar>
        </w:tblPrEx>
        <w:trPr>
          <w:trHeight w:hRule="exact" w:val="245"/>
          <w:jc w:val="center"/>
        </w:trPr>
        <w:tc>
          <w:tcPr>
            <w:tcW w:w="1152" w:type="dxa"/>
            <w:shd w:val="clear" w:color="auto" w:fill="FFFFFF"/>
            <w:vAlign w:val="bottom"/>
          </w:tcPr>
          <w:p w14:paraId="5EEBE92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toină</w:t>
            </w:r>
          </w:p>
        </w:tc>
        <w:tc>
          <w:tcPr>
            <w:tcW w:w="2477" w:type="dxa"/>
            <w:shd w:val="clear" w:color="auto" w:fill="FFFFFF"/>
            <w:vAlign w:val="bottom"/>
          </w:tcPr>
          <w:p w14:paraId="1B5DA6E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 ml = 25 mg</w:t>
            </w:r>
          </w:p>
        </w:tc>
        <w:tc>
          <w:tcPr>
            <w:tcW w:w="581" w:type="dxa"/>
            <w:shd w:val="clear" w:color="auto" w:fill="FFFFFF"/>
            <w:vAlign w:val="bottom"/>
          </w:tcPr>
          <w:p w14:paraId="72D915A1" w14:textId="77777777" w:rsidR="00555CE0" w:rsidRDefault="00555CE0">
            <w:pPr xmlns:w="http://schemas.openxmlformats.org/wordprocessingml/2006/main">
              <w:pStyle w:val="Other0"/>
              <w:spacing w:line="240" w:lineRule="auto"/>
              <w:ind w:firstLine="220"/>
              <w:jc w:val="both"/>
              <w:rPr>
                <w:sz w:val="13"/>
                <w:szCs w:val="13"/>
              </w:rPr>
            </w:pPr>
            <w:r xmlns:w="http://schemas.openxmlformats.org/wordprocessingml/2006/main">
              <w:rPr>
                <w:rFonts w:ascii="Tahoma" w:eastAsia="Tahoma" w:hAnsi="Tahoma" w:cs="Tahoma"/>
                <w:sz w:val="13"/>
                <w:szCs w:val="13"/>
              </w:rPr>
              <w:t xml:space="preserve">Ordin de comandă</w:t>
            </w:r>
          </w:p>
        </w:tc>
        <w:tc>
          <w:tcPr>
            <w:tcW w:w="1718" w:type="dxa"/>
            <w:shd w:val="clear" w:color="auto" w:fill="FFFFFF"/>
          </w:tcPr>
          <w:p w14:paraId="0D1FAB4A" w14:textId="77777777" w:rsidR="00555CE0" w:rsidRDefault="00555CE0">
            <w:pPr>
              <w:rPr>
                <w:sz w:val="10"/>
                <w:szCs w:val="10"/>
              </w:rPr>
            </w:pPr>
          </w:p>
        </w:tc>
        <w:tc>
          <w:tcPr>
            <w:tcW w:w="1080" w:type="dxa"/>
            <w:shd w:val="clear" w:color="auto" w:fill="FFFFFF"/>
          </w:tcPr>
          <w:p w14:paraId="12FAFBA5" w14:textId="77777777" w:rsidR="00555CE0" w:rsidRDefault="00555CE0">
            <w:pPr>
              <w:rPr>
                <w:sz w:val="10"/>
                <w:szCs w:val="10"/>
              </w:rPr>
            </w:pPr>
          </w:p>
        </w:tc>
      </w:tr>
      <w:tr w:rsidR="00555CE0" w14:paraId="4B798731" w14:textId="77777777">
        <w:tblPrEx>
          <w:tblCellMar>
            <w:top w:w="0" w:type="dxa"/>
            <w:bottom w:w="0" w:type="dxa"/>
          </w:tblCellMar>
        </w:tblPrEx>
        <w:trPr>
          <w:trHeight w:hRule="exact" w:val="254"/>
          <w:jc w:val="center"/>
        </w:trPr>
        <w:tc>
          <w:tcPr>
            <w:tcW w:w="1152" w:type="dxa"/>
            <w:tcBorders>
              <w:top w:val="single" w:sz="4" w:space="0" w:color="auto"/>
            </w:tcBorders>
            <w:shd w:val="clear" w:color="auto" w:fill="FFFFFF"/>
          </w:tcPr>
          <w:p w14:paraId="7DDF9F6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Furazolidonă</w:t>
            </w:r>
          </w:p>
        </w:tc>
        <w:tc>
          <w:tcPr>
            <w:tcW w:w="2477" w:type="dxa"/>
            <w:tcBorders>
              <w:top w:val="single" w:sz="4" w:space="0" w:color="auto"/>
            </w:tcBorders>
            <w:shd w:val="clear" w:color="auto" w:fill="FFFFFF"/>
          </w:tcPr>
          <w:p w14:paraId="06F41BE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100 mg</w:t>
            </w:r>
          </w:p>
        </w:tc>
        <w:tc>
          <w:tcPr>
            <w:tcW w:w="581" w:type="dxa"/>
            <w:tcBorders>
              <w:top w:val="single" w:sz="4" w:space="0" w:color="auto"/>
            </w:tcBorders>
            <w:shd w:val="clear" w:color="auto" w:fill="FFFFFF"/>
          </w:tcPr>
          <w:p w14:paraId="5DDE1CD7" w14:textId="77777777" w:rsidR="00555CE0" w:rsidRDefault="00555CE0">
            <w:pPr xmlns:w="http://schemas.openxmlformats.org/wordprocessingml/2006/main">
              <w:pStyle w:val="Other0"/>
              <w:spacing w:line="240" w:lineRule="auto"/>
              <w:ind w:firstLine="220"/>
              <w:jc w:val="both"/>
              <w:rPr>
                <w:sz w:val="13"/>
                <w:szCs w:val="13"/>
              </w:rPr>
            </w:pPr>
            <w:r xmlns:w="http://schemas.openxmlformats.org/wordprocessingml/2006/main">
              <w:rPr>
                <w:rFonts w:ascii="Tahoma" w:eastAsia="Tahoma" w:hAnsi="Tahoma" w:cs="Tahoma"/>
                <w:sz w:val="13"/>
                <w:szCs w:val="13"/>
              </w:rPr>
              <w:t xml:space="preserve">Ordin de comandă</w:t>
            </w:r>
          </w:p>
        </w:tc>
        <w:tc>
          <w:tcPr>
            <w:tcW w:w="1718" w:type="dxa"/>
            <w:tcBorders>
              <w:top w:val="single" w:sz="4" w:space="0" w:color="auto"/>
            </w:tcBorders>
            <w:shd w:val="clear" w:color="auto" w:fill="FFFFFF"/>
          </w:tcPr>
          <w:p w14:paraId="2D05545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10 mg/kg/zi</w:t>
            </w:r>
          </w:p>
        </w:tc>
        <w:tc>
          <w:tcPr>
            <w:tcW w:w="1080" w:type="dxa"/>
            <w:tcBorders>
              <w:top w:val="single" w:sz="4" w:space="0" w:color="auto"/>
            </w:tcBorders>
            <w:shd w:val="clear" w:color="auto" w:fill="FFFFFF"/>
          </w:tcPr>
          <w:p w14:paraId="4081B7EB" w14:textId="77777777" w:rsidR="00555CE0" w:rsidRDefault="00555CE0">
            <w:pPr xmlns:w="http://schemas.openxmlformats.org/wordprocessingml/2006/main">
              <w:pStyle w:val="Other0"/>
              <w:spacing w:line="240" w:lineRule="auto"/>
              <w:ind w:firstLine="400"/>
              <w:rPr>
                <w:sz w:val="13"/>
                <w:szCs w:val="13"/>
              </w:rPr>
            </w:pPr>
            <w:r xmlns:w="http://schemas.openxmlformats.org/wordprocessingml/2006/main">
              <w:rPr>
                <w:rFonts w:ascii="Tahoma" w:eastAsia="Tahoma" w:hAnsi="Tahoma" w:cs="Tahoma"/>
                <w:sz w:val="13"/>
                <w:szCs w:val="13"/>
              </w:rPr>
              <w:t xml:space="preserve">6 ore</w:t>
            </w:r>
          </w:p>
        </w:tc>
      </w:tr>
      <w:tr w:rsidR="00555CE0" w14:paraId="763D5AAB" w14:textId="77777777">
        <w:tblPrEx>
          <w:tblCellMar>
            <w:top w:w="0" w:type="dxa"/>
            <w:bottom w:w="0" w:type="dxa"/>
          </w:tblCellMar>
        </w:tblPrEx>
        <w:trPr>
          <w:trHeight w:hRule="exact" w:val="240"/>
          <w:jc w:val="center"/>
        </w:trPr>
        <w:tc>
          <w:tcPr>
            <w:tcW w:w="1152" w:type="dxa"/>
            <w:shd w:val="clear" w:color="auto" w:fill="FFFFFF"/>
          </w:tcPr>
          <w:p w14:paraId="10442DF5" w14:textId="77777777" w:rsidR="00555CE0" w:rsidRDefault="00555CE0">
            <w:pPr>
              <w:rPr>
                <w:sz w:val="10"/>
                <w:szCs w:val="10"/>
              </w:rPr>
            </w:pPr>
          </w:p>
        </w:tc>
        <w:tc>
          <w:tcPr>
            <w:tcW w:w="2477" w:type="dxa"/>
            <w:shd w:val="clear" w:color="auto" w:fill="FFFFFF"/>
            <w:vAlign w:val="bottom"/>
          </w:tcPr>
          <w:p w14:paraId="22A3CA9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 ml = 3,3 mg</w:t>
            </w:r>
          </w:p>
        </w:tc>
        <w:tc>
          <w:tcPr>
            <w:tcW w:w="581" w:type="dxa"/>
            <w:shd w:val="clear" w:color="auto" w:fill="FFFFFF"/>
            <w:vAlign w:val="bottom"/>
          </w:tcPr>
          <w:p w14:paraId="00A02B13" w14:textId="77777777" w:rsidR="00555CE0" w:rsidRDefault="00555CE0">
            <w:pPr xmlns:w="http://schemas.openxmlformats.org/wordprocessingml/2006/main">
              <w:pStyle w:val="Other0"/>
              <w:spacing w:line="240" w:lineRule="auto"/>
              <w:ind w:firstLine="220"/>
              <w:jc w:val="both"/>
              <w:rPr>
                <w:sz w:val="13"/>
                <w:szCs w:val="13"/>
              </w:rPr>
            </w:pPr>
            <w:r xmlns:w="http://schemas.openxmlformats.org/wordprocessingml/2006/main">
              <w:rPr>
                <w:rFonts w:ascii="Tahoma" w:eastAsia="Tahoma" w:hAnsi="Tahoma" w:cs="Tahoma"/>
                <w:sz w:val="13"/>
                <w:szCs w:val="13"/>
              </w:rPr>
              <w:t xml:space="preserve">Ordin de comandă</w:t>
            </w:r>
          </w:p>
        </w:tc>
        <w:tc>
          <w:tcPr>
            <w:tcW w:w="1718" w:type="dxa"/>
            <w:shd w:val="clear" w:color="auto" w:fill="FFFFFF"/>
          </w:tcPr>
          <w:p w14:paraId="1BA12310" w14:textId="77777777" w:rsidR="00555CE0" w:rsidRDefault="00555CE0">
            <w:pPr>
              <w:rPr>
                <w:sz w:val="10"/>
                <w:szCs w:val="10"/>
              </w:rPr>
            </w:pPr>
          </w:p>
        </w:tc>
        <w:tc>
          <w:tcPr>
            <w:tcW w:w="1080" w:type="dxa"/>
            <w:shd w:val="clear" w:color="auto" w:fill="FFFFFF"/>
          </w:tcPr>
          <w:p w14:paraId="0FCAE845" w14:textId="77777777" w:rsidR="00555CE0" w:rsidRDefault="00555CE0">
            <w:pPr>
              <w:rPr>
                <w:sz w:val="10"/>
                <w:szCs w:val="10"/>
              </w:rPr>
            </w:pPr>
          </w:p>
        </w:tc>
      </w:tr>
      <w:tr w:rsidR="00555CE0" w14:paraId="41E18F6A" w14:textId="77777777">
        <w:tblPrEx>
          <w:tblCellMar>
            <w:top w:w="0" w:type="dxa"/>
            <w:bottom w:w="0" w:type="dxa"/>
          </w:tblCellMar>
        </w:tblPrEx>
        <w:trPr>
          <w:trHeight w:hRule="exact" w:val="250"/>
          <w:jc w:val="center"/>
        </w:trPr>
        <w:tc>
          <w:tcPr>
            <w:tcW w:w="1152" w:type="dxa"/>
            <w:tcBorders>
              <w:top w:val="single" w:sz="4" w:space="0" w:color="auto"/>
            </w:tcBorders>
            <w:shd w:val="clear" w:color="auto" w:fill="FFFFFF"/>
          </w:tcPr>
          <w:p w14:paraId="2ACC522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Acid</w:t>
            </w:r>
          </w:p>
        </w:tc>
        <w:tc>
          <w:tcPr>
            <w:tcW w:w="2477" w:type="dxa"/>
            <w:tcBorders>
              <w:top w:val="single" w:sz="4" w:space="0" w:color="auto"/>
            </w:tcBorders>
            <w:shd w:val="clear" w:color="auto" w:fill="FFFFFF"/>
          </w:tcPr>
          <w:p w14:paraId="7B77DC4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500 mg</w:t>
            </w:r>
          </w:p>
        </w:tc>
        <w:tc>
          <w:tcPr>
            <w:tcW w:w="581" w:type="dxa"/>
            <w:tcBorders>
              <w:top w:val="single" w:sz="4" w:space="0" w:color="auto"/>
            </w:tcBorders>
            <w:shd w:val="clear" w:color="auto" w:fill="FFFFFF"/>
          </w:tcPr>
          <w:p w14:paraId="4049BE1F" w14:textId="77777777" w:rsidR="00555CE0" w:rsidRDefault="00555CE0">
            <w:pPr xmlns:w="http://schemas.openxmlformats.org/wordprocessingml/2006/main">
              <w:pStyle w:val="Other0"/>
              <w:spacing w:line="240" w:lineRule="auto"/>
              <w:ind w:firstLine="220"/>
              <w:jc w:val="both"/>
              <w:rPr>
                <w:sz w:val="13"/>
                <w:szCs w:val="13"/>
              </w:rPr>
            </w:pPr>
            <w:r xmlns:w="http://schemas.openxmlformats.org/wordprocessingml/2006/main">
              <w:rPr>
                <w:rFonts w:ascii="Tahoma" w:eastAsia="Tahoma" w:hAnsi="Tahoma" w:cs="Tahoma"/>
                <w:sz w:val="13"/>
                <w:szCs w:val="13"/>
              </w:rPr>
              <w:t xml:space="preserve">Ordin de comandă</w:t>
            </w:r>
          </w:p>
        </w:tc>
        <w:tc>
          <w:tcPr>
            <w:tcW w:w="1718" w:type="dxa"/>
            <w:tcBorders>
              <w:top w:val="single" w:sz="4" w:space="0" w:color="auto"/>
            </w:tcBorders>
            <w:shd w:val="clear" w:color="auto" w:fill="FFFFFF"/>
          </w:tcPr>
          <w:p w14:paraId="680F85B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30-50 mg/kg/zi</w:t>
            </w:r>
          </w:p>
        </w:tc>
        <w:tc>
          <w:tcPr>
            <w:tcW w:w="1080" w:type="dxa"/>
            <w:tcBorders>
              <w:top w:val="single" w:sz="4" w:space="0" w:color="auto"/>
            </w:tcBorders>
            <w:shd w:val="clear" w:color="auto" w:fill="FFFFFF"/>
          </w:tcPr>
          <w:p w14:paraId="36890715" w14:textId="77777777" w:rsidR="00555CE0" w:rsidRDefault="00555CE0">
            <w:pPr xmlns:w="http://schemas.openxmlformats.org/wordprocessingml/2006/main">
              <w:pStyle w:val="Other0"/>
              <w:spacing w:line="240" w:lineRule="auto"/>
              <w:ind w:firstLine="400"/>
              <w:rPr>
                <w:sz w:val="13"/>
                <w:szCs w:val="13"/>
              </w:rPr>
            </w:pPr>
            <w:r xmlns:w="http://schemas.openxmlformats.org/wordprocessingml/2006/main">
              <w:rPr>
                <w:rFonts w:ascii="Tahoma" w:eastAsia="Tahoma" w:hAnsi="Tahoma" w:cs="Tahoma"/>
                <w:sz w:val="13"/>
                <w:szCs w:val="13"/>
              </w:rPr>
              <w:t xml:space="preserve">6 ore</w:t>
            </w:r>
          </w:p>
        </w:tc>
      </w:tr>
      <w:tr w:rsidR="00555CE0" w14:paraId="270F7808" w14:textId="77777777">
        <w:tblPrEx>
          <w:tblCellMar>
            <w:top w:w="0" w:type="dxa"/>
            <w:bottom w:w="0" w:type="dxa"/>
          </w:tblCellMar>
        </w:tblPrEx>
        <w:trPr>
          <w:trHeight w:hRule="exact" w:val="259"/>
          <w:jc w:val="center"/>
        </w:trPr>
        <w:tc>
          <w:tcPr>
            <w:tcW w:w="1152" w:type="dxa"/>
            <w:shd w:val="clear" w:color="auto" w:fill="FFFFFF"/>
          </w:tcPr>
          <w:p w14:paraId="0547A6B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Nalidíxico</w:t>
            </w:r>
          </w:p>
        </w:tc>
        <w:tc>
          <w:tcPr>
            <w:tcW w:w="2477" w:type="dxa"/>
            <w:shd w:val="clear" w:color="auto" w:fill="FFFFFF"/>
          </w:tcPr>
          <w:p w14:paraId="28D429E1" w14:textId="77777777" w:rsidR="00555CE0" w:rsidRDefault="00555CE0">
            <w:pPr>
              <w:rPr>
                <w:sz w:val="10"/>
                <w:szCs w:val="10"/>
              </w:rPr>
            </w:pPr>
          </w:p>
        </w:tc>
        <w:tc>
          <w:tcPr>
            <w:tcW w:w="581" w:type="dxa"/>
            <w:shd w:val="clear" w:color="auto" w:fill="FFFFFF"/>
          </w:tcPr>
          <w:p w14:paraId="6E575D53" w14:textId="77777777" w:rsidR="00555CE0" w:rsidRDefault="00555CE0">
            <w:pPr>
              <w:rPr>
                <w:sz w:val="10"/>
                <w:szCs w:val="10"/>
              </w:rPr>
            </w:pPr>
          </w:p>
        </w:tc>
        <w:tc>
          <w:tcPr>
            <w:tcW w:w="1718" w:type="dxa"/>
            <w:shd w:val="clear" w:color="auto" w:fill="FFFFFF"/>
          </w:tcPr>
          <w:p w14:paraId="28A42906" w14:textId="77777777" w:rsidR="00555CE0" w:rsidRDefault="00555CE0">
            <w:pPr>
              <w:rPr>
                <w:sz w:val="10"/>
                <w:szCs w:val="10"/>
              </w:rPr>
            </w:pPr>
          </w:p>
        </w:tc>
        <w:tc>
          <w:tcPr>
            <w:tcW w:w="1080" w:type="dxa"/>
            <w:shd w:val="clear" w:color="auto" w:fill="FFFFFF"/>
          </w:tcPr>
          <w:p w14:paraId="3CC68600" w14:textId="77777777" w:rsidR="00555CE0" w:rsidRDefault="00555CE0">
            <w:pPr>
              <w:rPr>
                <w:sz w:val="10"/>
                <w:szCs w:val="10"/>
              </w:rPr>
            </w:pPr>
          </w:p>
        </w:tc>
      </w:tr>
      <w:tr w:rsidR="00555CE0" w14:paraId="20AFA8C1" w14:textId="77777777">
        <w:tblPrEx>
          <w:tblCellMar>
            <w:top w:w="0" w:type="dxa"/>
            <w:bottom w:w="0" w:type="dxa"/>
          </w:tblCellMar>
        </w:tblPrEx>
        <w:trPr>
          <w:trHeight w:hRule="exact" w:val="250"/>
          <w:jc w:val="center"/>
        </w:trPr>
        <w:tc>
          <w:tcPr>
            <w:tcW w:w="7008" w:type="dxa"/>
            <w:gridSpan w:val="5"/>
            <w:tcBorders>
              <w:top w:val="single" w:sz="4" w:space="0" w:color="auto"/>
            </w:tcBorders>
            <w:shd w:val="clear" w:color="auto" w:fill="FFFFFF"/>
            <w:vAlign w:val="bottom"/>
          </w:tcPr>
          <w:p w14:paraId="177C901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QUINOLONAS</w:t>
            </w:r>
          </w:p>
        </w:tc>
      </w:tr>
      <w:tr w:rsidR="00555CE0" w14:paraId="479A334C" w14:textId="77777777">
        <w:tblPrEx>
          <w:tblCellMar>
            <w:top w:w="0" w:type="dxa"/>
            <w:bottom w:w="0" w:type="dxa"/>
          </w:tblCellMar>
        </w:tblPrEx>
        <w:trPr>
          <w:trHeight w:hRule="exact" w:val="278"/>
          <w:jc w:val="center"/>
        </w:trPr>
        <w:tc>
          <w:tcPr>
            <w:tcW w:w="1152" w:type="dxa"/>
            <w:tcBorders>
              <w:top w:val="single" w:sz="4" w:space="0" w:color="auto"/>
            </w:tcBorders>
            <w:shd w:val="clear" w:color="auto" w:fill="FFFFFF"/>
            <w:vAlign w:val="bottom"/>
          </w:tcPr>
          <w:p w14:paraId="0DE9C00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Ciprofloxacină</w:t>
            </w:r>
          </w:p>
        </w:tc>
        <w:tc>
          <w:tcPr>
            <w:tcW w:w="2477" w:type="dxa"/>
            <w:tcBorders>
              <w:top w:val="single" w:sz="4" w:space="0" w:color="auto"/>
            </w:tcBorders>
            <w:shd w:val="clear" w:color="auto" w:fill="FFFFFF"/>
            <w:vAlign w:val="bottom"/>
          </w:tcPr>
          <w:p w14:paraId="5B78335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250 mg - 500 mg</w:t>
            </w:r>
          </w:p>
        </w:tc>
        <w:tc>
          <w:tcPr>
            <w:tcW w:w="581" w:type="dxa"/>
            <w:tcBorders>
              <w:top w:val="single" w:sz="4" w:space="0" w:color="auto"/>
            </w:tcBorders>
            <w:shd w:val="clear" w:color="auto" w:fill="FFFFFF"/>
            <w:vAlign w:val="bottom"/>
          </w:tcPr>
          <w:p w14:paraId="2D5775CA" w14:textId="77777777" w:rsidR="00555CE0" w:rsidRDefault="00555CE0">
            <w:pPr xmlns:w="http://schemas.openxmlformats.org/wordprocessingml/2006/main">
              <w:pStyle w:val="Other0"/>
              <w:spacing w:line="240" w:lineRule="auto"/>
              <w:ind w:firstLine="220"/>
              <w:jc w:val="both"/>
              <w:rPr>
                <w:sz w:val="13"/>
                <w:szCs w:val="13"/>
              </w:rPr>
            </w:pPr>
            <w:r xmlns:w="http://schemas.openxmlformats.org/wordprocessingml/2006/main">
              <w:rPr>
                <w:rFonts w:ascii="Tahoma" w:eastAsia="Tahoma" w:hAnsi="Tahoma" w:cs="Tahoma"/>
                <w:sz w:val="13"/>
                <w:szCs w:val="13"/>
              </w:rPr>
              <w:t xml:space="preserve">Ordin de comandă</w:t>
            </w:r>
          </w:p>
        </w:tc>
        <w:tc>
          <w:tcPr>
            <w:tcW w:w="1718" w:type="dxa"/>
            <w:tcBorders>
              <w:top w:val="single" w:sz="4" w:space="0" w:color="auto"/>
            </w:tcBorders>
            <w:shd w:val="clear" w:color="auto" w:fill="FFFFFF"/>
            <w:vAlign w:val="bottom"/>
          </w:tcPr>
          <w:p w14:paraId="0F4E9BA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20-30 mg/kg/zi</w:t>
            </w:r>
          </w:p>
        </w:tc>
        <w:tc>
          <w:tcPr>
            <w:tcW w:w="1080" w:type="dxa"/>
            <w:tcBorders>
              <w:top w:val="single" w:sz="4" w:space="0" w:color="auto"/>
            </w:tcBorders>
            <w:shd w:val="clear" w:color="auto" w:fill="FFFFFF"/>
            <w:vAlign w:val="bottom"/>
          </w:tcPr>
          <w:p w14:paraId="55B62444" w14:textId="77777777" w:rsidR="00555CE0" w:rsidRDefault="00555CE0">
            <w:pPr xmlns:w="http://schemas.openxmlformats.org/wordprocessingml/2006/main">
              <w:pStyle w:val="Other0"/>
              <w:spacing w:line="240" w:lineRule="auto"/>
              <w:ind w:firstLine="400"/>
              <w:jc w:val="both"/>
              <w:rPr>
                <w:sz w:val="13"/>
                <w:szCs w:val="13"/>
              </w:rPr>
            </w:pPr>
            <w:r xmlns:w="http://schemas.openxmlformats.org/wordprocessingml/2006/main">
              <w:rPr>
                <w:rFonts w:ascii="Tahoma" w:eastAsia="Tahoma" w:hAnsi="Tahoma" w:cs="Tahoma"/>
                <w:sz w:val="13"/>
                <w:szCs w:val="13"/>
              </w:rPr>
              <w:t xml:space="preserve">12 ore</w:t>
            </w:r>
          </w:p>
        </w:tc>
      </w:tr>
      <w:tr w:rsidR="00555CE0" w14:paraId="70CCDB09" w14:textId="77777777">
        <w:tblPrEx>
          <w:tblCellMar>
            <w:top w:w="0" w:type="dxa"/>
            <w:bottom w:w="0" w:type="dxa"/>
          </w:tblCellMar>
        </w:tblPrEx>
        <w:trPr>
          <w:trHeight w:hRule="exact" w:val="250"/>
          <w:jc w:val="center"/>
        </w:trPr>
        <w:tc>
          <w:tcPr>
            <w:tcW w:w="1152" w:type="dxa"/>
            <w:shd w:val="clear" w:color="auto" w:fill="FFFFFF"/>
          </w:tcPr>
          <w:p w14:paraId="01AEC859" w14:textId="77777777" w:rsidR="00555CE0" w:rsidRDefault="00555CE0">
            <w:pPr>
              <w:rPr>
                <w:sz w:val="10"/>
                <w:szCs w:val="10"/>
              </w:rPr>
            </w:pPr>
          </w:p>
        </w:tc>
        <w:tc>
          <w:tcPr>
            <w:tcW w:w="2477" w:type="dxa"/>
            <w:shd w:val="clear" w:color="auto" w:fill="FFFFFF"/>
          </w:tcPr>
          <w:p w14:paraId="2948BAB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750 mg - 1000 mg</w:t>
            </w:r>
          </w:p>
        </w:tc>
        <w:tc>
          <w:tcPr>
            <w:tcW w:w="581" w:type="dxa"/>
            <w:shd w:val="clear" w:color="auto" w:fill="FFFFFF"/>
          </w:tcPr>
          <w:p w14:paraId="6630347B" w14:textId="77777777" w:rsidR="00555CE0" w:rsidRDefault="00555CE0">
            <w:pPr xmlns:w="http://schemas.openxmlformats.org/wordprocessingml/2006/main">
              <w:pStyle w:val="Other0"/>
              <w:spacing w:line="240" w:lineRule="auto"/>
              <w:ind w:firstLine="220"/>
              <w:jc w:val="both"/>
              <w:rPr>
                <w:sz w:val="13"/>
                <w:szCs w:val="13"/>
              </w:rPr>
            </w:pPr>
            <w:r xmlns:w="http://schemas.openxmlformats.org/wordprocessingml/2006/main">
              <w:rPr>
                <w:rFonts w:ascii="Tahoma" w:eastAsia="Tahoma" w:hAnsi="Tahoma" w:cs="Tahoma"/>
                <w:sz w:val="13"/>
                <w:szCs w:val="13"/>
              </w:rPr>
              <w:t xml:space="preserve">Ordin de comandă</w:t>
            </w:r>
          </w:p>
        </w:tc>
        <w:tc>
          <w:tcPr>
            <w:tcW w:w="1718" w:type="dxa"/>
            <w:shd w:val="clear" w:color="auto" w:fill="FFFFFF"/>
          </w:tcPr>
          <w:p w14:paraId="625A4B64" w14:textId="77777777" w:rsidR="00555CE0" w:rsidRDefault="00555CE0">
            <w:pPr>
              <w:rPr>
                <w:sz w:val="10"/>
                <w:szCs w:val="10"/>
              </w:rPr>
            </w:pPr>
          </w:p>
        </w:tc>
        <w:tc>
          <w:tcPr>
            <w:tcW w:w="1080" w:type="dxa"/>
            <w:shd w:val="clear" w:color="auto" w:fill="FFFFFF"/>
          </w:tcPr>
          <w:p w14:paraId="3D0B2D12" w14:textId="77777777" w:rsidR="00555CE0" w:rsidRDefault="00555CE0">
            <w:pPr>
              <w:rPr>
                <w:sz w:val="10"/>
                <w:szCs w:val="10"/>
              </w:rPr>
            </w:pPr>
          </w:p>
        </w:tc>
      </w:tr>
      <w:tr w:rsidR="00555CE0" w14:paraId="4BBBB959" w14:textId="77777777">
        <w:tblPrEx>
          <w:tblCellMar>
            <w:top w:w="0" w:type="dxa"/>
            <w:bottom w:w="0" w:type="dxa"/>
          </w:tblCellMar>
        </w:tblPrEx>
        <w:trPr>
          <w:trHeight w:hRule="exact" w:val="235"/>
          <w:jc w:val="center"/>
        </w:trPr>
        <w:tc>
          <w:tcPr>
            <w:tcW w:w="1152" w:type="dxa"/>
            <w:shd w:val="clear" w:color="auto" w:fill="FFFFFF"/>
          </w:tcPr>
          <w:p w14:paraId="7DFBDDC1" w14:textId="77777777" w:rsidR="00555CE0" w:rsidRDefault="00555CE0">
            <w:pPr>
              <w:rPr>
                <w:sz w:val="10"/>
                <w:szCs w:val="10"/>
              </w:rPr>
            </w:pPr>
          </w:p>
        </w:tc>
        <w:tc>
          <w:tcPr>
            <w:tcW w:w="2477" w:type="dxa"/>
            <w:shd w:val="clear" w:color="auto" w:fill="FFFFFF"/>
            <w:vAlign w:val="bottom"/>
          </w:tcPr>
          <w:p w14:paraId="42772E1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F. Amp. 100 ml = 200 mg</w:t>
            </w:r>
          </w:p>
        </w:tc>
        <w:tc>
          <w:tcPr>
            <w:tcW w:w="581" w:type="dxa"/>
            <w:shd w:val="clear" w:color="auto" w:fill="FFFFFF"/>
            <w:vAlign w:val="bottom"/>
          </w:tcPr>
          <w:p w14:paraId="71314296" w14:textId="77777777" w:rsidR="00555CE0" w:rsidRDefault="00555CE0">
            <w:pPr xmlns:w="http://schemas.openxmlformats.org/wordprocessingml/2006/main">
              <w:pStyle w:val="Other0"/>
              <w:spacing w:line="240" w:lineRule="auto"/>
              <w:ind w:firstLine="220"/>
              <w:jc w:val="both"/>
              <w:rPr>
                <w:sz w:val="13"/>
                <w:szCs w:val="13"/>
              </w:rPr>
            </w:pPr>
            <w:r xmlns:w="http://schemas.openxmlformats.org/wordprocessingml/2006/main">
              <w:rPr>
                <w:rFonts w:ascii="Tahoma" w:eastAsia="Tahoma" w:hAnsi="Tahoma" w:cs="Tahoma"/>
                <w:sz w:val="13"/>
                <w:szCs w:val="13"/>
              </w:rPr>
              <w:t xml:space="preserve">IV.</w:t>
            </w:r>
          </w:p>
        </w:tc>
        <w:tc>
          <w:tcPr>
            <w:tcW w:w="1718" w:type="dxa"/>
            <w:shd w:val="clear" w:color="auto" w:fill="FFFFFF"/>
          </w:tcPr>
          <w:p w14:paraId="09D460D8" w14:textId="77777777" w:rsidR="00555CE0" w:rsidRDefault="00555CE0">
            <w:pPr>
              <w:rPr>
                <w:sz w:val="10"/>
                <w:szCs w:val="10"/>
              </w:rPr>
            </w:pPr>
          </w:p>
        </w:tc>
        <w:tc>
          <w:tcPr>
            <w:tcW w:w="1080" w:type="dxa"/>
            <w:shd w:val="clear" w:color="auto" w:fill="FFFFFF"/>
          </w:tcPr>
          <w:p w14:paraId="3393E4C2" w14:textId="77777777" w:rsidR="00555CE0" w:rsidRDefault="00555CE0">
            <w:pPr>
              <w:rPr>
                <w:sz w:val="10"/>
                <w:szCs w:val="10"/>
              </w:rPr>
            </w:pPr>
          </w:p>
        </w:tc>
      </w:tr>
      <w:tr w:rsidR="00555CE0" w14:paraId="4B3C3BAE" w14:textId="77777777">
        <w:tblPrEx>
          <w:tblCellMar>
            <w:top w:w="0" w:type="dxa"/>
            <w:bottom w:w="0" w:type="dxa"/>
          </w:tblCellMar>
        </w:tblPrEx>
        <w:trPr>
          <w:trHeight w:hRule="exact" w:val="293"/>
          <w:jc w:val="center"/>
        </w:trPr>
        <w:tc>
          <w:tcPr>
            <w:tcW w:w="1152" w:type="dxa"/>
            <w:tcBorders>
              <w:top w:val="single" w:sz="4" w:space="0" w:color="auto"/>
            </w:tcBorders>
            <w:shd w:val="clear" w:color="auto" w:fill="FFFFFF"/>
          </w:tcPr>
          <w:p w14:paraId="7BC2611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Norfloxacină</w:t>
            </w:r>
          </w:p>
        </w:tc>
        <w:tc>
          <w:tcPr>
            <w:tcW w:w="2477" w:type="dxa"/>
            <w:tcBorders>
              <w:top w:val="single" w:sz="4" w:space="0" w:color="auto"/>
            </w:tcBorders>
            <w:shd w:val="clear" w:color="auto" w:fill="FFFFFF"/>
          </w:tcPr>
          <w:p w14:paraId="6B14E1A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400 mg</w:t>
            </w:r>
          </w:p>
        </w:tc>
        <w:tc>
          <w:tcPr>
            <w:tcW w:w="581" w:type="dxa"/>
            <w:tcBorders>
              <w:top w:val="single" w:sz="4" w:space="0" w:color="auto"/>
            </w:tcBorders>
            <w:shd w:val="clear" w:color="auto" w:fill="FFFFFF"/>
          </w:tcPr>
          <w:p w14:paraId="1B212254" w14:textId="77777777" w:rsidR="00555CE0" w:rsidRDefault="00555CE0">
            <w:pPr xmlns:w="http://schemas.openxmlformats.org/wordprocessingml/2006/main">
              <w:pStyle w:val="Other0"/>
              <w:spacing w:line="240" w:lineRule="auto"/>
              <w:ind w:firstLine="220"/>
              <w:jc w:val="both"/>
              <w:rPr>
                <w:sz w:val="13"/>
                <w:szCs w:val="13"/>
              </w:rPr>
            </w:pPr>
            <w:r xmlns:w="http://schemas.openxmlformats.org/wordprocessingml/2006/main">
              <w:rPr>
                <w:rFonts w:ascii="Tahoma" w:eastAsia="Tahoma" w:hAnsi="Tahoma" w:cs="Tahoma"/>
                <w:sz w:val="13"/>
                <w:szCs w:val="13"/>
              </w:rPr>
              <w:t xml:space="preserve">Ordin de comandă</w:t>
            </w:r>
          </w:p>
        </w:tc>
        <w:tc>
          <w:tcPr>
            <w:tcW w:w="1718" w:type="dxa"/>
            <w:tcBorders>
              <w:top w:val="single" w:sz="4" w:space="0" w:color="auto"/>
            </w:tcBorders>
            <w:shd w:val="clear" w:color="auto" w:fill="FFFFFF"/>
          </w:tcPr>
          <w:p w14:paraId="612EAA9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20 mg/kg/zi</w:t>
            </w:r>
          </w:p>
        </w:tc>
        <w:tc>
          <w:tcPr>
            <w:tcW w:w="1080" w:type="dxa"/>
            <w:tcBorders>
              <w:top w:val="single" w:sz="4" w:space="0" w:color="auto"/>
            </w:tcBorders>
            <w:shd w:val="clear" w:color="auto" w:fill="FFFFFF"/>
          </w:tcPr>
          <w:p w14:paraId="56530D90" w14:textId="77777777" w:rsidR="00555CE0" w:rsidRDefault="00555CE0">
            <w:pPr xmlns:w="http://schemas.openxmlformats.org/wordprocessingml/2006/main">
              <w:pStyle w:val="Other0"/>
              <w:spacing w:line="240" w:lineRule="auto"/>
              <w:ind w:firstLine="400"/>
              <w:jc w:val="both"/>
              <w:rPr>
                <w:sz w:val="13"/>
                <w:szCs w:val="13"/>
              </w:rPr>
            </w:pPr>
            <w:r xmlns:w="http://schemas.openxmlformats.org/wordprocessingml/2006/main">
              <w:rPr>
                <w:rFonts w:ascii="Tahoma" w:eastAsia="Tahoma" w:hAnsi="Tahoma" w:cs="Tahoma"/>
                <w:sz w:val="13"/>
                <w:szCs w:val="13"/>
              </w:rPr>
              <w:t xml:space="preserve">12 ore</w:t>
            </w:r>
          </w:p>
        </w:tc>
      </w:tr>
      <w:tr w:rsidR="00555CE0" w14:paraId="516D6B89" w14:textId="77777777">
        <w:tblPrEx>
          <w:tblCellMar>
            <w:top w:w="0" w:type="dxa"/>
            <w:bottom w:w="0" w:type="dxa"/>
          </w:tblCellMar>
        </w:tblPrEx>
        <w:trPr>
          <w:trHeight w:hRule="exact" w:val="245"/>
          <w:jc w:val="center"/>
        </w:trPr>
        <w:tc>
          <w:tcPr>
            <w:tcW w:w="7008" w:type="dxa"/>
            <w:gridSpan w:val="5"/>
            <w:tcBorders>
              <w:top w:val="single" w:sz="4" w:space="0" w:color="auto"/>
            </w:tcBorders>
            <w:shd w:val="clear" w:color="auto" w:fill="FFFFFF"/>
            <w:vAlign w:val="bottom"/>
          </w:tcPr>
          <w:p w14:paraId="60CA716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ANTITUBERCULOASE</w:t>
            </w:r>
          </w:p>
        </w:tc>
      </w:tr>
      <w:tr w:rsidR="00555CE0" w14:paraId="5A77FAA6" w14:textId="77777777">
        <w:tblPrEx>
          <w:tblCellMar>
            <w:top w:w="0" w:type="dxa"/>
            <w:bottom w:w="0" w:type="dxa"/>
          </w:tblCellMar>
        </w:tblPrEx>
        <w:trPr>
          <w:trHeight w:hRule="exact" w:val="274"/>
          <w:jc w:val="center"/>
        </w:trPr>
        <w:tc>
          <w:tcPr>
            <w:tcW w:w="1152" w:type="dxa"/>
            <w:tcBorders>
              <w:top w:val="single" w:sz="4" w:space="0" w:color="auto"/>
            </w:tcBorders>
            <w:shd w:val="clear" w:color="auto" w:fill="FFFFFF"/>
            <w:vAlign w:val="bottom"/>
          </w:tcPr>
          <w:p w14:paraId="6DC34EE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Izoniacida</w:t>
            </w:r>
          </w:p>
        </w:tc>
        <w:tc>
          <w:tcPr>
            <w:tcW w:w="2477" w:type="dxa"/>
            <w:tcBorders>
              <w:top w:val="single" w:sz="4" w:space="0" w:color="auto"/>
            </w:tcBorders>
            <w:shd w:val="clear" w:color="auto" w:fill="FFFFFF"/>
            <w:vAlign w:val="bottom"/>
          </w:tcPr>
          <w:p w14:paraId="78B779A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 100 mg</w:t>
            </w:r>
          </w:p>
        </w:tc>
        <w:tc>
          <w:tcPr>
            <w:tcW w:w="581" w:type="dxa"/>
            <w:tcBorders>
              <w:top w:val="single" w:sz="4" w:space="0" w:color="auto"/>
            </w:tcBorders>
            <w:shd w:val="clear" w:color="auto" w:fill="FFFFFF"/>
            <w:vAlign w:val="bottom"/>
          </w:tcPr>
          <w:p w14:paraId="31C2748D" w14:textId="77777777" w:rsidR="00555CE0" w:rsidRDefault="00555CE0">
            <w:pPr xmlns:w="http://schemas.openxmlformats.org/wordprocessingml/2006/main">
              <w:pStyle w:val="Other0"/>
              <w:spacing w:line="240" w:lineRule="auto"/>
              <w:ind w:firstLine="220"/>
              <w:jc w:val="both"/>
              <w:rPr>
                <w:sz w:val="13"/>
                <w:szCs w:val="13"/>
              </w:rPr>
            </w:pPr>
            <w:r xmlns:w="http://schemas.openxmlformats.org/wordprocessingml/2006/main">
              <w:rPr>
                <w:rFonts w:ascii="Tahoma" w:eastAsia="Tahoma" w:hAnsi="Tahoma" w:cs="Tahoma"/>
                <w:sz w:val="13"/>
                <w:szCs w:val="13"/>
              </w:rPr>
              <w:t xml:space="preserve">Ordin de comandă</w:t>
            </w:r>
          </w:p>
        </w:tc>
        <w:tc>
          <w:tcPr>
            <w:tcW w:w="1718" w:type="dxa"/>
            <w:tcBorders>
              <w:top w:val="single" w:sz="4" w:space="0" w:color="auto"/>
            </w:tcBorders>
            <w:shd w:val="clear" w:color="auto" w:fill="FFFFFF"/>
            <w:vAlign w:val="bottom"/>
          </w:tcPr>
          <w:p w14:paraId="0BFE155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Tuberculoză</w:t>
            </w:r>
          </w:p>
        </w:tc>
        <w:tc>
          <w:tcPr>
            <w:tcW w:w="1080" w:type="dxa"/>
            <w:tcBorders>
              <w:top w:val="single" w:sz="4" w:space="0" w:color="auto"/>
            </w:tcBorders>
            <w:shd w:val="clear" w:color="auto" w:fill="FFFFFF"/>
            <w:vAlign w:val="bottom"/>
          </w:tcPr>
          <w:p w14:paraId="2D84CB4C" w14:textId="77777777" w:rsidR="00555CE0" w:rsidRDefault="00555CE0">
            <w:pPr xmlns:w="http://schemas.openxmlformats.org/wordprocessingml/2006/main">
              <w:pStyle w:val="Other0"/>
              <w:spacing w:line="240" w:lineRule="auto"/>
              <w:ind w:firstLine="400"/>
              <w:jc w:val="both"/>
              <w:rPr>
                <w:sz w:val="13"/>
                <w:szCs w:val="13"/>
              </w:rPr>
            </w:pPr>
            <w:r xmlns:w="http://schemas.openxmlformats.org/wordprocessingml/2006/main">
              <w:rPr>
                <w:rFonts w:ascii="Tahoma" w:eastAsia="Tahoma" w:hAnsi="Tahoma" w:cs="Tahoma"/>
                <w:sz w:val="13"/>
                <w:szCs w:val="13"/>
              </w:rPr>
              <w:t xml:space="preserve">24 de ore</w:t>
            </w:r>
          </w:p>
        </w:tc>
      </w:tr>
      <w:tr w:rsidR="00555CE0" w14:paraId="4077FBA4" w14:textId="77777777">
        <w:tblPrEx>
          <w:tblCellMar>
            <w:top w:w="0" w:type="dxa"/>
            <w:bottom w:w="0" w:type="dxa"/>
          </w:tblCellMar>
        </w:tblPrEx>
        <w:trPr>
          <w:trHeight w:hRule="exact" w:val="245"/>
          <w:jc w:val="center"/>
        </w:trPr>
        <w:tc>
          <w:tcPr>
            <w:tcW w:w="1152" w:type="dxa"/>
            <w:shd w:val="clear" w:color="auto" w:fill="FFFFFF"/>
          </w:tcPr>
          <w:p w14:paraId="47D79C8E" w14:textId="77777777" w:rsidR="00555CE0" w:rsidRDefault="00555CE0">
            <w:pPr>
              <w:rPr>
                <w:sz w:val="10"/>
                <w:szCs w:val="10"/>
              </w:rPr>
            </w:pPr>
          </w:p>
        </w:tc>
        <w:tc>
          <w:tcPr>
            <w:tcW w:w="2477" w:type="dxa"/>
            <w:shd w:val="clear" w:color="auto" w:fill="FFFFFF"/>
            <w:vAlign w:val="bottom"/>
          </w:tcPr>
          <w:p w14:paraId="359DBCC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 300 mg</w:t>
            </w:r>
          </w:p>
        </w:tc>
        <w:tc>
          <w:tcPr>
            <w:tcW w:w="581" w:type="dxa"/>
            <w:shd w:val="clear" w:color="auto" w:fill="FFFFFF"/>
            <w:vAlign w:val="bottom"/>
          </w:tcPr>
          <w:p w14:paraId="7F607CFA" w14:textId="77777777" w:rsidR="00555CE0" w:rsidRDefault="00555CE0">
            <w:pPr xmlns:w="http://schemas.openxmlformats.org/wordprocessingml/2006/main">
              <w:pStyle w:val="Other0"/>
              <w:spacing w:line="240" w:lineRule="auto"/>
              <w:ind w:firstLine="220"/>
              <w:jc w:val="both"/>
              <w:rPr>
                <w:sz w:val="13"/>
                <w:szCs w:val="13"/>
              </w:rPr>
            </w:pPr>
            <w:r xmlns:w="http://schemas.openxmlformats.org/wordprocessingml/2006/main">
              <w:rPr>
                <w:rFonts w:ascii="Tahoma" w:eastAsia="Tahoma" w:hAnsi="Tahoma" w:cs="Tahoma"/>
                <w:sz w:val="13"/>
                <w:szCs w:val="13"/>
              </w:rPr>
              <w:t xml:space="preserve">Ordin de comandă</w:t>
            </w:r>
          </w:p>
        </w:tc>
        <w:tc>
          <w:tcPr>
            <w:tcW w:w="1718" w:type="dxa"/>
            <w:shd w:val="clear" w:color="auto" w:fill="FFFFFF"/>
          </w:tcPr>
          <w:p w14:paraId="33A77CBB" w14:textId="77777777" w:rsidR="00555CE0" w:rsidRDefault="00555CE0">
            <w:pPr>
              <w:rPr>
                <w:sz w:val="10"/>
                <w:szCs w:val="10"/>
              </w:rPr>
            </w:pPr>
          </w:p>
        </w:tc>
        <w:tc>
          <w:tcPr>
            <w:tcW w:w="1080" w:type="dxa"/>
            <w:shd w:val="clear" w:color="auto" w:fill="FFFFFF"/>
          </w:tcPr>
          <w:p w14:paraId="3B68D9CA" w14:textId="77777777" w:rsidR="00555CE0" w:rsidRDefault="00555CE0">
            <w:pPr>
              <w:rPr>
                <w:sz w:val="10"/>
                <w:szCs w:val="10"/>
              </w:rPr>
            </w:pPr>
          </w:p>
        </w:tc>
      </w:tr>
      <w:tr w:rsidR="00555CE0" w14:paraId="42E1EAFE" w14:textId="77777777">
        <w:tblPrEx>
          <w:tblCellMar>
            <w:top w:w="0" w:type="dxa"/>
            <w:bottom w:w="0" w:type="dxa"/>
          </w:tblCellMar>
        </w:tblPrEx>
        <w:trPr>
          <w:trHeight w:hRule="exact" w:val="254"/>
          <w:jc w:val="center"/>
        </w:trPr>
        <w:tc>
          <w:tcPr>
            <w:tcW w:w="1152" w:type="dxa"/>
            <w:tcBorders>
              <w:top w:val="single" w:sz="4" w:space="0" w:color="auto"/>
            </w:tcBorders>
            <w:shd w:val="clear" w:color="auto" w:fill="FFFFFF"/>
          </w:tcPr>
          <w:p w14:paraId="55FD939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Rifampicină</w:t>
            </w:r>
          </w:p>
        </w:tc>
        <w:tc>
          <w:tcPr>
            <w:tcW w:w="2477" w:type="dxa"/>
            <w:tcBorders>
              <w:top w:val="single" w:sz="4" w:space="0" w:color="auto"/>
            </w:tcBorders>
            <w:shd w:val="clear" w:color="auto" w:fill="FFFFFF"/>
          </w:tcPr>
          <w:p w14:paraId="7C1355C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Capsule = 150 mg</w:t>
            </w:r>
          </w:p>
        </w:tc>
        <w:tc>
          <w:tcPr>
            <w:tcW w:w="581" w:type="dxa"/>
            <w:tcBorders>
              <w:top w:val="single" w:sz="4" w:space="0" w:color="auto"/>
            </w:tcBorders>
            <w:shd w:val="clear" w:color="auto" w:fill="FFFFFF"/>
          </w:tcPr>
          <w:p w14:paraId="0CCF8CCA" w14:textId="77777777" w:rsidR="00555CE0" w:rsidRDefault="00555CE0">
            <w:pPr xmlns:w="http://schemas.openxmlformats.org/wordprocessingml/2006/main">
              <w:pStyle w:val="Other0"/>
              <w:spacing w:line="240" w:lineRule="auto"/>
              <w:ind w:firstLine="220"/>
              <w:jc w:val="both"/>
              <w:rPr>
                <w:sz w:val="13"/>
                <w:szCs w:val="13"/>
              </w:rPr>
            </w:pPr>
            <w:r xmlns:w="http://schemas.openxmlformats.org/wordprocessingml/2006/main">
              <w:rPr>
                <w:rFonts w:ascii="Tahoma" w:eastAsia="Tahoma" w:hAnsi="Tahoma" w:cs="Tahoma"/>
                <w:sz w:val="13"/>
                <w:szCs w:val="13"/>
              </w:rPr>
              <w:t xml:space="preserve">Ordin de comandă</w:t>
            </w:r>
          </w:p>
        </w:tc>
        <w:tc>
          <w:tcPr>
            <w:tcW w:w="1718" w:type="dxa"/>
            <w:tcBorders>
              <w:top w:val="single" w:sz="4" w:space="0" w:color="auto"/>
            </w:tcBorders>
            <w:shd w:val="clear" w:color="auto" w:fill="FFFFFF"/>
          </w:tcPr>
          <w:p w14:paraId="1158E9D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Tuberculoză</w:t>
            </w:r>
          </w:p>
        </w:tc>
        <w:tc>
          <w:tcPr>
            <w:tcW w:w="1080" w:type="dxa"/>
            <w:tcBorders>
              <w:top w:val="single" w:sz="4" w:space="0" w:color="auto"/>
            </w:tcBorders>
            <w:shd w:val="clear" w:color="auto" w:fill="FFFFFF"/>
          </w:tcPr>
          <w:p w14:paraId="1B0FA963" w14:textId="77777777" w:rsidR="00555CE0" w:rsidRDefault="00555CE0">
            <w:pPr xmlns:w="http://schemas.openxmlformats.org/wordprocessingml/2006/main">
              <w:pStyle w:val="Other0"/>
              <w:spacing w:line="240" w:lineRule="auto"/>
              <w:ind w:firstLine="400"/>
              <w:jc w:val="both"/>
              <w:rPr>
                <w:sz w:val="13"/>
                <w:szCs w:val="13"/>
              </w:rPr>
            </w:pPr>
            <w:r xmlns:w="http://schemas.openxmlformats.org/wordprocessingml/2006/main">
              <w:rPr>
                <w:rFonts w:ascii="Tahoma" w:eastAsia="Tahoma" w:hAnsi="Tahoma" w:cs="Tahoma"/>
                <w:sz w:val="13"/>
                <w:szCs w:val="13"/>
              </w:rPr>
              <w:t xml:space="preserve">24 de ore</w:t>
            </w:r>
          </w:p>
        </w:tc>
      </w:tr>
      <w:tr w:rsidR="00555CE0" w14:paraId="062C5446" w14:textId="77777777">
        <w:tblPrEx>
          <w:tblCellMar>
            <w:top w:w="0" w:type="dxa"/>
            <w:bottom w:w="0" w:type="dxa"/>
          </w:tblCellMar>
        </w:tblPrEx>
        <w:trPr>
          <w:trHeight w:hRule="exact" w:val="250"/>
          <w:jc w:val="center"/>
        </w:trPr>
        <w:tc>
          <w:tcPr>
            <w:tcW w:w="1152" w:type="dxa"/>
            <w:shd w:val="clear" w:color="auto" w:fill="FFFFFF"/>
          </w:tcPr>
          <w:p w14:paraId="7000FCAB" w14:textId="77777777" w:rsidR="00555CE0" w:rsidRDefault="00555CE0">
            <w:pPr>
              <w:rPr>
                <w:sz w:val="10"/>
                <w:szCs w:val="10"/>
              </w:rPr>
            </w:pPr>
          </w:p>
        </w:tc>
        <w:tc>
          <w:tcPr>
            <w:tcW w:w="2477" w:type="dxa"/>
            <w:shd w:val="clear" w:color="auto" w:fill="FFFFFF"/>
          </w:tcPr>
          <w:p w14:paraId="70EA29A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Capsule = 300 mg</w:t>
            </w:r>
          </w:p>
        </w:tc>
        <w:tc>
          <w:tcPr>
            <w:tcW w:w="581" w:type="dxa"/>
            <w:shd w:val="clear" w:color="auto" w:fill="FFFFFF"/>
          </w:tcPr>
          <w:p w14:paraId="624BC28E" w14:textId="77777777" w:rsidR="00555CE0" w:rsidRDefault="00555CE0">
            <w:pPr xmlns:w="http://schemas.openxmlformats.org/wordprocessingml/2006/main">
              <w:pStyle w:val="Other0"/>
              <w:spacing w:line="240" w:lineRule="auto"/>
              <w:ind w:firstLine="220"/>
              <w:jc w:val="both"/>
              <w:rPr>
                <w:sz w:val="13"/>
                <w:szCs w:val="13"/>
              </w:rPr>
            </w:pPr>
            <w:r xmlns:w="http://schemas.openxmlformats.org/wordprocessingml/2006/main">
              <w:rPr>
                <w:rFonts w:ascii="Tahoma" w:eastAsia="Tahoma" w:hAnsi="Tahoma" w:cs="Tahoma"/>
                <w:sz w:val="13"/>
                <w:szCs w:val="13"/>
              </w:rPr>
              <w:t xml:space="preserve">Ordin de comandă</w:t>
            </w:r>
          </w:p>
        </w:tc>
        <w:tc>
          <w:tcPr>
            <w:tcW w:w="1718" w:type="dxa"/>
            <w:shd w:val="clear" w:color="auto" w:fill="FFFFFF"/>
          </w:tcPr>
          <w:p w14:paraId="0F739CED" w14:textId="77777777" w:rsidR="00555CE0" w:rsidRDefault="00555CE0">
            <w:pPr>
              <w:rPr>
                <w:sz w:val="10"/>
                <w:szCs w:val="10"/>
              </w:rPr>
            </w:pPr>
          </w:p>
        </w:tc>
        <w:tc>
          <w:tcPr>
            <w:tcW w:w="1080" w:type="dxa"/>
            <w:shd w:val="clear" w:color="auto" w:fill="FFFFFF"/>
          </w:tcPr>
          <w:p w14:paraId="6157F3AE" w14:textId="77777777" w:rsidR="00555CE0" w:rsidRDefault="00555CE0">
            <w:pPr>
              <w:rPr>
                <w:sz w:val="10"/>
                <w:szCs w:val="10"/>
              </w:rPr>
            </w:pPr>
          </w:p>
        </w:tc>
      </w:tr>
      <w:tr w:rsidR="00555CE0" w14:paraId="5756C022" w14:textId="77777777">
        <w:tblPrEx>
          <w:tblCellMar>
            <w:top w:w="0" w:type="dxa"/>
            <w:bottom w:w="0" w:type="dxa"/>
          </w:tblCellMar>
        </w:tblPrEx>
        <w:trPr>
          <w:trHeight w:hRule="exact" w:val="240"/>
          <w:jc w:val="center"/>
        </w:trPr>
        <w:tc>
          <w:tcPr>
            <w:tcW w:w="1152" w:type="dxa"/>
            <w:shd w:val="clear" w:color="auto" w:fill="FFFFFF"/>
          </w:tcPr>
          <w:p w14:paraId="6DA9B0C8" w14:textId="77777777" w:rsidR="00555CE0" w:rsidRDefault="00555CE0">
            <w:pPr>
              <w:rPr>
                <w:sz w:val="10"/>
                <w:szCs w:val="10"/>
              </w:rPr>
            </w:pPr>
          </w:p>
        </w:tc>
        <w:tc>
          <w:tcPr>
            <w:tcW w:w="2477" w:type="dxa"/>
            <w:shd w:val="clear" w:color="auto" w:fill="FFFFFF"/>
          </w:tcPr>
          <w:p w14:paraId="21EFE11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Jbe. 5 ml = 100 mg</w:t>
            </w:r>
          </w:p>
        </w:tc>
        <w:tc>
          <w:tcPr>
            <w:tcW w:w="581" w:type="dxa"/>
            <w:shd w:val="clear" w:color="auto" w:fill="FFFFFF"/>
          </w:tcPr>
          <w:p w14:paraId="0A9A1F1F" w14:textId="77777777" w:rsidR="00555CE0" w:rsidRDefault="00555CE0">
            <w:pPr xmlns:w="http://schemas.openxmlformats.org/wordprocessingml/2006/main">
              <w:pStyle w:val="Other0"/>
              <w:spacing w:line="240" w:lineRule="auto"/>
              <w:ind w:firstLine="220"/>
              <w:jc w:val="both"/>
              <w:rPr>
                <w:sz w:val="13"/>
                <w:szCs w:val="13"/>
              </w:rPr>
            </w:pPr>
            <w:r xmlns:w="http://schemas.openxmlformats.org/wordprocessingml/2006/main">
              <w:rPr>
                <w:rFonts w:ascii="Tahoma" w:eastAsia="Tahoma" w:hAnsi="Tahoma" w:cs="Tahoma"/>
                <w:sz w:val="13"/>
                <w:szCs w:val="13"/>
              </w:rPr>
              <w:t xml:space="preserve">Ordin de comandă</w:t>
            </w:r>
          </w:p>
        </w:tc>
        <w:tc>
          <w:tcPr>
            <w:tcW w:w="1718" w:type="dxa"/>
            <w:shd w:val="clear" w:color="auto" w:fill="FFFFFF"/>
          </w:tcPr>
          <w:p w14:paraId="55A8A8D9" w14:textId="77777777" w:rsidR="00555CE0" w:rsidRDefault="00555CE0">
            <w:pPr>
              <w:rPr>
                <w:sz w:val="10"/>
                <w:szCs w:val="10"/>
              </w:rPr>
            </w:pPr>
          </w:p>
        </w:tc>
        <w:tc>
          <w:tcPr>
            <w:tcW w:w="1080" w:type="dxa"/>
            <w:shd w:val="clear" w:color="auto" w:fill="FFFFFF"/>
          </w:tcPr>
          <w:p w14:paraId="42627CB3" w14:textId="77777777" w:rsidR="00555CE0" w:rsidRDefault="00555CE0">
            <w:pPr>
              <w:rPr>
                <w:sz w:val="10"/>
                <w:szCs w:val="10"/>
              </w:rPr>
            </w:pPr>
          </w:p>
        </w:tc>
      </w:tr>
      <w:tr w:rsidR="00555CE0" w14:paraId="2DF8AECD" w14:textId="77777777">
        <w:tblPrEx>
          <w:tblCellMar>
            <w:top w:w="0" w:type="dxa"/>
            <w:bottom w:w="0" w:type="dxa"/>
          </w:tblCellMar>
        </w:tblPrEx>
        <w:trPr>
          <w:trHeight w:hRule="exact" w:val="413"/>
          <w:jc w:val="center"/>
        </w:trPr>
        <w:tc>
          <w:tcPr>
            <w:tcW w:w="1152" w:type="dxa"/>
            <w:tcBorders>
              <w:bottom w:val="single" w:sz="4" w:space="0" w:color="auto"/>
            </w:tcBorders>
            <w:shd w:val="clear" w:color="auto" w:fill="FFFFFF"/>
          </w:tcPr>
          <w:p w14:paraId="3615C1C7" w14:textId="77777777" w:rsidR="00555CE0" w:rsidRDefault="00555CE0">
            <w:pPr>
              <w:rPr>
                <w:sz w:val="10"/>
                <w:szCs w:val="10"/>
              </w:rPr>
            </w:pPr>
          </w:p>
        </w:tc>
        <w:tc>
          <w:tcPr>
            <w:tcW w:w="2477" w:type="dxa"/>
            <w:tcBorders>
              <w:bottom w:val="single" w:sz="4" w:space="0" w:color="auto"/>
            </w:tcBorders>
            <w:shd w:val="clear" w:color="auto" w:fill="FFFFFF"/>
          </w:tcPr>
          <w:p w14:paraId="7BB7B89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Fco. Amp. = 600 mg</w:t>
            </w:r>
          </w:p>
        </w:tc>
        <w:tc>
          <w:tcPr>
            <w:tcW w:w="581" w:type="dxa"/>
            <w:tcBorders>
              <w:bottom w:val="single" w:sz="4" w:space="0" w:color="auto"/>
            </w:tcBorders>
            <w:shd w:val="clear" w:color="auto" w:fill="FFFFFF"/>
          </w:tcPr>
          <w:p w14:paraId="5230AB9B" w14:textId="77777777" w:rsidR="00555CE0" w:rsidRDefault="00555CE0">
            <w:pPr xmlns:w="http://schemas.openxmlformats.org/wordprocessingml/2006/main">
              <w:pStyle w:val="Other0"/>
              <w:spacing w:line="240" w:lineRule="auto"/>
              <w:ind w:firstLine="220"/>
              <w:jc w:val="both"/>
              <w:rPr>
                <w:sz w:val="13"/>
                <w:szCs w:val="13"/>
              </w:rPr>
            </w:pPr>
            <w:r xmlns:w="http://schemas.openxmlformats.org/wordprocessingml/2006/main">
              <w:rPr>
                <w:rFonts w:ascii="Tahoma" w:eastAsia="Tahoma" w:hAnsi="Tahoma" w:cs="Tahoma"/>
                <w:sz w:val="13"/>
                <w:szCs w:val="13"/>
              </w:rPr>
              <w:t xml:space="preserve">IV.</w:t>
            </w:r>
          </w:p>
        </w:tc>
        <w:tc>
          <w:tcPr>
            <w:tcW w:w="1718" w:type="dxa"/>
            <w:tcBorders>
              <w:bottom w:val="single" w:sz="4" w:space="0" w:color="auto"/>
            </w:tcBorders>
            <w:shd w:val="clear" w:color="auto" w:fill="FFFFFF"/>
          </w:tcPr>
          <w:p w14:paraId="303428CF" w14:textId="77777777" w:rsidR="00555CE0" w:rsidRDefault="00555CE0">
            <w:pPr>
              <w:rPr>
                <w:sz w:val="10"/>
                <w:szCs w:val="10"/>
              </w:rPr>
            </w:pPr>
          </w:p>
        </w:tc>
        <w:tc>
          <w:tcPr>
            <w:tcW w:w="1080" w:type="dxa"/>
            <w:tcBorders>
              <w:bottom w:val="single" w:sz="4" w:space="0" w:color="auto"/>
            </w:tcBorders>
            <w:shd w:val="clear" w:color="auto" w:fill="FFFFFF"/>
          </w:tcPr>
          <w:p w14:paraId="5C0E5C52" w14:textId="77777777" w:rsidR="00555CE0" w:rsidRDefault="00555CE0">
            <w:pPr>
              <w:rPr>
                <w:sz w:val="10"/>
                <w:szCs w:val="10"/>
              </w:rPr>
            </w:pPr>
          </w:p>
        </w:tc>
      </w:tr>
    </w:tbl>
    <w:p w14:paraId="3856AF5D" w14:textId="77777777" w:rsidR="00555CE0" w:rsidRDefault="00555CE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157"/>
        <w:gridCol w:w="2242"/>
        <w:gridCol w:w="778"/>
        <w:gridCol w:w="1728"/>
        <w:gridCol w:w="1104"/>
      </w:tblGrid>
      <w:tr w:rsidR="00555CE0" w14:paraId="35F32619" w14:textId="77777777">
        <w:tblPrEx>
          <w:tblCellMar>
            <w:top w:w="0" w:type="dxa"/>
            <w:bottom w:w="0" w:type="dxa"/>
          </w:tblCellMar>
        </w:tblPrEx>
        <w:trPr>
          <w:trHeight w:hRule="exact" w:val="370"/>
          <w:jc w:val="center"/>
        </w:trPr>
        <w:tc>
          <w:tcPr>
            <w:tcW w:w="7009" w:type="dxa"/>
            <w:gridSpan w:val="5"/>
            <w:tcBorders>
              <w:top w:val="single" w:sz="4" w:space="0" w:color="auto"/>
            </w:tcBorders>
            <w:shd w:val="clear" w:color="auto" w:fill="FFFFFF"/>
          </w:tcPr>
          <w:p w14:paraId="709241CC" w14:textId="77777777" w:rsidR="00555CE0" w:rsidRDefault="00555CE0">
            <w:pPr>
              <w:rPr>
                <w:sz w:val="10"/>
                <w:szCs w:val="10"/>
              </w:rPr>
            </w:pPr>
          </w:p>
        </w:tc>
      </w:tr>
      <w:tr w:rsidR="00555CE0" w14:paraId="389B5410" w14:textId="77777777">
        <w:tblPrEx>
          <w:tblCellMar>
            <w:top w:w="0" w:type="dxa"/>
            <w:bottom w:w="0" w:type="dxa"/>
          </w:tblCellMar>
        </w:tblPrEx>
        <w:trPr>
          <w:trHeight w:hRule="exact" w:val="427"/>
          <w:jc w:val="center"/>
        </w:trPr>
        <w:tc>
          <w:tcPr>
            <w:tcW w:w="1157" w:type="dxa"/>
            <w:tcBorders>
              <w:top w:val="single" w:sz="4" w:space="0" w:color="auto"/>
              <w:left w:val="single" w:sz="4" w:space="0" w:color="auto"/>
            </w:tcBorders>
            <w:shd w:val="clear" w:color="auto" w:fill="D2D3D5"/>
            <w:vAlign w:val="center"/>
          </w:tcPr>
          <w:p w14:paraId="4C0951A4"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b/>
                <w:bCs/>
                <w:sz w:val="14"/>
                <w:szCs w:val="14"/>
              </w:rPr>
              <w:t xml:space="preserve">Droga</w:t>
            </w:r>
          </w:p>
        </w:tc>
        <w:tc>
          <w:tcPr>
            <w:tcW w:w="2242" w:type="dxa"/>
            <w:tcBorders>
              <w:top w:val="single" w:sz="4" w:space="0" w:color="auto"/>
            </w:tcBorders>
            <w:shd w:val="clear" w:color="auto" w:fill="D2D3D5"/>
            <w:vAlign w:val="center"/>
          </w:tcPr>
          <w:p w14:paraId="1C8DE223" w14:textId="77777777" w:rsidR="00555CE0" w:rsidRDefault="00555CE0">
            <w:pPr xmlns:w="http://schemas.openxmlformats.org/wordprocessingml/2006/main">
              <w:pStyle w:val="Other0"/>
              <w:spacing w:line="240" w:lineRule="auto"/>
              <w:ind w:firstLine="720"/>
              <w:rPr>
                <w:sz w:val="14"/>
                <w:szCs w:val="14"/>
              </w:rPr>
            </w:pPr>
            <w:r xmlns:w="http://schemas.openxmlformats.org/wordprocessingml/2006/main">
              <w:rPr>
                <w:rFonts w:ascii="Tahoma" w:eastAsia="Tahoma" w:hAnsi="Tahoma" w:cs="Tahoma"/>
                <w:b/>
                <w:bCs/>
                <w:sz w:val="14"/>
                <w:szCs w:val="14"/>
              </w:rPr>
              <w:t xml:space="preserve">Prezentare</w:t>
            </w:r>
          </w:p>
        </w:tc>
        <w:tc>
          <w:tcPr>
            <w:tcW w:w="778" w:type="dxa"/>
            <w:tcBorders>
              <w:top w:val="single" w:sz="4" w:space="0" w:color="auto"/>
            </w:tcBorders>
            <w:shd w:val="clear" w:color="auto" w:fill="D2D3D5"/>
            <w:vAlign w:val="center"/>
          </w:tcPr>
          <w:p w14:paraId="0A291F3A" w14:textId="77777777" w:rsidR="00555CE0" w:rsidRDefault="00555CE0">
            <w:pPr xmlns:w="http://schemas.openxmlformats.org/wordprocessingml/2006/main">
              <w:pStyle w:val="Other0"/>
              <w:spacing w:line="240" w:lineRule="auto"/>
              <w:ind w:firstLine="440"/>
              <w:jc w:val="both"/>
              <w:rPr>
                <w:sz w:val="14"/>
                <w:szCs w:val="14"/>
              </w:rPr>
            </w:pPr>
            <w:r xmlns:w="http://schemas.openxmlformats.org/wordprocessingml/2006/main">
              <w:rPr>
                <w:rFonts w:ascii="Tahoma" w:eastAsia="Tahoma" w:hAnsi="Tahoma" w:cs="Tahoma"/>
                <w:b/>
                <w:bCs/>
                <w:sz w:val="14"/>
                <w:szCs w:val="14"/>
              </w:rPr>
              <w:t xml:space="preserve">Prin</w:t>
            </w:r>
          </w:p>
        </w:tc>
        <w:tc>
          <w:tcPr>
            <w:tcW w:w="1728" w:type="dxa"/>
            <w:tcBorders>
              <w:top w:val="single" w:sz="4" w:space="0" w:color="auto"/>
            </w:tcBorders>
            <w:shd w:val="clear" w:color="auto" w:fill="D2D3D5"/>
            <w:vAlign w:val="center"/>
          </w:tcPr>
          <w:p w14:paraId="669FA49F" w14:textId="77777777" w:rsidR="00555CE0" w:rsidRDefault="00555CE0">
            <w:pPr xmlns:w="http://schemas.openxmlformats.org/wordprocessingml/2006/main">
              <w:pStyle w:val="Other0"/>
              <w:spacing w:line="240" w:lineRule="auto"/>
              <w:ind w:firstLine="920"/>
              <w:rPr>
                <w:sz w:val="14"/>
                <w:szCs w:val="14"/>
              </w:rPr>
            </w:pPr>
            <w:r xmlns:w="http://schemas.openxmlformats.org/wordprocessingml/2006/main">
              <w:rPr>
                <w:rFonts w:ascii="Tahoma" w:eastAsia="Tahoma" w:hAnsi="Tahoma" w:cs="Tahoma"/>
                <w:b/>
                <w:bCs/>
                <w:sz w:val="14"/>
                <w:szCs w:val="14"/>
              </w:rPr>
              <w:t xml:space="preserve">Doză</w:t>
            </w:r>
          </w:p>
        </w:tc>
        <w:tc>
          <w:tcPr>
            <w:tcW w:w="1104" w:type="dxa"/>
            <w:tcBorders>
              <w:top w:val="single" w:sz="4" w:space="0" w:color="auto"/>
              <w:right w:val="single" w:sz="4" w:space="0" w:color="auto"/>
            </w:tcBorders>
            <w:shd w:val="clear" w:color="auto" w:fill="D2D3D5"/>
            <w:vAlign w:val="center"/>
          </w:tcPr>
          <w:p w14:paraId="157B5C94" w14:textId="77777777" w:rsidR="00555CE0" w:rsidRDefault="00555CE0">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b/>
                <w:bCs/>
                <w:sz w:val="14"/>
                <w:szCs w:val="14"/>
              </w:rPr>
              <w:t xml:space="preserve">Interval</w:t>
            </w:r>
          </w:p>
        </w:tc>
      </w:tr>
      <w:tr w:rsidR="00555CE0" w14:paraId="7A149C9A" w14:textId="77777777">
        <w:tblPrEx>
          <w:tblCellMar>
            <w:top w:w="0" w:type="dxa"/>
            <w:bottom w:w="0" w:type="dxa"/>
          </w:tblCellMar>
        </w:tblPrEx>
        <w:trPr>
          <w:trHeight w:hRule="exact" w:val="283"/>
          <w:jc w:val="center"/>
        </w:trPr>
        <w:tc>
          <w:tcPr>
            <w:tcW w:w="7009" w:type="dxa"/>
            <w:gridSpan w:val="5"/>
            <w:tcBorders>
              <w:top w:val="single" w:sz="4" w:space="0" w:color="auto"/>
            </w:tcBorders>
            <w:shd w:val="clear" w:color="auto" w:fill="FFFFFF"/>
            <w:vAlign w:val="bottom"/>
          </w:tcPr>
          <w:p w14:paraId="39F4A96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ANTITUBERCULOASE</w:t>
            </w:r>
          </w:p>
        </w:tc>
      </w:tr>
      <w:tr w:rsidR="00555CE0" w14:paraId="1D172F64" w14:textId="77777777">
        <w:tblPrEx>
          <w:tblCellMar>
            <w:top w:w="0" w:type="dxa"/>
            <w:bottom w:w="0" w:type="dxa"/>
          </w:tblCellMar>
        </w:tblPrEx>
        <w:trPr>
          <w:trHeight w:hRule="exact" w:val="274"/>
          <w:jc w:val="center"/>
        </w:trPr>
        <w:tc>
          <w:tcPr>
            <w:tcW w:w="1157" w:type="dxa"/>
            <w:tcBorders>
              <w:top w:val="single" w:sz="4" w:space="0" w:color="auto"/>
            </w:tcBorders>
            <w:shd w:val="clear" w:color="auto" w:fill="FFFFFF"/>
            <w:vAlign w:val="bottom"/>
          </w:tcPr>
          <w:p w14:paraId="03C8B04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Etambutol</w:t>
            </w:r>
          </w:p>
        </w:tc>
        <w:tc>
          <w:tcPr>
            <w:tcW w:w="2242" w:type="dxa"/>
            <w:tcBorders>
              <w:top w:val="single" w:sz="4" w:space="0" w:color="auto"/>
            </w:tcBorders>
            <w:shd w:val="clear" w:color="auto" w:fill="FFFFFF"/>
            <w:vAlign w:val="bottom"/>
          </w:tcPr>
          <w:p w14:paraId="451EDEF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 400 mg</w:t>
            </w:r>
          </w:p>
        </w:tc>
        <w:tc>
          <w:tcPr>
            <w:tcW w:w="778" w:type="dxa"/>
            <w:tcBorders>
              <w:top w:val="single" w:sz="4" w:space="0" w:color="auto"/>
            </w:tcBorders>
            <w:shd w:val="clear" w:color="auto" w:fill="FFFFFF"/>
            <w:vAlign w:val="bottom"/>
          </w:tcPr>
          <w:p w14:paraId="4C5CA7C2" w14:textId="77777777" w:rsidR="00555CE0" w:rsidRDefault="00555CE0">
            <w:pPr xmlns:w="http://schemas.openxmlformats.org/wordprocessingml/2006/main">
              <w:pStyle w:val="Other0"/>
              <w:spacing w:line="240" w:lineRule="auto"/>
              <w:ind w:firstLine="440"/>
              <w:jc w:val="both"/>
              <w:rPr>
                <w:sz w:val="13"/>
                <w:szCs w:val="13"/>
              </w:rPr>
            </w:pPr>
            <w:r xmlns:w="http://schemas.openxmlformats.org/wordprocessingml/2006/main">
              <w:rPr>
                <w:rFonts w:ascii="Tahoma" w:eastAsia="Tahoma" w:hAnsi="Tahoma" w:cs="Tahoma"/>
                <w:sz w:val="13"/>
                <w:szCs w:val="13"/>
              </w:rPr>
              <w:t xml:space="preserve">Ordin de comandă</w:t>
            </w:r>
          </w:p>
        </w:tc>
        <w:tc>
          <w:tcPr>
            <w:tcW w:w="1728" w:type="dxa"/>
            <w:tcBorders>
              <w:top w:val="single" w:sz="4" w:space="0" w:color="auto"/>
            </w:tcBorders>
            <w:shd w:val="clear" w:color="auto" w:fill="FFFFFF"/>
            <w:vAlign w:val="bottom"/>
          </w:tcPr>
          <w:p w14:paraId="199CAB4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Tuberculoză</w:t>
            </w:r>
          </w:p>
        </w:tc>
        <w:tc>
          <w:tcPr>
            <w:tcW w:w="1104" w:type="dxa"/>
            <w:tcBorders>
              <w:top w:val="single" w:sz="4" w:space="0" w:color="auto"/>
            </w:tcBorders>
            <w:shd w:val="clear" w:color="auto" w:fill="FFFFFF"/>
            <w:vAlign w:val="bottom"/>
          </w:tcPr>
          <w:p w14:paraId="2A626DB3"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24 de ore</w:t>
            </w:r>
          </w:p>
        </w:tc>
      </w:tr>
      <w:tr w:rsidR="00555CE0" w14:paraId="63E20CBC" w14:textId="77777777">
        <w:tblPrEx>
          <w:tblCellMar>
            <w:top w:w="0" w:type="dxa"/>
            <w:bottom w:w="0" w:type="dxa"/>
          </w:tblCellMar>
        </w:tblPrEx>
        <w:trPr>
          <w:trHeight w:hRule="exact" w:val="288"/>
          <w:jc w:val="center"/>
        </w:trPr>
        <w:tc>
          <w:tcPr>
            <w:tcW w:w="1157" w:type="dxa"/>
            <w:tcBorders>
              <w:top w:val="single" w:sz="4" w:space="0" w:color="auto"/>
            </w:tcBorders>
            <w:shd w:val="clear" w:color="auto" w:fill="FFFFFF"/>
          </w:tcPr>
          <w:p w14:paraId="1D81CE1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Pirazinamidă</w:t>
            </w:r>
          </w:p>
        </w:tc>
        <w:tc>
          <w:tcPr>
            <w:tcW w:w="2242" w:type="dxa"/>
            <w:tcBorders>
              <w:top w:val="single" w:sz="4" w:space="0" w:color="auto"/>
            </w:tcBorders>
            <w:shd w:val="clear" w:color="auto" w:fill="FFFFFF"/>
          </w:tcPr>
          <w:p w14:paraId="17CD36F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 250 mg</w:t>
            </w:r>
          </w:p>
        </w:tc>
        <w:tc>
          <w:tcPr>
            <w:tcW w:w="778" w:type="dxa"/>
            <w:tcBorders>
              <w:top w:val="single" w:sz="4" w:space="0" w:color="auto"/>
            </w:tcBorders>
            <w:shd w:val="clear" w:color="auto" w:fill="FFFFFF"/>
          </w:tcPr>
          <w:p w14:paraId="36C30C1B" w14:textId="77777777" w:rsidR="00555CE0" w:rsidRDefault="00555CE0">
            <w:pPr xmlns:w="http://schemas.openxmlformats.org/wordprocessingml/2006/main">
              <w:pStyle w:val="Other0"/>
              <w:spacing w:line="240" w:lineRule="auto"/>
              <w:ind w:firstLine="440"/>
              <w:jc w:val="both"/>
              <w:rPr>
                <w:sz w:val="13"/>
                <w:szCs w:val="13"/>
              </w:rPr>
            </w:pPr>
            <w:r xmlns:w="http://schemas.openxmlformats.org/wordprocessingml/2006/main">
              <w:rPr>
                <w:rFonts w:ascii="Tahoma" w:eastAsia="Tahoma" w:hAnsi="Tahoma" w:cs="Tahoma"/>
                <w:sz w:val="13"/>
                <w:szCs w:val="13"/>
              </w:rPr>
              <w:t xml:space="preserve">Ordin de comandă</w:t>
            </w:r>
          </w:p>
        </w:tc>
        <w:tc>
          <w:tcPr>
            <w:tcW w:w="1728" w:type="dxa"/>
            <w:tcBorders>
              <w:top w:val="single" w:sz="4" w:space="0" w:color="auto"/>
            </w:tcBorders>
            <w:shd w:val="clear" w:color="auto" w:fill="FFFFFF"/>
          </w:tcPr>
          <w:p w14:paraId="73B4483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Vezi Tuberculoză</w:t>
            </w:r>
          </w:p>
        </w:tc>
        <w:tc>
          <w:tcPr>
            <w:tcW w:w="1104" w:type="dxa"/>
            <w:tcBorders>
              <w:top w:val="single" w:sz="4" w:space="0" w:color="auto"/>
            </w:tcBorders>
            <w:shd w:val="clear" w:color="auto" w:fill="FFFFFF"/>
          </w:tcPr>
          <w:p w14:paraId="66444398"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12-24 de ore</w:t>
            </w:r>
          </w:p>
        </w:tc>
      </w:tr>
      <w:tr w:rsidR="00555CE0" w14:paraId="587E8D79" w14:textId="77777777">
        <w:tblPrEx>
          <w:tblCellMar>
            <w:top w:w="0" w:type="dxa"/>
            <w:bottom w:w="0" w:type="dxa"/>
          </w:tblCellMar>
        </w:tblPrEx>
        <w:trPr>
          <w:trHeight w:hRule="exact" w:val="245"/>
          <w:jc w:val="center"/>
        </w:trPr>
        <w:tc>
          <w:tcPr>
            <w:tcW w:w="7009" w:type="dxa"/>
            <w:gridSpan w:val="5"/>
            <w:tcBorders>
              <w:top w:val="single" w:sz="4" w:space="0" w:color="auto"/>
            </w:tcBorders>
            <w:shd w:val="clear" w:color="auto" w:fill="FFFFFF"/>
            <w:vAlign w:val="bottom"/>
          </w:tcPr>
          <w:p w14:paraId="720F856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ANTIVIRALE</w:t>
            </w:r>
          </w:p>
        </w:tc>
      </w:tr>
      <w:tr w:rsidR="00555CE0" w14:paraId="033970F8" w14:textId="77777777">
        <w:tblPrEx>
          <w:tblCellMar>
            <w:top w:w="0" w:type="dxa"/>
            <w:bottom w:w="0" w:type="dxa"/>
          </w:tblCellMar>
        </w:tblPrEx>
        <w:trPr>
          <w:trHeight w:hRule="exact" w:val="278"/>
          <w:jc w:val="center"/>
        </w:trPr>
        <w:tc>
          <w:tcPr>
            <w:tcW w:w="1157" w:type="dxa"/>
            <w:tcBorders>
              <w:top w:val="single" w:sz="4" w:space="0" w:color="auto"/>
            </w:tcBorders>
            <w:shd w:val="clear" w:color="auto" w:fill="FFFFFF"/>
            <w:vAlign w:val="bottom"/>
          </w:tcPr>
          <w:p w14:paraId="0A0643E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Aciclovir</w:t>
            </w:r>
          </w:p>
        </w:tc>
        <w:tc>
          <w:tcPr>
            <w:tcW w:w="2242" w:type="dxa"/>
            <w:tcBorders>
              <w:top w:val="single" w:sz="4" w:space="0" w:color="auto"/>
            </w:tcBorders>
            <w:shd w:val="clear" w:color="auto" w:fill="FFFFFF"/>
            <w:vAlign w:val="bottom"/>
          </w:tcPr>
          <w:p w14:paraId="2D68EDA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200, 400 și 800 mg</w:t>
            </w:r>
          </w:p>
        </w:tc>
        <w:tc>
          <w:tcPr>
            <w:tcW w:w="778" w:type="dxa"/>
            <w:tcBorders>
              <w:top w:val="single" w:sz="4" w:space="0" w:color="auto"/>
            </w:tcBorders>
            <w:shd w:val="clear" w:color="auto" w:fill="FFFFFF"/>
            <w:vAlign w:val="bottom"/>
          </w:tcPr>
          <w:p w14:paraId="2D722AF6" w14:textId="77777777" w:rsidR="00555CE0" w:rsidRDefault="00555CE0">
            <w:pPr xmlns:w="http://schemas.openxmlformats.org/wordprocessingml/2006/main">
              <w:pStyle w:val="Other0"/>
              <w:spacing w:line="240" w:lineRule="auto"/>
              <w:ind w:firstLine="440"/>
              <w:jc w:val="both"/>
              <w:rPr>
                <w:sz w:val="13"/>
                <w:szCs w:val="13"/>
              </w:rPr>
            </w:pPr>
            <w:r xmlns:w="http://schemas.openxmlformats.org/wordprocessingml/2006/main">
              <w:rPr>
                <w:rFonts w:ascii="Tahoma" w:eastAsia="Tahoma" w:hAnsi="Tahoma" w:cs="Tahoma"/>
                <w:sz w:val="13"/>
                <w:szCs w:val="13"/>
              </w:rPr>
              <w:t xml:space="preserve">Ordin de comandă</w:t>
            </w:r>
          </w:p>
        </w:tc>
        <w:tc>
          <w:tcPr>
            <w:tcW w:w="1728" w:type="dxa"/>
            <w:tcBorders>
              <w:top w:val="single" w:sz="4" w:space="0" w:color="auto"/>
            </w:tcBorders>
            <w:shd w:val="clear" w:color="auto" w:fill="FFFFFF"/>
            <w:vAlign w:val="bottom"/>
          </w:tcPr>
          <w:p w14:paraId="0FE6EC8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60 mg/kg/zi</w:t>
            </w:r>
          </w:p>
        </w:tc>
        <w:tc>
          <w:tcPr>
            <w:tcW w:w="1104" w:type="dxa"/>
            <w:tcBorders>
              <w:top w:val="single" w:sz="4" w:space="0" w:color="auto"/>
            </w:tcBorders>
            <w:shd w:val="clear" w:color="auto" w:fill="FFFFFF"/>
            <w:vAlign w:val="bottom"/>
          </w:tcPr>
          <w:p w14:paraId="290D6DC9"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6 ore</w:t>
            </w:r>
          </w:p>
        </w:tc>
      </w:tr>
      <w:tr w:rsidR="00555CE0" w14:paraId="3E2FB12C" w14:textId="77777777">
        <w:tblPrEx>
          <w:tblCellMar>
            <w:top w:w="0" w:type="dxa"/>
            <w:bottom w:w="0" w:type="dxa"/>
          </w:tblCellMar>
        </w:tblPrEx>
        <w:trPr>
          <w:trHeight w:hRule="exact" w:val="240"/>
          <w:jc w:val="center"/>
        </w:trPr>
        <w:tc>
          <w:tcPr>
            <w:tcW w:w="1157" w:type="dxa"/>
            <w:shd w:val="clear" w:color="auto" w:fill="FFFFFF"/>
          </w:tcPr>
          <w:p w14:paraId="4DAF8F5E" w14:textId="77777777" w:rsidR="00555CE0" w:rsidRDefault="00555CE0">
            <w:pPr>
              <w:rPr>
                <w:sz w:val="10"/>
                <w:szCs w:val="10"/>
              </w:rPr>
            </w:pPr>
          </w:p>
        </w:tc>
        <w:tc>
          <w:tcPr>
            <w:tcW w:w="2242" w:type="dxa"/>
            <w:shd w:val="clear" w:color="auto" w:fill="FFFFFF"/>
            <w:vAlign w:val="bottom"/>
          </w:tcPr>
          <w:p w14:paraId="631BE89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 ml = 200 mg</w:t>
            </w:r>
          </w:p>
        </w:tc>
        <w:tc>
          <w:tcPr>
            <w:tcW w:w="778" w:type="dxa"/>
            <w:shd w:val="clear" w:color="auto" w:fill="FFFFFF"/>
            <w:vAlign w:val="bottom"/>
          </w:tcPr>
          <w:p w14:paraId="40B782E3" w14:textId="77777777" w:rsidR="00555CE0" w:rsidRDefault="00555CE0">
            <w:pPr xmlns:w="http://schemas.openxmlformats.org/wordprocessingml/2006/main">
              <w:pStyle w:val="Other0"/>
              <w:spacing w:line="240" w:lineRule="auto"/>
              <w:ind w:firstLine="440"/>
              <w:jc w:val="both"/>
              <w:rPr>
                <w:sz w:val="13"/>
                <w:szCs w:val="13"/>
              </w:rPr>
            </w:pPr>
            <w:r xmlns:w="http://schemas.openxmlformats.org/wordprocessingml/2006/main">
              <w:rPr>
                <w:rFonts w:ascii="Tahoma" w:eastAsia="Tahoma" w:hAnsi="Tahoma" w:cs="Tahoma"/>
                <w:sz w:val="13"/>
                <w:szCs w:val="13"/>
              </w:rPr>
              <w:t xml:space="preserve">Ordin de comandă</w:t>
            </w:r>
          </w:p>
        </w:tc>
        <w:tc>
          <w:tcPr>
            <w:tcW w:w="1728" w:type="dxa"/>
            <w:shd w:val="clear" w:color="auto" w:fill="FFFFFF"/>
          </w:tcPr>
          <w:p w14:paraId="5B250C9D" w14:textId="77777777" w:rsidR="00555CE0" w:rsidRDefault="00555CE0">
            <w:pPr>
              <w:rPr>
                <w:sz w:val="10"/>
                <w:szCs w:val="10"/>
              </w:rPr>
            </w:pPr>
          </w:p>
        </w:tc>
        <w:tc>
          <w:tcPr>
            <w:tcW w:w="1104" w:type="dxa"/>
            <w:shd w:val="clear" w:color="auto" w:fill="FFFFFF"/>
          </w:tcPr>
          <w:p w14:paraId="3761CE2F" w14:textId="77777777" w:rsidR="00555CE0" w:rsidRDefault="00555CE0">
            <w:pPr>
              <w:rPr>
                <w:sz w:val="10"/>
                <w:szCs w:val="10"/>
              </w:rPr>
            </w:pPr>
          </w:p>
        </w:tc>
      </w:tr>
      <w:tr w:rsidR="00555CE0" w14:paraId="75EFA8F2" w14:textId="77777777">
        <w:tblPrEx>
          <w:tblCellMar>
            <w:top w:w="0" w:type="dxa"/>
            <w:bottom w:w="0" w:type="dxa"/>
          </w:tblCellMar>
        </w:tblPrEx>
        <w:trPr>
          <w:trHeight w:hRule="exact" w:val="250"/>
          <w:jc w:val="center"/>
        </w:trPr>
        <w:tc>
          <w:tcPr>
            <w:tcW w:w="1157" w:type="dxa"/>
            <w:shd w:val="clear" w:color="auto" w:fill="FFFFFF"/>
          </w:tcPr>
          <w:p w14:paraId="46ACC57E" w14:textId="77777777" w:rsidR="00555CE0" w:rsidRDefault="00555CE0">
            <w:pPr>
              <w:rPr>
                <w:sz w:val="10"/>
                <w:szCs w:val="10"/>
              </w:rPr>
            </w:pPr>
          </w:p>
        </w:tc>
        <w:tc>
          <w:tcPr>
            <w:tcW w:w="2242" w:type="dxa"/>
            <w:shd w:val="clear" w:color="auto" w:fill="FFFFFF"/>
            <w:vAlign w:val="bottom"/>
          </w:tcPr>
          <w:p w14:paraId="6D214AD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Fco. Amp. = 500 mg</w:t>
            </w:r>
          </w:p>
        </w:tc>
        <w:tc>
          <w:tcPr>
            <w:tcW w:w="778" w:type="dxa"/>
            <w:shd w:val="clear" w:color="auto" w:fill="FFFFFF"/>
            <w:vAlign w:val="bottom"/>
          </w:tcPr>
          <w:p w14:paraId="313FF7D0" w14:textId="77777777" w:rsidR="00555CE0" w:rsidRDefault="00555CE0">
            <w:pPr xmlns:w="http://schemas.openxmlformats.org/wordprocessingml/2006/main">
              <w:pStyle w:val="Other0"/>
              <w:spacing w:line="240" w:lineRule="auto"/>
              <w:ind w:firstLine="440"/>
              <w:jc w:val="both"/>
              <w:rPr>
                <w:sz w:val="13"/>
                <w:szCs w:val="13"/>
              </w:rPr>
            </w:pPr>
            <w:r xmlns:w="http://schemas.openxmlformats.org/wordprocessingml/2006/main">
              <w:rPr>
                <w:rFonts w:ascii="Tahoma" w:eastAsia="Tahoma" w:hAnsi="Tahoma" w:cs="Tahoma"/>
                <w:sz w:val="13"/>
                <w:szCs w:val="13"/>
              </w:rPr>
              <w:t xml:space="preserve">IV.</w:t>
            </w:r>
          </w:p>
        </w:tc>
        <w:tc>
          <w:tcPr>
            <w:tcW w:w="1728" w:type="dxa"/>
            <w:shd w:val="clear" w:color="auto" w:fill="FFFFFF"/>
            <w:vAlign w:val="bottom"/>
          </w:tcPr>
          <w:p w14:paraId="7E12AFE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30 mg/kg/zi</w:t>
            </w:r>
          </w:p>
        </w:tc>
        <w:tc>
          <w:tcPr>
            <w:tcW w:w="1104" w:type="dxa"/>
            <w:shd w:val="clear" w:color="auto" w:fill="FFFFFF"/>
            <w:vAlign w:val="bottom"/>
          </w:tcPr>
          <w:p w14:paraId="2DF39D8B"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8 ore</w:t>
            </w:r>
          </w:p>
        </w:tc>
      </w:tr>
      <w:tr w:rsidR="00555CE0" w14:paraId="7A9160B9" w14:textId="77777777">
        <w:tblPrEx>
          <w:tblCellMar>
            <w:top w:w="0" w:type="dxa"/>
            <w:bottom w:w="0" w:type="dxa"/>
          </w:tblCellMar>
        </w:tblPrEx>
        <w:trPr>
          <w:trHeight w:hRule="exact" w:val="245"/>
          <w:jc w:val="center"/>
        </w:trPr>
        <w:tc>
          <w:tcPr>
            <w:tcW w:w="1157" w:type="dxa"/>
            <w:tcBorders>
              <w:top w:val="single" w:sz="4" w:space="0" w:color="auto"/>
            </w:tcBorders>
            <w:shd w:val="clear" w:color="auto" w:fill="FFFFFF"/>
            <w:vAlign w:val="bottom"/>
          </w:tcPr>
          <w:p w14:paraId="063148C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Ganciclovir</w:t>
            </w:r>
          </w:p>
        </w:tc>
        <w:tc>
          <w:tcPr>
            <w:tcW w:w="2242" w:type="dxa"/>
            <w:tcBorders>
              <w:top w:val="single" w:sz="4" w:space="0" w:color="auto"/>
            </w:tcBorders>
            <w:shd w:val="clear" w:color="auto" w:fill="FFFFFF"/>
            <w:vAlign w:val="bottom"/>
          </w:tcPr>
          <w:p w14:paraId="2BC0928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Fco. Amp. = 500 mg</w:t>
            </w:r>
          </w:p>
        </w:tc>
        <w:tc>
          <w:tcPr>
            <w:tcW w:w="778" w:type="dxa"/>
            <w:tcBorders>
              <w:top w:val="single" w:sz="4" w:space="0" w:color="auto"/>
            </w:tcBorders>
            <w:shd w:val="clear" w:color="auto" w:fill="FFFFFF"/>
            <w:vAlign w:val="bottom"/>
          </w:tcPr>
          <w:p w14:paraId="15C29918" w14:textId="77777777" w:rsidR="00555CE0" w:rsidRDefault="00555CE0">
            <w:pPr xmlns:w="http://schemas.openxmlformats.org/wordprocessingml/2006/main">
              <w:pStyle w:val="Other0"/>
              <w:spacing w:line="240" w:lineRule="auto"/>
              <w:ind w:firstLine="440"/>
              <w:jc w:val="both"/>
              <w:rPr>
                <w:sz w:val="13"/>
                <w:szCs w:val="13"/>
              </w:rPr>
            </w:pPr>
            <w:r xmlns:w="http://schemas.openxmlformats.org/wordprocessingml/2006/main">
              <w:rPr>
                <w:rFonts w:ascii="Tahoma" w:eastAsia="Tahoma" w:hAnsi="Tahoma" w:cs="Tahoma"/>
                <w:sz w:val="13"/>
                <w:szCs w:val="13"/>
              </w:rPr>
              <w:t xml:space="preserve">IV.</w:t>
            </w:r>
          </w:p>
        </w:tc>
        <w:tc>
          <w:tcPr>
            <w:tcW w:w="1728" w:type="dxa"/>
            <w:tcBorders>
              <w:top w:val="single" w:sz="4" w:space="0" w:color="auto"/>
            </w:tcBorders>
            <w:shd w:val="clear" w:color="auto" w:fill="FFFFFF"/>
            <w:vAlign w:val="bottom"/>
          </w:tcPr>
          <w:p w14:paraId="6577E2D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10 mg/kg/zi</w:t>
            </w:r>
          </w:p>
        </w:tc>
        <w:tc>
          <w:tcPr>
            <w:tcW w:w="1104" w:type="dxa"/>
            <w:tcBorders>
              <w:top w:val="single" w:sz="4" w:space="0" w:color="auto"/>
            </w:tcBorders>
            <w:shd w:val="clear" w:color="auto" w:fill="FFFFFF"/>
            <w:vAlign w:val="bottom"/>
          </w:tcPr>
          <w:p w14:paraId="434649FE"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12 ore</w:t>
            </w:r>
          </w:p>
        </w:tc>
      </w:tr>
      <w:tr w:rsidR="00555CE0" w14:paraId="62110328" w14:textId="77777777">
        <w:tblPrEx>
          <w:tblCellMar>
            <w:top w:w="0" w:type="dxa"/>
            <w:bottom w:w="0" w:type="dxa"/>
          </w:tblCellMar>
        </w:tblPrEx>
        <w:trPr>
          <w:trHeight w:hRule="exact" w:val="250"/>
          <w:jc w:val="center"/>
        </w:trPr>
        <w:tc>
          <w:tcPr>
            <w:tcW w:w="1157" w:type="dxa"/>
            <w:tcBorders>
              <w:top w:val="single" w:sz="4" w:space="0" w:color="auto"/>
            </w:tcBorders>
            <w:shd w:val="clear" w:color="auto" w:fill="FFFFFF"/>
            <w:vAlign w:val="bottom"/>
          </w:tcPr>
          <w:p w14:paraId="3638960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Oseltamivir</w:t>
            </w:r>
          </w:p>
        </w:tc>
        <w:tc>
          <w:tcPr>
            <w:tcW w:w="2242" w:type="dxa"/>
            <w:tcBorders>
              <w:top w:val="single" w:sz="4" w:space="0" w:color="auto"/>
            </w:tcBorders>
            <w:shd w:val="clear" w:color="auto" w:fill="FFFFFF"/>
            <w:vAlign w:val="bottom"/>
          </w:tcPr>
          <w:p w14:paraId="33E0C8C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Capsule 75 mg</w:t>
            </w:r>
          </w:p>
        </w:tc>
        <w:tc>
          <w:tcPr>
            <w:tcW w:w="778" w:type="dxa"/>
            <w:tcBorders>
              <w:top w:val="single" w:sz="4" w:space="0" w:color="auto"/>
            </w:tcBorders>
            <w:shd w:val="clear" w:color="auto" w:fill="FFFFFF"/>
            <w:vAlign w:val="bottom"/>
          </w:tcPr>
          <w:p w14:paraId="5183A7FA" w14:textId="77777777" w:rsidR="00555CE0" w:rsidRDefault="00555CE0">
            <w:pPr xmlns:w="http://schemas.openxmlformats.org/wordprocessingml/2006/main">
              <w:pStyle w:val="Other0"/>
              <w:spacing w:line="240" w:lineRule="auto"/>
              <w:ind w:firstLine="440"/>
              <w:jc w:val="both"/>
              <w:rPr>
                <w:sz w:val="13"/>
                <w:szCs w:val="13"/>
              </w:rPr>
            </w:pPr>
            <w:r xmlns:w="http://schemas.openxmlformats.org/wordprocessingml/2006/main">
              <w:rPr>
                <w:rFonts w:ascii="Tahoma" w:eastAsia="Tahoma" w:hAnsi="Tahoma" w:cs="Tahoma"/>
                <w:sz w:val="13"/>
                <w:szCs w:val="13"/>
              </w:rPr>
              <w:t xml:space="preserve">Ordin de comandă</w:t>
            </w:r>
          </w:p>
        </w:tc>
        <w:tc>
          <w:tcPr>
            <w:tcW w:w="1728" w:type="dxa"/>
            <w:tcBorders>
              <w:top w:val="single" w:sz="4" w:space="0" w:color="auto"/>
            </w:tcBorders>
            <w:shd w:val="clear" w:color="auto" w:fill="FFFFFF"/>
            <w:vAlign w:val="bottom"/>
          </w:tcPr>
          <w:p w14:paraId="42CFFD4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2–3 mg/kg/zi</w:t>
            </w:r>
          </w:p>
        </w:tc>
        <w:tc>
          <w:tcPr>
            <w:tcW w:w="1104" w:type="dxa"/>
            <w:tcBorders>
              <w:top w:val="single" w:sz="4" w:space="0" w:color="auto"/>
            </w:tcBorders>
            <w:shd w:val="clear" w:color="auto" w:fill="FFFFFF"/>
            <w:vAlign w:val="bottom"/>
          </w:tcPr>
          <w:p w14:paraId="40359139"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12 ore</w:t>
            </w:r>
          </w:p>
        </w:tc>
      </w:tr>
      <w:tr w:rsidR="00555CE0" w14:paraId="7BEB6142" w14:textId="77777777">
        <w:tblPrEx>
          <w:tblCellMar>
            <w:top w:w="0" w:type="dxa"/>
            <w:bottom w:w="0" w:type="dxa"/>
          </w:tblCellMar>
        </w:tblPrEx>
        <w:trPr>
          <w:trHeight w:hRule="exact" w:val="264"/>
          <w:jc w:val="center"/>
        </w:trPr>
        <w:tc>
          <w:tcPr>
            <w:tcW w:w="1157" w:type="dxa"/>
            <w:tcBorders>
              <w:top w:val="single" w:sz="4" w:space="0" w:color="auto"/>
            </w:tcBorders>
            <w:shd w:val="clear" w:color="auto" w:fill="FFFFFF"/>
          </w:tcPr>
          <w:p w14:paraId="41B3125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Zanavimir</w:t>
            </w:r>
          </w:p>
        </w:tc>
        <w:tc>
          <w:tcPr>
            <w:tcW w:w="2242" w:type="dxa"/>
            <w:tcBorders>
              <w:top w:val="single" w:sz="4" w:space="0" w:color="auto"/>
            </w:tcBorders>
            <w:shd w:val="clear" w:color="auto" w:fill="FFFFFF"/>
          </w:tcPr>
          <w:p w14:paraId="0DD444C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Pulbere = 5 mg</w:t>
            </w:r>
          </w:p>
        </w:tc>
        <w:tc>
          <w:tcPr>
            <w:tcW w:w="778" w:type="dxa"/>
            <w:tcBorders>
              <w:top w:val="single" w:sz="4" w:space="0" w:color="auto"/>
            </w:tcBorders>
            <w:shd w:val="clear" w:color="auto" w:fill="FFFFFF"/>
          </w:tcPr>
          <w:p w14:paraId="235FCC68" w14:textId="77777777" w:rsidR="00555CE0" w:rsidRDefault="00555CE0">
            <w:pPr xmlns:w="http://schemas.openxmlformats.org/wordprocessingml/2006/main">
              <w:pStyle w:val="Other0"/>
              <w:spacing w:line="240" w:lineRule="auto"/>
              <w:ind w:firstLine="440"/>
              <w:jc w:val="both"/>
              <w:rPr>
                <w:sz w:val="13"/>
                <w:szCs w:val="13"/>
              </w:rPr>
            </w:pPr>
            <w:r xmlns:w="http://schemas.openxmlformats.org/wordprocessingml/2006/main">
              <w:rPr>
                <w:rFonts w:ascii="Tahoma" w:eastAsia="Tahoma" w:hAnsi="Tahoma" w:cs="Tahoma"/>
                <w:sz w:val="13"/>
                <w:szCs w:val="13"/>
              </w:rPr>
              <w:t xml:space="preserve">INH</w:t>
            </w:r>
          </w:p>
        </w:tc>
        <w:tc>
          <w:tcPr>
            <w:tcW w:w="1728" w:type="dxa"/>
            <w:tcBorders>
              <w:top w:val="single" w:sz="4" w:space="0" w:color="auto"/>
            </w:tcBorders>
            <w:shd w:val="clear" w:color="auto" w:fill="FFFFFF"/>
          </w:tcPr>
          <w:p w14:paraId="2D316F2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 mg/zi</w:t>
            </w:r>
          </w:p>
        </w:tc>
        <w:tc>
          <w:tcPr>
            <w:tcW w:w="1104" w:type="dxa"/>
            <w:tcBorders>
              <w:top w:val="single" w:sz="4" w:space="0" w:color="auto"/>
            </w:tcBorders>
            <w:shd w:val="clear" w:color="auto" w:fill="FFFFFF"/>
          </w:tcPr>
          <w:p w14:paraId="5C81D593"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24 de ore</w:t>
            </w:r>
          </w:p>
        </w:tc>
      </w:tr>
      <w:tr w:rsidR="00555CE0" w14:paraId="4994944A" w14:textId="77777777">
        <w:tblPrEx>
          <w:tblCellMar>
            <w:top w:w="0" w:type="dxa"/>
            <w:bottom w:w="0" w:type="dxa"/>
          </w:tblCellMar>
        </w:tblPrEx>
        <w:trPr>
          <w:trHeight w:hRule="exact" w:val="245"/>
          <w:jc w:val="center"/>
        </w:trPr>
        <w:tc>
          <w:tcPr>
            <w:tcW w:w="7009" w:type="dxa"/>
            <w:gridSpan w:val="5"/>
            <w:tcBorders>
              <w:top w:val="single" w:sz="4" w:space="0" w:color="auto"/>
            </w:tcBorders>
            <w:shd w:val="clear" w:color="auto" w:fill="FFFFFF"/>
          </w:tcPr>
          <w:p w14:paraId="0FFF20A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ANTIMICOTICE</w:t>
            </w:r>
          </w:p>
        </w:tc>
      </w:tr>
      <w:tr w:rsidR="00555CE0" w14:paraId="4CAD5DB8" w14:textId="77777777">
        <w:tblPrEx>
          <w:tblCellMar>
            <w:top w:w="0" w:type="dxa"/>
            <w:bottom w:w="0" w:type="dxa"/>
          </w:tblCellMar>
        </w:tblPrEx>
        <w:trPr>
          <w:trHeight w:hRule="exact" w:val="269"/>
          <w:jc w:val="center"/>
        </w:trPr>
        <w:tc>
          <w:tcPr>
            <w:tcW w:w="1157" w:type="dxa"/>
            <w:tcBorders>
              <w:top w:val="single" w:sz="4" w:space="0" w:color="auto"/>
            </w:tcBorders>
            <w:shd w:val="clear" w:color="auto" w:fill="FFFFFF"/>
            <w:vAlign w:val="bottom"/>
          </w:tcPr>
          <w:p w14:paraId="6409AAC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Amfotericină B</w:t>
            </w:r>
          </w:p>
        </w:tc>
        <w:tc>
          <w:tcPr>
            <w:tcW w:w="2242" w:type="dxa"/>
            <w:tcBorders>
              <w:top w:val="single" w:sz="4" w:space="0" w:color="auto"/>
            </w:tcBorders>
            <w:shd w:val="clear" w:color="auto" w:fill="FFFFFF"/>
            <w:vAlign w:val="bottom"/>
          </w:tcPr>
          <w:p w14:paraId="61E8A01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Fco. Amp. = 50 mg</w:t>
            </w:r>
          </w:p>
        </w:tc>
        <w:tc>
          <w:tcPr>
            <w:tcW w:w="778" w:type="dxa"/>
            <w:tcBorders>
              <w:top w:val="single" w:sz="4" w:space="0" w:color="auto"/>
            </w:tcBorders>
            <w:shd w:val="clear" w:color="auto" w:fill="FFFFFF"/>
            <w:vAlign w:val="bottom"/>
          </w:tcPr>
          <w:p w14:paraId="345203AC" w14:textId="77777777" w:rsidR="00555CE0" w:rsidRDefault="00555CE0">
            <w:pPr xmlns:w="http://schemas.openxmlformats.org/wordprocessingml/2006/main">
              <w:pStyle w:val="Other0"/>
              <w:spacing w:line="240" w:lineRule="auto"/>
              <w:ind w:firstLine="440"/>
              <w:jc w:val="both"/>
              <w:rPr>
                <w:sz w:val="13"/>
                <w:szCs w:val="13"/>
              </w:rPr>
            </w:pPr>
            <w:r xmlns:w="http://schemas.openxmlformats.org/wordprocessingml/2006/main">
              <w:rPr>
                <w:rFonts w:ascii="Tahoma" w:eastAsia="Tahoma" w:hAnsi="Tahoma" w:cs="Tahoma"/>
                <w:sz w:val="13"/>
                <w:szCs w:val="13"/>
              </w:rPr>
              <w:t xml:space="preserve">IV.</w:t>
            </w:r>
          </w:p>
        </w:tc>
        <w:tc>
          <w:tcPr>
            <w:tcW w:w="1728" w:type="dxa"/>
            <w:tcBorders>
              <w:top w:val="single" w:sz="4" w:space="0" w:color="auto"/>
            </w:tcBorders>
            <w:shd w:val="clear" w:color="auto" w:fill="FFFFFF"/>
            <w:vAlign w:val="bottom"/>
          </w:tcPr>
          <w:p w14:paraId="4963A03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0,5–1,5 mg/kg/zi</w:t>
            </w:r>
          </w:p>
        </w:tc>
        <w:tc>
          <w:tcPr>
            <w:tcW w:w="1104" w:type="dxa"/>
            <w:tcBorders>
              <w:top w:val="single" w:sz="4" w:space="0" w:color="auto"/>
            </w:tcBorders>
            <w:shd w:val="clear" w:color="auto" w:fill="FFFFFF"/>
            <w:vAlign w:val="bottom"/>
          </w:tcPr>
          <w:p w14:paraId="0E0764A9"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24 de ore</w:t>
            </w:r>
          </w:p>
        </w:tc>
      </w:tr>
      <w:tr w:rsidR="00555CE0" w14:paraId="31859DE5" w14:textId="77777777">
        <w:tblPrEx>
          <w:tblCellMar>
            <w:top w:w="0" w:type="dxa"/>
            <w:bottom w:w="0" w:type="dxa"/>
          </w:tblCellMar>
        </w:tblPrEx>
        <w:trPr>
          <w:trHeight w:hRule="exact" w:val="250"/>
          <w:jc w:val="center"/>
        </w:trPr>
        <w:tc>
          <w:tcPr>
            <w:tcW w:w="1157" w:type="dxa"/>
            <w:tcBorders>
              <w:top w:val="single" w:sz="4" w:space="0" w:color="auto"/>
            </w:tcBorders>
            <w:shd w:val="clear" w:color="auto" w:fill="FFFFFF"/>
            <w:vAlign w:val="bottom"/>
          </w:tcPr>
          <w:p w14:paraId="31F129C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Amfotericină</w:t>
            </w:r>
          </w:p>
        </w:tc>
        <w:tc>
          <w:tcPr>
            <w:tcW w:w="2242" w:type="dxa"/>
            <w:tcBorders>
              <w:top w:val="single" w:sz="4" w:space="0" w:color="auto"/>
            </w:tcBorders>
            <w:shd w:val="clear" w:color="auto" w:fill="FFFFFF"/>
            <w:vAlign w:val="bottom"/>
          </w:tcPr>
          <w:p w14:paraId="0BDC40D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Fco. Amp. = 50 mg</w:t>
            </w:r>
          </w:p>
        </w:tc>
        <w:tc>
          <w:tcPr>
            <w:tcW w:w="778" w:type="dxa"/>
            <w:tcBorders>
              <w:top w:val="single" w:sz="4" w:space="0" w:color="auto"/>
            </w:tcBorders>
            <w:shd w:val="clear" w:color="auto" w:fill="FFFFFF"/>
            <w:vAlign w:val="bottom"/>
          </w:tcPr>
          <w:p w14:paraId="1BAF21AA" w14:textId="77777777" w:rsidR="00555CE0" w:rsidRDefault="00555CE0">
            <w:pPr xmlns:w="http://schemas.openxmlformats.org/wordprocessingml/2006/main">
              <w:pStyle w:val="Other0"/>
              <w:spacing w:line="240" w:lineRule="auto"/>
              <w:ind w:firstLine="440"/>
              <w:jc w:val="both"/>
              <w:rPr>
                <w:sz w:val="13"/>
                <w:szCs w:val="13"/>
              </w:rPr>
            </w:pPr>
            <w:r xmlns:w="http://schemas.openxmlformats.org/wordprocessingml/2006/main">
              <w:rPr>
                <w:rFonts w:ascii="Tahoma" w:eastAsia="Tahoma" w:hAnsi="Tahoma" w:cs="Tahoma"/>
                <w:sz w:val="13"/>
                <w:szCs w:val="13"/>
              </w:rPr>
              <w:t xml:space="preserve">IV.</w:t>
            </w:r>
          </w:p>
        </w:tc>
        <w:tc>
          <w:tcPr>
            <w:tcW w:w="1728" w:type="dxa"/>
            <w:tcBorders>
              <w:top w:val="single" w:sz="4" w:space="0" w:color="auto"/>
            </w:tcBorders>
            <w:shd w:val="clear" w:color="auto" w:fill="FFFFFF"/>
            <w:vAlign w:val="bottom"/>
          </w:tcPr>
          <w:p w14:paraId="28AB2FC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2–5 mg/kg/zi</w:t>
            </w:r>
          </w:p>
        </w:tc>
        <w:tc>
          <w:tcPr>
            <w:tcW w:w="1104" w:type="dxa"/>
            <w:tcBorders>
              <w:top w:val="single" w:sz="4" w:space="0" w:color="auto"/>
            </w:tcBorders>
            <w:shd w:val="clear" w:color="auto" w:fill="FFFFFF"/>
            <w:vAlign w:val="bottom"/>
          </w:tcPr>
          <w:p w14:paraId="4A54C7E6"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24 de ore</w:t>
            </w:r>
          </w:p>
        </w:tc>
      </w:tr>
      <w:tr w:rsidR="00555CE0" w14:paraId="6E55B166" w14:textId="77777777">
        <w:tblPrEx>
          <w:tblCellMar>
            <w:top w:w="0" w:type="dxa"/>
            <w:bottom w:w="0" w:type="dxa"/>
          </w:tblCellMar>
        </w:tblPrEx>
        <w:trPr>
          <w:trHeight w:hRule="exact" w:val="245"/>
          <w:jc w:val="center"/>
        </w:trPr>
        <w:tc>
          <w:tcPr>
            <w:tcW w:w="1157" w:type="dxa"/>
            <w:shd w:val="clear" w:color="auto" w:fill="FFFFFF"/>
            <w:vAlign w:val="bottom"/>
          </w:tcPr>
          <w:p w14:paraId="6E071DC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Lipozomal</w:t>
            </w:r>
          </w:p>
        </w:tc>
        <w:tc>
          <w:tcPr>
            <w:tcW w:w="2242" w:type="dxa"/>
            <w:shd w:val="clear" w:color="auto" w:fill="FFFFFF"/>
          </w:tcPr>
          <w:p w14:paraId="220E2EFD" w14:textId="77777777" w:rsidR="00555CE0" w:rsidRDefault="00555CE0">
            <w:pPr>
              <w:rPr>
                <w:sz w:val="10"/>
                <w:szCs w:val="10"/>
              </w:rPr>
            </w:pPr>
          </w:p>
        </w:tc>
        <w:tc>
          <w:tcPr>
            <w:tcW w:w="778" w:type="dxa"/>
            <w:shd w:val="clear" w:color="auto" w:fill="FFFFFF"/>
          </w:tcPr>
          <w:p w14:paraId="152D75B5" w14:textId="77777777" w:rsidR="00555CE0" w:rsidRDefault="00555CE0">
            <w:pPr>
              <w:rPr>
                <w:sz w:val="10"/>
                <w:szCs w:val="10"/>
              </w:rPr>
            </w:pPr>
          </w:p>
        </w:tc>
        <w:tc>
          <w:tcPr>
            <w:tcW w:w="1728" w:type="dxa"/>
            <w:shd w:val="clear" w:color="auto" w:fill="FFFFFF"/>
          </w:tcPr>
          <w:p w14:paraId="0C095369" w14:textId="77777777" w:rsidR="00555CE0" w:rsidRDefault="00555CE0">
            <w:pPr>
              <w:rPr>
                <w:sz w:val="10"/>
                <w:szCs w:val="10"/>
              </w:rPr>
            </w:pPr>
          </w:p>
        </w:tc>
        <w:tc>
          <w:tcPr>
            <w:tcW w:w="1104" w:type="dxa"/>
            <w:shd w:val="clear" w:color="auto" w:fill="FFFFFF"/>
          </w:tcPr>
          <w:p w14:paraId="5CD18E87" w14:textId="77777777" w:rsidR="00555CE0" w:rsidRDefault="00555CE0">
            <w:pPr>
              <w:rPr>
                <w:sz w:val="10"/>
                <w:szCs w:val="10"/>
              </w:rPr>
            </w:pPr>
          </w:p>
        </w:tc>
      </w:tr>
      <w:tr w:rsidR="00555CE0" w14:paraId="47235CFE" w14:textId="77777777">
        <w:tblPrEx>
          <w:tblCellMar>
            <w:top w:w="0" w:type="dxa"/>
            <w:bottom w:w="0" w:type="dxa"/>
          </w:tblCellMar>
        </w:tblPrEx>
        <w:trPr>
          <w:trHeight w:hRule="exact" w:val="259"/>
          <w:jc w:val="center"/>
        </w:trPr>
        <w:tc>
          <w:tcPr>
            <w:tcW w:w="1157" w:type="dxa"/>
            <w:tcBorders>
              <w:top w:val="single" w:sz="4" w:space="0" w:color="auto"/>
            </w:tcBorders>
            <w:shd w:val="clear" w:color="auto" w:fill="FFFFFF"/>
          </w:tcPr>
          <w:p w14:paraId="6883868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Fluconazol</w:t>
            </w:r>
          </w:p>
        </w:tc>
        <w:tc>
          <w:tcPr>
            <w:tcW w:w="2242" w:type="dxa"/>
            <w:tcBorders>
              <w:top w:val="single" w:sz="4" w:space="0" w:color="auto"/>
            </w:tcBorders>
            <w:shd w:val="clear" w:color="auto" w:fill="FFFFFF"/>
          </w:tcPr>
          <w:p w14:paraId="18CC8EE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Susp. 5 ml = 50 mg</w:t>
            </w:r>
          </w:p>
        </w:tc>
        <w:tc>
          <w:tcPr>
            <w:tcW w:w="778" w:type="dxa"/>
            <w:tcBorders>
              <w:top w:val="single" w:sz="4" w:space="0" w:color="auto"/>
            </w:tcBorders>
            <w:shd w:val="clear" w:color="auto" w:fill="FFFFFF"/>
          </w:tcPr>
          <w:p w14:paraId="7A924386" w14:textId="77777777" w:rsidR="00555CE0" w:rsidRDefault="00555CE0">
            <w:pPr xmlns:w="http://schemas.openxmlformats.org/wordprocessingml/2006/main">
              <w:pStyle w:val="Other0"/>
              <w:spacing w:line="240" w:lineRule="auto"/>
              <w:ind w:firstLine="440"/>
              <w:jc w:val="both"/>
              <w:rPr>
                <w:sz w:val="13"/>
                <w:szCs w:val="13"/>
              </w:rPr>
            </w:pPr>
            <w:r xmlns:w="http://schemas.openxmlformats.org/wordprocessingml/2006/main">
              <w:rPr>
                <w:rFonts w:ascii="Tahoma" w:eastAsia="Tahoma" w:hAnsi="Tahoma" w:cs="Tahoma"/>
                <w:sz w:val="13"/>
                <w:szCs w:val="13"/>
              </w:rPr>
              <w:t xml:space="preserve">Ordin de comandă</w:t>
            </w:r>
          </w:p>
        </w:tc>
        <w:tc>
          <w:tcPr>
            <w:tcW w:w="1728" w:type="dxa"/>
            <w:tcBorders>
              <w:top w:val="single" w:sz="4" w:space="0" w:color="auto"/>
            </w:tcBorders>
            <w:shd w:val="clear" w:color="auto" w:fill="FFFFFF"/>
          </w:tcPr>
          <w:p w14:paraId="58355A3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5–10 mg/kg/zi</w:t>
            </w:r>
          </w:p>
        </w:tc>
        <w:tc>
          <w:tcPr>
            <w:tcW w:w="1104" w:type="dxa"/>
            <w:tcBorders>
              <w:top w:val="single" w:sz="4" w:space="0" w:color="auto"/>
            </w:tcBorders>
            <w:shd w:val="clear" w:color="auto" w:fill="FFFFFF"/>
          </w:tcPr>
          <w:p w14:paraId="11D22D5F"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24 de ore</w:t>
            </w:r>
          </w:p>
        </w:tc>
      </w:tr>
      <w:tr w:rsidR="00555CE0" w14:paraId="2FA82232" w14:textId="77777777">
        <w:tblPrEx>
          <w:tblCellMar>
            <w:top w:w="0" w:type="dxa"/>
            <w:bottom w:w="0" w:type="dxa"/>
          </w:tblCellMar>
        </w:tblPrEx>
        <w:trPr>
          <w:trHeight w:hRule="exact" w:val="245"/>
          <w:jc w:val="center"/>
        </w:trPr>
        <w:tc>
          <w:tcPr>
            <w:tcW w:w="1157" w:type="dxa"/>
            <w:shd w:val="clear" w:color="auto" w:fill="FFFFFF"/>
          </w:tcPr>
          <w:p w14:paraId="32B3610E" w14:textId="77777777" w:rsidR="00555CE0" w:rsidRDefault="00555CE0">
            <w:pPr>
              <w:rPr>
                <w:sz w:val="10"/>
                <w:szCs w:val="10"/>
              </w:rPr>
            </w:pPr>
          </w:p>
        </w:tc>
        <w:tc>
          <w:tcPr>
            <w:tcW w:w="2242" w:type="dxa"/>
            <w:shd w:val="clear" w:color="auto" w:fill="FFFFFF"/>
          </w:tcPr>
          <w:p w14:paraId="269F155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Susp. 5 ml = 200 mg</w:t>
            </w:r>
          </w:p>
        </w:tc>
        <w:tc>
          <w:tcPr>
            <w:tcW w:w="778" w:type="dxa"/>
            <w:shd w:val="clear" w:color="auto" w:fill="FFFFFF"/>
          </w:tcPr>
          <w:p w14:paraId="4001F6AE" w14:textId="77777777" w:rsidR="00555CE0" w:rsidRDefault="00555CE0">
            <w:pPr xmlns:w="http://schemas.openxmlformats.org/wordprocessingml/2006/main">
              <w:pStyle w:val="Other0"/>
              <w:spacing w:line="240" w:lineRule="auto"/>
              <w:ind w:firstLine="440"/>
              <w:jc w:val="both"/>
              <w:rPr>
                <w:sz w:val="13"/>
                <w:szCs w:val="13"/>
              </w:rPr>
            </w:pPr>
            <w:r xmlns:w="http://schemas.openxmlformats.org/wordprocessingml/2006/main">
              <w:rPr>
                <w:rFonts w:ascii="Tahoma" w:eastAsia="Tahoma" w:hAnsi="Tahoma" w:cs="Tahoma"/>
                <w:sz w:val="13"/>
                <w:szCs w:val="13"/>
              </w:rPr>
              <w:t xml:space="preserve">Ordin de comandă</w:t>
            </w:r>
          </w:p>
        </w:tc>
        <w:tc>
          <w:tcPr>
            <w:tcW w:w="1728" w:type="dxa"/>
            <w:shd w:val="clear" w:color="auto" w:fill="FFFFFF"/>
          </w:tcPr>
          <w:p w14:paraId="26614FC6" w14:textId="77777777" w:rsidR="00555CE0" w:rsidRDefault="00555CE0">
            <w:pPr>
              <w:rPr>
                <w:sz w:val="10"/>
                <w:szCs w:val="10"/>
              </w:rPr>
            </w:pPr>
          </w:p>
        </w:tc>
        <w:tc>
          <w:tcPr>
            <w:tcW w:w="1104" w:type="dxa"/>
            <w:shd w:val="clear" w:color="auto" w:fill="FFFFFF"/>
          </w:tcPr>
          <w:p w14:paraId="7E3E1B3E" w14:textId="77777777" w:rsidR="00555CE0" w:rsidRDefault="00555CE0">
            <w:pPr>
              <w:rPr>
                <w:sz w:val="10"/>
                <w:szCs w:val="10"/>
              </w:rPr>
            </w:pPr>
          </w:p>
        </w:tc>
      </w:tr>
      <w:tr w:rsidR="00555CE0" w14:paraId="51EF7CDD" w14:textId="77777777">
        <w:tblPrEx>
          <w:tblCellMar>
            <w:top w:w="0" w:type="dxa"/>
            <w:bottom w:w="0" w:type="dxa"/>
          </w:tblCellMar>
        </w:tblPrEx>
        <w:trPr>
          <w:trHeight w:hRule="exact" w:val="245"/>
          <w:jc w:val="center"/>
        </w:trPr>
        <w:tc>
          <w:tcPr>
            <w:tcW w:w="1157" w:type="dxa"/>
            <w:shd w:val="clear" w:color="auto" w:fill="FFFFFF"/>
          </w:tcPr>
          <w:p w14:paraId="603497A0" w14:textId="77777777" w:rsidR="00555CE0" w:rsidRDefault="00555CE0">
            <w:pPr>
              <w:rPr>
                <w:sz w:val="10"/>
                <w:szCs w:val="10"/>
              </w:rPr>
            </w:pPr>
          </w:p>
        </w:tc>
        <w:tc>
          <w:tcPr>
            <w:tcW w:w="2242" w:type="dxa"/>
            <w:shd w:val="clear" w:color="auto" w:fill="FFFFFF"/>
          </w:tcPr>
          <w:p w14:paraId="5CA9CF8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50-100-150-200 mg</w:t>
            </w:r>
          </w:p>
        </w:tc>
        <w:tc>
          <w:tcPr>
            <w:tcW w:w="778" w:type="dxa"/>
            <w:shd w:val="clear" w:color="auto" w:fill="FFFFFF"/>
          </w:tcPr>
          <w:p w14:paraId="798C7324" w14:textId="77777777" w:rsidR="00555CE0" w:rsidRDefault="00555CE0">
            <w:pPr xmlns:w="http://schemas.openxmlformats.org/wordprocessingml/2006/main">
              <w:pStyle w:val="Other0"/>
              <w:spacing w:line="240" w:lineRule="auto"/>
              <w:ind w:firstLine="440"/>
              <w:jc w:val="both"/>
              <w:rPr>
                <w:sz w:val="13"/>
                <w:szCs w:val="13"/>
              </w:rPr>
            </w:pPr>
            <w:r xmlns:w="http://schemas.openxmlformats.org/wordprocessingml/2006/main">
              <w:rPr>
                <w:rFonts w:ascii="Tahoma" w:eastAsia="Tahoma" w:hAnsi="Tahoma" w:cs="Tahoma"/>
                <w:sz w:val="13"/>
                <w:szCs w:val="13"/>
              </w:rPr>
              <w:t xml:space="preserve">Ordin de comandă</w:t>
            </w:r>
          </w:p>
        </w:tc>
        <w:tc>
          <w:tcPr>
            <w:tcW w:w="1728" w:type="dxa"/>
            <w:shd w:val="clear" w:color="auto" w:fill="FFFFFF"/>
          </w:tcPr>
          <w:p w14:paraId="1C2A3640" w14:textId="77777777" w:rsidR="00555CE0" w:rsidRDefault="00555CE0">
            <w:pPr>
              <w:rPr>
                <w:sz w:val="10"/>
                <w:szCs w:val="10"/>
              </w:rPr>
            </w:pPr>
          </w:p>
        </w:tc>
        <w:tc>
          <w:tcPr>
            <w:tcW w:w="1104" w:type="dxa"/>
            <w:shd w:val="clear" w:color="auto" w:fill="FFFFFF"/>
          </w:tcPr>
          <w:p w14:paraId="1A6FE6A1" w14:textId="77777777" w:rsidR="00555CE0" w:rsidRDefault="00555CE0">
            <w:pPr>
              <w:rPr>
                <w:sz w:val="10"/>
                <w:szCs w:val="10"/>
              </w:rPr>
            </w:pPr>
          </w:p>
        </w:tc>
      </w:tr>
      <w:tr w:rsidR="00555CE0" w14:paraId="6D7F2AB5" w14:textId="77777777">
        <w:tblPrEx>
          <w:tblCellMar>
            <w:top w:w="0" w:type="dxa"/>
            <w:bottom w:w="0" w:type="dxa"/>
          </w:tblCellMar>
        </w:tblPrEx>
        <w:trPr>
          <w:trHeight w:hRule="exact" w:val="240"/>
          <w:jc w:val="center"/>
        </w:trPr>
        <w:tc>
          <w:tcPr>
            <w:tcW w:w="1157" w:type="dxa"/>
            <w:shd w:val="clear" w:color="auto" w:fill="FFFFFF"/>
          </w:tcPr>
          <w:p w14:paraId="6B9603F9" w14:textId="77777777" w:rsidR="00555CE0" w:rsidRDefault="00555CE0">
            <w:pPr>
              <w:rPr>
                <w:sz w:val="10"/>
                <w:szCs w:val="10"/>
              </w:rPr>
            </w:pPr>
          </w:p>
        </w:tc>
        <w:tc>
          <w:tcPr>
            <w:tcW w:w="2242" w:type="dxa"/>
            <w:shd w:val="clear" w:color="auto" w:fill="FFFFFF"/>
            <w:vAlign w:val="bottom"/>
          </w:tcPr>
          <w:p w14:paraId="7523518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Fco. Amp. 100 ml = 200 mg</w:t>
            </w:r>
          </w:p>
        </w:tc>
        <w:tc>
          <w:tcPr>
            <w:tcW w:w="778" w:type="dxa"/>
            <w:shd w:val="clear" w:color="auto" w:fill="FFFFFF"/>
            <w:vAlign w:val="bottom"/>
          </w:tcPr>
          <w:p w14:paraId="66FC9637" w14:textId="77777777" w:rsidR="00555CE0" w:rsidRDefault="00555CE0">
            <w:pPr xmlns:w="http://schemas.openxmlformats.org/wordprocessingml/2006/main">
              <w:pStyle w:val="Other0"/>
              <w:spacing w:line="240" w:lineRule="auto"/>
              <w:ind w:firstLine="440"/>
              <w:jc w:val="both"/>
              <w:rPr>
                <w:sz w:val="13"/>
                <w:szCs w:val="13"/>
              </w:rPr>
            </w:pPr>
            <w:r xmlns:w="http://schemas.openxmlformats.org/wordprocessingml/2006/main">
              <w:rPr>
                <w:rFonts w:ascii="Tahoma" w:eastAsia="Tahoma" w:hAnsi="Tahoma" w:cs="Tahoma"/>
                <w:sz w:val="13"/>
                <w:szCs w:val="13"/>
              </w:rPr>
              <w:t xml:space="preserve">ginere</w:t>
            </w:r>
          </w:p>
        </w:tc>
        <w:tc>
          <w:tcPr>
            <w:tcW w:w="1728" w:type="dxa"/>
            <w:shd w:val="clear" w:color="auto" w:fill="FFFFFF"/>
          </w:tcPr>
          <w:p w14:paraId="031BAFE6" w14:textId="77777777" w:rsidR="00555CE0" w:rsidRDefault="00555CE0">
            <w:pPr>
              <w:rPr>
                <w:sz w:val="10"/>
                <w:szCs w:val="10"/>
              </w:rPr>
            </w:pPr>
          </w:p>
        </w:tc>
        <w:tc>
          <w:tcPr>
            <w:tcW w:w="1104" w:type="dxa"/>
            <w:shd w:val="clear" w:color="auto" w:fill="FFFFFF"/>
          </w:tcPr>
          <w:p w14:paraId="5837BDF4" w14:textId="77777777" w:rsidR="00555CE0" w:rsidRDefault="00555CE0">
            <w:pPr>
              <w:rPr>
                <w:sz w:val="10"/>
                <w:szCs w:val="10"/>
              </w:rPr>
            </w:pPr>
          </w:p>
        </w:tc>
      </w:tr>
      <w:tr w:rsidR="00555CE0" w14:paraId="245AA2CA" w14:textId="77777777">
        <w:tblPrEx>
          <w:tblCellMar>
            <w:top w:w="0" w:type="dxa"/>
            <w:bottom w:w="0" w:type="dxa"/>
          </w:tblCellMar>
        </w:tblPrEx>
        <w:trPr>
          <w:trHeight w:hRule="exact" w:val="254"/>
          <w:jc w:val="center"/>
        </w:trPr>
        <w:tc>
          <w:tcPr>
            <w:tcW w:w="1157" w:type="dxa"/>
            <w:tcBorders>
              <w:top w:val="single" w:sz="4" w:space="0" w:color="auto"/>
            </w:tcBorders>
            <w:shd w:val="clear" w:color="auto" w:fill="FFFFFF"/>
          </w:tcPr>
          <w:p w14:paraId="4296564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Ketoconazol</w:t>
            </w:r>
          </w:p>
        </w:tc>
        <w:tc>
          <w:tcPr>
            <w:tcW w:w="2242" w:type="dxa"/>
            <w:tcBorders>
              <w:top w:val="single" w:sz="4" w:space="0" w:color="auto"/>
            </w:tcBorders>
            <w:shd w:val="clear" w:color="auto" w:fill="FFFFFF"/>
          </w:tcPr>
          <w:p w14:paraId="1C7859E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200 mg</w:t>
            </w:r>
          </w:p>
        </w:tc>
        <w:tc>
          <w:tcPr>
            <w:tcW w:w="778" w:type="dxa"/>
            <w:tcBorders>
              <w:top w:val="single" w:sz="4" w:space="0" w:color="auto"/>
            </w:tcBorders>
            <w:shd w:val="clear" w:color="auto" w:fill="FFFFFF"/>
          </w:tcPr>
          <w:p w14:paraId="501EB02A" w14:textId="77777777" w:rsidR="00555CE0" w:rsidRDefault="00555CE0">
            <w:pPr xmlns:w="http://schemas.openxmlformats.org/wordprocessingml/2006/main">
              <w:pStyle w:val="Other0"/>
              <w:spacing w:line="240" w:lineRule="auto"/>
              <w:ind w:firstLine="440"/>
              <w:jc w:val="both"/>
              <w:rPr>
                <w:sz w:val="13"/>
                <w:szCs w:val="13"/>
              </w:rPr>
            </w:pPr>
            <w:r xmlns:w="http://schemas.openxmlformats.org/wordprocessingml/2006/main">
              <w:rPr>
                <w:rFonts w:ascii="Tahoma" w:eastAsia="Tahoma" w:hAnsi="Tahoma" w:cs="Tahoma"/>
                <w:sz w:val="13"/>
                <w:szCs w:val="13"/>
              </w:rPr>
              <w:t xml:space="preserve">Ordin de comandă</w:t>
            </w:r>
          </w:p>
        </w:tc>
        <w:tc>
          <w:tcPr>
            <w:tcW w:w="1728" w:type="dxa"/>
            <w:tcBorders>
              <w:top w:val="single" w:sz="4" w:space="0" w:color="auto"/>
            </w:tcBorders>
            <w:shd w:val="clear" w:color="auto" w:fill="FFFFFF"/>
          </w:tcPr>
          <w:p w14:paraId="445917A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5-7 mg/kg/bucată</w:t>
            </w:r>
          </w:p>
        </w:tc>
        <w:tc>
          <w:tcPr>
            <w:tcW w:w="1104" w:type="dxa"/>
            <w:tcBorders>
              <w:top w:val="single" w:sz="4" w:space="0" w:color="auto"/>
            </w:tcBorders>
            <w:shd w:val="clear" w:color="auto" w:fill="FFFFFF"/>
          </w:tcPr>
          <w:p w14:paraId="28ECED5C"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24 de ore</w:t>
            </w:r>
          </w:p>
        </w:tc>
      </w:tr>
      <w:tr w:rsidR="00555CE0" w14:paraId="2CE5A66D" w14:textId="77777777">
        <w:tblPrEx>
          <w:tblCellMar>
            <w:top w:w="0" w:type="dxa"/>
            <w:bottom w:w="0" w:type="dxa"/>
          </w:tblCellMar>
        </w:tblPrEx>
        <w:trPr>
          <w:trHeight w:hRule="exact" w:val="240"/>
          <w:jc w:val="center"/>
        </w:trPr>
        <w:tc>
          <w:tcPr>
            <w:tcW w:w="1157" w:type="dxa"/>
            <w:shd w:val="clear" w:color="auto" w:fill="FFFFFF"/>
          </w:tcPr>
          <w:p w14:paraId="4423D3FC" w14:textId="77777777" w:rsidR="00555CE0" w:rsidRDefault="00555CE0">
            <w:pPr>
              <w:rPr>
                <w:sz w:val="10"/>
                <w:szCs w:val="10"/>
              </w:rPr>
            </w:pPr>
          </w:p>
        </w:tc>
        <w:tc>
          <w:tcPr>
            <w:tcW w:w="2242" w:type="dxa"/>
            <w:shd w:val="clear" w:color="auto" w:fill="FFFFFF"/>
            <w:vAlign w:val="bottom"/>
          </w:tcPr>
          <w:p w14:paraId="2D8831A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Susp. 1 ml = 20 mg</w:t>
            </w:r>
          </w:p>
        </w:tc>
        <w:tc>
          <w:tcPr>
            <w:tcW w:w="778" w:type="dxa"/>
            <w:shd w:val="clear" w:color="auto" w:fill="FFFFFF"/>
            <w:vAlign w:val="bottom"/>
          </w:tcPr>
          <w:p w14:paraId="5CE5BBF7" w14:textId="77777777" w:rsidR="00555CE0" w:rsidRDefault="00555CE0">
            <w:pPr xmlns:w="http://schemas.openxmlformats.org/wordprocessingml/2006/main">
              <w:pStyle w:val="Other0"/>
              <w:spacing w:line="240" w:lineRule="auto"/>
              <w:ind w:firstLine="440"/>
              <w:jc w:val="both"/>
              <w:rPr>
                <w:sz w:val="13"/>
                <w:szCs w:val="13"/>
              </w:rPr>
            </w:pPr>
            <w:r xmlns:w="http://schemas.openxmlformats.org/wordprocessingml/2006/main">
              <w:rPr>
                <w:rFonts w:ascii="Tahoma" w:eastAsia="Tahoma" w:hAnsi="Tahoma" w:cs="Tahoma"/>
                <w:sz w:val="13"/>
                <w:szCs w:val="13"/>
              </w:rPr>
              <w:t xml:space="preserve">Ordin de comandă</w:t>
            </w:r>
          </w:p>
        </w:tc>
        <w:tc>
          <w:tcPr>
            <w:tcW w:w="1728" w:type="dxa"/>
            <w:shd w:val="clear" w:color="auto" w:fill="FFFFFF"/>
          </w:tcPr>
          <w:p w14:paraId="7468ECF0" w14:textId="77777777" w:rsidR="00555CE0" w:rsidRDefault="00555CE0">
            <w:pPr>
              <w:rPr>
                <w:sz w:val="10"/>
                <w:szCs w:val="10"/>
              </w:rPr>
            </w:pPr>
          </w:p>
        </w:tc>
        <w:tc>
          <w:tcPr>
            <w:tcW w:w="1104" w:type="dxa"/>
            <w:shd w:val="clear" w:color="auto" w:fill="FFFFFF"/>
          </w:tcPr>
          <w:p w14:paraId="785696D7" w14:textId="77777777" w:rsidR="00555CE0" w:rsidRDefault="00555CE0">
            <w:pPr>
              <w:rPr>
                <w:sz w:val="10"/>
                <w:szCs w:val="10"/>
              </w:rPr>
            </w:pPr>
          </w:p>
        </w:tc>
      </w:tr>
      <w:tr w:rsidR="00555CE0" w14:paraId="7D46452C" w14:textId="77777777">
        <w:tblPrEx>
          <w:tblCellMar>
            <w:top w:w="0" w:type="dxa"/>
            <w:bottom w:w="0" w:type="dxa"/>
          </w:tblCellMar>
        </w:tblPrEx>
        <w:trPr>
          <w:trHeight w:hRule="exact" w:val="245"/>
          <w:jc w:val="center"/>
        </w:trPr>
        <w:tc>
          <w:tcPr>
            <w:tcW w:w="1157" w:type="dxa"/>
            <w:tcBorders>
              <w:top w:val="single" w:sz="4" w:space="0" w:color="auto"/>
            </w:tcBorders>
            <w:shd w:val="clear" w:color="auto" w:fill="FFFFFF"/>
            <w:vAlign w:val="bottom"/>
          </w:tcPr>
          <w:p w14:paraId="012E61D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Griseofulvină</w:t>
            </w:r>
          </w:p>
        </w:tc>
        <w:tc>
          <w:tcPr>
            <w:tcW w:w="2242" w:type="dxa"/>
            <w:tcBorders>
              <w:top w:val="single" w:sz="4" w:space="0" w:color="auto"/>
            </w:tcBorders>
            <w:shd w:val="clear" w:color="auto" w:fill="FFFFFF"/>
            <w:vAlign w:val="bottom"/>
          </w:tcPr>
          <w:p w14:paraId="6B6D32F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500 mg</w:t>
            </w:r>
          </w:p>
        </w:tc>
        <w:tc>
          <w:tcPr>
            <w:tcW w:w="778" w:type="dxa"/>
            <w:tcBorders>
              <w:top w:val="single" w:sz="4" w:space="0" w:color="auto"/>
            </w:tcBorders>
            <w:shd w:val="clear" w:color="auto" w:fill="FFFFFF"/>
            <w:vAlign w:val="bottom"/>
          </w:tcPr>
          <w:p w14:paraId="5748820C" w14:textId="77777777" w:rsidR="00555CE0" w:rsidRDefault="00555CE0">
            <w:pPr xmlns:w="http://schemas.openxmlformats.org/wordprocessingml/2006/main">
              <w:pStyle w:val="Other0"/>
              <w:spacing w:line="240" w:lineRule="auto"/>
              <w:ind w:firstLine="440"/>
              <w:jc w:val="both"/>
              <w:rPr>
                <w:sz w:val="13"/>
                <w:szCs w:val="13"/>
              </w:rPr>
            </w:pPr>
            <w:r xmlns:w="http://schemas.openxmlformats.org/wordprocessingml/2006/main">
              <w:rPr>
                <w:rFonts w:ascii="Tahoma" w:eastAsia="Tahoma" w:hAnsi="Tahoma" w:cs="Tahoma"/>
                <w:sz w:val="13"/>
                <w:szCs w:val="13"/>
              </w:rPr>
              <w:t xml:space="preserve">Ordin de comandă</w:t>
            </w:r>
          </w:p>
        </w:tc>
        <w:tc>
          <w:tcPr>
            <w:tcW w:w="1728" w:type="dxa"/>
            <w:tcBorders>
              <w:top w:val="single" w:sz="4" w:space="0" w:color="auto"/>
            </w:tcBorders>
            <w:shd w:val="clear" w:color="auto" w:fill="FFFFFF"/>
            <w:vAlign w:val="bottom"/>
          </w:tcPr>
          <w:p w14:paraId="13B1EFC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10 mg/kg/bucată</w:t>
            </w:r>
          </w:p>
        </w:tc>
        <w:tc>
          <w:tcPr>
            <w:tcW w:w="1104" w:type="dxa"/>
            <w:tcBorders>
              <w:top w:val="single" w:sz="4" w:space="0" w:color="auto"/>
            </w:tcBorders>
            <w:shd w:val="clear" w:color="auto" w:fill="FFFFFF"/>
            <w:vAlign w:val="bottom"/>
          </w:tcPr>
          <w:p w14:paraId="2C48BB4D"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24 de ore</w:t>
            </w:r>
          </w:p>
        </w:tc>
      </w:tr>
      <w:tr w:rsidR="00555CE0" w14:paraId="2F1E3877" w14:textId="77777777">
        <w:tblPrEx>
          <w:tblCellMar>
            <w:top w:w="0" w:type="dxa"/>
            <w:bottom w:w="0" w:type="dxa"/>
          </w:tblCellMar>
        </w:tblPrEx>
        <w:trPr>
          <w:trHeight w:hRule="exact" w:val="494"/>
          <w:jc w:val="center"/>
        </w:trPr>
        <w:tc>
          <w:tcPr>
            <w:tcW w:w="1157" w:type="dxa"/>
            <w:tcBorders>
              <w:top w:val="single" w:sz="4" w:space="0" w:color="auto"/>
            </w:tcBorders>
            <w:shd w:val="clear" w:color="auto" w:fill="FFFFFF"/>
          </w:tcPr>
          <w:p w14:paraId="0BD89EC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Itraconazol</w:t>
            </w:r>
          </w:p>
        </w:tc>
        <w:tc>
          <w:tcPr>
            <w:tcW w:w="2242" w:type="dxa"/>
            <w:tcBorders>
              <w:top w:val="single" w:sz="4" w:space="0" w:color="auto"/>
            </w:tcBorders>
            <w:shd w:val="clear" w:color="auto" w:fill="FFFFFF"/>
            <w:vAlign w:val="bottom"/>
          </w:tcPr>
          <w:p w14:paraId="104FDA17" w14:textId="77777777" w:rsidR="00555CE0" w:rsidRDefault="00555CE0">
            <w:pPr xmlns:w="http://schemas.openxmlformats.org/wordprocessingml/2006/main">
              <w:pStyle w:val="Other0"/>
              <w:spacing w:after="60" w:line="240" w:lineRule="auto"/>
              <w:ind w:firstLine="0"/>
              <w:rPr>
                <w:sz w:val="13"/>
                <w:szCs w:val="13"/>
              </w:rPr>
            </w:pPr>
            <w:r xmlns:w="http://schemas.openxmlformats.org/wordprocessingml/2006/main">
              <w:rPr>
                <w:rFonts w:ascii="Tahoma" w:eastAsia="Tahoma" w:hAnsi="Tahoma" w:cs="Tahoma"/>
                <w:sz w:val="13"/>
                <w:szCs w:val="13"/>
              </w:rPr>
              <w:t xml:space="preserve">Cablu x 100-200 mg</w:t>
            </w:r>
          </w:p>
          <w:p w14:paraId="626E54C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Susp. 5 ml = 50 mg</w:t>
            </w:r>
          </w:p>
        </w:tc>
        <w:tc>
          <w:tcPr>
            <w:tcW w:w="778" w:type="dxa"/>
            <w:tcBorders>
              <w:top w:val="single" w:sz="4" w:space="0" w:color="auto"/>
            </w:tcBorders>
            <w:shd w:val="clear" w:color="auto" w:fill="FFFFFF"/>
          </w:tcPr>
          <w:p w14:paraId="3DB67D5B" w14:textId="77777777" w:rsidR="00555CE0" w:rsidRDefault="00555CE0">
            <w:pPr xmlns:w="http://schemas.openxmlformats.org/wordprocessingml/2006/main">
              <w:pStyle w:val="Other0"/>
              <w:spacing w:line="240" w:lineRule="auto"/>
              <w:ind w:firstLine="440"/>
              <w:jc w:val="both"/>
              <w:rPr>
                <w:sz w:val="13"/>
                <w:szCs w:val="13"/>
              </w:rPr>
            </w:pPr>
            <w:r xmlns:w="http://schemas.openxmlformats.org/wordprocessingml/2006/main">
              <w:rPr>
                <w:rFonts w:ascii="Tahoma" w:eastAsia="Tahoma" w:hAnsi="Tahoma" w:cs="Tahoma"/>
                <w:sz w:val="13"/>
                <w:szCs w:val="13"/>
              </w:rPr>
              <w:t xml:space="preserve">Ordin de comandă</w:t>
            </w:r>
          </w:p>
        </w:tc>
        <w:tc>
          <w:tcPr>
            <w:tcW w:w="1728" w:type="dxa"/>
            <w:tcBorders>
              <w:top w:val="single" w:sz="4" w:space="0" w:color="auto"/>
            </w:tcBorders>
            <w:shd w:val="clear" w:color="auto" w:fill="FFFFFF"/>
          </w:tcPr>
          <w:p w14:paraId="1CF3CE9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10 mg/kg/bucată</w:t>
            </w:r>
          </w:p>
        </w:tc>
        <w:tc>
          <w:tcPr>
            <w:tcW w:w="1104" w:type="dxa"/>
            <w:tcBorders>
              <w:top w:val="single" w:sz="4" w:space="0" w:color="auto"/>
            </w:tcBorders>
            <w:shd w:val="clear" w:color="auto" w:fill="FFFFFF"/>
          </w:tcPr>
          <w:p w14:paraId="50498272"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24 de ore</w:t>
            </w:r>
          </w:p>
        </w:tc>
      </w:tr>
      <w:tr w:rsidR="00555CE0" w14:paraId="1B88FEB1" w14:textId="77777777">
        <w:tblPrEx>
          <w:tblCellMar>
            <w:top w:w="0" w:type="dxa"/>
            <w:bottom w:w="0" w:type="dxa"/>
          </w:tblCellMar>
        </w:tblPrEx>
        <w:trPr>
          <w:trHeight w:hRule="exact" w:val="307"/>
          <w:jc w:val="center"/>
        </w:trPr>
        <w:tc>
          <w:tcPr>
            <w:tcW w:w="1157" w:type="dxa"/>
            <w:tcBorders>
              <w:top w:val="single" w:sz="4" w:space="0" w:color="auto"/>
              <w:bottom w:val="single" w:sz="4" w:space="0" w:color="auto"/>
            </w:tcBorders>
            <w:shd w:val="clear" w:color="auto" w:fill="FFFFFF"/>
          </w:tcPr>
          <w:p w14:paraId="3568FA0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Nistatina</w:t>
            </w:r>
          </w:p>
        </w:tc>
        <w:tc>
          <w:tcPr>
            <w:tcW w:w="2242" w:type="dxa"/>
            <w:tcBorders>
              <w:top w:val="single" w:sz="4" w:space="0" w:color="auto"/>
              <w:bottom w:val="single" w:sz="4" w:space="0" w:color="auto"/>
            </w:tcBorders>
            <w:shd w:val="clear" w:color="auto" w:fill="FFFFFF"/>
          </w:tcPr>
          <w:p w14:paraId="174CE5B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Suspensie 100.000 U/ml</w:t>
            </w:r>
          </w:p>
        </w:tc>
        <w:tc>
          <w:tcPr>
            <w:tcW w:w="778" w:type="dxa"/>
            <w:tcBorders>
              <w:top w:val="single" w:sz="4" w:space="0" w:color="auto"/>
              <w:bottom w:val="single" w:sz="4" w:space="0" w:color="auto"/>
            </w:tcBorders>
            <w:shd w:val="clear" w:color="auto" w:fill="FFFFFF"/>
          </w:tcPr>
          <w:p w14:paraId="7C156B07" w14:textId="77777777" w:rsidR="00555CE0" w:rsidRDefault="00555CE0">
            <w:pPr xmlns:w="http://schemas.openxmlformats.org/wordprocessingml/2006/main">
              <w:pStyle w:val="Other0"/>
              <w:spacing w:line="240" w:lineRule="auto"/>
              <w:ind w:firstLine="440"/>
              <w:jc w:val="both"/>
              <w:rPr>
                <w:sz w:val="13"/>
                <w:szCs w:val="13"/>
              </w:rPr>
            </w:pPr>
            <w:r xmlns:w="http://schemas.openxmlformats.org/wordprocessingml/2006/main">
              <w:rPr>
                <w:rFonts w:ascii="Tahoma" w:eastAsia="Tahoma" w:hAnsi="Tahoma" w:cs="Tahoma"/>
                <w:sz w:val="13"/>
                <w:szCs w:val="13"/>
              </w:rPr>
              <w:t xml:space="preserve">Ordin de comandă</w:t>
            </w:r>
          </w:p>
        </w:tc>
        <w:tc>
          <w:tcPr>
            <w:tcW w:w="1728" w:type="dxa"/>
            <w:tcBorders>
              <w:top w:val="single" w:sz="4" w:space="0" w:color="auto"/>
              <w:bottom w:val="single" w:sz="4" w:space="0" w:color="auto"/>
            </w:tcBorders>
            <w:shd w:val="clear" w:color="auto" w:fill="FFFFFF"/>
          </w:tcPr>
          <w:p w14:paraId="5CB7EBA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400.000 U/dia</w:t>
            </w:r>
          </w:p>
        </w:tc>
        <w:tc>
          <w:tcPr>
            <w:tcW w:w="1104" w:type="dxa"/>
            <w:tcBorders>
              <w:top w:val="single" w:sz="4" w:space="0" w:color="auto"/>
              <w:bottom w:val="single" w:sz="4" w:space="0" w:color="auto"/>
            </w:tcBorders>
            <w:shd w:val="clear" w:color="auto" w:fill="FFFFFF"/>
          </w:tcPr>
          <w:p w14:paraId="16D8F057"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6 ore</w:t>
            </w:r>
          </w:p>
        </w:tc>
      </w:tr>
    </w:tbl>
    <w:p w14:paraId="719F91E8" w14:textId="77777777" w:rsidR="00555CE0" w:rsidRDefault="00555CE0">
      <w:pPr>
        <w:spacing w:line="1" w:lineRule="exact"/>
        <w:rPr>
          <w:sz w:val="2"/>
          <w:szCs w:val="2"/>
        </w:rPr>
      </w:pPr>
      <w:r>
        <w:br w:type="page"/>
      </w:r>
    </w:p>
    <w:p w14:paraId="11AD67AC" w14:textId="77777777" w:rsidR="00555CE0" w:rsidRDefault="00555CE0">
      <w:pPr xmlns:w="http://schemas.openxmlformats.org/wordprocessingml/2006/main">
        <w:pStyle w:val="Heading41"/>
        <w:keepNext/>
        <w:keepLines/>
        <w:spacing w:after="440" w:line="240" w:lineRule="auto"/>
      </w:pPr>
      <w:bookmarkStart xmlns:w="http://schemas.openxmlformats.org/wordprocessingml/2006/main" w:id="3084" w:name="bookmark6595"/>
      <w:bookmarkStart xmlns:w="http://schemas.openxmlformats.org/wordprocessingml/2006/main" w:id="3085" w:name="bookmark6596"/>
      <w:bookmarkStart xmlns:w="http://schemas.openxmlformats.org/wordprocessingml/2006/main" w:id="3086" w:name="bookmark6597"/>
      <w:r xmlns:w="http://schemas.openxmlformats.org/wordprocessingml/2006/main">
        <w:rPr>
          <w:b w:val="0"/>
          <w:bCs w:val="0"/>
        </w:rPr>
        <w:t xml:space="preserve">XXII.5. </w:t>
      </w:r>
      <w:r xmlns:w="http://schemas.openxmlformats.org/wordprocessingml/2006/main">
        <w:t xml:space="preserve">ANTICONVULSIONANTE</w:t>
      </w:r>
      <w:bookmarkEnd xmlns:w="http://schemas.openxmlformats.org/wordprocessingml/2006/main" w:id="3084"/>
      <w:bookmarkEnd xmlns:w="http://schemas.openxmlformats.org/wordprocessingml/2006/main" w:id="3085"/>
      <w:bookmarkEnd xmlns:w="http://schemas.openxmlformats.org/wordprocessingml/2006/main" w:id="3086"/>
    </w:p>
    <w:tbl>
      <w:tblPr>
        <w:tblOverlap w:val="never"/>
        <w:tblW w:w="0" w:type="auto"/>
        <w:jc w:val="center"/>
        <w:tblLayout w:type="fixed"/>
        <w:tblCellMar>
          <w:left w:w="10" w:type="dxa"/>
          <w:right w:w="10" w:type="dxa"/>
        </w:tblCellMar>
        <w:tblLook w:val="04A0" w:firstRow="1" w:lastRow="0" w:firstColumn="1" w:lastColumn="0" w:noHBand="0" w:noVBand="1"/>
      </w:tblPr>
      <w:tblGrid>
        <w:gridCol w:w="1118"/>
        <w:gridCol w:w="2213"/>
        <w:gridCol w:w="845"/>
        <w:gridCol w:w="1762"/>
        <w:gridCol w:w="1070"/>
      </w:tblGrid>
      <w:tr w:rsidR="00555CE0" w14:paraId="0A0BF304" w14:textId="77777777">
        <w:tblPrEx>
          <w:tblCellMar>
            <w:top w:w="0" w:type="dxa"/>
            <w:bottom w:w="0" w:type="dxa"/>
          </w:tblCellMar>
        </w:tblPrEx>
        <w:trPr>
          <w:trHeight w:hRule="exact" w:val="437"/>
          <w:jc w:val="center"/>
        </w:trPr>
        <w:tc>
          <w:tcPr>
            <w:tcW w:w="1118" w:type="dxa"/>
            <w:tcBorders>
              <w:top w:val="single" w:sz="4" w:space="0" w:color="auto"/>
              <w:left w:val="single" w:sz="4" w:space="0" w:color="auto"/>
            </w:tcBorders>
            <w:shd w:val="clear" w:color="auto" w:fill="D2D3D5"/>
            <w:vAlign w:val="center"/>
          </w:tcPr>
          <w:p w14:paraId="446EE4A9"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b/>
                <w:bCs/>
                <w:sz w:val="14"/>
                <w:szCs w:val="14"/>
              </w:rPr>
              <w:t xml:space="preserve">Droga</w:t>
            </w:r>
          </w:p>
        </w:tc>
        <w:tc>
          <w:tcPr>
            <w:tcW w:w="2213" w:type="dxa"/>
            <w:tcBorders>
              <w:top w:val="single" w:sz="4" w:space="0" w:color="auto"/>
            </w:tcBorders>
            <w:shd w:val="clear" w:color="auto" w:fill="D2D3D5"/>
            <w:vAlign w:val="center"/>
          </w:tcPr>
          <w:p w14:paraId="6D47038E" w14:textId="77777777" w:rsidR="00555CE0" w:rsidRDefault="00555CE0">
            <w:pPr xmlns:w="http://schemas.openxmlformats.org/wordprocessingml/2006/main">
              <w:pStyle w:val="Other0"/>
              <w:spacing w:line="240" w:lineRule="auto"/>
              <w:ind w:firstLine="760"/>
              <w:rPr>
                <w:sz w:val="14"/>
                <w:szCs w:val="14"/>
              </w:rPr>
            </w:pPr>
            <w:r xmlns:w="http://schemas.openxmlformats.org/wordprocessingml/2006/main">
              <w:rPr>
                <w:rFonts w:ascii="Tahoma" w:eastAsia="Tahoma" w:hAnsi="Tahoma" w:cs="Tahoma"/>
                <w:b/>
                <w:bCs/>
                <w:sz w:val="14"/>
                <w:szCs w:val="14"/>
              </w:rPr>
              <w:t xml:space="preserve">Prezentare</w:t>
            </w:r>
          </w:p>
        </w:tc>
        <w:tc>
          <w:tcPr>
            <w:tcW w:w="845" w:type="dxa"/>
            <w:tcBorders>
              <w:top w:val="single" w:sz="4" w:space="0" w:color="auto"/>
            </w:tcBorders>
            <w:shd w:val="clear" w:color="auto" w:fill="D2D3D5"/>
            <w:vAlign w:val="center"/>
          </w:tcPr>
          <w:p w14:paraId="58604875" w14:textId="77777777" w:rsidR="00555CE0" w:rsidRDefault="00555CE0">
            <w:pPr xmlns:w="http://schemas.openxmlformats.org/wordprocessingml/2006/main">
              <w:pStyle w:val="Other0"/>
              <w:spacing w:line="240" w:lineRule="auto"/>
              <w:ind w:firstLine="500"/>
              <w:rPr>
                <w:sz w:val="14"/>
                <w:szCs w:val="14"/>
              </w:rPr>
            </w:pPr>
            <w:r xmlns:w="http://schemas.openxmlformats.org/wordprocessingml/2006/main">
              <w:rPr>
                <w:rFonts w:ascii="Tahoma" w:eastAsia="Tahoma" w:hAnsi="Tahoma" w:cs="Tahoma"/>
                <w:b/>
                <w:bCs/>
                <w:sz w:val="14"/>
                <w:szCs w:val="14"/>
              </w:rPr>
              <w:t xml:space="preserve">Prin</w:t>
            </w:r>
          </w:p>
        </w:tc>
        <w:tc>
          <w:tcPr>
            <w:tcW w:w="1762" w:type="dxa"/>
            <w:tcBorders>
              <w:top w:val="single" w:sz="4" w:space="0" w:color="auto"/>
            </w:tcBorders>
            <w:shd w:val="clear" w:color="auto" w:fill="D2D3D5"/>
            <w:vAlign w:val="center"/>
          </w:tcPr>
          <w:p w14:paraId="00C8A3AC"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Doză</w:t>
            </w:r>
          </w:p>
        </w:tc>
        <w:tc>
          <w:tcPr>
            <w:tcW w:w="1070" w:type="dxa"/>
            <w:tcBorders>
              <w:top w:val="single" w:sz="4" w:space="0" w:color="auto"/>
              <w:right w:val="single" w:sz="4" w:space="0" w:color="auto"/>
            </w:tcBorders>
            <w:shd w:val="clear" w:color="auto" w:fill="D2D3D5"/>
            <w:vAlign w:val="center"/>
          </w:tcPr>
          <w:p w14:paraId="2C3BB7EE" w14:textId="77777777" w:rsidR="00555CE0" w:rsidRDefault="00555CE0">
            <w:pPr xmlns:w="http://schemas.openxmlformats.org/wordprocessingml/2006/main">
              <w:pStyle w:val="Other0"/>
              <w:spacing w:line="240" w:lineRule="auto"/>
              <w:ind w:firstLine="380"/>
              <w:rPr>
                <w:sz w:val="14"/>
                <w:szCs w:val="14"/>
              </w:rPr>
            </w:pPr>
            <w:r xmlns:w="http://schemas.openxmlformats.org/wordprocessingml/2006/main">
              <w:rPr>
                <w:rFonts w:ascii="Tahoma" w:eastAsia="Tahoma" w:hAnsi="Tahoma" w:cs="Tahoma"/>
                <w:b/>
                <w:bCs/>
                <w:sz w:val="14"/>
                <w:szCs w:val="14"/>
              </w:rPr>
              <w:t xml:space="preserve">Interval</w:t>
            </w:r>
          </w:p>
        </w:tc>
      </w:tr>
      <w:tr w:rsidR="00555CE0" w14:paraId="6CCC3F68" w14:textId="77777777">
        <w:tblPrEx>
          <w:tblCellMar>
            <w:top w:w="0" w:type="dxa"/>
            <w:bottom w:w="0" w:type="dxa"/>
          </w:tblCellMar>
        </w:tblPrEx>
        <w:trPr>
          <w:trHeight w:hRule="exact" w:val="278"/>
          <w:jc w:val="center"/>
        </w:trPr>
        <w:tc>
          <w:tcPr>
            <w:tcW w:w="7008" w:type="dxa"/>
            <w:gridSpan w:val="5"/>
            <w:tcBorders>
              <w:top w:val="single" w:sz="4" w:space="0" w:color="auto"/>
            </w:tcBorders>
            <w:shd w:val="clear" w:color="auto" w:fill="FFFFFF"/>
            <w:vAlign w:val="bottom"/>
          </w:tcPr>
          <w:p w14:paraId="07769F5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BENZODIAZEPINE</w:t>
            </w:r>
          </w:p>
        </w:tc>
      </w:tr>
      <w:tr w:rsidR="00555CE0" w14:paraId="0F0A6A7C" w14:textId="77777777">
        <w:tblPrEx>
          <w:tblCellMar>
            <w:top w:w="0" w:type="dxa"/>
            <w:bottom w:w="0" w:type="dxa"/>
          </w:tblCellMar>
        </w:tblPrEx>
        <w:trPr>
          <w:trHeight w:hRule="exact" w:val="283"/>
          <w:jc w:val="center"/>
        </w:trPr>
        <w:tc>
          <w:tcPr>
            <w:tcW w:w="1118" w:type="dxa"/>
            <w:tcBorders>
              <w:top w:val="single" w:sz="4" w:space="0" w:color="auto"/>
            </w:tcBorders>
            <w:shd w:val="clear" w:color="auto" w:fill="FFFFFF"/>
            <w:vAlign w:val="bottom"/>
          </w:tcPr>
          <w:p w14:paraId="72A97D1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Clonazepam</w:t>
            </w:r>
          </w:p>
        </w:tc>
        <w:tc>
          <w:tcPr>
            <w:tcW w:w="2213" w:type="dxa"/>
            <w:tcBorders>
              <w:top w:val="single" w:sz="4" w:space="0" w:color="auto"/>
            </w:tcBorders>
            <w:shd w:val="clear" w:color="auto" w:fill="FFFFFF"/>
            <w:vAlign w:val="bottom"/>
          </w:tcPr>
          <w:p w14:paraId="6B2FD63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0,25-0,5-2 mg</w:t>
            </w:r>
          </w:p>
        </w:tc>
        <w:tc>
          <w:tcPr>
            <w:tcW w:w="845" w:type="dxa"/>
            <w:tcBorders>
              <w:top w:val="single" w:sz="4" w:space="0" w:color="auto"/>
            </w:tcBorders>
            <w:shd w:val="clear" w:color="auto" w:fill="FFFFFF"/>
            <w:vAlign w:val="bottom"/>
          </w:tcPr>
          <w:p w14:paraId="253991C9"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62" w:type="dxa"/>
            <w:tcBorders>
              <w:top w:val="single" w:sz="4" w:space="0" w:color="auto"/>
            </w:tcBorders>
            <w:shd w:val="clear" w:color="auto" w:fill="FFFFFF"/>
            <w:vAlign w:val="bottom"/>
          </w:tcPr>
          <w:p w14:paraId="2C9AA07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0,1-0,3 mg/kg/zi</w:t>
            </w:r>
          </w:p>
        </w:tc>
        <w:tc>
          <w:tcPr>
            <w:tcW w:w="1070" w:type="dxa"/>
            <w:tcBorders>
              <w:top w:val="single" w:sz="4" w:space="0" w:color="auto"/>
            </w:tcBorders>
            <w:shd w:val="clear" w:color="auto" w:fill="FFFFFF"/>
            <w:vAlign w:val="bottom"/>
          </w:tcPr>
          <w:p w14:paraId="430AC3E8"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rFonts w:ascii="Tahoma" w:eastAsia="Tahoma" w:hAnsi="Tahoma" w:cs="Tahoma"/>
                <w:sz w:val="13"/>
                <w:szCs w:val="13"/>
              </w:rPr>
              <w:t xml:space="preserve">6-8 ore</w:t>
            </w:r>
          </w:p>
        </w:tc>
      </w:tr>
      <w:tr w:rsidR="00555CE0" w14:paraId="6A9CF235" w14:textId="77777777">
        <w:tblPrEx>
          <w:tblCellMar>
            <w:top w:w="0" w:type="dxa"/>
            <w:bottom w:w="0" w:type="dxa"/>
          </w:tblCellMar>
        </w:tblPrEx>
        <w:trPr>
          <w:trHeight w:hRule="exact" w:val="230"/>
          <w:jc w:val="center"/>
        </w:trPr>
        <w:tc>
          <w:tcPr>
            <w:tcW w:w="1118" w:type="dxa"/>
            <w:shd w:val="clear" w:color="auto" w:fill="FFFFFF"/>
          </w:tcPr>
          <w:p w14:paraId="1DA3CA4D" w14:textId="77777777" w:rsidR="00555CE0" w:rsidRDefault="00555CE0">
            <w:pPr>
              <w:rPr>
                <w:sz w:val="10"/>
                <w:szCs w:val="10"/>
              </w:rPr>
            </w:pPr>
          </w:p>
        </w:tc>
        <w:tc>
          <w:tcPr>
            <w:tcW w:w="2213" w:type="dxa"/>
            <w:shd w:val="clear" w:color="auto" w:fill="FFFFFF"/>
            <w:vAlign w:val="bottom"/>
          </w:tcPr>
          <w:p w14:paraId="2F94A8B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Gotas 1 ml = 2,5 mg</w:t>
            </w:r>
          </w:p>
        </w:tc>
        <w:tc>
          <w:tcPr>
            <w:tcW w:w="845" w:type="dxa"/>
            <w:shd w:val="clear" w:color="auto" w:fill="FFFFFF"/>
            <w:vAlign w:val="bottom"/>
          </w:tcPr>
          <w:p w14:paraId="751A4069"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62" w:type="dxa"/>
            <w:shd w:val="clear" w:color="auto" w:fill="FFFFFF"/>
          </w:tcPr>
          <w:p w14:paraId="0B25EF9D" w14:textId="77777777" w:rsidR="00555CE0" w:rsidRDefault="00555CE0">
            <w:pPr>
              <w:rPr>
                <w:sz w:val="10"/>
                <w:szCs w:val="10"/>
              </w:rPr>
            </w:pPr>
          </w:p>
        </w:tc>
        <w:tc>
          <w:tcPr>
            <w:tcW w:w="1070" w:type="dxa"/>
            <w:shd w:val="clear" w:color="auto" w:fill="FFFFFF"/>
          </w:tcPr>
          <w:p w14:paraId="49660A10" w14:textId="77777777" w:rsidR="00555CE0" w:rsidRDefault="00555CE0">
            <w:pPr>
              <w:rPr>
                <w:sz w:val="10"/>
                <w:szCs w:val="10"/>
              </w:rPr>
            </w:pPr>
          </w:p>
        </w:tc>
      </w:tr>
      <w:tr w:rsidR="00555CE0" w14:paraId="1D29A3B1" w14:textId="77777777">
        <w:tblPrEx>
          <w:tblCellMar>
            <w:top w:w="0" w:type="dxa"/>
            <w:bottom w:w="0" w:type="dxa"/>
          </w:tblCellMar>
        </w:tblPrEx>
        <w:trPr>
          <w:trHeight w:hRule="exact" w:val="269"/>
          <w:jc w:val="center"/>
        </w:trPr>
        <w:tc>
          <w:tcPr>
            <w:tcW w:w="1118" w:type="dxa"/>
            <w:tcBorders>
              <w:top w:val="single" w:sz="4" w:space="0" w:color="auto"/>
            </w:tcBorders>
            <w:shd w:val="clear" w:color="auto" w:fill="FFFFFF"/>
          </w:tcPr>
          <w:p w14:paraId="2204D8C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Diazepam</w:t>
            </w:r>
          </w:p>
        </w:tc>
        <w:tc>
          <w:tcPr>
            <w:tcW w:w="2213" w:type="dxa"/>
            <w:tcBorders>
              <w:top w:val="single" w:sz="4" w:space="0" w:color="auto"/>
            </w:tcBorders>
            <w:shd w:val="clear" w:color="auto" w:fill="FFFFFF"/>
          </w:tcPr>
          <w:p w14:paraId="2EFC6DD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2 mg</w:t>
            </w:r>
          </w:p>
        </w:tc>
        <w:tc>
          <w:tcPr>
            <w:tcW w:w="845" w:type="dxa"/>
            <w:tcBorders>
              <w:top w:val="single" w:sz="4" w:space="0" w:color="auto"/>
            </w:tcBorders>
            <w:shd w:val="clear" w:color="auto" w:fill="FFFFFF"/>
          </w:tcPr>
          <w:p w14:paraId="250E58AD"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62" w:type="dxa"/>
            <w:tcBorders>
              <w:top w:val="single" w:sz="4" w:space="0" w:color="auto"/>
            </w:tcBorders>
            <w:shd w:val="clear" w:color="auto" w:fill="FFFFFF"/>
          </w:tcPr>
          <w:p w14:paraId="326CA59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0,2-1 mg/kg/zi</w:t>
            </w:r>
          </w:p>
        </w:tc>
        <w:tc>
          <w:tcPr>
            <w:tcW w:w="1070" w:type="dxa"/>
            <w:tcBorders>
              <w:top w:val="single" w:sz="4" w:space="0" w:color="auto"/>
            </w:tcBorders>
            <w:shd w:val="clear" w:color="auto" w:fill="FFFFFF"/>
          </w:tcPr>
          <w:p w14:paraId="0D1942F0"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rFonts w:ascii="Tahoma" w:eastAsia="Tahoma" w:hAnsi="Tahoma" w:cs="Tahoma"/>
                <w:sz w:val="13"/>
                <w:szCs w:val="13"/>
              </w:rPr>
              <w:t xml:space="preserve">6-8 ore</w:t>
            </w:r>
          </w:p>
        </w:tc>
      </w:tr>
      <w:tr w:rsidR="00555CE0" w14:paraId="1EF83A95" w14:textId="77777777">
        <w:tblPrEx>
          <w:tblCellMar>
            <w:top w:w="0" w:type="dxa"/>
            <w:bottom w:w="0" w:type="dxa"/>
          </w:tblCellMar>
        </w:tblPrEx>
        <w:trPr>
          <w:trHeight w:hRule="exact" w:val="245"/>
          <w:jc w:val="center"/>
        </w:trPr>
        <w:tc>
          <w:tcPr>
            <w:tcW w:w="1118" w:type="dxa"/>
            <w:shd w:val="clear" w:color="auto" w:fill="FFFFFF"/>
          </w:tcPr>
          <w:p w14:paraId="6179811C" w14:textId="77777777" w:rsidR="00555CE0" w:rsidRDefault="00555CE0">
            <w:pPr>
              <w:rPr>
                <w:sz w:val="10"/>
                <w:szCs w:val="10"/>
              </w:rPr>
            </w:pPr>
          </w:p>
        </w:tc>
        <w:tc>
          <w:tcPr>
            <w:tcW w:w="2213" w:type="dxa"/>
            <w:shd w:val="clear" w:color="auto" w:fill="FFFFFF"/>
          </w:tcPr>
          <w:p w14:paraId="0D5AF7C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5 mg</w:t>
            </w:r>
          </w:p>
        </w:tc>
        <w:tc>
          <w:tcPr>
            <w:tcW w:w="845" w:type="dxa"/>
            <w:shd w:val="clear" w:color="auto" w:fill="FFFFFF"/>
          </w:tcPr>
          <w:p w14:paraId="75E03048"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62" w:type="dxa"/>
            <w:shd w:val="clear" w:color="auto" w:fill="FFFFFF"/>
          </w:tcPr>
          <w:p w14:paraId="34A933B1" w14:textId="77777777" w:rsidR="00555CE0" w:rsidRDefault="00555CE0">
            <w:pPr>
              <w:rPr>
                <w:sz w:val="10"/>
                <w:szCs w:val="10"/>
              </w:rPr>
            </w:pPr>
          </w:p>
        </w:tc>
        <w:tc>
          <w:tcPr>
            <w:tcW w:w="1070" w:type="dxa"/>
            <w:shd w:val="clear" w:color="auto" w:fill="FFFFFF"/>
          </w:tcPr>
          <w:p w14:paraId="5A30D8C1" w14:textId="77777777" w:rsidR="00555CE0" w:rsidRDefault="00555CE0">
            <w:pPr>
              <w:rPr>
                <w:sz w:val="10"/>
                <w:szCs w:val="10"/>
              </w:rPr>
            </w:pPr>
          </w:p>
        </w:tc>
      </w:tr>
      <w:tr w:rsidR="00555CE0" w14:paraId="61858E1F" w14:textId="77777777">
        <w:tblPrEx>
          <w:tblCellMar>
            <w:top w:w="0" w:type="dxa"/>
            <w:bottom w:w="0" w:type="dxa"/>
          </w:tblCellMar>
        </w:tblPrEx>
        <w:trPr>
          <w:trHeight w:hRule="exact" w:val="245"/>
          <w:jc w:val="center"/>
        </w:trPr>
        <w:tc>
          <w:tcPr>
            <w:tcW w:w="1118" w:type="dxa"/>
            <w:shd w:val="clear" w:color="auto" w:fill="FFFFFF"/>
          </w:tcPr>
          <w:p w14:paraId="33EC3122" w14:textId="77777777" w:rsidR="00555CE0" w:rsidRDefault="00555CE0">
            <w:pPr>
              <w:rPr>
                <w:sz w:val="10"/>
                <w:szCs w:val="10"/>
              </w:rPr>
            </w:pPr>
          </w:p>
        </w:tc>
        <w:tc>
          <w:tcPr>
            <w:tcW w:w="2213" w:type="dxa"/>
            <w:shd w:val="clear" w:color="auto" w:fill="FFFFFF"/>
          </w:tcPr>
          <w:p w14:paraId="0725B86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10 mg</w:t>
            </w:r>
          </w:p>
        </w:tc>
        <w:tc>
          <w:tcPr>
            <w:tcW w:w="845" w:type="dxa"/>
            <w:shd w:val="clear" w:color="auto" w:fill="FFFFFF"/>
          </w:tcPr>
          <w:p w14:paraId="4D1EF83E"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62" w:type="dxa"/>
            <w:shd w:val="clear" w:color="auto" w:fill="FFFFFF"/>
          </w:tcPr>
          <w:p w14:paraId="3826334C" w14:textId="77777777" w:rsidR="00555CE0" w:rsidRDefault="00555CE0">
            <w:pPr>
              <w:rPr>
                <w:sz w:val="10"/>
                <w:szCs w:val="10"/>
              </w:rPr>
            </w:pPr>
          </w:p>
        </w:tc>
        <w:tc>
          <w:tcPr>
            <w:tcW w:w="1070" w:type="dxa"/>
            <w:shd w:val="clear" w:color="auto" w:fill="FFFFFF"/>
          </w:tcPr>
          <w:p w14:paraId="2C8ABD1B" w14:textId="77777777" w:rsidR="00555CE0" w:rsidRDefault="00555CE0">
            <w:pPr>
              <w:rPr>
                <w:sz w:val="10"/>
                <w:szCs w:val="10"/>
              </w:rPr>
            </w:pPr>
          </w:p>
        </w:tc>
      </w:tr>
      <w:tr w:rsidR="00555CE0" w14:paraId="3C719560" w14:textId="77777777">
        <w:tblPrEx>
          <w:tblCellMar>
            <w:top w:w="0" w:type="dxa"/>
            <w:bottom w:w="0" w:type="dxa"/>
          </w:tblCellMar>
        </w:tblPrEx>
        <w:trPr>
          <w:trHeight w:hRule="exact" w:val="230"/>
          <w:jc w:val="center"/>
        </w:trPr>
        <w:tc>
          <w:tcPr>
            <w:tcW w:w="1118" w:type="dxa"/>
            <w:shd w:val="clear" w:color="auto" w:fill="FFFFFF"/>
          </w:tcPr>
          <w:p w14:paraId="5BAA28E1" w14:textId="77777777" w:rsidR="00555CE0" w:rsidRDefault="00555CE0">
            <w:pPr>
              <w:rPr>
                <w:sz w:val="10"/>
                <w:szCs w:val="10"/>
              </w:rPr>
            </w:pPr>
          </w:p>
        </w:tc>
        <w:tc>
          <w:tcPr>
            <w:tcW w:w="2213" w:type="dxa"/>
            <w:shd w:val="clear" w:color="auto" w:fill="FFFFFF"/>
            <w:vAlign w:val="bottom"/>
          </w:tcPr>
          <w:p w14:paraId="29EF35F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 2 ml = 10 mg</w:t>
            </w:r>
          </w:p>
        </w:tc>
        <w:tc>
          <w:tcPr>
            <w:tcW w:w="845" w:type="dxa"/>
            <w:shd w:val="clear" w:color="auto" w:fill="FFFFFF"/>
            <w:vAlign w:val="bottom"/>
          </w:tcPr>
          <w:p w14:paraId="58F6836C"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IV.</w:t>
            </w:r>
          </w:p>
        </w:tc>
        <w:tc>
          <w:tcPr>
            <w:tcW w:w="1762" w:type="dxa"/>
            <w:shd w:val="clear" w:color="auto" w:fill="FFFFFF"/>
            <w:vAlign w:val="bottom"/>
          </w:tcPr>
          <w:p w14:paraId="041CAAA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0,1-0,5 mg/kg/doză</w:t>
            </w:r>
          </w:p>
        </w:tc>
        <w:tc>
          <w:tcPr>
            <w:tcW w:w="1070" w:type="dxa"/>
            <w:shd w:val="clear" w:color="auto" w:fill="FFFFFF"/>
          </w:tcPr>
          <w:p w14:paraId="5ACB1857" w14:textId="77777777" w:rsidR="00555CE0" w:rsidRDefault="00555CE0">
            <w:pPr>
              <w:rPr>
                <w:sz w:val="10"/>
                <w:szCs w:val="10"/>
              </w:rPr>
            </w:pPr>
          </w:p>
        </w:tc>
      </w:tr>
      <w:tr w:rsidR="00555CE0" w14:paraId="782773E8" w14:textId="77777777">
        <w:tblPrEx>
          <w:tblCellMar>
            <w:top w:w="0" w:type="dxa"/>
            <w:bottom w:w="0" w:type="dxa"/>
          </w:tblCellMar>
        </w:tblPrEx>
        <w:trPr>
          <w:trHeight w:hRule="exact" w:val="264"/>
          <w:jc w:val="center"/>
        </w:trPr>
        <w:tc>
          <w:tcPr>
            <w:tcW w:w="1118" w:type="dxa"/>
            <w:tcBorders>
              <w:top w:val="single" w:sz="4" w:space="0" w:color="auto"/>
            </w:tcBorders>
            <w:shd w:val="clear" w:color="auto" w:fill="FFFFFF"/>
            <w:vAlign w:val="bottom"/>
          </w:tcPr>
          <w:p w14:paraId="6C7C608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Lorazepam</w:t>
            </w:r>
          </w:p>
        </w:tc>
        <w:tc>
          <w:tcPr>
            <w:tcW w:w="2213" w:type="dxa"/>
            <w:tcBorders>
              <w:top w:val="single" w:sz="4" w:space="0" w:color="auto"/>
            </w:tcBorders>
            <w:shd w:val="clear" w:color="auto" w:fill="FFFFFF"/>
            <w:vAlign w:val="bottom"/>
          </w:tcPr>
          <w:p w14:paraId="7A91423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1 mg</w:t>
            </w:r>
          </w:p>
        </w:tc>
        <w:tc>
          <w:tcPr>
            <w:tcW w:w="845" w:type="dxa"/>
            <w:tcBorders>
              <w:top w:val="single" w:sz="4" w:space="0" w:color="auto"/>
            </w:tcBorders>
            <w:shd w:val="clear" w:color="auto" w:fill="FFFFFF"/>
            <w:vAlign w:val="bottom"/>
          </w:tcPr>
          <w:p w14:paraId="31A6F467"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62" w:type="dxa"/>
            <w:tcBorders>
              <w:top w:val="single" w:sz="4" w:space="0" w:color="auto"/>
            </w:tcBorders>
            <w:shd w:val="clear" w:color="auto" w:fill="FFFFFF"/>
            <w:vAlign w:val="bottom"/>
          </w:tcPr>
          <w:p w14:paraId="6CFAEFF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0,1-0,2 mg/kg/doză</w:t>
            </w:r>
          </w:p>
        </w:tc>
        <w:tc>
          <w:tcPr>
            <w:tcW w:w="1070" w:type="dxa"/>
            <w:tcBorders>
              <w:top w:val="single" w:sz="4" w:space="0" w:color="auto"/>
            </w:tcBorders>
            <w:shd w:val="clear" w:color="auto" w:fill="FFFFFF"/>
            <w:vAlign w:val="bottom"/>
          </w:tcPr>
          <w:p w14:paraId="71D449FD"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rFonts w:ascii="Tahoma" w:eastAsia="Tahoma" w:hAnsi="Tahoma" w:cs="Tahoma"/>
                <w:sz w:val="13"/>
                <w:szCs w:val="13"/>
              </w:rPr>
              <w:t xml:space="preserve">6-8-12</w:t>
            </w:r>
          </w:p>
        </w:tc>
      </w:tr>
      <w:tr w:rsidR="00555CE0" w14:paraId="5C3C963D" w14:textId="77777777">
        <w:tblPrEx>
          <w:tblCellMar>
            <w:top w:w="0" w:type="dxa"/>
            <w:bottom w:w="0" w:type="dxa"/>
          </w:tblCellMar>
        </w:tblPrEx>
        <w:trPr>
          <w:trHeight w:hRule="exact" w:val="245"/>
          <w:jc w:val="center"/>
        </w:trPr>
        <w:tc>
          <w:tcPr>
            <w:tcW w:w="1118" w:type="dxa"/>
            <w:shd w:val="clear" w:color="auto" w:fill="FFFFFF"/>
          </w:tcPr>
          <w:p w14:paraId="1C967502" w14:textId="77777777" w:rsidR="00555CE0" w:rsidRDefault="00555CE0">
            <w:pPr>
              <w:rPr>
                <w:sz w:val="10"/>
                <w:szCs w:val="10"/>
              </w:rPr>
            </w:pPr>
          </w:p>
        </w:tc>
        <w:tc>
          <w:tcPr>
            <w:tcW w:w="2213" w:type="dxa"/>
            <w:shd w:val="clear" w:color="auto" w:fill="FFFFFF"/>
          </w:tcPr>
          <w:p w14:paraId="53138C9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comprimate de 2,5 mg</w:t>
            </w:r>
          </w:p>
        </w:tc>
        <w:tc>
          <w:tcPr>
            <w:tcW w:w="845" w:type="dxa"/>
            <w:shd w:val="clear" w:color="auto" w:fill="FFFFFF"/>
          </w:tcPr>
          <w:p w14:paraId="300565E8"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62" w:type="dxa"/>
            <w:shd w:val="clear" w:color="auto" w:fill="FFFFFF"/>
          </w:tcPr>
          <w:p w14:paraId="5A234215" w14:textId="77777777" w:rsidR="00555CE0" w:rsidRDefault="00555CE0">
            <w:pPr>
              <w:rPr>
                <w:sz w:val="10"/>
                <w:szCs w:val="10"/>
              </w:rPr>
            </w:pPr>
          </w:p>
        </w:tc>
        <w:tc>
          <w:tcPr>
            <w:tcW w:w="1070" w:type="dxa"/>
            <w:shd w:val="clear" w:color="auto" w:fill="FFFFFF"/>
          </w:tcPr>
          <w:p w14:paraId="15AB0070"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rFonts w:ascii="Tahoma" w:eastAsia="Tahoma" w:hAnsi="Tahoma" w:cs="Tahoma"/>
                <w:sz w:val="13"/>
                <w:szCs w:val="13"/>
              </w:rPr>
              <w:t xml:space="preserve">ore</w:t>
            </w:r>
          </w:p>
        </w:tc>
      </w:tr>
      <w:tr w:rsidR="00555CE0" w14:paraId="1CA47E1A" w14:textId="77777777">
        <w:tblPrEx>
          <w:tblCellMar>
            <w:top w:w="0" w:type="dxa"/>
            <w:bottom w:w="0" w:type="dxa"/>
          </w:tblCellMar>
        </w:tblPrEx>
        <w:trPr>
          <w:trHeight w:hRule="exact" w:val="235"/>
          <w:jc w:val="center"/>
        </w:trPr>
        <w:tc>
          <w:tcPr>
            <w:tcW w:w="1118" w:type="dxa"/>
            <w:shd w:val="clear" w:color="auto" w:fill="FFFFFF"/>
          </w:tcPr>
          <w:p w14:paraId="1B5C7BED" w14:textId="77777777" w:rsidR="00555CE0" w:rsidRDefault="00555CE0">
            <w:pPr>
              <w:rPr>
                <w:sz w:val="10"/>
                <w:szCs w:val="10"/>
              </w:rPr>
            </w:pPr>
          </w:p>
        </w:tc>
        <w:tc>
          <w:tcPr>
            <w:tcW w:w="2213" w:type="dxa"/>
            <w:shd w:val="clear" w:color="auto" w:fill="FFFFFF"/>
            <w:vAlign w:val="bottom"/>
          </w:tcPr>
          <w:p w14:paraId="460AFDC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 1 ml = 4 mg</w:t>
            </w:r>
          </w:p>
        </w:tc>
        <w:tc>
          <w:tcPr>
            <w:tcW w:w="845" w:type="dxa"/>
            <w:shd w:val="clear" w:color="auto" w:fill="FFFFFF"/>
            <w:vAlign w:val="bottom"/>
          </w:tcPr>
          <w:p w14:paraId="2EB77EFC"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IV.</w:t>
            </w:r>
          </w:p>
        </w:tc>
        <w:tc>
          <w:tcPr>
            <w:tcW w:w="1762" w:type="dxa"/>
            <w:shd w:val="clear" w:color="auto" w:fill="FFFFFF"/>
          </w:tcPr>
          <w:p w14:paraId="508F5766" w14:textId="77777777" w:rsidR="00555CE0" w:rsidRDefault="00555CE0">
            <w:pPr>
              <w:rPr>
                <w:sz w:val="10"/>
                <w:szCs w:val="10"/>
              </w:rPr>
            </w:pPr>
          </w:p>
        </w:tc>
        <w:tc>
          <w:tcPr>
            <w:tcW w:w="1070" w:type="dxa"/>
            <w:shd w:val="clear" w:color="auto" w:fill="FFFFFF"/>
          </w:tcPr>
          <w:p w14:paraId="2618B355" w14:textId="77777777" w:rsidR="00555CE0" w:rsidRDefault="00555CE0">
            <w:pPr>
              <w:rPr>
                <w:sz w:val="10"/>
                <w:szCs w:val="10"/>
              </w:rPr>
            </w:pPr>
          </w:p>
        </w:tc>
      </w:tr>
      <w:tr w:rsidR="00555CE0" w14:paraId="67BB7E3C" w14:textId="77777777">
        <w:tblPrEx>
          <w:tblCellMar>
            <w:top w:w="0" w:type="dxa"/>
            <w:bottom w:w="0" w:type="dxa"/>
          </w:tblCellMar>
        </w:tblPrEx>
        <w:trPr>
          <w:trHeight w:hRule="exact" w:val="259"/>
          <w:jc w:val="center"/>
        </w:trPr>
        <w:tc>
          <w:tcPr>
            <w:tcW w:w="1118" w:type="dxa"/>
            <w:tcBorders>
              <w:top w:val="single" w:sz="4" w:space="0" w:color="auto"/>
            </w:tcBorders>
            <w:shd w:val="clear" w:color="auto" w:fill="FFFFFF"/>
          </w:tcPr>
          <w:p w14:paraId="6D86641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Clobazam</w:t>
            </w:r>
          </w:p>
        </w:tc>
        <w:tc>
          <w:tcPr>
            <w:tcW w:w="2213" w:type="dxa"/>
            <w:tcBorders>
              <w:top w:val="single" w:sz="4" w:space="0" w:color="auto"/>
            </w:tcBorders>
            <w:shd w:val="clear" w:color="auto" w:fill="FFFFFF"/>
          </w:tcPr>
          <w:p w14:paraId="57BAAC7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comprimate de 10 mg</w:t>
            </w:r>
          </w:p>
        </w:tc>
        <w:tc>
          <w:tcPr>
            <w:tcW w:w="845" w:type="dxa"/>
            <w:tcBorders>
              <w:top w:val="single" w:sz="4" w:space="0" w:color="auto"/>
            </w:tcBorders>
            <w:shd w:val="clear" w:color="auto" w:fill="FFFFFF"/>
          </w:tcPr>
          <w:p w14:paraId="2F77DAB4"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62" w:type="dxa"/>
            <w:tcBorders>
              <w:top w:val="single" w:sz="4" w:space="0" w:color="auto"/>
            </w:tcBorders>
            <w:shd w:val="clear" w:color="auto" w:fill="FFFFFF"/>
          </w:tcPr>
          <w:p w14:paraId="240DF41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0,25-2 mg/kg/zi</w:t>
            </w:r>
          </w:p>
        </w:tc>
        <w:tc>
          <w:tcPr>
            <w:tcW w:w="1070" w:type="dxa"/>
            <w:tcBorders>
              <w:top w:val="single" w:sz="4" w:space="0" w:color="auto"/>
            </w:tcBorders>
            <w:shd w:val="clear" w:color="auto" w:fill="FFFFFF"/>
          </w:tcPr>
          <w:p w14:paraId="465937B9" w14:textId="77777777" w:rsidR="00555CE0" w:rsidRDefault="00555CE0">
            <w:pPr>
              <w:rPr>
                <w:sz w:val="10"/>
                <w:szCs w:val="10"/>
              </w:rPr>
            </w:pPr>
          </w:p>
        </w:tc>
      </w:tr>
      <w:tr w:rsidR="00555CE0" w14:paraId="1AAF46D4" w14:textId="77777777">
        <w:tblPrEx>
          <w:tblCellMar>
            <w:top w:w="0" w:type="dxa"/>
            <w:bottom w:w="0" w:type="dxa"/>
          </w:tblCellMar>
        </w:tblPrEx>
        <w:trPr>
          <w:trHeight w:hRule="exact" w:val="278"/>
          <w:jc w:val="center"/>
        </w:trPr>
        <w:tc>
          <w:tcPr>
            <w:tcW w:w="1118" w:type="dxa"/>
            <w:shd w:val="clear" w:color="auto" w:fill="FFFFFF"/>
          </w:tcPr>
          <w:p w14:paraId="1EE6AF52" w14:textId="77777777" w:rsidR="00555CE0" w:rsidRDefault="00555CE0">
            <w:pPr>
              <w:rPr>
                <w:sz w:val="10"/>
                <w:szCs w:val="10"/>
              </w:rPr>
            </w:pPr>
          </w:p>
        </w:tc>
        <w:tc>
          <w:tcPr>
            <w:tcW w:w="2213" w:type="dxa"/>
            <w:shd w:val="clear" w:color="auto" w:fill="FFFFFF"/>
          </w:tcPr>
          <w:p w14:paraId="12E0A95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Comprimate de 20 mg</w:t>
            </w:r>
          </w:p>
        </w:tc>
        <w:tc>
          <w:tcPr>
            <w:tcW w:w="845" w:type="dxa"/>
            <w:shd w:val="clear" w:color="auto" w:fill="FFFFFF"/>
          </w:tcPr>
          <w:p w14:paraId="4FCE470D"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62" w:type="dxa"/>
            <w:shd w:val="clear" w:color="auto" w:fill="FFFFFF"/>
          </w:tcPr>
          <w:p w14:paraId="378897A3" w14:textId="77777777" w:rsidR="00555CE0" w:rsidRDefault="00555CE0">
            <w:pPr>
              <w:rPr>
                <w:sz w:val="10"/>
                <w:szCs w:val="10"/>
              </w:rPr>
            </w:pPr>
          </w:p>
        </w:tc>
        <w:tc>
          <w:tcPr>
            <w:tcW w:w="1070" w:type="dxa"/>
            <w:shd w:val="clear" w:color="auto" w:fill="FFFFFF"/>
          </w:tcPr>
          <w:p w14:paraId="0E2E20DC"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rFonts w:ascii="Tahoma" w:eastAsia="Tahoma" w:hAnsi="Tahoma" w:cs="Tahoma"/>
                <w:sz w:val="13"/>
                <w:szCs w:val="13"/>
              </w:rPr>
              <w:t xml:space="preserve">6-8 ore</w:t>
            </w:r>
          </w:p>
        </w:tc>
      </w:tr>
      <w:tr w:rsidR="00555CE0" w14:paraId="2C73D2A1" w14:textId="77777777">
        <w:tblPrEx>
          <w:tblCellMar>
            <w:top w:w="0" w:type="dxa"/>
            <w:bottom w:w="0" w:type="dxa"/>
          </w:tblCellMar>
        </w:tblPrEx>
        <w:trPr>
          <w:trHeight w:hRule="exact" w:val="250"/>
          <w:jc w:val="center"/>
        </w:trPr>
        <w:tc>
          <w:tcPr>
            <w:tcW w:w="7008" w:type="dxa"/>
            <w:gridSpan w:val="5"/>
            <w:tcBorders>
              <w:top w:val="single" w:sz="4" w:space="0" w:color="auto"/>
            </w:tcBorders>
            <w:shd w:val="clear" w:color="auto" w:fill="FFFFFF"/>
          </w:tcPr>
          <w:p w14:paraId="513D019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HIDANTOINE</w:t>
            </w:r>
          </w:p>
        </w:tc>
      </w:tr>
      <w:tr w:rsidR="00555CE0" w14:paraId="66D31E4F" w14:textId="77777777">
        <w:tblPrEx>
          <w:tblCellMar>
            <w:top w:w="0" w:type="dxa"/>
            <w:bottom w:w="0" w:type="dxa"/>
          </w:tblCellMar>
        </w:tblPrEx>
        <w:trPr>
          <w:trHeight w:hRule="exact" w:val="274"/>
          <w:jc w:val="center"/>
        </w:trPr>
        <w:tc>
          <w:tcPr>
            <w:tcW w:w="1118" w:type="dxa"/>
            <w:tcBorders>
              <w:top w:val="single" w:sz="4" w:space="0" w:color="auto"/>
            </w:tcBorders>
            <w:shd w:val="clear" w:color="auto" w:fill="FFFFFF"/>
            <w:vAlign w:val="bottom"/>
          </w:tcPr>
          <w:p w14:paraId="7264483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Difenilhidran-</w:t>
            </w:r>
          </w:p>
        </w:tc>
        <w:tc>
          <w:tcPr>
            <w:tcW w:w="2213" w:type="dxa"/>
            <w:tcBorders>
              <w:top w:val="single" w:sz="4" w:space="0" w:color="auto"/>
            </w:tcBorders>
            <w:shd w:val="clear" w:color="auto" w:fill="FFFFFF"/>
            <w:vAlign w:val="bottom"/>
          </w:tcPr>
          <w:p w14:paraId="0C33957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Capsule x 100 mg</w:t>
            </w:r>
          </w:p>
        </w:tc>
        <w:tc>
          <w:tcPr>
            <w:tcW w:w="845" w:type="dxa"/>
            <w:tcBorders>
              <w:top w:val="single" w:sz="4" w:space="0" w:color="auto"/>
            </w:tcBorders>
            <w:shd w:val="clear" w:color="auto" w:fill="FFFFFF"/>
            <w:vAlign w:val="bottom"/>
          </w:tcPr>
          <w:p w14:paraId="31F9B94B"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62" w:type="dxa"/>
            <w:tcBorders>
              <w:top w:val="single" w:sz="4" w:space="0" w:color="auto"/>
            </w:tcBorders>
            <w:shd w:val="clear" w:color="auto" w:fill="FFFFFF"/>
            <w:vAlign w:val="bottom"/>
          </w:tcPr>
          <w:p w14:paraId="54463B8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5-8 mg/kg/zi</w:t>
            </w:r>
          </w:p>
        </w:tc>
        <w:tc>
          <w:tcPr>
            <w:tcW w:w="1070" w:type="dxa"/>
            <w:tcBorders>
              <w:top w:val="single" w:sz="4" w:space="0" w:color="auto"/>
            </w:tcBorders>
            <w:shd w:val="clear" w:color="auto" w:fill="FFFFFF"/>
            <w:vAlign w:val="bottom"/>
          </w:tcPr>
          <w:p w14:paraId="2566763F"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rFonts w:ascii="Tahoma" w:eastAsia="Tahoma" w:hAnsi="Tahoma" w:cs="Tahoma"/>
                <w:sz w:val="13"/>
                <w:szCs w:val="13"/>
              </w:rPr>
              <w:t xml:space="preserve">8-12 ore</w:t>
            </w:r>
          </w:p>
        </w:tc>
      </w:tr>
      <w:tr w:rsidR="00555CE0" w14:paraId="53E6CCF0" w14:textId="77777777">
        <w:tblPrEx>
          <w:tblCellMar>
            <w:top w:w="0" w:type="dxa"/>
            <w:bottom w:w="0" w:type="dxa"/>
          </w:tblCellMar>
        </w:tblPrEx>
        <w:trPr>
          <w:trHeight w:hRule="exact" w:val="245"/>
          <w:jc w:val="center"/>
        </w:trPr>
        <w:tc>
          <w:tcPr>
            <w:tcW w:w="1118" w:type="dxa"/>
            <w:shd w:val="clear" w:color="auto" w:fill="FFFFFF"/>
          </w:tcPr>
          <w:p w14:paraId="4C3EAB3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tioină de sodiu</w:t>
            </w:r>
          </w:p>
        </w:tc>
        <w:tc>
          <w:tcPr>
            <w:tcW w:w="2213" w:type="dxa"/>
            <w:shd w:val="clear" w:color="auto" w:fill="FFFFFF"/>
          </w:tcPr>
          <w:p w14:paraId="1B3B5A1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Sirop. 4 ml = 100 mg</w:t>
            </w:r>
          </w:p>
        </w:tc>
        <w:tc>
          <w:tcPr>
            <w:tcW w:w="845" w:type="dxa"/>
            <w:shd w:val="clear" w:color="auto" w:fill="FFFFFF"/>
          </w:tcPr>
          <w:p w14:paraId="4EFCCB0C"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62" w:type="dxa"/>
            <w:shd w:val="clear" w:color="auto" w:fill="FFFFFF"/>
          </w:tcPr>
          <w:p w14:paraId="53067442" w14:textId="77777777" w:rsidR="00555CE0" w:rsidRDefault="00555CE0">
            <w:pPr>
              <w:rPr>
                <w:sz w:val="10"/>
                <w:szCs w:val="10"/>
              </w:rPr>
            </w:pPr>
          </w:p>
        </w:tc>
        <w:tc>
          <w:tcPr>
            <w:tcW w:w="1070" w:type="dxa"/>
            <w:shd w:val="clear" w:color="auto" w:fill="FFFFFF"/>
          </w:tcPr>
          <w:p w14:paraId="39A6ED35" w14:textId="77777777" w:rsidR="00555CE0" w:rsidRDefault="00555CE0">
            <w:pPr>
              <w:rPr>
                <w:sz w:val="10"/>
                <w:szCs w:val="10"/>
              </w:rPr>
            </w:pPr>
          </w:p>
        </w:tc>
      </w:tr>
      <w:tr w:rsidR="00555CE0" w14:paraId="071EEA54" w14:textId="77777777">
        <w:tblPrEx>
          <w:tblCellMar>
            <w:top w:w="0" w:type="dxa"/>
            <w:bottom w:w="0" w:type="dxa"/>
          </w:tblCellMar>
        </w:tblPrEx>
        <w:trPr>
          <w:trHeight w:hRule="exact" w:val="283"/>
          <w:jc w:val="center"/>
        </w:trPr>
        <w:tc>
          <w:tcPr>
            <w:tcW w:w="1118" w:type="dxa"/>
            <w:shd w:val="clear" w:color="auto" w:fill="FFFFFF"/>
          </w:tcPr>
          <w:p w14:paraId="5851065A" w14:textId="77777777" w:rsidR="00555CE0" w:rsidRDefault="00555CE0">
            <w:pPr>
              <w:rPr>
                <w:sz w:val="10"/>
                <w:szCs w:val="10"/>
              </w:rPr>
            </w:pPr>
          </w:p>
        </w:tc>
        <w:tc>
          <w:tcPr>
            <w:tcW w:w="2213" w:type="dxa"/>
            <w:shd w:val="clear" w:color="auto" w:fill="FFFFFF"/>
          </w:tcPr>
          <w:p w14:paraId="376D8B8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Flacon 2 ml = 100 mg</w:t>
            </w:r>
          </w:p>
        </w:tc>
        <w:tc>
          <w:tcPr>
            <w:tcW w:w="845" w:type="dxa"/>
            <w:shd w:val="clear" w:color="auto" w:fill="FFFFFF"/>
          </w:tcPr>
          <w:p w14:paraId="008DA16B"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IV.</w:t>
            </w:r>
          </w:p>
        </w:tc>
        <w:tc>
          <w:tcPr>
            <w:tcW w:w="1762" w:type="dxa"/>
            <w:shd w:val="clear" w:color="auto" w:fill="FFFFFF"/>
          </w:tcPr>
          <w:p w14:paraId="5476394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18-20 mg/kg/doză</w:t>
            </w:r>
          </w:p>
        </w:tc>
        <w:tc>
          <w:tcPr>
            <w:tcW w:w="1070" w:type="dxa"/>
            <w:shd w:val="clear" w:color="auto" w:fill="FFFFFF"/>
          </w:tcPr>
          <w:p w14:paraId="567FFD22" w14:textId="77777777" w:rsidR="00555CE0" w:rsidRDefault="00555CE0">
            <w:pPr>
              <w:rPr>
                <w:sz w:val="10"/>
                <w:szCs w:val="10"/>
              </w:rPr>
            </w:pPr>
          </w:p>
        </w:tc>
      </w:tr>
      <w:tr w:rsidR="00555CE0" w14:paraId="37006143" w14:textId="77777777">
        <w:tblPrEx>
          <w:tblCellMar>
            <w:top w:w="0" w:type="dxa"/>
            <w:bottom w:w="0" w:type="dxa"/>
          </w:tblCellMar>
        </w:tblPrEx>
        <w:trPr>
          <w:trHeight w:hRule="exact" w:val="245"/>
          <w:jc w:val="center"/>
        </w:trPr>
        <w:tc>
          <w:tcPr>
            <w:tcW w:w="7008" w:type="dxa"/>
            <w:gridSpan w:val="5"/>
            <w:tcBorders>
              <w:top w:val="single" w:sz="4" w:space="0" w:color="auto"/>
            </w:tcBorders>
            <w:shd w:val="clear" w:color="auto" w:fill="FFFFFF"/>
          </w:tcPr>
          <w:p w14:paraId="48105E5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BARBITURICE</w:t>
            </w:r>
          </w:p>
        </w:tc>
      </w:tr>
      <w:tr w:rsidR="00555CE0" w14:paraId="4DBA498D" w14:textId="77777777">
        <w:tblPrEx>
          <w:tblCellMar>
            <w:top w:w="0" w:type="dxa"/>
            <w:bottom w:w="0" w:type="dxa"/>
          </w:tblCellMar>
        </w:tblPrEx>
        <w:trPr>
          <w:trHeight w:hRule="exact" w:val="278"/>
          <w:jc w:val="center"/>
        </w:trPr>
        <w:tc>
          <w:tcPr>
            <w:tcW w:w="1118" w:type="dxa"/>
            <w:tcBorders>
              <w:top w:val="single" w:sz="4" w:space="0" w:color="auto"/>
            </w:tcBorders>
            <w:shd w:val="clear" w:color="auto" w:fill="FFFFFF"/>
            <w:vAlign w:val="bottom"/>
          </w:tcPr>
          <w:p w14:paraId="24A0148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Fenobarbital</w:t>
            </w:r>
          </w:p>
        </w:tc>
        <w:tc>
          <w:tcPr>
            <w:tcW w:w="2213" w:type="dxa"/>
            <w:tcBorders>
              <w:top w:val="single" w:sz="4" w:space="0" w:color="auto"/>
            </w:tcBorders>
            <w:shd w:val="clear" w:color="auto" w:fill="FFFFFF"/>
            <w:vAlign w:val="bottom"/>
          </w:tcPr>
          <w:p w14:paraId="2C3FE93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Comprimate x 100 și 15 mg</w:t>
            </w:r>
          </w:p>
        </w:tc>
        <w:tc>
          <w:tcPr>
            <w:tcW w:w="845" w:type="dxa"/>
            <w:tcBorders>
              <w:top w:val="single" w:sz="4" w:space="0" w:color="auto"/>
            </w:tcBorders>
            <w:shd w:val="clear" w:color="auto" w:fill="FFFFFF"/>
            <w:vAlign w:val="bottom"/>
          </w:tcPr>
          <w:p w14:paraId="2AE3A878"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62" w:type="dxa"/>
            <w:tcBorders>
              <w:top w:val="single" w:sz="4" w:space="0" w:color="auto"/>
            </w:tcBorders>
            <w:shd w:val="clear" w:color="auto" w:fill="FFFFFF"/>
            <w:vAlign w:val="bottom"/>
          </w:tcPr>
          <w:p w14:paraId="7AC2DF3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3-5 mg/kg/zi</w:t>
            </w:r>
          </w:p>
        </w:tc>
        <w:tc>
          <w:tcPr>
            <w:tcW w:w="1070" w:type="dxa"/>
            <w:tcBorders>
              <w:top w:val="single" w:sz="4" w:space="0" w:color="auto"/>
            </w:tcBorders>
            <w:shd w:val="clear" w:color="auto" w:fill="FFFFFF"/>
            <w:vAlign w:val="bottom"/>
          </w:tcPr>
          <w:p w14:paraId="20FAB9E5"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rFonts w:ascii="Tahoma" w:eastAsia="Tahoma" w:hAnsi="Tahoma" w:cs="Tahoma"/>
                <w:sz w:val="13"/>
                <w:szCs w:val="13"/>
              </w:rPr>
              <w:t xml:space="preserve">12 ore</w:t>
            </w:r>
          </w:p>
        </w:tc>
      </w:tr>
      <w:tr w:rsidR="00555CE0" w14:paraId="3C300AE5" w14:textId="77777777">
        <w:tblPrEx>
          <w:tblCellMar>
            <w:top w:w="0" w:type="dxa"/>
            <w:bottom w:w="0" w:type="dxa"/>
          </w:tblCellMar>
        </w:tblPrEx>
        <w:trPr>
          <w:trHeight w:hRule="exact" w:val="254"/>
          <w:jc w:val="center"/>
        </w:trPr>
        <w:tc>
          <w:tcPr>
            <w:tcW w:w="1118" w:type="dxa"/>
            <w:shd w:val="clear" w:color="auto" w:fill="FFFFFF"/>
          </w:tcPr>
          <w:p w14:paraId="7EA48B5F" w14:textId="77777777" w:rsidR="00555CE0" w:rsidRDefault="00555CE0">
            <w:pPr>
              <w:rPr>
                <w:sz w:val="10"/>
                <w:szCs w:val="10"/>
              </w:rPr>
            </w:pPr>
          </w:p>
        </w:tc>
        <w:tc>
          <w:tcPr>
            <w:tcW w:w="2213" w:type="dxa"/>
            <w:shd w:val="clear" w:color="auto" w:fill="FFFFFF"/>
          </w:tcPr>
          <w:p w14:paraId="0983C3F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 2 ml = 100 mg</w:t>
            </w:r>
          </w:p>
        </w:tc>
        <w:tc>
          <w:tcPr>
            <w:tcW w:w="845" w:type="dxa"/>
            <w:shd w:val="clear" w:color="auto" w:fill="FFFFFF"/>
          </w:tcPr>
          <w:p w14:paraId="1F015F01"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IV.</w:t>
            </w:r>
          </w:p>
        </w:tc>
        <w:tc>
          <w:tcPr>
            <w:tcW w:w="1762" w:type="dxa"/>
            <w:shd w:val="clear" w:color="auto" w:fill="FFFFFF"/>
          </w:tcPr>
          <w:p w14:paraId="12A66A6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10-20 mg/doză</w:t>
            </w:r>
          </w:p>
        </w:tc>
        <w:tc>
          <w:tcPr>
            <w:tcW w:w="1070" w:type="dxa"/>
            <w:shd w:val="clear" w:color="auto" w:fill="FFFFFF"/>
          </w:tcPr>
          <w:p w14:paraId="154CBE5F" w14:textId="77777777" w:rsidR="00555CE0" w:rsidRDefault="00555CE0">
            <w:pPr>
              <w:rPr>
                <w:sz w:val="10"/>
                <w:szCs w:val="10"/>
              </w:rPr>
            </w:pPr>
          </w:p>
        </w:tc>
      </w:tr>
      <w:tr w:rsidR="00555CE0" w14:paraId="106E090D" w14:textId="77777777">
        <w:tblPrEx>
          <w:tblCellMar>
            <w:top w:w="0" w:type="dxa"/>
            <w:bottom w:w="0" w:type="dxa"/>
          </w:tblCellMar>
        </w:tblPrEx>
        <w:trPr>
          <w:trHeight w:hRule="exact" w:val="269"/>
          <w:jc w:val="center"/>
        </w:trPr>
        <w:tc>
          <w:tcPr>
            <w:tcW w:w="1118" w:type="dxa"/>
            <w:shd w:val="clear" w:color="auto" w:fill="FFFFFF"/>
          </w:tcPr>
          <w:p w14:paraId="1A1EB881" w14:textId="77777777" w:rsidR="00555CE0" w:rsidRDefault="00555CE0">
            <w:pPr>
              <w:rPr>
                <w:sz w:val="10"/>
                <w:szCs w:val="10"/>
              </w:rPr>
            </w:pPr>
          </w:p>
        </w:tc>
        <w:tc>
          <w:tcPr>
            <w:tcW w:w="2213" w:type="dxa"/>
            <w:shd w:val="clear" w:color="auto" w:fill="FFFFFF"/>
          </w:tcPr>
          <w:p w14:paraId="2798E10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 2 ml = 200 mg</w:t>
            </w:r>
          </w:p>
        </w:tc>
        <w:tc>
          <w:tcPr>
            <w:tcW w:w="845" w:type="dxa"/>
            <w:shd w:val="clear" w:color="auto" w:fill="FFFFFF"/>
          </w:tcPr>
          <w:p w14:paraId="2EFD1A1D"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IV.</w:t>
            </w:r>
          </w:p>
        </w:tc>
        <w:tc>
          <w:tcPr>
            <w:tcW w:w="1762" w:type="dxa"/>
            <w:shd w:val="clear" w:color="auto" w:fill="FFFFFF"/>
          </w:tcPr>
          <w:p w14:paraId="3EDFA533" w14:textId="77777777" w:rsidR="00555CE0" w:rsidRDefault="00555CE0">
            <w:pPr>
              <w:rPr>
                <w:sz w:val="10"/>
                <w:szCs w:val="10"/>
              </w:rPr>
            </w:pPr>
          </w:p>
        </w:tc>
        <w:tc>
          <w:tcPr>
            <w:tcW w:w="1070" w:type="dxa"/>
            <w:shd w:val="clear" w:color="auto" w:fill="FFFFFF"/>
          </w:tcPr>
          <w:p w14:paraId="24D16720" w14:textId="77777777" w:rsidR="00555CE0" w:rsidRDefault="00555CE0">
            <w:pPr>
              <w:rPr>
                <w:sz w:val="10"/>
                <w:szCs w:val="10"/>
              </w:rPr>
            </w:pPr>
          </w:p>
        </w:tc>
      </w:tr>
      <w:tr w:rsidR="00555CE0" w14:paraId="74F56221" w14:textId="77777777">
        <w:tblPrEx>
          <w:tblCellMar>
            <w:top w:w="0" w:type="dxa"/>
            <w:bottom w:w="0" w:type="dxa"/>
          </w:tblCellMar>
        </w:tblPrEx>
        <w:trPr>
          <w:trHeight w:hRule="exact" w:val="245"/>
          <w:jc w:val="center"/>
        </w:trPr>
        <w:tc>
          <w:tcPr>
            <w:tcW w:w="7008" w:type="dxa"/>
            <w:gridSpan w:val="5"/>
            <w:tcBorders>
              <w:top w:val="single" w:sz="4" w:space="0" w:color="auto"/>
            </w:tcBorders>
            <w:shd w:val="clear" w:color="auto" w:fill="FFFFFF"/>
            <w:vAlign w:val="bottom"/>
          </w:tcPr>
          <w:p w14:paraId="685DE3B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VALPROAȚI</w:t>
            </w:r>
          </w:p>
        </w:tc>
      </w:tr>
      <w:tr w:rsidR="00555CE0" w14:paraId="5E3A80CC" w14:textId="77777777">
        <w:tblPrEx>
          <w:tblCellMar>
            <w:top w:w="0" w:type="dxa"/>
            <w:bottom w:w="0" w:type="dxa"/>
          </w:tblCellMar>
        </w:tblPrEx>
        <w:trPr>
          <w:trHeight w:hRule="exact" w:val="278"/>
          <w:jc w:val="center"/>
        </w:trPr>
        <w:tc>
          <w:tcPr>
            <w:tcW w:w="1118" w:type="dxa"/>
            <w:tcBorders>
              <w:top w:val="single" w:sz="4" w:space="0" w:color="auto"/>
            </w:tcBorders>
            <w:shd w:val="clear" w:color="auto" w:fill="FFFFFF"/>
            <w:vAlign w:val="bottom"/>
          </w:tcPr>
          <w:p w14:paraId="04C281D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Valproat</w:t>
            </w:r>
          </w:p>
        </w:tc>
        <w:tc>
          <w:tcPr>
            <w:tcW w:w="2213" w:type="dxa"/>
            <w:tcBorders>
              <w:top w:val="single" w:sz="4" w:space="0" w:color="auto"/>
            </w:tcBorders>
            <w:shd w:val="clear" w:color="auto" w:fill="FFFFFF"/>
            <w:vAlign w:val="bottom"/>
          </w:tcPr>
          <w:p w14:paraId="34FC576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Comprimate de 400 mg</w:t>
            </w:r>
          </w:p>
        </w:tc>
        <w:tc>
          <w:tcPr>
            <w:tcW w:w="845" w:type="dxa"/>
            <w:tcBorders>
              <w:top w:val="single" w:sz="4" w:space="0" w:color="auto"/>
            </w:tcBorders>
            <w:shd w:val="clear" w:color="auto" w:fill="FFFFFF"/>
            <w:vAlign w:val="bottom"/>
          </w:tcPr>
          <w:p w14:paraId="4FB1974E"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62" w:type="dxa"/>
            <w:tcBorders>
              <w:top w:val="single" w:sz="4" w:space="0" w:color="auto"/>
            </w:tcBorders>
            <w:shd w:val="clear" w:color="auto" w:fill="FFFFFF"/>
            <w:vAlign w:val="bottom"/>
          </w:tcPr>
          <w:p w14:paraId="6B066E7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15-50 mg/kg/zi</w:t>
            </w:r>
          </w:p>
        </w:tc>
        <w:tc>
          <w:tcPr>
            <w:tcW w:w="1070" w:type="dxa"/>
            <w:tcBorders>
              <w:top w:val="single" w:sz="4" w:space="0" w:color="auto"/>
            </w:tcBorders>
            <w:shd w:val="clear" w:color="auto" w:fill="FFFFFF"/>
            <w:vAlign w:val="bottom"/>
          </w:tcPr>
          <w:p w14:paraId="70C8B0FB"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rFonts w:ascii="Tahoma" w:eastAsia="Tahoma" w:hAnsi="Tahoma" w:cs="Tahoma"/>
                <w:sz w:val="13"/>
                <w:szCs w:val="13"/>
              </w:rPr>
              <w:t xml:space="preserve">8-12 ore</w:t>
            </w:r>
          </w:p>
        </w:tc>
      </w:tr>
      <w:tr w:rsidR="00555CE0" w14:paraId="4DA26FF2" w14:textId="77777777">
        <w:tblPrEx>
          <w:tblCellMar>
            <w:top w:w="0" w:type="dxa"/>
            <w:bottom w:w="0" w:type="dxa"/>
          </w:tblCellMar>
        </w:tblPrEx>
        <w:trPr>
          <w:trHeight w:hRule="exact" w:val="230"/>
          <w:jc w:val="center"/>
        </w:trPr>
        <w:tc>
          <w:tcPr>
            <w:tcW w:w="1118" w:type="dxa"/>
            <w:shd w:val="clear" w:color="auto" w:fill="FFFFFF"/>
            <w:vAlign w:val="bottom"/>
          </w:tcPr>
          <w:p w14:paraId="056BF67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magneziu</w:t>
            </w:r>
          </w:p>
        </w:tc>
        <w:tc>
          <w:tcPr>
            <w:tcW w:w="2213" w:type="dxa"/>
            <w:shd w:val="clear" w:color="auto" w:fill="FFFFFF"/>
            <w:vAlign w:val="bottom"/>
          </w:tcPr>
          <w:p w14:paraId="19DA08D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Comprimate de 200 mg</w:t>
            </w:r>
          </w:p>
        </w:tc>
        <w:tc>
          <w:tcPr>
            <w:tcW w:w="845" w:type="dxa"/>
            <w:shd w:val="clear" w:color="auto" w:fill="FFFFFF"/>
            <w:vAlign w:val="bottom"/>
          </w:tcPr>
          <w:p w14:paraId="5C921E5C"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62" w:type="dxa"/>
            <w:shd w:val="clear" w:color="auto" w:fill="FFFFFF"/>
          </w:tcPr>
          <w:p w14:paraId="6CA38BBB" w14:textId="77777777" w:rsidR="00555CE0" w:rsidRDefault="00555CE0">
            <w:pPr>
              <w:rPr>
                <w:sz w:val="10"/>
                <w:szCs w:val="10"/>
              </w:rPr>
            </w:pPr>
          </w:p>
        </w:tc>
        <w:tc>
          <w:tcPr>
            <w:tcW w:w="1070" w:type="dxa"/>
            <w:shd w:val="clear" w:color="auto" w:fill="FFFFFF"/>
          </w:tcPr>
          <w:p w14:paraId="59347CBE" w14:textId="77777777" w:rsidR="00555CE0" w:rsidRDefault="00555CE0">
            <w:pPr>
              <w:rPr>
                <w:sz w:val="10"/>
                <w:szCs w:val="10"/>
              </w:rPr>
            </w:pPr>
          </w:p>
        </w:tc>
      </w:tr>
      <w:tr w:rsidR="00555CE0" w14:paraId="22A0B924" w14:textId="77777777">
        <w:tblPrEx>
          <w:tblCellMar>
            <w:top w:w="0" w:type="dxa"/>
            <w:bottom w:w="0" w:type="dxa"/>
          </w:tblCellMar>
        </w:tblPrEx>
        <w:trPr>
          <w:trHeight w:hRule="exact" w:val="264"/>
          <w:jc w:val="center"/>
        </w:trPr>
        <w:tc>
          <w:tcPr>
            <w:tcW w:w="1118" w:type="dxa"/>
            <w:tcBorders>
              <w:top w:val="single" w:sz="4" w:space="0" w:color="auto"/>
            </w:tcBorders>
            <w:shd w:val="clear" w:color="auto" w:fill="FFFFFF"/>
            <w:vAlign w:val="bottom"/>
          </w:tcPr>
          <w:p w14:paraId="6BAD787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Valproat</w:t>
            </w:r>
          </w:p>
        </w:tc>
        <w:tc>
          <w:tcPr>
            <w:tcW w:w="2213" w:type="dxa"/>
            <w:tcBorders>
              <w:top w:val="single" w:sz="4" w:space="0" w:color="auto"/>
            </w:tcBorders>
            <w:shd w:val="clear" w:color="auto" w:fill="FFFFFF"/>
            <w:vAlign w:val="bottom"/>
          </w:tcPr>
          <w:p w14:paraId="78F3807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Capsule x 125, 250 și 500 mg</w:t>
            </w:r>
          </w:p>
        </w:tc>
        <w:tc>
          <w:tcPr>
            <w:tcW w:w="845" w:type="dxa"/>
            <w:tcBorders>
              <w:top w:val="single" w:sz="4" w:space="0" w:color="auto"/>
            </w:tcBorders>
            <w:shd w:val="clear" w:color="auto" w:fill="FFFFFF"/>
            <w:vAlign w:val="bottom"/>
          </w:tcPr>
          <w:p w14:paraId="30942C39"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62" w:type="dxa"/>
            <w:tcBorders>
              <w:top w:val="single" w:sz="4" w:space="0" w:color="auto"/>
            </w:tcBorders>
            <w:shd w:val="clear" w:color="auto" w:fill="FFFFFF"/>
            <w:vAlign w:val="bottom"/>
          </w:tcPr>
          <w:p w14:paraId="3F715C3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15-45 mg/kg/zi</w:t>
            </w:r>
          </w:p>
        </w:tc>
        <w:tc>
          <w:tcPr>
            <w:tcW w:w="1070" w:type="dxa"/>
            <w:tcBorders>
              <w:top w:val="single" w:sz="4" w:space="0" w:color="auto"/>
            </w:tcBorders>
            <w:shd w:val="clear" w:color="auto" w:fill="FFFFFF"/>
            <w:vAlign w:val="bottom"/>
          </w:tcPr>
          <w:p w14:paraId="7AEAF407"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rFonts w:ascii="Tahoma" w:eastAsia="Tahoma" w:hAnsi="Tahoma" w:cs="Tahoma"/>
                <w:sz w:val="13"/>
                <w:szCs w:val="13"/>
              </w:rPr>
              <w:t xml:space="preserve">8-12 ore</w:t>
            </w:r>
          </w:p>
        </w:tc>
      </w:tr>
      <w:tr w:rsidR="00555CE0" w14:paraId="478E0B4A" w14:textId="77777777">
        <w:tblPrEx>
          <w:tblCellMar>
            <w:top w:w="0" w:type="dxa"/>
            <w:bottom w:w="0" w:type="dxa"/>
          </w:tblCellMar>
        </w:tblPrEx>
        <w:trPr>
          <w:trHeight w:hRule="exact" w:val="274"/>
          <w:jc w:val="center"/>
        </w:trPr>
        <w:tc>
          <w:tcPr>
            <w:tcW w:w="1118" w:type="dxa"/>
            <w:shd w:val="clear" w:color="auto" w:fill="FFFFFF"/>
          </w:tcPr>
          <w:p w14:paraId="0AEB52A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sodiu</w:t>
            </w:r>
          </w:p>
        </w:tc>
        <w:tc>
          <w:tcPr>
            <w:tcW w:w="2213" w:type="dxa"/>
            <w:shd w:val="clear" w:color="auto" w:fill="FFFFFF"/>
          </w:tcPr>
          <w:p w14:paraId="00CE897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Sirop. 5 ml = 250 mg</w:t>
            </w:r>
          </w:p>
        </w:tc>
        <w:tc>
          <w:tcPr>
            <w:tcW w:w="845" w:type="dxa"/>
            <w:shd w:val="clear" w:color="auto" w:fill="FFFFFF"/>
          </w:tcPr>
          <w:p w14:paraId="0E7C67EF"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62" w:type="dxa"/>
            <w:shd w:val="clear" w:color="auto" w:fill="FFFFFF"/>
          </w:tcPr>
          <w:p w14:paraId="55ABFD29" w14:textId="77777777" w:rsidR="00555CE0" w:rsidRDefault="00555CE0">
            <w:pPr>
              <w:rPr>
                <w:sz w:val="10"/>
                <w:szCs w:val="10"/>
              </w:rPr>
            </w:pPr>
          </w:p>
        </w:tc>
        <w:tc>
          <w:tcPr>
            <w:tcW w:w="1070" w:type="dxa"/>
            <w:shd w:val="clear" w:color="auto" w:fill="FFFFFF"/>
          </w:tcPr>
          <w:p w14:paraId="421C0239" w14:textId="77777777" w:rsidR="00555CE0" w:rsidRDefault="00555CE0">
            <w:pPr>
              <w:rPr>
                <w:sz w:val="10"/>
                <w:szCs w:val="10"/>
              </w:rPr>
            </w:pPr>
          </w:p>
        </w:tc>
      </w:tr>
      <w:tr w:rsidR="00555CE0" w14:paraId="42BB96E5" w14:textId="77777777">
        <w:tblPrEx>
          <w:tblCellMar>
            <w:top w:w="0" w:type="dxa"/>
            <w:bottom w:w="0" w:type="dxa"/>
          </w:tblCellMar>
        </w:tblPrEx>
        <w:trPr>
          <w:trHeight w:hRule="exact" w:val="250"/>
          <w:jc w:val="center"/>
        </w:trPr>
        <w:tc>
          <w:tcPr>
            <w:tcW w:w="7008" w:type="dxa"/>
            <w:gridSpan w:val="5"/>
            <w:tcBorders>
              <w:top w:val="single" w:sz="4" w:space="0" w:color="auto"/>
            </w:tcBorders>
            <w:shd w:val="clear" w:color="auto" w:fill="FFFFFF"/>
            <w:vAlign w:val="bottom"/>
          </w:tcPr>
          <w:p w14:paraId="2F53F3C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SUCCINIMIDE</w:t>
            </w:r>
          </w:p>
        </w:tc>
      </w:tr>
      <w:tr w:rsidR="00555CE0" w14:paraId="759B686D" w14:textId="77777777">
        <w:tblPrEx>
          <w:tblCellMar>
            <w:top w:w="0" w:type="dxa"/>
            <w:bottom w:w="0" w:type="dxa"/>
          </w:tblCellMar>
        </w:tblPrEx>
        <w:trPr>
          <w:trHeight w:hRule="exact" w:val="274"/>
          <w:jc w:val="center"/>
        </w:trPr>
        <w:tc>
          <w:tcPr>
            <w:tcW w:w="1118" w:type="dxa"/>
            <w:tcBorders>
              <w:top w:val="single" w:sz="4" w:space="0" w:color="auto"/>
            </w:tcBorders>
            <w:shd w:val="clear" w:color="auto" w:fill="FFFFFF"/>
            <w:vAlign w:val="bottom"/>
          </w:tcPr>
          <w:p w14:paraId="3198B03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Carbamaze-</w:t>
            </w:r>
          </w:p>
        </w:tc>
        <w:tc>
          <w:tcPr>
            <w:tcW w:w="2213" w:type="dxa"/>
            <w:tcBorders>
              <w:top w:val="single" w:sz="4" w:space="0" w:color="auto"/>
            </w:tcBorders>
            <w:shd w:val="clear" w:color="auto" w:fill="FFFFFF"/>
            <w:vAlign w:val="bottom"/>
          </w:tcPr>
          <w:p w14:paraId="49AD5D2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Sirop. 5 ml = 100 mg</w:t>
            </w:r>
          </w:p>
        </w:tc>
        <w:tc>
          <w:tcPr>
            <w:tcW w:w="845" w:type="dxa"/>
            <w:tcBorders>
              <w:top w:val="single" w:sz="4" w:space="0" w:color="auto"/>
            </w:tcBorders>
            <w:shd w:val="clear" w:color="auto" w:fill="FFFFFF"/>
            <w:vAlign w:val="bottom"/>
          </w:tcPr>
          <w:p w14:paraId="1ADBE1A9"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62" w:type="dxa"/>
            <w:tcBorders>
              <w:top w:val="single" w:sz="4" w:space="0" w:color="auto"/>
            </w:tcBorders>
            <w:shd w:val="clear" w:color="auto" w:fill="FFFFFF"/>
            <w:vAlign w:val="bottom"/>
          </w:tcPr>
          <w:p w14:paraId="006CDC3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15-25 mg/kg/zi</w:t>
            </w:r>
          </w:p>
        </w:tc>
        <w:tc>
          <w:tcPr>
            <w:tcW w:w="1070" w:type="dxa"/>
            <w:tcBorders>
              <w:top w:val="single" w:sz="4" w:space="0" w:color="auto"/>
            </w:tcBorders>
            <w:shd w:val="clear" w:color="auto" w:fill="FFFFFF"/>
            <w:vAlign w:val="bottom"/>
          </w:tcPr>
          <w:p w14:paraId="6B4949A6"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rFonts w:ascii="Tahoma" w:eastAsia="Tahoma" w:hAnsi="Tahoma" w:cs="Tahoma"/>
                <w:sz w:val="13"/>
                <w:szCs w:val="13"/>
              </w:rPr>
              <w:t xml:space="preserve">8-12 ore</w:t>
            </w:r>
          </w:p>
        </w:tc>
      </w:tr>
      <w:tr w:rsidR="00555CE0" w14:paraId="6FDEC2B4" w14:textId="77777777">
        <w:tblPrEx>
          <w:tblCellMar>
            <w:top w:w="0" w:type="dxa"/>
            <w:bottom w:w="0" w:type="dxa"/>
          </w:tblCellMar>
        </w:tblPrEx>
        <w:trPr>
          <w:trHeight w:hRule="exact" w:val="254"/>
          <w:jc w:val="center"/>
        </w:trPr>
        <w:tc>
          <w:tcPr>
            <w:tcW w:w="1118" w:type="dxa"/>
            <w:shd w:val="clear" w:color="auto" w:fill="FFFFFF"/>
          </w:tcPr>
          <w:p w14:paraId="6602246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ananas</w:t>
            </w:r>
          </w:p>
        </w:tc>
        <w:tc>
          <w:tcPr>
            <w:tcW w:w="2213" w:type="dxa"/>
            <w:shd w:val="clear" w:color="auto" w:fill="FFFFFF"/>
          </w:tcPr>
          <w:p w14:paraId="7B3B07D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Comprimate de 200 mg</w:t>
            </w:r>
          </w:p>
        </w:tc>
        <w:tc>
          <w:tcPr>
            <w:tcW w:w="845" w:type="dxa"/>
            <w:shd w:val="clear" w:color="auto" w:fill="FFFFFF"/>
          </w:tcPr>
          <w:p w14:paraId="22A89215"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62" w:type="dxa"/>
            <w:shd w:val="clear" w:color="auto" w:fill="FFFFFF"/>
          </w:tcPr>
          <w:p w14:paraId="37F8F47D" w14:textId="77777777" w:rsidR="00555CE0" w:rsidRDefault="00555CE0">
            <w:pPr>
              <w:rPr>
                <w:sz w:val="10"/>
                <w:szCs w:val="10"/>
              </w:rPr>
            </w:pPr>
          </w:p>
        </w:tc>
        <w:tc>
          <w:tcPr>
            <w:tcW w:w="1070" w:type="dxa"/>
            <w:shd w:val="clear" w:color="auto" w:fill="FFFFFF"/>
          </w:tcPr>
          <w:p w14:paraId="64C8367A" w14:textId="77777777" w:rsidR="00555CE0" w:rsidRDefault="00555CE0">
            <w:pPr>
              <w:rPr>
                <w:sz w:val="10"/>
                <w:szCs w:val="10"/>
              </w:rPr>
            </w:pPr>
          </w:p>
        </w:tc>
      </w:tr>
      <w:tr w:rsidR="00555CE0" w14:paraId="4B507548" w14:textId="77777777">
        <w:tblPrEx>
          <w:tblCellMar>
            <w:top w:w="0" w:type="dxa"/>
            <w:bottom w:w="0" w:type="dxa"/>
          </w:tblCellMar>
        </w:tblPrEx>
        <w:trPr>
          <w:trHeight w:hRule="exact" w:val="307"/>
          <w:jc w:val="center"/>
        </w:trPr>
        <w:tc>
          <w:tcPr>
            <w:tcW w:w="1118" w:type="dxa"/>
            <w:tcBorders>
              <w:bottom w:val="single" w:sz="4" w:space="0" w:color="auto"/>
            </w:tcBorders>
            <w:shd w:val="clear" w:color="auto" w:fill="FFFFFF"/>
          </w:tcPr>
          <w:p w14:paraId="4FE0722B" w14:textId="77777777" w:rsidR="00555CE0" w:rsidRDefault="00555CE0">
            <w:pPr>
              <w:rPr>
                <w:sz w:val="10"/>
                <w:szCs w:val="10"/>
              </w:rPr>
            </w:pPr>
          </w:p>
        </w:tc>
        <w:tc>
          <w:tcPr>
            <w:tcW w:w="2213" w:type="dxa"/>
            <w:tcBorders>
              <w:bottom w:val="single" w:sz="4" w:space="0" w:color="auto"/>
            </w:tcBorders>
            <w:shd w:val="clear" w:color="auto" w:fill="FFFFFF"/>
          </w:tcPr>
          <w:p w14:paraId="7088C25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Comprimate de 400 mg</w:t>
            </w:r>
          </w:p>
        </w:tc>
        <w:tc>
          <w:tcPr>
            <w:tcW w:w="845" w:type="dxa"/>
            <w:tcBorders>
              <w:bottom w:val="single" w:sz="4" w:space="0" w:color="auto"/>
            </w:tcBorders>
            <w:shd w:val="clear" w:color="auto" w:fill="FFFFFF"/>
          </w:tcPr>
          <w:p w14:paraId="4994AB4B"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62" w:type="dxa"/>
            <w:tcBorders>
              <w:bottom w:val="single" w:sz="4" w:space="0" w:color="auto"/>
            </w:tcBorders>
            <w:shd w:val="clear" w:color="auto" w:fill="FFFFFF"/>
          </w:tcPr>
          <w:p w14:paraId="677C49DD" w14:textId="77777777" w:rsidR="00555CE0" w:rsidRDefault="00555CE0">
            <w:pPr>
              <w:rPr>
                <w:sz w:val="10"/>
                <w:szCs w:val="10"/>
              </w:rPr>
            </w:pPr>
          </w:p>
        </w:tc>
        <w:tc>
          <w:tcPr>
            <w:tcW w:w="1070" w:type="dxa"/>
            <w:tcBorders>
              <w:bottom w:val="single" w:sz="4" w:space="0" w:color="auto"/>
            </w:tcBorders>
            <w:shd w:val="clear" w:color="auto" w:fill="FFFFFF"/>
          </w:tcPr>
          <w:p w14:paraId="262A9986" w14:textId="77777777" w:rsidR="00555CE0" w:rsidRDefault="00555CE0">
            <w:pPr>
              <w:rPr>
                <w:sz w:val="10"/>
                <w:szCs w:val="10"/>
              </w:rPr>
            </w:pPr>
          </w:p>
        </w:tc>
      </w:tr>
    </w:tbl>
    <w:p w14:paraId="68B02F8F" w14:textId="77777777" w:rsidR="00555CE0" w:rsidRDefault="00555CE0">
      <w:pPr>
        <w:spacing w:line="1" w:lineRule="exact"/>
        <w:rPr>
          <w:sz w:val="2"/>
          <w:szCs w:val="2"/>
        </w:rPr>
      </w:pPr>
      <w:r>
        <w:br w:type="page"/>
      </w:r>
    </w:p>
    <w:p w14:paraId="4A1D6A13" w14:textId="77777777" w:rsidR="00555CE0" w:rsidRDefault="00555CE0">
      <w:pPr xmlns:w="http://schemas.openxmlformats.org/wordprocessingml/2006/main">
        <w:pStyle w:val="Heading41"/>
        <w:keepNext/>
        <w:keepLines/>
        <w:spacing w:after="440" w:line="240" w:lineRule="auto"/>
      </w:pPr>
      <w:bookmarkStart xmlns:w="http://schemas.openxmlformats.org/wordprocessingml/2006/main" w:id="3087" w:name="bookmark6598"/>
      <w:bookmarkStart xmlns:w="http://schemas.openxmlformats.org/wordprocessingml/2006/main" w:id="3088" w:name="bookmark6599"/>
      <w:bookmarkStart xmlns:w="http://schemas.openxmlformats.org/wordprocessingml/2006/main" w:id="3089" w:name="bookmark6600"/>
      <w:r xmlns:w="http://schemas.openxmlformats.org/wordprocessingml/2006/main">
        <w:rPr>
          <w:b w:val="0"/>
          <w:bCs w:val="0"/>
        </w:rPr>
        <w:t xml:space="preserve">XXII.6. </w:t>
      </w:r>
      <w:r xmlns:w="http://schemas.openxmlformats.org/wordprocessingml/2006/main">
        <w:t xml:space="preserve">ANTIEMETICE ȘI GASTROKINETICE</w:t>
      </w:r>
      <w:bookmarkEnd xmlns:w="http://schemas.openxmlformats.org/wordprocessingml/2006/main" w:id="3087"/>
      <w:bookmarkEnd xmlns:w="http://schemas.openxmlformats.org/wordprocessingml/2006/main" w:id="3088"/>
      <w:bookmarkEnd xmlns:w="http://schemas.openxmlformats.org/wordprocessingml/2006/main" w:id="3089"/>
    </w:p>
    <w:tbl>
      <w:tblPr>
        <w:tblOverlap w:val="never"/>
        <w:tblW w:w="0" w:type="auto"/>
        <w:jc w:val="center"/>
        <w:tblLayout w:type="fixed"/>
        <w:tblCellMar>
          <w:left w:w="10" w:type="dxa"/>
          <w:right w:w="10" w:type="dxa"/>
        </w:tblCellMar>
        <w:tblLook w:val="04A0" w:firstRow="1" w:lastRow="0" w:firstColumn="1" w:lastColumn="0" w:noHBand="0" w:noVBand="1"/>
      </w:tblPr>
      <w:tblGrid>
        <w:gridCol w:w="1080"/>
        <w:gridCol w:w="2218"/>
        <w:gridCol w:w="917"/>
        <w:gridCol w:w="1694"/>
        <w:gridCol w:w="1099"/>
      </w:tblGrid>
      <w:tr w:rsidR="00555CE0" w14:paraId="79F0257A" w14:textId="77777777">
        <w:tblPrEx>
          <w:tblCellMar>
            <w:top w:w="0" w:type="dxa"/>
            <w:bottom w:w="0" w:type="dxa"/>
          </w:tblCellMar>
        </w:tblPrEx>
        <w:trPr>
          <w:trHeight w:hRule="exact" w:val="403"/>
          <w:jc w:val="center"/>
        </w:trPr>
        <w:tc>
          <w:tcPr>
            <w:tcW w:w="1080" w:type="dxa"/>
            <w:tcBorders>
              <w:top w:val="single" w:sz="4" w:space="0" w:color="auto"/>
              <w:left w:val="single" w:sz="4" w:space="0" w:color="auto"/>
            </w:tcBorders>
            <w:shd w:val="clear" w:color="auto" w:fill="D2D3D5"/>
            <w:vAlign w:val="center"/>
          </w:tcPr>
          <w:p w14:paraId="657B2EAC"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b/>
                <w:bCs/>
                <w:sz w:val="14"/>
                <w:szCs w:val="14"/>
              </w:rPr>
              <w:t xml:space="preserve">Droguri</w:t>
            </w:r>
          </w:p>
        </w:tc>
        <w:tc>
          <w:tcPr>
            <w:tcW w:w="2218" w:type="dxa"/>
            <w:tcBorders>
              <w:top w:val="single" w:sz="4" w:space="0" w:color="auto"/>
            </w:tcBorders>
            <w:shd w:val="clear" w:color="auto" w:fill="D2D3D5"/>
            <w:vAlign w:val="center"/>
          </w:tcPr>
          <w:p w14:paraId="41BA592C" w14:textId="77777777" w:rsidR="00555CE0" w:rsidRDefault="00555CE0">
            <w:pPr xmlns:w="http://schemas.openxmlformats.org/wordprocessingml/2006/main">
              <w:pStyle w:val="Other0"/>
              <w:spacing w:line="240" w:lineRule="auto"/>
              <w:ind w:firstLine="800"/>
              <w:rPr>
                <w:sz w:val="14"/>
                <w:szCs w:val="14"/>
              </w:rPr>
            </w:pPr>
            <w:r xmlns:w="http://schemas.openxmlformats.org/wordprocessingml/2006/main">
              <w:rPr>
                <w:rFonts w:ascii="Tahoma" w:eastAsia="Tahoma" w:hAnsi="Tahoma" w:cs="Tahoma"/>
                <w:b/>
                <w:bCs/>
                <w:sz w:val="14"/>
                <w:szCs w:val="14"/>
              </w:rPr>
              <w:t xml:space="preserve">Prezentare</w:t>
            </w:r>
          </w:p>
        </w:tc>
        <w:tc>
          <w:tcPr>
            <w:tcW w:w="917" w:type="dxa"/>
            <w:tcBorders>
              <w:top w:val="single" w:sz="4" w:space="0" w:color="auto"/>
            </w:tcBorders>
            <w:shd w:val="clear" w:color="auto" w:fill="D2D3D5"/>
            <w:vAlign w:val="center"/>
          </w:tcPr>
          <w:p w14:paraId="24FBBAE9" w14:textId="77777777" w:rsidR="00555CE0" w:rsidRDefault="00555CE0">
            <w:pPr xmlns:w="http://schemas.openxmlformats.org/wordprocessingml/2006/main">
              <w:pStyle w:val="Other0"/>
              <w:spacing w:line="240" w:lineRule="auto"/>
              <w:ind w:firstLine="0"/>
              <w:jc w:val="right"/>
              <w:rPr>
                <w:sz w:val="14"/>
                <w:szCs w:val="14"/>
              </w:rPr>
            </w:pPr>
            <w:r xmlns:w="http://schemas.openxmlformats.org/wordprocessingml/2006/main">
              <w:rPr>
                <w:rFonts w:ascii="Tahoma" w:eastAsia="Tahoma" w:hAnsi="Tahoma" w:cs="Tahoma"/>
                <w:b/>
                <w:bCs/>
                <w:sz w:val="14"/>
                <w:szCs w:val="14"/>
              </w:rPr>
              <w:t xml:space="preserve">Prin</w:t>
            </w:r>
          </w:p>
        </w:tc>
        <w:tc>
          <w:tcPr>
            <w:tcW w:w="1694" w:type="dxa"/>
            <w:tcBorders>
              <w:top w:val="single" w:sz="4" w:space="0" w:color="auto"/>
            </w:tcBorders>
            <w:shd w:val="clear" w:color="auto" w:fill="D2D3D5"/>
            <w:vAlign w:val="center"/>
          </w:tcPr>
          <w:p w14:paraId="683E52E3"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Doza</w:t>
            </w:r>
          </w:p>
        </w:tc>
        <w:tc>
          <w:tcPr>
            <w:tcW w:w="1099" w:type="dxa"/>
            <w:tcBorders>
              <w:top w:val="single" w:sz="4" w:space="0" w:color="auto"/>
              <w:right w:val="single" w:sz="4" w:space="0" w:color="auto"/>
            </w:tcBorders>
            <w:shd w:val="clear" w:color="auto" w:fill="D2D3D5"/>
            <w:vAlign w:val="center"/>
          </w:tcPr>
          <w:p w14:paraId="39FEAAED" w14:textId="77777777" w:rsidR="00555CE0" w:rsidRDefault="00555CE0">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b/>
                <w:bCs/>
                <w:sz w:val="14"/>
                <w:szCs w:val="14"/>
              </w:rPr>
              <w:t xml:space="preserve">Interval</w:t>
            </w:r>
          </w:p>
        </w:tc>
      </w:tr>
      <w:tr w:rsidR="00555CE0" w14:paraId="19E8B21E" w14:textId="77777777">
        <w:tblPrEx>
          <w:tblCellMar>
            <w:top w:w="0" w:type="dxa"/>
            <w:bottom w:w="0" w:type="dxa"/>
          </w:tblCellMar>
        </w:tblPrEx>
        <w:trPr>
          <w:trHeight w:hRule="exact" w:val="365"/>
          <w:jc w:val="center"/>
        </w:trPr>
        <w:tc>
          <w:tcPr>
            <w:tcW w:w="1080" w:type="dxa"/>
            <w:tcBorders>
              <w:top w:val="single" w:sz="4" w:space="0" w:color="auto"/>
            </w:tcBorders>
            <w:shd w:val="clear" w:color="auto" w:fill="FFFFFF"/>
            <w:vAlign w:val="bottom"/>
          </w:tcPr>
          <w:p w14:paraId="0CDAC24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Domperidonă</w:t>
            </w:r>
          </w:p>
        </w:tc>
        <w:tc>
          <w:tcPr>
            <w:tcW w:w="2218" w:type="dxa"/>
            <w:tcBorders>
              <w:top w:val="single" w:sz="4" w:space="0" w:color="auto"/>
            </w:tcBorders>
            <w:shd w:val="clear" w:color="auto" w:fill="FFFFFF"/>
            <w:vAlign w:val="bottom"/>
          </w:tcPr>
          <w:p w14:paraId="3F5C6C3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comprimate de 10 mg</w:t>
            </w:r>
          </w:p>
        </w:tc>
        <w:tc>
          <w:tcPr>
            <w:tcW w:w="917" w:type="dxa"/>
            <w:tcBorders>
              <w:top w:val="single" w:sz="4" w:space="0" w:color="auto"/>
            </w:tcBorders>
            <w:shd w:val="clear" w:color="auto" w:fill="FFFFFF"/>
            <w:vAlign w:val="bottom"/>
          </w:tcPr>
          <w:p w14:paraId="57B08A4B"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694" w:type="dxa"/>
            <w:tcBorders>
              <w:top w:val="single" w:sz="4" w:space="0" w:color="auto"/>
            </w:tcBorders>
            <w:shd w:val="clear" w:color="auto" w:fill="FFFFFF"/>
            <w:vAlign w:val="bottom"/>
          </w:tcPr>
          <w:p w14:paraId="2AB632F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0,3 mg/kg/zi</w:t>
            </w:r>
          </w:p>
        </w:tc>
        <w:tc>
          <w:tcPr>
            <w:tcW w:w="1099" w:type="dxa"/>
            <w:tcBorders>
              <w:top w:val="single" w:sz="4" w:space="0" w:color="auto"/>
            </w:tcBorders>
            <w:shd w:val="clear" w:color="auto" w:fill="FFFFFF"/>
            <w:vAlign w:val="bottom"/>
          </w:tcPr>
          <w:p w14:paraId="2ACD1D45"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8 ore</w:t>
            </w:r>
          </w:p>
        </w:tc>
      </w:tr>
      <w:tr w:rsidR="00555CE0" w14:paraId="3FB67FB6" w14:textId="77777777">
        <w:tblPrEx>
          <w:tblCellMar>
            <w:top w:w="0" w:type="dxa"/>
            <w:bottom w:w="0" w:type="dxa"/>
          </w:tblCellMar>
        </w:tblPrEx>
        <w:trPr>
          <w:trHeight w:hRule="exact" w:val="240"/>
          <w:jc w:val="center"/>
        </w:trPr>
        <w:tc>
          <w:tcPr>
            <w:tcW w:w="1080" w:type="dxa"/>
            <w:shd w:val="clear" w:color="auto" w:fill="FFFFFF"/>
          </w:tcPr>
          <w:p w14:paraId="0F05D868" w14:textId="77777777" w:rsidR="00555CE0" w:rsidRDefault="00555CE0">
            <w:pPr>
              <w:rPr>
                <w:sz w:val="10"/>
                <w:szCs w:val="10"/>
              </w:rPr>
            </w:pPr>
          </w:p>
        </w:tc>
        <w:tc>
          <w:tcPr>
            <w:tcW w:w="2218" w:type="dxa"/>
            <w:shd w:val="clear" w:color="auto" w:fill="FFFFFF"/>
          </w:tcPr>
          <w:p w14:paraId="6E4BC76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Picături 1 picătură = 0,3 mg</w:t>
            </w:r>
          </w:p>
        </w:tc>
        <w:tc>
          <w:tcPr>
            <w:tcW w:w="917" w:type="dxa"/>
            <w:shd w:val="clear" w:color="auto" w:fill="FFFFFF"/>
          </w:tcPr>
          <w:p w14:paraId="6C2D880B"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694" w:type="dxa"/>
            <w:shd w:val="clear" w:color="auto" w:fill="FFFFFF"/>
          </w:tcPr>
          <w:p w14:paraId="29C8EEBB" w14:textId="77777777" w:rsidR="00555CE0" w:rsidRDefault="00555CE0">
            <w:pPr>
              <w:rPr>
                <w:sz w:val="10"/>
                <w:szCs w:val="10"/>
              </w:rPr>
            </w:pPr>
          </w:p>
        </w:tc>
        <w:tc>
          <w:tcPr>
            <w:tcW w:w="1099" w:type="dxa"/>
            <w:shd w:val="clear" w:color="auto" w:fill="FFFFFF"/>
          </w:tcPr>
          <w:p w14:paraId="1C7B4298" w14:textId="77777777" w:rsidR="00555CE0" w:rsidRDefault="00555CE0">
            <w:pPr>
              <w:rPr>
                <w:sz w:val="10"/>
                <w:szCs w:val="10"/>
              </w:rPr>
            </w:pPr>
          </w:p>
        </w:tc>
      </w:tr>
      <w:tr w:rsidR="00555CE0" w14:paraId="371FCE60" w14:textId="77777777">
        <w:tblPrEx>
          <w:tblCellMar>
            <w:top w:w="0" w:type="dxa"/>
            <w:bottom w:w="0" w:type="dxa"/>
          </w:tblCellMar>
        </w:tblPrEx>
        <w:trPr>
          <w:trHeight w:hRule="exact" w:val="245"/>
          <w:jc w:val="center"/>
        </w:trPr>
        <w:tc>
          <w:tcPr>
            <w:tcW w:w="1080" w:type="dxa"/>
            <w:shd w:val="clear" w:color="auto" w:fill="FFFFFF"/>
          </w:tcPr>
          <w:p w14:paraId="574E2F53" w14:textId="77777777" w:rsidR="00555CE0" w:rsidRDefault="00555CE0">
            <w:pPr>
              <w:rPr>
                <w:sz w:val="10"/>
                <w:szCs w:val="10"/>
              </w:rPr>
            </w:pPr>
          </w:p>
        </w:tc>
        <w:tc>
          <w:tcPr>
            <w:tcW w:w="2218" w:type="dxa"/>
            <w:shd w:val="clear" w:color="auto" w:fill="FFFFFF"/>
          </w:tcPr>
          <w:p w14:paraId="6D7A648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 3 ml = 10 mg</w:t>
            </w:r>
          </w:p>
        </w:tc>
        <w:tc>
          <w:tcPr>
            <w:tcW w:w="917" w:type="dxa"/>
            <w:shd w:val="clear" w:color="auto" w:fill="FFFFFF"/>
          </w:tcPr>
          <w:p w14:paraId="0B70A0E3" w14:textId="77777777" w:rsidR="00555CE0" w:rsidRDefault="00555CE0">
            <w:pPr xmlns:w="http://schemas.openxmlformats.org/wordprocessingml/2006/main">
              <w:pStyle w:val="Other0"/>
              <w:spacing w:line="240" w:lineRule="auto"/>
              <w:ind w:firstLine="480"/>
              <w:rPr>
                <w:sz w:val="13"/>
                <w:szCs w:val="13"/>
              </w:rPr>
            </w:pPr>
            <w:r xmlns:w="http://schemas.openxmlformats.org/wordprocessingml/2006/main">
              <w:rPr>
                <w:rFonts w:ascii="Tahoma" w:eastAsia="Tahoma" w:hAnsi="Tahoma" w:cs="Tahoma"/>
                <w:sz w:val="13"/>
                <w:szCs w:val="13"/>
              </w:rPr>
              <w:t xml:space="preserve">IM/IV</w:t>
            </w:r>
          </w:p>
        </w:tc>
        <w:tc>
          <w:tcPr>
            <w:tcW w:w="1694" w:type="dxa"/>
            <w:shd w:val="clear" w:color="auto" w:fill="FFFFFF"/>
          </w:tcPr>
          <w:p w14:paraId="7AD8DD55" w14:textId="77777777" w:rsidR="00555CE0" w:rsidRDefault="00555CE0">
            <w:pPr>
              <w:rPr>
                <w:sz w:val="10"/>
                <w:szCs w:val="10"/>
              </w:rPr>
            </w:pPr>
          </w:p>
        </w:tc>
        <w:tc>
          <w:tcPr>
            <w:tcW w:w="1099" w:type="dxa"/>
            <w:shd w:val="clear" w:color="auto" w:fill="FFFFFF"/>
          </w:tcPr>
          <w:p w14:paraId="6CB000E9" w14:textId="77777777" w:rsidR="00555CE0" w:rsidRDefault="00555CE0">
            <w:pPr>
              <w:rPr>
                <w:sz w:val="10"/>
                <w:szCs w:val="10"/>
              </w:rPr>
            </w:pPr>
          </w:p>
        </w:tc>
      </w:tr>
      <w:tr w:rsidR="00555CE0" w14:paraId="6F5DB98A" w14:textId="77777777">
        <w:tblPrEx>
          <w:tblCellMar>
            <w:top w:w="0" w:type="dxa"/>
            <w:bottom w:w="0" w:type="dxa"/>
          </w:tblCellMar>
        </w:tblPrEx>
        <w:trPr>
          <w:trHeight w:hRule="exact" w:val="226"/>
          <w:jc w:val="center"/>
        </w:trPr>
        <w:tc>
          <w:tcPr>
            <w:tcW w:w="1080" w:type="dxa"/>
            <w:shd w:val="clear" w:color="auto" w:fill="FFFFFF"/>
          </w:tcPr>
          <w:p w14:paraId="5A3D09B9" w14:textId="77777777" w:rsidR="00555CE0" w:rsidRDefault="00555CE0">
            <w:pPr>
              <w:rPr>
                <w:sz w:val="10"/>
                <w:szCs w:val="10"/>
              </w:rPr>
            </w:pPr>
          </w:p>
        </w:tc>
        <w:tc>
          <w:tcPr>
            <w:tcW w:w="2218" w:type="dxa"/>
            <w:shd w:val="clear" w:color="auto" w:fill="FFFFFF"/>
            <w:vAlign w:val="bottom"/>
          </w:tcPr>
          <w:p w14:paraId="72AAD7A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 3 ml = 4 mg</w:t>
            </w:r>
          </w:p>
        </w:tc>
        <w:tc>
          <w:tcPr>
            <w:tcW w:w="917" w:type="dxa"/>
            <w:shd w:val="clear" w:color="auto" w:fill="FFFFFF"/>
            <w:vAlign w:val="bottom"/>
          </w:tcPr>
          <w:p w14:paraId="1F20B6AE" w14:textId="77777777" w:rsidR="00555CE0" w:rsidRDefault="00555CE0">
            <w:pPr xmlns:w="http://schemas.openxmlformats.org/wordprocessingml/2006/main">
              <w:pStyle w:val="Other0"/>
              <w:spacing w:line="240" w:lineRule="auto"/>
              <w:ind w:firstLine="480"/>
              <w:rPr>
                <w:sz w:val="13"/>
                <w:szCs w:val="13"/>
              </w:rPr>
            </w:pPr>
            <w:r xmlns:w="http://schemas.openxmlformats.org/wordprocessingml/2006/main">
              <w:rPr>
                <w:rFonts w:ascii="Tahoma" w:eastAsia="Tahoma" w:hAnsi="Tahoma" w:cs="Tahoma"/>
                <w:sz w:val="13"/>
                <w:szCs w:val="13"/>
              </w:rPr>
              <w:t xml:space="preserve">IM/IV</w:t>
            </w:r>
          </w:p>
        </w:tc>
        <w:tc>
          <w:tcPr>
            <w:tcW w:w="1694" w:type="dxa"/>
            <w:shd w:val="clear" w:color="auto" w:fill="FFFFFF"/>
          </w:tcPr>
          <w:p w14:paraId="450CF8EB" w14:textId="77777777" w:rsidR="00555CE0" w:rsidRDefault="00555CE0">
            <w:pPr>
              <w:rPr>
                <w:sz w:val="10"/>
                <w:szCs w:val="10"/>
              </w:rPr>
            </w:pPr>
          </w:p>
        </w:tc>
        <w:tc>
          <w:tcPr>
            <w:tcW w:w="1099" w:type="dxa"/>
            <w:shd w:val="clear" w:color="auto" w:fill="FFFFFF"/>
          </w:tcPr>
          <w:p w14:paraId="1DB622B2" w14:textId="77777777" w:rsidR="00555CE0" w:rsidRDefault="00555CE0">
            <w:pPr>
              <w:rPr>
                <w:sz w:val="10"/>
                <w:szCs w:val="10"/>
              </w:rPr>
            </w:pPr>
          </w:p>
        </w:tc>
      </w:tr>
      <w:tr w:rsidR="00555CE0" w14:paraId="7E018427" w14:textId="77777777">
        <w:tblPrEx>
          <w:tblCellMar>
            <w:top w:w="0" w:type="dxa"/>
            <w:bottom w:w="0" w:type="dxa"/>
          </w:tblCellMar>
        </w:tblPrEx>
        <w:trPr>
          <w:trHeight w:hRule="exact" w:val="514"/>
          <w:jc w:val="center"/>
        </w:trPr>
        <w:tc>
          <w:tcPr>
            <w:tcW w:w="1080" w:type="dxa"/>
            <w:tcBorders>
              <w:top w:val="single" w:sz="4" w:space="0" w:color="auto"/>
            </w:tcBorders>
            <w:shd w:val="clear" w:color="auto" w:fill="FFFFFF"/>
          </w:tcPr>
          <w:p w14:paraId="79A3C9C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Cisapridă</w:t>
            </w:r>
          </w:p>
        </w:tc>
        <w:tc>
          <w:tcPr>
            <w:tcW w:w="2218" w:type="dxa"/>
            <w:tcBorders>
              <w:top w:val="single" w:sz="4" w:space="0" w:color="auto"/>
            </w:tcBorders>
            <w:shd w:val="clear" w:color="auto" w:fill="FFFFFF"/>
            <w:vAlign w:val="bottom"/>
          </w:tcPr>
          <w:p w14:paraId="1B80F82B" w14:textId="77777777" w:rsidR="00555CE0" w:rsidRDefault="00555CE0">
            <w:pPr xmlns:w="http://schemas.openxmlformats.org/wordprocessingml/2006/main">
              <w:pStyle w:val="Other0"/>
              <w:spacing w:after="60" w:line="240" w:lineRule="auto"/>
              <w:ind w:firstLine="0"/>
              <w:rPr>
                <w:sz w:val="13"/>
                <w:szCs w:val="13"/>
              </w:rPr>
            </w:pPr>
            <w:r xmlns:w="http://schemas.openxmlformats.org/wordprocessingml/2006/main">
              <w:rPr>
                <w:rFonts w:ascii="Tahoma" w:eastAsia="Tahoma" w:hAnsi="Tahoma" w:cs="Tahoma"/>
                <w:sz w:val="13"/>
                <w:szCs w:val="13"/>
              </w:rPr>
              <w:t xml:space="preserve">Susp. 1 ml = 1 mg</w:t>
            </w:r>
          </w:p>
          <w:p w14:paraId="3DBD3C7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5 și 10 mg</w:t>
            </w:r>
          </w:p>
        </w:tc>
        <w:tc>
          <w:tcPr>
            <w:tcW w:w="917" w:type="dxa"/>
            <w:tcBorders>
              <w:top w:val="single" w:sz="4" w:space="0" w:color="auto"/>
            </w:tcBorders>
            <w:shd w:val="clear" w:color="auto" w:fill="FFFFFF"/>
          </w:tcPr>
          <w:p w14:paraId="1FC6BACA"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694" w:type="dxa"/>
            <w:tcBorders>
              <w:top w:val="single" w:sz="4" w:space="0" w:color="auto"/>
            </w:tcBorders>
            <w:shd w:val="clear" w:color="auto" w:fill="FFFFFF"/>
          </w:tcPr>
          <w:p w14:paraId="25F8AB6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0,2 mg/kg/doză</w:t>
            </w:r>
          </w:p>
        </w:tc>
        <w:tc>
          <w:tcPr>
            <w:tcW w:w="1099" w:type="dxa"/>
            <w:tcBorders>
              <w:top w:val="single" w:sz="4" w:space="0" w:color="auto"/>
            </w:tcBorders>
            <w:shd w:val="clear" w:color="auto" w:fill="FFFFFF"/>
          </w:tcPr>
          <w:p w14:paraId="4FD37377"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8 ore</w:t>
            </w:r>
          </w:p>
        </w:tc>
      </w:tr>
      <w:tr w:rsidR="00555CE0" w14:paraId="49BEFBC7" w14:textId="77777777">
        <w:tblPrEx>
          <w:tblCellMar>
            <w:top w:w="0" w:type="dxa"/>
            <w:bottom w:w="0" w:type="dxa"/>
          </w:tblCellMar>
        </w:tblPrEx>
        <w:trPr>
          <w:trHeight w:hRule="exact" w:val="250"/>
          <w:jc w:val="center"/>
        </w:trPr>
        <w:tc>
          <w:tcPr>
            <w:tcW w:w="1080" w:type="dxa"/>
            <w:tcBorders>
              <w:top w:val="single" w:sz="4" w:space="0" w:color="auto"/>
            </w:tcBorders>
            <w:shd w:val="clear" w:color="auto" w:fill="FFFFFF"/>
          </w:tcPr>
          <w:p w14:paraId="1B37C9E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Metoclopra-</w:t>
            </w:r>
          </w:p>
        </w:tc>
        <w:tc>
          <w:tcPr>
            <w:tcW w:w="2218" w:type="dxa"/>
            <w:tcBorders>
              <w:top w:val="single" w:sz="4" w:space="0" w:color="auto"/>
            </w:tcBorders>
            <w:shd w:val="clear" w:color="auto" w:fill="FFFFFF"/>
          </w:tcPr>
          <w:p w14:paraId="46494E9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Picături 2% 1 ml = 2 mg</w:t>
            </w:r>
          </w:p>
        </w:tc>
        <w:tc>
          <w:tcPr>
            <w:tcW w:w="917" w:type="dxa"/>
            <w:tcBorders>
              <w:top w:val="single" w:sz="4" w:space="0" w:color="auto"/>
            </w:tcBorders>
            <w:shd w:val="clear" w:color="auto" w:fill="FFFFFF"/>
          </w:tcPr>
          <w:p w14:paraId="05593FD1"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694" w:type="dxa"/>
            <w:tcBorders>
              <w:top w:val="single" w:sz="4" w:space="0" w:color="auto"/>
            </w:tcBorders>
            <w:shd w:val="clear" w:color="auto" w:fill="FFFFFF"/>
          </w:tcPr>
          <w:p w14:paraId="4BF1EE8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0,2–0,5 mg/kg/zi</w:t>
            </w:r>
          </w:p>
        </w:tc>
        <w:tc>
          <w:tcPr>
            <w:tcW w:w="1099" w:type="dxa"/>
            <w:tcBorders>
              <w:top w:val="single" w:sz="4" w:space="0" w:color="auto"/>
            </w:tcBorders>
            <w:shd w:val="clear" w:color="auto" w:fill="FFFFFF"/>
          </w:tcPr>
          <w:p w14:paraId="1B593E7D"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6-8 ore</w:t>
            </w:r>
          </w:p>
        </w:tc>
      </w:tr>
      <w:tr w:rsidR="00555CE0" w14:paraId="5FD5709F" w14:textId="77777777">
        <w:tblPrEx>
          <w:tblCellMar>
            <w:top w:w="0" w:type="dxa"/>
            <w:bottom w:w="0" w:type="dxa"/>
          </w:tblCellMar>
        </w:tblPrEx>
        <w:trPr>
          <w:trHeight w:hRule="exact" w:val="245"/>
          <w:jc w:val="center"/>
        </w:trPr>
        <w:tc>
          <w:tcPr>
            <w:tcW w:w="1080" w:type="dxa"/>
            <w:shd w:val="clear" w:color="auto" w:fill="FFFFFF"/>
          </w:tcPr>
          <w:p w14:paraId="3ECDEE3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măsură</w:t>
            </w:r>
          </w:p>
        </w:tc>
        <w:tc>
          <w:tcPr>
            <w:tcW w:w="2218" w:type="dxa"/>
            <w:shd w:val="clear" w:color="auto" w:fill="FFFFFF"/>
          </w:tcPr>
          <w:p w14:paraId="7D39780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Picături de 5% 1 ml = 5 mg</w:t>
            </w:r>
          </w:p>
        </w:tc>
        <w:tc>
          <w:tcPr>
            <w:tcW w:w="917" w:type="dxa"/>
            <w:shd w:val="clear" w:color="auto" w:fill="FFFFFF"/>
          </w:tcPr>
          <w:p w14:paraId="20BF2EB1"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694" w:type="dxa"/>
            <w:shd w:val="clear" w:color="auto" w:fill="FFFFFF"/>
          </w:tcPr>
          <w:p w14:paraId="616EF6F8" w14:textId="77777777" w:rsidR="00555CE0" w:rsidRDefault="00555CE0">
            <w:pPr>
              <w:rPr>
                <w:sz w:val="10"/>
                <w:szCs w:val="10"/>
              </w:rPr>
            </w:pPr>
          </w:p>
        </w:tc>
        <w:tc>
          <w:tcPr>
            <w:tcW w:w="1099" w:type="dxa"/>
            <w:shd w:val="clear" w:color="auto" w:fill="FFFFFF"/>
          </w:tcPr>
          <w:p w14:paraId="79056A8C" w14:textId="77777777" w:rsidR="00555CE0" w:rsidRDefault="00555CE0">
            <w:pPr>
              <w:rPr>
                <w:sz w:val="10"/>
                <w:szCs w:val="10"/>
              </w:rPr>
            </w:pPr>
          </w:p>
        </w:tc>
      </w:tr>
      <w:tr w:rsidR="00555CE0" w14:paraId="2F8AE813" w14:textId="77777777">
        <w:tblPrEx>
          <w:tblCellMar>
            <w:top w:w="0" w:type="dxa"/>
            <w:bottom w:w="0" w:type="dxa"/>
          </w:tblCellMar>
        </w:tblPrEx>
        <w:trPr>
          <w:trHeight w:hRule="exact" w:val="254"/>
          <w:jc w:val="center"/>
        </w:trPr>
        <w:tc>
          <w:tcPr>
            <w:tcW w:w="1080" w:type="dxa"/>
            <w:shd w:val="clear" w:color="auto" w:fill="FFFFFF"/>
          </w:tcPr>
          <w:p w14:paraId="1A4E7608" w14:textId="77777777" w:rsidR="00555CE0" w:rsidRDefault="00555CE0">
            <w:pPr>
              <w:rPr>
                <w:sz w:val="10"/>
                <w:szCs w:val="10"/>
              </w:rPr>
            </w:pPr>
          </w:p>
        </w:tc>
        <w:tc>
          <w:tcPr>
            <w:tcW w:w="2218" w:type="dxa"/>
            <w:shd w:val="clear" w:color="auto" w:fill="FFFFFF"/>
          </w:tcPr>
          <w:p w14:paraId="4F12C47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10 mg</w:t>
            </w:r>
          </w:p>
        </w:tc>
        <w:tc>
          <w:tcPr>
            <w:tcW w:w="917" w:type="dxa"/>
            <w:shd w:val="clear" w:color="auto" w:fill="FFFFFF"/>
          </w:tcPr>
          <w:p w14:paraId="1E079525"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694" w:type="dxa"/>
            <w:shd w:val="clear" w:color="auto" w:fill="FFFFFF"/>
          </w:tcPr>
          <w:p w14:paraId="23F181B6" w14:textId="77777777" w:rsidR="00555CE0" w:rsidRDefault="00555CE0">
            <w:pPr>
              <w:rPr>
                <w:sz w:val="10"/>
                <w:szCs w:val="10"/>
              </w:rPr>
            </w:pPr>
          </w:p>
        </w:tc>
        <w:tc>
          <w:tcPr>
            <w:tcW w:w="1099" w:type="dxa"/>
            <w:shd w:val="clear" w:color="auto" w:fill="FFFFFF"/>
          </w:tcPr>
          <w:p w14:paraId="0309F1B9" w14:textId="77777777" w:rsidR="00555CE0" w:rsidRDefault="00555CE0">
            <w:pPr>
              <w:rPr>
                <w:sz w:val="10"/>
                <w:szCs w:val="10"/>
              </w:rPr>
            </w:pPr>
          </w:p>
        </w:tc>
      </w:tr>
      <w:tr w:rsidR="00555CE0" w14:paraId="6150CC98" w14:textId="77777777">
        <w:tblPrEx>
          <w:tblCellMar>
            <w:top w:w="0" w:type="dxa"/>
            <w:bottom w:w="0" w:type="dxa"/>
          </w:tblCellMar>
        </w:tblPrEx>
        <w:trPr>
          <w:trHeight w:hRule="exact" w:val="240"/>
          <w:jc w:val="center"/>
        </w:trPr>
        <w:tc>
          <w:tcPr>
            <w:tcW w:w="1080" w:type="dxa"/>
            <w:shd w:val="clear" w:color="auto" w:fill="FFFFFF"/>
          </w:tcPr>
          <w:p w14:paraId="7EF5FEA3" w14:textId="77777777" w:rsidR="00555CE0" w:rsidRDefault="00555CE0">
            <w:pPr>
              <w:rPr>
                <w:sz w:val="10"/>
                <w:szCs w:val="10"/>
              </w:rPr>
            </w:pPr>
          </w:p>
        </w:tc>
        <w:tc>
          <w:tcPr>
            <w:tcW w:w="2218" w:type="dxa"/>
            <w:shd w:val="clear" w:color="auto" w:fill="FFFFFF"/>
            <w:vAlign w:val="bottom"/>
          </w:tcPr>
          <w:p w14:paraId="3E36ACF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 2 ml = 10 mg</w:t>
            </w:r>
          </w:p>
        </w:tc>
        <w:tc>
          <w:tcPr>
            <w:tcW w:w="917" w:type="dxa"/>
            <w:shd w:val="clear" w:color="auto" w:fill="FFFFFF"/>
            <w:vAlign w:val="bottom"/>
          </w:tcPr>
          <w:p w14:paraId="5296ACBD" w14:textId="77777777" w:rsidR="00555CE0" w:rsidRDefault="00555CE0">
            <w:pPr xmlns:w="http://schemas.openxmlformats.org/wordprocessingml/2006/main">
              <w:pStyle w:val="Other0"/>
              <w:spacing w:line="240" w:lineRule="auto"/>
              <w:ind w:firstLine="480"/>
              <w:rPr>
                <w:sz w:val="13"/>
                <w:szCs w:val="13"/>
              </w:rPr>
            </w:pPr>
            <w:r xmlns:w="http://schemas.openxmlformats.org/wordprocessingml/2006/main">
              <w:rPr>
                <w:rFonts w:ascii="Tahoma" w:eastAsia="Tahoma" w:hAnsi="Tahoma" w:cs="Tahoma"/>
                <w:sz w:val="13"/>
                <w:szCs w:val="13"/>
              </w:rPr>
              <w:t xml:space="preserve">IM/IV</w:t>
            </w:r>
          </w:p>
        </w:tc>
        <w:tc>
          <w:tcPr>
            <w:tcW w:w="1694" w:type="dxa"/>
            <w:shd w:val="clear" w:color="auto" w:fill="FFFFFF"/>
          </w:tcPr>
          <w:p w14:paraId="796DB828" w14:textId="77777777" w:rsidR="00555CE0" w:rsidRDefault="00555CE0">
            <w:pPr>
              <w:rPr>
                <w:sz w:val="10"/>
                <w:szCs w:val="10"/>
              </w:rPr>
            </w:pPr>
          </w:p>
        </w:tc>
        <w:tc>
          <w:tcPr>
            <w:tcW w:w="1099" w:type="dxa"/>
            <w:shd w:val="clear" w:color="auto" w:fill="FFFFFF"/>
          </w:tcPr>
          <w:p w14:paraId="013ECD26" w14:textId="77777777" w:rsidR="00555CE0" w:rsidRDefault="00555CE0">
            <w:pPr>
              <w:rPr>
                <w:sz w:val="10"/>
                <w:szCs w:val="10"/>
              </w:rPr>
            </w:pPr>
          </w:p>
        </w:tc>
      </w:tr>
      <w:tr w:rsidR="00555CE0" w14:paraId="4259306E" w14:textId="77777777">
        <w:tblPrEx>
          <w:tblCellMar>
            <w:top w:w="0" w:type="dxa"/>
            <w:bottom w:w="0" w:type="dxa"/>
          </w:tblCellMar>
        </w:tblPrEx>
        <w:trPr>
          <w:trHeight w:hRule="exact" w:val="250"/>
          <w:jc w:val="center"/>
        </w:trPr>
        <w:tc>
          <w:tcPr>
            <w:tcW w:w="1080" w:type="dxa"/>
            <w:tcBorders>
              <w:top w:val="single" w:sz="4" w:space="0" w:color="auto"/>
            </w:tcBorders>
            <w:shd w:val="clear" w:color="auto" w:fill="FFFFFF"/>
          </w:tcPr>
          <w:p w14:paraId="73C5E05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Centru de undă</w:t>
            </w:r>
          </w:p>
        </w:tc>
        <w:tc>
          <w:tcPr>
            <w:tcW w:w="2218" w:type="dxa"/>
            <w:tcBorders>
              <w:top w:val="single" w:sz="4" w:space="0" w:color="auto"/>
            </w:tcBorders>
            <w:shd w:val="clear" w:color="auto" w:fill="FFFFFF"/>
          </w:tcPr>
          <w:p w14:paraId="093CA8A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4 și 8 mg</w:t>
            </w:r>
          </w:p>
        </w:tc>
        <w:tc>
          <w:tcPr>
            <w:tcW w:w="917" w:type="dxa"/>
            <w:tcBorders>
              <w:top w:val="single" w:sz="4" w:space="0" w:color="auto"/>
            </w:tcBorders>
            <w:shd w:val="clear" w:color="auto" w:fill="FFFFFF"/>
          </w:tcPr>
          <w:p w14:paraId="771FAF83"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694" w:type="dxa"/>
            <w:tcBorders>
              <w:top w:val="single" w:sz="4" w:space="0" w:color="auto"/>
            </w:tcBorders>
            <w:shd w:val="clear" w:color="auto" w:fill="FFFFFF"/>
          </w:tcPr>
          <w:p w14:paraId="159D3D6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4–8 mg/doză</w:t>
            </w:r>
          </w:p>
        </w:tc>
        <w:tc>
          <w:tcPr>
            <w:tcW w:w="1099" w:type="dxa"/>
            <w:tcBorders>
              <w:top w:val="single" w:sz="4" w:space="0" w:color="auto"/>
            </w:tcBorders>
            <w:shd w:val="clear" w:color="auto" w:fill="FFFFFF"/>
          </w:tcPr>
          <w:p w14:paraId="4C49B2B2"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8 ore</w:t>
            </w:r>
          </w:p>
        </w:tc>
      </w:tr>
      <w:tr w:rsidR="00555CE0" w14:paraId="21E1D4B1" w14:textId="77777777">
        <w:tblPrEx>
          <w:tblCellMar>
            <w:top w:w="0" w:type="dxa"/>
            <w:bottom w:w="0" w:type="dxa"/>
          </w:tblCellMar>
        </w:tblPrEx>
        <w:trPr>
          <w:trHeight w:hRule="exact" w:val="302"/>
          <w:jc w:val="center"/>
        </w:trPr>
        <w:tc>
          <w:tcPr>
            <w:tcW w:w="1080" w:type="dxa"/>
            <w:tcBorders>
              <w:bottom w:val="single" w:sz="4" w:space="0" w:color="auto"/>
            </w:tcBorders>
            <w:shd w:val="clear" w:color="auto" w:fill="FFFFFF"/>
          </w:tcPr>
          <w:p w14:paraId="72A3B6A9" w14:textId="77777777" w:rsidR="00555CE0" w:rsidRDefault="00555CE0">
            <w:pPr>
              <w:rPr>
                <w:sz w:val="10"/>
                <w:szCs w:val="10"/>
              </w:rPr>
            </w:pPr>
          </w:p>
        </w:tc>
        <w:tc>
          <w:tcPr>
            <w:tcW w:w="2218" w:type="dxa"/>
            <w:tcBorders>
              <w:bottom w:val="single" w:sz="4" w:space="0" w:color="auto"/>
            </w:tcBorders>
            <w:shd w:val="clear" w:color="auto" w:fill="FFFFFF"/>
          </w:tcPr>
          <w:p w14:paraId="0DA3754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 1 ml = 4 și 8 mg</w:t>
            </w:r>
          </w:p>
        </w:tc>
        <w:tc>
          <w:tcPr>
            <w:tcW w:w="917" w:type="dxa"/>
            <w:tcBorders>
              <w:bottom w:val="single" w:sz="4" w:space="0" w:color="auto"/>
            </w:tcBorders>
            <w:shd w:val="clear" w:color="auto" w:fill="FFFFFF"/>
          </w:tcPr>
          <w:p w14:paraId="52D6A5EB" w14:textId="77777777" w:rsidR="00555CE0" w:rsidRDefault="00555CE0">
            <w:pPr xmlns:w="http://schemas.openxmlformats.org/wordprocessingml/2006/main">
              <w:pStyle w:val="Other0"/>
              <w:spacing w:line="240" w:lineRule="auto"/>
              <w:ind w:firstLine="480"/>
              <w:rPr>
                <w:sz w:val="13"/>
                <w:szCs w:val="13"/>
              </w:rPr>
            </w:pPr>
            <w:r xmlns:w="http://schemas.openxmlformats.org/wordprocessingml/2006/main">
              <w:rPr>
                <w:rFonts w:ascii="Tahoma" w:eastAsia="Tahoma" w:hAnsi="Tahoma" w:cs="Tahoma"/>
                <w:sz w:val="13"/>
                <w:szCs w:val="13"/>
              </w:rPr>
              <w:t xml:space="preserve">IM/IV</w:t>
            </w:r>
          </w:p>
        </w:tc>
        <w:tc>
          <w:tcPr>
            <w:tcW w:w="1694" w:type="dxa"/>
            <w:tcBorders>
              <w:bottom w:val="single" w:sz="4" w:space="0" w:color="auto"/>
            </w:tcBorders>
            <w:shd w:val="clear" w:color="auto" w:fill="FFFFFF"/>
          </w:tcPr>
          <w:p w14:paraId="0FA7F7A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0,15 mg/kg/doză</w:t>
            </w:r>
          </w:p>
        </w:tc>
        <w:tc>
          <w:tcPr>
            <w:tcW w:w="1099" w:type="dxa"/>
            <w:tcBorders>
              <w:bottom w:val="single" w:sz="4" w:space="0" w:color="auto"/>
            </w:tcBorders>
            <w:shd w:val="clear" w:color="auto" w:fill="FFFFFF"/>
          </w:tcPr>
          <w:p w14:paraId="39D45586" w14:textId="77777777" w:rsidR="00555CE0" w:rsidRDefault="00555CE0">
            <w:pPr>
              <w:rPr>
                <w:sz w:val="10"/>
                <w:szCs w:val="10"/>
              </w:rPr>
            </w:pPr>
          </w:p>
        </w:tc>
      </w:tr>
    </w:tbl>
    <w:p w14:paraId="6FA94A10" w14:textId="77777777" w:rsidR="00555CE0" w:rsidRDefault="00555CE0">
      <w:pPr>
        <w:spacing w:after="1499" w:line="1" w:lineRule="exact"/>
      </w:pPr>
    </w:p>
    <w:p w14:paraId="4C8B37C1" w14:textId="77777777" w:rsidR="00555CE0" w:rsidRDefault="00555CE0">
      <w:pPr xmlns:w="http://schemas.openxmlformats.org/wordprocessingml/2006/main">
        <w:pStyle w:val="Heading41"/>
        <w:keepNext/>
        <w:keepLines/>
        <w:spacing w:after="440" w:line="240" w:lineRule="auto"/>
      </w:pPr>
      <w:bookmarkStart xmlns:w="http://schemas.openxmlformats.org/wordprocessingml/2006/main" w:id="3090" w:name="bookmark6601"/>
      <w:bookmarkStart xmlns:w="http://schemas.openxmlformats.org/wordprocessingml/2006/main" w:id="3091" w:name="bookmark6602"/>
      <w:bookmarkStart xmlns:w="http://schemas.openxmlformats.org/wordprocessingml/2006/main" w:id="3092" w:name="bookmark6603"/>
      <w:r xmlns:w="http://schemas.openxmlformats.org/wordprocessingml/2006/main">
        <w:rPr>
          <w:b w:val="0"/>
          <w:bCs w:val="0"/>
        </w:rPr>
        <w:t xml:space="preserve">XXII.7. </w:t>
      </w:r>
      <w:r xmlns:w="http://schemas.openxmlformats.org/wordprocessingml/2006/main">
        <w:t xml:space="preserve">ANTIACIDE ȘI MEDICAMENTE ANTIULCERACE</w:t>
      </w:r>
      <w:bookmarkEnd xmlns:w="http://schemas.openxmlformats.org/wordprocessingml/2006/main" w:id="3090"/>
      <w:bookmarkEnd xmlns:w="http://schemas.openxmlformats.org/wordprocessingml/2006/main" w:id="3091"/>
      <w:bookmarkEnd xmlns:w="http://schemas.openxmlformats.org/wordprocessingml/2006/main" w:id="3092"/>
    </w:p>
    <w:tbl>
      <w:tblPr>
        <w:tblOverlap w:val="never"/>
        <w:tblW w:w="0" w:type="auto"/>
        <w:jc w:val="center"/>
        <w:tblLayout w:type="fixed"/>
        <w:tblCellMar>
          <w:left w:w="10" w:type="dxa"/>
          <w:right w:w="10" w:type="dxa"/>
        </w:tblCellMar>
        <w:tblLook w:val="04A0" w:firstRow="1" w:lastRow="0" w:firstColumn="1" w:lastColumn="0" w:noHBand="0" w:noVBand="1"/>
      </w:tblPr>
      <w:tblGrid>
        <w:gridCol w:w="1018"/>
        <w:gridCol w:w="2602"/>
        <w:gridCol w:w="557"/>
        <w:gridCol w:w="1733"/>
        <w:gridCol w:w="1099"/>
      </w:tblGrid>
      <w:tr w:rsidR="00555CE0" w14:paraId="2639F502" w14:textId="77777777">
        <w:tblPrEx>
          <w:tblCellMar>
            <w:top w:w="0" w:type="dxa"/>
            <w:bottom w:w="0" w:type="dxa"/>
          </w:tblCellMar>
        </w:tblPrEx>
        <w:trPr>
          <w:trHeight w:hRule="exact" w:val="408"/>
          <w:jc w:val="center"/>
        </w:trPr>
        <w:tc>
          <w:tcPr>
            <w:tcW w:w="1018" w:type="dxa"/>
            <w:tcBorders>
              <w:top w:val="single" w:sz="4" w:space="0" w:color="auto"/>
              <w:left w:val="single" w:sz="4" w:space="0" w:color="auto"/>
            </w:tcBorders>
            <w:shd w:val="clear" w:color="auto" w:fill="D2D3D5"/>
            <w:vAlign w:val="center"/>
          </w:tcPr>
          <w:p w14:paraId="13E6CF57"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b/>
                <w:bCs/>
                <w:sz w:val="14"/>
                <w:szCs w:val="14"/>
              </w:rPr>
              <w:t xml:space="preserve">Droguri</w:t>
            </w:r>
          </w:p>
        </w:tc>
        <w:tc>
          <w:tcPr>
            <w:tcW w:w="2602" w:type="dxa"/>
            <w:tcBorders>
              <w:top w:val="single" w:sz="4" w:space="0" w:color="auto"/>
            </w:tcBorders>
            <w:shd w:val="clear" w:color="auto" w:fill="D2D3D5"/>
            <w:vAlign w:val="center"/>
          </w:tcPr>
          <w:p w14:paraId="18AD097C"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Prezentare</w:t>
            </w:r>
          </w:p>
        </w:tc>
        <w:tc>
          <w:tcPr>
            <w:tcW w:w="557" w:type="dxa"/>
            <w:tcBorders>
              <w:top w:val="single" w:sz="4" w:space="0" w:color="auto"/>
            </w:tcBorders>
            <w:shd w:val="clear" w:color="auto" w:fill="D2D3D5"/>
            <w:vAlign w:val="center"/>
          </w:tcPr>
          <w:p w14:paraId="41519B76" w14:textId="77777777" w:rsidR="00555CE0" w:rsidRDefault="00555CE0">
            <w:pPr xmlns:w="http://schemas.openxmlformats.org/wordprocessingml/2006/main">
              <w:pStyle w:val="Other0"/>
              <w:spacing w:line="240" w:lineRule="auto"/>
              <w:ind w:firstLine="0"/>
              <w:jc w:val="right"/>
              <w:rPr>
                <w:sz w:val="14"/>
                <w:szCs w:val="14"/>
              </w:rPr>
            </w:pPr>
            <w:r xmlns:w="http://schemas.openxmlformats.org/wordprocessingml/2006/main">
              <w:rPr>
                <w:rFonts w:ascii="Tahoma" w:eastAsia="Tahoma" w:hAnsi="Tahoma" w:cs="Tahoma"/>
                <w:b/>
                <w:bCs/>
                <w:sz w:val="14"/>
                <w:szCs w:val="14"/>
              </w:rPr>
              <w:t xml:space="preserve">Prin</w:t>
            </w:r>
          </w:p>
        </w:tc>
        <w:tc>
          <w:tcPr>
            <w:tcW w:w="1733" w:type="dxa"/>
            <w:tcBorders>
              <w:top w:val="single" w:sz="4" w:space="0" w:color="auto"/>
            </w:tcBorders>
            <w:shd w:val="clear" w:color="auto" w:fill="D2D3D5"/>
            <w:vAlign w:val="center"/>
          </w:tcPr>
          <w:p w14:paraId="72C5C74B"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Doza</w:t>
            </w:r>
          </w:p>
        </w:tc>
        <w:tc>
          <w:tcPr>
            <w:tcW w:w="1099" w:type="dxa"/>
            <w:tcBorders>
              <w:top w:val="single" w:sz="4" w:space="0" w:color="auto"/>
              <w:right w:val="single" w:sz="4" w:space="0" w:color="auto"/>
            </w:tcBorders>
            <w:shd w:val="clear" w:color="auto" w:fill="D2D3D5"/>
            <w:vAlign w:val="center"/>
          </w:tcPr>
          <w:p w14:paraId="287B88C0" w14:textId="77777777" w:rsidR="00555CE0" w:rsidRDefault="00555CE0">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b/>
                <w:bCs/>
                <w:sz w:val="14"/>
                <w:szCs w:val="14"/>
              </w:rPr>
              <w:t xml:space="preserve">Interval</w:t>
            </w:r>
          </w:p>
        </w:tc>
      </w:tr>
      <w:tr w:rsidR="00555CE0" w14:paraId="17014FB0" w14:textId="77777777">
        <w:tblPrEx>
          <w:tblCellMar>
            <w:top w:w="0" w:type="dxa"/>
            <w:bottom w:w="0" w:type="dxa"/>
          </w:tblCellMar>
        </w:tblPrEx>
        <w:trPr>
          <w:trHeight w:hRule="exact" w:val="341"/>
          <w:jc w:val="center"/>
        </w:trPr>
        <w:tc>
          <w:tcPr>
            <w:tcW w:w="1018" w:type="dxa"/>
            <w:tcBorders>
              <w:top w:val="single" w:sz="4" w:space="0" w:color="auto"/>
            </w:tcBorders>
            <w:shd w:val="clear" w:color="auto" w:fill="FFFFFF"/>
            <w:vAlign w:val="bottom"/>
          </w:tcPr>
          <w:p w14:paraId="18791D9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Hidroxid</w:t>
            </w:r>
          </w:p>
        </w:tc>
        <w:tc>
          <w:tcPr>
            <w:tcW w:w="2602" w:type="dxa"/>
            <w:tcBorders>
              <w:top w:val="single" w:sz="4" w:space="0" w:color="auto"/>
            </w:tcBorders>
            <w:shd w:val="clear" w:color="auto" w:fill="FFFFFF"/>
            <w:vAlign w:val="bottom"/>
          </w:tcPr>
          <w:p w14:paraId="7971688B"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Suspensie 5 ml = 350 mg</w:t>
            </w:r>
          </w:p>
        </w:tc>
        <w:tc>
          <w:tcPr>
            <w:tcW w:w="557" w:type="dxa"/>
            <w:tcBorders>
              <w:top w:val="single" w:sz="4" w:space="0" w:color="auto"/>
            </w:tcBorders>
            <w:shd w:val="clear" w:color="auto" w:fill="FFFFFF"/>
            <w:vAlign w:val="bottom"/>
          </w:tcPr>
          <w:p w14:paraId="0EC4A744" w14:textId="77777777" w:rsidR="00555CE0" w:rsidRDefault="00555CE0">
            <w:pPr xmlns:w="http://schemas.openxmlformats.org/wordprocessingml/2006/main">
              <w:pStyle w:val="Other0"/>
              <w:spacing w:line="240" w:lineRule="auto"/>
              <w:ind w:firstLine="220"/>
              <w:rPr>
                <w:sz w:val="13"/>
                <w:szCs w:val="13"/>
              </w:rPr>
            </w:pPr>
            <w:r xmlns:w="http://schemas.openxmlformats.org/wordprocessingml/2006/main">
              <w:rPr>
                <w:rFonts w:ascii="Tahoma" w:eastAsia="Tahoma" w:hAnsi="Tahoma" w:cs="Tahoma"/>
                <w:sz w:val="13"/>
                <w:szCs w:val="13"/>
              </w:rPr>
              <w:t xml:space="preserve">Ordin de comandă</w:t>
            </w:r>
          </w:p>
        </w:tc>
        <w:tc>
          <w:tcPr>
            <w:tcW w:w="1733" w:type="dxa"/>
            <w:tcBorders>
              <w:top w:val="single" w:sz="4" w:space="0" w:color="auto"/>
            </w:tcBorders>
            <w:shd w:val="clear" w:color="auto" w:fill="FFFFFF"/>
            <w:vAlign w:val="bottom"/>
          </w:tcPr>
          <w:p w14:paraId="29519E7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5-10 ml</w:t>
            </w:r>
          </w:p>
        </w:tc>
        <w:tc>
          <w:tcPr>
            <w:tcW w:w="1099" w:type="dxa"/>
            <w:tcBorders>
              <w:top w:val="single" w:sz="4" w:space="0" w:color="auto"/>
            </w:tcBorders>
            <w:shd w:val="clear" w:color="auto" w:fill="FFFFFF"/>
            <w:vAlign w:val="bottom"/>
          </w:tcPr>
          <w:p w14:paraId="3B390F00"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6 ore</w:t>
            </w:r>
          </w:p>
        </w:tc>
      </w:tr>
      <w:tr w:rsidR="00555CE0" w14:paraId="7E29BF1C" w14:textId="77777777">
        <w:tblPrEx>
          <w:tblCellMar>
            <w:top w:w="0" w:type="dxa"/>
            <w:bottom w:w="0" w:type="dxa"/>
          </w:tblCellMar>
        </w:tblPrEx>
        <w:trPr>
          <w:trHeight w:hRule="exact" w:val="235"/>
          <w:jc w:val="center"/>
        </w:trPr>
        <w:tc>
          <w:tcPr>
            <w:tcW w:w="1018" w:type="dxa"/>
            <w:shd w:val="clear" w:color="auto" w:fill="FFFFFF"/>
            <w:vAlign w:val="bottom"/>
          </w:tcPr>
          <w:p w14:paraId="285AE0D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aluminiu</w:t>
            </w:r>
          </w:p>
        </w:tc>
        <w:tc>
          <w:tcPr>
            <w:tcW w:w="2602" w:type="dxa"/>
            <w:shd w:val="clear" w:color="auto" w:fill="FFFFFF"/>
          </w:tcPr>
          <w:p w14:paraId="41715487" w14:textId="77777777" w:rsidR="00555CE0" w:rsidRDefault="00555CE0">
            <w:pPr>
              <w:rPr>
                <w:sz w:val="10"/>
                <w:szCs w:val="10"/>
              </w:rPr>
            </w:pPr>
          </w:p>
        </w:tc>
        <w:tc>
          <w:tcPr>
            <w:tcW w:w="557" w:type="dxa"/>
            <w:shd w:val="clear" w:color="auto" w:fill="FFFFFF"/>
          </w:tcPr>
          <w:p w14:paraId="33C49B81" w14:textId="77777777" w:rsidR="00555CE0" w:rsidRDefault="00555CE0">
            <w:pPr>
              <w:rPr>
                <w:sz w:val="10"/>
                <w:szCs w:val="10"/>
              </w:rPr>
            </w:pPr>
          </w:p>
        </w:tc>
        <w:tc>
          <w:tcPr>
            <w:tcW w:w="1733" w:type="dxa"/>
            <w:shd w:val="clear" w:color="auto" w:fill="FFFFFF"/>
          </w:tcPr>
          <w:p w14:paraId="188E8340" w14:textId="77777777" w:rsidR="00555CE0" w:rsidRDefault="00555CE0">
            <w:pPr>
              <w:rPr>
                <w:sz w:val="10"/>
                <w:szCs w:val="10"/>
              </w:rPr>
            </w:pPr>
          </w:p>
        </w:tc>
        <w:tc>
          <w:tcPr>
            <w:tcW w:w="1099" w:type="dxa"/>
            <w:shd w:val="clear" w:color="auto" w:fill="FFFFFF"/>
          </w:tcPr>
          <w:p w14:paraId="2E4DEA7E" w14:textId="77777777" w:rsidR="00555CE0" w:rsidRDefault="00555CE0">
            <w:pPr>
              <w:rPr>
                <w:sz w:val="10"/>
                <w:szCs w:val="10"/>
              </w:rPr>
            </w:pPr>
          </w:p>
        </w:tc>
      </w:tr>
      <w:tr w:rsidR="00555CE0" w14:paraId="3167CE68" w14:textId="77777777">
        <w:tblPrEx>
          <w:tblCellMar>
            <w:top w:w="0" w:type="dxa"/>
            <w:bottom w:w="0" w:type="dxa"/>
          </w:tblCellMar>
        </w:tblPrEx>
        <w:trPr>
          <w:trHeight w:hRule="exact" w:val="269"/>
          <w:jc w:val="center"/>
        </w:trPr>
        <w:tc>
          <w:tcPr>
            <w:tcW w:w="1018" w:type="dxa"/>
            <w:tcBorders>
              <w:top w:val="single" w:sz="4" w:space="0" w:color="auto"/>
            </w:tcBorders>
            <w:shd w:val="clear" w:color="auto" w:fill="FFFFFF"/>
            <w:vAlign w:val="bottom"/>
          </w:tcPr>
          <w:p w14:paraId="22957F1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Hidroxid</w:t>
            </w:r>
          </w:p>
        </w:tc>
        <w:tc>
          <w:tcPr>
            <w:tcW w:w="2602" w:type="dxa"/>
            <w:tcBorders>
              <w:top w:val="single" w:sz="4" w:space="0" w:color="auto"/>
            </w:tcBorders>
            <w:shd w:val="clear" w:color="auto" w:fill="FFFFFF"/>
            <w:vAlign w:val="bottom"/>
          </w:tcPr>
          <w:p w14:paraId="5C3A9C1B"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Al comp. 305 mg - Mg 83,5 mg</w:t>
            </w:r>
          </w:p>
        </w:tc>
        <w:tc>
          <w:tcPr>
            <w:tcW w:w="557" w:type="dxa"/>
            <w:tcBorders>
              <w:top w:val="single" w:sz="4" w:space="0" w:color="auto"/>
            </w:tcBorders>
            <w:shd w:val="clear" w:color="auto" w:fill="FFFFFF"/>
            <w:vAlign w:val="bottom"/>
          </w:tcPr>
          <w:p w14:paraId="4F839B76" w14:textId="77777777" w:rsidR="00555CE0" w:rsidRDefault="00555CE0">
            <w:pPr xmlns:w="http://schemas.openxmlformats.org/wordprocessingml/2006/main">
              <w:pStyle w:val="Other0"/>
              <w:spacing w:line="240" w:lineRule="auto"/>
              <w:ind w:firstLine="220"/>
              <w:rPr>
                <w:sz w:val="13"/>
                <w:szCs w:val="13"/>
              </w:rPr>
            </w:pPr>
            <w:r xmlns:w="http://schemas.openxmlformats.org/wordprocessingml/2006/main">
              <w:rPr>
                <w:rFonts w:ascii="Tahoma" w:eastAsia="Tahoma" w:hAnsi="Tahoma" w:cs="Tahoma"/>
                <w:sz w:val="13"/>
                <w:szCs w:val="13"/>
              </w:rPr>
              <w:t xml:space="preserve">Ordin de comandă</w:t>
            </w:r>
          </w:p>
        </w:tc>
        <w:tc>
          <w:tcPr>
            <w:tcW w:w="1733" w:type="dxa"/>
            <w:tcBorders>
              <w:top w:val="single" w:sz="4" w:space="0" w:color="auto"/>
            </w:tcBorders>
            <w:shd w:val="clear" w:color="auto" w:fill="FFFFFF"/>
            <w:vAlign w:val="bottom"/>
          </w:tcPr>
          <w:p w14:paraId="06EFEE0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5-10 ml</w:t>
            </w:r>
          </w:p>
        </w:tc>
        <w:tc>
          <w:tcPr>
            <w:tcW w:w="1099" w:type="dxa"/>
            <w:tcBorders>
              <w:top w:val="single" w:sz="4" w:space="0" w:color="auto"/>
            </w:tcBorders>
            <w:shd w:val="clear" w:color="auto" w:fill="FFFFFF"/>
            <w:vAlign w:val="bottom"/>
          </w:tcPr>
          <w:p w14:paraId="3D8BA5E3"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6 ore</w:t>
            </w:r>
          </w:p>
        </w:tc>
      </w:tr>
      <w:tr w:rsidR="00555CE0" w14:paraId="713EF536" w14:textId="77777777">
        <w:tblPrEx>
          <w:tblCellMar>
            <w:top w:w="0" w:type="dxa"/>
            <w:bottom w:w="0" w:type="dxa"/>
          </w:tblCellMar>
        </w:tblPrEx>
        <w:trPr>
          <w:trHeight w:hRule="exact" w:val="240"/>
          <w:jc w:val="center"/>
        </w:trPr>
        <w:tc>
          <w:tcPr>
            <w:tcW w:w="1018" w:type="dxa"/>
            <w:shd w:val="clear" w:color="auto" w:fill="FFFFFF"/>
          </w:tcPr>
          <w:p w14:paraId="7666368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aluminiu-</w:t>
            </w:r>
          </w:p>
        </w:tc>
        <w:tc>
          <w:tcPr>
            <w:tcW w:w="2602" w:type="dxa"/>
            <w:shd w:val="clear" w:color="auto" w:fill="FFFFFF"/>
          </w:tcPr>
          <w:p w14:paraId="4A47F06E"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Susp. 5 ml = Al 307 mg - Mg 103 mg</w:t>
            </w:r>
          </w:p>
        </w:tc>
        <w:tc>
          <w:tcPr>
            <w:tcW w:w="557" w:type="dxa"/>
            <w:shd w:val="clear" w:color="auto" w:fill="FFFFFF"/>
          </w:tcPr>
          <w:p w14:paraId="44DF75C4" w14:textId="77777777" w:rsidR="00555CE0" w:rsidRDefault="00555CE0">
            <w:pPr xmlns:w="http://schemas.openxmlformats.org/wordprocessingml/2006/main">
              <w:pStyle w:val="Other0"/>
              <w:spacing w:line="240" w:lineRule="auto"/>
              <w:ind w:firstLine="220"/>
              <w:rPr>
                <w:sz w:val="13"/>
                <w:szCs w:val="13"/>
              </w:rPr>
            </w:pPr>
            <w:r xmlns:w="http://schemas.openxmlformats.org/wordprocessingml/2006/main">
              <w:rPr>
                <w:rFonts w:ascii="Tahoma" w:eastAsia="Tahoma" w:hAnsi="Tahoma" w:cs="Tahoma"/>
                <w:sz w:val="13"/>
                <w:szCs w:val="13"/>
              </w:rPr>
              <w:t xml:space="preserve">Ordin de comandă</w:t>
            </w:r>
          </w:p>
        </w:tc>
        <w:tc>
          <w:tcPr>
            <w:tcW w:w="1733" w:type="dxa"/>
            <w:shd w:val="clear" w:color="auto" w:fill="FFFFFF"/>
          </w:tcPr>
          <w:p w14:paraId="4BB5B6D2" w14:textId="77777777" w:rsidR="00555CE0" w:rsidRDefault="00555CE0">
            <w:pPr>
              <w:rPr>
                <w:sz w:val="10"/>
                <w:szCs w:val="10"/>
              </w:rPr>
            </w:pPr>
          </w:p>
        </w:tc>
        <w:tc>
          <w:tcPr>
            <w:tcW w:w="1099" w:type="dxa"/>
            <w:shd w:val="clear" w:color="auto" w:fill="FFFFFF"/>
          </w:tcPr>
          <w:p w14:paraId="15336F3B" w14:textId="77777777" w:rsidR="00555CE0" w:rsidRDefault="00555CE0">
            <w:pPr>
              <w:rPr>
                <w:sz w:val="10"/>
                <w:szCs w:val="10"/>
              </w:rPr>
            </w:pPr>
          </w:p>
        </w:tc>
      </w:tr>
      <w:tr w:rsidR="00555CE0" w14:paraId="522A2B46" w14:textId="77777777">
        <w:tblPrEx>
          <w:tblCellMar>
            <w:top w:w="0" w:type="dxa"/>
            <w:bottom w:w="0" w:type="dxa"/>
          </w:tblCellMar>
        </w:tblPrEx>
        <w:trPr>
          <w:trHeight w:hRule="exact" w:val="254"/>
          <w:jc w:val="center"/>
        </w:trPr>
        <w:tc>
          <w:tcPr>
            <w:tcW w:w="1018" w:type="dxa"/>
            <w:shd w:val="clear" w:color="auto" w:fill="FFFFFF"/>
            <w:vAlign w:val="bottom"/>
          </w:tcPr>
          <w:p w14:paraId="1751FD1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magneziu</w:t>
            </w:r>
          </w:p>
        </w:tc>
        <w:tc>
          <w:tcPr>
            <w:tcW w:w="2602" w:type="dxa"/>
            <w:shd w:val="clear" w:color="auto" w:fill="FFFFFF"/>
          </w:tcPr>
          <w:p w14:paraId="3F6771E3" w14:textId="77777777" w:rsidR="00555CE0" w:rsidRDefault="00555CE0">
            <w:pPr>
              <w:rPr>
                <w:sz w:val="10"/>
                <w:szCs w:val="10"/>
              </w:rPr>
            </w:pPr>
          </w:p>
        </w:tc>
        <w:tc>
          <w:tcPr>
            <w:tcW w:w="557" w:type="dxa"/>
            <w:shd w:val="clear" w:color="auto" w:fill="FFFFFF"/>
          </w:tcPr>
          <w:p w14:paraId="7E88E814" w14:textId="77777777" w:rsidR="00555CE0" w:rsidRDefault="00555CE0">
            <w:pPr>
              <w:rPr>
                <w:sz w:val="10"/>
                <w:szCs w:val="10"/>
              </w:rPr>
            </w:pPr>
          </w:p>
        </w:tc>
        <w:tc>
          <w:tcPr>
            <w:tcW w:w="1733" w:type="dxa"/>
            <w:shd w:val="clear" w:color="auto" w:fill="FFFFFF"/>
          </w:tcPr>
          <w:p w14:paraId="653C4691" w14:textId="77777777" w:rsidR="00555CE0" w:rsidRDefault="00555CE0">
            <w:pPr>
              <w:rPr>
                <w:sz w:val="10"/>
                <w:szCs w:val="10"/>
              </w:rPr>
            </w:pPr>
          </w:p>
        </w:tc>
        <w:tc>
          <w:tcPr>
            <w:tcW w:w="1099" w:type="dxa"/>
            <w:shd w:val="clear" w:color="auto" w:fill="FFFFFF"/>
          </w:tcPr>
          <w:p w14:paraId="546C19E4" w14:textId="77777777" w:rsidR="00555CE0" w:rsidRDefault="00555CE0">
            <w:pPr>
              <w:rPr>
                <w:sz w:val="10"/>
                <w:szCs w:val="10"/>
              </w:rPr>
            </w:pPr>
          </w:p>
        </w:tc>
      </w:tr>
      <w:tr w:rsidR="00555CE0" w14:paraId="3533CA5D" w14:textId="77777777">
        <w:tblPrEx>
          <w:tblCellMar>
            <w:top w:w="0" w:type="dxa"/>
            <w:bottom w:w="0" w:type="dxa"/>
          </w:tblCellMar>
        </w:tblPrEx>
        <w:trPr>
          <w:trHeight w:hRule="exact" w:val="490"/>
          <w:jc w:val="center"/>
        </w:trPr>
        <w:tc>
          <w:tcPr>
            <w:tcW w:w="1018" w:type="dxa"/>
            <w:tcBorders>
              <w:top w:val="single" w:sz="4" w:space="0" w:color="auto"/>
            </w:tcBorders>
            <w:shd w:val="clear" w:color="auto" w:fill="FFFFFF"/>
          </w:tcPr>
          <w:p w14:paraId="36CB086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Omeprazol</w:t>
            </w:r>
          </w:p>
        </w:tc>
        <w:tc>
          <w:tcPr>
            <w:tcW w:w="2602" w:type="dxa"/>
            <w:tcBorders>
              <w:top w:val="single" w:sz="4" w:space="0" w:color="auto"/>
            </w:tcBorders>
            <w:shd w:val="clear" w:color="auto" w:fill="FFFFFF"/>
            <w:vAlign w:val="bottom"/>
          </w:tcPr>
          <w:p w14:paraId="260E2771" w14:textId="77777777" w:rsidR="00555CE0" w:rsidRDefault="00555CE0">
            <w:pPr xmlns:w="http://schemas.openxmlformats.org/wordprocessingml/2006/main">
              <w:pStyle w:val="Other0"/>
              <w:spacing w:after="60" w:line="240" w:lineRule="auto"/>
              <w:ind w:firstLine="180"/>
              <w:rPr>
                <w:sz w:val="13"/>
                <w:szCs w:val="13"/>
              </w:rPr>
            </w:pPr>
            <w:r xmlns:w="http://schemas.openxmlformats.org/wordprocessingml/2006/main">
              <w:rPr>
                <w:rFonts w:ascii="Tahoma" w:eastAsia="Tahoma" w:hAnsi="Tahoma" w:cs="Tahoma"/>
                <w:sz w:val="13"/>
                <w:szCs w:val="13"/>
              </w:rPr>
              <w:t xml:space="preserve">Capsule 10-20-30 și 40 mg</w:t>
            </w:r>
          </w:p>
          <w:p w14:paraId="080BF398"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Pliculețe de 20 mg</w:t>
            </w:r>
          </w:p>
        </w:tc>
        <w:tc>
          <w:tcPr>
            <w:tcW w:w="557" w:type="dxa"/>
            <w:tcBorders>
              <w:top w:val="single" w:sz="4" w:space="0" w:color="auto"/>
            </w:tcBorders>
            <w:shd w:val="clear" w:color="auto" w:fill="FFFFFF"/>
          </w:tcPr>
          <w:p w14:paraId="4D8CC404" w14:textId="77777777" w:rsidR="00555CE0" w:rsidRDefault="00555CE0">
            <w:pPr xmlns:w="http://schemas.openxmlformats.org/wordprocessingml/2006/main">
              <w:pStyle w:val="Other0"/>
              <w:spacing w:line="240" w:lineRule="auto"/>
              <w:ind w:firstLine="220"/>
              <w:rPr>
                <w:sz w:val="13"/>
                <w:szCs w:val="13"/>
              </w:rPr>
            </w:pPr>
            <w:r xmlns:w="http://schemas.openxmlformats.org/wordprocessingml/2006/main">
              <w:rPr>
                <w:rFonts w:ascii="Tahoma" w:eastAsia="Tahoma" w:hAnsi="Tahoma" w:cs="Tahoma"/>
                <w:sz w:val="13"/>
                <w:szCs w:val="13"/>
              </w:rPr>
              <w:t xml:space="preserve">Ordin de comandă</w:t>
            </w:r>
          </w:p>
        </w:tc>
        <w:tc>
          <w:tcPr>
            <w:tcW w:w="1733" w:type="dxa"/>
            <w:tcBorders>
              <w:top w:val="single" w:sz="4" w:space="0" w:color="auto"/>
            </w:tcBorders>
            <w:shd w:val="clear" w:color="auto" w:fill="FFFFFF"/>
          </w:tcPr>
          <w:p w14:paraId="2C48B75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0,8-1 mg/kg/zi</w:t>
            </w:r>
          </w:p>
        </w:tc>
        <w:tc>
          <w:tcPr>
            <w:tcW w:w="1099" w:type="dxa"/>
            <w:tcBorders>
              <w:top w:val="single" w:sz="4" w:space="0" w:color="auto"/>
            </w:tcBorders>
            <w:shd w:val="clear" w:color="auto" w:fill="FFFFFF"/>
          </w:tcPr>
          <w:p w14:paraId="7CADDE3D"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8-12 ore</w:t>
            </w:r>
          </w:p>
        </w:tc>
      </w:tr>
      <w:tr w:rsidR="00555CE0" w14:paraId="79049E3B" w14:textId="77777777">
        <w:tblPrEx>
          <w:tblCellMar>
            <w:top w:w="0" w:type="dxa"/>
            <w:bottom w:w="0" w:type="dxa"/>
          </w:tblCellMar>
        </w:tblPrEx>
        <w:trPr>
          <w:trHeight w:hRule="exact" w:val="240"/>
          <w:jc w:val="center"/>
        </w:trPr>
        <w:tc>
          <w:tcPr>
            <w:tcW w:w="1018" w:type="dxa"/>
            <w:shd w:val="clear" w:color="auto" w:fill="FFFFFF"/>
          </w:tcPr>
          <w:p w14:paraId="1EE72389" w14:textId="77777777" w:rsidR="00555CE0" w:rsidRDefault="00555CE0">
            <w:pPr>
              <w:rPr>
                <w:sz w:val="10"/>
                <w:szCs w:val="10"/>
              </w:rPr>
            </w:pPr>
          </w:p>
        </w:tc>
        <w:tc>
          <w:tcPr>
            <w:tcW w:w="2602" w:type="dxa"/>
            <w:shd w:val="clear" w:color="auto" w:fill="FFFFFF"/>
            <w:vAlign w:val="bottom"/>
          </w:tcPr>
          <w:p w14:paraId="244AF8C4"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Ampule 40 mg</w:t>
            </w:r>
          </w:p>
        </w:tc>
        <w:tc>
          <w:tcPr>
            <w:tcW w:w="557" w:type="dxa"/>
            <w:shd w:val="clear" w:color="auto" w:fill="FFFFFF"/>
            <w:vAlign w:val="bottom"/>
          </w:tcPr>
          <w:p w14:paraId="6B36414E" w14:textId="77777777" w:rsidR="00555CE0" w:rsidRDefault="00555CE0">
            <w:pPr xmlns:w="http://schemas.openxmlformats.org/wordprocessingml/2006/main">
              <w:pStyle w:val="Other0"/>
              <w:spacing w:line="240" w:lineRule="auto"/>
              <w:ind w:firstLine="220"/>
              <w:rPr>
                <w:sz w:val="13"/>
                <w:szCs w:val="13"/>
              </w:rPr>
            </w:pPr>
            <w:r xmlns:w="http://schemas.openxmlformats.org/wordprocessingml/2006/main">
              <w:rPr>
                <w:rFonts w:ascii="Tahoma" w:eastAsia="Tahoma" w:hAnsi="Tahoma" w:cs="Tahoma"/>
                <w:sz w:val="13"/>
                <w:szCs w:val="13"/>
              </w:rPr>
              <w:t xml:space="preserve">IV.</w:t>
            </w:r>
          </w:p>
        </w:tc>
        <w:tc>
          <w:tcPr>
            <w:tcW w:w="1733" w:type="dxa"/>
            <w:shd w:val="clear" w:color="auto" w:fill="FFFFFF"/>
          </w:tcPr>
          <w:p w14:paraId="1B743FD4" w14:textId="77777777" w:rsidR="00555CE0" w:rsidRDefault="00555CE0">
            <w:pPr>
              <w:rPr>
                <w:sz w:val="10"/>
                <w:szCs w:val="10"/>
              </w:rPr>
            </w:pPr>
          </w:p>
        </w:tc>
        <w:tc>
          <w:tcPr>
            <w:tcW w:w="1099" w:type="dxa"/>
            <w:shd w:val="clear" w:color="auto" w:fill="FFFFFF"/>
          </w:tcPr>
          <w:p w14:paraId="55C17078" w14:textId="77777777" w:rsidR="00555CE0" w:rsidRDefault="00555CE0">
            <w:pPr>
              <w:rPr>
                <w:sz w:val="10"/>
                <w:szCs w:val="10"/>
              </w:rPr>
            </w:pPr>
          </w:p>
        </w:tc>
      </w:tr>
      <w:tr w:rsidR="00555CE0" w14:paraId="1ACE8A95" w14:textId="77777777">
        <w:tblPrEx>
          <w:tblCellMar>
            <w:top w:w="0" w:type="dxa"/>
            <w:bottom w:w="0" w:type="dxa"/>
          </w:tblCellMar>
        </w:tblPrEx>
        <w:trPr>
          <w:trHeight w:hRule="exact" w:val="259"/>
          <w:jc w:val="center"/>
        </w:trPr>
        <w:tc>
          <w:tcPr>
            <w:tcW w:w="1018" w:type="dxa"/>
            <w:tcBorders>
              <w:top w:val="single" w:sz="4" w:space="0" w:color="auto"/>
            </w:tcBorders>
            <w:shd w:val="clear" w:color="auto" w:fill="FFFFFF"/>
          </w:tcPr>
          <w:p w14:paraId="41373A3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Ranitidină</w:t>
            </w:r>
          </w:p>
        </w:tc>
        <w:tc>
          <w:tcPr>
            <w:tcW w:w="2602" w:type="dxa"/>
            <w:tcBorders>
              <w:top w:val="single" w:sz="4" w:space="0" w:color="auto"/>
            </w:tcBorders>
            <w:shd w:val="clear" w:color="auto" w:fill="FFFFFF"/>
          </w:tcPr>
          <w:p w14:paraId="7EC02DE8"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Comprimate de 150 și 300 mg</w:t>
            </w:r>
          </w:p>
        </w:tc>
        <w:tc>
          <w:tcPr>
            <w:tcW w:w="557" w:type="dxa"/>
            <w:tcBorders>
              <w:top w:val="single" w:sz="4" w:space="0" w:color="auto"/>
            </w:tcBorders>
            <w:shd w:val="clear" w:color="auto" w:fill="FFFFFF"/>
          </w:tcPr>
          <w:p w14:paraId="2DAE21C2" w14:textId="77777777" w:rsidR="00555CE0" w:rsidRDefault="00555CE0">
            <w:pPr xmlns:w="http://schemas.openxmlformats.org/wordprocessingml/2006/main">
              <w:pStyle w:val="Other0"/>
              <w:spacing w:line="240" w:lineRule="auto"/>
              <w:ind w:firstLine="220"/>
              <w:rPr>
                <w:sz w:val="13"/>
                <w:szCs w:val="13"/>
              </w:rPr>
            </w:pPr>
            <w:r xmlns:w="http://schemas.openxmlformats.org/wordprocessingml/2006/main">
              <w:rPr>
                <w:rFonts w:ascii="Tahoma" w:eastAsia="Tahoma" w:hAnsi="Tahoma" w:cs="Tahoma"/>
                <w:sz w:val="13"/>
                <w:szCs w:val="13"/>
              </w:rPr>
              <w:t xml:space="preserve">Ordin de comandă</w:t>
            </w:r>
          </w:p>
        </w:tc>
        <w:tc>
          <w:tcPr>
            <w:tcW w:w="1733" w:type="dxa"/>
            <w:tcBorders>
              <w:top w:val="single" w:sz="4" w:space="0" w:color="auto"/>
            </w:tcBorders>
            <w:shd w:val="clear" w:color="auto" w:fill="FFFFFF"/>
          </w:tcPr>
          <w:p w14:paraId="0C51C85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3-7 mg/kg/zi</w:t>
            </w:r>
          </w:p>
        </w:tc>
        <w:tc>
          <w:tcPr>
            <w:tcW w:w="1099" w:type="dxa"/>
            <w:tcBorders>
              <w:top w:val="single" w:sz="4" w:space="0" w:color="auto"/>
            </w:tcBorders>
            <w:shd w:val="clear" w:color="auto" w:fill="FFFFFF"/>
          </w:tcPr>
          <w:p w14:paraId="387FD300"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12 ore</w:t>
            </w:r>
          </w:p>
        </w:tc>
      </w:tr>
      <w:tr w:rsidR="00555CE0" w14:paraId="76215F89" w14:textId="77777777">
        <w:tblPrEx>
          <w:tblCellMar>
            <w:top w:w="0" w:type="dxa"/>
            <w:bottom w:w="0" w:type="dxa"/>
          </w:tblCellMar>
        </w:tblPrEx>
        <w:trPr>
          <w:trHeight w:hRule="exact" w:val="245"/>
          <w:jc w:val="center"/>
        </w:trPr>
        <w:tc>
          <w:tcPr>
            <w:tcW w:w="1018" w:type="dxa"/>
            <w:shd w:val="clear" w:color="auto" w:fill="FFFFFF"/>
          </w:tcPr>
          <w:p w14:paraId="00A738F8" w14:textId="77777777" w:rsidR="00555CE0" w:rsidRDefault="00555CE0">
            <w:pPr>
              <w:rPr>
                <w:sz w:val="10"/>
                <w:szCs w:val="10"/>
              </w:rPr>
            </w:pPr>
          </w:p>
        </w:tc>
        <w:tc>
          <w:tcPr>
            <w:tcW w:w="2602" w:type="dxa"/>
            <w:shd w:val="clear" w:color="auto" w:fill="FFFFFF"/>
            <w:vAlign w:val="bottom"/>
          </w:tcPr>
          <w:p w14:paraId="2A413678"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Sirop. 5 ml = 75 mg</w:t>
            </w:r>
          </w:p>
        </w:tc>
        <w:tc>
          <w:tcPr>
            <w:tcW w:w="557" w:type="dxa"/>
            <w:shd w:val="clear" w:color="auto" w:fill="FFFFFF"/>
            <w:vAlign w:val="bottom"/>
          </w:tcPr>
          <w:p w14:paraId="22D3722A" w14:textId="77777777" w:rsidR="00555CE0" w:rsidRDefault="00555CE0">
            <w:pPr xmlns:w="http://schemas.openxmlformats.org/wordprocessingml/2006/main">
              <w:pStyle w:val="Other0"/>
              <w:spacing w:line="240" w:lineRule="auto"/>
              <w:ind w:firstLine="220"/>
              <w:rPr>
                <w:sz w:val="13"/>
                <w:szCs w:val="13"/>
              </w:rPr>
            </w:pPr>
            <w:r xmlns:w="http://schemas.openxmlformats.org/wordprocessingml/2006/main">
              <w:rPr>
                <w:rFonts w:ascii="Tahoma" w:eastAsia="Tahoma" w:hAnsi="Tahoma" w:cs="Tahoma"/>
                <w:sz w:val="13"/>
                <w:szCs w:val="13"/>
              </w:rPr>
              <w:t xml:space="preserve">Ordin de comandă</w:t>
            </w:r>
          </w:p>
        </w:tc>
        <w:tc>
          <w:tcPr>
            <w:tcW w:w="1733" w:type="dxa"/>
            <w:shd w:val="clear" w:color="auto" w:fill="FFFFFF"/>
          </w:tcPr>
          <w:p w14:paraId="24CF68B3" w14:textId="77777777" w:rsidR="00555CE0" w:rsidRDefault="00555CE0">
            <w:pPr>
              <w:rPr>
                <w:sz w:val="10"/>
                <w:szCs w:val="10"/>
              </w:rPr>
            </w:pPr>
          </w:p>
        </w:tc>
        <w:tc>
          <w:tcPr>
            <w:tcW w:w="1099" w:type="dxa"/>
            <w:shd w:val="clear" w:color="auto" w:fill="FFFFFF"/>
          </w:tcPr>
          <w:p w14:paraId="43F05609" w14:textId="77777777" w:rsidR="00555CE0" w:rsidRDefault="00555CE0">
            <w:pPr>
              <w:rPr>
                <w:sz w:val="10"/>
                <w:szCs w:val="10"/>
              </w:rPr>
            </w:pPr>
          </w:p>
        </w:tc>
      </w:tr>
      <w:tr w:rsidR="00555CE0" w14:paraId="6AC8F027" w14:textId="77777777">
        <w:tblPrEx>
          <w:tblCellMar>
            <w:top w:w="0" w:type="dxa"/>
            <w:bottom w:w="0" w:type="dxa"/>
          </w:tblCellMar>
        </w:tblPrEx>
        <w:trPr>
          <w:trHeight w:hRule="exact" w:val="240"/>
          <w:jc w:val="center"/>
        </w:trPr>
        <w:tc>
          <w:tcPr>
            <w:tcW w:w="1018" w:type="dxa"/>
            <w:shd w:val="clear" w:color="auto" w:fill="FFFFFF"/>
          </w:tcPr>
          <w:p w14:paraId="795AFF34" w14:textId="77777777" w:rsidR="00555CE0" w:rsidRDefault="00555CE0">
            <w:pPr>
              <w:rPr>
                <w:sz w:val="10"/>
                <w:szCs w:val="10"/>
              </w:rPr>
            </w:pPr>
          </w:p>
        </w:tc>
        <w:tc>
          <w:tcPr>
            <w:tcW w:w="2602" w:type="dxa"/>
            <w:shd w:val="clear" w:color="auto" w:fill="FFFFFF"/>
            <w:vAlign w:val="bottom"/>
          </w:tcPr>
          <w:p w14:paraId="32FD7896"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Amp. 5 ml = 50 mg</w:t>
            </w:r>
          </w:p>
        </w:tc>
        <w:tc>
          <w:tcPr>
            <w:tcW w:w="557" w:type="dxa"/>
            <w:shd w:val="clear" w:color="auto" w:fill="FFFFFF"/>
            <w:vAlign w:val="bottom"/>
          </w:tcPr>
          <w:p w14:paraId="4107CE5C" w14:textId="77777777" w:rsidR="00555CE0" w:rsidRDefault="00555CE0">
            <w:pPr xmlns:w="http://schemas.openxmlformats.org/wordprocessingml/2006/main">
              <w:pStyle w:val="Other0"/>
              <w:spacing w:line="240" w:lineRule="auto"/>
              <w:ind w:firstLine="220"/>
              <w:rPr>
                <w:sz w:val="13"/>
                <w:szCs w:val="13"/>
              </w:rPr>
            </w:pPr>
            <w:r xmlns:w="http://schemas.openxmlformats.org/wordprocessingml/2006/main">
              <w:rPr>
                <w:rFonts w:ascii="Tahoma" w:eastAsia="Tahoma" w:hAnsi="Tahoma" w:cs="Tahoma"/>
                <w:sz w:val="13"/>
                <w:szCs w:val="13"/>
              </w:rPr>
              <w:t xml:space="preserve">IV.</w:t>
            </w:r>
          </w:p>
        </w:tc>
        <w:tc>
          <w:tcPr>
            <w:tcW w:w="1733" w:type="dxa"/>
            <w:shd w:val="clear" w:color="auto" w:fill="FFFFFF"/>
          </w:tcPr>
          <w:p w14:paraId="63847E47" w14:textId="77777777" w:rsidR="00555CE0" w:rsidRDefault="00555CE0">
            <w:pPr>
              <w:rPr>
                <w:sz w:val="10"/>
                <w:szCs w:val="10"/>
              </w:rPr>
            </w:pPr>
          </w:p>
        </w:tc>
        <w:tc>
          <w:tcPr>
            <w:tcW w:w="1099" w:type="dxa"/>
            <w:shd w:val="clear" w:color="auto" w:fill="FFFFFF"/>
          </w:tcPr>
          <w:p w14:paraId="6CED6858" w14:textId="77777777" w:rsidR="00555CE0" w:rsidRDefault="00555CE0">
            <w:pPr>
              <w:rPr>
                <w:sz w:val="10"/>
                <w:szCs w:val="10"/>
              </w:rPr>
            </w:pPr>
          </w:p>
        </w:tc>
      </w:tr>
      <w:tr w:rsidR="00555CE0" w14:paraId="53745F2A" w14:textId="77777777">
        <w:tblPrEx>
          <w:tblCellMar>
            <w:top w:w="0" w:type="dxa"/>
            <w:bottom w:w="0" w:type="dxa"/>
          </w:tblCellMar>
        </w:tblPrEx>
        <w:trPr>
          <w:trHeight w:hRule="exact" w:val="259"/>
          <w:jc w:val="center"/>
        </w:trPr>
        <w:tc>
          <w:tcPr>
            <w:tcW w:w="1018" w:type="dxa"/>
            <w:tcBorders>
              <w:top w:val="single" w:sz="4" w:space="0" w:color="auto"/>
            </w:tcBorders>
            <w:shd w:val="clear" w:color="auto" w:fill="FFFFFF"/>
          </w:tcPr>
          <w:p w14:paraId="39B1EF7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Sucralfat</w:t>
            </w:r>
          </w:p>
        </w:tc>
        <w:tc>
          <w:tcPr>
            <w:tcW w:w="2602" w:type="dxa"/>
            <w:tcBorders>
              <w:top w:val="single" w:sz="4" w:space="0" w:color="auto"/>
            </w:tcBorders>
            <w:shd w:val="clear" w:color="auto" w:fill="FFFFFF"/>
          </w:tcPr>
          <w:p w14:paraId="7A3DA131"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Comp. 1 g</w:t>
            </w:r>
          </w:p>
        </w:tc>
        <w:tc>
          <w:tcPr>
            <w:tcW w:w="557" w:type="dxa"/>
            <w:tcBorders>
              <w:top w:val="single" w:sz="4" w:space="0" w:color="auto"/>
            </w:tcBorders>
            <w:shd w:val="clear" w:color="auto" w:fill="FFFFFF"/>
          </w:tcPr>
          <w:p w14:paraId="295DCEA3" w14:textId="77777777" w:rsidR="00555CE0" w:rsidRDefault="00555CE0">
            <w:pPr xmlns:w="http://schemas.openxmlformats.org/wordprocessingml/2006/main">
              <w:pStyle w:val="Other0"/>
              <w:spacing w:line="240" w:lineRule="auto"/>
              <w:ind w:firstLine="220"/>
              <w:rPr>
                <w:sz w:val="13"/>
                <w:szCs w:val="13"/>
              </w:rPr>
            </w:pPr>
            <w:r xmlns:w="http://schemas.openxmlformats.org/wordprocessingml/2006/main">
              <w:rPr>
                <w:rFonts w:ascii="Tahoma" w:eastAsia="Tahoma" w:hAnsi="Tahoma" w:cs="Tahoma"/>
                <w:sz w:val="13"/>
                <w:szCs w:val="13"/>
              </w:rPr>
              <w:t xml:space="preserve">Ordin de comandă</w:t>
            </w:r>
          </w:p>
        </w:tc>
        <w:tc>
          <w:tcPr>
            <w:tcW w:w="1733" w:type="dxa"/>
            <w:tcBorders>
              <w:top w:val="single" w:sz="4" w:space="0" w:color="auto"/>
            </w:tcBorders>
            <w:shd w:val="clear" w:color="auto" w:fill="FFFFFF"/>
          </w:tcPr>
          <w:p w14:paraId="0ECD042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0,25-1 g/doză</w:t>
            </w:r>
          </w:p>
        </w:tc>
        <w:tc>
          <w:tcPr>
            <w:tcW w:w="1099" w:type="dxa"/>
            <w:tcBorders>
              <w:top w:val="single" w:sz="4" w:space="0" w:color="auto"/>
            </w:tcBorders>
            <w:shd w:val="clear" w:color="auto" w:fill="FFFFFF"/>
          </w:tcPr>
          <w:p w14:paraId="6A261EB1"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6 ore</w:t>
            </w:r>
          </w:p>
        </w:tc>
      </w:tr>
      <w:tr w:rsidR="00555CE0" w14:paraId="00F1D55B" w14:textId="77777777">
        <w:tblPrEx>
          <w:tblCellMar>
            <w:top w:w="0" w:type="dxa"/>
            <w:bottom w:w="0" w:type="dxa"/>
          </w:tblCellMar>
        </w:tblPrEx>
        <w:trPr>
          <w:trHeight w:hRule="exact" w:val="293"/>
          <w:jc w:val="center"/>
        </w:trPr>
        <w:tc>
          <w:tcPr>
            <w:tcW w:w="1018" w:type="dxa"/>
            <w:tcBorders>
              <w:bottom w:val="single" w:sz="4" w:space="0" w:color="auto"/>
            </w:tcBorders>
            <w:shd w:val="clear" w:color="auto" w:fill="FFFFFF"/>
          </w:tcPr>
          <w:p w14:paraId="3273B98E" w14:textId="77777777" w:rsidR="00555CE0" w:rsidRDefault="00555CE0">
            <w:pPr>
              <w:rPr>
                <w:sz w:val="10"/>
                <w:szCs w:val="10"/>
              </w:rPr>
            </w:pPr>
          </w:p>
        </w:tc>
        <w:tc>
          <w:tcPr>
            <w:tcW w:w="2602" w:type="dxa"/>
            <w:tcBorders>
              <w:bottom w:val="single" w:sz="4" w:space="0" w:color="auto"/>
            </w:tcBorders>
            <w:shd w:val="clear" w:color="auto" w:fill="FFFFFF"/>
          </w:tcPr>
          <w:p w14:paraId="1CA25AA0"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Suspensie 5 ml = 1 g</w:t>
            </w:r>
          </w:p>
        </w:tc>
        <w:tc>
          <w:tcPr>
            <w:tcW w:w="557" w:type="dxa"/>
            <w:tcBorders>
              <w:bottom w:val="single" w:sz="4" w:space="0" w:color="auto"/>
            </w:tcBorders>
            <w:shd w:val="clear" w:color="auto" w:fill="FFFFFF"/>
          </w:tcPr>
          <w:p w14:paraId="1B7B5E08" w14:textId="77777777" w:rsidR="00555CE0" w:rsidRDefault="00555CE0">
            <w:pPr xmlns:w="http://schemas.openxmlformats.org/wordprocessingml/2006/main">
              <w:pStyle w:val="Other0"/>
              <w:spacing w:line="240" w:lineRule="auto"/>
              <w:ind w:firstLine="220"/>
              <w:rPr>
                <w:sz w:val="13"/>
                <w:szCs w:val="13"/>
              </w:rPr>
            </w:pPr>
            <w:r xmlns:w="http://schemas.openxmlformats.org/wordprocessingml/2006/main">
              <w:rPr>
                <w:rFonts w:ascii="Tahoma" w:eastAsia="Tahoma" w:hAnsi="Tahoma" w:cs="Tahoma"/>
                <w:sz w:val="13"/>
                <w:szCs w:val="13"/>
              </w:rPr>
              <w:t xml:space="preserve">Ordin de comandă</w:t>
            </w:r>
          </w:p>
        </w:tc>
        <w:tc>
          <w:tcPr>
            <w:tcW w:w="1733" w:type="dxa"/>
            <w:tcBorders>
              <w:bottom w:val="single" w:sz="4" w:space="0" w:color="auto"/>
            </w:tcBorders>
            <w:shd w:val="clear" w:color="auto" w:fill="FFFFFF"/>
          </w:tcPr>
          <w:p w14:paraId="66D30B55" w14:textId="77777777" w:rsidR="00555CE0" w:rsidRDefault="00555CE0">
            <w:pPr>
              <w:rPr>
                <w:sz w:val="10"/>
                <w:szCs w:val="10"/>
              </w:rPr>
            </w:pPr>
          </w:p>
        </w:tc>
        <w:tc>
          <w:tcPr>
            <w:tcW w:w="1099" w:type="dxa"/>
            <w:tcBorders>
              <w:bottom w:val="single" w:sz="4" w:space="0" w:color="auto"/>
            </w:tcBorders>
            <w:shd w:val="clear" w:color="auto" w:fill="FFFFFF"/>
          </w:tcPr>
          <w:p w14:paraId="49669F15" w14:textId="77777777" w:rsidR="00555CE0" w:rsidRDefault="00555CE0">
            <w:pPr>
              <w:rPr>
                <w:sz w:val="10"/>
                <w:szCs w:val="10"/>
              </w:rPr>
            </w:pPr>
          </w:p>
        </w:tc>
      </w:tr>
    </w:tbl>
    <w:p w14:paraId="5892A6AD" w14:textId="77777777" w:rsidR="00555CE0" w:rsidRDefault="00555CE0">
      <w:pPr>
        <w:spacing w:line="1" w:lineRule="exact"/>
        <w:rPr>
          <w:sz w:val="2"/>
          <w:szCs w:val="2"/>
        </w:rPr>
      </w:pPr>
      <w:r>
        <w:br w:type="page"/>
      </w:r>
    </w:p>
    <w:p w14:paraId="0D11118B" w14:textId="77777777" w:rsidR="00555CE0" w:rsidRDefault="00555CE0">
      <w:pPr xmlns:w="http://schemas.openxmlformats.org/wordprocessingml/2006/main">
        <w:pStyle w:val="Heading41"/>
        <w:keepNext/>
        <w:keepLines/>
        <w:spacing w:after="440" w:line="240" w:lineRule="auto"/>
      </w:pPr>
      <w:bookmarkStart xmlns:w="http://schemas.openxmlformats.org/wordprocessingml/2006/main" w:id="3093" w:name="bookmark6604"/>
      <w:bookmarkStart xmlns:w="http://schemas.openxmlformats.org/wordprocessingml/2006/main" w:id="3094" w:name="bookmark6605"/>
      <w:bookmarkStart xmlns:w="http://schemas.openxmlformats.org/wordprocessingml/2006/main" w:id="3095" w:name="bookmark6606"/>
      <w:r xmlns:w="http://schemas.openxmlformats.org/wordprocessingml/2006/main">
        <w:rPr>
          <w:b w:val="0"/>
          <w:bCs w:val="0"/>
        </w:rPr>
        <w:t xml:space="preserve">XXII.8. </w:t>
      </w:r>
      <w:r xmlns:w="http://schemas.openxmlformats.org/wordprocessingml/2006/main">
        <w:t xml:space="preserve">ANTIHIPERTENSIVE</w:t>
      </w:r>
      <w:bookmarkEnd xmlns:w="http://schemas.openxmlformats.org/wordprocessingml/2006/main" w:id="3093"/>
      <w:bookmarkEnd xmlns:w="http://schemas.openxmlformats.org/wordprocessingml/2006/main" w:id="3094"/>
      <w:bookmarkEnd xmlns:w="http://schemas.openxmlformats.org/wordprocessingml/2006/main" w:id="3095"/>
    </w:p>
    <w:tbl>
      <w:tblPr>
        <w:tblOverlap w:val="never"/>
        <w:tblW w:w="0" w:type="auto"/>
        <w:jc w:val="center"/>
        <w:tblLayout w:type="fixed"/>
        <w:tblCellMar>
          <w:left w:w="10" w:type="dxa"/>
          <w:right w:w="10" w:type="dxa"/>
        </w:tblCellMar>
        <w:tblLook w:val="04A0" w:firstRow="1" w:lastRow="0" w:firstColumn="1" w:lastColumn="0" w:noHBand="0" w:noVBand="1"/>
      </w:tblPr>
      <w:tblGrid>
        <w:gridCol w:w="1157"/>
        <w:gridCol w:w="2203"/>
        <w:gridCol w:w="845"/>
        <w:gridCol w:w="1709"/>
        <w:gridCol w:w="1094"/>
      </w:tblGrid>
      <w:tr w:rsidR="00555CE0" w14:paraId="54B9EDAC" w14:textId="77777777">
        <w:tblPrEx>
          <w:tblCellMar>
            <w:top w:w="0" w:type="dxa"/>
            <w:bottom w:w="0" w:type="dxa"/>
          </w:tblCellMar>
        </w:tblPrEx>
        <w:trPr>
          <w:trHeight w:hRule="exact" w:val="437"/>
          <w:jc w:val="center"/>
        </w:trPr>
        <w:tc>
          <w:tcPr>
            <w:tcW w:w="1157" w:type="dxa"/>
            <w:tcBorders>
              <w:top w:val="single" w:sz="4" w:space="0" w:color="auto"/>
              <w:left w:val="single" w:sz="4" w:space="0" w:color="auto"/>
            </w:tcBorders>
            <w:shd w:val="clear" w:color="auto" w:fill="D2D3D5"/>
            <w:vAlign w:val="center"/>
          </w:tcPr>
          <w:p w14:paraId="62DAC681"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b/>
                <w:bCs/>
                <w:sz w:val="14"/>
                <w:szCs w:val="14"/>
              </w:rPr>
              <w:t xml:space="preserve">Droguri</w:t>
            </w:r>
          </w:p>
        </w:tc>
        <w:tc>
          <w:tcPr>
            <w:tcW w:w="2203" w:type="dxa"/>
            <w:tcBorders>
              <w:top w:val="single" w:sz="4" w:space="0" w:color="auto"/>
            </w:tcBorders>
            <w:shd w:val="clear" w:color="auto" w:fill="D2D3D5"/>
            <w:vAlign w:val="center"/>
          </w:tcPr>
          <w:p w14:paraId="7DFE27DD" w14:textId="77777777" w:rsidR="00555CE0" w:rsidRDefault="00555CE0">
            <w:pPr xmlns:w="http://schemas.openxmlformats.org/wordprocessingml/2006/main">
              <w:pStyle w:val="Other0"/>
              <w:spacing w:line="240" w:lineRule="auto"/>
              <w:ind w:firstLine="720"/>
              <w:rPr>
                <w:sz w:val="14"/>
                <w:szCs w:val="14"/>
              </w:rPr>
            </w:pPr>
            <w:r xmlns:w="http://schemas.openxmlformats.org/wordprocessingml/2006/main">
              <w:rPr>
                <w:rFonts w:ascii="Tahoma" w:eastAsia="Tahoma" w:hAnsi="Tahoma" w:cs="Tahoma"/>
                <w:b/>
                <w:bCs/>
                <w:sz w:val="14"/>
                <w:szCs w:val="14"/>
              </w:rPr>
              <w:t xml:space="preserve">Prezentare</w:t>
            </w:r>
          </w:p>
        </w:tc>
        <w:tc>
          <w:tcPr>
            <w:tcW w:w="845" w:type="dxa"/>
            <w:tcBorders>
              <w:top w:val="single" w:sz="4" w:space="0" w:color="auto"/>
            </w:tcBorders>
            <w:shd w:val="clear" w:color="auto" w:fill="D2D3D5"/>
            <w:vAlign w:val="center"/>
          </w:tcPr>
          <w:p w14:paraId="1A4C43CC" w14:textId="77777777" w:rsidR="00555CE0" w:rsidRDefault="00555CE0">
            <w:pPr xmlns:w="http://schemas.openxmlformats.org/wordprocessingml/2006/main">
              <w:pStyle w:val="Other0"/>
              <w:spacing w:line="240" w:lineRule="auto"/>
              <w:ind w:firstLine="480"/>
              <w:jc w:val="both"/>
              <w:rPr>
                <w:sz w:val="14"/>
                <w:szCs w:val="14"/>
              </w:rPr>
            </w:pPr>
            <w:r xmlns:w="http://schemas.openxmlformats.org/wordprocessingml/2006/main">
              <w:rPr>
                <w:rFonts w:ascii="Tahoma" w:eastAsia="Tahoma" w:hAnsi="Tahoma" w:cs="Tahoma"/>
                <w:b/>
                <w:bCs/>
                <w:sz w:val="14"/>
                <w:szCs w:val="14"/>
              </w:rPr>
              <w:t xml:space="preserve">Prin</w:t>
            </w:r>
          </w:p>
        </w:tc>
        <w:tc>
          <w:tcPr>
            <w:tcW w:w="1709" w:type="dxa"/>
            <w:tcBorders>
              <w:top w:val="single" w:sz="4" w:space="0" w:color="auto"/>
            </w:tcBorders>
            <w:shd w:val="clear" w:color="auto" w:fill="D2D3D5"/>
            <w:vAlign w:val="center"/>
          </w:tcPr>
          <w:p w14:paraId="7AD19BFC"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Doza</w:t>
            </w:r>
          </w:p>
        </w:tc>
        <w:tc>
          <w:tcPr>
            <w:tcW w:w="1094" w:type="dxa"/>
            <w:tcBorders>
              <w:top w:val="single" w:sz="4" w:space="0" w:color="auto"/>
              <w:right w:val="single" w:sz="4" w:space="0" w:color="auto"/>
            </w:tcBorders>
            <w:shd w:val="clear" w:color="auto" w:fill="D2D3D5"/>
            <w:vAlign w:val="center"/>
          </w:tcPr>
          <w:p w14:paraId="5659F933" w14:textId="77777777" w:rsidR="00555CE0" w:rsidRDefault="00555CE0">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b/>
                <w:bCs/>
                <w:sz w:val="14"/>
                <w:szCs w:val="14"/>
              </w:rPr>
              <w:t xml:space="preserve">Interval</w:t>
            </w:r>
          </w:p>
        </w:tc>
      </w:tr>
      <w:tr w:rsidR="00555CE0" w14:paraId="50BB97FD" w14:textId="77777777">
        <w:tblPrEx>
          <w:tblCellMar>
            <w:top w:w="0" w:type="dxa"/>
            <w:bottom w:w="0" w:type="dxa"/>
          </w:tblCellMar>
        </w:tblPrEx>
        <w:trPr>
          <w:trHeight w:hRule="exact" w:val="278"/>
          <w:jc w:val="center"/>
        </w:trPr>
        <w:tc>
          <w:tcPr>
            <w:tcW w:w="7008" w:type="dxa"/>
            <w:gridSpan w:val="5"/>
            <w:tcBorders>
              <w:top w:val="single" w:sz="4" w:space="0" w:color="auto"/>
            </w:tcBorders>
            <w:shd w:val="clear" w:color="auto" w:fill="FFFFFF"/>
            <w:vAlign w:val="bottom"/>
          </w:tcPr>
          <w:p w14:paraId="7BDFB8A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Activitatea asupra sistemului nervos central</w:t>
            </w:r>
          </w:p>
        </w:tc>
      </w:tr>
      <w:tr w:rsidR="00555CE0" w14:paraId="26D42CD1" w14:textId="77777777">
        <w:tblPrEx>
          <w:tblCellMar>
            <w:top w:w="0" w:type="dxa"/>
            <w:bottom w:w="0" w:type="dxa"/>
          </w:tblCellMar>
        </w:tblPrEx>
        <w:trPr>
          <w:trHeight w:hRule="exact" w:val="278"/>
          <w:jc w:val="center"/>
        </w:trPr>
        <w:tc>
          <w:tcPr>
            <w:tcW w:w="1157" w:type="dxa"/>
            <w:tcBorders>
              <w:top w:val="single" w:sz="4" w:space="0" w:color="auto"/>
            </w:tcBorders>
            <w:shd w:val="clear" w:color="auto" w:fill="FFFFFF"/>
            <w:vAlign w:val="bottom"/>
          </w:tcPr>
          <w:p w14:paraId="47C29D1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Alfa</w:t>
            </w:r>
          </w:p>
        </w:tc>
        <w:tc>
          <w:tcPr>
            <w:tcW w:w="2203" w:type="dxa"/>
            <w:tcBorders>
              <w:top w:val="single" w:sz="4" w:space="0" w:color="auto"/>
            </w:tcBorders>
            <w:shd w:val="clear" w:color="auto" w:fill="FFFFFF"/>
            <w:vAlign w:val="bottom"/>
          </w:tcPr>
          <w:p w14:paraId="1011C04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Comprimate de 250 mg</w:t>
            </w:r>
          </w:p>
        </w:tc>
        <w:tc>
          <w:tcPr>
            <w:tcW w:w="845" w:type="dxa"/>
            <w:tcBorders>
              <w:top w:val="single" w:sz="4" w:space="0" w:color="auto"/>
            </w:tcBorders>
            <w:shd w:val="clear" w:color="auto" w:fill="FFFFFF"/>
            <w:vAlign w:val="bottom"/>
          </w:tcPr>
          <w:p w14:paraId="1409D808"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Ordin de comandă</w:t>
            </w:r>
          </w:p>
        </w:tc>
        <w:tc>
          <w:tcPr>
            <w:tcW w:w="1709" w:type="dxa"/>
            <w:tcBorders>
              <w:top w:val="single" w:sz="4" w:space="0" w:color="auto"/>
            </w:tcBorders>
            <w:shd w:val="clear" w:color="auto" w:fill="FFFFFF"/>
            <w:vAlign w:val="bottom"/>
          </w:tcPr>
          <w:p w14:paraId="58B170E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10-50 mg/kg/zi</w:t>
            </w:r>
          </w:p>
        </w:tc>
        <w:tc>
          <w:tcPr>
            <w:tcW w:w="1094" w:type="dxa"/>
            <w:tcBorders>
              <w:top w:val="single" w:sz="4" w:space="0" w:color="auto"/>
            </w:tcBorders>
            <w:shd w:val="clear" w:color="auto" w:fill="FFFFFF"/>
            <w:vAlign w:val="bottom"/>
          </w:tcPr>
          <w:p w14:paraId="2A44A755"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8 ore</w:t>
            </w:r>
          </w:p>
        </w:tc>
      </w:tr>
      <w:tr w:rsidR="00555CE0" w14:paraId="7B33F202" w14:textId="77777777">
        <w:tblPrEx>
          <w:tblCellMar>
            <w:top w:w="0" w:type="dxa"/>
            <w:bottom w:w="0" w:type="dxa"/>
          </w:tblCellMar>
        </w:tblPrEx>
        <w:trPr>
          <w:trHeight w:hRule="exact" w:val="235"/>
          <w:jc w:val="center"/>
        </w:trPr>
        <w:tc>
          <w:tcPr>
            <w:tcW w:w="1157" w:type="dxa"/>
            <w:shd w:val="clear" w:color="auto" w:fill="FFFFFF"/>
            <w:vAlign w:val="bottom"/>
          </w:tcPr>
          <w:p w14:paraId="34C8059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Metildopa</w:t>
            </w:r>
          </w:p>
        </w:tc>
        <w:tc>
          <w:tcPr>
            <w:tcW w:w="2203" w:type="dxa"/>
            <w:shd w:val="clear" w:color="auto" w:fill="FFFFFF"/>
            <w:vAlign w:val="bottom"/>
          </w:tcPr>
          <w:p w14:paraId="788B96D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comprimate de 500 mg</w:t>
            </w:r>
          </w:p>
        </w:tc>
        <w:tc>
          <w:tcPr>
            <w:tcW w:w="845" w:type="dxa"/>
            <w:shd w:val="clear" w:color="auto" w:fill="FFFFFF"/>
            <w:vAlign w:val="bottom"/>
          </w:tcPr>
          <w:p w14:paraId="1E26DBA0"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Ordin de comandă</w:t>
            </w:r>
          </w:p>
        </w:tc>
        <w:tc>
          <w:tcPr>
            <w:tcW w:w="1709" w:type="dxa"/>
            <w:shd w:val="clear" w:color="auto" w:fill="FFFFFF"/>
            <w:vAlign w:val="bottom"/>
          </w:tcPr>
          <w:p w14:paraId="53C4460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maxim 2g/zi</w:t>
            </w:r>
          </w:p>
        </w:tc>
        <w:tc>
          <w:tcPr>
            <w:tcW w:w="1094" w:type="dxa"/>
            <w:shd w:val="clear" w:color="auto" w:fill="FFFFFF"/>
          </w:tcPr>
          <w:p w14:paraId="2BBFE153" w14:textId="77777777" w:rsidR="00555CE0" w:rsidRDefault="00555CE0">
            <w:pPr>
              <w:rPr>
                <w:sz w:val="10"/>
                <w:szCs w:val="10"/>
              </w:rPr>
            </w:pPr>
          </w:p>
        </w:tc>
      </w:tr>
      <w:tr w:rsidR="00555CE0" w14:paraId="721E7A7C" w14:textId="77777777">
        <w:tblPrEx>
          <w:tblCellMar>
            <w:top w:w="0" w:type="dxa"/>
            <w:bottom w:w="0" w:type="dxa"/>
          </w:tblCellMar>
        </w:tblPrEx>
        <w:trPr>
          <w:trHeight w:hRule="exact" w:val="288"/>
          <w:jc w:val="center"/>
        </w:trPr>
        <w:tc>
          <w:tcPr>
            <w:tcW w:w="1157" w:type="dxa"/>
            <w:tcBorders>
              <w:top w:val="single" w:sz="4" w:space="0" w:color="auto"/>
            </w:tcBorders>
            <w:shd w:val="clear" w:color="auto" w:fill="FFFFFF"/>
          </w:tcPr>
          <w:p w14:paraId="12D8342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Clonidină</w:t>
            </w:r>
          </w:p>
        </w:tc>
        <w:tc>
          <w:tcPr>
            <w:tcW w:w="2203" w:type="dxa"/>
            <w:tcBorders>
              <w:top w:val="single" w:sz="4" w:space="0" w:color="auto"/>
            </w:tcBorders>
            <w:shd w:val="clear" w:color="auto" w:fill="FFFFFF"/>
          </w:tcPr>
          <w:p w14:paraId="0B55BF1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 x 150 pg</w:t>
            </w:r>
          </w:p>
        </w:tc>
        <w:tc>
          <w:tcPr>
            <w:tcW w:w="845" w:type="dxa"/>
            <w:tcBorders>
              <w:top w:val="single" w:sz="4" w:space="0" w:color="auto"/>
            </w:tcBorders>
            <w:shd w:val="clear" w:color="auto" w:fill="FFFFFF"/>
          </w:tcPr>
          <w:p w14:paraId="738FD586" w14:textId="77777777" w:rsidR="00555CE0" w:rsidRDefault="00555CE0">
            <w:pPr xmlns:w="http://schemas.openxmlformats.org/wordprocessingml/2006/main">
              <w:pStyle w:val="Other0"/>
              <w:spacing w:line="240" w:lineRule="auto"/>
              <w:ind w:firstLine="0"/>
              <w:jc w:val="right"/>
              <w:rPr>
                <w:sz w:val="13"/>
                <w:szCs w:val="13"/>
              </w:rPr>
            </w:pPr>
            <w:r xmlns:w="http://schemas.openxmlformats.org/wordprocessingml/2006/main">
              <w:rPr>
                <w:rFonts w:ascii="Tahoma" w:eastAsia="Tahoma" w:hAnsi="Tahoma" w:cs="Tahoma"/>
                <w:sz w:val="13"/>
                <w:szCs w:val="13"/>
              </w:rPr>
              <w:t xml:space="preserve">IM/IV</w:t>
            </w:r>
          </w:p>
        </w:tc>
        <w:tc>
          <w:tcPr>
            <w:tcW w:w="1709" w:type="dxa"/>
            <w:tcBorders>
              <w:top w:val="single" w:sz="4" w:space="0" w:color="auto"/>
            </w:tcBorders>
            <w:shd w:val="clear" w:color="auto" w:fill="FFFFFF"/>
          </w:tcPr>
          <w:p w14:paraId="6FFF7A8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maxim 9 mg/zi</w:t>
            </w:r>
          </w:p>
        </w:tc>
        <w:tc>
          <w:tcPr>
            <w:tcW w:w="1094" w:type="dxa"/>
            <w:tcBorders>
              <w:top w:val="single" w:sz="4" w:space="0" w:color="auto"/>
            </w:tcBorders>
            <w:shd w:val="clear" w:color="auto" w:fill="FFFFFF"/>
          </w:tcPr>
          <w:p w14:paraId="370C68D5"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8 ore</w:t>
            </w:r>
          </w:p>
        </w:tc>
      </w:tr>
      <w:tr w:rsidR="00555CE0" w14:paraId="42185D2D" w14:textId="77777777">
        <w:tblPrEx>
          <w:tblCellMar>
            <w:top w:w="0" w:type="dxa"/>
            <w:bottom w:w="0" w:type="dxa"/>
          </w:tblCellMar>
        </w:tblPrEx>
        <w:trPr>
          <w:trHeight w:hRule="exact" w:val="245"/>
          <w:jc w:val="center"/>
        </w:trPr>
        <w:tc>
          <w:tcPr>
            <w:tcW w:w="7008" w:type="dxa"/>
            <w:gridSpan w:val="5"/>
            <w:tcBorders>
              <w:top w:val="single" w:sz="4" w:space="0" w:color="auto"/>
            </w:tcBorders>
            <w:shd w:val="clear" w:color="auto" w:fill="FFFFFF"/>
          </w:tcPr>
          <w:p w14:paraId="164DCF5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Inhibitori de convertază</w:t>
            </w:r>
          </w:p>
        </w:tc>
      </w:tr>
      <w:tr w:rsidR="00555CE0" w14:paraId="102B4B22" w14:textId="77777777">
        <w:tblPrEx>
          <w:tblCellMar>
            <w:top w:w="0" w:type="dxa"/>
            <w:bottom w:w="0" w:type="dxa"/>
          </w:tblCellMar>
        </w:tblPrEx>
        <w:trPr>
          <w:trHeight w:hRule="exact" w:val="283"/>
          <w:jc w:val="center"/>
        </w:trPr>
        <w:tc>
          <w:tcPr>
            <w:tcW w:w="1157" w:type="dxa"/>
            <w:tcBorders>
              <w:top w:val="single" w:sz="4" w:space="0" w:color="auto"/>
            </w:tcBorders>
            <w:shd w:val="clear" w:color="auto" w:fill="FFFFFF"/>
            <w:vAlign w:val="bottom"/>
          </w:tcPr>
          <w:p w14:paraId="3BBB6B0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Captopril</w:t>
            </w:r>
          </w:p>
        </w:tc>
        <w:tc>
          <w:tcPr>
            <w:tcW w:w="2203" w:type="dxa"/>
            <w:tcBorders>
              <w:top w:val="single" w:sz="4" w:space="0" w:color="auto"/>
            </w:tcBorders>
            <w:shd w:val="clear" w:color="auto" w:fill="FFFFFF"/>
            <w:vAlign w:val="bottom"/>
          </w:tcPr>
          <w:p w14:paraId="2004CF2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Comprimate de 25 mg</w:t>
            </w:r>
          </w:p>
        </w:tc>
        <w:tc>
          <w:tcPr>
            <w:tcW w:w="845" w:type="dxa"/>
            <w:tcBorders>
              <w:top w:val="single" w:sz="4" w:space="0" w:color="auto"/>
            </w:tcBorders>
            <w:shd w:val="clear" w:color="auto" w:fill="FFFFFF"/>
            <w:vAlign w:val="bottom"/>
          </w:tcPr>
          <w:p w14:paraId="738C7B3C"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Ordin de comandă</w:t>
            </w:r>
          </w:p>
        </w:tc>
        <w:tc>
          <w:tcPr>
            <w:tcW w:w="1709" w:type="dxa"/>
            <w:tcBorders>
              <w:top w:val="single" w:sz="4" w:space="0" w:color="auto"/>
            </w:tcBorders>
            <w:shd w:val="clear" w:color="auto" w:fill="FFFFFF"/>
            <w:vAlign w:val="bottom"/>
          </w:tcPr>
          <w:p w14:paraId="6F60AC1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0,1-0,5 mg/kg/zi</w:t>
            </w:r>
          </w:p>
        </w:tc>
        <w:tc>
          <w:tcPr>
            <w:tcW w:w="1094" w:type="dxa"/>
            <w:tcBorders>
              <w:top w:val="single" w:sz="4" w:space="0" w:color="auto"/>
            </w:tcBorders>
            <w:shd w:val="clear" w:color="auto" w:fill="FFFFFF"/>
            <w:vAlign w:val="bottom"/>
          </w:tcPr>
          <w:p w14:paraId="6AB72C4C"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8-12 ore</w:t>
            </w:r>
          </w:p>
        </w:tc>
      </w:tr>
      <w:tr w:rsidR="00555CE0" w14:paraId="529938ED" w14:textId="77777777">
        <w:tblPrEx>
          <w:tblCellMar>
            <w:top w:w="0" w:type="dxa"/>
            <w:bottom w:w="0" w:type="dxa"/>
          </w:tblCellMar>
        </w:tblPrEx>
        <w:trPr>
          <w:trHeight w:hRule="exact" w:val="250"/>
          <w:jc w:val="center"/>
        </w:trPr>
        <w:tc>
          <w:tcPr>
            <w:tcW w:w="1157" w:type="dxa"/>
            <w:shd w:val="clear" w:color="auto" w:fill="FFFFFF"/>
          </w:tcPr>
          <w:p w14:paraId="67EE23ED" w14:textId="77777777" w:rsidR="00555CE0" w:rsidRDefault="00555CE0">
            <w:pPr>
              <w:rPr>
                <w:sz w:val="10"/>
                <w:szCs w:val="10"/>
              </w:rPr>
            </w:pPr>
          </w:p>
        </w:tc>
        <w:tc>
          <w:tcPr>
            <w:tcW w:w="2203" w:type="dxa"/>
            <w:shd w:val="clear" w:color="auto" w:fill="FFFFFF"/>
          </w:tcPr>
          <w:p w14:paraId="35E52D5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Comprimate de 50 mg</w:t>
            </w:r>
          </w:p>
        </w:tc>
        <w:tc>
          <w:tcPr>
            <w:tcW w:w="845" w:type="dxa"/>
            <w:shd w:val="clear" w:color="auto" w:fill="FFFFFF"/>
          </w:tcPr>
          <w:p w14:paraId="340A22B3"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Ordin de comandă</w:t>
            </w:r>
          </w:p>
        </w:tc>
        <w:tc>
          <w:tcPr>
            <w:tcW w:w="1709" w:type="dxa"/>
            <w:shd w:val="clear" w:color="auto" w:fill="FFFFFF"/>
          </w:tcPr>
          <w:p w14:paraId="03E205AC" w14:textId="77777777" w:rsidR="00555CE0" w:rsidRDefault="00555CE0">
            <w:pPr>
              <w:rPr>
                <w:sz w:val="10"/>
                <w:szCs w:val="10"/>
              </w:rPr>
            </w:pPr>
          </w:p>
        </w:tc>
        <w:tc>
          <w:tcPr>
            <w:tcW w:w="1094" w:type="dxa"/>
            <w:shd w:val="clear" w:color="auto" w:fill="FFFFFF"/>
          </w:tcPr>
          <w:p w14:paraId="11004665" w14:textId="77777777" w:rsidR="00555CE0" w:rsidRDefault="00555CE0">
            <w:pPr>
              <w:rPr>
                <w:sz w:val="10"/>
                <w:szCs w:val="10"/>
              </w:rPr>
            </w:pPr>
          </w:p>
        </w:tc>
      </w:tr>
      <w:tr w:rsidR="00555CE0" w14:paraId="30EBBD01" w14:textId="77777777">
        <w:tblPrEx>
          <w:tblCellMar>
            <w:top w:w="0" w:type="dxa"/>
            <w:bottom w:w="0" w:type="dxa"/>
          </w:tblCellMar>
        </w:tblPrEx>
        <w:trPr>
          <w:trHeight w:hRule="exact" w:val="230"/>
          <w:jc w:val="center"/>
        </w:trPr>
        <w:tc>
          <w:tcPr>
            <w:tcW w:w="1157" w:type="dxa"/>
            <w:shd w:val="clear" w:color="auto" w:fill="FFFFFF"/>
          </w:tcPr>
          <w:p w14:paraId="5B29CAB1" w14:textId="77777777" w:rsidR="00555CE0" w:rsidRDefault="00555CE0">
            <w:pPr>
              <w:rPr>
                <w:sz w:val="10"/>
                <w:szCs w:val="10"/>
              </w:rPr>
            </w:pPr>
          </w:p>
        </w:tc>
        <w:tc>
          <w:tcPr>
            <w:tcW w:w="2203" w:type="dxa"/>
            <w:shd w:val="clear" w:color="auto" w:fill="FFFFFF"/>
            <w:vAlign w:val="bottom"/>
          </w:tcPr>
          <w:p w14:paraId="6D51C60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comprimate de 100 mg</w:t>
            </w:r>
          </w:p>
        </w:tc>
        <w:tc>
          <w:tcPr>
            <w:tcW w:w="845" w:type="dxa"/>
            <w:shd w:val="clear" w:color="auto" w:fill="FFFFFF"/>
            <w:vAlign w:val="bottom"/>
          </w:tcPr>
          <w:p w14:paraId="75272A06"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Ordin de comandă</w:t>
            </w:r>
          </w:p>
        </w:tc>
        <w:tc>
          <w:tcPr>
            <w:tcW w:w="1709" w:type="dxa"/>
            <w:shd w:val="clear" w:color="auto" w:fill="FFFFFF"/>
          </w:tcPr>
          <w:p w14:paraId="7A84119A" w14:textId="77777777" w:rsidR="00555CE0" w:rsidRDefault="00555CE0">
            <w:pPr>
              <w:rPr>
                <w:sz w:val="10"/>
                <w:szCs w:val="10"/>
              </w:rPr>
            </w:pPr>
          </w:p>
        </w:tc>
        <w:tc>
          <w:tcPr>
            <w:tcW w:w="1094" w:type="dxa"/>
            <w:shd w:val="clear" w:color="auto" w:fill="FFFFFF"/>
          </w:tcPr>
          <w:p w14:paraId="37A430AA" w14:textId="77777777" w:rsidR="00555CE0" w:rsidRDefault="00555CE0">
            <w:pPr>
              <w:rPr>
                <w:sz w:val="10"/>
                <w:szCs w:val="10"/>
              </w:rPr>
            </w:pPr>
          </w:p>
        </w:tc>
      </w:tr>
      <w:tr w:rsidR="00555CE0" w14:paraId="3D206498" w14:textId="77777777">
        <w:tblPrEx>
          <w:tblCellMar>
            <w:top w:w="0" w:type="dxa"/>
            <w:bottom w:w="0" w:type="dxa"/>
          </w:tblCellMar>
        </w:tblPrEx>
        <w:trPr>
          <w:trHeight w:hRule="exact" w:val="264"/>
          <w:jc w:val="center"/>
        </w:trPr>
        <w:tc>
          <w:tcPr>
            <w:tcW w:w="1157" w:type="dxa"/>
            <w:tcBorders>
              <w:top w:val="single" w:sz="4" w:space="0" w:color="auto"/>
            </w:tcBorders>
            <w:shd w:val="clear" w:color="auto" w:fill="FFFFFF"/>
          </w:tcPr>
          <w:p w14:paraId="5EBEA1A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Enalapril</w:t>
            </w:r>
          </w:p>
        </w:tc>
        <w:tc>
          <w:tcPr>
            <w:tcW w:w="2203" w:type="dxa"/>
            <w:tcBorders>
              <w:top w:val="single" w:sz="4" w:space="0" w:color="auto"/>
            </w:tcBorders>
            <w:shd w:val="clear" w:color="auto" w:fill="FFFFFF"/>
          </w:tcPr>
          <w:p w14:paraId="524BAEA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Comprimate de 2,5 mg</w:t>
            </w:r>
          </w:p>
        </w:tc>
        <w:tc>
          <w:tcPr>
            <w:tcW w:w="845" w:type="dxa"/>
            <w:tcBorders>
              <w:top w:val="single" w:sz="4" w:space="0" w:color="auto"/>
            </w:tcBorders>
            <w:shd w:val="clear" w:color="auto" w:fill="FFFFFF"/>
          </w:tcPr>
          <w:p w14:paraId="3C7703BF"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Ordin de comandă</w:t>
            </w:r>
          </w:p>
        </w:tc>
        <w:tc>
          <w:tcPr>
            <w:tcW w:w="1709" w:type="dxa"/>
            <w:tcBorders>
              <w:top w:val="single" w:sz="4" w:space="0" w:color="auto"/>
            </w:tcBorders>
            <w:shd w:val="clear" w:color="auto" w:fill="FFFFFF"/>
          </w:tcPr>
          <w:p w14:paraId="3CD7852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0,1-0,5 mg/kg/zi</w:t>
            </w:r>
          </w:p>
        </w:tc>
        <w:tc>
          <w:tcPr>
            <w:tcW w:w="1094" w:type="dxa"/>
            <w:tcBorders>
              <w:top w:val="single" w:sz="4" w:space="0" w:color="auto"/>
            </w:tcBorders>
            <w:shd w:val="clear" w:color="auto" w:fill="FFFFFF"/>
          </w:tcPr>
          <w:p w14:paraId="331B65E2"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12 ore</w:t>
            </w:r>
          </w:p>
        </w:tc>
      </w:tr>
      <w:tr w:rsidR="00555CE0" w14:paraId="27C28ED3" w14:textId="77777777">
        <w:tblPrEx>
          <w:tblCellMar>
            <w:top w:w="0" w:type="dxa"/>
            <w:bottom w:w="0" w:type="dxa"/>
          </w:tblCellMar>
        </w:tblPrEx>
        <w:trPr>
          <w:trHeight w:hRule="exact" w:val="245"/>
          <w:jc w:val="center"/>
        </w:trPr>
        <w:tc>
          <w:tcPr>
            <w:tcW w:w="1157" w:type="dxa"/>
            <w:shd w:val="clear" w:color="auto" w:fill="FFFFFF"/>
          </w:tcPr>
          <w:p w14:paraId="1EBFFEBA" w14:textId="77777777" w:rsidR="00555CE0" w:rsidRDefault="00555CE0">
            <w:pPr>
              <w:rPr>
                <w:sz w:val="10"/>
                <w:szCs w:val="10"/>
              </w:rPr>
            </w:pPr>
          </w:p>
        </w:tc>
        <w:tc>
          <w:tcPr>
            <w:tcW w:w="2203" w:type="dxa"/>
            <w:shd w:val="clear" w:color="auto" w:fill="FFFFFF"/>
          </w:tcPr>
          <w:p w14:paraId="469BE17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5 mg</w:t>
            </w:r>
          </w:p>
        </w:tc>
        <w:tc>
          <w:tcPr>
            <w:tcW w:w="845" w:type="dxa"/>
            <w:shd w:val="clear" w:color="auto" w:fill="FFFFFF"/>
          </w:tcPr>
          <w:p w14:paraId="6524648B"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Ordin de comandă</w:t>
            </w:r>
          </w:p>
        </w:tc>
        <w:tc>
          <w:tcPr>
            <w:tcW w:w="1709" w:type="dxa"/>
            <w:shd w:val="clear" w:color="auto" w:fill="FFFFFF"/>
          </w:tcPr>
          <w:p w14:paraId="4032270D" w14:textId="77777777" w:rsidR="00555CE0" w:rsidRDefault="00555CE0">
            <w:pPr>
              <w:rPr>
                <w:sz w:val="10"/>
                <w:szCs w:val="10"/>
              </w:rPr>
            </w:pPr>
          </w:p>
        </w:tc>
        <w:tc>
          <w:tcPr>
            <w:tcW w:w="1094" w:type="dxa"/>
            <w:shd w:val="clear" w:color="auto" w:fill="FFFFFF"/>
          </w:tcPr>
          <w:p w14:paraId="5F10EF8B" w14:textId="77777777" w:rsidR="00555CE0" w:rsidRDefault="00555CE0">
            <w:pPr>
              <w:rPr>
                <w:sz w:val="10"/>
                <w:szCs w:val="10"/>
              </w:rPr>
            </w:pPr>
          </w:p>
        </w:tc>
      </w:tr>
      <w:tr w:rsidR="00555CE0" w14:paraId="5E78F5A6" w14:textId="77777777">
        <w:tblPrEx>
          <w:tblCellMar>
            <w:top w:w="0" w:type="dxa"/>
            <w:bottom w:w="0" w:type="dxa"/>
          </w:tblCellMar>
        </w:tblPrEx>
        <w:trPr>
          <w:trHeight w:hRule="exact" w:val="250"/>
          <w:jc w:val="center"/>
        </w:trPr>
        <w:tc>
          <w:tcPr>
            <w:tcW w:w="1157" w:type="dxa"/>
            <w:shd w:val="clear" w:color="auto" w:fill="FFFFFF"/>
          </w:tcPr>
          <w:p w14:paraId="6DEDFAA2" w14:textId="77777777" w:rsidR="00555CE0" w:rsidRDefault="00555CE0">
            <w:pPr>
              <w:rPr>
                <w:sz w:val="10"/>
                <w:szCs w:val="10"/>
              </w:rPr>
            </w:pPr>
          </w:p>
        </w:tc>
        <w:tc>
          <w:tcPr>
            <w:tcW w:w="2203" w:type="dxa"/>
            <w:shd w:val="clear" w:color="auto" w:fill="FFFFFF"/>
          </w:tcPr>
          <w:p w14:paraId="5DB50BB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10 mg</w:t>
            </w:r>
          </w:p>
        </w:tc>
        <w:tc>
          <w:tcPr>
            <w:tcW w:w="845" w:type="dxa"/>
            <w:shd w:val="clear" w:color="auto" w:fill="FFFFFF"/>
          </w:tcPr>
          <w:p w14:paraId="058F56DB"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Ordin de comandă</w:t>
            </w:r>
          </w:p>
        </w:tc>
        <w:tc>
          <w:tcPr>
            <w:tcW w:w="1709" w:type="dxa"/>
            <w:shd w:val="clear" w:color="auto" w:fill="FFFFFF"/>
          </w:tcPr>
          <w:p w14:paraId="6703CE32" w14:textId="77777777" w:rsidR="00555CE0" w:rsidRDefault="00555CE0">
            <w:pPr>
              <w:rPr>
                <w:sz w:val="10"/>
                <w:szCs w:val="10"/>
              </w:rPr>
            </w:pPr>
          </w:p>
        </w:tc>
        <w:tc>
          <w:tcPr>
            <w:tcW w:w="1094" w:type="dxa"/>
            <w:shd w:val="clear" w:color="auto" w:fill="FFFFFF"/>
          </w:tcPr>
          <w:p w14:paraId="180A4EAD" w14:textId="77777777" w:rsidR="00555CE0" w:rsidRDefault="00555CE0">
            <w:pPr>
              <w:rPr>
                <w:sz w:val="10"/>
                <w:szCs w:val="10"/>
              </w:rPr>
            </w:pPr>
          </w:p>
        </w:tc>
      </w:tr>
      <w:tr w:rsidR="00555CE0" w14:paraId="773084C6" w14:textId="77777777">
        <w:tblPrEx>
          <w:tblCellMar>
            <w:top w:w="0" w:type="dxa"/>
            <w:bottom w:w="0" w:type="dxa"/>
          </w:tblCellMar>
        </w:tblPrEx>
        <w:trPr>
          <w:trHeight w:hRule="exact" w:val="269"/>
          <w:jc w:val="center"/>
        </w:trPr>
        <w:tc>
          <w:tcPr>
            <w:tcW w:w="1157" w:type="dxa"/>
            <w:shd w:val="clear" w:color="auto" w:fill="FFFFFF"/>
          </w:tcPr>
          <w:p w14:paraId="6174C0FD" w14:textId="77777777" w:rsidR="00555CE0" w:rsidRDefault="00555CE0">
            <w:pPr>
              <w:rPr>
                <w:sz w:val="10"/>
                <w:szCs w:val="10"/>
              </w:rPr>
            </w:pPr>
          </w:p>
        </w:tc>
        <w:tc>
          <w:tcPr>
            <w:tcW w:w="2203" w:type="dxa"/>
            <w:shd w:val="clear" w:color="auto" w:fill="FFFFFF"/>
          </w:tcPr>
          <w:p w14:paraId="571C820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20 mg</w:t>
            </w:r>
          </w:p>
        </w:tc>
        <w:tc>
          <w:tcPr>
            <w:tcW w:w="845" w:type="dxa"/>
            <w:shd w:val="clear" w:color="auto" w:fill="FFFFFF"/>
          </w:tcPr>
          <w:p w14:paraId="7BB51165"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Ordin de comandă</w:t>
            </w:r>
          </w:p>
        </w:tc>
        <w:tc>
          <w:tcPr>
            <w:tcW w:w="1709" w:type="dxa"/>
            <w:shd w:val="clear" w:color="auto" w:fill="FFFFFF"/>
          </w:tcPr>
          <w:p w14:paraId="6C693B23" w14:textId="77777777" w:rsidR="00555CE0" w:rsidRDefault="00555CE0">
            <w:pPr>
              <w:rPr>
                <w:sz w:val="10"/>
                <w:szCs w:val="10"/>
              </w:rPr>
            </w:pPr>
          </w:p>
        </w:tc>
        <w:tc>
          <w:tcPr>
            <w:tcW w:w="1094" w:type="dxa"/>
            <w:shd w:val="clear" w:color="auto" w:fill="FFFFFF"/>
          </w:tcPr>
          <w:p w14:paraId="1C0E99D7" w14:textId="77777777" w:rsidR="00555CE0" w:rsidRDefault="00555CE0">
            <w:pPr>
              <w:rPr>
                <w:sz w:val="10"/>
                <w:szCs w:val="10"/>
              </w:rPr>
            </w:pPr>
          </w:p>
        </w:tc>
      </w:tr>
      <w:tr w:rsidR="00555CE0" w14:paraId="3169ACE4" w14:textId="77777777">
        <w:tblPrEx>
          <w:tblCellMar>
            <w:top w:w="0" w:type="dxa"/>
            <w:bottom w:w="0" w:type="dxa"/>
          </w:tblCellMar>
        </w:tblPrEx>
        <w:trPr>
          <w:trHeight w:hRule="exact" w:val="245"/>
          <w:jc w:val="center"/>
        </w:trPr>
        <w:tc>
          <w:tcPr>
            <w:tcW w:w="7008" w:type="dxa"/>
            <w:gridSpan w:val="5"/>
            <w:tcBorders>
              <w:top w:val="single" w:sz="4" w:space="0" w:color="auto"/>
            </w:tcBorders>
            <w:shd w:val="clear" w:color="auto" w:fill="FFFFFF"/>
          </w:tcPr>
          <w:p w14:paraId="1B629E9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vasodilatatoare</w:t>
            </w:r>
          </w:p>
        </w:tc>
      </w:tr>
      <w:tr w:rsidR="00555CE0" w14:paraId="5954FEFD" w14:textId="77777777">
        <w:tblPrEx>
          <w:tblCellMar>
            <w:top w:w="0" w:type="dxa"/>
            <w:bottom w:w="0" w:type="dxa"/>
          </w:tblCellMar>
        </w:tblPrEx>
        <w:trPr>
          <w:trHeight w:hRule="exact" w:val="269"/>
          <w:jc w:val="center"/>
        </w:trPr>
        <w:tc>
          <w:tcPr>
            <w:tcW w:w="1157" w:type="dxa"/>
            <w:tcBorders>
              <w:top w:val="single" w:sz="4" w:space="0" w:color="auto"/>
            </w:tcBorders>
            <w:shd w:val="clear" w:color="auto" w:fill="FFFFFF"/>
            <w:vAlign w:val="bottom"/>
          </w:tcPr>
          <w:p w14:paraId="3E1A719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Minoxidil</w:t>
            </w:r>
          </w:p>
        </w:tc>
        <w:tc>
          <w:tcPr>
            <w:tcW w:w="2203" w:type="dxa"/>
            <w:tcBorders>
              <w:top w:val="single" w:sz="4" w:space="0" w:color="auto"/>
            </w:tcBorders>
            <w:shd w:val="clear" w:color="auto" w:fill="FFFFFF"/>
            <w:vAlign w:val="bottom"/>
          </w:tcPr>
          <w:p w14:paraId="17852BC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10 mg</w:t>
            </w:r>
          </w:p>
        </w:tc>
        <w:tc>
          <w:tcPr>
            <w:tcW w:w="845" w:type="dxa"/>
            <w:tcBorders>
              <w:top w:val="single" w:sz="4" w:space="0" w:color="auto"/>
            </w:tcBorders>
            <w:shd w:val="clear" w:color="auto" w:fill="FFFFFF"/>
            <w:vAlign w:val="bottom"/>
          </w:tcPr>
          <w:p w14:paraId="6AEDAE1C"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Ordin de comandă</w:t>
            </w:r>
          </w:p>
        </w:tc>
        <w:tc>
          <w:tcPr>
            <w:tcW w:w="1709" w:type="dxa"/>
            <w:tcBorders>
              <w:top w:val="single" w:sz="4" w:space="0" w:color="auto"/>
            </w:tcBorders>
            <w:shd w:val="clear" w:color="auto" w:fill="FFFFFF"/>
            <w:vAlign w:val="bottom"/>
          </w:tcPr>
          <w:p w14:paraId="3B3D5E2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0,2 mg/kg/zi</w:t>
            </w:r>
          </w:p>
        </w:tc>
        <w:tc>
          <w:tcPr>
            <w:tcW w:w="1094" w:type="dxa"/>
            <w:tcBorders>
              <w:top w:val="single" w:sz="4" w:space="0" w:color="auto"/>
            </w:tcBorders>
            <w:shd w:val="clear" w:color="auto" w:fill="FFFFFF"/>
            <w:vAlign w:val="bottom"/>
          </w:tcPr>
          <w:p w14:paraId="3C530E36"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24 de ore</w:t>
            </w:r>
          </w:p>
        </w:tc>
      </w:tr>
      <w:tr w:rsidR="00555CE0" w14:paraId="31166B42" w14:textId="77777777">
        <w:tblPrEx>
          <w:tblCellMar>
            <w:top w:w="0" w:type="dxa"/>
            <w:bottom w:w="0" w:type="dxa"/>
          </w:tblCellMar>
        </w:tblPrEx>
        <w:trPr>
          <w:trHeight w:hRule="exact" w:val="264"/>
          <w:jc w:val="center"/>
        </w:trPr>
        <w:tc>
          <w:tcPr>
            <w:tcW w:w="1157" w:type="dxa"/>
            <w:tcBorders>
              <w:top w:val="single" w:sz="4" w:space="0" w:color="auto"/>
            </w:tcBorders>
            <w:shd w:val="clear" w:color="auto" w:fill="FFFFFF"/>
          </w:tcPr>
          <w:p w14:paraId="2CC713C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Prazosin</w:t>
            </w:r>
          </w:p>
        </w:tc>
        <w:tc>
          <w:tcPr>
            <w:tcW w:w="2203" w:type="dxa"/>
            <w:tcBorders>
              <w:top w:val="single" w:sz="4" w:space="0" w:color="auto"/>
            </w:tcBorders>
            <w:shd w:val="clear" w:color="auto" w:fill="FFFFFF"/>
          </w:tcPr>
          <w:p w14:paraId="6C4F0B1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1 mg</w:t>
            </w:r>
          </w:p>
        </w:tc>
        <w:tc>
          <w:tcPr>
            <w:tcW w:w="845" w:type="dxa"/>
            <w:tcBorders>
              <w:top w:val="single" w:sz="4" w:space="0" w:color="auto"/>
            </w:tcBorders>
            <w:shd w:val="clear" w:color="auto" w:fill="FFFFFF"/>
          </w:tcPr>
          <w:p w14:paraId="2F6961F9"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Ordin de comandă</w:t>
            </w:r>
          </w:p>
        </w:tc>
        <w:tc>
          <w:tcPr>
            <w:tcW w:w="1709" w:type="dxa"/>
            <w:tcBorders>
              <w:top w:val="single" w:sz="4" w:space="0" w:color="auto"/>
            </w:tcBorders>
            <w:shd w:val="clear" w:color="auto" w:fill="FFFFFF"/>
          </w:tcPr>
          <w:p w14:paraId="78E0679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0,1 mg/kg/zi</w:t>
            </w:r>
          </w:p>
        </w:tc>
        <w:tc>
          <w:tcPr>
            <w:tcW w:w="1094" w:type="dxa"/>
            <w:tcBorders>
              <w:top w:val="single" w:sz="4" w:space="0" w:color="auto"/>
            </w:tcBorders>
            <w:shd w:val="clear" w:color="auto" w:fill="FFFFFF"/>
          </w:tcPr>
          <w:p w14:paraId="53F31FC3"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12 ore</w:t>
            </w:r>
          </w:p>
        </w:tc>
      </w:tr>
      <w:tr w:rsidR="00555CE0" w14:paraId="3F5CF2B9" w14:textId="77777777">
        <w:tblPrEx>
          <w:tblCellMar>
            <w:top w:w="0" w:type="dxa"/>
            <w:bottom w:w="0" w:type="dxa"/>
          </w:tblCellMar>
        </w:tblPrEx>
        <w:trPr>
          <w:trHeight w:hRule="exact" w:val="250"/>
          <w:jc w:val="center"/>
        </w:trPr>
        <w:tc>
          <w:tcPr>
            <w:tcW w:w="1157" w:type="dxa"/>
            <w:shd w:val="clear" w:color="auto" w:fill="FFFFFF"/>
          </w:tcPr>
          <w:p w14:paraId="441DA0A3" w14:textId="77777777" w:rsidR="00555CE0" w:rsidRDefault="00555CE0">
            <w:pPr>
              <w:rPr>
                <w:sz w:val="10"/>
                <w:szCs w:val="10"/>
              </w:rPr>
            </w:pPr>
          </w:p>
        </w:tc>
        <w:tc>
          <w:tcPr>
            <w:tcW w:w="2203" w:type="dxa"/>
            <w:shd w:val="clear" w:color="auto" w:fill="FFFFFF"/>
          </w:tcPr>
          <w:p w14:paraId="3FA8690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2 mg</w:t>
            </w:r>
          </w:p>
        </w:tc>
        <w:tc>
          <w:tcPr>
            <w:tcW w:w="845" w:type="dxa"/>
            <w:shd w:val="clear" w:color="auto" w:fill="FFFFFF"/>
          </w:tcPr>
          <w:p w14:paraId="3AD11265"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Ordin de comandă</w:t>
            </w:r>
          </w:p>
        </w:tc>
        <w:tc>
          <w:tcPr>
            <w:tcW w:w="1709" w:type="dxa"/>
            <w:shd w:val="clear" w:color="auto" w:fill="FFFFFF"/>
          </w:tcPr>
          <w:p w14:paraId="01BB8E07" w14:textId="77777777" w:rsidR="00555CE0" w:rsidRDefault="00555CE0">
            <w:pPr>
              <w:rPr>
                <w:sz w:val="10"/>
                <w:szCs w:val="10"/>
              </w:rPr>
            </w:pPr>
          </w:p>
        </w:tc>
        <w:tc>
          <w:tcPr>
            <w:tcW w:w="1094" w:type="dxa"/>
            <w:shd w:val="clear" w:color="auto" w:fill="FFFFFF"/>
          </w:tcPr>
          <w:p w14:paraId="13445426" w14:textId="77777777" w:rsidR="00555CE0" w:rsidRDefault="00555CE0">
            <w:pPr>
              <w:rPr>
                <w:sz w:val="10"/>
                <w:szCs w:val="10"/>
              </w:rPr>
            </w:pPr>
          </w:p>
        </w:tc>
      </w:tr>
      <w:tr w:rsidR="00555CE0" w14:paraId="47902A50" w14:textId="77777777">
        <w:tblPrEx>
          <w:tblCellMar>
            <w:top w:w="0" w:type="dxa"/>
            <w:bottom w:w="0" w:type="dxa"/>
          </w:tblCellMar>
        </w:tblPrEx>
        <w:trPr>
          <w:trHeight w:hRule="exact" w:val="226"/>
          <w:jc w:val="center"/>
        </w:trPr>
        <w:tc>
          <w:tcPr>
            <w:tcW w:w="1157" w:type="dxa"/>
            <w:shd w:val="clear" w:color="auto" w:fill="FFFFFF"/>
          </w:tcPr>
          <w:p w14:paraId="6BD88789" w14:textId="77777777" w:rsidR="00555CE0" w:rsidRDefault="00555CE0">
            <w:pPr>
              <w:rPr>
                <w:sz w:val="10"/>
                <w:szCs w:val="10"/>
              </w:rPr>
            </w:pPr>
          </w:p>
        </w:tc>
        <w:tc>
          <w:tcPr>
            <w:tcW w:w="2203" w:type="dxa"/>
            <w:shd w:val="clear" w:color="auto" w:fill="FFFFFF"/>
            <w:vAlign w:val="bottom"/>
          </w:tcPr>
          <w:p w14:paraId="6CD474E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5 mg</w:t>
            </w:r>
          </w:p>
        </w:tc>
        <w:tc>
          <w:tcPr>
            <w:tcW w:w="845" w:type="dxa"/>
            <w:shd w:val="clear" w:color="auto" w:fill="FFFFFF"/>
            <w:vAlign w:val="bottom"/>
          </w:tcPr>
          <w:p w14:paraId="2D968024"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Ordin de comandă</w:t>
            </w:r>
          </w:p>
        </w:tc>
        <w:tc>
          <w:tcPr>
            <w:tcW w:w="1709" w:type="dxa"/>
            <w:shd w:val="clear" w:color="auto" w:fill="FFFFFF"/>
          </w:tcPr>
          <w:p w14:paraId="01BEA90B" w14:textId="77777777" w:rsidR="00555CE0" w:rsidRDefault="00555CE0">
            <w:pPr>
              <w:rPr>
                <w:sz w:val="10"/>
                <w:szCs w:val="10"/>
              </w:rPr>
            </w:pPr>
          </w:p>
        </w:tc>
        <w:tc>
          <w:tcPr>
            <w:tcW w:w="1094" w:type="dxa"/>
            <w:shd w:val="clear" w:color="auto" w:fill="FFFFFF"/>
          </w:tcPr>
          <w:p w14:paraId="0A67B4CF" w14:textId="77777777" w:rsidR="00555CE0" w:rsidRDefault="00555CE0">
            <w:pPr>
              <w:rPr>
                <w:sz w:val="10"/>
                <w:szCs w:val="10"/>
              </w:rPr>
            </w:pPr>
          </w:p>
        </w:tc>
      </w:tr>
      <w:tr w:rsidR="00555CE0" w14:paraId="2925A2A8" w14:textId="77777777">
        <w:tblPrEx>
          <w:tblCellMar>
            <w:top w:w="0" w:type="dxa"/>
            <w:bottom w:w="0" w:type="dxa"/>
          </w:tblCellMar>
        </w:tblPrEx>
        <w:trPr>
          <w:trHeight w:hRule="exact" w:val="259"/>
          <w:jc w:val="center"/>
        </w:trPr>
        <w:tc>
          <w:tcPr>
            <w:tcW w:w="1157" w:type="dxa"/>
            <w:tcBorders>
              <w:top w:val="single" w:sz="4" w:space="0" w:color="auto"/>
            </w:tcBorders>
            <w:shd w:val="clear" w:color="auto" w:fill="FFFFFF"/>
          </w:tcPr>
          <w:p w14:paraId="00B429F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Nifedipină</w:t>
            </w:r>
          </w:p>
        </w:tc>
        <w:tc>
          <w:tcPr>
            <w:tcW w:w="2203" w:type="dxa"/>
            <w:tcBorders>
              <w:top w:val="single" w:sz="4" w:space="0" w:color="auto"/>
            </w:tcBorders>
            <w:shd w:val="clear" w:color="auto" w:fill="FFFFFF"/>
          </w:tcPr>
          <w:p w14:paraId="1ABB2E1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Capsule x 10 mg</w:t>
            </w:r>
          </w:p>
        </w:tc>
        <w:tc>
          <w:tcPr>
            <w:tcW w:w="845" w:type="dxa"/>
            <w:tcBorders>
              <w:top w:val="single" w:sz="4" w:space="0" w:color="auto"/>
            </w:tcBorders>
            <w:shd w:val="clear" w:color="auto" w:fill="FFFFFF"/>
          </w:tcPr>
          <w:p w14:paraId="19E41322"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Ordin de comandă</w:t>
            </w:r>
          </w:p>
        </w:tc>
        <w:tc>
          <w:tcPr>
            <w:tcW w:w="1709" w:type="dxa"/>
            <w:tcBorders>
              <w:top w:val="single" w:sz="4" w:space="0" w:color="auto"/>
            </w:tcBorders>
            <w:shd w:val="clear" w:color="auto" w:fill="FFFFFF"/>
          </w:tcPr>
          <w:p w14:paraId="5DBEB81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0,2 - 0,5 mg/kg/zi</w:t>
            </w:r>
          </w:p>
        </w:tc>
        <w:tc>
          <w:tcPr>
            <w:tcW w:w="1094" w:type="dxa"/>
            <w:tcBorders>
              <w:top w:val="single" w:sz="4" w:space="0" w:color="auto"/>
            </w:tcBorders>
            <w:shd w:val="clear" w:color="auto" w:fill="FFFFFF"/>
          </w:tcPr>
          <w:p w14:paraId="78A9E791"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8-12 ore</w:t>
            </w:r>
          </w:p>
        </w:tc>
      </w:tr>
      <w:tr w:rsidR="00555CE0" w14:paraId="14AFC494" w14:textId="77777777">
        <w:tblPrEx>
          <w:tblCellMar>
            <w:top w:w="0" w:type="dxa"/>
            <w:bottom w:w="0" w:type="dxa"/>
          </w:tblCellMar>
        </w:tblPrEx>
        <w:trPr>
          <w:trHeight w:hRule="exact" w:val="250"/>
          <w:jc w:val="center"/>
        </w:trPr>
        <w:tc>
          <w:tcPr>
            <w:tcW w:w="1157" w:type="dxa"/>
            <w:shd w:val="clear" w:color="auto" w:fill="FFFFFF"/>
          </w:tcPr>
          <w:p w14:paraId="23DDDFF9" w14:textId="77777777" w:rsidR="00555CE0" w:rsidRDefault="00555CE0">
            <w:pPr>
              <w:rPr>
                <w:sz w:val="10"/>
                <w:szCs w:val="10"/>
              </w:rPr>
            </w:pPr>
          </w:p>
        </w:tc>
        <w:tc>
          <w:tcPr>
            <w:tcW w:w="2203" w:type="dxa"/>
            <w:shd w:val="clear" w:color="auto" w:fill="FFFFFF"/>
          </w:tcPr>
          <w:p w14:paraId="11E61E3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Capsule x 20 mg</w:t>
            </w:r>
          </w:p>
        </w:tc>
        <w:tc>
          <w:tcPr>
            <w:tcW w:w="845" w:type="dxa"/>
            <w:shd w:val="clear" w:color="auto" w:fill="FFFFFF"/>
          </w:tcPr>
          <w:p w14:paraId="4422C847"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Ordin de comandă</w:t>
            </w:r>
          </w:p>
        </w:tc>
        <w:tc>
          <w:tcPr>
            <w:tcW w:w="1709" w:type="dxa"/>
            <w:shd w:val="clear" w:color="auto" w:fill="FFFFFF"/>
          </w:tcPr>
          <w:p w14:paraId="056A1587" w14:textId="77777777" w:rsidR="00555CE0" w:rsidRDefault="00555CE0">
            <w:pPr>
              <w:rPr>
                <w:sz w:val="10"/>
                <w:szCs w:val="10"/>
              </w:rPr>
            </w:pPr>
          </w:p>
        </w:tc>
        <w:tc>
          <w:tcPr>
            <w:tcW w:w="1094" w:type="dxa"/>
            <w:shd w:val="clear" w:color="auto" w:fill="FFFFFF"/>
          </w:tcPr>
          <w:p w14:paraId="51C88554" w14:textId="77777777" w:rsidR="00555CE0" w:rsidRDefault="00555CE0">
            <w:pPr>
              <w:rPr>
                <w:sz w:val="10"/>
                <w:szCs w:val="10"/>
              </w:rPr>
            </w:pPr>
          </w:p>
        </w:tc>
      </w:tr>
      <w:tr w:rsidR="00555CE0" w14:paraId="22DA20C7" w14:textId="77777777">
        <w:tblPrEx>
          <w:tblCellMar>
            <w:top w:w="0" w:type="dxa"/>
            <w:bottom w:w="0" w:type="dxa"/>
          </w:tblCellMar>
        </w:tblPrEx>
        <w:trPr>
          <w:trHeight w:hRule="exact" w:val="235"/>
          <w:jc w:val="center"/>
        </w:trPr>
        <w:tc>
          <w:tcPr>
            <w:tcW w:w="1157" w:type="dxa"/>
            <w:shd w:val="clear" w:color="auto" w:fill="FFFFFF"/>
          </w:tcPr>
          <w:p w14:paraId="36152C2C" w14:textId="77777777" w:rsidR="00555CE0" w:rsidRDefault="00555CE0">
            <w:pPr>
              <w:rPr>
                <w:sz w:val="10"/>
                <w:szCs w:val="10"/>
              </w:rPr>
            </w:pPr>
          </w:p>
        </w:tc>
        <w:tc>
          <w:tcPr>
            <w:tcW w:w="2203" w:type="dxa"/>
            <w:shd w:val="clear" w:color="auto" w:fill="FFFFFF"/>
          </w:tcPr>
          <w:p w14:paraId="654C559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Capsule x 40 mg</w:t>
            </w:r>
          </w:p>
        </w:tc>
        <w:tc>
          <w:tcPr>
            <w:tcW w:w="845" w:type="dxa"/>
            <w:shd w:val="clear" w:color="auto" w:fill="FFFFFF"/>
          </w:tcPr>
          <w:p w14:paraId="3C7D9319"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Ordin de comandă</w:t>
            </w:r>
          </w:p>
        </w:tc>
        <w:tc>
          <w:tcPr>
            <w:tcW w:w="1709" w:type="dxa"/>
            <w:shd w:val="clear" w:color="auto" w:fill="FFFFFF"/>
          </w:tcPr>
          <w:p w14:paraId="3880F3DC" w14:textId="77777777" w:rsidR="00555CE0" w:rsidRDefault="00555CE0">
            <w:pPr>
              <w:rPr>
                <w:sz w:val="10"/>
                <w:szCs w:val="10"/>
              </w:rPr>
            </w:pPr>
          </w:p>
        </w:tc>
        <w:tc>
          <w:tcPr>
            <w:tcW w:w="1094" w:type="dxa"/>
            <w:shd w:val="clear" w:color="auto" w:fill="FFFFFF"/>
          </w:tcPr>
          <w:p w14:paraId="4618073A" w14:textId="77777777" w:rsidR="00555CE0" w:rsidRDefault="00555CE0">
            <w:pPr>
              <w:rPr>
                <w:sz w:val="10"/>
                <w:szCs w:val="10"/>
              </w:rPr>
            </w:pPr>
          </w:p>
        </w:tc>
      </w:tr>
      <w:tr w:rsidR="00555CE0" w14:paraId="09BA5266" w14:textId="77777777">
        <w:tblPrEx>
          <w:tblCellMar>
            <w:top w:w="0" w:type="dxa"/>
            <w:bottom w:w="0" w:type="dxa"/>
          </w:tblCellMar>
        </w:tblPrEx>
        <w:trPr>
          <w:trHeight w:hRule="exact" w:val="254"/>
          <w:jc w:val="center"/>
        </w:trPr>
        <w:tc>
          <w:tcPr>
            <w:tcW w:w="1157" w:type="dxa"/>
            <w:tcBorders>
              <w:top w:val="single" w:sz="4" w:space="0" w:color="auto"/>
            </w:tcBorders>
            <w:shd w:val="clear" w:color="auto" w:fill="FFFFFF"/>
            <w:vAlign w:val="bottom"/>
          </w:tcPr>
          <w:p w14:paraId="25282A9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Nitroprusiato</w:t>
            </w:r>
          </w:p>
        </w:tc>
        <w:tc>
          <w:tcPr>
            <w:tcW w:w="2203" w:type="dxa"/>
            <w:tcBorders>
              <w:top w:val="single" w:sz="4" w:space="0" w:color="auto"/>
            </w:tcBorders>
            <w:shd w:val="clear" w:color="auto" w:fill="FFFFFF"/>
            <w:vAlign w:val="bottom"/>
          </w:tcPr>
          <w:p w14:paraId="10F5BFF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Ampule 50 mg</w:t>
            </w:r>
          </w:p>
        </w:tc>
        <w:tc>
          <w:tcPr>
            <w:tcW w:w="845" w:type="dxa"/>
            <w:tcBorders>
              <w:top w:val="single" w:sz="4" w:space="0" w:color="auto"/>
            </w:tcBorders>
            <w:shd w:val="clear" w:color="auto" w:fill="FFFFFF"/>
            <w:vAlign w:val="bottom"/>
          </w:tcPr>
          <w:p w14:paraId="3ED21E8D"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IV.</w:t>
            </w:r>
          </w:p>
        </w:tc>
        <w:tc>
          <w:tcPr>
            <w:tcW w:w="1709" w:type="dxa"/>
            <w:tcBorders>
              <w:top w:val="single" w:sz="4" w:space="0" w:color="auto"/>
            </w:tcBorders>
            <w:shd w:val="clear" w:color="auto" w:fill="FFFFFF"/>
            <w:vAlign w:val="bottom"/>
          </w:tcPr>
          <w:p w14:paraId="1DEAED6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0,5-1 pg/kg/min.</w:t>
            </w:r>
          </w:p>
        </w:tc>
        <w:tc>
          <w:tcPr>
            <w:tcW w:w="1094" w:type="dxa"/>
            <w:tcBorders>
              <w:top w:val="single" w:sz="4" w:space="0" w:color="auto"/>
            </w:tcBorders>
            <w:shd w:val="clear" w:color="auto" w:fill="FFFFFF"/>
            <w:vAlign w:val="bottom"/>
          </w:tcPr>
          <w:p w14:paraId="58A33F25"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Infuzie</w:t>
            </w:r>
          </w:p>
        </w:tc>
      </w:tr>
      <w:tr w:rsidR="00555CE0" w14:paraId="3D5E562B" w14:textId="77777777">
        <w:tblPrEx>
          <w:tblCellMar>
            <w:top w:w="0" w:type="dxa"/>
            <w:bottom w:w="0" w:type="dxa"/>
          </w:tblCellMar>
        </w:tblPrEx>
        <w:trPr>
          <w:trHeight w:hRule="exact" w:val="288"/>
          <w:jc w:val="center"/>
        </w:trPr>
        <w:tc>
          <w:tcPr>
            <w:tcW w:w="1157" w:type="dxa"/>
            <w:shd w:val="clear" w:color="auto" w:fill="FFFFFF"/>
          </w:tcPr>
          <w:p w14:paraId="4BF7D25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de sodiu</w:t>
            </w:r>
          </w:p>
        </w:tc>
        <w:tc>
          <w:tcPr>
            <w:tcW w:w="2203" w:type="dxa"/>
            <w:shd w:val="clear" w:color="auto" w:fill="FFFFFF"/>
          </w:tcPr>
          <w:p w14:paraId="7D4E4CA4" w14:textId="77777777" w:rsidR="00555CE0" w:rsidRDefault="00555CE0">
            <w:pPr>
              <w:rPr>
                <w:sz w:val="10"/>
                <w:szCs w:val="10"/>
              </w:rPr>
            </w:pPr>
          </w:p>
        </w:tc>
        <w:tc>
          <w:tcPr>
            <w:tcW w:w="845" w:type="dxa"/>
            <w:shd w:val="clear" w:color="auto" w:fill="FFFFFF"/>
          </w:tcPr>
          <w:p w14:paraId="3FDF3061" w14:textId="77777777" w:rsidR="00555CE0" w:rsidRDefault="00555CE0">
            <w:pPr>
              <w:rPr>
                <w:sz w:val="10"/>
                <w:szCs w:val="10"/>
              </w:rPr>
            </w:pPr>
          </w:p>
        </w:tc>
        <w:tc>
          <w:tcPr>
            <w:tcW w:w="1709" w:type="dxa"/>
            <w:shd w:val="clear" w:color="auto" w:fill="FFFFFF"/>
          </w:tcPr>
          <w:p w14:paraId="704FDC5E" w14:textId="77777777" w:rsidR="00555CE0" w:rsidRDefault="00555CE0">
            <w:pPr>
              <w:rPr>
                <w:sz w:val="10"/>
                <w:szCs w:val="10"/>
              </w:rPr>
            </w:pPr>
          </w:p>
        </w:tc>
        <w:tc>
          <w:tcPr>
            <w:tcW w:w="1094" w:type="dxa"/>
            <w:shd w:val="clear" w:color="auto" w:fill="FFFFFF"/>
          </w:tcPr>
          <w:p w14:paraId="42C5E7E7"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continuă</w:t>
            </w:r>
          </w:p>
        </w:tc>
      </w:tr>
      <w:tr w:rsidR="00555CE0" w14:paraId="4E61D390" w14:textId="77777777">
        <w:tblPrEx>
          <w:tblCellMar>
            <w:top w:w="0" w:type="dxa"/>
            <w:bottom w:w="0" w:type="dxa"/>
          </w:tblCellMar>
        </w:tblPrEx>
        <w:trPr>
          <w:trHeight w:hRule="exact" w:val="245"/>
          <w:jc w:val="center"/>
        </w:trPr>
        <w:tc>
          <w:tcPr>
            <w:tcW w:w="7008" w:type="dxa"/>
            <w:gridSpan w:val="5"/>
            <w:tcBorders>
              <w:top w:val="single" w:sz="4" w:space="0" w:color="auto"/>
            </w:tcBorders>
            <w:shd w:val="clear" w:color="auto" w:fill="FFFFFF"/>
            <w:vAlign w:val="bottom"/>
          </w:tcPr>
          <w:p w14:paraId="671C93E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Beta-blocante</w:t>
            </w:r>
          </w:p>
        </w:tc>
      </w:tr>
      <w:tr w:rsidR="00555CE0" w14:paraId="0035C267" w14:textId="77777777">
        <w:tblPrEx>
          <w:tblCellMar>
            <w:top w:w="0" w:type="dxa"/>
            <w:bottom w:w="0" w:type="dxa"/>
          </w:tblCellMar>
        </w:tblPrEx>
        <w:trPr>
          <w:trHeight w:hRule="exact" w:val="283"/>
          <w:jc w:val="center"/>
        </w:trPr>
        <w:tc>
          <w:tcPr>
            <w:tcW w:w="1157" w:type="dxa"/>
            <w:tcBorders>
              <w:top w:val="single" w:sz="4" w:space="0" w:color="auto"/>
            </w:tcBorders>
            <w:shd w:val="clear" w:color="auto" w:fill="FFFFFF"/>
            <w:vAlign w:val="bottom"/>
          </w:tcPr>
          <w:p w14:paraId="19FE175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Atenolol</w:t>
            </w:r>
          </w:p>
        </w:tc>
        <w:tc>
          <w:tcPr>
            <w:tcW w:w="2203" w:type="dxa"/>
            <w:tcBorders>
              <w:top w:val="single" w:sz="4" w:space="0" w:color="auto"/>
            </w:tcBorders>
            <w:shd w:val="clear" w:color="auto" w:fill="FFFFFF"/>
            <w:vAlign w:val="bottom"/>
          </w:tcPr>
          <w:p w14:paraId="43D1A71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50 mg</w:t>
            </w:r>
          </w:p>
        </w:tc>
        <w:tc>
          <w:tcPr>
            <w:tcW w:w="845" w:type="dxa"/>
            <w:tcBorders>
              <w:top w:val="single" w:sz="4" w:space="0" w:color="auto"/>
            </w:tcBorders>
            <w:shd w:val="clear" w:color="auto" w:fill="FFFFFF"/>
            <w:vAlign w:val="bottom"/>
          </w:tcPr>
          <w:p w14:paraId="5D03F253"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Ordin de comandă</w:t>
            </w:r>
          </w:p>
        </w:tc>
        <w:tc>
          <w:tcPr>
            <w:tcW w:w="1709" w:type="dxa"/>
            <w:tcBorders>
              <w:top w:val="single" w:sz="4" w:space="0" w:color="auto"/>
            </w:tcBorders>
            <w:shd w:val="clear" w:color="auto" w:fill="FFFFFF"/>
            <w:vAlign w:val="bottom"/>
          </w:tcPr>
          <w:p w14:paraId="7B74333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1-2 mg/kg/zi</w:t>
            </w:r>
          </w:p>
        </w:tc>
        <w:tc>
          <w:tcPr>
            <w:tcW w:w="1094" w:type="dxa"/>
            <w:tcBorders>
              <w:top w:val="single" w:sz="4" w:space="0" w:color="auto"/>
            </w:tcBorders>
            <w:shd w:val="clear" w:color="auto" w:fill="FFFFFF"/>
            <w:vAlign w:val="bottom"/>
          </w:tcPr>
          <w:p w14:paraId="33DEAA3D"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8 ore</w:t>
            </w:r>
          </w:p>
        </w:tc>
      </w:tr>
      <w:tr w:rsidR="00555CE0" w14:paraId="78E9D3FD" w14:textId="77777777">
        <w:tblPrEx>
          <w:tblCellMar>
            <w:top w:w="0" w:type="dxa"/>
            <w:bottom w:w="0" w:type="dxa"/>
          </w:tblCellMar>
        </w:tblPrEx>
        <w:trPr>
          <w:trHeight w:hRule="exact" w:val="230"/>
          <w:jc w:val="center"/>
        </w:trPr>
        <w:tc>
          <w:tcPr>
            <w:tcW w:w="1157" w:type="dxa"/>
            <w:shd w:val="clear" w:color="auto" w:fill="FFFFFF"/>
          </w:tcPr>
          <w:p w14:paraId="296F8D89" w14:textId="77777777" w:rsidR="00555CE0" w:rsidRDefault="00555CE0">
            <w:pPr>
              <w:rPr>
                <w:sz w:val="10"/>
                <w:szCs w:val="10"/>
              </w:rPr>
            </w:pPr>
          </w:p>
        </w:tc>
        <w:tc>
          <w:tcPr>
            <w:tcW w:w="2203" w:type="dxa"/>
            <w:shd w:val="clear" w:color="auto" w:fill="FFFFFF"/>
            <w:vAlign w:val="bottom"/>
          </w:tcPr>
          <w:p w14:paraId="3795896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100 mg</w:t>
            </w:r>
          </w:p>
        </w:tc>
        <w:tc>
          <w:tcPr>
            <w:tcW w:w="845" w:type="dxa"/>
            <w:shd w:val="clear" w:color="auto" w:fill="FFFFFF"/>
            <w:vAlign w:val="bottom"/>
          </w:tcPr>
          <w:p w14:paraId="7EC41079"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Ordin de comandă</w:t>
            </w:r>
          </w:p>
        </w:tc>
        <w:tc>
          <w:tcPr>
            <w:tcW w:w="1709" w:type="dxa"/>
            <w:shd w:val="clear" w:color="auto" w:fill="FFFFFF"/>
          </w:tcPr>
          <w:p w14:paraId="42B8E1AD" w14:textId="77777777" w:rsidR="00555CE0" w:rsidRDefault="00555CE0">
            <w:pPr>
              <w:rPr>
                <w:sz w:val="10"/>
                <w:szCs w:val="10"/>
              </w:rPr>
            </w:pPr>
          </w:p>
        </w:tc>
        <w:tc>
          <w:tcPr>
            <w:tcW w:w="1094" w:type="dxa"/>
            <w:shd w:val="clear" w:color="auto" w:fill="FFFFFF"/>
          </w:tcPr>
          <w:p w14:paraId="49B67D18" w14:textId="77777777" w:rsidR="00555CE0" w:rsidRDefault="00555CE0">
            <w:pPr>
              <w:rPr>
                <w:sz w:val="10"/>
                <w:szCs w:val="10"/>
              </w:rPr>
            </w:pPr>
          </w:p>
        </w:tc>
      </w:tr>
      <w:tr w:rsidR="00555CE0" w14:paraId="79C9B0FA" w14:textId="77777777">
        <w:tblPrEx>
          <w:tblCellMar>
            <w:top w:w="0" w:type="dxa"/>
            <w:bottom w:w="0" w:type="dxa"/>
          </w:tblCellMar>
        </w:tblPrEx>
        <w:trPr>
          <w:trHeight w:hRule="exact" w:val="264"/>
          <w:jc w:val="center"/>
        </w:trPr>
        <w:tc>
          <w:tcPr>
            <w:tcW w:w="1157" w:type="dxa"/>
            <w:tcBorders>
              <w:top w:val="single" w:sz="4" w:space="0" w:color="auto"/>
            </w:tcBorders>
            <w:shd w:val="clear" w:color="auto" w:fill="FFFFFF"/>
          </w:tcPr>
          <w:p w14:paraId="3D767BA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Propanolol</w:t>
            </w:r>
          </w:p>
        </w:tc>
        <w:tc>
          <w:tcPr>
            <w:tcW w:w="2203" w:type="dxa"/>
            <w:tcBorders>
              <w:top w:val="single" w:sz="4" w:space="0" w:color="auto"/>
            </w:tcBorders>
            <w:shd w:val="clear" w:color="auto" w:fill="FFFFFF"/>
          </w:tcPr>
          <w:p w14:paraId="0573BC4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10 mg</w:t>
            </w:r>
          </w:p>
        </w:tc>
        <w:tc>
          <w:tcPr>
            <w:tcW w:w="845" w:type="dxa"/>
            <w:tcBorders>
              <w:top w:val="single" w:sz="4" w:space="0" w:color="auto"/>
            </w:tcBorders>
            <w:shd w:val="clear" w:color="auto" w:fill="FFFFFF"/>
          </w:tcPr>
          <w:p w14:paraId="440A78C9"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Ordin de comandă</w:t>
            </w:r>
          </w:p>
        </w:tc>
        <w:tc>
          <w:tcPr>
            <w:tcW w:w="1709" w:type="dxa"/>
            <w:tcBorders>
              <w:top w:val="single" w:sz="4" w:space="0" w:color="auto"/>
            </w:tcBorders>
            <w:shd w:val="clear" w:color="auto" w:fill="FFFFFF"/>
          </w:tcPr>
          <w:p w14:paraId="60C8891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0,5-2 mg/kg/zi</w:t>
            </w:r>
          </w:p>
        </w:tc>
        <w:tc>
          <w:tcPr>
            <w:tcW w:w="1094" w:type="dxa"/>
            <w:tcBorders>
              <w:top w:val="single" w:sz="4" w:space="0" w:color="auto"/>
            </w:tcBorders>
            <w:shd w:val="clear" w:color="auto" w:fill="FFFFFF"/>
          </w:tcPr>
          <w:p w14:paraId="083F270C"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8 ore</w:t>
            </w:r>
          </w:p>
        </w:tc>
      </w:tr>
      <w:tr w:rsidR="00555CE0" w14:paraId="212623D0" w14:textId="77777777">
        <w:tblPrEx>
          <w:tblCellMar>
            <w:top w:w="0" w:type="dxa"/>
            <w:bottom w:w="0" w:type="dxa"/>
          </w:tblCellMar>
        </w:tblPrEx>
        <w:trPr>
          <w:trHeight w:hRule="exact" w:val="245"/>
          <w:jc w:val="center"/>
        </w:trPr>
        <w:tc>
          <w:tcPr>
            <w:tcW w:w="1157" w:type="dxa"/>
            <w:shd w:val="clear" w:color="auto" w:fill="FFFFFF"/>
          </w:tcPr>
          <w:p w14:paraId="49975ACF" w14:textId="77777777" w:rsidR="00555CE0" w:rsidRDefault="00555CE0">
            <w:pPr>
              <w:rPr>
                <w:sz w:val="10"/>
                <w:szCs w:val="10"/>
              </w:rPr>
            </w:pPr>
          </w:p>
        </w:tc>
        <w:tc>
          <w:tcPr>
            <w:tcW w:w="2203" w:type="dxa"/>
            <w:shd w:val="clear" w:color="auto" w:fill="FFFFFF"/>
          </w:tcPr>
          <w:p w14:paraId="4E8397E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40 mg</w:t>
            </w:r>
          </w:p>
        </w:tc>
        <w:tc>
          <w:tcPr>
            <w:tcW w:w="845" w:type="dxa"/>
            <w:shd w:val="clear" w:color="auto" w:fill="FFFFFF"/>
          </w:tcPr>
          <w:p w14:paraId="29687269"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Ordin de comandă</w:t>
            </w:r>
          </w:p>
        </w:tc>
        <w:tc>
          <w:tcPr>
            <w:tcW w:w="1709" w:type="dxa"/>
            <w:shd w:val="clear" w:color="auto" w:fill="FFFFFF"/>
          </w:tcPr>
          <w:p w14:paraId="26F9DDAB" w14:textId="77777777" w:rsidR="00555CE0" w:rsidRDefault="00555CE0">
            <w:pPr>
              <w:rPr>
                <w:sz w:val="10"/>
                <w:szCs w:val="10"/>
              </w:rPr>
            </w:pPr>
          </w:p>
        </w:tc>
        <w:tc>
          <w:tcPr>
            <w:tcW w:w="1094" w:type="dxa"/>
            <w:shd w:val="clear" w:color="auto" w:fill="FFFFFF"/>
          </w:tcPr>
          <w:p w14:paraId="5AB9B373" w14:textId="77777777" w:rsidR="00555CE0" w:rsidRDefault="00555CE0">
            <w:pPr>
              <w:rPr>
                <w:sz w:val="10"/>
                <w:szCs w:val="10"/>
              </w:rPr>
            </w:pPr>
          </w:p>
        </w:tc>
      </w:tr>
      <w:tr w:rsidR="00555CE0" w14:paraId="4DAD2260" w14:textId="77777777">
        <w:tblPrEx>
          <w:tblCellMar>
            <w:top w:w="0" w:type="dxa"/>
            <w:bottom w:w="0" w:type="dxa"/>
          </w:tblCellMar>
        </w:tblPrEx>
        <w:trPr>
          <w:trHeight w:hRule="exact" w:val="293"/>
          <w:jc w:val="center"/>
        </w:trPr>
        <w:tc>
          <w:tcPr>
            <w:tcW w:w="1157" w:type="dxa"/>
            <w:tcBorders>
              <w:bottom w:val="single" w:sz="4" w:space="0" w:color="auto"/>
            </w:tcBorders>
            <w:shd w:val="clear" w:color="auto" w:fill="FFFFFF"/>
          </w:tcPr>
          <w:p w14:paraId="4F389EA8" w14:textId="77777777" w:rsidR="00555CE0" w:rsidRDefault="00555CE0">
            <w:pPr>
              <w:rPr>
                <w:sz w:val="10"/>
                <w:szCs w:val="10"/>
              </w:rPr>
            </w:pPr>
          </w:p>
        </w:tc>
        <w:tc>
          <w:tcPr>
            <w:tcW w:w="2203" w:type="dxa"/>
            <w:tcBorders>
              <w:bottom w:val="single" w:sz="4" w:space="0" w:color="auto"/>
            </w:tcBorders>
            <w:shd w:val="clear" w:color="auto" w:fill="FFFFFF"/>
          </w:tcPr>
          <w:p w14:paraId="4A2B606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80 mg</w:t>
            </w:r>
          </w:p>
        </w:tc>
        <w:tc>
          <w:tcPr>
            <w:tcW w:w="845" w:type="dxa"/>
            <w:tcBorders>
              <w:bottom w:val="single" w:sz="4" w:space="0" w:color="auto"/>
            </w:tcBorders>
            <w:shd w:val="clear" w:color="auto" w:fill="FFFFFF"/>
          </w:tcPr>
          <w:p w14:paraId="7D1F4E26" w14:textId="77777777" w:rsidR="00555CE0" w:rsidRDefault="00555CE0">
            <w:pPr xmlns:w="http://schemas.openxmlformats.org/wordprocessingml/2006/main">
              <w:pStyle w:val="Other0"/>
              <w:spacing w:line="240" w:lineRule="auto"/>
              <w:ind w:firstLine="480"/>
              <w:jc w:val="both"/>
              <w:rPr>
                <w:sz w:val="13"/>
                <w:szCs w:val="13"/>
              </w:rPr>
            </w:pPr>
            <w:r xmlns:w="http://schemas.openxmlformats.org/wordprocessingml/2006/main">
              <w:rPr>
                <w:rFonts w:ascii="Tahoma" w:eastAsia="Tahoma" w:hAnsi="Tahoma" w:cs="Tahoma"/>
                <w:sz w:val="13"/>
                <w:szCs w:val="13"/>
              </w:rPr>
              <w:t xml:space="preserve">Ordin de comandă</w:t>
            </w:r>
          </w:p>
        </w:tc>
        <w:tc>
          <w:tcPr>
            <w:tcW w:w="1709" w:type="dxa"/>
            <w:tcBorders>
              <w:bottom w:val="single" w:sz="4" w:space="0" w:color="auto"/>
            </w:tcBorders>
            <w:shd w:val="clear" w:color="auto" w:fill="FFFFFF"/>
          </w:tcPr>
          <w:p w14:paraId="3506011D" w14:textId="77777777" w:rsidR="00555CE0" w:rsidRDefault="00555CE0">
            <w:pPr>
              <w:rPr>
                <w:sz w:val="10"/>
                <w:szCs w:val="10"/>
              </w:rPr>
            </w:pPr>
          </w:p>
        </w:tc>
        <w:tc>
          <w:tcPr>
            <w:tcW w:w="1094" w:type="dxa"/>
            <w:tcBorders>
              <w:bottom w:val="single" w:sz="4" w:space="0" w:color="auto"/>
            </w:tcBorders>
            <w:shd w:val="clear" w:color="auto" w:fill="FFFFFF"/>
          </w:tcPr>
          <w:p w14:paraId="4265925F" w14:textId="77777777" w:rsidR="00555CE0" w:rsidRDefault="00555CE0">
            <w:pPr>
              <w:rPr>
                <w:sz w:val="10"/>
                <w:szCs w:val="10"/>
              </w:rPr>
            </w:pPr>
          </w:p>
        </w:tc>
      </w:tr>
    </w:tbl>
    <w:p w14:paraId="060C8AE1" w14:textId="77777777" w:rsidR="00555CE0" w:rsidRDefault="00555CE0">
      <w:pPr>
        <w:spacing w:line="1" w:lineRule="exact"/>
        <w:rPr>
          <w:sz w:val="2"/>
          <w:szCs w:val="2"/>
        </w:rPr>
      </w:pPr>
      <w:r>
        <w:br w:type="page"/>
      </w:r>
    </w:p>
    <w:p w14:paraId="2A389096" w14:textId="77777777" w:rsidR="00555CE0" w:rsidRDefault="00555CE0">
      <w:pPr xmlns:w="http://schemas.openxmlformats.org/wordprocessingml/2006/main">
        <w:pStyle w:val="Heading41"/>
        <w:keepNext/>
        <w:keepLines/>
        <w:spacing w:after="440" w:line="240" w:lineRule="auto"/>
      </w:pPr>
      <w:bookmarkStart xmlns:w="http://schemas.openxmlformats.org/wordprocessingml/2006/main" w:id="3096" w:name="bookmark6607"/>
      <w:bookmarkStart xmlns:w="http://schemas.openxmlformats.org/wordprocessingml/2006/main" w:id="3097" w:name="bookmark6608"/>
      <w:bookmarkStart xmlns:w="http://schemas.openxmlformats.org/wordprocessingml/2006/main" w:id="3098" w:name="bookmark6609"/>
      <w:r xmlns:w="http://schemas.openxmlformats.org/wordprocessingml/2006/main">
        <w:rPr>
          <w:b w:val="0"/>
          <w:bCs w:val="0"/>
        </w:rPr>
        <w:t xml:space="preserve">XXII.9. </w:t>
      </w:r>
      <w:r xmlns:w="http://schemas.openxmlformats.org/wordprocessingml/2006/main">
        <w:t xml:space="preserve">ANTIHISTAMINICE</w:t>
      </w:r>
      <w:bookmarkEnd xmlns:w="http://schemas.openxmlformats.org/wordprocessingml/2006/main" w:id="3096"/>
      <w:bookmarkEnd xmlns:w="http://schemas.openxmlformats.org/wordprocessingml/2006/main" w:id="3097"/>
      <w:bookmarkEnd xmlns:w="http://schemas.openxmlformats.org/wordprocessingml/2006/main" w:id="3098"/>
    </w:p>
    <w:tbl>
      <w:tblPr>
        <w:tblOverlap w:val="never"/>
        <w:tblW w:w="0" w:type="auto"/>
        <w:jc w:val="center"/>
        <w:tblLayout w:type="fixed"/>
        <w:tblCellMar>
          <w:left w:w="10" w:type="dxa"/>
          <w:right w:w="10" w:type="dxa"/>
        </w:tblCellMar>
        <w:tblLook w:val="04A0" w:firstRow="1" w:lastRow="0" w:firstColumn="1" w:lastColumn="0" w:noHBand="0" w:noVBand="1"/>
      </w:tblPr>
      <w:tblGrid>
        <w:gridCol w:w="1104"/>
        <w:gridCol w:w="2203"/>
        <w:gridCol w:w="926"/>
        <w:gridCol w:w="1829"/>
        <w:gridCol w:w="946"/>
      </w:tblGrid>
      <w:tr w:rsidR="00555CE0" w14:paraId="124E49A5" w14:textId="77777777">
        <w:tblPrEx>
          <w:tblCellMar>
            <w:top w:w="0" w:type="dxa"/>
            <w:bottom w:w="0" w:type="dxa"/>
          </w:tblCellMar>
        </w:tblPrEx>
        <w:trPr>
          <w:trHeight w:hRule="exact" w:val="403"/>
          <w:jc w:val="center"/>
        </w:trPr>
        <w:tc>
          <w:tcPr>
            <w:tcW w:w="1104" w:type="dxa"/>
            <w:tcBorders>
              <w:top w:val="single" w:sz="4" w:space="0" w:color="auto"/>
              <w:left w:val="single" w:sz="4" w:space="0" w:color="auto"/>
            </w:tcBorders>
            <w:shd w:val="clear" w:color="auto" w:fill="D2D3D5"/>
            <w:vAlign w:val="center"/>
          </w:tcPr>
          <w:p w14:paraId="570FA2D5"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b/>
                <w:bCs/>
                <w:sz w:val="14"/>
                <w:szCs w:val="14"/>
              </w:rPr>
              <w:t xml:space="preserve">Droguri</w:t>
            </w:r>
          </w:p>
        </w:tc>
        <w:tc>
          <w:tcPr>
            <w:tcW w:w="2203" w:type="dxa"/>
            <w:tcBorders>
              <w:top w:val="single" w:sz="4" w:space="0" w:color="auto"/>
            </w:tcBorders>
            <w:shd w:val="clear" w:color="auto" w:fill="D2D3D5"/>
            <w:vAlign w:val="center"/>
          </w:tcPr>
          <w:p w14:paraId="0DE6A524" w14:textId="77777777" w:rsidR="00555CE0" w:rsidRDefault="00555CE0">
            <w:pPr xmlns:w="http://schemas.openxmlformats.org/wordprocessingml/2006/main">
              <w:pStyle w:val="Other0"/>
              <w:spacing w:line="240" w:lineRule="auto"/>
              <w:ind w:firstLine="760"/>
              <w:rPr>
                <w:sz w:val="14"/>
                <w:szCs w:val="14"/>
              </w:rPr>
            </w:pPr>
            <w:r xmlns:w="http://schemas.openxmlformats.org/wordprocessingml/2006/main">
              <w:rPr>
                <w:rFonts w:ascii="Tahoma" w:eastAsia="Tahoma" w:hAnsi="Tahoma" w:cs="Tahoma"/>
                <w:b/>
                <w:bCs/>
                <w:sz w:val="14"/>
                <w:szCs w:val="14"/>
              </w:rPr>
              <w:t xml:space="preserve">Prezentare</w:t>
            </w:r>
          </w:p>
        </w:tc>
        <w:tc>
          <w:tcPr>
            <w:tcW w:w="926" w:type="dxa"/>
            <w:tcBorders>
              <w:top w:val="single" w:sz="4" w:space="0" w:color="auto"/>
            </w:tcBorders>
            <w:shd w:val="clear" w:color="auto" w:fill="D2D3D5"/>
            <w:vAlign w:val="center"/>
          </w:tcPr>
          <w:p w14:paraId="645A0ECC" w14:textId="77777777" w:rsidR="00555CE0" w:rsidRDefault="00555CE0">
            <w:pPr xmlns:w="http://schemas.openxmlformats.org/wordprocessingml/2006/main">
              <w:pStyle w:val="Other0"/>
              <w:spacing w:line="240" w:lineRule="auto"/>
              <w:ind w:right="140" w:firstLine="0"/>
              <w:jc w:val="right"/>
              <w:rPr>
                <w:sz w:val="14"/>
                <w:szCs w:val="14"/>
              </w:rPr>
            </w:pPr>
            <w:r xmlns:w="http://schemas.openxmlformats.org/wordprocessingml/2006/main">
              <w:rPr>
                <w:rFonts w:ascii="Tahoma" w:eastAsia="Tahoma" w:hAnsi="Tahoma" w:cs="Tahoma"/>
                <w:b/>
                <w:bCs/>
                <w:sz w:val="14"/>
                <w:szCs w:val="14"/>
              </w:rPr>
              <w:t xml:space="preserve">Prin</w:t>
            </w:r>
          </w:p>
        </w:tc>
        <w:tc>
          <w:tcPr>
            <w:tcW w:w="1829" w:type="dxa"/>
            <w:tcBorders>
              <w:top w:val="single" w:sz="4" w:space="0" w:color="auto"/>
            </w:tcBorders>
            <w:shd w:val="clear" w:color="auto" w:fill="D2D3D5"/>
            <w:vAlign w:val="center"/>
          </w:tcPr>
          <w:p w14:paraId="6DF69534" w14:textId="77777777" w:rsidR="00555CE0" w:rsidRDefault="00555CE0">
            <w:pPr xmlns:w="http://schemas.openxmlformats.org/wordprocessingml/2006/main">
              <w:pStyle w:val="Other0"/>
              <w:spacing w:line="240" w:lineRule="auto"/>
              <w:ind w:firstLine="860"/>
              <w:rPr>
                <w:sz w:val="14"/>
                <w:szCs w:val="14"/>
              </w:rPr>
            </w:pPr>
            <w:r xmlns:w="http://schemas.openxmlformats.org/wordprocessingml/2006/main">
              <w:rPr>
                <w:rFonts w:ascii="Tahoma" w:eastAsia="Tahoma" w:hAnsi="Tahoma" w:cs="Tahoma"/>
                <w:b/>
                <w:bCs/>
                <w:sz w:val="14"/>
                <w:szCs w:val="14"/>
              </w:rPr>
              <w:t xml:space="preserve">Doza</w:t>
            </w:r>
          </w:p>
        </w:tc>
        <w:tc>
          <w:tcPr>
            <w:tcW w:w="946" w:type="dxa"/>
            <w:tcBorders>
              <w:top w:val="single" w:sz="4" w:space="0" w:color="auto"/>
              <w:right w:val="single" w:sz="4" w:space="0" w:color="auto"/>
            </w:tcBorders>
            <w:shd w:val="clear" w:color="auto" w:fill="D2D3D5"/>
            <w:vAlign w:val="center"/>
          </w:tcPr>
          <w:p w14:paraId="27C6D7B7"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b/>
                <w:bCs/>
                <w:sz w:val="14"/>
                <w:szCs w:val="14"/>
              </w:rPr>
              <w:t xml:space="preserve">Interval</w:t>
            </w:r>
          </w:p>
        </w:tc>
      </w:tr>
      <w:tr w:rsidR="00555CE0" w14:paraId="1E89F899" w14:textId="77777777">
        <w:tblPrEx>
          <w:tblCellMar>
            <w:top w:w="0" w:type="dxa"/>
            <w:bottom w:w="0" w:type="dxa"/>
          </w:tblCellMar>
        </w:tblPrEx>
        <w:trPr>
          <w:trHeight w:hRule="exact" w:val="360"/>
          <w:jc w:val="center"/>
        </w:trPr>
        <w:tc>
          <w:tcPr>
            <w:tcW w:w="1104" w:type="dxa"/>
            <w:tcBorders>
              <w:top w:val="single" w:sz="4" w:space="0" w:color="auto"/>
            </w:tcBorders>
            <w:shd w:val="clear" w:color="auto" w:fill="FFFFFF"/>
            <w:vAlign w:val="bottom"/>
          </w:tcPr>
          <w:p w14:paraId="606C015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Carbinoxamină</w:t>
            </w:r>
          </w:p>
        </w:tc>
        <w:tc>
          <w:tcPr>
            <w:tcW w:w="2203" w:type="dxa"/>
            <w:tcBorders>
              <w:top w:val="single" w:sz="4" w:space="0" w:color="auto"/>
            </w:tcBorders>
            <w:shd w:val="clear" w:color="auto" w:fill="FFFFFF"/>
            <w:vAlign w:val="bottom"/>
          </w:tcPr>
          <w:p w14:paraId="2A7BCAC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comprimate de 4 mg</w:t>
            </w:r>
          </w:p>
        </w:tc>
        <w:tc>
          <w:tcPr>
            <w:tcW w:w="926" w:type="dxa"/>
            <w:tcBorders>
              <w:top w:val="single" w:sz="4" w:space="0" w:color="auto"/>
            </w:tcBorders>
            <w:shd w:val="clear" w:color="auto" w:fill="FFFFFF"/>
            <w:vAlign w:val="bottom"/>
          </w:tcPr>
          <w:p w14:paraId="6A203220"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829" w:type="dxa"/>
            <w:tcBorders>
              <w:top w:val="single" w:sz="4" w:space="0" w:color="auto"/>
            </w:tcBorders>
            <w:shd w:val="clear" w:color="auto" w:fill="FFFFFF"/>
            <w:vAlign w:val="bottom"/>
          </w:tcPr>
          <w:p w14:paraId="702FE80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0,2-0,4 mg/kg/zi</w:t>
            </w:r>
          </w:p>
        </w:tc>
        <w:tc>
          <w:tcPr>
            <w:tcW w:w="946" w:type="dxa"/>
            <w:tcBorders>
              <w:top w:val="single" w:sz="4" w:space="0" w:color="auto"/>
            </w:tcBorders>
            <w:shd w:val="clear" w:color="auto" w:fill="FFFFFF"/>
            <w:vAlign w:val="bottom"/>
          </w:tcPr>
          <w:p w14:paraId="78E5AF7B" w14:textId="77777777" w:rsidR="00555CE0" w:rsidRDefault="00555CE0">
            <w:pPr xmlns:w="http://schemas.openxmlformats.org/wordprocessingml/2006/main">
              <w:pStyle w:val="Other0"/>
              <w:spacing w:line="240" w:lineRule="auto"/>
              <w:ind w:firstLine="0"/>
              <w:jc w:val="right"/>
              <w:rPr>
                <w:sz w:val="13"/>
                <w:szCs w:val="13"/>
              </w:rPr>
            </w:pPr>
            <w:r xmlns:w="http://schemas.openxmlformats.org/wordprocessingml/2006/main">
              <w:rPr>
                <w:rFonts w:ascii="Tahoma" w:eastAsia="Tahoma" w:hAnsi="Tahoma" w:cs="Tahoma"/>
                <w:sz w:val="13"/>
                <w:szCs w:val="13"/>
              </w:rPr>
              <w:t xml:space="preserve">6-8 ore</w:t>
            </w:r>
          </w:p>
        </w:tc>
      </w:tr>
      <w:tr w:rsidR="00555CE0" w14:paraId="521DD72B" w14:textId="77777777">
        <w:tblPrEx>
          <w:tblCellMar>
            <w:top w:w="0" w:type="dxa"/>
            <w:bottom w:w="0" w:type="dxa"/>
          </w:tblCellMar>
        </w:tblPrEx>
        <w:trPr>
          <w:trHeight w:hRule="exact" w:val="240"/>
          <w:jc w:val="center"/>
        </w:trPr>
        <w:tc>
          <w:tcPr>
            <w:tcW w:w="1104" w:type="dxa"/>
            <w:shd w:val="clear" w:color="auto" w:fill="FFFFFF"/>
          </w:tcPr>
          <w:p w14:paraId="2E12C340" w14:textId="77777777" w:rsidR="00555CE0" w:rsidRDefault="00555CE0">
            <w:pPr>
              <w:rPr>
                <w:sz w:val="10"/>
                <w:szCs w:val="10"/>
              </w:rPr>
            </w:pPr>
          </w:p>
        </w:tc>
        <w:tc>
          <w:tcPr>
            <w:tcW w:w="2203" w:type="dxa"/>
            <w:shd w:val="clear" w:color="auto" w:fill="FFFFFF"/>
          </w:tcPr>
          <w:p w14:paraId="20D9348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Sirop. 5 ml = 4 mg</w:t>
            </w:r>
          </w:p>
        </w:tc>
        <w:tc>
          <w:tcPr>
            <w:tcW w:w="926" w:type="dxa"/>
            <w:shd w:val="clear" w:color="auto" w:fill="FFFFFF"/>
          </w:tcPr>
          <w:p w14:paraId="47C12DC8"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829" w:type="dxa"/>
            <w:shd w:val="clear" w:color="auto" w:fill="FFFFFF"/>
          </w:tcPr>
          <w:p w14:paraId="59062C78" w14:textId="77777777" w:rsidR="00555CE0" w:rsidRDefault="00555CE0">
            <w:pPr>
              <w:rPr>
                <w:sz w:val="10"/>
                <w:szCs w:val="10"/>
              </w:rPr>
            </w:pPr>
          </w:p>
        </w:tc>
        <w:tc>
          <w:tcPr>
            <w:tcW w:w="946" w:type="dxa"/>
            <w:shd w:val="clear" w:color="auto" w:fill="FFFFFF"/>
          </w:tcPr>
          <w:p w14:paraId="5CE4D720" w14:textId="77777777" w:rsidR="00555CE0" w:rsidRDefault="00555CE0">
            <w:pPr>
              <w:rPr>
                <w:sz w:val="10"/>
                <w:szCs w:val="10"/>
              </w:rPr>
            </w:pPr>
          </w:p>
        </w:tc>
      </w:tr>
      <w:tr w:rsidR="00555CE0" w14:paraId="5C7DF2BE" w14:textId="77777777">
        <w:tblPrEx>
          <w:tblCellMar>
            <w:top w:w="0" w:type="dxa"/>
            <w:bottom w:w="0" w:type="dxa"/>
          </w:tblCellMar>
        </w:tblPrEx>
        <w:trPr>
          <w:trHeight w:hRule="exact" w:val="226"/>
          <w:jc w:val="center"/>
        </w:trPr>
        <w:tc>
          <w:tcPr>
            <w:tcW w:w="1104" w:type="dxa"/>
            <w:shd w:val="clear" w:color="auto" w:fill="FFFFFF"/>
          </w:tcPr>
          <w:p w14:paraId="5DD45FB7" w14:textId="77777777" w:rsidR="00555CE0" w:rsidRDefault="00555CE0">
            <w:pPr>
              <w:rPr>
                <w:sz w:val="10"/>
                <w:szCs w:val="10"/>
              </w:rPr>
            </w:pPr>
          </w:p>
        </w:tc>
        <w:tc>
          <w:tcPr>
            <w:tcW w:w="2203" w:type="dxa"/>
            <w:shd w:val="clear" w:color="auto" w:fill="FFFFFF"/>
            <w:vAlign w:val="bottom"/>
          </w:tcPr>
          <w:p w14:paraId="3768DA2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Picături: 1 ml = 0,8 mg</w:t>
            </w:r>
          </w:p>
        </w:tc>
        <w:tc>
          <w:tcPr>
            <w:tcW w:w="926" w:type="dxa"/>
            <w:shd w:val="clear" w:color="auto" w:fill="FFFFFF"/>
            <w:vAlign w:val="bottom"/>
          </w:tcPr>
          <w:p w14:paraId="4C86E35D"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829" w:type="dxa"/>
            <w:shd w:val="clear" w:color="auto" w:fill="FFFFFF"/>
          </w:tcPr>
          <w:p w14:paraId="6DCD39A7" w14:textId="77777777" w:rsidR="00555CE0" w:rsidRDefault="00555CE0">
            <w:pPr>
              <w:rPr>
                <w:sz w:val="10"/>
                <w:szCs w:val="10"/>
              </w:rPr>
            </w:pPr>
          </w:p>
        </w:tc>
        <w:tc>
          <w:tcPr>
            <w:tcW w:w="946" w:type="dxa"/>
            <w:shd w:val="clear" w:color="auto" w:fill="FFFFFF"/>
          </w:tcPr>
          <w:p w14:paraId="7529B7D2" w14:textId="77777777" w:rsidR="00555CE0" w:rsidRDefault="00555CE0">
            <w:pPr>
              <w:rPr>
                <w:sz w:val="10"/>
                <w:szCs w:val="10"/>
              </w:rPr>
            </w:pPr>
          </w:p>
        </w:tc>
      </w:tr>
      <w:tr w:rsidR="00555CE0" w14:paraId="6C08B0A7" w14:textId="77777777">
        <w:tblPrEx>
          <w:tblCellMar>
            <w:top w:w="0" w:type="dxa"/>
            <w:bottom w:w="0" w:type="dxa"/>
          </w:tblCellMar>
        </w:tblPrEx>
        <w:trPr>
          <w:trHeight w:hRule="exact" w:val="269"/>
          <w:jc w:val="center"/>
        </w:trPr>
        <w:tc>
          <w:tcPr>
            <w:tcW w:w="1104" w:type="dxa"/>
            <w:tcBorders>
              <w:top w:val="single" w:sz="4" w:space="0" w:color="auto"/>
            </w:tcBorders>
            <w:shd w:val="clear" w:color="auto" w:fill="FFFFFF"/>
            <w:vAlign w:val="bottom"/>
          </w:tcPr>
          <w:p w14:paraId="66D63BD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Cetirizină</w:t>
            </w:r>
          </w:p>
        </w:tc>
        <w:tc>
          <w:tcPr>
            <w:tcW w:w="2203" w:type="dxa"/>
            <w:tcBorders>
              <w:top w:val="single" w:sz="4" w:space="0" w:color="auto"/>
            </w:tcBorders>
            <w:shd w:val="clear" w:color="auto" w:fill="FFFFFF"/>
            <w:vAlign w:val="bottom"/>
          </w:tcPr>
          <w:p w14:paraId="43C17DC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comprimate de 10 mg</w:t>
            </w:r>
          </w:p>
        </w:tc>
        <w:tc>
          <w:tcPr>
            <w:tcW w:w="926" w:type="dxa"/>
            <w:tcBorders>
              <w:top w:val="single" w:sz="4" w:space="0" w:color="auto"/>
            </w:tcBorders>
            <w:shd w:val="clear" w:color="auto" w:fill="FFFFFF"/>
            <w:vAlign w:val="bottom"/>
          </w:tcPr>
          <w:p w14:paraId="7102B4EC"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829" w:type="dxa"/>
            <w:tcBorders>
              <w:top w:val="single" w:sz="4" w:space="0" w:color="auto"/>
            </w:tcBorders>
            <w:shd w:val="clear" w:color="auto" w:fill="FFFFFF"/>
            <w:vAlign w:val="bottom"/>
          </w:tcPr>
          <w:p w14:paraId="0FE3B11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0,2-0,4 mg/kg</w:t>
            </w:r>
          </w:p>
        </w:tc>
        <w:tc>
          <w:tcPr>
            <w:tcW w:w="946" w:type="dxa"/>
            <w:tcBorders>
              <w:top w:val="single" w:sz="4" w:space="0" w:color="auto"/>
            </w:tcBorders>
            <w:shd w:val="clear" w:color="auto" w:fill="FFFFFF"/>
            <w:vAlign w:val="bottom"/>
          </w:tcPr>
          <w:p w14:paraId="2D0D231C" w14:textId="77777777" w:rsidR="00555CE0" w:rsidRDefault="00555CE0">
            <w:pPr xmlns:w="http://schemas.openxmlformats.org/wordprocessingml/2006/main">
              <w:pStyle w:val="Other0"/>
              <w:spacing w:line="240" w:lineRule="auto"/>
              <w:ind w:firstLine="260"/>
              <w:rPr>
                <w:sz w:val="13"/>
                <w:szCs w:val="13"/>
              </w:rPr>
            </w:pPr>
            <w:r xmlns:w="http://schemas.openxmlformats.org/wordprocessingml/2006/main">
              <w:rPr>
                <w:rFonts w:ascii="Tahoma" w:eastAsia="Tahoma" w:hAnsi="Tahoma" w:cs="Tahoma"/>
                <w:sz w:val="13"/>
                <w:szCs w:val="13"/>
              </w:rPr>
              <w:t xml:space="preserve">24 de ore</w:t>
            </w:r>
          </w:p>
        </w:tc>
      </w:tr>
      <w:tr w:rsidR="00555CE0" w14:paraId="47748C12" w14:textId="77777777">
        <w:tblPrEx>
          <w:tblCellMar>
            <w:top w:w="0" w:type="dxa"/>
            <w:bottom w:w="0" w:type="dxa"/>
          </w:tblCellMar>
        </w:tblPrEx>
        <w:trPr>
          <w:trHeight w:hRule="exact" w:val="235"/>
          <w:jc w:val="center"/>
        </w:trPr>
        <w:tc>
          <w:tcPr>
            <w:tcW w:w="1104" w:type="dxa"/>
            <w:shd w:val="clear" w:color="auto" w:fill="FFFFFF"/>
          </w:tcPr>
          <w:p w14:paraId="246DDB73" w14:textId="77777777" w:rsidR="00555CE0" w:rsidRDefault="00555CE0">
            <w:pPr>
              <w:rPr>
                <w:sz w:val="10"/>
                <w:szCs w:val="10"/>
              </w:rPr>
            </w:pPr>
          </w:p>
        </w:tc>
        <w:tc>
          <w:tcPr>
            <w:tcW w:w="2203" w:type="dxa"/>
            <w:shd w:val="clear" w:color="auto" w:fill="FFFFFF"/>
            <w:vAlign w:val="bottom"/>
          </w:tcPr>
          <w:p w14:paraId="25888A1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20 de picături = 10 mg</w:t>
            </w:r>
          </w:p>
        </w:tc>
        <w:tc>
          <w:tcPr>
            <w:tcW w:w="926" w:type="dxa"/>
            <w:shd w:val="clear" w:color="auto" w:fill="FFFFFF"/>
            <w:vAlign w:val="bottom"/>
          </w:tcPr>
          <w:p w14:paraId="022680DB"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829" w:type="dxa"/>
            <w:shd w:val="clear" w:color="auto" w:fill="FFFFFF"/>
            <w:vAlign w:val="bottom"/>
          </w:tcPr>
          <w:p w14:paraId="1A2A05A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(max. 20 mg/zi)</w:t>
            </w:r>
          </w:p>
        </w:tc>
        <w:tc>
          <w:tcPr>
            <w:tcW w:w="946" w:type="dxa"/>
            <w:shd w:val="clear" w:color="auto" w:fill="FFFFFF"/>
          </w:tcPr>
          <w:p w14:paraId="5926FAE8" w14:textId="77777777" w:rsidR="00555CE0" w:rsidRDefault="00555CE0">
            <w:pPr>
              <w:rPr>
                <w:sz w:val="10"/>
                <w:szCs w:val="10"/>
              </w:rPr>
            </w:pPr>
          </w:p>
        </w:tc>
      </w:tr>
      <w:tr w:rsidR="00555CE0" w14:paraId="0AA224F7" w14:textId="77777777">
        <w:tblPrEx>
          <w:tblCellMar>
            <w:top w:w="0" w:type="dxa"/>
            <w:bottom w:w="0" w:type="dxa"/>
          </w:tblCellMar>
        </w:tblPrEx>
        <w:trPr>
          <w:trHeight w:hRule="exact" w:val="259"/>
          <w:jc w:val="center"/>
        </w:trPr>
        <w:tc>
          <w:tcPr>
            <w:tcW w:w="1104" w:type="dxa"/>
            <w:tcBorders>
              <w:top w:val="single" w:sz="4" w:space="0" w:color="auto"/>
            </w:tcBorders>
            <w:shd w:val="clear" w:color="auto" w:fill="FFFFFF"/>
            <w:vAlign w:val="bottom"/>
          </w:tcPr>
          <w:p w14:paraId="5D2E56B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Clorfeniramină</w:t>
            </w:r>
          </w:p>
        </w:tc>
        <w:tc>
          <w:tcPr>
            <w:tcW w:w="2203" w:type="dxa"/>
            <w:tcBorders>
              <w:top w:val="single" w:sz="4" w:space="0" w:color="auto"/>
            </w:tcBorders>
            <w:shd w:val="clear" w:color="auto" w:fill="FFFFFF"/>
            <w:vAlign w:val="bottom"/>
          </w:tcPr>
          <w:p w14:paraId="55C0C16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Comprimate = 4 mg</w:t>
            </w:r>
          </w:p>
        </w:tc>
        <w:tc>
          <w:tcPr>
            <w:tcW w:w="926" w:type="dxa"/>
            <w:tcBorders>
              <w:top w:val="single" w:sz="4" w:space="0" w:color="auto"/>
            </w:tcBorders>
            <w:shd w:val="clear" w:color="auto" w:fill="FFFFFF"/>
            <w:vAlign w:val="bottom"/>
          </w:tcPr>
          <w:p w14:paraId="5EC97FD6"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829" w:type="dxa"/>
            <w:tcBorders>
              <w:top w:val="single" w:sz="4" w:space="0" w:color="auto"/>
            </w:tcBorders>
            <w:shd w:val="clear" w:color="auto" w:fill="FFFFFF"/>
            <w:vAlign w:val="bottom"/>
          </w:tcPr>
          <w:p w14:paraId="733A1DA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0,35 mg/kg/zi</w:t>
            </w:r>
          </w:p>
        </w:tc>
        <w:tc>
          <w:tcPr>
            <w:tcW w:w="946" w:type="dxa"/>
            <w:tcBorders>
              <w:top w:val="single" w:sz="4" w:space="0" w:color="auto"/>
            </w:tcBorders>
            <w:shd w:val="clear" w:color="auto" w:fill="FFFFFF"/>
            <w:vAlign w:val="bottom"/>
          </w:tcPr>
          <w:p w14:paraId="179001CF" w14:textId="77777777" w:rsidR="00555CE0" w:rsidRDefault="00555CE0">
            <w:pPr xmlns:w="http://schemas.openxmlformats.org/wordprocessingml/2006/main">
              <w:pStyle w:val="Other0"/>
              <w:spacing w:line="240" w:lineRule="auto"/>
              <w:ind w:firstLine="0"/>
              <w:jc w:val="right"/>
              <w:rPr>
                <w:sz w:val="13"/>
                <w:szCs w:val="13"/>
              </w:rPr>
            </w:pPr>
            <w:r xmlns:w="http://schemas.openxmlformats.org/wordprocessingml/2006/main">
              <w:rPr>
                <w:rFonts w:ascii="Tahoma" w:eastAsia="Tahoma" w:hAnsi="Tahoma" w:cs="Tahoma"/>
                <w:sz w:val="13"/>
                <w:szCs w:val="13"/>
              </w:rPr>
              <w:t xml:space="preserve">6-8 ore</w:t>
            </w:r>
          </w:p>
        </w:tc>
      </w:tr>
      <w:tr w:rsidR="00555CE0" w14:paraId="1AADD5A7" w14:textId="77777777">
        <w:tblPrEx>
          <w:tblCellMar>
            <w:top w:w="0" w:type="dxa"/>
            <w:bottom w:w="0" w:type="dxa"/>
          </w:tblCellMar>
        </w:tblPrEx>
        <w:trPr>
          <w:trHeight w:hRule="exact" w:val="235"/>
          <w:jc w:val="center"/>
        </w:trPr>
        <w:tc>
          <w:tcPr>
            <w:tcW w:w="1104" w:type="dxa"/>
            <w:shd w:val="clear" w:color="auto" w:fill="FFFFFF"/>
          </w:tcPr>
          <w:p w14:paraId="0970C524" w14:textId="77777777" w:rsidR="00555CE0" w:rsidRDefault="00555CE0">
            <w:pPr>
              <w:rPr>
                <w:sz w:val="10"/>
                <w:szCs w:val="10"/>
              </w:rPr>
            </w:pPr>
          </w:p>
        </w:tc>
        <w:tc>
          <w:tcPr>
            <w:tcW w:w="2203" w:type="dxa"/>
            <w:shd w:val="clear" w:color="auto" w:fill="FFFFFF"/>
            <w:vAlign w:val="bottom"/>
          </w:tcPr>
          <w:p w14:paraId="4647AC6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Așadar, 5 ml = 2 mg</w:t>
            </w:r>
          </w:p>
        </w:tc>
        <w:tc>
          <w:tcPr>
            <w:tcW w:w="926" w:type="dxa"/>
            <w:shd w:val="clear" w:color="auto" w:fill="FFFFFF"/>
            <w:vAlign w:val="bottom"/>
          </w:tcPr>
          <w:p w14:paraId="46ADB958"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829" w:type="dxa"/>
            <w:shd w:val="clear" w:color="auto" w:fill="FFFFFF"/>
          </w:tcPr>
          <w:p w14:paraId="11AC3B37" w14:textId="77777777" w:rsidR="00555CE0" w:rsidRDefault="00555CE0">
            <w:pPr>
              <w:rPr>
                <w:sz w:val="10"/>
                <w:szCs w:val="10"/>
              </w:rPr>
            </w:pPr>
          </w:p>
        </w:tc>
        <w:tc>
          <w:tcPr>
            <w:tcW w:w="946" w:type="dxa"/>
            <w:shd w:val="clear" w:color="auto" w:fill="FFFFFF"/>
          </w:tcPr>
          <w:p w14:paraId="17686315" w14:textId="77777777" w:rsidR="00555CE0" w:rsidRDefault="00555CE0">
            <w:pPr>
              <w:rPr>
                <w:sz w:val="10"/>
                <w:szCs w:val="10"/>
              </w:rPr>
            </w:pPr>
          </w:p>
        </w:tc>
      </w:tr>
      <w:tr w:rsidR="00555CE0" w14:paraId="35E8D650" w14:textId="77777777">
        <w:tblPrEx>
          <w:tblCellMar>
            <w:top w:w="0" w:type="dxa"/>
            <w:bottom w:w="0" w:type="dxa"/>
          </w:tblCellMar>
        </w:tblPrEx>
        <w:trPr>
          <w:trHeight w:hRule="exact" w:val="259"/>
          <w:jc w:val="center"/>
        </w:trPr>
        <w:tc>
          <w:tcPr>
            <w:tcW w:w="1104" w:type="dxa"/>
            <w:tcBorders>
              <w:top w:val="single" w:sz="4" w:space="0" w:color="auto"/>
            </w:tcBorders>
            <w:shd w:val="clear" w:color="auto" w:fill="FFFFFF"/>
            <w:vAlign w:val="bottom"/>
          </w:tcPr>
          <w:p w14:paraId="19EA23E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Difenhidramină</w:t>
            </w:r>
          </w:p>
        </w:tc>
        <w:tc>
          <w:tcPr>
            <w:tcW w:w="2203" w:type="dxa"/>
            <w:tcBorders>
              <w:top w:val="single" w:sz="4" w:space="0" w:color="auto"/>
            </w:tcBorders>
            <w:shd w:val="clear" w:color="auto" w:fill="FFFFFF"/>
            <w:vAlign w:val="bottom"/>
          </w:tcPr>
          <w:p w14:paraId="46707CF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Capsule 50 mg</w:t>
            </w:r>
          </w:p>
        </w:tc>
        <w:tc>
          <w:tcPr>
            <w:tcW w:w="926" w:type="dxa"/>
            <w:tcBorders>
              <w:top w:val="single" w:sz="4" w:space="0" w:color="auto"/>
            </w:tcBorders>
            <w:shd w:val="clear" w:color="auto" w:fill="FFFFFF"/>
            <w:vAlign w:val="bottom"/>
          </w:tcPr>
          <w:p w14:paraId="64779321"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829" w:type="dxa"/>
            <w:tcBorders>
              <w:top w:val="single" w:sz="4" w:space="0" w:color="auto"/>
            </w:tcBorders>
            <w:shd w:val="clear" w:color="auto" w:fill="FFFFFF"/>
            <w:vAlign w:val="bottom"/>
          </w:tcPr>
          <w:p w14:paraId="5A54530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Copii: 4-5 mg/kg/zi</w:t>
            </w:r>
          </w:p>
        </w:tc>
        <w:tc>
          <w:tcPr>
            <w:tcW w:w="946" w:type="dxa"/>
            <w:tcBorders>
              <w:top w:val="single" w:sz="4" w:space="0" w:color="auto"/>
            </w:tcBorders>
            <w:shd w:val="clear" w:color="auto" w:fill="FFFFFF"/>
            <w:vAlign w:val="bottom"/>
          </w:tcPr>
          <w:p w14:paraId="7002C913" w14:textId="77777777" w:rsidR="00555CE0" w:rsidRDefault="00555CE0">
            <w:pPr xmlns:w="http://schemas.openxmlformats.org/wordprocessingml/2006/main">
              <w:pStyle w:val="Other0"/>
              <w:spacing w:line="240" w:lineRule="auto"/>
              <w:ind w:firstLine="260"/>
              <w:rPr>
                <w:sz w:val="13"/>
                <w:szCs w:val="13"/>
              </w:rPr>
            </w:pPr>
            <w:r xmlns:w="http://schemas.openxmlformats.org/wordprocessingml/2006/main">
              <w:rPr>
                <w:rFonts w:ascii="Tahoma" w:eastAsia="Tahoma" w:hAnsi="Tahoma" w:cs="Tahoma"/>
                <w:sz w:val="13"/>
                <w:szCs w:val="13"/>
              </w:rPr>
              <w:t xml:space="preserve">6 ore</w:t>
            </w:r>
          </w:p>
        </w:tc>
      </w:tr>
      <w:tr w:rsidR="00555CE0" w14:paraId="5405DBCD" w14:textId="77777777">
        <w:tblPrEx>
          <w:tblCellMar>
            <w:top w:w="0" w:type="dxa"/>
            <w:bottom w:w="0" w:type="dxa"/>
          </w:tblCellMar>
        </w:tblPrEx>
        <w:trPr>
          <w:trHeight w:hRule="exact" w:val="250"/>
          <w:jc w:val="center"/>
        </w:trPr>
        <w:tc>
          <w:tcPr>
            <w:tcW w:w="1104" w:type="dxa"/>
            <w:shd w:val="clear" w:color="auto" w:fill="FFFFFF"/>
          </w:tcPr>
          <w:p w14:paraId="40729101" w14:textId="77777777" w:rsidR="00555CE0" w:rsidRDefault="00555CE0">
            <w:pPr>
              <w:rPr>
                <w:sz w:val="10"/>
                <w:szCs w:val="10"/>
              </w:rPr>
            </w:pPr>
          </w:p>
        </w:tc>
        <w:tc>
          <w:tcPr>
            <w:tcW w:w="2203" w:type="dxa"/>
            <w:shd w:val="clear" w:color="auto" w:fill="FFFFFF"/>
          </w:tcPr>
          <w:p w14:paraId="0631BA5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 ml = 12,5 mg</w:t>
            </w:r>
          </w:p>
        </w:tc>
        <w:tc>
          <w:tcPr>
            <w:tcW w:w="926" w:type="dxa"/>
            <w:shd w:val="clear" w:color="auto" w:fill="FFFFFF"/>
          </w:tcPr>
          <w:p w14:paraId="3CC57EEE"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829" w:type="dxa"/>
            <w:shd w:val="clear" w:color="auto" w:fill="FFFFFF"/>
          </w:tcPr>
          <w:p w14:paraId="7FA3519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Sugari: 1 mg/kg/zi</w:t>
            </w:r>
          </w:p>
        </w:tc>
        <w:tc>
          <w:tcPr>
            <w:tcW w:w="946" w:type="dxa"/>
            <w:shd w:val="clear" w:color="auto" w:fill="FFFFFF"/>
          </w:tcPr>
          <w:p w14:paraId="377D111A" w14:textId="77777777" w:rsidR="00555CE0" w:rsidRDefault="00555CE0">
            <w:pPr>
              <w:rPr>
                <w:sz w:val="10"/>
                <w:szCs w:val="10"/>
              </w:rPr>
            </w:pPr>
          </w:p>
        </w:tc>
      </w:tr>
      <w:tr w:rsidR="00555CE0" w14:paraId="5BC699AC" w14:textId="77777777">
        <w:tblPrEx>
          <w:tblCellMar>
            <w:top w:w="0" w:type="dxa"/>
            <w:bottom w:w="0" w:type="dxa"/>
          </w:tblCellMar>
        </w:tblPrEx>
        <w:trPr>
          <w:trHeight w:hRule="exact" w:val="235"/>
          <w:jc w:val="center"/>
        </w:trPr>
        <w:tc>
          <w:tcPr>
            <w:tcW w:w="1104" w:type="dxa"/>
            <w:shd w:val="clear" w:color="auto" w:fill="FFFFFF"/>
          </w:tcPr>
          <w:p w14:paraId="7FCE1AA4" w14:textId="77777777" w:rsidR="00555CE0" w:rsidRDefault="00555CE0">
            <w:pPr>
              <w:rPr>
                <w:sz w:val="10"/>
                <w:szCs w:val="10"/>
              </w:rPr>
            </w:pPr>
          </w:p>
        </w:tc>
        <w:tc>
          <w:tcPr>
            <w:tcW w:w="2203" w:type="dxa"/>
            <w:shd w:val="clear" w:color="auto" w:fill="FFFFFF"/>
            <w:vAlign w:val="bottom"/>
          </w:tcPr>
          <w:p w14:paraId="20E0F73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Ampere 1 ml = 10 mg</w:t>
            </w:r>
          </w:p>
        </w:tc>
        <w:tc>
          <w:tcPr>
            <w:tcW w:w="926" w:type="dxa"/>
            <w:shd w:val="clear" w:color="auto" w:fill="FFFFFF"/>
            <w:vAlign w:val="bottom"/>
          </w:tcPr>
          <w:p w14:paraId="7179F47D" w14:textId="77777777" w:rsidR="00555CE0" w:rsidRDefault="00555CE0">
            <w:pPr xmlns:w="http://schemas.openxmlformats.org/wordprocessingml/2006/main">
              <w:pStyle w:val="Other0"/>
              <w:spacing w:line="240" w:lineRule="auto"/>
              <w:ind w:firstLine="480"/>
              <w:rPr>
                <w:sz w:val="13"/>
                <w:szCs w:val="13"/>
              </w:rPr>
            </w:pPr>
            <w:r xmlns:w="http://schemas.openxmlformats.org/wordprocessingml/2006/main">
              <w:rPr>
                <w:rFonts w:ascii="Tahoma" w:eastAsia="Tahoma" w:hAnsi="Tahoma" w:cs="Tahoma"/>
                <w:sz w:val="13"/>
                <w:szCs w:val="13"/>
              </w:rPr>
              <w:t xml:space="preserve">IM/IV</w:t>
            </w:r>
          </w:p>
        </w:tc>
        <w:tc>
          <w:tcPr>
            <w:tcW w:w="1829" w:type="dxa"/>
            <w:shd w:val="clear" w:color="auto" w:fill="FFFFFF"/>
          </w:tcPr>
          <w:p w14:paraId="6EA55FFC" w14:textId="77777777" w:rsidR="00555CE0" w:rsidRDefault="00555CE0">
            <w:pPr>
              <w:rPr>
                <w:sz w:val="10"/>
                <w:szCs w:val="10"/>
              </w:rPr>
            </w:pPr>
          </w:p>
        </w:tc>
        <w:tc>
          <w:tcPr>
            <w:tcW w:w="946" w:type="dxa"/>
            <w:shd w:val="clear" w:color="auto" w:fill="FFFFFF"/>
          </w:tcPr>
          <w:p w14:paraId="59603B0F" w14:textId="77777777" w:rsidR="00555CE0" w:rsidRDefault="00555CE0">
            <w:pPr>
              <w:rPr>
                <w:sz w:val="10"/>
                <w:szCs w:val="10"/>
              </w:rPr>
            </w:pPr>
          </w:p>
        </w:tc>
      </w:tr>
      <w:tr w:rsidR="00555CE0" w14:paraId="457EEB82" w14:textId="77777777">
        <w:tblPrEx>
          <w:tblCellMar>
            <w:top w:w="0" w:type="dxa"/>
            <w:bottom w:w="0" w:type="dxa"/>
          </w:tblCellMar>
        </w:tblPrEx>
        <w:trPr>
          <w:trHeight w:hRule="exact" w:val="259"/>
          <w:jc w:val="center"/>
        </w:trPr>
        <w:tc>
          <w:tcPr>
            <w:tcW w:w="1104" w:type="dxa"/>
            <w:tcBorders>
              <w:top w:val="single" w:sz="4" w:space="0" w:color="auto"/>
            </w:tcBorders>
            <w:shd w:val="clear" w:color="auto" w:fill="FFFFFF"/>
            <w:vAlign w:val="bottom"/>
          </w:tcPr>
          <w:p w14:paraId="6D02328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Hidroxicină</w:t>
            </w:r>
          </w:p>
        </w:tc>
        <w:tc>
          <w:tcPr>
            <w:tcW w:w="2203" w:type="dxa"/>
            <w:tcBorders>
              <w:top w:val="single" w:sz="4" w:space="0" w:color="auto"/>
            </w:tcBorders>
            <w:shd w:val="clear" w:color="auto" w:fill="FFFFFF"/>
            <w:vAlign w:val="bottom"/>
          </w:tcPr>
          <w:p w14:paraId="085A279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10-25-50 mg</w:t>
            </w:r>
          </w:p>
        </w:tc>
        <w:tc>
          <w:tcPr>
            <w:tcW w:w="926" w:type="dxa"/>
            <w:tcBorders>
              <w:top w:val="single" w:sz="4" w:space="0" w:color="auto"/>
            </w:tcBorders>
            <w:shd w:val="clear" w:color="auto" w:fill="FFFFFF"/>
            <w:vAlign w:val="bottom"/>
          </w:tcPr>
          <w:p w14:paraId="05AE642B"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829" w:type="dxa"/>
            <w:tcBorders>
              <w:top w:val="single" w:sz="4" w:space="0" w:color="auto"/>
            </w:tcBorders>
            <w:shd w:val="clear" w:color="auto" w:fill="FFFFFF"/>
            <w:vAlign w:val="bottom"/>
          </w:tcPr>
          <w:p w14:paraId="0E45669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2 mg/kg/zi</w:t>
            </w:r>
          </w:p>
        </w:tc>
        <w:tc>
          <w:tcPr>
            <w:tcW w:w="946" w:type="dxa"/>
            <w:tcBorders>
              <w:top w:val="single" w:sz="4" w:space="0" w:color="auto"/>
            </w:tcBorders>
            <w:shd w:val="clear" w:color="auto" w:fill="FFFFFF"/>
            <w:vAlign w:val="bottom"/>
          </w:tcPr>
          <w:p w14:paraId="177D85B3" w14:textId="77777777" w:rsidR="00555CE0" w:rsidRDefault="00555CE0">
            <w:pPr xmlns:w="http://schemas.openxmlformats.org/wordprocessingml/2006/main">
              <w:pStyle w:val="Other0"/>
              <w:spacing w:line="240" w:lineRule="auto"/>
              <w:ind w:firstLine="260"/>
              <w:rPr>
                <w:sz w:val="13"/>
                <w:szCs w:val="13"/>
              </w:rPr>
            </w:pPr>
            <w:r xmlns:w="http://schemas.openxmlformats.org/wordprocessingml/2006/main">
              <w:rPr>
                <w:rFonts w:ascii="Tahoma" w:eastAsia="Tahoma" w:hAnsi="Tahoma" w:cs="Tahoma"/>
                <w:sz w:val="13"/>
                <w:szCs w:val="13"/>
              </w:rPr>
              <w:t xml:space="preserve">8-12 ore</w:t>
            </w:r>
          </w:p>
        </w:tc>
      </w:tr>
      <w:tr w:rsidR="00555CE0" w14:paraId="24F84D16" w14:textId="77777777">
        <w:tblPrEx>
          <w:tblCellMar>
            <w:top w:w="0" w:type="dxa"/>
            <w:bottom w:w="0" w:type="dxa"/>
          </w:tblCellMar>
        </w:tblPrEx>
        <w:trPr>
          <w:trHeight w:hRule="exact" w:val="240"/>
          <w:jc w:val="center"/>
        </w:trPr>
        <w:tc>
          <w:tcPr>
            <w:tcW w:w="1104" w:type="dxa"/>
            <w:shd w:val="clear" w:color="auto" w:fill="FFFFFF"/>
          </w:tcPr>
          <w:p w14:paraId="311DBF02" w14:textId="77777777" w:rsidR="00555CE0" w:rsidRDefault="00555CE0">
            <w:pPr>
              <w:rPr>
                <w:sz w:val="10"/>
                <w:szCs w:val="10"/>
              </w:rPr>
            </w:pPr>
          </w:p>
        </w:tc>
        <w:tc>
          <w:tcPr>
            <w:tcW w:w="2203" w:type="dxa"/>
            <w:shd w:val="clear" w:color="auto" w:fill="FFFFFF"/>
          </w:tcPr>
          <w:p w14:paraId="5D356EF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Picături 10 mg = 1 ml</w:t>
            </w:r>
          </w:p>
        </w:tc>
        <w:tc>
          <w:tcPr>
            <w:tcW w:w="926" w:type="dxa"/>
            <w:shd w:val="clear" w:color="auto" w:fill="FFFFFF"/>
          </w:tcPr>
          <w:p w14:paraId="65EEDF42"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829" w:type="dxa"/>
            <w:shd w:val="clear" w:color="auto" w:fill="FFFFFF"/>
          </w:tcPr>
          <w:p w14:paraId="17F7C58A" w14:textId="77777777" w:rsidR="00555CE0" w:rsidRDefault="00555CE0">
            <w:pPr>
              <w:rPr>
                <w:sz w:val="10"/>
                <w:szCs w:val="10"/>
              </w:rPr>
            </w:pPr>
          </w:p>
        </w:tc>
        <w:tc>
          <w:tcPr>
            <w:tcW w:w="946" w:type="dxa"/>
            <w:shd w:val="clear" w:color="auto" w:fill="FFFFFF"/>
          </w:tcPr>
          <w:p w14:paraId="1761FB74" w14:textId="77777777" w:rsidR="00555CE0" w:rsidRDefault="00555CE0">
            <w:pPr>
              <w:rPr>
                <w:sz w:val="10"/>
                <w:szCs w:val="10"/>
              </w:rPr>
            </w:pPr>
          </w:p>
        </w:tc>
      </w:tr>
      <w:tr w:rsidR="00555CE0" w14:paraId="6210ED21" w14:textId="77777777">
        <w:tblPrEx>
          <w:tblCellMar>
            <w:top w:w="0" w:type="dxa"/>
            <w:bottom w:w="0" w:type="dxa"/>
          </w:tblCellMar>
        </w:tblPrEx>
        <w:trPr>
          <w:trHeight w:hRule="exact" w:val="240"/>
          <w:jc w:val="center"/>
        </w:trPr>
        <w:tc>
          <w:tcPr>
            <w:tcW w:w="1104" w:type="dxa"/>
            <w:shd w:val="clear" w:color="auto" w:fill="FFFFFF"/>
          </w:tcPr>
          <w:p w14:paraId="64B20474" w14:textId="77777777" w:rsidR="00555CE0" w:rsidRDefault="00555CE0">
            <w:pPr>
              <w:rPr>
                <w:sz w:val="10"/>
                <w:szCs w:val="10"/>
              </w:rPr>
            </w:pPr>
          </w:p>
        </w:tc>
        <w:tc>
          <w:tcPr>
            <w:tcW w:w="2203" w:type="dxa"/>
            <w:shd w:val="clear" w:color="auto" w:fill="FFFFFF"/>
            <w:vAlign w:val="bottom"/>
          </w:tcPr>
          <w:p w14:paraId="1C61D09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Jbe. 5 ml = 10 mg</w:t>
            </w:r>
          </w:p>
        </w:tc>
        <w:tc>
          <w:tcPr>
            <w:tcW w:w="926" w:type="dxa"/>
            <w:shd w:val="clear" w:color="auto" w:fill="FFFFFF"/>
            <w:vAlign w:val="bottom"/>
          </w:tcPr>
          <w:p w14:paraId="6F8B6999"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829" w:type="dxa"/>
            <w:shd w:val="clear" w:color="auto" w:fill="FFFFFF"/>
          </w:tcPr>
          <w:p w14:paraId="525EF663" w14:textId="77777777" w:rsidR="00555CE0" w:rsidRDefault="00555CE0">
            <w:pPr>
              <w:rPr>
                <w:sz w:val="10"/>
                <w:szCs w:val="10"/>
              </w:rPr>
            </w:pPr>
          </w:p>
        </w:tc>
        <w:tc>
          <w:tcPr>
            <w:tcW w:w="946" w:type="dxa"/>
            <w:shd w:val="clear" w:color="auto" w:fill="FFFFFF"/>
          </w:tcPr>
          <w:p w14:paraId="201F0BB5" w14:textId="77777777" w:rsidR="00555CE0" w:rsidRDefault="00555CE0">
            <w:pPr>
              <w:rPr>
                <w:sz w:val="10"/>
                <w:szCs w:val="10"/>
              </w:rPr>
            </w:pPr>
          </w:p>
        </w:tc>
      </w:tr>
      <w:tr w:rsidR="00555CE0" w14:paraId="4107F775" w14:textId="77777777">
        <w:tblPrEx>
          <w:tblCellMar>
            <w:top w:w="0" w:type="dxa"/>
            <w:bottom w:w="0" w:type="dxa"/>
          </w:tblCellMar>
        </w:tblPrEx>
        <w:trPr>
          <w:trHeight w:hRule="exact" w:val="259"/>
          <w:jc w:val="center"/>
        </w:trPr>
        <w:tc>
          <w:tcPr>
            <w:tcW w:w="1104" w:type="dxa"/>
            <w:tcBorders>
              <w:top w:val="single" w:sz="4" w:space="0" w:color="auto"/>
            </w:tcBorders>
            <w:shd w:val="clear" w:color="auto" w:fill="FFFFFF"/>
          </w:tcPr>
          <w:p w14:paraId="3E65E4A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Loratadină</w:t>
            </w:r>
          </w:p>
        </w:tc>
        <w:tc>
          <w:tcPr>
            <w:tcW w:w="2203" w:type="dxa"/>
            <w:tcBorders>
              <w:top w:val="single" w:sz="4" w:space="0" w:color="auto"/>
            </w:tcBorders>
            <w:shd w:val="clear" w:color="auto" w:fill="FFFFFF"/>
          </w:tcPr>
          <w:p w14:paraId="6602AAF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10 mg</w:t>
            </w:r>
          </w:p>
        </w:tc>
        <w:tc>
          <w:tcPr>
            <w:tcW w:w="926" w:type="dxa"/>
            <w:tcBorders>
              <w:top w:val="single" w:sz="4" w:space="0" w:color="auto"/>
            </w:tcBorders>
            <w:shd w:val="clear" w:color="auto" w:fill="FFFFFF"/>
          </w:tcPr>
          <w:p w14:paraId="0F64E78D"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829" w:type="dxa"/>
            <w:tcBorders>
              <w:top w:val="single" w:sz="4" w:space="0" w:color="auto"/>
            </w:tcBorders>
            <w:shd w:val="clear" w:color="auto" w:fill="FFFFFF"/>
          </w:tcPr>
          <w:p w14:paraId="2D13B35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5–10 mg/zi</w:t>
            </w:r>
          </w:p>
        </w:tc>
        <w:tc>
          <w:tcPr>
            <w:tcW w:w="946" w:type="dxa"/>
            <w:tcBorders>
              <w:top w:val="single" w:sz="4" w:space="0" w:color="auto"/>
            </w:tcBorders>
            <w:shd w:val="clear" w:color="auto" w:fill="FFFFFF"/>
          </w:tcPr>
          <w:p w14:paraId="67D3BD09" w14:textId="77777777" w:rsidR="00555CE0" w:rsidRDefault="00555CE0">
            <w:pPr xmlns:w="http://schemas.openxmlformats.org/wordprocessingml/2006/main">
              <w:pStyle w:val="Other0"/>
              <w:spacing w:line="240" w:lineRule="auto"/>
              <w:ind w:firstLine="260"/>
              <w:rPr>
                <w:sz w:val="13"/>
                <w:szCs w:val="13"/>
              </w:rPr>
            </w:pPr>
            <w:r xmlns:w="http://schemas.openxmlformats.org/wordprocessingml/2006/main">
              <w:rPr>
                <w:rFonts w:ascii="Tahoma" w:eastAsia="Tahoma" w:hAnsi="Tahoma" w:cs="Tahoma"/>
                <w:sz w:val="13"/>
                <w:szCs w:val="13"/>
              </w:rPr>
              <w:t xml:space="preserve">24 de ore</w:t>
            </w:r>
          </w:p>
        </w:tc>
      </w:tr>
      <w:tr w:rsidR="00555CE0" w14:paraId="0F903F5C" w14:textId="77777777">
        <w:tblPrEx>
          <w:tblCellMar>
            <w:top w:w="0" w:type="dxa"/>
            <w:bottom w:w="0" w:type="dxa"/>
          </w:tblCellMar>
        </w:tblPrEx>
        <w:trPr>
          <w:trHeight w:hRule="exact" w:val="235"/>
          <w:jc w:val="center"/>
        </w:trPr>
        <w:tc>
          <w:tcPr>
            <w:tcW w:w="1104" w:type="dxa"/>
            <w:shd w:val="clear" w:color="auto" w:fill="FFFFFF"/>
          </w:tcPr>
          <w:p w14:paraId="69AD20A3" w14:textId="77777777" w:rsidR="00555CE0" w:rsidRDefault="00555CE0">
            <w:pPr>
              <w:rPr>
                <w:sz w:val="10"/>
                <w:szCs w:val="10"/>
              </w:rPr>
            </w:pPr>
          </w:p>
        </w:tc>
        <w:tc>
          <w:tcPr>
            <w:tcW w:w="2203" w:type="dxa"/>
            <w:shd w:val="clear" w:color="auto" w:fill="FFFFFF"/>
            <w:vAlign w:val="bottom"/>
          </w:tcPr>
          <w:p w14:paraId="31CA04F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Jbe. 5 ml = 5 mg</w:t>
            </w:r>
          </w:p>
        </w:tc>
        <w:tc>
          <w:tcPr>
            <w:tcW w:w="926" w:type="dxa"/>
            <w:shd w:val="clear" w:color="auto" w:fill="FFFFFF"/>
            <w:vAlign w:val="bottom"/>
          </w:tcPr>
          <w:p w14:paraId="2E2CC228"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829" w:type="dxa"/>
            <w:shd w:val="clear" w:color="auto" w:fill="FFFFFF"/>
          </w:tcPr>
          <w:p w14:paraId="0621573F" w14:textId="77777777" w:rsidR="00555CE0" w:rsidRDefault="00555CE0">
            <w:pPr>
              <w:rPr>
                <w:sz w:val="10"/>
                <w:szCs w:val="10"/>
              </w:rPr>
            </w:pPr>
          </w:p>
        </w:tc>
        <w:tc>
          <w:tcPr>
            <w:tcW w:w="946" w:type="dxa"/>
            <w:shd w:val="clear" w:color="auto" w:fill="FFFFFF"/>
          </w:tcPr>
          <w:p w14:paraId="481CAFC7" w14:textId="77777777" w:rsidR="00555CE0" w:rsidRDefault="00555CE0">
            <w:pPr>
              <w:rPr>
                <w:sz w:val="10"/>
                <w:szCs w:val="10"/>
              </w:rPr>
            </w:pPr>
          </w:p>
        </w:tc>
      </w:tr>
      <w:tr w:rsidR="00555CE0" w14:paraId="3A1D2166" w14:textId="77777777">
        <w:tblPrEx>
          <w:tblCellMar>
            <w:top w:w="0" w:type="dxa"/>
            <w:bottom w:w="0" w:type="dxa"/>
          </w:tblCellMar>
        </w:tblPrEx>
        <w:trPr>
          <w:trHeight w:hRule="exact" w:val="259"/>
          <w:jc w:val="center"/>
        </w:trPr>
        <w:tc>
          <w:tcPr>
            <w:tcW w:w="1104" w:type="dxa"/>
            <w:tcBorders>
              <w:top w:val="single" w:sz="4" w:space="0" w:color="auto"/>
            </w:tcBorders>
            <w:shd w:val="clear" w:color="auto" w:fill="FFFFFF"/>
            <w:vAlign w:val="bottom"/>
          </w:tcPr>
          <w:p w14:paraId="2BDB6CA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Desloratadină</w:t>
            </w:r>
          </w:p>
        </w:tc>
        <w:tc>
          <w:tcPr>
            <w:tcW w:w="2203" w:type="dxa"/>
            <w:tcBorders>
              <w:top w:val="single" w:sz="4" w:space="0" w:color="auto"/>
            </w:tcBorders>
            <w:shd w:val="clear" w:color="auto" w:fill="FFFFFF"/>
            <w:vAlign w:val="bottom"/>
          </w:tcPr>
          <w:p w14:paraId="1BE3763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5 mg</w:t>
            </w:r>
          </w:p>
        </w:tc>
        <w:tc>
          <w:tcPr>
            <w:tcW w:w="926" w:type="dxa"/>
            <w:tcBorders>
              <w:top w:val="single" w:sz="4" w:space="0" w:color="auto"/>
            </w:tcBorders>
            <w:shd w:val="clear" w:color="auto" w:fill="FFFFFF"/>
            <w:vAlign w:val="bottom"/>
          </w:tcPr>
          <w:p w14:paraId="003BF7E0"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829" w:type="dxa"/>
            <w:tcBorders>
              <w:top w:val="single" w:sz="4" w:space="0" w:color="auto"/>
            </w:tcBorders>
            <w:shd w:val="clear" w:color="auto" w:fill="FFFFFF"/>
            <w:vAlign w:val="bottom"/>
          </w:tcPr>
          <w:p w14:paraId="17A10D9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2,5-5 mg/zi</w:t>
            </w:r>
          </w:p>
        </w:tc>
        <w:tc>
          <w:tcPr>
            <w:tcW w:w="946" w:type="dxa"/>
            <w:tcBorders>
              <w:top w:val="single" w:sz="4" w:space="0" w:color="auto"/>
            </w:tcBorders>
            <w:shd w:val="clear" w:color="auto" w:fill="FFFFFF"/>
            <w:vAlign w:val="bottom"/>
          </w:tcPr>
          <w:p w14:paraId="18922834" w14:textId="77777777" w:rsidR="00555CE0" w:rsidRDefault="00555CE0">
            <w:pPr xmlns:w="http://schemas.openxmlformats.org/wordprocessingml/2006/main">
              <w:pStyle w:val="Other0"/>
              <w:spacing w:line="240" w:lineRule="auto"/>
              <w:ind w:firstLine="260"/>
              <w:rPr>
                <w:sz w:val="13"/>
                <w:szCs w:val="13"/>
              </w:rPr>
            </w:pPr>
            <w:r xmlns:w="http://schemas.openxmlformats.org/wordprocessingml/2006/main">
              <w:rPr>
                <w:rFonts w:ascii="Tahoma" w:eastAsia="Tahoma" w:hAnsi="Tahoma" w:cs="Tahoma"/>
                <w:sz w:val="13"/>
                <w:szCs w:val="13"/>
              </w:rPr>
              <w:t xml:space="preserve">24 de ore</w:t>
            </w:r>
          </w:p>
        </w:tc>
      </w:tr>
      <w:tr w:rsidR="00555CE0" w14:paraId="57D104FD" w14:textId="77777777">
        <w:tblPrEx>
          <w:tblCellMar>
            <w:top w:w="0" w:type="dxa"/>
            <w:bottom w:w="0" w:type="dxa"/>
          </w:tblCellMar>
        </w:tblPrEx>
        <w:trPr>
          <w:trHeight w:hRule="exact" w:val="293"/>
          <w:jc w:val="center"/>
        </w:trPr>
        <w:tc>
          <w:tcPr>
            <w:tcW w:w="1104" w:type="dxa"/>
            <w:tcBorders>
              <w:bottom w:val="single" w:sz="4" w:space="0" w:color="auto"/>
            </w:tcBorders>
            <w:shd w:val="clear" w:color="auto" w:fill="FFFFFF"/>
          </w:tcPr>
          <w:p w14:paraId="0A970F2B" w14:textId="77777777" w:rsidR="00555CE0" w:rsidRDefault="00555CE0">
            <w:pPr>
              <w:rPr>
                <w:sz w:val="10"/>
                <w:szCs w:val="10"/>
              </w:rPr>
            </w:pPr>
          </w:p>
        </w:tc>
        <w:tc>
          <w:tcPr>
            <w:tcW w:w="2203" w:type="dxa"/>
            <w:tcBorders>
              <w:bottom w:val="single" w:sz="4" w:space="0" w:color="auto"/>
            </w:tcBorders>
            <w:shd w:val="clear" w:color="auto" w:fill="FFFFFF"/>
          </w:tcPr>
          <w:p w14:paraId="602DAAC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 ml = 2,5 mg</w:t>
            </w:r>
          </w:p>
        </w:tc>
        <w:tc>
          <w:tcPr>
            <w:tcW w:w="926" w:type="dxa"/>
            <w:tcBorders>
              <w:bottom w:val="single" w:sz="4" w:space="0" w:color="auto"/>
            </w:tcBorders>
            <w:shd w:val="clear" w:color="auto" w:fill="FFFFFF"/>
          </w:tcPr>
          <w:p w14:paraId="52FC888D" w14:textId="77777777" w:rsidR="00555CE0" w:rsidRDefault="00555CE0">
            <w:pPr xmlns:w="http://schemas.openxmlformats.org/wordprocessingml/2006/main">
              <w:pStyle w:val="Other0"/>
              <w:spacing w:line="240" w:lineRule="auto"/>
              <w:ind w:firstLine="540"/>
              <w:jc w:val="both"/>
              <w:rPr>
                <w:sz w:val="13"/>
                <w:szCs w:val="13"/>
              </w:rPr>
            </w:pPr>
            <w:r xmlns:w="http://schemas.openxmlformats.org/wordprocessingml/2006/main">
              <w:rPr>
                <w:rFonts w:ascii="Tahoma" w:eastAsia="Tahoma" w:hAnsi="Tahoma" w:cs="Tahoma"/>
                <w:sz w:val="13"/>
                <w:szCs w:val="13"/>
              </w:rPr>
              <w:t xml:space="preserve">Ordin de comandă</w:t>
            </w:r>
          </w:p>
        </w:tc>
        <w:tc>
          <w:tcPr>
            <w:tcW w:w="1829" w:type="dxa"/>
            <w:tcBorders>
              <w:bottom w:val="single" w:sz="4" w:space="0" w:color="auto"/>
            </w:tcBorders>
            <w:shd w:val="clear" w:color="auto" w:fill="FFFFFF"/>
          </w:tcPr>
          <w:p w14:paraId="3D0F6C47" w14:textId="77777777" w:rsidR="00555CE0" w:rsidRDefault="00555CE0">
            <w:pPr>
              <w:rPr>
                <w:sz w:val="10"/>
                <w:szCs w:val="10"/>
              </w:rPr>
            </w:pPr>
          </w:p>
        </w:tc>
        <w:tc>
          <w:tcPr>
            <w:tcW w:w="946" w:type="dxa"/>
            <w:tcBorders>
              <w:bottom w:val="single" w:sz="4" w:space="0" w:color="auto"/>
            </w:tcBorders>
            <w:shd w:val="clear" w:color="auto" w:fill="FFFFFF"/>
          </w:tcPr>
          <w:p w14:paraId="13B9BE95" w14:textId="77777777" w:rsidR="00555CE0" w:rsidRDefault="00555CE0">
            <w:pPr>
              <w:rPr>
                <w:sz w:val="10"/>
                <w:szCs w:val="10"/>
              </w:rPr>
            </w:pPr>
          </w:p>
        </w:tc>
      </w:tr>
    </w:tbl>
    <w:p w14:paraId="08B933DB" w14:textId="77777777" w:rsidR="00555CE0" w:rsidRDefault="00555CE0">
      <w:pPr>
        <w:spacing w:after="999" w:line="1" w:lineRule="exact"/>
      </w:pPr>
    </w:p>
    <w:p w14:paraId="44071926" w14:textId="77777777" w:rsidR="00555CE0" w:rsidRDefault="00555CE0">
      <w:pPr xmlns:w="http://schemas.openxmlformats.org/wordprocessingml/2006/main">
        <w:pStyle w:val="Heading41"/>
        <w:keepNext/>
        <w:keepLines/>
        <w:spacing w:after="440" w:line="240" w:lineRule="auto"/>
      </w:pPr>
      <w:bookmarkStart xmlns:w="http://schemas.openxmlformats.org/wordprocessingml/2006/main" w:id="3099" w:name="bookmark6610"/>
      <w:bookmarkStart xmlns:w="http://schemas.openxmlformats.org/wordprocessingml/2006/main" w:id="3100" w:name="bookmark6611"/>
      <w:bookmarkStart xmlns:w="http://schemas.openxmlformats.org/wordprocessingml/2006/main" w:id="3101" w:name="bookmark6612"/>
      <w:r xmlns:w="http://schemas.openxmlformats.org/wordprocessingml/2006/main">
        <w:rPr>
          <w:b w:val="0"/>
          <w:bCs w:val="0"/>
        </w:rPr>
        <w:t xml:space="preserve">XXII.10. </w:t>
      </w:r>
      <w:r xmlns:w="http://schemas.openxmlformats.org/wordprocessingml/2006/main">
        <w:t xml:space="preserve">ANTIPARAZITARI</w:t>
      </w:r>
      <w:bookmarkEnd xmlns:w="http://schemas.openxmlformats.org/wordprocessingml/2006/main" w:id="3099"/>
      <w:bookmarkEnd xmlns:w="http://schemas.openxmlformats.org/wordprocessingml/2006/main" w:id="3100"/>
      <w:bookmarkEnd xmlns:w="http://schemas.openxmlformats.org/wordprocessingml/2006/main" w:id="3101"/>
    </w:p>
    <w:tbl>
      <w:tblPr>
        <w:tblOverlap w:val="never"/>
        <w:tblW w:w="0" w:type="auto"/>
        <w:jc w:val="center"/>
        <w:tblLayout w:type="fixed"/>
        <w:tblCellMar>
          <w:left w:w="10" w:type="dxa"/>
          <w:right w:w="10" w:type="dxa"/>
        </w:tblCellMar>
        <w:tblLook w:val="04A0" w:firstRow="1" w:lastRow="0" w:firstColumn="1" w:lastColumn="0" w:noHBand="0" w:noVBand="1"/>
      </w:tblPr>
      <w:tblGrid>
        <w:gridCol w:w="1066"/>
        <w:gridCol w:w="2333"/>
        <w:gridCol w:w="806"/>
        <w:gridCol w:w="1704"/>
        <w:gridCol w:w="1099"/>
      </w:tblGrid>
      <w:tr w:rsidR="00555CE0" w14:paraId="086D4A0D" w14:textId="77777777">
        <w:tblPrEx>
          <w:tblCellMar>
            <w:top w:w="0" w:type="dxa"/>
            <w:bottom w:w="0" w:type="dxa"/>
          </w:tblCellMar>
        </w:tblPrEx>
        <w:trPr>
          <w:trHeight w:hRule="exact" w:val="408"/>
          <w:jc w:val="center"/>
        </w:trPr>
        <w:tc>
          <w:tcPr>
            <w:tcW w:w="1066" w:type="dxa"/>
            <w:tcBorders>
              <w:top w:val="single" w:sz="4" w:space="0" w:color="auto"/>
              <w:left w:val="single" w:sz="4" w:space="0" w:color="auto"/>
            </w:tcBorders>
            <w:shd w:val="clear" w:color="auto" w:fill="D2D3D5"/>
            <w:vAlign w:val="center"/>
          </w:tcPr>
          <w:p w14:paraId="5F5C904F"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b/>
                <w:bCs/>
                <w:sz w:val="14"/>
                <w:szCs w:val="14"/>
              </w:rPr>
              <w:t xml:space="preserve">Droga</w:t>
            </w:r>
          </w:p>
        </w:tc>
        <w:tc>
          <w:tcPr>
            <w:tcW w:w="2333" w:type="dxa"/>
            <w:tcBorders>
              <w:top w:val="single" w:sz="4" w:space="0" w:color="auto"/>
            </w:tcBorders>
            <w:shd w:val="clear" w:color="auto" w:fill="D2D3D5"/>
            <w:vAlign w:val="center"/>
          </w:tcPr>
          <w:p w14:paraId="7D1907CE" w14:textId="77777777" w:rsidR="00555CE0" w:rsidRDefault="00555CE0">
            <w:pPr xmlns:w="http://schemas.openxmlformats.org/wordprocessingml/2006/main">
              <w:pStyle w:val="Other0"/>
              <w:spacing w:line="240" w:lineRule="auto"/>
              <w:ind w:firstLine="800"/>
              <w:rPr>
                <w:sz w:val="14"/>
                <w:szCs w:val="14"/>
              </w:rPr>
            </w:pPr>
            <w:r xmlns:w="http://schemas.openxmlformats.org/wordprocessingml/2006/main">
              <w:rPr>
                <w:rFonts w:ascii="Tahoma" w:eastAsia="Tahoma" w:hAnsi="Tahoma" w:cs="Tahoma"/>
                <w:b/>
                <w:bCs/>
                <w:sz w:val="14"/>
                <w:szCs w:val="14"/>
              </w:rPr>
              <w:t xml:space="preserve">Prezentare</w:t>
            </w:r>
          </w:p>
        </w:tc>
        <w:tc>
          <w:tcPr>
            <w:tcW w:w="806" w:type="dxa"/>
            <w:tcBorders>
              <w:top w:val="single" w:sz="4" w:space="0" w:color="auto"/>
            </w:tcBorders>
            <w:shd w:val="clear" w:color="auto" w:fill="D2D3D5"/>
            <w:vAlign w:val="center"/>
          </w:tcPr>
          <w:p w14:paraId="444D5343" w14:textId="77777777" w:rsidR="00555CE0" w:rsidRDefault="00555CE0">
            <w:pPr xmlns:w="http://schemas.openxmlformats.org/wordprocessingml/2006/main">
              <w:pStyle w:val="Other0"/>
              <w:spacing w:line="240" w:lineRule="auto"/>
              <w:ind w:firstLine="440"/>
              <w:rPr>
                <w:sz w:val="14"/>
                <w:szCs w:val="14"/>
              </w:rPr>
            </w:pPr>
            <w:r xmlns:w="http://schemas.openxmlformats.org/wordprocessingml/2006/main">
              <w:rPr>
                <w:rFonts w:ascii="Tahoma" w:eastAsia="Tahoma" w:hAnsi="Tahoma" w:cs="Tahoma"/>
                <w:b/>
                <w:bCs/>
                <w:sz w:val="14"/>
                <w:szCs w:val="14"/>
              </w:rPr>
              <w:t xml:space="preserve">Prin</w:t>
            </w:r>
          </w:p>
        </w:tc>
        <w:tc>
          <w:tcPr>
            <w:tcW w:w="1704" w:type="dxa"/>
            <w:tcBorders>
              <w:top w:val="single" w:sz="4" w:space="0" w:color="auto"/>
            </w:tcBorders>
            <w:shd w:val="clear" w:color="auto" w:fill="D2D3D5"/>
            <w:vAlign w:val="center"/>
          </w:tcPr>
          <w:p w14:paraId="657FFAB1"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Doză</w:t>
            </w:r>
          </w:p>
        </w:tc>
        <w:tc>
          <w:tcPr>
            <w:tcW w:w="1099" w:type="dxa"/>
            <w:tcBorders>
              <w:top w:val="single" w:sz="4" w:space="0" w:color="auto"/>
              <w:right w:val="single" w:sz="4" w:space="0" w:color="auto"/>
            </w:tcBorders>
            <w:shd w:val="clear" w:color="auto" w:fill="D2D3D5"/>
            <w:vAlign w:val="center"/>
          </w:tcPr>
          <w:p w14:paraId="79C151D5" w14:textId="77777777" w:rsidR="00555CE0" w:rsidRDefault="00555CE0">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b/>
                <w:bCs/>
                <w:sz w:val="14"/>
                <w:szCs w:val="14"/>
              </w:rPr>
              <w:t xml:space="preserve">Interval</w:t>
            </w:r>
          </w:p>
        </w:tc>
      </w:tr>
      <w:tr w:rsidR="00555CE0" w14:paraId="1A8F63BE" w14:textId="77777777">
        <w:tblPrEx>
          <w:tblCellMar>
            <w:top w:w="0" w:type="dxa"/>
            <w:bottom w:w="0" w:type="dxa"/>
          </w:tblCellMar>
        </w:tblPrEx>
        <w:trPr>
          <w:trHeight w:hRule="exact" w:val="346"/>
          <w:jc w:val="center"/>
        </w:trPr>
        <w:tc>
          <w:tcPr>
            <w:tcW w:w="1066" w:type="dxa"/>
            <w:tcBorders>
              <w:top w:val="single" w:sz="4" w:space="0" w:color="auto"/>
            </w:tcBorders>
            <w:shd w:val="clear" w:color="auto" w:fill="FFFFFF"/>
            <w:vAlign w:val="bottom"/>
          </w:tcPr>
          <w:p w14:paraId="63BE76F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Pamoato de</w:t>
            </w:r>
          </w:p>
        </w:tc>
        <w:tc>
          <w:tcPr>
            <w:tcW w:w="2333" w:type="dxa"/>
            <w:tcBorders>
              <w:top w:val="single" w:sz="4" w:space="0" w:color="auto"/>
            </w:tcBorders>
            <w:shd w:val="clear" w:color="auto" w:fill="FFFFFF"/>
            <w:vAlign w:val="bottom"/>
          </w:tcPr>
          <w:p w14:paraId="1CE6BBF2"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5 ml = 62,5 mg</w:t>
            </w:r>
          </w:p>
        </w:tc>
        <w:tc>
          <w:tcPr>
            <w:tcW w:w="806" w:type="dxa"/>
            <w:tcBorders>
              <w:top w:val="single" w:sz="4" w:space="0" w:color="auto"/>
            </w:tcBorders>
            <w:shd w:val="clear" w:color="auto" w:fill="FFFFFF"/>
            <w:vAlign w:val="bottom"/>
          </w:tcPr>
          <w:p w14:paraId="5AC50110" w14:textId="77777777" w:rsidR="00555CE0" w:rsidRDefault="00555CE0">
            <w:pPr xmlns:w="http://schemas.openxmlformats.org/wordprocessingml/2006/main">
              <w:pStyle w:val="Other0"/>
              <w:spacing w:line="240" w:lineRule="auto"/>
              <w:ind w:firstLine="440"/>
              <w:rPr>
                <w:sz w:val="13"/>
                <w:szCs w:val="13"/>
              </w:rPr>
            </w:pPr>
            <w:r xmlns:w="http://schemas.openxmlformats.org/wordprocessingml/2006/main">
              <w:rPr>
                <w:rFonts w:ascii="Tahoma" w:eastAsia="Tahoma" w:hAnsi="Tahoma" w:cs="Tahoma"/>
                <w:sz w:val="13"/>
                <w:szCs w:val="13"/>
              </w:rPr>
              <w:t xml:space="preserve">Ordin de comandă</w:t>
            </w:r>
          </w:p>
        </w:tc>
        <w:tc>
          <w:tcPr>
            <w:tcW w:w="1704" w:type="dxa"/>
            <w:tcBorders>
              <w:top w:val="single" w:sz="4" w:space="0" w:color="auto"/>
            </w:tcBorders>
            <w:shd w:val="clear" w:color="auto" w:fill="FFFFFF"/>
            <w:vAlign w:val="bottom"/>
          </w:tcPr>
          <w:p w14:paraId="52C6ADF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5-10 mg/kg/zi</w:t>
            </w:r>
          </w:p>
        </w:tc>
        <w:tc>
          <w:tcPr>
            <w:tcW w:w="1099" w:type="dxa"/>
            <w:tcBorders>
              <w:top w:val="single" w:sz="4" w:space="0" w:color="auto"/>
            </w:tcBorders>
            <w:shd w:val="clear" w:color="auto" w:fill="FFFFFF"/>
            <w:vAlign w:val="bottom"/>
          </w:tcPr>
          <w:p w14:paraId="2B0C8678"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24 de ore</w:t>
            </w:r>
          </w:p>
        </w:tc>
      </w:tr>
      <w:tr w:rsidR="00555CE0" w14:paraId="3C028CC0" w14:textId="77777777">
        <w:tblPrEx>
          <w:tblCellMar>
            <w:top w:w="0" w:type="dxa"/>
            <w:bottom w:w="0" w:type="dxa"/>
          </w:tblCellMar>
        </w:tblPrEx>
        <w:trPr>
          <w:trHeight w:hRule="exact" w:val="235"/>
          <w:jc w:val="center"/>
        </w:trPr>
        <w:tc>
          <w:tcPr>
            <w:tcW w:w="1066" w:type="dxa"/>
            <w:shd w:val="clear" w:color="auto" w:fill="FFFFFF"/>
            <w:vAlign w:val="bottom"/>
          </w:tcPr>
          <w:p w14:paraId="09F221B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Pirvinio</w:t>
            </w:r>
          </w:p>
        </w:tc>
        <w:tc>
          <w:tcPr>
            <w:tcW w:w="2333" w:type="dxa"/>
            <w:shd w:val="clear" w:color="auto" w:fill="FFFFFF"/>
            <w:vAlign w:val="bottom"/>
          </w:tcPr>
          <w:p w14:paraId="2903BA47"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Comp. 100 mg</w:t>
            </w:r>
          </w:p>
        </w:tc>
        <w:tc>
          <w:tcPr>
            <w:tcW w:w="806" w:type="dxa"/>
            <w:shd w:val="clear" w:color="auto" w:fill="FFFFFF"/>
            <w:vAlign w:val="bottom"/>
          </w:tcPr>
          <w:p w14:paraId="0F0DFF00" w14:textId="77777777" w:rsidR="00555CE0" w:rsidRDefault="00555CE0">
            <w:pPr xmlns:w="http://schemas.openxmlformats.org/wordprocessingml/2006/main">
              <w:pStyle w:val="Other0"/>
              <w:spacing w:line="240" w:lineRule="auto"/>
              <w:ind w:firstLine="440"/>
              <w:rPr>
                <w:sz w:val="13"/>
                <w:szCs w:val="13"/>
              </w:rPr>
            </w:pPr>
            <w:r xmlns:w="http://schemas.openxmlformats.org/wordprocessingml/2006/main">
              <w:rPr>
                <w:rFonts w:ascii="Tahoma" w:eastAsia="Tahoma" w:hAnsi="Tahoma" w:cs="Tahoma"/>
                <w:sz w:val="13"/>
                <w:szCs w:val="13"/>
              </w:rPr>
              <w:t xml:space="preserve">Ordin de comandă</w:t>
            </w:r>
          </w:p>
        </w:tc>
        <w:tc>
          <w:tcPr>
            <w:tcW w:w="1704" w:type="dxa"/>
            <w:shd w:val="clear" w:color="auto" w:fill="FFFFFF"/>
          </w:tcPr>
          <w:p w14:paraId="26FC683C" w14:textId="77777777" w:rsidR="00555CE0" w:rsidRDefault="00555CE0">
            <w:pPr>
              <w:rPr>
                <w:sz w:val="10"/>
                <w:szCs w:val="10"/>
              </w:rPr>
            </w:pPr>
          </w:p>
        </w:tc>
        <w:tc>
          <w:tcPr>
            <w:tcW w:w="1099" w:type="dxa"/>
            <w:shd w:val="clear" w:color="auto" w:fill="FFFFFF"/>
          </w:tcPr>
          <w:p w14:paraId="3C379958" w14:textId="77777777" w:rsidR="00555CE0" w:rsidRDefault="00555CE0">
            <w:pPr>
              <w:rPr>
                <w:sz w:val="10"/>
                <w:szCs w:val="10"/>
              </w:rPr>
            </w:pPr>
          </w:p>
        </w:tc>
      </w:tr>
      <w:tr w:rsidR="00555CE0" w14:paraId="401ED53D" w14:textId="77777777">
        <w:tblPrEx>
          <w:tblCellMar>
            <w:top w:w="0" w:type="dxa"/>
            <w:bottom w:w="0" w:type="dxa"/>
          </w:tblCellMar>
        </w:tblPrEx>
        <w:trPr>
          <w:trHeight w:hRule="exact" w:val="259"/>
          <w:jc w:val="center"/>
        </w:trPr>
        <w:tc>
          <w:tcPr>
            <w:tcW w:w="1066" w:type="dxa"/>
            <w:tcBorders>
              <w:top w:val="single" w:sz="4" w:space="0" w:color="auto"/>
            </w:tcBorders>
            <w:shd w:val="clear" w:color="auto" w:fill="FFFFFF"/>
            <w:vAlign w:val="bottom"/>
          </w:tcPr>
          <w:p w14:paraId="48DE7C0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Pamoato de</w:t>
            </w:r>
          </w:p>
        </w:tc>
        <w:tc>
          <w:tcPr>
            <w:tcW w:w="2333" w:type="dxa"/>
            <w:tcBorders>
              <w:top w:val="single" w:sz="4" w:space="0" w:color="auto"/>
            </w:tcBorders>
            <w:shd w:val="clear" w:color="auto" w:fill="FFFFFF"/>
            <w:vAlign w:val="bottom"/>
          </w:tcPr>
          <w:p w14:paraId="1A4960C1"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5 ml = 250 mg</w:t>
            </w:r>
          </w:p>
        </w:tc>
        <w:tc>
          <w:tcPr>
            <w:tcW w:w="806" w:type="dxa"/>
            <w:tcBorders>
              <w:top w:val="single" w:sz="4" w:space="0" w:color="auto"/>
            </w:tcBorders>
            <w:shd w:val="clear" w:color="auto" w:fill="FFFFFF"/>
            <w:vAlign w:val="bottom"/>
          </w:tcPr>
          <w:p w14:paraId="0C118CC8" w14:textId="77777777" w:rsidR="00555CE0" w:rsidRDefault="00555CE0">
            <w:pPr xmlns:w="http://schemas.openxmlformats.org/wordprocessingml/2006/main">
              <w:pStyle w:val="Other0"/>
              <w:spacing w:line="240" w:lineRule="auto"/>
              <w:ind w:firstLine="440"/>
              <w:rPr>
                <w:sz w:val="13"/>
                <w:szCs w:val="13"/>
              </w:rPr>
            </w:pPr>
            <w:r xmlns:w="http://schemas.openxmlformats.org/wordprocessingml/2006/main">
              <w:rPr>
                <w:rFonts w:ascii="Tahoma" w:eastAsia="Tahoma" w:hAnsi="Tahoma" w:cs="Tahoma"/>
                <w:sz w:val="13"/>
                <w:szCs w:val="13"/>
              </w:rPr>
              <w:t xml:space="preserve">Ordin de comandă</w:t>
            </w:r>
          </w:p>
        </w:tc>
        <w:tc>
          <w:tcPr>
            <w:tcW w:w="1704" w:type="dxa"/>
            <w:tcBorders>
              <w:top w:val="single" w:sz="4" w:space="0" w:color="auto"/>
            </w:tcBorders>
            <w:shd w:val="clear" w:color="auto" w:fill="FFFFFF"/>
            <w:vAlign w:val="bottom"/>
          </w:tcPr>
          <w:p w14:paraId="18527EC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10 mg/kg/zi</w:t>
            </w:r>
          </w:p>
        </w:tc>
        <w:tc>
          <w:tcPr>
            <w:tcW w:w="1099" w:type="dxa"/>
            <w:tcBorders>
              <w:top w:val="single" w:sz="4" w:space="0" w:color="auto"/>
            </w:tcBorders>
            <w:shd w:val="clear" w:color="auto" w:fill="FFFFFF"/>
            <w:vAlign w:val="bottom"/>
          </w:tcPr>
          <w:p w14:paraId="2FD60231"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24 de ore</w:t>
            </w:r>
          </w:p>
        </w:tc>
      </w:tr>
      <w:tr w:rsidR="00555CE0" w14:paraId="6FDD7D7B" w14:textId="77777777">
        <w:tblPrEx>
          <w:tblCellMar>
            <w:top w:w="0" w:type="dxa"/>
            <w:bottom w:w="0" w:type="dxa"/>
          </w:tblCellMar>
        </w:tblPrEx>
        <w:trPr>
          <w:trHeight w:hRule="exact" w:val="235"/>
          <w:jc w:val="center"/>
        </w:trPr>
        <w:tc>
          <w:tcPr>
            <w:tcW w:w="1066" w:type="dxa"/>
            <w:shd w:val="clear" w:color="auto" w:fill="FFFFFF"/>
            <w:vAlign w:val="bottom"/>
          </w:tcPr>
          <w:p w14:paraId="79E74AE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Pirantel</w:t>
            </w:r>
          </w:p>
        </w:tc>
        <w:tc>
          <w:tcPr>
            <w:tcW w:w="2333" w:type="dxa"/>
            <w:shd w:val="clear" w:color="auto" w:fill="FFFFFF"/>
            <w:vAlign w:val="bottom"/>
          </w:tcPr>
          <w:p w14:paraId="3931F755"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Comp. 250 mg</w:t>
            </w:r>
          </w:p>
        </w:tc>
        <w:tc>
          <w:tcPr>
            <w:tcW w:w="806" w:type="dxa"/>
            <w:shd w:val="clear" w:color="auto" w:fill="FFFFFF"/>
            <w:vAlign w:val="bottom"/>
          </w:tcPr>
          <w:p w14:paraId="4CEA4953" w14:textId="77777777" w:rsidR="00555CE0" w:rsidRDefault="00555CE0">
            <w:pPr xmlns:w="http://schemas.openxmlformats.org/wordprocessingml/2006/main">
              <w:pStyle w:val="Other0"/>
              <w:spacing w:line="240" w:lineRule="auto"/>
              <w:ind w:firstLine="440"/>
              <w:rPr>
                <w:sz w:val="13"/>
                <w:szCs w:val="13"/>
              </w:rPr>
            </w:pPr>
            <w:r xmlns:w="http://schemas.openxmlformats.org/wordprocessingml/2006/main">
              <w:rPr>
                <w:rFonts w:ascii="Tahoma" w:eastAsia="Tahoma" w:hAnsi="Tahoma" w:cs="Tahoma"/>
                <w:sz w:val="13"/>
                <w:szCs w:val="13"/>
              </w:rPr>
              <w:t xml:space="preserve">Ordin de comandă</w:t>
            </w:r>
          </w:p>
        </w:tc>
        <w:tc>
          <w:tcPr>
            <w:tcW w:w="1704" w:type="dxa"/>
            <w:shd w:val="clear" w:color="auto" w:fill="FFFFFF"/>
          </w:tcPr>
          <w:p w14:paraId="530BE000" w14:textId="77777777" w:rsidR="00555CE0" w:rsidRDefault="00555CE0">
            <w:pPr>
              <w:rPr>
                <w:sz w:val="10"/>
                <w:szCs w:val="10"/>
              </w:rPr>
            </w:pPr>
          </w:p>
        </w:tc>
        <w:tc>
          <w:tcPr>
            <w:tcW w:w="1099" w:type="dxa"/>
            <w:shd w:val="clear" w:color="auto" w:fill="FFFFFF"/>
          </w:tcPr>
          <w:p w14:paraId="099D3A98" w14:textId="77777777" w:rsidR="00555CE0" w:rsidRDefault="00555CE0">
            <w:pPr>
              <w:rPr>
                <w:sz w:val="10"/>
                <w:szCs w:val="10"/>
              </w:rPr>
            </w:pPr>
          </w:p>
        </w:tc>
      </w:tr>
      <w:tr w:rsidR="00555CE0" w14:paraId="786CDDA4" w14:textId="77777777">
        <w:tblPrEx>
          <w:tblCellMar>
            <w:top w:w="0" w:type="dxa"/>
            <w:bottom w:w="0" w:type="dxa"/>
          </w:tblCellMar>
        </w:tblPrEx>
        <w:trPr>
          <w:trHeight w:hRule="exact" w:val="259"/>
          <w:jc w:val="center"/>
        </w:trPr>
        <w:tc>
          <w:tcPr>
            <w:tcW w:w="1066" w:type="dxa"/>
            <w:tcBorders>
              <w:top w:val="single" w:sz="4" w:space="0" w:color="auto"/>
            </w:tcBorders>
            <w:shd w:val="clear" w:color="auto" w:fill="FFFFFF"/>
            <w:vAlign w:val="bottom"/>
          </w:tcPr>
          <w:p w14:paraId="1F23D49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Mebendazol</w:t>
            </w:r>
          </w:p>
        </w:tc>
        <w:tc>
          <w:tcPr>
            <w:tcW w:w="2333" w:type="dxa"/>
            <w:tcBorders>
              <w:top w:val="single" w:sz="4" w:space="0" w:color="auto"/>
            </w:tcBorders>
            <w:shd w:val="clear" w:color="auto" w:fill="FFFFFF"/>
            <w:vAlign w:val="bottom"/>
          </w:tcPr>
          <w:p w14:paraId="3C9F76E7"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5 ml = 200 mg</w:t>
            </w:r>
          </w:p>
        </w:tc>
        <w:tc>
          <w:tcPr>
            <w:tcW w:w="806" w:type="dxa"/>
            <w:tcBorders>
              <w:top w:val="single" w:sz="4" w:space="0" w:color="auto"/>
            </w:tcBorders>
            <w:shd w:val="clear" w:color="auto" w:fill="FFFFFF"/>
            <w:vAlign w:val="bottom"/>
          </w:tcPr>
          <w:p w14:paraId="4CA151C9" w14:textId="77777777" w:rsidR="00555CE0" w:rsidRDefault="00555CE0">
            <w:pPr xmlns:w="http://schemas.openxmlformats.org/wordprocessingml/2006/main">
              <w:pStyle w:val="Other0"/>
              <w:spacing w:line="240" w:lineRule="auto"/>
              <w:ind w:firstLine="440"/>
              <w:rPr>
                <w:sz w:val="13"/>
                <w:szCs w:val="13"/>
              </w:rPr>
            </w:pPr>
            <w:r xmlns:w="http://schemas.openxmlformats.org/wordprocessingml/2006/main">
              <w:rPr>
                <w:rFonts w:ascii="Tahoma" w:eastAsia="Tahoma" w:hAnsi="Tahoma" w:cs="Tahoma"/>
                <w:sz w:val="13"/>
                <w:szCs w:val="13"/>
              </w:rPr>
              <w:t xml:space="preserve">Ordin de comandă</w:t>
            </w:r>
          </w:p>
        </w:tc>
        <w:tc>
          <w:tcPr>
            <w:tcW w:w="1704" w:type="dxa"/>
            <w:tcBorders>
              <w:top w:val="single" w:sz="4" w:space="0" w:color="auto"/>
            </w:tcBorders>
            <w:shd w:val="clear" w:color="auto" w:fill="FFFFFF"/>
            <w:vAlign w:val="bottom"/>
          </w:tcPr>
          <w:p w14:paraId="63CB6C0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100 mg/doză</w:t>
            </w:r>
          </w:p>
        </w:tc>
        <w:tc>
          <w:tcPr>
            <w:tcW w:w="1099" w:type="dxa"/>
            <w:tcBorders>
              <w:top w:val="single" w:sz="4" w:space="0" w:color="auto"/>
            </w:tcBorders>
            <w:shd w:val="clear" w:color="auto" w:fill="FFFFFF"/>
            <w:vAlign w:val="bottom"/>
          </w:tcPr>
          <w:p w14:paraId="0DFB2FFE"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12 ore</w:t>
            </w:r>
          </w:p>
        </w:tc>
      </w:tr>
      <w:tr w:rsidR="00555CE0" w14:paraId="3766BDF2" w14:textId="77777777">
        <w:tblPrEx>
          <w:tblCellMar>
            <w:top w:w="0" w:type="dxa"/>
            <w:bottom w:w="0" w:type="dxa"/>
          </w:tblCellMar>
        </w:tblPrEx>
        <w:trPr>
          <w:trHeight w:hRule="exact" w:val="250"/>
          <w:jc w:val="center"/>
        </w:trPr>
        <w:tc>
          <w:tcPr>
            <w:tcW w:w="1066" w:type="dxa"/>
            <w:shd w:val="clear" w:color="auto" w:fill="FFFFFF"/>
          </w:tcPr>
          <w:p w14:paraId="037FC987" w14:textId="77777777" w:rsidR="00555CE0" w:rsidRDefault="00555CE0">
            <w:pPr>
              <w:rPr>
                <w:sz w:val="10"/>
                <w:szCs w:val="10"/>
              </w:rPr>
            </w:pPr>
          </w:p>
        </w:tc>
        <w:tc>
          <w:tcPr>
            <w:tcW w:w="2333" w:type="dxa"/>
            <w:shd w:val="clear" w:color="auto" w:fill="FFFFFF"/>
            <w:vAlign w:val="bottom"/>
          </w:tcPr>
          <w:p w14:paraId="5862F7B7"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5 ml = 100 mg</w:t>
            </w:r>
          </w:p>
        </w:tc>
        <w:tc>
          <w:tcPr>
            <w:tcW w:w="806" w:type="dxa"/>
            <w:shd w:val="clear" w:color="auto" w:fill="FFFFFF"/>
          </w:tcPr>
          <w:p w14:paraId="67C5FFBE" w14:textId="77777777" w:rsidR="00555CE0" w:rsidRDefault="00555CE0">
            <w:pPr>
              <w:rPr>
                <w:sz w:val="10"/>
                <w:szCs w:val="10"/>
              </w:rPr>
            </w:pPr>
          </w:p>
        </w:tc>
        <w:tc>
          <w:tcPr>
            <w:tcW w:w="1704" w:type="dxa"/>
            <w:shd w:val="clear" w:color="auto" w:fill="FFFFFF"/>
          </w:tcPr>
          <w:p w14:paraId="31F11B2E" w14:textId="77777777" w:rsidR="00555CE0" w:rsidRDefault="00555CE0">
            <w:pPr>
              <w:rPr>
                <w:sz w:val="10"/>
                <w:szCs w:val="10"/>
              </w:rPr>
            </w:pPr>
          </w:p>
        </w:tc>
        <w:tc>
          <w:tcPr>
            <w:tcW w:w="1099" w:type="dxa"/>
            <w:shd w:val="clear" w:color="auto" w:fill="FFFFFF"/>
          </w:tcPr>
          <w:p w14:paraId="09AC708E" w14:textId="77777777" w:rsidR="00555CE0" w:rsidRDefault="00555CE0">
            <w:pPr>
              <w:rPr>
                <w:sz w:val="10"/>
                <w:szCs w:val="10"/>
              </w:rPr>
            </w:pPr>
          </w:p>
        </w:tc>
      </w:tr>
      <w:tr w:rsidR="00555CE0" w14:paraId="4AE033EF" w14:textId="77777777">
        <w:tblPrEx>
          <w:tblCellMar>
            <w:top w:w="0" w:type="dxa"/>
            <w:bottom w:w="0" w:type="dxa"/>
          </w:tblCellMar>
        </w:tblPrEx>
        <w:trPr>
          <w:trHeight w:hRule="exact" w:val="230"/>
          <w:jc w:val="center"/>
        </w:trPr>
        <w:tc>
          <w:tcPr>
            <w:tcW w:w="1066" w:type="dxa"/>
            <w:shd w:val="clear" w:color="auto" w:fill="FFFFFF"/>
          </w:tcPr>
          <w:p w14:paraId="7B91B5E4" w14:textId="77777777" w:rsidR="00555CE0" w:rsidRDefault="00555CE0">
            <w:pPr>
              <w:rPr>
                <w:sz w:val="10"/>
                <w:szCs w:val="10"/>
              </w:rPr>
            </w:pPr>
          </w:p>
        </w:tc>
        <w:tc>
          <w:tcPr>
            <w:tcW w:w="2333" w:type="dxa"/>
            <w:shd w:val="clear" w:color="auto" w:fill="FFFFFF"/>
            <w:vAlign w:val="bottom"/>
          </w:tcPr>
          <w:p w14:paraId="1FFBE8E3"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Comp. 100-200 mg</w:t>
            </w:r>
          </w:p>
        </w:tc>
        <w:tc>
          <w:tcPr>
            <w:tcW w:w="806" w:type="dxa"/>
            <w:shd w:val="clear" w:color="auto" w:fill="FFFFFF"/>
            <w:vAlign w:val="bottom"/>
          </w:tcPr>
          <w:p w14:paraId="1E220616" w14:textId="77777777" w:rsidR="00555CE0" w:rsidRDefault="00555CE0">
            <w:pPr xmlns:w="http://schemas.openxmlformats.org/wordprocessingml/2006/main">
              <w:pStyle w:val="Other0"/>
              <w:spacing w:line="240" w:lineRule="auto"/>
              <w:ind w:firstLine="440"/>
              <w:rPr>
                <w:sz w:val="13"/>
                <w:szCs w:val="13"/>
              </w:rPr>
            </w:pPr>
            <w:r xmlns:w="http://schemas.openxmlformats.org/wordprocessingml/2006/main">
              <w:rPr>
                <w:rFonts w:ascii="Tahoma" w:eastAsia="Tahoma" w:hAnsi="Tahoma" w:cs="Tahoma"/>
                <w:sz w:val="13"/>
                <w:szCs w:val="13"/>
              </w:rPr>
              <w:t xml:space="preserve">Ordin de comandă</w:t>
            </w:r>
          </w:p>
        </w:tc>
        <w:tc>
          <w:tcPr>
            <w:tcW w:w="1704" w:type="dxa"/>
            <w:shd w:val="clear" w:color="auto" w:fill="FFFFFF"/>
          </w:tcPr>
          <w:p w14:paraId="1A50479F" w14:textId="77777777" w:rsidR="00555CE0" w:rsidRDefault="00555CE0">
            <w:pPr>
              <w:rPr>
                <w:sz w:val="10"/>
                <w:szCs w:val="10"/>
              </w:rPr>
            </w:pPr>
          </w:p>
        </w:tc>
        <w:tc>
          <w:tcPr>
            <w:tcW w:w="1099" w:type="dxa"/>
            <w:shd w:val="clear" w:color="auto" w:fill="FFFFFF"/>
          </w:tcPr>
          <w:p w14:paraId="14D85922" w14:textId="77777777" w:rsidR="00555CE0" w:rsidRDefault="00555CE0">
            <w:pPr>
              <w:rPr>
                <w:sz w:val="10"/>
                <w:szCs w:val="10"/>
              </w:rPr>
            </w:pPr>
          </w:p>
        </w:tc>
      </w:tr>
      <w:tr w:rsidR="00555CE0" w14:paraId="2E31E469" w14:textId="77777777">
        <w:tblPrEx>
          <w:tblCellMar>
            <w:top w:w="0" w:type="dxa"/>
            <w:bottom w:w="0" w:type="dxa"/>
          </w:tblCellMar>
        </w:tblPrEx>
        <w:trPr>
          <w:trHeight w:hRule="exact" w:val="264"/>
          <w:jc w:val="center"/>
        </w:trPr>
        <w:tc>
          <w:tcPr>
            <w:tcW w:w="1066" w:type="dxa"/>
            <w:tcBorders>
              <w:top w:val="single" w:sz="4" w:space="0" w:color="auto"/>
            </w:tcBorders>
            <w:shd w:val="clear" w:color="auto" w:fill="FFFFFF"/>
            <w:vAlign w:val="bottom"/>
          </w:tcPr>
          <w:p w14:paraId="163535B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Furazolidonă</w:t>
            </w:r>
          </w:p>
        </w:tc>
        <w:tc>
          <w:tcPr>
            <w:tcW w:w="2333" w:type="dxa"/>
            <w:tcBorders>
              <w:top w:val="single" w:sz="4" w:space="0" w:color="auto"/>
            </w:tcBorders>
            <w:shd w:val="clear" w:color="auto" w:fill="FFFFFF"/>
            <w:vAlign w:val="bottom"/>
          </w:tcPr>
          <w:p w14:paraId="125A5173"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Comp. x 100 mg</w:t>
            </w:r>
          </w:p>
        </w:tc>
        <w:tc>
          <w:tcPr>
            <w:tcW w:w="806" w:type="dxa"/>
            <w:tcBorders>
              <w:top w:val="single" w:sz="4" w:space="0" w:color="auto"/>
            </w:tcBorders>
            <w:shd w:val="clear" w:color="auto" w:fill="FFFFFF"/>
            <w:vAlign w:val="bottom"/>
          </w:tcPr>
          <w:p w14:paraId="2DF36373" w14:textId="77777777" w:rsidR="00555CE0" w:rsidRDefault="00555CE0">
            <w:pPr xmlns:w="http://schemas.openxmlformats.org/wordprocessingml/2006/main">
              <w:pStyle w:val="Other0"/>
              <w:spacing w:line="240" w:lineRule="auto"/>
              <w:ind w:firstLine="440"/>
              <w:rPr>
                <w:sz w:val="13"/>
                <w:szCs w:val="13"/>
              </w:rPr>
            </w:pPr>
            <w:r xmlns:w="http://schemas.openxmlformats.org/wordprocessingml/2006/main">
              <w:rPr>
                <w:rFonts w:ascii="Tahoma" w:eastAsia="Tahoma" w:hAnsi="Tahoma" w:cs="Tahoma"/>
                <w:sz w:val="13"/>
                <w:szCs w:val="13"/>
              </w:rPr>
              <w:t xml:space="preserve">Ordin de comandă</w:t>
            </w:r>
          </w:p>
        </w:tc>
        <w:tc>
          <w:tcPr>
            <w:tcW w:w="1704" w:type="dxa"/>
            <w:tcBorders>
              <w:top w:val="single" w:sz="4" w:space="0" w:color="auto"/>
            </w:tcBorders>
            <w:shd w:val="clear" w:color="auto" w:fill="FFFFFF"/>
            <w:vAlign w:val="bottom"/>
          </w:tcPr>
          <w:p w14:paraId="6D3AEED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6-10 mg/kg/zi</w:t>
            </w:r>
          </w:p>
        </w:tc>
        <w:tc>
          <w:tcPr>
            <w:tcW w:w="1099" w:type="dxa"/>
            <w:tcBorders>
              <w:top w:val="single" w:sz="4" w:space="0" w:color="auto"/>
            </w:tcBorders>
            <w:shd w:val="clear" w:color="auto" w:fill="FFFFFF"/>
            <w:vAlign w:val="bottom"/>
          </w:tcPr>
          <w:p w14:paraId="08EAAE6B"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6 ore</w:t>
            </w:r>
          </w:p>
        </w:tc>
      </w:tr>
      <w:tr w:rsidR="00555CE0" w14:paraId="2AC56636" w14:textId="77777777">
        <w:tblPrEx>
          <w:tblCellMar>
            <w:top w:w="0" w:type="dxa"/>
            <w:bottom w:w="0" w:type="dxa"/>
          </w:tblCellMar>
        </w:tblPrEx>
        <w:trPr>
          <w:trHeight w:hRule="exact" w:val="230"/>
          <w:jc w:val="center"/>
        </w:trPr>
        <w:tc>
          <w:tcPr>
            <w:tcW w:w="1066" w:type="dxa"/>
            <w:shd w:val="clear" w:color="auto" w:fill="FFFFFF"/>
          </w:tcPr>
          <w:p w14:paraId="4B146A0F" w14:textId="77777777" w:rsidR="00555CE0" w:rsidRDefault="00555CE0">
            <w:pPr>
              <w:rPr>
                <w:sz w:val="10"/>
                <w:szCs w:val="10"/>
              </w:rPr>
            </w:pPr>
          </w:p>
        </w:tc>
        <w:tc>
          <w:tcPr>
            <w:tcW w:w="2333" w:type="dxa"/>
            <w:shd w:val="clear" w:color="auto" w:fill="FFFFFF"/>
            <w:vAlign w:val="bottom"/>
          </w:tcPr>
          <w:p w14:paraId="69359A16"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Susp. 15 ml = 50 mg</w:t>
            </w:r>
          </w:p>
        </w:tc>
        <w:tc>
          <w:tcPr>
            <w:tcW w:w="806" w:type="dxa"/>
            <w:shd w:val="clear" w:color="auto" w:fill="FFFFFF"/>
            <w:vAlign w:val="bottom"/>
          </w:tcPr>
          <w:p w14:paraId="486539A0" w14:textId="77777777" w:rsidR="00555CE0" w:rsidRDefault="00555CE0">
            <w:pPr xmlns:w="http://schemas.openxmlformats.org/wordprocessingml/2006/main">
              <w:pStyle w:val="Other0"/>
              <w:spacing w:line="240" w:lineRule="auto"/>
              <w:ind w:firstLine="440"/>
              <w:rPr>
                <w:sz w:val="13"/>
                <w:szCs w:val="13"/>
              </w:rPr>
            </w:pPr>
            <w:r xmlns:w="http://schemas.openxmlformats.org/wordprocessingml/2006/main">
              <w:rPr>
                <w:rFonts w:ascii="Tahoma" w:eastAsia="Tahoma" w:hAnsi="Tahoma" w:cs="Tahoma"/>
                <w:sz w:val="13"/>
                <w:szCs w:val="13"/>
              </w:rPr>
              <w:t xml:space="preserve">Ordin de comandă</w:t>
            </w:r>
          </w:p>
        </w:tc>
        <w:tc>
          <w:tcPr>
            <w:tcW w:w="1704" w:type="dxa"/>
            <w:shd w:val="clear" w:color="auto" w:fill="FFFFFF"/>
          </w:tcPr>
          <w:p w14:paraId="6E607DB9" w14:textId="77777777" w:rsidR="00555CE0" w:rsidRDefault="00555CE0">
            <w:pPr>
              <w:rPr>
                <w:sz w:val="10"/>
                <w:szCs w:val="10"/>
              </w:rPr>
            </w:pPr>
          </w:p>
        </w:tc>
        <w:tc>
          <w:tcPr>
            <w:tcW w:w="1099" w:type="dxa"/>
            <w:shd w:val="clear" w:color="auto" w:fill="FFFFFF"/>
          </w:tcPr>
          <w:p w14:paraId="06C410CE" w14:textId="77777777" w:rsidR="00555CE0" w:rsidRDefault="00555CE0">
            <w:pPr>
              <w:rPr>
                <w:sz w:val="10"/>
                <w:szCs w:val="10"/>
              </w:rPr>
            </w:pPr>
          </w:p>
        </w:tc>
      </w:tr>
      <w:tr w:rsidR="00555CE0" w14:paraId="7E54642E" w14:textId="77777777">
        <w:tblPrEx>
          <w:tblCellMar>
            <w:top w:w="0" w:type="dxa"/>
            <w:bottom w:w="0" w:type="dxa"/>
          </w:tblCellMar>
        </w:tblPrEx>
        <w:trPr>
          <w:trHeight w:hRule="exact" w:val="264"/>
          <w:jc w:val="center"/>
        </w:trPr>
        <w:tc>
          <w:tcPr>
            <w:tcW w:w="1066" w:type="dxa"/>
            <w:tcBorders>
              <w:top w:val="single" w:sz="4" w:space="0" w:color="auto"/>
            </w:tcBorders>
            <w:shd w:val="clear" w:color="auto" w:fill="FFFFFF"/>
            <w:vAlign w:val="bottom"/>
          </w:tcPr>
          <w:p w14:paraId="71EEE20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Metronidazol</w:t>
            </w:r>
          </w:p>
        </w:tc>
        <w:tc>
          <w:tcPr>
            <w:tcW w:w="2333" w:type="dxa"/>
            <w:tcBorders>
              <w:top w:val="single" w:sz="4" w:space="0" w:color="auto"/>
            </w:tcBorders>
            <w:shd w:val="clear" w:color="auto" w:fill="FFFFFF"/>
            <w:vAlign w:val="bottom"/>
          </w:tcPr>
          <w:p w14:paraId="74614FFF"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Comp. x 250-500-1000 mg</w:t>
            </w:r>
          </w:p>
        </w:tc>
        <w:tc>
          <w:tcPr>
            <w:tcW w:w="806" w:type="dxa"/>
            <w:tcBorders>
              <w:top w:val="single" w:sz="4" w:space="0" w:color="auto"/>
            </w:tcBorders>
            <w:shd w:val="clear" w:color="auto" w:fill="FFFFFF"/>
            <w:vAlign w:val="bottom"/>
          </w:tcPr>
          <w:p w14:paraId="5446F1C8" w14:textId="77777777" w:rsidR="00555CE0" w:rsidRDefault="00555CE0">
            <w:pPr xmlns:w="http://schemas.openxmlformats.org/wordprocessingml/2006/main">
              <w:pStyle w:val="Other0"/>
              <w:spacing w:line="240" w:lineRule="auto"/>
              <w:ind w:firstLine="440"/>
              <w:rPr>
                <w:sz w:val="13"/>
                <w:szCs w:val="13"/>
              </w:rPr>
            </w:pPr>
            <w:r xmlns:w="http://schemas.openxmlformats.org/wordprocessingml/2006/main">
              <w:rPr>
                <w:rFonts w:ascii="Tahoma" w:eastAsia="Tahoma" w:hAnsi="Tahoma" w:cs="Tahoma"/>
                <w:sz w:val="13"/>
                <w:szCs w:val="13"/>
              </w:rPr>
              <w:t xml:space="preserve">Ordin de comandă</w:t>
            </w:r>
          </w:p>
        </w:tc>
        <w:tc>
          <w:tcPr>
            <w:tcW w:w="1704" w:type="dxa"/>
            <w:tcBorders>
              <w:top w:val="single" w:sz="4" w:space="0" w:color="auto"/>
            </w:tcBorders>
            <w:shd w:val="clear" w:color="auto" w:fill="FFFFFF"/>
            <w:vAlign w:val="bottom"/>
          </w:tcPr>
          <w:p w14:paraId="40B6612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15-30 mg/kg/zi</w:t>
            </w:r>
          </w:p>
        </w:tc>
        <w:tc>
          <w:tcPr>
            <w:tcW w:w="1099" w:type="dxa"/>
            <w:tcBorders>
              <w:top w:val="single" w:sz="4" w:space="0" w:color="auto"/>
            </w:tcBorders>
            <w:shd w:val="clear" w:color="auto" w:fill="FFFFFF"/>
            <w:vAlign w:val="bottom"/>
          </w:tcPr>
          <w:p w14:paraId="2FB999F7"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8 ore</w:t>
            </w:r>
          </w:p>
        </w:tc>
      </w:tr>
      <w:tr w:rsidR="00555CE0" w14:paraId="17413D85" w14:textId="77777777">
        <w:tblPrEx>
          <w:tblCellMar>
            <w:top w:w="0" w:type="dxa"/>
            <w:bottom w:w="0" w:type="dxa"/>
          </w:tblCellMar>
        </w:tblPrEx>
        <w:trPr>
          <w:trHeight w:hRule="exact" w:val="250"/>
          <w:jc w:val="center"/>
        </w:trPr>
        <w:tc>
          <w:tcPr>
            <w:tcW w:w="1066" w:type="dxa"/>
            <w:shd w:val="clear" w:color="auto" w:fill="FFFFFF"/>
          </w:tcPr>
          <w:p w14:paraId="0694358C" w14:textId="77777777" w:rsidR="00555CE0" w:rsidRDefault="00555CE0">
            <w:pPr>
              <w:rPr>
                <w:sz w:val="10"/>
                <w:szCs w:val="10"/>
              </w:rPr>
            </w:pPr>
          </w:p>
        </w:tc>
        <w:tc>
          <w:tcPr>
            <w:tcW w:w="2333" w:type="dxa"/>
            <w:shd w:val="clear" w:color="auto" w:fill="FFFFFF"/>
          </w:tcPr>
          <w:p w14:paraId="7ED6E0A5"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Susp. 5 ml = 200 mg</w:t>
            </w:r>
          </w:p>
        </w:tc>
        <w:tc>
          <w:tcPr>
            <w:tcW w:w="806" w:type="dxa"/>
            <w:shd w:val="clear" w:color="auto" w:fill="FFFFFF"/>
          </w:tcPr>
          <w:p w14:paraId="14752144" w14:textId="77777777" w:rsidR="00555CE0" w:rsidRDefault="00555CE0">
            <w:pPr xmlns:w="http://schemas.openxmlformats.org/wordprocessingml/2006/main">
              <w:pStyle w:val="Other0"/>
              <w:spacing w:line="240" w:lineRule="auto"/>
              <w:ind w:firstLine="440"/>
              <w:rPr>
                <w:sz w:val="13"/>
                <w:szCs w:val="13"/>
              </w:rPr>
            </w:pPr>
            <w:r xmlns:w="http://schemas.openxmlformats.org/wordprocessingml/2006/main">
              <w:rPr>
                <w:rFonts w:ascii="Tahoma" w:eastAsia="Tahoma" w:hAnsi="Tahoma" w:cs="Tahoma"/>
                <w:sz w:val="13"/>
                <w:szCs w:val="13"/>
              </w:rPr>
              <w:t xml:space="preserve">Ordin de comandă</w:t>
            </w:r>
          </w:p>
        </w:tc>
        <w:tc>
          <w:tcPr>
            <w:tcW w:w="1704" w:type="dxa"/>
            <w:shd w:val="clear" w:color="auto" w:fill="FFFFFF"/>
          </w:tcPr>
          <w:p w14:paraId="6C89E2FA" w14:textId="77777777" w:rsidR="00555CE0" w:rsidRDefault="00555CE0">
            <w:pPr>
              <w:rPr>
                <w:sz w:val="10"/>
                <w:szCs w:val="10"/>
              </w:rPr>
            </w:pPr>
          </w:p>
        </w:tc>
        <w:tc>
          <w:tcPr>
            <w:tcW w:w="1099" w:type="dxa"/>
            <w:shd w:val="clear" w:color="auto" w:fill="FFFFFF"/>
          </w:tcPr>
          <w:p w14:paraId="00D57048" w14:textId="77777777" w:rsidR="00555CE0" w:rsidRDefault="00555CE0">
            <w:pPr>
              <w:rPr>
                <w:sz w:val="10"/>
                <w:szCs w:val="10"/>
              </w:rPr>
            </w:pPr>
          </w:p>
        </w:tc>
      </w:tr>
      <w:tr w:rsidR="00555CE0" w14:paraId="5BB4890D" w14:textId="77777777">
        <w:tblPrEx>
          <w:tblCellMar>
            <w:top w:w="0" w:type="dxa"/>
            <w:bottom w:w="0" w:type="dxa"/>
          </w:tblCellMar>
        </w:tblPrEx>
        <w:trPr>
          <w:trHeight w:hRule="exact" w:val="235"/>
          <w:jc w:val="center"/>
        </w:trPr>
        <w:tc>
          <w:tcPr>
            <w:tcW w:w="1066" w:type="dxa"/>
            <w:tcBorders>
              <w:bottom w:val="single" w:sz="4" w:space="0" w:color="auto"/>
            </w:tcBorders>
            <w:shd w:val="clear" w:color="auto" w:fill="FFFFFF"/>
          </w:tcPr>
          <w:p w14:paraId="3CE1D61C" w14:textId="77777777" w:rsidR="00555CE0" w:rsidRDefault="00555CE0">
            <w:pPr>
              <w:rPr>
                <w:sz w:val="10"/>
                <w:szCs w:val="10"/>
              </w:rPr>
            </w:pPr>
          </w:p>
        </w:tc>
        <w:tc>
          <w:tcPr>
            <w:tcW w:w="2333" w:type="dxa"/>
            <w:tcBorders>
              <w:bottom w:val="single" w:sz="4" w:space="0" w:color="auto"/>
            </w:tcBorders>
            <w:shd w:val="clear" w:color="auto" w:fill="FFFFFF"/>
            <w:vAlign w:val="bottom"/>
          </w:tcPr>
          <w:p w14:paraId="3EDFB764"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Fco. Amp. 100 ml = 500 mg</w:t>
            </w:r>
          </w:p>
        </w:tc>
        <w:tc>
          <w:tcPr>
            <w:tcW w:w="806" w:type="dxa"/>
            <w:tcBorders>
              <w:bottom w:val="single" w:sz="4" w:space="0" w:color="auto"/>
            </w:tcBorders>
            <w:shd w:val="clear" w:color="auto" w:fill="FFFFFF"/>
            <w:vAlign w:val="bottom"/>
          </w:tcPr>
          <w:p w14:paraId="278B56F0" w14:textId="77777777" w:rsidR="00555CE0" w:rsidRDefault="00555CE0">
            <w:pPr xmlns:w="http://schemas.openxmlformats.org/wordprocessingml/2006/main">
              <w:pStyle w:val="Other0"/>
              <w:spacing w:line="240" w:lineRule="auto"/>
              <w:ind w:firstLine="440"/>
              <w:rPr>
                <w:sz w:val="13"/>
                <w:szCs w:val="13"/>
              </w:rPr>
            </w:pPr>
            <w:r xmlns:w="http://schemas.openxmlformats.org/wordprocessingml/2006/main">
              <w:rPr>
                <w:rFonts w:ascii="Tahoma" w:eastAsia="Tahoma" w:hAnsi="Tahoma" w:cs="Tahoma"/>
                <w:sz w:val="13"/>
                <w:szCs w:val="13"/>
              </w:rPr>
              <w:t xml:space="preserve">IV.</w:t>
            </w:r>
          </w:p>
        </w:tc>
        <w:tc>
          <w:tcPr>
            <w:tcW w:w="1704" w:type="dxa"/>
            <w:tcBorders>
              <w:bottom w:val="single" w:sz="4" w:space="0" w:color="auto"/>
            </w:tcBorders>
            <w:shd w:val="clear" w:color="auto" w:fill="FFFFFF"/>
          </w:tcPr>
          <w:p w14:paraId="27930656" w14:textId="77777777" w:rsidR="00555CE0" w:rsidRDefault="00555CE0">
            <w:pPr>
              <w:rPr>
                <w:sz w:val="10"/>
                <w:szCs w:val="10"/>
              </w:rPr>
            </w:pPr>
          </w:p>
        </w:tc>
        <w:tc>
          <w:tcPr>
            <w:tcW w:w="1099" w:type="dxa"/>
            <w:tcBorders>
              <w:bottom w:val="single" w:sz="4" w:space="0" w:color="auto"/>
            </w:tcBorders>
            <w:shd w:val="clear" w:color="auto" w:fill="FFFFFF"/>
          </w:tcPr>
          <w:p w14:paraId="4E66E037" w14:textId="77777777" w:rsidR="00555CE0" w:rsidRDefault="00555CE0">
            <w:pPr>
              <w:rPr>
                <w:sz w:val="10"/>
                <w:szCs w:val="10"/>
              </w:rPr>
            </w:pPr>
          </w:p>
        </w:tc>
      </w:tr>
    </w:tbl>
    <w:p w14:paraId="37FAA737" w14:textId="77777777" w:rsidR="00555CE0" w:rsidRDefault="00555CE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061"/>
        <w:gridCol w:w="2270"/>
        <w:gridCol w:w="874"/>
        <w:gridCol w:w="1704"/>
        <w:gridCol w:w="1099"/>
      </w:tblGrid>
      <w:tr w:rsidR="00555CE0" w14:paraId="2EF5B157" w14:textId="77777777">
        <w:tblPrEx>
          <w:tblCellMar>
            <w:top w:w="0" w:type="dxa"/>
            <w:bottom w:w="0" w:type="dxa"/>
          </w:tblCellMar>
        </w:tblPrEx>
        <w:trPr>
          <w:trHeight w:hRule="exact" w:val="370"/>
          <w:jc w:val="center"/>
        </w:trPr>
        <w:tc>
          <w:tcPr>
            <w:tcW w:w="7008" w:type="dxa"/>
            <w:gridSpan w:val="5"/>
            <w:tcBorders>
              <w:top w:val="single" w:sz="4" w:space="0" w:color="auto"/>
            </w:tcBorders>
            <w:shd w:val="clear" w:color="auto" w:fill="FFFFFF"/>
          </w:tcPr>
          <w:p w14:paraId="25EDCD9C" w14:textId="77777777" w:rsidR="00555CE0" w:rsidRDefault="00555CE0">
            <w:pPr>
              <w:rPr>
                <w:sz w:val="10"/>
                <w:szCs w:val="10"/>
              </w:rPr>
            </w:pPr>
          </w:p>
        </w:tc>
      </w:tr>
      <w:tr w:rsidR="00555CE0" w14:paraId="1966FB4E" w14:textId="77777777">
        <w:tblPrEx>
          <w:tblCellMar>
            <w:top w:w="0" w:type="dxa"/>
            <w:bottom w:w="0" w:type="dxa"/>
          </w:tblCellMar>
        </w:tblPrEx>
        <w:trPr>
          <w:trHeight w:hRule="exact" w:val="394"/>
          <w:jc w:val="center"/>
        </w:trPr>
        <w:tc>
          <w:tcPr>
            <w:tcW w:w="1061" w:type="dxa"/>
            <w:tcBorders>
              <w:top w:val="single" w:sz="4" w:space="0" w:color="auto"/>
              <w:left w:val="single" w:sz="4" w:space="0" w:color="auto"/>
            </w:tcBorders>
            <w:shd w:val="clear" w:color="auto" w:fill="D2D3D5"/>
            <w:vAlign w:val="center"/>
          </w:tcPr>
          <w:p w14:paraId="22A11E04"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Droga</w:t>
            </w:r>
          </w:p>
        </w:tc>
        <w:tc>
          <w:tcPr>
            <w:tcW w:w="2270" w:type="dxa"/>
            <w:tcBorders>
              <w:top w:val="single" w:sz="4" w:space="0" w:color="auto"/>
            </w:tcBorders>
            <w:shd w:val="clear" w:color="auto" w:fill="D2D3D5"/>
            <w:vAlign w:val="center"/>
          </w:tcPr>
          <w:p w14:paraId="1A0936E7" w14:textId="77777777" w:rsidR="00555CE0" w:rsidRDefault="00555CE0">
            <w:pPr xmlns:w="http://schemas.openxmlformats.org/wordprocessingml/2006/main">
              <w:pStyle w:val="Other0"/>
              <w:spacing w:line="240" w:lineRule="auto"/>
              <w:ind w:firstLine="820"/>
              <w:rPr>
                <w:sz w:val="14"/>
                <w:szCs w:val="14"/>
              </w:rPr>
            </w:pPr>
            <w:r xmlns:w="http://schemas.openxmlformats.org/wordprocessingml/2006/main">
              <w:rPr>
                <w:rFonts w:ascii="Tahoma" w:eastAsia="Tahoma" w:hAnsi="Tahoma" w:cs="Tahoma"/>
                <w:b/>
                <w:bCs/>
                <w:sz w:val="14"/>
                <w:szCs w:val="14"/>
              </w:rPr>
              <w:t xml:space="preserve">Prezentare</w:t>
            </w:r>
          </w:p>
        </w:tc>
        <w:tc>
          <w:tcPr>
            <w:tcW w:w="874" w:type="dxa"/>
            <w:tcBorders>
              <w:top w:val="single" w:sz="4" w:space="0" w:color="auto"/>
            </w:tcBorders>
            <w:shd w:val="clear" w:color="auto" w:fill="D2D3D5"/>
            <w:vAlign w:val="center"/>
          </w:tcPr>
          <w:p w14:paraId="6E8BFF47" w14:textId="77777777" w:rsidR="00555CE0" w:rsidRDefault="00555CE0">
            <w:pPr xmlns:w="http://schemas.openxmlformats.org/wordprocessingml/2006/main">
              <w:pStyle w:val="Other0"/>
              <w:spacing w:line="240" w:lineRule="auto"/>
              <w:ind w:firstLine="500"/>
              <w:jc w:val="both"/>
              <w:rPr>
                <w:sz w:val="14"/>
                <w:szCs w:val="14"/>
              </w:rPr>
            </w:pPr>
            <w:r xmlns:w="http://schemas.openxmlformats.org/wordprocessingml/2006/main">
              <w:rPr>
                <w:rFonts w:ascii="Tahoma" w:eastAsia="Tahoma" w:hAnsi="Tahoma" w:cs="Tahoma"/>
                <w:b/>
                <w:bCs/>
                <w:sz w:val="14"/>
                <w:szCs w:val="14"/>
              </w:rPr>
              <w:t xml:space="preserve">Prin</w:t>
            </w:r>
          </w:p>
        </w:tc>
        <w:tc>
          <w:tcPr>
            <w:tcW w:w="1704" w:type="dxa"/>
            <w:tcBorders>
              <w:top w:val="single" w:sz="4" w:space="0" w:color="auto"/>
            </w:tcBorders>
            <w:shd w:val="clear" w:color="auto" w:fill="D2D3D5"/>
            <w:vAlign w:val="center"/>
          </w:tcPr>
          <w:p w14:paraId="0BCD2BF3" w14:textId="77777777" w:rsidR="00555CE0" w:rsidRDefault="00555CE0">
            <w:pPr xmlns:w="http://schemas.openxmlformats.org/wordprocessingml/2006/main">
              <w:pStyle w:val="Other0"/>
              <w:spacing w:line="240" w:lineRule="auto"/>
              <w:ind w:firstLine="880"/>
              <w:rPr>
                <w:sz w:val="14"/>
                <w:szCs w:val="14"/>
              </w:rPr>
            </w:pPr>
            <w:r xmlns:w="http://schemas.openxmlformats.org/wordprocessingml/2006/main">
              <w:rPr>
                <w:rFonts w:ascii="Tahoma" w:eastAsia="Tahoma" w:hAnsi="Tahoma" w:cs="Tahoma"/>
                <w:b/>
                <w:bCs/>
                <w:sz w:val="14"/>
                <w:szCs w:val="14"/>
              </w:rPr>
              <w:t xml:space="preserve">Doză</w:t>
            </w:r>
          </w:p>
        </w:tc>
        <w:tc>
          <w:tcPr>
            <w:tcW w:w="1099" w:type="dxa"/>
            <w:tcBorders>
              <w:top w:val="single" w:sz="4" w:space="0" w:color="auto"/>
              <w:right w:val="single" w:sz="4" w:space="0" w:color="auto"/>
            </w:tcBorders>
            <w:shd w:val="clear" w:color="auto" w:fill="D2D3D5"/>
            <w:vAlign w:val="center"/>
          </w:tcPr>
          <w:p w14:paraId="591BC525" w14:textId="77777777" w:rsidR="00555CE0" w:rsidRDefault="00555CE0">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b/>
                <w:bCs/>
                <w:sz w:val="14"/>
                <w:szCs w:val="14"/>
              </w:rPr>
              <w:t xml:space="preserve">Interval</w:t>
            </w:r>
          </w:p>
        </w:tc>
      </w:tr>
      <w:tr w:rsidR="00555CE0" w14:paraId="58D79F5E" w14:textId="77777777">
        <w:tblPrEx>
          <w:tblCellMar>
            <w:top w:w="0" w:type="dxa"/>
            <w:bottom w:w="0" w:type="dxa"/>
          </w:tblCellMar>
        </w:tblPrEx>
        <w:trPr>
          <w:trHeight w:hRule="exact" w:val="341"/>
          <w:jc w:val="center"/>
        </w:trPr>
        <w:tc>
          <w:tcPr>
            <w:tcW w:w="1061" w:type="dxa"/>
            <w:tcBorders>
              <w:top w:val="single" w:sz="4" w:space="0" w:color="auto"/>
            </w:tcBorders>
            <w:shd w:val="clear" w:color="auto" w:fill="FFFFFF"/>
            <w:vAlign w:val="bottom"/>
          </w:tcPr>
          <w:p w14:paraId="1EC3912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Tiabendazol</w:t>
            </w:r>
          </w:p>
        </w:tc>
        <w:tc>
          <w:tcPr>
            <w:tcW w:w="2270" w:type="dxa"/>
            <w:tcBorders>
              <w:top w:val="single" w:sz="4" w:space="0" w:color="auto"/>
            </w:tcBorders>
            <w:shd w:val="clear" w:color="auto" w:fill="FFFFFF"/>
            <w:vAlign w:val="bottom"/>
          </w:tcPr>
          <w:p w14:paraId="4FA4CA14"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Comp. 500 mg</w:t>
            </w:r>
          </w:p>
        </w:tc>
        <w:tc>
          <w:tcPr>
            <w:tcW w:w="874" w:type="dxa"/>
            <w:tcBorders>
              <w:top w:val="single" w:sz="4" w:space="0" w:color="auto"/>
            </w:tcBorders>
            <w:shd w:val="clear" w:color="auto" w:fill="FFFFFF"/>
            <w:vAlign w:val="bottom"/>
          </w:tcPr>
          <w:p w14:paraId="7FE94897"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04" w:type="dxa"/>
            <w:tcBorders>
              <w:top w:val="single" w:sz="4" w:space="0" w:color="auto"/>
            </w:tcBorders>
            <w:shd w:val="clear" w:color="auto" w:fill="FFFFFF"/>
            <w:vAlign w:val="bottom"/>
          </w:tcPr>
          <w:p w14:paraId="3392B53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25 mg/kg/zi</w:t>
            </w:r>
          </w:p>
        </w:tc>
        <w:tc>
          <w:tcPr>
            <w:tcW w:w="1099" w:type="dxa"/>
            <w:tcBorders>
              <w:top w:val="single" w:sz="4" w:space="0" w:color="auto"/>
            </w:tcBorders>
            <w:shd w:val="clear" w:color="auto" w:fill="FFFFFF"/>
            <w:vAlign w:val="bottom"/>
          </w:tcPr>
          <w:p w14:paraId="1E3E588B"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8 ore</w:t>
            </w:r>
          </w:p>
        </w:tc>
      </w:tr>
      <w:tr w:rsidR="00555CE0" w14:paraId="2CC215B8" w14:textId="77777777">
        <w:tblPrEx>
          <w:tblCellMar>
            <w:top w:w="0" w:type="dxa"/>
            <w:bottom w:w="0" w:type="dxa"/>
          </w:tblCellMar>
        </w:tblPrEx>
        <w:trPr>
          <w:trHeight w:hRule="exact" w:val="494"/>
          <w:jc w:val="center"/>
        </w:trPr>
        <w:tc>
          <w:tcPr>
            <w:tcW w:w="1061" w:type="dxa"/>
            <w:tcBorders>
              <w:top w:val="single" w:sz="4" w:space="0" w:color="auto"/>
            </w:tcBorders>
            <w:shd w:val="clear" w:color="auto" w:fill="FFFFFF"/>
          </w:tcPr>
          <w:p w14:paraId="6309AEF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Flubendazol</w:t>
            </w:r>
          </w:p>
        </w:tc>
        <w:tc>
          <w:tcPr>
            <w:tcW w:w="2270" w:type="dxa"/>
            <w:tcBorders>
              <w:top w:val="single" w:sz="4" w:space="0" w:color="auto"/>
            </w:tcBorders>
            <w:shd w:val="clear" w:color="auto" w:fill="FFFFFF"/>
            <w:vAlign w:val="bottom"/>
          </w:tcPr>
          <w:p w14:paraId="05892C92" w14:textId="77777777" w:rsidR="00555CE0" w:rsidRDefault="00555CE0">
            <w:pPr xmlns:w="http://schemas.openxmlformats.org/wordprocessingml/2006/main">
              <w:pStyle w:val="Other0"/>
              <w:spacing w:after="60" w:line="240" w:lineRule="auto"/>
              <w:ind w:firstLine="140"/>
              <w:rPr>
                <w:sz w:val="13"/>
                <w:szCs w:val="13"/>
              </w:rPr>
            </w:pPr>
            <w:r xmlns:w="http://schemas.openxmlformats.org/wordprocessingml/2006/main">
              <w:rPr>
                <w:rFonts w:ascii="Tahoma" w:eastAsia="Tahoma" w:hAnsi="Tahoma" w:cs="Tahoma"/>
                <w:sz w:val="13"/>
                <w:szCs w:val="13"/>
              </w:rPr>
              <w:t xml:space="preserve">5 ml = 100 mg</w:t>
            </w:r>
          </w:p>
          <w:p w14:paraId="7A7F886B"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Comp. 100 mg</w:t>
            </w:r>
          </w:p>
        </w:tc>
        <w:tc>
          <w:tcPr>
            <w:tcW w:w="874" w:type="dxa"/>
            <w:tcBorders>
              <w:top w:val="single" w:sz="4" w:space="0" w:color="auto"/>
            </w:tcBorders>
            <w:shd w:val="clear" w:color="auto" w:fill="FFFFFF"/>
            <w:vAlign w:val="bottom"/>
          </w:tcPr>
          <w:p w14:paraId="09A17799" w14:textId="77777777" w:rsidR="00555CE0" w:rsidRDefault="00555CE0">
            <w:pPr xmlns:w="http://schemas.openxmlformats.org/wordprocessingml/2006/main">
              <w:pStyle w:val="Other0"/>
              <w:spacing w:after="60"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p w14:paraId="1275CC7A"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04" w:type="dxa"/>
            <w:tcBorders>
              <w:top w:val="single" w:sz="4" w:space="0" w:color="auto"/>
            </w:tcBorders>
            <w:shd w:val="clear" w:color="auto" w:fill="FFFFFF"/>
          </w:tcPr>
          <w:p w14:paraId="4C32180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100 mg/doză</w:t>
            </w:r>
          </w:p>
        </w:tc>
        <w:tc>
          <w:tcPr>
            <w:tcW w:w="1099" w:type="dxa"/>
            <w:tcBorders>
              <w:top w:val="single" w:sz="4" w:space="0" w:color="auto"/>
            </w:tcBorders>
            <w:shd w:val="clear" w:color="auto" w:fill="FFFFFF"/>
          </w:tcPr>
          <w:p w14:paraId="38D05E65"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12 ore</w:t>
            </w:r>
          </w:p>
        </w:tc>
      </w:tr>
      <w:tr w:rsidR="00555CE0" w14:paraId="52F0CFF6" w14:textId="77777777">
        <w:tblPrEx>
          <w:tblCellMar>
            <w:top w:w="0" w:type="dxa"/>
            <w:bottom w:w="0" w:type="dxa"/>
          </w:tblCellMar>
        </w:tblPrEx>
        <w:trPr>
          <w:trHeight w:hRule="exact" w:val="499"/>
          <w:jc w:val="center"/>
        </w:trPr>
        <w:tc>
          <w:tcPr>
            <w:tcW w:w="1061" w:type="dxa"/>
            <w:tcBorders>
              <w:top w:val="single" w:sz="4" w:space="0" w:color="auto"/>
              <w:bottom w:val="single" w:sz="4" w:space="0" w:color="auto"/>
            </w:tcBorders>
            <w:shd w:val="clear" w:color="auto" w:fill="FFFFFF"/>
          </w:tcPr>
          <w:p w14:paraId="2CC8033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Nitazoxanida</w:t>
            </w:r>
          </w:p>
        </w:tc>
        <w:tc>
          <w:tcPr>
            <w:tcW w:w="2270" w:type="dxa"/>
            <w:tcBorders>
              <w:top w:val="single" w:sz="4" w:space="0" w:color="auto"/>
              <w:bottom w:val="single" w:sz="4" w:space="0" w:color="auto"/>
            </w:tcBorders>
            <w:shd w:val="clear" w:color="auto" w:fill="FFFFFF"/>
            <w:vAlign w:val="bottom"/>
          </w:tcPr>
          <w:p w14:paraId="102F565B" w14:textId="77777777" w:rsidR="00555CE0" w:rsidRDefault="00555CE0">
            <w:pPr xmlns:w="http://schemas.openxmlformats.org/wordprocessingml/2006/main">
              <w:pStyle w:val="Other0"/>
              <w:spacing w:after="60" w:line="240" w:lineRule="auto"/>
              <w:ind w:firstLine="140"/>
              <w:rPr>
                <w:sz w:val="13"/>
                <w:szCs w:val="13"/>
              </w:rPr>
            </w:pPr>
            <w:r xmlns:w="http://schemas.openxmlformats.org/wordprocessingml/2006/main">
              <w:rPr>
                <w:rFonts w:ascii="Tahoma" w:eastAsia="Tahoma" w:hAnsi="Tahoma" w:cs="Tahoma"/>
                <w:sz w:val="13"/>
                <w:szCs w:val="13"/>
              </w:rPr>
              <w:t xml:space="preserve">Comp. x 500 mg</w:t>
            </w:r>
          </w:p>
          <w:p w14:paraId="03109596"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Susp. 5 ml = 100 mg</w:t>
            </w:r>
          </w:p>
        </w:tc>
        <w:tc>
          <w:tcPr>
            <w:tcW w:w="874" w:type="dxa"/>
            <w:tcBorders>
              <w:top w:val="single" w:sz="4" w:space="0" w:color="auto"/>
              <w:bottom w:val="single" w:sz="4" w:space="0" w:color="auto"/>
            </w:tcBorders>
            <w:shd w:val="clear" w:color="auto" w:fill="FFFFFF"/>
            <w:vAlign w:val="bottom"/>
          </w:tcPr>
          <w:p w14:paraId="2E475BA2" w14:textId="77777777" w:rsidR="00555CE0" w:rsidRDefault="00555CE0">
            <w:pPr xmlns:w="http://schemas.openxmlformats.org/wordprocessingml/2006/main">
              <w:pStyle w:val="Other0"/>
              <w:spacing w:after="60"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p w14:paraId="02931BEA"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04" w:type="dxa"/>
            <w:tcBorders>
              <w:top w:val="single" w:sz="4" w:space="0" w:color="auto"/>
              <w:bottom w:val="single" w:sz="4" w:space="0" w:color="auto"/>
            </w:tcBorders>
            <w:shd w:val="clear" w:color="auto" w:fill="FFFFFF"/>
          </w:tcPr>
          <w:p w14:paraId="60A2A41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15 mg/kg/zi</w:t>
            </w:r>
          </w:p>
        </w:tc>
        <w:tc>
          <w:tcPr>
            <w:tcW w:w="1099" w:type="dxa"/>
            <w:tcBorders>
              <w:top w:val="single" w:sz="4" w:space="0" w:color="auto"/>
              <w:bottom w:val="single" w:sz="4" w:space="0" w:color="auto"/>
            </w:tcBorders>
            <w:shd w:val="clear" w:color="auto" w:fill="FFFFFF"/>
          </w:tcPr>
          <w:p w14:paraId="5A7EF102"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12 ore</w:t>
            </w:r>
          </w:p>
        </w:tc>
      </w:tr>
    </w:tbl>
    <w:p w14:paraId="7B670254" w14:textId="77777777" w:rsidR="00555CE0" w:rsidRDefault="00555CE0">
      <w:pPr>
        <w:spacing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1056"/>
        <w:gridCol w:w="1901"/>
        <w:gridCol w:w="3034"/>
        <w:gridCol w:w="1051"/>
      </w:tblGrid>
      <w:tr w:rsidR="00555CE0" w14:paraId="6547DBF1" w14:textId="77777777">
        <w:tblPrEx>
          <w:tblCellMar>
            <w:top w:w="0" w:type="dxa"/>
            <w:bottom w:w="0" w:type="dxa"/>
          </w:tblCellMar>
        </w:tblPrEx>
        <w:trPr>
          <w:trHeight w:hRule="exact" w:val="269"/>
          <w:jc w:val="center"/>
        </w:trPr>
        <w:tc>
          <w:tcPr>
            <w:tcW w:w="1056" w:type="dxa"/>
            <w:tcBorders>
              <w:top w:val="single" w:sz="4" w:space="0" w:color="auto"/>
            </w:tcBorders>
            <w:shd w:val="clear" w:color="auto" w:fill="FFFFFF"/>
            <w:vAlign w:val="bottom"/>
          </w:tcPr>
          <w:p w14:paraId="39D15B4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Ivermectină</w:t>
            </w:r>
          </w:p>
        </w:tc>
        <w:tc>
          <w:tcPr>
            <w:tcW w:w="1901" w:type="dxa"/>
            <w:tcBorders>
              <w:top w:val="single" w:sz="4" w:space="0" w:color="auto"/>
            </w:tcBorders>
            <w:shd w:val="clear" w:color="auto" w:fill="FFFFFF"/>
            <w:vAlign w:val="bottom"/>
          </w:tcPr>
          <w:p w14:paraId="2FA7C248"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Comp. 6 mg</w:t>
            </w:r>
          </w:p>
        </w:tc>
        <w:tc>
          <w:tcPr>
            <w:tcW w:w="3034" w:type="dxa"/>
            <w:tcBorders>
              <w:top w:val="single" w:sz="4" w:space="0" w:color="auto"/>
            </w:tcBorders>
            <w:shd w:val="clear" w:color="auto" w:fill="FFFFFF"/>
            <w:vAlign w:val="bottom"/>
          </w:tcPr>
          <w:p w14:paraId="51D517ED" w14:textId="77777777" w:rsidR="00555CE0" w:rsidRDefault="00555CE0">
            <w:pPr xmlns:w="http://schemas.openxmlformats.org/wordprocessingml/2006/main">
              <w:pStyle w:val="Other0"/>
              <w:spacing w:line="240" w:lineRule="auto"/>
              <w:ind w:firstLine="940"/>
              <w:rPr>
                <w:sz w:val="13"/>
                <w:szCs w:val="13"/>
              </w:rPr>
            </w:pPr>
            <w:r xmlns:w="http://schemas.openxmlformats.org/wordprocessingml/2006/main">
              <w:rPr>
                <w:rFonts w:ascii="Tahoma" w:eastAsia="Tahoma" w:hAnsi="Tahoma" w:cs="Tahoma"/>
                <w:sz w:val="13"/>
                <w:szCs w:val="13"/>
              </w:rPr>
              <w:t xml:space="preserve">PO 15-25 kg: </w:t>
            </w:r>
            <w:r xmlns:w="http://schemas.openxmlformats.org/wordprocessingml/2006/main">
              <w:rPr>
                <w:rFonts w:ascii="Tahoma" w:eastAsia="Tahoma" w:hAnsi="Tahoma" w:cs="Tahoma"/>
                <w:i/>
                <w:iCs/>
                <w:sz w:val="13"/>
                <w:szCs w:val="13"/>
              </w:rPr>
              <w:t xml:space="preserve">% </w:t>
            </w:r>
            <w:r xmlns:w="http://schemas.openxmlformats.org/wordprocessingml/2006/main">
              <w:rPr>
                <w:rFonts w:ascii="Tahoma" w:eastAsia="Tahoma" w:hAnsi="Tahoma" w:cs="Tahoma"/>
                <w:sz w:val="13"/>
                <w:szCs w:val="13"/>
              </w:rPr>
              <w:t xml:space="preserve">comp.</w:t>
            </w:r>
          </w:p>
        </w:tc>
        <w:tc>
          <w:tcPr>
            <w:tcW w:w="1051" w:type="dxa"/>
            <w:tcBorders>
              <w:top w:val="single" w:sz="4" w:space="0" w:color="auto"/>
            </w:tcBorders>
            <w:shd w:val="clear" w:color="auto" w:fill="FFFFFF"/>
            <w:vAlign w:val="bottom"/>
          </w:tcPr>
          <w:p w14:paraId="7703BBC8" w14:textId="77777777" w:rsidR="00555CE0" w:rsidRDefault="00555CE0">
            <w:pPr xmlns:w="http://schemas.openxmlformats.org/wordprocessingml/2006/main">
              <w:pStyle w:val="Other0"/>
              <w:spacing w:line="240" w:lineRule="auto"/>
              <w:ind w:firstLine="360"/>
              <w:jc w:val="both"/>
              <w:rPr>
                <w:sz w:val="13"/>
                <w:szCs w:val="13"/>
              </w:rPr>
            </w:pPr>
            <w:r xmlns:w="http://schemas.openxmlformats.org/wordprocessingml/2006/main">
              <w:rPr>
                <w:rFonts w:ascii="Tahoma" w:eastAsia="Tahoma" w:hAnsi="Tahoma" w:cs="Tahoma"/>
                <w:sz w:val="13"/>
                <w:szCs w:val="13"/>
              </w:rPr>
              <w:t xml:space="preserve">24 de ore</w:t>
            </w:r>
          </w:p>
        </w:tc>
      </w:tr>
      <w:tr w:rsidR="00555CE0" w14:paraId="6B379D8D" w14:textId="77777777">
        <w:tblPrEx>
          <w:tblCellMar>
            <w:top w:w="0" w:type="dxa"/>
            <w:bottom w:w="0" w:type="dxa"/>
          </w:tblCellMar>
        </w:tblPrEx>
        <w:trPr>
          <w:trHeight w:hRule="exact" w:val="250"/>
          <w:jc w:val="center"/>
        </w:trPr>
        <w:tc>
          <w:tcPr>
            <w:tcW w:w="1056" w:type="dxa"/>
            <w:shd w:val="clear" w:color="auto" w:fill="FFFFFF"/>
          </w:tcPr>
          <w:p w14:paraId="10CDA929" w14:textId="77777777" w:rsidR="00555CE0" w:rsidRDefault="00555CE0">
            <w:pPr>
              <w:rPr>
                <w:sz w:val="10"/>
                <w:szCs w:val="10"/>
              </w:rPr>
            </w:pPr>
          </w:p>
        </w:tc>
        <w:tc>
          <w:tcPr>
            <w:tcW w:w="1901" w:type="dxa"/>
            <w:shd w:val="clear" w:color="auto" w:fill="FFFFFF"/>
          </w:tcPr>
          <w:p w14:paraId="3CDF3FFE" w14:textId="77777777" w:rsidR="00555CE0" w:rsidRDefault="00555CE0">
            <w:pPr>
              <w:rPr>
                <w:sz w:val="10"/>
                <w:szCs w:val="10"/>
              </w:rPr>
            </w:pPr>
          </w:p>
        </w:tc>
        <w:tc>
          <w:tcPr>
            <w:tcW w:w="3034" w:type="dxa"/>
            <w:shd w:val="clear" w:color="auto" w:fill="FFFFFF"/>
            <w:vAlign w:val="bottom"/>
          </w:tcPr>
          <w:p w14:paraId="5BA6D2A8" w14:textId="77777777" w:rsidR="00555CE0" w:rsidRDefault="00555CE0">
            <w:pPr xmlns:w="http://schemas.openxmlformats.org/wordprocessingml/2006/main">
              <w:pStyle w:val="Other0"/>
              <w:spacing w:line="240" w:lineRule="auto"/>
              <w:ind w:left="1400" w:firstLine="0"/>
              <w:rPr>
                <w:sz w:val="13"/>
                <w:szCs w:val="13"/>
              </w:rPr>
            </w:pPr>
            <w:r xmlns:w="http://schemas.openxmlformats.org/wordprocessingml/2006/main">
              <w:rPr>
                <w:rFonts w:ascii="Tahoma" w:eastAsia="Tahoma" w:hAnsi="Tahoma" w:cs="Tahoma"/>
                <w:sz w:val="13"/>
                <w:szCs w:val="13"/>
              </w:rPr>
              <w:t xml:space="preserve">26-44 kg: 1 comprimat</w:t>
            </w:r>
          </w:p>
        </w:tc>
        <w:tc>
          <w:tcPr>
            <w:tcW w:w="1051" w:type="dxa"/>
            <w:shd w:val="clear" w:color="auto" w:fill="FFFFFF"/>
            <w:vAlign w:val="bottom"/>
          </w:tcPr>
          <w:p w14:paraId="29EC59A3" w14:textId="77777777" w:rsidR="00555CE0" w:rsidRDefault="00555CE0">
            <w:pPr xmlns:w="http://schemas.openxmlformats.org/wordprocessingml/2006/main">
              <w:pStyle w:val="Other0"/>
              <w:spacing w:line="240" w:lineRule="auto"/>
              <w:ind w:firstLine="360"/>
              <w:jc w:val="both"/>
              <w:rPr>
                <w:sz w:val="13"/>
                <w:szCs w:val="13"/>
              </w:rPr>
            </w:pPr>
            <w:r xmlns:w="http://schemas.openxmlformats.org/wordprocessingml/2006/main">
              <w:rPr>
                <w:rFonts w:ascii="Tahoma" w:eastAsia="Tahoma" w:hAnsi="Tahoma" w:cs="Tahoma"/>
                <w:sz w:val="13"/>
                <w:szCs w:val="13"/>
              </w:rPr>
              <w:t xml:space="preserve">și repetați pentru a</w:t>
            </w:r>
          </w:p>
        </w:tc>
      </w:tr>
      <w:tr w:rsidR="00555CE0" w14:paraId="448B9080" w14:textId="77777777">
        <w:tblPrEx>
          <w:tblCellMar>
            <w:top w:w="0" w:type="dxa"/>
            <w:bottom w:w="0" w:type="dxa"/>
          </w:tblCellMar>
        </w:tblPrEx>
        <w:trPr>
          <w:trHeight w:hRule="exact" w:val="245"/>
          <w:jc w:val="center"/>
        </w:trPr>
        <w:tc>
          <w:tcPr>
            <w:tcW w:w="1056" w:type="dxa"/>
            <w:shd w:val="clear" w:color="auto" w:fill="FFFFFF"/>
          </w:tcPr>
          <w:p w14:paraId="4FA4142C" w14:textId="77777777" w:rsidR="00555CE0" w:rsidRDefault="00555CE0">
            <w:pPr>
              <w:rPr>
                <w:sz w:val="10"/>
                <w:szCs w:val="10"/>
              </w:rPr>
            </w:pPr>
          </w:p>
        </w:tc>
        <w:tc>
          <w:tcPr>
            <w:tcW w:w="1901" w:type="dxa"/>
            <w:shd w:val="clear" w:color="auto" w:fill="FFFFFF"/>
          </w:tcPr>
          <w:p w14:paraId="64A6AFD4" w14:textId="77777777" w:rsidR="00555CE0" w:rsidRDefault="00555CE0">
            <w:pPr>
              <w:rPr>
                <w:sz w:val="10"/>
                <w:szCs w:val="10"/>
              </w:rPr>
            </w:pPr>
          </w:p>
        </w:tc>
        <w:tc>
          <w:tcPr>
            <w:tcW w:w="3034" w:type="dxa"/>
            <w:shd w:val="clear" w:color="auto" w:fill="FFFFFF"/>
          </w:tcPr>
          <w:p w14:paraId="69B43BAB" w14:textId="77777777" w:rsidR="00555CE0" w:rsidRDefault="00555CE0">
            <w:pPr xmlns:w="http://schemas.openxmlformats.org/wordprocessingml/2006/main">
              <w:pStyle w:val="Other0"/>
              <w:spacing w:line="240" w:lineRule="auto"/>
              <w:ind w:left="1400" w:firstLine="0"/>
              <w:rPr>
                <w:sz w:val="13"/>
                <w:szCs w:val="13"/>
              </w:rPr>
            </w:pPr>
            <w:r xmlns:w="http://schemas.openxmlformats.org/wordprocessingml/2006/main">
              <w:rPr>
                <w:rFonts w:ascii="Tahoma" w:eastAsia="Tahoma" w:hAnsi="Tahoma" w:cs="Tahoma"/>
                <w:sz w:val="13"/>
                <w:szCs w:val="13"/>
              </w:rPr>
              <w:t xml:space="preserve">45-64 kg: 1% comp.</w:t>
            </w:r>
          </w:p>
        </w:tc>
        <w:tc>
          <w:tcPr>
            <w:tcW w:w="1051" w:type="dxa"/>
            <w:shd w:val="clear" w:color="auto" w:fill="FFFFFF"/>
          </w:tcPr>
          <w:p w14:paraId="4261FF4A" w14:textId="77777777" w:rsidR="00555CE0" w:rsidRDefault="00555CE0">
            <w:pPr xmlns:w="http://schemas.openxmlformats.org/wordprocessingml/2006/main">
              <w:pStyle w:val="Other0"/>
              <w:spacing w:line="240" w:lineRule="auto"/>
              <w:ind w:firstLine="360"/>
              <w:jc w:val="both"/>
              <w:rPr>
                <w:sz w:val="13"/>
                <w:szCs w:val="13"/>
              </w:rPr>
            </w:pPr>
            <w:r xmlns:w="http://schemas.openxmlformats.org/wordprocessingml/2006/main">
              <w:rPr>
                <w:rFonts w:ascii="Tahoma" w:eastAsia="Tahoma" w:hAnsi="Tahoma" w:cs="Tahoma"/>
                <w:sz w:val="13"/>
                <w:szCs w:val="13"/>
              </w:rPr>
              <w:t xml:space="preserve">cele 10 zile</w:t>
            </w:r>
          </w:p>
        </w:tc>
      </w:tr>
      <w:tr w:rsidR="00555CE0" w14:paraId="0AA06D4E" w14:textId="77777777">
        <w:tblPrEx>
          <w:tblCellMar>
            <w:top w:w="0" w:type="dxa"/>
            <w:bottom w:w="0" w:type="dxa"/>
          </w:tblCellMar>
        </w:tblPrEx>
        <w:trPr>
          <w:trHeight w:hRule="exact" w:val="307"/>
          <w:jc w:val="center"/>
        </w:trPr>
        <w:tc>
          <w:tcPr>
            <w:tcW w:w="1056" w:type="dxa"/>
            <w:tcBorders>
              <w:bottom w:val="single" w:sz="4" w:space="0" w:color="auto"/>
            </w:tcBorders>
            <w:shd w:val="clear" w:color="auto" w:fill="FFFFFF"/>
          </w:tcPr>
          <w:p w14:paraId="39335771" w14:textId="77777777" w:rsidR="00555CE0" w:rsidRDefault="00555CE0">
            <w:pPr>
              <w:rPr>
                <w:sz w:val="10"/>
                <w:szCs w:val="10"/>
              </w:rPr>
            </w:pPr>
          </w:p>
        </w:tc>
        <w:tc>
          <w:tcPr>
            <w:tcW w:w="1901" w:type="dxa"/>
            <w:tcBorders>
              <w:bottom w:val="single" w:sz="4" w:space="0" w:color="auto"/>
            </w:tcBorders>
            <w:shd w:val="clear" w:color="auto" w:fill="FFFFFF"/>
          </w:tcPr>
          <w:p w14:paraId="01AE54D5" w14:textId="77777777" w:rsidR="00555CE0" w:rsidRDefault="00555CE0">
            <w:pPr>
              <w:rPr>
                <w:sz w:val="10"/>
                <w:szCs w:val="10"/>
              </w:rPr>
            </w:pPr>
          </w:p>
        </w:tc>
        <w:tc>
          <w:tcPr>
            <w:tcW w:w="3034" w:type="dxa"/>
            <w:tcBorders>
              <w:bottom w:val="single" w:sz="4" w:space="0" w:color="auto"/>
            </w:tcBorders>
            <w:shd w:val="clear" w:color="auto" w:fill="FFFFFF"/>
          </w:tcPr>
          <w:p w14:paraId="17F92D7F" w14:textId="77777777" w:rsidR="00555CE0" w:rsidRDefault="00555CE0">
            <w:pPr xmlns:w="http://schemas.openxmlformats.org/wordprocessingml/2006/main">
              <w:pStyle w:val="Other0"/>
              <w:spacing w:line="240" w:lineRule="auto"/>
              <w:ind w:left="1400" w:firstLine="0"/>
              <w:rPr>
                <w:sz w:val="13"/>
                <w:szCs w:val="13"/>
              </w:rPr>
            </w:pPr>
            <w:r xmlns:w="http://schemas.openxmlformats.org/wordprocessingml/2006/main">
              <w:rPr>
                <w:rFonts w:ascii="Tahoma" w:eastAsia="Tahoma" w:hAnsi="Tahoma" w:cs="Tahoma"/>
                <w:sz w:val="13"/>
                <w:szCs w:val="13"/>
              </w:rPr>
              <w:t xml:space="preserve">65-84 kg: 2 comprimate</w:t>
            </w:r>
          </w:p>
        </w:tc>
        <w:tc>
          <w:tcPr>
            <w:tcW w:w="1051" w:type="dxa"/>
            <w:tcBorders>
              <w:bottom w:val="single" w:sz="4" w:space="0" w:color="auto"/>
            </w:tcBorders>
            <w:shd w:val="clear" w:color="auto" w:fill="FFFFFF"/>
          </w:tcPr>
          <w:p w14:paraId="4D532ADE" w14:textId="77777777" w:rsidR="00555CE0" w:rsidRDefault="00555CE0">
            <w:pPr>
              <w:rPr>
                <w:sz w:val="10"/>
                <w:szCs w:val="10"/>
              </w:rPr>
            </w:pPr>
          </w:p>
        </w:tc>
      </w:tr>
    </w:tbl>
    <w:p w14:paraId="478DF6F8" w14:textId="77777777" w:rsidR="00555CE0" w:rsidRDefault="00555CE0">
      <w:pPr>
        <w:spacing w:after="1039" w:line="1" w:lineRule="exact"/>
      </w:pPr>
    </w:p>
    <w:p w14:paraId="2C485353" w14:textId="77777777" w:rsidR="00555CE0" w:rsidRDefault="00555CE0">
      <w:pPr xmlns:w="http://schemas.openxmlformats.org/wordprocessingml/2006/main">
        <w:pStyle w:val="Heading41"/>
        <w:keepNext/>
        <w:keepLines/>
        <w:spacing w:after="440" w:line="240" w:lineRule="auto"/>
      </w:pPr>
      <w:bookmarkStart xmlns:w="http://schemas.openxmlformats.org/wordprocessingml/2006/main" w:id="3102" w:name="bookmark6613"/>
      <w:bookmarkStart xmlns:w="http://schemas.openxmlformats.org/wordprocessingml/2006/main" w:id="3103" w:name="bookmark6614"/>
      <w:bookmarkStart xmlns:w="http://schemas.openxmlformats.org/wordprocessingml/2006/main" w:id="3104" w:name="bookmark6615"/>
      <w:r xmlns:w="http://schemas.openxmlformats.org/wordprocessingml/2006/main">
        <w:rPr>
          <w:b w:val="0"/>
          <w:bCs w:val="0"/>
        </w:rPr>
        <w:t xml:space="preserve">XXII.11. </w:t>
      </w:r>
      <w:r xmlns:w="http://schemas.openxmlformats.org/wordprocessingml/2006/main">
        <w:t xml:space="preserve">DIGITAL</w:t>
      </w:r>
      <w:bookmarkEnd xmlns:w="http://schemas.openxmlformats.org/wordprocessingml/2006/main" w:id="3102"/>
      <w:bookmarkEnd xmlns:w="http://schemas.openxmlformats.org/wordprocessingml/2006/main" w:id="3103"/>
      <w:bookmarkEnd xmlns:w="http://schemas.openxmlformats.org/wordprocessingml/2006/main" w:id="3104"/>
    </w:p>
    <w:tbl>
      <w:tblPr>
        <w:tblOverlap w:val="never"/>
        <w:tblW w:w="0" w:type="auto"/>
        <w:jc w:val="center"/>
        <w:tblLayout w:type="fixed"/>
        <w:tblCellMar>
          <w:left w:w="10" w:type="dxa"/>
          <w:right w:w="10" w:type="dxa"/>
        </w:tblCellMar>
        <w:tblLook w:val="04A0" w:firstRow="1" w:lastRow="0" w:firstColumn="1" w:lastColumn="0" w:noHBand="0" w:noVBand="1"/>
      </w:tblPr>
      <w:tblGrid>
        <w:gridCol w:w="1051"/>
        <w:gridCol w:w="2280"/>
        <w:gridCol w:w="1190"/>
        <w:gridCol w:w="2486"/>
      </w:tblGrid>
      <w:tr w:rsidR="00555CE0" w14:paraId="7A64004A" w14:textId="77777777">
        <w:tblPrEx>
          <w:tblCellMar>
            <w:top w:w="0" w:type="dxa"/>
            <w:bottom w:w="0" w:type="dxa"/>
          </w:tblCellMar>
        </w:tblPrEx>
        <w:trPr>
          <w:trHeight w:hRule="exact" w:val="403"/>
          <w:jc w:val="center"/>
        </w:trPr>
        <w:tc>
          <w:tcPr>
            <w:tcW w:w="1051" w:type="dxa"/>
            <w:tcBorders>
              <w:top w:val="single" w:sz="4" w:space="0" w:color="auto"/>
              <w:left w:val="single" w:sz="4" w:space="0" w:color="auto"/>
            </w:tcBorders>
            <w:shd w:val="clear" w:color="auto" w:fill="D2D3D5"/>
            <w:vAlign w:val="center"/>
          </w:tcPr>
          <w:p w14:paraId="6DB158B6"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b/>
                <w:bCs/>
                <w:sz w:val="14"/>
                <w:szCs w:val="14"/>
              </w:rPr>
              <w:t xml:space="preserve">Droguri</w:t>
            </w:r>
          </w:p>
        </w:tc>
        <w:tc>
          <w:tcPr>
            <w:tcW w:w="2280" w:type="dxa"/>
            <w:tcBorders>
              <w:top w:val="single" w:sz="4" w:space="0" w:color="auto"/>
            </w:tcBorders>
            <w:shd w:val="clear" w:color="auto" w:fill="D2D3D5"/>
            <w:vAlign w:val="center"/>
          </w:tcPr>
          <w:p w14:paraId="47A53BD9"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Prezentare</w:t>
            </w:r>
          </w:p>
        </w:tc>
        <w:tc>
          <w:tcPr>
            <w:tcW w:w="1190" w:type="dxa"/>
            <w:tcBorders>
              <w:top w:val="single" w:sz="4" w:space="0" w:color="auto"/>
            </w:tcBorders>
            <w:shd w:val="clear" w:color="auto" w:fill="D2D3D5"/>
            <w:vAlign w:val="center"/>
          </w:tcPr>
          <w:p w14:paraId="28F5C5E1" w14:textId="77777777" w:rsidR="00555CE0" w:rsidRDefault="00555CE0">
            <w:pPr xmlns:w="http://schemas.openxmlformats.org/wordprocessingml/2006/main">
              <w:pStyle w:val="Other0"/>
              <w:spacing w:line="240" w:lineRule="auto"/>
              <w:ind w:firstLine="500"/>
              <w:rPr>
                <w:sz w:val="14"/>
                <w:szCs w:val="14"/>
              </w:rPr>
            </w:pPr>
            <w:r xmlns:w="http://schemas.openxmlformats.org/wordprocessingml/2006/main">
              <w:rPr>
                <w:rFonts w:ascii="Tahoma" w:eastAsia="Tahoma" w:hAnsi="Tahoma" w:cs="Tahoma"/>
                <w:b/>
                <w:bCs/>
                <w:sz w:val="14"/>
                <w:szCs w:val="14"/>
              </w:rPr>
              <w:t xml:space="preserve">Prin</w:t>
            </w:r>
          </w:p>
        </w:tc>
        <w:tc>
          <w:tcPr>
            <w:tcW w:w="2486" w:type="dxa"/>
            <w:tcBorders>
              <w:top w:val="single" w:sz="4" w:space="0" w:color="auto"/>
              <w:right w:val="single" w:sz="4" w:space="0" w:color="auto"/>
            </w:tcBorders>
            <w:shd w:val="clear" w:color="auto" w:fill="D2D3D5"/>
            <w:vAlign w:val="center"/>
          </w:tcPr>
          <w:p w14:paraId="77B51E9A"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Doza</w:t>
            </w:r>
          </w:p>
        </w:tc>
      </w:tr>
      <w:tr w:rsidR="00555CE0" w14:paraId="7E210815" w14:textId="77777777">
        <w:tblPrEx>
          <w:tblCellMar>
            <w:top w:w="0" w:type="dxa"/>
            <w:bottom w:w="0" w:type="dxa"/>
          </w:tblCellMar>
        </w:tblPrEx>
        <w:trPr>
          <w:trHeight w:hRule="exact" w:val="350"/>
          <w:jc w:val="center"/>
        </w:trPr>
        <w:tc>
          <w:tcPr>
            <w:tcW w:w="1051" w:type="dxa"/>
            <w:tcBorders>
              <w:top w:val="single" w:sz="4" w:space="0" w:color="auto"/>
            </w:tcBorders>
            <w:shd w:val="clear" w:color="auto" w:fill="FFFFFF"/>
            <w:vAlign w:val="bottom"/>
          </w:tcPr>
          <w:p w14:paraId="696C0AF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Lanatozidă C</w:t>
            </w:r>
          </w:p>
        </w:tc>
        <w:tc>
          <w:tcPr>
            <w:tcW w:w="2280" w:type="dxa"/>
            <w:tcBorders>
              <w:top w:val="single" w:sz="4" w:space="0" w:color="auto"/>
            </w:tcBorders>
            <w:shd w:val="clear" w:color="auto" w:fill="FFFFFF"/>
            <w:vAlign w:val="bottom"/>
          </w:tcPr>
          <w:p w14:paraId="70ECCDB0"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Flacon 2 ml = 0,40 mg</w:t>
            </w:r>
          </w:p>
        </w:tc>
        <w:tc>
          <w:tcPr>
            <w:tcW w:w="1190" w:type="dxa"/>
            <w:tcBorders>
              <w:top w:val="single" w:sz="4" w:space="0" w:color="auto"/>
            </w:tcBorders>
            <w:shd w:val="clear" w:color="auto" w:fill="FFFFFF"/>
            <w:vAlign w:val="bottom"/>
          </w:tcPr>
          <w:p w14:paraId="479BC8BB" w14:textId="77777777" w:rsidR="00555CE0" w:rsidRDefault="00555CE0">
            <w:pPr xmlns:w="http://schemas.openxmlformats.org/wordprocessingml/2006/main">
              <w:pStyle w:val="Other0"/>
              <w:spacing w:line="240" w:lineRule="auto"/>
              <w:ind w:firstLine="500"/>
              <w:rPr>
                <w:sz w:val="13"/>
                <w:szCs w:val="13"/>
              </w:rPr>
            </w:pPr>
            <w:r xmlns:w="http://schemas.openxmlformats.org/wordprocessingml/2006/main">
              <w:rPr>
                <w:rFonts w:ascii="Tahoma" w:eastAsia="Tahoma" w:hAnsi="Tahoma" w:cs="Tahoma"/>
                <w:sz w:val="13"/>
                <w:szCs w:val="13"/>
              </w:rPr>
              <w:t xml:space="preserve">IV.</w:t>
            </w:r>
          </w:p>
        </w:tc>
        <w:tc>
          <w:tcPr>
            <w:tcW w:w="2486" w:type="dxa"/>
            <w:tcBorders>
              <w:top w:val="single" w:sz="4" w:space="0" w:color="auto"/>
            </w:tcBorders>
            <w:shd w:val="clear" w:color="auto" w:fill="FFFFFF"/>
          </w:tcPr>
          <w:p w14:paraId="3E708813" w14:textId="77777777" w:rsidR="00555CE0" w:rsidRDefault="00555CE0">
            <w:pPr>
              <w:rPr>
                <w:sz w:val="10"/>
                <w:szCs w:val="10"/>
              </w:rPr>
            </w:pPr>
          </w:p>
        </w:tc>
      </w:tr>
      <w:tr w:rsidR="00555CE0" w14:paraId="749E7B66" w14:textId="77777777">
        <w:tblPrEx>
          <w:tblCellMar>
            <w:top w:w="0" w:type="dxa"/>
            <w:bottom w:w="0" w:type="dxa"/>
          </w:tblCellMar>
        </w:tblPrEx>
        <w:trPr>
          <w:trHeight w:hRule="exact" w:val="254"/>
          <w:jc w:val="center"/>
        </w:trPr>
        <w:tc>
          <w:tcPr>
            <w:tcW w:w="1051" w:type="dxa"/>
            <w:tcBorders>
              <w:top w:val="single" w:sz="4" w:space="0" w:color="auto"/>
            </w:tcBorders>
            <w:shd w:val="clear" w:color="auto" w:fill="FFFFFF"/>
            <w:vAlign w:val="bottom"/>
          </w:tcPr>
          <w:p w14:paraId="543FFCE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Digoxină</w:t>
            </w:r>
          </w:p>
        </w:tc>
        <w:tc>
          <w:tcPr>
            <w:tcW w:w="2280" w:type="dxa"/>
            <w:tcBorders>
              <w:top w:val="single" w:sz="4" w:space="0" w:color="auto"/>
            </w:tcBorders>
            <w:shd w:val="clear" w:color="auto" w:fill="FFFFFF"/>
            <w:vAlign w:val="bottom"/>
          </w:tcPr>
          <w:p w14:paraId="35D5D35B"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Picături 1 ml = 0,75 mg</w:t>
            </w:r>
          </w:p>
        </w:tc>
        <w:tc>
          <w:tcPr>
            <w:tcW w:w="1190" w:type="dxa"/>
            <w:tcBorders>
              <w:top w:val="single" w:sz="4" w:space="0" w:color="auto"/>
            </w:tcBorders>
            <w:shd w:val="clear" w:color="auto" w:fill="FFFFFF"/>
            <w:vAlign w:val="bottom"/>
          </w:tcPr>
          <w:p w14:paraId="671A0EB1" w14:textId="77777777" w:rsidR="00555CE0" w:rsidRDefault="00555CE0">
            <w:pPr xmlns:w="http://schemas.openxmlformats.org/wordprocessingml/2006/main">
              <w:pStyle w:val="Other0"/>
              <w:spacing w:line="240" w:lineRule="auto"/>
              <w:ind w:firstLine="500"/>
              <w:rPr>
                <w:sz w:val="13"/>
                <w:szCs w:val="13"/>
              </w:rPr>
            </w:pPr>
            <w:r xmlns:w="http://schemas.openxmlformats.org/wordprocessingml/2006/main">
              <w:rPr>
                <w:rFonts w:ascii="Tahoma" w:eastAsia="Tahoma" w:hAnsi="Tahoma" w:cs="Tahoma"/>
                <w:sz w:val="13"/>
                <w:szCs w:val="13"/>
              </w:rPr>
              <w:t xml:space="preserve">Ordin de comandă</w:t>
            </w:r>
          </w:p>
        </w:tc>
        <w:tc>
          <w:tcPr>
            <w:tcW w:w="2486" w:type="dxa"/>
            <w:shd w:val="clear" w:color="auto" w:fill="FFFFFF"/>
            <w:vAlign w:val="bottom"/>
          </w:tcPr>
          <w:p w14:paraId="6DB284D3" w14:textId="77777777" w:rsidR="00555CE0" w:rsidRDefault="00555CE0">
            <w:pPr xmlns:w="http://schemas.openxmlformats.org/wordprocessingml/2006/main">
              <w:pStyle w:val="Other0"/>
              <w:spacing w:line="240" w:lineRule="auto"/>
              <w:ind w:firstLine="740"/>
              <w:rPr>
                <w:sz w:val="13"/>
                <w:szCs w:val="13"/>
              </w:rPr>
            </w:pPr>
            <w:r xmlns:w="http://schemas.openxmlformats.org/wordprocessingml/2006/main">
              <w:rPr>
                <w:rFonts w:ascii="Tahoma" w:eastAsia="Tahoma" w:hAnsi="Tahoma" w:cs="Tahoma"/>
                <w:sz w:val="13"/>
                <w:szCs w:val="13"/>
              </w:rPr>
              <w:t xml:space="preserve">Vizualizați capitolul</w:t>
            </w:r>
          </w:p>
        </w:tc>
      </w:tr>
      <w:tr w:rsidR="00555CE0" w14:paraId="2DAC38BD" w14:textId="77777777">
        <w:tblPrEx>
          <w:tblCellMar>
            <w:top w:w="0" w:type="dxa"/>
            <w:bottom w:w="0" w:type="dxa"/>
          </w:tblCellMar>
        </w:tblPrEx>
        <w:trPr>
          <w:trHeight w:hRule="exact" w:val="245"/>
          <w:jc w:val="center"/>
        </w:trPr>
        <w:tc>
          <w:tcPr>
            <w:tcW w:w="1051" w:type="dxa"/>
            <w:shd w:val="clear" w:color="auto" w:fill="FFFFFF"/>
          </w:tcPr>
          <w:p w14:paraId="7EF0F5DB" w14:textId="77777777" w:rsidR="00555CE0" w:rsidRDefault="00555CE0">
            <w:pPr>
              <w:rPr>
                <w:sz w:val="10"/>
                <w:szCs w:val="10"/>
              </w:rPr>
            </w:pPr>
          </w:p>
        </w:tc>
        <w:tc>
          <w:tcPr>
            <w:tcW w:w="2280" w:type="dxa"/>
            <w:shd w:val="clear" w:color="auto" w:fill="FFFFFF"/>
          </w:tcPr>
          <w:p w14:paraId="7D14D1DC"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Comp. = 0,25 mg</w:t>
            </w:r>
          </w:p>
        </w:tc>
        <w:tc>
          <w:tcPr>
            <w:tcW w:w="1190" w:type="dxa"/>
            <w:shd w:val="clear" w:color="auto" w:fill="FFFFFF"/>
          </w:tcPr>
          <w:p w14:paraId="22C3D624" w14:textId="77777777" w:rsidR="00555CE0" w:rsidRDefault="00555CE0">
            <w:pPr xmlns:w="http://schemas.openxmlformats.org/wordprocessingml/2006/main">
              <w:pStyle w:val="Other0"/>
              <w:spacing w:line="240" w:lineRule="auto"/>
              <w:ind w:firstLine="500"/>
              <w:rPr>
                <w:sz w:val="13"/>
                <w:szCs w:val="13"/>
              </w:rPr>
            </w:pPr>
            <w:r xmlns:w="http://schemas.openxmlformats.org/wordprocessingml/2006/main">
              <w:rPr>
                <w:rFonts w:ascii="Tahoma" w:eastAsia="Tahoma" w:hAnsi="Tahoma" w:cs="Tahoma"/>
                <w:sz w:val="13"/>
                <w:szCs w:val="13"/>
              </w:rPr>
              <w:t xml:space="preserve">Ordin de comandă</w:t>
            </w:r>
          </w:p>
        </w:tc>
        <w:tc>
          <w:tcPr>
            <w:tcW w:w="2486" w:type="dxa"/>
            <w:shd w:val="clear" w:color="auto" w:fill="FFFFFF"/>
          </w:tcPr>
          <w:p w14:paraId="4DFAE83D"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Insuficienţă cardiacă</w:t>
            </w:r>
          </w:p>
        </w:tc>
      </w:tr>
      <w:tr w:rsidR="00555CE0" w14:paraId="2E8C8091" w14:textId="77777777">
        <w:tblPrEx>
          <w:tblCellMar>
            <w:top w:w="0" w:type="dxa"/>
            <w:bottom w:w="0" w:type="dxa"/>
          </w:tblCellMar>
        </w:tblPrEx>
        <w:trPr>
          <w:trHeight w:hRule="exact" w:val="302"/>
          <w:jc w:val="center"/>
        </w:trPr>
        <w:tc>
          <w:tcPr>
            <w:tcW w:w="1051" w:type="dxa"/>
            <w:tcBorders>
              <w:bottom w:val="single" w:sz="4" w:space="0" w:color="auto"/>
            </w:tcBorders>
            <w:shd w:val="clear" w:color="auto" w:fill="FFFFFF"/>
          </w:tcPr>
          <w:p w14:paraId="43097690" w14:textId="77777777" w:rsidR="00555CE0" w:rsidRDefault="00555CE0">
            <w:pPr>
              <w:rPr>
                <w:sz w:val="10"/>
                <w:szCs w:val="10"/>
              </w:rPr>
            </w:pPr>
          </w:p>
        </w:tc>
        <w:tc>
          <w:tcPr>
            <w:tcW w:w="2280" w:type="dxa"/>
            <w:tcBorders>
              <w:bottom w:val="single" w:sz="4" w:space="0" w:color="auto"/>
            </w:tcBorders>
            <w:shd w:val="clear" w:color="auto" w:fill="FFFFFF"/>
          </w:tcPr>
          <w:p w14:paraId="5D164C3A"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Amp. = 0,25 mg</w:t>
            </w:r>
          </w:p>
        </w:tc>
        <w:tc>
          <w:tcPr>
            <w:tcW w:w="1190" w:type="dxa"/>
            <w:tcBorders>
              <w:bottom w:val="single" w:sz="4" w:space="0" w:color="auto"/>
            </w:tcBorders>
            <w:shd w:val="clear" w:color="auto" w:fill="FFFFFF"/>
          </w:tcPr>
          <w:p w14:paraId="3B7725B6" w14:textId="77777777" w:rsidR="00555CE0" w:rsidRDefault="00555CE0">
            <w:pPr xmlns:w="http://schemas.openxmlformats.org/wordprocessingml/2006/main">
              <w:pStyle w:val="Other0"/>
              <w:spacing w:line="240" w:lineRule="auto"/>
              <w:ind w:firstLine="500"/>
              <w:rPr>
                <w:sz w:val="13"/>
                <w:szCs w:val="13"/>
              </w:rPr>
            </w:pPr>
            <w:r xmlns:w="http://schemas.openxmlformats.org/wordprocessingml/2006/main">
              <w:rPr>
                <w:rFonts w:ascii="Tahoma" w:eastAsia="Tahoma" w:hAnsi="Tahoma" w:cs="Tahoma"/>
                <w:sz w:val="13"/>
                <w:szCs w:val="13"/>
              </w:rPr>
              <w:t xml:space="preserve">IV.</w:t>
            </w:r>
          </w:p>
        </w:tc>
        <w:tc>
          <w:tcPr>
            <w:tcW w:w="2486" w:type="dxa"/>
            <w:tcBorders>
              <w:bottom w:val="single" w:sz="4" w:space="0" w:color="auto"/>
            </w:tcBorders>
            <w:shd w:val="clear" w:color="auto" w:fill="FFFFFF"/>
          </w:tcPr>
          <w:p w14:paraId="64EE8C62" w14:textId="77777777" w:rsidR="00555CE0" w:rsidRDefault="00555CE0">
            <w:pPr>
              <w:rPr>
                <w:sz w:val="10"/>
                <w:szCs w:val="10"/>
              </w:rPr>
            </w:pPr>
          </w:p>
        </w:tc>
      </w:tr>
    </w:tbl>
    <w:p w14:paraId="5F2D02E8" w14:textId="77777777" w:rsidR="00555CE0" w:rsidRDefault="00555CE0">
      <w:pPr>
        <w:spacing w:after="1079" w:line="1" w:lineRule="exact"/>
      </w:pPr>
    </w:p>
    <w:p w14:paraId="5CD55C04" w14:textId="77777777" w:rsidR="00555CE0" w:rsidRDefault="00555CE0">
      <w:pPr xmlns:w="http://schemas.openxmlformats.org/wordprocessingml/2006/main">
        <w:pStyle w:val="Heading41"/>
        <w:keepNext/>
        <w:keepLines/>
        <w:spacing w:after="440" w:line="240" w:lineRule="auto"/>
      </w:pPr>
      <w:bookmarkStart xmlns:w="http://schemas.openxmlformats.org/wordprocessingml/2006/main" w:id="3105" w:name="bookmark6616"/>
      <w:bookmarkStart xmlns:w="http://schemas.openxmlformats.org/wordprocessingml/2006/main" w:id="3106" w:name="bookmark6617"/>
      <w:bookmarkStart xmlns:w="http://schemas.openxmlformats.org/wordprocessingml/2006/main" w:id="3107" w:name="bookmark6618"/>
      <w:r xmlns:w="http://schemas.openxmlformats.org/wordprocessingml/2006/main">
        <w:rPr>
          <w:b w:val="0"/>
          <w:bCs w:val="0"/>
        </w:rPr>
        <w:t xml:space="preserve">XXII.12. </w:t>
      </w:r>
      <w:r xmlns:w="http://schemas.openxmlformats.org/wordprocessingml/2006/main">
        <w:t xml:space="preserve">DIURETICE</w:t>
      </w:r>
      <w:bookmarkEnd xmlns:w="http://schemas.openxmlformats.org/wordprocessingml/2006/main" w:id="3105"/>
      <w:bookmarkEnd xmlns:w="http://schemas.openxmlformats.org/wordprocessingml/2006/main" w:id="3106"/>
      <w:bookmarkEnd xmlns:w="http://schemas.openxmlformats.org/wordprocessingml/2006/main" w:id="3107"/>
    </w:p>
    <w:tbl>
      <w:tblPr>
        <w:tblOverlap w:val="never"/>
        <w:tblW w:w="0" w:type="auto"/>
        <w:jc w:val="center"/>
        <w:tblLayout w:type="fixed"/>
        <w:tblCellMar>
          <w:left w:w="10" w:type="dxa"/>
          <w:right w:w="10" w:type="dxa"/>
        </w:tblCellMar>
        <w:tblLook w:val="04A0" w:firstRow="1" w:lastRow="0" w:firstColumn="1" w:lastColumn="0" w:noHBand="0" w:noVBand="1"/>
      </w:tblPr>
      <w:tblGrid>
        <w:gridCol w:w="1013"/>
        <w:gridCol w:w="2318"/>
        <w:gridCol w:w="874"/>
        <w:gridCol w:w="1704"/>
        <w:gridCol w:w="1099"/>
      </w:tblGrid>
      <w:tr w:rsidR="00555CE0" w14:paraId="45634650" w14:textId="77777777">
        <w:tblPrEx>
          <w:tblCellMar>
            <w:top w:w="0" w:type="dxa"/>
            <w:bottom w:w="0" w:type="dxa"/>
          </w:tblCellMar>
        </w:tblPrEx>
        <w:trPr>
          <w:trHeight w:hRule="exact" w:val="398"/>
          <w:jc w:val="center"/>
        </w:trPr>
        <w:tc>
          <w:tcPr>
            <w:tcW w:w="1013" w:type="dxa"/>
            <w:tcBorders>
              <w:top w:val="single" w:sz="4" w:space="0" w:color="auto"/>
              <w:left w:val="single" w:sz="4" w:space="0" w:color="auto"/>
            </w:tcBorders>
            <w:shd w:val="clear" w:color="auto" w:fill="D2D3D5"/>
            <w:vAlign w:val="center"/>
          </w:tcPr>
          <w:p w14:paraId="0037E836"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Droguri</w:t>
            </w:r>
          </w:p>
        </w:tc>
        <w:tc>
          <w:tcPr>
            <w:tcW w:w="2318" w:type="dxa"/>
            <w:tcBorders>
              <w:top w:val="single" w:sz="4" w:space="0" w:color="auto"/>
            </w:tcBorders>
            <w:shd w:val="clear" w:color="auto" w:fill="D2D3D5"/>
            <w:vAlign w:val="center"/>
          </w:tcPr>
          <w:p w14:paraId="7BD42286" w14:textId="77777777" w:rsidR="00555CE0" w:rsidRDefault="00555CE0">
            <w:pPr xmlns:w="http://schemas.openxmlformats.org/wordprocessingml/2006/main">
              <w:pStyle w:val="Other0"/>
              <w:spacing w:line="240" w:lineRule="auto"/>
              <w:ind w:firstLine="860"/>
              <w:rPr>
                <w:sz w:val="14"/>
                <w:szCs w:val="14"/>
              </w:rPr>
            </w:pPr>
            <w:r xmlns:w="http://schemas.openxmlformats.org/wordprocessingml/2006/main">
              <w:rPr>
                <w:rFonts w:ascii="Tahoma" w:eastAsia="Tahoma" w:hAnsi="Tahoma" w:cs="Tahoma"/>
                <w:b/>
                <w:bCs/>
                <w:sz w:val="14"/>
                <w:szCs w:val="14"/>
              </w:rPr>
              <w:t xml:space="preserve">Prezentare</w:t>
            </w:r>
          </w:p>
        </w:tc>
        <w:tc>
          <w:tcPr>
            <w:tcW w:w="874" w:type="dxa"/>
            <w:tcBorders>
              <w:top w:val="single" w:sz="4" w:space="0" w:color="auto"/>
            </w:tcBorders>
            <w:shd w:val="clear" w:color="auto" w:fill="D2D3D5"/>
            <w:vAlign w:val="center"/>
          </w:tcPr>
          <w:p w14:paraId="143D76C1" w14:textId="77777777" w:rsidR="00555CE0" w:rsidRDefault="00555CE0">
            <w:pPr xmlns:w="http://schemas.openxmlformats.org/wordprocessingml/2006/main">
              <w:pStyle w:val="Other0"/>
              <w:spacing w:line="240" w:lineRule="auto"/>
              <w:ind w:firstLine="500"/>
              <w:jc w:val="both"/>
              <w:rPr>
                <w:sz w:val="14"/>
                <w:szCs w:val="14"/>
              </w:rPr>
            </w:pPr>
            <w:r xmlns:w="http://schemas.openxmlformats.org/wordprocessingml/2006/main">
              <w:rPr>
                <w:rFonts w:ascii="Tahoma" w:eastAsia="Tahoma" w:hAnsi="Tahoma" w:cs="Tahoma"/>
                <w:b/>
                <w:bCs/>
                <w:sz w:val="14"/>
                <w:szCs w:val="14"/>
              </w:rPr>
              <w:t xml:space="preserve">Prin</w:t>
            </w:r>
          </w:p>
        </w:tc>
        <w:tc>
          <w:tcPr>
            <w:tcW w:w="1704" w:type="dxa"/>
            <w:tcBorders>
              <w:top w:val="single" w:sz="4" w:space="0" w:color="auto"/>
            </w:tcBorders>
            <w:shd w:val="clear" w:color="auto" w:fill="D2D3D5"/>
            <w:vAlign w:val="center"/>
          </w:tcPr>
          <w:p w14:paraId="15018695" w14:textId="77777777" w:rsidR="00555CE0" w:rsidRDefault="00555CE0">
            <w:pPr xmlns:w="http://schemas.openxmlformats.org/wordprocessingml/2006/main">
              <w:pStyle w:val="Other0"/>
              <w:spacing w:line="240" w:lineRule="auto"/>
              <w:ind w:firstLine="880"/>
              <w:rPr>
                <w:sz w:val="14"/>
                <w:szCs w:val="14"/>
              </w:rPr>
            </w:pPr>
            <w:r xmlns:w="http://schemas.openxmlformats.org/wordprocessingml/2006/main">
              <w:rPr>
                <w:rFonts w:ascii="Tahoma" w:eastAsia="Tahoma" w:hAnsi="Tahoma" w:cs="Tahoma"/>
                <w:b/>
                <w:bCs/>
                <w:sz w:val="14"/>
                <w:szCs w:val="14"/>
              </w:rPr>
              <w:t xml:space="preserve">Doza</w:t>
            </w:r>
          </w:p>
        </w:tc>
        <w:tc>
          <w:tcPr>
            <w:tcW w:w="1099" w:type="dxa"/>
            <w:tcBorders>
              <w:top w:val="single" w:sz="4" w:space="0" w:color="auto"/>
              <w:right w:val="single" w:sz="4" w:space="0" w:color="auto"/>
            </w:tcBorders>
            <w:shd w:val="clear" w:color="auto" w:fill="D2D3D5"/>
            <w:vAlign w:val="center"/>
          </w:tcPr>
          <w:p w14:paraId="7694CC01" w14:textId="77777777" w:rsidR="00555CE0" w:rsidRDefault="00555CE0">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b/>
                <w:bCs/>
                <w:sz w:val="14"/>
                <w:szCs w:val="14"/>
              </w:rPr>
              <w:t xml:space="preserve">Interval</w:t>
            </w:r>
          </w:p>
        </w:tc>
      </w:tr>
      <w:tr w:rsidR="00555CE0" w14:paraId="0C68E2C8" w14:textId="77777777">
        <w:tblPrEx>
          <w:tblCellMar>
            <w:top w:w="0" w:type="dxa"/>
            <w:bottom w:w="0" w:type="dxa"/>
          </w:tblCellMar>
        </w:tblPrEx>
        <w:trPr>
          <w:trHeight w:hRule="exact" w:val="360"/>
          <w:jc w:val="center"/>
        </w:trPr>
        <w:tc>
          <w:tcPr>
            <w:tcW w:w="1013" w:type="dxa"/>
            <w:tcBorders>
              <w:top w:val="single" w:sz="4" w:space="0" w:color="auto"/>
            </w:tcBorders>
            <w:shd w:val="clear" w:color="auto" w:fill="FFFFFF"/>
            <w:vAlign w:val="bottom"/>
          </w:tcPr>
          <w:p w14:paraId="0C8D3FF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Furosemid</w:t>
            </w:r>
          </w:p>
        </w:tc>
        <w:tc>
          <w:tcPr>
            <w:tcW w:w="2318" w:type="dxa"/>
            <w:tcBorders>
              <w:top w:val="single" w:sz="4" w:space="0" w:color="auto"/>
            </w:tcBorders>
            <w:shd w:val="clear" w:color="auto" w:fill="FFFFFF"/>
            <w:vAlign w:val="bottom"/>
          </w:tcPr>
          <w:p w14:paraId="21DB6C21"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Comp.= 40 mg</w:t>
            </w:r>
          </w:p>
        </w:tc>
        <w:tc>
          <w:tcPr>
            <w:tcW w:w="874" w:type="dxa"/>
            <w:tcBorders>
              <w:top w:val="single" w:sz="4" w:space="0" w:color="auto"/>
            </w:tcBorders>
            <w:shd w:val="clear" w:color="auto" w:fill="FFFFFF"/>
            <w:vAlign w:val="bottom"/>
          </w:tcPr>
          <w:p w14:paraId="79CFE475"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04" w:type="dxa"/>
            <w:tcBorders>
              <w:top w:val="single" w:sz="4" w:space="0" w:color="auto"/>
            </w:tcBorders>
            <w:shd w:val="clear" w:color="auto" w:fill="FFFFFF"/>
            <w:vAlign w:val="bottom"/>
          </w:tcPr>
          <w:p w14:paraId="377C5EB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1–6 mg/kg/zi</w:t>
            </w:r>
          </w:p>
        </w:tc>
        <w:tc>
          <w:tcPr>
            <w:tcW w:w="1099" w:type="dxa"/>
            <w:tcBorders>
              <w:top w:val="single" w:sz="4" w:space="0" w:color="auto"/>
            </w:tcBorders>
            <w:shd w:val="clear" w:color="auto" w:fill="FFFFFF"/>
            <w:vAlign w:val="bottom"/>
          </w:tcPr>
          <w:p w14:paraId="394AFA16"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6-8 ore</w:t>
            </w:r>
          </w:p>
        </w:tc>
      </w:tr>
      <w:tr w:rsidR="00555CE0" w14:paraId="0F5260A6" w14:textId="77777777">
        <w:tblPrEx>
          <w:tblCellMar>
            <w:top w:w="0" w:type="dxa"/>
            <w:bottom w:w="0" w:type="dxa"/>
          </w:tblCellMar>
        </w:tblPrEx>
        <w:trPr>
          <w:trHeight w:hRule="exact" w:val="250"/>
          <w:jc w:val="center"/>
        </w:trPr>
        <w:tc>
          <w:tcPr>
            <w:tcW w:w="1013" w:type="dxa"/>
            <w:shd w:val="clear" w:color="auto" w:fill="FFFFFF"/>
          </w:tcPr>
          <w:p w14:paraId="2ED0BC65" w14:textId="77777777" w:rsidR="00555CE0" w:rsidRDefault="00555CE0">
            <w:pPr>
              <w:rPr>
                <w:sz w:val="10"/>
                <w:szCs w:val="10"/>
              </w:rPr>
            </w:pPr>
          </w:p>
        </w:tc>
        <w:tc>
          <w:tcPr>
            <w:tcW w:w="2318" w:type="dxa"/>
            <w:shd w:val="clear" w:color="auto" w:fill="FFFFFF"/>
          </w:tcPr>
          <w:p w14:paraId="18D828D7"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Comp. = 25 mg</w:t>
            </w:r>
          </w:p>
        </w:tc>
        <w:tc>
          <w:tcPr>
            <w:tcW w:w="874" w:type="dxa"/>
            <w:shd w:val="clear" w:color="auto" w:fill="FFFFFF"/>
          </w:tcPr>
          <w:p w14:paraId="37A371C9"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04" w:type="dxa"/>
            <w:shd w:val="clear" w:color="auto" w:fill="FFFFFF"/>
          </w:tcPr>
          <w:p w14:paraId="1450EFE8" w14:textId="77777777" w:rsidR="00555CE0" w:rsidRDefault="00555CE0">
            <w:pPr>
              <w:rPr>
                <w:sz w:val="10"/>
                <w:szCs w:val="10"/>
              </w:rPr>
            </w:pPr>
          </w:p>
        </w:tc>
        <w:tc>
          <w:tcPr>
            <w:tcW w:w="1099" w:type="dxa"/>
            <w:shd w:val="clear" w:color="auto" w:fill="FFFFFF"/>
          </w:tcPr>
          <w:p w14:paraId="0010607E" w14:textId="77777777" w:rsidR="00555CE0" w:rsidRDefault="00555CE0">
            <w:pPr>
              <w:rPr>
                <w:sz w:val="10"/>
                <w:szCs w:val="10"/>
              </w:rPr>
            </w:pPr>
          </w:p>
        </w:tc>
      </w:tr>
      <w:tr w:rsidR="00555CE0" w14:paraId="37BAC857" w14:textId="77777777">
        <w:tblPrEx>
          <w:tblCellMar>
            <w:top w:w="0" w:type="dxa"/>
            <w:bottom w:w="0" w:type="dxa"/>
          </w:tblCellMar>
        </w:tblPrEx>
        <w:trPr>
          <w:trHeight w:hRule="exact" w:val="250"/>
          <w:jc w:val="center"/>
        </w:trPr>
        <w:tc>
          <w:tcPr>
            <w:tcW w:w="1013" w:type="dxa"/>
            <w:shd w:val="clear" w:color="auto" w:fill="FFFFFF"/>
          </w:tcPr>
          <w:p w14:paraId="66526D7C" w14:textId="77777777" w:rsidR="00555CE0" w:rsidRDefault="00555CE0">
            <w:pPr>
              <w:rPr>
                <w:sz w:val="10"/>
                <w:szCs w:val="10"/>
              </w:rPr>
            </w:pPr>
          </w:p>
        </w:tc>
        <w:tc>
          <w:tcPr>
            <w:tcW w:w="2318" w:type="dxa"/>
            <w:shd w:val="clear" w:color="auto" w:fill="FFFFFF"/>
          </w:tcPr>
          <w:p w14:paraId="033F29DA"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Comp. = 50 mg</w:t>
            </w:r>
          </w:p>
        </w:tc>
        <w:tc>
          <w:tcPr>
            <w:tcW w:w="874" w:type="dxa"/>
            <w:shd w:val="clear" w:color="auto" w:fill="FFFFFF"/>
          </w:tcPr>
          <w:p w14:paraId="29353E81"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04" w:type="dxa"/>
            <w:shd w:val="clear" w:color="auto" w:fill="FFFFFF"/>
          </w:tcPr>
          <w:p w14:paraId="7AAB9814" w14:textId="77777777" w:rsidR="00555CE0" w:rsidRDefault="00555CE0">
            <w:pPr>
              <w:rPr>
                <w:sz w:val="10"/>
                <w:szCs w:val="10"/>
              </w:rPr>
            </w:pPr>
          </w:p>
        </w:tc>
        <w:tc>
          <w:tcPr>
            <w:tcW w:w="1099" w:type="dxa"/>
            <w:shd w:val="clear" w:color="auto" w:fill="FFFFFF"/>
          </w:tcPr>
          <w:p w14:paraId="23F63778" w14:textId="77777777" w:rsidR="00555CE0" w:rsidRDefault="00555CE0">
            <w:pPr>
              <w:rPr>
                <w:sz w:val="10"/>
                <w:szCs w:val="10"/>
              </w:rPr>
            </w:pPr>
          </w:p>
        </w:tc>
      </w:tr>
      <w:tr w:rsidR="00555CE0" w14:paraId="37586247" w14:textId="77777777">
        <w:tblPrEx>
          <w:tblCellMar>
            <w:top w:w="0" w:type="dxa"/>
            <w:bottom w:w="0" w:type="dxa"/>
          </w:tblCellMar>
        </w:tblPrEx>
        <w:trPr>
          <w:trHeight w:hRule="exact" w:val="245"/>
          <w:jc w:val="center"/>
        </w:trPr>
        <w:tc>
          <w:tcPr>
            <w:tcW w:w="1013" w:type="dxa"/>
            <w:shd w:val="clear" w:color="auto" w:fill="FFFFFF"/>
          </w:tcPr>
          <w:p w14:paraId="13A491F7" w14:textId="77777777" w:rsidR="00555CE0" w:rsidRDefault="00555CE0">
            <w:pPr>
              <w:rPr>
                <w:sz w:val="10"/>
                <w:szCs w:val="10"/>
              </w:rPr>
            </w:pPr>
          </w:p>
        </w:tc>
        <w:tc>
          <w:tcPr>
            <w:tcW w:w="2318" w:type="dxa"/>
            <w:shd w:val="clear" w:color="auto" w:fill="FFFFFF"/>
          </w:tcPr>
          <w:p w14:paraId="2B807AD6"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1 picătură = 1 mg</w:t>
            </w:r>
          </w:p>
        </w:tc>
        <w:tc>
          <w:tcPr>
            <w:tcW w:w="874" w:type="dxa"/>
            <w:shd w:val="clear" w:color="auto" w:fill="FFFFFF"/>
          </w:tcPr>
          <w:p w14:paraId="7AF52FDE"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04" w:type="dxa"/>
            <w:shd w:val="clear" w:color="auto" w:fill="FFFFFF"/>
          </w:tcPr>
          <w:p w14:paraId="2B3A4678" w14:textId="77777777" w:rsidR="00555CE0" w:rsidRDefault="00555CE0">
            <w:pPr>
              <w:rPr>
                <w:sz w:val="10"/>
                <w:szCs w:val="10"/>
              </w:rPr>
            </w:pPr>
          </w:p>
        </w:tc>
        <w:tc>
          <w:tcPr>
            <w:tcW w:w="1099" w:type="dxa"/>
            <w:shd w:val="clear" w:color="auto" w:fill="FFFFFF"/>
          </w:tcPr>
          <w:p w14:paraId="75AE35F1" w14:textId="77777777" w:rsidR="00555CE0" w:rsidRDefault="00555CE0">
            <w:pPr>
              <w:rPr>
                <w:sz w:val="10"/>
                <w:szCs w:val="10"/>
              </w:rPr>
            </w:pPr>
          </w:p>
        </w:tc>
      </w:tr>
      <w:tr w:rsidR="00555CE0" w14:paraId="1051E63E" w14:textId="77777777">
        <w:tblPrEx>
          <w:tblCellMar>
            <w:top w:w="0" w:type="dxa"/>
            <w:bottom w:w="0" w:type="dxa"/>
          </w:tblCellMar>
        </w:tblPrEx>
        <w:trPr>
          <w:trHeight w:hRule="exact" w:val="226"/>
          <w:jc w:val="center"/>
        </w:trPr>
        <w:tc>
          <w:tcPr>
            <w:tcW w:w="1013" w:type="dxa"/>
            <w:shd w:val="clear" w:color="auto" w:fill="FFFFFF"/>
          </w:tcPr>
          <w:p w14:paraId="54BEFDDB" w14:textId="77777777" w:rsidR="00555CE0" w:rsidRDefault="00555CE0">
            <w:pPr>
              <w:rPr>
                <w:sz w:val="10"/>
                <w:szCs w:val="10"/>
              </w:rPr>
            </w:pPr>
          </w:p>
        </w:tc>
        <w:tc>
          <w:tcPr>
            <w:tcW w:w="2318" w:type="dxa"/>
            <w:shd w:val="clear" w:color="auto" w:fill="FFFFFF"/>
            <w:vAlign w:val="bottom"/>
          </w:tcPr>
          <w:p w14:paraId="3E1DA003"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Amp. 2 ml = 20 mg</w:t>
            </w:r>
          </w:p>
        </w:tc>
        <w:tc>
          <w:tcPr>
            <w:tcW w:w="874" w:type="dxa"/>
            <w:shd w:val="clear" w:color="auto" w:fill="FFFFFF"/>
            <w:vAlign w:val="bottom"/>
          </w:tcPr>
          <w:p w14:paraId="11906AAF"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IV.</w:t>
            </w:r>
          </w:p>
        </w:tc>
        <w:tc>
          <w:tcPr>
            <w:tcW w:w="1704" w:type="dxa"/>
            <w:shd w:val="clear" w:color="auto" w:fill="FFFFFF"/>
          </w:tcPr>
          <w:p w14:paraId="6C597C03" w14:textId="77777777" w:rsidR="00555CE0" w:rsidRDefault="00555CE0">
            <w:pPr>
              <w:rPr>
                <w:sz w:val="10"/>
                <w:szCs w:val="10"/>
              </w:rPr>
            </w:pPr>
          </w:p>
        </w:tc>
        <w:tc>
          <w:tcPr>
            <w:tcW w:w="1099" w:type="dxa"/>
            <w:shd w:val="clear" w:color="auto" w:fill="FFFFFF"/>
          </w:tcPr>
          <w:p w14:paraId="3FF76105" w14:textId="77777777" w:rsidR="00555CE0" w:rsidRDefault="00555CE0">
            <w:pPr>
              <w:rPr>
                <w:sz w:val="10"/>
                <w:szCs w:val="10"/>
              </w:rPr>
            </w:pPr>
          </w:p>
        </w:tc>
      </w:tr>
      <w:tr w:rsidR="00555CE0" w14:paraId="285D9EC8" w14:textId="77777777">
        <w:tblPrEx>
          <w:tblCellMar>
            <w:top w:w="0" w:type="dxa"/>
            <w:bottom w:w="0" w:type="dxa"/>
          </w:tblCellMar>
        </w:tblPrEx>
        <w:trPr>
          <w:trHeight w:hRule="exact" w:val="264"/>
          <w:jc w:val="center"/>
        </w:trPr>
        <w:tc>
          <w:tcPr>
            <w:tcW w:w="1013" w:type="dxa"/>
            <w:tcBorders>
              <w:top w:val="single" w:sz="4" w:space="0" w:color="auto"/>
            </w:tcBorders>
            <w:shd w:val="clear" w:color="auto" w:fill="FFFFFF"/>
            <w:vAlign w:val="bottom"/>
          </w:tcPr>
          <w:p w14:paraId="30FAA1C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Spyrono-</w:t>
            </w:r>
          </w:p>
        </w:tc>
        <w:tc>
          <w:tcPr>
            <w:tcW w:w="2318" w:type="dxa"/>
            <w:tcBorders>
              <w:top w:val="single" w:sz="4" w:space="0" w:color="auto"/>
            </w:tcBorders>
            <w:shd w:val="clear" w:color="auto" w:fill="FFFFFF"/>
            <w:vAlign w:val="bottom"/>
          </w:tcPr>
          <w:p w14:paraId="1A1E280A"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Comp. = 25 mg</w:t>
            </w:r>
          </w:p>
        </w:tc>
        <w:tc>
          <w:tcPr>
            <w:tcW w:w="874" w:type="dxa"/>
            <w:tcBorders>
              <w:top w:val="single" w:sz="4" w:space="0" w:color="auto"/>
            </w:tcBorders>
            <w:shd w:val="clear" w:color="auto" w:fill="FFFFFF"/>
            <w:vAlign w:val="bottom"/>
          </w:tcPr>
          <w:p w14:paraId="11F2D70F"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04" w:type="dxa"/>
            <w:tcBorders>
              <w:top w:val="single" w:sz="4" w:space="0" w:color="auto"/>
            </w:tcBorders>
            <w:shd w:val="clear" w:color="auto" w:fill="FFFFFF"/>
            <w:vAlign w:val="bottom"/>
          </w:tcPr>
          <w:p w14:paraId="2C31229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2–5 mg/kg/zi</w:t>
            </w:r>
          </w:p>
        </w:tc>
        <w:tc>
          <w:tcPr>
            <w:tcW w:w="1099" w:type="dxa"/>
            <w:tcBorders>
              <w:top w:val="single" w:sz="4" w:space="0" w:color="auto"/>
            </w:tcBorders>
            <w:shd w:val="clear" w:color="auto" w:fill="FFFFFF"/>
            <w:vAlign w:val="bottom"/>
          </w:tcPr>
          <w:p w14:paraId="74096B13"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24 de ore</w:t>
            </w:r>
          </w:p>
        </w:tc>
      </w:tr>
      <w:tr w:rsidR="00555CE0" w14:paraId="370CD9C0" w14:textId="77777777">
        <w:tblPrEx>
          <w:tblCellMar>
            <w:top w:w="0" w:type="dxa"/>
            <w:bottom w:w="0" w:type="dxa"/>
          </w:tblCellMar>
        </w:tblPrEx>
        <w:trPr>
          <w:trHeight w:hRule="exact" w:val="245"/>
          <w:jc w:val="center"/>
        </w:trPr>
        <w:tc>
          <w:tcPr>
            <w:tcW w:w="1013" w:type="dxa"/>
            <w:shd w:val="clear" w:color="auto" w:fill="FFFFFF"/>
          </w:tcPr>
          <w:p w14:paraId="2AA1214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lactonă</w:t>
            </w:r>
          </w:p>
        </w:tc>
        <w:tc>
          <w:tcPr>
            <w:tcW w:w="2318" w:type="dxa"/>
            <w:shd w:val="clear" w:color="auto" w:fill="FFFFFF"/>
          </w:tcPr>
          <w:p w14:paraId="028619E7"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Comp. = 50 mg</w:t>
            </w:r>
          </w:p>
        </w:tc>
        <w:tc>
          <w:tcPr>
            <w:tcW w:w="874" w:type="dxa"/>
            <w:shd w:val="clear" w:color="auto" w:fill="FFFFFF"/>
          </w:tcPr>
          <w:p w14:paraId="6D9C717B"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04" w:type="dxa"/>
            <w:shd w:val="clear" w:color="auto" w:fill="FFFFFF"/>
          </w:tcPr>
          <w:p w14:paraId="25BA6F3A" w14:textId="77777777" w:rsidR="00555CE0" w:rsidRDefault="00555CE0">
            <w:pPr>
              <w:rPr>
                <w:sz w:val="10"/>
                <w:szCs w:val="10"/>
              </w:rPr>
            </w:pPr>
          </w:p>
        </w:tc>
        <w:tc>
          <w:tcPr>
            <w:tcW w:w="1099" w:type="dxa"/>
            <w:shd w:val="clear" w:color="auto" w:fill="FFFFFF"/>
          </w:tcPr>
          <w:p w14:paraId="7C49D211" w14:textId="77777777" w:rsidR="00555CE0" w:rsidRDefault="00555CE0">
            <w:pPr>
              <w:rPr>
                <w:sz w:val="10"/>
                <w:szCs w:val="10"/>
              </w:rPr>
            </w:pPr>
          </w:p>
        </w:tc>
      </w:tr>
      <w:tr w:rsidR="00555CE0" w14:paraId="07BE8B42" w14:textId="77777777">
        <w:tblPrEx>
          <w:tblCellMar>
            <w:top w:w="0" w:type="dxa"/>
            <w:bottom w:w="0" w:type="dxa"/>
          </w:tblCellMar>
        </w:tblPrEx>
        <w:trPr>
          <w:trHeight w:hRule="exact" w:val="509"/>
          <w:jc w:val="center"/>
        </w:trPr>
        <w:tc>
          <w:tcPr>
            <w:tcW w:w="1013" w:type="dxa"/>
            <w:tcBorders>
              <w:bottom w:val="single" w:sz="4" w:space="0" w:color="auto"/>
            </w:tcBorders>
            <w:shd w:val="clear" w:color="auto" w:fill="FFFFFF"/>
          </w:tcPr>
          <w:p w14:paraId="030A7318" w14:textId="77777777" w:rsidR="00555CE0" w:rsidRDefault="00555CE0">
            <w:pPr>
              <w:rPr>
                <w:sz w:val="10"/>
                <w:szCs w:val="10"/>
              </w:rPr>
            </w:pPr>
          </w:p>
        </w:tc>
        <w:tc>
          <w:tcPr>
            <w:tcW w:w="2318" w:type="dxa"/>
            <w:tcBorders>
              <w:bottom w:val="single" w:sz="4" w:space="0" w:color="auto"/>
            </w:tcBorders>
            <w:shd w:val="clear" w:color="auto" w:fill="FFFFFF"/>
          </w:tcPr>
          <w:p w14:paraId="42EE191D" w14:textId="77777777" w:rsidR="00555CE0" w:rsidRDefault="00555CE0">
            <w:pPr xmlns:w="http://schemas.openxmlformats.org/wordprocessingml/2006/main">
              <w:pStyle w:val="Other0"/>
              <w:spacing w:line="240" w:lineRule="auto"/>
              <w:ind w:firstLine="180"/>
              <w:rPr>
                <w:sz w:val="13"/>
                <w:szCs w:val="13"/>
              </w:rPr>
            </w:pPr>
            <w:r xmlns:w="http://schemas.openxmlformats.org/wordprocessingml/2006/main">
              <w:rPr>
                <w:rFonts w:ascii="Tahoma" w:eastAsia="Tahoma" w:hAnsi="Tahoma" w:cs="Tahoma"/>
                <w:sz w:val="13"/>
                <w:szCs w:val="13"/>
              </w:rPr>
              <w:t xml:space="preserve">Comp. = 100 mg</w:t>
            </w:r>
          </w:p>
        </w:tc>
        <w:tc>
          <w:tcPr>
            <w:tcW w:w="874" w:type="dxa"/>
            <w:tcBorders>
              <w:bottom w:val="single" w:sz="4" w:space="0" w:color="auto"/>
            </w:tcBorders>
            <w:shd w:val="clear" w:color="auto" w:fill="FFFFFF"/>
          </w:tcPr>
          <w:p w14:paraId="43464C9F" w14:textId="77777777" w:rsidR="00555CE0" w:rsidRDefault="00555CE0">
            <w:pPr xmlns:w="http://schemas.openxmlformats.org/wordprocessingml/2006/main">
              <w:pStyle w:val="Other0"/>
              <w:spacing w:line="240" w:lineRule="auto"/>
              <w:ind w:firstLine="500"/>
              <w:jc w:val="both"/>
              <w:rPr>
                <w:sz w:val="13"/>
                <w:szCs w:val="13"/>
              </w:rPr>
            </w:pPr>
            <w:r xmlns:w="http://schemas.openxmlformats.org/wordprocessingml/2006/main">
              <w:rPr>
                <w:rFonts w:ascii="Tahoma" w:eastAsia="Tahoma" w:hAnsi="Tahoma" w:cs="Tahoma"/>
                <w:sz w:val="13"/>
                <w:szCs w:val="13"/>
              </w:rPr>
              <w:t xml:space="preserve">Ordin de comandă</w:t>
            </w:r>
          </w:p>
        </w:tc>
        <w:tc>
          <w:tcPr>
            <w:tcW w:w="1704" w:type="dxa"/>
            <w:tcBorders>
              <w:bottom w:val="single" w:sz="4" w:space="0" w:color="auto"/>
            </w:tcBorders>
            <w:shd w:val="clear" w:color="auto" w:fill="FFFFFF"/>
          </w:tcPr>
          <w:p w14:paraId="7AF64D7E" w14:textId="77777777" w:rsidR="00555CE0" w:rsidRDefault="00555CE0">
            <w:pPr>
              <w:rPr>
                <w:sz w:val="10"/>
                <w:szCs w:val="10"/>
              </w:rPr>
            </w:pPr>
          </w:p>
        </w:tc>
        <w:tc>
          <w:tcPr>
            <w:tcW w:w="1099" w:type="dxa"/>
            <w:tcBorders>
              <w:bottom w:val="single" w:sz="4" w:space="0" w:color="auto"/>
            </w:tcBorders>
            <w:shd w:val="clear" w:color="auto" w:fill="FFFFFF"/>
          </w:tcPr>
          <w:p w14:paraId="5607E3E4" w14:textId="77777777" w:rsidR="00555CE0" w:rsidRDefault="00555CE0">
            <w:pPr>
              <w:rPr>
                <w:sz w:val="10"/>
                <w:szCs w:val="10"/>
              </w:rPr>
            </w:pPr>
          </w:p>
        </w:tc>
      </w:tr>
    </w:tbl>
    <w:p w14:paraId="33F105E5" w14:textId="77777777" w:rsidR="00555CE0" w:rsidRDefault="00555CE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085"/>
        <w:gridCol w:w="2515"/>
        <w:gridCol w:w="590"/>
        <w:gridCol w:w="1699"/>
        <w:gridCol w:w="1104"/>
      </w:tblGrid>
      <w:tr w:rsidR="00555CE0" w14:paraId="683D0154" w14:textId="77777777">
        <w:tblPrEx>
          <w:tblCellMar>
            <w:top w:w="0" w:type="dxa"/>
            <w:bottom w:w="0" w:type="dxa"/>
          </w:tblCellMar>
        </w:tblPrEx>
        <w:trPr>
          <w:trHeight w:hRule="exact" w:val="307"/>
          <w:jc w:val="center"/>
        </w:trPr>
        <w:tc>
          <w:tcPr>
            <w:tcW w:w="1085" w:type="dxa"/>
            <w:tcBorders>
              <w:left w:val="single" w:sz="4" w:space="0" w:color="auto"/>
            </w:tcBorders>
            <w:shd w:val="clear" w:color="auto" w:fill="D2D3D5"/>
          </w:tcPr>
          <w:p w14:paraId="407BEE65"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b/>
                <w:bCs/>
                <w:sz w:val="14"/>
                <w:szCs w:val="14"/>
              </w:rPr>
              <w:t xml:space="preserve">Droga</w:t>
            </w:r>
          </w:p>
        </w:tc>
        <w:tc>
          <w:tcPr>
            <w:tcW w:w="2515" w:type="dxa"/>
            <w:shd w:val="clear" w:color="auto" w:fill="D2D3D5"/>
          </w:tcPr>
          <w:p w14:paraId="6D75681D"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Prezentare</w:t>
            </w:r>
          </w:p>
        </w:tc>
        <w:tc>
          <w:tcPr>
            <w:tcW w:w="590" w:type="dxa"/>
            <w:shd w:val="clear" w:color="auto" w:fill="D2D3D5"/>
          </w:tcPr>
          <w:p w14:paraId="4C280F0E" w14:textId="77777777" w:rsidR="00555CE0" w:rsidRDefault="00555CE0">
            <w:pPr xmlns:w="http://schemas.openxmlformats.org/wordprocessingml/2006/main">
              <w:pStyle w:val="Other0"/>
              <w:spacing w:line="240" w:lineRule="auto"/>
              <w:ind w:firstLine="220"/>
              <w:rPr>
                <w:sz w:val="14"/>
                <w:szCs w:val="14"/>
              </w:rPr>
            </w:pPr>
            <w:r xmlns:w="http://schemas.openxmlformats.org/wordprocessingml/2006/main">
              <w:rPr>
                <w:rFonts w:ascii="Tahoma" w:eastAsia="Tahoma" w:hAnsi="Tahoma" w:cs="Tahoma"/>
                <w:b/>
                <w:bCs/>
                <w:sz w:val="14"/>
                <w:szCs w:val="14"/>
              </w:rPr>
              <w:t xml:space="preserve">Prin</w:t>
            </w:r>
          </w:p>
        </w:tc>
        <w:tc>
          <w:tcPr>
            <w:tcW w:w="1699" w:type="dxa"/>
            <w:shd w:val="clear" w:color="auto" w:fill="D2D3D5"/>
          </w:tcPr>
          <w:p w14:paraId="37D662EE"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Doză</w:t>
            </w:r>
          </w:p>
        </w:tc>
        <w:tc>
          <w:tcPr>
            <w:tcW w:w="1104" w:type="dxa"/>
            <w:tcBorders>
              <w:right w:val="single" w:sz="4" w:space="0" w:color="auto"/>
            </w:tcBorders>
            <w:shd w:val="clear" w:color="auto" w:fill="D2D3D5"/>
          </w:tcPr>
          <w:p w14:paraId="369E0BF2" w14:textId="77777777" w:rsidR="00555CE0" w:rsidRDefault="00555CE0">
            <w:pPr xmlns:w="http://schemas.openxmlformats.org/wordprocessingml/2006/main">
              <w:pStyle w:val="Other0"/>
              <w:spacing w:line="240" w:lineRule="auto"/>
              <w:ind w:firstLine="420"/>
              <w:jc w:val="both"/>
              <w:rPr>
                <w:sz w:val="14"/>
                <w:szCs w:val="14"/>
              </w:rPr>
            </w:pPr>
            <w:r xmlns:w="http://schemas.openxmlformats.org/wordprocessingml/2006/main">
              <w:rPr>
                <w:rFonts w:ascii="Tahoma" w:eastAsia="Tahoma" w:hAnsi="Tahoma" w:cs="Tahoma"/>
                <w:b/>
                <w:bCs/>
                <w:sz w:val="14"/>
                <w:szCs w:val="14"/>
              </w:rPr>
              <w:t xml:space="preserve">Interval</w:t>
            </w:r>
          </w:p>
        </w:tc>
      </w:tr>
      <w:tr w:rsidR="00555CE0" w14:paraId="45C1EE90" w14:textId="77777777">
        <w:tblPrEx>
          <w:tblCellMar>
            <w:top w:w="0" w:type="dxa"/>
            <w:bottom w:w="0" w:type="dxa"/>
          </w:tblCellMar>
        </w:tblPrEx>
        <w:trPr>
          <w:trHeight w:hRule="exact" w:val="360"/>
          <w:jc w:val="center"/>
        </w:trPr>
        <w:tc>
          <w:tcPr>
            <w:tcW w:w="1085" w:type="dxa"/>
            <w:tcBorders>
              <w:top w:val="single" w:sz="4" w:space="0" w:color="auto"/>
            </w:tcBorders>
            <w:shd w:val="clear" w:color="auto" w:fill="FFFFFF"/>
            <w:vAlign w:val="bottom"/>
          </w:tcPr>
          <w:p w14:paraId="0768D91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Hidroclor-</w:t>
            </w:r>
          </w:p>
        </w:tc>
        <w:tc>
          <w:tcPr>
            <w:tcW w:w="2515" w:type="dxa"/>
            <w:tcBorders>
              <w:top w:val="single" w:sz="4" w:space="0" w:color="auto"/>
            </w:tcBorders>
            <w:shd w:val="clear" w:color="auto" w:fill="FFFFFF"/>
            <w:vAlign w:val="bottom"/>
          </w:tcPr>
          <w:p w14:paraId="5C5E396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 50 mg (+ Amilorida 5 mg)</w:t>
            </w:r>
          </w:p>
        </w:tc>
        <w:tc>
          <w:tcPr>
            <w:tcW w:w="590" w:type="dxa"/>
            <w:tcBorders>
              <w:top w:val="single" w:sz="4" w:space="0" w:color="auto"/>
            </w:tcBorders>
            <w:shd w:val="clear" w:color="auto" w:fill="FFFFFF"/>
            <w:vAlign w:val="bottom"/>
          </w:tcPr>
          <w:p w14:paraId="25CDE929" w14:textId="77777777" w:rsidR="00555CE0" w:rsidRDefault="00555CE0">
            <w:pPr xmlns:w="http://schemas.openxmlformats.org/wordprocessingml/2006/main">
              <w:pStyle w:val="Other0"/>
              <w:spacing w:line="240" w:lineRule="auto"/>
              <w:ind w:firstLine="220"/>
              <w:rPr>
                <w:sz w:val="13"/>
                <w:szCs w:val="13"/>
              </w:rPr>
            </w:pPr>
            <w:r xmlns:w="http://schemas.openxmlformats.org/wordprocessingml/2006/main">
              <w:rPr>
                <w:rFonts w:ascii="Tahoma" w:eastAsia="Tahoma" w:hAnsi="Tahoma" w:cs="Tahoma"/>
                <w:sz w:val="13"/>
                <w:szCs w:val="13"/>
              </w:rPr>
              <w:t xml:space="preserve">Ordin de comandă</w:t>
            </w:r>
          </w:p>
        </w:tc>
        <w:tc>
          <w:tcPr>
            <w:tcW w:w="1699" w:type="dxa"/>
            <w:tcBorders>
              <w:top w:val="single" w:sz="4" w:space="0" w:color="auto"/>
            </w:tcBorders>
            <w:shd w:val="clear" w:color="auto" w:fill="FFFFFF"/>
            <w:vAlign w:val="bottom"/>
          </w:tcPr>
          <w:p w14:paraId="6776863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1-2 mg/kg/zi</w:t>
            </w:r>
          </w:p>
        </w:tc>
        <w:tc>
          <w:tcPr>
            <w:tcW w:w="1104" w:type="dxa"/>
            <w:tcBorders>
              <w:top w:val="single" w:sz="4" w:space="0" w:color="auto"/>
            </w:tcBorders>
            <w:shd w:val="clear" w:color="auto" w:fill="FFFFFF"/>
            <w:vAlign w:val="bottom"/>
          </w:tcPr>
          <w:p w14:paraId="4907A7EC"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12-24</w:t>
            </w:r>
          </w:p>
        </w:tc>
      </w:tr>
      <w:tr w:rsidR="00555CE0" w14:paraId="4B30B150" w14:textId="77777777">
        <w:tblPrEx>
          <w:tblCellMar>
            <w:top w:w="0" w:type="dxa"/>
            <w:bottom w:w="0" w:type="dxa"/>
          </w:tblCellMar>
        </w:tblPrEx>
        <w:trPr>
          <w:trHeight w:hRule="exact" w:val="250"/>
          <w:jc w:val="center"/>
        </w:trPr>
        <w:tc>
          <w:tcPr>
            <w:tcW w:w="1085" w:type="dxa"/>
            <w:shd w:val="clear" w:color="auto" w:fill="FFFFFF"/>
          </w:tcPr>
          <w:p w14:paraId="3BE9DE6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tiazidă</w:t>
            </w:r>
          </w:p>
        </w:tc>
        <w:tc>
          <w:tcPr>
            <w:tcW w:w="2515" w:type="dxa"/>
            <w:shd w:val="clear" w:color="auto" w:fill="FFFFFF"/>
          </w:tcPr>
          <w:p w14:paraId="160527C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 25 mg (+ Enalapril 10 mg)</w:t>
            </w:r>
          </w:p>
        </w:tc>
        <w:tc>
          <w:tcPr>
            <w:tcW w:w="590" w:type="dxa"/>
            <w:shd w:val="clear" w:color="auto" w:fill="FFFFFF"/>
          </w:tcPr>
          <w:p w14:paraId="5ED4A0EA" w14:textId="77777777" w:rsidR="00555CE0" w:rsidRDefault="00555CE0">
            <w:pPr xmlns:w="http://schemas.openxmlformats.org/wordprocessingml/2006/main">
              <w:pStyle w:val="Other0"/>
              <w:spacing w:line="240" w:lineRule="auto"/>
              <w:ind w:firstLine="220"/>
              <w:rPr>
                <w:sz w:val="13"/>
                <w:szCs w:val="13"/>
              </w:rPr>
            </w:pPr>
            <w:r xmlns:w="http://schemas.openxmlformats.org/wordprocessingml/2006/main">
              <w:rPr>
                <w:rFonts w:ascii="Tahoma" w:eastAsia="Tahoma" w:hAnsi="Tahoma" w:cs="Tahoma"/>
                <w:sz w:val="13"/>
                <w:szCs w:val="13"/>
              </w:rPr>
              <w:t xml:space="preserve">Ordin de comandă</w:t>
            </w:r>
          </w:p>
        </w:tc>
        <w:tc>
          <w:tcPr>
            <w:tcW w:w="1699" w:type="dxa"/>
            <w:shd w:val="clear" w:color="auto" w:fill="FFFFFF"/>
          </w:tcPr>
          <w:p w14:paraId="1E2E08C0" w14:textId="77777777" w:rsidR="00555CE0" w:rsidRDefault="00555CE0">
            <w:pPr>
              <w:rPr>
                <w:sz w:val="10"/>
                <w:szCs w:val="10"/>
              </w:rPr>
            </w:pPr>
          </w:p>
        </w:tc>
        <w:tc>
          <w:tcPr>
            <w:tcW w:w="1104" w:type="dxa"/>
            <w:shd w:val="clear" w:color="auto" w:fill="FFFFFF"/>
          </w:tcPr>
          <w:p w14:paraId="67127C1F"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ore</w:t>
            </w:r>
          </w:p>
        </w:tc>
      </w:tr>
      <w:tr w:rsidR="00555CE0" w14:paraId="246E8C8F" w14:textId="77777777">
        <w:tblPrEx>
          <w:tblCellMar>
            <w:top w:w="0" w:type="dxa"/>
            <w:bottom w:w="0" w:type="dxa"/>
          </w:tblCellMar>
        </w:tblPrEx>
        <w:trPr>
          <w:trHeight w:hRule="exact" w:val="226"/>
          <w:jc w:val="center"/>
        </w:trPr>
        <w:tc>
          <w:tcPr>
            <w:tcW w:w="1085" w:type="dxa"/>
            <w:shd w:val="clear" w:color="auto" w:fill="FFFFFF"/>
          </w:tcPr>
          <w:p w14:paraId="260F342A" w14:textId="77777777" w:rsidR="00555CE0" w:rsidRDefault="00555CE0">
            <w:pPr>
              <w:rPr>
                <w:sz w:val="10"/>
                <w:szCs w:val="10"/>
              </w:rPr>
            </w:pPr>
          </w:p>
        </w:tc>
        <w:tc>
          <w:tcPr>
            <w:tcW w:w="2515" w:type="dxa"/>
            <w:shd w:val="clear" w:color="auto" w:fill="FFFFFF"/>
            <w:vAlign w:val="bottom"/>
          </w:tcPr>
          <w:p w14:paraId="3050EA8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 12,5 mg</w:t>
            </w:r>
          </w:p>
        </w:tc>
        <w:tc>
          <w:tcPr>
            <w:tcW w:w="590" w:type="dxa"/>
            <w:shd w:val="clear" w:color="auto" w:fill="FFFFFF"/>
            <w:vAlign w:val="bottom"/>
          </w:tcPr>
          <w:p w14:paraId="2B420A85" w14:textId="77777777" w:rsidR="00555CE0" w:rsidRDefault="00555CE0">
            <w:pPr xmlns:w="http://schemas.openxmlformats.org/wordprocessingml/2006/main">
              <w:pStyle w:val="Other0"/>
              <w:spacing w:line="240" w:lineRule="auto"/>
              <w:ind w:firstLine="220"/>
              <w:rPr>
                <w:sz w:val="13"/>
                <w:szCs w:val="13"/>
              </w:rPr>
            </w:pPr>
            <w:r xmlns:w="http://schemas.openxmlformats.org/wordprocessingml/2006/main">
              <w:rPr>
                <w:rFonts w:ascii="Tahoma" w:eastAsia="Tahoma" w:hAnsi="Tahoma" w:cs="Tahoma"/>
                <w:sz w:val="13"/>
                <w:szCs w:val="13"/>
              </w:rPr>
              <w:t xml:space="preserve">Ordin de comandă</w:t>
            </w:r>
          </w:p>
        </w:tc>
        <w:tc>
          <w:tcPr>
            <w:tcW w:w="1699" w:type="dxa"/>
            <w:shd w:val="clear" w:color="auto" w:fill="FFFFFF"/>
          </w:tcPr>
          <w:p w14:paraId="1F9A631D" w14:textId="77777777" w:rsidR="00555CE0" w:rsidRDefault="00555CE0">
            <w:pPr>
              <w:rPr>
                <w:sz w:val="10"/>
                <w:szCs w:val="10"/>
              </w:rPr>
            </w:pPr>
          </w:p>
        </w:tc>
        <w:tc>
          <w:tcPr>
            <w:tcW w:w="1104" w:type="dxa"/>
            <w:shd w:val="clear" w:color="auto" w:fill="FFFFFF"/>
          </w:tcPr>
          <w:p w14:paraId="00D91E5D" w14:textId="77777777" w:rsidR="00555CE0" w:rsidRDefault="00555CE0">
            <w:pPr>
              <w:rPr>
                <w:sz w:val="10"/>
                <w:szCs w:val="10"/>
              </w:rPr>
            </w:pPr>
          </w:p>
        </w:tc>
      </w:tr>
      <w:tr w:rsidR="00555CE0" w14:paraId="209C31D4" w14:textId="77777777">
        <w:tblPrEx>
          <w:tblCellMar>
            <w:top w:w="0" w:type="dxa"/>
            <w:bottom w:w="0" w:type="dxa"/>
          </w:tblCellMar>
        </w:tblPrEx>
        <w:trPr>
          <w:trHeight w:hRule="exact" w:val="269"/>
          <w:jc w:val="center"/>
        </w:trPr>
        <w:tc>
          <w:tcPr>
            <w:tcW w:w="1085" w:type="dxa"/>
            <w:tcBorders>
              <w:top w:val="single" w:sz="4" w:space="0" w:color="auto"/>
            </w:tcBorders>
            <w:shd w:val="clear" w:color="auto" w:fill="FFFFFF"/>
          </w:tcPr>
          <w:p w14:paraId="40131B5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Clortalidonă</w:t>
            </w:r>
          </w:p>
        </w:tc>
        <w:tc>
          <w:tcPr>
            <w:tcW w:w="2515" w:type="dxa"/>
            <w:tcBorders>
              <w:top w:val="single" w:sz="4" w:space="0" w:color="auto"/>
            </w:tcBorders>
            <w:shd w:val="clear" w:color="auto" w:fill="FFFFFF"/>
          </w:tcPr>
          <w:p w14:paraId="380C082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 25 mg</w:t>
            </w:r>
          </w:p>
        </w:tc>
        <w:tc>
          <w:tcPr>
            <w:tcW w:w="590" w:type="dxa"/>
            <w:tcBorders>
              <w:top w:val="single" w:sz="4" w:space="0" w:color="auto"/>
            </w:tcBorders>
            <w:shd w:val="clear" w:color="auto" w:fill="FFFFFF"/>
          </w:tcPr>
          <w:p w14:paraId="40A24704" w14:textId="77777777" w:rsidR="00555CE0" w:rsidRDefault="00555CE0">
            <w:pPr xmlns:w="http://schemas.openxmlformats.org/wordprocessingml/2006/main">
              <w:pStyle w:val="Other0"/>
              <w:spacing w:line="240" w:lineRule="auto"/>
              <w:ind w:firstLine="220"/>
              <w:rPr>
                <w:sz w:val="13"/>
                <w:szCs w:val="13"/>
              </w:rPr>
            </w:pPr>
            <w:r xmlns:w="http://schemas.openxmlformats.org/wordprocessingml/2006/main">
              <w:rPr>
                <w:rFonts w:ascii="Tahoma" w:eastAsia="Tahoma" w:hAnsi="Tahoma" w:cs="Tahoma"/>
                <w:sz w:val="13"/>
                <w:szCs w:val="13"/>
              </w:rPr>
              <w:t xml:space="preserve">Ordin de comandă</w:t>
            </w:r>
          </w:p>
        </w:tc>
        <w:tc>
          <w:tcPr>
            <w:tcW w:w="1699" w:type="dxa"/>
            <w:tcBorders>
              <w:top w:val="single" w:sz="4" w:space="0" w:color="auto"/>
            </w:tcBorders>
            <w:shd w:val="clear" w:color="auto" w:fill="FFFFFF"/>
          </w:tcPr>
          <w:p w14:paraId="2C8B45C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 mg/kg/zi</w:t>
            </w:r>
          </w:p>
        </w:tc>
        <w:tc>
          <w:tcPr>
            <w:tcW w:w="1104" w:type="dxa"/>
            <w:tcBorders>
              <w:top w:val="single" w:sz="4" w:space="0" w:color="auto"/>
            </w:tcBorders>
            <w:shd w:val="clear" w:color="auto" w:fill="FFFFFF"/>
          </w:tcPr>
          <w:p w14:paraId="760107FB"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24 de ore</w:t>
            </w:r>
          </w:p>
        </w:tc>
      </w:tr>
      <w:tr w:rsidR="00555CE0" w14:paraId="77F50005" w14:textId="77777777">
        <w:tblPrEx>
          <w:tblCellMar>
            <w:top w:w="0" w:type="dxa"/>
            <w:bottom w:w="0" w:type="dxa"/>
          </w:tblCellMar>
        </w:tblPrEx>
        <w:trPr>
          <w:trHeight w:hRule="exact" w:val="250"/>
          <w:jc w:val="center"/>
        </w:trPr>
        <w:tc>
          <w:tcPr>
            <w:tcW w:w="1085" w:type="dxa"/>
            <w:shd w:val="clear" w:color="auto" w:fill="FFFFFF"/>
          </w:tcPr>
          <w:p w14:paraId="23305F6B" w14:textId="77777777" w:rsidR="00555CE0" w:rsidRDefault="00555CE0">
            <w:pPr>
              <w:rPr>
                <w:sz w:val="10"/>
                <w:szCs w:val="10"/>
              </w:rPr>
            </w:pPr>
          </w:p>
        </w:tc>
        <w:tc>
          <w:tcPr>
            <w:tcW w:w="2515" w:type="dxa"/>
            <w:shd w:val="clear" w:color="auto" w:fill="FFFFFF"/>
          </w:tcPr>
          <w:p w14:paraId="11C957B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 50 mg</w:t>
            </w:r>
          </w:p>
        </w:tc>
        <w:tc>
          <w:tcPr>
            <w:tcW w:w="590" w:type="dxa"/>
            <w:shd w:val="clear" w:color="auto" w:fill="FFFFFF"/>
          </w:tcPr>
          <w:p w14:paraId="743640F8" w14:textId="77777777" w:rsidR="00555CE0" w:rsidRDefault="00555CE0">
            <w:pPr xmlns:w="http://schemas.openxmlformats.org/wordprocessingml/2006/main">
              <w:pStyle w:val="Other0"/>
              <w:spacing w:line="240" w:lineRule="auto"/>
              <w:ind w:firstLine="220"/>
              <w:rPr>
                <w:sz w:val="13"/>
                <w:szCs w:val="13"/>
              </w:rPr>
            </w:pPr>
            <w:r xmlns:w="http://schemas.openxmlformats.org/wordprocessingml/2006/main">
              <w:rPr>
                <w:rFonts w:ascii="Tahoma" w:eastAsia="Tahoma" w:hAnsi="Tahoma" w:cs="Tahoma"/>
                <w:sz w:val="13"/>
                <w:szCs w:val="13"/>
              </w:rPr>
              <w:t xml:space="preserve">Ordin de comandă</w:t>
            </w:r>
          </w:p>
        </w:tc>
        <w:tc>
          <w:tcPr>
            <w:tcW w:w="1699" w:type="dxa"/>
            <w:shd w:val="clear" w:color="auto" w:fill="FFFFFF"/>
          </w:tcPr>
          <w:p w14:paraId="60676D37" w14:textId="77777777" w:rsidR="00555CE0" w:rsidRDefault="00555CE0">
            <w:pPr>
              <w:rPr>
                <w:sz w:val="10"/>
                <w:szCs w:val="10"/>
              </w:rPr>
            </w:pPr>
          </w:p>
        </w:tc>
        <w:tc>
          <w:tcPr>
            <w:tcW w:w="1104" w:type="dxa"/>
            <w:shd w:val="clear" w:color="auto" w:fill="FFFFFF"/>
          </w:tcPr>
          <w:p w14:paraId="7AD5D262" w14:textId="77777777" w:rsidR="00555CE0" w:rsidRDefault="00555CE0">
            <w:pPr>
              <w:rPr>
                <w:sz w:val="10"/>
                <w:szCs w:val="10"/>
              </w:rPr>
            </w:pPr>
          </w:p>
        </w:tc>
      </w:tr>
      <w:tr w:rsidR="00555CE0" w14:paraId="5CE4775D" w14:textId="77777777">
        <w:tblPrEx>
          <w:tblCellMar>
            <w:top w:w="0" w:type="dxa"/>
            <w:bottom w:w="0" w:type="dxa"/>
          </w:tblCellMar>
        </w:tblPrEx>
        <w:trPr>
          <w:trHeight w:hRule="exact" w:val="226"/>
          <w:jc w:val="center"/>
        </w:trPr>
        <w:tc>
          <w:tcPr>
            <w:tcW w:w="1085" w:type="dxa"/>
            <w:shd w:val="clear" w:color="auto" w:fill="FFFFFF"/>
          </w:tcPr>
          <w:p w14:paraId="0D0EBAED" w14:textId="77777777" w:rsidR="00555CE0" w:rsidRDefault="00555CE0">
            <w:pPr>
              <w:rPr>
                <w:sz w:val="10"/>
                <w:szCs w:val="10"/>
              </w:rPr>
            </w:pPr>
          </w:p>
        </w:tc>
        <w:tc>
          <w:tcPr>
            <w:tcW w:w="2515" w:type="dxa"/>
            <w:shd w:val="clear" w:color="auto" w:fill="FFFFFF"/>
            <w:vAlign w:val="bottom"/>
          </w:tcPr>
          <w:p w14:paraId="0925DA5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 100 mg</w:t>
            </w:r>
          </w:p>
        </w:tc>
        <w:tc>
          <w:tcPr>
            <w:tcW w:w="590" w:type="dxa"/>
            <w:shd w:val="clear" w:color="auto" w:fill="FFFFFF"/>
            <w:vAlign w:val="bottom"/>
          </w:tcPr>
          <w:p w14:paraId="0C36C11C" w14:textId="77777777" w:rsidR="00555CE0" w:rsidRDefault="00555CE0">
            <w:pPr xmlns:w="http://schemas.openxmlformats.org/wordprocessingml/2006/main">
              <w:pStyle w:val="Other0"/>
              <w:spacing w:line="240" w:lineRule="auto"/>
              <w:ind w:firstLine="220"/>
              <w:rPr>
                <w:sz w:val="13"/>
                <w:szCs w:val="13"/>
              </w:rPr>
            </w:pPr>
            <w:r xmlns:w="http://schemas.openxmlformats.org/wordprocessingml/2006/main">
              <w:rPr>
                <w:rFonts w:ascii="Tahoma" w:eastAsia="Tahoma" w:hAnsi="Tahoma" w:cs="Tahoma"/>
                <w:sz w:val="13"/>
                <w:szCs w:val="13"/>
              </w:rPr>
              <w:t xml:space="preserve">Ordin de comandă</w:t>
            </w:r>
          </w:p>
        </w:tc>
        <w:tc>
          <w:tcPr>
            <w:tcW w:w="1699" w:type="dxa"/>
            <w:shd w:val="clear" w:color="auto" w:fill="FFFFFF"/>
          </w:tcPr>
          <w:p w14:paraId="2B9AFFCD" w14:textId="77777777" w:rsidR="00555CE0" w:rsidRDefault="00555CE0">
            <w:pPr>
              <w:rPr>
                <w:sz w:val="10"/>
                <w:szCs w:val="10"/>
              </w:rPr>
            </w:pPr>
          </w:p>
        </w:tc>
        <w:tc>
          <w:tcPr>
            <w:tcW w:w="1104" w:type="dxa"/>
            <w:shd w:val="clear" w:color="auto" w:fill="FFFFFF"/>
          </w:tcPr>
          <w:p w14:paraId="745430E3" w14:textId="77777777" w:rsidR="00555CE0" w:rsidRDefault="00555CE0">
            <w:pPr>
              <w:rPr>
                <w:sz w:val="10"/>
                <w:szCs w:val="10"/>
              </w:rPr>
            </w:pPr>
          </w:p>
        </w:tc>
      </w:tr>
      <w:tr w:rsidR="00555CE0" w14:paraId="5515A569" w14:textId="77777777">
        <w:tblPrEx>
          <w:tblCellMar>
            <w:top w:w="0" w:type="dxa"/>
            <w:bottom w:w="0" w:type="dxa"/>
          </w:tblCellMar>
        </w:tblPrEx>
        <w:trPr>
          <w:trHeight w:hRule="exact" w:val="490"/>
          <w:jc w:val="center"/>
        </w:trPr>
        <w:tc>
          <w:tcPr>
            <w:tcW w:w="1085" w:type="dxa"/>
            <w:tcBorders>
              <w:top w:val="single" w:sz="4" w:space="0" w:color="auto"/>
            </w:tcBorders>
            <w:shd w:val="clear" w:color="auto" w:fill="FFFFFF"/>
          </w:tcPr>
          <w:p w14:paraId="43C4113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Amilorida</w:t>
            </w:r>
          </w:p>
        </w:tc>
        <w:tc>
          <w:tcPr>
            <w:tcW w:w="2515" w:type="dxa"/>
            <w:tcBorders>
              <w:top w:val="single" w:sz="4" w:space="0" w:color="auto"/>
            </w:tcBorders>
            <w:shd w:val="clear" w:color="auto" w:fill="FFFFFF"/>
            <w:vAlign w:val="bottom"/>
          </w:tcPr>
          <w:p w14:paraId="53D52A12" w14:textId="77777777" w:rsidR="00555CE0" w:rsidRDefault="00555CE0">
            <w:pPr xmlns:w="http://schemas.openxmlformats.org/wordprocessingml/2006/main">
              <w:pStyle w:val="Other0"/>
              <w:spacing w:line="374" w:lineRule="auto"/>
              <w:ind w:firstLine="0"/>
              <w:rPr>
                <w:sz w:val="13"/>
                <w:szCs w:val="13"/>
              </w:rPr>
            </w:pPr>
            <w:r xmlns:w="http://schemas.openxmlformats.org/wordprocessingml/2006/main">
              <w:rPr>
                <w:rFonts w:ascii="Tahoma" w:eastAsia="Tahoma" w:hAnsi="Tahoma" w:cs="Tahoma"/>
                <w:sz w:val="13"/>
                <w:szCs w:val="13"/>
              </w:rPr>
              <w:t xml:space="preserve">Comp. = 5 mg (+ Hidroclorotiazidă 50 mg)</w:t>
            </w:r>
          </w:p>
        </w:tc>
        <w:tc>
          <w:tcPr>
            <w:tcW w:w="590" w:type="dxa"/>
            <w:tcBorders>
              <w:top w:val="single" w:sz="4" w:space="0" w:color="auto"/>
            </w:tcBorders>
            <w:shd w:val="clear" w:color="auto" w:fill="FFFFFF"/>
          </w:tcPr>
          <w:p w14:paraId="33BBCC22" w14:textId="77777777" w:rsidR="00555CE0" w:rsidRDefault="00555CE0">
            <w:pPr xmlns:w="http://schemas.openxmlformats.org/wordprocessingml/2006/main">
              <w:pStyle w:val="Other0"/>
              <w:spacing w:line="240" w:lineRule="auto"/>
              <w:ind w:firstLine="220"/>
              <w:rPr>
                <w:sz w:val="13"/>
                <w:szCs w:val="13"/>
              </w:rPr>
            </w:pPr>
            <w:r xmlns:w="http://schemas.openxmlformats.org/wordprocessingml/2006/main">
              <w:rPr>
                <w:rFonts w:ascii="Tahoma" w:eastAsia="Tahoma" w:hAnsi="Tahoma" w:cs="Tahoma"/>
                <w:sz w:val="13"/>
                <w:szCs w:val="13"/>
              </w:rPr>
              <w:t xml:space="preserve">Ordin de comandă</w:t>
            </w:r>
          </w:p>
        </w:tc>
        <w:tc>
          <w:tcPr>
            <w:tcW w:w="1699" w:type="dxa"/>
            <w:tcBorders>
              <w:top w:val="single" w:sz="4" w:space="0" w:color="auto"/>
            </w:tcBorders>
            <w:shd w:val="clear" w:color="auto" w:fill="FFFFFF"/>
          </w:tcPr>
          <w:p w14:paraId="4692F4C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1-2 mg/kg/zi</w:t>
            </w:r>
          </w:p>
        </w:tc>
        <w:tc>
          <w:tcPr>
            <w:tcW w:w="1104" w:type="dxa"/>
            <w:tcBorders>
              <w:top w:val="single" w:sz="4" w:space="0" w:color="auto"/>
            </w:tcBorders>
            <w:shd w:val="clear" w:color="auto" w:fill="FFFFFF"/>
          </w:tcPr>
          <w:p w14:paraId="0EC5CB51"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24 de ore</w:t>
            </w:r>
          </w:p>
        </w:tc>
      </w:tr>
      <w:tr w:rsidR="00555CE0" w14:paraId="7F84BBD9" w14:textId="77777777">
        <w:tblPrEx>
          <w:tblCellMar>
            <w:top w:w="0" w:type="dxa"/>
            <w:bottom w:w="0" w:type="dxa"/>
          </w:tblCellMar>
        </w:tblPrEx>
        <w:trPr>
          <w:trHeight w:hRule="exact" w:val="269"/>
          <w:jc w:val="center"/>
        </w:trPr>
        <w:tc>
          <w:tcPr>
            <w:tcW w:w="1085" w:type="dxa"/>
            <w:tcBorders>
              <w:top w:val="single" w:sz="4" w:space="0" w:color="auto"/>
            </w:tcBorders>
            <w:shd w:val="clear" w:color="auto" w:fill="FFFFFF"/>
            <w:vAlign w:val="bottom"/>
          </w:tcPr>
          <w:p w14:paraId="3A7795D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Acetazolamidă</w:t>
            </w:r>
          </w:p>
        </w:tc>
        <w:tc>
          <w:tcPr>
            <w:tcW w:w="2515" w:type="dxa"/>
            <w:tcBorders>
              <w:top w:val="single" w:sz="4" w:space="0" w:color="auto"/>
            </w:tcBorders>
            <w:shd w:val="clear" w:color="auto" w:fill="FFFFFF"/>
            <w:vAlign w:val="bottom"/>
          </w:tcPr>
          <w:p w14:paraId="18BB699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 250 mg</w:t>
            </w:r>
          </w:p>
        </w:tc>
        <w:tc>
          <w:tcPr>
            <w:tcW w:w="590" w:type="dxa"/>
            <w:tcBorders>
              <w:top w:val="single" w:sz="4" w:space="0" w:color="auto"/>
            </w:tcBorders>
            <w:shd w:val="clear" w:color="auto" w:fill="FFFFFF"/>
            <w:vAlign w:val="bottom"/>
          </w:tcPr>
          <w:p w14:paraId="68CF7B15" w14:textId="77777777" w:rsidR="00555CE0" w:rsidRDefault="00555CE0">
            <w:pPr xmlns:w="http://schemas.openxmlformats.org/wordprocessingml/2006/main">
              <w:pStyle w:val="Other0"/>
              <w:spacing w:line="240" w:lineRule="auto"/>
              <w:ind w:firstLine="220"/>
              <w:rPr>
                <w:sz w:val="13"/>
                <w:szCs w:val="13"/>
              </w:rPr>
            </w:pPr>
            <w:r xmlns:w="http://schemas.openxmlformats.org/wordprocessingml/2006/main">
              <w:rPr>
                <w:rFonts w:ascii="Tahoma" w:eastAsia="Tahoma" w:hAnsi="Tahoma" w:cs="Tahoma"/>
                <w:sz w:val="13"/>
                <w:szCs w:val="13"/>
              </w:rPr>
              <w:t xml:space="preserve">Ordin de comandă</w:t>
            </w:r>
          </w:p>
        </w:tc>
        <w:tc>
          <w:tcPr>
            <w:tcW w:w="1699" w:type="dxa"/>
            <w:tcBorders>
              <w:top w:val="single" w:sz="4" w:space="0" w:color="auto"/>
            </w:tcBorders>
            <w:shd w:val="clear" w:color="auto" w:fill="FFFFFF"/>
            <w:vAlign w:val="bottom"/>
          </w:tcPr>
          <w:p w14:paraId="7AB1C6A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 mg/kg/zi</w:t>
            </w:r>
          </w:p>
        </w:tc>
        <w:tc>
          <w:tcPr>
            <w:tcW w:w="1104" w:type="dxa"/>
            <w:tcBorders>
              <w:top w:val="single" w:sz="4" w:space="0" w:color="auto"/>
            </w:tcBorders>
            <w:shd w:val="clear" w:color="auto" w:fill="FFFFFF"/>
            <w:vAlign w:val="bottom"/>
          </w:tcPr>
          <w:p w14:paraId="111F797F"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8-24 de ore</w:t>
            </w:r>
          </w:p>
        </w:tc>
      </w:tr>
      <w:tr w:rsidR="00555CE0" w14:paraId="6B016EBE" w14:textId="77777777">
        <w:tblPrEx>
          <w:tblCellMar>
            <w:top w:w="0" w:type="dxa"/>
            <w:bottom w:w="0" w:type="dxa"/>
          </w:tblCellMar>
        </w:tblPrEx>
        <w:trPr>
          <w:trHeight w:hRule="exact" w:val="226"/>
          <w:jc w:val="center"/>
        </w:trPr>
        <w:tc>
          <w:tcPr>
            <w:tcW w:w="1085" w:type="dxa"/>
            <w:tcBorders>
              <w:top w:val="single" w:sz="4" w:space="0" w:color="auto"/>
              <w:bottom w:val="single" w:sz="4" w:space="0" w:color="auto"/>
            </w:tcBorders>
            <w:shd w:val="clear" w:color="auto" w:fill="FFFFFF"/>
          </w:tcPr>
          <w:p w14:paraId="2227754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Manitol</w:t>
            </w:r>
          </w:p>
        </w:tc>
        <w:tc>
          <w:tcPr>
            <w:tcW w:w="2515" w:type="dxa"/>
            <w:tcBorders>
              <w:top w:val="single" w:sz="4" w:space="0" w:color="auto"/>
              <w:bottom w:val="single" w:sz="4" w:space="0" w:color="auto"/>
            </w:tcBorders>
            <w:shd w:val="clear" w:color="auto" w:fill="FFFFFF"/>
          </w:tcPr>
          <w:p w14:paraId="5ECC2CB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Sol. 15%</w:t>
            </w:r>
          </w:p>
        </w:tc>
        <w:tc>
          <w:tcPr>
            <w:tcW w:w="590" w:type="dxa"/>
            <w:tcBorders>
              <w:top w:val="single" w:sz="4" w:space="0" w:color="auto"/>
              <w:bottom w:val="single" w:sz="4" w:space="0" w:color="auto"/>
            </w:tcBorders>
            <w:shd w:val="clear" w:color="auto" w:fill="FFFFFF"/>
          </w:tcPr>
          <w:p w14:paraId="59DD5515" w14:textId="77777777" w:rsidR="00555CE0" w:rsidRDefault="00555CE0">
            <w:pPr xmlns:w="http://schemas.openxmlformats.org/wordprocessingml/2006/main">
              <w:pStyle w:val="Other0"/>
              <w:spacing w:line="240" w:lineRule="auto"/>
              <w:ind w:firstLine="220"/>
              <w:rPr>
                <w:sz w:val="13"/>
                <w:szCs w:val="13"/>
              </w:rPr>
            </w:pPr>
            <w:r xmlns:w="http://schemas.openxmlformats.org/wordprocessingml/2006/main">
              <w:rPr>
                <w:rFonts w:ascii="Tahoma" w:eastAsia="Tahoma" w:hAnsi="Tahoma" w:cs="Tahoma"/>
                <w:sz w:val="13"/>
                <w:szCs w:val="13"/>
              </w:rPr>
              <w:t xml:space="preserve">IV.</w:t>
            </w:r>
          </w:p>
        </w:tc>
        <w:tc>
          <w:tcPr>
            <w:tcW w:w="1699" w:type="dxa"/>
            <w:tcBorders>
              <w:top w:val="single" w:sz="4" w:space="0" w:color="auto"/>
              <w:bottom w:val="single" w:sz="4" w:space="0" w:color="auto"/>
            </w:tcBorders>
            <w:shd w:val="clear" w:color="auto" w:fill="FFFFFF"/>
          </w:tcPr>
          <w:p w14:paraId="1B15DB3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0,5-1 g/kg/doză</w:t>
            </w:r>
          </w:p>
        </w:tc>
        <w:tc>
          <w:tcPr>
            <w:tcW w:w="1104" w:type="dxa"/>
            <w:tcBorders>
              <w:top w:val="single" w:sz="4" w:space="0" w:color="auto"/>
              <w:bottom w:val="single" w:sz="4" w:space="0" w:color="auto"/>
            </w:tcBorders>
            <w:shd w:val="clear" w:color="auto" w:fill="FFFFFF"/>
          </w:tcPr>
          <w:p w14:paraId="3087F652"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2-6 ore</w:t>
            </w:r>
          </w:p>
        </w:tc>
      </w:tr>
    </w:tbl>
    <w:p w14:paraId="31026FC0" w14:textId="77777777" w:rsidR="00555CE0" w:rsidRDefault="00555CE0">
      <w:pPr>
        <w:spacing w:after="1339" w:line="1" w:lineRule="exact"/>
      </w:pPr>
    </w:p>
    <w:p w14:paraId="4585F4FD" w14:textId="77777777" w:rsidR="00555CE0" w:rsidRDefault="00555CE0">
      <w:pPr xmlns:w="http://schemas.openxmlformats.org/wordprocessingml/2006/main">
        <w:pStyle w:val="Heading41"/>
        <w:keepNext/>
        <w:keepLines/>
        <w:spacing w:after="440" w:line="240" w:lineRule="auto"/>
      </w:pPr>
      <w:bookmarkStart xmlns:w="http://schemas.openxmlformats.org/wordprocessingml/2006/main" w:id="3108" w:name="bookmark6619"/>
      <w:bookmarkStart xmlns:w="http://schemas.openxmlformats.org/wordprocessingml/2006/main" w:id="3109" w:name="bookmark6620"/>
      <w:bookmarkStart xmlns:w="http://schemas.openxmlformats.org/wordprocessingml/2006/main" w:id="3110" w:name="bookmark6621"/>
      <w:r xmlns:w="http://schemas.openxmlformats.org/wordprocessingml/2006/main">
        <w:rPr>
          <w:b w:val="0"/>
          <w:bCs w:val="0"/>
        </w:rPr>
        <w:t xml:space="preserve">XXII.13. </w:t>
      </w:r>
      <w:r xmlns:w="http://schemas.openxmlformats.org/wordprocessingml/2006/main">
        <w:t xml:space="preserve">CORTICOSTEROIZI</w:t>
      </w:r>
      <w:bookmarkEnd xmlns:w="http://schemas.openxmlformats.org/wordprocessingml/2006/main" w:id="3108"/>
      <w:bookmarkEnd xmlns:w="http://schemas.openxmlformats.org/wordprocessingml/2006/main" w:id="3109"/>
      <w:bookmarkEnd xmlns:w="http://schemas.openxmlformats.org/wordprocessingml/2006/main" w:id="3110"/>
    </w:p>
    <w:tbl>
      <w:tblPr>
        <w:tblOverlap w:val="never"/>
        <w:tblW w:w="0" w:type="auto"/>
        <w:jc w:val="center"/>
        <w:tblLayout w:type="fixed"/>
        <w:tblCellMar>
          <w:left w:w="10" w:type="dxa"/>
          <w:right w:w="10" w:type="dxa"/>
        </w:tblCellMar>
        <w:tblLook w:val="04A0" w:firstRow="1" w:lastRow="0" w:firstColumn="1" w:lastColumn="0" w:noHBand="0" w:noVBand="1"/>
      </w:tblPr>
      <w:tblGrid>
        <w:gridCol w:w="1099"/>
        <w:gridCol w:w="2352"/>
        <w:gridCol w:w="792"/>
        <w:gridCol w:w="2011"/>
        <w:gridCol w:w="754"/>
      </w:tblGrid>
      <w:tr w:rsidR="00555CE0" w14:paraId="0A0D6DF0" w14:textId="77777777">
        <w:tblPrEx>
          <w:tblCellMar>
            <w:top w:w="0" w:type="dxa"/>
            <w:bottom w:w="0" w:type="dxa"/>
          </w:tblCellMar>
        </w:tblPrEx>
        <w:trPr>
          <w:trHeight w:hRule="exact" w:val="403"/>
          <w:jc w:val="center"/>
        </w:trPr>
        <w:tc>
          <w:tcPr>
            <w:tcW w:w="1099" w:type="dxa"/>
            <w:tcBorders>
              <w:top w:val="single" w:sz="4" w:space="0" w:color="auto"/>
              <w:left w:val="single" w:sz="4" w:space="0" w:color="auto"/>
            </w:tcBorders>
            <w:shd w:val="clear" w:color="auto" w:fill="D2D3D5"/>
            <w:vAlign w:val="center"/>
          </w:tcPr>
          <w:p w14:paraId="3F145864"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b/>
                <w:bCs/>
                <w:sz w:val="14"/>
                <w:szCs w:val="14"/>
              </w:rPr>
              <w:t xml:space="preserve">Droguri</w:t>
            </w:r>
          </w:p>
        </w:tc>
        <w:tc>
          <w:tcPr>
            <w:tcW w:w="2352" w:type="dxa"/>
            <w:tcBorders>
              <w:top w:val="single" w:sz="4" w:space="0" w:color="auto"/>
            </w:tcBorders>
            <w:shd w:val="clear" w:color="auto" w:fill="D2D3D5"/>
            <w:vAlign w:val="center"/>
          </w:tcPr>
          <w:p w14:paraId="0A8FBCF0" w14:textId="77777777" w:rsidR="00555CE0" w:rsidRDefault="00555CE0">
            <w:pPr xmlns:w="http://schemas.openxmlformats.org/wordprocessingml/2006/main">
              <w:pStyle w:val="Other0"/>
              <w:spacing w:line="240" w:lineRule="auto"/>
              <w:ind w:firstLine="780"/>
              <w:rPr>
                <w:sz w:val="14"/>
                <w:szCs w:val="14"/>
              </w:rPr>
            </w:pPr>
            <w:r xmlns:w="http://schemas.openxmlformats.org/wordprocessingml/2006/main">
              <w:rPr>
                <w:rFonts w:ascii="Tahoma" w:eastAsia="Tahoma" w:hAnsi="Tahoma" w:cs="Tahoma"/>
                <w:b/>
                <w:bCs/>
                <w:sz w:val="14"/>
                <w:szCs w:val="14"/>
              </w:rPr>
              <w:t xml:space="preserve">Prezentare</w:t>
            </w:r>
          </w:p>
        </w:tc>
        <w:tc>
          <w:tcPr>
            <w:tcW w:w="792" w:type="dxa"/>
            <w:tcBorders>
              <w:top w:val="single" w:sz="4" w:space="0" w:color="auto"/>
            </w:tcBorders>
            <w:shd w:val="clear" w:color="auto" w:fill="D2D3D5"/>
            <w:vAlign w:val="center"/>
          </w:tcPr>
          <w:p w14:paraId="474FF70A" w14:textId="77777777" w:rsidR="00555CE0" w:rsidRDefault="00555CE0">
            <w:pPr xmlns:w="http://schemas.openxmlformats.org/wordprocessingml/2006/main">
              <w:pStyle w:val="Other0"/>
              <w:spacing w:line="240" w:lineRule="auto"/>
              <w:ind w:firstLine="380"/>
              <w:rPr>
                <w:sz w:val="14"/>
                <w:szCs w:val="14"/>
              </w:rPr>
            </w:pPr>
            <w:r xmlns:w="http://schemas.openxmlformats.org/wordprocessingml/2006/main">
              <w:rPr>
                <w:rFonts w:ascii="Tahoma" w:eastAsia="Tahoma" w:hAnsi="Tahoma" w:cs="Tahoma"/>
                <w:b/>
                <w:bCs/>
                <w:sz w:val="14"/>
                <w:szCs w:val="14"/>
              </w:rPr>
              <w:t xml:space="preserve">Prin</w:t>
            </w:r>
          </w:p>
        </w:tc>
        <w:tc>
          <w:tcPr>
            <w:tcW w:w="2011" w:type="dxa"/>
            <w:tcBorders>
              <w:top w:val="single" w:sz="4" w:space="0" w:color="auto"/>
            </w:tcBorders>
            <w:shd w:val="clear" w:color="auto" w:fill="D2D3D5"/>
            <w:vAlign w:val="center"/>
          </w:tcPr>
          <w:p w14:paraId="61C508C8"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Doza</w:t>
            </w:r>
          </w:p>
        </w:tc>
        <w:tc>
          <w:tcPr>
            <w:tcW w:w="754" w:type="dxa"/>
            <w:tcBorders>
              <w:top w:val="single" w:sz="4" w:space="0" w:color="auto"/>
              <w:right w:val="single" w:sz="4" w:space="0" w:color="auto"/>
            </w:tcBorders>
            <w:shd w:val="clear" w:color="auto" w:fill="D2D3D5"/>
            <w:vAlign w:val="center"/>
          </w:tcPr>
          <w:p w14:paraId="5EEECBCD"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Interval</w:t>
            </w:r>
          </w:p>
        </w:tc>
      </w:tr>
      <w:tr w:rsidR="00555CE0" w14:paraId="20B7B410" w14:textId="77777777">
        <w:tblPrEx>
          <w:tblCellMar>
            <w:top w:w="0" w:type="dxa"/>
            <w:bottom w:w="0" w:type="dxa"/>
          </w:tblCellMar>
        </w:tblPrEx>
        <w:trPr>
          <w:trHeight w:hRule="exact" w:val="350"/>
          <w:jc w:val="center"/>
        </w:trPr>
        <w:tc>
          <w:tcPr>
            <w:tcW w:w="1099" w:type="dxa"/>
            <w:tcBorders>
              <w:top w:val="single" w:sz="4" w:space="0" w:color="auto"/>
            </w:tcBorders>
            <w:shd w:val="clear" w:color="auto" w:fill="FFFFFF"/>
            <w:vAlign w:val="bottom"/>
          </w:tcPr>
          <w:p w14:paraId="403F4A5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Hidrocortizon</w:t>
            </w:r>
          </w:p>
        </w:tc>
        <w:tc>
          <w:tcPr>
            <w:tcW w:w="2352" w:type="dxa"/>
            <w:tcBorders>
              <w:top w:val="single" w:sz="4" w:space="0" w:color="auto"/>
            </w:tcBorders>
            <w:shd w:val="clear" w:color="auto" w:fill="FFFFFF"/>
            <w:vAlign w:val="bottom"/>
          </w:tcPr>
          <w:p w14:paraId="571376E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comprimate de 10 mg</w:t>
            </w:r>
          </w:p>
        </w:tc>
        <w:tc>
          <w:tcPr>
            <w:tcW w:w="792" w:type="dxa"/>
            <w:tcBorders>
              <w:top w:val="single" w:sz="4" w:space="0" w:color="auto"/>
            </w:tcBorders>
            <w:shd w:val="clear" w:color="auto" w:fill="FFFFFF"/>
            <w:vAlign w:val="bottom"/>
          </w:tcPr>
          <w:p w14:paraId="20C5FF9F"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rFonts w:ascii="Tahoma" w:eastAsia="Tahoma" w:hAnsi="Tahoma" w:cs="Tahoma"/>
                <w:sz w:val="13"/>
                <w:szCs w:val="13"/>
              </w:rPr>
              <w:t xml:space="preserve">Ordin de comandă</w:t>
            </w:r>
          </w:p>
        </w:tc>
        <w:tc>
          <w:tcPr>
            <w:tcW w:w="2011" w:type="dxa"/>
            <w:tcBorders>
              <w:top w:val="single" w:sz="4" w:space="0" w:color="auto"/>
            </w:tcBorders>
            <w:shd w:val="clear" w:color="auto" w:fill="FFFFFF"/>
            <w:vAlign w:val="bottom"/>
          </w:tcPr>
          <w:p w14:paraId="66EC3FF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10 mg/kg/zi</w:t>
            </w:r>
          </w:p>
        </w:tc>
        <w:tc>
          <w:tcPr>
            <w:tcW w:w="754" w:type="dxa"/>
            <w:tcBorders>
              <w:top w:val="single" w:sz="4" w:space="0" w:color="auto"/>
            </w:tcBorders>
            <w:shd w:val="clear" w:color="auto" w:fill="FFFFFF"/>
            <w:vAlign w:val="bottom"/>
          </w:tcPr>
          <w:p w14:paraId="105ED25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6 ore</w:t>
            </w:r>
          </w:p>
        </w:tc>
      </w:tr>
      <w:tr w:rsidR="00555CE0" w14:paraId="17A61E29" w14:textId="77777777">
        <w:tblPrEx>
          <w:tblCellMar>
            <w:top w:w="0" w:type="dxa"/>
            <w:bottom w:w="0" w:type="dxa"/>
          </w:tblCellMar>
        </w:tblPrEx>
        <w:trPr>
          <w:trHeight w:hRule="exact" w:val="259"/>
          <w:jc w:val="center"/>
        </w:trPr>
        <w:tc>
          <w:tcPr>
            <w:tcW w:w="1099" w:type="dxa"/>
            <w:shd w:val="clear" w:color="auto" w:fill="FFFFFF"/>
          </w:tcPr>
          <w:p w14:paraId="42839198" w14:textId="77777777" w:rsidR="00555CE0" w:rsidRDefault="00555CE0">
            <w:pPr>
              <w:rPr>
                <w:sz w:val="10"/>
                <w:szCs w:val="10"/>
              </w:rPr>
            </w:pPr>
          </w:p>
        </w:tc>
        <w:tc>
          <w:tcPr>
            <w:tcW w:w="2352" w:type="dxa"/>
            <w:shd w:val="clear" w:color="auto" w:fill="FFFFFF"/>
            <w:vAlign w:val="bottom"/>
          </w:tcPr>
          <w:p w14:paraId="4C754E8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Flacon = 100 mg</w:t>
            </w:r>
          </w:p>
        </w:tc>
        <w:tc>
          <w:tcPr>
            <w:tcW w:w="792" w:type="dxa"/>
            <w:shd w:val="clear" w:color="auto" w:fill="FFFFFF"/>
            <w:vAlign w:val="bottom"/>
          </w:tcPr>
          <w:p w14:paraId="4B51A658" w14:textId="77777777" w:rsidR="00555CE0" w:rsidRDefault="00555CE0">
            <w:pPr xmlns:w="http://schemas.openxmlformats.org/wordprocessingml/2006/main">
              <w:pStyle w:val="Other0"/>
              <w:spacing w:line="240" w:lineRule="auto"/>
              <w:ind w:firstLine="340"/>
              <w:rPr>
                <w:sz w:val="13"/>
                <w:szCs w:val="13"/>
              </w:rPr>
            </w:pPr>
            <w:r xmlns:w="http://schemas.openxmlformats.org/wordprocessingml/2006/main">
              <w:rPr>
                <w:rFonts w:ascii="Tahoma" w:eastAsia="Tahoma" w:hAnsi="Tahoma" w:cs="Tahoma"/>
                <w:sz w:val="13"/>
                <w:szCs w:val="13"/>
              </w:rPr>
              <w:t xml:space="preserve">IM/IV</w:t>
            </w:r>
          </w:p>
        </w:tc>
        <w:tc>
          <w:tcPr>
            <w:tcW w:w="2011" w:type="dxa"/>
            <w:shd w:val="clear" w:color="auto" w:fill="FFFFFF"/>
            <w:vAlign w:val="bottom"/>
          </w:tcPr>
          <w:p w14:paraId="166764F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(vezi capitolul Endocrinologie)</w:t>
            </w:r>
          </w:p>
        </w:tc>
        <w:tc>
          <w:tcPr>
            <w:tcW w:w="754" w:type="dxa"/>
            <w:shd w:val="clear" w:color="auto" w:fill="FFFFFF"/>
          </w:tcPr>
          <w:p w14:paraId="179A5B1D" w14:textId="77777777" w:rsidR="00555CE0" w:rsidRDefault="00555CE0">
            <w:pPr>
              <w:rPr>
                <w:sz w:val="10"/>
                <w:szCs w:val="10"/>
              </w:rPr>
            </w:pPr>
          </w:p>
        </w:tc>
      </w:tr>
      <w:tr w:rsidR="00555CE0" w14:paraId="0EF4A207" w14:textId="77777777">
        <w:tblPrEx>
          <w:tblCellMar>
            <w:top w:w="0" w:type="dxa"/>
            <w:bottom w:w="0" w:type="dxa"/>
          </w:tblCellMar>
        </w:tblPrEx>
        <w:trPr>
          <w:trHeight w:hRule="exact" w:val="245"/>
          <w:jc w:val="center"/>
        </w:trPr>
        <w:tc>
          <w:tcPr>
            <w:tcW w:w="1099" w:type="dxa"/>
            <w:shd w:val="clear" w:color="auto" w:fill="FFFFFF"/>
          </w:tcPr>
          <w:p w14:paraId="5ADFCE54" w14:textId="77777777" w:rsidR="00555CE0" w:rsidRDefault="00555CE0">
            <w:pPr>
              <w:rPr>
                <w:sz w:val="10"/>
                <w:szCs w:val="10"/>
              </w:rPr>
            </w:pPr>
          </w:p>
        </w:tc>
        <w:tc>
          <w:tcPr>
            <w:tcW w:w="2352" w:type="dxa"/>
            <w:shd w:val="clear" w:color="auto" w:fill="FFFFFF"/>
          </w:tcPr>
          <w:p w14:paraId="56FB58A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Flacon = 500 mg</w:t>
            </w:r>
          </w:p>
        </w:tc>
        <w:tc>
          <w:tcPr>
            <w:tcW w:w="792" w:type="dxa"/>
            <w:shd w:val="clear" w:color="auto" w:fill="FFFFFF"/>
          </w:tcPr>
          <w:p w14:paraId="0384432E" w14:textId="77777777" w:rsidR="00555CE0" w:rsidRDefault="00555CE0">
            <w:pPr xmlns:w="http://schemas.openxmlformats.org/wordprocessingml/2006/main">
              <w:pStyle w:val="Other0"/>
              <w:spacing w:line="240" w:lineRule="auto"/>
              <w:ind w:firstLine="340"/>
              <w:rPr>
                <w:sz w:val="13"/>
                <w:szCs w:val="13"/>
              </w:rPr>
            </w:pPr>
            <w:r xmlns:w="http://schemas.openxmlformats.org/wordprocessingml/2006/main">
              <w:rPr>
                <w:rFonts w:ascii="Tahoma" w:eastAsia="Tahoma" w:hAnsi="Tahoma" w:cs="Tahoma"/>
                <w:sz w:val="13"/>
                <w:szCs w:val="13"/>
              </w:rPr>
              <w:t xml:space="preserve">IM/IV</w:t>
            </w:r>
          </w:p>
        </w:tc>
        <w:tc>
          <w:tcPr>
            <w:tcW w:w="2011" w:type="dxa"/>
            <w:shd w:val="clear" w:color="auto" w:fill="FFFFFF"/>
          </w:tcPr>
          <w:p w14:paraId="0411E6A6" w14:textId="77777777" w:rsidR="00555CE0" w:rsidRDefault="00555CE0">
            <w:pPr>
              <w:rPr>
                <w:sz w:val="10"/>
                <w:szCs w:val="10"/>
              </w:rPr>
            </w:pPr>
          </w:p>
        </w:tc>
        <w:tc>
          <w:tcPr>
            <w:tcW w:w="754" w:type="dxa"/>
            <w:shd w:val="clear" w:color="auto" w:fill="FFFFFF"/>
          </w:tcPr>
          <w:p w14:paraId="3DCA24DA" w14:textId="77777777" w:rsidR="00555CE0" w:rsidRDefault="00555CE0">
            <w:pPr>
              <w:rPr>
                <w:sz w:val="10"/>
                <w:szCs w:val="10"/>
              </w:rPr>
            </w:pPr>
          </w:p>
        </w:tc>
      </w:tr>
      <w:tr w:rsidR="00555CE0" w14:paraId="3D745CA9" w14:textId="77777777">
        <w:tblPrEx>
          <w:tblCellMar>
            <w:top w:w="0" w:type="dxa"/>
            <w:bottom w:w="0" w:type="dxa"/>
          </w:tblCellMar>
        </w:tblPrEx>
        <w:trPr>
          <w:trHeight w:hRule="exact" w:val="216"/>
          <w:jc w:val="center"/>
        </w:trPr>
        <w:tc>
          <w:tcPr>
            <w:tcW w:w="1099" w:type="dxa"/>
            <w:shd w:val="clear" w:color="auto" w:fill="FFFFFF"/>
          </w:tcPr>
          <w:p w14:paraId="59F8B06C" w14:textId="77777777" w:rsidR="00555CE0" w:rsidRDefault="00555CE0">
            <w:pPr>
              <w:rPr>
                <w:sz w:val="10"/>
                <w:szCs w:val="10"/>
              </w:rPr>
            </w:pPr>
          </w:p>
        </w:tc>
        <w:tc>
          <w:tcPr>
            <w:tcW w:w="2352" w:type="dxa"/>
            <w:shd w:val="clear" w:color="auto" w:fill="FFFFFF"/>
            <w:vAlign w:val="bottom"/>
          </w:tcPr>
          <w:p w14:paraId="3494FCD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Flacon = 1000 mg</w:t>
            </w:r>
          </w:p>
        </w:tc>
        <w:tc>
          <w:tcPr>
            <w:tcW w:w="792" w:type="dxa"/>
            <w:shd w:val="clear" w:color="auto" w:fill="FFFFFF"/>
            <w:vAlign w:val="bottom"/>
          </w:tcPr>
          <w:p w14:paraId="52B3D91B" w14:textId="77777777" w:rsidR="00555CE0" w:rsidRDefault="00555CE0">
            <w:pPr xmlns:w="http://schemas.openxmlformats.org/wordprocessingml/2006/main">
              <w:pStyle w:val="Other0"/>
              <w:spacing w:line="240" w:lineRule="auto"/>
              <w:ind w:firstLine="340"/>
              <w:rPr>
                <w:sz w:val="13"/>
                <w:szCs w:val="13"/>
              </w:rPr>
            </w:pPr>
            <w:r xmlns:w="http://schemas.openxmlformats.org/wordprocessingml/2006/main">
              <w:rPr>
                <w:rFonts w:ascii="Tahoma" w:eastAsia="Tahoma" w:hAnsi="Tahoma" w:cs="Tahoma"/>
                <w:sz w:val="13"/>
                <w:szCs w:val="13"/>
              </w:rPr>
              <w:t xml:space="preserve">IM/IV</w:t>
            </w:r>
          </w:p>
        </w:tc>
        <w:tc>
          <w:tcPr>
            <w:tcW w:w="2011" w:type="dxa"/>
            <w:shd w:val="clear" w:color="auto" w:fill="FFFFFF"/>
          </w:tcPr>
          <w:p w14:paraId="589CD253" w14:textId="77777777" w:rsidR="00555CE0" w:rsidRDefault="00555CE0">
            <w:pPr>
              <w:rPr>
                <w:sz w:val="10"/>
                <w:szCs w:val="10"/>
              </w:rPr>
            </w:pPr>
          </w:p>
        </w:tc>
        <w:tc>
          <w:tcPr>
            <w:tcW w:w="754" w:type="dxa"/>
            <w:shd w:val="clear" w:color="auto" w:fill="FFFFFF"/>
          </w:tcPr>
          <w:p w14:paraId="133D9B1D" w14:textId="77777777" w:rsidR="00555CE0" w:rsidRDefault="00555CE0">
            <w:pPr>
              <w:rPr>
                <w:sz w:val="10"/>
                <w:szCs w:val="10"/>
              </w:rPr>
            </w:pPr>
          </w:p>
        </w:tc>
      </w:tr>
      <w:tr w:rsidR="00555CE0" w14:paraId="5306B2B8" w14:textId="77777777">
        <w:tblPrEx>
          <w:tblCellMar>
            <w:top w:w="0" w:type="dxa"/>
            <w:bottom w:w="0" w:type="dxa"/>
          </w:tblCellMar>
        </w:tblPrEx>
        <w:trPr>
          <w:trHeight w:hRule="exact" w:val="274"/>
          <w:jc w:val="center"/>
        </w:trPr>
        <w:tc>
          <w:tcPr>
            <w:tcW w:w="1099" w:type="dxa"/>
            <w:tcBorders>
              <w:top w:val="single" w:sz="4" w:space="0" w:color="auto"/>
            </w:tcBorders>
            <w:shd w:val="clear" w:color="auto" w:fill="FFFFFF"/>
            <w:vAlign w:val="bottom"/>
          </w:tcPr>
          <w:p w14:paraId="341390E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Metilpredni-</w:t>
            </w:r>
          </w:p>
        </w:tc>
        <w:tc>
          <w:tcPr>
            <w:tcW w:w="2352" w:type="dxa"/>
            <w:tcBorders>
              <w:top w:val="single" w:sz="4" w:space="0" w:color="auto"/>
            </w:tcBorders>
            <w:shd w:val="clear" w:color="auto" w:fill="FFFFFF"/>
            <w:vAlign w:val="bottom"/>
          </w:tcPr>
          <w:p w14:paraId="6DAB52D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Flacon = 500 mg, 1000 mg</w:t>
            </w:r>
          </w:p>
        </w:tc>
        <w:tc>
          <w:tcPr>
            <w:tcW w:w="792" w:type="dxa"/>
            <w:tcBorders>
              <w:top w:val="single" w:sz="4" w:space="0" w:color="auto"/>
            </w:tcBorders>
            <w:shd w:val="clear" w:color="auto" w:fill="FFFFFF"/>
            <w:vAlign w:val="bottom"/>
          </w:tcPr>
          <w:p w14:paraId="60953F1E" w14:textId="77777777" w:rsidR="00555CE0" w:rsidRDefault="00555CE0">
            <w:pPr xmlns:w="http://schemas.openxmlformats.org/wordprocessingml/2006/main">
              <w:pStyle w:val="Other0"/>
              <w:spacing w:line="240" w:lineRule="auto"/>
              <w:ind w:firstLine="340"/>
              <w:rPr>
                <w:sz w:val="13"/>
                <w:szCs w:val="13"/>
              </w:rPr>
            </w:pPr>
            <w:r xmlns:w="http://schemas.openxmlformats.org/wordprocessingml/2006/main">
              <w:rPr>
                <w:rFonts w:ascii="Tahoma" w:eastAsia="Tahoma" w:hAnsi="Tahoma" w:cs="Tahoma"/>
                <w:sz w:val="13"/>
                <w:szCs w:val="13"/>
              </w:rPr>
              <w:t xml:space="preserve">IM/IV</w:t>
            </w:r>
          </w:p>
        </w:tc>
        <w:tc>
          <w:tcPr>
            <w:tcW w:w="2011" w:type="dxa"/>
            <w:tcBorders>
              <w:top w:val="single" w:sz="4" w:space="0" w:color="auto"/>
            </w:tcBorders>
            <w:shd w:val="clear" w:color="auto" w:fill="FFFFFF"/>
            <w:vAlign w:val="bottom"/>
          </w:tcPr>
          <w:p w14:paraId="58A3536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1-2 mg/kg/zi</w:t>
            </w:r>
          </w:p>
        </w:tc>
        <w:tc>
          <w:tcPr>
            <w:tcW w:w="754" w:type="dxa"/>
            <w:tcBorders>
              <w:top w:val="single" w:sz="4" w:space="0" w:color="auto"/>
            </w:tcBorders>
            <w:shd w:val="clear" w:color="auto" w:fill="FFFFFF"/>
            <w:vAlign w:val="bottom"/>
          </w:tcPr>
          <w:p w14:paraId="0CC3EA7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24 de ore</w:t>
            </w:r>
          </w:p>
        </w:tc>
      </w:tr>
      <w:tr w:rsidR="00555CE0" w14:paraId="217B7667" w14:textId="77777777">
        <w:tblPrEx>
          <w:tblCellMar>
            <w:top w:w="0" w:type="dxa"/>
            <w:bottom w:w="0" w:type="dxa"/>
          </w:tblCellMar>
        </w:tblPrEx>
        <w:trPr>
          <w:trHeight w:hRule="exact" w:val="245"/>
          <w:jc w:val="center"/>
        </w:trPr>
        <w:tc>
          <w:tcPr>
            <w:tcW w:w="1099" w:type="dxa"/>
            <w:shd w:val="clear" w:color="auto" w:fill="FFFFFF"/>
          </w:tcPr>
          <w:p w14:paraId="43030E5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solonă</w:t>
            </w:r>
          </w:p>
        </w:tc>
        <w:tc>
          <w:tcPr>
            <w:tcW w:w="2352" w:type="dxa"/>
            <w:shd w:val="clear" w:color="auto" w:fill="FFFFFF"/>
          </w:tcPr>
          <w:p w14:paraId="674AF79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 5 mg</w:t>
            </w:r>
          </w:p>
        </w:tc>
        <w:tc>
          <w:tcPr>
            <w:tcW w:w="792" w:type="dxa"/>
            <w:shd w:val="clear" w:color="auto" w:fill="FFFFFF"/>
          </w:tcPr>
          <w:p w14:paraId="4209A56A"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rFonts w:ascii="Tahoma" w:eastAsia="Tahoma" w:hAnsi="Tahoma" w:cs="Tahoma"/>
                <w:sz w:val="13"/>
                <w:szCs w:val="13"/>
              </w:rPr>
              <w:t xml:space="preserve">Ordin de comandă</w:t>
            </w:r>
          </w:p>
        </w:tc>
        <w:tc>
          <w:tcPr>
            <w:tcW w:w="2011" w:type="dxa"/>
            <w:shd w:val="clear" w:color="auto" w:fill="FFFFFF"/>
          </w:tcPr>
          <w:p w14:paraId="071B9E8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0,5-2 mg/kg/zi</w:t>
            </w:r>
          </w:p>
        </w:tc>
        <w:tc>
          <w:tcPr>
            <w:tcW w:w="754" w:type="dxa"/>
            <w:shd w:val="clear" w:color="auto" w:fill="FFFFFF"/>
          </w:tcPr>
          <w:p w14:paraId="499CDA9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6 ore</w:t>
            </w:r>
          </w:p>
        </w:tc>
      </w:tr>
      <w:tr w:rsidR="00555CE0" w14:paraId="73CD256D" w14:textId="77777777">
        <w:tblPrEx>
          <w:tblCellMar>
            <w:top w:w="0" w:type="dxa"/>
            <w:bottom w:w="0" w:type="dxa"/>
          </w:tblCellMar>
        </w:tblPrEx>
        <w:trPr>
          <w:trHeight w:hRule="exact" w:val="250"/>
          <w:jc w:val="center"/>
        </w:trPr>
        <w:tc>
          <w:tcPr>
            <w:tcW w:w="1099" w:type="dxa"/>
            <w:shd w:val="clear" w:color="auto" w:fill="FFFFFF"/>
          </w:tcPr>
          <w:p w14:paraId="187A1E3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Prednison</w:t>
            </w:r>
          </w:p>
        </w:tc>
        <w:tc>
          <w:tcPr>
            <w:tcW w:w="2352" w:type="dxa"/>
            <w:shd w:val="clear" w:color="auto" w:fill="FFFFFF"/>
          </w:tcPr>
          <w:p w14:paraId="1FE5104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 8 mg</w:t>
            </w:r>
          </w:p>
        </w:tc>
        <w:tc>
          <w:tcPr>
            <w:tcW w:w="792" w:type="dxa"/>
            <w:shd w:val="clear" w:color="auto" w:fill="FFFFFF"/>
          </w:tcPr>
          <w:p w14:paraId="31AF0CED"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rFonts w:ascii="Tahoma" w:eastAsia="Tahoma" w:hAnsi="Tahoma" w:cs="Tahoma"/>
                <w:sz w:val="13"/>
                <w:szCs w:val="13"/>
              </w:rPr>
              <w:t xml:space="preserve">Ordin de comandă</w:t>
            </w:r>
          </w:p>
        </w:tc>
        <w:tc>
          <w:tcPr>
            <w:tcW w:w="2011" w:type="dxa"/>
            <w:shd w:val="clear" w:color="auto" w:fill="FFFFFF"/>
          </w:tcPr>
          <w:p w14:paraId="238FA75B" w14:textId="77777777" w:rsidR="00555CE0" w:rsidRDefault="00555CE0">
            <w:pPr>
              <w:rPr>
                <w:sz w:val="10"/>
                <w:szCs w:val="10"/>
              </w:rPr>
            </w:pPr>
          </w:p>
        </w:tc>
        <w:tc>
          <w:tcPr>
            <w:tcW w:w="754" w:type="dxa"/>
            <w:shd w:val="clear" w:color="auto" w:fill="FFFFFF"/>
          </w:tcPr>
          <w:p w14:paraId="59141DEE" w14:textId="77777777" w:rsidR="00555CE0" w:rsidRDefault="00555CE0">
            <w:pPr>
              <w:rPr>
                <w:sz w:val="10"/>
                <w:szCs w:val="10"/>
              </w:rPr>
            </w:pPr>
          </w:p>
        </w:tc>
      </w:tr>
      <w:tr w:rsidR="00555CE0" w14:paraId="2AC29680" w14:textId="77777777">
        <w:tblPrEx>
          <w:tblCellMar>
            <w:top w:w="0" w:type="dxa"/>
            <w:bottom w:w="0" w:type="dxa"/>
          </w:tblCellMar>
        </w:tblPrEx>
        <w:trPr>
          <w:trHeight w:hRule="exact" w:val="250"/>
          <w:jc w:val="center"/>
        </w:trPr>
        <w:tc>
          <w:tcPr>
            <w:tcW w:w="1099" w:type="dxa"/>
            <w:shd w:val="clear" w:color="auto" w:fill="FFFFFF"/>
          </w:tcPr>
          <w:p w14:paraId="2021AB01" w14:textId="77777777" w:rsidR="00555CE0" w:rsidRDefault="00555CE0">
            <w:pPr>
              <w:rPr>
                <w:sz w:val="10"/>
                <w:szCs w:val="10"/>
              </w:rPr>
            </w:pPr>
          </w:p>
        </w:tc>
        <w:tc>
          <w:tcPr>
            <w:tcW w:w="2352" w:type="dxa"/>
            <w:shd w:val="clear" w:color="auto" w:fill="FFFFFF"/>
          </w:tcPr>
          <w:p w14:paraId="46AA082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 20 mg</w:t>
            </w:r>
          </w:p>
        </w:tc>
        <w:tc>
          <w:tcPr>
            <w:tcW w:w="792" w:type="dxa"/>
            <w:shd w:val="clear" w:color="auto" w:fill="FFFFFF"/>
          </w:tcPr>
          <w:p w14:paraId="04068766"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rFonts w:ascii="Tahoma" w:eastAsia="Tahoma" w:hAnsi="Tahoma" w:cs="Tahoma"/>
                <w:sz w:val="13"/>
                <w:szCs w:val="13"/>
              </w:rPr>
              <w:t xml:space="preserve">Ordin de comandă</w:t>
            </w:r>
          </w:p>
        </w:tc>
        <w:tc>
          <w:tcPr>
            <w:tcW w:w="2011" w:type="dxa"/>
            <w:shd w:val="clear" w:color="auto" w:fill="FFFFFF"/>
          </w:tcPr>
          <w:p w14:paraId="09850A62" w14:textId="77777777" w:rsidR="00555CE0" w:rsidRDefault="00555CE0">
            <w:pPr>
              <w:rPr>
                <w:sz w:val="10"/>
                <w:szCs w:val="10"/>
              </w:rPr>
            </w:pPr>
          </w:p>
        </w:tc>
        <w:tc>
          <w:tcPr>
            <w:tcW w:w="754" w:type="dxa"/>
            <w:shd w:val="clear" w:color="auto" w:fill="FFFFFF"/>
          </w:tcPr>
          <w:p w14:paraId="4FEBF92A" w14:textId="77777777" w:rsidR="00555CE0" w:rsidRDefault="00555CE0">
            <w:pPr>
              <w:rPr>
                <w:sz w:val="10"/>
                <w:szCs w:val="10"/>
              </w:rPr>
            </w:pPr>
          </w:p>
        </w:tc>
      </w:tr>
      <w:tr w:rsidR="00555CE0" w14:paraId="5D215D46" w14:textId="77777777">
        <w:tblPrEx>
          <w:tblCellMar>
            <w:top w:w="0" w:type="dxa"/>
            <w:bottom w:w="0" w:type="dxa"/>
          </w:tblCellMar>
        </w:tblPrEx>
        <w:trPr>
          <w:trHeight w:hRule="exact" w:val="250"/>
          <w:jc w:val="center"/>
        </w:trPr>
        <w:tc>
          <w:tcPr>
            <w:tcW w:w="1099" w:type="dxa"/>
            <w:shd w:val="clear" w:color="auto" w:fill="FFFFFF"/>
          </w:tcPr>
          <w:p w14:paraId="061488F7" w14:textId="77777777" w:rsidR="00555CE0" w:rsidRDefault="00555CE0">
            <w:pPr>
              <w:rPr>
                <w:sz w:val="10"/>
                <w:szCs w:val="10"/>
              </w:rPr>
            </w:pPr>
          </w:p>
        </w:tc>
        <w:tc>
          <w:tcPr>
            <w:tcW w:w="2352" w:type="dxa"/>
            <w:shd w:val="clear" w:color="auto" w:fill="FFFFFF"/>
          </w:tcPr>
          <w:p w14:paraId="5CD724C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 40 mg</w:t>
            </w:r>
          </w:p>
        </w:tc>
        <w:tc>
          <w:tcPr>
            <w:tcW w:w="792" w:type="dxa"/>
            <w:shd w:val="clear" w:color="auto" w:fill="FFFFFF"/>
          </w:tcPr>
          <w:p w14:paraId="44A9BC5B"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rFonts w:ascii="Tahoma" w:eastAsia="Tahoma" w:hAnsi="Tahoma" w:cs="Tahoma"/>
                <w:sz w:val="13"/>
                <w:szCs w:val="13"/>
              </w:rPr>
              <w:t xml:space="preserve">Ordin de comandă</w:t>
            </w:r>
          </w:p>
        </w:tc>
        <w:tc>
          <w:tcPr>
            <w:tcW w:w="2011" w:type="dxa"/>
            <w:shd w:val="clear" w:color="auto" w:fill="FFFFFF"/>
          </w:tcPr>
          <w:p w14:paraId="3EABCA66" w14:textId="77777777" w:rsidR="00555CE0" w:rsidRDefault="00555CE0">
            <w:pPr>
              <w:rPr>
                <w:sz w:val="10"/>
                <w:szCs w:val="10"/>
              </w:rPr>
            </w:pPr>
          </w:p>
        </w:tc>
        <w:tc>
          <w:tcPr>
            <w:tcW w:w="754" w:type="dxa"/>
            <w:shd w:val="clear" w:color="auto" w:fill="FFFFFF"/>
          </w:tcPr>
          <w:p w14:paraId="5F806EA3" w14:textId="77777777" w:rsidR="00555CE0" w:rsidRDefault="00555CE0">
            <w:pPr>
              <w:rPr>
                <w:sz w:val="10"/>
                <w:szCs w:val="10"/>
              </w:rPr>
            </w:pPr>
          </w:p>
        </w:tc>
      </w:tr>
      <w:tr w:rsidR="00555CE0" w14:paraId="62CE2107" w14:textId="77777777">
        <w:tblPrEx>
          <w:tblCellMar>
            <w:top w:w="0" w:type="dxa"/>
            <w:bottom w:w="0" w:type="dxa"/>
          </w:tblCellMar>
        </w:tblPrEx>
        <w:trPr>
          <w:trHeight w:hRule="exact" w:val="216"/>
          <w:jc w:val="center"/>
        </w:trPr>
        <w:tc>
          <w:tcPr>
            <w:tcW w:w="1099" w:type="dxa"/>
            <w:shd w:val="clear" w:color="auto" w:fill="FFFFFF"/>
          </w:tcPr>
          <w:p w14:paraId="64041C25" w14:textId="77777777" w:rsidR="00555CE0" w:rsidRDefault="00555CE0">
            <w:pPr>
              <w:rPr>
                <w:sz w:val="10"/>
                <w:szCs w:val="10"/>
              </w:rPr>
            </w:pPr>
          </w:p>
        </w:tc>
        <w:tc>
          <w:tcPr>
            <w:tcW w:w="2352" w:type="dxa"/>
            <w:shd w:val="clear" w:color="auto" w:fill="FFFFFF"/>
            <w:vAlign w:val="bottom"/>
          </w:tcPr>
          <w:p w14:paraId="0CB8AFD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 50 mg</w:t>
            </w:r>
          </w:p>
        </w:tc>
        <w:tc>
          <w:tcPr>
            <w:tcW w:w="792" w:type="dxa"/>
            <w:shd w:val="clear" w:color="auto" w:fill="FFFFFF"/>
            <w:vAlign w:val="bottom"/>
          </w:tcPr>
          <w:p w14:paraId="243F1411"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rFonts w:ascii="Tahoma" w:eastAsia="Tahoma" w:hAnsi="Tahoma" w:cs="Tahoma"/>
                <w:sz w:val="13"/>
                <w:szCs w:val="13"/>
              </w:rPr>
              <w:t xml:space="preserve">Ordin de comandă</w:t>
            </w:r>
          </w:p>
        </w:tc>
        <w:tc>
          <w:tcPr>
            <w:tcW w:w="2011" w:type="dxa"/>
            <w:shd w:val="clear" w:color="auto" w:fill="FFFFFF"/>
          </w:tcPr>
          <w:p w14:paraId="22F189CC" w14:textId="77777777" w:rsidR="00555CE0" w:rsidRDefault="00555CE0">
            <w:pPr>
              <w:rPr>
                <w:sz w:val="10"/>
                <w:szCs w:val="10"/>
              </w:rPr>
            </w:pPr>
          </w:p>
        </w:tc>
        <w:tc>
          <w:tcPr>
            <w:tcW w:w="754" w:type="dxa"/>
            <w:shd w:val="clear" w:color="auto" w:fill="FFFFFF"/>
          </w:tcPr>
          <w:p w14:paraId="274024BD" w14:textId="77777777" w:rsidR="00555CE0" w:rsidRDefault="00555CE0">
            <w:pPr>
              <w:rPr>
                <w:sz w:val="10"/>
                <w:szCs w:val="10"/>
              </w:rPr>
            </w:pPr>
          </w:p>
        </w:tc>
      </w:tr>
      <w:tr w:rsidR="00555CE0" w14:paraId="7AD413DF" w14:textId="77777777">
        <w:tblPrEx>
          <w:tblCellMar>
            <w:top w:w="0" w:type="dxa"/>
            <w:bottom w:w="0" w:type="dxa"/>
          </w:tblCellMar>
        </w:tblPrEx>
        <w:trPr>
          <w:trHeight w:hRule="exact" w:val="274"/>
          <w:jc w:val="center"/>
        </w:trPr>
        <w:tc>
          <w:tcPr>
            <w:tcW w:w="1099" w:type="dxa"/>
            <w:tcBorders>
              <w:top w:val="single" w:sz="4" w:space="0" w:color="auto"/>
            </w:tcBorders>
            <w:shd w:val="clear" w:color="auto" w:fill="FFFFFF"/>
            <w:vAlign w:val="bottom"/>
          </w:tcPr>
          <w:p w14:paraId="18D5F67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fc Metilpred-</w:t>
            </w:r>
          </w:p>
        </w:tc>
        <w:tc>
          <w:tcPr>
            <w:tcW w:w="2352" w:type="dxa"/>
            <w:tcBorders>
              <w:top w:val="single" w:sz="4" w:space="0" w:color="auto"/>
            </w:tcBorders>
            <w:shd w:val="clear" w:color="auto" w:fill="FFFFFF"/>
            <w:vAlign w:val="bottom"/>
          </w:tcPr>
          <w:p w14:paraId="635DF74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 4 mg</w:t>
            </w:r>
          </w:p>
        </w:tc>
        <w:tc>
          <w:tcPr>
            <w:tcW w:w="792" w:type="dxa"/>
            <w:tcBorders>
              <w:top w:val="single" w:sz="4" w:space="0" w:color="auto"/>
            </w:tcBorders>
            <w:shd w:val="clear" w:color="auto" w:fill="FFFFFF"/>
            <w:vAlign w:val="bottom"/>
          </w:tcPr>
          <w:p w14:paraId="26E4E8F1"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rFonts w:ascii="Tahoma" w:eastAsia="Tahoma" w:hAnsi="Tahoma" w:cs="Tahoma"/>
                <w:sz w:val="13"/>
                <w:szCs w:val="13"/>
              </w:rPr>
              <w:t xml:space="preserve">Ordin de comandă</w:t>
            </w:r>
          </w:p>
        </w:tc>
        <w:tc>
          <w:tcPr>
            <w:tcW w:w="2011" w:type="dxa"/>
            <w:tcBorders>
              <w:top w:val="single" w:sz="4" w:space="0" w:color="auto"/>
            </w:tcBorders>
            <w:shd w:val="clear" w:color="auto" w:fill="FFFFFF"/>
            <w:vAlign w:val="bottom"/>
          </w:tcPr>
          <w:p w14:paraId="36C9203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0,8–2 mg/kg/zi</w:t>
            </w:r>
          </w:p>
        </w:tc>
        <w:tc>
          <w:tcPr>
            <w:tcW w:w="754" w:type="dxa"/>
            <w:tcBorders>
              <w:top w:val="single" w:sz="4" w:space="0" w:color="auto"/>
            </w:tcBorders>
            <w:shd w:val="clear" w:color="auto" w:fill="FFFFFF"/>
            <w:vAlign w:val="bottom"/>
          </w:tcPr>
          <w:p w14:paraId="5CE5E6C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8 ore</w:t>
            </w:r>
          </w:p>
        </w:tc>
      </w:tr>
      <w:tr w:rsidR="00555CE0" w14:paraId="3EE6966B" w14:textId="77777777">
        <w:tblPrEx>
          <w:tblCellMar>
            <w:top w:w="0" w:type="dxa"/>
            <w:bottom w:w="0" w:type="dxa"/>
          </w:tblCellMar>
        </w:tblPrEx>
        <w:trPr>
          <w:trHeight w:hRule="exact" w:val="250"/>
          <w:jc w:val="center"/>
        </w:trPr>
        <w:tc>
          <w:tcPr>
            <w:tcW w:w="1099" w:type="dxa"/>
            <w:shd w:val="clear" w:color="auto" w:fill="FFFFFF"/>
          </w:tcPr>
          <w:p w14:paraId="350B443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în nici un caz</w:t>
            </w:r>
          </w:p>
        </w:tc>
        <w:tc>
          <w:tcPr>
            <w:tcW w:w="2352" w:type="dxa"/>
            <w:shd w:val="clear" w:color="auto" w:fill="FFFFFF"/>
          </w:tcPr>
          <w:p w14:paraId="0C4451D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 8 mg</w:t>
            </w:r>
          </w:p>
        </w:tc>
        <w:tc>
          <w:tcPr>
            <w:tcW w:w="792" w:type="dxa"/>
            <w:shd w:val="clear" w:color="auto" w:fill="FFFFFF"/>
          </w:tcPr>
          <w:p w14:paraId="34045B81"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rFonts w:ascii="Tahoma" w:eastAsia="Tahoma" w:hAnsi="Tahoma" w:cs="Tahoma"/>
                <w:sz w:val="13"/>
                <w:szCs w:val="13"/>
              </w:rPr>
              <w:t xml:space="preserve">Ordin de comandă</w:t>
            </w:r>
          </w:p>
        </w:tc>
        <w:tc>
          <w:tcPr>
            <w:tcW w:w="2011" w:type="dxa"/>
            <w:shd w:val="clear" w:color="auto" w:fill="FFFFFF"/>
          </w:tcPr>
          <w:p w14:paraId="263738C2" w14:textId="77777777" w:rsidR="00555CE0" w:rsidRDefault="00555CE0">
            <w:pPr>
              <w:rPr>
                <w:sz w:val="10"/>
                <w:szCs w:val="10"/>
              </w:rPr>
            </w:pPr>
          </w:p>
        </w:tc>
        <w:tc>
          <w:tcPr>
            <w:tcW w:w="754" w:type="dxa"/>
            <w:shd w:val="clear" w:color="auto" w:fill="FFFFFF"/>
          </w:tcPr>
          <w:p w14:paraId="2F893C99" w14:textId="77777777" w:rsidR="00555CE0" w:rsidRDefault="00555CE0">
            <w:pPr>
              <w:rPr>
                <w:sz w:val="10"/>
                <w:szCs w:val="10"/>
              </w:rPr>
            </w:pPr>
          </w:p>
        </w:tc>
      </w:tr>
      <w:tr w:rsidR="00555CE0" w14:paraId="0A7933F9" w14:textId="77777777">
        <w:tblPrEx>
          <w:tblCellMar>
            <w:top w:w="0" w:type="dxa"/>
            <w:bottom w:w="0" w:type="dxa"/>
          </w:tblCellMar>
        </w:tblPrEx>
        <w:trPr>
          <w:trHeight w:hRule="exact" w:val="250"/>
          <w:jc w:val="center"/>
        </w:trPr>
        <w:tc>
          <w:tcPr>
            <w:tcW w:w="1099" w:type="dxa"/>
            <w:shd w:val="clear" w:color="auto" w:fill="FFFFFF"/>
          </w:tcPr>
          <w:p w14:paraId="2F2562BC" w14:textId="77777777" w:rsidR="00555CE0" w:rsidRDefault="00555CE0">
            <w:pPr>
              <w:rPr>
                <w:sz w:val="10"/>
                <w:szCs w:val="10"/>
              </w:rPr>
            </w:pPr>
          </w:p>
        </w:tc>
        <w:tc>
          <w:tcPr>
            <w:tcW w:w="2352" w:type="dxa"/>
            <w:shd w:val="clear" w:color="auto" w:fill="FFFFFF"/>
          </w:tcPr>
          <w:p w14:paraId="4849944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 40 mg</w:t>
            </w:r>
          </w:p>
        </w:tc>
        <w:tc>
          <w:tcPr>
            <w:tcW w:w="792" w:type="dxa"/>
            <w:shd w:val="clear" w:color="auto" w:fill="FFFFFF"/>
          </w:tcPr>
          <w:p w14:paraId="49CB04D2"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rFonts w:ascii="Tahoma" w:eastAsia="Tahoma" w:hAnsi="Tahoma" w:cs="Tahoma"/>
                <w:sz w:val="13"/>
                <w:szCs w:val="13"/>
              </w:rPr>
              <w:t xml:space="preserve">Ordin de comandă</w:t>
            </w:r>
          </w:p>
        </w:tc>
        <w:tc>
          <w:tcPr>
            <w:tcW w:w="2011" w:type="dxa"/>
            <w:shd w:val="clear" w:color="auto" w:fill="FFFFFF"/>
          </w:tcPr>
          <w:p w14:paraId="0C84C4A2" w14:textId="77777777" w:rsidR="00555CE0" w:rsidRDefault="00555CE0">
            <w:pPr>
              <w:rPr>
                <w:sz w:val="10"/>
                <w:szCs w:val="10"/>
              </w:rPr>
            </w:pPr>
          </w:p>
        </w:tc>
        <w:tc>
          <w:tcPr>
            <w:tcW w:w="754" w:type="dxa"/>
            <w:shd w:val="clear" w:color="auto" w:fill="FFFFFF"/>
          </w:tcPr>
          <w:p w14:paraId="5C78343F" w14:textId="77777777" w:rsidR="00555CE0" w:rsidRDefault="00555CE0">
            <w:pPr>
              <w:rPr>
                <w:sz w:val="10"/>
                <w:szCs w:val="10"/>
              </w:rPr>
            </w:pPr>
          </w:p>
        </w:tc>
      </w:tr>
      <w:tr w:rsidR="00555CE0" w14:paraId="4DEE4339" w14:textId="77777777">
        <w:tblPrEx>
          <w:tblCellMar>
            <w:top w:w="0" w:type="dxa"/>
            <w:bottom w:w="0" w:type="dxa"/>
          </w:tblCellMar>
        </w:tblPrEx>
        <w:trPr>
          <w:trHeight w:hRule="exact" w:val="216"/>
          <w:jc w:val="center"/>
        </w:trPr>
        <w:tc>
          <w:tcPr>
            <w:tcW w:w="1099" w:type="dxa"/>
            <w:shd w:val="clear" w:color="auto" w:fill="FFFFFF"/>
          </w:tcPr>
          <w:p w14:paraId="66CB9E30" w14:textId="77777777" w:rsidR="00555CE0" w:rsidRDefault="00555CE0">
            <w:pPr>
              <w:rPr>
                <w:sz w:val="10"/>
                <w:szCs w:val="10"/>
              </w:rPr>
            </w:pPr>
          </w:p>
        </w:tc>
        <w:tc>
          <w:tcPr>
            <w:tcW w:w="2352" w:type="dxa"/>
            <w:shd w:val="clear" w:color="auto" w:fill="FFFFFF"/>
            <w:vAlign w:val="bottom"/>
          </w:tcPr>
          <w:p w14:paraId="2C80834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 picătură = 0,2 mg</w:t>
            </w:r>
          </w:p>
        </w:tc>
        <w:tc>
          <w:tcPr>
            <w:tcW w:w="792" w:type="dxa"/>
            <w:shd w:val="clear" w:color="auto" w:fill="FFFFFF"/>
            <w:vAlign w:val="bottom"/>
          </w:tcPr>
          <w:p w14:paraId="5938636D"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rFonts w:ascii="Tahoma" w:eastAsia="Tahoma" w:hAnsi="Tahoma" w:cs="Tahoma"/>
                <w:sz w:val="13"/>
                <w:szCs w:val="13"/>
              </w:rPr>
              <w:t xml:space="preserve">Ordin de comandă</w:t>
            </w:r>
          </w:p>
        </w:tc>
        <w:tc>
          <w:tcPr>
            <w:tcW w:w="2011" w:type="dxa"/>
            <w:shd w:val="clear" w:color="auto" w:fill="FFFFFF"/>
          </w:tcPr>
          <w:p w14:paraId="634B2E61" w14:textId="77777777" w:rsidR="00555CE0" w:rsidRDefault="00555CE0">
            <w:pPr>
              <w:rPr>
                <w:sz w:val="10"/>
                <w:szCs w:val="10"/>
              </w:rPr>
            </w:pPr>
          </w:p>
        </w:tc>
        <w:tc>
          <w:tcPr>
            <w:tcW w:w="754" w:type="dxa"/>
            <w:shd w:val="clear" w:color="auto" w:fill="FFFFFF"/>
          </w:tcPr>
          <w:p w14:paraId="563F1AA6" w14:textId="77777777" w:rsidR="00555CE0" w:rsidRDefault="00555CE0">
            <w:pPr>
              <w:rPr>
                <w:sz w:val="10"/>
                <w:szCs w:val="10"/>
              </w:rPr>
            </w:pPr>
          </w:p>
        </w:tc>
      </w:tr>
      <w:tr w:rsidR="00555CE0" w14:paraId="4C23976E" w14:textId="77777777">
        <w:tblPrEx>
          <w:tblCellMar>
            <w:top w:w="0" w:type="dxa"/>
            <w:bottom w:w="0" w:type="dxa"/>
          </w:tblCellMar>
        </w:tblPrEx>
        <w:trPr>
          <w:trHeight w:hRule="exact" w:val="274"/>
          <w:jc w:val="center"/>
        </w:trPr>
        <w:tc>
          <w:tcPr>
            <w:tcW w:w="1099" w:type="dxa"/>
            <w:tcBorders>
              <w:top w:val="single" w:sz="4" w:space="0" w:color="auto"/>
            </w:tcBorders>
            <w:shd w:val="clear" w:color="auto" w:fill="FFFFFF"/>
            <w:vAlign w:val="bottom"/>
          </w:tcPr>
          <w:p w14:paraId="4895B14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Dexametazonă</w:t>
            </w:r>
          </w:p>
        </w:tc>
        <w:tc>
          <w:tcPr>
            <w:tcW w:w="2352" w:type="dxa"/>
            <w:tcBorders>
              <w:top w:val="single" w:sz="4" w:space="0" w:color="auto"/>
            </w:tcBorders>
            <w:shd w:val="clear" w:color="auto" w:fill="FFFFFF"/>
            <w:vAlign w:val="bottom"/>
          </w:tcPr>
          <w:p w14:paraId="31BEED4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 0,5 mg</w:t>
            </w:r>
          </w:p>
        </w:tc>
        <w:tc>
          <w:tcPr>
            <w:tcW w:w="792" w:type="dxa"/>
            <w:tcBorders>
              <w:top w:val="single" w:sz="4" w:space="0" w:color="auto"/>
            </w:tcBorders>
            <w:shd w:val="clear" w:color="auto" w:fill="FFFFFF"/>
            <w:vAlign w:val="bottom"/>
          </w:tcPr>
          <w:p w14:paraId="04A07EC7"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rFonts w:ascii="Tahoma" w:eastAsia="Tahoma" w:hAnsi="Tahoma" w:cs="Tahoma"/>
                <w:sz w:val="13"/>
                <w:szCs w:val="13"/>
              </w:rPr>
              <w:t xml:space="preserve">Ordin de comandă</w:t>
            </w:r>
          </w:p>
        </w:tc>
        <w:tc>
          <w:tcPr>
            <w:tcW w:w="2011" w:type="dxa"/>
            <w:tcBorders>
              <w:top w:val="single" w:sz="4" w:space="0" w:color="auto"/>
            </w:tcBorders>
            <w:shd w:val="clear" w:color="auto" w:fill="FFFFFF"/>
            <w:vAlign w:val="bottom"/>
          </w:tcPr>
          <w:p w14:paraId="1C2C598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0,1–0,3 mg/kg/zi</w:t>
            </w:r>
          </w:p>
        </w:tc>
        <w:tc>
          <w:tcPr>
            <w:tcW w:w="754" w:type="dxa"/>
            <w:tcBorders>
              <w:top w:val="single" w:sz="4" w:space="0" w:color="auto"/>
            </w:tcBorders>
            <w:shd w:val="clear" w:color="auto" w:fill="FFFFFF"/>
            <w:vAlign w:val="bottom"/>
          </w:tcPr>
          <w:p w14:paraId="6C747E7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6 ore</w:t>
            </w:r>
          </w:p>
        </w:tc>
      </w:tr>
      <w:tr w:rsidR="00555CE0" w14:paraId="0382D0C5" w14:textId="77777777">
        <w:tblPrEx>
          <w:tblCellMar>
            <w:top w:w="0" w:type="dxa"/>
            <w:bottom w:w="0" w:type="dxa"/>
          </w:tblCellMar>
        </w:tblPrEx>
        <w:trPr>
          <w:trHeight w:hRule="exact" w:val="250"/>
          <w:jc w:val="center"/>
        </w:trPr>
        <w:tc>
          <w:tcPr>
            <w:tcW w:w="1099" w:type="dxa"/>
            <w:shd w:val="clear" w:color="auto" w:fill="FFFFFF"/>
          </w:tcPr>
          <w:p w14:paraId="0C7543D6" w14:textId="77777777" w:rsidR="00555CE0" w:rsidRDefault="00555CE0">
            <w:pPr>
              <w:rPr>
                <w:sz w:val="10"/>
                <w:szCs w:val="10"/>
              </w:rPr>
            </w:pPr>
          </w:p>
        </w:tc>
        <w:tc>
          <w:tcPr>
            <w:tcW w:w="2352" w:type="dxa"/>
            <w:shd w:val="clear" w:color="auto" w:fill="FFFFFF"/>
          </w:tcPr>
          <w:p w14:paraId="09B8194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 1,5 mg</w:t>
            </w:r>
          </w:p>
        </w:tc>
        <w:tc>
          <w:tcPr>
            <w:tcW w:w="792" w:type="dxa"/>
            <w:shd w:val="clear" w:color="auto" w:fill="FFFFFF"/>
          </w:tcPr>
          <w:p w14:paraId="76AF470E"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rFonts w:ascii="Tahoma" w:eastAsia="Tahoma" w:hAnsi="Tahoma" w:cs="Tahoma"/>
                <w:sz w:val="13"/>
                <w:szCs w:val="13"/>
              </w:rPr>
              <w:t xml:space="preserve">Ordin de comandă</w:t>
            </w:r>
          </w:p>
        </w:tc>
        <w:tc>
          <w:tcPr>
            <w:tcW w:w="2011" w:type="dxa"/>
            <w:shd w:val="clear" w:color="auto" w:fill="FFFFFF"/>
          </w:tcPr>
          <w:p w14:paraId="3D45EB1B" w14:textId="77777777" w:rsidR="00555CE0" w:rsidRDefault="00555CE0">
            <w:pPr>
              <w:rPr>
                <w:sz w:val="10"/>
                <w:szCs w:val="10"/>
              </w:rPr>
            </w:pPr>
          </w:p>
        </w:tc>
        <w:tc>
          <w:tcPr>
            <w:tcW w:w="754" w:type="dxa"/>
            <w:shd w:val="clear" w:color="auto" w:fill="FFFFFF"/>
          </w:tcPr>
          <w:p w14:paraId="3E5950F0" w14:textId="77777777" w:rsidR="00555CE0" w:rsidRDefault="00555CE0">
            <w:pPr>
              <w:rPr>
                <w:sz w:val="10"/>
                <w:szCs w:val="10"/>
              </w:rPr>
            </w:pPr>
          </w:p>
        </w:tc>
      </w:tr>
      <w:tr w:rsidR="00555CE0" w14:paraId="027CD06B" w14:textId="77777777">
        <w:tblPrEx>
          <w:tblCellMar>
            <w:top w:w="0" w:type="dxa"/>
            <w:bottom w:w="0" w:type="dxa"/>
          </w:tblCellMar>
        </w:tblPrEx>
        <w:trPr>
          <w:trHeight w:hRule="exact" w:val="245"/>
          <w:jc w:val="center"/>
        </w:trPr>
        <w:tc>
          <w:tcPr>
            <w:tcW w:w="1099" w:type="dxa"/>
            <w:shd w:val="clear" w:color="auto" w:fill="FFFFFF"/>
          </w:tcPr>
          <w:p w14:paraId="4C8FD747" w14:textId="77777777" w:rsidR="00555CE0" w:rsidRDefault="00555CE0">
            <w:pPr>
              <w:rPr>
                <w:sz w:val="10"/>
                <w:szCs w:val="10"/>
              </w:rPr>
            </w:pPr>
          </w:p>
        </w:tc>
        <w:tc>
          <w:tcPr>
            <w:tcW w:w="2352" w:type="dxa"/>
            <w:shd w:val="clear" w:color="auto" w:fill="FFFFFF"/>
          </w:tcPr>
          <w:p w14:paraId="4542A41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 4 mg</w:t>
            </w:r>
          </w:p>
        </w:tc>
        <w:tc>
          <w:tcPr>
            <w:tcW w:w="792" w:type="dxa"/>
            <w:shd w:val="clear" w:color="auto" w:fill="FFFFFF"/>
          </w:tcPr>
          <w:p w14:paraId="289E1CBD"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rFonts w:ascii="Tahoma" w:eastAsia="Tahoma" w:hAnsi="Tahoma" w:cs="Tahoma"/>
                <w:sz w:val="13"/>
                <w:szCs w:val="13"/>
              </w:rPr>
              <w:t xml:space="preserve">Ordin de comandă</w:t>
            </w:r>
          </w:p>
        </w:tc>
        <w:tc>
          <w:tcPr>
            <w:tcW w:w="2011" w:type="dxa"/>
            <w:shd w:val="clear" w:color="auto" w:fill="FFFFFF"/>
          </w:tcPr>
          <w:p w14:paraId="54C14757" w14:textId="77777777" w:rsidR="00555CE0" w:rsidRDefault="00555CE0">
            <w:pPr>
              <w:rPr>
                <w:sz w:val="10"/>
                <w:szCs w:val="10"/>
              </w:rPr>
            </w:pPr>
          </w:p>
        </w:tc>
        <w:tc>
          <w:tcPr>
            <w:tcW w:w="754" w:type="dxa"/>
            <w:shd w:val="clear" w:color="auto" w:fill="FFFFFF"/>
          </w:tcPr>
          <w:p w14:paraId="15DAB5CA" w14:textId="77777777" w:rsidR="00555CE0" w:rsidRDefault="00555CE0">
            <w:pPr>
              <w:rPr>
                <w:sz w:val="10"/>
                <w:szCs w:val="10"/>
              </w:rPr>
            </w:pPr>
          </w:p>
        </w:tc>
      </w:tr>
      <w:tr w:rsidR="00555CE0" w14:paraId="2F02ED85" w14:textId="77777777">
        <w:tblPrEx>
          <w:tblCellMar>
            <w:top w:w="0" w:type="dxa"/>
            <w:bottom w:w="0" w:type="dxa"/>
          </w:tblCellMar>
        </w:tblPrEx>
        <w:trPr>
          <w:trHeight w:hRule="exact" w:val="250"/>
          <w:jc w:val="center"/>
        </w:trPr>
        <w:tc>
          <w:tcPr>
            <w:tcW w:w="1099" w:type="dxa"/>
            <w:shd w:val="clear" w:color="auto" w:fill="FFFFFF"/>
          </w:tcPr>
          <w:p w14:paraId="095437AC" w14:textId="77777777" w:rsidR="00555CE0" w:rsidRDefault="00555CE0">
            <w:pPr>
              <w:rPr>
                <w:sz w:val="10"/>
                <w:szCs w:val="10"/>
              </w:rPr>
            </w:pPr>
          </w:p>
        </w:tc>
        <w:tc>
          <w:tcPr>
            <w:tcW w:w="2352" w:type="dxa"/>
            <w:shd w:val="clear" w:color="auto" w:fill="FFFFFF"/>
          </w:tcPr>
          <w:p w14:paraId="7EE867B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 6 mg</w:t>
            </w:r>
          </w:p>
        </w:tc>
        <w:tc>
          <w:tcPr>
            <w:tcW w:w="792" w:type="dxa"/>
            <w:shd w:val="clear" w:color="auto" w:fill="FFFFFF"/>
          </w:tcPr>
          <w:p w14:paraId="34DF20ED"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rFonts w:ascii="Tahoma" w:eastAsia="Tahoma" w:hAnsi="Tahoma" w:cs="Tahoma"/>
                <w:sz w:val="13"/>
                <w:szCs w:val="13"/>
              </w:rPr>
              <w:t xml:space="preserve">Ordin de comandă</w:t>
            </w:r>
          </w:p>
        </w:tc>
        <w:tc>
          <w:tcPr>
            <w:tcW w:w="2011" w:type="dxa"/>
            <w:shd w:val="clear" w:color="auto" w:fill="FFFFFF"/>
          </w:tcPr>
          <w:p w14:paraId="6EFEE5CF" w14:textId="77777777" w:rsidR="00555CE0" w:rsidRDefault="00555CE0">
            <w:pPr>
              <w:rPr>
                <w:sz w:val="10"/>
                <w:szCs w:val="10"/>
              </w:rPr>
            </w:pPr>
          </w:p>
        </w:tc>
        <w:tc>
          <w:tcPr>
            <w:tcW w:w="754" w:type="dxa"/>
            <w:shd w:val="clear" w:color="auto" w:fill="FFFFFF"/>
          </w:tcPr>
          <w:p w14:paraId="43C31B81" w14:textId="77777777" w:rsidR="00555CE0" w:rsidRDefault="00555CE0">
            <w:pPr>
              <w:rPr>
                <w:sz w:val="10"/>
                <w:szCs w:val="10"/>
              </w:rPr>
            </w:pPr>
          </w:p>
        </w:tc>
      </w:tr>
      <w:tr w:rsidR="00555CE0" w14:paraId="1641ED77" w14:textId="77777777">
        <w:tblPrEx>
          <w:tblCellMar>
            <w:top w:w="0" w:type="dxa"/>
            <w:bottom w:w="0" w:type="dxa"/>
          </w:tblCellMar>
        </w:tblPrEx>
        <w:trPr>
          <w:trHeight w:hRule="exact" w:val="245"/>
          <w:jc w:val="center"/>
        </w:trPr>
        <w:tc>
          <w:tcPr>
            <w:tcW w:w="1099" w:type="dxa"/>
            <w:shd w:val="clear" w:color="auto" w:fill="FFFFFF"/>
          </w:tcPr>
          <w:p w14:paraId="1E5ED000" w14:textId="77777777" w:rsidR="00555CE0" w:rsidRDefault="00555CE0">
            <w:pPr>
              <w:rPr>
                <w:sz w:val="10"/>
                <w:szCs w:val="10"/>
              </w:rPr>
            </w:pPr>
          </w:p>
        </w:tc>
        <w:tc>
          <w:tcPr>
            <w:tcW w:w="2352" w:type="dxa"/>
            <w:shd w:val="clear" w:color="auto" w:fill="FFFFFF"/>
          </w:tcPr>
          <w:p w14:paraId="365E4AD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 8 mg</w:t>
            </w:r>
          </w:p>
        </w:tc>
        <w:tc>
          <w:tcPr>
            <w:tcW w:w="792" w:type="dxa"/>
            <w:shd w:val="clear" w:color="auto" w:fill="FFFFFF"/>
          </w:tcPr>
          <w:p w14:paraId="5A692451" w14:textId="77777777" w:rsidR="00555CE0" w:rsidRDefault="00555CE0">
            <w:pPr xmlns:w="http://schemas.openxmlformats.org/wordprocessingml/2006/main">
              <w:pStyle w:val="Other0"/>
              <w:spacing w:line="240" w:lineRule="auto"/>
              <w:ind w:firstLine="380"/>
              <w:rPr>
                <w:sz w:val="13"/>
                <w:szCs w:val="13"/>
              </w:rPr>
            </w:pPr>
            <w:r xmlns:w="http://schemas.openxmlformats.org/wordprocessingml/2006/main">
              <w:rPr>
                <w:rFonts w:ascii="Tahoma" w:eastAsia="Tahoma" w:hAnsi="Tahoma" w:cs="Tahoma"/>
                <w:sz w:val="13"/>
                <w:szCs w:val="13"/>
              </w:rPr>
              <w:t xml:space="preserve">Ordin de comandă</w:t>
            </w:r>
          </w:p>
        </w:tc>
        <w:tc>
          <w:tcPr>
            <w:tcW w:w="2011" w:type="dxa"/>
            <w:shd w:val="clear" w:color="auto" w:fill="FFFFFF"/>
          </w:tcPr>
          <w:p w14:paraId="0EA322F4" w14:textId="77777777" w:rsidR="00555CE0" w:rsidRDefault="00555CE0">
            <w:pPr>
              <w:rPr>
                <w:sz w:val="10"/>
                <w:szCs w:val="10"/>
              </w:rPr>
            </w:pPr>
          </w:p>
        </w:tc>
        <w:tc>
          <w:tcPr>
            <w:tcW w:w="754" w:type="dxa"/>
            <w:shd w:val="clear" w:color="auto" w:fill="FFFFFF"/>
          </w:tcPr>
          <w:p w14:paraId="238090DB" w14:textId="77777777" w:rsidR="00555CE0" w:rsidRDefault="00555CE0">
            <w:pPr>
              <w:rPr>
                <w:sz w:val="10"/>
                <w:szCs w:val="10"/>
              </w:rPr>
            </w:pPr>
          </w:p>
        </w:tc>
      </w:tr>
      <w:tr w:rsidR="00555CE0" w14:paraId="5D049292" w14:textId="77777777">
        <w:tblPrEx>
          <w:tblCellMar>
            <w:top w:w="0" w:type="dxa"/>
            <w:bottom w:w="0" w:type="dxa"/>
          </w:tblCellMar>
        </w:tblPrEx>
        <w:trPr>
          <w:trHeight w:hRule="exact" w:val="278"/>
          <w:jc w:val="center"/>
        </w:trPr>
        <w:tc>
          <w:tcPr>
            <w:tcW w:w="1099" w:type="dxa"/>
            <w:tcBorders>
              <w:bottom w:val="single" w:sz="4" w:space="0" w:color="auto"/>
            </w:tcBorders>
            <w:shd w:val="clear" w:color="auto" w:fill="FFFFFF"/>
          </w:tcPr>
          <w:p w14:paraId="7A3FA1C7" w14:textId="77777777" w:rsidR="00555CE0" w:rsidRDefault="00555CE0">
            <w:pPr>
              <w:rPr>
                <w:sz w:val="10"/>
                <w:szCs w:val="10"/>
              </w:rPr>
            </w:pPr>
          </w:p>
        </w:tc>
        <w:tc>
          <w:tcPr>
            <w:tcW w:w="2352" w:type="dxa"/>
            <w:tcBorders>
              <w:bottom w:val="single" w:sz="4" w:space="0" w:color="auto"/>
            </w:tcBorders>
            <w:shd w:val="clear" w:color="auto" w:fill="FFFFFF"/>
          </w:tcPr>
          <w:p w14:paraId="762E4E4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 2 ml = 8 mg</w:t>
            </w:r>
          </w:p>
        </w:tc>
        <w:tc>
          <w:tcPr>
            <w:tcW w:w="792" w:type="dxa"/>
            <w:tcBorders>
              <w:bottom w:val="single" w:sz="4" w:space="0" w:color="auto"/>
            </w:tcBorders>
            <w:shd w:val="clear" w:color="auto" w:fill="FFFFFF"/>
          </w:tcPr>
          <w:p w14:paraId="697E8EF3" w14:textId="77777777" w:rsidR="00555CE0" w:rsidRDefault="00555CE0">
            <w:pPr xmlns:w="http://schemas.openxmlformats.org/wordprocessingml/2006/main">
              <w:pStyle w:val="Other0"/>
              <w:spacing w:line="240" w:lineRule="auto"/>
              <w:ind w:firstLine="340"/>
              <w:rPr>
                <w:sz w:val="13"/>
                <w:szCs w:val="13"/>
              </w:rPr>
            </w:pPr>
            <w:r xmlns:w="http://schemas.openxmlformats.org/wordprocessingml/2006/main">
              <w:rPr>
                <w:rFonts w:ascii="Tahoma" w:eastAsia="Tahoma" w:hAnsi="Tahoma" w:cs="Tahoma"/>
                <w:sz w:val="13"/>
                <w:szCs w:val="13"/>
              </w:rPr>
              <w:t xml:space="preserve">IM/IV</w:t>
            </w:r>
          </w:p>
        </w:tc>
        <w:tc>
          <w:tcPr>
            <w:tcW w:w="2011" w:type="dxa"/>
            <w:tcBorders>
              <w:bottom w:val="single" w:sz="4" w:space="0" w:color="auto"/>
            </w:tcBorders>
            <w:shd w:val="clear" w:color="auto" w:fill="FFFFFF"/>
          </w:tcPr>
          <w:p w14:paraId="373EFC49" w14:textId="77777777" w:rsidR="00555CE0" w:rsidRDefault="00555CE0">
            <w:pPr>
              <w:rPr>
                <w:sz w:val="10"/>
                <w:szCs w:val="10"/>
              </w:rPr>
            </w:pPr>
          </w:p>
        </w:tc>
        <w:tc>
          <w:tcPr>
            <w:tcW w:w="754" w:type="dxa"/>
            <w:tcBorders>
              <w:bottom w:val="single" w:sz="4" w:space="0" w:color="auto"/>
            </w:tcBorders>
            <w:shd w:val="clear" w:color="auto" w:fill="FFFFFF"/>
          </w:tcPr>
          <w:p w14:paraId="0661479A" w14:textId="77777777" w:rsidR="00555CE0" w:rsidRDefault="00555CE0">
            <w:pPr>
              <w:rPr>
                <w:sz w:val="10"/>
                <w:szCs w:val="10"/>
              </w:rPr>
            </w:pPr>
          </w:p>
        </w:tc>
      </w:tr>
    </w:tbl>
    <w:p w14:paraId="1377CAA7" w14:textId="77777777" w:rsidR="00555CE0" w:rsidRDefault="00555CE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094"/>
        <w:gridCol w:w="2486"/>
        <w:gridCol w:w="653"/>
        <w:gridCol w:w="1670"/>
        <w:gridCol w:w="1104"/>
      </w:tblGrid>
      <w:tr w:rsidR="00555CE0" w14:paraId="717DE868" w14:textId="77777777">
        <w:tblPrEx>
          <w:tblCellMar>
            <w:top w:w="0" w:type="dxa"/>
            <w:bottom w:w="0" w:type="dxa"/>
          </w:tblCellMar>
        </w:tblPrEx>
        <w:trPr>
          <w:trHeight w:hRule="exact" w:val="398"/>
          <w:jc w:val="center"/>
        </w:trPr>
        <w:tc>
          <w:tcPr>
            <w:tcW w:w="1094" w:type="dxa"/>
            <w:tcBorders>
              <w:top w:val="single" w:sz="4" w:space="0" w:color="auto"/>
              <w:left w:val="single" w:sz="4" w:space="0" w:color="auto"/>
            </w:tcBorders>
            <w:shd w:val="clear" w:color="auto" w:fill="D2D3D5"/>
            <w:vAlign w:val="center"/>
          </w:tcPr>
          <w:p w14:paraId="75A61373"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b/>
                <w:bCs/>
                <w:sz w:val="14"/>
                <w:szCs w:val="14"/>
              </w:rPr>
              <w:t xml:space="preserve">Droguri</w:t>
            </w:r>
          </w:p>
        </w:tc>
        <w:tc>
          <w:tcPr>
            <w:tcW w:w="2486" w:type="dxa"/>
            <w:tcBorders>
              <w:top w:val="single" w:sz="4" w:space="0" w:color="auto"/>
            </w:tcBorders>
            <w:shd w:val="clear" w:color="auto" w:fill="D2D3D5"/>
            <w:vAlign w:val="center"/>
          </w:tcPr>
          <w:p w14:paraId="7F45181D"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Prezentare</w:t>
            </w:r>
          </w:p>
        </w:tc>
        <w:tc>
          <w:tcPr>
            <w:tcW w:w="653" w:type="dxa"/>
            <w:tcBorders>
              <w:top w:val="single" w:sz="4" w:space="0" w:color="auto"/>
            </w:tcBorders>
            <w:shd w:val="clear" w:color="auto" w:fill="D2D3D5"/>
            <w:vAlign w:val="center"/>
          </w:tcPr>
          <w:p w14:paraId="18BAFBC3" w14:textId="77777777" w:rsidR="00555CE0" w:rsidRDefault="00555CE0">
            <w:pPr xmlns:w="http://schemas.openxmlformats.org/wordprocessingml/2006/main">
              <w:pStyle w:val="Other0"/>
              <w:spacing w:line="240" w:lineRule="auto"/>
              <w:ind w:firstLine="260"/>
              <w:jc w:val="both"/>
              <w:rPr>
                <w:sz w:val="14"/>
                <w:szCs w:val="14"/>
              </w:rPr>
            </w:pPr>
            <w:r xmlns:w="http://schemas.openxmlformats.org/wordprocessingml/2006/main">
              <w:rPr>
                <w:rFonts w:ascii="Tahoma" w:eastAsia="Tahoma" w:hAnsi="Tahoma" w:cs="Tahoma"/>
                <w:b/>
                <w:bCs/>
                <w:sz w:val="14"/>
                <w:szCs w:val="14"/>
              </w:rPr>
              <w:t xml:space="preserve">Prin</w:t>
            </w:r>
          </w:p>
        </w:tc>
        <w:tc>
          <w:tcPr>
            <w:tcW w:w="1670" w:type="dxa"/>
            <w:tcBorders>
              <w:top w:val="single" w:sz="4" w:space="0" w:color="auto"/>
            </w:tcBorders>
            <w:shd w:val="clear" w:color="auto" w:fill="D2D3D5"/>
            <w:vAlign w:val="center"/>
          </w:tcPr>
          <w:p w14:paraId="5859189E"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Doza</w:t>
            </w:r>
          </w:p>
        </w:tc>
        <w:tc>
          <w:tcPr>
            <w:tcW w:w="1104" w:type="dxa"/>
            <w:tcBorders>
              <w:top w:val="single" w:sz="4" w:space="0" w:color="auto"/>
              <w:right w:val="single" w:sz="4" w:space="0" w:color="auto"/>
            </w:tcBorders>
            <w:shd w:val="clear" w:color="auto" w:fill="D2D3D5"/>
            <w:vAlign w:val="center"/>
          </w:tcPr>
          <w:p w14:paraId="6D1248C0" w14:textId="77777777" w:rsidR="00555CE0" w:rsidRDefault="00555CE0">
            <w:pPr xmlns:w="http://schemas.openxmlformats.org/wordprocessingml/2006/main">
              <w:pStyle w:val="Other0"/>
              <w:spacing w:line="240" w:lineRule="auto"/>
              <w:ind w:firstLine="420"/>
              <w:rPr>
                <w:sz w:val="14"/>
                <w:szCs w:val="14"/>
              </w:rPr>
            </w:pPr>
            <w:r xmlns:w="http://schemas.openxmlformats.org/wordprocessingml/2006/main">
              <w:rPr>
                <w:rFonts w:ascii="Tahoma" w:eastAsia="Tahoma" w:hAnsi="Tahoma" w:cs="Tahoma"/>
                <w:b/>
                <w:bCs/>
                <w:sz w:val="14"/>
                <w:szCs w:val="14"/>
              </w:rPr>
              <w:t xml:space="preserve">Interval</w:t>
            </w:r>
          </w:p>
        </w:tc>
      </w:tr>
      <w:tr w:rsidR="00555CE0" w14:paraId="5D43F3CA" w14:textId="77777777">
        <w:tblPrEx>
          <w:tblCellMar>
            <w:top w:w="0" w:type="dxa"/>
            <w:bottom w:w="0" w:type="dxa"/>
          </w:tblCellMar>
        </w:tblPrEx>
        <w:trPr>
          <w:trHeight w:hRule="exact" w:val="360"/>
          <w:jc w:val="center"/>
        </w:trPr>
        <w:tc>
          <w:tcPr>
            <w:tcW w:w="1094" w:type="dxa"/>
            <w:tcBorders>
              <w:top w:val="single" w:sz="4" w:space="0" w:color="auto"/>
            </w:tcBorders>
            <w:shd w:val="clear" w:color="auto" w:fill="FFFFFF"/>
            <w:vAlign w:val="bottom"/>
          </w:tcPr>
          <w:p w14:paraId="0649C4F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Betametazonă</w:t>
            </w:r>
          </w:p>
        </w:tc>
        <w:tc>
          <w:tcPr>
            <w:tcW w:w="2486" w:type="dxa"/>
            <w:tcBorders>
              <w:top w:val="single" w:sz="4" w:space="0" w:color="auto"/>
            </w:tcBorders>
            <w:shd w:val="clear" w:color="auto" w:fill="FFFFFF"/>
            <w:vAlign w:val="bottom"/>
          </w:tcPr>
          <w:p w14:paraId="5715C97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 picătură = 0,03 mg</w:t>
            </w:r>
          </w:p>
        </w:tc>
        <w:tc>
          <w:tcPr>
            <w:tcW w:w="653" w:type="dxa"/>
            <w:tcBorders>
              <w:top w:val="single" w:sz="4" w:space="0" w:color="auto"/>
            </w:tcBorders>
            <w:shd w:val="clear" w:color="auto" w:fill="FFFFFF"/>
            <w:vAlign w:val="bottom"/>
          </w:tcPr>
          <w:p w14:paraId="79DF9C1F" w14:textId="77777777" w:rsidR="00555CE0" w:rsidRDefault="00555CE0">
            <w:pPr xmlns:w="http://schemas.openxmlformats.org/wordprocessingml/2006/main">
              <w:pStyle w:val="Other0"/>
              <w:spacing w:line="240" w:lineRule="auto"/>
              <w:ind w:firstLine="260"/>
              <w:jc w:val="both"/>
              <w:rPr>
                <w:sz w:val="13"/>
                <w:szCs w:val="13"/>
              </w:rPr>
            </w:pPr>
            <w:r xmlns:w="http://schemas.openxmlformats.org/wordprocessingml/2006/main">
              <w:rPr>
                <w:rFonts w:ascii="Tahoma" w:eastAsia="Tahoma" w:hAnsi="Tahoma" w:cs="Tahoma"/>
                <w:sz w:val="13"/>
                <w:szCs w:val="13"/>
              </w:rPr>
              <w:t xml:space="preserve">Ordin de comandă</w:t>
            </w:r>
          </w:p>
        </w:tc>
        <w:tc>
          <w:tcPr>
            <w:tcW w:w="1670" w:type="dxa"/>
            <w:tcBorders>
              <w:top w:val="single" w:sz="4" w:space="0" w:color="auto"/>
            </w:tcBorders>
            <w:shd w:val="clear" w:color="auto" w:fill="FFFFFF"/>
            <w:vAlign w:val="bottom"/>
          </w:tcPr>
          <w:p w14:paraId="127537B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0,2 mg/kg/zi</w:t>
            </w:r>
          </w:p>
        </w:tc>
        <w:tc>
          <w:tcPr>
            <w:tcW w:w="1104" w:type="dxa"/>
            <w:tcBorders>
              <w:top w:val="single" w:sz="4" w:space="0" w:color="auto"/>
            </w:tcBorders>
            <w:shd w:val="clear" w:color="auto" w:fill="FFFFFF"/>
            <w:vAlign w:val="bottom"/>
          </w:tcPr>
          <w:p w14:paraId="35E64077"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6 ore</w:t>
            </w:r>
          </w:p>
        </w:tc>
      </w:tr>
      <w:tr w:rsidR="00555CE0" w14:paraId="502F0A7A" w14:textId="77777777">
        <w:tblPrEx>
          <w:tblCellMar>
            <w:top w:w="0" w:type="dxa"/>
            <w:bottom w:w="0" w:type="dxa"/>
          </w:tblCellMar>
        </w:tblPrEx>
        <w:trPr>
          <w:trHeight w:hRule="exact" w:val="250"/>
          <w:jc w:val="center"/>
        </w:trPr>
        <w:tc>
          <w:tcPr>
            <w:tcW w:w="1094" w:type="dxa"/>
            <w:shd w:val="clear" w:color="auto" w:fill="FFFFFF"/>
          </w:tcPr>
          <w:p w14:paraId="12EC6F11" w14:textId="77777777" w:rsidR="00555CE0" w:rsidRDefault="00555CE0">
            <w:pPr>
              <w:rPr>
                <w:sz w:val="10"/>
                <w:szCs w:val="10"/>
              </w:rPr>
            </w:pPr>
          </w:p>
        </w:tc>
        <w:tc>
          <w:tcPr>
            <w:tcW w:w="2486" w:type="dxa"/>
            <w:shd w:val="clear" w:color="auto" w:fill="FFFFFF"/>
          </w:tcPr>
          <w:p w14:paraId="136D9B1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0,6 mg</w:t>
            </w:r>
          </w:p>
        </w:tc>
        <w:tc>
          <w:tcPr>
            <w:tcW w:w="653" w:type="dxa"/>
            <w:shd w:val="clear" w:color="auto" w:fill="FFFFFF"/>
          </w:tcPr>
          <w:p w14:paraId="6EE4B3B9" w14:textId="77777777" w:rsidR="00555CE0" w:rsidRDefault="00555CE0">
            <w:pPr xmlns:w="http://schemas.openxmlformats.org/wordprocessingml/2006/main">
              <w:pStyle w:val="Other0"/>
              <w:spacing w:line="240" w:lineRule="auto"/>
              <w:ind w:firstLine="260"/>
              <w:jc w:val="both"/>
              <w:rPr>
                <w:sz w:val="13"/>
                <w:szCs w:val="13"/>
              </w:rPr>
            </w:pPr>
            <w:r xmlns:w="http://schemas.openxmlformats.org/wordprocessingml/2006/main">
              <w:rPr>
                <w:rFonts w:ascii="Tahoma" w:eastAsia="Tahoma" w:hAnsi="Tahoma" w:cs="Tahoma"/>
                <w:sz w:val="13"/>
                <w:szCs w:val="13"/>
              </w:rPr>
              <w:t xml:space="preserve">Ordin de comandă</w:t>
            </w:r>
          </w:p>
        </w:tc>
        <w:tc>
          <w:tcPr>
            <w:tcW w:w="1670" w:type="dxa"/>
            <w:shd w:val="clear" w:color="auto" w:fill="FFFFFF"/>
          </w:tcPr>
          <w:p w14:paraId="56CFBAA4" w14:textId="77777777" w:rsidR="00555CE0" w:rsidRDefault="00555CE0">
            <w:pPr>
              <w:rPr>
                <w:sz w:val="10"/>
                <w:szCs w:val="10"/>
              </w:rPr>
            </w:pPr>
          </w:p>
        </w:tc>
        <w:tc>
          <w:tcPr>
            <w:tcW w:w="1104" w:type="dxa"/>
            <w:shd w:val="clear" w:color="auto" w:fill="FFFFFF"/>
          </w:tcPr>
          <w:p w14:paraId="7A37F7EC" w14:textId="77777777" w:rsidR="00555CE0" w:rsidRDefault="00555CE0">
            <w:pPr>
              <w:rPr>
                <w:sz w:val="10"/>
                <w:szCs w:val="10"/>
              </w:rPr>
            </w:pPr>
          </w:p>
        </w:tc>
      </w:tr>
      <w:tr w:rsidR="00555CE0" w14:paraId="3F871FB0" w14:textId="77777777">
        <w:tblPrEx>
          <w:tblCellMar>
            <w:top w:w="0" w:type="dxa"/>
            <w:bottom w:w="0" w:type="dxa"/>
          </w:tblCellMar>
        </w:tblPrEx>
        <w:trPr>
          <w:trHeight w:hRule="exact" w:val="245"/>
          <w:jc w:val="center"/>
        </w:trPr>
        <w:tc>
          <w:tcPr>
            <w:tcW w:w="1094" w:type="dxa"/>
            <w:shd w:val="clear" w:color="auto" w:fill="FFFFFF"/>
          </w:tcPr>
          <w:p w14:paraId="37B1B9F8" w14:textId="77777777" w:rsidR="00555CE0" w:rsidRDefault="00555CE0">
            <w:pPr>
              <w:rPr>
                <w:sz w:val="10"/>
                <w:szCs w:val="10"/>
              </w:rPr>
            </w:pPr>
          </w:p>
        </w:tc>
        <w:tc>
          <w:tcPr>
            <w:tcW w:w="2486" w:type="dxa"/>
            <w:shd w:val="clear" w:color="auto" w:fill="FFFFFF"/>
          </w:tcPr>
          <w:p w14:paraId="38383C2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x 1,2 mg</w:t>
            </w:r>
          </w:p>
        </w:tc>
        <w:tc>
          <w:tcPr>
            <w:tcW w:w="653" w:type="dxa"/>
            <w:shd w:val="clear" w:color="auto" w:fill="FFFFFF"/>
          </w:tcPr>
          <w:p w14:paraId="606894EF" w14:textId="77777777" w:rsidR="00555CE0" w:rsidRDefault="00555CE0">
            <w:pPr xmlns:w="http://schemas.openxmlformats.org/wordprocessingml/2006/main">
              <w:pStyle w:val="Other0"/>
              <w:spacing w:line="240" w:lineRule="auto"/>
              <w:ind w:firstLine="260"/>
              <w:jc w:val="both"/>
              <w:rPr>
                <w:sz w:val="13"/>
                <w:szCs w:val="13"/>
              </w:rPr>
            </w:pPr>
            <w:r xmlns:w="http://schemas.openxmlformats.org/wordprocessingml/2006/main">
              <w:rPr>
                <w:rFonts w:ascii="Tahoma" w:eastAsia="Tahoma" w:hAnsi="Tahoma" w:cs="Tahoma"/>
                <w:sz w:val="13"/>
                <w:szCs w:val="13"/>
              </w:rPr>
              <w:t xml:space="preserve">Ordin de comandă</w:t>
            </w:r>
          </w:p>
        </w:tc>
        <w:tc>
          <w:tcPr>
            <w:tcW w:w="1670" w:type="dxa"/>
            <w:shd w:val="clear" w:color="auto" w:fill="FFFFFF"/>
          </w:tcPr>
          <w:p w14:paraId="27267CD4" w14:textId="77777777" w:rsidR="00555CE0" w:rsidRDefault="00555CE0">
            <w:pPr>
              <w:rPr>
                <w:sz w:val="10"/>
                <w:szCs w:val="10"/>
              </w:rPr>
            </w:pPr>
          </w:p>
        </w:tc>
        <w:tc>
          <w:tcPr>
            <w:tcW w:w="1104" w:type="dxa"/>
            <w:shd w:val="clear" w:color="auto" w:fill="FFFFFF"/>
          </w:tcPr>
          <w:p w14:paraId="0A8F88FE" w14:textId="77777777" w:rsidR="00555CE0" w:rsidRDefault="00555CE0">
            <w:pPr>
              <w:rPr>
                <w:sz w:val="10"/>
                <w:szCs w:val="10"/>
              </w:rPr>
            </w:pPr>
          </w:p>
        </w:tc>
      </w:tr>
      <w:tr w:rsidR="00555CE0" w14:paraId="06457522" w14:textId="77777777">
        <w:tblPrEx>
          <w:tblCellMar>
            <w:top w:w="0" w:type="dxa"/>
            <w:bottom w:w="0" w:type="dxa"/>
          </w:tblCellMar>
        </w:tblPrEx>
        <w:trPr>
          <w:trHeight w:hRule="exact" w:val="221"/>
          <w:jc w:val="center"/>
        </w:trPr>
        <w:tc>
          <w:tcPr>
            <w:tcW w:w="1094" w:type="dxa"/>
            <w:shd w:val="clear" w:color="auto" w:fill="FFFFFF"/>
          </w:tcPr>
          <w:p w14:paraId="3DD76B3E" w14:textId="77777777" w:rsidR="00555CE0" w:rsidRDefault="00555CE0">
            <w:pPr>
              <w:rPr>
                <w:sz w:val="10"/>
                <w:szCs w:val="10"/>
              </w:rPr>
            </w:pPr>
          </w:p>
        </w:tc>
        <w:tc>
          <w:tcPr>
            <w:tcW w:w="2486" w:type="dxa"/>
            <w:shd w:val="clear" w:color="auto" w:fill="FFFFFF"/>
            <w:vAlign w:val="bottom"/>
          </w:tcPr>
          <w:p w14:paraId="0C3A0E3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 2 ml = 8 mg</w:t>
            </w:r>
          </w:p>
        </w:tc>
        <w:tc>
          <w:tcPr>
            <w:tcW w:w="653" w:type="dxa"/>
            <w:shd w:val="clear" w:color="auto" w:fill="FFFFFF"/>
            <w:vAlign w:val="bottom"/>
          </w:tcPr>
          <w:p w14:paraId="2A40A5B5" w14:textId="77777777" w:rsidR="00555CE0" w:rsidRDefault="00555CE0">
            <w:pPr xmlns:w="http://schemas.openxmlformats.org/wordprocessingml/2006/main">
              <w:pStyle w:val="Other0"/>
              <w:spacing w:line="240" w:lineRule="auto"/>
              <w:ind w:firstLine="0"/>
              <w:jc w:val="right"/>
              <w:rPr>
                <w:sz w:val="13"/>
                <w:szCs w:val="13"/>
              </w:rPr>
            </w:pPr>
            <w:r xmlns:w="http://schemas.openxmlformats.org/wordprocessingml/2006/main">
              <w:rPr>
                <w:rFonts w:ascii="Tahoma" w:eastAsia="Tahoma" w:hAnsi="Tahoma" w:cs="Tahoma"/>
                <w:sz w:val="13"/>
                <w:szCs w:val="13"/>
              </w:rPr>
              <w:t xml:space="preserve">IM/IV</w:t>
            </w:r>
          </w:p>
        </w:tc>
        <w:tc>
          <w:tcPr>
            <w:tcW w:w="1670" w:type="dxa"/>
            <w:shd w:val="clear" w:color="auto" w:fill="FFFFFF"/>
          </w:tcPr>
          <w:p w14:paraId="0D21D40B" w14:textId="77777777" w:rsidR="00555CE0" w:rsidRDefault="00555CE0">
            <w:pPr>
              <w:rPr>
                <w:sz w:val="10"/>
                <w:szCs w:val="10"/>
              </w:rPr>
            </w:pPr>
          </w:p>
        </w:tc>
        <w:tc>
          <w:tcPr>
            <w:tcW w:w="1104" w:type="dxa"/>
            <w:shd w:val="clear" w:color="auto" w:fill="FFFFFF"/>
          </w:tcPr>
          <w:p w14:paraId="65D061D1" w14:textId="77777777" w:rsidR="00555CE0" w:rsidRDefault="00555CE0">
            <w:pPr>
              <w:rPr>
                <w:sz w:val="10"/>
                <w:szCs w:val="10"/>
              </w:rPr>
            </w:pPr>
          </w:p>
        </w:tc>
      </w:tr>
      <w:tr w:rsidR="00555CE0" w14:paraId="1FED5CE0" w14:textId="77777777">
        <w:tblPrEx>
          <w:tblCellMar>
            <w:top w:w="0" w:type="dxa"/>
            <w:bottom w:w="0" w:type="dxa"/>
          </w:tblCellMar>
        </w:tblPrEx>
        <w:trPr>
          <w:trHeight w:hRule="exact" w:val="274"/>
          <w:jc w:val="center"/>
        </w:trPr>
        <w:tc>
          <w:tcPr>
            <w:tcW w:w="1094" w:type="dxa"/>
            <w:tcBorders>
              <w:top w:val="single" w:sz="4" w:space="0" w:color="auto"/>
            </w:tcBorders>
            <w:shd w:val="clear" w:color="auto" w:fill="FFFFFF"/>
            <w:vAlign w:val="bottom"/>
          </w:tcPr>
          <w:p w14:paraId="31AB438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ACTH</w:t>
            </w:r>
          </w:p>
        </w:tc>
        <w:tc>
          <w:tcPr>
            <w:tcW w:w="2486" w:type="dxa"/>
            <w:tcBorders>
              <w:top w:val="single" w:sz="4" w:space="0" w:color="auto"/>
            </w:tcBorders>
            <w:shd w:val="clear" w:color="auto" w:fill="FFFFFF"/>
            <w:vAlign w:val="bottom"/>
          </w:tcPr>
          <w:p w14:paraId="124AC2B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Fco. Amp. x 25 UI</w:t>
            </w:r>
          </w:p>
        </w:tc>
        <w:tc>
          <w:tcPr>
            <w:tcW w:w="653" w:type="dxa"/>
            <w:tcBorders>
              <w:top w:val="single" w:sz="4" w:space="0" w:color="auto"/>
            </w:tcBorders>
            <w:shd w:val="clear" w:color="auto" w:fill="FFFFFF"/>
            <w:vAlign w:val="bottom"/>
          </w:tcPr>
          <w:p w14:paraId="591D18E2" w14:textId="77777777" w:rsidR="00555CE0" w:rsidRDefault="00555CE0">
            <w:pPr xmlns:w="http://schemas.openxmlformats.org/wordprocessingml/2006/main">
              <w:pStyle w:val="Other0"/>
              <w:spacing w:line="240" w:lineRule="auto"/>
              <w:ind w:firstLine="260"/>
              <w:jc w:val="both"/>
              <w:rPr>
                <w:sz w:val="13"/>
                <w:szCs w:val="13"/>
              </w:rPr>
            </w:pPr>
            <w:r xmlns:w="http://schemas.openxmlformats.org/wordprocessingml/2006/main">
              <w:rPr>
                <w:rFonts w:ascii="Tahoma" w:eastAsia="Tahoma" w:hAnsi="Tahoma" w:cs="Tahoma"/>
                <w:sz w:val="13"/>
                <w:szCs w:val="13"/>
              </w:rPr>
              <w:t xml:space="preserve">IM</w:t>
            </w:r>
          </w:p>
        </w:tc>
        <w:tc>
          <w:tcPr>
            <w:tcW w:w="1670" w:type="dxa"/>
            <w:tcBorders>
              <w:top w:val="single" w:sz="4" w:space="0" w:color="auto"/>
            </w:tcBorders>
            <w:shd w:val="clear" w:color="auto" w:fill="FFFFFF"/>
            <w:vAlign w:val="bottom"/>
          </w:tcPr>
          <w:p w14:paraId="4C50829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 pg/kg/zi</w:t>
            </w:r>
          </w:p>
        </w:tc>
        <w:tc>
          <w:tcPr>
            <w:tcW w:w="1104" w:type="dxa"/>
            <w:tcBorders>
              <w:top w:val="single" w:sz="4" w:space="0" w:color="auto"/>
            </w:tcBorders>
            <w:shd w:val="clear" w:color="auto" w:fill="FFFFFF"/>
            <w:vAlign w:val="bottom"/>
          </w:tcPr>
          <w:p w14:paraId="47AF0205"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24 de ore</w:t>
            </w:r>
          </w:p>
        </w:tc>
      </w:tr>
      <w:tr w:rsidR="00555CE0" w14:paraId="173906A7" w14:textId="77777777">
        <w:tblPrEx>
          <w:tblCellMar>
            <w:top w:w="0" w:type="dxa"/>
            <w:bottom w:w="0" w:type="dxa"/>
          </w:tblCellMar>
        </w:tblPrEx>
        <w:trPr>
          <w:trHeight w:hRule="exact" w:val="221"/>
          <w:jc w:val="center"/>
        </w:trPr>
        <w:tc>
          <w:tcPr>
            <w:tcW w:w="1094" w:type="dxa"/>
            <w:shd w:val="clear" w:color="auto" w:fill="FFFFFF"/>
          </w:tcPr>
          <w:p w14:paraId="7010B5CB" w14:textId="77777777" w:rsidR="00555CE0" w:rsidRDefault="00555CE0">
            <w:pPr>
              <w:rPr>
                <w:sz w:val="10"/>
                <w:szCs w:val="10"/>
              </w:rPr>
            </w:pPr>
          </w:p>
        </w:tc>
        <w:tc>
          <w:tcPr>
            <w:tcW w:w="2486" w:type="dxa"/>
            <w:shd w:val="clear" w:color="auto" w:fill="FFFFFF"/>
            <w:vAlign w:val="bottom"/>
          </w:tcPr>
          <w:p w14:paraId="4C1B245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Fco. Amp. x 40 UI</w:t>
            </w:r>
          </w:p>
        </w:tc>
        <w:tc>
          <w:tcPr>
            <w:tcW w:w="653" w:type="dxa"/>
            <w:shd w:val="clear" w:color="auto" w:fill="FFFFFF"/>
            <w:vAlign w:val="bottom"/>
          </w:tcPr>
          <w:p w14:paraId="484DA6D2" w14:textId="77777777" w:rsidR="00555CE0" w:rsidRDefault="00555CE0">
            <w:pPr xmlns:w="http://schemas.openxmlformats.org/wordprocessingml/2006/main">
              <w:pStyle w:val="Other0"/>
              <w:spacing w:line="240" w:lineRule="auto"/>
              <w:ind w:firstLine="260"/>
              <w:jc w:val="both"/>
              <w:rPr>
                <w:sz w:val="13"/>
                <w:szCs w:val="13"/>
              </w:rPr>
            </w:pPr>
            <w:r xmlns:w="http://schemas.openxmlformats.org/wordprocessingml/2006/main">
              <w:rPr>
                <w:rFonts w:ascii="Tahoma" w:eastAsia="Tahoma" w:hAnsi="Tahoma" w:cs="Tahoma"/>
                <w:sz w:val="13"/>
                <w:szCs w:val="13"/>
              </w:rPr>
              <w:t xml:space="preserve">IM</w:t>
            </w:r>
          </w:p>
        </w:tc>
        <w:tc>
          <w:tcPr>
            <w:tcW w:w="1670" w:type="dxa"/>
            <w:shd w:val="clear" w:color="auto" w:fill="FFFFFF"/>
          </w:tcPr>
          <w:p w14:paraId="6605AD3D" w14:textId="77777777" w:rsidR="00555CE0" w:rsidRDefault="00555CE0">
            <w:pPr>
              <w:rPr>
                <w:sz w:val="10"/>
                <w:szCs w:val="10"/>
              </w:rPr>
            </w:pPr>
          </w:p>
        </w:tc>
        <w:tc>
          <w:tcPr>
            <w:tcW w:w="1104" w:type="dxa"/>
            <w:shd w:val="clear" w:color="auto" w:fill="FFFFFF"/>
          </w:tcPr>
          <w:p w14:paraId="02D3ED08" w14:textId="77777777" w:rsidR="00555CE0" w:rsidRDefault="00555CE0">
            <w:pPr>
              <w:rPr>
                <w:sz w:val="10"/>
                <w:szCs w:val="10"/>
              </w:rPr>
            </w:pPr>
          </w:p>
        </w:tc>
      </w:tr>
      <w:tr w:rsidR="00555CE0" w14:paraId="59FDAA83" w14:textId="77777777">
        <w:tblPrEx>
          <w:tblCellMar>
            <w:top w:w="0" w:type="dxa"/>
            <w:bottom w:w="0" w:type="dxa"/>
          </w:tblCellMar>
        </w:tblPrEx>
        <w:trPr>
          <w:trHeight w:hRule="exact" w:val="274"/>
          <w:jc w:val="center"/>
        </w:trPr>
        <w:tc>
          <w:tcPr>
            <w:tcW w:w="1094" w:type="dxa"/>
            <w:tcBorders>
              <w:top w:val="single" w:sz="4" w:space="0" w:color="auto"/>
            </w:tcBorders>
            <w:shd w:val="clear" w:color="auto" w:fill="FFFFFF"/>
            <w:vAlign w:val="bottom"/>
          </w:tcPr>
          <w:p w14:paraId="01C0F7B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Deflazacort</w:t>
            </w:r>
          </w:p>
        </w:tc>
        <w:tc>
          <w:tcPr>
            <w:tcW w:w="2486" w:type="dxa"/>
            <w:tcBorders>
              <w:top w:val="single" w:sz="4" w:space="0" w:color="auto"/>
            </w:tcBorders>
            <w:shd w:val="clear" w:color="auto" w:fill="FFFFFF"/>
            <w:vAlign w:val="bottom"/>
          </w:tcPr>
          <w:p w14:paraId="62ECA13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 6 mg</w:t>
            </w:r>
          </w:p>
        </w:tc>
        <w:tc>
          <w:tcPr>
            <w:tcW w:w="653" w:type="dxa"/>
            <w:tcBorders>
              <w:top w:val="single" w:sz="4" w:space="0" w:color="auto"/>
            </w:tcBorders>
            <w:shd w:val="clear" w:color="auto" w:fill="FFFFFF"/>
            <w:vAlign w:val="bottom"/>
          </w:tcPr>
          <w:p w14:paraId="2AF1A47C" w14:textId="77777777" w:rsidR="00555CE0" w:rsidRDefault="00555CE0">
            <w:pPr xmlns:w="http://schemas.openxmlformats.org/wordprocessingml/2006/main">
              <w:pStyle w:val="Other0"/>
              <w:spacing w:line="240" w:lineRule="auto"/>
              <w:ind w:firstLine="260"/>
              <w:jc w:val="both"/>
              <w:rPr>
                <w:sz w:val="13"/>
                <w:szCs w:val="13"/>
              </w:rPr>
            </w:pPr>
            <w:r xmlns:w="http://schemas.openxmlformats.org/wordprocessingml/2006/main">
              <w:rPr>
                <w:rFonts w:ascii="Tahoma" w:eastAsia="Tahoma" w:hAnsi="Tahoma" w:cs="Tahoma"/>
                <w:sz w:val="13"/>
                <w:szCs w:val="13"/>
              </w:rPr>
              <w:t xml:space="preserve">Ordin de comandă</w:t>
            </w:r>
          </w:p>
        </w:tc>
        <w:tc>
          <w:tcPr>
            <w:tcW w:w="1670" w:type="dxa"/>
            <w:tcBorders>
              <w:top w:val="single" w:sz="4" w:space="0" w:color="auto"/>
            </w:tcBorders>
            <w:shd w:val="clear" w:color="auto" w:fill="FFFFFF"/>
            <w:vAlign w:val="bottom"/>
          </w:tcPr>
          <w:p w14:paraId="133FE9F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1,5–2 mg/kg/zi</w:t>
            </w:r>
          </w:p>
        </w:tc>
        <w:tc>
          <w:tcPr>
            <w:tcW w:w="1104" w:type="dxa"/>
            <w:tcBorders>
              <w:top w:val="single" w:sz="4" w:space="0" w:color="auto"/>
            </w:tcBorders>
            <w:shd w:val="clear" w:color="auto" w:fill="FFFFFF"/>
            <w:vAlign w:val="bottom"/>
          </w:tcPr>
          <w:p w14:paraId="15FE5B35"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6 ore</w:t>
            </w:r>
          </w:p>
        </w:tc>
      </w:tr>
      <w:tr w:rsidR="00555CE0" w14:paraId="5F68D2EA" w14:textId="77777777">
        <w:tblPrEx>
          <w:tblCellMar>
            <w:top w:w="0" w:type="dxa"/>
            <w:bottom w:w="0" w:type="dxa"/>
          </w:tblCellMar>
        </w:tblPrEx>
        <w:trPr>
          <w:trHeight w:hRule="exact" w:val="221"/>
          <w:jc w:val="center"/>
        </w:trPr>
        <w:tc>
          <w:tcPr>
            <w:tcW w:w="1094" w:type="dxa"/>
            <w:shd w:val="clear" w:color="auto" w:fill="FFFFFF"/>
          </w:tcPr>
          <w:p w14:paraId="73834E82" w14:textId="77777777" w:rsidR="00555CE0" w:rsidRDefault="00555CE0">
            <w:pPr>
              <w:rPr>
                <w:sz w:val="10"/>
                <w:szCs w:val="10"/>
              </w:rPr>
            </w:pPr>
          </w:p>
        </w:tc>
        <w:tc>
          <w:tcPr>
            <w:tcW w:w="2486" w:type="dxa"/>
            <w:shd w:val="clear" w:color="auto" w:fill="FFFFFF"/>
            <w:vAlign w:val="bottom"/>
          </w:tcPr>
          <w:p w14:paraId="0F67D92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 30 mg</w:t>
            </w:r>
          </w:p>
        </w:tc>
        <w:tc>
          <w:tcPr>
            <w:tcW w:w="653" w:type="dxa"/>
            <w:shd w:val="clear" w:color="auto" w:fill="FFFFFF"/>
            <w:vAlign w:val="bottom"/>
          </w:tcPr>
          <w:p w14:paraId="1E024D77" w14:textId="77777777" w:rsidR="00555CE0" w:rsidRDefault="00555CE0">
            <w:pPr xmlns:w="http://schemas.openxmlformats.org/wordprocessingml/2006/main">
              <w:pStyle w:val="Other0"/>
              <w:spacing w:line="240" w:lineRule="auto"/>
              <w:ind w:firstLine="260"/>
              <w:jc w:val="both"/>
              <w:rPr>
                <w:sz w:val="13"/>
                <w:szCs w:val="13"/>
              </w:rPr>
            </w:pPr>
            <w:r xmlns:w="http://schemas.openxmlformats.org/wordprocessingml/2006/main">
              <w:rPr>
                <w:rFonts w:ascii="Tahoma" w:eastAsia="Tahoma" w:hAnsi="Tahoma" w:cs="Tahoma"/>
                <w:sz w:val="13"/>
                <w:szCs w:val="13"/>
              </w:rPr>
              <w:t xml:space="preserve">Ordin de comandă</w:t>
            </w:r>
          </w:p>
        </w:tc>
        <w:tc>
          <w:tcPr>
            <w:tcW w:w="1670" w:type="dxa"/>
            <w:shd w:val="clear" w:color="auto" w:fill="FFFFFF"/>
          </w:tcPr>
          <w:p w14:paraId="59628CB8" w14:textId="77777777" w:rsidR="00555CE0" w:rsidRDefault="00555CE0">
            <w:pPr>
              <w:rPr>
                <w:sz w:val="10"/>
                <w:szCs w:val="10"/>
              </w:rPr>
            </w:pPr>
          </w:p>
        </w:tc>
        <w:tc>
          <w:tcPr>
            <w:tcW w:w="1104" w:type="dxa"/>
            <w:shd w:val="clear" w:color="auto" w:fill="FFFFFF"/>
          </w:tcPr>
          <w:p w14:paraId="34BD5B6A" w14:textId="77777777" w:rsidR="00555CE0" w:rsidRDefault="00555CE0">
            <w:pPr>
              <w:rPr>
                <w:sz w:val="10"/>
                <w:szCs w:val="10"/>
              </w:rPr>
            </w:pPr>
          </w:p>
        </w:tc>
      </w:tr>
      <w:tr w:rsidR="00555CE0" w14:paraId="42B4038A" w14:textId="77777777">
        <w:tblPrEx>
          <w:tblCellMar>
            <w:top w:w="0" w:type="dxa"/>
            <w:bottom w:w="0" w:type="dxa"/>
          </w:tblCellMar>
        </w:tblPrEx>
        <w:trPr>
          <w:trHeight w:hRule="exact" w:val="264"/>
          <w:jc w:val="center"/>
        </w:trPr>
        <w:tc>
          <w:tcPr>
            <w:tcW w:w="1094" w:type="dxa"/>
            <w:tcBorders>
              <w:top w:val="single" w:sz="4" w:space="0" w:color="auto"/>
            </w:tcBorders>
            <w:shd w:val="clear" w:color="auto" w:fill="FFFFFF"/>
            <w:vAlign w:val="bottom"/>
          </w:tcPr>
          <w:p w14:paraId="537039F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Beclometazonă</w:t>
            </w:r>
          </w:p>
        </w:tc>
        <w:tc>
          <w:tcPr>
            <w:tcW w:w="2486" w:type="dxa"/>
            <w:tcBorders>
              <w:top w:val="single" w:sz="4" w:space="0" w:color="auto"/>
            </w:tcBorders>
            <w:shd w:val="clear" w:color="auto" w:fill="FFFFFF"/>
            <w:vAlign w:val="bottom"/>
          </w:tcPr>
          <w:p w14:paraId="136BB1B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Aerosol 50-250 g/doză</w:t>
            </w:r>
          </w:p>
        </w:tc>
        <w:tc>
          <w:tcPr>
            <w:tcW w:w="653" w:type="dxa"/>
            <w:tcBorders>
              <w:top w:val="single" w:sz="4" w:space="0" w:color="auto"/>
            </w:tcBorders>
            <w:shd w:val="clear" w:color="auto" w:fill="FFFFFF"/>
            <w:vAlign w:val="bottom"/>
          </w:tcPr>
          <w:p w14:paraId="258D60D2" w14:textId="77777777" w:rsidR="00555CE0" w:rsidRDefault="00555CE0">
            <w:pPr xmlns:w="http://schemas.openxmlformats.org/wordprocessingml/2006/main">
              <w:pStyle w:val="Other0"/>
              <w:spacing w:line="240" w:lineRule="auto"/>
              <w:ind w:firstLine="260"/>
              <w:jc w:val="both"/>
              <w:rPr>
                <w:sz w:val="13"/>
                <w:szCs w:val="13"/>
              </w:rPr>
            </w:pPr>
            <w:r xmlns:w="http://schemas.openxmlformats.org/wordprocessingml/2006/main">
              <w:rPr>
                <w:rFonts w:ascii="Tahoma" w:eastAsia="Tahoma" w:hAnsi="Tahoma" w:cs="Tahoma"/>
                <w:color w:val="000000"/>
                <w:sz w:val="13"/>
                <w:szCs w:val="13"/>
              </w:rPr>
              <w:t xml:space="preserve">IH</w:t>
            </w:r>
          </w:p>
        </w:tc>
        <w:tc>
          <w:tcPr>
            <w:tcW w:w="1670" w:type="dxa"/>
            <w:tcBorders>
              <w:top w:val="single" w:sz="4" w:space="0" w:color="auto"/>
            </w:tcBorders>
            <w:shd w:val="clear" w:color="auto" w:fill="FFFFFF"/>
            <w:vAlign w:val="bottom"/>
          </w:tcPr>
          <w:p w14:paraId="3BC819A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200-800 mg/zi</w:t>
            </w:r>
          </w:p>
        </w:tc>
        <w:tc>
          <w:tcPr>
            <w:tcW w:w="1104" w:type="dxa"/>
            <w:tcBorders>
              <w:top w:val="single" w:sz="4" w:space="0" w:color="auto"/>
            </w:tcBorders>
            <w:shd w:val="clear" w:color="auto" w:fill="FFFFFF"/>
            <w:vAlign w:val="bottom"/>
          </w:tcPr>
          <w:p w14:paraId="068BF7F4"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6 ore</w:t>
            </w:r>
          </w:p>
        </w:tc>
      </w:tr>
      <w:tr w:rsidR="00555CE0" w14:paraId="2D54052E" w14:textId="77777777">
        <w:tblPrEx>
          <w:tblCellMar>
            <w:top w:w="0" w:type="dxa"/>
            <w:bottom w:w="0" w:type="dxa"/>
          </w:tblCellMar>
        </w:tblPrEx>
        <w:trPr>
          <w:trHeight w:hRule="exact" w:val="230"/>
          <w:jc w:val="center"/>
        </w:trPr>
        <w:tc>
          <w:tcPr>
            <w:tcW w:w="1094" w:type="dxa"/>
            <w:shd w:val="clear" w:color="auto" w:fill="FFFFFF"/>
          </w:tcPr>
          <w:p w14:paraId="0EF88BF2" w14:textId="77777777" w:rsidR="00555CE0" w:rsidRDefault="00555CE0">
            <w:pPr>
              <w:rPr>
                <w:sz w:val="10"/>
                <w:szCs w:val="10"/>
              </w:rPr>
            </w:pPr>
          </w:p>
        </w:tc>
        <w:tc>
          <w:tcPr>
            <w:tcW w:w="2486" w:type="dxa"/>
            <w:shd w:val="clear" w:color="auto" w:fill="FFFFFF"/>
            <w:vAlign w:val="bottom"/>
          </w:tcPr>
          <w:p w14:paraId="701D68F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Rotadisk 100-200 ug/doză</w:t>
            </w:r>
          </w:p>
        </w:tc>
        <w:tc>
          <w:tcPr>
            <w:tcW w:w="653" w:type="dxa"/>
            <w:shd w:val="clear" w:color="auto" w:fill="FFFFFF"/>
            <w:vAlign w:val="bottom"/>
          </w:tcPr>
          <w:p w14:paraId="33512327" w14:textId="77777777" w:rsidR="00555CE0" w:rsidRDefault="00555CE0">
            <w:pPr xmlns:w="http://schemas.openxmlformats.org/wordprocessingml/2006/main">
              <w:pStyle w:val="Other0"/>
              <w:spacing w:line="240" w:lineRule="auto"/>
              <w:ind w:firstLine="260"/>
              <w:jc w:val="both"/>
              <w:rPr>
                <w:sz w:val="13"/>
                <w:szCs w:val="13"/>
              </w:rPr>
            </w:pPr>
            <w:r xmlns:w="http://schemas.openxmlformats.org/wordprocessingml/2006/main">
              <w:rPr>
                <w:rFonts w:ascii="Tahoma" w:eastAsia="Tahoma" w:hAnsi="Tahoma" w:cs="Tahoma"/>
                <w:color w:val="000000"/>
                <w:sz w:val="13"/>
                <w:szCs w:val="13"/>
              </w:rPr>
              <w:t xml:space="preserve">IH</w:t>
            </w:r>
          </w:p>
        </w:tc>
        <w:tc>
          <w:tcPr>
            <w:tcW w:w="1670" w:type="dxa"/>
            <w:shd w:val="clear" w:color="auto" w:fill="FFFFFF"/>
          </w:tcPr>
          <w:p w14:paraId="4ABE4B09" w14:textId="77777777" w:rsidR="00555CE0" w:rsidRDefault="00555CE0">
            <w:pPr>
              <w:rPr>
                <w:sz w:val="10"/>
                <w:szCs w:val="10"/>
              </w:rPr>
            </w:pPr>
          </w:p>
        </w:tc>
        <w:tc>
          <w:tcPr>
            <w:tcW w:w="1104" w:type="dxa"/>
            <w:shd w:val="clear" w:color="auto" w:fill="FFFFFF"/>
          </w:tcPr>
          <w:p w14:paraId="01517722" w14:textId="77777777" w:rsidR="00555CE0" w:rsidRDefault="00555CE0">
            <w:pPr>
              <w:rPr>
                <w:sz w:val="10"/>
                <w:szCs w:val="10"/>
              </w:rPr>
            </w:pPr>
          </w:p>
        </w:tc>
      </w:tr>
      <w:tr w:rsidR="00555CE0" w14:paraId="093D5DC0" w14:textId="77777777">
        <w:tblPrEx>
          <w:tblCellMar>
            <w:top w:w="0" w:type="dxa"/>
            <w:bottom w:w="0" w:type="dxa"/>
          </w:tblCellMar>
        </w:tblPrEx>
        <w:trPr>
          <w:trHeight w:hRule="exact" w:val="264"/>
          <w:jc w:val="center"/>
        </w:trPr>
        <w:tc>
          <w:tcPr>
            <w:tcW w:w="1094" w:type="dxa"/>
            <w:tcBorders>
              <w:top w:val="single" w:sz="4" w:space="0" w:color="auto"/>
            </w:tcBorders>
            <w:shd w:val="clear" w:color="auto" w:fill="FFFFFF"/>
            <w:vAlign w:val="bottom"/>
          </w:tcPr>
          <w:p w14:paraId="0B57878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Budesonidă</w:t>
            </w:r>
          </w:p>
        </w:tc>
        <w:tc>
          <w:tcPr>
            <w:tcW w:w="2486" w:type="dxa"/>
            <w:tcBorders>
              <w:top w:val="single" w:sz="4" w:space="0" w:color="auto"/>
            </w:tcBorders>
            <w:shd w:val="clear" w:color="auto" w:fill="FFFFFF"/>
            <w:vAlign w:val="bottom"/>
          </w:tcPr>
          <w:p w14:paraId="37F75F3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Picătură 1 ml = 1 mg</w:t>
            </w:r>
          </w:p>
        </w:tc>
        <w:tc>
          <w:tcPr>
            <w:tcW w:w="653" w:type="dxa"/>
            <w:tcBorders>
              <w:top w:val="single" w:sz="4" w:space="0" w:color="auto"/>
            </w:tcBorders>
            <w:shd w:val="clear" w:color="auto" w:fill="FFFFFF"/>
            <w:vAlign w:val="bottom"/>
          </w:tcPr>
          <w:p w14:paraId="280D556E" w14:textId="77777777" w:rsidR="00555CE0" w:rsidRDefault="00555CE0">
            <w:pPr xmlns:w="http://schemas.openxmlformats.org/wordprocessingml/2006/main">
              <w:pStyle w:val="Other0"/>
              <w:spacing w:line="240" w:lineRule="auto"/>
              <w:ind w:firstLine="260"/>
              <w:jc w:val="both"/>
              <w:rPr>
                <w:sz w:val="13"/>
                <w:szCs w:val="13"/>
              </w:rPr>
            </w:pPr>
            <w:r xmlns:w="http://schemas.openxmlformats.org/wordprocessingml/2006/main">
              <w:rPr>
                <w:rFonts w:ascii="Tahoma" w:eastAsia="Tahoma" w:hAnsi="Tahoma" w:cs="Tahoma"/>
                <w:sz w:val="13"/>
                <w:szCs w:val="13"/>
              </w:rPr>
              <w:t xml:space="preserve">IH</w:t>
            </w:r>
          </w:p>
        </w:tc>
        <w:tc>
          <w:tcPr>
            <w:tcW w:w="1670" w:type="dxa"/>
            <w:tcBorders>
              <w:top w:val="single" w:sz="4" w:space="0" w:color="auto"/>
            </w:tcBorders>
            <w:shd w:val="clear" w:color="auto" w:fill="FFFFFF"/>
            <w:vAlign w:val="bottom"/>
          </w:tcPr>
          <w:p w14:paraId="229329D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200-800 mg/zi</w:t>
            </w:r>
          </w:p>
        </w:tc>
        <w:tc>
          <w:tcPr>
            <w:tcW w:w="1104" w:type="dxa"/>
            <w:tcBorders>
              <w:top w:val="single" w:sz="4" w:space="0" w:color="auto"/>
            </w:tcBorders>
            <w:shd w:val="clear" w:color="auto" w:fill="FFFFFF"/>
            <w:vAlign w:val="bottom"/>
          </w:tcPr>
          <w:p w14:paraId="02B8DE86"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12 ore</w:t>
            </w:r>
          </w:p>
        </w:tc>
      </w:tr>
      <w:tr w:rsidR="00555CE0" w14:paraId="2ED12DC7" w14:textId="77777777">
        <w:tblPrEx>
          <w:tblCellMar>
            <w:top w:w="0" w:type="dxa"/>
            <w:bottom w:w="0" w:type="dxa"/>
          </w:tblCellMar>
        </w:tblPrEx>
        <w:trPr>
          <w:trHeight w:hRule="exact" w:val="254"/>
          <w:jc w:val="center"/>
        </w:trPr>
        <w:tc>
          <w:tcPr>
            <w:tcW w:w="1094" w:type="dxa"/>
            <w:shd w:val="clear" w:color="auto" w:fill="FFFFFF"/>
          </w:tcPr>
          <w:p w14:paraId="12424288" w14:textId="77777777" w:rsidR="00555CE0" w:rsidRDefault="00555CE0">
            <w:pPr>
              <w:rPr>
                <w:sz w:val="10"/>
                <w:szCs w:val="10"/>
              </w:rPr>
            </w:pPr>
          </w:p>
        </w:tc>
        <w:tc>
          <w:tcPr>
            <w:tcW w:w="2486" w:type="dxa"/>
            <w:shd w:val="clear" w:color="auto" w:fill="FFFFFF"/>
            <w:vAlign w:val="bottom"/>
          </w:tcPr>
          <w:p w14:paraId="12FF133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Capsulă 200-400 pg/doză</w:t>
            </w:r>
          </w:p>
        </w:tc>
        <w:tc>
          <w:tcPr>
            <w:tcW w:w="653" w:type="dxa"/>
            <w:shd w:val="clear" w:color="auto" w:fill="FFFFFF"/>
            <w:vAlign w:val="bottom"/>
          </w:tcPr>
          <w:p w14:paraId="5E91224C" w14:textId="77777777" w:rsidR="00555CE0" w:rsidRDefault="00555CE0">
            <w:pPr xmlns:w="http://schemas.openxmlformats.org/wordprocessingml/2006/main">
              <w:pStyle w:val="Other0"/>
              <w:spacing w:line="240" w:lineRule="auto"/>
              <w:ind w:firstLine="260"/>
              <w:jc w:val="both"/>
              <w:rPr>
                <w:sz w:val="13"/>
                <w:szCs w:val="13"/>
              </w:rPr>
            </w:pPr>
            <w:r xmlns:w="http://schemas.openxmlformats.org/wordprocessingml/2006/main">
              <w:rPr>
                <w:rFonts w:ascii="Tahoma" w:eastAsia="Tahoma" w:hAnsi="Tahoma" w:cs="Tahoma"/>
                <w:sz w:val="13"/>
                <w:szCs w:val="13"/>
              </w:rPr>
              <w:t xml:space="preserve">domnule</w:t>
            </w:r>
          </w:p>
        </w:tc>
        <w:tc>
          <w:tcPr>
            <w:tcW w:w="1670" w:type="dxa"/>
            <w:shd w:val="clear" w:color="auto" w:fill="FFFFFF"/>
          </w:tcPr>
          <w:p w14:paraId="00DDA2BB" w14:textId="77777777" w:rsidR="00555CE0" w:rsidRDefault="00555CE0">
            <w:pPr>
              <w:rPr>
                <w:sz w:val="10"/>
                <w:szCs w:val="10"/>
              </w:rPr>
            </w:pPr>
          </w:p>
        </w:tc>
        <w:tc>
          <w:tcPr>
            <w:tcW w:w="1104" w:type="dxa"/>
            <w:shd w:val="clear" w:color="auto" w:fill="FFFFFF"/>
          </w:tcPr>
          <w:p w14:paraId="51B884F3" w14:textId="77777777" w:rsidR="00555CE0" w:rsidRDefault="00555CE0">
            <w:pPr>
              <w:rPr>
                <w:sz w:val="10"/>
                <w:szCs w:val="10"/>
              </w:rPr>
            </w:pPr>
          </w:p>
        </w:tc>
      </w:tr>
      <w:tr w:rsidR="00555CE0" w14:paraId="37640A4A" w14:textId="77777777">
        <w:tblPrEx>
          <w:tblCellMar>
            <w:top w:w="0" w:type="dxa"/>
            <w:bottom w:w="0" w:type="dxa"/>
          </w:tblCellMar>
        </w:tblPrEx>
        <w:trPr>
          <w:trHeight w:hRule="exact" w:val="245"/>
          <w:jc w:val="center"/>
        </w:trPr>
        <w:tc>
          <w:tcPr>
            <w:tcW w:w="1094" w:type="dxa"/>
            <w:shd w:val="clear" w:color="auto" w:fill="FFFFFF"/>
          </w:tcPr>
          <w:p w14:paraId="29D605E2" w14:textId="77777777" w:rsidR="00555CE0" w:rsidRDefault="00555CE0">
            <w:pPr>
              <w:rPr>
                <w:sz w:val="10"/>
                <w:szCs w:val="10"/>
              </w:rPr>
            </w:pPr>
          </w:p>
        </w:tc>
        <w:tc>
          <w:tcPr>
            <w:tcW w:w="2486" w:type="dxa"/>
            <w:shd w:val="clear" w:color="auto" w:fill="FFFFFF"/>
          </w:tcPr>
          <w:p w14:paraId="12AC79B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Aerosol 50-200-400 pg/doză</w:t>
            </w:r>
          </w:p>
        </w:tc>
        <w:tc>
          <w:tcPr>
            <w:tcW w:w="653" w:type="dxa"/>
            <w:shd w:val="clear" w:color="auto" w:fill="FFFFFF"/>
          </w:tcPr>
          <w:p w14:paraId="7DC6D179" w14:textId="77777777" w:rsidR="00555CE0" w:rsidRDefault="00555CE0">
            <w:pPr xmlns:w="http://schemas.openxmlformats.org/wordprocessingml/2006/main">
              <w:pStyle w:val="Other0"/>
              <w:spacing w:line="240" w:lineRule="auto"/>
              <w:ind w:firstLine="260"/>
              <w:jc w:val="both"/>
              <w:rPr>
                <w:sz w:val="13"/>
                <w:szCs w:val="13"/>
              </w:rPr>
            </w:pPr>
            <w:r xmlns:w="http://schemas.openxmlformats.org/wordprocessingml/2006/main">
              <w:rPr>
                <w:rFonts w:ascii="Tahoma" w:eastAsia="Tahoma" w:hAnsi="Tahoma" w:cs="Tahoma"/>
                <w:color w:val="000000"/>
                <w:sz w:val="13"/>
                <w:szCs w:val="13"/>
              </w:rPr>
              <w:t xml:space="preserve">IH</w:t>
            </w:r>
          </w:p>
        </w:tc>
        <w:tc>
          <w:tcPr>
            <w:tcW w:w="1670" w:type="dxa"/>
            <w:shd w:val="clear" w:color="auto" w:fill="FFFFFF"/>
          </w:tcPr>
          <w:p w14:paraId="4F5F074B" w14:textId="77777777" w:rsidR="00555CE0" w:rsidRDefault="00555CE0">
            <w:pPr>
              <w:rPr>
                <w:sz w:val="10"/>
                <w:szCs w:val="10"/>
              </w:rPr>
            </w:pPr>
          </w:p>
        </w:tc>
        <w:tc>
          <w:tcPr>
            <w:tcW w:w="1104" w:type="dxa"/>
            <w:shd w:val="clear" w:color="auto" w:fill="FFFFFF"/>
          </w:tcPr>
          <w:p w14:paraId="0BA7974D" w14:textId="77777777" w:rsidR="00555CE0" w:rsidRDefault="00555CE0">
            <w:pPr>
              <w:rPr>
                <w:sz w:val="10"/>
                <w:szCs w:val="10"/>
              </w:rPr>
            </w:pPr>
          </w:p>
        </w:tc>
      </w:tr>
      <w:tr w:rsidR="00555CE0" w14:paraId="61E3FE48" w14:textId="77777777">
        <w:tblPrEx>
          <w:tblCellMar>
            <w:top w:w="0" w:type="dxa"/>
            <w:bottom w:w="0" w:type="dxa"/>
          </w:tblCellMar>
        </w:tblPrEx>
        <w:trPr>
          <w:trHeight w:hRule="exact" w:val="245"/>
          <w:jc w:val="center"/>
        </w:trPr>
        <w:tc>
          <w:tcPr>
            <w:tcW w:w="1094" w:type="dxa"/>
            <w:shd w:val="clear" w:color="auto" w:fill="FFFFFF"/>
          </w:tcPr>
          <w:p w14:paraId="13EB7DE5" w14:textId="77777777" w:rsidR="00555CE0" w:rsidRDefault="00555CE0">
            <w:pPr>
              <w:rPr>
                <w:sz w:val="10"/>
                <w:szCs w:val="10"/>
              </w:rPr>
            </w:pPr>
          </w:p>
        </w:tc>
        <w:tc>
          <w:tcPr>
            <w:tcW w:w="2486" w:type="dxa"/>
            <w:shd w:val="clear" w:color="auto" w:fill="FFFFFF"/>
            <w:vAlign w:val="bottom"/>
          </w:tcPr>
          <w:p w14:paraId="4C4978D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Turbuhaler 100-200-400 pg/doză</w:t>
            </w:r>
          </w:p>
        </w:tc>
        <w:tc>
          <w:tcPr>
            <w:tcW w:w="653" w:type="dxa"/>
            <w:shd w:val="clear" w:color="auto" w:fill="FFFFFF"/>
            <w:vAlign w:val="bottom"/>
          </w:tcPr>
          <w:p w14:paraId="39AD5786" w14:textId="77777777" w:rsidR="00555CE0" w:rsidRDefault="00555CE0">
            <w:pPr xmlns:w="http://schemas.openxmlformats.org/wordprocessingml/2006/main">
              <w:pStyle w:val="Other0"/>
              <w:spacing w:line="240" w:lineRule="auto"/>
              <w:ind w:firstLine="260"/>
              <w:jc w:val="both"/>
              <w:rPr>
                <w:sz w:val="13"/>
                <w:szCs w:val="13"/>
              </w:rPr>
            </w:pPr>
            <w:r xmlns:w="http://schemas.openxmlformats.org/wordprocessingml/2006/main">
              <w:rPr>
                <w:rFonts w:ascii="Tahoma" w:eastAsia="Tahoma" w:hAnsi="Tahoma" w:cs="Tahoma"/>
                <w:color w:val="000000"/>
                <w:sz w:val="13"/>
                <w:szCs w:val="13"/>
              </w:rPr>
              <w:t xml:space="preserve">IH</w:t>
            </w:r>
          </w:p>
        </w:tc>
        <w:tc>
          <w:tcPr>
            <w:tcW w:w="1670" w:type="dxa"/>
            <w:shd w:val="clear" w:color="auto" w:fill="FFFFFF"/>
          </w:tcPr>
          <w:p w14:paraId="4A0388D8" w14:textId="77777777" w:rsidR="00555CE0" w:rsidRDefault="00555CE0">
            <w:pPr>
              <w:rPr>
                <w:sz w:val="10"/>
                <w:szCs w:val="10"/>
              </w:rPr>
            </w:pPr>
          </w:p>
        </w:tc>
        <w:tc>
          <w:tcPr>
            <w:tcW w:w="1104" w:type="dxa"/>
            <w:shd w:val="clear" w:color="auto" w:fill="FFFFFF"/>
          </w:tcPr>
          <w:p w14:paraId="04A5A628" w14:textId="77777777" w:rsidR="00555CE0" w:rsidRDefault="00555CE0">
            <w:pPr>
              <w:rPr>
                <w:sz w:val="10"/>
                <w:szCs w:val="10"/>
              </w:rPr>
            </w:pPr>
          </w:p>
        </w:tc>
      </w:tr>
      <w:tr w:rsidR="00555CE0" w14:paraId="43B66152" w14:textId="77777777">
        <w:tblPrEx>
          <w:tblCellMar>
            <w:top w:w="0" w:type="dxa"/>
            <w:bottom w:w="0" w:type="dxa"/>
          </w:tblCellMar>
        </w:tblPrEx>
        <w:trPr>
          <w:trHeight w:hRule="exact" w:val="250"/>
          <w:jc w:val="center"/>
        </w:trPr>
        <w:tc>
          <w:tcPr>
            <w:tcW w:w="1094" w:type="dxa"/>
            <w:shd w:val="clear" w:color="auto" w:fill="FFFFFF"/>
          </w:tcPr>
          <w:p w14:paraId="029F0161" w14:textId="77777777" w:rsidR="00555CE0" w:rsidRDefault="00555CE0">
            <w:pPr>
              <w:rPr>
                <w:sz w:val="10"/>
                <w:szCs w:val="10"/>
              </w:rPr>
            </w:pPr>
          </w:p>
        </w:tc>
        <w:tc>
          <w:tcPr>
            <w:tcW w:w="2486" w:type="dxa"/>
            <w:shd w:val="clear" w:color="auto" w:fill="FFFFFF"/>
          </w:tcPr>
          <w:p w14:paraId="290484F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Spray nazal 50-100 pg/doză</w:t>
            </w:r>
          </w:p>
        </w:tc>
        <w:tc>
          <w:tcPr>
            <w:tcW w:w="653" w:type="dxa"/>
            <w:shd w:val="clear" w:color="auto" w:fill="FFFFFF"/>
          </w:tcPr>
          <w:p w14:paraId="2D6D96FB" w14:textId="77777777" w:rsidR="00555CE0" w:rsidRDefault="00555CE0">
            <w:pPr xmlns:w="http://schemas.openxmlformats.org/wordprocessingml/2006/main">
              <w:pStyle w:val="Other0"/>
              <w:spacing w:line="240" w:lineRule="auto"/>
              <w:ind w:firstLine="260"/>
              <w:jc w:val="both"/>
              <w:rPr>
                <w:sz w:val="13"/>
                <w:szCs w:val="13"/>
              </w:rPr>
            </w:pPr>
            <w:r xmlns:w="http://schemas.openxmlformats.org/wordprocessingml/2006/main">
              <w:rPr>
                <w:rFonts w:ascii="Tahoma" w:eastAsia="Tahoma" w:hAnsi="Tahoma" w:cs="Tahoma"/>
                <w:sz w:val="13"/>
                <w:szCs w:val="13"/>
              </w:rPr>
              <w:t xml:space="preserve">ÎN</w:t>
            </w:r>
          </w:p>
        </w:tc>
        <w:tc>
          <w:tcPr>
            <w:tcW w:w="1670" w:type="dxa"/>
            <w:shd w:val="clear" w:color="auto" w:fill="FFFFFF"/>
          </w:tcPr>
          <w:p w14:paraId="6045DBD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100-200 mg/zi</w:t>
            </w:r>
          </w:p>
        </w:tc>
        <w:tc>
          <w:tcPr>
            <w:tcW w:w="1104" w:type="dxa"/>
            <w:shd w:val="clear" w:color="auto" w:fill="FFFFFF"/>
          </w:tcPr>
          <w:p w14:paraId="730FE44D"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12 ore</w:t>
            </w:r>
          </w:p>
        </w:tc>
      </w:tr>
      <w:tr w:rsidR="00555CE0" w14:paraId="3855941C" w14:textId="77777777">
        <w:tblPrEx>
          <w:tblCellMar>
            <w:top w:w="0" w:type="dxa"/>
            <w:bottom w:w="0" w:type="dxa"/>
          </w:tblCellMar>
        </w:tblPrEx>
        <w:trPr>
          <w:trHeight w:hRule="exact" w:val="245"/>
          <w:jc w:val="center"/>
        </w:trPr>
        <w:tc>
          <w:tcPr>
            <w:tcW w:w="1094" w:type="dxa"/>
            <w:shd w:val="clear" w:color="auto" w:fill="FFFFFF"/>
          </w:tcPr>
          <w:p w14:paraId="46C070AA" w14:textId="77777777" w:rsidR="00555CE0" w:rsidRDefault="00555CE0">
            <w:pPr>
              <w:rPr>
                <w:sz w:val="10"/>
                <w:szCs w:val="10"/>
              </w:rPr>
            </w:pPr>
          </w:p>
        </w:tc>
        <w:tc>
          <w:tcPr>
            <w:tcW w:w="2486" w:type="dxa"/>
            <w:shd w:val="clear" w:color="auto" w:fill="FFFFFF"/>
            <w:vAlign w:val="bottom"/>
          </w:tcPr>
          <w:p w14:paraId="5FAEF67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Aerosol la 150-100 pg/doză</w:t>
            </w:r>
          </w:p>
        </w:tc>
        <w:tc>
          <w:tcPr>
            <w:tcW w:w="653" w:type="dxa"/>
            <w:shd w:val="clear" w:color="auto" w:fill="FFFFFF"/>
            <w:vAlign w:val="bottom"/>
          </w:tcPr>
          <w:p w14:paraId="5632CCE3" w14:textId="77777777" w:rsidR="00555CE0" w:rsidRDefault="00555CE0">
            <w:pPr xmlns:w="http://schemas.openxmlformats.org/wordprocessingml/2006/main">
              <w:pStyle w:val="Other0"/>
              <w:spacing w:line="240" w:lineRule="auto"/>
              <w:ind w:firstLine="260"/>
              <w:jc w:val="both"/>
              <w:rPr>
                <w:sz w:val="13"/>
                <w:szCs w:val="13"/>
              </w:rPr>
            </w:pPr>
            <w:r xmlns:w="http://schemas.openxmlformats.org/wordprocessingml/2006/main">
              <w:rPr>
                <w:rFonts w:ascii="Tahoma" w:eastAsia="Tahoma" w:hAnsi="Tahoma" w:cs="Tahoma"/>
                <w:sz w:val="13"/>
                <w:szCs w:val="13"/>
              </w:rPr>
              <w:t xml:space="preserve">ÎN</w:t>
            </w:r>
          </w:p>
        </w:tc>
        <w:tc>
          <w:tcPr>
            <w:tcW w:w="1670" w:type="dxa"/>
            <w:shd w:val="clear" w:color="auto" w:fill="FFFFFF"/>
          </w:tcPr>
          <w:p w14:paraId="75EAF222" w14:textId="77777777" w:rsidR="00555CE0" w:rsidRDefault="00555CE0">
            <w:pPr>
              <w:rPr>
                <w:sz w:val="10"/>
                <w:szCs w:val="10"/>
              </w:rPr>
            </w:pPr>
          </w:p>
        </w:tc>
        <w:tc>
          <w:tcPr>
            <w:tcW w:w="1104" w:type="dxa"/>
            <w:shd w:val="clear" w:color="auto" w:fill="FFFFFF"/>
          </w:tcPr>
          <w:p w14:paraId="5158021B" w14:textId="77777777" w:rsidR="00555CE0" w:rsidRDefault="00555CE0">
            <w:pPr>
              <w:rPr>
                <w:sz w:val="10"/>
                <w:szCs w:val="10"/>
              </w:rPr>
            </w:pPr>
          </w:p>
        </w:tc>
      </w:tr>
      <w:tr w:rsidR="00555CE0" w14:paraId="6CA8E7AB" w14:textId="77777777">
        <w:tblPrEx>
          <w:tblCellMar>
            <w:top w:w="0" w:type="dxa"/>
            <w:bottom w:w="0" w:type="dxa"/>
          </w:tblCellMar>
        </w:tblPrEx>
        <w:trPr>
          <w:trHeight w:hRule="exact" w:val="226"/>
          <w:jc w:val="center"/>
        </w:trPr>
        <w:tc>
          <w:tcPr>
            <w:tcW w:w="1094" w:type="dxa"/>
            <w:shd w:val="clear" w:color="auto" w:fill="FFFFFF"/>
          </w:tcPr>
          <w:p w14:paraId="461FC8E5" w14:textId="77777777" w:rsidR="00555CE0" w:rsidRDefault="00555CE0">
            <w:pPr>
              <w:rPr>
                <w:sz w:val="10"/>
                <w:szCs w:val="10"/>
              </w:rPr>
            </w:pPr>
          </w:p>
        </w:tc>
        <w:tc>
          <w:tcPr>
            <w:tcW w:w="2486" w:type="dxa"/>
            <w:shd w:val="clear" w:color="auto" w:fill="FFFFFF"/>
            <w:vAlign w:val="bottom"/>
          </w:tcPr>
          <w:p w14:paraId="4C6AC10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Turbuhaler nazal 50-100 pg/doză</w:t>
            </w:r>
          </w:p>
        </w:tc>
        <w:tc>
          <w:tcPr>
            <w:tcW w:w="653" w:type="dxa"/>
            <w:shd w:val="clear" w:color="auto" w:fill="FFFFFF"/>
            <w:vAlign w:val="bottom"/>
          </w:tcPr>
          <w:p w14:paraId="367CCA9E" w14:textId="77777777" w:rsidR="00555CE0" w:rsidRDefault="00555CE0">
            <w:pPr xmlns:w="http://schemas.openxmlformats.org/wordprocessingml/2006/main">
              <w:pStyle w:val="Other0"/>
              <w:spacing w:line="240" w:lineRule="auto"/>
              <w:ind w:firstLine="260"/>
              <w:jc w:val="both"/>
              <w:rPr>
                <w:sz w:val="13"/>
                <w:szCs w:val="13"/>
              </w:rPr>
            </w:pPr>
            <w:r xmlns:w="http://schemas.openxmlformats.org/wordprocessingml/2006/main">
              <w:rPr>
                <w:rFonts w:ascii="Tahoma" w:eastAsia="Tahoma" w:hAnsi="Tahoma" w:cs="Tahoma"/>
                <w:sz w:val="13"/>
                <w:szCs w:val="13"/>
              </w:rPr>
              <w:t xml:space="preserve">ÎN</w:t>
            </w:r>
          </w:p>
        </w:tc>
        <w:tc>
          <w:tcPr>
            <w:tcW w:w="1670" w:type="dxa"/>
            <w:shd w:val="clear" w:color="auto" w:fill="FFFFFF"/>
          </w:tcPr>
          <w:p w14:paraId="6C75E065" w14:textId="77777777" w:rsidR="00555CE0" w:rsidRDefault="00555CE0">
            <w:pPr>
              <w:rPr>
                <w:sz w:val="10"/>
                <w:szCs w:val="10"/>
              </w:rPr>
            </w:pPr>
          </w:p>
        </w:tc>
        <w:tc>
          <w:tcPr>
            <w:tcW w:w="1104" w:type="dxa"/>
            <w:shd w:val="clear" w:color="auto" w:fill="FFFFFF"/>
          </w:tcPr>
          <w:p w14:paraId="012E6A19" w14:textId="77777777" w:rsidR="00555CE0" w:rsidRDefault="00555CE0">
            <w:pPr>
              <w:rPr>
                <w:sz w:val="10"/>
                <w:szCs w:val="10"/>
              </w:rPr>
            </w:pPr>
          </w:p>
        </w:tc>
      </w:tr>
      <w:tr w:rsidR="00555CE0" w14:paraId="5C228E78" w14:textId="77777777">
        <w:tblPrEx>
          <w:tblCellMar>
            <w:top w:w="0" w:type="dxa"/>
            <w:bottom w:w="0" w:type="dxa"/>
          </w:tblCellMar>
        </w:tblPrEx>
        <w:trPr>
          <w:trHeight w:hRule="exact" w:val="264"/>
          <w:jc w:val="center"/>
        </w:trPr>
        <w:tc>
          <w:tcPr>
            <w:tcW w:w="1094" w:type="dxa"/>
            <w:tcBorders>
              <w:top w:val="single" w:sz="4" w:space="0" w:color="auto"/>
            </w:tcBorders>
            <w:shd w:val="clear" w:color="auto" w:fill="FFFFFF"/>
            <w:vAlign w:val="bottom"/>
          </w:tcPr>
          <w:p w14:paraId="26CC79D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Fluticazonă</w:t>
            </w:r>
          </w:p>
        </w:tc>
        <w:tc>
          <w:tcPr>
            <w:tcW w:w="2486" w:type="dxa"/>
            <w:tcBorders>
              <w:top w:val="single" w:sz="4" w:space="0" w:color="auto"/>
            </w:tcBorders>
            <w:shd w:val="clear" w:color="auto" w:fill="FFFFFF"/>
            <w:vAlign w:val="bottom"/>
          </w:tcPr>
          <w:p w14:paraId="0D6C0A8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Aerosol 50-125-250 pg/doză</w:t>
            </w:r>
          </w:p>
        </w:tc>
        <w:tc>
          <w:tcPr>
            <w:tcW w:w="653" w:type="dxa"/>
            <w:tcBorders>
              <w:top w:val="single" w:sz="4" w:space="0" w:color="auto"/>
            </w:tcBorders>
            <w:shd w:val="clear" w:color="auto" w:fill="FFFFFF"/>
            <w:vAlign w:val="bottom"/>
          </w:tcPr>
          <w:p w14:paraId="04DB839B" w14:textId="77777777" w:rsidR="00555CE0" w:rsidRDefault="00555CE0">
            <w:pPr xmlns:w="http://schemas.openxmlformats.org/wordprocessingml/2006/main">
              <w:pStyle w:val="Other0"/>
              <w:spacing w:line="240" w:lineRule="auto"/>
              <w:ind w:firstLine="260"/>
              <w:jc w:val="both"/>
              <w:rPr>
                <w:sz w:val="13"/>
                <w:szCs w:val="13"/>
              </w:rPr>
            </w:pPr>
            <w:r xmlns:w="http://schemas.openxmlformats.org/wordprocessingml/2006/main">
              <w:rPr>
                <w:rFonts w:ascii="Tahoma" w:eastAsia="Tahoma" w:hAnsi="Tahoma" w:cs="Tahoma"/>
                <w:sz w:val="13"/>
                <w:szCs w:val="13"/>
              </w:rPr>
              <w:t xml:space="preserve">IH</w:t>
            </w:r>
          </w:p>
        </w:tc>
        <w:tc>
          <w:tcPr>
            <w:tcW w:w="1670" w:type="dxa"/>
            <w:tcBorders>
              <w:top w:val="single" w:sz="4" w:space="0" w:color="auto"/>
            </w:tcBorders>
            <w:shd w:val="clear" w:color="auto" w:fill="FFFFFF"/>
            <w:vAlign w:val="bottom"/>
          </w:tcPr>
          <w:p w14:paraId="7454802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100-500 pg/zi</w:t>
            </w:r>
          </w:p>
        </w:tc>
        <w:tc>
          <w:tcPr>
            <w:tcW w:w="1104" w:type="dxa"/>
            <w:tcBorders>
              <w:top w:val="single" w:sz="4" w:space="0" w:color="auto"/>
            </w:tcBorders>
            <w:shd w:val="clear" w:color="auto" w:fill="FFFFFF"/>
            <w:vAlign w:val="bottom"/>
          </w:tcPr>
          <w:p w14:paraId="68C4ACB5"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12 ore</w:t>
            </w:r>
          </w:p>
        </w:tc>
      </w:tr>
      <w:tr w:rsidR="00555CE0" w14:paraId="019D3760" w14:textId="77777777">
        <w:tblPrEx>
          <w:tblCellMar>
            <w:top w:w="0" w:type="dxa"/>
            <w:bottom w:w="0" w:type="dxa"/>
          </w:tblCellMar>
        </w:tblPrEx>
        <w:trPr>
          <w:trHeight w:hRule="exact" w:val="230"/>
          <w:jc w:val="center"/>
        </w:trPr>
        <w:tc>
          <w:tcPr>
            <w:tcW w:w="1094" w:type="dxa"/>
            <w:shd w:val="clear" w:color="auto" w:fill="FFFFFF"/>
          </w:tcPr>
          <w:p w14:paraId="34C06EF5" w14:textId="77777777" w:rsidR="00555CE0" w:rsidRDefault="00555CE0">
            <w:pPr>
              <w:rPr>
                <w:sz w:val="10"/>
                <w:szCs w:val="10"/>
              </w:rPr>
            </w:pPr>
          </w:p>
        </w:tc>
        <w:tc>
          <w:tcPr>
            <w:tcW w:w="2486" w:type="dxa"/>
            <w:shd w:val="clear" w:color="auto" w:fill="FFFFFF"/>
            <w:vAlign w:val="bottom"/>
          </w:tcPr>
          <w:p w14:paraId="556D6CE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Spray nazal 50 pg/doză</w:t>
            </w:r>
          </w:p>
        </w:tc>
        <w:tc>
          <w:tcPr>
            <w:tcW w:w="653" w:type="dxa"/>
            <w:shd w:val="clear" w:color="auto" w:fill="FFFFFF"/>
            <w:vAlign w:val="bottom"/>
          </w:tcPr>
          <w:p w14:paraId="61F84AE3" w14:textId="77777777" w:rsidR="00555CE0" w:rsidRDefault="00555CE0">
            <w:pPr xmlns:w="http://schemas.openxmlformats.org/wordprocessingml/2006/main">
              <w:pStyle w:val="Other0"/>
              <w:spacing w:line="240" w:lineRule="auto"/>
              <w:ind w:firstLine="260"/>
              <w:jc w:val="both"/>
              <w:rPr>
                <w:sz w:val="13"/>
                <w:szCs w:val="13"/>
              </w:rPr>
            </w:pPr>
            <w:r xmlns:w="http://schemas.openxmlformats.org/wordprocessingml/2006/main">
              <w:rPr>
                <w:rFonts w:ascii="Tahoma" w:eastAsia="Tahoma" w:hAnsi="Tahoma" w:cs="Tahoma"/>
                <w:sz w:val="13"/>
                <w:szCs w:val="13"/>
              </w:rPr>
              <w:t xml:space="preserve">ÎN</w:t>
            </w:r>
          </w:p>
        </w:tc>
        <w:tc>
          <w:tcPr>
            <w:tcW w:w="1670" w:type="dxa"/>
            <w:shd w:val="clear" w:color="auto" w:fill="FFFFFF"/>
            <w:vAlign w:val="bottom"/>
          </w:tcPr>
          <w:p w14:paraId="0D5DC64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100 pagini/zi</w:t>
            </w:r>
          </w:p>
        </w:tc>
        <w:tc>
          <w:tcPr>
            <w:tcW w:w="1104" w:type="dxa"/>
            <w:shd w:val="clear" w:color="auto" w:fill="FFFFFF"/>
            <w:vAlign w:val="bottom"/>
          </w:tcPr>
          <w:p w14:paraId="618D37A9"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24 de ore</w:t>
            </w:r>
          </w:p>
        </w:tc>
      </w:tr>
      <w:tr w:rsidR="00555CE0" w14:paraId="5D87377C" w14:textId="77777777">
        <w:tblPrEx>
          <w:tblCellMar>
            <w:top w:w="0" w:type="dxa"/>
            <w:bottom w:w="0" w:type="dxa"/>
          </w:tblCellMar>
        </w:tblPrEx>
        <w:trPr>
          <w:trHeight w:hRule="exact" w:val="250"/>
          <w:jc w:val="center"/>
        </w:trPr>
        <w:tc>
          <w:tcPr>
            <w:tcW w:w="1094" w:type="dxa"/>
            <w:tcBorders>
              <w:top w:val="single" w:sz="4" w:space="0" w:color="auto"/>
            </w:tcBorders>
            <w:shd w:val="clear" w:color="auto" w:fill="FFFFFF"/>
            <w:vAlign w:val="bottom"/>
          </w:tcPr>
          <w:p w14:paraId="0761FD5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Ciclesonidă</w:t>
            </w:r>
          </w:p>
        </w:tc>
        <w:tc>
          <w:tcPr>
            <w:tcW w:w="2486" w:type="dxa"/>
            <w:tcBorders>
              <w:top w:val="single" w:sz="4" w:space="0" w:color="auto"/>
            </w:tcBorders>
            <w:shd w:val="clear" w:color="auto" w:fill="FFFFFF"/>
            <w:vAlign w:val="bottom"/>
          </w:tcPr>
          <w:p w14:paraId="5540FDE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Aerosol 80-160 pg/doză</w:t>
            </w:r>
          </w:p>
        </w:tc>
        <w:tc>
          <w:tcPr>
            <w:tcW w:w="653" w:type="dxa"/>
            <w:tcBorders>
              <w:top w:val="single" w:sz="4" w:space="0" w:color="auto"/>
            </w:tcBorders>
            <w:shd w:val="clear" w:color="auto" w:fill="FFFFFF"/>
            <w:vAlign w:val="bottom"/>
          </w:tcPr>
          <w:p w14:paraId="3959393C" w14:textId="77777777" w:rsidR="00555CE0" w:rsidRDefault="00555CE0">
            <w:pPr xmlns:w="http://schemas.openxmlformats.org/wordprocessingml/2006/main">
              <w:pStyle w:val="Other0"/>
              <w:spacing w:line="240" w:lineRule="auto"/>
              <w:ind w:firstLine="260"/>
              <w:jc w:val="both"/>
              <w:rPr>
                <w:sz w:val="13"/>
                <w:szCs w:val="13"/>
              </w:rPr>
            </w:pPr>
            <w:r xmlns:w="http://schemas.openxmlformats.org/wordprocessingml/2006/main">
              <w:rPr>
                <w:rFonts w:ascii="Tahoma" w:eastAsia="Tahoma" w:hAnsi="Tahoma" w:cs="Tahoma"/>
                <w:color w:val="000000"/>
                <w:sz w:val="13"/>
                <w:szCs w:val="13"/>
              </w:rPr>
              <w:t xml:space="preserve">IH</w:t>
            </w:r>
          </w:p>
        </w:tc>
        <w:tc>
          <w:tcPr>
            <w:tcW w:w="1670" w:type="dxa"/>
            <w:tcBorders>
              <w:top w:val="single" w:sz="4" w:space="0" w:color="auto"/>
            </w:tcBorders>
            <w:shd w:val="clear" w:color="auto" w:fill="FFFFFF"/>
            <w:vAlign w:val="bottom"/>
          </w:tcPr>
          <w:p w14:paraId="2EF5785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80-320 pagini/zi</w:t>
            </w:r>
          </w:p>
        </w:tc>
        <w:tc>
          <w:tcPr>
            <w:tcW w:w="1104" w:type="dxa"/>
            <w:tcBorders>
              <w:top w:val="single" w:sz="4" w:space="0" w:color="auto"/>
            </w:tcBorders>
            <w:shd w:val="clear" w:color="auto" w:fill="FFFFFF"/>
            <w:vAlign w:val="bottom"/>
          </w:tcPr>
          <w:p w14:paraId="1A161DF0"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24 de ore</w:t>
            </w:r>
          </w:p>
        </w:tc>
      </w:tr>
      <w:tr w:rsidR="00555CE0" w14:paraId="6ABEC58F" w14:textId="77777777">
        <w:tblPrEx>
          <w:tblCellMar>
            <w:top w:w="0" w:type="dxa"/>
            <w:bottom w:w="0" w:type="dxa"/>
          </w:tblCellMar>
        </w:tblPrEx>
        <w:trPr>
          <w:trHeight w:hRule="exact" w:val="317"/>
          <w:jc w:val="center"/>
        </w:trPr>
        <w:tc>
          <w:tcPr>
            <w:tcW w:w="1094" w:type="dxa"/>
            <w:tcBorders>
              <w:top w:val="single" w:sz="4" w:space="0" w:color="auto"/>
              <w:bottom w:val="single" w:sz="4" w:space="0" w:color="auto"/>
            </w:tcBorders>
            <w:shd w:val="clear" w:color="auto" w:fill="FFFFFF"/>
            <w:vAlign w:val="center"/>
          </w:tcPr>
          <w:p w14:paraId="27686BD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Mometazonă</w:t>
            </w:r>
          </w:p>
        </w:tc>
        <w:tc>
          <w:tcPr>
            <w:tcW w:w="2486" w:type="dxa"/>
            <w:tcBorders>
              <w:top w:val="single" w:sz="4" w:space="0" w:color="auto"/>
              <w:bottom w:val="single" w:sz="4" w:space="0" w:color="auto"/>
            </w:tcBorders>
            <w:shd w:val="clear" w:color="auto" w:fill="FFFFFF"/>
            <w:vAlign w:val="center"/>
          </w:tcPr>
          <w:p w14:paraId="6BFDB7C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Spray nazal 50 pg/doză</w:t>
            </w:r>
          </w:p>
        </w:tc>
        <w:tc>
          <w:tcPr>
            <w:tcW w:w="653" w:type="dxa"/>
            <w:tcBorders>
              <w:top w:val="single" w:sz="4" w:space="0" w:color="auto"/>
              <w:bottom w:val="single" w:sz="4" w:space="0" w:color="auto"/>
            </w:tcBorders>
            <w:shd w:val="clear" w:color="auto" w:fill="FFFFFF"/>
            <w:vAlign w:val="center"/>
          </w:tcPr>
          <w:p w14:paraId="7F800842" w14:textId="77777777" w:rsidR="00555CE0" w:rsidRDefault="00555CE0">
            <w:pPr xmlns:w="http://schemas.openxmlformats.org/wordprocessingml/2006/main">
              <w:pStyle w:val="Other0"/>
              <w:spacing w:line="240" w:lineRule="auto"/>
              <w:ind w:firstLine="260"/>
              <w:jc w:val="both"/>
              <w:rPr>
                <w:sz w:val="13"/>
                <w:szCs w:val="13"/>
              </w:rPr>
            </w:pPr>
            <w:r xmlns:w="http://schemas.openxmlformats.org/wordprocessingml/2006/main">
              <w:rPr>
                <w:rFonts w:ascii="Tahoma" w:eastAsia="Tahoma" w:hAnsi="Tahoma" w:cs="Tahoma"/>
                <w:sz w:val="13"/>
                <w:szCs w:val="13"/>
              </w:rPr>
              <w:t xml:space="preserve">ÎN</w:t>
            </w:r>
          </w:p>
        </w:tc>
        <w:tc>
          <w:tcPr>
            <w:tcW w:w="1670" w:type="dxa"/>
            <w:tcBorders>
              <w:top w:val="single" w:sz="4" w:space="0" w:color="auto"/>
              <w:bottom w:val="single" w:sz="4" w:space="0" w:color="auto"/>
            </w:tcBorders>
            <w:shd w:val="clear" w:color="auto" w:fill="FFFFFF"/>
            <w:vAlign w:val="center"/>
          </w:tcPr>
          <w:p w14:paraId="6DC9CA6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50 pg/doză</w:t>
            </w:r>
          </w:p>
        </w:tc>
        <w:tc>
          <w:tcPr>
            <w:tcW w:w="1104" w:type="dxa"/>
            <w:tcBorders>
              <w:top w:val="single" w:sz="4" w:space="0" w:color="auto"/>
              <w:bottom w:val="single" w:sz="4" w:space="0" w:color="auto"/>
            </w:tcBorders>
            <w:shd w:val="clear" w:color="auto" w:fill="FFFFFF"/>
            <w:vAlign w:val="center"/>
          </w:tcPr>
          <w:p w14:paraId="7165D58F"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24 de ore</w:t>
            </w:r>
          </w:p>
        </w:tc>
      </w:tr>
    </w:tbl>
    <w:p w14:paraId="33ADED78" w14:textId="77777777" w:rsidR="00555CE0" w:rsidRDefault="00555CE0">
      <w:pPr>
        <w:spacing w:after="1199" w:line="1" w:lineRule="exact"/>
      </w:pPr>
    </w:p>
    <w:p w14:paraId="327BEB5D" w14:textId="77777777" w:rsidR="00555CE0" w:rsidRDefault="00555CE0">
      <w:pPr xmlns:w="http://schemas.openxmlformats.org/wordprocessingml/2006/main">
        <w:pStyle w:val="Heading41"/>
        <w:keepNext/>
        <w:keepLines/>
        <w:spacing w:after="0" w:line="240" w:lineRule="auto"/>
      </w:pPr>
      <w:bookmarkStart xmlns:w="http://schemas.openxmlformats.org/wordprocessingml/2006/main" w:id="3111" w:name="bookmark6622"/>
      <w:bookmarkStart xmlns:w="http://schemas.openxmlformats.org/wordprocessingml/2006/main" w:id="3112" w:name="bookmark6623"/>
      <w:bookmarkStart xmlns:w="http://schemas.openxmlformats.org/wordprocessingml/2006/main" w:id="3113" w:name="bookmark6624"/>
      <w:r xmlns:w="http://schemas.openxmlformats.org/wordprocessingml/2006/main">
        <w:rPr>
          <w:b w:val="0"/>
          <w:bCs w:val="0"/>
        </w:rPr>
        <w:t xml:space="preserve">XXII.14. </w:t>
      </w:r>
      <w:r xmlns:w="http://schemas.openxmlformats.org/wordprocessingml/2006/main">
        <w:t xml:space="preserve">MEDICAȚIE DERMATOLOGICĂ</w:t>
      </w:r>
      <w:bookmarkEnd xmlns:w="http://schemas.openxmlformats.org/wordprocessingml/2006/main" w:id="3111"/>
      <w:bookmarkEnd xmlns:w="http://schemas.openxmlformats.org/wordprocessingml/2006/main" w:id="3112"/>
      <w:bookmarkEnd xmlns:w="http://schemas.openxmlformats.org/wordprocessingml/2006/main" w:id="3113"/>
    </w:p>
    <w:p w14:paraId="57010F4C" w14:textId="77777777" w:rsidR="00555CE0" w:rsidRDefault="00555CE0">
      <w:pPr>
        <w:spacing w:line="1" w:lineRule="exact"/>
      </w:pPr>
      <w:r>
        <w:rPr>
          <w:noProof/>
        </w:rPr>
        <mc:AlternateContent>
          <mc:Choice Requires="wps">
            <w:drawing>
              <wp:anchor distT="165100" distB="0" distL="0" distR="0" simplePos="0" relativeHeight="251809792" behindDoc="0" locked="0" layoutInCell="1" allowOverlap="1" wp14:anchorId="50E682D2" wp14:editId="3635828A">
                <wp:simplePos x="0" y="0"/>
                <wp:positionH relativeFrom="margin">
                  <wp:posOffset>635</wp:posOffset>
                </wp:positionH>
                <wp:positionV relativeFrom="paragraph">
                  <wp:posOffset>165100</wp:posOffset>
                </wp:positionV>
                <wp:extent cx="2185670" cy="2005330"/>
                <wp:effectExtent l="0" t="0" r="0" b="0"/>
                <wp:wrapTopAndBottom/>
                <wp:docPr id="1244" name="Shape 1244"/>
                <wp:cNvGraphicFramePr/>
                <a:graphic xmlns:a="http://schemas.openxmlformats.org/drawingml/2006/main">
                  <a:graphicData uri="http://schemas.microsoft.com/office/word/2010/wordprocessingShape">
                    <wps:wsp>
                      <wps:cNvSpPr txBox="1"/>
                      <wps:spPr>
                        <a:xfrm>
                          <a:off x="0" y="0"/>
                          <a:ext cx="2185670" cy="200533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994"/>
                              <w:gridCol w:w="1618"/>
                              <w:gridCol w:w="830"/>
                            </w:tblGrid>
                            <w:tr w:rsidR="00555CE0" w14:paraId="015BFFD4" w14:textId="77777777">
                              <w:tblPrEx>
                                <w:tblCellMar>
                                  <w:top w:w="0" w:type="dxa"/>
                                  <w:bottom w:w="0" w:type="dxa"/>
                                </w:tblCellMar>
                              </w:tblPrEx>
                              <w:trPr>
                                <w:trHeight w:hRule="exact" w:val="298"/>
                                <w:tblHeader/>
                              </w:trPr>
                              <w:tc>
                                <w:tcPr>
                                  <w:tcW w:w="994" w:type="dxa"/>
                                  <w:vMerge w:val="restart"/>
                                  <w:tcBorders>
                                    <w:top w:val="single" w:sz="4" w:space="0" w:color="auto"/>
                                  </w:tcBorders>
                                  <w:shd w:val="clear" w:color="auto" w:fill="FFFFFF"/>
                                </w:tcPr>
                                <w:p w14:paraId="23F168E5" w14:textId="77777777" w:rsidR="00555CE0" w:rsidRDefault="00555CE0">
                                  <w:pPr>
                                    <w:pStyle w:val="Other0"/>
                                    <w:spacing w:before="80" w:line="240" w:lineRule="auto"/>
                                    <w:ind w:firstLine="0"/>
                                    <w:rPr>
                                      <w:sz w:val="13"/>
                                      <w:szCs w:val="13"/>
                                    </w:rPr>
                                  </w:pPr>
                                  <w:r>
                                    <w:rPr>
                                      <w:rFonts w:ascii="Tahoma" w:eastAsia="Tahoma" w:hAnsi="Tahoma" w:cs="Tahoma"/>
                                      <w:b/>
                                      <w:bCs/>
                                      <w:sz w:val="13"/>
                                      <w:szCs w:val="13"/>
                                    </w:rPr>
                                    <w:t>Pasta Lassar</w:t>
                                  </w:r>
                                </w:p>
                              </w:tc>
                              <w:tc>
                                <w:tcPr>
                                  <w:tcW w:w="2448" w:type="dxa"/>
                                  <w:gridSpan w:val="2"/>
                                  <w:tcBorders>
                                    <w:top w:val="single" w:sz="4" w:space="0" w:color="auto"/>
                                  </w:tcBorders>
                                  <w:shd w:val="clear" w:color="auto" w:fill="FFFFFF"/>
                                  <w:vAlign w:val="bottom"/>
                                </w:tcPr>
                                <w:p w14:paraId="7F51D4C2" w14:textId="77777777" w:rsidR="00555CE0" w:rsidRDefault="00555CE0">
                                  <w:pPr>
                                    <w:pStyle w:val="Other0"/>
                                    <w:spacing w:line="240" w:lineRule="auto"/>
                                    <w:ind w:firstLine="0"/>
                                    <w:rPr>
                                      <w:sz w:val="13"/>
                                      <w:szCs w:val="13"/>
                                    </w:rPr>
                                  </w:pPr>
                                  <w:r>
                                    <w:rPr>
                                      <w:rFonts w:ascii="Tahoma" w:eastAsia="Tahoma" w:hAnsi="Tahoma" w:cs="Tahoma"/>
                                      <w:sz w:val="13"/>
                                      <w:szCs w:val="13"/>
                                    </w:rPr>
                                    <w:t>Oxido de Zinc</w:t>
                                  </w:r>
                                </w:p>
                              </w:tc>
                            </w:tr>
                            <w:tr w:rsidR="00555CE0" w14:paraId="151AEDE7" w14:textId="77777777">
                              <w:tblPrEx>
                                <w:tblCellMar>
                                  <w:top w:w="0" w:type="dxa"/>
                                  <w:bottom w:w="0" w:type="dxa"/>
                                </w:tblCellMar>
                              </w:tblPrEx>
                              <w:trPr>
                                <w:trHeight w:hRule="exact" w:val="734"/>
                              </w:trPr>
                              <w:tc>
                                <w:tcPr>
                                  <w:tcW w:w="994" w:type="dxa"/>
                                  <w:vMerge/>
                                  <w:shd w:val="clear" w:color="auto" w:fill="FFFFFF"/>
                                </w:tcPr>
                                <w:p w14:paraId="41722A7A" w14:textId="77777777" w:rsidR="00555CE0" w:rsidRDefault="00555CE0"/>
                              </w:tc>
                              <w:tc>
                                <w:tcPr>
                                  <w:tcW w:w="1618" w:type="dxa"/>
                                  <w:shd w:val="clear" w:color="auto" w:fill="FFFFFF"/>
                                  <w:vAlign w:val="bottom"/>
                                </w:tcPr>
                                <w:p w14:paraId="53D46895" w14:textId="77777777" w:rsidR="00555CE0" w:rsidRDefault="00555CE0">
                                  <w:pPr>
                                    <w:pStyle w:val="Other0"/>
                                    <w:spacing w:after="60" w:line="240" w:lineRule="auto"/>
                                    <w:ind w:firstLine="0"/>
                                    <w:rPr>
                                      <w:sz w:val="13"/>
                                      <w:szCs w:val="13"/>
                                    </w:rPr>
                                  </w:pPr>
                                  <w:r>
                                    <w:rPr>
                                      <w:rFonts w:ascii="Tahoma" w:eastAsia="Tahoma" w:hAnsi="Tahoma" w:cs="Tahoma"/>
                                      <w:sz w:val="13"/>
                                      <w:szCs w:val="13"/>
                                    </w:rPr>
                                    <w:t>Talco</w:t>
                                  </w:r>
                                </w:p>
                                <w:p w14:paraId="16BCEE67" w14:textId="77777777" w:rsidR="00555CE0" w:rsidRDefault="00555CE0">
                                  <w:pPr>
                                    <w:pStyle w:val="Other0"/>
                                    <w:spacing w:after="60" w:line="240" w:lineRule="auto"/>
                                    <w:ind w:firstLine="0"/>
                                    <w:rPr>
                                      <w:sz w:val="13"/>
                                      <w:szCs w:val="13"/>
                                    </w:rPr>
                                  </w:pPr>
                                  <w:r>
                                    <w:rPr>
                                      <w:rFonts w:ascii="Tahoma" w:eastAsia="Tahoma" w:hAnsi="Tahoma" w:cs="Tahoma"/>
                                      <w:sz w:val="13"/>
                                      <w:szCs w:val="13"/>
                                    </w:rPr>
                                    <w:t>Lanolina</w:t>
                                  </w:r>
                                </w:p>
                                <w:p w14:paraId="6912A9D3" w14:textId="77777777" w:rsidR="00555CE0" w:rsidRDefault="00555CE0">
                                  <w:pPr>
                                    <w:pStyle w:val="Other0"/>
                                    <w:spacing w:after="60" w:line="240" w:lineRule="auto"/>
                                    <w:ind w:firstLine="0"/>
                                    <w:rPr>
                                      <w:sz w:val="13"/>
                                      <w:szCs w:val="13"/>
                                    </w:rPr>
                                  </w:pPr>
                                  <w:r>
                                    <w:rPr>
                                      <w:rFonts w:ascii="Tahoma" w:eastAsia="Tahoma" w:hAnsi="Tahoma" w:cs="Tahoma"/>
                                      <w:sz w:val="13"/>
                                      <w:szCs w:val="13"/>
                                    </w:rPr>
                                    <w:t>Vaselina</w:t>
                                  </w:r>
                                </w:p>
                              </w:tc>
                              <w:tc>
                                <w:tcPr>
                                  <w:tcW w:w="830" w:type="dxa"/>
                                  <w:shd w:val="clear" w:color="auto" w:fill="FFFFFF"/>
                                  <w:vAlign w:val="bottom"/>
                                </w:tcPr>
                                <w:p w14:paraId="0C09FDA4" w14:textId="77777777" w:rsidR="00555CE0" w:rsidRDefault="00555CE0">
                                  <w:pPr>
                                    <w:pStyle w:val="Other0"/>
                                    <w:spacing w:after="320" w:line="240" w:lineRule="auto"/>
                                    <w:ind w:firstLine="0"/>
                                    <w:jc w:val="right"/>
                                    <w:rPr>
                                      <w:sz w:val="13"/>
                                      <w:szCs w:val="13"/>
                                    </w:rPr>
                                  </w:pPr>
                                  <w:r>
                                    <w:rPr>
                                      <w:rFonts w:ascii="Tahoma" w:eastAsia="Tahoma" w:hAnsi="Tahoma" w:cs="Tahoma"/>
                                      <w:sz w:val="13"/>
                                      <w:szCs w:val="13"/>
                                    </w:rPr>
                                    <w:t>a/a 20 g</w:t>
                                  </w:r>
                                </w:p>
                                <w:p w14:paraId="765424F6" w14:textId="77777777" w:rsidR="00555CE0" w:rsidRDefault="00555CE0">
                                  <w:pPr>
                                    <w:pStyle w:val="Other0"/>
                                    <w:spacing w:line="240" w:lineRule="auto"/>
                                    <w:ind w:firstLine="0"/>
                                    <w:jc w:val="right"/>
                                    <w:rPr>
                                      <w:sz w:val="13"/>
                                      <w:szCs w:val="13"/>
                                    </w:rPr>
                                  </w:pPr>
                                  <w:r>
                                    <w:rPr>
                                      <w:rFonts w:ascii="Tahoma" w:eastAsia="Tahoma" w:hAnsi="Tahoma" w:cs="Tahoma"/>
                                      <w:sz w:val="13"/>
                                      <w:szCs w:val="13"/>
                                    </w:rPr>
                                    <w:t>a/a 30 g</w:t>
                                  </w:r>
                                </w:p>
                              </w:tc>
                            </w:tr>
                            <w:tr w:rsidR="00555CE0" w14:paraId="1F94AC38" w14:textId="77777777">
                              <w:tblPrEx>
                                <w:tblCellMar>
                                  <w:top w:w="0" w:type="dxa"/>
                                  <w:bottom w:w="0" w:type="dxa"/>
                                </w:tblCellMar>
                              </w:tblPrEx>
                              <w:trPr>
                                <w:trHeight w:hRule="exact" w:val="254"/>
                              </w:trPr>
                              <w:tc>
                                <w:tcPr>
                                  <w:tcW w:w="994" w:type="dxa"/>
                                  <w:tcBorders>
                                    <w:top w:val="single" w:sz="4" w:space="0" w:color="auto"/>
                                  </w:tcBorders>
                                  <w:shd w:val="clear" w:color="auto" w:fill="FFFFFF"/>
                                  <w:vAlign w:val="bottom"/>
                                </w:tcPr>
                                <w:p w14:paraId="45256633" w14:textId="77777777" w:rsidR="00555CE0" w:rsidRDefault="00555CE0">
                                  <w:pPr>
                                    <w:pStyle w:val="Other0"/>
                                    <w:spacing w:line="240" w:lineRule="auto"/>
                                    <w:ind w:firstLine="0"/>
                                    <w:rPr>
                                      <w:sz w:val="13"/>
                                      <w:szCs w:val="13"/>
                                    </w:rPr>
                                  </w:pPr>
                                  <w:r>
                                    <w:rPr>
                                      <w:rFonts w:ascii="Tahoma" w:eastAsia="Tahoma" w:hAnsi="Tahoma" w:cs="Tahoma"/>
                                      <w:b/>
                                      <w:bCs/>
                                      <w:sz w:val="13"/>
                                      <w:szCs w:val="13"/>
                                    </w:rPr>
                                    <w:t>Pasta</w:t>
                                  </w:r>
                                </w:p>
                              </w:tc>
                              <w:tc>
                                <w:tcPr>
                                  <w:tcW w:w="1618" w:type="dxa"/>
                                  <w:tcBorders>
                                    <w:top w:val="single" w:sz="4" w:space="0" w:color="auto"/>
                                  </w:tcBorders>
                                  <w:shd w:val="clear" w:color="auto" w:fill="FFFFFF"/>
                                  <w:vAlign w:val="bottom"/>
                                </w:tcPr>
                                <w:p w14:paraId="46CE7D9B" w14:textId="77777777" w:rsidR="00555CE0" w:rsidRDefault="00555CE0">
                                  <w:pPr>
                                    <w:pStyle w:val="Other0"/>
                                    <w:spacing w:line="240" w:lineRule="auto"/>
                                    <w:ind w:firstLine="0"/>
                                    <w:rPr>
                                      <w:sz w:val="13"/>
                                      <w:szCs w:val="13"/>
                                    </w:rPr>
                                  </w:pPr>
                                  <w:r>
                                    <w:rPr>
                                      <w:rFonts w:ascii="Tahoma" w:eastAsia="Tahoma" w:hAnsi="Tahoma" w:cs="Tahoma"/>
                                      <w:sz w:val="13"/>
                                      <w:szCs w:val="13"/>
                                    </w:rPr>
                                    <w:t>Oxido de zinc</w:t>
                                  </w:r>
                                </w:p>
                              </w:tc>
                              <w:tc>
                                <w:tcPr>
                                  <w:tcW w:w="830" w:type="dxa"/>
                                  <w:tcBorders>
                                    <w:top w:val="single" w:sz="4" w:space="0" w:color="auto"/>
                                  </w:tcBorders>
                                  <w:shd w:val="clear" w:color="auto" w:fill="FFFFFF"/>
                                </w:tcPr>
                                <w:p w14:paraId="7AB57D4B" w14:textId="77777777" w:rsidR="00555CE0" w:rsidRDefault="00555CE0">
                                  <w:pPr>
                                    <w:rPr>
                                      <w:sz w:val="10"/>
                                      <w:szCs w:val="10"/>
                                    </w:rPr>
                                  </w:pPr>
                                </w:p>
                              </w:tc>
                            </w:tr>
                            <w:tr w:rsidR="00555CE0" w14:paraId="19D7EF43" w14:textId="77777777">
                              <w:tblPrEx>
                                <w:tblCellMar>
                                  <w:top w:w="0" w:type="dxa"/>
                                  <w:bottom w:w="0" w:type="dxa"/>
                                </w:tblCellMar>
                              </w:tblPrEx>
                              <w:trPr>
                                <w:trHeight w:hRule="exact" w:val="730"/>
                              </w:trPr>
                              <w:tc>
                                <w:tcPr>
                                  <w:tcW w:w="994" w:type="dxa"/>
                                  <w:shd w:val="clear" w:color="auto" w:fill="FFFFFF"/>
                                </w:tcPr>
                                <w:p w14:paraId="259FB17E" w14:textId="77777777" w:rsidR="00555CE0" w:rsidRDefault="00555CE0">
                                  <w:pPr>
                                    <w:pStyle w:val="Other0"/>
                                    <w:spacing w:line="240" w:lineRule="auto"/>
                                    <w:ind w:firstLine="0"/>
                                    <w:rPr>
                                      <w:sz w:val="13"/>
                                      <w:szCs w:val="13"/>
                                    </w:rPr>
                                  </w:pPr>
                                  <w:r>
                                    <w:rPr>
                                      <w:rFonts w:ascii="Tahoma" w:eastAsia="Tahoma" w:hAnsi="Tahoma" w:cs="Tahoma"/>
                                      <w:b/>
                                      <w:bCs/>
                                      <w:sz w:val="13"/>
                                      <w:szCs w:val="13"/>
                                    </w:rPr>
                                    <w:t>al agua</w:t>
                                  </w:r>
                                </w:p>
                              </w:tc>
                              <w:tc>
                                <w:tcPr>
                                  <w:tcW w:w="1618" w:type="dxa"/>
                                  <w:shd w:val="clear" w:color="auto" w:fill="FFFFFF"/>
                                  <w:vAlign w:val="bottom"/>
                                </w:tcPr>
                                <w:p w14:paraId="7A68FDBF" w14:textId="77777777" w:rsidR="00555CE0" w:rsidRDefault="00555CE0">
                                  <w:pPr>
                                    <w:pStyle w:val="Other0"/>
                                    <w:spacing w:after="60" w:line="240" w:lineRule="auto"/>
                                    <w:ind w:firstLine="0"/>
                                    <w:rPr>
                                      <w:sz w:val="13"/>
                                      <w:szCs w:val="13"/>
                                    </w:rPr>
                                  </w:pPr>
                                  <w:r>
                                    <w:rPr>
                                      <w:rFonts w:ascii="Tahoma" w:eastAsia="Tahoma" w:hAnsi="Tahoma" w:cs="Tahoma"/>
                                      <w:sz w:val="13"/>
                                      <w:szCs w:val="13"/>
                                    </w:rPr>
                                    <w:t>Talco</w:t>
                                  </w:r>
                                </w:p>
                                <w:p w14:paraId="28DB7376" w14:textId="77777777" w:rsidR="00555CE0" w:rsidRDefault="00555CE0">
                                  <w:pPr>
                                    <w:pStyle w:val="Other0"/>
                                    <w:spacing w:after="60" w:line="240" w:lineRule="auto"/>
                                    <w:ind w:firstLine="0"/>
                                    <w:rPr>
                                      <w:sz w:val="13"/>
                                      <w:szCs w:val="13"/>
                                    </w:rPr>
                                  </w:pPr>
                                  <w:r>
                                    <w:rPr>
                                      <w:rFonts w:ascii="Tahoma" w:eastAsia="Tahoma" w:hAnsi="Tahoma" w:cs="Tahoma"/>
                                      <w:sz w:val="13"/>
                                      <w:szCs w:val="13"/>
                                    </w:rPr>
                                    <w:t>Glicerina</w:t>
                                  </w:r>
                                </w:p>
                                <w:p w14:paraId="05E93F13" w14:textId="77777777" w:rsidR="00555CE0" w:rsidRDefault="00555CE0">
                                  <w:pPr>
                                    <w:pStyle w:val="Other0"/>
                                    <w:spacing w:after="60" w:line="240" w:lineRule="auto"/>
                                    <w:ind w:firstLine="0"/>
                                    <w:rPr>
                                      <w:sz w:val="13"/>
                                      <w:szCs w:val="13"/>
                                    </w:rPr>
                                  </w:pPr>
                                  <w:r>
                                    <w:rPr>
                                      <w:rFonts w:ascii="Tahoma" w:eastAsia="Tahoma" w:hAnsi="Tahoma" w:cs="Tahoma"/>
                                      <w:sz w:val="13"/>
                                      <w:szCs w:val="13"/>
                                    </w:rPr>
                                    <w:t>Agua destilada</w:t>
                                  </w:r>
                                </w:p>
                              </w:tc>
                              <w:tc>
                                <w:tcPr>
                                  <w:tcW w:w="830" w:type="dxa"/>
                                  <w:shd w:val="clear" w:color="auto" w:fill="FFFFFF"/>
                                </w:tcPr>
                                <w:p w14:paraId="60258122" w14:textId="77777777" w:rsidR="00555CE0" w:rsidRDefault="00555CE0">
                                  <w:pPr>
                                    <w:pStyle w:val="Other0"/>
                                    <w:spacing w:line="240" w:lineRule="auto"/>
                                    <w:ind w:firstLine="0"/>
                                    <w:jc w:val="right"/>
                                    <w:rPr>
                                      <w:sz w:val="13"/>
                                      <w:szCs w:val="13"/>
                                    </w:rPr>
                                  </w:pPr>
                                  <w:r>
                                    <w:rPr>
                                      <w:rFonts w:ascii="Tahoma" w:eastAsia="Tahoma" w:hAnsi="Tahoma" w:cs="Tahoma"/>
                                      <w:sz w:val="13"/>
                                      <w:szCs w:val="13"/>
                                    </w:rPr>
                                    <w:t>a/a 25 g</w:t>
                                  </w:r>
                                </w:p>
                              </w:tc>
                            </w:tr>
                            <w:tr w:rsidR="00555CE0" w14:paraId="39693EA2" w14:textId="77777777">
                              <w:tblPrEx>
                                <w:tblCellMar>
                                  <w:top w:w="0" w:type="dxa"/>
                                  <w:bottom w:w="0" w:type="dxa"/>
                                </w:tblCellMar>
                              </w:tblPrEx>
                              <w:trPr>
                                <w:trHeight w:hRule="exact" w:val="254"/>
                              </w:trPr>
                              <w:tc>
                                <w:tcPr>
                                  <w:tcW w:w="994" w:type="dxa"/>
                                  <w:tcBorders>
                                    <w:top w:val="single" w:sz="4" w:space="0" w:color="auto"/>
                                  </w:tcBorders>
                                  <w:shd w:val="clear" w:color="auto" w:fill="FFFFFF"/>
                                  <w:vAlign w:val="bottom"/>
                                </w:tcPr>
                                <w:p w14:paraId="0C02A520" w14:textId="77777777" w:rsidR="00555CE0" w:rsidRDefault="00555CE0">
                                  <w:pPr>
                                    <w:pStyle w:val="Other0"/>
                                    <w:spacing w:line="240" w:lineRule="auto"/>
                                    <w:ind w:firstLine="0"/>
                                    <w:rPr>
                                      <w:sz w:val="13"/>
                                      <w:szCs w:val="13"/>
                                    </w:rPr>
                                  </w:pPr>
                                  <w:r>
                                    <w:rPr>
                                      <w:rFonts w:ascii="Tahoma" w:eastAsia="Tahoma" w:hAnsi="Tahoma" w:cs="Tahoma"/>
                                      <w:b/>
                                      <w:bCs/>
                                      <w:sz w:val="13"/>
                                      <w:szCs w:val="13"/>
                                    </w:rPr>
                                    <w:t>Pasta</w:t>
                                  </w:r>
                                </w:p>
                              </w:tc>
                              <w:tc>
                                <w:tcPr>
                                  <w:tcW w:w="1618" w:type="dxa"/>
                                  <w:tcBorders>
                                    <w:top w:val="single" w:sz="4" w:space="0" w:color="auto"/>
                                  </w:tcBorders>
                                  <w:shd w:val="clear" w:color="auto" w:fill="FFFFFF"/>
                                  <w:vAlign w:val="bottom"/>
                                </w:tcPr>
                                <w:p w14:paraId="5C85708D" w14:textId="77777777" w:rsidR="00555CE0" w:rsidRDefault="00555CE0">
                                  <w:pPr>
                                    <w:pStyle w:val="Other0"/>
                                    <w:spacing w:line="240" w:lineRule="auto"/>
                                    <w:ind w:firstLine="0"/>
                                    <w:rPr>
                                      <w:sz w:val="13"/>
                                      <w:szCs w:val="13"/>
                                    </w:rPr>
                                  </w:pPr>
                                  <w:r>
                                    <w:rPr>
                                      <w:rFonts w:ascii="Tahoma" w:eastAsia="Tahoma" w:hAnsi="Tahoma" w:cs="Tahoma"/>
                                      <w:sz w:val="13"/>
                                      <w:szCs w:val="13"/>
                                    </w:rPr>
                                    <w:t>Oxido de zinc</w:t>
                                  </w:r>
                                </w:p>
                              </w:tc>
                              <w:tc>
                                <w:tcPr>
                                  <w:tcW w:w="830" w:type="dxa"/>
                                  <w:tcBorders>
                                    <w:top w:val="single" w:sz="4" w:space="0" w:color="auto"/>
                                  </w:tcBorders>
                                  <w:shd w:val="clear" w:color="auto" w:fill="FFFFFF"/>
                                  <w:vAlign w:val="bottom"/>
                                </w:tcPr>
                                <w:p w14:paraId="063BA658" w14:textId="77777777" w:rsidR="00555CE0" w:rsidRDefault="00555CE0">
                                  <w:pPr>
                                    <w:pStyle w:val="Other0"/>
                                    <w:spacing w:line="240" w:lineRule="auto"/>
                                    <w:ind w:firstLine="0"/>
                                    <w:jc w:val="right"/>
                                    <w:rPr>
                                      <w:sz w:val="13"/>
                                      <w:szCs w:val="13"/>
                                    </w:rPr>
                                  </w:pPr>
                                  <w:r>
                                    <w:rPr>
                                      <w:rFonts w:ascii="Tahoma" w:eastAsia="Tahoma" w:hAnsi="Tahoma" w:cs="Tahoma"/>
                                      <w:sz w:val="13"/>
                                      <w:szCs w:val="13"/>
                                    </w:rPr>
                                    <w:t>20 g</w:t>
                                  </w:r>
                                </w:p>
                              </w:tc>
                            </w:tr>
                            <w:tr w:rsidR="00555CE0" w14:paraId="77EE9BB6" w14:textId="77777777">
                              <w:tblPrEx>
                                <w:tblCellMar>
                                  <w:top w:w="0" w:type="dxa"/>
                                  <w:bottom w:w="0" w:type="dxa"/>
                                </w:tblCellMar>
                              </w:tblPrEx>
                              <w:trPr>
                                <w:trHeight w:hRule="exact" w:val="250"/>
                              </w:trPr>
                              <w:tc>
                                <w:tcPr>
                                  <w:tcW w:w="994" w:type="dxa"/>
                                  <w:shd w:val="clear" w:color="auto" w:fill="FFFFFF"/>
                                  <w:vAlign w:val="bottom"/>
                                </w:tcPr>
                                <w:p w14:paraId="15949D54" w14:textId="77777777" w:rsidR="00555CE0" w:rsidRDefault="00555CE0">
                                  <w:pPr>
                                    <w:pStyle w:val="Other0"/>
                                    <w:spacing w:line="240" w:lineRule="auto"/>
                                    <w:ind w:firstLine="0"/>
                                    <w:rPr>
                                      <w:sz w:val="13"/>
                                      <w:szCs w:val="13"/>
                                    </w:rPr>
                                  </w:pPr>
                                  <w:r>
                                    <w:rPr>
                                      <w:rFonts w:ascii="Tahoma" w:eastAsia="Tahoma" w:hAnsi="Tahoma" w:cs="Tahoma"/>
                                      <w:b/>
                                      <w:bCs/>
                                      <w:sz w:val="13"/>
                                      <w:szCs w:val="13"/>
                                    </w:rPr>
                                    <w:t>al aceite</w:t>
                                  </w:r>
                                </w:p>
                              </w:tc>
                              <w:tc>
                                <w:tcPr>
                                  <w:tcW w:w="1618" w:type="dxa"/>
                                  <w:shd w:val="clear" w:color="auto" w:fill="FFFFFF"/>
                                  <w:vAlign w:val="bottom"/>
                                </w:tcPr>
                                <w:p w14:paraId="01645624" w14:textId="77777777" w:rsidR="00555CE0" w:rsidRDefault="00555CE0">
                                  <w:pPr>
                                    <w:pStyle w:val="Other0"/>
                                    <w:spacing w:line="240" w:lineRule="auto"/>
                                    <w:ind w:firstLine="0"/>
                                    <w:rPr>
                                      <w:sz w:val="13"/>
                                      <w:szCs w:val="13"/>
                                    </w:rPr>
                                  </w:pPr>
                                  <w:r>
                                    <w:rPr>
                                      <w:rFonts w:ascii="Tahoma" w:eastAsia="Tahoma" w:hAnsi="Tahoma" w:cs="Tahoma"/>
                                      <w:sz w:val="13"/>
                                      <w:szCs w:val="13"/>
                                    </w:rPr>
                                    <w:t>Talco</w:t>
                                  </w:r>
                                </w:p>
                              </w:tc>
                              <w:tc>
                                <w:tcPr>
                                  <w:tcW w:w="830" w:type="dxa"/>
                                  <w:shd w:val="clear" w:color="auto" w:fill="FFFFFF"/>
                                  <w:vAlign w:val="bottom"/>
                                </w:tcPr>
                                <w:p w14:paraId="01496685" w14:textId="77777777" w:rsidR="00555CE0" w:rsidRDefault="00555CE0">
                                  <w:pPr>
                                    <w:pStyle w:val="Other0"/>
                                    <w:spacing w:line="240" w:lineRule="auto"/>
                                    <w:ind w:firstLine="0"/>
                                    <w:jc w:val="right"/>
                                    <w:rPr>
                                      <w:sz w:val="13"/>
                                      <w:szCs w:val="13"/>
                                    </w:rPr>
                                  </w:pPr>
                                  <w:r>
                                    <w:rPr>
                                      <w:rFonts w:ascii="Tahoma" w:eastAsia="Tahoma" w:hAnsi="Tahoma" w:cs="Tahoma"/>
                                      <w:sz w:val="13"/>
                                      <w:szCs w:val="13"/>
                                    </w:rPr>
                                    <w:t>20 g</w:t>
                                  </w:r>
                                </w:p>
                              </w:tc>
                            </w:tr>
                            <w:tr w:rsidR="00555CE0" w14:paraId="2AA5C311" w14:textId="77777777">
                              <w:tblPrEx>
                                <w:tblCellMar>
                                  <w:top w:w="0" w:type="dxa"/>
                                  <w:bottom w:w="0" w:type="dxa"/>
                                </w:tblCellMar>
                              </w:tblPrEx>
                              <w:trPr>
                                <w:trHeight w:hRule="exact" w:val="638"/>
                              </w:trPr>
                              <w:tc>
                                <w:tcPr>
                                  <w:tcW w:w="994" w:type="dxa"/>
                                  <w:tcBorders>
                                    <w:bottom w:val="single" w:sz="4" w:space="0" w:color="auto"/>
                                  </w:tcBorders>
                                  <w:shd w:val="clear" w:color="auto" w:fill="FFFFFF"/>
                                </w:tcPr>
                                <w:p w14:paraId="17D87E94" w14:textId="77777777" w:rsidR="00555CE0" w:rsidRDefault="00555CE0">
                                  <w:pPr>
                                    <w:rPr>
                                      <w:sz w:val="10"/>
                                      <w:szCs w:val="10"/>
                                    </w:rPr>
                                  </w:pPr>
                                </w:p>
                              </w:tc>
                              <w:tc>
                                <w:tcPr>
                                  <w:tcW w:w="1618" w:type="dxa"/>
                                  <w:tcBorders>
                                    <w:bottom w:val="single" w:sz="4" w:space="0" w:color="auto"/>
                                  </w:tcBorders>
                                  <w:shd w:val="clear" w:color="auto" w:fill="FFFFFF"/>
                                </w:tcPr>
                                <w:p w14:paraId="677CBCD2" w14:textId="77777777" w:rsidR="00555CE0" w:rsidRDefault="00555CE0">
                                  <w:pPr>
                                    <w:pStyle w:val="Other0"/>
                                    <w:spacing w:line="240" w:lineRule="auto"/>
                                    <w:ind w:firstLine="0"/>
                                    <w:rPr>
                                      <w:sz w:val="13"/>
                                      <w:szCs w:val="13"/>
                                    </w:rPr>
                                  </w:pPr>
                                  <w:r>
                                    <w:rPr>
                                      <w:rFonts w:ascii="Tahoma" w:eastAsia="Tahoma" w:hAnsi="Tahoma" w:cs="Tahoma"/>
                                      <w:sz w:val="13"/>
                                      <w:szCs w:val="13"/>
                                    </w:rPr>
                                    <w:t>Aceite de almendras</w:t>
                                  </w:r>
                                </w:p>
                              </w:tc>
                              <w:tc>
                                <w:tcPr>
                                  <w:tcW w:w="830" w:type="dxa"/>
                                  <w:tcBorders>
                                    <w:bottom w:val="single" w:sz="4" w:space="0" w:color="auto"/>
                                  </w:tcBorders>
                                  <w:shd w:val="clear" w:color="auto" w:fill="FFFFFF"/>
                                </w:tcPr>
                                <w:p w14:paraId="3764A1F3" w14:textId="77777777" w:rsidR="00555CE0" w:rsidRDefault="00555CE0">
                                  <w:pPr>
                                    <w:pStyle w:val="Other0"/>
                                    <w:spacing w:line="240" w:lineRule="auto"/>
                                    <w:ind w:firstLine="0"/>
                                    <w:jc w:val="right"/>
                                    <w:rPr>
                                      <w:sz w:val="13"/>
                                      <w:szCs w:val="13"/>
                                    </w:rPr>
                                  </w:pPr>
                                  <w:r>
                                    <w:rPr>
                                      <w:rFonts w:ascii="Tahoma" w:eastAsia="Tahoma" w:hAnsi="Tahoma" w:cs="Tahoma"/>
                                      <w:sz w:val="13"/>
                                      <w:szCs w:val="13"/>
                                    </w:rPr>
                                    <w:t>60 g</w:t>
                                  </w:r>
                                </w:p>
                              </w:tc>
                            </w:tr>
                          </w:tbl>
                          <w:p w14:paraId="34392A35" w14:textId="77777777" w:rsidR="00555CE0" w:rsidRDefault="00555CE0">
                            <w:pPr>
                              <w:spacing w:line="1" w:lineRule="exact"/>
                            </w:pPr>
                          </w:p>
                        </w:txbxContent>
                      </wps:txbx>
                      <wps:bodyPr lIns="0" tIns="0" rIns="0" bIns="0"/>
                    </wps:wsp>
                  </a:graphicData>
                </a:graphic>
              </wp:anchor>
            </w:drawing>
          </mc:Choice>
          <mc:Fallback>
            <w:pict>
              <v:shape w14:anchorId="50E682D2" id="Shape 1244" o:spid="_x0000_s1157" type="#_x0000_t202" style="position:absolute;margin-left:.05pt;margin-top:13pt;width:172.1pt;height:157.9pt;z-index:251809792;visibility:visible;mso-wrap-style:square;mso-wrap-distance-left:0;mso-wrap-distance-top:13pt;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994"/>
                        <w:gridCol w:w="1618"/>
                        <w:gridCol w:w="830"/>
                      </w:tblGrid>
                      <w:tr w:rsidR="00555CE0" w14:paraId="015BFFD4" w14:textId="77777777">
                        <w:tblPrEx>
                          <w:tblCellMar>
                            <w:top w:w="0" w:type="dxa"/>
                            <w:bottom w:w="0" w:type="dxa"/>
                          </w:tblCellMar>
                        </w:tblPrEx>
                        <w:trPr>
                          <w:trHeight w:hRule="exact" w:val="298"/>
                          <w:tblHeader/>
                        </w:trPr>
                        <w:tc>
                          <w:tcPr>
                            <w:tcW w:w="994" w:type="dxa"/>
                            <w:vMerge w:val="restart"/>
                            <w:tcBorders>
                              <w:top w:val="single" w:sz="4" w:space="0" w:color="auto"/>
                            </w:tcBorders>
                            <w:shd w:val="clear" w:color="auto" w:fill="FFFFFF"/>
                          </w:tcPr>
                          <w:p w14:paraId="23F168E5" w14:textId="77777777" w:rsidR="00555CE0" w:rsidRDefault="00555CE0">
                            <w:pPr>
                              <w:pStyle w:val="Other0"/>
                              <w:spacing w:before="80" w:line="240" w:lineRule="auto"/>
                              <w:ind w:firstLine="0"/>
                              <w:rPr>
                                <w:sz w:val="13"/>
                                <w:szCs w:val="13"/>
                              </w:rPr>
                            </w:pPr>
                            <w:r>
                              <w:rPr>
                                <w:rFonts w:ascii="Tahoma" w:eastAsia="Tahoma" w:hAnsi="Tahoma" w:cs="Tahoma"/>
                                <w:b/>
                                <w:bCs/>
                                <w:sz w:val="13"/>
                                <w:szCs w:val="13"/>
                              </w:rPr>
                              <w:t>Pasta Lassar</w:t>
                            </w:r>
                          </w:p>
                        </w:tc>
                        <w:tc>
                          <w:tcPr>
                            <w:tcW w:w="2448" w:type="dxa"/>
                            <w:gridSpan w:val="2"/>
                            <w:tcBorders>
                              <w:top w:val="single" w:sz="4" w:space="0" w:color="auto"/>
                            </w:tcBorders>
                            <w:shd w:val="clear" w:color="auto" w:fill="FFFFFF"/>
                            <w:vAlign w:val="bottom"/>
                          </w:tcPr>
                          <w:p w14:paraId="7F51D4C2" w14:textId="77777777" w:rsidR="00555CE0" w:rsidRDefault="00555CE0">
                            <w:pPr>
                              <w:pStyle w:val="Other0"/>
                              <w:spacing w:line="240" w:lineRule="auto"/>
                              <w:ind w:firstLine="0"/>
                              <w:rPr>
                                <w:sz w:val="13"/>
                                <w:szCs w:val="13"/>
                              </w:rPr>
                            </w:pPr>
                            <w:r>
                              <w:rPr>
                                <w:rFonts w:ascii="Tahoma" w:eastAsia="Tahoma" w:hAnsi="Tahoma" w:cs="Tahoma"/>
                                <w:sz w:val="13"/>
                                <w:szCs w:val="13"/>
                              </w:rPr>
                              <w:t>Oxido de Zinc</w:t>
                            </w:r>
                          </w:p>
                        </w:tc>
                      </w:tr>
                      <w:tr w:rsidR="00555CE0" w14:paraId="151AEDE7" w14:textId="77777777">
                        <w:tblPrEx>
                          <w:tblCellMar>
                            <w:top w:w="0" w:type="dxa"/>
                            <w:bottom w:w="0" w:type="dxa"/>
                          </w:tblCellMar>
                        </w:tblPrEx>
                        <w:trPr>
                          <w:trHeight w:hRule="exact" w:val="734"/>
                        </w:trPr>
                        <w:tc>
                          <w:tcPr>
                            <w:tcW w:w="994" w:type="dxa"/>
                            <w:vMerge/>
                            <w:shd w:val="clear" w:color="auto" w:fill="FFFFFF"/>
                          </w:tcPr>
                          <w:p w14:paraId="41722A7A" w14:textId="77777777" w:rsidR="00555CE0" w:rsidRDefault="00555CE0"/>
                        </w:tc>
                        <w:tc>
                          <w:tcPr>
                            <w:tcW w:w="1618" w:type="dxa"/>
                            <w:shd w:val="clear" w:color="auto" w:fill="FFFFFF"/>
                            <w:vAlign w:val="bottom"/>
                          </w:tcPr>
                          <w:p w14:paraId="53D46895" w14:textId="77777777" w:rsidR="00555CE0" w:rsidRDefault="00555CE0">
                            <w:pPr>
                              <w:pStyle w:val="Other0"/>
                              <w:spacing w:after="60" w:line="240" w:lineRule="auto"/>
                              <w:ind w:firstLine="0"/>
                              <w:rPr>
                                <w:sz w:val="13"/>
                                <w:szCs w:val="13"/>
                              </w:rPr>
                            </w:pPr>
                            <w:r>
                              <w:rPr>
                                <w:rFonts w:ascii="Tahoma" w:eastAsia="Tahoma" w:hAnsi="Tahoma" w:cs="Tahoma"/>
                                <w:sz w:val="13"/>
                                <w:szCs w:val="13"/>
                              </w:rPr>
                              <w:t>Talco</w:t>
                            </w:r>
                          </w:p>
                          <w:p w14:paraId="16BCEE67" w14:textId="77777777" w:rsidR="00555CE0" w:rsidRDefault="00555CE0">
                            <w:pPr>
                              <w:pStyle w:val="Other0"/>
                              <w:spacing w:after="60" w:line="240" w:lineRule="auto"/>
                              <w:ind w:firstLine="0"/>
                              <w:rPr>
                                <w:sz w:val="13"/>
                                <w:szCs w:val="13"/>
                              </w:rPr>
                            </w:pPr>
                            <w:r>
                              <w:rPr>
                                <w:rFonts w:ascii="Tahoma" w:eastAsia="Tahoma" w:hAnsi="Tahoma" w:cs="Tahoma"/>
                                <w:sz w:val="13"/>
                                <w:szCs w:val="13"/>
                              </w:rPr>
                              <w:t>Lanolina</w:t>
                            </w:r>
                          </w:p>
                          <w:p w14:paraId="6912A9D3" w14:textId="77777777" w:rsidR="00555CE0" w:rsidRDefault="00555CE0">
                            <w:pPr>
                              <w:pStyle w:val="Other0"/>
                              <w:spacing w:after="60" w:line="240" w:lineRule="auto"/>
                              <w:ind w:firstLine="0"/>
                              <w:rPr>
                                <w:sz w:val="13"/>
                                <w:szCs w:val="13"/>
                              </w:rPr>
                            </w:pPr>
                            <w:r>
                              <w:rPr>
                                <w:rFonts w:ascii="Tahoma" w:eastAsia="Tahoma" w:hAnsi="Tahoma" w:cs="Tahoma"/>
                                <w:sz w:val="13"/>
                                <w:szCs w:val="13"/>
                              </w:rPr>
                              <w:t>Vaselina</w:t>
                            </w:r>
                          </w:p>
                        </w:tc>
                        <w:tc>
                          <w:tcPr>
                            <w:tcW w:w="830" w:type="dxa"/>
                            <w:shd w:val="clear" w:color="auto" w:fill="FFFFFF"/>
                            <w:vAlign w:val="bottom"/>
                          </w:tcPr>
                          <w:p w14:paraId="0C09FDA4" w14:textId="77777777" w:rsidR="00555CE0" w:rsidRDefault="00555CE0">
                            <w:pPr>
                              <w:pStyle w:val="Other0"/>
                              <w:spacing w:after="320" w:line="240" w:lineRule="auto"/>
                              <w:ind w:firstLine="0"/>
                              <w:jc w:val="right"/>
                              <w:rPr>
                                <w:sz w:val="13"/>
                                <w:szCs w:val="13"/>
                              </w:rPr>
                            </w:pPr>
                            <w:r>
                              <w:rPr>
                                <w:rFonts w:ascii="Tahoma" w:eastAsia="Tahoma" w:hAnsi="Tahoma" w:cs="Tahoma"/>
                                <w:sz w:val="13"/>
                                <w:szCs w:val="13"/>
                              </w:rPr>
                              <w:t>a/a 20 g</w:t>
                            </w:r>
                          </w:p>
                          <w:p w14:paraId="765424F6" w14:textId="77777777" w:rsidR="00555CE0" w:rsidRDefault="00555CE0">
                            <w:pPr>
                              <w:pStyle w:val="Other0"/>
                              <w:spacing w:line="240" w:lineRule="auto"/>
                              <w:ind w:firstLine="0"/>
                              <w:jc w:val="right"/>
                              <w:rPr>
                                <w:sz w:val="13"/>
                                <w:szCs w:val="13"/>
                              </w:rPr>
                            </w:pPr>
                            <w:r>
                              <w:rPr>
                                <w:rFonts w:ascii="Tahoma" w:eastAsia="Tahoma" w:hAnsi="Tahoma" w:cs="Tahoma"/>
                                <w:sz w:val="13"/>
                                <w:szCs w:val="13"/>
                              </w:rPr>
                              <w:t>a/a 30 g</w:t>
                            </w:r>
                          </w:p>
                        </w:tc>
                      </w:tr>
                      <w:tr w:rsidR="00555CE0" w14:paraId="1F94AC38" w14:textId="77777777">
                        <w:tblPrEx>
                          <w:tblCellMar>
                            <w:top w:w="0" w:type="dxa"/>
                            <w:bottom w:w="0" w:type="dxa"/>
                          </w:tblCellMar>
                        </w:tblPrEx>
                        <w:trPr>
                          <w:trHeight w:hRule="exact" w:val="254"/>
                        </w:trPr>
                        <w:tc>
                          <w:tcPr>
                            <w:tcW w:w="994" w:type="dxa"/>
                            <w:tcBorders>
                              <w:top w:val="single" w:sz="4" w:space="0" w:color="auto"/>
                            </w:tcBorders>
                            <w:shd w:val="clear" w:color="auto" w:fill="FFFFFF"/>
                            <w:vAlign w:val="bottom"/>
                          </w:tcPr>
                          <w:p w14:paraId="45256633" w14:textId="77777777" w:rsidR="00555CE0" w:rsidRDefault="00555CE0">
                            <w:pPr>
                              <w:pStyle w:val="Other0"/>
                              <w:spacing w:line="240" w:lineRule="auto"/>
                              <w:ind w:firstLine="0"/>
                              <w:rPr>
                                <w:sz w:val="13"/>
                                <w:szCs w:val="13"/>
                              </w:rPr>
                            </w:pPr>
                            <w:r>
                              <w:rPr>
                                <w:rFonts w:ascii="Tahoma" w:eastAsia="Tahoma" w:hAnsi="Tahoma" w:cs="Tahoma"/>
                                <w:b/>
                                <w:bCs/>
                                <w:sz w:val="13"/>
                                <w:szCs w:val="13"/>
                              </w:rPr>
                              <w:t>Pasta</w:t>
                            </w:r>
                          </w:p>
                        </w:tc>
                        <w:tc>
                          <w:tcPr>
                            <w:tcW w:w="1618" w:type="dxa"/>
                            <w:tcBorders>
                              <w:top w:val="single" w:sz="4" w:space="0" w:color="auto"/>
                            </w:tcBorders>
                            <w:shd w:val="clear" w:color="auto" w:fill="FFFFFF"/>
                            <w:vAlign w:val="bottom"/>
                          </w:tcPr>
                          <w:p w14:paraId="46CE7D9B" w14:textId="77777777" w:rsidR="00555CE0" w:rsidRDefault="00555CE0">
                            <w:pPr>
                              <w:pStyle w:val="Other0"/>
                              <w:spacing w:line="240" w:lineRule="auto"/>
                              <w:ind w:firstLine="0"/>
                              <w:rPr>
                                <w:sz w:val="13"/>
                                <w:szCs w:val="13"/>
                              </w:rPr>
                            </w:pPr>
                            <w:r>
                              <w:rPr>
                                <w:rFonts w:ascii="Tahoma" w:eastAsia="Tahoma" w:hAnsi="Tahoma" w:cs="Tahoma"/>
                                <w:sz w:val="13"/>
                                <w:szCs w:val="13"/>
                              </w:rPr>
                              <w:t>Oxido de zinc</w:t>
                            </w:r>
                          </w:p>
                        </w:tc>
                        <w:tc>
                          <w:tcPr>
                            <w:tcW w:w="830" w:type="dxa"/>
                            <w:tcBorders>
                              <w:top w:val="single" w:sz="4" w:space="0" w:color="auto"/>
                            </w:tcBorders>
                            <w:shd w:val="clear" w:color="auto" w:fill="FFFFFF"/>
                          </w:tcPr>
                          <w:p w14:paraId="7AB57D4B" w14:textId="77777777" w:rsidR="00555CE0" w:rsidRDefault="00555CE0">
                            <w:pPr>
                              <w:rPr>
                                <w:sz w:val="10"/>
                                <w:szCs w:val="10"/>
                              </w:rPr>
                            </w:pPr>
                          </w:p>
                        </w:tc>
                      </w:tr>
                      <w:tr w:rsidR="00555CE0" w14:paraId="19D7EF43" w14:textId="77777777">
                        <w:tblPrEx>
                          <w:tblCellMar>
                            <w:top w:w="0" w:type="dxa"/>
                            <w:bottom w:w="0" w:type="dxa"/>
                          </w:tblCellMar>
                        </w:tblPrEx>
                        <w:trPr>
                          <w:trHeight w:hRule="exact" w:val="730"/>
                        </w:trPr>
                        <w:tc>
                          <w:tcPr>
                            <w:tcW w:w="994" w:type="dxa"/>
                            <w:shd w:val="clear" w:color="auto" w:fill="FFFFFF"/>
                          </w:tcPr>
                          <w:p w14:paraId="259FB17E" w14:textId="77777777" w:rsidR="00555CE0" w:rsidRDefault="00555CE0">
                            <w:pPr>
                              <w:pStyle w:val="Other0"/>
                              <w:spacing w:line="240" w:lineRule="auto"/>
                              <w:ind w:firstLine="0"/>
                              <w:rPr>
                                <w:sz w:val="13"/>
                                <w:szCs w:val="13"/>
                              </w:rPr>
                            </w:pPr>
                            <w:r>
                              <w:rPr>
                                <w:rFonts w:ascii="Tahoma" w:eastAsia="Tahoma" w:hAnsi="Tahoma" w:cs="Tahoma"/>
                                <w:b/>
                                <w:bCs/>
                                <w:sz w:val="13"/>
                                <w:szCs w:val="13"/>
                              </w:rPr>
                              <w:t>al agua</w:t>
                            </w:r>
                          </w:p>
                        </w:tc>
                        <w:tc>
                          <w:tcPr>
                            <w:tcW w:w="1618" w:type="dxa"/>
                            <w:shd w:val="clear" w:color="auto" w:fill="FFFFFF"/>
                            <w:vAlign w:val="bottom"/>
                          </w:tcPr>
                          <w:p w14:paraId="7A68FDBF" w14:textId="77777777" w:rsidR="00555CE0" w:rsidRDefault="00555CE0">
                            <w:pPr>
                              <w:pStyle w:val="Other0"/>
                              <w:spacing w:after="60" w:line="240" w:lineRule="auto"/>
                              <w:ind w:firstLine="0"/>
                              <w:rPr>
                                <w:sz w:val="13"/>
                                <w:szCs w:val="13"/>
                              </w:rPr>
                            </w:pPr>
                            <w:r>
                              <w:rPr>
                                <w:rFonts w:ascii="Tahoma" w:eastAsia="Tahoma" w:hAnsi="Tahoma" w:cs="Tahoma"/>
                                <w:sz w:val="13"/>
                                <w:szCs w:val="13"/>
                              </w:rPr>
                              <w:t>Talco</w:t>
                            </w:r>
                          </w:p>
                          <w:p w14:paraId="28DB7376" w14:textId="77777777" w:rsidR="00555CE0" w:rsidRDefault="00555CE0">
                            <w:pPr>
                              <w:pStyle w:val="Other0"/>
                              <w:spacing w:after="60" w:line="240" w:lineRule="auto"/>
                              <w:ind w:firstLine="0"/>
                              <w:rPr>
                                <w:sz w:val="13"/>
                                <w:szCs w:val="13"/>
                              </w:rPr>
                            </w:pPr>
                            <w:r>
                              <w:rPr>
                                <w:rFonts w:ascii="Tahoma" w:eastAsia="Tahoma" w:hAnsi="Tahoma" w:cs="Tahoma"/>
                                <w:sz w:val="13"/>
                                <w:szCs w:val="13"/>
                              </w:rPr>
                              <w:t>Glicerina</w:t>
                            </w:r>
                          </w:p>
                          <w:p w14:paraId="05E93F13" w14:textId="77777777" w:rsidR="00555CE0" w:rsidRDefault="00555CE0">
                            <w:pPr>
                              <w:pStyle w:val="Other0"/>
                              <w:spacing w:after="60" w:line="240" w:lineRule="auto"/>
                              <w:ind w:firstLine="0"/>
                              <w:rPr>
                                <w:sz w:val="13"/>
                                <w:szCs w:val="13"/>
                              </w:rPr>
                            </w:pPr>
                            <w:r>
                              <w:rPr>
                                <w:rFonts w:ascii="Tahoma" w:eastAsia="Tahoma" w:hAnsi="Tahoma" w:cs="Tahoma"/>
                                <w:sz w:val="13"/>
                                <w:szCs w:val="13"/>
                              </w:rPr>
                              <w:t>Agua destilada</w:t>
                            </w:r>
                          </w:p>
                        </w:tc>
                        <w:tc>
                          <w:tcPr>
                            <w:tcW w:w="830" w:type="dxa"/>
                            <w:shd w:val="clear" w:color="auto" w:fill="FFFFFF"/>
                          </w:tcPr>
                          <w:p w14:paraId="60258122" w14:textId="77777777" w:rsidR="00555CE0" w:rsidRDefault="00555CE0">
                            <w:pPr>
                              <w:pStyle w:val="Other0"/>
                              <w:spacing w:line="240" w:lineRule="auto"/>
                              <w:ind w:firstLine="0"/>
                              <w:jc w:val="right"/>
                              <w:rPr>
                                <w:sz w:val="13"/>
                                <w:szCs w:val="13"/>
                              </w:rPr>
                            </w:pPr>
                            <w:r>
                              <w:rPr>
                                <w:rFonts w:ascii="Tahoma" w:eastAsia="Tahoma" w:hAnsi="Tahoma" w:cs="Tahoma"/>
                                <w:sz w:val="13"/>
                                <w:szCs w:val="13"/>
                              </w:rPr>
                              <w:t>a/a 25 g</w:t>
                            </w:r>
                          </w:p>
                        </w:tc>
                      </w:tr>
                      <w:tr w:rsidR="00555CE0" w14:paraId="39693EA2" w14:textId="77777777">
                        <w:tblPrEx>
                          <w:tblCellMar>
                            <w:top w:w="0" w:type="dxa"/>
                            <w:bottom w:w="0" w:type="dxa"/>
                          </w:tblCellMar>
                        </w:tblPrEx>
                        <w:trPr>
                          <w:trHeight w:hRule="exact" w:val="254"/>
                        </w:trPr>
                        <w:tc>
                          <w:tcPr>
                            <w:tcW w:w="994" w:type="dxa"/>
                            <w:tcBorders>
                              <w:top w:val="single" w:sz="4" w:space="0" w:color="auto"/>
                            </w:tcBorders>
                            <w:shd w:val="clear" w:color="auto" w:fill="FFFFFF"/>
                            <w:vAlign w:val="bottom"/>
                          </w:tcPr>
                          <w:p w14:paraId="0C02A520" w14:textId="77777777" w:rsidR="00555CE0" w:rsidRDefault="00555CE0">
                            <w:pPr>
                              <w:pStyle w:val="Other0"/>
                              <w:spacing w:line="240" w:lineRule="auto"/>
                              <w:ind w:firstLine="0"/>
                              <w:rPr>
                                <w:sz w:val="13"/>
                                <w:szCs w:val="13"/>
                              </w:rPr>
                            </w:pPr>
                            <w:r>
                              <w:rPr>
                                <w:rFonts w:ascii="Tahoma" w:eastAsia="Tahoma" w:hAnsi="Tahoma" w:cs="Tahoma"/>
                                <w:b/>
                                <w:bCs/>
                                <w:sz w:val="13"/>
                                <w:szCs w:val="13"/>
                              </w:rPr>
                              <w:t>Pasta</w:t>
                            </w:r>
                          </w:p>
                        </w:tc>
                        <w:tc>
                          <w:tcPr>
                            <w:tcW w:w="1618" w:type="dxa"/>
                            <w:tcBorders>
                              <w:top w:val="single" w:sz="4" w:space="0" w:color="auto"/>
                            </w:tcBorders>
                            <w:shd w:val="clear" w:color="auto" w:fill="FFFFFF"/>
                            <w:vAlign w:val="bottom"/>
                          </w:tcPr>
                          <w:p w14:paraId="5C85708D" w14:textId="77777777" w:rsidR="00555CE0" w:rsidRDefault="00555CE0">
                            <w:pPr>
                              <w:pStyle w:val="Other0"/>
                              <w:spacing w:line="240" w:lineRule="auto"/>
                              <w:ind w:firstLine="0"/>
                              <w:rPr>
                                <w:sz w:val="13"/>
                                <w:szCs w:val="13"/>
                              </w:rPr>
                            </w:pPr>
                            <w:r>
                              <w:rPr>
                                <w:rFonts w:ascii="Tahoma" w:eastAsia="Tahoma" w:hAnsi="Tahoma" w:cs="Tahoma"/>
                                <w:sz w:val="13"/>
                                <w:szCs w:val="13"/>
                              </w:rPr>
                              <w:t>Oxido de zinc</w:t>
                            </w:r>
                          </w:p>
                        </w:tc>
                        <w:tc>
                          <w:tcPr>
                            <w:tcW w:w="830" w:type="dxa"/>
                            <w:tcBorders>
                              <w:top w:val="single" w:sz="4" w:space="0" w:color="auto"/>
                            </w:tcBorders>
                            <w:shd w:val="clear" w:color="auto" w:fill="FFFFFF"/>
                            <w:vAlign w:val="bottom"/>
                          </w:tcPr>
                          <w:p w14:paraId="063BA658" w14:textId="77777777" w:rsidR="00555CE0" w:rsidRDefault="00555CE0">
                            <w:pPr>
                              <w:pStyle w:val="Other0"/>
                              <w:spacing w:line="240" w:lineRule="auto"/>
                              <w:ind w:firstLine="0"/>
                              <w:jc w:val="right"/>
                              <w:rPr>
                                <w:sz w:val="13"/>
                                <w:szCs w:val="13"/>
                              </w:rPr>
                            </w:pPr>
                            <w:r>
                              <w:rPr>
                                <w:rFonts w:ascii="Tahoma" w:eastAsia="Tahoma" w:hAnsi="Tahoma" w:cs="Tahoma"/>
                                <w:sz w:val="13"/>
                                <w:szCs w:val="13"/>
                              </w:rPr>
                              <w:t>20 g</w:t>
                            </w:r>
                          </w:p>
                        </w:tc>
                      </w:tr>
                      <w:tr w:rsidR="00555CE0" w14:paraId="77EE9BB6" w14:textId="77777777">
                        <w:tblPrEx>
                          <w:tblCellMar>
                            <w:top w:w="0" w:type="dxa"/>
                            <w:bottom w:w="0" w:type="dxa"/>
                          </w:tblCellMar>
                        </w:tblPrEx>
                        <w:trPr>
                          <w:trHeight w:hRule="exact" w:val="250"/>
                        </w:trPr>
                        <w:tc>
                          <w:tcPr>
                            <w:tcW w:w="994" w:type="dxa"/>
                            <w:shd w:val="clear" w:color="auto" w:fill="FFFFFF"/>
                            <w:vAlign w:val="bottom"/>
                          </w:tcPr>
                          <w:p w14:paraId="15949D54" w14:textId="77777777" w:rsidR="00555CE0" w:rsidRDefault="00555CE0">
                            <w:pPr>
                              <w:pStyle w:val="Other0"/>
                              <w:spacing w:line="240" w:lineRule="auto"/>
                              <w:ind w:firstLine="0"/>
                              <w:rPr>
                                <w:sz w:val="13"/>
                                <w:szCs w:val="13"/>
                              </w:rPr>
                            </w:pPr>
                            <w:r>
                              <w:rPr>
                                <w:rFonts w:ascii="Tahoma" w:eastAsia="Tahoma" w:hAnsi="Tahoma" w:cs="Tahoma"/>
                                <w:b/>
                                <w:bCs/>
                                <w:sz w:val="13"/>
                                <w:szCs w:val="13"/>
                              </w:rPr>
                              <w:t>al aceite</w:t>
                            </w:r>
                          </w:p>
                        </w:tc>
                        <w:tc>
                          <w:tcPr>
                            <w:tcW w:w="1618" w:type="dxa"/>
                            <w:shd w:val="clear" w:color="auto" w:fill="FFFFFF"/>
                            <w:vAlign w:val="bottom"/>
                          </w:tcPr>
                          <w:p w14:paraId="01645624" w14:textId="77777777" w:rsidR="00555CE0" w:rsidRDefault="00555CE0">
                            <w:pPr>
                              <w:pStyle w:val="Other0"/>
                              <w:spacing w:line="240" w:lineRule="auto"/>
                              <w:ind w:firstLine="0"/>
                              <w:rPr>
                                <w:sz w:val="13"/>
                                <w:szCs w:val="13"/>
                              </w:rPr>
                            </w:pPr>
                            <w:r>
                              <w:rPr>
                                <w:rFonts w:ascii="Tahoma" w:eastAsia="Tahoma" w:hAnsi="Tahoma" w:cs="Tahoma"/>
                                <w:sz w:val="13"/>
                                <w:szCs w:val="13"/>
                              </w:rPr>
                              <w:t>Talco</w:t>
                            </w:r>
                          </w:p>
                        </w:tc>
                        <w:tc>
                          <w:tcPr>
                            <w:tcW w:w="830" w:type="dxa"/>
                            <w:shd w:val="clear" w:color="auto" w:fill="FFFFFF"/>
                            <w:vAlign w:val="bottom"/>
                          </w:tcPr>
                          <w:p w14:paraId="01496685" w14:textId="77777777" w:rsidR="00555CE0" w:rsidRDefault="00555CE0">
                            <w:pPr>
                              <w:pStyle w:val="Other0"/>
                              <w:spacing w:line="240" w:lineRule="auto"/>
                              <w:ind w:firstLine="0"/>
                              <w:jc w:val="right"/>
                              <w:rPr>
                                <w:sz w:val="13"/>
                                <w:szCs w:val="13"/>
                              </w:rPr>
                            </w:pPr>
                            <w:r>
                              <w:rPr>
                                <w:rFonts w:ascii="Tahoma" w:eastAsia="Tahoma" w:hAnsi="Tahoma" w:cs="Tahoma"/>
                                <w:sz w:val="13"/>
                                <w:szCs w:val="13"/>
                              </w:rPr>
                              <w:t>20 g</w:t>
                            </w:r>
                          </w:p>
                        </w:tc>
                      </w:tr>
                      <w:tr w:rsidR="00555CE0" w14:paraId="2AA5C311" w14:textId="77777777">
                        <w:tblPrEx>
                          <w:tblCellMar>
                            <w:top w:w="0" w:type="dxa"/>
                            <w:bottom w:w="0" w:type="dxa"/>
                          </w:tblCellMar>
                        </w:tblPrEx>
                        <w:trPr>
                          <w:trHeight w:hRule="exact" w:val="638"/>
                        </w:trPr>
                        <w:tc>
                          <w:tcPr>
                            <w:tcW w:w="994" w:type="dxa"/>
                            <w:tcBorders>
                              <w:bottom w:val="single" w:sz="4" w:space="0" w:color="auto"/>
                            </w:tcBorders>
                            <w:shd w:val="clear" w:color="auto" w:fill="FFFFFF"/>
                          </w:tcPr>
                          <w:p w14:paraId="17D87E94" w14:textId="77777777" w:rsidR="00555CE0" w:rsidRDefault="00555CE0">
                            <w:pPr>
                              <w:rPr>
                                <w:sz w:val="10"/>
                                <w:szCs w:val="10"/>
                              </w:rPr>
                            </w:pPr>
                          </w:p>
                        </w:tc>
                        <w:tc>
                          <w:tcPr>
                            <w:tcW w:w="1618" w:type="dxa"/>
                            <w:tcBorders>
                              <w:bottom w:val="single" w:sz="4" w:space="0" w:color="auto"/>
                            </w:tcBorders>
                            <w:shd w:val="clear" w:color="auto" w:fill="FFFFFF"/>
                          </w:tcPr>
                          <w:p w14:paraId="677CBCD2" w14:textId="77777777" w:rsidR="00555CE0" w:rsidRDefault="00555CE0">
                            <w:pPr>
                              <w:pStyle w:val="Other0"/>
                              <w:spacing w:line="240" w:lineRule="auto"/>
                              <w:ind w:firstLine="0"/>
                              <w:rPr>
                                <w:sz w:val="13"/>
                                <w:szCs w:val="13"/>
                              </w:rPr>
                            </w:pPr>
                            <w:r>
                              <w:rPr>
                                <w:rFonts w:ascii="Tahoma" w:eastAsia="Tahoma" w:hAnsi="Tahoma" w:cs="Tahoma"/>
                                <w:sz w:val="13"/>
                                <w:szCs w:val="13"/>
                              </w:rPr>
                              <w:t>Aceite de almendras</w:t>
                            </w:r>
                          </w:p>
                        </w:tc>
                        <w:tc>
                          <w:tcPr>
                            <w:tcW w:w="830" w:type="dxa"/>
                            <w:tcBorders>
                              <w:bottom w:val="single" w:sz="4" w:space="0" w:color="auto"/>
                            </w:tcBorders>
                            <w:shd w:val="clear" w:color="auto" w:fill="FFFFFF"/>
                          </w:tcPr>
                          <w:p w14:paraId="3764A1F3" w14:textId="77777777" w:rsidR="00555CE0" w:rsidRDefault="00555CE0">
                            <w:pPr>
                              <w:pStyle w:val="Other0"/>
                              <w:spacing w:line="240" w:lineRule="auto"/>
                              <w:ind w:firstLine="0"/>
                              <w:jc w:val="right"/>
                              <w:rPr>
                                <w:sz w:val="13"/>
                                <w:szCs w:val="13"/>
                              </w:rPr>
                            </w:pPr>
                            <w:r>
                              <w:rPr>
                                <w:rFonts w:ascii="Tahoma" w:eastAsia="Tahoma" w:hAnsi="Tahoma" w:cs="Tahoma"/>
                                <w:sz w:val="13"/>
                                <w:szCs w:val="13"/>
                              </w:rPr>
                              <w:t>60 g</w:t>
                            </w:r>
                          </w:p>
                        </w:tc>
                      </w:tr>
                    </w:tbl>
                    <w:p w14:paraId="34392A35" w14:textId="77777777" w:rsidR="00555CE0" w:rsidRDefault="00555CE0">
                      <w:pPr>
                        <w:spacing w:line="1" w:lineRule="exact"/>
                      </w:pPr>
                    </w:p>
                  </w:txbxContent>
                </v:textbox>
                <w10:wrap type="topAndBottom" anchorx="margin"/>
              </v:shape>
            </w:pict>
          </mc:Fallback>
        </mc:AlternateContent>
      </w:r>
      <w:r>
        <w:rPr>
          <w:noProof/>
        </w:rPr>
        <mc:AlternateContent>
          <mc:Choice Requires="wps">
            <w:drawing>
              <wp:anchor distT="165100" distB="0" distL="0" distR="0" simplePos="0" relativeHeight="251810816" behindDoc="0" locked="0" layoutInCell="1" allowOverlap="1" wp14:anchorId="3DDDB037" wp14:editId="7CBDFDC7">
                <wp:simplePos x="0" y="0"/>
                <wp:positionH relativeFrom="margin">
                  <wp:posOffset>2298065</wp:posOffset>
                </wp:positionH>
                <wp:positionV relativeFrom="paragraph">
                  <wp:posOffset>165100</wp:posOffset>
                </wp:positionV>
                <wp:extent cx="2172970" cy="2005330"/>
                <wp:effectExtent l="0" t="0" r="0" b="0"/>
                <wp:wrapTopAndBottom/>
                <wp:docPr id="1246" name="Shape 1246"/>
                <wp:cNvGraphicFramePr/>
                <a:graphic xmlns:a="http://schemas.openxmlformats.org/drawingml/2006/main">
                  <a:graphicData uri="http://schemas.microsoft.com/office/word/2010/wordprocessingShape">
                    <wps:wsp>
                      <wps:cNvSpPr txBox="1"/>
                      <wps:spPr>
                        <a:xfrm>
                          <a:off x="0" y="0"/>
                          <a:ext cx="2172970" cy="200533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013"/>
                              <w:gridCol w:w="1872"/>
                              <w:gridCol w:w="538"/>
                            </w:tblGrid>
                            <w:tr w:rsidR="00555CE0" w14:paraId="3F9CC831" w14:textId="77777777">
                              <w:tblPrEx>
                                <w:tblCellMar>
                                  <w:top w:w="0" w:type="dxa"/>
                                  <w:bottom w:w="0" w:type="dxa"/>
                                </w:tblCellMar>
                              </w:tblPrEx>
                              <w:trPr>
                                <w:trHeight w:hRule="exact" w:val="293"/>
                                <w:tblHeader/>
                              </w:trPr>
                              <w:tc>
                                <w:tcPr>
                                  <w:tcW w:w="1013" w:type="dxa"/>
                                  <w:tcBorders>
                                    <w:top w:val="single" w:sz="4" w:space="0" w:color="auto"/>
                                  </w:tcBorders>
                                  <w:shd w:val="clear" w:color="auto" w:fill="FFFFFF"/>
                                  <w:vAlign w:val="bottom"/>
                                </w:tcPr>
                                <w:p w14:paraId="13C39676" w14:textId="77777777" w:rsidR="00555CE0" w:rsidRDefault="00555CE0">
                                  <w:pPr>
                                    <w:pStyle w:val="Other0"/>
                                    <w:spacing w:line="240" w:lineRule="auto"/>
                                    <w:ind w:firstLine="0"/>
                                    <w:rPr>
                                      <w:sz w:val="13"/>
                                      <w:szCs w:val="13"/>
                                    </w:rPr>
                                  </w:pPr>
                                  <w:r>
                                    <w:rPr>
                                      <w:rFonts w:ascii="Tahoma" w:eastAsia="Tahoma" w:hAnsi="Tahoma" w:cs="Tahoma"/>
                                      <w:b/>
                                      <w:bCs/>
                                      <w:sz w:val="13"/>
                                      <w:szCs w:val="13"/>
                                    </w:rPr>
                                    <w:t>Loción</w:t>
                                  </w:r>
                                </w:p>
                              </w:tc>
                              <w:tc>
                                <w:tcPr>
                                  <w:tcW w:w="1872" w:type="dxa"/>
                                  <w:tcBorders>
                                    <w:top w:val="single" w:sz="4" w:space="0" w:color="auto"/>
                                  </w:tcBorders>
                                  <w:shd w:val="clear" w:color="auto" w:fill="FFFFFF"/>
                                  <w:vAlign w:val="bottom"/>
                                </w:tcPr>
                                <w:p w14:paraId="516FE9C8" w14:textId="77777777" w:rsidR="00555CE0" w:rsidRDefault="00555CE0">
                                  <w:pPr>
                                    <w:pStyle w:val="Other0"/>
                                    <w:spacing w:line="240" w:lineRule="auto"/>
                                    <w:ind w:firstLine="0"/>
                                    <w:rPr>
                                      <w:sz w:val="13"/>
                                      <w:szCs w:val="13"/>
                                    </w:rPr>
                                  </w:pPr>
                                  <w:r>
                                    <w:rPr>
                                      <w:rFonts w:ascii="Tahoma" w:eastAsia="Tahoma" w:hAnsi="Tahoma" w:cs="Tahoma"/>
                                      <w:sz w:val="13"/>
                                      <w:szCs w:val="13"/>
                                    </w:rPr>
                                    <w:t>Mentol</w:t>
                                  </w:r>
                                </w:p>
                              </w:tc>
                              <w:tc>
                                <w:tcPr>
                                  <w:tcW w:w="538" w:type="dxa"/>
                                  <w:tcBorders>
                                    <w:top w:val="single" w:sz="4" w:space="0" w:color="auto"/>
                                  </w:tcBorders>
                                  <w:shd w:val="clear" w:color="auto" w:fill="FFFFFF"/>
                                  <w:vAlign w:val="bottom"/>
                                </w:tcPr>
                                <w:p w14:paraId="4D689158" w14:textId="77777777" w:rsidR="00555CE0" w:rsidRDefault="00555CE0">
                                  <w:pPr>
                                    <w:pStyle w:val="Other0"/>
                                    <w:spacing w:line="240" w:lineRule="auto"/>
                                    <w:ind w:firstLine="0"/>
                                    <w:jc w:val="right"/>
                                    <w:rPr>
                                      <w:sz w:val="13"/>
                                      <w:szCs w:val="13"/>
                                    </w:rPr>
                                  </w:pPr>
                                  <w:r>
                                    <w:rPr>
                                      <w:rFonts w:ascii="Tahoma" w:eastAsia="Tahoma" w:hAnsi="Tahoma" w:cs="Tahoma"/>
                                      <w:sz w:val="13"/>
                                      <w:szCs w:val="13"/>
                                    </w:rPr>
                                    <w:t>2 g</w:t>
                                  </w:r>
                                </w:p>
                              </w:tc>
                            </w:tr>
                            <w:tr w:rsidR="00555CE0" w14:paraId="47F8E42C" w14:textId="77777777">
                              <w:tblPrEx>
                                <w:tblCellMar>
                                  <w:top w:w="0" w:type="dxa"/>
                                  <w:bottom w:w="0" w:type="dxa"/>
                                </w:tblCellMar>
                              </w:tblPrEx>
                              <w:trPr>
                                <w:trHeight w:hRule="exact" w:val="259"/>
                              </w:trPr>
                              <w:tc>
                                <w:tcPr>
                                  <w:tcW w:w="1013" w:type="dxa"/>
                                  <w:shd w:val="clear" w:color="auto" w:fill="FFFFFF"/>
                                  <w:vAlign w:val="bottom"/>
                                </w:tcPr>
                                <w:p w14:paraId="7CB8D6DD" w14:textId="77777777" w:rsidR="00555CE0" w:rsidRDefault="00555CE0">
                                  <w:pPr>
                                    <w:pStyle w:val="Other0"/>
                                    <w:spacing w:line="240" w:lineRule="auto"/>
                                    <w:ind w:firstLine="0"/>
                                    <w:rPr>
                                      <w:sz w:val="13"/>
                                      <w:szCs w:val="13"/>
                                    </w:rPr>
                                  </w:pPr>
                                  <w:r>
                                    <w:rPr>
                                      <w:rFonts w:ascii="Tahoma" w:eastAsia="Tahoma" w:hAnsi="Tahoma" w:cs="Tahoma"/>
                                      <w:b/>
                                      <w:bCs/>
                                      <w:sz w:val="13"/>
                                      <w:szCs w:val="13"/>
                                    </w:rPr>
                                    <w:t>mentolada</w:t>
                                  </w:r>
                                </w:p>
                              </w:tc>
                              <w:tc>
                                <w:tcPr>
                                  <w:tcW w:w="1872" w:type="dxa"/>
                                  <w:shd w:val="clear" w:color="auto" w:fill="FFFFFF"/>
                                  <w:vAlign w:val="bottom"/>
                                </w:tcPr>
                                <w:p w14:paraId="5A17DF09" w14:textId="77777777" w:rsidR="00555CE0" w:rsidRDefault="00555CE0">
                                  <w:pPr>
                                    <w:pStyle w:val="Other0"/>
                                    <w:spacing w:line="240" w:lineRule="auto"/>
                                    <w:ind w:firstLine="0"/>
                                    <w:rPr>
                                      <w:sz w:val="13"/>
                                      <w:szCs w:val="13"/>
                                    </w:rPr>
                                  </w:pPr>
                                  <w:r>
                                    <w:rPr>
                                      <w:rFonts w:ascii="Tahoma" w:eastAsia="Tahoma" w:hAnsi="Tahoma" w:cs="Tahoma"/>
                                      <w:sz w:val="13"/>
                                      <w:szCs w:val="13"/>
                                    </w:rPr>
                                    <w:t>Vinagre</w:t>
                                  </w:r>
                                </w:p>
                              </w:tc>
                              <w:tc>
                                <w:tcPr>
                                  <w:tcW w:w="538" w:type="dxa"/>
                                  <w:shd w:val="clear" w:color="auto" w:fill="FFFFFF"/>
                                  <w:vAlign w:val="bottom"/>
                                </w:tcPr>
                                <w:p w14:paraId="60D434C2" w14:textId="77777777" w:rsidR="00555CE0" w:rsidRDefault="00555CE0">
                                  <w:pPr>
                                    <w:pStyle w:val="Other0"/>
                                    <w:spacing w:line="240" w:lineRule="auto"/>
                                    <w:ind w:firstLine="160"/>
                                    <w:jc w:val="both"/>
                                    <w:rPr>
                                      <w:sz w:val="13"/>
                                      <w:szCs w:val="13"/>
                                    </w:rPr>
                                  </w:pPr>
                                  <w:r>
                                    <w:rPr>
                                      <w:rFonts w:ascii="Tahoma" w:eastAsia="Tahoma" w:hAnsi="Tahoma" w:cs="Tahoma"/>
                                      <w:sz w:val="13"/>
                                      <w:szCs w:val="13"/>
                                    </w:rPr>
                                    <w:t>80 g</w:t>
                                  </w:r>
                                </w:p>
                              </w:tc>
                            </w:tr>
                            <w:tr w:rsidR="00555CE0" w14:paraId="2565E89D" w14:textId="77777777">
                              <w:tblPrEx>
                                <w:tblCellMar>
                                  <w:top w:w="0" w:type="dxa"/>
                                  <w:bottom w:w="0" w:type="dxa"/>
                                </w:tblCellMar>
                              </w:tblPrEx>
                              <w:trPr>
                                <w:trHeight w:hRule="exact" w:val="230"/>
                              </w:trPr>
                              <w:tc>
                                <w:tcPr>
                                  <w:tcW w:w="1013" w:type="dxa"/>
                                  <w:shd w:val="clear" w:color="auto" w:fill="FFFFFF"/>
                                </w:tcPr>
                                <w:p w14:paraId="325642D4" w14:textId="77777777" w:rsidR="00555CE0" w:rsidRDefault="00555CE0">
                                  <w:pPr>
                                    <w:rPr>
                                      <w:sz w:val="10"/>
                                      <w:szCs w:val="10"/>
                                    </w:rPr>
                                  </w:pPr>
                                </w:p>
                              </w:tc>
                              <w:tc>
                                <w:tcPr>
                                  <w:tcW w:w="1872" w:type="dxa"/>
                                  <w:shd w:val="clear" w:color="auto" w:fill="FFFFFF"/>
                                  <w:vAlign w:val="bottom"/>
                                </w:tcPr>
                                <w:p w14:paraId="324E8680" w14:textId="77777777" w:rsidR="00555CE0" w:rsidRDefault="00555CE0">
                                  <w:pPr>
                                    <w:pStyle w:val="Other0"/>
                                    <w:spacing w:line="240" w:lineRule="auto"/>
                                    <w:ind w:firstLine="0"/>
                                    <w:rPr>
                                      <w:sz w:val="13"/>
                                      <w:szCs w:val="13"/>
                                    </w:rPr>
                                  </w:pPr>
                                  <w:r>
                                    <w:rPr>
                                      <w:rFonts w:ascii="Tahoma" w:eastAsia="Tahoma" w:hAnsi="Tahoma" w:cs="Tahoma"/>
                                      <w:sz w:val="13"/>
                                      <w:szCs w:val="13"/>
                                    </w:rPr>
                                    <w:t>Alcohol</w:t>
                                  </w:r>
                                </w:p>
                              </w:tc>
                              <w:tc>
                                <w:tcPr>
                                  <w:tcW w:w="538" w:type="dxa"/>
                                  <w:shd w:val="clear" w:color="auto" w:fill="FFFFFF"/>
                                  <w:vAlign w:val="bottom"/>
                                </w:tcPr>
                                <w:p w14:paraId="098A9AEB" w14:textId="77777777" w:rsidR="00555CE0" w:rsidRDefault="00555CE0">
                                  <w:pPr>
                                    <w:pStyle w:val="Other0"/>
                                    <w:spacing w:line="240" w:lineRule="auto"/>
                                    <w:ind w:firstLine="160"/>
                                    <w:jc w:val="both"/>
                                    <w:rPr>
                                      <w:sz w:val="13"/>
                                      <w:szCs w:val="13"/>
                                    </w:rPr>
                                  </w:pPr>
                                  <w:r>
                                    <w:rPr>
                                      <w:rFonts w:ascii="Tahoma" w:eastAsia="Tahoma" w:hAnsi="Tahoma" w:cs="Tahoma"/>
                                      <w:sz w:val="13"/>
                                      <w:szCs w:val="13"/>
                                    </w:rPr>
                                    <w:t>80 g</w:t>
                                  </w:r>
                                </w:p>
                              </w:tc>
                            </w:tr>
                            <w:tr w:rsidR="00555CE0" w14:paraId="149CFFCB" w14:textId="77777777">
                              <w:tblPrEx>
                                <w:tblCellMar>
                                  <w:top w:w="0" w:type="dxa"/>
                                  <w:bottom w:w="0" w:type="dxa"/>
                                </w:tblCellMar>
                              </w:tblPrEx>
                              <w:trPr>
                                <w:trHeight w:hRule="exact" w:val="254"/>
                              </w:trPr>
                              <w:tc>
                                <w:tcPr>
                                  <w:tcW w:w="1013" w:type="dxa"/>
                                  <w:tcBorders>
                                    <w:top w:val="single" w:sz="4" w:space="0" w:color="auto"/>
                                  </w:tcBorders>
                                  <w:shd w:val="clear" w:color="auto" w:fill="FFFFFF"/>
                                  <w:vAlign w:val="bottom"/>
                                </w:tcPr>
                                <w:p w14:paraId="51998E33" w14:textId="77777777" w:rsidR="00555CE0" w:rsidRDefault="00555CE0">
                                  <w:pPr>
                                    <w:pStyle w:val="Other0"/>
                                    <w:spacing w:line="240" w:lineRule="auto"/>
                                    <w:ind w:firstLine="0"/>
                                    <w:rPr>
                                      <w:sz w:val="13"/>
                                      <w:szCs w:val="13"/>
                                    </w:rPr>
                                  </w:pPr>
                                  <w:r>
                                    <w:rPr>
                                      <w:rFonts w:ascii="Tahoma" w:eastAsia="Tahoma" w:hAnsi="Tahoma" w:cs="Tahoma"/>
                                      <w:b/>
                                      <w:bCs/>
                                      <w:sz w:val="13"/>
                                      <w:szCs w:val="13"/>
                                    </w:rPr>
                                    <w:t>Aceite mineral</w:t>
                                  </w:r>
                                </w:p>
                              </w:tc>
                              <w:tc>
                                <w:tcPr>
                                  <w:tcW w:w="1872" w:type="dxa"/>
                                  <w:tcBorders>
                                    <w:top w:val="single" w:sz="4" w:space="0" w:color="auto"/>
                                  </w:tcBorders>
                                  <w:shd w:val="clear" w:color="auto" w:fill="FFFFFF"/>
                                  <w:vAlign w:val="bottom"/>
                                </w:tcPr>
                                <w:p w14:paraId="0AF11917" w14:textId="77777777" w:rsidR="00555CE0" w:rsidRDefault="00555CE0">
                                  <w:pPr>
                                    <w:pStyle w:val="Other0"/>
                                    <w:spacing w:line="240" w:lineRule="auto"/>
                                    <w:ind w:firstLine="0"/>
                                    <w:rPr>
                                      <w:sz w:val="13"/>
                                      <w:szCs w:val="13"/>
                                    </w:rPr>
                                  </w:pPr>
                                  <w:r>
                                    <w:rPr>
                                      <w:rFonts w:ascii="Tahoma" w:eastAsia="Tahoma" w:hAnsi="Tahoma" w:cs="Tahoma"/>
                                      <w:sz w:val="13"/>
                                      <w:szCs w:val="13"/>
                                    </w:rPr>
                                    <w:t>Aceite mineral (dens. 30)</w:t>
                                  </w:r>
                                </w:p>
                              </w:tc>
                              <w:tc>
                                <w:tcPr>
                                  <w:tcW w:w="538" w:type="dxa"/>
                                  <w:tcBorders>
                                    <w:top w:val="single" w:sz="4" w:space="0" w:color="auto"/>
                                  </w:tcBorders>
                                  <w:shd w:val="clear" w:color="auto" w:fill="FFFFFF"/>
                                  <w:vAlign w:val="bottom"/>
                                </w:tcPr>
                                <w:p w14:paraId="5E5C43AC" w14:textId="77777777" w:rsidR="00555CE0" w:rsidRDefault="00555CE0">
                                  <w:pPr>
                                    <w:pStyle w:val="Other0"/>
                                    <w:spacing w:line="240" w:lineRule="auto"/>
                                    <w:ind w:firstLine="160"/>
                                    <w:jc w:val="both"/>
                                    <w:rPr>
                                      <w:sz w:val="13"/>
                                      <w:szCs w:val="13"/>
                                    </w:rPr>
                                  </w:pPr>
                                  <w:r>
                                    <w:rPr>
                                      <w:rFonts w:ascii="Tahoma" w:eastAsia="Tahoma" w:hAnsi="Tahoma" w:cs="Tahoma"/>
                                      <w:sz w:val="13"/>
                                      <w:szCs w:val="13"/>
                                    </w:rPr>
                                    <w:t>97 g</w:t>
                                  </w:r>
                                </w:p>
                              </w:tc>
                            </w:tr>
                            <w:tr w:rsidR="00555CE0" w14:paraId="64DBAF27" w14:textId="77777777">
                              <w:tblPrEx>
                                <w:tblCellMar>
                                  <w:top w:w="0" w:type="dxa"/>
                                  <w:bottom w:w="0" w:type="dxa"/>
                                </w:tblCellMar>
                              </w:tblPrEx>
                              <w:trPr>
                                <w:trHeight w:hRule="exact" w:val="240"/>
                              </w:trPr>
                              <w:tc>
                                <w:tcPr>
                                  <w:tcW w:w="1013" w:type="dxa"/>
                                  <w:shd w:val="clear" w:color="auto" w:fill="FFFFFF"/>
                                  <w:vAlign w:val="bottom"/>
                                </w:tcPr>
                                <w:p w14:paraId="660DCE35" w14:textId="77777777" w:rsidR="00555CE0" w:rsidRDefault="00555CE0">
                                  <w:pPr>
                                    <w:pStyle w:val="Other0"/>
                                    <w:spacing w:line="240" w:lineRule="auto"/>
                                    <w:ind w:firstLine="0"/>
                                    <w:rPr>
                                      <w:sz w:val="13"/>
                                      <w:szCs w:val="13"/>
                                    </w:rPr>
                                  </w:pPr>
                                  <w:r>
                                    <w:rPr>
                                      <w:rFonts w:ascii="Tahoma" w:eastAsia="Tahoma" w:hAnsi="Tahoma" w:cs="Tahoma"/>
                                      <w:b/>
                                      <w:bCs/>
                                      <w:sz w:val="13"/>
                                      <w:szCs w:val="13"/>
                                    </w:rPr>
                                    <w:t>ictiolado</w:t>
                                  </w:r>
                                </w:p>
                              </w:tc>
                              <w:tc>
                                <w:tcPr>
                                  <w:tcW w:w="1872" w:type="dxa"/>
                                  <w:shd w:val="clear" w:color="auto" w:fill="FFFFFF"/>
                                  <w:vAlign w:val="bottom"/>
                                </w:tcPr>
                                <w:p w14:paraId="3AACC1B0" w14:textId="77777777" w:rsidR="00555CE0" w:rsidRDefault="00555CE0">
                                  <w:pPr>
                                    <w:pStyle w:val="Other0"/>
                                    <w:spacing w:line="240" w:lineRule="auto"/>
                                    <w:ind w:firstLine="0"/>
                                    <w:rPr>
                                      <w:sz w:val="13"/>
                                      <w:szCs w:val="13"/>
                                    </w:rPr>
                                  </w:pPr>
                                  <w:r>
                                    <w:rPr>
                                      <w:rFonts w:ascii="Tahoma" w:eastAsia="Tahoma" w:hAnsi="Tahoma" w:cs="Tahoma"/>
                                      <w:sz w:val="13"/>
                                      <w:szCs w:val="13"/>
                                    </w:rPr>
                                    <w:t>Ictiol</w:t>
                                  </w:r>
                                </w:p>
                              </w:tc>
                              <w:tc>
                                <w:tcPr>
                                  <w:tcW w:w="538" w:type="dxa"/>
                                  <w:shd w:val="clear" w:color="auto" w:fill="FFFFFF"/>
                                  <w:vAlign w:val="bottom"/>
                                </w:tcPr>
                                <w:p w14:paraId="108F4F23" w14:textId="77777777" w:rsidR="00555CE0" w:rsidRDefault="00555CE0">
                                  <w:pPr>
                                    <w:pStyle w:val="Other0"/>
                                    <w:spacing w:line="240" w:lineRule="auto"/>
                                    <w:ind w:firstLine="0"/>
                                    <w:jc w:val="right"/>
                                    <w:rPr>
                                      <w:sz w:val="13"/>
                                      <w:szCs w:val="13"/>
                                    </w:rPr>
                                  </w:pPr>
                                  <w:r>
                                    <w:rPr>
                                      <w:rFonts w:ascii="Tahoma" w:eastAsia="Tahoma" w:hAnsi="Tahoma" w:cs="Tahoma"/>
                                      <w:sz w:val="13"/>
                                      <w:szCs w:val="13"/>
                                    </w:rPr>
                                    <w:t>3 g</w:t>
                                  </w:r>
                                </w:p>
                              </w:tc>
                            </w:tr>
                            <w:tr w:rsidR="00555CE0" w14:paraId="1F4CC6C8" w14:textId="77777777">
                              <w:tblPrEx>
                                <w:tblCellMar>
                                  <w:top w:w="0" w:type="dxa"/>
                                  <w:bottom w:w="0" w:type="dxa"/>
                                </w:tblCellMar>
                              </w:tblPrEx>
                              <w:trPr>
                                <w:trHeight w:hRule="exact" w:val="259"/>
                              </w:trPr>
                              <w:tc>
                                <w:tcPr>
                                  <w:tcW w:w="1013" w:type="dxa"/>
                                  <w:tcBorders>
                                    <w:top w:val="single" w:sz="4" w:space="0" w:color="auto"/>
                                  </w:tcBorders>
                                  <w:shd w:val="clear" w:color="auto" w:fill="FFFFFF"/>
                                  <w:vAlign w:val="bottom"/>
                                </w:tcPr>
                                <w:p w14:paraId="5ADB6945" w14:textId="77777777" w:rsidR="00555CE0" w:rsidRDefault="00555CE0">
                                  <w:pPr>
                                    <w:pStyle w:val="Other0"/>
                                    <w:spacing w:line="240" w:lineRule="auto"/>
                                    <w:ind w:firstLine="0"/>
                                    <w:rPr>
                                      <w:sz w:val="13"/>
                                      <w:szCs w:val="13"/>
                                    </w:rPr>
                                  </w:pPr>
                                  <w:r>
                                    <w:rPr>
                                      <w:rFonts w:ascii="Tahoma" w:eastAsia="Tahoma" w:hAnsi="Tahoma" w:cs="Tahoma"/>
                                      <w:b/>
                                      <w:bCs/>
                                      <w:sz w:val="13"/>
                                      <w:szCs w:val="13"/>
                                    </w:rPr>
                                    <w:t>Agua blanca</w:t>
                                  </w:r>
                                </w:p>
                              </w:tc>
                              <w:tc>
                                <w:tcPr>
                                  <w:tcW w:w="1872" w:type="dxa"/>
                                  <w:tcBorders>
                                    <w:top w:val="single" w:sz="4" w:space="0" w:color="auto"/>
                                  </w:tcBorders>
                                  <w:shd w:val="clear" w:color="auto" w:fill="FFFFFF"/>
                                  <w:vAlign w:val="bottom"/>
                                </w:tcPr>
                                <w:p w14:paraId="2E6270CE" w14:textId="77777777" w:rsidR="00555CE0" w:rsidRDefault="00555CE0">
                                  <w:pPr>
                                    <w:pStyle w:val="Other0"/>
                                    <w:spacing w:line="240" w:lineRule="auto"/>
                                    <w:ind w:firstLine="0"/>
                                    <w:rPr>
                                      <w:sz w:val="13"/>
                                      <w:szCs w:val="13"/>
                                    </w:rPr>
                                  </w:pPr>
                                  <w:r>
                                    <w:rPr>
                                      <w:rFonts w:ascii="Tahoma" w:eastAsia="Tahoma" w:hAnsi="Tahoma" w:cs="Tahoma"/>
                                      <w:sz w:val="13"/>
                                      <w:szCs w:val="13"/>
                                    </w:rPr>
                                    <w:t>Subacetato de plomo al 2 %.</w:t>
                                  </w:r>
                                </w:p>
                              </w:tc>
                              <w:tc>
                                <w:tcPr>
                                  <w:tcW w:w="538" w:type="dxa"/>
                                  <w:tcBorders>
                                    <w:top w:val="single" w:sz="4" w:space="0" w:color="auto"/>
                                  </w:tcBorders>
                                  <w:shd w:val="clear" w:color="auto" w:fill="FFFFFF"/>
                                </w:tcPr>
                                <w:p w14:paraId="118E6887" w14:textId="77777777" w:rsidR="00555CE0" w:rsidRDefault="00555CE0">
                                  <w:pPr>
                                    <w:rPr>
                                      <w:sz w:val="10"/>
                                      <w:szCs w:val="10"/>
                                    </w:rPr>
                                  </w:pPr>
                                </w:p>
                              </w:tc>
                            </w:tr>
                            <w:tr w:rsidR="00555CE0" w14:paraId="34DB635A" w14:textId="77777777">
                              <w:tblPrEx>
                                <w:tblCellMar>
                                  <w:top w:w="0" w:type="dxa"/>
                                  <w:bottom w:w="0" w:type="dxa"/>
                                </w:tblCellMar>
                              </w:tblPrEx>
                              <w:trPr>
                                <w:trHeight w:hRule="exact" w:val="235"/>
                              </w:trPr>
                              <w:tc>
                                <w:tcPr>
                                  <w:tcW w:w="1013" w:type="dxa"/>
                                  <w:shd w:val="clear" w:color="auto" w:fill="FFFFFF"/>
                                </w:tcPr>
                                <w:p w14:paraId="5F72A1EC" w14:textId="77777777" w:rsidR="00555CE0" w:rsidRDefault="00555CE0">
                                  <w:pPr>
                                    <w:pStyle w:val="Other0"/>
                                    <w:spacing w:line="240" w:lineRule="auto"/>
                                    <w:ind w:firstLine="0"/>
                                    <w:rPr>
                                      <w:sz w:val="13"/>
                                      <w:szCs w:val="13"/>
                                    </w:rPr>
                                  </w:pPr>
                                  <w:r>
                                    <w:rPr>
                                      <w:rFonts w:ascii="Tahoma" w:eastAsia="Tahoma" w:hAnsi="Tahoma" w:cs="Tahoma"/>
                                      <w:b/>
                                      <w:bCs/>
                                      <w:sz w:val="13"/>
                                      <w:szCs w:val="13"/>
                                    </w:rPr>
                                    <w:t>de codex</w:t>
                                  </w:r>
                                </w:p>
                              </w:tc>
                              <w:tc>
                                <w:tcPr>
                                  <w:tcW w:w="1872" w:type="dxa"/>
                                  <w:shd w:val="clear" w:color="auto" w:fill="FFFFFF"/>
                                </w:tcPr>
                                <w:p w14:paraId="4BBACE93" w14:textId="77777777" w:rsidR="00555CE0" w:rsidRDefault="00555CE0">
                                  <w:pPr>
                                    <w:pStyle w:val="Other0"/>
                                    <w:spacing w:line="240" w:lineRule="auto"/>
                                    <w:ind w:firstLine="0"/>
                                    <w:rPr>
                                      <w:sz w:val="13"/>
                                      <w:szCs w:val="13"/>
                                    </w:rPr>
                                  </w:pPr>
                                  <w:r>
                                    <w:rPr>
                                      <w:rFonts w:ascii="Tahoma" w:eastAsia="Tahoma" w:hAnsi="Tahoma" w:cs="Tahoma"/>
                                      <w:sz w:val="13"/>
                                      <w:szCs w:val="13"/>
                                    </w:rPr>
                                    <w:t>Diluír al medio.</w:t>
                                  </w:r>
                                </w:p>
                              </w:tc>
                              <w:tc>
                                <w:tcPr>
                                  <w:tcW w:w="538" w:type="dxa"/>
                                  <w:shd w:val="clear" w:color="auto" w:fill="FFFFFF"/>
                                </w:tcPr>
                                <w:p w14:paraId="5893B032" w14:textId="77777777" w:rsidR="00555CE0" w:rsidRDefault="00555CE0">
                                  <w:pPr>
                                    <w:rPr>
                                      <w:sz w:val="10"/>
                                      <w:szCs w:val="10"/>
                                    </w:rPr>
                                  </w:pPr>
                                </w:p>
                              </w:tc>
                            </w:tr>
                            <w:tr w:rsidR="00555CE0" w14:paraId="0D459033" w14:textId="77777777">
                              <w:tblPrEx>
                                <w:tblCellMar>
                                  <w:top w:w="0" w:type="dxa"/>
                                  <w:bottom w:w="0" w:type="dxa"/>
                                </w:tblCellMar>
                              </w:tblPrEx>
                              <w:trPr>
                                <w:trHeight w:hRule="exact" w:val="259"/>
                              </w:trPr>
                              <w:tc>
                                <w:tcPr>
                                  <w:tcW w:w="1013" w:type="dxa"/>
                                  <w:tcBorders>
                                    <w:top w:val="single" w:sz="4" w:space="0" w:color="auto"/>
                                  </w:tcBorders>
                                  <w:shd w:val="clear" w:color="auto" w:fill="FFFFFF"/>
                                  <w:vAlign w:val="bottom"/>
                                </w:tcPr>
                                <w:p w14:paraId="5F7F50D4" w14:textId="77777777" w:rsidR="00555CE0" w:rsidRDefault="00555CE0">
                                  <w:pPr>
                                    <w:pStyle w:val="Other0"/>
                                    <w:spacing w:line="240" w:lineRule="auto"/>
                                    <w:ind w:firstLine="0"/>
                                    <w:rPr>
                                      <w:sz w:val="13"/>
                                      <w:szCs w:val="13"/>
                                    </w:rPr>
                                  </w:pPr>
                                  <w:r>
                                    <w:rPr>
                                      <w:rFonts w:ascii="Tahoma" w:eastAsia="Tahoma" w:hAnsi="Tahoma" w:cs="Tahoma"/>
                                      <w:b/>
                                      <w:bCs/>
                                      <w:sz w:val="13"/>
                                      <w:szCs w:val="13"/>
                                    </w:rPr>
                                    <w:t>Agua</w:t>
                                  </w:r>
                                </w:p>
                              </w:tc>
                              <w:tc>
                                <w:tcPr>
                                  <w:tcW w:w="1872" w:type="dxa"/>
                                  <w:tcBorders>
                                    <w:top w:val="single" w:sz="4" w:space="0" w:color="auto"/>
                                  </w:tcBorders>
                                  <w:shd w:val="clear" w:color="auto" w:fill="FFFFFF"/>
                                  <w:vAlign w:val="bottom"/>
                                </w:tcPr>
                                <w:p w14:paraId="324CCCC1" w14:textId="77777777" w:rsidR="00555CE0" w:rsidRDefault="00555CE0">
                                  <w:pPr>
                                    <w:pStyle w:val="Other0"/>
                                    <w:spacing w:line="240" w:lineRule="auto"/>
                                    <w:ind w:firstLine="0"/>
                                    <w:rPr>
                                      <w:sz w:val="13"/>
                                      <w:szCs w:val="13"/>
                                    </w:rPr>
                                  </w:pPr>
                                  <w:r>
                                    <w:rPr>
                                      <w:rFonts w:ascii="Tahoma" w:eastAsia="Tahoma" w:hAnsi="Tahoma" w:cs="Tahoma"/>
                                      <w:sz w:val="13"/>
                                      <w:szCs w:val="13"/>
                                    </w:rPr>
                                    <w:t>Sulfato de Cobre</w:t>
                                  </w:r>
                                </w:p>
                              </w:tc>
                              <w:tc>
                                <w:tcPr>
                                  <w:tcW w:w="538" w:type="dxa"/>
                                  <w:tcBorders>
                                    <w:top w:val="single" w:sz="4" w:space="0" w:color="auto"/>
                                  </w:tcBorders>
                                  <w:shd w:val="clear" w:color="auto" w:fill="FFFFFF"/>
                                  <w:vAlign w:val="bottom"/>
                                </w:tcPr>
                                <w:p w14:paraId="4757C5A1" w14:textId="77777777" w:rsidR="00555CE0" w:rsidRDefault="00555CE0">
                                  <w:pPr>
                                    <w:pStyle w:val="Other0"/>
                                    <w:spacing w:line="240" w:lineRule="auto"/>
                                    <w:ind w:firstLine="0"/>
                                    <w:jc w:val="right"/>
                                    <w:rPr>
                                      <w:sz w:val="13"/>
                                      <w:szCs w:val="13"/>
                                    </w:rPr>
                                  </w:pPr>
                                  <w:r>
                                    <w:rPr>
                                      <w:rFonts w:ascii="Tahoma" w:eastAsia="Tahoma" w:hAnsi="Tahoma" w:cs="Tahoma"/>
                                      <w:sz w:val="13"/>
                                      <w:szCs w:val="13"/>
                                    </w:rPr>
                                    <w:t>1 g</w:t>
                                  </w:r>
                                </w:p>
                              </w:tc>
                            </w:tr>
                            <w:tr w:rsidR="00555CE0" w14:paraId="14808943" w14:textId="77777777">
                              <w:tblPrEx>
                                <w:tblCellMar>
                                  <w:top w:w="0" w:type="dxa"/>
                                  <w:bottom w:w="0" w:type="dxa"/>
                                </w:tblCellMar>
                              </w:tblPrEx>
                              <w:trPr>
                                <w:trHeight w:hRule="exact" w:val="235"/>
                              </w:trPr>
                              <w:tc>
                                <w:tcPr>
                                  <w:tcW w:w="1013" w:type="dxa"/>
                                  <w:shd w:val="clear" w:color="auto" w:fill="FFFFFF"/>
                                  <w:vAlign w:val="bottom"/>
                                </w:tcPr>
                                <w:p w14:paraId="40B9BEC8" w14:textId="77777777" w:rsidR="00555CE0" w:rsidRDefault="00555CE0">
                                  <w:pPr>
                                    <w:pStyle w:val="Other0"/>
                                    <w:spacing w:line="240" w:lineRule="auto"/>
                                    <w:ind w:firstLine="0"/>
                                    <w:rPr>
                                      <w:sz w:val="13"/>
                                      <w:szCs w:val="13"/>
                                    </w:rPr>
                                  </w:pPr>
                                  <w:r>
                                    <w:rPr>
                                      <w:rFonts w:ascii="Tahoma" w:eastAsia="Tahoma" w:hAnsi="Tahoma" w:cs="Tahoma"/>
                                      <w:b/>
                                      <w:bCs/>
                                      <w:sz w:val="13"/>
                                      <w:szCs w:val="13"/>
                                    </w:rPr>
                                    <w:t>D'alibour</w:t>
                                  </w:r>
                                </w:p>
                              </w:tc>
                              <w:tc>
                                <w:tcPr>
                                  <w:tcW w:w="1872" w:type="dxa"/>
                                  <w:shd w:val="clear" w:color="auto" w:fill="FFFFFF"/>
                                  <w:vAlign w:val="bottom"/>
                                </w:tcPr>
                                <w:p w14:paraId="30D8D8B9" w14:textId="77777777" w:rsidR="00555CE0" w:rsidRDefault="00555CE0">
                                  <w:pPr>
                                    <w:pStyle w:val="Other0"/>
                                    <w:spacing w:line="240" w:lineRule="auto"/>
                                    <w:ind w:firstLine="0"/>
                                    <w:rPr>
                                      <w:sz w:val="13"/>
                                      <w:szCs w:val="13"/>
                                    </w:rPr>
                                  </w:pPr>
                                  <w:r>
                                    <w:rPr>
                                      <w:rFonts w:ascii="Tahoma" w:eastAsia="Tahoma" w:hAnsi="Tahoma" w:cs="Tahoma"/>
                                      <w:sz w:val="13"/>
                                      <w:szCs w:val="13"/>
                                    </w:rPr>
                                    <w:t>Sulfato de Zinc</w:t>
                                  </w:r>
                                </w:p>
                              </w:tc>
                              <w:tc>
                                <w:tcPr>
                                  <w:tcW w:w="538" w:type="dxa"/>
                                  <w:shd w:val="clear" w:color="auto" w:fill="FFFFFF"/>
                                  <w:vAlign w:val="bottom"/>
                                </w:tcPr>
                                <w:p w14:paraId="09FEF16D" w14:textId="77777777" w:rsidR="00555CE0" w:rsidRDefault="00555CE0">
                                  <w:pPr>
                                    <w:pStyle w:val="Other0"/>
                                    <w:spacing w:line="240" w:lineRule="auto"/>
                                    <w:ind w:firstLine="0"/>
                                    <w:jc w:val="right"/>
                                    <w:rPr>
                                      <w:sz w:val="13"/>
                                      <w:szCs w:val="13"/>
                                    </w:rPr>
                                  </w:pPr>
                                  <w:r>
                                    <w:rPr>
                                      <w:rFonts w:ascii="Tahoma" w:eastAsia="Tahoma" w:hAnsi="Tahoma" w:cs="Tahoma"/>
                                      <w:sz w:val="13"/>
                                      <w:szCs w:val="13"/>
                                    </w:rPr>
                                    <w:t>4 g</w:t>
                                  </w:r>
                                </w:p>
                              </w:tc>
                            </w:tr>
                            <w:tr w:rsidR="00555CE0" w14:paraId="40209D1D" w14:textId="77777777">
                              <w:tblPrEx>
                                <w:tblCellMar>
                                  <w:top w:w="0" w:type="dxa"/>
                                  <w:bottom w:w="0" w:type="dxa"/>
                                </w:tblCellMar>
                              </w:tblPrEx>
                              <w:trPr>
                                <w:trHeight w:hRule="exact" w:val="250"/>
                              </w:trPr>
                              <w:tc>
                                <w:tcPr>
                                  <w:tcW w:w="1013" w:type="dxa"/>
                                  <w:shd w:val="clear" w:color="auto" w:fill="FFFFFF"/>
                                </w:tcPr>
                                <w:p w14:paraId="221E9EB1" w14:textId="77777777" w:rsidR="00555CE0" w:rsidRDefault="00555CE0">
                                  <w:pPr>
                                    <w:rPr>
                                      <w:sz w:val="10"/>
                                      <w:szCs w:val="10"/>
                                    </w:rPr>
                                  </w:pPr>
                                </w:p>
                              </w:tc>
                              <w:tc>
                                <w:tcPr>
                                  <w:tcW w:w="1872" w:type="dxa"/>
                                  <w:shd w:val="clear" w:color="auto" w:fill="FFFFFF"/>
                                  <w:vAlign w:val="bottom"/>
                                </w:tcPr>
                                <w:p w14:paraId="0BBAAD7E" w14:textId="77777777" w:rsidR="00555CE0" w:rsidRDefault="00555CE0">
                                  <w:pPr>
                                    <w:pStyle w:val="Other0"/>
                                    <w:spacing w:line="240" w:lineRule="auto"/>
                                    <w:ind w:firstLine="0"/>
                                    <w:rPr>
                                      <w:sz w:val="13"/>
                                      <w:szCs w:val="13"/>
                                    </w:rPr>
                                  </w:pPr>
                                  <w:r>
                                    <w:rPr>
                                      <w:rFonts w:ascii="Tahoma" w:eastAsia="Tahoma" w:hAnsi="Tahoma" w:cs="Tahoma"/>
                                      <w:sz w:val="13"/>
                                      <w:szCs w:val="13"/>
                                    </w:rPr>
                                    <w:t>Tintura de azafrán</w:t>
                                  </w:r>
                                </w:p>
                              </w:tc>
                              <w:tc>
                                <w:tcPr>
                                  <w:tcW w:w="538" w:type="dxa"/>
                                  <w:shd w:val="clear" w:color="auto" w:fill="FFFFFF"/>
                                  <w:vAlign w:val="bottom"/>
                                </w:tcPr>
                                <w:p w14:paraId="139E6F4D" w14:textId="77777777" w:rsidR="00555CE0" w:rsidRDefault="00555CE0">
                                  <w:pPr>
                                    <w:pStyle w:val="Other0"/>
                                    <w:spacing w:line="240" w:lineRule="auto"/>
                                    <w:ind w:firstLine="0"/>
                                    <w:jc w:val="right"/>
                                    <w:rPr>
                                      <w:sz w:val="13"/>
                                      <w:szCs w:val="13"/>
                                    </w:rPr>
                                  </w:pPr>
                                  <w:r>
                                    <w:rPr>
                                      <w:rFonts w:ascii="Tahoma" w:eastAsia="Tahoma" w:hAnsi="Tahoma" w:cs="Tahoma"/>
                                      <w:sz w:val="13"/>
                                      <w:szCs w:val="13"/>
                                    </w:rPr>
                                    <w:t>1 cc</w:t>
                                  </w:r>
                                </w:p>
                              </w:tc>
                            </w:tr>
                            <w:tr w:rsidR="00555CE0" w14:paraId="0516AEF3" w14:textId="77777777">
                              <w:tblPrEx>
                                <w:tblCellMar>
                                  <w:top w:w="0" w:type="dxa"/>
                                  <w:bottom w:w="0" w:type="dxa"/>
                                </w:tblCellMar>
                              </w:tblPrEx>
                              <w:trPr>
                                <w:trHeight w:hRule="exact" w:val="254"/>
                              </w:trPr>
                              <w:tc>
                                <w:tcPr>
                                  <w:tcW w:w="1013" w:type="dxa"/>
                                  <w:shd w:val="clear" w:color="auto" w:fill="FFFFFF"/>
                                </w:tcPr>
                                <w:p w14:paraId="3E382798" w14:textId="77777777" w:rsidR="00555CE0" w:rsidRDefault="00555CE0">
                                  <w:pPr>
                                    <w:rPr>
                                      <w:sz w:val="10"/>
                                      <w:szCs w:val="10"/>
                                    </w:rPr>
                                  </w:pPr>
                                </w:p>
                              </w:tc>
                              <w:tc>
                                <w:tcPr>
                                  <w:tcW w:w="1872" w:type="dxa"/>
                                  <w:shd w:val="clear" w:color="auto" w:fill="FFFFFF"/>
                                </w:tcPr>
                                <w:p w14:paraId="0B53C5B1" w14:textId="77777777" w:rsidR="00555CE0" w:rsidRDefault="00555CE0">
                                  <w:pPr>
                                    <w:pStyle w:val="Other0"/>
                                    <w:spacing w:line="240" w:lineRule="auto"/>
                                    <w:ind w:firstLine="0"/>
                                    <w:rPr>
                                      <w:sz w:val="13"/>
                                      <w:szCs w:val="13"/>
                                    </w:rPr>
                                  </w:pPr>
                                  <w:r>
                                    <w:rPr>
                                      <w:rFonts w:ascii="Tahoma" w:eastAsia="Tahoma" w:hAnsi="Tahoma" w:cs="Tahoma"/>
                                      <w:sz w:val="13"/>
                                      <w:szCs w:val="13"/>
                                    </w:rPr>
                                    <w:t>Alcohol alcanforado</w:t>
                                  </w:r>
                                </w:p>
                              </w:tc>
                              <w:tc>
                                <w:tcPr>
                                  <w:tcW w:w="538" w:type="dxa"/>
                                  <w:shd w:val="clear" w:color="auto" w:fill="FFFFFF"/>
                                </w:tcPr>
                                <w:p w14:paraId="27D3D81E" w14:textId="77777777" w:rsidR="00555CE0" w:rsidRDefault="00555CE0">
                                  <w:pPr>
                                    <w:pStyle w:val="Other0"/>
                                    <w:spacing w:line="240" w:lineRule="auto"/>
                                    <w:ind w:firstLine="0"/>
                                    <w:jc w:val="right"/>
                                    <w:rPr>
                                      <w:sz w:val="13"/>
                                      <w:szCs w:val="13"/>
                                    </w:rPr>
                                  </w:pPr>
                                  <w:r>
                                    <w:rPr>
                                      <w:rFonts w:ascii="Tahoma" w:eastAsia="Tahoma" w:hAnsi="Tahoma" w:cs="Tahoma"/>
                                      <w:sz w:val="13"/>
                                      <w:szCs w:val="13"/>
                                    </w:rPr>
                                    <w:t>10 cc</w:t>
                                  </w:r>
                                </w:p>
                              </w:tc>
                            </w:tr>
                            <w:tr w:rsidR="00555CE0" w14:paraId="76B55894" w14:textId="77777777">
                              <w:tblPrEx>
                                <w:tblCellMar>
                                  <w:top w:w="0" w:type="dxa"/>
                                  <w:bottom w:w="0" w:type="dxa"/>
                                </w:tblCellMar>
                              </w:tblPrEx>
                              <w:trPr>
                                <w:trHeight w:hRule="exact" w:val="389"/>
                              </w:trPr>
                              <w:tc>
                                <w:tcPr>
                                  <w:tcW w:w="1013" w:type="dxa"/>
                                  <w:tcBorders>
                                    <w:bottom w:val="single" w:sz="4" w:space="0" w:color="auto"/>
                                  </w:tcBorders>
                                  <w:shd w:val="clear" w:color="auto" w:fill="FFFFFF"/>
                                </w:tcPr>
                                <w:p w14:paraId="52424EA8" w14:textId="77777777" w:rsidR="00555CE0" w:rsidRDefault="00555CE0">
                                  <w:pPr>
                                    <w:rPr>
                                      <w:sz w:val="10"/>
                                      <w:szCs w:val="10"/>
                                    </w:rPr>
                                  </w:pPr>
                                </w:p>
                              </w:tc>
                              <w:tc>
                                <w:tcPr>
                                  <w:tcW w:w="1872" w:type="dxa"/>
                                  <w:tcBorders>
                                    <w:bottom w:val="single" w:sz="4" w:space="0" w:color="auto"/>
                                  </w:tcBorders>
                                  <w:shd w:val="clear" w:color="auto" w:fill="FFFFFF"/>
                                </w:tcPr>
                                <w:p w14:paraId="54D06D94" w14:textId="77777777" w:rsidR="00555CE0" w:rsidRDefault="00555CE0">
                                  <w:pPr>
                                    <w:pStyle w:val="Other0"/>
                                    <w:spacing w:line="240" w:lineRule="auto"/>
                                    <w:ind w:firstLine="0"/>
                                    <w:rPr>
                                      <w:sz w:val="13"/>
                                      <w:szCs w:val="13"/>
                                    </w:rPr>
                                  </w:pPr>
                                  <w:r>
                                    <w:rPr>
                                      <w:rFonts w:ascii="Tahoma" w:eastAsia="Tahoma" w:hAnsi="Tahoma" w:cs="Tahoma"/>
                                      <w:sz w:val="13"/>
                                      <w:szCs w:val="13"/>
                                    </w:rPr>
                                    <w:t>Agua csp</w:t>
                                  </w:r>
                                </w:p>
                              </w:tc>
                              <w:tc>
                                <w:tcPr>
                                  <w:tcW w:w="538" w:type="dxa"/>
                                  <w:tcBorders>
                                    <w:bottom w:val="single" w:sz="4" w:space="0" w:color="auto"/>
                                  </w:tcBorders>
                                  <w:shd w:val="clear" w:color="auto" w:fill="FFFFFF"/>
                                </w:tcPr>
                                <w:p w14:paraId="5B08ABD8" w14:textId="77777777" w:rsidR="00555CE0" w:rsidRDefault="00555CE0">
                                  <w:pPr>
                                    <w:pStyle w:val="Other0"/>
                                    <w:spacing w:line="240" w:lineRule="auto"/>
                                    <w:ind w:firstLine="0"/>
                                    <w:jc w:val="right"/>
                                    <w:rPr>
                                      <w:sz w:val="13"/>
                                      <w:szCs w:val="13"/>
                                    </w:rPr>
                                  </w:pPr>
                                  <w:r>
                                    <w:rPr>
                                      <w:rFonts w:ascii="Tahoma" w:eastAsia="Tahoma" w:hAnsi="Tahoma" w:cs="Tahoma"/>
                                      <w:sz w:val="13"/>
                                      <w:szCs w:val="13"/>
                                    </w:rPr>
                                    <w:t>100 cc</w:t>
                                  </w:r>
                                </w:p>
                              </w:tc>
                            </w:tr>
                          </w:tbl>
                          <w:p w14:paraId="2614212D" w14:textId="77777777" w:rsidR="00555CE0" w:rsidRDefault="00555CE0">
                            <w:pPr>
                              <w:spacing w:line="1" w:lineRule="exact"/>
                            </w:pPr>
                          </w:p>
                        </w:txbxContent>
                      </wps:txbx>
                      <wps:bodyPr lIns="0" tIns="0" rIns="0" bIns="0"/>
                    </wps:wsp>
                  </a:graphicData>
                </a:graphic>
              </wp:anchor>
            </w:drawing>
          </mc:Choice>
          <mc:Fallback>
            <w:pict>
              <v:shape w14:anchorId="3DDDB037" id="Shape 1246" o:spid="_x0000_s1158" type="#_x0000_t202" style="position:absolute;margin-left:180.95pt;margin-top:13pt;width:171.1pt;height:157.9pt;z-index:251810816;visibility:visible;mso-wrap-style:square;mso-wrap-distance-left:0;mso-wrap-distance-top:13pt;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013"/>
                        <w:gridCol w:w="1872"/>
                        <w:gridCol w:w="538"/>
                      </w:tblGrid>
                      <w:tr w:rsidR="00555CE0" w14:paraId="3F9CC831" w14:textId="77777777">
                        <w:tblPrEx>
                          <w:tblCellMar>
                            <w:top w:w="0" w:type="dxa"/>
                            <w:bottom w:w="0" w:type="dxa"/>
                          </w:tblCellMar>
                        </w:tblPrEx>
                        <w:trPr>
                          <w:trHeight w:hRule="exact" w:val="293"/>
                          <w:tblHeader/>
                        </w:trPr>
                        <w:tc>
                          <w:tcPr>
                            <w:tcW w:w="1013" w:type="dxa"/>
                            <w:tcBorders>
                              <w:top w:val="single" w:sz="4" w:space="0" w:color="auto"/>
                            </w:tcBorders>
                            <w:shd w:val="clear" w:color="auto" w:fill="FFFFFF"/>
                            <w:vAlign w:val="bottom"/>
                          </w:tcPr>
                          <w:p w14:paraId="13C39676" w14:textId="77777777" w:rsidR="00555CE0" w:rsidRDefault="00555CE0">
                            <w:pPr>
                              <w:pStyle w:val="Other0"/>
                              <w:spacing w:line="240" w:lineRule="auto"/>
                              <w:ind w:firstLine="0"/>
                              <w:rPr>
                                <w:sz w:val="13"/>
                                <w:szCs w:val="13"/>
                              </w:rPr>
                            </w:pPr>
                            <w:r>
                              <w:rPr>
                                <w:rFonts w:ascii="Tahoma" w:eastAsia="Tahoma" w:hAnsi="Tahoma" w:cs="Tahoma"/>
                                <w:b/>
                                <w:bCs/>
                                <w:sz w:val="13"/>
                                <w:szCs w:val="13"/>
                              </w:rPr>
                              <w:t>Loción</w:t>
                            </w:r>
                          </w:p>
                        </w:tc>
                        <w:tc>
                          <w:tcPr>
                            <w:tcW w:w="1872" w:type="dxa"/>
                            <w:tcBorders>
                              <w:top w:val="single" w:sz="4" w:space="0" w:color="auto"/>
                            </w:tcBorders>
                            <w:shd w:val="clear" w:color="auto" w:fill="FFFFFF"/>
                            <w:vAlign w:val="bottom"/>
                          </w:tcPr>
                          <w:p w14:paraId="516FE9C8" w14:textId="77777777" w:rsidR="00555CE0" w:rsidRDefault="00555CE0">
                            <w:pPr>
                              <w:pStyle w:val="Other0"/>
                              <w:spacing w:line="240" w:lineRule="auto"/>
                              <w:ind w:firstLine="0"/>
                              <w:rPr>
                                <w:sz w:val="13"/>
                                <w:szCs w:val="13"/>
                              </w:rPr>
                            </w:pPr>
                            <w:r>
                              <w:rPr>
                                <w:rFonts w:ascii="Tahoma" w:eastAsia="Tahoma" w:hAnsi="Tahoma" w:cs="Tahoma"/>
                                <w:sz w:val="13"/>
                                <w:szCs w:val="13"/>
                              </w:rPr>
                              <w:t>Mentol</w:t>
                            </w:r>
                          </w:p>
                        </w:tc>
                        <w:tc>
                          <w:tcPr>
                            <w:tcW w:w="538" w:type="dxa"/>
                            <w:tcBorders>
                              <w:top w:val="single" w:sz="4" w:space="0" w:color="auto"/>
                            </w:tcBorders>
                            <w:shd w:val="clear" w:color="auto" w:fill="FFFFFF"/>
                            <w:vAlign w:val="bottom"/>
                          </w:tcPr>
                          <w:p w14:paraId="4D689158" w14:textId="77777777" w:rsidR="00555CE0" w:rsidRDefault="00555CE0">
                            <w:pPr>
                              <w:pStyle w:val="Other0"/>
                              <w:spacing w:line="240" w:lineRule="auto"/>
                              <w:ind w:firstLine="0"/>
                              <w:jc w:val="right"/>
                              <w:rPr>
                                <w:sz w:val="13"/>
                                <w:szCs w:val="13"/>
                              </w:rPr>
                            </w:pPr>
                            <w:r>
                              <w:rPr>
                                <w:rFonts w:ascii="Tahoma" w:eastAsia="Tahoma" w:hAnsi="Tahoma" w:cs="Tahoma"/>
                                <w:sz w:val="13"/>
                                <w:szCs w:val="13"/>
                              </w:rPr>
                              <w:t>2 g</w:t>
                            </w:r>
                          </w:p>
                        </w:tc>
                      </w:tr>
                      <w:tr w:rsidR="00555CE0" w14:paraId="47F8E42C" w14:textId="77777777">
                        <w:tblPrEx>
                          <w:tblCellMar>
                            <w:top w:w="0" w:type="dxa"/>
                            <w:bottom w:w="0" w:type="dxa"/>
                          </w:tblCellMar>
                        </w:tblPrEx>
                        <w:trPr>
                          <w:trHeight w:hRule="exact" w:val="259"/>
                        </w:trPr>
                        <w:tc>
                          <w:tcPr>
                            <w:tcW w:w="1013" w:type="dxa"/>
                            <w:shd w:val="clear" w:color="auto" w:fill="FFFFFF"/>
                            <w:vAlign w:val="bottom"/>
                          </w:tcPr>
                          <w:p w14:paraId="7CB8D6DD" w14:textId="77777777" w:rsidR="00555CE0" w:rsidRDefault="00555CE0">
                            <w:pPr>
                              <w:pStyle w:val="Other0"/>
                              <w:spacing w:line="240" w:lineRule="auto"/>
                              <w:ind w:firstLine="0"/>
                              <w:rPr>
                                <w:sz w:val="13"/>
                                <w:szCs w:val="13"/>
                              </w:rPr>
                            </w:pPr>
                            <w:r>
                              <w:rPr>
                                <w:rFonts w:ascii="Tahoma" w:eastAsia="Tahoma" w:hAnsi="Tahoma" w:cs="Tahoma"/>
                                <w:b/>
                                <w:bCs/>
                                <w:sz w:val="13"/>
                                <w:szCs w:val="13"/>
                              </w:rPr>
                              <w:t>mentolada</w:t>
                            </w:r>
                          </w:p>
                        </w:tc>
                        <w:tc>
                          <w:tcPr>
                            <w:tcW w:w="1872" w:type="dxa"/>
                            <w:shd w:val="clear" w:color="auto" w:fill="FFFFFF"/>
                            <w:vAlign w:val="bottom"/>
                          </w:tcPr>
                          <w:p w14:paraId="5A17DF09" w14:textId="77777777" w:rsidR="00555CE0" w:rsidRDefault="00555CE0">
                            <w:pPr>
                              <w:pStyle w:val="Other0"/>
                              <w:spacing w:line="240" w:lineRule="auto"/>
                              <w:ind w:firstLine="0"/>
                              <w:rPr>
                                <w:sz w:val="13"/>
                                <w:szCs w:val="13"/>
                              </w:rPr>
                            </w:pPr>
                            <w:r>
                              <w:rPr>
                                <w:rFonts w:ascii="Tahoma" w:eastAsia="Tahoma" w:hAnsi="Tahoma" w:cs="Tahoma"/>
                                <w:sz w:val="13"/>
                                <w:szCs w:val="13"/>
                              </w:rPr>
                              <w:t>Vinagre</w:t>
                            </w:r>
                          </w:p>
                        </w:tc>
                        <w:tc>
                          <w:tcPr>
                            <w:tcW w:w="538" w:type="dxa"/>
                            <w:shd w:val="clear" w:color="auto" w:fill="FFFFFF"/>
                            <w:vAlign w:val="bottom"/>
                          </w:tcPr>
                          <w:p w14:paraId="60D434C2" w14:textId="77777777" w:rsidR="00555CE0" w:rsidRDefault="00555CE0">
                            <w:pPr>
                              <w:pStyle w:val="Other0"/>
                              <w:spacing w:line="240" w:lineRule="auto"/>
                              <w:ind w:firstLine="160"/>
                              <w:jc w:val="both"/>
                              <w:rPr>
                                <w:sz w:val="13"/>
                                <w:szCs w:val="13"/>
                              </w:rPr>
                            </w:pPr>
                            <w:r>
                              <w:rPr>
                                <w:rFonts w:ascii="Tahoma" w:eastAsia="Tahoma" w:hAnsi="Tahoma" w:cs="Tahoma"/>
                                <w:sz w:val="13"/>
                                <w:szCs w:val="13"/>
                              </w:rPr>
                              <w:t>80 g</w:t>
                            </w:r>
                          </w:p>
                        </w:tc>
                      </w:tr>
                      <w:tr w:rsidR="00555CE0" w14:paraId="2565E89D" w14:textId="77777777">
                        <w:tblPrEx>
                          <w:tblCellMar>
                            <w:top w:w="0" w:type="dxa"/>
                            <w:bottom w:w="0" w:type="dxa"/>
                          </w:tblCellMar>
                        </w:tblPrEx>
                        <w:trPr>
                          <w:trHeight w:hRule="exact" w:val="230"/>
                        </w:trPr>
                        <w:tc>
                          <w:tcPr>
                            <w:tcW w:w="1013" w:type="dxa"/>
                            <w:shd w:val="clear" w:color="auto" w:fill="FFFFFF"/>
                          </w:tcPr>
                          <w:p w14:paraId="325642D4" w14:textId="77777777" w:rsidR="00555CE0" w:rsidRDefault="00555CE0">
                            <w:pPr>
                              <w:rPr>
                                <w:sz w:val="10"/>
                                <w:szCs w:val="10"/>
                              </w:rPr>
                            </w:pPr>
                          </w:p>
                        </w:tc>
                        <w:tc>
                          <w:tcPr>
                            <w:tcW w:w="1872" w:type="dxa"/>
                            <w:shd w:val="clear" w:color="auto" w:fill="FFFFFF"/>
                            <w:vAlign w:val="bottom"/>
                          </w:tcPr>
                          <w:p w14:paraId="324E8680" w14:textId="77777777" w:rsidR="00555CE0" w:rsidRDefault="00555CE0">
                            <w:pPr>
                              <w:pStyle w:val="Other0"/>
                              <w:spacing w:line="240" w:lineRule="auto"/>
                              <w:ind w:firstLine="0"/>
                              <w:rPr>
                                <w:sz w:val="13"/>
                                <w:szCs w:val="13"/>
                              </w:rPr>
                            </w:pPr>
                            <w:r>
                              <w:rPr>
                                <w:rFonts w:ascii="Tahoma" w:eastAsia="Tahoma" w:hAnsi="Tahoma" w:cs="Tahoma"/>
                                <w:sz w:val="13"/>
                                <w:szCs w:val="13"/>
                              </w:rPr>
                              <w:t>Alcohol</w:t>
                            </w:r>
                          </w:p>
                        </w:tc>
                        <w:tc>
                          <w:tcPr>
                            <w:tcW w:w="538" w:type="dxa"/>
                            <w:shd w:val="clear" w:color="auto" w:fill="FFFFFF"/>
                            <w:vAlign w:val="bottom"/>
                          </w:tcPr>
                          <w:p w14:paraId="098A9AEB" w14:textId="77777777" w:rsidR="00555CE0" w:rsidRDefault="00555CE0">
                            <w:pPr>
                              <w:pStyle w:val="Other0"/>
                              <w:spacing w:line="240" w:lineRule="auto"/>
                              <w:ind w:firstLine="160"/>
                              <w:jc w:val="both"/>
                              <w:rPr>
                                <w:sz w:val="13"/>
                                <w:szCs w:val="13"/>
                              </w:rPr>
                            </w:pPr>
                            <w:r>
                              <w:rPr>
                                <w:rFonts w:ascii="Tahoma" w:eastAsia="Tahoma" w:hAnsi="Tahoma" w:cs="Tahoma"/>
                                <w:sz w:val="13"/>
                                <w:szCs w:val="13"/>
                              </w:rPr>
                              <w:t>80 g</w:t>
                            </w:r>
                          </w:p>
                        </w:tc>
                      </w:tr>
                      <w:tr w:rsidR="00555CE0" w14:paraId="149CFFCB" w14:textId="77777777">
                        <w:tblPrEx>
                          <w:tblCellMar>
                            <w:top w:w="0" w:type="dxa"/>
                            <w:bottom w:w="0" w:type="dxa"/>
                          </w:tblCellMar>
                        </w:tblPrEx>
                        <w:trPr>
                          <w:trHeight w:hRule="exact" w:val="254"/>
                        </w:trPr>
                        <w:tc>
                          <w:tcPr>
                            <w:tcW w:w="1013" w:type="dxa"/>
                            <w:tcBorders>
                              <w:top w:val="single" w:sz="4" w:space="0" w:color="auto"/>
                            </w:tcBorders>
                            <w:shd w:val="clear" w:color="auto" w:fill="FFFFFF"/>
                            <w:vAlign w:val="bottom"/>
                          </w:tcPr>
                          <w:p w14:paraId="51998E33" w14:textId="77777777" w:rsidR="00555CE0" w:rsidRDefault="00555CE0">
                            <w:pPr>
                              <w:pStyle w:val="Other0"/>
                              <w:spacing w:line="240" w:lineRule="auto"/>
                              <w:ind w:firstLine="0"/>
                              <w:rPr>
                                <w:sz w:val="13"/>
                                <w:szCs w:val="13"/>
                              </w:rPr>
                            </w:pPr>
                            <w:r>
                              <w:rPr>
                                <w:rFonts w:ascii="Tahoma" w:eastAsia="Tahoma" w:hAnsi="Tahoma" w:cs="Tahoma"/>
                                <w:b/>
                                <w:bCs/>
                                <w:sz w:val="13"/>
                                <w:szCs w:val="13"/>
                              </w:rPr>
                              <w:t>Aceite mineral</w:t>
                            </w:r>
                          </w:p>
                        </w:tc>
                        <w:tc>
                          <w:tcPr>
                            <w:tcW w:w="1872" w:type="dxa"/>
                            <w:tcBorders>
                              <w:top w:val="single" w:sz="4" w:space="0" w:color="auto"/>
                            </w:tcBorders>
                            <w:shd w:val="clear" w:color="auto" w:fill="FFFFFF"/>
                            <w:vAlign w:val="bottom"/>
                          </w:tcPr>
                          <w:p w14:paraId="0AF11917" w14:textId="77777777" w:rsidR="00555CE0" w:rsidRDefault="00555CE0">
                            <w:pPr>
                              <w:pStyle w:val="Other0"/>
                              <w:spacing w:line="240" w:lineRule="auto"/>
                              <w:ind w:firstLine="0"/>
                              <w:rPr>
                                <w:sz w:val="13"/>
                                <w:szCs w:val="13"/>
                              </w:rPr>
                            </w:pPr>
                            <w:r>
                              <w:rPr>
                                <w:rFonts w:ascii="Tahoma" w:eastAsia="Tahoma" w:hAnsi="Tahoma" w:cs="Tahoma"/>
                                <w:sz w:val="13"/>
                                <w:szCs w:val="13"/>
                              </w:rPr>
                              <w:t>Aceite mineral (dens. 30)</w:t>
                            </w:r>
                          </w:p>
                        </w:tc>
                        <w:tc>
                          <w:tcPr>
                            <w:tcW w:w="538" w:type="dxa"/>
                            <w:tcBorders>
                              <w:top w:val="single" w:sz="4" w:space="0" w:color="auto"/>
                            </w:tcBorders>
                            <w:shd w:val="clear" w:color="auto" w:fill="FFFFFF"/>
                            <w:vAlign w:val="bottom"/>
                          </w:tcPr>
                          <w:p w14:paraId="5E5C43AC" w14:textId="77777777" w:rsidR="00555CE0" w:rsidRDefault="00555CE0">
                            <w:pPr>
                              <w:pStyle w:val="Other0"/>
                              <w:spacing w:line="240" w:lineRule="auto"/>
                              <w:ind w:firstLine="160"/>
                              <w:jc w:val="both"/>
                              <w:rPr>
                                <w:sz w:val="13"/>
                                <w:szCs w:val="13"/>
                              </w:rPr>
                            </w:pPr>
                            <w:r>
                              <w:rPr>
                                <w:rFonts w:ascii="Tahoma" w:eastAsia="Tahoma" w:hAnsi="Tahoma" w:cs="Tahoma"/>
                                <w:sz w:val="13"/>
                                <w:szCs w:val="13"/>
                              </w:rPr>
                              <w:t>97 g</w:t>
                            </w:r>
                          </w:p>
                        </w:tc>
                      </w:tr>
                      <w:tr w:rsidR="00555CE0" w14:paraId="64DBAF27" w14:textId="77777777">
                        <w:tblPrEx>
                          <w:tblCellMar>
                            <w:top w:w="0" w:type="dxa"/>
                            <w:bottom w:w="0" w:type="dxa"/>
                          </w:tblCellMar>
                        </w:tblPrEx>
                        <w:trPr>
                          <w:trHeight w:hRule="exact" w:val="240"/>
                        </w:trPr>
                        <w:tc>
                          <w:tcPr>
                            <w:tcW w:w="1013" w:type="dxa"/>
                            <w:shd w:val="clear" w:color="auto" w:fill="FFFFFF"/>
                            <w:vAlign w:val="bottom"/>
                          </w:tcPr>
                          <w:p w14:paraId="660DCE35" w14:textId="77777777" w:rsidR="00555CE0" w:rsidRDefault="00555CE0">
                            <w:pPr>
                              <w:pStyle w:val="Other0"/>
                              <w:spacing w:line="240" w:lineRule="auto"/>
                              <w:ind w:firstLine="0"/>
                              <w:rPr>
                                <w:sz w:val="13"/>
                                <w:szCs w:val="13"/>
                              </w:rPr>
                            </w:pPr>
                            <w:r>
                              <w:rPr>
                                <w:rFonts w:ascii="Tahoma" w:eastAsia="Tahoma" w:hAnsi="Tahoma" w:cs="Tahoma"/>
                                <w:b/>
                                <w:bCs/>
                                <w:sz w:val="13"/>
                                <w:szCs w:val="13"/>
                              </w:rPr>
                              <w:t>ictiolado</w:t>
                            </w:r>
                          </w:p>
                        </w:tc>
                        <w:tc>
                          <w:tcPr>
                            <w:tcW w:w="1872" w:type="dxa"/>
                            <w:shd w:val="clear" w:color="auto" w:fill="FFFFFF"/>
                            <w:vAlign w:val="bottom"/>
                          </w:tcPr>
                          <w:p w14:paraId="3AACC1B0" w14:textId="77777777" w:rsidR="00555CE0" w:rsidRDefault="00555CE0">
                            <w:pPr>
                              <w:pStyle w:val="Other0"/>
                              <w:spacing w:line="240" w:lineRule="auto"/>
                              <w:ind w:firstLine="0"/>
                              <w:rPr>
                                <w:sz w:val="13"/>
                                <w:szCs w:val="13"/>
                              </w:rPr>
                            </w:pPr>
                            <w:r>
                              <w:rPr>
                                <w:rFonts w:ascii="Tahoma" w:eastAsia="Tahoma" w:hAnsi="Tahoma" w:cs="Tahoma"/>
                                <w:sz w:val="13"/>
                                <w:szCs w:val="13"/>
                              </w:rPr>
                              <w:t>Ictiol</w:t>
                            </w:r>
                          </w:p>
                        </w:tc>
                        <w:tc>
                          <w:tcPr>
                            <w:tcW w:w="538" w:type="dxa"/>
                            <w:shd w:val="clear" w:color="auto" w:fill="FFFFFF"/>
                            <w:vAlign w:val="bottom"/>
                          </w:tcPr>
                          <w:p w14:paraId="108F4F23" w14:textId="77777777" w:rsidR="00555CE0" w:rsidRDefault="00555CE0">
                            <w:pPr>
                              <w:pStyle w:val="Other0"/>
                              <w:spacing w:line="240" w:lineRule="auto"/>
                              <w:ind w:firstLine="0"/>
                              <w:jc w:val="right"/>
                              <w:rPr>
                                <w:sz w:val="13"/>
                                <w:szCs w:val="13"/>
                              </w:rPr>
                            </w:pPr>
                            <w:r>
                              <w:rPr>
                                <w:rFonts w:ascii="Tahoma" w:eastAsia="Tahoma" w:hAnsi="Tahoma" w:cs="Tahoma"/>
                                <w:sz w:val="13"/>
                                <w:szCs w:val="13"/>
                              </w:rPr>
                              <w:t>3 g</w:t>
                            </w:r>
                          </w:p>
                        </w:tc>
                      </w:tr>
                      <w:tr w:rsidR="00555CE0" w14:paraId="1F4CC6C8" w14:textId="77777777">
                        <w:tblPrEx>
                          <w:tblCellMar>
                            <w:top w:w="0" w:type="dxa"/>
                            <w:bottom w:w="0" w:type="dxa"/>
                          </w:tblCellMar>
                        </w:tblPrEx>
                        <w:trPr>
                          <w:trHeight w:hRule="exact" w:val="259"/>
                        </w:trPr>
                        <w:tc>
                          <w:tcPr>
                            <w:tcW w:w="1013" w:type="dxa"/>
                            <w:tcBorders>
                              <w:top w:val="single" w:sz="4" w:space="0" w:color="auto"/>
                            </w:tcBorders>
                            <w:shd w:val="clear" w:color="auto" w:fill="FFFFFF"/>
                            <w:vAlign w:val="bottom"/>
                          </w:tcPr>
                          <w:p w14:paraId="5ADB6945" w14:textId="77777777" w:rsidR="00555CE0" w:rsidRDefault="00555CE0">
                            <w:pPr>
                              <w:pStyle w:val="Other0"/>
                              <w:spacing w:line="240" w:lineRule="auto"/>
                              <w:ind w:firstLine="0"/>
                              <w:rPr>
                                <w:sz w:val="13"/>
                                <w:szCs w:val="13"/>
                              </w:rPr>
                            </w:pPr>
                            <w:r>
                              <w:rPr>
                                <w:rFonts w:ascii="Tahoma" w:eastAsia="Tahoma" w:hAnsi="Tahoma" w:cs="Tahoma"/>
                                <w:b/>
                                <w:bCs/>
                                <w:sz w:val="13"/>
                                <w:szCs w:val="13"/>
                              </w:rPr>
                              <w:t>Agua blanca</w:t>
                            </w:r>
                          </w:p>
                        </w:tc>
                        <w:tc>
                          <w:tcPr>
                            <w:tcW w:w="1872" w:type="dxa"/>
                            <w:tcBorders>
                              <w:top w:val="single" w:sz="4" w:space="0" w:color="auto"/>
                            </w:tcBorders>
                            <w:shd w:val="clear" w:color="auto" w:fill="FFFFFF"/>
                            <w:vAlign w:val="bottom"/>
                          </w:tcPr>
                          <w:p w14:paraId="2E6270CE" w14:textId="77777777" w:rsidR="00555CE0" w:rsidRDefault="00555CE0">
                            <w:pPr>
                              <w:pStyle w:val="Other0"/>
                              <w:spacing w:line="240" w:lineRule="auto"/>
                              <w:ind w:firstLine="0"/>
                              <w:rPr>
                                <w:sz w:val="13"/>
                                <w:szCs w:val="13"/>
                              </w:rPr>
                            </w:pPr>
                            <w:r>
                              <w:rPr>
                                <w:rFonts w:ascii="Tahoma" w:eastAsia="Tahoma" w:hAnsi="Tahoma" w:cs="Tahoma"/>
                                <w:sz w:val="13"/>
                                <w:szCs w:val="13"/>
                              </w:rPr>
                              <w:t>Subacetato de plomo al 2 %.</w:t>
                            </w:r>
                          </w:p>
                        </w:tc>
                        <w:tc>
                          <w:tcPr>
                            <w:tcW w:w="538" w:type="dxa"/>
                            <w:tcBorders>
                              <w:top w:val="single" w:sz="4" w:space="0" w:color="auto"/>
                            </w:tcBorders>
                            <w:shd w:val="clear" w:color="auto" w:fill="FFFFFF"/>
                          </w:tcPr>
                          <w:p w14:paraId="118E6887" w14:textId="77777777" w:rsidR="00555CE0" w:rsidRDefault="00555CE0">
                            <w:pPr>
                              <w:rPr>
                                <w:sz w:val="10"/>
                                <w:szCs w:val="10"/>
                              </w:rPr>
                            </w:pPr>
                          </w:p>
                        </w:tc>
                      </w:tr>
                      <w:tr w:rsidR="00555CE0" w14:paraId="34DB635A" w14:textId="77777777">
                        <w:tblPrEx>
                          <w:tblCellMar>
                            <w:top w:w="0" w:type="dxa"/>
                            <w:bottom w:w="0" w:type="dxa"/>
                          </w:tblCellMar>
                        </w:tblPrEx>
                        <w:trPr>
                          <w:trHeight w:hRule="exact" w:val="235"/>
                        </w:trPr>
                        <w:tc>
                          <w:tcPr>
                            <w:tcW w:w="1013" w:type="dxa"/>
                            <w:shd w:val="clear" w:color="auto" w:fill="FFFFFF"/>
                          </w:tcPr>
                          <w:p w14:paraId="5F72A1EC" w14:textId="77777777" w:rsidR="00555CE0" w:rsidRDefault="00555CE0">
                            <w:pPr>
                              <w:pStyle w:val="Other0"/>
                              <w:spacing w:line="240" w:lineRule="auto"/>
                              <w:ind w:firstLine="0"/>
                              <w:rPr>
                                <w:sz w:val="13"/>
                                <w:szCs w:val="13"/>
                              </w:rPr>
                            </w:pPr>
                            <w:r>
                              <w:rPr>
                                <w:rFonts w:ascii="Tahoma" w:eastAsia="Tahoma" w:hAnsi="Tahoma" w:cs="Tahoma"/>
                                <w:b/>
                                <w:bCs/>
                                <w:sz w:val="13"/>
                                <w:szCs w:val="13"/>
                              </w:rPr>
                              <w:t>de codex</w:t>
                            </w:r>
                          </w:p>
                        </w:tc>
                        <w:tc>
                          <w:tcPr>
                            <w:tcW w:w="1872" w:type="dxa"/>
                            <w:shd w:val="clear" w:color="auto" w:fill="FFFFFF"/>
                          </w:tcPr>
                          <w:p w14:paraId="4BBACE93" w14:textId="77777777" w:rsidR="00555CE0" w:rsidRDefault="00555CE0">
                            <w:pPr>
                              <w:pStyle w:val="Other0"/>
                              <w:spacing w:line="240" w:lineRule="auto"/>
                              <w:ind w:firstLine="0"/>
                              <w:rPr>
                                <w:sz w:val="13"/>
                                <w:szCs w:val="13"/>
                              </w:rPr>
                            </w:pPr>
                            <w:r>
                              <w:rPr>
                                <w:rFonts w:ascii="Tahoma" w:eastAsia="Tahoma" w:hAnsi="Tahoma" w:cs="Tahoma"/>
                                <w:sz w:val="13"/>
                                <w:szCs w:val="13"/>
                              </w:rPr>
                              <w:t>Diluír al medio.</w:t>
                            </w:r>
                          </w:p>
                        </w:tc>
                        <w:tc>
                          <w:tcPr>
                            <w:tcW w:w="538" w:type="dxa"/>
                            <w:shd w:val="clear" w:color="auto" w:fill="FFFFFF"/>
                          </w:tcPr>
                          <w:p w14:paraId="5893B032" w14:textId="77777777" w:rsidR="00555CE0" w:rsidRDefault="00555CE0">
                            <w:pPr>
                              <w:rPr>
                                <w:sz w:val="10"/>
                                <w:szCs w:val="10"/>
                              </w:rPr>
                            </w:pPr>
                          </w:p>
                        </w:tc>
                      </w:tr>
                      <w:tr w:rsidR="00555CE0" w14:paraId="0D459033" w14:textId="77777777">
                        <w:tblPrEx>
                          <w:tblCellMar>
                            <w:top w:w="0" w:type="dxa"/>
                            <w:bottom w:w="0" w:type="dxa"/>
                          </w:tblCellMar>
                        </w:tblPrEx>
                        <w:trPr>
                          <w:trHeight w:hRule="exact" w:val="259"/>
                        </w:trPr>
                        <w:tc>
                          <w:tcPr>
                            <w:tcW w:w="1013" w:type="dxa"/>
                            <w:tcBorders>
                              <w:top w:val="single" w:sz="4" w:space="0" w:color="auto"/>
                            </w:tcBorders>
                            <w:shd w:val="clear" w:color="auto" w:fill="FFFFFF"/>
                            <w:vAlign w:val="bottom"/>
                          </w:tcPr>
                          <w:p w14:paraId="5F7F50D4" w14:textId="77777777" w:rsidR="00555CE0" w:rsidRDefault="00555CE0">
                            <w:pPr>
                              <w:pStyle w:val="Other0"/>
                              <w:spacing w:line="240" w:lineRule="auto"/>
                              <w:ind w:firstLine="0"/>
                              <w:rPr>
                                <w:sz w:val="13"/>
                                <w:szCs w:val="13"/>
                              </w:rPr>
                            </w:pPr>
                            <w:r>
                              <w:rPr>
                                <w:rFonts w:ascii="Tahoma" w:eastAsia="Tahoma" w:hAnsi="Tahoma" w:cs="Tahoma"/>
                                <w:b/>
                                <w:bCs/>
                                <w:sz w:val="13"/>
                                <w:szCs w:val="13"/>
                              </w:rPr>
                              <w:t>Agua</w:t>
                            </w:r>
                          </w:p>
                        </w:tc>
                        <w:tc>
                          <w:tcPr>
                            <w:tcW w:w="1872" w:type="dxa"/>
                            <w:tcBorders>
                              <w:top w:val="single" w:sz="4" w:space="0" w:color="auto"/>
                            </w:tcBorders>
                            <w:shd w:val="clear" w:color="auto" w:fill="FFFFFF"/>
                            <w:vAlign w:val="bottom"/>
                          </w:tcPr>
                          <w:p w14:paraId="324CCCC1" w14:textId="77777777" w:rsidR="00555CE0" w:rsidRDefault="00555CE0">
                            <w:pPr>
                              <w:pStyle w:val="Other0"/>
                              <w:spacing w:line="240" w:lineRule="auto"/>
                              <w:ind w:firstLine="0"/>
                              <w:rPr>
                                <w:sz w:val="13"/>
                                <w:szCs w:val="13"/>
                              </w:rPr>
                            </w:pPr>
                            <w:r>
                              <w:rPr>
                                <w:rFonts w:ascii="Tahoma" w:eastAsia="Tahoma" w:hAnsi="Tahoma" w:cs="Tahoma"/>
                                <w:sz w:val="13"/>
                                <w:szCs w:val="13"/>
                              </w:rPr>
                              <w:t>Sulfato de Cobre</w:t>
                            </w:r>
                          </w:p>
                        </w:tc>
                        <w:tc>
                          <w:tcPr>
                            <w:tcW w:w="538" w:type="dxa"/>
                            <w:tcBorders>
                              <w:top w:val="single" w:sz="4" w:space="0" w:color="auto"/>
                            </w:tcBorders>
                            <w:shd w:val="clear" w:color="auto" w:fill="FFFFFF"/>
                            <w:vAlign w:val="bottom"/>
                          </w:tcPr>
                          <w:p w14:paraId="4757C5A1" w14:textId="77777777" w:rsidR="00555CE0" w:rsidRDefault="00555CE0">
                            <w:pPr>
                              <w:pStyle w:val="Other0"/>
                              <w:spacing w:line="240" w:lineRule="auto"/>
                              <w:ind w:firstLine="0"/>
                              <w:jc w:val="right"/>
                              <w:rPr>
                                <w:sz w:val="13"/>
                                <w:szCs w:val="13"/>
                              </w:rPr>
                            </w:pPr>
                            <w:r>
                              <w:rPr>
                                <w:rFonts w:ascii="Tahoma" w:eastAsia="Tahoma" w:hAnsi="Tahoma" w:cs="Tahoma"/>
                                <w:sz w:val="13"/>
                                <w:szCs w:val="13"/>
                              </w:rPr>
                              <w:t>1 g</w:t>
                            </w:r>
                          </w:p>
                        </w:tc>
                      </w:tr>
                      <w:tr w:rsidR="00555CE0" w14:paraId="14808943" w14:textId="77777777">
                        <w:tblPrEx>
                          <w:tblCellMar>
                            <w:top w:w="0" w:type="dxa"/>
                            <w:bottom w:w="0" w:type="dxa"/>
                          </w:tblCellMar>
                        </w:tblPrEx>
                        <w:trPr>
                          <w:trHeight w:hRule="exact" w:val="235"/>
                        </w:trPr>
                        <w:tc>
                          <w:tcPr>
                            <w:tcW w:w="1013" w:type="dxa"/>
                            <w:shd w:val="clear" w:color="auto" w:fill="FFFFFF"/>
                            <w:vAlign w:val="bottom"/>
                          </w:tcPr>
                          <w:p w14:paraId="40B9BEC8" w14:textId="77777777" w:rsidR="00555CE0" w:rsidRDefault="00555CE0">
                            <w:pPr>
                              <w:pStyle w:val="Other0"/>
                              <w:spacing w:line="240" w:lineRule="auto"/>
                              <w:ind w:firstLine="0"/>
                              <w:rPr>
                                <w:sz w:val="13"/>
                                <w:szCs w:val="13"/>
                              </w:rPr>
                            </w:pPr>
                            <w:r>
                              <w:rPr>
                                <w:rFonts w:ascii="Tahoma" w:eastAsia="Tahoma" w:hAnsi="Tahoma" w:cs="Tahoma"/>
                                <w:b/>
                                <w:bCs/>
                                <w:sz w:val="13"/>
                                <w:szCs w:val="13"/>
                              </w:rPr>
                              <w:t>D'alibour</w:t>
                            </w:r>
                          </w:p>
                        </w:tc>
                        <w:tc>
                          <w:tcPr>
                            <w:tcW w:w="1872" w:type="dxa"/>
                            <w:shd w:val="clear" w:color="auto" w:fill="FFFFFF"/>
                            <w:vAlign w:val="bottom"/>
                          </w:tcPr>
                          <w:p w14:paraId="30D8D8B9" w14:textId="77777777" w:rsidR="00555CE0" w:rsidRDefault="00555CE0">
                            <w:pPr>
                              <w:pStyle w:val="Other0"/>
                              <w:spacing w:line="240" w:lineRule="auto"/>
                              <w:ind w:firstLine="0"/>
                              <w:rPr>
                                <w:sz w:val="13"/>
                                <w:szCs w:val="13"/>
                              </w:rPr>
                            </w:pPr>
                            <w:r>
                              <w:rPr>
                                <w:rFonts w:ascii="Tahoma" w:eastAsia="Tahoma" w:hAnsi="Tahoma" w:cs="Tahoma"/>
                                <w:sz w:val="13"/>
                                <w:szCs w:val="13"/>
                              </w:rPr>
                              <w:t>Sulfato de Zinc</w:t>
                            </w:r>
                          </w:p>
                        </w:tc>
                        <w:tc>
                          <w:tcPr>
                            <w:tcW w:w="538" w:type="dxa"/>
                            <w:shd w:val="clear" w:color="auto" w:fill="FFFFFF"/>
                            <w:vAlign w:val="bottom"/>
                          </w:tcPr>
                          <w:p w14:paraId="09FEF16D" w14:textId="77777777" w:rsidR="00555CE0" w:rsidRDefault="00555CE0">
                            <w:pPr>
                              <w:pStyle w:val="Other0"/>
                              <w:spacing w:line="240" w:lineRule="auto"/>
                              <w:ind w:firstLine="0"/>
                              <w:jc w:val="right"/>
                              <w:rPr>
                                <w:sz w:val="13"/>
                                <w:szCs w:val="13"/>
                              </w:rPr>
                            </w:pPr>
                            <w:r>
                              <w:rPr>
                                <w:rFonts w:ascii="Tahoma" w:eastAsia="Tahoma" w:hAnsi="Tahoma" w:cs="Tahoma"/>
                                <w:sz w:val="13"/>
                                <w:szCs w:val="13"/>
                              </w:rPr>
                              <w:t>4 g</w:t>
                            </w:r>
                          </w:p>
                        </w:tc>
                      </w:tr>
                      <w:tr w:rsidR="00555CE0" w14:paraId="40209D1D" w14:textId="77777777">
                        <w:tblPrEx>
                          <w:tblCellMar>
                            <w:top w:w="0" w:type="dxa"/>
                            <w:bottom w:w="0" w:type="dxa"/>
                          </w:tblCellMar>
                        </w:tblPrEx>
                        <w:trPr>
                          <w:trHeight w:hRule="exact" w:val="250"/>
                        </w:trPr>
                        <w:tc>
                          <w:tcPr>
                            <w:tcW w:w="1013" w:type="dxa"/>
                            <w:shd w:val="clear" w:color="auto" w:fill="FFFFFF"/>
                          </w:tcPr>
                          <w:p w14:paraId="221E9EB1" w14:textId="77777777" w:rsidR="00555CE0" w:rsidRDefault="00555CE0">
                            <w:pPr>
                              <w:rPr>
                                <w:sz w:val="10"/>
                                <w:szCs w:val="10"/>
                              </w:rPr>
                            </w:pPr>
                          </w:p>
                        </w:tc>
                        <w:tc>
                          <w:tcPr>
                            <w:tcW w:w="1872" w:type="dxa"/>
                            <w:shd w:val="clear" w:color="auto" w:fill="FFFFFF"/>
                            <w:vAlign w:val="bottom"/>
                          </w:tcPr>
                          <w:p w14:paraId="0BBAAD7E" w14:textId="77777777" w:rsidR="00555CE0" w:rsidRDefault="00555CE0">
                            <w:pPr>
                              <w:pStyle w:val="Other0"/>
                              <w:spacing w:line="240" w:lineRule="auto"/>
                              <w:ind w:firstLine="0"/>
                              <w:rPr>
                                <w:sz w:val="13"/>
                                <w:szCs w:val="13"/>
                              </w:rPr>
                            </w:pPr>
                            <w:r>
                              <w:rPr>
                                <w:rFonts w:ascii="Tahoma" w:eastAsia="Tahoma" w:hAnsi="Tahoma" w:cs="Tahoma"/>
                                <w:sz w:val="13"/>
                                <w:szCs w:val="13"/>
                              </w:rPr>
                              <w:t>Tintura de azafrán</w:t>
                            </w:r>
                          </w:p>
                        </w:tc>
                        <w:tc>
                          <w:tcPr>
                            <w:tcW w:w="538" w:type="dxa"/>
                            <w:shd w:val="clear" w:color="auto" w:fill="FFFFFF"/>
                            <w:vAlign w:val="bottom"/>
                          </w:tcPr>
                          <w:p w14:paraId="139E6F4D" w14:textId="77777777" w:rsidR="00555CE0" w:rsidRDefault="00555CE0">
                            <w:pPr>
                              <w:pStyle w:val="Other0"/>
                              <w:spacing w:line="240" w:lineRule="auto"/>
                              <w:ind w:firstLine="0"/>
                              <w:jc w:val="right"/>
                              <w:rPr>
                                <w:sz w:val="13"/>
                                <w:szCs w:val="13"/>
                              </w:rPr>
                            </w:pPr>
                            <w:r>
                              <w:rPr>
                                <w:rFonts w:ascii="Tahoma" w:eastAsia="Tahoma" w:hAnsi="Tahoma" w:cs="Tahoma"/>
                                <w:sz w:val="13"/>
                                <w:szCs w:val="13"/>
                              </w:rPr>
                              <w:t>1 cc</w:t>
                            </w:r>
                          </w:p>
                        </w:tc>
                      </w:tr>
                      <w:tr w:rsidR="00555CE0" w14:paraId="0516AEF3" w14:textId="77777777">
                        <w:tblPrEx>
                          <w:tblCellMar>
                            <w:top w:w="0" w:type="dxa"/>
                            <w:bottom w:w="0" w:type="dxa"/>
                          </w:tblCellMar>
                        </w:tblPrEx>
                        <w:trPr>
                          <w:trHeight w:hRule="exact" w:val="254"/>
                        </w:trPr>
                        <w:tc>
                          <w:tcPr>
                            <w:tcW w:w="1013" w:type="dxa"/>
                            <w:shd w:val="clear" w:color="auto" w:fill="FFFFFF"/>
                          </w:tcPr>
                          <w:p w14:paraId="3E382798" w14:textId="77777777" w:rsidR="00555CE0" w:rsidRDefault="00555CE0">
                            <w:pPr>
                              <w:rPr>
                                <w:sz w:val="10"/>
                                <w:szCs w:val="10"/>
                              </w:rPr>
                            </w:pPr>
                          </w:p>
                        </w:tc>
                        <w:tc>
                          <w:tcPr>
                            <w:tcW w:w="1872" w:type="dxa"/>
                            <w:shd w:val="clear" w:color="auto" w:fill="FFFFFF"/>
                          </w:tcPr>
                          <w:p w14:paraId="0B53C5B1" w14:textId="77777777" w:rsidR="00555CE0" w:rsidRDefault="00555CE0">
                            <w:pPr>
                              <w:pStyle w:val="Other0"/>
                              <w:spacing w:line="240" w:lineRule="auto"/>
                              <w:ind w:firstLine="0"/>
                              <w:rPr>
                                <w:sz w:val="13"/>
                                <w:szCs w:val="13"/>
                              </w:rPr>
                            </w:pPr>
                            <w:r>
                              <w:rPr>
                                <w:rFonts w:ascii="Tahoma" w:eastAsia="Tahoma" w:hAnsi="Tahoma" w:cs="Tahoma"/>
                                <w:sz w:val="13"/>
                                <w:szCs w:val="13"/>
                              </w:rPr>
                              <w:t>Alcohol alcanforado</w:t>
                            </w:r>
                          </w:p>
                        </w:tc>
                        <w:tc>
                          <w:tcPr>
                            <w:tcW w:w="538" w:type="dxa"/>
                            <w:shd w:val="clear" w:color="auto" w:fill="FFFFFF"/>
                          </w:tcPr>
                          <w:p w14:paraId="27D3D81E" w14:textId="77777777" w:rsidR="00555CE0" w:rsidRDefault="00555CE0">
                            <w:pPr>
                              <w:pStyle w:val="Other0"/>
                              <w:spacing w:line="240" w:lineRule="auto"/>
                              <w:ind w:firstLine="0"/>
                              <w:jc w:val="right"/>
                              <w:rPr>
                                <w:sz w:val="13"/>
                                <w:szCs w:val="13"/>
                              </w:rPr>
                            </w:pPr>
                            <w:r>
                              <w:rPr>
                                <w:rFonts w:ascii="Tahoma" w:eastAsia="Tahoma" w:hAnsi="Tahoma" w:cs="Tahoma"/>
                                <w:sz w:val="13"/>
                                <w:szCs w:val="13"/>
                              </w:rPr>
                              <w:t>10 cc</w:t>
                            </w:r>
                          </w:p>
                        </w:tc>
                      </w:tr>
                      <w:tr w:rsidR="00555CE0" w14:paraId="76B55894" w14:textId="77777777">
                        <w:tblPrEx>
                          <w:tblCellMar>
                            <w:top w:w="0" w:type="dxa"/>
                            <w:bottom w:w="0" w:type="dxa"/>
                          </w:tblCellMar>
                        </w:tblPrEx>
                        <w:trPr>
                          <w:trHeight w:hRule="exact" w:val="389"/>
                        </w:trPr>
                        <w:tc>
                          <w:tcPr>
                            <w:tcW w:w="1013" w:type="dxa"/>
                            <w:tcBorders>
                              <w:bottom w:val="single" w:sz="4" w:space="0" w:color="auto"/>
                            </w:tcBorders>
                            <w:shd w:val="clear" w:color="auto" w:fill="FFFFFF"/>
                          </w:tcPr>
                          <w:p w14:paraId="52424EA8" w14:textId="77777777" w:rsidR="00555CE0" w:rsidRDefault="00555CE0">
                            <w:pPr>
                              <w:rPr>
                                <w:sz w:val="10"/>
                                <w:szCs w:val="10"/>
                              </w:rPr>
                            </w:pPr>
                          </w:p>
                        </w:tc>
                        <w:tc>
                          <w:tcPr>
                            <w:tcW w:w="1872" w:type="dxa"/>
                            <w:tcBorders>
                              <w:bottom w:val="single" w:sz="4" w:space="0" w:color="auto"/>
                            </w:tcBorders>
                            <w:shd w:val="clear" w:color="auto" w:fill="FFFFFF"/>
                          </w:tcPr>
                          <w:p w14:paraId="54D06D94" w14:textId="77777777" w:rsidR="00555CE0" w:rsidRDefault="00555CE0">
                            <w:pPr>
                              <w:pStyle w:val="Other0"/>
                              <w:spacing w:line="240" w:lineRule="auto"/>
                              <w:ind w:firstLine="0"/>
                              <w:rPr>
                                <w:sz w:val="13"/>
                                <w:szCs w:val="13"/>
                              </w:rPr>
                            </w:pPr>
                            <w:r>
                              <w:rPr>
                                <w:rFonts w:ascii="Tahoma" w:eastAsia="Tahoma" w:hAnsi="Tahoma" w:cs="Tahoma"/>
                                <w:sz w:val="13"/>
                                <w:szCs w:val="13"/>
                              </w:rPr>
                              <w:t>Agua csp</w:t>
                            </w:r>
                          </w:p>
                        </w:tc>
                        <w:tc>
                          <w:tcPr>
                            <w:tcW w:w="538" w:type="dxa"/>
                            <w:tcBorders>
                              <w:bottom w:val="single" w:sz="4" w:space="0" w:color="auto"/>
                            </w:tcBorders>
                            <w:shd w:val="clear" w:color="auto" w:fill="FFFFFF"/>
                          </w:tcPr>
                          <w:p w14:paraId="5B08ABD8" w14:textId="77777777" w:rsidR="00555CE0" w:rsidRDefault="00555CE0">
                            <w:pPr>
                              <w:pStyle w:val="Other0"/>
                              <w:spacing w:line="240" w:lineRule="auto"/>
                              <w:ind w:firstLine="0"/>
                              <w:jc w:val="right"/>
                              <w:rPr>
                                <w:sz w:val="13"/>
                                <w:szCs w:val="13"/>
                              </w:rPr>
                            </w:pPr>
                            <w:r>
                              <w:rPr>
                                <w:rFonts w:ascii="Tahoma" w:eastAsia="Tahoma" w:hAnsi="Tahoma" w:cs="Tahoma"/>
                                <w:sz w:val="13"/>
                                <w:szCs w:val="13"/>
                              </w:rPr>
                              <w:t>100 cc</w:t>
                            </w:r>
                          </w:p>
                        </w:tc>
                      </w:tr>
                    </w:tbl>
                    <w:p w14:paraId="2614212D" w14:textId="77777777" w:rsidR="00555CE0" w:rsidRDefault="00555CE0">
                      <w:pPr>
                        <w:spacing w:line="1" w:lineRule="exact"/>
                      </w:pPr>
                    </w:p>
                  </w:txbxContent>
                </v:textbox>
                <w10:wrap type="topAndBottom" anchorx="margin"/>
              </v:shape>
            </w:pict>
          </mc:Fallback>
        </mc:AlternateContent>
      </w:r>
      <w:r>
        <w:br w:type="page"/>
      </w:r>
    </w:p>
    <w:p w14:paraId="5EB4BF82" w14:textId="77777777" w:rsidR="00555CE0" w:rsidRDefault="00555CE0">
      <w:pPr xmlns:w="http://schemas.openxmlformats.org/wordprocessingml/2006/main">
        <w:pStyle w:val="Heading41"/>
        <w:keepNext/>
        <w:keepLines/>
        <w:spacing w:after="440" w:line="240" w:lineRule="auto"/>
      </w:pPr>
      <w:bookmarkStart xmlns:w="http://schemas.openxmlformats.org/wordprocessingml/2006/main" w:id="3114" w:name="bookmark6625"/>
      <w:bookmarkStart xmlns:w="http://schemas.openxmlformats.org/wordprocessingml/2006/main" w:id="3115" w:name="bookmark6626"/>
      <w:bookmarkStart xmlns:w="http://schemas.openxmlformats.org/wordprocessingml/2006/main" w:id="3116" w:name="bookmark6627"/>
      <w:r xmlns:w="http://schemas.openxmlformats.org/wordprocessingml/2006/main">
        <w:rPr>
          <w:b w:val="0"/>
          <w:bCs w:val="0"/>
        </w:rPr>
        <w:t xml:space="preserve">XXII.15. </w:t>
      </w:r>
      <w:r xmlns:w="http://schemas.openxmlformats.org/wordprocessingml/2006/main">
        <w:t xml:space="preserve">VITAMINE ȘI MINERALE</w:t>
      </w:r>
      <w:bookmarkEnd xmlns:w="http://schemas.openxmlformats.org/wordprocessingml/2006/main" w:id="3114"/>
      <w:bookmarkEnd xmlns:w="http://schemas.openxmlformats.org/wordprocessingml/2006/main" w:id="3115"/>
      <w:bookmarkEnd xmlns:w="http://schemas.openxmlformats.org/wordprocessingml/2006/main" w:id="3116"/>
    </w:p>
    <w:tbl>
      <w:tblPr>
        <w:tblOverlap w:val="never"/>
        <w:tblW w:w="0" w:type="auto"/>
        <w:jc w:val="center"/>
        <w:tblLayout w:type="fixed"/>
        <w:tblCellMar>
          <w:left w:w="10" w:type="dxa"/>
          <w:right w:w="10" w:type="dxa"/>
        </w:tblCellMar>
        <w:tblLook w:val="04A0" w:firstRow="1" w:lastRow="0" w:firstColumn="1" w:lastColumn="0" w:noHBand="0" w:noVBand="1"/>
      </w:tblPr>
      <w:tblGrid>
        <w:gridCol w:w="1090"/>
        <w:gridCol w:w="2616"/>
        <w:gridCol w:w="533"/>
        <w:gridCol w:w="1666"/>
        <w:gridCol w:w="1104"/>
      </w:tblGrid>
      <w:tr w:rsidR="00555CE0" w14:paraId="2DDF9286" w14:textId="77777777">
        <w:tblPrEx>
          <w:tblCellMar>
            <w:top w:w="0" w:type="dxa"/>
            <w:bottom w:w="0" w:type="dxa"/>
          </w:tblCellMar>
        </w:tblPrEx>
        <w:trPr>
          <w:trHeight w:hRule="exact" w:val="403"/>
          <w:jc w:val="center"/>
        </w:trPr>
        <w:tc>
          <w:tcPr>
            <w:tcW w:w="1090" w:type="dxa"/>
            <w:tcBorders>
              <w:top w:val="single" w:sz="4" w:space="0" w:color="auto"/>
              <w:left w:val="single" w:sz="4" w:space="0" w:color="auto"/>
            </w:tcBorders>
            <w:shd w:val="clear" w:color="auto" w:fill="D2D3D5"/>
            <w:vAlign w:val="center"/>
          </w:tcPr>
          <w:p w14:paraId="5723C374"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b/>
                <w:bCs/>
                <w:sz w:val="14"/>
                <w:szCs w:val="14"/>
              </w:rPr>
              <w:t xml:space="preserve">Droguri</w:t>
            </w:r>
          </w:p>
        </w:tc>
        <w:tc>
          <w:tcPr>
            <w:tcW w:w="2616" w:type="dxa"/>
            <w:tcBorders>
              <w:top w:val="single" w:sz="4" w:space="0" w:color="auto"/>
            </w:tcBorders>
            <w:shd w:val="clear" w:color="auto" w:fill="D2D3D5"/>
            <w:vAlign w:val="center"/>
          </w:tcPr>
          <w:p w14:paraId="120E2231" w14:textId="77777777" w:rsidR="00555CE0" w:rsidRDefault="00555CE0">
            <w:pPr xmlns:w="http://schemas.openxmlformats.org/wordprocessingml/2006/main">
              <w:pStyle w:val="Other0"/>
              <w:spacing w:line="240" w:lineRule="auto"/>
              <w:ind w:firstLine="780"/>
              <w:rPr>
                <w:sz w:val="14"/>
                <w:szCs w:val="14"/>
              </w:rPr>
            </w:pPr>
            <w:r xmlns:w="http://schemas.openxmlformats.org/wordprocessingml/2006/main">
              <w:rPr>
                <w:rFonts w:ascii="Tahoma" w:eastAsia="Tahoma" w:hAnsi="Tahoma" w:cs="Tahoma"/>
                <w:b/>
                <w:bCs/>
                <w:sz w:val="14"/>
                <w:szCs w:val="14"/>
              </w:rPr>
              <w:t xml:space="preserve">Prezentare</w:t>
            </w:r>
          </w:p>
        </w:tc>
        <w:tc>
          <w:tcPr>
            <w:tcW w:w="533" w:type="dxa"/>
            <w:tcBorders>
              <w:top w:val="single" w:sz="4" w:space="0" w:color="auto"/>
            </w:tcBorders>
            <w:shd w:val="clear" w:color="auto" w:fill="D2D3D5"/>
            <w:vAlign w:val="center"/>
          </w:tcPr>
          <w:p w14:paraId="43427E9A"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Prin</w:t>
            </w:r>
          </w:p>
        </w:tc>
        <w:tc>
          <w:tcPr>
            <w:tcW w:w="1666" w:type="dxa"/>
            <w:tcBorders>
              <w:top w:val="single" w:sz="4" w:space="0" w:color="auto"/>
            </w:tcBorders>
            <w:shd w:val="clear" w:color="auto" w:fill="D2D3D5"/>
            <w:vAlign w:val="center"/>
          </w:tcPr>
          <w:p w14:paraId="68FFBAC0"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Doza</w:t>
            </w:r>
          </w:p>
        </w:tc>
        <w:tc>
          <w:tcPr>
            <w:tcW w:w="1104" w:type="dxa"/>
            <w:tcBorders>
              <w:top w:val="single" w:sz="4" w:space="0" w:color="auto"/>
              <w:right w:val="single" w:sz="4" w:space="0" w:color="auto"/>
            </w:tcBorders>
            <w:shd w:val="clear" w:color="auto" w:fill="D2D3D5"/>
            <w:vAlign w:val="center"/>
          </w:tcPr>
          <w:p w14:paraId="35AC4BAA" w14:textId="77777777" w:rsidR="00555CE0" w:rsidRDefault="00555CE0">
            <w:pPr xmlns:w="http://schemas.openxmlformats.org/wordprocessingml/2006/main">
              <w:pStyle w:val="Other0"/>
              <w:spacing w:line="240" w:lineRule="auto"/>
              <w:ind w:firstLine="420"/>
              <w:jc w:val="both"/>
              <w:rPr>
                <w:sz w:val="14"/>
                <w:szCs w:val="14"/>
              </w:rPr>
            </w:pPr>
            <w:r xmlns:w="http://schemas.openxmlformats.org/wordprocessingml/2006/main">
              <w:rPr>
                <w:rFonts w:ascii="Tahoma" w:eastAsia="Tahoma" w:hAnsi="Tahoma" w:cs="Tahoma"/>
                <w:b/>
                <w:bCs/>
                <w:sz w:val="14"/>
                <w:szCs w:val="14"/>
              </w:rPr>
              <w:t xml:space="preserve">Interval</w:t>
            </w:r>
          </w:p>
        </w:tc>
      </w:tr>
      <w:tr w:rsidR="00555CE0" w14:paraId="682CE91B" w14:textId="77777777">
        <w:tblPrEx>
          <w:tblCellMar>
            <w:top w:w="0" w:type="dxa"/>
            <w:bottom w:w="0" w:type="dxa"/>
          </w:tblCellMar>
        </w:tblPrEx>
        <w:trPr>
          <w:trHeight w:hRule="exact" w:val="350"/>
          <w:jc w:val="center"/>
        </w:trPr>
        <w:tc>
          <w:tcPr>
            <w:tcW w:w="1090" w:type="dxa"/>
            <w:tcBorders>
              <w:top w:val="single" w:sz="4" w:space="0" w:color="auto"/>
            </w:tcBorders>
            <w:shd w:val="clear" w:color="auto" w:fill="FFFFFF"/>
            <w:vAlign w:val="bottom"/>
          </w:tcPr>
          <w:p w14:paraId="7504E96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Vitamina A</w:t>
            </w:r>
          </w:p>
        </w:tc>
        <w:tc>
          <w:tcPr>
            <w:tcW w:w="2616" w:type="dxa"/>
            <w:tcBorders>
              <w:top w:val="single" w:sz="4" w:space="0" w:color="auto"/>
            </w:tcBorders>
            <w:shd w:val="clear" w:color="auto" w:fill="FFFFFF"/>
            <w:vAlign w:val="bottom"/>
          </w:tcPr>
          <w:p w14:paraId="587A321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Cap. 5.000-25.000-50.000-100.000 UI</w:t>
            </w:r>
          </w:p>
        </w:tc>
        <w:tc>
          <w:tcPr>
            <w:tcW w:w="533" w:type="dxa"/>
            <w:tcBorders>
              <w:top w:val="single" w:sz="4" w:space="0" w:color="auto"/>
            </w:tcBorders>
            <w:shd w:val="clear" w:color="auto" w:fill="FFFFFF"/>
            <w:vAlign w:val="bottom"/>
          </w:tcPr>
          <w:p w14:paraId="62E15062"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Ordin de comandă</w:t>
            </w:r>
          </w:p>
        </w:tc>
        <w:tc>
          <w:tcPr>
            <w:tcW w:w="1666" w:type="dxa"/>
            <w:tcBorders>
              <w:top w:val="single" w:sz="4" w:space="0" w:color="auto"/>
            </w:tcBorders>
            <w:shd w:val="clear" w:color="auto" w:fill="FFFFFF"/>
            <w:vAlign w:val="bottom"/>
          </w:tcPr>
          <w:p w14:paraId="78D5B53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5000-100000 UI</w:t>
            </w:r>
          </w:p>
        </w:tc>
        <w:tc>
          <w:tcPr>
            <w:tcW w:w="1104" w:type="dxa"/>
            <w:tcBorders>
              <w:top w:val="single" w:sz="4" w:space="0" w:color="auto"/>
            </w:tcBorders>
            <w:shd w:val="clear" w:color="auto" w:fill="FFFFFF"/>
            <w:vAlign w:val="bottom"/>
          </w:tcPr>
          <w:p w14:paraId="3996C5BE"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24 de ore</w:t>
            </w:r>
          </w:p>
        </w:tc>
      </w:tr>
      <w:tr w:rsidR="00555CE0" w14:paraId="76D67AA4" w14:textId="77777777">
        <w:tblPrEx>
          <w:tblCellMar>
            <w:top w:w="0" w:type="dxa"/>
            <w:bottom w:w="0" w:type="dxa"/>
          </w:tblCellMar>
        </w:tblPrEx>
        <w:trPr>
          <w:trHeight w:hRule="exact" w:val="245"/>
          <w:jc w:val="center"/>
        </w:trPr>
        <w:tc>
          <w:tcPr>
            <w:tcW w:w="1090" w:type="dxa"/>
            <w:shd w:val="clear" w:color="auto" w:fill="FFFFFF"/>
          </w:tcPr>
          <w:p w14:paraId="1DF79DE8" w14:textId="77777777" w:rsidR="00555CE0" w:rsidRDefault="00555CE0">
            <w:pPr>
              <w:rPr>
                <w:sz w:val="10"/>
                <w:szCs w:val="10"/>
              </w:rPr>
            </w:pPr>
          </w:p>
        </w:tc>
        <w:tc>
          <w:tcPr>
            <w:tcW w:w="2616" w:type="dxa"/>
            <w:shd w:val="clear" w:color="auto" w:fill="FFFFFF"/>
            <w:vAlign w:val="bottom"/>
          </w:tcPr>
          <w:p w14:paraId="3F7192B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Picături 30.000 UI/ml</w:t>
            </w:r>
          </w:p>
        </w:tc>
        <w:tc>
          <w:tcPr>
            <w:tcW w:w="533" w:type="dxa"/>
            <w:shd w:val="clear" w:color="auto" w:fill="FFFFFF"/>
            <w:vAlign w:val="bottom"/>
          </w:tcPr>
          <w:p w14:paraId="0317451D"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Ordin de comandă</w:t>
            </w:r>
          </w:p>
        </w:tc>
        <w:tc>
          <w:tcPr>
            <w:tcW w:w="1666" w:type="dxa"/>
            <w:shd w:val="clear" w:color="auto" w:fill="FFFFFF"/>
          </w:tcPr>
          <w:p w14:paraId="2EC324F4" w14:textId="77777777" w:rsidR="00555CE0" w:rsidRDefault="00555CE0">
            <w:pPr>
              <w:rPr>
                <w:sz w:val="10"/>
                <w:szCs w:val="10"/>
              </w:rPr>
            </w:pPr>
          </w:p>
        </w:tc>
        <w:tc>
          <w:tcPr>
            <w:tcW w:w="1104" w:type="dxa"/>
            <w:shd w:val="clear" w:color="auto" w:fill="FFFFFF"/>
          </w:tcPr>
          <w:p w14:paraId="0F6D800F" w14:textId="77777777" w:rsidR="00555CE0" w:rsidRDefault="00555CE0">
            <w:pPr>
              <w:rPr>
                <w:sz w:val="10"/>
                <w:szCs w:val="10"/>
              </w:rPr>
            </w:pPr>
          </w:p>
        </w:tc>
      </w:tr>
      <w:tr w:rsidR="00555CE0" w14:paraId="213FF8AC" w14:textId="77777777">
        <w:tblPrEx>
          <w:tblCellMar>
            <w:top w:w="0" w:type="dxa"/>
            <w:bottom w:w="0" w:type="dxa"/>
          </w:tblCellMar>
        </w:tblPrEx>
        <w:trPr>
          <w:trHeight w:hRule="exact" w:val="230"/>
          <w:jc w:val="center"/>
        </w:trPr>
        <w:tc>
          <w:tcPr>
            <w:tcW w:w="1090" w:type="dxa"/>
            <w:shd w:val="clear" w:color="auto" w:fill="FFFFFF"/>
          </w:tcPr>
          <w:p w14:paraId="1D2BD274" w14:textId="77777777" w:rsidR="00555CE0" w:rsidRDefault="00555CE0">
            <w:pPr>
              <w:rPr>
                <w:sz w:val="10"/>
                <w:szCs w:val="10"/>
              </w:rPr>
            </w:pPr>
          </w:p>
        </w:tc>
        <w:tc>
          <w:tcPr>
            <w:tcW w:w="2616" w:type="dxa"/>
            <w:shd w:val="clear" w:color="auto" w:fill="FFFFFF"/>
            <w:vAlign w:val="bottom"/>
          </w:tcPr>
          <w:p w14:paraId="35355CC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Picături (asociate C și D) 5.000 UI/0,6 ml</w:t>
            </w:r>
          </w:p>
        </w:tc>
        <w:tc>
          <w:tcPr>
            <w:tcW w:w="533" w:type="dxa"/>
            <w:shd w:val="clear" w:color="auto" w:fill="FFFFFF"/>
            <w:vAlign w:val="bottom"/>
          </w:tcPr>
          <w:p w14:paraId="5B34C6FC"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Ordin de comandă</w:t>
            </w:r>
          </w:p>
        </w:tc>
        <w:tc>
          <w:tcPr>
            <w:tcW w:w="1666" w:type="dxa"/>
            <w:shd w:val="clear" w:color="auto" w:fill="FFFFFF"/>
          </w:tcPr>
          <w:p w14:paraId="12C28E16" w14:textId="77777777" w:rsidR="00555CE0" w:rsidRDefault="00555CE0">
            <w:pPr>
              <w:rPr>
                <w:sz w:val="10"/>
                <w:szCs w:val="10"/>
              </w:rPr>
            </w:pPr>
          </w:p>
        </w:tc>
        <w:tc>
          <w:tcPr>
            <w:tcW w:w="1104" w:type="dxa"/>
            <w:shd w:val="clear" w:color="auto" w:fill="FFFFFF"/>
          </w:tcPr>
          <w:p w14:paraId="4CD1A1FB" w14:textId="77777777" w:rsidR="00555CE0" w:rsidRDefault="00555CE0">
            <w:pPr>
              <w:rPr>
                <w:sz w:val="10"/>
                <w:szCs w:val="10"/>
              </w:rPr>
            </w:pPr>
          </w:p>
        </w:tc>
      </w:tr>
      <w:tr w:rsidR="00555CE0" w14:paraId="3F7B4668" w14:textId="77777777">
        <w:tblPrEx>
          <w:tblCellMar>
            <w:top w:w="0" w:type="dxa"/>
            <w:bottom w:w="0" w:type="dxa"/>
          </w:tblCellMar>
        </w:tblPrEx>
        <w:trPr>
          <w:trHeight w:hRule="exact" w:val="264"/>
          <w:jc w:val="center"/>
        </w:trPr>
        <w:tc>
          <w:tcPr>
            <w:tcW w:w="1090" w:type="dxa"/>
            <w:tcBorders>
              <w:top w:val="single" w:sz="4" w:space="0" w:color="auto"/>
            </w:tcBorders>
            <w:shd w:val="clear" w:color="auto" w:fill="FFFFFF"/>
            <w:vAlign w:val="bottom"/>
          </w:tcPr>
          <w:p w14:paraId="2E3393D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Vitamina D</w:t>
            </w:r>
          </w:p>
        </w:tc>
        <w:tc>
          <w:tcPr>
            <w:tcW w:w="2616" w:type="dxa"/>
            <w:tcBorders>
              <w:top w:val="single" w:sz="4" w:space="0" w:color="auto"/>
            </w:tcBorders>
            <w:shd w:val="clear" w:color="auto" w:fill="FFFFFF"/>
            <w:vAlign w:val="bottom"/>
          </w:tcPr>
          <w:p w14:paraId="0BBB38C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Picături 500 UI/picătură</w:t>
            </w:r>
          </w:p>
        </w:tc>
        <w:tc>
          <w:tcPr>
            <w:tcW w:w="533" w:type="dxa"/>
            <w:tcBorders>
              <w:top w:val="single" w:sz="4" w:space="0" w:color="auto"/>
            </w:tcBorders>
            <w:shd w:val="clear" w:color="auto" w:fill="FFFFFF"/>
            <w:vAlign w:val="bottom"/>
          </w:tcPr>
          <w:p w14:paraId="287F1C4A"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Ordin de comandă</w:t>
            </w:r>
          </w:p>
        </w:tc>
        <w:tc>
          <w:tcPr>
            <w:tcW w:w="1666" w:type="dxa"/>
            <w:tcBorders>
              <w:top w:val="single" w:sz="4" w:space="0" w:color="auto"/>
            </w:tcBorders>
            <w:shd w:val="clear" w:color="auto" w:fill="FFFFFF"/>
            <w:vAlign w:val="bottom"/>
          </w:tcPr>
          <w:p w14:paraId="2F6D1A7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1000-5000 U</w:t>
            </w:r>
          </w:p>
        </w:tc>
        <w:tc>
          <w:tcPr>
            <w:tcW w:w="1104" w:type="dxa"/>
            <w:tcBorders>
              <w:top w:val="single" w:sz="4" w:space="0" w:color="auto"/>
            </w:tcBorders>
            <w:shd w:val="clear" w:color="auto" w:fill="FFFFFF"/>
            <w:vAlign w:val="bottom"/>
          </w:tcPr>
          <w:p w14:paraId="079D7AC3"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24 de ore</w:t>
            </w:r>
          </w:p>
        </w:tc>
      </w:tr>
      <w:tr w:rsidR="00555CE0" w14:paraId="5DA04F0A" w14:textId="77777777">
        <w:tblPrEx>
          <w:tblCellMar>
            <w:top w:w="0" w:type="dxa"/>
            <w:bottom w:w="0" w:type="dxa"/>
          </w:tblCellMar>
        </w:tblPrEx>
        <w:trPr>
          <w:trHeight w:hRule="exact" w:val="250"/>
          <w:jc w:val="center"/>
        </w:trPr>
        <w:tc>
          <w:tcPr>
            <w:tcW w:w="1090" w:type="dxa"/>
            <w:shd w:val="clear" w:color="auto" w:fill="FFFFFF"/>
          </w:tcPr>
          <w:p w14:paraId="7748ED21" w14:textId="77777777" w:rsidR="00555CE0" w:rsidRDefault="00555CE0">
            <w:pPr>
              <w:rPr>
                <w:sz w:val="10"/>
                <w:szCs w:val="10"/>
              </w:rPr>
            </w:pPr>
          </w:p>
        </w:tc>
        <w:tc>
          <w:tcPr>
            <w:tcW w:w="2616" w:type="dxa"/>
            <w:shd w:val="clear" w:color="auto" w:fill="FFFFFF"/>
            <w:vAlign w:val="bottom"/>
          </w:tcPr>
          <w:p w14:paraId="43BDF3A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Picături 6000 U/ml</w:t>
            </w:r>
          </w:p>
        </w:tc>
        <w:tc>
          <w:tcPr>
            <w:tcW w:w="533" w:type="dxa"/>
            <w:shd w:val="clear" w:color="auto" w:fill="FFFFFF"/>
            <w:vAlign w:val="bottom"/>
          </w:tcPr>
          <w:p w14:paraId="69399127"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Ordin de comandă</w:t>
            </w:r>
          </w:p>
        </w:tc>
        <w:tc>
          <w:tcPr>
            <w:tcW w:w="1666" w:type="dxa"/>
            <w:shd w:val="clear" w:color="auto" w:fill="FFFFFF"/>
          </w:tcPr>
          <w:p w14:paraId="6082818C" w14:textId="77777777" w:rsidR="00555CE0" w:rsidRDefault="00555CE0">
            <w:pPr>
              <w:rPr>
                <w:sz w:val="10"/>
                <w:szCs w:val="10"/>
              </w:rPr>
            </w:pPr>
          </w:p>
        </w:tc>
        <w:tc>
          <w:tcPr>
            <w:tcW w:w="1104" w:type="dxa"/>
            <w:shd w:val="clear" w:color="auto" w:fill="FFFFFF"/>
          </w:tcPr>
          <w:p w14:paraId="09B0C5C8" w14:textId="77777777" w:rsidR="00555CE0" w:rsidRDefault="00555CE0">
            <w:pPr>
              <w:rPr>
                <w:sz w:val="10"/>
                <w:szCs w:val="10"/>
              </w:rPr>
            </w:pPr>
          </w:p>
        </w:tc>
      </w:tr>
      <w:tr w:rsidR="00555CE0" w14:paraId="452E057B" w14:textId="77777777">
        <w:tblPrEx>
          <w:tblCellMar>
            <w:top w:w="0" w:type="dxa"/>
            <w:bottom w:w="0" w:type="dxa"/>
          </w:tblCellMar>
        </w:tblPrEx>
        <w:trPr>
          <w:trHeight w:hRule="exact" w:val="250"/>
          <w:jc w:val="center"/>
        </w:trPr>
        <w:tc>
          <w:tcPr>
            <w:tcW w:w="1090" w:type="dxa"/>
            <w:shd w:val="clear" w:color="auto" w:fill="FFFFFF"/>
          </w:tcPr>
          <w:p w14:paraId="6A05141D" w14:textId="77777777" w:rsidR="00555CE0" w:rsidRDefault="00555CE0">
            <w:pPr>
              <w:rPr>
                <w:sz w:val="10"/>
                <w:szCs w:val="10"/>
              </w:rPr>
            </w:pPr>
          </w:p>
        </w:tc>
        <w:tc>
          <w:tcPr>
            <w:tcW w:w="2616" w:type="dxa"/>
            <w:shd w:val="clear" w:color="auto" w:fill="FFFFFF"/>
            <w:vAlign w:val="bottom"/>
          </w:tcPr>
          <w:p w14:paraId="5FE1827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Picături (asociate C și A) 1000 UI/0,6 ml</w:t>
            </w:r>
          </w:p>
        </w:tc>
        <w:tc>
          <w:tcPr>
            <w:tcW w:w="533" w:type="dxa"/>
            <w:shd w:val="clear" w:color="auto" w:fill="FFFFFF"/>
            <w:vAlign w:val="bottom"/>
          </w:tcPr>
          <w:p w14:paraId="6955DDB9"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Ordin de comandă</w:t>
            </w:r>
          </w:p>
        </w:tc>
        <w:tc>
          <w:tcPr>
            <w:tcW w:w="1666" w:type="dxa"/>
            <w:shd w:val="clear" w:color="auto" w:fill="FFFFFF"/>
          </w:tcPr>
          <w:p w14:paraId="1E27F6A6" w14:textId="77777777" w:rsidR="00555CE0" w:rsidRDefault="00555CE0">
            <w:pPr>
              <w:rPr>
                <w:sz w:val="10"/>
                <w:szCs w:val="10"/>
              </w:rPr>
            </w:pPr>
          </w:p>
        </w:tc>
        <w:tc>
          <w:tcPr>
            <w:tcW w:w="1104" w:type="dxa"/>
            <w:shd w:val="clear" w:color="auto" w:fill="FFFFFF"/>
          </w:tcPr>
          <w:p w14:paraId="7E2DFC1E" w14:textId="77777777" w:rsidR="00555CE0" w:rsidRDefault="00555CE0">
            <w:pPr>
              <w:rPr>
                <w:sz w:val="10"/>
                <w:szCs w:val="10"/>
              </w:rPr>
            </w:pPr>
          </w:p>
        </w:tc>
      </w:tr>
      <w:tr w:rsidR="00555CE0" w14:paraId="43C4F233" w14:textId="77777777">
        <w:tblPrEx>
          <w:tblCellMar>
            <w:top w:w="0" w:type="dxa"/>
            <w:bottom w:w="0" w:type="dxa"/>
          </w:tblCellMar>
        </w:tblPrEx>
        <w:trPr>
          <w:trHeight w:hRule="exact" w:val="226"/>
          <w:jc w:val="center"/>
        </w:trPr>
        <w:tc>
          <w:tcPr>
            <w:tcW w:w="1090" w:type="dxa"/>
            <w:shd w:val="clear" w:color="auto" w:fill="FFFFFF"/>
          </w:tcPr>
          <w:p w14:paraId="11951FD2" w14:textId="77777777" w:rsidR="00555CE0" w:rsidRDefault="00555CE0">
            <w:pPr>
              <w:rPr>
                <w:sz w:val="10"/>
                <w:szCs w:val="10"/>
              </w:rPr>
            </w:pPr>
          </w:p>
        </w:tc>
        <w:tc>
          <w:tcPr>
            <w:tcW w:w="2616" w:type="dxa"/>
            <w:shd w:val="clear" w:color="auto" w:fill="FFFFFF"/>
            <w:vAlign w:val="bottom"/>
          </w:tcPr>
          <w:p w14:paraId="20F2707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Capsule 0,25 și 0,5 pg (vit. D 3)</w:t>
            </w:r>
          </w:p>
        </w:tc>
        <w:tc>
          <w:tcPr>
            <w:tcW w:w="533" w:type="dxa"/>
            <w:shd w:val="clear" w:color="auto" w:fill="FFFFFF"/>
            <w:vAlign w:val="bottom"/>
          </w:tcPr>
          <w:p w14:paraId="0FD243E7"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Ordin de comandă</w:t>
            </w:r>
          </w:p>
        </w:tc>
        <w:tc>
          <w:tcPr>
            <w:tcW w:w="1666" w:type="dxa"/>
            <w:shd w:val="clear" w:color="auto" w:fill="FFFFFF"/>
            <w:vAlign w:val="bottom"/>
          </w:tcPr>
          <w:p w14:paraId="1083BC4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0,5-2 pg/zi</w:t>
            </w:r>
          </w:p>
        </w:tc>
        <w:tc>
          <w:tcPr>
            <w:tcW w:w="1104" w:type="dxa"/>
            <w:shd w:val="clear" w:color="auto" w:fill="FFFFFF"/>
          </w:tcPr>
          <w:p w14:paraId="28D9BA18" w14:textId="77777777" w:rsidR="00555CE0" w:rsidRDefault="00555CE0">
            <w:pPr>
              <w:rPr>
                <w:sz w:val="10"/>
                <w:szCs w:val="10"/>
              </w:rPr>
            </w:pPr>
          </w:p>
        </w:tc>
      </w:tr>
      <w:tr w:rsidR="00555CE0" w14:paraId="6533C45E" w14:textId="77777777">
        <w:tblPrEx>
          <w:tblCellMar>
            <w:top w:w="0" w:type="dxa"/>
            <w:bottom w:w="0" w:type="dxa"/>
          </w:tblCellMar>
        </w:tblPrEx>
        <w:trPr>
          <w:trHeight w:hRule="exact" w:val="269"/>
          <w:jc w:val="center"/>
        </w:trPr>
        <w:tc>
          <w:tcPr>
            <w:tcW w:w="1090" w:type="dxa"/>
            <w:tcBorders>
              <w:top w:val="single" w:sz="4" w:space="0" w:color="auto"/>
            </w:tcBorders>
            <w:shd w:val="clear" w:color="auto" w:fill="FFFFFF"/>
            <w:vAlign w:val="bottom"/>
          </w:tcPr>
          <w:p w14:paraId="758C734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Vitamina E</w:t>
            </w:r>
          </w:p>
        </w:tc>
        <w:tc>
          <w:tcPr>
            <w:tcW w:w="2616" w:type="dxa"/>
            <w:tcBorders>
              <w:top w:val="single" w:sz="4" w:space="0" w:color="auto"/>
            </w:tcBorders>
            <w:shd w:val="clear" w:color="auto" w:fill="FFFFFF"/>
            <w:vAlign w:val="bottom"/>
          </w:tcPr>
          <w:p w14:paraId="28305CF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Capsulă 200 mg</w:t>
            </w:r>
          </w:p>
        </w:tc>
        <w:tc>
          <w:tcPr>
            <w:tcW w:w="533" w:type="dxa"/>
            <w:tcBorders>
              <w:top w:val="single" w:sz="4" w:space="0" w:color="auto"/>
            </w:tcBorders>
            <w:shd w:val="clear" w:color="auto" w:fill="FFFFFF"/>
            <w:vAlign w:val="bottom"/>
          </w:tcPr>
          <w:p w14:paraId="626A48B7"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Ordin de comandă</w:t>
            </w:r>
          </w:p>
        </w:tc>
        <w:tc>
          <w:tcPr>
            <w:tcW w:w="1666" w:type="dxa"/>
            <w:tcBorders>
              <w:top w:val="single" w:sz="4" w:space="0" w:color="auto"/>
            </w:tcBorders>
            <w:shd w:val="clear" w:color="auto" w:fill="FFFFFF"/>
            <w:vAlign w:val="bottom"/>
          </w:tcPr>
          <w:p w14:paraId="2274730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Conform patologiei</w:t>
            </w:r>
          </w:p>
        </w:tc>
        <w:tc>
          <w:tcPr>
            <w:tcW w:w="1104" w:type="dxa"/>
            <w:tcBorders>
              <w:top w:val="single" w:sz="4" w:space="0" w:color="auto"/>
            </w:tcBorders>
            <w:shd w:val="clear" w:color="auto" w:fill="FFFFFF"/>
            <w:vAlign w:val="bottom"/>
          </w:tcPr>
          <w:p w14:paraId="686E2950"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24 de ore</w:t>
            </w:r>
          </w:p>
        </w:tc>
      </w:tr>
      <w:tr w:rsidR="00555CE0" w14:paraId="1DB7E343" w14:textId="77777777">
        <w:tblPrEx>
          <w:tblCellMar>
            <w:top w:w="0" w:type="dxa"/>
            <w:bottom w:w="0" w:type="dxa"/>
          </w:tblCellMar>
        </w:tblPrEx>
        <w:trPr>
          <w:trHeight w:hRule="exact" w:val="250"/>
          <w:jc w:val="center"/>
        </w:trPr>
        <w:tc>
          <w:tcPr>
            <w:tcW w:w="1090" w:type="dxa"/>
            <w:tcBorders>
              <w:top w:val="single" w:sz="4" w:space="0" w:color="auto"/>
            </w:tcBorders>
            <w:shd w:val="clear" w:color="auto" w:fill="FFFFFF"/>
          </w:tcPr>
          <w:p w14:paraId="0E012FF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Vitamina K</w:t>
            </w:r>
          </w:p>
        </w:tc>
        <w:tc>
          <w:tcPr>
            <w:tcW w:w="2616" w:type="dxa"/>
            <w:tcBorders>
              <w:top w:val="single" w:sz="4" w:space="0" w:color="auto"/>
            </w:tcBorders>
            <w:shd w:val="clear" w:color="auto" w:fill="FFFFFF"/>
          </w:tcPr>
          <w:p w14:paraId="5E9A5DE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Ampule 1 și 10 mg</w:t>
            </w:r>
          </w:p>
        </w:tc>
        <w:tc>
          <w:tcPr>
            <w:tcW w:w="533" w:type="dxa"/>
            <w:tcBorders>
              <w:top w:val="single" w:sz="4" w:space="0" w:color="auto"/>
            </w:tcBorders>
            <w:shd w:val="clear" w:color="auto" w:fill="FFFFFF"/>
          </w:tcPr>
          <w:p w14:paraId="6310C60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IM-EV</w:t>
            </w:r>
          </w:p>
        </w:tc>
        <w:tc>
          <w:tcPr>
            <w:tcW w:w="1666" w:type="dxa"/>
            <w:tcBorders>
              <w:top w:val="single" w:sz="4" w:space="0" w:color="auto"/>
            </w:tcBorders>
            <w:shd w:val="clear" w:color="auto" w:fill="FFFFFF"/>
          </w:tcPr>
          <w:p w14:paraId="1589B7F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5–10 mg</w:t>
            </w:r>
          </w:p>
        </w:tc>
        <w:tc>
          <w:tcPr>
            <w:tcW w:w="1104" w:type="dxa"/>
            <w:tcBorders>
              <w:top w:val="single" w:sz="4" w:space="0" w:color="auto"/>
            </w:tcBorders>
            <w:shd w:val="clear" w:color="auto" w:fill="FFFFFF"/>
          </w:tcPr>
          <w:p w14:paraId="5F641649"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24 de ore</w:t>
            </w:r>
          </w:p>
        </w:tc>
      </w:tr>
      <w:tr w:rsidR="00555CE0" w14:paraId="6775D0C1" w14:textId="77777777">
        <w:tblPrEx>
          <w:tblCellMar>
            <w:top w:w="0" w:type="dxa"/>
            <w:bottom w:w="0" w:type="dxa"/>
          </w:tblCellMar>
        </w:tblPrEx>
        <w:trPr>
          <w:trHeight w:hRule="exact" w:val="235"/>
          <w:jc w:val="center"/>
        </w:trPr>
        <w:tc>
          <w:tcPr>
            <w:tcW w:w="1090" w:type="dxa"/>
            <w:shd w:val="clear" w:color="auto" w:fill="FFFFFF"/>
          </w:tcPr>
          <w:p w14:paraId="329634AB" w14:textId="77777777" w:rsidR="00555CE0" w:rsidRDefault="00555CE0">
            <w:pPr>
              <w:rPr>
                <w:sz w:val="10"/>
                <w:szCs w:val="10"/>
              </w:rPr>
            </w:pPr>
          </w:p>
        </w:tc>
        <w:tc>
          <w:tcPr>
            <w:tcW w:w="2616" w:type="dxa"/>
            <w:shd w:val="clear" w:color="auto" w:fill="FFFFFF"/>
            <w:vAlign w:val="bottom"/>
          </w:tcPr>
          <w:p w14:paraId="476F47D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10 mg</w:t>
            </w:r>
          </w:p>
        </w:tc>
        <w:tc>
          <w:tcPr>
            <w:tcW w:w="533" w:type="dxa"/>
            <w:shd w:val="clear" w:color="auto" w:fill="FFFFFF"/>
            <w:vAlign w:val="bottom"/>
          </w:tcPr>
          <w:p w14:paraId="13247E31"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Ordin de comandă</w:t>
            </w:r>
          </w:p>
        </w:tc>
        <w:tc>
          <w:tcPr>
            <w:tcW w:w="1666" w:type="dxa"/>
            <w:shd w:val="clear" w:color="auto" w:fill="FFFFFF"/>
          </w:tcPr>
          <w:p w14:paraId="7A09EB46" w14:textId="77777777" w:rsidR="00555CE0" w:rsidRDefault="00555CE0">
            <w:pPr>
              <w:rPr>
                <w:sz w:val="10"/>
                <w:szCs w:val="10"/>
              </w:rPr>
            </w:pPr>
          </w:p>
        </w:tc>
        <w:tc>
          <w:tcPr>
            <w:tcW w:w="1104" w:type="dxa"/>
            <w:shd w:val="clear" w:color="auto" w:fill="FFFFFF"/>
          </w:tcPr>
          <w:p w14:paraId="6993D596" w14:textId="77777777" w:rsidR="00555CE0" w:rsidRDefault="00555CE0">
            <w:pPr>
              <w:rPr>
                <w:sz w:val="10"/>
                <w:szCs w:val="10"/>
              </w:rPr>
            </w:pPr>
          </w:p>
        </w:tc>
      </w:tr>
      <w:tr w:rsidR="00555CE0" w14:paraId="527D65F3" w14:textId="77777777">
        <w:tblPrEx>
          <w:tblCellMar>
            <w:top w:w="0" w:type="dxa"/>
            <w:bottom w:w="0" w:type="dxa"/>
          </w:tblCellMar>
        </w:tblPrEx>
        <w:trPr>
          <w:trHeight w:hRule="exact" w:val="250"/>
          <w:jc w:val="center"/>
        </w:trPr>
        <w:tc>
          <w:tcPr>
            <w:tcW w:w="1090" w:type="dxa"/>
            <w:tcBorders>
              <w:top w:val="single" w:sz="4" w:space="0" w:color="auto"/>
            </w:tcBorders>
            <w:shd w:val="clear" w:color="auto" w:fill="FFFFFF"/>
            <w:vAlign w:val="bottom"/>
          </w:tcPr>
          <w:p w14:paraId="2DD6603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Vitamina C</w:t>
            </w:r>
          </w:p>
        </w:tc>
        <w:tc>
          <w:tcPr>
            <w:tcW w:w="2616" w:type="dxa"/>
            <w:tcBorders>
              <w:top w:val="single" w:sz="4" w:space="0" w:color="auto"/>
            </w:tcBorders>
            <w:shd w:val="clear" w:color="auto" w:fill="FFFFFF"/>
            <w:vAlign w:val="bottom"/>
          </w:tcPr>
          <w:p w14:paraId="1436119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Picături de 200 mg/ml</w:t>
            </w:r>
          </w:p>
        </w:tc>
        <w:tc>
          <w:tcPr>
            <w:tcW w:w="533" w:type="dxa"/>
            <w:tcBorders>
              <w:top w:val="single" w:sz="4" w:space="0" w:color="auto"/>
            </w:tcBorders>
            <w:shd w:val="clear" w:color="auto" w:fill="FFFFFF"/>
            <w:vAlign w:val="bottom"/>
          </w:tcPr>
          <w:p w14:paraId="794DD878"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Ordin de comandă</w:t>
            </w:r>
          </w:p>
        </w:tc>
        <w:tc>
          <w:tcPr>
            <w:tcW w:w="1666" w:type="dxa"/>
            <w:tcBorders>
              <w:top w:val="single" w:sz="4" w:space="0" w:color="auto"/>
            </w:tcBorders>
            <w:shd w:val="clear" w:color="auto" w:fill="FFFFFF"/>
            <w:vAlign w:val="bottom"/>
          </w:tcPr>
          <w:p w14:paraId="3A76752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100–200 mg</w:t>
            </w:r>
          </w:p>
        </w:tc>
        <w:tc>
          <w:tcPr>
            <w:tcW w:w="1104" w:type="dxa"/>
            <w:tcBorders>
              <w:top w:val="single" w:sz="4" w:space="0" w:color="auto"/>
            </w:tcBorders>
            <w:shd w:val="clear" w:color="auto" w:fill="FFFFFF"/>
            <w:vAlign w:val="bottom"/>
          </w:tcPr>
          <w:p w14:paraId="6D78E887"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24 de ore</w:t>
            </w:r>
          </w:p>
        </w:tc>
      </w:tr>
      <w:tr w:rsidR="00555CE0" w14:paraId="0A07F6E6" w14:textId="77777777">
        <w:tblPrEx>
          <w:tblCellMar>
            <w:top w:w="0" w:type="dxa"/>
            <w:bottom w:w="0" w:type="dxa"/>
          </w:tblCellMar>
        </w:tblPrEx>
        <w:trPr>
          <w:trHeight w:hRule="exact" w:val="259"/>
          <w:jc w:val="center"/>
        </w:trPr>
        <w:tc>
          <w:tcPr>
            <w:tcW w:w="1090" w:type="dxa"/>
            <w:shd w:val="clear" w:color="auto" w:fill="FFFFFF"/>
          </w:tcPr>
          <w:p w14:paraId="2FBCEC20"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(Ac. Ascorbic)</w:t>
            </w:r>
          </w:p>
        </w:tc>
        <w:tc>
          <w:tcPr>
            <w:tcW w:w="2616" w:type="dxa"/>
            <w:shd w:val="clear" w:color="auto" w:fill="FFFFFF"/>
          </w:tcPr>
          <w:p w14:paraId="7DBB611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Picături (asocietate A și D) 50 mg/0,6 ml</w:t>
            </w:r>
          </w:p>
        </w:tc>
        <w:tc>
          <w:tcPr>
            <w:tcW w:w="533" w:type="dxa"/>
            <w:shd w:val="clear" w:color="auto" w:fill="FFFFFF"/>
          </w:tcPr>
          <w:p w14:paraId="1888848D"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Ordin de comandă</w:t>
            </w:r>
          </w:p>
        </w:tc>
        <w:tc>
          <w:tcPr>
            <w:tcW w:w="1666" w:type="dxa"/>
            <w:shd w:val="clear" w:color="auto" w:fill="FFFFFF"/>
          </w:tcPr>
          <w:p w14:paraId="4851DCEE" w14:textId="77777777" w:rsidR="00555CE0" w:rsidRDefault="00555CE0">
            <w:pPr>
              <w:rPr>
                <w:sz w:val="10"/>
                <w:szCs w:val="10"/>
              </w:rPr>
            </w:pPr>
          </w:p>
        </w:tc>
        <w:tc>
          <w:tcPr>
            <w:tcW w:w="1104" w:type="dxa"/>
            <w:shd w:val="clear" w:color="auto" w:fill="FFFFFF"/>
          </w:tcPr>
          <w:p w14:paraId="079569C9" w14:textId="77777777" w:rsidR="00555CE0" w:rsidRDefault="00555CE0">
            <w:pPr>
              <w:rPr>
                <w:sz w:val="10"/>
                <w:szCs w:val="10"/>
              </w:rPr>
            </w:pPr>
          </w:p>
        </w:tc>
      </w:tr>
      <w:tr w:rsidR="00555CE0" w14:paraId="1352B29E" w14:textId="77777777">
        <w:tblPrEx>
          <w:tblCellMar>
            <w:top w:w="0" w:type="dxa"/>
            <w:bottom w:w="0" w:type="dxa"/>
          </w:tblCellMar>
        </w:tblPrEx>
        <w:trPr>
          <w:trHeight w:hRule="exact" w:val="245"/>
          <w:jc w:val="center"/>
        </w:trPr>
        <w:tc>
          <w:tcPr>
            <w:tcW w:w="1090" w:type="dxa"/>
            <w:shd w:val="clear" w:color="auto" w:fill="FFFFFF"/>
          </w:tcPr>
          <w:p w14:paraId="6E9795D7" w14:textId="77777777" w:rsidR="00555CE0" w:rsidRDefault="00555CE0">
            <w:pPr>
              <w:rPr>
                <w:sz w:val="10"/>
                <w:szCs w:val="10"/>
              </w:rPr>
            </w:pPr>
          </w:p>
        </w:tc>
        <w:tc>
          <w:tcPr>
            <w:tcW w:w="2616" w:type="dxa"/>
            <w:shd w:val="clear" w:color="auto" w:fill="FFFFFF"/>
            <w:vAlign w:val="bottom"/>
          </w:tcPr>
          <w:p w14:paraId="485C537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500, 1000, 2000 mg</w:t>
            </w:r>
          </w:p>
        </w:tc>
        <w:tc>
          <w:tcPr>
            <w:tcW w:w="533" w:type="dxa"/>
            <w:shd w:val="clear" w:color="auto" w:fill="FFFFFF"/>
            <w:vAlign w:val="bottom"/>
          </w:tcPr>
          <w:p w14:paraId="18FAC789"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Ordin de comandă</w:t>
            </w:r>
          </w:p>
        </w:tc>
        <w:tc>
          <w:tcPr>
            <w:tcW w:w="1666" w:type="dxa"/>
            <w:shd w:val="clear" w:color="auto" w:fill="FFFFFF"/>
          </w:tcPr>
          <w:p w14:paraId="67C59B4C" w14:textId="77777777" w:rsidR="00555CE0" w:rsidRDefault="00555CE0">
            <w:pPr>
              <w:rPr>
                <w:sz w:val="10"/>
                <w:szCs w:val="10"/>
              </w:rPr>
            </w:pPr>
          </w:p>
        </w:tc>
        <w:tc>
          <w:tcPr>
            <w:tcW w:w="1104" w:type="dxa"/>
            <w:shd w:val="clear" w:color="auto" w:fill="FFFFFF"/>
          </w:tcPr>
          <w:p w14:paraId="22E3AC38" w14:textId="77777777" w:rsidR="00555CE0" w:rsidRDefault="00555CE0">
            <w:pPr>
              <w:rPr>
                <w:sz w:val="10"/>
                <w:szCs w:val="10"/>
              </w:rPr>
            </w:pPr>
          </w:p>
        </w:tc>
      </w:tr>
      <w:tr w:rsidR="00555CE0" w14:paraId="6568973C" w14:textId="77777777">
        <w:tblPrEx>
          <w:tblCellMar>
            <w:top w:w="0" w:type="dxa"/>
            <w:bottom w:w="0" w:type="dxa"/>
          </w:tblCellMar>
        </w:tblPrEx>
        <w:trPr>
          <w:trHeight w:hRule="exact" w:val="230"/>
          <w:jc w:val="center"/>
        </w:trPr>
        <w:tc>
          <w:tcPr>
            <w:tcW w:w="1090" w:type="dxa"/>
            <w:shd w:val="clear" w:color="auto" w:fill="FFFFFF"/>
          </w:tcPr>
          <w:p w14:paraId="669B1BCE" w14:textId="77777777" w:rsidR="00555CE0" w:rsidRDefault="00555CE0">
            <w:pPr>
              <w:rPr>
                <w:sz w:val="10"/>
                <w:szCs w:val="10"/>
              </w:rPr>
            </w:pPr>
          </w:p>
        </w:tc>
        <w:tc>
          <w:tcPr>
            <w:tcW w:w="2616" w:type="dxa"/>
            <w:shd w:val="clear" w:color="auto" w:fill="FFFFFF"/>
            <w:vAlign w:val="bottom"/>
          </w:tcPr>
          <w:p w14:paraId="6786A7D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Ampere 1 g</w:t>
            </w:r>
          </w:p>
        </w:tc>
        <w:tc>
          <w:tcPr>
            <w:tcW w:w="533" w:type="dxa"/>
            <w:shd w:val="clear" w:color="auto" w:fill="FFFFFF"/>
            <w:vAlign w:val="bottom"/>
          </w:tcPr>
          <w:p w14:paraId="33E0F20A"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IM</w:t>
            </w:r>
          </w:p>
        </w:tc>
        <w:tc>
          <w:tcPr>
            <w:tcW w:w="1666" w:type="dxa"/>
            <w:shd w:val="clear" w:color="auto" w:fill="FFFFFF"/>
          </w:tcPr>
          <w:p w14:paraId="57B23FCD" w14:textId="77777777" w:rsidR="00555CE0" w:rsidRDefault="00555CE0">
            <w:pPr>
              <w:rPr>
                <w:sz w:val="10"/>
                <w:szCs w:val="10"/>
              </w:rPr>
            </w:pPr>
          </w:p>
        </w:tc>
        <w:tc>
          <w:tcPr>
            <w:tcW w:w="1104" w:type="dxa"/>
            <w:shd w:val="clear" w:color="auto" w:fill="FFFFFF"/>
          </w:tcPr>
          <w:p w14:paraId="6C4670F7" w14:textId="77777777" w:rsidR="00555CE0" w:rsidRDefault="00555CE0">
            <w:pPr>
              <w:rPr>
                <w:sz w:val="10"/>
                <w:szCs w:val="10"/>
              </w:rPr>
            </w:pPr>
          </w:p>
        </w:tc>
      </w:tr>
      <w:tr w:rsidR="00555CE0" w14:paraId="76F6EFE8" w14:textId="77777777">
        <w:tblPrEx>
          <w:tblCellMar>
            <w:top w:w="0" w:type="dxa"/>
            <w:bottom w:w="0" w:type="dxa"/>
          </w:tblCellMar>
        </w:tblPrEx>
        <w:trPr>
          <w:trHeight w:hRule="exact" w:val="254"/>
          <w:jc w:val="center"/>
        </w:trPr>
        <w:tc>
          <w:tcPr>
            <w:tcW w:w="1090" w:type="dxa"/>
            <w:tcBorders>
              <w:top w:val="single" w:sz="4" w:space="0" w:color="auto"/>
            </w:tcBorders>
            <w:shd w:val="clear" w:color="auto" w:fill="FFFFFF"/>
            <w:vAlign w:val="bottom"/>
          </w:tcPr>
          <w:p w14:paraId="787EBB0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Vitamina B1</w:t>
            </w:r>
          </w:p>
        </w:tc>
        <w:tc>
          <w:tcPr>
            <w:tcW w:w="2616" w:type="dxa"/>
            <w:tcBorders>
              <w:top w:val="single" w:sz="4" w:space="0" w:color="auto"/>
            </w:tcBorders>
            <w:shd w:val="clear" w:color="auto" w:fill="FFFFFF"/>
            <w:vAlign w:val="bottom"/>
          </w:tcPr>
          <w:p w14:paraId="30D9DA6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Jbe. 10 mg/ml</w:t>
            </w:r>
          </w:p>
        </w:tc>
        <w:tc>
          <w:tcPr>
            <w:tcW w:w="533" w:type="dxa"/>
            <w:tcBorders>
              <w:top w:val="single" w:sz="4" w:space="0" w:color="auto"/>
            </w:tcBorders>
            <w:shd w:val="clear" w:color="auto" w:fill="FFFFFF"/>
            <w:vAlign w:val="bottom"/>
          </w:tcPr>
          <w:p w14:paraId="309C79C2"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Ordin de comandă</w:t>
            </w:r>
          </w:p>
        </w:tc>
        <w:tc>
          <w:tcPr>
            <w:tcW w:w="1666" w:type="dxa"/>
            <w:tcBorders>
              <w:top w:val="single" w:sz="4" w:space="0" w:color="auto"/>
            </w:tcBorders>
            <w:shd w:val="clear" w:color="auto" w:fill="FFFFFF"/>
            <w:vAlign w:val="bottom"/>
          </w:tcPr>
          <w:p w14:paraId="7DF7E73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10–50 mg</w:t>
            </w:r>
          </w:p>
        </w:tc>
        <w:tc>
          <w:tcPr>
            <w:tcW w:w="1104" w:type="dxa"/>
            <w:tcBorders>
              <w:top w:val="single" w:sz="4" w:space="0" w:color="auto"/>
            </w:tcBorders>
            <w:shd w:val="clear" w:color="auto" w:fill="FFFFFF"/>
            <w:vAlign w:val="bottom"/>
          </w:tcPr>
          <w:p w14:paraId="2A6EC7E2"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24 de ore</w:t>
            </w:r>
          </w:p>
        </w:tc>
      </w:tr>
      <w:tr w:rsidR="00555CE0" w14:paraId="7440CAD3" w14:textId="77777777">
        <w:tblPrEx>
          <w:tblCellMar>
            <w:top w:w="0" w:type="dxa"/>
            <w:bottom w:w="0" w:type="dxa"/>
          </w:tblCellMar>
        </w:tblPrEx>
        <w:trPr>
          <w:trHeight w:hRule="exact" w:val="259"/>
          <w:jc w:val="center"/>
        </w:trPr>
        <w:tc>
          <w:tcPr>
            <w:tcW w:w="1090" w:type="dxa"/>
            <w:shd w:val="clear" w:color="auto" w:fill="FFFFFF"/>
            <w:vAlign w:val="bottom"/>
          </w:tcPr>
          <w:p w14:paraId="7A5E8A1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(tiamină)</w:t>
            </w:r>
          </w:p>
        </w:tc>
        <w:tc>
          <w:tcPr>
            <w:tcW w:w="2616" w:type="dxa"/>
            <w:shd w:val="clear" w:color="auto" w:fill="FFFFFF"/>
            <w:vAlign w:val="bottom"/>
          </w:tcPr>
          <w:p w14:paraId="17E3B8D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300 mg</w:t>
            </w:r>
          </w:p>
        </w:tc>
        <w:tc>
          <w:tcPr>
            <w:tcW w:w="533" w:type="dxa"/>
            <w:shd w:val="clear" w:color="auto" w:fill="FFFFFF"/>
            <w:vAlign w:val="bottom"/>
          </w:tcPr>
          <w:p w14:paraId="1637FEE2"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Ordin de comandă</w:t>
            </w:r>
          </w:p>
        </w:tc>
        <w:tc>
          <w:tcPr>
            <w:tcW w:w="1666" w:type="dxa"/>
            <w:shd w:val="clear" w:color="auto" w:fill="FFFFFF"/>
          </w:tcPr>
          <w:p w14:paraId="7D39DC98" w14:textId="77777777" w:rsidR="00555CE0" w:rsidRDefault="00555CE0">
            <w:pPr>
              <w:rPr>
                <w:sz w:val="10"/>
                <w:szCs w:val="10"/>
              </w:rPr>
            </w:pPr>
          </w:p>
        </w:tc>
        <w:tc>
          <w:tcPr>
            <w:tcW w:w="1104" w:type="dxa"/>
            <w:shd w:val="clear" w:color="auto" w:fill="FFFFFF"/>
          </w:tcPr>
          <w:p w14:paraId="2FD0B1C6" w14:textId="77777777" w:rsidR="00555CE0" w:rsidRDefault="00555CE0">
            <w:pPr>
              <w:rPr>
                <w:sz w:val="10"/>
                <w:szCs w:val="10"/>
              </w:rPr>
            </w:pPr>
          </w:p>
        </w:tc>
      </w:tr>
      <w:tr w:rsidR="00555CE0" w14:paraId="3A756D51" w14:textId="77777777">
        <w:tblPrEx>
          <w:tblCellMar>
            <w:top w:w="0" w:type="dxa"/>
            <w:bottom w:w="0" w:type="dxa"/>
          </w:tblCellMar>
        </w:tblPrEx>
        <w:trPr>
          <w:trHeight w:hRule="exact" w:val="230"/>
          <w:jc w:val="center"/>
        </w:trPr>
        <w:tc>
          <w:tcPr>
            <w:tcW w:w="1090" w:type="dxa"/>
            <w:shd w:val="clear" w:color="auto" w:fill="FFFFFF"/>
          </w:tcPr>
          <w:p w14:paraId="74B1EEF2" w14:textId="77777777" w:rsidR="00555CE0" w:rsidRDefault="00555CE0">
            <w:pPr>
              <w:rPr>
                <w:sz w:val="10"/>
                <w:szCs w:val="10"/>
              </w:rPr>
            </w:pPr>
          </w:p>
        </w:tc>
        <w:tc>
          <w:tcPr>
            <w:tcW w:w="2616" w:type="dxa"/>
            <w:shd w:val="clear" w:color="auto" w:fill="FFFFFF"/>
            <w:vAlign w:val="bottom"/>
          </w:tcPr>
          <w:p w14:paraId="6928A22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Ampule 100 mg</w:t>
            </w:r>
          </w:p>
        </w:tc>
        <w:tc>
          <w:tcPr>
            <w:tcW w:w="533" w:type="dxa"/>
            <w:shd w:val="clear" w:color="auto" w:fill="FFFFFF"/>
            <w:vAlign w:val="bottom"/>
          </w:tcPr>
          <w:p w14:paraId="56E10C07"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IM</w:t>
            </w:r>
          </w:p>
        </w:tc>
        <w:tc>
          <w:tcPr>
            <w:tcW w:w="1666" w:type="dxa"/>
            <w:shd w:val="clear" w:color="auto" w:fill="FFFFFF"/>
          </w:tcPr>
          <w:p w14:paraId="1297574A" w14:textId="77777777" w:rsidR="00555CE0" w:rsidRDefault="00555CE0">
            <w:pPr>
              <w:rPr>
                <w:sz w:val="10"/>
                <w:szCs w:val="10"/>
              </w:rPr>
            </w:pPr>
          </w:p>
        </w:tc>
        <w:tc>
          <w:tcPr>
            <w:tcW w:w="1104" w:type="dxa"/>
            <w:shd w:val="clear" w:color="auto" w:fill="FFFFFF"/>
          </w:tcPr>
          <w:p w14:paraId="52FC7731" w14:textId="77777777" w:rsidR="00555CE0" w:rsidRDefault="00555CE0">
            <w:pPr>
              <w:rPr>
                <w:sz w:val="10"/>
                <w:szCs w:val="10"/>
              </w:rPr>
            </w:pPr>
          </w:p>
        </w:tc>
      </w:tr>
      <w:tr w:rsidR="00555CE0" w14:paraId="3E7EA5A7" w14:textId="77777777">
        <w:tblPrEx>
          <w:tblCellMar>
            <w:top w:w="0" w:type="dxa"/>
            <w:bottom w:w="0" w:type="dxa"/>
          </w:tblCellMar>
        </w:tblPrEx>
        <w:trPr>
          <w:trHeight w:hRule="exact" w:val="254"/>
          <w:jc w:val="center"/>
        </w:trPr>
        <w:tc>
          <w:tcPr>
            <w:tcW w:w="1090" w:type="dxa"/>
            <w:tcBorders>
              <w:top w:val="single" w:sz="4" w:space="0" w:color="auto"/>
            </w:tcBorders>
            <w:shd w:val="clear" w:color="auto" w:fill="FFFFFF"/>
            <w:vAlign w:val="bottom"/>
          </w:tcPr>
          <w:p w14:paraId="45EF801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Vitamina B2</w:t>
            </w:r>
          </w:p>
        </w:tc>
        <w:tc>
          <w:tcPr>
            <w:tcW w:w="2616" w:type="dxa"/>
            <w:tcBorders>
              <w:top w:val="single" w:sz="4" w:space="0" w:color="auto"/>
            </w:tcBorders>
            <w:shd w:val="clear" w:color="auto" w:fill="FFFFFF"/>
            <w:vAlign w:val="bottom"/>
          </w:tcPr>
          <w:p w14:paraId="1011A6A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Sellos (Pregătire Magistrală)</w:t>
            </w:r>
          </w:p>
        </w:tc>
        <w:tc>
          <w:tcPr>
            <w:tcW w:w="533" w:type="dxa"/>
            <w:tcBorders>
              <w:top w:val="single" w:sz="4" w:space="0" w:color="auto"/>
            </w:tcBorders>
            <w:shd w:val="clear" w:color="auto" w:fill="FFFFFF"/>
            <w:vAlign w:val="bottom"/>
          </w:tcPr>
          <w:p w14:paraId="10334CA2"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Ordin de comandă</w:t>
            </w:r>
          </w:p>
        </w:tc>
        <w:tc>
          <w:tcPr>
            <w:tcW w:w="1666" w:type="dxa"/>
            <w:tcBorders>
              <w:top w:val="single" w:sz="4" w:space="0" w:color="auto"/>
            </w:tcBorders>
            <w:shd w:val="clear" w:color="auto" w:fill="FFFFFF"/>
            <w:vAlign w:val="bottom"/>
          </w:tcPr>
          <w:p w14:paraId="1B0F8EE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3–10 mg</w:t>
            </w:r>
          </w:p>
        </w:tc>
        <w:tc>
          <w:tcPr>
            <w:tcW w:w="1104" w:type="dxa"/>
            <w:tcBorders>
              <w:top w:val="single" w:sz="4" w:space="0" w:color="auto"/>
            </w:tcBorders>
            <w:shd w:val="clear" w:color="auto" w:fill="FFFFFF"/>
            <w:vAlign w:val="bottom"/>
          </w:tcPr>
          <w:p w14:paraId="3EEA52FE"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24 de ore</w:t>
            </w:r>
          </w:p>
        </w:tc>
      </w:tr>
      <w:tr w:rsidR="00555CE0" w14:paraId="1CF65158" w14:textId="77777777">
        <w:tblPrEx>
          <w:tblCellMar>
            <w:top w:w="0" w:type="dxa"/>
            <w:bottom w:w="0" w:type="dxa"/>
          </w:tblCellMar>
        </w:tblPrEx>
        <w:trPr>
          <w:trHeight w:hRule="exact" w:val="230"/>
          <w:jc w:val="center"/>
        </w:trPr>
        <w:tc>
          <w:tcPr>
            <w:tcW w:w="1090" w:type="dxa"/>
            <w:shd w:val="clear" w:color="auto" w:fill="FFFFFF"/>
            <w:vAlign w:val="bottom"/>
          </w:tcPr>
          <w:p w14:paraId="1BA5C72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(Riboflavină)</w:t>
            </w:r>
          </w:p>
        </w:tc>
        <w:tc>
          <w:tcPr>
            <w:tcW w:w="2616" w:type="dxa"/>
            <w:shd w:val="clear" w:color="auto" w:fill="FFFFFF"/>
          </w:tcPr>
          <w:p w14:paraId="41D68BBF" w14:textId="77777777" w:rsidR="00555CE0" w:rsidRDefault="00555CE0">
            <w:pPr>
              <w:rPr>
                <w:sz w:val="10"/>
                <w:szCs w:val="10"/>
              </w:rPr>
            </w:pPr>
          </w:p>
        </w:tc>
        <w:tc>
          <w:tcPr>
            <w:tcW w:w="533" w:type="dxa"/>
            <w:shd w:val="clear" w:color="auto" w:fill="FFFFFF"/>
          </w:tcPr>
          <w:p w14:paraId="5EBBF108" w14:textId="77777777" w:rsidR="00555CE0" w:rsidRDefault="00555CE0">
            <w:pPr>
              <w:rPr>
                <w:sz w:val="10"/>
                <w:szCs w:val="10"/>
              </w:rPr>
            </w:pPr>
          </w:p>
        </w:tc>
        <w:tc>
          <w:tcPr>
            <w:tcW w:w="1666" w:type="dxa"/>
            <w:shd w:val="clear" w:color="auto" w:fill="FFFFFF"/>
          </w:tcPr>
          <w:p w14:paraId="6B1AA728" w14:textId="77777777" w:rsidR="00555CE0" w:rsidRDefault="00555CE0">
            <w:pPr>
              <w:rPr>
                <w:sz w:val="10"/>
                <w:szCs w:val="10"/>
              </w:rPr>
            </w:pPr>
          </w:p>
        </w:tc>
        <w:tc>
          <w:tcPr>
            <w:tcW w:w="1104" w:type="dxa"/>
            <w:shd w:val="clear" w:color="auto" w:fill="FFFFFF"/>
          </w:tcPr>
          <w:p w14:paraId="788B8EE8" w14:textId="77777777" w:rsidR="00555CE0" w:rsidRDefault="00555CE0">
            <w:pPr>
              <w:rPr>
                <w:sz w:val="10"/>
                <w:szCs w:val="10"/>
              </w:rPr>
            </w:pPr>
          </w:p>
        </w:tc>
      </w:tr>
      <w:tr w:rsidR="00555CE0" w14:paraId="1C554E7F" w14:textId="77777777">
        <w:tblPrEx>
          <w:tblCellMar>
            <w:top w:w="0" w:type="dxa"/>
            <w:bottom w:w="0" w:type="dxa"/>
          </w:tblCellMar>
        </w:tblPrEx>
        <w:trPr>
          <w:trHeight w:hRule="exact" w:val="259"/>
          <w:jc w:val="center"/>
        </w:trPr>
        <w:tc>
          <w:tcPr>
            <w:tcW w:w="1090" w:type="dxa"/>
            <w:tcBorders>
              <w:top w:val="single" w:sz="4" w:space="0" w:color="auto"/>
            </w:tcBorders>
            <w:shd w:val="clear" w:color="auto" w:fill="FFFFFF"/>
            <w:vAlign w:val="bottom"/>
          </w:tcPr>
          <w:p w14:paraId="309B689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Vitamina B6</w:t>
            </w:r>
          </w:p>
        </w:tc>
        <w:tc>
          <w:tcPr>
            <w:tcW w:w="2616" w:type="dxa"/>
            <w:tcBorders>
              <w:top w:val="single" w:sz="4" w:space="0" w:color="auto"/>
            </w:tcBorders>
            <w:shd w:val="clear" w:color="auto" w:fill="FFFFFF"/>
            <w:vAlign w:val="bottom"/>
          </w:tcPr>
          <w:p w14:paraId="55078D7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100–200 mg</w:t>
            </w:r>
          </w:p>
        </w:tc>
        <w:tc>
          <w:tcPr>
            <w:tcW w:w="533" w:type="dxa"/>
            <w:tcBorders>
              <w:top w:val="single" w:sz="4" w:space="0" w:color="auto"/>
            </w:tcBorders>
            <w:shd w:val="clear" w:color="auto" w:fill="FFFFFF"/>
            <w:vAlign w:val="bottom"/>
          </w:tcPr>
          <w:p w14:paraId="1DCA112D"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Ordin de comandă</w:t>
            </w:r>
          </w:p>
        </w:tc>
        <w:tc>
          <w:tcPr>
            <w:tcW w:w="1666" w:type="dxa"/>
            <w:tcBorders>
              <w:top w:val="single" w:sz="4" w:space="0" w:color="auto"/>
            </w:tcBorders>
            <w:shd w:val="clear" w:color="auto" w:fill="FFFFFF"/>
            <w:vAlign w:val="bottom"/>
          </w:tcPr>
          <w:p w14:paraId="6C01BF1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50–500 mg</w:t>
            </w:r>
          </w:p>
        </w:tc>
        <w:tc>
          <w:tcPr>
            <w:tcW w:w="1104" w:type="dxa"/>
            <w:tcBorders>
              <w:top w:val="single" w:sz="4" w:space="0" w:color="auto"/>
            </w:tcBorders>
            <w:shd w:val="clear" w:color="auto" w:fill="FFFFFF"/>
            <w:vAlign w:val="bottom"/>
          </w:tcPr>
          <w:p w14:paraId="1A0DBE96"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24 de ore</w:t>
            </w:r>
          </w:p>
        </w:tc>
      </w:tr>
      <w:tr w:rsidR="00555CE0" w14:paraId="7CEB3216" w14:textId="77777777">
        <w:tblPrEx>
          <w:tblCellMar>
            <w:top w:w="0" w:type="dxa"/>
            <w:bottom w:w="0" w:type="dxa"/>
          </w:tblCellMar>
        </w:tblPrEx>
        <w:trPr>
          <w:trHeight w:hRule="exact" w:val="245"/>
          <w:jc w:val="center"/>
        </w:trPr>
        <w:tc>
          <w:tcPr>
            <w:tcW w:w="1090" w:type="dxa"/>
            <w:shd w:val="clear" w:color="auto" w:fill="FFFFFF"/>
            <w:vAlign w:val="bottom"/>
          </w:tcPr>
          <w:p w14:paraId="0FB114F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(Piridoxină)</w:t>
            </w:r>
          </w:p>
        </w:tc>
        <w:tc>
          <w:tcPr>
            <w:tcW w:w="2616" w:type="dxa"/>
            <w:shd w:val="clear" w:color="auto" w:fill="FFFFFF"/>
            <w:vAlign w:val="bottom"/>
          </w:tcPr>
          <w:p w14:paraId="177EDFE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Ampulă 150 mg/ml</w:t>
            </w:r>
          </w:p>
        </w:tc>
        <w:tc>
          <w:tcPr>
            <w:tcW w:w="533" w:type="dxa"/>
            <w:shd w:val="clear" w:color="auto" w:fill="FFFFFF"/>
            <w:vAlign w:val="bottom"/>
          </w:tcPr>
          <w:p w14:paraId="795FE738"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IM</w:t>
            </w:r>
          </w:p>
        </w:tc>
        <w:tc>
          <w:tcPr>
            <w:tcW w:w="1666" w:type="dxa"/>
            <w:shd w:val="clear" w:color="auto" w:fill="FFFFFF"/>
          </w:tcPr>
          <w:p w14:paraId="6F3654CA" w14:textId="77777777" w:rsidR="00555CE0" w:rsidRDefault="00555CE0">
            <w:pPr>
              <w:rPr>
                <w:sz w:val="10"/>
                <w:szCs w:val="10"/>
              </w:rPr>
            </w:pPr>
          </w:p>
        </w:tc>
        <w:tc>
          <w:tcPr>
            <w:tcW w:w="1104" w:type="dxa"/>
            <w:shd w:val="clear" w:color="auto" w:fill="FFFFFF"/>
          </w:tcPr>
          <w:p w14:paraId="125FB68E" w14:textId="77777777" w:rsidR="00555CE0" w:rsidRDefault="00555CE0">
            <w:pPr>
              <w:rPr>
                <w:sz w:val="10"/>
                <w:szCs w:val="10"/>
              </w:rPr>
            </w:pPr>
          </w:p>
        </w:tc>
      </w:tr>
      <w:tr w:rsidR="00555CE0" w14:paraId="3D882E66" w14:textId="77777777">
        <w:tblPrEx>
          <w:tblCellMar>
            <w:top w:w="0" w:type="dxa"/>
            <w:bottom w:w="0" w:type="dxa"/>
          </w:tblCellMar>
        </w:tblPrEx>
        <w:trPr>
          <w:trHeight w:hRule="exact" w:val="259"/>
          <w:jc w:val="center"/>
        </w:trPr>
        <w:tc>
          <w:tcPr>
            <w:tcW w:w="1090" w:type="dxa"/>
            <w:tcBorders>
              <w:top w:val="single" w:sz="4" w:space="0" w:color="auto"/>
            </w:tcBorders>
            <w:shd w:val="clear" w:color="auto" w:fill="FFFFFF"/>
            <w:vAlign w:val="bottom"/>
          </w:tcPr>
          <w:p w14:paraId="65ED614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Noi. B12 (Ciano-</w:t>
            </w:r>
          </w:p>
        </w:tc>
        <w:tc>
          <w:tcPr>
            <w:tcW w:w="2616" w:type="dxa"/>
            <w:tcBorders>
              <w:top w:val="single" w:sz="4" w:space="0" w:color="auto"/>
            </w:tcBorders>
            <w:shd w:val="clear" w:color="auto" w:fill="FFFFFF"/>
            <w:vAlign w:val="bottom"/>
          </w:tcPr>
          <w:p w14:paraId="5EBA31E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Ampulă 10 mg/ml</w:t>
            </w:r>
          </w:p>
        </w:tc>
        <w:tc>
          <w:tcPr>
            <w:tcW w:w="533" w:type="dxa"/>
            <w:tcBorders>
              <w:top w:val="single" w:sz="4" w:space="0" w:color="auto"/>
            </w:tcBorders>
            <w:shd w:val="clear" w:color="auto" w:fill="FFFFFF"/>
            <w:vAlign w:val="bottom"/>
          </w:tcPr>
          <w:p w14:paraId="2819DCA3"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IM</w:t>
            </w:r>
          </w:p>
        </w:tc>
        <w:tc>
          <w:tcPr>
            <w:tcW w:w="1666" w:type="dxa"/>
            <w:tcBorders>
              <w:top w:val="single" w:sz="4" w:space="0" w:color="auto"/>
            </w:tcBorders>
            <w:shd w:val="clear" w:color="auto" w:fill="FFFFFF"/>
            <w:vAlign w:val="bottom"/>
          </w:tcPr>
          <w:p w14:paraId="0332320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 mg</w:t>
            </w:r>
          </w:p>
        </w:tc>
        <w:tc>
          <w:tcPr>
            <w:tcW w:w="1104" w:type="dxa"/>
            <w:tcBorders>
              <w:top w:val="single" w:sz="4" w:space="0" w:color="auto"/>
            </w:tcBorders>
            <w:shd w:val="clear" w:color="auto" w:fill="FFFFFF"/>
            <w:vAlign w:val="bottom"/>
          </w:tcPr>
          <w:p w14:paraId="37B53392"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24 de ore</w:t>
            </w:r>
          </w:p>
        </w:tc>
      </w:tr>
      <w:tr w:rsidR="00555CE0" w14:paraId="3B1C5B56" w14:textId="77777777">
        <w:tblPrEx>
          <w:tblCellMar>
            <w:top w:w="0" w:type="dxa"/>
            <w:bottom w:w="0" w:type="dxa"/>
          </w:tblCellMar>
        </w:tblPrEx>
        <w:trPr>
          <w:trHeight w:hRule="exact" w:val="245"/>
          <w:jc w:val="center"/>
        </w:trPr>
        <w:tc>
          <w:tcPr>
            <w:tcW w:w="1090" w:type="dxa"/>
            <w:shd w:val="clear" w:color="auto" w:fill="FFFFFF"/>
          </w:tcPr>
          <w:p w14:paraId="2C68DF0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cobalamină)</w:t>
            </w:r>
          </w:p>
        </w:tc>
        <w:tc>
          <w:tcPr>
            <w:tcW w:w="2616" w:type="dxa"/>
            <w:shd w:val="clear" w:color="auto" w:fill="FFFFFF"/>
          </w:tcPr>
          <w:p w14:paraId="4E41504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 1000 pagini</w:t>
            </w:r>
          </w:p>
        </w:tc>
        <w:tc>
          <w:tcPr>
            <w:tcW w:w="533" w:type="dxa"/>
            <w:shd w:val="clear" w:color="auto" w:fill="FFFFFF"/>
          </w:tcPr>
          <w:p w14:paraId="3AB0D4B6"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Ordin de comandă</w:t>
            </w:r>
          </w:p>
        </w:tc>
        <w:tc>
          <w:tcPr>
            <w:tcW w:w="1666" w:type="dxa"/>
            <w:shd w:val="clear" w:color="auto" w:fill="FFFFFF"/>
          </w:tcPr>
          <w:p w14:paraId="2CDD10B3" w14:textId="77777777" w:rsidR="00555CE0" w:rsidRDefault="00555CE0">
            <w:pPr>
              <w:rPr>
                <w:sz w:val="10"/>
                <w:szCs w:val="10"/>
              </w:rPr>
            </w:pPr>
          </w:p>
        </w:tc>
        <w:tc>
          <w:tcPr>
            <w:tcW w:w="1104" w:type="dxa"/>
            <w:shd w:val="clear" w:color="auto" w:fill="FFFFFF"/>
          </w:tcPr>
          <w:p w14:paraId="37D680EA" w14:textId="77777777" w:rsidR="00555CE0" w:rsidRDefault="00555CE0">
            <w:pPr>
              <w:rPr>
                <w:sz w:val="10"/>
                <w:szCs w:val="10"/>
              </w:rPr>
            </w:pPr>
          </w:p>
        </w:tc>
      </w:tr>
      <w:tr w:rsidR="00555CE0" w14:paraId="715F6776" w14:textId="77777777">
        <w:tblPrEx>
          <w:tblCellMar>
            <w:top w:w="0" w:type="dxa"/>
            <w:bottom w:w="0" w:type="dxa"/>
          </w:tblCellMar>
        </w:tblPrEx>
        <w:trPr>
          <w:trHeight w:hRule="exact" w:val="235"/>
          <w:jc w:val="center"/>
        </w:trPr>
        <w:tc>
          <w:tcPr>
            <w:tcW w:w="1090" w:type="dxa"/>
            <w:shd w:val="clear" w:color="auto" w:fill="FFFFFF"/>
          </w:tcPr>
          <w:p w14:paraId="49E8D346" w14:textId="77777777" w:rsidR="00555CE0" w:rsidRDefault="00555CE0">
            <w:pPr>
              <w:rPr>
                <w:sz w:val="10"/>
                <w:szCs w:val="10"/>
              </w:rPr>
            </w:pPr>
          </w:p>
        </w:tc>
        <w:tc>
          <w:tcPr>
            <w:tcW w:w="2616" w:type="dxa"/>
            <w:shd w:val="clear" w:color="auto" w:fill="FFFFFF"/>
            <w:vAlign w:val="bottom"/>
          </w:tcPr>
          <w:p w14:paraId="03FE06E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Jbe. 40 pg/ml</w:t>
            </w:r>
          </w:p>
        </w:tc>
        <w:tc>
          <w:tcPr>
            <w:tcW w:w="533" w:type="dxa"/>
            <w:shd w:val="clear" w:color="auto" w:fill="FFFFFF"/>
            <w:vAlign w:val="bottom"/>
          </w:tcPr>
          <w:p w14:paraId="435AFFDE"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Ordin de comandă</w:t>
            </w:r>
          </w:p>
        </w:tc>
        <w:tc>
          <w:tcPr>
            <w:tcW w:w="1666" w:type="dxa"/>
            <w:shd w:val="clear" w:color="auto" w:fill="FFFFFF"/>
          </w:tcPr>
          <w:p w14:paraId="1516B37B" w14:textId="77777777" w:rsidR="00555CE0" w:rsidRDefault="00555CE0">
            <w:pPr>
              <w:rPr>
                <w:sz w:val="10"/>
                <w:szCs w:val="10"/>
              </w:rPr>
            </w:pPr>
          </w:p>
        </w:tc>
        <w:tc>
          <w:tcPr>
            <w:tcW w:w="1104" w:type="dxa"/>
            <w:shd w:val="clear" w:color="auto" w:fill="FFFFFF"/>
          </w:tcPr>
          <w:p w14:paraId="22F02245" w14:textId="77777777" w:rsidR="00555CE0" w:rsidRDefault="00555CE0">
            <w:pPr>
              <w:rPr>
                <w:sz w:val="10"/>
                <w:szCs w:val="10"/>
              </w:rPr>
            </w:pPr>
          </w:p>
        </w:tc>
      </w:tr>
      <w:tr w:rsidR="00555CE0" w14:paraId="0A22376B" w14:textId="77777777">
        <w:tblPrEx>
          <w:tblCellMar>
            <w:top w:w="0" w:type="dxa"/>
            <w:bottom w:w="0" w:type="dxa"/>
          </w:tblCellMar>
        </w:tblPrEx>
        <w:trPr>
          <w:trHeight w:hRule="exact" w:val="254"/>
          <w:jc w:val="center"/>
        </w:trPr>
        <w:tc>
          <w:tcPr>
            <w:tcW w:w="1090" w:type="dxa"/>
            <w:tcBorders>
              <w:top w:val="single" w:sz="4" w:space="0" w:color="auto"/>
            </w:tcBorders>
            <w:shd w:val="clear" w:color="auto" w:fill="FFFFFF"/>
            <w:vAlign w:val="bottom"/>
          </w:tcPr>
          <w:p w14:paraId="7411151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Vitamina B3</w:t>
            </w:r>
          </w:p>
        </w:tc>
        <w:tc>
          <w:tcPr>
            <w:tcW w:w="2616" w:type="dxa"/>
            <w:tcBorders>
              <w:top w:val="single" w:sz="4" w:space="0" w:color="auto"/>
            </w:tcBorders>
            <w:shd w:val="clear" w:color="auto" w:fill="FFFFFF"/>
            <w:vAlign w:val="bottom"/>
          </w:tcPr>
          <w:p w14:paraId="4E643ED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Pregătire autostrăzi</w:t>
            </w:r>
          </w:p>
        </w:tc>
        <w:tc>
          <w:tcPr>
            <w:tcW w:w="533" w:type="dxa"/>
            <w:tcBorders>
              <w:top w:val="single" w:sz="4" w:space="0" w:color="auto"/>
            </w:tcBorders>
            <w:shd w:val="clear" w:color="auto" w:fill="FFFFFF"/>
            <w:vAlign w:val="bottom"/>
          </w:tcPr>
          <w:p w14:paraId="76CAE22A"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Ordin de comandă</w:t>
            </w:r>
          </w:p>
        </w:tc>
        <w:tc>
          <w:tcPr>
            <w:tcW w:w="1666" w:type="dxa"/>
            <w:tcBorders>
              <w:top w:val="single" w:sz="4" w:space="0" w:color="auto"/>
            </w:tcBorders>
            <w:shd w:val="clear" w:color="auto" w:fill="FFFFFF"/>
            <w:vAlign w:val="bottom"/>
          </w:tcPr>
          <w:p w14:paraId="60536A5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50-300 mg</w:t>
            </w:r>
          </w:p>
        </w:tc>
        <w:tc>
          <w:tcPr>
            <w:tcW w:w="1104" w:type="dxa"/>
            <w:tcBorders>
              <w:top w:val="single" w:sz="4" w:space="0" w:color="auto"/>
            </w:tcBorders>
            <w:shd w:val="clear" w:color="auto" w:fill="FFFFFF"/>
            <w:vAlign w:val="bottom"/>
          </w:tcPr>
          <w:p w14:paraId="7B230921"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24 de ore</w:t>
            </w:r>
          </w:p>
        </w:tc>
      </w:tr>
      <w:tr w:rsidR="00555CE0" w14:paraId="1ECB4C12" w14:textId="77777777">
        <w:tblPrEx>
          <w:tblCellMar>
            <w:top w:w="0" w:type="dxa"/>
            <w:bottom w:w="0" w:type="dxa"/>
          </w:tblCellMar>
        </w:tblPrEx>
        <w:trPr>
          <w:trHeight w:hRule="exact" w:val="230"/>
          <w:jc w:val="center"/>
        </w:trPr>
        <w:tc>
          <w:tcPr>
            <w:tcW w:w="1090" w:type="dxa"/>
            <w:shd w:val="clear" w:color="auto" w:fill="FFFFFF"/>
            <w:vAlign w:val="bottom"/>
          </w:tcPr>
          <w:p w14:paraId="5DB4C43C"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(Niacină)</w:t>
            </w:r>
          </w:p>
        </w:tc>
        <w:tc>
          <w:tcPr>
            <w:tcW w:w="2616" w:type="dxa"/>
            <w:shd w:val="clear" w:color="auto" w:fill="FFFFFF"/>
          </w:tcPr>
          <w:p w14:paraId="7AD90CC2" w14:textId="77777777" w:rsidR="00555CE0" w:rsidRDefault="00555CE0">
            <w:pPr>
              <w:rPr>
                <w:sz w:val="10"/>
                <w:szCs w:val="10"/>
              </w:rPr>
            </w:pPr>
          </w:p>
        </w:tc>
        <w:tc>
          <w:tcPr>
            <w:tcW w:w="533" w:type="dxa"/>
            <w:shd w:val="clear" w:color="auto" w:fill="FFFFFF"/>
          </w:tcPr>
          <w:p w14:paraId="73CB5BF2" w14:textId="77777777" w:rsidR="00555CE0" w:rsidRDefault="00555CE0">
            <w:pPr>
              <w:rPr>
                <w:sz w:val="10"/>
                <w:szCs w:val="10"/>
              </w:rPr>
            </w:pPr>
          </w:p>
        </w:tc>
        <w:tc>
          <w:tcPr>
            <w:tcW w:w="1666" w:type="dxa"/>
            <w:shd w:val="clear" w:color="auto" w:fill="FFFFFF"/>
          </w:tcPr>
          <w:p w14:paraId="5B933B4A" w14:textId="77777777" w:rsidR="00555CE0" w:rsidRDefault="00555CE0">
            <w:pPr>
              <w:rPr>
                <w:sz w:val="10"/>
                <w:szCs w:val="10"/>
              </w:rPr>
            </w:pPr>
          </w:p>
        </w:tc>
        <w:tc>
          <w:tcPr>
            <w:tcW w:w="1104" w:type="dxa"/>
            <w:shd w:val="clear" w:color="auto" w:fill="FFFFFF"/>
          </w:tcPr>
          <w:p w14:paraId="3A5660C6" w14:textId="77777777" w:rsidR="00555CE0" w:rsidRDefault="00555CE0">
            <w:pPr>
              <w:rPr>
                <w:sz w:val="10"/>
                <w:szCs w:val="10"/>
              </w:rPr>
            </w:pPr>
          </w:p>
        </w:tc>
      </w:tr>
      <w:tr w:rsidR="00555CE0" w14:paraId="698433E9" w14:textId="77777777">
        <w:tblPrEx>
          <w:tblCellMar>
            <w:top w:w="0" w:type="dxa"/>
            <w:bottom w:w="0" w:type="dxa"/>
          </w:tblCellMar>
        </w:tblPrEx>
        <w:trPr>
          <w:trHeight w:hRule="exact" w:val="269"/>
          <w:jc w:val="center"/>
        </w:trPr>
        <w:tc>
          <w:tcPr>
            <w:tcW w:w="1090" w:type="dxa"/>
            <w:tcBorders>
              <w:top w:val="single" w:sz="4" w:space="0" w:color="auto"/>
            </w:tcBorders>
            <w:shd w:val="clear" w:color="auto" w:fill="FFFFFF"/>
            <w:vAlign w:val="bottom"/>
          </w:tcPr>
          <w:p w14:paraId="78321498"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Acid folic</w:t>
            </w:r>
          </w:p>
        </w:tc>
        <w:tc>
          <w:tcPr>
            <w:tcW w:w="2616" w:type="dxa"/>
            <w:tcBorders>
              <w:top w:val="single" w:sz="4" w:space="0" w:color="auto"/>
            </w:tcBorders>
            <w:shd w:val="clear" w:color="auto" w:fill="FFFFFF"/>
            <w:vAlign w:val="bottom"/>
          </w:tcPr>
          <w:p w14:paraId="344D050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Comprimate 1, 2, 5, 10 mg</w:t>
            </w:r>
          </w:p>
        </w:tc>
        <w:tc>
          <w:tcPr>
            <w:tcW w:w="533" w:type="dxa"/>
            <w:tcBorders>
              <w:top w:val="single" w:sz="4" w:space="0" w:color="auto"/>
            </w:tcBorders>
            <w:shd w:val="clear" w:color="auto" w:fill="FFFFFF"/>
            <w:vAlign w:val="bottom"/>
          </w:tcPr>
          <w:p w14:paraId="09C7AB0D"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Ordin de comandă</w:t>
            </w:r>
          </w:p>
        </w:tc>
        <w:tc>
          <w:tcPr>
            <w:tcW w:w="1666" w:type="dxa"/>
            <w:tcBorders>
              <w:top w:val="single" w:sz="4" w:space="0" w:color="auto"/>
            </w:tcBorders>
            <w:shd w:val="clear" w:color="auto" w:fill="FFFFFF"/>
            <w:vAlign w:val="bottom"/>
          </w:tcPr>
          <w:p w14:paraId="4BF9D7B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1-5 mg/zi</w:t>
            </w:r>
          </w:p>
        </w:tc>
        <w:tc>
          <w:tcPr>
            <w:tcW w:w="1104" w:type="dxa"/>
            <w:tcBorders>
              <w:top w:val="single" w:sz="4" w:space="0" w:color="auto"/>
            </w:tcBorders>
            <w:shd w:val="clear" w:color="auto" w:fill="FFFFFF"/>
            <w:vAlign w:val="bottom"/>
          </w:tcPr>
          <w:p w14:paraId="4AD50741"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24 de ore</w:t>
            </w:r>
          </w:p>
        </w:tc>
      </w:tr>
      <w:tr w:rsidR="00555CE0" w14:paraId="31DF8990" w14:textId="77777777">
        <w:tblPrEx>
          <w:tblCellMar>
            <w:top w:w="0" w:type="dxa"/>
            <w:bottom w:w="0" w:type="dxa"/>
          </w:tblCellMar>
        </w:tblPrEx>
        <w:trPr>
          <w:trHeight w:hRule="exact" w:val="245"/>
          <w:jc w:val="center"/>
        </w:trPr>
        <w:tc>
          <w:tcPr>
            <w:tcW w:w="1090" w:type="dxa"/>
            <w:shd w:val="clear" w:color="auto" w:fill="FFFFFF"/>
          </w:tcPr>
          <w:p w14:paraId="0FC84FAF" w14:textId="77777777" w:rsidR="00555CE0" w:rsidRDefault="00555CE0">
            <w:pPr>
              <w:rPr>
                <w:sz w:val="10"/>
                <w:szCs w:val="10"/>
              </w:rPr>
            </w:pPr>
          </w:p>
        </w:tc>
        <w:tc>
          <w:tcPr>
            <w:tcW w:w="2616" w:type="dxa"/>
            <w:shd w:val="clear" w:color="auto" w:fill="FFFFFF"/>
            <w:vAlign w:val="bottom"/>
          </w:tcPr>
          <w:p w14:paraId="12A59E7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Soluție. 1 ml = 5 mg</w:t>
            </w:r>
          </w:p>
        </w:tc>
        <w:tc>
          <w:tcPr>
            <w:tcW w:w="533" w:type="dxa"/>
            <w:shd w:val="clear" w:color="auto" w:fill="FFFFFF"/>
            <w:vAlign w:val="bottom"/>
          </w:tcPr>
          <w:p w14:paraId="76BD871B"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Ordin de comandă</w:t>
            </w:r>
          </w:p>
        </w:tc>
        <w:tc>
          <w:tcPr>
            <w:tcW w:w="1666" w:type="dxa"/>
            <w:shd w:val="clear" w:color="auto" w:fill="FFFFFF"/>
          </w:tcPr>
          <w:p w14:paraId="5FF52060" w14:textId="77777777" w:rsidR="00555CE0" w:rsidRDefault="00555CE0">
            <w:pPr>
              <w:rPr>
                <w:sz w:val="10"/>
                <w:szCs w:val="10"/>
              </w:rPr>
            </w:pPr>
          </w:p>
        </w:tc>
        <w:tc>
          <w:tcPr>
            <w:tcW w:w="1104" w:type="dxa"/>
            <w:shd w:val="clear" w:color="auto" w:fill="FFFFFF"/>
          </w:tcPr>
          <w:p w14:paraId="59E7EF98" w14:textId="77777777" w:rsidR="00555CE0" w:rsidRDefault="00555CE0">
            <w:pPr>
              <w:rPr>
                <w:sz w:val="10"/>
                <w:szCs w:val="10"/>
              </w:rPr>
            </w:pPr>
          </w:p>
        </w:tc>
      </w:tr>
      <w:tr w:rsidR="00555CE0" w14:paraId="434943CD" w14:textId="77777777">
        <w:tblPrEx>
          <w:tblCellMar>
            <w:top w:w="0" w:type="dxa"/>
            <w:bottom w:w="0" w:type="dxa"/>
          </w:tblCellMar>
        </w:tblPrEx>
        <w:trPr>
          <w:trHeight w:hRule="exact" w:val="226"/>
          <w:jc w:val="center"/>
        </w:trPr>
        <w:tc>
          <w:tcPr>
            <w:tcW w:w="1090" w:type="dxa"/>
            <w:shd w:val="clear" w:color="auto" w:fill="FFFFFF"/>
          </w:tcPr>
          <w:p w14:paraId="67AD3001" w14:textId="77777777" w:rsidR="00555CE0" w:rsidRDefault="00555CE0">
            <w:pPr>
              <w:rPr>
                <w:sz w:val="10"/>
                <w:szCs w:val="10"/>
              </w:rPr>
            </w:pPr>
          </w:p>
        </w:tc>
        <w:tc>
          <w:tcPr>
            <w:tcW w:w="2616" w:type="dxa"/>
            <w:shd w:val="clear" w:color="auto" w:fill="FFFFFF"/>
            <w:vAlign w:val="bottom"/>
          </w:tcPr>
          <w:p w14:paraId="7A17764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 2 ml = 10 mg</w:t>
            </w:r>
          </w:p>
        </w:tc>
        <w:tc>
          <w:tcPr>
            <w:tcW w:w="533" w:type="dxa"/>
            <w:shd w:val="clear" w:color="auto" w:fill="FFFFFF"/>
            <w:vAlign w:val="bottom"/>
          </w:tcPr>
          <w:p w14:paraId="71212216"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IM</w:t>
            </w:r>
          </w:p>
        </w:tc>
        <w:tc>
          <w:tcPr>
            <w:tcW w:w="1666" w:type="dxa"/>
            <w:shd w:val="clear" w:color="auto" w:fill="FFFFFF"/>
          </w:tcPr>
          <w:p w14:paraId="1F258AEC" w14:textId="77777777" w:rsidR="00555CE0" w:rsidRDefault="00555CE0">
            <w:pPr>
              <w:rPr>
                <w:sz w:val="10"/>
                <w:szCs w:val="10"/>
              </w:rPr>
            </w:pPr>
          </w:p>
        </w:tc>
        <w:tc>
          <w:tcPr>
            <w:tcW w:w="1104" w:type="dxa"/>
            <w:shd w:val="clear" w:color="auto" w:fill="FFFFFF"/>
          </w:tcPr>
          <w:p w14:paraId="7E4F4CFB" w14:textId="77777777" w:rsidR="00555CE0" w:rsidRDefault="00555CE0">
            <w:pPr>
              <w:rPr>
                <w:sz w:val="10"/>
                <w:szCs w:val="10"/>
              </w:rPr>
            </w:pPr>
          </w:p>
        </w:tc>
      </w:tr>
      <w:tr w:rsidR="00555CE0" w14:paraId="5CB84E57" w14:textId="77777777">
        <w:tblPrEx>
          <w:tblCellMar>
            <w:top w:w="0" w:type="dxa"/>
            <w:bottom w:w="0" w:type="dxa"/>
          </w:tblCellMar>
        </w:tblPrEx>
        <w:trPr>
          <w:trHeight w:hRule="exact" w:val="264"/>
          <w:jc w:val="center"/>
        </w:trPr>
        <w:tc>
          <w:tcPr>
            <w:tcW w:w="1090" w:type="dxa"/>
            <w:tcBorders>
              <w:top w:val="single" w:sz="4" w:space="0" w:color="auto"/>
            </w:tcBorders>
            <w:shd w:val="clear" w:color="auto" w:fill="FFFFFF"/>
            <w:vAlign w:val="bottom"/>
          </w:tcPr>
          <w:p w14:paraId="6CBAEAC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Vitamina H</w:t>
            </w:r>
          </w:p>
        </w:tc>
        <w:tc>
          <w:tcPr>
            <w:tcW w:w="2616" w:type="dxa"/>
            <w:tcBorders>
              <w:top w:val="single" w:sz="4" w:space="0" w:color="auto"/>
            </w:tcBorders>
            <w:shd w:val="clear" w:color="auto" w:fill="FFFFFF"/>
            <w:vAlign w:val="bottom"/>
          </w:tcPr>
          <w:p w14:paraId="59CEF12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Pregătirea pentru masterat</w:t>
            </w:r>
          </w:p>
        </w:tc>
        <w:tc>
          <w:tcPr>
            <w:tcW w:w="533" w:type="dxa"/>
            <w:tcBorders>
              <w:top w:val="single" w:sz="4" w:space="0" w:color="auto"/>
            </w:tcBorders>
            <w:shd w:val="clear" w:color="auto" w:fill="FFFFFF"/>
            <w:vAlign w:val="bottom"/>
          </w:tcPr>
          <w:p w14:paraId="730612A6"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Ordin de comandă</w:t>
            </w:r>
          </w:p>
        </w:tc>
        <w:tc>
          <w:tcPr>
            <w:tcW w:w="1666" w:type="dxa"/>
            <w:tcBorders>
              <w:top w:val="single" w:sz="4" w:space="0" w:color="auto"/>
            </w:tcBorders>
            <w:shd w:val="clear" w:color="auto" w:fill="FFFFFF"/>
            <w:vAlign w:val="bottom"/>
          </w:tcPr>
          <w:p w14:paraId="4B064DF5"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10 mg</w:t>
            </w:r>
          </w:p>
        </w:tc>
        <w:tc>
          <w:tcPr>
            <w:tcW w:w="1104" w:type="dxa"/>
            <w:tcBorders>
              <w:top w:val="single" w:sz="4" w:space="0" w:color="auto"/>
            </w:tcBorders>
            <w:shd w:val="clear" w:color="auto" w:fill="FFFFFF"/>
            <w:vAlign w:val="bottom"/>
          </w:tcPr>
          <w:p w14:paraId="4BE9A052"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24 de ore</w:t>
            </w:r>
          </w:p>
        </w:tc>
      </w:tr>
      <w:tr w:rsidR="00555CE0" w14:paraId="2000C90F" w14:textId="77777777">
        <w:tblPrEx>
          <w:tblCellMar>
            <w:top w:w="0" w:type="dxa"/>
            <w:bottom w:w="0" w:type="dxa"/>
          </w:tblCellMar>
        </w:tblPrEx>
        <w:trPr>
          <w:trHeight w:hRule="exact" w:val="240"/>
          <w:jc w:val="center"/>
        </w:trPr>
        <w:tc>
          <w:tcPr>
            <w:tcW w:w="1090" w:type="dxa"/>
            <w:shd w:val="clear" w:color="auto" w:fill="FFFFFF"/>
            <w:vAlign w:val="bottom"/>
          </w:tcPr>
          <w:p w14:paraId="25A256A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(Biotină)</w:t>
            </w:r>
          </w:p>
        </w:tc>
        <w:tc>
          <w:tcPr>
            <w:tcW w:w="2616" w:type="dxa"/>
            <w:shd w:val="clear" w:color="auto" w:fill="FFFFFF"/>
          </w:tcPr>
          <w:p w14:paraId="5FE3A9A6" w14:textId="77777777" w:rsidR="00555CE0" w:rsidRDefault="00555CE0">
            <w:pPr>
              <w:rPr>
                <w:sz w:val="10"/>
                <w:szCs w:val="10"/>
              </w:rPr>
            </w:pPr>
          </w:p>
        </w:tc>
        <w:tc>
          <w:tcPr>
            <w:tcW w:w="533" w:type="dxa"/>
            <w:shd w:val="clear" w:color="auto" w:fill="FFFFFF"/>
          </w:tcPr>
          <w:p w14:paraId="3BF022BE" w14:textId="77777777" w:rsidR="00555CE0" w:rsidRDefault="00555CE0">
            <w:pPr>
              <w:rPr>
                <w:sz w:val="10"/>
                <w:szCs w:val="10"/>
              </w:rPr>
            </w:pPr>
          </w:p>
        </w:tc>
        <w:tc>
          <w:tcPr>
            <w:tcW w:w="1666" w:type="dxa"/>
            <w:shd w:val="clear" w:color="auto" w:fill="FFFFFF"/>
          </w:tcPr>
          <w:p w14:paraId="067199E9" w14:textId="77777777" w:rsidR="00555CE0" w:rsidRDefault="00555CE0">
            <w:pPr>
              <w:rPr>
                <w:sz w:val="10"/>
                <w:szCs w:val="10"/>
              </w:rPr>
            </w:pPr>
          </w:p>
        </w:tc>
        <w:tc>
          <w:tcPr>
            <w:tcW w:w="1104" w:type="dxa"/>
            <w:shd w:val="clear" w:color="auto" w:fill="FFFFFF"/>
          </w:tcPr>
          <w:p w14:paraId="4F2A2CAD" w14:textId="77777777" w:rsidR="00555CE0" w:rsidRDefault="00555CE0">
            <w:pPr>
              <w:rPr>
                <w:sz w:val="10"/>
                <w:szCs w:val="10"/>
              </w:rPr>
            </w:pPr>
          </w:p>
        </w:tc>
      </w:tr>
      <w:tr w:rsidR="00555CE0" w14:paraId="2D68D8A3" w14:textId="77777777">
        <w:tblPrEx>
          <w:tblCellMar>
            <w:top w:w="0" w:type="dxa"/>
            <w:bottom w:w="0" w:type="dxa"/>
          </w:tblCellMar>
        </w:tblPrEx>
        <w:trPr>
          <w:trHeight w:hRule="exact" w:val="259"/>
          <w:jc w:val="center"/>
        </w:trPr>
        <w:tc>
          <w:tcPr>
            <w:tcW w:w="1090" w:type="dxa"/>
            <w:tcBorders>
              <w:top w:val="single" w:sz="4" w:space="0" w:color="auto"/>
            </w:tcBorders>
            <w:shd w:val="clear" w:color="auto" w:fill="FFFFFF"/>
            <w:vAlign w:val="bottom"/>
          </w:tcPr>
          <w:p w14:paraId="592E009E"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Sulfat feros</w:t>
            </w:r>
          </w:p>
        </w:tc>
        <w:tc>
          <w:tcPr>
            <w:tcW w:w="2616" w:type="dxa"/>
            <w:tcBorders>
              <w:top w:val="single" w:sz="4" w:space="0" w:color="auto"/>
            </w:tcBorders>
            <w:shd w:val="clear" w:color="auto" w:fill="FFFFFF"/>
            <w:vAlign w:val="bottom"/>
          </w:tcPr>
          <w:p w14:paraId="54DA81C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Picături 125 mg/ml</w:t>
            </w:r>
          </w:p>
        </w:tc>
        <w:tc>
          <w:tcPr>
            <w:tcW w:w="533" w:type="dxa"/>
            <w:tcBorders>
              <w:top w:val="single" w:sz="4" w:space="0" w:color="auto"/>
            </w:tcBorders>
            <w:shd w:val="clear" w:color="auto" w:fill="FFFFFF"/>
            <w:vAlign w:val="bottom"/>
          </w:tcPr>
          <w:p w14:paraId="5DB12A45"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Ordin de comandă</w:t>
            </w:r>
          </w:p>
        </w:tc>
        <w:tc>
          <w:tcPr>
            <w:tcW w:w="1666" w:type="dxa"/>
            <w:tcBorders>
              <w:top w:val="single" w:sz="4" w:space="0" w:color="auto"/>
            </w:tcBorders>
            <w:shd w:val="clear" w:color="auto" w:fill="FFFFFF"/>
            <w:vAlign w:val="bottom"/>
          </w:tcPr>
          <w:p w14:paraId="70AF92B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1-6 mg/kg/zi</w:t>
            </w:r>
          </w:p>
        </w:tc>
        <w:tc>
          <w:tcPr>
            <w:tcW w:w="1104" w:type="dxa"/>
            <w:tcBorders>
              <w:top w:val="single" w:sz="4" w:space="0" w:color="auto"/>
            </w:tcBorders>
            <w:shd w:val="clear" w:color="auto" w:fill="FFFFFF"/>
            <w:vAlign w:val="bottom"/>
          </w:tcPr>
          <w:p w14:paraId="1A9DA8FE"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24 de ore</w:t>
            </w:r>
          </w:p>
        </w:tc>
      </w:tr>
      <w:tr w:rsidR="00555CE0" w14:paraId="4D4C0890" w14:textId="77777777">
        <w:tblPrEx>
          <w:tblCellMar>
            <w:top w:w="0" w:type="dxa"/>
            <w:bottom w:w="0" w:type="dxa"/>
          </w:tblCellMar>
        </w:tblPrEx>
        <w:trPr>
          <w:trHeight w:hRule="exact" w:val="235"/>
          <w:jc w:val="center"/>
        </w:trPr>
        <w:tc>
          <w:tcPr>
            <w:tcW w:w="1090" w:type="dxa"/>
            <w:shd w:val="clear" w:color="auto" w:fill="FFFFFF"/>
          </w:tcPr>
          <w:p w14:paraId="2A4BC02E" w14:textId="77777777" w:rsidR="00555CE0" w:rsidRDefault="00555CE0">
            <w:pPr>
              <w:rPr>
                <w:sz w:val="10"/>
                <w:szCs w:val="10"/>
              </w:rPr>
            </w:pPr>
          </w:p>
        </w:tc>
        <w:tc>
          <w:tcPr>
            <w:tcW w:w="2616" w:type="dxa"/>
            <w:shd w:val="clear" w:color="auto" w:fill="FFFFFF"/>
            <w:vAlign w:val="bottom"/>
          </w:tcPr>
          <w:p w14:paraId="37186BD2"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Comprimate de 100 mg, comprimate de 200 mg</w:t>
            </w:r>
          </w:p>
        </w:tc>
        <w:tc>
          <w:tcPr>
            <w:tcW w:w="533" w:type="dxa"/>
            <w:shd w:val="clear" w:color="auto" w:fill="FFFFFF"/>
            <w:vAlign w:val="bottom"/>
          </w:tcPr>
          <w:p w14:paraId="3EED193A"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Ordin de comandă</w:t>
            </w:r>
          </w:p>
        </w:tc>
        <w:tc>
          <w:tcPr>
            <w:tcW w:w="1666" w:type="dxa"/>
            <w:shd w:val="clear" w:color="auto" w:fill="FFFFFF"/>
          </w:tcPr>
          <w:p w14:paraId="28ED99EB" w14:textId="77777777" w:rsidR="00555CE0" w:rsidRDefault="00555CE0">
            <w:pPr>
              <w:rPr>
                <w:sz w:val="10"/>
                <w:szCs w:val="10"/>
              </w:rPr>
            </w:pPr>
          </w:p>
        </w:tc>
        <w:tc>
          <w:tcPr>
            <w:tcW w:w="1104" w:type="dxa"/>
            <w:shd w:val="clear" w:color="auto" w:fill="FFFFFF"/>
          </w:tcPr>
          <w:p w14:paraId="3E3689AA" w14:textId="77777777" w:rsidR="00555CE0" w:rsidRDefault="00555CE0">
            <w:pPr>
              <w:rPr>
                <w:sz w:val="10"/>
                <w:szCs w:val="10"/>
              </w:rPr>
            </w:pPr>
          </w:p>
        </w:tc>
      </w:tr>
      <w:tr w:rsidR="00555CE0" w14:paraId="5FB42E13" w14:textId="77777777">
        <w:tblPrEx>
          <w:tblCellMar>
            <w:top w:w="0" w:type="dxa"/>
            <w:bottom w:w="0" w:type="dxa"/>
          </w:tblCellMar>
        </w:tblPrEx>
        <w:trPr>
          <w:trHeight w:hRule="exact" w:val="254"/>
          <w:jc w:val="center"/>
        </w:trPr>
        <w:tc>
          <w:tcPr>
            <w:tcW w:w="1090" w:type="dxa"/>
            <w:tcBorders>
              <w:top w:val="single" w:sz="4" w:space="0" w:color="auto"/>
            </w:tcBorders>
            <w:shd w:val="clear" w:color="auto" w:fill="FFFFFF"/>
            <w:vAlign w:val="bottom"/>
          </w:tcPr>
          <w:p w14:paraId="78F152ED"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Fier</w:t>
            </w:r>
          </w:p>
        </w:tc>
        <w:tc>
          <w:tcPr>
            <w:tcW w:w="2616" w:type="dxa"/>
            <w:tcBorders>
              <w:top w:val="single" w:sz="4" w:space="0" w:color="auto"/>
            </w:tcBorders>
            <w:shd w:val="clear" w:color="auto" w:fill="FFFFFF"/>
            <w:vAlign w:val="bottom"/>
          </w:tcPr>
          <w:p w14:paraId="5D074D66"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Picături 50 mg/ml</w:t>
            </w:r>
          </w:p>
        </w:tc>
        <w:tc>
          <w:tcPr>
            <w:tcW w:w="533" w:type="dxa"/>
            <w:tcBorders>
              <w:top w:val="single" w:sz="4" w:space="0" w:color="auto"/>
            </w:tcBorders>
            <w:shd w:val="clear" w:color="auto" w:fill="FFFFFF"/>
            <w:vAlign w:val="bottom"/>
          </w:tcPr>
          <w:p w14:paraId="7C313345" w14:textId="77777777" w:rsidR="00555CE0" w:rsidRDefault="00555CE0">
            <w:pPr xmlns:w="http://schemas.openxmlformats.org/wordprocessingml/2006/main">
              <w:pStyle w:val="Other0"/>
              <w:spacing w:line="240" w:lineRule="auto"/>
              <w:ind w:firstLine="140"/>
              <w:rPr>
                <w:sz w:val="13"/>
                <w:szCs w:val="13"/>
              </w:rPr>
            </w:pPr>
            <w:r xmlns:w="http://schemas.openxmlformats.org/wordprocessingml/2006/main">
              <w:rPr>
                <w:rFonts w:ascii="Tahoma" w:eastAsia="Tahoma" w:hAnsi="Tahoma" w:cs="Tahoma"/>
                <w:sz w:val="13"/>
                <w:szCs w:val="13"/>
              </w:rPr>
              <w:t xml:space="preserve">Ordin de comandă</w:t>
            </w:r>
          </w:p>
        </w:tc>
        <w:tc>
          <w:tcPr>
            <w:tcW w:w="1666" w:type="dxa"/>
            <w:tcBorders>
              <w:top w:val="single" w:sz="4" w:space="0" w:color="auto"/>
            </w:tcBorders>
            <w:shd w:val="clear" w:color="auto" w:fill="FFFFFF"/>
            <w:vAlign w:val="bottom"/>
          </w:tcPr>
          <w:p w14:paraId="0688C98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3-6 mg/kg/zi</w:t>
            </w:r>
          </w:p>
        </w:tc>
        <w:tc>
          <w:tcPr>
            <w:tcW w:w="1104" w:type="dxa"/>
            <w:tcBorders>
              <w:top w:val="single" w:sz="4" w:space="0" w:color="auto"/>
            </w:tcBorders>
            <w:shd w:val="clear" w:color="auto" w:fill="FFFFFF"/>
            <w:vAlign w:val="bottom"/>
          </w:tcPr>
          <w:p w14:paraId="48A792B6"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24 de ore</w:t>
            </w:r>
          </w:p>
        </w:tc>
      </w:tr>
      <w:tr w:rsidR="00555CE0" w14:paraId="604079AA" w14:textId="77777777">
        <w:tblPrEx>
          <w:tblCellMar>
            <w:top w:w="0" w:type="dxa"/>
            <w:bottom w:w="0" w:type="dxa"/>
          </w:tblCellMar>
        </w:tblPrEx>
        <w:trPr>
          <w:trHeight w:hRule="exact" w:val="240"/>
          <w:jc w:val="center"/>
        </w:trPr>
        <w:tc>
          <w:tcPr>
            <w:tcW w:w="1090" w:type="dxa"/>
            <w:shd w:val="clear" w:color="auto" w:fill="FFFFFF"/>
            <w:vAlign w:val="bottom"/>
          </w:tcPr>
          <w:p w14:paraId="1E588691"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polimaltosat</w:t>
            </w:r>
          </w:p>
        </w:tc>
        <w:tc>
          <w:tcPr>
            <w:tcW w:w="2616" w:type="dxa"/>
            <w:shd w:val="clear" w:color="auto" w:fill="FFFFFF"/>
          </w:tcPr>
          <w:p w14:paraId="452F1F39" w14:textId="77777777" w:rsidR="00555CE0" w:rsidRDefault="00555CE0">
            <w:pPr>
              <w:rPr>
                <w:sz w:val="10"/>
                <w:szCs w:val="10"/>
              </w:rPr>
            </w:pPr>
          </w:p>
        </w:tc>
        <w:tc>
          <w:tcPr>
            <w:tcW w:w="533" w:type="dxa"/>
            <w:shd w:val="clear" w:color="auto" w:fill="FFFFFF"/>
          </w:tcPr>
          <w:p w14:paraId="3BCDB08A" w14:textId="77777777" w:rsidR="00555CE0" w:rsidRDefault="00555CE0">
            <w:pPr>
              <w:rPr>
                <w:sz w:val="10"/>
                <w:szCs w:val="10"/>
              </w:rPr>
            </w:pPr>
          </w:p>
        </w:tc>
        <w:tc>
          <w:tcPr>
            <w:tcW w:w="1666" w:type="dxa"/>
            <w:shd w:val="clear" w:color="auto" w:fill="FFFFFF"/>
          </w:tcPr>
          <w:p w14:paraId="5CFA6803" w14:textId="77777777" w:rsidR="00555CE0" w:rsidRDefault="00555CE0">
            <w:pPr>
              <w:rPr>
                <w:sz w:val="10"/>
                <w:szCs w:val="10"/>
              </w:rPr>
            </w:pPr>
          </w:p>
        </w:tc>
        <w:tc>
          <w:tcPr>
            <w:tcW w:w="1104" w:type="dxa"/>
            <w:shd w:val="clear" w:color="auto" w:fill="FFFFFF"/>
          </w:tcPr>
          <w:p w14:paraId="0D7518AE" w14:textId="77777777" w:rsidR="00555CE0" w:rsidRDefault="00555CE0">
            <w:pPr>
              <w:rPr>
                <w:sz w:val="10"/>
                <w:szCs w:val="10"/>
              </w:rPr>
            </w:pPr>
          </w:p>
        </w:tc>
      </w:tr>
      <w:tr w:rsidR="00555CE0" w14:paraId="54101D15" w14:textId="77777777">
        <w:tblPrEx>
          <w:tblCellMar>
            <w:top w:w="0" w:type="dxa"/>
            <w:bottom w:w="0" w:type="dxa"/>
          </w:tblCellMar>
        </w:tblPrEx>
        <w:trPr>
          <w:trHeight w:hRule="exact" w:val="514"/>
          <w:jc w:val="center"/>
        </w:trPr>
        <w:tc>
          <w:tcPr>
            <w:tcW w:w="1090" w:type="dxa"/>
            <w:tcBorders>
              <w:top w:val="single" w:sz="4" w:space="0" w:color="auto"/>
              <w:bottom w:val="single" w:sz="4" w:space="0" w:color="auto"/>
            </w:tcBorders>
            <w:shd w:val="clear" w:color="auto" w:fill="FFFFFF"/>
          </w:tcPr>
          <w:p w14:paraId="24886047"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Dextran de fier</w:t>
            </w:r>
          </w:p>
        </w:tc>
        <w:tc>
          <w:tcPr>
            <w:tcW w:w="2616" w:type="dxa"/>
            <w:tcBorders>
              <w:top w:val="single" w:sz="4" w:space="0" w:color="auto"/>
              <w:bottom w:val="single" w:sz="4" w:space="0" w:color="auto"/>
            </w:tcBorders>
            <w:shd w:val="clear" w:color="auto" w:fill="FFFFFF"/>
          </w:tcPr>
          <w:p w14:paraId="1EE23E6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Ampulă 50 mg/ml</w:t>
            </w:r>
          </w:p>
        </w:tc>
        <w:tc>
          <w:tcPr>
            <w:tcW w:w="533" w:type="dxa"/>
            <w:tcBorders>
              <w:top w:val="single" w:sz="4" w:space="0" w:color="auto"/>
              <w:bottom w:val="single" w:sz="4" w:space="0" w:color="auto"/>
            </w:tcBorders>
            <w:shd w:val="clear" w:color="auto" w:fill="FFFFFF"/>
          </w:tcPr>
          <w:p w14:paraId="68803773"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IM/IV</w:t>
            </w:r>
          </w:p>
        </w:tc>
        <w:tc>
          <w:tcPr>
            <w:tcW w:w="1666" w:type="dxa"/>
            <w:tcBorders>
              <w:top w:val="single" w:sz="4" w:space="0" w:color="auto"/>
              <w:bottom w:val="single" w:sz="4" w:space="0" w:color="auto"/>
            </w:tcBorders>
            <w:shd w:val="clear" w:color="auto" w:fill="FFFFFF"/>
          </w:tcPr>
          <w:p w14:paraId="19DC2EAA"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10-20 mg/kg</w:t>
            </w:r>
          </w:p>
        </w:tc>
        <w:tc>
          <w:tcPr>
            <w:tcW w:w="1104" w:type="dxa"/>
            <w:tcBorders>
              <w:top w:val="single" w:sz="4" w:space="0" w:color="auto"/>
              <w:bottom w:val="single" w:sz="4" w:space="0" w:color="auto"/>
            </w:tcBorders>
            <w:shd w:val="clear" w:color="auto" w:fill="FFFFFF"/>
          </w:tcPr>
          <w:p w14:paraId="2EF6FB36" w14:textId="77777777" w:rsidR="00555CE0" w:rsidRDefault="00555CE0">
            <w:pPr xmlns:w="http://schemas.openxmlformats.org/wordprocessingml/2006/main">
              <w:pStyle w:val="Other0"/>
              <w:spacing w:line="240" w:lineRule="auto"/>
              <w:ind w:firstLine="420"/>
              <w:jc w:val="both"/>
              <w:rPr>
                <w:sz w:val="13"/>
                <w:szCs w:val="13"/>
              </w:rPr>
            </w:pPr>
            <w:r xmlns:w="http://schemas.openxmlformats.org/wordprocessingml/2006/main">
              <w:rPr>
                <w:rFonts w:ascii="Tahoma" w:eastAsia="Tahoma" w:hAnsi="Tahoma" w:cs="Tahoma"/>
                <w:sz w:val="13"/>
                <w:szCs w:val="13"/>
              </w:rPr>
              <w:t xml:space="preserve">24 de ore</w:t>
            </w:r>
          </w:p>
        </w:tc>
      </w:tr>
    </w:tbl>
    <w:p w14:paraId="0938A000" w14:textId="77777777" w:rsidR="00555CE0" w:rsidRDefault="00555CE0">
      <w:pPr>
        <w:spacing w:line="1" w:lineRule="exact"/>
        <w:rPr>
          <w:sz w:val="2"/>
          <w:szCs w:val="2"/>
        </w:rPr>
      </w:pPr>
      <w:r>
        <w:br w:type="page"/>
      </w:r>
    </w:p>
    <w:p w14:paraId="5C5ECCA8" w14:textId="77777777" w:rsidR="00555CE0" w:rsidRDefault="00555CE0">
      <w:pPr xmlns:w="http://schemas.openxmlformats.org/wordprocessingml/2006/main">
        <w:pStyle w:val="Heading41"/>
        <w:keepNext/>
        <w:keepLines/>
        <w:spacing w:after="420" w:line="240" w:lineRule="auto"/>
      </w:pPr>
      <w:bookmarkStart xmlns:w="http://schemas.openxmlformats.org/wordprocessingml/2006/main" w:id="3117" w:name="bookmark6628"/>
      <w:bookmarkStart xmlns:w="http://schemas.openxmlformats.org/wordprocessingml/2006/main" w:id="3118" w:name="bookmark6629"/>
      <w:bookmarkStart xmlns:w="http://schemas.openxmlformats.org/wordprocessingml/2006/main" w:id="3119" w:name="bookmark6630"/>
      <w:r xmlns:w="http://schemas.openxmlformats.org/wordprocessingml/2006/main">
        <w:rPr>
          <w:b w:val="0"/>
          <w:bCs w:val="0"/>
        </w:rPr>
        <w:t xml:space="preserve">XXII.16. </w:t>
      </w:r>
      <w:r xmlns:w="http://schemas.openxmlformats.org/wordprocessingml/2006/main">
        <w:t xml:space="preserve">AGENȚI TENSIOACTIVI</w:t>
      </w:r>
      <w:bookmarkEnd xmlns:w="http://schemas.openxmlformats.org/wordprocessingml/2006/main" w:id="3117"/>
      <w:bookmarkEnd xmlns:w="http://schemas.openxmlformats.org/wordprocessingml/2006/main" w:id="3118"/>
      <w:bookmarkEnd xmlns:w="http://schemas.openxmlformats.org/wordprocessingml/2006/main" w:id="3119"/>
    </w:p>
    <w:tbl>
      <w:tblPr>
        <w:tblOverlap w:val="never"/>
        <w:tblW w:w="0" w:type="auto"/>
        <w:jc w:val="center"/>
        <w:tblLayout w:type="fixed"/>
        <w:tblCellMar>
          <w:left w:w="10" w:type="dxa"/>
          <w:right w:w="10" w:type="dxa"/>
        </w:tblCellMar>
        <w:tblLook w:val="04A0" w:firstRow="1" w:lastRow="0" w:firstColumn="1" w:lastColumn="0" w:noHBand="0" w:noVBand="1"/>
      </w:tblPr>
      <w:tblGrid>
        <w:gridCol w:w="998"/>
        <w:gridCol w:w="2328"/>
        <w:gridCol w:w="888"/>
        <w:gridCol w:w="1694"/>
        <w:gridCol w:w="1099"/>
      </w:tblGrid>
      <w:tr w:rsidR="00555CE0" w14:paraId="12EA812F" w14:textId="77777777">
        <w:tblPrEx>
          <w:tblCellMar>
            <w:top w:w="0" w:type="dxa"/>
            <w:bottom w:w="0" w:type="dxa"/>
          </w:tblCellMar>
        </w:tblPrEx>
        <w:trPr>
          <w:trHeight w:hRule="exact" w:val="403"/>
          <w:jc w:val="center"/>
        </w:trPr>
        <w:tc>
          <w:tcPr>
            <w:tcW w:w="998" w:type="dxa"/>
            <w:tcBorders>
              <w:top w:val="single" w:sz="4" w:space="0" w:color="auto"/>
              <w:left w:val="single" w:sz="4" w:space="0" w:color="auto"/>
            </w:tcBorders>
            <w:shd w:val="clear" w:color="auto" w:fill="D2D3D5"/>
            <w:vAlign w:val="center"/>
          </w:tcPr>
          <w:p w14:paraId="3BDE2CC3"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b/>
                <w:bCs/>
                <w:sz w:val="14"/>
                <w:szCs w:val="14"/>
              </w:rPr>
              <w:t xml:space="preserve">Droguri</w:t>
            </w:r>
          </w:p>
        </w:tc>
        <w:tc>
          <w:tcPr>
            <w:tcW w:w="2328" w:type="dxa"/>
            <w:tcBorders>
              <w:top w:val="single" w:sz="4" w:space="0" w:color="auto"/>
            </w:tcBorders>
            <w:shd w:val="clear" w:color="auto" w:fill="D2D3D5"/>
            <w:vAlign w:val="center"/>
          </w:tcPr>
          <w:p w14:paraId="5568059D" w14:textId="77777777" w:rsidR="00555CE0" w:rsidRDefault="00555CE0">
            <w:pPr xmlns:w="http://schemas.openxmlformats.org/wordprocessingml/2006/main">
              <w:pStyle w:val="Other0"/>
              <w:spacing w:line="240" w:lineRule="auto"/>
              <w:ind w:firstLine="880"/>
              <w:rPr>
                <w:sz w:val="14"/>
                <w:szCs w:val="14"/>
              </w:rPr>
            </w:pPr>
            <w:r xmlns:w="http://schemas.openxmlformats.org/wordprocessingml/2006/main">
              <w:rPr>
                <w:rFonts w:ascii="Tahoma" w:eastAsia="Tahoma" w:hAnsi="Tahoma" w:cs="Tahoma"/>
                <w:b/>
                <w:bCs/>
                <w:sz w:val="14"/>
                <w:szCs w:val="14"/>
              </w:rPr>
              <w:t xml:space="preserve">Prezentare</w:t>
            </w:r>
          </w:p>
        </w:tc>
        <w:tc>
          <w:tcPr>
            <w:tcW w:w="888" w:type="dxa"/>
            <w:tcBorders>
              <w:top w:val="single" w:sz="4" w:space="0" w:color="auto"/>
            </w:tcBorders>
            <w:shd w:val="clear" w:color="auto" w:fill="D2D3D5"/>
            <w:vAlign w:val="center"/>
          </w:tcPr>
          <w:p w14:paraId="12AC2A89" w14:textId="77777777" w:rsidR="00555CE0" w:rsidRDefault="00555CE0">
            <w:pPr xmlns:w="http://schemas.openxmlformats.org/wordprocessingml/2006/main">
              <w:pStyle w:val="Other0"/>
              <w:spacing w:line="240" w:lineRule="auto"/>
              <w:ind w:firstLine="520"/>
              <w:rPr>
                <w:sz w:val="14"/>
                <w:szCs w:val="14"/>
              </w:rPr>
            </w:pPr>
            <w:r xmlns:w="http://schemas.openxmlformats.org/wordprocessingml/2006/main">
              <w:rPr>
                <w:rFonts w:ascii="Tahoma" w:eastAsia="Tahoma" w:hAnsi="Tahoma" w:cs="Tahoma"/>
                <w:b/>
                <w:bCs/>
                <w:sz w:val="14"/>
                <w:szCs w:val="14"/>
              </w:rPr>
              <w:t xml:space="preserve">Prin</w:t>
            </w:r>
          </w:p>
        </w:tc>
        <w:tc>
          <w:tcPr>
            <w:tcW w:w="1694" w:type="dxa"/>
            <w:tcBorders>
              <w:top w:val="single" w:sz="4" w:space="0" w:color="auto"/>
            </w:tcBorders>
            <w:shd w:val="clear" w:color="auto" w:fill="D2D3D5"/>
            <w:vAlign w:val="center"/>
          </w:tcPr>
          <w:p w14:paraId="71E87CB8"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Fişier</w:t>
            </w:r>
          </w:p>
        </w:tc>
        <w:tc>
          <w:tcPr>
            <w:tcW w:w="1099" w:type="dxa"/>
            <w:tcBorders>
              <w:top w:val="single" w:sz="4" w:space="0" w:color="auto"/>
              <w:right w:val="single" w:sz="4" w:space="0" w:color="auto"/>
            </w:tcBorders>
            <w:shd w:val="clear" w:color="auto" w:fill="D2D3D5"/>
            <w:vAlign w:val="center"/>
          </w:tcPr>
          <w:p w14:paraId="7F058C76" w14:textId="77777777" w:rsidR="00555CE0" w:rsidRDefault="00555CE0">
            <w:pPr xmlns:w="http://schemas.openxmlformats.org/wordprocessingml/2006/main">
              <w:pStyle w:val="Other0"/>
              <w:spacing w:line="240" w:lineRule="auto"/>
              <w:ind w:firstLine="0"/>
              <w:jc w:val="right"/>
              <w:rPr>
                <w:sz w:val="14"/>
                <w:szCs w:val="14"/>
              </w:rPr>
            </w:pPr>
            <w:r xmlns:w="http://schemas.openxmlformats.org/wordprocessingml/2006/main">
              <w:rPr>
                <w:rFonts w:ascii="Tahoma" w:eastAsia="Tahoma" w:hAnsi="Tahoma" w:cs="Tahoma"/>
                <w:b/>
                <w:bCs/>
                <w:sz w:val="14"/>
                <w:szCs w:val="14"/>
              </w:rPr>
              <w:t xml:space="preserve">Interval</w:t>
            </w:r>
          </w:p>
        </w:tc>
      </w:tr>
      <w:tr w:rsidR="00555CE0" w14:paraId="7FC66B85" w14:textId="77777777">
        <w:tblPrEx>
          <w:tblCellMar>
            <w:top w:w="0" w:type="dxa"/>
            <w:bottom w:w="0" w:type="dxa"/>
          </w:tblCellMar>
        </w:tblPrEx>
        <w:trPr>
          <w:trHeight w:hRule="exact" w:val="360"/>
          <w:jc w:val="center"/>
        </w:trPr>
        <w:tc>
          <w:tcPr>
            <w:tcW w:w="998" w:type="dxa"/>
            <w:tcBorders>
              <w:top w:val="single" w:sz="4" w:space="0" w:color="auto"/>
            </w:tcBorders>
            <w:shd w:val="clear" w:color="auto" w:fill="FFFFFF"/>
            <w:vAlign w:val="bottom"/>
          </w:tcPr>
          <w:p w14:paraId="496A945B"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Agent tensioactiv</w:t>
            </w:r>
          </w:p>
        </w:tc>
        <w:tc>
          <w:tcPr>
            <w:tcW w:w="2328" w:type="dxa"/>
            <w:tcBorders>
              <w:top w:val="single" w:sz="4" w:space="0" w:color="auto"/>
            </w:tcBorders>
            <w:shd w:val="clear" w:color="auto" w:fill="FFFFFF"/>
            <w:vAlign w:val="bottom"/>
          </w:tcPr>
          <w:p w14:paraId="18CA4E50"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rFonts w:ascii="Tahoma" w:eastAsia="Tahoma" w:hAnsi="Tahoma" w:cs="Tahoma"/>
                <w:sz w:val="13"/>
                <w:szCs w:val="13"/>
              </w:rPr>
              <w:t xml:space="preserve">Fco. Amp. 25 mg/ml</w:t>
            </w:r>
          </w:p>
        </w:tc>
        <w:tc>
          <w:tcPr>
            <w:tcW w:w="888" w:type="dxa"/>
            <w:tcBorders>
              <w:top w:val="single" w:sz="4" w:space="0" w:color="auto"/>
            </w:tcBorders>
            <w:shd w:val="clear" w:color="auto" w:fill="FFFFFF"/>
            <w:vAlign w:val="bottom"/>
          </w:tcPr>
          <w:p w14:paraId="242B1214" w14:textId="77777777" w:rsidR="00555CE0" w:rsidRDefault="00555CE0">
            <w:pPr xmlns:w="http://schemas.openxmlformats.org/wordprocessingml/2006/main">
              <w:pStyle w:val="Other0"/>
              <w:spacing w:line="240" w:lineRule="auto"/>
              <w:ind w:firstLine="520"/>
              <w:rPr>
                <w:sz w:val="13"/>
                <w:szCs w:val="13"/>
              </w:rPr>
            </w:pPr>
            <w:r xmlns:w="http://schemas.openxmlformats.org/wordprocessingml/2006/main">
              <w:rPr>
                <w:rFonts w:ascii="Tahoma" w:eastAsia="Tahoma" w:hAnsi="Tahoma" w:cs="Tahoma"/>
                <w:sz w:val="13"/>
                <w:szCs w:val="13"/>
              </w:rPr>
              <w:t xml:space="preserve">TET</w:t>
            </w:r>
          </w:p>
        </w:tc>
        <w:tc>
          <w:tcPr>
            <w:tcW w:w="1694" w:type="dxa"/>
            <w:tcBorders>
              <w:top w:val="single" w:sz="4" w:space="0" w:color="auto"/>
            </w:tcBorders>
            <w:shd w:val="clear" w:color="auto" w:fill="FFFFFF"/>
            <w:vAlign w:val="bottom"/>
          </w:tcPr>
          <w:p w14:paraId="236159E4"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4 ml/kg/doză</w:t>
            </w:r>
          </w:p>
        </w:tc>
        <w:tc>
          <w:tcPr>
            <w:tcW w:w="1099" w:type="dxa"/>
            <w:tcBorders>
              <w:top w:val="single" w:sz="4" w:space="0" w:color="auto"/>
            </w:tcBorders>
            <w:shd w:val="clear" w:color="auto" w:fill="FFFFFF"/>
            <w:vAlign w:val="bottom"/>
          </w:tcPr>
          <w:p w14:paraId="68C24463"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Conform</w:t>
            </w:r>
          </w:p>
        </w:tc>
      </w:tr>
      <w:tr w:rsidR="00555CE0" w14:paraId="56DD08BC" w14:textId="77777777">
        <w:tblPrEx>
          <w:tblCellMar>
            <w:top w:w="0" w:type="dxa"/>
            <w:bottom w:w="0" w:type="dxa"/>
          </w:tblCellMar>
        </w:tblPrEx>
        <w:trPr>
          <w:trHeight w:hRule="exact" w:val="389"/>
          <w:jc w:val="center"/>
        </w:trPr>
        <w:tc>
          <w:tcPr>
            <w:tcW w:w="998" w:type="dxa"/>
            <w:tcBorders>
              <w:bottom w:val="single" w:sz="4" w:space="0" w:color="auto"/>
            </w:tcBorders>
            <w:shd w:val="clear" w:color="auto" w:fill="FFFFFF"/>
          </w:tcPr>
          <w:p w14:paraId="7A17BA2F"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b/>
                <w:bCs/>
                <w:sz w:val="13"/>
                <w:szCs w:val="13"/>
              </w:rPr>
              <w:t xml:space="preserve">bovin</w:t>
            </w:r>
          </w:p>
        </w:tc>
        <w:tc>
          <w:tcPr>
            <w:tcW w:w="2328" w:type="dxa"/>
            <w:tcBorders>
              <w:bottom w:val="single" w:sz="4" w:space="0" w:color="auto"/>
            </w:tcBorders>
            <w:shd w:val="clear" w:color="auto" w:fill="FFFFFF"/>
          </w:tcPr>
          <w:p w14:paraId="7B4E9A6D" w14:textId="77777777" w:rsidR="00555CE0" w:rsidRDefault="00555CE0">
            <w:pPr xmlns:w="http://schemas.openxmlformats.org/wordprocessingml/2006/main">
              <w:pStyle w:val="Other0"/>
              <w:spacing w:line="240" w:lineRule="auto"/>
              <w:ind w:firstLine="200"/>
              <w:rPr>
                <w:sz w:val="13"/>
                <w:szCs w:val="13"/>
              </w:rPr>
            </w:pPr>
            <w:r xmlns:w="http://schemas.openxmlformats.org/wordprocessingml/2006/main">
              <w:rPr>
                <w:rFonts w:ascii="Tahoma" w:eastAsia="Tahoma" w:hAnsi="Tahoma" w:cs="Tahoma"/>
                <w:sz w:val="13"/>
                <w:szCs w:val="13"/>
              </w:rPr>
              <w:t xml:space="preserve">Fco. Amp. 30 mg/ml</w:t>
            </w:r>
          </w:p>
        </w:tc>
        <w:tc>
          <w:tcPr>
            <w:tcW w:w="888" w:type="dxa"/>
            <w:tcBorders>
              <w:bottom w:val="single" w:sz="4" w:space="0" w:color="auto"/>
            </w:tcBorders>
            <w:shd w:val="clear" w:color="auto" w:fill="FFFFFF"/>
          </w:tcPr>
          <w:p w14:paraId="11874375" w14:textId="77777777" w:rsidR="00555CE0" w:rsidRDefault="00555CE0">
            <w:pPr xmlns:w="http://schemas.openxmlformats.org/wordprocessingml/2006/main">
              <w:pStyle w:val="Other0"/>
              <w:spacing w:line="240" w:lineRule="auto"/>
              <w:ind w:firstLine="520"/>
              <w:rPr>
                <w:sz w:val="13"/>
                <w:szCs w:val="13"/>
              </w:rPr>
            </w:pPr>
            <w:r xmlns:w="http://schemas.openxmlformats.org/wordprocessingml/2006/main">
              <w:rPr>
                <w:rFonts w:ascii="Tahoma" w:eastAsia="Tahoma" w:hAnsi="Tahoma" w:cs="Tahoma"/>
                <w:sz w:val="13"/>
                <w:szCs w:val="13"/>
              </w:rPr>
              <w:t xml:space="preserve">TET</w:t>
            </w:r>
          </w:p>
        </w:tc>
        <w:tc>
          <w:tcPr>
            <w:tcW w:w="1694" w:type="dxa"/>
            <w:tcBorders>
              <w:bottom w:val="single" w:sz="4" w:space="0" w:color="auto"/>
            </w:tcBorders>
            <w:shd w:val="clear" w:color="auto" w:fill="FFFFFF"/>
          </w:tcPr>
          <w:p w14:paraId="0D339CB9" w14:textId="77777777" w:rsidR="00555CE0" w:rsidRDefault="00555CE0">
            <w:pPr>
              <w:rPr>
                <w:sz w:val="10"/>
                <w:szCs w:val="10"/>
              </w:rPr>
            </w:pPr>
          </w:p>
        </w:tc>
        <w:tc>
          <w:tcPr>
            <w:tcW w:w="1099" w:type="dxa"/>
            <w:tcBorders>
              <w:bottom w:val="single" w:sz="4" w:space="0" w:color="auto"/>
            </w:tcBorders>
            <w:shd w:val="clear" w:color="auto" w:fill="FFFFFF"/>
          </w:tcPr>
          <w:p w14:paraId="1010280C" w14:textId="77777777" w:rsidR="00555CE0" w:rsidRDefault="00555CE0">
            <w:pPr xmlns:w="http://schemas.openxmlformats.org/wordprocessingml/2006/main">
              <w:pStyle w:val="Other0"/>
              <w:spacing w:line="240" w:lineRule="auto"/>
              <w:ind w:firstLine="420"/>
              <w:rPr>
                <w:sz w:val="13"/>
                <w:szCs w:val="13"/>
              </w:rPr>
            </w:pPr>
            <w:r xmlns:w="http://schemas.openxmlformats.org/wordprocessingml/2006/main">
              <w:rPr>
                <w:rFonts w:ascii="Tahoma" w:eastAsia="Tahoma" w:hAnsi="Tahoma" w:cs="Tahoma"/>
                <w:sz w:val="13"/>
                <w:szCs w:val="13"/>
              </w:rPr>
              <w:t xml:space="preserve">indicaţie</w:t>
            </w:r>
          </w:p>
        </w:tc>
      </w:tr>
    </w:tbl>
    <w:p w14:paraId="78A4ECDC" w14:textId="77777777" w:rsidR="00555CE0" w:rsidRDefault="00555CE0">
      <w:pPr>
        <w:spacing w:after="999" w:line="1" w:lineRule="exact"/>
      </w:pPr>
    </w:p>
    <w:tbl>
      <w:tblPr>
        <w:tblpPr w:topFromText="254" w:vertAnchor="text" w:horzAnchor="margin" w:tblpX="1" w:tblpY="5994"/>
        <w:tblW w:w="0" w:type="auto"/>
        <w:tblLayout w:type="fixed"/>
        <w:tblCellMar>
          <w:left w:w="10" w:type="dxa"/>
          <w:right w:w="10" w:type="dxa"/>
        </w:tblCellMar>
        <w:tblLook w:val="04A0" w:firstRow="1" w:lastRow="0" w:firstColumn="1" w:lastColumn="0" w:noHBand="0" w:noVBand="1"/>
      </w:tblPr>
      <w:tblGrid>
        <w:gridCol w:w="3509"/>
        <w:gridCol w:w="763"/>
        <w:gridCol w:w="1032"/>
        <w:gridCol w:w="1306"/>
        <w:gridCol w:w="413"/>
      </w:tblGrid>
      <w:tr w:rsidR="00555CE0" w14:paraId="3E3BC6B5" w14:textId="77777777">
        <w:tblPrEx>
          <w:tblCellMar>
            <w:top w:w="0" w:type="dxa"/>
            <w:bottom w:w="0" w:type="dxa"/>
          </w:tblCellMar>
        </w:tblPrEx>
        <w:trPr>
          <w:trHeight w:hRule="exact" w:val="197"/>
          <w:tblHeader/>
        </w:trPr>
        <w:tc>
          <w:tcPr>
            <w:tcW w:w="3509" w:type="dxa"/>
            <w:tcBorders>
              <w:top w:val="single" w:sz="4" w:space="0" w:color="auto"/>
            </w:tcBorders>
            <w:shd w:val="clear" w:color="auto" w:fill="FFFFFF"/>
          </w:tcPr>
          <w:p w14:paraId="6A1FA895"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Clorură de calciu 10%</w:t>
            </w:r>
          </w:p>
        </w:tc>
        <w:tc>
          <w:tcPr>
            <w:tcW w:w="3514" w:type="dxa"/>
            <w:gridSpan w:val="4"/>
            <w:tcBorders>
              <w:top w:val="single" w:sz="4" w:space="0" w:color="auto"/>
            </w:tcBorders>
            <w:shd w:val="clear" w:color="auto" w:fill="FFFFFF"/>
          </w:tcPr>
          <w:p w14:paraId="5B935549" w14:textId="77777777" w:rsidR="00555CE0" w:rsidRDefault="00555CE0">
            <w:pPr xmlns:w="http://schemas.openxmlformats.org/wordprocessingml/2006/main">
              <w:pStyle w:val="Other0"/>
              <w:spacing w:line="240" w:lineRule="auto"/>
              <w:ind w:left="1020" w:firstLine="0"/>
              <w:rPr>
                <w:sz w:val="13"/>
                <w:szCs w:val="13"/>
              </w:rPr>
            </w:pPr>
            <w:r xmlns:w="http://schemas.openxmlformats.org/wordprocessingml/2006/main">
              <w:rPr>
                <w:rFonts w:ascii="Tahoma" w:eastAsia="Tahoma" w:hAnsi="Tahoma" w:cs="Tahoma"/>
                <w:sz w:val="13"/>
                <w:szCs w:val="13"/>
              </w:rPr>
              <w:t xml:space="preserve">1300</w:t>
            </w:r>
          </w:p>
        </w:tc>
      </w:tr>
      <w:tr w:rsidR="00555CE0" w14:paraId="5AC68E07" w14:textId="77777777">
        <w:tblPrEx>
          <w:tblCellMar>
            <w:top w:w="0" w:type="dxa"/>
            <w:bottom w:w="0" w:type="dxa"/>
          </w:tblCellMar>
        </w:tblPrEx>
        <w:trPr>
          <w:trHeight w:hRule="exact" w:val="245"/>
        </w:trPr>
        <w:tc>
          <w:tcPr>
            <w:tcW w:w="3509" w:type="dxa"/>
            <w:tcBorders>
              <w:top w:val="single" w:sz="4" w:space="0" w:color="auto"/>
            </w:tcBorders>
            <w:shd w:val="clear" w:color="auto" w:fill="FFFFFF"/>
            <w:vAlign w:val="bottom"/>
          </w:tcPr>
          <w:p w14:paraId="1642EAE5"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Sulfat de zinc 4%</w:t>
            </w:r>
          </w:p>
        </w:tc>
        <w:tc>
          <w:tcPr>
            <w:tcW w:w="1795" w:type="dxa"/>
            <w:gridSpan w:val="2"/>
            <w:tcBorders>
              <w:top w:val="single" w:sz="4" w:space="0" w:color="auto"/>
            </w:tcBorders>
            <w:shd w:val="clear" w:color="auto" w:fill="FFFFFF"/>
            <w:vAlign w:val="bottom"/>
          </w:tcPr>
          <w:p w14:paraId="2039FE34" w14:textId="77777777" w:rsidR="00555CE0" w:rsidRDefault="00555CE0">
            <w:pPr xmlns:w="http://schemas.openxmlformats.org/wordprocessingml/2006/main">
              <w:pStyle w:val="Other0"/>
              <w:spacing w:line="240" w:lineRule="auto"/>
              <w:ind w:firstLine="0"/>
              <w:jc w:val="right"/>
              <w:rPr>
                <w:sz w:val="13"/>
                <w:szCs w:val="13"/>
              </w:rPr>
            </w:pPr>
            <w:r xmlns:w="http://schemas.openxmlformats.org/wordprocessingml/2006/main">
              <w:rPr>
                <w:rFonts w:ascii="Tahoma" w:eastAsia="Tahoma" w:hAnsi="Tahoma" w:cs="Tahoma"/>
                <w:sz w:val="13"/>
                <w:szCs w:val="13"/>
              </w:rPr>
              <w:t xml:space="preserve">0,6</w:t>
            </w:r>
          </w:p>
        </w:tc>
        <w:tc>
          <w:tcPr>
            <w:tcW w:w="1306" w:type="dxa"/>
            <w:tcBorders>
              <w:top w:val="single" w:sz="4" w:space="0" w:color="auto"/>
            </w:tcBorders>
            <w:shd w:val="clear" w:color="auto" w:fill="FFFFFF"/>
            <w:vAlign w:val="bottom"/>
          </w:tcPr>
          <w:p w14:paraId="6BD9CE68" w14:textId="77777777" w:rsidR="00555CE0" w:rsidRDefault="00555CE0">
            <w:pPr xmlns:w="http://schemas.openxmlformats.org/wordprocessingml/2006/main">
              <w:pStyle w:val="Other0"/>
              <w:spacing w:line="240" w:lineRule="auto"/>
              <w:ind w:firstLine="0"/>
              <w:jc w:val="right"/>
              <w:rPr>
                <w:sz w:val="13"/>
                <w:szCs w:val="13"/>
              </w:rPr>
            </w:pPr>
            <w:r xmlns:w="http://schemas.openxmlformats.org/wordprocessingml/2006/main">
              <w:rPr>
                <w:rFonts w:ascii="Tahoma" w:eastAsia="Tahoma" w:hAnsi="Tahoma" w:cs="Tahoma"/>
                <w:sz w:val="13"/>
                <w:szCs w:val="13"/>
              </w:rPr>
              <w:t xml:space="preserve">Zn: 0,9 mg/ml</w:t>
            </w:r>
          </w:p>
        </w:tc>
        <w:tc>
          <w:tcPr>
            <w:tcW w:w="413" w:type="dxa"/>
            <w:tcBorders>
              <w:top w:val="single" w:sz="4" w:space="0" w:color="auto"/>
            </w:tcBorders>
            <w:shd w:val="clear" w:color="auto" w:fill="FFFFFF"/>
            <w:vAlign w:val="bottom"/>
          </w:tcPr>
          <w:p w14:paraId="1DD04A7E" w14:textId="77777777" w:rsidR="00555CE0" w:rsidRDefault="00555CE0">
            <w:pPr xmlns:w="http://schemas.openxmlformats.org/wordprocessingml/2006/main">
              <w:pStyle w:val="Other0"/>
              <w:spacing w:line="240" w:lineRule="auto"/>
              <w:ind w:firstLine="0"/>
              <w:jc w:val="right"/>
              <w:rPr>
                <w:sz w:val="13"/>
                <w:szCs w:val="13"/>
              </w:rPr>
            </w:pPr>
            <w:r xmlns:w="http://schemas.openxmlformats.org/wordprocessingml/2006/main">
              <w:rPr>
                <w:rFonts w:ascii="Tahoma" w:eastAsia="Tahoma" w:hAnsi="Tahoma" w:cs="Tahoma"/>
                <w:sz w:val="13"/>
                <w:szCs w:val="13"/>
              </w:rPr>
              <w:t xml:space="preserve">12</w:t>
            </w:r>
          </w:p>
        </w:tc>
      </w:tr>
      <w:tr w:rsidR="00555CE0" w14:paraId="66FCDC99" w14:textId="77777777">
        <w:tblPrEx>
          <w:tblCellMar>
            <w:top w:w="0" w:type="dxa"/>
            <w:bottom w:w="0" w:type="dxa"/>
          </w:tblCellMar>
        </w:tblPrEx>
        <w:trPr>
          <w:trHeight w:hRule="exact" w:val="250"/>
        </w:trPr>
        <w:tc>
          <w:tcPr>
            <w:tcW w:w="3509" w:type="dxa"/>
            <w:tcBorders>
              <w:top w:val="single" w:sz="4" w:space="0" w:color="auto"/>
            </w:tcBorders>
            <w:shd w:val="clear" w:color="auto" w:fill="FFFFFF"/>
            <w:vAlign w:val="bottom"/>
          </w:tcPr>
          <w:p w14:paraId="0E437C9C"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Sulfat de cupru 4%</w:t>
            </w:r>
          </w:p>
        </w:tc>
        <w:tc>
          <w:tcPr>
            <w:tcW w:w="763" w:type="dxa"/>
            <w:tcBorders>
              <w:top w:val="single" w:sz="4" w:space="0" w:color="auto"/>
            </w:tcBorders>
            <w:shd w:val="clear" w:color="auto" w:fill="FFFFFF"/>
          </w:tcPr>
          <w:p w14:paraId="4E102CE3" w14:textId="77777777" w:rsidR="00555CE0" w:rsidRDefault="00555CE0">
            <w:pPr>
              <w:rPr>
                <w:sz w:val="10"/>
                <w:szCs w:val="10"/>
              </w:rPr>
            </w:pPr>
          </w:p>
        </w:tc>
        <w:tc>
          <w:tcPr>
            <w:tcW w:w="1032" w:type="dxa"/>
            <w:tcBorders>
              <w:top w:val="single" w:sz="4" w:space="0" w:color="auto"/>
            </w:tcBorders>
            <w:shd w:val="clear" w:color="auto" w:fill="FFFFFF"/>
            <w:vAlign w:val="bottom"/>
          </w:tcPr>
          <w:p w14:paraId="5D96CD7D" w14:textId="77777777" w:rsidR="00555CE0" w:rsidRDefault="00555CE0">
            <w:pPr xmlns:w="http://schemas.openxmlformats.org/wordprocessingml/2006/main">
              <w:pStyle w:val="Other0"/>
              <w:spacing w:line="240" w:lineRule="auto"/>
              <w:ind w:firstLine="0"/>
              <w:jc w:val="right"/>
              <w:rPr>
                <w:sz w:val="13"/>
                <w:szCs w:val="13"/>
              </w:rPr>
            </w:pPr>
            <w:r xmlns:w="http://schemas.openxmlformats.org/wordprocessingml/2006/main">
              <w:rPr>
                <w:rFonts w:ascii="Tahoma" w:eastAsia="Tahoma" w:hAnsi="Tahoma" w:cs="Tahoma"/>
                <w:sz w:val="13"/>
                <w:szCs w:val="13"/>
              </w:rPr>
              <w:t xml:space="preserve">1,5</w:t>
            </w:r>
          </w:p>
        </w:tc>
        <w:tc>
          <w:tcPr>
            <w:tcW w:w="1306" w:type="dxa"/>
            <w:tcBorders>
              <w:top w:val="single" w:sz="4" w:space="0" w:color="auto"/>
            </w:tcBorders>
            <w:shd w:val="clear" w:color="auto" w:fill="FFFFFF"/>
            <w:vAlign w:val="bottom"/>
          </w:tcPr>
          <w:p w14:paraId="7D562A1E" w14:textId="77777777" w:rsidR="00555CE0" w:rsidRDefault="00555CE0">
            <w:pPr xmlns:w="http://schemas.openxmlformats.org/wordprocessingml/2006/main">
              <w:pStyle w:val="Other0"/>
              <w:spacing w:line="240" w:lineRule="auto"/>
              <w:ind w:firstLine="0"/>
              <w:jc w:val="right"/>
              <w:rPr>
                <w:sz w:val="13"/>
                <w:szCs w:val="13"/>
              </w:rPr>
            </w:pPr>
            <w:r xmlns:w="http://schemas.openxmlformats.org/wordprocessingml/2006/main">
              <w:rPr>
                <w:rFonts w:ascii="Tahoma" w:eastAsia="Tahoma" w:hAnsi="Tahoma" w:cs="Tahoma"/>
                <w:sz w:val="13"/>
                <w:szCs w:val="13"/>
              </w:rPr>
              <w:t xml:space="preserve">Cu: 1,02</w:t>
            </w:r>
          </w:p>
        </w:tc>
        <w:tc>
          <w:tcPr>
            <w:tcW w:w="413" w:type="dxa"/>
            <w:tcBorders>
              <w:top w:val="single" w:sz="4" w:space="0" w:color="auto"/>
            </w:tcBorders>
            <w:shd w:val="clear" w:color="auto" w:fill="FFFFFF"/>
            <w:vAlign w:val="bottom"/>
          </w:tcPr>
          <w:p w14:paraId="6D9ACECF" w14:textId="77777777" w:rsidR="00555CE0" w:rsidRDefault="00555CE0">
            <w:pPr xmlns:w="http://schemas.openxmlformats.org/wordprocessingml/2006/main">
              <w:pStyle w:val="Other0"/>
              <w:spacing w:line="240" w:lineRule="auto"/>
              <w:ind w:firstLine="0"/>
              <w:jc w:val="right"/>
              <w:rPr>
                <w:sz w:val="13"/>
                <w:szCs w:val="13"/>
              </w:rPr>
            </w:pPr>
            <w:r xmlns:w="http://schemas.openxmlformats.org/wordprocessingml/2006/main">
              <w:rPr>
                <w:rFonts w:ascii="Tahoma" w:eastAsia="Tahoma" w:hAnsi="Tahoma" w:cs="Tahoma"/>
                <w:sz w:val="13"/>
                <w:szCs w:val="13"/>
              </w:rPr>
              <w:t xml:space="preserve">32</w:t>
            </w:r>
          </w:p>
        </w:tc>
      </w:tr>
      <w:tr w:rsidR="00555CE0" w14:paraId="2543D493" w14:textId="77777777">
        <w:tblPrEx>
          <w:tblCellMar>
            <w:top w:w="0" w:type="dxa"/>
            <w:bottom w:w="0" w:type="dxa"/>
          </w:tblCellMar>
        </w:tblPrEx>
        <w:trPr>
          <w:trHeight w:hRule="exact" w:val="245"/>
        </w:trPr>
        <w:tc>
          <w:tcPr>
            <w:tcW w:w="3509" w:type="dxa"/>
            <w:tcBorders>
              <w:top w:val="single" w:sz="4" w:space="0" w:color="auto"/>
            </w:tcBorders>
            <w:shd w:val="clear" w:color="auto" w:fill="FFFFFF"/>
            <w:vAlign w:val="bottom"/>
          </w:tcPr>
          <w:p w14:paraId="0DA7CE19"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Sulfat de magneziu 25%</w:t>
            </w:r>
          </w:p>
        </w:tc>
        <w:tc>
          <w:tcPr>
            <w:tcW w:w="763" w:type="dxa"/>
            <w:tcBorders>
              <w:top w:val="single" w:sz="4" w:space="0" w:color="auto"/>
            </w:tcBorders>
            <w:shd w:val="clear" w:color="auto" w:fill="FFFFFF"/>
          </w:tcPr>
          <w:p w14:paraId="799A59DD" w14:textId="77777777" w:rsidR="00555CE0" w:rsidRDefault="00555CE0">
            <w:pPr>
              <w:rPr>
                <w:sz w:val="10"/>
                <w:szCs w:val="10"/>
              </w:rPr>
            </w:pPr>
          </w:p>
        </w:tc>
        <w:tc>
          <w:tcPr>
            <w:tcW w:w="1032" w:type="dxa"/>
            <w:tcBorders>
              <w:top w:val="single" w:sz="4" w:space="0" w:color="auto"/>
            </w:tcBorders>
            <w:shd w:val="clear" w:color="auto" w:fill="FFFFFF"/>
            <w:vAlign w:val="bottom"/>
          </w:tcPr>
          <w:p w14:paraId="317669BF" w14:textId="77777777" w:rsidR="00555CE0" w:rsidRDefault="00555CE0">
            <w:pPr xmlns:w="http://schemas.openxmlformats.org/wordprocessingml/2006/main">
              <w:pStyle w:val="Other0"/>
              <w:spacing w:line="240" w:lineRule="auto"/>
              <w:ind w:firstLine="0"/>
              <w:jc w:val="right"/>
              <w:rPr>
                <w:sz w:val="13"/>
                <w:szCs w:val="13"/>
              </w:rPr>
            </w:pPr>
            <w:r xmlns:w="http://schemas.openxmlformats.org/wordprocessingml/2006/main">
              <w:rPr>
                <w:rFonts w:ascii="Tahoma" w:eastAsia="Tahoma" w:hAnsi="Tahoma" w:cs="Tahoma"/>
                <w:sz w:val="13"/>
                <w:szCs w:val="13"/>
              </w:rPr>
              <w:t xml:space="preserve">200</w:t>
            </w:r>
          </w:p>
        </w:tc>
        <w:tc>
          <w:tcPr>
            <w:tcW w:w="1306" w:type="dxa"/>
            <w:tcBorders>
              <w:top w:val="single" w:sz="4" w:space="0" w:color="auto"/>
            </w:tcBorders>
            <w:shd w:val="clear" w:color="auto" w:fill="FFFFFF"/>
            <w:vAlign w:val="bottom"/>
          </w:tcPr>
          <w:p w14:paraId="26C3A4F9" w14:textId="77777777" w:rsidR="00555CE0" w:rsidRDefault="00555CE0">
            <w:pPr xmlns:w="http://schemas.openxmlformats.org/wordprocessingml/2006/main">
              <w:pStyle w:val="Other0"/>
              <w:spacing w:line="240" w:lineRule="auto"/>
              <w:ind w:firstLine="0"/>
              <w:jc w:val="right"/>
              <w:rPr>
                <w:sz w:val="13"/>
                <w:szCs w:val="13"/>
              </w:rPr>
            </w:pPr>
            <w:r xmlns:w="http://schemas.openxmlformats.org/wordprocessingml/2006/main">
              <w:rPr>
                <w:rFonts w:ascii="Tahoma" w:eastAsia="Tahoma" w:hAnsi="Tahoma" w:cs="Tahoma"/>
                <w:sz w:val="13"/>
                <w:szCs w:val="13"/>
              </w:rPr>
              <w:t xml:space="preserve">Mg: 50,5</w:t>
            </w:r>
          </w:p>
        </w:tc>
        <w:tc>
          <w:tcPr>
            <w:tcW w:w="413" w:type="dxa"/>
            <w:tcBorders>
              <w:top w:val="single" w:sz="4" w:space="0" w:color="auto"/>
            </w:tcBorders>
            <w:shd w:val="clear" w:color="auto" w:fill="FFFFFF"/>
            <w:vAlign w:val="bottom"/>
          </w:tcPr>
          <w:p w14:paraId="3A9C9D1A" w14:textId="77777777" w:rsidR="00555CE0" w:rsidRDefault="00555CE0">
            <w:pPr xmlns:w="http://schemas.openxmlformats.org/wordprocessingml/2006/main">
              <w:pStyle w:val="Other0"/>
              <w:spacing w:line="240" w:lineRule="auto"/>
              <w:ind w:firstLine="0"/>
              <w:jc w:val="right"/>
              <w:rPr>
                <w:sz w:val="13"/>
                <w:szCs w:val="13"/>
              </w:rPr>
            </w:pPr>
            <w:r xmlns:w="http://schemas.openxmlformats.org/wordprocessingml/2006/main">
              <w:rPr>
                <w:rFonts w:ascii="Tahoma" w:eastAsia="Tahoma" w:hAnsi="Tahoma" w:cs="Tahoma"/>
                <w:sz w:val="13"/>
                <w:szCs w:val="13"/>
              </w:rPr>
              <w:t xml:space="preserve">4140</w:t>
            </w:r>
          </w:p>
        </w:tc>
      </w:tr>
      <w:tr w:rsidR="00555CE0" w14:paraId="756500B4" w14:textId="77777777">
        <w:tblPrEx>
          <w:tblCellMar>
            <w:top w:w="0" w:type="dxa"/>
            <w:bottom w:w="0" w:type="dxa"/>
          </w:tblCellMar>
        </w:tblPrEx>
        <w:trPr>
          <w:trHeight w:hRule="exact" w:val="245"/>
        </w:trPr>
        <w:tc>
          <w:tcPr>
            <w:tcW w:w="3509" w:type="dxa"/>
            <w:tcBorders>
              <w:top w:val="single" w:sz="4" w:space="0" w:color="auto"/>
            </w:tcBorders>
            <w:shd w:val="clear" w:color="auto" w:fill="FFFFFF"/>
            <w:vAlign w:val="bottom"/>
          </w:tcPr>
          <w:p w14:paraId="363ED4FC"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Sulfat de mangan 0,27%</w:t>
            </w:r>
          </w:p>
        </w:tc>
        <w:tc>
          <w:tcPr>
            <w:tcW w:w="763" w:type="dxa"/>
            <w:tcBorders>
              <w:top w:val="single" w:sz="4" w:space="0" w:color="auto"/>
            </w:tcBorders>
            <w:shd w:val="clear" w:color="auto" w:fill="FFFFFF"/>
          </w:tcPr>
          <w:p w14:paraId="237D8943" w14:textId="77777777" w:rsidR="00555CE0" w:rsidRDefault="00555CE0">
            <w:pPr>
              <w:rPr>
                <w:sz w:val="10"/>
                <w:szCs w:val="10"/>
              </w:rPr>
            </w:pPr>
          </w:p>
        </w:tc>
        <w:tc>
          <w:tcPr>
            <w:tcW w:w="1032" w:type="dxa"/>
            <w:tcBorders>
              <w:top w:val="single" w:sz="4" w:space="0" w:color="auto"/>
            </w:tcBorders>
            <w:shd w:val="clear" w:color="auto" w:fill="FFFFFF"/>
            <w:vAlign w:val="bottom"/>
          </w:tcPr>
          <w:p w14:paraId="22078E48" w14:textId="77777777" w:rsidR="00555CE0" w:rsidRDefault="00555CE0">
            <w:pPr xmlns:w="http://schemas.openxmlformats.org/wordprocessingml/2006/main">
              <w:pStyle w:val="Other0"/>
              <w:spacing w:line="240" w:lineRule="auto"/>
              <w:ind w:firstLine="0"/>
              <w:jc w:val="right"/>
              <w:rPr>
                <w:sz w:val="13"/>
                <w:szCs w:val="13"/>
              </w:rPr>
            </w:pPr>
            <w:r xmlns:w="http://schemas.openxmlformats.org/wordprocessingml/2006/main">
              <w:rPr>
                <w:rFonts w:ascii="Tahoma" w:eastAsia="Tahoma" w:hAnsi="Tahoma" w:cs="Tahoma"/>
                <w:sz w:val="13"/>
                <w:szCs w:val="13"/>
              </w:rPr>
              <w:t xml:space="preserve">0,17</w:t>
            </w:r>
          </w:p>
        </w:tc>
        <w:tc>
          <w:tcPr>
            <w:tcW w:w="1306" w:type="dxa"/>
            <w:tcBorders>
              <w:top w:val="single" w:sz="4" w:space="0" w:color="auto"/>
            </w:tcBorders>
            <w:shd w:val="clear" w:color="auto" w:fill="FFFFFF"/>
            <w:vAlign w:val="bottom"/>
          </w:tcPr>
          <w:p w14:paraId="16EA29D0" w14:textId="77777777" w:rsidR="00555CE0" w:rsidRDefault="00555CE0">
            <w:pPr xmlns:w="http://schemas.openxmlformats.org/wordprocessingml/2006/main">
              <w:pStyle w:val="Other0"/>
              <w:spacing w:line="240" w:lineRule="auto"/>
              <w:ind w:firstLine="0"/>
              <w:jc w:val="right"/>
              <w:rPr>
                <w:sz w:val="13"/>
                <w:szCs w:val="13"/>
              </w:rPr>
            </w:pPr>
            <w:r xmlns:w="http://schemas.openxmlformats.org/wordprocessingml/2006/main">
              <w:rPr>
                <w:rFonts w:ascii="Tahoma" w:eastAsia="Tahoma" w:hAnsi="Tahoma" w:cs="Tahoma"/>
                <w:sz w:val="13"/>
                <w:szCs w:val="13"/>
              </w:rPr>
              <w:t xml:space="preserve">Mn: 0,1</w:t>
            </w:r>
          </w:p>
        </w:tc>
        <w:tc>
          <w:tcPr>
            <w:tcW w:w="413" w:type="dxa"/>
            <w:tcBorders>
              <w:top w:val="single" w:sz="4" w:space="0" w:color="auto"/>
            </w:tcBorders>
            <w:shd w:val="clear" w:color="auto" w:fill="FFFFFF"/>
            <w:vAlign w:val="bottom"/>
          </w:tcPr>
          <w:p w14:paraId="3052D93F" w14:textId="77777777" w:rsidR="00555CE0" w:rsidRDefault="00555CE0">
            <w:pPr xmlns:w="http://schemas.openxmlformats.org/wordprocessingml/2006/main">
              <w:pStyle w:val="Other0"/>
              <w:spacing w:line="240" w:lineRule="auto"/>
              <w:ind w:firstLine="0"/>
              <w:jc w:val="right"/>
              <w:rPr>
                <w:sz w:val="13"/>
                <w:szCs w:val="13"/>
              </w:rPr>
            </w:pPr>
            <w:r xmlns:w="http://schemas.openxmlformats.org/wordprocessingml/2006/main">
              <w:rPr>
                <w:rFonts w:ascii="Tahoma" w:eastAsia="Tahoma" w:hAnsi="Tahoma" w:cs="Tahoma"/>
                <w:sz w:val="13"/>
                <w:szCs w:val="13"/>
              </w:rPr>
              <w:t xml:space="preserve">3.6</w:t>
            </w:r>
          </w:p>
        </w:tc>
      </w:tr>
      <w:tr w:rsidR="00555CE0" w14:paraId="748D8176" w14:textId="77777777">
        <w:tblPrEx>
          <w:tblCellMar>
            <w:top w:w="0" w:type="dxa"/>
            <w:bottom w:w="0" w:type="dxa"/>
          </w:tblCellMar>
        </w:tblPrEx>
        <w:trPr>
          <w:trHeight w:hRule="exact" w:val="250"/>
        </w:trPr>
        <w:tc>
          <w:tcPr>
            <w:tcW w:w="3509" w:type="dxa"/>
            <w:tcBorders>
              <w:top w:val="single" w:sz="4" w:space="0" w:color="auto"/>
            </w:tcBorders>
            <w:shd w:val="clear" w:color="auto" w:fill="FFFFFF"/>
            <w:vAlign w:val="bottom"/>
          </w:tcPr>
          <w:p w14:paraId="3ED8E9C9"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Fosfat de potasiu</w:t>
            </w:r>
          </w:p>
        </w:tc>
        <w:tc>
          <w:tcPr>
            <w:tcW w:w="763" w:type="dxa"/>
            <w:tcBorders>
              <w:top w:val="single" w:sz="4" w:space="0" w:color="auto"/>
            </w:tcBorders>
            <w:shd w:val="clear" w:color="auto" w:fill="FFFFFF"/>
          </w:tcPr>
          <w:p w14:paraId="228D892E" w14:textId="77777777" w:rsidR="00555CE0" w:rsidRDefault="00555CE0">
            <w:pPr>
              <w:rPr>
                <w:sz w:val="10"/>
                <w:szCs w:val="10"/>
              </w:rPr>
            </w:pPr>
          </w:p>
        </w:tc>
        <w:tc>
          <w:tcPr>
            <w:tcW w:w="1032" w:type="dxa"/>
            <w:tcBorders>
              <w:top w:val="single" w:sz="4" w:space="0" w:color="auto"/>
            </w:tcBorders>
            <w:shd w:val="clear" w:color="auto" w:fill="FFFFFF"/>
          </w:tcPr>
          <w:p w14:paraId="2AD4764A" w14:textId="77777777" w:rsidR="00555CE0" w:rsidRDefault="00555CE0">
            <w:pPr>
              <w:rPr>
                <w:sz w:val="10"/>
                <w:szCs w:val="10"/>
              </w:rPr>
            </w:pPr>
          </w:p>
        </w:tc>
        <w:tc>
          <w:tcPr>
            <w:tcW w:w="1306" w:type="dxa"/>
            <w:tcBorders>
              <w:top w:val="single" w:sz="4" w:space="0" w:color="auto"/>
            </w:tcBorders>
            <w:shd w:val="clear" w:color="auto" w:fill="FFFFFF"/>
            <w:vAlign w:val="bottom"/>
          </w:tcPr>
          <w:p w14:paraId="33CAC0C9" w14:textId="77777777" w:rsidR="00555CE0" w:rsidRDefault="00555CE0">
            <w:pPr xmlns:w="http://schemas.openxmlformats.org/wordprocessingml/2006/main">
              <w:pStyle w:val="Other0"/>
              <w:spacing w:line="240" w:lineRule="auto"/>
              <w:ind w:firstLine="0"/>
              <w:rPr>
                <w:sz w:val="13"/>
                <w:szCs w:val="13"/>
              </w:rPr>
            </w:pPr>
            <w:r xmlns:w="http://schemas.openxmlformats.org/wordprocessingml/2006/main">
              <w:rPr>
                <w:rFonts w:ascii="Tahoma" w:eastAsia="Tahoma" w:hAnsi="Tahoma" w:cs="Tahoma"/>
                <w:sz w:val="13"/>
                <w:szCs w:val="13"/>
              </w:rPr>
              <w:t xml:space="preserve">9000</w:t>
            </w:r>
          </w:p>
        </w:tc>
        <w:tc>
          <w:tcPr>
            <w:tcW w:w="413" w:type="dxa"/>
            <w:tcBorders>
              <w:top w:val="single" w:sz="4" w:space="0" w:color="auto"/>
            </w:tcBorders>
            <w:shd w:val="clear" w:color="auto" w:fill="FFFFFF"/>
            <w:vAlign w:val="bottom"/>
          </w:tcPr>
          <w:p w14:paraId="0452B8F0" w14:textId="77777777" w:rsidR="00555CE0" w:rsidRDefault="00555CE0">
            <w:pPr xmlns:w="http://schemas.openxmlformats.org/wordprocessingml/2006/main">
              <w:pStyle w:val="Other0"/>
              <w:spacing w:line="240" w:lineRule="auto"/>
              <w:ind w:firstLine="0"/>
              <w:jc w:val="right"/>
              <w:rPr>
                <w:sz w:val="13"/>
                <w:szCs w:val="13"/>
              </w:rPr>
            </w:pPr>
            <w:r xmlns:w="http://schemas.openxmlformats.org/wordprocessingml/2006/main">
              <w:rPr>
                <w:rFonts w:ascii="Tahoma" w:eastAsia="Tahoma" w:hAnsi="Tahoma" w:cs="Tahoma"/>
                <w:sz w:val="13"/>
                <w:szCs w:val="13"/>
              </w:rPr>
              <w:t xml:space="preserve">740</w:t>
            </w:r>
          </w:p>
        </w:tc>
      </w:tr>
      <w:tr w:rsidR="00555CE0" w14:paraId="4162E751" w14:textId="77777777">
        <w:tblPrEx>
          <w:tblCellMar>
            <w:top w:w="0" w:type="dxa"/>
            <w:bottom w:w="0" w:type="dxa"/>
          </w:tblCellMar>
        </w:tblPrEx>
        <w:trPr>
          <w:trHeight w:hRule="exact" w:val="245"/>
        </w:trPr>
        <w:tc>
          <w:tcPr>
            <w:tcW w:w="3509" w:type="dxa"/>
            <w:tcBorders>
              <w:top w:val="single" w:sz="4" w:space="0" w:color="auto"/>
              <w:bottom w:val="single" w:sz="4" w:space="0" w:color="auto"/>
            </w:tcBorders>
            <w:shd w:val="clear" w:color="auto" w:fill="FFFFFF"/>
            <w:vAlign w:val="bottom"/>
          </w:tcPr>
          <w:p w14:paraId="73AC877F" w14:textId="77777777" w:rsidR="00555CE0" w:rsidRDefault="00555CE0">
            <w:pPr xmlns:w="http://schemas.openxmlformats.org/wordprocessingml/2006/main">
              <w:pStyle w:val="Other0"/>
              <w:tabs>
                <w:tab w:val="left" w:pos="2136"/>
              </w:tabs>
              <w:spacing w:line="240" w:lineRule="auto"/>
              <w:ind w:firstLine="0"/>
              <w:rPr>
                <w:sz w:val="13"/>
                <w:szCs w:val="13"/>
              </w:rPr>
            </w:pPr>
            <w:r xmlns:w="http://schemas.openxmlformats.org/wordprocessingml/2006/main">
              <w:rPr>
                <w:rFonts w:ascii="Lucida Sans Unicode" w:eastAsia="Lucida Sans Unicode" w:hAnsi="Lucida Sans Unicode" w:cs="Lucida Sans Unicode"/>
                <w:b/>
                <w:bCs/>
                <w:sz w:val="12"/>
                <w:szCs w:val="12"/>
              </w:rPr>
              <w:t xml:space="preserve">Dializă peritoneală. Soluție 2% </w:t>
            </w:r>
            <w:r xmlns:w="http://schemas.openxmlformats.org/wordprocessingml/2006/main">
              <w:rPr>
                <w:rFonts w:ascii="Lucida Sans Unicode" w:eastAsia="Lucida Sans Unicode" w:hAnsi="Lucida Sans Unicode" w:cs="Lucida Sans Unicode"/>
                <w:b/>
                <w:bCs/>
                <w:sz w:val="12"/>
                <w:szCs w:val="12"/>
              </w:rPr>
              <w:tab xmlns:w="http://schemas.openxmlformats.org/wordprocessingml/2006/main"/>
            </w:r>
            <w:r xmlns:w="http://schemas.openxmlformats.org/wordprocessingml/2006/main">
              <w:rPr>
                <w:rFonts w:ascii="Tahoma" w:eastAsia="Tahoma" w:hAnsi="Tahoma" w:cs="Tahoma"/>
                <w:sz w:val="13"/>
                <w:szCs w:val="13"/>
              </w:rPr>
              <w:t xml:space="preserve">20 140 101</w:t>
            </w:r>
          </w:p>
        </w:tc>
        <w:tc>
          <w:tcPr>
            <w:tcW w:w="763" w:type="dxa"/>
            <w:tcBorders>
              <w:top w:val="single" w:sz="4" w:space="0" w:color="auto"/>
              <w:bottom w:val="single" w:sz="4" w:space="0" w:color="auto"/>
            </w:tcBorders>
            <w:shd w:val="clear" w:color="auto" w:fill="FFFFFF"/>
            <w:vAlign w:val="bottom"/>
          </w:tcPr>
          <w:p w14:paraId="3CD70840" w14:textId="77777777" w:rsidR="00555CE0" w:rsidRDefault="00555CE0">
            <w:pPr xmlns:w="http://schemas.openxmlformats.org/wordprocessingml/2006/main">
              <w:pStyle w:val="Other0"/>
              <w:spacing w:line="240" w:lineRule="auto"/>
              <w:ind w:firstLine="340"/>
              <w:rPr>
                <w:sz w:val="13"/>
                <w:szCs w:val="13"/>
              </w:rPr>
            </w:pPr>
            <w:r xmlns:w="http://schemas.openxmlformats.org/wordprocessingml/2006/main">
              <w:rPr>
                <w:rFonts w:ascii="Tahoma" w:eastAsia="Tahoma" w:hAnsi="Tahoma" w:cs="Tahoma"/>
                <w:sz w:val="13"/>
                <w:szCs w:val="13"/>
              </w:rPr>
              <w:t xml:space="preserve">45 de ani</w:t>
            </w:r>
          </w:p>
        </w:tc>
        <w:tc>
          <w:tcPr>
            <w:tcW w:w="1032" w:type="dxa"/>
            <w:tcBorders>
              <w:top w:val="single" w:sz="4" w:space="0" w:color="auto"/>
              <w:bottom w:val="single" w:sz="4" w:space="0" w:color="auto"/>
            </w:tcBorders>
            <w:shd w:val="clear" w:color="auto" w:fill="FFFFFF"/>
            <w:vAlign w:val="bottom"/>
          </w:tcPr>
          <w:p w14:paraId="2064557F" w14:textId="77777777" w:rsidR="00555CE0" w:rsidRDefault="00555CE0">
            <w:pPr xmlns:w="http://schemas.openxmlformats.org/wordprocessingml/2006/main">
              <w:pStyle w:val="Other0"/>
              <w:spacing w:line="240" w:lineRule="auto"/>
              <w:ind w:firstLine="480"/>
              <w:rPr>
                <w:sz w:val="13"/>
                <w:szCs w:val="13"/>
              </w:rPr>
            </w:pPr>
            <w:r xmlns:w="http://schemas.openxmlformats.org/wordprocessingml/2006/main">
              <w:rPr>
                <w:rFonts w:ascii="Tahoma" w:eastAsia="Tahoma" w:hAnsi="Tahoma" w:cs="Tahoma"/>
                <w:sz w:val="13"/>
                <w:szCs w:val="13"/>
              </w:rPr>
              <w:t xml:space="preserve">4</w:t>
            </w:r>
          </w:p>
        </w:tc>
        <w:tc>
          <w:tcPr>
            <w:tcW w:w="1306" w:type="dxa"/>
            <w:tcBorders>
              <w:top w:val="single" w:sz="4" w:space="0" w:color="auto"/>
              <w:bottom w:val="single" w:sz="4" w:space="0" w:color="auto"/>
            </w:tcBorders>
            <w:shd w:val="clear" w:color="auto" w:fill="FFFFFF"/>
          </w:tcPr>
          <w:p w14:paraId="44309F3C" w14:textId="77777777" w:rsidR="00555CE0" w:rsidRDefault="00555CE0">
            <w:pPr>
              <w:rPr>
                <w:sz w:val="10"/>
                <w:szCs w:val="10"/>
              </w:rPr>
            </w:pPr>
          </w:p>
        </w:tc>
        <w:tc>
          <w:tcPr>
            <w:tcW w:w="413" w:type="dxa"/>
            <w:tcBorders>
              <w:top w:val="single" w:sz="4" w:space="0" w:color="auto"/>
              <w:bottom w:val="single" w:sz="4" w:space="0" w:color="auto"/>
            </w:tcBorders>
            <w:shd w:val="clear" w:color="auto" w:fill="FFFFFF"/>
            <w:vAlign w:val="bottom"/>
          </w:tcPr>
          <w:p w14:paraId="1859A02F" w14:textId="77777777" w:rsidR="00555CE0" w:rsidRDefault="00555CE0">
            <w:pPr xmlns:w="http://schemas.openxmlformats.org/wordprocessingml/2006/main">
              <w:pStyle w:val="Other0"/>
              <w:spacing w:line="240" w:lineRule="auto"/>
              <w:ind w:firstLine="0"/>
              <w:jc w:val="right"/>
              <w:rPr>
                <w:sz w:val="13"/>
                <w:szCs w:val="13"/>
              </w:rPr>
            </w:pPr>
            <w:r xmlns:w="http://schemas.openxmlformats.org/wordprocessingml/2006/main">
              <w:rPr>
                <w:rFonts w:ascii="Tahoma" w:eastAsia="Tahoma" w:hAnsi="Tahoma" w:cs="Tahoma"/>
                <w:sz w:val="13"/>
                <w:szCs w:val="13"/>
              </w:rPr>
              <w:t xml:space="preserve">400</w:t>
            </w:r>
          </w:p>
        </w:tc>
      </w:tr>
    </w:tbl>
    <w:p w14:paraId="0A50E9C4" w14:textId="77777777" w:rsidR="00555CE0" w:rsidRDefault="00555CE0">
      <w:pPr xmlns:w="http://schemas.openxmlformats.org/wordprocessingml/2006/main">
        <w:pStyle w:val="Heading41"/>
        <w:keepNext/>
        <w:keepLines/>
        <w:spacing w:after="420" w:line="240" w:lineRule="auto"/>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11840" behindDoc="0" locked="0" layoutInCell="1" allowOverlap="1" wp14:anchorId="1FBDA64B" wp14:editId="49A14D68">
                <wp:simplePos x="0" y="0"/>
                <wp:positionH relativeFrom="margin">
                  <wp:posOffset>3175</wp:posOffset>
                </wp:positionH>
                <wp:positionV relativeFrom="paragraph">
                  <wp:posOffset>3644900</wp:posOffset>
                </wp:positionV>
                <wp:extent cx="1009015" cy="133985"/>
                <wp:effectExtent l="0" t="0" r="0" b="0"/>
                <wp:wrapSquare wrapText="bothSides"/>
                <wp:docPr id="1248" name="Shape 1248"/>
                <wp:cNvGraphicFramePr/>
                <a:graphic xmlns:a="http://schemas.openxmlformats.org/drawingml/2006/main">
                  <a:graphicData uri="http://schemas.microsoft.com/office/word/2010/wordprocessingShape">
                    <wps:wsp>
                      <wps:cNvSpPr txBox="1"/>
                      <wps:spPr>
                        <a:xfrm>
                          <a:off x="0" y="0"/>
                          <a:ext cx="1009015" cy="133985"/>
                        </a:xfrm>
                        <a:prstGeom prst="rect">
                          <a:avLst/>
                        </a:prstGeom>
                        <a:noFill/>
                      </wps:spPr>
                      <wps:txbx>
                        <w:txbxContent>
                          <w:p w14:paraId="361EDB76" w14:textId="77777777" w:rsidR="00555CE0" w:rsidRDefault="00555CE0">
                            <w:pPr>
                              <w:pStyle w:val="Other0"/>
                              <w:spacing w:line="240" w:lineRule="auto"/>
                              <w:ind w:firstLine="0"/>
                              <w:rPr>
                                <w:sz w:val="12"/>
                                <w:szCs w:val="12"/>
                              </w:rPr>
                            </w:pPr>
                            <w:r>
                              <w:rPr>
                                <w:rFonts w:ascii="Lucida Sans Unicode" w:eastAsia="Lucida Sans Unicode" w:hAnsi="Lucida Sans Unicode" w:cs="Lucida Sans Unicode"/>
                                <w:b/>
                                <w:bCs/>
                                <w:sz w:val="12"/>
                                <w:szCs w:val="12"/>
                              </w:rPr>
                              <w:t>Gluconato de calcio 10%</w:t>
                            </w:r>
                          </w:p>
                        </w:txbxContent>
                      </wps:txbx>
                      <wps:bodyPr wrap="none" lIns="0" tIns="0" rIns="0" bIns="0"/>
                    </wps:wsp>
                  </a:graphicData>
                </a:graphic>
              </wp:anchor>
            </w:drawing>
          </mc:Choice>
          <mc:Fallback>
            <w:pict>
              <v:shape w14:anchorId="1FBDA64B" id="Shape 1248" o:spid="_x0000_s1159" type="#_x0000_t202" style="position:absolute;margin-left:.25pt;margin-top:287pt;width:79.45pt;height:10.55pt;z-index:251811840;visibility:visible;mso-wrap-style:non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" filled="f" stroked="f">
                <v:textbox inset="0,0,0,0">
                  <w:txbxContent>
                    <w:p w14:paraId="361EDB76" w14:textId="77777777" w:rsidR="00555CE0" w:rsidRDefault="00555CE0">
                      <w:pPr>
                        <w:pStyle w:val="Other0"/>
                        <w:spacing w:line="240" w:lineRule="auto"/>
                        <w:ind w:firstLine="0"/>
                        <w:rPr>
                          <w:sz w:val="12"/>
                          <w:szCs w:val="12"/>
                        </w:rPr>
                      </w:pPr>
                      <w:r>
                        <w:rPr>
                          <w:rFonts w:ascii="Lucida Sans Unicode" w:eastAsia="Lucida Sans Unicode" w:hAnsi="Lucida Sans Unicode" w:cs="Lucida Sans Unicode"/>
                          <w:b/>
                          <w:bCs/>
                          <w:sz w:val="12"/>
                          <w:szCs w:val="12"/>
                        </w:rPr>
                        <w:t>Gluconato de calcio 10%</w:t>
                      </w:r>
                    </w:p>
                  </w:txbxContent>
                </v:textbox>
                <w10:wrap type="square" anchorx="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863040" behindDoc="0" locked="0" layoutInCell="1" allowOverlap="1" wp14:anchorId="4C237788" wp14:editId="07AD73B4">
                <wp:simplePos x="0" y="0"/>
                <wp:positionH relativeFrom="margin">
                  <wp:posOffset>4267835</wp:posOffset>
                </wp:positionH>
                <wp:positionV relativeFrom="paragraph">
                  <wp:posOffset>3644900</wp:posOffset>
                </wp:positionV>
                <wp:extent cx="189230" cy="128270"/>
                <wp:effectExtent l="0" t="0" r="0" b="0"/>
                <wp:wrapNone/>
                <wp:docPr id="1250" name="Shape 1250"/>
                <wp:cNvGraphicFramePr/>
                <a:graphic xmlns:a="http://schemas.openxmlformats.org/drawingml/2006/main">
                  <a:graphicData uri="http://schemas.microsoft.com/office/word/2010/wordprocessingShape">
                    <wps:wsp>
                      <wps:cNvSpPr txBox="1"/>
                      <wps:spPr>
                        <a:xfrm>
                          <a:off x="0" y="0"/>
                          <a:ext cx="189230" cy="128270"/>
                        </a:xfrm>
                        <a:prstGeom prst="rect">
                          <a:avLst/>
                        </a:prstGeom>
                        <a:noFill/>
                      </wps:spPr>
                      <wps:txbx>
                        <w:txbxContent>
                          <w:p w14:paraId="282A4E7F" w14:textId="77777777" w:rsidR="00555CE0" w:rsidRDefault="00555CE0">
                            <w:pPr>
                              <w:pStyle w:val="Tablecaption0"/>
                              <w:spacing w:line="240" w:lineRule="auto"/>
                            </w:pPr>
                            <w:r>
                              <w:rPr>
                                <w:i w:val="0"/>
                                <w:iCs w:val="0"/>
                              </w:rPr>
                              <w:t>700</w:t>
                            </w:r>
                          </w:p>
                        </w:txbxContent>
                      </wps:txbx>
                      <wps:bodyPr lIns="0" tIns="0" rIns="0" bIns="0"/>
                    </wps:wsp>
                  </a:graphicData>
                </a:graphic>
              </wp:anchor>
            </w:drawing>
          </mc:Choice>
          <mc:Fallback>
            <w:pict>
              <v:shape w14:anchorId="4C237788" id="Shape 1250" o:spid="_x0000_s1160" type="#_x0000_t202" style="position:absolute;margin-left:336.05pt;margin-top:287pt;width:14.9pt;height:10.1pt;z-index:251863040;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" filled="f" stroked="f">
                <v:textbox inset="0,0,0,0">
                  <w:txbxContent>
                    <w:p w14:paraId="282A4E7F" w14:textId="77777777" w:rsidR="00555CE0" w:rsidRDefault="00555CE0">
                      <w:pPr>
                        <w:pStyle w:val="Tablecaption0"/>
                        <w:spacing w:line="240" w:lineRule="auto"/>
                      </w:pPr>
                      <w:r>
                        <w:rPr>
                          <w:i w:val="0"/>
                          <w:iCs w:val="0"/>
                        </w:rPr>
                        <w:t>700</w:t>
                      </w:r>
                    </w:p>
                  </w:txbxContent>
                </v:textbox>
                <w10:wrap anchorx="margin"/>
              </v:shape>
            </w:pict>
          </mc:Fallback>
        </mc:AlternateContent>
      </w:r>
      <w:bookmarkStart xmlns:w="http://schemas.openxmlformats.org/wordprocessingml/2006/main" w:id="3120" w:name="bookmark6631"/>
      <w:bookmarkStart xmlns:w="http://schemas.openxmlformats.org/wordprocessingml/2006/main" w:id="3121" w:name="bookmark6632"/>
      <w:bookmarkStart xmlns:w="http://schemas.openxmlformats.org/wordprocessingml/2006/main" w:id="3122" w:name="bookmark6633"/>
      <w:r xmlns:w="http://schemas.openxmlformats.org/wordprocessingml/2006/main">
        <w:rPr>
          <w:b w:val="0"/>
          <w:bCs w:val="0"/>
        </w:rPr>
        <w:t xml:space="preserve">XXII.17. </w:t>
      </w:r>
      <w:r xmlns:w="http://schemas.openxmlformats.org/wordprocessingml/2006/main">
        <w:t xml:space="preserve">SOLUȚII PARENTERALE</w:t>
      </w:r>
      <w:bookmarkEnd xmlns:w="http://schemas.openxmlformats.org/wordprocessingml/2006/main" w:id="3120"/>
      <w:bookmarkEnd xmlns:w="http://schemas.openxmlformats.org/wordprocessingml/2006/main" w:id="3121"/>
      <w:bookmarkEnd xmlns:w="http://schemas.openxmlformats.org/wordprocessingml/2006/main" w:id="3122"/>
    </w:p>
    <w:tbl>
      <w:tblPr>
        <w:tblOverlap w:val="never"/>
        <w:tblW w:w="0" w:type="auto"/>
        <w:jc w:val="center"/>
        <w:tblLayout w:type="fixed"/>
        <w:tblCellMar>
          <w:left w:w="10" w:type="dxa"/>
          <w:right w:w="10" w:type="dxa"/>
        </w:tblCellMar>
        <w:tblLook w:val="04A0" w:firstRow="1" w:lastRow="0" w:firstColumn="1" w:lastColumn="0" w:noHBand="0" w:noVBand="1"/>
      </w:tblPr>
      <w:tblGrid>
        <w:gridCol w:w="3163"/>
        <w:gridCol w:w="2597"/>
        <w:gridCol w:w="1258"/>
      </w:tblGrid>
      <w:tr w:rsidR="00555CE0" w14:paraId="28E61D98" w14:textId="77777777">
        <w:tblPrEx>
          <w:tblCellMar>
            <w:top w:w="0" w:type="dxa"/>
            <w:bottom w:w="0" w:type="dxa"/>
          </w:tblCellMar>
        </w:tblPrEx>
        <w:trPr>
          <w:trHeight w:hRule="exact" w:val="235"/>
          <w:jc w:val="center"/>
        </w:trPr>
        <w:tc>
          <w:tcPr>
            <w:tcW w:w="3163" w:type="dxa"/>
            <w:shd w:val="clear" w:color="auto" w:fill="D2D3D5"/>
            <w:vAlign w:val="bottom"/>
          </w:tcPr>
          <w:p w14:paraId="5D24C7C9" w14:textId="77777777" w:rsidR="00555CE0" w:rsidRDefault="00555CE0">
            <w:pPr xmlns:w="http://schemas.openxmlformats.org/wordprocessingml/2006/main">
              <w:pStyle w:val="Other0"/>
              <w:spacing w:line="240" w:lineRule="auto"/>
              <w:ind w:left="1940" w:firstLine="0"/>
              <w:rPr>
                <w:sz w:val="12"/>
                <w:szCs w:val="12"/>
              </w:rPr>
            </w:pPr>
            <w:r xmlns:w="http://schemas.openxmlformats.org/wordprocessingml/2006/main">
              <w:rPr>
                <w:rFonts w:ascii="Arial" w:eastAsia="Arial" w:hAnsi="Arial" w:cs="Arial"/>
                <w:b/>
                <w:bCs/>
                <w:sz w:val="12"/>
                <w:szCs w:val="12"/>
              </w:rPr>
              <w:t xml:space="preserve">g/L</w:t>
            </w:r>
          </w:p>
        </w:tc>
        <w:tc>
          <w:tcPr>
            <w:tcW w:w="2597" w:type="dxa"/>
            <w:shd w:val="clear" w:color="auto" w:fill="D2D3D5"/>
            <w:vAlign w:val="bottom"/>
          </w:tcPr>
          <w:p w14:paraId="67116413" w14:textId="77777777" w:rsidR="00555CE0" w:rsidRDefault="00555CE0">
            <w:pPr xmlns:w="http://schemas.openxmlformats.org/wordprocessingml/2006/main">
              <w:pStyle w:val="Other0"/>
              <w:spacing w:line="240" w:lineRule="auto"/>
              <w:ind w:firstLine="0"/>
              <w:jc w:val="center"/>
              <w:rPr>
                <w:sz w:val="12"/>
                <w:szCs w:val="12"/>
              </w:rPr>
            </w:pPr>
            <w:r xmlns:w="http://schemas.openxmlformats.org/wordprocessingml/2006/main">
              <w:rPr>
                <w:rFonts w:ascii="Arial" w:eastAsia="Arial" w:hAnsi="Arial" w:cs="Arial"/>
                <w:b/>
                <w:bCs/>
                <w:sz w:val="12"/>
                <w:szCs w:val="12"/>
              </w:rPr>
              <w:t xml:space="preserve">mEq/L</w:t>
            </w:r>
          </w:p>
        </w:tc>
        <w:tc>
          <w:tcPr>
            <w:tcW w:w="1258" w:type="dxa"/>
            <w:shd w:val="clear" w:color="auto" w:fill="D2D3D5"/>
            <w:vAlign w:val="bottom"/>
          </w:tcPr>
          <w:p w14:paraId="213928FC" w14:textId="77777777" w:rsidR="00555CE0" w:rsidRDefault="00555CE0">
            <w:pPr xmlns:w="http://schemas.openxmlformats.org/wordprocessingml/2006/main">
              <w:pStyle w:val="Other0"/>
              <w:spacing w:line="240" w:lineRule="auto"/>
              <w:ind w:firstLine="0"/>
              <w:jc w:val="right"/>
              <w:rPr>
                <w:sz w:val="12"/>
                <w:szCs w:val="12"/>
              </w:rPr>
            </w:pPr>
            <w:r xmlns:w="http://schemas.openxmlformats.org/wordprocessingml/2006/main">
              <w:rPr>
                <w:rFonts w:ascii="Arial" w:eastAsia="Arial" w:hAnsi="Arial" w:cs="Arial"/>
                <w:b/>
                <w:bCs/>
                <w:sz w:val="12"/>
                <w:szCs w:val="12"/>
              </w:rPr>
              <w:t xml:space="preserve">mOsm/L</w:t>
            </w:r>
          </w:p>
        </w:tc>
      </w:tr>
      <w:tr w:rsidR="00555CE0" w14:paraId="11CC2B26" w14:textId="77777777">
        <w:tblPrEx>
          <w:tblCellMar>
            <w:top w:w="0" w:type="dxa"/>
            <w:bottom w:w="0" w:type="dxa"/>
          </w:tblCellMar>
        </w:tblPrEx>
        <w:trPr>
          <w:trHeight w:hRule="exact" w:val="269"/>
          <w:jc w:val="center"/>
        </w:trPr>
        <w:tc>
          <w:tcPr>
            <w:tcW w:w="3163" w:type="dxa"/>
            <w:tcBorders>
              <w:top w:val="single" w:sz="4" w:space="0" w:color="auto"/>
              <w:bottom w:val="single" w:sz="4" w:space="0" w:color="auto"/>
            </w:tcBorders>
            <w:shd w:val="clear" w:color="auto" w:fill="D2D3D5"/>
          </w:tcPr>
          <w:p w14:paraId="1F0A2617" w14:textId="77777777" w:rsidR="00555CE0" w:rsidRDefault="00555CE0">
            <w:pPr xmlns:w="http://schemas.openxmlformats.org/wordprocessingml/2006/main">
              <w:pStyle w:val="Other0"/>
              <w:spacing w:line="240" w:lineRule="auto"/>
              <w:ind w:left="1780" w:firstLine="0"/>
              <w:rPr>
                <w:sz w:val="13"/>
                <w:szCs w:val="13"/>
              </w:rPr>
            </w:pPr>
            <w:r xmlns:w="http://schemas.openxmlformats.org/wordprocessingml/2006/main">
              <w:rPr>
                <w:rFonts w:ascii="Lucida Sans Unicode" w:eastAsia="Lucida Sans Unicode" w:hAnsi="Lucida Sans Unicode" w:cs="Lucida Sans Unicode"/>
                <w:b/>
                <w:bCs/>
                <w:sz w:val="12"/>
                <w:szCs w:val="12"/>
              </w:rPr>
              <w:t xml:space="preserve">Dextroză </w:t>
            </w:r>
            <w:r xmlns:w="http://schemas.openxmlformats.org/wordprocessingml/2006/main">
              <w:rPr>
                <w:rFonts w:ascii="Tahoma" w:eastAsia="Tahoma" w:hAnsi="Tahoma" w:cs="Tahoma"/>
                <w:b/>
                <w:bCs/>
                <w:sz w:val="13"/>
                <w:szCs w:val="13"/>
              </w:rPr>
              <w:t xml:space="preserve">Na+ Cl-</w:t>
            </w:r>
          </w:p>
        </w:tc>
        <w:tc>
          <w:tcPr>
            <w:tcW w:w="2597" w:type="dxa"/>
            <w:tcBorders>
              <w:top w:val="single" w:sz="4" w:space="0" w:color="auto"/>
              <w:bottom w:val="single" w:sz="4" w:space="0" w:color="auto"/>
            </w:tcBorders>
            <w:shd w:val="clear" w:color="auto" w:fill="D2D3D5"/>
          </w:tcPr>
          <w:p w14:paraId="6363F9F9" w14:textId="77777777" w:rsidR="00555CE0" w:rsidRDefault="00555CE0">
            <w:pPr xmlns:w="http://schemas.openxmlformats.org/wordprocessingml/2006/main">
              <w:pStyle w:val="Other0"/>
              <w:spacing w:line="240" w:lineRule="auto"/>
              <w:ind w:firstLine="0"/>
              <w:jc w:val="center"/>
              <w:rPr>
                <w:sz w:val="13"/>
                <w:szCs w:val="13"/>
              </w:rPr>
            </w:pPr>
            <w:r xmlns:w="http://schemas.openxmlformats.org/wordprocessingml/2006/main">
              <w:rPr>
                <w:rFonts w:ascii="Tahoma" w:eastAsia="Tahoma" w:hAnsi="Tahoma" w:cs="Tahoma"/>
                <w:b/>
                <w:bCs/>
                <w:sz w:val="13"/>
                <w:szCs w:val="13"/>
              </w:rPr>
              <w:t xml:space="preserve">K+ HCO3- </w:t>
            </w:r>
            <w:r xmlns:w="http://schemas.openxmlformats.org/wordprocessingml/2006/main">
              <w:rPr>
                <w:b/>
                <w:bCs/>
                <w:sz w:val="8"/>
                <w:szCs w:val="8"/>
              </w:rPr>
              <w:t xml:space="preserve">Lactoză </w:t>
            </w:r>
            <w:r xmlns:w="http://schemas.openxmlformats.org/wordprocessingml/2006/main">
              <w:rPr>
                <w:rFonts w:ascii="Tahoma" w:eastAsia="Tahoma" w:hAnsi="Tahoma" w:cs="Tahoma"/>
                <w:b/>
                <w:bCs/>
                <w:sz w:val="13"/>
                <w:szCs w:val="13"/>
              </w:rPr>
              <w:t xml:space="preserve">. </w:t>
            </w:r>
            <w:r xmlns:w="http://schemas.openxmlformats.org/wordprocessingml/2006/main">
              <w:rPr>
                <w:rFonts w:ascii="Tahoma" w:eastAsia="Tahoma" w:hAnsi="Tahoma" w:cs="Tahoma"/>
                <w:b/>
                <w:bCs/>
                <w:sz w:val="13"/>
                <w:szCs w:val="13"/>
              </w:rPr>
              <w:t xml:space="preserve">Ca++ SO4 </w:t>
            </w:r>
            <w:r xmlns:w="http://schemas.openxmlformats.org/wordprocessingml/2006/main">
              <w:rPr>
                <w:b/>
                <w:bCs/>
                <w:sz w:val="8"/>
                <w:szCs w:val="8"/>
              </w:rPr>
              <w:t xml:space="preserve">PO4</w:t>
            </w:r>
          </w:p>
        </w:tc>
        <w:tc>
          <w:tcPr>
            <w:tcW w:w="1258" w:type="dxa"/>
            <w:tcBorders>
              <w:top w:val="single" w:sz="4" w:space="0" w:color="auto"/>
              <w:bottom w:val="single" w:sz="4" w:space="0" w:color="auto"/>
            </w:tcBorders>
            <w:shd w:val="clear" w:color="auto" w:fill="D2D3D5"/>
          </w:tcPr>
          <w:p w14:paraId="0D79B973" w14:textId="77777777" w:rsidR="00555CE0" w:rsidRDefault="00555CE0">
            <w:pPr xmlns:w="http://schemas.openxmlformats.org/wordprocessingml/2006/main">
              <w:pStyle w:val="Other0"/>
              <w:spacing w:line="240" w:lineRule="auto"/>
              <w:ind w:firstLine="0"/>
              <w:jc w:val="right"/>
              <w:rPr>
                <w:sz w:val="13"/>
                <w:szCs w:val="13"/>
              </w:rPr>
            </w:pPr>
            <w:r xmlns:w="http://schemas.openxmlformats.org/wordprocessingml/2006/main">
              <w:rPr>
                <w:rFonts w:ascii="Tahoma" w:eastAsia="Tahoma" w:hAnsi="Tahoma" w:cs="Tahoma"/>
                <w:b/>
                <w:bCs/>
                <w:sz w:val="13"/>
                <w:szCs w:val="13"/>
              </w:rPr>
              <w:t xml:space="preserve">Alte Osm</w:t>
            </w:r>
          </w:p>
        </w:tc>
      </w:tr>
    </w:tbl>
    <w:p w14:paraId="60A01763" w14:textId="77777777" w:rsidR="00555CE0" w:rsidRDefault="00555CE0">
      <w:pPr>
        <w:spacing w:after="39" w:line="1" w:lineRule="exact"/>
      </w:pPr>
    </w:p>
    <w:p w14:paraId="78AE0ED9" w14:textId="77777777" w:rsidR="00555CE0" w:rsidRDefault="00555CE0">
      <w:pPr>
        <w:spacing w:line="1" w:lineRule="exact"/>
      </w:pPr>
    </w:p>
    <w:tbl>
      <w:tblPr>
        <w:tblOverlap w:val="never"/>
        <w:tblW w:w="0" w:type="auto"/>
        <w:tblLayout w:type="fixed"/>
        <w:tblCellMar>
          <w:left w:w="10" w:type="dxa"/>
          <w:right w:w="10" w:type="dxa"/>
        </w:tblCellMar>
        <w:tblLook w:val="04A0" w:firstRow="1" w:lastRow="0" w:firstColumn="1" w:lastColumn="0" w:noHBand="0" w:noVBand="1"/>
      </w:tblPr>
      <w:tblGrid>
        <w:gridCol w:w="1325"/>
        <w:gridCol w:w="686"/>
        <w:gridCol w:w="370"/>
        <w:gridCol w:w="418"/>
        <w:gridCol w:w="418"/>
        <w:gridCol w:w="432"/>
        <w:gridCol w:w="413"/>
        <w:gridCol w:w="480"/>
        <w:gridCol w:w="994"/>
        <w:gridCol w:w="1507"/>
      </w:tblGrid>
      <w:tr w:rsidR="00555CE0" w14:paraId="52071A7B" w14:textId="77777777">
        <w:tblPrEx>
          <w:tblCellMar>
            <w:top w:w="0" w:type="dxa"/>
            <w:bottom w:w="0" w:type="dxa"/>
          </w:tblCellMar>
        </w:tblPrEx>
        <w:trPr>
          <w:trHeight w:hRule="exact" w:val="274"/>
        </w:trPr>
        <w:tc>
          <w:tcPr>
            <w:tcW w:w="1325" w:type="dxa"/>
            <w:tcBorders>
              <w:top w:val="single" w:sz="4" w:space="0" w:color="auto"/>
            </w:tcBorders>
            <w:shd w:val="clear" w:color="auto" w:fill="FFFFFF"/>
          </w:tcPr>
          <w:p w14:paraId="487C8B86" w14:textId="77777777" w:rsidR="00555CE0" w:rsidRDefault="00555CE0">
            <w:pPr>
              <w:framePr w:w="7042" w:h="4478" w:vSpace="240" w:wrap="notBeside" w:vAnchor="text" w:hAnchor="text" w:y="1"/>
              <w:rPr>
                <w:sz w:val="10"/>
                <w:szCs w:val="10"/>
              </w:rPr>
            </w:pPr>
          </w:p>
        </w:tc>
        <w:tc>
          <w:tcPr>
            <w:tcW w:w="686" w:type="dxa"/>
            <w:tcBorders>
              <w:top w:val="single" w:sz="4" w:space="0" w:color="auto"/>
            </w:tcBorders>
            <w:shd w:val="clear" w:color="auto" w:fill="FFFFFF"/>
            <w:vAlign w:val="bottom"/>
          </w:tcPr>
          <w:p w14:paraId="6D0174B6"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5%</w:t>
            </w:r>
          </w:p>
        </w:tc>
        <w:tc>
          <w:tcPr>
            <w:tcW w:w="3525" w:type="dxa"/>
            <w:gridSpan w:val="7"/>
            <w:tcBorders>
              <w:top w:val="single" w:sz="4" w:space="0" w:color="auto"/>
            </w:tcBorders>
            <w:shd w:val="clear" w:color="auto" w:fill="FFFFFF"/>
            <w:vAlign w:val="bottom"/>
          </w:tcPr>
          <w:p w14:paraId="6BE74C92" w14:textId="77777777" w:rsidR="00555CE0" w:rsidRDefault="00555CE0">
            <w:pPr xmlns:w="http://schemas.openxmlformats.org/wordprocessingml/2006/main">
              <w:pStyle w:val="Other0"/>
              <w:framePr w:w="7042" w:h="4478" w:vSpace="240" w:wrap="notBeside" w:vAnchor="text" w:hAnchor="text" w:y="1"/>
              <w:spacing w:line="240" w:lineRule="auto"/>
              <w:ind w:firstLine="160"/>
              <w:rPr>
                <w:sz w:val="13"/>
                <w:szCs w:val="13"/>
              </w:rPr>
            </w:pPr>
            <w:r xmlns:w="http://schemas.openxmlformats.org/wordprocessingml/2006/main">
              <w:rPr>
                <w:rFonts w:ascii="Tahoma" w:eastAsia="Tahoma" w:hAnsi="Tahoma" w:cs="Tahoma"/>
                <w:sz w:val="13"/>
                <w:szCs w:val="13"/>
              </w:rPr>
              <w:t xml:space="preserve">50</w:t>
            </w:r>
          </w:p>
        </w:tc>
        <w:tc>
          <w:tcPr>
            <w:tcW w:w="1507" w:type="dxa"/>
            <w:tcBorders>
              <w:top w:val="single" w:sz="4" w:space="0" w:color="auto"/>
            </w:tcBorders>
            <w:shd w:val="clear" w:color="auto" w:fill="FFFFFF"/>
            <w:vAlign w:val="bottom"/>
          </w:tcPr>
          <w:p w14:paraId="237170F5" w14:textId="77777777" w:rsidR="00555CE0" w:rsidRDefault="00555CE0">
            <w:pPr xmlns:w="http://schemas.openxmlformats.org/wordprocessingml/2006/main">
              <w:pStyle w:val="Other0"/>
              <w:framePr w:w="7042" w:h="4478" w:vSpace="240" w:wrap="notBeside" w:vAnchor="text" w:hAnchor="text" w:y="1"/>
              <w:spacing w:line="240" w:lineRule="auto"/>
              <w:ind w:left="1200" w:firstLine="0"/>
              <w:jc w:val="both"/>
              <w:rPr>
                <w:sz w:val="13"/>
                <w:szCs w:val="13"/>
              </w:rPr>
            </w:pPr>
            <w:r xmlns:w="http://schemas.openxmlformats.org/wordprocessingml/2006/main">
              <w:rPr>
                <w:rFonts w:ascii="Tahoma" w:eastAsia="Tahoma" w:hAnsi="Tahoma" w:cs="Tahoma"/>
                <w:sz w:val="13"/>
                <w:szCs w:val="13"/>
              </w:rPr>
              <w:t xml:space="preserve">278</w:t>
            </w:r>
          </w:p>
        </w:tc>
      </w:tr>
      <w:tr w:rsidR="00555CE0" w14:paraId="73B3FDEC" w14:textId="77777777">
        <w:tblPrEx>
          <w:tblCellMar>
            <w:top w:w="0" w:type="dxa"/>
            <w:bottom w:w="0" w:type="dxa"/>
          </w:tblCellMar>
        </w:tblPrEx>
        <w:trPr>
          <w:trHeight w:hRule="exact" w:val="245"/>
        </w:trPr>
        <w:tc>
          <w:tcPr>
            <w:tcW w:w="1325" w:type="dxa"/>
            <w:vMerge w:val="restart"/>
            <w:shd w:val="clear" w:color="auto" w:fill="FFFFFF"/>
            <w:vAlign w:val="bottom"/>
          </w:tcPr>
          <w:p w14:paraId="758FB25A" w14:textId="77777777" w:rsidR="00555CE0" w:rsidRDefault="00555CE0">
            <w:pPr xmlns:w="http://schemas.openxmlformats.org/wordprocessingml/2006/main">
              <w:pStyle w:val="Other0"/>
              <w:framePr w:w="7042" w:h="4478" w:vSpace="240" w:wrap="notBeside" w:vAnchor="text" w:hAnchor="text" w:y="1"/>
              <w:spacing w:line="240" w:lineRule="auto"/>
              <w:ind w:firstLine="700"/>
              <w:rPr>
                <w:sz w:val="12"/>
                <w:szCs w:val="12"/>
              </w:rPr>
            </w:pPr>
            <w:r xmlns:w="http://schemas.openxmlformats.org/wordprocessingml/2006/main">
              <w:rPr>
                <w:rFonts w:ascii="Lucida Sans Unicode" w:eastAsia="Lucida Sans Unicode" w:hAnsi="Lucida Sans Unicode" w:cs="Lucida Sans Unicode"/>
                <w:b/>
                <w:bCs/>
                <w:sz w:val="12"/>
                <w:szCs w:val="12"/>
              </w:rPr>
              <w:t xml:space="preserve">În apă</w:t>
            </w:r>
          </w:p>
        </w:tc>
        <w:tc>
          <w:tcPr>
            <w:tcW w:w="686" w:type="dxa"/>
            <w:tcBorders>
              <w:top w:val="single" w:sz="4" w:space="0" w:color="auto"/>
            </w:tcBorders>
            <w:shd w:val="clear" w:color="auto" w:fill="FFFFFF"/>
            <w:vAlign w:val="bottom"/>
          </w:tcPr>
          <w:p w14:paraId="24BA2673"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10%</w:t>
            </w:r>
          </w:p>
        </w:tc>
        <w:tc>
          <w:tcPr>
            <w:tcW w:w="370" w:type="dxa"/>
            <w:tcBorders>
              <w:top w:val="single" w:sz="4" w:space="0" w:color="auto"/>
            </w:tcBorders>
            <w:shd w:val="clear" w:color="auto" w:fill="FFFFFF"/>
            <w:vAlign w:val="bottom"/>
          </w:tcPr>
          <w:p w14:paraId="1461D815"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3"/>
                <w:szCs w:val="13"/>
              </w:rPr>
            </w:pPr>
            <w:r xmlns:w="http://schemas.openxmlformats.org/wordprocessingml/2006/main">
              <w:rPr>
                <w:rFonts w:ascii="Tahoma" w:eastAsia="Tahoma" w:hAnsi="Tahoma" w:cs="Tahoma"/>
                <w:sz w:val="13"/>
                <w:szCs w:val="13"/>
              </w:rPr>
              <w:t xml:space="preserve">100</w:t>
            </w:r>
          </w:p>
        </w:tc>
        <w:tc>
          <w:tcPr>
            <w:tcW w:w="418" w:type="dxa"/>
            <w:tcBorders>
              <w:top w:val="single" w:sz="4" w:space="0" w:color="auto"/>
            </w:tcBorders>
            <w:shd w:val="clear" w:color="auto" w:fill="FFFFFF"/>
          </w:tcPr>
          <w:p w14:paraId="08AB49FD" w14:textId="77777777" w:rsidR="00555CE0" w:rsidRDefault="00555CE0">
            <w:pPr>
              <w:framePr w:w="7042" w:h="4478" w:vSpace="240" w:wrap="notBeside" w:vAnchor="text" w:hAnchor="text" w:y="1"/>
              <w:rPr>
                <w:sz w:val="10"/>
                <w:szCs w:val="10"/>
              </w:rPr>
            </w:pPr>
          </w:p>
        </w:tc>
        <w:tc>
          <w:tcPr>
            <w:tcW w:w="418" w:type="dxa"/>
            <w:tcBorders>
              <w:top w:val="single" w:sz="4" w:space="0" w:color="auto"/>
            </w:tcBorders>
            <w:shd w:val="clear" w:color="auto" w:fill="FFFFFF"/>
          </w:tcPr>
          <w:p w14:paraId="2E4236C5" w14:textId="77777777" w:rsidR="00555CE0" w:rsidRDefault="00555CE0">
            <w:pPr>
              <w:framePr w:w="7042" w:h="4478" w:vSpace="240" w:wrap="notBeside" w:vAnchor="text" w:hAnchor="text" w:y="1"/>
              <w:rPr>
                <w:sz w:val="10"/>
                <w:szCs w:val="10"/>
              </w:rPr>
            </w:pPr>
          </w:p>
        </w:tc>
        <w:tc>
          <w:tcPr>
            <w:tcW w:w="432" w:type="dxa"/>
            <w:tcBorders>
              <w:top w:val="single" w:sz="4" w:space="0" w:color="auto"/>
            </w:tcBorders>
            <w:shd w:val="clear" w:color="auto" w:fill="FFFFFF"/>
          </w:tcPr>
          <w:p w14:paraId="3D3BDE76" w14:textId="77777777" w:rsidR="00555CE0" w:rsidRDefault="00555CE0">
            <w:pPr>
              <w:framePr w:w="7042" w:h="4478" w:vSpace="240" w:wrap="notBeside" w:vAnchor="text" w:hAnchor="text" w:y="1"/>
              <w:rPr>
                <w:sz w:val="10"/>
                <w:szCs w:val="10"/>
              </w:rPr>
            </w:pPr>
          </w:p>
        </w:tc>
        <w:tc>
          <w:tcPr>
            <w:tcW w:w="413" w:type="dxa"/>
            <w:tcBorders>
              <w:top w:val="single" w:sz="4" w:space="0" w:color="auto"/>
            </w:tcBorders>
            <w:shd w:val="clear" w:color="auto" w:fill="FFFFFF"/>
          </w:tcPr>
          <w:p w14:paraId="3CD225DD" w14:textId="77777777" w:rsidR="00555CE0" w:rsidRDefault="00555CE0">
            <w:pPr>
              <w:framePr w:w="7042" w:h="4478" w:vSpace="240" w:wrap="notBeside" w:vAnchor="text" w:hAnchor="text" w:y="1"/>
              <w:rPr>
                <w:sz w:val="10"/>
                <w:szCs w:val="10"/>
              </w:rPr>
            </w:pPr>
          </w:p>
        </w:tc>
        <w:tc>
          <w:tcPr>
            <w:tcW w:w="480" w:type="dxa"/>
            <w:tcBorders>
              <w:top w:val="single" w:sz="4" w:space="0" w:color="auto"/>
            </w:tcBorders>
            <w:shd w:val="clear" w:color="auto" w:fill="FFFFFF"/>
          </w:tcPr>
          <w:p w14:paraId="650376AF" w14:textId="77777777" w:rsidR="00555CE0" w:rsidRDefault="00555CE0">
            <w:pPr>
              <w:framePr w:w="7042" w:h="4478" w:vSpace="240" w:wrap="notBeside" w:vAnchor="text" w:hAnchor="text" w:y="1"/>
              <w:rPr>
                <w:sz w:val="10"/>
                <w:szCs w:val="10"/>
              </w:rPr>
            </w:pPr>
          </w:p>
        </w:tc>
        <w:tc>
          <w:tcPr>
            <w:tcW w:w="994" w:type="dxa"/>
            <w:tcBorders>
              <w:top w:val="single" w:sz="4" w:space="0" w:color="auto"/>
            </w:tcBorders>
            <w:shd w:val="clear" w:color="auto" w:fill="FFFFFF"/>
          </w:tcPr>
          <w:p w14:paraId="50ED0AE3" w14:textId="77777777" w:rsidR="00555CE0" w:rsidRDefault="00555CE0">
            <w:pPr>
              <w:framePr w:w="7042" w:h="4478" w:vSpace="240" w:wrap="notBeside" w:vAnchor="text" w:hAnchor="text" w:y="1"/>
              <w:rPr>
                <w:sz w:val="10"/>
                <w:szCs w:val="10"/>
              </w:rPr>
            </w:pPr>
          </w:p>
        </w:tc>
        <w:tc>
          <w:tcPr>
            <w:tcW w:w="1507" w:type="dxa"/>
            <w:tcBorders>
              <w:top w:val="single" w:sz="4" w:space="0" w:color="auto"/>
            </w:tcBorders>
            <w:shd w:val="clear" w:color="auto" w:fill="FFFFFF"/>
            <w:vAlign w:val="bottom"/>
          </w:tcPr>
          <w:p w14:paraId="30C79536" w14:textId="77777777" w:rsidR="00555CE0" w:rsidRDefault="00555CE0">
            <w:pPr xmlns:w="http://schemas.openxmlformats.org/wordprocessingml/2006/main">
              <w:pStyle w:val="Other0"/>
              <w:framePr w:w="7042" w:h="4478" w:vSpace="240" w:wrap="notBeside" w:vAnchor="text" w:hAnchor="text" w:y="1"/>
              <w:spacing w:line="240" w:lineRule="auto"/>
              <w:ind w:left="1200" w:firstLine="0"/>
              <w:jc w:val="both"/>
              <w:rPr>
                <w:sz w:val="13"/>
                <w:szCs w:val="13"/>
              </w:rPr>
            </w:pPr>
            <w:r xmlns:w="http://schemas.openxmlformats.org/wordprocessingml/2006/main">
              <w:rPr>
                <w:rFonts w:ascii="Tahoma" w:eastAsia="Tahoma" w:hAnsi="Tahoma" w:cs="Tahoma"/>
                <w:sz w:val="13"/>
                <w:szCs w:val="13"/>
              </w:rPr>
              <w:t xml:space="preserve">556</w:t>
            </w:r>
          </w:p>
        </w:tc>
      </w:tr>
      <w:tr w:rsidR="00555CE0" w14:paraId="2D092EC3" w14:textId="77777777">
        <w:tblPrEx>
          <w:tblCellMar>
            <w:top w:w="0" w:type="dxa"/>
            <w:bottom w:w="0" w:type="dxa"/>
          </w:tblCellMar>
        </w:tblPrEx>
        <w:trPr>
          <w:trHeight w:hRule="exact" w:val="82"/>
        </w:trPr>
        <w:tc>
          <w:tcPr>
            <w:tcW w:w="1325" w:type="dxa"/>
            <w:vMerge/>
            <w:shd w:val="clear" w:color="auto" w:fill="FFFFFF"/>
            <w:vAlign w:val="bottom"/>
          </w:tcPr>
          <w:p w14:paraId="5B21479C" w14:textId="77777777" w:rsidR="00555CE0" w:rsidRDefault="00555CE0">
            <w:pPr>
              <w:framePr w:w="7042" w:h="4478" w:vSpace="240" w:wrap="notBeside" w:vAnchor="text" w:hAnchor="text" w:y="1"/>
            </w:pPr>
          </w:p>
        </w:tc>
        <w:tc>
          <w:tcPr>
            <w:tcW w:w="686" w:type="dxa"/>
            <w:vMerge w:val="restart"/>
            <w:tcBorders>
              <w:top w:val="single" w:sz="4" w:space="0" w:color="auto"/>
            </w:tcBorders>
            <w:shd w:val="clear" w:color="auto" w:fill="FFFFFF"/>
            <w:vAlign w:val="bottom"/>
          </w:tcPr>
          <w:p w14:paraId="26C515B3"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25%</w:t>
            </w:r>
          </w:p>
        </w:tc>
        <w:tc>
          <w:tcPr>
            <w:tcW w:w="370" w:type="dxa"/>
            <w:vMerge w:val="restart"/>
            <w:tcBorders>
              <w:top w:val="single" w:sz="4" w:space="0" w:color="auto"/>
            </w:tcBorders>
            <w:shd w:val="clear" w:color="auto" w:fill="FFFFFF"/>
            <w:vAlign w:val="bottom"/>
          </w:tcPr>
          <w:p w14:paraId="71DE2853"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3"/>
                <w:szCs w:val="13"/>
              </w:rPr>
            </w:pPr>
            <w:r xmlns:w="http://schemas.openxmlformats.org/wordprocessingml/2006/main">
              <w:rPr>
                <w:rFonts w:ascii="Tahoma" w:eastAsia="Tahoma" w:hAnsi="Tahoma" w:cs="Tahoma"/>
                <w:sz w:val="13"/>
                <w:szCs w:val="13"/>
              </w:rPr>
              <w:t xml:space="preserve">250</w:t>
            </w:r>
          </w:p>
        </w:tc>
        <w:tc>
          <w:tcPr>
            <w:tcW w:w="418" w:type="dxa"/>
            <w:vMerge w:val="restart"/>
            <w:tcBorders>
              <w:top w:val="single" w:sz="4" w:space="0" w:color="auto"/>
            </w:tcBorders>
            <w:shd w:val="clear" w:color="auto" w:fill="FFFFFF"/>
          </w:tcPr>
          <w:p w14:paraId="72BDF01C" w14:textId="77777777" w:rsidR="00555CE0" w:rsidRDefault="00555CE0">
            <w:pPr>
              <w:framePr w:w="7042" w:h="4478" w:vSpace="240" w:wrap="notBeside" w:vAnchor="text" w:hAnchor="text" w:y="1"/>
              <w:rPr>
                <w:sz w:val="10"/>
                <w:szCs w:val="10"/>
              </w:rPr>
            </w:pPr>
          </w:p>
        </w:tc>
        <w:tc>
          <w:tcPr>
            <w:tcW w:w="418" w:type="dxa"/>
            <w:vMerge w:val="restart"/>
            <w:tcBorders>
              <w:top w:val="single" w:sz="4" w:space="0" w:color="auto"/>
            </w:tcBorders>
            <w:shd w:val="clear" w:color="auto" w:fill="FFFFFF"/>
          </w:tcPr>
          <w:p w14:paraId="7BB15B07" w14:textId="77777777" w:rsidR="00555CE0" w:rsidRDefault="00555CE0">
            <w:pPr>
              <w:framePr w:w="7042" w:h="4478" w:vSpace="240" w:wrap="notBeside" w:vAnchor="text" w:hAnchor="text" w:y="1"/>
              <w:rPr>
                <w:sz w:val="10"/>
                <w:szCs w:val="10"/>
              </w:rPr>
            </w:pPr>
          </w:p>
        </w:tc>
        <w:tc>
          <w:tcPr>
            <w:tcW w:w="432" w:type="dxa"/>
            <w:vMerge w:val="restart"/>
            <w:tcBorders>
              <w:top w:val="single" w:sz="4" w:space="0" w:color="auto"/>
            </w:tcBorders>
            <w:shd w:val="clear" w:color="auto" w:fill="FFFFFF"/>
          </w:tcPr>
          <w:p w14:paraId="5DFE1B4B" w14:textId="77777777" w:rsidR="00555CE0" w:rsidRDefault="00555CE0">
            <w:pPr>
              <w:framePr w:w="7042" w:h="4478" w:vSpace="240" w:wrap="notBeside" w:vAnchor="text" w:hAnchor="text" w:y="1"/>
              <w:rPr>
                <w:sz w:val="10"/>
                <w:szCs w:val="10"/>
              </w:rPr>
            </w:pPr>
          </w:p>
        </w:tc>
        <w:tc>
          <w:tcPr>
            <w:tcW w:w="413" w:type="dxa"/>
            <w:vMerge w:val="restart"/>
            <w:tcBorders>
              <w:top w:val="single" w:sz="4" w:space="0" w:color="auto"/>
            </w:tcBorders>
            <w:shd w:val="clear" w:color="auto" w:fill="FFFFFF"/>
          </w:tcPr>
          <w:p w14:paraId="786A00E8" w14:textId="77777777" w:rsidR="00555CE0" w:rsidRDefault="00555CE0">
            <w:pPr>
              <w:framePr w:w="7042" w:h="4478" w:vSpace="240" w:wrap="notBeside" w:vAnchor="text" w:hAnchor="text" w:y="1"/>
              <w:rPr>
                <w:sz w:val="10"/>
                <w:szCs w:val="10"/>
              </w:rPr>
            </w:pPr>
          </w:p>
        </w:tc>
        <w:tc>
          <w:tcPr>
            <w:tcW w:w="480" w:type="dxa"/>
            <w:vMerge w:val="restart"/>
            <w:tcBorders>
              <w:top w:val="single" w:sz="4" w:space="0" w:color="auto"/>
            </w:tcBorders>
            <w:shd w:val="clear" w:color="auto" w:fill="FFFFFF"/>
          </w:tcPr>
          <w:p w14:paraId="15B1BD5E" w14:textId="77777777" w:rsidR="00555CE0" w:rsidRDefault="00555CE0">
            <w:pPr>
              <w:framePr w:w="7042" w:h="4478" w:vSpace="240" w:wrap="notBeside" w:vAnchor="text" w:hAnchor="text" w:y="1"/>
              <w:rPr>
                <w:sz w:val="10"/>
                <w:szCs w:val="10"/>
              </w:rPr>
            </w:pPr>
          </w:p>
        </w:tc>
        <w:tc>
          <w:tcPr>
            <w:tcW w:w="994" w:type="dxa"/>
            <w:vMerge w:val="restart"/>
            <w:tcBorders>
              <w:top w:val="single" w:sz="4" w:space="0" w:color="auto"/>
            </w:tcBorders>
            <w:shd w:val="clear" w:color="auto" w:fill="FFFFFF"/>
          </w:tcPr>
          <w:p w14:paraId="5EBA8701" w14:textId="77777777" w:rsidR="00555CE0" w:rsidRDefault="00555CE0">
            <w:pPr>
              <w:framePr w:w="7042" w:h="4478" w:vSpace="240" w:wrap="notBeside" w:vAnchor="text" w:hAnchor="text" w:y="1"/>
              <w:rPr>
                <w:sz w:val="10"/>
                <w:szCs w:val="10"/>
              </w:rPr>
            </w:pPr>
          </w:p>
        </w:tc>
        <w:tc>
          <w:tcPr>
            <w:tcW w:w="1507" w:type="dxa"/>
            <w:vMerge w:val="restart"/>
            <w:tcBorders>
              <w:top w:val="single" w:sz="4" w:space="0" w:color="auto"/>
            </w:tcBorders>
            <w:shd w:val="clear" w:color="auto" w:fill="FFFFFF"/>
            <w:vAlign w:val="bottom"/>
          </w:tcPr>
          <w:p w14:paraId="34DA129F" w14:textId="77777777" w:rsidR="00555CE0" w:rsidRDefault="00555CE0">
            <w:pPr xmlns:w="http://schemas.openxmlformats.org/wordprocessingml/2006/main">
              <w:pStyle w:val="Other0"/>
              <w:framePr w:w="7042" w:h="4478" w:vSpace="240" w:wrap="notBeside" w:vAnchor="text" w:hAnchor="text" w:y="1"/>
              <w:spacing w:line="240" w:lineRule="auto"/>
              <w:ind w:firstLine="0"/>
              <w:jc w:val="right"/>
              <w:rPr>
                <w:sz w:val="13"/>
                <w:szCs w:val="13"/>
              </w:rPr>
            </w:pPr>
            <w:r xmlns:w="http://schemas.openxmlformats.org/wordprocessingml/2006/main">
              <w:rPr>
                <w:rFonts w:ascii="Tahoma" w:eastAsia="Tahoma" w:hAnsi="Tahoma" w:cs="Tahoma"/>
                <w:sz w:val="13"/>
                <w:szCs w:val="13"/>
              </w:rPr>
              <w:t xml:space="preserve">1390</w:t>
            </w:r>
          </w:p>
        </w:tc>
      </w:tr>
      <w:tr w:rsidR="00555CE0" w14:paraId="52CABF87" w14:textId="77777777">
        <w:tblPrEx>
          <w:tblCellMar>
            <w:top w:w="0" w:type="dxa"/>
            <w:bottom w:w="0" w:type="dxa"/>
          </w:tblCellMar>
        </w:tblPrEx>
        <w:trPr>
          <w:trHeight w:hRule="exact" w:val="106"/>
        </w:trPr>
        <w:tc>
          <w:tcPr>
            <w:tcW w:w="1325" w:type="dxa"/>
            <w:shd w:val="clear" w:color="auto" w:fill="FFFFFF"/>
          </w:tcPr>
          <w:p w14:paraId="5453AFE0" w14:textId="77777777" w:rsidR="00555CE0" w:rsidRDefault="00555CE0">
            <w:pPr>
              <w:framePr w:w="7042" w:h="4478" w:vSpace="240" w:wrap="notBeside" w:vAnchor="text" w:hAnchor="text" w:y="1"/>
              <w:rPr>
                <w:sz w:val="10"/>
                <w:szCs w:val="10"/>
              </w:rPr>
            </w:pPr>
          </w:p>
        </w:tc>
        <w:tc>
          <w:tcPr>
            <w:tcW w:w="686" w:type="dxa"/>
            <w:vMerge/>
            <w:shd w:val="clear" w:color="auto" w:fill="FFFFFF"/>
            <w:vAlign w:val="bottom"/>
          </w:tcPr>
          <w:p w14:paraId="298F17B1" w14:textId="77777777" w:rsidR="00555CE0" w:rsidRDefault="00555CE0">
            <w:pPr>
              <w:framePr w:w="7042" w:h="4478" w:vSpace="240" w:wrap="notBeside" w:vAnchor="text" w:hAnchor="text" w:y="1"/>
            </w:pPr>
          </w:p>
        </w:tc>
        <w:tc>
          <w:tcPr>
            <w:tcW w:w="370" w:type="dxa"/>
            <w:vMerge/>
            <w:shd w:val="clear" w:color="auto" w:fill="FFFFFF"/>
            <w:vAlign w:val="bottom"/>
          </w:tcPr>
          <w:p w14:paraId="718CA9AE" w14:textId="77777777" w:rsidR="00555CE0" w:rsidRDefault="00555CE0">
            <w:pPr>
              <w:framePr w:w="7042" w:h="4478" w:vSpace="240" w:wrap="notBeside" w:vAnchor="text" w:hAnchor="text" w:y="1"/>
            </w:pPr>
          </w:p>
        </w:tc>
        <w:tc>
          <w:tcPr>
            <w:tcW w:w="418" w:type="dxa"/>
            <w:vMerge/>
            <w:shd w:val="clear" w:color="auto" w:fill="FFFFFF"/>
          </w:tcPr>
          <w:p w14:paraId="3C5663E2" w14:textId="77777777" w:rsidR="00555CE0" w:rsidRDefault="00555CE0">
            <w:pPr>
              <w:framePr w:w="7042" w:h="4478" w:vSpace="240" w:wrap="notBeside" w:vAnchor="text" w:hAnchor="text" w:y="1"/>
            </w:pPr>
          </w:p>
        </w:tc>
        <w:tc>
          <w:tcPr>
            <w:tcW w:w="418" w:type="dxa"/>
            <w:vMerge/>
            <w:shd w:val="clear" w:color="auto" w:fill="FFFFFF"/>
          </w:tcPr>
          <w:p w14:paraId="5942AFB0" w14:textId="77777777" w:rsidR="00555CE0" w:rsidRDefault="00555CE0">
            <w:pPr>
              <w:framePr w:w="7042" w:h="4478" w:vSpace="240" w:wrap="notBeside" w:vAnchor="text" w:hAnchor="text" w:y="1"/>
            </w:pPr>
          </w:p>
        </w:tc>
        <w:tc>
          <w:tcPr>
            <w:tcW w:w="432" w:type="dxa"/>
            <w:vMerge/>
            <w:shd w:val="clear" w:color="auto" w:fill="FFFFFF"/>
          </w:tcPr>
          <w:p w14:paraId="6E5AE3ED" w14:textId="77777777" w:rsidR="00555CE0" w:rsidRDefault="00555CE0">
            <w:pPr>
              <w:framePr w:w="7042" w:h="4478" w:vSpace="240" w:wrap="notBeside" w:vAnchor="text" w:hAnchor="text" w:y="1"/>
            </w:pPr>
          </w:p>
        </w:tc>
        <w:tc>
          <w:tcPr>
            <w:tcW w:w="413" w:type="dxa"/>
            <w:vMerge/>
            <w:shd w:val="clear" w:color="auto" w:fill="FFFFFF"/>
          </w:tcPr>
          <w:p w14:paraId="2FE6F801" w14:textId="77777777" w:rsidR="00555CE0" w:rsidRDefault="00555CE0">
            <w:pPr>
              <w:framePr w:w="7042" w:h="4478" w:vSpace="240" w:wrap="notBeside" w:vAnchor="text" w:hAnchor="text" w:y="1"/>
            </w:pPr>
          </w:p>
        </w:tc>
        <w:tc>
          <w:tcPr>
            <w:tcW w:w="480" w:type="dxa"/>
            <w:vMerge/>
            <w:shd w:val="clear" w:color="auto" w:fill="FFFFFF"/>
          </w:tcPr>
          <w:p w14:paraId="4AC51069" w14:textId="77777777" w:rsidR="00555CE0" w:rsidRDefault="00555CE0">
            <w:pPr>
              <w:framePr w:w="7042" w:h="4478" w:vSpace="240" w:wrap="notBeside" w:vAnchor="text" w:hAnchor="text" w:y="1"/>
            </w:pPr>
          </w:p>
        </w:tc>
        <w:tc>
          <w:tcPr>
            <w:tcW w:w="994" w:type="dxa"/>
            <w:vMerge/>
            <w:shd w:val="clear" w:color="auto" w:fill="FFFFFF"/>
          </w:tcPr>
          <w:p w14:paraId="05136204" w14:textId="77777777" w:rsidR="00555CE0" w:rsidRDefault="00555CE0">
            <w:pPr>
              <w:framePr w:w="7042" w:h="4478" w:vSpace="240" w:wrap="notBeside" w:vAnchor="text" w:hAnchor="text" w:y="1"/>
            </w:pPr>
          </w:p>
        </w:tc>
        <w:tc>
          <w:tcPr>
            <w:tcW w:w="1507" w:type="dxa"/>
            <w:vMerge/>
            <w:shd w:val="clear" w:color="auto" w:fill="FFFFFF"/>
            <w:vAlign w:val="bottom"/>
          </w:tcPr>
          <w:p w14:paraId="53A3ED12" w14:textId="77777777" w:rsidR="00555CE0" w:rsidRDefault="00555CE0">
            <w:pPr>
              <w:framePr w:w="7042" w:h="4478" w:vSpace="240" w:wrap="notBeside" w:vAnchor="text" w:hAnchor="text" w:y="1"/>
            </w:pPr>
          </w:p>
        </w:tc>
      </w:tr>
      <w:tr w:rsidR="00555CE0" w14:paraId="1438D8F8" w14:textId="77777777">
        <w:tblPrEx>
          <w:tblCellMar>
            <w:top w:w="0" w:type="dxa"/>
            <w:bottom w:w="0" w:type="dxa"/>
          </w:tblCellMar>
        </w:tblPrEx>
        <w:trPr>
          <w:trHeight w:hRule="exact" w:val="62"/>
        </w:trPr>
        <w:tc>
          <w:tcPr>
            <w:tcW w:w="1325" w:type="dxa"/>
            <w:vMerge w:val="restart"/>
            <w:shd w:val="clear" w:color="auto" w:fill="FFFFFF"/>
          </w:tcPr>
          <w:p w14:paraId="47227EC6"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Dextroză</w:t>
            </w:r>
          </w:p>
        </w:tc>
        <w:tc>
          <w:tcPr>
            <w:tcW w:w="686" w:type="dxa"/>
            <w:vMerge/>
            <w:shd w:val="clear" w:color="auto" w:fill="FFFFFF"/>
            <w:vAlign w:val="bottom"/>
          </w:tcPr>
          <w:p w14:paraId="11665EE1" w14:textId="77777777" w:rsidR="00555CE0" w:rsidRDefault="00555CE0">
            <w:pPr>
              <w:framePr w:w="7042" w:h="4478" w:vSpace="240" w:wrap="notBeside" w:vAnchor="text" w:hAnchor="text" w:y="1"/>
            </w:pPr>
          </w:p>
        </w:tc>
        <w:tc>
          <w:tcPr>
            <w:tcW w:w="370" w:type="dxa"/>
            <w:vMerge/>
            <w:shd w:val="clear" w:color="auto" w:fill="FFFFFF"/>
            <w:vAlign w:val="bottom"/>
          </w:tcPr>
          <w:p w14:paraId="1F529543" w14:textId="77777777" w:rsidR="00555CE0" w:rsidRDefault="00555CE0">
            <w:pPr>
              <w:framePr w:w="7042" w:h="4478" w:vSpace="240" w:wrap="notBeside" w:vAnchor="text" w:hAnchor="text" w:y="1"/>
            </w:pPr>
          </w:p>
        </w:tc>
        <w:tc>
          <w:tcPr>
            <w:tcW w:w="418" w:type="dxa"/>
            <w:vMerge/>
            <w:shd w:val="clear" w:color="auto" w:fill="FFFFFF"/>
          </w:tcPr>
          <w:p w14:paraId="3E34F5AB" w14:textId="77777777" w:rsidR="00555CE0" w:rsidRDefault="00555CE0">
            <w:pPr>
              <w:framePr w:w="7042" w:h="4478" w:vSpace="240" w:wrap="notBeside" w:vAnchor="text" w:hAnchor="text" w:y="1"/>
            </w:pPr>
          </w:p>
        </w:tc>
        <w:tc>
          <w:tcPr>
            <w:tcW w:w="418" w:type="dxa"/>
            <w:vMerge/>
            <w:shd w:val="clear" w:color="auto" w:fill="FFFFFF"/>
          </w:tcPr>
          <w:p w14:paraId="10C18228" w14:textId="77777777" w:rsidR="00555CE0" w:rsidRDefault="00555CE0">
            <w:pPr>
              <w:framePr w:w="7042" w:h="4478" w:vSpace="240" w:wrap="notBeside" w:vAnchor="text" w:hAnchor="text" w:y="1"/>
            </w:pPr>
          </w:p>
        </w:tc>
        <w:tc>
          <w:tcPr>
            <w:tcW w:w="432" w:type="dxa"/>
            <w:vMerge/>
            <w:shd w:val="clear" w:color="auto" w:fill="FFFFFF"/>
          </w:tcPr>
          <w:p w14:paraId="6AAAF49F" w14:textId="77777777" w:rsidR="00555CE0" w:rsidRDefault="00555CE0">
            <w:pPr>
              <w:framePr w:w="7042" w:h="4478" w:vSpace="240" w:wrap="notBeside" w:vAnchor="text" w:hAnchor="text" w:y="1"/>
            </w:pPr>
          </w:p>
        </w:tc>
        <w:tc>
          <w:tcPr>
            <w:tcW w:w="413" w:type="dxa"/>
            <w:vMerge/>
            <w:shd w:val="clear" w:color="auto" w:fill="FFFFFF"/>
          </w:tcPr>
          <w:p w14:paraId="3B776B87" w14:textId="77777777" w:rsidR="00555CE0" w:rsidRDefault="00555CE0">
            <w:pPr>
              <w:framePr w:w="7042" w:h="4478" w:vSpace="240" w:wrap="notBeside" w:vAnchor="text" w:hAnchor="text" w:y="1"/>
            </w:pPr>
          </w:p>
        </w:tc>
        <w:tc>
          <w:tcPr>
            <w:tcW w:w="480" w:type="dxa"/>
            <w:vMerge/>
            <w:shd w:val="clear" w:color="auto" w:fill="FFFFFF"/>
          </w:tcPr>
          <w:p w14:paraId="6F64E5DE" w14:textId="77777777" w:rsidR="00555CE0" w:rsidRDefault="00555CE0">
            <w:pPr>
              <w:framePr w:w="7042" w:h="4478" w:vSpace="240" w:wrap="notBeside" w:vAnchor="text" w:hAnchor="text" w:y="1"/>
            </w:pPr>
          </w:p>
        </w:tc>
        <w:tc>
          <w:tcPr>
            <w:tcW w:w="994" w:type="dxa"/>
            <w:vMerge/>
            <w:shd w:val="clear" w:color="auto" w:fill="FFFFFF"/>
          </w:tcPr>
          <w:p w14:paraId="0CD36EF6" w14:textId="77777777" w:rsidR="00555CE0" w:rsidRDefault="00555CE0">
            <w:pPr>
              <w:framePr w:w="7042" w:h="4478" w:vSpace="240" w:wrap="notBeside" w:vAnchor="text" w:hAnchor="text" w:y="1"/>
            </w:pPr>
          </w:p>
        </w:tc>
        <w:tc>
          <w:tcPr>
            <w:tcW w:w="1507" w:type="dxa"/>
            <w:vMerge/>
            <w:shd w:val="clear" w:color="auto" w:fill="FFFFFF"/>
            <w:vAlign w:val="bottom"/>
          </w:tcPr>
          <w:p w14:paraId="265489D8" w14:textId="77777777" w:rsidR="00555CE0" w:rsidRDefault="00555CE0">
            <w:pPr>
              <w:framePr w:w="7042" w:h="4478" w:vSpace="240" w:wrap="notBeside" w:vAnchor="text" w:hAnchor="text" w:y="1"/>
            </w:pPr>
          </w:p>
        </w:tc>
      </w:tr>
      <w:tr w:rsidR="00555CE0" w14:paraId="309E7D4D" w14:textId="77777777">
        <w:tblPrEx>
          <w:tblCellMar>
            <w:top w:w="0" w:type="dxa"/>
            <w:bottom w:w="0" w:type="dxa"/>
          </w:tblCellMar>
        </w:tblPrEx>
        <w:trPr>
          <w:trHeight w:hRule="exact" w:val="62"/>
        </w:trPr>
        <w:tc>
          <w:tcPr>
            <w:tcW w:w="1325" w:type="dxa"/>
            <w:vMerge/>
            <w:shd w:val="clear" w:color="auto" w:fill="FFFFFF"/>
          </w:tcPr>
          <w:p w14:paraId="63E87018" w14:textId="77777777" w:rsidR="00555CE0" w:rsidRDefault="00555CE0">
            <w:pPr>
              <w:framePr w:w="7042" w:h="4478" w:vSpace="240" w:wrap="notBeside" w:vAnchor="text" w:hAnchor="text" w:y="1"/>
            </w:pPr>
          </w:p>
        </w:tc>
        <w:tc>
          <w:tcPr>
            <w:tcW w:w="686" w:type="dxa"/>
            <w:vMerge w:val="restart"/>
            <w:tcBorders>
              <w:top w:val="single" w:sz="4" w:space="0" w:color="auto"/>
            </w:tcBorders>
            <w:shd w:val="clear" w:color="auto" w:fill="FFFFFF"/>
            <w:vAlign w:val="bottom"/>
          </w:tcPr>
          <w:p w14:paraId="672125ED"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50%</w:t>
            </w:r>
          </w:p>
        </w:tc>
        <w:tc>
          <w:tcPr>
            <w:tcW w:w="370" w:type="dxa"/>
            <w:vMerge w:val="restart"/>
            <w:tcBorders>
              <w:top w:val="single" w:sz="4" w:space="0" w:color="auto"/>
            </w:tcBorders>
            <w:shd w:val="clear" w:color="auto" w:fill="FFFFFF"/>
            <w:vAlign w:val="bottom"/>
          </w:tcPr>
          <w:p w14:paraId="7DB8F3CC"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3"/>
                <w:szCs w:val="13"/>
              </w:rPr>
            </w:pPr>
            <w:r xmlns:w="http://schemas.openxmlformats.org/wordprocessingml/2006/main">
              <w:rPr>
                <w:rFonts w:ascii="Tahoma" w:eastAsia="Tahoma" w:hAnsi="Tahoma" w:cs="Tahoma"/>
                <w:sz w:val="13"/>
                <w:szCs w:val="13"/>
              </w:rPr>
              <w:t xml:space="preserve">500</w:t>
            </w:r>
          </w:p>
        </w:tc>
        <w:tc>
          <w:tcPr>
            <w:tcW w:w="418" w:type="dxa"/>
            <w:vMerge w:val="restart"/>
            <w:tcBorders>
              <w:top w:val="single" w:sz="4" w:space="0" w:color="auto"/>
            </w:tcBorders>
            <w:shd w:val="clear" w:color="auto" w:fill="FFFFFF"/>
          </w:tcPr>
          <w:p w14:paraId="3B6DDF3B" w14:textId="77777777" w:rsidR="00555CE0" w:rsidRDefault="00555CE0">
            <w:pPr>
              <w:framePr w:w="7042" w:h="4478" w:vSpace="240" w:wrap="notBeside" w:vAnchor="text" w:hAnchor="text" w:y="1"/>
              <w:rPr>
                <w:sz w:val="10"/>
                <w:szCs w:val="10"/>
              </w:rPr>
            </w:pPr>
          </w:p>
        </w:tc>
        <w:tc>
          <w:tcPr>
            <w:tcW w:w="418" w:type="dxa"/>
            <w:vMerge w:val="restart"/>
            <w:tcBorders>
              <w:top w:val="single" w:sz="4" w:space="0" w:color="auto"/>
            </w:tcBorders>
            <w:shd w:val="clear" w:color="auto" w:fill="FFFFFF"/>
          </w:tcPr>
          <w:p w14:paraId="0119B9AC" w14:textId="77777777" w:rsidR="00555CE0" w:rsidRDefault="00555CE0">
            <w:pPr>
              <w:framePr w:w="7042" w:h="4478" w:vSpace="240" w:wrap="notBeside" w:vAnchor="text" w:hAnchor="text" w:y="1"/>
              <w:rPr>
                <w:sz w:val="10"/>
                <w:szCs w:val="10"/>
              </w:rPr>
            </w:pPr>
          </w:p>
        </w:tc>
        <w:tc>
          <w:tcPr>
            <w:tcW w:w="432" w:type="dxa"/>
            <w:vMerge w:val="restart"/>
            <w:tcBorders>
              <w:top w:val="single" w:sz="4" w:space="0" w:color="auto"/>
            </w:tcBorders>
            <w:shd w:val="clear" w:color="auto" w:fill="FFFFFF"/>
          </w:tcPr>
          <w:p w14:paraId="52F4A9CA" w14:textId="77777777" w:rsidR="00555CE0" w:rsidRDefault="00555CE0">
            <w:pPr>
              <w:framePr w:w="7042" w:h="4478" w:vSpace="240" w:wrap="notBeside" w:vAnchor="text" w:hAnchor="text" w:y="1"/>
              <w:rPr>
                <w:sz w:val="10"/>
                <w:szCs w:val="10"/>
              </w:rPr>
            </w:pPr>
          </w:p>
        </w:tc>
        <w:tc>
          <w:tcPr>
            <w:tcW w:w="413" w:type="dxa"/>
            <w:vMerge w:val="restart"/>
            <w:tcBorders>
              <w:top w:val="single" w:sz="4" w:space="0" w:color="auto"/>
            </w:tcBorders>
            <w:shd w:val="clear" w:color="auto" w:fill="FFFFFF"/>
          </w:tcPr>
          <w:p w14:paraId="0F228DF8" w14:textId="77777777" w:rsidR="00555CE0" w:rsidRDefault="00555CE0">
            <w:pPr>
              <w:framePr w:w="7042" w:h="4478" w:vSpace="240" w:wrap="notBeside" w:vAnchor="text" w:hAnchor="text" w:y="1"/>
              <w:rPr>
                <w:sz w:val="10"/>
                <w:szCs w:val="10"/>
              </w:rPr>
            </w:pPr>
          </w:p>
        </w:tc>
        <w:tc>
          <w:tcPr>
            <w:tcW w:w="480" w:type="dxa"/>
            <w:vMerge w:val="restart"/>
            <w:tcBorders>
              <w:top w:val="single" w:sz="4" w:space="0" w:color="auto"/>
            </w:tcBorders>
            <w:shd w:val="clear" w:color="auto" w:fill="FFFFFF"/>
          </w:tcPr>
          <w:p w14:paraId="3BAD0B08" w14:textId="77777777" w:rsidR="00555CE0" w:rsidRDefault="00555CE0">
            <w:pPr>
              <w:framePr w:w="7042" w:h="4478" w:vSpace="240" w:wrap="notBeside" w:vAnchor="text" w:hAnchor="text" w:y="1"/>
              <w:rPr>
                <w:sz w:val="10"/>
                <w:szCs w:val="10"/>
              </w:rPr>
            </w:pPr>
          </w:p>
        </w:tc>
        <w:tc>
          <w:tcPr>
            <w:tcW w:w="994" w:type="dxa"/>
            <w:vMerge w:val="restart"/>
            <w:tcBorders>
              <w:top w:val="single" w:sz="4" w:space="0" w:color="auto"/>
            </w:tcBorders>
            <w:shd w:val="clear" w:color="auto" w:fill="FFFFFF"/>
          </w:tcPr>
          <w:p w14:paraId="788D04A0" w14:textId="77777777" w:rsidR="00555CE0" w:rsidRDefault="00555CE0">
            <w:pPr>
              <w:framePr w:w="7042" w:h="4478" w:vSpace="240" w:wrap="notBeside" w:vAnchor="text" w:hAnchor="text" w:y="1"/>
              <w:rPr>
                <w:sz w:val="10"/>
                <w:szCs w:val="10"/>
              </w:rPr>
            </w:pPr>
          </w:p>
        </w:tc>
        <w:tc>
          <w:tcPr>
            <w:tcW w:w="1507" w:type="dxa"/>
            <w:vMerge w:val="restart"/>
            <w:tcBorders>
              <w:top w:val="single" w:sz="4" w:space="0" w:color="auto"/>
            </w:tcBorders>
            <w:shd w:val="clear" w:color="auto" w:fill="FFFFFF"/>
            <w:vAlign w:val="bottom"/>
          </w:tcPr>
          <w:p w14:paraId="54F75C58" w14:textId="77777777" w:rsidR="00555CE0" w:rsidRDefault="00555CE0">
            <w:pPr xmlns:w="http://schemas.openxmlformats.org/wordprocessingml/2006/main">
              <w:pStyle w:val="Other0"/>
              <w:framePr w:w="7042" w:h="4478" w:vSpace="240" w:wrap="notBeside" w:vAnchor="text" w:hAnchor="text" w:y="1"/>
              <w:spacing w:line="240" w:lineRule="auto"/>
              <w:ind w:left="1100" w:firstLine="0"/>
              <w:jc w:val="both"/>
              <w:rPr>
                <w:sz w:val="13"/>
                <w:szCs w:val="13"/>
              </w:rPr>
            </w:pPr>
            <w:r xmlns:w="http://schemas.openxmlformats.org/wordprocessingml/2006/main">
              <w:rPr>
                <w:rFonts w:ascii="Tahoma" w:eastAsia="Tahoma" w:hAnsi="Tahoma" w:cs="Tahoma"/>
                <w:sz w:val="13"/>
                <w:szCs w:val="13"/>
              </w:rPr>
              <w:t xml:space="preserve">2780</w:t>
            </w:r>
          </w:p>
        </w:tc>
      </w:tr>
      <w:tr w:rsidR="00555CE0" w14:paraId="296CCAB1" w14:textId="77777777">
        <w:tblPrEx>
          <w:tblCellMar>
            <w:top w:w="0" w:type="dxa"/>
            <w:bottom w:w="0" w:type="dxa"/>
          </w:tblCellMar>
        </w:tblPrEx>
        <w:trPr>
          <w:trHeight w:hRule="exact" w:val="182"/>
        </w:trPr>
        <w:tc>
          <w:tcPr>
            <w:tcW w:w="1325" w:type="dxa"/>
            <w:shd w:val="clear" w:color="auto" w:fill="FFFFFF"/>
          </w:tcPr>
          <w:p w14:paraId="4B39CAF0" w14:textId="77777777" w:rsidR="00555CE0" w:rsidRDefault="00555CE0">
            <w:pPr>
              <w:framePr w:w="7042" w:h="4478" w:vSpace="240" w:wrap="notBeside" w:vAnchor="text" w:hAnchor="text" w:y="1"/>
              <w:rPr>
                <w:sz w:val="10"/>
                <w:szCs w:val="10"/>
              </w:rPr>
            </w:pPr>
          </w:p>
        </w:tc>
        <w:tc>
          <w:tcPr>
            <w:tcW w:w="686" w:type="dxa"/>
            <w:vMerge/>
            <w:shd w:val="clear" w:color="auto" w:fill="FFFFFF"/>
            <w:vAlign w:val="bottom"/>
          </w:tcPr>
          <w:p w14:paraId="032B3C79" w14:textId="77777777" w:rsidR="00555CE0" w:rsidRDefault="00555CE0">
            <w:pPr>
              <w:framePr w:w="7042" w:h="4478" w:vSpace="240" w:wrap="notBeside" w:vAnchor="text" w:hAnchor="text" w:y="1"/>
            </w:pPr>
          </w:p>
        </w:tc>
        <w:tc>
          <w:tcPr>
            <w:tcW w:w="370" w:type="dxa"/>
            <w:vMerge/>
            <w:shd w:val="clear" w:color="auto" w:fill="FFFFFF"/>
            <w:vAlign w:val="bottom"/>
          </w:tcPr>
          <w:p w14:paraId="2CBB94EC" w14:textId="77777777" w:rsidR="00555CE0" w:rsidRDefault="00555CE0">
            <w:pPr>
              <w:framePr w:w="7042" w:h="4478" w:vSpace="240" w:wrap="notBeside" w:vAnchor="text" w:hAnchor="text" w:y="1"/>
            </w:pPr>
          </w:p>
        </w:tc>
        <w:tc>
          <w:tcPr>
            <w:tcW w:w="418" w:type="dxa"/>
            <w:vMerge/>
            <w:shd w:val="clear" w:color="auto" w:fill="FFFFFF"/>
          </w:tcPr>
          <w:p w14:paraId="334CE699" w14:textId="77777777" w:rsidR="00555CE0" w:rsidRDefault="00555CE0">
            <w:pPr>
              <w:framePr w:w="7042" w:h="4478" w:vSpace="240" w:wrap="notBeside" w:vAnchor="text" w:hAnchor="text" w:y="1"/>
            </w:pPr>
          </w:p>
        </w:tc>
        <w:tc>
          <w:tcPr>
            <w:tcW w:w="418" w:type="dxa"/>
            <w:vMerge/>
            <w:shd w:val="clear" w:color="auto" w:fill="FFFFFF"/>
          </w:tcPr>
          <w:p w14:paraId="2837434A" w14:textId="77777777" w:rsidR="00555CE0" w:rsidRDefault="00555CE0">
            <w:pPr>
              <w:framePr w:w="7042" w:h="4478" w:vSpace="240" w:wrap="notBeside" w:vAnchor="text" w:hAnchor="text" w:y="1"/>
            </w:pPr>
          </w:p>
        </w:tc>
        <w:tc>
          <w:tcPr>
            <w:tcW w:w="432" w:type="dxa"/>
            <w:vMerge/>
            <w:shd w:val="clear" w:color="auto" w:fill="FFFFFF"/>
          </w:tcPr>
          <w:p w14:paraId="6B1D4133" w14:textId="77777777" w:rsidR="00555CE0" w:rsidRDefault="00555CE0">
            <w:pPr>
              <w:framePr w:w="7042" w:h="4478" w:vSpace="240" w:wrap="notBeside" w:vAnchor="text" w:hAnchor="text" w:y="1"/>
            </w:pPr>
          </w:p>
        </w:tc>
        <w:tc>
          <w:tcPr>
            <w:tcW w:w="413" w:type="dxa"/>
            <w:vMerge/>
            <w:shd w:val="clear" w:color="auto" w:fill="FFFFFF"/>
          </w:tcPr>
          <w:p w14:paraId="5C5B4121" w14:textId="77777777" w:rsidR="00555CE0" w:rsidRDefault="00555CE0">
            <w:pPr>
              <w:framePr w:w="7042" w:h="4478" w:vSpace="240" w:wrap="notBeside" w:vAnchor="text" w:hAnchor="text" w:y="1"/>
            </w:pPr>
          </w:p>
        </w:tc>
        <w:tc>
          <w:tcPr>
            <w:tcW w:w="480" w:type="dxa"/>
            <w:vMerge/>
            <w:shd w:val="clear" w:color="auto" w:fill="FFFFFF"/>
          </w:tcPr>
          <w:p w14:paraId="33DE75B7" w14:textId="77777777" w:rsidR="00555CE0" w:rsidRDefault="00555CE0">
            <w:pPr>
              <w:framePr w:w="7042" w:h="4478" w:vSpace="240" w:wrap="notBeside" w:vAnchor="text" w:hAnchor="text" w:y="1"/>
            </w:pPr>
          </w:p>
        </w:tc>
        <w:tc>
          <w:tcPr>
            <w:tcW w:w="994" w:type="dxa"/>
            <w:vMerge/>
            <w:shd w:val="clear" w:color="auto" w:fill="FFFFFF"/>
          </w:tcPr>
          <w:p w14:paraId="7856C871" w14:textId="77777777" w:rsidR="00555CE0" w:rsidRDefault="00555CE0">
            <w:pPr>
              <w:framePr w:w="7042" w:h="4478" w:vSpace="240" w:wrap="notBeside" w:vAnchor="text" w:hAnchor="text" w:y="1"/>
            </w:pPr>
          </w:p>
        </w:tc>
        <w:tc>
          <w:tcPr>
            <w:tcW w:w="1507" w:type="dxa"/>
            <w:vMerge/>
            <w:shd w:val="clear" w:color="auto" w:fill="FFFFFF"/>
            <w:vAlign w:val="bottom"/>
          </w:tcPr>
          <w:p w14:paraId="34548486" w14:textId="77777777" w:rsidR="00555CE0" w:rsidRDefault="00555CE0">
            <w:pPr>
              <w:framePr w:w="7042" w:h="4478" w:vSpace="240" w:wrap="notBeside" w:vAnchor="text" w:hAnchor="text" w:y="1"/>
            </w:pPr>
          </w:p>
        </w:tc>
      </w:tr>
      <w:tr w:rsidR="00555CE0" w14:paraId="701183FE" w14:textId="77777777">
        <w:tblPrEx>
          <w:tblCellMar>
            <w:top w:w="0" w:type="dxa"/>
            <w:bottom w:w="0" w:type="dxa"/>
          </w:tblCellMar>
        </w:tblPrEx>
        <w:trPr>
          <w:trHeight w:hRule="exact" w:val="192"/>
        </w:trPr>
        <w:tc>
          <w:tcPr>
            <w:tcW w:w="1325" w:type="dxa"/>
            <w:tcBorders>
              <w:top w:val="single" w:sz="4" w:space="0" w:color="auto"/>
            </w:tcBorders>
            <w:shd w:val="clear" w:color="auto" w:fill="FFFFFF"/>
          </w:tcPr>
          <w:p w14:paraId="4DA8C31D" w14:textId="77777777" w:rsidR="00555CE0" w:rsidRDefault="00555CE0">
            <w:pPr>
              <w:framePr w:w="7042" w:h="4478" w:vSpace="240" w:wrap="notBeside" w:vAnchor="text" w:hAnchor="text" w:y="1"/>
              <w:rPr>
                <w:sz w:val="10"/>
                <w:szCs w:val="10"/>
              </w:rPr>
            </w:pPr>
          </w:p>
        </w:tc>
        <w:tc>
          <w:tcPr>
            <w:tcW w:w="686" w:type="dxa"/>
            <w:tcBorders>
              <w:top w:val="single" w:sz="4" w:space="0" w:color="auto"/>
            </w:tcBorders>
            <w:shd w:val="clear" w:color="auto" w:fill="FFFFFF"/>
            <w:vAlign w:val="bottom"/>
          </w:tcPr>
          <w:p w14:paraId="5E520F11"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5%</w:t>
            </w:r>
          </w:p>
        </w:tc>
        <w:tc>
          <w:tcPr>
            <w:tcW w:w="370" w:type="dxa"/>
            <w:tcBorders>
              <w:top w:val="single" w:sz="4" w:space="0" w:color="auto"/>
            </w:tcBorders>
            <w:shd w:val="clear" w:color="auto" w:fill="FFFFFF"/>
            <w:vAlign w:val="bottom"/>
          </w:tcPr>
          <w:p w14:paraId="0D18EFB9" w14:textId="77777777" w:rsidR="00555CE0" w:rsidRDefault="00555CE0">
            <w:pPr xmlns:w="http://schemas.openxmlformats.org/wordprocessingml/2006/main">
              <w:pStyle w:val="Other0"/>
              <w:framePr w:w="7042" w:h="4478" w:vSpace="240" w:wrap="notBeside" w:vAnchor="text" w:hAnchor="text" w:y="1"/>
              <w:spacing w:line="240" w:lineRule="auto"/>
              <w:ind w:firstLine="160"/>
              <w:rPr>
                <w:sz w:val="13"/>
                <w:szCs w:val="13"/>
              </w:rPr>
            </w:pPr>
            <w:r xmlns:w="http://schemas.openxmlformats.org/wordprocessingml/2006/main">
              <w:rPr>
                <w:rFonts w:ascii="Tahoma" w:eastAsia="Tahoma" w:hAnsi="Tahoma" w:cs="Tahoma"/>
                <w:sz w:val="13"/>
                <w:szCs w:val="13"/>
              </w:rPr>
              <w:t xml:space="preserve">50</w:t>
            </w:r>
          </w:p>
        </w:tc>
        <w:tc>
          <w:tcPr>
            <w:tcW w:w="418" w:type="dxa"/>
            <w:tcBorders>
              <w:top w:val="single" w:sz="4" w:space="0" w:color="auto"/>
            </w:tcBorders>
            <w:shd w:val="clear" w:color="auto" w:fill="FFFFFF"/>
            <w:vAlign w:val="bottom"/>
          </w:tcPr>
          <w:p w14:paraId="10B138F1" w14:textId="77777777" w:rsidR="00555CE0" w:rsidRDefault="00555CE0">
            <w:pPr xmlns:w="http://schemas.openxmlformats.org/wordprocessingml/2006/main">
              <w:pStyle w:val="Other0"/>
              <w:framePr w:w="7042" w:h="4478" w:vSpace="240" w:wrap="notBeside" w:vAnchor="text" w:hAnchor="text" w:y="1"/>
              <w:spacing w:line="240" w:lineRule="auto"/>
              <w:ind w:firstLine="140"/>
              <w:jc w:val="both"/>
              <w:rPr>
                <w:sz w:val="13"/>
                <w:szCs w:val="13"/>
              </w:rPr>
            </w:pPr>
            <w:r xmlns:w="http://schemas.openxmlformats.org/wordprocessingml/2006/main">
              <w:rPr>
                <w:rFonts w:ascii="Tahoma" w:eastAsia="Tahoma" w:hAnsi="Tahoma" w:cs="Tahoma"/>
                <w:sz w:val="13"/>
                <w:szCs w:val="13"/>
              </w:rPr>
              <w:t xml:space="preserve">154</w:t>
            </w:r>
          </w:p>
        </w:tc>
        <w:tc>
          <w:tcPr>
            <w:tcW w:w="418" w:type="dxa"/>
            <w:tcBorders>
              <w:top w:val="single" w:sz="4" w:space="0" w:color="auto"/>
            </w:tcBorders>
            <w:shd w:val="clear" w:color="auto" w:fill="FFFFFF"/>
            <w:vAlign w:val="bottom"/>
          </w:tcPr>
          <w:p w14:paraId="79E239E2" w14:textId="77777777" w:rsidR="00555CE0" w:rsidRDefault="00555CE0">
            <w:pPr xmlns:w="http://schemas.openxmlformats.org/wordprocessingml/2006/main">
              <w:pStyle w:val="Other0"/>
              <w:framePr w:w="7042" w:h="4478" w:vSpace="240" w:wrap="notBeside" w:vAnchor="text" w:hAnchor="text" w:y="1"/>
              <w:spacing w:line="240" w:lineRule="auto"/>
              <w:ind w:firstLine="140"/>
              <w:jc w:val="both"/>
              <w:rPr>
                <w:sz w:val="13"/>
                <w:szCs w:val="13"/>
              </w:rPr>
            </w:pPr>
            <w:r xmlns:w="http://schemas.openxmlformats.org/wordprocessingml/2006/main">
              <w:rPr>
                <w:rFonts w:ascii="Tahoma" w:eastAsia="Tahoma" w:hAnsi="Tahoma" w:cs="Tahoma"/>
                <w:sz w:val="13"/>
                <w:szCs w:val="13"/>
              </w:rPr>
              <w:t xml:space="preserve">154</w:t>
            </w:r>
          </w:p>
        </w:tc>
        <w:tc>
          <w:tcPr>
            <w:tcW w:w="432" w:type="dxa"/>
            <w:tcBorders>
              <w:top w:val="single" w:sz="4" w:space="0" w:color="auto"/>
            </w:tcBorders>
            <w:shd w:val="clear" w:color="auto" w:fill="FFFFFF"/>
          </w:tcPr>
          <w:p w14:paraId="76D3861D" w14:textId="77777777" w:rsidR="00555CE0" w:rsidRDefault="00555CE0">
            <w:pPr>
              <w:framePr w:w="7042" w:h="4478" w:vSpace="240" w:wrap="notBeside" w:vAnchor="text" w:hAnchor="text" w:y="1"/>
              <w:rPr>
                <w:sz w:val="10"/>
                <w:szCs w:val="10"/>
              </w:rPr>
            </w:pPr>
          </w:p>
        </w:tc>
        <w:tc>
          <w:tcPr>
            <w:tcW w:w="413" w:type="dxa"/>
            <w:tcBorders>
              <w:top w:val="single" w:sz="4" w:space="0" w:color="auto"/>
            </w:tcBorders>
            <w:shd w:val="clear" w:color="auto" w:fill="FFFFFF"/>
          </w:tcPr>
          <w:p w14:paraId="2BCCFFD8" w14:textId="77777777" w:rsidR="00555CE0" w:rsidRDefault="00555CE0">
            <w:pPr>
              <w:framePr w:w="7042" w:h="4478" w:vSpace="240" w:wrap="notBeside" w:vAnchor="text" w:hAnchor="text" w:y="1"/>
              <w:rPr>
                <w:sz w:val="10"/>
                <w:szCs w:val="10"/>
              </w:rPr>
            </w:pPr>
          </w:p>
        </w:tc>
        <w:tc>
          <w:tcPr>
            <w:tcW w:w="480" w:type="dxa"/>
            <w:tcBorders>
              <w:top w:val="single" w:sz="4" w:space="0" w:color="auto"/>
            </w:tcBorders>
            <w:shd w:val="clear" w:color="auto" w:fill="FFFFFF"/>
          </w:tcPr>
          <w:p w14:paraId="727FDE4D" w14:textId="77777777" w:rsidR="00555CE0" w:rsidRDefault="00555CE0">
            <w:pPr>
              <w:framePr w:w="7042" w:h="4478" w:vSpace="240" w:wrap="notBeside" w:vAnchor="text" w:hAnchor="text" w:y="1"/>
              <w:rPr>
                <w:sz w:val="10"/>
                <w:szCs w:val="10"/>
              </w:rPr>
            </w:pPr>
          </w:p>
        </w:tc>
        <w:tc>
          <w:tcPr>
            <w:tcW w:w="994" w:type="dxa"/>
            <w:tcBorders>
              <w:top w:val="single" w:sz="4" w:space="0" w:color="auto"/>
            </w:tcBorders>
            <w:shd w:val="clear" w:color="auto" w:fill="FFFFFF"/>
          </w:tcPr>
          <w:p w14:paraId="2E803233" w14:textId="77777777" w:rsidR="00555CE0" w:rsidRDefault="00555CE0">
            <w:pPr>
              <w:framePr w:w="7042" w:h="4478" w:vSpace="240" w:wrap="notBeside" w:vAnchor="text" w:hAnchor="text" w:y="1"/>
              <w:rPr>
                <w:sz w:val="10"/>
                <w:szCs w:val="10"/>
              </w:rPr>
            </w:pPr>
          </w:p>
        </w:tc>
        <w:tc>
          <w:tcPr>
            <w:tcW w:w="1507" w:type="dxa"/>
            <w:tcBorders>
              <w:top w:val="single" w:sz="4" w:space="0" w:color="auto"/>
            </w:tcBorders>
            <w:shd w:val="clear" w:color="auto" w:fill="FFFFFF"/>
            <w:vAlign w:val="bottom"/>
          </w:tcPr>
          <w:p w14:paraId="07129CAE" w14:textId="77777777" w:rsidR="00555CE0" w:rsidRDefault="00555CE0">
            <w:pPr xmlns:w="http://schemas.openxmlformats.org/wordprocessingml/2006/main">
              <w:pStyle w:val="Other0"/>
              <w:framePr w:w="7042" w:h="4478" w:vSpace="240" w:wrap="notBeside" w:vAnchor="text" w:hAnchor="text" w:y="1"/>
              <w:spacing w:line="240" w:lineRule="auto"/>
              <w:ind w:left="1200" w:firstLine="0"/>
              <w:jc w:val="both"/>
              <w:rPr>
                <w:sz w:val="13"/>
                <w:szCs w:val="13"/>
              </w:rPr>
            </w:pPr>
            <w:r xmlns:w="http://schemas.openxmlformats.org/wordprocessingml/2006/main">
              <w:rPr>
                <w:rFonts w:ascii="Tahoma" w:eastAsia="Tahoma" w:hAnsi="Tahoma" w:cs="Tahoma"/>
                <w:sz w:val="13"/>
                <w:szCs w:val="13"/>
              </w:rPr>
              <w:t xml:space="preserve">586</w:t>
            </w:r>
          </w:p>
        </w:tc>
      </w:tr>
      <w:tr w:rsidR="00555CE0" w14:paraId="4CDF495A" w14:textId="77777777">
        <w:tblPrEx>
          <w:tblCellMar>
            <w:top w:w="0" w:type="dxa"/>
            <w:bottom w:w="0" w:type="dxa"/>
          </w:tblCellMar>
        </w:tblPrEx>
        <w:trPr>
          <w:trHeight w:hRule="exact" w:val="302"/>
        </w:trPr>
        <w:tc>
          <w:tcPr>
            <w:tcW w:w="1325" w:type="dxa"/>
            <w:shd w:val="clear" w:color="auto" w:fill="FFFFFF"/>
          </w:tcPr>
          <w:p w14:paraId="6B019DBC" w14:textId="77777777" w:rsidR="00555CE0" w:rsidRDefault="00555CE0">
            <w:pPr xmlns:w="http://schemas.openxmlformats.org/wordprocessingml/2006/main">
              <w:pStyle w:val="Other0"/>
              <w:framePr w:w="7042" w:h="4478" w:vSpace="240" w:wrap="notBeside" w:vAnchor="text" w:hAnchor="text" w:y="1"/>
              <w:spacing w:line="240" w:lineRule="auto"/>
              <w:ind w:firstLine="700"/>
              <w:rPr>
                <w:sz w:val="12"/>
                <w:szCs w:val="12"/>
              </w:rPr>
            </w:pPr>
            <w:r xmlns:w="http://schemas.openxmlformats.org/wordprocessingml/2006/main">
              <w:rPr>
                <w:rFonts w:ascii="Lucida Sans Unicode" w:eastAsia="Lucida Sans Unicode" w:hAnsi="Lucida Sans Unicode" w:cs="Lucida Sans Unicode"/>
                <w:b/>
                <w:bCs/>
                <w:sz w:val="12"/>
                <w:szCs w:val="12"/>
              </w:rPr>
              <w:t xml:space="preserve">În zonele sărate</w:t>
            </w:r>
          </w:p>
        </w:tc>
        <w:tc>
          <w:tcPr>
            <w:tcW w:w="686" w:type="dxa"/>
            <w:tcBorders>
              <w:top w:val="single" w:sz="4" w:space="0" w:color="auto"/>
            </w:tcBorders>
            <w:shd w:val="clear" w:color="auto" w:fill="FFFFFF"/>
            <w:vAlign w:val="bottom"/>
          </w:tcPr>
          <w:p w14:paraId="380D15E1"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10%</w:t>
            </w:r>
          </w:p>
        </w:tc>
        <w:tc>
          <w:tcPr>
            <w:tcW w:w="370" w:type="dxa"/>
            <w:tcBorders>
              <w:top w:val="single" w:sz="4" w:space="0" w:color="auto"/>
            </w:tcBorders>
            <w:shd w:val="clear" w:color="auto" w:fill="FFFFFF"/>
            <w:vAlign w:val="bottom"/>
          </w:tcPr>
          <w:p w14:paraId="690D37D2"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3"/>
                <w:szCs w:val="13"/>
              </w:rPr>
            </w:pPr>
            <w:r xmlns:w="http://schemas.openxmlformats.org/wordprocessingml/2006/main">
              <w:rPr>
                <w:rFonts w:ascii="Tahoma" w:eastAsia="Tahoma" w:hAnsi="Tahoma" w:cs="Tahoma"/>
                <w:sz w:val="13"/>
                <w:szCs w:val="13"/>
              </w:rPr>
              <w:t xml:space="preserve">100</w:t>
            </w:r>
          </w:p>
        </w:tc>
        <w:tc>
          <w:tcPr>
            <w:tcW w:w="418" w:type="dxa"/>
            <w:tcBorders>
              <w:top w:val="single" w:sz="4" w:space="0" w:color="auto"/>
            </w:tcBorders>
            <w:shd w:val="clear" w:color="auto" w:fill="FFFFFF"/>
            <w:vAlign w:val="bottom"/>
          </w:tcPr>
          <w:p w14:paraId="3B236063" w14:textId="77777777" w:rsidR="00555CE0" w:rsidRDefault="00555CE0">
            <w:pPr xmlns:w="http://schemas.openxmlformats.org/wordprocessingml/2006/main">
              <w:pStyle w:val="Other0"/>
              <w:framePr w:w="7042" w:h="4478" w:vSpace="240" w:wrap="notBeside" w:vAnchor="text" w:hAnchor="text" w:y="1"/>
              <w:spacing w:line="240" w:lineRule="auto"/>
              <w:ind w:firstLine="140"/>
              <w:jc w:val="both"/>
              <w:rPr>
                <w:sz w:val="13"/>
                <w:szCs w:val="13"/>
              </w:rPr>
            </w:pPr>
            <w:r xmlns:w="http://schemas.openxmlformats.org/wordprocessingml/2006/main">
              <w:rPr>
                <w:rFonts w:ascii="Tahoma" w:eastAsia="Tahoma" w:hAnsi="Tahoma" w:cs="Tahoma"/>
                <w:sz w:val="13"/>
                <w:szCs w:val="13"/>
              </w:rPr>
              <w:t xml:space="preserve">154</w:t>
            </w:r>
          </w:p>
        </w:tc>
        <w:tc>
          <w:tcPr>
            <w:tcW w:w="418" w:type="dxa"/>
            <w:tcBorders>
              <w:top w:val="single" w:sz="4" w:space="0" w:color="auto"/>
            </w:tcBorders>
            <w:shd w:val="clear" w:color="auto" w:fill="FFFFFF"/>
            <w:vAlign w:val="bottom"/>
          </w:tcPr>
          <w:p w14:paraId="57357B6C" w14:textId="77777777" w:rsidR="00555CE0" w:rsidRDefault="00555CE0">
            <w:pPr xmlns:w="http://schemas.openxmlformats.org/wordprocessingml/2006/main">
              <w:pStyle w:val="Other0"/>
              <w:framePr w:w="7042" w:h="4478" w:vSpace="240" w:wrap="notBeside" w:vAnchor="text" w:hAnchor="text" w:y="1"/>
              <w:spacing w:line="240" w:lineRule="auto"/>
              <w:ind w:firstLine="140"/>
              <w:jc w:val="both"/>
              <w:rPr>
                <w:sz w:val="13"/>
                <w:szCs w:val="13"/>
              </w:rPr>
            </w:pPr>
            <w:r xmlns:w="http://schemas.openxmlformats.org/wordprocessingml/2006/main">
              <w:rPr>
                <w:rFonts w:ascii="Tahoma" w:eastAsia="Tahoma" w:hAnsi="Tahoma" w:cs="Tahoma"/>
                <w:sz w:val="13"/>
                <w:szCs w:val="13"/>
              </w:rPr>
              <w:t xml:space="preserve">154</w:t>
            </w:r>
          </w:p>
        </w:tc>
        <w:tc>
          <w:tcPr>
            <w:tcW w:w="432" w:type="dxa"/>
            <w:tcBorders>
              <w:top w:val="single" w:sz="4" w:space="0" w:color="auto"/>
            </w:tcBorders>
            <w:shd w:val="clear" w:color="auto" w:fill="FFFFFF"/>
          </w:tcPr>
          <w:p w14:paraId="39CCC6AF" w14:textId="77777777" w:rsidR="00555CE0" w:rsidRDefault="00555CE0">
            <w:pPr>
              <w:framePr w:w="7042" w:h="4478" w:vSpace="240" w:wrap="notBeside" w:vAnchor="text" w:hAnchor="text" w:y="1"/>
              <w:rPr>
                <w:sz w:val="10"/>
                <w:szCs w:val="10"/>
              </w:rPr>
            </w:pPr>
          </w:p>
        </w:tc>
        <w:tc>
          <w:tcPr>
            <w:tcW w:w="413" w:type="dxa"/>
            <w:tcBorders>
              <w:top w:val="single" w:sz="4" w:space="0" w:color="auto"/>
            </w:tcBorders>
            <w:shd w:val="clear" w:color="auto" w:fill="FFFFFF"/>
          </w:tcPr>
          <w:p w14:paraId="7FEF095A" w14:textId="77777777" w:rsidR="00555CE0" w:rsidRDefault="00555CE0">
            <w:pPr>
              <w:framePr w:w="7042" w:h="4478" w:vSpace="240" w:wrap="notBeside" w:vAnchor="text" w:hAnchor="text" w:y="1"/>
              <w:rPr>
                <w:sz w:val="10"/>
                <w:szCs w:val="10"/>
              </w:rPr>
            </w:pPr>
          </w:p>
        </w:tc>
        <w:tc>
          <w:tcPr>
            <w:tcW w:w="480" w:type="dxa"/>
            <w:tcBorders>
              <w:top w:val="single" w:sz="4" w:space="0" w:color="auto"/>
            </w:tcBorders>
            <w:shd w:val="clear" w:color="auto" w:fill="FFFFFF"/>
          </w:tcPr>
          <w:p w14:paraId="1046C379" w14:textId="77777777" w:rsidR="00555CE0" w:rsidRDefault="00555CE0">
            <w:pPr>
              <w:framePr w:w="7042" w:h="4478" w:vSpace="240" w:wrap="notBeside" w:vAnchor="text" w:hAnchor="text" w:y="1"/>
              <w:rPr>
                <w:sz w:val="10"/>
                <w:szCs w:val="10"/>
              </w:rPr>
            </w:pPr>
          </w:p>
        </w:tc>
        <w:tc>
          <w:tcPr>
            <w:tcW w:w="994" w:type="dxa"/>
            <w:tcBorders>
              <w:top w:val="single" w:sz="4" w:space="0" w:color="auto"/>
            </w:tcBorders>
            <w:shd w:val="clear" w:color="auto" w:fill="FFFFFF"/>
          </w:tcPr>
          <w:p w14:paraId="05C5C384" w14:textId="77777777" w:rsidR="00555CE0" w:rsidRDefault="00555CE0">
            <w:pPr>
              <w:framePr w:w="7042" w:h="4478" w:vSpace="240" w:wrap="notBeside" w:vAnchor="text" w:hAnchor="text" w:y="1"/>
              <w:rPr>
                <w:sz w:val="10"/>
                <w:szCs w:val="10"/>
              </w:rPr>
            </w:pPr>
          </w:p>
        </w:tc>
        <w:tc>
          <w:tcPr>
            <w:tcW w:w="1507" w:type="dxa"/>
            <w:tcBorders>
              <w:top w:val="single" w:sz="4" w:space="0" w:color="auto"/>
            </w:tcBorders>
            <w:shd w:val="clear" w:color="auto" w:fill="FFFFFF"/>
            <w:vAlign w:val="bottom"/>
          </w:tcPr>
          <w:p w14:paraId="0EEA482B" w14:textId="77777777" w:rsidR="00555CE0" w:rsidRDefault="00555CE0">
            <w:pPr xmlns:w="http://schemas.openxmlformats.org/wordprocessingml/2006/main">
              <w:pStyle w:val="Other0"/>
              <w:framePr w:w="7042" w:h="4478" w:vSpace="240" w:wrap="notBeside" w:vAnchor="text" w:hAnchor="text" w:y="1"/>
              <w:spacing w:line="240" w:lineRule="auto"/>
              <w:ind w:left="1200" w:firstLine="0"/>
              <w:jc w:val="both"/>
              <w:rPr>
                <w:sz w:val="13"/>
                <w:szCs w:val="13"/>
              </w:rPr>
            </w:pPr>
            <w:r xmlns:w="http://schemas.openxmlformats.org/wordprocessingml/2006/main">
              <w:rPr>
                <w:rFonts w:ascii="Tahoma" w:eastAsia="Tahoma" w:hAnsi="Tahoma" w:cs="Tahoma"/>
                <w:sz w:val="13"/>
                <w:szCs w:val="13"/>
              </w:rPr>
              <w:t xml:space="preserve">864</w:t>
            </w:r>
          </w:p>
        </w:tc>
      </w:tr>
      <w:tr w:rsidR="00555CE0" w14:paraId="160A4AFE" w14:textId="77777777">
        <w:tblPrEx>
          <w:tblCellMar>
            <w:top w:w="0" w:type="dxa"/>
            <w:bottom w:w="0" w:type="dxa"/>
          </w:tblCellMar>
        </w:tblPrEx>
        <w:trPr>
          <w:trHeight w:hRule="exact" w:val="250"/>
        </w:trPr>
        <w:tc>
          <w:tcPr>
            <w:tcW w:w="1325" w:type="dxa"/>
            <w:vMerge w:val="restart"/>
            <w:tcBorders>
              <w:top w:val="single" w:sz="4" w:space="0" w:color="auto"/>
            </w:tcBorders>
            <w:shd w:val="clear" w:color="auto" w:fill="FFFFFF"/>
            <w:vAlign w:val="bottom"/>
          </w:tcPr>
          <w:p w14:paraId="2D0DD039"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Clorură de sodiu</w:t>
            </w:r>
          </w:p>
        </w:tc>
        <w:tc>
          <w:tcPr>
            <w:tcW w:w="686" w:type="dxa"/>
            <w:tcBorders>
              <w:top w:val="single" w:sz="4" w:space="0" w:color="auto"/>
            </w:tcBorders>
            <w:shd w:val="clear" w:color="auto" w:fill="FFFFFF"/>
            <w:vAlign w:val="bottom"/>
          </w:tcPr>
          <w:p w14:paraId="05F9DBF9"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9%</w:t>
            </w:r>
          </w:p>
        </w:tc>
        <w:tc>
          <w:tcPr>
            <w:tcW w:w="370" w:type="dxa"/>
            <w:tcBorders>
              <w:top w:val="single" w:sz="4" w:space="0" w:color="auto"/>
            </w:tcBorders>
            <w:shd w:val="clear" w:color="auto" w:fill="FFFFFF"/>
          </w:tcPr>
          <w:p w14:paraId="5D789AF3" w14:textId="77777777" w:rsidR="00555CE0" w:rsidRDefault="00555CE0">
            <w:pPr>
              <w:framePr w:w="7042" w:h="4478" w:vSpace="240" w:wrap="notBeside" w:vAnchor="text" w:hAnchor="text" w:y="1"/>
              <w:rPr>
                <w:sz w:val="10"/>
                <w:szCs w:val="10"/>
              </w:rPr>
            </w:pPr>
          </w:p>
        </w:tc>
        <w:tc>
          <w:tcPr>
            <w:tcW w:w="418" w:type="dxa"/>
            <w:tcBorders>
              <w:top w:val="single" w:sz="4" w:space="0" w:color="auto"/>
            </w:tcBorders>
            <w:shd w:val="clear" w:color="auto" w:fill="FFFFFF"/>
            <w:vAlign w:val="bottom"/>
          </w:tcPr>
          <w:p w14:paraId="76DD3EA8" w14:textId="77777777" w:rsidR="00555CE0" w:rsidRDefault="00555CE0">
            <w:pPr xmlns:w="http://schemas.openxmlformats.org/wordprocessingml/2006/main">
              <w:pStyle w:val="Other0"/>
              <w:framePr w:w="7042" w:h="4478" w:vSpace="240" w:wrap="notBeside" w:vAnchor="text" w:hAnchor="text" w:y="1"/>
              <w:spacing w:line="240" w:lineRule="auto"/>
              <w:ind w:firstLine="140"/>
              <w:jc w:val="both"/>
              <w:rPr>
                <w:sz w:val="13"/>
                <w:szCs w:val="13"/>
              </w:rPr>
            </w:pPr>
            <w:r xmlns:w="http://schemas.openxmlformats.org/wordprocessingml/2006/main">
              <w:rPr>
                <w:rFonts w:ascii="Tahoma" w:eastAsia="Tahoma" w:hAnsi="Tahoma" w:cs="Tahoma"/>
                <w:sz w:val="13"/>
                <w:szCs w:val="13"/>
              </w:rPr>
              <w:t xml:space="preserve">154</w:t>
            </w:r>
          </w:p>
        </w:tc>
        <w:tc>
          <w:tcPr>
            <w:tcW w:w="418" w:type="dxa"/>
            <w:tcBorders>
              <w:top w:val="single" w:sz="4" w:space="0" w:color="auto"/>
            </w:tcBorders>
            <w:shd w:val="clear" w:color="auto" w:fill="FFFFFF"/>
            <w:vAlign w:val="bottom"/>
          </w:tcPr>
          <w:p w14:paraId="20B99FD4" w14:textId="77777777" w:rsidR="00555CE0" w:rsidRDefault="00555CE0">
            <w:pPr xmlns:w="http://schemas.openxmlformats.org/wordprocessingml/2006/main">
              <w:pStyle w:val="Other0"/>
              <w:framePr w:w="7042" w:h="4478" w:vSpace="240" w:wrap="notBeside" w:vAnchor="text" w:hAnchor="text" w:y="1"/>
              <w:spacing w:line="240" w:lineRule="auto"/>
              <w:ind w:firstLine="140"/>
              <w:jc w:val="both"/>
              <w:rPr>
                <w:sz w:val="13"/>
                <w:szCs w:val="13"/>
              </w:rPr>
            </w:pPr>
            <w:r xmlns:w="http://schemas.openxmlformats.org/wordprocessingml/2006/main">
              <w:rPr>
                <w:rFonts w:ascii="Tahoma" w:eastAsia="Tahoma" w:hAnsi="Tahoma" w:cs="Tahoma"/>
                <w:sz w:val="13"/>
                <w:szCs w:val="13"/>
              </w:rPr>
              <w:t xml:space="preserve">154</w:t>
            </w:r>
          </w:p>
        </w:tc>
        <w:tc>
          <w:tcPr>
            <w:tcW w:w="432" w:type="dxa"/>
            <w:tcBorders>
              <w:top w:val="single" w:sz="4" w:space="0" w:color="auto"/>
            </w:tcBorders>
            <w:shd w:val="clear" w:color="auto" w:fill="FFFFFF"/>
          </w:tcPr>
          <w:p w14:paraId="0C3557F8" w14:textId="77777777" w:rsidR="00555CE0" w:rsidRDefault="00555CE0">
            <w:pPr>
              <w:framePr w:w="7042" w:h="4478" w:vSpace="240" w:wrap="notBeside" w:vAnchor="text" w:hAnchor="text" w:y="1"/>
              <w:rPr>
                <w:sz w:val="10"/>
                <w:szCs w:val="10"/>
              </w:rPr>
            </w:pPr>
          </w:p>
        </w:tc>
        <w:tc>
          <w:tcPr>
            <w:tcW w:w="413" w:type="dxa"/>
            <w:tcBorders>
              <w:top w:val="single" w:sz="4" w:space="0" w:color="auto"/>
            </w:tcBorders>
            <w:shd w:val="clear" w:color="auto" w:fill="FFFFFF"/>
          </w:tcPr>
          <w:p w14:paraId="757C714C" w14:textId="77777777" w:rsidR="00555CE0" w:rsidRDefault="00555CE0">
            <w:pPr>
              <w:framePr w:w="7042" w:h="4478" w:vSpace="240" w:wrap="notBeside" w:vAnchor="text" w:hAnchor="text" w:y="1"/>
              <w:rPr>
                <w:sz w:val="10"/>
                <w:szCs w:val="10"/>
              </w:rPr>
            </w:pPr>
          </w:p>
        </w:tc>
        <w:tc>
          <w:tcPr>
            <w:tcW w:w="480" w:type="dxa"/>
            <w:tcBorders>
              <w:top w:val="single" w:sz="4" w:space="0" w:color="auto"/>
            </w:tcBorders>
            <w:shd w:val="clear" w:color="auto" w:fill="FFFFFF"/>
          </w:tcPr>
          <w:p w14:paraId="42137741" w14:textId="77777777" w:rsidR="00555CE0" w:rsidRDefault="00555CE0">
            <w:pPr>
              <w:framePr w:w="7042" w:h="4478" w:vSpace="240" w:wrap="notBeside" w:vAnchor="text" w:hAnchor="text" w:y="1"/>
              <w:rPr>
                <w:sz w:val="10"/>
                <w:szCs w:val="10"/>
              </w:rPr>
            </w:pPr>
          </w:p>
        </w:tc>
        <w:tc>
          <w:tcPr>
            <w:tcW w:w="994" w:type="dxa"/>
            <w:tcBorders>
              <w:top w:val="single" w:sz="4" w:space="0" w:color="auto"/>
            </w:tcBorders>
            <w:shd w:val="clear" w:color="auto" w:fill="FFFFFF"/>
          </w:tcPr>
          <w:p w14:paraId="7FD2E22F" w14:textId="77777777" w:rsidR="00555CE0" w:rsidRDefault="00555CE0">
            <w:pPr>
              <w:framePr w:w="7042" w:h="4478" w:vSpace="240" w:wrap="notBeside" w:vAnchor="text" w:hAnchor="text" w:y="1"/>
              <w:rPr>
                <w:sz w:val="10"/>
                <w:szCs w:val="10"/>
              </w:rPr>
            </w:pPr>
          </w:p>
        </w:tc>
        <w:tc>
          <w:tcPr>
            <w:tcW w:w="1507" w:type="dxa"/>
            <w:tcBorders>
              <w:top w:val="single" w:sz="4" w:space="0" w:color="auto"/>
            </w:tcBorders>
            <w:shd w:val="clear" w:color="auto" w:fill="FFFFFF"/>
            <w:vAlign w:val="bottom"/>
          </w:tcPr>
          <w:p w14:paraId="583C22A7" w14:textId="77777777" w:rsidR="00555CE0" w:rsidRDefault="00555CE0">
            <w:pPr xmlns:w="http://schemas.openxmlformats.org/wordprocessingml/2006/main">
              <w:pStyle w:val="Other0"/>
              <w:framePr w:w="7042" w:h="4478" w:vSpace="240" w:wrap="notBeside" w:vAnchor="text" w:hAnchor="text" w:y="1"/>
              <w:spacing w:line="240" w:lineRule="auto"/>
              <w:ind w:left="1200" w:firstLine="0"/>
              <w:jc w:val="both"/>
              <w:rPr>
                <w:sz w:val="13"/>
                <w:szCs w:val="13"/>
              </w:rPr>
            </w:pPr>
            <w:r xmlns:w="http://schemas.openxmlformats.org/wordprocessingml/2006/main">
              <w:rPr>
                <w:rFonts w:ascii="Tahoma" w:eastAsia="Tahoma" w:hAnsi="Tahoma" w:cs="Tahoma"/>
                <w:sz w:val="13"/>
                <w:szCs w:val="13"/>
              </w:rPr>
              <w:t xml:space="preserve">308</w:t>
            </w:r>
          </w:p>
        </w:tc>
      </w:tr>
      <w:tr w:rsidR="00555CE0" w14:paraId="16776FAF" w14:textId="77777777">
        <w:tblPrEx>
          <w:tblCellMar>
            <w:top w:w="0" w:type="dxa"/>
            <w:bottom w:w="0" w:type="dxa"/>
          </w:tblCellMar>
        </w:tblPrEx>
        <w:trPr>
          <w:trHeight w:hRule="exact" w:val="67"/>
        </w:trPr>
        <w:tc>
          <w:tcPr>
            <w:tcW w:w="1325" w:type="dxa"/>
            <w:vMerge/>
            <w:shd w:val="clear" w:color="auto" w:fill="FFFFFF"/>
            <w:vAlign w:val="bottom"/>
          </w:tcPr>
          <w:p w14:paraId="23EBC273" w14:textId="77777777" w:rsidR="00555CE0" w:rsidRDefault="00555CE0">
            <w:pPr>
              <w:framePr w:w="7042" w:h="4478" w:vSpace="240" w:wrap="notBeside" w:vAnchor="text" w:hAnchor="text" w:y="1"/>
            </w:pPr>
          </w:p>
        </w:tc>
        <w:tc>
          <w:tcPr>
            <w:tcW w:w="686" w:type="dxa"/>
            <w:vMerge w:val="restart"/>
            <w:tcBorders>
              <w:top w:val="single" w:sz="4" w:space="0" w:color="auto"/>
            </w:tcBorders>
            <w:shd w:val="clear" w:color="auto" w:fill="FFFFFF"/>
            <w:vAlign w:val="bottom"/>
          </w:tcPr>
          <w:p w14:paraId="268F76E4"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20%</w:t>
            </w:r>
          </w:p>
        </w:tc>
        <w:tc>
          <w:tcPr>
            <w:tcW w:w="370" w:type="dxa"/>
            <w:vMerge w:val="restart"/>
            <w:tcBorders>
              <w:top w:val="single" w:sz="4" w:space="0" w:color="auto"/>
            </w:tcBorders>
            <w:shd w:val="clear" w:color="auto" w:fill="FFFFFF"/>
          </w:tcPr>
          <w:p w14:paraId="68D0DCBF" w14:textId="77777777" w:rsidR="00555CE0" w:rsidRDefault="00555CE0">
            <w:pPr>
              <w:framePr w:w="7042" w:h="4478" w:vSpace="240" w:wrap="notBeside" w:vAnchor="text" w:hAnchor="text" w:y="1"/>
              <w:rPr>
                <w:sz w:val="10"/>
                <w:szCs w:val="10"/>
              </w:rPr>
            </w:pPr>
          </w:p>
        </w:tc>
        <w:tc>
          <w:tcPr>
            <w:tcW w:w="418" w:type="dxa"/>
            <w:vMerge w:val="restart"/>
            <w:tcBorders>
              <w:top w:val="single" w:sz="4" w:space="0" w:color="auto"/>
            </w:tcBorders>
            <w:shd w:val="clear" w:color="auto" w:fill="FFFFFF"/>
            <w:vAlign w:val="bottom"/>
          </w:tcPr>
          <w:p w14:paraId="2FB17603" w14:textId="77777777" w:rsidR="00555CE0" w:rsidRDefault="00555CE0">
            <w:pPr xmlns:w="http://schemas.openxmlformats.org/wordprocessingml/2006/main">
              <w:pStyle w:val="Other0"/>
              <w:framePr w:w="7042" w:h="4478" w:vSpace="240" w:wrap="notBeside" w:vAnchor="text" w:hAnchor="text" w:y="1"/>
              <w:spacing w:line="240" w:lineRule="auto"/>
              <w:ind w:firstLine="0"/>
              <w:jc w:val="both"/>
              <w:rPr>
                <w:sz w:val="13"/>
                <w:szCs w:val="13"/>
              </w:rPr>
            </w:pPr>
            <w:r xmlns:w="http://schemas.openxmlformats.org/wordprocessingml/2006/main">
              <w:rPr>
                <w:rFonts w:ascii="Tahoma" w:eastAsia="Tahoma" w:hAnsi="Tahoma" w:cs="Tahoma"/>
                <w:sz w:val="13"/>
                <w:szCs w:val="13"/>
              </w:rPr>
              <w:t xml:space="preserve">3400</w:t>
            </w:r>
          </w:p>
        </w:tc>
        <w:tc>
          <w:tcPr>
            <w:tcW w:w="418" w:type="dxa"/>
            <w:vMerge w:val="restart"/>
            <w:tcBorders>
              <w:top w:val="single" w:sz="4" w:space="0" w:color="auto"/>
            </w:tcBorders>
            <w:shd w:val="clear" w:color="auto" w:fill="FFFFFF"/>
            <w:vAlign w:val="bottom"/>
          </w:tcPr>
          <w:p w14:paraId="460916C6"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3"/>
                <w:szCs w:val="13"/>
              </w:rPr>
            </w:pPr>
            <w:r xmlns:w="http://schemas.openxmlformats.org/wordprocessingml/2006/main">
              <w:rPr>
                <w:rFonts w:ascii="Tahoma" w:eastAsia="Tahoma" w:hAnsi="Tahoma" w:cs="Tahoma"/>
                <w:sz w:val="13"/>
                <w:szCs w:val="13"/>
              </w:rPr>
              <w:t xml:space="preserve">3400</w:t>
            </w:r>
          </w:p>
        </w:tc>
        <w:tc>
          <w:tcPr>
            <w:tcW w:w="432" w:type="dxa"/>
            <w:vMerge w:val="restart"/>
            <w:tcBorders>
              <w:top w:val="single" w:sz="4" w:space="0" w:color="auto"/>
            </w:tcBorders>
            <w:shd w:val="clear" w:color="auto" w:fill="FFFFFF"/>
          </w:tcPr>
          <w:p w14:paraId="65BB80EB" w14:textId="77777777" w:rsidR="00555CE0" w:rsidRDefault="00555CE0">
            <w:pPr>
              <w:framePr w:w="7042" w:h="4478" w:vSpace="240" w:wrap="notBeside" w:vAnchor="text" w:hAnchor="text" w:y="1"/>
              <w:rPr>
                <w:sz w:val="10"/>
                <w:szCs w:val="10"/>
              </w:rPr>
            </w:pPr>
          </w:p>
        </w:tc>
        <w:tc>
          <w:tcPr>
            <w:tcW w:w="413" w:type="dxa"/>
            <w:vMerge w:val="restart"/>
            <w:tcBorders>
              <w:top w:val="single" w:sz="4" w:space="0" w:color="auto"/>
            </w:tcBorders>
            <w:shd w:val="clear" w:color="auto" w:fill="FFFFFF"/>
          </w:tcPr>
          <w:p w14:paraId="654DB327" w14:textId="77777777" w:rsidR="00555CE0" w:rsidRDefault="00555CE0">
            <w:pPr>
              <w:framePr w:w="7042" w:h="4478" w:vSpace="240" w:wrap="notBeside" w:vAnchor="text" w:hAnchor="text" w:y="1"/>
              <w:rPr>
                <w:sz w:val="10"/>
                <w:szCs w:val="10"/>
              </w:rPr>
            </w:pPr>
          </w:p>
        </w:tc>
        <w:tc>
          <w:tcPr>
            <w:tcW w:w="480" w:type="dxa"/>
            <w:vMerge w:val="restart"/>
            <w:tcBorders>
              <w:top w:val="single" w:sz="4" w:space="0" w:color="auto"/>
            </w:tcBorders>
            <w:shd w:val="clear" w:color="auto" w:fill="FFFFFF"/>
          </w:tcPr>
          <w:p w14:paraId="70DEBBB4" w14:textId="77777777" w:rsidR="00555CE0" w:rsidRDefault="00555CE0">
            <w:pPr>
              <w:framePr w:w="7042" w:h="4478" w:vSpace="240" w:wrap="notBeside" w:vAnchor="text" w:hAnchor="text" w:y="1"/>
              <w:rPr>
                <w:sz w:val="10"/>
                <w:szCs w:val="10"/>
              </w:rPr>
            </w:pPr>
          </w:p>
        </w:tc>
        <w:tc>
          <w:tcPr>
            <w:tcW w:w="994" w:type="dxa"/>
            <w:vMerge w:val="restart"/>
            <w:tcBorders>
              <w:top w:val="single" w:sz="4" w:space="0" w:color="auto"/>
            </w:tcBorders>
            <w:shd w:val="clear" w:color="auto" w:fill="FFFFFF"/>
          </w:tcPr>
          <w:p w14:paraId="2BD3CEBF" w14:textId="77777777" w:rsidR="00555CE0" w:rsidRDefault="00555CE0">
            <w:pPr>
              <w:framePr w:w="7042" w:h="4478" w:vSpace="240" w:wrap="notBeside" w:vAnchor="text" w:hAnchor="text" w:y="1"/>
              <w:rPr>
                <w:sz w:val="10"/>
                <w:szCs w:val="10"/>
              </w:rPr>
            </w:pPr>
          </w:p>
        </w:tc>
        <w:tc>
          <w:tcPr>
            <w:tcW w:w="1507" w:type="dxa"/>
            <w:vMerge w:val="restart"/>
            <w:tcBorders>
              <w:top w:val="single" w:sz="4" w:space="0" w:color="auto"/>
            </w:tcBorders>
            <w:shd w:val="clear" w:color="auto" w:fill="FFFFFF"/>
            <w:vAlign w:val="bottom"/>
          </w:tcPr>
          <w:p w14:paraId="77AF2DA8" w14:textId="77777777" w:rsidR="00555CE0" w:rsidRDefault="00555CE0">
            <w:pPr xmlns:w="http://schemas.openxmlformats.org/wordprocessingml/2006/main">
              <w:pStyle w:val="Other0"/>
              <w:framePr w:w="7042" w:h="4478" w:vSpace="240" w:wrap="notBeside" w:vAnchor="text" w:hAnchor="text" w:y="1"/>
              <w:spacing w:line="240" w:lineRule="auto"/>
              <w:ind w:firstLine="0"/>
              <w:jc w:val="right"/>
              <w:rPr>
                <w:sz w:val="13"/>
                <w:szCs w:val="13"/>
              </w:rPr>
            </w:pPr>
            <w:r xmlns:w="http://schemas.openxmlformats.org/wordprocessingml/2006/main">
              <w:rPr>
                <w:rFonts w:ascii="Tahoma" w:eastAsia="Tahoma" w:hAnsi="Tahoma" w:cs="Tahoma"/>
                <w:sz w:val="13"/>
                <w:szCs w:val="13"/>
              </w:rPr>
              <w:t xml:space="preserve">6800</w:t>
            </w:r>
          </w:p>
        </w:tc>
      </w:tr>
      <w:tr w:rsidR="00555CE0" w14:paraId="31A88F22" w14:textId="77777777">
        <w:tblPrEx>
          <w:tblCellMar>
            <w:top w:w="0" w:type="dxa"/>
            <w:bottom w:w="0" w:type="dxa"/>
          </w:tblCellMar>
        </w:tblPrEx>
        <w:trPr>
          <w:trHeight w:hRule="exact" w:val="178"/>
        </w:trPr>
        <w:tc>
          <w:tcPr>
            <w:tcW w:w="1325" w:type="dxa"/>
            <w:shd w:val="clear" w:color="auto" w:fill="FFFFFF"/>
          </w:tcPr>
          <w:p w14:paraId="7F04448B" w14:textId="77777777" w:rsidR="00555CE0" w:rsidRDefault="00555CE0">
            <w:pPr>
              <w:framePr w:w="7042" w:h="4478" w:vSpace="240" w:wrap="notBeside" w:vAnchor="text" w:hAnchor="text" w:y="1"/>
              <w:rPr>
                <w:sz w:val="10"/>
                <w:szCs w:val="10"/>
              </w:rPr>
            </w:pPr>
          </w:p>
        </w:tc>
        <w:tc>
          <w:tcPr>
            <w:tcW w:w="686" w:type="dxa"/>
            <w:vMerge/>
            <w:shd w:val="clear" w:color="auto" w:fill="FFFFFF"/>
            <w:vAlign w:val="bottom"/>
          </w:tcPr>
          <w:p w14:paraId="61C67CA2" w14:textId="77777777" w:rsidR="00555CE0" w:rsidRDefault="00555CE0">
            <w:pPr>
              <w:framePr w:w="7042" w:h="4478" w:vSpace="240" w:wrap="notBeside" w:vAnchor="text" w:hAnchor="text" w:y="1"/>
            </w:pPr>
          </w:p>
        </w:tc>
        <w:tc>
          <w:tcPr>
            <w:tcW w:w="370" w:type="dxa"/>
            <w:vMerge/>
            <w:shd w:val="clear" w:color="auto" w:fill="FFFFFF"/>
          </w:tcPr>
          <w:p w14:paraId="16A841AC" w14:textId="77777777" w:rsidR="00555CE0" w:rsidRDefault="00555CE0">
            <w:pPr>
              <w:framePr w:w="7042" w:h="4478" w:vSpace="240" w:wrap="notBeside" w:vAnchor="text" w:hAnchor="text" w:y="1"/>
            </w:pPr>
          </w:p>
        </w:tc>
        <w:tc>
          <w:tcPr>
            <w:tcW w:w="418" w:type="dxa"/>
            <w:vMerge/>
            <w:shd w:val="clear" w:color="auto" w:fill="FFFFFF"/>
            <w:vAlign w:val="bottom"/>
          </w:tcPr>
          <w:p w14:paraId="4FEC2FC3" w14:textId="77777777" w:rsidR="00555CE0" w:rsidRDefault="00555CE0">
            <w:pPr>
              <w:framePr w:w="7042" w:h="4478" w:vSpace="240" w:wrap="notBeside" w:vAnchor="text" w:hAnchor="text" w:y="1"/>
            </w:pPr>
          </w:p>
        </w:tc>
        <w:tc>
          <w:tcPr>
            <w:tcW w:w="418" w:type="dxa"/>
            <w:vMerge/>
            <w:shd w:val="clear" w:color="auto" w:fill="FFFFFF"/>
            <w:vAlign w:val="bottom"/>
          </w:tcPr>
          <w:p w14:paraId="32F1223C" w14:textId="77777777" w:rsidR="00555CE0" w:rsidRDefault="00555CE0">
            <w:pPr>
              <w:framePr w:w="7042" w:h="4478" w:vSpace="240" w:wrap="notBeside" w:vAnchor="text" w:hAnchor="text" w:y="1"/>
            </w:pPr>
          </w:p>
        </w:tc>
        <w:tc>
          <w:tcPr>
            <w:tcW w:w="432" w:type="dxa"/>
            <w:vMerge/>
            <w:shd w:val="clear" w:color="auto" w:fill="FFFFFF"/>
          </w:tcPr>
          <w:p w14:paraId="67BB1BD4" w14:textId="77777777" w:rsidR="00555CE0" w:rsidRDefault="00555CE0">
            <w:pPr>
              <w:framePr w:w="7042" w:h="4478" w:vSpace="240" w:wrap="notBeside" w:vAnchor="text" w:hAnchor="text" w:y="1"/>
            </w:pPr>
          </w:p>
        </w:tc>
        <w:tc>
          <w:tcPr>
            <w:tcW w:w="413" w:type="dxa"/>
            <w:vMerge/>
            <w:shd w:val="clear" w:color="auto" w:fill="FFFFFF"/>
          </w:tcPr>
          <w:p w14:paraId="10279186" w14:textId="77777777" w:rsidR="00555CE0" w:rsidRDefault="00555CE0">
            <w:pPr>
              <w:framePr w:w="7042" w:h="4478" w:vSpace="240" w:wrap="notBeside" w:vAnchor="text" w:hAnchor="text" w:y="1"/>
            </w:pPr>
          </w:p>
        </w:tc>
        <w:tc>
          <w:tcPr>
            <w:tcW w:w="480" w:type="dxa"/>
            <w:vMerge/>
            <w:shd w:val="clear" w:color="auto" w:fill="FFFFFF"/>
          </w:tcPr>
          <w:p w14:paraId="59067EAC" w14:textId="77777777" w:rsidR="00555CE0" w:rsidRDefault="00555CE0">
            <w:pPr>
              <w:framePr w:w="7042" w:h="4478" w:vSpace="240" w:wrap="notBeside" w:vAnchor="text" w:hAnchor="text" w:y="1"/>
            </w:pPr>
          </w:p>
        </w:tc>
        <w:tc>
          <w:tcPr>
            <w:tcW w:w="994" w:type="dxa"/>
            <w:vMerge/>
            <w:shd w:val="clear" w:color="auto" w:fill="FFFFFF"/>
          </w:tcPr>
          <w:p w14:paraId="693660C7" w14:textId="77777777" w:rsidR="00555CE0" w:rsidRDefault="00555CE0">
            <w:pPr>
              <w:framePr w:w="7042" w:h="4478" w:vSpace="240" w:wrap="notBeside" w:vAnchor="text" w:hAnchor="text" w:y="1"/>
            </w:pPr>
          </w:p>
        </w:tc>
        <w:tc>
          <w:tcPr>
            <w:tcW w:w="1507" w:type="dxa"/>
            <w:vMerge/>
            <w:shd w:val="clear" w:color="auto" w:fill="FFFFFF"/>
            <w:vAlign w:val="bottom"/>
          </w:tcPr>
          <w:p w14:paraId="662B9964" w14:textId="77777777" w:rsidR="00555CE0" w:rsidRDefault="00555CE0">
            <w:pPr>
              <w:framePr w:w="7042" w:h="4478" w:vSpace="240" w:wrap="notBeside" w:vAnchor="text" w:hAnchor="text" w:y="1"/>
            </w:pPr>
          </w:p>
        </w:tc>
      </w:tr>
      <w:tr w:rsidR="00555CE0" w14:paraId="6B6A49DA" w14:textId="77777777">
        <w:tblPrEx>
          <w:tblCellMar>
            <w:top w:w="0" w:type="dxa"/>
            <w:bottom w:w="0" w:type="dxa"/>
          </w:tblCellMar>
        </w:tblPrEx>
        <w:trPr>
          <w:trHeight w:hRule="exact" w:val="250"/>
        </w:trPr>
        <w:tc>
          <w:tcPr>
            <w:tcW w:w="1325" w:type="dxa"/>
            <w:tcBorders>
              <w:top w:val="single" w:sz="4" w:space="0" w:color="auto"/>
            </w:tcBorders>
            <w:shd w:val="clear" w:color="auto" w:fill="FFFFFF"/>
          </w:tcPr>
          <w:p w14:paraId="2A87E438" w14:textId="77777777" w:rsidR="00555CE0" w:rsidRDefault="00555CE0">
            <w:pPr>
              <w:framePr w:w="7042" w:h="4478" w:vSpace="240" w:wrap="notBeside" w:vAnchor="text" w:hAnchor="text" w:y="1"/>
              <w:rPr>
                <w:sz w:val="10"/>
                <w:szCs w:val="10"/>
              </w:rPr>
            </w:pPr>
          </w:p>
        </w:tc>
        <w:tc>
          <w:tcPr>
            <w:tcW w:w="686" w:type="dxa"/>
            <w:tcBorders>
              <w:top w:val="single" w:sz="4" w:space="0" w:color="auto"/>
            </w:tcBorders>
            <w:shd w:val="clear" w:color="auto" w:fill="FFFFFF"/>
            <w:vAlign w:val="bottom"/>
          </w:tcPr>
          <w:p w14:paraId="3A4AFC28"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Primul molar</w:t>
            </w:r>
          </w:p>
        </w:tc>
        <w:tc>
          <w:tcPr>
            <w:tcW w:w="370" w:type="dxa"/>
            <w:tcBorders>
              <w:top w:val="single" w:sz="4" w:space="0" w:color="auto"/>
            </w:tcBorders>
            <w:shd w:val="clear" w:color="auto" w:fill="FFFFFF"/>
          </w:tcPr>
          <w:p w14:paraId="69B84CC4" w14:textId="77777777" w:rsidR="00555CE0" w:rsidRDefault="00555CE0">
            <w:pPr>
              <w:framePr w:w="7042" w:h="4478" w:vSpace="240" w:wrap="notBeside" w:vAnchor="text" w:hAnchor="text" w:y="1"/>
              <w:rPr>
                <w:sz w:val="10"/>
                <w:szCs w:val="10"/>
              </w:rPr>
            </w:pPr>
          </w:p>
        </w:tc>
        <w:tc>
          <w:tcPr>
            <w:tcW w:w="418" w:type="dxa"/>
            <w:tcBorders>
              <w:top w:val="single" w:sz="4" w:space="0" w:color="auto"/>
            </w:tcBorders>
            <w:shd w:val="clear" w:color="auto" w:fill="FFFFFF"/>
          </w:tcPr>
          <w:p w14:paraId="5E65EAEB" w14:textId="77777777" w:rsidR="00555CE0" w:rsidRDefault="00555CE0">
            <w:pPr>
              <w:framePr w:w="7042" w:h="4478" w:vSpace="240" w:wrap="notBeside" w:vAnchor="text" w:hAnchor="text" w:y="1"/>
              <w:rPr>
                <w:sz w:val="10"/>
                <w:szCs w:val="10"/>
              </w:rPr>
            </w:pPr>
          </w:p>
        </w:tc>
        <w:tc>
          <w:tcPr>
            <w:tcW w:w="418" w:type="dxa"/>
            <w:tcBorders>
              <w:top w:val="single" w:sz="4" w:space="0" w:color="auto"/>
            </w:tcBorders>
            <w:shd w:val="clear" w:color="auto" w:fill="FFFFFF"/>
            <w:vAlign w:val="bottom"/>
          </w:tcPr>
          <w:p w14:paraId="06F232E9"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3"/>
                <w:szCs w:val="13"/>
              </w:rPr>
            </w:pPr>
            <w:r xmlns:w="http://schemas.openxmlformats.org/wordprocessingml/2006/main">
              <w:rPr>
                <w:rFonts w:ascii="Tahoma" w:eastAsia="Tahoma" w:hAnsi="Tahoma" w:cs="Tahoma"/>
                <w:sz w:val="13"/>
                <w:szCs w:val="13"/>
              </w:rPr>
              <w:t xml:space="preserve">1000</w:t>
            </w:r>
          </w:p>
        </w:tc>
        <w:tc>
          <w:tcPr>
            <w:tcW w:w="432" w:type="dxa"/>
            <w:tcBorders>
              <w:top w:val="single" w:sz="4" w:space="0" w:color="auto"/>
            </w:tcBorders>
            <w:shd w:val="clear" w:color="auto" w:fill="FFFFFF"/>
            <w:vAlign w:val="bottom"/>
          </w:tcPr>
          <w:p w14:paraId="1497B996" w14:textId="77777777" w:rsidR="00555CE0" w:rsidRDefault="00555CE0">
            <w:pPr xmlns:w="http://schemas.openxmlformats.org/wordprocessingml/2006/main">
              <w:pStyle w:val="Other0"/>
              <w:framePr w:w="7042" w:h="4478" w:vSpace="240" w:wrap="notBeside" w:vAnchor="text" w:hAnchor="text" w:y="1"/>
              <w:spacing w:line="240" w:lineRule="auto"/>
              <w:ind w:firstLine="0"/>
              <w:jc w:val="right"/>
              <w:rPr>
                <w:sz w:val="13"/>
                <w:szCs w:val="13"/>
              </w:rPr>
            </w:pPr>
            <w:r xmlns:w="http://schemas.openxmlformats.org/wordprocessingml/2006/main">
              <w:rPr>
                <w:rFonts w:ascii="Tahoma" w:eastAsia="Tahoma" w:hAnsi="Tahoma" w:cs="Tahoma"/>
                <w:sz w:val="13"/>
                <w:szCs w:val="13"/>
              </w:rPr>
              <w:t xml:space="preserve">1000</w:t>
            </w:r>
          </w:p>
        </w:tc>
        <w:tc>
          <w:tcPr>
            <w:tcW w:w="413" w:type="dxa"/>
            <w:tcBorders>
              <w:top w:val="single" w:sz="4" w:space="0" w:color="auto"/>
            </w:tcBorders>
            <w:shd w:val="clear" w:color="auto" w:fill="FFFFFF"/>
          </w:tcPr>
          <w:p w14:paraId="1BB77806" w14:textId="77777777" w:rsidR="00555CE0" w:rsidRDefault="00555CE0">
            <w:pPr>
              <w:framePr w:w="7042" w:h="4478" w:vSpace="240" w:wrap="notBeside" w:vAnchor="text" w:hAnchor="text" w:y="1"/>
              <w:rPr>
                <w:sz w:val="10"/>
                <w:szCs w:val="10"/>
              </w:rPr>
            </w:pPr>
          </w:p>
        </w:tc>
        <w:tc>
          <w:tcPr>
            <w:tcW w:w="480" w:type="dxa"/>
            <w:tcBorders>
              <w:top w:val="single" w:sz="4" w:space="0" w:color="auto"/>
            </w:tcBorders>
            <w:shd w:val="clear" w:color="auto" w:fill="FFFFFF"/>
          </w:tcPr>
          <w:p w14:paraId="6884516C" w14:textId="77777777" w:rsidR="00555CE0" w:rsidRDefault="00555CE0">
            <w:pPr>
              <w:framePr w:w="7042" w:h="4478" w:vSpace="240" w:wrap="notBeside" w:vAnchor="text" w:hAnchor="text" w:y="1"/>
              <w:rPr>
                <w:sz w:val="10"/>
                <w:szCs w:val="10"/>
              </w:rPr>
            </w:pPr>
          </w:p>
        </w:tc>
        <w:tc>
          <w:tcPr>
            <w:tcW w:w="994" w:type="dxa"/>
            <w:tcBorders>
              <w:top w:val="single" w:sz="4" w:space="0" w:color="auto"/>
            </w:tcBorders>
            <w:shd w:val="clear" w:color="auto" w:fill="FFFFFF"/>
          </w:tcPr>
          <w:p w14:paraId="373494DF" w14:textId="77777777" w:rsidR="00555CE0" w:rsidRDefault="00555CE0">
            <w:pPr>
              <w:framePr w:w="7042" w:h="4478" w:vSpace="240" w:wrap="notBeside" w:vAnchor="text" w:hAnchor="text" w:y="1"/>
              <w:rPr>
                <w:sz w:val="10"/>
                <w:szCs w:val="10"/>
              </w:rPr>
            </w:pPr>
          </w:p>
        </w:tc>
        <w:tc>
          <w:tcPr>
            <w:tcW w:w="1507" w:type="dxa"/>
            <w:tcBorders>
              <w:top w:val="single" w:sz="4" w:space="0" w:color="auto"/>
            </w:tcBorders>
            <w:shd w:val="clear" w:color="auto" w:fill="FFFFFF"/>
            <w:vAlign w:val="bottom"/>
          </w:tcPr>
          <w:p w14:paraId="773FF36B" w14:textId="77777777" w:rsidR="00555CE0" w:rsidRDefault="00555CE0">
            <w:pPr xmlns:w="http://schemas.openxmlformats.org/wordprocessingml/2006/main">
              <w:pStyle w:val="Other0"/>
              <w:framePr w:w="7042" w:h="4478" w:vSpace="240" w:wrap="notBeside" w:vAnchor="text" w:hAnchor="text" w:y="1"/>
              <w:spacing w:line="240" w:lineRule="auto"/>
              <w:ind w:firstLine="0"/>
              <w:jc w:val="right"/>
              <w:rPr>
                <w:sz w:val="13"/>
                <w:szCs w:val="13"/>
              </w:rPr>
            </w:pPr>
            <w:r xmlns:w="http://schemas.openxmlformats.org/wordprocessingml/2006/main">
              <w:rPr>
                <w:rFonts w:ascii="Tahoma" w:eastAsia="Tahoma" w:hAnsi="Tahoma" w:cs="Tahoma"/>
                <w:sz w:val="13"/>
                <w:szCs w:val="13"/>
              </w:rPr>
              <w:t xml:space="preserve">2000</w:t>
            </w:r>
          </w:p>
        </w:tc>
      </w:tr>
      <w:tr w:rsidR="00555CE0" w14:paraId="7A4AB820" w14:textId="77777777">
        <w:tblPrEx>
          <w:tblCellMar>
            <w:top w:w="0" w:type="dxa"/>
            <w:bottom w:w="0" w:type="dxa"/>
          </w:tblCellMar>
        </w:tblPrEx>
        <w:trPr>
          <w:trHeight w:hRule="exact" w:val="245"/>
        </w:trPr>
        <w:tc>
          <w:tcPr>
            <w:tcW w:w="1325" w:type="dxa"/>
            <w:shd w:val="clear" w:color="auto" w:fill="FFFFFF"/>
            <w:vAlign w:val="bottom"/>
          </w:tcPr>
          <w:p w14:paraId="67A0254E"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Clorură de potasiu</w:t>
            </w:r>
          </w:p>
        </w:tc>
        <w:tc>
          <w:tcPr>
            <w:tcW w:w="686" w:type="dxa"/>
            <w:tcBorders>
              <w:top w:val="single" w:sz="4" w:space="0" w:color="auto"/>
            </w:tcBorders>
            <w:shd w:val="clear" w:color="auto" w:fill="FFFFFF"/>
            <w:vAlign w:val="bottom"/>
          </w:tcPr>
          <w:p w14:paraId="05C41DF2"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Molarul 3</w:t>
            </w:r>
          </w:p>
        </w:tc>
        <w:tc>
          <w:tcPr>
            <w:tcW w:w="370" w:type="dxa"/>
            <w:tcBorders>
              <w:top w:val="single" w:sz="4" w:space="0" w:color="auto"/>
            </w:tcBorders>
            <w:shd w:val="clear" w:color="auto" w:fill="FFFFFF"/>
          </w:tcPr>
          <w:p w14:paraId="4FBD8303" w14:textId="77777777" w:rsidR="00555CE0" w:rsidRDefault="00555CE0">
            <w:pPr>
              <w:framePr w:w="7042" w:h="4478" w:vSpace="240" w:wrap="notBeside" w:vAnchor="text" w:hAnchor="text" w:y="1"/>
              <w:rPr>
                <w:sz w:val="10"/>
                <w:szCs w:val="10"/>
              </w:rPr>
            </w:pPr>
          </w:p>
        </w:tc>
        <w:tc>
          <w:tcPr>
            <w:tcW w:w="418" w:type="dxa"/>
            <w:tcBorders>
              <w:top w:val="single" w:sz="4" w:space="0" w:color="auto"/>
            </w:tcBorders>
            <w:shd w:val="clear" w:color="auto" w:fill="FFFFFF"/>
          </w:tcPr>
          <w:p w14:paraId="3457E979" w14:textId="77777777" w:rsidR="00555CE0" w:rsidRDefault="00555CE0">
            <w:pPr>
              <w:framePr w:w="7042" w:h="4478" w:vSpace="240" w:wrap="notBeside" w:vAnchor="text" w:hAnchor="text" w:y="1"/>
              <w:rPr>
                <w:sz w:val="10"/>
                <w:szCs w:val="10"/>
              </w:rPr>
            </w:pPr>
          </w:p>
        </w:tc>
        <w:tc>
          <w:tcPr>
            <w:tcW w:w="418" w:type="dxa"/>
            <w:tcBorders>
              <w:top w:val="single" w:sz="4" w:space="0" w:color="auto"/>
            </w:tcBorders>
            <w:shd w:val="clear" w:color="auto" w:fill="FFFFFF"/>
            <w:vAlign w:val="bottom"/>
          </w:tcPr>
          <w:p w14:paraId="2BA4A990" w14:textId="77777777" w:rsidR="00555CE0" w:rsidRDefault="00555CE0">
            <w:pPr xmlns:w="http://schemas.openxmlformats.org/wordprocessingml/2006/main">
              <w:pStyle w:val="Other0"/>
              <w:framePr w:w="7042" w:h="4478" w:vSpace="240" w:wrap="notBeside" w:vAnchor="text" w:hAnchor="text" w:y="1"/>
              <w:spacing w:line="240" w:lineRule="auto"/>
              <w:ind w:firstLine="0"/>
              <w:jc w:val="both"/>
              <w:rPr>
                <w:sz w:val="13"/>
                <w:szCs w:val="13"/>
              </w:rPr>
            </w:pPr>
            <w:r xmlns:w="http://schemas.openxmlformats.org/wordprocessingml/2006/main">
              <w:rPr>
                <w:rFonts w:ascii="Tahoma" w:eastAsia="Tahoma" w:hAnsi="Tahoma" w:cs="Tahoma"/>
                <w:sz w:val="13"/>
                <w:szCs w:val="13"/>
              </w:rPr>
              <w:t xml:space="preserve">3000</w:t>
            </w:r>
          </w:p>
        </w:tc>
        <w:tc>
          <w:tcPr>
            <w:tcW w:w="432" w:type="dxa"/>
            <w:tcBorders>
              <w:top w:val="single" w:sz="4" w:space="0" w:color="auto"/>
            </w:tcBorders>
            <w:shd w:val="clear" w:color="auto" w:fill="FFFFFF"/>
            <w:vAlign w:val="bottom"/>
          </w:tcPr>
          <w:p w14:paraId="6709D4A6" w14:textId="77777777" w:rsidR="00555CE0" w:rsidRDefault="00555CE0">
            <w:pPr xmlns:w="http://schemas.openxmlformats.org/wordprocessingml/2006/main">
              <w:pStyle w:val="Other0"/>
              <w:framePr w:w="7042" w:h="4478" w:vSpace="240" w:wrap="notBeside" w:vAnchor="text" w:hAnchor="text" w:y="1"/>
              <w:spacing w:line="240" w:lineRule="auto"/>
              <w:ind w:firstLine="0"/>
              <w:jc w:val="right"/>
              <w:rPr>
                <w:sz w:val="13"/>
                <w:szCs w:val="13"/>
              </w:rPr>
            </w:pPr>
            <w:r xmlns:w="http://schemas.openxmlformats.org/wordprocessingml/2006/main">
              <w:rPr>
                <w:rFonts w:ascii="Tahoma" w:eastAsia="Tahoma" w:hAnsi="Tahoma" w:cs="Tahoma"/>
                <w:sz w:val="13"/>
                <w:szCs w:val="13"/>
              </w:rPr>
              <w:t xml:space="preserve">3000</w:t>
            </w:r>
          </w:p>
        </w:tc>
        <w:tc>
          <w:tcPr>
            <w:tcW w:w="413" w:type="dxa"/>
            <w:tcBorders>
              <w:top w:val="single" w:sz="4" w:space="0" w:color="auto"/>
            </w:tcBorders>
            <w:shd w:val="clear" w:color="auto" w:fill="FFFFFF"/>
          </w:tcPr>
          <w:p w14:paraId="7F2FCE40" w14:textId="77777777" w:rsidR="00555CE0" w:rsidRDefault="00555CE0">
            <w:pPr>
              <w:framePr w:w="7042" w:h="4478" w:vSpace="240" w:wrap="notBeside" w:vAnchor="text" w:hAnchor="text" w:y="1"/>
              <w:rPr>
                <w:sz w:val="10"/>
                <w:szCs w:val="10"/>
              </w:rPr>
            </w:pPr>
          </w:p>
        </w:tc>
        <w:tc>
          <w:tcPr>
            <w:tcW w:w="480" w:type="dxa"/>
            <w:tcBorders>
              <w:top w:val="single" w:sz="4" w:space="0" w:color="auto"/>
            </w:tcBorders>
            <w:shd w:val="clear" w:color="auto" w:fill="FFFFFF"/>
          </w:tcPr>
          <w:p w14:paraId="6808674E" w14:textId="77777777" w:rsidR="00555CE0" w:rsidRDefault="00555CE0">
            <w:pPr>
              <w:framePr w:w="7042" w:h="4478" w:vSpace="240" w:wrap="notBeside" w:vAnchor="text" w:hAnchor="text" w:y="1"/>
              <w:rPr>
                <w:sz w:val="10"/>
                <w:szCs w:val="10"/>
              </w:rPr>
            </w:pPr>
          </w:p>
        </w:tc>
        <w:tc>
          <w:tcPr>
            <w:tcW w:w="994" w:type="dxa"/>
            <w:tcBorders>
              <w:top w:val="single" w:sz="4" w:space="0" w:color="auto"/>
            </w:tcBorders>
            <w:shd w:val="clear" w:color="auto" w:fill="FFFFFF"/>
          </w:tcPr>
          <w:p w14:paraId="2570177E" w14:textId="77777777" w:rsidR="00555CE0" w:rsidRDefault="00555CE0">
            <w:pPr>
              <w:framePr w:w="7042" w:h="4478" w:vSpace="240" w:wrap="notBeside" w:vAnchor="text" w:hAnchor="text" w:y="1"/>
              <w:rPr>
                <w:sz w:val="10"/>
                <w:szCs w:val="10"/>
              </w:rPr>
            </w:pPr>
          </w:p>
        </w:tc>
        <w:tc>
          <w:tcPr>
            <w:tcW w:w="1507" w:type="dxa"/>
            <w:tcBorders>
              <w:top w:val="single" w:sz="4" w:space="0" w:color="auto"/>
            </w:tcBorders>
            <w:shd w:val="clear" w:color="auto" w:fill="FFFFFF"/>
            <w:vAlign w:val="bottom"/>
          </w:tcPr>
          <w:p w14:paraId="584215C9" w14:textId="77777777" w:rsidR="00555CE0" w:rsidRDefault="00555CE0">
            <w:pPr xmlns:w="http://schemas.openxmlformats.org/wordprocessingml/2006/main">
              <w:pStyle w:val="Other0"/>
              <w:framePr w:w="7042" w:h="4478" w:vSpace="240" w:wrap="notBeside" w:vAnchor="text" w:hAnchor="text" w:y="1"/>
              <w:spacing w:line="240" w:lineRule="auto"/>
              <w:ind w:firstLine="0"/>
              <w:jc w:val="right"/>
              <w:rPr>
                <w:sz w:val="13"/>
                <w:szCs w:val="13"/>
              </w:rPr>
            </w:pPr>
            <w:r xmlns:w="http://schemas.openxmlformats.org/wordprocessingml/2006/main">
              <w:rPr>
                <w:rFonts w:ascii="Tahoma" w:eastAsia="Tahoma" w:hAnsi="Tahoma" w:cs="Tahoma"/>
                <w:sz w:val="13"/>
                <w:szCs w:val="13"/>
              </w:rPr>
              <w:t xml:space="preserve">6000</w:t>
            </w:r>
          </w:p>
        </w:tc>
      </w:tr>
      <w:tr w:rsidR="00555CE0" w14:paraId="01AA7C27" w14:textId="77777777">
        <w:tblPrEx>
          <w:tblCellMar>
            <w:top w:w="0" w:type="dxa"/>
            <w:bottom w:w="0" w:type="dxa"/>
          </w:tblCellMar>
        </w:tblPrEx>
        <w:trPr>
          <w:trHeight w:hRule="exact" w:val="245"/>
        </w:trPr>
        <w:tc>
          <w:tcPr>
            <w:tcW w:w="1325" w:type="dxa"/>
            <w:shd w:val="clear" w:color="auto" w:fill="FFFFFF"/>
          </w:tcPr>
          <w:p w14:paraId="1F86AA59" w14:textId="77777777" w:rsidR="00555CE0" w:rsidRDefault="00555CE0">
            <w:pPr>
              <w:framePr w:w="7042" w:h="4478" w:vSpace="240" w:wrap="notBeside" w:vAnchor="text" w:hAnchor="text" w:y="1"/>
              <w:rPr>
                <w:sz w:val="10"/>
                <w:szCs w:val="10"/>
              </w:rPr>
            </w:pPr>
          </w:p>
        </w:tc>
        <w:tc>
          <w:tcPr>
            <w:tcW w:w="686" w:type="dxa"/>
            <w:tcBorders>
              <w:top w:val="single" w:sz="4" w:space="0" w:color="auto"/>
            </w:tcBorders>
            <w:shd w:val="clear" w:color="auto" w:fill="FFFFFF"/>
            <w:vAlign w:val="bottom"/>
          </w:tcPr>
          <w:p w14:paraId="0C41E297"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Molarul 4</w:t>
            </w:r>
          </w:p>
        </w:tc>
        <w:tc>
          <w:tcPr>
            <w:tcW w:w="370" w:type="dxa"/>
            <w:tcBorders>
              <w:top w:val="single" w:sz="4" w:space="0" w:color="auto"/>
            </w:tcBorders>
            <w:shd w:val="clear" w:color="auto" w:fill="FFFFFF"/>
          </w:tcPr>
          <w:p w14:paraId="569E6E8E" w14:textId="77777777" w:rsidR="00555CE0" w:rsidRDefault="00555CE0">
            <w:pPr>
              <w:framePr w:w="7042" w:h="4478" w:vSpace="240" w:wrap="notBeside" w:vAnchor="text" w:hAnchor="text" w:y="1"/>
              <w:rPr>
                <w:sz w:val="10"/>
                <w:szCs w:val="10"/>
              </w:rPr>
            </w:pPr>
          </w:p>
        </w:tc>
        <w:tc>
          <w:tcPr>
            <w:tcW w:w="418" w:type="dxa"/>
            <w:tcBorders>
              <w:top w:val="single" w:sz="4" w:space="0" w:color="auto"/>
            </w:tcBorders>
            <w:shd w:val="clear" w:color="auto" w:fill="FFFFFF"/>
          </w:tcPr>
          <w:p w14:paraId="1704242A" w14:textId="77777777" w:rsidR="00555CE0" w:rsidRDefault="00555CE0">
            <w:pPr>
              <w:framePr w:w="7042" w:h="4478" w:vSpace="240" w:wrap="notBeside" w:vAnchor="text" w:hAnchor="text" w:y="1"/>
              <w:rPr>
                <w:sz w:val="10"/>
                <w:szCs w:val="10"/>
              </w:rPr>
            </w:pPr>
          </w:p>
        </w:tc>
        <w:tc>
          <w:tcPr>
            <w:tcW w:w="850" w:type="dxa"/>
            <w:gridSpan w:val="2"/>
            <w:tcBorders>
              <w:top w:val="single" w:sz="4" w:space="0" w:color="auto"/>
            </w:tcBorders>
            <w:shd w:val="clear" w:color="auto" w:fill="FFFFFF"/>
            <w:vAlign w:val="bottom"/>
          </w:tcPr>
          <w:p w14:paraId="14EC2C49" w14:textId="77777777" w:rsidR="00555CE0" w:rsidRDefault="00555CE0">
            <w:pPr xmlns:w="http://schemas.openxmlformats.org/wordprocessingml/2006/main">
              <w:pStyle w:val="Other0"/>
              <w:framePr w:w="7042" w:h="4478" w:vSpace="240" w:wrap="notBeside" w:vAnchor="text" w:hAnchor="text" w:y="1"/>
              <w:spacing w:line="240" w:lineRule="auto"/>
              <w:ind w:firstLine="0"/>
              <w:jc w:val="both"/>
              <w:rPr>
                <w:sz w:val="13"/>
                <w:szCs w:val="13"/>
              </w:rPr>
            </w:pPr>
            <w:r xmlns:w="http://schemas.openxmlformats.org/wordprocessingml/2006/main">
              <w:rPr>
                <w:rFonts w:ascii="Tahoma" w:eastAsia="Tahoma" w:hAnsi="Tahoma" w:cs="Tahoma"/>
                <w:sz w:val="13"/>
                <w:szCs w:val="13"/>
              </w:rPr>
              <w:t xml:space="preserve">4000 4000</w:t>
            </w:r>
          </w:p>
        </w:tc>
        <w:tc>
          <w:tcPr>
            <w:tcW w:w="413" w:type="dxa"/>
            <w:tcBorders>
              <w:top w:val="single" w:sz="4" w:space="0" w:color="auto"/>
            </w:tcBorders>
            <w:shd w:val="clear" w:color="auto" w:fill="FFFFFF"/>
          </w:tcPr>
          <w:p w14:paraId="436BBBDE" w14:textId="77777777" w:rsidR="00555CE0" w:rsidRDefault="00555CE0">
            <w:pPr>
              <w:framePr w:w="7042" w:h="4478" w:vSpace="240" w:wrap="notBeside" w:vAnchor="text" w:hAnchor="text" w:y="1"/>
              <w:rPr>
                <w:sz w:val="10"/>
                <w:szCs w:val="10"/>
              </w:rPr>
            </w:pPr>
          </w:p>
        </w:tc>
        <w:tc>
          <w:tcPr>
            <w:tcW w:w="480" w:type="dxa"/>
            <w:tcBorders>
              <w:top w:val="single" w:sz="4" w:space="0" w:color="auto"/>
            </w:tcBorders>
            <w:shd w:val="clear" w:color="auto" w:fill="FFFFFF"/>
          </w:tcPr>
          <w:p w14:paraId="17131B34" w14:textId="77777777" w:rsidR="00555CE0" w:rsidRDefault="00555CE0">
            <w:pPr>
              <w:framePr w:w="7042" w:h="4478" w:vSpace="240" w:wrap="notBeside" w:vAnchor="text" w:hAnchor="text" w:y="1"/>
              <w:rPr>
                <w:sz w:val="10"/>
                <w:szCs w:val="10"/>
              </w:rPr>
            </w:pPr>
          </w:p>
        </w:tc>
        <w:tc>
          <w:tcPr>
            <w:tcW w:w="994" w:type="dxa"/>
            <w:tcBorders>
              <w:top w:val="single" w:sz="4" w:space="0" w:color="auto"/>
            </w:tcBorders>
            <w:shd w:val="clear" w:color="auto" w:fill="FFFFFF"/>
          </w:tcPr>
          <w:p w14:paraId="53074E6A" w14:textId="77777777" w:rsidR="00555CE0" w:rsidRDefault="00555CE0">
            <w:pPr>
              <w:framePr w:w="7042" w:h="4478" w:vSpace="240" w:wrap="notBeside" w:vAnchor="text" w:hAnchor="text" w:y="1"/>
              <w:rPr>
                <w:sz w:val="10"/>
                <w:szCs w:val="10"/>
              </w:rPr>
            </w:pPr>
          </w:p>
        </w:tc>
        <w:tc>
          <w:tcPr>
            <w:tcW w:w="1507" w:type="dxa"/>
            <w:tcBorders>
              <w:top w:val="single" w:sz="4" w:space="0" w:color="auto"/>
            </w:tcBorders>
            <w:shd w:val="clear" w:color="auto" w:fill="FFFFFF"/>
            <w:vAlign w:val="bottom"/>
          </w:tcPr>
          <w:p w14:paraId="5A581F02" w14:textId="77777777" w:rsidR="00555CE0" w:rsidRDefault="00555CE0">
            <w:pPr xmlns:w="http://schemas.openxmlformats.org/wordprocessingml/2006/main">
              <w:pStyle w:val="Other0"/>
              <w:framePr w:w="7042" w:h="4478" w:vSpace="240" w:wrap="notBeside" w:vAnchor="text" w:hAnchor="text" w:y="1"/>
              <w:spacing w:line="240" w:lineRule="auto"/>
              <w:ind w:firstLine="0"/>
              <w:jc w:val="right"/>
              <w:rPr>
                <w:sz w:val="13"/>
                <w:szCs w:val="13"/>
              </w:rPr>
            </w:pPr>
            <w:r xmlns:w="http://schemas.openxmlformats.org/wordprocessingml/2006/main">
              <w:rPr>
                <w:rFonts w:ascii="Tahoma" w:eastAsia="Tahoma" w:hAnsi="Tahoma" w:cs="Tahoma"/>
                <w:sz w:val="13"/>
                <w:szCs w:val="13"/>
              </w:rPr>
              <w:t xml:space="preserve">8000</w:t>
            </w:r>
          </w:p>
        </w:tc>
      </w:tr>
      <w:tr w:rsidR="00555CE0" w14:paraId="513402F5" w14:textId="77777777">
        <w:tblPrEx>
          <w:tblCellMar>
            <w:top w:w="0" w:type="dxa"/>
            <w:bottom w:w="0" w:type="dxa"/>
          </w:tblCellMar>
        </w:tblPrEx>
        <w:trPr>
          <w:trHeight w:hRule="exact" w:val="250"/>
        </w:trPr>
        <w:tc>
          <w:tcPr>
            <w:tcW w:w="1325" w:type="dxa"/>
            <w:tcBorders>
              <w:top w:val="single" w:sz="4" w:space="0" w:color="auto"/>
            </w:tcBorders>
            <w:shd w:val="clear" w:color="auto" w:fill="FFFFFF"/>
            <w:vAlign w:val="bottom"/>
          </w:tcPr>
          <w:p w14:paraId="04699147"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Acetat de sodiu</w:t>
            </w:r>
          </w:p>
        </w:tc>
        <w:tc>
          <w:tcPr>
            <w:tcW w:w="686" w:type="dxa"/>
            <w:tcBorders>
              <w:top w:val="single" w:sz="4" w:space="0" w:color="auto"/>
            </w:tcBorders>
            <w:shd w:val="clear" w:color="auto" w:fill="FFFFFF"/>
            <w:vAlign w:val="bottom"/>
          </w:tcPr>
          <w:p w14:paraId="60F7119B"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Primul molar</w:t>
            </w:r>
          </w:p>
        </w:tc>
        <w:tc>
          <w:tcPr>
            <w:tcW w:w="370" w:type="dxa"/>
            <w:tcBorders>
              <w:top w:val="single" w:sz="4" w:space="0" w:color="auto"/>
            </w:tcBorders>
            <w:shd w:val="clear" w:color="auto" w:fill="FFFFFF"/>
          </w:tcPr>
          <w:p w14:paraId="016B5CB7" w14:textId="77777777" w:rsidR="00555CE0" w:rsidRDefault="00555CE0">
            <w:pPr>
              <w:framePr w:w="7042" w:h="4478" w:vSpace="240" w:wrap="notBeside" w:vAnchor="text" w:hAnchor="text" w:y="1"/>
              <w:rPr>
                <w:sz w:val="10"/>
                <w:szCs w:val="10"/>
              </w:rPr>
            </w:pPr>
          </w:p>
        </w:tc>
        <w:tc>
          <w:tcPr>
            <w:tcW w:w="418" w:type="dxa"/>
            <w:tcBorders>
              <w:top w:val="single" w:sz="4" w:space="0" w:color="auto"/>
            </w:tcBorders>
            <w:shd w:val="clear" w:color="auto" w:fill="FFFFFF"/>
            <w:vAlign w:val="bottom"/>
          </w:tcPr>
          <w:p w14:paraId="0ED094E0"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3"/>
                <w:szCs w:val="13"/>
              </w:rPr>
            </w:pPr>
            <w:r xmlns:w="http://schemas.openxmlformats.org/wordprocessingml/2006/main">
              <w:rPr>
                <w:rFonts w:ascii="Tahoma" w:eastAsia="Tahoma" w:hAnsi="Tahoma" w:cs="Tahoma"/>
                <w:sz w:val="13"/>
                <w:szCs w:val="13"/>
              </w:rPr>
              <w:t xml:space="preserve">1000</w:t>
            </w:r>
          </w:p>
        </w:tc>
        <w:tc>
          <w:tcPr>
            <w:tcW w:w="418" w:type="dxa"/>
            <w:tcBorders>
              <w:top w:val="single" w:sz="4" w:space="0" w:color="auto"/>
            </w:tcBorders>
            <w:shd w:val="clear" w:color="auto" w:fill="FFFFFF"/>
          </w:tcPr>
          <w:p w14:paraId="72EC1849" w14:textId="77777777" w:rsidR="00555CE0" w:rsidRDefault="00555CE0">
            <w:pPr>
              <w:framePr w:w="7042" w:h="4478" w:vSpace="240" w:wrap="notBeside" w:vAnchor="text" w:hAnchor="text" w:y="1"/>
              <w:rPr>
                <w:sz w:val="10"/>
                <w:szCs w:val="10"/>
              </w:rPr>
            </w:pPr>
          </w:p>
        </w:tc>
        <w:tc>
          <w:tcPr>
            <w:tcW w:w="432" w:type="dxa"/>
            <w:tcBorders>
              <w:top w:val="single" w:sz="4" w:space="0" w:color="auto"/>
            </w:tcBorders>
            <w:shd w:val="clear" w:color="auto" w:fill="FFFFFF"/>
          </w:tcPr>
          <w:p w14:paraId="666C95BA" w14:textId="77777777" w:rsidR="00555CE0" w:rsidRDefault="00555CE0">
            <w:pPr>
              <w:framePr w:w="7042" w:h="4478" w:vSpace="240" w:wrap="notBeside" w:vAnchor="text" w:hAnchor="text" w:y="1"/>
              <w:rPr>
                <w:sz w:val="10"/>
                <w:szCs w:val="10"/>
              </w:rPr>
            </w:pPr>
          </w:p>
        </w:tc>
        <w:tc>
          <w:tcPr>
            <w:tcW w:w="413" w:type="dxa"/>
            <w:tcBorders>
              <w:top w:val="single" w:sz="4" w:space="0" w:color="auto"/>
            </w:tcBorders>
            <w:shd w:val="clear" w:color="auto" w:fill="FFFFFF"/>
          </w:tcPr>
          <w:p w14:paraId="6EB8E3B3" w14:textId="77777777" w:rsidR="00555CE0" w:rsidRDefault="00555CE0">
            <w:pPr>
              <w:framePr w:w="7042" w:h="4478" w:vSpace="240" w:wrap="notBeside" w:vAnchor="text" w:hAnchor="text" w:y="1"/>
              <w:rPr>
                <w:sz w:val="10"/>
                <w:szCs w:val="10"/>
              </w:rPr>
            </w:pPr>
          </w:p>
        </w:tc>
        <w:tc>
          <w:tcPr>
            <w:tcW w:w="480" w:type="dxa"/>
            <w:tcBorders>
              <w:top w:val="single" w:sz="4" w:space="0" w:color="auto"/>
            </w:tcBorders>
            <w:shd w:val="clear" w:color="auto" w:fill="FFFFFF"/>
          </w:tcPr>
          <w:p w14:paraId="46042FC8" w14:textId="77777777" w:rsidR="00555CE0" w:rsidRDefault="00555CE0">
            <w:pPr>
              <w:framePr w:w="7042" w:h="4478" w:vSpace="240" w:wrap="notBeside" w:vAnchor="text" w:hAnchor="text" w:y="1"/>
              <w:rPr>
                <w:sz w:val="10"/>
                <w:szCs w:val="10"/>
              </w:rPr>
            </w:pPr>
          </w:p>
        </w:tc>
        <w:tc>
          <w:tcPr>
            <w:tcW w:w="994" w:type="dxa"/>
            <w:tcBorders>
              <w:top w:val="single" w:sz="4" w:space="0" w:color="auto"/>
            </w:tcBorders>
            <w:shd w:val="clear" w:color="auto" w:fill="FFFFFF"/>
          </w:tcPr>
          <w:p w14:paraId="29A9D8E9" w14:textId="77777777" w:rsidR="00555CE0" w:rsidRDefault="00555CE0">
            <w:pPr>
              <w:framePr w:w="7042" w:h="4478" w:vSpace="240" w:wrap="notBeside" w:vAnchor="text" w:hAnchor="text" w:y="1"/>
              <w:rPr>
                <w:sz w:val="10"/>
                <w:szCs w:val="10"/>
              </w:rPr>
            </w:pPr>
          </w:p>
        </w:tc>
        <w:tc>
          <w:tcPr>
            <w:tcW w:w="1507" w:type="dxa"/>
            <w:tcBorders>
              <w:top w:val="single" w:sz="4" w:space="0" w:color="auto"/>
            </w:tcBorders>
            <w:shd w:val="clear" w:color="auto" w:fill="FFFFFF"/>
            <w:vAlign w:val="bottom"/>
          </w:tcPr>
          <w:p w14:paraId="73F32088" w14:textId="77777777" w:rsidR="00555CE0" w:rsidRDefault="00555CE0">
            <w:pPr xmlns:w="http://schemas.openxmlformats.org/wordprocessingml/2006/main">
              <w:pStyle w:val="Other0"/>
              <w:framePr w:w="7042" w:h="4478" w:vSpace="240" w:wrap="notBeside" w:vAnchor="text" w:hAnchor="text" w:y="1"/>
              <w:spacing w:line="240" w:lineRule="auto"/>
              <w:ind w:firstLine="0"/>
              <w:jc w:val="right"/>
              <w:rPr>
                <w:sz w:val="13"/>
                <w:szCs w:val="13"/>
              </w:rPr>
            </w:pPr>
            <w:r xmlns:w="http://schemas.openxmlformats.org/wordprocessingml/2006/main">
              <w:rPr>
                <w:rFonts w:ascii="Tahoma" w:eastAsia="Tahoma" w:hAnsi="Tahoma" w:cs="Tahoma"/>
                <w:sz w:val="13"/>
                <w:szCs w:val="13"/>
              </w:rPr>
              <w:t xml:space="preserve">1000 2000</w:t>
            </w:r>
          </w:p>
        </w:tc>
      </w:tr>
      <w:tr w:rsidR="00555CE0" w14:paraId="291FA65A" w14:textId="77777777">
        <w:tblPrEx>
          <w:tblCellMar>
            <w:top w:w="0" w:type="dxa"/>
            <w:bottom w:w="0" w:type="dxa"/>
          </w:tblCellMar>
        </w:tblPrEx>
        <w:trPr>
          <w:trHeight w:hRule="exact" w:val="187"/>
        </w:trPr>
        <w:tc>
          <w:tcPr>
            <w:tcW w:w="1325" w:type="dxa"/>
            <w:tcBorders>
              <w:top w:val="single" w:sz="4" w:space="0" w:color="auto"/>
            </w:tcBorders>
            <w:shd w:val="clear" w:color="auto" w:fill="FFFFFF"/>
          </w:tcPr>
          <w:p w14:paraId="53624D17" w14:textId="77777777" w:rsidR="00555CE0" w:rsidRDefault="00555CE0">
            <w:pPr>
              <w:framePr w:w="7042" w:h="4478" w:vSpace="240" w:wrap="notBeside" w:vAnchor="text" w:hAnchor="text" w:y="1"/>
              <w:rPr>
                <w:sz w:val="10"/>
                <w:szCs w:val="10"/>
              </w:rPr>
            </w:pPr>
          </w:p>
        </w:tc>
        <w:tc>
          <w:tcPr>
            <w:tcW w:w="686" w:type="dxa"/>
            <w:vMerge w:val="restart"/>
            <w:tcBorders>
              <w:top w:val="single" w:sz="4" w:space="0" w:color="auto"/>
            </w:tcBorders>
            <w:shd w:val="clear" w:color="auto" w:fill="FFFFFF"/>
            <w:vAlign w:val="center"/>
          </w:tcPr>
          <w:p w14:paraId="7D344E42"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1/6 Molar</w:t>
            </w:r>
          </w:p>
        </w:tc>
        <w:tc>
          <w:tcPr>
            <w:tcW w:w="370" w:type="dxa"/>
            <w:tcBorders>
              <w:top w:val="single" w:sz="4" w:space="0" w:color="auto"/>
            </w:tcBorders>
            <w:shd w:val="clear" w:color="auto" w:fill="FFFFFF"/>
          </w:tcPr>
          <w:p w14:paraId="5AAB3130" w14:textId="77777777" w:rsidR="00555CE0" w:rsidRDefault="00555CE0">
            <w:pPr>
              <w:framePr w:w="7042" w:h="4478" w:vSpace="240" w:wrap="notBeside" w:vAnchor="text" w:hAnchor="text" w:y="1"/>
              <w:rPr>
                <w:sz w:val="10"/>
                <w:szCs w:val="10"/>
              </w:rPr>
            </w:pPr>
          </w:p>
        </w:tc>
        <w:tc>
          <w:tcPr>
            <w:tcW w:w="418" w:type="dxa"/>
            <w:tcBorders>
              <w:top w:val="single" w:sz="4" w:space="0" w:color="auto"/>
            </w:tcBorders>
            <w:shd w:val="clear" w:color="auto" w:fill="FFFFFF"/>
            <w:vAlign w:val="bottom"/>
          </w:tcPr>
          <w:p w14:paraId="748AD7F9" w14:textId="77777777" w:rsidR="00555CE0" w:rsidRDefault="00555CE0">
            <w:pPr xmlns:w="http://schemas.openxmlformats.org/wordprocessingml/2006/main">
              <w:pStyle w:val="Other0"/>
              <w:framePr w:w="7042" w:h="4478" w:vSpace="240" w:wrap="notBeside" w:vAnchor="text" w:hAnchor="text" w:y="1"/>
              <w:spacing w:line="240" w:lineRule="auto"/>
              <w:ind w:firstLine="140"/>
              <w:jc w:val="both"/>
              <w:rPr>
                <w:sz w:val="13"/>
                <w:szCs w:val="13"/>
              </w:rPr>
            </w:pPr>
            <w:r xmlns:w="http://schemas.openxmlformats.org/wordprocessingml/2006/main">
              <w:rPr>
                <w:rFonts w:ascii="Tahoma" w:eastAsia="Tahoma" w:hAnsi="Tahoma" w:cs="Tahoma"/>
                <w:sz w:val="13"/>
                <w:szCs w:val="13"/>
              </w:rPr>
              <w:t xml:space="preserve">167</w:t>
            </w:r>
          </w:p>
        </w:tc>
        <w:tc>
          <w:tcPr>
            <w:tcW w:w="418" w:type="dxa"/>
            <w:tcBorders>
              <w:top w:val="single" w:sz="4" w:space="0" w:color="auto"/>
            </w:tcBorders>
            <w:shd w:val="clear" w:color="auto" w:fill="FFFFFF"/>
          </w:tcPr>
          <w:p w14:paraId="0D8C6DFC" w14:textId="77777777" w:rsidR="00555CE0" w:rsidRDefault="00555CE0">
            <w:pPr>
              <w:framePr w:w="7042" w:h="4478" w:vSpace="240" w:wrap="notBeside" w:vAnchor="text" w:hAnchor="text" w:y="1"/>
              <w:rPr>
                <w:sz w:val="10"/>
                <w:szCs w:val="10"/>
              </w:rPr>
            </w:pPr>
          </w:p>
        </w:tc>
        <w:tc>
          <w:tcPr>
            <w:tcW w:w="432" w:type="dxa"/>
            <w:tcBorders>
              <w:top w:val="single" w:sz="4" w:space="0" w:color="auto"/>
            </w:tcBorders>
            <w:shd w:val="clear" w:color="auto" w:fill="FFFFFF"/>
          </w:tcPr>
          <w:p w14:paraId="5F642035" w14:textId="77777777" w:rsidR="00555CE0" w:rsidRDefault="00555CE0">
            <w:pPr>
              <w:framePr w:w="7042" w:h="4478" w:vSpace="240" w:wrap="notBeside" w:vAnchor="text" w:hAnchor="text" w:y="1"/>
              <w:rPr>
                <w:sz w:val="10"/>
                <w:szCs w:val="10"/>
              </w:rPr>
            </w:pPr>
          </w:p>
        </w:tc>
        <w:tc>
          <w:tcPr>
            <w:tcW w:w="413" w:type="dxa"/>
            <w:tcBorders>
              <w:top w:val="single" w:sz="4" w:space="0" w:color="auto"/>
            </w:tcBorders>
            <w:shd w:val="clear" w:color="auto" w:fill="FFFFFF"/>
            <w:vAlign w:val="bottom"/>
          </w:tcPr>
          <w:p w14:paraId="1F346BEB" w14:textId="77777777" w:rsidR="00555CE0" w:rsidRDefault="00555CE0">
            <w:pPr xmlns:w="http://schemas.openxmlformats.org/wordprocessingml/2006/main">
              <w:pStyle w:val="Other0"/>
              <w:framePr w:w="7042" w:h="4478" w:vSpace="240" w:wrap="notBeside" w:vAnchor="text" w:hAnchor="text" w:y="1"/>
              <w:spacing w:line="240" w:lineRule="auto"/>
              <w:ind w:firstLine="0"/>
              <w:jc w:val="right"/>
              <w:rPr>
                <w:sz w:val="13"/>
                <w:szCs w:val="13"/>
              </w:rPr>
            </w:pPr>
            <w:r xmlns:w="http://schemas.openxmlformats.org/wordprocessingml/2006/main">
              <w:rPr>
                <w:rFonts w:ascii="Tahoma" w:eastAsia="Tahoma" w:hAnsi="Tahoma" w:cs="Tahoma"/>
                <w:sz w:val="13"/>
                <w:szCs w:val="13"/>
              </w:rPr>
              <w:t xml:space="preserve">167</w:t>
            </w:r>
          </w:p>
        </w:tc>
        <w:tc>
          <w:tcPr>
            <w:tcW w:w="480" w:type="dxa"/>
            <w:tcBorders>
              <w:top w:val="single" w:sz="4" w:space="0" w:color="auto"/>
            </w:tcBorders>
            <w:shd w:val="clear" w:color="auto" w:fill="FFFFFF"/>
          </w:tcPr>
          <w:p w14:paraId="391CE7F8" w14:textId="77777777" w:rsidR="00555CE0" w:rsidRDefault="00555CE0">
            <w:pPr>
              <w:framePr w:w="7042" w:h="4478" w:vSpace="240" w:wrap="notBeside" w:vAnchor="text" w:hAnchor="text" w:y="1"/>
              <w:rPr>
                <w:sz w:val="10"/>
                <w:szCs w:val="10"/>
              </w:rPr>
            </w:pPr>
          </w:p>
        </w:tc>
        <w:tc>
          <w:tcPr>
            <w:tcW w:w="994" w:type="dxa"/>
            <w:tcBorders>
              <w:top w:val="single" w:sz="4" w:space="0" w:color="auto"/>
            </w:tcBorders>
            <w:shd w:val="clear" w:color="auto" w:fill="FFFFFF"/>
          </w:tcPr>
          <w:p w14:paraId="24FBE784" w14:textId="77777777" w:rsidR="00555CE0" w:rsidRDefault="00555CE0">
            <w:pPr>
              <w:framePr w:w="7042" w:h="4478" w:vSpace="240" w:wrap="notBeside" w:vAnchor="text" w:hAnchor="text" w:y="1"/>
              <w:rPr>
                <w:sz w:val="10"/>
                <w:szCs w:val="10"/>
              </w:rPr>
            </w:pPr>
          </w:p>
        </w:tc>
        <w:tc>
          <w:tcPr>
            <w:tcW w:w="1507" w:type="dxa"/>
            <w:vMerge w:val="restart"/>
            <w:tcBorders>
              <w:top w:val="single" w:sz="4" w:space="0" w:color="auto"/>
            </w:tcBorders>
            <w:shd w:val="clear" w:color="auto" w:fill="FFFFFF"/>
            <w:vAlign w:val="center"/>
          </w:tcPr>
          <w:p w14:paraId="6EED854C" w14:textId="77777777" w:rsidR="00555CE0" w:rsidRDefault="00555CE0">
            <w:pPr xmlns:w="http://schemas.openxmlformats.org/wordprocessingml/2006/main">
              <w:pStyle w:val="Other0"/>
              <w:framePr w:w="7042" w:h="4478" w:vSpace="240" w:wrap="notBeside" w:vAnchor="text" w:hAnchor="text" w:y="1"/>
              <w:spacing w:line="240" w:lineRule="auto"/>
              <w:ind w:left="1200" w:firstLine="0"/>
              <w:jc w:val="both"/>
              <w:rPr>
                <w:sz w:val="13"/>
                <w:szCs w:val="13"/>
              </w:rPr>
            </w:pPr>
            <w:r xmlns:w="http://schemas.openxmlformats.org/wordprocessingml/2006/main">
              <w:rPr>
                <w:rFonts w:ascii="Tahoma" w:eastAsia="Tahoma" w:hAnsi="Tahoma" w:cs="Tahoma"/>
                <w:sz w:val="13"/>
                <w:szCs w:val="13"/>
              </w:rPr>
              <w:t xml:space="preserve">334</w:t>
            </w:r>
          </w:p>
        </w:tc>
      </w:tr>
      <w:tr w:rsidR="00555CE0" w14:paraId="7C90CC2C" w14:textId="77777777">
        <w:tblPrEx>
          <w:tblCellMar>
            <w:top w:w="0" w:type="dxa"/>
            <w:bottom w:w="0" w:type="dxa"/>
          </w:tblCellMar>
        </w:tblPrEx>
        <w:trPr>
          <w:trHeight w:hRule="exact" w:val="125"/>
        </w:trPr>
        <w:tc>
          <w:tcPr>
            <w:tcW w:w="1325" w:type="dxa"/>
            <w:shd w:val="clear" w:color="auto" w:fill="FFFFFF"/>
          </w:tcPr>
          <w:p w14:paraId="3E3D9A58"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Bicarbonat de sodiu</w:t>
            </w:r>
          </w:p>
        </w:tc>
        <w:tc>
          <w:tcPr>
            <w:tcW w:w="686" w:type="dxa"/>
            <w:vMerge/>
            <w:shd w:val="clear" w:color="auto" w:fill="FFFFFF"/>
            <w:vAlign w:val="center"/>
          </w:tcPr>
          <w:p w14:paraId="5C56FF07" w14:textId="77777777" w:rsidR="00555CE0" w:rsidRDefault="00555CE0">
            <w:pPr>
              <w:framePr w:w="7042" w:h="4478" w:vSpace="240" w:wrap="notBeside" w:vAnchor="text" w:hAnchor="text" w:y="1"/>
            </w:pPr>
          </w:p>
        </w:tc>
        <w:tc>
          <w:tcPr>
            <w:tcW w:w="370" w:type="dxa"/>
            <w:tcBorders>
              <w:top w:val="single" w:sz="4" w:space="0" w:color="auto"/>
            </w:tcBorders>
            <w:shd w:val="clear" w:color="auto" w:fill="FFFFFF"/>
          </w:tcPr>
          <w:p w14:paraId="1082A050" w14:textId="77777777" w:rsidR="00555CE0" w:rsidRDefault="00555CE0">
            <w:pPr>
              <w:framePr w:w="7042" w:h="4478" w:vSpace="240" w:wrap="notBeside" w:vAnchor="text" w:hAnchor="text" w:y="1"/>
              <w:rPr>
                <w:sz w:val="10"/>
                <w:szCs w:val="10"/>
              </w:rPr>
            </w:pPr>
          </w:p>
        </w:tc>
        <w:tc>
          <w:tcPr>
            <w:tcW w:w="418" w:type="dxa"/>
            <w:tcBorders>
              <w:top w:val="single" w:sz="4" w:space="0" w:color="auto"/>
            </w:tcBorders>
            <w:shd w:val="clear" w:color="auto" w:fill="FFFFFF"/>
          </w:tcPr>
          <w:p w14:paraId="7E4CDEB2" w14:textId="77777777" w:rsidR="00555CE0" w:rsidRDefault="00555CE0">
            <w:pPr>
              <w:framePr w:w="7042" w:h="4478" w:vSpace="240" w:wrap="notBeside" w:vAnchor="text" w:hAnchor="text" w:y="1"/>
              <w:rPr>
                <w:sz w:val="10"/>
                <w:szCs w:val="10"/>
              </w:rPr>
            </w:pPr>
          </w:p>
        </w:tc>
        <w:tc>
          <w:tcPr>
            <w:tcW w:w="418" w:type="dxa"/>
            <w:tcBorders>
              <w:top w:val="single" w:sz="4" w:space="0" w:color="auto"/>
            </w:tcBorders>
            <w:shd w:val="clear" w:color="auto" w:fill="FFFFFF"/>
          </w:tcPr>
          <w:p w14:paraId="6608575C" w14:textId="77777777" w:rsidR="00555CE0" w:rsidRDefault="00555CE0">
            <w:pPr>
              <w:framePr w:w="7042" w:h="4478" w:vSpace="240" w:wrap="notBeside" w:vAnchor="text" w:hAnchor="text" w:y="1"/>
              <w:rPr>
                <w:sz w:val="10"/>
                <w:szCs w:val="10"/>
              </w:rPr>
            </w:pPr>
          </w:p>
        </w:tc>
        <w:tc>
          <w:tcPr>
            <w:tcW w:w="432" w:type="dxa"/>
            <w:tcBorders>
              <w:top w:val="single" w:sz="4" w:space="0" w:color="auto"/>
            </w:tcBorders>
            <w:shd w:val="clear" w:color="auto" w:fill="FFFFFF"/>
          </w:tcPr>
          <w:p w14:paraId="690C58A2" w14:textId="77777777" w:rsidR="00555CE0" w:rsidRDefault="00555CE0">
            <w:pPr>
              <w:framePr w:w="7042" w:h="4478" w:vSpace="240" w:wrap="notBeside" w:vAnchor="text" w:hAnchor="text" w:y="1"/>
              <w:rPr>
                <w:sz w:val="10"/>
                <w:szCs w:val="10"/>
              </w:rPr>
            </w:pPr>
          </w:p>
        </w:tc>
        <w:tc>
          <w:tcPr>
            <w:tcW w:w="413" w:type="dxa"/>
            <w:tcBorders>
              <w:top w:val="single" w:sz="4" w:space="0" w:color="auto"/>
            </w:tcBorders>
            <w:shd w:val="clear" w:color="auto" w:fill="FFFFFF"/>
          </w:tcPr>
          <w:p w14:paraId="19B1347E" w14:textId="77777777" w:rsidR="00555CE0" w:rsidRDefault="00555CE0">
            <w:pPr>
              <w:framePr w:w="7042" w:h="4478" w:vSpace="240" w:wrap="notBeside" w:vAnchor="text" w:hAnchor="text" w:y="1"/>
              <w:rPr>
                <w:sz w:val="10"/>
                <w:szCs w:val="10"/>
              </w:rPr>
            </w:pPr>
          </w:p>
        </w:tc>
        <w:tc>
          <w:tcPr>
            <w:tcW w:w="480" w:type="dxa"/>
            <w:tcBorders>
              <w:top w:val="single" w:sz="4" w:space="0" w:color="auto"/>
            </w:tcBorders>
            <w:shd w:val="clear" w:color="auto" w:fill="FFFFFF"/>
            <w:vAlign w:val="center"/>
          </w:tcPr>
          <w:p w14:paraId="3E377FFE" w14:textId="77777777" w:rsidR="00555CE0" w:rsidRDefault="00555CE0">
            <w:pPr xmlns:w="http://schemas.openxmlformats.org/wordprocessingml/2006/main">
              <w:pStyle w:val="Other0"/>
              <w:framePr w:w="7042" w:h="4478" w:vSpace="240" w:wrap="notBeside" w:vAnchor="text" w:hAnchor="text" w:y="1"/>
              <w:spacing w:line="240" w:lineRule="auto"/>
              <w:ind w:firstLine="0"/>
              <w:jc w:val="right"/>
              <w:rPr>
                <w:sz w:val="13"/>
                <w:szCs w:val="13"/>
              </w:rPr>
            </w:pPr>
            <w:r xmlns:w="http://schemas.openxmlformats.org/wordprocessingml/2006/main">
              <w:rPr>
                <w:rFonts w:ascii="Tahoma" w:eastAsia="Tahoma" w:hAnsi="Tahoma" w:cs="Tahoma"/>
                <w:color w:val="000000"/>
                <w:sz w:val="13"/>
                <w:szCs w:val="13"/>
              </w:rPr>
              <w:t xml:space="preserve">—</w:t>
            </w:r>
          </w:p>
        </w:tc>
        <w:tc>
          <w:tcPr>
            <w:tcW w:w="994" w:type="dxa"/>
            <w:tcBorders>
              <w:top w:val="single" w:sz="4" w:space="0" w:color="auto"/>
            </w:tcBorders>
            <w:shd w:val="clear" w:color="auto" w:fill="FFFFFF"/>
          </w:tcPr>
          <w:p w14:paraId="72361248" w14:textId="77777777" w:rsidR="00555CE0" w:rsidRDefault="00555CE0">
            <w:pPr>
              <w:framePr w:w="7042" w:h="4478" w:vSpace="240" w:wrap="notBeside" w:vAnchor="text" w:hAnchor="text" w:y="1"/>
              <w:rPr>
                <w:sz w:val="10"/>
                <w:szCs w:val="10"/>
              </w:rPr>
            </w:pPr>
          </w:p>
        </w:tc>
        <w:tc>
          <w:tcPr>
            <w:tcW w:w="1507" w:type="dxa"/>
            <w:vMerge/>
            <w:shd w:val="clear" w:color="auto" w:fill="FFFFFF"/>
            <w:vAlign w:val="center"/>
          </w:tcPr>
          <w:p w14:paraId="1F683A49" w14:textId="77777777" w:rsidR="00555CE0" w:rsidRDefault="00555CE0">
            <w:pPr>
              <w:framePr w:w="7042" w:h="4478" w:vSpace="240" w:wrap="notBeside" w:vAnchor="text" w:hAnchor="text" w:y="1"/>
            </w:pPr>
          </w:p>
        </w:tc>
      </w:tr>
      <w:tr w:rsidR="00555CE0" w14:paraId="6E0326F5" w14:textId="77777777">
        <w:tblPrEx>
          <w:tblCellMar>
            <w:top w:w="0" w:type="dxa"/>
            <w:bottom w:w="0" w:type="dxa"/>
          </w:tblCellMar>
        </w:tblPrEx>
        <w:trPr>
          <w:trHeight w:hRule="exact" w:val="182"/>
        </w:trPr>
        <w:tc>
          <w:tcPr>
            <w:tcW w:w="1325" w:type="dxa"/>
            <w:shd w:val="clear" w:color="auto" w:fill="FFFFFF"/>
          </w:tcPr>
          <w:p w14:paraId="59F5A307" w14:textId="77777777" w:rsidR="00555CE0" w:rsidRDefault="00555CE0">
            <w:pPr>
              <w:framePr w:w="7042" w:h="4478" w:vSpace="240" w:wrap="notBeside" w:vAnchor="text" w:hAnchor="text" w:y="1"/>
              <w:rPr>
                <w:sz w:val="10"/>
                <w:szCs w:val="10"/>
              </w:rPr>
            </w:pPr>
          </w:p>
        </w:tc>
        <w:tc>
          <w:tcPr>
            <w:tcW w:w="686" w:type="dxa"/>
            <w:tcBorders>
              <w:top w:val="single" w:sz="4" w:space="0" w:color="auto"/>
            </w:tcBorders>
            <w:shd w:val="clear" w:color="auto" w:fill="FFFFFF"/>
          </w:tcPr>
          <w:p w14:paraId="3F7C24E0"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1 Molar</w:t>
            </w:r>
          </w:p>
        </w:tc>
        <w:tc>
          <w:tcPr>
            <w:tcW w:w="370" w:type="dxa"/>
            <w:tcBorders>
              <w:top w:val="single" w:sz="4" w:space="0" w:color="auto"/>
            </w:tcBorders>
            <w:shd w:val="clear" w:color="auto" w:fill="FFFFFF"/>
          </w:tcPr>
          <w:p w14:paraId="189F7D58" w14:textId="77777777" w:rsidR="00555CE0" w:rsidRDefault="00555CE0">
            <w:pPr>
              <w:framePr w:w="7042" w:h="4478" w:vSpace="240" w:wrap="notBeside" w:vAnchor="text" w:hAnchor="text" w:y="1"/>
              <w:rPr>
                <w:sz w:val="10"/>
                <w:szCs w:val="10"/>
              </w:rPr>
            </w:pPr>
          </w:p>
        </w:tc>
        <w:tc>
          <w:tcPr>
            <w:tcW w:w="418" w:type="dxa"/>
            <w:tcBorders>
              <w:top w:val="single" w:sz="4" w:space="0" w:color="auto"/>
            </w:tcBorders>
            <w:shd w:val="clear" w:color="auto" w:fill="FFFFFF"/>
          </w:tcPr>
          <w:p w14:paraId="399855E3"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3"/>
                <w:szCs w:val="13"/>
              </w:rPr>
            </w:pPr>
            <w:r xmlns:w="http://schemas.openxmlformats.org/wordprocessingml/2006/main">
              <w:rPr>
                <w:rFonts w:ascii="Tahoma" w:eastAsia="Tahoma" w:hAnsi="Tahoma" w:cs="Tahoma"/>
                <w:sz w:val="13"/>
                <w:szCs w:val="13"/>
              </w:rPr>
              <w:t xml:space="preserve">1000</w:t>
            </w:r>
          </w:p>
        </w:tc>
        <w:tc>
          <w:tcPr>
            <w:tcW w:w="418" w:type="dxa"/>
            <w:tcBorders>
              <w:top w:val="single" w:sz="4" w:space="0" w:color="auto"/>
            </w:tcBorders>
            <w:shd w:val="clear" w:color="auto" w:fill="FFFFFF"/>
          </w:tcPr>
          <w:p w14:paraId="2423B2CB" w14:textId="77777777" w:rsidR="00555CE0" w:rsidRDefault="00555CE0">
            <w:pPr>
              <w:framePr w:w="7042" w:h="4478" w:vSpace="240" w:wrap="notBeside" w:vAnchor="text" w:hAnchor="text" w:y="1"/>
              <w:rPr>
                <w:sz w:val="10"/>
                <w:szCs w:val="10"/>
              </w:rPr>
            </w:pPr>
          </w:p>
        </w:tc>
        <w:tc>
          <w:tcPr>
            <w:tcW w:w="432" w:type="dxa"/>
            <w:tcBorders>
              <w:top w:val="single" w:sz="4" w:space="0" w:color="auto"/>
            </w:tcBorders>
            <w:shd w:val="clear" w:color="auto" w:fill="FFFFFF"/>
          </w:tcPr>
          <w:p w14:paraId="088EDA9C" w14:textId="77777777" w:rsidR="00555CE0" w:rsidRDefault="00555CE0">
            <w:pPr>
              <w:framePr w:w="7042" w:h="4478" w:vSpace="240" w:wrap="notBeside" w:vAnchor="text" w:hAnchor="text" w:y="1"/>
              <w:rPr>
                <w:sz w:val="10"/>
                <w:szCs w:val="10"/>
              </w:rPr>
            </w:pPr>
          </w:p>
        </w:tc>
        <w:tc>
          <w:tcPr>
            <w:tcW w:w="413" w:type="dxa"/>
            <w:tcBorders>
              <w:top w:val="single" w:sz="4" w:space="0" w:color="auto"/>
            </w:tcBorders>
            <w:shd w:val="clear" w:color="auto" w:fill="FFFFFF"/>
          </w:tcPr>
          <w:p w14:paraId="6B65435F" w14:textId="77777777" w:rsidR="00555CE0" w:rsidRDefault="00555CE0">
            <w:pPr xmlns:w="http://schemas.openxmlformats.org/wordprocessingml/2006/main">
              <w:pStyle w:val="Other0"/>
              <w:framePr w:w="7042" w:h="4478" w:vSpace="240" w:wrap="notBeside" w:vAnchor="text" w:hAnchor="text" w:y="1"/>
              <w:spacing w:line="240" w:lineRule="auto"/>
              <w:ind w:firstLine="0"/>
              <w:jc w:val="right"/>
              <w:rPr>
                <w:sz w:val="13"/>
                <w:szCs w:val="13"/>
              </w:rPr>
            </w:pPr>
            <w:r xmlns:w="http://schemas.openxmlformats.org/wordprocessingml/2006/main">
              <w:rPr>
                <w:rFonts w:ascii="Tahoma" w:eastAsia="Tahoma" w:hAnsi="Tahoma" w:cs="Tahoma"/>
                <w:sz w:val="13"/>
                <w:szCs w:val="13"/>
              </w:rPr>
              <w:t xml:space="preserve">1000</w:t>
            </w:r>
          </w:p>
        </w:tc>
        <w:tc>
          <w:tcPr>
            <w:tcW w:w="480" w:type="dxa"/>
            <w:tcBorders>
              <w:top w:val="single" w:sz="4" w:space="0" w:color="auto"/>
            </w:tcBorders>
            <w:shd w:val="clear" w:color="auto" w:fill="FFFFFF"/>
          </w:tcPr>
          <w:p w14:paraId="26D69643" w14:textId="77777777" w:rsidR="00555CE0" w:rsidRDefault="00555CE0">
            <w:pPr>
              <w:framePr w:w="7042" w:h="4478" w:vSpace="240" w:wrap="notBeside" w:vAnchor="text" w:hAnchor="text" w:y="1"/>
              <w:rPr>
                <w:sz w:val="10"/>
                <w:szCs w:val="10"/>
              </w:rPr>
            </w:pPr>
          </w:p>
        </w:tc>
        <w:tc>
          <w:tcPr>
            <w:tcW w:w="994" w:type="dxa"/>
            <w:tcBorders>
              <w:top w:val="single" w:sz="4" w:space="0" w:color="auto"/>
            </w:tcBorders>
            <w:shd w:val="clear" w:color="auto" w:fill="FFFFFF"/>
          </w:tcPr>
          <w:p w14:paraId="114F60D5" w14:textId="77777777" w:rsidR="00555CE0" w:rsidRDefault="00555CE0">
            <w:pPr>
              <w:framePr w:w="7042" w:h="4478" w:vSpace="240" w:wrap="notBeside" w:vAnchor="text" w:hAnchor="text" w:y="1"/>
              <w:rPr>
                <w:sz w:val="10"/>
                <w:szCs w:val="10"/>
              </w:rPr>
            </w:pPr>
          </w:p>
        </w:tc>
        <w:tc>
          <w:tcPr>
            <w:tcW w:w="1507" w:type="dxa"/>
            <w:tcBorders>
              <w:top w:val="single" w:sz="4" w:space="0" w:color="auto"/>
            </w:tcBorders>
            <w:shd w:val="clear" w:color="auto" w:fill="FFFFFF"/>
          </w:tcPr>
          <w:p w14:paraId="2D4292B6" w14:textId="77777777" w:rsidR="00555CE0" w:rsidRDefault="00555CE0">
            <w:pPr xmlns:w="http://schemas.openxmlformats.org/wordprocessingml/2006/main">
              <w:pStyle w:val="Other0"/>
              <w:framePr w:w="7042" w:h="4478" w:vSpace="240" w:wrap="notBeside" w:vAnchor="text" w:hAnchor="text" w:y="1"/>
              <w:spacing w:line="240" w:lineRule="auto"/>
              <w:ind w:firstLine="0"/>
              <w:jc w:val="right"/>
              <w:rPr>
                <w:sz w:val="13"/>
                <w:szCs w:val="13"/>
              </w:rPr>
            </w:pPr>
            <w:r xmlns:w="http://schemas.openxmlformats.org/wordprocessingml/2006/main">
              <w:rPr>
                <w:rFonts w:ascii="Tahoma" w:eastAsia="Tahoma" w:hAnsi="Tahoma" w:cs="Tahoma"/>
                <w:sz w:val="13"/>
                <w:szCs w:val="13"/>
              </w:rPr>
              <w:t xml:space="preserve">2000</w:t>
            </w:r>
          </w:p>
        </w:tc>
      </w:tr>
      <w:tr w:rsidR="00555CE0" w14:paraId="3B5445B0" w14:textId="77777777">
        <w:tblPrEx>
          <w:tblCellMar>
            <w:top w:w="0" w:type="dxa"/>
            <w:bottom w:w="0" w:type="dxa"/>
          </w:tblCellMar>
        </w:tblPrEx>
        <w:trPr>
          <w:trHeight w:hRule="exact" w:val="245"/>
        </w:trPr>
        <w:tc>
          <w:tcPr>
            <w:tcW w:w="1325" w:type="dxa"/>
            <w:vMerge w:val="restart"/>
            <w:tcBorders>
              <w:top w:val="single" w:sz="4" w:space="0" w:color="auto"/>
            </w:tcBorders>
            <w:shd w:val="clear" w:color="auto" w:fill="FFFFFF"/>
            <w:vAlign w:val="bottom"/>
          </w:tcPr>
          <w:p w14:paraId="09FA72DA"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Lactat de sodiu</w:t>
            </w:r>
          </w:p>
        </w:tc>
        <w:tc>
          <w:tcPr>
            <w:tcW w:w="686" w:type="dxa"/>
            <w:tcBorders>
              <w:top w:val="single" w:sz="4" w:space="0" w:color="auto"/>
            </w:tcBorders>
            <w:shd w:val="clear" w:color="auto" w:fill="FFFFFF"/>
            <w:vAlign w:val="bottom"/>
          </w:tcPr>
          <w:p w14:paraId="6814D3C2"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1/6 Molar</w:t>
            </w:r>
          </w:p>
        </w:tc>
        <w:tc>
          <w:tcPr>
            <w:tcW w:w="370" w:type="dxa"/>
            <w:tcBorders>
              <w:top w:val="single" w:sz="4" w:space="0" w:color="auto"/>
            </w:tcBorders>
            <w:shd w:val="clear" w:color="auto" w:fill="FFFFFF"/>
          </w:tcPr>
          <w:p w14:paraId="020CAD05" w14:textId="77777777" w:rsidR="00555CE0" w:rsidRDefault="00555CE0">
            <w:pPr>
              <w:framePr w:w="7042" w:h="4478" w:vSpace="240" w:wrap="notBeside" w:vAnchor="text" w:hAnchor="text" w:y="1"/>
              <w:rPr>
                <w:sz w:val="10"/>
                <w:szCs w:val="10"/>
              </w:rPr>
            </w:pPr>
          </w:p>
        </w:tc>
        <w:tc>
          <w:tcPr>
            <w:tcW w:w="418" w:type="dxa"/>
            <w:tcBorders>
              <w:top w:val="single" w:sz="4" w:space="0" w:color="auto"/>
            </w:tcBorders>
            <w:shd w:val="clear" w:color="auto" w:fill="FFFFFF"/>
            <w:vAlign w:val="bottom"/>
          </w:tcPr>
          <w:p w14:paraId="3B564FBD" w14:textId="77777777" w:rsidR="00555CE0" w:rsidRDefault="00555CE0">
            <w:pPr xmlns:w="http://schemas.openxmlformats.org/wordprocessingml/2006/main">
              <w:pStyle w:val="Other0"/>
              <w:framePr w:w="7042" w:h="4478" w:vSpace="240" w:wrap="notBeside" w:vAnchor="text" w:hAnchor="text" w:y="1"/>
              <w:spacing w:line="240" w:lineRule="auto"/>
              <w:ind w:firstLine="140"/>
              <w:jc w:val="both"/>
              <w:rPr>
                <w:sz w:val="13"/>
                <w:szCs w:val="13"/>
              </w:rPr>
            </w:pPr>
            <w:r xmlns:w="http://schemas.openxmlformats.org/wordprocessingml/2006/main">
              <w:rPr>
                <w:rFonts w:ascii="Tahoma" w:eastAsia="Tahoma" w:hAnsi="Tahoma" w:cs="Tahoma"/>
                <w:sz w:val="13"/>
                <w:szCs w:val="13"/>
              </w:rPr>
              <w:t xml:space="preserve">167</w:t>
            </w:r>
          </w:p>
        </w:tc>
        <w:tc>
          <w:tcPr>
            <w:tcW w:w="418" w:type="dxa"/>
            <w:tcBorders>
              <w:top w:val="single" w:sz="4" w:space="0" w:color="auto"/>
            </w:tcBorders>
            <w:shd w:val="clear" w:color="auto" w:fill="FFFFFF"/>
          </w:tcPr>
          <w:p w14:paraId="793DE4F8" w14:textId="77777777" w:rsidR="00555CE0" w:rsidRDefault="00555CE0">
            <w:pPr>
              <w:framePr w:w="7042" w:h="4478" w:vSpace="240" w:wrap="notBeside" w:vAnchor="text" w:hAnchor="text" w:y="1"/>
              <w:rPr>
                <w:sz w:val="10"/>
                <w:szCs w:val="10"/>
              </w:rPr>
            </w:pPr>
          </w:p>
        </w:tc>
        <w:tc>
          <w:tcPr>
            <w:tcW w:w="432" w:type="dxa"/>
            <w:tcBorders>
              <w:top w:val="single" w:sz="4" w:space="0" w:color="auto"/>
            </w:tcBorders>
            <w:shd w:val="clear" w:color="auto" w:fill="FFFFFF"/>
          </w:tcPr>
          <w:p w14:paraId="5685F0BC" w14:textId="77777777" w:rsidR="00555CE0" w:rsidRDefault="00555CE0">
            <w:pPr>
              <w:framePr w:w="7042" w:h="4478" w:vSpace="240" w:wrap="notBeside" w:vAnchor="text" w:hAnchor="text" w:y="1"/>
              <w:rPr>
                <w:sz w:val="10"/>
                <w:szCs w:val="10"/>
              </w:rPr>
            </w:pPr>
          </w:p>
        </w:tc>
        <w:tc>
          <w:tcPr>
            <w:tcW w:w="413" w:type="dxa"/>
            <w:tcBorders>
              <w:top w:val="single" w:sz="4" w:space="0" w:color="auto"/>
            </w:tcBorders>
            <w:shd w:val="clear" w:color="auto" w:fill="FFFFFF"/>
          </w:tcPr>
          <w:p w14:paraId="6B7132D6" w14:textId="77777777" w:rsidR="00555CE0" w:rsidRDefault="00555CE0">
            <w:pPr>
              <w:framePr w:w="7042" w:h="4478" w:vSpace="240" w:wrap="notBeside" w:vAnchor="text" w:hAnchor="text" w:y="1"/>
              <w:rPr>
                <w:sz w:val="10"/>
                <w:szCs w:val="10"/>
              </w:rPr>
            </w:pPr>
          </w:p>
        </w:tc>
        <w:tc>
          <w:tcPr>
            <w:tcW w:w="480" w:type="dxa"/>
            <w:tcBorders>
              <w:top w:val="single" w:sz="4" w:space="0" w:color="auto"/>
            </w:tcBorders>
            <w:shd w:val="clear" w:color="auto" w:fill="FFFFFF"/>
            <w:vAlign w:val="bottom"/>
          </w:tcPr>
          <w:p w14:paraId="70B83413" w14:textId="77777777" w:rsidR="00555CE0" w:rsidRDefault="00555CE0">
            <w:pPr xmlns:w="http://schemas.openxmlformats.org/wordprocessingml/2006/main">
              <w:pStyle w:val="Other0"/>
              <w:framePr w:w="7042" w:h="4478" w:vSpace="240" w:wrap="notBeside" w:vAnchor="text" w:hAnchor="text" w:y="1"/>
              <w:spacing w:line="240" w:lineRule="auto"/>
              <w:ind w:firstLine="0"/>
              <w:jc w:val="right"/>
              <w:rPr>
                <w:sz w:val="13"/>
                <w:szCs w:val="13"/>
              </w:rPr>
            </w:pPr>
            <w:r xmlns:w="http://schemas.openxmlformats.org/wordprocessingml/2006/main">
              <w:rPr>
                <w:rFonts w:ascii="Tahoma" w:eastAsia="Tahoma" w:hAnsi="Tahoma" w:cs="Tahoma"/>
                <w:sz w:val="13"/>
                <w:szCs w:val="13"/>
              </w:rPr>
              <w:t xml:space="preserve">167</w:t>
            </w:r>
          </w:p>
        </w:tc>
        <w:tc>
          <w:tcPr>
            <w:tcW w:w="994" w:type="dxa"/>
            <w:tcBorders>
              <w:top w:val="single" w:sz="4" w:space="0" w:color="auto"/>
            </w:tcBorders>
            <w:shd w:val="clear" w:color="auto" w:fill="FFFFFF"/>
          </w:tcPr>
          <w:p w14:paraId="65B2B250" w14:textId="77777777" w:rsidR="00555CE0" w:rsidRDefault="00555CE0">
            <w:pPr>
              <w:framePr w:w="7042" w:h="4478" w:vSpace="240" w:wrap="notBeside" w:vAnchor="text" w:hAnchor="text" w:y="1"/>
              <w:rPr>
                <w:sz w:val="10"/>
                <w:szCs w:val="10"/>
              </w:rPr>
            </w:pPr>
          </w:p>
        </w:tc>
        <w:tc>
          <w:tcPr>
            <w:tcW w:w="1507" w:type="dxa"/>
            <w:tcBorders>
              <w:top w:val="single" w:sz="4" w:space="0" w:color="auto"/>
            </w:tcBorders>
            <w:shd w:val="clear" w:color="auto" w:fill="FFFFFF"/>
            <w:vAlign w:val="bottom"/>
          </w:tcPr>
          <w:p w14:paraId="136F992E" w14:textId="77777777" w:rsidR="00555CE0" w:rsidRDefault="00555CE0">
            <w:pPr xmlns:w="http://schemas.openxmlformats.org/wordprocessingml/2006/main">
              <w:pStyle w:val="Other0"/>
              <w:framePr w:w="7042" w:h="4478" w:vSpace="240" w:wrap="notBeside" w:vAnchor="text" w:hAnchor="text" w:y="1"/>
              <w:spacing w:line="240" w:lineRule="auto"/>
              <w:ind w:left="1200" w:firstLine="0"/>
              <w:jc w:val="both"/>
              <w:rPr>
                <w:sz w:val="13"/>
                <w:szCs w:val="13"/>
              </w:rPr>
            </w:pPr>
            <w:r xmlns:w="http://schemas.openxmlformats.org/wordprocessingml/2006/main">
              <w:rPr>
                <w:rFonts w:ascii="Tahoma" w:eastAsia="Tahoma" w:hAnsi="Tahoma" w:cs="Tahoma"/>
                <w:sz w:val="13"/>
                <w:szCs w:val="13"/>
              </w:rPr>
              <w:t xml:space="preserve">334</w:t>
            </w:r>
          </w:p>
        </w:tc>
      </w:tr>
      <w:tr w:rsidR="00555CE0" w14:paraId="3CFF98F4" w14:textId="77777777">
        <w:tblPrEx>
          <w:tblCellMar>
            <w:top w:w="0" w:type="dxa"/>
            <w:bottom w:w="0" w:type="dxa"/>
          </w:tblCellMar>
        </w:tblPrEx>
        <w:trPr>
          <w:trHeight w:hRule="exact" w:val="67"/>
        </w:trPr>
        <w:tc>
          <w:tcPr>
            <w:tcW w:w="1325" w:type="dxa"/>
            <w:vMerge/>
            <w:shd w:val="clear" w:color="auto" w:fill="FFFFFF"/>
            <w:vAlign w:val="bottom"/>
          </w:tcPr>
          <w:p w14:paraId="2B0251D2" w14:textId="77777777" w:rsidR="00555CE0" w:rsidRDefault="00555CE0">
            <w:pPr>
              <w:framePr w:w="7042" w:h="4478" w:vSpace="240" w:wrap="notBeside" w:vAnchor="text" w:hAnchor="text" w:y="1"/>
            </w:pPr>
          </w:p>
        </w:tc>
        <w:tc>
          <w:tcPr>
            <w:tcW w:w="686" w:type="dxa"/>
            <w:vMerge w:val="restart"/>
            <w:tcBorders>
              <w:top w:val="single" w:sz="4" w:space="0" w:color="auto"/>
            </w:tcBorders>
            <w:shd w:val="clear" w:color="auto" w:fill="FFFFFF"/>
            <w:vAlign w:val="bottom"/>
          </w:tcPr>
          <w:p w14:paraId="1309B9D0"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1 Molar</w:t>
            </w:r>
          </w:p>
        </w:tc>
        <w:tc>
          <w:tcPr>
            <w:tcW w:w="370" w:type="dxa"/>
            <w:vMerge w:val="restart"/>
            <w:tcBorders>
              <w:top w:val="single" w:sz="4" w:space="0" w:color="auto"/>
            </w:tcBorders>
            <w:shd w:val="clear" w:color="auto" w:fill="FFFFFF"/>
          </w:tcPr>
          <w:p w14:paraId="772A0FD7" w14:textId="77777777" w:rsidR="00555CE0" w:rsidRDefault="00555CE0">
            <w:pPr>
              <w:framePr w:w="7042" w:h="4478" w:vSpace="240" w:wrap="notBeside" w:vAnchor="text" w:hAnchor="text" w:y="1"/>
              <w:rPr>
                <w:sz w:val="10"/>
                <w:szCs w:val="10"/>
              </w:rPr>
            </w:pPr>
          </w:p>
        </w:tc>
        <w:tc>
          <w:tcPr>
            <w:tcW w:w="418" w:type="dxa"/>
            <w:vMerge w:val="restart"/>
            <w:tcBorders>
              <w:top w:val="single" w:sz="4" w:space="0" w:color="auto"/>
            </w:tcBorders>
            <w:shd w:val="clear" w:color="auto" w:fill="FFFFFF"/>
            <w:vAlign w:val="bottom"/>
          </w:tcPr>
          <w:p w14:paraId="23AE9C8D"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3"/>
                <w:szCs w:val="13"/>
              </w:rPr>
            </w:pPr>
            <w:r xmlns:w="http://schemas.openxmlformats.org/wordprocessingml/2006/main">
              <w:rPr>
                <w:rFonts w:ascii="Tahoma" w:eastAsia="Tahoma" w:hAnsi="Tahoma" w:cs="Tahoma"/>
                <w:sz w:val="13"/>
                <w:szCs w:val="13"/>
              </w:rPr>
              <w:t xml:space="preserve">1000</w:t>
            </w:r>
          </w:p>
        </w:tc>
        <w:tc>
          <w:tcPr>
            <w:tcW w:w="418" w:type="dxa"/>
            <w:vMerge w:val="restart"/>
            <w:tcBorders>
              <w:top w:val="single" w:sz="4" w:space="0" w:color="auto"/>
            </w:tcBorders>
            <w:shd w:val="clear" w:color="auto" w:fill="FFFFFF"/>
          </w:tcPr>
          <w:p w14:paraId="7CB880FF" w14:textId="77777777" w:rsidR="00555CE0" w:rsidRDefault="00555CE0">
            <w:pPr>
              <w:framePr w:w="7042" w:h="4478" w:vSpace="240" w:wrap="notBeside" w:vAnchor="text" w:hAnchor="text" w:y="1"/>
              <w:rPr>
                <w:sz w:val="10"/>
                <w:szCs w:val="10"/>
              </w:rPr>
            </w:pPr>
          </w:p>
        </w:tc>
        <w:tc>
          <w:tcPr>
            <w:tcW w:w="432" w:type="dxa"/>
            <w:vMerge w:val="restart"/>
            <w:tcBorders>
              <w:top w:val="single" w:sz="4" w:space="0" w:color="auto"/>
            </w:tcBorders>
            <w:shd w:val="clear" w:color="auto" w:fill="FFFFFF"/>
          </w:tcPr>
          <w:p w14:paraId="4D39A42E" w14:textId="77777777" w:rsidR="00555CE0" w:rsidRDefault="00555CE0">
            <w:pPr>
              <w:framePr w:w="7042" w:h="4478" w:vSpace="240" w:wrap="notBeside" w:vAnchor="text" w:hAnchor="text" w:y="1"/>
              <w:rPr>
                <w:sz w:val="10"/>
                <w:szCs w:val="10"/>
              </w:rPr>
            </w:pPr>
          </w:p>
        </w:tc>
        <w:tc>
          <w:tcPr>
            <w:tcW w:w="413" w:type="dxa"/>
            <w:vMerge w:val="restart"/>
            <w:tcBorders>
              <w:top w:val="single" w:sz="4" w:space="0" w:color="auto"/>
            </w:tcBorders>
            <w:shd w:val="clear" w:color="auto" w:fill="FFFFFF"/>
          </w:tcPr>
          <w:p w14:paraId="375C6821" w14:textId="77777777" w:rsidR="00555CE0" w:rsidRDefault="00555CE0">
            <w:pPr>
              <w:framePr w:w="7042" w:h="4478" w:vSpace="240" w:wrap="notBeside" w:vAnchor="text" w:hAnchor="text" w:y="1"/>
              <w:rPr>
                <w:sz w:val="10"/>
                <w:szCs w:val="10"/>
              </w:rPr>
            </w:pPr>
          </w:p>
        </w:tc>
        <w:tc>
          <w:tcPr>
            <w:tcW w:w="480" w:type="dxa"/>
            <w:vMerge w:val="restart"/>
            <w:tcBorders>
              <w:top w:val="single" w:sz="4" w:space="0" w:color="auto"/>
            </w:tcBorders>
            <w:shd w:val="clear" w:color="auto" w:fill="FFFFFF"/>
            <w:vAlign w:val="bottom"/>
          </w:tcPr>
          <w:p w14:paraId="6F1397A5" w14:textId="77777777" w:rsidR="00555CE0" w:rsidRDefault="00555CE0">
            <w:pPr xmlns:w="http://schemas.openxmlformats.org/wordprocessingml/2006/main">
              <w:pStyle w:val="Other0"/>
              <w:framePr w:w="7042" w:h="4478" w:vSpace="240" w:wrap="notBeside" w:vAnchor="text" w:hAnchor="text" w:y="1"/>
              <w:spacing w:line="240" w:lineRule="auto"/>
              <w:ind w:firstLine="0"/>
              <w:jc w:val="right"/>
              <w:rPr>
                <w:sz w:val="13"/>
                <w:szCs w:val="13"/>
              </w:rPr>
            </w:pPr>
            <w:r xmlns:w="http://schemas.openxmlformats.org/wordprocessingml/2006/main">
              <w:rPr>
                <w:rFonts w:ascii="Tahoma" w:eastAsia="Tahoma" w:hAnsi="Tahoma" w:cs="Tahoma"/>
                <w:sz w:val="13"/>
                <w:szCs w:val="13"/>
              </w:rPr>
              <w:t xml:space="preserve">1000</w:t>
            </w:r>
          </w:p>
        </w:tc>
        <w:tc>
          <w:tcPr>
            <w:tcW w:w="994" w:type="dxa"/>
            <w:vMerge w:val="restart"/>
            <w:tcBorders>
              <w:top w:val="single" w:sz="4" w:space="0" w:color="auto"/>
            </w:tcBorders>
            <w:shd w:val="clear" w:color="auto" w:fill="FFFFFF"/>
          </w:tcPr>
          <w:p w14:paraId="5DAD9717" w14:textId="77777777" w:rsidR="00555CE0" w:rsidRDefault="00555CE0">
            <w:pPr>
              <w:framePr w:w="7042" w:h="4478" w:vSpace="240" w:wrap="notBeside" w:vAnchor="text" w:hAnchor="text" w:y="1"/>
              <w:rPr>
                <w:sz w:val="10"/>
                <w:szCs w:val="10"/>
              </w:rPr>
            </w:pPr>
          </w:p>
        </w:tc>
        <w:tc>
          <w:tcPr>
            <w:tcW w:w="1507" w:type="dxa"/>
            <w:vMerge w:val="restart"/>
            <w:tcBorders>
              <w:top w:val="single" w:sz="4" w:space="0" w:color="auto"/>
            </w:tcBorders>
            <w:shd w:val="clear" w:color="auto" w:fill="FFFFFF"/>
            <w:vAlign w:val="bottom"/>
          </w:tcPr>
          <w:p w14:paraId="678A3AD3" w14:textId="77777777" w:rsidR="00555CE0" w:rsidRDefault="00555CE0">
            <w:pPr xmlns:w="http://schemas.openxmlformats.org/wordprocessingml/2006/main">
              <w:pStyle w:val="Other0"/>
              <w:framePr w:w="7042" w:h="4478" w:vSpace="240" w:wrap="notBeside" w:vAnchor="text" w:hAnchor="text" w:y="1"/>
              <w:spacing w:line="240" w:lineRule="auto"/>
              <w:ind w:firstLine="0"/>
              <w:jc w:val="right"/>
              <w:rPr>
                <w:sz w:val="13"/>
                <w:szCs w:val="13"/>
              </w:rPr>
            </w:pPr>
            <w:r xmlns:w="http://schemas.openxmlformats.org/wordprocessingml/2006/main">
              <w:rPr>
                <w:rFonts w:ascii="Tahoma" w:eastAsia="Tahoma" w:hAnsi="Tahoma" w:cs="Tahoma"/>
                <w:sz w:val="13"/>
                <w:szCs w:val="13"/>
              </w:rPr>
              <w:t xml:space="preserve">2000</w:t>
            </w:r>
          </w:p>
        </w:tc>
      </w:tr>
      <w:tr w:rsidR="00555CE0" w14:paraId="51AFDFCB" w14:textId="77777777">
        <w:tblPrEx>
          <w:tblCellMar>
            <w:top w:w="0" w:type="dxa"/>
            <w:bottom w:w="0" w:type="dxa"/>
          </w:tblCellMar>
        </w:tblPrEx>
        <w:trPr>
          <w:trHeight w:hRule="exact" w:val="182"/>
        </w:trPr>
        <w:tc>
          <w:tcPr>
            <w:tcW w:w="1325" w:type="dxa"/>
            <w:shd w:val="clear" w:color="auto" w:fill="FFFFFF"/>
          </w:tcPr>
          <w:p w14:paraId="349B9C7D" w14:textId="77777777" w:rsidR="00555CE0" w:rsidRDefault="00555CE0">
            <w:pPr>
              <w:framePr w:w="7042" w:h="4478" w:vSpace="240" w:wrap="notBeside" w:vAnchor="text" w:hAnchor="text" w:y="1"/>
              <w:rPr>
                <w:sz w:val="10"/>
                <w:szCs w:val="10"/>
              </w:rPr>
            </w:pPr>
          </w:p>
        </w:tc>
        <w:tc>
          <w:tcPr>
            <w:tcW w:w="686" w:type="dxa"/>
            <w:vMerge/>
            <w:shd w:val="clear" w:color="auto" w:fill="FFFFFF"/>
            <w:vAlign w:val="bottom"/>
          </w:tcPr>
          <w:p w14:paraId="50CF24B3" w14:textId="77777777" w:rsidR="00555CE0" w:rsidRDefault="00555CE0">
            <w:pPr>
              <w:framePr w:w="7042" w:h="4478" w:vSpace="240" w:wrap="notBeside" w:vAnchor="text" w:hAnchor="text" w:y="1"/>
            </w:pPr>
          </w:p>
        </w:tc>
        <w:tc>
          <w:tcPr>
            <w:tcW w:w="370" w:type="dxa"/>
            <w:vMerge/>
            <w:shd w:val="clear" w:color="auto" w:fill="FFFFFF"/>
          </w:tcPr>
          <w:p w14:paraId="35BFD732" w14:textId="77777777" w:rsidR="00555CE0" w:rsidRDefault="00555CE0">
            <w:pPr>
              <w:framePr w:w="7042" w:h="4478" w:vSpace="240" w:wrap="notBeside" w:vAnchor="text" w:hAnchor="text" w:y="1"/>
            </w:pPr>
          </w:p>
        </w:tc>
        <w:tc>
          <w:tcPr>
            <w:tcW w:w="418" w:type="dxa"/>
            <w:vMerge/>
            <w:shd w:val="clear" w:color="auto" w:fill="FFFFFF"/>
            <w:vAlign w:val="bottom"/>
          </w:tcPr>
          <w:p w14:paraId="1BAF6FC9" w14:textId="77777777" w:rsidR="00555CE0" w:rsidRDefault="00555CE0">
            <w:pPr>
              <w:framePr w:w="7042" w:h="4478" w:vSpace="240" w:wrap="notBeside" w:vAnchor="text" w:hAnchor="text" w:y="1"/>
            </w:pPr>
          </w:p>
        </w:tc>
        <w:tc>
          <w:tcPr>
            <w:tcW w:w="418" w:type="dxa"/>
            <w:vMerge/>
            <w:shd w:val="clear" w:color="auto" w:fill="FFFFFF"/>
          </w:tcPr>
          <w:p w14:paraId="34602499" w14:textId="77777777" w:rsidR="00555CE0" w:rsidRDefault="00555CE0">
            <w:pPr>
              <w:framePr w:w="7042" w:h="4478" w:vSpace="240" w:wrap="notBeside" w:vAnchor="text" w:hAnchor="text" w:y="1"/>
            </w:pPr>
          </w:p>
        </w:tc>
        <w:tc>
          <w:tcPr>
            <w:tcW w:w="432" w:type="dxa"/>
            <w:vMerge/>
            <w:shd w:val="clear" w:color="auto" w:fill="FFFFFF"/>
          </w:tcPr>
          <w:p w14:paraId="6768CC5C" w14:textId="77777777" w:rsidR="00555CE0" w:rsidRDefault="00555CE0">
            <w:pPr>
              <w:framePr w:w="7042" w:h="4478" w:vSpace="240" w:wrap="notBeside" w:vAnchor="text" w:hAnchor="text" w:y="1"/>
            </w:pPr>
          </w:p>
        </w:tc>
        <w:tc>
          <w:tcPr>
            <w:tcW w:w="413" w:type="dxa"/>
            <w:vMerge/>
            <w:shd w:val="clear" w:color="auto" w:fill="FFFFFF"/>
          </w:tcPr>
          <w:p w14:paraId="3A74C9E7" w14:textId="77777777" w:rsidR="00555CE0" w:rsidRDefault="00555CE0">
            <w:pPr>
              <w:framePr w:w="7042" w:h="4478" w:vSpace="240" w:wrap="notBeside" w:vAnchor="text" w:hAnchor="text" w:y="1"/>
            </w:pPr>
          </w:p>
        </w:tc>
        <w:tc>
          <w:tcPr>
            <w:tcW w:w="480" w:type="dxa"/>
            <w:vMerge/>
            <w:shd w:val="clear" w:color="auto" w:fill="FFFFFF"/>
            <w:vAlign w:val="bottom"/>
          </w:tcPr>
          <w:p w14:paraId="2D726CA6" w14:textId="77777777" w:rsidR="00555CE0" w:rsidRDefault="00555CE0">
            <w:pPr>
              <w:framePr w:w="7042" w:h="4478" w:vSpace="240" w:wrap="notBeside" w:vAnchor="text" w:hAnchor="text" w:y="1"/>
            </w:pPr>
          </w:p>
        </w:tc>
        <w:tc>
          <w:tcPr>
            <w:tcW w:w="994" w:type="dxa"/>
            <w:vMerge/>
            <w:shd w:val="clear" w:color="auto" w:fill="FFFFFF"/>
          </w:tcPr>
          <w:p w14:paraId="19BEEBF5" w14:textId="77777777" w:rsidR="00555CE0" w:rsidRDefault="00555CE0">
            <w:pPr>
              <w:framePr w:w="7042" w:h="4478" w:vSpace="240" w:wrap="notBeside" w:vAnchor="text" w:hAnchor="text" w:y="1"/>
            </w:pPr>
          </w:p>
        </w:tc>
        <w:tc>
          <w:tcPr>
            <w:tcW w:w="1507" w:type="dxa"/>
            <w:vMerge/>
            <w:shd w:val="clear" w:color="auto" w:fill="FFFFFF"/>
            <w:vAlign w:val="bottom"/>
          </w:tcPr>
          <w:p w14:paraId="4C6ECCB3" w14:textId="77777777" w:rsidR="00555CE0" w:rsidRDefault="00555CE0">
            <w:pPr>
              <w:framePr w:w="7042" w:h="4478" w:vSpace="240" w:wrap="notBeside" w:vAnchor="text" w:hAnchor="text" w:y="1"/>
            </w:pPr>
          </w:p>
        </w:tc>
      </w:tr>
      <w:tr w:rsidR="00555CE0" w14:paraId="7FE680B0" w14:textId="77777777">
        <w:tblPrEx>
          <w:tblCellMar>
            <w:top w:w="0" w:type="dxa"/>
            <w:bottom w:w="0" w:type="dxa"/>
          </w:tblCellMar>
        </w:tblPrEx>
        <w:trPr>
          <w:trHeight w:hRule="exact" w:val="245"/>
        </w:trPr>
        <w:tc>
          <w:tcPr>
            <w:tcW w:w="1325" w:type="dxa"/>
            <w:tcBorders>
              <w:top w:val="single" w:sz="4" w:space="0" w:color="auto"/>
            </w:tcBorders>
            <w:shd w:val="clear" w:color="auto" w:fill="FFFFFF"/>
            <w:vAlign w:val="bottom"/>
          </w:tcPr>
          <w:p w14:paraId="632956BF"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Sonerie</w:t>
            </w:r>
          </w:p>
        </w:tc>
        <w:tc>
          <w:tcPr>
            <w:tcW w:w="686" w:type="dxa"/>
            <w:tcBorders>
              <w:top w:val="single" w:sz="4" w:space="0" w:color="auto"/>
            </w:tcBorders>
            <w:shd w:val="clear" w:color="auto" w:fill="FFFFFF"/>
          </w:tcPr>
          <w:p w14:paraId="43F1BBB9" w14:textId="77777777" w:rsidR="00555CE0" w:rsidRDefault="00555CE0">
            <w:pPr>
              <w:framePr w:w="7042" w:h="4478" w:vSpace="240" w:wrap="notBeside" w:vAnchor="text" w:hAnchor="text" w:y="1"/>
              <w:rPr>
                <w:sz w:val="10"/>
                <w:szCs w:val="10"/>
              </w:rPr>
            </w:pPr>
          </w:p>
        </w:tc>
        <w:tc>
          <w:tcPr>
            <w:tcW w:w="370" w:type="dxa"/>
            <w:tcBorders>
              <w:top w:val="single" w:sz="4" w:space="0" w:color="auto"/>
            </w:tcBorders>
            <w:shd w:val="clear" w:color="auto" w:fill="FFFFFF"/>
          </w:tcPr>
          <w:p w14:paraId="2BBB75FC" w14:textId="77777777" w:rsidR="00555CE0" w:rsidRDefault="00555CE0">
            <w:pPr>
              <w:framePr w:w="7042" w:h="4478" w:vSpace="240" w:wrap="notBeside" w:vAnchor="text" w:hAnchor="text" w:y="1"/>
              <w:rPr>
                <w:sz w:val="10"/>
                <w:szCs w:val="10"/>
              </w:rPr>
            </w:pPr>
          </w:p>
        </w:tc>
        <w:tc>
          <w:tcPr>
            <w:tcW w:w="418" w:type="dxa"/>
            <w:tcBorders>
              <w:top w:val="single" w:sz="4" w:space="0" w:color="auto"/>
            </w:tcBorders>
            <w:shd w:val="clear" w:color="auto" w:fill="FFFFFF"/>
            <w:vAlign w:val="bottom"/>
          </w:tcPr>
          <w:p w14:paraId="51AA0CDA" w14:textId="77777777" w:rsidR="00555CE0" w:rsidRDefault="00555CE0">
            <w:pPr xmlns:w="http://schemas.openxmlformats.org/wordprocessingml/2006/main">
              <w:pStyle w:val="Other0"/>
              <w:framePr w:w="7042" w:h="4478" w:vSpace="240" w:wrap="notBeside" w:vAnchor="text" w:hAnchor="text" w:y="1"/>
              <w:spacing w:line="240" w:lineRule="auto"/>
              <w:ind w:firstLine="140"/>
              <w:jc w:val="both"/>
              <w:rPr>
                <w:sz w:val="13"/>
                <w:szCs w:val="13"/>
              </w:rPr>
            </w:pPr>
            <w:r xmlns:w="http://schemas.openxmlformats.org/wordprocessingml/2006/main">
              <w:rPr>
                <w:rFonts w:ascii="Tahoma" w:eastAsia="Tahoma" w:hAnsi="Tahoma" w:cs="Tahoma"/>
                <w:sz w:val="13"/>
                <w:szCs w:val="13"/>
              </w:rPr>
              <w:t xml:space="preserve">147</w:t>
            </w:r>
          </w:p>
        </w:tc>
        <w:tc>
          <w:tcPr>
            <w:tcW w:w="418" w:type="dxa"/>
            <w:tcBorders>
              <w:top w:val="single" w:sz="4" w:space="0" w:color="auto"/>
            </w:tcBorders>
            <w:shd w:val="clear" w:color="auto" w:fill="FFFFFF"/>
            <w:vAlign w:val="bottom"/>
          </w:tcPr>
          <w:p w14:paraId="03BBEBE7"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3"/>
                <w:szCs w:val="13"/>
              </w:rPr>
            </w:pPr>
            <w:r xmlns:w="http://schemas.openxmlformats.org/wordprocessingml/2006/main">
              <w:rPr>
                <w:rFonts w:ascii="Tahoma" w:eastAsia="Tahoma" w:hAnsi="Tahoma" w:cs="Tahoma"/>
                <w:sz w:val="13"/>
                <w:szCs w:val="13"/>
              </w:rPr>
              <w:t xml:space="preserve">155,5</w:t>
            </w:r>
          </w:p>
        </w:tc>
        <w:tc>
          <w:tcPr>
            <w:tcW w:w="432" w:type="dxa"/>
            <w:tcBorders>
              <w:top w:val="single" w:sz="4" w:space="0" w:color="auto"/>
            </w:tcBorders>
            <w:shd w:val="clear" w:color="auto" w:fill="FFFFFF"/>
            <w:vAlign w:val="bottom"/>
          </w:tcPr>
          <w:p w14:paraId="5B55B530" w14:textId="77777777" w:rsidR="00555CE0" w:rsidRDefault="00555CE0">
            <w:pPr xmlns:w="http://schemas.openxmlformats.org/wordprocessingml/2006/main">
              <w:pStyle w:val="Other0"/>
              <w:framePr w:w="7042" w:h="4478" w:vSpace="240" w:wrap="notBeside" w:vAnchor="text" w:hAnchor="text" w:y="1"/>
              <w:spacing w:line="240" w:lineRule="auto"/>
              <w:ind w:firstLine="0"/>
              <w:jc w:val="right"/>
              <w:rPr>
                <w:sz w:val="13"/>
                <w:szCs w:val="13"/>
              </w:rPr>
            </w:pPr>
            <w:r xmlns:w="http://schemas.openxmlformats.org/wordprocessingml/2006/main">
              <w:rPr>
                <w:rFonts w:ascii="Tahoma" w:eastAsia="Tahoma" w:hAnsi="Tahoma" w:cs="Tahoma"/>
                <w:sz w:val="13"/>
                <w:szCs w:val="13"/>
              </w:rPr>
              <w:t xml:space="preserve">4</w:t>
            </w:r>
          </w:p>
        </w:tc>
        <w:tc>
          <w:tcPr>
            <w:tcW w:w="413" w:type="dxa"/>
            <w:tcBorders>
              <w:top w:val="single" w:sz="4" w:space="0" w:color="auto"/>
            </w:tcBorders>
            <w:shd w:val="clear" w:color="auto" w:fill="FFFFFF"/>
          </w:tcPr>
          <w:p w14:paraId="0214DC17" w14:textId="77777777" w:rsidR="00555CE0" w:rsidRDefault="00555CE0">
            <w:pPr>
              <w:framePr w:w="7042" w:h="4478" w:vSpace="240" w:wrap="notBeside" w:vAnchor="text" w:hAnchor="text" w:y="1"/>
              <w:rPr>
                <w:sz w:val="10"/>
                <w:szCs w:val="10"/>
              </w:rPr>
            </w:pPr>
          </w:p>
        </w:tc>
        <w:tc>
          <w:tcPr>
            <w:tcW w:w="480" w:type="dxa"/>
            <w:tcBorders>
              <w:top w:val="single" w:sz="4" w:space="0" w:color="auto"/>
            </w:tcBorders>
            <w:shd w:val="clear" w:color="auto" w:fill="FFFFFF"/>
          </w:tcPr>
          <w:p w14:paraId="754C162D" w14:textId="77777777" w:rsidR="00555CE0" w:rsidRDefault="00555CE0">
            <w:pPr>
              <w:framePr w:w="7042" w:h="4478" w:vSpace="240" w:wrap="notBeside" w:vAnchor="text" w:hAnchor="text" w:y="1"/>
              <w:rPr>
                <w:sz w:val="10"/>
                <w:szCs w:val="10"/>
              </w:rPr>
            </w:pPr>
          </w:p>
        </w:tc>
        <w:tc>
          <w:tcPr>
            <w:tcW w:w="994" w:type="dxa"/>
            <w:tcBorders>
              <w:top w:val="single" w:sz="4" w:space="0" w:color="auto"/>
            </w:tcBorders>
            <w:shd w:val="clear" w:color="auto" w:fill="FFFFFF"/>
            <w:vAlign w:val="bottom"/>
          </w:tcPr>
          <w:p w14:paraId="02FBA28E"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3"/>
                <w:szCs w:val="13"/>
              </w:rPr>
            </w:pPr>
            <w:r xmlns:w="http://schemas.openxmlformats.org/wordprocessingml/2006/main">
              <w:rPr>
                <w:rFonts w:ascii="Tahoma" w:eastAsia="Tahoma" w:hAnsi="Tahoma" w:cs="Tahoma"/>
                <w:sz w:val="13"/>
                <w:szCs w:val="13"/>
              </w:rPr>
              <w:t xml:space="preserve">4,5</w:t>
            </w:r>
          </w:p>
        </w:tc>
        <w:tc>
          <w:tcPr>
            <w:tcW w:w="1507" w:type="dxa"/>
            <w:tcBorders>
              <w:top w:val="single" w:sz="4" w:space="0" w:color="auto"/>
            </w:tcBorders>
            <w:shd w:val="clear" w:color="auto" w:fill="FFFFFF"/>
            <w:vAlign w:val="bottom"/>
          </w:tcPr>
          <w:p w14:paraId="0A97E2DA" w14:textId="77777777" w:rsidR="00555CE0" w:rsidRDefault="00555CE0">
            <w:pPr xmlns:w="http://schemas.openxmlformats.org/wordprocessingml/2006/main">
              <w:pStyle w:val="Other0"/>
              <w:framePr w:w="7042" w:h="4478" w:vSpace="240" w:wrap="notBeside" w:vAnchor="text" w:hAnchor="text" w:y="1"/>
              <w:spacing w:line="240" w:lineRule="auto"/>
              <w:ind w:firstLine="0"/>
              <w:jc w:val="right"/>
              <w:rPr>
                <w:sz w:val="13"/>
                <w:szCs w:val="13"/>
              </w:rPr>
            </w:pPr>
            <w:r xmlns:w="http://schemas.openxmlformats.org/wordprocessingml/2006/main">
              <w:rPr>
                <w:rFonts w:ascii="Tahoma" w:eastAsia="Tahoma" w:hAnsi="Tahoma" w:cs="Tahoma"/>
                <w:sz w:val="13"/>
                <w:szCs w:val="13"/>
              </w:rPr>
              <w:t xml:space="preserve">311</w:t>
            </w:r>
          </w:p>
        </w:tc>
      </w:tr>
      <w:tr w:rsidR="00555CE0" w14:paraId="7AD5863F" w14:textId="77777777">
        <w:tblPrEx>
          <w:tblCellMar>
            <w:top w:w="0" w:type="dxa"/>
            <w:bottom w:w="0" w:type="dxa"/>
          </w:tblCellMar>
        </w:tblPrEx>
        <w:trPr>
          <w:trHeight w:hRule="exact" w:val="254"/>
        </w:trPr>
        <w:tc>
          <w:tcPr>
            <w:tcW w:w="1325" w:type="dxa"/>
            <w:tcBorders>
              <w:top w:val="single" w:sz="4" w:space="0" w:color="auto"/>
              <w:bottom w:val="single" w:sz="4" w:space="0" w:color="auto"/>
            </w:tcBorders>
            <w:shd w:val="clear" w:color="auto" w:fill="FFFFFF"/>
            <w:vAlign w:val="bottom"/>
          </w:tcPr>
          <w:p w14:paraId="48E3D950" w14:textId="77777777" w:rsidR="00555CE0" w:rsidRDefault="00555CE0">
            <w:pPr xmlns:w="http://schemas.openxmlformats.org/wordprocessingml/2006/main">
              <w:pStyle w:val="Other0"/>
              <w:framePr w:w="7042" w:h="4478" w:vSpace="240" w:wrap="notBeside" w:vAnchor="text" w:hAnchor="text" w:y="1"/>
              <w:spacing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Ringer lactat</w:t>
            </w:r>
          </w:p>
        </w:tc>
        <w:tc>
          <w:tcPr>
            <w:tcW w:w="686" w:type="dxa"/>
            <w:tcBorders>
              <w:top w:val="single" w:sz="4" w:space="0" w:color="auto"/>
              <w:bottom w:val="single" w:sz="4" w:space="0" w:color="auto"/>
            </w:tcBorders>
            <w:shd w:val="clear" w:color="auto" w:fill="FFFFFF"/>
          </w:tcPr>
          <w:p w14:paraId="6814A6A8" w14:textId="77777777" w:rsidR="00555CE0" w:rsidRDefault="00555CE0">
            <w:pPr>
              <w:framePr w:w="7042" w:h="4478" w:vSpace="240" w:wrap="notBeside" w:vAnchor="text" w:hAnchor="text" w:y="1"/>
              <w:rPr>
                <w:sz w:val="10"/>
                <w:szCs w:val="10"/>
              </w:rPr>
            </w:pPr>
          </w:p>
        </w:tc>
        <w:tc>
          <w:tcPr>
            <w:tcW w:w="370" w:type="dxa"/>
            <w:tcBorders>
              <w:top w:val="single" w:sz="4" w:space="0" w:color="auto"/>
              <w:bottom w:val="single" w:sz="4" w:space="0" w:color="auto"/>
            </w:tcBorders>
            <w:shd w:val="clear" w:color="auto" w:fill="FFFFFF"/>
          </w:tcPr>
          <w:p w14:paraId="7B4A57A4" w14:textId="77777777" w:rsidR="00555CE0" w:rsidRDefault="00555CE0">
            <w:pPr>
              <w:framePr w:w="7042" w:h="4478" w:vSpace="240" w:wrap="notBeside" w:vAnchor="text" w:hAnchor="text" w:y="1"/>
              <w:rPr>
                <w:sz w:val="10"/>
                <w:szCs w:val="10"/>
              </w:rPr>
            </w:pPr>
          </w:p>
        </w:tc>
        <w:tc>
          <w:tcPr>
            <w:tcW w:w="418" w:type="dxa"/>
            <w:tcBorders>
              <w:top w:val="single" w:sz="4" w:space="0" w:color="auto"/>
              <w:bottom w:val="single" w:sz="4" w:space="0" w:color="auto"/>
            </w:tcBorders>
            <w:shd w:val="clear" w:color="auto" w:fill="FFFFFF"/>
            <w:vAlign w:val="bottom"/>
          </w:tcPr>
          <w:p w14:paraId="6E111BE5" w14:textId="77777777" w:rsidR="00555CE0" w:rsidRDefault="00555CE0">
            <w:pPr xmlns:w="http://schemas.openxmlformats.org/wordprocessingml/2006/main">
              <w:pStyle w:val="Other0"/>
              <w:framePr w:w="7042" w:h="4478" w:vSpace="240" w:wrap="notBeside" w:vAnchor="text" w:hAnchor="text" w:y="1"/>
              <w:spacing w:line="240" w:lineRule="auto"/>
              <w:ind w:firstLine="140"/>
              <w:jc w:val="both"/>
              <w:rPr>
                <w:sz w:val="13"/>
                <w:szCs w:val="13"/>
              </w:rPr>
            </w:pPr>
            <w:r xmlns:w="http://schemas.openxmlformats.org/wordprocessingml/2006/main">
              <w:rPr>
                <w:rFonts w:ascii="Tahoma" w:eastAsia="Tahoma" w:hAnsi="Tahoma" w:cs="Tahoma"/>
                <w:sz w:val="13"/>
                <w:szCs w:val="13"/>
              </w:rPr>
              <w:t xml:space="preserve">130</w:t>
            </w:r>
          </w:p>
        </w:tc>
        <w:tc>
          <w:tcPr>
            <w:tcW w:w="418" w:type="dxa"/>
            <w:tcBorders>
              <w:top w:val="single" w:sz="4" w:space="0" w:color="auto"/>
              <w:bottom w:val="single" w:sz="4" w:space="0" w:color="auto"/>
            </w:tcBorders>
            <w:shd w:val="clear" w:color="auto" w:fill="FFFFFF"/>
            <w:vAlign w:val="bottom"/>
          </w:tcPr>
          <w:p w14:paraId="216820FF" w14:textId="77777777" w:rsidR="00555CE0" w:rsidRDefault="00555CE0">
            <w:pPr xmlns:w="http://schemas.openxmlformats.org/wordprocessingml/2006/main">
              <w:pStyle w:val="Other0"/>
              <w:framePr w:w="7042" w:h="4478" w:vSpace="240" w:wrap="notBeside" w:vAnchor="text" w:hAnchor="text" w:y="1"/>
              <w:spacing w:line="240" w:lineRule="auto"/>
              <w:ind w:firstLine="140"/>
              <w:jc w:val="both"/>
              <w:rPr>
                <w:sz w:val="13"/>
                <w:szCs w:val="13"/>
              </w:rPr>
            </w:pPr>
            <w:r xmlns:w="http://schemas.openxmlformats.org/wordprocessingml/2006/main">
              <w:rPr>
                <w:rFonts w:ascii="Tahoma" w:eastAsia="Tahoma" w:hAnsi="Tahoma" w:cs="Tahoma"/>
                <w:sz w:val="13"/>
                <w:szCs w:val="13"/>
              </w:rPr>
              <w:t xml:space="preserve">109</w:t>
            </w:r>
          </w:p>
        </w:tc>
        <w:tc>
          <w:tcPr>
            <w:tcW w:w="432" w:type="dxa"/>
            <w:tcBorders>
              <w:top w:val="single" w:sz="4" w:space="0" w:color="auto"/>
              <w:bottom w:val="single" w:sz="4" w:space="0" w:color="auto"/>
            </w:tcBorders>
            <w:shd w:val="clear" w:color="auto" w:fill="FFFFFF"/>
            <w:vAlign w:val="bottom"/>
          </w:tcPr>
          <w:p w14:paraId="32C69368" w14:textId="77777777" w:rsidR="00555CE0" w:rsidRDefault="00555CE0">
            <w:pPr xmlns:w="http://schemas.openxmlformats.org/wordprocessingml/2006/main">
              <w:pStyle w:val="Other0"/>
              <w:framePr w:w="7042" w:h="4478" w:vSpace="240" w:wrap="notBeside" w:vAnchor="text" w:hAnchor="text" w:y="1"/>
              <w:spacing w:line="240" w:lineRule="auto"/>
              <w:ind w:firstLine="0"/>
              <w:jc w:val="right"/>
              <w:rPr>
                <w:sz w:val="13"/>
                <w:szCs w:val="13"/>
              </w:rPr>
            </w:pPr>
            <w:r xmlns:w="http://schemas.openxmlformats.org/wordprocessingml/2006/main">
              <w:rPr>
                <w:rFonts w:ascii="Tahoma" w:eastAsia="Tahoma" w:hAnsi="Tahoma" w:cs="Tahoma"/>
                <w:sz w:val="13"/>
                <w:szCs w:val="13"/>
              </w:rPr>
              <w:t xml:space="preserve">4</w:t>
            </w:r>
          </w:p>
        </w:tc>
        <w:tc>
          <w:tcPr>
            <w:tcW w:w="413" w:type="dxa"/>
            <w:tcBorders>
              <w:top w:val="single" w:sz="4" w:space="0" w:color="auto"/>
              <w:bottom w:val="single" w:sz="4" w:space="0" w:color="auto"/>
            </w:tcBorders>
            <w:shd w:val="clear" w:color="auto" w:fill="FFFFFF"/>
          </w:tcPr>
          <w:p w14:paraId="0711BC2D" w14:textId="77777777" w:rsidR="00555CE0" w:rsidRDefault="00555CE0">
            <w:pPr>
              <w:framePr w:w="7042" w:h="4478" w:vSpace="240" w:wrap="notBeside" w:vAnchor="text" w:hAnchor="text" w:y="1"/>
              <w:rPr>
                <w:sz w:val="10"/>
                <w:szCs w:val="10"/>
              </w:rPr>
            </w:pPr>
          </w:p>
        </w:tc>
        <w:tc>
          <w:tcPr>
            <w:tcW w:w="480" w:type="dxa"/>
            <w:tcBorders>
              <w:top w:val="single" w:sz="4" w:space="0" w:color="auto"/>
              <w:bottom w:val="single" w:sz="4" w:space="0" w:color="auto"/>
            </w:tcBorders>
            <w:shd w:val="clear" w:color="auto" w:fill="FFFFFF"/>
            <w:vAlign w:val="bottom"/>
          </w:tcPr>
          <w:p w14:paraId="4E6CB116" w14:textId="77777777" w:rsidR="00555CE0" w:rsidRDefault="00555CE0">
            <w:pPr xmlns:w="http://schemas.openxmlformats.org/wordprocessingml/2006/main">
              <w:pStyle w:val="Other0"/>
              <w:framePr w:w="7042" w:h="4478" w:vSpace="240" w:wrap="notBeside" w:vAnchor="text" w:hAnchor="text" w:y="1"/>
              <w:spacing w:line="240" w:lineRule="auto"/>
              <w:ind w:firstLine="0"/>
              <w:jc w:val="right"/>
              <w:rPr>
                <w:sz w:val="13"/>
                <w:szCs w:val="13"/>
              </w:rPr>
            </w:pPr>
            <w:r xmlns:w="http://schemas.openxmlformats.org/wordprocessingml/2006/main">
              <w:rPr>
                <w:rFonts w:ascii="Tahoma" w:eastAsia="Tahoma" w:hAnsi="Tahoma" w:cs="Tahoma"/>
                <w:sz w:val="13"/>
                <w:szCs w:val="13"/>
              </w:rPr>
              <w:t xml:space="preserve">28 de ani</w:t>
            </w:r>
          </w:p>
        </w:tc>
        <w:tc>
          <w:tcPr>
            <w:tcW w:w="994" w:type="dxa"/>
            <w:tcBorders>
              <w:top w:val="single" w:sz="4" w:space="0" w:color="auto"/>
              <w:bottom w:val="single" w:sz="4" w:space="0" w:color="auto"/>
            </w:tcBorders>
            <w:shd w:val="clear" w:color="auto" w:fill="FFFFFF"/>
            <w:vAlign w:val="bottom"/>
          </w:tcPr>
          <w:p w14:paraId="3AD26F4F" w14:textId="77777777" w:rsidR="00555CE0" w:rsidRDefault="00555CE0">
            <w:pPr xmlns:w="http://schemas.openxmlformats.org/wordprocessingml/2006/main">
              <w:pStyle w:val="Other0"/>
              <w:framePr w:w="7042" w:h="4478" w:vSpace="240" w:wrap="notBeside" w:vAnchor="text" w:hAnchor="text" w:y="1"/>
              <w:spacing w:line="240" w:lineRule="auto"/>
              <w:ind w:firstLine="220"/>
              <w:rPr>
                <w:sz w:val="13"/>
                <w:szCs w:val="13"/>
              </w:rPr>
            </w:pPr>
            <w:r xmlns:w="http://schemas.openxmlformats.org/wordprocessingml/2006/main">
              <w:rPr>
                <w:rFonts w:ascii="Tahoma" w:eastAsia="Tahoma" w:hAnsi="Tahoma" w:cs="Tahoma"/>
                <w:sz w:val="13"/>
                <w:szCs w:val="13"/>
              </w:rPr>
              <w:t xml:space="preserve">3</w:t>
            </w:r>
          </w:p>
        </w:tc>
        <w:tc>
          <w:tcPr>
            <w:tcW w:w="1507" w:type="dxa"/>
            <w:tcBorders>
              <w:top w:val="single" w:sz="4" w:space="0" w:color="auto"/>
              <w:bottom w:val="single" w:sz="4" w:space="0" w:color="auto"/>
            </w:tcBorders>
            <w:shd w:val="clear" w:color="auto" w:fill="FFFFFF"/>
            <w:vAlign w:val="bottom"/>
          </w:tcPr>
          <w:p w14:paraId="36050D21" w14:textId="77777777" w:rsidR="00555CE0" w:rsidRDefault="00555CE0">
            <w:pPr xmlns:w="http://schemas.openxmlformats.org/wordprocessingml/2006/main">
              <w:pStyle w:val="Other0"/>
              <w:framePr w:w="7042" w:h="4478" w:vSpace="240" w:wrap="notBeside" w:vAnchor="text" w:hAnchor="text" w:y="1"/>
              <w:spacing w:line="240" w:lineRule="auto"/>
              <w:ind w:left="1200" w:firstLine="0"/>
              <w:jc w:val="both"/>
              <w:rPr>
                <w:sz w:val="13"/>
                <w:szCs w:val="13"/>
              </w:rPr>
            </w:pPr>
            <w:r xmlns:w="http://schemas.openxmlformats.org/wordprocessingml/2006/main">
              <w:rPr>
                <w:rFonts w:ascii="Tahoma" w:eastAsia="Tahoma" w:hAnsi="Tahoma" w:cs="Tahoma"/>
                <w:sz w:val="13"/>
                <w:szCs w:val="13"/>
              </w:rPr>
              <w:t xml:space="preserve">274</w:t>
            </w:r>
          </w:p>
        </w:tc>
      </w:tr>
    </w:tbl>
    <w:p w14:paraId="6C8C283A" w14:textId="77777777" w:rsidR="00555CE0" w:rsidRDefault="00555CE0">
      <w:pPr xmlns:w="http://schemas.openxmlformats.org/wordprocessingml/2006/main">
        <w:pStyle w:val="Tablecaption0"/>
        <w:framePr w:w="298" w:h="202" w:hSpace="6744" w:wrap="notBeside" w:vAnchor="text" w:hAnchor="text" w:x="4571" w:y="4518"/>
        <w:spacing w:line="240" w:lineRule="auto"/>
      </w:pPr>
      <w:r xmlns:w="http://schemas.openxmlformats.org/wordprocessingml/2006/main">
        <w:rPr>
          <w:i w:val="0"/>
          <w:iCs w:val="0"/>
        </w:rPr>
        <w:t xml:space="preserve">450</w:t>
      </w:r>
    </w:p>
    <w:p w14:paraId="57F03753" w14:textId="77777777" w:rsidR="00555CE0" w:rsidRDefault="00555CE0">
      <w:pPr>
        <w:spacing w:line="1" w:lineRule="exact"/>
        <w:sectPr w:rsidR="00555CE0" w:rsidSect="00555CE0">
          <w:footnotePr>
            <w:numFmt w:val="chicago"/>
          </w:footnotePr>
          <w:pgSz w:w="8506" w:h="12754"/>
          <w:pgMar w:top="766" w:right="579" w:bottom="808" w:left="579" w:header="0" w:footer="3" w:gutter="307"/>
          <w:cols w:space="720"/>
          <w:noEndnote/>
          <w:docGrid w:linePitch="360"/>
          <w15:footnoteColumns w:val="1"/>
        </w:sectPr>
      </w:pPr>
    </w:p>
    <w:p w14:paraId="3587478A" w14:textId="77777777" w:rsidR="00555CE0" w:rsidRDefault="00555CE0">
      <w:pPr xmlns:w="http://schemas.openxmlformats.org/wordprocessingml/2006/main">
        <w:pStyle w:val="Other0"/>
        <w:spacing w:before="260" w:after="1763" w:line="240" w:lineRule="auto"/>
        <w:ind w:firstLine="0"/>
        <w:jc w:val="right"/>
        <w:rPr>
          <w:sz w:val="38"/>
          <w:szCs w:val="38"/>
        </w:rPr>
      </w:pPr>
      <w:r xmlns:w="http://schemas.openxmlformats.org/wordprocessingml/2006/main">
        <w:rPr>
          <w:rFonts w:ascii="Lucida Sans Unicode" w:eastAsia="Lucida Sans Unicode" w:hAnsi="Lucida Sans Unicode" w:cs="Lucida Sans Unicode"/>
          <w:sz w:val="38"/>
          <w:szCs w:val="38"/>
        </w:rPr>
        <w:t xml:space="preserve">Anexe</w:t>
      </w:r>
    </w:p>
    <w:p w14:paraId="21D0518D" w14:textId="77777777" w:rsidR="00555CE0" w:rsidRDefault="00555CE0">
      <w:pPr xmlns:w="http://schemas.openxmlformats.org/wordprocessingml/2006/main">
        <w:pStyle w:val="Heading41"/>
        <w:keepNext/>
        <w:keepLines/>
        <w:pBdr>
          <w:top w:val="single" w:sz="0" w:space="4" w:color="231F20"/>
          <w:left w:val="single" w:sz="0" w:space="0" w:color="231F20"/>
          <w:bottom w:val="single" w:sz="0" w:space="8" w:color="231F20"/>
          <w:right w:val="single" w:sz="0" w:space="0" w:color="231F20"/>
        </w:pBdr>
        <w:shd w:val="clear" w:color="auto" w:fill="231F20"/>
        <w:tabs>
          <w:tab w:val="left" w:pos="6629"/>
        </w:tabs>
        <w:spacing w:after="0" w:line="240" w:lineRule="auto"/>
        <w:rPr>
          <w:sz w:val="14"/>
          <w:szCs w:val="14"/>
        </w:rPr>
      </w:pPr>
      <w:bookmarkStart xmlns:w="http://schemas.openxmlformats.org/wordprocessingml/2006/main" w:id="3123" w:name="bookmark6636"/>
      <w:r xmlns:w="http://schemas.openxmlformats.org/wordprocessingml/2006/main">
        <w:rPr>
          <w:b w:val="0"/>
          <w:bCs w:val="0"/>
          <w:smallCaps/>
          <w:color w:val="FFFFFF"/>
          <w:sz w:val="14"/>
          <w:szCs w:val="14"/>
        </w:rPr>
        <w:t xml:space="preserve">Tabelul </w:t>
      </w:r>
      <w:r xmlns:w="http://schemas.openxmlformats.org/wordprocessingml/2006/main">
        <w:rPr>
          <w:b w:val="0"/>
          <w:bCs w:val="0"/>
          <w:color w:val="FFFFFF"/>
          <w:sz w:val="14"/>
          <w:szCs w:val="14"/>
        </w:rPr>
        <w:t xml:space="preserve">xxiii.1.1. </w:t>
      </w:r>
      <w:r xmlns:w="http://schemas.openxmlformats.org/wordprocessingml/2006/main">
        <w:rPr>
          <w:color w:val="FFFFFF"/>
          <w:sz w:val="15"/>
          <w:szCs w:val="15"/>
        </w:rPr>
        <w:t xml:space="preserve">Greutatea, înălțimea și circumferința capului fetelor </w:t>
      </w:r>
      <w:r xmlns:w="http://schemas.openxmlformats.org/wordprocessingml/2006/main">
        <w:rPr>
          <w:color w:val="FFFFFF"/>
          <w:sz w:val="15"/>
          <w:szCs w:val="15"/>
        </w:rPr>
        <w:tab xmlns:w="http://schemas.openxmlformats.org/wordprocessingml/2006/main"/>
      </w:r>
      <w:r xmlns:w="http://schemas.openxmlformats.org/wordprocessingml/2006/main">
        <w:rPr>
          <w:b w:val="0"/>
          <w:bCs w:val="0"/>
          <w:color w:val="FFFFFF"/>
          <w:sz w:val="14"/>
          <w:szCs w:val="14"/>
        </w:rPr>
        <w:t xml:space="preserve">I</w:t>
      </w:r>
      <w:bookmarkEnd xmlns:w="http://schemas.openxmlformats.org/wordprocessingml/2006/main" w:id="3123"/>
    </w:p>
    <w:p w14:paraId="4FD54E96" w14:textId="77777777" w:rsidR="00555CE0" w:rsidRDefault="00555CE0">
      <w:pPr xmlns:w="http://schemas.openxmlformats.org/wordprocessingml/2006/main">
        <w:pStyle w:val="Heading41"/>
        <w:keepNext/>
        <w:keepLines/>
        <w:pBdr>
          <w:top w:val="single" w:sz="0" w:space="4" w:color="231F20"/>
          <w:left w:val="single" w:sz="0" w:space="0" w:color="231F20"/>
          <w:bottom w:val="single" w:sz="0" w:space="8" w:color="231F20"/>
          <w:right w:val="single" w:sz="0" w:space="0" w:color="231F20"/>
        </w:pBdr>
        <w:shd w:val="clear" w:color="auto" w:fill="231F20"/>
        <w:spacing w:after="0" w:line="240" w:lineRule="auto"/>
        <w:rPr>
          <w:sz w:val="15"/>
          <w:szCs w:val="15"/>
        </w:rPr>
      </w:pPr>
      <w:bookmarkStart xmlns:w="http://schemas.openxmlformats.org/wordprocessingml/2006/main" w:id="3124" w:name="bookmark6634"/>
      <w:bookmarkStart xmlns:w="http://schemas.openxmlformats.org/wordprocessingml/2006/main" w:id="3125" w:name="bookmark6635"/>
      <w:r xmlns:w="http://schemas.openxmlformats.org/wordprocessingml/2006/main">
        <w:rPr>
          <w:color w:val="FFFFFF"/>
          <w:sz w:val="15"/>
          <w:szCs w:val="15"/>
        </w:rPr>
        <w:t xml:space="preserve">(26-52 săptămâni după termen)</w:t>
      </w:r>
      <w:bookmarkEnd xmlns:w="http://schemas.openxmlformats.org/wordprocessingml/2006/main" w:id="3124"/>
      <w:bookmarkEnd xmlns:w="http://schemas.openxmlformats.org/wordprocessingml/2006/main" w:id="3125"/>
    </w:p>
    <w:p w14:paraId="4534AB75" w14:textId="77777777" w:rsidR="00555CE0" w:rsidRDefault="00555CE0">
      <w:pPr xmlns:w="http://schemas.openxmlformats.org/wordprocessingml/2006/main">
        <w:pStyle w:val="Bodytext30"/>
        <w:pBdr>
          <w:top w:val="single" w:sz="0" w:space="4" w:color="231F20"/>
          <w:left w:val="single" w:sz="0" w:space="0" w:color="231F20"/>
          <w:bottom w:val="single" w:sz="0" w:space="8" w:color="231F20"/>
          <w:right w:val="single" w:sz="0" w:space="0" w:color="231F20"/>
        </w:pBdr>
        <w:shd w:val="clear" w:color="auto" w:fill="231F20"/>
        <w:spacing w:after="92"/>
      </w:pPr>
      <w:r xmlns:w="http://schemas.openxmlformats.org/wordprocessingml/2006/main">
        <w:rPr>
          <w:color w:val="FFFFFF"/>
        </w:rPr>
        <w:t xml:space="preserve">(Preluat din: Ghiduri pentru evaluarea creșterii. Societatea Argentină de Pediatrie. 2001)</w:t>
      </w:r>
    </w:p>
    <w:p w14:paraId="10A26E9D" w14:textId="77777777" w:rsidR="00555CE0" w:rsidRDefault="00555CE0">
      <w:pPr>
        <w:jc w:val="center"/>
        <w:rPr>
          <w:sz w:val="2"/>
          <w:szCs w:val="2"/>
        </w:rPr>
      </w:pPr>
      <w:r>
        <w:rPr>
          <w:noProof/>
        </w:rPr>
        <w:drawing>
          <wp:inline distT="0" distB="0" distL="0" distR="0" wp14:anchorId="243C64F5" wp14:editId="3BF9D70F">
            <wp:extent cx="3749040" cy="3498850"/>
            <wp:effectExtent l="0" t="0" r="0" b="0"/>
            <wp:docPr id="1252" name="Picutre 1252"/>
            <wp:cNvGraphicFramePr/>
            <a:graphic xmlns:a="http://schemas.openxmlformats.org/drawingml/2006/main">
              <a:graphicData uri="http://schemas.openxmlformats.org/drawingml/2006/picture">
                <pic:pic xmlns:pic="http://schemas.openxmlformats.org/drawingml/2006/picture">
                  <pic:nvPicPr>
                    <pic:cNvPr id="1252" name="Picture 1252"/>
                    <pic:cNvPicPr/>
                  </pic:nvPicPr>
                  <pic:blipFill>
                    <a:blip r:embed="rId152"/>
                    <a:stretch/>
                  </pic:blipFill>
                  <pic:spPr>
                    <a:xfrm>
                      <a:off x="0" y="0"/>
                      <a:ext cx="3749040" cy="3498850"/>
                    </a:xfrm>
                    <a:prstGeom prst="rect">
                      <a:avLst/>
                    </a:prstGeom>
                  </pic:spPr>
                </pic:pic>
              </a:graphicData>
            </a:graphic>
          </wp:inline>
        </w:drawing>
      </w:r>
    </w:p>
    <w:p w14:paraId="427A3EF9" w14:textId="77777777" w:rsidR="00555CE0" w:rsidRDefault="00555CE0">
      <w:pPr xmlns:w="http://schemas.openxmlformats.org/wordprocessingml/2006/main">
        <w:pStyle w:val="Picturecaption0"/>
        <w:spacing w:line="240" w:lineRule="auto"/>
        <w:ind w:left="451"/>
        <w:rPr>
          <w:sz w:val="12"/>
          <w:szCs w:val="12"/>
        </w:rPr>
      </w:pPr>
      <w:r xmlns:w="http://schemas.openxmlformats.org/wordprocessingml/2006/main">
        <w:rPr>
          <w:b/>
          <w:bCs/>
          <w:color w:val="848588"/>
          <w:sz w:val="12"/>
          <w:szCs w:val="12"/>
        </w:rPr>
        <w:t xml:space="preserve">26 28 30 32 34 36 38 40 44 48 52 56 60 64 68 72 76 80 84 88 92</w:t>
      </w:r>
    </w:p>
    <w:p w14:paraId="66CEAA4D" w14:textId="77777777" w:rsidR="00555CE0" w:rsidRDefault="00555CE0">
      <w:pPr xmlns:w="http://schemas.openxmlformats.org/wordprocessingml/2006/main">
        <w:pStyle w:val="Picturecaption0"/>
        <w:spacing w:line="264" w:lineRule="auto"/>
        <w:jc w:val="center"/>
        <w:rPr>
          <w:sz w:val="11"/>
          <w:szCs w:val="11"/>
        </w:rPr>
      </w:pPr>
      <w:r xmlns:w="http://schemas.openxmlformats.org/wordprocessingml/2006/main">
        <w:rPr>
          <w:rFonts w:ascii="Arial" w:eastAsia="Arial" w:hAnsi="Arial" w:cs="Arial"/>
          <w:b/>
          <w:bCs/>
          <w:i/>
          <w:iCs/>
          <w:color w:val="848588"/>
          <w:sz w:val="11"/>
          <w:szCs w:val="11"/>
        </w:rPr>
        <w:t xml:space="preserve">Grafică pregătită de Lejarraga H și Fustihana C. Arch argent.pediatr 1986 84 210-214.</w:t>
      </w:r>
      <w:r xmlns:w="http://schemas.openxmlformats.org/wordprocessingml/2006/main">
        <w:br xmlns:w="http://schemas.openxmlformats.org/wordprocessingml/2006/main" w:type="page"/>
      </w:r>
    </w:p>
    <w:p w14:paraId="21682FA1" w14:textId="77777777" w:rsidR="00555CE0" w:rsidRDefault="00555CE0">
      <w:pPr xmlns:w="http://schemas.openxmlformats.org/wordprocessingml/2006/main">
        <w:pStyle w:val="Heading41"/>
        <w:keepNext/>
        <w:keepLines/>
        <w:pBdr>
          <w:top w:val="single" w:sz="0" w:space="0" w:color="231F20"/>
          <w:left w:val="single" w:sz="0" w:space="0" w:color="231F20"/>
          <w:bottom w:val="single" w:sz="0" w:space="9" w:color="231F20"/>
          <w:right w:val="single" w:sz="0" w:space="0" w:color="231F20"/>
        </w:pBdr>
        <w:shd w:val="clear" w:color="auto" w:fill="231F20"/>
        <w:spacing w:after="0" w:line="240" w:lineRule="auto"/>
        <w:rPr>
          <w:sz w:val="15"/>
          <w:szCs w:val="15"/>
        </w:rPr>
      </w:pPr>
      <w:bookmarkStart xmlns:w="http://schemas.openxmlformats.org/wordprocessingml/2006/main" w:id="3126" w:name="bookmark6637"/>
      <w:bookmarkStart xmlns:w="http://schemas.openxmlformats.org/wordprocessingml/2006/main" w:id="3127" w:name="bookmark6638"/>
      <w:bookmarkStart xmlns:w="http://schemas.openxmlformats.org/wordprocessingml/2006/main" w:id="3128" w:name="bookmark6639"/>
      <w:r xmlns:w="http://schemas.openxmlformats.org/wordprocessingml/2006/main">
        <w:rPr>
          <w:b w:val="0"/>
          <w:bCs w:val="0"/>
          <w:smallCaps/>
          <w:color w:val="FFFFFF"/>
          <w:sz w:val="14"/>
          <w:szCs w:val="14"/>
        </w:rPr>
        <w:t xml:space="preserve">Tabelul </w:t>
      </w:r>
      <w:r xmlns:w="http://schemas.openxmlformats.org/wordprocessingml/2006/main">
        <w:rPr>
          <w:b w:val="0"/>
          <w:bCs w:val="0"/>
          <w:color w:val="FFFFFF"/>
          <w:sz w:val="14"/>
          <w:szCs w:val="14"/>
        </w:rPr>
        <w:t xml:space="preserve">xxiii.1.2. </w:t>
      </w:r>
      <w:r xmlns:w="http://schemas.openxmlformats.org/wordprocessingml/2006/main">
        <w:rPr>
          <w:color w:val="FFFFFF"/>
          <w:sz w:val="15"/>
          <w:szCs w:val="15"/>
        </w:rPr>
        <w:t xml:space="preserve">Greutate în funcție de vârstă, fete (0 - 6 ani)</w:t>
      </w:r>
      <w:bookmarkEnd xmlns:w="http://schemas.openxmlformats.org/wordprocessingml/2006/main" w:id="3126"/>
      <w:bookmarkEnd xmlns:w="http://schemas.openxmlformats.org/wordprocessingml/2006/main" w:id="3127"/>
      <w:bookmarkEnd xmlns:w="http://schemas.openxmlformats.org/wordprocessingml/2006/main" w:id="3128"/>
    </w:p>
    <w:p w14:paraId="34F7FD4B" w14:textId="77777777" w:rsidR="00555CE0" w:rsidRDefault="00555CE0">
      <w:pPr xmlns:w="http://schemas.openxmlformats.org/wordprocessingml/2006/main">
        <w:pStyle w:val="Bodytext30"/>
        <w:pBdr>
          <w:top w:val="single" w:sz="0" w:space="0" w:color="231F20"/>
          <w:left w:val="single" w:sz="0" w:space="0" w:color="231F20"/>
          <w:bottom w:val="single" w:sz="0" w:space="9" w:color="231F20"/>
          <w:right w:val="single" w:sz="0" w:space="0" w:color="231F20"/>
        </w:pBdr>
        <w:shd w:val="clear" w:color="auto" w:fill="231F20"/>
        <w:spacing w:after="307"/>
      </w:pPr>
      <w:r xmlns:w="http://schemas.openxmlformats.org/wordprocessingml/2006/main">
        <w:rPr>
          <w:color w:val="FFFFFF"/>
        </w:rPr>
        <w:t xml:space="preserve">(Preluat din: Organizația Mondială a Sănătății. Model de creștere 2006)</w:t>
      </w:r>
    </w:p>
    <w:p w14:paraId="28BCFCDD" w14:textId="77777777" w:rsidR="00555CE0" w:rsidRDefault="00555CE0">
      <w:pPr>
        <w:jc w:val="center"/>
        <w:rPr>
          <w:sz w:val="2"/>
          <w:szCs w:val="2"/>
        </w:rPr>
      </w:pPr>
      <w:r>
        <w:rPr>
          <w:noProof/>
        </w:rPr>
        <w:drawing>
          <wp:inline distT="0" distB="0" distL="0" distR="0" wp14:anchorId="7ABC1BEF" wp14:editId="1D889697">
            <wp:extent cx="4407535" cy="2858770"/>
            <wp:effectExtent l="0" t="0" r="0" b="0"/>
            <wp:docPr id="1253" name="Picutre 1253"/>
            <wp:cNvGraphicFramePr/>
            <a:graphic xmlns:a="http://schemas.openxmlformats.org/drawingml/2006/main">
              <a:graphicData uri="http://schemas.openxmlformats.org/drawingml/2006/picture">
                <pic:pic xmlns:pic="http://schemas.openxmlformats.org/drawingml/2006/picture">
                  <pic:nvPicPr>
                    <pic:cNvPr id="1253" name="Picture 1253"/>
                    <pic:cNvPicPr/>
                  </pic:nvPicPr>
                  <pic:blipFill>
                    <a:blip r:embed="rId153"/>
                    <a:stretch/>
                  </pic:blipFill>
                  <pic:spPr>
                    <a:xfrm>
                      <a:off x="0" y="0"/>
                      <a:ext cx="4407535" cy="2858770"/>
                    </a:xfrm>
                    <a:prstGeom prst="rect">
                      <a:avLst/>
                    </a:prstGeom>
                  </pic:spPr>
                </pic:pic>
              </a:graphicData>
            </a:graphic>
          </wp:inline>
        </w:drawing>
      </w:r>
    </w:p>
    <w:p w14:paraId="753D8339" w14:textId="77777777" w:rsidR="00555CE0" w:rsidRDefault="00555CE0">
      <w:pPr>
        <w:spacing w:after="919" w:line="1" w:lineRule="exact"/>
      </w:pPr>
    </w:p>
    <w:p w14:paraId="53E012D9" w14:textId="77777777" w:rsidR="00555CE0" w:rsidRDefault="00555CE0">
      <w:pPr xmlns:w="http://schemas.openxmlformats.org/wordprocessingml/2006/main" xmlns:r="http://schemas.openxmlformats.org/officeDocument/2006/relationships" xmlns:w15="http://schemas.microsoft.com/office/word/2012/wordml">
        <w:pStyle w:val="Bodytext30"/>
        <w:spacing w:after="0" w:line="290" w:lineRule="auto"/>
        <w:rPr>
          <w:sz w:val="14"/>
          <w:szCs w:val="14"/>
        </w:rPr>
        <w:sectPr w:rsidR="00555CE0" w:rsidSect="00555CE0">
          <w:headerReference w:type="even" r:id="rId154"/>
          <w:headerReference w:type="default" r:id="rId155"/>
          <w:footerReference w:type="even" r:id="rId156"/>
          <w:footerReference w:type="default" r:id="rId157"/>
          <w:headerReference w:type="first" r:id="rId158"/>
          <w:footerReference w:type="first" r:id="rId159"/>
          <w:footnotePr>
            <w:numFmt w:val="chicago"/>
          </w:footnotePr>
          <w:pgSz w:w="8506" w:h="12754"/>
          <w:pgMar w:top="975" w:right="606" w:bottom="1828" w:left="606" w:header="0" w:footer="3" w:gutter="79"/>
          <w:pgNumType w:start="547"/>
          <w:cols w:space="720"/>
          <w:noEndnote/>
          <w:titlePg/>
          <w:docGrid w:linePitch="360"/>
          <w15:footnoteColumns w:val="1"/>
        </w:sectPr>
      </w:pPr>
      <w:r xmlns:w="http://schemas.openxmlformats.org/wordprocessingml/2006/main">
        <w:rPr>
          <w:sz w:val="14"/>
          <w:szCs w:val="14"/>
        </w:rPr>
        <w:t xml:space="preserve">Conform Rezoluției nr. 1376/07 a Ministerului Sănătății din Argentina, au fost adoptate curbele de creștere generate de OMS pentru monitorizarea creșterii copiilor cu vârsta cuprinsă între 0 și 5 ani. Pentru copiii mai mari, se vor utiliza în continuare standardele din „Ghidul pentru evaluarea creșterii. Societatea Argentină de Pediatrie, 2001”.</w:t>
      </w:r>
    </w:p>
    <w:p w14:paraId="563FF376" w14:textId="77777777" w:rsidR="00555CE0" w:rsidRDefault="00555CE0">
      <w:pPr xmlns:w="http://schemas.openxmlformats.org/wordprocessingml/2006/main">
        <w:pStyle w:val="Bodytext30"/>
        <w:pBdr>
          <w:top w:val="single" w:sz="0" w:space="0" w:color="231F20"/>
          <w:left w:val="single" w:sz="0" w:space="0" w:color="231F20"/>
          <w:bottom w:val="single" w:sz="0" w:space="10" w:color="231F20"/>
          <w:right w:val="single" w:sz="0" w:space="0" w:color="231F20"/>
        </w:pBdr>
        <w:shd w:val="clear" w:color="auto" w:fill="231F20"/>
        <w:spacing w:after="438" w:line="276" w:lineRule="auto"/>
      </w:pPr>
      <w:bookmarkStart xmlns:w="http://schemas.openxmlformats.org/wordprocessingml/2006/main" w:id="3129" w:name="bookmark6640"/>
      <w:r xmlns:w="http://schemas.openxmlformats.org/wordprocessingml/2006/main">
        <w:rPr>
          <w:smallCaps/>
          <w:color w:val="FFFFFF"/>
          <w:sz w:val="14"/>
          <w:szCs w:val="14"/>
        </w:rPr>
        <w:t xml:space="preserve">Tabelul </w:t>
      </w:r>
      <w:r xmlns:w="http://schemas.openxmlformats.org/wordprocessingml/2006/main">
        <w:rPr>
          <w:color w:val="FFFFFF"/>
          <w:sz w:val="14"/>
          <w:szCs w:val="14"/>
        </w:rPr>
        <w:t xml:space="preserve">xxiii.1.3. </w:t>
      </w:r>
      <w:r xmlns:w="http://schemas.openxmlformats.org/wordprocessingml/2006/main">
        <w:rPr>
          <w:b/>
          <w:bCs/>
          <w:color w:val="FFFFFF"/>
        </w:rPr>
        <w:t xml:space="preserve">Lungimea/înălțimea corpului în funcție de vârstă, fete (0-6 ani) </w:t>
      </w:r>
      <w:r xmlns:w="http://schemas.openxmlformats.org/wordprocessingml/2006/main">
        <w:rPr>
          <w:color w:val="FFFFFF"/>
        </w:rPr>
        <w:t xml:space="preserve">(Preluat din: Organizația Mondială a Sănătății. Standardul de creștere 2006)</w:t>
      </w:r>
      <w:bookmarkEnd xmlns:w="http://schemas.openxmlformats.org/wordprocessingml/2006/main" w:id="3129"/>
    </w:p>
    <w:p w14:paraId="6E6BCD88" w14:textId="77777777" w:rsidR="00555CE0" w:rsidRDefault="00555CE0">
      <w:pPr>
        <w:jc w:val="center"/>
        <w:rPr>
          <w:sz w:val="2"/>
          <w:szCs w:val="2"/>
        </w:rPr>
      </w:pPr>
      <w:r>
        <w:rPr>
          <w:noProof/>
        </w:rPr>
        <w:drawing>
          <wp:inline distT="0" distB="0" distL="0" distR="0" wp14:anchorId="1C05CE96" wp14:editId="25D31F05">
            <wp:extent cx="4450080" cy="2914015"/>
            <wp:effectExtent l="0" t="0" r="0" b="0"/>
            <wp:docPr id="1268" name="Picutre 1268"/>
            <wp:cNvGraphicFramePr/>
            <a:graphic xmlns:a="http://schemas.openxmlformats.org/drawingml/2006/main">
              <a:graphicData uri="http://schemas.openxmlformats.org/drawingml/2006/picture">
                <pic:pic xmlns:pic="http://schemas.openxmlformats.org/drawingml/2006/picture">
                  <pic:nvPicPr>
                    <pic:cNvPr id="1268" name="Picture 1268"/>
                    <pic:cNvPicPr/>
                  </pic:nvPicPr>
                  <pic:blipFill>
                    <a:blip r:embed="rId160"/>
                    <a:stretch/>
                  </pic:blipFill>
                  <pic:spPr>
                    <a:xfrm>
                      <a:off x="0" y="0"/>
                      <a:ext cx="4450080" cy="2914015"/>
                    </a:xfrm>
                    <a:prstGeom prst="rect">
                      <a:avLst/>
                    </a:prstGeom>
                  </pic:spPr>
                </pic:pic>
              </a:graphicData>
            </a:graphic>
          </wp:inline>
        </w:drawing>
      </w:r>
    </w:p>
    <w:p w14:paraId="38B8C82D" w14:textId="77777777" w:rsidR="00555CE0" w:rsidRDefault="00555CE0">
      <w:pPr>
        <w:spacing w:after="639" w:line="1" w:lineRule="exact"/>
      </w:pPr>
    </w:p>
    <w:p w14:paraId="23E4443C" w14:textId="77777777" w:rsidR="00555CE0" w:rsidRDefault="00555CE0">
      <w:pPr xmlns:w="http://schemas.openxmlformats.org/wordprocessingml/2006/main">
        <w:pStyle w:val="Bodytext30"/>
        <w:spacing w:after="0" w:line="290" w:lineRule="auto"/>
        <w:rPr>
          <w:sz w:val="14"/>
          <w:szCs w:val="14"/>
        </w:rPr>
      </w:pPr>
      <w:r xmlns:w="http://schemas.openxmlformats.org/wordprocessingml/2006/main">
        <w:rPr>
          <w:sz w:val="14"/>
          <w:szCs w:val="14"/>
        </w:rPr>
        <w:t xml:space="preserve">Conform Rezoluției nr. 1376/07 a Ministerului Sănătății din Argentina, au fost adoptate curbele de creștere generate de OMS pentru monitorizarea creșterii copiilor cu vârsta cuprinsă între 0 și 5 ani. Pentru copiii mai mari, se vor utiliza în continuare standardele din „Ghidul pentru evaluarea creșterii. Societatea Argentină de Pediatrie, 2001”.</w:t>
      </w:r>
      <w:r xmlns:w="http://schemas.openxmlformats.org/wordprocessingml/2006/main">
        <w:br xmlns:w="http://schemas.openxmlformats.org/wordprocessingml/2006/main" w:type="page"/>
      </w:r>
    </w:p>
    <w:p w14:paraId="071A7C21" w14:textId="77777777" w:rsidR="00555CE0" w:rsidRDefault="00555CE0">
      <w:pPr xmlns:w="http://schemas.openxmlformats.org/wordprocessingml/2006/main">
        <w:pStyle w:val="Heading41"/>
        <w:keepNext/>
        <w:keepLines/>
        <w:pBdr>
          <w:top w:val="single" w:sz="0" w:space="4" w:color="231F20"/>
          <w:left w:val="single" w:sz="0" w:space="0" w:color="231F20"/>
          <w:bottom w:val="single" w:sz="0" w:space="7" w:color="231F20"/>
          <w:right w:val="single" w:sz="0" w:space="0" w:color="231F20"/>
        </w:pBdr>
        <w:shd w:val="clear" w:color="auto" w:fill="231F20"/>
        <w:spacing w:after="0" w:line="286" w:lineRule="auto"/>
        <w:rPr>
          <w:sz w:val="15"/>
          <w:szCs w:val="15"/>
        </w:rPr>
      </w:pPr>
      <w:bookmarkStart xmlns:w="http://schemas.openxmlformats.org/wordprocessingml/2006/main" w:id="3130" w:name="bookmark6641"/>
      <w:bookmarkStart xmlns:w="http://schemas.openxmlformats.org/wordprocessingml/2006/main" w:id="3131" w:name="bookmark6642"/>
      <w:bookmarkStart xmlns:w="http://schemas.openxmlformats.org/wordprocessingml/2006/main" w:id="3132" w:name="bookmark6643"/>
      <w:r xmlns:w="http://schemas.openxmlformats.org/wordprocessingml/2006/main">
        <w:rPr>
          <w:b w:val="0"/>
          <w:bCs w:val="0"/>
          <w:smallCaps/>
          <w:color w:val="FFFFFF"/>
          <w:sz w:val="14"/>
          <w:szCs w:val="14"/>
        </w:rPr>
        <w:t xml:space="preserve">Tabelul </w:t>
      </w:r>
      <w:r xmlns:w="http://schemas.openxmlformats.org/wordprocessingml/2006/main">
        <w:rPr>
          <w:b w:val="0"/>
          <w:bCs w:val="0"/>
          <w:color w:val="FFFFFF"/>
          <w:sz w:val="14"/>
          <w:szCs w:val="14"/>
        </w:rPr>
        <w:t xml:space="preserve">xxiii.1.4. </w:t>
      </w:r>
      <w:r xmlns:w="http://schemas.openxmlformats.org/wordprocessingml/2006/main">
        <w:rPr>
          <w:color w:val="FFFFFF"/>
          <w:sz w:val="15"/>
          <w:szCs w:val="15"/>
        </w:rPr>
        <w:t xml:space="preserve">Greutatea fetelor de la 0 la 19 ani</w:t>
      </w:r>
      <w:bookmarkEnd xmlns:w="http://schemas.openxmlformats.org/wordprocessingml/2006/main" w:id="3130"/>
      <w:bookmarkEnd xmlns:w="http://schemas.openxmlformats.org/wordprocessingml/2006/main" w:id="3131"/>
      <w:bookmarkEnd xmlns:w="http://schemas.openxmlformats.org/wordprocessingml/2006/main" w:id="3132"/>
    </w:p>
    <w:p w14:paraId="1E18B8A9" w14:textId="77777777" w:rsidR="00555CE0" w:rsidRDefault="00555CE0">
      <w:pPr xmlns:w="http://schemas.openxmlformats.org/wordprocessingml/2006/main">
        <w:pStyle w:val="Bodytext30"/>
        <w:pBdr>
          <w:top w:val="single" w:sz="0" w:space="4" w:color="231F20"/>
          <w:left w:val="single" w:sz="0" w:space="0" w:color="231F20"/>
          <w:bottom w:val="single" w:sz="0" w:space="7" w:color="231F20"/>
          <w:right w:val="single" w:sz="0" w:space="0" w:color="231F20"/>
        </w:pBdr>
        <w:shd w:val="clear" w:color="auto" w:fill="231F20"/>
        <w:spacing w:after="91" w:line="286" w:lineRule="auto"/>
      </w:pPr>
      <w:r xmlns:w="http://schemas.openxmlformats.org/wordprocessingml/2006/main">
        <w:rPr>
          <w:color w:val="FFFFFF"/>
        </w:rPr>
        <w:t xml:space="preserve">(Preluat din: Ghiduri pentru evaluarea creșterii. Societatea Argentină de Pediatrie. 2001)</w:t>
      </w:r>
    </w:p>
    <w:p w14:paraId="3570E77D" w14:textId="77777777" w:rsidR="00555CE0" w:rsidRDefault="00555CE0">
      <w:pPr>
        <w:jc w:val="center"/>
        <w:rPr>
          <w:sz w:val="2"/>
          <w:szCs w:val="2"/>
        </w:rPr>
        <w:sectPr w:rsidR="00555CE0" w:rsidSect="00555CE0">
          <w:headerReference w:type="even" r:id="rId161"/>
          <w:headerReference w:type="default" r:id="rId162"/>
          <w:footerReference w:type="even" r:id="rId163"/>
          <w:footerReference w:type="default" r:id="rId164"/>
          <w:headerReference w:type="first" r:id="rId165"/>
          <w:footerReference w:type="first" r:id="rId166"/>
          <w:footnotePr>
            <w:numFmt w:val="chicago"/>
          </w:footnotePr>
          <w:pgSz w:w="8506" w:h="12754"/>
          <w:pgMar w:top="975" w:right="606" w:bottom="1828" w:left="606" w:header="0" w:footer="3" w:gutter="79"/>
          <w:cols w:space="720"/>
          <w:noEndnote/>
          <w:titlePg/>
          <w:docGrid w:linePitch="360"/>
          <w15:footnoteColumns w:val="1"/>
        </w:sectPr>
      </w:pPr>
      <w:r>
        <w:rPr>
          <w:noProof/>
        </w:rPr>
        <w:drawing>
          <wp:inline distT="0" distB="0" distL="0" distR="0" wp14:anchorId="2F59C415" wp14:editId="21C41520">
            <wp:extent cx="4450080" cy="4791710"/>
            <wp:effectExtent l="0" t="0" r="0" b="0"/>
            <wp:docPr id="1284" name="Picutre 1284"/>
            <wp:cNvGraphicFramePr/>
            <a:graphic xmlns:a="http://schemas.openxmlformats.org/drawingml/2006/main">
              <a:graphicData uri="http://schemas.openxmlformats.org/drawingml/2006/picture">
                <pic:pic xmlns:pic="http://schemas.openxmlformats.org/drawingml/2006/picture">
                  <pic:nvPicPr>
                    <pic:cNvPr id="1284" name="Picture 1284"/>
                    <pic:cNvPicPr/>
                  </pic:nvPicPr>
                  <pic:blipFill>
                    <a:blip r:embed="rId167"/>
                    <a:stretch/>
                  </pic:blipFill>
                  <pic:spPr>
                    <a:xfrm>
                      <a:off x="0" y="0"/>
                      <a:ext cx="4450080" cy="4791710"/>
                    </a:xfrm>
                    <a:prstGeom prst="rect">
                      <a:avLst/>
                    </a:prstGeom>
                  </pic:spPr>
                </pic:pic>
              </a:graphicData>
            </a:graphic>
          </wp:inline>
        </w:drawing>
      </w:r>
    </w:p>
    <w:p w14:paraId="476D73D0" w14:textId="77777777" w:rsidR="00555CE0" w:rsidRDefault="00555CE0">
      <w:pPr xmlns:w="http://schemas.openxmlformats.org/wordprocessingml/2006/main">
        <w:pStyle w:val="Heading41"/>
        <w:keepNext/>
        <w:keepLines/>
        <w:pBdr>
          <w:top w:val="single" w:sz="0" w:space="4" w:color="231F20"/>
          <w:left w:val="single" w:sz="0" w:space="4" w:color="231F20"/>
          <w:bottom w:val="single" w:sz="0" w:space="7" w:color="231F20"/>
          <w:right w:val="single" w:sz="0" w:space="4" w:color="231F20"/>
        </w:pBdr>
        <w:shd w:val="clear" w:color="auto" w:fill="231F20"/>
        <w:spacing w:after="0" w:line="286" w:lineRule="auto"/>
        <w:ind w:firstLine="600"/>
        <w:rPr>
          <w:sz w:val="15"/>
          <w:szCs w:val="15"/>
        </w:rPr>
      </w:pPr>
      <w:bookmarkStart xmlns:w="http://schemas.openxmlformats.org/wordprocessingml/2006/main" w:id="3133" w:name="bookmark6644"/>
      <w:bookmarkStart xmlns:w="http://schemas.openxmlformats.org/wordprocessingml/2006/main" w:id="3134" w:name="bookmark6645"/>
      <w:bookmarkStart xmlns:w="http://schemas.openxmlformats.org/wordprocessingml/2006/main" w:id="3135" w:name="bookmark6646"/>
      <w:r xmlns:w="http://schemas.openxmlformats.org/wordprocessingml/2006/main">
        <w:rPr>
          <w:b w:val="0"/>
          <w:bCs w:val="0"/>
          <w:smallCaps/>
          <w:color w:val="FFFFFF"/>
          <w:sz w:val="14"/>
          <w:szCs w:val="14"/>
        </w:rPr>
        <w:t xml:space="preserve">Tabelul </w:t>
      </w:r>
      <w:r xmlns:w="http://schemas.openxmlformats.org/wordprocessingml/2006/main">
        <w:rPr>
          <w:b w:val="0"/>
          <w:bCs w:val="0"/>
          <w:color w:val="FFFFFF"/>
          <w:sz w:val="14"/>
          <w:szCs w:val="14"/>
        </w:rPr>
        <w:t xml:space="preserve">xxiii.1.5. </w:t>
      </w:r>
      <w:r xmlns:w="http://schemas.openxmlformats.org/wordprocessingml/2006/main">
        <w:rPr>
          <w:color w:val="FFFFFF"/>
          <w:sz w:val="15"/>
          <w:szCs w:val="15"/>
        </w:rPr>
        <w:t xml:space="preserve">Înălțimea fetelor de la 0 la 19 ani</w:t>
      </w:r>
      <w:bookmarkEnd xmlns:w="http://schemas.openxmlformats.org/wordprocessingml/2006/main" w:id="3133"/>
      <w:bookmarkEnd xmlns:w="http://schemas.openxmlformats.org/wordprocessingml/2006/main" w:id="3134"/>
      <w:bookmarkEnd xmlns:w="http://schemas.openxmlformats.org/wordprocessingml/2006/main" w:id="3135"/>
    </w:p>
    <w:p w14:paraId="4D00BE64" w14:textId="77777777" w:rsidR="00555CE0" w:rsidRDefault="00555CE0">
      <w:pPr xmlns:w="http://schemas.openxmlformats.org/wordprocessingml/2006/main">
        <w:pStyle w:val="Bodytext30"/>
        <w:pBdr>
          <w:top w:val="single" w:sz="0" w:space="0" w:color="231F20"/>
          <w:left w:val="single" w:sz="0" w:space="4" w:color="231F20"/>
          <w:bottom w:val="single" w:sz="0" w:space="7" w:color="231F20"/>
          <w:right w:val="single" w:sz="0" w:space="4" w:color="231F20"/>
        </w:pBdr>
        <w:shd w:val="clear" w:color="auto" w:fill="231F20"/>
        <w:spacing w:after="51" w:line="286" w:lineRule="auto"/>
        <w:ind w:left="600"/>
      </w:pPr>
      <w:r xmlns:w="http://schemas.openxmlformats.org/wordprocessingml/2006/main">
        <w:rPr>
          <w:color w:val="FFFFFF"/>
        </w:rPr>
        <w:t xml:space="preserve">(Preluat din: Ghiduri pentru evaluarea creșterii. Societatea Argentină de Pediatrie. 2001)</w:t>
      </w:r>
    </w:p>
    <w:p w14:paraId="3094D546" w14:textId="77777777" w:rsidR="00555CE0" w:rsidRDefault="00555CE0">
      <w:pPr>
        <w:jc w:val="center"/>
        <w:rPr>
          <w:sz w:val="2"/>
          <w:szCs w:val="2"/>
        </w:rPr>
      </w:pPr>
      <w:r>
        <w:rPr>
          <w:noProof/>
        </w:rPr>
        <w:drawing>
          <wp:inline distT="0" distB="0" distL="0" distR="0" wp14:anchorId="7A6B28A4" wp14:editId="7C03085F">
            <wp:extent cx="4450080" cy="4511040"/>
            <wp:effectExtent l="0" t="0" r="0" b="0"/>
            <wp:docPr id="1285" name="Picutre 1285"/>
            <wp:cNvGraphicFramePr/>
            <a:graphic xmlns:a="http://schemas.openxmlformats.org/drawingml/2006/main">
              <a:graphicData uri="http://schemas.openxmlformats.org/drawingml/2006/picture">
                <pic:pic xmlns:pic="http://schemas.openxmlformats.org/drawingml/2006/picture">
                  <pic:nvPicPr>
                    <pic:cNvPr id="1285" name="Picture 1285"/>
                    <pic:cNvPicPr/>
                  </pic:nvPicPr>
                  <pic:blipFill>
                    <a:blip r:embed="rId168"/>
                    <a:stretch/>
                  </pic:blipFill>
                  <pic:spPr>
                    <a:xfrm>
                      <a:off x="0" y="0"/>
                      <a:ext cx="4450080" cy="4511040"/>
                    </a:xfrm>
                    <a:prstGeom prst="rect">
                      <a:avLst/>
                    </a:prstGeom>
                  </pic:spPr>
                </pic:pic>
              </a:graphicData>
            </a:graphic>
          </wp:inline>
        </w:drawing>
      </w:r>
      <w:r>
        <w:br w:type="page"/>
      </w:r>
    </w:p>
    <w:p w14:paraId="58C6BB31" w14:textId="77777777" w:rsidR="00555CE0" w:rsidRDefault="00555CE0">
      <w:pPr xmlns:w="http://schemas.openxmlformats.org/wordprocessingml/2006/main">
        <w:pStyle w:val="Heading41"/>
        <w:keepNext/>
        <w:keepLines/>
        <w:pBdr>
          <w:top w:val="single" w:sz="0" w:space="0" w:color="231F20"/>
          <w:left w:val="single" w:sz="0" w:space="0" w:color="231F20"/>
          <w:bottom w:val="single" w:sz="0" w:space="14" w:color="231F20"/>
          <w:right w:val="single" w:sz="0" w:space="0" w:color="231F20"/>
        </w:pBdr>
        <w:shd w:val="clear" w:color="auto" w:fill="231F20"/>
        <w:spacing w:after="0" w:line="240" w:lineRule="auto"/>
        <w:rPr>
          <w:sz w:val="14"/>
          <w:szCs w:val="14"/>
        </w:rPr>
      </w:pPr>
      <w:bookmarkStart xmlns:w="http://schemas.openxmlformats.org/wordprocessingml/2006/main" w:id="3136" w:name="bookmark6647"/>
      <w:bookmarkStart xmlns:w="http://schemas.openxmlformats.org/wordprocessingml/2006/main" w:id="3137" w:name="bookmark6648"/>
      <w:bookmarkStart xmlns:w="http://schemas.openxmlformats.org/wordprocessingml/2006/main" w:id="3138" w:name="bookmark6649"/>
      <w:r xmlns:w="http://schemas.openxmlformats.org/wordprocessingml/2006/main">
        <w:rPr>
          <w:b w:val="0"/>
          <w:bCs w:val="0"/>
          <w:color w:val="FFFFFF"/>
          <w:sz w:val="14"/>
          <w:szCs w:val="14"/>
        </w:rPr>
        <w:t xml:space="preserve">TABELUL XXIII.1.6. </w:t>
      </w:r>
      <w:r xmlns:w="http://schemas.openxmlformats.org/wordprocessingml/2006/main">
        <w:rPr>
          <w:color w:val="FFFFFF"/>
          <w:sz w:val="14"/>
          <w:szCs w:val="14"/>
        </w:rPr>
        <w:t xml:space="preserve">Circumferința craniului în funcție de vârstă, fete (0-5 ani)</w:t>
      </w:r>
      <w:bookmarkEnd xmlns:w="http://schemas.openxmlformats.org/wordprocessingml/2006/main" w:id="3136"/>
      <w:bookmarkEnd xmlns:w="http://schemas.openxmlformats.org/wordprocessingml/2006/main" w:id="3137"/>
      <w:bookmarkEnd xmlns:w="http://schemas.openxmlformats.org/wordprocessingml/2006/main" w:id="3138"/>
    </w:p>
    <w:p w14:paraId="5B081BB1" w14:textId="77777777" w:rsidR="00555CE0" w:rsidRDefault="00555CE0">
      <w:pPr xmlns:w="http://schemas.openxmlformats.org/wordprocessingml/2006/main">
        <w:pStyle w:val="Bodytext30"/>
        <w:pBdr>
          <w:top w:val="single" w:sz="0" w:space="0" w:color="231F20"/>
          <w:left w:val="single" w:sz="0" w:space="0" w:color="231F20"/>
          <w:bottom w:val="single" w:sz="0" w:space="14" w:color="231F20"/>
          <w:right w:val="single" w:sz="0" w:space="0" w:color="231F20"/>
        </w:pBdr>
        <w:shd w:val="clear" w:color="auto" w:fill="231F20"/>
        <w:spacing w:after="672"/>
      </w:pPr>
      <w:r xmlns:w="http://schemas.openxmlformats.org/wordprocessingml/2006/main">
        <w:rPr>
          <w:color w:val="FFFFFF"/>
        </w:rPr>
        <w:t xml:space="preserve">(Preluat din: Organizația Mondială a Sănătății. Model de creștere 2006)</w:t>
      </w:r>
    </w:p>
    <w:p w14:paraId="611B4DC9" w14:textId="77777777" w:rsidR="00555CE0" w:rsidRDefault="00555CE0">
      <w:pPr>
        <w:jc w:val="center"/>
        <w:rPr>
          <w:sz w:val="2"/>
          <w:szCs w:val="2"/>
        </w:rPr>
      </w:pPr>
      <w:r>
        <w:rPr>
          <w:noProof/>
        </w:rPr>
        <w:drawing>
          <wp:inline distT="0" distB="0" distL="0" distR="0" wp14:anchorId="1B651AD3" wp14:editId="10C2E34D">
            <wp:extent cx="4450080" cy="2877185"/>
            <wp:effectExtent l="0" t="0" r="0" b="0"/>
            <wp:docPr id="1286" name="Picutre 1286"/>
            <wp:cNvGraphicFramePr/>
            <a:graphic xmlns:a="http://schemas.openxmlformats.org/drawingml/2006/main">
              <a:graphicData uri="http://schemas.openxmlformats.org/drawingml/2006/picture">
                <pic:pic xmlns:pic="http://schemas.openxmlformats.org/drawingml/2006/picture">
                  <pic:nvPicPr>
                    <pic:cNvPr id="1286" name="Picture 1286"/>
                    <pic:cNvPicPr/>
                  </pic:nvPicPr>
                  <pic:blipFill>
                    <a:blip r:embed="rId169"/>
                    <a:stretch/>
                  </pic:blipFill>
                  <pic:spPr>
                    <a:xfrm>
                      <a:off x="0" y="0"/>
                      <a:ext cx="4450080" cy="2877185"/>
                    </a:xfrm>
                    <a:prstGeom prst="rect">
                      <a:avLst/>
                    </a:prstGeom>
                  </pic:spPr>
                </pic:pic>
              </a:graphicData>
            </a:graphic>
          </wp:inline>
        </w:drawing>
      </w:r>
    </w:p>
    <w:p w14:paraId="6F83F4DA" w14:textId="77777777" w:rsidR="00555CE0" w:rsidRDefault="00555CE0">
      <w:pPr>
        <w:spacing w:after="799" w:line="1" w:lineRule="exact"/>
      </w:pPr>
    </w:p>
    <w:p w14:paraId="3455516C" w14:textId="77777777" w:rsidR="00555CE0" w:rsidRDefault="00555CE0">
      <w:pPr xmlns:w="http://schemas.openxmlformats.org/wordprocessingml/2006/main">
        <w:pStyle w:val="Bodytext30"/>
        <w:spacing w:after="0" w:line="290" w:lineRule="auto"/>
        <w:ind w:left="200"/>
        <w:rPr>
          <w:sz w:val="14"/>
          <w:szCs w:val="14"/>
        </w:rPr>
      </w:pPr>
      <w:r xmlns:w="http://schemas.openxmlformats.org/wordprocessingml/2006/main">
        <w:rPr>
          <w:sz w:val="14"/>
          <w:szCs w:val="14"/>
        </w:rPr>
        <w:t xml:space="preserve">Conform Rezoluției nr. 1376/07 a Ministerului Sănătății din Argentina, au fost adoptate curbele de creștere generate de OMS pentru monitorizarea creșterii copiilor cu vârsta cuprinsă între 0 și 5 ani. Pentru copiii mai mari, se vor utiliza în continuare standardele din „Ghidul pentru evaluarea creșterii. Societatea Argentină de Pediatrie, 2001”.</w:t>
      </w:r>
      <w:r xmlns:w="http://schemas.openxmlformats.org/wordprocessingml/2006/main">
        <w:br xmlns:w="http://schemas.openxmlformats.org/wordprocessingml/2006/main" w:type="page"/>
      </w:r>
    </w:p>
    <w:p w14:paraId="48216A62" w14:textId="77777777" w:rsidR="00555CE0" w:rsidRDefault="00555CE0">
      <w:pPr xmlns:w="http://schemas.openxmlformats.org/wordprocessingml/2006/main">
        <w:pStyle w:val="Heading41"/>
        <w:keepNext/>
        <w:keepLines/>
        <w:pBdr>
          <w:top w:val="single" w:sz="0" w:space="0" w:color="231F20"/>
          <w:left w:val="single" w:sz="0" w:space="5" w:color="231F20"/>
          <w:bottom w:val="single" w:sz="0" w:space="8" w:color="231F20"/>
          <w:right w:val="single" w:sz="0" w:space="5" w:color="231F20"/>
        </w:pBdr>
        <w:shd w:val="clear" w:color="auto" w:fill="231F20"/>
        <w:spacing w:after="0" w:line="307" w:lineRule="auto"/>
        <w:ind w:firstLine="680"/>
        <w:jc w:val="both"/>
        <w:rPr>
          <w:sz w:val="14"/>
          <w:szCs w:val="14"/>
        </w:rPr>
      </w:pPr>
      <w:bookmarkStart xmlns:w="http://schemas.openxmlformats.org/wordprocessingml/2006/main" w:id="3139" w:name="bookmark6650"/>
      <w:bookmarkStart xmlns:w="http://schemas.openxmlformats.org/wordprocessingml/2006/main" w:id="3140" w:name="bookmark6651"/>
      <w:bookmarkStart xmlns:w="http://schemas.openxmlformats.org/wordprocessingml/2006/main" w:id="3141" w:name="bookmark6652"/>
      <w:r xmlns:w="http://schemas.openxmlformats.org/wordprocessingml/2006/main">
        <w:rPr>
          <w:b w:val="0"/>
          <w:bCs w:val="0"/>
          <w:color w:val="FFFFFF"/>
          <w:sz w:val="14"/>
          <w:szCs w:val="14"/>
        </w:rPr>
        <w:t xml:space="preserve">TABELUL XXIII.1.7. </w:t>
      </w:r>
      <w:r xmlns:w="http://schemas.openxmlformats.org/wordprocessingml/2006/main">
        <w:rPr>
          <w:color w:val="FFFFFF"/>
          <w:sz w:val="14"/>
          <w:szCs w:val="14"/>
        </w:rPr>
        <w:t xml:space="preserve">Viteza de creștere în greutate a fetelor cu vârsta cuprinsă între 0 și 19 ani</w:t>
      </w:r>
      <w:bookmarkEnd xmlns:w="http://schemas.openxmlformats.org/wordprocessingml/2006/main" w:id="3139"/>
      <w:bookmarkEnd xmlns:w="http://schemas.openxmlformats.org/wordprocessingml/2006/main" w:id="3140"/>
      <w:bookmarkEnd xmlns:w="http://schemas.openxmlformats.org/wordprocessingml/2006/main" w:id="3141"/>
    </w:p>
    <w:p w14:paraId="44FB1CC0" w14:textId="77777777" w:rsidR="00555CE0" w:rsidRDefault="00555CE0">
      <w:pPr xmlns:w="http://schemas.openxmlformats.org/wordprocessingml/2006/main">
        <w:pStyle w:val="Bodytext30"/>
        <w:pBdr>
          <w:top w:val="single" w:sz="0" w:space="0" w:color="231F20"/>
          <w:left w:val="single" w:sz="0" w:space="5" w:color="231F20"/>
          <w:bottom w:val="single" w:sz="0" w:space="8" w:color="231F20"/>
          <w:right w:val="single" w:sz="0" w:space="5" w:color="231F20"/>
        </w:pBdr>
        <w:shd w:val="clear" w:color="auto" w:fill="231F20"/>
        <w:spacing w:after="182" w:line="286" w:lineRule="auto"/>
        <w:ind w:left="680" w:right="1200"/>
      </w:pPr>
      <w:r xmlns:w="http://schemas.openxmlformats.org/wordprocessingml/2006/main">
        <w:rPr>
          <w:color w:val="FFFFFF"/>
        </w:rPr>
        <w:t xml:space="preserve">(Preluat din: Ghiduri pentru evaluarea creșterii. Societatea Argentină de Pediatrie. 2001)</w:t>
      </w:r>
    </w:p>
    <w:p w14:paraId="708AC1D9" w14:textId="77777777" w:rsidR="00555CE0" w:rsidRDefault="00555CE0">
      <w:pPr>
        <w:jc w:val="center"/>
        <w:rPr>
          <w:sz w:val="2"/>
          <w:szCs w:val="2"/>
        </w:rPr>
      </w:pPr>
      <w:r>
        <w:rPr>
          <w:noProof/>
        </w:rPr>
        <w:drawing>
          <wp:inline distT="0" distB="0" distL="0" distR="0" wp14:anchorId="1F96C1DD" wp14:editId="7597FA4C">
            <wp:extent cx="4456430" cy="5193665"/>
            <wp:effectExtent l="0" t="0" r="0" b="0"/>
            <wp:docPr id="1287" name="Picutre 1287"/>
            <wp:cNvGraphicFramePr/>
            <a:graphic xmlns:a="http://schemas.openxmlformats.org/drawingml/2006/main">
              <a:graphicData uri="http://schemas.openxmlformats.org/drawingml/2006/picture">
                <pic:pic xmlns:pic="http://schemas.openxmlformats.org/drawingml/2006/picture">
                  <pic:nvPicPr>
                    <pic:cNvPr id="1287" name="Picture 1287"/>
                    <pic:cNvPicPr/>
                  </pic:nvPicPr>
                  <pic:blipFill>
                    <a:blip r:embed="rId170"/>
                    <a:stretch/>
                  </pic:blipFill>
                  <pic:spPr>
                    <a:xfrm>
                      <a:off x="0" y="0"/>
                      <a:ext cx="4456430" cy="5193665"/>
                    </a:xfrm>
                    <a:prstGeom prst="rect">
                      <a:avLst/>
                    </a:prstGeom>
                  </pic:spPr>
                </pic:pic>
              </a:graphicData>
            </a:graphic>
          </wp:inline>
        </w:drawing>
      </w:r>
      <w:r>
        <w:br w:type="page"/>
      </w:r>
    </w:p>
    <w:p w14:paraId="163B8258" w14:textId="77777777" w:rsidR="00555CE0" w:rsidRDefault="00555CE0">
      <w:pPr xmlns:w="http://schemas.openxmlformats.org/wordprocessingml/2006/main">
        <w:pStyle w:val="Heading41"/>
        <w:keepNext/>
        <w:keepLines/>
        <w:pBdr>
          <w:top w:val="single" w:sz="0" w:space="0" w:color="231F20"/>
          <w:left w:val="single" w:sz="0" w:space="0" w:color="231F20"/>
          <w:bottom w:val="single" w:sz="0" w:space="7" w:color="231F20"/>
          <w:right w:val="single" w:sz="0" w:space="0" w:color="231F20"/>
        </w:pBdr>
        <w:shd w:val="clear" w:color="auto" w:fill="231F20"/>
        <w:spacing w:after="0" w:line="307" w:lineRule="auto"/>
        <w:rPr>
          <w:sz w:val="14"/>
          <w:szCs w:val="14"/>
        </w:rPr>
      </w:pPr>
      <w:bookmarkStart xmlns:w="http://schemas.openxmlformats.org/wordprocessingml/2006/main" w:id="3142" w:name="bookmark6653"/>
      <w:bookmarkStart xmlns:w="http://schemas.openxmlformats.org/wordprocessingml/2006/main" w:id="3143" w:name="bookmark6654"/>
      <w:bookmarkStart xmlns:w="http://schemas.openxmlformats.org/wordprocessingml/2006/main" w:id="3144" w:name="bookmark6655"/>
      <w:r xmlns:w="http://schemas.openxmlformats.org/wordprocessingml/2006/main">
        <w:rPr>
          <w:b w:val="0"/>
          <w:bCs w:val="0"/>
          <w:color w:val="FFFFFF"/>
          <w:sz w:val="14"/>
          <w:szCs w:val="14"/>
        </w:rPr>
        <w:t xml:space="preserve">TABELUL XXIII.1.8. </w:t>
      </w:r>
      <w:r xmlns:w="http://schemas.openxmlformats.org/wordprocessingml/2006/main">
        <w:rPr>
          <w:color w:val="FFFFFF"/>
          <w:sz w:val="14"/>
          <w:szCs w:val="14"/>
        </w:rPr>
        <w:t xml:space="preserve">Viteza de creștere în înălțime a fetelor de la 0 la 19 ani</w:t>
      </w:r>
      <w:bookmarkEnd xmlns:w="http://schemas.openxmlformats.org/wordprocessingml/2006/main" w:id="3142"/>
      <w:bookmarkEnd xmlns:w="http://schemas.openxmlformats.org/wordprocessingml/2006/main" w:id="3143"/>
      <w:bookmarkEnd xmlns:w="http://schemas.openxmlformats.org/wordprocessingml/2006/main" w:id="3144"/>
    </w:p>
    <w:p w14:paraId="04041BA6" w14:textId="77777777" w:rsidR="00555CE0" w:rsidRDefault="00555CE0">
      <w:pPr xmlns:w="http://schemas.openxmlformats.org/wordprocessingml/2006/main">
        <w:pStyle w:val="Bodytext30"/>
        <w:pBdr>
          <w:top w:val="single" w:sz="0" w:space="0" w:color="231F20"/>
          <w:left w:val="single" w:sz="0" w:space="0" w:color="231F20"/>
          <w:bottom w:val="single" w:sz="0" w:space="7" w:color="231F20"/>
          <w:right w:val="single" w:sz="0" w:space="0" w:color="231F20"/>
        </w:pBdr>
        <w:shd w:val="clear" w:color="auto" w:fill="231F20"/>
        <w:spacing w:after="171" w:line="286" w:lineRule="auto"/>
      </w:pPr>
      <w:r xmlns:w="http://schemas.openxmlformats.org/wordprocessingml/2006/main">
        <w:rPr>
          <w:color w:val="FFFFFF"/>
        </w:rPr>
        <w:t xml:space="preserve">(Preluat din: Ghiduri pentru evaluarea creșterii. Societatea Argentină de Pediatrie. 2001)</w:t>
      </w:r>
    </w:p>
    <w:p w14:paraId="2CA57331" w14:textId="77777777" w:rsidR="00555CE0" w:rsidRDefault="00555CE0">
      <w:pPr>
        <w:jc w:val="center"/>
        <w:rPr>
          <w:sz w:val="2"/>
          <w:szCs w:val="2"/>
        </w:rPr>
      </w:pPr>
      <w:r>
        <w:rPr>
          <w:noProof/>
        </w:rPr>
        <w:drawing>
          <wp:inline distT="0" distB="0" distL="0" distR="0" wp14:anchorId="626A2C98" wp14:editId="1E3DAE25">
            <wp:extent cx="4450080" cy="5078095"/>
            <wp:effectExtent l="0" t="0" r="0" b="0"/>
            <wp:docPr id="1288" name="Picutre 1288"/>
            <wp:cNvGraphicFramePr/>
            <a:graphic xmlns:a="http://schemas.openxmlformats.org/drawingml/2006/main">
              <a:graphicData uri="http://schemas.openxmlformats.org/drawingml/2006/picture">
                <pic:pic xmlns:pic="http://schemas.openxmlformats.org/drawingml/2006/picture">
                  <pic:nvPicPr>
                    <pic:cNvPr id="1288" name="Picture 1288"/>
                    <pic:cNvPicPr/>
                  </pic:nvPicPr>
                  <pic:blipFill>
                    <a:blip r:embed="rId171"/>
                    <a:stretch/>
                  </pic:blipFill>
                  <pic:spPr>
                    <a:xfrm>
                      <a:off x="0" y="0"/>
                      <a:ext cx="4450080" cy="5078095"/>
                    </a:xfrm>
                    <a:prstGeom prst="rect">
                      <a:avLst/>
                    </a:prstGeom>
                  </pic:spPr>
                </pic:pic>
              </a:graphicData>
            </a:graphic>
          </wp:inline>
        </w:drawing>
      </w:r>
    </w:p>
    <w:p w14:paraId="6240E801" w14:textId="77777777" w:rsidR="00555CE0" w:rsidRDefault="00555CE0">
      <w:pPr>
        <w:spacing w:after="99" w:line="1" w:lineRule="exact"/>
      </w:pPr>
    </w:p>
    <w:p w14:paraId="6F1159F5" w14:textId="77777777" w:rsidR="00555CE0" w:rsidRDefault="00555CE0">
      <w:pPr xmlns:w="http://schemas.openxmlformats.org/wordprocessingml/2006/main" xmlns:r="http://schemas.openxmlformats.org/officeDocument/2006/relationships" xmlns:w15="http://schemas.microsoft.com/office/word/2012/wordml">
        <w:pStyle w:val="Other0"/>
        <w:spacing w:after="210" w:line="254" w:lineRule="auto"/>
        <w:ind w:firstLine="0"/>
        <w:jc w:val="center"/>
        <w:rPr>
          <w:sz w:val="13"/>
          <w:szCs w:val="13"/>
        </w:rPr>
        <w:sectPr w:rsidR="00555CE0" w:rsidSect="00555CE0">
          <w:headerReference w:type="even" r:id="rId172"/>
          <w:headerReference w:type="default" r:id="rId173"/>
          <w:footerReference w:type="even" r:id="rId174"/>
          <w:footerReference w:type="default" r:id="rId175"/>
          <w:headerReference w:type="first" r:id="rId176"/>
          <w:footerReference w:type="first" r:id="rId177"/>
          <w:footnotePr>
            <w:numFmt w:val="chicago"/>
          </w:footnotePr>
          <w:pgSz w:w="8506" w:h="12754"/>
          <w:pgMar w:top="975" w:right="606" w:bottom="1828" w:left="606" w:header="0" w:footer="3" w:gutter="79"/>
          <w:cols w:space="720"/>
          <w:noEndnote/>
          <w:titlePg/>
          <w:docGrid w:linePitch="360"/>
          <w15:footnoteColumns w:val="1"/>
        </w:sectPr>
      </w:pPr>
      <w:r xmlns:w="http://schemas.openxmlformats.org/wordprocessingml/2006/main">
        <w:rPr>
          <w:rFonts w:ascii="Verdana" w:eastAsia="Verdana" w:hAnsi="Verdana" w:cs="Verdana"/>
          <w:i/>
          <w:iCs/>
          <w:color w:val="848588"/>
          <w:sz w:val="13"/>
          <w:szCs w:val="13"/>
        </w:rPr>
        <w:t xml:space="preserve">Tanner JM. Whitehouse RH, Takaishi N, Arch Dis Child 1966: </w:t>
      </w:r>
      <w:r xmlns:w="http://schemas.openxmlformats.org/wordprocessingml/2006/main">
        <w:rPr>
          <w:rFonts w:ascii="Tahoma" w:eastAsia="Tahoma" w:hAnsi="Tahoma" w:cs="Tahoma"/>
          <w:color w:val="848588"/>
          <w:sz w:val="14"/>
          <w:szCs w:val="14"/>
        </w:rPr>
        <w:t xml:space="preserve">47454 </w:t>
      </w:r>
      <w:r xmlns:w="http://schemas.openxmlformats.org/wordprocessingml/2006/main">
        <w:rPr>
          <w:rFonts w:ascii="Verdana" w:eastAsia="Verdana" w:hAnsi="Verdana" w:cs="Verdana"/>
          <w:i/>
          <w:iCs/>
          <w:color w:val="848588"/>
          <w:sz w:val="13"/>
          <w:szCs w:val="13"/>
        </w:rPr>
        <w:t xml:space="preserve">(partea I) </w:t>
      </w:r>
      <w:r xmlns:w="http://schemas.openxmlformats.org/wordprocessingml/2006/main">
        <w:rPr>
          <w:rFonts w:ascii="Verdana" w:eastAsia="Verdana" w:hAnsi="Verdana" w:cs="Verdana"/>
          <w:i/>
          <w:iCs/>
          <w:color w:val="848588"/>
          <w:sz w:val="13"/>
          <w:szCs w:val="13"/>
        </w:rPr>
        <w:br xmlns:w="http://schemas.openxmlformats.org/wordprocessingml/2006/main"/>
      </w:r>
      <w:r xmlns:w="http://schemas.openxmlformats.org/wordprocessingml/2006/main">
        <w:rPr>
          <w:rFonts w:ascii="Verdana" w:eastAsia="Verdana" w:hAnsi="Verdana" w:cs="Verdana"/>
          <w:i/>
          <w:iCs/>
          <w:color w:val="848588"/>
          <w:sz w:val="13"/>
          <w:szCs w:val="13"/>
        </w:rPr>
        <w:t xml:space="preserve">și 1966: 41:613 (partea a II-a).</w:t>
      </w:r>
    </w:p>
    <w:p w14:paraId="07B505EA" w14:textId="77777777" w:rsidR="00555CE0" w:rsidRDefault="00555CE0">
      <w:pPr xmlns:w="http://schemas.openxmlformats.org/wordprocessingml/2006/main">
        <w:pStyle w:val="Heading41"/>
        <w:keepNext/>
        <w:keepLines/>
        <w:pBdr>
          <w:top w:val="single" w:sz="0" w:space="1" w:color="231F20"/>
          <w:left w:val="single" w:sz="0" w:space="0" w:color="231F20"/>
          <w:bottom w:val="single" w:sz="0" w:space="9" w:color="231F20"/>
          <w:right w:val="single" w:sz="0" w:space="0" w:color="231F20"/>
        </w:pBdr>
        <w:shd w:val="clear" w:color="auto" w:fill="231F20"/>
        <w:tabs>
          <w:tab w:val="left" w:pos="7129"/>
        </w:tabs>
        <w:spacing w:after="0" w:line="240" w:lineRule="auto"/>
        <w:ind w:firstLine="500"/>
        <w:jc w:val="both"/>
        <w:rPr>
          <w:sz w:val="14"/>
          <w:szCs w:val="14"/>
        </w:rPr>
      </w:pPr>
      <w:bookmarkStart xmlns:w="http://schemas.openxmlformats.org/wordprocessingml/2006/main" w:id="3145" w:name="bookmark6658"/>
      <w:r xmlns:w="http://schemas.openxmlformats.org/wordprocessingml/2006/main">
        <w:rPr>
          <w:b w:val="0"/>
          <w:bCs w:val="0"/>
          <w:color w:val="FFFFFF"/>
          <w:sz w:val="14"/>
          <w:szCs w:val="14"/>
        </w:rPr>
        <w:t xml:space="preserve">TABELUL XXIII.1.9. </w:t>
      </w:r>
      <w:r xmlns:w="http://schemas.openxmlformats.org/wordprocessingml/2006/main">
        <w:rPr>
          <w:color w:val="FFFFFF"/>
          <w:sz w:val="14"/>
          <w:szCs w:val="14"/>
        </w:rPr>
        <w:t xml:space="preserve">Greutatea, înălțimea și circumferința craniului la copii </w:t>
      </w:r>
      <w:r xmlns:w="http://schemas.openxmlformats.org/wordprocessingml/2006/main">
        <w:rPr>
          <w:color w:val="FFFFFF"/>
          <w:sz w:val="14"/>
          <w:szCs w:val="14"/>
        </w:rPr>
        <w:tab xmlns:w="http://schemas.openxmlformats.org/wordprocessingml/2006/main"/>
      </w:r>
      <w:r xmlns:w="http://schemas.openxmlformats.org/wordprocessingml/2006/main">
        <w:rPr>
          <w:color w:val="FFFFFF"/>
          <w:sz w:val="14"/>
          <w:szCs w:val="14"/>
        </w:rPr>
        <w:t xml:space="preserve">|</w:t>
      </w:r>
      <w:bookmarkEnd xmlns:w="http://schemas.openxmlformats.org/wordprocessingml/2006/main" w:id="3145"/>
    </w:p>
    <w:p w14:paraId="46B0A9DD" w14:textId="77777777" w:rsidR="00555CE0" w:rsidRDefault="00555CE0">
      <w:pPr xmlns:w="http://schemas.openxmlformats.org/wordprocessingml/2006/main">
        <w:pStyle w:val="Heading41"/>
        <w:keepNext/>
        <w:keepLines/>
        <w:pBdr>
          <w:top w:val="single" w:sz="0" w:space="1" w:color="231F20"/>
          <w:left w:val="single" w:sz="0" w:space="0" w:color="231F20"/>
          <w:bottom w:val="single" w:sz="0" w:space="9" w:color="231F20"/>
          <w:right w:val="single" w:sz="0" w:space="0" w:color="231F20"/>
        </w:pBdr>
        <w:shd w:val="clear" w:color="auto" w:fill="231F20"/>
        <w:spacing w:after="0" w:line="240" w:lineRule="auto"/>
        <w:ind w:firstLine="500"/>
        <w:jc w:val="both"/>
        <w:rPr>
          <w:sz w:val="14"/>
          <w:szCs w:val="14"/>
        </w:rPr>
      </w:pPr>
      <w:bookmarkStart xmlns:w="http://schemas.openxmlformats.org/wordprocessingml/2006/main" w:id="3146" w:name="bookmark6656"/>
      <w:bookmarkStart xmlns:w="http://schemas.openxmlformats.org/wordprocessingml/2006/main" w:id="3147" w:name="bookmark6657"/>
      <w:r xmlns:w="http://schemas.openxmlformats.org/wordprocessingml/2006/main">
        <w:rPr>
          <w:color w:val="FFFFFF"/>
          <w:sz w:val="14"/>
          <w:szCs w:val="14"/>
        </w:rPr>
        <w:t xml:space="preserve">(26-52 săptămâni după termen)</w:t>
      </w:r>
      <w:bookmarkEnd xmlns:w="http://schemas.openxmlformats.org/wordprocessingml/2006/main" w:id="3146"/>
      <w:bookmarkEnd xmlns:w="http://schemas.openxmlformats.org/wordprocessingml/2006/main" w:id="3147"/>
    </w:p>
    <w:p w14:paraId="0271648C" w14:textId="77777777" w:rsidR="00555CE0" w:rsidRDefault="00555CE0">
      <w:pPr xmlns:w="http://schemas.openxmlformats.org/wordprocessingml/2006/main">
        <w:pStyle w:val="Bodytext30"/>
        <w:pBdr>
          <w:top w:val="single" w:sz="0" w:space="1" w:color="231F20"/>
          <w:left w:val="single" w:sz="0" w:space="0" w:color="231F20"/>
          <w:bottom w:val="single" w:sz="0" w:space="9" w:color="231F20"/>
          <w:right w:val="single" w:sz="0" w:space="0" w:color="231F20"/>
        </w:pBdr>
        <w:shd w:val="clear" w:color="auto" w:fill="231F20"/>
        <w:spacing w:after="222"/>
        <w:ind w:firstLine="500"/>
        <w:jc w:val="both"/>
      </w:pPr>
      <w:r xmlns:w="http://schemas.openxmlformats.org/wordprocessingml/2006/main">
        <w:rPr>
          <w:color w:val="FFFFFF"/>
        </w:rPr>
        <w:t xml:space="preserve">(Preluat din: Ghiduri pentru evaluarea creșterii. Societatea Argentină de Pediatrie. 2001)</w:t>
      </w:r>
    </w:p>
    <w:p w14:paraId="532AF97E" w14:textId="77777777" w:rsidR="00555CE0" w:rsidRDefault="00555CE0">
      <w:pPr>
        <w:jc w:val="right"/>
        <w:rPr>
          <w:sz w:val="2"/>
          <w:szCs w:val="2"/>
        </w:rPr>
      </w:pPr>
      <w:r>
        <w:rPr>
          <w:noProof/>
        </w:rPr>
        <w:drawing>
          <wp:inline distT="0" distB="0" distL="0" distR="0" wp14:anchorId="3F4E7CA3" wp14:editId="41103FB9">
            <wp:extent cx="4194175" cy="3870960"/>
            <wp:effectExtent l="0" t="0" r="0" b="0"/>
            <wp:docPr id="1301" name="Picutre 1301"/>
            <wp:cNvGraphicFramePr/>
            <a:graphic xmlns:a="http://schemas.openxmlformats.org/drawingml/2006/main">
              <a:graphicData uri="http://schemas.openxmlformats.org/drawingml/2006/picture">
                <pic:pic xmlns:pic="http://schemas.openxmlformats.org/drawingml/2006/picture">
                  <pic:nvPicPr>
                    <pic:cNvPr id="1301" name="Picture 1301"/>
                    <pic:cNvPicPr/>
                  </pic:nvPicPr>
                  <pic:blipFill>
                    <a:blip r:embed="rId178"/>
                    <a:stretch/>
                  </pic:blipFill>
                  <pic:spPr>
                    <a:xfrm>
                      <a:off x="0" y="0"/>
                      <a:ext cx="4194175" cy="3870960"/>
                    </a:xfrm>
                    <a:prstGeom prst="rect">
                      <a:avLst/>
                    </a:prstGeom>
                  </pic:spPr>
                </pic:pic>
              </a:graphicData>
            </a:graphic>
          </wp:inline>
        </w:drawing>
      </w:r>
    </w:p>
    <w:p w14:paraId="32B23E2E" w14:textId="77777777" w:rsidR="00555CE0" w:rsidRDefault="00555CE0">
      <w:pPr xmlns:w="http://schemas.openxmlformats.org/wordprocessingml/2006/main">
        <w:pStyle w:val="Bodytext30"/>
        <w:spacing w:after="120"/>
        <w:ind w:left="1100"/>
      </w:pPr>
      <w:r xmlns:w="http://schemas.openxmlformats.org/wordprocessingml/2006/main">
        <w:rPr>
          <w:b/>
          <w:bCs/>
          <w:color w:val="848588"/>
        </w:rPr>
        <w:t xml:space="preserve">26 28 30 32 34 36 38 40 44 48 52 56 60 64 68 72 76 80 84 88 92</w:t>
      </w:r>
    </w:p>
    <w:p w14:paraId="7B08284C" w14:textId="77777777" w:rsidR="00555CE0" w:rsidRDefault="00555CE0">
      <w:pPr xmlns:w="http://schemas.openxmlformats.org/wordprocessingml/2006/main">
        <w:pStyle w:val="Other0"/>
        <w:spacing w:after="80" w:line="240" w:lineRule="auto"/>
        <w:ind w:firstLine="0"/>
        <w:jc w:val="center"/>
        <w:rPr>
          <w:sz w:val="13"/>
          <w:szCs w:val="13"/>
        </w:rPr>
      </w:pPr>
      <w:r xmlns:w="http://schemas.openxmlformats.org/wordprocessingml/2006/main">
        <w:rPr>
          <w:rFonts w:ascii="Verdana" w:eastAsia="Verdana" w:hAnsi="Verdana" w:cs="Verdana"/>
          <w:i/>
          <w:iCs/>
          <w:color w:val="848588"/>
          <w:sz w:val="13"/>
          <w:szCs w:val="13"/>
        </w:rPr>
        <w:t xml:space="preserve">Grafică pregătită de Lejarraga H și Fustinana C. </w:t>
      </w:r>
      <w:r xmlns:w="http://schemas.openxmlformats.org/wordprocessingml/2006/main">
        <w:rPr>
          <w:rFonts w:ascii="Verdana" w:eastAsia="Verdana" w:hAnsi="Verdana" w:cs="Verdana"/>
          <w:i/>
          <w:iCs/>
          <w:color w:val="848588"/>
          <w:sz w:val="13"/>
          <w:szCs w:val="13"/>
        </w:rPr>
        <w:br xmlns:w="http://schemas.openxmlformats.org/wordprocessingml/2006/main"/>
      </w:r>
      <w:r xmlns:w="http://schemas.openxmlformats.org/wordprocessingml/2006/main">
        <w:rPr>
          <w:rFonts w:ascii="Verdana" w:eastAsia="Verdana" w:hAnsi="Verdana" w:cs="Verdana"/>
          <w:i/>
          <w:iCs/>
          <w:color w:val="848588"/>
          <w:sz w:val="13"/>
          <w:szCs w:val="13"/>
        </w:rPr>
        <w:t xml:space="preserve">Arch argent.pediatr 1986; 84:210-214</w:t>
      </w:r>
      <w:r xmlns:w="http://schemas.openxmlformats.org/wordprocessingml/2006/main">
        <w:br xmlns:w="http://schemas.openxmlformats.org/wordprocessingml/2006/main" w:type="page"/>
      </w:r>
    </w:p>
    <w:p w14:paraId="02FEF7A8" w14:textId="77777777" w:rsidR="00555CE0" w:rsidRDefault="00555CE0">
      <w:pPr xmlns:w="http://schemas.openxmlformats.org/wordprocessingml/2006/main">
        <w:pStyle w:val="Heading41"/>
        <w:keepNext/>
        <w:keepLines/>
        <w:pBdr>
          <w:top w:val="single" w:sz="0" w:space="0" w:color="231F20"/>
          <w:left w:val="single" w:sz="0" w:space="0" w:color="231F20"/>
          <w:bottom w:val="single" w:sz="0" w:space="8" w:color="231F20"/>
          <w:right w:val="single" w:sz="0" w:space="0" w:color="231F20"/>
        </w:pBdr>
        <w:shd w:val="clear" w:color="auto" w:fill="231F20"/>
        <w:spacing w:after="0" w:line="240" w:lineRule="auto"/>
        <w:rPr>
          <w:sz w:val="14"/>
          <w:szCs w:val="14"/>
        </w:rPr>
      </w:pPr>
      <w:bookmarkStart xmlns:w="http://schemas.openxmlformats.org/wordprocessingml/2006/main" w:id="3148" w:name="bookmark6659"/>
      <w:bookmarkStart xmlns:w="http://schemas.openxmlformats.org/wordprocessingml/2006/main" w:id="3149" w:name="bookmark6660"/>
      <w:bookmarkStart xmlns:w="http://schemas.openxmlformats.org/wordprocessingml/2006/main" w:id="3150" w:name="bookmark6661"/>
      <w:r xmlns:w="http://schemas.openxmlformats.org/wordprocessingml/2006/main">
        <w:rPr>
          <w:b w:val="0"/>
          <w:bCs w:val="0"/>
          <w:color w:val="FFFFFF"/>
          <w:sz w:val="14"/>
          <w:szCs w:val="14"/>
        </w:rPr>
        <w:t xml:space="preserve">TABELUL XXIII.1.10. </w:t>
      </w:r>
      <w:r xmlns:w="http://schemas.openxmlformats.org/wordprocessingml/2006/main">
        <w:rPr>
          <w:color w:val="FFFFFF"/>
          <w:sz w:val="14"/>
          <w:szCs w:val="14"/>
        </w:rPr>
        <w:t xml:space="preserve">Greutate în funcție de vârstă, copii (0-6 ani)</w:t>
      </w:r>
      <w:bookmarkEnd xmlns:w="http://schemas.openxmlformats.org/wordprocessingml/2006/main" w:id="3148"/>
      <w:bookmarkEnd xmlns:w="http://schemas.openxmlformats.org/wordprocessingml/2006/main" w:id="3149"/>
      <w:bookmarkEnd xmlns:w="http://schemas.openxmlformats.org/wordprocessingml/2006/main" w:id="3150"/>
    </w:p>
    <w:p w14:paraId="0A6F87E1" w14:textId="77777777" w:rsidR="00555CE0" w:rsidRDefault="00555CE0">
      <w:pPr xmlns:w="http://schemas.openxmlformats.org/wordprocessingml/2006/main">
        <w:pStyle w:val="Bodytext30"/>
        <w:pBdr>
          <w:top w:val="single" w:sz="0" w:space="0" w:color="231F20"/>
          <w:left w:val="single" w:sz="0" w:space="0" w:color="231F20"/>
          <w:bottom w:val="single" w:sz="0" w:space="8" w:color="231F20"/>
          <w:right w:val="single" w:sz="0" w:space="0" w:color="231F20"/>
        </w:pBdr>
        <w:shd w:val="clear" w:color="auto" w:fill="231F20"/>
        <w:spacing w:after="312"/>
      </w:pPr>
      <w:r xmlns:w="http://schemas.openxmlformats.org/wordprocessingml/2006/main">
        <w:rPr>
          <w:color w:val="FFFFFF"/>
        </w:rPr>
        <w:t xml:space="preserve">(Preluat din: Organizația Mondială a Sănătății. Model de creștere 2006)</w:t>
      </w:r>
    </w:p>
    <w:p w14:paraId="73BC7DC8" w14:textId="77777777" w:rsidR="00555CE0" w:rsidRDefault="00555CE0">
      <w:pPr>
        <w:jc w:val="center"/>
        <w:rPr>
          <w:sz w:val="2"/>
          <w:szCs w:val="2"/>
        </w:rPr>
      </w:pPr>
      <w:r>
        <w:rPr>
          <w:noProof/>
        </w:rPr>
        <w:drawing>
          <wp:inline distT="0" distB="0" distL="0" distR="0" wp14:anchorId="27697320" wp14:editId="13726114">
            <wp:extent cx="4450080" cy="2938145"/>
            <wp:effectExtent l="0" t="0" r="0" b="0"/>
            <wp:docPr id="1302" name="Picutre 1302"/>
            <wp:cNvGraphicFramePr/>
            <a:graphic xmlns:a="http://schemas.openxmlformats.org/drawingml/2006/main">
              <a:graphicData uri="http://schemas.openxmlformats.org/drawingml/2006/picture">
                <pic:pic xmlns:pic="http://schemas.openxmlformats.org/drawingml/2006/picture">
                  <pic:nvPicPr>
                    <pic:cNvPr id="1302" name="Picture 1302"/>
                    <pic:cNvPicPr/>
                  </pic:nvPicPr>
                  <pic:blipFill>
                    <a:blip r:embed="rId179"/>
                    <a:stretch/>
                  </pic:blipFill>
                  <pic:spPr>
                    <a:xfrm>
                      <a:off x="0" y="0"/>
                      <a:ext cx="4450080" cy="2938145"/>
                    </a:xfrm>
                    <a:prstGeom prst="rect">
                      <a:avLst/>
                    </a:prstGeom>
                  </pic:spPr>
                </pic:pic>
              </a:graphicData>
            </a:graphic>
          </wp:inline>
        </w:drawing>
      </w:r>
    </w:p>
    <w:p w14:paraId="21325796" w14:textId="77777777" w:rsidR="00555CE0" w:rsidRDefault="00555CE0">
      <w:pPr>
        <w:spacing w:after="879" w:line="1" w:lineRule="exact"/>
      </w:pPr>
    </w:p>
    <w:p w14:paraId="2356DC74" w14:textId="77777777" w:rsidR="00555CE0" w:rsidRDefault="00555CE0">
      <w:pPr xmlns:w="http://schemas.openxmlformats.org/wordprocessingml/2006/main" xmlns:r="http://schemas.openxmlformats.org/officeDocument/2006/relationships" xmlns:w15="http://schemas.microsoft.com/office/word/2012/wordml">
        <w:pStyle w:val="Bodytext30"/>
        <w:spacing w:after="0" w:line="290" w:lineRule="auto"/>
        <w:rPr>
          <w:sz w:val="14"/>
          <w:szCs w:val="14"/>
        </w:rPr>
        <w:sectPr w:rsidR="00555CE0" w:rsidSect="00555CE0">
          <w:headerReference w:type="even" r:id="rId180"/>
          <w:headerReference w:type="default" r:id="rId181"/>
          <w:footerReference w:type="even" r:id="rId182"/>
          <w:footerReference w:type="default" r:id="rId183"/>
          <w:headerReference w:type="first" r:id="rId184"/>
          <w:footerReference w:type="first" r:id="rId185"/>
          <w:footnotePr>
            <w:numFmt w:val="chicago"/>
          </w:footnotePr>
          <w:pgSz w:w="8506" w:h="12754"/>
          <w:pgMar w:top="975" w:right="606" w:bottom="1828" w:left="606" w:header="0" w:footer="3" w:gutter="79"/>
          <w:cols w:space="720"/>
          <w:noEndnote/>
          <w:titlePg/>
          <w:docGrid w:linePitch="360"/>
          <w15:footnoteColumns w:val="1"/>
        </w:sectPr>
      </w:pPr>
      <w:r xmlns:w="http://schemas.openxmlformats.org/wordprocessingml/2006/main">
        <w:rPr>
          <w:sz w:val="14"/>
          <w:szCs w:val="14"/>
        </w:rPr>
        <w:t xml:space="preserve">Conform Rezoluției nr. 1376/07 a Ministerului Sănătății din Argentina, au fost adoptate curbele de creștere generate de OMS pentru monitorizarea creșterii copiilor cu vârsta cuprinsă între 0 și 5 ani. Pentru copiii mai mari, se vor utiliza în continuare standardele din „Ghidul pentru evaluarea creșterii. Societatea Argentină de Pediatrie, 2001”.</w:t>
      </w:r>
    </w:p>
    <w:p w14:paraId="56540224" w14:textId="77777777" w:rsidR="00555CE0" w:rsidRDefault="00555CE0">
      <w:pPr xmlns:w="http://schemas.openxmlformats.org/wordprocessingml/2006/main">
        <w:pStyle w:val="Bodytext30"/>
        <w:pBdr>
          <w:top w:val="single" w:sz="0" w:space="0" w:color="231F20"/>
          <w:left w:val="single" w:sz="0" w:space="0" w:color="231F20"/>
          <w:bottom w:val="single" w:sz="0" w:space="12" w:color="231F20"/>
          <w:right w:val="single" w:sz="0" w:space="0" w:color="231F20"/>
        </w:pBdr>
        <w:shd w:val="clear" w:color="auto" w:fill="231F20"/>
        <w:spacing w:after="310" w:line="283" w:lineRule="auto"/>
      </w:pPr>
      <w:bookmarkStart xmlns:w="http://schemas.openxmlformats.org/wordprocessingml/2006/main" w:id="3151" w:name="bookmark6662"/>
      <w:r xmlns:w="http://schemas.openxmlformats.org/wordprocessingml/2006/main">
        <w:rPr>
          <w:color w:val="FFFFFF"/>
          <w:sz w:val="14"/>
          <w:szCs w:val="14"/>
        </w:rPr>
        <w:t xml:space="preserve">TABELUL XXIII.1.11. </w:t>
      </w:r>
      <w:r xmlns:w="http://schemas.openxmlformats.org/wordprocessingml/2006/main">
        <w:rPr>
          <w:b/>
          <w:bCs/>
          <w:color w:val="FFFFFF"/>
          <w:sz w:val="14"/>
          <w:szCs w:val="14"/>
        </w:rPr>
        <w:t xml:space="preserve">Lungimea/înălțimea corpului în funcție de vârstă, copii (0-6 ani) </w:t>
      </w:r>
      <w:r xmlns:w="http://schemas.openxmlformats.org/wordprocessingml/2006/main">
        <w:rPr>
          <w:color w:val="FFFFFF"/>
        </w:rPr>
        <w:t xml:space="preserve">(Preluat din: Organizația Mondială a Sănătății. Standardul de creștere 2006)</w:t>
      </w:r>
      <w:bookmarkEnd xmlns:w="http://schemas.openxmlformats.org/wordprocessingml/2006/main" w:id="3151"/>
    </w:p>
    <w:p w14:paraId="6FE2FB2A" w14:textId="77777777" w:rsidR="00555CE0" w:rsidRDefault="00555CE0">
      <w:pPr>
        <w:jc w:val="center"/>
        <w:rPr>
          <w:sz w:val="2"/>
          <w:szCs w:val="2"/>
        </w:rPr>
      </w:pPr>
      <w:r>
        <w:rPr>
          <w:noProof/>
        </w:rPr>
        <w:drawing>
          <wp:inline distT="0" distB="0" distL="0" distR="0" wp14:anchorId="2602F690" wp14:editId="5AB9B1ED">
            <wp:extent cx="4450080" cy="2877185"/>
            <wp:effectExtent l="0" t="0" r="0" b="0"/>
            <wp:docPr id="1315" name="Picutre 1315"/>
            <wp:cNvGraphicFramePr/>
            <a:graphic xmlns:a="http://schemas.openxmlformats.org/drawingml/2006/main">
              <a:graphicData uri="http://schemas.openxmlformats.org/drawingml/2006/picture">
                <pic:pic xmlns:pic="http://schemas.openxmlformats.org/drawingml/2006/picture">
                  <pic:nvPicPr>
                    <pic:cNvPr id="1315" name="Picture 1315"/>
                    <pic:cNvPicPr/>
                  </pic:nvPicPr>
                  <pic:blipFill>
                    <a:blip r:embed="rId186"/>
                    <a:stretch/>
                  </pic:blipFill>
                  <pic:spPr>
                    <a:xfrm>
                      <a:off x="0" y="0"/>
                      <a:ext cx="4450080" cy="2877185"/>
                    </a:xfrm>
                    <a:prstGeom prst="rect">
                      <a:avLst/>
                    </a:prstGeom>
                  </pic:spPr>
                </pic:pic>
              </a:graphicData>
            </a:graphic>
          </wp:inline>
        </w:drawing>
      </w:r>
    </w:p>
    <w:p w14:paraId="71CA5D29" w14:textId="77777777" w:rsidR="00555CE0" w:rsidRDefault="00555CE0">
      <w:pPr>
        <w:spacing w:after="879" w:line="1" w:lineRule="exact"/>
      </w:pPr>
    </w:p>
    <w:p w14:paraId="7B64E51A" w14:textId="77777777" w:rsidR="00555CE0" w:rsidRDefault="00555CE0">
      <w:pPr xmlns:w="http://schemas.openxmlformats.org/wordprocessingml/2006/main">
        <w:pStyle w:val="Bodytext30"/>
        <w:spacing w:after="0" w:line="290" w:lineRule="auto"/>
        <w:rPr>
          <w:sz w:val="14"/>
          <w:szCs w:val="14"/>
        </w:rPr>
      </w:pPr>
      <w:r xmlns:w="http://schemas.openxmlformats.org/wordprocessingml/2006/main">
        <w:rPr>
          <w:sz w:val="14"/>
          <w:szCs w:val="14"/>
        </w:rPr>
        <w:t xml:space="preserve">Conform Rezoluției nr. 1376/07 a Ministerului Sănătății din Argentina, au fost adoptate curbele de creștere generate de OMS pentru monitorizarea creșterii copiilor cu vârsta cuprinsă între 0 și 5 ani. Pentru copiii mai mari, se vor utiliza în continuare standardele din „Ghidul pentru evaluarea creșterii. Societatea Argentină de Pediatrie, 2001”.</w:t>
      </w:r>
      <w:r xmlns:w="http://schemas.openxmlformats.org/wordprocessingml/2006/main">
        <w:br xmlns:w="http://schemas.openxmlformats.org/wordprocessingml/2006/main" w:type="page"/>
      </w:r>
    </w:p>
    <w:p w14:paraId="68B61659" w14:textId="77777777" w:rsidR="00555CE0" w:rsidRDefault="00555CE0">
      <w:pPr xmlns:w="http://schemas.openxmlformats.org/wordprocessingml/2006/main">
        <w:pStyle w:val="Heading41"/>
        <w:keepNext/>
        <w:keepLines/>
        <w:pBdr>
          <w:top w:val="single" w:sz="0" w:space="0" w:color="231F20"/>
          <w:left w:val="single" w:sz="0" w:space="0" w:color="231F20"/>
          <w:bottom w:val="single" w:sz="0" w:space="7" w:color="231F20"/>
          <w:right w:val="single" w:sz="0" w:space="0" w:color="231F20"/>
        </w:pBdr>
        <w:shd w:val="clear" w:color="auto" w:fill="231F20"/>
        <w:spacing w:after="0" w:line="300" w:lineRule="auto"/>
        <w:rPr>
          <w:sz w:val="14"/>
          <w:szCs w:val="14"/>
        </w:rPr>
      </w:pPr>
      <w:bookmarkStart xmlns:w="http://schemas.openxmlformats.org/wordprocessingml/2006/main" w:id="3152" w:name="bookmark6663"/>
      <w:bookmarkStart xmlns:w="http://schemas.openxmlformats.org/wordprocessingml/2006/main" w:id="3153" w:name="bookmark6664"/>
      <w:bookmarkStart xmlns:w="http://schemas.openxmlformats.org/wordprocessingml/2006/main" w:id="3154" w:name="bookmark6665"/>
      <w:r xmlns:w="http://schemas.openxmlformats.org/wordprocessingml/2006/main">
        <w:rPr>
          <w:b w:val="0"/>
          <w:bCs w:val="0"/>
          <w:color w:val="FFFFFF"/>
          <w:sz w:val="14"/>
          <w:szCs w:val="14"/>
        </w:rPr>
        <w:t xml:space="preserve">TABELUL XXIII.1.12. </w:t>
      </w:r>
      <w:r xmlns:w="http://schemas.openxmlformats.org/wordprocessingml/2006/main">
        <w:rPr>
          <w:color w:val="FFFFFF"/>
          <w:sz w:val="14"/>
          <w:szCs w:val="14"/>
        </w:rPr>
        <w:t xml:space="preserve">Greutatea copiilor cu vârsta cuprinsă între 0 și 19 ani</w:t>
      </w:r>
      <w:bookmarkEnd xmlns:w="http://schemas.openxmlformats.org/wordprocessingml/2006/main" w:id="3152"/>
      <w:bookmarkEnd xmlns:w="http://schemas.openxmlformats.org/wordprocessingml/2006/main" w:id="3153"/>
      <w:bookmarkEnd xmlns:w="http://schemas.openxmlformats.org/wordprocessingml/2006/main" w:id="3154"/>
    </w:p>
    <w:p w14:paraId="2C843092" w14:textId="77777777" w:rsidR="00555CE0" w:rsidRDefault="00555CE0">
      <w:pPr xmlns:w="http://schemas.openxmlformats.org/wordprocessingml/2006/main">
        <w:pStyle w:val="Bodytext30"/>
        <w:pBdr>
          <w:top w:val="single" w:sz="0" w:space="0" w:color="231F20"/>
          <w:left w:val="single" w:sz="0" w:space="0" w:color="231F20"/>
          <w:bottom w:val="single" w:sz="0" w:space="7" w:color="231F20"/>
          <w:right w:val="single" w:sz="0" w:space="0" w:color="231F20"/>
        </w:pBdr>
        <w:shd w:val="clear" w:color="auto" w:fill="231F20"/>
        <w:spacing w:after="351" w:line="276" w:lineRule="auto"/>
      </w:pPr>
      <w:r xmlns:w="http://schemas.openxmlformats.org/wordprocessingml/2006/main">
        <w:rPr>
          <w:color w:val="FFFFFF"/>
        </w:rPr>
        <w:t xml:space="preserve">(Preluat din: Ghiduri pentru evaluarea creșterii. Societatea Argentină de Pediatrie. 2001)</w:t>
      </w:r>
    </w:p>
    <w:p w14:paraId="66481B84" w14:textId="77777777" w:rsidR="00555CE0" w:rsidRDefault="00555CE0">
      <w:pPr>
        <w:jc w:val="center"/>
        <w:rPr>
          <w:sz w:val="2"/>
          <w:szCs w:val="2"/>
        </w:rPr>
        <w:sectPr w:rsidR="00555CE0" w:rsidSect="00555CE0">
          <w:headerReference w:type="even" r:id="rId187"/>
          <w:headerReference w:type="default" r:id="rId188"/>
          <w:footerReference w:type="even" r:id="rId189"/>
          <w:footerReference w:type="default" r:id="rId190"/>
          <w:headerReference w:type="first" r:id="rId191"/>
          <w:footerReference w:type="first" r:id="rId192"/>
          <w:footnotePr>
            <w:numFmt w:val="chicago"/>
          </w:footnotePr>
          <w:pgSz w:w="8506" w:h="12754"/>
          <w:pgMar w:top="975" w:right="606" w:bottom="1828" w:left="606" w:header="0" w:footer="3" w:gutter="79"/>
          <w:cols w:space="720"/>
          <w:noEndnote/>
          <w:titlePg/>
          <w:docGrid w:linePitch="360"/>
          <w15:footnoteColumns w:val="1"/>
        </w:sectPr>
      </w:pPr>
      <w:r>
        <w:rPr>
          <w:noProof/>
        </w:rPr>
        <w:drawing>
          <wp:inline distT="0" distB="0" distL="0" distR="0" wp14:anchorId="20EBB31B" wp14:editId="0D42DCC4">
            <wp:extent cx="4450080" cy="5041265"/>
            <wp:effectExtent l="0" t="0" r="0" b="0"/>
            <wp:docPr id="1331" name="Picutre 1331"/>
            <wp:cNvGraphicFramePr/>
            <a:graphic xmlns:a="http://schemas.openxmlformats.org/drawingml/2006/main">
              <a:graphicData uri="http://schemas.openxmlformats.org/drawingml/2006/picture">
                <pic:pic xmlns:pic="http://schemas.openxmlformats.org/drawingml/2006/picture">
                  <pic:nvPicPr>
                    <pic:cNvPr id="1331" name="Picture 1331"/>
                    <pic:cNvPicPr/>
                  </pic:nvPicPr>
                  <pic:blipFill>
                    <a:blip r:embed="rId193"/>
                    <a:stretch/>
                  </pic:blipFill>
                  <pic:spPr>
                    <a:xfrm>
                      <a:off x="0" y="0"/>
                      <a:ext cx="4450080" cy="5041265"/>
                    </a:xfrm>
                    <a:prstGeom prst="rect">
                      <a:avLst/>
                    </a:prstGeom>
                  </pic:spPr>
                </pic:pic>
              </a:graphicData>
            </a:graphic>
          </wp:inline>
        </w:drawing>
      </w:r>
    </w:p>
    <w:p w14:paraId="775485EB" w14:textId="77777777" w:rsidR="00555CE0" w:rsidRDefault="00555CE0">
      <w:pPr xmlns:w="http://schemas.openxmlformats.org/wordprocessingml/2006/main">
        <w:pStyle w:val="Heading41"/>
        <w:keepNext/>
        <w:keepLines/>
        <w:pBdr>
          <w:top w:val="single" w:sz="0" w:space="0" w:color="231F20"/>
          <w:left w:val="single" w:sz="0" w:space="4" w:color="231F20"/>
          <w:bottom w:val="single" w:sz="0" w:space="7" w:color="231F20"/>
          <w:right w:val="single" w:sz="0" w:space="4" w:color="231F20"/>
        </w:pBdr>
        <w:shd w:val="clear" w:color="auto" w:fill="231F20"/>
        <w:spacing w:after="0" w:line="307" w:lineRule="auto"/>
        <w:ind w:firstLine="600"/>
        <w:rPr>
          <w:sz w:val="14"/>
          <w:szCs w:val="14"/>
        </w:rPr>
      </w:pPr>
      <w:bookmarkStart xmlns:w="http://schemas.openxmlformats.org/wordprocessingml/2006/main" w:id="3155" w:name="bookmark6666"/>
      <w:bookmarkStart xmlns:w="http://schemas.openxmlformats.org/wordprocessingml/2006/main" w:id="3156" w:name="bookmark6667"/>
      <w:bookmarkStart xmlns:w="http://schemas.openxmlformats.org/wordprocessingml/2006/main" w:id="3157" w:name="bookmark6668"/>
      <w:r xmlns:w="http://schemas.openxmlformats.org/wordprocessingml/2006/main">
        <w:rPr>
          <w:b w:val="0"/>
          <w:bCs w:val="0"/>
          <w:color w:val="FFFFFF"/>
          <w:sz w:val="14"/>
          <w:szCs w:val="14"/>
        </w:rPr>
        <w:t xml:space="preserve">TABELUL XXIII.1.13. </w:t>
      </w:r>
      <w:r xmlns:w="http://schemas.openxmlformats.org/wordprocessingml/2006/main">
        <w:rPr>
          <w:color w:val="FFFFFF"/>
          <w:sz w:val="14"/>
          <w:szCs w:val="14"/>
        </w:rPr>
        <w:t xml:space="preserve">Înălțimea copiilor cu vârsta cuprinsă între 0 și 19 ani</w:t>
      </w:r>
      <w:bookmarkEnd xmlns:w="http://schemas.openxmlformats.org/wordprocessingml/2006/main" w:id="3155"/>
      <w:bookmarkEnd xmlns:w="http://schemas.openxmlformats.org/wordprocessingml/2006/main" w:id="3156"/>
      <w:bookmarkEnd xmlns:w="http://schemas.openxmlformats.org/wordprocessingml/2006/main" w:id="3157"/>
    </w:p>
    <w:p w14:paraId="00A288F4" w14:textId="77777777" w:rsidR="00555CE0" w:rsidRDefault="00555CE0">
      <w:pPr xmlns:w="http://schemas.openxmlformats.org/wordprocessingml/2006/main">
        <w:pStyle w:val="Bodytext30"/>
        <w:pBdr>
          <w:top w:val="single" w:sz="0" w:space="0" w:color="231F20"/>
          <w:left w:val="single" w:sz="0" w:space="4" w:color="231F20"/>
          <w:bottom w:val="single" w:sz="0" w:space="7" w:color="231F20"/>
          <w:right w:val="single" w:sz="0" w:space="4" w:color="231F20"/>
        </w:pBdr>
        <w:shd w:val="clear" w:color="auto" w:fill="231F20"/>
        <w:spacing w:after="351" w:line="286" w:lineRule="auto"/>
        <w:ind w:left="600" w:right="1080"/>
      </w:pPr>
      <w:r xmlns:w="http://schemas.openxmlformats.org/wordprocessingml/2006/main">
        <w:rPr>
          <w:color w:val="FFFFFF"/>
        </w:rPr>
        <w:t xml:space="preserve">(Preluat din: Ghiduri pentru evaluarea creșterii. Societatea Argentină de Pediatrie. 2001)</w:t>
      </w:r>
    </w:p>
    <w:p w14:paraId="766CA06D" w14:textId="77777777" w:rsidR="00555CE0" w:rsidRDefault="00555CE0">
      <w:pPr>
        <w:jc w:val="center"/>
        <w:rPr>
          <w:sz w:val="2"/>
          <w:szCs w:val="2"/>
        </w:rPr>
      </w:pPr>
      <w:r>
        <w:rPr>
          <w:noProof/>
        </w:rPr>
        <w:drawing>
          <wp:inline distT="0" distB="0" distL="0" distR="0" wp14:anchorId="591C0964" wp14:editId="23A13864">
            <wp:extent cx="4450080" cy="4535170"/>
            <wp:effectExtent l="0" t="0" r="0" b="0"/>
            <wp:docPr id="1332" name="Picutre 1332"/>
            <wp:cNvGraphicFramePr/>
            <a:graphic xmlns:a="http://schemas.openxmlformats.org/drawingml/2006/main">
              <a:graphicData uri="http://schemas.openxmlformats.org/drawingml/2006/picture">
                <pic:pic xmlns:pic="http://schemas.openxmlformats.org/drawingml/2006/picture">
                  <pic:nvPicPr>
                    <pic:cNvPr id="1332" name="Picture 1332"/>
                    <pic:cNvPicPr/>
                  </pic:nvPicPr>
                  <pic:blipFill>
                    <a:blip r:embed="rId194"/>
                    <a:stretch/>
                  </pic:blipFill>
                  <pic:spPr>
                    <a:xfrm>
                      <a:off x="0" y="0"/>
                      <a:ext cx="4450080" cy="4535170"/>
                    </a:xfrm>
                    <a:prstGeom prst="rect">
                      <a:avLst/>
                    </a:prstGeom>
                  </pic:spPr>
                </pic:pic>
              </a:graphicData>
            </a:graphic>
          </wp:inline>
        </w:drawing>
      </w:r>
      <w:r>
        <w:br w:type="page"/>
      </w:r>
    </w:p>
    <w:p w14:paraId="405360BF" w14:textId="77777777" w:rsidR="00555CE0" w:rsidRDefault="00555CE0">
      <w:pPr xmlns:w="http://schemas.openxmlformats.org/wordprocessingml/2006/main">
        <w:pStyle w:val="Heading41"/>
        <w:keepNext/>
        <w:keepLines/>
        <w:pBdr>
          <w:top w:val="single" w:sz="0" w:space="0" w:color="231F20"/>
          <w:left w:val="single" w:sz="0" w:space="0" w:color="231F20"/>
          <w:bottom w:val="single" w:sz="0" w:space="11" w:color="231F20"/>
          <w:right w:val="single" w:sz="0" w:space="0" w:color="231F20"/>
        </w:pBdr>
        <w:shd w:val="clear" w:color="auto" w:fill="231F20"/>
        <w:spacing w:after="0" w:line="240" w:lineRule="auto"/>
        <w:rPr>
          <w:sz w:val="14"/>
          <w:szCs w:val="14"/>
        </w:rPr>
      </w:pPr>
      <w:bookmarkStart xmlns:w="http://schemas.openxmlformats.org/wordprocessingml/2006/main" w:id="3158" w:name="bookmark6669"/>
      <w:bookmarkStart xmlns:w="http://schemas.openxmlformats.org/wordprocessingml/2006/main" w:id="3159" w:name="bookmark6670"/>
      <w:bookmarkStart xmlns:w="http://schemas.openxmlformats.org/wordprocessingml/2006/main" w:id="3160" w:name="bookmark6671"/>
      <w:r xmlns:w="http://schemas.openxmlformats.org/wordprocessingml/2006/main">
        <w:rPr>
          <w:b w:val="0"/>
          <w:bCs w:val="0"/>
          <w:color w:val="FFFFFF"/>
          <w:sz w:val="14"/>
          <w:szCs w:val="14"/>
        </w:rPr>
        <w:t xml:space="preserve">TABELUL XXIII.1.14. </w:t>
      </w:r>
      <w:r xmlns:w="http://schemas.openxmlformats.org/wordprocessingml/2006/main">
        <w:rPr>
          <w:color w:val="FFFFFF"/>
          <w:sz w:val="14"/>
          <w:szCs w:val="14"/>
        </w:rPr>
        <w:t xml:space="preserve">Circumferința craniului în funcție de vârstă, copii (0-5 ani)</w:t>
      </w:r>
      <w:bookmarkEnd xmlns:w="http://schemas.openxmlformats.org/wordprocessingml/2006/main" w:id="3158"/>
      <w:bookmarkEnd xmlns:w="http://schemas.openxmlformats.org/wordprocessingml/2006/main" w:id="3159"/>
      <w:bookmarkEnd xmlns:w="http://schemas.openxmlformats.org/wordprocessingml/2006/main" w:id="3160"/>
    </w:p>
    <w:p w14:paraId="59B35B06" w14:textId="77777777" w:rsidR="00555CE0" w:rsidRDefault="00555CE0">
      <w:pPr xmlns:w="http://schemas.openxmlformats.org/wordprocessingml/2006/main">
        <w:pStyle w:val="Bodytext30"/>
        <w:pBdr>
          <w:top w:val="single" w:sz="0" w:space="0" w:color="231F20"/>
          <w:left w:val="single" w:sz="0" w:space="0" w:color="231F20"/>
          <w:bottom w:val="single" w:sz="0" w:space="11" w:color="231F20"/>
          <w:right w:val="single" w:sz="0" w:space="0" w:color="231F20"/>
        </w:pBdr>
        <w:shd w:val="clear" w:color="auto" w:fill="231F20"/>
        <w:spacing w:after="509"/>
      </w:pPr>
      <w:r xmlns:w="http://schemas.openxmlformats.org/wordprocessingml/2006/main">
        <w:rPr>
          <w:color w:val="FFFFFF"/>
        </w:rPr>
        <w:t xml:space="preserve">(Preluat din: Organizația Mondială a Sănătății. Model de creștere 2006)</w:t>
      </w:r>
    </w:p>
    <w:p w14:paraId="50B7D4A3" w14:textId="77777777" w:rsidR="00555CE0" w:rsidRDefault="00555CE0">
      <w:pPr>
        <w:jc w:val="center"/>
        <w:rPr>
          <w:sz w:val="2"/>
          <w:szCs w:val="2"/>
        </w:rPr>
      </w:pPr>
      <w:r>
        <w:rPr>
          <w:noProof/>
        </w:rPr>
        <w:drawing>
          <wp:inline distT="0" distB="0" distL="0" distR="0" wp14:anchorId="7AFD1FDA" wp14:editId="5BBBF1FE">
            <wp:extent cx="4450080" cy="2877185"/>
            <wp:effectExtent l="0" t="0" r="0" b="0"/>
            <wp:docPr id="1333" name="Picutre 1333"/>
            <wp:cNvGraphicFramePr/>
            <a:graphic xmlns:a="http://schemas.openxmlformats.org/drawingml/2006/main">
              <a:graphicData uri="http://schemas.openxmlformats.org/drawingml/2006/picture">
                <pic:pic xmlns:pic="http://schemas.openxmlformats.org/drawingml/2006/picture">
                  <pic:nvPicPr>
                    <pic:cNvPr id="1333" name="Picture 1333"/>
                    <pic:cNvPicPr/>
                  </pic:nvPicPr>
                  <pic:blipFill>
                    <a:blip r:embed="rId195"/>
                    <a:stretch/>
                  </pic:blipFill>
                  <pic:spPr>
                    <a:xfrm>
                      <a:off x="0" y="0"/>
                      <a:ext cx="4450080" cy="2877185"/>
                    </a:xfrm>
                    <a:prstGeom prst="rect">
                      <a:avLst/>
                    </a:prstGeom>
                  </pic:spPr>
                </pic:pic>
              </a:graphicData>
            </a:graphic>
          </wp:inline>
        </w:drawing>
      </w:r>
    </w:p>
    <w:p w14:paraId="37655ACA" w14:textId="77777777" w:rsidR="00555CE0" w:rsidRDefault="00555CE0">
      <w:pPr>
        <w:spacing w:after="879" w:line="1" w:lineRule="exact"/>
      </w:pPr>
    </w:p>
    <w:p w14:paraId="4658CE99" w14:textId="77777777" w:rsidR="00555CE0" w:rsidRDefault="00555CE0">
      <w:pPr xmlns:w="http://schemas.openxmlformats.org/wordprocessingml/2006/main">
        <w:pStyle w:val="Bodytext30"/>
        <w:spacing w:after="0" w:line="293" w:lineRule="auto"/>
        <w:rPr>
          <w:sz w:val="14"/>
          <w:szCs w:val="14"/>
        </w:rPr>
      </w:pPr>
      <w:r xmlns:w="http://schemas.openxmlformats.org/wordprocessingml/2006/main">
        <w:rPr>
          <w:sz w:val="14"/>
          <w:szCs w:val="14"/>
        </w:rPr>
        <w:t xml:space="preserve">Conform Rezoluției nr. 1376/07 a Ministerului Sănătății din Argentina, au fost adoptate curbele de creștere generate de OMS pentru monitorizarea creșterii copiilor cu vârsta cuprinsă între 0 și 5 ani. Pentru copiii mai mari, se vor utiliza în continuare standardele din „Ghidul pentru evaluarea creșterii. Societatea Argentină de Pediatrie, 2001”.</w:t>
      </w:r>
      <w:r xmlns:w="http://schemas.openxmlformats.org/wordprocessingml/2006/main">
        <w:br xmlns:w="http://schemas.openxmlformats.org/wordprocessingml/2006/main" w:type="page"/>
      </w:r>
    </w:p>
    <w:p w14:paraId="57FAADE7" w14:textId="77777777" w:rsidR="00555CE0" w:rsidRDefault="00555CE0">
      <w:pPr xmlns:w="http://schemas.openxmlformats.org/wordprocessingml/2006/main">
        <w:pStyle w:val="Heading41"/>
        <w:keepNext/>
        <w:keepLines/>
        <w:pBdr>
          <w:top w:val="single" w:sz="0" w:space="0" w:color="231F20"/>
          <w:left w:val="single" w:sz="0" w:space="4" w:color="231F20"/>
          <w:bottom w:val="single" w:sz="0" w:space="7" w:color="231F20"/>
          <w:right w:val="single" w:sz="0" w:space="4" w:color="231F20"/>
        </w:pBdr>
        <w:shd w:val="clear" w:color="auto" w:fill="231F20"/>
        <w:spacing w:after="0" w:line="307" w:lineRule="auto"/>
        <w:ind w:firstLine="680"/>
        <w:jc w:val="both"/>
        <w:rPr>
          <w:sz w:val="14"/>
          <w:szCs w:val="14"/>
        </w:rPr>
      </w:pPr>
      <w:bookmarkStart xmlns:w="http://schemas.openxmlformats.org/wordprocessingml/2006/main" w:id="3161" w:name="bookmark6672"/>
      <w:bookmarkStart xmlns:w="http://schemas.openxmlformats.org/wordprocessingml/2006/main" w:id="3162" w:name="bookmark6673"/>
      <w:bookmarkStart xmlns:w="http://schemas.openxmlformats.org/wordprocessingml/2006/main" w:id="3163" w:name="bookmark6674"/>
      <w:r xmlns:w="http://schemas.openxmlformats.org/wordprocessingml/2006/main">
        <w:rPr>
          <w:b w:val="0"/>
          <w:bCs w:val="0"/>
          <w:color w:val="FFFFFF"/>
          <w:sz w:val="14"/>
          <w:szCs w:val="14"/>
        </w:rPr>
        <w:t xml:space="preserve">TABELUL XXIII.1.15. </w:t>
      </w:r>
      <w:r xmlns:w="http://schemas.openxmlformats.org/wordprocessingml/2006/main">
        <w:rPr>
          <w:color w:val="FFFFFF"/>
          <w:sz w:val="14"/>
          <w:szCs w:val="14"/>
        </w:rPr>
        <w:t xml:space="preserve">Viteza de deplasare în greutate la copiii cu vârsta cuprinsă între 0 și 19 ani</w:t>
      </w:r>
      <w:bookmarkEnd xmlns:w="http://schemas.openxmlformats.org/wordprocessingml/2006/main" w:id="3161"/>
      <w:bookmarkEnd xmlns:w="http://schemas.openxmlformats.org/wordprocessingml/2006/main" w:id="3162"/>
      <w:bookmarkEnd xmlns:w="http://schemas.openxmlformats.org/wordprocessingml/2006/main" w:id="3163"/>
    </w:p>
    <w:p w14:paraId="46EE6D74" w14:textId="77777777" w:rsidR="00555CE0" w:rsidRDefault="00555CE0">
      <w:pPr xmlns:w="http://schemas.openxmlformats.org/wordprocessingml/2006/main">
        <w:pStyle w:val="Bodytext30"/>
        <w:pBdr>
          <w:top w:val="single" w:sz="0" w:space="0" w:color="231F20"/>
          <w:left w:val="single" w:sz="0" w:space="4" w:color="231F20"/>
          <w:bottom w:val="single" w:sz="0" w:space="7" w:color="231F20"/>
          <w:right w:val="single" w:sz="0" w:space="4" w:color="231F20"/>
        </w:pBdr>
        <w:shd w:val="clear" w:color="auto" w:fill="231F20"/>
        <w:spacing w:after="11" w:line="286" w:lineRule="auto"/>
        <w:ind w:left="680"/>
      </w:pPr>
      <w:r xmlns:w="http://schemas.openxmlformats.org/wordprocessingml/2006/main">
        <w:rPr>
          <w:color w:val="FFFFFF"/>
        </w:rPr>
        <w:t xml:space="preserve">(Preluat din: Ghiduri pentru evaluarea creșterii. Societatea Argentină de Pediatrie. 2001)</w:t>
      </w:r>
    </w:p>
    <w:p w14:paraId="43E9E29E" w14:textId="77777777" w:rsidR="00555CE0" w:rsidRDefault="00555CE0">
      <w:pPr>
        <w:jc w:val="center"/>
        <w:rPr>
          <w:sz w:val="2"/>
          <w:szCs w:val="2"/>
        </w:rPr>
      </w:pPr>
      <w:r>
        <w:rPr>
          <w:noProof/>
        </w:rPr>
        <w:drawing>
          <wp:inline distT="0" distB="0" distL="0" distR="0" wp14:anchorId="543F8A98" wp14:editId="24B4C396">
            <wp:extent cx="4450080" cy="5120640"/>
            <wp:effectExtent l="0" t="0" r="0" b="0"/>
            <wp:docPr id="1334" name="Picutre 1334"/>
            <wp:cNvGraphicFramePr/>
            <a:graphic xmlns:a="http://schemas.openxmlformats.org/drawingml/2006/main">
              <a:graphicData uri="http://schemas.openxmlformats.org/drawingml/2006/picture">
                <pic:pic xmlns:pic="http://schemas.openxmlformats.org/drawingml/2006/picture">
                  <pic:nvPicPr>
                    <pic:cNvPr id="1334" name="Picture 1334"/>
                    <pic:cNvPicPr/>
                  </pic:nvPicPr>
                  <pic:blipFill>
                    <a:blip r:embed="rId196"/>
                    <a:stretch/>
                  </pic:blipFill>
                  <pic:spPr>
                    <a:xfrm>
                      <a:off x="0" y="0"/>
                      <a:ext cx="4450080" cy="5120640"/>
                    </a:xfrm>
                    <a:prstGeom prst="rect">
                      <a:avLst/>
                    </a:prstGeom>
                  </pic:spPr>
                </pic:pic>
              </a:graphicData>
            </a:graphic>
          </wp:inline>
        </w:drawing>
      </w:r>
    </w:p>
    <w:p w14:paraId="7EA79B51" w14:textId="77777777" w:rsidR="00555CE0" w:rsidRDefault="00555CE0">
      <w:pPr xmlns:w="http://schemas.openxmlformats.org/wordprocessingml/2006/main">
        <w:pStyle w:val="Picturecaption0"/>
        <w:spacing w:line="264" w:lineRule="auto"/>
        <w:jc w:val="center"/>
        <w:rPr>
          <w:sz w:val="13"/>
          <w:szCs w:val="13"/>
        </w:rPr>
      </w:pPr>
      <w:r xmlns:w="http://schemas.openxmlformats.org/wordprocessingml/2006/main">
        <w:rPr>
          <w:rFonts w:ascii="Verdana" w:eastAsia="Verdana" w:hAnsi="Verdana" w:cs="Verdana"/>
          <w:i/>
          <w:iCs/>
          <w:color w:val="848588"/>
          <w:sz w:val="13"/>
          <w:szCs w:val="13"/>
        </w:rPr>
        <w:t xml:space="preserve">Tanner JM, Whitehouse RH, Takaishi N, Arch, Dis Child 1966: 41.454 (partea I) și 1966: 41:613 (partea a II-a)</w:t>
      </w:r>
      <w:r xmlns:w="http://schemas.openxmlformats.org/wordprocessingml/2006/main">
        <w:br xmlns:w="http://schemas.openxmlformats.org/wordprocessingml/2006/main" w:type="page"/>
      </w:r>
    </w:p>
    <w:p w14:paraId="7EFE5D0C" w14:textId="77777777" w:rsidR="00555CE0" w:rsidRDefault="00555CE0">
      <w:pPr xmlns:w="http://schemas.openxmlformats.org/wordprocessingml/2006/main">
        <w:pStyle w:val="Heading41"/>
        <w:keepNext/>
        <w:keepLines/>
        <w:pBdr>
          <w:top w:val="single" w:sz="0" w:space="0" w:color="231F20"/>
          <w:left w:val="single" w:sz="0" w:space="0" w:color="231F20"/>
          <w:bottom w:val="single" w:sz="0" w:space="8" w:color="231F20"/>
          <w:right w:val="single" w:sz="0" w:space="0" w:color="231F20"/>
        </w:pBdr>
        <w:shd w:val="clear" w:color="auto" w:fill="231F20"/>
        <w:spacing w:after="0" w:line="300" w:lineRule="auto"/>
        <w:rPr>
          <w:sz w:val="14"/>
          <w:szCs w:val="14"/>
        </w:rPr>
      </w:pPr>
      <w:bookmarkStart xmlns:w="http://schemas.openxmlformats.org/wordprocessingml/2006/main" w:id="3164" w:name="bookmark6675"/>
      <w:bookmarkStart xmlns:w="http://schemas.openxmlformats.org/wordprocessingml/2006/main" w:id="3165" w:name="bookmark6676"/>
      <w:bookmarkStart xmlns:w="http://schemas.openxmlformats.org/wordprocessingml/2006/main" w:id="3166" w:name="bookmark6677"/>
      <w:r xmlns:w="http://schemas.openxmlformats.org/wordprocessingml/2006/main">
        <w:rPr>
          <w:b w:val="0"/>
          <w:bCs w:val="0"/>
          <w:color w:val="FFFFFF"/>
          <w:sz w:val="14"/>
          <w:szCs w:val="14"/>
        </w:rPr>
        <w:t xml:space="preserve">TABELUL XXIII.1.16. </w:t>
      </w:r>
      <w:r xmlns:w="http://schemas.openxmlformats.org/wordprocessingml/2006/main">
        <w:rPr>
          <w:color w:val="FFFFFF"/>
          <w:sz w:val="14"/>
          <w:szCs w:val="14"/>
        </w:rPr>
        <w:t xml:space="preserve">Viteza de creștere în înălțime a copiilor cu vârsta cuprinsă între 0 și 19 ani</w:t>
      </w:r>
      <w:bookmarkEnd xmlns:w="http://schemas.openxmlformats.org/wordprocessingml/2006/main" w:id="3164"/>
      <w:bookmarkEnd xmlns:w="http://schemas.openxmlformats.org/wordprocessingml/2006/main" w:id="3165"/>
      <w:bookmarkEnd xmlns:w="http://schemas.openxmlformats.org/wordprocessingml/2006/main" w:id="3166"/>
    </w:p>
    <w:p w14:paraId="7F44817A" w14:textId="77777777" w:rsidR="00555CE0" w:rsidRDefault="00555CE0">
      <w:pPr xmlns:w="http://schemas.openxmlformats.org/wordprocessingml/2006/main">
        <w:pStyle w:val="Bodytext30"/>
        <w:pBdr>
          <w:top w:val="single" w:sz="0" w:space="0" w:color="231F20"/>
          <w:left w:val="single" w:sz="0" w:space="0" w:color="231F20"/>
          <w:bottom w:val="single" w:sz="0" w:space="8" w:color="231F20"/>
          <w:right w:val="single" w:sz="0" w:space="0" w:color="231F20"/>
        </w:pBdr>
        <w:shd w:val="clear" w:color="auto" w:fill="231F20"/>
        <w:spacing w:after="297" w:line="276" w:lineRule="auto"/>
      </w:pPr>
      <w:r xmlns:w="http://schemas.openxmlformats.org/wordprocessingml/2006/main">
        <w:rPr>
          <w:color w:val="FFFFFF"/>
        </w:rPr>
        <w:t xml:space="preserve">(Preluat din: Ghiduri pentru evaluarea creșterii. Societatea Argentină de Pediatrie. 2001)</w:t>
      </w:r>
    </w:p>
    <w:p w14:paraId="022829B9" w14:textId="77777777" w:rsidR="00555CE0" w:rsidRDefault="00555CE0">
      <w:pPr>
        <w:jc w:val="center"/>
        <w:rPr>
          <w:sz w:val="2"/>
          <w:szCs w:val="2"/>
        </w:rPr>
      </w:pPr>
      <w:r>
        <w:rPr>
          <w:noProof/>
        </w:rPr>
        <w:drawing>
          <wp:inline distT="0" distB="0" distL="0" distR="0" wp14:anchorId="45C00737" wp14:editId="72E1ABE2">
            <wp:extent cx="4450080" cy="4968240"/>
            <wp:effectExtent l="0" t="0" r="0" b="0"/>
            <wp:docPr id="1335" name="Picutre 1335"/>
            <wp:cNvGraphicFramePr/>
            <a:graphic xmlns:a="http://schemas.openxmlformats.org/drawingml/2006/main">
              <a:graphicData uri="http://schemas.openxmlformats.org/drawingml/2006/picture">
                <pic:pic xmlns:pic="http://schemas.openxmlformats.org/drawingml/2006/picture">
                  <pic:nvPicPr>
                    <pic:cNvPr id="1335" name="Picture 1335"/>
                    <pic:cNvPicPr/>
                  </pic:nvPicPr>
                  <pic:blipFill>
                    <a:blip r:embed="rId197"/>
                    <a:stretch/>
                  </pic:blipFill>
                  <pic:spPr>
                    <a:xfrm>
                      <a:off x="0" y="0"/>
                      <a:ext cx="4450080" cy="4968240"/>
                    </a:xfrm>
                    <a:prstGeom prst="rect">
                      <a:avLst/>
                    </a:prstGeom>
                  </pic:spPr>
                </pic:pic>
              </a:graphicData>
            </a:graphic>
          </wp:inline>
        </w:drawing>
      </w:r>
    </w:p>
    <w:p w14:paraId="59D5502F" w14:textId="77777777" w:rsidR="00555CE0" w:rsidRDefault="00555CE0">
      <w:pPr>
        <w:spacing w:after="79" w:line="1" w:lineRule="exact"/>
      </w:pPr>
    </w:p>
    <w:p w14:paraId="6771FAD5" w14:textId="77777777" w:rsidR="00555CE0" w:rsidRDefault="00555CE0">
      <w:pPr xmlns:w="http://schemas.openxmlformats.org/wordprocessingml/2006/main" xmlns:r="http://schemas.openxmlformats.org/officeDocument/2006/relationships" xmlns:w15="http://schemas.microsoft.com/office/word/2012/wordml">
        <w:pStyle w:val="Other0"/>
        <w:spacing w:after="250" w:line="254" w:lineRule="auto"/>
        <w:ind w:firstLine="0"/>
        <w:jc w:val="center"/>
        <w:rPr>
          <w:sz w:val="13"/>
          <w:szCs w:val="13"/>
        </w:rPr>
        <w:sectPr w:rsidR="00555CE0" w:rsidSect="00555CE0">
          <w:headerReference w:type="even" r:id="rId198"/>
          <w:headerReference w:type="default" r:id="rId199"/>
          <w:footerReference w:type="even" r:id="rId200"/>
          <w:footerReference w:type="default" r:id="rId201"/>
          <w:headerReference w:type="first" r:id="rId202"/>
          <w:footerReference w:type="first" r:id="rId203"/>
          <w:footnotePr>
            <w:numFmt w:val="chicago"/>
          </w:footnotePr>
          <w:pgSz w:w="8506" w:h="12754"/>
          <w:pgMar w:top="975" w:right="606" w:bottom="1828" w:left="606" w:header="0" w:footer="3" w:gutter="79"/>
          <w:cols w:space="720"/>
          <w:noEndnote/>
          <w:titlePg/>
          <w:docGrid w:linePitch="360"/>
          <w15:footnoteColumns w:val="1"/>
        </w:sectPr>
      </w:pPr>
      <w:r xmlns:w="http://schemas.openxmlformats.org/wordprocessingml/2006/main">
        <w:rPr>
          <w:rFonts w:ascii="Verdana" w:eastAsia="Verdana" w:hAnsi="Verdana" w:cs="Verdana"/>
          <w:i/>
          <w:iCs/>
          <w:color w:val="848588"/>
          <w:sz w:val="13"/>
          <w:szCs w:val="13"/>
        </w:rPr>
        <w:t xml:space="preserve">Tanner JM, Whitehouse RH, Takaishi N, Arch, Dis Child 1966: 41:454 (partea I) </w:t>
      </w:r>
      <w:r xmlns:w="http://schemas.openxmlformats.org/wordprocessingml/2006/main">
        <w:rPr>
          <w:rFonts w:ascii="Verdana" w:eastAsia="Verdana" w:hAnsi="Verdana" w:cs="Verdana"/>
          <w:i/>
          <w:iCs/>
          <w:color w:val="848588"/>
          <w:sz w:val="13"/>
          <w:szCs w:val="13"/>
        </w:rPr>
        <w:br xmlns:w="http://schemas.openxmlformats.org/wordprocessingml/2006/main"/>
      </w:r>
      <w:r xmlns:w="http://schemas.openxmlformats.org/wordprocessingml/2006/main">
        <w:rPr>
          <w:rFonts w:ascii="Verdana" w:eastAsia="Verdana" w:hAnsi="Verdana" w:cs="Verdana"/>
          <w:i/>
          <w:iCs/>
          <w:color w:val="848588"/>
          <w:sz w:val="13"/>
          <w:szCs w:val="13"/>
        </w:rPr>
        <w:t xml:space="preserve">și 1966; 41:613 (partea a II-a).</w:t>
      </w:r>
    </w:p>
    <w:p w14:paraId="1AB0B378" w14:textId="77777777" w:rsidR="00555CE0" w:rsidRDefault="00555CE0">
      <w:pPr xmlns:w="http://schemas.openxmlformats.org/wordprocessingml/2006/main">
        <w:pStyle w:val="Heading41"/>
        <w:keepNext/>
        <w:keepLines/>
        <w:pBdr>
          <w:top w:val="single" w:sz="0" w:space="1" w:color="231F20"/>
          <w:left w:val="single" w:sz="0" w:space="0" w:color="231F20"/>
          <w:bottom w:val="single" w:sz="0" w:space="8" w:color="231F20"/>
          <w:right w:val="single" w:sz="0" w:space="0" w:color="231F20"/>
        </w:pBdr>
        <w:shd w:val="clear" w:color="auto" w:fill="231F20"/>
        <w:spacing w:after="0" w:line="307" w:lineRule="auto"/>
        <w:ind w:firstLine="680"/>
        <w:jc w:val="both"/>
        <w:rPr>
          <w:sz w:val="14"/>
          <w:szCs w:val="14"/>
        </w:rPr>
      </w:pPr>
      <w:bookmarkStart xmlns:w="http://schemas.openxmlformats.org/wordprocessingml/2006/main" w:id="3167" w:name="bookmark6678"/>
      <w:bookmarkStart xmlns:w="http://schemas.openxmlformats.org/wordprocessingml/2006/main" w:id="3168" w:name="bookmark6679"/>
      <w:bookmarkStart xmlns:w="http://schemas.openxmlformats.org/wordprocessingml/2006/main" w:id="3169" w:name="bookmark6680"/>
      <w:r xmlns:w="http://schemas.openxmlformats.org/wordprocessingml/2006/main">
        <w:rPr>
          <w:b w:val="0"/>
          <w:bCs w:val="0"/>
          <w:color w:val="FFFFFF"/>
          <w:sz w:val="14"/>
          <w:szCs w:val="14"/>
        </w:rPr>
        <w:t xml:space="preserve">TABELUL XXIII.1.17. </w:t>
      </w:r>
      <w:r xmlns:w="http://schemas.openxmlformats.org/wordprocessingml/2006/main">
        <w:rPr>
          <w:color w:val="FFFFFF"/>
          <w:sz w:val="14"/>
          <w:szCs w:val="14"/>
        </w:rPr>
        <w:t xml:space="preserve">Relația greutate/înălțime la fete și băieți cu vârsta cuprinsă între 1 și 6 ani</w:t>
      </w:r>
      <w:bookmarkEnd xmlns:w="http://schemas.openxmlformats.org/wordprocessingml/2006/main" w:id="3167"/>
      <w:bookmarkEnd xmlns:w="http://schemas.openxmlformats.org/wordprocessingml/2006/main" w:id="3168"/>
      <w:bookmarkEnd xmlns:w="http://schemas.openxmlformats.org/wordprocessingml/2006/main" w:id="3169"/>
    </w:p>
    <w:p w14:paraId="07E1C043" w14:textId="77777777" w:rsidR="00555CE0" w:rsidRDefault="00555CE0">
      <w:pPr xmlns:w="http://schemas.openxmlformats.org/wordprocessingml/2006/main">
        <w:pStyle w:val="Bodytext30"/>
        <w:pBdr>
          <w:top w:val="single" w:sz="0" w:space="0" w:color="231F20"/>
          <w:left w:val="single" w:sz="0" w:space="0" w:color="231F20"/>
          <w:bottom w:val="single" w:sz="0" w:space="8" w:color="231F20"/>
          <w:right w:val="single" w:sz="0" w:space="0" w:color="231F20"/>
        </w:pBdr>
        <w:shd w:val="clear" w:color="auto" w:fill="231F20"/>
        <w:spacing w:after="77" w:line="286" w:lineRule="auto"/>
        <w:ind w:left="680"/>
      </w:pPr>
      <w:r xmlns:w="http://schemas.openxmlformats.org/wordprocessingml/2006/main">
        <w:rPr>
          <w:color w:val="FFFFFF"/>
        </w:rPr>
        <w:t xml:space="preserve">(Preluat din: Ghiduri pentru evaluarea creșterii. Societatea Argentină de Pediatrie. 2001)</w:t>
      </w:r>
    </w:p>
    <w:p w14:paraId="7A99909F" w14:textId="77777777" w:rsidR="00555CE0" w:rsidRDefault="00555CE0">
      <w:pPr>
        <w:jc w:val="right"/>
        <w:rPr>
          <w:sz w:val="2"/>
          <w:szCs w:val="2"/>
        </w:rPr>
      </w:pPr>
      <w:r>
        <w:rPr>
          <w:noProof/>
        </w:rPr>
        <w:drawing>
          <wp:inline distT="0" distB="0" distL="0" distR="0" wp14:anchorId="568BF450" wp14:editId="52287A9A">
            <wp:extent cx="3828415" cy="5462270"/>
            <wp:effectExtent l="0" t="0" r="0" b="0"/>
            <wp:docPr id="1348" name="Picutre 1348"/>
            <wp:cNvGraphicFramePr/>
            <a:graphic xmlns:a="http://schemas.openxmlformats.org/drawingml/2006/main">
              <a:graphicData uri="http://schemas.openxmlformats.org/drawingml/2006/picture">
                <pic:pic xmlns:pic="http://schemas.openxmlformats.org/drawingml/2006/picture">
                  <pic:nvPicPr>
                    <pic:cNvPr id="1348" name="Picture 1348"/>
                    <pic:cNvPicPr/>
                  </pic:nvPicPr>
                  <pic:blipFill>
                    <a:blip r:embed="rId204"/>
                    <a:stretch/>
                  </pic:blipFill>
                  <pic:spPr>
                    <a:xfrm>
                      <a:off x="0" y="0"/>
                      <a:ext cx="3828415" cy="5462270"/>
                    </a:xfrm>
                    <a:prstGeom prst="rect">
                      <a:avLst/>
                    </a:prstGeom>
                  </pic:spPr>
                </pic:pic>
              </a:graphicData>
            </a:graphic>
          </wp:inline>
        </w:drawing>
      </w: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04"/>
        <w:gridCol w:w="547"/>
        <w:gridCol w:w="509"/>
        <w:gridCol w:w="523"/>
        <w:gridCol w:w="528"/>
        <w:gridCol w:w="518"/>
        <w:gridCol w:w="509"/>
        <w:gridCol w:w="518"/>
        <w:gridCol w:w="557"/>
        <w:gridCol w:w="677"/>
        <w:gridCol w:w="576"/>
        <w:gridCol w:w="466"/>
        <w:gridCol w:w="557"/>
      </w:tblGrid>
      <w:tr w:rsidR="00555CE0" w14:paraId="21DF90C8" w14:textId="77777777">
        <w:tblPrEx>
          <w:tblCellMar>
            <w:top w:w="0" w:type="dxa"/>
            <w:bottom w:w="0" w:type="dxa"/>
          </w:tblCellMar>
        </w:tblPrEx>
        <w:trPr>
          <w:trHeight w:hRule="exact" w:val="936"/>
          <w:jc w:val="center"/>
        </w:trPr>
        <w:tc>
          <w:tcPr>
            <w:tcW w:w="6432" w:type="dxa"/>
            <w:gridSpan w:val="12"/>
            <w:shd w:val="clear" w:color="auto" w:fill="231F20"/>
          </w:tcPr>
          <w:p w14:paraId="704E0C22"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before="80" w:line="300" w:lineRule="auto"/>
              <w:ind w:firstLine="0"/>
              <w:rPr>
                <w:sz w:val="14"/>
                <w:szCs w:val="14"/>
              </w:rPr>
            </w:pPr>
            <w:bookmarkStart xmlns:w="http://schemas.openxmlformats.org/wordprocessingml/2006/main" w:id="3170" w:name="bookmark6681"/>
            <w:r xmlns:w="http://schemas.openxmlformats.org/wordprocessingml/2006/main">
              <w:rPr>
                <w:rFonts w:ascii="Tahoma" w:eastAsia="Tahoma" w:hAnsi="Tahoma" w:cs="Tahoma"/>
                <w:color w:val="FFFFFF"/>
                <w:sz w:val="14"/>
                <w:szCs w:val="14"/>
              </w:rPr>
              <w:t xml:space="preserve">TABELUL XXIII.1.18. </w:t>
            </w:r>
            <w:r xmlns:w="http://schemas.openxmlformats.org/wordprocessingml/2006/main">
              <w:rPr>
                <w:rFonts w:ascii="Tahoma" w:eastAsia="Tahoma" w:hAnsi="Tahoma" w:cs="Tahoma"/>
                <w:b/>
                <w:bCs/>
                <w:color w:val="FFFFFF"/>
                <w:sz w:val="14"/>
                <w:szCs w:val="14"/>
              </w:rPr>
              <w:t xml:space="preserve">Tabel cu zecimale pentru anul respectiv pentru calcularea ratei de creștere</w:t>
            </w:r>
            <w:bookmarkEnd xmlns:w="http://schemas.openxmlformats.org/wordprocessingml/2006/main" w:id="3170"/>
          </w:p>
          <w:p w14:paraId="7D347599"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ind w:firstLine="0"/>
              <w:rPr>
                <w:sz w:val="15"/>
                <w:szCs w:val="15"/>
              </w:rPr>
            </w:pPr>
            <w:r xmlns:w="http://schemas.openxmlformats.org/wordprocessingml/2006/main">
              <w:rPr>
                <w:rFonts w:ascii="Tahoma" w:eastAsia="Tahoma" w:hAnsi="Tahoma" w:cs="Tahoma"/>
                <w:color w:val="FFFFFF"/>
                <w:sz w:val="15"/>
                <w:szCs w:val="15"/>
              </w:rPr>
              <w:t xml:space="preserve">(Preluat din: Ghiduri pentru evaluarea creșterii. Societatea Argentină de Pediatrie. 2001)</w:t>
            </w:r>
          </w:p>
        </w:tc>
        <w:tc>
          <w:tcPr>
            <w:tcW w:w="557" w:type="dxa"/>
            <w:shd w:val="clear" w:color="auto" w:fill="231F20"/>
          </w:tcPr>
          <w:p w14:paraId="60907B85"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right"/>
              <w:rPr>
                <w:sz w:val="30"/>
                <w:szCs w:val="30"/>
              </w:rPr>
            </w:pPr>
            <w:r xmlns:w="http://schemas.openxmlformats.org/wordprocessingml/2006/main">
              <w:rPr>
                <w:color w:val="FFFFFF"/>
                <w:sz w:val="30"/>
                <w:szCs w:val="30"/>
              </w:rPr>
              <w:t xml:space="preserve">■</w:t>
            </w:r>
          </w:p>
        </w:tc>
      </w:tr>
      <w:tr w:rsidR="00555CE0" w14:paraId="7961B0A6" w14:textId="77777777">
        <w:tblPrEx>
          <w:tblCellMar>
            <w:top w:w="0" w:type="dxa"/>
            <w:bottom w:w="0" w:type="dxa"/>
          </w:tblCellMar>
        </w:tblPrEx>
        <w:trPr>
          <w:trHeight w:hRule="exact" w:val="533"/>
          <w:jc w:val="center"/>
        </w:trPr>
        <w:tc>
          <w:tcPr>
            <w:tcW w:w="504" w:type="dxa"/>
            <w:tcBorders>
              <w:top w:val="single" w:sz="4" w:space="0" w:color="auto"/>
              <w:left w:val="single" w:sz="4" w:space="0" w:color="auto"/>
            </w:tcBorders>
            <w:shd w:val="clear" w:color="auto" w:fill="D2D3D5"/>
            <w:vAlign w:val="center"/>
          </w:tcPr>
          <w:p w14:paraId="18C21EFA"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Tahoma" w:eastAsia="Tahoma" w:hAnsi="Tahoma" w:cs="Tahoma"/>
                <w:b/>
                <w:bCs/>
                <w:sz w:val="12"/>
                <w:szCs w:val="12"/>
              </w:rPr>
              <w:t xml:space="preserve">ZI</w:t>
            </w:r>
          </w:p>
        </w:tc>
        <w:tc>
          <w:tcPr>
            <w:tcW w:w="547" w:type="dxa"/>
            <w:tcBorders>
              <w:top w:val="single" w:sz="4" w:space="0" w:color="auto"/>
            </w:tcBorders>
            <w:shd w:val="clear" w:color="auto" w:fill="D2D3D5"/>
            <w:vAlign w:val="center"/>
          </w:tcPr>
          <w:p w14:paraId="6A2B19E2" w14:textId="77777777" w:rsidR="00555CE0" w:rsidRDefault="00555CE0">
            <w:pPr xmlns:w="http://schemas.openxmlformats.org/wordprocessingml/2006/main">
              <w:pStyle w:val="Other0"/>
              <w:spacing w:line="240" w:lineRule="auto"/>
              <w:ind w:firstLine="140"/>
              <w:jc w:val="both"/>
              <w:rPr>
                <w:sz w:val="12"/>
                <w:szCs w:val="12"/>
              </w:rPr>
            </w:pPr>
            <w:r xmlns:w="http://schemas.openxmlformats.org/wordprocessingml/2006/main">
              <w:rPr>
                <w:rFonts w:ascii="Tahoma" w:eastAsia="Tahoma" w:hAnsi="Tahoma" w:cs="Tahoma"/>
                <w:b/>
                <w:bCs/>
                <w:sz w:val="12"/>
                <w:szCs w:val="12"/>
              </w:rPr>
              <w:t xml:space="preserve">IANUARIE</w:t>
            </w:r>
          </w:p>
        </w:tc>
        <w:tc>
          <w:tcPr>
            <w:tcW w:w="509" w:type="dxa"/>
            <w:tcBorders>
              <w:top w:val="single" w:sz="4" w:space="0" w:color="auto"/>
            </w:tcBorders>
            <w:shd w:val="clear" w:color="auto" w:fill="D2D3D5"/>
            <w:vAlign w:val="center"/>
          </w:tcPr>
          <w:p w14:paraId="128CF4BB"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Tahoma" w:eastAsia="Tahoma" w:hAnsi="Tahoma" w:cs="Tahoma"/>
                <w:b/>
                <w:bCs/>
                <w:sz w:val="12"/>
                <w:szCs w:val="12"/>
              </w:rPr>
              <w:t xml:space="preserve">FEBRUARIE</w:t>
            </w:r>
          </w:p>
        </w:tc>
        <w:tc>
          <w:tcPr>
            <w:tcW w:w="523" w:type="dxa"/>
            <w:tcBorders>
              <w:top w:val="single" w:sz="4" w:space="0" w:color="auto"/>
            </w:tcBorders>
            <w:shd w:val="clear" w:color="auto" w:fill="D2D3D5"/>
            <w:vAlign w:val="center"/>
          </w:tcPr>
          <w:p w14:paraId="4495668D" w14:textId="77777777" w:rsidR="00555CE0" w:rsidRDefault="00555CE0">
            <w:pPr xmlns:w="http://schemas.openxmlformats.org/wordprocessingml/2006/main">
              <w:pStyle w:val="Other0"/>
              <w:spacing w:line="240" w:lineRule="auto"/>
              <w:ind w:firstLine="0"/>
              <w:jc w:val="both"/>
              <w:rPr>
                <w:sz w:val="12"/>
                <w:szCs w:val="12"/>
              </w:rPr>
            </w:pPr>
            <w:r xmlns:w="http://schemas.openxmlformats.org/wordprocessingml/2006/main">
              <w:rPr>
                <w:rFonts w:ascii="Tahoma" w:eastAsia="Tahoma" w:hAnsi="Tahoma" w:cs="Tahoma"/>
                <w:b/>
                <w:bCs/>
                <w:sz w:val="12"/>
                <w:szCs w:val="12"/>
              </w:rPr>
              <w:t xml:space="preserve">MARE</w:t>
            </w:r>
          </w:p>
        </w:tc>
        <w:tc>
          <w:tcPr>
            <w:tcW w:w="528" w:type="dxa"/>
            <w:tcBorders>
              <w:top w:val="single" w:sz="4" w:space="0" w:color="auto"/>
            </w:tcBorders>
            <w:shd w:val="clear" w:color="auto" w:fill="D2D3D5"/>
            <w:vAlign w:val="center"/>
          </w:tcPr>
          <w:p w14:paraId="328C070A" w14:textId="77777777" w:rsidR="00555CE0" w:rsidRDefault="00555CE0">
            <w:pPr xmlns:w="http://schemas.openxmlformats.org/wordprocessingml/2006/main">
              <w:pStyle w:val="Other0"/>
              <w:spacing w:line="240" w:lineRule="auto"/>
              <w:ind w:firstLine="0"/>
              <w:jc w:val="both"/>
              <w:rPr>
                <w:sz w:val="12"/>
                <w:szCs w:val="12"/>
              </w:rPr>
            </w:pPr>
            <w:r xmlns:w="http://schemas.openxmlformats.org/wordprocessingml/2006/main">
              <w:rPr>
                <w:rFonts w:ascii="Tahoma" w:eastAsia="Tahoma" w:hAnsi="Tahoma" w:cs="Tahoma"/>
                <w:b/>
                <w:bCs/>
                <w:sz w:val="12"/>
                <w:szCs w:val="12"/>
              </w:rPr>
              <w:t xml:space="preserve">APRILIE</w:t>
            </w:r>
          </w:p>
        </w:tc>
        <w:tc>
          <w:tcPr>
            <w:tcW w:w="518" w:type="dxa"/>
            <w:tcBorders>
              <w:top w:val="single" w:sz="4" w:space="0" w:color="auto"/>
            </w:tcBorders>
            <w:shd w:val="clear" w:color="auto" w:fill="D2D3D5"/>
            <w:vAlign w:val="center"/>
          </w:tcPr>
          <w:p w14:paraId="40F6DFFA" w14:textId="77777777" w:rsidR="00555CE0" w:rsidRDefault="00555CE0">
            <w:pPr xmlns:w="http://schemas.openxmlformats.org/wordprocessingml/2006/main">
              <w:pStyle w:val="Other0"/>
              <w:spacing w:line="240" w:lineRule="auto"/>
              <w:ind w:firstLine="0"/>
              <w:jc w:val="both"/>
              <w:rPr>
                <w:sz w:val="12"/>
                <w:szCs w:val="12"/>
              </w:rPr>
            </w:pPr>
            <w:r xmlns:w="http://schemas.openxmlformats.org/wordprocessingml/2006/main">
              <w:rPr>
                <w:rFonts w:ascii="Tahoma" w:eastAsia="Tahoma" w:hAnsi="Tahoma" w:cs="Tahoma"/>
                <w:b/>
                <w:bCs/>
                <w:sz w:val="12"/>
                <w:szCs w:val="12"/>
              </w:rPr>
              <w:t xml:space="preserve">MAI</w:t>
            </w:r>
          </w:p>
        </w:tc>
        <w:tc>
          <w:tcPr>
            <w:tcW w:w="509" w:type="dxa"/>
            <w:tcBorders>
              <w:top w:val="single" w:sz="4" w:space="0" w:color="auto"/>
            </w:tcBorders>
            <w:shd w:val="clear" w:color="auto" w:fill="D2D3D5"/>
            <w:vAlign w:val="center"/>
          </w:tcPr>
          <w:p w14:paraId="59FB4F63" w14:textId="77777777" w:rsidR="00555CE0" w:rsidRDefault="00555CE0">
            <w:pPr xmlns:w="http://schemas.openxmlformats.org/wordprocessingml/2006/main">
              <w:pStyle w:val="Other0"/>
              <w:spacing w:line="240" w:lineRule="auto"/>
              <w:ind w:firstLine="0"/>
              <w:jc w:val="both"/>
              <w:rPr>
                <w:sz w:val="12"/>
                <w:szCs w:val="12"/>
              </w:rPr>
            </w:pPr>
            <w:r xmlns:w="http://schemas.openxmlformats.org/wordprocessingml/2006/main">
              <w:rPr>
                <w:rFonts w:ascii="Tahoma" w:eastAsia="Tahoma" w:hAnsi="Tahoma" w:cs="Tahoma"/>
                <w:b/>
                <w:bCs/>
                <w:sz w:val="12"/>
                <w:szCs w:val="12"/>
              </w:rPr>
              <w:t xml:space="preserve">IUNIE</w:t>
            </w:r>
          </w:p>
        </w:tc>
        <w:tc>
          <w:tcPr>
            <w:tcW w:w="518" w:type="dxa"/>
            <w:tcBorders>
              <w:top w:val="single" w:sz="4" w:space="0" w:color="auto"/>
            </w:tcBorders>
            <w:shd w:val="clear" w:color="auto" w:fill="D2D3D5"/>
            <w:vAlign w:val="center"/>
          </w:tcPr>
          <w:p w14:paraId="19217371" w14:textId="77777777" w:rsidR="00555CE0" w:rsidRDefault="00555CE0">
            <w:pPr xmlns:w="http://schemas.openxmlformats.org/wordprocessingml/2006/main">
              <w:pStyle w:val="Other0"/>
              <w:spacing w:line="240" w:lineRule="auto"/>
              <w:ind w:firstLine="0"/>
              <w:jc w:val="both"/>
              <w:rPr>
                <w:sz w:val="12"/>
                <w:szCs w:val="12"/>
              </w:rPr>
            </w:pPr>
            <w:r xmlns:w="http://schemas.openxmlformats.org/wordprocessingml/2006/main">
              <w:rPr>
                <w:rFonts w:ascii="Tahoma" w:eastAsia="Tahoma" w:hAnsi="Tahoma" w:cs="Tahoma"/>
                <w:b/>
                <w:bCs/>
                <w:sz w:val="12"/>
                <w:szCs w:val="12"/>
              </w:rPr>
              <w:t xml:space="preserve">IULIE</w:t>
            </w:r>
          </w:p>
        </w:tc>
        <w:tc>
          <w:tcPr>
            <w:tcW w:w="557" w:type="dxa"/>
            <w:tcBorders>
              <w:top w:val="single" w:sz="4" w:space="0" w:color="auto"/>
            </w:tcBorders>
            <w:shd w:val="clear" w:color="auto" w:fill="D2D3D5"/>
            <w:vAlign w:val="center"/>
          </w:tcPr>
          <w:p w14:paraId="33566DCC" w14:textId="77777777" w:rsidR="00555CE0" w:rsidRDefault="00555CE0">
            <w:pPr xmlns:w="http://schemas.openxmlformats.org/wordprocessingml/2006/main">
              <w:pStyle w:val="Other0"/>
              <w:spacing w:line="240" w:lineRule="auto"/>
              <w:ind w:firstLine="0"/>
              <w:jc w:val="both"/>
              <w:rPr>
                <w:sz w:val="12"/>
                <w:szCs w:val="12"/>
              </w:rPr>
            </w:pPr>
            <w:r xmlns:w="http://schemas.openxmlformats.org/wordprocessingml/2006/main">
              <w:rPr>
                <w:rFonts w:ascii="Tahoma" w:eastAsia="Tahoma" w:hAnsi="Tahoma" w:cs="Tahoma"/>
                <w:b/>
                <w:bCs/>
                <w:sz w:val="12"/>
                <w:szCs w:val="12"/>
              </w:rPr>
              <w:t xml:space="preserve">AUG</w:t>
            </w:r>
          </w:p>
        </w:tc>
        <w:tc>
          <w:tcPr>
            <w:tcW w:w="677" w:type="dxa"/>
            <w:tcBorders>
              <w:top w:val="single" w:sz="4" w:space="0" w:color="auto"/>
            </w:tcBorders>
            <w:shd w:val="clear" w:color="auto" w:fill="D2D3D5"/>
            <w:vAlign w:val="center"/>
          </w:tcPr>
          <w:p w14:paraId="15BF0A59" w14:textId="77777777" w:rsidR="00555CE0" w:rsidRDefault="00555CE0">
            <w:pPr xmlns:w="http://schemas.openxmlformats.org/wordprocessingml/2006/main">
              <w:pStyle w:val="Other0"/>
              <w:spacing w:line="240" w:lineRule="auto"/>
              <w:ind w:firstLine="140"/>
              <w:jc w:val="both"/>
              <w:rPr>
                <w:sz w:val="12"/>
                <w:szCs w:val="12"/>
              </w:rPr>
            </w:pPr>
            <w:r xmlns:w="http://schemas.openxmlformats.org/wordprocessingml/2006/main">
              <w:rPr>
                <w:rFonts w:ascii="Tahoma" w:eastAsia="Tahoma" w:hAnsi="Tahoma" w:cs="Tahoma"/>
                <w:b/>
                <w:bCs/>
                <w:sz w:val="12"/>
                <w:szCs w:val="12"/>
              </w:rPr>
              <w:t xml:space="preserve">SEPTEMBRIE</w:t>
            </w:r>
          </w:p>
        </w:tc>
        <w:tc>
          <w:tcPr>
            <w:tcW w:w="576" w:type="dxa"/>
            <w:tcBorders>
              <w:top w:val="single" w:sz="4" w:space="0" w:color="auto"/>
            </w:tcBorders>
            <w:shd w:val="clear" w:color="auto" w:fill="D2D3D5"/>
            <w:vAlign w:val="center"/>
          </w:tcPr>
          <w:p w14:paraId="5CFCA6A3" w14:textId="77777777" w:rsidR="00555CE0" w:rsidRDefault="00555CE0">
            <w:pPr xmlns:w="http://schemas.openxmlformats.org/wordprocessingml/2006/main">
              <w:pStyle w:val="Other0"/>
              <w:spacing w:line="240" w:lineRule="auto"/>
              <w:ind w:firstLine="0"/>
              <w:jc w:val="both"/>
              <w:rPr>
                <w:sz w:val="12"/>
                <w:szCs w:val="12"/>
              </w:rPr>
            </w:pPr>
            <w:r xmlns:w="http://schemas.openxmlformats.org/wordprocessingml/2006/main">
              <w:rPr>
                <w:rFonts w:ascii="Tahoma" w:eastAsia="Tahoma" w:hAnsi="Tahoma" w:cs="Tahoma"/>
                <w:b/>
                <w:bCs/>
                <w:sz w:val="12"/>
                <w:szCs w:val="12"/>
              </w:rPr>
              <w:t xml:space="preserve">OCT</w:t>
            </w:r>
          </w:p>
        </w:tc>
        <w:tc>
          <w:tcPr>
            <w:tcW w:w="466" w:type="dxa"/>
            <w:tcBorders>
              <w:top w:val="single" w:sz="4" w:space="0" w:color="auto"/>
            </w:tcBorders>
            <w:shd w:val="clear" w:color="auto" w:fill="D2D3D5"/>
            <w:vAlign w:val="center"/>
          </w:tcPr>
          <w:p w14:paraId="63919ECB" w14:textId="77777777" w:rsidR="00555CE0" w:rsidRDefault="00555CE0">
            <w:pPr xmlns:w="http://schemas.openxmlformats.org/wordprocessingml/2006/main">
              <w:pStyle w:val="Other0"/>
              <w:spacing w:line="240" w:lineRule="auto"/>
              <w:ind w:firstLine="0"/>
              <w:jc w:val="both"/>
              <w:rPr>
                <w:sz w:val="12"/>
                <w:szCs w:val="12"/>
              </w:rPr>
            </w:pPr>
            <w:r xmlns:w="http://schemas.openxmlformats.org/wordprocessingml/2006/main">
              <w:rPr>
                <w:rFonts w:ascii="Tahoma" w:eastAsia="Tahoma" w:hAnsi="Tahoma" w:cs="Tahoma"/>
                <w:b/>
                <w:bCs/>
                <w:sz w:val="12"/>
                <w:szCs w:val="12"/>
              </w:rPr>
              <w:t xml:space="preserve">NOIEMBRIE</w:t>
            </w:r>
          </w:p>
        </w:tc>
        <w:tc>
          <w:tcPr>
            <w:tcW w:w="557" w:type="dxa"/>
            <w:tcBorders>
              <w:top w:val="single" w:sz="4" w:space="0" w:color="auto"/>
              <w:right w:val="single" w:sz="4" w:space="0" w:color="auto"/>
            </w:tcBorders>
            <w:shd w:val="clear" w:color="auto" w:fill="D2D3D5"/>
            <w:vAlign w:val="center"/>
          </w:tcPr>
          <w:p w14:paraId="6485BAF2" w14:textId="77777777" w:rsidR="00555CE0" w:rsidRDefault="00555CE0">
            <w:pPr xmlns:w="http://schemas.openxmlformats.org/wordprocessingml/2006/main">
              <w:pStyle w:val="Other0"/>
              <w:spacing w:line="240" w:lineRule="auto"/>
              <w:ind w:firstLine="140"/>
              <w:jc w:val="both"/>
              <w:rPr>
                <w:sz w:val="12"/>
                <w:szCs w:val="12"/>
              </w:rPr>
            </w:pPr>
            <w:r xmlns:w="http://schemas.openxmlformats.org/wordprocessingml/2006/main">
              <w:rPr>
                <w:rFonts w:ascii="Tahoma" w:eastAsia="Tahoma" w:hAnsi="Tahoma" w:cs="Tahoma"/>
                <w:b/>
                <w:bCs/>
                <w:sz w:val="12"/>
                <w:szCs w:val="12"/>
              </w:rPr>
              <w:t xml:space="preserve">DECEMBRIE</w:t>
            </w:r>
          </w:p>
        </w:tc>
      </w:tr>
      <w:tr w:rsidR="00555CE0" w14:paraId="4CCFE4FA" w14:textId="77777777">
        <w:tblPrEx>
          <w:tblCellMar>
            <w:top w:w="0" w:type="dxa"/>
            <w:bottom w:w="0" w:type="dxa"/>
          </w:tblCellMar>
        </w:tblPrEx>
        <w:trPr>
          <w:trHeight w:hRule="exact" w:val="370"/>
          <w:jc w:val="center"/>
        </w:trPr>
        <w:tc>
          <w:tcPr>
            <w:tcW w:w="504" w:type="dxa"/>
            <w:tcBorders>
              <w:top w:val="single" w:sz="4" w:space="0" w:color="auto"/>
            </w:tcBorders>
            <w:shd w:val="clear" w:color="auto" w:fill="FFFFFF"/>
            <w:vAlign w:val="center"/>
          </w:tcPr>
          <w:p w14:paraId="33C2CF3C"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1</w:t>
            </w:r>
          </w:p>
        </w:tc>
        <w:tc>
          <w:tcPr>
            <w:tcW w:w="547" w:type="dxa"/>
            <w:tcBorders>
              <w:top w:val="single" w:sz="4" w:space="0" w:color="auto"/>
            </w:tcBorders>
            <w:shd w:val="clear" w:color="auto" w:fill="FFFFFF"/>
            <w:vAlign w:val="center"/>
          </w:tcPr>
          <w:p w14:paraId="5394FF3F"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000</w:t>
            </w:r>
          </w:p>
        </w:tc>
        <w:tc>
          <w:tcPr>
            <w:tcW w:w="509" w:type="dxa"/>
            <w:tcBorders>
              <w:top w:val="single" w:sz="4" w:space="0" w:color="auto"/>
            </w:tcBorders>
            <w:shd w:val="clear" w:color="auto" w:fill="FFFFFF"/>
            <w:vAlign w:val="center"/>
          </w:tcPr>
          <w:p w14:paraId="1610F48C"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085</w:t>
            </w:r>
          </w:p>
        </w:tc>
        <w:tc>
          <w:tcPr>
            <w:tcW w:w="523" w:type="dxa"/>
            <w:tcBorders>
              <w:top w:val="single" w:sz="4" w:space="0" w:color="auto"/>
            </w:tcBorders>
            <w:shd w:val="clear" w:color="auto" w:fill="FFFFFF"/>
            <w:vAlign w:val="center"/>
          </w:tcPr>
          <w:p w14:paraId="23825E7A"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162</w:t>
            </w:r>
          </w:p>
        </w:tc>
        <w:tc>
          <w:tcPr>
            <w:tcW w:w="528" w:type="dxa"/>
            <w:tcBorders>
              <w:top w:val="single" w:sz="4" w:space="0" w:color="auto"/>
            </w:tcBorders>
            <w:shd w:val="clear" w:color="auto" w:fill="FFFFFF"/>
            <w:vAlign w:val="center"/>
          </w:tcPr>
          <w:p w14:paraId="5B6F29F6"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247</w:t>
            </w:r>
          </w:p>
        </w:tc>
        <w:tc>
          <w:tcPr>
            <w:tcW w:w="518" w:type="dxa"/>
            <w:tcBorders>
              <w:top w:val="single" w:sz="4" w:space="0" w:color="auto"/>
            </w:tcBorders>
            <w:shd w:val="clear" w:color="auto" w:fill="FFFFFF"/>
            <w:vAlign w:val="center"/>
          </w:tcPr>
          <w:p w14:paraId="52A9B2AF"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329</w:t>
            </w:r>
          </w:p>
        </w:tc>
        <w:tc>
          <w:tcPr>
            <w:tcW w:w="509" w:type="dxa"/>
            <w:tcBorders>
              <w:top w:val="single" w:sz="4" w:space="0" w:color="auto"/>
            </w:tcBorders>
            <w:shd w:val="clear" w:color="auto" w:fill="FFFFFF"/>
            <w:vAlign w:val="center"/>
          </w:tcPr>
          <w:p w14:paraId="5338C821"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414</w:t>
            </w:r>
          </w:p>
        </w:tc>
        <w:tc>
          <w:tcPr>
            <w:tcW w:w="518" w:type="dxa"/>
            <w:tcBorders>
              <w:top w:val="single" w:sz="4" w:space="0" w:color="auto"/>
            </w:tcBorders>
            <w:shd w:val="clear" w:color="auto" w:fill="FFFFFF"/>
            <w:vAlign w:val="center"/>
          </w:tcPr>
          <w:p w14:paraId="44626AB0"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496</w:t>
            </w:r>
          </w:p>
        </w:tc>
        <w:tc>
          <w:tcPr>
            <w:tcW w:w="557" w:type="dxa"/>
            <w:tcBorders>
              <w:top w:val="single" w:sz="4" w:space="0" w:color="auto"/>
            </w:tcBorders>
            <w:shd w:val="clear" w:color="auto" w:fill="FFFFFF"/>
            <w:vAlign w:val="center"/>
          </w:tcPr>
          <w:p w14:paraId="0EA3AD78"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581</w:t>
            </w:r>
          </w:p>
        </w:tc>
        <w:tc>
          <w:tcPr>
            <w:tcW w:w="677" w:type="dxa"/>
            <w:tcBorders>
              <w:top w:val="single" w:sz="4" w:space="0" w:color="auto"/>
            </w:tcBorders>
            <w:shd w:val="clear" w:color="auto" w:fill="FFFFFF"/>
            <w:vAlign w:val="center"/>
          </w:tcPr>
          <w:p w14:paraId="38428BAB"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666</w:t>
            </w:r>
          </w:p>
        </w:tc>
        <w:tc>
          <w:tcPr>
            <w:tcW w:w="576" w:type="dxa"/>
            <w:tcBorders>
              <w:top w:val="single" w:sz="4" w:space="0" w:color="auto"/>
            </w:tcBorders>
            <w:shd w:val="clear" w:color="auto" w:fill="FFFFFF"/>
            <w:vAlign w:val="center"/>
          </w:tcPr>
          <w:p w14:paraId="6BF4E600"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748</w:t>
            </w:r>
          </w:p>
        </w:tc>
        <w:tc>
          <w:tcPr>
            <w:tcW w:w="466" w:type="dxa"/>
            <w:tcBorders>
              <w:top w:val="single" w:sz="4" w:space="0" w:color="auto"/>
            </w:tcBorders>
            <w:shd w:val="clear" w:color="auto" w:fill="FFFFFF"/>
            <w:vAlign w:val="center"/>
          </w:tcPr>
          <w:p w14:paraId="2D2887C3"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833</w:t>
            </w:r>
          </w:p>
        </w:tc>
        <w:tc>
          <w:tcPr>
            <w:tcW w:w="557" w:type="dxa"/>
            <w:tcBorders>
              <w:top w:val="single" w:sz="4" w:space="0" w:color="auto"/>
            </w:tcBorders>
            <w:shd w:val="clear" w:color="auto" w:fill="FFFFFF"/>
            <w:vAlign w:val="center"/>
          </w:tcPr>
          <w:p w14:paraId="06ECFDC3"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915</w:t>
            </w:r>
          </w:p>
        </w:tc>
      </w:tr>
      <w:tr w:rsidR="00555CE0" w14:paraId="641B9855" w14:textId="77777777">
        <w:tblPrEx>
          <w:tblCellMar>
            <w:top w:w="0" w:type="dxa"/>
            <w:bottom w:w="0" w:type="dxa"/>
          </w:tblCellMar>
        </w:tblPrEx>
        <w:trPr>
          <w:trHeight w:hRule="exact" w:val="250"/>
          <w:jc w:val="center"/>
        </w:trPr>
        <w:tc>
          <w:tcPr>
            <w:tcW w:w="504" w:type="dxa"/>
            <w:tcBorders>
              <w:top w:val="single" w:sz="4" w:space="0" w:color="auto"/>
            </w:tcBorders>
            <w:shd w:val="clear" w:color="auto" w:fill="FFFFFF"/>
          </w:tcPr>
          <w:p w14:paraId="5E901B11"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2</w:t>
            </w:r>
          </w:p>
        </w:tc>
        <w:tc>
          <w:tcPr>
            <w:tcW w:w="547" w:type="dxa"/>
            <w:tcBorders>
              <w:top w:val="single" w:sz="4" w:space="0" w:color="auto"/>
            </w:tcBorders>
            <w:shd w:val="clear" w:color="auto" w:fill="FFFFFF"/>
          </w:tcPr>
          <w:p w14:paraId="596B499E"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003</w:t>
            </w:r>
          </w:p>
        </w:tc>
        <w:tc>
          <w:tcPr>
            <w:tcW w:w="509" w:type="dxa"/>
            <w:tcBorders>
              <w:top w:val="single" w:sz="4" w:space="0" w:color="auto"/>
            </w:tcBorders>
            <w:shd w:val="clear" w:color="auto" w:fill="FFFFFF"/>
          </w:tcPr>
          <w:p w14:paraId="03F42890"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088</w:t>
            </w:r>
          </w:p>
        </w:tc>
        <w:tc>
          <w:tcPr>
            <w:tcW w:w="523" w:type="dxa"/>
            <w:tcBorders>
              <w:top w:val="single" w:sz="4" w:space="0" w:color="auto"/>
            </w:tcBorders>
            <w:shd w:val="clear" w:color="auto" w:fill="FFFFFF"/>
          </w:tcPr>
          <w:p w14:paraId="48C4E0F2"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164</w:t>
            </w:r>
          </w:p>
        </w:tc>
        <w:tc>
          <w:tcPr>
            <w:tcW w:w="528" w:type="dxa"/>
            <w:tcBorders>
              <w:top w:val="single" w:sz="4" w:space="0" w:color="auto"/>
            </w:tcBorders>
            <w:shd w:val="clear" w:color="auto" w:fill="FFFFFF"/>
          </w:tcPr>
          <w:p w14:paraId="43F68C70"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249</w:t>
            </w:r>
          </w:p>
        </w:tc>
        <w:tc>
          <w:tcPr>
            <w:tcW w:w="518" w:type="dxa"/>
            <w:tcBorders>
              <w:top w:val="single" w:sz="4" w:space="0" w:color="auto"/>
            </w:tcBorders>
            <w:shd w:val="clear" w:color="auto" w:fill="FFFFFF"/>
          </w:tcPr>
          <w:p w14:paraId="64768D6F"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332</w:t>
            </w:r>
          </w:p>
        </w:tc>
        <w:tc>
          <w:tcPr>
            <w:tcW w:w="509" w:type="dxa"/>
            <w:tcBorders>
              <w:top w:val="single" w:sz="4" w:space="0" w:color="auto"/>
            </w:tcBorders>
            <w:shd w:val="clear" w:color="auto" w:fill="FFFFFF"/>
          </w:tcPr>
          <w:p w14:paraId="331CD8FB"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416</w:t>
            </w:r>
          </w:p>
        </w:tc>
        <w:tc>
          <w:tcPr>
            <w:tcW w:w="518" w:type="dxa"/>
            <w:tcBorders>
              <w:top w:val="single" w:sz="4" w:space="0" w:color="auto"/>
            </w:tcBorders>
            <w:shd w:val="clear" w:color="auto" w:fill="FFFFFF"/>
          </w:tcPr>
          <w:p w14:paraId="74BCE01C"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499</w:t>
            </w:r>
          </w:p>
        </w:tc>
        <w:tc>
          <w:tcPr>
            <w:tcW w:w="557" w:type="dxa"/>
            <w:tcBorders>
              <w:top w:val="single" w:sz="4" w:space="0" w:color="auto"/>
            </w:tcBorders>
            <w:shd w:val="clear" w:color="auto" w:fill="FFFFFF"/>
          </w:tcPr>
          <w:p w14:paraId="0CEE8497"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584</w:t>
            </w:r>
          </w:p>
        </w:tc>
        <w:tc>
          <w:tcPr>
            <w:tcW w:w="677" w:type="dxa"/>
            <w:tcBorders>
              <w:top w:val="single" w:sz="4" w:space="0" w:color="auto"/>
            </w:tcBorders>
            <w:shd w:val="clear" w:color="auto" w:fill="FFFFFF"/>
          </w:tcPr>
          <w:p w14:paraId="3561566B"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668</w:t>
            </w:r>
          </w:p>
        </w:tc>
        <w:tc>
          <w:tcPr>
            <w:tcW w:w="576" w:type="dxa"/>
            <w:tcBorders>
              <w:top w:val="single" w:sz="4" w:space="0" w:color="auto"/>
            </w:tcBorders>
            <w:shd w:val="clear" w:color="auto" w:fill="FFFFFF"/>
          </w:tcPr>
          <w:p w14:paraId="723D1E3C"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751</w:t>
            </w:r>
          </w:p>
        </w:tc>
        <w:tc>
          <w:tcPr>
            <w:tcW w:w="466" w:type="dxa"/>
            <w:tcBorders>
              <w:top w:val="single" w:sz="4" w:space="0" w:color="auto"/>
            </w:tcBorders>
            <w:shd w:val="clear" w:color="auto" w:fill="FFFFFF"/>
          </w:tcPr>
          <w:p w14:paraId="2DBDDC0F"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836</w:t>
            </w:r>
          </w:p>
        </w:tc>
        <w:tc>
          <w:tcPr>
            <w:tcW w:w="557" w:type="dxa"/>
            <w:tcBorders>
              <w:top w:val="single" w:sz="4" w:space="0" w:color="auto"/>
            </w:tcBorders>
            <w:shd w:val="clear" w:color="auto" w:fill="FFFFFF"/>
          </w:tcPr>
          <w:p w14:paraId="67AFF374"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918</w:t>
            </w:r>
          </w:p>
        </w:tc>
      </w:tr>
      <w:tr w:rsidR="00555CE0" w14:paraId="2432C833" w14:textId="77777777">
        <w:tblPrEx>
          <w:tblCellMar>
            <w:top w:w="0" w:type="dxa"/>
            <w:bottom w:w="0" w:type="dxa"/>
          </w:tblCellMar>
        </w:tblPrEx>
        <w:trPr>
          <w:trHeight w:hRule="exact" w:val="264"/>
          <w:jc w:val="center"/>
        </w:trPr>
        <w:tc>
          <w:tcPr>
            <w:tcW w:w="504" w:type="dxa"/>
            <w:tcBorders>
              <w:top w:val="single" w:sz="4" w:space="0" w:color="auto"/>
            </w:tcBorders>
            <w:shd w:val="clear" w:color="auto" w:fill="FFFFFF"/>
            <w:vAlign w:val="bottom"/>
          </w:tcPr>
          <w:p w14:paraId="11AFE400"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3</w:t>
            </w:r>
          </w:p>
        </w:tc>
        <w:tc>
          <w:tcPr>
            <w:tcW w:w="547" w:type="dxa"/>
            <w:tcBorders>
              <w:top w:val="single" w:sz="4" w:space="0" w:color="auto"/>
            </w:tcBorders>
            <w:shd w:val="clear" w:color="auto" w:fill="FFFFFF"/>
            <w:vAlign w:val="bottom"/>
          </w:tcPr>
          <w:p w14:paraId="23CA95CA"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005</w:t>
            </w:r>
          </w:p>
        </w:tc>
        <w:tc>
          <w:tcPr>
            <w:tcW w:w="509" w:type="dxa"/>
            <w:tcBorders>
              <w:top w:val="single" w:sz="4" w:space="0" w:color="auto"/>
            </w:tcBorders>
            <w:shd w:val="clear" w:color="auto" w:fill="FFFFFF"/>
            <w:vAlign w:val="bottom"/>
          </w:tcPr>
          <w:p w14:paraId="2DE12C4B"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090</w:t>
            </w:r>
          </w:p>
        </w:tc>
        <w:tc>
          <w:tcPr>
            <w:tcW w:w="523" w:type="dxa"/>
            <w:tcBorders>
              <w:top w:val="single" w:sz="4" w:space="0" w:color="auto"/>
            </w:tcBorders>
            <w:shd w:val="clear" w:color="auto" w:fill="FFFFFF"/>
            <w:vAlign w:val="bottom"/>
          </w:tcPr>
          <w:p w14:paraId="326CFEC8"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167</w:t>
            </w:r>
          </w:p>
        </w:tc>
        <w:tc>
          <w:tcPr>
            <w:tcW w:w="528" w:type="dxa"/>
            <w:tcBorders>
              <w:top w:val="single" w:sz="4" w:space="0" w:color="auto"/>
            </w:tcBorders>
            <w:shd w:val="clear" w:color="auto" w:fill="FFFFFF"/>
            <w:vAlign w:val="bottom"/>
          </w:tcPr>
          <w:p w14:paraId="1A7707B7"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252</w:t>
            </w:r>
          </w:p>
        </w:tc>
        <w:tc>
          <w:tcPr>
            <w:tcW w:w="518" w:type="dxa"/>
            <w:tcBorders>
              <w:top w:val="single" w:sz="4" w:space="0" w:color="auto"/>
            </w:tcBorders>
            <w:shd w:val="clear" w:color="auto" w:fill="FFFFFF"/>
            <w:vAlign w:val="bottom"/>
          </w:tcPr>
          <w:p w14:paraId="636FAEC7"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334</w:t>
            </w:r>
          </w:p>
        </w:tc>
        <w:tc>
          <w:tcPr>
            <w:tcW w:w="509" w:type="dxa"/>
            <w:tcBorders>
              <w:top w:val="single" w:sz="4" w:space="0" w:color="auto"/>
            </w:tcBorders>
            <w:shd w:val="clear" w:color="auto" w:fill="FFFFFF"/>
            <w:vAlign w:val="bottom"/>
          </w:tcPr>
          <w:p w14:paraId="4E90E414"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419</w:t>
            </w:r>
          </w:p>
        </w:tc>
        <w:tc>
          <w:tcPr>
            <w:tcW w:w="518" w:type="dxa"/>
            <w:tcBorders>
              <w:top w:val="single" w:sz="4" w:space="0" w:color="auto"/>
            </w:tcBorders>
            <w:shd w:val="clear" w:color="auto" w:fill="FFFFFF"/>
            <w:vAlign w:val="bottom"/>
          </w:tcPr>
          <w:p w14:paraId="278AC0AA"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501</w:t>
            </w:r>
          </w:p>
        </w:tc>
        <w:tc>
          <w:tcPr>
            <w:tcW w:w="557" w:type="dxa"/>
            <w:tcBorders>
              <w:top w:val="single" w:sz="4" w:space="0" w:color="auto"/>
            </w:tcBorders>
            <w:shd w:val="clear" w:color="auto" w:fill="FFFFFF"/>
            <w:vAlign w:val="bottom"/>
          </w:tcPr>
          <w:p w14:paraId="110DF4BB"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586</w:t>
            </w:r>
          </w:p>
        </w:tc>
        <w:tc>
          <w:tcPr>
            <w:tcW w:w="677" w:type="dxa"/>
            <w:tcBorders>
              <w:top w:val="single" w:sz="4" w:space="0" w:color="auto"/>
            </w:tcBorders>
            <w:shd w:val="clear" w:color="auto" w:fill="FFFFFF"/>
            <w:vAlign w:val="bottom"/>
          </w:tcPr>
          <w:p w14:paraId="5F725B89"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671</w:t>
            </w:r>
          </w:p>
        </w:tc>
        <w:tc>
          <w:tcPr>
            <w:tcW w:w="576" w:type="dxa"/>
            <w:tcBorders>
              <w:top w:val="single" w:sz="4" w:space="0" w:color="auto"/>
            </w:tcBorders>
            <w:shd w:val="clear" w:color="auto" w:fill="FFFFFF"/>
            <w:vAlign w:val="bottom"/>
          </w:tcPr>
          <w:p w14:paraId="412E7A0D"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753</w:t>
            </w:r>
          </w:p>
        </w:tc>
        <w:tc>
          <w:tcPr>
            <w:tcW w:w="466" w:type="dxa"/>
            <w:tcBorders>
              <w:top w:val="single" w:sz="4" w:space="0" w:color="auto"/>
            </w:tcBorders>
            <w:shd w:val="clear" w:color="auto" w:fill="FFFFFF"/>
            <w:vAlign w:val="bottom"/>
          </w:tcPr>
          <w:p w14:paraId="2F0D120D"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838</w:t>
            </w:r>
          </w:p>
        </w:tc>
        <w:tc>
          <w:tcPr>
            <w:tcW w:w="557" w:type="dxa"/>
            <w:tcBorders>
              <w:top w:val="single" w:sz="4" w:space="0" w:color="auto"/>
            </w:tcBorders>
            <w:shd w:val="clear" w:color="auto" w:fill="FFFFFF"/>
            <w:vAlign w:val="bottom"/>
          </w:tcPr>
          <w:p w14:paraId="237A4195"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921</w:t>
            </w:r>
          </w:p>
        </w:tc>
      </w:tr>
      <w:tr w:rsidR="00555CE0" w14:paraId="2C3AE7F2" w14:textId="77777777">
        <w:tblPrEx>
          <w:tblCellMar>
            <w:top w:w="0" w:type="dxa"/>
            <w:bottom w:w="0" w:type="dxa"/>
          </w:tblCellMar>
        </w:tblPrEx>
        <w:trPr>
          <w:trHeight w:hRule="exact" w:val="269"/>
          <w:jc w:val="center"/>
        </w:trPr>
        <w:tc>
          <w:tcPr>
            <w:tcW w:w="504" w:type="dxa"/>
            <w:tcBorders>
              <w:top w:val="single" w:sz="4" w:space="0" w:color="auto"/>
            </w:tcBorders>
            <w:shd w:val="clear" w:color="auto" w:fill="FFFFFF"/>
            <w:vAlign w:val="bottom"/>
          </w:tcPr>
          <w:p w14:paraId="4B37028D"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4</w:t>
            </w:r>
          </w:p>
        </w:tc>
        <w:tc>
          <w:tcPr>
            <w:tcW w:w="547" w:type="dxa"/>
            <w:tcBorders>
              <w:top w:val="single" w:sz="4" w:space="0" w:color="auto"/>
            </w:tcBorders>
            <w:shd w:val="clear" w:color="auto" w:fill="FFFFFF"/>
            <w:vAlign w:val="bottom"/>
          </w:tcPr>
          <w:p w14:paraId="1869B3A4"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008</w:t>
            </w:r>
          </w:p>
        </w:tc>
        <w:tc>
          <w:tcPr>
            <w:tcW w:w="509" w:type="dxa"/>
            <w:tcBorders>
              <w:top w:val="single" w:sz="4" w:space="0" w:color="auto"/>
            </w:tcBorders>
            <w:shd w:val="clear" w:color="auto" w:fill="FFFFFF"/>
            <w:vAlign w:val="bottom"/>
          </w:tcPr>
          <w:p w14:paraId="2A1D5AF1"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093</w:t>
            </w:r>
          </w:p>
        </w:tc>
        <w:tc>
          <w:tcPr>
            <w:tcW w:w="523" w:type="dxa"/>
            <w:tcBorders>
              <w:top w:val="single" w:sz="4" w:space="0" w:color="auto"/>
            </w:tcBorders>
            <w:shd w:val="clear" w:color="auto" w:fill="FFFFFF"/>
            <w:vAlign w:val="bottom"/>
          </w:tcPr>
          <w:p w14:paraId="4336AA84"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170</w:t>
            </w:r>
          </w:p>
        </w:tc>
        <w:tc>
          <w:tcPr>
            <w:tcW w:w="528" w:type="dxa"/>
            <w:tcBorders>
              <w:top w:val="single" w:sz="4" w:space="0" w:color="auto"/>
            </w:tcBorders>
            <w:shd w:val="clear" w:color="auto" w:fill="FFFFFF"/>
            <w:vAlign w:val="bottom"/>
          </w:tcPr>
          <w:p w14:paraId="23385110"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255</w:t>
            </w:r>
          </w:p>
        </w:tc>
        <w:tc>
          <w:tcPr>
            <w:tcW w:w="518" w:type="dxa"/>
            <w:tcBorders>
              <w:top w:val="single" w:sz="4" w:space="0" w:color="auto"/>
            </w:tcBorders>
            <w:shd w:val="clear" w:color="auto" w:fill="FFFFFF"/>
            <w:vAlign w:val="bottom"/>
          </w:tcPr>
          <w:p w14:paraId="428A94C0"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337</w:t>
            </w:r>
          </w:p>
        </w:tc>
        <w:tc>
          <w:tcPr>
            <w:tcW w:w="509" w:type="dxa"/>
            <w:tcBorders>
              <w:top w:val="single" w:sz="4" w:space="0" w:color="auto"/>
            </w:tcBorders>
            <w:shd w:val="clear" w:color="auto" w:fill="FFFFFF"/>
            <w:vAlign w:val="bottom"/>
          </w:tcPr>
          <w:p w14:paraId="59795D98"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422</w:t>
            </w:r>
          </w:p>
        </w:tc>
        <w:tc>
          <w:tcPr>
            <w:tcW w:w="518" w:type="dxa"/>
            <w:tcBorders>
              <w:top w:val="single" w:sz="4" w:space="0" w:color="auto"/>
            </w:tcBorders>
            <w:shd w:val="clear" w:color="auto" w:fill="FFFFFF"/>
            <w:vAlign w:val="bottom"/>
          </w:tcPr>
          <w:p w14:paraId="200873E0"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504</w:t>
            </w:r>
          </w:p>
        </w:tc>
        <w:tc>
          <w:tcPr>
            <w:tcW w:w="557" w:type="dxa"/>
            <w:tcBorders>
              <w:top w:val="single" w:sz="4" w:space="0" w:color="auto"/>
            </w:tcBorders>
            <w:shd w:val="clear" w:color="auto" w:fill="FFFFFF"/>
            <w:vAlign w:val="bottom"/>
          </w:tcPr>
          <w:p w14:paraId="7F52222D"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589</w:t>
            </w:r>
          </w:p>
        </w:tc>
        <w:tc>
          <w:tcPr>
            <w:tcW w:w="677" w:type="dxa"/>
            <w:tcBorders>
              <w:top w:val="single" w:sz="4" w:space="0" w:color="auto"/>
            </w:tcBorders>
            <w:shd w:val="clear" w:color="auto" w:fill="FFFFFF"/>
            <w:vAlign w:val="bottom"/>
          </w:tcPr>
          <w:p w14:paraId="0CF61555"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674</w:t>
            </w:r>
          </w:p>
        </w:tc>
        <w:tc>
          <w:tcPr>
            <w:tcW w:w="576" w:type="dxa"/>
            <w:tcBorders>
              <w:top w:val="single" w:sz="4" w:space="0" w:color="auto"/>
            </w:tcBorders>
            <w:shd w:val="clear" w:color="auto" w:fill="FFFFFF"/>
            <w:vAlign w:val="bottom"/>
          </w:tcPr>
          <w:p w14:paraId="579D1074"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756</w:t>
            </w:r>
          </w:p>
        </w:tc>
        <w:tc>
          <w:tcPr>
            <w:tcW w:w="466" w:type="dxa"/>
            <w:tcBorders>
              <w:top w:val="single" w:sz="4" w:space="0" w:color="auto"/>
            </w:tcBorders>
            <w:shd w:val="clear" w:color="auto" w:fill="FFFFFF"/>
            <w:vAlign w:val="bottom"/>
          </w:tcPr>
          <w:p w14:paraId="3F8D2348"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841</w:t>
            </w:r>
          </w:p>
        </w:tc>
        <w:tc>
          <w:tcPr>
            <w:tcW w:w="557" w:type="dxa"/>
            <w:tcBorders>
              <w:top w:val="single" w:sz="4" w:space="0" w:color="auto"/>
            </w:tcBorders>
            <w:shd w:val="clear" w:color="auto" w:fill="FFFFFF"/>
            <w:vAlign w:val="bottom"/>
          </w:tcPr>
          <w:p w14:paraId="248F65A3"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923</w:t>
            </w:r>
          </w:p>
        </w:tc>
      </w:tr>
      <w:tr w:rsidR="00555CE0" w14:paraId="5D0B492F" w14:textId="77777777">
        <w:tblPrEx>
          <w:tblCellMar>
            <w:top w:w="0" w:type="dxa"/>
            <w:bottom w:w="0" w:type="dxa"/>
          </w:tblCellMar>
        </w:tblPrEx>
        <w:trPr>
          <w:trHeight w:hRule="exact" w:val="283"/>
          <w:jc w:val="center"/>
        </w:trPr>
        <w:tc>
          <w:tcPr>
            <w:tcW w:w="504" w:type="dxa"/>
            <w:tcBorders>
              <w:top w:val="single" w:sz="4" w:space="0" w:color="auto"/>
            </w:tcBorders>
            <w:shd w:val="clear" w:color="auto" w:fill="FFFFFF"/>
          </w:tcPr>
          <w:p w14:paraId="6AE0FE8F"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5</w:t>
            </w:r>
          </w:p>
        </w:tc>
        <w:tc>
          <w:tcPr>
            <w:tcW w:w="547" w:type="dxa"/>
            <w:tcBorders>
              <w:top w:val="single" w:sz="4" w:space="0" w:color="auto"/>
            </w:tcBorders>
            <w:shd w:val="clear" w:color="auto" w:fill="FFFFFF"/>
          </w:tcPr>
          <w:p w14:paraId="5492B75F"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011</w:t>
            </w:r>
          </w:p>
        </w:tc>
        <w:tc>
          <w:tcPr>
            <w:tcW w:w="509" w:type="dxa"/>
            <w:tcBorders>
              <w:top w:val="single" w:sz="4" w:space="0" w:color="auto"/>
            </w:tcBorders>
            <w:shd w:val="clear" w:color="auto" w:fill="FFFFFF"/>
          </w:tcPr>
          <w:p w14:paraId="1B91A86E"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096</w:t>
            </w:r>
          </w:p>
        </w:tc>
        <w:tc>
          <w:tcPr>
            <w:tcW w:w="523" w:type="dxa"/>
            <w:tcBorders>
              <w:top w:val="single" w:sz="4" w:space="0" w:color="auto"/>
            </w:tcBorders>
            <w:shd w:val="clear" w:color="auto" w:fill="FFFFFF"/>
          </w:tcPr>
          <w:p w14:paraId="3DF75389"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173</w:t>
            </w:r>
          </w:p>
        </w:tc>
        <w:tc>
          <w:tcPr>
            <w:tcW w:w="528" w:type="dxa"/>
            <w:tcBorders>
              <w:top w:val="single" w:sz="4" w:space="0" w:color="auto"/>
            </w:tcBorders>
            <w:shd w:val="clear" w:color="auto" w:fill="FFFFFF"/>
          </w:tcPr>
          <w:p w14:paraId="544C84DC"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258</w:t>
            </w:r>
          </w:p>
        </w:tc>
        <w:tc>
          <w:tcPr>
            <w:tcW w:w="518" w:type="dxa"/>
            <w:tcBorders>
              <w:top w:val="single" w:sz="4" w:space="0" w:color="auto"/>
            </w:tcBorders>
            <w:shd w:val="clear" w:color="auto" w:fill="FFFFFF"/>
          </w:tcPr>
          <w:p w14:paraId="1691E0D0"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340</w:t>
            </w:r>
          </w:p>
        </w:tc>
        <w:tc>
          <w:tcPr>
            <w:tcW w:w="509" w:type="dxa"/>
            <w:tcBorders>
              <w:top w:val="single" w:sz="4" w:space="0" w:color="auto"/>
            </w:tcBorders>
            <w:shd w:val="clear" w:color="auto" w:fill="FFFFFF"/>
          </w:tcPr>
          <w:p w14:paraId="756A4CD2"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425</w:t>
            </w:r>
          </w:p>
        </w:tc>
        <w:tc>
          <w:tcPr>
            <w:tcW w:w="518" w:type="dxa"/>
            <w:tcBorders>
              <w:top w:val="single" w:sz="4" w:space="0" w:color="auto"/>
            </w:tcBorders>
            <w:shd w:val="clear" w:color="auto" w:fill="FFFFFF"/>
          </w:tcPr>
          <w:p w14:paraId="0A121C83"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507</w:t>
            </w:r>
          </w:p>
        </w:tc>
        <w:tc>
          <w:tcPr>
            <w:tcW w:w="557" w:type="dxa"/>
            <w:tcBorders>
              <w:top w:val="single" w:sz="4" w:space="0" w:color="auto"/>
            </w:tcBorders>
            <w:shd w:val="clear" w:color="auto" w:fill="FFFFFF"/>
          </w:tcPr>
          <w:p w14:paraId="73DC89C1"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592</w:t>
            </w:r>
          </w:p>
        </w:tc>
        <w:tc>
          <w:tcPr>
            <w:tcW w:w="677" w:type="dxa"/>
            <w:tcBorders>
              <w:top w:val="single" w:sz="4" w:space="0" w:color="auto"/>
            </w:tcBorders>
            <w:shd w:val="clear" w:color="auto" w:fill="FFFFFF"/>
          </w:tcPr>
          <w:p w14:paraId="6E9DABD8"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677</w:t>
            </w:r>
          </w:p>
        </w:tc>
        <w:tc>
          <w:tcPr>
            <w:tcW w:w="576" w:type="dxa"/>
            <w:tcBorders>
              <w:top w:val="single" w:sz="4" w:space="0" w:color="auto"/>
            </w:tcBorders>
            <w:shd w:val="clear" w:color="auto" w:fill="FFFFFF"/>
          </w:tcPr>
          <w:p w14:paraId="31D66BB1"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759</w:t>
            </w:r>
          </w:p>
        </w:tc>
        <w:tc>
          <w:tcPr>
            <w:tcW w:w="466" w:type="dxa"/>
            <w:tcBorders>
              <w:top w:val="single" w:sz="4" w:space="0" w:color="auto"/>
            </w:tcBorders>
            <w:shd w:val="clear" w:color="auto" w:fill="FFFFFF"/>
          </w:tcPr>
          <w:p w14:paraId="09EE2046"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844</w:t>
            </w:r>
          </w:p>
        </w:tc>
        <w:tc>
          <w:tcPr>
            <w:tcW w:w="557" w:type="dxa"/>
            <w:tcBorders>
              <w:top w:val="single" w:sz="4" w:space="0" w:color="auto"/>
            </w:tcBorders>
            <w:shd w:val="clear" w:color="auto" w:fill="FFFFFF"/>
          </w:tcPr>
          <w:p w14:paraId="0F58CF09"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926</w:t>
            </w:r>
          </w:p>
        </w:tc>
      </w:tr>
      <w:tr w:rsidR="00555CE0" w14:paraId="4CF085BF" w14:textId="77777777">
        <w:tblPrEx>
          <w:tblCellMar>
            <w:top w:w="0" w:type="dxa"/>
            <w:bottom w:w="0" w:type="dxa"/>
          </w:tblCellMar>
        </w:tblPrEx>
        <w:trPr>
          <w:trHeight w:hRule="exact" w:val="264"/>
          <w:jc w:val="center"/>
        </w:trPr>
        <w:tc>
          <w:tcPr>
            <w:tcW w:w="504" w:type="dxa"/>
            <w:tcBorders>
              <w:top w:val="single" w:sz="4" w:space="0" w:color="auto"/>
            </w:tcBorders>
            <w:shd w:val="clear" w:color="auto" w:fill="FFFFFF"/>
          </w:tcPr>
          <w:p w14:paraId="150383C4"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6</w:t>
            </w:r>
          </w:p>
        </w:tc>
        <w:tc>
          <w:tcPr>
            <w:tcW w:w="547" w:type="dxa"/>
            <w:tcBorders>
              <w:top w:val="single" w:sz="4" w:space="0" w:color="auto"/>
            </w:tcBorders>
            <w:shd w:val="clear" w:color="auto" w:fill="FFFFFF"/>
          </w:tcPr>
          <w:p w14:paraId="42E2BB10"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014</w:t>
            </w:r>
          </w:p>
        </w:tc>
        <w:tc>
          <w:tcPr>
            <w:tcW w:w="509" w:type="dxa"/>
            <w:tcBorders>
              <w:top w:val="single" w:sz="4" w:space="0" w:color="auto"/>
            </w:tcBorders>
            <w:shd w:val="clear" w:color="auto" w:fill="FFFFFF"/>
          </w:tcPr>
          <w:p w14:paraId="0F2F2BE2"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099</w:t>
            </w:r>
          </w:p>
        </w:tc>
        <w:tc>
          <w:tcPr>
            <w:tcW w:w="523" w:type="dxa"/>
            <w:tcBorders>
              <w:top w:val="single" w:sz="4" w:space="0" w:color="auto"/>
            </w:tcBorders>
            <w:shd w:val="clear" w:color="auto" w:fill="FFFFFF"/>
          </w:tcPr>
          <w:p w14:paraId="1FB33321"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175</w:t>
            </w:r>
          </w:p>
        </w:tc>
        <w:tc>
          <w:tcPr>
            <w:tcW w:w="528" w:type="dxa"/>
            <w:tcBorders>
              <w:top w:val="single" w:sz="4" w:space="0" w:color="auto"/>
            </w:tcBorders>
            <w:shd w:val="clear" w:color="auto" w:fill="FFFFFF"/>
          </w:tcPr>
          <w:p w14:paraId="38BD2B0B"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260</w:t>
            </w:r>
          </w:p>
        </w:tc>
        <w:tc>
          <w:tcPr>
            <w:tcW w:w="518" w:type="dxa"/>
            <w:tcBorders>
              <w:top w:val="single" w:sz="4" w:space="0" w:color="auto"/>
            </w:tcBorders>
            <w:shd w:val="clear" w:color="auto" w:fill="FFFFFF"/>
          </w:tcPr>
          <w:p w14:paraId="4C29055C"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342</w:t>
            </w:r>
          </w:p>
        </w:tc>
        <w:tc>
          <w:tcPr>
            <w:tcW w:w="509" w:type="dxa"/>
            <w:tcBorders>
              <w:top w:val="single" w:sz="4" w:space="0" w:color="auto"/>
            </w:tcBorders>
            <w:shd w:val="clear" w:color="auto" w:fill="FFFFFF"/>
          </w:tcPr>
          <w:p w14:paraId="5CBF7562"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427</w:t>
            </w:r>
          </w:p>
        </w:tc>
        <w:tc>
          <w:tcPr>
            <w:tcW w:w="518" w:type="dxa"/>
            <w:tcBorders>
              <w:top w:val="single" w:sz="4" w:space="0" w:color="auto"/>
            </w:tcBorders>
            <w:shd w:val="clear" w:color="auto" w:fill="FFFFFF"/>
          </w:tcPr>
          <w:p w14:paraId="38071E13"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510</w:t>
            </w:r>
          </w:p>
        </w:tc>
        <w:tc>
          <w:tcPr>
            <w:tcW w:w="557" w:type="dxa"/>
            <w:tcBorders>
              <w:top w:val="single" w:sz="4" w:space="0" w:color="auto"/>
            </w:tcBorders>
            <w:shd w:val="clear" w:color="auto" w:fill="FFFFFF"/>
          </w:tcPr>
          <w:p w14:paraId="041980D8"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595</w:t>
            </w:r>
          </w:p>
        </w:tc>
        <w:tc>
          <w:tcPr>
            <w:tcW w:w="677" w:type="dxa"/>
            <w:tcBorders>
              <w:top w:val="single" w:sz="4" w:space="0" w:color="auto"/>
            </w:tcBorders>
            <w:shd w:val="clear" w:color="auto" w:fill="FFFFFF"/>
          </w:tcPr>
          <w:p w14:paraId="61708BF3"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679</w:t>
            </w:r>
          </w:p>
        </w:tc>
        <w:tc>
          <w:tcPr>
            <w:tcW w:w="576" w:type="dxa"/>
            <w:tcBorders>
              <w:top w:val="single" w:sz="4" w:space="0" w:color="auto"/>
            </w:tcBorders>
            <w:shd w:val="clear" w:color="auto" w:fill="FFFFFF"/>
          </w:tcPr>
          <w:p w14:paraId="35B5CCEF"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762</w:t>
            </w:r>
          </w:p>
        </w:tc>
        <w:tc>
          <w:tcPr>
            <w:tcW w:w="466" w:type="dxa"/>
            <w:tcBorders>
              <w:top w:val="single" w:sz="4" w:space="0" w:color="auto"/>
            </w:tcBorders>
            <w:shd w:val="clear" w:color="auto" w:fill="FFFFFF"/>
          </w:tcPr>
          <w:p w14:paraId="1A83B6A2"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847</w:t>
            </w:r>
          </w:p>
        </w:tc>
        <w:tc>
          <w:tcPr>
            <w:tcW w:w="557" w:type="dxa"/>
            <w:tcBorders>
              <w:top w:val="single" w:sz="4" w:space="0" w:color="auto"/>
            </w:tcBorders>
            <w:shd w:val="clear" w:color="auto" w:fill="FFFFFF"/>
          </w:tcPr>
          <w:p w14:paraId="4A02151B"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929</w:t>
            </w:r>
          </w:p>
        </w:tc>
      </w:tr>
      <w:tr w:rsidR="00555CE0" w14:paraId="031E4587" w14:textId="77777777">
        <w:tblPrEx>
          <w:tblCellMar>
            <w:top w:w="0" w:type="dxa"/>
            <w:bottom w:w="0" w:type="dxa"/>
          </w:tblCellMar>
        </w:tblPrEx>
        <w:trPr>
          <w:trHeight w:hRule="exact" w:val="250"/>
          <w:jc w:val="center"/>
        </w:trPr>
        <w:tc>
          <w:tcPr>
            <w:tcW w:w="504" w:type="dxa"/>
            <w:tcBorders>
              <w:top w:val="single" w:sz="4" w:space="0" w:color="auto"/>
            </w:tcBorders>
            <w:shd w:val="clear" w:color="auto" w:fill="FFFFFF"/>
          </w:tcPr>
          <w:p w14:paraId="4247E187"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7</w:t>
            </w:r>
          </w:p>
        </w:tc>
        <w:tc>
          <w:tcPr>
            <w:tcW w:w="547" w:type="dxa"/>
            <w:tcBorders>
              <w:top w:val="single" w:sz="4" w:space="0" w:color="auto"/>
            </w:tcBorders>
            <w:shd w:val="clear" w:color="auto" w:fill="FFFFFF"/>
          </w:tcPr>
          <w:p w14:paraId="5AA3DC85"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016</w:t>
            </w:r>
          </w:p>
        </w:tc>
        <w:tc>
          <w:tcPr>
            <w:tcW w:w="509" w:type="dxa"/>
            <w:tcBorders>
              <w:top w:val="single" w:sz="4" w:space="0" w:color="auto"/>
            </w:tcBorders>
            <w:shd w:val="clear" w:color="auto" w:fill="FFFFFF"/>
          </w:tcPr>
          <w:p w14:paraId="5B4FCA68"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101</w:t>
            </w:r>
          </w:p>
        </w:tc>
        <w:tc>
          <w:tcPr>
            <w:tcW w:w="523" w:type="dxa"/>
            <w:tcBorders>
              <w:top w:val="single" w:sz="4" w:space="0" w:color="auto"/>
            </w:tcBorders>
            <w:shd w:val="clear" w:color="auto" w:fill="FFFFFF"/>
          </w:tcPr>
          <w:p w14:paraId="1F14EDCC"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178</w:t>
            </w:r>
          </w:p>
        </w:tc>
        <w:tc>
          <w:tcPr>
            <w:tcW w:w="528" w:type="dxa"/>
            <w:tcBorders>
              <w:top w:val="single" w:sz="4" w:space="0" w:color="auto"/>
            </w:tcBorders>
            <w:shd w:val="clear" w:color="auto" w:fill="FFFFFF"/>
          </w:tcPr>
          <w:p w14:paraId="00F361D0"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263</w:t>
            </w:r>
          </w:p>
        </w:tc>
        <w:tc>
          <w:tcPr>
            <w:tcW w:w="518" w:type="dxa"/>
            <w:tcBorders>
              <w:top w:val="single" w:sz="4" w:space="0" w:color="auto"/>
            </w:tcBorders>
            <w:shd w:val="clear" w:color="auto" w:fill="FFFFFF"/>
          </w:tcPr>
          <w:p w14:paraId="13FC0C9B"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345</w:t>
            </w:r>
          </w:p>
        </w:tc>
        <w:tc>
          <w:tcPr>
            <w:tcW w:w="509" w:type="dxa"/>
            <w:tcBorders>
              <w:top w:val="single" w:sz="4" w:space="0" w:color="auto"/>
            </w:tcBorders>
            <w:shd w:val="clear" w:color="auto" w:fill="FFFFFF"/>
          </w:tcPr>
          <w:p w14:paraId="477C57F2"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430</w:t>
            </w:r>
          </w:p>
        </w:tc>
        <w:tc>
          <w:tcPr>
            <w:tcW w:w="518" w:type="dxa"/>
            <w:tcBorders>
              <w:top w:val="single" w:sz="4" w:space="0" w:color="auto"/>
            </w:tcBorders>
            <w:shd w:val="clear" w:color="auto" w:fill="FFFFFF"/>
          </w:tcPr>
          <w:p w14:paraId="0846C8C1"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512</w:t>
            </w:r>
          </w:p>
        </w:tc>
        <w:tc>
          <w:tcPr>
            <w:tcW w:w="557" w:type="dxa"/>
            <w:tcBorders>
              <w:top w:val="single" w:sz="4" w:space="0" w:color="auto"/>
            </w:tcBorders>
            <w:shd w:val="clear" w:color="auto" w:fill="FFFFFF"/>
          </w:tcPr>
          <w:p w14:paraId="1E904A37"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597</w:t>
            </w:r>
          </w:p>
        </w:tc>
        <w:tc>
          <w:tcPr>
            <w:tcW w:w="677" w:type="dxa"/>
            <w:tcBorders>
              <w:top w:val="single" w:sz="4" w:space="0" w:color="auto"/>
            </w:tcBorders>
            <w:shd w:val="clear" w:color="auto" w:fill="FFFFFF"/>
          </w:tcPr>
          <w:p w14:paraId="207BD901"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682</w:t>
            </w:r>
          </w:p>
        </w:tc>
        <w:tc>
          <w:tcPr>
            <w:tcW w:w="576" w:type="dxa"/>
            <w:tcBorders>
              <w:top w:val="single" w:sz="4" w:space="0" w:color="auto"/>
            </w:tcBorders>
            <w:shd w:val="clear" w:color="auto" w:fill="FFFFFF"/>
          </w:tcPr>
          <w:p w14:paraId="4A40B79B"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764</w:t>
            </w:r>
          </w:p>
        </w:tc>
        <w:tc>
          <w:tcPr>
            <w:tcW w:w="466" w:type="dxa"/>
            <w:tcBorders>
              <w:top w:val="single" w:sz="4" w:space="0" w:color="auto"/>
            </w:tcBorders>
            <w:shd w:val="clear" w:color="auto" w:fill="FFFFFF"/>
          </w:tcPr>
          <w:p w14:paraId="2FD090A6"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849</w:t>
            </w:r>
          </w:p>
        </w:tc>
        <w:tc>
          <w:tcPr>
            <w:tcW w:w="557" w:type="dxa"/>
            <w:tcBorders>
              <w:top w:val="single" w:sz="4" w:space="0" w:color="auto"/>
            </w:tcBorders>
            <w:shd w:val="clear" w:color="auto" w:fill="FFFFFF"/>
          </w:tcPr>
          <w:p w14:paraId="6F49F3E3"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932</w:t>
            </w:r>
          </w:p>
        </w:tc>
      </w:tr>
      <w:tr w:rsidR="00555CE0" w14:paraId="4B2B508C" w14:textId="77777777">
        <w:tblPrEx>
          <w:tblCellMar>
            <w:top w:w="0" w:type="dxa"/>
            <w:bottom w:w="0" w:type="dxa"/>
          </w:tblCellMar>
        </w:tblPrEx>
        <w:trPr>
          <w:trHeight w:hRule="exact" w:val="283"/>
          <w:jc w:val="center"/>
        </w:trPr>
        <w:tc>
          <w:tcPr>
            <w:tcW w:w="504" w:type="dxa"/>
            <w:tcBorders>
              <w:top w:val="single" w:sz="4" w:space="0" w:color="auto"/>
            </w:tcBorders>
            <w:shd w:val="clear" w:color="auto" w:fill="FFFFFF"/>
          </w:tcPr>
          <w:p w14:paraId="3B5DFB79"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8</w:t>
            </w:r>
          </w:p>
        </w:tc>
        <w:tc>
          <w:tcPr>
            <w:tcW w:w="547" w:type="dxa"/>
            <w:tcBorders>
              <w:top w:val="single" w:sz="4" w:space="0" w:color="auto"/>
            </w:tcBorders>
            <w:shd w:val="clear" w:color="auto" w:fill="FFFFFF"/>
          </w:tcPr>
          <w:p w14:paraId="1F8529FA"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019</w:t>
            </w:r>
          </w:p>
        </w:tc>
        <w:tc>
          <w:tcPr>
            <w:tcW w:w="509" w:type="dxa"/>
            <w:tcBorders>
              <w:top w:val="single" w:sz="4" w:space="0" w:color="auto"/>
            </w:tcBorders>
            <w:shd w:val="clear" w:color="auto" w:fill="FFFFFF"/>
          </w:tcPr>
          <w:p w14:paraId="52A81E35"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104</w:t>
            </w:r>
          </w:p>
        </w:tc>
        <w:tc>
          <w:tcPr>
            <w:tcW w:w="523" w:type="dxa"/>
            <w:tcBorders>
              <w:top w:val="single" w:sz="4" w:space="0" w:color="auto"/>
            </w:tcBorders>
            <w:shd w:val="clear" w:color="auto" w:fill="FFFFFF"/>
          </w:tcPr>
          <w:p w14:paraId="169BAE8C"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181</w:t>
            </w:r>
          </w:p>
        </w:tc>
        <w:tc>
          <w:tcPr>
            <w:tcW w:w="528" w:type="dxa"/>
            <w:tcBorders>
              <w:top w:val="single" w:sz="4" w:space="0" w:color="auto"/>
            </w:tcBorders>
            <w:shd w:val="clear" w:color="auto" w:fill="FFFFFF"/>
          </w:tcPr>
          <w:p w14:paraId="6D83FBC9"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266</w:t>
            </w:r>
          </w:p>
        </w:tc>
        <w:tc>
          <w:tcPr>
            <w:tcW w:w="518" w:type="dxa"/>
            <w:tcBorders>
              <w:top w:val="single" w:sz="4" w:space="0" w:color="auto"/>
            </w:tcBorders>
            <w:shd w:val="clear" w:color="auto" w:fill="FFFFFF"/>
          </w:tcPr>
          <w:p w14:paraId="7B5F406F"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348</w:t>
            </w:r>
          </w:p>
        </w:tc>
        <w:tc>
          <w:tcPr>
            <w:tcW w:w="509" w:type="dxa"/>
            <w:tcBorders>
              <w:top w:val="single" w:sz="4" w:space="0" w:color="auto"/>
            </w:tcBorders>
            <w:shd w:val="clear" w:color="auto" w:fill="FFFFFF"/>
          </w:tcPr>
          <w:p w14:paraId="1037CA41"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433</w:t>
            </w:r>
          </w:p>
        </w:tc>
        <w:tc>
          <w:tcPr>
            <w:tcW w:w="518" w:type="dxa"/>
            <w:tcBorders>
              <w:top w:val="single" w:sz="4" w:space="0" w:color="auto"/>
            </w:tcBorders>
            <w:shd w:val="clear" w:color="auto" w:fill="FFFFFF"/>
          </w:tcPr>
          <w:p w14:paraId="4756D0B1"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515</w:t>
            </w:r>
          </w:p>
        </w:tc>
        <w:tc>
          <w:tcPr>
            <w:tcW w:w="557" w:type="dxa"/>
            <w:tcBorders>
              <w:top w:val="single" w:sz="4" w:space="0" w:color="auto"/>
            </w:tcBorders>
            <w:shd w:val="clear" w:color="auto" w:fill="FFFFFF"/>
          </w:tcPr>
          <w:p w14:paraId="6890EF2A"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600</w:t>
            </w:r>
          </w:p>
        </w:tc>
        <w:tc>
          <w:tcPr>
            <w:tcW w:w="677" w:type="dxa"/>
            <w:tcBorders>
              <w:top w:val="single" w:sz="4" w:space="0" w:color="auto"/>
            </w:tcBorders>
            <w:shd w:val="clear" w:color="auto" w:fill="FFFFFF"/>
          </w:tcPr>
          <w:p w14:paraId="1B34086F"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685</w:t>
            </w:r>
          </w:p>
        </w:tc>
        <w:tc>
          <w:tcPr>
            <w:tcW w:w="576" w:type="dxa"/>
            <w:tcBorders>
              <w:top w:val="single" w:sz="4" w:space="0" w:color="auto"/>
            </w:tcBorders>
            <w:shd w:val="clear" w:color="auto" w:fill="FFFFFF"/>
          </w:tcPr>
          <w:p w14:paraId="36344C90"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767</w:t>
            </w:r>
          </w:p>
        </w:tc>
        <w:tc>
          <w:tcPr>
            <w:tcW w:w="466" w:type="dxa"/>
            <w:tcBorders>
              <w:top w:val="single" w:sz="4" w:space="0" w:color="auto"/>
            </w:tcBorders>
            <w:shd w:val="clear" w:color="auto" w:fill="FFFFFF"/>
          </w:tcPr>
          <w:p w14:paraId="0F69F9AC"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852</w:t>
            </w:r>
          </w:p>
        </w:tc>
        <w:tc>
          <w:tcPr>
            <w:tcW w:w="557" w:type="dxa"/>
            <w:tcBorders>
              <w:top w:val="single" w:sz="4" w:space="0" w:color="auto"/>
            </w:tcBorders>
            <w:shd w:val="clear" w:color="auto" w:fill="FFFFFF"/>
          </w:tcPr>
          <w:p w14:paraId="6F9BE84A"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934</w:t>
            </w:r>
          </w:p>
        </w:tc>
      </w:tr>
      <w:tr w:rsidR="00555CE0" w14:paraId="73E43CFB" w14:textId="77777777">
        <w:tblPrEx>
          <w:tblCellMar>
            <w:top w:w="0" w:type="dxa"/>
            <w:bottom w:w="0" w:type="dxa"/>
          </w:tblCellMar>
        </w:tblPrEx>
        <w:trPr>
          <w:trHeight w:hRule="exact" w:val="250"/>
          <w:jc w:val="center"/>
        </w:trPr>
        <w:tc>
          <w:tcPr>
            <w:tcW w:w="504" w:type="dxa"/>
            <w:tcBorders>
              <w:top w:val="single" w:sz="4" w:space="0" w:color="auto"/>
            </w:tcBorders>
            <w:shd w:val="clear" w:color="auto" w:fill="FFFFFF"/>
          </w:tcPr>
          <w:p w14:paraId="57BDF9D4"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9</w:t>
            </w:r>
          </w:p>
        </w:tc>
        <w:tc>
          <w:tcPr>
            <w:tcW w:w="547" w:type="dxa"/>
            <w:tcBorders>
              <w:top w:val="single" w:sz="4" w:space="0" w:color="auto"/>
            </w:tcBorders>
            <w:shd w:val="clear" w:color="auto" w:fill="FFFFFF"/>
          </w:tcPr>
          <w:p w14:paraId="2E26143B"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022</w:t>
            </w:r>
          </w:p>
        </w:tc>
        <w:tc>
          <w:tcPr>
            <w:tcW w:w="509" w:type="dxa"/>
            <w:tcBorders>
              <w:top w:val="single" w:sz="4" w:space="0" w:color="auto"/>
            </w:tcBorders>
            <w:shd w:val="clear" w:color="auto" w:fill="FFFFFF"/>
          </w:tcPr>
          <w:p w14:paraId="05E2E996"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107</w:t>
            </w:r>
          </w:p>
        </w:tc>
        <w:tc>
          <w:tcPr>
            <w:tcW w:w="523" w:type="dxa"/>
            <w:tcBorders>
              <w:top w:val="single" w:sz="4" w:space="0" w:color="auto"/>
            </w:tcBorders>
            <w:shd w:val="clear" w:color="auto" w:fill="FFFFFF"/>
          </w:tcPr>
          <w:p w14:paraId="6D27E446"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184</w:t>
            </w:r>
          </w:p>
        </w:tc>
        <w:tc>
          <w:tcPr>
            <w:tcW w:w="528" w:type="dxa"/>
            <w:tcBorders>
              <w:top w:val="single" w:sz="4" w:space="0" w:color="auto"/>
            </w:tcBorders>
            <w:shd w:val="clear" w:color="auto" w:fill="FFFFFF"/>
          </w:tcPr>
          <w:p w14:paraId="2E6D47E5"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268</w:t>
            </w:r>
          </w:p>
        </w:tc>
        <w:tc>
          <w:tcPr>
            <w:tcW w:w="518" w:type="dxa"/>
            <w:tcBorders>
              <w:top w:val="single" w:sz="4" w:space="0" w:color="auto"/>
            </w:tcBorders>
            <w:shd w:val="clear" w:color="auto" w:fill="FFFFFF"/>
          </w:tcPr>
          <w:p w14:paraId="316BD669"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351</w:t>
            </w:r>
          </w:p>
        </w:tc>
        <w:tc>
          <w:tcPr>
            <w:tcW w:w="509" w:type="dxa"/>
            <w:tcBorders>
              <w:top w:val="single" w:sz="4" w:space="0" w:color="auto"/>
            </w:tcBorders>
            <w:shd w:val="clear" w:color="auto" w:fill="FFFFFF"/>
          </w:tcPr>
          <w:p w14:paraId="110D5928"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436</w:t>
            </w:r>
          </w:p>
        </w:tc>
        <w:tc>
          <w:tcPr>
            <w:tcW w:w="518" w:type="dxa"/>
            <w:tcBorders>
              <w:top w:val="single" w:sz="4" w:space="0" w:color="auto"/>
            </w:tcBorders>
            <w:shd w:val="clear" w:color="auto" w:fill="FFFFFF"/>
          </w:tcPr>
          <w:p w14:paraId="4822134C"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518</w:t>
            </w:r>
          </w:p>
        </w:tc>
        <w:tc>
          <w:tcPr>
            <w:tcW w:w="557" w:type="dxa"/>
            <w:tcBorders>
              <w:top w:val="single" w:sz="4" w:space="0" w:color="auto"/>
            </w:tcBorders>
            <w:shd w:val="clear" w:color="auto" w:fill="FFFFFF"/>
          </w:tcPr>
          <w:p w14:paraId="5E4B1430"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603</w:t>
            </w:r>
          </w:p>
        </w:tc>
        <w:tc>
          <w:tcPr>
            <w:tcW w:w="677" w:type="dxa"/>
            <w:tcBorders>
              <w:top w:val="single" w:sz="4" w:space="0" w:color="auto"/>
            </w:tcBorders>
            <w:shd w:val="clear" w:color="auto" w:fill="FFFFFF"/>
          </w:tcPr>
          <w:p w14:paraId="01525D84"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688</w:t>
            </w:r>
          </w:p>
        </w:tc>
        <w:tc>
          <w:tcPr>
            <w:tcW w:w="576" w:type="dxa"/>
            <w:tcBorders>
              <w:top w:val="single" w:sz="4" w:space="0" w:color="auto"/>
            </w:tcBorders>
            <w:shd w:val="clear" w:color="auto" w:fill="FFFFFF"/>
          </w:tcPr>
          <w:p w14:paraId="4FDA4FE4"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770</w:t>
            </w:r>
          </w:p>
        </w:tc>
        <w:tc>
          <w:tcPr>
            <w:tcW w:w="466" w:type="dxa"/>
            <w:tcBorders>
              <w:top w:val="single" w:sz="4" w:space="0" w:color="auto"/>
            </w:tcBorders>
            <w:shd w:val="clear" w:color="auto" w:fill="FFFFFF"/>
          </w:tcPr>
          <w:p w14:paraId="0537CDDA"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855</w:t>
            </w:r>
          </w:p>
        </w:tc>
        <w:tc>
          <w:tcPr>
            <w:tcW w:w="557" w:type="dxa"/>
            <w:tcBorders>
              <w:top w:val="single" w:sz="4" w:space="0" w:color="auto"/>
            </w:tcBorders>
            <w:shd w:val="clear" w:color="auto" w:fill="FFFFFF"/>
          </w:tcPr>
          <w:p w14:paraId="48E0D1FA"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937</w:t>
            </w:r>
          </w:p>
        </w:tc>
      </w:tr>
      <w:tr w:rsidR="00555CE0" w14:paraId="265E45D8" w14:textId="77777777">
        <w:tblPrEx>
          <w:tblCellMar>
            <w:top w:w="0" w:type="dxa"/>
            <w:bottom w:w="0" w:type="dxa"/>
          </w:tblCellMar>
        </w:tblPrEx>
        <w:trPr>
          <w:trHeight w:hRule="exact" w:val="283"/>
          <w:jc w:val="center"/>
        </w:trPr>
        <w:tc>
          <w:tcPr>
            <w:tcW w:w="504" w:type="dxa"/>
            <w:tcBorders>
              <w:top w:val="single" w:sz="4" w:space="0" w:color="auto"/>
            </w:tcBorders>
            <w:shd w:val="clear" w:color="auto" w:fill="FFFFFF"/>
          </w:tcPr>
          <w:p w14:paraId="16046F3C"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10</w:t>
            </w:r>
          </w:p>
        </w:tc>
        <w:tc>
          <w:tcPr>
            <w:tcW w:w="547" w:type="dxa"/>
            <w:tcBorders>
              <w:top w:val="single" w:sz="4" w:space="0" w:color="auto"/>
            </w:tcBorders>
            <w:shd w:val="clear" w:color="auto" w:fill="FFFFFF"/>
          </w:tcPr>
          <w:p w14:paraId="432C02A0"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025</w:t>
            </w:r>
          </w:p>
        </w:tc>
        <w:tc>
          <w:tcPr>
            <w:tcW w:w="509" w:type="dxa"/>
            <w:tcBorders>
              <w:top w:val="single" w:sz="4" w:space="0" w:color="auto"/>
            </w:tcBorders>
            <w:shd w:val="clear" w:color="auto" w:fill="FFFFFF"/>
          </w:tcPr>
          <w:p w14:paraId="0A6D85F3"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110</w:t>
            </w:r>
          </w:p>
        </w:tc>
        <w:tc>
          <w:tcPr>
            <w:tcW w:w="523" w:type="dxa"/>
            <w:tcBorders>
              <w:top w:val="single" w:sz="4" w:space="0" w:color="auto"/>
            </w:tcBorders>
            <w:shd w:val="clear" w:color="auto" w:fill="FFFFFF"/>
          </w:tcPr>
          <w:p w14:paraId="26B87C3E"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186</w:t>
            </w:r>
          </w:p>
        </w:tc>
        <w:tc>
          <w:tcPr>
            <w:tcW w:w="528" w:type="dxa"/>
            <w:tcBorders>
              <w:top w:val="single" w:sz="4" w:space="0" w:color="auto"/>
            </w:tcBorders>
            <w:shd w:val="clear" w:color="auto" w:fill="FFFFFF"/>
          </w:tcPr>
          <w:p w14:paraId="0E831C83"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271</w:t>
            </w:r>
          </w:p>
        </w:tc>
        <w:tc>
          <w:tcPr>
            <w:tcW w:w="518" w:type="dxa"/>
            <w:tcBorders>
              <w:top w:val="single" w:sz="4" w:space="0" w:color="auto"/>
            </w:tcBorders>
            <w:shd w:val="clear" w:color="auto" w:fill="FFFFFF"/>
          </w:tcPr>
          <w:p w14:paraId="56E973BA"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353</w:t>
            </w:r>
          </w:p>
        </w:tc>
        <w:tc>
          <w:tcPr>
            <w:tcW w:w="509" w:type="dxa"/>
            <w:tcBorders>
              <w:top w:val="single" w:sz="4" w:space="0" w:color="auto"/>
            </w:tcBorders>
            <w:shd w:val="clear" w:color="auto" w:fill="FFFFFF"/>
          </w:tcPr>
          <w:p w14:paraId="550991DE"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438</w:t>
            </w:r>
          </w:p>
        </w:tc>
        <w:tc>
          <w:tcPr>
            <w:tcW w:w="518" w:type="dxa"/>
            <w:tcBorders>
              <w:top w:val="single" w:sz="4" w:space="0" w:color="auto"/>
            </w:tcBorders>
            <w:shd w:val="clear" w:color="auto" w:fill="FFFFFF"/>
          </w:tcPr>
          <w:p w14:paraId="6B2DCFAE"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521</w:t>
            </w:r>
          </w:p>
        </w:tc>
        <w:tc>
          <w:tcPr>
            <w:tcW w:w="557" w:type="dxa"/>
            <w:tcBorders>
              <w:top w:val="single" w:sz="4" w:space="0" w:color="auto"/>
            </w:tcBorders>
            <w:shd w:val="clear" w:color="auto" w:fill="FFFFFF"/>
          </w:tcPr>
          <w:p w14:paraId="578544D7"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605</w:t>
            </w:r>
          </w:p>
        </w:tc>
        <w:tc>
          <w:tcPr>
            <w:tcW w:w="677" w:type="dxa"/>
            <w:tcBorders>
              <w:top w:val="single" w:sz="4" w:space="0" w:color="auto"/>
            </w:tcBorders>
            <w:shd w:val="clear" w:color="auto" w:fill="FFFFFF"/>
          </w:tcPr>
          <w:p w14:paraId="2EAEC50C"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690</w:t>
            </w:r>
          </w:p>
        </w:tc>
        <w:tc>
          <w:tcPr>
            <w:tcW w:w="576" w:type="dxa"/>
            <w:tcBorders>
              <w:top w:val="single" w:sz="4" w:space="0" w:color="auto"/>
            </w:tcBorders>
            <w:shd w:val="clear" w:color="auto" w:fill="FFFFFF"/>
          </w:tcPr>
          <w:p w14:paraId="01CA2824"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773</w:t>
            </w:r>
          </w:p>
        </w:tc>
        <w:tc>
          <w:tcPr>
            <w:tcW w:w="466" w:type="dxa"/>
            <w:tcBorders>
              <w:top w:val="single" w:sz="4" w:space="0" w:color="auto"/>
            </w:tcBorders>
            <w:shd w:val="clear" w:color="auto" w:fill="FFFFFF"/>
          </w:tcPr>
          <w:p w14:paraId="4372AB32"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858</w:t>
            </w:r>
          </w:p>
        </w:tc>
        <w:tc>
          <w:tcPr>
            <w:tcW w:w="557" w:type="dxa"/>
            <w:tcBorders>
              <w:top w:val="single" w:sz="4" w:space="0" w:color="auto"/>
            </w:tcBorders>
            <w:shd w:val="clear" w:color="auto" w:fill="FFFFFF"/>
          </w:tcPr>
          <w:p w14:paraId="211E66E6"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940</w:t>
            </w:r>
          </w:p>
        </w:tc>
      </w:tr>
      <w:tr w:rsidR="00555CE0" w14:paraId="75D416FF" w14:textId="77777777">
        <w:tblPrEx>
          <w:tblCellMar>
            <w:top w:w="0" w:type="dxa"/>
            <w:bottom w:w="0" w:type="dxa"/>
          </w:tblCellMar>
        </w:tblPrEx>
        <w:trPr>
          <w:trHeight w:hRule="exact" w:val="250"/>
          <w:jc w:val="center"/>
        </w:trPr>
        <w:tc>
          <w:tcPr>
            <w:tcW w:w="504" w:type="dxa"/>
            <w:tcBorders>
              <w:top w:val="single" w:sz="4" w:space="0" w:color="auto"/>
            </w:tcBorders>
            <w:shd w:val="clear" w:color="auto" w:fill="FFFFFF"/>
          </w:tcPr>
          <w:p w14:paraId="09AA4378"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11</w:t>
            </w:r>
          </w:p>
        </w:tc>
        <w:tc>
          <w:tcPr>
            <w:tcW w:w="547" w:type="dxa"/>
            <w:tcBorders>
              <w:top w:val="single" w:sz="4" w:space="0" w:color="auto"/>
            </w:tcBorders>
            <w:shd w:val="clear" w:color="auto" w:fill="FFFFFF"/>
          </w:tcPr>
          <w:p w14:paraId="63EAF775"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027</w:t>
            </w:r>
          </w:p>
        </w:tc>
        <w:tc>
          <w:tcPr>
            <w:tcW w:w="509" w:type="dxa"/>
            <w:tcBorders>
              <w:top w:val="single" w:sz="4" w:space="0" w:color="auto"/>
            </w:tcBorders>
            <w:shd w:val="clear" w:color="auto" w:fill="FFFFFF"/>
          </w:tcPr>
          <w:p w14:paraId="48242B6E"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112</w:t>
            </w:r>
          </w:p>
        </w:tc>
        <w:tc>
          <w:tcPr>
            <w:tcW w:w="523" w:type="dxa"/>
            <w:tcBorders>
              <w:top w:val="single" w:sz="4" w:space="0" w:color="auto"/>
            </w:tcBorders>
            <w:shd w:val="clear" w:color="auto" w:fill="FFFFFF"/>
          </w:tcPr>
          <w:p w14:paraId="2EA2F254"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189</w:t>
            </w:r>
          </w:p>
        </w:tc>
        <w:tc>
          <w:tcPr>
            <w:tcW w:w="528" w:type="dxa"/>
            <w:tcBorders>
              <w:top w:val="single" w:sz="4" w:space="0" w:color="auto"/>
            </w:tcBorders>
            <w:shd w:val="clear" w:color="auto" w:fill="FFFFFF"/>
          </w:tcPr>
          <w:p w14:paraId="3C37526A"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274</w:t>
            </w:r>
          </w:p>
        </w:tc>
        <w:tc>
          <w:tcPr>
            <w:tcW w:w="518" w:type="dxa"/>
            <w:tcBorders>
              <w:top w:val="single" w:sz="4" w:space="0" w:color="auto"/>
            </w:tcBorders>
            <w:shd w:val="clear" w:color="auto" w:fill="FFFFFF"/>
          </w:tcPr>
          <w:p w14:paraId="31617471"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356</w:t>
            </w:r>
          </w:p>
        </w:tc>
        <w:tc>
          <w:tcPr>
            <w:tcW w:w="509" w:type="dxa"/>
            <w:tcBorders>
              <w:top w:val="single" w:sz="4" w:space="0" w:color="auto"/>
            </w:tcBorders>
            <w:shd w:val="clear" w:color="auto" w:fill="FFFFFF"/>
          </w:tcPr>
          <w:p w14:paraId="02BCD4EB"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441</w:t>
            </w:r>
          </w:p>
        </w:tc>
        <w:tc>
          <w:tcPr>
            <w:tcW w:w="518" w:type="dxa"/>
            <w:tcBorders>
              <w:top w:val="single" w:sz="4" w:space="0" w:color="auto"/>
            </w:tcBorders>
            <w:shd w:val="clear" w:color="auto" w:fill="FFFFFF"/>
          </w:tcPr>
          <w:p w14:paraId="2140E1E3"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523</w:t>
            </w:r>
          </w:p>
        </w:tc>
        <w:tc>
          <w:tcPr>
            <w:tcW w:w="557" w:type="dxa"/>
            <w:tcBorders>
              <w:top w:val="single" w:sz="4" w:space="0" w:color="auto"/>
            </w:tcBorders>
            <w:shd w:val="clear" w:color="auto" w:fill="FFFFFF"/>
          </w:tcPr>
          <w:p w14:paraId="512682E1"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608</w:t>
            </w:r>
          </w:p>
        </w:tc>
        <w:tc>
          <w:tcPr>
            <w:tcW w:w="677" w:type="dxa"/>
            <w:tcBorders>
              <w:top w:val="single" w:sz="4" w:space="0" w:color="auto"/>
            </w:tcBorders>
            <w:shd w:val="clear" w:color="auto" w:fill="FFFFFF"/>
          </w:tcPr>
          <w:p w14:paraId="4D77D22C"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693</w:t>
            </w:r>
          </w:p>
        </w:tc>
        <w:tc>
          <w:tcPr>
            <w:tcW w:w="576" w:type="dxa"/>
            <w:tcBorders>
              <w:top w:val="single" w:sz="4" w:space="0" w:color="auto"/>
            </w:tcBorders>
            <w:shd w:val="clear" w:color="auto" w:fill="FFFFFF"/>
          </w:tcPr>
          <w:p w14:paraId="08C6B30F"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775</w:t>
            </w:r>
          </w:p>
        </w:tc>
        <w:tc>
          <w:tcPr>
            <w:tcW w:w="466" w:type="dxa"/>
            <w:tcBorders>
              <w:top w:val="single" w:sz="4" w:space="0" w:color="auto"/>
            </w:tcBorders>
            <w:shd w:val="clear" w:color="auto" w:fill="FFFFFF"/>
          </w:tcPr>
          <w:p w14:paraId="49D00E74"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860</w:t>
            </w:r>
          </w:p>
        </w:tc>
        <w:tc>
          <w:tcPr>
            <w:tcW w:w="557" w:type="dxa"/>
            <w:tcBorders>
              <w:top w:val="single" w:sz="4" w:space="0" w:color="auto"/>
            </w:tcBorders>
            <w:shd w:val="clear" w:color="auto" w:fill="FFFFFF"/>
          </w:tcPr>
          <w:p w14:paraId="4DC76755"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942</w:t>
            </w:r>
          </w:p>
        </w:tc>
      </w:tr>
      <w:tr w:rsidR="00555CE0" w14:paraId="1FD6C5B4" w14:textId="77777777">
        <w:tblPrEx>
          <w:tblCellMar>
            <w:top w:w="0" w:type="dxa"/>
            <w:bottom w:w="0" w:type="dxa"/>
          </w:tblCellMar>
        </w:tblPrEx>
        <w:trPr>
          <w:trHeight w:hRule="exact" w:val="245"/>
          <w:jc w:val="center"/>
        </w:trPr>
        <w:tc>
          <w:tcPr>
            <w:tcW w:w="504" w:type="dxa"/>
            <w:tcBorders>
              <w:top w:val="single" w:sz="4" w:space="0" w:color="auto"/>
            </w:tcBorders>
            <w:shd w:val="clear" w:color="auto" w:fill="FFFFFF"/>
            <w:vAlign w:val="bottom"/>
          </w:tcPr>
          <w:p w14:paraId="64831CC9"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12</w:t>
            </w:r>
          </w:p>
        </w:tc>
        <w:tc>
          <w:tcPr>
            <w:tcW w:w="547" w:type="dxa"/>
            <w:tcBorders>
              <w:top w:val="single" w:sz="4" w:space="0" w:color="auto"/>
            </w:tcBorders>
            <w:shd w:val="clear" w:color="auto" w:fill="FFFFFF"/>
            <w:vAlign w:val="bottom"/>
          </w:tcPr>
          <w:p w14:paraId="14F43772"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030</w:t>
            </w:r>
          </w:p>
        </w:tc>
        <w:tc>
          <w:tcPr>
            <w:tcW w:w="509" w:type="dxa"/>
            <w:tcBorders>
              <w:top w:val="single" w:sz="4" w:space="0" w:color="auto"/>
            </w:tcBorders>
            <w:shd w:val="clear" w:color="auto" w:fill="FFFFFF"/>
            <w:vAlign w:val="bottom"/>
          </w:tcPr>
          <w:p w14:paraId="77FFBD85"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115</w:t>
            </w:r>
          </w:p>
        </w:tc>
        <w:tc>
          <w:tcPr>
            <w:tcW w:w="523" w:type="dxa"/>
            <w:tcBorders>
              <w:top w:val="single" w:sz="4" w:space="0" w:color="auto"/>
            </w:tcBorders>
            <w:shd w:val="clear" w:color="auto" w:fill="FFFFFF"/>
            <w:vAlign w:val="bottom"/>
          </w:tcPr>
          <w:p w14:paraId="29167E7F"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192</w:t>
            </w:r>
          </w:p>
        </w:tc>
        <w:tc>
          <w:tcPr>
            <w:tcW w:w="528" w:type="dxa"/>
            <w:tcBorders>
              <w:top w:val="single" w:sz="4" w:space="0" w:color="auto"/>
            </w:tcBorders>
            <w:shd w:val="clear" w:color="auto" w:fill="FFFFFF"/>
            <w:vAlign w:val="bottom"/>
          </w:tcPr>
          <w:p w14:paraId="5EFF8642"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277</w:t>
            </w:r>
          </w:p>
        </w:tc>
        <w:tc>
          <w:tcPr>
            <w:tcW w:w="518" w:type="dxa"/>
            <w:tcBorders>
              <w:top w:val="single" w:sz="4" w:space="0" w:color="auto"/>
            </w:tcBorders>
            <w:shd w:val="clear" w:color="auto" w:fill="FFFFFF"/>
            <w:vAlign w:val="bottom"/>
          </w:tcPr>
          <w:p w14:paraId="0BCE6DB1"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359</w:t>
            </w:r>
          </w:p>
        </w:tc>
        <w:tc>
          <w:tcPr>
            <w:tcW w:w="509" w:type="dxa"/>
            <w:tcBorders>
              <w:top w:val="single" w:sz="4" w:space="0" w:color="auto"/>
            </w:tcBorders>
            <w:shd w:val="clear" w:color="auto" w:fill="FFFFFF"/>
            <w:vAlign w:val="bottom"/>
          </w:tcPr>
          <w:p w14:paraId="0952DF5E"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444</w:t>
            </w:r>
          </w:p>
        </w:tc>
        <w:tc>
          <w:tcPr>
            <w:tcW w:w="518" w:type="dxa"/>
            <w:tcBorders>
              <w:top w:val="single" w:sz="4" w:space="0" w:color="auto"/>
            </w:tcBorders>
            <w:shd w:val="clear" w:color="auto" w:fill="FFFFFF"/>
            <w:vAlign w:val="bottom"/>
          </w:tcPr>
          <w:p w14:paraId="4B4FD83D"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526</w:t>
            </w:r>
          </w:p>
        </w:tc>
        <w:tc>
          <w:tcPr>
            <w:tcW w:w="557" w:type="dxa"/>
            <w:tcBorders>
              <w:top w:val="single" w:sz="4" w:space="0" w:color="auto"/>
            </w:tcBorders>
            <w:shd w:val="clear" w:color="auto" w:fill="FFFFFF"/>
            <w:vAlign w:val="bottom"/>
          </w:tcPr>
          <w:p w14:paraId="512773C0"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611</w:t>
            </w:r>
          </w:p>
        </w:tc>
        <w:tc>
          <w:tcPr>
            <w:tcW w:w="677" w:type="dxa"/>
            <w:tcBorders>
              <w:top w:val="single" w:sz="4" w:space="0" w:color="auto"/>
            </w:tcBorders>
            <w:shd w:val="clear" w:color="auto" w:fill="FFFFFF"/>
            <w:vAlign w:val="bottom"/>
          </w:tcPr>
          <w:p w14:paraId="7190738D"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696</w:t>
            </w:r>
          </w:p>
        </w:tc>
        <w:tc>
          <w:tcPr>
            <w:tcW w:w="576" w:type="dxa"/>
            <w:tcBorders>
              <w:top w:val="single" w:sz="4" w:space="0" w:color="auto"/>
            </w:tcBorders>
            <w:shd w:val="clear" w:color="auto" w:fill="FFFFFF"/>
            <w:vAlign w:val="bottom"/>
          </w:tcPr>
          <w:p w14:paraId="4DADCA27"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778</w:t>
            </w:r>
          </w:p>
        </w:tc>
        <w:tc>
          <w:tcPr>
            <w:tcW w:w="466" w:type="dxa"/>
            <w:tcBorders>
              <w:top w:val="single" w:sz="4" w:space="0" w:color="auto"/>
            </w:tcBorders>
            <w:shd w:val="clear" w:color="auto" w:fill="FFFFFF"/>
            <w:vAlign w:val="bottom"/>
          </w:tcPr>
          <w:p w14:paraId="1F312398"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863</w:t>
            </w:r>
          </w:p>
        </w:tc>
        <w:tc>
          <w:tcPr>
            <w:tcW w:w="557" w:type="dxa"/>
            <w:tcBorders>
              <w:top w:val="single" w:sz="4" w:space="0" w:color="auto"/>
            </w:tcBorders>
            <w:shd w:val="clear" w:color="auto" w:fill="FFFFFF"/>
            <w:vAlign w:val="bottom"/>
          </w:tcPr>
          <w:p w14:paraId="3B2F4780"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945</w:t>
            </w:r>
          </w:p>
        </w:tc>
      </w:tr>
      <w:tr w:rsidR="00555CE0" w14:paraId="4645E00D" w14:textId="77777777">
        <w:tblPrEx>
          <w:tblCellMar>
            <w:top w:w="0" w:type="dxa"/>
            <w:bottom w:w="0" w:type="dxa"/>
          </w:tblCellMar>
        </w:tblPrEx>
        <w:trPr>
          <w:trHeight w:hRule="exact" w:val="283"/>
          <w:jc w:val="center"/>
        </w:trPr>
        <w:tc>
          <w:tcPr>
            <w:tcW w:w="504" w:type="dxa"/>
            <w:tcBorders>
              <w:top w:val="single" w:sz="4" w:space="0" w:color="auto"/>
            </w:tcBorders>
            <w:shd w:val="clear" w:color="auto" w:fill="FFFFFF"/>
            <w:vAlign w:val="bottom"/>
          </w:tcPr>
          <w:p w14:paraId="0D6B59D1"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13</w:t>
            </w:r>
          </w:p>
        </w:tc>
        <w:tc>
          <w:tcPr>
            <w:tcW w:w="547" w:type="dxa"/>
            <w:tcBorders>
              <w:top w:val="single" w:sz="4" w:space="0" w:color="auto"/>
            </w:tcBorders>
            <w:shd w:val="clear" w:color="auto" w:fill="FFFFFF"/>
            <w:vAlign w:val="bottom"/>
          </w:tcPr>
          <w:p w14:paraId="6A616F14"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033</w:t>
            </w:r>
          </w:p>
        </w:tc>
        <w:tc>
          <w:tcPr>
            <w:tcW w:w="509" w:type="dxa"/>
            <w:tcBorders>
              <w:top w:val="single" w:sz="4" w:space="0" w:color="auto"/>
            </w:tcBorders>
            <w:shd w:val="clear" w:color="auto" w:fill="FFFFFF"/>
            <w:vAlign w:val="bottom"/>
          </w:tcPr>
          <w:p w14:paraId="36EF4F66"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118</w:t>
            </w:r>
          </w:p>
        </w:tc>
        <w:tc>
          <w:tcPr>
            <w:tcW w:w="523" w:type="dxa"/>
            <w:tcBorders>
              <w:top w:val="single" w:sz="4" w:space="0" w:color="auto"/>
            </w:tcBorders>
            <w:shd w:val="clear" w:color="auto" w:fill="FFFFFF"/>
            <w:vAlign w:val="bottom"/>
          </w:tcPr>
          <w:p w14:paraId="15C5BC92"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195</w:t>
            </w:r>
          </w:p>
        </w:tc>
        <w:tc>
          <w:tcPr>
            <w:tcW w:w="528" w:type="dxa"/>
            <w:tcBorders>
              <w:top w:val="single" w:sz="4" w:space="0" w:color="auto"/>
            </w:tcBorders>
            <w:shd w:val="clear" w:color="auto" w:fill="FFFFFF"/>
            <w:vAlign w:val="bottom"/>
          </w:tcPr>
          <w:p w14:paraId="5DDFEF93"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279</w:t>
            </w:r>
          </w:p>
        </w:tc>
        <w:tc>
          <w:tcPr>
            <w:tcW w:w="518" w:type="dxa"/>
            <w:tcBorders>
              <w:top w:val="single" w:sz="4" w:space="0" w:color="auto"/>
            </w:tcBorders>
            <w:shd w:val="clear" w:color="auto" w:fill="FFFFFF"/>
            <w:vAlign w:val="bottom"/>
          </w:tcPr>
          <w:p w14:paraId="72F6BFA1"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362</w:t>
            </w:r>
          </w:p>
        </w:tc>
        <w:tc>
          <w:tcPr>
            <w:tcW w:w="509" w:type="dxa"/>
            <w:tcBorders>
              <w:top w:val="single" w:sz="4" w:space="0" w:color="auto"/>
            </w:tcBorders>
            <w:shd w:val="clear" w:color="auto" w:fill="FFFFFF"/>
            <w:vAlign w:val="bottom"/>
          </w:tcPr>
          <w:p w14:paraId="7F226C89"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447</w:t>
            </w:r>
          </w:p>
        </w:tc>
        <w:tc>
          <w:tcPr>
            <w:tcW w:w="518" w:type="dxa"/>
            <w:tcBorders>
              <w:top w:val="single" w:sz="4" w:space="0" w:color="auto"/>
            </w:tcBorders>
            <w:shd w:val="clear" w:color="auto" w:fill="FFFFFF"/>
            <w:vAlign w:val="bottom"/>
          </w:tcPr>
          <w:p w14:paraId="66AAB715"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529</w:t>
            </w:r>
          </w:p>
        </w:tc>
        <w:tc>
          <w:tcPr>
            <w:tcW w:w="557" w:type="dxa"/>
            <w:tcBorders>
              <w:top w:val="single" w:sz="4" w:space="0" w:color="auto"/>
            </w:tcBorders>
            <w:shd w:val="clear" w:color="auto" w:fill="FFFFFF"/>
            <w:vAlign w:val="bottom"/>
          </w:tcPr>
          <w:p w14:paraId="3E3E8F73"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614</w:t>
            </w:r>
          </w:p>
        </w:tc>
        <w:tc>
          <w:tcPr>
            <w:tcW w:w="677" w:type="dxa"/>
            <w:tcBorders>
              <w:top w:val="single" w:sz="4" w:space="0" w:color="auto"/>
            </w:tcBorders>
            <w:shd w:val="clear" w:color="auto" w:fill="FFFFFF"/>
            <w:vAlign w:val="bottom"/>
          </w:tcPr>
          <w:p w14:paraId="0111FB0F"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699</w:t>
            </w:r>
          </w:p>
        </w:tc>
        <w:tc>
          <w:tcPr>
            <w:tcW w:w="576" w:type="dxa"/>
            <w:tcBorders>
              <w:top w:val="single" w:sz="4" w:space="0" w:color="auto"/>
            </w:tcBorders>
            <w:shd w:val="clear" w:color="auto" w:fill="FFFFFF"/>
            <w:vAlign w:val="bottom"/>
          </w:tcPr>
          <w:p w14:paraId="29D91E7B"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781</w:t>
            </w:r>
          </w:p>
        </w:tc>
        <w:tc>
          <w:tcPr>
            <w:tcW w:w="466" w:type="dxa"/>
            <w:tcBorders>
              <w:top w:val="single" w:sz="4" w:space="0" w:color="auto"/>
            </w:tcBorders>
            <w:shd w:val="clear" w:color="auto" w:fill="FFFFFF"/>
            <w:vAlign w:val="bottom"/>
          </w:tcPr>
          <w:p w14:paraId="097318B9"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866</w:t>
            </w:r>
          </w:p>
        </w:tc>
        <w:tc>
          <w:tcPr>
            <w:tcW w:w="557" w:type="dxa"/>
            <w:tcBorders>
              <w:top w:val="single" w:sz="4" w:space="0" w:color="auto"/>
            </w:tcBorders>
            <w:shd w:val="clear" w:color="auto" w:fill="FFFFFF"/>
            <w:vAlign w:val="bottom"/>
          </w:tcPr>
          <w:p w14:paraId="1F882D7D"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948</w:t>
            </w:r>
          </w:p>
        </w:tc>
      </w:tr>
      <w:tr w:rsidR="00555CE0" w14:paraId="013CF330" w14:textId="77777777">
        <w:tblPrEx>
          <w:tblCellMar>
            <w:top w:w="0" w:type="dxa"/>
            <w:bottom w:w="0" w:type="dxa"/>
          </w:tblCellMar>
        </w:tblPrEx>
        <w:trPr>
          <w:trHeight w:hRule="exact" w:val="269"/>
          <w:jc w:val="center"/>
        </w:trPr>
        <w:tc>
          <w:tcPr>
            <w:tcW w:w="504" w:type="dxa"/>
            <w:tcBorders>
              <w:top w:val="single" w:sz="4" w:space="0" w:color="auto"/>
            </w:tcBorders>
            <w:shd w:val="clear" w:color="auto" w:fill="FFFFFF"/>
            <w:vAlign w:val="bottom"/>
          </w:tcPr>
          <w:p w14:paraId="01B1276F"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14</w:t>
            </w:r>
          </w:p>
        </w:tc>
        <w:tc>
          <w:tcPr>
            <w:tcW w:w="547" w:type="dxa"/>
            <w:tcBorders>
              <w:top w:val="single" w:sz="4" w:space="0" w:color="auto"/>
            </w:tcBorders>
            <w:shd w:val="clear" w:color="auto" w:fill="FFFFFF"/>
            <w:vAlign w:val="bottom"/>
          </w:tcPr>
          <w:p w14:paraId="04427AE2"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036</w:t>
            </w:r>
          </w:p>
        </w:tc>
        <w:tc>
          <w:tcPr>
            <w:tcW w:w="509" w:type="dxa"/>
            <w:tcBorders>
              <w:top w:val="single" w:sz="4" w:space="0" w:color="auto"/>
            </w:tcBorders>
            <w:shd w:val="clear" w:color="auto" w:fill="FFFFFF"/>
            <w:vAlign w:val="bottom"/>
          </w:tcPr>
          <w:p w14:paraId="0570F45E"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121</w:t>
            </w:r>
          </w:p>
        </w:tc>
        <w:tc>
          <w:tcPr>
            <w:tcW w:w="523" w:type="dxa"/>
            <w:tcBorders>
              <w:top w:val="single" w:sz="4" w:space="0" w:color="auto"/>
            </w:tcBorders>
            <w:shd w:val="clear" w:color="auto" w:fill="FFFFFF"/>
            <w:vAlign w:val="bottom"/>
          </w:tcPr>
          <w:p w14:paraId="595B7076"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197</w:t>
            </w:r>
          </w:p>
        </w:tc>
        <w:tc>
          <w:tcPr>
            <w:tcW w:w="528" w:type="dxa"/>
            <w:tcBorders>
              <w:top w:val="single" w:sz="4" w:space="0" w:color="auto"/>
            </w:tcBorders>
            <w:shd w:val="clear" w:color="auto" w:fill="FFFFFF"/>
            <w:vAlign w:val="bottom"/>
          </w:tcPr>
          <w:p w14:paraId="23F643E7"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282</w:t>
            </w:r>
          </w:p>
        </w:tc>
        <w:tc>
          <w:tcPr>
            <w:tcW w:w="518" w:type="dxa"/>
            <w:tcBorders>
              <w:top w:val="single" w:sz="4" w:space="0" w:color="auto"/>
            </w:tcBorders>
            <w:shd w:val="clear" w:color="auto" w:fill="FFFFFF"/>
            <w:vAlign w:val="bottom"/>
          </w:tcPr>
          <w:p w14:paraId="3997AA1E"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364</w:t>
            </w:r>
          </w:p>
        </w:tc>
        <w:tc>
          <w:tcPr>
            <w:tcW w:w="509" w:type="dxa"/>
            <w:tcBorders>
              <w:top w:val="single" w:sz="4" w:space="0" w:color="auto"/>
            </w:tcBorders>
            <w:shd w:val="clear" w:color="auto" w:fill="FFFFFF"/>
            <w:vAlign w:val="bottom"/>
          </w:tcPr>
          <w:p w14:paraId="0A661964"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449</w:t>
            </w:r>
          </w:p>
        </w:tc>
        <w:tc>
          <w:tcPr>
            <w:tcW w:w="518" w:type="dxa"/>
            <w:tcBorders>
              <w:top w:val="single" w:sz="4" w:space="0" w:color="auto"/>
            </w:tcBorders>
            <w:shd w:val="clear" w:color="auto" w:fill="FFFFFF"/>
            <w:vAlign w:val="bottom"/>
          </w:tcPr>
          <w:p w14:paraId="09E8D8AA"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532</w:t>
            </w:r>
          </w:p>
        </w:tc>
        <w:tc>
          <w:tcPr>
            <w:tcW w:w="557" w:type="dxa"/>
            <w:tcBorders>
              <w:top w:val="single" w:sz="4" w:space="0" w:color="auto"/>
            </w:tcBorders>
            <w:shd w:val="clear" w:color="auto" w:fill="FFFFFF"/>
            <w:vAlign w:val="bottom"/>
          </w:tcPr>
          <w:p w14:paraId="44CCA23D"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616</w:t>
            </w:r>
          </w:p>
        </w:tc>
        <w:tc>
          <w:tcPr>
            <w:tcW w:w="677" w:type="dxa"/>
            <w:tcBorders>
              <w:top w:val="single" w:sz="4" w:space="0" w:color="auto"/>
            </w:tcBorders>
            <w:shd w:val="clear" w:color="auto" w:fill="FFFFFF"/>
            <w:vAlign w:val="bottom"/>
          </w:tcPr>
          <w:p w14:paraId="7978C5A3"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701</w:t>
            </w:r>
          </w:p>
        </w:tc>
        <w:tc>
          <w:tcPr>
            <w:tcW w:w="576" w:type="dxa"/>
            <w:tcBorders>
              <w:top w:val="single" w:sz="4" w:space="0" w:color="auto"/>
            </w:tcBorders>
            <w:shd w:val="clear" w:color="auto" w:fill="FFFFFF"/>
            <w:vAlign w:val="bottom"/>
          </w:tcPr>
          <w:p w14:paraId="2943095C"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784</w:t>
            </w:r>
          </w:p>
        </w:tc>
        <w:tc>
          <w:tcPr>
            <w:tcW w:w="466" w:type="dxa"/>
            <w:tcBorders>
              <w:top w:val="single" w:sz="4" w:space="0" w:color="auto"/>
            </w:tcBorders>
            <w:shd w:val="clear" w:color="auto" w:fill="FFFFFF"/>
            <w:vAlign w:val="bottom"/>
          </w:tcPr>
          <w:p w14:paraId="0BCACDBD"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868</w:t>
            </w:r>
          </w:p>
        </w:tc>
        <w:tc>
          <w:tcPr>
            <w:tcW w:w="557" w:type="dxa"/>
            <w:tcBorders>
              <w:top w:val="single" w:sz="4" w:space="0" w:color="auto"/>
            </w:tcBorders>
            <w:shd w:val="clear" w:color="auto" w:fill="FFFFFF"/>
            <w:vAlign w:val="bottom"/>
          </w:tcPr>
          <w:p w14:paraId="7E4391CA"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951</w:t>
            </w:r>
          </w:p>
        </w:tc>
      </w:tr>
      <w:tr w:rsidR="00555CE0" w14:paraId="0D3DF0C3" w14:textId="77777777">
        <w:tblPrEx>
          <w:tblCellMar>
            <w:top w:w="0" w:type="dxa"/>
            <w:bottom w:w="0" w:type="dxa"/>
          </w:tblCellMar>
        </w:tblPrEx>
        <w:trPr>
          <w:trHeight w:hRule="exact" w:val="264"/>
          <w:jc w:val="center"/>
        </w:trPr>
        <w:tc>
          <w:tcPr>
            <w:tcW w:w="504" w:type="dxa"/>
            <w:tcBorders>
              <w:top w:val="single" w:sz="4" w:space="0" w:color="auto"/>
            </w:tcBorders>
            <w:shd w:val="clear" w:color="auto" w:fill="FFFFFF"/>
            <w:vAlign w:val="bottom"/>
          </w:tcPr>
          <w:p w14:paraId="1A4A3535"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15</w:t>
            </w:r>
          </w:p>
        </w:tc>
        <w:tc>
          <w:tcPr>
            <w:tcW w:w="547" w:type="dxa"/>
            <w:tcBorders>
              <w:top w:val="single" w:sz="4" w:space="0" w:color="auto"/>
            </w:tcBorders>
            <w:shd w:val="clear" w:color="auto" w:fill="FFFFFF"/>
            <w:vAlign w:val="bottom"/>
          </w:tcPr>
          <w:p w14:paraId="2BE7F1A5"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038</w:t>
            </w:r>
          </w:p>
        </w:tc>
        <w:tc>
          <w:tcPr>
            <w:tcW w:w="509" w:type="dxa"/>
            <w:tcBorders>
              <w:top w:val="single" w:sz="4" w:space="0" w:color="auto"/>
            </w:tcBorders>
            <w:shd w:val="clear" w:color="auto" w:fill="FFFFFF"/>
            <w:vAlign w:val="bottom"/>
          </w:tcPr>
          <w:p w14:paraId="7C2E1F8A"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123</w:t>
            </w:r>
          </w:p>
        </w:tc>
        <w:tc>
          <w:tcPr>
            <w:tcW w:w="523" w:type="dxa"/>
            <w:tcBorders>
              <w:top w:val="single" w:sz="4" w:space="0" w:color="auto"/>
            </w:tcBorders>
            <w:shd w:val="clear" w:color="auto" w:fill="FFFFFF"/>
            <w:vAlign w:val="bottom"/>
          </w:tcPr>
          <w:p w14:paraId="107CFC77"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200</w:t>
            </w:r>
          </w:p>
        </w:tc>
        <w:tc>
          <w:tcPr>
            <w:tcW w:w="528" w:type="dxa"/>
            <w:tcBorders>
              <w:top w:val="single" w:sz="4" w:space="0" w:color="auto"/>
            </w:tcBorders>
            <w:shd w:val="clear" w:color="auto" w:fill="FFFFFF"/>
            <w:vAlign w:val="bottom"/>
          </w:tcPr>
          <w:p w14:paraId="25EE1EC0"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285</w:t>
            </w:r>
          </w:p>
        </w:tc>
        <w:tc>
          <w:tcPr>
            <w:tcW w:w="518" w:type="dxa"/>
            <w:tcBorders>
              <w:top w:val="single" w:sz="4" w:space="0" w:color="auto"/>
            </w:tcBorders>
            <w:shd w:val="clear" w:color="auto" w:fill="FFFFFF"/>
            <w:vAlign w:val="bottom"/>
          </w:tcPr>
          <w:p w14:paraId="3B1E6419"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367</w:t>
            </w:r>
          </w:p>
        </w:tc>
        <w:tc>
          <w:tcPr>
            <w:tcW w:w="509" w:type="dxa"/>
            <w:tcBorders>
              <w:top w:val="single" w:sz="4" w:space="0" w:color="auto"/>
            </w:tcBorders>
            <w:shd w:val="clear" w:color="auto" w:fill="FFFFFF"/>
            <w:vAlign w:val="bottom"/>
          </w:tcPr>
          <w:p w14:paraId="17F2DD57"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452</w:t>
            </w:r>
          </w:p>
        </w:tc>
        <w:tc>
          <w:tcPr>
            <w:tcW w:w="518" w:type="dxa"/>
            <w:tcBorders>
              <w:top w:val="single" w:sz="4" w:space="0" w:color="auto"/>
            </w:tcBorders>
            <w:shd w:val="clear" w:color="auto" w:fill="FFFFFF"/>
            <w:vAlign w:val="bottom"/>
          </w:tcPr>
          <w:p w14:paraId="5B22064E"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534</w:t>
            </w:r>
          </w:p>
        </w:tc>
        <w:tc>
          <w:tcPr>
            <w:tcW w:w="557" w:type="dxa"/>
            <w:tcBorders>
              <w:top w:val="single" w:sz="4" w:space="0" w:color="auto"/>
            </w:tcBorders>
            <w:shd w:val="clear" w:color="auto" w:fill="FFFFFF"/>
            <w:vAlign w:val="bottom"/>
          </w:tcPr>
          <w:p w14:paraId="4358C4EA"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619</w:t>
            </w:r>
          </w:p>
        </w:tc>
        <w:tc>
          <w:tcPr>
            <w:tcW w:w="677" w:type="dxa"/>
            <w:tcBorders>
              <w:top w:val="single" w:sz="4" w:space="0" w:color="auto"/>
            </w:tcBorders>
            <w:shd w:val="clear" w:color="auto" w:fill="FFFFFF"/>
            <w:vAlign w:val="bottom"/>
          </w:tcPr>
          <w:p w14:paraId="3F871209"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704</w:t>
            </w:r>
          </w:p>
        </w:tc>
        <w:tc>
          <w:tcPr>
            <w:tcW w:w="576" w:type="dxa"/>
            <w:tcBorders>
              <w:top w:val="single" w:sz="4" w:space="0" w:color="auto"/>
            </w:tcBorders>
            <w:shd w:val="clear" w:color="auto" w:fill="FFFFFF"/>
            <w:vAlign w:val="bottom"/>
          </w:tcPr>
          <w:p w14:paraId="3BCBB29F"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786</w:t>
            </w:r>
          </w:p>
        </w:tc>
        <w:tc>
          <w:tcPr>
            <w:tcW w:w="466" w:type="dxa"/>
            <w:tcBorders>
              <w:top w:val="single" w:sz="4" w:space="0" w:color="auto"/>
            </w:tcBorders>
            <w:shd w:val="clear" w:color="auto" w:fill="FFFFFF"/>
            <w:vAlign w:val="bottom"/>
          </w:tcPr>
          <w:p w14:paraId="10903EF4"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871</w:t>
            </w:r>
          </w:p>
        </w:tc>
        <w:tc>
          <w:tcPr>
            <w:tcW w:w="557" w:type="dxa"/>
            <w:tcBorders>
              <w:top w:val="single" w:sz="4" w:space="0" w:color="auto"/>
            </w:tcBorders>
            <w:shd w:val="clear" w:color="auto" w:fill="FFFFFF"/>
            <w:vAlign w:val="bottom"/>
          </w:tcPr>
          <w:p w14:paraId="08CBCB2B"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953</w:t>
            </w:r>
          </w:p>
        </w:tc>
      </w:tr>
      <w:tr w:rsidR="00555CE0" w14:paraId="3DFEDB23" w14:textId="77777777">
        <w:tblPrEx>
          <w:tblCellMar>
            <w:top w:w="0" w:type="dxa"/>
            <w:bottom w:w="0" w:type="dxa"/>
          </w:tblCellMar>
        </w:tblPrEx>
        <w:trPr>
          <w:trHeight w:hRule="exact" w:val="269"/>
          <w:jc w:val="center"/>
        </w:trPr>
        <w:tc>
          <w:tcPr>
            <w:tcW w:w="504" w:type="dxa"/>
            <w:tcBorders>
              <w:top w:val="single" w:sz="4" w:space="0" w:color="auto"/>
            </w:tcBorders>
            <w:shd w:val="clear" w:color="auto" w:fill="FFFFFF"/>
            <w:vAlign w:val="bottom"/>
          </w:tcPr>
          <w:p w14:paraId="1C4A2EE6"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16</w:t>
            </w:r>
          </w:p>
        </w:tc>
        <w:tc>
          <w:tcPr>
            <w:tcW w:w="547" w:type="dxa"/>
            <w:tcBorders>
              <w:top w:val="single" w:sz="4" w:space="0" w:color="auto"/>
            </w:tcBorders>
            <w:shd w:val="clear" w:color="auto" w:fill="FFFFFF"/>
            <w:vAlign w:val="bottom"/>
          </w:tcPr>
          <w:p w14:paraId="64F60106"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041</w:t>
            </w:r>
          </w:p>
        </w:tc>
        <w:tc>
          <w:tcPr>
            <w:tcW w:w="509" w:type="dxa"/>
            <w:tcBorders>
              <w:top w:val="single" w:sz="4" w:space="0" w:color="auto"/>
            </w:tcBorders>
            <w:shd w:val="clear" w:color="auto" w:fill="FFFFFF"/>
            <w:vAlign w:val="bottom"/>
          </w:tcPr>
          <w:p w14:paraId="4C922A5B"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126</w:t>
            </w:r>
          </w:p>
        </w:tc>
        <w:tc>
          <w:tcPr>
            <w:tcW w:w="523" w:type="dxa"/>
            <w:tcBorders>
              <w:top w:val="single" w:sz="4" w:space="0" w:color="auto"/>
            </w:tcBorders>
            <w:shd w:val="clear" w:color="auto" w:fill="FFFFFF"/>
            <w:vAlign w:val="bottom"/>
          </w:tcPr>
          <w:p w14:paraId="1E6FC378"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203</w:t>
            </w:r>
          </w:p>
        </w:tc>
        <w:tc>
          <w:tcPr>
            <w:tcW w:w="528" w:type="dxa"/>
            <w:tcBorders>
              <w:top w:val="single" w:sz="4" w:space="0" w:color="auto"/>
            </w:tcBorders>
            <w:shd w:val="clear" w:color="auto" w:fill="FFFFFF"/>
            <w:vAlign w:val="bottom"/>
          </w:tcPr>
          <w:p w14:paraId="40AAA757"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288</w:t>
            </w:r>
          </w:p>
        </w:tc>
        <w:tc>
          <w:tcPr>
            <w:tcW w:w="518" w:type="dxa"/>
            <w:tcBorders>
              <w:top w:val="single" w:sz="4" w:space="0" w:color="auto"/>
            </w:tcBorders>
            <w:shd w:val="clear" w:color="auto" w:fill="FFFFFF"/>
            <w:vAlign w:val="bottom"/>
          </w:tcPr>
          <w:p w14:paraId="6DE278CA"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370</w:t>
            </w:r>
          </w:p>
        </w:tc>
        <w:tc>
          <w:tcPr>
            <w:tcW w:w="509" w:type="dxa"/>
            <w:tcBorders>
              <w:top w:val="single" w:sz="4" w:space="0" w:color="auto"/>
            </w:tcBorders>
            <w:shd w:val="clear" w:color="auto" w:fill="FFFFFF"/>
            <w:vAlign w:val="bottom"/>
          </w:tcPr>
          <w:p w14:paraId="2440C277"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455</w:t>
            </w:r>
          </w:p>
        </w:tc>
        <w:tc>
          <w:tcPr>
            <w:tcW w:w="518" w:type="dxa"/>
            <w:tcBorders>
              <w:top w:val="single" w:sz="4" w:space="0" w:color="auto"/>
            </w:tcBorders>
            <w:shd w:val="clear" w:color="auto" w:fill="FFFFFF"/>
            <w:vAlign w:val="bottom"/>
          </w:tcPr>
          <w:p w14:paraId="6371040E"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537</w:t>
            </w:r>
          </w:p>
        </w:tc>
        <w:tc>
          <w:tcPr>
            <w:tcW w:w="557" w:type="dxa"/>
            <w:tcBorders>
              <w:top w:val="single" w:sz="4" w:space="0" w:color="auto"/>
            </w:tcBorders>
            <w:shd w:val="clear" w:color="auto" w:fill="FFFFFF"/>
            <w:vAlign w:val="bottom"/>
          </w:tcPr>
          <w:p w14:paraId="01B5691A"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622</w:t>
            </w:r>
          </w:p>
        </w:tc>
        <w:tc>
          <w:tcPr>
            <w:tcW w:w="677" w:type="dxa"/>
            <w:tcBorders>
              <w:top w:val="single" w:sz="4" w:space="0" w:color="auto"/>
            </w:tcBorders>
            <w:shd w:val="clear" w:color="auto" w:fill="FFFFFF"/>
            <w:vAlign w:val="bottom"/>
          </w:tcPr>
          <w:p w14:paraId="278DC005"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707</w:t>
            </w:r>
          </w:p>
        </w:tc>
        <w:tc>
          <w:tcPr>
            <w:tcW w:w="576" w:type="dxa"/>
            <w:tcBorders>
              <w:top w:val="single" w:sz="4" w:space="0" w:color="auto"/>
            </w:tcBorders>
            <w:shd w:val="clear" w:color="auto" w:fill="FFFFFF"/>
            <w:vAlign w:val="bottom"/>
          </w:tcPr>
          <w:p w14:paraId="040C54CB"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789</w:t>
            </w:r>
          </w:p>
        </w:tc>
        <w:tc>
          <w:tcPr>
            <w:tcW w:w="466" w:type="dxa"/>
            <w:tcBorders>
              <w:top w:val="single" w:sz="4" w:space="0" w:color="auto"/>
            </w:tcBorders>
            <w:shd w:val="clear" w:color="auto" w:fill="FFFFFF"/>
            <w:vAlign w:val="bottom"/>
          </w:tcPr>
          <w:p w14:paraId="681D931C"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874</w:t>
            </w:r>
          </w:p>
        </w:tc>
        <w:tc>
          <w:tcPr>
            <w:tcW w:w="557" w:type="dxa"/>
            <w:tcBorders>
              <w:top w:val="single" w:sz="4" w:space="0" w:color="auto"/>
            </w:tcBorders>
            <w:shd w:val="clear" w:color="auto" w:fill="FFFFFF"/>
            <w:vAlign w:val="bottom"/>
          </w:tcPr>
          <w:p w14:paraId="51A18F2F"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956</w:t>
            </w:r>
          </w:p>
        </w:tc>
      </w:tr>
      <w:tr w:rsidR="00555CE0" w14:paraId="50BD6A5A" w14:textId="77777777">
        <w:tblPrEx>
          <w:tblCellMar>
            <w:top w:w="0" w:type="dxa"/>
            <w:bottom w:w="0" w:type="dxa"/>
          </w:tblCellMar>
        </w:tblPrEx>
        <w:trPr>
          <w:trHeight w:hRule="exact" w:val="264"/>
          <w:jc w:val="center"/>
        </w:trPr>
        <w:tc>
          <w:tcPr>
            <w:tcW w:w="504" w:type="dxa"/>
            <w:tcBorders>
              <w:top w:val="single" w:sz="4" w:space="0" w:color="auto"/>
            </w:tcBorders>
            <w:shd w:val="clear" w:color="auto" w:fill="FFFFFF"/>
            <w:vAlign w:val="bottom"/>
          </w:tcPr>
          <w:p w14:paraId="7529981E"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17 ani</w:t>
            </w:r>
          </w:p>
        </w:tc>
        <w:tc>
          <w:tcPr>
            <w:tcW w:w="547" w:type="dxa"/>
            <w:tcBorders>
              <w:top w:val="single" w:sz="4" w:space="0" w:color="auto"/>
            </w:tcBorders>
            <w:shd w:val="clear" w:color="auto" w:fill="FFFFFF"/>
            <w:vAlign w:val="bottom"/>
          </w:tcPr>
          <w:p w14:paraId="57BD9EE6"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044</w:t>
            </w:r>
          </w:p>
        </w:tc>
        <w:tc>
          <w:tcPr>
            <w:tcW w:w="509" w:type="dxa"/>
            <w:tcBorders>
              <w:top w:val="single" w:sz="4" w:space="0" w:color="auto"/>
            </w:tcBorders>
            <w:shd w:val="clear" w:color="auto" w:fill="FFFFFF"/>
            <w:vAlign w:val="bottom"/>
          </w:tcPr>
          <w:p w14:paraId="2085BBE4"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129</w:t>
            </w:r>
          </w:p>
        </w:tc>
        <w:tc>
          <w:tcPr>
            <w:tcW w:w="523" w:type="dxa"/>
            <w:tcBorders>
              <w:top w:val="single" w:sz="4" w:space="0" w:color="auto"/>
            </w:tcBorders>
            <w:shd w:val="clear" w:color="auto" w:fill="FFFFFF"/>
            <w:vAlign w:val="bottom"/>
          </w:tcPr>
          <w:p w14:paraId="4585E79B"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205</w:t>
            </w:r>
          </w:p>
        </w:tc>
        <w:tc>
          <w:tcPr>
            <w:tcW w:w="528" w:type="dxa"/>
            <w:tcBorders>
              <w:top w:val="single" w:sz="4" w:space="0" w:color="auto"/>
            </w:tcBorders>
            <w:shd w:val="clear" w:color="auto" w:fill="FFFFFF"/>
            <w:vAlign w:val="bottom"/>
          </w:tcPr>
          <w:p w14:paraId="3D12ED9D"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290</w:t>
            </w:r>
          </w:p>
        </w:tc>
        <w:tc>
          <w:tcPr>
            <w:tcW w:w="518" w:type="dxa"/>
            <w:tcBorders>
              <w:top w:val="single" w:sz="4" w:space="0" w:color="auto"/>
            </w:tcBorders>
            <w:shd w:val="clear" w:color="auto" w:fill="FFFFFF"/>
            <w:vAlign w:val="bottom"/>
          </w:tcPr>
          <w:p w14:paraId="1A3284BE"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373</w:t>
            </w:r>
          </w:p>
        </w:tc>
        <w:tc>
          <w:tcPr>
            <w:tcW w:w="509" w:type="dxa"/>
            <w:tcBorders>
              <w:top w:val="single" w:sz="4" w:space="0" w:color="auto"/>
            </w:tcBorders>
            <w:shd w:val="clear" w:color="auto" w:fill="FFFFFF"/>
            <w:vAlign w:val="bottom"/>
          </w:tcPr>
          <w:p w14:paraId="1F1B254C"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458</w:t>
            </w:r>
          </w:p>
        </w:tc>
        <w:tc>
          <w:tcPr>
            <w:tcW w:w="518" w:type="dxa"/>
            <w:tcBorders>
              <w:top w:val="single" w:sz="4" w:space="0" w:color="auto"/>
            </w:tcBorders>
            <w:shd w:val="clear" w:color="auto" w:fill="FFFFFF"/>
            <w:vAlign w:val="bottom"/>
          </w:tcPr>
          <w:p w14:paraId="6F7297E4"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540</w:t>
            </w:r>
          </w:p>
        </w:tc>
        <w:tc>
          <w:tcPr>
            <w:tcW w:w="557" w:type="dxa"/>
            <w:tcBorders>
              <w:top w:val="single" w:sz="4" w:space="0" w:color="auto"/>
            </w:tcBorders>
            <w:shd w:val="clear" w:color="auto" w:fill="FFFFFF"/>
            <w:vAlign w:val="bottom"/>
          </w:tcPr>
          <w:p w14:paraId="1A3A0A61"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625</w:t>
            </w:r>
          </w:p>
        </w:tc>
        <w:tc>
          <w:tcPr>
            <w:tcW w:w="677" w:type="dxa"/>
            <w:tcBorders>
              <w:top w:val="single" w:sz="4" w:space="0" w:color="auto"/>
            </w:tcBorders>
            <w:shd w:val="clear" w:color="auto" w:fill="FFFFFF"/>
            <w:vAlign w:val="bottom"/>
          </w:tcPr>
          <w:p w14:paraId="3FACEB27"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710</w:t>
            </w:r>
          </w:p>
        </w:tc>
        <w:tc>
          <w:tcPr>
            <w:tcW w:w="576" w:type="dxa"/>
            <w:tcBorders>
              <w:top w:val="single" w:sz="4" w:space="0" w:color="auto"/>
            </w:tcBorders>
            <w:shd w:val="clear" w:color="auto" w:fill="FFFFFF"/>
            <w:vAlign w:val="bottom"/>
          </w:tcPr>
          <w:p w14:paraId="67C60EAF"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792</w:t>
            </w:r>
          </w:p>
        </w:tc>
        <w:tc>
          <w:tcPr>
            <w:tcW w:w="466" w:type="dxa"/>
            <w:tcBorders>
              <w:top w:val="single" w:sz="4" w:space="0" w:color="auto"/>
            </w:tcBorders>
            <w:shd w:val="clear" w:color="auto" w:fill="FFFFFF"/>
            <w:vAlign w:val="bottom"/>
          </w:tcPr>
          <w:p w14:paraId="342E2F69"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877</w:t>
            </w:r>
          </w:p>
        </w:tc>
        <w:tc>
          <w:tcPr>
            <w:tcW w:w="557" w:type="dxa"/>
            <w:tcBorders>
              <w:top w:val="single" w:sz="4" w:space="0" w:color="auto"/>
            </w:tcBorders>
            <w:shd w:val="clear" w:color="auto" w:fill="FFFFFF"/>
            <w:vAlign w:val="bottom"/>
          </w:tcPr>
          <w:p w14:paraId="6ADD8ED5"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959</w:t>
            </w:r>
          </w:p>
        </w:tc>
      </w:tr>
      <w:tr w:rsidR="00555CE0" w14:paraId="3E5B0ECB" w14:textId="77777777">
        <w:tblPrEx>
          <w:tblCellMar>
            <w:top w:w="0" w:type="dxa"/>
            <w:bottom w:w="0" w:type="dxa"/>
          </w:tblCellMar>
        </w:tblPrEx>
        <w:trPr>
          <w:trHeight w:hRule="exact" w:val="269"/>
          <w:jc w:val="center"/>
        </w:trPr>
        <w:tc>
          <w:tcPr>
            <w:tcW w:w="504" w:type="dxa"/>
            <w:tcBorders>
              <w:top w:val="single" w:sz="4" w:space="0" w:color="auto"/>
            </w:tcBorders>
            <w:shd w:val="clear" w:color="auto" w:fill="FFFFFF"/>
            <w:vAlign w:val="bottom"/>
          </w:tcPr>
          <w:p w14:paraId="0DA5EAF8"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18 ani</w:t>
            </w:r>
          </w:p>
        </w:tc>
        <w:tc>
          <w:tcPr>
            <w:tcW w:w="547" w:type="dxa"/>
            <w:tcBorders>
              <w:top w:val="single" w:sz="4" w:space="0" w:color="auto"/>
            </w:tcBorders>
            <w:shd w:val="clear" w:color="auto" w:fill="FFFFFF"/>
            <w:vAlign w:val="bottom"/>
          </w:tcPr>
          <w:p w14:paraId="3133F1A1"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047</w:t>
            </w:r>
          </w:p>
        </w:tc>
        <w:tc>
          <w:tcPr>
            <w:tcW w:w="509" w:type="dxa"/>
            <w:tcBorders>
              <w:top w:val="single" w:sz="4" w:space="0" w:color="auto"/>
            </w:tcBorders>
            <w:shd w:val="clear" w:color="auto" w:fill="FFFFFF"/>
            <w:vAlign w:val="bottom"/>
          </w:tcPr>
          <w:p w14:paraId="30C9768B"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132</w:t>
            </w:r>
          </w:p>
        </w:tc>
        <w:tc>
          <w:tcPr>
            <w:tcW w:w="523" w:type="dxa"/>
            <w:tcBorders>
              <w:top w:val="single" w:sz="4" w:space="0" w:color="auto"/>
            </w:tcBorders>
            <w:shd w:val="clear" w:color="auto" w:fill="FFFFFF"/>
            <w:vAlign w:val="bottom"/>
          </w:tcPr>
          <w:p w14:paraId="3BD59028"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208</w:t>
            </w:r>
          </w:p>
        </w:tc>
        <w:tc>
          <w:tcPr>
            <w:tcW w:w="528" w:type="dxa"/>
            <w:tcBorders>
              <w:top w:val="single" w:sz="4" w:space="0" w:color="auto"/>
            </w:tcBorders>
            <w:shd w:val="clear" w:color="auto" w:fill="FFFFFF"/>
            <w:vAlign w:val="bottom"/>
          </w:tcPr>
          <w:p w14:paraId="0B082A52"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293</w:t>
            </w:r>
          </w:p>
        </w:tc>
        <w:tc>
          <w:tcPr>
            <w:tcW w:w="518" w:type="dxa"/>
            <w:tcBorders>
              <w:top w:val="single" w:sz="4" w:space="0" w:color="auto"/>
            </w:tcBorders>
            <w:shd w:val="clear" w:color="auto" w:fill="FFFFFF"/>
            <w:vAlign w:val="bottom"/>
          </w:tcPr>
          <w:p w14:paraId="534C52D2"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375</w:t>
            </w:r>
          </w:p>
        </w:tc>
        <w:tc>
          <w:tcPr>
            <w:tcW w:w="509" w:type="dxa"/>
            <w:tcBorders>
              <w:top w:val="single" w:sz="4" w:space="0" w:color="auto"/>
            </w:tcBorders>
            <w:shd w:val="clear" w:color="auto" w:fill="FFFFFF"/>
            <w:vAlign w:val="bottom"/>
          </w:tcPr>
          <w:p w14:paraId="3212239F"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460</w:t>
            </w:r>
          </w:p>
        </w:tc>
        <w:tc>
          <w:tcPr>
            <w:tcW w:w="518" w:type="dxa"/>
            <w:tcBorders>
              <w:top w:val="single" w:sz="4" w:space="0" w:color="auto"/>
            </w:tcBorders>
            <w:shd w:val="clear" w:color="auto" w:fill="FFFFFF"/>
            <w:vAlign w:val="bottom"/>
          </w:tcPr>
          <w:p w14:paraId="7CED62B9"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542</w:t>
            </w:r>
          </w:p>
        </w:tc>
        <w:tc>
          <w:tcPr>
            <w:tcW w:w="557" w:type="dxa"/>
            <w:tcBorders>
              <w:top w:val="single" w:sz="4" w:space="0" w:color="auto"/>
            </w:tcBorders>
            <w:shd w:val="clear" w:color="auto" w:fill="FFFFFF"/>
            <w:vAlign w:val="bottom"/>
          </w:tcPr>
          <w:p w14:paraId="39F15CDA"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627</w:t>
            </w:r>
          </w:p>
        </w:tc>
        <w:tc>
          <w:tcPr>
            <w:tcW w:w="677" w:type="dxa"/>
            <w:tcBorders>
              <w:top w:val="single" w:sz="4" w:space="0" w:color="auto"/>
            </w:tcBorders>
            <w:shd w:val="clear" w:color="auto" w:fill="FFFFFF"/>
            <w:vAlign w:val="bottom"/>
          </w:tcPr>
          <w:p w14:paraId="7B83E498"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712</w:t>
            </w:r>
          </w:p>
        </w:tc>
        <w:tc>
          <w:tcPr>
            <w:tcW w:w="576" w:type="dxa"/>
            <w:tcBorders>
              <w:top w:val="single" w:sz="4" w:space="0" w:color="auto"/>
            </w:tcBorders>
            <w:shd w:val="clear" w:color="auto" w:fill="FFFFFF"/>
            <w:vAlign w:val="bottom"/>
          </w:tcPr>
          <w:p w14:paraId="0DE58D6A"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795</w:t>
            </w:r>
          </w:p>
        </w:tc>
        <w:tc>
          <w:tcPr>
            <w:tcW w:w="466" w:type="dxa"/>
            <w:tcBorders>
              <w:top w:val="single" w:sz="4" w:space="0" w:color="auto"/>
            </w:tcBorders>
            <w:shd w:val="clear" w:color="auto" w:fill="FFFFFF"/>
            <w:vAlign w:val="bottom"/>
          </w:tcPr>
          <w:p w14:paraId="3A6EC817"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879</w:t>
            </w:r>
          </w:p>
        </w:tc>
        <w:tc>
          <w:tcPr>
            <w:tcW w:w="557" w:type="dxa"/>
            <w:tcBorders>
              <w:top w:val="single" w:sz="4" w:space="0" w:color="auto"/>
            </w:tcBorders>
            <w:shd w:val="clear" w:color="auto" w:fill="FFFFFF"/>
            <w:vAlign w:val="bottom"/>
          </w:tcPr>
          <w:p w14:paraId="46FEF71E"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962</w:t>
            </w:r>
          </w:p>
        </w:tc>
      </w:tr>
      <w:tr w:rsidR="00555CE0" w14:paraId="3EA842B8" w14:textId="77777777">
        <w:tblPrEx>
          <w:tblCellMar>
            <w:top w:w="0" w:type="dxa"/>
            <w:bottom w:w="0" w:type="dxa"/>
          </w:tblCellMar>
        </w:tblPrEx>
        <w:trPr>
          <w:trHeight w:hRule="exact" w:val="264"/>
          <w:jc w:val="center"/>
        </w:trPr>
        <w:tc>
          <w:tcPr>
            <w:tcW w:w="504" w:type="dxa"/>
            <w:tcBorders>
              <w:top w:val="single" w:sz="4" w:space="0" w:color="auto"/>
            </w:tcBorders>
            <w:shd w:val="clear" w:color="auto" w:fill="FFFFFF"/>
            <w:vAlign w:val="bottom"/>
          </w:tcPr>
          <w:p w14:paraId="465353DE"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19</w:t>
            </w:r>
          </w:p>
        </w:tc>
        <w:tc>
          <w:tcPr>
            <w:tcW w:w="547" w:type="dxa"/>
            <w:tcBorders>
              <w:top w:val="single" w:sz="4" w:space="0" w:color="auto"/>
            </w:tcBorders>
            <w:shd w:val="clear" w:color="auto" w:fill="FFFFFF"/>
            <w:vAlign w:val="bottom"/>
          </w:tcPr>
          <w:p w14:paraId="05C5487D"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049</w:t>
            </w:r>
          </w:p>
        </w:tc>
        <w:tc>
          <w:tcPr>
            <w:tcW w:w="509" w:type="dxa"/>
            <w:tcBorders>
              <w:top w:val="single" w:sz="4" w:space="0" w:color="auto"/>
            </w:tcBorders>
            <w:shd w:val="clear" w:color="auto" w:fill="FFFFFF"/>
            <w:vAlign w:val="bottom"/>
          </w:tcPr>
          <w:p w14:paraId="7C7A98E8"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134</w:t>
            </w:r>
          </w:p>
        </w:tc>
        <w:tc>
          <w:tcPr>
            <w:tcW w:w="523" w:type="dxa"/>
            <w:tcBorders>
              <w:top w:val="single" w:sz="4" w:space="0" w:color="auto"/>
            </w:tcBorders>
            <w:shd w:val="clear" w:color="auto" w:fill="FFFFFF"/>
            <w:vAlign w:val="bottom"/>
          </w:tcPr>
          <w:p w14:paraId="0648F0A6"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211</w:t>
            </w:r>
          </w:p>
        </w:tc>
        <w:tc>
          <w:tcPr>
            <w:tcW w:w="528" w:type="dxa"/>
            <w:tcBorders>
              <w:top w:val="single" w:sz="4" w:space="0" w:color="auto"/>
            </w:tcBorders>
            <w:shd w:val="clear" w:color="auto" w:fill="FFFFFF"/>
            <w:vAlign w:val="bottom"/>
          </w:tcPr>
          <w:p w14:paraId="3744C73A"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296</w:t>
            </w:r>
          </w:p>
        </w:tc>
        <w:tc>
          <w:tcPr>
            <w:tcW w:w="518" w:type="dxa"/>
            <w:tcBorders>
              <w:top w:val="single" w:sz="4" w:space="0" w:color="auto"/>
            </w:tcBorders>
            <w:shd w:val="clear" w:color="auto" w:fill="FFFFFF"/>
            <w:vAlign w:val="bottom"/>
          </w:tcPr>
          <w:p w14:paraId="649BDB61"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378</w:t>
            </w:r>
          </w:p>
        </w:tc>
        <w:tc>
          <w:tcPr>
            <w:tcW w:w="509" w:type="dxa"/>
            <w:tcBorders>
              <w:top w:val="single" w:sz="4" w:space="0" w:color="auto"/>
            </w:tcBorders>
            <w:shd w:val="clear" w:color="auto" w:fill="FFFFFF"/>
            <w:vAlign w:val="bottom"/>
          </w:tcPr>
          <w:p w14:paraId="4A3BF3E0"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463</w:t>
            </w:r>
          </w:p>
        </w:tc>
        <w:tc>
          <w:tcPr>
            <w:tcW w:w="518" w:type="dxa"/>
            <w:tcBorders>
              <w:top w:val="single" w:sz="4" w:space="0" w:color="auto"/>
            </w:tcBorders>
            <w:shd w:val="clear" w:color="auto" w:fill="FFFFFF"/>
            <w:vAlign w:val="bottom"/>
          </w:tcPr>
          <w:p w14:paraId="7907B7D5"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545</w:t>
            </w:r>
          </w:p>
        </w:tc>
        <w:tc>
          <w:tcPr>
            <w:tcW w:w="557" w:type="dxa"/>
            <w:tcBorders>
              <w:top w:val="single" w:sz="4" w:space="0" w:color="auto"/>
            </w:tcBorders>
            <w:shd w:val="clear" w:color="auto" w:fill="FFFFFF"/>
            <w:vAlign w:val="bottom"/>
          </w:tcPr>
          <w:p w14:paraId="38244FF4"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630</w:t>
            </w:r>
          </w:p>
        </w:tc>
        <w:tc>
          <w:tcPr>
            <w:tcW w:w="677" w:type="dxa"/>
            <w:tcBorders>
              <w:top w:val="single" w:sz="4" w:space="0" w:color="auto"/>
            </w:tcBorders>
            <w:shd w:val="clear" w:color="auto" w:fill="FFFFFF"/>
            <w:vAlign w:val="bottom"/>
          </w:tcPr>
          <w:p w14:paraId="641C1AEE"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715</w:t>
            </w:r>
          </w:p>
        </w:tc>
        <w:tc>
          <w:tcPr>
            <w:tcW w:w="576" w:type="dxa"/>
            <w:tcBorders>
              <w:top w:val="single" w:sz="4" w:space="0" w:color="auto"/>
            </w:tcBorders>
            <w:shd w:val="clear" w:color="auto" w:fill="FFFFFF"/>
            <w:vAlign w:val="bottom"/>
          </w:tcPr>
          <w:p w14:paraId="25420DC1"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797</w:t>
            </w:r>
          </w:p>
        </w:tc>
        <w:tc>
          <w:tcPr>
            <w:tcW w:w="466" w:type="dxa"/>
            <w:tcBorders>
              <w:top w:val="single" w:sz="4" w:space="0" w:color="auto"/>
            </w:tcBorders>
            <w:shd w:val="clear" w:color="auto" w:fill="FFFFFF"/>
            <w:vAlign w:val="bottom"/>
          </w:tcPr>
          <w:p w14:paraId="7216712A"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882</w:t>
            </w:r>
          </w:p>
        </w:tc>
        <w:tc>
          <w:tcPr>
            <w:tcW w:w="557" w:type="dxa"/>
            <w:tcBorders>
              <w:top w:val="single" w:sz="4" w:space="0" w:color="auto"/>
            </w:tcBorders>
            <w:shd w:val="clear" w:color="auto" w:fill="FFFFFF"/>
            <w:vAlign w:val="bottom"/>
          </w:tcPr>
          <w:p w14:paraId="6200401B"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964</w:t>
            </w:r>
          </w:p>
        </w:tc>
      </w:tr>
      <w:tr w:rsidR="00555CE0" w14:paraId="348CEE26" w14:textId="77777777">
        <w:tblPrEx>
          <w:tblCellMar>
            <w:top w:w="0" w:type="dxa"/>
            <w:bottom w:w="0" w:type="dxa"/>
          </w:tblCellMar>
        </w:tblPrEx>
        <w:trPr>
          <w:trHeight w:hRule="exact" w:val="264"/>
          <w:jc w:val="center"/>
        </w:trPr>
        <w:tc>
          <w:tcPr>
            <w:tcW w:w="504" w:type="dxa"/>
            <w:tcBorders>
              <w:top w:val="single" w:sz="4" w:space="0" w:color="auto"/>
            </w:tcBorders>
            <w:shd w:val="clear" w:color="auto" w:fill="FFFFFF"/>
            <w:vAlign w:val="bottom"/>
          </w:tcPr>
          <w:p w14:paraId="581470CC"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20</w:t>
            </w:r>
          </w:p>
        </w:tc>
        <w:tc>
          <w:tcPr>
            <w:tcW w:w="547" w:type="dxa"/>
            <w:tcBorders>
              <w:top w:val="single" w:sz="4" w:space="0" w:color="auto"/>
            </w:tcBorders>
            <w:shd w:val="clear" w:color="auto" w:fill="FFFFFF"/>
            <w:vAlign w:val="bottom"/>
          </w:tcPr>
          <w:p w14:paraId="233827CA"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052</w:t>
            </w:r>
          </w:p>
        </w:tc>
        <w:tc>
          <w:tcPr>
            <w:tcW w:w="509" w:type="dxa"/>
            <w:tcBorders>
              <w:top w:val="single" w:sz="4" w:space="0" w:color="auto"/>
            </w:tcBorders>
            <w:shd w:val="clear" w:color="auto" w:fill="FFFFFF"/>
            <w:vAlign w:val="bottom"/>
          </w:tcPr>
          <w:p w14:paraId="3C5B3684"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137</w:t>
            </w:r>
          </w:p>
        </w:tc>
        <w:tc>
          <w:tcPr>
            <w:tcW w:w="523" w:type="dxa"/>
            <w:tcBorders>
              <w:top w:val="single" w:sz="4" w:space="0" w:color="auto"/>
            </w:tcBorders>
            <w:shd w:val="clear" w:color="auto" w:fill="FFFFFF"/>
            <w:vAlign w:val="bottom"/>
          </w:tcPr>
          <w:p w14:paraId="12474065"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214</w:t>
            </w:r>
          </w:p>
        </w:tc>
        <w:tc>
          <w:tcPr>
            <w:tcW w:w="528" w:type="dxa"/>
            <w:tcBorders>
              <w:top w:val="single" w:sz="4" w:space="0" w:color="auto"/>
            </w:tcBorders>
            <w:shd w:val="clear" w:color="auto" w:fill="FFFFFF"/>
            <w:vAlign w:val="bottom"/>
          </w:tcPr>
          <w:p w14:paraId="527E1F62"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299</w:t>
            </w:r>
          </w:p>
        </w:tc>
        <w:tc>
          <w:tcPr>
            <w:tcW w:w="518" w:type="dxa"/>
            <w:tcBorders>
              <w:top w:val="single" w:sz="4" w:space="0" w:color="auto"/>
            </w:tcBorders>
            <w:shd w:val="clear" w:color="auto" w:fill="FFFFFF"/>
            <w:vAlign w:val="bottom"/>
          </w:tcPr>
          <w:p w14:paraId="4B86D163"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381</w:t>
            </w:r>
          </w:p>
        </w:tc>
        <w:tc>
          <w:tcPr>
            <w:tcW w:w="509" w:type="dxa"/>
            <w:tcBorders>
              <w:top w:val="single" w:sz="4" w:space="0" w:color="auto"/>
            </w:tcBorders>
            <w:shd w:val="clear" w:color="auto" w:fill="FFFFFF"/>
            <w:vAlign w:val="bottom"/>
          </w:tcPr>
          <w:p w14:paraId="0E1B9431"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466</w:t>
            </w:r>
          </w:p>
        </w:tc>
        <w:tc>
          <w:tcPr>
            <w:tcW w:w="518" w:type="dxa"/>
            <w:tcBorders>
              <w:top w:val="single" w:sz="4" w:space="0" w:color="auto"/>
            </w:tcBorders>
            <w:shd w:val="clear" w:color="auto" w:fill="FFFFFF"/>
            <w:vAlign w:val="bottom"/>
          </w:tcPr>
          <w:p w14:paraId="5310CB61"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548</w:t>
            </w:r>
          </w:p>
        </w:tc>
        <w:tc>
          <w:tcPr>
            <w:tcW w:w="557" w:type="dxa"/>
            <w:tcBorders>
              <w:top w:val="single" w:sz="4" w:space="0" w:color="auto"/>
            </w:tcBorders>
            <w:shd w:val="clear" w:color="auto" w:fill="FFFFFF"/>
            <w:vAlign w:val="bottom"/>
          </w:tcPr>
          <w:p w14:paraId="46572F31"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633</w:t>
            </w:r>
          </w:p>
        </w:tc>
        <w:tc>
          <w:tcPr>
            <w:tcW w:w="677" w:type="dxa"/>
            <w:tcBorders>
              <w:top w:val="single" w:sz="4" w:space="0" w:color="auto"/>
            </w:tcBorders>
            <w:shd w:val="clear" w:color="auto" w:fill="FFFFFF"/>
            <w:vAlign w:val="bottom"/>
          </w:tcPr>
          <w:p w14:paraId="19BA344F"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718</w:t>
            </w:r>
          </w:p>
        </w:tc>
        <w:tc>
          <w:tcPr>
            <w:tcW w:w="576" w:type="dxa"/>
            <w:tcBorders>
              <w:top w:val="single" w:sz="4" w:space="0" w:color="auto"/>
            </w:tcBorders>
            <w:shd w:val="clear" w:color="auto" w:fill="FFFFFF"/>
            <w:vAlign w:val="bottom"/>
          </w:tcPr>
          <w:p w14:paraId="17757572"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800</w:t>
            </w:r>
          </w:p>
        </w:tc>
        <w:tc>
          <w:tcPr>
            <w:tcW w:w="466" w:type="dxa"/>
            <w:tcBorders>
              <w:top w:val="single" w:sz="4" w:space="0" w:color="auto"/>
            </w:tcBorders>
            <w:shd w:val="clear" w:color="auto" w:fill="FFFFFF"/>
            <w:vAlign w:val="bottom"/>
          </w:tcPr>
          <w:p w14:paraId="1027597A"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885</w:t>
            </w:r>
          </w:p>
        </w:tc>
        <w:tc>
          <w:tcPr>
            <w:tcW w:w="557" w:type="dxa"/>
            <w:tcBorders>
              <w:top w:val="single" w:sz="4" w:space="0" w:color="auto"/>
            </w:tcBorders>
            <w:shd w:val="clear" w:color="auto" w:fill="FFFFFF"/>
            <w:vAlign w:val="bottom"/>
          </w:tcPr>
          <w:p w14:paraId="50A06699"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967</w:t>
            </w:r>
          </w:p>
        </w:tc>
      </w:tr>
      <w:tr w:rsidR="00555CE0" w14:paraId="587C6945" w14:textId="77777777">
        <w:tblPrEx>
          <w:tblCellMar>
            <w:top w:w="0" w:type="dxa"/>
            <w:bottom w:w="0" w:type="dxa"/>
          </w:tblCellMar>
        </w:tblPrEx>
        <w:trPr>
          <w:trHeight w:hRule="exact" w:val="269"/>
          <w:jc w:val="center"/>
        </w:trPr>
        <w:tc>
          <w:tcPr>
            <w:tcW w:w="504" w:type="dxa"/>
            <w:tcBorders>
              <w:top w:val="single" w:sz="4" w:space="0" w:color="auto"/>
            </w:tcBorders>
            <w:shd w:val="clear" w:color="auto" w:fill="FFFFFF"/>
            <w:vAlign w:val="bottom"/>
          </w:tcPr>
          <w:p w14:paraId="1D98F73B"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21 de ani</w:t>
            </w:r>
          </w:p>
        </w:tc>
        <w:tc>
          <w:tcPr>
            <w:tcW w:w="547" w:type="dxa"/>
            <w:tcBorders>
              <w:top w:val="single" w:sz="4" w:space="0" w:color="auto"/>
            </w:tcBorders>
            <w:shd w:val="clear" w:color="auto" w:fill="FFFFFF"/>
            <w:vAlign w:val="bottom"/>
          </w:tcPr>
          <w:p w14:paraId="10515A98"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055</w:t>
            </w:r>
          </w:p>
        </w:tc>
        <w:tc>
          <w:tcPr>
            <w:tcW w:w="509" w:type="dxa"/>
            <w:tcBorders>
              <w:top w:val="single" w:sz="4" w:space="0" w:color="auto"/>
            </w:tcBorders>
            <w:shd w:val="clear" w:color="auto" w:fill="FFFFFF"/>
            <w:vAlign w:val="bottom"/>
          </w:tcPr>
          <w:p w14:paraId="1C0D29A0"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140</w:t>
            </w:r>
          </w:p>
        </w:tc>
        <w:tc>
          <w:tcPr>
            <w:tcW w:w="523" w:type="dxa"/>
            <w:tcBorders>
              <w:top w:val="single" w:sz="4" w:space="0" w:color="auto"/>
            </w:tcBorders>
            <w:shd w:val="clear" w:color="auto" w:fill="FFFFFF"/>
            <w:vAlign w:val="bottom"/>
          </w:tcPr>
          <w:p w14:paraId="40029FA3"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216</w:t>
            </w:r>
          </w:p>
        </w:tc>
        <w:tc>
          <w:tcPr>
            <w:tcW w:w="528" w:type="dxa"/>
            <w:tcBorders>
              <w:top w:val="single" w:sz="4" w:space="0" w:color="auto"/>
            </w:tcBorders>
            <w:shd w:val="clear" w:color="auto" w:fill="FFFFFF"/>
            <w:vAlign w:val="bottom"/>
          </w:tcPr>
          <w:p w14:paraId="3FB3191D"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301</w:t>
            </w:r>
          </w:p>
        </w:tc>
        <w:tc>
          <w:tcPr>
            <w:tcW w:w="518" w:type="dxa"/>
            <w:tcBorders>
              <w:top w:val="single" w:sz="4" w:space="0" w:color="auto"/>
            </w:tcBorders>
            <w:shd w:val="clear" w:color="auto" w:fill="FFFFFF"/>
            <w:vAlign w:val="bottom"/>
          </w:tcPr>
          <w:p w14:paraId="54D752C3"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384</w:t>
            </w:r>
          </w:p>
        </w:tc>
        <w:tc>
          <w:tcPr>
            <w:tcW w:w="509" w:type="dxa"/>
            <w:tcBorders>
              <w:top w:val="single" w:sz="4" w:space="0" w:color="auto"/>
            </w:tcBorders>
            <w:shd w:val="clear" w:color="auto" w:fill="FFFFFF"/>
            <w:vAlign w:val="bottom"/>
          </w:tcPr>
          <w:p w14:paraId="638EEBE3"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468</w:t>
            </w:r>
          </w:p>
        </w:tc>
        <w:tc>
          <w:tcPr>
            <w:tcW w:w="518" w:type="dxa"/>
            <w:tcBorders>
              <w:top w:val="single" w:sz="4" w:space="0" w:color="auto"/>
            </w:tcBorders>
            <w:shd w:val="clear" w:color="auto" w:fill="FFFFFF"/>
            <w:vAlign w:val="bottom"/>
          </w:tcPr>
          <w:p w14:paraId="7CFC56A0"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551</w:t>
            </w:r>
          </w:p>
        </w:tc>
        <w:tc>
          <w:tcPr>
            <w:tcW w:w="557" w:type="dxa"/>
            <w:tcBorders>
              <w:top w:val="single" w:sz="4" w:space="0" w:color="auto"/>
            </w:tcBorders>
            <w:shd w:val="clear" w:color="auto" w:fill="FFFFFF"/>
            <w:vAlign w:val="bottom"/>
          </w:tcPr>
          <w:p w14:paraId="77943F4B"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636</w:t>
            </w:r>
          </w:p>
        </w:tc>
        <w:tc>
          <w:tcPr>
            <w:tcW w:w="677" w:type="dxa"/>
            <w:tcBorders>
              <w:top w:val="single" w:sz="4" w:space="0" w:color="auto"/>
            </w:tcBorders>
            <w:shd w:val="clear" w:color="auto" w:fill="FFFFFF"/>
            <w:vAlign w:val="bottom"/>
          </w:tcPr>
          <w:p w14:paraId="0D4D142A"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721</w:t>
            </w:r>
          </w:p>
        </w:tc>
        <w:tc>
          <w:tcPr>
            <w:tcW w:w="576" w:type="dxa"/>
            <w:tcBorders>
              <w:top w:val="single" w:sz="4" w:space="0" w:color="auto"/>
            </w:tcBorders>
            <w:shd w:val="clear" w:color="auto" w:fill="FFFFFF"/>
            <w:vAlign w:val="bottom"/>
          </w:tcPr>
          <w:p w14:paraId="610B42BB"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803</w:t>
            </w:r>
          </w:p>
        </w:tc>
        <w:tc>
          <w:tcPr>
            <w:tcW w:w="466" w:type="dxa"/>
            <w:tcBorders>
              <w:top w:val="single" w:sz="4" w:space="0" w:color="auto"/>
            </w:tcBorders>
            <w:shd w:val="clear" w:color="auto" w:fill="FFFFFF"/>
            <w:vAlign w:val="bottom"/>
          </w:tcPr>
          <w:p w14:paraId="080BF7F9"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888</w:t>
            </w:r>
          </w:p>
        </w:tc>
        <w:tc>
          <w:tcPr>
            <w:tcW w:w="557" w:type="dxa"/>
            <w:tcBorders>
              <w:top w:val="single" w:sz="4" w:space="0" w:color="auto"/>
            </w:tcBorders>
            <w:shd w:val="clear" w:color="auto" w:fill="FFFFFF"/>
            <w:vAlign w:val="bottom"/>
          </w:tcPr>
          <w:p w14:paraId="4E34BE7C"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970</w:t>
            </w:r>
          </w:p>
        </w:tc>
      </w:tr>
      <w:tr w:rsidR="00555CE0" w14:paraId="48C61E34" w14:textId="77777777">
        <w:tblPrEx>
          <w:tblCellMar>
            <w:top w:w="0" w:type="dxa"/>
            <w:bottom w:w="0" w:type="dxa"/>
          </w:tblCellMar>
        </w:tblPrEx>
        <w:trPr>
          <w:trHeight w:hRule="exact" w:val="283"/>
          <w:jc w:val="center"/>
        </w:trPr>
        <w:tc>
          <w:tcPr>
            <w:tcW w:w="504" w:type="dxa"/>
            <w:tcBorders>
              <w:top w:val="single" w:sz="4" w:space="0" w:color="auto"/>
            </w:tcBorders>
            <w:shd w:val="clear" w:color="auto" w:fill="FFFFFF"/>
          </w:tcPr>
          <w:p w14:paraId="37DF6E2F"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22</w:t>
            </w:r>
          </w:p>
        </w:tc>
        <w:tc>
          <w:tcPr>
            <w:tcW w:w="547" w:type="dxa"/>
            <w:tcBorders>
              <w:top w:val="single" w:sz="4" w:space="0" w:color="auto"/>
            </w:tcBorders>
            <w:shd w:val="clear" w:color="auto" w:fill="FFFFFF"/>
          </w:tcPr>
          <w:p w14:paraId="1192CD0E"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058</w:t>
            </w:r>
          </w:p>
        </w:tc>
        <w:tc>
          <w:tcPr>
            <w:tcW w:w="509" w:type="dxa"/>
            <w:tcBorders>
              <w:top w:val="single" w:sz="4" w:space="0" w:color="auto"/>
            </w:tcBorders>
            <w:shd w:val="clear" w:color="auto" w:fill="FFFFFF"/>
          </w:tcPr>
          <w:p w14:paraId="47D14C9B"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142</w:t>
            </w:r>
          </w:p>
        </w:tc>
        <w:tc>
          <w:tcPr>
            <w:tcW w:w="523" w:type="dxa"/>
            <w:tcBorders>
              <w:top w:val="single" w:sz="4" w:space="0" w:color="auto"/>
            </w:tcBorders>
            <w:shd w:val="clear" w:color="auto" w:fill="FFFFFF"/>
          </w:tcPr>
          <w:p w14:paraId="4374AAD4"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219</w:t>
            </w:r>
          </w:p>
        </w:tc>
        <w:tc>
          <w:tcPr>
            <w:tcW w:w="528" w:type="dxa"/>
            <w:tcBorders>
              <w:top w:val="single" w:sz="4" w:space="0" w:color="auto"/>
            </w:tcBorders>
            <w:shd w:val="clear" w:color="auto" w:fill="FFFFFF"/>
          </w:tcPr>
          <w:p w14:paraId="6DCA5CA8"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304</w:t>
            </w:r>
          </w:p>
        </w:tc>
        <w:tc>
          <w:tcPr>
            <w:tcW w:w="518" w:type="dxa"/>
            <w:tcBorders>
              <w:top w:val="single" w:sz="4" w:space="0" w:color="auto"/>
            </w:tcBorders>
            <w:shd w:val="clear" w:color="auto" w:fill="FFFFFF"/>
          </w:tcPr>
          <w:p w14:paraId="07518A7A"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386</w:t>
            </w:r>
          </w:p>
        </w:tc>
        <w:tc>
          <w:tcPr>
            <w:tcW w:w="509" w:type="dxa"/>
            <w:tcBorders>
              <w:top w:val="single" w:sz="4" w:space="0" w:color="auto"/>
            </w:tcBorders>
            <w:shd w:val="clear" w:color="auto" w:fill="FFFFFF"/>
          </w:tcPr>
          <w:p w14:paraId="5E3A1E18"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471</w:t>
            </w:r>
          </w:p>
        </w:tc>
        <w:tc>
          <w:tcPr>
            <w:tcW w:w="518" w:type="dxa"/>
            <w:tcBorders>
              <w:top w:val="single" w:sz="4" w:space="0" w:color="auto"/>
            </w:tcBorders>
            <w:shd w:val="clear" w:color="auto" w:fill="FFFFFF"/>
          </w:tcPr>
          <w:p w14:paraId="76A16C43"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553</w:t>
            </w:r>
          </w:p>
        </w:tc>
        <w:tc>
          <w:tcPr>
            <w:tcW w:w="557" w:type="dxa"/>
            <w:tcBorders>
              <w:top w:val="single" w:sz="4" w:space="0" w:color="auto"/>
            </w:tcBorders>
            <w:shd w:val="clear" w:color="auto" w:fill="FFFFFF"/>
          </w:tcPr>
          <w:p w14:paraId="29C3359C"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638</w:t>
            </w:r>
          </w:p>
        </w:tc>
        <w:tc>
          <w:tcPr>
            <w:tcW w:w="677" w:type="dxa"/>
            <w:tcBorders>
              <w:top w:val="single" w:sz="4" w:space="0" w:color="auto"/>
            </w:tcBorders>
            <w:shd w:val="clear" w:color="auto" w:fill="FFFFFF"/>
          </w:tcPr>
          <w:p w14:paraId="40EC7179"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723</w:t>
            </w:r>
          </w:p>
        </w:tc>
        <w:tc>
          <w:tcPr>
            <w:tcW w:w="576" w:type="dxa"/>
            <w:tcBorders>
              <w:top w:val="single" w:sz="4" w:space="0" w:color="auto"/>
            </w:tcBorders>
            <w:shd w:val="clear" w:color="auto" w:fill="FFFFFF"/>
          </w:tcPr>
          <w:p w14:paraId="49C9F397"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805</w:t>
            </w:r>
          </w:p>
        </w:tc>
        <w:tc>
          <w:tcPr>
            <w:tcW w:w="466" w:type="dxa"/>
            <w:tcBorders>
              <w:top w:val="single" w:sz="4" w:space="0" w:color="auto"/>
            </w:tcBorders>
            <w:shd w:val="clear" w:color="auto" w:fill="FFFFFF"/>
          </w:tcPr>
          <w:p w14:paraId="6392D061"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890</w:t>
            </w:r>
          </w:p>
        </w:tc>
        <w:tc>
          <w:tcPr>
            <w:tcW w:w="557" w:type="dxa"/>
            <w:tcBorders>
              <w:top w:val="single" w:sz="4" w:space="0" w:color="auto"/>
            </w:tcBorders>
            <w:shd w:val="clear" w:color="auto" w:fill="FFFFFF"/>
          </w:tcPr>
          <w:p w14:paraId="125101FE"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973</w:t>
            </w:r>
          </w:p>
        </w:tc>
      </w:tr>
      <w:tr w:rsidR="00555CE0" w14:paraId="12AAC3A2" w14:textId="77777777">
        <w:tblPrEx>
          <w:tblCellMar>
            <w:top w:w="0" w:type="dxa"/>
            <w:bottom w:w="0" w:type="dxa"/>
          </w:tblCellMar>
        </w:tblPrEx>
        <w:trPr>
          <w:trHeight w:hRule="exact" w:val="269"/>
          <w:jc w:val="center"/>
        </w:trPr>
        <w:tc>
          <w:tcPr>
            <w:tcW w:w="504" w:type="dxa"/>
            <w:tcBorders>
              <w:top w:val="single" w:sz="4" w:space="0" w:color="auto"/>
            </w:tcBorders>
            <w:shd w:val="clear" w:color="auto" w:fill="FFFFFF"/>
          </w:tcPr>
          <w:p w14:paraId="73817BD1"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23 de ani</w:t>
            </w:r>
          </w:p>
        </w:tc>
        <w:tc>
          <w:tcPr>
            <w:tcW w:w="547" w:type="dxa"/>
            <w:tcBorders>
              <w:top w:val="single" w:sz="4" w:space="0" w:color="auto"/>
            </w:tcBorders>
            <w:shd w:val="clear" w:color="auto" w:fill="FFFFFF"/>
          </w:tcPr>
          <w:p w14:paraId="4977F357"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060</w:t>
            </w:r>
          </w:p>
        </w:tc>
        <w:tc>
          <w:tcPr>
            <w:tcW w:w="509" w:type="dxa"/>
            <w:tcBorders>
              <w:top w:val="single" w:sz="4" w:space="0" w:color="auto"/>
            </w:tcBorders>
            <w:shd w:val="clear" w:color="auto" w:fill="FFFFFF"/>
          </w:tcPr>
          <w:p w14:paraId="19BF3889"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145</w:t>
            </w:r>
          </w:p>
        </w:tc>
        <w:tc>
          <w:tcPr>
            <w:tcW w:w="523" w:type="dxa"/>
            <w:tcBorders>
              <w:top w:val="single" w:sz="4" w:space="0" w:color="auto"/>
            </w:tcBorders>
            <w:shd w:val="clear" w:color="auto" w:fill="FFFFFF"/>
          </w:tcPr>
          <w:p w14:paraId="57E890C6"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222</w:t>
            </w:r>
          </w:p>
        </w:tc>
        <w:tc>
          <w:tcPr>
            <w:tcW w:w="528" w:type="dxa"/>
            <w:tcBorders>
              <w:top w:val="single" w:sz="4" w:space="0" w:color="auto"/>
            </w:tcBorders>
            <w:shd w:val="clear" w:color="auto" w:fill="FFFFFF"/>
          </w:tcPr>
          <w:p w14:paraId="1006CDD4"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307</w:t>
            </w:r>
          </w:p>
        </w:tc>
        <w:tc>
          <w:tcPr>
            <w:tcW w:w="518" w:type="dxa"/>
            <w:tcBorders>
              <w:top w:val="single" w:sz="4" w:space="0" w:color="auto"/>
            </w:tcBorders>
            <w:shd w:val="clear" w:color="auto" w:fill="FFFFFF"/>
          </w:tcPr>
          <w:p w14:paraId="701305F2"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389</w:t>
            </w:r>
          </w:p>
        </w:tc>
        <w:tc>
          <w:tcPr>
            <w:tcW w:w="509" w:type="dxa"/>
            <w:tcBorders>
              <w:top w:val="single" w:sz="4" w:space="0" w:color="auto"/>
            </w:tcBorders>
            <w:shd w:val="clear" w:color="auto" w:fill="FFFFFF"/>
          </w:tcPr>
          <w:p w14:paraId="24D7FD24"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474</w:t>
            </w:r>
          </w:p>
        </w:tc>
        <w:tc>
          <w:tcPr>
            <w:tcW w:w="518" w:type="dxa"/>
            <w:tcBorders>
              <w:top w:val="single" w:sz="4" w:space="0" w:color="auto"/>
            </w:tcBorders>
            <w:shd w:val="clear" w:color="auto" w:fill="FFFFFF"/>
          </w:tcPr>
          <w:p w14:paraId="0D171B08"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556</w:t>
            </w:r>
          </w:p>
        </w:tc>
        <w:tc>
          <w:tcPr>
            <w:tcW w:w="557" w:type="dxa"/>
            <w:tcBorders>
              <w:top w:val="single" w:sz="4" w:space="0" w:color="auto"/>
            </w:tcBorders>
            <w:shd w:val="clear" w:color="auto" w:fill="FFFFFF"/>
          </w:tcPr>
          <w:p w14:paraId="4A74CA49"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641</w:t>
            </w:r>
          </w:p>
        </w:tc>
        <w:tc>
          <w:tcPr>
            <w:tcW w:w="677" w:type="dxa"/>
            <w:tcBorders>
              <w:top w:val="single" w:sz="4" w:space="0" w:color="auto"/>
            </w:tcBorders>
            <w:shd w:val="clear" w:color="auto" w:fill="FFFFFF"/>
          </w:tcPr>
          <w:p w14:paraId="7D813E30"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726</w:t>
            </w:r>
          </w:p>
        </w:tc>
        <w:tc>
          <w:tcPr>
            <w:tcW w:w="576" w:type="dxa"/>
            <w:tcBorders>
              <w:top w:val="single" w:sz="4" w:space="0" w:color="auto"/>
            </w:tcBorders>
            <w:shd w:val="clear" w:color="auto" w:fill="FFFFFF"/>
          </w:tcPr>
          <w:p w14:paraId="623BB850"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808</w:t>
            </w:r>
          </w:p>
        </w:tc>
        <w:tc>
          <w:tcPr>
            <w:tcW w:w="466" w:type="dxa"/>
            <w:tcBorders>
              <w:top w:val="single" w:sz="4" w:space="0" w:color="auto"/>
            </w:tcBorders>
            <w:shd w:val="clear" w:color="auto" w:fill="FFFFFF"/>
          </w:tcPr>
          <w:p w14:paraId="281ABF16"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893</w:t>
            </w:r>
          </w:p>
        </w:tc>
        <w:tc>
          <w:tcPr>
            <w:tcW w:w="557" w:type="dxa"/>
            <w:tcBorders>
              <w:top w:val="single" w:sz="4" w:space="0" w:color="auto"/>
            </w:tcBorders>
            <w:shd w:val="clear" w:color="auto" w:fill="FFFFFF"/>
          </w:tcPr>
          <w:p w14:paraId="252189A8"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975</w:t>
            </w:r>
          </w:p>
        </w:tc>
      </w:tr>
      <w:tr w:rsidR="00555CE0" w14:paraId="43467730" w14:textId="77777777">
        <w:tblPrEx>
          <w:tblCellMar>
            <w:top w:w="0" w:type="dxa"/>
            <w:bottom w:w="0" w:type="dxa"/>
          </w:tblCellMar>
        </w:tblPrEx>
        <w:trPr>
          <w:trHeight w:hRule="exact" w:val="264"/>
          <w:jc w:val="center"/>
        </w:trPr>
        <w:tc>
          <w:tcPr>
            <w:tcW w:w="504" w:type="dxa"/>
            <w:tcBorders>
              <w:top w:val="single" w:sz="4" w:space="0" w:color="auto"/>
            </w:tcBorders>
            <w:shd w:val="clear" w:color="auto" w:fill="FFFFFF"/>
          </w:tcPr>
          <w:p w14:paraId="3C1FC9E9"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24</w:t>
            </w:r>
          </w:p>
        </w:tc>
        <w:tc>
          <w:tcPr>
            <w:tcW w:w="547" w:type="dxa"/>
            <w:tcBorders>
              <w:top w:val="single" w:sz="4" w:space="0" w:color="auto"/>
            </w:tcBorders>
            <w:shd w:val="clear" w:color="auto" w:fill="FFFFFF"/>
          </w:tcPr>
          <w:p w14:paraId="2A91C1FE"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063</w:t>
            </w:r>
          </w:p>
        </w:tc>
        <w:tc>
          <w:tcPr>
            <w:tcW w:w="509" w:type="dxa"/>
            <w:tcBorders>
              <w:top w:val="single" w:sz="4" w:space="0" w:color="auto"/>
            </w:tcBorders>
            <w:shd w:val="clear" w:color="auto" w:fill="FFFFFF"/>
          </w:tcPr>
          <w:p w14:paraId="34CBF8A7"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148</w:t>
            </w:r>
          </w:p>
        </w:tc>
        <w:tc>
          <w:tcPr>
            <w:tcW w:w="523" w:type="dxa"/>
            <w:tcBorders>
              <w:top w:val="single" w:sz="4" w:space="0" w:color="auto"/>
            </w:tcBorders>
            <w:shd w:val="clear" w:color="auto" w:fill="FFFFFF"/>
          </w:tcPr>
          <w:p w14:paraId="100EEE2C"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225</w:t>
            </w:r>
          </w:p>
        </w:tc>
        <w:tc>
          <w:tcPr>
            <w:tcW w:w="528" w:type="dxa"/>
            <w:tcBorders>
              <w:top w:val="single" w:sz="4" w:space="0" w:color="auto"/>
            </w:tcBorders>
            <w:shd w:val="clear" w:color="auto" w:fill="FFFFFF"/>
          </w:tcPr>
          <w:p w14:paraId="27D3B6BF"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310</w:t>
            </w:r>
          </w:p>
        </w:tc>
        <w:tc>
          <w:tcPr>
            <w:tcW w:w="518" w:type="dxa"/>
            <w:tcBorders>
              <w:top w:val="single" w:sz="4" w:space="0" w:color="auto"/>
            </w:tcBorders>
            <w:shd w:val="clear" w:color="auto" w:fill="FFFFFF"/>
          </w:tcPr>
          <w:p w14:paraId="00169009"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392</w:t>
            </w:r>
          </w:p>
        </w:tc>
        <w:tc>
          <w:tcPr>
            <w:tcW w:w="509" w:type="dxa"/>
            <w:tcBorders>
              <w:top w:val="single" w:sz="4" w:space="0" w:color="auto"/>
            </w:tcBorders>
            <w:shd w:val="clear" w:color="auto" w:fill="FFFFFF"/>
          </w:tcPr>
          <w:p w14:paraId="7CA06A27"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477</w:t>
            </w:r>
          </w:p>
        </w:tc>
        <w:tc>
          <w:tcPr>
            <w:tcW w:w="518" w:type="dxa"/>
            <w:tcBorders>
              <w:top w:val="single" w:sz="4" w:space="0" w:color="auto"/>
            </w:tcBorders>
            <w:shd w:val="clear" w:color="auto" w:fill="FFFFFF"/>
          </w:tcPr>
          <w:p w14:paraId="311565E9"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559</w:t>
            </w:r>
          </w:p>
        </w:tc>
        <w:tc>
          <w:tcPr>
            <w:tcW w:w="557" w:type="dxa"/>
            <w:tcBorders>
              <w:top w:val="single" w:sz="4" w:space="0" w:color="auto"/>
            </w:tcBorders>
            <w:shd w:val="clear" w:color="auto" w:fill="FFFFFF"/>
          </w:tcPr>
          <w:p w14:paraId="1CF379FB"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644</w:t>
            </w:r>
          </w:p>
        </w:tc>
        <w:tc>
          <w:tcPr>
            <w:tcW w:w="677" w:type="dxa"/>
            <w:tcBorders>
              <w:top w:val="single" w:sz="4" w:space="0" w:color="auto"/>
            </w:tcBorders>
            <w:shd w:val="clear" w:color="auto" w:fill="FFFFFF"/>
          </w:tcPr>
          <w:p w14:paraId="439B5FF6"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729</w:t>
            </w:r>
          </w:p>
        </w:tc>
        <w:tc>
          <w:tcPr>
            <w:tcW w:w="576" w:type="dxa"/>
            <w:tcBorders>
              <w:top w:val="single" w:sz="4" w:space="0" w:color="auto"/>
            </w:tcBorders>
            <w:shd w:val="clear" w:color="auto" w:fill="FFFFFF"/>
          </w:tcPr>
          <w:p w14:paraId="3ABD28AC"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811</w:t>
            </w:r>
          </w:p>
        </w:tc>
        <w:tc>
          <w:tcPr>
            <w:tcW w:w="466" w:type="dxa"/>
            <w:tcBorders>
              <w:top w:val="single" w:sz="4" w:space="0" w:color="auto"/>
            </w:tcBorders>
            <w:shd w:val="clear" w:color="auto" w:fill="FFFFFF"/>
          </w:tcPr>
          <w:p w14:paraId="05CE3331"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896</w:t>
            </w:r>
          </w:p>
        </w:tc>
        <w:tc>
          <w:tcPr>
            <w:tcW w:w="557" w:type="dxa"/>
            <w:tcBorders>
              <w:top w:val="single" w:sz="4" w:space="0" w:color="auto"/>
            </w:tcBorders>
            <w:shd w:val="clear" w:color="auto" w:fill="FFFFFF"/>
          </w:tcPr>
          <w:p w14:paraId="528E9712"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978</w:t>
            </w:r>
          </w:p>
        </w:tc>
      </w:tr>
      <w:tr w:rsidR="00555CE0" w14:paraId="391C4C04" w14:textId="77777777">
        <w:tblPrEx>
          <w:tblCellMar>
            <w:top w:w="0" w:type="dxa"/>
            <w:bottom w:w="0" w:type="dxa"/>
          </w:tblCellMar>
        </w:tblPrEx>
        <w:trPr>
          <w:trHeight w:hRule="exact" w:val="245"/>
          <w:jc w:val="center"/>
        </w:trPr>
        <w:tc>
          <w:tcPr>
            <w:tcW w:w="504" w:type="dxa"/>
            <w:tcBorders>
              <w:top w:val="single" w:sz="4" w:space="0" w:color="auto"/>
            </w:tcBorders>
            <w:shd w:val="clear" w:color="auto" w:fill="FFFFFF"/>
          </w:tcPr>
          <w:p w14:paraId="01574AA0"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25</w:t>
            </w:r>
          </w:p>
        </w:tc>
        <w:tc>
          <w:tcPr>
            <w:tcW w:w="547" w:type="dxa"/>
            <w:tcBorders>
              <w:top w:val="single" w:sz="4" w:space="0" w:color="auto"/>
            </w:tcBorders>
            <w:shd w:val="clear" w:color="auto" w:fill="FFFFFF"/>
          </w:tcPr>
          <w:p w14:paraId="0CD69BF8"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066</w:t>
            </w:r>
          </w:p>
        </w:tc>
        <w:tc>
          <w:tcPr>
            <w:tcW w:w="509" w:type="dxa"/>
            <w:tcBorders>
              <w:top w:val="single" w:sz="4" w:space="0" w:color="auto"/>
            </w:tcBorders>
            <w:shd w:val="clear" w:color="auto" w:fill="FFFFFF"/>
          </w:tcPr>
          <w:p w14:paraId="202A2348"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151</w:t>
            </w:r>
          </w:p>
        </w:tc>
        <w:tc>
          <w:tcPr>
            <w:tcW w:w="523" w:type="dxa"/>
            <w:tcBorders>
              <w:top w:val="single" w:sz="4" w:space="0" w:color="auto"/>
            </w:tcBorders>
            <w:shd w:val="clear" w:color="auto" w:fill="FFFFFF"/>
          </w:tcPr>
          <w:p w14:paraId="0B984A41"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227</w:t>
            </w:r>
          </w:p>
        </w:tc>
        <w:tc>
          <w:tcPr>
            <w:tcW w:w="528" w:type="dxa"/>
            <w:tcBorders>
              <w:top w:val="single" w:sz="4" w:space="0" w:color="auto"/>
            </w:tcBorders>
            <w:shd w:val="clear" w:color="auto" w:fill="FFFFFF"/>
          </w:tcPr>
          <w:p w14:paraId="6C654736"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312</w:t>
            </w:r>
          </w:p>
        </w:tc>
        <w:tc>
          <w:tcPr>
            <w:tcW w:w="518" w:type="dxa"/>
            <w:tcBorders>
              <w:top w:val="single" w:sz="4" w:space="0" w:color="auto"/>
            </w:tcBorders>
            <w:shd w:val="clear" w:color="auto" w:fill="FFFFFF"/>
          </w:tcPr>
          <w:p w14:paraId="0469CF88"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395</w:t>
            </w:r>
          </w:p>
        </w:tc>
        <w:tc>
          <w:tcPr>
            <w:tcW w:w="509" w:type="dxa"/>
            <w:tcBorders>
              <w:top w:val="single" w:sz="4" w:space="0" w:color="auto"/>
            </w:tcBorders>
            <w:shd w:val="clear" w:color="auto" w:fill="FFFFFF"/>
          </w:tcPr>
          <w:p w14:paraId="6A4B354C"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479</w:t>
            </w:r>
          </w:p>
        </w:tc>
        <w:tc>
          <w:tcPr>
            <w:tcW w:w="518" w:type="dxa"/>
            <w:tcBorders>
              <w:top w:val="single" w:sz="4" w:space="0" w:color="auto"/>
            </w:tcBorders>
            <w:shd w:val="clear" w:color="auto" w:fill="FFFFFF"/>
          </w:tcPr>
          <w:p w14:paraId="62489AD8"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562</w:t>
            </w:r>
          </w:p>
        </w:tc>
        <w:tc>
          <w:tcPr>
            <w:tcW w:w="557" w:type="dxa"/>
            <w:tcBorders>
              <w:top w:val="single" w:sz="4" w:space="0" w:color="auto"/>
            </w:tcBorders>
            <w:shd w:val="clear" w:color="auto" w:fill="FFFFFF"/>
          </w:tcPr>
          <w:p w14:paraId="16694270"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647</w:t>
            </w:r>
          </w:p>
        </w:tc>
        <w:tc>
          <w:tcPr>
            <w:tcW w:w="677" w:type="dxa"/>
            <w:tcBorders>
              <w:top w:val="single" w:sz="4" w:space="0" w:color="auto"/>
            </w:tcBorders>
            <w:shd w:val="clear" w:color="auto" w:fill="FFFFFF"/>
          </w:tcPr>
          <w:p w14:paraId="5F2680BA"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731</w:t>
            </w:r>
          </w:p>
        </w:tc>
        <w:tc>
          <w:tcPr>
            <w:tcW w:w="576" w:type="dxa"/>
            <w:tcBorders>
              <w:top w:val="single" w:sz="4" w:space="0" w:color="auto"/>
            </w:tcBorders>
            <w:shd w:val="clear" w:color="auto" w:fill="FFFFFF"/>
          </w:tcPr>
          <w:p w14:paraId="632548B1"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814</w:t>
            </w:r>
          </w:p>
        </w:tc>
        <w:tc>
          <w:tcPr>
            <w:tcW w:w="466" w:type="dxa"/>
            <w:tcBorders>
              <w:top w:val="single" w:sz="4" w:space="0" w:color="auto"/>
            </w:tcBorders>
            <w:shd w:val="clear" w:color="auto" w:fill="FFFFFF"/>
          </w:tcPr>
          <w:p w14:paraId="2862A870"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899</w:t>
            </w:r>
          </w:p>
        </w:tc>
        <w:tc>
          <w:tcPr>
            <w:tcW w:w="557" w:type="dxa"/>
            <w:tcBorders>
              <w:top w:val="single" w:sz="4" w:space="0" w:color="auto"/>
            </w:tcBorders>
            <w:shd w:val="clear" w:color="auto" w:fill="FFFFFF"/>
          </w:tcPr>
          <w:p w14:paraId="6BE48702"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981</w:t>
            </w:r>
          </w:p>
        </w:tc>
      </w:tr>
      <w:tr w:rsidR="00555CE0" w14:paraId="39842C07" w14:textId="77777777">
        <w:tblPrEx>
          <w:tblCellMar>
            <w:top w:w="0" w:type="dxa"/>
            <w:bottom w:w="0" w:type="dxa"/>
          </w:tblCellMar>
        </w:tblPrEx>
        <w:trPr>
          <w:trHeight w:hRule="exact" w:val="288"/>
          <w:jc w:val="center"/>
        </w:trPr>
        <w:tc>
          <w:tcPr>
            <w:tcW w:w="504" w:type="dxa"/>
            <w:tcBorders>
              <w:top w:val="single" w:sz="4" w:space="0" w:color="auto"/>
            </w:tcBorders>
            <w:shd w:val="clear" w:color="auto" w:fill="FFFFFF"/>
          </w:tcPr>
          <w:p w14:paraId="0D9D0BB3"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26</w:t>
            </w:r>
          </w:p>
        </w:tc>
        <w:tc>
          <w:tcPr>
            <w:tcW w:w="547" w:type="dxa"/>
            <w:tcBorders>
              <w:top w:val="single" w:sz="4" w:space="0" w:color="auto"/>
            </w:tcBorders>
            <w:shd w:val="clear" w:color="auto" w:fill="FFFFFF"/>
          </w:tcPr>
          <w:p w14:paraId="5CD68820"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068</w:t>
            </w:r>
          </w:p>
        </w:tc>
        <w:tc>
          <w:tcPr>
            <w:tcW w:w="509" w:type="dxa"/>
            <w:tcBorders>
              <w:top w:val="single" w:sz="4" w:space="0" w:color="auto"/>
            </w:tcBorders>
            <w:shd w:val="clear" w:color="auto" w:fill="FFFFFF"/>
          </w:tcPr>
          <w:p w14:paraId="2D311303"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153</w:t>
            </w:r>
          </w:p>
        </w:tc>
        <w:tc>
          <w:tcPr>
            <w:tcW w:w="523" w:type="dxa"/>
            <w:tcBorders>
              <w:top w:val="single" w:sz="4" w:space="0" w:color="auto"/>
            </w:tcBorders>
            <w:shd w:val="clear" w:color="auto" w:fill="FFFFFF"/>
          </w:tcPr>
          <w:p w14:paraId="4EB31655"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230</w:t>
            </w:r>
          </w:p>
        </w:tc>
        <w:tc>
          <w:tcPr>
            <w:tcW w:w="528" w:type="dxa"/>
            <w:tcBorders>
              <w:top w:val="single" w:sz="4" w:space="0" w:color="auto"/>
            </w:tcBorders>
            <w:shd w:val="clear" w:color="auto" w:fill="FFFFFF"/>
          </w:tcPr>
          <w:p w14:paraId="476C9637"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315</w:t>
            </w:r>
          </w:p>
        </w:tc>
        <w:tc>
          <w:tcPr>
            <w:tcW w:w="518" w:type="dxa"/>
            <w:tcBorders>
              <w:top w:val="single" w:sz="4" w:space="0" w:color="auto"/>
            </w:tcBorders>
            <w:shd w:val="clear" w:color="auto" w:fill="FFFFFF"/>
          </w:tcPr>
          <w:p w14:paraId="2BCBA5EE"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397</w:t>
            </w:r>
          </w:p>
        </w:tc>
        <w:tc>
          <w:tcPr>
            <w:tcW w:w="509" w:type="dxa"/>
            <w:tcBorders>
              <w:top w:val="single" w:sz="4" w:space="0" w:color="auto"/>
            </w:tcBorders>
            <w:shd w:val="clear" w:color="auto" w:fill="FFFFFF"/>
          </w:tcPr>
          <w:p w14:paraId="3EA96F28"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482</w:t>
            </w:r>
          </w:p>
        </w:tc>
        <w:tc>
          <w:tcPr>
            <w:tcW w:w="518" w:type="dxa"/>
            <w:tcBorders>
              <w:top w:val="single" w:sz="4" w:space="0" w:color="auto"/>
            </w:tcBorders>
            <w:shd w:val="clear" w:color="auto" w:fill="FFFFFF"/>
          </w:tcPr>
          <w:p w14:paraId="051A2741"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564</w:t>
            </w:r>
          </w:p>
        </w:tc>
        <w:tc>
          <w:tcPr>
            <w:tcW w:w="557" w:type="dxa"/>
            <w:tcBorders>
              <w:top w:val="single" w:sz="4" w:space="0" w:color="auto"/>
            </w:tcBorders>
            <w:shd w:val="clear" w:color="auto" w:fill="FFFFFF"/>
          </w:tcPr>
          <w:p w14:paraId="5760944C"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649</w:t>
            </w:r>
          </w:p>
        </w:tc>
        <w:tc>
          <w:tcPr>
            <w:tcW w:w="677" w:type="dxa"/>
            <w:tcBorders>
              <w:top w:val="single" w:sz="4" w:space="0" w:color="auto"/>
            </w:tcBorders>
            <w:shd w:val="clear" w:color="auto" w:fill="FFFFFF"/>
          </w:tcPr>
          <w:p w14:paraId="2F25FD7B"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734</w:t>
            </w:r>
          </w:p>
        </w:tc>
        <w:tc>
          <w:tcPr>
            <w:tcW w:w="576" w:type="dxa"/>
            <w:tcBorders>
              <w:top w:val="single" w:sz="4" w:space="0" w:color="auto"/>
            </w:tcBorders>
            <w:shd w:val="clear" w:color="auto" w:fill="FFFFFF"/>
          </w:tcPr>
          <w:p w14:paraId="5F7A114D"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816</w:t>
            </w:r>
          </w:p>
        </w:tc>
        <w:tc>
          <w:tcPr>
            <w:tcW w:w="466" w:type="dxa"/>
            <w:tcBorders>
              <w:top w:val="single" w:sz="4" w:space="0" w:color="auto"/>
            </w:tcBorders>
            <w:shd w:val="clear" w:color="auto" w:fill="FFFFFF"/>
          </w:tcPr>
          <w:p w14:paraId="68F6AAF6"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901</w:t>
            </w:r>
          </w:p>
        </w:tc>
        <w:tc>
          <w:tcPr>
            <w:tcW w:w="557" w:type="dxa"/>
            <w:tcBorders>
              <w:top w:val="single" w:sz="4" w:space="0" w:color="auto"/>
            </w:tcBorders>
            <w:shd w:val="clear" w:color="auto" w:fill="FFFFFF"/>
          </w:tcPr>
          <w:p w14:paraId="5A098019"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984</w:t>
            </w:r>
          </w:p>
        </w:tc>
      </w:tr>
      <w:tr w:rsidR="00555CE0" w14:paraId="4F19DB8C" w14:textId="77777777">
        <w:tblPrEx>
          <w:tblCellMar>
            <w:top w:w="0" w:type="dxa"/>
            <w:bottom w:w="0" w:type="dxa"/>
          </w:tblCellMar>
        </w:tblPrEx>
        <w:trPr>
          <w:trHeight w:hRule="exact" w:val="264"/>
          <w:jc w:val="center"/>
        </w:trPr>
        <w:tc>
          <w:tcPr>
            <w:tcW w:w="504" w:type="dxa"/>
            <w:tcBorders>
              <w:top w:val="single" w:sz="4" w:space="0" w:color="auto"/>
            </w:tcBorders>
            <w:shd w:val="clear" w:color="auto" w:fill="FFFFFF"/>
          </w:tcPr>
          <w:p w14:paraId="1E99E66E"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27</w:t>
            </w:r>
          </w:p>
        </w:tc>
        <w:tc>
          <w:tcPr>
            <w:tcW w:w="547" w:type="dxa"/>
            <w:tcBorders>
              <w:top w:val="single" w:sz="4" w:space="0" w:color="auto"/>
            </w:tcBorders>
            <w:shd w:val="clear" w:color="auto" w:fill="FFFFFF"/>
          </w:tcPr>
          <w:p w14:paraId="1129D44B"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071</w:t>
            </w:r>
          </w:p>
        </w:tc>
        <w:tc>
          <w:tcPr>
            <w:tcW w:w="509" w:type="dxa"/>
            <w:tcBorders>
              <w:top w:val="single" w:sz="4" w:space="0" w:color="auto"/>
            </w:tcBorders>
            <w:shd w:val="clear" w:color="auto" w:fill="FFFFFF"/>
          </w:tcPr>
          <w:p w14:paraId="0CC1FBEB"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156</w:t>
            </w:r>
          </w:p>
        </w:tc>
        <w:tc>
          <w:tcPr>
            <w:tcW w:w="523" w:type="dxa"/>
            <w:tcBorders>
              <w:top w:val="single" w:sz="4" w:space="0" w:color="auto"/>
            </w:tcBorders>
            <w:shd w:val="clear" w:color="auto" w:fill="FFFFFF"/>
          </w:tcPr>
          <w:p w14:paraId="08EA2278"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233</w:t>
            </w:r>
          </w:p>
        </w:tc>
        <w:tc>
          <w:tcPr>
            <w:tcW w:w="528" w:type="dxa"/>
            <w:tcBorders>
              <w:top w:val="single" w:sz="4" w:space="0" w:color="auto"/>
            </w:tcBorders>
            <w:shd w:val="clear" w:color="auto" w:fill="FFFFFF"/>
          </w:tcPr>
          <w:p w14:paraId="1938FCA2"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318</w:t>
            </w:r>
          </w:p>
        </w:tc>
        <w:tc>
          <w:tcPr>
            <w:tcW w:w="518" w:type="dxa"/>
            <w:tcBorders>
              <w:top w:val="single" w:sz="4" w:space="0" w:color="auto"/>
            </w:tcBorders>
            <w:shd w:val="clear" w:color="auto" w:fill="FFFFFF"/>
          </w:tcPr>
          <w:p w14:paraId="3A409EAE"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400</w:t>
            </w:r>
          </w:p>
        </w:tc>
        <w:tc>
          <w:tcPr>
            <w:tcW w:w="509" w:type="dxa"/>
            <w:tcBorders>
              <w:top w:val="single" w:sz="4" w:space="0" w:color="auto"/>
            </w:tcBorders>
            <w:shd w:val="clear" w:color="auto" w:fill="FFFFFF"/>
          </w:tcPr>
          <w:p w14:paraId="5C144C28"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485</w:t>
            </w:r>
          </w:p>
        </w:tc>
        <w:tc>
          <w:tcPr>
            <w:tcW w:w="518" w:type="dxa"/>
            <w:tcBorders>
              <w:top w:val="single" w:sz="4" w:space="0" w:color="auto"/>
            </w:tcBorders>
            <w:shd w:val="clear" w:color="auto" w:fill="FFFFFF"/>
          </w:tcPr>
          <w:p w14:paraId="11BA774C"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567</w:t>
            </w:r>
          </w:p>
        </w:tc>
        <w:tc>
          <w:tcPr>
            <w:tcW w:w="557" w:type="dxa"/>
            <w:tcBorders>
              <w:top w:val="single" w:sz="4" w:space="0" w:color="auto"/>
            </w:tcBorders>
            <w:shd w:val="clear" w:color="auto" w:fill="FFFFFF"/>
          </w:tcPr>
          <w:p w14:paraId="397F4D24"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652</w:t>
            </w:r>
          </w:p>
        </w:tc>
        <w:tc>
          <w:tcPr>
            <w:tcW w:w="677" w:type="dxa"/>
            <w:tcBorders>
              <w:top w:val="single" w:sz="4" w:space="0" w:color="auto"/>
            </w:tcBorders>
            <w:shd w:val="clear" w:color="auto" w:fill="FFFFFF"/>
          </w:tcPr>
          <w:p w14:paraId="63BF3033"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737</w:t>
            </w:r>
          </w:p>
        </w:tc>
        <w:tc>
          <w:tcPr>
            <w:tcW w:w="576" w:type="dxa"/>
            <w:tcBorders>
              <w:top w:val="single" w:sz="4" w:space="0" w:color="auto"/>
            </w:tcBorders>
            <w:shd w:val="clear" w:color="auto" w:fill="FFFFFF"/>
          </w:tcPr>
          <w:p w14:paraId="38A8F15D"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819</w:t>
            </w:r>
          </w:p>
        </w:tc>
        <w:tc>
          <w:tcPr>
            <w:tcW w:w="466" w:type="dxa"/>
            <w:tcBorders>
              <w:top w:val="single" w:sz="4" w:space="0" w:color="auto"/>
            </w:tcBorders>
            <w:shd w:val="clear" w:color="auto" w:fill="FFFFFF"/>
          </w:tcPr>
          <w:p w14:paraId="444058A6"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904</w:t>
            </w:r>
          </w:p>
        </w:tc>
        <w:tc>
          <w:tcPr>
            <w:tcW w:w="557" w:type="dxa"/>
            <w:tcBorders>
              <w:top w:val="single" w:sz="4" w:space="0" w:color="auto"/>
            </w:tcBorders>
            <w:shd w:val="clear" w:color="auto" w:fill="FFFFFF"/>
          </w:tcPr>
          <w:p w14:paraId="7395A64D"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986</w:t>
            </w:r>
          </w:p>
        </w:tc>
      </w:tr>
      <w:tr w:rsidR="00555CE0" w14:paraId="16CD20DC" w14:textId="77777777">
        <w:tblPrEx>
          <w:tblCellMar>
            <w:top w:w="0" w:type="dxa"/>
            <w:bottom w:w="0" w:type="dxa"/>
          </w:tblCellMar>
        </w:tblPrEx>
        <w:trPr>
          <w:trHeight w:hRule="exact" w:val="269"/>
          <w:jc w:val="center"/>
        </w:trPr>
        <w:tc>
          <w:tcPr>
            <w:tcW w:w="504" w:type="dxa"/>
            <w:tcBorders>
              <w:top w:val="single" w:sz="4" w:space="0" w:color="auto"/>
            </w:tcBorders>
            <w:shd w:val="clear" w:color="auto" w:fill="FFFFFF"/>
          </w:tcPr>
          <w:p w14:paraId="2E086234"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28 de ani</w:t>
            </w:r>
          </w:p>
        </w:tc>
        <w:tc>
          <w:tcPr>
            <w:tcW w:w="547" w:type="dxa"/>
            <w:tcBorders>
              <w:top w:val="single" w:sz="4" w:space="0" w:color="auto"/>
            </w:tcBorders>
            <w:shd w:val="clear" w:color="auto" w:fill="FFFFFF"/>
          </w:tcPr>
          <w:p w14:paraId="12AC1E4A"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074</w:t>
            </w:r>
          </w:p>
        </w:tc>
        <w:tc>
          <w:tcPr>
            <w:tcW w:w="509" w:type="dxa"/>
            <w:tcBorders>
              <w:top w:val="single" w:sz="4" w:space="0" w:color="auto"/>
            </w:tcBorders>
            <w:shd w:val="clear" w:color="auto" w:fill="FFFFFF"/>
          </w:tcPr>
          <w:p w14:paraId="7012B59A"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159</w:t>
            </w:r>
          </w:p>
        </w:tc>
        <w:tc>
          <w:tcPr>
            <w:tcW w:w="523" w:type="dxa"/>
            <w:tcBorders>
              <w:top w:val="single" w:sz="4" w:space="0" w:color="auto"/>
            </w:tcBorders>
            <w:shd w:val="clear" w:color="auto" w:fill="FFFFFF"/>
          </w:tcPr>
          <w:p w14:paraId="18CDC20B"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236</w:t>
            </w:r>
          </w:p>
        </w:tc>
        <w:tc>
          <w:tcPr>
            <w:tcW w:w="528" w:type="dxa"/>
            <w:tcBorders>
              <w:top w:val="single" w:sz="4" w:space="0" w:color="auto"/>
            </w:tcBorders>
            <w:shd w:val="clear" w:color="auto" w:fill="FFFFFF"/>
          </w:tcPr>
          <w:p w14:paraId="2899E575"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321</w:t>
            </w:r>
          </w:p>
        </w:tc>
        <w:tc>
          <w:tcPr>
            <w:tcW w:w="518" w:type="dxa"/>
            <w:tcBorders>
              <w:top w:val="single" w:sz="4" w:space="0" w:color="auto"/>
            </w:tcBorders>
            <w:shd w:val="clear" w:color="auto" w:fill="FFFFFF"/>
          </w:tcPr>
          <w:p w14:paraId="33047B97"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403</w:t>
            </w:r>
          </w:p>
        </w:tc>
        <w:tc>
          <w:tcPr>
            <w:tcW w:w="509" w:type="dxa"/>
            <w:tcBorders>
              <w:top w:val="single" w:sz="4" w:space="0" w:color="auto"/>
            </w:tcBorders>
            <w:shd w:val="clear" w:color="auto" w:fill="FFFFFF"/>
          </w:tcPr>
          <w:p w14:paraId="4E0631A3"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488</w:t>
            </w:r>
          </w:p>
        </w:tc>
        <w:tc>
          <w:tcPr>
            <w:tcW w:w="518" w:type="dxa"/>
            <w:tcBorders>
              <w:top w:val="single" w:sz="4" w:space="0" w:color="auto"/>
            </w:tcBorders>
            <w:shd w:val="clear" w:color="auto" w:fill="FFFFFF"/>
          </w:tcPr>
          <w:p w14:paraId="5EAB15A0"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570</w:t>
            </w:r>
          </w:p>
        </w:tc>
        <w:tc>
          <w:tcPr>
            <w:tcW w:w="557" w:type="dxa"/>
            <w:tcBorders>
              <w:top w:val="single" w:sz="4" w:space="0" w:color="auto"/>
            </w:tcBorders>
            <w:shd w:val="clear" w:color="auto" w:fill="FFFFFF"/>
          </w:tcPr>
          <w:p w14:paraId="64698C0A"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655</w:t>
            </w:r>
          </w:p>
        </w:tc>
        <w:tc>
          <w:tcPr>
            <w:tcW w:w="677" w:type="dxa"/>
            <w:tcBorders>
              <w:top w:val="single" w:sz="4" w:space="0" w:color="auto"/>
            </w:tcBorders>
            <w:shd w:val="clear" w:color="auto" w:fill="FFFFFF"/>
          </w:tcPr>
          <w:p w14:paraId="402E5192"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740</w:t>
            </w:r>
          </w:p>
        </w:tc>
        <w:tc>
          <w:tcPr>
            <w:tcW w:w="576" w:type="dxa"/>
            <w:tcBorders>
              <w:top w:val="single" w:sz="4" w:space="0" w:color="auto"/>
            </w:tcBorders>
            <w:shd w:val="clear" w:color="auto" w:fill="FFFFFF"/>
          </w:tcPr>
          <w:p w14:paraId="4BFC2422"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822</w:t>
            </w:r>
          </w:p>
        </w:tc>
        <w:tc>
          <w:tcPr>
            <w:tcW w:w="466" w:type="dxa"/>
            <w:tcBorders>
              <w:top w:val="single" w:sz="4" w:space="0" w:color="auto"/>
            </w:tcBorders>
            <w:shd w:val="clear" w:color="auto" w:fill="FFFFFF"/>
          </w:tcPr>
          <w:p w14:paraId="2302FAE1"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907</w:t>
            </w:r>
          </w:p>
        </w:tc>
        <w:tc>
          <w:tcPr>
            <w:tcW w:w="557" w:type="dxa"/>
            <w:tcBorders>
              <w:top w:val="single" w:sz="4" w:space="0" w:color="auto"/>
            </w:tcBorders>
            <w:shd w:val="clear" w:color="auto" w:fill="FFFFFF"/>
          </w:tcPr>
          <w:p w14:paraId="445F4B00"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989</w:t>
            </w:r>
          </w:p>
        </w:tc>
      </w:tr>
      <w:tr w:rsidR="00555CE0" w14:paraId="645C678E" w14:textId="77777777">
        <w:tblPrEx>
          <w:tblCellMar>
            <w:top w:w="0" w:type="dxa"/>
            <w:bottom w:w="0" w:type="dxa"/>
          </w:tblCellMar>
        </w:tblPrEx>
        <w:trPr>
          <w:trHeight w:hRule="exact" w:val="245"/>
          <w:jc w:val="center"/>
        </w:trPr>
        <w:tc>
          <w:tcPr>
            <w:tcW w:w="504" w:type="dxa"/>
            <w:tcBorders>
              <w:top w:val="single" w:sz="4" w:space="0" w:color="auto"/>
            </w:tcBorders>
            <w:shd w:val="clear" w:color="auto" w:fill="FFFFFF"/>
          </w:tcPr>
          <w:p w14:paraId="567253F0"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29</w:t>
            </w:r>
          </w:p>
        </w:tc>
        <w:tc>
          <w:tcPr>
            <w:tcW w:w="547" w:type="dxa"/>
            <w:tcBorders>
              <w:top w:val="single" w:sz="4" w:space="0" w:color="auto"/>
            </w:tcBorders>
            <w:shd w:val="clear" w:color="auto" w:fill="FFFFFF"/>
          </w:tcPr>
          <w:p w14:paraId="7B0B0AFB"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077</w:t>
            </w:r>
          </w:p>
        </w:tc>
        <w:tc>
          <w:tcPr>
            <w:tcW w:w="509" w:type="dxa"/>
            <w:tcBorders>
              <w:top w:val="single" w:sz="4" w:space="0" w:color="auto"/>
            </w:tcBorders>
            <w:shd w:val="clear" w:color="auto" w:fill="FFFFFF"/>
          </w:tcPr>
          <w:p w14:paraId="71B1357E" w14:textId="77777777" w:rsidR="00555CE0" w:rsidRDefault="00555CE0">
            <w:pPr>
              <w:rPr>
                <w:sz w:val="10"/>
                <w:szCs w:val="10"/>
              </w:rPr>
            </w:pPr>
          </w:p>
        </w:tc>
        <w:tc>
          <w:tcPr>
            <w:tcW w:w="523" w:type="dxa"/>
            <w:tcBorders>
              <w:top w:val="single" w:sz="4" w:space="0" w:color="auto"/>
            </w:tcBorders>
            <w:shd w:val="clear" w:color="auto" w:fill="FFFFFF"/>
          </w:tcPr>
          <w:p w14:paraId="365E1BC9"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238</w:t>
            </w:r>
          </w:p>
        </w:tc>
        <w:tc>
          <w:tcPr>
            <w:tcW w:w="528" w:type="dxa"/>
            <w:tcBorders>
              <w:top w:val="single" w:sz="4" w:space="0" w:color="auto"/>
            </w:tcBorders>
            <w:shd w:val="clear" w:color="auto" w:fill="FFFFFF"/>
          </w:tcPr>
          <w:p w14:paraId="535CAEFB"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323</w:t>
            </w:r>
          </w:p>
        </w:tc>
        <w:tc>
          <w:tcPr>
            <w:tcW w:w="518" w:type="dxa"/>
            <w:tcBorders>
              <w:top w:val="single" w:sz="4" w:space="0" w:color="auto"/>
            </w:tcBorders>
            <w:shd w:val="clear" w:color="auto" w:fill="FFFFFF"/>
          </w:tcPr>
          <w:p w14:paraId="25B1BF88"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405</w:t>
            </w:r>
          </w:p>
        </w:tc>
        <w:tc>
          <w:tcPr>
            <w:tcW w:w="509" w:type="dxa"/>
            <w:tcBorders>
              <w:top w:val="single" w:sz="4" w:space="0" w:color="auto"/>
            </w:tcBorders>
            <w:shd w:val="clear" w:color="auto" w:fill="FFFFFF"/>
          </w:tcPr>
          <w:p w14:paraId="2F0D90E9"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490</w:t>
            </w:r>
          </w:p>
        </w:tc>
        <w:tc>
          <w:tcPr>
            <w:tcW w:w="518" w:type="dxa"/>
            <w:tcBorders>
              <w:top w:val="single" w:sz="4" w:space="0" w:color="auto"/>
            </w:tcBorders>
            <w:shd w:val="clear" w:color="auto" w:fill="FFFFFF"/>
          </w:tcPr>
          <w:p w14:paraId="367CFF94"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573</w:t>
            </w:r>
          </w:p>
        </w:tc>
        <w:tc>
          <w:tcPr>
            <w:tcW w:w="557" w:type="dxa"/>
            <w:tcBorders>
              <w:top w:val="single" w:sz="4" w:space="0" w:color="auto"/>
            </w:tcBorders>
            <w:shd w:val="clear" w:color="auto" w:fill="FFFFFF"/>
          </w:tcPr>
          <w:p w14:paraId="7465AECC"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658</w:t>
            </w:r>
          </w:p>
        </w:tc>
        <w:tc>
          <w:tcPr>
            <w:tcW w:w="677" w:type="dxa"/>
            <w:tcBorders>
              <w:top w:val="single" w:sz="4" w:space="0" w:color="auto"/>
            </w:tcBorders>
            <w:shd w:val="clear" w:color="auto" w:fill="FFFFFF"/>
          </w:tcPr>
          <w:p w14:paraId="7BEFC6BC"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742</w:t>
            </w:r>
          </w:p>
        </w:tc>
        <w:tc>
          <w:tcPr>
            <w:tcW w:w="576" w:type="dxa"/>
            <w:tcBorders>
              <w:top w:val="single" w:sz="4" w:space="0" w:color="auto"/>
            </w:tcBorders>
            <w:shd w:val="clear" w:color="auto" w:fill="FFFFFF"/>
          </w:tcPr>
          <w:p w14:paraId="38A8199A"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825</w:t>
            </w:r>
          </w:p>
        </w:tc>
        <w:tc>
          <w:tcPr>
            <w:tcW w:w="466" w:type="dxa"/>
            <w:tcBorders>
              <w:top w:val="single" w:sz="4" w:space="0" w:color="auto"/>
            </w:tcBorders>
            <w:shd w:val="clear" w:color="auto" w:fill="FFFFFF"/>
          </w:tcPr>
          <w:p w14:paraId="23EAF3CD"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910</w:t>
            </w:r>
          </w:p>
        </w:tc>
        <w:tc>
          <w:tcPr>
            <w:tcW w:w="557" w:type="dxa"/>
            <w:tcBorders>
              <w:top w:val="single" w:sz="4" w:space="0" w:color="auto"/>
            </w:tcBorders>
            <w:shd w:val="clear" w:color="auto" w:fill="FFFFFF"/>
          </w:tcPr>
          <w:p w14:paraId="0797C48F"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992</w:t>
            </w:r>
          </w:p>
        </w:tc>
      </w:tr>
      <w:tr w:rsidR="00555CE0" w14:paraId="0095DCD3" w14:textId="77777777">
        <w:tblPrEx>
          <w:tblCellMar>
            <w:top w:w="0" w:type="dxa"/>
            <w:bottom w:w="0" w:type="dxa"/>
          </w:tblCellMar>
        </w:tblPrEx>
        <w:trPr>
          <w:trHeight w:hRule="exact" w:val="269"/>
          <w:jc w:val="center"/>
        </w:trPr>
        <w:tc>
          <w:tcPr>
            <w:tcW w:w="504" w:type="dxa"/>
            <w:tcBorders>
              <w:top w:val="single" w:sz="4" w:space="0" w:color="auto"/>
            </w:tcBorders>
            <w:shd w:val="clear" w:color="auto" w:fill="FFFFFF"/>
            <w:vAlign w:val="bottom"/>
          </w:tcPr>
          <w:p w14:paraId="47FDA8F9"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30</w:t>
            </w:r>
          </w:p>
        </w:tc>
        <w:tc>
          <w:tcPr>
            <w:tcW w:w="547" w:type="dxa"/>
            <w:tcBorders>
              <w:top w:val="single" w:sz="4" w:space="0" w:color="auto"/>
            </w:tcBorders>
            <w:shd w:val="clear" w:color="auto" w:fill="FFFFFF"/>
            <w:vAlign w:val="bottom"/>
          </w:tcPr>
          <w:p w14:paraId="694831FF"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079</w:t>
            </w:r>
          </w:p>
        </w:tc>
        <w:tc>
          <w:tcPr>
            <w:tcW w:w="509" w:type="dxa"/>
            <w:tcBorders>
              <w:top w:val="single" w:sz="4" w:space="0" w:color="auto"/>
            </w:tcBorders>
            <w:shd w:val="clear" w:color="auto" w:fill="FFFFFF"/>
          </w:tcPr>
          <w:p w14:paraId="11B2DFCD" w14:textId="77777777" w:rsidR="00555CE0" w:rsidRDefault="00555CE0">
            <w:pPr>
              <w:rPr>
                <w:sz w:val="10"/>
                <w:szCs w:val="10"/>
              </w:rPr>
            </w:pPr>
          </w:p>
        </w:tc>
        <w:tc>
          <w:tcPr>
            <w:tcW w:w="523" w:type="dxa"/>
            <w:tcBorders>
              <w:top w:val="single" w:sz="4" w:space="0" w:color="auto"/>
            </w:tcBorders>
            <w:shd w:val="clear" w:color="auto" w:fill="FFFFFF"/>
            <w:vAlign w:val="bottom"/>
          </w:tcPr>
          <w:p w14:paraId="16407EFC"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241</w:t>
            </w:r>
          </w:p>
        </w:tc>
        <w:tc>
          <w:tcPr>
            <w:tcW w:w="528" w:type="dxa"/>
            <w:tcBorders>
              <w:top w:val="single" w:sz="4" w:space="0" w:color="auto"/>
            </w:tcBorders>
            <w:shd w:val="clear" w:color="auto" w:fill="FFFFFF"/>
            <w:vAlign w:val="bottom"/>
          </w:tcPr>
          <w:p w14:paraId="43545646"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326</w:t>
            </w:r>
          </w:p>
        </w:tc>
        <w:tc>
          <w:tcPr>
            <w:tcW w:w="518" w:type="dxa"/>
            <w:tcBorders>
              <w:top w:val="single" w:sz="4" w:space="0" w:color="auto"/>
            </w:tcBorders>
            <w:shd w:val="clear" w:color="auto" w:fill="FFFFFF"/>
            <w:vAlign w:val="bottom"/>
          </w:tcPr>
          <w:p w14:paraId="157E9546"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408</w:t>
            </w:r>
          </w:p>
        </w:tc>
        <w:tc>
          <w:tcPr>
            <w:tcW w:w="509" w:type="dxa"/>
            <w:tcBorders>
              <w:top w:val="single" w:sz="4" w:space="0" w:color="auto"/>
            </w:tcBorders>
            <w:shd w:val="clear" w:color="auto" w:fill="FFFFFF"/>
            <w:vAlign w:val="bottom"/>
          </w:tcPr>
          <w:p w14:paraId="343149BD"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493</w:t>
            </w:r>
          </w:p>
        </w:tc>
        <w:tc>
          <w:tcPr>
            <w:tcW w:w="518" w:type="dxa"/>
            <w:tcBorders>
              <w:top w:val="single" w:sz="4" w:space="0" w:color="auto"/>
            </w:tcBorders>
            <w:shd w:val="clear" w:color="auto" w:fill="FFFFFF"/>
            <w:vAlign w:val="bottom"/>
          </w:tcPr>
          <w:p w14:paraId="61E6B10C"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575</w:t>
            </w:r>
          </w:p>
        </w:tc>
        <w:tc>
          <w:tcPr>
            <w:tcW w:w="557" w:type="dxa"/>
            <w:tcBorders>
              <w:top w:val="single" w:sz="4" w:space="0" w:color="auto"/>
            </w:tcBorders>
            <w:shd w:val="clear" w:color="auto" w:fill="FFFFFF"/>
            <w:vAlign w:val="bottom"/>
          </w:tcPr>
          <w:p w14:paraId="6A230DF2"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660</w:t>
            </w:r>
          </w:p>
        </w:tc>
        <w:tc>
          <w:tcPr>
            <w:tcW w:w="677" w:type="dxa"/>
            <w:tcBorders>
              <w:top w:val="single" w:sz="4" w:space="0" w:color="auto"/>
            </w:tcBorders>
            <w:shd w:val="clear" w:color="auto" w:fill="FFFFFF"/>
            <w:vAlign w:val="bottom"/>
          </w:tcPr>
          <w:p w14:paraId="5DDAEF07"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745</w:t>
            </w:r>
          </w:p>
        </w:tc>
        <w:tc>
          <w:tcPr>
            <w:tcW w:w="576" w:type="dxa"/>
            <w:tcBorders>
              <w:top w:val="single" w:sz="4" w:space="0" w:color="auto"/>
            </w:tcBorders>
            <w:shd w:val="clear" w:color="auto" w:fill="FFFFFF"/>
            <w:vAlign w:val="bottom"/>
          </w:tcPr>
          <w:p w14:paraId="3310D1E2"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827</w:t>
            </w:r>
          </w:p>
        </w:tc>
        <w:tc>
          <w:tcPr>
            <w:tcW w:w="466" w:type="dxa"/>
            <w:tcBorders>
              <w:top w:val="single" w:sz="4" w:space="0" w:color="auto"/>
            </w:tcBorders>
            <w:shd w:val="clear" w:color="auto" w:fill="FFFFFF"/>
            <w:vAlign w:val="bottom"/>
          </w:tcPr>
          <w:p w14:paraId="2750ABFC"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912</w:t>
            </w:r>
          </w:p>
        </w:tc>
        <w:tc>
          <w:tcPr>
            <w:tcW w:w="557" w:type="dxa"/>
            <w:tcBorders>
              <w:top w:val="single" w:sz="4" w:space="0" w:color="auto"/>
            </w:tcBorders>
            <w:shd w:val="clear" w:color="auto" w:fill="FFFFFF"/>
            <w:vAlign w:val="bottom"/>
          </w:tcPr>
          <w:p w14:paraId="5CE2B711"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995</w:t>
            </w:r>
          </w:p>
        </w:tc>
      </w:tr>
      <w:tr w:rsidR="00555CE0" w14:paraId="3CD09C8A" w14:textId="77777777">
        <w:tblPrEx>
          <w:tblCellMar>
            <w:top w:w="0" w:type="dxa"/>
            <w:bottom w:w="0" w:type="dxa"/>
          </w:tblCellMar>
        </w:tblPrEx>
        <w:trPr>
          <w:trHeight w:hRule="exact" w:val="312"/>
          <w:jc w:val="center"/>
        </w:trPr>
        <w:tc>
          <w:tcPr>
            <w:tcW w:w="504" w:type="dxa"/>
            <w:tcBorders>
              <w:top w:val="single" w:sz="4" w:space="0" w:color="auto"/>
              <w:bottom w:val="single" w:sz="4" w:space="0" w:color="auto"/>
            </w:tcBorders>
            <w:shd w:val="clear" w:color="auto" w:fill="FFFFFF"/>
          </w:tcPr>
          <w:p w14:paraId="10452F5F" w14:textId="77777777" w:rsidR="00555CE0" w:rsidRDefault="00555CE0">
            <w:pPr xmlns:w="http://schemas.openxmlformats.org/wordprocessingml/2006/main">
              <w:pStyle w:val="Other0"/>
              <w:spacing w:line="240" w:lineRule="auto"/>
              <w:ind w:firstLine="180"/>
              <w:jc w:val="both"/>
              <w:rPr>
                <w:sz w:val="14"/>
                <w:szCs w:val="14"/>
              </w:rPr>
            </w:pPr>
            <w:r xmlns:w="http://schemas.openxmlformats.org/wordprocessingml/2006/main">
              <w:rPr>
                <w:rFonts w:ascii="Tahoma" w:eastAsia="Tahoma" w:hAnsi="Tahoma" w:cs="Tahoma"/>
                <w:sz w:val="14"/>
                <w:szCs w:val="14"/>
              </w:rPr>
              <w:t xml:space="preserve">31 de ani</w:t>
            </w:r>
          </w:p>
        </w:tc>
        <w:tc>
          <w:tcPr>
            <w:tcW w:w="547" w:type="dxa"/>
            <w:tcBorders>
              <w:top w:val="single" w:sz="4" w:space="0" w:color="auto"/>
              <w:bottom w:val="single" w:sz="4" w:space="0" w:color="auto"/>
            </w:tcBorders>
            <w:shd w:val="clear" w:color="auto" w:fill="FFFFFF"/>
          </w:tcPr>
          <w:p w14:paraId="49370323"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082</w:t>
            </w:r>
          </w:p>
        </w:tc>
        <w:tc>
          <w:tcPr>
            <w:tcW w:w="509" w:type="dxa"/>
            <w:tcBorders>
              <w:top w:val="single" w:sz="4" w:space="0" w:color="auto"/>
              <w:bottom w:val="single" w:sz="4" w:space="0" w:color="auto"/>
            </w:tcBorders>
            <w:shd w:val="clear" w:color="auto" w:fill="FFFFFF"/>
          </w:tcPr>
          <w:p w14:paraId="5E8040D3" w14:textId="77777777" w:rsidR="00555CE0" w:rsidRDefault="00555CE0">
            <w:pPr>
              <w:rPr>
                <w:sz w:val="10"/>
                <w:szCs w:val="10"/>
              </w:rPr>
            </w:pPr>
          </w:p>
        </w:tc>
        <w:tc>
          <w:tcPr>
            <w:tcW w:w="523" w:type="dxa"/>
            <w:tcBorders>
              <w:top w:val="single" w:sz="4" w:space="0" w:color="auto"/>
              <w:bottom w:val="single" w:sz="4" w:space="0" w:color="auto"/>
            </w:tcBorders>
            <w:shd w:val="clear" w:color="auto" w:fill="FFFFFF"/>
          </w:tcPr>
          <w:p w14:paraId="7943BE68"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244</w:t>
            </w:r>
          </w:p>
        </w:tc>
        <w:tc>
          <w:tcPr>
            <w:tcW w:w="528" w:type="dxa"/>
            <w:tcBorders>
              <w:top w:val="single" w:sz="4" w:space="0" w:color="auto"/>
              <w:bottom w:val="single" w:sz="4" w:space="0" w:color="auto"/>
            </w:tcBorders>
            <w:shd w:val="clear" w:color="auto" w:fill="FFFFFF"/>
          </w:tcPr>
          <w:p w14:paraId="36ECA13B" w14:textId="77777777" w:rsidR="00555CE0" w:rsidRDefault="00555CE0">
            <w:pPr>
              <w:rPr>
                <w:sz w:val="10"/>
                <w:szCs w:val="10"/>
              </w:rPr>
            </w:pPr>
          </w:p>
        </w:tc>
        <w:tc>
          <w:tcPr>
            <w:tcW w:w="518" w:type="dxa"/>
            <w:tcBorders>
              <w:top w:val="single" w:sz="4" w:space="0" w:color="auto"/>
              <w:bottom w:val="single" w:sz="4" w:space="0" w:color="auto"/>
            </w:tcBorders>
            <w:shd w:val="clear" w:color="auto" w:fill="FFFFFF"/>
          </w:tcPr>
          <w:p w14:paraId="2EF21B3E"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411</w:t>
            </w:r>
          </w:p>
        </w:tc>
        <w:tc>
          <w:tcPr>
            <w:tcW w:w="509" w:type="dxa"/>
            <w:tcBorders>
              <w:top w:val="single" w:sz="4" w:space="0" w:color="auto"/>
              <w:bottom w:val="single" w:sz="4" w:space="0" w:color="auto"/>
            </w:tcBorders>
            <w:shd w:val="clear" w:color="auto" w:fill="FFFFFF"/>
          </w:tcPr>
          <w:p w14:paraId="190BE5F4" w14:textId="77777777" w:rsidR="00555CE0" w:rsidRDefault="00555CE0">
            <w:pPr>
              <w:rPr>
                <w:sz w:val="10"/>
                <w:szCs w:val="10"/>
              </w:rPr>
            </w:pPr>
          </w:p>
        </w:tc>
        <w:tc>
          <w:tcPr>
            <w:tcW w:w="518" w:type="dxa"/>
            <w:tcBorders>
              <w:top w:val="single" w:sz="4" w:space="0" w:color="auto"/>
              <w:bottom w:val="single" w:sz="4" w:space="0" w:color="auto"/>
            </w:tcBorders>
            <w:shd w:val="clear" w:color="auto" w:fill="FFFFFF"/>
          </w:tcPr>
          <w:p w14:paraId="78817F9A"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578</w:t>
            </w:r>
          </w:p>
        </w:tc>
        <w:tc>
          <w:tcPr>
            <w:tcW w:w="557" w:type="dxa"/>
            <w:tcBorders>
              <w:top w:val="single" w:sz="4" w:space="0" w:color="auto"/>
              <w:bottom w:val="single" w:sz="4" w:space="0" w:color="auto"/>
            </w:tcBorders>
            <w:shd w:val="clear" w:color="auto" w:fill="FFFFFF"/>
          </w:tcPr>
          <w:p w14:paraId="1B093F78"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663</w:t>
            </w:r>
          </w:p>
        </w:tc>
        <w:tc>
          <w:tcPr>
            <w:tcW w:w="677" w:type="dxa"/>
            <w:tcBorders>
              <w:top w:val="single" w:sz="4" w:space="0" w:color="auto"/>
              <w:bottom w:val="single" w:sz="4" w:space="0" w:color="auto"/>
            </w:tcBorders>
            <w:shd w:val="clear" w:color="auto" w:fill="FFFFFF"/>
          </w:tcPr>
          <w:p w14:paraId="4CD49045" w14:textId="77777777" w:rsidR="00555CE0" w:rsidRDefault="00555CE0">
            <w:pPr>
              <w:rPr>
                <w:sz w:val="10"/>
                <w:szCs w:val="10"/>
              </w:rPr>
            </w:pPr>
          </w:p>
        </w:tc>
        <w:tc>
          <w:tcPr>
            <w:tcW w:w="576" w:type="dxa"/>
            <w:tcBorders>
              <w:top w:val="single" w:sz="4" w:space="0" w:color="auto"/>
              <w:bottom w:val="single" w:sz="4" w:space="0" w:color="auto"/>
            </w:tcBorders>
            <w:shd w:val="clear" w:color="auto" w:fill="FFFFFF"/>
          </w:tcPr>
          <w:p w14:paraId="11AF9151" w14:textId="77777777" w:rsidR="00555CE0" w:rsidRDefault="00555CE0">
            <w:pPr xmlns:w="http://schemas.openxmlformats.org/wordprocessingml/2006/main">
              <w:pStyle w:val="Other0"/>
              <w:spacing w:line="240" w:lineRule="auto"/>
              <w:ind w:firstLine="0"/>
              <w:jc w:val="both"/>
              <w:rPr>
                <w:sz w:val="14"/>
                <w:szCs w:val="14"/>
              </w:rPr>
            </w:pPr>
            <w:r xmlns:w="http://schemas.openxmlformats.org/wordprocessingml/2006/main">
              <w:rPr>
                <w:rFonts w:ascii="Tahoma" w:eastAsia="Tahoma" w:hAnsi="Tahoma" w:cs="Tahoma"/>
                <w:sz w:val="14"/>
                <w:szCs w:val="14"/>
              </w:rPr>
              <w:t xml:space="preserve">830</w:t>
            </w:r>
          </w:p>
        </w:tc>
        <w:tc>
          <w:tcPr>
            <w:tcW w:w="466" w:type="dxa"/>
            <w:tcBorders>
              <w:top w:val="single" w:sz="4" w:space="0" w:color="auto"/>
              <w:bottom w:val="single" w:sz="4" w:space="0" w:color="auto"/>
            </w:tcBorders>
            <w:shd w:val="clear" w:color="auto" w:fill="FFFFFF"/>
          </w:tcPr>
          <w:p w14:paraId="176699A2" w14:textId="77777777" w:rsidR="00555CE0" w:rsidRDefault="00555CE0">
            <w:pPr>
              <w:rPr>
                <w:sz w:val="10"/>
                <w:szCs w:val="10"/>
              </w:rPr>
            </w:pPr>
          </w:p>
        </w:tc>
        <w:tc>
          <w:tcPr>
            <w:tcW w:w="557" w:type="dxa"/>
            <w:tcBorders>
              <w:top w:val="single" w:sz="4" w:space="0" w:color="auto"/>
              <w:bottom w:val="single" w:sz="4" w:space="0" w:color="auto"/>
            </w:tcBorders>
            <w:shd w:val="clear" w:color="auto" w:fill="FFFFFF"/>
          </w:tcPr>
          <w:p w14:paraId="5620A116" w14:textId="77777777" w:rsidR="00555CE0" w:rsidRDefault="00555CE0">
            <w:pPr xmlns:w="http://schemas.openxmlformats.org/wordprocessingml/2006/main">
              <w:pStyle w:val="Other0"/>
              <w:spacing w:line="240" w:lineRule="auto"/>
              <w:ind w:firstLine="140"/>
              <w:jc w:val="both"/>
              <w:rPr>
                <w:sz w:val="14"/>
                <w:szCs w:val="14"/>
              </w:rPr>
            </w:pPr>
            <w:r xmlns:w="http://schemas.openxmlformats.org/wordprocessingml/2006/main">
              <w:rPr>
                <w:rFonts w:ascii="Tahoma" w:eastAsia="Tahoma" w:hAnsi="Tahoma" w:cs="Tahoma"/>
                <w:sz w:val="14"/>
                <w:szCs w:val="14"/>
              </w:rPr>
              <w:t xml:space="preserve">997</w:t>
            </w:r>
          </w:p>
        </w:tc>
      </w:tr>
    </w:tbl>
    <w:p w14:paraId="2A1221EA" w14:textId="77777777" w:rsidR="00555CE0" w:rsidRDefault="00555CE0">
      <w:pPr>
        <w:sectPr w:rsidR="00555CE0" w:rsidSect="00555CE0">
          <w:headerReference w:type="even" r:id="rId205"/>
          <w:headerReference w:type="default" r:id="rId206"/>
          <w:footerReference w:type="even" r:id="rId207"/>
          <w:footerReference w:type="default" r:id="rId208"/>
          <w:headerReference w:type="first" r:id="rId209"/>
          <w:footerReference w:type="first" r:id="rId210"/>
          <w:footnotePr>
            <w:numFmt w:val="chicago"/>
          </w:footnotePr>
          <w:pgSz w:w="8506" w:h="12754"/>
          <w:pgMar w:top="975" w:right="606" w:bottom="1828" w:left="606" w:header="0" w:footer="3" w:gutter="79"/>
          <w:cols w:space="720"/>
          <w:noEndnote/>
          <w:titlePg/>
          <w:docGrid w:linePitch="360"/>
          <w15:footnoteColumns w:val="1"/>
        </w:sectPr>
      </w:pPr>
    </w:p>
    <w:p w14:paraId="14ABE84D" w14:textId="77777777" w:rsidR="00555CE0" w:rsidRDefault="00555CE0">
      <w:pPr xmlns:w="http://schemas.openxmlformats.org/wordprocessingml/2006/main">
        <w:pStyle w:val="Heading41"/>
        <w:keepNext/>
        <w:keepLines/>
        <w:pBdr>
          <w:top w:val="single" w:sz="0" w:space="1" w:color="231F20"/>
          <w:left w:val="single" w:sz="0" w:space="3" w:color="231F20"/>
          <w:bottom w:val="single" w:sz="0" w:space="7" w:color="231F20"/>
          <w:right w:val="single" w:sz="0" w:space="3" w:color="231F20"/>
        </w:pBdr>
        <w:shd w:val="clear" w:color="auto" w:fill="231F20"/>
        <w:spacing w:after="0" w:line="240" w:lineRule="auto"/>
        <w:rPr>
          <w:sz w:val="14"/>
          <w:szCs w:val="14"/>
        </w:rPr>
      </w:pPr>
      <w:bookmarkStart xmlns:w="http://schemas.openxmlformats.org/wordprocessingml/2006/main" w:id="3171" w:name="bookmark6682"/>
      <w:bookmarkStart xmlns:w="http://schemas.openxmlformats.org/wordprocessingml/2006/main" w:id="3172" w:name="bookmark6683"/>
      <w:bookmarkStart xmlns:w="http://schemas.openxmlformats.org/wordprocessingml/2006/main" w:id="3173" w:name="bookmark6684"/>
      <w:r xmlns:w="http://schemas.openxmlformats.org/wordprocessingml/2006/main">
        <w:rPr>
          <w:b w:val="0"/>
          <w:bCs w:val="0"/>
          <w:color w:val="FFFFFF"/>
          <w:sz w:val="14"/>
          <w:szCs w:val="14"/>
        </w:rPr>
        <w:t xml:space="preserve">TABELUL XXIII.1.19. </w:t>
      </w:r>
      <w:r xmlns:w="http://schemas.openxmlformats.org/wordprocessingml/2006/main">
        <w:rPr>
          <w:color w:val="FFFFFF"/>
          <w:sz w:val="14"/>
          <w:szCs w:val="14"/>
        </w:rPr>
        <w:t xml:space="preserve">Greutate în funcție de vârstă, fete (0-2 ani)</w:t>
      </w:r>
      <w:bookmarkEnd xmlns:w="http://schemas.openxmlformats.org/wordprocessingml/2006/main" w:id="3171"/>
      <w:bookmarkEnd xmlns:w="http://schemas.openxmlformats.org/wordprocessingml/2006/main" w:id="3172"/>
      <w:bookmarkEnd xmlns:w="http://schemas.openxmlformats.org/wordprocessingml/2006/main" w:id="3173"/>
    </w:p>
    <w:p w14:paraId="21FB80BB" w14:textId="77777777" w:rsidR="00555CE0" w:rsidRDefault="00555CE0">
      <w:pPr xmlns:w="http://schemas.openxmlformats.org/wordprocessingml/2006/main">
        <w:pStyle w:val="Bodytext30"/>
        <w:pBdr>
          <w:top w:val="single" w:sz="0" w:space="1" w:color="231F20"/>
          <w:left w:val="single" w:sz="0" w:space="3" w:color="231F20"/>
          <w:bottom w:val="single" w:sz="0" w:space="7" w:color="231F20"/>
          <w:right w:val="single" w:sz="0" w:space="3" w:color="231F20"/>
        </w:pBdr>
        <w:shd w:val="clear" w:color="auto" w:fill="231F20"/>
        <w:spacing w:after="0"/>
      </w:pPr>
      <w:r xmlns:w="http://schemas.openxmlformats.org/wordprocessingml/2006/main">
        <w:rPr>
          <w:color w:val="FFFFFF"/>
        </w:rPr>
        <w:t xml:space="preserve">(Preluat din: Organizația Mondială a Sănătății. Model de creștere 2006)</w:t>
      </w:r>
    </w:p>
    <w:p w14:paraId="48864699" w14:textId="77777777" w:rsidR="00555CE0" w:rsidRDefault="00555CE0">
      <w:pPr>
        <w:spacing w:line="1" w:lineRule="exact"/>
        <w:sectPr w:rsidR="00555CE0" w:rsidSect="00555CE0">
          <w:footnotePr>
            <w:numFmt w:val="chicago"/>
          </w:footnotePr>
          <w:pgSz w:w="8506" w:h="12754"/>
          <w:pgMar w:top="1195" w:right="1109" w:bottom="869" w:left="1109" w:header="0" w:footer="3" w:gutter="782"/>
          <w:cols w:space="720"/>
          <w:noEndnote/>
          <w:rtlGutter/>
          <w:docGrid w:linePitch="360"/>
          <w15:footnoteColumns w:val="1"/>
        </w:sectPr>
      </w:pPr>
      <w:r>
        <w:rPr>
          <w:noProof/>
        </w:rPr>
        <w:drawing>
          <wp:anchor distT="25400" distB="0" distL="0" distR="0" simplePos="0" relativeHeight="251812864" behindDoc="0" locked="0" layoutInCell="1" allowOverlap="1" wp14:anchorId="75F4421B" wp14:editId="3698EFAF">
            <wp:simplePos x="0" y="0"/>
            <wp:positionH relativeFrom="margin">
              <wp:posOffset>-45720</wp:posOffset>
            </wp:positionH>
            <wp:positionV relativeFrom="paragraph">
              <wp:posOffset>25400</wp:posOffset>
            </wp:positionV>
            <wp:extent cx="4450080" cy="2877185"/>
            <wp:effectExtent l="0" t="0" r="0" b="0"/>
            <wp:wrapTopAndBottom/>
            <wp:docPr id="1361" name="Shape 1361"/>
            <wp:cNvGraphicFramePr/>
            <a:graphic xmlns:a="http://schemas.openxmlformats.org/drawingml/2006/main">
              <a:graphicData uri="http://schemas.openxmlformats.org/drawingml/2006/picture">
                <pic:pic xmlns:pic="http://schemas.openxmlformats.org/drawingml/2006/picture">
                  <pic:nvPicPr>
                    <pic:cNvPr id="1362" name="Picture box 1362"/>
                    <pic:cNvPicPr/>
                  </pic:nvPicPr>
                  <pic:blipFill>
                    <a:blip r:embed="rId211"/>
                    <a:stretch/>
                  </pic:blipFill>
                  <pic:spPr>
                    <a:xfrm>
                      <a:off x="0" y="0"/>
                      <a:ext cx="4450080" cy="2877185"/>
                    </a:xfrm>
                    <a:prstGeom prst="rect">
                      <a:avLst/>
                    </a:prstGeom>
                  </pic:spPr>
                </pic:pic>
              </a:graphicData>
            </a:graphic>
          </wp:anchor>
        </w:drawing>
      </w:r>
    </w:p>
    <w:p w14:paraId="624F2C0E" w14:textId="77777777" w:rsidR="00555CE0" w:rsidRDefault="00555CE0">
      <w:pPr>
        <w:spacing w:line="240" w:lineRule="exact"/>
        <w:rPr>
          <w:sz w:val="19"/>
          <w:szCs w:val="19"/>
        </w:rPr>
      </w:pPr>
    </w:p>
    <w:p w14:paraId="1259F213" w14:textId="77777777" w:rsidR="00555CE0" w:rsidRDefault="00555CE0">
      <w:pPr>
        <w:spacing w:before="14" w:after="14" w:line="240" w:lineRule="exact"/>
        <w:rPr>
          <w:sz w:val="19"/>
          <w:szCs w:val="19"/>
        </w:rPr>
      </w:pPr>
    </w:p>
    <w:p w14:paraId="1FA88657" w14:textId="77777777" w:rsidR="00555CE0" w:rsidRDefault="00555CE0">
      <w:pPr>
        <w:spacing w:line="1" w:lineRule="exact"/>
        <w:sectPr w:rsidR="00555CE0" w:rsidSect="00555CE0">
          <w:footnotePr>
            <w:numFmt w:val="chicago"/>
          </w:footnotePr>
          <w:type w:val="continuous"/>
          <w:pgSz w:w="8506" w:h="12754"/>
          <w:pgMar w:top="1195" w:right="0" w:bottom="869" w:left="0" w:header="0" w:footer="3" w:gutter="0"/>
          <w:cols w:space="720"/>
          <w:noEndnote/>
          <w:docGrid w:linePitch="360"/>
          <w15:footnoteColumns w:val="1"/>
        </w:sectPr>
      </w:pPr>
    </w:p>
    <w:p w14:paraId="1F367D5E" w14:textId="77777777" w:rsidR="00555CE0" w:rsidRDefault="00555CE0">
      <w:pPr>
        <w:spacing w:line="1" w:lineRule="exact"/>
      </w:pPr>
      <w:r>
        <w:rPr>
          <w:noProof/>
        </w:rPr>
        <w:drawing>
          <wp:anchor distT="0" distB="0" distL="114300" distR="114300" simplePos="0" relativeHeight="251813888" behindDoc="0" locked="0" layoutInCell="1" allowOverlap="1" wp14:anchorId="242FD961" wp14:editId="5AB318AE">
            <wp:simplePos x="0" y="0"/>
            <wp:positionH relativeFrom="margin">
              <wp:posOffset>4206240</wp:posOffset>
            </wp:positionH>
            <wp:positionV relativeFrom="paragraph">
              <wp:posOffset>12700</wp:posOffset>
            </wp:positionV>
            <wp:extent cx="201295" cy="194945"/>
            <wp:effectExtent l="0" t="0" r="0" b="0"/>
            <wp:wrapSquare wrapText="bothSides"/>
            <wp:docPr id="1363" name="Shape 1363"/>
            <wp:cNvGraphicFramePr/>
            <a:graphic xmlns:a="http://schemas.openxmlformats.org/drawingml/2006/main">
              <a:graphicData uri="http://schemas.openxmlformats.org/drawingml/2006/picture">
                <pic:pic xmlns:pic="http://schemas.openxmlformats.org/drawingml/2006/picture">
                  <pic:nvPicPr>
                    <pic:cNvPr id="1364" name="Picture box 1364"/>
                    <pic:cNvPicPr/>
                  </pic:nvPicPr>
                  <pic:blipFill>
                    <a:blip r:embed="rId212"/>
                    <a:stretch/>
                  </pic:blipFill>
                  <pic:spPr>
                    <a:xfrm>
                      <a:off x="0" y="0"/>
                      <a:ext cx="201295" cy="194945"/>
                    </a:xfrm>
                    <a:prstGeom prst="rect">
                      <a:avLst/>
                    </a:prstGeom>
                  </pic:spPr>
                </pic:pic>
              </a:graphicData>
            </a:graphic>
          </wp:anchor>
        </w:drawing>
      </w:r>
    </w:p>
    <w:p w14:paraId="087436C0" w14:textId="77777777" w:rsidR="00555CE0" w:rsidRDefault="00555CE0">
      <w:pPr xmlns:w="http://schemas.openxmlformats.org/wordprocessingml/2006/main">
        <w:pStyle w:val="Heading41"/>
        <w:keepNext/>
        <w:keepLines/>
        <w:pBdr>
          <w:top w:val="single" w:sz="0" w:space="5" w:color="231F20"/>
          <w:left w:val="single" w:sz="0" w:space="0" w:color="231F20"/>
          <w:bottom w:val="single" w:sz="0" w:space="7" w:color="231F20"/>
          <w:right w:val="single" w:sz="0" w:space="0" w:color="231F20"/>
        </w:pBdr>
        <w:shd w:val="clear" w:color="auto" w:fill="231F20"/>
        <w:spacing w:after="0" w:line="240" w:lineRule="auto"/>
        <w:rPr>
          <w:sz w:val="14"/>
          <w:szCs w:val="14"/>
        </w:rPr>
      </w:pPr>
      <w:bookmarkStart xmlns:w="http://schemas.openxmlformats.org/wordprocessingml/2006/main" w:id="3174" w:name="bookmark6685"/>
      <w:bookmarkStart xmlns:w="http://schemas.openxmlformats.org/wordprocessingml/2006/main" w:id="3175" w:name="bookmark6686"/>
      <w:bookmarkStart xmlns:w="http://schemas.openxmlformats.org/wordprocessingml/2006/main" w:id="3176" w:name="bookmark6687"/>
      <w:r xmlns:w="http://schemas.openxmlformats.org/wordprocessingml/2006/main">
        <w:rPr>
          <w:b w:val="0"/>
          <w:bCs w:val="0"/>
          <w:color w:val="FFFFFF"/>
          <w:sz w:val="14"/>
          <w:szCs w:val="14"/>
        </w:rPr>
        <w:t xml:space="preserve">TABELUL XXIII.1.20. </w:t>
      </w:r>
      <w:r xmlns:w="http://schemas.openxmlformats.org/wordprocessingml/2006/main">
        <w:rPr>
          <w:color w:val="FFFFFF"/>
          <w:sz w:val="14"/>
          <w:szCs w:val="14"/>
        </w:rPr>
        <w:t xml:space="preserve">Greutate în funcție de vârstă, copii (0-2 ani)</w:t>
      </w:r>
      <w:bookmarkEnd xmlns:w="http://schemas.openxmlformats.org/wordprocessingml/2006/main" w:id="3174"/>
      <w:bookmarkEnd xmlns:w="http://schemas.openxmlformats.org/wordprocessingml/2006/main" w:id="3175"/>
      <w:bookmarkEnd xmlns:w="http://schemas.openxmlformats.org/wordprocessingml/2006/main" w:id="3176"/>
    </w:p>
    <w:p w14:paraId="6D650EAE" w14:textId="77777777" w:rsidR="00555CE0" w:rsidRDefault="00555CE0">
      <w:pPr xmlns:w="http://schemas.openxmlformats.org/wordprocessingml/2006/main" xmlns:w15="http://schemas.microsoft.com/office/word/2012/wordml">
        <w:pStyle w:val="Bodytext30"/>
        <w:pBdr>
          <w:top w:val="single" w:sz="0" w:space="5" w:color="231F20"/>
          <w:left w:val="single" w:sz="0" w:space="0" w:color="231F20"/>
          <w:bottom w:val="single" w:sz="0" w:space="7" w:color="231F20"/>
          <w:right w:val="single" w:sz="0" w:space="0" w:color="231F20"/>
        </w:pBdr>
        <w:shd w:val="clear" w:color="auto" w:fill="231F20"/>
        <w:spacing w:after="0"/>
        <w:sectPr w:rsidR="00555CE0" w:rsidSect="00555CE0">
          <w:footnotePr>
            <w:numFmt w:val="chicago"/>
          </w:footnotePr>
          <w:type w:val="continuous"/>
          <w:pgSz w:w="8506" w:h="12754"/>
          <w:pgMar w:top="1195" w:right="1109" w:bottom="869" w:left="1109" w:header="0" w:footer="3" w:gutter="782"/>
          <w:cols w:space="720"/>
          <w:noEndnote/>
          <w:rtlGutter/>
          <w:docGrid w:linePitch="360"/>
          <w15:footnoteColumns w:val="1"/>
        </w:sect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12700" distB="0" distL="114300" distR="114300" simplePos="0" relativeHeight="251814912" behindDoc="0" locked="0" layoutInCell="1" allowOverlap="1" wp14:anchorId="23C6BF21" wp14:editId="1A9F0864">
            <wp:simplePos x="0" y="0"/>
            <wp:positionH relativeFrom="margin">
              <wp:posOffset>-45720</wp:posOffset>
            </wp:positionH>
            <wp:positionV relativeFrom="margin">
              <wp:posOffset>4008120</wp:posOffset>
            </wp:positionV>
            <wp:extent cx="4450080" cy="2780030"/>
            <wp:effectExtent l="0" t="0" r="0" b="0"/>
            <wp:wrapTopAndBottom/>
            <wp:docPr id="1365" name="Shape 1365"/>
            <wp:cNvGraphicFramePr/>
            <a:graphic xmlns:a="http://schemas.openxmlformats.org/drawingml/2006/main">
              <a:graphicData uri="http://schemas.openxmlformats.org/drawingml/2006/picture">
                <pic:pic xmlns:pic="http://schemas.openxmlformats.org/drawingml/2006/picture">
                  <pic:nvPicPr>
                    <pic:cNvPr id="1366" name="Picture box 1366"/>
                    <pic:cNvPicPr/>
                  </pic:nvPicPr>
                  <pic:blipFill>
                    <a:blip r:embed="rId213"/>
                    <a:stretch/>
                  </pic:blipFill>
                  <pic:spPr>
                    <a:xfrm>
                      <a:off x="0" y="0"/>
                      <a:ext cx="4450080" cy="2780030"/>
                    </a:xfrm>
                    <a:prstGeom prst="rect">
                      <a:avLst/>
                    </a:prstGeom>
                  </pic:spPr>
                </pic:pic>
              </a:graphicData>
            </a:graphic>
          </wp:anchor>
        </w:drawing>
      </w:r>
      <w:r xmlns:w="http://schemas.openxmlformats.org/wordprocessingml/2006/main">
        <w:rPr>
          <w:color w:val="FFFFFF"/>
        </w:rPr>
        <w:t xml:space="preserve">(Preluat din: Organizația Mondială a Sănătății. Model de creștere 2006)</w:t>
      </w:r>
    </w:p>
    <w:p w14:paraId="58F12C7C" w14:textId="77777777" w:rsidR="00555CE0" w:rsidRDefault="00555CE0">
      <w:pPr xmlns:w="http://schemas.openxmlformats.org/wordprocessingml/2006/main">
        <w:pStyle w:val="Bodytext30"/>
        <w:pBdr>
          <w:top w:val="single" w:sz="0" w:space="0" w:color="231F20"/>
          <w:left w:val="single" w:sz="0" w:space="4" w:color="231F20"/>
          <w:bottom w:val="single" w:sz="0" w:space="8" w:color="231F20"/>
          <w:right w:val="single" w:sz="0" w:space="4" w:color="231F20"/>
        </w:pBdr>
        <w:shd w:val="clear" w:color="auto" w:fill="231F20"/>
        <w:spacing w:after="6" w:line="283" w:lineRule="auto"/>
      </w:pPr>
      <w:bookmarkStart xmlns:w="http://schemas.openxmlformats.org/wordprocessingml/2006/main" w:id="3177" w:name="bookmark6688"/>
      <w:r xmlns:w="http://schemas.openxmlformats.org/wordprocessingml/2006/main">
        <w:rPr>
          <w:color w:val="FFFFFF"/>
          <w:sz w:val="14"/>
          <w:szCs w:val="14"/>
        </w:rPr>
        <w:t xml:space="preserve">TABELUL XXIII.1.21. </w:t>
      </w:r>
      <w:r xmlns:w="http://schemas.openxmlformats.org/wordprocessingml/2006/main">
        <w:rPr>
          <w:b/>
          <w:bCs/>
          <w:color w:val="FFFFFF"/>
          <w:sz w:val="14"/>
          <w:szCs w:val="14"/>
        </w:rPr>
        <w:t xml:space="preserve">Lungimea/înălțimea corpului în funcție de vârstă, fete (0-2 ani) </w:t>
      </w:r>
      <w:r xmlns:w="http://schemas.openxmlformats.org/wordprocessingml/2006/main">
        <w:rPr>
          <w:color w:val="FFFFFF"/>
        </w:rPr>
        <w:t xml:space="preserve">(Preluat din: Organizația Mondială a Sănătății. Standardul de creștere 2006)</w:t>
      </w:r>
      <w:bookmarkEnd xmlns:w="http://schemas.openxmlformats.org/wordprocessingml/2006/main" w:id="3177"/>
    </w:p>
    <w:p w14:paraId="374473E1" w14:textId="77777777" w:rsidR="00555CE0" w:rsidRDefault="00555CE0">
      <w:pPr>
        <w:rPr>
          <w:sz w:val="2"/>
          <w:szCs w:val="2"/>
        </w:rPr>
      </w:pPr>
      <w:r>
        <w:rPr>
          <w:noProof/>
        </w:rPr>
        <w:drawing>
          <wp:inline distT="0" distB="0" distL="0" distR="0" wp14:anchorId="6211AF08" wp14:editId="5B74A36A">
            <wp:extent cx="4450080" cy="2877185"/>
            <wp:effectExtent l="0" t="0" r="0" b="0"/>
            <wp:docPr id="1367" name="Picutre 1367"/>
            <wp:cNvGraphicFramePr/>
            <a:graphic xmlns:a="http://schemas.openxmlformats.org/drawingml/2006/main">
              <a:graphicData uri="http://schemas.openxmlformats.org/drawingml/2006/picture">
                <pic:pic xmlns:pic="http://schemas.openxmlformats.org/drawingml/2006/picture">
                  <pic:nvPicPr>
                    <pic:cNvPr id="1367" name="Picture 1367"/>
                    <pic:cNvPicPr/>
                  </pic:nvPicPr>
                  <pic:blipFill>
                    <a:blip r:embed="rId214"/>
                    <a:stretch/>
                  </pic:blipFill>
                  <pic:spPr>
                    <a:xfrm>
                      <a:off x="0" y="0"/>
                      <a:ext cx="4450080" cy="2877185"/>
                    </a:xfrm>
                    <a:prstGeom prst="rect">
                      <a:avLst/>
                    </a:prstGeom>
                  </pic:spPr>
                </pic:pic>
              </a:graphicData>
            </a:graphic>
          </wp:inline>
        </w:drawing>
      </w:r>
    </w:p>
    <w:p w14:paraId="581E489E" w14:textId="77777777" w:rsidR="00555CE0" w:rsidRDefault="00555CE0">
      <w:pPr>
        <w:spacing w:after="339" w:line="1" w:lineRule="exact"/>
      </w:pPr>
    </w:p>
    <w:p w14:paraId="1CD4B2FD" w14:textId="77777777" w:rsidR="00555CE0" w:rsidRDefault="00555CE0">
      <w:pPr xmlns:w="http://schemas.openxmlformats.org/wordprocessingml/2006/main">
        <w:pStyle w:val="Bodytext30"/>
        <w:pBdr>
          <w:top w:val="single" w:sz="0" w:space="5" w:color="231F20"/>
          <w:left w:val="single" w:sz="0" w:space="4" w:color="231F20"/>
          <w:bottom w:val="single" w:sz="0" w:space="8" w:color="231F20"/>
          <w:right w:val="single" w:sz="0" w:space="4" w:color="231F20"/>
        </w:pBdr>
        <w:shd w:val="clear" w:color="auto" w:fill="231F20"/>
        <w:spacing w:after="6" w:line="290" w:lineRule="auto"/>
      </w:pPr>
      <w:bookmarkStart xmlns:w="http://schemas.openxmlformats.org/wordprocessingml/2006/main" w:id="3178" w:name="bookmark6689"/>
      <w:r xmlns:w="http://schemas.openxmlformats.org/wordprocessingml/2006/main">
        <w:rPr>
          <w:color w:val="FFFFFF"/>
          <w:sz w:val="14"/>
          <w:szCs w:val="14"/>
        </w:rPr>
        <w:t xml:space="preserve">TABELUL XXIII.1.22. </w:t>
      </w:r>
      <w:r xmlns:w="http://schemas.openxmlformats.org/wordprocessingml/2006/main">
        <w:rPr>
          <w:b/>
          <w:bCs/>
          <w:color w:val="FFFFFF"/>
          <w:sz w:val="14"/>
          <w:szCs w:val="14"/>
        </w:rPr>
        <w:t xml:space="preserve">Lungimea/înălțimea corpului în funcție de vârstă, copii (0-2 ani) </w:t>
      </w:r>
      <w:r xmlns:w="http://schemas.openxmlformats.org/wordprocessingml/2006/main">
        <w:rPr>
          <w:color w:val="FFFFFF"/>
        </w:rPr>
        <w:t xml:space="preserve">(Preluat din: Organizația Mondială a Sănătății. Standardul de creștere 2006)</w:t>
      </w:r>
      <w:bookmarkEnd xmlns:w="http://schemas.openxmlformats.org/wordprocessingml/2006/main" w:id="3178"/>
    </w:p>
    <w:p w14:paraId="26E3425E" w14:textId="77777777" w:rsidR="00555CE0" w:rsidRDefault="00555CE0">
      <w:pPr>
        <w:rPr>
          <w:sz w:val="2"/>
          <w:szCs w:val="2"/>
        </w:rPr>
        <w:sectPr w:rsidR="00555CE0" w:rsidSect="00555CE0">
          <w:footnotePr>
            <w:numFmt w:val="chicago"/>
          </w:footnotePr>
          <w:pgSz w:w="8506" w:h="12754"/>
          <w:pgMar w:top="1200" w:right="519" w:bottom="965" w:left="519" w:header="0" w:footer="3" w:gutter="1982"/>
          <w:cols w:space="720"/>
          <w:noEndnote/>
          <w:docGrid w:linePitch="360"/>
          <w15:footnoteColumns w:val="1"/>
        </w:sectPr>
      </w:pPr>
      <w:r>
        <w:rPr>
          <w:noProof/>
        </w:rPr>
        <w:drawing>
          <wp:inline distT="0" distB="0" distL="0" distR="0" wp14:anchorId="24AE0DB9" wp14:editId="4451417B">
            <wp:extent cx="4462145" cy="2877185"/>
            <wp:effectExtent l="0" t="0" r="0" b="0"/>
            <wp:docPr id="1368" name="Picutre 1368"/>
            <wp:cNvGraphicFramePr/>
            <a:graphic xmlns:a="http://schemas.openxmlformats.org/drawingml/2006/main">
              <a:graphicData uri="http://schemas.openxmlformats.org/drawingml/2006/picture">
                <pic:pic xmlns:pic="http://schemas.openxmlformats.org/drawingml/2006/picture">
                  <pic:nvPicPr>
                    <pic:cNvPr id="1368" name="Picture 1368"/>
                    <pic:cNvPicPr/>
                  </pic:nvPicPr>
                  <pic:blipFill>
                    <a:blip r:embed="rId215"/>
                    <a:stretch/>
                  </pic:blipFill>
                  <pic:spPr>
                    <a:xfrm>
                      <a:off x="0" y="0"/>
                      <a:ext cx="4462145" cy="2877185"/>
                    </a:xfrm>
                    <a:prstGeom prst="rect">
                      <a:avLst/>
                    </a:prstGeom>
                  </pic:spPr>
                </pic:pic>
              </a:graphicData>
            </a:graphic>
          </wp:inline>
        </w:drawing>
      </w:r>
    </w:p>
    <w:p w14:paraId="7775DB4C" w14:textId="77777777" w:rsidR="00555CE0" w:rsidRDefault="00555CE0">
      <w:pPr xmlns:w="http://schemas.openxmlformats.org/wordprocessingml/2006/main">
        <w:pStyle w:val="Heading41"/>
        <w:keepNext/>
        <w:keepLines/>
        <w:pBdr>
          <w:top w:val="single" w:sz="0" w:space="0" w:color="231F20"/>
          <w:left w:val="single" w:sz="0" w:space="4" w:color="231F20"/>
          <w:bottom w:val="single" w:sz="0" w:space="8" w:color="231F20"/>
          <w:right w:val="single" w:sz="0" w:space="4" w:color="231F20"/>
        </w:pBdr>
        <w:shd w:val="clear" w:color="auto" w:fill="231F20"/>
        <w:spacing w:after="0" w:line="240" w:lineRule="auto"/>
        <w:rPr>
          <w:sz w:val="14"/>
          <w:szCs w:val="14"/>
        </w:rPr>
      </w:pPr>
      <w:bookmarkStart xmlns:w="http://schemas.openxmlformats.org/wordprocessingml/2006/main" w:id="3179" w:name="bookmark6690"/>
      <w:bookmarkStart xmlns:w="http://schemas.openxmlformats.org/wordprocessingml/2006/main" w:id="3180" w:name="bookmark6691"/>
      <w:bookmarkStart xmlns:w="http://schemas.openxmlformats.org/wordprocessingml/2006/main" w:id="3181" w:name="bookmark6692"/>
      <w:r xmlns:w="http://schemas.openxmlformats.org/wordprocessingml/2006/main">
        <w:rPr>
          <w:b w:val="0"/>
          <w:bCs w:val="0"/>
          <w:color w:val="FFFFFF"/>
          <w:sz w:val="14"/>
          <w:szCs w:val="14"/>
        </w:rPr>
        <w:t xml:space="preserve">TABELUL XXIII.1.23. </w:t>
      </w:r>
      <w:r xmlns:w="http://schemas.openxmlformats.org/wordprocessingml/2006/main">
        <w:rPr>
          <w:color w:val="FFFFFF"/>
          <w:sz w:val="14"/>
          <w:szCs w:val="14"/>
        </w:rPr>
        <w:t xml:space="preserve">Greutate pentru înălțime, fete (2-5 ani)</w:t>
      </w:r>
      <w:bookmarkEnd xmlns:w="http://schemas.openxmlformats.org/wordprocessingml/2006/main" w:id="3179"/>
      <w:bookmarkEnd xmlns:w="http://schemas.openxmlformats.org/wordprocessingml/2006/main" w:id="3180"/>
      <w:bookmarkEnd xmlns:w="http://schemas.openxmlformats.org/wordprocessingml/2006/main" w:id="3181"/>
    </w:p>
    <w:p w14:paraId="7F6AF9ED" w14:textId="77777777" w:rsidR="00555CE0" w:rsidRDefault="00555CE0">
      <w:pPr xmlns:w="http://schemas.openxmlformats.org/wordprocessingml/2006/main">
        <w:pStyle w:val="Bodytext30"/>
        <w:pBdr>
          <w:top w:val="single" w:sz="0" w:space="0" w:color="231F20"/>
          <w:left w:val="single" w:sz="0" w:space="4" w:color="231F20"/>
          <w:bottom w:val="single" w:sz="0" w:space="8" w:color="231F20"/>
          <w:right w:val="single" w:sz="0" w:space="4" w:color="231F20"/>
        </w:pBdr>
        <w:shd w:val="clear" w:color="auto" w:fill="231F20"/>
        <w:spacing w:after="0"/>
      </w:pPr>
      <w:r xmlns:w="http://schemas.openxmlformats.org/wordprocessingml/2006/main">
        <w:rPr>
          <w:color w:val="FFFFFF"/>
        </w:rPr>
        <w:t xml:space="preserve">(Preluat din: Organizația Mondială a Sănătății. Model de creștere 2006)</w:t>
      </w:r>
    </w:p>
    <w:p w14:paraId="4602FB19" w14:textId="77777777" w:rsidR="00555CE0" w:rsidRDefault="00555CE0">
      <w:pPr>
        <w:spacing w:line="1" w:lineRule="exact"/>
        <w:sectPr w:rsidR="00555CE0" w:rsidSect="00555CE0">
          <w:footnotePr>
            <w:numFmt w:val="chicago"/>
          </w:footnotePr>
          <w:pgSz w:w="8506" w:h="12754"/>
          <w:pgMar w:top="1200" w:right="1109" w:bottom="1133" w:left="1109" w:header="0" w:footer="3" w:gutter="802"/>
          <w:cols w:space="720"/>
          <w:noEndnote/>
          <w:rtlGutter/>
          <w:docGrid w:linePitch="360"/>
          <w15:footnoteColumns w:val="1"/>
        </w:sectPr>
      </w:pPr>
      <w:r>
        <w:rPr>
          <w:noProof/>
        </w:rPr>
        <w:drawing>
          <wp:anchor distT="76200" distB="0" distL="0" distR="0" simplePos="0" relativeHeight="251815936" behindDoc="0" locked="0" layoutInCell="1" allowOverlap="1" wp14:anchorId="7C49EC43" wp14:editId="3AF9CBB6">
            <wp:simplePos x="0" y="0"/>
            <wp:positionH relativeFrom="margin">
              <wp:posOffset>-45720</wp:posOffset>
            </wp:positionH>
            <wp:positionV relativeFrom="paragraph">
              <wp:posOffset>76200</wp:posOffset>
            </wp:positionV>
            <wp:extent cx="4450080" cy="2736850"/>
            <wp:effectExtent l="0" t="0" r="0" b="0"/>
            <wp:wrapTopAndBottom/>
            <wp:docPr id="1369" name="Shape 1369"/>
            <wp:cNvGraphicFramePr/>
            <a:graphic xmlns:a="http://schemas.openxmlformats.org/drawingml/2006/main">
              <a:graphicData uri="http://schemas.openxmlformats.org/drawingml/2006/picture">
                <pic:pic xmlns:pic="http://schemas.openxmlformats.org/drawingml/2006/picture">
                  <pic:nvPicPr>
                    <pic:cNvPr id="1370" name="Picture box 1370"/>
                    <pic:cNvPicPr/>
                  </pic:nvPicPr>
                  <pic:blipFill>
                    <a:blip r:embed="rId216"/>
                    <a:stretch/>
                  </pic:blipFill>
                  <pic:spPr>
                    <a:xfrm>
                      <a:off x="0" y="0"/>
                      <a:ext cx="4450080" cy="2736850"/>
                    </a:xfrm>
                    <a:prstGeom prst="rect">
                      <a:avLst/>
                    </a:prstGeom>
                  </pic:spPr>
                </pic:pic>
              </a:graphicData>
            </a:graphic>
          </wp:anchor>
        </w:drawing>
      </w:r>
    </w:p>
    <w:p w14:paraId="7B67CD9D" w14:textId="77777777" w:rsidR="00555CE0" w:rsidRDefault="00555CE0">
      <w:pPr>
        <w:spacing w:before="84" w:after="84" w:line="240" w:lineRule="exact"/>
        <w:rPr>
          <w:sz w:val="19"/>
          <w:szCs w:val="19"/>
        </w:rPr>
      </w:pPr>
    </w:p>
    <w:p w14:paraId="5847F094" w14:textId="77777777" w:rsidR="00555CE0" w:rsidRDefault="00555CE0">
      <w:pPr>
        <w:spacing w:line="1" w:lineRule="exact"/>
        <w:sectPr w:rsidR="00555CE0" w:rsidSect="00555CE0">
          <w:footnotePr>
            <w:numFmt w:val="chicago"/>
          </w:footnotePr>
          <w:type w:val="continuous"/>
          <w:pgSz w:w="8506" w:h="12754"/>
          <w:pgMar w:top="1200" w:right="0" w:bottom="1133" w:left="0" w:header="0" w:footer="3" w:gutter="0"/>
          <w:cols w:space="720"/>
          <w:noEndnote/>
          <w:docGrid w:linePitch="360"/>
          <w15:footnoteColumns w:val="1"/>
        </w:sectPr>
      </w:pPr>
    </w:p>
    <w:p w14:paraId="5AE53102" w14:textId="77777777" w:rsidR="00555CE0" w:rsidRDefault="00555CE0">
      <w:pPr>
        <w:spacing w:line="1" w:lineRule="exact"/>
      </w:pPr>
      <w:r>
        <w:rPr>
          <w:noProof/>
        </w:rPr>
        <w:drawing>
          <wp:anchor distT="0" distB="0" distL="114300" distR="114300" simplePos="0" relativeHeight="251816960" behindDoc="0" locked="0" layoutInCell="1" allowOverlap="1" wp14:anchorId="1C08EB3F" wp14:editId="1D359978">
            <wp:simplePos x="0" y="0"/>
            <wp:positionH relativeFrom="margin">
              <wp:posOffset>4206240</wp:posOffset>
            </wp:positionH>
            <wp:positionV relativeFrom="paragraph">
              <wp:posOffset>12700</wp:posOffset>
            </wp:positionV>
            <wp:extent cx="201295" cy="194945"/>
            <wp:effectExtent l="0" t="0" r="0" b="0"/>
            <wp:wrapSquare wrapText="bothSides"/>
            <wp:docPr id="1371" name="Shape 1371"/>
            <wp:cNvGraphicFramePr/>
            <a:graphic xmlns:a="http://schemas.openxmlformats.org/drawingml/2006/main">
              <a:graphicData uri="http://schemas.openxmlformats.org/drawingml/2006/picture">
                <pic:pic xmlns:pic="http://schemas.openxmlformats.org/drawingml/2006/picture">
                  <pic:nvPicPr>
                    <pic:cNvPr id="1372" name="Picture box 1372"/>
                    <pic:cNvPicPr/>
                  </pic:nvPicPr>
                  <pic:blipFill>
                    <a:blip r:embed="rId217"/>
                    <a:stretch/>
                  </pic:blipFill>
                  <pic:spPr>
                    <a:xfrm>
                      <a:off x="0" y="0"/>
                      <a:ext cx="201295" cy="194945"/>
                    </a:xfrm>
                    <a:prstGeom prst="rect">
                      <a:avLst/>
                    </a:prstGeom>
                  </pic:spPr>
                </pic:pic>
              </a:graphicData>
            </a:graphic>
          </wp:anchor>
        </w:drawing>
      </w:r>
    </w:p>
    <w:p w14:paraId="2596125D" w14:textId="77777777" w:rsidR="00555CE0" w:rsidRDefault="00555CE0">
      <w:pPr xmlns:w="http://schemas.openxmlformats.org/wordprocessingml/2006/main">
        <w:pStyle w:val="Heading41"/>
        <w:keepNext/>
        <w:keepLines/>
        <w:pBdr>
          <w:top w:val="single" w:sz="0" w:space="4" w:color="231F20"/>
          <w:left w:val="single" w:sz="0" w:space="0" w:color="231F20"/>
          <w:bottom w:val="single" w:sz="0" w:space="3" w:color="231F20"/>
          <w:right w:val="single" w:sz="0" w:space="0" w:color="231F20"/>
        </w:pBdr>
        <w:shd w:val="clear" w:color="auto" w:fill="231F20"/>
        <w:spacing w:after="0" w:line="240" w:lineRule="auto"/>
        <w:rPr>
          <w:sz w:val="14"/>
          <w:szCs w:val="14"/>
        </w:rPr>
      </w:pPr>
      <w:bookmarkStart xmlns:w="http://schemas.openxmlformats.org/wordprocessingml/2006/main" w:id="3182" w:name="bookmark6693"/>
      <w:bookmarkStart xmlns:w="http://schemas.openxmlformats.org/wordprocessingml/2006/main" w:id="3183" w:name="bookmark6694"/>
      <w:bookmarkStart xmlns:w="http://schemas.openxmlformats.org/wordprocessingml/2006/main" w:id="3184" w:name="bookmark6695"/>
      <w:r xmlns:w="http://schemas.openxmlformats.org/wordprocessingml/2006/main">
        <w:rPr>
          <w:b w:val="0"/>
          <w:bCs w:val="0"/>
          <w:color w:val="FFFFFF"/>
          <w:sz w:val="14"/>
          <w:szCs w:val="14"/>
        </w:rPr>
        <w:t xml:space="preserve">TABELUL XXIII.1.24. </w:t>
      </w:r>
      <w:r xmlns:w="http://schemas.openxmlformats.org/wordprocessingml/2006/main">
        <w:rPr>
          <w:color w:val="FFFFFF"/>
          <w:sz w:val="14"/>
          <w:szCs w:val="14"/>
        </w:rPr>
        <w:t xml:space="preserve">Greutate pentru înălțime, copii (2-5 ani)</w:t>
      </w:r>
      <w:bookmarkEnd xmlns:w="http://schemas.openxmlformats.org/wordprocessingml/2006/main" w:id="3182"/>
      <w:bookmarkEnd xmlns:w="http://schemas.openxmlformats.org/wordprocessingml/2006/main" w:id="3183"/>
      <w:bookmarkEnd xmlns:w="http://schemas.openxmlformats.org/wordprocessingml/2006/main" w:id="3184"/>
    </w:p>
    <w:p w14:paraId="094B3E33" w14:textId="77777777" w:rsidR="00555CE0" w:rsidRDefault="00555CE0">
      <w:pPr xmlns:w="http://schemas.openxmlformats.org/wordprocessingml/2006/main" xmlns:w15="http://schemas.microsoft.com/office/word/2012/wordml">
        <w:pStyle w:val="Bodytext30"/>
        <w:pBdr>
          <w:top w:val="single" w:sz="0" w:space="4" w:color="231F20"/>
          <w:left w:val="single" w:sz="0" w:space="0" w:color="231F20"/>
          <w:bottom w:val="single" w:sz="0" w:space="3" w:color="231F20"/>
          <w:right w:val="single" w:sz="0" w:space="0" w:color="231F20"/>
        </w:pBdr>
        <w:shd w:val="clear" w:color="auto" w:fill="231F20"/>
        <w:spacing w:after="0"/>
        <w:sectPr w:rsidR="00555CE0" w:rsidSect="00555CE0">
          <w:footnotePr>
            <w:numFmt w:val="chicago"/>
          </w:footnotePr>
          <w:type w:val="continuous"/>
          <w:pgSz w:w="8506" w:h="12754"/>
          <w:pgMar w:top="1200" w:right="1109" w:bottom="1133" w:left="1109" w:header="0" w:footer="3" w:gutter="802"/>
          <w:cols w:space="720"/>
          <w:noEndnote/>
          <w:rtlGutter/>
          <w:docGrid w:linePitch="360"/>
          <w15:footnoteColumns w:val="1"/>
        </w:sectPr>
      </w:pPr>
      <w:r xmlns:w="http://schemas.openxmlformats.org/wordprocessingml/2006/main">
        <w:rPr>
          <w:color w:val="FFFFFF"/>
        </w:rPr>
        <w:t xml:space="preserve">(Preluat din: Organizația Mondială a Sănătății. Model de creștere 2006)</w:t>
      </w:r>
    </w:p>
    <w:p w14:paraId="269DD7C9" w14:textId="77777777" w:rsidR="00555CE0" w:rsidRDefault="00555CE0">
      <w:pPr>
        <w:spacing w:line="79" w:lineRule="exact"/>
        <w:rPr>
          <w:sz w:val="6"/>
          <w:szCs w:val="6"/>
        </w:rPr>
      </w:pPr>
    </w:p>
    <w:p w14:paraId="106C08C6" w14:textId="77777777" w:rsidR="00555CE0" w:rsidRDefault="00555CE0">
      <w:pPr>
        <w:spacing w:line="1" w:lineRule="exact"/>
        <w:sectPr w:rsidR="00555CE0" w:rsidSect="00555CE0">
          <w:footnotePr>
            <w:numFmt w:val="chicago"/>
          </w:footnotePr>
          <w:type w:val="continuous"/>
          <w:pgSz w:w="8506" w:h="12754"/>
          <w:pgMar w:top="734" w:right="0" w:bottom="734" w:left="0" w:header="0" w:footer="3" w:gutter="0"/>
          <w:cols w:space="720"/>
          <w:noEndnote/>
          <w:docGrid w:linePitch="360"/>
          <w15:footnoteColumns w:val="1"/>
        </w:sectPr>
      </w:pPr>
    </w:p>
    <w:p w14:paraId="1B9943BD" w14:textId="77777777" w:rsidR="00555CE0" w:rsidRDefault="00555CE0">
      <w:pPr>
        <w:spacing w:line="360" w:lineRule="exact"/>
      </w:pPr>
      <w:r>
        <w:rPr>
          <w:noProof/>
        </w:rPr>
        <w:drawing>
          <wp:anchor distT="0" distB="0" distL="0" distR="0" simplePos="0" relativeHeight="251669504" behindDoc="1" locked="0" layoutInCell="1" allowOverlap="1" wp14:anchorId="2C4D524F" wp14:editId="2D5B5FA4">
            <wp:simplePos x="0" y="0"/>
            <wp:positionH relativeFrom="page">
              <wp:posOffset>658495</wp:posOffset>
            </wp:positionH>
            <wp:positionV relativeFrom="paragraph">
              <wp:posOffset>12700</wp:posOffset>
            </wp:positionV>
            <wp:extent cx="4450080" cy="2767330"/>
            <wp:effectExtent l="0" t="0" r="0" b="0"/>
            <wp:wrapNone/>
            <wp:docPr id="1373" name="Shape 1373"/>
            <wp:cNvGraphicFramePr/>
            <a:graphic xmlns:a="http://schemas.openxmlformats.org/drawingml/2006/main">
              <a:graphicData uri="http://schemas.openxmlformats.org/drawingml/2006/picture">
                <pic:pic xmlns:pic="http://schemas.openxmlformats.org/drawingml/2006/picture">
                  <pic:nvPicPr>
                    <pic:cNvPr id="1374" name="Picture box 1374"/>
                    <pic:cNvPicPr/>
                  </pic:nvPicPr>
                  <pic:blipFill>
                    <a:blip r:embed="rId218"/>
                    <a:stretch/>
                  </pic:blipFill>
                  <pic:spPr>
                    <a:xfrm>
                      <a:off x="0" y="0"/>
                      <a:ext cx="4450080" cy="2767330"/>
                    </a:xfrm>
                    <a:prstGeom prst="rect">
                      <a:avLst/>
                    </a:prstGeom>
                  </pic:spPr>
                </pic:pic>
              </a:graphicData>
            </a:graphic>
          </wp:anchor>
        </w:drawing>
      </w:r>
    </w:p>
    <w:p w14:paraId="61C858CA" w14:textId="77777777" w:rsidR="00555CE0" w:rsidRDefault="00555CE0">
      <w:pPr>
        <w:spacing w:line="360" w:lineRule="exact"/>
      </w:pPr>
    </w:p>
    <w:p w14:paraId="5E0320E3" w14:textId="77777777" w:rsidR="00555CE0" w:rsidRDefault="00555CE0">
      <w:pPr>
        <w:spacing w:line="360" w:lineRule="exact"/>
      </w:pPr>
    </w:p>
    <w:p w14:paraId="391186B2" w14:textId="77777777" w:rsidR="00555CE0" w:rsidRDefault="00555CE0">
      <w:pPr>
        <w:spacing w:line="360" w:lineRule="exact"/>
      </w:pPr>
    </w:p>
    <w:p w14:paraId="70693985" w14:textId="77777777" w:rsidR="00555CE0" w:rsidRDefault="00555CE0">
      <w:pPr>
        <w:spacing w:line="360" w:lineRule="exact"/>
      </w:pPr>
    </w:p>
    <w:p w14:paraId="0FD0A1E0" w14:textId="77777777" w:rsidR="00555CE0" w:rsidRDefault="00555CE0">
      <w:pPr>
        <w:spacing w:line="360" w:lineRule="exact"/>
      </w:pPr>
    </w:p>
    <w:p w14:paraId="51DEB9E8" w14:textId="77777777" w:rsidR="00555CE0" w:rsidRDefault="00555CE0">
      <w:pPr>
        <w:spacing w:line="360" w:lineRule="exact"/>
      </w:pPr>
    </w:p>
    <w:p w14:paraId="688EE793" w14:textId="77777777" w:rsidR="00555CE0" w:rsidRDefault="00555CE0">
      <w:pPr>
        <w:spacing w:line="360" w:lineRule="exact"/>
      </w:pPr>
    </w:p>
    <w:p w14:paraId="4D56DAA1" w14:textId="77777777" w:rsidR="00555CE0" w:rsidRDefault="00555CE0">
      <w:pPr>
        <w:spacing w:line="360" w:lineRule="exact"/>
      </w:pPr>
    </w:p>
    <w:p w14:paraId="180E1F5E" w14:textId="77777777" w:rsidR="00555CE0" w:rsidRDefault="00555CE0">
      <w:pPr>
        <w:spacing w:line="360" w:lineRule="exact"/>
      </w:pPr>
    </w:p>
    <w:p w14:paraId="70D61A8F" w14:textId="77777777" w:rsidR="00555CE0" w:rsidRDefault="00555CE0">
      <w:pPr>
        <w:spacing w:line="360" w:lineRule="exact"/>
      </w:pPr>
    </w:p>
    <w:p w14:paraId="60C5CFBE" w14:textId="77777777" w:rsidR="00555CE0" w:rsidRDefault="00555CE0">
      <w:pPr>
        <w:spacing w:after="397" w:line="1" w:lineRule="exact"/>
      </w:pPr>
    </w:p>
    <w:p w14:paraId="1FBF862A" w14:textId="77777777" w:rsidR="00555CE0" w:rsidRDefault="00555CE0">
      <w:pPr>
        <w:spacing w:line="1" w:lineRule="exact"/>
        <w:sectPr w:rsidR="00555CE0" w:rsidSect="00555CE0">
          <w:footnotePr>
            <w:numFmt w:val="chicago"/>
          </w:footnotePr>
          <w:type w:val="continuous"/>
          <w:pgSz w:w="8506" w:h="12754"/>
          <w:pgMar w:top="734" w:right="461" w:bottom="734" w:left="461" w:header="0" w:footer="3" w:gutter="571"/>
          <w:cols w:space="720"/>
          <w:noEndnote/>
          <w:docGrid w:linePitch="360"/>
          <w15:footnoteColumns w:val="1"/>
        </w:sectPr>
      </w:pPr>
    </w:p>
    <w:p w14:paraId="118AC071" w14:textId="77777777" w:rsidR="00555CE0" w:rsidRDefault="00555CE0">
      <w:pPr xmlns:w="http://schemas.openxmlformats.org/wordprocessingml/2006/main">
        <w:pStyle w:val="Heading41"/>
        <w:keepNext/>
        <w:keepLines/>
        <w:pBdr>
          <w:top w:val="single" w:sz="0" w:space="0" w:color="231F20"/>
          <w:left w:val="single" w:sz="0" w:space="2" w:color="231F20"/>
          <w:bottom w:val="single" w:sz="0" w:space="8" w:color="231F20"/>
          <w:right w:val="single" w:sz="0" w:space="2" w:color="231F20"/>
        </w:pBdr>
        <w:shd w:val="clear" w:color="auto" w:fill="231F20"/>
        <w:spacing w:after="0" w:line="240" w:lineRule="auto"/>
        <w:rPr>
          <w:sz w:val="14"/>
          <w:szCs w:val="14"/>
        </w:rPr>
      </w:pPr>
      <w:bookmarkStart xmlns:w="http://schemas.openxmlformats.org/wordprocessingml/2006/main" w:id="3185" w:name="bookmark6696"/>
      <w:bookmarkStart xmlns:w="http://schemas.openxmlformats.org/wordprocessingml/2006/main" w:id="3186" w:name="bookmark6697"/>
      <w:bookmarkStart xmlns:w="http://schemas.openxmlformats.org/wordprocessingml/2006/main" w:id="3187" w:name="bookmark6698"/>
      <w:r xmlns:w="http://schemas.openxmlformats.org/wordprocessingml/2006/main">
        <w:rPr>
          <w:b w:val="0"/>
          <w:bCs w:val="0"/>
          <w:color w:val="FFFFFF"/>
          <w:sz w:val="14"/>
          <w:szCs w:val="14"/>
        </w:rPr>
        <w:t xml:space="preserve">TABELUL XXIII.1.25. </w:t>
      </w:r>
      <w:r xmlns:w="http://schemas.openxmlformats.org/wordprocessingml/2006/main">
        <w:rPr>
          <w:color w:val="FFFFFF"/>
          <w:sz w:val="14"/>
          <w:szCs w:val="14"/>
        </w:rPr>
        <w:t xml:space="preserve">Indicele masei corporale, fete (1-6 ani)</w:t>
      </w:r>
      <w:bookmarkEnd xmlns:w="http://schemas.openxmlformats.org/wordprocessingml/2006/main" w:id="3185"/>
      <w:bookmarkEnd xmlns:w="http://schemas.openxmlformats.org/wordprocessingml/2006/main" w:id="3186"/>
      <w:bookmarkEnd xmlns:w="http://schemas.openxmlformats.org/wordprocessingml/2006/main" w:id="3187"/>
    </w:p>
    <w:p w14:paraId="130577F6" w14:textId="77777777" w:rsidR="00555CE0" w:rsidRDefault="00555CE0">
      <w:pPr xmlns:w="http://schemas.openxmlformats.org/wordprocessingml/2006/main">
        <w:pStyle w:val="Bodytext30"/>
        <w:pBdr>
          <w:top w:val="single" w:sz="0" w:space="0" w:color="231F20"/>
          <w:left w:val="single" w:sz="0" w:space="2" w:color="231F20"/>
          <w:bottom w:val="single" w:sz="0" w:space="8" w:color="231F20"/>
          <w:right w:val="single" w:sz="0" w:space="2" w:color="231F20"/>
        </w:pBdr>
        <w:shd w:val="clear" w:color="auto" w:fill="231F20"/>
        <w:spacing w:after="0"/>
      </w:pPr>
      <w:r xmlns:w="http://schemas.openxmlformats.org/wordprocessingml/2006/main">
        <w:rPr>
          <w:color w:val="FFFFFF"/>
        </w:rPr>
        <w:t xml:space="preserve">(Preluat din: Organizația Mondială a Sănătății. Model de creștere 2006)</w:t>
      </w:r>
    </w:p>
    <w:p w14:paraId="53D7C1BA" w14:textId="77777777" w:rsidR="00555CE0" w:rsidRDefault="00555CE0">
      <w:pPr>
        <w:spacing w:line="1" w:lineRule="exact"/>
        <w:sectPr w:rsidR="00555CE0" w:rsidSect="00555CE0">
          <w:footnotePr>
            <w:numFmt w:val="chicago"/>
          </w:footnotePr>
          <w:pgSz w:w="8506" w:h="12754"/>
          <w:pgMar w:top="1200" w:right="519" w:bottom="917" w:left="519" w:header="0" w:footer="3" w:gutter="758"/>
          <w:cols w:space="720"/>
          <w:noEndnote/>
          <w:docGrid w:linePitch="360"/>
          <w15:footnoteColumns w:val="1"/>
        </w:sectPr>
      </w:pPr>
      <w:r>
        <w:rPr>
          <w:noProof/>
        </w:rPr>
        <w:drawing>
          <wp:anchor distT="76200" distB="0" distL="0" distR="0" simplePos="0" relativeHeight="251817984" behindDoc="0" locked="0" layoutInCell="1" allowOverlap="1" wp14:anchorId="2570E03C" wp14:editId="76572679">
            <wp:simplePos x="0" y="0"/>
            <wp:positionH relativeFrom="margin">
              <wp:posOffset>-21590</wp:posOffset>
            </wp:positionH>
            <wp:positionV relativeFrom="paragraph">
              <wp:posOffset>76200</wp:posOffset>
            </wp:positionV>
            <wp:extent cx="4364990" cy="2919730"/>
            <wp:effectExtent l="0" t="0" r="0" b="0"/>
            <wp:wrapTopAndBottom/>
            <wp:docPr id="1375" name="Shape 1375"/>
            <wp:cNvGraphicFramePr/>
            <a:graphic xmlns:a="http://schemas.openxmlformats.org/drawingml/2006/main">
              <a:graphicData uri="http://schemas.openxmlformats.org/drawingml/2006/picture">
                <pic:pic xmlns:pic="http://schemas.openxmlformats.org/drawingml/2006/picture">
                  <pic:nvPicPr>
                    <pic:cNvPr id="1376" name="Picture box 1376"/>
                    <pic:cNvPicPr/>
                  </pic:nvPicPr>
                  <pic:blipFill>
                    <a:blip r:embed="rId219"/>
                    <a:stretch/>
                  </pic:blipFill>
                  <pic:spPr>
                    <a:xfrm>
                      <a:off x="0" y="0"/>
                      <a:ext cx="4364990" cy="2919730"/>
                    </a:xfrm>
                    <a:prstGeom prst="rect">
                      <a:avLst/>
                    </a:prstGeom>
                  </pic:spPr>
                </pic:pic>
              </a:graphicData>
            </a:graphic>
          </wp:anchor>
        </w:drawing>
      </w:r>
    </w:p>
    <w:p w14:paraId="172FE09A" w14:textId="77777777" w:rsidR="00555CE0" w:rsidRDefault="00555CE0">
      <w:pPr>
        <w:spacing w:line="108" w:lineRule="exact"/>
        <w:rPr>
          <w:sz w:val="9"/>
          <w:szCs w:val="9"/>
        </w:rPr>
      </w:pPr>
    </w:p>
    <w:p w14:paraId="22C83A3B" w14:textId="77777777" w:rsidR="00555CE0" w:rsidRDefault="00555CE0">
      <w:pPr>
        <w:spacing w:line="1" w:lineRule="exact"/>
        <w:sectPr w:rsidR="00555CE0" w:rsidSect="00555CE0">
          <w:footnotePr>
            <w:numFmt w:val="chicago"/>
          </w:footnotePr>
          <w:type w:val="continuous"/>
          <w:pgSz w:w="8506" w:h="12754"/>
          <w:pgMar w:top="1200" w:right="0" w:bottom="917" w:left="0" w:header="0" w:footer="3" w:gutter="0"/>
          <w:cols w:space="720"/>
          <w:noEndnote/>
          <w:docGrid w:linePitch="360"/>
          <w15:footnoteColumns w:val="1"/>
        </w:sectPr>
      </w:pPr>
    </w:p>
    <w:p w14:paraId="766EAB71" w14:textId="77777777" w:rsidR="00555CE0" w:rsidRDefault="00555CE0">
      <w:pPr>
        <w:spacing w:line="1" w:lineRule="exact"/>
      </w:pPr>
      <w:r>
        <w:rPr>
          <w:noProof/>
        </w:rPr>
        <w:drawing>
          <wp:anchor distT="0" distB="0" distL="0" distR="0" simplePos="0" relativeHeight="251819008" behindDoc="0" locked="0" layoutInCell="1" allowOverlap="1" wp14:anchorId="086BF782" wp14:editId="3102D9F8">
            <wp:simplePos x="0" y="0"/>
            <wp:positionH relativeFrom="margin">
              <wp:posOffset>4203065</wp:posOffset>
            </wp:positionH>
            <wp:positionV relativeFrom="paragraph">
              <wp:posOffset>12700</wp:posOffset>
            </wp:positionV>
            <wp:extent cx="201295" cy="207010"/>
            <wp:effectExtent l="0" t="0" r="0" b="0"/>
            <wp:wrapSquare wrapText="bothSides"/>
            <wp:docPr id="1377" name="Shape 1377"/>
            <wp:cNvGraphicFramePr/>
            <a:graphic xmlns:a="http://schemas.openxmlformats.org/drawingml/2006/main">
              <a:graphicData uri="http://schemas.openxmlformats.org/drawingml/2006/picture">
                <pic:pic xmlns:pic="http://schemas.openxmlformats.org/drawingml/2006/picture">
                  <pic:nvPicPr>
                    <pic:cNvPr id="1378" name="Picture box 1378"/>
                    <pic:cNvPicPr/>
                  </pic:nvPicPr>
                  <pic:blipFill>
                    <a:blip r:embed="rId220"/>
                    <a:stretch/>
                  </pic:blipFill>
                  <pic:spPr>
                    <a:xfrm>
                      <a:off x="0" y="0"/>
                      <a:ext cx="201295" cy="207010"/>
                    </a:xfrm>
                    <a:prstGeom prst="rect">
                      <a:avLst/>
                    </a:prstGeom>
                  </pic:spPr>
                </pic:pic>
              </a:graphicData>
            </a:graphic>
          </wp:anchor>
        </w:drawing>
      </w:r>
      <w:r>
        <w:rPr>
          <w:noProof/>
        </w:rPr>
        <w:drawing>
          <wp:anchor distT="177800" distB="213360" distL="151130" distR="300355" simplePos="0" relativeHeight="251820032" behindDoc="0" locked="0" layoutInCell="1" allowOverlap="1" wp14:anchorId="5570CB38" wp14:editId="63311229">
            <wp:simplePos x="0" y="0"/>
            <wp:positionH relativeFrom="margin">
              <wp:posOffset>64135</wp:posOffset>
            </wp:positionH>
            <wp:positionV relativeFrom="paragraph">
              <wp:posOffset>579120</wp:posOffset>
            </wp:positionV>
            <wp:extent cx="4011295" cy="2365375"/>
            <wp:effectExtent l="0" t="0" r="0" b="0"/>
            <wp:wrapTopAndBottom/>
            <wp:docPr id="1379" name="Shape 1379"/>
            <wp:cNvGraphicFramePr/>
            <a:graphic xmlns:a="http://schemas.openxmlformats.org/drawingml/2006/main">
              <a:graphicData uri="http://schemas.openxmlformats.org/drawingml/2006/picture">
                <pic:pic xmlns:pic="http://schemas.openxmlformats.org/drawingml/2006/picture">
                  <pic:nvPicPr>
                    <pic:cNvPr id="1380" name="Picture box 1380"/>
                    <pic:cNvPicPr/>
                  </pic:nvPicPr>
                  <pic:blipFill>
                    <a:blip r:embed="rId221"/>
                    <a:stretch/>
                  </pic:blipFill>
                  <pic:spPr>
                    <a:xfrm>
                      <a:off x="0" y="0"/>
                      <a:ext cx="4011295" cy="2365375"/>
                    </a:xfrm>
                    <a:prstGeom prst="rect">
                      <a:avLst/>
                    </a:prstGeom>
                  </pic:spPr>
                </pic:pic>
              </a:graphicData>
            </a:graphic>
          </wp:anchor>
        </w:drawing>
      </w:r>
      <w:r>
        <w:rPr>
          <w:noProof/>
        </w:rPr>
        <mc:AlternateContent>
          <mc:Choice Requires="wps">
            <w:drawing>
              <wp:anchor distT="0" distB="0" distL="0" distR="0" simplePos="0" relativeHeight="251864064" behindDoc="0" locked="0" layoutInCell="1" allowOverlap="1" wp14:anchorId="6C92A188" wp14:editId="504BDB29">
                <wp:simplePos x="0" y="0"/>
                <wp:positionH relativeFrom="margin">
                  <wp:posOffset>27305</wp:posOffset>
                </wp:positionH>
                <wp:positionV relativeFrom="paragraph">
                  <wp:posOffset>2929255</wp:posOffset>
                </wp:positionV>
                <wp:extent cx="3727450" cy="82550"/>
                <wp:effectExtent l="0" t="0" r="0" b="0"/>
                <wp:wrapNone/>
                <wp:docPr id="1381" name="Shape 1381"/>
                <wp:cNvGraphicFramePr/>
                <a:graphic xmlns:a="http://schemas.openxmlformats.org/drawingml/2006/main">
                  <a:graphicData uri="http://schemas.microsoft.com/office/word/2010/wordprocessingShape">
                    <wps:wsp>
                      <wps:cNvSpPr txBox="1"/>
                      <wps:spPr>
                        <a:xfrm>
                          <a:off x="0" y="0"/>
                          <a:ext cx="3727450" cy="82550"/>
                        </a:xfrm>
                        <a:prstGeom prst="rect">
                          <a:avLst/>
                        </a:prstGeom>
                        <a:noFill/>
                      </wps:spPr>
                      <wps:txbx>
                        <w:txbxContent>
                          <w:p w14:paraId="264B16E5" w14:textId="77777777" w:rsidR="00555CE0" w:rsidRDefault="00555CE0">
                            <w:pPr>
                              <w:pStyle w:val="Picturecaption0"/>
                              <w:tabs>
                                <w:tab w:val="left" w:pos="2765"/>
                                <w:tab w:val="left" w:pos="5002"/>
                              </w:tabs>
                              <w:spacing w:line="240" w:lineRule="auto"/>
                              <w:rPr>
                                <w:sz w:val="8"/>
                                <w:szCs w:val="8"/>
                              </w:rPr>
                            </w:pPr>
                            <w:r>
                              <w:rPr>
                                <w:rFonts w:ascii="Arial" w:eastAsia="Arial" w:hAnsi="Arial" w:cs="Arial"/>
                                <w:b/>
                                <w:bCs/>
                                <w:color w:val="848588"/>
                                <w:sz w:val="8"/>
                                <w:szCs w:val="8"/>
                              </w:rPr>
                              <w:t>Meses 2468 W 2468 10</w:t>
                            </w:r>
                            <w:r>
                              <w:rPr>
                                <w:rFonts w:ascii="Arial" w:eastAsia="Arial" w:hAnsi="Arial" w:cs="Arial"/>
                                <w:b/>
                                <w:bCs/>
                                <w:color w:val="848588"/>
                                <w:sz w:val="8"/>
                                <w:szCs w:val="8"/>
                              </w:rPr>
                              <w:tab/>
                              <w:t xml:space="preserve">2468 10 </w:t>
                            </w:r>
                            <w:r>
                              <w:rPr>
                                <w:rFonts w:ascii="Arial" w:eastAsia="Arial" w:hAnsi="Arial" w:cs="Arial"/>
                                <w:b/>
                                <w:bCs/>
                                <w:color w:val="848588"/>
                                <w:sz w:val="8"/>
                                <w:szCs w:val="8"/>
                                <w:vertAlign w:val="superscript"/>
                              </w:rPr>
                              <w:t>T</w:t>
                            </w:r>
                            <w:r>
                              <w:rPr>
                                <w:rFonts w:ascii="Arial" w:eastAsia="Arial" w:hAnsi="Arial" w:cs="Arial"/>
                                <w:b/>
                                <w:bCs/>
                                <w:color w:val="848588"/>
                                <w:sz w:val="8"/>
                                <w:szCs w:val="8"/>
                              </w:rPr>
                              <w:t>2468 10</w:t>
                            </w:r>
                            <w:r>
                              <w:rPr>
                                <w:rFonts w:ascii="Arial" w:eastAsia="Arial" w:hAnsi="Arial" w:cs="Arial"/>
                                <w:b/>
                                <w:bCs/>
                                <w:color w:val="848588"/>
                                <w:sz w:val="8"/>
                                <w:szCs w:val="8"/>
                              </w:rPr>
                              <w:tab/>
                              <w:t>2468 10</w:t>
                            </w:r>
                          </w:p>
                        </w:txbxContent>
                      </wps:txbx>
                      <wps:bodyPr lIns="0" tIns="0" rIns="0" bIns="0"/>
                    </wps:wsp>
                  </a:graphicData>
                </a:graphic>
              </wp:anchor>
            </w:drawing>
          </mc:Choice>
          <mc:Fallback>
            <w:pict>
              <v:shape w14:anchorId="6C92A188" id="Shape 1381" o:spid="_x0000_s1161" type="#_x0000_t202" style="position:absolute;margin-left:2.15pt;margin-top:230.65pt;width:293.5pt;height:6.5pt;z-index:251864064;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" filled="f" stroked="f">
                <v:textbox inset="0,0,0,0">
                  <w:txbxContent>
                    <w:p w14:paraId="264B16E5" w14:textId="77777777" w:rsidR="00555CE0" w:rsidRDefault="00555CE0">
                      <w:pPr>
                        <w:pStyle w:val="Picturecaption0"/>
                        <w:tabs>
                          <w:tab w:val="left" w:pos="2765"/>
                          <w:tab w:val="left" w:pos="5002"/>
                        </w:tabs>
                        <w:spacing w:line="240" w:lineRule="auto"/>
                        <w:rPr>
                          <w:sz w:val="8"/>
                          <w:szCs w:val="8"/>
                        </w:rPr>
                      </w:pPr>
                      <w:r>
                        <w:rPr>
                          <w:rFonts w:ascii="Arial" w:eastAsia="Arial" w:hAnsi="Arial" w:cs="Arial"/>
                          <w:b/>
                          <w:bCs/>
                          <w:color w:val="848588"/>
                          <w:sz w:val="8"/>
                          <w:szCs w:val="8"/>
                        </w:rPr>
                        <w:t>Meses 2468 W 2468 10</w:t>
                      </w:r>
                      <w:r>
                        <w:rPr>
                          <w:rFonts w:ascii="Arial" w:eastAsia="Arial" w:hAnsi="Arial" w:cs="Arial"/>
                          <w:b/>
                          <w:bCs/>
                          <w:color w:val="848588"/>
                          <w:sz w:val="8"/>
                          <w:szCs w:val="8"/>
                        </w:rPr>
                        <w:tab/>
                        <w:t xml:space="preserve">2468 10 </w:t>
                      </w:r>
                      <w:r>
                        <w:rPr>
                          <w:rFonts w:ascii="Arial" w:eastAsia="Arial" w:hAnsi="Arial" w:cs="Arial"/>
                          <w:b/>
                          <w:bCs/>
                          <w:color w:val="848588"/>
                          <w:sz w:val="8"/>
                          <w:szCs w:val="8"/>
                          <w:vertAlign w:val="superscript"/>
                        </w:rPr>
                        <w:t>T</w:t>
                      </w:r>
                      <w:r>
                        <w:rPr>
                          <w:rFonts w:ascii="Arial" w:eastAsia="Arial" w:hAnsi="Arial" w:cs="Arial"/>
                          <w:b/>
                          <w:bCs/>
                          <w:color w:val="848588"/>
                          <w:sz w:val="8"/>
                          <w:szCs w:val="8"/>
                        </w:rPr>
                        <w:t>2468 10</w:t>
                      </w:r>
                      <w:r>
                        <w:rPr>
                          <w:rFonts w:ascii="Arial" w:eastAsia="Arial" w:hAnsi="Arial" w:cs="Arial"/>
                          <w:b/>
                          <w:bCs/>
                          <w:color w:val="848588"/>
                          <w:sz w:val="8"/>
                          <w:szCs w:val="8"/>
                        </w:rPr>
                        <w:tab/>
                        <w:t>2468 10</w:t>
                      </w:r>
                    </w:p>
                  </w:txbxContent>
                </v:textbox>
                <w10:wrap anchorx="margin"/>
              </v:shape>
            </w:pict>
          </mc:Fallback>
        </mc:AlternateContent>
      </w:r>
      <w:r>
        <w:rPr>
          <w:noProof/>
        </w:rPr>
        <mc:AlternateContent>
          <mc:Choice Requires="wps">
            <w:drawing>
              <wp:anchor distT="0" distB="0" distL="0" distR="0" simplePos="0" relativeHeight="251865088" behindDoc="0" locked="0" layoutInCell="1" allowOverlap="1" wp14:anchorId="09239E5F" wp14:editId="367F5A42">
                <wp:simplePos x="0" y="0"/>
                <wp:positionH relativeFrom="margin">
                  <wp:posOffset>186055</wp:posOffset>
                </wp:positionH>
                <wp:positionV relativeFrom="paragraph">
                  <wp:posOffset>2983865</wp:posOffset>
                </wp:positionV>
                <wp:extent cx="4075430" cy="170815"/>
                <wp:effectExtent l="0" t="0" r="0" b="0"/>
                <wp:wrapNone/>
                <wp:docPr id="1383" name="Shape 1383"/>
                <wp:cNvGraphicFramePr/>
                <a:graphic xmlns:a="http://schemas.openxmlformats.org/drawingml/2006/main">
                  <a:graphicData uri="http://schemas.microsoft.com/office/word/2010/wordprocessingShape">
                    <wps:wsp>
                      <wps:cNvSpPr txBox="1"/>
                      <wps:spPr>
                        <a:xfrm>
                          <a:off x="0" y="0"/>
                          <a:ext cx="4075430" cy="170815"/>
                        </a:xfrm>
                        <a:prstGeom prst="rect">
                          <a:avLst/>
                        </a:prstGeom>
                        <a:noFill/>
                      </wps:spPr>
                      <wps:txbx>
                        <w:txbxContent>
                          <w:p w14:paraId="609AA511" w14:textId="77777777" w:rsidR="00555CE0" w:rsidRDefault="00555CE0">
                            <w:pPr>
                              <w:pStyle w:val="Picturecaption0"/>
                              <w:tabs>
                                <w:tab w:val="left" w:pos="1070"/>
                                <w:tab w:val="left" w:pos="2189"/>
                                <w:tab w:val="left" w:pos="3302"/>
                                <w:tab w:val="left" w:pos="4421"/>
                                <w:tab w:val="left" w:pos="5534"/>
                              </w:tabs>
                              <w:spacing w:line="240" w:lineRule="auto"/>
                              <w:rPr>
                                <w:sz w:val="9"/>
                                <w:szCs w:val="9"/>
                              </w:rPr>
                            </w:pPr>
                            <w:r>
                              <w:rPr>
                                <w:rFonts w:ascii="Arial" w:eastAsia="Arial" w:hAnsi="Arial" w:cs="Arial"/>
                                <w:b/>
                                <w:bCs/>
                                <w:color w:val="848588"/>
                                <w:sz w:val="9"/>
                                <w:szCs w:val="9"/>
                              </w:rPr>
                              <w:t>1 año</w:t>
                            </w:r>
                            <w:r>
                              <w:rPr>
                                <w:rFonts w:ascii="Arial" w:eastAsia="Arial" w:hAnsi="Arial" w:cs="Arial"/>
                                <w:b/>
                                <w:bCs/>
                                <w:color w:val="848588"/>
                                <w:sz w:val="9"/>
                                <w:szCs w:val="9"/>
                              </w:rPr>
                              <w:tab/>
                              <w:t>2 años</w:t>
                            </w:r>
                            <w:r>
                              <w:rPr>
                                <w:rFonts w:ascii="Arial" w:eastAsia="Arial" w:hAnsi="Arial" w:cs="Arial"/>
                                <w:b/>
                                <w:bCs/>
                                <w:color w:val="848588"/>
                                <w:sz w:val="9"/>
                                <w:szCs w:val="9"/>
                              </w:rPr>
                              <w:tab/>
                              <w:t>3 años</w:t>
                            </w:r>
                            <w:r>
                              <w:rPr>
                                <w:rFonts w:ascii="Arial" w:eastAsia="Arial" w:hAnsi="Arial" w:cs="Arial"/>
                                <w:b/>
                                <w:bCs/>
                                <w:color w:val="848588"/>
                                <w:sz w:val="9"/>
                                <w:szCs w:val="9"/>
                              </w:rPr>
                              <w:tab/>
                              <w:t>4 años</w:t>
                            </w:r>
                            <w:r>
                              <w:rPr>
                                <w:rFonts w:ascii="Arial" w:eastAsia="Arial" w:hAnsi="Arial" w:cs="Arial"/>
                                <w:b/>
                                <w:bCs/>
                                <w:color w:val="848588"/>
                                <w:sz w:val="9"/>
                                <w:szCs w:val="9"/>
                              </w:rPr>
                              <w:tab/>
                            </w:r>
                            <w:r>
                              <w:rPr>
                                <w:rFonts w:ascii="Arial" w:eastAsia="Arial" w:hAnsi="Arial" w:cs="Arial"/>
                                <w:b/>
                                <w:bCs/>
                                <w:color w:val="4C4B4E"/>
                                <w:sz w:val="9"/>
                                <w:szCs w:val="9"/>
                              </w:rPr>
                              <w:t xml:space="preserve">5 </w:t>
                            </w:r>
                            <w:r>
                              <w:rPr>
                                <w:rFonts w:ascii="Arial" w:eastAsia="Arial" w:hAnsi="Arial" w:cs="Arial"/>
                                <w:b/>
                                <w:bCs/>
                                <w:color w:val="848588"/>
                                <w:sz w:val="9"/>
                                <w:szCs w:val="9"/>
                              </w:rPr>
                              <w:t>años</w:t>
                            </w:r>
                            <w:r>
                              <w:rPr>
                                <w:rFonts w:ascii="Arial" w:eastAsia="Arial" w:hAnsi="Arial" w:cs="Arial"/>
                                <w:b/>
                                <w:bCs/>
                                <w:color w:val="848588"/>
                                <w:sz w:val="9"/>
                                <w:szCs w:val="9"/>
                              </w:rPr>
                              <w:tab/>
                              <w:t>6 años</w:t>
                            </w:r>
                          </w:p>
                          <w:p w14:paraId="27BB6674" w14:textId="77777777" w:rsidR="00555CE0" w:rsidRDefault="00555CE0">
                            <w:pPr>
                              <w:pStyle w:val="Picturecaption0"/>
                              <w:spacing w:line="180" w:lineRule="auto"/>
                              <w:jc w:val="center"/>
                              <w:rPr>
                                <w:sz w:val="18"/>
                                <w:szCs w:val="18"/>
                              </w:rPr>
                            </w:pPr>
                            <w:r>
                              <w:rPr>
                                <w:rFonts w:ascii="Times New Roman" w:eastAsia="Times New Roman" w:hAnsi="Times New Roman" w:cs="Times New Roman"/>
                                <w:color w:val="848588"/>
                                <w:sz w:val="18"/>
                                <w:szCs w:val="18"/>
                              </w:rPr>
                              <w:t xml:space="preserve">Edad (en meses </w:t>
                            </w:r>
                            <w:r>
                              <w:rPr>
                                <w:rFonts w:ascii="Times New Roman" w:eastAsia="Times New Roman" w:hAnsi="Times New Roman" w:cs="Times New Roman"/>
                                <w:color w:val="4C4B4E"/>
                                <w:sz w:val="18"/>
                                <w:szCs w:val="18"/>
                              </w:rPr>
                              <w:t xml:space="preserve">y </w:t>
                            </w:r>
                            <w:r>
                              <w:rPr>
                                <w:rFonts w:ascii="Times New Roman" w:eastAsia="Times New Roman" w:hAnsi="Times New Roman" w:cs="Times New Roman"/>
                                <w:color w:val="848588"/>
                                <w:sz w:val="18"/>
                                <w:szCs w:val="18"/>
                              </w:rPr>
                              <w:t>años cumplidos)</w:t>
                            </w:r>
                          </w:p>
                        </w:txbxContent>
                      </wps:txbx>
                      <wps:bodyPr lIns="0" tIns="0" rIns="0" bIns="0"/>
                    </wps:wsp>
                  </a:graphicData>
                </a:graphic>
              </wp:anchor>
            </w:drawing>
          </mc:Choice>
          <mc:Fallback>
            <w:pict>
              <v:shape w14:anchorId="09239E5F" id="Shape 1383" o:spid="_x0000_s1162" type="#_x0000_t202" style="position:absolute;margin-left:14.65pt;margin-top:234.95pt;width:320.9pt;height:13.45pt;z-index:251865088;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" filled="f" stroked="f">
                <v:textbox inset="0,0,0,0">
                  <w:txbxContent>
                    <w:p w14:paraId="609AA511" w14:textId="77777777" w:rsidR="00555CE0" w:rsidRDefault="00555CE0">
                      <w:pPr>
                        <w:pStyle w:val="Picturecaption0"/>
                        <w:tabs>
                          <w:tab w:val="left" w:pos="1070"/>
                          <w:tab w:val="left" w:pos="2189"/>
                          <w:tab w:val="left" w:pos="3302"/>
                          <w:tab w:val="left" w:pos="4421"/>
                          <w:tab w:val="left" w:pos="5534"/>
                        </w:tabs>
                        <w:spacing w:line="240" w:lineRule="auto"/>
                        <w:rPr>
                          <w:sz w:val="9"/>
                          <w:szCs w:val="9"/>
                        </w:rPr>
                      </w:pPr>
                      <w:r>
                        <w:rPr>
                          <w:rFonts w:ascii="Arial" w:eastAsia="Arial" w:hAnsi="Arial" w:cs="Arial"/>
                          <w:b/>
                          <w:bCs/>
                          <w:color w:val="848588"/>
                          <w:sz w:val="9"/>
                          <w:szCs w:val="9"/>
                        </w:rPr>
                        <w:t>1 año</w:t>
                      </w:r>
                      <w:r>
                        <w:rPr>
                          <w:rFonts w:ascii="Arial" w:eastAsia="Arial" w:hAnsi="Arial" w:cs="Arial"/>
                          <w:b/>
                          <w:bCs/>
                          <w:color w:val="848588"/>
                          <w:sz w:val="9"/>
                          <w:szCs w:val="9"/>
                        </w:rPr>
                        <w:tab/>
                        <w:t>2 años</w:t>
                      </w:r>
                      <w:r>
                        <w:rPr>
                          <w:rFonts w:ascii="Arial" w:eastAsia="Arial" w:hAnsi="Arial" w:cs="Arial"/>
                          <w:b/>
                          <w:bCs/>
                          <w:color w:val="848588"/>
                          <w:sz w:val="9"/>
                          <w:szCs w:val="9"/>
                        </w:rPr>
                        <w:tab/>
                        <w:t>3 años</w:t>
                      </w:r>
                      <w:r>
                        <w:rPr>
                          <w:rFonts w:ascii="Arial" w:eastAsia="Arial" w:hAnsi="Arial" w:cs="Arial"/>
                          <w:b/>
                          <w:bCs/>
                          <w:color w:val="848588"/>
                          <w:sz w:val="9"/>
                          <w:szCs w:val="9"/>
                        </w:rPr>
                        <w:tab/>
                        <w:t>4 años</w:t>
                      </w:r>
                      <w:r>
                        <w:rPr>
                          <w:rFonts w:ascii="Arial" w:eastAsia="Arial" w:hAnsi="Arial" w:cs="Arial"/>
                          <w:b/>
                          <w:bCs/>
                          <w:color w:val="848588"/>
                          <w:sz w:val="9"/>
                          <w:szCs w:val="9"/>
                        </w:rPr>
                        <w:tab/>
                      </w:r>
                      <w:r>
                        <w:rPr>
                          <w:rFonts w:ascii="Arial" w:eastAsia="Arial" w:hAnsi="Arial" w:cs="Arial"/>
                          <w:b/>
                          <w:bCs/>
                          <w:color w:val="4C4B4E"/>
                          <w:sz w:val="9"/>
                          <w:szCs w:val="9"/>
                        </w:rPr>
                        <w:t xml:space="preserve">5 </w:t>
                      </w:r>
                      <w:r>
                        <w:rPr>
                          <w:rFonts w:ascii="Arial" w:eastAsia="Arial" w:hAnsi="Arial" w:cs="Arial"/>
                          <w:b/>
                          <w:bCs/>
                          <w:color w:val="848588"/>
                          <w:sz w:val="9"/>
                          <w:szCs w:val="9"/>
                        </w:rPr>
                        <w:t>años</w:t>
                      </w:r>
                      <w:r>
                        <w:rPr>
                          <w:rFonts w:ascii="Arial" w:eastAsia="Arial" w:hAnsi="Arial" w:cs="Arial"/>
                          <w:b/>
                          <w:bCs/>
                          <w:color w:val="848588"/>
                          <w:sz w:val="9"/>
                          <w:szCs w:val="9"/>
                        </w:rPr>
                        <w:tab/>
                        <w:t>6 años</w:t>
                      </w:r>
                    </w:p>
                    <w:p w14:paraId="27BB6674" w14:textId="77777777" w:rsidR="00555CE0" w:rsidRDefault="00555CE0">
                      <w:pPr>
                        <w:pStyle w:val="Picturecaption0"/>
                        <w:spacing w:line="180" w:lineRule="auto"/>
                        <w:jc w:val="center"/>
                        <w:rPr>
                          <w:sz w:val="18"/>
                          <w:szCs w:val="18"/>
                        </w:rPr>
                      </w:pPr>
                      <w:r>
                        <w:rPr>
                          <w:rFonts w:ascii="Times New Roman" w:eastAsia="Times New Roman" w:hAnsi="Times New Roman" w:cs="Times New Roman"/>
                          <w:color w:val="848588"/>
                          <w:sz w:val="18"/>
                          <w:szCs w:val="18"/>
                        </w:rPr>
                        <w:t xml:space="preserve">Edad (en meses </w:t>
                      </w:r>
                      <w:r>
                        <w:rPr>
                          <w:rFonts w:ascii="Times New Roman" w:eastAsia="Times New Roman" w:hAnsi="Times New Roman" w:cs="Times New Roman"/>
                          <w:color w:val="4C4B4E"/>
                          <w:sz w:val="18"/>
                          <w:szCs w:val="18"/>
                        </w:rPr>
                        <w:t xml:space="preserve">y </w:t>
                      </w:r>
                      <w:r>
                        <w:rPr>
                          <w:rFonts w:ascii="Times New Roman" w:eastAsia="Times New Roman" w:hAnsi="Times New Roman" w:cs="Times New Roman"/>
                          <w:color w:val="848588"/>
                          <w:sz w:val="18"/>
                          <w:szCs w:val="18"/>
                        </w:rPr>
                        <w:t>años cumplidos)</w:t>
                      </w:r>
                    </w:p>
                  </w:txbxContent>
                </v:textbox>
                <w10:wrap anchorx="margin"/>
              </v:shape>
            </w:pict>
          </mc:Fallback>
        </mc:AlternateContent>
      </w:r>
    </w:p>
    <w:p w14:paraId="0EB40F3B" w14:textId="77777777" w:rsidR="00555CE0" w:rsidRDefault="00555CE0">
      <w:pPr xmlns:w="http://schemas.openxmlformats.org/wordprocessingml/2006/main">
        <w:pStyle w:val="Heading41"/>
        <w:keepNext/>
        <w:keepLines/>
        <w:pBdr>
          <w:top w:val="single" w:sz="0" w:space="5" w:color="231F20"/>
          <w:left w:val="single" w:sz="0" w:space="0" w:color="231F20"/>
          <w:bottom w:val="single" w:sz="0" w:space="8" w:color="231F20"/>
          <w:right w:val="single" w:sz="0" w:space="0" w:color="231F20"/>
        </w:pBdr>
        <w:shd w:val="clear" w:color="auto" w:fill="231F20"/>
        <w:spacing w:after="0" w:line="240" w:lineRule="auto"/>
        <w:rPr>
          <w:sz w:val="14"/>
          <w:szCs w:val="14"/>
        </w:rPr>
      </w:pPr>
      <w:bookmarkStart xmlns:w="http://schemas.openxmlformats.org/wordprocessingml/2006/main" w:id="3188" w:name="bookmark6699"/>
      <w:bookmarkStart xmlns:w="http://schemas.openxmlformats.org/wordprocessingml/2006/main" w:id="3189" w:name="bookmark6700"/>
      <w:bookmarkStart xmlns:w="http://schemas.openxmlformats.org/wordprocessingml/2006/main" w:id="3190" w:name="bookmark6701"/>
      <w:r xmlns:w="http://schemas.openxmlformats.org/wordprocessingml/2006/main">
        <w:rPr>
          <w:b w:val="0"/>
          <w:bCs w:val="0"/>
          <w:color w:val="FFFFFF"/>
          <w:sz w:val="14"/>
          <w:szCs w:val="14"/>
        </w:rPr>
        <w:t xml:space="preserve">TABELUL XXIII.1.26. </w:t>
      </w:r>
      <w:r xmlns:w="http://schemas.openxmlformats.org/wordprocessingml/2006/main">
        <w:rPr>
          <w:color w:val="FFFFFF"/>
          <w:sz w:val="14"/>
          <w:szCs w:val="14"/>
        </w:rPr>
        <w:t xml:space="preserve">Indicele masei corporale, copii (1-6 ani)</w:t>
      </w:r>
      <w:bookmarkEnd xmlns:w="http://schemas.openxmlformats.org/wordprocessingml/2006/main" w:id="3188"/>
      <w:bookmarkEnd xmlns:w="http://schemas.openxmlformats.org/wordprocessingml/2006/main" w:id="3189"/>
      <w:bookmarkEnd xmlns:w="http://schemas.openxmlformats.org/wordprocessingml/2006/main" w:id="3190"/>
    </w:p>
    <w:p w14:paraId="2CB9039B" w14:textId="77777777" w:rsidR="00555CE0" w:rsidRDefault="00555CE0">
      <w:pPr xmlns:w="http://schemas.openxmlformats.org/wordprocessingml/2006/main" xmlns:w15="http://schemas.microsoft.com/office/word/2012/wordml">
        <w:pStyle w:val="Bodytext30"/>
        <w:pBdr>
          <w:top w:val="single" w:sz="0" w:space="5" w:color="231F20"/>
          <w:left w:val="single" w:sz="0" w:space="0" w:color="231F20"/>
          <w:bottom w:val="single" w:sz="0" w:space="8" w:color="231F20"/>
          <w:right w:val="single" w:sz="0" w:space="0" w:color="231F20"/>
        </w:pBdr>
        <w:shd w:val="clear" w:color="auto" w:fill="231F20"/>
        <w:spacing w:after="0"/>
        <w:sectPr w:rsidR="00555CE0" w:rsidSect="00555CE0">
          <w:footnotePr>
            <w:numFmt w:val="chicago"/>
          </w:footnotePr>
          <w:type w:val="continuous"/>
          <w:pgSz w:w="8506" w:h="12754"/>
          <w:pgMar w:top="1200" w:right="518" w:bottom="917" w:left="518" w:header="0" w:footer="3" w:gutter="850"/>
          <w:cols w:space="720"/>
          <w:noEndnote/>
          <w:docGrid w:linePitch="360"/>
          <w15:footnoteColumns w:val="1"/>
        </w:sectPr>
      </w:pPr>
      <w:r xmlns:w="http://schemas.openxmlformats.org/wordprocessingml/2006/main">
        <w:rPr>
          <w:color w:val="FFFFFF"/>
        </w:rPr>
        <w:t xml:space="preserve">(Preluat din: Organizația Mondială a Sănătății. Model de creștere 2006)</w:t>
      </w:r>
    </w:p>
    <w:p w14:paraId="50CC1B7D" w14:textId="77777777" w:rsidR="00555CE0" w:rsidRDefault="00555CE0">
      <w:pPr>
        <w:spacing w:line="71" w:lineRule="exact"/>
        <w:rPr>
          <w:sz w:val="6"/>
          <w:szCs w:val="6"/>
        </w:rPr>
      </w:pPr>
    </w:p>
    <w:p w14:paraId="41475D82" w14:textId="77777777" w:rsidR="00555CE0" w:rsidRDefault="00555CE0">
      <w:pPr>
        <w:spacing w:line="1" w:lineRule="exact"/>
        <w:sectPr w:rsidR="00555CE0" w:rsidSect="00555CE0">
          <w:footnotePr>
            <w:numFmt w:val="chicago"/>
          </w:footnotePr>
          <w:type w:val="continuous"/>
          <w:pgSz w:w="8506" w:h="12754"/>
          <w:pgMar w:top="1200" w:right="0" w:bottom="917" w:left="0" w:header="0" w:footer="3" w:gutter="0"/>
          <w:cols w:space="720"/>
          <w:noEndnote/>
          <w:docGrid w:linePitch="360"/>
          <w15:footnoteColumns w:val="1"/>
        </w:sectPr>
      </w:pPr>
    </w:p>
    <w:p w14:paraId="69DB088F" w14:textId="77777777" w:rsidR="00555CE0" w:rsidRDefault="00555CE0">
      <w:pPr xmlns:w="http://schemas.openxmlformats.org/wordprocessingml/2006/main" xmlns:w15="http://schemas.microsoft.com/office/word/2012/wordml">
        <w:pStyle w:val="Other0"/>
        <w:spacing w:line="240" w:lineRule="auto"/>
        <w:ind w:firstLine="0"/>
        <w:jc w:val="right"/>
        <w:rPr>
          <w:sz w:val="9"/>
          <w:szCs w:val="9"/>
        </w:rPr>
        <w:sectPr w:rsidR="00555CE0" w:rsidSect="00555CE0">
          <w:footnotePr>
            <w:numFmt w:val="chicago"/>
          </w:footnotePr>
          <w:type w:val="continuous"/>
          <w:pgSz w:w="8506" w:h="12754"/>
          <w:pgMar w:top="1200" w:right="519" w:bottom="917" w:left="519" w:header="0" w:footer="3" w:gutter="758"/>
          <w:cols w:space="720"/>
          <w:noEndnote/>
          <w:docGrid w:linePitch="360"/>
          <w15:footnoteColumns w:val="1"/>
        </w:sectPr>
      </w:pPr>
      <w:r xmlns:w="http://schemas.openxmlformats.org/wordprocessingml/2006/main">
        <w:rPr>
          <w:rFonts w:ascii="Arial" w:eastAsia="Arial" w:hAnsi="Arial" w:cs="Arial"/>
          <w:b/>
          <w:bCs/>
          <w:color w:val="848588"/>
          <w:sz w:val="9"/>
          <w:szCs w:val="9"/>
        </w:rPr>
        <w:t xml:space="preserve">Standardele OMS de creștere a copiilor</w:t>
      </w:r>
    </w:p>
    <w:p w14:paraId="12E448F8" w14:textId="77777777" w:rsidR="00555CE0" w:rsidRDefault="00555CE0">
      <w:pPr>
        <w:spacing w:before="89" w:after="89" w:line="240" w:lineRule="exact"/>
        <w:rPr>
          <w:sz w:val="19"/>
          <w:szCs w:val="19"/>
        </w:rPr>
      </w:pPr>
    </w:p>
    <w:p w14:paraId="5ACFFE9A" w14:textId="77777777" w:rsidR="00555CE0" w:rsidRDefault="00555CE0">
      <w:pPr>
        <w:spacing w:line="1" w:lineRule="exact"/>
        <w:sectPr w:rsidR="00555CE0" w:rsidSect="00555CE0">
          <w:footnotePr>
            <w:numFmt w:val="chicago"/>
          </w:footnotePr>
          <w:pgSz w:w="8506" w:h="12754"/>
          <w:pgMar w:top="734" w:right="461" w:bottom="734" w:left="1032" w:header="0" w:footer="3" w:gutter="0"/>
          <w:cols w:space="720"/>
          <w:noEndnote/>
          <w:docGrid w:linePitch="360"/>
          <w15:footnoteColumns w:val="1"/>
        </w:sectPr>
      </w:pPr>
    </w:p>
    <w:p w14:paraId="78672FBC" w14:textId="77777777" w:rsidR="00555CE0" w:rsidRDefault="00555CE0">
      <w:pPr xmlns:w="http://schemas.openxmlformats.org/wordprocessingml/2006/main">
        <w:pStyle w:val="Heading41"/>
        <w:keepNext/>
        <w:keepLines/>
        <w:framePr w:w="7013" w:h="610" w:wrap="none" w:vAnchor="text" w:hAnchor="page" w:x="1033" w:y="21"/>
        <w:pBdr>
          <w:top w:val="single" w:sz="0" w:space="0" w:color="231F20"/>
          <w:left w:val="single" w:sz="0" w:space="0" w:color="231F20"/>
          <w:bottom w:val="single" w:sz="0" w:space="0" w:color="231F20"/>
          <w:right w:val="single" w:sz="0" w:space="0" w:color="231F20"/>
        </w:pBdr>
        <w:shd w:val="clear" w:color="auto" w:fill="231F20"/>
        <w:spacing w:before="80" w:after="0" w:line="240" w:lineRule="auto"/>
        <w:rPr>
          <w:sz w:val="14"/>
          <w:szCs w:val="14"/>
        </w:rPr>
      </w:pPr>
      <w:bookmarkStart xmlns:w="http://schemas.openxmlformats.org/wordprocessingml/2006/main" w:id="3191" w:name="bookmark6702"/>
      <w:bookmarkStart xmlns:w="http://schemas.openxmlformats.org/wordprocessingml/2006/main" w:id="3192" w:name="bookmark6703"/>
      <w:bookmarkStart xmlns:w="http://schemas.openxmlformats.org/wordprocessingml/2006/main" w:id="3193" w:name="bookmark6704"/>
      <w:r xmlns:w="http://schemas.openxmlformats.org/wordprocessingml/2006/main">
        <w:rPr>
          <w:b w:val="0"/>
          <w:bCs w:val="0"/>
          <w:color w:val="FFFFFF"/>
          <w:sz w:val="14"/>
          <w:szCs w:val="14"/>
        </w:rPr>
        <w:t xml:space="preserve">TABELUL XXIII.1.27. </w:t>
      </w:r>
      <w:r xmlns:w="http://schemas.openxmlformats.org/wordprocessingml/2006/main">
        <w:rPr>
          <w:color w:val="FFFFFF"/>
          <w:sz w:val="14"/>
          <w:szCs w:val="14"/>
        </w:rPr>
        <w:t xml:space="preserve">Nomogramă pentru determinarea suprafeței corporale la copii</w:t>
      </w:r>
      <w:bookmarkEnd xmlns:w="http://schemas.openxmlformats.org/wordprocessingml/2006/main" w:id="3191"/>
      <w:bookmarkEnd xmlns:w="http://schemas.openxmlformats.org/wordprocessingml/2006/main" w:id="3192"/>
      <w:bookmarkEnd xmlns:w="http://schemas.openxmlformats.org/wordprocessingml/2006/main" w:id="3193"/>
    </w:p>
    <w:p w14:paraId="299F3EAD" w14:textId="77777777" w:rsidR="00555CE0" w:rsidRDefault="00555CE0">
      <w:pPr xmlns:w="http://schemas.openxmlformats.org/wordprocessingml/2006/main">
        <w:pStyle w:val="Bodytext30"/>
        <w:framePr w:w="7013" w:h="610" w:wrap="none" w:vAnchor="text" w:hAnchor="page" w:x="1033" w:y="21"/>
        <w:pBdr>
          <w:top w:val="single" w:sz="0" w:space="0" w:color="231F20"/>
          <w:left w:val="single" w:sz="0" w:space="0" w:color="231F20"/>
          <w:bottom w:val="single" w:sz="0" w:space="0" w:color="231F20"/>
          <w:right w:val="single" w:sz="0" w:space="0" w:color="231F20"/>
        </w:pBdr>
        <w:shd w:val="clear" w:color="auto" w:fill="231F20"/>
        <w:spacing w:after="0"/>
      </w:pPr>
      <w:r xmlns:w="http://schemas.openxmlformats.org/wordprocessingml/2006/main">
        <w:rPr>
          <w:color w:val="FFFFFF"/>
        </w:rPr>
        <w:t xml:space="preserve">(Conform formulei lui DuBois și Du Bois, Arch.Intern.Med 1916; 17:863)</w:t>
      </w:r>
    </w:p>
    <w:p w14:paraId="5D344498" w14:textId="77777777" w:rsidR="00555CE0" w:rsidRDefault="00555CE0">
      <w:pPr xmlns:w="http://schemas.openxmlformats.org/wordprocessingml/2006/main">
        <w:pStyle w:val="Picturecaption0"/>
        <w:framePr w:w="950" w:h="182" w:wrap="none" w:vAnchor="text" w:hAnchor="page" w:x="6044" w:y="10388"/>
        <w:spacing w:line="240" w:lineRule="auto"/>
        <w:rPr>
          <w:sz w:val="13"/>
          <w:szCs w:val="13"/>
        </w:rPr>
      </w:pPr>
      <w:r xmlns:w="http://schemas.openxmlformats.org/wordprocessingml/2006/main">
        <w:rPr>
          <w:rFonts w:ascii="Times New Roman" w:eastAsia="Times New Roman" w:hAnsi="Times New Roman" w:cs="Times New Roman"/>
          <w:b/>
          <w:bCs/>
          <w:color w:val="848588"/>
          <w:sz w:val="13"/>
          <w:szCs w:val="13"/>
        </w:rPr>
        <w:t xml:space="preserve">17.863 (1916)</w:t>
      </w:r>
    </w:p>
    <w:p w14:paraId="39385B94" w14:textId="77777777" w:rsidR="00555CE0" w:rsidRDefault="00555CE0">
      <w:pPr>
        <w:spacing w:line="360" w:lineRule="exact"/>
      </w:pPr>
      <w:r>
        <w:rPr>
          <w:noProof/>
        </w:rPr>
        <w:drawing>
          <wp:anchor distT="0" distB="0" distL="0" distR="109855" simplePos="0" relativeHeight="251670528" behindDoc="1" locked="0" layoutInCell="1" allowOverlap="1" wp14:anchorId="4EB67536" wp14:editId="48BB6D49">
            <wp:simplePos x="0" y="0"/>
            <wp:positionH relativeFrom="page">
              <wp:posOffset>1304290</wp:posOffset>
            </wp:positionH>
            <wp:positionV relativeFrom="paragraph">
              <wp:posOffset>502920</wp:posOffset>
            </wp:positionV>
            <wp:extent cx="3029585" cy="6217920"/>
            <wp:effectExtent l="0" t="0" r="0" b="0"/>
            <wp:wrapNone/>
            <wp:docPr id="1385" name="Shape 1385"/>
            <wp:cNvGraphicFramePr/>
            <a:graphic xmlns:a="http://schemas.openxmlformats.org/drawingml/2006/main">
              <a:graphicData uri="http://schemas.openxmlformats.org/drawingml/2006/picture">
                <pic:pic xmlns:pic="http://schemas.openxmlformats.org/drawingml/2006/picture">
                  <pic:nvPicPr>
                    <pic:cNvPr id="1386" name="Picture box 1386"/>
                    <pic:cNvPicPr/>
                  </pic:nvPicPr>
                  <pic:blipFill>
                    <a:blip r:embed="rId222"/>
                    <a:stretch/>
                  </pic:blipFill>
                  <pic:spPr>
                    <a:xfrm>
                      <a:off x="0" y="0"/>
                      <a:ext cx="3029585" cy="6217920"/>
                    </a:xfrm>
                    <a:prstGeom prst="rect">
                      <a:avLst/>
                    </a:prstGeom>
                  </pic:spPr>
                </pic:pic>
              </a:graphicData>
            </a:graphic>
          </wp:anchor>
        </w:drawing>
      </w:r>
    </w:p>
    <w:p w14:paraId="421E06DF" w14:textId="77777777" w:rsidR="00555CE0" w:rsidRDefault="00555CE0">
      <w:pPr>
        <w:spacing w:line="360" w:lineRule="exact"/>
      </w:pPr>
    </w:p>
    <w:p w14:paraId="14FA6524" w14:textId="77777777" w:rsidR="00555CE0" w:rsidRDefault="00555CE0">
      <w:pPr>
        <w:spacing w:line="360" w:lineRule="exact"/>
      </w:pPr>
    </w:p>
    <w:p w14:paraId="6506DE88" w14:textId="77777777" w:rsidR="00555CE0" w:rsidRDefault="00555CE0">
      <w:pPr>
        <w:spacing w:line="360" w:lineRule="exact"/>
      </w:pPr>
    </w:p>
    <w:p w14:paraId="5393FA0C" w14:textId="77777777" w:rsidR="00555CE0" w:rsidRDefault="00555CE0">
      <w:pPr>
        <w:spacing w:line="360" w:lineRule="exact"/>
      </w:pPr>
    </w:p>
    <w:p w14:paraId="6EEC74C0" w14:textId="77777777" w:rsidR="00555CE0" w:rsidRDefault="00555CE0">
      <w:pPr>
        <w:spacing w:line="360" w:lineRule="exact"/>
      </w:pPr>
    </w:p>
    <w:p w14:paraId="0047D427" w14:textId="77777777" w:rsidR="00555CE0" w:rsidRDefault="00555CE0">
      <w:pPr>
        <w:spacing w:line="360" w:lineRule="exact"/>
      </w:pPr>
    </w:p>
    <w:p w14:paraId="5EA28CF2" w14:textId="77777777" w:rsidR="00555CE0" w:rsidRDefault="00555CE0">
      <w:pPr>
        <w:spacing w:line="360" w:lineRule="exact"/>
      </w:pPr>
    </w:p>
    <w:p w14:paraId="1D060346" w14:textId="77777777" w:rsidR="00555CE0" w:rsidRDefault="00555CE0">
      <w:pPr>
        <w:spacing w:line="360" w:lineRule="exact"/>
      </w:pPr>
    </w:p>
    <w:p w14:paraId="0AB850C0" w14:textId="77777777" w:rsidR="00555CE0" w:rsidRDefault="00555CE0">
      <w:pPr>
        <w:spacing w:line="360" w:lineRule="exact"/>
      </w:pPr>
    </w:p>
    <w:p w14:paraId="5BFE91B1" w14:textId="77777777" w:rsidR="00555CE0" w:rsidRDefault="00555CE0">
      <w:pPr>
        <w:spacing w:line="360" w:lineRule="exact"/>
      </w:pPr>
    </w:p>
    <w:p w14:paraId="50281921" w14:textId="77777777" w:rsidR="00555CE0" w:rsidRDefault="00555CE0">
      <w:pPr>
        <w:spacing w:line="360" w:lineRule="exact"/>
      </w:pPr>
    </w:p>
    <w:p w14:paraId="2D58DB0F" w14:textId="77777777" w:rsidR="00555CE0" w:rsidRDefault="00555CE0">
      <w:pPr>
        <w:spacing w:line="360" w:lineRule="exact"/>
      </w:pPr>
    </w:p>
    <w:p w14:paraId="44D8A0A5" w14:textId="77777777" w:rsidR="00555CE0" w:rsidRDefault="00555CE0">
      <w:pPr>
        <w:spacing w:line="360" w:lineRule="exact"/>
      </w:pPr>
    </w:p>
    <w:p w14:paraId="4597BDBF" w14:textId="77777777" w:rsidR="00555CE0" w:rsidRDefault="00555CE0">
      <w:pPr>
        <w:spacing w:line="360" w:lineRule="exact"/>
      </w:pPr>
    </w:p>
    <w:p w14:paraId="69572020" w14:textId="77777777" w:rsidR="00555CE0" w:rsidRDefault="00555CE0">
      <w:pPr>
        <w:spacing w:line="360" w:lineRule="exact"/>
      </w:pPr>
    </w:p>
    <w:p w14:paraId="4E78605D" w14:textId="77777777" w:rsidR="00555CE0" w:rsidRDefault="00555CE0">
      <w:pPr>
        <w:spacing w:line="360" w:lineRule="exact"/>
      </w:pPr>
    </w:p>
    <w:p w14:paraId="7B15A979" w14:textId="77777777" w:rsidR="00555CE0" w:rsidRDefault="00555CE0">
      <w:pPr>
        <w:spacing w:line="360" w:lineRule="exact"/>
      </w:pPr>
    </w:p>
    <w:p w14:paraId="0913710F" w14:textId="77777777" w:rsidR="00555CE0" w:rsidRDefault="00555CE0">
      <w:pPr>
        <w:spacing w:line="360" w:lineRule="exact"/>
      </w:pPr>
    </w:p>
    <w:p w14:paraId="49E507B8" w14:textId="77777777" w:rsidR="00555CE0" w:rsidRDefault="00555CE0">
      <w:pPr>
        <w:spacing w:line="360" w:lineRule="exact"/>
      </w:pPr>
    </w:p>
    <w:p w14:paraId="7265EB51" w14:textId="77777777" w:rsidR="00555CE0" w:rsidRDefault="00555CE0">
      <w:pPr>
        <w:spacing w:line="360" w:lineRule="exact"/>
      </w:pPr>
    </w:p>
    <w:p w14:paraId="4B017B96" w14:textId="77777777" w:rsidR="00555CE0" w:rsidRDefault="00555CE0">
      <w:pPr>
        <w:spacing w:line="360" w:lineRule="exact"/>
      </w:pPr>
    </w:p>
    <w:p w14:paraId="12EEF865" w14:textId="77777777" w:rsidR="00555CE0" w:rsidRDefault="00555CE0">
      <w:pPr>
        <w:spacing w:line="360" w:lineRule="exact"/>
      </w:pPr>
    </w:p>
    <w:p w14:paraId="74BBF86E" w14:textId="77777777" w:rsidR="00555CE0" w:rsidRDefault="00555CE0">
      <w:pPr>
        <w:spacing w:line="360" w:lineRule="exact"/>
      </w:pPr>
    </w:p>
    <w:p w14:paraId="6A368793" w14:textId="77777777" w:rsidR="00555CE0" w:rsidRDefault="00555CE0">
      <w:pPr>
        <w:spacing w:line="360" w:lineRule="exact"/>
      </w:pPr>
    </w:p>
    <w:p w14:paraId="48FBF6BB" w14:textId="77777777" w:rsidR="00555CE0" w:rsidRDefault="00555CE0">
      <w:pPr>
        <w:spacing w:line="360" w:lineRule="exact"/>
      </w:pPr>
    </w:p>
    <w:p w14:paraId="05354618" w14:textId="77777777" w:rsidR="00555CE0" w:rsidRDefault="00555CE0">
      <w:pPr>
        <w:spacing w:line="360" w:lineRule="exact"/>
      </w:pPr>
    </w:p>
    <w:p w14:paraId="67CEB83F" w14:textId="77777777" w:rsidR="00555CE0" w:rsidRDefault="00555CE0">
      <w:pPr>
        <w:spacing w:line="360" w:lineRule="exact"/>
      </w:pPr>
    </w:p>
    <w:p w14:paraId="007F2534" w14:textId="77777777" w:rsidR="00555CE0" w:rsidRDefault="00555CE0">
      <w:pPr>
        <w:spacing w:after="503" w:line="1" w:lineRule="exact"/>
      </w:pPr>
    </w:p>
    <w:p w14:paraId="28C2E6FA" w14:textId="77777777" w:rsidR="00555CE0" w:rsidRDefault="00555CE0">
      <w:pPr>
        <w:spacing w:line="1" w:lineRule="exact"/>
        <w:sectPr w:rsidR="00555CE0" w:rsidSect="00555CE0">
          <w:footnotePr>
            <w:numFmt w:val="chicago"/>
          </w:footnotePr>
          <w:type w:val="continuous"/>
          <w:pgSz w:w="8506" w:h="12754"/>
          <w:pgMar w:top="734" w:right="461" w:bottom="734" w:left="461" w:header="0" w:footer="3" w:gutter="571"/>
          <w:cols w:space="720"/>
          <w:noEndnote/>
          <w:docGrid w:linePitch="360"/>
          <w15:footnoteColumns w:val="1"/>
        </w:sectPr>
      </w:pPr>
    </w:p>
    <w:p w14:paraId="5823C94E" w14:textId="77777777" w:rsidR="00555CE0" w:rsidRDefault="00555CE0">
      <w:pPr xmlns:w="http://schemas.openxmlformats.org/wordprocessingml/2006/main">
        <w:pStyle w:val="Bodytext30"/>
        <w:pBdr>
          <w:top w:val="single" w:sz="0" w:space="0" w:color="231F20"/>
          <w:left w:val="single" w:sz="0" w:space="0" w:color="231F20"/>
          <w:bottom w:val="single" w:sz="0" w:space="8" w:color="231F20"/>
          <w:right w:val="single" w:sz="0" w:space="0" w:color="231F20"/>
        </w:pBdr>
        <w:shd w:val="clear" w:color="auto" w:fill="231F20"/>
        <w:spacing w:before="440" w:after="226" w:line="283" w:lineRule="auto"/>
      </w:pPr>
      <w:bookmarkStart xmlns:w="http://schemas.openxmlformats.org/wordprocessingml/2006/main" w:id="3194" w:name="bookmark6705"/>
      <w:r xmlns:w="http://schemas.openxmlformats.org/wordprocessingml/2006/main">
        <w:rPr>
          <w:color w:val="FFFFFF"/>
          <w:sz w:val="14"/>
          <w:szCs w:val="14"/>
        </w:rPr>
        <w:t xml:space="preserve">TABELUL XXIII.1.28. </w:t>
      </w:r>
      <w:r xmlns:w="http://schemas.openxmlformats.org/wordprocessingml/2006/main">
        <w:rPr>
          <w:b/>
          <w:bCs/>
          <w:color w:val="FFFFFF"/>
          <w:sz w:val="14"/>
          <w:szCs w:val="14"/>
        </w:rPr>
        <w:t xml:space="preserve">Clasificarea nou-născuților în funcție de greutatea la naștere și vârsta gestațională </w:t>
      </w:r>
      <w:r xmlns:w="http://schemas.openxmlformats.org/wordprocessingml/2006/main">
        <w:rPr>
          <w:color w:val="FFFFFF"/>
        </w:rPr>
        <w:t xml:space="preserve">(Modificat după: Battaglia F, Lubchenco LJ Pediatr 1967; 71:159)</w:t>
      </w:r>
      <w:bookmarkEnd xmlns:w="http://schemas.openxmlformats.org/wordprocessingml/2006/main" w:id="3194"/>
    </w:p>
    <w:p w14:paraId="6FEE9B6C" w14:textId="77777777" w:rsidR="00555CE0" w:rsidRDefault="00555CE0">
      <w:pPr xmlns:w="http://schemas.openxmlformats.org/wordprocessingml/2006/main">
        <w:pStyle w:val="Bodytext90"/>
        <w:spacing w:after="120" w:line="240" w:lineRule="auto"/>
        <w:ind w:firstLine="640"/>
        <w:rPr>
          <w:sz w:val="18"/>
          <w:szCs w:val="18"/>
        </w:rPr>
      </w:pPr>
      <w:r xmlns:w="http://schemas.openxmlformats.org/wordprocessingml/2006/main">
        <w:rPr>
          <w:color w:val="4C4B4E"/>
          <w:sz w:val="18"/>
          <w:szCs w:val="18"/>
        </w:rPr>
        <w:t xml:space="preserve">CREȘTEREA ȘI DEZVOLTAREA INTRAUTERNĂ</w:t>
      </w:r>
    </w:p>
    <w:p w14:paraId="2FCD7DEA" w14:textId="77777777" w:rsidR="00555CE0" w:rsidRDefault="00555CE0">
      <w:pPr>
        <w:jc w:val="center"/>
        <w:rPr>
          <w:sz w:val="2"/>
          <w:szCs w:val="2"/>
        </w:rPr>
      </w:pPr>
      <w:r>
        <w:rPr>
          <w:noProof/>
        </w:rPr>
        <w:drawing>
          <wp:inline distT="0" distB="0" distL="0" distR="0" wp14:anchorId="595C6D19" wp14:editId="49D24148">
            <wp:extent cx="4273550" cy="4157345"/>
            <wp:effectExtent l="0" t="0" r="0" b="0"/>
            <wp:docPr id="1387" name="Picutre 1387"/>
            <wp:cNvGraphicFramePr/>
            <a:graphic xmlns:a="http://schemas.openxmlformats.org/drawingml/2006/main">
              <a:graphicData uri="http://schemas.openxmlformats.org/drawingml/2006/picture">
                <pic:pic xmlns:pic="http://schemas.openxmlformats.org/drawingml/2006/picture">
                  <pic:nvPicPr>
                    <pic:cNvPr id="1387" name="Picture 1387"/>
                    <pic:cNvPicPr/>
                  </pic:nvPicPr>
                  <pic:blipFill>
                    <a:blip r:embed="rId223"/>
                    <a:stretch/>
                  </pic:blipFill>
                  <pic:spPr>
                    <a:xfrm>
                      <a:off x="0" y="0"/>
                      <a:ext cx="4273550" cy="4157345"/>
                    </a:xfrm>
                    <a:prstGeom prst="rect">
                      <a:avLst/>
                    </a:prstGeom>
                  </pic:spPr>
                </pic:pic>
              </a:graphicData>
            </a:graphic>
          </wp:inline>
        </w:drawing>
      </w:r>
      <w:r>
        <w:br w:type="page"/>
      </w:r>
    </w:p>
    <w:p w14:paraId="79644143" w14:textId="77777777" w:rsidR="00555CE0" w:rsidRDefault="00555CE0">
      <w:pPr xmlns:w="http://schemas.openxmlformats.org/wordprocessingml/2006/main">
        <w:pStyle w:val="Bodytext30"/>
        <w:pBdr>
          <w:top w:val="single" w:sz="0" w:space="1" w:color="231F20"/>
          <w:left w:val="single" w:sz="0" w:space="0" w:color="231F20"/>
          <w:bottom w:val="single" w:sz="0" w:space="9" w:color="231F20"/>
          <w:right w:val="single" w:sz="0" w:space="0" w:color="231F20"/>
        </w:pBdr>
        <w:shd w:val="clear" w:color="auto" w:fill="231F20"/>
        <w:spacing w:after="293" w:line="276" w:lineRule="auto"/>
        <w:ind w:firstLine="140"/>
        <w:rPr>
          <w:sz w:val="14"/>
          <w:szCs w:val="14"/>
        </w:rPr>
      </w:pPr>
      <w:bookmarkStart xmlns:w="http://schemas.openxmlformats.org/wordprocessingml/2006/main" w:id="3195" w:name="bookmark6706"/>
      <w:r xmlns:w="http://schemas.openxmlformats.org/wordprocessingml/2006/main">
        <w:rPr>
          <w:color w:val="FFFFFF"/>
          <w:sz w:val="14"/>
          <w:szCs w:val="14"/>
        </w:rPr>
        <w:t xml:space="preserve">TABELUL XXIII.1.29. </w:t>
      </w:r>
      <w:r xmlns:w="http://schemas.openxmlformats.org/wordprocessingml/2006/main">
        <w:rPr>
          <w:b/>
          <w:bCs/>
          <w:color w:val="FFFFFF"/>
          <w:sz w:val="14"/>
          <w:szCs w:val="14"/>
        </w:rPr>
        <w:t xml:space="preserve">Evaluarea vârstei gestaționale a nou-născutului prin criterii fizice (Metoda Capurro)</w:t>
      </w:r>
      <w:bookmarkEnd xmlns:w="http://schemas.openxmlformats.org/wordprocessingml/2006/main" w:id="3195"/>
    </w:p>
    <w:tbl>
      <w:tblPr>
        <w:tblOverlap w:val="never"/>
        <w:tblW w:w="0" w:type="auto"/>
        <w:jc w:val="center"/>
        <w:tblLayout w:type="fixed"/>
        <w:tblCellMar>
          <w:left w:w="10" w:type="dxa"/>
          <w:right w:w="10" w:type="dxa"/>
        </w:tblCellMar>
        <w:tblLook w:val="04A0" w:firstRow="1" w:lastRow="0" w:firstColumn="1" w:lastColumn="0" w:noHBand="0" w:noVBand="1"/>
      </w:tblPr>
      <w:tblGrid>
        <w:gridCol w:w="758"/>
        <w:gridCol w:w="1157"/>
        <w:gridCol w:w="1085"/>
        <w:gridCol w:w="1200"/>
        <w:gridCol w:w="1430"/>
        <w:gridCol w:w="1416"/>
      </w:tblGrid>
      <w:tr w:rsidR="00555CE0" w14:paraId="01343BEB" w14:textId="77777777">
        <w:tblPrEx>
          <w:tblCellMar>
            <w:top w:w="0" w:type="dxa"/>
            <w:bottom w:w="0" w:type="dxa"/>
          </w:tblCellMar>
        </w:tblPrEx>
        <w:trPr>
          <w:trHeight w:hRule="exact" w:val="1056"/>
          <w:jc w:val="center"/>
        </w:trPr>
        <w:tc>
          <w:tcPr>
            <w:tcW w:w="758" w:type="dxa"/>
            <w:tcBorders>
              <w:top w:val="single" w:sz="4" w:space="0" w:color="auto"/>
            </w:tcBorders>
            <w:shd w:val="clear" w:color="auto" w:fill="FFFFFF"/>
          </w:tcPr>
          <w:p w14:paraId="16289D94" w14:textId="77777777" w:rsidR="00555CE0" w:rsidRDefault="00555CE0">
            <w:pPr xmlns:w="http://schemas.openxmlformats.org/wordprocessingml/2006/main">
              <w:pStyle w:val="Other0"/>
              <w:spacing w:before="100"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PAVILIONUL URECHII</w:t>
            </w:r>
          </w:p>
        </w:tc>
        <w:tc>
          <w:tcPr>
            <w:tcW w:w="1157" w:type="dxa"/>
            <w:tcBorders>
              <w:top w:val="single" w:sz="4" w:space="0" w:color="auto"/>
              <w:left w:val="single" w:sz="4" w:space="0" w:color="auto"/>
            </w:tcBorders>
            <w:shd w:val="clear" w:color="auto" w:fill="FFFFFF"/>
            <w:vAlign w:val="center"/>
          </w:tcPr>
          <w:p w14:paraId="2F320285"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Plat, deformat, nu curbat</w:t>
            </w:r>
          </w:p>
        </w:tc>
        <w:tc>
          <w:tcPr>
            <w:tcW w:w="1085" w:type="dxa"/>
            <w:tcBorders>
              <w:top w:val="single" w:sz="4" w:space="0" w:color="auto"/>
              <w:left w:val="single" w:sz="4" w:space="0" w:color="auto"/>
            </w:tcBorders>
            <w:shd w:val="clear" w:color="auto" w:fill="FFFFFF"/>
          </w:tcPr>
          <w:p w14:paraId="2C97744C" w14:textId="77777777" w:rsidR="00555CE0" w:rsidRDefault="00555CE0">
            <w:pPr xmlns:w="http://schemas.openxmlformats.org/wordprocessingml/2006/main">
              <w:pStyle w:val="Other0"/>
              <w:spacing w:line="240" w:lineRule="auto"/>
              <w:ind w:firstLine="0"/>
              <w:jc w:val="right"/>
              <w:rPr>
                <w:sz w:val="12"/>
                <w:szCs w:val="12"/>
              </w:rPr>
            </w:pPr>
            <w:r xmlns:w="http://schemas.openxmlformats.org/wordprocessingml/2006/main">
              <w:rPr>
                <w:rFonts w:ascii="Lucida Sans Unicode" w:eastAsia="Lucida Sans Unicode" w:hAnsi="Lucida Sans Unicode" w:cs="Lucida Sans Unicode"/>
                <w:sz w:val="12"/>
                <w:szCs w:val="12"/>
              </w:rPr>
              <w:t xml:space="preserve">K.</w:t>
            </w:r>
          </w:p>
          <w:p w14:paraId="49554221"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Parțial curbat la marginea superioară</w:t>
            </w:r>
          </w:p>
        </w:tc>
        <w:tc>
          <w:tcPr>
            <w:tcW w:w="1200" w:type="dxa"/>
            <w:tcBorders>
              <w:top w:val="single" w:sz="4" w:space="0" w:color="auto"/>
              <w:left w:val="single" w:sz="4" w:space="0" w:color="auto"/>
            </w:tcBorders>
            <w:shd w:val="clear" w:color="auto" w:fill="FFFFFF"/>
          </w:tcPr>
          <w:p w14:paraId="66D6C081" w14:textId="77777777" w:rsidR="00555CE0" w:rsidRDefault="00555CE0">
            <w:pPr xmlns:w="http://schemas.openxmlformats.org/wordprocessingml/2006/main">
              <w:pStyle w:val="Other0"/>
              <w:spacing w:after="80" w:line="240" w:lineRule="auto"/>
              <w:ind w:firstLine="920"/>
              <w:rPr>
                <w:sz w:val="14"/>
                <w:szCs w:val="14"/>
              </w:rPr>
            </w:pPr>
            <w:r xmlns:w="http://schemas.openxmlformats.org/wordprocessingml/2006/main">
              <w:rPr>
                <w:rFonts w:ascii="Tahoma" w:eastAsia="Tahoma" w:hAnsi="Tahoma" w:cs="Tahoma"/>
                <w:sz w:val="14"/>
                <w:szCs w:val="14"/>
                <w:u w:val="single"/>
              </w:rPr>
              <w:t xml:space="preserve">16</w:t>
            </w:r>
          </w:p>
          <w:p w14:paraId="57A410DE"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Incursiune de-a lungul întregii margini superioare</w:t>
            </w:r>
          </w:p>
        </w:tc>
        <w:tc>
          <w:tcPr>
            <w:tcW w:w="1430" w:type="dxa"/>
            <w:tcBorders>
              <w:top w:val="single" w:sz="4" w:space="0" w:color="auto"/>
              <w:left w:val="single" w:sz="4" w:space="0" w:color="auto"/>
            </w:tcBorders>
            <w:shd w:val="clear" w:color="auto" w:fill="FFFFFF"/>
          </w:tcPr>
          <w:p w14:paraId="4C280617" w14:textId="77777777" w:rsidR="00555CE0" w:rsidRDefault="00555CE0">
            <w:pPr xmlns:w="http://schemas.openxmlformats.org/wordprocessingml/2006/main">
              <w:pStyle w:val="Other0"/>
              <w:spacing w:after="80" w:line="240" w:lineRule="auto"/>
              <w:ind w:firstLine="0"/>
              <w:jc w:val="right"/>
              <w:rPr>
                <w:sz w:val="14"/>
                <w:szCs w:val="14"/>
              </w:rPr>
            </w:pPr>
            <w:r xmlns:w="http://schemas.openxmlformats.org/wordprocessingml/2006/main">
              <w:rPr>
                <w:rFonts w:ascii="Tahoma" w:eastAsia="Tahoma" w:hAnsi="Tahoma" w:cs="Tahoma"/>
                <w:sz w:val="14"/>
                <w:szCs w:val="14"/>
                <w:u w:val="single"/>
              </w:rPr>
              <w:t xml:space="preserve">24</w:t>
            </w:r>
          </w:p>
          <w:p w14:paraId="367E7A58"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Complet curbat</w:t>
            </w:r>
          </w:p>
        </w:tc>
        <w:tc>
          <w:tcPr>
            <w:tcW w:w="1416" w:type="dxa"/>
            <w:tcBorders>
              <w:top w:val="single" w:sz="4" w:space="0" w:color="auto"/>
              <w:left w:val="single" w:sz="4" w:space="0" w:color="auto"/>
              <w:right w:val="single" w:sz="4" w:space="0" w:color="auto"/>
            </w:tcBorders>
            <w:shd w:val="clear" w:color="auto" w:fill="FFFFFF"/>
          </w:tcPr>
          <w:p w14:paraId="2D286194" w14:textId="77777777" w:rsidR="00555CE0" w:rsidRDefault="00555CE0">
            <w:pPr>
              <w:rPr>
                <w:sz w:val="10"/>
                <w:szCs w:val="10"/>
              </w:rPr>
            </w:pPr>
          </w:p>
        </w:tc>
      </w:tr>
      <w:tr w:rsidR="00555CE0" w14:paraId="1611C168" w14:textId="77777777">
        <w:tblPrEx>
          <w:tblCellMar>
            <w:top w:w="0" w:type="dxa"/>
            <w:bottom w:w="0" w:type="dxa"/>
          </w:tblCellMar>
        </w:tblPrEx>
        <w:trPr>
          <w:trHeight w:hRule="exact" w:val="1042"/>
          <w:jc w:val="center"/>
        </w:trPr>
        <w:tc>
          <w:tcPr>
            <w:tcW w:w="758" w:type="dxa"/>
            <w:tcBorders>
              <w:top w:val="single" w:sz="4" w:space="0" w:color="auto"/>
            </w:tcBorders>
            <w:shd w:val="clear" w:color="auto" w:fill="FFFFFF"/>
          </w:tcPr>
          <w:p w14:paraId="4BEB4EFB" w14:textId="77777777" w:rsidR="00555CE0" w:rsidRDefault="00555CE0">
            <w:pPr xmlns:w="http://schemas.openxmlformats.org/wordprocessingml/2006/main">
              <w:pStyle w:val="Other0"/>
              <w:spacing w:before="80"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BLANĂ</w:t>
            </w:r>
          </w:p>
        </w:tc>
        <w:tc>
          <w:tcPr>
            <w:tcW w:w="1157" w:type="dxa"/>
            <w:tcBorders>
              <w:top w:val="single" w:sz="4" w:space="0" w:color="auto"/>
              <w:left w:val="single" w:sz="4" w:space="0" w:color="auto"/>
            </w:tcBorders>
            <w:shd w:val="clear" w:color="auto" w:fill="FFFFFF"/>
          </w:tcPr>
          <w:p w14:paraId="1D41DE42" w14:textId="77777777" w:rsidR="00555CE0" w:rsidRDefault="00555CE0">
            <w:pPr xmlns:w="http://schemas.openxmlformats.org/wordprocessingml/2006/main">
              <w:pStyle w:val="Other0"/>
              <w:spacing w:after="40" w:line="240" w:lineRule="auto"/>
              <w:ind w:firstLine="740"/>
              <w:rPr>
                <w:sz w:val="16"/>
                <w:szCs w:val="16"/>
              </w:rPr>
            </w:pPr>
            <w:r xmlns:w="http://schemas.openxmlformats.org/wordprocessingml/2006/main">
              <w:rPr>
                <w:rFonts w:ascii="Tahoma" w:eastAsia="Tahoma" w:hAnsi="Tahoma" w:cs="Tahoma"/>
                <w:sz w:val="16"/>
                <w:szCs w:val="16"/>
              </w:rPr>
              <w:t xml:space="preserve">~|~0~</w:t>
            </w:r>
          </w:p>
          <w:p w14:paraId="02F85E93"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Gelatinos foarte fin</w:t>
            </w:r>
          </w:p>
        </w:tc>
        <w:tc>
          <w:tcPr>
            <w:tcW w:w="1085" w:type="dxa"/>
            <w:tcBorders>
              <w:top w:val="single" w:sz="4" w:space="0" w:color="auto"/>
              <w:left w:val="single" w:sz="4" w:space="0" w:color="auto"/>
            </w:tcBorders>
            <w:shd w:val="clear" w:color="auto" w:fill="FFFFFF"/>
          </w:tcPr>
          <w:p w14:paraId="0D50E3A7" w14:textId="77777777" w:rsidR="00555CE0" w:rsidRDefault="00555CE0">
            <w:pPr xmlns:w="http://schemas.openxmlformats.org/wordprocessingml/2006/main">
              <w:pStyle w:val="Other0"/>
              <w:spacing w:after="60" w:line="240" w:lineRule="auto"/>
              <w:ind w:firstLine="660"/>
              <w:rPr>
                <w:sz w:val="16"/>
                <w:szCs w:val="16"/>
              </w:rPr>
            </w:pPr>
            <w:r xmlns:w="http://schemas.openxmlformats.org/wordprocessingml/2006/main">
              <w:rPr>
                <w:rFonts w:ascii="Tahoma" w:eastAsia="Tahoma" w:hAnsi="Tahoma" w:cs="Tahoma"/>
                <w:sz w:val="16"/>
                <w:szCs w:val="16"/>
              </w:rPr>
              <w:t xml:space="preserve">~|~5~</w:t>
            </w:r>
          </w:p>
          <w:p w14:paraId="733A44A0"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Fin și neted</w:t>
            </w:r>
          </w:p>
        </w:tc>
        <w:tc>
          <w:tcPr>
            <w:tcW w:w="1200" w:type="dxa"/>
            <w:tcBorders>
              <w:top w:val="single" w:sz="4" w:space="0" w:color="auto"/>
              <w:left w:val="single" w:sz="4" w:space="0" w:color="auto"/>
            </w:tcBorders>
            <w:shd w:val="clear" w:color="auto" w:fill="FFFFFF"/>
            <w:vAlign w:val="bottom"/>
          </w:tcPr>
          <w:p w14:paraId="1D679F7C" w14:textId="77777777" w:rsidR="00555CE0" w:rsidRDefault="00555CE0">
            <w:pPr xmlns:w="http://schemas.openxmlformats.org/wordprocessingml/2006/main">
              <w:pStyle w:val="Other0"/>
              <w:spacing w:after="40" w:line="269" w:lineRule="auto"/>
              <w:ind w:firstLine="0"/>
              <w:jc w:val="right"/>
              <w:rPr>
                <w:sz w:val="14"/>
                <w:szCs w:val="14"/>
              </w:rPr>
            </w:pPr>
            <w:r xmlns:w="http://schemas.openxmlformats.org/wordprocessingml/2006/main">
              <w:rPr>
                <w:rFonts w:ascii="Tahoma" w:eastAsia="Tahoma" w:hAnsi="Tahoma" w:cs="Tahoma"/>
                <w:smallCaps/>
                <w:sz w:val="14"/>
                <w:szCs w:val="14"/>
                <w:u w:val="single"/>
              </w:rPr>
              <w:t xml:space="preserve">fie</w:t>
            </w:r>
          </w:p>
          <w:p w14:paraId="2B5E1BDC"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Mai gros, cu o ușoară decojire a suprafeței</w:t>
            </w:r>
          </w:p>
        </w:tc>
        <w:tc>
          <w:tcPr>
            <w:tcW w:w="1430" w:type="dxa"/>
            <w:tcBorders>
              <w:top w:val="single" w:sz="4" w:space="0" w:color="auto"/>
              <w:left w:val="single" w:sz="4" w:space="0" w:color="auto"/>
            </w:tcBorders>
            <w:shd w:val="clear" w:color="auto" w:fill="FFFFFF"/>
          </w:tcPr>
          <w:p w14:paraId="545F8928" w14:textId="77777777" w:rsidR="00555CE0" w:rsidRDefault="00555CE0">
            <w:pPr xmlns:w="http://schemas.openxmlformats.org/wordprocessingml/2006/main">
              <w:pStyle w:val="Other0"/>
              <w:spacing w:after="80" w:line="240" w:lineRule="auto"/>
              <w:ind w:firstLine="0"/>
              <w:jc w:val="right"/>
              <w:rPr>
                <w:sz w:val="14"/>
                <w:szCs w:val="14"/>
              </w:rPr>
            </w:pPr>
            <w:r xmlns:w="http://schemas.openxmlformats.org/wordprocessingml/2006/main">
              <w:rPr>
                <w:rFonts w:ascii="Tahoma" w:eastAsia="Tahoma" w:hAnsi="Tahoma" w:cs="Tahoma"/>
                <w:sz w:val="14"/>
                <w:szCs w:val="14"/>
                <w:u w:val="single"/>
              </w:rPr>
              <w:t xml:space="preserve">15</w:t>
            </w:r>
          </w:p>
          <w:p w14:paraId="701DB33F"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Piele groasă cu crăpături superficiale; descuamarea picioarelor și a mâinilor</w:t>
            </w:r>
          </w:p>
        </w:tc>
        <w:tc>
          <w:tcPr>
            <w:tcW w:w="1416" w:type="dxa"/>
            <w:tcBorders>
              <w:top w:val="single" w:sz="4" w:space="0" w:color="auto"/>
              <w:left w:val="single" w:sz="4" w:space="0" w:color="auto"/>
              <w:right w:val="single" w:sz="4" w:space="0" w:color="auto"/>
            </w:tcBorders>
            <w:shd w:val="clear" w:color="auto" w:fill="FFFFFF"/>
          </w:tcPr>
          <w:p w14:paraId="3E72716C" w14:textId="77777777" w:rsidR="00555CE0" w:rsidRDefault="00555CE0">
            <w:pPr xmlns:w="http://schemas.openxmlformats.org/wordprocessingml/2006/main">
              <w:pStyle w:val="Other0"/>
              <w:spacing w:after="40" w:line="240" w:lineRule="auto"/>
              <w:ind w:firstLine="0"/>
              <w:jc w:val="right"/>
              <w:rPr>
                <w:sz w:val="14"/>
                <w:szCs w:val="14"/>
              </w:rPr>
            </w:pPr>
            <w:r xmlns:w="http://schemas.openxmlformats.org/wordprocessingml/2006/main">
              <w:rPr>
                <w:rFonts w:ascii="Tahoma" w:eastAsia="Tahoma" w:hAnsi="Tahoma" w:cs="Tahoma"/>
                <w:smallCaps/>
                <w:sz w:val="14"/>
                <w:szCs w:val="14"/>
              </w:rPr>
              <w:t xml:space="preserve">[~20~</w:t>
            </w:r>
          </w:p>
          <w:p w14:paraId="477607B0"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Groase; crăpături adânci, se decojesc în clapete</w:t>
            </w:r>
          </w:p>
        </w:tc>
      </w:tr>
      <w:tr w:rsidR="00555CE0" w14:paraId="750505DF" w14:textId="77777777">
        <w:tblPrEx>
          <w:tblCellMar>
            <w:top w:w="0" w:type="dxa"/>
            <w:bottom w:w="0" w:type="dxa"/>
          </w:tblCellMar>
        </w:tblPrEx>
        <w:trPr>
          <w:trHeight w:hRule="exact" w:val="710"/>
          <w:jc w:val="center"/>
        </w:trPr>
        <w:tc>
          <w:tcPr>
            <w:tcW w:w="758" w:type="dxa"/>
            <w:tcBorders>
              <w:top w:val="single" w:sz="4" w:space="0" w:color="auto"/>
            </w:tcBorders>
            <w:shd w:val="clear" w:color="auto" w:fill="FFFFFF"/>
          </w:tcPr>
          <w:p w14:paraId="42357DC9" w14:textId="77777777" w:rsidR="00555CE0" w:rsidRDefault="00555CE0">
            <w:pPr xmlns:w="http://schemas.openxmlformats.org/wordprocessingml/2006/main">
              <w:pStyle w:val="Other0"/>
              <w:spacing w:before="80" w:line="199"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GLANDA MAMARĂ</w:t>
            </w:r>
          </w:p>
        </w:tc>
        <w:tc>
          <w:tcPr>
            <w:tcW w:w="1157" w:type="dxa"/>
            <w:tcBorders>
              <w:top w:val="single" w:sz="4" w:space="0" w:color="auto"/>
              <w:left w:val="single" w:sz="4" w:space="0" w:color="auto"/>
            </w:tcBorders>
            <w:shd w:val="clear" w:color="auto" w:fill="FFFFFF"/>
          </w:tcPr>
          <w:p w14:paraId="19275B0B" w14:textId="77777777" w:rsidR="00555CE0" w:rsidRDefault="00555CE0">
            <w:pPr xmlns:w="http://schemas.openxmlformats.org/wordprocessingml/2006/main">
              <w:pStyle w:val="Other0"/>
              <w:spacing w:line="240" w:lineRule="auto"/>
              <w:ind w:firstLine="740"/>
              <w:rPr>
                <w:sz w:val="16"/>
                <w:szCs w:val="16"/>
              </w:rPr>
            </w:pPr>
            <w:r xmlns:w="http://schemas.openxmlformats.org/wordprocessingml/2006/main">
              <w:rPr>
                <w:rFonts w:ascii="Tahoma" w:eastAsia="Tahoma" w:hAnsi="Tahoma" w:cs="Tahoma"/>
                <w:sz w:val="16"/>
                <w:szCs w:val="16"/>
              </w:rPr>
              <w:t xml:space="preserve">~|~0~</w:t>
            </w:r>
          </w:p>
          <w:p w14:paraId="15DC725E"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Nu este palpabil</w:t>
            </w:r>
          </w:p>
        </w:tc>
        <w:tc>
          <w:tcPr>
            <w:tcW w:w="1085" w:type="dxa"/>
            <w:tcBorders>
              <w:top w:val="single" w:sz="4" w:space="0" w:color="auto"/>
              <w:left w:val="single" w:sz="4" w:space="0" w:color="auto"/>
            </w:tcBorders>
            <w:shd w:val="clear" w:color="auto" w:fill="FFFFFF"/>
          </w:tcPr>
          <w:p w14:paraId="451C2A8F" w14:textId="77777777" w:rsidR="00555CE0" w:rsidRDefault="00555CE0">
            <w:pPr xmlns:w="http://schemas.openxmlformats.org/wordprocessingml/2006/main">
              <w:pStyle w:val="Other0"/>
              <w:spacing w:line="240" w:lineRule="auto"/>
              <w:ind w:firstLine="660"/>
              <w:rPr>
                <w:sz w:val="14"/>
                <w:szCs w:val="14"/>
              </w:rPr>
            </w:pPr>
            <w:r xmlns:w="http://schemas.openxmlformats.org/wordprocessingml/2006/main">
              <w:rPr>
                <w:rFonts w:ascii="Tahoma" w:eastAsia="Tahoma" w:hAnsi="Tahoma" w:cs="Tahoma"/>
                <w:sz w:val="14"/>
                <w:szCs w:val="14"/>
              </w:rPr>
              <w:t xml:space="preserve">~|~5~</w:t>
            </w:r>
          </w:p>
          <w:p w14:paraId="64998272"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Palpabil</w:t>
            </w:r>
          </w:p>
          <w:p w14:paraId="702E28BA"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mai puțin de 5 mm</w:t>
            </w:r>
          </w:p>
        </w:tc>
        <w:tc>
          <w:tcPr>
            <w:tcW w:w="1200" w:type="dxa"/>
            <w:tcBorders>
              <w:top w:val="single" w:sz="4" w:space="0" w:color="auto"/>
              <w:left w:val="single" w:sz="4" w:space="0" w:color="auto"/>
            </w:tcBorders>
            <w:shd w:val="clear" w:color="auto" w:fill="FFFFFF"/>
          </w:tcPr>
          <w:p w14:paraId="35DD5531" w14:textId="77777777" w:rsidR="00555CE0" w:rsidRDefault="00555CE0">
            <w:pPr xmlns:w="http://schemas.openxmlformats.org/wordprocessingml/2006/main">
              <w:pStyle w:val="Other0"/>
              <w:spacing w:after="60" w:line="240" w:lineRule="auto"/>
              <w:ind w:firstLine="920"/>
              <w:rPr>
                <w:sz w:val="14"/>
                <w:szCs w:val="14"/>
              </w:rPr>
            </w:pPr>
            <w:r xmlns:w="http://schemas.openxmlformats.org/wordprocessingml/2006/main">
              <w:rPr>
                <w:rFonts w:ascii="Tahoma" w:eastAsia="Tahoma" w:hAnsi="Tahoma" w:cs="Tahoma"/>
                <w:sz w:val="14"/>
                <w:szCs w:val="14"/>
                <w:u w:val="single"/>
              </w:rPr>
              <w:t xml:space="preserve">10</w:t>
            </w:r>
          </w:p>
          <w:p w14:paraId="071A08C1"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Palpabil între</w:t>
            </w:r>
          </w:p>
          <w:p w14:paraId="0CCE8053"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5-10 mm</w:t>
            </w:r>
          </w:p>
        </w:tc>
        <w:tc>
          <w:tcPr>
            <w:tcW w:w="1430" w:type="dxa"/>
            <w:tcBorders>
              <w:top w:val="single" w:sz="4" w:space="0" w:color="auto"/>
              <w:left w:val="single" w:sz="4" w:space="0" w:color="auto"/>
            </w:tcBorders>
            <w:shd w:val="clear" w:color="auto" w:fill="FFFFFF"/>
          </w:tcPr>
          <w:p w14:paraId="691DAA12" w14:textId="77777777" w:rsidR="00555CE0" w:rsidRDefault="00555CE0">
            <w:pPr xmlns:w="http://schemas.openxmlformats.org/wordprocessingml/2006/main">
              <w:pStyle w:val="Other0"/>
              <w:spacing w:after="80" w:line="240" w:lineRule="auto"/>
              <w:ind w:left="1140" w:firstLine="0"/>
              <w:rPr>
                <w:sz w:val="14"/>
                <w:szCs w:val="14"/>
              </w:rPr>
            </w:pPr>
            <w:r xmlns:w="http://schemas.openxmlformats.org/wordprocessingml/2006/main">
              <w:rPr>
                <w:rFonts w:ascii="Tahoma" w:eastAsia="Tahoma" w:hAnsi="Tahoma" w:cs="Tahoma"/>
                <w:sz w:val="14"/>
                <w:szCs w:val="14"/>
              </w:rPr>
              <w:t xml:space="preserve">15</w:t>
            </w:r>
          </w:p>
          <w:p w14:paraId="32125E0A"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Palpabil mai mare</w:t>
            </w:r>
          </w:p>
          <w:p w14:paraId="05AE75E3" w14:textId="77777777" w:rsidR="00555CE0" w:rsidRDefault="00555CE0">
            <w:pPr xmlns:w="http://schemas.openxmlformats.org/wordprocessingml/2006/main">
              <w:pStyle w:val="Other0"/>
              <w:spacing w:after="40"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10 mm</w:t>
            </w:r>
          </w:p>
        </w:tc>
        <w:tc>
          <w:tcPr>
            <w:tcW w:w="1416" w:type="dxa"/>
            <w:tcBorders>
              <w:top w:val="single" w:sz="4" w:space="0" w:color="auto"/>
              <w:left w:val="single" w:sz="4" w:space="0" w:color="auto"/>
              <w:right w:val="single" w:sz="4" w:space="0" w:color="auto"/>
            </w:tcBorders>
            <w:shd w:val="clear" w:color="auto" w:fill="FFFFFF"/>
          </w:tcPr>
          <w:p w14:paraId="10ED2730" w14:textId="77777777" w:rsidR="00555CE0" w:rsidRDefault="00555CE0">
            <w:pPr>
              <w:rPr>
                <w:sz w:val="10"/>
                <w:szCs w:val="10"/>
              </w:rPr>
            </w:pPr>
          </w:p>
        </w:tc>
      </w:tr>
      <w:tr w:rsidR="00555CE0" w14:paraId="7D779E53" w14:textId="77777777">
        <w:tblPrEx>
          <w:tblCellMar>
            <w:top w:w="0" w:type="dxa"/>
            <w:bottom w:w="0" w:type="dxa"/>
          </w:tblCellMar>
        </w:tblPrEx>
        <w:trPr>
          <w:trHeight w:hRule="exact" w:val="1085"/>
          <w:jc w:val="center"/>
        </w:trPr>
        <w:tc>
          <w:tcPr>
            <w:tcW w:w="758" w:type="dxa"/>
            <w:tcBorders>
              <w:top w:val="single" w:sz="4" w:space="0" w:color="auto"/>
            </w:tcBorders>
            <w:shd w:val="clear" w:color="auto" w:fill="FFFFFF"/>
          </w:tcPr>
          <w:p w14:paraId="5CBF2702" w14:textId="77777777" w:rsidR="00555CE0" w:rsidRDefault="00555CE0">
            <w:pPr xmlns:w="http://schemas.openxmlformats.org/wordprocessingml/2006/main">
              <w:pStyle w:val="Other0"/>
              <w:spacing w:before="80" w:line="240"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BIBERON</w:t>
            </w:r>
          </w:p>
        </w:tc>
        <w:tc>
          <w:tcPr>
            <w:tcW w:w="1157" w:type="dxa"/>
            <w:tcBorders>
              <w:top w:val="single" w:sz="4" w:space="0" w:color="auto"/>
              <w:left w:val="single" w:sz="4" w:space="0" w:color="auto"/>
            </w:tcBorders>
            <w:shd w:val="clear" w:color="auto" w:fill="FFFFFF"/>
          </w:tcPr>
          <w:p w14:paraId="2C486041" w14:textId="77777777" w:rsidR="00555CE0" w:rsidRDefault="00555CE0">
            <w:pPr xmlns:w="http://schemas.openxmlformats.org/wordprocessingml/2006/main">
              <w:pStyle w:val="Other0"/>
              <w:spacing w:before="260"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Abia vizibil</w:t>
            </w:r>
          </w:p>
        </w:tc>
        <w:tc>
          <w:tcPr>
            <w:tcW w:w="1085" w:type="dxa"/>
            <w:tcBorders>
              <w:top w:val="single" w:sz="4" w:space="0" w:color="auto"/>
              <w:left w:val="single" w:sz="4" w:space="0" w:color="auto"/>
            </w:tcBorders>
            <w:shd w:val="clear" w:color="auto" w:fill="FFFFFF"/>
          </w:tcPr>
          <w:p w14:paraId="6FA15FFF" w14:textId="77777777" w:rsidR="00555CE0" w:rsidRDefault="00555CE0">
            <w:pPr xmlns:w="http://schemas.openxmlformats.org/wordprocessingml/2006/main">
              <w:pStyle w:val="Other0"/>
              <w:spacing w:after="40" w:line="240" w:lineRule="auto"/>
              <w:ind w:firstLine="660"/>
              <w:rPr>
                <w:sz w:val="14"/>
                <w:szCs w:val="14"/>
              </w:rPr>
            </w:pPr>
            <w:r xmlns:w="http://schemas.openxmlformats.org/wordprocessingml/2006/main">
              <w:rPr>
                <w:rFonts w:ascii="Tahoma" w:eastAsia="Tahoma" w:hAnsi="Tahoma" w:cs="Tahoma"/>
                <w:sz w:val="14"/>
                <w:szCs w:val="14"/>
              </w:rPr>
              <w:t xml:space="preserve">~|~5~</w:t>
            </w:r>
          </w:p>
          <w:p w14:paraId="1CECB74B"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Diametru mai mic de 7,5 mm Areolă netedă și plată</w:t>
            </w:r>
          </w:p>
        </w:tc>
        <w:tc>
          <w:tcPr>
            <w:tcW w:w="1200" w:type="dxa"/>
            <w:tcBorders>
              <w:top w:val="single" w:sz="4" w:space="0" w:color="auto"/>
              <w:left w:val="single" w:sz="4" w:space="0" w:color="auto"/>
            </w:tcBorders>
            <w:shd w:val="clear" w:color="auto" w:fill="FFFFFF"/>
          </w:tcPr>
          <w:p w14:paraId="40408340" w14:textId="77777777" w:rsidR="00555CE0" w:rsidRDefault="00555CE0">
            <w:pPr xmlns:w="http://schemas.openxmlformats.org/wordprocessingml/2006/main">
              <w:pStyle w:val="Other0"/>
              <w:spacing w:after="40" w:line="240" w:lineRule="auto"/>
              <w:ind w:firstLine="740"/>
              <w:rPr>
                <w:sz w:val="14"/>
                <w:szCs w:val="14"/>
              </w:rPr>
            </w:pPr>
            <w:r xmlns:w="http://schemas.openxmlformats.org/wordprocessingml/2006/main">
              <w:rPr>
                <w:rFonts w:ascii="Tahoma" w:eastAsia="Tahoma" w:hAnsi="Tahoma" w:cs="Tahoma"/>
                <w:sz w:val="14"/>
                <w:szCs w:val="14"/>
              </w:rPr>
              <w:t xml:space="preserve">~|10~</w:t>
            </w:r>
          </w:p>
          <w:p w14:paraId="05F80146"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Cel mai mare diametru de 7,5 mm</w:t>
            </w:r>
          </w:p>
          <w:p w14:paraId="165597CD"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Areolă punctată</w:t>
            </w:r>
          </w:p>
        </w:tc>
        <w:tc>
          <w:tcPr>
            <w:tcW w:w="1430" w:type="dxa"/>
            <w:tcBorders>
              <w:top w:val="single" w:sz="4" w:space="0" w:color="auto"/>
              <w:left w:val="single" w:sz="4" w:space="0" w:color="auto"/>
            </w:tcBorders>
            <w:shd w:val="clear" w:color="auto" w:fill="FFFFFF"/>
          </w:tcPr>
          <w:p w14:paraId="6CAD3DE1" w14:textId="77777777" w:rsidR="00555CE0" w:rsidRDefault="00555CE0">
            <w:pPr xmlns:w="http://schemas.openxmlformats.org/wordprocessingml/2006/main">
              <w:pStyle w:val="Other0"/>
              <w:spacing w:after="80" w:line="240" w:lineRule="auto"/>
              <w:ind w:left="1140" w:firstLine="0"/>
              <w:rPr>
                <w:sz w:val="14"/>
                <w:szCs w:val="14"/>
              </w:rPr>
            </w:pPr>
            <w:r xmlns:w="http://schemas.openxmlformats.org/wordprocessingml/2006/main">
              <w:rPr>
                <w:rFonts w:ascii="Tahoma" w:eastAsia="Tahoma" w:hAnsi="Tahoma" w:cs="Tahoma"/>
                <w:sz w:val="14"/>
                <w:szCs w:val="14"/>
                <w:u w:val="single"/>
              </w:rPr>
              <w:t xml:space="preserve">15</w:t>
            </w:r>
          </w:p>
          <w:p w14:paraId="4D2BD999"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Cel mai mare diametru de 7,5 mm</w:t>
            </w:r>
          </w:p>
          <w:p w14:paraId="26479BF9" w14:textId="77777777" w:rsidR="00555CE0" w:rsidRDefault="00555CE0">
            <w:pPr xmlns:w="http://schemas.openxmlformats.org/wordprocessingml/2006/main">
              <w:pStyle w:val="Other0"/>
              <w:spacing w:after="40"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Areolă punctată, margine ridicată</w:t>
            </w:r>
          </w:p>
        </w:tc>
        <w:tc>
          <w:tcPr>
            <w:tcW w:w="1416" w:type="dxa"/>
            <w:tcBorders>
              <w:top w:val="single" w:sz="4" w:space="0" w:color="auto"/>
              <w:left w:val="single" w:sz="4" w:space="0" w:color="auto"/>
              <w:right w:val="single" w:sz="4" w:space="0" w:color="auto"/>
            </w:tcBorders>
            <w:shd w:val="clear" w:color="auto" w:fill="FFFFFF"/>
          </w:tcPr>
          <w:p w14:paraId="24376DAF" w14:textId="77777777" w:rsidR="00555CE0" w:rsidRDefault="00555CE0">
            <w:pPr>
              <w:rPr>
                <w:sz w:val="10"/>
                <w:szCs w:val="10"/>
              </w:rPr>
            </w:pPr>
          </w:p>
        </w:tc>
      </w:tr>
      <w:tr w:rsidR="00555CE0" w14:paraId="4F5F56E8" w14:textId="77777777">
        <w:tblPrEx>
          <w:tblCellMar>
            <w:top w:w="0" w:type="dxa"/>
            <w:bottom w:w="0" w:type="dxa"/>
          </w:tblCellMar>
        </w:tblPrEx>
        <w:trPr>
          <w:trHeight w:hRule="exact" w:val="1118"/>
          <w:jc w:val="center"/>
        </w:trPr>
        <w:tc>
          <w:tcPr>
            <w:tcW w:w="758" w:type="dxa"/>
            <w:tcBorders>
              <w:top w:val="single" w:sz="4" w:space="0" w:color="auto"/>
              <w:bottom w:val="single" w:sz="4" w:space="0" w:color="auto"/>
            </w:tcBorders>
            <w:shd w:val="clear" w:color="auto" w:fill="FFFFFF"/>
          </w:tcPr>
          <w:p w14:paraId="7101C87E" w14:textId="77777777" w:rsidR="00555CE0" w:rsidRDefault="00555CE0">
            <w:pPr xmlns:w="http://schemas.openxmlformats.org/wordprocessingml/2006/main">
              <w:pStyle w:val="Other0"/>
              <w:spacing w:before="80" w:line="269" w:lineRule="auto"/>
              <w:ind w:firstLine="0"/>
              <w:rPr>
                <w:sz w:val="12"/>
                <w:szCs w:val="12"/>
              </w:rPr>
            </w:pPr>
            <w:r xmlns:w="http://schemas.openxmlformats.org/wordprocessingml/2006/main">
              <w:rPr>
                <w:rFonts w:ascii="Lucida Sans Unicode" w:eastAsia="Lucida Sans Unicode" w:hAnsi="Lucida Sans Unicode" w:cs="Lucida Sans Unicode"/>
                <w:b/>
                <w:bCs/>
                <w:sz w:val="12"/>
                <w:szCs w:val="12"/>
              </w:rPr>
              <w:t xml:space="preserve">PLIURI PLANTARI</w:t>
            </w:r>
          </w:p>
        </w:tc>
        <w:tc>
          <w:tcPr>
            <w:tcW w:w="1157" w:type="dxa"/>
            <w:tcBorders>
              <w:top w:val="single" w:sz="4" w:space="0" w:color="auto"/>
              <w:left w:val="single" w:sz="4" w:space="0" w:color="auto"/>
              <w:bottom w:val="single" w:sz="4" w:space="0" w:color="auto"/>
            </w:tcBorders>
            <w:shd w:val="clear" w:color="auto" w:fill="FFFFFF"/>
          </w:tcPr>
          <w:p w14:paraId="6C756ACE" w14:textId="77777777" w:rsidR="00555CE0" w:rsidRDefault="00555CE0">
            <w:pPr xmlns:w="http://schemas.openxmlformats.org/wordprocessingml/2006/main">
              <w:pStyle w:val="Other0"/>
              <w:spacing w:after="40" w:line="240" w:lineRule="auto"/>
              <w:ind w:firstLine="740"/>
              <w:rPr>
                <w:sz w:val="16"/>
                <w:szCs w:val="16"/>
              </w:rPr>
            </w:pPr>
            <w:r xmlns:w="http://schemas.openxmlformats.org/wordprocessingml/2006/main">
              <w:rPr>
                <w:rFonts w:ascii="Tahoma" w:eastAsia="Tahoma" w:hAnsi="Tahoma" w:cs="Tahoma"/>
                <w:sz w:val="16"/>
                <w:szCs w:val="16"/>
              </w:rPr>
              <w:t xml:space="preserve">~|~0~</w:t>
            </w:r>
          </w:p>
          <w:p w14:paraId="6F8F435D"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Fără cute</w:t>
            </w:r>
          </w:p>
        </w:tc>
        <w:tc>
          <w:tcPr>
            <w:tcW w:w="1085" w:type="dxa"/>
            <w:tcBorders>
              <w:top w:val="single" w:sz="4" w:space="0" w:color="auto"/>
              <w:left w:val="single" w:sz="4" w:space="0" w:color="auto"/>
              <w:bottom w:val="single" w:sz="4" w:space="0" w:color="auto"/>
            </w:tcBorders>
            <w:shd w:val="clear" w:color="auto" w:fill="FFFFFF"/>
          </w:tcPr>
          <w:p w14:paraId="66184197" w14:textId="77777777" w:rsidR="00555CE0" w:rsidRDefault="00555CE0">
            <w:pPr xmlns:w="http://schemas.openxmlformats.org/wordprocessingml/2006/main">
              <w:pStyle w:val="Other0"/>
              <w:spacing w:after="60" w:line="240" w:lineRule="auto"/>
              <w:ind w:firstLine="0"/>
              <w:jc w:val="right"/>
              <w:rPr>
                <w:sz w:val="14"/>
                <w:szCs w:val="14"/>
              </w:rPr>
            </w:pPr>
            <w:r xmlns:w="http://schemas.openxmlformats.org/wordprocessingml/2006/main">
              <w:rPr>
                <w:rFonts w:ascii="Tahoma" w:eastAsia="Tahoma" w:hAnsi="Tahoma" w:cs="Tahoma"/>
                <w:sz w:val="14"/>
                <w:szCs w:val="14"/>
                <w:u w:val="single"/>
              </w:rPr>
              <w:t xml:space="preserve">5</w:t>
            </w:r>
          </w:p>
          <w:p w14:paraId="4B9932F8"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Marcaje slab definite pe jumătatea </w:t>
            </w:r>
            <w:r xmlns:w="http://schemas.openxmlformats.org/wordprocessingml/2006/main">
              <w:rPr>
                <w:rFonts w:ascii="Lucida Sans Unicode" w:eastAsia="Lucida Sans Unicode" w:hAnsi="Lucida Sans Unicode" w:cs="Lucida Sans Unicode"/>
                <w:color w:val="000000"/>
                <w:sz w:val="12"/>
                <w:szCs w:val="12"/>
              </w:rPr>
              <w:t xml:space="preserve">din față</w:t>
            </w:r>
          </w:p>
        </w:tc>
        <w:tc>
          <w:tcPr>
            <w:tcW w:w="1200" w:type="dxa"/>
            <w:tcBorders>
              <w:top w:val="single" w:sz="4" w:space="0" w:color="auto"/>
              <w:left w:val="single" w:sz="4" w:space="0" w:color="auto"/>
              <w:bottom w:val="single" w:sz="4" w:space="0" w:color="auto"/>
            </w:tcBorders>
            <w:shd w:val="clear" w:color="auto" w:fill="FFFFFF"/>
          </w:tcPr>
          <w:p w14:paraId="4F452A43" w14:textId="77777777" w:rsidR="00555CE0" w:rsidRDefault="00555CE0">
            <w:pPr xmlns:w="http://schemas.openxmlformats.org/wordprocessingml/2006/main">
              <w:pStyle w:val="Other0"/>
              <w:spacing w:after="40" w:line="240" w:lineRule="auto"/>
              <w:ind w:firstLine="740"/>
              <w:rPr>
                <w:sz w:val="14"/>
                <w:szCs w:val="14"/>
              </w:rPr>
            </w:pPr>
            <w:r xmlns:w="http://schemas.openxmlformats.org/wordprocessingml/2006/main">
              <w:rPr>
                <w:rFonts w:ascii="Tahoma" w:eastAsia="Tahoma" w:hAnsi="Tahoma" w:cs="Tahoma"/>
                <w:sz w:val="14"/>
                <w:szCs w:val="14"/>
              </w:rPr>
              <w:t xml:space="preserve">~|lo~</w:t>
            </w:r>
          </w:p>
          <w:p w14:paraId="2B7321D6"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Marcaje bine definite pe jumătatea din față</w:t>
            </w:r>
          </w:p>
        </w:tc>
        <w:tc>
          <w:tcPr>
            <w:tcW w:w="1430" w:type="dxa"/>
            <w:tcBorders>
              <w:top w:val="single" w:sz="4" w:space="0" w:color="auto"/>
              <w:left w:val="single" w:sz="4" w:space="0" w:color="auto"/>
              <w:bottom w:val="single" w:sz="4" w:space="0" w:color="auto"/>
            </w:tcBorders>
            <w:shd w:val="clear" w:color="auto" w:fill="FFFFFF"/>
          </w:tcPr>
          <w:p w14:paraId="7AE5CBE1" w14:textId="77777777" w:rsidR="00555CE0" w:rsidRDefault="00555CE0">
            <w:pPr xmlns:w="http://schemas.openxmlformats.org/wordprocessingml/2006/main">
              <w:pStyle w:val="Other0"/>
              <w:spacing w:after="60" w:line="240" w:lineRule="auto"/>
              <w:ind w:firstLine="0"/>
              <w:jc w:val="right"/>
              <w:rPr>
                <w:sz w:val="14"/>
                <w:szCs w:val="14"/>
              </w:rPr>
            </w:pPr>
            <w:r xmlns:w="http://schemas.openxmlformats.org/wordprocessingml/2006/main">
              <w:rPr>
                <w:rFonts w:ascii="Tahoma" w:eastAsia="Tahoma" w:hAnsi="Tahoma" w:cs="Tahoma"/>
                <w:sz w:val="14"/>
                <w:szCs w:val="14"/>
                <w:u w:val="single"/>
              </w:rPr>
              <w:t xml:space="preserve">15</w:t>
            </w:r>
          </w:p>
          <w:p w14:paraId="5CCB7F55"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Șanțuri în jumătatea </w:t>
            </w:r>
            <w:r xmlns:w="http://schemas.openxmlformats.org/wordprocessingml/2006/main">
              <w:rPr>
                <w:rFonts w:ascii="Lucida Sans Unicode" w:eastAsia="Lucida Sans Unicode" w:hAnsi="Lucida Sans Unicode" w:cs="Lucida Sans Unicode"/>
                <w:color w:val="000000"/>
                <w:sz w:val="12"/>
                <w:szCs w:val="12"/>
              </w:rPr>
              <w:t xml:space="preserve">din față</w:t>
            </w:r>
          </w:p>
        </w:tc>
        <w:tc>
          <w:tcPr>
            <w:tcW w:w="1416" w:type="dxa"/>
            <w:tcBorders>
              <w:top w:val="single" w:sz="4" w:space="0" w:color="auto"/>
              <w:left w:val="single" w:sz="4" w:space="0" w:color="auto"/>
              <w:bottom w:val="single" w:sz="4" w:space="0" w:color="auto"/>
              <w:right w:val="single" w:sz="4" w:space="0" w:color="auto"/>
            </w:tcBorders>
            <w:shd w:val="clear" w:color="auto" w:fill="FFFFFF"/>
          </w:tcPr>
          <w:p w14:paraId="05E0BED1" w14:textId="77777777" w:rsidR="00555CE0" w:rsidRDefault="00555CE0">
            <w:pPr xmlns:w="http://schemas.openxmlformats.org/wordprocessingml/2006/main">
              <w:pStyle w:val="Other0"/>
              <w:spacing w:after="60" w:line="240" w:lineRule="auto"/>
              <w:ind w:firstLine="0"/>
              <w:jc w:val="right"/>
              <w:rPr>
                <w:sz w:val="14"/>
                <w:szCs w:val="14"/>
              </w:rPr>
            </w:pPr>
            <w:r xmlns:w="http://schemas.openxmlformats.org/wordprocessingml/2006/main">
              <w:rPr>
                <w:rFonts w:ascii="Tahoma" w:eastAsia="Tahoma" w:hAnsi="Tahoma" w:cs="Tahoma"/>
                <w:sz w:val="14"/>
                <w:szCs w:val="14"/>
                <w:u w:val="single"/>
              </w:rPr>
              <w:t xml:space="preserve">20</w:t>
            </w:r>
          </w:p>
          <w:p w14:paraId="1A0510B9"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Șanțuri în mai mult de jumătate din față</w:t>
            </w:r>
          </w:p>
        </w:tc>
      </w:tr>
    </w:tbl>
    <w:p w14:paraId="1795E9FC" w14:textId="77777777" w:rsidR="00555CE0" w:rsidRDefault="00555CE0">
      <w:pPr xmlns:w="http://schemas.openxmlformats.org/wordprocessingml/2006/main">
        <w:pStyle w:val="Bodytext30"/>
        <w:pBdr>
          <w:bottom w:val="single" w:sz="4" w:space="0" w:color="auto"/>
        </w:pBdr>
        <w:spacing w:after="240"/>
        <w:rPr>
          <w:sz w:val="14"/>
          <w:szCs w:val="14"/>
        </w:rPr>
      </w:pPr>
      <w:r xmlns:w="http://schemas.openxmlformats.org/wordprocessingml/2006/main">
        <w:rPr>
          <w:i/>
          <w:iCs/>
          <w:sz w:val="14"/>
          <w:szCs w:val="14"/>
        </w:rPr>
        <w:t xml:space="preserve">Adăugați 204 la scorul obținut și apoi împărțiți-l la 7, rezultând săptămânile de gestație.</w:t>
      </w:r>
      <w:r xmlns:w="http://schemas.openxmlformats.org/wordprocessingml/2006/main">
        <w:br xmlns:w="http://schemas.openxmlformats.org/wordprocessingml/2006/main" w:type="page"/>
      </w:r>
    </w:p>
    <w:p w14:paraId="6D3E2B01" w14:textId="77777777" w:rsidR="00555CE0" w:rsidRDefault="00555CE0">
      <w:pPr xmlns:w="http://schemas.openxmlformats.org/wordprocessingml/2006/main">
        <w:pStyle w:val="Tablecaption0"/>
        <w:pBdr>
          <w:top w:val="single" w:sz="0" w:space="4" w:color="231F20"/>
          <w:left w:val="single" w:sz="0" w:space="4" w:color="231F20"/>
          <w:bottom w:val="single" w:sz="0" w:space="9" w:color="231F20"/>
          <w:right w:val="single" w:sz="0" w:space="4" w:color="231F20"/>
        </w:pBdr>
        <w:shd w:val="clear" w:color="auto" w:fill="231F20"/>
        <w:spacing w:line="276" w:lineRule="auto"/>
        <w:rPr>
          <w:sz w:val="14"/>
          <w:szCs w:val="14"/>
        </w:rPr>
      </w:pPr>
      <w:bookmarkStart xmlns:w="http://schemas.openxmlformats.org/wordprocessingml/2006/main" w:id="3196" w:name="bookmark6707"/>
      <w:r xmlns:w="http://schemas.openxmlformats.org/wordprocessingml/2006/main">
        <w:rPr>
          <w:i w:val="0"/>
          <w:iCs w:val="0"/>
          <w:color w:val="FFFFFF"/>
          <w:sz w:val="14"/>
          <w:szCs w:val="14"/>
        </w:rPr>
        <w:t xml:space="preserve">TABELUL XXIII.1.30. </w:t>
      </w:r>
      <w:r xmlns:w="http://schemas.openxmlformats.org/wordprocessingml/2006/main">
        <w:rPr>
          <w:b/>
          <w:bCs/>
          <w:i w:val="0"/>
          <w:iCs w:val="0"/>
          <w:color w:val="FFFFFF"/>
          <w:sz w:val="14"/>
          <w:szCs w:val="14"/>
        </w:rPr>
        <w:t xml:space="preserve">Evaluarea vârstei gestaționale a nou-născutului prin criterii fizice și neurologice (Metoda Dubowitz)</w:t>
      </w:r>
      <w:bookmarkEnd xmlns:w="http://schemas.openxmlformats.org/wordprocessingml/2006/main" w:id="3196"/>
    </w:p>
    <w:p w14:paraId="0504C9FE" w14:textId="77777777" w:rsidR="00555CE0" w:rsidRDefault="00555CE0">
      <w:pPr xmlns:w="http://schemas.openxmlformats.org/wordprocessingml/2006/main">
        <w:pStyle w:val="Tablecaption0"/>
        <w:pBdr>
          <w:top w:val="single" w:sz="0" w:space="4" w:color="231F20"/>
          <w:left w:val="single" w:sz="0" w:space="4" w:color="231F20"/>
          <w:bottom w:val="single" w:sz="0" w:space="9" w:color="231F20"/>
          <w:right w:val="single" w:sz="0" w:space="4" w:color="231F20"/>
        </w:pBdr>
        <w:shd w:val="clear" w:color="auto" w:fill="231F20"/>
        <w:spacing w:line="276" w:lineRule="auto"/>
        <w:rPr>
          <w:sz w:val="14"/>
          <w:szCs w:val="14"/>
        </w:rPr>
      </w:pPr>
      <w:r xmlns:w="http://schemas.openxmlformats.org/wordprocessingml/2006/main">
        <w:rPr>
          <w:i w:val="0"/>
          <w:iCs w:val="0"/>
          <w:color w:val="FFFFFF"/>
          <w:sz w:val="14"/>
          <w:szCs w:val="14"/>
        </w:rPr>
        <w:t xml:space="preserve">(din: Dubowitz L et al. J Pediatr 1970; 77:1)</w:t>
      </w:r>
    </w:p>
    <w:tbl>
      <w:tblPr>
        <w:tblOverlap w:val="never"/>
        <w:tblW w:w="0" w:type="auto"/>
        <w:jc w:val="center"/>
        <w:tblLayout w:type="fixed"/>
        <w:tblCellMar>
          <w:left w:w="10" w:type="dxa"/>
          <w:right w:w="10" w:type="dxa"/>
        </w:tblCellMar>
        <w:tblLook w:val="04A0" w:firstRow="1" w:lastRow="0" w:firstColumn="1" w:lastColumn="0" w:noHBand="0" w:noVBand="1"/>
      </w:tblPr>
      <w:tblGrid>
        <w:gridCol w:w="1118"/>
        <w:gridCol w:w="893"/>
        <w:gridCol w:w="898"/>
        <w:gridCol w:w="864"/>
        <w:gridCol w:w="874"/>
        <w:gridCol w:w="888"/>
        <w:gridCol w:w="902"/>
      </w:tblGrid>
      <w:tr w:rsidR="00555CE0" w14:paraId="6B44AF2D" w14:textId="77777777">
        <w:tblPrEx>
          <w:tblCellMar>
            <w:top w:w="0" w:type="dxa"/>
            <w:bottom w:w="0" w:type="dxa"/>
          </w:tblCellMar>
        </w:tblPrEx>
        <w:trPr>
          <w:trHeight w:hRule="exact" w:val="485"/>
          <w:jc w:val="center"/>
        </w:trPr>
        <w:tc>
          <w:tcPr>
            <w:tcW w:w="1118" w:type="dxa"/>
            <w:tcBorders>
              <w:top w:val="single" w:sz="4" w:space="0" w:color="auto"/>
              <w:left w:val="single" w:sz="4" w:space="0" w:color="auto"/>
            </w:tcBorders>
            <w:shd w:val="clear" w:color="auto" w:fill="FFFFFF"/>
            <w:vAlign w:val="bottom"/>
          </w:tcPr>
          <w:p w14:paraId="23C5B5DF"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color w:val="4C4B4E"/>
                <w:sz w:val="14"/>
                <w:szCs w:val="14"/>
              </w:rPr>
              <w:t xml:space="preserve">Semn</w:t>
            </w:r>
          </w:p>
        </w:tc>
        <w:tc>
          <w:tcPr>
            <w:tcW w:w="5319" w:type="dxa"/>
            <w:gridSpan w:val="6"/>
            <w:tcBorders>
              <w:top w:val="single" w:sz="4" w:space="0" w:color="auto"/>
              <w:left w:val="single" w:sz="4" w:space="0" w:color="auto"/>
              <w:right w:val="single" w:sz="4" w:space="0" w:color="auto"/>
            </w:tcBorders>
            <w:shd w:val="clear" w:color="auto" w:fill="FFFFFF"/>
            <w:vAlign w:val="center"/>
          </w:tcPr>
          <w:p w14:paraId="72DEE002"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Punctuaţie</w:t>
            </w:r>
          </w:p>
        </w:tc>
      </w:tr>
      <w:tr w:rsidR="00555CE0" w14:paraId="447684E6" w14:textId="77777777">
        <w:tblPrEx>
          <w:tblCellMar>
            <w:top w:w="0" w:type="dxa"/>
            <w:bottom w:w="0" w:type="dxa"/>
          </w:tblCellMar>
        </w:tblPrEx>
        <w:trPr>
          <w:trHeight w:hRule="exact" w:val="442"/>
          <w:jc w:val="center"/>
        </w:trPr>
        <w:tc>
          <w:tcPr>
            <w:tcW w:w="1118" w:type="dxa"/>
            <w:tcBorders>
              <w:left w:val="single" w:sz="4" w:space="0" w:color="auto"/>
            </w:tcBorders>
            <w:shd w:val="clear" w:color="auto" w:fill="FFFFFF"/>
          </w:tcPr>
          <w:p w14:paraId="45013454"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color w:val="4C4B4E"/>
                <w:sz w:val="14"/>
                <w:szCs w:val="14"/>
              </w:rPr>
              <w:t xml:space="preserve">neurologic</w:t>
            </w:r>
          </w:p>
        </w:tc>
        <w:tc>
          <w:tcPr>
            <w:tcW w:w="893" w:type="dxa"/>
            <w:tcBorders>
              <w:top w:val="single" w:sz="4" w:space="0" w:color="auto"/>
              <w:left w:val="single" w:sz="4" w:space="0" w:color="auto"/>
            </w:tcBorders>
            <w:shd w:val="clear" w:color="auto" w:fill="FFFFFF"/>
            <w:vAlign w:val="center"/>
          </w:tcPr>
          <w:p w14:paraId="5A415268" w14:textId="77777777" w:rsidR="00555CE0" w:rsidRDefault="00555CE0">
            <w:pPr xmlns:w="http://schemas.openxmlformats.org/wordprocessingml/2006/main">
              <w:pStyle w:val="Other0"/>
              <w:spacing w:line="240" w:lineRule="auto"/>
              <w:ind w:firstLine="360"/>
              <w:rPr>
                <w:sz w:val="15"/>
                <w:szCs w:val="15"/>
              </w:rPr>
            </w:pPr>
            <w:r xmlns:w="http://schemas.openxmlformats.org/wordprocessingml/2006/main">
              <w:rPr>
                <w:rFonts w:ascii="Tahoma" w:eastAsia="Tahoma" w:hAnsi="Tahoma" w:cs="Tahoma"/>
                <w:b/>
                <w:bCs/>
                <w:color w:val="4C4B4E"/>
                <w:sz w:val="15"/>
                <w:szCs w:val="15"/>
              </w:rPr>
              <w:t xml:space="preserve">0</w:t>
            </w:r>
          </w:p>
        </w:tc>
        <w:tc>
          <w:tcPr>
            <w:tcW w:w="898" w:type="dxa"/>
            <w:tcBorders>
              <w:top w:val="single" w:sz="4" w:space="0" w:color="auto"/>
              <w:left w:val="single" w:sz="4" w:space="0" w:color="auto"/>
            </w:tcBorders>
            <w:shd w:val="clear" w:color="auto" w:fill="FFFFFF"/>
            <w:vAlign w:val="center"/>
          </w:tcPr>
          <w:p w14:paraId="17033C19" w14:textId="77777777" w:rsidR="00555CE0" w:rsidRDefault="00555CE0">
            <w:pPr xmlns:w="http://schemas.openxmlformats.org/wordprocessingml/2006/main">
              <w:pStyle w:val="Other0"/>
              <w:spacing w:line="240" w:lineRule="auto"/>
              <w:ind w:firstLine="400"/>
              <w:rPr>
                <w:sz w:val="14"/>
                <w:szCs w:val="14"/>
              </w:rPr>
            </w:pPr>
            <w:r xmlns:w="http://schemas.openxmlformats.org/wordprocessingml/2006/main">
              <w:rPr>
                <w:rFonts w:ascii="Tahoma" w:eastAsia="Tahoma" w:hAnsi="Tahoma" w:cs="Tahoma"/>
                <w:b/>
                <w:bCs/>
                <w:sz w:val="14"/>
                <w:szCs w:val="14"/>
              </w:rPr>
              <w:t xml:space="preserve">1</w:t>
            </w:r>
          </w:p>
        </w:tc>
        <w:tc>
          <w:tcPr>
            <w:tcW w:w="864" w:type="dxa"/>
            <w:tcBorders>
              <w:top w:val="single" w:sz="4" w:space="0" w:color="auto"/>
              <w:left w:val="single" w:sz="4" w:space="0" w:color="auto"/>
            </w:tcBorders>
            <w:shd w:val="clear" w:color="auto" w:fill="FFFFFF"/>
            <w:vAlign w:val="center"/>
          </w:tcPr>
          <w:p w14:paraId="7225362A" w14:textId="77777777" w:rsidR="00555CE0" w:rsidRDefault="00555CE0">
            <w:pPr xmlns:w="http://schemas.openxmlformats.org/wordprocessingml/2006/main">
              <w:pStyle w:val="Other0"/>
              <w:spacing w:line="240" w:lineRule="auto"/>
              <w:ind w:firstLine="400"/>
              <w:rPr>
                <w:sz w:val="14"/>
                <w:szCs w:val="14"/>
              </w:rPr>
            </w:pPr>
            <w:r xmlns:w="http://schemas.openxmlformats.org/wordprocessingml/2006/main">
              <w:rPr>
                <w:rFonts w:ascii="Tahoma" w:eastAsia="Tahoma" w:hAnsi="Tahoma" w:cs="Tahoma"/>
                <w:b/>
                <w:bCs/>
                <w:sz w:val="14"/>
                <w:szCs w:val="14"/>
              </w:rPr>
              <w:t xml:space="preserve">2</w:t>
            </w:r>
          </w:p>
        </w:tc>
        <w:tc>
          <w:tcPr>
            <w:tcW w:w="874" w:type="dxa"/>
            <w:tcBorders>
              <w:top w:val="single" w:sz="4" w:space="0" w:color="auto"/>
              <w:left w:val="single" w:sz="4" w:space="0" w:color="auto"/>
            </w:tcBorders>
            <w:shd w:val="clear" w:color="auto" w:fill="FFFFFF"/>
            <w:vAlign w:val="center"/>
          </w:tcPr>
          <w:p w14:paraId="189BD41C" w14:textId="77777777" w:rsidR="00555CE0" w:rsidRDefault="00555CE0">
            <w:pPr xmlns:w="http://schemas.openxmlformats.org/wordprocessingml/2006/main">
              <w:pStyle w:val="Other0"/>
              <w:spacing w:line="240" w:lineRule="auto"/>
              <w:ind w:firstLine="360"/>
              <w:rPr>
                <w:sz w:val="14"/>
                <w:szCs w:val="14"/>
              </w:rPr>
            </w:pPr>
            <w:r xmlns:w="http://schemas.openxmlformats.org/wordprocessingml/2006/main">
              <w:rPr>
                <w:rFonts w:ascii="Tahoma" w:eastAsia="Tahoma" w:hAnsi="Tahoma" w:cs="Tahoma"/>
                <w:b/>
                <w:bCs/>
                <w:color w:val="4C4B4E"/>
                <w:sz w:val="14"/>
                <w:szCs w:val="14"/>
              </w:rPr>
              <w:t xml:space="preserve">J</w:t>
            </w:r>
          </w:p>
        </w:tc>
        <w:tc>
          <w:tcPr>
            <w:tcW w:w="888" w:type="dxa"/>
            <w:tcBorders>
              <w:top w:val="single" w:sz="4" w:space="0" w:color="auto"/>
              <w:left w:val="single" w:sz="4" w:space="0" w:color="auto"/>
            </w:tcBorders>
            <w:shd w:val="clear" w:color="auto" w:fill="FFFFFF"/>
            <w:vAlign w:val="center"/>
          </w:tcPr>
          <w:p w14:paraId="2D24EA8C" w14:textId="77777777" w:rsidR="00555CE0" w:rsidRDefault="00555CE0">
            <w:pPr xmlns:w="http://schemas.openxmlformats.org/wordprocessingml/2006/main">
              <w:pStyle w:val="Other0"/>
              <w:spacing w:line="240" w:lineRule="auto"/>
              <w:ind w:firstLine="400"/>
              <w:rPr>
                <w:sz w:val="16"/>
                <w:szCs w:val="16"/>
              </w:rPr>
            </w:pPr>
            <w:r xmlns:w="http://schemas.openxmlformats.org/wordprocessingml/2006/main">
              <w:rPr>
                <w:rFonts w:ascii="Tahoma" w:eastAsia="Tahoma" w:hAnsi="Tahoma" w:cs="Tahoma"/>
                <w:b/>
                <w:bCs/>
                <w:sz w:val="16"/>
                <w:szCs w:val="16"/>
              </w:rPr>
              <w:t xml:space="preserve">4</w:t>
            </w:r>
          </w:p>
        </w:tc>
        <w:tc>
          <w:tcPr>
            <w:tcW w:w="902" w:type="dxa"/>
            <w:tcBorders>
              <w:top w:val="single" w:sz="4" w:space="0" w:color="auto"/>
              <w:left w:val="single" w:sz="4" w:space="0" w:color="auto"/>
              <w:right w:val="single" w:sz="4" w:space="0" w:color="auto"/>
            </w:tcBorders>
            <w:shd w:val="clear" w:color="auto" w:fill="FFFFFF"/>
            <w:vAlign w:val="center"/>
          </w:tcPr>
          <w:p w14:paraId="7C46D56C" w14:textId="77777777" w:rsidR="00555CE0" w:rsidRDefault="00555CE0">
            <w:pPr xmlns:w="http://schemas.openxmlformats.org/wordprocessingml/2006/main">
              <w:pStyle w:val="Other0"/>
              <w:spacing w:line="240" w:lineRule="auto"/>
              <w:ind w:firstLine="400"/>
              <w:jc w:val="both"/>
              <w:rPr>
                <w:sz w:val="14"/>
                <w:szCs w:val="14"/>
              </w:rPr>
            </w:pPr>
            <w:r xmlns:w="http://schemas.openxmlformats.org/wordprocessingml/2006/main">
              <w:rPr>
                <w:rFonts w:ascii="Tahoma" w:eastAsia="Tahoma" w:hAnsi="Tahoma" w:cs="Tahoma"/>
                <w:b/>
                <w:bCs/>
                <w:color w:val="4C4B4E"/>
                <w:sz w:val="14"/>
                <w:szCs w:val="14"/>
              </w:rPr>
              <w:t xml:space="preserve">5</w:t>
            </w:r>
          </w:p>
        </w:tc>
      </w:tr>
      <w:tr w:rsidR="00555CE0" w14:paraId="70978AEB" w14:textId="77777777">
        <w:tblPrEx>
          <w:tblCellMar>
            <w:top w:w="0" w:type="dxa"/>
            <w:bottom w:w="0" w:type="dxa"/>
          </w:tblCellMar>
        </w:tblPrEx>
        <w:trPr>
          <w:trHeight w:hRule="exact" w:val="878"/>
          <w:jc w:val="center"/>
        </w:trPr>
        <w:tc>
          <w:tcPr>
            <w:tcW w:w="1118" w:type="dxa"/>
            <w:tcBorders>
              <w:top w:val="single" w:sz="4" w:space="0" w:color="auto"/>
              <w:left w:val="single" w:sz="4" w:space="0" w:color="auto"/>
            </w:tcBorders>
            <w:shd w:val="clear" w:color="auto" w:fill="FFFFFF"/>
            <w:vAlign w:val="center"/>
          </w:tcPr>
          <w:p w14:paraId="11D53E5B" w14:textId="77777777" w:rsidR="00555CE0" w:rsidRDefault="00555CE0">
            <w:pPr xmlns:w="http://schemas.openxmlformats.org/wordprocessingml/2006/main">
              <w:pStyle w:val="Other0"/>
              <w:spacing w:line="240" w:lineRule="auto"/>
              <w:ind w:firstLine="280"/>
              <w:rPr>
                <w:sz w:val="14"/>
                <w:szCs w:val="14"/>
              </w:rPr>
            </w:pPr>
            <w:r xmlns:w="http://schemas.openxmlformats.org/wordprocessingml/2006/main">
              <w:rPr>
                <w:rFonts w:ascii="Tahoma" w:eastAsia="Tahoma" w:hAnsi="Tahoma" w:cs="Tahoma"/>
                <w:b/>
                <w:bCs/>
                <w:sz w:val="14"/>
                <w:szCs w:val="14"/>
              </w:rPr>
              <w:t xml:space="preserve">Po»tun</w:t>
            </w:r>
          </w:p>
        </w:tc>
        <w:tc>
          <w:tcPr>
            <w:tcW w:w="893" w:type="dxa"/>
            <w:tcBorders>
              <w:top w:val="single" w:sz="4" w:space="0" w:color="auto"/>
              <w:left w:val="single" w:sz="4" w:space="0" w:color="auto"/>
            </w:tcBorders>
            <w:shd w:val="clear" w:color="auto" w:fill="FFFFFF"/>
          </w:tcPr>
          <w:p w14:paraId="3CC5D185" w14:textId="77777777" w:rsidR="00555CE0" w:rsidRDefault="00555CE0">
            <w:pPr>
              <w:rPr>
                <w:sz w:val="10"/>
                <w:szCs w:val="10"/>
              </w:rPr>
            </w:pPr>
          </w:p>
        </w:tc>
        <w:tc>
          <w:tcPr>
            <w:tcW w:w="898" w:type="dxa"/>
            <w:tcBorders>
              <w:top w:val="single" w:sz="4" w:space="0" w:color="auto"/>
              <w:left w:val="single" w:sz="4" w:space="0" w:color="auto"/>
            </w:tcBorders>
            <w:shd w:val="clear" w:color="auto" w:fill="FFFFFF"/>
          </w:tcPr>
          <w:p w14:paraId="0C03B875" w14:textId="77777777" w:rsidR="00555CE0" w:rsidRDefault="00555CE0">
            <w:pPr>
              <w:rPr>
                <w:sz w:val="10"/>
                <w:szCs w:val="10"/>
              </w:rPr>
            </w:pPr>
          </w:p>
        </w:tc>
        <w:tc>
          <w:tcPr>
            <w:tcW w:w="864" w:type="dxa"/>
            <w:tcBorders>
              <w:top w:val="single" w:sz="4" w:space="0" w:color="auto"/>
              <w:left w:val="single" w:sz="4" w:space="0" w:color="auto"/>
            </w:tcBorders>
            <w:shd w:val="clear" w:color="auto" w:fill="FFFFFF"/>
          </w:tcPr>
          <w:p w14:paraId="05C80B84" w14:textId="77777777" w:rsidR="00555CE0" w:rsidRDefault="00555CE0">
            <w:pPr>
              <w:rPr>
                <w:sz w:val="10"/>
                <w:szCs w:val="10"/>
              </w:rPr>
            </w:pPr>
          </w:p>
        </w:tc>
        <w:tc>
          <w:tcPr>
            <w:tcW w:w="874" w:type="dxa"/>
            <w:tcBorders>
              <w:top w:val="single" w:sz="4" w:space="0" w:color="auto"/>
              <w:left w:val="single" w:sz="4" w:space="0" w:color="auto"/>
            </w:tcBorders>
            <w:shd w:val="clear" w:color="auto" w:fill="FFFFFF"/>
          </w:tcPr>
          <w:p w14:paraId="666E8478" w14:textId="77777777" w:rsidR="00555CE0" w:rsidRDefault="00555CE0">
            <w:pPr>
              <w:rPr>
                <w:sz w:val="10"/>
                <w:szCs w:val="10"/>
              </w:rPr>
            </w:pPr>
          </w:p>
        </w:tc>
        <w:tc>
          <w:tcPr>
            <w:tcW w:w="888" w:type="dxa"/>
            <w:tcBorders>
              <w:top w:val="single" w:sz="4" w:space="0" w:color="auto"/>
              <w:left w:val="single" w:sz="4" w:space="0" w:color="auto"/>
            </w:tcBorders>
            <w:shd w:val="clear" w:color="auto" w:fill="FFFFFF"/>
          </w:tcPr>
          <w:p w14:paraId="38DCCE4E" w14:textId="77777777" w:rsidR="00555CE0" w:rsidRDefault="00555CE0">
            <w:pPr>
              <w:rPr>
                <w:sz w:val="10"/>
                <w:szCs w:val="10"/>
              </w:rPr>
            </w:pPr>
          </w:p>
        </w:tc>
        <w:tc>
          <w:tcPr>
            <w:tcW w:w="902" w:type="dxa"/>
            <w:tcBorders>
              <w:top w:val="single" w:sz="4" w:space="0" w:color="auto"/>
              <w:left w:val="single" w:sz="4" w:space="0" w:color="auto"/>
              <w:right w:val="single" w:sz="4" w:space="0" w:color="auto"/>
            </w:tcBorders>
            <w:shd w:val="clear" w:color="auto" w:fill="FFFFFF"/>
          </w:tcPr>
          <w:p w14:paraId="09E35098" w14:textId="77777777" w:rsidR="00555CE0" w:rsidRDefault="00555CE0">
            <w:pPr>
              <w:rPr>
                <w:sz w:val="10"/>
                <w:szCs w:val="10"/>
              </w:rPr>
            </w:pPr>
          </w:p>
        </w:tc>
      </w:tr>
      <w:tr w:rsidR="00555CE0" w14:paraId="3B5DCCA0" w14:textId="77777777">
        <w:tblPrEx>
          <w:tblCellMar>
            <w:top w:w="0" w:type="dxa"/>
            <w:bottom w:w="0" w:type="dxa"/>
          </w:tblCellMar>
        </w:tblPrEx>
        <w:trPr>
          <w:trHeight w:hRule="exact" w:val="874"/>
          <w:jc w:val="center"/>
        </w:trPr>
        <w:tc>
          <w:tcPr>
            <w:tcW w:w="1118" w:type="dxa"/>
            <w:tcBorders>
              <w:top w:val="single" w:sz="4" w:space="0" w:color="auto"/>
              <w:left w:val="single" w:sz="4" w:space="0" w:color="auto"/>
            </w:tcBorders>
            <w:shd w:val="clear" w:color="auto" w:fill="FFFFFF"/>
            <w:vAlign w:val="center"/>
          </w:tcPr>
          <w:p w14:paraId="00B93FF4" w14:textId="77777777" w:rsidR="00555CE0" w:rsidRDefault="00555CE0">
            <w:pPr xmlns:w="http://schemas.openxmlformats.org/wordprocessingml/2006/main">
              <w:pStyle w:val="Other0"/>
              <w:spacing w:line="348" w:lineRule="auto"/>
              <w:ind w:firstLine="0"/>
              <w:jc w:val="center"/>
              <w:rPr>
                <w:sz w:val="14"/>
                <w:szCs w:val="14"/>
              </w:rPr>
            </w:pPr>
            <w:r xmlns:w="http://schemas.openxmlformats.org/wordprocessingml/2006/main">
              <w:rPr>
                <w:rFonts w:ascii="Tahoma" w:eastAsia="Tahoma" w:hAnsi="Tahoma" w:cs="Tahoma"/>
                <w:b/>
                <w:bCs/>
                <w:sz w:val="14"/>
                <w:szCs w:val="14"/>
              </w:rPr>
              <w:t xml:space="preserve">Fereastră pătrată</w:t>
            </w:r>
          </w:p>
        </w:tc>
        <w:tc>
          <w:tcPr>
            <w:tcW w:w="893" w:type="dxa"/>
            <w:tcBorders>
              <w:top w:val="single" w:sz="4" w:space="0" w:color="auto"/>
              <w:left w:val="single" w:sz="4" w:space="0" w:color="auto"/>
            </w:tcBorders>
            <w:shd w:val="clear" w:color="auto" w:fill="FFFFFF"/>
            <w:vAlign w:val="center"/>
          </w:tcPr>
          <w:p w14:paraId="5DD71A61" w14:textId="77777777" w:rsidR="00555CE0" w:rsidRDefault="00555CE0">
            <w:pPr xmlns:w="http://schemas.openxmlformats.org/wordprocessingml/2006/main">
              <w:pStyle w:val="Other0"/>
              <w:spacing w:line="240" w:lineRule="auto"/>
              <w:ind w:firstLine="160"/>
              <w:rPr>
                <w:sz w:val="15"/>
                <w:szCs w:val="15"/>
              </w:rPr>
            </w:pPr>
            <w:r xmlns:w="http://schemas.openxmlformats.org/wordprocessingml/2006/main">
              <w:rPr>
                <w:rFonts w:ascii="Tahoma" w:eastAsia="Tahoma" w:hAnsi="Tahoma" w:cs="Tahoma"/>
                <w:b/>
                <w:bCs/>
                <w:color w:val="4C4B4E"/>
                <w:sz w:val="15"/>
                <w:szCs w:val="15"/>
              </w:rPr>
              <w:t xml:space="preserve">r</w:t>
            </w:r>
          </w:p>
          <w:p w14:paraId="201BD18F" w14:textId="77777777" w:rsidR="00555CE0" w:rsidRDefault="00555CE0">
            <w:pPr xmlns:w="http://schemas.openxmlformats.org/wordprocessingml/2006/main">
              <w:pStyle w:val="Other0"/>
              <w:spacing w:line="180" w:lineRule="auto"/>
              <w:ind w:firstLine="160"/>
              <w:rPr>
                <w:sz w:val="15"/>
                <w:szCs w:val="15"/>
              </w:rPr>
            </w:pPr>
            <w:r xmlns:w="http://schemas.openxmlformats.org/wordprocessingml/2006/main">
              <w:rPr>
                <w:rFonts w:ascii="Tahoma" w:eastAsia="Tahoma" w:hAnsi="Tahoma" w:cs="Tahoma"/>
                <w:b/>
                <w:bCs/>
                <w:color w:val="4C4B4E"/>
                <w:sz w:val="15"/>
                <w:szCs w:val="15"/>
                <w:vertAlign w:val="superscript"/>
              </w:rPr>
              <w:t xml:space="preserve">1</w:t>
            </w:r>
          </w:p>
        </w:tc>
        <w:tc>
          <w:tcPr>
            <w:tcW w:w="898" w:type="dxa"/>
            <w:tcBorders>
              <w:top w:val="single" w:sz="4" w:space="0" w:color="auto"/>
              <w:left w:val="single" w:sz="4" w:space="0" w:color="auto"/>
            </w:tcBorders>
            <w:shd w:val="clear" w:color="auto" w:fill="FFFFFF"/>
            <w:vAlign w:val="bottom"/>
          </w:tcPr>
          <w:p w14:paraId="6643237A" w14:textId="77777777" w:rsidR="00555CE0" w:rsidRDefault="00555CE0">
            <w:pPr xmlns:w="http://schemas.openxmlformats.org/wordprocessingml/2006/main">
              <w:pStyle w:val="Other0"/>
              <w:spacing w:line="240" w:lineRule="auto"/>
              <w:ind w:firstLine="540"/>
              <w:rPr>
                <w:sz w:val="15"/>
                <w:szCs w:val="15"/>
              </w:rPr>
            </w:pPr>
            <w:r xmlns:w="http://schemas.openxmlformats.org/wordprocessingml/2006/main">
              <w:rPr>
                <w:rFonts w:ascii="Tahoma" w:eastAsia="Tahoma" w:hAnsi="Tahoma" w:cs="Tahoma"/>
                <w:b/>
                <w:bCs/>
                <w:color w:val="4C4B4E"/>
                <w:sz w:val="15"/>
                <w:szCs w:val="15"/>
              </w:rPr>
              <w:t xml:space="preserve">6cr</w:t>
            </w:r>
          </w:p>
        </w:tc>
        <w:tc>
          <w:tcPr>
            <w:tcW w:w="864" w:type="dxa"/>
            <w:tcBorders>
              <w:top w:val="single" w:sz="4" w:space="0" w:color="auto"/>
              <w:left w:val="single" w:sz="4" w:space="0" w:color="auto"/>
            </w:tcBorders>
            <w:shd w:val="clear" w:color="auto" w:fill="FFFFFF"/>
            <w:vAlign w:val="bottom"/>
          </w:tcPr>
          <w:p w14:paraId="38B4F8EE" w14:textId="77777777" w:rsidR="00555CE0" w:rsidRDefault="00555CE0">
            <w:pPr xmlns:w="http://schemas.openxmlformats.org/wordprocessingml/2006/main">
              <w:pStyle w:val="Other0"/>
              <w:tabs>
                <w:tab w:val="left" w:pos="432"/>
              </w:tabs>
              <w:spacing w:line="240" w:lineRule="auto"/>
              <w:ind w:firstLine="0"/>
              <w:jc w:val="both"/>
              <w:rPr>
                <w:sz w:val="15"/>
                <w:szCs w:val="15"/>
              </w:rPr>
            </w:pPr>
            <w:r xmlns:w="http://schemas.openxmlformats.org/wordprocessingml/2006/main">
              <w:rPr>
                <w:rFonts w:ascii="Tahoma" w:eastAsia="Tahoma" w:hAnsi="Tahoma" w:cs="Tahoma"/>
                <w:b/>
                <w:bCs/>
                <w:color w:val="4C4B4E"/>
                <w:sz w:val="15"/>
                <w:szCs w:val="15"/>
              </w:rPr>
              <w:t xml:space="preserve">45</w:t>
            </w:r>
            <w:r xmlns:w="http://schemas.openxmlformats.org/wordprocessingml/2006/main">
              <w:rPr>
                <w:rFonts w:ascii="Tahoma" w:eastAsia="Tahoma" w:hAnsi="Tahoma" w:cs="Tahoma"/>
                <w:b/>
                <w:bCs/>
                <w:color w:val="4C4B4E"/>
                <w:sz w:val="15"/>
                <w:szCs w:val="15"/>
              </w:rPr>
              <w:tab xmlns:w="http://schemas.openxmlformats.org/wordprocessingml/2006/main"/>
            </w:r>
            <w:r xmlns:w="http://schemas.openxmlformats.org/wordprocessingml/2006/main">
              <w:rPr>
                <w:rFonts w:ascii="Tahoma" w:eastAsia="Tahoma" w:hAnsi="Tahoma" w:cs="Tahoma"/>
                <w:b/>
                <w:bCs/>
                <w:sz w:val="15"/>
                <w:szCs w:val="15"/>
              </w:rPr>
              <w:t xml:space="preserve">​</w:t>
            </w:r>
          </w:p>
        </w:tc>
        <w:tc>
          <w:tcPr>
            <w:tcW w:w="874" w:type="dxa"/>
            <w:tcBorders>
              <w:top w:val="single" w:sz="4" w:space="0" w:color="auto"/>
              <w:left w:val="single" w:sz="4" w:space="0" w:color="auto"/>
            </w:tcBorders>
            <w:shd w:val="clear" w:color="auto" w:fill="FFFFFF"/>
            <w:vAlign w:val="bottom"/>
          </w:tcPr>
          <w:p w14:paraId="11BE94BC" w14:textId="77777777" w:rsidR="00555CE0" w:rsidRDefault="00555CE0">
            <w:pPr xmlns:w="http://schemas.openxmlformats.org/wordprocessingml/2006/main">
              <w:pStyle w:val="Other0"/>
              <w:spacing w:line="240" w:lineRule="auto"/>
              <w:ind w:firstLine="0"/>
              <w:jc w:val="right"/>
              <w:rPr>
                <w:sz w:val="15"/>
                <w:szCs w:val="15"/>
              </w:rPr>
            </w:pPr>
            <w:r xmlns:w="http://schemas.openxmlformats.org/wordprocessingml/2006/main">
              <w:rPr>
                <w:rFonts w:ascii="Tahoma" w:eastAsia="Tahoma" w:hAnsi="Tahoma" w:cs="Tahoma"/>
                <w:b/>
                <w:bCs/>
                <w:sz w:val="15"/>
                <w:szCs w:val="15"/>
              </w:rPr>
              <w:t xml:space="preserve">30'</w:t>
            </w:r>
          </w:p>
        </w:tc>
        <w:tc>
          <w:tcPr>
            <w:tcW w:w="888" w:type="dxa"/>
            <w:tcBorders>
              <w:top w:val="single" w:sz="4" w:space="0" w:color="auto"/>
              <w:left w:val="single" w:sz="4" w:space="0" w:color="auto"/>
            </w:tcBorders>
            <w:shd w:val="clear" w:color="auto" w:fill="FFFFFF"/>
            <w:vAlign w:val="bottom"/>
          </w:tcPr>
          <w:p w14:paraId="575CB4B5" w14:textId="77777777" w:rsidR="00555CE0" w:rsidRDefault="00555CE0">
            <w:pPr xmlns:w="http://schemas.openxmlformats.org/wordprocessingml/2006/main">
              <w:pStyle w:val="Other0"/>
              <w:spacing w:line="240" w:lineRule="auto"/>
              <w:ind w:firstLine="0"/>
              <w:jc w:val="right"/>
              <w:rPr>
                <w:sz w:val="15"/>
                <w:szCs w:val="15"/>
              </w:rPr>
            </w:pPr>
            <w:r xmlns:w="http://schemas.openxmlformats.org/wordprocessingml/2006/main">
              <w:rPr>
                <w:rFonts w:ascii="Tahoma" w:eastAsia="Tahoma" w:hAnsi="Tahoma" w:cs="Tahoma"/>
                <w:b/>
                <w:bCs/>
                <w:sz w:val="15"/>
                <w:szCs w:val="15"/>
              </w:rPr>
              <w:t xml:space="preserve">0'</w:t>
            </w:r>
          </w:p>
        </w:tc>
        <w:tc>
          <w:tcPr>
            <w:tcW w:w="902" w:type="dxa"/>
            <w:tcBorders>
              <w:top w:val="single" w:sz="4" w:space="0" w:color="auto"/>
              <w:left w:val="single" w:sz="4" w:space="0" w:color="auto"/>
              <w:right w:val="single" w:sz="4" w:space="0" w:color="auto"/>
            </w:tcBorders>
            <w:shd w:val="clear" w:color="auto" w:fill="FFFFFF"/>
          </w:tcPr>
          <w:p w14:paraId="1A8D5760" w14:textId="77777777" w:rsidR="00555CE0" w:rsidRDefault="00555CE0">
            <w:pPr>
              <w:rPr>
                <w:sz w:val="10"/>
                <w:szCs w:val="10"/>
              </w:rPr>
            </w:pPr>
          </w:p>
        </w:tc>
      </w:tr>
      <w:tr w:rsidR="00555CE0" w14:paraId="608BB029" w14:textId="77777777">
        <w:tblPrEx>
          <w:tblCellMar>
            <w:top w:w="0" w:type="dxa"/>
            <w:bottom w:w="0" w:type="dxa"/>
          </w:tblCellMar>
        </w:tblPrEx>
        <w:trPr>
          <w:trHeight w:hRule="exact" w:val="878"/>
          <w:jc w:val="center"/>
        </w:trPr>
        <w:tc>
          <w:tcPr>
            <w:tcW w:w="1118" w:type="dxa"/>
            <w:tcBorders>
              <w:top w:val="single" w:sz="4" w:space="0" w:color="auto"/>
              <w:left w:val="single" w:sz="4" w:space="0" w:color="auto"/>
            </w:tcBorders>
            <w:shd w:val="clear" w:color="auto" w:fill="FFFFFF"/>
            <w:vAlign w:val="center"/>
          </w:tcPr>
          <w:p w14:paraId="187FEC4C" w14:textId="77777777" w:rsidR="00555CE0" w:rsidRDefault="00555CE0">
            <w:pPr xmlns:w="http://schemas.openxmlformats.org/wordprocessingml/2006/main">
              <w:pStyle w:val="Other0"/>
              <w:spacing w:line="348" w:lineRule="auto"/>
              <w:ind w:firstLine="0"/>
              <w:jc w:val="center"/>
              <w:rPr>
                <w:sz w:val="14"/>
                <w:szCs w:val="14"/>
              </w:rPr>
            </w:pPr>
            <w:r xmlns:w="http://schemas.openxmlformats.org/wordprocessingml/2006/main">
              <w:rPr>
                <w:rFonts w:ascii="Tahoma" w:eastAsia="Tahoma" w:hAnsi="Tahoma" w:cs="Tahoma"/>
                <w:b/>
                <w:bCs/>
                <w:color w:val="4C4B4E"/>
                <w:sz w:val="14"/>
                <w:szCs w:val="14"/>
              </w:rPr>
              <w:t xml:space="preserve">Flexia gleznei</w:t>
            </w:r>
          </w:p>
        </w:tc>
        <w:tc>
          <w:tcPr>
            <w:tcW w:w="893" w:type="dxa"/>
            <w:tcBorders>
              <w:top w:val="single" w:sz="4" w:space="0" w:color="auto"/>
              <w:left w:val="single" w:sz="4" w:space="0" w:color="auto"/>
            </w:tcBorders>
            <w:shd w:val="clear" w:color="auto" w:fill="FFFFFF"/>
            <w:vAlign w:val="bottom"/>
          </w:tcPr>
          <w:p w14:paraId="7E98CEBC" w14:textId="77777777" w:rsidR="00555CE0" w:rsidRDefault="00555CE0">
            <w:pPr xmlns:w="http://schemas.openxmlformats.org/wordprocessingml/2006/main">
              <w:pStyle w:val="Other0"/>
              <w:spacing w:line="240" w:lineRule="auto"/>
              <w:ind w:firstLine="540"/>
              <w:rPr>
                <w:sz w:val="15"/>
                <w:szCs w:val="15"/>
              </w:rPr>
            </w:pPr>
            <w:r xmlns:w="http://schemas.openxmlformats.org/wordprocessingml/2006/main">
              <w:rPr>
                <w:rFonts w:ascii="Tahoma" w:eastAsia="Tahoma" w:hAnsi="Tahoma" w:cs="Tahoma"/>
                <w:b/>
                <w:bCs/>
                <w:sz w:val="15"/>
                <w:szCs w:val="15"/>
              </w:rPr>
              <w:t xml:space="preserve">90'</w:t>
            </w:r>
          </w:p>
        </w:tc>
        <w:tc>
          <w:tcPr>
            <w:tcW w:w="898" w:type="dxa"/>
            <w:tcBorders>
              <w:top w:val="single" w:sz="4" w:space="0" w:color="auto"/>
              <w:left w:val="single" w:sz="4" w:space="0" w:color="auto"/>
            </w:tcBorders>
            <w:shd w:val="clear" w:color="auto" w:fill="FFFFFF"/>
            <w:vAlign w:val="bottom"/>
          </w:tcPr>
          <w:p w14:paraId="47400C2A" w14:textId="77777777" w:rsidR="00555CE0" w:rsidRDefault="00555CE0">
            <w:pPr xmlns:w="http://schemas.openxmlformats.org/wordprocessingml/2006/main">
              <w:pStyle w:val="Other0"/>
              <w:spacing w:line="240" w:lineRule="auto"/>
              <w:ind w:firstLine="620"/>
              <w:rPr>
                <w:sz w:val="15"/>
                <w:szCs w:val="15"/>
              </w:rPr>
            </w:pPr>
            <w:r xmlns:w="http://schemas.openxmlformats.org/wordprocessingml/2006/main">
              <w:rPr>
                <w:rFonts w:ascii="Tahoma" w:eastAsia="Tahoma" w:hAnsi="Tahoma" w:cs="Tahoma"/>
                <w:b/>
                <w:bCs/>
                <w:color w:val="4C4B4E"/>
                <w:sz w:val="15"/>
                <w:szCs w:val="15"/>
              </w:rPr>
              <w:t xml:space="preserve">75'</w:t>
            </w:r>
          </w:p>
        </w:tc>
        <w:tc>
          <w:tcPr>
            <w:tcW w:w="864" w:type="dxa"/>
            <w:tcBorders>
              <w:top w:val="single" w:sz="4" w:space="0" w:color="auto"/>
              <w:left w:val="single" w:sz="4" w:space="0" w:color="auto"/>
            </w:tcBorders>
            <w:shd w:val="clear" w:color="auto" w:fill="FFFFFF"/>
            <w:vAlign w:val="bottom"/>
          </w:tcPr>
          <w:p w14:paraId="7F1F897C" w14:textId="77777777" w:rsidR="00555CE0" w:rsidRDefault="00555CE0">
            <w:pPr xmlns:w="http://schemas.openxmlformats.org/wordprocessingml/2006/main">
              <w:pStyle w:val="Other0"/>
              <w:spacing w:line="240" w:lineRule="auto"/>
              <w:ind w:firstLine="540"/>
              <w:rPr>
                <w:sz w:val="15"/>
                <w:szCs w:val="15"/>
              </w:rPr>
            </w:pPr>
            <w:r xmlns:w="http://schemas.openxmlformats.org/wordprocessingml/2006/main">
              <w:rPr>
                <w:rFonts w:ascii="Tahoma" w:eastAsia="Tahoma" w:hAnsi="Tahoma" w:cs="Tahoma"/>
                <w:b/>
                <w:bCs/>
                <w:color w:val="4C4B4E"/>
                <w:sz w:val="15"/>
                <w:szCs w:val="15"/>
              </w:rPr>
              <w:t xml:space="preserve">45'</w:t>
            </w:r>
          </w:p>
        </w:tc>
        <w:tc>
          <w:tcPr>
            <w:tcW w:w="874" w:type="dxa"/>
            <w:tcBorders>
              <w:top w:val="single" w:sz="4" w:space="0" w:color="auto"/>
              <w:left w:val="single" w:sz="4" w:space="0" w:color="auto"/>
            </w:tcBorders>
            <w:shd w:val="clear" w:color="auto" w:fill="FFFFFF"/>
            <w:vAlign w:val="bottom"/>
          </w:tcPr>
          <w:p w14:paraId="77EA5F44" w14:textId="77777777" w:rsidR="00555CE0" w:rsidRDefault="00555CE0">
            <w:pPr xmlns:w="http://schemas.openxmlformats.org/wordprocessingml/2006/main">
              <w:pStyle w:val="Other0"/>
              <w:spacing w:line="240" w:lineRule="auto"/>
              <w:ind w:firstLine="580"/>
              <w:rPr>
                <w:sz w:val="15"/>
                <w:szCs w:val="15"/>
              </w:rPr>
            </w:pPr>
            <w:r xmlns:w="http://schemas.openxmlformats.org/wordprocessingml/2006/main">
              <w:rPr>
                <w:rFonts w:ascii="Tahoma" w:eastAsia="Tahoma" w:hAnsi="Tahoma" w:cs="Tahoma"/>
                <w:b/>
                <w:bCs/>
                <w:color w:val="4C4B4E"/>
                <w:sz w:val="15"/>
                <w:szCs w:val="15"/>
              </w:rPr>
              <w:t xml:space="preserve">20'</w:t>
            </w:r>
          </w:p>
        </w:tc>
        <w:tc>
          <w:tcPr>
            <w:tcW w:w="888" w:type="dxa"/>
            <w:tcBorders>
              <w:top w:val="single" w:sz="4" w:space="0" w:color="auto"/>
              <w:left w:val="single" w:sz="4" w:space="0" w:color="auto"/>
            </w:tcBorders>
            <w:shd w:val="clear" w:color="auto" w:fill="FFFFFF"/>
            <w:vAlign w:val="bottom"/>
          </w:tcPr>
          <w:p w14:paraId="7555B267" w14:textId="77777777" w:rsidR="00555CE0" w:rsidRDefault="00555CE0">
            <w:pPr xmlns:w="http://schemas.openxmlformats.org/wordprocessingml/2006/main">
              <w:pStyle w:val="Other0"/>
              <w:spacing w:line="240" w:lineRule="auto"/>
              <w:ind w:firstLine="0"/>
              <w:jc w:val="right"/>
              <w:rPr>
                <w:sz w:val="15"/>
                <w:szCs w:val="15"/>
              </w:rPr>
            </w:pPr>
            <w:r xmlns:w="http://schemas.openxmlformats.org/wordprocessingml/2006/main">
              <w:rPr>
                <w:rFonts w:ascii="Tahoma" w:eastAsia="Tahoma" w:hAnsi="Tahoma" w:cs="Tahoma"/>
                <w:b/>
                <w:bCs/>
                <w:color w:val="4C4B4E"/>
                <w:sz w:val="15"/>
                <w:szCs w:val="15"/>
              </w:rPr>
              <w:t xml:space="preserve">0'</w:t>
            </w:r>
          </w:p>
        </w:tc>
        <w:tc>
          <w:tcPr>
            <w:tcW w:w="902" w:type="dxa"/>
            <w:tcBorders>
              <w:top w:val="single" w:sz="4" w:space="0" w:color="auto"/>
              <w:left w:val="single" w:sz="4" w:space="0" w:color="auto"/>
              <w:right w:val="single" w:sz="4" w:space="0" w:color="auto"/>
            </w:tcBorders>
            <w:shd w:val="clear" w:color="auto" w:fill="FFFFFF"/>
          </w:tcPr>
          <w:p w14:paraId="73AA1F9D" w14:textId="77777777" w:rsidR="00555CE0" w:rsidRDefault="00555CE0">
            <w:pPr>
              <w:rPr>
                <w:sz w:val="10"/>
                <w:szCs w:val="10"/>
              </w:rPr>
            </w:pPr>
          </w:p>
        </w:tc>
      </w:tr>
      <w:tr w:rsidR="00555CE0" w14:paraId="779A77CE" w14:textId="77777777">
        <w:tblPrEx>
          <w:tblCellMar>
            <w:top w:w="0" w:type="dxa"/>
            <w:bottom w:w="0" w:type="dxa"/>
          </w:tblCellMar>
        </w:tblPrEx>
        <w:trPr>
          <w:trHeight w:hRule="exact" w:val="869"/>
          <w:jc w:val="center"/>
        </w:trPr>
        <w:tc>
          <w:tcPr>
            <w:tcW w:w="1118" w:type="dxa"/>
            <w:tcBorders>
              <w:top w:val="single" w:sz="4" w:space="0" w:color="auto"/>
              <w:left w:val="single" w:sz="4" w:space="0" w:color="auto"/>
            </w:tcBorders>
            <w:shd w:val="clear" w:color="auto" w:fill="FFFFFF"/>
            <w:vAlign w:val="center"/>
          </w:tcPr>
          <w:p w14:paraId="69F204E9" w14:textId="77777777" w:rsidR="00555CE0" w:rsidRDefault="00555CE0">
            <w:pPr xmlns:w="http://schemas.openxmlformats.org/wordprocessingml/2006/main">
              <w:pStyle w:val="Other0"/>
              <w:spacing w:line="334" w:lineRule="auto"/>
              <w:ind w:firstLine="0"/>
              <w:jc w:val="center"/>
              <w:rPr>
                <w:sz w:val="14"/>
                <w:szCs w:val="14"/>
              </w:rPr>
            </w:pPr>
            <w:r xmlns:w="http://schemas.openxmlformats.org/wordprocessingml/2006/main">
              <w:rPr>
                <w:rFonts w:ascii="Tahoma" w:eastAsia="Tahoma" w:hAnsi="Tahoma" w:cs="Tahoma"/>
                <w:b/>
                <w:bCs/>
                <w:sz w:val="14"/>
                <w:szCs w:val="14"/>
              </w:rPr>
              <w:t xml:space="preserve">Retenție a brațului</w:t>
            </w:r>
          </w:p>
        </w:tc>
        <w:tc>
          <w:tcPr>
            <w:tcW w:w="893" w:type="dxa"/>
            <w:tcBorders>
              <w:top w:val="single" w:sz="4" w:space="0" w:color="auto"/>
              <w:left w:val="single" w:sz="4" w:space="0" w:color="auto"/>
            </w:tcBorders>
            <w:shd w:val="clear" w:color="auto" w:fill="FFFFFF"/>
            <w:vAlign w:val="bottom"/>
          </w:tcPr>
          <w:p w14:paraId="04B34DB1" w14:textId="77777777" w:rsidR="00555CE0" w:rsidRDefault="00555CE0">
            <w:pPr xmlns:w="http://schemas.openxmlformats.org/wordprocessingml/2006/main">
              <w:pStyle w:val="Other0"/>
              <w:spacing w:line="240" w:lineRule="auto"/>
              <w:ind w:firstLine="540"/>
              <w:rPr>
                <w:sz w:val="15"/>
                <w:szCs w:val="15"/>
              </w:rPr>
            </w:pPr>
            <w:r xmlns:w="http://schemas.openxmlformats.org/wordprocessingml/2006/main">
              <w:rPr>
                <w:rFonts w:ascii="Tahoma" w:eastAsia="Tahoma" w:hAnsi="Tahoma" w:cs="Tahoma"/>
                <w:b/>
                <w:bCs/>
                <w:sz w:val="15"/>
                <w:szCs w:val="15"/>
              </w:rPr>
              <w:t xml:space="preserve">ISO</w:t>
            </w:r>
          </w:p>
        </w:tc>
        <w:tc>
          <w:tcPr>
            <w:tcW w:w="898" w:type="dxa"/>
            <w:tcBorders>
              <w:top w:val="single" w:sz="4" w:space="0" w:color="auto"/>
              <w:left w:val="single" w:sz="4" w:space="0" w:color="auto"/>
            </w:tcBorders>
            <w:shd w:val="clear" w:color="auto" w:fill="FFFFFF"/>
            <w:vAlign w:val="bottom"/>
          </w:tcPr>
          <w:p w14:paraId="6DB83A1E" w14:textId="77777777" w:rsidR="00555CE0" w:rsidRDefault="00555CE0">
            <w:pPr xmlns:w="http://schemas.openxmlformats.org/wordprocessingml/2006/main">
              <w:pStyle w:val="Other0"/>
              <w:spacing w:line="240" w:lineRule="auto"/>
              <w:ind w:firstLine="400"/>
              <w:rPr>
                <w:sz w:val="15"/>
                <w:szCs w:val="15"/>
              </w:rPr>
            </w:pPr>
            <w:r xmlns:w="http://schemas.openxmlformats.org/wordprocessingml/2006/main">
              <w:rPr>
                <w:rFonts w:ascii="Tahoma" w:eastAsia="Tahoma" w:hAnsi="Tahoma" w:cs="Tahoma"/>
                <w:b/>
                <w:bCs/>
                <w:color w:val="4C4B4E"/>
                <w:sz w:val="15"/>
                <w:szCs w:val="15"/>
              </w:rPr>
              <w:t xml:space="preserve">90-80</w:t>
            </w:r>
          </w:p>
        </w:tc>
        <w:tc>
          <w:tcPr>
            <w:tcW w:w="864" w:type="dxa"/>
            <w:tcBorders>
              <w:top w:val="single" w:sz="4" w:space="0" w:color="auto"/>
              <w:left w:val="single" w:sz="4" w:space="0" w:color="auto"/>
            </w:tcBorders>
            <w:shd w:val="clear" w:color="auto" w:fill="FFFFFF"/>
            <w:vAlign w:val="bottom"/>
          </w:tcPr>
          <w:p w14:paraId="4F9A814A" w14:textId="77777777" w:rsidR="00555CE0" w:rsidRDefault="00555CE0">
            <w:pPr xmlns:w="http://schemas.openxmlformats.org/wordprocessingml/2006/main">
              <w:pStyle w:val="Other0"/>
              <w:spacing w:line="240" w:lineRule="auto"/>
              <w:ind w:firstLine="0"/>
              <w:jc w:val="right"/>
              <w:rPr>
                <w:sz w:val="15"/>
                <w:szCs w:val="15"/>
              </w:rPr>
            </w:pPr>
            <w:r xmlns:w="http://schemas.openxmlformats.org/wordprocessingml/2006/main">
              <w:rPr>
                <w:rFonts w:ascii="Tahoma" w:eastAsia="Tahoma" w:hAnsi="Tahoma" w:cs="Tahoma"/>
                <w:b/>
                <w:bCs/>
                <w:color w:val="4C4B4E"/>
                <w:sz w:val="15"/>
                <w:szCs w:val="15"/>
              </w:rPr>
              <w:t xml:space="preserve">&lt;90</w:t>
            </w:r>
          </w:p>
        </w:tc>
        <w:tc>
          <w:tcPr>
            <w:tcW w:w="874" w:type="dxa"/>
            <w:tcBorders>
              <w:top w:val="single" w:sz="4" w:space="0" w:color="auto"/>
              <w:left w:val="single" w:sz="4" w:space="0" w:color="auto"/>
            </w:tcBorders>
            <w:shd w:val="clear" w:color="auto" w:fill="FFFFFF"/>
          </w:tcPr>
          <w:p w14:paraId="755EDF67" w14:textId="77777777" w:rsidR="00555CE0" w:rsidRDefault="00555CE0">
            <w:pPr>
              <w:rPr>
                <w:sz w:val="10"/>
                <w:szCs w:val="10"/>
              </w:rPr>
            </w:pPr>
          </w:p>
        </w:tc>
        <w:tc>
          <w:tcPr>
            <w:tcW w:w="888" w:type="dxa"/>
            <w:tcBorders>
              <w:top w:val="single" w:sz="4" w:space="0" w:color="auto"/>
              <w:left w:val="single" w:sz="4" w:space="0" w:color="auto"/>
            </w:tcBorders>
            <w:shd w:val="clear" w:color="auto" w:fill="FFFFFF"/>
          </w:tcPr>
          <w:p w14:paraId="53AD655B" w14:textId="77777777" w:rsidR="00555CE0" w:rsidRDefault="00555CE0">
            <w:pPr>
              <w:rPr>
                <w:sz w:val="10"/>
                <w:szCs w:val="10"/>
              </w:rPr>
            </w:pPr>
          </w:p>
        </w:tc>
        <w:tc>
          <w:tcPr>
            <w:tcW w:w="902" w:type="dxa"/>
            <w:tcBorders>
              <w:top w:val="single" w:sz="4" w:space="0" w:color="auto"/>
              <w:left w:val="single" w:sz="4" w:space="0" w:color="auto"/>
              <w:right w:val="single" w:sz="4" w:space="0" w:color="auto"/>
            </w:tcBorders>
            <w:shd w:val="clear" w:color="auto" w:fill="FFFFFF"/>
          </w:tcPr>
          <w:p w14:paraId="3E164679" w14:textId="77777777" w:rsidR="00555CE0" w:rsidRDefault="00555CE0">
            <w:pPr>
              <w:rPr>
                <w:sz w:val="10"/>
                <w:szCs w:val="10"/>
              </w:rPr>
            </w:pPr>
          </w:p>
        </w:tc>
      </w:tr>
      <w:tr w:rsidR="00555CE0" w14:paraId="68F4B6DD" w14:textId="77777777">
        <w:tblPrEx>
          <w:tblCellMar>
            <w:top w:w="0" w:type="dxa"/>
            <w:bottom w:w="0" w:type="dxa"/>
          </w:tblCellMar>
        </w:tblPrEx>
        <w:trPr>
          <w:trHeight w:hRule="exact" w:val="451"/>
          <w:jc w:val="center"/>
        </w:trPr>
        <w:tc>
          <w:tcPr>
            <w:tcW w:w="1118" w:type="dxa"/>
            <w:tcBorders>
              <w:top w:val="single" w:sz="4" w:space="0" w:color="auto"/>
              <w:left w:val="single" w:sz="4" w:space="0" w:color="auto"/>
            </w:tcBorders>
            <w:shd w:val="clear" w:color="auto" w:fill="FFFFFF"/>
            <w:vAlign w:val="bottom"/>
          </w:tcPr>
          <w:p w14:paraId="7BF31098" w14:textId="77777777" w:rsidR="00555CE0" w:rsidRDefault="00555CE0">
            <w:pPr xmlns:w="http://schemas.openxmlformats.org/wordprocessingml/2006/main">
              <w:pStyle w:val="Other0"/>
              <w:spacing w:line="240" w:lineRule="auto"/>
              <w:ind w:firstLine="180"/>
              <w:rPr>
                <w:sz w:val="14"/>
                <w:szCs w:val="14"/>
              </w:rPr>
            </w:pPr>
            <w:r xmlns:w="http://schemas.openxmlformats.org/wordprocessingml/2006/main">
              <w:rPr>
                <w:rFonts w:ascii="Tahoma" w:eastAsia="Tahoma" w:hAnsi="Tahoma" w:cs="Tahoma"/>
                <w:b/>
                <w:bCs/>
                <w:sz w:val="14"/>
                <w:szCs w:val="14"/>
              </w:rPr>
              <w:t xml:space="preserve">Retragere</w:t>
            </w:r>
          </w:p>
        </w:tc>
        <w:tc>
          <w:tcPr>
            <w:tcW w:w="893" w:type="dxa"/>
            <w:tcBorders>
              <w:top w:val="single" w:sz="4" w:space="0" w:color="auto"/>
              <w:left w:val="single" w:sz="4" w:space="0" w:color="auto"/>
            </w:tcBorders>
            <w:shd w:val="clear" w:color="auto" w:fill="FFFFFF"/>
          </w:tcPr>
          <w:p w14:paraId="36D093AD" w14:textId="77777777" w:rsidR="00555CE0" w:rsidRDefault="00555CE0">
            <w:pPr>
              <w:rPr>
                <w:sz w:val="10"/>
                <w:szCs w:val="10"/>
              </w:rPr>
            </w:pPr>
          </w:p>
        </w:tc>
        <w:tc>
          <w:tcPr>
            <w:tcW w:w="898" w:type="dxa"/>
            <w:tcBorders>
              <w:top w:val="single" w:sz="4" w:space="0" w:color="auto"/>
              <w:left w:val="single" w:sz="4" w:space="0" w:color="auto"/>
            </w:tcBorders>
            <w:shd w:val="clear" w:color="auto" w:fill="FFFFFF"/>
          </w:tcPr>
          <w:p w14:paraId="7ABE2272" w14:textId="77777777" w:rsidR="00555CE0" w:rsidRDefault="00555CE0">
            <w:pPr>
              <w:rPr>
                <w:sz w:val="10"/>
                <w:szCs w:val="10"/>
              </w:rPr>
            </w:pPr>
          </w:p>
        </w:tc>
        <w:tc>
          <w:tcPr>
            <w:tcW w:w="864" w:type="dxa"/>
            <w:tcBorders>
              <w:top w:val="single" w:sz="4" w:space="0" w:color="auto"/>
              <w:left w:val="single" w:sz="4" w:space="0" w:color="auto"/>
            </w:tcBorders>
            <w:shd w:val="clear" w:color="auto" w:fill="FFFFFF"/>
          </w:tcPr>
          <w:p w14:paraId="6B3C5E02" w14:textId="77777777" w:rsidR="00555CE0" w:rsidRDefault="00555CE0">
            <w:pPr>
              <w:rPr>
                <w:sz w:val="10"/>
                <w:szCs w:val="10"/>
              </w:rPr>
            </w:pPr>
          </w:p>
        </w:tc>
        <w:tc>
          <w:tcPr>
            <w:tcW w:w="874" w:type="dxa"/>
            <w:tcBorders>
              <w:top w:val="single" w:sz="4" w:space="0" w:color="auto"/>
              <w:left w:val="single" w:sz="4" w:space="0" w:color="auto"/>
            </w:tcBorders>
            <w:shd w:val="clear" w:color="auto" w:fill="FFFFFF"/>
          </w:tcPr>
          <w:p w14:paraId="05EF5077" w14:textId="77777777" w:rsidR="00555CE0" w:rsidRDefault="00555CE0">
            <w:pPr>
              <w:rPr>
                <w:sz w:val="10"/>
                <w:szCs w:val="10"/>
              </w:rPr>
            </w:pPr>
          </w:p>
        </w:tc>
        <w:tc>
          <w:tcPr>
            <w:tcW w:w="888" w:type="dxa"/>
            <w:tcBorders>
              <w:top w:val="single" w:sz="4" w:space="0" w:color="auto"/>
              <w:left w:val="single" w:sz="4" w:space="0" w:color="auto"/>
            </w:tcBorders>
            <w:shd w:val="clear" w:color="auto" w:fill="FFFFFF"/>
          </w:tcPr>
          <w:p w14:paraId="48EEA1B3" w14:textId="77777777" w:rsidR="00555CE0" w:rsidRDefault="00555CE0">
            <w:pPr>
              <w:rPr>
                <w:sz w:val="10"/>
                <w:szCs w:val="10"/>
              </w:rPr>
            </w:pPr>
          </w:p>
        </w:tc>
        <w:tc>
          <w:tcPr>
            <w:tcW w:w="902" w:type="dxa"/>
            <w:tcBorders>
              <w:top w:val="single" w:sz="4" w:space="0" w:color="auto"/>
              <w:left w:val="single" w:sz="4" w:space="0" w:color="auto"/>
              <w:right w:val="single" w:sz="4" w:space="0" w:color="auto"/>
            </w:tcBorders>
            <w:shd w:val="clear" w:color="auto" w:fill="FFFFFF"/>
          </w:tcPr>
          <w:p w14:paraId="05BE19E9" w14:textId="77777777" w:rsidR="00555CE0" w:rsidRDefault="00555CE0">
            <w:pPr>
              <w:rPr>
                <w:sz w:val="10"/>
                <w:szCs w:val="10"/>
              </w:rPr>
            </w:pPr>
          </w:p>
        </w:tc>
      </w:tr>
      <w:tr w:rsidR="00555CE0" w14:paraId="300054AF" w14:textId="77777777">
        <w:tblPrEx>
          <w:tblCellMar>
            <w:top w:w="0" w:type="dxa"/>
            <w:bottom w:w="0" w:type="dxa"/>
          </w:tblCellMar>
        </w:tblPrEx>
        <w:trPr>
          <w:trHeight w:hRule="exact" w:val="432"/>
          <w:jc w:val="center"/>
        </w:trPr>
        <w:tc>
          <w:tcPr>
            <w:tcW w:w="1118" w:type="dxa"/>
            <w:tcBorders>
              <w:left w:val="single" w:sz="4" w:space="0" w:color="auto"/>
            </w:tcBorders>
            <w:shd w:val="clear" w:color="auto" w:fill="FFFFFF"/>
          </w:tcPr>
          <w:p w14:paraId="0F183778"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picioarelor</w:t>
            </w:r>
          </w:p>
        </w:tc>
        <w:tc>
          <w:tcPr>
            <w:tcW w:w="893" w:type="dxa"/>
            <w:tcBorders>
              <w:left w:val="single" w:sz="4" w:space="0" w:color="auto"/>
            </w:tcBorders>
            <w:shd w:val="clear" w:color="auto" w:fill="FFFFFF"/>
            <w:vAlign w:val="center"/>
          </w:tcPr>
          <w:p w14:paraId="2F14C1C0" w14:textId="77777777" w:rsidR="00555CE0" w:rsidRDefault="00555CE0">
            <w:pPr xmlns:w="http://schemas.openxmlformats.org/wordprocessingml/2006/main">
              <w:pStyle w:val="Other0"/>
              <w:spacing w:line="240" w:lineRule="auto"/>
              <w:ind w:firstLine="540"/>
              <w:rPr>
                <w:sz w:val="15"/>
                <w:szCs w:val="15"/>
              </w:rPr>
            </w:pPr>
            <w:r xmlns:w="http://schemas.openxmlformats.org/wordprocessingml/2006/main">
              <w:rPr>
                <w:rFonts w:ascii="Tahoma" w:eastAsia="Tahoma" w:hAnsi="Tahoma" w:cs="Tahoma"/>
                <w:b/>
                <w:bCs/>
                <w:color w:val="4C4B4E"/>
                <w:sz w:val="15"/>
                <w:szCs w:val="15"/>
              </w:rPr>
              <w:t xml:space="preserve">BO'</w:t>
            </w:r>
          </w:p>
        </w:tc>
        <w:tc>
          <w:tcPr>
            <w:tcW w:w="898" w:type="dxa"/>
            <w:tcBorders>
              <w:left w:val="single" w:sz="4" w:space="0" w:color="auto"/>
            </w:tcBorders>
            <w:shd w:val="clear" w:color="auto" w:fill="FFFFFF"/>
            <w:vAlign w:val="center"/>
          </w:tcPr>
          <w:p w14:paraId="4A599D58" w14:textId="77777777" w:rsidR="00555CE0" w:rsidRDefault="00555CE0">
            <w:pPr xmlns:w="http://schemas.openxmlformats.org/wordprocessingml/2006/main">
              <w:pStyle w:val="Other0"/>
              <w:spacing w:line="240" w:lineRule="auto"/>
              <w:ind w:firstLine="400"/>
              <w:rPr>
                <w:sz w:val="15"/>
                <w:szCs w:val="15"/>
              </w:rPr>
            </w:pPr>
            <w:r xmlns:w="http://schemas.openxmlformats.org/wordprocessingml/2006/main">
              <w:rPr>
                <w:rFonts w:ascii="Tahoma" w:eastAsia="Tahoma" w:hAnsi="Tahoma" w:cs="Tahoma"/>
                <w:b/>
                <w:bCs/>
                <w:color w:val="4C4B4E"/>
                <w:sz w:val="15"/>
                <w:szCs w:val="15"/>
              </w:rPr>
              <w:t xml:space="preserve">Anii '90</w:t>
            </w:r>
          </w:p>
        </w:tc>
        <w:tc>
          <w:tcPr>
            <w:tcW w:w="864" w:type="dxa"/>
            <w:tcBorders>
              <w:left w:val="single" w:sz="4" w:space="0" w:color="auto"/>
            </w:tcBorders>
            <w:shd w:val="clear" w:color="auto" w:fill="FFFFFF"/>
            <w:vAlign w:val="center"/>
          </w:tcPr>
          <w:p w14:paraId="6AF61474" w14:textId="77777777" w:rsidR="00555CE0" w:rsidRDefault="00555CE0">
            <w:pPr xmlns:w="http://schemas.openxmlformats.org/wordprocessingml/2006/main">
              <w:pStyle w:val="Other0"/>
              <w:spacing w:line="240" w:lineRule="auto"/>
              <w:ind w:firstLine="0"/>
              <w:jc w:val="right"/>
              <w:rPr>
                <w:sz w:val="14"/>
                <w:szCs w:val="14"/>
              </w:rPr>
            </w:pPr>
            <w:r xmlns:w="http://schemas.openxmlformats.org/wordprocessingml/2006/main">
              <w:rPr>
                <w:rFonts w:ascii="Tahoma" w:eastAsia="Tahoma" w:hAnsi="Tahoma" w:cs="Tahoma"/>
                <w:b/>
                <w:bCs/>
                <w:sz w:val="14"/>
                <w:szCs w:val="14"/>
              </w:rPr>
              <w:t xml:space="preserve">90</w:t>
            </w:r>
          </w:p>
        </w:tc>
        <w:tc>
          <w:tcPr>
            <w:tcW w:w="874" w:type="dxa"/>
            <w:tcBorders>
              <w:left w:val="single" w:sz="4" w:space="0" w:color="auto"/>
            </w:tcBorders>
            <w:shd w:val="clear" w:color="auto" w:fill="FFFFFF"/>
          </w:tcPr>
          <w:p w14:paraId="7D7B9E06" w14:textId="77777777" w:rsidR="00555CE0" w:rsidRDefault="00555CE0">
            <w:pPr>
              <w:rPr>
                <w:sz w:val="10"/>
                <w:szCs w:val="10"/>
              </w:rPr>
            </w:pPr>
          </w:p>
        </w:tc>
        <w:tc>
          <w:tcPr>
            <w:tcW w:w="888" w:type="dxa"/>
            <w:tcBorders>
              <w:left w:val="single" w:sz="4" w:space="0" w:color="auto"/>
            </w:tcBorders>
            <w:shd w:val="clear" w:color="auto" w:fill="FFFFFF"/>
          </w:tcPr>
          <w:p w14:paraId="0A6A3E00" w14:textId="77777777" w:rsidR="00555CE0" w:rsidRDefault="00555CE0">
            <w:pPr>
              <w:rPr>
                <w:sz w:val="10"/>
                <w:szCs w:val="10"/>
              </w:rPr>
            </w:pPr>
          </w:p>
        </w:tc>
        <w:tc>
          <w:tcPr>
            <w:tcW w:w="902" w:type="dxa"/>
            <w:tcBorders>
              <w:left w:val="single" w:sz="4" w:space="0" w:color="auto"/>
              <w:right w:val="single" w:sz="4" w:space="0" w:color="auto"/>
            </w:tcBorders>
            <w:shd w:val="clear" w:color="auto" w:fill="FFFFFF"/>
          </w:tcPr>
          <w:p w14:paraId="28D9362E" w14:textId="77777777" w:rsidR="00555CE0" w:rsidRDefault="00555CE0">
            <w:pPr>
              <w:rPr>
                <w:sz w:val="10"/>
                <w:szCs w:val="10"/>
              </w:rPr>
            </w:pPr>
          </w:p>
        </w:tc>
      </w:tr>
      <w:tr w:rsidR="00555CE0" w14:paraId="2E46B054" w14:textId="77777777">
        <w:tblPrEx>
          <w:tblCellMar>
            <w:top w:w="0" w:type="dxa"/>
            <w:bottom w:w="0" w:type="dxa"/>
          </w:tblCellMar>
        </w:tblPrEx>
        <w:trPr>
          <w:trHeight w:hRule="exact" w:val="874"/>
          <w:jc w:val="center"/>
        </w:trPr>
        <w:tc>
          <w:tcPr>
            <w:tcW w:w="1118" w:type="dxa"/>
            <w:tcBorders>
              <w:top w:val="single" w:sz="4" w:space="0" w:color="auto"/>
              <w:left w:val="single" w:sz="4" w:space="0" w:color="auto"/>
            </w:tcBorders>
            <w:shd w:val="clear" w:color="auto" w:fill="FFFFFF"/>
            <w:vAlign w:val="bottom"/>
          </w:tcPr>
          <w:p w14:paraId="17BD8C7A" w14:textId="77777777" w:rsidR="00555CE0" w:rsidRDefault="00555CE0">
            <w:pPr xmlns:w="http://schemas.openxmlformats.org/wordprocessingml/2006/main">
              <w:pStyle w:val="Other0"/>
              <w:spacing w:line="341" w:lineRule="auto"/>
              <w:ind w:firstLine="0"/>
              <w:jc w:val="center"/>
              <w:rPr>
                <w:sz w:val="14"/>
                <w:szCs w:val="14"/>
              </w:rPr>
            </w:pPr>
            <w:r xmlns:w="http://schemas.openxmlformats.org/wordprocessingml/2006/main">
              <w:rPr>
                <w:rFonts w:ascii="Tahoma" w:eastAsia="Tahoma" w:hAnsi="Tahoma" w:cs="Tahoma"/>
                <w:b/>
                <w:bCs/>
                <w:sz w:val="14"/>
                <w:szCs w:val="14"/>
              </w:rPr>
              <w:t xml:space="preserve">Unghiul popliteu</w:t>
            </w:r>
          </w:p>
        </w:tc>
        <w:tc>
          <w:tcPr>
            <w:tcW w:w="893" w:type="dxa"/>
            <w:tcBorders>
              <w:top w:val="single" w:sz="4" w:space="0" w:color="auto"/>
              <w:left w:val="single" w:sz="4" w:space="0" w:color="auto"/>
            </w:tcBorders>
            <w:shd w:val="clear" w:color="auto" w:fill="FFFFFF"/>
            <w:vAlign w:val="bottom"/>
          </w:tcPr>
          <w:p w14:paraId="5DC2E20F" w14:textId="77777777" w:rsidR="00555CE0" w:rsidRDefault="00555CE0">
            <w:pPr xmlns:w="http://schemas.openxmlformats.org/wordprocessingml/2006/main">
              <w:pStyle w:val="Other0"/>
              <w:spacing w:line="240" w:lineRule="auto"/>
              <w:ind w:firstLine="540"/>
              <w:rPr>
                <w:sz w:val="15"/>
                <w:szCs w:val="15"/>
              </w:rPr>
            </w:pPr>
            <w:r xmlns:w="http://schemas.openxmlformats.org/wordprocessingml/2006/main">
              <w:rPr>
                <w:rFonts w:ascii="Tahoma" w:eastAsia="Tahoma" w:hAnsi="Tahoma" w:cs="Tahoma"/>
                <w:b/>
                <w:bCs/>
                <w:sz w:val="15"/>
                <w:szCs w:val="15"/>
              </w:rPr>
              <w:t xml:space="preserve">180'</w:t>
            </w:r>
          </w:p>
        </w:tc>
        <w:tc>
          <w:tcPr>
            <w:tcW w:w="898" w:type="dxa"/>
            <w:tcBorders>
              <w:top w:val="single" w:sz="4" w:space="0" w:color="auto"/>
              <w:left w:val="single" w:sz="4" w:space="0" w:color="auto"/>
            </w:tcBorders>
            <w:shd w:val="clear" w:color="auto" w:fill="FFFFFF"/>
            <w:vAlign w:val="bottom"/>
          </w:tcPr>
          <w:p w14:paraId="18674D11" w14:textId="77777777" w:rsidR="00555CE0" w:rsidRDefault="00555CE0">
            <w:pPr xmlns:w="http://schemas.openxmlformats.org/wordprocessingml/2006/main">
              <w:pStyle w:val="Other0"/>
              <w:spacing w:line="240" w:lineRule="auto"/>
              <w:ind w:firstLine="0"/>
              <w:jc w:val="right"/>
              <w:rPr>
                <w:sz w:val="15"/>
                <w:szCs w:val="15"/>
              </w:rPr>
            </w:pPr>
            <w:r xmlns:w="http://schemas.openxmlformats.org/wordprocessingml/2006/main">
              <w:rPr>
                <w:rFonts w:ascii="Tahoma" w:eastAsia="Tahoma" w:hAnsi="Tahoma" w:cs="Tahoma"/>
                <w:b/>
                <w:bCs/>
                <w:color w:val="4C4B4E"/>
                <w:sz w:val="15"/>
                <w:szCs w:val="15"/>
              </w:rPr>
              <w:t xml:space="preserve">160'</w:t>
            </w:r>
          </w:p>
        </w:tc>
        <w:tc>
          <w:tcPr>
            <w:tcW w:w="864" w:type="dxa"/>
            <w:tcBorders>
              <w:top w:val="single" w:sz="4" w:space="0" w:color="auto"/>
              <w:left w:val="single" w:sz="4" w:space="0" w:color="auto"/>
            </w:tcBorders>
            <w:shd w:val="clear" w:color="auto" w:fill="FFFFFF"/>
            <w:vAlign w:val="bottom"/>
          </w:tcPr>
          <w:p w14:paraId="4E044311" w14:textId="77777777" w:rsidR="00555CE0" w:rsidRDefault="00555CE0">
            <w:pPr xmlns:w="http://schemas.openxmlformats.org/wordprocessingml/2006/main">
              <w:pStyle w:val="Other0"/>
              <w:spacing w:line="240" w:lineRule="auto"/>
              <w:ind w:firstLine="540"/>
              <w:rPr>
                <w:sz w:val="15"/>
                <w:szCs w:val="15"/>
              </w:rPr>
            </w:pPr>
            <w:r xmlns:w="http://schemas.openxmlformats.org/wordprocessingml/2006/main">
              <w:rPr>
                <w:rFonts w:ascii="Tahoma" w:eastAsia="Tahoma" w:hAnsi="Tahoma" w:cs="Tahoma"/>
                <w:b/>
                <w:bCs/>
                <w:color w:val="4C4B4E"/>
                <w:sz w:val="15"/>
                <w:szCs w:val="15"/>
              </w:rPr>
              <w:t xml:space="preserve">130'</w:t>
            </w:r>
          </w:p>
        </w:tc>
        <w:tc>
          <w:tcPr>
            <w:tcW w:w="874" w:type="dxa"/>
            <w:tcBorders>
              <w:top w:val="single" w:sz="4" w:space="0" w:color="auto"/>
              <w:left w:val="single" w:sz="4" w:space="0" w:color="auto"/>
            </w:tcBorders>
            <w:shd w:val="clear" w:color="auto" w:fill="FFFFFF"/>
            <w:vAlign w:val="bottom"/>
          </w:tcPr>
          <w:p w14:paraId="148DBE5E" w14:textId="77777777" w:rsidR="00555CE0" w:rsidRDefault="00555CE0">
            <w:pPr xmlns:w="http://schemas.openxmlformats.org/wordprocessingml/2006/main">
              <w:pStyle w:val="Other0"/>
              <w:spacing w:line="240" w:lineRule="auto"/>
              <w:ind w:firstLine="0"/>
              <w:jc w:val="right"/>
              <w:rPr>
                <w:sz w:val="15"/>
                <w:szCs w:val="15"/>
              </w:rPr>
            </w:pPr>
            <w:r xmlns:w="http://schemas.openxmlformats.org/wordprocessingml/2006/main">
              <w:rPr>
                <w:rFonts w:ascii="Tahoma" w:eastAsia="Tahoma" w:hAnsi="Tahoma" w:cs="Tahoma"/>
                <w:b/>
                <w:bCs/>
                <w:color w:val="4C4B4E"/>
                <w:sz w:val="15"/>
                <w:szCs w:val="15"/>
              </w:rPr>
              <w:t xml:space="preserve">110</w:t>
            </w:r>
          </w:p>
        </w:tc>
        <w:tc>
          <w:tcPr>
            <w:tcW w:w="888" w:type="dxa"/>
            <w:tcBorders>
              <w:top w:val="single" w:sz="4" w:space="0" w:color="auto"/>
              <w:left w:val="single" w:sz="4" w:space="0" w:color="auto"/>
            </w:tcBorders>
            <w:shd w:val="clear" w:color="auto" w:fill="FFFFFF"/>
            <w:vAlign w:val="bottom"/>
          </w:tcPr>
          <w:p w14:paraId="1CCCD1CD" w14:textId="77777777" w:rsidR="00555CE0" w:rsidRDefault="00555CE0">
            <w:pPr xmlns:w="http://schemas.openxmlformats.org/wordprocessingml/2006/main">
              <w:pStyle w:val="Other0"/>
              <w:spacing w:line="240" w:lineRule="auto"/>
              <w:ind w:firstLine="0"/>
              <w:jc w:val="right"/>
              <w:rPr>
                <w:sz w:val="15"/>
                <w:szCs w:val="15"/>
              </w:rPr>
            </w:pPr>
            <w:r xmlns:w="http://schemas.openxmlformats.org/wordprocessingml/2006/main">
              <w:rPr>
                <w:rFonts w:ascii="Tahoma" w:eastAsia="Tahoma" w:hAnsi="Tahoma" w:cs="Tahoma"/>
                <w:b/>
                <w:bCs/>
                <w:color w:val="4C4B4E"/>
                <w:sz w:val="15"/>
                <w:szCs w:val="15"/>
              </w:rPr>
              <w:t xml:space="preserve">90'</w:t>
            </w:r>
          </w:p>
        </w:tc>
        <w:tc>
          <w:tcPr>
            <w:tcW w:w="902" w:type="dxa"/>
            <w:tcBorders>
              <w:top w:val="single" w:sz="4" w:space="0" w:color="auto"/>
              <w:left w:val="single" w:sz="4" w:space="0" w:color="auto"/>
              <w:right w:val="single" w:sz="4" w:space="0" w:color="auto"/>
            </w:tcBorders>
            <w:shd w:val="clear" w:color="auto" w:fill="FFFFFF"/>
            <w:vAlign w:val="bottom"/>
          </w:tcPr>
          <w:p w14:paraId="78995B0B" w14:textId="77777777" w:rsidR="00555CE0" w:rsidRDefault="00555CE0">
            <w:pPr xmlns:w="http://schemas.openxmlformats.org/wordprocessingml/2006/main">
              <w:pStyle w:val="Other0"/>
              <w:spacing w:line="240" w:lineRule="auto"/>
              <w:ind w:firstLine="0"/>
              <w:jc w:val="right"/>
              <w:rPr>
                <w:sz w:val="15"/>
                <w:szCs w:val="15"/>
              </w:rPr>
            </w:pPr>
            <w:r xmlns:w="http://schemas.openxmlformats.org/wordprocessingml/2006/main">
              <w:rPr>
                <w:rFonts w:ascii="Tahoma" w:eastAsia="Tahoma" w:hAnsi="Tahoma" w:cs="Tahoma"/>
                <w:b/>
                <w:bCs/>
                <w:color w:val="4C4B4E"/>
                <w:sz w:val="15"/>
                <w:szCs w:val="15"/>
              </w:rPr>
              <w:t xml:space="preserve">&lt;90</w:t>
            </w:r>
          </w:p>
        </w:tc>
      </w:tr>
      <w:tr w:rsidR="00555CE0" w14:paraId="43A9C27C" w14:textId="77777777">
        <w:tblPrEx>
          <w:tblCellMar>
            <w:top w:w="0" w:type="dxa"/>
            <w:bottom w:w="0" w:type="dxa"/>
          </w:tblCellMar>
        </w:tblPrEx>
        <w:trPr>
          <w:trHeight w:hRule="exact" w:val="878"/>
          <w:jc w:val="center"/>
        </w:trPr>
        <w:tc>
          <w:tcPr>
            <w:tcW w:w="1118" w:type="dxa"/>
            <w:tcBorders>
              <w:top w:val="single" w:sz="4" w:space="0" w:color="auto"/>
              <w:left w:val="single" w:sz="4" w:space="0" w:color="auto"/>
            </w:tcBorders>
            <w:shd w:val="clear" w:color="auto" w:fill="FFFFFF"/>
            <w:vAlign w:val="center"/>
          </w:tcPr>
          <w:p w14:paraId="68E75FC1" w14:textId="77777777" w:rsidR="00555CE0" w:rsidRDefault="00555CE0">
            <w:pPr xmlns:w="http://schemas.openxmlformats.org/wordprocessingml/2006/main">
              <w:pStyle w:val="Other0"/>
              <w:spacing w:line="348" w:lineRule="auto"/>
              <w:ind w:firstLine="0"/>
              <w:jc w:val="center"/>
              <w:rPr>
                <w:sz w:val="14"/>
                <w:szCs w:val="14"/>
              </w:rPr>
            </w:pPr>
            <w:r xmlns:w="http://schemas.openxmlformats.org/wordprocessingml/2006/main">
              <w:rPr>
                <w:rFonts w:ascii="Tahoma" w:eastAsia="Tahoma" w:hAnsi="Tahoma" w:cs="Tahoma"/>
                <w:b/>
                <w:bCs/>
                <w:sz w:val="14"/>
                <w:szCs w:val="14"/>
              </w:rPr>
              <w:t xml:space="preserve">De la călcâi la ureche</w:t>
            </w:r>
          </w:p>
        </w:tc>
        <w:tc>
          <w:tcPr>
            <w:tcW w:w="893" w:type="dxa"/>
            <w:tcBorders>
              <w:top w:val="single" w:sz="4" w:space="0" w:color="auto"/>
              <w:left w:val="single" w:sz="4" w:space="0" w:color="auto"/>
            </w:tcBorders>
            <w:shd w:val="clear" w:color="auto" w:fill="FFFFFF"/>
          </w:tcPr>
          <w:p w14:paraId="0F5155C5" w14:textId="77777777" w:rsidR="00555CE0" w:rsidRDefault="00555CE0">
            <w:pPr>
              <w:rPr>
                <w:sz w:val="10"/>
                <w:szCs w:val="10"/>
              </w:rPr>
            </w:pPr>
          </w:p>
        </w:tc>
        <w:tc>
          <w:tcPr>
            <w:tcW w:w="898" w:type="dxa"/>
            <w:tcBorders>
              <w:top w:val="single" w:sz="4" w:space="0" w:color="auto"/>
              <w:left w:val="single" w:sz="4" w:space="0" w:color="auto"/>
            </w:tcBorders>
            <w:shd w:val="clear" w:color="auto" w:fill="FFFFFF"/>
          </w:tcPr>
          <w:p w14:paraId="3E541433" w14:textId="77777777" w:rsidR="00555CE0" w:rsidRDefault="00555CE0">
            <w:pPr>
              <w:rPr>
                <w:sz w:val="10"/>
                <w:szCs w:val="10"/>
              </w:rPr>
            </w:pPr>
          </w:p>
        </w:tc>
        <w:tc>
          <w:tcPr>
            <w:tcW w:w="864" w:type="dxa"/>
            <w:tcBorders>
              <w:top w:val="single" w:sz="4" w:space="0" w:color="auto"/>
              <w:left w:val="single" w:sz="4" w:space="0" w:color="auto"/>
            </w:tcBorders>
            <w:shd w:val="clear" w:color="auto" w:fill="FFFFFF"/>
          </w:tcPr>
          <w:p w14:paraId="3A97B3C2" w14:textId="77777777" w:rsidR="00555CE0" w:rsidRDefault="00555CE0">
            <w:pPr>
              <w:rPr>
                <w:sz w:val="10"/>
                <w:szCs w:val="10"/>
              </w:rPr>
            </w:pPr>
          </w:p>
        </w:tc>
        <w:tc>
          <w:tcPr>
            <w:tcW w:w="874" w:type="dxa"/>
            <w:tcBorders>
              <w:top w:val="single" w:sz="4" w:space="0" w:color="auto"/>
              <w:left w:val="single" w:sz="4" w:space="0" w:color="auto"/>
            </w:tcBorders>
            <w:shd w:val="clear" w:color="auto" w:fill="FFFFFF"/>
          </w:tcPr>
          <w:p w14:paraId="68D7DB09" w14:textId="77777777" w:rsidR="00555CE0" w:rsidRDefault="00555CE0">
            <w:pPr>
              <w:rPr>
                <w:sz w:val="10"/>
                <w:szCs w:val="10"/>
              </w:rPr>
            </w:pPr>
          </w:p>
        </w:tc>
        <w:tc>
          <w:tcPr>
            <w:tcW w:w="888" w:type="dxa"/>
            <w:tcBorders>
              <w:top w:val="single" w:sz="4" w:space="0" w:color="auto"/>
              <w:left w:val="single" w:sz="4" w:space="0" w:color="auto"/>
            </w:tcBorders>
            <w:shd w:val="clear" w:color="auto" w:fill="FFFFFF"/>
          </w:tcPr>
          <w:p w14:paraId="3BFAE600" w14:textId="77777777" w:rsidR="00555CE0" w:rsidRDefault="00555CE0">
            <w:pPr>
              <w:rPr>
                <w:sz w:val="10"/>
                <w:szCs w:val="10"/>
              </w:rPr>
            </w:pPr>
          </w:p>
        </w:tc>
        <w:tc>
          <w:tcPr>
            <w:tcW w:w="902" w:type="dxa"/>
            <w:tcBorders>
              <w:top w:val="single" w:sz="4" w:space="0" w:color="auto"/>
              <w:left w:val="single" w:sz="4" w:space="0" w:color="auto"/>
              <w:right w:val="single" w:sz="4" w:space="0" w:color="auto"/>
            </w:tcBorders>
            <w:shd w:val="clear" w:color="auto" w:fill="FFFFFF"/>
          </w:tcPr>
          <w:p w14:paraId="23565FE6" w14:textId="77777777" w:rsidR="00555CE0" w:rsidRDefault="00555CE0">
            <w:pPr>
              <w:rPr>
                <w:sz w:val="10"/>
                <w:szCs w:val="10"/>
              </w:rPr>
            </w:pPr>
          </w:p>
        </w:tc>
      </w:tr>
      <w:tr w:rsidR="00555CE0" w14:paraId="1A710644" w14:textId="77777777">
        <w:tblPrEx>
          <w:tblCellMar>
            <w:top w:w="0" w:type="dxa"/>
            <w:bottom w:w="0" w:type="dxa"/>
          </w:tblCellMar>
        </w:tblPrEx>
        <w:trPr>
          <w:trHeight w:hRule="exact" w:val="888"/>
          <w:jc w:val="center"/>
        </w:trPr>
        <w:tc>
          <w:tcPr>
            <w:tcW w:w="1118" w:type="dxa"/>
            <w:tcBorders>
              <w:top w:val="single" w:sz="4" w:space="0" w:color="auto"/>
              <w:left w:val="single" w:sz="4" w:space="0" w:color="auto"/>
            </w:tcBorders>
            <w:shd w:val="clear" w:color="auto" w:fill="FFFFFF"/>
            <w:vAlign w:val="center"/>
          </w:tcPr>
          <w:p w14:paraId="6296F745" w14:textId="77777777" w:rsidR="00555CE0" w:rsidRDefault="00555CE0">
            <w:pPr xmlns:w="http://schemas.openxmlformats.org/wordprocessingml/2006/main">
              <w:pStyle w:val="Other0"/>
              <w:spacing w:line="341" w:lineRule="auto"/>
              <w:ind w:firstLine="0"/>
              <w:jc w:val="center"/>
              <w:rPr>
                <w:sz w:val="14"/>
                <w:szCs w:val="14"/>
              </w:rPr>
            </w:pPr>
            <w:r xmlns:w="http://schemas.openxmlformats.org/wordprocessingml/2006/main">
              <w:rPr>
                <w:rFonts w:ascii="Tahoma" w:eastAsia="Tahoma" w:hAnsi="Tahoma" w:cs="Tahoma"/>
                <w:b/>
                <w:bCs/>
                <w:sz w:val="14"/>
                <w:szCs w:val="14"/>
              </w:rPr>
              <w:t xml:space="preserve">Semnul eșarfei</w:t>
            </w:r>
          </w:p>
        </w:tc>
        <w:tc>
          <w:tcPr>
            <w:tcW w:w="893" w:type="dxa"/>
            <w:tcBorders>
              <w:top w:val="single" w:sz="4" w:space="0" w:color="auto"/>
              <w:left w:val="single" w:sz="4" w:space="0" w:color="auto"/>
            </w:tcBorders>
            <w:shd w:val="clear" w:color="auto" w:fill="FFFFFF"/>
          </w:tcPr>
          <w:p w14:paraId="5499054E" w14:textId="77777777" w:rsidR="00555CE0" w:rsidRDefault="00555CE0">
            <w:pPr>
              <w:rPr>
                <w:sz w:val="10"/>
                <w:szCs w:val="10"/>
              </w:rPr>
            </w:pPr>
          </w:p>
        </w:tc>
        <w:tc>
          <w:tcPr>
            <w:tcW w:w="898" w:type="dxa"/>
            <w:tcBorders>
              <w:top w:val="single" w:sz="4" w:space="0" w:color="auto"/>
              <w:left w:val="single" w:sz="4" w:space="0" w:color="auto"/>
            </w:tcBorders>
            <w:shd w:val="clear" w:color="auto" w:fill="FFFFFF"/>
          </w:tcPr>
          <w:p w14:paraId="0D6D691D" w14:textId="77777777" w:rsidR="00555CE0" w:rsidRDefault="00555CE0">
            <w:pPr>
              <w:rPr>
                <w:sz w:val="10"/>
                <w:szCs w:val="10"/>
              </w:rPr>
            </w:pPr>
          </w:p>
        </w:tc>
        <w:tc>
          <w:tcPr>
            <w:tcW w:w="864" w:type="dxa"/>
            <w:tcBorders>
              <w:top w:val="single" w:sz="4" w:space="0" w:color="auto"/>
              <w:left w:val="single" w:sz="4" w:space="0" w:color="auto"/>
            </w:tcBorders>
            <w:shd w:val="clear" w:color="auto" w:fill="FFFFFF"/>
          </w:tcPr>
          <w:p w14:paraId="396646F7" w14:textId="77777777" w:rsidR="00555CE0" w:rsidRDefault="00555CE0">
            <w:pPr>
              <w:rPr>
                <w:sz w:val="10"/>
                <w:szCs w:val="10"/>
              </w:rPr>
            </w:pPr>
          </w:p>
        </w:tc>
        <w:tc>
          <w:tcPr>
            <w:tcW w:w="874" w:type="dxa"/>
            <w:tcBorders>
              <w:top w:val="single" w:sz="4" w:space="0" w:color="auto"/>
              <w:left w:val="single" w:sz="4" w:space="0" w:color="auto"/>
            </w:tcBorders>
            <w:shd w:val="clear" w:color="auto" w:fill="FFFFFF"/>
          </w:tcPr>
          <w:p w14:paraId="23BD4BDF" w14:textId="77777777" w:rsidR="00555CE0" w:rsidRDefault="00555CE0">
            <w:pPr>
              <w:rPr>
                <w:sz w:val="10"/>
                <w:szCs w:val="10"/>
              </w:rPr>
            </w:pPr>
          </w:p>
        </w:tc>
        <w:tc>
          <w:tcPr>
            <w:tcW w:w="888" w:type="dxa"/>
            <w:tcBorders>
              <w:top w:val="single" w:sz="4" w:space="0" w:color="auto"/>
              <w:left w:val="single" w:sz="4" w:space="0" w:color="auto"/>
            </w:tcBorders>
            <w:shd w:val="clear" w:color="auto" w:fill="FFFFFF"/>
          </w:tcPr>
          <w:p w14:paraId="30147132" w14:textId="77777777" w:rsidR="00555CE0" w:rsidRDefault="00555CE0">
            <w:pPr>
              <w:rPr>
                <w:sz w:val="10"/>
                <w:szCs w:val="10"/>
              </w:rPr>
            </w:pPr>
          </w:p>
        </w:tc>
        <w:tc>
          <w:tcPr>
            <w:tcW w:w="902" w:type="dxa"/>
            <w:tcBorders>
              <w:top w:val="single" w:sz="4" w:space="0" w:color="auto"/>
              <w:left w:val="single" w:sz="4" w:space="0" w:color="auto"/>
              <w:right w:val="single" w:sz="4" w:space="0" w:color="auto"/>
            </w:tcBorders>
            <w:shd w:val="clear" w:color="auto" w:fill="FFFFFF"/>
          </w:tcPr>
          <w:p w14:paraId="1B475412" w14:textId="77777777" w:rsidR="00555CE0" w:rsidRDefault="00555CE0">
            <w:pPr>
              <w:rPr>
                <w:sz w:val="10"/>
                <w:szCs w:val="10"/>
              </w:rPr>
            </w:pPr>
          </w:p>
        </w:tc>
      </w:tr>
      <w:tr w:rsidR="00555CE0" w14:paraId="2418E0F1" w14:textId="77777777">
        <w:tblPrEx>
          <w:tblCellMar>
            <w:top w:w="0" w:type="dxa"/>
            <w:bottom w:w="0" w:type="dxa"/>
          </w:tblCellMar>
        </w:tblPrEx>
        <w:trPr>
          <w:trHeight w:hRule="exact" w:val="864"/>
          <w:jc w:val="center"/>
        </w:trPr>
        <w:tc>
          <w:tcPr>
            <w:tcW w:w="1118" w:type="dxa"/>
            <w:tcBorders>
              <w:top w:val="single" w:sz="4" w:space="0" w:color="auto"/>
              <w:left w:val="single" w:sz="4" w:space="0" w:color="auto"/>
            </w:tcBorders>
            <w:shd w:val="clear" w:color="auto" w:fill="FFFFFF"/>
            <w:vAlign w:val="center"/>
          </w:tcPr>
          <w:p w14:paraId="7D0A1C5E" w14:textId="77777777" w:rsidR="00555CE0" w:rsidRDefault="00555CE0">
            <w:pPr xmlns:w="http://schemas.openxmlformats.org/wordprocessingml/2006/main">
              <w:pStyle w:val="Other0"/>
              <w:spacing w:line="334" w:lineRule="auto"/>
              <w:ind w:firstLine="0"/>
              <w:jc w:val="center"/>
              <w:rPr>
                <w:sz w:val="14"/>
                <w:szCs w:val="14"/>
              </w:rPr>
            </w:pPr>
            <w:r xmlns:w="http://schemas.openxmlformats.org/wordprocessingml/2006/main">
              <w:rPr>
                <w:rFonts w:ascii="Tahoma" w:eastAsia="Tahoma" w:hAnsi="Tahoma" w:cs="Tahoma"/>
                <w:b/>
                <w:bCs/>
                <w:sz w:val="14"/>
                <w:szCs w:val="14"/>
              </w:rPr>
              <w:t xml:space="preserve">Înclinarea capului</w:t>
            </w:r>
          </w:p>
        </w:tc>
        <w:tc>
          <w:tcPr>
            <w:tcW w:w="893" w:type="dxa"/>
            <w:tcBorders>
              <w:top w:val="single" w:sz="4" w:space="0" w:color="auto"/>
              <w:left w:val="single" w:sz="4" w:space="0" w:color="auto"/>
            </w:tcBorders>
            <w:shd w:val="clear" w:color="auto" w:fill="FFFFFF"/>
          </w:tcPr>
          <w:p w14:paraId="07EF2ECC" w14:textId="77777777" w:rsidR="00555CE0" w:rsidRDefault="00555CE0">
            <w:pPr>
              <w:rPr>
                <w:sz w:val="10"/>
                <w:szCs w:val="10"/>
              </w:rPr>
            </w:pPr>
          </w:p>
        </w:tc>
        <w:tc>
          <w:tcPr>
            <w:tcW w:w="898" w:type="dxa"/>
            <w:tcBorders>
              <w:top w:val="single" w:sz="4" w:space="0" w:color="auto"/>
              <w:left w:val="single" w:sz="4" w:space="0" w:color="auto"/>
            </w:tcBorders>
            <w:shd w:val="clear" w:color="auto" w:fill="FFFFFF"/>
          </w:tcPr>
          <w:p w14:paraId="7DE30A45" w14:textId="77777777" w:rsidR="00555CE0" w:rsidRDefault="00555CE0">
            <w:pPr>
              <w:rPr>
                <w:sz w:val="10"/>
                <w:szCs w:val="10"/>
              </w:rPr>
            </w:pPr>
          </w:p>
        </w:tc>
        <w:tc>
          <w:tcPr>
            <w:tcW w:w="864" w:type="dxa"/>
            <w:tcBorders>
              <w:top w:val="single" w:sz="4" w:space="0" w:color="auto"/>
              <w:left w:val="single" w:sz="4" w:space="0" w:color="auto"/>
            </w:tcBorders>
            <w:shd w:val="clear" w:color="auto" w:fill="FFFFFF"/>
          </w:tcPr>
          <w:p w14:paraId="0A0DE1D2" w14:textId="77777777" w:rsidR="00555CE0" w:rsidRDefault="00555CE0">
            <w:pPr xmlns:w="http://schemas.openxmlformats.org/wordprocessingml/2006/main">
              <w:pStyle w:val="Other0"/>
              <w:spacing w:before="140" w:line="240" w:lineRule="auto"/>
              <w:ind w:firstLine="0"/>
              <w:rPr>
                <w:sz w:val="15"/>
                <w:szCs w:val="15"/>
              </w:rPr>
            </w:pPr>
            <w:r xmlns:w="http://schemas.openxmlformats.org/wordprocessingml/2006/main">
              <w:rPr>
                <w:rFonts w:ascii="Tahoma" w:eastAsia="Tahoma" w:hAnsi="Tahoma" w:cs="Tahoma"/>
                <w:b/>
                <w:bCs/>
                <w:sz w:val="15"/>
                <w:szCs w:val="15"/>
              </w:rPr>
              <w:t xml:space="preserve">G / •*</w:t>
            </w:r>
          </w:p>
        </w:tc>
        <w:tc>
          <w:tcPr>
            <w:tcW w:w="874" w:type="dxa"/>
            <w:tcBorders>
              <w:top w:val="single" w:sz="4" w:space="0" w:color="auto"/>
              <w:left w:val="single" w:sz="4" w:space="0" w:color="auto"/>
            </w:tcBorders>
            <w:shd w:val="clear" w:color="auto" w:fill="FFFFFF"/>
          </w:tcPr>
          <w:p w14:paraId="519CE65E" w14:textId="77777777" w:rsidR="00555CE0" w:rsidRDefault="00555CE0">
            <w:pPr xmlns:w="http://schemas.openxmlformats.org/wordprocessingml/2006/main">
              <w:pStyle w:val="Other0"/>
              <w:spacing w:before="100" w:line="240" w:lineRule="auto"/>
              <w:ind w:firstLine="0"/>
              <w:jc w:val="right"/>
              <w:rPr>
                <w:sz w:val="14"/>
                <w:szCs w:val="14"/>
              </w:rPr>
            </w:pPr>
            <w:r xmlns:w="http://schemas.openxmlformats.org/wordprocessingml/2006/main">
              <w:rPr>
                <w:rFonts w:ascii="Tahoma" w:eastAsia="Tahoma" w:hAnsi="Tahoma" w:cs="Tahoma"/>
                <w:b/>
                <w:bCs/>
                <w:sz w:val="14"/>
                <w:szCs w:val="14"/>
              </w:rPr>
              <w:t xml:space="preserve">0/ </w:t>
            </w:r>
            <w:r xmlns:w="http://schemas.openxmlformats.org/wordprocessingml/2006/main">
              <w:rPr>
                <w:rFonts w:ascii="Tahoma" w:eastAsia="Tahoma" w:hAnsi="Tahoma" w:cs="Tahoma"/>
                <w:b/>
                <w:bCs/>
                <w:sz w:val="14"/>
                <w:szCs w:val="14"/>
                <w:vertAlign w:val="superscript"/>
              </w:rPr>
              <w:t xml:space="preserve">z</w:t>
            </w:r>
          </w:p>
        </w:tc>
        <w:tc>
          <w:tcPr>
            <w:tcW w:w="888" w:type="dxa"/>
            <w:tcBorders>
              <w:top w:val="single" w:sz="4" w:space="0" w:color="auto"/>
              <w:left w:val="single" w:sz="4" w:space="0" w:color="auto"/>
            </w:tcBorders>
            <w:shd w:val="clear" w:color="auto" w:fill="FFFFFF"/>
          </w:tcPr>
          <w:p w14:paraId="0B3E7D04" w14:textId="77777777" w:rsidR="00555CE0" w:rsidRDefault="00555CE0">
            <w:pPr>
              <w:rPr>
                <w:sz w:val="10"/>
                <w:szCs w:val="10"/>
              </w:rPr>
            </w:pPr>
          </w:p>
        </w:tc>
        <w:tc>
          <w:tcPr>
            <w:tcW w:w="902" w:type="dxa"/>
            <w:tcBorders>
              <w:top w:val="single" w:sz="4" w:space="0" w:color="auto"/>
              <w:left w:val="single" w:sz="4" w:space="0" w:color="auto"/>
              <w:right w:val="single" w:sz="4" w:space="0" w:color="auto"/>
            </w:tcBorders>
            <w:shd w:val="clear" w:color="auto" w:fill="FFFFFF"/>
          </w:tcPr>
          <w:p w14:paraId="774EC643" w14:textId="77777777" w:rsidR="00555CE0" w:rsidRDefault="00555CE0">
            <w:pPr>
              <w:rPr>
                <w:sz w:val="10"/>
                <w:szCs w:val="10"/>
              </w:rPr>
            </w:pPr>
          </w:p>
        </w:tc>
      </w:tr>
      <w:tr w:rsidR="00555CE0" w14:paraId="76789999" w14:textId="77777777">
        <w:tblPrEx>
          <w:tblCellMar>
            <w:top w:w="0" w:type="dxa"/>
            <w:bottom w:w="0" w:type="dxa"/>
          </w:tblCellMar>
        </w:tblPrEx>
        <w:trPr>
          <w:trHeight w:hRule="exact" w:val="302"/>
          <w:jc w:val="center"/>
        </w:trPr>
        <w:tc>
          <w:tcPr>
            <w:tcW w:w="1118" w:type="dxa"/>
            <w:vMerge w:val="restart"/>
            <w:tcBorders>
              <w:top w:val="single" w:sz="4" w:space="0" w:color="auto"/>
              <w:left w:val="single" w:sz="4" w:space="0" w:color="auto"/>
            </w:tcBorders>
            <w:shd w:val="clear" w:color="auto" w:fill="FFFFFF"/>
            <w:vAlign w:val="center"/>
          </w:tcPr>
          <w:p w14:paraId="697A46E7" w14:textId="77777777" w:rsidR="00555CE0" w:rsidRDefault="00555CE0">
            <w:pPr xmlns:w="http://schemas.openxmlformats.org/wordprocessingml/2006/main">
              <w:pStyle w:val="Other0"/>
              <w:spacing w:line="341" w:lineRule="auto"/>
              <w:ind w:firstLine="0"/>
              <w:jc w:val="center"/>
              <w:rPr>
                <w:sz w:val="14"/>
                <w:szCs w:val="14"/>
              </w:rPr>
            </w:pPr>
            <w:r xmlns:w="http://schemas.openxmlformats.org/wordprocessingml/2006/main">
              <w:rPr>
                <w:rFonts w:ascii="Tahoma" w:eastAsia="Tahoma" w:hAnsi="Tahoma" w:cs="Tahoma"/>
                <w:b/>
                <w:bCs/>
                <w:color w:val="4C4B4E"/>
                <w:sz w:val="14"/>
                <w:szCs w:val="14"/>
              </w:rPr>
              <w:t xml:space="preserve">Suspensie ventrală</w:t>
            </w:r>
          </w:p>
        </w:tc>
        <w:tc>
          <w:tcPr>
            <w:tcW w:w="893" w:type="dxa"/>
            <w:tcBorders>
              <w:top w:val="single" w:sz="4" w:space="0" w:color="auto"/>
              <w:left w:val="single" w:sz="4" w:space="0" w:color="auto"/>
            </w:tcBorders>
            <w:shd w:val="clear" w:color="auto" w:fill="FFFFFF"/>
          </w:tcPr>
          <w:p w14:paraId="12FF0574" w14:textId="77777777" w:rsidR="00555CE0" w:rsidRDefault="00555CE0">
            <w:pPr>
              <w:rPr>
                <w:sz w:val="10"/>
                <w:szCs w:val="10"/>
              </w:rPr>
            </w:pPr>
          </w:p>
        </w:tc>
        <w:tc>
          <w:tcPr>
            <w:tcW w:w="898" w:type="dxa"/>
            <w:tcBorders>
              <w:top w:val="single" w:sz="4" w:space="0" w:color="auto"/>
              <w:left w:val="single" w:sz="4" w:space="0" w:color="auto"/>
            </w:tcBorders>
            <w:shd w:val="clear" w:color="auto" w:fill="FFFFFF"/>
          </w:tcPr>
          <w:p w14:paraId="5C80FE71" w14:textId="77777777" w:rsidR="00555CE0" w:rsidRDefault="00555CE0">
            <w:pPr>
              <w:rPr>
                <w:sz w:val="10"/>
                <w:szCs w:val="10"/>
              </w:rPr>
            </w:pPr>
          </w:p>
        </w:tc>
        <w:tc>
          <w:tcPr>
            <w:tcW w:w="864" w:type="dxa"/>
            <w:tcBorders>
              <w:top w:val="single" w:sz="4" w:space="0" w:color="auto"/>
              <w:left w:val="single" w:sz="4" w:space="0" w:color="auto"/>
            </w:tcBorders>
            <w:shd w:val="clear" w:color="auto" w:fill="FFFFFF"/>
          </w:tcPr>
          <w:p w14:paraId="5BAE23F1" w14:textId="77777777" w:rsidR="00555CE0" w:rsidRDefault="00555CE0">
            <w:pPr>
              <w:rPr>
                <w:sz w:val="10"/>
                <w:szCs w:val="10"/>
              </w:rPr>
            </w:pPr>
          </w:p>
        </w:tc>
        <w:tc>
          <w:tcPr>
            <w:tcW w:w="874" w:type="dxa"/>
            <w:tcBorders>
              <w:top w:val="single" w:sz="4" w:space="0" w:color="auto"/>
              <w:left w:val="single" w:sz="4" w:space="0" w:color="auto"/>
            </w:tcBorders>
            <w:shd w:val="clear" w:color="auto" w:fill="FFFFFF"/>
          </w:tcPr>
          <w:p w14:paraId="42A5CE29" w14:textId="77777777" w:rsidR="00555CE0" w:rsidRDefault="00555CE0">
            <w:pPr>
              <w:rPr>
                <w:sz w:val="10"/>
                <w:szCs w:val="10"/>
              </w:rPr>
            </w:pPr>
          </w:p>
        </w:tc>
        <w:tc>
          <w:tcPr>
            <w:tcW w:w="888" w:type="dxa"/>
            <w:tcBorders>
              <w:top w:val="single" w:sz="4" w:space="0" w:color="auto"/>
              <w:left w:val="single" w:sz="4" w:space="0" w:color="auto"/>
            </w:tcBorders>
            <w:shd w:val="clear" w:color="auto" w:fill="FFFFFF"/>
          </w:tcPr>
          <w:p w14:paraId="6DE2CD2A" w14:textId="77777777" w:rsidR="00555CE0" w:rsidRDefault="00555CE0">
            <w:pPr>
              <w:rPr>
                <w:sz w:val="10"/>
                <w:szCs w:val="10"/>
              </w:rPr>
            </w:pPr>
          </w:p>
        </w:tc>
        <w:tc>
          <w:tcPr>
            <w:tcW w:w="902" w:type="dxa"/>
            <w:tcBorders>
              <w:top w:val="single" w:sz="4" w:space="0" w:color="auto"/>
              <w:left w:val="single" w:sz="4" w:space="0" w:color="auto"/>
              <w:right w:val="single" w:sz="4" w:space="0" w:color="auto"/>
            </w:tcBorders>
            <w:shd w:val="clear" w:color="auto" w:fill="FFFFFF"/>
          </w:tcPr>
          <w:p w14:paraId="30E5AF08" w14:textId="77777777" w:rsidR="00555CE0" w:rsidRDefault="00555CE0">
            <w:pPr>
              <w:rPr>
                <w:sz w:val="10"/>
                <w:szCs w:val="10"/>
              </w:rPr>
            </w:pPr>
          </w:p>
        </w:tc>
      </w:tr>
      <w:tr w:rsidR="00555CE0" w14:paraId="14437CB6" w14:textId="77777777">
        <w:tblPrEx>
          <w:tblCellMar>
            <w:top w:w="0" w:type="dxa"/>
            <w:bottom w:w="0" w:type="dxa"/>
          </w:tblCellMar>
        </w:tblPrEx>
        <w:trPr>
          <w:trHeight w:hRule="exact" w:val="552"/>
          <w:jc w:val="center"/>
        </w:trPr>
        <w:tc>
          <w:tcPr>
            <w:tcW w:w="1118" w:type="dxa"/>
            <w:vMerge/>
            <w:tcBorders>
              <w:left w:val="single" w:sz="4" w:space="0" w:color="auto"/>
              <w:bottom w:val="single" w:sz="4" w:space="0" w:color="auto"/>
            </w:tcBorders>
            <w:shd w:val="clear" w:color="auto" w:fill="FFFFFF"/>
            <w:vAlign w:val="center"/>
          </w:tcPr>
          <w:p w14:paraId="0BA97EAB" w14:textId="77777777" w:rsidR="00555CE0" w:rsidRDefault="00555CE0"/>
        </w:tc>
        <w:tc>
          <w:tcPr>
            <w:tcW w:w="893" w:type="dxa"/>
            <w:tcBorders>
              <w:left w:val="single" w:sz="4" w:space="0" w:color="auto"/>
              <w:bottom w:val="single" w:sz="4" w:space="0" w:color="auto"/>
            </w:tcBorders>
            <w:shd w:val="clear" w:color="auto" w:fill="FFFFFF"/>
          </w:tcPr>
          <w:p w14:paraId="006D11CF" w14:textId="77777777" w:rsidR="00555CE0" w:rsidRDefault="00555CE0">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b/>
                <w:bCs/>
                <w:sz w:val="15"/>
                <w:szCs w:val="15"/>
              </w:rPr>
              <w:t xml:space="preserve">4 eu</w:t>
            </w:r>
          </w:p>
        </w:tc>
        <w:tc>
          <w:tcPr>
            <w:tcW w:w="898" w:type="dxa"/>
            <w:tcBorders>
              <w:left w:val="single" w:sz="4" w:space="0" w:color="auto"/>
              <w:bottom w:val="single" w:sz="4" w:space="0" w:color="auto"/>
            </w:tcBorders>
            <w:shd w:val="clear" w:color="auto" w:fill="FFFFFF"/>
          </w:tcPr>
          <w:p w14:paraId="7350E1B3" w14:textId="77777777" w:rsidR="00555CE0" w:rsidRDefault="00555CE0">
            <w:pPr xmlns:w="http://schemas.openxmlformats.org/wordprocessingml/2006/main">
              <w:pStyle w:val="Other0"/>
              <w:spacing w:line="240" w:lineRule="auto"/>
              <w:ind w:firstLine="0"/>
              <w:jc w:val="right"/>
              <w:rPr>
                <w:sz w:val="50"/>
                <w:szCs w:val="50"/>
              </w:rPr>
            </w:pPr>
            <w:r xmlns:w="http://schemas.openxmlformats.org/wordprocessingml/2006/main">
              <w:rPr>
                <w:smallCaps/>
                <w:sz w:val="50"/>
                <w:szCs w:val="50"/>
              </w:rPr>
              <w:t xml:space="preserve">gQ</w:t>
            </w:r>
          </w:p>
        </w:tc>
        <w:tc>
          <w:tcPr>
            <w:tcW w:w="864" w:type="dxa"/>
            <w:tcBorders>
              <w:left w:val="single" w:sz="4" w:space="0" w:color="auto"/>
              <w:bottom w:val="single" w:sz="4" w:space="0" w:color="auto"/>
            </w:tcBorders>
            <w:shd w:val="clear" w:color="auto" w:fill="FFFFFF"/>
          </w:tcPr>
          <w:p w14:paraId="00EF9661" w14:textId="77777777" w:rsidR="00555CE0" w:rsidRDefault="00555CE0">
            <w:pPr>
              <w:rPr>
                <w:sz w:val="10"/>
                <w:szCs w:val="10"/>
              </w:rPr>
            </w:pPr>
          </w:p>
        </w:tc>
        <w:tc>
          <w:tcPr>
            <w:tcW w:w="874" w:type="dxa"/>
            <w:tcBorders>
              <w:left w:val="single" w:sz="4" w:space="0" w:color="auto"/>
              <w:bottom w:val="single" w:sz="4" w:space="0" w:color="auto"/>
            </w:tcBorders>
            <w:shd w:val="clear" w:color="auto" w:fill="FFFFFF"/>
          </w:tcPr>
          <w:p w14:paraId="0268BA1E" w14:textId="77777777" w:rsidR="00555CE0" w:rsidRDefault="00555CE0">
            <w:pPr>
              <w:rPr>
                <w:sz w:val="10"/>
                <w:szCs w:val="10"/>
              </w:rPr>
            </w:pPr>
          </w:p>
        </w:tc>
        <w:tc>
          <w:tcPr>
            <w:tcW w:w="888" w:type="dxa"/>
            <w:tcBorders>
              <w:left w:val="single" w:sz="4" w:space="0" w:color="auto"/>
              <w:bottom w:val="single" w:sz="4" w:space="0" w:color="auto"/>
            </w:tcBorders>
            <w:shd w:val="clear" w:color="auto" w:fill="FFFFFF"/>
          </w:tcPr>
          <w:p w14:paraId="06B8D131" w14:textId="77777777" w:rsidR="00555CE0" w:rsidRDefault="00555CE0">
            <w:pPr>
              <w:rPr>
                <w:sz w:val="10"/>
                <w:szCs w:val="10"/>
              </w:rPr>
            </w:pPr>
          </w:p>
        </w:tc>
        <w:tc>
          <w:tcPr>
            <w:tcW w:w="902" w:type="dxa"/>
            <w:tcBorders>
              <w:left w:val="single" w:sz="4" w:space="0" w:color="auto"/>
              <w:bottom w:val="single" w:sz="4" w:space="0" w:color="auto"/>
              <w:right w:val="single" w:sz="4" w:space="0" w:color="auto"/>
            </w:tcBorders>
            <w:shd w:val="clear" w:color="auto" w:fill="FFFFFF"/>
          </w:tcPr>
          <w:p w14:paraId="7B3DFDEE" w14:textId="77777777" w:rsidR="00555CE0" w:rsidRDefault="00555CE0">
            <w:pPr>
              <w:rPr>
                <w:sz w:val="10"/>
                <w:szCs w:val="10"/>
              </w:rPr>
            </w:pPr>
          </w:p>
        </w:tc>
      </w:tr>
    </w:tbl>
    <w:p w14:paraId="7C140630" w14:textId="77777777" w:rsidR="00555CE0" w:rsidRDefault="00555CE0">
      <w:pPr>
        <w:spacing w:line="1" w:lineRule="exact"/>
        <w:rPr>
          <w:sz w:val="2"/>
          <w:szCs w:val="2"/>
        </w:rPr>
      </w:pPr>
      <w:r>
        <w:br w:type="page"/>
      </w:r>
    </w:p>
    <w:p w14:paraId="273E68DC" w14:textId="77777777" w:rsidR="00555CE0" w:rsidRDefault="00555CE0">
      <w:pPr xmlns:w="http://schemas.openxmlformats.org/wordprocessingml/2006/main">
        <w:pStyle w:val="Bodytext90"/>
        <w:spacing w:after="200" w:line="218" w:lineRule="auto"/>
      </w:pPr>
      <w:r xmlns:w="http://schemas.openxmlformats.org/wordprocessingml/2006/main">
        <w:t xml:space="preserve">Evaluarea vârstei gestaționale a nou-născutului prin criterii fizice și neurologice (Metoda Dubowitz)</w:t>
      </w:r>
    </w:p>
    <w:p w14:paraId="2049787F" w14:textId="77777777" w:rsidR="00555CE0" w:rsidRDefault="00555CE0">
      <w:pPr xmlns:w="http://schemas.openxmlformats.org/wordprocessingml/2006/main">
        <w:pStyle w:val="Bodytext80"/>
        <w:spacing w:after="200" w:line="293" w:lineRule="auto"/>
        <w:jc w:val="both"/>
        <w:rPr>
          <w:sz w:val="18"/>
          <w:szCs w:val="18"/>
        </w:rPr>
      </w:pPr>
      <w:r xmlns:w="http://schemas.openxmlformats.org/wordprocessingml/2006/main">
        <w:rPr>
          <w:rFonts w:ascii="Tahoma" w:eastAsia="Tahoma" w:hAnsi="Tahoma" w:cs="Tahoma"/>
          <w:b/>
          <w:bCs/>
          <w:sz w:val="14"/>
          <w:szCs w:val="14"/>
        </w:rPr>
        <w:t xml:space="preserve">A. </w:t>
      </w:r>
      <w:r xmlns:w="http://schemas.openxmlformats.org/wordprocessingml/2006/main">
        <w:rPr>
          <w:sz w:val="18"/>
          <w:szCs w:val="18"/>
        </w:rPr>
        <w:t xml:space="preserve">Tehnica de evaluare a criteriilor neurologice</w:t>
      </w:r>
    </w:p>
    <w:p w14:paraId="3DA058EF" w14:textId="77777777" w:rsidR="00555CE0" w:rsidRDefault="00555CE0">
      <w:pPr xmlns:w="http://schemas.openxmlformats.org/wordprocessingml/2006/main">
        <w:pStyle w:val="Bodytext80"/>
        <w:spacing w:after="200" w:line="252" w:lineRule="auto"/>
        <w:jc w:val="both"/>
        <w:rPr>
          <w:sz w:val="18"/>
          <w:szCs w:val="18"/>
        </w:rPr>
      </w:pPr>
      <w:r xmlns:w="http://schemas.openxmlformats.org/wordprocessingml/2006/main">
        <w:rPr>
          <w:rFonts w:ascii="Tahoma" w:eastAsia="Tahoma" w:hAnsi="Tahoma" w:cs="Tahoma"/>
          <w:b/>
          <w:bCs/>
          <w:sz w:val="14"/>
          <w:szCs w:val="14"/>
        </w:rPr>
        <w:t xml:space="preserve">Postură: </w:t>
      </w:r>
      <w:r xmlns:w="http://schemas.openxmlformats.org/wordprocessingml/2006/main">
        <w:rPr>
          <w:sz w:val="18"/>
          <w:szCs w:val="18"/>
        </w:rPr>
        <w:t xml:space="preserve">Observați sugarul calm, în poziție supină. Scor 0: brațele și picioarele extinse; 1: începe flexia șoldurilor și genunchilor, brațele extinse; 2: flexia mai puternică a picioarelor, brațele extinse; 3: brațele ușor flexate, picioarele flexate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și abducte; 4: flexia completă a brațelor și picioarelor.</w:t>
      </w:r>
    </w:p>
    <w:p w14:paraId="4B809686" w14:textId="77777777" w:rsidR="00555CE0" w:rsidRDefault="00555CE0">
      <w:pPr xmlns:w="http://schemas.openxmlformats.org/wordprocessingml/2006/main">
        <w:pStyle w:val="Bodytext80"/>
        <w:spacing w:after="200" w:line="252" w:lineRule="auto"/>
        <w:jc w:val="both"/>
        <w:rPr>
          <w:sz w:val="18"/>
          <w:szCs w:val="18"/>
        </w:rPr>
      </w:pPr>
      <w:r xmlns:w="http://schemas.openxmlformats.org/wordprocessingml/2006/main">
        <w:rPr>
          <w:rFonts w:ascii="Tahoma" w:eastAsia="Tahoma" w:hAnsi="Tahoma" w:cs="Tahoma"/>
          <w:b/>
          <w:bCs/>
          <w:sz w:val="14"/>
          <w:szCs w:val="14"/>
        </w:rPr>
        <w:t xml:space="preserve">Fereastra pătrată: </w:t>
      </w:r>
      <w:r xmlns:w="http://schemas.openxmlformats.org/wordprocessingml/2006/main">
        <w:rPr>
          <w:sz w:val="18"/>
          <w:szCs w:val="18"/>
        </w:rPr>
        <w:t xml:space="preserve">Flexați mâna și antebrațul suficient pentru a obține flexia maximă fără rotația încheieturii mâinii. Măsurați unghiul dintre eminența hipotenară și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suprafața ventrală a antebrațului.</w:t>
      </w:r>
    </w:p>
    <w:p w14:paraId="1F1B7A62" w14:textId="77777777" w:rsidR="00555CE0" w:rsidRDefault="00555CE0">
      <w:pPr xmlns:w="http://schemas.openxmlformats.org/wordprocessingml/2006/main">
        <w:pStyle w:val="Bodytext80"/>
        <w:spacing w:after="200" w:line="264" w:lineRule="auto"/>
        <w:jc w:val="both"/>
        <w:rPr>
          <w:sz w:val="18"/>
          <w:szCs w:val="18"/>
        </w:rPr>
      </w:pPr>
      <w:r xmlns:w="http://schemas.openxmlformats.org/wordprocessingml/2006/main">
        <w:rPr>
          <w:rFonts w:ascii="Tahoma" w:eastAsia="Tahoma" w:hAnsi="Tahoma" w:cs="Tahoma"/>
          <w:b/>
          <w:bCs/>
          <w:sz w:val="14"/>
          <w:szCs w:val="14"/>
        </w:rPr>
        <w:t xml:space="preserve">Dorsiflexia gleznei: </w:t>
      </w:r>
      <w:r xmlns:w="http://schemas.openxmlformats.org/wordprocessingml/2006/main">
        <w:rPr>
          <w:sz w:val="18"/>
          <w:szCs w:val="18"/>
        </w:rPr>
        <w:t xml:space="preserve">Dorsiflexiați piciorul cât mai mult posibil spre partea din față a piciorului. Măsurați unghiul dintre partea superioară a piciorului și partea din față a piciorului.</w:t>
      </w:r>
    </w:p>
    <w:p w14:paraId="7C32C40F" w14:textId="77777777" w:rsidR="00555CE0" w:rsidRDefault="00555CE0">
      <w:pPr xmlns:w="http://schemas.openxmlformats.org/wordprocessingml/2006/main">
        <w:pStyle w:val="Bodytext80"/>
        <w:spacing w:after="200" w:line="252" w:lineRule="auto"/>
        <w:jc w:val="both"/>
        <w:rPr>
          <w:sz w:val="18"/>
          <w:szCs w:val="18"/>
        </w:rPr>
      </w:pPr>
      <w:r xmlns:w="http://schemas.openxmlformats.org/wordprocessingml/2006/main">
        <w:rPr>
          <w:rFonts w:ascii="Tahoma" w:eastAsia="Tahoma" w:hAnsi="Tahoma" w:cs="Tahoma"/>
          <w:b/>
          <w:bCs/>
          <w:sz w:val="14"/>
          <w:szCs w:val="14"/>
        </w:rPr>
        <w:t xml:space="preserve">Retragerea brațelor: </w:t>
      </w:r>
      <w:r xmlns:w="http://schemas.openxmlformats.org/wordprocessingml/2006/main">
        <w:rPr>
          <w:sz w:val="18"/>
          <w:szCs w:val="18"/>
        </w:rPr>
        <w:t xml:space="preserve">Cu sugarul în decubit dorsal, flexați antebrațele timp de 5 secunde, apoi extindeți-le complet trăgând de mâini și apoi eliberați-le. Scor: 2: brațele revin brusc la flexie completă; 1: răspuns lent sau incomplet; 0: brațele rămân extinse.</w:t>
      </w:r>
    </w:p>
    <w:p w14:paraId="42987813" w14:textId="77777777" w:rsidR="00555CE0" w:rsidRDefault="00555CE0">
      <w:pPr xmlns:w="http://schemas.openxmlformats.org/wordprocessingml/2006/main">
        <w:pStyle w:val="Bodytext80"/>
        <w:spacing w:after="200" w:line="252" w:lineRule="auto"/>
        <w:jc w:val="both"/>
        <w:rPr>
          <w:sz w:val="18"/>
          <w:szCs w:val="18"/>
        </w:rPr>
      </w:pPr>
      <w:r xmlns:w="http://schemas.openxmlformats.org/wordprocessingml/2006/main">
        <w:rPr>
          <w:rFonts w:ascii="Tahoma" w:eastAsia="Tahoma" w:hAnsi="Tahoma" w:cs="Tahoma"/>
          <w:b/>
          <w:bCs/>
          <w:sz w:val="14"/>
          <w:szCs w:val="14"/>
        </w:rPr>
        <w:t xml:space="preserve">Retragerea picioarelor: </w:t>
      </w:r>
      <w:r xmlns:w="http://schemas.openxmlformats.org/wordprocessingml/2006/main">
        <w:rPr>
          <w:sz w:val="18"/>
          <w:szCs w:val="18"/>
        </w:rPr>
        <w:t xml:space="preserve">Cu sugarul în decubit dorsal, flexați șoldurile și genunchii timp de 5 secunde, apoi extindeți trăgând de picioare și eliberați. Scor 2: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răspuns maxim - flexie completă a șoldurilor și genunchilor; 1: flexie parțială; 0: flexie minimă.</w:t>
      </w:r>
    </w:p>
    <w:p w14:paraId="6E4337DB" w14:textId="77777777" w:rsidR="00555CE0" w:rsidRDefault="00555CE0">
      <w:pPr xmlns:w="http://schemas.openxmlformats.org/wordprocessingml/2006/main">
        <w:pStyle w:val="Bodytext80"/>
        <w:spacing w:after="200" w:line="252" w:lineRule="auto"/>
        <w:jc w:val="both"/>
        <w:rPr>
          <w:sz w:val="18"/>
          <w:szCs w:val="18"/>
        </w:rPr>
      </w:pPr>
      <w:r xmlns:w="http://schemas.openxmlformats.org/wordprocessingml/2006/main">
        <w:rPr>
          <w:rFonts w:ascii="Tahoma" w:eastAsia="Tahoma" w:hAnsi="Tahoma" w:cs="Tahoma"/>
          <w:b/>
          <w:bCs/>
          <w:sz w:val="14"/>
          <w:szCs w:val="14"/>
        </w:rPr>
        <w:t xml:space="preserve">Unghiul popliteu: </w:t>
      </w:r>
      <w:r xmlns:w="http://schemas.openxmlformats.org/wordprocessingml/2006/main">
        <w:rPr>
          <w:sz w:val="18"/>
          <w:szCs w:val="18"/>
        </w:rPr>
        <w:t xml:space="preserve">Țineți sugarul în decubit dorsal, cu pelvisul plat și coapsele în poziție toraco-genunchială. Extindeți picioarele aplicând o presiune ușoară și măsurați unghiul popliteu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w:t>
      </w:r>
    </w:p>
    <w:p w14:paraId="23C2CD4A" w14:textId="77777777" w:rsidR="00555CE0" w:rsidRDefault="00555CE0">
      <w:pPr xmlns:w="http://schemas.openxmlformats.org/wordprocessingml/2006/main">
        <w:pStyle w:val="Bodytext80"/>
        <w:spacing w:after="200" w:line="254" w:lineRule="auto"/>
        <w:jc w:val="both"/>
        <w:rPr>
          <w:sz w:val="18"/>
          <w:szCs w:val="18"/>
        </w:rPr>
      </w:pPr>
      <w:r xmlns:w="http://schemas.openxmlformats.org/wordprocessingml/2006/main">
        <w:rPr>
          <w:rFonts w:ascii="Tahoma" w:eastAsia="Tahoma" w:hAnsi="Tahoma" w:cs="Tahoma"/>
          <w:b/>
          <w:bCs/>
          <w:sz w:val="14"/>
          <w:szCs w:val="14"/>
        </w:rPr>
        <w:t xml:space="preserve">Testul călcâi-ureche: </w:t>
      </w:r>
      <w:r xmlns:w="http://schemas.openxmlformats.org/wordprocessingml/2006/main">
        <w:rPr>
          <w:sz w:val="18"/>
          <w:szCs w:val="18"/>
        </w:rPr>
        <w:t xml:space="preserve">Cu sugarul în decubit dorsal, aduceți piciorul cât mai aproape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de cap, fără a-l forța. Observați distanța dintre picior și cap și gradul de extensie a genunchiului. Genunchiul rămâne liber și poate fi plasat de-a lungul abdomenului.</w:t>
      </w:r>
    </w:p>
    <w:p w14:paraId="034A45C3" w14:textId="77777777" w:rsidR="00555CE0" w:rsidRDefault="00555CE0">
      <w:pPr xmlns:w="http://schemas.openxmlformats.org/wordprocessingml/2006/main">
        <w:pStyle w:val="Bodytext80"/>
        <w:spacing w:after="200" w:line="252" w:lineRule="auto"/>
        <w:jc w:val="both"/>
        <w:rPr>
          <w:sz w:val="18"/>
          <w:szCs w:val="18"/>
        </w:rPr>
      </w:pPr>
      <w:r xmlns:w="http://schemas.openxmlformats.org/wordprocessingml/2006/main">
        <w:rPr>
          <w:rFonts w:ascii="Tahoma" w:eastAsia="Tahoma" w:hAnsi="Tahoma" w:cs="Tahoma"/>
          <w:b/>
          <w:bCs/>
          <w:sz w:val="14"/>
          <w:szCs w:val="14"/>
        </w:rPr>
        <w:t xml:space="preserve">Semnul eșarfei: </w:t>
      </w:r>
      <w:r xmlns:w="http://schemas.openxmlformats.org/wordprocessingml/2006/main">
        <w:rPr>
          <w:sz w:val="18"/>
          <w:szCs w:val="18"/>
        </w:rPr>
        <w:t xml:space="preserve">Cu sugarul în decubit dorsal, împingeți mâna în jurul gâtului spre umărul opus. Observați cât de mult se mișcă cotul. Scor 0: cotul atinge linia axilară opusă; 1: depășește linia medio-axilară; 2: depășește linia mediană; 3: nu atinge linia mediană.</w:t>
      </w:r>
    </w:p>
    <w:p w14:paraId="5362EDF4" w14:textId="77777777" w:rsidR="00555CE0" w:rsidRDefault="00555CE0">
      <w:pPr xmlns:w="http://schemas.openxmlformats.org/wordprocessingml/2006/main">
        <w:pStyle w:val="Bodytext80"/>
        <w:spacing w:after="200" w:line="240" w:lineRule="auto"/>
        <w:jc w:val="both"/>
        <w:rPr>
          <w:sz w:val="18"/>
          <w:szCs w:val="18"/>
        </w:rPr>
      </w:pPr>
      <w:r xmlns:w="http://schemas.openxmlformats.org/wordprocessingml/2006/main">
        <w:rPr>
          <w:rFonts w:ascii="Tahoma" w:eastAsia="Tahoma" w:hAnsi="Tahoma" w:cs="Tahoma"/>
          <w:b/>
          <w:bCs/>
          <w:sz w:val="14"/>
          <w:szCs w:val="14"/>
        </w:rPr>
        <w:t xml:space="preserve">Retragerea capului: </w:t>
      </w:r>
      <w:r xmlns:w="http://schemas.openxmlformats.org/wordprocessingml/2006/main">
        <w:rPr>
          <w:sz w:val="18"/>
          <w:szCs w:val="18"/>
        </w:rPr>
        <w:t xml:space="preserve">Cu sugarul în poziție culcat pe spate, prindeți-i mâinile și trageți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-l ușor în poziție așezată. Observați poziția capului în raport cu trunchiul. La sugarii mici, capul poate fi inițial susținut cu o mână. Scor: 0: retragere completă; 1: control parțial; 2: cap în linie cu corpul; 3: cap în fața corpului.</w:t>
      </w:r>
    </w:p>
    <w:p w14:paraId="154F989D" w14:textId="77777777" w:rsidR="00555CE0" w:rsidRDefault="00555CE0">
      <w:pPr xmlns:w="http://schemas.openxmlformats.org/wordprocessingml/2006/main">
        <w:pStyle w:val="Bodytext80"/>
        <w:spacing w:after="200" w:line="254" w:lineRule="auto"/>
        <w:jc w:val="both"/>
        <w:rPr>
          <w:sz w:val="18"/>
          <w:szCs w:val="18"/>
        </w:rPr>
      </w:pPr>
      <w:r xmlns:w="http://schemas.openxmlformats.org/wordprocessingml/2006/main">
        <w:rPr>
          <w:rFonts w:ascii="Tahoma" w:eastAsia="Tahoma" w:hAnsi="Tahoma" w:cs="Tahoma"/>
          <w:b/>
          <w:bCs/>
          <w:sz w:val="14"/>
          <w:szCs w:val="14"/>
        </w:rPr>
        <w:t xml:space="preserve">Suspensie ventrală: </w:t>
      </w:r>
      <w:r xmlns:w="http://schemas.openxmlformats.org/wordprocessingml/2006/main">
        <w:rPr>
          <w:sz w:val="18"/>
          <w:szCs w:val="18"/>
        </w:rPr>
        <w:t xml:space="preserve">Suspendați sugarul în poziție ventrală. Observați extensia spatelui, flexia membrelor și alinierea capului și trunchiului. Clasificați conform diagramelor.</w:t>
      </w:r>
      <w:r xmlns:w="http://schemas.openxmlformats.org/wordprocessingml/2006/main">
        <w:br xmlns:w="http://schemas.openxmlformats.org/wordprocessingml/2006/main" w:type="page"/>
      </w:r>
    </w:p>
    <w:p w14:paraId="299E89E4" w14:textId="77777777" w:rsidR="00555CE0" w:rsidRDefault="00555CE0">
      <w:pPr xmlns:w="http://schemas.openxmlformats.org/wordprocessingml/2006/main">
        <w:pStyle w:val="Bodytext80"/>
        <w:spacing w:after="342" w:line="240" w:lineRule="auto"/>
        <w:rPr>
          <w:sz w:val="18"/>
          <w:szCs w:val="18"/>
        </w:rPr>
      </w:pPr>
      <w:r xmlns:w="http://schemas.openxmlformats.org/wordprocessingml/2006/main">
        <w:rPr>
          <w:rFonts w:ascii="Tahoma" w:eastAsia="Tahoma" w:hAnsi="Tahoma" w:cs="Tahoma"/>
          <w:b/>
          <w:bCs/>
          <w:sz w:val="14"/>
          <w:szCs w:val="14"/>
        </w:rPr>
        <w:t xml:space="preserve">B. </w:t>
      </w:r>
      <w:r xmlns:w="http://schemas.openxmlformats.org/wordprocessingml/2006/main">
        <w:rPr>
          <w:sz w:val="18"/>
          <w:szCs w:val="18"/>
        </w:rPr>
        <w:t xml:space="preserve">Evaluarea vârstei gestaționale prin criterii fizice</w:t>
      </w:r>
    </w:p>
    <w:p w14:paraId="421CB4EA" w14:textId="77777777" w:rsidR="00555CE0" w:rsidRDefault="00555CE0">
      <w:pPr xmlns:w="http://schemas.openxmlformats.org/wordprocessingml/2006/main">
        <w:pStyle w:val="Bodytext30"/>
        <w:pBdr>
          <w:top w:val="single" w:sz="0" w:space="3" w:color="231F20"/>
          <w:left w:val="single" w:sz="0" w:space="0" w:color="231F20"/>
          <w:bottom w:val="single" w:sz="0" w:space="8" w:color="231F20"/>
          <w:right w:val="single" w:sz="0" w:space="0" w:color="231F20"/>
        </w:pBdr>
        <w:shd w:val="clear" w:color="auto" w:fill="231F20"/>
        <w:spacing w:after="0" w:line="266" w:lineRule="auto"/>
        <w:rPr>
          <w:sz w:val="14"/>
          <w:szCs w:val="14"/>
        </w:rPr>
      </w:pPr>
      <w:r xmlns:w="http://schemas.openxmlformats.org/wordprocessingml/2006/main">
        <w:rPr>
          <w:color w:val="FFFFFF"/>
          <w:sz w:val="14"/>
          <w:szCs w:val="14"/>
        </w:rPr>
        <w:t xml:space="preserve">EVALUAREA VÂRSTEI GESTAȚIONALE A NOU-NĂSCUTULUI PRIN CRITERII FIZICE ȘI NEUROLOGICE (METODA DUBOWITZ)</w:t>
      </w:r>
    </w:p>
    <w:p w14:paraId="62553A9D" w14:textId="77777777" w:rsidR="00555CE0" w:rsidRDefault="00555CE0">
      <w:pPr xmlns:w="http://schemas.openxmlformats.org/wordprocessingml/2006/main">
        <w:pStyle w:val="Bodytext30"/>
        <w:pBdr>
          <w:top w:val="single" w:sz="0" w:space="4" w:color="D2D3D5"/>
          <w:left w:val="single" w:sz="0" w:space="0" w:color="D2D3D5"/>
          <w:bottom w:val="single" w:sz="0" w:space="0" w:color="D2D3D5"/>
          <w:right w:val="single" w:sz="0" w:space="0" w:color="D2D3D5"/>
        </w:pBdr>
        <w:shd w:val="clear" w:color="auto" w:fill="D2D3D5"/>
        <w:jc w:val="center"/>
      </w:pPr>
      <w:r xmlns:w="http://schemas.openxmlformats.org/wordprocessingml/2006/main">
        <w:rPr>
          <w:b/>
          <w:bCs/>
        </w:rPr>
        <w:t xml:space="preserve">PUNCTUAŢIE</w:t>
      </w:r>
    </w:p>
    <w:tbl>
      <w:tblPr>
        <w:tblOverlap w:val="never"/>
        <w:tblW w:w="0" w:type="auto"/>
        <w:jc w:val="center"/>
        <w:tblLayout w:type="fixed"/>
        <w:tblCellMar>
          <w:left w:w="10" w:type="dxa"/>
          <w:right w:w="10" w:type="dxa"/>
        </w:tblCellMar>
        <w:tblLook w:val="04A0" w:firstRow="1" w:lastRow="0" w:firstColumn="1" w:lastColumn="0" w:noHBand="0" w:noVBand="1"/>
      </w:tblPr>
      <w:tblGrid>
        <w:gridCol w:w="677"/>
        <w:gridCol w:w="326"/>
        <w:gridCol w:w="576"/>
        <w:gridCol w:w="557"/>
        <w:gridCol w:w="576"/>
        <w:gridCol w:w="538"/>
        <w:gridCol w:w="576"/>
        <w:gridCol w:w="787"/>
        <w:gridCol w:w="576"/>
        <w:gridCol w:w="864"/>
        <w:gridCol w:w="576"/>
        <w:gridCol w:w="389"/>
      </w:tblGrid>
      <w:tr w:rsidR="00555CE0" w14:paraId="05CE8ED6" w14:textId="77777777">
        <w:tblPrEx>
          <w:tblCellMar>
            <w:top w:w="0" w:type="dxa"/>
            <w:bottom w:w="0" w:type="dxa"/>
          </w:tblCellMar>
        </w:tblPrEx>
        <w:trPr>
          <w:trHeight w:hRule="exact" w:val="442"/>
          <w:jc w:val="center"/>
        </w:trPr>
        <w:tc>
          <w:tcPr>
            <w:tcW w:w="677" w:type="dxa"/>
            <w:tcBorders>
              <w:top w:val="single" w:sz="4" w:space="0" w:color="auto"/>
            </w:tcBorders>
            <w:shd w:val="clear" w:color="auto" w:fill="FFFFFF"/>
            <w:vAlign w:val="bottom"/>
          </w:tcPr>
          <w:p w14:paraId="7AB68F6B" w14:textId="77777777" w:rsidR="00555CE0" w:rsidRDefault="00555CE0">
            <w:pPr xmlns:w="http://schemas.openxmlformats.org/wordprocessingml/2006/main">
              <w:pStyle w:val="Other0"/>
              <w:spacing w:line="286" w:lineRule="auto"/>
              <w:ind w:firstLine="0"/>
              <w:jc w:val="center"/>
              <w:rPr>
                <w:sz w:val="14"/>
                <w:szCs w:val="14"/>
              </w:rPr>
            </w:pPr>
            <w:r xmlns:w="http://schemas.openxmlformats.org/wordprocessingml/2006/main">
              <w:rPr>
                <w:rFonts w:ascii="Tahoma" w:eastAsia="Tahoma" w:hAnsi="Tahoma" w:cs="Tahoma"/>
                <w:sz w:val="14"/>
                <w:szCs w:val="14"/>
              </w:rPr>
              <w:t xml:space="preserve">Semn extern</w:t>
            </w:r>
          </w:p>
        </w:tc>
        <w:tc>
          <w:tcPr>
            <w:tcW w:w="326" w:type="dxa"/>
            <w:tcBorders>
              <w:left w:val="single" w:sz="4" w:space="0" w:color="auto"/>
              <w:bottom w:val="single" w:sz="4" w:space="0" w:color="auto"/>
            </w:tcBorders>
            <w:shd w:val="clear" w:color="auto" w:fill="D2D3D5"/>
          </w:tcPr>
          <w:p w14:paraId="48A8FBC6" w14:textId="77777777" w:rsidR="00555CE0" w:rsidRDefault="00555CE0">
            <w:pPr>
              <w:rPr>
                <w:sz w:val="10"/>
                <w:szCs w:val="10"/>
              </w:rPr>
            </w:pPr>
          </w:p>
        </w:tc>
        <w:tc>
          <w:tcPr>
            <w:tcW w:w="576" w:type="dxa"/>
            <w:tcBorders>
              <w:top w:val="single" w:sz="4" w:space="0" w:color="auto"/>
              <w:left w:val="single" w:sz="4" w:space="0" w:color="auto"/>
            </w:tcBorders>
            <w:shd w:val="clear" w:color="auto" w:fill="FFFFFF"/>
            <w:vAlign w:val="center"/>
          </w:tcPr>
          <w:p w14:paraId="15CFB72B"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0</w:t>
            </w:r>
          </w:p>
        </w:tc>
        <w:tc>
          <w:tcPr>
            <w:tcW w:w="557" w:type="dxa"/>
            <w:tcBorders>
              <w:left w:val="single" w:sz="4" w:space="0" w:color="auto"/>
              <w:bottom w:val="single" w:sz="4" w:space="0" w:color="auto"/>
            </w:tcBorders>
            <w:shd w:val="clear" w:color="auto" w:fill="D2D3D5"/>
          </w:tcPr>
          <w:p w14:paraId="5CB2B719" w14:textId="77777777" w:rsidR="00555CE0" w:rsidRDefault="00555CE0">
            <w:pPr>
              <w:rPr>
                <w:sz w:val="10"/>
                <w:szCs w:val="10"/>
              </w:rPr>
            </w:pPr>
          </w:p>
        </w:tc>
        <w:tc>
          <w:tcPr>
            <w:tcW w:w="576" w:type="dxa"/>
            <w:tcBorders>
              <w:top w:val="single" w:sz="4" w:space="0" w:color="auto"/>
              <w:left w:val="single" w:sz="4" w:space="0" w:color="auto"/>
            </w:tcBorders>
            <w:shd w:val="clear" w:color="auto" w:fill="FFFFFF"/>
            <w:vAlign w:val="center"/>
          </w:tcPr>
          <w:p w14:paraId="4F27290D"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1</w:t>
            </w:r>
          </w:p>
        </w:tc>
        <w:tc>
          <w:tcPr>
            <w:tcW w:w="538" w:type="dxa"/>
            <w:tcBorders>
              <w:left w:val="single" w:sz="4" w:space="0" w:color="auto"/>
              <w:bottom w:val="single" w:sz="4" w:space="0" w:color="auto"/>
            </w:tcBorders>
            <w:shd w:val="clear" w:color="auto" w:fill="D2D3D5"/>
          </w:tcPr>
          <w:p w14:paraId="2C5EB1F0" w14:textId="77777777" w:rsidR="00555CE0" w:rsidRDefault="00555CE0">
            <w:pPr>
              <w:rPr>
                <w:sz w:val="10"/>
                <w:szCs w:val="10"/>
              </w:rPr>
            </w:pPr>
          </w:p>
        </w:tc>
        <w:tc>
          <w:tcPr>
            <w:tcW w:w="576" w:type="dxa"/>
            <w:tcBorders>
              <w:top w:val="single" w:sz="4" w:space="0" w:color="auto"/>
              <w:left w:val="single" w:sz="4" w:space="0" w:color="auto"/>
            </w:tcBorders>
            <w:shd w:val="clear" w:color="auto" w:fill="FFFFFF"/>
            <w:vAlign w:val="center"/>
          </w:tcPr>
          <w:p w14:paraId="47DD1256"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2</w:t>
            </w:r>
          </w:p>
        </w:tc>
        <w:tc>
          <w:tcPr>
            <w:tcW w:w="787" w:type="dxa"/>
            <w:tcBorders>
              <w:left w:val="single" w:sz="4" w:space="0" w:color="auto"/>
              <w:bottom w:val="single" w:sz="4" w:space="0" w:color="auto"/>
            </w:tcBorders>
            <w:shd w:val="clear" w:color="auto" w:fill="D2D3D5"/>
          </w:tcPr>
          <w:p w14:paraId="07155865" w14:textId="77777777" w:rsidR="00555CE0" w:rsidRDefault="00555CE0">
            <w:pPr>
              <w:rPr>
                <w:sz w:val="10"/>
                <w:szCs w:val="10"/>
              </w:rPr>
            </w:pPr>
          </w:p>
        </w:tc>
        <w:tc>
          <w:tcPr>
            <w:tcW w:w="576" w:type="dxa"/>
            <w:tcBorders>
              <w:top w:val="single" w:sz="4" w:space="0" w:color="auto"/>
              <w:left w:val="single" w:sz="4" w:space="0" w:color="auto"/>
            </w:tcBorders>
            <w:shd w:val="clear" w:color="auto" w:fill="FFFFFF"/>
            <w:vAlign w:val="center"/>
          </w:tcPr>
          <w:p w14:paraId="58ECC46D"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3</w:t>
            </w:r>
          </w:p>
        </w:tc>
        <w:tc>
          <w:tcPr>
            <w:tcW w:w="864" w:type="dxa"/>
            <w:tcBorders>
              <w:left w:val="single" w:sz="4" w:space="0" w:color="auto"/>
              <w:bottom w:val="single" w:sz="4" w:space="0" w:color="auto"/>
            </w:tcBorders>
            <w:shd w:val="clear" w:color="auto" w:fill="D2D3D5"/>
          </w:tcPr>
          <w:p w14:paraId="0E386A1C" w14:textId="77777777" w:rsidR="00555CE0" w:rsidRDefault="00555CE0">
            <w:pPr>
              <w:rPr>
                <w:sz w:val="10"/>
                <w:szCs w:val="10"/>
              </w:rPr>
            </w:pPr>
          </w:p>
        </w:tc>
        <w:tc>
          <w:tcPr>
            <w:tcW w:w="576" w:type="dxa"/>
            <w:tcBorders>
              <w:top w:val="single" w:sz="4" w:space="0" w:color="auto"/>
              <w:left w:val="single" w:sz="4" w:space="0" w:color="auto"/>
            </w:tcBorders>
            <w:shd w:val="clear" w:color="auto" w:fill="FFFFFF"/>
            <w:vAlign w:val="center"/>
          </w:tcPr>
          <w:p w14:paraId="254B65DA" w14:textId="77777777" w:rsidR="00555CE0" w:rsidRDefault="00555CE0">
            <w:pPr xmlns:w="http://schemas.openxmlformats.org/wordprocessingml/2006/main">
              <w:pStyle w:val="Other0"/>
              <w:spacing w:line="240" w:lineRule="auto"/>
              <w:ind w:firstLine="220"/>
              <w:rPr>
                <w:sz w:val="14"/>
                <w:szCs w:val="14"/>
              </w:rPr>
            </w:pPr>
            <w:r xmlns:w="http://schemas.openxmlformats.org/wordprocessingml/2006/main">
              <w:rPr>
                <w:rFonts w:ascii="Tahoma" w:eastAsia="Tahoma" w:hAnsi="Tahoma" w:cs="Tahoma"/>
                <w:sz w:val="14"/>
                <w:szCs w:val="14"/>
              </w:rPr>
              <w:t xml:space="preserve">4</w:t>
            </w:r>
          </w:p>
        </w:tc>
        <w:tc>
          <w:tcPr>
            <w:tcW w:w="389" w:type="dxa"/>
            <w:tcBorders>
              <w:left w:val="single" w:sz="4" w:space="0" w:color="auto"/>
              <w:bottom w:val="single" w:sz="4" w:space="0" w:color="auto"/>
              <w:right w:val="single" w:sz="4" w:space="0" w:color="auto"/>
            </w:tcBorders>
            <w:shd w:val="clear" w:color="auto" w:fill="D2D3D5"/>
          </w:tcPr>
          <w:p w14:paraId="588F2014" w14:textId="77777777" w:rsidR="00555CE0" w:rsidRDefault="00555CE0">
            <w:pPr>
              <w:rPr>
                <w:sz w:val="10"/>
                <w:szCs w:val="10"/>
              </w:rPr>
            </w:pPr>
          </w:p>
        </w:tc>
      </w:tr>
    </w:tbl>
    <w:p w14:paraId="604A6CF9" w14:textId="77777777" w:rsidR="00555CE0" w:rsidRDefault="00555CE0">
      <w:pPr>
        <w:spacing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744"/>
        <w:gridCol w:w="1157"/>
        <w:gridCol w:w="1085"/>
        <w:gridCol w:w="1200"/>
        <w:gridCol w:w="1430"/>
        <w:gridCol w:w="1411"/>
      </w:tblGrid>
      <w:tr w:rsidR="00555CE0" w14:paraId="43B307C6" w14:textId="77777777">
        <w:tblPrEx>
          <w:tblCellMar>
            <w:top w:w="0" w:type="dxa"/>
            <w:bottom w:w="0" w:type="dxa"/>
          </w:tblCellMar>
        </w:tblPrEx>
        <w:trPr>
          <w:trHeight w:hRule="exact" w:val="1008"/>
          <w:jc w:val="center"/>
        </w:trPr>
        <w:tc>
          <w:tcPr>
            <w:tcW w:w="744" w:type="dxa"/>
            <w:shd w:val="clear" w:color="auto" w:fill="FFFFFF"/>
          </w:tcPr>
          <w:p w14:paraId="2243865E" w14:textId="77777777" w:rsidR="00555CE0" w:rsidRDefault="00555CE0">
            <w:pPr xmlns:w="http://schemas.openxmlformats.org/wordprocessingml/2006/main">
              <w:pStyle w:val="Other0"/>
              <w:spacing w:before="200" w:line="240" w:lineRule="auto"/>
              <w:ind w:firstLine="0"/>
              <w:rPr>
                <w:sz w:val="14"/>
                <w:szCs w:val="14"/>
              </w:rPr>
            </w:pPr>
            <w:r xmlns:w="http://schemas.openxmlformats.org/wordprocessingml/2006/main">
              <w:rPr>
                <w:rFonts w:ascii="Tahoma" w:eastAsia="Tahoma" w:hAnsi="Tahoma" w:cs="Tahoma"/>
                <w:b/>
                <w:bCs/>
                <w:sz w:val="14"/>
                <w:szCs w:val="14"/>
              </w:rPr>
              <w:t xml:space="preserve">Edem</w:t>
            </w:r>
          </w:p>
        </w:tc>
        <w:tc>
          <w:tcPr>
            <w:tcW w:w="1157" w:type="dxa"/>
            <w:tcBorders>
              <w:top w:val="single" w:sz="4" w:space="0" w:color="auto"/>
              <w:left w:val="single" w:sz="4" w:space="0" w:color="auto"/>
            </w:tcBorders>
            <w:shd w:val="clear" w:color="auto" w:fill="FFFFFF"/>
            <w:vAlign w:val="center"/>
          </w:tcPr>
          <w:p w14:paraId="13868BEF"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Edem evident al mâinilor și picioarelor; edem cu fisuri pe tibie</w:t>
            </w:r>
          </w:p>
        </w:tc>
        <w:tc>
          <w:tcPr>
            <w:tcW w:w="1085" w:type="dxa"/>
            <w:tcBorders>
              <w:top w:val="single" w:sz="4" w:space="0" w:color="auto"/>
              <w:left w:val="single" w:sz="4" w:space="0" w:color="auto"/>
            </w:tcBorders>
            <w:shd w:val="clear" w:color="auto" w:fill="FFFFFF"/>
            <w:vAlign w:val="bottom"/>
          </w:tcPr>
          <w:p w14:paraId="2BB303C0" w14:textId="77777777" w:rsidR="00555CE0" w:rsidRDefault="00555CE0">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Fără edeme evidente la nivelul mâinilor și picioarelor; cu gropițe la nivelul tibiei</w:t>
            </w:r>
          </w:p>
        </w:tc>
        <w:tc>
          <w:tcPr>
            <w:tcW w:w="1200" w:type="dxa"/>
            <w:tcBorders>
              <w:top w:val="single" w:sz="4" w:space="0" w:color="auto"/>
              <w:left w:val="single" w:sz="4" w:space="0" w:color="auto"/>
            </w:tcBorders>
            <w:shd w:val="clear" w:color="auto" w:fill="FFFFFF"/>
          </w:tcPr>
          <w:p w14:paraId="0DA3B1DF" w14:textId="77777777" w:rsidR="00555CE0" w:rsidRDefault="00555CE0">
            <w:pPr xmlns:w="http://schemas.openxmlformats.org/wordprocessingml/2006/main">
              <w:pStyle w:val="Other0"/>
              <w:spacing w:before="200" w:line="240" w:lineRule="auto"/>
              <w:ind w:firstLine="0"/>
              <w:rPr>
                <w:sz w:val="14"/>
                <w:szCs w:val="14"/>
              </w:rPr>
            </w:pPr>
            <w:r xmlns:w="http://schemas.openxmlformats.org/wordprocessingml/2006/main">
              <w:rPr>
                <w:rFonts w:ascii="Tahoma" w:eastAsia="Tahoma" w:hAnsi="Tahoma" w:cs="Tahoma"/>
                <w:sz w:val="14"/>
                <w:szCs w:val="14"/>
              </w:rPr>
              <w:t xml:space="preserve">Fara edem</w:t>
            </w:r>
          </w:p>
        </w:tc>
        <w:tc>
          <w:tcPr>
            <w:tcW w:w="1430" w:type="dxa"/>
            <w:tcBorders>
              <w:top w:val="single" w:sz="4" w:space="0" w:color="auto"/>
              <w:left w:val="single" w:sz="4" w:space="0" w:color="auto"/>
            </w:tcBorders>
            <w:shd w:val="clear" w:color="auto" w:fill="FFFFFF"/>
          </w:tcPr>
          <w:p w14:paraId="5BEB78AC" w14:textId="77777777" w:rsidR="00555CE0" w:rsidRDefault="00555CE0">
            <w:pPr>
              <w:rPr>
                <w:sz w:val="10"/>
                <w:szCs w:val="10"/>
              </w:rPr>
            </w:pPr>
          </w:p>
        </w:tc>
        <w:tc>
          <w:tcPr>
            <w:tcW w:w="1411" w:type="dxa"/>
            <w:tcBorders>
              <w:top w:val="single" w:sz="4" w:space="0" w:color="auto"/>
              <w:left w:val="single" w:sz="4" w:space="0" w:color="auto"/>
              <w:right w:val="single" w:sz="4" w:space="0" w:color="auto"/>
            </w:tcBorders>
            <w:shd w:val="clear" w:color="auto" w:fill="FFFFFF"/>
          </w:tcPr>
          <w:p w14:paraId="73815551" w14:textId="77777777" w:rsidR="00555CE0" w:rsidRDefault="00555CE0">
            <w:pPr>
              <w:rPr>
                <w:sz w:val="10"/>
                <w:szCs w:val="10"/>
              </w:rPr>
            </w:pPr>
          </w:p>
        </w:tc>
      </w:tr>
      <w:tr w:rsidR="00555CE0" w14:paraId="0B34739E" w14:textId="77777777">
        <w:tblPrEx>
          <w:tblCellMar>
            <w:top w:w="0" w:type="dxa"/>
            <w:bottom w:w="0" w:type="dxa"/>
          </w:tblCellMar>
        </w:tblPrEx>
        <w:trPr>
          <w:trHeight w:hRule="exact" w:val="1042"/>
          <w:jc w:val="center"/>
        </w:trPr>
        <w:tc>
          <w:tcPr>
            <w:tcW w:w="744" w:type="dxa"/>
            <w:tcBorders>
              <w:top w:val="single" w:sz="4" w:space="0" w:color="auto"/>
            </w:tcBorders>
            <w:shd w:val="clear" w:color="auto" w:fill="FFFFFF"/>
          </w:tcPr>
          <w:p w14:paraId="463E20CE" w14:textId="77777777" w:rsidR="00555CE0" w:rsidRDefault="00555CE0">
            <w:pPr xmlns:w="http://schemas.openxmlformats.org/wordprocessingml/2006/main">
              <w:pStyle w:val="Other0"/>
              <w:spacing w:line="266" w:lineRule="auto"/>
              <w:ind w:firstLine="0"/>
              <w:rPr>
                <w:sz w:val="14"/>
                <w:szCs w:val="14"/>
              </w:rPr>
            </w:pPr>
            <w:r xmlns:w="http://schemas.openxmlformats.org/wordprocessingml/2006/main">
              <w:rPr>
                <w:rFonts w:ascii="Tahoma" w:eastAsia="Tahoma" w:hAnsi="Tahoma" w:cs="Tahoma"/>
                <w:b/>
                <w:bCs/>
                <w:sz w:val="14"/>
                <w:szCs w:val="14"/>
              </w:rPr>
              <w:t xml:space="preserve">Textura pielii</w:t>
            </w:r>
          </w:p>
        </w:tc>
        <w:tc>
          <w:tcPr>
            <w:tcW w:w="1157" w:type="dxa"/>
            <w:tcBorders>
              <w:top w:val="single" w:sz="4" w:space="0" w:color="auto"/>
              <w:left w:val="single" w:sz="4" w:space="0" w:color="auto"/>
            </w:tcBorders>
            <w:shd w:val="clear" w:color="auto" w:fill="FFFFFF"/>
          </w:tcPr>
          <w:p w14:paraId="587D4B90" w14:textId="77777777" w:rsidR="00555CE0" w:rsidRDefault="00555CE0">
            <w:pPr xmlns:w="http://schemas.openxmlformats.org/wordprocessingml/2006/main">
              <w:pStyle w:val="Other0"/>
              <w:spacing w:line="266" w:lineRule="auto"/>
              <w:ind w:firstLine="0"/>
              <w:rPr>
                <w:sz w:val="14"/>
                <w:szCs w:val="14"/>
              </w:rPr>
            </w:pPr>
            <w:r xmlns:w="http://schemas.openxmlformats.org/wordprocessingml/2006/main">
              <w:rPr>
                <w:rFonts w:ascii="Tahoma" w:eastAsia="Tahoma" w:hAnsi="Tahoma" w:cs="Tahoma"/>
                <w:sz w:val="14"/>
                <w:szCs w:val="14"/>
              </w:rPr>
              <w:t xml:space="preserve">Gelatina foarte fină</w:t>
            </w:r>
          </w:p>
        </w:tc>
        <w:tc>
          <w:tcPr>
            <w:tcW w:w="1085" w:type="dxa"/>
            <w:tcBorders>
              <w:top w:val="single" w:sz="4" w:space="0" w:color="auto"/>
              <w:left w:val="single" w:sz="4" w:space="0" w:color="auto"/>
            </w:tcBorders>
            <w:shd w:val="clear" w:color="auto" w:fill="FFFFFF"/>
          </w:tcPr>
          <w:p w14:paraId="59C8AD26"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Fin și neted</w:t>
            </w:r>
          </w:p>
        </w:tc>
        <w:tc>
          <w:tcPr>
            <w:tcW w:w="1200" w:type="dxa"/>
            <w:tcBorders>
              <w:top w:val="single" w:sz="4" w:space="0" w:color="auto"/>
              <w:left w:val="single" w:sz="4" w:space="0" w:color="auto"/>
            </w:tcBorders>
            <w:shd w:val="clear" w:color="auto" w:fill="FFFFFF"/>
            <w:vAlign w:val="center"/>
          </w:tcPr>
          <w:p w14:paraId="02A782D8" w14:textId="77777777" w:rsidR="00555CE0" w:rsidRDefault="00555CE0">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Netedă; grosime medie. Eritem sau descuamare superficială</w:t>
            </w:r>
          </w:p>
        </w:tc>
        <w:tc>
          <w:tcPr>
            <w:tcW w:w="1430" w:type="dxa"/>
            <w:tcBorders>
              <w:top w:val="single" w:sz="4" w:space="0" w:color="auto"/>
              <w:left w:val="single" w:sz="4" w:space="0" w:color="auto"/>
            </w:tcBorders>
            <w:shd w:val="clear" w:color="auto" w:fill="FFFFFF"/>
            <w:vAlign w:val="bottom"/>
          </w:tcPr>
          <w:p w14:paraId="6F534B7E"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Ușoară uleiare.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Crăpare și descuamare superficială, în special pe mâini și picioare</w:t>
            </w:r>
          </w:p>
        </w:tc>
        <w:tc>
          <w:tcPr>
            <w:tcW w:w="1411" w:type="dxa"/>
            <w:tcBorders>
              <w:top w:val="single" w:sz="4" w:space="0" w:color="auto"/>
              <w:left w:val="single" w:sz="4" w:space="0" w:color="auto"/>
              <w:right w:val="single" w:sz="4" w:space="0" w:color="auto"/>
            </w:tcBorders>
            <w:shd w:val="clear" w:color="auto" w:fill="FFFFFF"/>
            <w:vAlign w:val="center"/>
          </w:tcPr>
          <w:p w14:paraId="6984155D"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Groase și neuniforme; crăpături superficiale sau profunde</w:t>
            </w:r>
          </w:p>
        </w:tc>
      </w:tr>
      <w:tr w:rsidR="00555CE0" w14:paraId="598ACDC5" w14:textId="77777777">
        <w:tblPrEx>
          <w:tblCellMar>
            <w:top w:w="0" w:type="dxa"/>
            <w:bottom w:w="0" w:type="dxa"/>
          </w:tblCellMar>
        </w:tblPrEx>
        <w:trPr>
          <w:trHeight w:hRule="exact" w:val="691"/>
          <w:jc w:val="center"/>
        </w:trPr>
        <w:tc>
          <w:tcPr>
            <w:tcW w:w="744" w:type="dxa"/>
            <w:tcBorders>
              <w:top w:val="single" w:sz="4" w:space="0" w:color="auto"/>
            </w:tcBorders>
            <w:shd w:val="clear" w:color="auto" w:fill="FFFFFF"/>
          </w:tcPr>
          <w:p w14:paraId="76443E46" w14:textId="77777777" w:rsidR="00555CE0" w:rsidRDefault="00555CE0">
            <w:pPr xmlns:w="http://schemas.openxmlformats.org/wordprocessingml/2006/main">
              <w:pStyle w:val="Other0"/>
              <w:spacing w:before="100" w:line="218" w:lineRule="auto"/>
              <w:ind w:firstLine="0"/>
              <w:rPr>
                <w:sz w:val="14"/>
                <w:szCs w:val="14"/>
              </w:rPr>
            </w:pPr>
            <w:r xmlns:w="http://schemas.openxmlformats.org/wordprocessingml/2006/main">
              <w:rPr>
                <w:rFonts w:ascii="Tahoma" w:eastAsia="Tahoma" w:hAnsi="Tahoma" w:cs="Tahoma"/>
                <w:b/>
                <w:bCs/>
                <w:sz w:val="14"/>
                <w:szCs w:val="14"/>
              </w:rPr>
              <w:t xml:space="preserve">Culoarea pielii</w:t>
            </w:r>
          </w:p>
        </w:tc>
        <w:tc>
          <w:tcPr>
            <w:tcW w:w="1157" w:type="dxa"/>
            <w:tcBorders>
              <w:top w:val="single" w:sz="4" w:space="0" w:color="auto"/>
              <w:left w:val="single" w:sz="4" w:space="0" w:color="auto"/>
            </w:tcBorders>
            <w:shd w:val="clear" w:color="auto" w:fill="FFFFFF"/>
          </w:tcPr>
          <w:p w14:paraId="33160761" w14:textId="77777777" w:rsidR="00555CE0" w:rsidRDefault="00555CE0">
            <w:pPr xmlns:w="http://schemas.openxmlformats.org/wordprocessingml/2006/main">
              <w:pStyle w:val="Other0"/>
              <w:spacing w:before="80" w:line="240" w:lineRule="auto"/>
              <w:ind w:firstLine="0"/>
              <w:rPr>
                <w:sz w:val="14"/>
                <w:szCs w:val="14"/>
              </w:rPr>
            </w:pPr>
            <w:r xmlns:w="http://schemas.openxmlformats.org/wordprocessingml/2006/main">
              <w:rPr>
                <w:rFonts w:ascii="Tahoma" w:eastAsia="Tahoma" w:hAnsi="Tahoma" w:cs="Tahoma"/>
                <w:sz w:val="14"/>
                <w:szCs w:val="14"/>
              </w:rPr>
              <w:t xml:space="preserve">Roșu închis</w:t>
            </w:r>
          </w:p>
        </w:tc>
        <w:tc>
          <w:tcPr>
            <w:tcW w:w="1085" w:type="dxa"/>
            <w:tcBorders>
              <w:top w:val="single" w:sz="4" w:space="0" w:color="auto"/>
              <w:left w:val="single" w:sz="4" w:space="0" w:color="auto"/>
            </w:tcBorders>
            <w:shd w:val="clear" w:color="auto" w:fill="FFFFFF"/>
          </w:tcPr>
          <w:p w14:paraId="6F25E921" w14:textId="77777777" w:rsidR="00555CE0" w:rsidRDefault="00555CE0">
            <w:pPr xmlns:w="http://schemas.openxmlformats.org/wordprocessingml/2006/main">
              <w:pStyle w:val="Other0"/>
              <w:spacing w:before="80" w:line="240" w:lineRule="auto"/>
              <w:ind w:firstLine="0"/>
              <w:rPr>
                <w:sz w:val="14"/>
                <w:szCs w:val="14"/>
              </w:rPr>
            </w:pPr>
            <w:r xmlns:w="http://schemas.openxmlformats.org/wordprocessingml/2006/main">
              <w:rPr>
                <w:rFonts w:ascii="Tahoma" w:eastAsia="Tahoma" w:hAnsi="Tahoma" w:cs="Tahoma"/>
                <w:sz w:val="14"/>
                <w:szCs w:val="14"/>
              </w:rPr>
              <w:t xml:space="preserve">Uniform</w:t>
            </w:r>
          </w:p>
          <w:p w14:paraId="1C6D8F7A"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roz</w:t>
            </w:r>
          </w:p>
        </w:tc>
        <w:tc>
          <w:tcPr>
            <w:tcW w:w="1200" w:type="dxa"/>
            <w:tcBorders>
              <w:top w:val="single" w:sz="4" w:space="0" w:color="auto"/>
              <w:left w:val="single" w:sz="4" w:space="0" w:color="auto"/>
            </w:tcBorders>
            <w:shd w:val="clear" w:color="auto" w:fill="FFFFFF"/>
            <w:vAlign w:val="bottom"/>
          </w:tcPr>
          <w:p w14:paraId="3225F1CB"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Roz pal; variabil în corp</w:t>
            </w:r>
          </w:p>
        </w:tc>
        <w:tc>
          <w:tcPr>
            <w:tcW w:w="1430" w:type="dxa"/>
            <w:tcBorders>
              <w:top w:val="single" w:sz="4" w:space="0" w:color="auto"/>
              <w:left w:val="single" w:sz="4" w:space="0" w:color="auto"/>
            </w:tcBorders>
            <w:shd w:val="clear" w:color="auto" w:fill="FFFFFF"/>
            <w:vAlign w:val="bottom"/>
          </w:tcPr>
          <w:p w14:paraId="74B9D49B"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Palidă; doar roz pe urechi, buze, palme, tălpi</w:t>
            </w:r>
          </w:p>
        </w:tc>
        <w:tc>
          <w:tcPr>
            <w:tcW w:w="1411" w:type="dxa"/>
            <w:tcBorders>
              <w:top w:val="single" w:sz="4" w:space="0" w:color="auto"/>
              <w:left w:val="single" w:sz="4" w:space="0" w:color="auto"/>
              <w:right w:val="single" w:sz="4" w:space="0" w:color="auto"/>
            </w:tcBorders>
            <w:shd w:val="clear" w:color="auto" w:fill="FFFFFF"/>
          </w:tcPr>
          <w:p w14:paraId="181E32AD" w14:textId="77777777" w:rsidR="00555CE0" w:rsidRDefault="00555CE0">
            <w:pPr>
              <w:rPr>
                <w:sz w:val="10"/>
                <w:szCs w:val="10"/>
              </w:rPr>
            </w:pPr>
          </w:p>
        </w:tc>
      </w:tr>
      <w:tr w:rsidR="00555CE0" w14:paraId="7EB1D5D2" w14:textId="77777777">
        <w:tblPrEx>
          <w:tblCellMar>
            <w:top w:w="0" w:type="dxa"/>
            <w:bottom w:w="0" w:type="dxa"/>
          </w:tblCellMar>
        </w:tblPrEx>
        <w:trPr>
          <w:trHeight w:hRule="exact" w:val="1066"/>
          <w:jc w:val="center"/>
        </w:trPr>
        <w:tc>
          <w:tcPr>
            <w:tcW w:w="744" w:type="dxa"/>
            <w:tcBorders>
              <w:top w:val="single" w:sz="4" w:space="0" w:color="auto"/>
            </w:tcBorders>
            <w:shd w:val="clear" w:color="auto" w:fill="FFFFFF"/>
          </w:tcPr>
          <w:p w14:paraId="3D04DDE0"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b/>
                <w:bCs/>
                <w:sz w:val="14"/>
                <w:szCs w:val="14"/>
              </w:rPr>
              <w:t xml:space="preserve">Opacitatea pielii (trunchi)</w:t>
            </w:r>
          </w:p>
        </w:tc>
        <w:tc>
          <w:tcPr>
            <w:tcW w:w="1157" w:type="dxa"/>
            <w:tcBorders>
              <w:top w:val="single" w:sz="4" w:space="0" w:color="auto"/>
              <w:left w:val="single" w:sz="4" w:space="0" w:color="auto"/>
            </w:tcBorders>
            <w:shd w:val="clear" w:color="auto" w:fill="FFFFFF"/>
            <w:vAlign w:val="bottom"/>
          </w:tcPr>
          <w:p w14:paraId="7EC0B602"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Numeroase vene,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venule clar vizibile, în special în abdomen</w:t>
            </w:r>
          </w:p>
        </w:tc>
        <w:tc>
          <w:tcPr>
            <w:tcW w:w="1085" w:type="dxa"/>
            <w:tcBorders>
              <w:top w:val="single" w:sz="4" w:space="0" w:color="auto"/>
              <w:left w:val="single" w:sz="4" w:space="0" w:color="auto"/>
            </w:tcBorders>
            <w:shd w:val="clear" w:color="auto" w:fill="FFFFFF"/>
          </w:tcPr>
          <w:p w14:paraId="4213708C" w14:textId="77777777" w:rsidR="00555CE0" w:rsidRDefault="00555CE0">
            <w:pPr xmlns:w="http://schemas.openxmlformats.org/wordprocessingml/2006/main">
              <w:pStyle w:val="Other0"/>
              <w:spacing w:before="80" w:line="269" w:lineRule="auto"/>
              <w:ind w:firstLine="0"/>
              <w:rPr>
                <w:sz w:val="14"/>
                <w:szCs w:val="14"/>
              </w:rPr>
            </w:pPr>
            <w:r xmlns:w="http://schemas.openxmlformats.org/wordprocessingml/2006/main">
              <w:rPr>
                <w:rFonts w:ascii="Tahoma" w:eastAsia="Tahoma" w:hAnsi="Tahoma" w:cs="Tahoma"/>
                <w:sz w:val="14"/>
                <w:szCs w:val="14"/>
              </w:rPr>
              <w:t xml:space="preserve">Se observă vene și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afluenți</w:t>
            </w:r>
          </w:p>
        </w:tc>
        <w:tc>
          <w:tcPr>
            <w:tcW w:w="1200" w:type="dxa"/>
            <w:tcBorders>
              <w:top w:val="single" w:sz="4" w:space="0" w:color="auto"/>
              <w:left w:val="single" w:sz="4" w:space="0" w:color="auto"/>
            </w:tcBorders>
            <w:shd w:val="clear" w:color="auto" w:fill="FFFFFF"/>
            <w:vAlign w:val="center"/>
          </w:tcPr>
          <w:p w14:paraId="7ED19494" w14:textId="77777777" w:rsidR="00555CE0" w:rsidRDefault="00555CE0">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Unele vase de sânge mari sunt clar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vizibile în abdomen</w:t>
            </w:r>
          </w:p>
        </w:tc>
        <w:tc>
          <w:tcPr>
            <w:tcW w:w="1430" w:type="dxa"/>
            <w:tcBorders>
              <w:top w:val="single" w:sz="4" w:space="0" w:color="auto"/>
              <w:left w:val="single" w:sz="4" w:space="0" w:color="auto"/>
            </w:tcBorders>
            <w:shd w:val="clear" w:color="auto" w:fill="FFFFFF"/>
            <w:vAlign w:val="center"/>
          </w:tcPr>
          <w:p w14:paraId="493DFD48" w14:textId="77777777" w:rsidR="00555CE0" w:rsidRDefault="00555CE0">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Unele vase de sânge mari sunt vizibile neclar în abdomen</w:t>
            </w:r>
          </w:p>
        </w:tc>
        <w:tc>
          <w:tcPr>
            <w:tcW w:w="1411" w:type="dxa"/>
            <w:tcBorders>
              <w:top w:val="single" w:sz="4" w:space="0" w:color="auto"/>
              <w:left w:val="single" w:sz="4" w:space="0" w:color="auto"/>
              <w:right w:val="single" w:sz="4" w:space="0" w:color="auto"/>
            </w:tcBorders>
            <w:shd w:val="clear" w:color="auto" w:fill="FFFFFF"/>
          </w:tcPr>
          <w:p w14:paraId="6A2A9563" w14:textId="77777777" w:rsidR="00555CE0" w:rsidRDefault="00555CE0">
            <w:pPr xmlns:w="http://schemas.openxmlformats.org/wordprocessingml/2006/main">
              <w:pStyle w:val="Other0"/>
              <w:spacing w:before="80" w:line="266" w:lineRule="auto"/>
              <w:ind w:firstLine="0"/>
              <w:rPr>
                <w:sz w:val="14"/>
                <w:szCs w:val="14"/>
              </w:rPr>
            </w:pPr>
            <w:r xmlns:w="http://schemas.openxmlformats.org/wordprocessingml/2006/main">
              <w:rPr>
                <w:rFonts w:ascii="Tahoma" w:eastAsia="Tahoma" w:hAnsi="Tahoma" w:cs="Tahoma"/>
                <w:sz w:val="14"/>
                <w:szCs w:val="14"/>
              </w:rPr>
              <w:t xml:space="preserve">Nu sunt vizibile vase de sânge</w:t>
            </w:r>
          </w:p>
        </w:tc>
      </w:tr>
      <w:tr w:rsidR="00555CE0" w14:paraId="70766522" w14:textId="77777777">
        <w:tblPrEx>
          <w:tblCellMar>
            <w:top w:w="0" w:type="dxa"/>
            <w:bottom w:w="0" w:type="dxa"/>
          </w:tblCellMar>
        </w:tblPrEx>
        <w:trPr>
          <w:trHeight w:hRule="exact" w:val="888"/>
          <w:jc w:val="center"/>
        </w:trPr>
        <w:tc>
          <w:tcPr>
            <w:tcW w:w="744" w:type="dxa"/>
            <w:tcBorders>
              <w:top w:val="single" w:sz="4" w:space="0" w:color="auto"/>
            </w:tcBorders>
            <w:shd w:val="clear" w:color="auto" w:fill="FFFFFF"/>
            <w:vAlign w:val="center"/>
          </w:tcPr>
          <w:p w14:paraId="0764D7D9" w14:textId="77777777" w:rsidR="00555CE0" w:rsidRDefault="00555CE0">
            <w:pPr xmlns:w="http://schemas.openxmlformats.org/wordprocessingml/2006/main">
              <w:pStyle w:val="Other0"/>
              <w:spacing w:line="298" w:lineRule="auto"/>
              <w:ind w:firstLine="0"/>
              <w:rPr>
                <w:sz w:val="14"/>
                <w:szCs w:val="14"/>
              </w:rPr>
            </w:pPr>
            <w:r xmlns:w="http://schemas.openxmlformats.org/wordprocessingml/2006/main">
              <w:rPr>
                <w:rFonts w:ascii="Tahoma" w:eastAsia="Tahoma" w:hAnsi="Tahoma" w:cs="Tahoma"/>
                <w:b/>
                <w:bCs/>
                <w:sz w:val="14"/>
                <w:szCs w:val="14"/>
              </w:rPr>
              <w:t xml:space="preserve">Lanugo (pe spate)</w:t>
            </w:r>
          </w:p>
        </w:tc>
        <w:tc>
          <w:tcPr>
            <w:tcW w:w="1157" w:type="dxa"/>
            <w:tcBorders>
              <w:top w:val="single" w:sz="4" w:space="0" w:color="auto"/>
              <w:left w:val="single" w:sz="4" w:space="0" w:color="auto"/>
            </w:tcBorders>
            <w:shd w:val="clear" w:color="auto" w:fill="FFFFFF"/>
          </w:tcPr>
          <w:p w14:paraId="42B94B5E"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sz w:val="14"/>
                <w:szCs w:val="14"/>
              </w:rPr>
              <w:t xml:space="preserve">Fără lanugo</w:t>
            </w:r>
          </w:p>
        </w:tc>
        <w:tc>
          <w:tcPr>
            <w:tcW w:w="1085" w:type="dxa"/>
            <w:tcBorders>
              <w:top w:val="single" w:sz="4" w:space="0" w:color="auto"/>
              <w:left w:val="single" w:sz="4" w:space="0" w:color="auto"/>
            </w:tcBorders>
            <w:shd w:val="clear" w:color="auto" w:fill="FFFFFF"/>
            <w:vAlign w:val="bottom"/>
          </w:tcPr>
          <w:p w14:paraId="598D1D14"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Abundent; lung și gros pe tot spatele</w:t>
            </w:r>
          </w:p>
        </w:tc>
        <w:tc>
          <w:tcPr>
            <w:tcW w:w="1200" w:type="dxa"/>
            <w:tcBorders>
              <w:top w:val="single" w:sz="4" w:space="0" w:color="auto"/>
              <w:left w:val="single" w:sz="4" w:space="0" w:color="auto"/>
            </w:tcBorders>
            <w:shd w:val="clear" w:color="auto" w:fill="FFFFFF"/>
            <w:vAlign w:val="bottom"/>
          </w:tcPr>
          <w:p w14:paraId="15A1707E"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Bine, mai ales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în partea inferioară a spatelui</w:t>
            </w:r>
          </w:p>
        </w:tc>
        <w:tc>
          <w:tcPr>
            <w:tcW w:w="1430" w:type="dxa"/>
            <w:tcBorders>
              <w:top w:val="single" w:sz="4" w:space="0" w:color="auto"/>
              <w:left w:val="single" w:sz="4" w:space="0" w:color="auto"/>
            </w:tcBorders>
            <w:shd w:val="clear" w:color="auto" w:fill="FFFFFF"/>
            <w:vAlign w:val="center"/>
          </w:tcPr>
          <w:p w14:paraId="6D655EA6"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O cantitate mică de lanugo și pete de chelie</w:t>
            </w:r>
          </w:p>
        </w:tc>
        <w:tc>
          <w:tcPr>
            <w:tcW w:w="1411" w:type="dxa"/>
            <w:tcBorders>
              <w:top w:val="single" w:sz="4" w:space="0" w:color="auto"/>
              <w:left w:val="single" w:sz="4" w:space="0" w:color="auto"/>
              <w:right w:val="single" w:sz="4" w:space="0" w:color="auto"/>
            </w:tcBorders>
            <w:shd w:val="clear" w:color="auto" w:fill="FFFFFF"/>
            <w:vAlign w:val="center"/>
          </w:tcPr>
          <w:p w14:paraId="64ECEE14" w14:textId="77777777" w:rsidR="00555CE0" w:rsidRDefault="00555CE0">
            <w:pPr xmlns:w="http://schemas.openxmlformats.org/wordprocessingml/2006/main">
              <w:pStyle w:val="Other0"/>
              <w:spacing w:line="266" w:lineRule="auto"/>
              <w:ind w:firstLine="0"/>
              <w:rPr>
                <w:sz w:val="14"/>
                <w:szCs w:val="14"/>
              </w:rPr>
            </w:pPr>
            <w:r xmlns:w="http://schemas.openxmlformats.org/wordprocessingml/2006/main">
              <w:rPr>
                <w:rFonts w:ascii="Tahoma" w:eastAsia="Tahoma" w:hAnsi="Tahoma" w:cs="Tahoma"/>
                <w:sz w:val="14"/>
                <w:szCs w:val="14"/>
              </w:rPr>
              <w:t xml:space="preserve">Cel puțin % din spate nu prezintă lanugo</w:t>
            </w:r>
          </w:p>
        </w:tc>
      </w:tr>
      <w:tr w:rsidR="00555CE0" w14:paraId="2A8E9704" w14:textId="77777777">
        <w:tblPrEx>
          <w:tblCellMar>
            <w:top w:w="0" w:type="dxa"/>
            <w:bottom w:w="0" w:type="dxa"/>
          </w:tblCellMar>
        </w:tblPrEx>
        <w:trPr>
          <w:trHeight w:hRule="exact" w:val="1056"/>
          <w:jc w:val="center"/>
        </w:trPr>
        <w:tc>
          <w:tcPr>
            <w:tcW w:w="744" w:type="dxa"/>
            <w:tcBorders>
              <w:top w:val="single" w:sz="4" w:space="0" w:color="auto"/>
            </w:tcBorders>
            <w:shd w:val="clear" w:color="auto" w:fill="FFFFFF"/>
          </w:tcPr>
          <w:p w14:paraId="0912AA76" w14:textId="77777777" w:rsidR="00555CE0" w:rsidRDefault="00555CE0">
            <w:pPr xmlns:w="http://schemas.openxmlformats.org/wordprocessingml/2006/main">
              <w:pStyle w:val="Other0"/>
              <w:spacing w:line="293" w:lineRule="auto"/>
              <w:ind w:firstLine="0"/>
              <w:rPr>
                <w:sz w:val="14"/>
                <w:szCs w:val="14"/>
              </w:rPr>
            </w:pPr>
            <w:r xmlns:w="http://schemas.openxmlformats.org/wordprocessingml/2006/main">
              <w:rPr>
                <w:rFonts w:ascii="Tahoma" w:eastAsia="Tahoma" w:hAnsi="Tahoma" w:cs="Tahoma"/>
                <w:b/>
                <w:bCs/>
                <w:sz w:val="14"/>
                <w:szCs w:val="14"/>
              </w:rPr>
              <w:t xml:space="preserve">Riduri plantare</w:t>
            </w:r>
          </w:p>
        </w:tc>
        <w:tc>
          <w:tcPr>
            <w:tcW w:w="1157" w:type="dxa"/>
            <w:tcBorders>
              <w:top w:val="single" w:sz="4" w:space="0" w:color="auto"/>
              <w:left w:val="single" w:sz="4" w:space="0" w:color="auto"/>
            </w:tcBorders>
            <w:shd w:val="clear" w:color="auto" w:fill="FFFFFF"/>
          </w:tcPr>
          <w:p w14:paraId="2C2233EE" w14:textId="77777777" w:rsidR="00555CE0" w:rsidRDefault="00555CE0">
            <w:pPr xmlns:w="http://schemas.openxmlformats.org/wordprocessingml/2006/main">
              <w:pStyle w:val="Other0"/>
              <w:spacing w:line="266" w:lineRule="auto"/>
              <w:ind w:firstLine="0"/>
              <w:rPr>
                <w:sz w:val="14"/>
                <w:szCs w:val="14"/>
              </w:rPr>
            </w:pPr>
            <w:r xmlns:w="http://schemas.openxmlformats.org/wordprocessingml/2006/main">
              <w:rPr>
                <w:rFonts w:ascii="Tahoma" w:eastAsia="Tahoma" w:hAnsi="Tahoma" w:cs="Tahoma"/>
                <w:sz w:val="14"/>
                <w:szCs w:val="14"/>
              </w:rPr>
              <w:t xml:space="preserve">Fără pliuri ale pielii</w:t>
            </w:r>
          </w:p>
        </w:tc>
        <w:tc>
          <w:tcPr>
            <w:tcW w:w="1085" w:type="dxa"/>
            <w:tcBorders>
              <w:top w:val="single" w:sz="4" w:space="0" w:color="auto"/>
              <w:left w:val="single" w:sz="4" w:space="0" w:color="auto"/>
            </w:tcBorders>
            <w:shd w:val="clear" w:color="auto" w:fill="FFFFFF"/>
            <w:vAlign w:val="center"/>
          </w:tcPr>
          <w:p w14:paraId="372EFABE" w14:textId="77777777" w:rsidR="00555CE0" w:rsidRDefault="00555CE0">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Marcaje roșii slabe pe jumătatea din față a plantei</w:t>
            </w:r>
          </w:p>
        </w:tc>
        <w:tc>
          <w:tcPr>
            <w:tcW w:w="1200" w:type="dxa"/>
            <w:tcBorders>
              <w:top w:val="single" w:sz="4" w:space="0" w:color="auto"/>
              <w:left w:val="single" w:sz="4" w:space="0" w:color="auto"/>
            </w:tcBorders>
            <w:shd w:val="clear" w:color="auto" w:fill="FFFFFF"/>
            <w:vAlign w:val="bottom"/>
          </w:tcPr>
          <w:p w14:paraId="2056173A"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Marcajele roșii definite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mai sus &gt; % anterior; indentările de mai sus &lt; 1/3 anterior</w:t>
            </w:r>
          </w:p>
        </w:tc>
        <w:tc>
          <w:tcPr>
            <w:tcW w:w="1430" w:type="dxa"/>
            <w:tcBorders>
              <w:top w:val="single" w:sz="4" w:space="0" w:color="auto"/>
              <w:left w:val="single" w:sz="4" w:space="0" w:color="auto"/>
            </w:tcBorders>
            <w:shd w:val="clear" w:color="auto" w:fill="FFFFFF"/>
          </w:tcPr>
          <w:p w14:paraId="21C5DB7F" w14:textId="77777777" w:rsidR="00555CE0" w:rsidRDefault="00555CE0">
            <w:pPr xmlns:w="http://schemas.openxmlformats.org/wordprocessingml/2006/main">
              <w:pStyle w:val="Other0"/>
              <w:spacing w:line="266" w:lineRule="auto"/>
              <w:ind w:firstLine="0"/>
              <w:rPr>
                <w:sz w:val="14"/>
                <w:szCs w:val="14"/>
              </w:rPr>
            </w:pPr>
            <w:r xmlns:w="http://schemas.openxmlformats.org/wordprocessingml/2006/main">
              <w:rPr>
                <w:rFonts w:ascii="Tahoma" w:eastAsia="Tahoma" w:hAnsi="Tahoma" w:cs="Tahoma"/>
                <w:sz w:val="14"/>
                <w:szCs w:val="14"/>
              </w:rPr>
              <w:t xml:space="preserve">Mențiuni despre &gt; 1/3 anterioare</w:t>
            </w:r>
          </w:p>
        </w:tc>
        <w:tc>
          <w:tcPr>
            <w:tcW w:w="1411" w:type="dxa"/>
            <w:tcBorders>
              <w:top w:val="single" w:sz="4" w:space="0" w:color="auto"/>
              <w:left w:val="single" w:sz="4" w:space="0" w:color="auto"/>
              <w:right w:val="single" w:sz="4" w:space="0" w:color="auto"/>
            </w:tcBorders>
            <w:shd w:val="clear" w:color="auto" w:fill="FFFFFF"/>
          </w:tcPr>
          <w:p w14:paraId="3E825F4B"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Indentări adânci definite pe 1/3 anterioară</w:t>
            </w:r>
          </w:p>
        </w:tc>
      </w:tr>
      <w:tr w:rsidR="00555CE0" w14:paraId="64ACE95D" w14:textId="77777777">
        <w:tblPrEx>
          <w:tblCellMar>
            <w:top w:w="0" w:type="dxa"/>
            <w:bottom w:w="0" w:type="dxa"/>
          </w:tblCellMar>
        </w:tblPrEx>
        <w:trPr>
          <w:trHeight w:hRule="exact" w:val="888"/>
          <w:jc w:val="center"/>
        </w:trPr>
        <w:tc>
          <w:tcPr>
            <w:tcW w:w="744" w:type="dxa"/>
            <w:tcBorders>
              <w:top w:val="single" w:sz="4" w:space="0" w:color="auto"/>
            </w:tcBorders>
            <w:shd w:val="clear" w:color="auto" w:fill="FFFFFF"/>
          </w:tcPr>
          <w:p w14:paraId="3B4434F8" w14:textId="77777777" w:rsidR="00555CE0" w:rsidRDefault="00555CE0">
            <w:pPr xmlns:w="http://schemas.openxmlformats.org/wordprocessingml/2006/main">
              <w:pStyle w:val="Other0"/>
              <w:spacing w:before="80" w:line="300" w:lineRule="auto"/>
              <w:ind w:firstLine="0"/>
              <w:rPr>
                <w:sz w:val="14"/>
                <w:szCs w:val="14"/>
              </w:rPr>
            </w:pPr>
            <w:r xmlns:w="http://schemas.openxmlformats.org/wordprocessingml/2006/main">
              <w:rPr>
                <w:rFonts w:ascii="Tahoma" w:eastAsia="Tahoma" w:hAnsi="Tahoma" w:cs="Tahoma"/>
                <w:b/>
                <w:bCs/>
                <w:sz w:val="14"/>
                <w:szCs w:val="14"/>
              </w:rPr>
              <w:t xml:space="preserve">Formarea mamelonului</w:t>
            </w:r>
          </w:p>
        </w:tc>
        <w:tc>
          <w:tcPr>
            <w:tcW w:w="1157" w:type="dxa"/>
            <w:tcBorders>
              <w:top w:val="single" w:sz="4" w:space="0" w:color="auto"/>
              <w:left w:val="single" w:sz="4" w:space="0" w:color="auto"/>
            </w:tcBorders>
            <w:shd w:val="clear" w:color="auto" w:fill="FFFFFF"/>
          </w:tcPr>
          <w:p w14:paraId="42B0D0A1"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Mamelonul este abia vizibil; nu există areolă</w:t>
            </w:r>
          </w:p>
        </w:tc>
        <w:tc>
          <w:tcPr>
            <w:tcW w:w="1085" w:type="dxa"/>
            <w:tcBorders>
              <w:top w:val="single" w:sz="4" w:space="0" w:color="auto"/>
              <w:left w:val="single" w:sz="4" w:space="0" w:color="auto"/>
            </w:tcBorders>
            <w:shd w:val="clear" w:color="auto" w:fill="FFFFFF"/>
            <w:vAlign w:val="bottom"/>
          </w:tcPr>
          <w:p w14:paraId="144095B8" w14:textId="77777777" w:rsidR="00555CE0" w:rsidRDefault="00555CE0">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Mamelon bine definit, areolă netedă și plată, diametru 0,75 cm</w:t>
            </w:r>
          </w:p>
        </w:tc>
        <w:tc>
          <w:tcPr>
            <w:tcW w:w="1200" w:type="dxa"/>
            <w:tcBorders>
              <w:top w:val="single" w:sz="4" w:space="0" w:color="auto"/>
              <w:left w:val="single" w:sz="4" w:space="0" w:color="auto"/>
            </w:tcBorders>
            <w:shd w:val="clear" w:color="auto" w:fill="FFFFFF"/>
          </w:tcPr>
          <w:p w14:paraId="0CBC7689" w14:textId="77777777" w:rsidR="00555CE0" w:rsidRDefault="00555CE0">
            <w:pPr xmlns:w="http://schemas.openxmlformats.org/wordprocessingml/2006/main">
              <w:pStyle w:val="Other0"/>
              <w:spacing w:before="80"/>
              <w:ind w:firstLine="0"/>
              <w:rPr>
                <w:sz w:val="14"/>
                <w:szCs w:val="14"/>
              </w:rPr>
            </w:pPr>
            <w:r xmlns:w="http://schemas.openxmlformats.org/wordprocessingml/2006/main">
              <w:rPr>
                <w:rFonts w:ascii="Tahoma" w:eastAsia="Tahoma" w:hAnsi="Tahoma" w:cs="Tahoma"/>
                <w:sz w:val="14"/>
                <w:szCs w:val="14"/>
              </w:rPr>
              <w:t xml:space="preserve">Areolă punctată, margine neîn relief, diametru &lt; 0,75 cm</w:t>
            </w:r>
          </w:p>
        </w:tc>
        <w:tc>
          <w:tcPr>
            <w:tcW w:w="1430" w:type="dxa"/>
            <w:tcBorders>
              <w:top w:val="single" w:sz="4" w:space="0" w:color="auto"/>
              <w:left w:val="single" w:sz="4" w:space="0" w:color="auto"/>
            </w:tcBorders>
            <w:shd w:val="clear" w:color="auto" w:fill="FFFFFF"/>
          </w:tcPr>
          <w:p w14:paraId="351C0C35"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Areolă punctată, margine ridicată, diametru &gt; 0,75 cm</w:t>
            </w:r>
          </w:p>
        </w:tc>
        <w:tc>
          <w:tcPr>
            <w:tcW w:w="1411" w:type="dxa"/>
            <w:tcBorders>
              <w:top w:val="single" w:sz="4" w:space="0" w:color="auto"/>
              <w:left w:val="single" w:sz="4" w:space="0" w:color="auto"/>
              <w:right w:val="single" w:sz="4" w:space="0" w:color="auto"/>
            </w:tcBorders>
            <w:shd w:val="clear" w:color="auto" w:fill="FFFFFF"/>
          </w:tcPr>
          <w:p w14:paraId="100D2E11" w14:textId="77777777" w:rsidR="00555CE0" w:rsidRDefault="00555CE0">
            <w:pPr>
              <w:rPr>
                <w:sz w:val="10"/>
                <w:szCs w:val="10"/>
              </w:rPr>
            </w:pPr>
          </w:p>
        </w:tc>
      </w:tr>
      <w:tr w:rsidR="00555CE0" w14:paraId="32A1F39C" w14:textId="77777777">
        <w:tblPrEx>
          <w:tblCellMar>
            <w:top w:w="0" w:type="dxa"/>
            <w:bottom w:w="0" w:type="dxa"/>
          </w:tblCellMar>
        </w:tblPrEx>
        <w:trPr>
          <w:trHeight w:hRule="exact" w:val="883"/>
          <w:jc w:val="center"/>
        </w:trPr>
        <w:tc>
          <w:tcPr>
            <w:tcW w:w="744" w:type="dxa"/>
            <w:tcBorders>
              <w:top w:val="single" w:sz="4" w:space="0" w:color="auto"/>
            </w:tcBorders>
            <w:shd w:val="clear" w:color="auto" w:fill="FFFFFF"/>
            <w:vAlign w:val="center"/>
          </w:tcPr>
          <w:p w14:paraId="58816E8C" w14:textId="77777777" w:rsidR="00555CE0" w:rsidRDefault="00555CE0">
            <w:pPr xmlns:w="http://schemas.openxmlformats.org/wordprocessingml/2006/main">
              <w:pStyle w:val="Other0"/>
              <w:spacing w:line="298" w:lineRule="auto"/>
              <w:ind w:firstLine="0"/>
              <w:rPr>
                <w:sz w:val="14"/>
                <w:szCs w:val="14"/>
              </w:rPr>
            </w:pPr>
            <w:r xmlns:w="http://schemas.openxmlformats.org/wordprocessingml/2006/main">
              <w:rPr>
                <w:rFonts w:ascii="Tahoma" w:eastAsia="Tahoma" w:hAnsi="Tahoma" w:cs="Tahoma"/>
                <w:b/>
                <w:bCs/>
                <w:sz w:val="14"/>
                <w:szCs w:val="14"/>
              </w:rPr>
              <w:t xml:space="preserve">Dimensiunea sânilor</w:t>
            </w:r>
          </w:p>
        </w:tc>
        <w:tc>
          <w:tcPr>
            <w:tcW w:w="1157" w:type="dxa"/>
            <w:tcBorders>
              <w:top w:val="single" w:sz="4" w:space="0" w:color="auto"/>
              <w:left w:val="single" w:sz="4" w:space="0" w:color="auto"/>
            </w:tcBorders>
            <w:shd w:val="clear" w:color="auto" w:fill="FFFFFF"/>
            <w:vAlign w:val="center"/>
          </w:tcPr>
          <w:p w14:paraId="787AE1EC" w14:textId="77777777" w:rsidR="00555CE0" w:rsidRDefault="00555CE0">
            <w:pPr xmlns:w="http://schemas.openxmlformats.org/wordprocessingml/2006/main">
              <w:pStyle w:val="Other0"/>
              <w:spacing w:line="286" w:lineRule="auto"/>
              <w:ind w:firstLine="0"/>
              <w:rPr>
                <w:sz w:val="14"/>
                <w:szCs w:val="14"/>
              </w:rPr>
            </w:pPr>
            <w:r xmlns:w="http://schemas.openxmlformats.org/wordprocessingml/2006/main">
              <w:rPr>
                <w:rFonts w:ascii="Tahoma" w:eastAsia="Tahoma" w:hAnsi="Tahoma" w:cs="Tahoma"/>
                <w:sz w:val="14"/>
                <w:szCs w:val="14"/>
              </w:rPr>
              <w:t xml:space="preserve">Fără țesut mamar palpabil</w:t>
            </w:r>
          </w:p>
        </w:tc>
        <w:tc>
          <w:tcPr>
            <w:tcW w:w="1085" w:type="dxa"/>
            <w:tcBorders>
              <w:top w:val="single" w:sz="4" w:space="0" w:color="auto"/>
              <w:left w:val="single" w:sz="4" w:space="0" w:color="auto"/>
            </w:tcBorders>
            <w:shd w:val="clear" w:color="auto" w:fill="FFFFFF"/>
            <w:vAlign w:val="bottom"/>
          </w:tcPr>
          <w:p w14:paraId="1D3A1E9C"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Țesut mamar pe una sau ambele părți cu diametrul de 0,5 cm.</w:t>
            </w:r>
          </w:p>
        </w:tc>
        <w:tc>
          <w:tcPr>
            <w:tcW w:w="1200" w:type="dxa"/>
            <w:tcBorders>
              <w:top w:val="single" w:sz="4" w:space="0" w:color="auto"/>
              <w:left w:val="single" w:sz="4" w:space="0" w:color="auto"/>
            </w:tcBorders>
            <w:shd w:val="clear" w:color="auto" w:fill="FFFFFF"/>
            <w:vAlign w:val="bottom"/>
          </w:tcPr>
          <w:p w14:paraId="59B51485"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Țesut mamar pe ambele părți; una sau ambele</w:t>
            </w:r>
          </w:p>
          <w:p w14:paraId="12E127F5"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0,5-1 cm</w:t>
            </w:r>
          </w:p>
        </w:tc>
        <w:tc>
          <w:tcPr>
            <w:tcW w:w="1430" w:type="dxa"/>
            <w:tcBorders>
              <w:top w:val="single" w:sz="4" w:space="0" w:color="auto"/>
              <w:left w:val="single" w:sz="4" w:space="0" w:color="auto"/>
            </w:tcBorders>
            <w:shd w:val="clear" w:color="auto" w:fill="FFFFFF"/>
            <w:vAlign w:val="center"/>
          </w:tcPr>
          <w:p w14:paraId="62C69C39"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Țesut mamar pe ambele părți; una sau ambele &lt; 1 cm</w:t>
            </w:r>
          </w:p>
        </w:tc>
        <w:tc>
          <w:tcPr>
            <w:tcW w:w="1411" w:type="dxa"/>
            <w:tcBorders>
              <w:top w:val="single" w:sz="4" w:space="0" w:color="auto"/>
              <w:left w:val="single" w:sz="4" w:space="0" w:color="auto"/>
              <w:right w:val="single" w:sz="4" w:space="0" w:color="auto"/>
            </w:tcBorders>
            <w:shd w:val="clear" w:color="auto" w:fill="FFFFFF"/>
          </w:tcPr>
          <w:p w14:paraId="786415B7" w14:textId="77777777" w:rsidR="00555CE0" w:rsidRDefault="00555CE0">
            <w:pPr>
              <w:rPr>
                <w:sz w:val="10"/>
                <w:szCs w:val="10"/>
              </w:rPr>
            </w:pPr>
          </w:p>
        </w:tc>
      </w:tr>
      <w:tr w:rsidR="00555CE0" w14:paraId="57064CE1" w14:textId="77777777">
        <w:tblPrEx>
          <w:tblCellMar>
            <w:top w:w="0" w:type="dxa"/>
            <w:bottom w:w="0" w:type="dxa"/>
          </w:tblCellMar>
        </w:tblPrEx>
        <w:trPr>
          <w:trHeight w:hRule="exact" w:val="1094"/>
          <w:jc w:val="center"/>
        </w:trPr>
        <w:tc>
          <w:tcPr>
            <w:tcW w:w="744" w:type="dxa"/>
            <w:tcBorders>
              <w:top w:val="single" w:sz="4" w:space="0" w:color="auto"/>
            </w:tcBorders>
            <w:shd w:val="clear" w:color="auto" w:fill="FFFFFF"/>
          </w:tcPr>
          <w:p w14:paraId="0A0B7154" w14:textId="77777777" w:rsidR="00555CE0" w:rsidRDefault="00555CE0">
            <w:pPr xmlns:w="http://schemas.openxmlformats.org/wordprocessingml/2006/main">
              <w:pStyle w:val="Other0"/>
              <w:spacing w:before="80" w:line="360" w:lineRule="auto"/>
              <w:ind w:firstLine="0"/>
              <w:rPr>
                <w:sz w:val="14"/>
                <w:szCs w:val="14"/>
              </w:rPr>
            </w:pPr>
            <w:r xmlns:w="http://schemas.openxmlformats.org/wordprocessingml/2006/main">
              <w:rPr>
                <w:rFonts w:ascii="Tahoma" w:eastAsia="Tahoma" w:hAnsi="Tahoma" w:cs="Tahoma"/>
                <w:b/>
                <w:bCs/>
                <w:sz w:val="14"/>
                <w:szCs w:val="14"/>
              </w:rPr>
              <w:t xml:space="preserve">Forma urechii</w:t>
            </w:r>
          </w:p>
        </w:tc>
        <w:tc>
          <w:tcPr>
            <w:tcW w:w="1157" w:type="dxa"/>
            <w:tcBorders>
              <w:top w:val="single" w:sz="4" w:space="0" w:color="auto"/>
              <w:left w:val="single" w:sz="4" w:space="0" w:color="auto"/>
            </w:tcBorders>
            <w:shd w:val="clear" w:color="auto" w:fill="FFFFFF"/>
            <w:vAlign w:val="center"/>
          </w:tcPr>
          <w:p w14:paraId="74076C31"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Pavilion plat, fără formă; curbură mică sau deloc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a marginii</w:t>
            </w:r>
          </w:p>
        </w:tc>
        <w:tc>
          <w:tcPr>
            <w:tcW w:w="1085" w:type="dxa"/>
            <w:tcBorders>
              <w:top w:val="single" w:sz="4" w:space="0" w:color="auto"/>
              <w:left w:val="single" w:sz="4" w:space="0" w:color="auto"/>
            </w:tcBorders>
            <w:shd w:val="clear" w:color="auto" w:fill="FFFFFF"/>
          </w:tcPr>
          <w:p w14:paraId="5BCE9B58"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Curbura părții de margine a pavilionului</w:t>
            </w:r>
          </w:p>
        </w:tc>
        <w:tc>
          <w:tcPr>
            <w:tcW w:w="1200" w:type="dxa"/>
            <w:tcBorders>
              <w:top w:val="single" w:sz="4" w:space="0" w:color="auto"/>
              <w:left w:val="single" w:sz="4" w:space="0" w:color="auto"/>
            </w:tcBorders>
            <w:shd w:val="clear" w:color="auto" w:fill="FFFFFF"/>
            <w:vAlign w:val="center"/>
          </w:tcPr>
          <w:p w14:paraId="202A6F70"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Curbura parțială a părții superioare a pavilionului</w:t>
            </w:r>
          </w:p>
        </w:tc>
        <w:tc>
          <w:tcPr>
            <w:tcW w:w="1430" w:type="dxa"/>
            <w:tcBorders>
              <w:top w:val="single" w:sz="4" w:space="0" w:color="auto"/>
              <w:left w:val="single" w:sz="4" w:space="0" w:color="auto"/>
            </w:tcBorders>
            <w:shd w:val="clear" w:color="auto" w:fill="FFFFFF"/>
          </w:tcPr>
          <w:p w14:paraId="1701E7D1"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Curbură bine definită a părții superioare a pavilionului</w:t>
            </w:r>
          </w:p>
        </w:tc>
        <w:tc>
          <w:tcPr>
            <w:tcW w:w="1411" w:type="dxa"/>
            <w:tcBorders>
              <w:top w:val="single" w:sz="4" w:space="0" w:color="auto"/>
              <w:left w:val="single" w:sz="4" w:space="0" w:color="auto"/>
              <w:right w:val="single" w:sz="4" w:space="0" w:color="auto"/>
            </w:tcBorders>
            <w:shd w:val="clear" w:color="auto" w:fill="FFFFFF"/>
          </w:tcPr>
          <w:p w14:paraId="3F270562" w14:textId="77777777" w:rsidR="00555CE0" w:rsidRDefault="00555CE0">
            <w:pPr>
              <w:rPr>
                <w:sz w:val="10"/>
                <w:szCs w:val="10"/>
              </w:rPr>
            </w:pPr>
          </w:p>
        </w:tc>
      </w:tr>
    </w:tbl>
    <w:p w14:paraId="27C02A22" w14:textId="77777777" w:rsidR="00555CE0" w:rsidRDefault="00555CE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49"/>
        <w:gridCol w:w="259"/>
        <w:gridCol w:w="576"/>
        <w:gridCol w:w="547"/>
        <w:gridCol w:w="576"/>
        <w:gridCol w:w="547"/>
        <w:gridCol w:w="576"/>
        <w:gridCol w:w="787"/>
        <w:gridCol w:w="576"/>
        <w:gridCol w:w="864"/>
        <w:gridCol w:w="576"/>
        <w:gridCol w:w="389"/>
      </w:tblGrid>
      <w:tr w:rsidR="00555CE0" w14:paraId="00E4FDF6" w14:textId="77777777">
        <w:tblPrEx>
          <w:tblCellMar>
            <w:top w:w="0" w:type="dxa"/>
            <w:bottom w:w="0" w:type="dxa"/>
          </w:tblCellMar>
        </w:tblPrEx>
        <w:trPr>
          <w:trHeight w:hRule="exact" w:val="878"/>
          <w:jc w:val="center"/>
        </w:trPr>
        <w:tc>
          <w:tcPr>
            <w:tcW w:w="749" w:type="dxa"/>
            <w:tcBorders>
              <w:top w:val="single" w:sz="4" w:space="0" w:color="auto"/>
              <w:left w:val="single" w:sz="4" w:space="0" w:color="auto"/>
              <w:bottom w:val="single" w:sz="4" w:space="0" w:color="auto"/>
            </w:tcBorders>
            <w:shd w:val="clear" w:color="auto" w:fill="D2D3D5"/>
            <w:vAlign w:val="bottom"/>
          </w:tcPr>
          <w:p w14:paraId="121D1E64" w14:textId="77777777" w:rsidR="00555CE0" w:rsidRDefault="00555CE0">
            <w:pPr xmlns:w="http://schemas.openxmlformats.org/wordprocessingml/2006/main">
              <w:pStyle w:val="Other0"/>
              <w:spacing w:line="286" w:lineRule="auto"/>
              <w:ind w:firstLine="0"/>
              <w:jc w:val="center"/>
              <w:rPr>
                <w:sz w:val="14"/>
                <w:szCs w:val="14"/>
              </w:rPr>
            </w:pPr>
            <w:r xmlns:w="http://schemas.openxmlformats.org/wordprocessingml/2006/main">
              <w:rPr>
                <w:rFonts w:ascii="Tahoma" w:eastAsia="Tahoma" w:hAnsi="Tahoma" w:cs="Tahoma"/>
                <w:sz w:val="14"/>
                <w:szCs w:val="14"/>
              </w:rPr>
              <w:t xml:space="preserve">Semn extern</w:t>
            </w:r>
          </w:p>
        </w:tc>
        <w:tc>
          <w:tcPr>
            <w:tcW w:w="259" w:type="dxa"/>
            <w:tcBorders>
              <w:top w:val="single" w:sz="4" w:space="0" w:color="auto"/>
              <w:left w:val="single" w:sz="4" w:space="0" w:color="auto"/>
              <w:bottom w:val="single" w:sz="4" w:space="0" w:color="auto"/>
            </w:tcBorders>
            <w:shd w:val="clear" w:color="auto" w:fill="D2D3D5"/>
          </w:tcPr>
          <w:p w14:paraId="0223931C" w14:textId="77777777" w:rsidR="00555CE0" w:rsidRDefault="00555CE0">
            <w:pPr>
              <w:rPr>
                <w:sz w:val="10"/>
                <w:szCs w:val="10"/>
              </w:rPr>
            </w:pPr>
          </w:p>
        </w:tc>
        <w:tc>
          <w:tcPr>
            <w:tcW w:w="576" w:type="dxa"/>
            <w:tcBorders>
              <w:top w:val="single" w:sz="4" w:space="0" w:color="auto"/>
              <w:left w:val="single" w:sz="4" w:space="0" w:color="auto"/>
              <w:bottom w:val="single" w:sz="4" w:space="0" w:color="auto"/>
            </w:tcBorders>
            <w:shd w:val="clear" w:color="auto" w:fill="FFFFFF"/>
            <w:vAlign w:val="bottom"/>
          </w:tcPr>
          <w:p w14:paraId="29CF562A" w14:textId="77777777" w:rsidR="00555CE0" w:rsidRDefault="00555CE0">
            <w:pPr xmlns:w="http://schemas.openxmlformats.org/wordprocessingml/2006/main">
              <w:pStyle w:val="Other0"/>
              <w:spacing w:line="240" w:lineRule="auto"/>
              <w:ind w:firstLine="220"/>
              <w:rPr>
                <w:sz w:val="14"/>
                <w:szCs w:val="14"/>
              </w:rPr>
            </w:pPr>
            <w:r xmlns:w="http://schemas.openxmlformats.org/wordprocessingml/2006/main">
              <w:rPr>
                <w:rFonts w:ascii="Tahoma" w:eastAsia="Tahoma" w:hAnsi="Tahoma" w:cs="Tahoma"/>
                <w:sz w:val="14"/>
                <w:szCs w:val="14"/>
              </w:rPr>
              <w:t xml:space="preserve">0</w:t>
            </w:r>
          </w:p>
        </w:tc>
        <w:tc>
          <w:tcPr>
            <w:tcW w:w="547" w:type="dxa"/>
            <w:tcBorders>
              <w:top w:val="single" w:sz="4" w:space="0" w:color="auto"/>
              <w:left w:val="single" w:sz="4" w:space="0" w:color="auto"/>
              <w:bottom w:val="single" w:sz="4" w:space="0" w:color="auto"/>
            </w:tcBorders>
            <w:shd w:val="clear" w:color="auto" w:fill="D2D3D5"/>
          </w:tcPr>
          <w:p w14:paraId="12295D8F" w14:textId="77777777" w:rsidR="00555CE0" w:rsidRDefault="00555CE0">
            <w:pPr>
              <w:rPr>
                <w:sz w:val="10"/>
                <w:szCs w:val="10"/>
              </w:rPr>
            </w:pPr>
          </w:p>
        </w:tc>
        <w:tc>
          <w:tcPr>
            <w:tcW w:w="576" w:type="dxa"/>
            <w:tcBorders>
              <w:top w:val="single" w:sz="4" w:space="0" w:color="auto"/>
              <w:left w:val="single" w:sz="4" w:space="0" w:color="auto"/>
              <w:bottom w:val="single" w:sz="4" w:space="0" w:color="auto"/>
            </w:tcBorders>
            <w:shd w:val="clear" w:color="auto" w:fill="D2D3D5"/>
            <w:vAlign w:val="bottom"/>
          </w:tcPr>
          <w:p w14:paraId="57F6E853"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1</w:t>
            </w:r>
          </w:p>
        </w:tc>
        <w:tc>
          <w:tcPr>
            <w:tcW w:w="547" w:type="dxa"/>
            <w:tcBorders>
              <w:top w:val="single" w:sz="4" w:space="0" w:color="auto"/>
              <w:left w:val="single" w:sz="4" w:space="0" w:color="auto"/>
              <w:bottom w:val="single" w:sz="4" w:space="0" w:color="auto"/>
            </w:tcBorders>
            <w:shd w:val="clear" w:color="auto" w:fill="D2D3D5"/>
          </w:tcPr>
          <w:p w14:paraId="363BACE4" w14:textId="77777777" w:rsidR="00555CE0" w:rsidRDefault="00555CE0">
            <w:pPr>
              <w:rPr>
                <w:sz w:val="10"/>
                <w:szCs w:val="10"/>
              </w:rPr>
            </w:pPr>
          </w:p>
        </w:tc>
        <w:tc>
          <w:tcPr>
            <w:tcW w:w="576" w:type="dxa"/>
            <w:tcBorders>
              <w:top w:val="single" w:sz="4" w:space="0" w:color="auto"/>
              <w:left w:val="single" w:sz="4" w:space="0" w:color="auto"/>
              <w:bottom w:val="single" w:sz="4" w:space="0" w:color="auto"/>
            </w:tcBorders>
            <w:shd w:val="clear" w:color="auto" w:fill="FFFFFF"/>
          </w:tcPr>
          <w:p w14:paraId="2A648085" w14:textId="77777777" w:rsidR="00555CE0" w:rsidRDefault="00555CE0">
            <w:pPr xmlns:w="http://schemas.openxmlformats.org/wordprocessingml/2006/main">
              <w:pStyle w:val="Other0"/>
              <w:spacing w:after="340" w:line="240" w:lineRule="auto"/>
              <w:ind w:firstLine="0"/>
              <w:jc w:val="center"/>
              <w:rPr>
                <w:sz w:val="15"/>
                <w:szCs w:val="15"/>
              </w:rPr>
            </w:pPr>
            <w:r xmlns:w="http://schemas.openxmlformats.org/wordprocessingml/2006/main">
              <w:rPr>
                <w:rFonts w:ascii="Tahoma" w:eastAsia="Tahoma" w:hAnsi="Tahoma" w:cs="Tahoma"/>
                <w:b/>
                <w:bCs/>
                <w:sz w:val="15"/>
                <w:szCs w:val="15"/>
              </w:rPr>
              <w:t xml:space="preserve">UNTU</w:t>
            </w:r>
          </w:p>
          <w:p w14:paraId="6CA3320D"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2</w:t>
            </w:r>
          </w:p>
        </w:tc>
        <w:tc>
          <w:tcPr>
            <w:tcW w:w="787" w:type="dxa"/>
            <w:tcBorders>
              <w:top w:val="single" w:sz="4" w:space="0" w:color="auto"/>
              <w:left w:val="single" w:sz="4" w:space="0" w:color="auto"/>
              <w:bottom w:val="single" w:sz="4" w:space="0" w:color="auto"/>
            </w:tcBorders>
            <w:shd w:val="clear" w:color="auto" w:fill="D2D3D5"/>
          </w:tcPr>
          <w:p w14:paraId="4BC3FE5B" w14:textId="77777777" w:rsidR="00555CE0" w:rsidRDefault="00555CE0">
            <w:pPr xmlns:w="http://schemas.openxmlformats.org/wordprocessingml/2006/main">
              <w:pStyle w:val="Other0"/>
              <w:spacing w:line="240" w:lineRule="auto"/>
              <w:ind w:firstLine="0"/>
              <w:rPr>
                <w:sz w:val="15"/>
                <w:szCs w:val="15"/>
              </w:rPr>
            </w:pPr>
            <w:r xmlns:w="http://schemas.openxmlformats.org/wordprocessingml/2006/main">
              <w:rPr>
                <w:rFonts w:ascii="Tahoma" w:eastAsia="Tahoma" w:hAnsi="Tahoma" w:cs="Tahoma"/>
                <w:b/>
                <w:bCs/>
                <w:sz w:val="15"/>
                <w:szCs w:val="15"/>
              </w:rPr>
              <w:t xml:space="preserve">ATION</w:t>
            </w:r>
          </w:p>
        </w:tc>
        <w:tc>
          <w:tcPr>
            <w:tcW w:w="576" w:type="dxa"/>
            <w:tcBorders>
              <w:top w:val="single" w:sz="4" w:space="0" w:color="auto"/>
              <w:left w:val="single" w:sz="4" w:space="0" w:color="auto"/>
              <w:bottom w:val="single" w:sz="4" w:space="0" w:color="auto"/>
            </w:tcBorders>
            <w:shd w:val="clear" w:color="auto" w:fill="FFFFFF"/>
            <w:vAlign w:val="bottom"/>
          </w:tcPr>
          <w:p w14:paraId="3901B69C" w14:textId="77777777" w:rsidR="00555CE0" w:rsidRDefault="00555CE0">
            <w:pPr xmlns:w="http://schemas.openxmlformats.org/wordprocessingml/2006/main">
              <w:pStyle w:val="Other0"/>
              <w:spacing w:line="240" w:lineRule="auto"/>
              <w:ind w:firstLine="220"/>
              <w:rPr>
                <w:sz w:val="14"/>
                <w:szCs w:val="14"/>
              </w:rPr>
            </w:pPr>
            <w:r xmlns:w="http://schemas.openxmlformats.org/wordprocessingml/2006/main">
              <w:rPr>
                <w:rFonts w:ascii="Tahoma" w:eastAsia="Tahoma" w:hAnsi="Tahoma" w:cs="Tahoma"/>
                <w:sz w:val="14"/>
                <w:szCs w:val="14"/>
              </w:rPr>
              <w:t xml:space="preserve">3</w:t>
            </w:r>
          </w:p>
        </w:tc>
        <w:tc>
          <w:tcPr>
            <w:tcW w:w="864" w:type="dxa"/>
            <w:tcBorders>
              <w:top w:val="single" w:sz="4" w:space="0" w:color="auto"/>
              <w:left w:val="single" w:sz="4" w:space="0" w:color="auto"/>
              <w:bottom w:val="single" w:sz="4" w:space="0" w:color="auto"/>
            </w:tcBorders>
            <w:shd w:val="clear" w:color="auto" w:fill="D2D3D5"/>
          </w:tcPr>
          <w:p w14:paraId="11C75870" w14:textId="77777777" w:rsidR="00555CE0" w:rsidRDefault="00555CE0">
            <w:pPr>
              <w:rPr>
                <w:sz w:val="10"/>
                <w:szCs w:val="10"/>
              </w:rPr>
            </w:pPr>
          </w:p>
        </w:tc>
        <w:tc>
          <w:tcPr>
            <w:tcW w:w="576" w:type="dxa"/>
            <w:tcBorders>
              <w:top w:val="single" w:sz="4" w:space="0" w:color="auto"/>
              <w:left w:val="single" w:sz="4" w:space="0" w:color="auto"/>
              <w:bottom w:val="single" w:sz="4" w:space="0" w:color="auto"/>
            </w:tcBorders>
            <w:shd w:val="clear" w:color="auto" w:fill="FFFFFF"/>
            <w:vAlign w:val="bottom"/>
          </w:tcPr>
          <w:p w14:paraId="27988B65" w14:textId="77777777" w:rsidR="00555CE0" w:rsidRDefault="00555CE0">
            <w:pPr xmlns:w="http://schemas.openxmlformats.org/wordprocessingml/2006/main">
              <w:pStyle w:val="Other0"/>
              <w:spacing w:line="240" w:lineRule="auto"/>
              <w:ind w:right="240" w:firstLine="0"/>
              <w:jc w:val="right"/>
              <w:rPr>
                <w:sz w:val="14"/>
                <w:szCs w:val="14"/>
              </w:rPr>
            </w:pPr>
            <w:r xmlns:w="http://schemas.openxmlformats.org/wordprocessingml/2006/main">
              <w:rPr>
                <w:rFonts w:ascii="Tahoma" w:eastAsia="Tahoma" w:hAnsi="Tahoma" w:cs="Tahoma"/>
                <w:sz w:val="14"/>
                <w:szCs w:val="14"/>
              </w:rPr>
              <w:t xml:space="preserve">4</w:t>
            </w:r>
          </w:p>
        </w:tc>
        <w:tc>
          <w:tcPr>
            <w:tcW w:w="389" w:type="dxa"/>
            <w:tcBorders>
              <w:top w:val="single" w:sz="4" w:space="0" w:color="auto"/>
              <w:left w:val="single" w:sz="4" w:space="0" w:color="auto"/>
              <w:bottom w:val="single" w:sz="4" w:space="0" w:color="auto"/>
              <w:right w:val="single" w:sz="4" w:space="0" w:color="auto"/>
            </w:tcBorders>
            <w:shd w:val="clear" w:color="auto" w:fill="D2D3D5"/>
          </w:tcPr>
          <w:p w14:paraId="222858D7" w14:textId="77777777" w:rsidR="00555CE0" w:rsidRDefault="00555CE0">
            <w:pPr>
              <w:rPr>
                <w:sz w:val="10"/>
                <w:szCs w:val="10"/>
              </w:rPr>
            </w:pPr>
          </w:p>
        </w:tc>
      </w:tr>
    </w:tbl>
    <w:p w14:paraId="6BEF6F47" w14:textId="77777777" w:rsidR="00555CE0" w:rsidRDefault="00555CE0">
      <w:pPr>
        <w:spacing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835"/>
        <w:gridCol w:w="1104"/>
        <w:gridCol w:w="1066"/>
        <w:gridCol w:w="1200"/>
        <w:gridCol w:w="1430"/>
        <w:gridCol w:w="1416"/>
      </w:tblGrid>
      <w:tr w:rsidR="00555CE0" w14:paraId="1D77188B" w14:textId="77777777">
        <w:tblPrEx>
          <w:tblCellMar>
            <w:top w:w="0" w:type="dxa"/>
            <w:bottom w:w="0" w:type="dxa"/>
          </w:tblCellMar>
        </w:tblPrEx>
        <w:trPr>
          <w:trHeight w:hRule="exact" w:val="1238"/>
          <w:jc w:val="center"/>
        </w:trPr>
        <w:tc>
          <w:tcPr>
            <w:tcW w:w="835" w:type="dxa"/>
            <w:shd w:val="clear" w:color="auto" w:fill="FFFFFF"/>
          </w:tcPr>
          <w:p w14:paraId="5B8CD760" w14:textId="77777777" w:rsidR="00555CE0" w:rsidRDefault="00555CE0">
            <w:pPr xmlns:w="http://schemas.openxmlformats.org/wordprocessingml/2006/main">
              <w:pStyle w:val="Other0"/>
              <w:spacing w:before="220"/>
              <w:ind w:firstLine="0"/>
              <w:rPr>
                <w:sz w:val="14"/>
                <w:szCs w:val="14"/>
              </w:rPr>
            </w:pPr>
            <w:r xmlns:w="http://schemas.openxmlformats.org/wordprocessingml/2006/main">
              <w:rPr>
                <w:rFonts w:ascii="Tahoma" w:eastAsia="Tahoma" w:hAnsi="Tahoma" w:cs="Tahoma"/>
                <w:b/>
                <w:bCs/>
                <w:sz w:val="14"/>
                <w:szCs w:val="14"/>
              </w:rPr>
              <w:t xml:space="preserve">Fermitatea urechii</w:t>
            </w:r>
          </w:p>
        </w:tc>
        <w:tc>
          <w:tcPr>
            <w:tcW w:w="1104" w:type="dxa"/>
            <w:tcBorders>
              <w:top w:val="single" w:sz="4" w:space="0" w:color="auto"/>
              <w:left w:val="single" w:sz="4" w:space="0" w:color="auto"/>
            </w:tcBorders>
            <w:shd w:val="clear" w:color="auto" w:fill="FFFFFF"/>
            <w:vAlign w:val="center"/>
          </w:tcPr>
          <w:p w14:paraId="452F687F"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Copertină moale, ușor pliabilă, neretractabilă</w:t>
            </w:r>
          </w:p>
        </w:tc>
        <w:tc>
          <w:tcPr>
            <w:tcW w:w="1066" w:type="dxa"/>
            <w:tcBorders>
              <w:top w:val="single" w:sz="4" w:space="0" w:color="auto"/>
              <w:left w:val="single" w:sz="4" w:space="0" w:color="auto"/>
            </w:tcBorders>
            <w:shd w:val="clear" w:color="auto" w:fill="FFFFFF"/>
            <w:vAlign w:val="center"/>
          </w:tcPr>
          <w:p w14:paraId="46C8BC2F"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Copertină moale, ușor </w:t>
            </w:r>
            <w:r xmlns:w="http://schemas.openxmlformats.org/wordprocessingml/2006/main">
              <w:rPr>
                <w:rFonts w:ascii="Tahoma" w:eastAsia="Tahoma" w:hAnsi="Tahoma" w:cs="Tahoma"/>
                <w:sz w:val="14"/>
                <w:szCs w:val="14"/>
              </w:rPr>
              <w:softHyphen xmlns:w="http://schemas.openxmlformats.org/wordprocessingml/2006/main"/>
            </w:r>
            <w:r xmlns:w="http://schemas.openxmlformats.org/wordprocessingml/2006/main">
              <w:rPr>
                <w:rFonts w:ascii="Tahoma" w:eastAsia="Tahoma" w:hAnsi="Tahoma" w:cs="Tahoma"/>
                <w:sz w:val="14"/>
                <w:szCs w:val="14"/>
              </w:rPr>
              <w:t xml:space="preserve">pliabilă, retragere lentă</w:t>
            </w:r>
          </w:p>
        </w:tc>
        <w:tc>
          <w:tcPr>
            <w:tcW w:w="1200" w:type="dxa"/>
            <w:tcBorders>
              <w:top w:val="single" w:sz="4" w:space="0" w:color="auto"/>
              <w:left w:val="single" w:sz="4" w:space="0" w:color="auto"/>
            </w:tcBorders>
            <w:shd w:val="clear" w:color="auto" w:fill="FFFFFF"/>
            <w:vAlign w:val="bottom"/>
          </w:tcPr>
          <w:p w14:paraId="1DE82E12"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Cartilaj, până la marginea auriculei, moale în anumite locuri, retragere rapidă</w:t>
            </w:r>
          </w:p>
        </w:tc>
        <w:tc>
          <w:tcPr>
            <w:tcW w:w="1430" w:type="dxa"/>
            <w:tcBorders>
              <w:top w:val="single" w:sz="4" w:space="0" w:color="auto"/>
              <w:left w:val="single" w:sz="4" w:space="0" w:color="auto"/>
            </w:tcBorders>
            <w:shd w:val="clear" w:color="auto" w:fill="FFFFFF"/>
            <w:vAlign w:val="center"/>
          </w:tcPr>
          <w:p w14:paraId="6F3C1797" w14:textId="77777777" w:rsidR="00555CE0" w:rsidRDefault="00555CE0">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Pavilion ferm, cartilaj până la margine; retracție instantanee</w:t>
            </w:r>
          </w:p>
        </w:tc>
        <w:tc>
          <w:tcPr>
            <w:tcW w:w="1416" w:type="dxa"/>
            <w:tcBorders>
              <w:top w:val="single" w:sz="4" w:space="0" w:color="auto"/>
              <w:left w:val="single" w:sz="4" w:space="0" w:color="auto"/>
              <w:right w:val="single" w:sz="4" w:space="0" w:color="auto"/>
            </w:tcBorders>
            <w:shd w:val="clear" w:color="auto" w:fill="FFFFFF"/>
          </w:tcPr>
          <w:p w14:paraId="6F61FEC1" w14:textId="77777777" w:rsidR="00555CE0" w:rsidRDefault="00555CE0">
            <w:pPr>
              <w:rPr>
                <w:sz w:val="10"/>
                <w:szCs w:val="10"/>
              </w:rPr>
            </w:pPr>
          </w:p>
        </w:tc>
      </w:tr>
      <w:tr w:rsidR="00555CE0" w14:paraId="5A045E65" w14:textId="77777777">
        <w:tblPrEx>
          <w:tblCellMar>
            <w:top w:w="0" w:type="dxa"/>
            <w:bottom w:w="0" w:type="dxa"/>
          </w:tblCellMar>
        </w:tblPrEx>
        <w:trPr>
          <w:trHeight w:hRule="exact" w:val="662"/>
          <w:jc w:val="center"/>
        </w:trPr>
        <w:tc>
          <w:tcPr>
            <w:tcW w:w="835" w:type="dxa"/>
            <w:tcBorders>
              <w:top w:val="single" w:sz="4" w:space="0" w:color="auto"/>
            </w:tcBorders>
            <w:shd w:val="clear" w:color="auto" w:fill="FFFFFF"/>
          </w:tcPr>
          <w:p w14:paraId="7CF54BA8"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b/>
                <w:bCs/>
                <w:sz w:val="14"/>
                <w:szCs w:val="14"/>
              </w:rPr>
              <w:t xml:space="preserve">Organele genitale masculine</w:t>
            </w:r>
          </w:p>
        </w:tc>
        <w:tc>
          <w:tcPr>
            <w:tcW w:w="1104" w:type="dxa"/>
            <w:tcBorders>
              <w:top w:val="single" w:sz="4" w:space="0" w:color="auto"/>
              <w:left w:val="single" w:sz="4" w:space="0" w:color="auto"/>
            </w:tcBorders>
            <w:shd w:val="clear" w:color="auto" w:fill="FFFFFF"/>
          </w:tcPr>
          <w:p w14:paraId="696470F4"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Fără testicule în scrot</w:t>
            </w:r>
          </w:p>
        </w:tc>
        <w:tc>
          <w:tcPr>
            <w:tcW w:w="1066" w:type="dxa"/>
            <w:tcBorders>
              <w:top w:val="single" w:sz="4" w:space="0" w:color="auto"/>
              <w:left w:val="single" w:sz="4" w:space="0" w:color="auto"/>
            </w:tcBorders>
            <w:shd w:val="clear" w:color="auto" w:fill="FFFFFF"/>
          </w:tcPr>
          <w:p w14:paraId="4D4E2378"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Cel puțin un testicul sus în scrot</w:t>
            </w:r>
          </w:p>
        </w:tc>
        <w:tc>
          <w:tcPr>
            <w:tcW w:w="1200" w:type="dxa"/>
            <w:tcBorders>
              <w:top w:val="single" w:sz="4" w:space="0" w:color="auto"/>
              <w:left w:val="single" w:sz="4" w:space="0" w:color="auto"/>
            </w:tcBorders>
            <w:shd w:val="clear" w:color="auto" w:fill="FFFFFF"/>
          </w:tcPr>
          <w:p w14:paraId="49B3A2D6" w14:textId="77777777" w:rsidR="00555CE0" w:rsidRDefault="00555CE0">
            <w:pPr xmlns:w="http://schemas.openxmlformats.org/wordprocessingml/2006/main">
              <w:pStyle w:val="Other0"/>
              <w:ind w:firstLine="0"/>
              <w:rPr>
                <w:sz w:val="14"/>
                <w:szCs w:val="14"/>
              </w:rPr>
            </w:pPr>
            <w:r xmlns:w="http://schemas.openxmlformats.org/wordprocessingml/2006/main">
              <w:rPr>
                <w:rFonts w:ascii="Tahoma" w:eastAsia="Tahoma" w:hAnsi="Tahoma" w:cs="Tahoma"/>
                <w:sz w:val="14"/>
                <w:szCs w:val="14"/>
              </w:rPr>
              <w:t xml:space="preserve">Cel puțin un testicul mai jos</w:t>
            </w:r>
          </w:p>
        </w:tc>
        <w:tc>
          <w:tcPr>
            <w:tcW w:w="1430" w:type="dxa"/>
            <w:tcBorders>
              <w:top w:val="single" w:sz="4" w:space="0" w:color="auto"/>
              <w:left w:val="single" w:sz="4" w:space="0" w:color="auto"/>
            </w:tcBorders>
            <w:shd w:val="clear" w:color="auto" w:fill="FFFFFF"/>
          </w:tcPr>
          <w:p w14:paraId="0B7AC955" w14:textId="77777777" w:rsidR="00555CE0" w:rsidRDefault="00555CE0">
            <w:pPr>
              <w:rPr>
                <w:sz w:val="10"/>
                <w:szCs w:val="10"/>
              </w:rPr>
            </w:pPr>
          </w:p>
        </w:tc>
        <w:tc>
          <w:tcPr>
            <w:tcW w:w="1416" w:type="dxa"/>
            <w:tcBorders>
              <w:top w:val="single" w:sz="4" w:space="0" w:color="auto"/>
              <w:left w:val="single" w:sz="4" w:space="0" w:color="auto"/>
              <w:right w:val="single" w:sz="4" w:space="0" w:color="auto"/>
            </w:tcBorders>
            <w:shd w:val="clear" w:color="auto" w:fill="FFFFFF"/>
          </w:tcPr>
          <w:p w14:paraId="008A7057" w14:textId="77777777" w:rsidR="00555CE0" w:rsidRDefault="00555CE0">
            <w:pPr>
              <w:rPr>
                <w:sz w:val="10"/>
                <w:szCs w:val="10"/>
              </w:rPr>
            </w:pPr>
          </w:p>
        </w:tc>
      </w:tr>
      <w:tr w:rsidR="00555CE0" w14:paraId="3862B568" w14:textId="77777777">
        <w:tblPrEx>
          <w:tblCellMar>
            <w:top w:w="0" w:type="dxa"/>
            <w:bottom w:w="0" w:type="dxa"/>
          </w:tblCellMar>
        </w:tblPrEx>
        <w:trPr>
          <w:trHeight w:hRule="exact" w:val="1166"/>
          <w:jc w:val="center"/>
        </w:trPr>
        <w:tc>
          <w:tcPr>
            <w:tcW w:w="835" w:type="dxa"/>
            <w:tcBorders>
              <w:top w:val="single" w:sz="4" w:space="0" w:color="auto"/>
              <w:bottom w:val="single" w:sz="4" w:space="0" w:color="auto"/>
            </w:tcBorders>
            <w:shd w:val="clear" w:color="auto" w:fill="FFFFFF"/>
          </w:tcPr>
          <w:p w14:paraId="74A629A6" w14:textId="77777777" w:rsidR="00555CE0" w:rsidRDefault="00555CE0">
            <w:pPr xmlns:w="http://schemas.openxmlformats.org/wordprocessingml/2006/main">
              <w:pStyle w:val="Other0"/>
              <w:spacing w:line="257" w:lineRule="auto"/>
              <w:ind w:firstLine="0"/>
              <w:rPr>
                <w:sz w:val="12"/>
                <w:szCs w:val="12"/>
              </w:rPr>
            </w:pPr>
            <w:r xmlns:w="http://schemas.openxmlformats.org/wordprocessingml/2006/main">
              <w:rPr>
                <w:rFonts w:ascii="Tahoma" w:eastAsia="Tahoma" w:hAnsi="Tahoma" w:cs="Tahoma"/>
                <w:b/>
                <w:bCs/>
                <w:sz w:val="14"/>
                <w:szCs w:val="14"/>
              </w:rPr>
              <w:t xml:space="preserve">Organele genitale feminine </w:t>
            </w:r>
            <w:r xmlns:w="http://schemas.openxmlformats.org/wordprocessingml/2006/main">
              <w:rPr>
                <w:rFonts w:ascii="Lucida Sans Unicode" w:eastAsia="Lucida Sans Unicode" w:hAnsi="Lucida Sans Unicode" w:cs="Lucida Sans Unicode"/>
                <w:b/>
                <w:bCs/>
                <w:sz w:val="12"/>
                <w:szCs w:val="12"/>
              </w:rPr>
              <w:t xml:space="preserve">(cu șolduri abducte)</w:t>
            </w:r>
          </w:p>
        </w:tc>
        <w:tc>
          <w:tcPr>
            <w:tcW w:w="1104" w:type="dxa"/>
            <w:tcBorders>
              <w:top w:val="single" w:sz="4" w:space="0" w:color="auto"/>
              <w:left w:val="single" w:sz="4" w:space="0" w:color="auto"/>
              <w:bottom w:val="single" w:sz="4" w:space="0" w:color="auto"/>
            </w:tcBorders>
            <w:shd w:val="clear" w:color="auto" w:fill="FFFFFF"/>
            <w:vAlign w:val="center"/>
          </w:tcPr>
          <w:p w14:paraId="2598AC42" w14:textId="77777777" w:rsidR="00555CE0" w:rsidRDefault="00555CE0">
            <w:pPr xmlns:w="http://schemas.openxmlformats.org/wordprocessingml/2006/main">
              <w:pStyle w:val="Other0"/>
              <w:spacing w:line="269" w:lineRule="auto"/>
              <w:ind w:firstLine="0"/>
              <w:rPr>
                <w:sz w:val="14"/>
                <w:szCs w:val="14"/>
              </w:rPr>
            </w:pPr>
            <w:r xmlns:w="http://schemas.openxmlformats.org/wordprocessingml/2006/main">
              <w:rPr>
                <w:rFonts w:ascii="Tahoma" w:eastAsia="Tahoma" w:hAnsi="Tahoma" w:cs="Tahoma"/>
                <w:sz w:val="14"/>
                <w:szCs w:val="14"/>
              </w:rPr>
              <w:t xml:space="preserve">Labiile mari sunt larg separate, labiile mici sunt proeminente</w:t>
            </w:r>
          </w:p>
        </w:tc>
        <w:tc>
          <w:tcPr>
            <w:tcW w:w="1066" w:type="dxa"/>
            <w:tcBorders>
              <w:top w:val="single" w:sz="4" w:space="0" w:color="auto"/>
              <w:left w:val="single" w:sz="4" w:space="0" w:color="auto"/>
              <w:bottom w:val="single" w:sz="4" w:space="0" w:color="auto"/>
            </w:tcBorders>
            <w:shd w:val="clear" w:color="auto" w:fill="FFFFFF"/>
          </w:tcPr>
          <w:p w14:paraId="6D1529A1" w14:textId="77777777" w:rsidR="00555CE0" w:rsidRDefault="00555CE0">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Labiile mari acoperă aproape complet labiile mici</w:t>
            </w:r>
          </w:p>
        </w:tc>
        <w:tc>
          <w:tcPr>
            <w:tcW w:w="1200" w:type="dxa"/>
            <w:tcBorders>
              <w:top w:val="single" w:sz="4" w:space="0" w:color="auto"/>
              <w:left w:val="single" w:sz="4" w:space="0" w:color="auto"/>
              <w:bottom w:val="single" w:sz="4" w:space="0" w:color="auto"/>
            </w:tcBorders>
            <w:shd w:val="clear" w:color="auto" w:fill="FFFFFF"/>
          </w:tcPr>
          <w:p w14:paraId="5FEAF488" w14:textId="77777777" w:rsidR="00555CE0" w:rsidRDefault="00555CE0">
            <w:pPr xmlns:w="http://schemas.openxmlformats.org/wordprocessingml/2006/main">
              <w:pStyle w:val="Other0"/>
              <w:spacing w:line="271" w:lineRule="auto"/>
              <w:ind w:firstLine="0"/>
              <w:rPr>
                <w:sz w:val="14"/>
                <w:szCs w:val="14"/>
              </w:rPr>
            </w:pPr>
            <w:r xmlns:w="http://schemas.openxmlformats.org/wordprocessingml/2006/main">
              <w:rPr>
                <w:rFonts w:ascii="Tahoma" w:eastAsia="Tahoma" w:hAnsi="Tahoma" w:cs="Tahoma"/>
                <w:sz w:val="14"/>
                <w:szCs w:val="14"/>
              </w:rPr>
              <w:t xml:space="preserve">Labiile mari acoperă complet labiile mici</w:t>
            </w:r>
          </w:p>
        </w:tc>
        <w:tc>
          <w:tcPr>
            <w:tcW w:w="1430" w:type="dxa"/>
            <w:tcBorders>
              <w:top w:val="single" w:sz="4" w:space="0" w:color="auto"/>
              <w:left w:val="single" w:sz="4" w:space="0" w:color="auto"/>
              <w:bottom w:val="single" w:sz="4" w:space="0" w:color="auto"/>
            </w:tcBorders>
            <w:shd w:val="clear" w:color="auto" w:fill="FFFFFF"/>
          </w:tcPr>
          <w:p w14:paraId="53B3E6BD" w14:textId="77777777" w:rsidR="00555CE0" w:rsidRDefault="00555CE0">
            <w:pPr>
              <w:rPr>
                <w:sz w:val="10"/>
                <w:szCs w:val="10"/>
              </w:rPr>
            </w:pPr>
          </w:p>
        </w:tc>
        <w:tc>
          <w:tcPr>
            <w:tcW w:w="1416" w:type="dxa"/>
            <w:tcBorders>
              <w:top w:val="single" w:sz="4" w:space="0" w:color="auto"/>
              <w:left w:val="single" w:sz="4" w:space="0" w:color="auto"/>
              <w:bottom w:val="single" w:sz="4" w:space="0" w:color="auto"/>
              <w:right w:val="single" w:sz="4" w:space="0" w:color="auto"/>
            </w:tcBorders>
            <w:shd w:val="clear" w:color="auto" w:fill="FFFFFF"/>
          </w:tcPr>
          <w:p w14:paraId="37A7B8A0" w14:textId="77777777" w:rsidR="00555CE0" w:rsidRDefault="00555CE0">
            <w:pPr>
              <w:rPr>
                <w:sz w:val="10"/>
                <w:szCs w:val="10"/>
              </w:rPr>
            </w:pPr>
          </w:p>
        </w:tc>
      </w:tr>
    </w:tbl>
    <w:p w14:paraId="3DD6241C" w14:textId="77777777" w:rsidR="00555CE0" w:rsidRDefault="00555CE0">
      <w:pPr>
        <w:spacing w:after="559" w:line="1" w:lineRule="exact"/>
      </w:pPr>
    </w:p>
    <w:p w14:paraId="5B340B08" w14:textId="77777777" w:rsidR="00555CE0" w:rsidRDefault="00555CE0">
      <w:pPr xmlns:w="http://schemas.openxmlformats.org/wordprocessingml/2006/main">
        <w:pStyle w:val="Bodytext80"/>
        <w:numPr>
          <w:ilvl w:val="0"/>
          <w:numId w:val="445"/>
        </w:numPr>
        <w:tabs>
          <w:tab w:val="left" w:pos="371"/>
        </w:tabs>
        <w:spacing w:after="242" w:line="240" w:lineRule="auto"/>
        <w:jc w:val="both"/>
        <w:rPr>
          <w:sz w:val="18"/>
          <w:szCs w:val="18"/>
        </w:rPr>
      </w:pPr>
      <w:bookmarkStart xmlns:w="http://schemas.openxmlformats.org/wordprocessingml/2006/main" w:id="3197" w:name="bookmark6708"/>
      <w:bookmarkEnd xmlns:w="http://schemas.openxmlformats.org/wordprocessingml/2006/main" w:id="3197"/>
      <w:r xmlns:w="http://schemas.openxmlformats.org/wordprocessingml/2006/main">
        <w:rPr>
          <w:sz w:val="18"/>
          <w:szCs w:val="18"/>
        </w:rPr>
        <w:t xml:space="preserve">Grafic pentru calcularea vârstei gestaționale în funcție de scorul total obținut</w:t>
      </w:r>
    </w:p>
    <w:p w14:paraId="769808F8" w14:textId="77777777" w:rsidR="00555CE0" w:rsidRDefault="00555CE0">
      <w:pPr xmlns:w="http://schemas.openxmlformats.org/wordprocessingml/2006/main">
        <w:pStyle w:val="Bodytext30"/>
        <w:pBdr>
          <w:top w:val="single" w:sz="0" w:space="3" w:color="231F20"/>
          <w:left w:val="single" w:sz="0" w:space="0" w:color="231F20"/>
          <w:bottom w:val="single" w:sz="0" w:space="8" w:color="231F20"/>
          <w:right w:val="single" w:sz="0" w:space="0" w:color="231F20"/>
        </w:pBdr>
        <w:shd w:val="clear" w:color="auto" w:fill="231F20"/>
        <w:spacing w:after="252" w:line="266" w:lineRule="auto"/>
        <w:rPr>
          <w:sz w:val="14"/>
          <w:szCs w:val="14"/>
        </w:rPr>
      </w:pPr>
      <w:r xmlns:w="http://schemas.openxmlformats.org/wordprocessingml/2006/main">
        <w:rPr>
          <w:color w:val="FFFFFF"/>
          <w:sz w:val="14"/>
          <w:szCs w:val="14"/>
        </w:rPr>
        <w:t xml:space="preserve">EVALUAREA VÂRSTEI GESTAȚIONALE A NOU-NĂSCUTULUI PRIN CRITERII FIZICE ȘI NEUROLOGICE (METODA DUBOWITZ)</w:t>
      </w:r>
    </w:p>
    <w:p w14:paraId="419D14D8" w14:textId="77777777" w:rsidR="00555CE0" w:rsidRDefault="00555CE0">
      <w:pPr>
        <w:spacing w:line="1" w:lineRule="exact"/>
      </w:pPr>
      <w:r>
        <w:rPr>
          <w:noProof/>
        </w:rPr>
        <w:drawing>
          <wp:anchor distT="38100" distB="0" distL="0" distR="0" simplePos="0" relativeHeight="251821056" behindDoc="0" locked="0" layoutInCell="1" allowOverlap="1" wp14:anchorId="221F41E6" wp14:editId="242FC6C2">
            <wp:simplePos x="0" y="0"/>
            <wp:positionH relativeFrom="margin">
              <wp:posOffset>692150</wp:posOffset>
            </wp:positionH>
            <wp:positionV relativeFrom="paragraph">
              <wp:posOffset>38100</wp:posOffset>
            </wp:positionV>
            <wp:extent cx="2889250" cy="3237230"/>
            <wp:effectExtent l="0" t="0" r="0" b="0"/>
            <wp:wrapTopAndBottom/>
            <wp:docPr id="1388" name="Shape 1388"/>
            <wp:cNvGraphicFramePr/>
            <a:graphic xmlns:a="http://schemas.openxmlformats.org/drawingml/2006/main">
              <a:graphicData uri="http://schemas.openxmlformats.org/drawingml/2006/picture">
                <pic:pic xmlns:pic="http://schemas.openxmlformats.org/drawingml/2006/picture">
                  <pic:nvPicPr>
                    <pic:cNvPr id="1389" name="Picture box 1389"/>
                    <pic:cNvPicPr/>
                  </pic:nvPicPr>
                  <pic:blipFill>
                    <a:blip r:embed="rId224"/>
                    <a:stretch/>
                  </pic:blipFill>
                  <pic:spPr>
                    <a:xfrm>
                      <a:off x="0" y="0"/>
                      <a:ext cx="2889250" cy="3237230"/>
                    </a:xfrm>
                    <a:prstGeom prst="rect">
                      <a:avLst/>
                    </a:prstGeom>
                  </pic:spPr>
                </pic:pic>
              </a:graphicData>
            </a:graphic>
          </wp:anchor>
        </w:drawing>
      </w:r>
      <w:r>
        <w:br w:type="page"/>
      </w:r>
    </w:p>
    <w:p w14:paraId="42357AF6" w14:textId="77777777" w:rsidR="00555CE0" w:rsidRDefault="00555CE0">
      <w:pPr>
        <w:spacing w:line="1" w:lineRule="exact"/>
      </w:pPr>
      <w:r>
        <w:rPr>
          <w:noProof/>
        </w:rPr>
        <w:drawing>
          <wp:anchor distT="0" distB="25400" distL="0" distR="0" simplePos="0" relativeHeight="251822080" behindDoc="0" locked="0" layoutInCell="1" allowOverlap="1" wp14:anchorId="57E8CEC7" wp14:editId="19517B04">
            <wp:simplePos x="0" y="0"/>
            <wp:positionH relativeFrom="margin">
              <wp:posOffset>3175</wp:posOffset>
            </wp:positionH>
            <wp:positionV relativeFrom="paragraph">
              <wp:posOffset>0</wp:posOffset>
            </wp:positionV>
            <wp:extent cx="4456430" cy="1176655"/>
            <wp:effectExtent l="0" t="0" r="0" b="0"/>
            <wp:wrapTopAndBottom/>
            <wp:docPr id="1390" name="Shape 1390"/>
            <wp:cNvGraphicFramePr/>
            <a:graphic xmlns:a="http://schemas.openxmlformats.org/drawingml/2006/main">
              <a:graphicData uri="http://schemas.openxmlformats.org/drawingml/2006/picture">
                <pic:pic xmlns:pic="http://schemas.openxmlformats.org/drawingml/2006/picture">
                  <pic:nvPicPr>
                    <pic:cNvPr id="1391" name="Picture box 1391"/>
                    <pic:cNvPicPr/>
                  </pic:nvPicPr>
                  <pic:blipFill>
                    <a:blip r:embed="rId225"/>
                    <a:stretch/>
                  </pic:blipFill>
                  <pic:spPr>
                    <a:xfrm>
                      <a:off x="0" y="0"/>
                      <a:ext cx="4456430" cy="1176655"/>
                    </a:xfrm>
                    <a:prstGeom prst="rect">
                      <a:avLst/>
                    </a:prstGeom>
                  </pic:spPr>
                </pic:pic>
              </a:graphicData>
            </a:graphic>
          </wp:anchor>
        </w:drawing>
      </w:r>
    </w:p>
    <w:p w14:paraId="18BAF6B4" w14:textId="77777777" w:rsidR="00555CE0" w:rsidRDefault="00555CE0">
      <w:pPr xmlns:w="http://schemas.openxmlformats.org/wordprocessingml/2006/main">
        <w:pStyle w:val="Bodytext30"/>
        <w:tabs>
          <w:tab w:val="left" w:pos="2002"/>
          <w:tab w:val="left" w:pos="3650"/>
          <w:tab w:val="left" w:pos="5544"/>
        </w:tabs>
        <w:spacing w:after="0"/>
        <w:rPr>
          <w:sz w:val="14"/>
          <w:szCs w:val="14"/>
        </w:rPr>
      </w:pPr>
      <w:r xmlns:w="http://schemas.openxmlformats.org/wordprocessingml/2006/main">
        <w:rPr>
          <w:sz w:val="14"/>
          <w:szCs w:val="14"/>
        </w:rPr>
        <w:t xml:space="preserve">Absența </w:t>
      </w:r>
      <w:r xmlns:w="http://schemas.openxmlformats.org/wordprocessingml/2006/main">
        <w:rPr>
          <w:sz w:val="14"/>
          <w:szCs w:val="14"/>
        </w:rPr>
        <w:tab xmlns:w="http://schemas.openxmlformats.org/wordprocessingml/2006/main"/>
      </w:r>
      <w:r xmlns:w="http://schemas.openxmlformats.org/wordprocessingml/2006/main">
        <w:rPr>
          <w:b/>
          <w:bCs/>
          <w:sz w:val="14"/>
          <w:szCs w:val="14"/>
        </w:rPr>
        <w:t xml:space="preserve">efortului </w:t>
      </w:r>
      <w:r xmlns:w="http://schemas.openxmlformats.org/wordprocessingml/2006/main">
        <w:rPr>
          <w:b/>
          <w:bCs/>
          <w:sz w:val="14"/>
          <w:szCs w:val="14"/>
        </w:rPr>
        <w:tab xmlns:w="http://schemas.openxmlformats.org/wordprocessingml/2006/main"/>
      </w:r>
      <w:r xmlns:w="http://schemas.openxmlformats.org/wordprocessingml/2006/main">
        <w:rPr>
          <w:sz w:val="14"/>
          <w:szCs w:val="14"/>
        </w:rPr>
        <w:t xml:space="preserve">, plâns slab, plâns puternic</w:t>
      </w:r>
    </w:p>
    <w:p w14:paraId="579707DE" w14:textId="77777777" w:rsidR="00555CE0" w:rsidRDefault="00555CE0">
      <w:pPr xmlns:w="http://schemas.openxmlformats.org/wordprocessingml/2006/main">
        <w:pStyle w:val="Bodytext30"/>
        <w:tabs>
          <w:tab w:val="left" w:pos="3650"/>
          <w:tab w:val="left" w:pos="5765"/>
        </w:tabs>
        <w:spacing w:after="0"/>
        <w:rPr>
          <w:sz w:val="14"/>
          <w:szCs w:val="14"/>
        </w:rPr>
      </w:pPr>
      <w:r xmlns:w="http://schemas.openxmlformats.org/wordprocessingml/2006/main">
        <w:rPr>
          <w:sz w:val="14"/>
          <w:szCs w:val="14"/>
        </w:rPr>
        <w:t xml:space="preserve">Hipoventilație </w:t>
      </w:r>
      <w:r xmlns:w="http://schemas.openxmlformats.org/wordprocessingml/2006/main">
        <w:rPr>
          <w:sz w:val="14"/>
          <w:szCs w:val="14"/>
        </w:rPr>
        <w:tab xmlns:w="http://schemas.openxmlformats.org/wordprocessingml/2006/main"/>
      </w:r>
      <w:r xmlns:w="http://schemas.openxmlformats.org/wordprocessingml/2006/main">
        <w:rPr>
          <w:b/>
          <w:bCs/>
          <w:sz w:val="14"/>
          <w:szCs w:val="14"/>
        </w:rPr>
        <w:t xml:space="preserve">expiratorie </w:t>
      </w:r>
      <w:r xmlns:w="http://schemas.openxmlformats.org/wordprocessingml/2006/main">
        <w:rPr>
          <w:b/>
          <w:bCs/>
          <w:sz w:val="14"/>
          <w:szCs w:val="14"/>
        </w:rPr>
        <w:tab xmlns:w="http://schemas.openxmlformats.org/wordprocessingml/2006/main"/>
      </w:r>
      <w:r xmlns:w="http://schemas.openxmlformats.org/wordprocessingml/2006/main">
        <w:rPr>
          <w:sz w:val="14"/>
          <w:szCs w:val="14"/>
        </w:rPr>
        <w:t xml:space="preserve">și bună</w:t>
      </w:r>
    </w:p>
    <w:p w14:paraId="5815BD7E" w14:textId="77777777" w:rsidR="00555CE0" w:rsidRDefault="00555CE0">
      <w:pPr>
        <w:spacing w:line="1" w:lineRule="exact"/>
      </w:pPr>
      <w:r>
        <w:rPr>
          <w:noProof/>
        </w:rPr>
        <mc:AlternateContent>
          <mc:Choice Requires="wps">
            <w:drawing>
              <wp:anchor distT="101600" distB="137160" distL="0" distR="0" simplePos="0" relativeHeight="251823104" behindDoc="0" locked="0" layoutInCell="1" allowOverlap="1" wp14:anchorId="65E9104F" wp14:editId="392387F5">
                <wp:simplePos x="0" y="0"/>
                <wp:positionH relativeFrom="margin">
                  <wp:posOffset>635</wp:posOffset>
                </wp:positionH>
                <wp:positionV relativeFrom="paragraph">
                  <wp:posOffset>101600</wp:posOffset>
                </wp:positionV>
                <wp:extent cx="688975" cy="137160"/>
                <wp:effectExtent l="0" t="0" r="0" b="0"/>
                <wp:wrapTopAndBottom/>
                <wp:docPr id="1392" name="Shape 1392"/>
                <wp:cNvGraphicFramePr/>
                <a:graphic xmlns:a="http://schemas.openxmlformats.org/drawingml/2006/main">
                  <a:graphicData uri="http://schemas.microsoft.com/office/word/2010/wordprocessingShape">
                    <wps:wsp>
                      <wps:cNvSpPr txBox="1"/>
                      <wps:spPr>
                        <a:xfrm>
                          <a:off x="0" y="0"/>
                          <a:ext cx="688975" cy="137160"/>
                        </a:xfrm>
                        <a:prstGeom prst="rect">
                          <a:avLst/>
                        </a:prstGeom>
                        <a:noFill/>
                      </wps:spPr>
                      <wps:txbx>
                        <w:txbxContent>
                          <w:p w14:paraId="13CF087E" w14:textId="77777777" w:rsidR="00555CE0" w:rsidRDefault="00555CE0">
                            <w:pPr>
                              <w:pStyle w:val="Bodytext30"/>
                              <w:spacing w:after="0"/>
                              <w:rPr>
                                <w:sz w:val="14"/>
                                <w:szCs w:val="14"/>
                              </w:rPr>
                            </w:pPr>
                            <w:r>
                              <w:rPr>
                                <w:b/>
                                <w:bCs/>
                                <w:sz w:val="14"/>
                                <w:szCs w:val="14"/>
                              </w:rPr>
                              <w:t>Tono muscular</w:t>
                            </w:r>
                          </w:p>
                        </w:txbxContent>
                      </wps:txbx>
                      <wps:bodyPr wrap="none" lIns="0" tIns="0" rIns="0" bIns="0"/>
                    </wps:wsp>
                  </a:graphicData>
                </a:graphic>
              </wp:anchor>
            </w:drawing>
          </mc:Choice>
          <mc:Fallback>
            <w:pict>
              <v:shape w14:anchorId="65E9104F" id="Shape 1392" o:spid="_x0000_s1163" type="#_x0000_t202" style="position:absolute;margin-left:.05pt;margin-top:8pt;width:54.25pt;height:10.8pt;z-index:251823104;visibility:visible;mso-wrap-style:none;mso-wrap-distance-left:0;mso-wrap-distance-top:8pt;mso-wrap-distance-right:0;mso-wrap-distance-bottom:10.8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" filled="f" stroked="f">
                <v:textbox inset="0,0,0,0">
                  <w:txbxContent>
                    <w:p w14:paraId="13CF087E" w14:textId="77777777" w:rsidR="00555CE0" w:rsidRDefault="00555CE0">
                      <w:pPr>
                        <w:pStyle w:val="Bodytext30"/>
                        <w:spacing w:after="0"/>
                        <w:rPr>
                          <w:sz w:val="14"/>
                          <w:szCs w:val="14"/>
                        </w:rPr>
                      </w:pPr>
                      <w:r>
                        <w:rPr>
                          <w:b/>
                          <w:bCs/>
                          <w:sz w:val="14"/>
                          <w:szCs w:val="14"/>
                        </w:rPr>
                        <w:t>Tono muscular</w:t>
                      </w:r>
                    </w:p>
                  </w:txbxContent>
                </v:textbox>
                <w10:wrap type="topAndBottom" anchorx="margin"/>
              </v:shape>
            </w:pict>
          </mc:Fallback>
        </mc:AlternateContent>
      </w:r>
      <w:r>
        <w:rPr>
          <w:noProof/>
        </w:rPr>
        <mc:AlternateContent>
          <mc:Choice Requires="wps">
            <w:drawing>
              <wp:anchor distT="104775" distB="133985" distL="0" distR="0" simplePos="0" relativeHeight="251824128" behindDoc="0" locked="0" layoutInCell="1" allowOverlap="1" wp14:anchorId="23239301" wp14:editId="26CB4E67">
                <wp:simplePos x="0" y="0"/>
                <wp:positionH relativeFrom="margin">
                  <wp:posOffset>1252855</wp:posOffset>
                </wp:positionH>
                <wp:positionV relativeFrom="paragraph">
                  <wp:posOffset>104775</wp:posOffset>
                </wp:positionV>
                <wp:extent cx="414655" cy="137160"/>
                <wp:effectExtent l="0" t="0" r="0" b="0"/>
                <wp:wrapTopAndBottom/>
                <wp:docPr id="1394" name="Shape 1394"/>
                <wp:cNvGraphicFramePr/>
                <a:graphic xmlns:a="http://schemas.openxmlformats.org/drawingml/2006/main">
                  <a:graphicData uri="http://schemas.microsoft.com/office/word/2010/wordprocessingShape">
                    <wps:wsp>
                      <wps:cNvSpPr txBox="1"/>
                      <wps:spPr>
                        <a:xfrm>
                          <a:off x="0" y="0"/>
                          <a:ext cx="414655" cy="137160"/>
                        </a:xfrm>
                        <a:prstGeom prst="rect">
                          <a:avLst/>
                        </a:prstGeom>
                        <a:noFill/>
                      </wps:spPr>
                      <wps:txbx>
                        <w:txbxContent>
                          <w:p w14:paraId="083642FB" w14:textId="77777777" w:rsidR="00555CE0" w:rsidRDefault="00555CE0">
                            <w:pPr>
                              <w:pStyle w:val="Bodytext30"/>
                              <w:spacing w:after="0"/>
                              <w:rPr>
                                <w:sz w:val="14"/>
                                <w:szCs w:val="14"/>
                              </w:rPr>
                            </w:pPr>
                            <w:r>
                              <w:rPr>
                                <w:sz w:val="14"/>
                                <w:szCs w:val="14"/>
                              </w:rPr>
                              <w:t>Flaccidez</w:t>
                            </w:r>
                          </w:p>
                        </w:txbxContent>
                      </wps:txbx>
                      <wps:bodyPr wrap="none" lIns="0" tIns="0" rIns="0" bIns="0"/>
                    </wps:wsp>
                  </a:graphicData>
                </a:graphic>
              </wp:anchor>
            </w:drawing>
          </mc:Choice>
          <mc:Fallback>
            <w:pict>
              <v:shape w14:anchorId="23239301" id="Shape 1394" o:spid="_x0000_s1164" type="#_x0000_t202" style="position:absolute;margin-left:98.65pt;margin-top:8.25pt;width:32.65pt;height:10.8pt;z-index:251824128;visibility:visible;mso-wrap-style:none;mso-wrap-distance-left:0;mso-wrap-distance-top:8.25pt;mso-wrap-distance-right:0;mso-wrap-distance-bottom:10.5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" filled="f" stroked="f">
                <v:textbox inset="0,0,0,0">
                  <w:txbxContent>
                    <w:p w14:paraId="083642FB" w14:textId="77777777" w:rsidR="00555CE0" w:rsidRDefault="00555CE0">
                      <w:pPr>
                        <w:pStyle w:val="Bodytext30"/>
                        <w:spacing w:after="0"/>
                        <w:rPr>
                          <w:sz w:val="14"/>
                          <w:szCs w:val="14"/>
                        </w:rPr>
                      </w:pPr>
                      <w:r>
                        <w:rPr>
                          <w:sz w:val="14"/>
                          <w:szCs w:val="14"/>
                        </w:rPr>
                        <w:t>Flaccidez</w:t>
                      </w:r>
                    </w:p>
                  </w:txbxContent>
                </v:textbox>
                <w10:wrap type="topAndBottom" anchorx="margin"/>
              </v:shape>
            </w:pict>
          </mc:Fallback>
        </mc:AlternateContent>
      </w:r>
      <w:r>
        <w:rPr>
          <w:noProof/>
        </w:rPr>
        <mc:AlternateContent>
          <mc:Choice Requires="wps">
            <w:drawing>
              <wp:anchor distT="107950" distB="0" distL="0" distR="0" simplePos="0" relativeHeight="251825152" behindDoc="0" locked="0" layoutInCell="1" allowOverlap="1" wp14:anchorId="608B925E" wp14:editId="657B0EE4">
                <wp:simplePos x="0" y="0"/>
                <wp:positionH relativeFrom="margin">
                  <wp:posOffset>2172970</wp:posOffset>
                </wp:positionH>
                <wp:positionV relativeFrom="paragraph">
                  <wp:posOffset>107950</wp:posOffset>
                </wp:positionV>
                <wp:extent cx="877570" cy="267970"/>
                <wp:effectExtent l="0" t="0" r="0" b="0"/>
                <wp:wrapTopAndBottom/>
                <wp:docPr id="1396" name="Shape 1396"/>
                <wp:cNvGraphicFramePr/>
                <a:graphic xmlns:a="http://schemas.openxmlformats.org/drawingml/2006/main">
                  <a:graphicData uri="http://schemas.microsoft.com/office/word/2010/wordprocessingShape">
                    <wps:wsp>
                      <wps:cNvSpPr txBox="1"/>
                      <wps:spPr>
                        <a:xfrm>
                          <a:off x="0" y="0"/>
                          <a:ext cx="877570" cy="267970"/>
                        </a:xfrm>
                        <a:prstGeom prst="rect">
                          <a:avLst/>
                        </a:prstGeom>
                        <a:noFill/>
                      </wps:spPr>
                      <wps:txbx>
                        <w:txbxContent>
                          <w:p w14:paraId="33986775" w14:textId="77777777" w:rsidR="00555CE0" w:rsidRDefault="00555CE0">
                            <w:pPr>
                              <w:pStyle w:val="Bodytext30"/>
                              <w:spacing w:after="0" w:line="276" w:lineRule="auto"/>
                              <w:jc w:val="center"/>
                              <w:rPr>
                                <w:sz w:val="14"/>
                                <w:szCs w:val="14"/>
                              </w:rPr>
                            </w:pPr>
                            <w:r>
                              <w:rPr>
                                <w:sz w:val="14"/>
                                <w:szCs w:val="14"/>
                              </w:rPr>
                              <w:t>Cierta flexión de las</w:t>
                            </w:r>
                            <w:r>
                              <w:rPr>
                                <w:sz w:val="14"/>
                                <w:szCs w:val="14"/>
                              </w:rPr>
                              <w:br/>
                              <w:t>extremidades</w:t>
                            </w:r>
                          </w:p>
                        </w:txbxContent>
                      </wps:txbx>
                      <wps:bodyPr lIns="0" tIns="0" rIns="0" bIns="0"/>
                    </wps:wsp>
                  </a:graphicData>
                </a:graphic>
              </wp:anchor>
            </w:drawing>
          </mc:Choice>
          <mc:Fallback>
            <w:pict>
              <v:shape w14:anchorId="608B925E" id="Shape 1396" o:spid="_x0000_s1165" type="#_x0000_t202" style="position:absolute;margin-left:171.1pt;margin-top:8.5pt;width:69.1pt;height:21.1pt;z-index:251825152;visibility:visible;mso-wrap-style:square;mso-wrap-distance-left:0;mso-wrap-distance-top:8.5pt;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" filled="f" stroked="f">
                <v:textbox inset="0,0,0,0">
                  <w:txbxContent>
                    <w:p w14:paraId="33986775" w14:textId="77777777" w:rsidR="00555CE0" w:rsidRDefault="00555CE0">
                      <w:pPr>
                        <w:pStyle w:val="Bodytext30"/>
                        <w:spacing w:after="0" w:line="276" w:lineRule="auto"/>
                        <w:jc w:val="center"/>
                        <w:rPr>
                          <w:sz w:val="14"/>
                          <w:szCs w:val="14"/>
                        </w:rPr>
                      </w:pPr>
                      <w:r>
                        <w:rPr>
                          <w:sz w:val="14"/>
                          <w:szCs w:val="14"/>
                        </w:rPr>
                        <w:t>Cierta flexión de las</w:t>
                      </w:r>
                      <w:r>
                        <w:rPr>
                          <w:sz w:val="14"/>
                          <w:szCs w:val="14"/>
                        </w:rPr>
                        <w:br/>
                        <w:t>extremidades</w:t>
                      </w:r>
                    </w:p>
                  </w:txbxContent>
                </v:textbox>
                <w10:wrap type="topAndBottom" anchorx="margin"/>
              </v:shape>
            </w:pict>
          </mc:Fallback>
        </mc:AlternateContent>
      </w:r>
      <w:r>
        <w:rPr>
          <w:noProof/>
        </w:rPr>
        <mc:AlternateContent>
          <mc:Choice Requires="wps">
            <w:drawing>
              <wp:anchor distT="110490" distB="0" distL="0" distR="0" simplePos="0" relativeHeight="251826176" behindDoc="0" locked="0" layoutInCell="1" allowOverlap="1" wp14:anchorId="3CF72C80" wp14:editId="71730503">
                <wp:simplePos x="0" y="0"/>
                <wp:positionH relativeFrom="margin">
                  <wp:posOffset>3435350</wp:posOffset>
                </wp:positionH>
                <wp:positionV relativeFrom="paragraph">
                  <wp:posOffset>110490</wp:posOffset>
                </wp:positionV>
                <wp:extent cx="816610" cy="265430"/>
                <wp:effectExtent l="0" t="0" r="0" b="0"/>
                <wp:wrapTopAndBottom/>
                <wp:docPr id="1398" name="Shape 1398"/>
                <wp:cNvGraphicFramePr/>
                <a:graphic xmlns:a="http://schemas.openxmlformats.org/drawingml/2006/main">
                  <a:graphicData uri="http://schemas.microsoft.com/office/word/2010/wordprocessingShape">
                    <wps:wsp>
                      <wps:cNvSpPr txBox="1"/>
                      <wps:spPr>
                        <a:xfrm>
                          <a:off x="0" y="0"/>
                          <a:ext cx="816610" cy="265430"/>
                        </a:xfrm>
                        <a:prstGeom prst="rect">
                          <a:avLst/>
                        </a:prstGeom>
                        <a:noFill/>
                      </wps:spPr>
                      <wps:txbx>
                        <w:txbxContent>
                          <w:p w14:paraId="536CC84B" w14:textId="77777777" w:rsidR="00555CE0" w:rsidRDefault="00555CE0">
                            <w:pPr>
                              <w:pStyle w:val="Bodytext30"/>
                              <w:spacing w:after="0" w:line="276" w:lineRule="auto"/>
                              <w:jc w:val="center"/>
                              <w:rPr>
                                <w:sz w:val="14"/>
                                <w:szCs w:val="14"/>
                              </w:rPr>
                            </w:pPr>
                            <w:r>
                              <w:rPr>
                                <w:sz w:val="14"/>
                                <w:szCs w:val="14"/>
                              </w:rPr>
                              <w:t>Extremidades bien</w:t>
                            </w:r>
                            <w:r>
                              <w:rPr>
                                <w:sz w:val="14"/>
                                <w:szCs w:val="14"/>
                              </w:rPr>
                              <w:br/>
                              <w:t>flexionadas</w:t>
                            </w:r>
                          </w:p>
                        </w:txbxContent>
                      </wps:txbx>
                      <wps:bodyPr lIns="0" tIns="0" rIns="0" bIns="0"/>
                    </wps:wsp>
                  </a:graphicData>
                </a:graphic>
              </wp:anchor>
            </w:drawing>
          </mc:Choice>
          <mc:Fallback>
            <w:pict>
              <v:shape w14:anchorId="3CF72C80" id="Shape 1398" o:spid="_x0000_s1166" type="#_x0000_t202" style="position:absolute;margin-left:270.5pt;margin-top:8.7pt;width:64.3pt;height:20.9pt;z-index:251826176;visibility:visible;mso-wrap-style:square;mso-wrap-distance-left:0;mso-wrap-distance-top:8.7pt;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" filled="f" stroked="f">
                <v:textbox inset="0,0,0,0">
                  <w:txbxContent>
                    <w:p w14:paraId="536CC84B" w14:textId="77777777" w:rsidR="00555CE0" w:rsidRDefault="00555CE0">
                      <w:pPr>
                        <w:pStyle w:val="Bodytext30"/>
                        <w:spacing w:after="0" w:line="276" w:lineRule="auto"/>
                        <w:jc w:val="center"/>
                        <w:rPr>
                          <w:sz w:val="14"/>
                          <w:szCs w:val="14"/>
                        </w:rPr>
                      </w:pPr>
                      <w:r>
                        <w:rPr>
                          <w:sz w:val="14"/>
                          <w:szCs w:val="14"/>
                        </w:rPr>
                        <w:t>Extremidades bien</w:t>
                      </w:r>
                      <w:r>
                        <w:rPr>
                          <w:sz w:val="14"/>
                          <w:szCs w:val="14"/>
                        </w:rPr>
                        <w:br/>
                        <w:t>flexionadas</w:t>
                      </w:r>
                    </w:p>
                  </w:txbxContent>
                </v:textbox>
                <w10:wrap type="topAndBottom" anchorx="margin"/>
              </v:shape>
            </w:pict>
          </mc:Fallback>
        </mc:AlternateContent>
      </w:r>
    </w:p>
    <w:tbl>
      <w:tblPr>
        <w:tblOverlap w:val="never"/>
        <w:tblW w:w="0" w:type="auto"/>
        <w:jc w:val="center"/>
        <w:tblLayout w:type="fixed"/>
        <w:tblCellMar>
          <w:left w:w="10" w:type="dxa"/>
          <w:right w:w="10" w:type="dxa"/>
        </w:tblCellMar>
        <w:tblLook w:val="04A0" w:firstRow="1" w:lastRow="0" w:firstColumn="1" w:lastColumn="0" w:noHBand="0" w:noVBand="1"/>
      </w:tblPr>
      <w:tblGrid>
        <w:gridCol w:w="3062"/>
        <w:gridCol w:w="3998"/>
      </w:tblGrid>
      <w:tr w:rsidR="00555CE0" w14:paraId="68414E6F" w14:textId="77777777">
        <w:tblPrEx>
          <w:tblCellMar>
            <w:top w:w="0" w:type="dxa"/>
            <w:bottom w:w="0" w:type="dxa"/>
          </w:tblCellMar>
        </w:tblPrEx>
        <w:trPr>
          <w:trHeight w:hRule="exact" w:val="850"/>
          <w:jc w:val="center"/>
        </w:trPr>
        <w:tc>
          <w:tcPr>
            <w:tcW w:w="3062" w:type="dxa"/>
            <w:shd w:val="clear" w:color="auto" w:fill="FFFFFF"/>
          </w:tcPr>
          <w:p w14:paraId="55136F8D"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Activitate reflexivă</w:t>
            </w:r>
          </w:p>
          <w:p w14:paraId="65AB59D3" w14:textId="77777777" w:rsidR="00555CE0" w:rsidRDefault="00555CE0">
            <w:pPr xmlns:w="http://schemas.openxmlformats.org/wordprocessingml/2006/main">
              <w:pStyle w:val="Other0"/>
              <w:tabs>
                <w:tab w:val="left" w:pos="1824"/>
              </w:tabs>
              <w:spacing w:line="240" w:lineRule="auto"/>
              <w:ind w:firstLine="0"/>
              <w:rPr>
                <w:sz w:val="14"/>
                <w:szCs w:val="14"/>
              </w:rPr>
            </w:pPr>
            <w:r xmlns:w="http://schemas.openxmlformats.org/wordprocessingml/2006/main">
              <w:rPr>
                <w:rFonts w:ascii="Tahoma" w:eastAsia="Tahoma" w:hAnsi="Tahoma" w:cs="Tahoma"/>
                <w:b/>
                <w:bCs/>
                <w:sz w:val="14"/>
                <w:szCs w:val="14"/>
              </w:rPr>
              <w:t xml:space="preserve">(răspuns la </w:t>
            </w:r>
            <w:r xmlns:w="http://schemas.openxmlformats.org/wordprocessingml/2006/main">
              <w:rPr>
                <w:rFonts w:ascii="Tahoma" w:eastAsia="Tahoma" w:hAnsi="Tahoma" w:cs="Tahoma"/>
                <w:b/>
                <w:bCs/>
                <w:sz w:val="14"/>
                <w:szCs w:val="14"/>
              </w:rPr>
              <w:tab xmlns:w="http://schemas.openxmlformats.org/wordprocessingml/2006/main"/>
            </w:r>
            <w:r xmlns:w="http://schemas.openxmlformats.org/wordprocessingml/2006/main">
              <w:rPr>
                <w:rFonts w:ascii="Tahoma" w:eastAsia="Tahoma" w:hAnsi="Tahoma" w:cs="Tahoma"/>
                <w:sz w:val="14"/>
                <w:szCs w:val="14"/>
              </w:rPr>
              <w:t xml:space="preserve">Niciun răspuns)</w:t>
            </w:r>
          </w:p>
          <w:p w14:paraId="79A1D92D"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stimularea</w:t>
            </w:r>
          </w:p>
          <w:p w14:paraId="51159845"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picioarele)</w:t>
            </w:r>
          </w:p>
        </w:tc>
        <w:tc>
          <w:tcPr>
            <w:tcW w:w="3998" w:type="dxa"/>
            <w:shd w:val="clear" w:color="auto" w:fill="FFFFFF"/>
          </w:tcPr>
          <w:p w14:paraId="447F71E6" w14:textId="77777777" w:rsidR="00555CE0" w:rsidRDefault="00555CE0">
            <w:pPr xmlns:w="http://schemas.openxmlformats.org/wordprocessingml/2006/main">
              <w:pStyle w:val="Other0"/>
              <w:tabs>
                <w:tab w:val="left" w:pos="2772"/>
              </w:tabs>
              <w:spacing w:before="180" w:line="240" w:lineRule="auto"/>
              <w:ind w:firstLine="420"/>
              <w:rPr>
                <w:sz w:val="14"/>
                <w:szCs w:val="14"/>
              </w:rPr>
            </w:pPr>
            <w:r xmlns:w="http://schemas.openxmlformats.org/wordprocessingml/2006/main">
              <w:rPr>
                <w:rFonts w:ascii="Tahoma" w:eastAsia="Tahoma" w:hAnsi="Tahoma" w:cs="Tahoma"/>
                <w:sz w:val="14"/>
                <w:szCs w:val="14"/>
              </w:rPr>
              <w:t xml:space="preserve">Se aude o mișcare. </w:t>
            </w:r>
            <w:r xmlns:w="http://schemas.openxmlformats.org/wordprocessingml/2006/main">
              <w:rPr>
                <w:rFonts w:ascii="Tahoma" w:eastAsia="Tahoma" w:hAnsi="Tahoma" w:cs="Tahoma"/>
                <w:sz w:val="14"/>
                <w:szCs w:val="14"/>
              </w:rPr>
              <w:tab xmlns:w="http://schemas.openxmlformats.org/wordprocessingml/2006/main"/>
            </w:r>
            <w:r xmlns:w="http://schemas.openxmlformats.org/wordprocessingml/2006/main">
              <w:rPr>
                <w:rFonts w:ascii="Tahoma" w:eastAsia="Tahoma" w:hAnsi="Tahoma" w:cs="Tahoma"/>
                <w:sz w:val="14"/>
                <w:szCs w:val="14"/>
              </w:rPr>
              <w:t xml:space="preserve">Se plânge.</w:t>
            </w:r>
          </w:p>
        </w:tc>
      </w:tr>
      <w:tr w:rsidR="00555CE0" w14:paraId="7DF9D08E" w14:textId="77777777">
        <w:tblPrEx>
          <w:tblCellMar>
            <w:top w:w="0" w:type="dxa"/>
            <w:bottom w:w="0" w:type="dxa"/>
          </w:tblCellMar>
        </w:tblPrEx>
        <w:trPr>
          <w:trHeight w:hRule="exact" w:val="850"/>
          <w:jc w:val="center"/>
        </w:trPr>
        <w:tc>
          <w:tcPr>
            <w:tcW w:w="3062" w:type="dxa"/>
            <w:tcBorders>
              <w:top w:val="single" w:sz="4" w:space="0" w:color="auto"/>
              <w:bottom w:val="single" w:sz="4" w:space="0" w:color="auto"/>
            </w:tcBorders>
            <w:shd w:val="clear" w:color="auto" w:fill="FFFFFF"/>
            <w:vAlign w:val="center"/>
          </w:tcPr>
          <w:p w14:paraId="2C6AD5E9" w14:textId="77777777" w:rsidR="00555CE0" w:rsidRDefault="00555CE0">
            <w:pPr xmlns:w="http://schemas.openxmlformats.org/wordprocessingml/2006/main">
              <w:pStyle w:val="Other0"/>
              <w:tabs>
                <w:tab w:val="left" w:pos="1747"/>
              </w:tabs>
              <w:spacing w:line="240" w:lineRule="auto"/>
              <w:ind w:firstLine="0"/>
              <w:rPr>
                <w:sz w:val="14"/>
                <w:szCs w:val="14"/>
              </w:rPr>
            </w:pPr>
            <w:r xmlns:w="http://schemas.openxmlformats.org/wordprocessingml/2006/main">
              <w:rPr>
                <w:rFonts w:ascii="Tahoma" w:eastAsia="Tahoma" w:hAnsi="Tahoma" w:cs="Tahoma"/>
                <w:b/>
                <w:bCs/>
                <w:sz w:val="14"/>
                <w:szCs w:val="14"/>
              </w:rPr>
              <w:t xml:space="preserve">Culoare </w:t>
            </w:r>
            <w:r xmlns:w="http://schemas.openxmlformats.org/wordprocessingml/2006/main">
              <w:rPr>
                <w:rFonts w:ascii="Tahoma" w:eastAsia="Tahoma" w:hAnsi="Tahoma" w:cs="Tahoma"/>
                <w:b/>
                <w:bCs/>
                <w:sz w:val="14"/>
                <w:szCs w:val="14"/>
              </w:rPr>
              <w:tab xmlns:w="http://schemas.openxmlformats.org/wordprocessingml/2006/main"/>
            </w:r>
            <w:r xmlns:w="http://schemas.openxmlformats.org/wordprocessingml/2006/main">
              <w:rPr>
                <w:rFonts w:ascii="Tahoma" w:eastAsia="Tahoma" w:hAnsi="Tahoma" w:cs="Tahoma"/>
                <w:sz w:val="14"/>
                <w:szCs w:val="14"/>
              </w:rPr>
              <w:t xml:space="preserve">violetă , palidă</w:t>
            </w:r>
          </w:p>
        </w:tc>
        <w:tc>
          <w:tcPr>
            <w:tcW w:w="3998" w:type="dxa"/>
            <w:tcBorders>
              <w:top w:val="single" w:sz="4" w:space="0" w:color="auto"/>
              <w:bottom w:val="single" w:sz="4" w:space="0" w:color="auto"/>
            </w:tcBorders>
            <w:shd w:val="clear" w:color="auto" w:fill="FFFFFF"/>
            <w:vAlign w:val="center"/>
          </w:tcPr>
          <w:p w14:paraId="199D2077" w14:textId="77777777" w:rsidR="00555CE0" w:rsidRDefault="00555CE0">
            <w:pPr xmlns:w="http://schemas.openxmlformats.org/wordprocessingml/2006/main">
              <w:pStyle w:val="Other0"/>
              <w:tabs>
                <w:tab w:val="left" w:pos="2181"/>
              </w:tabs>
              <w:spacing w:line="240" w:lineRule="auto"/>
              <w:ind w:firstLine="520"/>
              <w:rPr>
                <w:sz w:val="14"/>
                <w:szCs w:val="14"/>
              </w:rPr>
            </w:pPr>
            <w:r xmlns:w="http://schemas.openxmlformats.org/wordprocessingml/2006/main">
              <w:rPr>
                <w:rFonts w:ascii="Tahoma" w:eastAsia="Tahoma" w:hAnsi="Tahoma" w:cs="Tahoma"/>
                <w:sz w:val="14"/>
                <w:szCs w:val="14"/>
              </w:rPr>
              <w:t xml:space="preserve">Corp roz, </w:t>
            </w:r>
            <w:r xmlns:w="http://schemas.openxmlformats.org/wordprocessingml/2006/main">
              <w:rPr>
                <w:rFonts w:ascii="Tahoma" w:eastAsia="Tahoma" w:hAnsi="Tahoma" w:cs="Tahoma"/>
                <w:sz w:val="14"/>
                <w:szCs w:val="14"/>
              </w:rPr>
              <w:tab xmlns:w="http://schemas.openxmlformats.org/wordprocessingml/2006/main"/>
            </w:r>
            <w:r xmlns:w="http://schemas.openxmlformats.org/wordprocessingml/2006/main">
              <w:rPr>
                <w:rFonts w:ascii="Tahoma" w:eastAsia="Tahoma" w:hAnsi="Tahoma" w:cs="Tahoma"/>
                <w:sz w:val="14"/>
                <w:szCs w:val="14"/>
              </w:rPr>
              <w:t xml:space="preserve">complet roz</w:t>
            </w:r>
          </w:p>
          <w:p w14:paraId="3BF34062" w14:textId="77777777" w:rsidR="00555CE0" w:rsidRDefault="00555CE0">
            <w:pPr xmlns:w="http://schemas.openxmlformats.org/wordprocessingml/2006/main">
              <w:pStyle w:val="Other0"/>
              <w:spacing w:line="240" w:lineRule="auto"/>
              <w:ind w:firstLine="220"/>
              <w:rPr>
                <w:sz w:val="14"/>
                <w:szCs w:val="14"/>
              </w:rPr>
            </w:pPr>
            <w:r xmlns:w="http://schemas.openxmlformats.org/wordprocessingml/2006/main">
              <w:rPr>
                <w:rFonts w:ascii="Tahoma" w:eastAsia="Tahoma" w:hAnsi="Tahoma" w:cs="Tahoma"/>
                <w:sz w:val="14"/>
                <w:szCs w:val="14"/>
              </w:rPr>
              <w:t xml:space="preserve">extremități cianotice</w:t>
            </w:r>
          </w:p>
        </w:tc>
      </w:tr>
    </w:tbl>
    <w:p w14:paraId="73C2D96F" w14:textId="77777777" w:rsidR="00555CE0" w:rsidRDefault="00555CE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2054"/>
        <w:gridCol w:w="2846"/>
        <w:gridCol w:w="1819"/>
        <w:gridCol w:w="307"/>
      </w:tblGrid>
      <w:tr w:rsidR="00555CE0" w14:paraId="7EE61603" w14:textId="77777777">
        <w:tblPrEx>
          <w:tblCellMar>
            <w:top w:w="0" w:type="dxa"/>
            <w:bottom w:w="0" w:type="dxa"/>
          </w:tblCellMar>
        </w:tblPrEx>
        <w:trPr>
          <w:trHeight w:hRule="exact" w:val="370"/>
          <w:jc w:val="center"/>
        </w:trPr>
        <w:tc>
          <w:tcPr>
            <w:tcW w:w="7026" w:type="dxa"/>
            <w:gridSpan w:val="4"/>
            <w:tcBorders>
              <w:top w:val="single" w:sz="4" w:space="0" w:color="auto"/>
            </w:tcBorders>
            <w:shd w:val="clear" w:color="auto" w:fill="FFFFFF"/>
          </w:tcPr>
          <w:p w14:paraId="151C6F4A" w14:textId="77777777" w:rsidR="00555CE0" w:rsidRDefault="00555CE0">
            <w:pPr>
              <w:rPr>
                <w:sz w:val="10"/>
                <w:szCs w:val="10"/>
              </w:rPr>
            </w:pPr>
          </w:p>
        </w:tc>
      </w:tr>
      <w:tr w:rsidR="00555CE0" w14:paraId="3FEFD8A5" w14:textId="77777777">
        <w:tblPrEx>
          <w:tblCellMar>
            <w:top w:w="0" w:type="dxa"/>
            <w:bottom w:w="0" w:type="dxa"/>
          </w:tblCellMar>
        </w:tblPrEx>
        <w:trPr>
          <w:trHeight w:hRule="exact" w:val="461"/>
          <w:jc w:val="center"/>
        </w:trPr>
        <w:tc>
          <w:tcPr>
            <w:tcW w:w="4900" w:type="dxa"/>
            <w:gridSpan w:val="2"/>
            <w:shd w:val="clear" w:color="auto" w:fill="231F20"/>
          </w:tcPr>
          <w:p w14:paraId="5BE770C4"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4"/>
                <w:szCs w:val="14"/>
              </w:rPr>
            </w:pPr>
            <w:bookmarkStart xmlns:w="http://schemas.openxmlformats.org/wordprocessingml/2006/main" w:id="3198" w:name="bookmark6709"/>
            <w:r xmlns:w="http://schemas.openxmlformats.org/wordprocessingml/2006/main">
              <w:rPr>
                <w:rFonts w:ascii="Tahoma" w:eastAsia="Tahoma" w:hAnsi="Tahoma" w:cs="Tahoma"/>
                <w:color w:val="FFFFFF"/>
                <w:sz w:val="14"/>
                <w:szCs w:val="14"/>
              </w:rPr>
              <w:t xml:space="preserve">TABELUL XXIII.1.32. </w:t>
            </w:r>
            <w:r xmlns:w="http://schemas.openxmlformats.org/wordprocessingml/2006/main">
              <w:rPr>
                <w:rFonts w:ascii="Tahoma" w:eastAsia="Tahoma" w:hAnsi="Tahoma" w:cs="Tahoma"/>
                <w:b/>
                <w:bCs/>
                <w:color w:val="FFFFFF"/>
                <w:sz w:val="14"/>
                <w:szCs w:val="14"/>
              </w:rPr>
              <w:t xml:space="preserve">Medicație și alăptare</w:t>
            </w:r>
            <w:bookmarkEnd xmlns:w="http://schemas.openxmlformats.org/wordprocessingml/2006/main" w:id="3198"/>
          </w:p>
        </w:tc>
        <w:tc>
          <w:tcPr>
            <w:tcW w:w="1819" w:type="dxa"/>
            <w:shd w:val="clear" w:color="auto" w:fill="231F20"/>
          </w:tcPr>
          <w:p w14:paraId="58DDFCD2" w14:textId="77777777" w:rsidR="00555CE0" w:rsidRDefault="00555CE0">
            <w:pPr>
              <w:rPr>
                <w:sz w:val="10"/>
                <w:szCs w:val="10"/>
              </w:rPr>
            </w:pPr>
          </w:p>
        </w:tc>
        <w:tc>
          <w:tcPr>
            <w:tcW w:w="307" w:type="dxa"/>
            <w:shd w:val="clear" w:color="auto" w:fill="231F20"/>
          </w:tcPr>
          <w:p w14:paraId="5738FA86"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right"/>
              <w:rPr>
                <w:sz w:val="30"/>
                <w:szCs w:val="30"/>
              </w:rPr>
            </w:pPr>
            <w:r xmlns:w="http://schemas.openxmlformats.org/wordprocessingml/2006/main">
              <w:rPr>
                <w:color w:val="FFFFFF"/>
                <w:sz w:val="30"/>
                <w:szCs w:val="30"/>
              </w:rPr>
              <w:t xml:space="preserve">■</w:t>
            </w:r>
          </w:p>
        </w:tc>
      </w:tr>
      <w:tr w:rsidR="00555CE0" w14:paraId="3E024DD8" w14:textId="77777777">
        <w:tblPrEx>
          <w:tblCellMar>
            <w:top w:w="0" w:type="dxa"/>
            <w:bottom w:w="0" w:type="dxa"/>
          </w:tblCellMar>
        </w:tblPrEx>
        <w:trPr>
          <w:trHeight w:hRule="exact" w:val="432"/>
          <w:jc w:val="center"/>
        </w:trPr>
        <w:tc>
          <w:tcPr>
            <w:tcW w:w="2054" w:type="dxa"/>
            <w:tcBorders>
              <w:top w:val="single" w:sz="4" w:space="0" w:color="auto"/>
              <w:left w:val="single" w:sz="4" w:space="0" w:color="auto"/>
            </w:tcBorders>
            <w:shd w:val="clear" w:color="auto" w:fill="D2D3D5"/>
          </w:tcPr>
          <w:p w14:paraId="6F571658" w14:textId="77777777" w:rsidR="00555CE0" w:rsidRDefault="00555CE0">
            <w:pPr xmlns:w="http://schemas.openxmlformats.org/wordprocessingml/2006/main">
              <w:pStyle w:val="Other0"/>
              <w:spacing w:line="240" w:lineRule="auto"/>
              <w:ind w:firstLine="0"/>
              <w:rPr>
                <w:sz w:val="16"/>
                <w:szCs w:val="16"/>
              </w:rPr>
            </w:pPr>
            <w:r xmlns:w="http://schemas.openxmlformats.org/wordprocessingml/2006/main">
              <w:rPr>
                <w:rFonts w:ascii="Verdana" w:eastAsia="Verdana" w:hAnsi="Verdana" w:cs="Verdana"/>
                <w:b/>
                <w:bCs/>
                <w:color w:val="4C4B4E"/>
                <w:w w:val="80"/>
                <w:sz w:val="16"/>
                <w:szCs w:val="16"/>
              </w:rPr>
              <w:t xml:space="preserve">ASIGURARE</w:t>
            </w:r>
          </w:p>
        </w:tc>
        <w:tc>
          <w:tcPr>
            <w:tcW w:w="2846" w:type="dxa"/>
            <w:tcBorders>
              <w:top w:val="single" w:sz="4" w:space="0" w:color="auto"/>
            </w:tcBorders>
            <w:shd w:val="clear" w:color="auto" w:fill="D2D3D5"/>
          </w:tcPr>
          <w:p w14:paraId="7B011717" w14:textId="77777777" w:rsidR="00555CE0" w:rsidRDefault="00555CE0">
            <w:pPr xmlns:w="http://schemas.openxmlformats.org/wordprocessingml/2006/main">
              <w:pStyle w:val="Other0"/>
              <w:spacing w:line="240" w:lineRule="auto"/>
              <w:ind w:firstLine="140"/>
              <w:rPr>
                <w:sz w:val="16"/>
                <w:szCs w:val="16"/>
              </w:rPr>
            </w:pPr>
            <w:r xmlns:w="http://schemas.openxmlformats.org/wordprocessingml/2006/main">
              <w:rPr>
                <w:rFonts w:ascii="Verdana" w:eastAsia="Verdana" w:hAnsi="Verdana" w:cs="Verdana"/>
                <w:b/>
                <w:bCs/>
                <w:w w:val="80"/>
                <w:sz w:val="16"/>
                <w:szCs w:val="16"/>
              </w:rPr>
              <w:t xml:space="preserve">POTENȚIAL PERICULOS</w:t>
            </w:r>
          </w:p>
        </w:tc>
        <w:tc>
          <w:tcPr>
            <w:tcW w:w="1819" w:type="dxa"/>
            <w:tcBorders>
              <w:top w:val="single" w:sz="4" w:space="0" w:color="auto"/>
            </w:tcBorders>
            <w:shd w:val="clear" w:color="auto" w:fill="D2D3D5"/>
          </w:tcPr>
          <w:p w14:paraId="73DFC790" w14:textId="77777777" w:rsidR="00555CE0" w:rsidRDefault="00555CE0">
            <w:pPr xmlns:w="http://schemas.openxmlformats.org/wordprocessingml/2006/main">
              <w:pStyle w:val="Other0"/>
              <w:spacing w:line="240" w:lineRule="auto"/>
              <w:ind w:firstLine="260"/>
              <w:rPr>
                <w:sz w:val="16"/>
                <w:szCs w:val="16"/>
              </w:rPr>
            </w:pPr>
            <w:r xmlns:w="http://schemas.openxmlformats.org/wordprocessingml/2006/main">
              <w:rPr>
                <w:rFonts w:ascii="Verdana" w:eastAsia="Verdana" w:hAnsi="Verdana" w:cs="Verdana"/>
                <w:b/>
                <w:bCs/>
                <w:w w:val="80"/>
                <w:sz w:val="16"/>
                <w:szCs w:val="16"/>
              </w:rPr>
              <w:t xml:space="preserve">CONTRAINDICAT</w:t>
            </w:r>
          </w:p>
        </w:tc>
        <w:tc>
          <w:tcPr>
            <w:tcW w:w="307" w:type="dxa"/>
            <w:tcBorders>
              <w:top w:val="single" w:sz="4" w:space="0" w:color="auto"/>
              <w:right w:val="single" w:sz="4" w:space="0" w:color="auto"/>
            </w:tcBorders>
            <w:shd w:val="clear" w:color="auto" w:fill="D2D3D5"/>
          </w:tcPr>
          <w:p w14:paraId="6AF7C30A" w14:textId="77777777" w:rsidR="00555CE0" w:rsidRDefault="00555CE0">
            <w:pPr>
              <w:rPr>
                <w:sz w:val="10"/>
                <w:szCs w:val="10"/>
              </w:rPr>
            </w:pPr>
          </w:p>
        </w:tc>
      </w:tr>
      <w:tr w:rsidR="00555CE0" w14:paraId="4BFDCF80" w14:textId="77777777">
        <w:tblPrEx>
          <w:tblCellMar>
            <w:top w:w="0" w:type="dxa"/>
            <w:bottom w:w="0" w:type="dxa"/>
          </w:tblCellMar>
        </w:tblPrEx>
        <w:trPr>
          <w:trHeight w:hRule="exact" w:val="211"/>
          <w:jc w:val="center"/>
        </w:trPr>
        <w:tc>
          <w:tcPr>
            <w:tcW w:w="2054" w:type="dxa"/>
            <w:tcBorders>
              <w:top w:val="single" w:sz="4" w:space="0" w:color="auto"/>
            </w:tcBorders>
            <w:shd w:val="clear" w:color="auto" w:fill="FFFFFF"/>
            <w:vAlign w:val="bottom"/>
          </w:tcPr>
          <w:p w14:paraId="79713101"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Paracetamol</w:t>
            </w:r>
          </w:p>
        </w:tc>
        <w:tc>
          <w:tcPr>
            <w:tcW w:w="2846" w:type="dxa"/>
            <w:tcBorders>
              <w:top w:val="single" w:sz="4" w:space="0" w:color="auto"/>
            </w:tcBorders>
            <w:shd w:val="clear" w:color="auto" w:fill="FFFFFF"/>
            <w:vAlign w:val="bottom"/>
          </w:tcPr>
          <w:p w14:paraId="0671F5E4" w14:textId="77777777" w:rsidR="00555CE0" w:rsidRDefault="00555CE0">
            <w:pPr xmlns:w="http://schemas.openxmlformats.org/wordprocessingml/2006/main">
              <w:pStyle w:val="Other0"/>
              <w:spacing w:line="240" w:lineRule="auto"/>
              <w:ind w:firstLine="140"/>
              <w:rPr>
                <w:sz w:val="12"/>
                <w:szCs w:val="12"/>
              </w:rPr>
            </w:pPr>
            <w:r xmlns:w="http://schemas.openxmlformats.org/wordprocessingml/2006/main">
              <w:rPr>
                <w:rFonts w:ascii="Lucida Sans Unicode" w:eastAsia="Lucida Sans Unicode" w:hAnsi="Lucida Sans Unicode" w:cs="Lucida Sans Unicode"/>
                <w:sz w:val="12"/>
                <w:szCs w:val="12"/>
              </w:rPr>
              <w:t xml:space="preserve">Acebutolol</w:t>
            </w:r>
          </w:p>
        </w:tc>
        <w:tc>
          <w:tcPr>
            <w:tcW w:w="1819" w:type="dxa"/>
            <w:tcBorders>
              <w:top w:val="single" w:sz="4" w:space="0" w:color="auto"/>
            </w:tcBorders>
            <w:shd w:val="clear" w:color="auto" w:fill="FFFFFF"/>
            <w:vAlign w:val="bottom"/>
          </w:tcPr>
          <w:p w14:paraId="5CF2EF7D" w14:textId="77777777" w:rsidR="00555CE0" w:rsidRDefault="00555CE0">
            <w:pPr xmlns:w="http://schemas.openxmlformats.org/wordprocessingml/2006/main">
              <w:pStyle w:val="Other0"/>
              <w:spacing w:line="240" w:lineRule="auto"/>
              <w:ind w:firstLine="260"/>
              <w:rPr>
                <w:sz w:val="12"/>
                <w:szCs w:val="12"/>
              </w:rPr>
            </w:pPr>
            <w:r xmlns:w="http://schemas.openxmlformats.org/wordprocessingml/2006/main">
              <w:rPr>
                <w:rFonts w:ascii="Lucida Sans Unicode" w:eastAsia="Lucida Sans Unicode" w:hAnsi="Lucida Sans Unicode" w:cs="Lucida Sans Unicode"/>
                <w:sz w:val="12"/>
                <w:szCs w:val="12"/>
              </w:rPr>
              <w:t xml:space="preserve">Amiodaronă</w:t>
            </w:r>
          </w:p>
        </w:tc>
        <w:tc>
          <w:tcPr>
            <w:tcW w:w="307" w:type="dxa"/>
            <w:tcBorders>
              <w:top w:val="single" w:sz="4" w:space="0" w:color="auto"/>
            </w:tcBorders>
            <w:shd w:val="clear" w:color="auto" w:fill="FFFFFF"/>
          </w:tcPr>
          <w:p w14:paraId="6EDA6912" w14:textId="77777777" w:rsidR="00555CE0" w:rsidRDefault="00555CE0">
            <w:pPr>
              <w:rPr>
                <w:sz w:val="10"/>
                <w:szCs w:val="10"/>
              </w:rPr>
            </w:pPr>
          </w:p>
        </w:tc>
      </w:tr>
      <w:tr w:rsidR="00555CE0" w14:paraId="6DA04F90" w14:textId="77777777">
        <w:tblPrEx>
          <w:tblCellMar>
            <w:top w:w="0" w:type="dxa"/>
            <w:bottom w:w="0" w:type="dxa"/>
          </w:tblCellMar>
        </w:tblPrEx>
        <w:trPr>
          <w:trHeight w:hRule="exact" w:val="182"/>
          <w:jc w:val="center"/>
        </w:trPr>
        <w:tc>
          <w:tcPr>
            <w:tcW w:w="2054" w:type="dxa"/>
            <w:shd w:val="clear" w:color="auto" w:fill="FFFFFF"/>
            <w:vAlign w:val="bottom"/>
          </w:tcPr>
          <w:p w14:paraId="630E33FF"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Ibuprofen</w:t>
            </w:r>
          </w:p>
        </w:tc>
        <w:tc>
          <w:tcPr>
            <w:tcW w:w="2846" w:type="dxa"/>
            <w:shd w:val="clear" w:color="auto" w:fill="FFFFFF"/>
            <w:vAlign w:val="bottom"/>
          </w:tcPr>
          <w:p w14:paraId="32ED96F4" w14:textId="77777777" w:rsidR="00555CE0" w:rsidRDefault="00555CE0">
            <w:pPr xmlns:w="http://schemas.openxmlformats.org/wordprocessingml/2006/main">
              <w:pStyle w:val="Other0"/>
              <w:spacing w:line="240" w:lineRule="auto"/>
              <w:ind w:firstLine="140"/>
              <w:rPr>
                <w:sz w:val="12"/>
                <w:szCs w:val="12"/>
              </w:rPr>
            </w:pPr>
            <w:r xmlns:w="http://schemas.openxmlformats.org/wordprocessingml/2006/main">
              <w:rPr>
                <w:rFonts w:ascii="Lucida Sans Unicode" w:eastAsia="Lucida Sans Unicode" w:hAnsi="Lucida Sans Unicode" w:cs="Lucida Sans Unicode"/>
                <w:sz w:val="12"/>
                <w:szCs w:val="12"/>
              </w:rPr>
              <w:t xml:space="preserve">Aspirină (salicilați)</w:t>
            </w:r>
          </w:p>
        </w:tc>
        <w:tc>
          <w:tcPr>
            <w:tcW w:w="1819" w:type="dxa"/>
            <w:shd w:val="clear" w:color="auto" w:fill="FFFFFF"/>
            <w:vAlign w:val="bottom"/>
          </w:tcPr>
          <w:p w14:paraId="5FC4D5E5" w14:textId="77777777" w:rsidR="00555CE0" w:rsidRDefault="00555CE0">
            <w:pPr xmlns:w="http://schemas.openxmlformats.org/wordprocessingml/2006/main">
              <w:pStyle w:val="Other0"/>
              <w:spacing w:line="240" w:lineRule="auto"/>
              <w:ind w:firstLine="260"/>
              <w:rPr>
                <w:sz w:val="12"/>
                <w:szCs w:val="12"/>
              </w:rPr>
            </w:pPr>
            <w:r xmlns:w="http://schemas.openxmlformats.org/wordprocessingml/2006/main">
              <w:rPr>
                <w:rFonts w:ascii="Lucida Sans Unicode" w:eastAsia="Lucida Sans Unicode" w:hAnsi="Lucida Sans Unicode" w:cs="Lucida Sans Unicode"/>
                <w:sz w:val="12"/>
                <w:szCs w:val="12"/>
              </w:rPr>
              <w:t xml:space="preserve">Agenți antineoplazici</w:t>
            </w:r>
          </w:p>
        </w:tc>
        <w:tc>
          <w:tcPr>
            <w:tcW w:w="307" w:type="dxa"/>
            <w:shd w:val="clear" w:color="auto" w:fill="FFFFFF"/>
          </w:tcPr>
          <w:p w14:paraId="1D4EA86E" w14:textId="77777777" w:rsidR="00555CE0" w:rsidRDefault="00555CE0">
            <w:pPr>
              <w:rPr>
                <w:sz w:val="10"/>
                <w:szCs w:val="10"/>
              </w:rPr>
            </w:pPr>
          </w:p>
        </w:tc>
      </w:tr>
      <w:tr w:rsidR="00555CE0" w14:paraId="322B6F4F" w14:textId="77777777">
        <w:tblPrEx>
          <w:tblCellMar>
            <w:top w:w="0" w:type="dxa"/>
            <w:bottom w:w="0" w:type="dxa"/>
          </w:tblCellMar>
        </w:tblPrEx>
        <w:trPr>
          <w:trHeight w:hRule="exact" w:val="163"/>
          <w:jc w:val="center"/>
        </w:trPr>
        <w:tc>
          <w:tcPr>
            <w:tcW w:w="2054" w:type="dxa"/>
            <w:shd w:val="clear" w:color="auto" w:fill="FFFFFF"/>
            <w:vAlign w:val="bottom"/>
          </w:tcPr>
          <w:p w14:paraId="3A192BB8"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Diclofenac</w:t>
            </w:r>
          </w:p>
        </w:tc>
        <w:tc>
          <w:tcPr>
            <w:tcW w:w="2846" w:type="dxa"/>
            <w:shd w:val="clear" w:color="auto" w:fill="FFFFFF"/>
            <w:vAlign w:val="bottom"/>
          </w:tcPr>
          <w:p w14:paraId="72AEF49A" w14:textId="77777777" w:rsidR="00555CE0" w:rsidRDefault="00555CE0">
            <w:pPr xmlns:w="http://schemas.openxmlformats.org/wordprocessingml/2006/main">
              <w:pStyle w:val="Other0"/>
              <w:spacing w:line="240" w:lineRule="auto"/>
              <w:ind w:firstLine="140"/>
              <w:rPr>
                <w:sz w:val="12"/>
                <w:szCs w:val="12"/>
              </w:rPr>
            </w:pPr>
            <w:r xmlns:w="http://schemas.openxmlformats.org/wordprocessingml/2006/main">
              <w:rPr>
                <w:rFonts w:ascii="Lucida Sans Unicode" w:eastAsia="Lucida Sans Unicode" w:hAnsi="Lucida Sans Unicode" w:cs="Lucida Sans Unicode"/>
                <w:sz w:val="12"/>
                <w:szCs w:val="12"/>
              </w:rPr>
              <w:t xml:space="preserve">AINS cu timp de înjumătățire lung</w:t>
            </w:r>
          </w:p>
        </w:tc>
        <w:tc>
          <w:tcPr>
            <w:tcW w:w="1819" w:type="dxa"/>
            <w:shd w:val="clear" w:color="auto" w:fill="FFFFFF"/>
            <w:vAlign w:val="bottom"/>
          </w:tcPr>
          <w:p w14:paraId="3CEAB214" w14:textId="77777777" w:rsidR="00555CE0" w:rsidRDefault="00555CE0">
            <w:pPr xmlns:w="http://schemas.openxmlformats.org/wordprocessingml/2006/main">
              <w:pStyle w:val="Other0"/>
              <w:spacing w:line="240" w:lineRule="auto"/>
              <w:ind w:firstLine="260"/>
              <w:rPr>
                <w:sz w:val="12"/>
                <w:szCs w:val="12"/>
              </w:rPr>
            </w:pPr>
            <w:r xmlns:w="http://schemas.openxmlformats.org/wordprocessingml/2006/main">
              <w:rPr>
                <w:rFonts w:ascii="Lucida Sans Unicode" w:eastAsia="Lucida Sans Unicode" w:hAnsi="Lucida Sans Unicode" w:cs="Lucida Sans Unicode"/>
                <w:sz w:val="12"/>
                <w:szCs w:val="12"/>
              </w:rPr>
              <w:t xml:space="preserve">Bromură</w:t>
            </w:r>
          </w:p>
        </w:tc>
        <w:tc>
          <w:tcPr>
            <w:tcW w:w="307" w:type="dxa"/>
            <w:shd w:val="clear" w:color="auto" w:fill="FFFFFF"/>
          </w:tcPr>
          <w:p w14:paraId="12BE861B" w14:textId="77777777" w:rsidR="00555CE0" w:rsidRDefault="00555CE0">
            <w:pPr>
              <w:rPr>
                <w:sz w:val="10"/>
                <w:szCs w:val="10"/>
              </w:rPr>
            </w:pPr>
          </w:p>
        </w:tc>
      </w:tr>
      <w:tr w:rsidR="00555CE0" w14:paraId="2738CC10" w14:textId="77777777">
        <w:tblPrEx>
          <w:tblCellMar>
            <w:top w:w="0" w:type="dxa"/>
            <w:bottom w:w="0" w:type="dxa"/>
          </w:tblCellMar>
        </w:tblPrEx>
        <w:trPr>
          <w:trHeight w:hRule="exact" w:val="178"/>
          <w:jc w:val="center"/>
        </w:trPr>
        <w:tc>
          <w:tcPr>
            <w:tcW w:w="2054" w:type="dxa"/>
            <w:shd w:val="clear" w:color="auto" w:fill="FFFFFF"/>
            <w:vAlign w:val="bottom"/>
          </w:tcPr>
          <w:p w14:paraId="4759F7B3"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Codeină (doze mici)</w:t>
            </w:r>
          </w:p>
        </w:tc>
        <w:tc>
          <w:tcPr>
            <w:tcW w:w="2846" w:type="dxa"/>
            <w:shd w:val="clear" w:color="auto" w:fill="FFFFFF"/>
            <w:vAlign w:val="bottom"/>
          </w:tcPr>
          <w:p w14:paraId="61806B3D" w14:textId="77777777" w:rsidR="00555CE0" w:rsidRDefault="00555CE0">
            <w:pPr xmlns:w="http://schemas.openxmlformats.org/wordprocessingml/2006/main">
              <w:pStyle w:val="Other0"/>
              <w:spacing w:line="240" w:lineRule="auto"/>
              <w:ind w:firstLine="140"/>
              <w:rPr>
                <w:sz w:val="12"/>
                <w:szCs w:val="12"/>
              </w:rPr>
            </w:pPr>
            <w:r xmlns:w="http://schemas.openxmlformats.org/wordprocessingml/2006/main">
              <w:rPr>
                <w:rFonts w:ascii="Lucida Sans Unicode" w:eastAsia="Lucida Sans Unicode" w:hAnsi="Lucida Sans Unicode" w:cs="Lucida Sans Unicode"/>
                <w:sz w:val="12"/>
                <w:szCs w:val="12"/>
              </w:rPr>
              <w:t xml:space="preserve">(naproxen, piroxicam)</w:t>
            </w:r>
          </w:p>
        </w:tc>
        <w:tc>
          <w:tcPr>
            <w:tcW w:w="1819" w:type="dxa"/>
            <w:shd w:val="clear" w:color="auto" w:fill="FFFFFF"/>
            <w:vAlign w:val="bottom"/>
          </w:tcPr>
          <w:p w14:paraId="169EDB81" w14:textId="77777777" w:rsidR="00555CE0" w:rsidRDefault="00555CE0">
            <w:pPr xmlns:w="http://schemas.openxmlformats.org/wordprocessingml/2006/main">
              <w:pStyle w:val="Other0"/>
              <w:spacing w:line="240" w:lineRule="auto"/>
              <w:ind w:firstLine="260"/>
              <w:rPr>
                <w:sz w:val="12"/>
                <w:szCs w:val="12"/>
              </w:rPr>
            </w:pPr>
            <w:r xmlns:w="http://schemas.openxmlformats.org/wordprocessingml/2006/main">
              <w:rPr>
                <w:rFonts w:ascii="Lucida Sans Unicode" w:eastAsia="Lucida Sans Unicode" w:hAnsi="Lucida Sans Unicode" w:cs="Lucida Sans Unicode"/>
                <w:sz w:val="12"/>
                <w:szCs w:val="12"/>
              </w:rPr>
              <w:t xml:space="preserve">Bromocriptină</w:t>
            </w:r>
          </w:p>
        </w:tc>
        <w:tc>
          <w:tcPr>
            <w:tcW w:w="307" w:type="dxa"/>
            <w:shd w:val="clear" w:color="auto" w:fill="FFFFFF"/>
          </w:tcPr>
          <w:p w14:paraId="67579D42" w14:textId="77777777" w:rsidR="00555CE0" w:rsidRDefault="00555CE0">
            <w:pPr>
              <w:rPr>
                <w:sz w:val="10"/>
                <w:szCs w:val="10"/>
              </w:rPr>
            </w:pPr>
          </w:p>
        </w:tc>
      </w:tr>
      <w:tr w:rsidR="00555CE0" w14:paraId="5DF1CBF1" w14:textId="77777777">
        <w:tblPrEx>
          <w:tblCellMar>
            <w:top w:w="0" w:type="dxa"/>
            <w:bottom w:w="0" w:type="dxa"/>
          </w:tblCellMar>
        </w:tblPrEx>
        <w:trPr>
          <w:trHeight w:hRule="exact" w:val="168"/>
          <w:jc w:val="center"/>
        </w:trPr>
        <w:tc>
          <w:tcPr>
            <w:tcW w:w="2054" w:type="dxa"/>
            <w:shd w:val="clear" w:color="auto" w:fill="FFFFFF"/>
          </w:tcPr>
          <w:p w14:paraId="48F9488B"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Morfină (doze mici)</w:t>
            </w:r>
          </w:p>
        </w:tc>
        <w:tc>
          <w:tcPr>
            <w:tcW w:w="2846" w:type="dxa"/>
            <w:shd w:val="clear" w:color="auto" w:fill="FFFFFF"/>
          </w:tcPr>
          <w:p w14:paraId="1E60E852" w14:textId="77777777" w:rsidR="00555CE0" w:rsidRDefault="00555CE0">
            <w:pPr xmlns:w="http://schemas.openxmlformats.org/wordprocessingml/2006/main">
              <w:pStyle w:val="Other0"/>
              <w:spacing w:line="240" w:lineRule="auto"/>
              <w:ind w:firstLine="140"/>
              <w:rPr>
                <w:sz w:val="12"/>
                <w:szCs w:val="12"/>
              </w:rPr>
            </w:pPr>
            <w:r xmlns:w="http://schemas.openxmlformats.org/wordprocessingml/2006/main">
              <w:rPr>
                <w:rFonts w:ascii="Lucida Sans Unicode" w:eastAsia="Lucida Sans Unicode" w:hAnsi="Lucida Sans Unicode" w:cs="Lucida Sans Unicode"/>
                <w:sz w:val="12"/>
                <w:szCs w:val="12"/>
              </w:rPr>
              <w:t xml:space="preserve">Atenolol</w:t>
            </w:r>
          </w:p>
        </w:tc>
        <w:tc>
          <w:tcPr>
            <w:tcW w:w="1819" w:type="dxa"/>
            <w:shd w:val="clear" w:color="auto" w:fill="FFFFFF"/>
          </w:tcPr>
          <w:p w14:paraId="06BD53E1" w14:textId="77777777" w:rsidR="00555CE0" w:rsidRDefault="00555CE0">
            <w:pPr xmlns:w="http://schemas.openxmlformats.org/wordprocessingml/2006/main">
              <w:pStyle w:val="Other0"/>
              <w:spacing w:line="240" w:lineRule="auto"/>
              <w:ind w:firstLine="260"/>
              <w:rPr>
                <w:sz w:val="12"/>
                <w:szCs w:val="12"/>
              </w:rPr>
            </w:pPr>
            <w:r xmlns:w="http://schemas.openxmlformats.org/wordprocessingml/2006/main">
              <w:rPr>
                <w:rFonts w:ascii="Lucida Sans Unicode" w:eastAsia="Lucida Sans Unicode" w:hAnsi="Lucida Sans Unicode" w:cs="Lucida Sans Unicode"/>
                <w:sz w:val="12"/>
                <w:szCs w:val="12"/>
              </w:rPr>
              <w:t xml:space="preserve">Agenți citotoxici</w:t>
            </w:r>
          </w:p>
        </w:tc>
        <w:tc>
          <w:tcPr>
            <w:tcW w:w="307" w:type="dxa"/>
            <w:shd w:val="clear" w:color="auto" w:fill="FFFFFF"/>
          </w:tcPr>
          <w:p w14:paraId="28479A28" w14:textId="77777777" w:rsidR="00555CE0" w:rsidRDefault="00555CE0">
            <w:pPr>
              <w:rPr>
                <w:sz w:val="10"/>
                <w:szCs w:val="10"/>
              </w:rPr>
            </w:pPr>
          </w:p>
        </w:tc>
      </w:tr>
      <w:tr w:rsidR="00555CE0" w14:paraId="02CA6FDD" w14:textId="77777777">
        <w:tblPrEx>
          <w:tblCellMar>
            <w:top w:w="0" w:type="dxa"/>
            <w:bottom w:w="0" w:type="dxa"/>
          </w:tblCellMar>
        </w:tblPrEx>
        <w:trPr>
          <w:trHeight w:hRule="exact" w:val="178"/>
          <w:jc w:val="center"/>
        </w:trPr>
        <w:tc>
          <w:tcPr>
            <w:tcW w:w="2054" w:type="dxa"/>
            <w:shd w:val="clear" w:color="auto" w:fill="FFFFFF"/>
            <w:vAlign w:val="bottom"/>
          </w:tcPr>
          <w:p w14:paraId="2029CD78"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Amoxicilină</w:t>
            </w:r>
          </w:p>
        </w:tc>
        <w:tc>
          <w:tcPr>
            <w:tcW w:w="2846" w:type="dxa"/>
            <w:shd w:val="clear" w:color="auto" w:fill="FFFFFF"/>
            <w:vAlign w:val="bottom"/>
          </w:tcPr>
          <w:p w14:paraId="7EBC442A" w14:textId="77777777" w:rsidR="00555CE0" w:rsidRDefault="00555CE0">
            <w:pPr xmlns:w="http://schemas.openxmlformats.org/wordprocessingml/2006/main">
              <w:pStyle w:val="Other0"/>
              <w:spacing w:line="240" w:lineRule="auto"/>
              <w:ind w:firstLine="140"/>
              <w:rPr>
                <w:sz w:val="12"/>
                <w:szCs w:val="12"/>
              </w:rPr>
            </w:pPr>
            <w:r xmlns:w="http://schemas.openxmlformats.org/wordprocessingml/2006/main">
              <w:rPr>
                <w:rFonts w:ascii="Lucida Sans Unicode" w:eastAsia="Lucida Sans Unicode" w:hAnsi="Lucida Sans Unicode" w:cs="Lucida Sans Unicode"/>
                <w:sz w:val="12"/>
                <w:szCs w:val="12"/>
              </w:rPr>
              <w:t xml:space="preserve">Ergotamină</w:t>
            </w:r>
          </w:p>
        </w:tc>
        <w:tc>
          <w:tcPr>
            <w:tcW w:w="1819" w:type="dxa"/>
            <w:shd w:val="clear" w:color="auto" w:fill="FFFFFF"/>
            <w:vAlign w:val="bottom"/>
          </w:tcPr>
          <w:p w14:paraId="178FFBB7" w14:textId="77777777" w:rsidR="00555CE0" w:rsidRDefault="00555CE0">
            <w:pPr xmlns:w="http://schemas.openxmlformats.org/wordprocessingml/2006/main">
              <w:pStyle w:val="Other0"/>
              <w:spacing w:line="240" w:lineRule="auto"/>
              <w:ind w:firstLine="260"/>
              <w:rPr>
                <w:sz w:val="12"/>
                <w:szCs w:val="12"/>
              </w:rPr>
            </w:pPr>
            <w:r xmlns:w="http://schemas.openxmlformats.org/wordprocessingml/2006/main">
              <w:rPr>
                <w:rFonts w:ascii="Lucida Sans Unicode" w:eastAsia="Lucida Sans Unicode" w:hAnsi="Lucida Sans Unicode" w:cs="Lucida Sans Unicode"/>
                <w:sz w:val="12"/>
                <w:szCs w:val="12"/>
              </w:rPr>
              <w:t xml:space="preserve">Dipironă</w:t>
            </w:r>
          </w:p>
        </w:tc>
        <w:tc>
          <w:tcPr>
            <w:tcW w:w="307" w:type="dxa"/>
            <w:shd w:val="clear" w:color="auto" w:fill="FFFFFF"/>
          </w:tcPr>
          <w:p w14:paraId="09B86A15" w14:textId="77777777" w:rsidR="00555CE0" w:rsidRDefault="00555CE0">
            <w:pPr>
              <w:rPr>
                <w:sz w:val="10"/>
                <w:szCs w:val="10"/>
              </w:rPr>
            </w:pPr>
          </w:p>
        </w:tc>
      </w:tr>
      <w:tr w:rsidR="00555CE0" w14:paraId="6A0B8284" w14:textId="77777777">
        <w:tblPrEx>
          <w:tblCellMar>
            <w:top w:w="0" w:type="dxa"/>
            <w:bottom w:w="0" w:type="dxa"/>
          </w:tblCellMar>
        </w:tblPrEx>
        <w:trPr>
          <w:trHeight w:hRule="exact" w:val="158"/>
          <w:jc w:val="center"/>
        </w:trPr>
        <w:tc>
          <w:tcPr>
            <w:tcW w:w="2054" w:type="dxa"/>
            <w:shd w:val="clear" w:color="auto" w:fill="FFFFFF"/>
          </w:tcPr>
          <w:p w14:paraId="2B3228A9"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Peniciline</w:t>
            </w:r>
          </w:p>
        </w:tc>
        <w:tc>
          <w:tcPr>
            <w:tcW w:w="2846" w:type="dxa"/>
            <w:shd w:val="clear" w:color="auto" w:fill="FFFFFF"/>
          </w:tcPr>
          <w:p w14:paraId="3E4E97CA" w14:textId="77777777" w:rsidR="00555CE0" w:rsidRDefault="00555CE0">
            <w:pPr xmlns:w="http://schemas.openxmlformats.org/wordprocessingml/2006/main">
              <w:pStyle w:val="Other0"/>
              <w:spacing w:line="240" w:lineRule="auto"/>
              <w:ind w:firstLine="140"/>
              <w:rPr>
                <w:sz w:val="12"/>
                <w:szCs w:val="12"/>
              </w:rPr>
            </w:pPr>
            <w:r xmlns:w="http://schemas.openxmlformats.org/wordprocessingml/2006/main">
              <w:rPr>
                <w:rFonts w:ascii="Lucida Sans Unicode" w:eastAsia="Lucida Sans Unicode" w:hAnsi="Lucida Sans Unicode" w:cs="Lucida Sans Unicode"/>
                <w:sz w:val="12"/>
                <w:szCs w:val="12"/>
              </w:rPr>
              <w:t xml:space="preserve">Fenindione</w:t>
            </w:r>
          </w:p>
        </w:tc>
        <w:tc>
          <w:tcPr>
            <w:tcW w:w="1819" w:type="dxa"/>
            <w:shd w:val="clear" w:color="auto" w:fill="FFFFFF"/>
          </w:tcPr>
          <w:p w14:paraId="6821FA4B" w14:textId="77777777" w:rsidR="00555CE0" w:rsidRDefault="00555CE0">
            <w:pPr xmlns:w="http://schemas.openxmlformats.org/wordprocessingml/2006/main">
              <w:pStyle w:val="Other0"/>
              <w:spacing w:line="240" w:lineRule="auto"/>
              <w:ind w:firstLine="260"/>
              <w:rPr>
                <w:sz w:val="12"/>
                <w:szCs w:val="12"/>
              </w:rPr>
            </w:pPr>
            <w:r xmlns:w="http://schemas.openxmlformats.org/wordprocessingml/2006/main">
              <w:rPr>
                <w:rFonts w:ascii="Lucida Sans Unicode" w:eastAsia="Lucida Sans Unicode" w:hAnsi="Lucida Sans Unicode" w:cs="Lucida Sans Unicode"/>
                <w:sz w:val="12"/>
                <w:szCs w:val="12"/>
              </w:rPr>
              <w:t xml:space="preserve">Fenindione</w:t>
            </w:r>
          </w:p>
        </w:tc>
        <w:tc>
          <w:tcPr>
            <w:tcW w:w="307" w:type="dxa"/>
            <w:shd w:val="clear" w:color="auto" w:fill="FFFFFF"/>
          </w:tcPr>
          <w:p w14:paraId="7A8C0E3F" w14:textId="77777777" w:rsidR="00555CE0" w:rsidRDefault="00555CE0">
            <w:pPr>
              <w:rPr>
                <w:sz w:val="10"/>
                <w:szCs w:val="10"/>
              </w:rPr>
            </w:pPr>
          </w:p>
        </w:tc>
      </w:tr>
      <w:tr w:rsidR="00555CE0" w14:paraId="76C2A6BD" w14:textId="77777777">
        <w:tblPrEx>
          <w:tblCellMar>
            <w:top w:w="0" w:type="dxa"/>
            <w:bottom w:w="0" w:type="dxa"/>
          </w:tblCellMar>
        </w:tblPrEx>
        <w:trPr>
          <w:trHeight w:hRule="exact" w:val="173"/>
          <w:jc w:val="center"/>
        </w:trPr>
        <w:tc>
          <w:tcPr>
            <w:tcW w:w="2054" w:type="dxa"/>
            <w:shd w:val="clear" w:color="auto" w:fill="FFFFFF"/>
            <w:vAlign w:val="bottom"/>
          </w:tcPr>
          <w:p w14:paraId="569AF711"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Cefalosporine</w:t>
            </w:r>
          </w:p>
        </w:tc>
        <w:tc>
          <w:tcPr>
            <w:tcW w:w="2846" w:type="dxa"/>
            <w:shd w:val="clear" w:color="auto" w:fill="FFFFFF"/>
            <w:vAlign w:val="bottom"/>
          </w:tcPr>
          <w:p w14:paraId="12051D59" w14:textId="77777777" w:rsidR="00555CE0" w:rsidRDefault="00555CE0">
            <w:pPr xmlns:w="http://schemas.openxmlformats.org/wordprocessingml/2006/main">
              <w:pStyle w:val="Other0"/>
              <w:spacing w:line="240" w:lineRule="auto"/>
              <w:ind w:firstLine="140"/>
              <w:rPr>
                <w:sz w:val="12"/>
                <w:szCs w:val="12"/>
              </w:rPr>
            </w:pPr>
            <w:r xmlns:w="http://schemas.openxmlformats.org/wordprocessingml/2006/main">
              <w:rPr>
                <w:rFonts w:ascii="Lucida Sans Unicode" w:eastAsia="Lucida Sans Unicode" w:hAnsi="Lucida Sans Unicode" w:cs="Lucida Sans Unicode"/>
                <w:sz w:val="12"/>
                <w:szCs w:val="12"/>
              </w:rPr>
              <w:t xml:space="preserve">Fenobarbital</w:t>
            </w:r>
          </w:p>
        </w:tc>
        <w:tc>
          <w:tcPr>
            <w:tcW w:w="1819" w:type="dxa"/>
            <w:shd w:val="clear" w:color="auto" w:fill="FFFFFF"/>
            <w:vAlign w:val="bottom"/>
          </w:tcPr>
          <w:p w14:paraId="69438E76" w14:textId="77777777" w:rsidR="00555CE0" w:rsidRDefault="00555CE0">
            <w:pPr xmlns:w="http://schemas.openxmlformats.org/wordprocessingml/2006/main">
              <w:pStyle w:val="Other0"/>
              <w:spacing w:line="240" w:lineRule="auto"/>
              <w:ind w:firstLine="260"/>
              <w:rPr>
                <w:sz w:val="12"/>
                <w:szCs w:val="12"/>
              </w:rPr>
            </w:pPr>
            <w:r xmlns:w="http://schemas.openxmlformats.org/wordprocessingml/2006/main">
              <w:rPr>
                <w:rFonts w:ascii="Lucida Sans Unicode" w:eastAsia="Lucida Sans Unicode" w:hAnsi="Lucida Sans Unicode" w:cs="Lucida Sans Unicode"/>
                <w:sz w:val="12"/>
                <w:szCs w:val="12"/>
              </w:rPr>
              <w:t xml:space="preserve">Fenciclidină</w:t>
            </w:r>
          </w:p>
        </w:tc>
        <w:tc>
          <w:tcPr>
            <w:tcW w:w="307" w:type="dxa"/>
            <w:shd w:val="clear" w:color="auto" w:fill="FFFFFF"/>
          </w:tcPr>
          <w:p w14:paraId="5FBD285F" w14:textId="77777777" w:rsidR="00555CE0" w:rsidRDefault="00555CE0">
            <w:pPr>
              <w:rPr>
                <w:sz w:val="10"/>
                <w:szCs w:val="10"/>
              </w:rPr>
            </w:pPr>
          </w:p>
        </w:tc>
      </w:tr>
      <w:tr w:rsidR="00555CE0" w14:paraId="6A548C40" w14:textId="77777777">
        <w:tblPrEx>
          <w:tblCellMar>
            <w:top w:w="0" w:type="dxa"/>
            <w:bottom w:w="0" w:type="dxa"/>
          </w:tblCellMar>
        </w:tblPrEx>
        <w:trPr>
          <w:trHeight w:hRule="exact" w:val="182"/>
          <w:jc w:val="center"/>
        </w:trPr>
        <w:tc>
          <w:tcPr>
            <w:tcW w:w="2054" w:type="dxa"/>
            <w:shd w:val="clear" w:color="auto" w:fill="FFFFFF"/>
            <w:vAlign w:val="bottom"/>
          </w:tcPr>
          <w:p w14:paraId="2483A5E2"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Aminoglicozide</w:t>
            </w:r>
          </w:p>
        </w:tc>
        <w:tc>
          <w:tcPr>
            <w:tcW w:w="2846" w:type="dxa"/>
            <w:shd w:val="clear" w:color="auto" w:fill="FFFFFF"/>
            <w:vAlign w:val="bottom"/>
          </w:tcPr>
          <w:p w14:paraId="697FA771" w14:textId="77777777" w:rsidR="00555CE0" w:rsidRDefault="00555CE0">
            <w:pPr xmlns:w="http://schemas.openxmlformats.org/wordprocessingml/2006/main">
              <w:pStyle w:val="Other0"/>
              <w:spacing w:line="240" w:lineRule="auto"/>
              <w:ind w:firstLine="140"/>
              <w:rPr>
                <w:sz w:val="12"/>
                <w:szCs w:val="12"/>
              </w:rPr>
            </w:pPr>
            <w:r xmlns:w="http://schemas.openxmlformats.org/wordprocessingml/2006/main">
              <w:rPr>
                <w:rFonts w:ascii="Lucida Sans Unicode" w:eastAsia="Lucida Sans Unicode" w:hAnsi="Lucida Sans Unicode" w:cs="Lucida Sans Unicode"/>
                <w:sz w:val="12"/>
                <w:szCs w:val="12"/>
              </w:rPr>
              <w:t xml:space="preserve">Litiu</w:t>
            </w:r>
          </w:p>
        </w:tc>
        <w:tc>
          <w:tcPr>
            <w:tcW w:w="1819" w:type="dxa"/>
            <w:shd w:val="clear" w:color="auto" w:fill="FFFFFF"/>
            <w:vAlign w:val="bottom"/>
          </w:tcPr>
          <w:p w14:paraId="614779CF" w14:textId="77777777" w:rsidR="00555CE0" w:rsidRDefault="00555CE0">
            <w:pPr xmlns:w="http://schemas.openxmlformats.org/wordprocessingml/2006/main">
              <w:pStyle w:val="Other0"/>
              <w:spacing w:line="240" w:lineRule="auto"/>
              <w:ind w:firstLine="260"/>
              <w:rPr>
                <w:sz w:val="12"/>
                <w:szCs w:val="12"/>
              </w:rPr>
            </w:pPr>
            <w:r xmlns:w="http://schemas.openxmlformats.org/wordprocessingml/2006/main">
              <w:rPr>
                <w:rFonts w:ascii="Lucida Sans Unicode" w:eastAsia="Lucida Sans Unicode" w:hAnsi="Lucida Sans Unicode" w:cs="Lucida Sans Unicode"/>
                <w:sz w:val="12"/>
                <w:szCs w:val="12"/>
              </w:rPr>
              <w:t xml:space="preserve">Ciclosporină</w:t>
            </w:r>
          </w:p>
        </w:tc>
        <w:tc>
          <w:tcPr>
            <w:tcW w:w="307" w:type="dxa"/>
            <w:shd w:val="clear" w:color="auto" w:fill="FFFFFF"/>
          </w:tcPr>
          <w:p w14:paraId="0E18D949" w14:textId="77777777" w:rsidR="00555CE0" w:rsidRDefault="00555CE0">
            <w:pPr>
              <w:rPr>
                <w:sz w:val="10"/>
                <w:szCs w:val="10"/>
              </w:rPr>
            </w:pPr>
          </w:p>
        </w:tc>
      </w:tr>
      <w:tr w:rsidR="00555CE0" w14:paraId="0166680A" w14:textId="77777777">
        <w:tblPrEx>
          <w:tblCellMar>
            <w:top w:w="0" w:type="dxa"/>
            <w:bottom w:w="0" w:type="dxa"/>
          </w:tblCellMar>
        </w:tblPrEx>
        <w:trPr>
          <w:trHeight w:hRule="exact" w:val="163"/>
          <w:jc w:val="center"/>
        </w:trPr>
        <w:tc>
          <w:tcPr>
            <w:tcW w:w="2054" w:type="dxa"/>
            <w:shd w:val="clear" w:color="auto" w:fill="FFFFFF"/>
          </w:tcPr>
          <w:p w14:paraId="48955F12"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Eritromicină</w:t>
            </w:r>
          </w:p>
        </w:tc>
        <w:tc>
          <w:tcPr>
            <w:tcW w:w="2846" w:type="dxa"/>
            <w:shd w:val="clear" w:color="auto" w:fill="FFFFFF"/>
          </w:tcPr>
          <w:p w14:paraId="256D1DFE" w14:textId="77777777" w:rsidR="00555CE0" w:rsidRDefault="00555CE0">
            <w:pPr xmlns:w="http://schemas.openxmlformats.org/wordprocessingml/2006/main">
              <w:pStyle w:val="Other0"/>
              <w:spacing w:line="240" w:lineRule="auto"/>
              <w:ind w:firstLine="140"/>
              <w:rPr>
                <w:sz w:val="12"/>
                <w:szCs w:val="12"/>
              </w:rPr>
            </w:pPr>
            <w:r xmlns:w="http://schemas.openxmlformats.org/wordprocessingml/2006/main">
              <w:rPr>
                <w:rFonts w:ascii="Lucida Sans Unicode" w:eastAsia="Lucida Sans Unicode" w:hAnsi="Lucida Sans Unicode" w:cs="Lucida Sans Unicode"/>
                <w:sz w:val="12"/>
                <w:szCs w:val="12"/>
              </w:rPr>
              <w:t xml:space="preserve">Primidonă</w:t>
            </w:r>
          </w:p>
        </w:tc>
        <w:tc>
          <w:tcPr>
            <w:tcW w:w="1819" w:type="dxa"/>
            <w:shd w:val="clear" w:color="auto" w:fill="FFFFFF"/>
          </w:tcPr>
          <w:p w14:paraId="662454B1" w14:textId="77777777" w:rsidR="00555CE0" w:rsidRDefault="00555CE0">
            <w:pPr xmlns:w="http://schemas.openxmlformats.org/wordprocessingml/2006/main">
              <w:pStyle w:val="Other0"/>
              <w:spacing w:line="240" w:lineRule="auto"/>
              <w:ind w:firstLine="260"/>
              <w:rPr>
                <w:sz w:val="12"/>
                <w:szCs w:val="12"/>
              </w:rPr>
            </w:pPr>
            <w:r xmlns:w="http://schemas.openxmlformats.org/wordprocessingml/2006/main">
              <w:rPr>
                <w:rFonts w:ascii="Lucida Sans Unicode" w:eastAsia="Lucida Sans Unicode" w:hAnsi="Lucida Sans Unicode" w:cs="Lucida Sans Unicode"/>
                <w:sz w:val="12"/>
                <w:szCs w:val="12"/>
              </w:rPr>
              <w:t xml:space="preserve">Izotopi radioactivi</w:t>
            </w:r>
          </w:p>
        </w:tc>
        <w:tc>
          <w:tcPr>
            <w:tcW w:w="307" w:type="dxa"/>
            <w:shd w:val="clear" w:color="auto" w:fill="FFFFFF"/>
          </w:tcPr>
          <w:p w14:paraId="1AD1E5B7" w14:textId="77777777" w:rsidR="00555CE0" w:rsidRDefault="00555CE0">
            <w:pPr>
              <w:rPr>
                <w:sz w:val="10"/>
                <w:szCs w:val="10"/>
              </w:rPr>
            </w:pPr>
          </w:p>
        </w:tc>
      </w:tr>
      <w:tr w:rsidR="00555CE0" w14:paraId="0B2C9C48" w14:textId="77777777">
        <w:tblPrEx>
          <w:tblCellMar>
            <w:top w:w="0" w:type="dxa"/>
            <w:bottom w:w="0" w:type="dxa"/>
          </w:tblCellMar>
        </w:tblPrEx>
        <w:trPr>
          <w:trHeight w:hRule="exact" w:val="173"/>
          <w:jc w:val="center"/>
        </w:trPr>
        <w:tc>
          <w:tcPr>
            <w:tcW w:w="2054" w:type="dxa"/>
            <w:shd w:val="clear" w:color="auto" w:fill="FFFFFF"/>
            <w:vAlign w:val="bottom"/>
          </w:tcPr>
          <w:p w14:paraId="50B1F0D8"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Aciclovir</w:t>
            </w:r>
          </w:p>
        </w:tc>
        <w:tc>
          <w:tcPr>
            <w:tcW w:w="2846" w:type="dxa"/>
            <w:shd w:val="clear" w:color="auto" w:fill="FFFFFF"/>
            <w:vAlign w:val="bottom"/>
          </w:tcPr>
          <w:p w14:paraId="55716490" w14:textId="77777777" w:rsidR="00555CE0" w:rsidRDefault="00555CE0">
            <w:pPr xmlns:w="http://schemas.openxmlformats.org/wordprocessingml/2006/main">
              <w:pStyle w:val="Other0"/>
              <w:spacing w:line="240" w:lineRule="auto"/>
              <w:ind w:firstLine="140"/>
              <w:rPr>
                <w:sz w:val="12"/>
                <w:szCs w:val="12"/>
              </w:rPr>
            </w:pPr>
            <w:r xmlns:w="http://schemas.openxmlformats.org/wordprocessingml/2006/main">
              <w:rPr>
                <w:rFonts w:ascii="Lucida Sans Unicode" w:eastAsia="Lucida Sans Unicode" w:hAnsi="Lucida Sans Unicode" w:cs="Lucida Sans Unicode"/>
                <w:sz w:val="12"/>
                <w:szCs w:val="12"/>
              </w:rPr>
              <w:t xml:space="preserve">Ergonovină</w:t>
            </w:r>
          </w:p>
        </w:tc>
        <w:tc>
          <w:tcPr>
            <w:tcW w:w="1819" w:type="dxa"/>
            <w:shd w:val="clear" w:color="auto" w:fill="FFFFFF"/>
            <w:vAlign w:val="bottom"/>
          </w:tcPr>
          <w:p w14:paraId="7A2BC24C" w14:textId="77777777" w:rsidR="00555CE0" w:rsidRDefault="00555CE0">
            <w:pPr xmlns:w="http://schemas.openxmlformats.org/wordprocessingml/2006/main">
              <w:pStyle w:val="Other0"/>
              <w:spacing w:line="240" w:lineRule="auto"/>
              <w:ind w:firstLine="260"/>
              <w:rPr>
                <w:sz w:val="12"/>
                <w:szCs w:val="12"/>
              </w:rPr>
            </w:pPr>
            <w:r xmlns:w="http://schemas.openxmlformats.org/wordprocessingml/2006/main">
              <w:rPr>
                <w:rFonts w:ascii="Lucida Sans Unicode" w:eastAsia="Lucida Sans Unicode" w:hAnsi="Lucida Sans Unicode" w:cs="Lucida Sans Unicode"/>
                <w:sz w:val="12"/>
                <w:szCs w:val="12"/>
              </w:rPr>
              <w:t xml:space="preserve">Săruri de aur</w:t>
            </w:r>
          </w:p>
        </w:tc>
        <w:tc>
          <w:tcPr>
            <w:tcW w:w="307" w:type="dxa"/>
            <w:shd w:val="clear" w:color="auto" w:fill="FFFFFF"/>
          </w:tcPr>
          <w:p w14:paraId="7BC9E394" w14:textId="77777777" w:rsidR="00555CE0" w:rsidRDefault="00555CE0">
            <w:pPr>
              <w:rPr>
                <w:sz w:val="10"/>
                <w:szCs w:val="10"/>
              </w:rPr>
            </w:pPr>
          </w:p>
        </w:tc>
      </w:tr>
      <w:tr w:rsidR="00555CE0" w14:paraId="4FB154D2" w14:textId="77777777">
        <w:tblPrEx>
          <w:tblCellMar>
            <w:top w:w="0" w:type="dxa"/>
            <w:bottom w:w="0" w:type="dxa"/>
          </w:tblCellMar>
        </w:tblPrEx>
        <w:trPr>
          <w:trHeight w:hRule="exact" w:val="163"/>
          <w:jc w:val="center"/>
        </w:trPr>
        <w:tc>
          <w:tcPr>
            <w:tcW w:w="2054" w:type="dxa"/>
            <w:shd w:val="clear" w:color="auto" w:fill="FFFFFF"/>
          </w:tcPr>
          <w:p w14:paraId="49741ED8"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Fluconazol</w:t>
            </w:r>
          </w:p>
        </w:tc>
        <w:tc>
          <w:tcPr>
            <w:tcW w:w="2846" w:type="dxa"/>
            <w:shd w:val="clear" w:color="auto" w:fill="FFFFFF"/>
          </w:tcPr>
          <w:p w14:paraId="06D01026" w14:textId="77777777" w:rsidR="00555CE0" w:rsidRDefault="00555CE0">
            <w:pPr xmlns:w="http://schemas.openxmlformats.org/wordprocessingml/2006/main">
              <w:pStyle w:val="Other0"/>
              <w:spacing w:line="240" w:lineRule="auto"/>
              <w:ind w:firstLine="140"/>
              <w:rPr>
                <w:sz w:val="12"/>
                <w:szCs w:val="12"/>
              </w:rPr>
            </w:pPr>
            <w:r xmlns:w="http://schemas.openxmlformats.org/wordprocessingml/2006/main">
              <w:rPr>
                <w:rFonts w:ascii="Lucida Sans Unicode" w:eastAsia="Lucida Sans Unicode" w:hAnsi="Lucida Sans Unicode" w:cs="Lucida Sans Unicode"/>
                <w:sz w:val="12"/>
                <w:szCs w:val="12"/>
              </w:rPr>
              <w:t xml:space="preserve">Acid nalidixic</w:t>
            </w:r>
          </w:p>
        </w:tc>
        <w:tc>
          <w:tcPr>
            <w:tcW w:w="1819" w:type="dxa"/>
            <w:shd w:val="clear" w:color="auto" w:fill="FFFFFF"/>
          </w:tcPr>
          <w:p w14:paraId="770846D0" w14:textId="77777777" w:rsidR="00555CE0" w:rsidRDefault="00555CE0">
            <w:pPr xmlns:w="http://schemas.openxmlformats.org/wordprocessingml/2006/main">
              <w:pStyle w:val="Other0"/>
              <w:spacing w:line="240" w:lineRule="auto"/>
              <w:ind w:firstLine="260"/>
              <w:rPr>
                <w:sz w:val="12"/>
                <w:szCs w:val="12"/>
              </w:rPr>
            </w:pPr>
            <w:r xmlns:w="http://schemas.openxmlformats.org/wordprocessingml/2006/main">
              <w:rPr>
                <w:rFonts w:ascii="Lucida Sans Unicode" w:eastAsia="Lucida Sans Unicode" w:hAnsi="Lucida Sans Unicode" w:cs="Lucida Sans Unicode"/>
                <w:sz w:val="12"/>
                <w:szCs w:val="12"/>
              </w:rPr>
              <w:t xml:space="preserve">Doze mari de salicilați</w:t>
            </w:r>
          </w:p>
        </w:tc>
        <w:tc>
          <w:tcPr>
            <w:tcW w:w="307" w:type="dxa"/>
            <w:shd w:val="clear" w:color="auto" w:fill="FFFFFF"/>
          </w:tcPr>
          <w:p w14:paraId="13917E92" w14:textId="77777777" w:rsidR="00555CE0" w:rsidRDefault="00555CE0">
            <w:pPr>
              <w:rPr>
                <w:sz w:val="10"/>
                <w:szCs w:val="10"/>
              </w:rPr>
            </w:pPr>
          </w:p>
        </w:tc>
      </w:tr>
      <w:tr w:rsidR="00555CE0" w14:paraId="064A606C" w14:textId="77777777">
        <w:tblPrEx>
          <w:tblCellMar>
            <w:top w:w="0" w:type="dxa"/>
            <w:bottom w:w="0" w:type="dxa"/>
          </w:tblCellMar>
        </w:tblPrEx>
        <w:trPr>
          <w:trHeight w:hRule="exact" w:val="182"/>
          <w:jc w:val="center"/>
        </w:trPr>
        <w:tc>
          <w:tcPr>
            <w:tcW w:w="2054" w:type="dxa"/>
            <w:shd w:val="clear" w:color="auto" w:fill="FFFFFF"/>
            <w:vAlign w:val="bottom"/>
          </w:tcPr>
          <w:p w14:paraId="610FD574"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Propranolol</w:t>
            </w:r>
          </w:p>
        </w:tc>
        <w:tc>
          <w:tcPr>
            <w:tcW w:w="2846" w:type="dxa"/>
            <w:shd w:val="clear" w:color="auto" w:fill="FFFFFF"/>
            <w:vAlign w:val="bottom"/>
          </w:tcPr>
          <w:p w14:paraId="377CA2D3" w14:textId="77777777" w:rsidR="00555CE0" w:rsidRDefault="00555CE0">
            <w:pPr xmlns:w="http://schemas.openxmlformats.org/wordprocessingml/2006/main">
              <w:pStyle w:val="Other0"/>
              <w:spacing w:line="240" w:lineRule="auto"/>
              <w:ind w:firstLine="140"/>
              <w:rPr>
                <w:sz w:val="12"/>
                <w:szCs w:val="12"/>
              </w:rPr>
            </w:pPr>
            <w:r xmlns:w="http://schemas.openxmlformats.org/wordprocessingml/2006/main">
              <w:rPr>
                <w:rFonts w:ascii="Lucida Sans Unicode" w:eastAsia="Lucida Sans Unicode" w:hAnsi="Lucida Sans Unicode" w:cs="Lucida Sans Unicode"/>
                <w:sz w:val="12"/>
                <w:szCs w:val="12"/>
              </w:rPr>
              <w:t xml:space="preserve">Etosuximidă</w:t>
            </w:r>
          </w:p>
        </w:tc>
        <w:tc>
          <w:tcPr>
            <w:tcW w:w="2126" w:type="dxa"/>
            <w:gridSpan w:val="2"/>
            <w:shd w:val="clear" w:color="auto" w:fill="FFFFFF"/>
            <w:vAlign w:val="bottom"/>
          </w:tcPr>
          <w:p w14:paraId="437F50C5" w14:textId="77777777" w:rsidR="00555CE0" w:rsidRDefault="00555CE0">
            <w:pPr xmlns:w="http://schemas.openxmlformats.org/wordprocessingml/2006/main">
              <w:pStyle w:val="Other0"/>
              <w:spacing w:line="240" w:lineRule="auto"/>
              <w:ind w:firstLine="260"/>
              <w:rPr>
                <w:sz w:val="12"/>
                <w:szCs w:val="12"/>
              </w:rPr>
            </w:pPr>
            <w:r xmlns:w="http://schemas.openxmlformats.org/wordprocessingml/2006/main">
              <w:rPr>
                <w:rFonts w:ascii="Lucida Sans Unicode" w:eastAsia="Lucida Sans Unicode" w:hAnsi="Lucida Sans Unicode" w:cs="Lucida Sans Unicode"/>
                <w:sz w:val="12"/>
                <w:szCs w:val="12"/>
              </w:rPr>
              <w:t xml:space="preserve">Medicamente psihotrope în doze mari</w:t>
            </w:r>
          </w:p>
        </w:tc>
      </w:tr>
      <w:tr w:rsidR="00555CE0" w14:paraId="59279CE3" w14:textId="77777777">
        <w:tblPrEx>
          <w:tblCellMar>
            <w:top w:w="0" w:type="dxa"/>
            <w:bottom w:w="0" w:type="dxa"/>
          </w:tblCellMar>
        </w:tblPrEx>
        <w:trPr>
          <w:trHeight w:hRule="exact" w:val="168"/>
          <w:jc w:val="center"/>
        </w:trPr>
        <w:tc>
          <w:tcPr>
            <w:tcW w:w="2054" w:type="dxa"/>
            <w:shd w:val="clear" w:color="auto" w:fill="FFFFFF"/>
            <w:vAlign w:val="bottom"/>
          </w:tcPr>
          <w:p w14:paraId="6E61D451"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Metoprolol</w:t>
            </w:r>
          </w:p>
        </w:tc>
        <w:tc>
          <w:tcPr>
            <w:tcW w:w="2846" w:type="dxa"/>
            <w:shd w:val="clear" w:color="auto" w:fill="FFFFFF"/>
            <w:vAlign w:val="bottom"/>
          </w:tcPr>
          <w:p w14:paraId="3A1B1366" w14:textId="77777777" w:rsidR="00555CE0" w:rsidRDefault="00555CE0">
            <w:pPr xmlns:w="http://schemas.openxmlformats.org/wordprocessingml/2006/main">
              <w:pStyle w:val="Other0"/>
              <w:spacing w:line="240" w:lineRule="auto"/>
              <w:ind w:firstLine="140"/>
              <w:rPr>
                <w:sz w:val="12"/>
                <w:szCs w:val="12"/>
              </w:rPr>
            </w:pPr>
            <w:r xmlns:w="http://schemas.openxmlformats.org/wordprocessingml/2006/main">
              <w:rPr>
                <w:rFonts w:ascii="Lucida Sans Unicode" w:eastAsia="Lucida Sans Unicode" w:hAnsi="Lucida Sans Unicode" w:cs="Lucida Sans Unicode"/>
                <w:sz w:val="12"/>
                <w:szCs w:val="12"/>
              </w:rPr>
              <w:t xml:space="preserve">Ciprofloxacină</w:t>
            </w:r>
          </w:p>
        </w:tc>
        <w:tc>
          <w:tcPr>
            <w:tcW w:w="1819" w:type="dxa"/>
            <w:shd w:val="clear" w:color="auto" w:fill="FFFFFF"/>
            <w:vAlign w:val="bottom"/>
          </w:tcPr>
          <w:p w14:paraId="3BC40027" w14:textId="77777777" w:rsidR="00555CE0" w:rsidRDefault="00555CE0">
            <w:pPr xmlns:w="http://schemas.openxmlformats.org/wordprocessingml/2006/main">
              <w:pStyle w:val="Other0"/>
              <w:spacing w:line="240" w:lineRule="auto"/>
              <w:ind w:firstLine="260"/>
              <w:rPr>
                <w:sz w:val="12"/>
                <w:szCs w:val="12"/>
              </w:rPr>
            </w:pPr>
            <w:r xmlns:w="http://schemas.openxmlformats.org/wordprocessingml/2006/main">
              <w:rPr>
                <w:rFonts w:ascii="Lucida Sans Unicode" w:eastAsia="Lucida Sans Unicode" w:hAnsi="Lucida Sans Unicode" w:cs="Lucida Sans Unicode"/>
                <w:sz w:val="12"/>
                <w:szCs w:val="12"/>
              </w:rPr>
              <w:t xml:space="preserve">Iod (mediu de contrast)</w:t>
            </w:r>
          </w:p>
        </w:tc>
        <w:tc>
          <w:tcPr>
            <w:tcW w:w="307" w:type="dxa"/>
            <w:shd w:val="clear" w:color="auto" w:fill="FFFFFF"/>
          </w:tcPr>
          <w:p w14:paraId="6946B8AC" w14:textId="77777777" w:rsidR="00555CE0" w:rsidRDefault="00555CE0">
            <w:pPr>
              <w:rPr>
                <w:sz w:val="10"/>
                <w:szCs w:val="10"/>
              </w:rPr>
            </w:pPr>
          </w:p>
        </w:tc>
      </w:tr>
      <w:tr w:rsidR="00555CE0" w14:paraId="419CD830" w14:textId="77777777">
        <w:tblPrEx>
          <w:tblCellMar>
            <w:top w:w="0" w:type="dxa"/>
            <w:bottom w:w="0" w:type="dxa"/>
          </w:tblCellMar>
        </w:tblPrEx>
        <w:trPr>
          <w:trHeight w:hRule="exact" w:val="173"/>
          <w:jc w:val="center"/>
        </w:trPr>
        <w:tc>
          <w:tcPr>
            <w:tcW w:w="2054" w:type="dxa"/>
            <w:shd w:val="clear" w:color="auto" w:fill="FFFFFF"/>
            <w:vAlign w:val="bottom"/>
          </w:tcPr>
          <w:p w14:paraId="5FBA9AB6"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Nifedipină</w:t>
            </w:r>
          </w:p>
        </w:tc>
        <w:tc>
          <w:tcPr>
            <w:tcW w:w="2846" w:type="dxa"/>
            <w:shd w:val="clear" w:color="auto" w:fill="FFFFFF"/>
            <w:vAlign w:val="bottom"/>
          </w:tcPr>
          <w:p w14:paraId="14CE27B0" w14:textId="77777777" w:rsidR="00555CE0" w:rsidRDefault="00555CE0">
            <w:pPr xmlns:w="http://schemas.openxmlformats.org/wordprocessingml/2006/main">
              <w:pStyle w:val="Other0"/>
              <w:spacing w:line="240" w:lineRule="auto"/>
              <w:ind w:firstLine="140"/>
              <w:rPr>
                <w:sz w:val="12"/>
                <w:szCs w:val="12"/>
              </w:rPr>
            </w:pPr>
            <w:r xmlns:w="http://schemas.openxmlformats.org/wordprocessingml/2006/main">
              <w:rPr>
                <w:rFonts w:ascii="Lucida Sans Unicode" w:eastAsia="Lucida Sans Unicode" w:hAnsi="Lucida Sans Unicode" w:cs="Lucida Sans Unicode"/>
                <w:sz w:val="12"/>
                <w:szCs w:val="12"/>
              </w:rPr>
              <w:t xml:space="preserve">Norfloxacină</w:t>
            </w:r>
          </w:p>
        </w:tc>
        <w:tc>
          <w:tcPr>
            <w:tcW w:w="1819" w:type="dxa"/>
            <w:shd w:val="clear" w:color="auto" w:fill="FFFFFF"/>
            <w:vAlign w:val="bottom"/>
          </w:tcPr>
          <w:p w14:paraId="43D5502C" w14:textId="77777777" w:rsidR="00555CE0" w:rsidRDefault="00555CE0">
            <w:pPr xmlns:w="http://schemas.openxmlformats.org/wordprocessingml/2006/main">
              <w:pStyle w:val="Other0"/>
              <w:spacing w:line="240" w:lineRule="auto"/>
              <w:ind w:firstLine="260"/>
              <w:rPr>
                <w:sz w:val="12"/>
                <w:szCs w:val="12"/>
              </w:rPr>
            </w:pPr>
            <w:r xmlns:w="http://schemas.openxmlformats.org/wordprocessingml/2006/main">
              <w:rPr>
                <w:rFonts w:ascii="Lucida Sans Unicode" w:eastAsia="Lucida Sans Unicode" w:hAnsi="Lucida Sans Unicode" w:cs="Lucida Sans Unicode"/>
                <w:sz w:val="12"/>
                <w:szCs w:val="12"/>
              </w:rPr>
              <w:t xml:space="preserve">forțează suspendarea</w:t>
            </w:r>
          </w:p>
        </w:tc>
        <w:tc>
          <w:tcPr>
            <w:tcW w:w="307" w:type="dxa"/>
            <w:shd w:val="clear" w:color="auto" w:fill="FFFFFF"/>
          </w:tcPr>
          <w:p w14:paraId="69717B87" w14:textId="77777777" w:rsidR="00555CE0" w:rsidRDefault="00555CE0">
            <w:pPr>
              <w:rPr>
                <w:sz w:val="10"/>
                <w:szCs w:val="10"/>
              </w:rPr>
            </w:pPr>
          </w:p>
        </w:tc>
      </w:tr>
      <w:tr w:rsidR="00555CE0" w14:paraId="653418E0" w14:textId="77777777">
        <w:tblPrEx>
          <w:tblCellMar>
            <w:top w:w="0" w:type="dxa"/>
            <w:bottom w:w="0" w:type="dxa"/>
          </w:tblCellMar>
        </w:tblPrEx>
        <w:trPr>
          <w:trHeight w:hRule="exact" w:val="173"/>
          <w:jc w:val="center"/>
        </w:trPr>
        <w:tc>
          <w:tcPr>
            <w:tcW w:w="2054" w:type="dxa"/>
            <w:shd w:val="clear" w:color="auto" w:fill="FFFFFF"/>
            <w:vAlign w:val="bottom"/>
          </w:tcPr>
          <w:p w14:paraId="391E83BA"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Verapamil</w:t>
            </w:r>
          </w:p>
        </w:tc>
        <w:tc>
          <w:tcPr>
            <w:tcW w:w="2846" w:type="dxa"/>
            <w:shd w:val="clear" w:color="auto" w:fill="FFFFFF"/>
            <w:vAlign w:val="bottom"/>
          </w:tcPr>
          <w:p w14:paraId="62B04BB0" w14:textId="77777777" w:rsidR="00555CE0" w:rsidRDefault="00555CE0">
            <w:pPr xmlns:w="http://schemas.openxmlformats.org/wordprocessingml/2006/main">
              <w:pStyle w:val="Other0"/>
              <w:spacing w:line="240" w:lineRule="auto"/>
              <w:ind w:firstLine="140"/>
              <w:rPr>
                <w:sz w:val="12"/>
                <w:szCs w:val="12"/>
              </w:rPr>
            </w:pPr>
            <w:r xmlns:w="http://schemas.openxmlformats.org/wordprocessingml/2006/main">
              <w:rPr>
                <w:rFonts w:ascii="Lucida Sans Unicode" w:eastAsia="Lucida Sans Unicode" w:hAnsi="Lucida Sans Unicode" w:cs="Lucida Sans Unicode"/>
                <w:sz w:val="12"/>
                <w:szCs w:val="12"/>
              </w:rPr>
              <w:t xml:space="preserve">Streptomicină</w:t>
            </w:r>
          </w:p>
        </w:tc>
        <w:tc>
          <w:tcPr>
            <w:tcW w:w="1819" w:type="dxa"/>
            <w:shd w:val="clear" w:color="auto" w:fill="FFFFFF"/>
            <w:vAlign w:val="bottom"/>
          </w:tcPr>
          <w:p w14:paraId="205485F7" w14:textId="77777777" w:rsidR="00555CE0" w:rsidRDefault="00555CE0">
            <w:pPr xmlns:w="http://schemas.openxmlformats.org/wordprocessingml/2006/main">
              <w:pStyle w:val="Other0"/>
              <w:spacing w:line="240" w:lineRule="auto"/>
              <w:ind w:firstLine="260"/>
              <w:rPr>
                <w:sz w:val="12"/>
                <w:szCs w:val="12"/>
              </w:rPr>
            </w:pPr>
            <w:r xmlns:w="http://schemas.openxmlformats.org/wordprocessingml/2006/main">
              <w:rPr>
                <w:rFonts w:ascii="Lucida Sans Unicode" w:eastAsia="Lucida Sans Unicode" w:hAnsi="Lucida Sans Unicode" w:cs="Lucida Sans Unicode"/>
                <w:sz w:val="12"/>
                <w:szCs w:val="12"/>
              </w:rPr>
              <w:t xml:space="preserve">temporar)</w:t>
            </w:r>
          </w:p>
        </w:tc>
        <w:tc>
          <w:tcPr>
            <w:tcW w:w="307" w:type="dxa"/>
            <w:shd w:val="clear" w:color="auto" w:fill="FFFFFF"/>
          </w:tcPr>
          <w:p w14:paraId="65A42534" w14:textId="77777777" w:rsidR="00555CE0" w:rsidRDefault="00555CE0">
            <w:pPr>
              <w:rPr>
                <w:sz w:val="10"/>
                <w:szCs w:val="10"/>
              </w:rPr>
            </w:pPr>
          </w:p>
        </w:tc>
      </w:tr>
      <w:tr w:rsidR="00555CE0" w14:paraId="6F6A6132" w14:textId="77777777">
        <w:tblPrEx>
          <w:tblCellMar>
            <w:top w:w="0" w:type="dxa"/>
            <w:bottom w:w="0" w:type="dxa"/>
          </w:tblCellMar>
        </w:tblPrEx>
        <w:trPr>
          <w:trHeight w:hRule="exact" w:val="168"/>
          <w:jc w:val="center"/>
        </w:trPr>
        <w:tc>
          <w:tcPr>
            <w:tcW w:w="2054" w:type="dxa"/>
            <w:shd w:val="clear" w:color="auto" w:fill="FFFFFF"/>
          </w:tcPr>
          <w:p w14:paraId="1AAB332D"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Metildopa</w:t>
            </w:r>
          </w:p>
        </w:tc>
        <w:tc>
          <w:tcPr>
            <w:tcW w:w="2846" w:type="dxa"/>
            <w:shd w:val="clear" w:color="auto" w:fill="FFFFFF"/>
          </w:tcPr>
          <w:p w14:paraId="34D70B1B" w14:textId="77777777" w:rsidR="00555CE0" w:rsidRDefault="00555CE0">
            <w:pPr xmlns:w="http://schemas.openxmlformats.org/wordprocessingml/2006/main">
              <w:pStyle w:val="Other0"/>
              <w:spacing w:line="240" w:lineRule="auto"/>
              <w:ind w:firstLine="140"/>
              <w:rPr>
                <w:sz w:val="12"/>
                <w:szCs w:val="12"/>
              </w:rPr>
            </w:pPr>
            <w:r xmlns:w="http://schemas.openxmlformats.org/wordprocessingml/2006/main">
              <w:rPr>
                <w:rFonts w:ascii="Lucida Sans Unicode" w:eastAsia="Lucida Sans Unicode" w:hAnsi="Lucida Sans Unicode" w:cs="Lucida Sans Unicode"/>
                <w:sz w:val="12"/>
                <w:szCs w:val="12"/>
              </w:rPr>
              <w:t xml:space="preserve">Gentamicină</w:t>
            </w:r>
          </w:p>
        </w:tc>
        <w:tc>
          <w:tcPr>
            <w:tcW w:w="1819" w:type="dxa"/>
            <w:shd w:val="clear" w:color="auto" w:fill="FFFFFF"/>
          </w:tcPr>
          <w:p w14:paraId="38D1E8C5" w14:textId="77777777" w:rsidR="00555CE0" w:rsidRDefault="00555CE0">
            <w:pPr xmlns:w="http://schemas.openxmlformats.org/wordprocessingml/2006/main">
              <w:pStyle w:val="Other0"/>
              <w:spacing w:line="240" w:lineRule="auto"/>
              <w:ind w:firstLine="260"/>
              <w:rPr>
                <w:sz w:val="12"/>
                <w:szCs w:val="12"/>
              </w:rPr>
            </w:pPr>
            <w:r xmlns:w="http://schemas.openxmlformats.org/wordprocessingml/2006/main">
              <w:rPr>
                <w:rFonts w:ascii="Lucida Sans Unicode" w:eastAsia="Lucida Sans Unicode" w:hAnsi="Lucida Sans Unicode" w:cs="Lucida Sans Unicode"/>
                <w:sz w:val="12"/>
                <w:szCs w:val="12"/>
              </w:rPr>
              <w:t xml:space="preserve">Droguri de abuz și</w:t>
            </w:r>
          </w:p>
        </w:tc>
        <w:tc>
          <w:tcPr>
            <w:tcW w:w="307" w:type="dxa"/>
            <w:shd w:val="clear" w:color="auto" w:fill="FFFFFF"/>
          </w:tcPr>
          <w:p w14:paraId="67DB9EDD" w14:textId="77777777" w:rsidR="00555CE0" w:rsidRDefault="00555CE0">
            <w:pPr>
              <w:rPr>
                <w:sz w:val="10"/>
                <w:szCs w:val="10"/>
              </w:rPr>
            </w:pPr>
          </w:p>
        </w:tc>
      </w:tr>
      <w:tr w:rsidR="00555CE0" w14:paraId="3412EED8" w14:textId="77777777">
        <w:tblPrEx>
          <w:tblCellMar>
            <w:top w:w="0" w:type="dxa"/>
            <w:bottom w:w="0" w:type="dxa"/>
          </w:tblCellMar>
        </w:tblPrEx>
        <w:trPr>
          <w:trHeight w:hRule="exact" w:val="173"/>
          <w:jc w:val="center"/>
        </w:trPr>
        <w:tc>
          <w:tcPr>
            <w:tcW w:w="2054" w:type="dxa"/>
            <w:shd w:val="clear" w:color="auto" w:fill="FFFFFF"/>
          </w:tcPr>
          <w:p w14:paraId="5F1F9DFE"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Hidralazină</w:t>
            </w:r>
          </w:p>
        </w:tc>
        <w:tc>
          <w:tcPr>
            <w:tcW w:w="2846" w:type="dxa"/>
            <w:shd w:val="clear" w:color="auto" w:fill="FFFFFF"/>
          </w:tcPr>
          <w:p w14:paraId="5AFD0997" w14:textId="77777777" w:rsidR="00555CE0" w:rsidRDefault="00555CE0">
            <w:pPr xmlns:w="http://schemas.openxmlformats.org/wordprocessingml/2006/main">
              <w:pStyle w:val="Other0"/>
              <w:spacing w:line="240" w:lineRule="auto"/>
              <w:ind w:firstLine="140"/>
              <w:rPr>
                <w:sz w:val="12"/>
                <w:szCs w:val="12"/>
              </w:rPr>
            </w:pPr>
            <w:r xmlns:w="http://schemas.openxmlformats.org/wordprocessingml/2006/main">
              <w:rPr>
                <w:rFonts w:ascii="Lucida Sans Unicode" w:eastAsia="Lucida Sans Unicode" w:hAnsi="Lucida Sans Unicode" w:cs="Lucida Sans Unicode"/>
                <w:sz w:val="12"/>
                <w:szCs w:val="12"/>
              </w:rPr>
              <w:t xml:space="preserve">Contraceptive care conțin estrogen</w:t>
            </w:r>
          </w:p>
        </w:tc>
        <w:tc>
          <w:tcPr>
            <w:tcW w:w="2126" w:type="dxa"/>
            <w:gridSpan w:val="2"/>
            <w:shd w:val="clear" w:color="auto" w:fill="FFFFFF"/>
          </w:tcPr>
          <w:p w14:paraId="3865CA69" w14:textId="77777777" w:rsidR="00555CE0" w:rsidRDefault="00555CE0">
            <w:pPr xmlns:w="http://schemas.openxmlformats.org/wordprocessingml/2006/main">
              <w:pStyle w:val="Other0"/>
              <w:spacing w:line="240" w:lineRule="auto"/>
              <w:ind w:firstLine="260"/>
              <w:rPr>
                <w:sz w:val="12"/>
                <w:szCs w:val="12"/>
              </w:rPr>
            </w:pPr>
            <w:r xmlns:w="http://schemas.openxmlformats.org/wordprocessingml/2006/main">
              <w:rPr>
                <w:rFonts w:ascii="Lucida Sans Unicode" w:eastAsia="Lucida Sans Unicode" w:hAnsi="Lucida Sans Unicode" w:cs="Lucida Sans Unicode"/>
                <w:sz w:val="12"/>
                <w:szCs w:val="12"/>
              </w:rPr>
              <w:t xml:space="preserve">acțiune centrală (cocaină, crack,</w:t>
            </w:r>
          </w:p>
        </w:tc>
      </w:tr>
      <w:tr w:rsidR="00555CE0" w14:paraId="0994B6B8" w14:textId="77777777">
        <w:tblPrEx>
          <w:tblCellMar>
            <w:top w:w="0" w:type="dxa"/>
            <w:bottom w:w="0" w:type="dxa"/>
          </w:tblCellMar>
        </w:tblPrEx>
        <w:trPr>
          <w:trHeight w:hRule="exact" w:val="168"/>
          <w:jc w:val="center"/>
        </w:trPr>
        <w:tc>
          <w:tcPr>
            <w:tcW w:w="2054" w:type="dxa"/>
            <w:shd w:val="clear" w:color="auto" w:fill="FFFFFF"/>
            <w:vAlign w:val="bottom"/>
          </w:tcPr>
          <w:p w14:paraId="55619FFF" w14:textId="77777777" w:rsidR="00555CE0" w:rsidRDefault="00555CE0">
            <w:pPr xmlns:w="http://schemas.openxmlformats.org/wordprocessingml/2006/main">
              <w:pStyle w:val="Other0"/>
              <w:spacing w:line="240"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Diuretice (doze mici)</w:t>
            </w:r>
          </w:p>
        </w:tc>
        <w:tc>
          <w:tcPr>
            <w:tcW w:w="2846" w:type="dxa"/>
            <w:shd w:val="clear" w:color="auto" w:fill="FFFFFF"/>
            <w:vAlign w:val="bottom"/>
          </w:tcPr>
          <w:p w14:paraId="1D43D713" w14:textId="77777777" w:rsidR="00555CE0" w:rsidRDefault="00555CE0">
            <w:pPr xmlns:w="http://schemas.openxmlformats.org/wordprocessingml/2006/main">
              <w:pStyle w:val="Other0"/>
              <w:spacing w:line="240" w:lineRule="auto"/>
              <w:ind w:firstLine="140"/>
              <w:rPr>
                <w:sz w:val="12"/>
                <w:szCs w:val="12"/>
              </w:rPr>
            </w:pPr>
            <w:r xmlns:w="http://schemas.openxmlformats.org/wordprocessingml/2006/main">
              <w:rPr>
                <w:rFonts w:ascii="Lucida Sans Unicode" w:eastAsia="Lucida Sans Unicode" w:hAnsi="Lucida Sans Unicode" w:cs="Lucida Sans Unicode"/>
                <w:sz w:val="12"/>
                <w:szCs w:val="12"/>
              </w:rPr>
              <w:t xml:space="preserve">Antihistaminice/decongestionante nazale</w:t>
            </w:r>
          </w:p>
        </w:tc>
        <w:tc>
          <w:tcPr>
            <w:tcW w:w="1819" w:type="dxa"/>
            <w:shd w:val="clear" w:color="auto" w:fill="FFFFFF"/>
            <w:vAlign w:val="bottom"/>
          </w:tcPr>
          <w:p w14:paraId="4E9EBAC9" w14:textId="77777777" w:rsidR="00555CE0" w:rsidRDefault="00555CE0">
            <w:pPr xmlns:w="http://schemas.openxmlformats.org/wordprocessingml/2006/main">
              <w:pStyle w:val="Other0"/>
              <w:spacing w:line="240" w:lineRule="auto"/>
              <w:ind w:firstLine="260"/>
              <w:rPr>
                <w:sz w:val="12"/>
                <w:szCs w:val="12"/>
              </w:rPr>
            </w:pPr>
            <w:r xmlns:w="http://schemas.openxmlformats.org/wordprocessingml/2006/main">
              <w:rPr>
                <w:rFonts w:ascii="Lucida Sans Unicode" w:eastAsia="Lucida Sans Unicode" w:hAnsi="Lucida Sans Unicode" w:cs="Lucida Sans Unicode"/>
                <w:sz w:val="12"/>
                <w:szCs w:val="12"/>
              </w:rPr>
              <w:t xml:space="preserve">heroină, marijuana)</w:t>
            </w:r>
          </w:p>
        </w:tc>
        <w:tc>
          <w:tcPr>
            <w:tcW w:w="307" w:type="dxa"/>
            <w:shd w:val="clear" w:color="auto" w:fill="FFFFFF"/>
          </w:tcPr>
          <w:p w14:paraId="3A70846A" w14:textId="77777777" w:rsidR="00555CE0" w:rsidRDefault="00555CE0">
            <w:pPr>
              <w:rPr>
                <w:sz w:val="10"/>
                <w:szCs w:val="10"/>
              </w:rPr>
            </w:pPr>
          </w:p>
        </w:tc>
      </w:tr>
      <w:tr w:rsidR="00555CE0" w14:paraId="2314BCBC" w14:textId="77777777">
        <w:tblPrEx>
          <w:tblCellMar>
            <w:top w:w="0" w:type="dxa"/>
            <w:bottom w:w="0" w:type="dxa"/>
          </w:tblCellMar>
        </w:tblPrEx>
        <w:trPr>
          <w:trHeight w:hRule="exact" w:val="5179"/>
          <w:jc w:val="center"/>
        </w:trPr>
        <w:tc>
          <w:tcPr>
            <w:tcW w:w="2054" w:type="dxa"/>
            <w:tcBorders>
              <w:bottom w:val="single" w:sz="4" w:space="0" w:color="auto"/>
            </w:tcBorders>
            <w:shd w:val="clear" w:color="auto" w:fill="FFFFFF"/>
          </w:tcPr>
          <w:p w14:paraId="29326D03" w14:textId="77777777" w:rsidR="00555CE0" w:rsidRDefault="00555CE0">
            <w:pPr xmlns:w="http://schemas.openxmlformats.org/wordprocessingml/2006/main">
              <w:pStyle w:val="Other0"/>
              <w:spacing w:line="223"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Insulină</w:t>
            </w:r>
          </w:p>
          <w:p w14:paraId="0E8CE076" w14:textId="77777777" w:rsidR="00555CE0" w:rsidRDefault="00555CE0">
            <w:pPr xmlns:w="http://schemas.openxmlformats.org/wordprocessingml/2006/main">
              <w:pStyle w:val="Other0"/>
              <w:spacing w:line="223"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Glibenclamidă Fenitoină</w:t>
            </w:r>
          </w:p>
          <w:p w14:paraId="4D8BD693" w14:textId="77777777" w:rsidR="00555CE0" w:rsidRDefault="00555CE0">
            <w:pPr xmlns:w="http://schemas.openxmlformats.org/wordprocessingml/2006/main">
              <w:pStyle w:val="Other0"/>
              <w:spacing w:line="223"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Corticosteroizii cu carbamazepină</w:t>
            </w:r>
          </w:p>
          <w:p w14:paraId="08B398BA" w14:textId="77777777" w:rsidR="00555CE0" w:rsidRDefault="00555CE0">
            <w:pPr xmlns:w="http://schemas.openxmlformats.org/wordprocessingml/2006/main">
              <w:pStyle w:val="Other0"/>
              <w:spacing w:line="223"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(prednison, metilprednison) Contraceptive</w:t>
            </w:r>
          </w:p>
          <w:p w14:paraId="6CF6CA72" w14:textId="77777777" w:rsidR="00555CE0" w:rsidRDefault="00555CE0">
            <w:pPr xmlns:w="http://schemas.openxmlformats.org/wordprocessingml/2006/main">
              <w:pStyle w:val="Other0"/>
              <w:spacing w:line="223"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Progestine Acid valproic</w:t>
            </w:r>
          </w:p>
          <w:p w14:paraId="52C15E11" w14:textId="77777777" w:rsidR="00555CE0" w:rsidRDefault="00555CE0">
            <w:pPr xmlns:w="http://schemas.openxmlformats.org/wordprocessingml/2006/main">
              <w:pStyle w:val="Other0"/>
              <w:spacing w:line="223"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Decongestionante nazale prin nebulizare</w:t>
            </w:r>
          </w:p>
          <w:p w14:paraId="5F428652" w14:textId="77777777" w:rsidR="00555CE0" w:rsidRDefault="00555CE0">
            <w:pPr xmlns:w="http://schemas.openxmlformats.org/wordprocessingml/2006/main">
              <w:pStyle w:val="Other0"/>
              <w:spacing w:line="223"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Inhalatoare (corticosteroizi, bronhodilatatoare) Cafeină (doze mici)</w:t>
            </w:r>
          </w:p>
          <w:p w14:paraId="1627D0F5" w14:textId="77777777" w:rsidR="00555CE0" w:rsidRDefault="00555CE0">
            <w:pPr xmlns:w="http://schemas.openxmlformats.org/wordprocessingml/2006/main">
              <w:pStyle w:val="Other0"/>
              <w:spacing w:line="223"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Substituție hormonală tiroidiană (levotiroxină)</w:t>
            </w:r>
          </w:p>
          <w:p w14:paraId="10880054" w14:textId="77777777" w:rsidR="00555CE0" w:rsidRDefault="00555CE0">
            <w:pPr xmlns:w="http://schemas.openxmlformats.org/wordprocessingml/2006/main">
              <w:pStyle w:val="Other0"/>
              <w:spacing w:line="223"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Metoclopramidă Nistatină</w:t>
            </w:r>
          </w:p>
          <w:p w14:paraId="4C814844" w14:textId="77777777" w:rsidR="00555CE0" w:rsidRDefault="00555CE0">
            <w:pPr xmlns:w="http://schemas.openxmlformats.org/wordprocessingml/2006/main">
              <w:pStyle w:val="Other0"/>
              <w:spacing w:line="223"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Vaccinurile cu domperidonă, vancomicină și warfarină</w:t>
            </w:r>
          </w:p>
          <w:p w14:paraId="16BE49EC" w14:textId="77777777" w:rsidR="00555CE0" w:rsidRDefault="00555CE0">
            <w:pPr xmlns:w="http://schemas.openxmlformats.org/wordprocessingml/2006/main">
              <w:pStyle w:val="Other0"/>
              <w:spacing w:line="223"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Acenocumarol, Albendazol, Antiacide, Digoxină, Heparină</w:t>
            </w:r>
          </w:p>
          <w:p w14:paraId="1D26A7D2" w14:textId="77777777" w:rsidR="00555CE0" w:rsidRDefault="00555CE0">
            <w:pPr xmlns:w="http://schemas.openxmlformats.org/wordprocessingml/2006/main">
              <w:pStyle w:val="Other0"/>
              <w:spacing w:line="223"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Laxative neabsorbabile Lidocaină</w:t>
            </w:r>
          </w:p>
          <w:p w14:paraId="6F00E8E5" w14:textId="77777777" w:rsidR="00555CE0" w:rsidRDefault="00555CE0">
            <w:pPr xmlns:w="http://schemas.openxmlformats.org/wordprocessingml/2006/main">
              <w:pStyle w:val="Other0"/>
              <w:spacing w:line="223" w:lineRule="auto"/>
              <w:ind w:firstLine="0"/>
              <w:rPr>
                <w:sz w:val="12"/>
                <w:szCs w:val="12"/>
              </w:rPr>
            </w:pPr>
            <w:r xmlns:w="http://schemas.openxmlformats.org/wordprocessingml/2006/main">
              <w:rPr>
                <w:rFonts w:ascii="Lucida Sans Unicode" w:eastAsia="Lucida Sans Unicode" w:hAnsi="Lucida Sans Unicode" w:cs="Lucida Sans Unicode"/>
                <w:sz w:val="12"/>
                <w:szCs w:val="12"/>
              </w:rPr>
              <w:t xml:space="preserve">Sulfat de magneziu</w:t>
            </w:r>
          </w:p>
        </w:tc>
        <w:tc>
          <w:tcPr>
            <w:tcW w:w="2846" w:type="dxa"/>
            <w:tcBorders>
              <w:bottom w:val="single" w:sz="4" w:space="0" w:color="auto"/>
            </w:tcBorders>
            <w:shd w:val="clear" w:color="auto" w:fill="FFFFFF"/>
          </w:tcPr>
          <w:p w14:paraId="10F38F95" w14:textId="77777777" w:rsidR="00555CE0" w:rsidRDefault="00555CE0">
            <w:pPr xmlns:w="http://schemas.openxmlformats.org/wordprocessingml/2006/main">
              <w:pStyle w:val="Other0"/>
              <w:spacing w:line="223" w:lineRule="auto"/>
              <w:ind w:left="140" w:firstLine="0"/>
              <w:rPr>
                <w:sz w:val="12"/>
                <w:szCs w:val="12"/>
              </w:rPr>
            </w:pPr>
            <w:r xmlns:w="http://schemas.openxmlformats.org/wordprocessingml/2006/main">
              <w:rPr>
                <w:rFonts w:ascii="Lucida Sans Unicode" w:eastAsia="Lucida Sans Unicode" w:hAnsi="Lucida Sans Unicode" w:cs="Lucida Sans Unicode"/>
                <w:sz w:val="12"/>
                <w:szCs w:val="12"/>
              </w:rPr>
              <w:t xml:space="preserve">Nicotina de cabergolină</w:t>
            </w:r>
          </w:p>
          <w:p w14:paraId="6AD7FA4D" w14:textId="77777777" w:rsidR="00555CE0" w:rsidRDefault="00555CE0">
            <w:pPr xmlns:w="http://schemas.openxmlformats.org/wordprocessingml/2006/main">
              <w:pStyle w:val="Other0"/>
              <w:spacing w:line="223" w:lineRule="auto"/>
              <w:ind w:firstLine="140"/>
              <w:rPr>
                <w:sz w:val="12"/>
                <w:szCs w:val="12"/>
              </w:rPr>
            </w:pPr>
            <w:r xmlns:w="http://schemas.openxmlformats.org/wordprocessingml/2006/main">
              <w:rPr>
                <w:rFonts w:ascii="Lucida Sans Unicode" w:eastAsia="Lucida Sans Unicode" w:hAnsi="Lucida Sans Unicode" w:cs="Lucida Sans Unicode"/>
                <w:sz w:val="12"/>
                <w:szCs w:val="12"/>
              </w:rPr>
              <w:t xml:space="preserve">Chinolone</w:t>
            </w:r>
          </w:p>
          <w:p w14:paraId="7AAA5E7F" w14:textId="77777777" w:rsidR="00555CE0" w:rsidRDefault="00555CE0">
            <w:pPr xmlns:w="http://schemas.openxmlformats.org/wordprocessingml/2006/main">
              <w:pStyle w:val="Other0"/>
              <w:spacing w:line="223" w:lineRule="auto"/>
              <w:ind w:left="140" w:firstLine="0"/>
              <w:rPr>
                <w:sz w:val="12"/>
                <w:szCs w:val="12"/>
              </w:rPr>
            </w:pPr>
            <w:r xmlns:w="http://schemas.openxmlformats.org/wordprocessingml/2006/main">
              <w:rPr>
                <w:rFonts w:ascii="Lucida Sans Unicode" w:eastAsia="Lucida Sans Unicode" w:hAnsi="Lucida Sans Unicode" w:cs="Lucida Sans Unicode"/>
                <w:sz w:val="12"/>
                <w:szCs w:val="12"/>
              </w:rPr>
              <w:t xml:space="preserve">Inhibitor ECA (în primele săptămâni postpartum) Hidroclorotiazidă</w:t>
            </w:r>
          </w:p>
          <w:p w14:paraId="74F81828" w14:textId="77777777" w:rsidR="00555CE0" w:rsidRDefault="00555CE0">
            <w:pPr xmlns:w="http://schemas.openxmlformats.org/wordprocessingml/2006/main">
              <w:pStyle w:val="Other0"/>
              <w:spacing w:line="223" w:lineRule="auto"/>
              <w:ind w:left="140" w:firstLine="0"/>
              <w:rPr>
                <w:sz w:val="12"/>
                <w:szCs w:val="12"/>
              </w:rPr>
            </w:pPr>
            <w:r xmlns:w="http://schemas.openxmlformats.org/wordprocessingml/2006/main">
              <w:rPr>
                <w:rFonts w:ascii="Lucida Sans Unicode" w:eastAsia="Lucida Sans Unicode" w:hAnsi="Lucida Sans Unicode" w:cs="Lucida Sans Unicode"/>
                <w:sz w:val="12"/>
                <w:szCs w:val="12"/>
              </w:rPr>
              <w:t xml:space="preserve">Alcool (doze mari) </w:t>
            </w:r>
            <w:r xmlns:w="http://schemas.openxmlformats.org/wordprocessingml/2006/main">
              <w:rPr>
                <w:rFonts w:ascii="Lucida Sans Unicode" w:eastAsia="Lucida Sans Unicode" w:hAnsi="Lucida Sans Unicode" w:cs="Lucida Sans Unicode"/>
                <w:color w:val="000000"/>
                <w:sz w:val="12"/>
                <w:szCs w:val="12"/>
              </w:rPr>
              <w:t xml:space="preserve">Meperidină</w:t>
            </w:r>
          </w:p>
          <w:p w14:paraId="6CC3B7A1" w14:textId="77777777" w:rsidR="00555CE0" w:rsidRDefault="00555CE0">
            <w:pPr xmlns:w="http://schemas.openxmlformats.org/wordprocessingml/2006/main">
              <w:pStyle w:val="Other0"/>
              <w:spacing w:line="223" w:lineRule="auto"/>
              <w:ind w:left="140" w:firstLine="0"/>
              <w:rPr>
                <w:sz w:val="12"/>
                <w:szCs w:val="12"/>
              </w:rPr>
            </w:pPr>
            <w:r xmlns:w="http://schemas.openxmlformats.org/wordprocessingml/2006/main">
              <w:rPr>
                <w:rFonts w:ascii="Lucida Sans Unicode" w:eastAsia="Lucida Sans Unicode" w:hAnsi="Lucida Sans Unicode" w:cs="Lucida Sans Unicode"/>
                <w:sz w:val="12"/>
                <w:szCs w:val="12"/>
              </w:rPr>
              <w:t xml:space="preserve">Sulfonamide (nu în primele 2 luni) Tetracicline (doar tratament scurt) Metronidazol (doze mici) Cloramfenicol</w:t>
            </w:r>
          </w:p>
          <w:p w14:paraId="2B689A7E" w14:textId="77777777" w:rsidR="00555CE0" w:rsidRDefault="00555CE0">
            <w:pPr xmlns:w="http://schemas.openxmlformats.org/wordprocessingml/2006/main">
              <w:pStyle w:val="Other0"/>
              <w:spacing w:line="223" w:lineRule="auto"/>
              <w:ind w:firstLine="140"/>
              <w:rPr>
                <w:sz w:val="12"/>
                <w:szCs w:val="12"/>
              </w:rPr>
            </w:pPr>
            <w:r xmlns:w="http://schemas.openxmlformats.org/wordprocessingml/2006/main">
              <w:rPr>
                <w:rFonts w:ascii="Lucida Sans Unicode" w:eastAsia="Lucida Sans Unicode" w:hAnsi="Lucida Sans Unicode" w:cs="Lucida Sans Unicode"/>
                <w:sz w:val="12"/>
                <w:szCs w:val="12"/>
              </w:rPr>
              <w:t xml:space="preserve">Tinidazol</w:t>
            </w:r>
          </w:p>
          <w:p w14:paraId="66FBA91D" w14:textId="77777777" w:rsidR="00555CE0" w:rsidRDefault="00555CE0">
            <w:pPr xmlns:w="http://schemas.openxmlformats.org/wordprocessingml/2006/main">
              <w:pStyle w:val="Other0"/>
              <w:spacing w:line="223" w:lineRule="auto"/>
              <w:ind w:left="140" w:firstLine="0"/>
              <w:rPr>
                <w:sz w:val="12"/>
                <w:szCs w:val="12"/>
              </w:rPr>
            </w:pPr>
            <w:r xmlns:w="http://schemas.openxmlformats.org/wordprocessingml/2006/main">
              <w:rPr>
                <w:rFonts w:ascii="Lucida Sans Unicode" w:eastAsia="Lucida Sans Unicode" w:hAnsi="Lucida Sans Unicode" w:cs="Lucida Sans Unicode"/>
                <w:sz w:val="12"/>
                <w:szCs w:val="12"/>
              </w:rPr>
              <w:t xml:space="preserve">Anxiolitice cu utilizare intermitentă sau scurtă: alprazolam, diazepam, midazolam, lorazepam</w:t>
            </w:r>
          </w:p>
          <w:p w14:paraId="5F93B977" w14:textId="77777777" w:rsidR="00555CE0" w:rsidRDefault="00555CE0">
            <w:pPr xmlns:w="http://schemas.openxmlformats.org/wordprocessingml/2006/main">
              <w:pStyle w:val="Other0"/>
              <w:spacing w:line="223" w:lineRule="auto"/>
              <w:ind w:left="140" w:firstLine="0"/>
              <w:rPr>
                <w:sz w:val="12"/>
                <w:szCs w:val="12"/>
              </w:rPr>
            </w:pPr>
            <w:r xmlns:w="http://schemas.openxmlformats.org/wordprocessingml/2006/main">
              <w:rPr>
                <w:rFonts w:ascii="Lucida Sans Unicode" w:eastAsia="Lucida Sans Unicode" w:hAnsi="Lucida Sans Unicode" w:cs="Lucida Sans Unicode"/>
                <w:sz w:val="12"/>
                <w:szCs w:val="12"/>
              </w:rPr>
              <w:t xml:space="preserve">Antidepresive: amitriptilină, clomipramină, desipramină, imipramină, nortriptilină, paroxetină, sertralină. (Evitați fluoxetina dacă este posibil) Antipsihotice (clorpromazină, clozapină, haloperidol, risperidonă)</w:t>
            </w:r>
          </w:p>
        </w:tc>
        <w:tc>
          <w:tcPr>
            <w:tcW w:w="1819" w:type="dxa"/>
            <w:tcBorders>
              <w:bottom w:val="single" w:sz="4" w:space="0" w:color="auto"/>
            </w:tcBorders>
            <w:shd w:val="clear" w:color="auto" w:fill="FFFFFF"/>
          </w:tcPr>
          <w:p w14:paraId="413EF4B4" w14:textId="77777777" w:rsidR="00555CE0" w:rsidRDefault="00555CE0">
            <w:pPr xmlns:w="http://schemas.openxmlformats.org/wordprocessingml/2006/main">
              <w:pStyle w:val="Other0"/>
              <w:spacing w:line="240" w:lineRule="auto"/>
              <w:ind w:firstLine="260"/>
              <w:rPr>
                <w:sz w:val="12"/>
                <w:szCs w:val="12"/>
              </w:rPr>
            </w:pPr>
            <w:r xmlns:w="http://schemas.openxmlformats.org/wordprocessingml/2006/main">
              <w:rPr>
                <w:rFonts w:ascii="Lucida Sans Unicode" w:eastAsia="Lucida Sans Unicode" w:hAnsi="Lucida Sans Unicode" w:cs="Lucida Sans Unicode"/>
                <w:sz w:val="12"/>
                <w:szCs w:val="12"/>
              </w:rPr>
              <w:t xml:space="preserve">Amfetamine</w:t>
            </w:r>
          </w:p>
        </w:tc>
        <w:tc>
          <w:tcPr>
            <w:tcW w:w="307" w:type="dxa"/>
            <w:tcBorders>
              <w:bottom w:val="single" w:sz="4" w:space="0" w:color="auto"/>
            </w:tcBorders>
            <w:shd w:val="clear" w:color="auto" w:fill="FFFFFF"/>
          </w:tcPr>
          <w:p w14:paraId="273E7B81" w14:textId="77777777" w:rsidR="00555CE0" w:rsidRDefault="00555CE0">
            <w:pPr>
              <w:rPr>
                <w:sz w:val="10"/>
                <w:szCs w:val="10"/>
              </w:rPr>
            </w:pPr>
          </w:p>
        </w:tc>
      </w:tr>
    </w:tbl>
    <w:p w14:paraId="6D994CF7" w14:textId="77777777" w:rsidR="00555CE0" w:rsidRDefault="00555CE0">
      <w:pPr xmlns:w="http://schemas.openxmlformats.org/wordprocessingml/2006/main">
        <w:pStyle w:val="Bodytext40"/>
        <w:spacing w:after="0" w:line="218" w:lineRule="auto"/>
        <w:ind w:firstLine="0"/>
        <w:jc w:val="both"/>
        <w:rPr>
          <w:sz w:val="15"/>
          <w:szCs w:val="15"/>
        </w:rPr>
      </w:pPr>
      <w:r xmlns:w="http://schemas.openxmlformats.org/wordprocessingml/2006/main">
        <w:rPr>
          <w:sz w:val="18"/>
          <w:szCs w:val="18"/>
        </w:rPr>
        <w:t xml:space="preserve">Instrucțiuni generale: </w:t>
      </w:r>
      <w:r xmlns:w="http://schemas.openxmlformats.org/wordprocessingml/2006/main">
        <w:rPr>
          <w:sz w:val="15"/>
          <w:szCs w:val="15"/>
        </w:rPr>
        <w:t xml:space="preserve">Dozele unice, chiar și de opiacee, nu necesită întreruperea alăptării. Evitați medicamentele cu acțiune lentă. Medicați numai dacă este absolut necesar.</w:t>
      </w:r>
    </w:p>
    <w:p w14:paraId="2D2A8350" w14:textId="77777777" w:rsidR="00555CE0" w:rsidRDefault="00555CE0">
      <w:pPr xmlns:w="http://schemas.openxmlformats.org/wordprocessingml/2006/main">
        <w:pStyle w:val="Bodytext40"/>
        <w:spacing w:after="0" w:line="240" w:lineRule="auto"/>
        <w:ind w:firstLine="0"/>
        <w:jc w:val="both"/>
        <w:rPr>
          <w:sz w:val="15"/>
          <w:szCs w:val="15"/>
        </w:rPr>
      </w:pPr>
      <w:r xmlns:w="http://schemas.openxmlformats.org/wordprocessingml/2006/main">
        <w:rPr>
          <w:sz w:val="15"/>
          <w:szCs w:val="15"/>
        </w:rPr>
        <w:t xml:space="preserve">Concentrația medicamentului în laptele matern depinde de nivelurile plasmatice ale medicamentului, calea de administrare </w:t>
      </w:r>
      <w:r xmlns:w="http://schemas.openxmlformats.org/wordprocessingml/2006/main">
        <w:rPr>
          <w:sz w:val="15"/>
          <w:szCs w:val="15"/>
        </w:rPr>
        <w:softHyphen xmlns:w="http://schemas.openxmlformats.org/wordprocessingml/2006/main"/>
      </w:r>
      <w:r xmlns:w="http://schemas.openxmlformats.org/wordprocessingml/2006/main">
        <w:rPr>
          <w:sz w:val="15"/>
          <w:szCs w:val="15"/>
        </w:rPr>
        <w:t xml:space="preserve">, doza administrată, durata tratamentului, biodisponibilitatea, timpul de înjumătățire al medicamentului și legarea de proteine, conținutul de grăsime din lapte, pH-ul mediului, vârsta copilului, stadiul alăptării, frecvența hrănirii și timpul dintre administrarea medicamentului și alăptare.</w:t>
      </w:r>
    </w:p>
    <w:p w14:paraId="52FC56F9" w14:textId="77777777" w:rsidR="00555CE0" w:rsidRDefault="00555CE0">
      <w:pPr xmlns:w="http://schemas.openxmlformats.org/wordprocessingml/2006/main">
        <w:pStyle w:val="Bodytext40"/>
        <w:spacing w:after="0" w:line="240" w:lineRule="auto"/>
        <w:ind w:firstLine="0"/>
        <w:jc w:val="both"/>
        <w:rPr>
          <w:sz w:val="15"/>
          <w:szCs w:val="15"/>
        </w:rPr>
      </w:pPr>
      <w:r xmlns:w="http://schemas.openxmlformats.org/wordprocessingml/2006/main">
        <w:rPr>
          <w:sz w:val="15"/>
          <w:szCs w:val="15"/>
        </w:rPr>
        <w:t xml:space="preserve">Efectul asupra copilului depinde de absorbția intestinală a acestuia, de capacitatea sa de a detoxifia substanțele și de a elimina </w:t>
      </w:r>
      <w:r xmlns:w="http://schemas.openxmlformats.org/wordprocessingml/2006/main">
        <w:rPr>
          <w:sz w:val="15"/>
          <w:szCs w:val="15"/>
        </w:rPr>
        <w:softHyphen xmlns:w="http://schemas.openxmlformats.org/wordprocessingml/2006/main"/>
      </w:r>
      <w:r xmlns:w="http://schemas.openxmlformats.org/wordprocessingml/2006/main">
        <w:rPr>
          <w:sz w:val="15"/>
          <w:szCs w:val="15"/>
        </w:rPr>
        <w:t xml:space="preserve">medicamentul, ceea ce este strâns legat de vârstă.</w:t>
      </w:r>
      <w:r xmlns:w="http://schemas.openxmlformats.org/wordprocessingml/2006/main">
        <w:br xmlns:w="http://schemas.openxmlformats.org/wordprocessingml/2006/main" w:type="page"/>
      </w:r>
    </w:p>
    <w:p w14:paraId="35A1702A" w14:textId="77777777" w:rsidR="00555CE0" w:rsidRDefault="00555CE0">
      <w:pPr xmlns:w="http://schemas.openxmlformats.org/wordprocessingml/2006/main">
        <w:pStyle w:val="Heading41"/>
        <w:keepNext/>
        <w:keepLines/>
        <w:pBdr>
          <w:top w:val="single" w:sz="0" w:space="0" w:color="231F20"/>
          <w:left w:val="single" w:sz="0" w:space="0" w:color="231F20"/>
          <w:bottom w:val="single" w:sz="0" w:space="9" w:color="231F20"/>
          <w:right w:val="single" w:sz="0" w:space="0" w:color="231F20"/>
        </w:pBdr>
        <w:shd w:val="clear" w:color="auto" w:fill="231F20"/>
        <w:spacing w:after="0" w:line="240" w:lineRule="auto"/>
        <w:jc w:val="both"/>
        <w:rPr>
          <w:sz w:val="14"/>
          <w:szCs w:val="14"/>
        </w:rPr>
      </w:pPr>
      <w:bookmarkStart xmlns:w="http://schemas.openxmlformats.org/wordprocessingml/2006/main" w:id="3199" w:name="bookmark6710"/>
      <w:bookmarkStart xmlns:w="http://schemas.openxmlformats.org/wordprocessingml/2006/main" w:id="3200" w:name="bookmark6711"/>
      <w:bookmarkStart xmlns:w="http://schemas.openxmlformats.org/wordprocessingml/2006/main" w:id="3201" w:name="bookmark6712"/>
      <w:r xmlns:w="http://schemas.openxmlformats.org/wordprocessingml/2006/main">
        <w:rPr>
          <w:b w:val="0"/>
          <w:bCs w:val="0"/>
          <w:color w:val="FFFFFF"/>
          <w:sz w:val="14"/>
          <w:szCs w:val="14"/>
        </w:rPr>
        <w:t xml:space="preserve">TABELUL XXIII.1.33. </w:t>
      </w:r>
      <w:r xmlns:w="http://schemas.openxmlformats.org/wordprocessingml/2006/main">
        <w:rPr>
          <w:color w:val="FFFFFF"/>
          <w:sz w:val="14"/>
          <w:szCs w:val="14"/>
        </w:rPr>
        <w:t xml:space="preserve">Percentilele tensiunii arteriale la copii</w:t>
      </w:r>
      <w:bookmarkEnd xmlns:w="http://schemas.openxmlformats.org/wordprocessingml/2006/main" w:id="3199"/>
      <w:bookmarkEnd xmlns:w="http://schemas.openxmlformats.org/wordprocessingml/2006/main" w:id="3200"/>
      <w:bookmarkEnd xmlns:w="http://schemas.openxmlformats.org/wordprocessingml/2006/main" w:id="3201"/>
    </w:p>
    <w:p w14:paraId="0D58CFB5" w14:textId="77777777" w:rsidR="00555CE0" w:rsidRDefault="00555CE0">
      <w:pPr xmlns:w="http://schemas.openxmlformats.org/wordprocessingml/2006/main">
        <w:pStyle w:val="Bodytext30"/>
        <w:pBdr>
          <w:top w:val="single" w:sz="0" w:space="0" w:color="231F20"/>
          <w:left w:val="single" w:sz="0" w:space="0" w:color="231F20"/>
          <w:bottom w:val="single" w:sz="0" w:space="9" w:color="231F20"/>
          <w:right w:val="single" w:sz="0" w:space="0" w:color="231F20"/>
        </w:pBdr>
        <w:shd w:val="clear" w:color="auto" w:fill="231F20"/>
        <w:spacing w:after="182"/>
        <w:jc w:val="both"/>
        <w:rPr>
          <w:sz w:val="14"/>
          <w:szCs w:val="14"/>
        </w:rPr>
      </w:pPr>
      <w:r xmlns:w="http://schemas.openxmlformats.org/wordprocessingml/2006/main">
        <w:rPr>
          <w:color w:val="FFFFFF"/>
          <w:sz w:val="14"/>
          <w:szCs w:val="14"/>
        </w:rPr>
        <w:t xml:space="preserve">(Preluat din: Blumenthal S și colab. Pediatrics 1977; 59:797)</w:t>
      </w:r>
    </w:p>
    <w:p w14:paraId="2324FB11" w14:textId="77777777" w:rsidR="00555CE0" w:rsidRDefault="00555CE0">
      <w:pPr>
        <w:jc w:val="center"/>
        <w:rPr>
          <w:sz w:val="2"/>
          <w:szCs w:val="2"/>
        </w:rPr>
      </w:pPr>
      <w:r>
        <w:rPr>
          <w:noProof/>
        </w:rPr>
        <w:drawing>
          <wp:inline distT="0" distB="0" distL="0" distR="0" wp14:anchorId="64942E1D" wp14:editId="23B9E946">
            <wp:extent cx="4084320" cy="3163570"/>
            <wp:effectExtent l="0" t="0" r="0" b="0"/>
            <wp:docPr id="1400" name="Picutre 1400"/>
            <wp:cNvGraphicFramePr/>
            <a:graphic xmlns:a="http://schemas.openxmlformats.org/drawingml/2006/main">
              <a:graphicData uri="http://schemas.openxmlformats.org/drawingml/2006/picture">
                <pic:pic xmlns:pic="http://schemas.openxmlformats.org/drawingml/2006/picture">
                  <pic:nvPicPr>
                    <pic:cNvPr id="1400" name="Picture 1400"/>
                    <pic:cNvPicPr/>
                  </pic:nvPicPr>
                  <pic:blipFill>
                    <a:blip r:embed="rId226"/>
                    <a:stretch/>
                  </pic:blipFill>
                  <pic:spPr>
                    <a:xfrm>
                      <a:off x="0" y="0"/>
                      <a:ext cx="4084320" cy="3163570"/>
                    </a:xfrm>
                    <a:prstGeom prst="rect">
                      <a:avLst/>
                    </a:prstGeom>
                  </pic:spPr>
                </pic:pic>
              </a:graphicData>
            </a:graphic>
          </wp:inline>
        </w:drawing>
      </w:r>
    </w:p>
    <w:p w14:paraId="5CC08A60" w14:textId="77777777" w:rsidR="00555CE0" w:rsidRDefault="00555CE0">
      <w:pPr>
        <w:spacing w:after="319" w:line="1" w:lineRule="exact"/>
      </w:pPr>
    </w:p>
    <w:p w14:paraId="61895E7D" w14:textId="77777777" w:rsidR="00555CE0" w:rsidRDefault="00555CE0">
      <w:pPr>
        <w:spacing w:line="1" w:lineRule="exact"/>
      </w:pPr>
    </w:p>
    <w:p w14:paraId="6DFAC48A" w14:textId="77777777" w:rsidR="00555CE0" w:rsidRDefault="00555CE0">
      <w:pPr>
        <w:jc w:val="center"/>
        <w:rPr>
          <w:sz w:val="2"/>
          <w:szCs w:val="2"/>
        </w:rPr>
      </w:pPr>
      <w:r>
        <w:rPr>
          <w:noProof/>
        </w:rPr>
        <w:drawing>
          <wp:inline distT="0" distB="0" distL="0" distR="0" wp14:anchorId="2E36FAFF" wp14:editId="0E47D6F1">
            <wp:extent cx="3486785" cy="1779905"/>
            <wp:effectExtent l="0" t="0" r="0" b="0"/>
            <wp:docPr id="1401" name="Picutre 1401"/>
            <wp:cNvGraphicFramePr/>
            <a:graphic xmlns:a="http://schemas.openxmlformats.org/drawingml/2006/main">
              <a:graphicData uri="http://schemas.openxmlformats.org/drawingml/2006/picture">
                <pic:pic xmlns:pic="http://schemas.openxmlformats.org/drawingml/2006/picture">
                  <pic:nvPicPr>
                    <pic:cNvPr id="1401" name="Picture 1401"/>
                    <pic:cNvPicPr/>
                  </pic:nvPicPr>
                  <pic:blipFill>
                    <a:blip r:embed="rId227"/>
                    <a:stretch/>
                  </pic:blipFill>
                  <pic:spPr>
                    <a:xfrm>
                      <a:off x="0" y="0"/>
                      <a:ext cx="3486785" cy="1779905"/>
                    </a:xfrm>
                    <a:prstGeom prst="rect">
                      <a:avLst/>
                    </a:prstGeom>
                  </pic:spPr>
                </pic:pic>
              </a:graphicData>
            </a:graphic>
          </wp:inline>
        </w:drawing>
      </w:r>
    </w:p>
    <w:p w14:paraId="4852C7E3" w14:textId="77777777" w:rsidR="00555CE0" w:rsidRDefault="00555CE0">
      <w:pPr xmlns:w="http://schemas.openxmlformats.org/wordprocessingml/2006/main">
        <w:pStyle w:val="Other0"/>
        <w:tabs>
          <w:tab w:val="left" w:pos="1558"/>
          <w:tab w:val="left" w:pos="2148"/>
          <w:tab w:val="left" w:pos="2748"/>
          <w:tab w:val="left" w:pos="3276"/>
          <w:tab w:val="left" w:pos="4399"/>
          <w:tab w:val="left" w:pos="4990"/>
          <w:tab w:val="left" w:pos="5551"/>
        </w:tabs>
        <w:spacing w:after="80" w:line="240" w:lineRule="auto"/>
        <w:ind w:left="1020" w:firstLine="0"/>
        <w:rPr>
          <w:sz w:val="20"/>
          <w:szCs w:val="20"/>
        </w:rPr>
      </w:pPr>
      <w:r xmlns:w="http://schemas.openxmlformats.org/wordprocessingml/2006/main">
        <w:rPr>
          <w:rFonts w:ascii="Trebuchet MS" w:eastAsia="Trebuchet MS" w:hAnsi="Trebuchet MS" w:cs="Trebuchet MS"/>
          <w:b/>
          <w:bCs/>
          <w:color w:val="4C4B4E"/>
          <w:sz w:val="20"/>
          <w:szCs w:val="20"/>
        </w:rPr>
        <w:t xml:space="preserve">2 </w:t>
      </w:r>
      <w:r xmlns:w="http://schemas.openxmlformats.org/wordprocessingml/2006/main">
        <w:rPr>
          <w:rFonts w:ascii="Trebuchet MS" w:eastAsia="Trebuchet MS" w:hAnsi="Trebuchet MS" w:cs="Trebuchet MS"/>
          <w:b/>
          <w:bCs/>
          <w:color w:val="4C4B4E"/>
          <w:sz w:val="20"/>
          <w:szCs w:val="20"/>
        </w:rPr>
        <w:tab xmlns:w="http://schemas.openxmlformats.org/wordprocessingml/2006/main"/>
      </w:r>
      <w:r xmlns:w="http://schemas.openxmlformats.org/wordprocessingml/2006/main">
        <w:rPr>
          <w:rFonts w:ascii="Trebuchet MS" w:eastAsia="Trebuchet MS" w:hAnsi="Trebuchet MS" w:cs="Trebuchet MS"/>
          <w:b/>
          <w:bCs/>
          <w:color w:val="4C4B4E"/>
          <w:sz w:val="20"/>
          <w:szCs w:val="20"/>
        </w:rPr>
        <w:t xml:space="preserve">46810 12141618</w:t>
      </w:r>
    </w:p>
    <w:p w14:paraId="2ACB1CB8" w14:textId="77777777" w:rsidR="00555CE0" w:rsidRDefault="00555CE0">
      <w:pPr xmlns:w="http://schemas.openxmlformats.org/wordprocessingml/2006/main">
        <w:pStyle w:val="Other0"/>
        <w:spacing w:after="240" w:line="240" w:lineRule="auto"/>
        <w:ind w:firstLine="0"/>
        <w:jc w:val="center"/>
        <w:rPr>
          <w:sz w:val="22"/>
          <w:szCs w:val="22"/>
        </w:rPr>
      </w:pPr>
      <w:r xmlns:w="http://schemas.openxmlformats.org/wordprocessingml/2006/main">
        <w:rPr>
          <w:rFonts w:ascii="Trebuchet MS" w:eastAsia="Trebuchet MS" w:hAnsi="Trebuchet MS" w:cs="Trebuchet MS"/>
          <w:color w:val="4C4B4E"/>
          <w:sz w:val="22"/>
          <w:szCs w:val="22"/>
        </w:rPr>
        <w:t xml:space="preserve">Vârstă</w:t>
      </w:r>
    </w:p>
    <w:p w14:paraId="4D197CBC" w14:textId="77777777" w:rsidR="00555CE0" w:rsidRDefault="00555CE0">
      <w:pPr xmlns:w="http://schemas.openxmlformats.org/wordprocessingml/2006/main" xmlns:w15="http://schemas.microsoft.com/office/word/2012/wordml">
        <w:pStyle w:val="Other0"/>
        <w:pBdr>
          <w:bottom w:val="single" w:sz="4" w:space="0" w:color="auto"/>
        </w:pBdr>
        <w:spacing w:after="160" w:line="240" w:lineRule="auto"/>
        <w:ind w:left="1600" w:firstLine="0"/>
        <w:rPr>
          <w:sz w:val="22"/>
          <w:szCs w:val="22"/>
        </w:rPr>
        <w:sectPr w:rsidR="00555CE0" w:rsidSect="00555CE0">
          <w:footnotePr>
            <w:numFmt w:val="chicago"/>
          </w:footnotePr>
          <w:pgSz w:w="8506" w:h="12754"/>
          <w:pgMar w:top="761" w:right="460" w:bottom="804" w:left="460" w:header="0" w:footer="3" w:gutter="525"/>
          <w:cols w:space="720"/>
          <w:noEndnote/>
          <w:docGrid w:linePitch="360"/>
          <w15:footnoteColumns w:val="1"/>
        </w:sectPr>
      </w:pPr>
      <w:r xmlns:w="http://schemas.openxmlformats.org/wordprocessingml/2006/main">
        <w:rPr>
          <w:rFonts w:ascii="Trebuchet MS" w:eastAsia="Trebuchet MS" w:hAnsi="Trebuchet MS" w:cs="Trebuchet MS"/>
          <w:color w:val="4C4B4E"/>
          <w:sz w:val="22"/>
          <w:szCs w:val="22"/>
        </w:rPr>
        <w:t xml:space="preserve">(Brațul drept, poziție așezată)</w:t>
      </w:r>
    </w:p>
    <w:p w14:paraId="65D3137C" w14:textId="77777777" w:rsidR="00555CE0" w:rsidRDefault="00555CE0">
      <w:pPr>
        <w:spacing w:before="79" w:after="79" w:line="240" w:lineRule="exact"/>
        <w:rPr>
          <w:sz w:val="19"/>
          <w:szCs w:val="19"/>
        </w:rPr>
      </w:pPr>
    </w:p>
    <w:p w14:paraId="6D9F580E" w14:textId="77777777" w:rsidR="00555CE0" w:rsidRDefault="00555CE0">
      <w:pPr>
        <w:spacing w:line="1" w:lineRule="exact"/>
        <w:sectPr w:rsidR="00555CE0" w:rsidSect="00555CE0">
          <w:footnotePr>
            <w:numFmt w:val="chicago"/>
          </w:footnotePr>
          <w:pgSz w:w="8506" w:h="12754"/>
          <w:pgMar w:top="734" w:right="461" w:bottom="734" w:left="1032" w:header="0" w:footer="3" w:gutter="0"/>
          <w:cols w:space="720"/>
          <w:noEndnote/>
          <w:docGrid w:linePitch="360"/>
          <w15:footnoteColumns w:val="1"/>
        </w:sectPr>
      </w:pPr>
    </w:p>
    <w:p w14:paraId="15021364" w14:textId="77777777" w:rsidR="00555CE0" w:rsidRDefault="00555CE0">
      <w:pPr xmlns:w="http://schemas.openxmlformats.org/wordprocessingml/2006/main">
        <w:pStyle w:val="Heading41"/>
        <w:keepNext/>
        <w:keepLines/>
        <w:framePr w:w="7013" w:h="600" w:wrap="none" w:vAnchor="text" w:hAnchor="page" w:x="1033" w:y="21"/>
        <w:pBdr>
          <w:top w:val="single" w:sz="0" w:space="0" w:color="231F20"/>
          <w:left w:val="single" w:sz="0" w:space="0" w:color="231F20"/>
          <w:bottom w:val="single" w:sz="0" w:space="0" w:color="231F20"/>
          <w:right w:val="single" w:sz="0" w:space="0" w:color="231F20"/>
        </w:pBdr>
        <w:shd w:val="clear" w:color="auto" w:fill="231F20"/>
        <w:spacing w:before="80" w:after="0" w:line="240" w:lineRule="auto"/>
        <w:rPr>
          <w:sz w:val="14"/>
          <w:szCs w:val="14"/>
        </w:rPr>
      </w:pPr>
      <w:bookmarkStart xmlns:w="http://schemas.openxmlformats.org/wordprocessingml/2006/main" w:id="3202" w:name="bookmark6713"/>
      <w:bookmarkStart xmlns:w="http://schemas.openxmlformats.org/wordprocessingml/2006/main" w:id="3203" w:name="bookmark6714"/>
      <w:bookmarkStart xmlns:w="http://schemas.openxmlformats.org/wordprocessingml/2006/main" w:id="3204" w:name="bookmark6715"/>
      <w:r xmlns:w="http://schemas.openxmlformats.org/wordprocessingml/2006/main">
        <w:rPr>
          <w:b w:val="0"/>
          <w:bCs w:val="0"/>
          <w:color w:val="FFFFFF"/>
          <w:sz w:val="14"/>
          <w:szCs w:val="14"/>
        </w:rPr>
        <w:t xml:space="preserve">TABELUL XXIII.1.34. </w:t>
      </w:r>
      <w:r xmlns:w="http://schemas.openxmlformats.org/wordprocessingml/2006/main">
        <w:rPr>
          <w:color w:val="FFFFFF"/>
          <w:sz w:val="14"/>
          <w:szCs w:val="14"/>
        </w:rPr>
        <w:t xml:space="preserve">Percentilele tensiunii arteriale la fete</w:t>
      </w:r>
      <w:bookmarkEnd xmlns:w="http://schemas.openxmlformats.org/wordprocessingml/2006/main" w:id="3202"/>
      <w:bookmarkEnd xmlns:w="http://schemas.openxmlformats.org/wordprocessingml/2006/main" w:id="3203"/>
      <w:bookmarkEnd xmlns:w="http://schemas.openxmlformats.org/wordprocessingml/2006/main" w:id="3204"/>
    </w:p>
    <w:p w14:paraId="0BAE9203" w14:textId="77777777" w:rsidR="00555CE0" w:rsidRDefault="00555CE0">
      <w:pPr xmlns:w="http://schemas.openxmlformats.org/wordprocessingml/2006/main">
        <w:pStyle w:val="Bodytext30"/>
        <w:framePr w:w="7013" w:h="600" w:wrap="none" w:vAnchor="text" w:hAnchor="page" w:x="1033" w:y="21"/>
        <w:pBdr>
          <w:top w:val="single" w:sz="0" w:space="0" w:color="231F20"/>
          <w:left w:val="single" w:sz="0" w:space="0" w:color="231F20"/>
          <w:bottom w:val="single" w:sz="0" w:space="0" w:color="231F20"/>
          <w:right w:val="single" w:sz="0" w:space="0" w:color="231F20"/>
        </w:pBdr>
        <w:shd w:val="clear" w:color="auto" w:fill="231F20"/>
        <w:spacing w:after="0"/>
        <w:rPr>
          <w:sz w:val="14"/>
          <w:szCs w:val="14"/>
        </w:rPr>
      </w:pPr>
      <w:r xmlns:w="http://schemas.openxmlformats.org/wordprocessingml/2006/main">
        <w:rPr>
          <w:color w:val="FFFFFF"/>
          <w:sz w:val="14"/>
          <w:szCs w:val="14"/>
        </w:rPr>
        <w:t xml:space="preserve">(Adaptat după: Blumenthal S și colab. Pediatrics 1977; 59:797)</w:t>
      </w:r>
    </w:p>
    <w:p w14:paraId="432436C9" w14:textId="77777777" w:rsidR="00555CE0" w:rsidRDefault="00555CE0">
      <w:pPr xmlns:w="http://schemas.openxmlformats.org/wordprocessingml/2006/main">
        <w:pStyle w:val="Other0"/>
        <w:framePr w:w="528" w:h="274" w:wrap="none" w:vAnchor="text" w:hAnchor="page" w:x="4388" w:y="9150"/>
        <w:spacing w:line="240" w:lineRule="auto"/>
        <w:ind w:firstLine="0"/>
        <w:rPr>
          <w:sz w:val="22"/>
          <w:szCs w:val="22"/>
        </w:rPr>
      </w:pPr>
      <w:r xmlns:w="http://schemas.openxmlformats.org/wordprocessingml/2006/main">
        <w:rPr>
          <w:rFonts w:ascii="Trebuchet MS" w:eastAsia="Trebuchet MS" w:hAnsi="Trebuchet MS" w:cs="Trebuchet MS"/>
          <w:color w:val="4C4B4E"/>
          <w:sz w:val="22"/>
          <w:szCs w:val="22"/>
        </w:rPr>
        <w:t xml:space="preserve">Vârstă</w:t>
      </w:r>
    </w:p>
    <w:p w14:paraId="5F56919D" w14:textId="77777777" w:rsidR="00555CE0" w:rsidRDefault="00555CE0">
      <w:pPr>
        <w:spacing w:line="360" w:lineRule="exact"/>
      </w:pPr>
      <w:r>
        <w:rPr>
          <w:noProof/>
        </w:rPr>
        <w:drawing>
          <wp:anchor distT="0" distB="0" distL="0" distR="0" simplePos="0" relativeHeight="251671552" behindDoc="1" locked="0" layoutInCell="1" allowOverlap="1" wp14:anchorId="750D87E8" wp14:editId="2323BD81">
            <wp:simplePos x="0" y="0"/>
            <wp:positionH relativeFrom="page">
              <wp:posOffset>1002665</wp:posOffset>
            </wp:positionH>
            <wp:positionV relativeFrom="paragraph">
              <wp:posOffset>658495</wp:posOffset>
            </wp:positionV>
            <wp:extent cx="3828415" cy="3011170"/>
            <wp:effectExtent l="0" t="0" r="0" b="0"/>
            <wp:wrapNone/>
            <wp:docPr id="1402" name="Shape 1402"/>
            <wp:cNvGraphicFramePr/>
            <a:graphic xmlns:a="http://schemas.openxmlformats.org/drawingml/2006/main">
              <a:graphicData uri="http://schemas.openxmlformats.org/drawingml/2006/picture">
                <pic:pic xmlns:pic="http://schemas.openxmlformats.org/drawingml/2006/picture">
                  <pic:nvPicPr>
                    <pic:cNvPr id="1403" name="Picture box 1403"/>
                    <pic:cNvPicPr/>
                  </pic:nvPicPr>
                  <pic:blipFill>
                    <a:blip r:embed="rId228"/>
                    <a:stretch/>
                  </pic:blipFill>
                  <pic:spPr>
                    <a:xfrm>
                      <a:off x="0" y="0"/>
                      <a:ext cx="3828415" cy="3011170"/>
                    </a:xfrm>
                    <a:prstGeom prst="rect">
                      <a:avLst/>
                    </a:prstGeom>
                  </pic:spPr>
                </pic:pic>
              </a:graphicData>
            </a:graphic>
          </wp:anchor>
        </w:drawing>
      </w:r>
      <w:r>
        <w:rPr>
          <w:noProof/>
        </w:rPr>
        <w:drawing>
          <wp:anchor distT="0" distB="0" distL="0" distR="0" simplePos="0" relativeHeight="251672576" behindDoc="1" locked="0" layoutInCell="1" allowOverlap="1" wp14:anchorId="2D29B8D5" wp14:editId="34A49B59">
            <wp:simplePos x="0" y="0"/>
            <wp:positionH relativeFrom="page">
              <wp:posOffset>1200785</wp:posOffset>
            </wp:positionH>
            <wp:positionV relativeFrom="paragraph">
              <wp:posOffset>3867785</wp:posOffset>
            </wp:positionV>
            <wp:extent cx="3291840" cy="1852930"/>
            <wp:effectExtent l="0" t="0" r="0" b="0"/>
            <wp:wrapNone/>
            <wp:docPr id="1404" name="Shape 1404"/>
            <wp:cNvGraphicFramePr/>
            <a:graphic xmlns:a="http://schemas.openxmlformats.org/drawingml/2006/main">
              <a:graphicData uri="http://schemas.openxmlformats.org/drawingml/2006/picture">
                <pic:pic xmlns:pic="http://schemas.openxmlformats.org/drawingml/2006/picture">
                  <pic:nvPicPr>
                    <pic:cNvPr id="1405" name="Picture box 1405"/>
                    <pic:cNvPicPr/>
                  </pic:nvPicPr>
                  <pic:blipFill>
                    <a:blip r:embed="rId229"/>
                    <a:stretch/>
                  </pic:blipFill>
                  <pic:spPr>
                    <a:xfrm>
                      <a:off x="0" y="0"/>
                      <a:ext cx="3291840" cy="1852930"/>
                    </a:xfrm>
                    <a:prstGeom prst="rect">
                      <a:avLst/>
                    </a:prstGeom>
                  </pic:spPr>
                </pic:pic>
              </a:graphicData>
            </a:graphic>
          </wp:anchor>
        </w:drawing>
      </w:r>
    </w:p>
    <w:p w14:paraId="171D10A6" w14:textId="77777777" w:rsidR="00555CE0" w:rsidRDefault="00555CE0">
      <w:pPr>
        <w:spacing w:line="360" w:lineRule="exact"/>
      </w:pPr>
    </w:p>
    <w:p w14:paraId="51147743" w14:textId="77777777" w:rsidR="00555CE0" w:rsidRDefault="00555CE0">
      <w:pPr>
        <w:spacing w:line="360" w:lineRule="exact"/>
      </w:pPr>
    </w:p>
    <w:p w14:paraId="19301FB5" w14:textId="77777777" w:rsidR="00555CE0" w:rsidRDefault="00555CE0">
      <w:pPr>
        <w:spacing w:line="360" w:lineRule="exact"/>
      </w:pPr>
    </w:p>
    <w:p w14:paraId="663D187A" w14:textId="77777777" w:rsidR="00555CE0" w:rsidRDefault="00555CE0">
      <w:pPr>
        <w:spacing w:line="360" w:lineRule="exact"/>
      </w:pPr>
    </w:p>
    <w:p w14:paraId="50E0E33A" w14:textId="77777777" w:rsidR="00555CE0" w:rsidRDefault="00555CE0">
      <w:pPr>
        <w:spacing w:line="360" w:lineRule="exact"/>
      </w:pPr>
    </w:p>
    <w:p w14:paraId="5E79F8EB" w14:textId="77777777" w:rsidR="00555CE0" w:rsidRDefault="00555CE0">
      <w:pPr>
        <w:spacing w:line="360" w:lineRule="exact"/>
      </w:pPr>
    </w:p>
    <w:p w14:paraId="084F28D7" w14:textId="77777777" w:rsidR="00555CE0" w:rsidRDefault="00555CE0">
      <w:pPr>
        <w:spacing w:line="360" w:lineRule="exact"/>
      </w:pPr>
    </w:p>
    <w:p w14:paraId="5FDE6EEF" w14:textId="77777777" w:rsidR="00555CE0" w:rsidRDefault="00555CE0">
      <w:pPr>
        <w:spacing w:line="360" w:lineRule="exact"/>
      </w:pPr>
    </w:p>
    <w:p w14:paraId="7352B4D1" w14:textId="77777777" w:rsidR="00555CE0" w:rsidRDefault="00555CE0">
      <w:pPr>
        <w:spacing w:line="360" w:lineRule="exact"/>
      </w:pPr>
    </w:p>
    <w:p w14:paraId="46EFA8A4" w14:textId="77777777" w:rsidR="00555CE0" w:rsidRDefault="00555CE0">
      <w:pPr>
        <w:spacing w:line="360" w:lineRule="exact"/>
      </w:pPr>
    </w:p>
    <w:p w14:paraId="73257903" w14:textId="77777777" w:rsidR="00555CE0" w:rsidRDefault="00555CE0">
      <w:pPr>
        <w:spacing w:line="360" w:lineRule="exact"/>
      </w:pPr>
    </w:p>
    <w:p w14:paraId="7FA05555" w14:textId="77777777" w:rsidR="00555CE0" w:rsidRDefault="00555CE0">
      <w:pPr>
        <w:spacing w:line="360" w:lineRule="exact"/>
      </w:pPr>
    </w:p>
    <w:p w14:paraId="44F697CA" w14:textId="77777777" w:rsidR="00555CE0" w:rsidRDefault="00555CE0">
      <w:pPr>
        <w:spacing w:line="360" w:lineRule="exact"/>
      </w:pPr>
    </w:p>
    <w:p w14:paraId="4329E83D" w14:textId="77777777" w:rsidR="00555CE0" w:rsidRDefault="00555CE0">
      <w:pPr>
        <w:spacing w:line="360" w:lineRule="exact"/>
      </w:pPr>
    </w:p>
    <w:p w14:paraId="39BF4D6B" w14:textId="77777777" w:rsidR="00555CE0" w:rsidRDefault="00555CE0">
      <w:pPr>
        <w:spacing w:line="360" w:lineRule="exact"/>
      </w:pPr>
    </w:p>
    <w:p w14:paraId="7B09D2DE" w14:textId="77777777" w:rsidR="00555CE0" w:rsidRDefault="00555CE0">
      <w:pPr>
        <w:spacing w:line="360" w:lineRule="exact"/>
      </w:pPr>
    </w:p>
    <w:p w14:paraId="42EB760D" w14:textId="77777777" w:rsidR="00555CE0" w:rsidRDefault="00555CE0">
      <w:pPr>
        <w:spacing w:line="360" w:lineRule="exact"/>
      </w:pPr>
    </w:p>
    <w:p w14:paraId="5E1C9DAC" w14:textId="77777777" w:rsidR="00555CE0" w:rsidRDefault="00555CE0">
      <w:pPr>
        <w:spacing w:line="360" w:lineRule="exact"/>
      </w:pPr>
    </w:p>
    <w:p w14:paraId="0AD9BE3B" w14:textId="77777777" w:rsidR="00555CE0" w:rsidRDefault="00555CE0">
      <w:pPr>
        <w:spacing w:line="360" w:lineRule="exact"/>
      </w:pPr>
    </w:p>
    <w:p w14:paraId="5E63A2BE" w14:textId="77777777" w:rsidR="00555CE0" w:rsidRDefault="00555CE0">
      <w:pPr>
        <w:spacing w:line="360" w:lineRule="exact"/>
      </w:pPr>
    </w:p>
    <w:p w14:paraId="2F672D8A" w14:textId="77777777" w:rsidR="00555CE0" w:rsidRDefault="00555CE0">
      <w:pPr>
        <w:spacing w:line="360" w:lineRule="exact"/>
      </w:pPr>
    </w:p>
    <w:p w14:paraId="244ACACC" w14:textId="77777777" w:rsidR="00555CE0" w:rsidRDefault="00555CE0">
      <w:pPr>
        <w:spacing w:line="360" w:lineRule="exact"/>
      </w:pPr>
    </w:p>
    <w:p w14:paraId="6452A868" w14:textId="77777777" w:rsidR="00555CE0" w:rsidRDefault="00555CE0">
      <w:pPr>
        <w:spacing w:line="360" w:lineRule="exact"/>
      </w:pPr>
    </w:p>
    <w:p w14:paraId="521395BE" w14:textId="77777777" w:rsidR="00555CE0" w:rsidRDefault="00555CE0">
      <w:pPr>
        <w:spacing w:line="360" w:lineRule="exact"/>
      </w:pPr>
    </w:p>
    <w:p w14:paraId="54646C72" w14:textId="77777777" w:rsidR="00555CE0" w:rsidRDefault="00555CE0">
      <w:pPr>
        <w:spacing w:after="421" w:line="1" w:lineRule="exact"/>
      </w:pPr>
    </w:p>
    <w:p w14:paraId="2BA123C3" w14:textId="77777777" w:rsidR="00555CE0" w:rsidRDefault="00555CE0">
      <w:pPr>
        <w:spacing w:line="1" w:lineRule="exact"/>
        <w:sectPr w:rsidR="00555CE0" w:rsidSect="00555CE0">
          <w:footnotePr>
            <w:numFmt w:val="chicago"/>
          </w:footnotePr>
          <w:type w:val="continuous"/>
          <w:pgSz w:w="8506" w:h="12754"/>
          <w:pgMar w:top="734" w:right="461" w:bottom="734" w:left="461" w:header="0" w:footer="3" w:gutter="571"/>
          <w:cols w:space="720"/>
          <w:noEndnote/>
          <w:docGrid w:linePitch="360"/>
          <w15:footnoteColumns w:val="1"/>
        </w:sectPr>
      </w:pPr>
    </w:p>
    <w:p w14:paraId="5FE5BB37" w14:textId="77777777" w:rsidR="00555CE0" w:rsidRDefault="00555CE0">
      <w:pPr>
        <w:spacing w:line="1" w:lineRule="exact"/>
      </w:pPr>
      <w:r>
        <w:rPr>
          <w:noProof/>
        </w:rPr>
        <w:drawing>
          <wp:anchor distT="0" distB="0" distL="114300" distR="114300" simplePos="0" relativeHeight="251827200" behindDoc="0" locked="0" layoutInCell="1" allowOverlap="1" wp14:anchorId="29E86240" wp14:editId="530DFE93">
            <wp:simplePos x="0" y="0"/>
            <wp:positionH relativeFrom="margin">
              <wp:posOffset>4203065</wp:posOffset>
            </wp:positionH>
            <wp:positionV relativeFrom="paragraph">
              <wp:posOffset>12700</wp:posOffset>
            </wp:positionV>
            <wp:extent cx="201295" cy="201295"/>
            <wp:effectExtent l="0" t="0" r="0" b="0"/>
            <wp:wrapSquare wrapText="bothSides"/>
            <wp:docPr id="1406" name="Shape 1406"/>
            <wp:cNvGraphicFramePr/>
            <a:graphic xmlns:a="http://schemas.openxmlformats.org/drawingml/2006/main">
              <a:graphicData uri="http://schemas.openxmlformats.org/drawingml/2006/picture">
                <pic:pic xmlns:pic="http://schemas.openxmlformats.org/drawingml/2006/picture">
                  <pic:nvPicPr>
                    <pic:cNvPr id="1407" name="Picture box 1407"/>
                    <pic:cNvPicPr/>
                  </pic:nvPicPr>
                  <pic:blipFill>
                    <a:blip r:embed="rId230"/>
                    <a:stretch/>
                  </pic:blipFill>
                  <pic:spPr>
                    <a:xfrm>
                      <a:off x="0" y="0"/>
                      <a:ext cx="201295" cy="201295"/>
                    </a:xfrm>
                    <a:prstGeom prst="rect">
                      <a:avLst/>
                    </a:prstGeom>
                  </pic:spPr>
                </pic:pic>
              </a:graphicData>
            </a:graphic>
          </wp:anchor>
        </w:drawing>
      </w:r>
    </w:p>
    <w:p w14:paraId="0B4C22D9" w14:textId="77777777" w:rsidR="00555CE0" w:rsidRDefault="00555CE0">
      <w:pPr xmlns:w="http://schemas.openxmlformats.org/wordprocessingml/2006/main">
        <w:pStyle w:val="Heading41"/>
        <w:keepNext/>
        <w:keepLines/>
        <w:pBdr>
          <w:top w:val="single" w:sz="0" w:space="3" w:color="231F20"/>
          <w:left w:val="single" w:sz="0" w:space="0" w:color="231F20"/>
          <w:bottom w:val="single" w:sz="0" w:space="10" w:color="231F20"/>
          <w:right w:val="single" w:sz="0" w:space="0" w:color="231F20"/>
        </w:pBdr>
        <w:shd w:val="clear" w:color="auto" w:fill="231F20"/>
        <w:spacing w:after="434" w:line="240" w:lineRule="auto"/>
        <w:rPr>
          <w:sz w:val="14"/>
          <w:szCs w:val="14"/>
        </w:rPr>
      </w:pPr>
      <w:bookmarkStart xmlns:w="http://schemas.openxmlformats.org/wordprocessingml/2006/main" w:id="3205" w:name="bookmark6716"/>
      <w:bookmarkStart xmlns:w="http://schemas.openxmlformats.org/wordprocessingml/2006/main" w:id="3206" w:name="bookmark6717"/>
      <w:bookmarkStart xmlns:w="http://schemas.openxmlformats.org/wordprocessingml/2006/main" w:id="3207" w:name="bookmark6718"/>
      <w:r xmlns:w="http://schemas.openxmlformats.org/wordprocessingml/2006/main">
        <w:rPr>
          <w:b w:val="0"/>
          <w:bCs w:val="0"/>
          <w:color w:val="FFFFFF"/>
          <w:sz w:val="14"/>
          <w:szCs w:val="14"/>
        </w:rPr>
        <w:t xml:space="preserve">TABELUL XXIII.1.35. </w:t>
      </w:r>
      <w:r xmlns:w="http://schemas.openxmlformats.org/wordprocessingml/2006/main">
        <w:rPr>
          <w:color w:val="FFFFFF"/>
          <w:sz w:val="14"/>
          <w:szCs w:val="14"/>
        </w:rPr>
        <w:t xml:space="preserve">Cronologia apariției nucleilor de osificare</w:t>
      </w:r>
      <w:bookmarkEnd xmlns:w="http://schemas.openxmlformats.org/wordprocessingml/2006/main" w:id="3205"/>
      <w:bookmarkEnd xmlns:w="http://schemas.openxmlformats.org/wordprocessingml/2006/main" w:id="3206"/>
      <w:bookmarkEnd xmlns:w="http://schemas.openxmlformats.org/wordprocessingml/2006/main" w:id="3207"/>
    </w:p>
    <w:tbl>
      <w:tblPr>
        <w:tblOverlap w:val="never"/>
        <w:tblW w:w="0" w:type="auto"/>
        <w:jc w:val="center"/>
        <w:tblLayout w:type="fixed"/>
        <w:tblCellMar>
          <w:left w:w="10" w:type="dxa"/>
          <w:right w:w="10" w:type="dxa"/>
        </w:tblCellMar>
        <w:tblLook w:val="04A0" w:firstRow="1" w:lastRow="0" w:firstColumn="1" w:lastColumn="0" w:noHBand="0" w:noVBand="1"/>
      </w:tblPr>
      <w:tblGrid>
        <w:gridCol w:w="1027"/>
        <w:gridCol w:w="970"/>
        <w:gridCol w:w="1099"/>
        <w:gridCol w:w="830"/>
        <w:gridCol w:w="1022"/>
        <w:gridCol w:w="1066"/>
        <w:gridCol w:w="821"/>
      </w:tblGrid>
      <w:tr w:rsidR="00555CE0" w14:paraId="06383D3E" w14:textId="77777777">
        <w:tblPrEx>
          <w:tblCellMar>
            <w:top w:w="0" w:type="dxa"/>
            <w:bottom w:w="0" w:type="dxa"/>
          </w:tblCellMar>
        </w:tblPrEx>
        <w:trPr>
          <w:trHeight w:hRule="exact" w:val="845"/>
          <w:jc w:val="center"/>
        </w:trPr>
        <w:tc>
          <w:tcPr>
            <w:tcW w:w="1027" w:type="dxa"/>
            <w:tcBorders>
              <w:top w:val="single" w:sz="4" w:space="0" w:color="auto"/>
              <w:left w:val="single" w:sz="4" w:space="0" w:color="auto"/>
            </w:tcBorders>
            <w:shd w:val="clear" w:color="auto" w:fill="FFFFFF"/>
            <w:vAlign w:val="bottom"/>
          </w:tcPr>
          <w:p w14:paraId="02E18799" w14:textId="77777777" w:rsidR="00555CE0" w:rsidRDefault="00555CE0">
            <w:pPr xmlns:w="http://schemas.openxmlformats.org/wordprocessingml/2006/main">
              <w:pStyle w:val="Other0"/>
              <w:spacing w:line="240" w:lineRule="auto"/>
              <w:ind w:firstLine="0"/>
              <w:jc w:val="both"/>
              <w:rPr>
                <w:sz w:val="100"/>
                <w:szCs w:val="100"/>
              </w:rPr>
            </w:pPr>
            <w:r xmlns:w="http://schemas.openxmlformats.org/wordprocessingml/2006/main">
              <w:rPr>
                <w:color w:val="4C4B4E"/>
                <w:sz w:val="100"/>
                <w:szCs w:val="100"/>
              </w:rPr>
              <w:t xml:space="preserve">Oh</w:t>
            </w:r>
          </w:p>
        </w:tc>
        <w:tc>
          <w:tcPr>
            <w:tcW w:w="970" w:type="dxa"/>
            <w:tcBorders>
              <w:top w:val="single" w:sz="4" w:space="0" w:color="auto"/>
              <w:left w:val="single" w:sz="4" w:space="0" w:color="auto"/>
            </w:tcBorders>
            <w:shd w:val="clear" w:color="auto" w:fill="FFFFFF"/>
          </w:tcPr>
          <w:p w14:paraId="211BA4DE" w14:textId="77777777" w:rsidR="00555CE0" w:rsidRDefault="00555CE0">
            <w:pPr>
              <w:rPr>
                <w:sz w:val="10"/>
                <w:szCs w:val="10"/>
              </w:rPr>
            </w:pPr>
          </w:p>
        </w:tc>
        <w:tc>
          <w:tcPr>
            <w:tcW w:w="1099" w:type="dxa"/>
            <w:tcBorders>
              <w:top w:val="single" w:sz="4" w:space="0" w:color="auto"/>
              <w:left w:val="single" w:sz="4" w:space="0" w:color="auto"/>
            </w:tcBorders>
            <w:shd w:val="clear" w:color="auto" w:fill="FFFFFF"/>
            <w:vAlign w:val="bottom"/>
          </w:tcPr>
          <w:p w14:paraId="3C90998A" w14:textId="77777777" w:rsidR="00555CE0" w:rsidRDefault="00555CE0">
            <w:pPr xmlns:w="http://schemas.openxmlformats.org/wordprocessingml/2006/main">
              <w:pStyle w:val="Other0"/>
              <w:spacing w:line="240" w:lineRule="auto"/>
              <w:ind w:firstLine="0"/>
              <w:jc w:val="both"/>
              <w:rPr>
                <w:sz w:val="100"/>
                <w:szCs w:val="100"/>
              </w:rPr>
            </w:pPr>
            <w:r xmlns:w="http://schemas.openxmlformats.org/wordprocessingml/2006/main">
              <w:rPr>
                <w:color w:val="4C4B4E"/>
                <w:sz w:val="100"/>
                <w:szCs w:val="100"/>
              </w:rPr>
              <w:t xml:space="preserve">Oh</w:t>
            </w:r>
          </w:p>
        </w:tc>
        <w:tc>
          <w:tcPr>
            <w:tcW w:w="830" w:type="dxa"/>
            <w:tcBorders>
              <w:top w:val="single" w:sz="4" w:space="0" w:color="auto"/>
            </w:tcBorders>
            <w:shd w:val="clear" w:color="auto" w:fill="FFFFFF"/>
          </w:tcPr>
          <w:p w14:paraId="125F1927" w14:textId="77777777" w:rsidR="00555CE0" w:rsidRDefault="00555CE0">
            <w:pPr>
              <w:rPr>
                <w:sz w:val="10"/>
                <w:szCs w:val="10"/>
              </w:rPr>
            </w:pPr>
          </w:p>
        </w:tc>
        <w:tc>
          <w:tcPr>
            <w:tcW w:w="1022" w:type="dxa"/>
            <w:tcBorders>
              <w:top w:val="single" w:sz="4" w:space="0" w:color="auto"/>
              <w:left w:val="single" w:sz="4" w:space="0" w:color="auto"/>
            </w:tcBorders>
            <w:shd w:val="clear" w:color="auto" w:fill="FFFFFF"/>
          </w:tcPr>
          <w:p w14:paraId="6554B4B9" w14:textId="77777777" w:rsidR="00555CE0" w:rsidRDefault="00555CE0">
            <w:pPr>
              <w:rPr>
                <w:sz w:val="10"/>
                <w:szCs w:val="10"/>
              </w:rPr>
            </w:pPr>
          </w:p>
        </w:tc>
        <w:tc>
          <w:tcPr>
            <w:tcW w:w="1066" w:type="dxa"/>
            <w:tcBorders>
              <w:top w:val="single" w:sz="4" w:space="0" w:color="auto"/>
              <w:left w:val="single" w:sz="4" w:space="0" w:color="auto"/>
            </w:tcBorders>
            <w:shd w:val="clear" w:color="auto" w:fill="FFFFFF"/>
            <w:vAlign w:val="bottom"/>
          </w:tcPr>
          <w:p w14:paraId="7DA608F3" w14:textId="77777777" w:rsidR="00555CE0" w:rsidRDefault="00555CE0">
            <w:pPr xmlns:w="http://schemas.openxmlformats.org/wordprocessingml/2006/main">
              <w:pStyle w:val="Other0"/>
              <w:spacing w:line="240" w:lineRule="auto"/>
              <w:ind w:firstLine="0"/>
              <w:jc w:val="right"/>
              <w:rPr>
                <w:sz w:val="100"/>
                <w:szCs w:val="100"/>
              </w:rPr>
            </w:pPr>
            <w:r xmlns:w="http://schemas.openxmlformats.org/wordprocessingml/2006/main">
              <w:rPr>
                <w:color w:val="4C4B4E"/>
                <w:sz w:val="100"/>
                <w:szCs w:val="100"/>
              </w:rPr>
              <w:t xml:space="preserve">cărbune</w:t>
            </w:r>
          </w:p>
        </w:tc>
        <w:tc>
          <w:tcPr>
            <w:tcW w:w="821" w:type="dxa"/>
            <w:tcBorders>
              <w:top w:val="single" w:sz="4" w:space="0" w:color="auto"/>
              <w:right w:val="single" w:sz="4" w:space="0" w:color="auto"/>
            </w:tcBorders>
            <w:shd w:val="clear" w:color="auto" w:fill="FFFFFF"/>
          </w:tcPr>
          <w:p w14:paraId="65B25A1F" w14:textId="77777777" w:rsidR="00555CE0" w:rsidRDefault="00555CE0">
            <w:pPr>
              <w:rPr>
                <w:sz w:val="10"/>
                <w:szCs w:val="10"/>
              </w:rPr>
            </w:pPr>
          </w:p>
        </w:tc>
      </w:tr>
      <w:tr w:rsidR="00555CE0" w14:paraId="63A30106" w14:textId="77777777">
        <w:tblPrEx>
          <w:tblCellMar>
            <w:top w:w="0" w:type="dxa"/>
            <w:bottom w:w="0" w:type="dxa"/>
          </w:tblCellMar>
        </w:tblPrEx>
        <w:trPr>
          <w:trHeight w:hRule="exact" w:val="778"/>
          <w:jc w:val="center"/>
        </w:trPr>
        <w:tc>
          <w:tcPr>
            <w:tcW w:w="1027" w:type="dxa"/>
            <w:tcBorders>
              <w:top w:val="single" w:sz="4" w:space="0" w:color="auto"/>
              <w:left w:val="single" w:sz="4" w:space="0" w:color="auto"/>
            </w:tcBorders>
            <w:shd w:val="clear" w:color="auto" w:fill="FFFFFF"/>
          </w:tcPr>
          <w:p w14:paraId="36922F2B" w14:textId="77777777" w:rsidR="00555CE0" w:rsidRDefault="00555CE0">
            <w:pPr>
              <w:rPr>
                <w:sz w:val="10"/>
                <w:szCs w:val="10"/>
              </w:rPr>
            </w:pPr>
          </w:p>
        </w:tc>
        <w:tc>
          <w:tcPr>
            <w:tcW w:w="970" w:type="dxa"/>
            <w:tcBorders>
              <w:top w:val="single" w:sz="4" w:space="0" w:color="auto"/>
              <w:left w:val="single" w:sz="4" w:space="0" w:color="auto"/>
            </w:tcBorders>
            <w:shd w:val="clear" w:color="auto" w:fill="FFFFFF"/>
          </w:tcPr>
          <w:p w14:paraId="21284E94" w14:textId="77777777" w:rsidR="00555CE0" w:rsidRDefault="00555CE0">
            <w:pPr>
              <w:rPr>
                <w:sz w:val="10"/>
                <w:szCs w:val="10"/>
              </w:rPr>
            </w:pPr>
          </w:p>
        </w:tc>
        <w:tc>
          <w:tcPr>
            <w:tcW w:w="1099" w:type="dxa"/>
            <w:tcBorders>
              <w:top w:val="single" w:sz="4" w:space="0" w:color="auto"/>
              <w:left w:val="single" w:sz="4" w:space="0" w:color="auto"/>
            </w:tcBorders>
            <w:shd w:val="clear" w:color="auto" w:fill="FFFFFF"/>
            <w:vAlign w:val="bottom"/>
          </w:tcPr>
          <w:p w14:paraId="225B41F5" w14:textId="77777777" w:rsidR="00555CE0" w:rsidRDefault="00555CE0">
            <w:pPr xmlns:w="http://schemas.openxmlformats.org/wordprocessingml/2006/main">
              <w:pStyle w:val="Other0"/>
              <w:spacing w:line="240" w:lineRule="auto"/>
              <w:ind w:firstLine="0"/>
            </w:pPr>
            <w:r xmlns:w="http://schemas.openxmlformats.org/wordprocessingml/2006/main">
              <w:rPr>
                <w:color w:val="4C4B4E"/>
              </w:rPr>
              <w:t xml:space="preserve">~~ -</w:t>
            </w:r>
          </w:p>
        </w:tc>
        <w:tc>
          <w:tcPr>
            <w:tcW w:w="830" w:type="dxa"/>
            <w:tcBorders>
              <w:top w:val="single" w:sz="4" w:space="0" w:color="auto"/>
            </w:tcBorders>
            <w:shd w:val="clear" w:color="auto" w:fill="FFFFFF"/>
          </w:tcPr>
          <w:p w14:paraId="21FE24B4" w14:textId="77777777" w:rsidR="00555CE0" w:rsidRDefault="00555CE0">
            <w:pPr>
              <w:rPr>
                <w:sz w:val="10"/>
                <w:szCs w:val="10"/>
              </w:rPr>
            </w:pPr>
          </w:p>
        </w:tc>
        <w:tc>
          <w:tcPr>
            <w:tcW w:w="1022" w:type="dxa"/>
            <w:tcBorders>
              <w:top w:val="single" w:sz="4" w:space="0" w:color="auto"/>
              <w:left w:val="single" w:sz="4" w:space="0" w:color="auto"/>
            </w:tcBorders>
            <w:shd w:val="clear" w:color="auto" w:fill="FFFFFF"/>
            <w:vAlign w:val="bottom"/>
          </w:tcPr>
          <w:p w14:paraId="2DD2D8EB" w14:textId="77777777" w:rsidR="00555CE0" w:rsidRDefault="00555CE0">
            <w:pPr xmlns:w="http://schemas.openxmlformats.org/wordprocessingml/2006/main">
              <w:pStyle w:val="Other0"/>
              <w:spacing w:line="240" w:lineRule="auto"/>
              <w:ind w:firstLine="0"/>
              <w:jc w:val="right"/>
            </w:pPr>
            <w:r xmlns:w="http://schemas.openxmlformats.org/wordprocessingml/2006/main">
              <w:rPr>
                <w:color w:val="4C4B4E"/>
                <w:u w:val="single"/>
              </w:rPr>
              <w:t xml:space="preserve">— </w:t>
            </w:r>
            <w:r xmlns:w="http://schemas.openxmlformats.org/wordprocessingml/2006/main">
              <w:rPr>
                <w:color w:val="4C4B4E"/>
              </w:rPr>
              <w:t xml:space="preserve">*</w:t>
            </w:r>
          </w:p>
        </w:tc>
        <w:tc>
          <w:tcPr>
            <w:tcW w:w="1066" w:type="dxa"/>
            <w:tcBorders>
              <w:top w:val="single" w:sz="4" w:space="0" w:color="auto"/>
              <w:left w:val="single" w:sz="4" w:space="0" w:color="auto"/>
            </w:tcBorders>
            <w:shd w:val="clear" w:color="auto" w:fill="FFFFFF"/>
          </w:tcPr>
          <w:p w14:paraId="0CD88CCF" w14:textId="77777777" w:rsidR="00555CE0" w:rsidRDefault="00555CE0">
            <w:pPr>
              <w:rPr>
                <w:sz w:val="10"/>
                <w:szCs w:val="10"/>
              </w:rPr>
            </w:pPr>
          </w:p>
        </w:tc>
        <w:tc>
          <w:tcPr>
            <w:tcW w:w="821" w:type="dxa"/>
            <w:tcBorders>
              <w:top w:val="single" w:sz="4" w:space="0" w:color="auto"/>
              <w:right w:val="single" w:sz="4" w:space="0" w:color="auto"/>
            </w:tcBorders>
            <w:shd w:val="clear" w:color="auto" w:fill="FFFFFF"/>
          </w:tcPr>
          <w:p w14:paraId="6A9EA814" w14:textId="77777777" w:rsidR="00555CE0" w:rsidRDefault="00555CE0">
            <w:pPr>
              <w:rPr>
                <w:sz w:val="10"/>
                <w:szCs w:val="10"/>
              </w:rPr>
            </w:pPr>
          </w:p>
        </w:tc>
      </w:tr>
      <w:tr w:rsidR="00555CE0" w14:paraId="7AD04AEE" w14:textId="77777777">
        <w:tblPrEx>
          <w:tblCellMar>
            <w:top w:w="0" w:type="dxa"/>
            <w:bottom w:w="0" w:type="dxa"/>
          </w:tblCellMar>
        </w:tblPrEx>
        <w:trPr>
          <w:trHeight w:hRule="exact" w:val="1186"/>
          <w:jc w:val="center"/>
        </w:trPr>
        <w:tc>
          <w:tcPr>
            <w:tcW w:w="1027" w:type="dxa"/>
            <w:tcBorders>
              <w:top w:val="single" w:sz="4" w:space="0" w:color="auto"/>
              <w:left w:val="single" w:sz="4" w:space="0" w:color="auto"/>
            </w:tcBorders>
            <w:shd w:val="clear" w:color="auto" w:fill="FFFFFF"/>
            <w:vAlign w:val="bottom"/>
          </w:tcPr>
          <w:p w14:paraId="7F6B2362" w14:textId="77777777" w:rsidR="00555CE0" w:rsidRDefault="00555CE0">
            <w:pPr xmlns:w="http://schemas.openxmlformats.org/wordprocessingml/2006/main">
              <w:pStyle w:val="Other0"/>
              <w:spacing w:after="140" w:line="194" w:lineRule="auto"/>
              <w:ind w:firstLine="0"/>
              <w:jc w:val="center"/>
              <w:rPr>
                <w:sz w:val="32"/>
                <w:szCs w:val="32"/>
              </w:rPr>
            </w:pPr>
            <w:r xmlns:w="http://schemas.openxmlformats.org/wordprocessingml/2006/main">
              <w:rPr>
                <w:rFonts w:ascii="Arial" w:eastAsia="Arial" w:hAnsi="Arial" w:cs="Arial"/>
                <w:color w:val="4C4B4E"/>
                <w:sz w:val="32"/>
                <w:szCs w:val="32"/>
              </w:rPr>
              <w:t xml:space="preserve">Un </w:t>
            </w:r>
            <w:r xmlns:w="http://schemas.openxmlformats.org/wordprocessingml/2006/main">
              <w:rPr>
                <w:rFonts w:ascii="Arial" w:eastAsia="Arial" w:hAnsi="Arial" w:cs="Arial"/>
                <w:color w:val="4C4B4E"/>
                <w:sz w:val="32"/>
                <w:szCs w:val="32"/>
                <w:vertAlign w:val="superscript"/>
              </w:rPr>
              <w:t xml:space="preserve">DA </w:t>
            </w:r>
            <w:r xmlns:w="http://schemas.openxmlformats.org/wordprocessingml/2006/main">
              <w:rPr>
                <w:rFonts w:ascii="Arial" w:eastAsia="Arial" w:hAnsi="Arial" w:cs="Arial"/>
                <w:color w:val="4C4B4E"/>
                <w:sz w:val="32"/>
                <w:szCs w:val="32"/>
              </w:rPr>
              <w:t xml:space="preserve">acum</w:t>
            </w:r>
          </w:p>
          <w:p w14:paraId="4C396F7F" w14:textId="77777777" w:rsidR="00555CE0" w:rsidRDefault="00555CE0">
            <w:pPr xmlns:w="http://schemas.openxmlformats.org/wordprocessingml/2006/main">
              <w:pStyle w:val="Other0"/>
              <w:spacing w:line="194" w:lineRule="auto"/>
              <w:ind w:firstLine="0"/>
              <w:jc w:val="center"/>
              <w:rPr>
                <w:sz w:val="32"/>
                <w:szCs w:val="32"/>
              </w:rPr>
            </w:pPr>
            <w:r xmlns:w="http://schemas.openxmlformats.org/wordprocessingml/2006/main">
              <w:rPr>
                <w:rFonts w:ascii="Arial" w:eastAsia="Arial" w:hAnsi="Arial" w:cs="Arial"/>
                <w:color w:val="4C4B4E"/>
                <w:sz w:val="32"/>
                <w:szCs w:val="32"/>
              </w:rPr>
              <w:t xml:space="preserve">nu</w:t>
            </w:r>
          </w:p>
        </w:tc>
        <w:tc>
          <w:tcPr>
            <w:tcW w:w="970" w:type="dxa"/>
            <w:tcBorders>
              <w:top w:val="single" w:sz="4" w:space="0" w:color="auto"/>
              <w:left w:val="single" w:sz="4" w:space="0" w:color="auto"/>
            </w:tcBorders>
            <w:shd w:val="clear" w:color="auto" w:fill="FFFFFF"/>
            <w:vAlign w:val="bottom"/>
          </w:tcPr>
          <w:p w14:paraId="52772F95" w14:textId="77777777" w:rsidR="00555CE0" w:rsidRDefault="00555CE0">
            <w:pPr xmlns:w="http://schemas.openxmlformats.org/wordprocessingml/2006/main">
              <w:pStyle w:val="Other0"/>
              <w:spacing w:after="360" w:line="240" w:lineRule="auto"/>
              <w:ind w:firstLine="0"/>
              <w:rPr>
                <w:sz w:val="38"/>
                <w:szCs w:val="38"/>
              </w:rPr>
            </w:pPr>
            <w:r xmlns:w="http://schemas.openxmlformats.org/wordprocessingml/2006/main">
              <w:rPr>
                <w:rFonts w:ascii="Arial" w:eastAsia="Arial" w:hAnsi="Arial" w:cs="Arial"/>
                <w:smallCaps/>
                <w:color w:val="4C4B4E"/>
                <w:sz w:val="38"/>
                <w:szCs w:val="38"/>
              </w:rPr>
              <w:t xml:space="preserve">la </w:t>
            </w:r>
            <w:r xmlns:w="http://schemas.openxmlformats.org/wordprocessingml/2006/main">
              <w:rPr>
                <w:rFonts w:ascii="Arial" w:eastAsia="Arial" w:hAnsi="Arial" w:cs="Arial"/>
                <w:smallCaps/>
                <w:color w:val="4C4B4E"/>
                <w:sz w:val="38"/>
                <w:szCs w:val="38"/>
                <w:vertAlign w:val="superscript"/>
              </w:rPr>
              <w:t xml:space="preserve">üUü </w:t>
            </w:r>
            <w:r xmlns:w="http://schemas.openxmlformats.org/wordprocessingml/2006/main">
              <w:rPr>
                <w:rFonts w:ascii="Arial" w:eastAsia="Arial" w:hAnsi="Arial" w:cs="Arial"/>
                <w:smallCaps/>
                <w:color w:val="4C4B4E"/>
                <w:sz w:val="38"/>
                <w:szCs w:val="38"/>
              </w:rPr>
              <w:t xml:space="preserve">sau</w:t>
            </w:r>
          </w:p>
          <w:p w14:paraId="416935CE" w14:textId="77777777" w:rsidR="00555CE0" w:rsidRDefault="00555CE0">
            <w:pPr xmlns:w="http://schemas.openxmlformats.org/wordprocessingml/2006/main">
              <w:pStyle w:val="Other0"/>
              <w:spacing w:line="240" w:lineRule="auto"/>
              <w:ind w:firstLine="140"/>
              <w:rPr>
                <w:sz w:val="32"/>
                <w:szCs w:val="32"/>
              </w:rPr>
            </w:pPr>
            <w:r xmlns:w="http://schemas.openxmlformats.org/wordprocessingml/2006/main">
              <w:rPr>
                <w:rFonts w:ascii="Arial" w:eastAsia="Arial" w:hAnsi="Arial" w:cs="Arial"/>
                <w:color w:val="4C4B4E"/>
                <w:sz w:val="32"/>
                <w:szCs w:val="32"/>
              </w:rPr>
              <w:t xml:space="preserve">Da</w:t>
            </w:r>
          </w:p>
        </w:tc>
        <w:tc>
          <w:tcPr>
            <w:tcW w:w="1099" w:type="dxa"/>
            <w:tcBorders>
              <w:top w:val="single" w:sz="4" w:space="0" w:color="auto"/>
              <w:left w:val="single" w:sz="4" w:space="0" w:color="auto"/>
            </w:tcBorders>
            <w:shd w:val="clear" w:color="auto" w:fill="FFFFFF"/>
          </w:tcPr>
          <w:p w14:paraId="7C41EF08" w14:textId="77777777" w:rsidR="00555CE0" w:rsidRDefault="00555CE0">
            <w:pPr xmlns:w="http://schemas.openxmlformats.org/wordprocessingml/2006/main">
              <w:pStyle w:val="Other0"/>
              <w:spacing w:before="100" w:line="240" w:lineRule="auto"/>
              <w:ind w:firstLine="0"/>
              <w:jc w:val="center"/>
              <w:rPr>
                <w:sz w:val="15"/>
                <w:szCs w:val="15"/>
              </w:rPr>
            </w:pPr>
            <w:r xmlns:w="http://schemas.openxmlformats.org/wordprocessingml/2006/main">
              <w:rPr>
                <w:rFonts w:ascii="Tahoma" w:eastAsia="Tahoma" w:hAnsi="Tahoma" w:cs="Tahoma"/>
                <w:b/>
                <w:bCs/>
                <w:color w:val="4C4B4E"/>
                <w:sz w:val="15"/>
                <w:szCs w:val="15"/>
              </w:rPr>
              <w:t xml:space="preserve">e</w:t>
            </w:r>
          </w:p>
          <w:p w14:paraId="087C05E3" w14:textId="77777777" w:rsidR="00555CE0" w:rsidRDefault="00555CE0">
            <w:pPr xmlns:w="http://schemas.openxmlformats.org/wordprocessingml/2006/main">
              <w:pStyle w:val="Other0"/>
              <w:spacing w:line="120" w:lineRule="auto"/>
              <w:ind w:firstLine="0"/>
              <w:jc w:val="center"/>
              <w:rPr>
                <w:sz w:val="15"/>
                <w:szCs w:val="15"/>
              </w:rPr>
            </w:pPr>
            <w:r xmlns:w="http://schemas.openxmlformats.org/wordprocessingml/2006/main">
              <w:rPr>
                <w:rFonts w:ascii="Tahoma" w:eastAsia="Tahoma" w:hAnsi="Tahoma" w:cs="Tahoma"/>
                <w:b/>
                <w:bCs/>
                <w:color w:val="4C4B4E"/>
                <w:sz w:val="15"/>
                <w:szCs w:val="15"/>
              </w:rPr>
              <w:t xml:space="preserve">W OO </w:t>
            </w:r>
            <w:r xmlns:w="http://schemas.openxmlformats.org/wordprocessingml/2006/main">
              <w:rPr>
                <w:rFonts w:ascii="Tahoma" w:eastAsia="Tahoma" w:hAnsi="Tahoma" w:cs="Tahoma"/>
                <w:b/>
                <w:bCs/>
                <w:color w:val="4C4B4E"/>
                <w:sz w:val="15"/>
                <w:szCs w:val="15"/>
                <w:vertAlign w:val="superscript"/>
              </w:rPr>
              <w:t xml:space="preserve">v</w:t>
            </w:r>
          </w:p>
        </w:tc>
        <w:tc>
          <w:tcPr>
            <w:tcW w:w="830" w:type="dxa"/>
            <w:tcBorders>
              <w:top w:val="single" w:sz="4" w:space="0" w:color="auto"/>
            </w:tcBorders>
            <w:shd w:val="clear" w:color="auto" w:fill="FFFFFF"/>
            <w:vAlign w:val="center"/>
          </w:tcPr>
          <w:p w14:paraId="18FA923C" w14:textId="77777777" w:rsidR="00555CE0" w:rsidRDefault="00555CE0">
            <w:pPr xmlns:w="http://schemas.openxmlformats.org/wordprocessingml/2006/main">
              <w:pStyle w:val="Other0"/>
              <w:spacing w:line="240" w:lineRule="auto"/>
              <w:ind w:firstLine="0"/>
              <w:rPr>
                <w:sz w:val="32"/>
                <w:szCs w:val="32"/>
              </w:rPr>
            </w:pPr>
            <w:r xmlns:w="http://schemas.openxmlformats.org/wordprocessingml/2006/main">
              <w:rPr>
                <w:rFonts w:ascii="Arial" w:eastAsia="Arial" w:hAnsi="Arial" w:cs="Arial"/>
                <w:color w:val="4C4B4E"/>
                <w:sz w:val="32"/>
                <w:szCs w:val="32"/>
              </w:rPr>
              <w:t xml:space="preserve">&lt;către</w:t>
            </w:r>
          </w:p>
        </w:tc>
        <w:tc>
          <w:tcPr>
            <w:tcW w:w="1022" w:type="dxa"/>
            <w:tcBorders>
              <w:top w:val="single" w:sz="4" w:space="0" w:color="auto"/>
              <w:left w:val="single" w:sz="4" w:space="0" w:color="auto"/>
            </w:tcBorders>
            <w:shd w:val="clear" w:color="auto" w:fill="FFFFFF"/>
            <w:vAlign w:val="bottom"/>
          </w:tcPr>
          <w:p w14:paraId="5FC8C72F" w14:textId="77777777" w:rsidR="00555CE0" w:rsidRDefault="00555CE0">
            <w:pPr xmlns:w="http://schemas.openxmlformats.org/wordprocessingml/2006/main">
              <w:pStyle w:val="Other0"/>
              <w:spacing w:line="446" w:lineRule="auto"/>
              <w:ind w:firstLine="0"/>
              <w:jc w:val="center"/>
              <w:rPr>
                <w:sz w:val="15"/>
                <w:szCs w:val="15"/>
              </w:rPr>
            </w:pPr>
            <w:r xmlns:w="http://schemas.openxmlformats.org/wordprocessingml/2006/main">
              <w:rPr>
                <w:rFonts w:ascii="Tahoma" w:eastAsia="Tahoma" w:hAnsi="Tahoma" w:cs="Tahoma"/>
                <w:b/>
                <w:bCs/>
                <w:color w:val="4C4B4E"/>
                <w:sz w:val="15"/>
                <w:szCs w:val="15"/>
              </w:rPr>
              <w:t xml:space="preserve">, LA U ww oO</w:t>
            </w:r>
          </w:p>
          <w:p w14:paraId="348E498A" w14:textId="77777777" w:rsidR="00555CE0" w:rsidRDefault="00555CE0">
            <w:pPr xmlns:w="http://schemas.openxmlformats.org/wordprocessingml/2006/main">
              <w:pStyle w:val="Other0"/>
              <w:spacing w:line="240" w:lineRule="auto"/>
              <w:ind w:firstLine="0"/>
              <w:jc w:val="center"/>
              <w:rPr>
                <w:sz w:val="15"/>
                <w:szCs w:val="15"/>
              </w:rPr>
            </w:pPr>
            <w:r xmlns:w="http://schemas.openxmlformats.org/wordprocessingml/2006/main">
              <w:rPr>
                <w:rFonts w:ascii="Tahoma" w:eastAsia="Tahoma" w:hAnsi="Tahoma" w:cs="Tahoma"/>
                <w:b/>
                <w:bCs/>
                <w:color w:val="4C4B4E"/>
                <w:sz w:val="15"/>
                <w:szCs w:val="15"/>
              </w:rPr>
              <w:t xml:space="preserve">Í7«</w:t>
            </w:r>
          </w:p>
        </w:tc>
        <w:tc>
          <w:tcPr>
            <w:tcW w:w="1066" w:type="dxa"/>
            <w:tcBorders>
              <w:top w:val="single" w:sz="4" w:space="0" w:color="auto"/>
              <w:left w:val="single" w:sz="4" w:space="0" w:color="auto"/>
            </w:tcBorders>
            <w:shd w:val="clear" w:color="auto" w:fill="FFFFFF"/>
          </w:tcPr>
          <w:p w14:paraId="51A80973" w14:textId="77777777" w:rsidR="00555CE0" w:rsidRDefault="00555CE0">
            <w:pPr>
              <w:rPr>
                <w:sz w:val="10"/>
                <w:szCs w:val="10"/>
              </w:rPr>
            </w:pPr>
          </w:p>
        </w:tc>
        <w:tc>
          <w:tcPr>
            <w:tcW w:w="821" w:type="dxa"/>
            <w:tcBorders>
              <w:top w:val="single" w:sz="4" w:space="0" w:color="auto"/>
              <w:right w:val="single" w:sz="4" w:space="0" w:color="auto"/>
            </w:tcBorders>
            <w:shd w:val="clear" w:color="auto" w:fill="FFFFFF"/>
            <w:vAlign w:val="bottom"/>
          </w:tcPr>
          <w:p w14:paraId="367F6435" w14:textId="77777777" w:rsidR="00555CE0" w:rsidRDefault="00555CE0">
            <w:pPr xmlns:w="http://schemas.openxmlformats.org/wordprocessingml/2006/main">
              <w:pStyle w:val="Other0"/>
              <w:spacing w:after="240" w:line="240" w:lineRule="auto"/>
              <w:ind w:firstLine="0"/>
            </w:pPr>
            <w:r xmlns:w="http://schemas.openxmlformats.org/wordprocessingml/2006/main">
              <w:rPr>
                <w:color w:val="4C4B4E"/>
              </w:rPr>
              <w:t xml:space="preserve">picioare</w:t>
            </w:r>
          </w:p>
          <w:p w14:paraId="50342084" w14:textId="77777777" w:rsidR="00555CE0" w:rsidRDefault="00555CE0">
            <w:pPr xmlns:w="http://schemas.openxmlformats.org/wordprocessingml/2006/main">
              <w:pStyle w:val="Other0"/>
              <w:spacing w:line="240" w:lineRule="auto"/>
              <w:ind w:firstLine="0"/>
              <w:rPr>
                <w:sz w:val="38"/>
                <w:szCs w:val="38"/>
              </w:rPr>
            </w:pPr>
            <w:r xmlns:w="http://schemas.openxmlformats.org/wordprocessingml/2006/main">
              <w:rPr>
                <w:rFonts w:ascii="Arial" w:eastAsia="Arial" w:hAnsi="Arial" w:cs="Arial"/>
                <w:smallCaps/>
                <w:color w:val="4C4B4E"/>
                <w:sz w:val="38"/>
                <w:szCs w:val="38"/>
              </w:rPr>
              <w:t xml:space="preserve">qC^</w:t>
            </w:r>
          </w:p>
        </w:tc>
      </w:tr>
      <w:tr w:rsidR="00555CE0" w14:paraId="735FF093" w14:textId="77777777">
        <w:tblPrEx>
          <w:tblCellMar>
            <w:top w:w="0" w:type="dxa"/>
            <w:bottom w:w="0" w:type="dxa"/>
          </w:tblCellMar>
        </w:tblPrEx>
        <w:trPr>
          <w:trHeight w:hRule="exact" w:val="1123"/>
          <w:jc w:val="center"/>
        </w:trPr>
        <w:tc>
          <w:tcPr>
            <w:tcW w:w="1027" w:type="dxa"/>
            <w:tcBorders>
              <w:top w:val="single" w:sz="4" w:space="0" w:color="auto"/>
              <w:left w:val="single" w:sz="4" w:space="0" w:color="auto"/>
            </w:tcBorders>
            <w:shd w:val="clear" w:color="auto" w:fill="FFFFFF"/>
          </w:tcPr>
          <w:p w14:paraId="23D78AA4" w14:textId="77777777" w:rsidR="00555CE0" w:rsidRDefault="00555CE0">
            <w:pPr>
              <w:rPr>
                <w:sz w:val="10"/>
                <w:szCs w:val="10"/>
              </w:rPr>
            </w:pPr>
          </w:p>
        </w:tc>
        <w:tc>
          <w:tcPr>
            <w:tcW w:w="970" w:type="dxa"/>
            <w:tcBorders>
              <w:top w:val="single" w:sz="4" w:space="0" w:color="auto"/>
              <w:left w:val="single" w:sz="4" w:space="0" w:color="auto"/>
            </w:tcBorders>
            <w:shd w:val="clear" w:color="auto" w:fill="FFFFFF"/>
          </w:tcPr>
          <w:p w14:paraId="1EEE8AEC" w14:textId="77777777" w:rsidR="00555CE0" w:rsidRDefault="00555CE0">
            <w:pPr>
              <w:rPr>
                <w:sz w:val="10"/>
                <w:szCs w:val="10"/>
              </w:rPr>
            </w:pPr>
          </w:p>
        </w:tc>
        <w:tc>
          <w:tcPr>
            <w:tcW w:w="1099" w:type="dxa"/>
            <w:tcBorders>
              <w:top w:val="single" w:sz="4" w:space="0" w:color="auto"/>
              <w:left w:val="single" w:sz="4" w:space="0" w:color="auto"/>
            </w:tcBorders>
            <w:shd w:val="clear" w:color="auto" w:fill="FFFFFF"/>
          </w:tcPr>
          <w:p w14:paraId="4054554E" w14:textId="77777777" w:rsidR="00555CE0" w:rsidRDefault="00555CE0">
            <w:pPr>
              <w:rPr>
                <w:sz w:val="10"/>
                <w:szCs w:val="10"/>
              </w:rPr>
            </w:pPr>
          </w:p>
        </w:tc>
        <w:tc>
          <w:tcPr>
            <w:tcW w:w="830" w:type="dxa"/>
            <w:tcBorders>
              <w:top w:val="single" w:sz="4" w:space="0" w:color="auto"/>
            </w:tcBorders>
            <w:shd w:val="clear" w:color="auto" w:fill="FFFFFF"/>
          </w:tcPr>
          <w:p w14:paraId="7E595571" w14:textId="77777777" w:rsidR="00555CE0" w:rsidRDefault="00555CE0">
            <w:pPr>
              <w:rPr>
                <w:sz w:val="10"/>
                <w:szCs w:val="10"/>
              </w:rPr>
            </w:pPr>
          </w:p>
        </w:tc>
        <w:tc>
          <w:tcPr>
            <w:tcW w:w="1022" w:type="dxa"/>
            <w:tcBorders>
              <w:top w:val="single" w:sz="4" w:space="0" w:color="auto"/>
              <w:left w:val="single" w:sz="4" w:space="0" w:color="auto"/>
            </w:tcBorders>
            <w:shd w:val="clear" w:color="auto" w:fill="FFFFFF"/>
          </w:tcPr>
          <w:p w14:paraId="442FD486" w14:textId="77777777" w:rsidR="00555CE0" w:rsidRDefault="00555CE0">
            <w:pPr>
              <w:rPr>
                <w:sz w:val="10"/>
                <w:szCs w:val="10"/>
              </w:rPr>
            </w:pPr>
          </w:p>
        </w:tc>
        <w:tc>
          <w:tcPr>
            <w:tcW w:w="1066" w:type="dxa"/>
            <w:tcBorders>
              <w:top w:val="single" w:sz="4" w:space="0" w:color="auto"/>
              <w:left w:val="single" w:sz="4" w:space="0" w:color="auto"/>
            </w:tcBorders>
            <w:shd w:val="clear" w:color="auto" w:fill="FFFFFF"/>
          </w:tcPr>
          <w:p w14:paraId="79F8F7E9" w14:textId="77777777" w:rsidR="00555CE0" w:rsidRDefault="00555CE0">
            <w:pPr>
              <w:rPr>
                <w:sz w:val="10"/>
                <w:szCs w:val="10"/>
              </w:rPr>
            </w:pPr>
          </w:p>
        </w:tc>
        <w:tc>
          <w:tcPr>
            <w:tcW w:w="821" w:type="dxa"/>
            <w:tcBorders>
              <w:top w:val="single" w:sz="4" w:space="0" w:color="auto"/>
              <w:right w:val="single" w:sz="4" w:space="0" w:color="auto"/>
            </w:tcBorders>
            <w:shd w:val="clear" w:color="auto" w:fill="FFFFFF"/>
          </w:tcPr>
          <w:p w14:paraId="5F4BA0AD" w14:textId="77777777" w:rsidR="00555CE0" w:rsidRDefault="00555CE0">
            <w:pPr>
              <w:rPr>
                <w:sz w:val="10"/>
                <w:szCs w:val="10"/>
              </w:rPr>
            </w:pPr>
          </w:p>
        </w:tc>
      </w:tr>
      <w:tr w:rsidR="00555CE0" w14:paraId="714236AD" w14:textId="77777777">
        <w:tblPrEx>
          <w:tblCellMar>
            <w:top w:w="0" w:type="dxa"/>
            <w:bottom w:w="0" w:type="dxa"/>
          </w:tblCellMar>
        </w:tblPrEx>
        <w:trPr>
          <w:trHeight w:hRule="exact" w:val="773"/>
          <w:jc w:val="center"/>
        </w:trPr>
        <w:tc>
          <w:tcPr>
            <w:tcW w:w="1027" w:type="dxa"/>
            <w:tcBorders>
              <w:top w:val="single" w:sz="4" w:space="0" w:color="auto"/>
              <w:left w:val="single" w:sz="4" w:space="0" w:color="auto"/>
            </w:tcBorders>
            <w:shd w:val="clear" w:color="auto" w:fill="FFFFFF"/>
          </w:tcPr>
          <w:p w14:paraId="429D2E8A" w14:textId="77777777" w:rsidR="00555CE0" w:rsidRDefault="00555CE0">
            <w:pPr>
              <w:rPr>
                <w:sz w:val="10"/>
                <w:szCs w:val="10"/>
              </w:rPr>
            </w:pPr>
          </w:p>
        </w:tc>
        <w:tc>
          <w:tcPr>
            <w:tcW w:w="970" w:type="dxa"/>
            <w:tcBorders>
              <w:top w:val="single" w:sz="4" w:space="0" w:color="auto"/>
              <w:left w:val="single" w:sz="4" w:space="0" w:color="auto"/>
            </w:tcBorders>
            <w:shd w:val="clear" w:color="auto" w:fill="FFFFFF"/>
          </w:tcPr>
          <w:p w14:paraId="230F36C8" w14:textId="77777777" w:rsidR="00555CE0" w:rsidRDefault="00555CE0">
            <w:pPr>
              <w:rPr>
                <w:sz w:val="10"/>
                <w:szCs w:val="10"/>
              </w:rPr>
            </w:pPr>
          </w:p>
        </w:tc>
        <w:tc>
          <w:tcPr>
            <w:tcW w:w="1099" w:type="dxa"/>
            <w:tcBorders>
              <w:top w:val="single" w:sz="4" w:space="0" w:color="auto"/>
              <w:left w:val="single" w:sz="4" w:space="0" w:color="auto"/>
            </w:tcBorders>
            <w:shd w:val="clear" w:color="auto" w:fill="FFFFFF"/>
          </w:tcPr>
          <w:p w14:paraId="19B5578C" w14:textId="77777777" w:rsidR="00555CE0" w:rsidRDefault="00555CE0">
            <w:pPr>
              <w:rPr>
                <w:sz w:val="10"/>
                <w:szCs w:val="10"/>
              </w:rPr>
            </w:pPr>
          </w:p>
        </w:tc>
        <w:tc>
          <w:tcPr>
            <w:tcW w:w="830" w:type="dxa"/>
            <w:tcBorders>
              <w:top w:val="single" w:sz="4" w:space="0" w:color="auto"/>
            </w:tcBorders>
            <w:shd w:val="clear" w:color="auto" w:fill="FFFFFF"/>
          </w:tcPr>
          <w:p w14:paraId="5CEC54DF" w14:textId="77777777" w:rsidR="00555CE0" w:rsidRDefault="00555CE0">
            <w:pPr>
              <w:rPr>
                <w:sz w:val="10"/>
                <w:szCs w:val="10"/>
              </w:rPr>
            </w:pPr>
          </w:p>
        </w:tc>
        <w:tc>
          <w:tcPr>
            <w:tcW w:w="1022" w:type="dxa"/>
            <w:tcBorders>
              <w:top w:val="single" w:sz="4" w:space="0" w:color="auto"/>
              <w:left w:val="single" w:sz="4" w:space="0" w:color="auto"/>
            </w:tcBorders>
            <w:shd w:val="clear" w:color="auto" w:fill="FFFFFF"/>
          </w:tcPr>
          <w:p w14:paraId="7180E5FF" w14:textId="77777777" w:rsidR="00555CE0" w:rsidRDefault="00555CE0">
            <w:pPr>
              <w:rPr>
                <w:sz w:val="10"/>
                <w:szCs w:val="10"/>
              </w:rPr>
            </w:pPr>
          </w:p>
        </w:tc>
        <w:tc>
          <w:tcPr>
            <w:tcW w:w="1066" w:type="dxa"/>
            <w:tcBorders>
              <w:top w:val="single" w:sz="4" w:space="0" w:color="auto"/>
              <w:left w:val="single" w:sz="4" w:space="0" w:color="auto"/>
            </w:tcBorders>
            <w:shd w:val="clear" w:color="auto" w:fill="FFFFFF"/>
          </w:tcPr>
          <w:p w14:paraId="7904528E" w14:textId="77777777" w:rsidR="00555CE0" w:rsidRDefault="00555CE0">
            <w:pPr>
              <w:rPr>
                <w:sz w:val="10"/>
                <w:szCs w:val="10"/>
              </w:rPr>
            </w:pPr>
          </w:p>
        </w:tc>
        <w:tc>
          <w:tcPr>
            <w:tcW w:w="821" w:type="dxa"/>
            <w:tcBorders>
              <w:top w:val="single" w:sz="4" w:space="0" w:color="auto"/>
              <w:right w:val="single" w:sz="4" w:space="0" w:color="auto"/>
            </w:tcBorders>
            <w:shd w:val="clear" w:color="auto" w:fill="FFFFFF"/>
          </w:tcPr>
          <w:p w14:paraId="35E01995" w14:textId="77777777" w:rsidR="00555CE0" w:rsidRDefault="00555CE0">
            <w:pPr>
              <w:rPr>
                <w:sz w:val="10"/>
                <w:szCs w:val="10"/>
              </w:rPr>
            </w:pPr>
          </w:p>
        </w:tc>
      </w:tr>
      <w:tr w:rsidR="00555CE0" w14:paraId="46A71BF2" w14:textId="77777777">
        <w:tblPrEx>
          <w:tblCellMar>
            <w:top w:w="0" w:type="dxa"/>
            <w:bottom w:w="0" w:type="dxa"/>
          </w:tblCellMar>
        </w:tblPrEx>
        <w:trPr>
          <w:trHeight w:hRule="exact" w:val="950"/>
          <w:jc w:val="center"/>
        </w:trPr>
        <w:tc>
          <w:tcPr>
            <w:tcW w:w="1027" w:type="dxa"/>
            <w:tcBorders>
              <w:top w:val="single" w:sz="4" w:space="0" w:color="auto"/>
              <w:left w:val="single" w:sz="4" w:space="0" w:color="auto"/>
            </w:tcBorders>
            <w:shd w:val="clear" w:color="auto" w:fill="FFFFFF"/>
          </w:tcPr>
          <w:p w14:paraId="14388AFA" w14:textId="77777777" w:rsidR="00555CE0" w:rsidRDefault="00555CE0">
            <w:pPr>
              <w:rPr>
                <w:sz w:val="10"/>
                <w:szCs w:val="10"/>
              </w:rPr>
            </w:pPr>
          </w:p>
        </w:tc>
        <w:tc>
          <w:tcPr>
            <w:tcW w:w="970" w:type="dxa"/>
            <w:tcBorders>
              <w:top w:val="single" w:sz="4" w:space="0" w:color="auto"/>
              <w:left w:val="single" w:sz="4" w:space="0" w:color="auto"/>
            </w:tcBorders>
            <w:shd w:val="clear" w:color="auto" w:fill="FFFFFF"/>
          </w:tcPr>
          <w:p w14:paraId="583863AC" w14:textId="77777777" w:rsidR="00555CE0" w:rsidRDefault="00555CE0">
            <w:pPr xmlns:w="http://schemas.openxmlformats.org/wordprocessingml/2006/main">
              <w:pStyle w:val="Other0"/>
              <w:spacing w:line="240" w:lineRule="auto"/>
              <w:ind w:firstLine="140"/>
              <w:rPr>
                <w:sz w:val="70"/>
                <w:szCs w:val="70"/>
              </w:rPr>
            </w:pPr>
            <w:r xmlns:w="http://schemas.openxmlformats.org/wordprocessingml/2006/main">
              <w:rPr>
                <w:i/>
                <w:iCs/>
                <w:color w:val="4C4B4E"/>
                <w:sz w:val="70"/>
                <w:szCs w:val="70"/>
              </w:rPr>
              <w:t xml:space="preserve">$</w:t>
            </w:r>
          </w:p>
        </w:tc>
        <w:tc>
          <w:tcPr>
            <w:tcW w:w="1099" w:type="dxa"/>
            <w:tcBorders>
              <w:top w:val="single" w:sz="4" w:space="0" w:color="auto"/>
              <w:left w:val="single" w:sz="4" w:space="0" w:color="auto"/>
            </w:tcBorders>
            <w:shd w:val="clear" w:color="auto" w:fill="FFFFFF"/>
          </w:tcPr>
          <w:p w14:paraId="0654A8EF" w14:textId="77777777" w:rsidR="00555CE0" w:rsidRDefault="00555CE0">
            <w:pPr xmlns:w="http://schemas.openxmlformats.org/wordprocessingml/2006/main">
              <w:pStyle w:val="Other0"/>
              <w:spacing w:line="240" w:lineRule="auto"/>
              <w:ind w:firstLine="0"/>
            </w:pPr>
            <w:r xmlns:w="http://schemas.openxmlformats.org/wordprocessingml/2006/main">
              <w:rPr>
                <w:color w:val="4C4B4E"/>
              </w:rPr>
              <w:t xml:space="preserve">li</w:t>
            </w:r>
          </w:p>
          <w:p w14:paraId="78E19E6E" w14:textId="77777777" w:rsidR="00555CE0" w:rsidRDefault="00555CE0">
            <w:pPr xmlns:w="http://schemas.openxmlformats.org/wordprocessingml/2006/main">
              <w:pStyle w:val="Other0"/>
              <w:spacing w:line="240" w:lineRule="auto"/>
              <w:ind w:firstLine="0"/>
            </w:pPr>
            <w:r xmlns:w="http://schemas.openxmlformats.org/wordprocessingml/2006/main">
              <w:rPr>
                <w:color w:val="4C4B4E"/>
              </w:rPr>
              <w:t xml:space="preserve">&lt;$&lt;34 '</w:t>
            </w:r>
          </w:p>
        </w:tc>
        <w:tc>
          <w:tcPr>
            <w:tcW w:w="830" w:type="dxa"/>
            <w:tcBorders>
              <w:top w:val="single" w:sz="4" w:space="0" w:color="auto"/>
            </w:tcBorders>
            <w:shd w:val="clear" w:color="auto" w:fill="FFFFFF"/>
          </w:tcPr>
          <w:p w14:paraId="0287D85A" w14:textId="77777777" w:rsidR="00555CE0" w:rsidRDefault="00555CE0">
            <w:pPr>
              <w:rPr>
                <w:sz w:val="10"/>
                <w:szCs w:val="10"/>
              </w:rPr>
            </w:pPr>
          </w:p>
        </w:tc>
        <w:tc>
          <w:tcPr>
            <w:tcW w:w="1022" w:type="dxa"/>
            <w:tcBorders>
              <w:top w:val="single" w:sz="4" w:space="0" w:color="auto"/>
              <w:left w:val="single" w:sz="4" w:space="0" w:color="auto"/>
            </w:tcBorders>
            <w:shd w:val="clear" w:color="auto" w:fill="FFFFFF"/>
          </w:tcPr>
          <w:p w14:paraId="3083A7DF" w14:textId="77777777" w:rsidR="00555CE0" w:rsidRDefault="00555CE0">
            <w:pPr>
              <w:rPr>
                <w:sz w:val="10"/>
                <w:szCs w:val="10"/>
              </w:rPr>
            </w:pPr>
          </w:p>
        </w:tc>
        <w:tc>
          <w:tcPr>
            <w:tcW w:w="1066" w:type="dxa"/>
            <w:tcBorders>
              <w:top w:val="single" w:sz="4" w:space="0" w:color="auto"/>
              <w:left w:val="single" w:sz="4" w:space="0" w:color="auto"/>
            </w:tcBorders>
            <w:shd w:val="clear" w:color="auto" w:fill="FFFFFF"/>
          </w:tcPr>
          <w:p w14:paraId="45CBF22D" w14:textId="77777777" w:rsidR="00555CE0" w:rsidRDefault="00555CE0">
            <w:pPr>
              <w:rPr>
                <w:sz w:val="10"/>
                <w:szCs w:val="10"/>
              </w:rPr>
            </w:pPr>
          </w:p>
        </w:tc>
        <w:tc>
          <w:tcPr>
            <w:tcW w:w="821" w:type="dxa"/>
            <w:tcBorders>
              <w:top w:val="single" w:sz="4" w:space="0" w:color="auto"/>
              <w:right w:val="single" w:sz="4" w:space="0" w:color="auto"/>
            </w:tcBorders>
            <w:shd w:val="clear" w:color="auto" w:fill="FFFFFF"/>
          </w:tcPr>
          <w:p w14:paraId="3C1682DD" w14:textId="77777777" w:rsidR="00555CE0" w:rsidRDefault="00555CE0">
            <w:pPr>
              <w:rPr>
                <w:sz w:val="10"/>
                <w:szCs w:val="10"/>
              </w:rPr>
            </w:pPr>
          </w:p>
        </w:tc>
      </w:tr>
      <w:tr w:rsidR="00555CE0" w14:paraId="11329665" w14:textId="77777777">
        <w:tblPrEx>
          <w:tblCellMar>
            <w:top w:w="0" w:type="dxa"/>
            <w:bottom w:w="0" w:type="dxa"/>
          </w:tblCellMar>
        </w:tblPrEx>
        <w:trPr>
          <w:trHeight w:hRule="exact" w:val="331"/>
          <w:jc w:val="center"/>
        </w:trPr>
        <w:tc>
          <w:tcPr>
            <w:tcW w:w="1027" w:type="dxa"/>
            <w:tcBorders>
              <w:top w:val="single" w:sz="4" w:space="0" w:color="auto"/>
              <w:left w:val="single" w:sz="4" w:space="0" w:color="auto"/>
              <w:bottom w:val="single" w:sz="4" w:space="0" w:color="auto"/>
            </w:tcBorders>
            <w:shd w:val="clear" w:color="auto" w:fill="FFFFFF"/>
            <w:vAlign w:val="center"/>
          </w:tcPr>
          <w:p w14:paraId="13E7ED95" w14:textId="77777777" w:rsidR="00555CE0" w:rsidRDefault="00555CE0">
            <w:pPr xmlns:w="http://schemas.openxmlformats.org/wordprocessingml/2006/main">
              <w:pStyle w:val="Other0"/>
              <w:spacing w:line="240" w:lineRule="auto"/>
              <w:ind w:firstLine="0"/>
              <w:jc w:val="center"/>
            </w:pPr>
            <w:r xmlns:w="http://schemas.openxmlformats.org/wordprocessingml/2006/main">
              <w:rPr>
                <w:color w:val="4C4B4E"/>
              </w:rPr>
              <w:t xml:space="preserve">NAŞTERE</w:t>
            </w:r>
          </w:p>
        </w:tc>
        <w:tc>
          <w:tcPr>
            <w:tcW w:w="970" w:type="dxa"/>
            <w:tcBorders>
              <w:top w:val="single" w:sz="4" w:space="0" w:color="auto"/>
              <w:left w:val="single" w:sz="4" w:space="0" w:color="auto"/>
              <w:bottom w:val="single" w:sz="4" w:space="0" w:color="auto"/>
            </w:tcBorders>
            <w:shd w:val="clear" w:color="auto" w:fill="FFFFFF"/>
            <w:vAlign w:val="center"/>
          </w:tcPr>
          <w:p w14:paraId="4392185D" w14:textId="77777777" w:rsidR="00555CE0" w:rsidRDefault="00555CE0">
            <w:pPr xmlns:w="http://schemas.openxmlformats.org/wordprocessingml/2006/main">
              <w:pStyle w:val="Other0"/>
              <w:spacing w:line="240" w:lineRule="auto"/>
              <w:ind w:firstLine="0"/>
              <w:jc w:val="center"/>
            </w:pPr>
            <w:r xmlns:w="http://schemas.openxmlformats.org/wordprocessingml/2006/main">
              <w:rPr>
                <w:color w:val="4C4B4E"/>
              </w:rPr>
              <w:t xml:space="preserve">6 LUNI</w:t>
            </w:r>
          </w:p>
        </w:tc>
        <w:tc>
          <w:tcPr>
            <w:tcW w:w="1099" w:type="dxa"/>
            <w:tcBorders>
              <w:top w:val="single" w:sz="4" w:space="0" w:color="auto"/>
              <w:left w:val="single" w:sz="4" w:space="0" w:color="auto"/>
              <w:bottom w:val="single" w:sz="4" w:space="0" w:color="auto"/>
            </w:tcBorders>
            <w:shd w:val="clear" w:color="auto" w:fill="FFFFFF"/>
            <w:vAlign w:val="center"/>
          </w:tcPr>
          <w:p w14:paraId="56BD7A35" w14:textId="77777777" w:rsidR="00555CE0" w:rsidRDefault="00555CE0">
            <w:pPr xmlns:w="http://schemas.openxmlformats.org/wordprocessingml/2006/main">
              <w:pStyle w:val="Other0"/>
              <w:spacing w:line="240" w:lineRule="auto"/>
              <w:ind w:firstLine="220"/>
            </w:pPr>
            <w:r xmlns:w="http://schemas.openxmlformats.org/wordprocessingml/2006/main">
              <w:rPr>
                <w:color w:val="4C4B4E"/>
              </w:rPr>
              <w:t xml:space="preserve">1 AN</w:t>
            </w:r>
          </w:p>
        </w:tc>
        <w:tc>
          <w:tcPr>
            <w:tcW w:w="830" w:type="dxa"/>
            <w:tcBorders>
              <w:top w:val="single" w:sz="4" w:space="0" w:color="auto"/>
              <w:bottom w:val="single" w:sz="4" w:space="0" w:color="auto"/>
            </w:tcBorders>
            <w:shd w:val="clear" w:color="auto" w:fill="FFFFFF"/>
          </w:tcPr>
          <w:p w14:paraId="3E06159A" w14:textId="77777777" w:rsidR="00555CE0" w:rsidRDefault="00555CE0">
            <w:pPr>
              <w:rPr>
                <w:sz w:val="10"/>
                <w:szCs w:val="10"/>
              </w:rPr>
            </w:pPr>
          </w:p>
        </w:tc>
        <w:tc>
          <w:tcPr>
            <w:tcW w:w="1022" w:type="dxa"/>
            <w:tcBorders>
              <w:top w:val="single" w:sz="4" w:space="0" w:color="auto"/>
              <w:left w:val="single" w:sz="4" w:space="0" w:color="auto"/>
              <w:bottom w:val="single" w:sz="4" w:space="0" w:color="auto"/>
            </w:tcBorders>
            <w:shd w:val="clear" w:color="auto" w:fill="FFFFFF"/>
            <w:vAlign w:val="center"/>
          </w:tcPr>
          <w:p w14:paraId="0A778054" w14:textId="77777777" w:rsidR="00555CE0" w:rsidRDefault="00555CE0">
            <w:pPr xmlns:w="http://schemas.openxmlformats.org/wordprocessingml/2006/main">
              <w:pStyle w:val="Other0"/>
              <w:spacing w:line="240" w:lineRule="auto"/>
              <w:ind w:firstLine="440"/>
            </w:pPr>
            <w:r xmlns:w="http://schemas.openxmlformats.org/wordprocessingml/2006/main">
              <w:rPr>
                <w:color w:val="848588"/>
              </w:rPr>
              <w:t xml:space="preserve">3</w:t>
            </w:r>
          </w:p>
        </w:tc>
        <w:tc>
          <w:tcPr>
            <w:tcW w:w="1066" w:type="dxa"/>
            <w:tcBorders>
              <w:top w:val="single" w:sz="4" w:space="0" w:color="auto"/>
              <w:left w:val="single" w:sz="4" w:space="0" w:color="auto"/>
              <w:bottom w:val="single" w:sz="4" w:space="0" w:color="auto"/>
            </w:tcBorders>
            <w:shd w:val="clear" w:color="auto" w:fill="FFFFFF"/>
            <w:vAlign w:val="center"/>
          </w:tcPr>
          <w:p w14:paraId="2582BFA7" w14:textId="77777777" w:rsidR="00555CE0" w:rsidRDefault="00555CE0">
            <w:pPr xmlns:w="http://schemas.openxmlformats.org/wordprocessingml/2006/main">
              <w:pStyle w:val="Other0"/>
              <w:spacing w:line="240" w:lineRule="auto"/>
              <w:ind w:firstLine="380"/>
            </w:pPr>
            <w:r xmlns:w="http://schemas.openxmlformats.org/wordprocessingml/2006/main">
              <w:rPr>
                <w:color w:val="4C4B4E"/>
              </w:rPr>
              <w:t xml:space="preserve">4</w:t>
            </w:r>
          </w:p>
        </w:tc>
        <w:tc>
          <w:tcPr>
            <w:tcW w:w="821" w:type="dxa"/>
            <w:tcBorders>
              <w:top w:val="single" w:sz="4" w:space="0" w:color="auto"/>
              <w:bottom w:val="single" w:sz="4" w:space="0" w:color="auto"/>
              <w:right w:val="single" w:sz="4" w:space="0" w:color="auto"/>
            </w:tcBorders>
            <w:shd w:val="clear" w:color="auto" w:fill="FFFFFF"/>
            <w:vAlign w:val="center"/>
          </w:tcPr>
          <w:p w14:paraId="23FF38CB" w14:textId="77777777" w:rsidR="00555CE0" w:rsidRDefault="00555CE0">
            <w:pPr xmlns:w="http://schemas.openxmlformats.org/wordprocessingml/2006/main">
              <w:pStyle w:val="Other0"/>
              <w:spacing w:line="240" w:lineRule="auto"/>
              <w:ind w:right="460" w:firstLine="0"/>
              <w:jc w:val="right"/>
            </w:pPr>
            <w:r xmlns:w="http://schemas.openxmlformats.org/wordprocessingml/2006/main">
              <w:rPr>
                <w:color w:val="4C4B4E"/>
              </w:rPr>
              <w:t xml:space="preserve">5</w:t>
            </w:r>
          </w:p>
        </w:tc>
      </w:tr>
    </w:tbl>
    <w:p w14:paraId="5CC06194" w14:textId="77777777" w:rsidR="00555CE0" w:rsidRDefault="00555CE0">
      <w:pPr>
        <w:sectPr w:rsidR="00555CE0" w:rsidSect="00555CE0">
          <w:footnotePr>
            <w:numFmt w:val="chicago"/>
          </w:footnotePr>
          <w:pgSz w:w="8506" w:h="12754"/>
          <w:pgMar w:top="1114" w:right="518" w:bottom="1114" w:left="518" w:header="0" w:footer="3" w:gutter="629"/>
          <w:cols w:space="720"/>
          <w:noEndnote/>
          <w:docGrid w:linePitch="360"/>
          <w15:footnoteColumns w:val="1"/>
        </w:sectPr>
      </w:pPr>
    </w:p>
    <w:p w14:paraId="5B6C5024" w14:textId="77777777" w:rsidR="00555CE0" w:rsidRDefault="00555CE0">
      <w:pPr>
        <w:spacing w:line="1" w:lineRule="exact"/>
      </w:pPr>
      <w:r>
        <w:rPr>
          <w:noProof/>
        </w:rPr>
        <w:drawing>
          <wp:anchor distT="0" distB="0" distL="114300" distR="114300" simplePos="0" relativeHeight="251828224" behindDoc="0" locked="0" layoutInCell="1" allowOverlap="1" wp14:anchorId="5AEC38A0" wp14:editId="33452931">
            <wp:simplePos x="0" y="0"/>
            <wp:positionH relativeFrom="margin">
              <wp:posOffset>4580890</wp:posOffset>
            </wp:positionH>
            <wp:positionV relativeFrom="paragraph">
              <wp:posOffset>12700</wp:posOffset>
            </wp:positionV>
            <wp:extent cx="201295" cy="201295"/>
            <wp:effectExtent l="0" t="0" r="0" b="0"/>
            <wp:wrapSquare wrapText="bothSides"/>
            <wp:docPr id="1408" name="Shape 1408"/>
            <wp:cNvGraphicFramePr/>
            <a:graphic xmlns:a="http://schemas.openxmlformats.org/drawingml/2006/main">
              <a:graphicData uri="http://schemas.openxmlformats.org/drawingml/2006/picture">
                <pic:pic xmlns:pic="http://schemas.openxmlformats.org/drawingml/2006/picture">
                  <pic:nvPicPr>
                    <pic:cNvPr id="1409" name="Picture box 1409"/>
                    <pic:cNvPicPr/>
                  </pic:nvPicPr>
                  <pic:blipFill>
                    <a:blip r:embed="rId231"/>
                    <a:stretch/>
                  </pic:blipFill>
                  <pic:spPr>
                    <a:xfrm>
                      <a:off x="0" y="0"/>
                      <a:ext cx="201295" cy="201295"/>
                    </a:xfrm>
                    <a:prstGeom prst="rect">
                      <a:avLst/>
                    </a:prstGeom>
                  </pic:spPr>
                </pic:pic>
              </a:graphicData>
            </a:graphic>
          </wp:anchor>
        </w:drawing>
      </w:r>
    </w:p>
    <w:p w14:paraId="654B6C10" w14:textId="77777777" w:rsidR="00555CE0" w:rsidRDefault="00555CE0">
      <w:pPr xmlns:w="http://schemas.openxmlformats.org/wordprocessingml/2006/main" xmlns:w15="http://schemas.microsoft.com/office/word/2012/wordml">
        <w:pStyle w:val="Bodytext30"/>
        <w:pBdr>
          <w:top w:val="single" w:sz="0" w:space="3" w:color="231F20"/>
          <w:left w:val="single" w:sz="0" w:space="0" w:color="231F20"/>
          <w:bottom w:val="single" w:sz="0" w:space="4" w:color="231F20"/>
          <w:right w:val="single" w:sz="0" w:space="0" w:color="231F20"/>
        </w:pBdr>
        <w:shd w:val="clear" w:color="auto" w:fill="231F20"/>
        <w:spacing w:after="0"/>
        <w:ind w:firstLine="600"/>
        <w:jc w:val="both"/>
        <w:rPr>
          <w:sz w:val="14"/>
          <w:szCs w:val="14"/>
        </w:rPr>
        <w:sectPr w:rsidR="00555CE0" w:rsidSect="00555CE0">
          <w:footnotePr>
            <w:numFmt w:val="chicago"/>
          </w:footnotePr>
          <w:pgSz w:w="8506" w:h="12754"/>
          <w:pgMar w:top="1114" w:right="518" w:bottom="4517" w:left="518" w:header="0" w:footer="3" w:gutter="629"/>
          <w:cols w:space="720"/>
          <w:noEndnote/>
          <w:rtlGutter/>
          <w:docGrid w:linePitch="360"/>
          <w15:footnoteColumns w:val="1"/>
        </w:sectPr>
      </w:pPr>
      <w:r xmlns:w="http://schemas.openxmlformats.org/wordprocessingml/2006/main">
        <w:rPr>
          <w:color w:val="FFFFFF"/>
          <w:sz w:val="14"/>
          <w:szCs w:val="14"/>
        </w:rPr>
        <w:t xml:space="preserve">TABELUL XXIII.1.35. </w:t>
      </w:r>
      <w:r xmlns:w="http://schemas.openxmlformats.org/wordprocessingml/2006/main">
        <w:rPr>
          <w:b/>
          <w:bCs/>
          <w:color w:val="FFFFFF"/>
          <w:sz w:val="14"/>
          <w:szCs w:val="14"/>
        </w:rPr>
        <w:t xml:space="preserve">Cronologia apariției nucleilor de osificare</w:t>
      </w:r>
    </w:p>
    <w:p w14:paraId="197D8CBD" w14:textId="77777777" w:rsidR="00555CE0" w:rsidRDefault="00555CE0">
      <w:pPr>
        <w:spacing w:before="69" w:after="69" w:line="240" w:lineRule="exact"/>
        <w:rPr>
          <w:sz w:val="19"/>
          <w:szCs w:val="19"/>
        </w:rPr>
      </w:pPr>
    </w:p>
    <w:p w14:paraId="008CE9DC" w14:textId="77777777" w:rsidR="00555CE0" w:rsidRDefault="00555CE0">
      <w:pPr>
        <w:spacing w:line="1" w:lineRule="exact"/>
        <w:sectPr w:rsidR="00555CE0" w:rsidSect="00555CE0">
          <w:footnotePr>
            <w:numFmt w:val="chicago"/>
          </w:footnotePr>
          <w:type w:val="continuous"/>
          <w:pgSz w:w="8506" w:h="12754"/>
          <w:pgMar w:top="734" w:right="0" w:bottom="734" w:left="0" w:header="0" w:footer="3" w:gutter="0"/>
          <w:cols w:space="720"/>
          <w:noEndnote/>
          <w:docGrid w:linePitch="360"/>
          <w15:footnoteColumns w:val="1"/>
        </w:sectPr>
      </w:pPr>
    </w:p>
    <w:p w14:paraId="38F43D11" w14:textId="77777777" w:rsidR="00555CE0" w:rsidRDefault="00555CE0">
      <w:pPr>
        <w:spacing w:line="360" w:lineRule="exact"/>
      </w:pPr>
      <w:r>
        <w:rPr>
          <w:noProof/>
        </w:rPr>
        <w:drawing>
          <wp:anchor distT="0" distB="0" distL="0" distR="0" simplePos="0" relativeHeight="251673600" behindDoc="1" locked="0" layoutInCell="1" allowOverlap="1" wp14:anchorId="7F4A192F" wp14:editId="58B51EDA">
            <wp:simplePos x="0" y="0"/>
            <wp:positionH relativeFrom="page">
              <wp:posOffset>658495</wp:posOffset>
            </wp:positionH>
            <wp:positionV relativeFrom="paragraph">
              <wp:posOffset>12700</wp:posOffset>
            </wp:positionV>
            <wp:extent cx="4450080" cy="4047490"/>
            <wp:effectExtent l="0" t="0" r="0" b="0"/>
            <wp:wrapNone/>
            <wp:docPr id="1410" name="Shape 1410"/>
            <wp:cNvGraphicFramePr/>
            <a:graphic xmlns:a="http://schemas.openxmlformats.org/drawingml/2006/main">
              <a:graphicData uri="http://schemas.openxmlformats.org/drawingml/2006/picture">
                <pic:pic xmlns:pic="http://schemas.openxmlformats.org/drawingml/2006/picture">
                  <pic:nvPicPr>
                    <pic:cNvPr id="1411" name="Picture box 1411"/>
                    <pic:cNvPicPr/>
                  </pic:nvPicPr>
                  <pic:blipFill>
                    <a:blip r:embed="rId232"/>
                    <a:stretch/>
                  </pic:blipFill>
                  <pic:spPr>
                    <a:xfrm>
                      <a:off x="0" y="0"/>
                      <a:ext cx="4450080" cy="4047490"/>
                    </a:xfrm>
                    <a:prstGeom prst="rect">
                      <a:avLst/>
                    </a:prstGeom>
                  </pic:spPr>
                </pic:pic>
              </a:graphicData>
            </a:graphic>
          </wp:anchor>
        </w:drawing>
      </w:r>
    </w:p>
    <w:p w14:paraId="0CD78C19" w14:textId="77777777" w:rsidR="00555CE0" w:rsidRDefault="00555CE0">
      <w:pPr>
        <w:spacing w:line="360" w:lineRule="exact"/>
      </w:pPr>
    </w:p>
    <w:p w14:paraId="44264EA2" w14:textId="77777777" w:rsidR="00555CE0" w:rsidRDefault="00555CE0">
      <w:pPr>
        <w:spacing w:line="360" w:lineRule="exact"/>
      </w:pPr>
    </w:p>
    <w:p w14:paraId="0CA3757F" w14:textId="77777777" w:rsidR="00555CE0" w:rsidRDefault="00555CE0">
      <w:pPr>
        <w:spacing w:line="360" w:lineRule="exact"/>
      </w:pPr>
    </w:p>
    <w:p w14:paraId="75DF380A" w14:textId="77777777" w:rsidR="00555CE0" w:rsidRDefault="00555CE0">
      <w:pPr>
        <w:spacing w:line="360" w:lineRule="exact"/>
      </w:pPr>
    </w:p>
    <w:p w14:paraId="0F75CC99" w14:textId="77777777" w:rsidR="00555CE0" w:rsidRDefault="00555CE0">
      <w:pPr>
        <w:spacing w:line="360" w:lineRule="exact"/>
      </w:pPr>
    </w:p>
    <w:p w14:paraId="3536D1E4" w14:textId="77777777" w:rsidR="00555CE0" w:rsidRDefault="00555CE0">
      <w:pPr>
        <w:spacing w:line="360" w:lineRule="exact"/>
      </w:pPr>
    </w:p>
    <w:p w14:paraId="131ED62C" w14:textId="77777777" w:rsidR="00555CE0" w:rsidRDefault="00555CE0">
      <w:pPr>
        <w:spacing w:line="360" w:lineRule="exact"/>
      </w:pPr>
    </w:p>
    <w:p w14:paraId="210B0E42" w14:textId="77777777" w:rsidR="00555CE0" w:rsidRDefault="00555CE0">
      <w:pPr>
        <w:spacing w:line="360" w:lineRule="exact"/>
      </w:pPr>
    </w:p>
    <w:p w14:paraId="402EBD43" w14:textId="77777777" w:rsidR="00555CE0" w:rsidRDefault="00555CE0">
      <w:pPr>
        <w:spacing w:line="360" w:lineRule="exact"/>
      </w:pPr>
    </w:p>
    <w:p w14:paraId="5C1F9186" w14:textId="77777777" w:rsidR="00555CE0" w:rsidRDefault="00555CE0">
      <w:pPr>
        <w:spacing w:line="360" w:lineRule="exact"/>
      </w:pPr>
    </w:p>
    <w:p w14:paraId="421EA7E2" w14:textId="77777777" w:rsidR="00555CE0" w:rsidRDefault="00555CE0">
      <w:pPr>
        <w:spacing w:line="360" w:lineRule="exact"/>
      </w:pPr>
    </w:p>
    <w:p w14:paraId="2D1B59A7" w14:textId="77777777" w:rsidR="00555CE0" w:rsidRDefault="00555CE0">
      <w:pPr>
        <w:spacing w:line="360" w:lineRule="exact"/>
      </w:pPr>
    </w:p>
    <w:p w14:paraId="0D4B1943" w14:textId="77777777" w:rsidR="00555CE0" w:rsidRDefault="00555CE0">
      <w:pPr>
        <w:spacing w:line="360" w:lineRule="exact"/>
      </w:pPr>
    </w:p>
    <w:p w14:paraId="1514DEA8" w14:textId="77777777" w:rsidR="00555CE0" w:rsidRDefault="00555CE0">
      <w:pPr>
        <w:spacing w:line="360" w:lineRule="exact"/>
      </w:pPr>
    </w:p>
    <w:p w14:paraId="5CAE992A" w14:textId="77777777" w:rsidR="00555CE0" w:rsidRDefault="00555CE0">
      <w:pPr>
        <w:spacing w:line="360" w:lineRule="exact"/>
      </w:pPr>
    </w:p>
    <w:p w14:paraId="3136BAB3" w14:textId="77777777" w:rsidR="00555CE0" w:rsidRDefault="00555CE0">
      <w:pPr>
        <w:spacing w:after="613" w:line="1" w:lineRule="exact"/>
      </w:pPr>
    </w:p>
    <w:p w14:paraId="1BA521B9" w14:textId="77777777" w:rsidR="00555CE0" w:rsidRDefault="00555CE0">
      <w:pPr>
        <w:spacing w:line="1" w:lineRule="exact"/>
        <w:sectPr w:rsidR="00555CE0" w:rsidSect="00555CE0">
          <w:footnotePr>
            <w:numFmt w:val="chicago"/>
          </w:footnotePr>
          <w:type w:val="continuous"/>
          <w:pgSz w:w="8506" w:h="12754"/>
          <w:pgMar w:top="734" w:right="460" w:bottom="734" w:left="460" w:header="0" w:footer="3" w:gutter="58"/>
          <w:cols w:space="720"/>
          <w:noEndnote/>
          <w:docGrid w:linePitch="360"/>
          <w15:footnoteColumns w:val="1"/>
        </w:sectPr>
      </w:pPr>
    </w:p>
    <w:p w14:paraId="290B6EA1" w14:textId="77777777" w:rsidR="00555CE0" w:rsidRDefault="00555CE0">
      <w:pPr>
        <w:spacing w:before="29" w:after="29" w:line="240" w:lineRule="exact"/>
        <w:rPr>
          <w:sz w:val="19"/>
          <w:szCs w:val="19"/>
        </w:rPr>
      </w:pPr>
    </w:p>
    <w:p w14:paraId="369FE7B6" w14:textId="77777777" w:rsidR="00555CE0" w:rsidRDefault="00555CE0">
      <w:pPr>
        <w:spacing w:line="1" w:lineRule="exact"/>
        <w:sectPr w:rsidR="00555CE0" w:rsidSect="00555CE0">
          <w:footnotePr>
            <w:numFmt w:val="chicago"/>
          </w:footnotePr>
          <w:pgSz w:w="8506" w:h="12754"/>
          <w:pgMar w:top="762" w:right="437" w:bottom="762" w:left="1051" w:header="0" w:footer="3" w:gutter="0"/>
          <w:cols w:space="720"/>
          <w:noEndnote/>
          <w:docGrid w:linePitch="360"/>
          <w15:footnoteColumns w:val="1"/>
        </w:sectPr>
      </w:pPr>
    </w:p>
    <w:tbl>
      <w:tblPr>
        <w:tblOverlap w:val="never"/>
        <w:tblW w:w="0" w:type="auto"/>
        <w:tblLayout w:type="fixed"/>
        <w:tblCellMar>
          <w:left w:w="10" w:type="dxa"/>
          <w:right w:w="10" w:type="dxa"/>
        </w:tblCellMar>
        <w:tblLook w:val="04A0" w:firstRow="1" w:lastRow="0" w:firstColumn="1" w:lastColumn="0" w:noHBand="0" w:noVBand="1"/>
      </w:tblPr>
      <w:tblGrid>
        <w:gridCol w:w="936"/>
        <w:gridCol w:w="355"/>
        <w:gridCol w:w="576"/>
        <w:gridCol w:w="605"/>
        <w:gridCol w:w="576"/>
        <w:gridCol w:w="566"/>
        <w:gridCol w:w="576"/>
        <w:gridCol w:w="614"/>
        <w:gridCol w:w="576"/>
        <w:gridCol w:w="768"/>
        <w:gridCol w:w="571"/>
        <w:gridCol w:w="293"/>
      </w:tblGrid>
      <w:tr w:rsidR="00555CE0" w14:paraId="650285EC" w14:textId="77777777">
        <w:tblPrEx>
          <w:tblCellMar>
            <w:top w:w="0" w:type="dxa"/>
            <w:bottom w:w="0" w:type="dxa"/>
          </w:tblCellMar>
        </w:tblPrEx>
        <w:trPr>
          <w:trHeight w:hRule="exact" w:val="470"/>
        </w:trPr>
        <w:tc>
          <w:tcPr>
            <w:tcW w:w="6719" w:type="dxa"/>
            <w:gridSpan w:val="11"/>
            <w:tcBorders>
              <w:top w:val="single" w:sz="4" w:space="0" w:color="auto"/>
              <w:left w:val="single" w:sz="4" w:space="0" w:color="auto"/>
            </w:tcBorders>
            <w:shd w:val="clear" w:color="auto" w:fill="231F20"/>
            <w:vAlign w:val="center"/>
          </w:tcPr>
          <w:p w14:paraId="2F890710" w14:textId="77777777" w:rsidR="00555CE0" w:rsidRDefault="00555CE0">
            <w:pPr xmlns:w="http://schemas.openxmlformats.org/wordprocessingml/2006/main">
              <w:pStyle w:val="Other0"/>
              <w:framePr w:w="7013" w:h="979" w:hSpace="5" w:vSpace="422" w:wrap="none" w:vAnchor="text" w:hAnchor="page" w:x="443" w:y="2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4"/>
                <w:szCs w:val="14"/>
              </w:rPr>
            </w:pPr>
            <w:r xmlns:w="http://schemas.openxmlformats.org/wordprocessingml/2006/main">
              <w:rPr>
                <w:rFonts w:ascii="Tahoma" w:eastAsia="Tahoma" w:hAnsi="Tahoma" w:cs="Tahoma"/>
                <w:color w:val="FFFFFF"/>
                <w:sz w:val="14"/>
                <w:szCs w:val="14"/>
              </w:rPr>
              <w:t xml:space="preserve">TABELUL XXIII.1.35. </w:t>
            </w:r>
            <w:r xmlns:w="http://schemas.openxmlformats.org/wordprocessingml/2006/main">
              <w:rPr>
                <w:rFonts w:ascii="Tahoma" w:eastAsia="Tahoma" w:hAnsi="Tahoma" w:cs="Tahoma"/>
                <w:b/>
                <w:bCs/>
                <w:color w:val="FFFFFF"/>
                <w:sz w:val="14"/>
                <w:szCs w:val="14"/>
              </w:rPr>
              <w:t xml:space="preserve">Cronologia apariției nucleilor de osificare</w:t>
            </w:r>
          </w:p>
        </w:tc>
        <w:tc>
          <w:tcPr>
            <w:tcW w:w="293" w:type="dxa"/>
            <w:tcBorders>
              <w:top w:val="single" w:sz="4" w:space="0" w:color="auto"/>
              <w:left w:val="single" w:sz="4" w:space="0" w:color="auto"/>
              <w:right w:val="single" w:sz="4" w:space="0" w:color="auto"/>
            </w:tcBorders>
            <w:shd w:val="clear" w:color="auto" w:fill="231F20"/>
          </w:tcPr>
          <w:p w14:paraId="36E0B167" w14:textId="77777777" w:rsidR="00555CE0" w:rsidRDefault="00555CE0">
            <w:pPr>
              <w:framePr w:w="7013" w:h="979" w:hSpace="5" w:vSpace="422" w:wrap="none" w:vAnchor="text" w:hAnchor="page" w:x="443" w:y="21"/>
              <w:rPr>
                <w:sz w:val="10"/>
                <w:szCs w:val="10"/>
              </w:rPr>
            </w:pPr>
          </w:p>
        </w:tc>
      </w:tr>
      <w:tr w:rsidR="00555CE0" w14:paraId="0D929466" w14:textId="77777777">
        <w:tblPrEx>
          <w:tblCellMar>
            <w:top w:w="0" w:type="dxa"/>
            <w:bottom w:w="0" w:type="dxa"/>
          </w:tblCellMar>
        </w:tblPrEx>
        <w:trPr>
          <w:trHeight w:hRule="exact" w:val="509"/>
        </w:trPr>
        <w:tc>
          <w:tcPr>
            <w:tcW w:w="936" w:type="dxa"/>
            <w:tcBorders>
              <w:top w:val="single" w:sz="4" w:space="0" w:color="auto"/>
              <w:left w:val="single" w:sz="4" w:space="0" w:color="auto"/>
              <w:bottom w:val="single" w:sz="4" w:space="0" w:color="auto"/>
            </w:tcBorders>
            <w:shd w:val="clear" w:color="auto" w:fill="FFFFFF"/>
            <w:vAlign w:val="center"/>
          </w:tcPr>
          <w:p w14:paraId="2CD88FD8" w14:textId="77777777" w:rsidR="00555CE0" w:rsidRDefault="00555CE0">
            <w:pPr xmlns:w="http://schemas.openxmlformats.org/wordprocessingml/2006/main">
              <w:pStyle w:val="Other0"/>
              <w:framePr w:w="7013" w:h="979" w:hSpace="5" w:vSpace="422" w:wrap="none" w:vAnchor="text" w:hAnchor="page" w:x="443" w:y="21"/>
              <w:spacing w:line="240" w:lineRule="auto"/>
              <w:ind w:firstLine="0"/>
              <w:rPr>
                <w:sz w:val="14"/>
                <w:szCs w:val="14"/>
              </w:rPr>
            </w:pPr>
            <w:r xmlns:w="http://schemas.openxmlformats.org/wordprocessingml/2006/main">
              <w:rPr>
                <w:rFonts w:ascii="Tahoma" w:eastAsia="Tahoma" w:hAnsi="Tahoma" w:cs="Tahoma"/>
                <w:sz w:val="14"/>
                <w:szCs w:val="14"/>
              </w:rPr>
              <w:t xml:space="preserve">Naştere</w:t>
            </w:r>
          </w:p>
        </w:tc>
        <w:tc>
          <w:tcPr>
            <w:tcW w:w="355" w:type="dxa"/>
            <w:tcBorders>
              <w:top w:val="single" w:sz="4" w:space="0" w:color="auto"/>
              <w:left w:val="single" w:sz="4" w:space="0" w:color="auto"/>
              <w:bottom w:val="single" w:sz="4" w:space="0" w:color="auto"/>
            </w:tcBorders>
            <w:shd w:val="clear" w:color="auto" w:fill="D2D3D5"/>
          </w:tcPr>
          <w:p w14:paraId="0B131488" w14:textId="77777777" w:rsidR="00555CE0" w:rsidRDefault="00555CE0">
            <w:pPr>
              <w:framePr w:w="7013" w:h="979" w:hSpace="5" w:vSpace="422" w:wrap="none" w:vAnchor="text" w:hAnchor="page" w:x="443" w:y="21"/>
              <w:rPr>
                <w:sz w:val="10"/>
                <w:szCs w:val="10"/>
              </w:rPr>
            </w:pPr>
          </w:p>
        </w:tc>
        <w:tc>
          <w:tcPr>
            <w:tcW w:w="576" w:type="dxa"/>
            <w:tcBorders>
              <w:top w:val="single" w:sz="4" w:space="0" w:color="auto"/>
              <w:left w:val="single" w:sz="4" w:space="0" w:color="auto"/>
              <w:bottom w:val="single" w:sz="4" w:space="0" w:color="auto"/>
            </w:tcBorders>
            <w:shd w:val="clear" w:color="auto" w:fill="FFFFFF"/>
            <w:vAlign w:val="center"/>
          </w:tcPr>
          <w:p w14:paraId="76076EAF" w14:textId="77777777" w:rsidR="00555CE0" w:rsidRDefault="00555CE0">
            <w:pPr xmlns:w="http://schemas.openxmlformats.org/wordprocessingml/2006/main">
              <w:pStyle w:val="Other0"/>
              <w:framePr w:w="7013" w:h="979" w:hSpace="5" w:vSpace="422" w:wrap="none" w:vAnchor="text" w:hAnchor="page" w:x="443" w:y="21"/>
              <w:spacing w:line="240" w:lineRule="auto"/>
              <w:ind w:firstLine="0"/>
              <w:rPr>
                <w:sz w:val="14"/>
                <w:szCs w:val="14"/>
              </w:rPr>
            </w:pPr>
            <w:r xmlns:w="http://schemas.openxmlformats.org/wordprocessingml/2006/main">
              <w:rPr>
                <w:rFonts w:ascii="Tahoma" w:eastAsia="Tahoma" w:hAnsi="Tahoma" w:cs="Tahoma"/>
                <w:sz w:val="14"/>
                <w:szCs w:val="14"/>
              </w:rPr>
              <w:t xml:space="preserve">1 an</w:t>
            </w:r>
          </w:p>
        </w:tc>
        <w:tc>
          <w:tcPr>
            <w:tcW w:w="605" w:type="dxa"/>
            <w:tcBorders>
              <w:top w:val="single" w:sz="4" w:space="0" w:color="auto"/>
              <w:left w:val="single" w:sz="4" w:space="0" w:color="auto"/>
              <w:bottom w:val="single" w:sz="4" w:space="0" w:color="auto"/>
            </w:tcBorders>
            <w:shd w:val="clear" w:color="auto" w:fill="D2D3D5"/>
          </w:tcPr>
          <w:p w14:paraId="162E2224" w14:textId="77777777" w:rsidR="00555CE0" w:rsidRDefault="00555CE0">
            <w:pPr>
              <w:framePr w:w="7013" w:h="979" w:hSpace="5" w:vSpace="422" w:wrap="none" w:vAnchor="text" w:hAnchor="page" w:x="443" w:y="21"/>
              <w:rPr>
                <w:sz w:val="10"/>
                <w:szCs w:val="10"/>
              </w:rPr>
            </w:pPr>
          </w:p>
        </w:tc>
        <w:tc>
          <w:tcPr>
            <w:tcW w:w="576" w:type="dxa"/>
            <w:tcBorders>
              <w:top w:val="single" w:sz="4" w:space="0" w:color="auto"/>
              <w:left w:val="single" w:sz="4" w:space="0" w:color="auto"/>
              <w:bottom w:val="single" w:sz="4" w:space="0" w:color="auto"/>
            </w:tcBorders>
            <w:shd w:val="clear" w:color="auto" w:fill="FFFFFF"/>
            <w:vAlign w:val="center"/>
          </w:tcPr>
          <w:p w14:paraId="02E08E95" w14:textId="77777777" w:rsidR="00555CE0" w:rsidRDefault="00555CE0">
            <w:pPr xmlns:w="http://schemas.openxmlformats.org/wordprocessingml/2006/main">
              <w:pStyle w:val="Other0"/>
              <w:framePr w:w="7013" w:h="979" w:hSpace="5" w:vSpace="422" w:wrap="none" w:vAnchor="text" w:hAnchor="page" w:x="443" w:y="21"/>
              <w:spacing w:line="240" w:lineRule="auto"/>
              <w:ind w:firstLine="0"/>
              <w:jc w:val="center"/>
              <w:rPr>
                <w:sz w:val="14"/>
                <w:szCs w:val="14"/>
              </w:rPr>
            </w:pPr>
            <w:r xmlns:w="http://schemas.openxmlformats.org/wordprocessingml/2006/main">
              <w:rPr>
                <w:rFonts w:ascii="Tahoma" w:eastAsia="Tahoma" w:hAnsi="Tahoma" w:cs="Tahoma"/>
                <w:sz w:val="14"/>
                <w:szCs w:val="14"/>
              </w:rPr>
              <w:t xml:space="preserve">2</w:t>
            </w:r>
          </w:p>
        </w:tc>
        <w:tc>
          <w:tcPr>
            <w:tcW w:w="566" w:type="dxa"/>
            <w:tcBorders>
              <w:top w:val="single" w:sz="4" w:space="0" w:color="auto"/>
              <w:left w:val="single" w:sz="4" w:space="0" w:color="auto"/>
              <w:bottom w:val="single" w:sz="4" w:space="0" w:color="auto"/>
            </w:tcBorders>
            <w:shd w:val="clear" w:color="auto" w:fill="D2D3D5"/>
          </w:tcPr>
          <w:p w14:paraId="7BCA92E3" w14:textId="77777777" w:rsidR="00555CE0" w:rsidRDefault="00555CE0">
            <w:pPr>
              <w:framePr w:w="7013" w:h="979" w:hSpace="5" w:vSpace="422" w:wrap="none" w:vAnchor="text" w:hAnchor="page" w:x="443" w:y="21"/>
              <w:rPr>
                <w:sz w:val="10"/>
                <w:szCs w:val="10"/>
              </w:rPr>
            </w:pPr>
          </w:p>
        </w:tc>
        <w:tc>
          <w:tcPr>
            <w:tcW w:w="576" w:type="dxa"/>
            <w:tcBorders>
              <w:top w:val="single" w:sz="4" w:space="0" w:color="auto"/>
              <w:left w:val="single" w:sz="4" w:space="0" w:color="auto"/>
              <w:bottom w:val="single" w:sz="4" w:space="0" w:color="auto"/>
            </w:tcBorders>
            <w:shd w:val="clear" w:color="auto" w:fill="FFFFFF"/>
            <w:vAlign w:val="center"/>
          </w:tcPr>
          <w:p w14:paraId="2572077A" w14:textId="77777777" w:rsidR="00555CE0" w:rsidRDefault="00555CE0">
            <w:pPr xmlns:w="http://schemas.openxmlformats.org/wordprocessingml/2006/main">
              <w:pStyle w:val="Other0"/>
              <w:framePr w:w="7013" w:h="979" w:hSpace="5" w:vSpace="422" w:wrap="none" w:vAnchor="text" w:hAnchor="page" w:x="443" w:y="21"/>
              <w:spacing w:line="240" w:lineRule="auto"/>
              <w:ind w:firstLine="220"/>
              <w:rPr>
                <w:sz w:val="14"/>
                <w:szCs w:val="14"/>
              </w:rPr>
            </w:pPr>
            <w:r xmlns:w="http://schemas.openxmlformats.org/wordprocessingml/2006/main">
              <w:rPr>
                <w:rFonts w:ascii="Tahoma" w:eastAsia="Tahoma" w:hAnsi="Tahoma" w:cs="Tahoma"/>
                <w:sz w:val="14"/>
                <w:szCs w:val="14"/>
              </w:rPr>
              <w:t xml:space="preserve">3</w:t>
            </w:r>
          </w:p>
        </w:tc>
        <w:tc>
          <w:tcPr>
            <w:tcW w:w="614" w:type="dxa"/>
            <w:tcBorders>
              <w:top w:val="single" w:sz="4" w:space="0" w:color="auto"/>
              <w:left w:val="single" w:sz="4" w:space="0" w:color="auto"/>
              <w:bottom w:val="single" w:sz="4" w:space="0" w:color="auto"/>
            </w:tcBorders>
            <w:shd w:val="clear" w:color="auto" w:fill="D2D3D5"/>
          </w:tcPr>
          <w:p w14:paraId="2295AB37" w14:textId="77777777" w:rsidR="00555CE0" w:rsidRDefault="00555CE0">
            <w:pPr>
              <w:framePr w:w="7013" w:h="979" w:hSpace="5" w:vSpace="422" w:wrap="none" w:vAnchor="text" w:hAnchor="page" w:x="443" w:y="21"/>
              <w:rPr>
                <w:sz w:val="10"/>
                <w:szCs w:val="10"/>
              </w:rPr>
            </w:pPr>
          </w:p>
        </w:tc>
        <w:tc>
          <w:tcPr>
            <w:tcW w:w="576" w:type="dxa"/>
            <w:tcBorders>
              <w:top w:val="single" w:sz="4" w:space="0" w:color="auto"/>
              <w:left w:val="single" w:sz="4" w:space="0" w:color="auto"/>
              <w:bottom w:val="single" w:sz="4" w:space="0" w:color="auto"/>
            </w:tcBorders>
            <w:shd w:val="clear" w:color="auto" w:fill="FFFFFF"/>
            <w:vAlign w:val="center"/>
          </w:tcPr>
          <w:p w14:paraId="62D612ED" w14:textId="77777777" w:rsidR="00555CE0" w:rsidRDefault="00555CE0">
            <w:pPr xmlns:w="http://schemas.openxmlformats.org/wordprocessingml/2006/main">
              <w:pStyle w:val="Other0"/>
              <w:framePr w:w="7013" w:h="979" w:hSpace="5" w:vSpace="422" w:wrap="none" w:vAnchor="text" w:hAnchor="page" w:x="443" w:y="21"/>
              <w:spacing w:line="240" w:lineRule="auto"/>
              <w:ind w:firstLine="0"/>
              <w:jc w:val="center"/>
              <w:rPr>
                <w:sz w:val="14"/>
                <w:szCs w:val="14"/>
              </w:rPr>
            </w:pPr>
            <w:r xmlns:w="http://schemas.openxmlformats.org/wordprocessingml/2006/main">
              <w:rPr>
                <w:rFonts w:ascii="Tahoma" w:eastAsia="Tahoma" w:hAnsi="Tahoma" w:cs="Tahoma"/>
                <w:sz w:val="14"/>
                <w:szCs w:val="14"/>
              </w:rPr>
              <w:t xml:space="preserve">4</w:t>
            </w:r>
          </w:p>
        </w:tc>
        <w:tc>
          <w:tcPr>
            <w:tcW w:w="768" w:type="dxa"/>
            <w:tcBorders>
              <w:top w:val="single" w:sz="4" w:space="0" w:color="auto"/>
              <w:left w:val="single" w:sz="4" w:space="0" w:color="auto"/>
              <w:bottom w:val="single" w:sz="4" w:space="0" w:color="auto"/>
            </w:tcBorders>
            <w:shd w:val="clear" w:color="auto" w:fill="D2D3D5"/>
          </w:tcPr>
          <w:p w14:paraId="49A105E8" w14:textId="77777777" w:rsidR="00555CE0" w:rsidRDefault="00555CE0">
            <w:pPr>
              <w:framePr w:w="7013" w:h="979" w:hSpace="5" w:vSpace="422" w:wrap="none" w:vAnchor="text" w:hAnchor="page" w:x="443" w:y="21"/>
              <w:rPr>
                <w:sz w:val="10"/>
                <w:szCs w:val="10"/>
              </w:rPr>
            </w:pPr>
          </w:p>
        </w:tc>
        <w:tc>
          <w:tcPr>
            <w:tcW w:w="571" w:type="dxa"/>
            <w:tcBorders>
              <w:top w:val="single" w:sz="4" w:space="0" w:color="auto"/>
              <w:left w:val="single" w:sz="4" w:space="0" w:color="auto"/>
              <w:bottom w:val="single" w:sz="4" w:space="0" w:color="auto"/>
            </w:tcBorders>
            <w:shd w:val="clear" w:color="auto" w:fill="FFFFFF"/>
            <w:vAlign w:val="center"/>
          </w:tcPr>
          <w:p w14:paraId="416C8021" w14:textId="77777777" w:rsidR="00555CE0" w:rsidRDefault="00555CE0">
            <w:pPr xmlns:w="http://schemas.openxmlformats.org/wordprocessingml/2006/main">
              <w:pStyle w:val="Other0"/>
              <w:framePr w:w="7013" w:h="979" w:hSpace="5" w:vSpace="422" w:wrap="none" w:vAnchor="text" w:hAnchor="page" w:x="443" w:y="21"/>
              <w:spacing w:line="240" w:lineRule="auto"/>
              <w:ind w:firstLine="220"/>
              <w:rPr>
                <w:sz w:val="14"/>
                <w:szCs w:val="14"/>
              </w:rPr>
            </w:pPr>
            <w:r xmlns:w="http://schemas.openxmlformats.org/wordprocessingml/2006/main">
              <w:rPr>
                <w:rFonts w:ascii="Tahoma" w:eastAsia="Tahoma" w:hAnsi="Tahoma" w:cs="Tahoma"/>
                <w:sz w:val="14"/>
                <w:szCs w:val="14"/>
              </w:rPr>
              <w:t xml:space="preserve">5</w:t>
            </w:r>
          </w:p>
        </w:tc>
        <w:tc>
          <w:tcPr>
            <w:tcW w:w="293" w:type="dxa"/>
            <w:tcBorders>
              <w:top w:val="single" w:sz="4" w:space="0" w:color="auto"/>
              <w:left w:val="single" w:sz="4" w:space="0" w:color="auto"/>
              <w:bottom w:val="single" w:sz="4" w:space="0" w:color="auto"/>
              <w:right w:val="single" w:sz="4" w:space="0" w:color="auto"/>
            </w:tcBorders>
            <w:shd w:val="clear" w:color="auto" w:fill="D2D3D5"/>
          </w:tcPr>
          <w:p w14:paraId="7A7C4C93" w14:textId="77777777" w:rsidR="00555CE0" w:rsidRDefault="00555CE0">
            <w:pPr>
              <w:framePr w:w="7013" w:h="979" w:hSpace="5" w:vSpace="422" w:wrap="none" w:vAnchor="text" w:hAnchor="page" w:x="443" w:y="21"/>
              <w:rPr>
                <w:sz w:val="10"/>
                <w:szCs w:val="10"/>
              </w:rPr>
            </w:pPr>
          </w:p>
        </w:tc>
      </w:tr>
    </w:tbl>
    <w:p w14:paraId="4B53BD3C" w14:textId="77777777" w:rsidR="00555CE0" w:rsidRDefault="00555CE0">
      <w:pPr>
        <w:framePr w:w="7013" w:h="979" w:hSpace="5" w:vSpace="422" w:wrap="none" w:vAnchor="text" w:hAnchor="page" w:x="443" w:y="21"/>
        <w:spacing w:line="1" w:lineRule="exact"/>
      </w:pPr>
    </w:p>
    <w:p w14:paraId="668F78C4" w14:textId="77777777" w:rsidR="00555CE0" w:rsidRDefault="00555CE0">
      <w:pPr xmlns:w="http://schemas.openxmlformats.org/wordprocessingml/2006/main">
        <w:pStyle w:val="Tablecaption0"/>
        <w:framePr w:w="590" w:h="216" w:wrap="none" w:vAnchor="text" w:hAnchor="page" w:x="438" w:y="1207"/>
        <w:spacing w:line="240" w:lineRule="auto"/>
        <w:rPr>
          <w:sz w:val="14"/>
          <w:szCs w:val="14"/>
        </w:rPr>
      </w:pPr>
      <w:r xmlns:w="http://schemas.openxmlformats.org/wordprocessingml/2006/main">
        <w:rPr>
          <w:b/>
          <w:bCs/>
          <w:i w:val="0"/>
          <w:iCs w:val="0"/>
          <w:sz w:val="14"/>
          <w:szCs w:val="14"/>
        </w:rPr>
        <w:t xml:space="preserve">Umăr</w:t>
      </w:r>
    </w:p>
    <w:p w14:paraId="2918EC78" w14:textId="77777777" w:rsidR="00555CE0" w:rsidRDefault="00555CE0">
      <w:pPr xmlns:w="http://schemas.openxmlformats.org/wordprocessingml/2006/main">
        <w:pStyle w:val="Bodytext30"/>
        <w:framePr w:w="739" w:h="600" w:wrap="none" w:vAnchor="text" w:hAnchor="page" w:x="1527" w:y="1177"/>
        <w:pBdr>
          <w:bottom w:val="single" w:sz="4" w:space="0" w:color="auto"/>
        </w:pBdr>
        <w:spacing w:after="0" w:line="269" w:lineRule="auto"/>
        <w:rPr>
          <w:sz w:val="14"/>
          <w:szCs w:val="14"/>
        </w:rPr>
      </w:pPr>
      <w:r xmlns:w="http://schemas.openxmlformats.org/wordprocessingml/2006/main">
        <w:rPr>
          <w:sz w:val="14"/>
          <w:szCs w:val="14"/>
        </w:rPr>
        <w:t xml:space="preserve">Capul humerusului (3 luni)</w:t>
      </w:r>
    </w:p>
    <w:p w14:paraId="3C347556" w14:textId="77777777" w:rsidR="00555CE0" w:rsidRDefault="00555CE0">
      <w:pPr xmlns:w="http://schemas.openxmlformats.org/wordprocessingml/2006/main">
        <w:pStyle w:val="Bodytext30"/>
        <w:framePr w:w="840" w:h="408" w:wrap="none" w:vAnchor="text" w:hAnchor="page" w:x="2756" w:y="1187"/>
        <w:spacing w:after="0" w:line="266" w:lineRule="auto"/>
        <w:rPr>
          <w:sz w:val="14"/>
          <w:szCs w:val="14"/>
        </w:rPr>
      </w:pPr>
      <w:r xmlns:w="http://schemas.openxmlformats.org/wordprocessingml/2006/main">
        <w:rPr>
          <w:sz w:val="14"/>
          <w:szCs w:val="14"/>
        </w:rPr>
        <w:t xml:space="preserve">Tuberozitatea majoră</w:t>
      </w:r>
    </w:p>
    <w:p w14:paraId="4386317E" w14:textId="77777777" w:rsidR="00555CE0" w:rsidRDefault="00555CE0">
      <w:pPr xmlns:w="http://schemas.openxmlformats.org/wordprocessingml/2006/main">
        <w:pStyle w:val="Bodytext30"/>
        <w:framePr w:w="389" w:h="216" w:wrap="none" w:vAnchor="text" w:hAnchor="page" w:x="438" w:y="2118"/>
        <w:spacing w:after="0"/>
        <w:rPr>
          <w:sz w:val="14"/>
          <w:szCs w:val="14"/>
        </w:rPr>
      </w:pPr>
      <w:r xmlns:w="http://schemas.openxmlformats.org/wordprocessingml/2006/main">
        <w:rPr>
          <w:b/>
          <w:bCs/>
          <w:sz w:val="14"/>
          <w:szCs w:val="14"/>
        </w:rPr>
        <w:t xml:space="preserve">Cot</w:t>
      </w:r>
    </w:p>
    <w:p w14:paraId="0E259308" w14:textId="77777777" w:rsidR="00555CE0" w:rsidRDefault="00555CE0">
      <w:pPr xmlns:w="http://schemas.openxmlformats.org/wordprocessingml/2006/main">
        <w:pStyle w:val="Bodytext30"/>
        <w:framePr w:w="710" w:h="418" w:wrap="none" w:vAnchor="text" w:hAnchor="page" w:x="2766" w:y="2132"/>
        <w:spacing w:after="0" w:line="276" w:lineRule="auto"/>
        <w:jc w:val="both"/>
        <w:rPr>
          <w:sz w:val="14"/>
          <w:szCs w:val="14"/>
        </w:rPr>
      </w:pPr>
      <w:r xmlns:w="http://schemas.openxmlformats.org/wordprocessingml/2006/main">
        <w:rPr>
          <w:sz w:val="14"/>
          <w:szCs w:val="14"/>
        </w:rPr>
        <w:t xml:space="preserve">Eminență minoră</w:t>
      </w:r>
    </w:p>
    <w:p w14:paraId="52864EBB" w14:textId="77777777" w:rsidR="00555CE0" w:rsidRDefault="00555CE0">
      <w:pPr xmlns:w="http://schemas.openxmlformats.org/wordprocessingml/2006/main">
        <w:pStyle w:val="Bodytext30"/>
        <w:framePr w:w="1171" w:h="211" w:wrap="none" w:vAnchor="text" w:hAnchor="page" w:x="6222" w:y="2137"/>
        <w:spacing w:after="0"/>
        <w:rPr>
          <w:sz w:val="14"/>
          <w:szCs w:val="14"/>
        </w:rPr>
      </w:pPr>
      <w:r xmlns:w="http://schemas.openxmlformats.org/wordprocessingml/2006/main">
        <w:rPr>
          <w:sz w:val="14"/>
          <w:szCs w:val="14"/>
        </w:rPr>
        <w:t xml:space="preserve">Cap de rază</w:t>
      </w:r>
    </w:p>
    <w:p w14:paraId="058737F3" w14:textId="77777777" w:rsidR="00555CE0" w:rsidRDefault="00555CE0">
      <w:pPr xmlns:w="http://schemas.openxmlformats.org/wordprocessingml/2006/main">
        <w:pStyle w:val="Bodytext30"/>
        <w:framePr w:w="427" w:h="211" w:wrap="none" w:vAnchor="text" w:hAnchor="page" w:x="438" w:y="2881"/>
        <w:spacing w:after="0"/>
        <w:rPr>
          <w:sz w:val="14"/>
          <w:szCs w:val="14"/>
        </w:rPr>
      </w:pPr>
      <w:r xmlns:w="http://schemas.openxmlformats.org/wordprocessingml/2006/main">
        <w:rPr>
          <w:b/>
          <w:bCs/>
          <w:sz w:val="14"/>
          <w:szCs w:val="14"/>
        </w:rPr>
        <w:t xml:space="preserve">Mână</w:t>
      </w:r>
    </w:p>
    <w:p w14:paraId="2F7A1ADA" w14:textId="77777777" w:rsidR="00555CE0" w:rsidRDefault="00555CE0">
      <w:pPr xmlns:w="http://schemas.openxmlformats.org/wordprocessingml/2006/main">
        <w:pStyle w:val="Bodytext30"/>
        <w:framePr w:w="1090" w:h="979" w:wrap="none" w:vAnchor="text" w:hAnchor="page" w:x="1527" w:y="2886"/>
        <w:spacing w:after="0" w:line="269" w:lineRule="auto"/>
        <w:rPr>
          <w:sz w:val="14"/>
          <w:szCs w:val="14"/>
        </w:rPr>
      </w:pPr>
      <w:r xmlns:w="http://schemas.openxmlformats.org/wordprocessingml/2006/main">
        <w:rPr>
          <w:sz w:val="14"/>
          <w:szCs w:val="14"/>
        </w:rPr>
        <w:t xml:space="preserve">Uniformă (4 m)</w:t>
      </w:r>
    </w:p>
    <w:p w14:paraId="7A64F229" w14:textId="77777777" w:rsidR="00555CE0" w:rsidRDefault="00555CE0">
      <w:pPr xmlns:w="http://schemas.openxmlformats.org/wordprocessingml/2006/main">
        <w:pStyle w:val="Bodytext30"/>
        <w:framePr w:w="1090" w:h="979" w:wrap="none" w:vAnchor="text" w:hAnchor="page" w:x="1527" w:y="2886"/>
        <w:spacing w:after="0" w:line="269" w:lineRule="auto"/>
        <w:rPr>
          <w:sz w:val="14"/>
          <w:szCs w:val="14"/>
        </w:rPr>
      </w:pPr>
      <w:r xmlns:w="http://schemas.openxmlformats.org/wordprocessingml/2006/main">
        <w:rPr>
          <w:sz w:val="14"/>
          <w:szCs w:val="14"/>
        </w:rPr>
        <w:t xml:space="preserve">Osul mare al încheieturii mâinii</w:t>
      </w:r>
    </w:p>
    <w:p w14:paraId="0DAB0E5A" w14:textId="77777777" w:rsidR="00555CE0" w:rsidRDefault="00555CE0">
      <w:pPr xmlns:w="http://schemas.openxmlformats.org/wordprocessingml/2006/main">
        <w:pStyle w:val="Bodytext30"/>
        <w:framePr w:w="1090" w:h="979" w:wrap="none" w:vAnchor="text" w:hAnchor="page" w:x="1527" w:y="2886"/>
        <w:pBdr>
          <w:bottom w:val="single" w:sz="4" w:space="0" w:color="auto"/>
        </w:pBdr>
        <w:spacing w:after="0" w:line="269" w:lineRule="auto"/>
        <w:rPr>
          <w:sz w:val="14"/>
          <w:szCs w:val="14"/>
        </w:rPr>
      </w:pPr>
      <w:r xmlns:w="http://schemas.openxmlformats.org/wordprocessingml/2006/main">
        <w:rPr>
          <w:sz w:val="14"/>
          <w:szCs w:val="14"/>
        </w:rPr>
        <w:t xml:space="preserve">(6 luni) Epifiză radială</w:t>
      </w:r>
    </w:p>
    <w:p w14:paraId="7652451E" w14:textId="77777777" w:rsidR="00555CE0" w:rsidRDefault="00555CE0">
      <w:pPr xmlns:w="http://schemas.openxmlformats.org/wordprocessingml/2006/main">
        <w:pStyle w:val="Bodytext30"/>
        <w:framePr w:w="1008" w:h="600" w:wrap="none" w:vAnchor="text" w:hAnchor="page" w:x="3779" w:y="2895"/>
        <w:spacing w:after="0" w:line="269" w:lineRule="auto"/>
        <w:jc w:val="both"/>
        <w:rPr>
          <w:sz w:val="14"/>
          <w:szCs w:val="14"/>
        </w:rPr>
      </w:pPr>
      <w:r xmlns:w="http://schemas.openxmlformats.org/wordprocessingml/2006/main">
        <w:rPr>
          <w:sz w:val="14"/>
          <w:szCs w:val="14"/>
        </w:rPr>
        <w:t xml:space="preserve">Piramidal. Metacarpiene epifize. Falangele epifize.</w:t>
      </w:r>
    </w:p>
    <w:p w14:paraId="4D329977" w14:textId="77777777" w:rsidR="00555CE0" w:rsidRDefault="00555CE0">
      <w:pPr xmlns:w="http://schemas.openxmlformats.org/wordprocessingml/2006/main">
        <w:pStyle w:val="Bodytext30"/>
        <w:framePr w:w="1834" w:h="408" w:wrap="none" w:vAnchor="text" w:hAnchor="page" w:x="5142" w:y="2891"/>
        <w:spacing w:after="0"/>
        <w:rPr>
          <w:sz w:val="14"/>
          <w:szCs w:val="14"/>
        </w:rPr>
      </w:pPr>
      <w:r xmlns:w="http://schemas.openxmlformats.org/wordprocessingml/2006/main">
        <w:rPr>
          <w:sz w:val="14"/>
          <w:szCs w:val="14"/>
        </w:rPr>
        <w:t xml:space="preserve">Trapez semilunar</w:t>
      </w:r>
    </w:p>
    <w:p w14:paraId="293656F4" w14:textId="77777777" w:rsidR="00555CE0" w:rsidRDefault="00555CE0">
      <w:pPr xmlns:w="http://schemas.openxmlformats.org/wordprocessingml/2006/main">
        <w:pStyle w:val="Bodytext30"/>
        <w:framePr w:w="1834" w:h="408" w:wrap="none" w:vAnchor="text" w:hAnchor="page" w:x="5142" w:y="2891"/>
        <w:spacing w:after="0"/>
        <w:jc w:val="right"/>
        <w:rPr>
          <w:sz w:val="14"/>
          <w:szCs w:val="14"/>
        </w:rPr>
      </w:pPr>
      <w:r xmlns:w="http://schemas.openxmlformats.org/wordprocessingml/2006/main">
        <w:rPr>
          <w:sz w:val="14"/>
          <w:szCs w:val="14"/>
        </w:rPr>
        <w:t xml:space="preserve">Scafoid</w:t>
      </w:r>
    </w:p>
    <w:p w14:paraId="24B2979F" w14:textId="77777777" w:rsidR="00555CE0" w:rsidRDefault="00555CE0">
      <w:pPr xmlns:w="http://schemas.openxmlformats.org/wordprocessingml/2006/main">
        <w:pStyle w:val="Bodytext30"/>
        <w:framePr w:w="518" w:h="211" w:wrap="none" w:vAnchor="text" w:hAnchor="page" w:x="438" w:y="4211"/>
        <w:spacing w:after="0"/>
        <w:rPr>
          <w:sz w:val="14"/>
          <w:szCs w:val="14"/>
        </w:rPr>
      </w:pPr>
      <w:r xmlns:w="http://schemas.openxmlformats.org/wordprocessingml/2006/main">
        <w:rPr>
          <w:b/>
          <w:bCs/>
          <w:sz w:val="14"/>
          <w:szCs w:val="14"/>
        </w:rPr>
        <w:t xml:space="preserve">Şold</w:t>
      </w:r>
    </w:p>
    <w:p w14:paraId="726F8573" w14:textId="77777777" w:rsidR="00555CE0" w:rsidRDefault="00555CE0">
      <w:pPr xmlns:w="http://schemas.openxmlformats.org/wordprocessingml/2006/main">
        <w:pStyle w:val="Bodytext30"/>
        <w:framePr w:w="1099" w:h="408" w:wrap="none" w:vAnchor="text" w:hAnchor="page" w:x="1523" w:y="4215"/>
        <w:spacing w:after="0" w:line="266" w:lineRule="auto"/>
        <w:rPr>
          <w:sz w:val="14"/>
          <w:szCs w:val="14"/>
        </w:rPr>
      </w:pPr>
      <w:r xmlns:w="http://schemas.openxmlformats.org/wordprocessingml/2006/main">
        <w:rPr>
          <w:sz w:val="14"/>
          <w:szCs w:val="14"/>
        </w:rPr>
        <w:t xml:space="preserve">Cap femural (9 luni)</w:t>
      </w:r>
    </w:p>
    <w:p w14:paraId="3B5F930D" w14:textId="77777777" w:rsidR="00555CE0" w:rsidRDefault="00555CE0">
      <w:pPr xmlns:w="http://schemas.openxmlformats.org/wordprocessingml/2006/main">
        <w:pStyle w:val="Bodytext30"/>
        <w:framePr w:w="778" w:h="413" w:wrap="none" w:vAnchor="text" w:hAnchor="page" w:x="5137" w:y="4215"/>
        <w:spacing w:after="0" w:line="266" w:lineRule="auto"/>
        <w:rPr>
          <w:sz w:val="14"/>
          <w:szCs w:val="14"/>
        </w:rPr>
      </w:pPr>
      <w:r xmlns:w="http://schemas.openxmlformats.org/wordprocessingml/2006/main">
        <w:rPr>
          <w:sz w:val="14"/>
          <w:szCs w:val="14"/>
        </w:rPr>
        <w:t xml:space="preserve">Trohanterul mare</w:t>
      </w:r>
    </w:p>
    <w:p w14:paraId="5C992061" w14:textId="77777777" w:rsidR="00555CE0" w:rsidRDefault="00555CE0">
      <w:pPr xmlns:w="http://schemas.openxmlformats.org/wordprocessingml/2006/main">
        <w:pStyle w:val="Bodytext30"/>
        <w:framePr w:w="1070" w:h="662" w:wrap="none" w:vAnchor="text" w:hAnchor="page" w:x="438" w:y="4964"/>
        <w:pBdr>
          <w:bottom w:val="single" w:sz="4" w:space="0" w:color="auto"/>
        </w:pBdr>
        <w:spacing w:after="0" w:line="298" w:lineRule="auto"/>
        <w:rPr>
          <w:sz w:val="14"/>
          <w:szCs w:val="14"/>
        </w:rPr>
      </w:pPr>
      <w:r xmlns:w="http://schemas.openxmlformats.org/wordprocessingml/2006/main">
        <w:rPr>
          <w:b/>
          <w:bCs/>
          <w:sz w:val="14"/>
          <w:szCs w:val="14"/>
        </w:rPr>
        <w:t xml:space="preserve">Genunchi. Epifiza femurului și tibiei</w:t>
      </w:r>
    </w:p>
    <w:p w14:paraId="797C0E17" w14:textId="77777777" w:rsidR="00555CE0" w:rsidRDefault="00555CE0">
      <w:pPr xmlns:w="http://schemas.openxmlformats.org/wordprocessingml/2006/main">
        <w:pStyle w:val="Bodytext30"/>
        <w:framePr w:w="763" w:h="418" w:wrap="none" w:vAnchor="text" w:hAnchor="page" w:x="5142" w:y="4979"/>
        <w:spacing w:after="0" w:line="276" w:lineRule="auto"/>
        <w:rPr>
          <w:sz w:val="14"/>
          <w:szCs w:val="14"/>
        </w:rPr>
      </w:pPr>
      <w:r xmlns:w="http://schemas.openxmlformats.org/wordprocessingml/2006/main">
        <w:rPr>
          <w:sz w:val="14"/>
          <w:szCs w:val="14"/>
        </w:rPr>
        <w:t xml:space="preserve">Capul fibular</w:t>
      </w:r>
    </w:p>
    <w:p w14:paraId="273574EE" w14:textId="77777777" w:rsidR="00555CE0" w:rsidRDefault="00555CE0">
      <w:pPr xmlns:w="http://schemas.openxmlformats.org/wordprocessingml/2006/main">
        <w:pStyle w:val="Bodytext30"/>
        <w:framePr w:w="480" w:h="221" w:wrap="none" w:vAnchor="text" w:hAnchor="page" w:x="6227" w:y="4979"/>
        <w:spacing w:after="0"/>
        <w:rPr>
          <w:sz w:val="14"/>
          <w:szCs w:val="14"/>
        </w:rPr>
      </w:pPr>
      <w:r xmlns:w="http://schemas.openxmlformats.org/wordprocessingml/2006/main">
        <w:rPr>
          <w:sz w:val="14"/>
          <w:szCs w:val="14"/>
        </w:rPr>
        <w:t xml:space="preserve">Tipsie</w:t>
      </w:r>
    </w:p>
    <w:p w14:paraId="48D38994" w14:textId="77777777" w:rsidR="00555CE0" w:rsidRDefault="00555CE0">
      <w:pPr xmlns:w="http://schemas.openxmlformats.org/wordprocessingml/2006/main">
        <w:pStyle w:val="Bodytext30"/>
        <w:framePr w:w="1896" w:h="595" w:wrap="none" w:vAnchor="text" w:hAnchor="page" w:x="438" w:y="5924"/>
        <w:spacing w:after="0"/>
        <w:jc w:val="right"/>
        <w:rPr>
          <w:sz w:val="14"/>
          <w:szCs w:val="14"/>
        </w:rPr>
      </w:pPr>
      <w:r xmlns:w="http://schemas.openxmlformats.org/wordprocessingml/2006/main">
        <w:rPr>
          <w:b/>
          <w:bCs/>
          <w:sz w:val="14"/>
          <w:szCs w:val="14"/>
        </w:rPr>
        <w:t xml:space="preserve">Picior. Cuboid </w:t>
      </w:r>
      <w:r xmlns:w="http://schemas.openxmlformats.org/wordprocessingml/2006/main">
        <w:rPr>
          <w:sz w:val="14"/>
          <w:szCs w:val="14"/>
        </w:rPr>
        <w:t xml:space="preserve">Cuneiform</w:t>
      </w:r>
    </w:p>
    <w:p w14:paraId="7651D8AA" w14:textId="77777777" w:rsidR="00555CE0" w:rsidRDefault="00555CE0">
      <w:pPr xmlns:w="http://schemas.openxmlformats.org/wordprocessingml/2006/main">
        <w:pStyle w:val="Bodytext30"/>
        <w:framePr w:w="1896" w:h="595" w:wrap="none" w:vAnchor="text" w:hAnchor="page" w:x="438" w:y="5924"/>
        <w:spacing w:after="0"/>
        <w:ind w:left="1100"/>
        <w:rPr>
          <w:sz w:val="14"/>
          <w:szCs w:val="14"/>
        </w:rPr>
      </w:pPr>
      <w:r xmlns:w="http://schemas.openxmlformats.org/wordprocessingml/2006/main">
        <w:rPr>
          <w:sz w:val="14"/>
          <w:szCs w:val="14"/>
        </w:rPr>
        <w:t xml:space="preserve">extern</w:t>
      </w:r>
    </w:p>
    <w:p w14:paraId="3CF1F329" w14:textId="77777777" w:rsidR="00555CE0" w:rsidRDefault="00555CE0">
      <w:pPr xmlns:w="http://schemas.openxmlformats.org/wordprocessingml/2006/main">
        <w:pStyle w:val="Bodytext30"/>
        <w:framePr w:w="1896" w:h="595" w:wrap="none" w:vAnchor="text" w:hAnchor="page" w:x="438" w:y="5924"/>
        <w:spacing w:after="0"/>
        <w:ind w:left="1100"/>
        <w:rPr>
          <w:sz w:val="14"/>
          <w:szCs w:val="14"/>
        </w:rPr>
      </w:pPr>
      <w:r xmlns:w="http://schemas.openxmlformats.org/wordprocessingml/2006/main">
        <w:rPr>
          <w:sz w:val="14"/>
          <w:szCs w:val="14"/>
        </w:rPr>
        <w:t xml:space="preserve">Epifiza tibială</w:t>
      </w:r>
    </w:p>
    <w:p w14:paraId="290A3A0C" w14:textId="77777777" w:rsidR="00555CE0" w:rsidRDefault="00555CE0">
      <w:pPr xmlns:w="http://schemas.openxmlformats.org/wordprocessingml/2006/main">
        <w:pStyle w:val="Bodytext30"/>
        <w:framePr w:w="499" w:h="422" w:wrap="none" w:vAnchor="text" w:hAnchor="page" w:x="2766" w:y="5929"/>
        <w:spacing w:after="0" w:line="276" w:lineRule="auto"/>
        <w:rPr>
          <w:sz w:val="14"/>
          <w:szCs w:val="14"/>
        </w:rPr>
      </w:pPr>
      <w:r xmlns:w="http://schemas.openxmlformats.org/wordprocessingml/2006/main">
        <w:rPr>
          <w:sz w:val="14"/>
          <w:szCs w:val="14"/>
        </w:rPr>
        <w:t xml:space="preserve">Epifiza fibulară</w:t>
      </w:r>
    </w:p>
    <w:p w14:paraId="0861A326" w14:textId="77777777" w:rsidR="00555CE0" w:rsidRDefault="00555CE0">
      <w:pPr xmlns:w="http://schemas.openxmlformats.org/wordprocessingml/2006/main">
        <w:pStyle w:val="Bodytext30"/>
        <w:framePr w:w="955" w:h="797" w:wrap="none" w:vAnchor="text" w:hAnchor="page" w:x="3774" w:y="5934"/>
        <w:spacing w:after="0" w:line="271" w:lineRule="auto"/>
        <w:rPr>
          <w:sz w:val="14"/>
          <w:szCs w:val="14"/>
        </w:rPr>
      </w:pPr>
      <w:r xmlns:w="http://schemas.openxmlformats.org/wordprocessingml/2006/main">
        <w:rPr>
          <w:sz w:val="14"/>
          <w:szCs w:val="14"/>
        </w:rPr>
        <w:t xml:space="preserve">Metatarsiene epifitice cuneiforme interne</w:t>
      </w:r>
    </w:p>
    <w:p w14:paraId="24BC928B" w14:textId="77777777" w:rsidR="00555CE0" w:rsidRDefault="00555CE0">
      <w:pPr xmlns:w="http://schemas.openxmlformats.org/wordprocessingml/2006/main">
        <w:pStyle w:val="Bodytext30"/>
        <w:framePr w:w="883" w:h="797" w:wrap="none" w:vAnchor="text" w:hAnchor="page" w:x="5142" w:y="5929"/>
        <w:spacing w:after="0" w:line="271" w:lineRule="auto"/>
        <w:rPr>
          <w:sz w:val="14"/>
          <w:szCs w:val="14"/>
        </w:rPr>
      </w:pPr>
      <w:r xmlns:w="http://schemas.openxmlformats.org/wordprocessingml/2006/main">
        <w:rPr>
          <w:sz w:val="14"/>
          <w:szCs w:val="14"/>
        </w:rPr>
        <w:t xml:space="preserve">Cuneiformele medii Scafoidele piciorului</w:t>
      </w:r>
    </w:p>
    <w:p w14:paraId="714E98A3" w14:textId="77777777" w:rsidR="00555CE0" w:rsidRDefault="00555CE0">
      <w:pPr>
        <w:spacing w:line="360" w:lineRule="exact"/>
      </w:pPr>
    </w:p>
    <w:p w14:paraId="6F42A39E" w14:textId="77777777" w:rsidR="00555CE0" w:rsidRDefault="00555CE0">
      <w:pPr>
        <w:spacing w:line="360" w:lineRule="exact"/>
      </w:pPr>
    </w:p>
    <w:p w14:paraId="6A8BCEB8" w14:textId="77777777" w:rsidR="00555CE0" w:rsidRDefault="00555CE0">
      <w:pPr>
        <w:spacing w:line="360" w:lineRule="exact"/>
      </w:pPr>
    </w:p>
    <w:p w14:paraId="10865F75" w14:textId="77777777" w:rsidR="00555CE0" w:rsidRDefault="00555CE0">
      <w:pPr>
        <w:spacing w:line="360" w:lineRule="exact"/>
      </w:pPr>
    </w:p>
    <w:p w14:paraId="0E08D397" w14:textId="77777777" w:rsidR="00555CE0" w:rsidRDefault="00555CE0">
      <w:pPr>
        <w:spacing w:line="360" w:lineRule="exact"/>
      </w:pPr>
    </w:p>
    <w:p w14:paraId="03A9F14B" w14:textId="77777777" w:rsidR="00555CE0" w:rsidRDefault="00555CE0">
      <w:pPr>
        <w:spacing w:line="360" w:lineRule="exact"/>
      </w:pPr>
    </w:p>
    <w:p w14:paraId="299A8EE2" w14:textId="77777777" w:rsidR="00555CE0" w:rsidRDefault="00555CE0">
      <w:pPr>
        <w:spacing w:line="360" w:lineRule="exact"/>
      </w:pPr>
    </w:p>
    <w:p w14:paraId="29683644" w14:textId="77777777" w:rsidR="00555CE0" w:rsidRDefault="00555CE0">
      <w:pPr>
        <w:spacing w:line="360" w:lineRule="exact"/>
      </w:pPr>
    </w:p>
    <w:p w14:paraId="1DF69118" w14:textId="77777777" w:rsidR="00555CE0" w:rsidRDefault="00555CE0">
      <w:pPr>
        <w:spacing w:line="360" w:lineRule="exact"/>
      </w:pPr>
    </w:p>
    <w:p w14:paraId="1728F6A6" w14:textId="77777777" w:rsidR="00555CE0" w:rsidRDefault="00555CE0">
      <w:pPr>
        <w:spacing w:line="360" w:lineRule="exact"/>
      </w:pPr>
    </w:p>
    <w:p w14:paraId="198B093C" w14:textId="77777777" w:rsidR="00555CE0" w:rsidRDefault="00555CE0">
      <w:pPr>
        <w:spacing w:line="360" w:lineRule="exact"/>
      </w:pPr>
    </w:p>
    <w:p w14:paraId="05EE0EDA" w14:textId="77777777" w:rsidR="00555CE0" w:rsidRDefault="00555CE0">
      <w:pPr>
        <w:spacing w:line="360" w:lineRule="exact"/>
      </w:pPr>
    </w:p>
    <w:p w14:paraId="18BC82AF" w14:textId="77777777" w:rsidR="00555CE0" w:rsidRDefault="00555CE0">
      <w:pPr>
        <w:spacing w:line="360" w:lineRule="exact"/>
      </w:pPr>
    </w:p>
    <w:p w14:paraId="12EE43FA" w14:textId="77777777" w:rsidR="00555CE0" w:rsidRDefault="00555CE0">
      <w:pPr>
        <w:spacing w:line="360" w:lineRule="exact"/>
      </w:pPr>
    </w:p>
    <w:p w14:paraId="59B27D79" w14:textId="77777777" w:rsidR="00555CE0" w:rsidRDefault="00555CE0">
      <w:pPr>
        <w:spacing w:line="360" w:lineRule="exact"/>
      </w:pPr>
    </w:p>
    <w:p w14:paraId="2F8478E1" w14:textId="77777777" w:rsidR="00555CE0" w:rsidRDefault="00555CE0">
      <w:pPr>
        <w:spacing w:line="360" w:lineRule="exact"/>
      </w:pPr>
    </w:p>
    <w:p w14:paraId="081E1520" w14:textId="77777777" w:rsidR="00555CE0" w:rsidRDefault="00555CE0">
      <w:pPr>
        <w:spacing w:line="360" w:lineRule="exact"/>
      </w:pPr>
    </w:p>
    <w:p w14:paraId="051D27BF" w14:textId="77777777" w:rsidR="00555CE0" w:rsidRDefault="00555CE0">
      <w:pPr>
        <w:spacing w:after="609" w:line="1" w:lineRule="exact"/>
      </w:pPr>
    </w:p>
    <w:p w14:paraId="4A8A89ED" w14:textId="77777777" w:rsidR="00555CE0" w:rsidRDefault="00555CE0">
      <w:pPr>
        <w:spacing w:line="1" w:lineRule="exact"/>
        <w:sectPr w:rsidR="00555CE0" w:rsidSect="00555CE0">
          <w:footnotePr>
            <w:numFmt w:val="chicago"/>
          </w:footnotePr>
          <w:type w:val="continuous"/>
          <w:pgSz w:w="8506" w:h="12754"/>
          <w:pgMar w:top="762" w:right="437" w:bottom="762" w:left="437" w:header="0" w:footer="3" w:gutter="614"/>
          <w:cols w:space="720"/>
          <w:noEndnote/>
          <w:docGrid w:linePitch="360"/>
          <w15:footnoteColumns w:val="1"/>
        </w:sectPr>
      </w:pPr>
    </w:p>
    <w:p w14:paraId="3FDA2423" w14:textId="77777777" w:rsidR="00555CE0" w:rsidRDefault="00555CE0">
      <w:pPr>
        <w:spacing w:line="1" w:lineRule="exact"/>
      </w:pPr>
      <w:r>
        <w:rPr>
          <w:noProof/>
        </w:rPr>
        <w:drawing>
          <wp:anchor distT="0" distB="0" distL="0" distR="0" simplePos="0" relativeHeight="251829248" behindDoc="0" locked="0" layoutInCell="1" allowOverlap="1" wp14:anchorId="376D77EC" wp14:editId="7D9E73B2">
            <wp:simplePos x="0" y="0"/>
            <wp:positionH relativeFrom="margin">
              <wp:posOffset>4282440</wp:posOffset>
            </wp:positionH>
            <wp:positionV relativeFrom="paragraph">
              <wp:posOffset>12700</wp:posOffset>
            </wp:positionV>
            <wp:extent cx="182880" cy="292735"/>
            <wp:effectExtent l="0" t="0" r="0" b="0"/>
            <wp:wrapTight wrapText="left">
              <wp:wrapPolygon edited="0">
                <wp:start x="0" y="0"/>
                <wp:lineTo x="21600" y="0"/>
                <wp:lineTo x="21600" y="21600"/>
                <wp:lineTo x="0" y="21600"/>
                <wp:lineTo x="0" y="0"/>
              </wp:wrapPolygon>
            </wp:wrapTight>
            <wp:docPr id="1412" name="Shape 1412"/>
            <wp:cNvGraphicFramePr/>
            <a:graphic xmlns:a="http://schemas.openxmlformats.org/drawingml/2006/main">
              <a:graphicData uri="http://schemas.openxmlformats.org/drawingml/2006/picture">
                <pic:pic xmlns:pic="http://schemas.openxmlformats.org/drawingml/2006/picture">
                  <pic:nvPicPr>
                    <pic:cNvPr id="1413" name="Picture box 1413"/>
                    <pic:cNvPicPr/>
                  </pic:nvPicPr>
                  <pic:blipFill>
                    <a:blip r:embed="rId233"/>
                    <a:stretch/>
                  </pic:blipFill>
                  <pic:spPr>
                    <a:xfrm>
                      <a:off x="0" y="0"/>
                      <a:ext cx="182880" cy="292735"/>
                    </a:xfrm>
                    <a:prstGeom prst="rect">
                      <a:avLst/>
                    </a:prstGeom>
                  </pic:spPr>
                </pic:pic>
              </a:graphicData>
            </a:graphic>
          </wp:anchor>
        </w:drawing>
      </w:r>
    </w:p>
    <w:tbl>
      <w:tblPr>
        <w:tblOverlap w:val="never"/>
        <w:tblW w:w="0" w:type="auto"/>
        <w:tblLayout w:type="fixed"/>
        <w:tblCellMar>
          <w:left w:w="10" w:type="dxa"/>
          <w:right w:w="10" w:type="dxa"/>
        </w:tblCellMar>
        <w:tblLook w:val="04A0" w:firstRow="1" w:lastRow="0" w:firstColumn="1" w:lastColumn="0" w:noHBand="0" w:noVBand="1"/>
      </w:tblPr>
      <w:tblGrid>
        <w:gridCol w:w="2563"/>
        <w:gridCol w:w="2386"/>
        <w:gridCol w:w="2059"/>
      </w:tblGrid>
      <w:tr w:rsidR="00555CE0" w14:paraId="4586DA8A" w14:textId="77777777">
        <w:tblPrEx>
          <w:tblCellMar>
            <w:top w:w="0" w:type="dxa"/>
            <w:bottom w:w="0" w:type="dxa"/>
          </w:tblCellMar>
        </w:tblPrEx>
        <w:trPr>
          <w:trHeight w:hRule="exact" w:val="499"/>
        </w:trPr>
        <w:tc>
          <w:tcPr>
            <w:tcW w:w="2563" w:type="dxa"/>
            <w:tcBorders>
              <w:top w:val="single" w:sz="4" w:space="0" w:color="auto"/>
              <w:left w:val="single" w:sz="4" w:space="0" w:color="auto"/>
            </w:tcBorders>
            <w:shd w:val="clear" w:color="auto" w:fill="D2D3D5"/>
            <w:vAlign w:val="center"/>
          </w:tcPr>
          <w:p w14:paraId="2EA920CB" w14:textId="77777777" w:rsidR="00555CE0" w:rsidRDefault="00555CE0">
            <w:pPr xmlns:w="http://schemas.openxmlformats.org/wordprocessingml/2006/main">
              <w:pStyle w:val="Other0"/>
              <w:framePr w:w="7008" w:h="2640" w:vSpace="403" w:wrap="notBeside" w:vAnchor="text" w:hAnchor="text" w:x="18" w:y="404"/>
              <w:spacing w:line="240" w:lineRule="auto"/>
              <w:ind w:firstLine="0"/>
              <w:jc w:val="center"/>
              <w:rPr>
                <w:sz w:val="16"/>
                <w:szCs w:val="16"/>
              </w:rPr>
            </w:pPr>
            <w:r xmlns:w="http://schemas.openxmlformats.org/wordprocessingml/2006/main">
              <w:rPr>
                <w:rFonts w:ascii="Verdana" w:eastAsia="Verdana" w:hAnsi="Verdana" w:cs="Verdana"/>
                <w:b/>
                <w:bCs/>
                <w:w w:val="80"/>
                <w:sz w:val="16"/>
                <w:szCs w:val="16"/>
              </w:rPr>
              <w:t xml:space="preserve">GREUTATE (ÎN GRAME) SAU VÂRSTĂ</w:t>
            </w:r>
          </w:p>
        </w:tc>
        <w:tc>
          <w:tcPr>
            <w:tcW w:w="2386" w:type="dxa"/>
            <w:tcBorders>
              <w:top w:val="single" w:sz="4" w:space="0" w:color="auto"/>
            </w:tcBorders>
            <w:shd w:val="clear" w:color="auto" w:fill="D2D3D5"/>
            <w:vAlign w:val="bottom"/>
          </w:tcPr>
          <w:p w14:paraId="295BC990" w14:textId="77777777" w:rsidR="00555CE0" w:rsidRDefault="00555CE0">
            <w:pPr xmlns:w="http://schemas.openxmlformats.org/wordprocessingml/2006/main">
              <w:pStyle w:val="Other0"/>
              <w:framePr w:w="7008" w:h="2640" w:vSpace="403" w:wrap="notBeside" w:vAnchor="text" w:hAnchor="text" w:x="18" w:y="404"/>
              <w:spacing w:line="240" w:lineRule="auto"/>
              <w:ind w:firstLine="0"/>
              <w:jc w:val="center"/>
              <w:rPr>
                <w:sz w:val="16"/>
                <w:szCs w:val="16"/>
              </w:rPr>
            </w:pPr>
            <w:r xmlns:w="http://schemas.openxmlformats.org/wordprocessingml/2006/main">
              <w:rPr>
                <w:rFonts w:ascii="Verdana" w:eastAsia="Verdana" w:hAnsi="Verdana" w:cs="Verdana"/>
                <w:b/>
                <w:bCs/>
                <w:w w:val="80"/>
                <w:sz w:val="16"/>
                <w:szCs w:val="16"/>
              </w:rPr>
              <w:t xml:space="preserve">DISTANȚA GURĂ-CARINĂ (CM)</w:t>
            </w:r>
          </w:p>
        </w:tc>
        <w:tc>
          <w:tcPr>
            <w:tcW w:w="2059" w:type="dxa"/>
            <w:tcBorders>
              <w:top w:val="single" w:sz="4" w:space="0" w:color="auto"/>
              <w:right w:val="single" w:sz="4" w:space="0" w:color="auto"/>
            </w:tcBorders>
            <w:shd w:val="clear" w:color="auto" w:fill="D2D3D5"/>
            <w:vAlign w:val="center"/>
          </w:tcPr>
          <w:p w14:paraId="41506D88" w14:textId="77777777" w:rsidR="00555CE0" w:rsidRDefault="00555CE0">
            <w:pPr xmlns:w="http://schemas.openxmlformats.org/wordprocessingml/2006/main">
              <w:pStyle w:val="Other0"/>
              <w:framePr w:w="7008" w:h="2640" w:vSpace="403" w:wrap="notBeside" w:vAnchor="text" w:hAnchor="text" w:x="18" w:y="404"/>
              <w:spacing w:line="240" w:lineRule="auto"/>
              <w:ind w:firstLine="0"/>
              <w:jc w:val="center"/>
              <w:rPr>
                <w:sz w:val="16"/>
                <w:szCs w:val="16"/>
              </w:rPr>
            </w:pPr>
            <w:r xmlns:w="http://schemas.openxmlformats.org/wordprocessingml/2006/main">
              <w:rPr>
                <w:rFonts w:ascii="Verdana" w:eastAsia="Verdana" w:hAnsi="Verdana" w:cs="Verdana"/>
                <w:b/>
                <w:bCs/>
                <w:w w:val="80"/>
                <w:sz w:val="16"/>
                <w:szCs w:val="16"/>
              </w:rPr>
              <w:t xml:space="preserve">DIAMETRU (MM)</w:t>
            </w:r>
          </w:p>
        </w:tc>
      </w:tr>
      <w:tr w:rsidR="00555CE0" w14:paraId="5EF39A20" w14:textId="77777777">
        <w:tblPrEx>
          <w:tblCellMar>
            <w:top w:w="0" w:type="dxa"/>
            <w:bottom w:w="0" w:type="dxa"/>
          </w:tblCellMar>
        </w:tblPrEx>
        <w:trPr>
          <w:trHeight w:hRule="exact" w:val="317"/>
        </w:trPr>
        <w:tc>
          <w:tcPr>
            <w:tcW w:w="2563" w:type="dxa"/>
            <w:tcBorders>
              <w:top w:val="single" w:sz="4" w:space="0" w:color="auto"/>
            </w:tcBorders>
            <w:shd w:val="clear" w:color="auto" w:fill="FFFFFF"/>
            <w:vAlign w:val="bottom"/>
          </w:tcPr>
          <w:p w14:paraId="617ABBB2" w14:textId="77777777" w:rsidR="00555CE0" w:rsidRDefault="00555CE0">
            <w:pPr xmlns:w="http://schemas.openxmlformats.org/wordprocessingml/2006/main">
              <w:pStyle w:val="Other0"/>
              <w:framePr w:w="7008" w:h="2640" w:vSpace="403" w:wrap="notBeside" w:vAnchor="text" w:hAnchor="text" w:x="18" w:y="404"/>
              <w:spacing w:line="240" w:lineRule="auto"/>
              <w:ind w:firstLine="0"/>
              <w:jc w:val="center"/>
              <w:rPr>
                <w:sz w:val="14"/>
                <w:szCs w:val="14"/>
              </w:rPr>
            </w:pPr>
            <w:r xmlns:w="http://schemas.openxmlformats.org/wordprocessingml/2006/main">
              <w:rPr>
                <w:rFonts w:ascii="Tahoma" w:eastAsia="Tahoma" w:hAnsi="Tahoma" w:cs="Tahoma"/>
                <w:sz w:val="14"/>
                <w:szCs w:val="14"/>
              </w:rPr>
              <w:t xml:space="preserve">Mai puțin de 1000</w:t>
            </w:r>
          </w:p>
        </w:tc>
        <w:tc>
          <w:tcPr>
            <w:tcW w:w="2386" w:type="dxa"/>
            <w:tcBorders>
              <w:top w:val="single" w:sz="4" w:space="0" w:color="auto"/>
            </w:tcBorders>
            <w:shd w:val="clear" w:color="auto" w:fill="FFFFFF"/>
            <w:vAlign w:val="bottom"/>
          </w:tcPr>
          <w:p w14:paraId="3C7F7428" w14:textId="77777777" w:rsidR="00555CE0" w:rsidRDefault="00555CE0">
            <w:pPr xmlns:w="http://schemas.openxmlformats.org/wordprocessingml/2006/main">
              <w:pStyle w:val="Other0"/>
              <w:framePr w:w="7008" w:h="2640" w:vSpace="403" w:wrap="notBeside" w:vAnchor="text" w:hAnchor="text" w:x="18" w:y="404"/>
              <w:spacing w:line="240" w:lineRule="auto"/>
              <w:ind w:firstLine="0"/>
              <w:jc w:val="center"/>
              <w:rPr>
                <w:sz w:val="14"/>
                <w:szCs w:val="14"/>
              </w:rPr>
            </w:pPr>
            <w:r xmlns:w="http://schemas.openxmlformats.org/wordprocessingml/2006/main">
              <w:rPr>
                <w:rFonts w:ascii="Tahoma" w:eastAsia="Tahoma" w:hAnsi="Tahoma" w:cs="Tahoma"/>
                <w:sz w:val="14"/>
                <w:szCs w:val="14"/>
              </w:rPr>
              <w:t xml:space="preserve">5.5</w:t>
            </w:r>
          </w:p>
        </w:tc>
        <w:tc>
          <w:tcPr>
            <w:tcW w:w="2059" w:type="dxa"/>
            <w:tcBorders>
              <w:top w:val="single" w:sz="4" w:space="0" w:color="auto"/>
            </w:tcBorders>
            <w:shd w:val="clear" w:color="auto" w:fill="FFFFFF"/>
            <w:vAlign w:val="bottom"/>
          </w:tcPr>
          <w:p w14:paraId="0097E9DE" w14:textId="77777777" w:rsidR="00555CE0" w:rsidRDefault="00555CE0">
            <w:pPr xmlns:w="http://schemas.openxmlformats.org/wordprocessingml/2006/main">
              <w:pStyle w:val="Other0"/>
              <w:framePr w:w="7008" w:h="2640" w:vSpace="403" w:wrap="notBeside" w:vAnchor="text" w:hAnchor="text" w:x="18" w:y="404"/>
              <w:spacing w:line="240" w:lineRule="auto"/>
              <w:ind w:firstLine="0"/>
              <w:jc w:val="center"/>
              <w:rPr>
                <w:sz w:val="14"/>
                <w:szCs w:val="14"/>
              </w:rPr>
            </w:pPr>
            <w:r xmlns:w="http://schemas.openxmlformats.org/wordprocessingml/2006/main">
              <w:rPr>
                <w:rFonts w:ascii="Tahoma" w:eastAsia="Tahoma" w:hAnsi="Tahoma" w:cs="Tahoma"/>
                <w:sz w:val="14"/>
                <w:szCs w:val="14"/>
              </w:rPr>
              <w:t xml:space="preserve">2,5</w:t>
            </w:r>
          </w:p>
        </w:tc>
      </w:tr>
      <w:tr w:rsidR="00555CE0" w14:paraId="3C631856" w14:textId="77777777">
        <w:tblPrEx>
          <w:tblCellMar>
            <w:top w:w="0" w:type="dxa"/>
            <w:bottom w:w="0" w:type="dxa"/>
          </w:tblCellMar>
        </w:tblPrEx>
        <w:trPr>
          <w:trHeight w:hRule="exact" w:val="264"/>
        </w:trPr>
        <w:tc>
          <w:tcPr>
            <w:tcW w:w="2563" w:type="dxa"/>
            <w:tcBorders>
              <w:top w:val="single" w:sz="4" w:space="0" w:color="auto"/>
            </w:tcBorders>
            <w:shd w:val="clear" w:color="auto" w:fill="FFFFFF"/>
          </w:tcPr>
          <w:p w14:paraId="426CAB79" w14:textId="77777777" w:rsidR="00555CE0" w:rsidRDefault="00555CE0">
            <w:pPr xmlns:w="http://schemas.openxmlformats.org/wordprocessingml/2006/main">
              <w:pStyle w:val="Other0"/>
              <w:framePr w:w="7008" w:h="2640" w:vSpace="403" w:wrap="notBeside" w:vAnchor="text" w:hAnchor="text" w:x="18" w:y="404"/>
              <w:spacing w:line="240" w:lineRule="auto"/>
              <w:ind w:firstLine="0"/>
              <w:jc w:val="center"/>
              <w:rPr>
                <w:sz w:val="14"/>
                <w:szCs w:val="14"/>
              </w:rPr>
            </w:pPr>
            <w:r xmlns:w="http://schemas.openxmlformats.org/wordprocessingml/2006/main">
              <w:rPr>
                <w:rFonts w:ascii="Tahoma" w:eastAsia="Tahoma" w:hAnsi="Tahoma" w:cs="Tahoma"/>
                <w:sz w:val="14"/>
                <w:szCs w:val="14"/>
              </w:rPr>
              <w:t xml:space="preserve">1000 până la 1500</w:t>
            </w:r>
          </w:p>
        </w:tc>
        <w:tc>
          <w:tcPr>
            <w:tcW w:w="2386" w:type="dxa"/>
            <w:tcBorders>
              <w:top w:val="single" w:sz="4" w:space="0" w:color="auto"/>
            </w:tcBorders>
            <w:shd w:val="clear" w:color="auto" w:fill="FFFFFF"/>
          </w:tcPr>
          <w:p w14:paraId="5DFB0AD6" w14:textId="77777777" w:rsidR="00555CE0" w:rsidRDefault="00555CE0">
            <w:pPr xmlns:w="http://schemas.openxmlformats.org/wordprocessingml/2006/main">
              <w:pStyle w:val="Other0"/>
              <w:framePr w:w="7008" w:h="2640" w:vSpace="403" w:wrap="notBeside" w:vAnchor="text" w:hAnchor="text" w:x="18" w:y="404"/>
              <w:spacing w:line="240" w:lineRule="auto"/>
              <w:ind w:firstLine="0"/>
              <w:jc w:val="center"/>
              <w:rPr>
                <w:sz w:val="14"/>
                <w:szCs w:val="14"/>
              </w:rPr>
            </w:pPr>
            <w:r xmlns:w="http://schemas.openxmlformats.org/wordprocessingml/2006/main">
              <w:rPr>
                <w:rFonts w:ascii="Tahoma" w:eastAsia="Tahoma" w:hAnsi="Tahoma" w:cs="Tahoma"/>
                <w:sz w:val="14"/>
                <w:szCs w:val="14"/>
              </w:rPr>
              <w:t xml:space="preserve">5,5 până la 6</w:t>
            </w:r>
          </w:p>
        </w:tc>
        <w:tc>
          <w:tcPr>
            <w:tcW w:w="2059" w:type="dxa"/>
            <w:tcBorders>
              <w:top w:val="single" w:sz="4" w:space="0" w:color="auto"/>
            </w:tcBorders>
            <w:shd w:val="clear" w:color="auto" w:fill="FFFFFF"/>
          </w:tcPr>
          <w:p w14:paraId="02DB9155" w14:textId="77777777" w:rsidR="00555CE0" w:rsidRDefault="00555CE0">
            <w:pPr xmlns:w="http://schemas.openxmlformats.org/wordprocessingml/2006/main">
              <w:pStyle w:val="Other0"/>
              <w:framePr w:w="7008" w:h="2640" w:vSpace="403" w:wrap="notBeside" w:vAnchor="text" w:hAnchor="text" w:x="18" w:y="404"/>
              <w:spacing w:line="240" w:lineRule="auto"/>
              <w:ind w:firstLine="0"/>
              <w:jc w:val="center"/>
              <w:rPr>
                <w:sz w:val="14"/>
                <w:szCs w:val="14"/>
              </w:rPr>
            </w:pPr>
            <w:r xmlns:w="http://schemas.openxmlformats.org/wordprocessingml/2006/main">
              <w:rPr>
                <w:rFonts w:ascii="Tahoma" w:eastAsia="Tahoma" w:hAnsi="Tahoma" w:cs="Tahoma"/>
                <w:sz w:val="14"/>
                <w:szCs w:val="14"/>
              </w:rPr>
              <w:t xml:space="preserve">3</w:t>
            </w:r>
          </w:p>
        </w:tc>
      </w:tr>
      <w:tr w:rsidR="00555CE0" w14:paraId="314781B4" w14:textId="77777777">
        <w:tblPrEx>
          <w:tblCellMar>
            <w:top w:w="0" w:type="dxa"/>
            <w:bottom w:w="0" w:type="dxa"/>
          </w:tblCellMar>
        </w:tblPrEx>
        <w:trPr>
          <w:trHeight w:hRule="exact" w:val="269"/>
        </w:trPr>
        <w:tc>
          <w:tcPr>
            <w:tcW w:w="2563" w:type="dxa"/>
            <w:tcBorders>
              <w:top w:val="single" w:sz="4" w:space="0" w:color="auto"/>
            </w:tcBorders>
            <w:shd w:val="clear" w:color="auto" w:fill="FFFFFF"/>
          </w:tcPr>
          <w:p w14:paraId="40A96666" w14:textId="77777777" w:rsidR="00555CE0" w:rsidRDefault="00555CE0">
            <w:pPr xmlns:w="http://schemas.openxmlformats.org/wordprocessingml/2006/main">
              <w:pStyle w:val="Other0"/>
              <w:framePr w:w="7008" w:h="2640" w:vSpace="403" w:wrap="notBeside" w:vAnchor="text" w:hAnchor="text" w:x="18" w:y="404"/>
              <w:spacing w:line="240" w:lineRule="auto"/>
              <w:ind w:firstLine="0"/>
              <w:jc w:val="center"/>
              <w:rPr>
                <w:sz w:val="14"/>
                <w:szCs w:val="14"/>
              </w:rPr>
            </w:pPr>
            <w:r xmlns:w="http://schemas.openxmlformats.org/wordprocessingml/2006/main">
              <w:rPr>
                <w:rFonts w:ascii="Tahoma" w:eastAsia="Tahoma" w:hAnsi="Tahoma" w:cs="Tahoma"/>
                <w:sz w:val="14"/>
                <w:szCs w:val="14"/>
              </w:rPr>
              <w:t xml:space="preserve">1500 până la 2500</w:t>
            </w:r>
          </w:p>
        </w:tc>
        <w:tc>
          <w:tcPr>
            <w:tcW w:w="2386" w:type="dxa"/>
            <w:tcBorders>
              <w:top w:val="single" w:sz="4" w:space="0" w:color="auto"/>
            </w:tcBorders>
            <w:shd w:val="clear" w:color="auto" w:fill="FFFFFF"/>
          </w:tcPr>
          <w:p w14:paraId="3DCA28A7" w14:textId="77777777" w:rsidR="00555CE0" w:rsidRDefault="00555CE0">
            <w:pPr xmlns:w="http://schemas.openxmlformats.org/wordprocessingml/2006/main">
              <w:pStyle w:val="Other0"/>
              <w:framePr w:w="7008" w:h="2640" w:vSpace="403" w:wrap="notBeside" w:vAnchor="text" w:hAnchor="text" w:x="18" w:y="404"/>
              <w:spacing w:line="240" w:lineRule="auto"/>
              <w:ind w:firstLine="0"/>
              <w:jc w:val="center"/>
              <w:rPr>
                <w:sz w:val="14"/>
                <w:szCs w:val="14"/>
              </w:rPr>
            </w:pPr>
            <w:r xmlns:w="http://schemas.openxmlformats.org/wordprocessingml/2006/main">
              <w:rPr>
                <w:rFonts w:ascii="Tahoma" w:eastAsia="Tahoma" w:hAnsi="Tahoma" w:cs="Tahoma"/>
                <w:sz w:val="14"/>
                <w:szCs w:val="14"/>
              </w:rPr>
              <w:t xml:space="preserve">6,5</w:t>
            </w:r>
          </w:p>
        </w:tc>
        <w:tc>
          <w:tcPr>
            <w:tcW w:w="2059" w:type="dxa"/>
            <w:tcBorders>
              <w:top w:val="single" w:sz="4" w:space="0" w:color="auto"/>
            </w:tcBorders>
            <w:shd w:val="clear" w:color="auto" w:fill="FFFFFF"/>
          </w:tcPr>
          <w:p w14:paraId="0F866118" w14:textId="77777777" w:rsidR="00555CE0" w:rsidRDefault="00555CE0">
            <w:pPr xmlns:w="http://schemas.openxmlformats.org/wordprocessingml/2006/main">
              <w:pStyle w:val="Other0"/>
              <w:framePr w:w="7008" w:h="2640" w:vSpace="403" w:wrap="notBeside" w:vAnchor="text" w:hAnchor="text" w:x="18" w:y="404"/>
              <w:spacing w:line="240" w:lineRule="auto"/>
              <w:ind w:firstLine="0"/>
              <w:jc w:val="center"/>
              <w:rPr>
                <w:sz w:val="14"/>
                <w:szCs w:val="14"/>
              </w:rPr>
            </w:pPr>
            <w:r xmlns:w="http://schemas.openxmlformats.org/wordprocessingml/2006/main">
              <w:rPr>
                <w:rFonts w:ascii="Tahoma" w:eastAsia="Tahoma" w:hAnsi="Tahoma" w:cs="Tahoma"/>
                <w:sz w:val="14"/>
                <w:szCs w:val="14"/>
              </w:rPr>
              <w:t xml:space="preserve">3.5</w:t>
            </w:r>
          </w:p>
        </w:tc>
      </w:tr>
      <w:tr w:rsidR="00555CE0" w14:paraId="7C5A4D9D" w14:textId="77777777">
        <w:tblPrEx>
          <w:tblCellMar>
            <w:top w:w="0" w:type="dxa"/>
            <w:bottom w:w="0" w:type="dxa"/>
          </w:tblCellMar>
        </w:tblPrEx>
        <w:trPr>
          <w:trHeight w:hRule="exact" w:val="264"/>
        </w:trPr>
        <w:tc>
          <w:tcPr>
            <w:tcW w:w="2563" w:type="dxa"/>
            <w:tcBorders>
              <w:top w:val="single" w:sz="4" w:space="0" w:color="auto"/>
            </w:tcBorders>
            <w:shd w:val="clear" w:color="auto" w:fill="FFFFFF"/>
          </w:tcPr>
          <w:p w14:paraId="1F47A1C5" w14:textId="77777777" w:rsidR="00555CE0" w:rsidRDefault="00555CE0">
            <w:pPr xmlns:w="http://schemas.openxmlformats.org/wordprocessingml/2006/main">
              <w:pStyle w:val="Other0"/>
              <w:framePr w:w="7008" w:h="2640" w:vSpace="403" w:wrap="notBeside" w:vAnchor="text" w:hAnchor="text" w:x="18" w:y="404"/>
              <w:spacing w:line="240" w:lineRule="auto"/>
              <w:ind w:firstLine="0"/>
              <w:jc w:val="center"/>
              <w:rPr>
                <w:sz w:val="14"/>
                <w:szCs w:val="14"/>
              </w:rPr>
            </w:pPr>
            <w:r xmlns:w="http://schemas.openxmlformats.org/wordprocessingml/2006/main">
              <w:rPr>
                <w:rFonts w:ascii="Tahoma" w:eastAsia="Tahoma" w:hAnsi="Tahoma" w:cs="Tahoma"/>
                <w:sz w:val="14"/>
                <w:szCs w:val="14"/>
              </w:rPr>
              <w:t xml:space="preserve">2500 până la 3500</w:t>
            </w:r>
          </w:p>
        </w:tc>
        <w:tc>
          <w:tcPr>
            <w:tcW w:w="2386" w:type="dxa"/>
            <w:tcBorders>
              <w:top w:val="single" w:sz="4" w:space="0" w:color="auto"/>
            </w:tcBorders>
            <w:shd w:val="clear" w:color="auto" w:fill="FFFFFF"/>
          </w:tcPr>
          <w:p w14:paraId="1A15D211" w14:textId="77777777" w:rsidR="00555CE0" w:rsidRDefault="00555CE0">
            <w:pPr xmlns:w="http://schemas.openxmlformats.org/wordprocessingml/2006/main">
              <w:pStyle w:val="Other0"/>
              <w:framePr w:w="7008" w:h="2640" w:vSpace="403" w:wrap="notBeside" w:vAnchor="text" w:hAnchor="text" w:x="18" w:y="404"/>
              <w:spacing w:line="240" w:lineRule="auto"/>
              <w:ind w:firstLine="0"/>
              <w:jc w:val="center"/>
              <w:rPr>
                <w:sz w:val="14"/>
                <w:szCs w:val="14"/>
              </w:rPr>
            </w:pPr>
            <w:r xmlns:w="http://schemas.openxmlformats.org/wordprocessingml/2006/main">
              <w:rPr>
                <w:rFonts w:ascii="Tahoma" w:eastAsia="Tahoma" w:hAnsi="Tahoma" w:cs="Tahoma"/>
                <w:sz w:val="14"/>
                <w:szCs w:val="14"/>
              </w:rPr>
              <w:t xml:space="preserve">7,5</w:t>
            </w:r>
          </w:p>
        </w:tc>
        <w:tc>
          <w:tcPr>
            <w:tcW w:w="2059" w:type="dxa"/>
            <w:tcBorders>
              <w:top w:val="single" w:sz="4" w:space="0" w:color="auto"/>
            </w:tcBorders>
            <w:shd w:val="clear" w:color="auto" w:fill="FFFFFF"/>
          </w:tcPr>
          <w:p w14:paraId="5228A54D" w14:textId="77777777" w:rsidR="00555CE0" w:rsidRDefault="00555CE0">
            <w:pPr xmlns:w="http://schemas.openxmlformats.org/wordprocessingml/2006/main">
              <w:pStyle w:val="Other0"/>
              <w:framePr w:w="7008" w:h="2640" w:vSpace="403" w:wrap="notBeside" w:vAnchor="text" w:hAnchor="text" w:x="18" w:y="404"/>
              <w:spacing w:line="240" w:lineRule="auto"/>
              <w:ind w:firstLine="0"/>
              <w:jc w:val="center"/>
              <w:rPr>
                <w:sz w:val="14"/>
                <w:szCs w:val="14"/>
              </w:rPr>
            </w:pPr>
            <w:r xmlns:w="http://schemas.openxmlformats.org/wordprocessingml/2006/main">
              <w:rPr>
                <w:rFonts w:ascii="Tahoma" w:eastAsia="Tahoma" w:hAnsi="Tahoma" w:cs="Tahoma"/>
                <w:sz w:val="14"/>
                <w:szCs w:val="14"/>
              </w:rPr>
              <w:t xml:space="preserve">4</w:t>
            </w:r>
          </w:p>
        </w:tc>
      </w:tr>
      <w:tr w:rsidR="00555CE0" w14:paraId="606F4CDE" w14:textId="77777777">
        <w:tblPrEx>
          <w:tblCellMar>
            <w:top w:w="0" w:type="dxa"/>
            <w:bottom w:w="0" w:type="dxa"/>
          </w:tblCellMar>
        </w:tblPrEx>
        <w:trPr>
          <w:trHeight w:hRule="exact" w:val="269"/>
        </w:trPr>
        <w:tc>
          <w:tcPr>
            <w:tcW w:w="2563" w:type="dxa"/>
            <w:tcBorders>
              <w:top w:val="single" w:sz="4" w:space="0" w:color="auto"/>
            </w:tcBorders>
            <w:shd w:val="clear" w:color="auto" w:fill="FFFFFF"/>
          </w:tcPr>
          <w:p w14:paraId="2F608DA7" w14:textId="77777777" w:rsidR="00555CE0" w:rsidRDefault="00555CE0">
            <w:pPr xmlns:w="http://schemas.openxmlformats.org/wordprocessingml/2006/main">
              <w:pStyle w:val="Other0"/>
              <w:framePr w:w="7008" w:h="2640" w:vSpace="403" w:wrap="notBeside" w:vAnchor="text" w:hAnchor="text" w:x="18" w:y="404"/>
              <w:spacing w:line="240" w:lineRule="auto"/>
              <w:ind w:firstLine="0"/>
              <w:jc w:val="center"/>
              <w:rPr>
                <w:sz w:val="14"/>
                <w:szCs w:val="14"/>
              </w:rPr>
            </w:pPr>
            <w:r xmlns:w="http://schemas.openxmlformats.org/wordprocessingml/2006/main">
              <w:rPr>
                <w:rFonts w:ascii="Tahoma" w:eastAsia="Tahoma" w:hAnsi="Tahoma" w:cs="Tahoma"/>
                <w:sz w:val="14"/>
                <w:szCs w:val="14"/>
              </w:rPr>
              <w:t xml:space="preserve">3500 până la 4000</w:t>
            </w:r>
          </w:p>
        </w:tc>
        <w:tc>
          <w:tcPr>
            <w:tcW w:w="2386" w:type="dxa"/>
            <w:tcBorders>
              <w:top w:val="single" w:sz="4" w:space="0" w:color="auto"/>
            </w:tcBorders>
            <w:shd w:val="clear" w:color="auto" w:fill="FFFFFF"/>
          </w:tcPr>
          <w:p w14:paraId="2626FED6" w14:textId="77777777" w:rsidR="00555CE0" w:rsidRDefault="00555CE0">
            <w:pPr xmlns:w="http://schemas.openxmlformats.org/wordprocessingml/2006/main">
              <w:pStyle w:val="Other0"/>
              <w:framePr w:w="7008" w:h="2640" w:vSpace="403" w:wrap="notBeside" w:vAnchor="text" w:hAnchor="text" w:x="18" w:y="404"/>
              <w:spacing w:line="240" w:lineRule="auto"/>
              <w:ind w:firstLine="0"/>
              <w:jc w:val="center"/>
              <w:rPr>
                <w:sz w:val="14"/>
                <w:szCs w:val="14"/>
              </w:rPr>
            </w:pPr>
            <w:r xmlns:w="http://schemas.openxmlformats.org/wordprocessingml/2006/main">
              <w:rPr>
                <w:rFonts w:ascii="Tahoma" w:eastAsia="Tahoma" w:hAnsi="Tahoma" w:cs="Tahoma"/>
                <w:sz w:val="14"/>
                <w:szCs w:val="14"/>
              </w:rPr>
              <w:t xml:space="preserve">8</w:t>
            </w:r>
          </w:p>
        </w:tc>
        <w:tc>
          <w:tcPr>
            <w:tcW w:w="2059" w:type="dxa"/>
            <w:tcBorders>
              <w:top w:val="single" w:sz="4" w:space="0" w:color="auto"/>
            </w:tcBorders>
            <w:shd w:val="clear" w:color="auto" w:fill="FFFFFF"/>
          </w:tcPr>
          <w:p w14:paraId="410B0FF0" w14:textId="77777777" w:rsidR="00555CE0" w:rsidRDefault="00555CE0">
            <w:pPr xmlns:w="http://schemas.openxmlformats.org/wordprocessingml/2006/main">
              <w:pStyle w:val="Other0"/>
              <w:framePr w:w="7008" w:h="2640" w:vSpace="403" w:wrap="notBeside" w:vAnchor="text" w:hAnchor="text" w:x="18" w:y="404"/>
              <w:spacing w:line="240" w:lineRule="auto"/>
              <w:ind w:firstLine="0"/>
              <w:jc w:val="center"/>
              <w:rPr>
                <w:sz w:val="14"/>
                <w:szCs w:val="14"/>
              </w:rPr>
            </w:pPr>
            <w:r xmlns:w="http://schemas.openxmlformats.org/wordprocessingml/2006/main">
              <w:rPr>
                <w:rFonts w:ascii="Tahoma" w:eastAsia="Tahoma" w:hAnsi="Tahoma" w:cs="Tahoma"/>
                <w:sz w:val="14"/>
                <w:szCs w:val="14"/>
              </w:rPr>
              <w:t xml:space="preserve">4</w:t>
            </w:r>
          </w:p>
        </w:tc>
      </w:tr>
      <w:tr w:rsidR="00555CE0" w14:paraId="5A0CEF1A" w14:textId="77777777">
        <w:tblPrEx>
          <w:tblCellMar>
            <w:top w:w="0" w:type="dxa"/>
            <w:bottom w:w="0" w:type="dxa"/>
          </w:tblCellMar>
        </w:tblPrEx>
        <w:trPr>
          <w:trHeight w:hRule="exact" w:val="264"/>
        </w:trPr>
        <w:tc>
          <w:tcPr>
            <w:tcW w:w="2563" w:type="dxa"/>
            <w:tcBorders>
              <w:top w:val="single" w:sz="4" w:space="0" w:color="auto"/>
            </w:tcBorders>
            <w:shd w:val="clear" w:color="auto" w:fill="FFFFFF"/>
          </w:tcPr>
          <w:p w14:paraId="28E4C2F5" w14:textId="77777777" w:rsidR="00555CE0" w:rsidRDefault="00555CE0">
            <w:pPr xmlns:w="http://schemas.openxmlformats.org/wordprocessingml/2006/main">
              <w:pStyle w:val="Other0"/>
              <w:framePr w:w="7008" w:h="2640" w:vSpace="403" w:wrap="notBeside" w:vAnchor="text" w:hAnchor="text" w:x="18" w:y="404"/>
              <w:spacing w:line="240" w:lineRule="auto"/>
              <w:ind w:firstLine="0"/>
              <w:jc w:val="center"/>
              <w:rPr>
                <w:sz w:val="14"/>
                <w:szCs w:val="14"/>
              </w:rPr>
            </w:pPr>
            <w:r xmlns:w="http://schemas.openxmlformats.org/wordprocessingml/2006/main">
              <w:rPr>
                <w:rFonts w:ascii="Tahoma" w:eastAsia="Tahoma" w:hAnsi="Tahoma" w:cs="Tahoma"/>
                <w:sz w:val="14"/>
                <w:szCs w:val="14"/>
              </w:rPr>
              <w:t xml:space="preserve">3 luni până la 1 an</w:t>
            </w:r>
          </w:p>
        </w:tc>
        <w:tc>
          <w:tcPr>
            <w:tcW w:w="2386" w:type="dxa"/>
            <w:tcBorders>
              <w:top w:val="single" w:sz="4" w:space="0" w:color="auto"/>
            </w:tcBorders>
            <w:shd w:val="clear" w:color="auto" w:fill="FFFFFF"/>
          </w:tcPr>
          <w:p w14:paraId="6B17F077" w14:textId="77777777" w:rsidR="00555CE0" w:rsidRDefault="00555CE0">
            <w:pPr>
              <w:framePr w:w="7008" w:h="2640" w:vSpace="403" w:wrap="notBeside" w:vAnchor="text" w:hAnchor="text" w:x="18" w:y="404"/>
              <w:rPr>
                <w:sz w:val="10"/>
                <w:szCs w:val="10"/>
              </w:rPr>
            </w:pPr>
          </w:p>
        </w:tc>
        <w:tc>
          <w:tcPr>
            <w:tcW w:w="2059" w:type="dxa"/>
            <w:tcBorders>
              <w:top w:val="single" w:sz="4" w:space="0" w:color="auto"/>
            </w:tcBorders>
            <w:shd w:val="clear" w:color="auto" w:fill="FFFFFF"/>
          </w:tcPr>
          <w:p w14:paraId="1070FFAB" w14:textId="77777777" w:rsidR="00555CE0" w:rsidRDefault="00555CE0">
            <w:pPr xmlns:w="http://schemas.openxmlformats.org/wordprocessingml/2006/main">
              <w:pStyle w:val="Other0"/>
              <w:framePr w:w="7008" w:h="2640" w:vSpace="403" w:wrap="notBeside" w:vAnchor="text" w:hAnchor="text" w:x="18" w:y="404"/>
              <w:spacing w:line="240" w:lineRule="auto"/>
              <w:ind w:firstLine="0"/>
              <w:jc w:val="center"/>
              <w:rPr>
                <w:sz w:val="14"/>
                <w:szCs w:val="14"/>
              </w:rPr>
            </w:pPr>
            <w:r xmlns:w="http://schemas.openxmlformats.org/wordprocessingml/2006/main">
              <w:rPr>
                <w:rFonts w:ascii="Tahoma" w:eastAsia="Tahoma" w:hAnsi="Tahoma" w:cs="Tahoma"/>
                <w:sz w:val="14"/>
                <w:szCs w:val="14"/>
              </w:rPr>
              <w:t xml:space="preserve">4 până la 4,5</w:t>
            </w:r>
          </w:p>
        </w:tc>
      </w:tr>
      <w:tr w:rsidR="00555CE0" w14:paraId="3CED0FB6" w14:textId="77777777">
        <w:tblPrEx>
          <w:tblCellMar>
            <w:top w:w="0" w:type="dxa"/>
            <w:bottom w:w="0" w:type="dxa"/>
          </w:tblCellMar>
        </w:tblPrEx>
        <w:trPr>
          <w:trHeight w:hRule="exact" w:val="245"/>
        </w:trPr>
        <w:tc>
          <w:tcPr>
            <w:tcW w:w="2563" w:type="dxa"/>
            <w:tcBorders>
              <w:top w:val="single" w:sz="4" w:space="0" w:color="auto"/>
            </w:tcBorders>
            <w:shd w:val="clear" w:color="auto" w:fill="FFFFFF"/>
            <w:vAlign w:val="bottom"/>
          </w:tcPr>
          <w:p w14:paraId="3D3DAA30" w14:textId="77777777" w:rsidR="00555CE0" w:rsidRDefault="00555CE0">
            <w:pPr xmlns:w="http://schemas.openxmlformats.org/wordprocessingml/2006/main">
              <w:pStyle w:val="Other0"/>
              <w:framePr w:w="7008" w:h="2640" w:vSpace="403" w:wrap="notBeside" w:vAnchor="text" w:hAnchor="text" w:x="18" w:y="404"/>
              <w:spacing w:line="240" w:lineRule="auto"/>
              <w:ind w:firstLine="0"/>
              <w:jc w:val="center"/>
              <w:rPr>
                <w:sz w:val="14"/>
                <w:szCs w:val="14"/>
              </w:rPr>
            </w:pPr>
            <w:r xmlns:w="http://schemas.openxmlformats.org/wordprocessingml/2006/main">
              <w:rPr>
                <w:rFonts w:ascii="Tahoma" w:eastAsia="Tahoma" w:hAnsi="Tahoma" w:cs="Tahoma"/>
                <w:sz w:val="14"/>
                <w:szCs w:val="14"/>
              </w:rPr>
              <w:t xml:space="preserve">2 ani</w:t>
            </w:r>
          </w:p>
        </w:tc>
        <w:tc>
          <w:tcPr>
            <w:tcW w:w="2386" w:type="dxa"/>
            <w:tcBorders>
              <w:top w:val="single" w:sz="4" w:space="0" w:color="auto"/>
            </w:tcBorders>
            <w:shd w:val="clear" w:color="auto" w:fill="FFFFFF"/>
          </w:tcPr>
          <w:p w14:paraId="01B6C2F1" w14:textId="77777777" w:rsidR="00555CE0" w:rsidRDefault="00555CE0">
            <w:pPr>
              <w:framePr w:w="7008" w:h="2640" w:vSpace="403" w:wrap="notBeside" w:vAnchor="text" w:hAnchor="text" w:x="18" w:y="404"/>
              <w:rPr>
                <w:sz w:val="10"/>
                <w:szCs w:val="10"/>
              </w:rPr>
            </w:pPr>
          </w:p>
        </w:tc>
        <w:tc>
          <w:tcPr>
            <w:tcW w:w="2059" w:type="dxa"/>
            <w:tcBorders>
              <w:top w:val="single" w:sz="4" w:space="0" w:color="auto"/>
            </w:tcBorders>
            <w:shd w:val="clear" w:color="auto" w:fill="FFFFFF"/>
            <w:vAlign w:val="bottom"/>
          </w:tcPr>
          <w:p w14:paraId="5B61404F" w14:textId="77777777" w:rsidR="00555CE0" w:rsidRDefault="00555CE0">
            <w:pPr xmlns:w="http://schemas.openxmlformats.org/wordprocessingml/2006/main">
              <w:pStyle w:val="Other0"/>
              <w:framePr w:w="7008" w:h="2640" w:vSpace="403" w:wrap="notBeside" w:vAnchor="text" w:hAnchor="text" w:x="18" w:y="404"/>
              <w:spacing w:line="240" w:lineRule="auto"/>
              <w:ind w:firstLine="0"/>
              <w:jc w:val="center"/>
              <w:rPr>
                <w:sz w:val="14"/>
                <w:szCs w:val="14"/>
              </w:rPr>
            </w:pPr>
            <w:r xmlns:w="http://schemas.openxmlformats.org/wordprocessingml/2006/main">
              <w:rPr>
                <w:rFonts w:ascii="Tahoma" w:eastAsia="Tahoma" w:hAnsi="Tahoma" w:cs="Tahoma"/>
                <w:sz w:val="14"/>
                <w:szCs w:val="14"/>
              </w:rPr>
              <w:t xml:space="preserve">4,5 până la 5</w:t>
            </w:r>
          </w:p>
        </w:tc>
      </w:tr>
      <w:tr w:rsidR="00555CE0" w14:paraId="32AE5D30" w14:textId="77777777">
        <w:tblPrEx>
          <w:tblCellMar>
            <w:top w:w="0" w:type="dxa"/>
            <w:bottom w:w="0" w:type="dxa"/>
          </w:tblCellMar>
        </w:tblPrEx>
        <w:trPr>
          <w:trHeight w:hRule="exact" w:val="250"/>
        </w:trPr>
        <w:tc>
          <w:tcPr>
            <w:tcW w:w="2563" w:type="dxa"/>
            <w:tcBorders>
              <w:top w:val="single" w:sz="4" w:space="0" w:color="auto"/>
            </w:tcBorders>
            <w:shd w:val="clear" w:color="auto" w:fill="FFFFFF"/>
            <w:vAlign w:val="bottom"/>
          </w:tcPr>
          <w:p w14:paraId="6D809101" w14:textId="77777777" w:rsidR="00555CE0" w:rsidRDefault="00555CE0">
            <w:pPr xmlns:w="http://schemas.openxmlformats.org/wordprocessingml/2006/main">
              <w:pStyle w:val="Other0"/>
              <w:framePr w:w="7008" w:h="2640" w:vSpace="403" w:wrap="notBeside" w:vAnchor="text" w:hAnchor="text" w:x="18" w:y="404"/>
              <w:spacing w:line="240" w:lineRule="auto"/>
              <w:ind w:firstLine="0"/>
              <w:jc w:val="center"/>
              <w:rPr>
                <w:sz w:val="14"/>
                <w:szCs w:val="14"/>
              </w:rPr>
            </w:pPr>
            <w:r xmlns:w="http://schemas.openxmlformats.org/wordprocessingml/2006/main">
              <w:rPr>
                <w:rFonts w:ascii="Tahoma" w:eastAsia="Tahoma" w:hAnsi="Tahoma" w:cs="Tahoma"/>
                <w:sz w:val="14"/>
                <w:szCs w:val="14"/>
              </w:rPr>
              <w:t xml:space="preserve">2 până la 15 ani</w:t>
            </w:r>
          </w:p>
        </w:tc>
        <w:tc>
          <w:tcPr>
            <w:tcW w:w="2386" w:type="dxa"/>
            <w:tcBorders>
              <w:top w:val="single" w:sz="4" w:space="0" w:color="auto"/>
            </w:tcBorders>
            <w:shd w:val="clear" w:color="auto" w:fill="FFFFFF"/>
          </w:tcPr>
          <w:p w14:paraId="7847D609" w14:textId="77777777" w:rsidR="00555CE0" w:rsidRDefault="00555CE0">
            <w:pPr>
              <w:framePr w:w="7008" w:h="2640" w:vSpace="403" w:wrap="notBeside" w:vAnchor="text" w:hAnchor="text" w:x="18" w:y="404"/>
              <w:rPr>
                <w:sz w:val="10"/>
                <w:szCs w:val="10"/>
              </w:rPr>
            </w:pPr>
          </w:p>
        </w:tc>
        <w:tc>
          <w:tcPr>
            <w:tcW w:w="2059" w:type="dxa"/>
            <w:tcBorders>
              <w:top w:val="single" w:sz="4" w:space="0" w:color="auto"/>
            </w:tcBorders>
            <w:shd w:val="clear" w:color="auto" w:fill="FFFFFF"/>
            <w:vAlign w:val="bottom"/>
          </w:tcPr>
          <w:p w14:paraId="76EB0F14" w14:textId="77777777" w:rsidR="00555CE0" w:rsidRDefault="00555CE0">
            <w:pPr xmlns:w="http://schemas.openxmlformats.org/wordprocessingml/2006/main">
              <w:pStyle w:val="Other0"/>
              <w:framePr w:w="7008" w:h="2640" w:vSpace="403" w:wrap="notBeside" w:vAnchor="text" w:hAnchor="text" w:x="18" w:y="404"/>
              <w:spacing w:line="240" w:lineRule="auto"/>
              <w:ind w:firstLine="0"/>
              <w:jc w:val="center"/>
              <w:rPr>
                <w:sz w:val="14"/>
                <w:szCs w:val="14"/>
              </w:rPr>
            </w:pPr>
            <w:r xmlns:w="http://schemas.openxmlformats.org/wordprocessingml/2006/main">
              <w:rPr>
                <w:rFonts w:ascii="Tahoma" w:eastAsia="Tahoma" w:hAnsi="Tahoma" w:cs="Tahoma"/>
                <w:sz w:val="14"/>
                <w:szCs w:val="14"/>
              </w:rPr>
              <w:t xml:space="preserve">(16 ani + vârsta în ani) / 4</w:t>
            </w:r>
          </w:p>
        </w:tc>
      </w:tr>
    </w:tbl>
    <w:p w14:paraId="6639DC11" w14:textId="77777777" w:rsidR="00555CE0" w:rsidRDefault="00555CE0">
      <w:pPr xmlns:w="http://schemas.openxmlformats.org/wordprocessingml/2006/main">
        <w:pStyle w:val="Tablecaption0"/>
        <w:framePr w:w="5947" w:h="221" w:hSpace="17" w:wrap="notBeside" w:vAnchor="text" w:hAnchor="text" w:x="90" w:y="1"/>
        <w:pBdr>
          <w:top w:val="single" w:sz="0" w:space="0" w:color="231F20"/>
          <w:left w:val="single" w:sz="0" w:space="0" w:color="231F20"/>
          <w:bottom w:val="single" w:sz="0" w:space="0" w:color="231F20"/>
          <w:right w:val="single" w:sz="0" w:space="0" w:color="231F20"/>
        </w:pBdr>
        <w:shd w:val="clear" w:color="auto" w:fill="231F20"/>
        <w:spacing w:line="240" w:lineRule="auto"/>
        <w:rPr>
          <w:sz w:val="14"/>
          <w:szCs w:val="14"/>
        </w:rPr>
      </w:pPr>
      <w:bookmarkStart xmlns:w="http://schemas.openxmlformats.org/wordprocessingml/2006/main" w:id="3208" w:name="bookmark6719"/>
      <w:r xmlns:w="http://schemas.openxmlformats.org/wordprocessingml/2006/main">
        <w:rPr>
          <w:i w:val="0"/>
          <w:iCs w:val="0"/>
          <w:color w:val="FFFFFF"/>
          <w:sz w:val="14"/>
          <w:szCs w:val="14"/>
        </w:rPr>
        <w:t xml:space="preserve">TABELUL XXIII.1.36. </w:t>
      </w:r>
      <w:r xmlns:w="http://schemas.openxmlformats.org/wordprocessingml/2006/main">
        <w:rPr>
          <w:b/>
          <w:bCs/>
          <w:i w:val="0"/>
          <w:iCs w:val="0"/>
          <w:color w:val="FFFFFF"/>
          <w:sz w:val="14"/>
          <w:szCs w:val="14"/>
        </w:rPr>
        <w:t xml:space="preserve">Ghid pentru selectarea sondei endotraheale și distanța de plasare a acesteia</w:t>
      </w:r>
      <w:bookmarkEnd xmlns:w="http://schemas.openxmlformats.org/wordprocessingml/2006/main" w:id="3208"/>
    </w:p>
    <w:p w14:paraId="54BC6C04" w14:textId="77777777" w:rsidR="00555CE0" w:rsidRDefault="00555CE0">
      <w:pPr>
        <w:spacing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3422"/>
        <w:gridCol w:w="1848"/>
        <w:gridCol w:w="1450"/>
        <w:gridCol w:w="293"/>
      </w:tblGrid>
      <w:tr w:rsidR="00555CE0" w14:paraId="5FAAAC09" w14:textId="77777777">
        <w:tblPrEx>
          <w:tblCellMar>
            <w:top w:w="0" w:type="dxa"/>
            <w:bottom w:w="0" w:type="dxa"/>
          </w:tblCellMar>
        </w:tblPrEx>
        <w:trPr>
          <w:trHeight w:hRule="exact" w:val="456"/>
          <w:jc w:val="center"/>
        </w:trPr>
        <w:tc>
          <w:tcPr>
            <w:tcW w:w="6720" w:type="dxa"/>
            <w:gridSpan w:val="3"/>
            <w:shd w:val="clear" w:color="auto" w:fill="231F20"/>
            <w:vAlign w:val="center"/>
          </w:tcPr>
          <w:p w14:paraId="5B88A83F" w14:textId="77777777" w:rsidR="00555CE0" w:rsidRDefault="00555CE0">
            <w:pPr xmlns:w="http://schemas.openxmlformats.org/wordprocessingml/2006/main">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14"/>
                <w:szCs w:val="14"/>
              </w:rPr>
            </w:pPr>
            <w:bookmarkStart xmlns:w="http://schemas.openxmlformats.org/wordprocessingml/2006/main" w:id="3209" w:name="bookmark6720"/>
            <w:r xmlns:w="http://schemas.openxmlformats.org/wordprocessingml/2006/main">
              <w:rPr>
                <w:rFonts w:ascii="Tahoma" w:eastAsia="Tahoma" w:hAnsi="Tahoma" w:cs="Tahoma"/>
                <w:color w:val="FFFFFF"/>
                <w:sz w:val="14"/>
                <w:szCs w:val="14"/>
              </w:rPr>
              <w:t xml:space="preserve">TABELUL XXIII.1.37. </w:t>
            </w:r>
            <w:r xmlns:w="http://schemas.openxmlformats.org/wordprocessingml/2006/main">
              <w:rPr>
                <w:rFonts w:ascii="Tahoma" w:eastAsia="Tahoma" w:hAnsi="Tahoma" w:cs="Tahoma"/>
                <w:b/>
                <w:bCs/>
                <w:color w:val="FFFFFF"/>
                <w:sz w:val="14"/>
                <w:szCs w:val="14"/>
              </w:rPr>
              <w:t xml:space="preserve">Indici de insuficiență renală</w:t>
            </w:r>
            <w:bookmarkEnd xmlns:w="http://schemas.openxmlformats.org/wordprocessingml/2006/main" w:id="3209"/>
          </w:p>
        </w:tc>
        <w:tc>
          <w:tcPr>
            <w:tcW w:w="293" w:type="dxa"/>
            <w:shd w:val="clear" w:color="auto" w:fill="231F20"/>
          </w:tcPr>
          <w:p w14:paraId="24AB6E14" w14:textId="77777777" w:rsidR="00555CE0" w:rsidRDefault="00555CE0">
            <w:pPr>
              <w:rPr>
                <w:sz w:val="10"/>
                <w:szCs w:val="10"/>
              </w:rPr>
            </w:pPr>
          </w:p>
        </w:tc>
      </w:tr>
      <w:tr w:rsidR="00555CE0" w14:paraId="22FD404A" w14:textId="77777777">
        <w:tblPrEx>
          <w:tblCellMar>
            <w:top w:w="0" w:type="dxa"/>
            <w:bottom w:w="0" w:type="dxa"/>
          </w:tblCellMar>
        </w:tblPrEx>
        <w:trPr>
          <w:trHeight w:hRule="exact" w:val="317"/>
          <w:jc w:val="center"/>
        </w:trPr>
        <w:tc>
          <w:tcPr>
            <w:tcW w:w="3422" w:type="dxa"/>
            <w:tcBorders>
              <w:top w:val="single" w:sz="4" w:space="0" w:color="auto"/>
              <w:left w:val="single" w:sz="4" w:space="0" w:color="auto"/>
            </w:tcBorders>
            <w:shd w:val="clear" w:color="auto" w:fill="D2D3D5"/>
            <w:vAlign w:val="bottom"/>
          </w:tcPr>
          <w:p w14:paraId="3196CD02" w14:textId="77777777" w:rsidR="00555CE0" w:rsidRDefault="00555CE0">
            <w:pPr xmlns:w="http://schemas.openxmlformats.org/wordprocessingml/2006/main">
              <w:pStyle w:val="Other0"/>
              <w:spacing w:line="240" w:lineRule="auto"/>
              <w:ind w:left="2100" w:firstLine="0"/>
              <w:rPr>
                <w:sz w:val="16"/>
                <w:szCs w:val="16"/>
              </w:rPr>
            </w:pPr>
            <w:r xmlns:w="http://schemas.openxmlformats.org/wordprocessingml/2006/main">
              <w:rPr>
                <w:rFonts w:ascii="Verdana" w:eastAsia="Verdana" w:hAnsi="Verdana" w:cs="Verdana"/>
                <w:b/>
                <w:bCs/>
                <w:w w:val="80"/>
                <w:sz w:val="16"/>
                <w:szCs w:val="16"/>
              </w:rPr>
              <w:t xml:space="preserve">Prerenal</w:t>
            </w:r>
          </w:p>
        </w:tc>
        <w:tc>
          <w:tcPr>
            <w:tcW w:w="1848" w:type="dxa"/>
            <w:tcBorders>
              <w:top w:val="single" w:sz="4" w:space="0" w:color="auto"/>
            </w:tcBorders>
            <w:shd w:val="clear" w:color="auto" w:fill="D2D3D5"/>
            <w:vAlign w:val="bottom"/>
          </w:tcPr>
          <w:p w14:paraId="0143833F" w14:textId="77777777" w:rsidR="00555CE0" w:rsidRDefault="00555CE0">
            <w:pPr xmlns:w="http://schemas.openxmlformats.org/wordprocessingml/2006/main">
              <w:pStyle w:val="Other0"/>
              <w:spacing w:line="240" w:lineRule="auto"/>
              <w:ind w:firstLine="0"/>
              <w:jc w:val="center"/>
              <w:rPr>
                <w:sz w:val="16"/>
                <w:szCs w:val="16"/>
              </w:rPr>
            </w:pPr>
            <w:r xmlns:w="http://schemas.openxmlformats.org/wordprocessingml/2006/main">
              <w:rPr>
                <w:rFonts w:ascii="Verdana" w:eastAsia="Verdana" w:hAnsi="Verdana" w:cs="Verdana"/>
                <w:b/>
                <w:bCs/>
                <w:w w:val="80"/>
                <w:sz w:val="16"/>
                <w:szCs w:val="16"/>
              </w:rPr>
              <w:t xml:space="preserve">Renal</w:t>
            </w:r>
          </w:p>
        </w:tc>
        <w:tc>
          <w:tcPr>
            <w:tcW w:w="1450" w:type="dxa"/>
            <w:tcBorders>
              <w:top w:val="single" w:sz="4" w:space="0" w:color="auto"/>
            </w:tcBorders>
            <w:shd w:val="clear" w:color="auto" w:fill="D2D3D5"/>
            <w:vAlign w:val="bottom"/>
          </w:tcPr>
          <w:p w14:paraId="160EC03C" w14:textId="77777777" w:rsidR="00555CE0" w:rsidRDefault="00555CE0">
            <w:pPr xmlns:w="http://schemas.openxmlformats.org/wordprocessingml/2006/main">
              <w:pStyle w:val="Other0"/>
              <w:spacing w:line="240" w:lineRule="auto"/>
              <w:ind w:firstLine="480"/>
              <w:rPr>
                <w:sz w:val="16"/>
                <w:szCs w:val="16"/>
              </w:rPr>
            </w:pPr>
            <w:r xmlns:w="http://schemas.openxmlformats.org/wordprocessingml/2006/main">
              <w:rPr>
                <w:rFonts w:ascii="Verdana" w:eastAsia="Verdana" w:hAnsi="Verdana" w:cs="Verdana"/>
                <w:b/>
                <w:bCs/>
                <w:w w:val="80"/>
                <w:sz w:val="16"/>
                <w:szCs w:val="16"/>
              </w:rPr>
              <w:t xml:space="preserve">Post-renal</w:t>
            </w:r>
          </w:p>
        </w:tc>
        <w:tc>
          <w:tcPr>
            <w:tcW w:w="293" w:type="dxa"/>
            <w:tcBorders>
              <w:top w:val="single" w:sz="4" w:space="0" w:color="auto"/>
              <w:right w:val="single" w:sz="4" w:space="0" w:color="auto"/>
            </w:tcBorders>
            <w:shd w:val="clear" w:color="auto" w:fill="D2D3D5"/>
          </w:tcPr>
          <w:p w14:paraId="4EF1880D" w14:textId="77777777" w:rsidR="00555CE0" w:rsidRDefault="00555CE0">
            <w:pPr>
              <w:rPr>
                <w:sz w:val="10"/>
                <w:szCs w:val="10"/>
              </w:rPr>
            </w:pPr>
          </w:p>
        </w:tc>
      </w:tr>
      <w:tr w:rsidR="00555CE0" w14:paraId="36DFA968" w14:textId="77777777">
        <w:tblPrEx>
          <w:tblCellMar>
            <w:top w:w="0" w:type="dxa"/>
            <w:bottom w:w="0" w:type="dxa"/>
          </w:tblCellMar>
        </w:tblPrEx>
        <w:trPr>
          <w:trHeight w:hRule="exact" w:val="206"/>
          <w:jc w:val="center"/>
        </w:trPr>
        <w:tc>
          <w:tcPr>
            <w:tcW w:w="3422" w:type="dxa"/>
            <w:tcBorders>
              <w:top w:val="single" w:sz="4" w:space="0" w:color="auto"/>
              <w:left w:val="single" w:sz="4" w:space="0" w:color="auto"/>
              <w:bottom w:val="single" w:sz="4" w:space="0" w:color="auto"/>
            </w:tcBorders>
            <w:shd w:val="clear" w:color="auto" w:fill="D2D3D5"/>
          </w:tcPr>
          <w:p w14:paraId="689825B5" w14:textId="77777777" w:rsidR="00555CE0" w:rsidRDefault="00555CE0">
            <w:pPr xmlns:w="http://schemas.openxmlformats.org/wordprocessingml/2006/main">
              <w:pStyle w:val="Other0"/>
              <w:spacing w:line="240" w:lineRule="auto"/>
              <w:ind w:left="1660" w:firstLine="0"/>
              <w:rPr>
                <w:sz w:val="14"/>
                <w:szCs w:val="14"/>
              </w:rPr>
            </w:pPr>
            <w:r xmlns:w="http://schemas.openxmlformats.org/wordprocessingml/2006/main">
              <w:rPr>
                <w:rFonts w:ascii="Tahoma" w:eastAsia="Tahoma" w:hAnsi="Tahoma" w:cs="Tahoma"/>
                <w:b/>
                <w:bCs/>
                <w:sz w:val="14"/>
                <w:szCs w:val="14"/>
              </w:rPr>
              <w:t xml:space="preserve">R. SUGARI NĂSCUT</w:t>
            </w:r>
          </w:p>
        </w:tc>
        <w:tc>
          <w:tcPr>
            <w:tcW w:w="1848" w:type="dxa"/>
            <w:tcBorders>
              <w:top w:val="single" w:sz="4" w:space="0" w:color="auto"/>
            </w:tcBorders>
            <w:shd w:val="clear" w:color="auto" w:fill="FFFFFF"/>
          </w:tcPr>
          <w:p w14:paraId="2FEB6DE4"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b/>
                <w:bCs/>
                <w:sz w:val="14"/>
                <w:szCs w:val="14"/>
              </w:rPr>
              <w:t xml:space="preserve">R. LACTANȚI NĂSCUT</w:t>
            </w:r>
          </w:p>
        </w:tc>
        <w:tc>
          <w:tcPr>
            <w:tcW w:w="1743" w:type="dxa"/>
            <w:gridSpan w:val="2"/>
            <w:tcBorders>
              <w:top w:val="single" w:sz="4" w:space="0" w:color="auto"/>
              <w:right w:val="single" w:sz="4" w:space="0" w:color="auto"/>
            </w:tcBorders>
            <w:shd w:val="clear" w:color="auto" w:fill="FFFFFF"/>
          </w:tcPr>
          <w:p w14:paraId="75E39533" w14:textId="77777777" w:rsidR="00555CE0" w:rsidRDefault="00555CE0">
            <w:pPr xmlns:w="http://schemas.openxmlformats.org/wordprocessingml/2006/main">
              <w:pStyle w:val="Other0"/>
              <w:spacing w:line="240" w:lineRule="auto"/>
              <w:ind w:firstLine="0"/>
              <w:jc w:val="right"/>
              <w:rPr>
                <w:sz w:val="14"/>
                <w:szCs w:val="14"/>
              </w:rPr>
            </w:pPr>
            <w:r xmlns:w="http://schemas.openxmlformats.org/wordprocessingml/2006/main">
              <w:rPr>
                <w:rFonts w:ascii="Tahoma" w:eastAsia="Tahoma" w:hAnsi="Tahoma" w:cs="Tahoma"/>
                <w:b/>
                <w:bCs/>
                <w:sz w:val="14"/>
                <w:szCs w:val="14"/>
              </w:rPr>
              <w:t xml:space="preserve">R. LACTANȚI NĂSCUT</w:t>
            </w:r>
          </w:p>
        </w:tc>
      </w:tr>
    </w:tbl>
    <w:p w14:paraId="3D72D991" w14:textId="77777777" w:rsidR="00555CE0" w:rsidRDefault="00555CE0">
      <w:pPr>
        <w:spacing w:after="39" w:line="1" w:lineRule="exact"/>
      </w:pPr>
    </w:p>
    <w:p w14:paraId="7A1160E5" w14:textId="77777777" w:rsidR="00555CE0" w:rsidRDefault="00555CE0">
      <w:pPr>
        <w:spacing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1411"/>
        <w:gridCol w:w="998"/>
        <w:gridCol w:w="845"/>
        <w:gridCol w:w="994"/>
        <w:gridCol w:w="907"/>
        <w:gridCol w:w="859"/>
        <w:gridCol w:w="667"/>
      </w:tblGrid>
      <w:tr w:rsidR="00555CE0" w14:paraId="1B8F5620" w14:textId="77777777">
        <w:tblPrEx>
          <w:tblCellMar>
            <w:top w:w="0" w:type="dxa"/>
            <w:bottom w:w="0" w:type="dxa"/>
          </w:tblCellMar>
        </w:tblPrEx>
        <w:trPr>
          <w:trHeight w:hRule="exact" w:val="226"/>
          <w:jc w:val="center"/>
        </w:trPr>
        <w:tc>
          <w:tcPr>
            <w:tcW w:w="1411" w:type="dxa"/>
            <w:tcBorders>
              <w:top w:val="single" w:sz="4" w:space="0" w:color="auto"/>
            </w:tcBorders>
            <w:shd w:val="clear" w:color="auto" w:fill="FFFFFF"/>
          </w:tcPr>
          <w:p w14:paraId="07BF2D80"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U osm (mosm/l)</w:t>
            </w:r>
          </w:p>
        </w:tc>
        <w:tc>
          <w:tcPr>
            <w:tcW w:w="998" w:type="dxa"/>
            <w:tcBorders>
              <w:top w:val="single" w:sz="4" w:space="0" w:color="auto"/>
            </w:tcBorders>
            <w:shd w:val="clear" w:color="auto" w:fill="FFFFFF"/>
          </w:tcPr>
          <w:p w14:paraId="4C41482A"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 400</w:t>
            </w:r>
          </w:p>
        </w:tc>
        <w:tc>
          <w:tcPr>
            <w:tcW w:w="845" w:type="dxa"/>
            <w:shd w:val="clear" w:color="auto" w:fill="FFFFFF"/>
          </w:tcPr>
          <w:p w14:paraId="7F7A43BA"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 500</w:t>
            </w:r>
          </w:p>
        </w:tc>
        <w:tc>
          <w:tcPr>
            <w:tcW w:w="994" w:type="dxa"/>
            <w:shd w:val="clear" w:color="auto" w:fill="FFFFFF"/>
          </w:tcPr>
          <w:p w14:paraId="108539EC"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&lt; 400</w:t>
            </w:r>
          </w:p>
        </w:tc>
        <w:tc>
          <w:tcPr>
            <w:tcW w:w="907" w:type="dxa"/>
            <w:shd w:val="clear" w:color="auto" w:fill="FFFFFF"/>
          </w:tcPr>
          <w:p w14:paraId="620BD63E"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&lt; 300</w:t>
            </w:r>
          </w:p>
        </w:tc>
        <w:tc>
          <w:tcPr>
            <w:tcW w:w="859" w:type="dxa"/>
            <w:shd w:val="clear" w:color="auto" w:fill="FFFFFF"/>
          </w:tcPr>
          <w:p w14:paraId="7B26FB9C" w14:textId="77777777" w:rsidR="00555CE0" w:rsidRDefault="00555CE0">
            <w:pPr>
              <w:rPr>
                <w:sz w:val="10"/>
                <w:szCs w:val="10"/>
              </w:rPr>
            </w:pPr>
          </w:p>
        </w:tc>
        <w:tc>
          <w:tcPr>
            <w:tcW w:w="667" w:type="dxa"/>
            <w:shd w:val="clear" w:color="auto" w:fill="FFFFFF"/>
          </w:tcPr>
          <w:p w14:paraId="218F8FE0" w14:textId="77777777" w:rsidR="00555CE0" w:rsidRDefault="00555CE0">
            <w:pPr xmlns:w="http://schemas.openxmlformats.org/wordprocessingml/2006/main">
              <w:pStyle w:val="Other0"/>
              <w:spacing w:line="240" w:lineRule="auto"/>
              <w:ind w:firstLine="0"/>
              <w:jc w:val="right"/>
              <w:rPr>
                <w:sz w:val="14"/>
                <w:szCs w:val="14"/>
              </w:rPr>
            </w:pPr>
            <w:r xmlns:w="http://schemas.openxmlformats.org/wordprocessingml/2006/main">
              <w:rPr>
                <w:rFonts w:ascii="Tahoma" w:eastAsia="Tahoma" w:hAnsi="Tahoma" w:cs="Tahoma"/>
                <w:sz w:val="14"/>
                <w:szCs w:val="14"/>
              </w:rPr>
              <w:t xml:space="preserve">&gt; 350</w:t>
            </w:r>
          </w:p>
        </w:tc>
      </w:tr>
      <w:tr w:rsidR="00555CE0" w14:paraId="5DA17AD9" w14:textId="77777777">
        <w:tblPrEx>
          <w:tblCellMar>
            <w:top w:w="0" w:type="dxa"/>
            <w:bottom w:w="0" w:type="dxa"/>
          </w:tblCellMar>
        </w:tblPrEx>
        <w:trPr>
          <w:trHeight w:hRule="exact" w:val="288"/>
          <w:jc w:val="center"/>
        </w:trPr>
        <w:tc>
          <w:tcPr>
            <w:tcW w:w="1411" w:type="dxa"/>
            <w:tcBorders>
              <w:top w:val="single" w:sz="4" w:space="0" w:color="auto"/>
            </w:tcBorders>
            <w:shd w:val="clear" w:color="auto" w:fill="FFFFFF"/>
          </w:tcPr>
          <w:p w14:paraId="64E7C39E" w14:textId="77777777" w:rsidR="00555CE0" w:rsidRDefault="00555CE0">
            <w:pPr xmlns:w="http://schemas.openxmlformats.org/wordprocessingml/2006/main">
              <w:pStyle w:val="Other0"/>
              <w:spacing w:line="240" w:lineRule="auto"/>
              <w:ind w:firstLine="400"/>
              <w:rPr>
                <w:sz w:val="14"/>
                <w:szCs w:val="14"/>
              </w:rPr>
            </w:pPr>
            <w:r xmlns:w="http://schemas.openxmlformats.org/wordprocessingml/2006/main">
              <w:rPr>
                <w:rFonts w:ascii="Tahoma" w:eastAsia="Tahoma" w:hAnsi="Tahoma" w:cs="Tahoma"/>
                <w:b/>
                <w:bCs/>
                <w:sz w:val="14"/>
                <w:szCs w:val="14"/>
              </w:rPr>
              <w:t xml:space="preserve">EFNa</w:t>
            </w:r>
          </w:p>
        </w:tc>
        <w:tc>
          <w:tcPr>
            <w:tcW w:w="998" w:type="dxa"/>
            <w:tcBorders>
              <w:top w:val="single" w:sz="4" w:space="0" w:color="auto"/>
            </w:tcBorders>
            <w:shd w:val="clear" w:color="auto" w:fill="FFFFFF"/>
          </w:tcPr>
          <w:p w14:paraId="2A4874DE"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&lt; 2,5 - 3</w:t>
            </w:r>
          </w:p>
        </w:tc>
        <w:tc>
          <w:tcPr>
            <w:tcW w:w="845" w:type="dxa"/>
            <w:tcBorders>
              <w:top w:val="single" w:sz="4" w:space="0" w:color="auto"/>
            </w:tcBorders>
            <w:shd w:val="clear" w:color="auto" w:fill="FFFFFF"/>
          </w:tcPr>
          <w:p w14:paraId="38B834C7"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&lt; 1</w:t>
            </w:r>
          </w:p>
        </w:tc>
        <w:tc>
          <w:tcPr>
            <w:tcW w:w="994" w:type="dxa"/>
            <w:tcBorders>
              <w:top w:val="single" w:sz="4" w:space="0" w:color="auto"/>
            </w:tcBorders>
            <w:shd w:val="clear" w:color="auto" w:fill="FFFFFF"/>
          </w:tcPr>
          <w:p w14:paraId="0DCD7EC1"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 2,5 - 3</w:t>
            </w:r>
          </w:p>
        </w:tc>
        <w:tc>
          <w:tcPr>
            <w:tcW w:w="907" w:type="dxa"/>
            <w:tcBorders>
              <w:top w:val="single" w:sz="4" w:space="0" w:color="auto"/>
            </w:tcBorders>
            <w:shd w:val="clear" w:color="auto" w:fill="FFFFFF"/>
          </w:tcPr>
          <w:p w14:paraId="1F845808"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&gt; 2</w:t>
            </w:r>
          </w:p>
        </w:tc>
        <w:tc>
          <w:tcPr>
            <w:tcW w:w="859" w:type="dxa"/>
            <w:tcBorders>
              <w:top w:val="single" w:sz="4" w:space="0" w:color="auto"/>
            </w:tcBorders>
            <w:shd w:val="clear" w:color="auto" w:fill="FFFFFF"/>
          </w:tcPr>
          <w:p w14:paraId="3331DAF0" w14:textId="77777777" w:rsidR="00555CE0" w:rsidRDefault="00555CE0">
            <w:pPr>
              <w:rPr>
                <w:sz w:val="10"/>
                <w:szCs w:val="10"/>
              </w:rPr>
            </w:pPr>
          </w:p>
        </w:tc>
        <w:tc>
          <w:tcPr>
            <w:tcW w:w="667" w:type="dxa"/>
            <w:tcBorders>
              <w:top w:val="single" w:sz="4" w:space="0" w:color="auto"/>
            </w:tcBorders>
            <w:shd w:val="clear" w:color="auto" w:fill="FFFFFF"/>
          </w:tcPr>
          <w:p w14:paraId="1AA8ED3A"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&lt; 1</w:t>
            </w:r>
          </w:p>
        </w:tc>
      </w:tr>
      <w:tr w:rsidR="00555CE0" w14:paraId="3F2488C0" w14:textId="77777777">
        <w:tblPrEx>
          <w:tblCellMar>
            <w:top w:w="0" w:type="dxa"/>
            <w:bottom w:w="0" w:type="dxa"/>
          </w:tblCellMar>
        </w:tblPrEx>
        <w:trPr>
          <w:trHeight w:hRule="exact" w:val="264"/>
          <w:jc w:val="center"/>
        </w:trPr>
        <w:tc>
          <w:tcPr>
            <w:tcW w:w="1411" w:type="dxa"/>
            <w:tcBorders>
              <w:top w:val="single" w:sz="4" w:space="0" w:color="auto"/>
            </w:tcBorders>
            <w:shd w:val="clear" w:color="auto" w:fill="FFFFFF"/>
          </w:tcPr>
          <w:p w14:paraId="16F2BA31" w14:textId="77777777" w:rsidR="00555CE0" w:rsidRDefault="00555CE0">
            <w:pPr xmlns:w="http://schemas.openxmlformats.org/wordprocessingml/2006/main">
              <w:pStyle w:val="Other0"/>
              <w:spacing w:line="240" w:lineRule="auto"/>
              <w:ind w:firstLine="400"/>
              <w:rPr>
                <w:sz w:val="14"/>
                <w:szCs w:val="14"/>
              </w:rPr>
            </w:pPr>
            <w:r xmlns:w="http://schemas.openxmlformats.org/wordprocessingml/2006/main">
              <w:rPr>
                <w:rFonts w:ascii="Tahoma" w:eastAsia="Tahoma" w:hAnsi="Tahoma" w:cs="Tahoma"/>
                <w:b/>
                <w:bCs/>
                <w:sz w:val="14"/>
                <w:szCs w:val="14"/>
              </w:rPr>
              <w:t xml:space="preserve">IIR</w:t>
            </w:r>
          </w:p>
        </w:tc>
        <w:tc>
          <w:tcPr>
            <w:tcW w:w="998" w:type="dxa"/>
            <w:tcBorders>
              <w:top w:val="single" w:sz="4" w:space="0" w:color="auto"/>
            </w:tcBorders>
            <w:shd w:val="clear" w:color="auto" w:fill="FFFFFF"/>
          </w:tcPr>
          <w:p w14:paraId="78DD97BB"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&lt; 3</w:t>
            </w:r>
          </w:p>
        </w:tc>
        <w:tc>
          <w:tcPr>
            <w:tcW w:w="845" w:type="dxa"/>
            <w:tcBorders>
              <w:top w:val="single" w:sz="4" w:space="0" w:color="auto"/>
            </w:tcBorders>
            <w:shd w:val="clear" w:color="auto" w:fill="FFFFFF"/>
          </w:tcPr>
          <w:p w14:paraId="6812C808"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&lt; 1</w:t>
            </w:r>
          </w:p>
        </w:tc>
        <w:tc>
          <w:tcPr>
            <w:tcW w:w="994" w:type="dxa"/>
            <w:tcBorders>
              <w:top w:val="single" w:sz="4" w:space="0" w:color="auto"/>
            </w:tcBorders>
            <w:shd w:val="clear" w:color="auto" w:fill="FFFFFF"/>
          </w:tcPr>
          <w:p w14:paraId="3390D8B6"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 3</w:t>
            </w:r>
          </w:p>
        </w:tc>
        <w:tc>
          <w:tcPr>
            <w:tcW w:w="907" w:type="dxa"/>
            <w:tcBorders>
              <w:top w:val="single" w:sz="4" w:space="0" w:color="auto"/>
            </w:tcBorders>
            <w:shd w:val="clear" w:color="auto" w:fill="FFFFFF"/>
          </w:tcPr>
          <w:p w14:paraId="56D696FB" w14:textId="77777777" w:rsidR="00555CE0" w:rsidRDefault="00555CE0">
            <w:pPr>
              <w:rPr>
                <w:sz w:val="10"/>
                <w:szCs w:val="10"/>
              </w:rPr>
            </w:pPr>
          </w:p>
        </w:tc>
        <w:tc>
          <w:tcPr>
            <w:tcW w:w="859" w:type="dxa"/>
            <w:tcBorders>
              <w:top w:val="single" w:sz="4" w:space="0" w:color="auto"/>
            </w:tcBorders>
            <w:shd w:val="clear" w:color="auto" w:fill="FFFFFF"/>
          </w:tcPr>
          <w:p w14:paraId="016B055C" w14:textId="77777777" w:rsidR="00555CE0" w:rsidRDefault="00555CE0">
            <w:pPr>
              <w:rPr>
                <w:sz w:val="10"/>
                <w:szCs w:val="10"/>
              </w:rPr>
            </w:pPr>
          </w:p>
        </w:tc>
        <w:tc>
          <w:tcPr>
            <w:tcW w:w="667" w:type="dxa"/>
            <w:tcBorders>
              <w:top w:val="single" w:sz="4" w:space="0" w:color="auto"/>
            </w:tcBorders>
            <w:shd w:val="clear" w:color="auto" w:fill="FFFFFF"/>
          </w:tcPr>
          <w:p w14:paraId="01B95CAA"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&gt; 1</w:t>
            </w:r>
          </w:p>
        </w:tc>
      </w:tr>
      <w:tr w:rsidR="00555CE0" w14:paraId="15BAF945" w14:textId="77777777">
        <w:tblPrEx>
          <w:tblCellMar>
            <w:top w:w="0" w:type="dxa"/>
            <w:bottom w:w="0" w:type="dxa"/>
          </w:tblCellMar>
        </w:tblPrEx>
        <w:trPr>
          <w:trHeight w:hRule="exact" w:val="264"/>
          <w:jc w:val="center"/>
        </w:trPr>
        <w:tc>
          <w:tcPr>
            <w:tcW w:w="1411" w:type="dxa"/>
            <w:tcBorders>
              <w:top w:val="single" w:sz="4" w:space="0" w:color="auto"/>
            </w:tcBorders>
            <w:shd w:val="clear" w:color="auto" w:fill="FFFFFF"/>
          </w:tcPr>
          <w:p w14:paraId="779F0C6B"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b/>
                <w:bCs/>
                <w:sz w:val="14"/>
                <w:szCs w:val="14"/>
              </w:rPr>
              <w:t xml:space="preserve">U/P osm</w:t>
            </w:r>
          </w:p>
        </w:tc>
        <w:tc>
          <w:tcPr>
            <w:tcW w:w="998" w:type="dxa"/>
            <w:tcBorders>
              <w:top w:val="single" w:sz="4" w:space="0" w:color="auto"/>
            </w:tcBorders>
            <w:shd w:val="clear" w:color="auto" w:fill="FFFFFF"/>
          </w:tcPr>
          <w:p w14:paraId="2BAC4E39" w14:textId="77777777" w:rsidR="00555CE0" w:rsidRDefault="00555CE0">
            <w:pPr xmlns:w="http://schemas.openxmlformats.org/wordprocessingml/2006/main">
              <w:pStyle w:val="Other0"/>
              <w:spacing w:line="240" w:lineRule="auto"/>
              <w:rPr>
                <w:sz w:val="14"/>
                <w:szCs w:val="14"/>
              </w:rPr>
            </w:pPr>
            <w:r xmlns:w="http://schemas.openxmlformats.org/wordprocessingml/2006/main">
              <w:rPr>
                <w:rFonts w:ascii="Tahoma" w:eastAsia="Tahoma" w:hAnsi="Tahoma" w:cs="Tahoma"/>
                <w:sz w:val="14"/>
                <w:szCs w:val="14"/>
              </w:rPr>
              <w:t xml:space="preserve">&gt; 1,5</w:t>
            </w:r>
          </w:p>
        </w:tc>
        <w:tc>
          <w:tcPr>
            <w:tcW w:w="845" w:type="dxa"/>
            <w:tcBorders>
              <w:top w:val="single" w:sz="4" w:space="0" w:color="auto"/>
            </w:tcBorders>
            <w:shd w:val="clear" w:color="auto" w:fill="FFFFFF"/>
          </w:tcPr>
          <w:p w14:paraId="0C41A32C"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 2</w:t>
            </w:r>
          </w:p>
        </w:tc>
        <w:tc>
          <w:tcPr>
            <w:tcW w:w="994" w:type="dxa"/>
            <w:tcBorders>
              <w:top w:val="single" w:sz="4" w:space="0" w:color="auto"/>
            </w:tcBorders>
            <w:shd w:val="clear" w:color="auto" w:fill="FFFFFF"/>
          </w:tcPr>
          <w:p w14:paraId="4D1D86E1"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&lt; 1</w:t>
            </w:r>
          </w:p>
        </w:tc>
        <w:tc>
          <w:tcPr>
            <w:tcW w:w="907" w:type="dxa"/>
            <w:tcBorders>
              <w:top w:val="single" w:sz="4" w:space="0" w:color="auto"/>
            </w:tcBorders>
            <w:shd w:val="clear" w:color="auto" w:fill="FFFFFF"/>
          </w:tcPr>
          <w:p w14:paraId="00CC52EA"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&lt; 1</w:t>
            </w:r>
          </w:p>
        </w:tc>
        <w:tc>
          <w:tcPr>
            <w:tcW w:w="859" w:type="dxa"/>
            <w:tcBorders>
              <w:top w:val="single" w:sz="4" w:space="0" w:color="auto"/>
            </w:tcBorders>
            <w:shd w:val="clear" w:color="auto" w:fill="FFFFFF"/>
          </w:tcPr>
          <w:p w14:paraId="39958112" w14:textId="77777777" w:rsidR="00555CE0" w:rsidRDefault="00555CE0">
            <w:pPr>
              <w:rPr>
                <w:sz w:val="10"/>
                <w:szCs w:val="10"/>
              </w:rPr>
            </w:pPr>
          </w:p>
        </w:tc>
        <w:tc>
          <w:tcPr>
            <w:tcW w:w="667" w:type="dxa"/>
            <w:tcBorders>
              <w:top w:val="single" w:sz="4" w:space="0" w:color="auto"/>
            </w:tcBorders>
            <w:shd w:val="clear" w:color="auto" w:fill="FFFFFF"/>
          </w:tcPr>
          <w:p w14:paraId="378573DF" w14:textId="77777777" w:rsidR="00555CE0" w:rsidRDefault="00555CE0">
            <w:pPr xmlns:w="http://schemas.openxmlformats.org/wordprocessingml/2006/main">
              <w:pStyle w:val="Other0"/>
              <w:spacing w:line="240" w:lineRule="auto"/>
              <w:ind w:firstLine="0"/>
              <w:jc w:val="right"/>
              <w:rPr>
                <w:sz w:val="14"/>
                <w:szCs w:val="14"/>
              </w:rPr>
            </w:pPr>
            <w:r xmlns:w="http://schemas.openxmlformats.org/wordprocessingml/2006/main">
              <w:rPr>
                <w:rFonts w:ascii="Tahoma" w:eastAsia="Tahoma" w:hAnsi="Tahoma" w:cs="Tahoma"/>
                <w:sz w:val="14"/>
                <w:szCs w:val="14"/>
              </w:rPr>
              <w:t xml:space="preserve">0,5</w:t>
            </w:r>
          </w:p>
        </w:tc>
      </w:tr>
      <w:tr w:rsidR="00555CE0" w14:paraId="55788AAA" w14:textId="77777777">
        <w:tblPrEx>
          <w:tblCellMar>
            <w:top w:w="0" w:type="dxa"/>
            <w:bottom w:w="0" w:type="dxa"/>
          </w:tblCellMar>
        </w:tblPrEx>
        <w:trPr>
          <w:trHeight w:hRule="exact" w:val="269"/>
          <w:jc w:val="center"/>
        </w:trPr>
        <w:tc>
          <w:tcPr>
            <w:tcW w:w="1411" w:type="dxa"/>
            <w:tcBorders>
              <w:top w:val="single" w:sz="4" w:space="0" w:color="auto"/>
            </w:tcBorders>
            <w:shd w:val="clear" w:color="auto" w:fill="FFFFFF"/>
          </w:tcPr>
          <w:p w14:paraId="40F99BF1"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Na U (meq/l)</w:t>
            </w:r>
          </w:p>
        </w:tc>
        <w:tc>
          <w:tcPr>
            <w:tcW w:w="998" w:type="dxa"/>
            <w:tcBorders>
              <w:top w:val="single" w:sz="4" w:space="0" w:color="auto"/>
            </w:tcBorders>
            <w:shd w:val="clear" w:color="auto" w:fill="FFFFFF"/>
          </w:tcPr>
          <w:p w14:paraId="42E03827" w14:textId="77777777" w:rsidR="00555CE0" w:rsidRDefault="00555CE0">
            <w:pPr xmlns:w="http://schemas.openxmlformats.org/wordprocessingml/2006/main">
              <w:pStyle w:val="Other0"/>
              <w:spacing w:line="240" w:lineRule="auto"/>
              <w:rPr>
                <w:sz w:val="14"/>
                <w:szCs w:val="14"/>
              </w:rPr>
            </w:pPr>
            <w:r xmlns:w="http://schemas.openxmlformats.org/wordprocessingml/2006/main">
              <w:rPr>
                <w:rFonts w:ascii="Tahoma" w:eastAsia="Tahoma" w:hAnsi="Tahoma" w:cs="Tahoma"/>
                <w:sz w:val="14"/>
                <w:szCs w:val="14"/>
              </w:rPr>
              <w:t xml:space="preserve">&lt; 30</w:t>
            </w:r>
          </w:p>
        </w:tc>
        <w:tc>
          <w:tcPr>
            <w:tcW w:w="845" w:type="dxa"/>
            <w:tcBorders>
              <w:top w:val="single" w:sz="4" w:space="0" w:color="auto"/>
            </w:tcBorders>
            <w:shd w:val="clear" w:color="auto" w:fill="FFFFFF"/>
          </w:tcPr>
          <w:p w14:paraId="2ED71493"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&lt; 10</w:t>
            </w:r>
          </w:p>
        </w:tc>
        <w:tc>
          <w:tcPr>
            <w:tcW w:w="994" w:type="dxa"/>
            <w:tcBorders>
              <w:top w:val="single" w:sz="4" w:space="0" w:color="auto"/>
            </w:tcBorders>
            <w:shd w:val="clear" w:color="auto" w:fill="FFFFFF"/>
          </w:tcPr>
          <w:p w14:paraId="0C3D0E2B"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 60</w:t>
            </w:r>
          </w:p>
        </w:tc>
        <w:tc>
          <w:tcPr>
            <w:tcW w:w="907" w:type="dxa"/>
            <w:tcBorders>
              <w:top w:val="single" w:sz="4" w:space="0" w:color="auto"/>
            </w:tcBorders>
            <w:shd w:val="clear" w:color="auto" w:fill="FFFFFF"/>
          </w:tcPr>
          <w:p w14:paraId="1D553508"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 60</w:t>
            </w:r>
          </w:p>
        </w:tc>
        <w:tc>
          <w:tcPr>
            <w:tcW w:w="859" w:type="dxa"/>
            <w:tcBorders>
              <w:top w:val="single" w:sz="4" w:space="0" w:color="auto"/>
            </w:tcBorders>
            <w:shd w:val="clear" w:color="auto" w:fill="FFFFFF"/>
          </w:tcPr>
          <w:p w14:paraId="68E02A3A"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 60</w:t>
            </w:r>
          </w:p>
        </w:tc>
        <w:tc>
          <w:tcPr>
            <w:tcW w:w="667" w:type="dxa"/>
            <w:tcBorders>
              <w:top w:val="single" w:sz="4" w:space="0" w:color="auto"/>
            </w:tcBorders>
            <w:shd w:val="clear" w:color="auto" w:fill="FFFFFF"/>
          </w:tcPr>
          <w:p w14:paraId="7AC0E75B" w14:textId="77777777" w:rsidR="00555CE0" w:rsidRDefault="00555CE0">
            <w:pPr xmlns:w="http://schemas.openxmlformats.org/wordprocessingml/2006/main">
              <w:pStyle w:val="Other0"/>
              <w:spacing w:line="240" w:lineRule="auto"/>
              <w:ind w:firstLine="0"/>
              <w:jc w:val="right"/>
              <w:rPr>
                <w:sz w:val="14"/>
                <w:szCs w:val="14"/>
              </w:rPr>
            </w:pPr>
            <w:r xmlns:w="http://schemas.openxmlformats.org/wordprocessingml/2006/main">
              <w:rPr>
                <w:rFonts w:ascii="Tahoma" w:eastAsia="Tahoma" w:hAnsi="Tahoma" w:cs="Tahoma"/>
                <w:sz w:val="14"/>
                <w:szCs w:val="14"/>
              </w:rPr>
              <w:t xml:space="preserve">&gt; 60</w:t>
            </w:r>
          </w:p>
        </w:tc>
      </w:tr>
      <w:tr w:rsidR="00555CE0" w14:paraId="32D45B44" w14:textId="77777777">
        <w:tblPrEx>
          <w:tblCellMar>
            <w:top w:w="0" w:type="dxa"/>
            <w:bottom w:w="0" w:type="dxa"/>
          </w:tblCellMar>
        </w:tblPrEx>
        <w:trPr>
          <w:trHeight w:hRule="exact" w:val="245"/>
          <w:jc w:val="center"/>
        </w:trPr>
        <w:tc>
          <w:tcPr>
            <w:tcW w:w="1411" w:type="dxa"/>
            <w:tcBorders>
              <w:top w:val="single" w:sz="4" w:space="0" w:color="auto"/>
            </w:tcBorders>
            <w:shd w:val="clear" w:color="auto" w:fill="FFFFFF"/>
          </w:tcPr>
          <w:p w14:paraId="0C6C784C" w14:textId="77777777" w:rsidR="00555CE0" w:rsidRDefault="00555CE0">
            <w:pPr xmlns:w="http://schemas.openxmlformats.org/wordprocessingml/2006/main">
              <w:pStyle w:val="Other0"/>
              <w:spacing w:line="240" w:lineRule="auto"/>
              <w:ind w:firstLine="260"/>
              <w:rPr>
                <w:sz w:val="14"/>
                <w:szCs w:val="14"/>
              </w:rPr>
            </w:pPr>
            <w:r xmlns:w="http://schemas.openxmlformats.org/wordprocessingml/2006/main">
              <w:rPr>
                <w:rFonts w:ascii="Tahoma" w:eastAsia="Tahoma" w:hAnsi="Tahoma" w:cs="Tahoma"/>
                <w:b/>
                <w:bCs/>
                <w:sz w:val="14"/>
                <w:szCs w:val="14"/>
              </w:rPr>
              <w:t xml:space="preserve">Uree U/P</w:t>
            </w:r>
          </w:p>
        </w:tc>
        <w:tc>
          <w:tcPr>
            <w:tcW w:w="998" w:type="dxa"/>
            <w:tcBorders>
              <w:top w:val="single" w:sz="4" w:space="0" w:color="auto"/>
            </w:tcBorders>
            <w:shd w:val="clear" w:color="auto" w:fill="FFFFFF"/>
          </w:tcPr>
          <w:p w14:paraId="384FBB99" w14:textId="77777777" w:rsidR="00555CE0" w:rsidRDefault="00555CE0">
            <w:pPr xmlns:w="http://schemas.openxmlformats.org/wordprocessingml/2006/main">
              <w:pStyle w:val="Other0"/>
              <w:spacing w:line="240" w:lineRule="auto"/>
              <w:rPr>
                <w:sz w:val="14"/>
                <w:szCs w:val="14"/>
              </w:rPr>
            </w:pPr>
            <w:r xmlns:w="http://schemas.openxmlformats.org/wordprocessingml/2006/main">
              <w:rPr>
                <w:rFonts w:ascii="Tahoma" w:eastAsia="Tahoma" w:hAnsi="Tahoma" w:cs="Tahoma"/>
                <w:sz w:val="14"/>
                <w:szCs w:val="14"/>
              </w:rPr>
              <w:t xml:space="preserve">&gt; 10</w:t>
            </w:r>
          </w:p>
        </w:tc>
        <w:tc>
          <w:tcPr>
            <w:tcW w:w="845" w:type="dxa"/>
            <w:tcBorders>
              <w:top w:val="single" w:sz="4" w:space="0" w:color="auto"/>
            </w:tcBorders>
            <w:shd w:val="clear" w:color="auto" w:fill="FFFFFF"/>
          </w:tcPr>
          <w:p w14:paraId="65DCBB11"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 20</w:t>
            </w:r>
          </w:p>
        </w:tc>
        <w:tc>
          <w:tcPr>
            <w:tcW w:w="994" w:type="dxa"/>
            <w:tcBorders>
              <w:top w:val="single" w:sz="4" w:space="0" w:color="auto"/>
            </w:tcBorders>
            <w:shd w:val="clear" w:color="auto" w:fill="FFFFFF"/>
          </w:tcPr>
          <w:p w14:paraId="600156E3" w14:textId="77777777" w:rsidR="00555CE0" w:rsidRDefault="00555CE0">
            <w:pPr>
              <w:rPr>
                <w:sz w:val="10"/>
                <w:szCs w:val="10"/>
              </w:rPr>
            </w:pPr>
          </w:p>
        </w:tc>
        <w:tc>
          <w:tcPr>
            <w:tcW w:w="907" w:type="dxa"/>
            <w:tcBorders>
              <w:top w:val="single" w:sz="4" w:space="0" w:color="auto"/>
            </w:tcBorders>
            <w:shd w:val="clear" w:color="auto" w:fill="FFFFFF"/>
          </w:tcPr>
          <w:p w14:paraId="2E6F28E5" w14:textId="77777777" w:rsidR="00555CE0" w:rsidRDefault="00555CE0">
            <w:pPr xmlns:w="http://schemas.openxmlformats.org/wordprocessingml/2006/main">
              <w:pStyle w:val="Other0"/>
              <w:spacing w:line="240" w:lineRule="auto"/>
              <w:ind w:firstLine="320"/>
              <w:rPr>
                <w:sz w:val="14"/>
                <w:szCs w:val="14"/>
              </w:rPr>
            </w:pPr>
            <w:r xmlns:w="http://schemas.openxmlformats.org/wordprocessingml/2006/main">
              <w:rPr>
                <w:rFonts w:ascii="Tahoma" w:eastAsia="Tahoma" w:hAnsi="Tahoma" w:cs="Tahoma"/>
                <w:sz w:val="14"/>
                <w:szCs w:val="14"/>
              </w:rPr>
              <w:t xml:space="preserve">&lt; 3</w:t>
            </w:r>
          </w:p>
        </w:tc>
        <w:tc>
          <w:tcPr>
            <w:tcW w:w="859" w:type="dxa"/>
            <w:tcBorders>
              <w:top w:val="single" w:sz="4" w:space="0" w:color="auto"/>
            </w:tcBorders>
            <w:shd w:val="clear" w:color="auto" w:fill="FFFFFF"/>
          </w:tcPr>
          <w:p w14:paraId="79809847" w14:textId="77777777" w:rsidR="00555CE0" w:rsidRDefault="00555CE0">
            <w:pPr>
              <w:rPr>
                <w:sz w:val="10"/>
                <w:szCs w:val="10"/>
              </w:rPr>
            </w:pPr>
          </w:p>
        </w:tc>
        <w:tc>
          <w:tcPr>
            <w:tcW w:w="667" w:type="dxa"/>
            <w:tcBorders>
              <w:top w:val="single" w:sz="4" w:space="0" w:color="auto"/>
            </w:tcBorders>
            <w:shd w:val="clear" w:color="auto" w:fill="FFFFFF"/>
          </w:tcPr>
          <w:p w14:paraId="555ED9BF" w14:textId="77777777" w:rsidR="00555CE0" w:rsidRDefault="00555CE0">
            <w:pPr xmlns:w="http://schemas.openxmlformats.org/wordprocessingml/2006/main">
              <w:pStyle w:val="Other0"/>
              <w:spacing w:line="240" w:lineRule="auto"/>
              <w:ind w:firstLine="0"/>
              <w:jc w:val="right"/>
              <w:rPr>
                <w:sz w:val="14"/>
                <w:szCs w:val="14"/>
              </w:rPr>
            </w:pPr>
            <w:r xmlns:w="http://schemas.openxmlformats.org/wordprocessingml/2006/main">
              <w:rPr>
                <w:rFonts w:ascii="Tahoma" w:eastAsia="Tahoma" w:hAnsi="Tahoma" w:cs="Tahoma"/>
                <w:sz w:val="14"/>
                <w:szCs w:val="14"/>
              </w:rPr>
              <w:t xml:space="preserve">5</w:t>
            </w:r>
          </w:p>
        </w:tc>
      </w:tr>
      <w:tr w:rsidR="00555CE0" w14:paraId="5C23A655" w14:textId="77777777">
        <w:tblPrEx>
          <w:tblCellMar>
            <w:top w:w="0" w:type="dxa"/>
            <w:bottom w:w="0" w:type="dxa"/>
          </w:tblCellMar>
        </w:tblPrEx>
        <w:trPr>
          <w:trHeight w:hRule="exact" w:val="240"/>
          <w:jc w:val="center"/>
        </w:trPr>
        <w:tc>
          <w:tcPr>
            <w:tcW w:w="1411" w:type="dxa"/>
            <w:tcBorders>
              <w:top w:val="single" w:sz="4" w:space="0" w:color="auto"/>
              <w:bottom w:val="single" w:sz="4" w:space="0" w:color="auto"/>
            </w:tcBorders>
            <w:shd w:val="clear" w:color="auto" w:fill="FFFFFF"/>
            <w:vAlign w:val="bottom"/>
          </w:tcPr>
          <w:p w14:paraId="17BE023E" w14:textId="77777777" w:rsidR="00555CE0" w:rsidRDefault="00555CE0">
            <w:pPr xmlns:w="http://schemas.openxmlformats.org/wordprocessingml/2006/main">
              <w:pStyle w:val="Other0"/>
              <w:spacing w:line="240" w:lineRule="auto"/>
              <w:ind w:firstLine="0"/>
              <w:rPr>
                <w:sz w:val="14"/>
                <w:szCs w:val="14"/>
              </w:rPr>
            </w:pPr>
            <w:r xmlns:w="http://schemas.openxmlformats.org/wordprocessingml/2006/main">
              <w:rPr>
                <w:rFonts w:ascii="Tahoma" w:eastAsia="Tahoma" w:hAnsi="Tahoma" w:cs="Tahoma"/>
                <w:b/>
                <w:bCs/>
                <w:sz w:val="14"/>
                <w:szCs w:val="14"/>
              </w:rPr>
              <w:t xml:space="preserve">Creatinină U/P</w:t>
            </w:r>
          </w:p>
        </w:tc>
        <w:tc>
          <w:tcPr>
            <w:tcW w:w="998" w:type="dxa"/>
            <w:tcBorders>
              <w:top w:val="single" w:sz="4" w:space="0" w:color="auto"/>
              <w:bottom w:val="single" w:sz="4" w:space="0" w:color="auto"/>
            </w:tcBorders>
            <w:shd w:val="clear" w:color="auto" w:fill="FFFFFF"/>
            <w:vAlign w:val="bottom"/>
          </w:tcPr>
          <w:p w14:paraId="6F68C363" w14:textId="77777777" w:rsidR="00555CE0" w:rsidRDefault="00555CE0">
            <w:pPr xmlns:w="http://schemas.openxmlformats.org/wordprocessingml/2006/main">
              <w:pStyle w:val="Other0"/>
              <w:spacing w:line="240" w:lineRule="auto"/>
              <w:ind w:firstLine="400"/>
              <w:rPr>
                <w:sz w:val="14"/>
                <w:szCs w:val="14"/>
              </w:rPr>
            </w:pPr>
            <w:r xmlns:w="http://schemas.openxmlformats.org/wordprocessingml/2006/main">
              <w:rPr>
                <w:rFonts w:ascii="Tahoma" w:eastAsia="Tahoma" w:hAnsi="Tahoma" w:cs="Tahoma"/>
                <w:sz w:val="14"/>
                <w:szCs w:val="14"/>
              </w:rPr>
              <w:t xml:space="preserve">&gt;30</w:t>
            </w:r>
          </w:p>
        </w:tc>
        <w:tc>
          <w:tcPr>
            <w:tcW w:w="845" w:type="dxa"/>
            <w:tcBorders>
              <w:top w:val="single" w:sz="4" w:space="0" w:color="auto"/>
              <w:bottom w:val="single" w:sz="4" w:space="0" w:color="auto"/>
            </w:tcBorders>
            <w:shd w:val="clear" w:color="auto" w:fill="FFFFFF"/>
            <w:vAlign w:val="bottom"/>
          </w:tcPr>
          <w:p w14:paraId="211C9604"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&gt; 40</w:t>
            </w:r>
          </w:p>
        </w:tc>
        <w:tc>
          <w:tcPr>
            <w:tcW w:w="994" w:type="dxa"/>
            <w:tcBorders>
              <w:top w:val="single" w:sz="4" w:space="0" w:color="auto"/>
              <w:bottom w:val="single" w:sz="4" w:space="0" w:color="auto"/>
            </w:tcBorders>
            <w:shd w:val="clear" w:color="auto" w:fill="FFFFFF"/>
          </w:tcPr>
          <w:p w14:paraId="60B3E467" w14:textId="77777777" w:rsidR="00555CE0" w:rsidRDefault="00555CE0">
            <w:pPr>
              <w:rPr>
                <w:sz w:val="10"/>
                <w:szCs w:val="10"/>
              </w:rPr>
            </w:pPr>
          </w:p>
        </w:tc>
        <w:tc>
          <w:tcPr>
            <w:tcW w:w="907" w:type="dxa"/>
            <w:tcBorders>
              <w:top w:val="single" w:sz="4" w:space="0" w:color="auto"/>
              <w:bottom w:val="single" w:sz="4" w:space="0" w:color="auto"/>
            </w:tcBorders>
            <w:shd w:val="clear" w:color="auto" w:fill="FFFFFF"/>
            <w:vAlign w:val="bottom"/>
          </w:tcPr>
          <w:p w14:paraId="704E3229" w14:textId="77777777" w:rsidR="00555CE0" w:rsidRDefault="00555CE0">
            <w:pPr xmlns:w="http://schemas.openxmlformats.org/wordprocessingml/2006/main">
              <w:pStyle w:val="Other0"/>
              <w:spacing w:line="240" w:lineRule="auto"/>
              <w:ind w:firstLine="0"/>
              <w:jc w:val="center"/>
              <w:rPr>
                <w:sz w:val="14"/>
                <w:szCs w:val="14"/>
              </w:rPr>
            </w:pPr>
            <w:r xmlns:w="http://schemas.openxmlformats.org/wordprocessingml/2006/main">
              <w:rPr>
                <w:rFonts w:ascii="Tahoma" w:eastAsia="Tahoma" w:hAnsi="Tahoma" w:cs="Tahoma"/>
                <w:sz w:val="14"/>
                <w:szCs w:val="14"/>
              </w:rPr>
              <w:t xml:space="preserve">&lt; 40</w:t>
            </w:r>
          </w:p>
        </w:tc>
        <w:tc>
          <w:tcPr>
            <w:tcW w:w="859" w:type="dxa"/>
            <w:tcBorders>
              <w:top w:val="single" w:sz="4" w:space="0" w:color="auto"/>
              <w:bottom w:val="single" w:sz="4" w:space="0" w:color="auto"/>
            </w:tcBorders>
            <w:shd w:val="clear" w:color="auto" w:fill="FFFFFF"/>
          </w:tcPr>
          <w:p w14:paraId="02E73A92" w14:textId="77777777" w:rsidR="00555CE0" w:rsidRDefault="00555CE0">
            <w:pPr>
              <w:rPr>
                <w:sz w:val="10"/>
                <w:szCs w:val="10"/>
              </w:rPr>
            </w:pPr>
          </w:p>
        </w:tc>
        <w:tc>
          <w:tcPr>
            <w:tcW w:w="667" w:type="dxa"/>
            <w:tcBorders>
              <w:top w:val="single" w:sz="4" w:space="0" w:color="auto"/>
              <w:bottom w:val="single" w:sz="4" w:space="0" w:color="auto"/>
            </w:tcBorders>
            <w:shd w:val="clear" w:color="auto" w:fill="FFFFFF"/>
            <w:vAlign w:val="bottom"/>
          </w:tcPr>
          <w:p w14:paraId="7BBEA743" w14:textId="77777777" w:rsidR="00555CE0" w:rsidRDefault="00555CE0">
            <w:pPr xmlns:w="http://schemas.openxmlformats.org/wordprocessingml/2006/main">
              <w:pStyle w:val="Other0"/>
              <w:spacing w:line="240" w:lineRule="auto"/>
              <w:ind w:firstLine="0"/>
              <w:jc w:val="right"/>
              <w:rPr>
                <w:sz w:val="14"/>
                <w:szCs w:val="14"/>
              </w:rPr>
            </w:pPr>
            <w:r xmlns:w="http://schemas.openxmlformats.org/wordprocessingml/2006/main">
              <w:rPr>
                <w:rFonts w:ascii="Tahoma" w:eastAsia="Tahoma" w:hAnsi="Tahoma" w:cs="Tahoma"/>
                <w:sz w:val="14"/>
                <w:szCs w:val="14"/>
              </w:rPr>
              <w:t xml:space="preserve">&lt; 15</w:t>
            </w:r>
          </w:p>
        </w:tc>
      </w:tr>
    </w:tbl>
    <w:p w14:paraId="5EB0F87F" w14:textId="77777777" w:rsidR="00555CE0" w:rsidRDefault="00555CE0">
      <w:pPr>
        <w:spacing w:after="539" w:line="1" w:lineRule="exact"/>
      </w:pPr>
    </w:p>
    <w:p w14:paraId="463A1660" w14:textId="77777777" w:rsidR="00555CE0" w:rsidRDefault="00555CE0">
      <w:pPr xmlns:w="http://schemas.openxmlformats.org/wordprocessingml/2006/main">
        <w:pStyle w:val="Bodytext30"/>
        <w:numPr>
          <w:ilvl w:val="0"/>
          <w:numId w:val="446"/>
        </w:numPr>
        <w:tabs>
          <w:tab w:val="left" w:pos="248"/>
        </w:tabs>
        <w:spacing w:after="200"/>
        <w:rPr>
          <w:sz w:val="18"/>
          <w:szCs w:val="18"/>
        </w:rPr>
      </w:pPr>
      <w:bookmarkStart xmlns:w="http://schemas.openxmlformats.org/wordprocessingml/2006/main" w:id="3210" w:name="bookmark6721"/>
      <w:bookmarkEnd xmlns:w="http://schemas.openxmlformats.org/wordprocessingml/2006/main" w:id="3210"/>
      <w:r xmlns:w="http://schemas.openxmlformats.org/wordprocessingml/2006/main">
        <w:rPr>
          <w:b/>
          <w:bCs/>
          <w:sz w:val="14"/>
          <w:szCs w:val="14"/>
        </w:rPr>
        <w:t xml:space="preserve">Indicele de insuficiență renală (IRI): </w:t>
      </w:r>
      <w:r xmlns:w="http://schemas.openxmlformats.org/wordprocessingml/2006/main">
        <w:rPr>
          <w:rFonts w:ascii="Times New Roman" w:eastAsia="Times New Roman" w:hAnsi="Times New Roman" w:cs="Times New Roman"/>
          <w:sz w:val="18"/>
          <w:szCs w:val="18"/>
        </w:rPr>
        <w:t xml:space="preserve">(U Na x 100) / U Cr x P Cr</w:t>
      </w:r>
    </w:p>
    <w:p w14:paraId="3D792C7A" w14:textId="77777777" w:rsidR="00555CE0" w:rsidRDefault="00555CE0">
      <w:pPr xmlns:w="http://schemas.openxmlformats.org/wordprocessingml/2006/main">
        <w:pStyle w:val="Bodytext30"/>
        <w:numPr>
          <w:ilvl w:val="0"/>
          <w:numId w:val="446"/>
        </w:numPr>
        <w:tabs>
          <w:tab w:val="left" w:pos="248"/>
        </w:tabs>
        <w:spacing w:after="0"/>
        <w:rPr>
          <w:sz w:val="14"/>
          <w:szCs w:val="14"/>
        </w:rPr>
      </w:pPr>
      <w:bookmarkStart xmlns:w="http://schemas.openxmlformats.org/wordprocessingml/2006/main" w:id="3211" w:name="bookmark6722"/>
      <w:bookmarkEnd xmlns:w="http://schemas.openxmlformats.org/wordprocessingml/2006/main" w:id="3211"/>
      <w:r xmlns:w="http://schemas.openxmlformats.org/wordprocessingml/2006/main">
        <w:rPr>
          <w:b/>
          <w:bCs/>
          <w:sz w:val="14"/>
          <w:szCs w:val="14"/>
        </w:rPr>
        <w:t xml:space="preserve">Indicele uree/creatinină (ambele în mg/dl):</w:t>
      </w:r>
    </w:p>
    <w:p w14:paraId="6CAC28B9" w14:textId="77777777" w:rsidR="00555CE0" w:rsidRDefault="00555CE0">
      <w:pPr xmlns:w="http://schemas.openxmlformats.org/wordprocessingml/2006/main">
        <w:pStyle w:val="Bodytext80"/>
        <w:numPr>
          <w:ilvl w:val="0"/>
          <w:numId w:val="447"/>
        </w:numPr>
        <w:tabs>
          <w:tab w:val="left" w:pos="548"/>
        </w:tabs>
        <w:spacing w:line="240" w:lineRule="auto"/>
        <w:ind w:firstLine="300"/>
        <w:jc w:val="both"/>
        <w:rPr>
          <w:sz w:val="18"/>
          <w:szCs w:val="18"/>
        </w:rPr>
      </w:pPr>
      <w:bookmarkStart xmlns:w="http://schemas.openxmlformats.org/wordprocessingml/2006/main" w:id="3212" w:name="bookmark6723"/>
      <w:bookmarkEnd xmlns:w="http://schemas.openxmlformats.org/wordprocessingml/2006/main" w:id="3212"/>
      <w:r xmlns:w="http://schemas.openxmlformats.org/wordprocessingml/2006/main">
        <w:rPr>
          <w:sz w:val="18"/>
          <w:szCs w:val="18"/>
        </w:rPr>
        <w:t xml:space="preserve">Valoare normală: 20 - 30</w:t>
      </w:r>
    </w:p>
    <w:p w14:paraId="23A32A55" w14:textId="77777777" w:rsidR="00555CE0" w:rsidRDefault="00555CE0">
      <w:pPr xmlns:w="http://schemas.openxmlformats.org/wordprocessingml/2006/main">
        <w:pStyle w:val="Bodytext80"/>
        <w:numPr>
          <w:ilvl w:val="0"/>
          <w:numId w:val="447"/>
        </w:numPr>
        <w:tabs>
          <w:tab w:val="left" w:pos="553"/>
        </w:tabs>
        <w:spacing w:line="240" w:lineRule="auto"/>
        <w:ind w:left="300"/>
        <w:jc w:val="both"/>
        <w:rPr>
          <w:sz w:val="18"/>
          <w:szCs w:val="18"/>
        </w:rPr>
      </w:pPr>
      <w:bookmarkStart xmlns:w="http://schemas.openxmlformats.org/wordprocessingml/2006/main" w:id="3213" w:name="bookmark6724"/>
      <w:bookmarkEnd xmlns:w="http://schemas.openxmlformats.org/wordprocessingml/2006/main" w:id="3213"/>
      <w:r xmlns:w="http://schemas.openxmlformats.org/wordprocessingml/2006/main">
        <w:rPr>
          <w:sz w:val="18"/>
          <w:szCs w:val="18"/>
        </w:rPr>
        <w:t xml:space="preserve">O valoare &gt; 40 sugerează oligurie prerenală, sângerare gastrointestinală. În IRC, sugerează hipercatabolism, indiscreție alimentară sau eroare de laborator.</w:t>
      </w:r>
    </w:p>
    <w:p w14:paraId="459BD2B9" w14:textId="77777777" w:rsidR="00555CE0" w:rsidRDefault="00555CE0">
      <w:pPr xmlns:w="http://schemas.openxmlformats.org/wordprocessingml/2006/main">
        <w:pStyle w:val="Bodytext80"/>
        <w:numPr>
          <w:ilvl w:val="0"/>
          <w:numId w:val="447"/>
        </w:numPr>
        <w:tabs>
          <w:tab w:val="left" w:pos="548"/>
        </w:tabs>
        <w:spacing w:after="200" w:line="240" w:lineRule="auto"/>
        <w:ind w:left="300"/>
        <w:jc w:val="both"/>
        <w:rPr>
          <w:sz w:val="18"/>
          <w:szCs w:val="18"/>
        </w:rPr>
      </w:pPr>
      <w:bookmarkStart xmlns:w="http://schemas.openxmlformats.org/wordprocessingml/2006/main" w:id="3214" w:name="bookmark6725"/>
      <w:bookmarkEnd xmlns:w="http://schemas.openxmlformats.org/wordprocessingml/2006/main" w:id="3214"/>
      <w:r xmlns:w="http://schemas.openxmlformats.org/wordprocessingml/2006/main">
        <w:rPr>
          <w:sz w:val="18"/>
          <w:szCs w:val="18"/>
        </w:rPr>
        <w:t xml:space="preserve">&lt; 15 sugerează o boală hepatică, o tulburare metabolică sau o eroare de laborator</w:t>
      </w:r>
    </w:p>
    <w:p w14:paraId="05EFE6DE" w14:textId="77777777" w:rsidR="00555CE0" w:rsidRDefault="00555CE0">
      <w:pPr xmlns:w="http://schemas.openxmlformats.org/wordprocessingml/2006/main">
        <w:pStyle w:val="Bodytext30"/>
        <w:numPr>
          <w:ilvl w:val="0"/>
          <w:numId w:val="446"/>
        </w:numPr>
        <w:tabs>
          <w:tab w:val="left" w:pos="248"/>
        </w:tabs>
        <w:spacing w:after="0"/>
        <w:rPr>
          <w:sz w:val="14"/>
          <w:szCs w:val="14"/>
        </w:rPr>
      </w:pPr>
      <w:bookmarkStart xmlns:w="http://schemas.openxmlformats.org/wordprocessingml/2006/main" w:id="3215" w:name="bookmark6726"/>
      <w:bookmarkEnd xmlns:w="http://schemas.openxmlformats.org/wordprocessingml/2006/main" w:id="3215"/>
      <w:r xmlns:w="http://schemas.openxmlformats.org/wordprocessingml/2006/main">
        <w:rPr>
          <w:b/>
          <w:bCs/>
          <w:sz w:val="14"/>
          <w:szCs w:val="14"/>
        </w:rPr>
        <w:t xml:space="preserve">Calculul creatininei serice (Cr în mg/dl, de la 1 la 20 de ani):</w:t>
      </w:r>
    </w:p>
    <w:p w14:paraId="5F787617" w14:textId="77777777" w:rsidR="00555CE0" w:rsidRDefault="00555CE0">
      <w:pPr xmlns:w="http://schemas.openxmlformats.org/wordprocessingml/2006/main">
        <w:pStyle w:val="Bodytext80"/>
        <w:numPr>
          <w:ilvl w:val="0"/>
          <w:numId w:val="447"/>
        </w:numPr>
        <w:tabs>
          <w:tab w:val="left" w:pos="548"/>
        </w:tabs>
        <w:spacing w:line="240" w:lineRule="auto"/>
        <w:ind w:firstLine="300"/>
        <w:jc w:val="both"/>
        <w:rPr>
          <w:sz w:val="18"/>
          <w:szCs w:val="18"/>
        </w:rPr>
      </w:pPr>
      <w:bookmarkStart xmlns:w="http://schemas.openxmlformats.org/wordprocessingml/2006/main" w:id="3216" w:name="bookmark6727"/>
      <w:bookmarkEnd xmlns:w="http://schemas.openxmlformats.org/wordprocessingml/2006/main" w:id="3216"/>
      <w:r xmlns:w="http://schemas.openxmlformats.org/wordprocessingml/2006/main">
        <w:rPr>
          <w:sz w:val="18"/>
          <w:szCs w:val="18"/>
        </w:rPr>
        <w:t xml:space="preserve">Bărbați: 0,35 + (0,025 x vârsta în ani)</w:t>
      </w:r>
    </w:p>
    <w:p w14:paraId="2B5726F9" w14:textId="77777777" w:rsidR="00555CE0" w:rsidRDefault="00555CE0">
      <w:pPr xmlns:w="http://schemas.openxmlformats.org/wordprocessingml/2006/main">
        <w:pStyle w:val="Bodytext80"/>
        <w:numPr>
          <w:ilvl w:val="0"/>
          <w:numId w:val="447"/>
        </w:numPr>
        <w:tabs>
          <w:tab w:val="left" w:pos="548"/>
        </w:tabs>
        <w:spacing w:after="200" w:line="240" w:lineRule="auto"/>
        <w:ind w:firstLine="300"/>
        <w:jc w:val="both"/>
        <w:rPr>
          <w:sz w:val="18"/>
          <w:szCs w:val="18"/>
        </w:rPr>
      </w:pPr>
      <w:bookmarkStart xmlns:w="http://schemas.openxmlformats.org/wordprocessingml/2006/main" w:id="3217" w:name="bookmark6728"/>
      <w:bookmarkEnd xmlns:w="http://schemas.openxmlformats.org/wordprocessingml/2006/main" w:id="3217"/>
      <w:r xmlns:w="http://schemas.openxmlformats.org/wordprocessingml/2006/main">
        <w:rPr>
          <w:sz w:val="18"/>
          <w:szCs w:val="18"/>
        </w:rPr>
        <w:t xml:space="preserve">Femei: 0,37 + (0,018 x vârsta în ani)</w:t>
      </w:r>
    </w:p>
    <w:p w14:paraId="497EF766" w14:textId="77777777" w:rsidR="00555CE0" w:rsidRDefault="00555CE0">
      <w:pPr xmlns:w="http://schemas.openxmlformats.org/wordprocessingml/2006/main" xmlns:w15="http://schemas.microsoft.com/office/word/2012/wordml">
        <w:pStyle w:val="Bodytext30"/>
        <w:numPr>
          <w:ilvl w:val="0"/>
          <w:numId w:val="446"/>
        </w:numPr>
        <w:tabs>
          <w:tab w:val="left" w:pos="248"/>
        </w:tabs>
        <w:spacing w:after="200"/>
        <w:jc w:val="both"/>
        <w:rPr>
          <w:sz w:val="18"/>
          <w:szCs w:val="18"/>
        </w:rPr>
        <w:sectPr w:rsidR="00555CE0" w:rsidSect="00555CE0">
          <w:footnotePr>
            <w:numFmt w:val="chicago"/>
          </w:footnotePr>
          <w:pgSz w:w="8506" w:h="12754"/>
          <w:pgMar w:top="1109" w:right="447" w:bottom="1109" w:left="447" w:header="0" w:footer="3" w:gutter="571"/>
          <w:cols w:space="720"/>
          <w:noEndnote/>
          <w:docGrid w:linePitch="360"/>
          <w15:footnoteColumns w:val="1"/>
        </w:sectPr>
      </w:pPr>
      <w:bookmarkStart xmlns:w="http://schemas.openxmlformats.org/wordprocessingml/2006/main" w:id="3218" w:name="bookmark6729"/>
      <w:bookmarkEnd xmlns:w="http://schemas.openxmlformats.org/wordprocessingml/2006/main" w:id="3218"/>
      <w:r xmlns:w="http://schemas.openxmlformats.org/wordprocessingml/2006/main">
        <w:rPr>
          <w:b/>
          <w:bCs/>
          <w:sz w:val="14"/>
          <w:szCs w:val="14"/>
        </w:rPr>
        <w:t xml:space="preserve">Excreția fracționată de sodiu (EFNa): </w:t>
      </w:r>
      <w:r xmlns:w="http://schemas.openxmlformats.org/wordprocessingml/2006/main">
        <w:rPr>
          <w:rFonts w:ascii="Times New Roman" w:eastAsia="Times New Roman" w:hAnsi="Times New Roman" w:cs="Times New Roman"/>
          <w:sz w:val="18"/>
          <w:szCs w:val="18"/>
        </w:rPr>
        <w:t xml:space="preserve">(U/P sodiu) (U/P creatinină) x 100</w:t>
      </w:r>
    </w:p>
    <w:p w14:paraId="26E5CED6" w14:textId="77777777" w:rsidR="00555CE0" w:rsidRDefault="00555CE0">
      <w:pPr xmlns:w="http://schemas.openxmlformats.org/wordprocessingml/2006/main" xmlns:r="http://schemas.openxmlformats.org/officeDocument/2006/relationships" xmlns:w15="http://schemas.microsoft.com/office/word/2012/wordml">
        <w:pStyle w:val="Heading31"/>
        <w:keepNext/>
        <w:keepLines/>
        <w:sectPr w:rsidR="00555CE0" w:rsidSect="00555CE0">
          <w:headerReference w:type="even" r:id="rId234"/>
          <w:headerReference w:type="default" r:id="rId235"/>
          <w:footerReference w:type="even" r:id="rId236"/>
          <w:footerReference w:type="default" r:id="rId237"/>
          <w:headerReference w:type="first" r:id="rId238"/>
          <w:footerReference w:type="first" r:id="rId239"/>
          <w:footnotePr>
            <w:numFmt w:val="chicago"/>
          </w:footnotePr>
          <w:pgSz w:w="8506" w:h="12754"/>
          <w:pgMar w:top="1397" w:right="446" w:bottom="583" w:left="446" w:header="0" w:footer="3" w:gutter="562"/>
          <w:pgNumType w:start="585"/>
          <w:cols w:space="720"/>
          <w:noEndnote/>
          <w:titlePg/>
          <w:docGrid w:linePitch="360"/>
          <w15:footnoteColumns w:val="1"/>
        </w:sectPr>
      </w:pPr>
      <w:bookmarkStart xmlns:w="http://schemas.openxmlformats.org/wordprocessingml/2006/main" w:id="3219" w:name="bookmark6730"/>
      <w:bookmarkStart xmlns:w="http://schemas.openxmlformats.org/wordprocessingml/2006/main" w:id="3220" w:name="bookmark6731"/>
      <w:bookmarkStart xmlns:w="http://schemas.openxmlformats.org/wordprocessingml/2006/main" w:id="3221" w:name="bookmark6732"/>
      <w:r xmlns:w="http://schemas.openxmlformats.org/wordprocessingml/2006/main">
        <w:t xml:space="preserve">Index alfabetic al subiectelor</w:t>
      </w:r>
      <w:bookmarkEnd xmlns:w="http://schemas.openxmlformats.org/wordprocessingml/2006/main" w:id="3219"/>
      <w:bookmarkEnd xmlns:w="http://schemas.openxmlformats.org/wordprocessingml/2006/main" w:id="3220"/>
      <w:bookmarkEnd xmlns:w="http://schemas.openxmlformats.org/wordprocessingml/2006/main" w:id="3221"/>
    </w:p>
    <w:p w14:paraId="593CA5DB" w14:textId="77777777" w:rsidR="00555CE0" w:rsidRDefault="00555CE0">
      <w:pPr>
        <w:spacing w:line="240" w:lineRule="exact"/>
        <w:rPr>
          <w:sz w:val="19"/>
          <w:szCs w:val="19"/>
        </w:rPr>
      </w:pPr>
    </w:p>
    <w:p w14:paraId="06B3B2A8" w14:textId="77777777" w:rsidR="00555CE0" w:rsidRDefault="00555CE0">
      <w:pPr>
        <w:spacing w:line="240" w:lineRule="exact"/>
        <w:rPr>
          <w:sz w:val="19"/>
          <w:szCs w:val="19"/>
        </w:rPr>
      </w:pPr>
    </w:p>
    <w:p w14:paraId="36D98051" w14:textId="77777777" w:rsidR="00555CE0" w:rsidRDefault="00555CE0">
      <w:pPr>
        <w:spacing w:line="240" w:lineRule="exact"/>
        <w:rPr>
          <w:sz w:val="19"/>
          <w:szCs w:val="19"/>
        </w:rPr>
      </w:pPr>
    </w:p>
    <w:p w14:paraId="511C807C" w14:textId="77777777" w:rsidR="00555CE0" w:rsidRDefault="00555CE0">
      <w:pPr>
        <w:spacing w:line="240" w:lineRule="exact"/>
        <w:rPr>
          <w:sz w:val="19"/>
          <w:szCs w:val="19"/>
        </w:rPr>
      </w:pPr>
    </w:p>
    <w:p w14:paraId="4D7A05D0" w14:textId="77777777" w:rsidR="00555CE0" w:rsidRDefault="00555CE0">
      <w:pPr>
        <w:spacing w:line="240" w:lineRule="exact"/>
        <w:rPr>
          <w:sz w:val="19"/>
          <w:szCs w:val="19"/>
        </w:rPr>
      </w:pPr>
    </w:p>
    <w:p w14:paraId="5D3DE490" w14:textId="77777777" w:rsidR="00555CE0" w:rsidRDefault="00555CE0">
      <w:pPr>
        <w:spacing w:line="240" w:lineRule="exact"/>
        <w:rPr>
          <w:sz w:val="19"/>
          <w:szCs w:val="19"/>
        </w:rPr>
      </w:pPr>
    </w:p>
    <w:p w14:paraId="2A7646A6" w14:textId="77777777" w:rsidR="00555CE0" w:rsidRDefault="00555CE0">
      <w:pPr>
        <w:spacing w:line="240" w:lineRule="exact"/>
        <w:rPr>
          <w:sz w:val="19"/>
          <w:szCs w:val="19"/>
        </w:rPr>
      </w:pPr>
    </w:p>
    <w:p w14:paraId="16811C15" w14:textId="77777777" w:rsidR="00555CE0" w:rsidRDefault="00555CE0">
      <w:pPr>
        <w:spacing w:line="240" w:lineRule="exact"/>
        <w:rPr>
          <w:sz w:val="19"/>
          <w:szCs w:val="19"/>
        </w:rPr>
      </w:pPr>
    </w:p>
    <w:p w14:paraId="721F19EF" w14:textId="77777777" w:rsidR="00555CE0" w:rsidRDefault="00555CE0">
      <w:pPr>
        <w:spacing w:before="95" w:after="95" w:line="240" w:lineRule="exact"/>
        <w:rPr>
          <w:sz w:val="19"/>
          <w:szCs w:val="19"/>
        </w:rPr>
      </w:pPr>
    </w:p>
    <w:p w14:paraId="2E32CA87" w14:textId="77777777" w:rsidR="00555CE0" w:rsidRDefault="00555CE0">
      <w:pPr>
        <w:spacing w:line="1" w:lineRule="exact"/>
        <w:sectPr w:rsidR="00555CE0" w:rsidSect="00555CE0">
          <w:footnotePr>
            <w:numFmt w:val="chicago"/>
          </w:footnotePr>
          <w:type w:val="continuous"/>
          <w:pgSz w:w="8506" w:h="12754"/>
          <w:pgMar w:top="1152" w:right="0" w:bottom="768" w:left="0" w:header="0" w:footer="3" w:gutter="0"/>
          <w:cols w:space="720"/>
          <w:noEndnote/>
          <w:docGrid w:linePitch="360"/>
          <w15:footnoteColumns w:val="1"/>
        </w:sectPr>
      </w:pPr>
    </w:p>
    <w:p w14:paraId="6D907BAD" w14:textId="77777777" w:rsidR="00555CE0" w:rsidRDefault="00555CE0">
      <w:pPr xmlns:w="http://schemas.openxmlformats.org/wordprocessingml/2006/main">
        <w:pStyle w:val="Heading41"/>
        <w:keepNext/>
        <w:keepLines/>
        <w:spacing w:after="240" w:line="240" w:lineRule="auto"/>
        <w:rPr>
          <w:sz w:val="30"/>
          <w:szCs w:val="30"/>
        </w:rPr>
      </w:pPr>
      <w:bookmarkStart xmlns:w="http://schemas.openxmlformats.org/wordprocessingml/2006/main" w:id="3222" w:name="bookmark6733"/>
      <w:bookmarkStart xmlns:w="http://schemas.openxmlformats.org/wordprocessingml/2006/main" w:id="3223" w:name="bookmark6734"/>
      <w:bookmarkStart xmlns:w="http://schemas.openxmlformats.org/wordprocessingml/2006/main" w:id="3224" w:name="bookmark6735"/>
      <w:r xmlns:w="http://schemas.openxmlformats.org/wordprocessingml/2006/main">
        <w:rPr>
          <w:rFonts w:ascii="Times New Roman" w:eastAsia="Times New Roman" w:hAnsi="Times New Roman" w:cs="Times New Roman"/>
          <w:b w:val="0"/>
          <w:bCs w:val="0"/>
          <w:sz w:val="30"/>
          <w:szCs w:val="30"/>
        </w:rPr>
        <w:t xml:space="preserve">LA</w:t>
      </w:r>
      <w:bookmarkEnd xmlns:w="http://schemas.openxmlformats.org/wordprocessingml/2006/main" w:id="3222"/>
      <w:bookmarkEnd xmlns:w="http://schemas.openxmlformats.org/wordprocessingml/2006/main" w:id="3223"/>
      <w:bookmarkEnd xmlns:w="http://schemas.openxmlformats.org/wordprocessingml/2006/main" w:id="3224"/>
    </w:p>
    <w:p w14:paraId="5AE5857F"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Abdomen acut, 384</w:t>
      </w:r>
    </w:p>
    <w:p w14:paraId="323F3779" w14:textId="77777777" w:rsidR="00555CE0" w:rsidRDefault="00555CE0">
      <w:pPr xmlns:w="http://schemas.openxmlformats.org/wordprocessingml/2006/main">
        <w:pStyle w:val="Bodytext80"/>
        <w:spacing w:line="240" w:lineRule="auto"/>
        <w:ind w:firstLine="300"/>
        <w:rPr>
          <w:sz w:val="18"/>
          <w:szCs w:val="18"/>
        </w:rPr>
      </w:pPr>
      <w:r xmlns:w="http://schemas.openxmlformats.org/wordprocessingml/2006/main">
        <w:rPr>
          <w:sz w:val="18"/>
          <w:szCs w:val="18"/>
        </w:rPr>
        <w:t xml:space="preserve">Cauze frecvente ale, 385</w:t>
      </w:r>
    </w:p>
    <w:p w14:paraId="3E3FEABC"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Abrazivi, 450</w:t>
      </w:r>
    </w:p>
    <w:p w14:paraId="351CF69B"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Acces vascular, 499</w:t>
      </w:r>
    </w:p>
    <w:p w14:paraId="332D56A6"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Ulei mineral de ichtolat, 543</w:t>
      </w:r>
    </w:p>
    <w:p w14:paraId="6D61FCF0"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Acetazolamidă, 542</w:t>
      </w:r>
    </w:p>
    <w:p w14:paraId="63316CD6"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Aciclovir, 536</w:t>
      </w:r>
    </w:p>
    <w:p w14:paraId="7A292C13"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Acid acetilsalicilic, 531</w:t>
      </w:r>
    </w:p>
    <w:p w14:paraId="188CC90B"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Acid folic, 544</w:t>
      </w:r>
    </w:p>
    <w:p w14:paraId="6C097373"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Acid fusidic, 495</w:t>
      </w:r>
    </w:p>
    <w:p w14:paraId="419EF56B"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Acid lactic, 517</w:t>
      </w:r>
    </w:p>
    <w:p w14:paraId="0A39E06B"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Acid nalidixic, 535</w:t>
      </w:r>
    </w:p>
    <w:p w14:paraId="6963147A"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Acid uric, 517</w:t>
      </w:r>
    </w:p>
    <w:p w14:paraId="19158196"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Acizi grași liberi, 517</w:t>
      </w:r>
    </w:p>
    <w:p w14:paraId="6919153B"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Acidoză, 102</w:t>
      </w:r>
    </w:p>
    <w:p w14:paraId="02506C0D"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ACTH, 525, 543</w:t>
      </w:r>
    </w:p>
    <w:p w14:paraId="624DEC9D"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Limfadenopatie, 364</w:t>
      </w:r>
    </w:p>
    <w:p w14:paraId="627B1E39"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Adenozin deaminază, 517</w:t>
      </w:r>
    </w:p>
    <w:p w14:paraId="284363B9"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Aderențe balanoprepuțiale, 394</w:t>
      </w:r>
    </w:p>
    <w:p w14:paraId="3C558314"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Adrenalină, 530</w:t>
      </w:r>
    </w:p>
    <w:p w14:paraId="37926C0F"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Adrenergic, 530</w:t>
      </w:r>
    </w:p>
    <w:p w14:paraId="07485478"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Agenți simpatomimetici, 434</w:t>
      </w:r>
    </w:p>
    <w:p w14:paraId="7CDD2AF9"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Codex Apă Albă, 543</w:t>
      </w:r>
    </w:p>
    <w:p w14:paraId="4BC6992D"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Agua D'Alibour, 543</w:t>
      </w:r>
    </w:p>
    <w:p w14:paraId="1CEF43F8"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Alanin aminotransferază, 517</w:t>
      </w:r>
    </w:p>
    <w:p w14:paraId="220F34CC"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Albendazol, 315</w:t>
      </w:r>
    </w:p>
    <w:p w14:paraId="3C693653"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Albumină, 519</w:t>
      </w:r>
    </w:p>
    <w:p w14:paraId="2B55DB2E"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Alcaloză, 104</w:t>
      </w:r>
    </w:p>
    <w:p w14:paraId="17C64310"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Alcool etilic, 444</w:t>
      </w:r>
    </w:p>
    <w:p w14:paraId="2C077E00"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Alcool metilic, 444</w:t>
      </w:r>
    </w:p>
    <w:p w14:paraId="3679A0E4"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Aldolază, 517</w:t>
      </w:r>
    </w:p>
    <w:p w14:paraId="731E0AF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Alfa-1-antitripsină</w:t>
      </w:r>
    </w:p>
    <w:p w14:paraId="62979226" w14:textId="77777777" w:rsidR="00555CE0" w:rsidRDefault="00555CE0">
      <w:pPr xmlns:w="http://schemas.openxmlformats.org/wordprocessingml/2006/main">
        <w:pStyle w:val="Bodytext80"/>
        <w:spacing w:line="276" w:lineRule="auto"/>
        <w:ind w:firstLine="300"/>
        <w:rPr>
          <w:sz w:val="18"/>
          <w:szCs w:val="18"/>
        </w:rPr>
      </w:pPr>
      <w:r xmlns:w="http://schemas.openxmlformats.org/wordprocessingml/2006/main">
        <w:rPr>
          <w:sz w:val="18"/>
          <w:szCs w:val="18"/>
        </w:rPr>
        <w:t xml:space="preserve">Fecal, 526</w:t>
      </w:r>
    </w:p>
    <w:p w14:paraId="6BCEB5B6" w14:textId="77777777" w:rsidR="00555CE0" w:rsidRDefault="00555CE0">
      <w:pPr xmlns:w="http://schemas.openxmlformats.org/wordprocessingml/2006/main">
        <w:pStyle w:val="Bodytext80"/>
        <w:spacing w:line="276" w:lineRule="auto"/>
        <w:ind w:firstLine="300"/>
        <w:rPr>
          <w:sz w:val="18"/>
          <w:szCs w:val="18"/>
        </w:rPr>
      </w:pPr>
      <w:r xmlns:w="http://schemas.openxmlformats.org/wordprocessingml/2006/main">
        <w:rPr>
          <w:sz w:val="18"/>
          <w:szCs w:val="18"/>
        </w:rPr>
        <w:t xml:space="preserve">Serica, 517</w:t>
      </w:r>
    </w:p>
    <w:p w14:paraId="741DF542"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Alfa-fetoproteină, 517</w:t>
      </w:r>
    </w:p>
    <w:p w14:paraId="3C56E5C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Nutriția în primul an de viață, 477</w:t>
      </w:r>
    </w:p>
    <w:p w14:paraId="6CB9E66C"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Alimentație enterală minimală, 201</w:t>
      </w:r>
    </w:p>
    <w:p w14:paraId="32C9A2FD"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Alimente, compoziția, 483</w:t>
      </w:r>
    </w:p>
    <w:p w14:paraId="7C7E9128"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ALTE, 192</w:t>
      </w:r>
    </w:p>
    <w:p w14:paraId="1E93B62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Modificări ale mediului intern, 99</w:t>
      </w:r>
    </w:p>
    <w:p w14:paraId="23BFAB25"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Alterări parțiale ale conștiinței, 177</w:t>
      </w:r>
    </w:p>
    <w:p w14:paraId="0B156E08"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Amikacină, 535</w:t>
      </w:r>
    </w:p>
    <w:p w14:paraId="502AD63D"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Amilază, 517</w:t>
      </w:r>
    </w:p>
    <w:p w14:paraId="1669B7E2"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Amilorid, 542</w:t>
      </w:r>
    </w:p>
    <w:p w14:paraId="70C004C8"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Amoniu, 517</w:t>
      </w:r>
    </w:p>
    <w:p w14:paraId="118468E4"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Amoxicilină, 532</w:t>
      </w:r>
    </w:p>
    <w:p w14:paraId="1FB8AC9A"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Amoxicilină-clavulanat, 533</w:t>
      </w:r>
    </w:p>
    <w:p w14:paraId="0AC24526"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Amoxicilină-sulbactam, 533</w:t>
      </w:r>
    </w:p>
    <w:p w14:paraId="59E374EE"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Ampicilină, 532</w:t>
      </w:r>
    </w:p>
    <w:p w14:paraId="0609BC29"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Ampicilină-sulbactam, 532</w:t>
      </w:r>
    </w:p>
    <w:p w14:paraId="3E842160"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Analgezice, 531</w:t>
      </w:r>
    </w:p>
    <w:p w14:paraId="6E01275B"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Ancylostoma duodenalis, 315</w:t>
      </w:r>
    </w:p>
    <w:p w14:paraId="3D4FB2D6"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Anemia feriprivă, 355</w:t>
      </w:r>
    </w:p>
    <w:p w14:paraId="358CA16C" w14:textId="77777777" w:rsidR="00555CE0" w:rsidRDefault="00555CE0">
      <w:pPr xmlns:w="http://schemas.openxmlformats.org/wordprocessingml/2006/main">
        <w:pStyle w:val="Bodytext80"/>
        <w:spacing w:line="276" w:lineRule="auto"/>
        <w:ind w:firstLine="300"/>
        <w:rPr>
          <w:sz w:val="18"/>
          <w:szCs w:val="18"/>
        </w:rPr>
      </w:pPr>
      <w:r xmlns:w="http://schemas.openxmlformats.org/wordprocessingml/2006/main">
        <w:rPr>
          <w:sz w:val="18"/>
          <w:szCs w:val="18"/>
        </w:rPr>
        <w:t xml:space="preserve">Profilaxie, 359</w:t>
      </w:r>
    </w:p>
    <w:p w14:paraId="6F19725D"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Anemii, 353</w:t>
      </w:r>
    </w:p>
    <w:p w14:paraId="3E455A96"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Anexe, 547</w:t>
      </w:r>
    </w:p>
    <w:p w14:paraId="05B10FA0"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Amfotericină B, 536</w:t>
      </w:r>
    </w:p>
    <w:p w14:paraId="74B12C83" w14:textId="77777777" w:rsidR="00555CE0" w:rsidRDefault="00555CE0">
      <w:pPr xmlns:w="http://schemas.openxmlformats.org/wordprocessingml/2006/main">
        <w:pStyle w:val="Bodytext80"/>
        <w:spacing w:line="276" w:lineRule="auto"/>
        <w:ind w:left="300" w:hanging="300"/>
        <w:rPr>
          <w:sz w:val="18"/>
          <w:szCs w:val="18"/>
        </w:rPr>
      </w:pPr>
      <w:r xmlns:w="http://schemas.openxmlformats.org/wordprocessingml/2006/main">
        <w:rPr>
          <w:sz w:val="18"/>
          <w:szCs w:val="18"/>
        </w:rPr>
        <w:t xml:space="preserve">Amfotericină lipozomală, 536 indicații, 370</w:t>
      </w:r>
    </w:p>
    <w:p w14:paraId="4C05910E"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Inel prepuțial median, 395 Anion rămas, 102, 517 Anason stelat, 445 Anomalie de retur venos pulmonar total, 133</w:t>
      </w:r>
    </w:p>
    <w:p w14:paraId="0C9A9C7B"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Antiacide și medicamente antiulceroase, 538; Antiastmatice, 530; Antibiotice și agenți chimioterapeutici, 532; Anticonvulsivante, 537; Antiemetice, 538; Antihipertensive, 539; Antihistaminice, 540</w:t>
      </w:r>
    </w:p>
    <w:p w14:paraId="2271DEB8" w14:textId="77777777" w:rsidR="00555CE0" w:rsidRDefault="00555CE0">
      <w:pPr xmlns:w="http://schemas.openxmlformats.org/wordprocessingml/2006/main">
        <w:pStyle w:val="Bodytext80"/>
        <w:spacing w:after="120" w:line="276" w:lineRule="auto"/>
        <w:ind w:firstLine="280"/>
        <w:rPr>
          <w:sz w:val="18"/>
          <w:szCs w:val="18"/>
        </w:rPr>
      </w:pPr>
      <w:r xmlns:w="http://schemas.openxmlformats.org/wordprocessingml/2006/main">
        <w:rPr>
          <w:sz w:val="18"/>
          <w:szCs w:val="18"/>
        </w:rPr>
        <w:t xml:space="preserve">Intoxicații cu, 433 Antiinflamatoare, 531 Antifungice, 536 Antineoplazice, 378 Antiparazitare, 540 Antiretrovirale, 293 Antipiretice, 531 Profilaxie antitetanică, 462 Medicamente antituberculoase, 535 Antivirale, 536 Apendicită acută, 384 Scor Apgar, 576 Aritmii cardiace, 147 Aritmie sinusală, 148 Artralgie, diagnostic diferențial, 399 Artrita idiopatică a copilăriei, 405 Artrită psoriazică, 407 Artrită septică, 307 Ascaris lumbricoides, 314 Aspartat aminotransferază, 517 ASTO, 517 Ataxii, 189 Atenolol, 539 Atrezie tricuspidă, 131 Azitromicină, 534 Sulf precipitat, 496 Albastru de metilen, 432</w:t>
      </w:r>
    </w:p>
    <w:p w14:paraId="057A0FFD" w14:textId="77777777" w:rsidR="00555CE0" w:rsidRDefault="00555CE0">
      <w:pPr xmlns:w="http://schemas.openxmlformats.org/wordprocessingml/2006/main">
        <w:pStyle w:val="Heading41"/>
        <w:keepNext/>
        <w:keepLines/>
        <w:spacing w:after="240" w:line="240" w:lineRule="auto"/>
        <w:rPr>
          <w:sz w:val="30"/>
          <w:szCs w:val="30"/>
        </w:rPr>
      </w:pPr>
      <w:bookmarkStart xmlns:w="http://schemas.openxmlformats.org/wordprocessingml/2006/main" w:id="3225" w:name="bookmark6736"/>
      <w:bookmarkStart xmlns:w="http://schemas.openxmlformats.org/wordprocessingml/2006/main" w:id="3226" w:name="bookmark6737"/>
      <w:bookmarkStart xmlns:w="http://schemas.openxmlformats.org/wordprocessingml/2006/main" w:id="3227" w:name="bookmark6738"/>
      <w:r xmlns:w="http://schemas.openxmlformats.org/wordprocessingml/2006/main">
        <w:rPr>
          <w:rFonts w:ascii="Times New Roman" w:eastAsia="Times New Roman" w:hAnsi="Times New Roman" w:cs="Times New Roman"/>
          <w:b w:val="0"/>
          <w:bCs w:val="0"/>
          <w:sz w:val="30"/>
          <w:szCs w:val="30"/>
        </w:rPr>
        <w:t xml:space="preserve">B.</w:t>
      </w:r>
      <w:bookmarkEnd xmlns:w="http://schemas.openxmlformats.org/wordprocessingml/2006/main" w:id="3225"/>
      <w:bookmarkEnd xmlns:w="http://schemas.openxmlformats.org/wordprocessingml/2006/main" w:id="3226"/>
      <w:bookmarkEnd xmlns:w="http://schemas.openxmlformats.org/wordprocessingml/2006/main" w:id="3227"/>
    </w:p>
    <w:p w14:paraId="36C419E7" w14:textId="77777777" w:rsidR="00555CE0" w:rsidRDefault="00555CE0">
      <w:pPr xmlns:w="http://schemas.openxmlformats.org/wordprocessingml/2006/main">
        <w:pStyle w:val="Bodytext80"/>
        <w:spacing w:after="120" w:line="276" w:lineRule="auto"/>
        <w:rPr>
          <w:sz w:val="18"/>
          <w:szCs w:val="18"/>
        </w:rPr>
      </w:pPr>
      <w:r xmlns:w="http://schemas.openxmlformats.org/wordprocessingml/2006/main">
        <w:rPr>
          <w:sz w:val="18"/>
          <w:szCs w:val="18"/>
        </w:rPr>
        <w:t xml:space="preserve">Statură mică, 472 Manevra Barlow, 414 BCG (vaccin), 455</w:t>
      </w:r>
    </w:p>
    <w:p w14:paraId="1C22873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Beclometazonă, 543</w:t>
      </w:r>
    </w:p>
    <w:p w14:paraId="73AA09B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Betametazonă, 543</w:t>
      </w:r>
    </w:p>
    <w:p w14:paraId="5D43AF49"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Benznidazol, 278</w:t>
      </w:r>
    </w:p>
    <w:p w14:paraId="08A85C7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Bhutani, diagramă a, 212</w:t>
      </w:r>
    </w:p>
    <w:p w14:paraId="3DEFE5A5"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Bicarbonat, 517</w:t>
      </w:r>
    </w:p>
    <w:p w14:paraId="3749CF6C"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Bilirubină, 518</w:t>
      </w:r>
    </w:p>
    <w:p w14:paraId="25A72BF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Bleomicină, 379</w:t>
      </w:r>
    </w:p>
    <w:p w14:paraId="194E7262"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Bloc atrioventricular, 149</w:t>
      </w:r>
    </w:p>
    <w:p w14:paraId="7186D04C"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Bradicardie sinusală, 148</w:t>
      </w:r>
    </w:p>
    <w:p w14:paraId="5BF1E460"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Bronșiolită, 26</w:t>
      </w:r>
    </w:p>
    <w:p w14:paraId="69D31EF3" w14:textId="77777777" w:rsidR="00555CE0" w:rsidRDefault="00555CE0">
      <w:pPr xmlns:w="http://schemas.openxmlformats.org/wordprocessingml/2006/main">
        <w:pStyle w:val="Bodytext80"/>
        <w:spacing w:line="276" w:lineRule="auto"/>
        <w:ind w:firstLine="300"/>
        <w:rPr>
          <w:sz w:val="18"/>
          <w:szCs w:val="18"/>
        </w:rPr>
      </w:pPr>
      <w:r xmlns:w="http://schemas.openxmlformats.org/wordprocessingml/2006/main">
        <w:rPr>
          <w:sz w:val="18"/>
          <w:szCs w:val="18"/>
        </w:rPr>
        <w:t xml:space="preserve">Obliterant, 39 de ani</w:t>
      </w:r>
    </w:p>
    <w:p w14:paraId="63573594" w14:textId="77777777" w:rsidR="00555CE0" w:rsidRDefault="00555CE0">
      <w:pPr xmlns:w="http://schemas.openxmlformats.org/wordprocessingml/2006/main">
        <w:pStyle w:val="Bodytext80"/>
        <w:spacing w:after="120" w:line="276" w:lineRule="auto"/>
        <w:ind w:firstLine="300"/>
        <w:rPr>
          <w:sz w:val="18"/>
          <w:szCs w:val="18"/>
        </w:rPr>
      </w:pPr>
      <w:r xmlns:w="http://schemas.openxmlformats.org/wordprocessingml/2006/main">
        <w:rPr>
          <w:sz w:val="18"/>
          <w:szCs w:val="18"/>
        </w:rPr>
        <w:t xml:space="preserve">Obliterant postviral, 39 Budesonidă, 543</w:t>
      </w:r>
    </w:p>
    <w:p w14:paraId="23AF5EC9" w14:textId="77777777" w:rsidR="00555CE0" w:rsidRDefault="00555CE0">
      <w:pPr xmlns:w="http://schemas.openxmlformats.org/wordprocessingml/2006/main">
        <w:pStyle w:val="Heading41"/>
        <w:keepNext/>
        <w:keepLines/>
        <w:spacing w:after="240" w:line="240" w:lineRule="auto"/>
        <w:rPr>
          <w:sz w:val="30"/>
          <w:szCs w:val="30"/>
        </w:rPr>
      </w:pPr>
      <w:bookmarkStart xmlns:w="http://schemas.openxmlformats.org/wordprocessingml/2006/main" w:id="3228" w:name="bookmark6739"/>
      <w:bookmarkStart xmlns:w="http://schemas.openxmlformats.org/wordprocessingml/2006/main" w:id="3229" w:name="bookmark6740"/>
      <w:bookmarkStart xmlns:w="http://schemas.openxmlformats.org/wordprocessingml/2006/main" w:id="3230" w:name="bookmark6741"/>
      <w:r xmlns:w="http://schemas.openxmlformats.org/wordprocessingml/2006/main">
        <w:rPr>
          <w:rFonts w:ascii="Times New Roman" w:eastAsia="Times New Roman" w:hAnsi="Times New Roman" w:cs="Times New Roman"/>
          <w:b w:val="0"/>
          <w:bCs w:val="0"/>
          <w:sz w:val="30"/>
          <w:szCs w:val="30"/>
        </w:rPr>
        <w:t xml:space="preserve">C.</w:t>
      </w:r>
      <w:bookmarkEnd xmlns:w="http://schemas.openxmlformats.org/wordprocessingml/2006/main" w:id="3228"/>
      <w:bookmarkEnd xmlns:w="http://schemas.openxmlformats.org/wordprocessingml/2006/main" w:id="3229"/>
      <w:bookmarkEnd xmlns:w="http://schemas.openxmlformats.org/wordprocessingml/2006/main" w:id="3230"/>
    </w:p>
    <w:p w14:paraId="19D40DB4"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Calciu ionizat, 518</w:t>
      </w:r>
    </w:p>
    <w:p w14:paraId="771E6D35"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Calciu total, 518</w:t>
      </w:r>
    </w:p>
    <w:p w14:paraId="65507AA5"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Canalul atrioventricular, 127</w:t>
      </w:r>
    </w:p>
    <w:p w14:paraId="5B7DF776"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Canalizare ombilicală, 512</w:t>
      </w:r>
    </w:p>
    <w:p w14:paraId="0A8B5CD0" w14:textId="77777777" w:rsidR="00555CE0" w:rsidRDefault="00555CE0">
      <w:pPr xmlns:w="http://schemas.openxmlformats.org/wordprocessingml/2006/main">
        <w:pStyle w:val="Bodytext80"/>
        <w:spacing w:line="276" w:lineRule="auto"/>
        <w:ind w:firstLine="300"/>
        <w:rPr>
          <w:sz w:val="18"/>
          <w:szCs w:val="18"/>
        </w:rPr>
      </w:pPr>
      <w:r xmlns:w="http://schemas.openxmlformats.org/wordprocessingml/2006/main">
        <w:rPr>
          <w:sz w:val="18"/>
          <w:szCs w:val="18"/>
        </w:rPr>
        <w:t xml:space="preserve">Artera ombilicală, 512</w:t>
      </w:r>
    </w:p>
    <w:p w14:paraId="1F743D1B" w14:textId="77777777" w:rsidR="00555CE0" w:rsidRDefault="00555CE0">
      <w:pPr xmlns:w="http://schemas.openxmlformats.org/wordprocessingml/2006/main">
        <w:pStyle w:val="Bodytext80"/>
        <w:spacing w:line="276" w:lineRule="auto"/>
        <w:ind w:firstLine="300"/>
        <w:rPr>
          <w:sz w:val="18"/>
          <w:szCs w:val="18"/>
        </w:rPr>
      </w:pPr>
      <w:r xmlns:w="http://schemas.openxmlformats.org/wordprocessingml/2006/main">
        <w:rPr>
          <w:sz w:val="18"/>
          <w:szCs w:val="18"/>
        </w:rPr>
        <w:t xml:space="preserve">Vena ombilicală, 514</w:t>
      </w:r>
    </w:p>
    <w:p w14:paraId="4958E85C"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Captopril, 539</w:t>
      </w:r>
    </w:p>
    <w:p w14:paraId="72D6EA0F" w14:textId="77777777" w:rsidR="00555CE0" w:rsidRDefault="00555CE0">
      <w:pPr xmlns:w="http://schemas.openxmlformats.org/wordprocessingml/2006/main">
        <w:pStyle w:val="Bodytext80"/>
        <w:spacing w:line="276" w:lineRule="auto"/>
        <w:ind w:left="300" w:hanging="300"/>
        <w:rPr>
          <w:sz w:val="18"/>
          <w:szCs w:val="18"/>
        </w:rPr>
      </w:pPr>
      <w:r xmlns:w="http://schemas.openxmlformats.org/wordprocessingml/2006/main">
        <w:rPr>
          <w:sz w:val="18"/>
          <w:szCs w:val="18"/>
        </w:rPr>
        <w:t xml:space="preserve">Capurro, metodă de evaluare a vârstei gestaționale, 571</w:t>
      </w:r>
    </w:p>
    <w:p w14:paraId="39DE3D15"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Carbamazepină, 537</w:t>
      </w:r>
    </w:p>
    <w:p w14:paraId="1DDA1D62"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Carbinoxamină, 540 Cardiopatie congenitală, 123</w:t>
      </w:r>
    </w:p>
    <w:p w14:paraId="53A5E868" w14:textId="77777777" w:rsidR="00555CE0" w:rsidRDefault="00555CE0">
      <w:pPr xmlns:w="http://schemas.openxmlformats.org/wordprocessingml/2006/main">
        <w:pStyle w:val="Bodytext80"/>
        <w:spacing w:line="276" w:lineRule="auto"/>
        <w:ind w:firstLine="300"/>
        <w:rPr>
          <w:sz w:val="18"/>
          <w:szCs w:val="18"/>
        </w:rPr>
      </w:pPr>
      <w:r xmlns:w="http://schemas.openxmlformats.org/wordprocessingml/2006/main">
        <w:rPr>
          <w:sz w:val="18"/>
          <w:szCs w:val="18"/>
        </w:rPr>
        <w:t xml:space="preserve">La nou-născut, 134</w:t>
      </w:r>
    </w:p>
    <w:p w14:paraId="1ED1B34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Cateterizare arterială, 502</w:t>
      </w:r>
    </w:p>
    <w:p w14:paraId="6DD767EF"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Cateterism venos central, 499 Cedrón, 445 Cefaclor, 533</w:t>
      </w:r>
    </w:p>
    <w:p w14:paraId="7BBB1E0D"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Cefadroxil, 533</w:t>
      </w:r>
    </w:p>
    <w:p w14:paraId="547CDE05"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Durere de cap, 187</w:t>
      </w:r>
    </w:p>
    <w:p w14:paraId="555E450D" w14:textId="77777777" w:rsidR="00555CE0" w:rsidRDefault="00555CE0">
      <w:pPr xmlns:w="http://schemas.openxmlformats.org/wordprocessingml/2006/main">
        <w:pStyle w:val="Bodytext80"/>
        <w:spacing w:line="276" w:lineRule="auto"/>
        <w:ind w:firstLine="300"/>
        <w:rPr>
          <w:sz w:val="18"/>
          <w:szCs w:val="18"/>
        </w:rPr>
      </w:pPr>
      <w:r xmlns:w="http://schemas.openxmlformats.org/wordprocessingml/2006/main">
        <w:rPr>
          <w:sz w:val="18"/>
          <w:szCs w:val="18"/>
        </w:rPr>
        <w:t xml:space="preserve">Acut, 187</w:t>
      </w:r>
    </w:p>
    <w:p w14:paraId="1C8BD865" w14:textId="77777777" w:rsidR="00555CE0" w:rsidRDefault="00555CE0">
      <w:pPr xmlns:w="http://schemas.openxmlformats.org/wordprocessingml/2006/main">
        <w:pStyle w:val="Bodytext80"/>
        <w:spacing w:line="276" w:lineRule="auto"/>
        <w:ind w:firstLine="300"/>
        <w:rPr>
          <w:sz w:val="18"/>
          <w:szCs w:val="18"/>
        </w:rPr>
      </w:pPr>
      <w:r xmlns:w="http://schemas.openxmlformats.org/wordprocessingml/2006/main">
        <w:rPr>
          <w:sz w:val="18"/>
          <w:szCs w:val="18"/>
        </w:rPr>
        <w:t xml:space="preserve">Cronică non-progresivă, 187</w:t>
      </w:r>
    </w:p>
    <w:p w14:paraId="3BF957E9" w14:textId="77777777" w:rsidR="00555CE0" w:rsidRDefault="00555CE0">
      <w:pPr xmlns:w="http://schemas.openxmlformats.org/wordprocessingml/2006/main">
        <w:pStyle w:val="Bodytext80"/>
        <w:spacing w:line="276" w:lineRule="auto"/>
        <w:ind w:firstLine="300"/>
        <w:rPr>
          <w:sz w:val="18"/>
          <w:szCs w:val="18"/>
        </w:rPr>
      </w:pPr>
      <w:r xmlns:w="http://schemas.openxmlformats.org/wordprocessingml/2006/main">
        <w:rPr>
          <w:sz w:val="18"/>
          <w:szCs w:val="18"/>
        </w:rPr>
        <w:t xml:space="preserve">Cronica Progresivă, 187</w:t>
      </w:r>
    </w:p>
    <w:p w14:paraId="67AE487A" w14:textId="77777777" w:rsidR="00555CE0" w:rsidRDefault="00555CE0">
      <w:pPr xmlns:w="http://schemas.openxmlformats.org/wordprocessingml/2006/main">
        <w:pStyle w:val="Bodytext80"/>
        <w:spacing w:line="276" w:lineRule="auto"/>
        <w:ind w:firstLine="300"/>
        <w:rPr>
          <w:sz w:val="18"/>
          <w:szCs w:val="18"/>
        </w:rPr>
      </w:pPr>
      <w:r xmlns:w="http://schemas.openxmlformats.org/wordprocessingml/2006/main">
        <w:rPr>
          <w:sz w:val="18"/>
          <w:szCs w:val="18"/>
        </w:rPr>
        <w:t xml:space="preserve">Recurent, 188</w:t>
      </w:r>
    </w:p>
    <w:p w14:paraId="241F716C"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Cefalexină, 533</w:t>
      </w:r>
    </w:p>
    <w:p w14:paraId="654F14CC"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Cefalotină, 533</w:t>
      </w:r>
    </w:p>
    <w:p w14:paraId="25DDCAC6"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Cefepimă, 534</w:t>
      </w:r>
    </w:p>
    <w:p w14:paraId="48B8E0A6"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Cefixima, 534</w:t>
      </w:r>
    </w:p>
    <w:p w14:paraId="778F2E85"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Cefoperazonă, 533</w:t>
      </w:r>
    </w:p>
    <w:p w14:paraId="4AF8ABF0" w14:textId="77777777" w:rsidR="00555CE0" w:rsidRDefault="00555CE0">
      <w:pPr xmlns:w="http://schemas.openxmlformats.org/wordprocessingml/2006/main">
        <w:pStyle w:val="Bodytext80"/>
        <w:spacing w:after="60" w:line="276" w:lineRule="auto"/>
        <w:rPr>
          <w:sz w:val="18"/>
          <w:szCs w:val="18"/>
        </w:rPr>
      </w:pPr>
      <w:r xmlns:w="http://schemas.openxmlformats.org/wordprocessingml/2006/main">
        <w:rPr>
          <w:sz w:val="18"/>
          <w:szCs w:val="18"/>
        </w:rPr>
        <w:t xml:space="preserve">Cefotaximă, 534</w:t>
      </w:r>
    </w:p>
    <w:p w14:paraId="40E8E756"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Cefoxitină, 533</w:t>
      </w:r>
    </w:p>
    <w:p w14:paraId="41FF9D38"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Ceftazidimă, 534</w:t>
      </w:r>
    </w:p>
    <w:p w14:paraId="063F320F"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Ceftriaxonă, 534</w:t>
      </w:r>
    </w:p>
    <w:p w14:paraId="41700C37"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Cefuroximă, 533</w:t>
      </w:r>
    </w:p>
    <w:p w14:paraId="02917E9D"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Cefuroximă acetil, 533</w:t>
      </w:r>
    </w:p>
    <w:p w14:paraId="22B2FE57"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Celulită, 495</w:t>
      </w:r>
    </w:p>
    <w:p w14:paraId="47D41704"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Cetirizină, 540</w:t>
      </w:r>
    </w:p>
    <w:p w14:paraId="2E83C2E8"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Cetoacidoză diabetică, 329</w:t>
      </w:r>
    </w:p>
    <w:p w14:paraId="0FD8F894"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Boala Chagas congenitală, 278</w:t>
      </w:r>
    </w:p>
    <w:p w14:paraId="11C50562"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Ciclesonidă, 543</w:t>
      </w:r>
    </w:p>
    <w:p w14:paraId="4E6C3C3E"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Ciclofosfamidă, 378</w:t>
      </w:r>
    </w:p>
    <w:p w14:paraId="295006D8"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Ciprofloxacină, 535</w:t>
      </w:r>
    </w:p>
    <w:p w14:paraId="7E234AA8"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Cisapridă, 538</w:t>
      </w:r>
    </w:p>
    <w:p w14:paraId="2AF40618"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Cisplatină, 378</w:t>
      </w:r>
    </w:p>
    <w:p w14:paraId="6E9A9252"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Citarabină, 378</w:t>
      </w:r>
    </w:p>
    <w:p w14:paraId="3AEC3832"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Citomegalovirus congenital, 276</w:t>
      </w:r>
    </w:p>
    <w:p w14:paraId="133498EE"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Claritromicină, 534</w:t>
      </w:r>
    </w:p>
    <w:p w14:paraId="63DB8FDE" w14:textId="77777777" w:rsidR="00555CE0" w:rsidRDefault="00555CE0">
      <w:pPr xmlns:w="http://schemas.openxmlformats.org/wordprocessingml/2006/main">
        <w:pStyle w:val="Bodytext80"/>
        <w:spacing w:line="283" w:lineRule="auto"/>
        <w:ind w:left="300" w:hanging="300"/>
        <w:rPr>
          <w:sz w:val="18"/>
          <w:szCs w:val="18"/>
        </w:rPr>
      </w:pPr>
      <w:r xmlns:w="http://schemas.openxmlformats.org/wordprocessingml/2006/main">
        <w:rPr>
          <w:sz w:val="18"/>
          <w:szCs w:val="18"/>
        </w:rPr>
        <w:t xml:space="preserve">Clasificarea nou-născuților în funcție de greutatea la naștere și vârsta gestațională, 570</w:t>
      </w:r>
    </w:p>
    <w:p w14:paraId="792B1455" w14:textId="77777777" w:rsidR="00555CE0" w:rsidRDefault="00555CE0">
      <w:pPr xmlns:w="http://schemas.openxmlformats.org/wordprocessingml/2006/main">
        <w:pStyle w:val="Bodytext80"/>
        <w:spacing w:line="283" w:lineRule="auto"/>
        <w:ind w:left="300" w:hanging="300"/>
        <w:rPr>
          <w:sz w:val="18"/>
          <w:szCs w:val="18"/>
        </w:rPr>
      </w:pPr>
      <w:r xmlns:w="http://schemas.openxmlformats.org/wordprocessingml/2006/main">
        <w:rPr>
          <w:sz w:val="18"/>
          <w:szCs w:val="18"/>
        </w:rPr>
        <w:t xml:space="preserve">Claudicație de mers, diagnostic diferențial, 417</w:t>
      </w:r>
    </w:p>
    <w:p w14:paraId="04B7F52C"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Insuficiență respiratorie acută iminentă, 22</w:t>
      </w:r>
    </w:p>
    <w:p w14:paraId="204548DE"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Clindamicină, 534</w:t>
      </w:r>
    </w:p>
    <w:p w14:paraId="1D0922C0"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Clobazam, 537</w:t>
      </w:r>
    </w:p>
    <w:p w14:paraId="0286D8C6"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Clonazepam, 537</w:t>
      </w:r>
    </w:p>
    <w:p w14:paraId="0A36E02D"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Clonidină, 539</w:t>
      </w:r>
    </w:p>
    <w:p w14:paraId="7642D352"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Cloramfenicol, 534</w:t>
      </w:r>
    </w:p>
    <w:p w14:paraId="7CB1F1BA"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Clorfeniramină, 540</w:t>
      </w:r>
    </w:p>
    <w:p w14:paraId="519374B7"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Clor, 518</w:t>
      </w:r>
    </w:p>
    <w:p w14:paraId="20F16BF8"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Clortalidonă, 542</w:t>
      </w:r>
    </w:p>
    <w:p w14:paraId="68C7DA9D"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Coagularea, studiu al, 360, 523</w:t>
      </w:r>
    </w:p>
    <w:p w14:paraId="561AAADA"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Coarctația aortei, 129</w:t>
      </w:r>
    </w:p>
    <w:p w14:paraId="581943A9"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Cupru, 518</w:t>
      </w:r>
    </w:p>
    <w:p w14:paraId="5C459BC2"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Cocaină, 428</w:t>
      </w:r>
    </w:p>
    <w:p w14:paraId="75755ADC"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Codeină, 531</w:t>
      </w:r>
    </w:p>
    <w:p w14:paraId="322B8DA7"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Colesterol, 518</w:t>
      </w:r>
    </w:p>
    <w:p w14:paraId="4BE61084"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Colistin, 534</w:t>
      </w:r>
    </w:p>
    <w:p w14:paraId="5414716B"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Comas, 177</w:t>
      </w:r>
    </w:p>
    <w:p w14:paraId="2F4FEB11"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Complement, valori normale ale, 521</w:t>
      </w:r>
    </w:p>
    <w:p w14:paraId="27F9B2CF"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Comunicare interatrială, 123</w:t>
      </w:r>
    </w:p>
    <w:p w14:paraId="314D7B8D"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Defect septal ventricular, 125</w:t>
      </w:r>
    </w:p>
    <w:p w14:paraId="0489AD96"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Conștiință, scală de evaluare, 179</w:t>
      </w:r>
    </w:p>
    <w:p w14:paraId="30D51368"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Constipație, 326</w:t>
      </w:r>
    </w:p>
    <w:p w14:paraId="7956544B"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Conținutul arterial de oxigen, 20</w:t>
      </w:r>
    </w:p>
    <w:p w14:paraId="7FECC770"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Convulsii, 171</w:t>
      </w:r>
    </w:p>
    <w:p w14:paraId="39AC202E"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Convulsii febrile, 171</w:t>
      </w:r>
    </w:p>
    <w:p w14:paraId="1B5B4E5E"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Convulsii febrile plus, 173</w:t>
      </w:r>
    </w:p>
    <w:p w14:paraId="18DA34D5"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Convulsii neonatale, 173</w:t>
      </w:r>
    </w:p>
    <w:p w14:paraId="06298A34"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Corticosteroizi, 542</w:t>
      </w:r>
    </w:p>
    <w:p w14:paraId="02A79090"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Cortizol, 525</w:t>
      </w:r>
    </w:p>
    <w:p w14:paraId="7161831B"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Coxalgie, 418</w:t>
      </w:r>
    </w:p>
    <w:p w14:paraId="44EF95C0"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Creatinină plasmatică, 518</w:t>
      </w:r>
    </w:p>
    <w:p w14:paraId="3650C9BB" w14:textId="77777777" w:rsidR="00555CE0" w:rsidRDefault="00555CE0">
      <w:pPr xmlns:w="http://schemas.openxmlformats.org/wordprocessingml/2006/main">
        <w:pStyle w:val="Bodytext80"/>
        <w:spacing w:line="240" w:lineRule="auto"/>
        <w:ind w:firstLine="300"/>
        <w:rPr>
          <w:sz w:val="18"/>
          <w:szCs w:val="18"/>
        </w:rPr>
      </w:pPr>
      <w:r xmlns:w="http://schemas.openxmlformats.org/wordprocessingml/2006/main">
        <w:rPr>
          <w:sz w:val="18"/>
          <w:szCs w:val="18"/>
        </w:rPr>
        <w:t xml:space="preserve">Calcul, 583</w:t>
      </w:r>
    </w:p>
    <w:p w14:paraId="5457E2C0"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Creatin fosfokinaza, 518</w:t>
      </w:r>
    </w:p>
    <w:p w14:paraId="4AA2B518"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Cricotiroidotomie, 509</w:t>
      </w:r>
    </w:p>
    <w:p w14:paraId="5F0A2F49"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Criptorhidie, 392</w:t>
      </w:r>
    </w:p>
    <w:p w14:paraId="24C4EDFF"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Atacul de astm, 21</w:t>
      </w:r>
    </w:p>
    <w:p w14:paraId="31EB0762"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Criză de dispnee și cianoză, 135</w:t>
      </w:r>
    </w:p>
    <w:p w14:paraId="208719D6"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Corpuri reducătoare, 526</w:t>
      </w:r>
    </w:p>
    <w:p w14:paraId="79F6FB68"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Îngrijiri paliative, 375</w:t>
      </w:r>
    </w:p>
    <w:p w14:paraId="1317CEBA" w14:textId="77777777" w:rsidR="00555CE0" w:rsidRDefault="00555CE0">
      <w:pPr xmlns:w="http://schemas.openxmlformats.org/wordprocessingml/2006/main">
        <w:pStyle w:val="Bodytext80"/>
        <w:spacing w:after="160" w:line="240" w:lineRule="auto"/>
        <w:ind w:firstLine="300"/>
        <w:rPr>
          <w:sz w:val="18"/>
          <w:szCs w:val="18"/>
        </w:rPr>
      </w:pPr>
      <w:r xmlns:w="http://schemas.openxmlformats.org/wordprocessingml/2006/main">
        <w:rPr>
          <w:sz w:val="18"/>
          <w:szCs w:val="18"/>
        </w:rPr>
        <w:t xml:space="preserve">Droguri, 377</w:t>
      </w:r>
    </w:p>
    <w:p w14:paraId="1362787C" w14:textId="77777777" w:rsidR="00555CE0" w:rsidRDefault="00555CE0">
      <w:pPr xmlns:w="http://schemas.openxmlformats.org/wordprocessingml/2006/main">
        <w:pStyle w:val="Heading41"/>
        <w:keepNext/>
        <w:keepLines/>
        <w:spacing w:after="240" w:line="240" w:lineRule="auto"/>
        <w:rPr>
          <w:sz w:val="30"/>
          <w:szCs w:val="30"/>
        </w:rPr>
      </w:pPr>
      <w:bookmarkStart xmlns:w="http://schemas.openxmlformats.org/wordprocessingml/2006/main" w:id="3231" w:name="bookmark6742"/>
      <w:bookmarkStart xmlns:w="http://schemas.openxmlformats.org/wordprocessingml/2006/main" w:id="3232" w:name="bookmark6743"/>
      <w:bookmarkStart xmlns:w="http://schemas.openxmlformats.org/wordprocessingml/2006/main" w:id="3233" w:name="bookmark6744"/>
      <w:r xmlns:w="http://schemas.openxmlformats.org/wordprocessingml/2006/main">
        <w:rPr>
          <w:rFonts w:ascii="Times New Roman" w:eastAsia="Times New Roman" w:hAnsi="Times New Roman" w:cs="Times New Roman"/>
          <w:b w:val="0"/>
          <w:bCs w:val="0"/>
          <w:sz w:val="30"/>
          <w:szCs w:val="30"/>
        </w:rPr>
        <w:t xml:space="preserve">D.</w:t>
      </w:r>
      <w:bookmarkEnd xmlns:w="http://schemas.openxmlformats.org/wordprocessingml/2006/main" w:id="3231"/>
      <w:bookmarkEnd xmlns:w="http://schemas.openxmlformats.org/wordprocessingml/2006/main" w:id="3232"/>
      <w:bookmarkEnd xmlns:w="http://schemas.openxmlformats.org/wordprocessingml/2006/main" w:id="3233"/>
    </w:p>
    <w:p w14:paraId="43B4E864"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Dacărbazină, 379</w:t>
      </w:r>
    </w:p>
    <w:p w14:paraId="0E4418C7"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Daunomicină, 378</w:t>
      </w:r>
    </w:p>
    <w:p w14:paraId="6577329A"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Deflazacort, 543</w:t>
      </w:r>
    </w:p>
    <w:p w14:paraId="28DD3382"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Dengue, 316</w:t>
      </w:r>
    </w:p>
    <w:p w14:paraId="490DDBD7"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Dermatită atopică, 494</w:t>
      </w:r>
    </w:p>
    <w:p w14:paraId="33B7AA3D"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Dermatită de scutec, 493</w:t>
      </w:r>
    </w:p>
    <w:p w14:paraId="280AA58D"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Dermatită monilială, 493</w:t>
      </w:r>
    </w:p>
    <w:p w14:paraId="3B7DDF53"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Dermatită seboreică, 493</w:t>
      </w:r>
    </w:p>
    <w:p w14:paraId="66ED4978"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Deferoxamină, 437</w:t>
      </w:r>
    </w:p>
    <w:p w14:paraId="38286406"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Deshidratare, 105</w:t>
      </w:r>
    </w:p>
    <w:p w14:paraId="00921572"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Desloratadină, 540</w:t>
      </w:r>
    </w:p>
    <w:p w14:paraId="7F4D7307"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Malnutriție, 478</w:t>
      </w:r>
    </w:p>
    <w:p w14:paraId="5942D1B9"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Soluții de curățare a scurgerilor și a cuptoarelor, 449</w:t>
      </w:r>
    </w:p>
    <w:p w14:paraId="73748716"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Detergenți, 449</w:t>
      </w:r>
    </w:p>
    <w:p w14:paraId="586F51E0"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Determinarea vârstei gestaționale, 204</w:t>
      </w:r>
    </w:p>
    <w:p w14:paraId="41A4D405"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Dexametazonă, 542</w:t>
      </w:r>
    </w:p>
    <w:p w14:paraId="6B668EE4"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Dextropropoxifen, 531</w:t>
      </w:r>
    </w:p>
    <w:p w14:paraId="5884C12E"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Dializă peritoneală, 509</w:t>
      </w:r>
    </w:p>
    <w:p w14:paraId="77F3E164"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Diaree cronică, 327</w:t>
      </w:r>
    </w:p>
    <w:p w14:paraId="621AB7CE"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Diazepam, 537</w:t>
      </w:r>
    </w:p>
    <w:p w14:paraId="360A4B0E"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Diclofenac, 531</w:t>
      </w:r>
    </w:p>
    <w:p w14:paraId="43EE1D2B"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Difenhidramină, 540</w:t>
      </w:r>
    </w:p>
    <w:p w14:paraId="20E1E698"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Difenilhidantoină sodică, 537</w:t>
      </w:r>
    </w:p>
    <w:p w14:paraId="1558253F"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Detresă respiratorie la nou-născut, 234</w:t>
      </w:r>
    </w:p>
    <w:p w14:paraId="7199950F"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Difterie laringiană, 46</w:t>
      </w:r>
    </w:p>
    <w:p w14:paraId="2BF862FA"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Digital, 541</w:t>
      </w:r>
    </w:p>
    <w:p w14:paraId="72F9D47A"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Digitalizarea în insuficiența cardiacă, 153</w:t>
      </w:r>
    </w:p>
    <w:p w14:paraId="75594D58"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Digoxină, 541</w:t>
      </w:r>
    </w:p>
    <w:p w14:paraId="7DF92113"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Dimercaprol, 443</w:t>
      </w:r>
    </w:p>
    <w:p w14:paraId="5976DCB2"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Dioxid de carbon, 518</w:t>
      </w:r>
    </w:p>
    <w:p w14:paraId="3FFD902D"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Diphyllobotrium latum, 314</w:t>
      </w:r>
    </w:p>
    <w:p w14:paraId="7D90DD52"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Dipironă, 531</w:t>
      </w:r>
    </w:p>
    <w:p w14:paraId="39877DDD"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Displazii de dezvoltare ale șoldului, 413</w:t>
      </w:r>
    </w:p>
    <w:p w14:paraId="1DF4507E"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Diuretice, 541</w:t>
      </w:r>
    </w:p>
    <w:p w14:paraId="40C0B702"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Dobutamină, 530</w:t>
      </w:r>
    </w:p>
    <w:p w14:paraId="3C399B46"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Durere abdominală funcțională, 323</w:t>
      </w:r>
    </w:p>
    <w:p w14:paraId="0906943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Domperidonă, 538</w:t>
      </w:r>
    </w:p>
    <w:p w14:paraId="5C70B5E8"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Dopamină, 530</w:t>
      </w:r>
    </w:p>
    <w:p w14:paraId="6AFF5A66"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Doxorubicină, 378</w:t>
      </w:r>
    </w:p>
    <w:p w14:paraId="613BE214"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Medicamente antineoplazice, 378</w:t>
      </w:r>
    </w:p>
    <w:p w14:paraId="515D102D"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Droguri de abuz, 426</w:t>
      </w:r>
    </w:p>
    <w:p w14:paraId="7A42724C" w14:textId="77777777" w:rsidR="00555CE0" w:rsidRDefault="00555CE0">
      <w:pPr xmlns:w="http://schemas.openxmlformats.org/wordprocessingml/2006/main">
        <w:pStyle w:val="Bodytext80"/>
        <w:spacing w:line="276" w:lineRule="auto"/>
        <w:ind w:left="280" w:hanging="280"/>
        <w:rPr>
          <w:sz w:val="18"/>
          <w:szCs w:val="18"/>
        </w:rPr>
      </w:pPr>
      <w:r xmlns:w="http://schemas.openxmlformats.org/wordprocessingml/2006/main">
        <w:rPr>
          <w:sz w:val="18"/>
          <w:szCs w:val="18"/>
        </w:rPr>
        <w:t xml:space="preserve">Dubowitz, metodă de evaluare a vârstei gestaționale, 572</w:t>
      </w:r>
    </w:p>
    <w:p w14:paraId="6227D9A6" w14:textId="77777777" w:rsidR="00555CE0" w:rsidRDefault="00555CE0">
      <w:pPr xmlns:w="http://schemas.openxmlformats.org/wordprocessingml/2006/main">
        <w:pStyle w:val="Bodytext80"/>
        <w:spacing w:after="120" w:line="276" w:lineRule="auto"/>
        <w:rPr>
          <w:sz w:val="18"/>
          <w:szCs w:val="18"/>
        </w:rPr>
      </w:pPr>
      <w:r xmlns:w="http://schemas.openxmlformats.org/wordprocessingml/2006/main">
        <w:rPr>
          <w:sz w:val="18"/>
          <w:szCs w:val="18"/>
        </w:rPr>
        <w:t xml:space="preserve">Canalul arterial permeabil, 126</w:t>
      </w:r>
    </w:p>
    <w:p w14:paraId="2DD5A1E1" w14:textId="77777777" w:rsidR="00555CE0" w:rsidRDefault="00555CE0">
      <w:pPr xmlns:w="http://schemas.openxmlformats.org/wordprocessingml/2006/main">
        <w:pStyle w:val="Heading41"/>
        <w:keepNext/>
        <w:keepLines/>
        <w:spacing w:after="240" w:line="240" w:lineRule="auto"/>
        <w:rPr>
          <w:sz w:val="30"/>
          <w:szCs w:val="30"/>
        </w:rPr>
      </w:pPr>
      <w:bookmarkStart xmlns:w="http://schemas.openxmlformats.org/wordprocessingml/2006/main" w:id="3234" w:name="bookmark6745"/>
      <w:bookmarkStart xmlns:w="http://schemas.openxmlformats.org/wordprocessingml/2006/main" w:id="3235" w:name="bookmark6746"/>
      <w:bookmarkStart xmlns:w="http://schemas.openxmlformats.org/wordprocessingml/2006/main" w:id="3236" w:name="bookmark6747"/>
      <w:r xmlns:w="http://schemas.openxmlformats.org/wordprocessingml/2006/main">
        <w:rPr>
          <w:rFonts w:ascii="Times New Roman" w:eastAsia="Times New Roman" w:hAnsi="Times New Roman" w:cs="Times New Roman"/>
          <w:b w:val="0"/>
          <w:bCs w:val="0"/>
          <w:sz w:val="30"/>
          <w:szCs w:val="30"/>
        </w:rPr>
        <w:t xml:space="preserve">ŞI</w:t>
      </w:r>
      <w:bookmarkEnd xmlns:w="http://schemas.openxmlformats.org/wordprocessingml/2006/main" w:id="3234"/>
      <w:bookmarkEnd xmlns:w="http://schemas.openxmlformats.org/wordprocessingml/2006/main" w:id="3235"/>
      <w:bookmarkEnd xmlns:w="http://schemas.openxmlformats.org/wordprocessingml/2006/main" w:id="3236"/>
    </w:p>
    <w:p w14:paraId="77AFEFC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Ecografie pleurală, 34</w:t>
      </w:r>
    </w:p>
    <w:p w14:paraId="338EAA9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Ectoparazitoză, 496</w:t>
      </w:r>
    </w:p>
    <w:p w14:paraId="03334218"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Edem cerebral, 180</w:t>
      </w:r>
    </w:p>
    <w:p w14:paraId="607B4106"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Edetat disodic de calciu (EDTA), 443</w:t>
      </w:r>
    </w:p>
    <w:p w14:paraId="737A66C2"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Urgență hipertensivă, 157</w:t>
      </w:r>
    </w:p>
    <w:p w14:paraId="39C520AE"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Enalapril, 539</w:t>
      </w:r>
    </w:p>
    <w:p w14:paraId="5A8384F5"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Encefalită virală, 271</w:t>
      </w:r>
    </w:p>
    <w:p w14:paraId="02908B5E"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Encefalopatie hepatică, 331</w:t>
      </w:r>
    </w:p>
    <w:p w14:paraId="7E3F38E3"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Endocardită, 137</w:t>
      </w:r>
    </w:p>
    <w:p w14:paraId="5A764EF5" w14:textId="77777777" w:rsidR="00555CE0" w:rsidRDefault="00555CE0">
      <w:pPr xmlns:w="http://schemas.openxmlformats.org/wordprocessingml/2006/main">
        <w:pStyle w:val="Bodytext80"/>
        <w:spacing w:line="276" w:lineRule="auto"/>
        <w:ind w:firstLine="280"/>
        <w:rPr>
          <w:sz w:val="18"/>
          <w:szCs w:val="18"/>
        </w:rPr>
      </w:pPr>
      <w:r xmlns:w="http://schemas.openxmlformats.org/wordprocessingml/2006/main">
        <w:rPr>
          <w:sz w:val="18"/>
          <w:szCs w:val="18"/>
        </w:rPr>
        <w:t xml:space="preserve">Criteriile Duke, 138</w:t>
      </w:r>
    </w:p>
    <w:p w14:paraId="07BFEC8B" w14:textId="77777777" w:rsidR="00555CE0" w:rsidRDefault="00555CE0">
      <w:pPr xmlns:w="http://schemas.openxmlformats.org/wordprocessingml/2006/main">
        <w:pStyle w:val="Bodytext80"/>
        <w:spacing w:line="276" w:lineRule="auto"/>
        <w:ind w:firstLine="280"/>
        <w:rPr>
          <w:sz w:val="18"/>
          <w:szCs w:val="18"/>
        </w:rPr>
      </w:pPr>
      <w:r xmlns:w="http://schemas.openxmlformats.org/wordprocessingml/2006/main">
        <w:rPr>
          <w:sz w:val="18"/>
          <w:szCs w:val="18"/>
        </w:rPr>
        <w:t xml:space="preserve">Tratament empiric inițial, 140</w:t>
      </w:r>
    </w:p>
    <w:p w14:paraId="68E2344F"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Boala</w:t>
      </w:r>
    </w:p>
    <w:p w14:paraId="48FDB428"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Legg-Calvé-Perthes, 417</w:t>
      </w:r>
    </w:p>
    <w:p w14:paraId="47F54D3B"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Boala membranei hialine, 235</w:t>
      </w:r>
    </w:p>
    <w:p w14:paraId="28A09D16"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Boli ale țesutului conjunctiv, 397</w:t>
      </w:r>
    </w:p>
    <w:p w14:paraId="34B727DD"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Boli emergente, 316</w:t>
      </w:r>
    </w:p>
    <w:p w14:paraId="71811F13"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Boli exantematoase, 253</w:t>
      </w:r>
    </w:p>
    <w:p w14:paraId="01921B49"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Entamoeba histolytica, 314</w:t>
      </w:r>
    </w:p>
    <w:p w14:paraId="5D2D6AE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Enterocolită necrozantă, 223</w:t>
      </w:r>
    </w:p>
    <w:p w14:paraId="326B004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Entezită, 406</w:t>
      </w:r>
    </w:p>
    <w:p w14:paraId="4DF6795C"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Epididimită, 394</w:t>
      </w:r>
    </w:p>
    <w:p w14:paraId="039AA8E6"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Epifizioliză, 418</w:t>
      </w:r>
    </w:p>
    <w:p w14:paraId="5F4E374D"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Epiglotită, 46</w:t>
      </w:r>
    </w:p>
    <w:p w14:paraId="56AC6435"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Episod care pune viața în pericol, 192</w:t>
      </w:r>
    </w:p>
    <w:p w14:paraId="2E8D19ED"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Echilibrul acido-bazic, 99</w:t>
      </w:r>
    </w:p>
    <w:p w14:paraId="76285650"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Eritroblastoză fetală, 216</w:t>
      </w:r>
    </w:p>
    <w:p w14:paraId="04842444"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Eritromicină, 534</w:t>
      </w:r>
    </w:p>
    <w:p w14:paraId="5C6FF914"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Scabie, 496</w:t>
      </w:r>
    </w:p>
    <w:p w14:paraId="4EB34CD5"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Scala pneumoniei bacteriene, 32</w:t>
      </w:r>
    </w:p>
    <w:p w14:paraId="4F9755AE"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Scarlatină, 254</w:t>
      </w:r>
    </w:p>
    <w:p w14:paraId="7BBEC6EE"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Scrot acut, 393</w:t>
      </w:r>
    </w:p>
    <w:p w14:paraId="60E286AE"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Spironolactonă, 541</w:t>
      </w:r>
    </w:p>
    <w:p w14:paraId="6D55A28A"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Status epileptic, 176</w:t>
      </w:r>
    </w:p>
    <w:p w14:paraId="09498677" w14:textId="77777777" w:rsidR="00555CE0" w:rsidRDefault="00555CE0">
      <w:pPr xmlns:w="http://schemas.openxmlformats.org/wordprocessingml/2006/main">
        <w:pStyle w:val="Bodytext80"/>
        <w:spacing w:line="240" w:lineRule="auto"/>
        <w:ind w:firstLine="300"/>
        <w:rPr>
          <w:sz w:val="18"/>
          <w:szCs w:val="18"/>
        </w:rPr>
      </w:pPr>
      <w:r xmlns:w="http://schemas.openxmlformats.org/wordprocessingml/2006/main">
        <w:rPr>
          <w:sz w:val="18"/>
          <w:szCs w:val="18"/>
        </w:rPr>
        <w:t xml:space="preserve">Ghid de tratament, 176</w:t>
      </w:r>
    </w:p>
    <w:p w14:paraId="64B8404C"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Înălțime de la 0 la 19 ani</w:t>
      </w:r>
    </w:p>
    <w:p w14:paraId="0B877EE0" w14:textId="77777777" w:rsidR="00555CE0" w:rsidRDefault="00555CE0">
      <w:pPr xmlns:w="http://schemas.openxmlformats.org/wordprocessingml/2006/main">
        <w:pStyle w:val="Bodytext80"/>
        <w:spacing w:line="240" w:lineRule="auto"/>
        <w:ind w:firstLine="300"/>
        <w:rPr>
          <w:sz w:val="18"/>
          <w:szCs w:val="18"/>
        </w:rPr>
      </w:pPr>
      <w:r xmlns:w="http://schemas.openxmlformats.org/wordprocessingml/2006/main">
        <w:rPr>
          <w:sz w:val="18"/>
          <w:szCs w:val="18"/>
        </w:rPr>
        <w:t xml:space="preserve">Fete, 551</w:t>
      </w:r>
    </w:p>
    <w:p w14:paraId="681B13FD" w14:textId="77777777" w:rsidR="00555CE0" w:rsidRDefault="00555CE0">
      <w:pPr xmlns:w="http://schemas.openxmlformats.org/wordprocessingml/2006/main">
        <w:pStyle w:val="Bodytext80"/>
        <w:spacing w:line="240" w:lineRule="auto"/>
        <w:ind w:firstLine="300"/>
        <w:rPr>
          <w:sz w:val="18"/>
          <w:szCs w:val="18"/>
        </w:rPr>
      </w:pPr>
      <w:r xmlns:w="http://schemas.openxmlformats.org/wordprocessingml/2006/main">
        <w:rPr>
          <w:sz w:val="18"/>
          <w:szCs w:val="18"/>
        </w:rPr>
        <w:t xml:space="preserve">Copii, 559</w:t>
      </w:r>
    </w:p>
    <w:p w14:paraId="71DACF16"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Stenoză aortică, 128</w:t>
      </w:r>
    </w:p>
    <w:p w14:paraId="72477AB2"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Stenoză pilorică hipertrofică, 383</w:t>
      </w:r>
    </w:p>
    <w:p w14:paraId="3B3AFAAC"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Stenoză pulmonară, 128</w:t>
      </w:r>
    </w:p>
    <w:p w14:paraId="60AF63A3"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Streptococ p-hemolitic de grup B, 286</w:t>
      </w:r>
    </w:p>
    <w:p w14:paraId="438E452C"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Streptomicină, 535</w:t>
      </w:r>
    </w:p>
    <w:p w14:paraId="44008479"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Etambutol, 536</w:t>
      </w:r>
    </w:p>
    <w:p w14:paraId="62E6E77A"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Etopozidă V16, 379</w:t>
      </w:r>
    </w:p>
    <w:p w14:paraId="4F4B2523"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Eucalipt, 445</w:t>
      </w:r>
    </w:p>
    <w:p w14:paraId="10DC862F"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Transfuzie de schimb, 515</w:t>
      </w:r>
    </w:p>
    <w:p w14:paraId="77148413"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Excreția fracționată de sodiu, 583</w:t>
      </w:r>
    </w:p>
    <w:p w14:paraId="691BC649"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Extaz, 429</w:t>
      </w:r>
    </w:p>
    <w:p w14:paraId="6992C23F" w14:textId="77777777" w:rsidR="00555CE0" w:rsidRDefault="00555CE0">
      <w:pPr xmlns:w="http://schemas.openxmlformats.org/wordprocessingml/2006/main">
        <w:pStyle w:val="Bodytext80"/>
        <w:spacing w:after="160" w:line="240" w:lineRule="auto"/>
        <w:rPr>
          <w:sz w:val="18"/>
          <w:szCs w:val="18"/>
        </w:rPr>
      </w:pPr>
      <w:r xmlns:w="http://schemas.openxmlformats.org/wordprocessingml/2006/main">
        <w:rPr>
          <w:sz w:val="18"/>
          <w:szCs w:val="18"/>
        </w:rPr>
        <w:t xml:space="preserve">Extrasistole, 148</w:t>
      </w:r>
    </w:p>
    <w:p w14:paraId="3E32E206" w14:textId="77777777" w:rsidR="00555CE0" w:rsidRDefault="00555CE0">
      <w:pPr xmlns:w="http://schemas.openxmlformats.org/wordprocessingml/2006/main">
        <w:pStyle w:val="Heading41"/>
        <w:keepNext/>
        <w:keepLines/>
        <w:spacing w:after="240" w:line="240" w:lineRule="auto"/>
        <w:rPr>
          <w:sz w:val="30"/>
          <w:szCs w:val="30"/>
        </w:rPr>
      </w:pPr>
      <w:bookmarkStart xmlns:w="http://schemas.openxmlformats.org/wordprocessingml/2006/main" w:id="3237" w:name="bookmark6748"/>
      <w:bookmarkStart xmlns:w="http://schemas.openxmlformats.org/wordprocessingml/2006/main" w:id="3238" w:name="bookmark6749"/>
      <w:bookmarkStart xmlns:w="http://schemas.openxmlformats.org/wordprocessingml/2006/main" w:id="3239" w:name="bookmark6750"/>
      <w:r xmlns:w="http://schemas.openxmlformats.org/wordprocessingml/2006/main">
        <w:rPr>
          <w:rFonts w:ascii="Times New Roman" w:eastAsia="Times New Roman" w:hAnsi="Times New Roman" w:cs="Times New Roman"/>
          <w:b w:val="0"/>
          <w:bCs w:val="0"/>
          <w:sz w:val="30"/>
          <w:szCs w:val="30"/>
        </w:rPr>
        <w:t xml:space="preserve">F</w:t>
      </w:r>
      <w:bookmarkEnd xmlns:w="http://schemas.openxmlformats.org/wordprocessingml/2006/main" w:id="3237"/>
      <w:bookmarkEnd xmlns:w="http://schemas.openxmlformats.org/wordprocessingml/2006/main" w:id="3238"/>
      <w:bookmarkEnd xmlns:w="http://schemas.openxmlformats.org/wordprocessingml/2006/main" w:id="3239"/>
    </w:p>
    <w:p w14:paraId="4115D2AD"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Factori de stimulare a coloniilor, 371</w:t>
      </w:r>
    </w:p>
    <w:p w14:paraId="7D401029"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Fallot, tetralogia, 130</w:t>
      </w:r>
    </w:p>
    <w:p w14:paraId="1DB8E284"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Faringoamigdalită, 43</w:t>
      </w:r>
    </w:p>
    <w:p w14:paraId="58D6B1E7"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Fenobarbital, 537</w:t>
      </w:r>
    </w:p>
    <w:p w14:paraId="3F73BD7D"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Fenoterol, 530</w:t>
      </w:r>
    </w:p>
    <w:p w14:paraId="563944B1"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Fentolamină, 434</w:t>
      </w:r>
    </w:p>
    <w:p w14:paraId="6E0D23CC"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Feritina serică, 518</w:t>
      </w:r>
    </w:p>
    <w:p w14:paraId="09233FB9"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Fibrinogen, 524</w:t>
      </w:r>
    </w:p>
    <w:p w14:paraId="2850645D"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Fibroelastoză endomiocardică, 145</w:t>
      </w:r>
    </w:p>
    <w:p w14:paraId="2F271A8E"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Febră galbenă, 317</w:t>
      </w:r>
    </w:p>
    <w:p w14:paraId="0A327A1A"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Febră reumatică, 400</w:t>
      </w:r>
    </w:p>
    <w:p w14:paraId="4D82F9FB" w14:textId="77777777" w:rsidR="00555CE0" w:rsidRDefault="00555CE0">
      <w:pPr xmlns:w="http://schemas.openxmlformats.org/wordprocessingml/2006/main">
        <w:pStyle w:val="Bodytext80"/>
        <w:spacing w:line="240" w:lineRule="auto"/>
        <w:ind w:firstLine="300"/>
        <w:rPr>
          <w:sz w:val="18"/>
          <w:szCs w:val="18"/>
        </w:rPr>
      </w:pPr>
      <w:r xmlns:w="http://schemas.openxmlformats.org/wordprocessingml/2006/main">
        <w:rPr>
          <w:sz w:val="18"/>
          <w:szCs w:val="18"/>
        </w:rPr>
        <w:t xml:space="preserve">Prevenirea, 402</w:t>
      </w:r>
    </w:p>
    <w:p w14:paraId="34BCF76A" w14:textId="77777777" w:rsidR="00555CE0" w:rsidRDefault="00555CE0">
      <w:pPr xmlns:w="http://schemas.openxmlformats.org/wordprocessingml/2006/main">
        <w:pStyle w:val="Bodytext80"/>
        <w:spacing w:line="240" w:lineRule="auto"/>
        <w:ind w:firstLine="300"/>
        <w:rPr>
          <w:sz w:val="18"/>
          <w:szCs w:val="18"/>
        </w:rPr>
      </w:pPr>
      <w:r xmlns:w="http://schemas.openxmlformats.org/wordprocessingml/2006/main">
        <w:rPr>
          <w:sz w:val="18"/>
          <w:szCs w:val="18"/>
        </w:rPr>
        <w:t xml:space="preserve">Tratament, 403</w:t>
      </w:r>
    </w:p>
    <w:p w14:paraId="506C6031"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Febră fără focar, 297</w:t>
      </w:r>
    </w:p>
    <w:p w14:paraId="68B32AF7"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Febră și peteșii, 301</w:t>
      </w:r>
    </w:p>
    <w:p w14:paraId="3C84268A"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Fimoză, 394</w:t>
      </w:r>
    </w:p>
    <w:p w14:paraId="34C749AF"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Flegmon retrofaringian, 46</w:t>
      </w:r>
    </w:p>
    <w:p w14:paraId="5C629856"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Flubendazol, 541</w:t>
      </w:r>
    </w:p>
    <w:p w14:paraId="4D7B0C4F"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Fluconazol, 536</w:t>
      </w:r>
    </w:p>
    <w:p w14:paraId="04941037"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Fluorohidrocortizon, 348</w:t>
      </w:r>
    </w:p>
    <w:p w14:paraId="3F3EB578"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Fluticazonă, 543</w:t>
      </w:r>
    </w:p>
    <w:p w14:paraId="63C48BDE"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Formoterol/budesonidă, 530</w:t>
      </w:r>
    </w:p>
    <w:p w14:paraId="0636A43C"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Fosfatază alcalină, 518</w:t>
      </w:r>
    </w:p>
    <w:p w14:paraId="79474A71"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Fosfat de sodiu, 450</w:t>
      </w:r>
    </w:p>
    <w:p w14:paraId="3EFFB72E"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Fosfor, 518</w:t>
      </w:r>
    </w:p>
    <w:p w14:paraId="7323295D"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Fosfor (clorat de potasiu), 450</w:t>
      </w:r>
    </w:p>
    <w:p w14:paraId="26F6C3D5"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Fototerapie, 213</w:t>
      </w:r>
    </w:p>
    <w:p w14:paraId="63C37D58"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Fracturi în copilărie, 413</w:t>
      </w:r>
    </w:p>
    <w:p w14:paraId="5DAC974C"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Fructozamină, 518</w:t>
      </w:r>
    </w:p>
    <w:p w14:paraId="413521E4"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FSH (hormon foliculostimulant), 525</w:t>
      </w:r>
    </w:p>
    <w:p w14:paraId="2E61F528"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Furazolidonă, 540</w:t>
      </w:r>
    </w:p>
    <w:p w14:paraId="7F06C463" w14:textId="77777777" w:rsidR="00555CE0" w:rsidRDefault="00555CE0">
      <w:pPr xmlns:w="http://schemas.openxmlformats.org/wordprocessingml/2006/main">
        <w:pStyle w:val="Bodytext80"/>
        <w:spacing w:after="160" w:line="240" w:lineRule="auto"/>
        <w:rPr>
          <w:sz w:val="18"/>
          <w:szCs w:val="18"/>
        </w:rPr>
      </w:pPr>
      <w:r xmlns:w="http://schemas.openxmlformats.org/wordprocessingml/2006/main">
        <w:rPr>
          <w:sz w:val="18"/>
          <w:szCs w:val="18"/>
        </w:rPr>
        <w:t xml:space="preserve">Furosemid, 541</w:t>
      </w:r>
    </w:p>
    <w:p w14:paraId="41A90765" w14:textId="77777777" w:rsidR="00555CE0" w:rsidRDefault="00555CE0">
      <w:pPr xmlns:w="http://schemas.openxmlformats.org/wordprocessingml/2006/main">
        <w:pStyle w:val="Heading41"/>
        <w:keepNext/>
        <w:keepLines/>
        <w:spacing w:after="240" w:line="240" w:lineRule="auto"/>
        <w:rPr>
          <w:sz w:val="30"/>
          <w:szCs w:val="30"/>
        </w:rPr>
      </w:pPr>
      <w:bookmarkStart xmlns:w="http://schemas.openxmlformats.org/wordprocessingml/2006/main" w:id="3240" w:name="bookmark6751"/>
      <w:bookmarkStart xmlns:w="http://schemas.openxmlformats.org/wordprocessingml/2006/main" w:id="3241" w:name="bookmark6752"/>
      <w:bookmarkStart xmlns:w="http://schemas.openxmlformats.org/wordprocessingml/2006/main" w:id="3242" w:name="bookmark6753"/>
      <w:r xmlns:w="http://schemas.openxmlformats.org/wordprocessingml/2006/main">
        <w:rPr>
          <w:rFonts w:ascii="Times New Roman" w:eastAsia="Times New Roman" w:hAnsi="Times New Roman" w:cs="Times New Roman"/>
          <w:b w:val="0"/>
          <w:bCs w:val="0"/>
          <w:sz w:val="30"/>
          <w:szCs w:val="30"/>
        </w:rPr>
        <w:t xml:space="preserve">G.</w:t>
      </w:r>
      <w:bookmarkEnd xmlns:w="http://schemas.openxmlformats.org/wordprocessingml/2006/main" w:id="3240"/>
      <w:bookmarkEnd xmlns:w="http://schemas.openxmlformats.org/wordprocessingml/2006/main" w:id="3241"/>
      <w:bookmarkEnd xmlns:w="http://schemas.openxmlformats.org/wordprocessingml/2006/main" w:id="3242"/>
    </w:p>
    <w:p w14:paraId="0C8D8A3B"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Gama-glutamiltranspeptidază, 518</w:t>
      </w:r>
    </w:p>
    <w:p w14:paraId="2CFCB96D"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Ganciclovir, 536</w:t>
      </w:r>
    </w:p>
    <w:p w14:paraId="766242B7"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Gastroenterită acută, 311</w:t>
      </w:r>
    </w:p>
    <w:p w14:paraId="32A6688F"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Gastrokinetică, 538</w:t>
      </w:r>
    </w:p>
    <w:p w14:paraId="3505F604"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Genetică, 485</w:t>
      </w:r>
    </w:p>
    <w:p w14:paraId="40BBB68B"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Genitale ambigue, 347</w:t>
      </w:r>
    </w:p>
    <w:p w14:paraId="7C56CA15"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Gentamicină, 535</w:t>
      </w:r>
    </w:p>
    <w:p w14:paraId="289394CC"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Giardia lamblia, 314</w:t>
      </w:r>
    </w:p>
    <w:p w14:paraId="40C011AD"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Glomerulonefrită, 77</w:t>
      </w:r>
    </w:p>
    <w:p w14:paraId="23730333"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Glicemie, 518</w:t>
      </w:r>
    </w:p>
    <w:p w14:paraId="0E4E7DD8"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Gripă A(H1N1), 318</w:t>
      </w:r>
    </w:p>
    <w:p w14:paraId="743E716D" w14:textId="77777777" w:rsidR="00555CE0" w:rsidRDefault="00555CE0">
      <w:pPr xmlns:w="http://schemas.openxmlformats.org/wordprocessingml/2006/main">
        <w:pStyle w:val="Bodytext80"/>
        <w:spacing w:after="160" w:line="240" w:lineRule="auto"/>
        <w:rPr>
          <w:sz w:val="18"/>
          <w:szCs w:val="18"/>
        </w:rPr>
      </w:pPr>
      <w:r xmlns:w="http://schemas.openxmlformats.org/wordprocessingml/2006/main">
        <w:rPr>
          <w:sz w:val="18"/>
          <w:szCs w:val="18"/>
        </w:rPr>
        <w:t xml:space="preserve">Griseofulvină, 536</w:t>
      </w:r>
    </w:p>
    <w:p w14:paraId="1A925803" w14:textId="77777777" w:rsidR="00555CE0" w:rsidRDefault="00555CE0">
      <w:pPr xmlns:w="http://schemas.openxmlformats.org/wordprocessingml/2006/main">
        <w:pStyle w:val="Heading41"/>
        <w:keepNext/>
        <w:keepLines/>
        <w:spacing w:after="240" w:line="240" w:lineRule="auto"/>
        <w:rPr>
          <w:sz w:val="30"/>
          <w:szCs w:val="30"/>
        </w:rPr>
      </w:pPr>
      <w:bookmarkStart xmlns:w="http://schemas.openxmlformats.org/wordprocessingml/2006/main" w:id="3243" w:name="bookmark6754"/>
      <w:bookmarkStart xmlns:w="http://schemas.openxmlformats.org/wordprocessingml/2006/main" w:id="3244" w:name="bookmark6755"/>
      <w:bookmarkStart xmlns:w="http://schemas.openxmlformats.org/wordprocessingml/2006/main" w:id="3245" w:name="bookmark6756"/>
      <w:r xmlns:w="http://schemas.openxmlformats.org/wordprocessingml/2006/main">
        <w:rPr>
          <w:rFonts w:ascii="Times New Roman" w:eastAsia="Times New Roman" w:hAnsi="Times New Roman" w:cs="Times New Roman"/>
          <w:b w:val="0"/>
          <w:bCs w:val="0"/>
          <w:sz w:val="30"/>
          <w:szCs w:val="30"/>
        </w:rPr>
        <w:t xml:space="preserve">H</w:t>
      </w:r>
      <w:bookmarkEnd xmlns:w="http://schemas.openxmlformats.org/wordprocessingml/2006/main" w:id="3243"/>
      <w:bookmarkEnd xmlns:w="http://schemas.openxmlformats.org/wordprocessingml/2006/main" w:id="3244"/>
      <w:bookmarkEnd xmlns:w="http://schemas.openxmlformats.org/wordprocessingml/2006/main" w:id="3245"/>
    </w:p>
    <w:p w14:paraId="7B4736D7"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Celule roșii din sânge, 522</w:t>
      </w:r>
    </w:p>
    <w:p w14:paraId="760FC871"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Hematocrit, 522</w:t>
      </w:r>
    </w:p>
    <w:p w14:paraId="56899E72"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Hematurie, 94</w:t>
      </w:r>
    </w:p>
    <w:p w14:paraId="78905DF1"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Hemoglobină, 522</w:t>
      </w:r>
    </w:p>
    <w:p w14:paraId="5570E148"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Hemoglobină glicată, 518</w:t>
      </w:r>
    </w:p>
    <w:p w14:paraId="667F7560"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Hemoleucogramă completă, valori normale, 522</w:t>
      </w:r>
    </w:p>
    <w:p w14:paraId="42C6C522"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Hepatită virală acută, 257</w:t>
      </w:r>
    </w:p>
    <w:p w14:paraId="5E857A59"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Hepatita A, 259</w:t>
      </w:r>
    </w:p>
    <w:p w14:paraId="41B38FBC"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Hepatita B, 260</w:t>
      </w:r>
    </w:p>
    <w:p w14:paraId="209DEC40" w14:textId="77777777" w:rsidR="00555CE0" w:rsidRDefault="00555CE0">
      <w:pPr xmlns:w="http://schemas.openxmlformats.org/wordprocessingml/2006/main">
        <w:pStyle w:val="Bodytext80"/>
        <w:spacing w:line="240" w:lineRule="auto"/>
        <w:ind w:firstLine="300"/>
        <w:rPr>
          <w:sz w:val="18"/>
          <w:szCs w:val="18"/>
        </w:rPr>
      </w:pPr>
      <w:r xmlns:w="http://schemas.openxmlformats.org/wordprocessingml/2006/main">
        <w:rPr>
          <w:sz w:val="18"/>
          <w:szCs w:val="18"/>
        </w:rPr>
        <w:t xml:space="preserve">Markeri serologici în, 261</w:t>
      </w:r>
    </w:p>
    <w:p w14:paraId="657D1BA1"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Hepatita C, 264</w:t>
      </w:r>
    </w:p>
    <w:p w14:paraId="0B99DB2A"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Hepatita D, 264</w:t>
      </w:r>
    </w:p>
    <w:p w14:paraId="28798E69"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Hepatita E, 265</w:t>
      </w:r>
    </w:p>
    <w:p w14:paraId="5A5915CE"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Răni, 310</w:t>
      </w:r>
    </w:p>
    <w:p w14:paraId="26A65A80"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Hernie inghinală, 390</w:t>
      </w:r>
    </w:p>
    <w:p w14:paraId="56EAB219"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Herpes simplex, 284</w:t>
      </w:r>
    </w:p>
    <w:p w14:paraId="04BF3B82"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Hidratare (vezi rehidratare), 107</w:t>
      </w:r>
    </w:p>
    <w:p w14:paraId="375A9636"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Hidrocarburi, 430</w:t>
      </w:r>
    </w:p>
    <w:p w14:paraId="294160FF"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Hidrocel, 391</w:t>
      </w:r>
    </w:p>
    <w:p w14:paraId="4C32E623"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Hidroclorotiazidă, 542</w:t>
      </w:r>
    </w:p>
    <w:p w14:paraId="57B39BD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Hidrocortizon, 542</w:t>
      </w:r>
    </w:p>
    <w:p w14:paraId="206E59C1"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Hidrops fetal, 217</w:t>
      </w:r>
    </w:p>
    <w:p w14:paraId="44760200"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Hidroxizină, 540</w:t>
      </w:r>
    </w:p>
    <w:p w14:paraId="7E379F60"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Hidroxid de aluminiu, 538</w:t>
      </w:r>
    </w:p>
    <w:p w14:paraId="36EA1CDD"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Hidroxid de aluminiu-magneziu, 538</w:t>
      </w:r>
    </w:p>
    <w:p w14:paraId="4E620ED8"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Hidroxid de potasiu, 449</w:t>
      </w:r>
    </w:p>
    <w:p w14:paraId="22E0560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Hidroxid de sodiu, 449</w:t>
      </w:r>
    </w:p>
    <w:p w14:paraId="1351110E"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Fier seric, 518</w:t>
      </w:r>
    </w:p>
    <w:p w14:paraId="2807F6A4"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Sulfat de fier, 544</w:t>
      </w:r>
    </w:p>
    <w:p w14:paraId="548DC00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Polimaltoză feroasă, 544</w:t>
      </w:r>
    </w:p>
    <w:p w14:paraId="5D0CAD33"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Dextran de fier, 544</w:t>
      </w:r>
    </w:p>
    <w:p w14:paraId="4A5D6381"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Fiul unei mame diabetice, 231 de ani</w:t>
      </w:r>
    </w:p>
    <w:p w14:paraId="7BBF2DDE"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Hiperbilirubinemie fiziologică, 210</w:t>
      </w:r>
    </w:p>
    <w:p w14:paraId="704F8DF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Hiperbilirubinemie non-fiziologică, 210 Hipercalcemie, 118</w:t>
      </w:r>
    </w:p>
    <w:p w14:paraId="3706215C"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Hiperkaliemie, 115</w:t>
      </w:r>
    </w:p>
    <w:p w14:paraId="013A9E2B"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Hipermagneziemie, 120</w:t>
      </w:r>
    </w:p>
    <w:p w14:paraId="40D27FA2"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Hipernatremie, 110</w:t>
      </w:r>
    </w:p>
    <w:p w14:paraId="6677438A"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Hiperplazie suprarenală congenitală, 346</w:t>
      </w:r>
    </w:p>
    <w:p w14:paraId="0866FAB3"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Tensiune arterială crescută, 154</w:t>
      </w:r>
    </w:p>
    <w:p w14:paraId="71AC584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Hipertensiune pulmonară persistentă, 240 Hipocalcemie, 118</w:t>
      </w:r>
    </w:p>
    <w:p w14:paraId="7BC37EEB"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Hipoglicemie, 349</w:t>
      </w:r>
    </w:p>
    <w:p w14:paraId="15E90991"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Hipokaliemie, 116</w:t>
      </w:r>
    </w:p>
    <w:p w14:paraId="2820AD75"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Hipomagneziemie, 120</w:t>
      </w:r>
    </w:p>
    <w:p w14:paraId="08AB3AAC"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Hiponatremie, 113</w:t>
      </w:r>
    </w:p>
    <w:p w14:paraId="2BF691CE"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Hipotiroidism, 343</w:t>
      </w:r>
    </w:p>
    <w:p w14:paraId="2D4463F4"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Hipoxii toxice, 431</w:t>
      </w:r>
    </w:p>
    <w:p w14:paraId="33BB527F"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HIV în pediatrie, 287</w:t>
      </w:r>
    </w:p>
    <w:p w14:paraId="34589739"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Hormoni, valori normale, 525 Hormoni tiroidieni,</w:t>
      </w:r>
    </w:p>
    <w:p w14:paraId="45AE2B51" w14:textId="77777777" w:rsidR="00555CE0" w:rsidRDefault="00555CE0">
      <w:pPr xmlns:w="http://schemas.openxmlformats.org/wordprocessingml/2006/main">
        <w:pStyle w:val="Bodytext80"/>
        <w:spacing w:line="276" w:lineRule="auto"/>
        <w:ind w:firstLine="300"/>
        <w:rPr>
          <w:sz w:val="18"/>
          <w:szCs w:val="18"/>
        </w:rPr>
      </w:pPr>
      <w:r xmlns:w="http://schemas.openxmlformats.org/wordprocessingml/2006/main">
        <w:rPr>
          <w:sz w:val="18"/>
          <w:szCs w:val="18"/>
        </w:rPr>
        <w:t xml:space="preserve">valori normale 526</w:t>
      </w:r>
    </w:p>
    <w:p w14:paraId="45C09273" w14:textId="77777777" w:rsidR="00555CE0" w:rsidRDefault="00555CE0">
      <w:pPr xmlns:w="http://schemas.openxmlformats.org/wordprocessingml/2006/main">
        <w:pStyle w:val="Bodytext80"/>
        <w:spacing w:after="120" w:line="276" w:lineRule="auto"/>
        <w:rPr>
          <w:sz w:val="18"/>
          <w:szCs w:val="18"/>
        </w:rPr>
      </w:pPr>
      <w:r xmlns:w="http://schemas.openxmlformats.org/wordprocessingml/2006/main">
        <w:rPr>
          <w:sz w:val="18"/>
          <w:szCs w:val="18"/>
        </w:rPr>
        <w:t xml:space="preserve">Hymenolepis nana, 315</w:t>
      </w:r>
    </w:p>
    <w:p w14:paraId="07BF1F52" w14:textId="77777777" w:rsidR="00555CE0" w:rsidRDefault="00555CE0">
      <w:pPr xmlns:w="http://schemas.openxmlformats.org/wordprocessingml/2006/main">
        <w:pStyle w:val="Heading41"/>
        <w:keepNext/>
        <w:keepLines/>
        <w:spacing w:after="240" w:line="240" w:lineRule="auto"/>
        <w:rPr>
          <w:sz w:val="30"/>
          <w:szCs w:val="30"/>
        </w:rPr>
      </w:pPr>
      <w:bookmarkStart xmlns:w="http://schemas.openxmlformats.org/wordprocessingml/2006/main" w:id="3246" w:name="bookmark6757"/>
      <w:bookmarkStart xmlns:w="http://schemas.openxmlformats.org/wordprocessingml/2006/main" w:id="3247" w:name="bookmark6758"/>
      <w:bookmarkStart xmlns:w="http://schemas.openxmlformats.org/wordprocessingml/2006/main" w:id="3248" w:name="bookmark6759"/>
      <w:r xmlns:w="http://schemas.openxmlformats.org/wordprocessingml/2006/main">
        <w:rPr>
          <w:rFonts w:ascii="Times New Roman" w:eastAsia="Times New Roman" w:hAnsi="Times New Roman" w:cs="Times New Roman"/>
          <w:b w:val="0"/>
          <w:bCs w:val="0"/>
          <w:sz w:val="30"/>
          <w:szCs w:val="30"/>
        </w:rPr>
        <w:t xml:space="preserve">Yo</w:t>
      </w:r>
      <w:bookmarkEnd xmlns:w="http://schemas.openxmlformats.org/wordprocessingml/2006/main" w:id="3246"/>
      <w:bookmarkEnd xmlns:w="http://schemas.openxmlformats.org/wordprocessingml/2006/main" w:id="3247"/>
      <w:bookmarkEnd xmlns:w="http://schemas.openxmlformats.org/wordprocessingml/2006/main" w:id="3248"/>
    </w:p>
    <w:p w14:paraId="4A214296"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Ibuprofen, 531</w:t>
      </w:r>
    </w:p>
    <w:p w14:paraId="79045E5D"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Icter neonatal, 210</w:t>
      </w:r>
    </w:p>
    <w:p w14:paraId="37A508E0"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Ifosfamidă, 378</w:t>
      </w:r>
    </w:p>
    <w:p w14:paraId="5152533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Imipenem, 534</w:t>
      </w:r>
    </w:p>
    <w:p w14:paraId="5E4F36A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Impetigo, 495</w:t>
      </w:r>
    </w:p>
    <w:p w14:paraId="1FF07E0F"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Incapacitate respiratorie, 20</w:t>
      </w:r>
    </w:p>
    <w:p w14:paraId="6820D3AC"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Indicele de insuficiență renală, 583</w:t>
      </w:r>
    </w:p>
    <w:p w14:paraId="4E655F99"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Indicele de masă corporală (1-6 ani)</w:t>
      </w:r>
    </w:p>
    <w:p w14:paraId="221162ED" w14:textId="77777777" w:rsidR="00555CE0" w:rsidRDefault="00555CE0">
      <w:pPr xmlns:w="http://schemas.openxmlformats.org/wordprocessingml/2006/main">
        <w:pStyle w:val="Bodytext80"/>
        <w:spacing w:line="276" w:lineRule="auto"/>
        <w:ind w:firstLine="260"/>
        <w:jc w:val="both"/>
        <w:rPr>
          <w:sz w:val="18"/>
          <w:szCs w:val="18"/>
        </w:rPr>
      </w:pPr>
      <w:r xmlns:w="http://schemas.openxmlformats.org/wordprocessingml/2006/main">
        <w:rPr>
          <w:sz w:val="18"/>
          <w:szCs w:val="18"/>
        </w:rPr>
        <w:t xml:space="preserve">Fete, 568</w:t>
      </w:r>
    </w:p>
    <w:p w14:paraId="100CD89F" w14:textId="77777777" w:rsidR="00555CE0" w:rsidRDefault="00555CE0">
      <w:pPr xmlns:w="http://schemas.openxmlformats.org/wordprocessingml/2006/main">
        <w:pStyle w:val="Bodytext80"/>
        <w:spacing w:line="276" w:lineRule="auto"/>
        <w:ind w:firstLine="260"/>
        <w:jc w:val="both"/>
        <w:rPr>
          <w:sz w:val="18"/>
          <w:szCs w:val="18"/>
        </w:rPr>
      </w:pPr>
      <w:r xmlns:w="http://schemas.openxmlformats.org/wordprocessingml/2006/main">
        <w:rPr>
          <w:sz w:val="18"/>
          <w:szCs w:val="18"/>
        </w:rPr>
        <w:t xml:space="preserve">Copii, 568</w:t>
      </w:r>
    </w:p>
    <w:p w14:paraId="57DEF9EB"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Indicele de vitalitate neonatală, 576</w:t>
      </w:r>
    </w:p>
    <w:p w14:paraId="20268204"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Raportul uree/creatinină, 583</w:t>
      </w:r>
    </w:p>
    <w:p w14:paraId="00569E89"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Indicii insuficienței renale, 583</w:t>
      </w:r>
    </w:p>
    <w:p w14:paraId="160CA166"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Indicii funcției renale, 60</w:t>
      </w:r>
    </w:p>
    <w:p w14:paraId="7D987F4C"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Indicii hematimetrici, 523</w:t>
      </w:r>
    </w:p>
    <w:p w14:paraId="5E588C7C"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Infecție a tractului urinar, 88</w:t>
      </w:r>
    </w:p>
    <w:p w14:paraId="06126976" w14:textId="77777777" w:rsidR="00555CE0" w:rsidRDefault="00555CE0">
      <w:pPr xmlns:w="http://schemas.openxmlformats.org/wordprocessingml/2006/main">
        <w:pStyle w:val="Bodytext80"/>
        <w:spacing w:line="276" w:lineRule="auto"/>
        <w:ind w:firstLine="260"/>
        <w:jc w:val="both"/>
        <w:rPr>
          <w:sz w:val="18"/>
          <w:szCs w:val="18"/>
        </w:rPr>
      </w:pPr>
      <w:r xmlns:w="http://schemas.openxmlformats.org/wordprocessingml/2006/main">
        <w:rPr>
          <w:sz w:val="18"/>
          <w:szCs w:val="18"/>
        </w:rPr>
        <w:t xml:space="preserve">Tratament profilactic, 93</w:t>
      </w:r>
    </w:p>
    <w:p w14:paraId="0B648360"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Infecții osteoarticulare, 305</w:t>
      </w:r>
    </w:p>
    <w:p w14:paraId="2A10B37F"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Infecții perinatale, 274 Imunizări, generalități, 451</w:t>
      </w:r>
    </w:p>
    <w:p w14:paraId="5DC2DCC3"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Imunizări la pacienții cu HIV, 293</w:t>
      </w:r>
    </w:p>
    <w:p w14:paraId="179C0593" w14:textId="77777777" w:rsidR="00555CE0" w:rsidRDefault="00555CE0">
      <w:pPr xmlns:w="http://schemas.openxmlformats.org/wordprocessingml/2006/main">
        <w:pStyle w:val="Bodytext80"/>
        <w:spacing w:line="276" w:lineRule="auto"/>
        <w:ind w:left="260" w:hanging="260"/>
        <w:jc w:val="both"/>
        <w:rPr>
          <w:sz w:val="18"/>
          <w:szCs w:val="18"/>
        </w:rPr>
      </w:pPr>
      <w:r xmlns:w="http://schemas.openxmlformats.org/wordprocessingml/2006/main">
        <w:rPr>
          <w:sz w:val="18"/>
          <w:szCs w:val="18"/>
        </w:rPr>
        <w:t xml:space="preserve">Imunoglobuline, valori normale ale, 520</w:t>
      </w:r>
    </w:p>
    <w:p w14:paraId="578E9EFC"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Imunoglobulină secretorie A, 521</w:t>
      </w:r>
    </w:p>
    <w:p w14:paraId="1576076F"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Imunoglobulină E, 521</w:t>
      </w:r>
    </w:p>
    <w:p w14:paraId="6C07F7A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Insuficiență cardiacă, 150</w:t>
      </w:r>
    </w:p>
    <w:p w14:paraId="08B4A2B4" w14:textId="77777777" w:rsidR="00555CE0" w:rsidRDefault="00555CE0">
      <w:pPr xmlns:w="http://schemas.openxmlformats.org/wordprocessingml/2006/main">
        <w:pStyle w:val="Bodytext80"/>
        <w:spacing w:line="276" w:lineRule="auto"/>
        <w:ind w:firstLine="260"/>
        <w:jc w:val="both"/>
        <w:rPr>
          <w:sz w:val="18"/>
          <w:szCs w:val="18"/>
        </w:rPr>
      </w:pPr>
      <w:r xmlns:w="http://schemas.openxmlformats.org/wordprocessingml/2006/main">
        <w:rPr>
          <w:sz w:val="18"/>
          <w:szCs w:val="18"/>
        </w:rPr>
        <w:t xml:space="preserve">Digitalizare în, 153</w:t>
      </w:r>
    </w:p>
    <w:p w14:paraId="14D28F90"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Insuficiență hepatică, 329</w:t>
      </w:r>
    </w:p>
    <w:p w14:paraId="6CDA3551"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Insuficiență renală acută, 57</w:t>
      </w:r>
    </w:p>
    <w:p w14:paraId="0A3C5280"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Indicații pentru dializă, 62</w:t>
      </w:r>
    </w:p>
    <w:p w14:paraId="4735A588"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Insuficiență renală cronică, 63</w:t>
      </w:r>
    </w:p>
    <w:p w14:paraId="701C329D"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Insuficiență respiratorie, 19</w:t>
      </w:r>
    </w:p>
    <w:p w14:paraId="04CE9392"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Terapia cu insulină, 341</w:t>
      </w:r>
    </w:p>
    <w:p w14:paraId="03FFF620"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Interval QT corectat, calcularea, 119</w:t>
      </w:r>
    </w:p>
    <w:p w14:paraId="0D91D1F1"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Intoxicații, 421</w:t>
      </w:r>
    </w:p>
    <w:p w14:paraId="2E2FB363" w14:textId="77777777" w:rsidR="00555CE0" w:rsidRDefault="00555CE0">
      <w:pPr xmlns:w="http://schemas.openxmlformats.org/wordprocessingml/2006/main">
        <w:pStyle w:val="Bodytext80"/>
        <w:spacing w:line="276" w:lineRule="auto"/>
        <w:ind w:firstLine="260"/>
        <w:jc w:val="both"/>
        <w:rPr>
          <w:sz w:val="18"/>
          <w:szCs w:val="18"/>
        </w:rPr>
      </w:pPr>
      <w:r xmlns:w="http://schemas.openxmlformats.org/wordprocessingml/2006/main">
        <w:rPr>
          <w:sz w:val="18"/>
          <w:szCs w:val="18"/>
        </w:rPr>
        <w:t xml:space="preserve">Măsuri generale, 421</w:t>
      </w:r>
    </w:p>
    <w:p w14:paraId="7701B693"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Intoxicație cu digitală, 434</w:t>
      </w:r>
    </w:p>
    <w:p w14:paraId="17C62EE6"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Intoxicație cu plumb, 441</w:t>
      </w:r>
    </w:p>
    <w:p w14:paraId="2901ED05"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Intoxicație salicilată, 437</w:t>
      </w:r>
    </w:p>
    <w:p w14:paraId="49EEACE3"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Intubație endotraheală, 507</w:t>
      </w:r>
    </w:p>
    <w:p w14:paraId="646B52A9"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Intubație nazotraheală, 508</w:t>
      </w:r>
    </w:p>
    <w:p w14:paraId="044F0134"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Intubație orotraheală, 508</w:t>
      </w:r>
    </w:p>
    <w:p w14:paraId="65EDD944"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Invaginație intestinală, 381</w:t>
      </w:r>
    </w:p>
    <w:p w14:paraId="70B4FA70"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Ipatropio, 530</w:t>
      </w:r>
    </w:p>
    <w:p w14:paraId="69F89ABD"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Izoniazidă, 535</w:t>
      </w:r>
    </w:p>
    <w:p w14:paraId="01552ED6"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Izoproterenol, 530</w:t>
      </w:r>
    </w:p>
    <w:p w14:paraId="3BF289FB"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Itraconazol, 536</w:t>
      </w:r>
    </w:p>
    <w:p w14:paraId="62A42B8A" w14:textId="77777777" w:rsidR="00555CE0" w:rsidRDefault="00555CE0">
      <w:pPr xmlns:w="http://schemas.openxmlformats.org/wordprocessingml/2006/main">
        <w:pStyle w:val="Bodytext80"/>
        <w:spacing w:after="160" w:line="240" w:lineRule="auto"/>
        <w:rPr>
          <w:sz w:val="18"/>
          <w:szCs w:val="18"/>
        </w:rPr>
      </w:pPr>
      <w:r xmlns:w="http://schemas.openxmlformats.org/wordprocessingml/2006/main">
        <w:rPr>
          <w:sz w:val="18"/>
          <w:szCs w:val="18"/>
        </w:rPr>
        <w:t xml:space="preserve">Ivermectină, 541</w:t>
      </w:r>
    </w:p>
    <w:p w14:paraId="4F272BC4" w14:textId="77777777" w:rsidR="00555CE0" w:rsidRDefault="00555CE0">
      <w:pPr xmlns:w="http://schemas.openxmlformats.org/wordprocessingml/2006/main">
        <w:pStyle w:val="Heading41"/>
        <w:keepNext/>
        <w:keepLines/>
        <w:spacing w:after="240" w:line="240" w:lineRule="auto"/>
        <w:rPr>
          <w:sz w:val="30"/>
          <w:szCs w:val="30"/>
        </w:rPr>
      </w:pPr>
      <w:bookmarkStart xmlns:w="http://schemas.openxmlformats.org/wordprocessingml/2006/main" w:id="3249" w:name="bookmark6760"/>
      <w:bookmarkStart xmlns:w="http://schemas.openxmlformats.org/wordprocessingml/2006/main" w:id="3250" w:name="bookmark6761"/>
      <w:bookmarkStart xmlns:w="http://schemas.openxmlformats.org/wordprocessingml/2006/main" w:id="3251" w:name="bookmark6762"/>
      <w:r xmlns:w="http://schemas.openxmlformats.org/wordprocessingml/2006/main">
        <w:rPr>
          <w:rFonts w:ascii="Times New Roman" w:eastAsia="Times New Roman" w:hAnsi="Times New Roman" w:cs="Times New Roman"/>
          <w:b w:val="0"/>
          <w:bCs w:val="0"/>
          <w:sz w:val="30"/>
          <w:szCs w:val="30"/>
        </w:rPr>
        <w:t xml:space="preserve">K.</w:t>
      </w:r>
      <w:bookmarkEnd xmlns:w="http://schemas.openxmlformats.org/wordprocessingml/2006/main" w:id="3249"/>
      <w:bookmarkEnd xmlns:w="http://schemas.openxmlformats.org/wordprocessingml/2006/main" w:id="3250"/>
      <w:bookmarkEnd xmlns:w="http://schemas.openxmlformats.org/wordprocessingml/2006/main" w:id="3251"/>
    </w:p>
    <w:p w14:paraId="2CC6E7DA"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Kernicterus, 210</w:t>
      </w:r>
    </w:p>
    <w:p w14:paraId="65B97461"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Ketoconazol, 536</w:t>
      </w:r>
    </w:p>
    <w:p w14:paraId="16B29371" w14:textId="77777777" w:rsidR="00555CE0" w:rsidRDefault="00555CE0">
      <w:pPr xmlns:w="http://schemas.openxmlformats.org/wordprocessingml/2006/main">
        <w:pStyle w:val="Bodytext80"/>
        <w:spacing w:after="160" w:line="240" w:lineRule="auto"/>
        <w:rPr>
          <w:sz w:val="18"/>
          <w:szCs w:val="18"/>
        </w:rPr>
      </w:pPr>
      <w:r xmlns:w="http://schemas.openxmlformats.org/wordprocessingml/2006/main">
        <w:rPr>
          <w:sz w:val="18"/>
          <w:szCs w:val="18"/>
        </w:rPr>
        <w:t xml:space="preserve">Kwashiorkor, 478</w:t>
      </w:r>
    </w:p>
    <w:p w14:paraId="5BCF2699" w14:textId="77777777" w:rsidR="00555CE0" w:rsidRDefault="00555CE0">
      <w:pPr xmlns:w="http://schemas.openxmlformats.org/wordprocessingml/2006/main">
        <w:pStyle w:val="Heading41"/>
        <w:keepNext/>
        <w:keepLines/>
        <w:spacing w:after="240" w:line="240" w:lineRule="auto"/>
        <w:rPr>
          <w:sz w:val="30"/>
          <w:szCs w:val="30"/>
        </w:rPr>
      </w:pPr>
      <w:bookmarkStart xmlns:w="http://schemas.openxmlformats.org/wordprocessingml/2006/main" w:id="3252" w:name="bookmark6763"/>
      <w:bookmarkStart xmlns:w="http://schemas.openxmlformats.org/wordprocessingml/2006/main" w:id="3253" w:name="bookmark6764"/>
      <w:bookmarkStart xmlns:w="http://schemas.openxmlformats.org/wordprocessingml/2006/main" w:id="3254" w:name="bookmark6765"/>
      <w:r xmlns:w="http://schemas.openxmlformats.org/wordprocessingml/2006/main">
        <w:rPr>
          <w:rFonts w:ascii="Times New Roman" w:eastAsia="Times New Roman" w:hAnsi="Times New Roman" w:cs="Times New Roman"/>
          <w:b w:val="0"/>
          <w:bCs w:val="0"/>
          <w:sz w:val="30"/>
          <w:szCs w:val="30"/>
        </w:rPr>
        <w:t xml:space="preserve">L.</w:t>
      </w:r>
      <w:bookmarkEnd xmlns:w="http://schemas.openxmlformats.org/wordprocessingml/2006/main" w:id="3252"/>
      <w:bookmarkEnd xmlns:w="http://schemas.openxmlformats.org/wordprocessingml/2006/main" w:id="3253"/>
      <w:bookmarkEnd xmlns:w="http://schemas.openxmlformats.org/wordprocessingml/2006/main" w:id="3254"/>
    </w:p>
    <w:p w14:paraId="35089F8A"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L-asparaginază, 378</w:t>
      </w:r>
    </w:p>
    <w:p w14:paraId="26DD3073"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Lactat, 518</w:t>
      </w:r>
    </w:p>
    <w:p w14:paraId="0E9871EA"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Lactic dehidrogenază, 519</w:t>
      </w:r>
    </w:p>
    <w:p w14:paraId="0956D216"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Lanatozidă C, 541</w:t>
      </w:r>
    </w:p>
    <w:p w14:paraId="62C652AF"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Laringită subglotică, 45</w:t>
      </w:r>
    </w:p>
    <w:p w14:paraId="6D5EE25B"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Laringotraheobronșită, 45 de ani</w:t>
      </w:r>
    </w:p>
    <w:p w14:paraId="6C1EB4A4"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Laringotraheită bacteriană, 45</w:t>
      </w:r>
    </w:p>
    <w:p w14:paraId="7104F3E2"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Intoxicație cu înălbitor, 450</w:t>
      </w:r>
    </w:p>
    <w:p w14:paraId="660D0C20"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Lapte și formule, 482</w:t>
      </w:r>
    </w:p>
    <w:p w14:paraId="1D971E8A"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Leucocite, valori normale ale, 522</w:t>
      </w:r>
    </w:p>
    <w:p w14:paraId="497B51B9"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Levotiroxină, 346</w:t>
      </w:r>
    </w:p>
    <w:p w14:paraId="1AFB0BE3"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LH (hormon luteinizant), 526</w:t>
      </w:r>
    </w:p>
    <w:p w14:paraId="2C03C999"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Curățători abrazivi, 450</w:t>
      </w:r>
    </w:p>
    <w:p w14:paraId="2859CD06"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Lindan (gamahexaclorobenzen), 496</w:t>
      </w:r>
    </w:p>
    <w:p w14:paraId="181B1BE0"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Lipasa, 519</w:t>
      </w:r>
    </w:p>
    <w:p w14:paraId="630918CB"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Lipide (total), 519</w:t>
      </w:r>
    </w:p>
    <w:p w14:paraId="6F091B54"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Lipoproteine, 519</w:t>
      </w:r>
    </w:p>
    <w:p w14:paraId="4B6A61D2"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Lichid cefalorahidian, 266, 525</w:t>
      </w:r>
    </w:p>
    <w:p w14:paraId="4B379C51"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Lichid pleural, 527</w:t>
      </w:r>
    </w:p>
    <w:p w14:paraId="2F749FE6"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Loțiune mentolată, 543</w:t>
      </w:r>
    </w:p>
    <w:p w14:paraId="2827178B"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Lungimea/înălțimea corpului în funcție de vârstă</w:t>
      </w:r>
    </w:p>
    <w:p w14:paraId="7EBEF2EE" w14:textId="77777777" w:rsidR="00555CE0" w:rsidRDefault="00555CE0">
      <w:pPr xmlns:w="http://schemas.openxmlformats.org/wordprocessingml/2006/main">
        <w:pStyle w:val="Bodytext80"/>
        <w:spacing w:line="240" w:lineRule="auto"/>
        <w:ind w:firstLine="300"/>
        <w:jc w:val="both"/>
        <w:rPr>
          <w:sz w:val="18"/>
          <w:szCs w:val="18"/>
        </w:rPr>
      </w:pPr>
      <w:r xmlns:w="http://schemas.openxmlformats.org/wordprocessingml/2006/main">
        <w:rPr>
          <w:sz w:val="18"/>
          <w:szCs w:val="18"/>
        </w:rPr>
        <w:t xml:space="preserve">(0-6 ani)</w:t>
      </w:r>
    </w:p>
    <w:p w14:paraId="7E7A8094" w14:textId="77777777" w:rsidR="00555CE0" w:rsidRDefault="00555CE0">
      <w:pPr xmlns:w="http://schemas.openxmlformats.org/wordprocessingml/2006/main">
        <w:pStyle w:val="Bodytext80"/>
        <w:spacing w:line="240" w:lineRule="auto"/>
        <w:ind w:firstLine="300"/>
        <w:jc w:val="both"/>
        <w:rPr>
          <w:sz w:val="18"/>
          <w:szCs w:val="18"/>
        </w:rPr>
      </w:pPr>
      <w:r xmlns:w="http://schemas.openxmlformats.org/wordprocessingml/2006/main">
        <w:rPr>
          <w:sz w:val="18"/>
          <w:szCs w:val="18"/>
        </w:rPr>
        <w:t xml:space="preserve">Fete, 549</w:t>
      </w:r>
    </w:p>
    <w:p w14:paraId="3CA3B22A" w14:textId="77777777" w:rsidR="00555CE0" w:rsidRDefault="00555CE0">
      <w:pPr xmlns:w="http://schemas.openxmlformats.org/wordprocessingml/2006/main">
        <w:pStyle w:val="Bodytext80"/>
        <w:spacing w:line="240" w:lineRule="auto"/>
        <w:ind w:firstLine="300"/>
        <w:jc w:val="both"/>
        <w:rPr>
          <w:sz w:val="18"/>
          <w:szCs w:val="18"/>
        </w:rPr>
      </w:pPr>
      <w:r xmlns:w="http://schemas.openxmlformats.org/wordprocessingml/2006/main">
        <w:rPr>
          <w:sz w:val="18"/>
          <w:szCs w:val="18"/>
        </w:rPr>
        <w:t xml:space="preserve">Copii, 557</w:t>
      </w:r>
    </w:p>
    <w:p w14:paraId="6EF6CD99"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Lungimea/înălțimea corpului în funcție de vârstă</w:t>
      </w:r>
    </w:p>
    <w:p w14:paraId="0D3A4658" w14:textId="77777777" w:rsidR="00555CE0" w:rsidRDefault="00555CE0">
      <w:pPr xmlns:w="http://schemas.openxmlformats.org/wordprocessingml/2006/main">
        <w:pStyle w:val="Bodytext80"/>
        <w:spacing w:line="240" w:lineRule="auto"/>
        <w:ind w:firstLine="300"/>
        <w:jc w:val="both"/>
        <w:rPr>
          <w:sz w:val="18"/>
          <w:szCs w:val="18"/>
        </w:rPr>
      </w:pPr>
      <w:r xmlns:w="http://schemas.openxmlformats.org/wordprocessingml/2006/main">
        <w:rPr>
          <w:sz w:val="18"/>
          <w:szCs w:val="18"/>
        </w:rPr>
        <w:t xml:space="preserve">(0-2 ani)</w:t>
      </w:r>
    </w:p>
    <w:p w14:paraId="0FA956D8" w14:textId="77777777" w:rsidR="00555CE0" w:rsidRDefault="00555CE0">
      <w:pPr xmlns:w="http://schemas.openxmlformats.org/wordprocessingml/2006/main">
        <w:pStyle w:val="Bodytext80"/>
        <w:spacing w:line="240" w:lineRule="auto"/>
        <w:ind w:firstLine="300"/>
        <w:jc w:val="both"/>
        <w:rPr>
          <w:sz w:val="18"/>
          <w:szCs w:val="18"/>
        </w:rPr>
      </w:pPr>
      <w:r xmlns:w="http://schemas.openxmlformats.org/wordprocessingml/2006/main">
        <w:rPr>
          <w:sz w:val="18"/>
          <w:szCs w:val="18"/>
        </w:rPr>
        <w:t xml:space="preserve">Fete, 566</w:t>
      </w:r>
    </w:p>
    <w:p w14:paraId="6E754AC6" w14:textId="77777777" w:rsidR="00555CE0" w:rsidRDefault="00555CE0">
      <w:pPr xmlns:w="http://schemas.openxmlformats.org/wordprocessingml/2006/main">
        <w:pStyle w:val="Bodytext80"/>
        <w:spacing w:line="240" w:lineRule="auto"/>
        <w:ind w:firstLine="300"/>
        <w:jc w:val="both"/>
        <w:rPr>
          <w:sz w:val="18"/>
          <w:szCs w:val="18"/>
        </w:rPr>
      </w:pPr>
      <w:r xmlns:w="http://schemas.openxmlformats.org/wordprocessingml/2006/main">
        <w:rPr>
          <w:sz w:val="18"/>
          <w:szCs w:val="18"/>
        </w:rPr>
        <w:t xml:space="preserve">Copii, 566</w:t>
      </w:r>
    </w:p>
    <w:p w14:paraId="24C27183"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Loratadină, 540</w:t>
      </w:r>
    </w:p>
    <w:p w14:paraId="52897180" w14:textId="77777777" w:rsidR="00555CE0" w:rsidRDefault="00555CE0">
      <w:pPr xmlns:w="http://schemas.openxmlformats.org/wordprocessingml/2006/main">
        <w:pStyle w:val="Bodytext80"/>
        <w:spacing w:after="160" w:line="240" w:lineRule="auto"/>
        <w:rPr>
          <w:sz w:val="18"/>
          <w:szCs w:val="18"/>
        </w:rPr>
      </w:pPr>
      <w:r xmlns:w="http://schemas.openxmlformats.org/wordprocessingml/2006/main">
        <w:rPr>
          <w:sz w:val="18"/>
          <w:szCs w:val="18"/>
        </w:rPr>
        <w:t xml:space="preserve">Lorazepam, 537</w:t>
      </w:r>
    </w:p>
    <w:p w14:paraId="7DD41D34" w14:textId="77777777" w:rsidR="00555CE0" w:rsidRDefault="00555CE0">
      <w:pPr xmlns:w="http://schemas.openxmlformats.org/wordprocessingml/2006/main">
        <w:pStyle w:val="Heading41"/>
        <w:keepNext/>
        <w:keepLines/>
        <w:spacing w:after="240" w:line="240" w:lineRule="auto"/>
        <w:rPr>
          <w:sz w:val="30"/>
          <w:szCs w:val="30"/>
        </w:rPr>
      </w:pPr>
      <w:bookmarkStart xmlns:w="http://schemas.openxmlformats.org/wordprocessingml/2006/main" w:id="3255" w:name="bookmark6766"/>
      <w:bookmarkStart xmlns:w="http://schemas.openxmlformats.org/wordprocessingml/2006/main" w:id="3256" w:name="bookmark6767"/>
      <w:bookmarkStart xmlns:w="http://schemas.openxmlformats.org/wordprocessingml/2006/main" w:id="3257" w:name="bookmark6768"/>
      <w:r xmlns:w="http://schemas.openxmlformats.org/wordprocessingml/2006/main">
        <w:rPr>
          <w:rFonts w:ascii="Times New Roman" w:eastAsia="Times New Roman" w:hAnsi="Times New Roman" w:cs="Times New Roman"/>
          <w:b w:val="0"/>
          <w:bCs w:val="0"/>
          <w:sz w:val="30"/>
          <w:szCs w:val="30"/>
        </w:rPr>
        <w:t xml:space="preserve">M.</w:t>
      </w:r>
      <w:bookmarkEnd xmlns:w="http://schemas.openxmlformats.org/wordprocessingml/2006/main" w:id="3255"/>
      <w:bookmarkEnd xmlns:w="http://schemas.openxmlformats.org/wordprocessingml/2006/main" w:id="3256"/>
      <w:bookmarkEnd xmlns:w="http://schemas.openxmlformats.org/wordprocessingml/2006/main" w:id="3257"/>
    </w:p>
    <w:p w14:paraId="4D714EB3"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Magneziu, 519</w:t>
      </w:r>
    </w:p>
    <w:p w14:paraId="0EE4F7C8"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Manitol, 542 Mușețel, 446</w:t>
      </w:r>
    </w:p>
    <w:p w14:paraId="0102637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Marasmus, 478 Marijuana, 427</w:t>
      </w:r>
    </w:p>
    <w:p w14:paraId="53AE7B5C"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Mebendazol, 540 Remedii casnice, 443</w:t>
      </w:r>
    </w:p>
    <w:p w14:paraId="67BF5BED"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Medicație și alăptare, 577 Medicație dermatologică, 543</w:t>
      </w:r>
    </w:p>
    <w:p w14:paraId="333680CB"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Medicație utilizată frecvent, 529 Meningită bacteriană, 266 Meningococemie, 272</w:t>
      </w:r>
    </w:p>
    <w:p w14:paraId="4CF7C296"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Mentă, 445 Meropenem, 534</w:t>
      </w:r>
    </w:p>
    <w:p w14:paraId="57F0E256"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Methemoglobină, 519 Methemoglobinemie, 431</w:t>
      </w:r>
    </w:p>
    <w:p w14:paraId="4F27E205"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Metildopa, 539 Metilprednisonă, 542 Metilprednisolonă, 542</w:t>
      </w:r>
    </w:p>
    <w:p w14:paraId="4816BF6B"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Metoclopramidă, 538 Metronidazol, 540</w:t>
      </w:r>
    </w:p>
    <w:p w14:paraId="2BBA516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Metotrexat, 378</w:t>
      </w:r>
    </w:p>
    <w:p w14:paraId="25D1949E"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Micoze cutanate, 496 Migrenă, 188</w:t>
      </w:r>
    </w:p>
    <w:p w14:paraId="743F2DB6" w14:textId="77777777" w:rsidR="00555CE0" w:rsidRDefault="00555CE0">
      <w:pPr xmlns:w="http://schemas.openxmlformats.org/wordprocessingml/2006/main">
        <w:pStyle w:val="Bodytext80"/>
        <w:spacing w:line="276" w:lineRule="auto"/>
        <w:ind w:firstLine="320"/>
        <w:rPr>
          <w:sz w:val="18"/>
          <w:szCs w:val="18"/>
        </w:rPr>
      </w:pPr>
      <w:r xmlns:w="http://schemas.openxmlformats.org/wordprocessingml/2006/main">
        <w:rPr>
          <w:sz w:val="18"/>
          <w:szCs w:val="18"/>
        </w:rPr>
        <w:t xml:space="preserve">Tratament, 189</w:t>
      </w:r>
    </w:p>
    <w:p w14:paraId="36C9A7CA"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Minerale, 544</w:t>
      </w:r>
    </w:p>
    <w:p w14:paraId="7136AFD8"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Minoxidil, 539 Cardiomiopatii, 141</w:t>
      </w:r>
    </w:p>
    <w:p w14:paraId="5A04EBE6" w14:textId="77777777" w:rsidR="00555CE0" w:rsidRDefault="00555CE0">
      <w:pPr xmlns:w="http://schemas.openxmlformats.org/wordprocessingml/2006/main">
        <w:pStyle w:val="Bodytext80"/>
        <w:spacing w:line="276" w:lineRule="auto"/>
        <w:ind w:firstLine="320"/>
        <w:rPr>
          <w:sz w:val="18"/>
          <w:szCs w:val="18"/>
        </w:rPr>
      </w:pPr>
      <w:r xmlns:w="http://schemas.openxmlformats.org/wordprocessingml/2006/main">
        <w:rPr>
          <w:sz w:val="18"/>
          <w:szCs w:val="18"/>
        </w:rPr>
        <w:t xml:space="preserve">La nou-născut, 143 Miocardită, 144 Cardiomiopatie dilatativă, 144 Cardiomiopatie hipertrofică asimetrică, 143 Cardiomiopatie restrictivă, 145 Miringită buloasă, 51</w:t>
      </w:r>
    </w:p>
    <w:p w14:paraId="09DACF45"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Mometasona, 543</w:t>
      </w:r>
    </w:p>
    <w:p w14:paraId="2A4E2F15"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Intoxicație cu monoxid de carbon, 432 Mușcături, 310</w:t>
      </w:r>
    </w:p>
    <w:p w14:paraId="14710821" w14:textId="77777777" w:rsidR="00555CE0" w:rsidRDefault="00555CE0">
      <w:pPr xmlns:w="http://schemas.openxmlformats.org/wordprocessingml/2006/main">
        <w:pStyle w:val="Bodytext80"/>
        <w:spacing w:line="276" w:lineRule="auto"/>
        <w:ind w:firstLine="320"/>
        <w:rPr>
          <w:sz w:val="18"/>
          <w:szCs w:val="18"/>
        </w:rPr>
      </w:pPr>
      <w:r xmlns:w="http://schemas.openxmlformats.org/wordprocessingml/2006/main">
        <w:rPr>
          <w:sz w:val="18"/>
          <w:szCs w:val="18"/>
        </w:rPr>
        <w:t xml:space="preserve">Profilaxia antirabică, 311 Clorhidrat de morfină, 531 Montelukast, 530</w:t>
      </w:r>
    </w:p>
    <w:p w14:paraId="4F51A91D" w14:textId="77777777" w:rsidR="00555CE0" w:rsidRDefault="00555CE0">
      <w:pPr xmlns:w="http://schemas.openxmlformats.org/wordprocessingml/2006/main">
        <w:pStyle w:val="Bodytext80"/>
        <w:spacing w:after="120" w:line="276" w:lineRule="auto"/>
        <w:rPr>
          <w:sz w:val="18"/>
          <w:szCs w:val="18"/>
        </w:rPr>
      </w:pPr>
      <w:r xmlns:w="http://schemas.openxmlformats.org/wordprocessingml/2006/main">
        <w:rPr>
          <w:sz w:val="18"/>
          <w:szCs w:val="18"/>
        </w:rPr>
        <w:t xml:space="preserve">Mupirocină, 495</w:t>
      </w:r>
    </w:p>
    <w:p w14:paraId="0AD1902F" w14:textId="77777777" w:rsidR="00555CE0" w:rsidRDefault="00555CE0">
      <w:pPr xmlns:w="http://schemas.openxmlformats.org/wordprocessingml/2006/main">
        <w:pStyle w:val="Heading41"/>
        <w:keepNext/>
        <w:keepLines/>
        <w:spacing w:after="220" w:line="240" w:lineRule="auto"/>
        <w:rPr>
          <w:sz w:val="30"/>
          <w:szCs w:val="30"/>
        </w:rPr>
      </w:pPr>
      <w:bookmarkStart xmlns:w="http://schemas.openxmlformats.org/wordprocessingml/2006/main" w:id="3258" w:name="bookmark6769"/>
      <w:bookmarkStart xmlns:w="http://schemas.openxmlformats.org/wordprocessingml/2006/main" w:id="3259" w:name="bookmark6770"/>
      <w:bookmarkStart xmlns:w="http://schemas.openxmlformats.org/wordprocessingml/2006/main" w:id="3260" w:name="bookmark6771"/>
      <w:r xmlns:w="http://schemas.openxmlformats.org/wordprocessingml/2006/main">
        <w:rPr>
          <w:rFonts w:ascii="Times New Roman" w:eastAsia="Times New Roman" w:hAnsi="Times New Roman" w:cs="Times New Roman"/>
          <w:b w:val="0"/>
          <w:bCs w:val="0"/>
          <w:sz w:val="30"/>
          <w:szCs w:val="30"/>
        </w:rPr>
        <w:t xml:space="preserve">N</w:t>
      </w:r>
      <w:bookmarkEnd xmlns:w="http://schemas.openxmlformats.org/wordprocessingml/2006/main" w:id="3258"/>
      <w:bookmarkEnd xmlns:w="http://schemas.openxmlformats.org/wordprocessingml/2006/main" w:id="3259"/>
      <w:bookmarkEnd xmlns:w="http://schemas.openxmlformats.org/wordprocessingml/2006/main" w:id="3260"/>
    </w:p>
    <w:p w14:paraId="24951BF7" w14:textId="77777777" w:rsidR="00555CE0" w:rsidRDefault="00555CE0">
      <w:pPr xmlns:w="http://schemas.openxmlformats.org/wordprocessingml/2006/main">
        <w:pStyle w:val="Bodytext80"/>
        <w:spacing w:after="60" w:line="283" w:lineRule="auto"/>
        <w:rPr>
          <w:sz w:val="18"/>
          <w:szCs w:val="18"/>
        </w:rPr>
      </w:pPr>
      <w:r xmlns:w="http://schemas.openxmlformats.org/wordprocessingml/2006/main">
        <w:rPr>
          <w:sz w:val="18"/>
          <w:szCs w:val="18"/>
        </w:rPr>
        <w:t xml:space="preserve">N-acetilcisteină, 436 Nafazolină, 440</w:t>
      </w:r>
    </w:p>
    <w:p w14:paraId="075E91C0"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Intoxicație cu naftalină, 450</w:t>
      </w:r>
    </w:p>
    <w:p w14:paraId="520A1D02"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Nalbufină, 531</w:t>
      </w:r>
    </w:p>
    <w:p w14:paraId="6907C0A6"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Naproxen, 531</w:t>
      </w:r>
    </w:p>
    <w:p w14:paraId="697681DC"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Necator americanus, 315</w:t>
      </w:r>
    </w:p>
    <w:p w14:paraId="0260C1CC"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Neomicină, 535</w:t>
      </w:r>
    </w:p>
    <w:p w14:paraId="54F75FA9"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Pneumonie bacteriană, 30</w:t>
      </w:r>
    </w:p>
    <w:p w14:paraId="311DCB36" w14:textId="77777777" w:rsidR="00555CE0" w:rsidRDefault="00555CE0">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Tratament antibiotic inițial, 32</w:t>
      </w:r>
    </w:p>
    <w:p w14:paraId="5F09A7EA"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Pneumonie cu revărsat, 34</w:t>
      </w:r>
    </w:p>
    <w:p w14:paraId="107B98EC"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Pneumonia la nou-născut, 241</w:t>
      </w:r>
    </w:p>
    <w:p w14:paraId="70A65233"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Pneumotorax la nou-născut, 242</w:t>
      </w:r>
    </w:p>
    <w:p w14:paraId="37AC5EC5"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Pneumotorax, evacuare, 505</w:t>
      </w:r>
    </w:p>
    <w:p w14:paraId="6ABC894D"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Neuroleptice, 440</w:t>
      </w:r>
    </w:p>
    <w:p w14:paraId="5DEC31BA"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Neutropenie febrilă, 367</w:t>
      </w:r>
    </w:p>
    <w:p w14:paraId="493C95D8" w14:textId="77777777" w:rsidR="00555CE0" w:rsidRDefault="00555CE0">
      <w:pPr xmlns:w="http://schemas.openxmlformats.org/wordprocessingml/2006/main">
        <w:pStyle w:val="Bodytext80"/>
        <w:spacing w:line="276" w:lineRule="auto"/>
        <w:ind w:firstLine="300"/>
        <w:rPr>
          <w:sz w:val="18"/>
          <w:szCs w:val="18"/>
        </w:rPr>
      </w:pPr>
      <w:r xmlns:w="http://schemas.openxmlformats.org/wordprocessingml/2006/main">
        <w:rPr>
          <w:sz w:val="18"/>
          <w:szCs w:val="18"/>
        </w:rPr>
        <w:t xml:space="preserve">Tratament empiric inițial, 369</w:t>
      </w:r>
    </w:p>
    <w:p w14:paraId="344D612D"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Niclosamidă, 314</w:t>
      </w:r>
    </w:p>
    <w:p w14:paraId="1795CFCB"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Nifedipină, 539</w:t>
      </w:r>
    </w:p>
    <w:p w14:paraId="69516D6B"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Nifurtimox, 278</w:t>
      </w:r>
    </w:p>
    <w:p w14:paraId="73DF976E"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Copil sănătos, elemente pentru monitorizare</w:t>
      </w:r>
    </w:p>
    <w:p w14:paraId="63C156F0" w14:textId="77777777" w:rsidR="00555CE0" w:rsidRDefault="00555CE0">
      <w:pPr xmlns:w="http://schemas.openxmlformats.org/wordprocessingml/2006/main">
        <w:pStyle w:val="Bodytext80"/>
        <w:spacing w:line="276" w:lineRule="auto"/>
        <w:ind w:firstLine="300"/>
        <w:rPr>
          <w:sz w:val="18"/>
          <w:szCs w:val="18"/>
        </w:rPr>
      </w:pPr>
      <w:r xmlns:w="http://schemas.openxmlformats.org/wordprocessingml/2006/main">
        <w:rPr>
          <w:sz w:val="18"/>
          <w:szCs w:val="18"/>
        </w:rPr>
        <w:t xml:space="preserve">din, 451</w:t>
      </w:r>
    </w:p>
    <w:p w14:paraId="0B311852"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Nistatină, 536</w:t>
      </w:r>
    </w:p>
    <w:p w14:paraId="757EC12D"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Nitazoxanidă, 541</w:t>
      </w:r>
    </w:p>
    <w:p w14:paraId="1AC5CED1"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Nitrofurantoină, 535</w:t>
      </w:r>
    </w:p>
    <w:p w14:paraId="319BD7F5"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Nitroprusiat de sodiu, 539</w:t>
      </w:r>
    </w:p>
    <w:p w14:paraId="42B8960A"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Nomograma suprafeței corporale, 569</w:t>
      </w:r>
    </w:p>
    <w:p w14:paraId="3E60D4C6"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Norfloxacină, 535</w:t>
      </w:r>
    </w:p>
    <w:p w14:paraId="23CF9349"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Nucleotidază, 519</w:t>
      </w:r>
    </w:p>
    <w:p w14:paraId="6D522BD0"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Nucleii de osificare, cronologia</w:t>
      </w:r>
    </w:p>
    <w:p w14:paraId="0467B1AB" w14:textId="77777777" w:rsidR="00555CE0" w:rsidRDefault="00555CE0">
      <w:pPr xmlns:w="http://schemas.openxmlformats.org/wordprocessingml/2006/main">
        <w:pStyle w:val="Bodytext80"/>
        <w:spacing w:line="276" w:lineRule="auto"/>
        <w:ind w:firstLine="300"/>
        <w:rPr>
          <w:sz w:val="18"/>
          <w:szCs w:val="18"/>
        </w:rPr>
      </w:pPr>
      <w:r xmlns:w="http://schemas.openxmlformats.org/wordprocessingml/2006/main">
        <w:rPr>
          <w:sz w:val="18"/>
          <w:szCs w:val="18"/>
        </w:rPr>
        <w:t xml:space="preserve">apariția, 580</w:t>
      </w:r>
    </w:p>
    <w:p w14:paraId="19179E34"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Nutriție, 475</w:t>
      </w:r>
    </w:p>
    <w:p w14:paraId="3A1CE365" w14:textId="77777777" w:rsidR="00555CE0" w:rsidRDefault="00555CE0">
      <w:pPr xmlns:w="http://schemas.openxmlformats.org/wordprocessingml/2006/main">
        <w:pStyle w:val="Bodytext80"/>
        <w:spacing w:after="120" w:line="276" w:lineRule="auto"/>
        <w:rPr>
          <w:sz w:val="18"/>
          <w:szCs w:val="18"/>
        </w:rPr>
      </w:pPr>
      <w:r xmlns:w="http://schemas.openxmlformats.org/wordprocessingml/2006/main">
        <w:rPr>
          <w:sz w:val="18"/>
          <w:szCs w:val="18"/>
        </w:rPr>
        <w:t xml:space="preserve">Nutriție parenterală la nou-născuți, 225</w:t>
      </w:r>
    </w:p>
    <w:p w14:paraId="014C5D81" w14:textId="77777777" w:rsidR="00555CE0" w:rsidRDefault="00555CE0">
      <w:pPr xmlns:w="http://schemas.openxmlformats.org/wordprocessingml/2006/main">
        <w:pStyle w:val="Heading41"/>
        <w:keepNext/>
        <w:keepLines/>
        <w:spacing w:after="240" w:line="240" w:lineRule="auto"/>
        <w:rPr>
          <w:sz w:val="30"/>
          <w:szCs w:val="30"/>
        </w:rPr>
      </w:pPr>
      <w:bookmarkStart xmlns:w="http://schemas.openxmlformats.org/wordprocessingml/2006/main" w:id="3261" w:name="bookmark6772"/>
      <w:bookmarkStart xmlns:w="http://schemas.openxmlformats.org/wordprocessingml/2006/main" w:id="3262" w:name="bookmark6773"/>
      <w:bookmarkStart xmlns:w="http://schemas.openxmlformats.org/wordprocessingml/2006/main" w:id="3263" w:name="bookmark6774"/>
      <w:r xmlns:w="http://schemas.openxmlformats.org/wordprocessingml/2006/main">
        <w:rPr>
          <w:rFonts w:ascii="Times New Roman" w:eastAsia="Times New Roman" w:hAnsi="Times New Roman" w:cs="Times New Roman"/>
          <w:b w:val="0"/>
          <w:bCs w:val="0"/>
          <w:sz w:val="30"/>
          <w:szCs w:val="30"/>
        </w:rPr>
        <w:t xml:space="preserve">SAU</w:t>
      </w:r>
      <w:bookmarkEnd xmlns:w="http://schemas.openxmlformats.org/wordprocessingml/2006/main" w:id="3261"/>
      <w:bookmarkEnd xmlns:w="http://schemas.openxmlformats.org/wordprocessingml/2006/main" w:id="3262"/>
      <w:bookmarkEnd xmlns:w="http://schemas.openxmlformats.org/wordprocessingml/2006/main" w:id="3263"/>
    </w:p>
    <w:p w14:paraId="69ABE019" w14:textId="77777777" w:rsidR="00555CE0" w:rsidRDefault="00555CE0">
      <w:pPr xmlns:w="http://schemas.openxmlformats.org/wordprocessingml/2006/main">
        <w:pStyle w:val="Bodytext80"/>
        <w:spacing w:line="276" w:lineRule="auto"/>
        <w:ind w:left="300" w:hanging="300"/>
        <w:rPr>
          <w:sz w:val="18"/>
          <w:szCs w:val="18"/>
        </w:rPr>
      </w:pPr>
      <w:r xmlns:w="http://schemas.openxmlformats.org/wordprocessingml/2006/main">
        <w:rPr>
          <w:sz w:val="18"/>
          <w:szCs w:val="18"/>
        </w:rPr>
        <w:t xml:space="preserve">Obstrucție bronșică, scor de severitate clinică, 27</w:t>
      </w:r>
    </w:p>
    <w:p w14:paraId="01C10ECE"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Omeprazol, 538</w:t>
      </w:r>
    </w:p>
    <w:p w14:paraId="6661AD1B"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Ondansetron, 538</w:t>
      </w:r>
    </w:p>
    <w:p w14:paraId="4C3ACE76"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Urina, valori normale în, 524</w:t>
      </w:r>
    </w:p>
    <w:p w14:paraId="070F53B2"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Ornidazol, 535</w:t>
      </w:r>
    </w:p>
    <w:p w14:paraId="720A8A6F"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Ortolani, manevra, 414</w:t>
      </w:r>
    </w:p>
    <w:p w14:paraId="196DBC10"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Oseltamivir, 536</w:t>
      </w:r>
    </w:p>
    <w:p w14:paraId="21D46F7B"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Osmolaritatea plasmatică, 519</w:t>
      </w:r>
    </w:p>
    <w:p w14:paraId="6DC587F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Osteoartrita tuberculoasă, 418</w:t>
      </w:r>
    </w:p>
    <w:p w14:paraId="4DFDF71B"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Osteocondroza coxofemurală, 417</w:t>
      </w:r>
    </w:p>
    <w:p w14:paraId="22FDA1B3" w14:textId="77777777" w:rsidR="00555CE0" w:rsidRDefault="00555CE0">
      <w:pPr xmlns:w="http://schemas.openxmlformats.org/wordprocessingml/2006/main" xmlns:w15="http://schemas.microsoft.com/office/word/2012/wordml">
        <w:pStyle w:val="Bodytext80"/>
        <w:spacing w:after="60" w:line="276" w:lineRule="auto"/>
        <w:rPr>
          <w:sz w:val="18"/>
          <w:szCs w:val="18"/>
        </w:rPr>
        <w:sectPr w:rsidR="00555CE0" w:rsidSect="00555CE0">
          <w:footnotePr>
            <w:numFmt w:val="chicago"/>
          </w:footnotePr>
          <w:type w:val="continuous"/>
          <w:pgSz w:w="8506" w:h="12754"/>
          <w:pgMar w:top="1152" w:right="452" w:bottom="768" w:left="452" w:header="0" w:footer="3" w:gutter="554"/>
          <w:cols w:num="2" w:space="175"/>
          <w:noEndnote/>
          <w:docGrid w:linePitch="360"/>
          <w15:footnoteColumns w:val="1"/>
        </w:sectPr>
      </w:pPr>
      <w:r xmlns:w="http://schemas.openxmlformats.org/wordprocessingml/2006/main">
        <w:rPr>
          <w:sz w:val="18"/>
          <w:szCs w:val="18"/>
        </w:rPr>
        <w:t xml:space="preserve">Osteomalacie, 335</w:t>
      </w:r>
    </w:p>
    <w:tbl>
      <w:tblPr>
        <w:tblOverlap w:val="never"/>
        <w:tblW w:w="0" w:type="auto"/>
        <w:jc w:val="center"/>
        <w:tblLayout w:type="fixed"/>
        <w:tblCellMar>
          <w:left w:w="10" w:type="dxa"/>
          <w:right w:w="10" w:type="dxa"/>
        </w:tblCellMar>
        <w:tblLook w:val="04A0" w:firstRow="1" w:lastRow="0" w:firstColumn="1" w:lastColumn="0" w:noHBand="0" w:noVBand="1"/>
      </w:tblPr>
      <w:tblGrid>
        <w:gridCol w:w="3499"/>
        <w:gridCol w:w="3523"/>
      </w:tblGrid>
      <w:tr w:rsidR="00555CE0" w14:paraId="41C67425" w14:textId="77777777">
        <w:tblPrEx>
          <w:tblCellMar>
            <w:top w:w="0" w:type="dxa"/>
            <w:bottom w:w="0" w:type="dxa"/>
          </w:tblCellMar>
        </w:tblPrEx>
        <w:trPr>
          <w:trHeight w:hRule="exact" w:val="2136"/>
          <w:jc w:val="center"/>
        </w:trPr>
        <w:tc>
          <w:tcPr>
            <w:tcW w:w="3499" w:type="dxa"/>
            <w:shd w:val="clear" w:color="auto" w:fill="FFFFFF"/>
            <w:vAlign w:val="bottom"/>
          </w:tcPr>
          <w:p w14:paraId="7731102A" w14:textId="77777777" w:rsidR="00555CE0" w:rsidRDefault="00555CE0">
            <w:pPr xmlns:w="http://schemas.openxmlformats.org/wordprocessingml/2006/main">
              <w:pStyle w:val="Other0"/>
              <w:spacing w:line="240" w:lineRule="auto"/>
              <w:ind w:firstLine="0"/>
            </w:pPr>
            <w:r xmlns:w="http://schemas.openxmlformats.org/wordprocessingml/2006/main">
              <w:t xml:space="preserve">Osteomielită acută, 305</w:t>
            </w:r>
          </w:p>
          <w:p w14:paraId="304607AE" w14:textId="77777777" w:rsidR="00555CE0" w:rsidRDefault="00555CE0">
            <w:pPr xmlns:w="http://schemas.openxmlformats.org/wordprocessingml/2006/main">
              <w:pStyle w:val="Other0"/>
              <w:spacing w:line="240" w:lineRule="auto"/>
              <w:ind w:firstLine="0"/>
            </w:pPr>
            <w:r xmlns:w="http://schemas.openxmlformats.org/wordprocessingml/2006/main">
              <w:t xml:space="preserve">Otită medie acută, 49</w:t>
            </w:r>
          </w:p>
          <w:p w14:paraId="09A171C2" w14:textId="77777777" w:rsidR="00555CE0" w:rsidRDefault="00555CE0">
            <w:pPr xmlns:w="http://schemas.openxmlformats.org/wordprocessingml/2006/main">
              <w:pStyle w:val="Other0"/>
              <w:spacing w:line="240" w:lineRule="auto"/>
              <w:ind w:firstLine="280"/>
            </w:pPr>
            <w:r xmlns:w="http://schemas.openxmlformats.org/wordprocessingml/2006/main">
              <w:t xml:space="preserve">Recurent, 49</w:t>
            </w:r>
          </w:p>
          <w:p w14:paraId="1195E743" w14:textId="77777777" w:rsidR="00555CE0" w:rsidRDefault="00555CE0">
            <w:pPr xmlns:w="http://schemas.openxmlformats.org/wordprocessingml/2006/main">
              <w:pStyle w:val="Other0"/>
              <w:spacing w:line="240" w:lineRule="auto"/>
              <w:ind w:firstLine="0"/>
            </w:pPr>
            <w:r xmlns:w="http://schemas.openxmlformats.org/wordprocessingml/2006/main">
              <w:t xml:space="preserve">Otită medie cu revărsat, 52</w:t>
            </w:r>
          </w:p>
          <w:p w14:paraId="3ED5A944" w14:textId="77777777" w:rsidR="00555CE0" w:rsidRDefault="00555CE0">
            <w:pPr xmlns:w="http://schemas.openxmlformats.org/wordprocessingml/2006/main">
              <w:pStyle w:val="Other0"/>
              <w:spacing w:line="240" w:lineRule="auto"/>
              <w:ind w:firstLine="0"/>
            </w:pPr>
            <w:r xmlns:w="http://schemas.openxmlformats.org/wordprocessingml/2006/main">
              <w:t xml:space="preserve">Otită medie cronică, 51</w:t>
            </w:r>
          </w:p>
          <w:p w14:paraId="25CB6AD3" w14:textId="77777777" w:rsidR="00555CE0" w:rsidRDefault="00555CE0">
            <w:pPr xmlns:w="http://schemas.openxmlformats.org/wordprocessingml/2006/main">
              <w:pStyle w:val="Other0"/>
              <w:spacing w:line="240" w:lineRule="auto"/>
              <w:ind w:firstLine="0"/>
            </w:pPr>
            <w:r xmlns:w="http://schemas.openxmlformats.org/wordprocessingml/2006/main">
              <w:t xml:space="preserve">Otoscopie, 54</w:t>
            </w:r>
          </w:p>
          <w:p w14:paraId="07CDE152" w14:textId="77777777" w:rsidR="00555CE0" w:rsidRDefault="00555CE0">
            <w:pPr xmlns:w="http://schemas.openxmlformats.org/wordprocessingml/2006/main">
              <w:pStyle w:val="Other0"/>
              <w:spacing w:line="240" w:lineRule="auto"/>
              <w:ind w:firstLine="0"/>
            </w:pPr>
            <w:r xmlns:w="http://schemas.openxmlformats.org/wordprocessingml/2006/main">
              <w:t xml:space="preserve">Oxigen, 519</w:t>
            </w:r>
          </w:p>
          <w:p w14:paraId="0049B0E7" w14:textId="77777777" w:rsidR="00555CE0" w:rsidRDefault="00555CE0">
            <w:pPr xmlns:w="http://schemas.openxmlformats.org/wordprocessingml/2006/main">
              <w:pStyle w:val="Other0"/>
              <w:spacing w:line="240" w:lineRule="auto"/>
              <w:ind w:firstLine="0"/>
            </w:pPr>
            <w:r xmlns:w="http://schemas.openxmlformats.org/wordprocessingml/2006/main">
              <w:t xml:space="preserve">Oximetazolină, 440</w:t>
            </w:r>
          </w:p>
          <w:p w14:paraId="2614448B" w14:textId="77777777" w:rsidR="00555CE0" w:rsidRDefault="00555CE0">
            <w:pPr xmlns:w="http://schemas.openxmlformats.org/wordprocessingml/2006/main">
              <w:pStyle w:val="Other0"/>
              <w:spacing w:line="240" w:lineRule="auto"/>
              <w:ind w:firstLine="0"/>
            </w:pPr>
            <w:r xmlns:w="http://schemas.openxmlformats.org/wordprocessingml/2006/main">
              <w:t xml:space="preserve">Oxyurius vermicularis, 315</w:t>
            </w:r>
          </w:p>
        </w:tc>
        <w:tc>
          <w:tcPr>
            <w:tcW w:w="3523" w:type="dxa"/>
            <w:shd w:val="clear" w:color="auto" w:fill="FFFFFF"/>
            <w:vAlign w:val="bottom"/>
          </w:tcPr>
          <w:p w14:paraId="72964BEE" w14:textId="77777777" w:rsidR="00555CE0" w:rsidRDefault="00555CE0">
            <w:pPr xmlns:w="http://schemas.openxmlformats.org/wordprocessingml/2006/main">
              <w:pStyle w:val="Other0"/>
              <w:spacing w:line="240" w:lineRule="auto"/>
              <w:ind w:firstLine="0"/>
            </w:pPr>
            <w:r xmlns:w="http://schemas.openxmlformats.org/wordprocessingml/2006/main">
              <w:t xml:space="preserve">Circumferința capului în funcție de vârstă (0-5 ani),</w:t>
            </w:r>
          </w:p>
          <w:p w14:paraId="0AEBE3F9" w14:textId="77777777" w:rsidR="00555CE0" w:rsidRDefault="00555CE0">
            <w:pPr xmlns:w="http://schemas.openxmlformats.org/wordprocessingml/2006/main">
              <w:pStyle w:val="Other0"/>
              <w:spacing w:line="240" w:lineRule="auto"/>
              <w:ind w:firstLine="400"/>
              <w:jc w:val="both"/>
            </w:pPr>
            <w:r xmlns:w="http://schemas.openxmlformats.org/wordprocessingml/2006/main">
              <w:t xml:space="preserve">Fete, 552</w:t>
            </w:r>
          </w:p>
          <w:p w14:paraId="16957A56" w14:textId="77777777" w:rsidR="00555CE0" w:rsidRDefault="00555CE0">
            <w:pPr xmlns:w="http://schemas.openxmlformats.org/wordprocessingml/2006/main">
              <w:pStyle w:val="Other0"/>
              <w:spacing w:line="240" w:lineRule="auto"/>
              <w:ind w:firstLine="400"/>
              <w:jc w:val="both"/>
            </w:pPr>
            <w:r xmlns:w="http://schemas.openxmlformats.org/wordprocessingml/2006/main">
              <w:t xml:space="preserve">Copii, 560</w:t>
            </w:r>
          </w:p>
          <w:p w14:paraId="7F82F587" w14:textId="77777777" w:rsidR="00555CE0" w:rsidRDefault="00555CE0">
            <w:pPr xmlns:w="http://schemas.openxmlformats.org/wordprocessingml/2006/main">
              <w:pStyle w:val="Other0"/>
              <w:spacing w:line="240" w:lineRule="auto"/>
              <w:ind w:firstLine="0"/>
            </w:pPr>
            <w:r xmlns:w="http://schemas.openxmlformats.org/wordprocessingml/2006/main">
              <w:t xml:space="preserve">Permetrin, 496</w:t>
            </w:r>
          </w:p>
          <w:p w14:paraId="5E123666" w14:textId="77777777" w:rsidR="00555CE0" w:rsidRDefault="00555CE0">
            <w:pPr xmlns:w="http://schemas.openxmlformats.org/wordprocessingml/2006/main">
              <w:pStyle w:val="Other0"/>
              <w:spacing w:line="240" w:lineRule="auto"/>
              <w:ind w:firstLine="0"/>
            </w:pPr>
            <w:r xmlns:w="http://schemas.openxmlformats.org/wordprocessingml/2006/main">
              <w:t xml:space="preserve">Greutate pentru vârstă (0-6 ani)</w:t>
            </w:r>
          </w:p>
          <w:p w14:paraId="7BBDD8B8" w14:textId="77777777" w:rsidR="00555CE0" w:rsidRDefault="00555CE0">
            <w:pPr xmlns:w="http://schemas.openxmlformats.org/wordprocessingml/2006/main">
              <w:pStyle w:val="Other0"/>
              <w:spacing w:line="240" w:lineRule="auto"/>
              <w:ind w:firstLine="400"/>
              <w:jc w:val="both"/>
            </w:pPr>
            <w:r xmlns:w="http://schemas.openxmlformats.org/wordprocessingml/2006/main">
              <w:t xml:space="preserve">Fete, 548</w:t>
            </w:r>
          </w:p>
          <w:p w14:paraId="3D2FF9BD" w14:textId="77777777" w:rsidR="00555CE0" w:rsidRDefault="00555CE0">
            <w:pPr xmlns:w="http://schemas.openxmlformats.org/wordprocessingml/2006/main">
              <w:pStyle w:val="Other0"/>
              <w:spacing w:line="240" w:lineRule="auto"/>
              <w:ind w:firstLine="400"/>
              <w:jc w:val="both"/>
            </w:pPr>
            <w:r xmlns:w="http://schemas.openxmlformats.org/wordprocessingml/2006/main">
              <w:t xml:space="preserve">Copii, 556</w:t>
            </w:r>
          </w:p>
          <w:p w14:paraId="748C9AE7" w14:textId="77777777" w:rsidR="00555CE0" w:rsidRDefault="00555CE0">
            <w:pPr xmlns:w="http://schemas.openxmlformats.org/wordprocessingml/2006/main">
              <w:pStyle w:val="Other0"/>
              <w:spacing w:line="240" w:lineRule="auto"/>
              <w:ind w:firstLine="0"/>
            </w:pPr>
            <w:r xmlns:w="http://schemas.openxmlformats.org/wordprocessingml/2006/main">
              <w:t xml:space="preserve">Greutate de la 0 la 19 ani</w:t>
            </w:r>
          </w:p>
          <w:p w14:paraId="511F888D" w14:textId="77777777" w:rsidR="00555CE0" w:rsidRDefault="00555CE0">
            <w:pPr xmlns:w="http://schemas.openxmlformats.org/wordprocessingml/2006/main">
              <w:pStyle w:val="Other0"/>
              <w:spacing w:line="240" w:lineRule="auto"/>
              <w:ind w:firstLine="400"/>
              <w:jc w:val="both"/>
            </w:pPr>
            <w:r xmlns:w="http://schemas.openxmlformats.org/wordprocessingml/2006/main">
              <w:t xml:space="preserve">Fete, 550</w:t>
            </w:r>
          </w:p>
        </w:tc>
      </w:tr>
      <w:tr w:rsidR="00555CE0" w14:paraId="76694EC2" w14:textId="77777777">
        <w:tblPrEx>
          <w:tblCellMar>
            <w:top w:w="0" w:type="dxa"/>
            <w:bottom w:w="0" w:type="dxa"/>
          </w:tblCellMar>
        </w:tblPrEx>
        <w:trPr>
          <w:trHeight w:hRule="exact" w:val="734"/>
          <w:jc w:val="center"/>
        </w:trPr>
        <w:tc>
          <w:tcPr>
            <w:tcW w:w="3499" w:type="dxa"/>
            <w:shd w:val="clear" w:color="auto" w:fill="FFFFFF"/>
            <w:vAlign w:val="center"/>
          </w:tcPr>
          <w:p w14:paraId="756290FF" w14:textId="77777777" w:rsidR="00555CE0" w:rsidRDefault="00555CE0">
            <w:pPr xmlns:w="http://schemas.openxmlformats.org/wordprocessingml/2006/main">
              <w:pStyle w:val="Other0"/>
              <w:spacing w:line="240" w:lineRule="auto"/>
              <w:ind w:firstLine="0"/>
              <w:rPr>
                <w:sz w:val="30"/>
                <w:szCs w:val="30"/>
              </w:rPr>
            </w:pPr>
            <w:bookmarkStart xmlns:w="http://schemas.openxmlformats.org/wordprocessingml/2006/main" w:id="3264" w:name="bookmark6775"/>
            <w:r xmlns:w="http://schemas.openxmlformats.org/wordprocessingml/2006/main">
              <w:rPr>
                <w:sz w:val="30"/>
                <w:szCs w:val="30"/>
              </w:rPr>
              <w:t xml:space="preserve">P.</w:t>
            </w:r>
            <w:bookmarkEnd xmlns:w="http://schemas.openxmlformats.org/wordprocessingml/2006/main" w:id="3264"/>
          </w:p>
        </w:tc>
        <w:tc>
          <w:tcPr>
            <w:tcW w:w="3523" w:type="dxa"/>
            <w:shd w:val="clear" w:color="auto" w:fill="FFFFFF"/>
            <w:vAlign w:val="bottom"/>
          </w:tcPr>
          <w:p w14:paraId="61617381" w14:textId="77777777" w:rsidR="00555CE0" w:rsidRDefault="00555CE0">
            <w:pPr xmlns:w="http://schemas.openxmlformats.org/wordprocessingml/2006/main">
              <w:pStyle w:val="Other0"/>
              <w:spacing w:line="283" w:lineRule="auto"/>
              <w:ind w:firstLine="400"/>
              <w:jc w:val="both"/>
            </w:pPr>
            <w:r xmlns:w="http://schemas.openxmlformats.org/wordprocessingml/2006/main">
              <w:t xml:space="preserve">Copii, 558</w:t>
            </w:r>
          </w:p>
          <w:p w14:paraId="72991937" w14:textId="77777777" w:rsidR="00555CE0" w:rsidRDefault="00555CE0">
            <w:pPr xmlns:w="http://schemas.openxmlformats.org/wordprocessingml/2006/main">
              <w:pStyle w:val="Other0"/>
              <w:spacing w:line="283" w:lineRule="auto"/>
              <w:ind w:left="400" w:hanging="400"/>
            </w:pPr>
            <w:r xmlns:w="http://schemas.openxmlformats.org/wordprocessingml/2006/main">
              <w:t xml:space="preserve">Greutate, înălțime și circumferință craniană (26-52 săptămâni după termen),</w:t>
            </w:r>
          </w:p>
        </w:tc>
      </w:tr>
      <w:tr w:rsidR="00555CE0" w14:paraId="6271A4E4" w14:textId="77777777">
        <w:tblPrEx>
          <w:tblCellMar>
            <w:top w:w="0" w:type="dxa"/>
            <w:bottom w:w="0" w:type="dxa"/>
          </w:tblCellMar>
        </w:tblPrEx>
        <w:trPr>
          <w:trHeight w:hRule="exact" w:val="7896"/>
          <w:jc w:val="center"/>
        </w:trPr>
        <w:tc>
          <w:tcPr>
            <w:tcW w:w="3499" w:type="dxa"/>
            <w:shd w:val="clear" w:color="auto" w:fill="FFFFFF"/>
            <w:vAlign w:val="bottom"/>
          </w:tcPr>
          <w:p w14:paraId="40FF6B60" w14:textId="77777777" w:rsidR="00555CE0" w:rsidRDefault="00555CE0">
            <w:pPr xmlns:w="http://schemas.openxmlformats.org/wordprocessingml/2006/main">
              <w:pStyle w:val="Other0"/>
              <w:ind w:firstLine="0"/>
            </w:pPr>
            <w:r xmlns:w="http://schemas.openxmlformats.org/wordprocessingml/2006/main">
              <w:t xml:space="preserve">Pamoat de pirantel, 540</w:t>
            </w:r>
          </w:p>
          <w:p w14:paraId="21C7284E" w14:textId="77777777" w:rsidR="00555CE0" w:rsidRDefault="00555CE0">
            <w:pPr xmlns:w="http://schemas.openxmlformats.org/wordprocessingml/2006/main">
              <w:pStyle w:val="Other0"/>
              <w:ind w:firstLine="0"/>
            </w:pPr>
            <w:r xmlns:w="http://schemas.openxmlformats.org/wordprocessingml/2006/main">
              <w:t xml:space="preserve">Pamoat de pirvinium, 540</w:t>
            </w:r>
          </w:p>
          <w:p w14:paraId="7061F76C" w14:textId="77777777" w:rsidR="00555CE0" w:rsidRDefault="00555CE0">
            <w:pPr xmlns:w="http://schemas.openxmlformats.org/wordprocessingml/2006/main">
              <w:pStyle w:val="Other0"/>
              <w:ind w:firstLine="0"/>
            </w:pPr>
            <w:r xmlns:w="http://schemas.openxmlformats.org/wordprocessingml/2006/main">
              <w:t xml:space="preserve">Paracetamol, 531</w:t>
            </w:r>
          </w:p>
          <w:p w14:paraId="795DE830" w14:textId="77777777" w:rsidR="00555CE0" w:rsidRDefault="00555CE0">
            <w:pPr xmlns:w="http://schemas.openxmlformats.org/wordprocessingml/2006/main">
              <w:pStyle w:val="Other0"/>
              <w:ind w:firstLine="280"/>
            </w:pPr>
            <w:r xmlns:w="http://schemas.openxmlformats.org/wordprocessingml/2006/main">
              <w:t xml:space="preserve">Intoxicație prin, 435</w:t>
            </w:r>
          </w:p>
          <w:p w14:paraId="22A16051" w14:textId="77777777" w:rsidR="00555CE0" w:rsidRDefault="00555CE0">
            <w:pPr xmlns:w="http://schemas.openxmlformats.org/wordprocessingml/2006/main">
              <w:pStyle w:val="Other0"/>
              <w:ind w:firstLine="0"/>
            </w:pPr>
            <w:r xmlns:w="http://schemas.openxmlformats.org/wordprocessingml/2006/main">
              <w:t xml:space="preserve">Parafimoză, 395</w:t>
            </w:r>
          </w:p>
          <w:p w14:paraId="23F8C60A" w14:textId="77777777" w:rsidR="00555CE0" w:rsidRDefault="00555CE0">
            <w:pPr xmlns:w="http://schemas.openxmlformats.org/wordprocessingml/2006/main">
              <w:pStyle w:val="Other0"/>
              <w:ind w:firstLine="0"/>
            </w:pPr>
            <w:r xmlns:w="http://schemas.openxmlformats.org/wordprocessingml/2006/main">
              <w:t xml:space="preserve">Parasistolă, 148</w:t>
            </w:r>
          </w:p>
          <w:p w14:paraId="19D23378" w14:textId="77777777" w:rsidR="00555CE0" w:rsidRDefault="00555CE0">
            <w:pPr xmlns:w="http://schemas.openxmlformats.org/wordprocessingml/2006/main">
              <w:pStyle w:val="Other0"/>
              <w:ind w:firstLine="0"/>
            </w:pPr>
            <w:r xmlns:w="http://schemas.openxmlformats.org/wordprocessingml/2006/main">
              <w:t xml:space="preserve">Parazitoză intestinală, 314</w:t>
            </w:r>
          </w:p>
          <w:p w14:paraId="300D4129" w14:textId="77777777" w:rsidR="00555CE0" w:rsidRDefault="00555CE0">
            <w:pPr xmlns:w="http://schemas.openxmlformats.org/wordprocessingml/2006/main">
              <w:pStyle w:val="Other0"/>
              <w:ind w:firstLine="0"/>
            </w:pPr>
            <w:r xmlns:w="http://schemas.openxmlformats.org/wordprocessingml/2006/main">
              <w:t xml:space="preserve">Parotită recurentă, 309</w:t>
            </w:r>
          </w:p>
          <w:p w14:paraId="07898F13" w14:textId="77777777" w:rsidR="00555CE0" w:rsidRDefault="00555CE0">
            <w:pPr xmlns:w="http://schemas.openxmlformats.org/wordprocessingml/2006/main">
              <w:pStyle w:val="Other0"/>
              <w:ind w:firstLine="0"/>
            </w:pPr>
            <w:r xmlns:w="http://schemas.openxmlformats.org/wordprocessingml/2006/main">
              <w:t xml:space="preserve">Stop cardiorespirator, 162</w:t>
            </w:r>
          </w:p>
          <w:p w14:paraId="434282D3" w14:textId="77777777" w:rsidR="00555CE0" w:rsidRDefault="00555CE0">
            <w:pPr xmlns:w="http://schemas.openxmlformats.org/wordprocessingml/2006/main">
              <w:pStyle w:val="Other0"/>
              <w:ind w:firstLine="0"/>
            </w:pPr>
            <w:r xmlns:w="http://schemas.openxmlformats.org/wordprocessingml/2006/main">
              <w:t xml:space="preserve">Paste cu ulei, 543</w:t>
            </w:r>
          </w:p>
          <w:p w14:paraId="69A1B7F5" w14:textId="77777777" w:rsidR="00555CE0" w:rsidRDefault="00555CE0">
            <w:pPr xmlns:w="http://schemas.openxmlformats.org/wordprocessingml/2006/main">
              <w:pStyle w:val="Other0"/>
              <w:ind w:firstLine="0"/>
            </w:pPr>
            <w:r xmlns:w="http://schemas.openxmlformats.org/wordprocessingml/2006/main">
              <w:t xml:space="preserve">Paste cu apă, 543</w:t>
            </w:r>
          </w:p>
          <w:p w14:paraId="7C1B3400" w14:textId="77777777" w:rsidR="00555CE0" w:rsidRDefault="00555CE0">
            <w:pPr xmlns:w="http://schemas.openxmlformats.org/wordprocessingml/2006/main">
              <w:pStyle w:val="Other0"/>
              <w:ind w:firstLine="0"/>
            </w:pPr>
            <w:r xmlns:w="http://schemas.openxmlformats.org/wordprocessingml/2006/main">
              <w:t xml:space="preserve">Paste Lassar, 543</w:t>
            </w:r>
          </w:p>
          <w:p w14:paraId="3AA6E9D3" w14:textId="77777777" w:rsidR="00555CE0" w:rsidRDefault="00555CE0">
            <w:pPr xmlns:w="http://schemas.openxmlformats.org/wordprocessingml/2006/main">
              <w:pStyle w:val="Other0"/>
              <w:ind w:firstLine="0"/>
            </w:pPr>
            <w:r xmlns:w="http://schemas.openxmlformats.org/wordprocessingml/2006/main">
              <w:t xml:space="preserve">Patologie cardiovasculară, 123</w:t>
            </w:r>
          </w:p>
          <w:p w14:paraId="30650704" w14:textId="77777777" w:rsidR="00555CE0" w:rsidRDefault="00555CE0">
            <w:pPr xmlns:w="http://schemas.openxmlformats.org/wordprocessingml/2006/main">
              <w:pStyle w:val="Other0"/>
              <w:ind w:firstLine="0"/>
            </w:pPr>
            <w:r xmlns:w="http://schemas.openxmlformats.org/wordprocessingml/2006/main">
              <w:t xml:space="preserve">Patologia prepuțului, 394</w:t>
            </w:r>
          </w:p>
          <w:p w14:paraId="2ECAE33F" w14:textId="77777777" w:rsidR="00555CE0" w:rsidRDefault="00555CE0">
            <w:pPr xmlns:w="http://schemas.openxmlformats.org/wordprocessingml/2006/main">
              <w:pStyle w:val="Other0"/>
              <w:ind w:firstLine="0"/>
            </w:pPr>
            <w:r xmlns:w="http://schemas.openxmlformats.org/wordprocessingml/2006/main">
              <w:t xml:space="preserve">Patologia sistemului nervos, 171</w:t>
            </w:r>
          </w:p>
          <w:p w14:paraId="387CA39B" w14:textId="77777777" w:rsidR="00555CE0" w:rsidRDefault="00555CE0">
            <w:pPr xmlns:w="http://schemas.openxmlformats.org/wordprocessingml/2006/main">
              <w:pStyle w:val="Other0"/>
              <w:ind w:firstLine="0"/>
            </w:pPr>
            <w:r xmlns:w="http://schemas.openxmlformats.org/wordprocessingml/2006/main">
              <w:t xml:space="preserve">Patologie dermatologică, 493</w:t>
            </w:r>
          </w:p>
          <w:p w14:paraId="209D423C" w14:textId="77777777" w:rsidR="00555CE0" w:rsidRDefault="00555CE0">
            <w:pPr xmlns:w="http://schemas.openxmlformats.org/wordprocessingml/2006/main">
              <w:pStyle w:val="Other0"/>
              <w:ind w:firstLine="0"/>
            </w:pPr>
            <w:r xmlns:w="http://schemas.openxmlformats.org/wordprocessingml/2006/main">
              <w:t xml:space="preserve">Patologie digestivă, 321</w:t>
            </w:r>
          </w:p>
          <w:p w14:paraId="4C02B1DE" w14:textId="77777777" w:rsidR="00555CE0" w:rsidRDefault="00555CE0">
            <w:pPr xmlns:w="http://schemas.openxmlformats.org/wordprocessingml/2006/main">
              <w:pStyle w:val="Other0"/>
              <w:ind w:firstLine="0"/>
            </w:pPr>
            <w:r xmlns:w="http://schemas.openxmlformats.org/wordprocessingml/2006/main">
              <w:t xml:space="preserve">Patologie endocrină, 335</w:t>
            </w:r>
          </w:p>
          <w:p w14:paraId="1E6E62B9" w14:textId="77777777" w:rsidR="00555CE0" w:rsidRDefault="00555CE0">
            <w:pPr xmlns:w="http://schemas.openxmlformats.org/wordprocessingml/2006/main">
              <w:pStyle w:val="Other0"/>
              <w:ind w:firstLine="0"/>
            </w:pPr>
            <w:r xmlns:w="http://schemas.openxmlformats.org/wordprocessingml/2006/main">
              <w:t xml:space="preserve">Patologie hemato-oncologică, 353</w:t>
            </w:r>
          </w:p>
          <w:p w14:paraId="0BCE1B37" w14:textId="77777777" w:rsidR="00555CE0" w:rsidRDefault="00555CE0">
            <w:pPr xmlns:w="http://schemas.openxmlformats.org/wordprocessingml/2006/main">
              <w:pStyle w:val="Other0"/>
              <w:ind w:firstLine="0"/>
            </w:pPr>
            <w:r xmlns:w="http://schemas.openxmlformats.org/wordprocessingml/2006/main">
              <w:t xml:space="preserve">Patologie infecțioasă, 253</w:t>
            </w:r>
          </w:p>
          <w:p w14:paraId="7CF6D5CF" w14:textId="77777777" w:rsidR="00555CE0" w:rsidRDefault="00555CE0">
            <w:pPr xmlns:w="http://schemas.openxmlformats.org/wordprocessingml/2006/main">
              <w:pStyle w:val="Other0"/>
              <w:ind w:firstLine="0"/>
            </w:pPr>
            <w:r xmlns:w="http://schemas.openxmlformats.org/wordprocessingml/2006/main">
              <w:t xml:space="preserve">Patologie neonatală, 197</w:t>
            </w:r>
          </w:p>
          <w:p w14:paraId="24755552" w14:textId="77777777" w:rsidR="00555CE0" w:rsidRDefault="00555CE0">
            <w:pPr xmlns:w="http://schemas.openxmlformats.org/wordprocessingml/2006/main">
              <w:pStyle w:val="Other0"/>
              <w:ind w:firstLine="0"/>
            </w:pPr>
            <w:r xmlns:w="http://schemas.openxmlformats.org/wordprocessingml/2006/main">
              <w:t xml:space="preserve">Patologie ortopedică, 413</w:t>
            </w:r>
          </w:p>
          <w:p w14:paraId="4456ECA7" w14:textId="77777777" w:rsidR="00555CE0" w:rsidRDefault="00555CE0">
            <w:pPr xmlns:w="http://schemas.openxmlformats.org/wordprocessingml/2006/main">
              <w:pStyle w:val="Other0"/>
              <w:ind w:firstLine="0"/>
            </w:pPr>
            <w:r xmlns:w="http://schemas.openxmlformats.org/wordprocessingml/2006/main">
              <w:t xml:space="preserve">Patologie otorinolaringologică, 43</w:t>
            </w:r>
          </w:p>
          <w:p w14:paraId="55C18F8B" w14:textId="77777777" w:rsidR="00555CE0" w:rsidRDefault="00555CE0">
            <w:pPr xmlns:w="http://schemas.openxmlformats.org/wordprocessingml/2006/main">
              <w:pStyle w:val="Other0"/>
              <w:ind w:firstLine="0"/>
            </w:pPr>
            <w:r xmlns:w="http://schemas.openxmlformats.org/wordprocessingml/2006/main">
              <w:t xml:space="preserve">Patologie chirurgicală, 381</w:t>
            </w:r>
          </w:p>
          <w:p w14:paraId="7DACAF45" w14:textId="77777777" w:rsidR="00555CE0" w:rsidRDefault="00555CE0">
            <w:pPr xmlns:w="http://schemas.openxmlformats.org/wordprocessingml/2006/main">
              <w:pStyle w:val="Other0"/>
              <w:ind w:firstLine="0"/>
            </w:pPr>
            <w:r xmlns:w="http://schemas.openxmlformats.org/wordprocessingml/2006/main">
              <w:t xml:space="preserve">Patologie renală, 57</w:t>
            </w:r>
          </w:p>
          <w:p w14:paraId="64CCD9DC" w14:textId="77777777" w:rsidR="00555CE0" w:rsidRDefault="00555CE0">
            <w:pPr xmlns:w="http://schemas.openxmlformats.org/wordprocessingml/2006/main">
              <w:pStyle w:val="Other0"/>
              <w:ind w:firstLine="0"/>
            </w:pPr>
            <w:r xmlns:w="http://schemas.openxmlformats.org/wordprocessingml/2006/main">
              <w:t xml:space="preserve">Patologie respiratorie, 19</w:t>
            </w:r>
          </w:p>
          <w:p w14:paraId="21CEA710" w14:textId="77777777" w:rsidR="00555CE0" w:rsidRDefault="00555CE0">
            <w:pPr xmlns:w="http://schemas.openxmlformats.org/wordprocessingml/2006/main">
              <w:pStyle w:val="Other0"/>
              <w:ind w:left="280" w:hanging="280"/>
            </w:pPr>
            <w:r xmlns:w="http://schemas.openxmlformats.org/wordprocessingml/2006/main">
              <w:t xml:space="preserve">Ghiduri de maturizare psihomotorie (în primul </w:t>
            </w:r>
            <w:r xmlns:w="http://schemas.openxmlformats.org/wordprocessingml/2006/main">
              <w:rPr>
                <w:vertAlign w:val="superscript"/>
              </w:rPr>
              <w:t xml:space="preserve">an </w:t>
            </w:r>
            <w:r xmlns:w="http://schemas.openxmlformats.org/wordprocessingml/2006/main">
              <w:t xml:space="preserve">de viață), 474</w:t>
            </w:r>
          </w:p>
          <w:p w14:paraId="0FEBD7FF" w14:textId="77777777" w:rsidR="00555CE0" w:rsidRDefault="00555CE0">
            <w:pPr xmlns:w="http://schemas.openxmlformats.org/wordprocessingml/2006/main">
              <w:pStyle w:val="Other0"/>
              <w:ind w:firstLine="0"/>
            </w:pPr>
            <w:r xmlns:w="http://schemas.openxmlformats.org/wordprocessingml/2006/main">
              <w:t xml:space="preserve">Payco, 445</w:t>
            </w:r>
          </w:p>
          <w:p w14:paraId="65CA1A8A" w14:textId="77777777" w:rsidR="00555CE0" w:rsidRDefault="00555CE0">
            <w:pPr xmlns:w="http://schemas.openxmlformats.org/wordprocessingml/2006/main">
              <w:pStyle w:val="Other0"/>
              <w:ind w:firstLine="0"/>
            </w:pPr>
            <w:r xmlns:w="http://schemas.openxmlformats.org/wordprocessingml/2006/main">
              <w:t xml:space="preserve">Pediculoză, 496</w:t>
            </w:r>
          </w:p>
          <w:p w14:paraId="15691639" w14:textId="77777777" w:rsidR="00555CE0" w:rsidRDefault="00555CE0">
            <w:pPr xmlns:w="http://schemas.openxmlformats.org/wordprocessingml/2006/main">
              <w:pStyle w:val="Other0"/>
              <w:ind w:firstLine="0"/>
            </w:pPr>
            <w:r xmlns:w="http://schemas.openxmlformats.org/wordprocessingml/2006/main">
              <w:t xml:space="preserve">Intoxicație cu lipici, 426</w:t>
            </w:r>
          </w:p>
          <w:p w14:paraId="7B86465F" w14:textId="77777777" w:rsidR="00555CE0" w:rsidRDefault="00555CE0">
            <w:pPr xmlns:w="http://schemas.openxmlformats.org/wordprocessingml/2006/main">
              <w:pStyle w:val="Other0"/>
              <w:ind w:firstLine="0"/>
            </w:pPr>
            <w:r xmlns:w="http://schemas.openxmlformats.org/wordprocessingml/2006/main">
              <w:t xml:space="preserve">Peniciline, 532</w:t>
            </w:r>
          </w:p>
          <w:p w14:paraId="69469728" w14:textId="77777777" w:rsidR="00555CE0" w:rsidRDefault="00555CE0">
            <w:pPr xmlns:w="http://schemas.openxmlformats.org/wordprocessingml/2006/main">
              <w:pStyle w:val="Other0"/>
              <w:ind w:firstLine="0"/>
            </w:pPr>
            <w:r xmlns:w="http://schemas.openxmlformats.org/wordprocessingml/2006/main">
              <w:t xml:space="preserve">Pericardită, 145</w:t>
            </w:r>
          </w:p>
        </w:tc>
        <w:tc>
          <w:tcPr>
            <w:tcW w:w="3523" w:type="dxa"/>
            <w:shd w:val="clear" w:color="auto" w:fill="FFFFFF"/>
            <w:vAlign w:val="bottom"/>
          </w:tcPr>
          <w:p w14:paraId="5421C20E" w14:textId="77777777" w:rsidR="00555CE0" w:rsidRDefault="00555CE0">
            <w:pPr xmlns:w="http://schemas.openxmlformats.org/wordprocessingml/2006/main">
              <w:pStyle w:val="Other0"/>
              <w:spacing w:line="240" w:lineRule="auto"/>
              <w:ind w:firstLine="400"/>
              <w:jc w:val="both"/>
            </w:pPr>
            <w:r xmlns:w="http://schemas.openxmlformats.org/wordprocessingml/2006/main">
              <w:t xml:space="preserve">Fete, 547</w:t>
            </w:r>
          </w:p>
          <w:p w14:paraId="2E1E7BD6" w14:textId="77777777" w:rsidR="00555CE0" w:rsidRDefault="00555CE0">
            <w:pPr xmlns:w="http://schemas.openxmlformats.org/wordprocessingml/2006/main">
              <w:pStyle w:val="Other0"/>
              <w:spacing w:line="240" w:lineRule="auto"/>
              <w:ind w:firstLine="400"/>
              <w:jc w:val="both"/>
            </w:pPr>
            <w:r xmlns:w="http://schemas.openxmlformats.org/wordprocessingml/2006/main">
              <w:t xml:space="preserve">Copii, 555</w:t>
            </w:r>
          </w:p>
          <w:p w14:paraId="62819808" w14:textId="77777777" w:rsidR="00555CE0" w:rsidRDefault="00555CE0">
            <w:pPr xmlns:w="http://schemas.openxmlformats.org/wordprocessingml/2006/main">
              <w:pStyle w:val="Other0"/>
              <w:spacing w:line="240" w:lineRule="auto"/>
              <w:ind w:firstLine="0"/>
            </w:pPr>
            <w:r xmlns:w="http://schemas.openxmlformats.org/wordprocessingml/2006/main">
              <w:t xml:space="preserve">Greutate pentru vârstă (0-2 ani)</w:t>
            </w:r>
          </w:p>
          <w:p w14:paraId="20B25C33" w14:textId="77777777" w:rsidR="00555CE0" w:rsidRDefault="00555CE0">
            <w:pPr xmlns:w="http://schemas.openxmlformats.org/wordprocessingml/2006/main">
              <w:pStyle w:val="Other0"/>
              <w:spacing w:line="240" w:lineRule="auto"/>
              <w:ind w:firstLine="400"/>
              <w:jc w:val="both"/>
            </w:pPr>
            <w:r xmlns:w="http://schemas.openxmlformats.org/wordprocessingml/2006/main">
              <w:t xml:space="preserve">Fete, 565</w:t>
            </w:r>
          </w:p>
          <w:p w14:paraId="7587DC94" w14:textId="77777777" w:rsidR="00555CE0" w:rsidRDefault="00555CE0">
            <w:pPr xmlns:w="http://schemas.openxmlformats.org/wordprocessingml/2006/main">
              <w:pStyle w:val="Other0"/>
              <w:spacing w:line="240" w:lineRule="auto"/>
              <w:ind w:firstLine="400"/>
              <w:jc w:val="both"/>
            </w:pPr>
            <w:r xmlns:w="http://schemas.openxmlformats.org/wordprocessingml/2006/main">
              <w:t xml:space="preserve">Copii, 565</w:t>
            </w:r>
          </w:p>
          <w:p w14:paraId="7826019D" w14:textId="77777777" w:rsidR="00555CE0" w:rsidRDefault="00555CE0">
            <w:pPr xmlns:w="http://schemas.openxmlformats.org/wordprocessingml/2006/main">
              <w:pStyle w:val="Other0"/>
              <w:spacing w:line="240" w:lineRule="auto"/>
              <w:ind w:firstLine="0"/>
            </w:pPr>
            <w:r xmlns:w="http://schemas.openxmlformats.org/wordprocessingml/2006/main">
              <w:t xml:space="preserve">Greutate pentru înălțime (2-5 ani)</w:t>
            </w:r>
          </w:p>
          <w:p w14:paraId="6518DAF2" w14:textId="77777777" w:rsidR="00555CE0" w:rsidRDefault="00555CE0">
            <w:pPr xmlns:w="http://schemas.openxmlformats.org/wordprocessingml/2006/main">
              <w:pStyle w:val="Other0"/>
              <w:spacing w:line="240" w:lineRule="auto"/>
              <w:ind w:firstLine="400"/>
              <w:jc w:val="both"/>
            </w:pPr>
            <w:r xmlns:w="http://schemas.openxmlformats.org/wordprocessingml/2006/main">
              <w:t xml:space="preserve">Fete, 567</w:t>
            </w:r>
          </w:p>
          <w:p w14:paraId="059459F2" w14:textId="77777777" w:rsidR="00555CE0" w:rsidRDefault="00555CE0">
            <w:pPr xmlns:w="http://schemas.openxmlformats.org/wordprocessingml/2006/main">
              <w:pStyle w:val="Other0"/>
              <w:spacing w:line="240" w:lineRule="auto"/>
              <w:ind w:firstLine="400"/>
              <w:jc w:val="both"/>
            </w:pPr>
            <w:r xmlns:w="http://schemas.openxmlformats.org/wordprocessingml/2006/main">
              <w:t xml:space="preserve">Copii, 567</w:t>
            </w:r>
          </w:p>
          <w:p w14:paraId="274B5F33" w14:textId="77777777" w:rsidR="00555CE0" w:rsidRDefault="00555CE0">
            <w:pPr xmlns:w="http://schemas.openxmlformats.org/wordprocessingml/2006/main">
              <w:pStyle w:val="Other0"/>
              <w:spacing w:line="240" w:lineRule="auto"/>
              <w:ind w:firstLine="0"/>
            </w:pPr>
            <w:r xmlns:w="http://schemas.openxmlformats.org/wordprocessingml/2006/main">
              <w:t xml:space="preserve">pH, valoare normală, 519</w:t>
            </w:r>
          </w:p>
          <w:p w14:paraId="118FE98B" w14:textId="77777777" w:rsidR="00555CE0" w:rsidRDefault="00555CE0">
            <w:pPr xmlns:w="http://schemas.openxmlformats.org/wordprocessingml/2006/main">
              <w:pStyle w:val="Other0"/>
              <w:spacing w:line="240" w:lineRule="auto"/>
              <w:ind w:firstLine="0"/>
            </w:pPr>
            <w:r xmlns:w="http://schemas.openxmlformats.org/wordprocessingml/2006/main">
              <w:t xml:space="preserve">Baterie tip pastilă, accident de, 424</w:t>
            </w:r>
          </w:p>
          <w:p w14:paraId="58FF2DF2" w14:textId="77777777" w:rsidR="00555CE0" w:rsidRDefault="00555CE0">
            <w:pPr xmlns:w="http://schemas.openxmlformats.org/wordprocessingml/2006/main">
              <w:pStyle w:val="Other0"/>
              <w:spacing w:line="240" w:lineRule="auto"/>
              <w:ind w:firstLine="0"/>
            </w:pPr>
            <w:r xmlns:w="http://schemas.openxmlformats.org/wordprocessingml/2006/main">
              <w:t xml:space="preserve">Piperacilină, 532</w:t>
            </w:r>
          </w:p>
          <w:p w14:paraId="50927C72" w14:textId="77777777" w:rsidR="00555CE0" w:rsidRDefault="00555CE0">
            <w:pPr xmlns:w="http://schemas.openxmlformats.org/wordprocessingml/2006/main">
              <w:pStyle w:val="Other0"/>
              <w:spacing w:line="240" w:lineRule="auto"/>
              <w:ind w:firstLine="0"/>
            </w:pPr>
            <w:r xmlns:w="http://schemas.openxmlformats.org/wordprocessingml/2006/main">
              <w:t xml:space="preserve">Piperacilină-tazobactam, 532</w:t>
            </w:r>
          </w:p>
          <w:p w14:paraId="1EBD11F5" w14:textId="77777777" w:rsidR="00555CE0" w:rsidRDefault="00555CE0">
            <w:pPr xmlns:w="http://schemas.openxmlformats.org/wordprocessingml/2006/main">
              <w:pStyle w:val="Other0"/>
              <w:spacing w:line="240" w:lineRule="auto"/>
              <w:ind w:firstLine="0"/>
            </w:pPr>
            <w:r xmlns:w="http://schemas.openxmlformats.org/wordprocessingml/2006/main">
              <w:t xml:space="preserve">Pirazinamidă, 536</w:t>
            </w:r>
          </w:p>
          <w:p w14:paraId="5666B719" w14:textId="77777777" w:rsidR="00555CE0" w:rsidRDefault="00555CE0">
            <w:pPr xmlns:w="http://schemas.openxmlformats.org/wordprocessingml/2006/main">
              <w:pStyle w:val="Other0"/>
              <w:spacing w:line="240" w:lineRule="auto"/>
              <w:ind w:firstLine="0"/>
            </w:pPr>
            <w:r xmlns:w="http://schemas.openxmlformats.org/wordprocessingml/2006/main">
              <w:t xml:space="preserve">Pirimetamină, 281</w:t>
            </w:r>
          </w:p>
          <w:p w14:paraId="3D8B24C8" w14:textId="77777777" w:rsidR="00555CE0" w:rsidRDefault="00555CE0">
            <w:pPr xmlns:w="http://schemas.openxmlformats.org/wordprocessingml/2006/main">
              <w:pStyle w:val="Other0"/>
              <w:spacing w:line="240" w:lineRule="auto"/>
              <w:ind w:firstLine="0"/>
            </w:pPr>
            <w:r xmlns:w="http://schemas.openxmlformats.org/wordprocessingml/2006/main">
              <w:t xml:space="preserve">Pesticide organoclorurate, 447</w:t>
            </w:r>
          </w:p>
          <w:p w14:paraId="1E0ED94F" w14:textId="77777777" w:rsidR="00555CE0" w:rsidRDefault="00555CE0">
            <w:pPr xmlns:w="http://schemas.openxmlformats.org/wordprocessingml/2006/main">
              <w:pStyle w:val="Other0"/>
              <w:spacing w:line="240" w:lineRule="auto"/>
              <w:ind w:firstLine="0"/>
            </w:pPr>
            <w:r xmlns:w="http://schemas.openxmlformats.org/wordprocessingml/2006/main">
              <w:t xml:space="preserve">Pesticide organofosforice, 447</w:t>
            </w:r>
          </w:p>
          <w:p w14:paraId="3AB37E92" w14:textId="77777777" w:rsidR="00555CE0" w:rsidRDefault="00555CE0">
            <w:pPr xmlns:w="http://schemas.openxmlformats.org/wordprocessingml/2006/main">
              <w:pStyle w:val="Other0"/>
              <w:spacing w:line="240" w:lineRule="auto"/>
              <w:ind w:firstLine="0"/>
            </w:pPr>
            <w:r xmlns:w="http://schemas.openxmlformats.org/wordprocessingml/2006/main">
              <w:t xml:space="preserve">Trombocite, valori normale, 523</w:t>
            </w:r>
          </w:p>
          <w:p w14:paraId="130B7CD6" w14:textId="77777777" w:rsidR="00555CE0" w:rsidRDefault="00555CE0">
            <w:pPr xmlns:w="http://schemas.openxmlformats.org/wordprocessingml/2006/main">
              <w:pStyle w:val="Other0"/>
              <w:spacing w:line="240" w:lineRule="auto"/>
              <w:ind w:firstLine="0"/>
            </w:pPr>
            <w:r xmlns:w="http://schemas.openxmlformats.org/wordprocessingml/2006/main">
              <w:t xml:space="preserve">Plumb, 519</w:t>
            </w:r>
          </w:p>
          <w:p w14:paraId="3AC0D065" w14:textId="77777777" w:rsidR="00555CE0" w:rsidRDefault="00555CE0">
            <w:pPr xmlns:w="http://schemas.openxmlformats.org/wordprocessingml/2006/main">
              <w:pStyle w:val="Other0"/>
              <w:spacing w:line="240" w:lineRule="auto"/>
              <w:ind w:firstLine="0"/>
            </w:pPr>
            <w:r xmlns:w="http://schemas.openxmlformats.org/wordprocessingml/2006/main">
              <w:t xml:space="preserve">Poleo, 445</w:t>
            </w:r>
          </w:p>
          <w:p w14:paraId="12078471" w14:textId="77777777" w:rsidR="00555CE0" w:rsidRDefault="00555CE0">
            <w:pPr xmlns:w="http://schemas.openxmlformats.org/wordprocessingml/2006/main">
              <w:pStyle w:val="Other0"/>
              <w:spacing w:line="240" w:lineRule="auto"/>
              <w:ind w:firstLine="0"/>
            </w:pPr>
            <w:r xmlns:w="http://schemas.openxmlformats.org/wordprocessingml/2006/main">
              <w:t xml:space="preserve">Poliartralgie, diagnostic diferențial, 399</w:t>
            </w:r>
          </w:p>
          <w:p w14:paraId="45709D0C" w14:textId="77777777" w:rsidR="00555CE0" w:rsidRDefault="00555CE0">
            <w:pPr xmlns:w="http://schemas.openxmlformats.org/wordprocessingml/2006/main">
              <w:pStyle w:val="Other0"/>
              <w:spacing w:line="240" w:lineRule="auto"/>
              <w:ind w:firstLine="0"/>
            </w:pPr>
            <w:r xmlns:w="http://schemas.openxmlformats.org/wordprocessingml/2006/main">
              <w:t xml:space="preserve">Policitemie, 219</w:t>
            </w:r>
          </w:p>
          <w:p w14:paraId="0C459F78" w14:textId="77777777" w:rsidR="00555CE0" w:rsidRDefault="00555CE0">
            <w:pPr xmlns:w="http://schemas.openxmlformats.org/wordprocessingml/2006/main">
              <w:pStyle w:val="Other0"/>
              <w:spacing w:line="240" w:lineRule="auto"/>
              <w:ind w:firstLine="0"/>
            </w:pPr>
            <w:r xmlns:w="http://schemas.openxmlformats.org/wordprocessingml/2006/main">
              <w:t xml:space="preserve">Potasiu, 519</w:t>
            </w:r>
          </w:p>
          <w:p w14:paraId="6603645B" w14:textId="77777777" w:rsidR="00555CE0" w:rsidRDefault="00555CE0">
            <w:pPr xmlns:w="http://schemas.openxmlformats.org/wordprocessingml/2006/main">
              <w:pStyle w:val="Other0"/>
              <w:spacing w:line="240" w:lineRule="auto"/>
              <w:ind w:firstLine="0"/>
            </w:pPr>
            <w:r xmlns:w="http://schemas.openxmlformats.org/wordprocessingml/2006/main">
              <w:t xml:space="preserve">PPD, 37</w:t>
            </w:r>
          </w:p>
          <w:p w14:paraId="2B2DE5E1" w14:textId="77777777" w:rsidR="00555CE0" w:rsidRDefault="00555CE0">
            <w:pPr xmlns:w="http://schemas.openxmlformats.org/wordprocessingml/2006/main">
              <w:pStyle w:val="Other0"/>
              <w:spacing w:line="240" w:lineRule="auto"/>
              <w:ind w:firstLine="0"/>
            </w:pPr>
            <w:r xmlns:w="http://schemas.openxmlformats.org/wordprocessingml/2006/main">
              <w:t xml:space="preserve">Praziquantel, 315</w:t>
            </w:r>
          </w:p>
          <w:p w14:paraId="1AD8B505" w14:textId="77777777" w:rsidR="00555CE0" w:rsidRDefault="00555CE0">
            <w:pPr xmlns:w="http://schemas.openxmlformats.org/wordprocessingml/2006/main">
              <w:pStyle w:val="Other0"/>
              <w:spacing w:line="240" w:lineRule="auto"/>
              <w:ind w:firstLine="0"/>
            </w:pPr>
            <w:r xmlns:w="http://schemas.openxmlformats.org/wordprocessingml/2006/main">
              <w:t xml:space="preserve">Prazosin, 539</w:t>
            </w:r>
          </w:p>
          <w:p w14:paraId="06A530D9" w14:textId="77777777" w:rsidR="00555CE0" w:rsidRDefault="00555CE0">
            <w:pPr xmlns:w="http://schemas.openxmlformats.org/wordprocessingml/2006/main">
              <w:pStyle w:val="Other0"/>
              <w:spacing w:line="240" w:lineRule="auto"/>
              <w:ind w:firstLine="0"/>
            </w:pPr>
            <w:r xmlns:w="http://schemas.openxmlformats.org/wordprocessingml/2006/main">
              <w:t xml:space="preserve">Prednison, 542</w:t>
            </w:r>
          </w:p>
          <w:p w14:paraId="0A4FB8DF" w14:textId="77777777" w:rsidR="00555CE0" w:rsidRDefault="00555CE0">
            <w:pPr xmlns:w="http://schemas.openxmlformats.org/wordprocessingml/2006/main">
              <w:pStyle w:val="Other0"/>
              <w:spacing w:line="240" w:lineRule="auto"/>
              <w:ind w:firstLine="0"/>
            </w:pPr>
            <w:r xmlns:w="http://schemas.openxmlformats.org/wordprocessingml/2006/main">
              <w:t xml:space="preserve">Extrem de prematur, 206</w:t>
            </w:r>
          </w:p>
          <w:p w14:paraId="2F73F3CB" w14:textId="77777777" w:rsidR="00555CE0" w:rsidRDefault="00555CE0">
            <w:pPr xmlns:w="http://schemas.openxmlformats.org/wordprocessingml/2006/main">
              <w:pStyle w:val="Other0"/>
              <w:spacing w:line="240" w:lineRule="auto"/>
              <w:ind w:firstLine="0"/>
            </w:pPr>
            <w:r xmlns:w="http://schemas.openxmlformats.org/wordprocessingml/2006/main">
              <w:t xml:space="preserve">Prematuritate la limită, 205</w:t>
            </w:r>
          </w:p>
          <w:p w14:paraId="0E5C6FBE" w14:textId="77777777" w:rsidR="00555CE0" w:rsidRDefault="00555CE0">
            <w:pPr xmlns:w="http://schemas.openxmlformats.org/wordprocessingml/2006/main">
              <w:pStyle w:val="Other0"/>
              <w:spacing w:line="240" w:lineRule="auto"/>
              <w:ind w:firstLine="0"/>
            </w:pPr>
            <w:r xmlns:w="http://schemas.openxmlformats.org/wordprocessingml/2006/main">
              <w:t xml:space="preserve">Moderat prematur, 205</w:t>
            </w:r>
          </w:p>
          <w:p w14:paraId="0B3779F5" w14:textId="77777777" w:rsidR="00555CE0" w:rsidRDefault="00555CE0">
            <w:pPr xmlns:w="http://schemas.openxmlformats.org/wordprocessingml/2006/main">
              <w:pStyle w:val="Other0"/>
              <w:spacing w:line="240" w:lineRule="auto"/>
              <w:ind w:firstLine="0"/>
            </w:pPr>
            <w:r xmlns:w="http://schemas.openxmlformats.org/wordprocessingml/2006/main">
              <w:t xml:space="preserve">Proceduri, 499</w:t>
            </w:r>
          </w:p>
          <w:p w14:paraId="6A4E6CBD" w14:textId="77777777" w:rsidR="00555CE0" w:rsidRDefault="00555CE0">
            <w:pPr xmlns:w="http://schemas.openxmlformats.org/wordprocessingml/2006/main">
              <w:pStyle w:val="Other0"/>
              <w:spacing w:line="240" w:lineRule="auto"/>
              <w:ind w:firstLine="0"/>
            </w:pPr>
            <w:r xmlns:w="http://schemas.openxmlformats.org/wordprocessingml/2006/main">
              <w:t xml:space="preserve">Prognostic dureros, 419</w:t>
            </w:r>
          </w:p>
          <w:p w14:paraId="5DAE8C77" w14:textId="77777777" w:rsidR="00555CE0" w:rsidRDefault="00555CE0">
            <w:pPr xmlns:w="http://schemas.openxmlformats.org/wordprocessingml/2006/main">
              <w:pStyle w:val="Other0"/>
              <w:spacing w:line="240" w:lineRule="auto"/>
              <w:ind w:firstLine="0"/>
            </w:pPr>
            <w:r xmlns:w="http://schemas.openxmlformats.org/wordprocessingml/2006/main">
              <w:t xml:space="preserve">Propranolol, 539</w:t>
            </w:r>
          </w:p>
          <w:p w14:paraId="0C4F8A19" w14:textId="77777777" w:rsidR="00555CE0" w:rsidRDefault="00555CE0">
            <w:pPr xmlns:w="http://schemas.openxmlformats.org/wordprocessingml/2006/main">
              <w:pStyle w:val="Other0"/>
              <w:spacing w:line="240" w:lineRule="auto"/>
              <w:ind w:firstLine="0"/>
            </w:pPr>
            <w:r xmlns:w="http://schemas.openxmlformats.org/wordprocessingml/2006/main">
              <w:t xml:space="preserve">Proteină C reactivă, 520</w:t>
            </w:r>
          </w:p>
        </w:tc>
      </w:tr>
    </w:tbl>
    <w:p w14:paraId="3CCFA76E" w14:textId="77777777" w:rsidR="00555CE0" w:rsidRDefault="00555CE0">
      <w:pPr>
        <w:sectPr w:rsidR="00555CE0" w:rsidSect="00555CE0">
          <w:footnotePr>
            <w:numFmt w:val="chicago"/>
          </w:footnotePr>
          <w:pgSz w:w="8506" w:h="12754"/>
          <w:pgMar w:top="1181" w:right="447" w:bottom="807" w:left="447" w:header="0" w:footer="3" w:gutter="590"/>
          <w:cols w:space="720"/>
          <w:noEndnote/>
          <w:docGrid w:linePitch="360"/>
          <w15:footnoteColumns w:val="1"/>
        </w:sectPr>
      </w:pPr>
    </w:p>
    <w:p w14:paraId="0556F052"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Proteine plasmatice, 519</w:t>
      </w:r>
    </w:p>
    <w:p w14:paraId="734E2698"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Testul cu xiloză, 526</w:t>
      </w:r>
    </w:p>
    <w:p w14:paraId="182B86E3"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Prurigo, 494</w:t>
      </w:r>
    </w:p>
    <w:p w14:paraId="58E27B12"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Puncție lombară, 503</w:t>
      </w:r>
    </w:p>
    <w:p w14:paraId="03983BC2"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Puncție pleurală, 505</w:t>
      </w:r>
    </w:p>
    <w:p w14:paraId="02392945"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Puncție suprapubiană, 504</w:t>
      </w:r>
    </w:p>
    <w:p w14:paraId="65F0DA7C"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Schoenlein-Henoch Purple, 81</w:t>
      </w:r>
    </w:p>
    <w:p w14:paraId="63FABD82" w14:textId="77777777" w:rsidR="00555CE0" w:rsidRDefault="00555CE0">
      <w:pPr xmlns:w="http://schemas.openxmlformats.org/wordprocessingml/2006/main">
        <w:pStyle w:val="Bodytext80"/>
        <w:spacing w:after="180" w:line="276" w:lineRule="auto"/>
        <w:ind w:left="300" w:hanging="300"/>
        <w:jc w:val="both"/>
        <w:rPr>
          <w:sz w:val="18"/>
          <w:szCs w:val="18"/>
        </w:rPr>
      </w:pPr>
      <w:r xmlns:w="http://schemas.openxmlformats.org/wordprocessingml/2006/main">
        <w:rPr>
          <w:sz w:val="18"/>
          <w:szCs w:val="18"/>
        </w:rPr>
        <w:t xml:space="preserve">Purpură trombocitopenică imună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361</w:t>
      </w:r>
    </w:p>
    <w:p w14:paraId="25451BBD" w14:textId="77777777" w:rsidR="00555CE0" w:rsidRDefault="00555CE0">
      <w:pPr xmlns:w="http://schemas.openxmlformats.org/wordprocessingml/2006/main">
        <w:pStyle w:val="Heading41"/>
        <w:keepNext/>
        <w:keepLines/>
        <w:spacing w:after="180" w:line="240" w:lineRule="auto"/>
        <w:rPr>
          <w:sz w:val="30"/>
          <w:szCs w:val="30"/>
        </w:rPr>
      </w:pPr>
      <w:bookmarkStart xmlns:w="http://schemas.openxmlformats.org/wordprocessingml/2006/main" w:id="3265" w:name="bookmark6776"/>
      <w:bookmarkStart xmlns:w="http://schemas.openxmlformats.org/wordprocessingml/2006/main" w:id="3266" w:name="bookmark6777"/>
      <w:bookmarkStart xmlns:w="http://schemas.openxmlformats.org/wordprocessingml/2006/main" w:id="3267" w:name="bookmark6778"/>
      <w:r xmlns:w="http://schemas.openxmlformats.org/wordprocessingml/2006/main">
        <w:rPr>
          <w:rFonts w:ascii="Times New Roman" w:eastAsia="Times New Roman" w:hAnsi="Times New Roman" w:cs="Times New Roman"/>
          <w:b w:val="0"/>
          <w:bCs w:val="0"/>
          <w:sz w:val="30"/>
          <w:szCs w:val="30"/>
        </w:rPr>
        <w:t xml:space="preserve">Î</w:t>
      </w:r>
      <w:bookmarkEnd xmlns:w="http://schemas.openxmlformats.org/wordprocessingml/2006/main" w:id="3265"/>
      <w:bookmarkEnd xmlns:w="http://schemas.openxmlformats.org/wordprocessingml/2006/main" w:id="3266"/>
      <w:bookmarkEnd xmlns:w="http://schemas.openxmlformats.org/wordprocessingml/2006/main" w:id="3267"/>
    </w:p>
    <w:p w14:paraId="6745F0A2"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Burns, 387</w:t>
      </w:r>
    </w:p>
    <w:p w14:paraId="012D61EE"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Chimia sângelui, 517</w:t>
      </w:r>
    </w:p>
    <w:p w14:paraId="45128A3A"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Chimotripsină fecală, 526</w:t>
      </w:r>
    </w:p>
    <w:p w14:paraId="734DB7B3" w14:textId="77777777" w:rsidR="00555CE0" w:rsidRDefault="00555CE0">
      <w:pPr xmlns:w="http://schemas.openxmlformats.org/wordprocessingml/2006/main">
        <w:pStyle w:val="Bodytext80"/>
        <w:spacing w:line="276" w:lineRule="auto"/>
        <w:ind w:left="300" w:hanging="300"/>
        <w:jc w:val="both"/>
        <w:rPr>
          <w:sz w:val="18"/>
          <w:szCs w:val="18"/>
        </w:rPr>
      </w:pPr>
      <w:r xmlns:w="http://schemas.openxmlformats.org/wordprocessingml/2006/main">
        <w:rPr>
          <w:sz w:val="18"/>
          <w:szCs w:val="18"/>
        </w:rPr>
        <w:t xml:space="preserve">A cincea boală (eritem infecțios, boala cauzată de parvovirus B19), 256</w:t>
      </w:r>
    </w:p>
    <w:p w14:paraId="078D3129"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QT prelungit, 150</w:t>
      </w:r>
    </w:p>
    <w:p w14:paraId="4EA3B15C" w14:textId="77777777" w:rsidR="00555CE0" w:rsidRDefault="00555CE0">
      <w:pPr xmlns:w="http://schemas.openxmlformats.org/wordprocessingml/2006/main">
        <w:pStyle w:val="Bodytext80"/>
        <w:spacing w:after="120" w:line="276" w:lineRule="auto"/>
        <w:rPr>
          <w:sz w:val="18"/>
          <w:szCs w:val="18"/>
        </w:rPr>
      </w:pPr>
      <w:r xmlns:w="http://schemas.openxmlformats.org/wordprocessingml/2006/main">
        <w:rPr>
          <w:sz w:val="18"/>
          <w:szCs w:val="18"/>
        </w:rPr>
        <w:t xml:space="preserve">Chist al cordonului ombilical, 391</w:t>
      </w:r>
    </w:p>
    <w:p w14:paraId="78D7EA7D" w14:textId="77777777" w:rsidR="00555CE0" w:rsidRDefault="00555CE0">
      <w:pPr xmlns:w="http://schemas.openxmlformats.org/wordprocessingml/2006/main">
        <w:pStyle w:val="Heading41"/>
        <w:keepNext/>
        <w:keepLines/>
        <w:spacing w:after="240" w:line="240" w:lineRule="auto"/>
        <w:rPr>
          <w:sz w:val="30"/>
          <w:szCs w:val="30"/>
        </w:rPr>
      </w:pPr>
      <w:bookmarkStart xmlns:w="http://schemas.openxmlformats.org/wordprocessingml/2006/main" w:id="3268" w:name="bookmark6779"/>
      <w:bookmarkStart xmlns:w="http://schemas.openxmlformats.org/wordprocessingml/2006/main" w:id="3269" w:name="bookmark6780"/>
      <w:bookmarkStart xmlns:w="http://schemas.openxmlformats.org/wordprocessingml/2006/main" w:id="3270" w:name="bookmark6781"/>
      <w:r xmlns:w="http://schemas.openxmlformats.org/wordprocessingml/2006/main">
        <w:rPr>
          <w:rFonts w:ascii="Times New Roman" w:eastAsia="Times New Roman" w:hAnsi="Times New Roman" w:cs="Times New Roman"/>
          <w:b w:val="0"/>
          <w:bCs w:val="0"/>
          <w:sz w:val="30"/>
          <w:szCs w:val="30"/>
        </w:rPr>
        <w:t xml:space="preserve">R</w:t>
      </w:r>
      <w:bookmarkEnd xmlns:w="http://schemas.openxmlformats.org/wordprocessingml/2006/main" w:id="3268"/>
      <w:bookmarkEnd xmlns:w="http://schemas.openxmlformats.org/wordprocessingml/2006/main" w:id="3269"/>
      <w:bookmarkEnd xmlns:w="http://schemas.openxmlformats.org/wordprocessingml/2006/main" w:id="3270"/>
    </w:p>
    <w:p w14:paraId="0E4BB5F9"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Ranitidină, 538</w:t>
      </w:r>
    </w:p>
    <w:p w14:paraId="0990CEFA"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Rahitism, 335</w:t>
      </w:r>
    </w:p>
    <w:p w14:paraId="1361052B"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Resuscitare cardiopulmonară, 163</w:t>
      </w:r>
    </w:p>
    <w:p w14:paraId="0C100CE1"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Resuscitare și asfixie, 201</w:t>
      </w:r>
    </w:p>
    <w:p w14:paraId="5ECAC770" w14:textId="77777777" w:rsidR="00555CE0" w:rsidRDefault="00555CE0">
      <w:pPr xmlns:w="http://schemas.openxmlformats.org/wordprocessingml/2006/main">
        <w:pStyle w:val="Bodytext80"/>
        <w:spacing w:line="283" w:lineRule="auto"/>
        <w:ind w:firstLine="300"/>
        <w:jc w:val="both"/>
        <w:rPr>
          <w:sz w:val="18"/>
          <w:szCs w:val="18"/>
        </w:rPr>
      </w:pPr>
      <w:r xmlns:w="http://schemas.openxmlformats.org/wordprocessingml/2006/main">
        <w:rPr>
          <w:sz w:val="18"/>
          <w:szCs w:val="18"/>
        </w:rPr>
        <w:t xml:space="preserve">Algoritm la nou-născut, 203</w:t>
      </w:r>
    </w:p>
    <w:p w14:paraId="2451FA44"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Nou-născut cu greutate mică la naștere, 207</w:t>
      </w:r>
    </w:p>
    <w:p w14:paraId="77FACFBA"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Nou-născut prematur, 205</w:t>
      </w:r>
    </w:p>
    <w:p w14:paraId="6C000848"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Reflux gastroesofagian, 321</w:t>
      </w:r>
    </w:p>
    <w:p w14:paraId="584A99C8"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Rehidratare orală, 108</w:t>
      </w:r>
    </w:p>
    <w:p w14:paraId="40FA6F96" w14:textId="77777777" w:rsidR="00555CE0" w:rsidRDefault="00555CE0">
      <w:pPr xmlns:w="http://schemas.openxmlformats.org/wordprocessingml/2006/main">
        <w:pStyle w:val="Bodytext80"/>
        <w:spacing w:line="283" w:lineRule="auto"/>
        <w:ind w:left="300" w:hanging="300"/>
        <w:jc w:val="both"/>
        <w:rPr>
          <w:sz w:val="18"/>
          <w:szCs w:val="18"/>
        </w:rPr>
      </w:pPr>
      <w:r xmlns:w="http://schemas.openxmlformats.org/wordprocessingml/2006/main">
        <w:rPr>
          <w:sz w:val="18"/>
          <w:szCs w:val="18"/>
        </w:rPr>
        <w:t xml:space="preserve">Rehidratare parenterală (pentru gastroenterită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107</w:t>
      </w:r>
    </w:p>
    <w:p w14:paraId="6297B6D7" w14:textId="77777777" w:rsidR="00555CE0" w:rsidRDefault="00555CE0">
      <w:pPr xmlns:w="http://schemas.openxmlformats.org/wordprocessingml/2006/main">
        <w:pStyle w:val="Bodytext80"/>
        <w:spacing w:line="283" w:lineRule="auto"/>
        <w:ind w:left="300" w:hanging="300"/>
        <w:jc w:val="both"/>
        <w:rPr>
          <w:sz w:val="18"/>
          <w:szCs w:val="18"/>
        </w:rPr>
      </w:pPr>
      <w:r xmlns:w="http://schemas.openxmlformats.org/wordprocessingml/2006/main">
        <w:rPr>
          <w:sz w:val="18"/>
          <w:szCs w:val="18"/>
        </w:rPr>
        <w:t xml:space="preserve">Raportul greutate/înălțime pentru copiii cu vârsta cuprinsă între 1 și 6 ani (fete și băieți), 563</w:t>
      </w:r>
    </w:p>
    <w:p w14:paraId="714E3EC7"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Cerințe nutriționale, 475</w:t>
      </w:r>
    </w:p>
    <w:p w14:paraId="61CB4EFA" w14:textId="77777777" w:rsidR="00555CE0" w:rsidRDefault="00555CE0">
      <w:pPr xmlns:w="http://schemas.openxmlformats.org/wordprocessingml/2006/main">
        <w:pStyle w:val="Bodytext80"/>
        <w:spacing w:line="283" w:lineRule="auto"/>
        <w:ind w:left="300" w:hanging="300"/>
        <w:rPr>
          <w:sz w:val="18"/>
          <w:szCs w:val="18"/>
        </w:rPr>
      </w:pPr>
      <w:r xmlns:w="http://schemas.openxmlformats.org/wordprocessingml/2006/main">
        <w:rPr>
          <w:sz w:val="18"/>
          <w:szCs w:val="18"/>
        </w:rPr>
        <w:t xml:space="preserve">Nevoile nutriționale ale nou-născutului, 198</w:t>
      </w:r>
    </w:p>
    <w:p w14:paraId="4FA1C23B" w14:textId="77777777" w:rsidR="00555CE0" w:rsidRDefault="00555CE0">
      <w:pPr xmlns:w="http://schemas.openxmlformats.org/wordprocessingml/2006/main">
        <w:pStyle w:val="Bodytext80"/>
        <w:spacing w:line="283" w:lineRule="auto"/>
        <w:jc w:val="both"/>
        <w:rPr>
          <w:sz w:val="18"/>
          <w:szCs w:val="18"/>
        </w:rPr>
      </w:pPr>
      <w:r xmlns:w="http://schemas.openxmlformats.org/wordprocessingml/2006/main">
        <w:rPr>
          <w:sz w:val="18"/>
          <w:szCs w:val="18"/>
        </w:rPr>
        <w:t xml:space="preserve">Reticulocitoză, 523</w:t>
      </w:r>
    </w:p>
    <w:p w14:paraId="0BA5437A" w14:textId="77777777" w:rsidR="00555CE0" w:rsidRDefault="00555CE0">
      <w:pPr xmlns:w="http://schemas.openxmlformats.org/wordprocessingml/2006/main">
        <w:pStyle w:val="Bodytext80"/>
        <w:spacing w:line="283" w:lineRule="auto"/>
        <w:jc w:val="both"/>
        <w:rPr>
          <w:sz w:val="18"/>
          <w:szCs w:val="18"/>
        </w:rPr>
      </w:pPr>
      <w:r xmlns:w="http://schemas.openxmlformats.org/wordprocessingml/2006/main">
        <w:rPr>
          <w:sz w:val="18"/>
          <w:szCs w:val="18"/>
        </w:rPr>
        <w:t xml:space="preserve">Retracția cheagului, 524</w:t>
      </w:r>
    </w:p>
    <w:p w14:paraId="5E1A6454" w14:textId="77777777" w:rsidR="00555CE0" w:rsidRDefault="00555CE0">
      <w:pPr xmlns:w="http://schemas.openxmlformats.org/wordprocessingml/2006/main">
        <w:pStyle w:val="Bodytext80"/>
        <w:spacing w:line="283" w:lineRule="auto"/>
        <w:jc w:val="both"/>
        <w:rPr>
          <w:sz w:val="18"/>
          <w:szCs w:val="18"/>
        </w:rPr>
      </w:pPr>
      <w:r xmlns:w="http://schemas.openxmlformats.org/wordprocessingml/2006/main">
        <w:rPr>
          <w:sz w:val="18"/>
          <w:szCs w:val="18"/>
        </w:rPr>
        <w:t xml:space="preserve">Rifampicină, 535</w:t>
      </w:r>
    </w:p>
    <w:p w14:paraId="3587CF85" w14:textId="77777777" w:rsidR="00555CE0" w:rsidRDefault="00555CE0">
      <w:pPr xmlns:w="http://schemas.openxmlformats.org/wordprocessingml/2006/main">
        <w:pStyle w:val="Bodytext80"/>
        <w:spacing w:line="283" w:lineRule="auto"/>
        <w:jc w:val="both"/>
        <w:rPr>
          <w:sz w:val="18"/>
          <w:szCs w:val="18"/>
        </w:rPr>
      </w:pPr>
      <w:r xmlns:w="http://schemas.openxmlformats.org/wordprocessingml/2006/main">
        <w:rPr>
          <w:sz w:val="18"/>
          <w:szCs w:val="18"/>
        </w:rPr>
        <w:t xml:space="preserve">Criteriile Rochester, 298</w:t>
      </w:r>
    </w:p>
    <w:p w14:paraId="3630F576" w14:textId="77777777" w:rsidR="00555CE0" w:rsidRDefault="00555CE0">
      <w:pPr xmlns:w="http://schemas.openxmlformats.org/wordprocessingml/2006/main">
        <w:pStyle w:val="Bodytext80"/>
        <w:spacing w:line="283" w:lineRule="auto"/>
        <w:jc w:val="both"/>
        <w:rPr>
          <w:sz w:val="18"/>
          <w:szCs w:val="18"/>
        </w:rPr>
      </w:pPr>
      <w:r xmlns:w="http://schemas.openxmlformats.org/wordprocessingml/2006/main">
        <w:rPr>
          <w:sz w:val="18"/>
          <w:szCs w:val="18"/>
        </w:rPr>
        <w:t xml:space="preserve">Rubeolă, 254</w:t>
      </w:r>
    </w:p>
    <w:p w14:paraId="0F458909" w14:textId="77777777" w:rsidR="00555CE0" w:rsidRDefault="00555CE0">
      <w:pPr xmlns:w="http://schemas.openxmlformats.org/wordprocessingml/2006/main">
        <w:pStyle w:val="Bodytext80"/>
        <w:spacing w:line="283" w:lineRule="auto"/>
        <w:jc w:val="both"/>
        <w:rPr>
          <w:sz w:val="18"/>
          <w:szCs w:val="18"/>
        </w:rPr>
      </w:pPr>
      <w:r xmlns:w="http://schemas.openxmlformats.org/wordprocessingml/2006/main">
        <w:rPr>
          <w:sz w:val="18"/>
          <w:szCs w:val="18"/>
        </w:rPr>
        <w:t xml:space="preserve">Rubeolă congenitală, 274</w:t>
      </w:r>
    </w:p>
    <w:p w14:paraId="79A6D796" w14:textId="77777777" w:rsidR="00555CE0" w:rsidRDefault="00555CE0">
      <w:pPr xmlns:w="http://schemas.openxmlformats.org/wordprocessingml/2006/main">
        <w:pStyle w:val="Bodytext80"/>
        <w:spacing w:after="180" w:line="283" w:lineRule="auto"/>
        <w:jc w:val="both"/>
        <w:rPr>
          <w:sz w:val="18"/>
          <w:szCs w:val="18"/>
        </w:rPr>
      </w:pPr>
      <w:r xmlns:w="http://schemas.openxmlformats.org/wordprocessingml/2006/main">
        <w:rPr>
          <w:sz w:val="18"/>
          <w:szCs w:val="18"/>
        </w:rPr>
        <w:t xml:space="preserve">Ruda, 446</w:t>
      </w:r>
    </w:p>
    <w:p w14:paraId="10A993F9" w14:textId="77777777" w:rsidR="00555CE0" w:rsidRDefault="00555CE0">
      <w:pPr xmlns:w="http://schemas.openxmlformats.org/wordprocessingml/2006/main">
        <w:pStyle w:val="Heading41"/>
        <w:keepNext/>
        <w:keepLines/>
        <w:spacing w:after="240" w:line="240" w:lineRule="auto"/>
        <w:rPr>
          <w:sz w:val="30"/>
          <w:szCs w:val="30"/>
        </w:rPr>
      </w:pPr>
      <w:bookmarkStart xmlns:w="http://schemas.openxmlformats.org/wordprocessingml/2006/main" w:id="3271" w:name="bookmark6782"/>
      <w:bookmarkStart xmlns:w="http://schemas.openxmlformats.org/wordprocessingml/2006/main" w:id="3272" w:name="bookmark6783"/>
      <w:bookmarkStart xmlns:w="http://schemas.openxmlformats.org/wordprocessingml/2006/main" w:id="3273" w:name="bookmark6784"/>
      <w:r xmlns:w="http://schemas.openxmlformats.org/wordprocessingml/2006/main">
        <w:rPr>
          <w:rFonts w:ascii="Times New Roman" w:eastAsia="Times New Roman" w:hAnsi="Times New Roman" w:cs="Times New Roman"/>
          <w:b w:val="0"/>
          <w:bCs w:val="0"/>
          <w:sz w:val="30"/>
          <w:szCs w:val="30"/>
        </w:rPr>
        <w:t xml:space="preserve">S.</w:t>
      </w:r>
      <w:bookmarkEnd xmlns:w="http://schemas.openxmlformats.org/wordprocessingml/2006/main" w:id="3271"/>
      <w:bookmarkEnd xmlns:w="http://schemas.openxmlformats.org/wordprocessingml/2006/main" w:id="3272"/>
      <w:bookmarkEnd xmlns:w="http://schemas.openxmlformats.org/wordprocessingml/2006/main" w:id="3273"/>
    </w:p>
    <w:p w14:paraId="549E824F"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Salbutamol, 530</w:t>
      </w:r>
    </w:p>
    <w:p w14:paraId="5FF9FC25"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Salbutamol/ipratropiu, 530</w:t>
      </w:r>
    </w:p>
    <w:p w14:paraId="144B036B"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Săruri de fier, intoxicație prin, 436</w:t>
      </w:r>
    </w:p>
    <w:p w14:paraId="1CCEC989"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Salmeterol/fluticazonă, 530</w:t>
      </w:r>
    </w:p>
    <w:p w14:paraId="44163FF2"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Diluție prin eliberare de sânge, 515</w:t>
      </w:r>
    </w:p>
    <w:p w14:paraId="24A00314"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Rujeolă, 253</w:t>
      </w:r>
    </w:p>
    <w:p w14:paraId="29A2D9C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Scabie, 496</w:t>
      </w:r>
    </w:p>
    <w:p w14:paraId="67897404"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Urmărirea nou-născutului prematur, 250</w:t>
      </w:r>
    </w:p>
    <w:p w14:paraId="1F34BDA8"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Sepsis neonatal, 243</w:t>
      </w:r>
    </w:p>
    <w:p w14:paraId="455CA7B4" w14:textId="77777777" w:rsidR="00555CE0" w:rsidRDefault="00555CE0">
      <w:pPr xmlns:w="http://schemas.openxmlformats.org/wordprocessingml/2006/main">
        <w:pStyle w:val="Bodytext80"/>
        <w:spacing w:line="276" w:lineRule="auto"/>
        <w:ind w:left="280" w:hanging="280"/>
        <w:jc w:val="both"/>
        <w:rPr>
          <w:sz w:val="18"/>
          <w:szCs w:val="18"/>
        </w:rPr>
      </w:pPr>
      <w:r xmlns:w="http://schemas.openxmlformats.org/wordprocessingml/2006/main">
        <w:rPr>
          <w:sz w:val="18"/>
          <w:szCs w:val="18"/>
        </w:rPr>
        <w:t xml:space="preserve">A șasea boală (exantem subitum, boala herpesvirus 6), 257</w:t>
      </w:r>
    </w:p>
    <w:p w14:paraId="0E9A7DC9"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Șoc, 157</w:t>
      </w:r>
    </w:p>
    <w:p w14:paraId="57D82FE1" w14:textId="77777777" w:rsidR="00555CE0" w:rsidRDefault="00555CE0">
      <w:pPr xmlns:w="http://schemas.openxmlformats.org/wordprocessingml/2006/main">
        <w:pStyle w:val="Bodytext80"/>
        <w:spacing w:line="276" w:lineRule="auto"/>
        <w:ind w:firstLine="280"/>
        <w:rPr>
          <w:sz w:val="18"/>
          <w:szCs w:val="18"/>
        </w:rPr>
      </w:pPr>
      <w:r xmlns:w="http://schemas.openxmlformats.org/wordprocessingml/2006/main">
        <w:rPr>
          <w:sz w:val="18"/>
          <w:szCs w:val="18"/>
        </w:rPr>
        <w:t xml:space="preserve">Cardiogen, 158</w:t>
      </w:r>
    </w:p>
    <w:p w14:paraId="1BB1BCDB" w14:textId="77777777" w:rsidR="00555CE0" w:rsidRDefault="00555CE0">
      <w:pPr xmlns:w="http://schemas.openxmlformats.org/wordprocessingml/2006/main">
        <w:pStyle w:val="Bodytext80"/>
        <w:spacing w:line="276" w:lineRule="auto"/>
        <w:ind w:firstLine="280"/>
        <w:rPr>
          <w:sz w:val="18"/>
          <w:szCs w:val="18"/>
        </w:rPr>
      </w:pPr>
      <w:r xmlns:w="http://schemas.openxmlformats.org/wordprocessingml/2006/main">
        <w:rPr>
          <w:sz w:val="18"/>
          <w:szCs w:val="18"/>
        </w:rPr>
        <w:t xml:space="preserve">Distributiv, 158</w:t>
      </w:r>
    </w:p>
    <w:p w14:paraId="0CA6E98A" w14:textId="77777777" w:rsidR="00555CE0" w:rsidRDefault="00555CE0">
      <w:pPr xmlns:w="http://schemas.openxmlformats.org/wordprocessingml/2006/main">
        <w:pStyle w:val="Bodytext80"/>
        <w:spacing w:line="276" w:lineRule="auto"/>
        <w:ind w:firstLine="280"/>
        <w:rPr>
          <w:sz w:val="18"/>
          <w:szCs w:val="18"/>
        </w:rPr>
      </w:pPr>
      <w:r xmlns:w="http://schemas.openxmlformats.org/wordprocessingml/2006/main">
        <w:rPr>
          <w:sz w:val="18"/>
          <w:szCs w:val="18"/>
        </w:rPr>
        <w:t xml:space="preserve">Hipovolemic, 157</w:t>
      </w:r>
    </w:p>
    <w:p w14:paraId="7A5A0DA6" w14:textId="77777777" w:rsidR="00555CE0" w:rsidRDefault="00555CE0">
      <w:pPr xmlns:w="http://schemas.openxmlformats.org/wordprocessingml/2006/main">
        <w:pStyle w:val="Bodytext80"/>
        <w:spacing w:line="276" w:lineRule="auto"/>
        <w:ind w:firstLine="280"/>
        <w:rPr>
          <w:sz w:val="18"/>
          <w:szCs w:val="18"/>
        </w:rPr>
      </w:pPr>
      <w:r xmlns:w="http://schemas.openxmlformats.org/wordprocessingml/2006/main">
        <w:rPr>
          <w:sz w:val="18"/>
          <w:szCs w:val="18"/>
        </w:rPr>
        <w:t xml:space="preserve">Droguri utilizate, 161</w:t>
      </w:r>
    </w:p>
    <w:p w14:paraId="6BCA942F"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Respirație șuierătoare recurentă, 25</w:t>
      </w:r>
    </w:p>
    <w:p w14:paraId="55A3CB14"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Sifilis congenital, 281</w:t>
      </w:r>
    </w:p>
    <w:p w14:paraId="07B2AFC9"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Sincopă, 166</w:t>
      </w:r>
    </w:p>
    <w:p w14:paraId="6D0E6C9C" w14:textId="77777777" w:rsidR="00555CE0" w:rsidRDefault="00555CE0">
      <w:pPr xmlns:w="http://schemas.openxmlformats.org/wordprocessingml/2006/main">
        <w:pStyle w:val="Bodytext80"/>
        <w:spacing w:line="276" w:lineRule="auto"/>
        <w:ind w:left="280" w:hanging="280"/>
        <w:rPr>
          <w:sz w:val="18"/>
          <w:szCs w:val="18"/>
        </w:rPr>
      </w:pPr>
      <w:r xmlns:w="http://schemas.openxmlformats.org/wordprocessingml/2006/main">
        <w:rPr>
          <w:sz w:val="18"/>
          <w:szCs w:val="18"/>
        </w:rPr>
        <w:t xml:space="preserve">Sindromul de aspirație de meconiu, 238</w:t>
      </w:r>
    </w:p>
    <w:p w14:paraId="5D699E85"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Sindromul Down, 489</w:t>
      </w:r>
    </w:p>
    <w:p w14:paraId="37F34C4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Sindromul Guillain-Barré, 190</w:t>
      </w:r>
    </w:p>
    <w:p w14:paraId="0BC21238"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Sindromul intestinului iritabil, 325</w:t>
      </w:r>
    </w:p>
    <w:p w14:paraId="2F419A54"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Sindromul de liză tumorală acută, 372</w:t>
      </w:r>
    </w:p>
    <w:p w14:paraId="02CA53E6"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Sindromul QT lung, 150</w:t>
      </w:r>
    </w:p>
    <w:p w14:paraId="270147B1"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Sindromul West, 175</w:t>
      </w:r>
    </w:p>
    <w:p w14:paraId="7728206D"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Sindromul Wolff-Parkinson-White, 149</w:t>
      </w:r>
    </w:p>
    <w:p w14:paraId="5970DF3F"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Sindrom febril prelungit, 303</w:t>
      </w:r>
    </w:p>
    <w:p w14:paraId="5A315238"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Sindrom genetic, suspectat, 485</w:t>
      </w:r>
    </w:p>
    <w:p w14:paraId="312C227C"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Sindromul nefrotic, 70</w:t>
      </w:r>
    </w:p>
    <w:p w14:paraId="0533B75B" w14:textId="77777777" w:rsidR="00555CE0" w:rsidRDefault="00555CE0">
      <w:pPr xmlns:w="http://schemas.openxmlformats.org/wordprocessingml/2006/main">
        <w:pStyle w:val="Bodytext80"/>
        <w:spacing w:line="276" w:lineRule="auto"/>
        <w:ind w:firstLine="280"/>
        <w:jc w:val="both"/>
        <w:rPr>
          <w:sz w:val="18"/>
          <w:szCs w:val="18"/>
        </w:rPr>
      </w:pPr>
      <w:r xmlns:w="http://schemas.openxmlformats.org/wordprocessingml/2006/main">
        <w:rPr>
          <w:sz w:val="18"/>
          <w:szCs w:val="18"/>
        </w:rPr>
        <w:t xml:space="preserve">Indicații pentru biopsia renală în, 76</w:t>
      </w:r>
    </w:p>
    <w:p w14:paraId="2C0DDC6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Sindromul hemolitic-uremic, 84</w:t>
      </w:r>
    </w:p>
    <w:p w14:paraId="2ACD13B1" w14:textId="77777777" w:rsidR="00555CE0" w:rsidRDefault="00555CE0">
      <w:pPr xmlns:w="http://schemas.openxmlformats.org/wordprocessingml/2006/main">
        <w:pStyle w:val="Bodytext80"/>
        <w:spacing w:line="276" w:lineRule="auto"/>
        <w:ind w:firstLine="280"/>
        <w:jc w:val="both"/>
        <w:rPr>
          <w:sz w:val="18"/>
          <w:szCs w:val="18"/>
        </w:rPr>
      </w:pPr>
      <w:r xmlns:w="http://schemas.openxmlformats.org/wordprocessingml/2006/main">
        <w:rPr>
          <w:sz w:val="18"/>
          <w:szCs w:val="18"/>
        </w:rPr>
        <w:t xml:space="preserve">Indicații pentru biopsia renală în, 86</w:t>
      </w:r>
    </w:p>
    <w:p w14:paraId="1879309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Sindrom hemolitic uremic atipic, 88</w:t>
      </w:r>
    </w:p>
    <w:p w14:paraId="7C49C8AC"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Sinovită tranzitorie, 417</w:t>
      </w:r>
    </w:p>
    <w:p w14:paraId="35A47B0D"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Sinuzită, 46</w:t>
      </w:r>
    </w:p>
    <w:p w14:paraId="02117246"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Sodiu, 520</w:t>
      </w:r>
    </w:p>
    <w:p w14:paraId="7259A505"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Soluție de rehidratare orală, 109</w:t>
      </w:r>
    </w:p>
    <w:p w14:paraId="741C967E"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Soluții,</w:t>
      </w:r>
    </w:p>
    <w:p w14:paraId="07C66347" w14:textId="77777777" w:rsidR="00555CE0" w:rsidRDefault="00555CE0">
      <w:pPr xmlns:w="http://schemas.openxmlformats.org/wordprocessingml/2006/main">
        <w:pStyle w:val="Bodytext80"/>
        <w:spacing w:line="276" w:lineRule="auto"/>
        <w:ind w:firstLine="280"/>
        <w:rPr>
          <w:sz w:val="18"/>
          <w:szCs w:val="18"/>
        </w:rPr>
      </w:pPr>
      <w:r xmlns:w="http://schemas.openxmlformats.org/wordprocessingml/2006/main">
        <w:rPr>
          <w:sz w:val="18"/>
          <w:szCs w:val="18"/>
        </w:rPr>
        <w:t xml:space="preserve">Administrare parenterală, 545</w:t>
      </w:r>
    </w:p>
    <w:p w14:paraId="60DB45E0" w14:textId="77777777" w:rsidR="00555CE0" w:rsidRDefault="00555CE0">
      <w:pPr xmlns:w="http://schemas.openxmlformats.org/wordprocessingml/2006/main">
        <w:pStyle w:val="Bodytext80"/>
        <w:spacing w:line="276" w:lineRule="auto"/>
        <w:ind w:firstLine="280"/>
        <w:rPr>
          <w:sz w:val="18"/>
          <w:szCs w:val="18"/>
        </w:rPr>
      </w:pPr>
      <w:r xmlns:w="http://schemas.openxmlformats.org/wordprocessingml/2006/main">
        <w:rPr>
          <w:sz w:val="18"/>
          <w:szCs w:val="18"/>
        </w:rPr>
        <w:t xml:space="preserve">Pentru dializă peritoneală, 511</w:t>
      </w:r>
    </w:p>
    <w:p w14:paraId="57148D39" w14:textId="77777777" w:rsidR="00555CE0" w:rsidRDefault="00555CE0">
      <w:pPr xmlns:w="http://schemas.openxmlformats.org/wordprocessingml/2006/main">
        <w:pStyle w:val="Bodytext80"/>
        <w:spacing w:after="120" w:line="276" w:lineRule="auto"/>
        <w:rPr>
          <w:sz w:val="18"/>
          <w:szCs w:val="18"/>
        </w:rPr>
      </w:pPr>
      <w:r xmlns:w="http://schemas.openxmlformats.org/wordprocessingml/2006/main">
        <w:rPr>
          <w:sz w:val="18"/>
          <w:szCs w:val="18"/>
        </w:rPr>
        <w:t xml:space="preserve">Soluți în urina de 24 de ore, 524</w:t>
      </w:r>
    </w:p>
    <w:p w14:paraId="4A7A9E4C"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Strongyloides stercolaris, 315</w:t>
      </w:r>
    </w:p>
    <w:p w14:paraId="5D17943D"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Subpopulații de limfocite, 521</w:t>
      </w:r>
    </w:p>
    <w:p w14:paraId="6C9EBEB3"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Sucralfat, 538</w:t>
      </w:r>
    </w:p>
    <w:p w14:paraId="2106D15D"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Sudoare, test al, 526</w:t>
      </w:r>
    </w:p>
    <w:p w14:paraId="1D9AABD6"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Sulfadiazină, 281</w:t>
      </w:r>
    </w:p>
    <w:p w14:paraId="51BEFC6B"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Supurație pleuropulmonară, 34</w:t>
      </w:r>
    </w:p>
    <w:p w14:paraId="26E6803F" w14:textId="77777777" w:rsidR="00555CE0" w:rsidRDefault="00555CE0">
      <w:pPr xmlns:w="http://schemas.openxmlformats.org/wordprocessingml/2006/main">
        <w:pStyle w:val="Bodytext80"/>
        <w:spacing w:after="120" w:line="283" w:lineRule="auto"/>
        <w:rPr>
          <w:sz w:val="18"/>
          <w:szCs w:val="18"/>
        </w:rPr>
      </w:pPr>
      <w:r xmlns:w="http://schemas.openxmlformats.org/wordprocessingml/2006/main">
        <w:rPr>
          <w:sz w:val="18"/>
          <w:szCs w:val="18"/>
        </w:rPr>
        <w:t xml:space="preserve">Surfactant bovin, 545</w:t>
      </w:r>
    </w:p>
    <w:p w14:paraId="73D2AF86" w14:textId="77777777" w:rsidR="00555CE0" w:rsidRDefault="00555CE0">
      <w:pPr xmlns:w="http://schemas.openxmlformats.org/wordprocessingml/2006/main">
        <w:pStyle w:val="Heading41"/>
        <w:keepNext/>
        <w:keepLines/>
        <w:spacing w:after="240" w:line="240" w:lineRule="auto"/>
        <w:rPr>
          <w:sz w:val="30"/>
          <w:szCs w:val="30"/>
        </w:rPr>
      </w:pPr>
      <w:bookmarkStart xmlns:w="http://schemas.openxmlformats.org/wordprocessingml/2006/main" w:id="3274" w:name="bookmark6785"/>
      <w:bookmarkStart xmlns:w="http://schemas.openxmlformats.org/wordprocessingml/2006/main" w:id="3275" w:name="bookmark6786"/>
      <w:bookmarkStart xmlns:w="http://schemas.openxmlformats.org/wordprocessingml/2006/main" w:id="3276" w:name="bookmark6787"/>
      <w:r xmlns:w="http://schemas.openxmlformats.org/wordprocessingml/2006/main">
        <w:rPr>
          <w:rFonts w:ascii="Times New Roman" w:eastAsia="Times New Roman" w:hAnsi="Times New Roman" w:cs="Times New Roman"/>
          <w:b w:val="0"/>
          <w:bCs w:val="0"/>
          <w:sz w:val="30"/>
          <w:szCs w:val="30"/>
        </w:rPr>
        <w:t xml:space="preserve">T.</w:t>
      </w:r>
      <w:bookmarkEnd xmlns:w="http://schemas.openxmlformats.org/wordprocessingml/2006/main" w:id="3274"/>
      <w:bookmarkEnd xmlns:w="http://schemas.openxmlformats.org/wordprocessingml/2006/main" w:id="3275"/>
      <w:bookmarkEnd xmlns:w="http://schemas.openxmlformats.org/wordprocessingml/2006/main" w:id="3276"/>
    </w:p>
    <w:p w14:paraId="74A4A22F"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Tahicardie sinusală, 148</w:t>
      </w:r>
    </w:p>
    <w:p w14:paraId="6AEEE4AD" w14:textId="77777777" w:rsidR="00555CE0" w:rsidRDefault="00555CE0">
      <w:pPr xmlns:w="http://schemas.openxmlformats.org/wordprocessingml/2006/main">
        <w:pStyle w:val="Bodytext80"/>
        <w:spacing w:line="283" w:lineRule="auto"/>
        <w:ind w:left="260" w:hanging="260"/>
        <w:rPr>
          <w:sz w:val="18"/>
          <w:szCs w:val="18"/>
        </w:rPr>
      </w:pPr>
      <w:r xmlns:w="http://schemas.openxmlformats.org/wordprocessingml/2006/main">
        <w:rPr>
          <w:sz w:val="18"/>
          <w:szCs w:val="18"/>
        </w:rPr>
        <w:t xml:space="preserve">Tahicardie supraventriculară paroxistică, 149</w:t>
      </w:r>
    </w:p>
    <w:p w14:paraId="69C7A792"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Tahicardie ventriculară, 149</w:t>
      </w:r>
    </w:p>
    <w:p w14:paraId="2B748D71"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Tahipnee tranzitorie, 235</w:t>
      </w:r>
    </w:p>
    <w:p w14:paraId="3162F621"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Teicoplanină, 534</w:t>
      </w:r>
    </w:p>
    <w:p w14:paraId="3C890DCE"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Taenia saginata, 315</w:t>
      </w:r>
    </w:p>
    <w:p w14:paraId="70E36C0D"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Taenia solium, 315</w:t>
      </w:r>
    </w:p>
    <w:p w14:paraId="5FB53538"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Tensiunea arterială, percentile,</w:t>
      </w:r>
    </w:p>
    <w:p w14:paraId="45C780FB" w14:textId="77777777" w:rsidR="00555CE0" w:rsidRDefault="00555CE0">
      <w:pPr xmlns:w="http://schemas.openxmlformats.org/wordprocessingml/2006/main">
        <w:pStyle w:val="Bodytext80"/>
        <w:spacing w:line="283" w:lineRule="auto"/>
        <w:ind w:firstLine="260"/>
        <w:rPr>
          <w:sz w:val="18"/>
          <w:szCs w:val="18"/>
        </w:rPr>
      </w:pPr>
      <w:r xmlns:w="http://schemas.openxmlformats.org/wordprocessingml/2006/main">
        <w:rPr>
          <w:sz w:val="18"/>
          <w:szCs w:val="18"/>
        </w:rPr>
        <w:t xml:space="preserve">Copii, 578</w:t>
      </w:r>
    </w:p>
    <w:p w14:paraId="11ABFCA5" w14:textId="77777777" w:rsidR="00555CE0" w:rsidRDefault="00555CE0">
      <w:pPr xmlns:w="http://schemas.openxmlformats.org/wordprocessingml/2006/main">
        <w:pStyle w:val="Bodytext80"/>
        <w:spacing w:line="283" w:lineRule="auto"/>
        <w:ind w:firstLine="260"/>
        <w:rPr>
          <w:sz w:val="18"/>
          <w:szCs w:val="18"/>
        </w:rPr>
      </w:pPr>
      <w:r xmlns:w="http://schemas.openxmlformats.org/wordprocessingml/2006/main">
        <w:rPr>
          <w:sz w:val="18"/>
          <w:szCs w:val="18"/>
        </w:rPr>
        <w:t xml:space="preserve">Fete, 579</w:t>
      </w:r>
    </w:p>
    <w:p w14:paraId="0E080928"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Terbutalină, 530</w:t>
      </w:r>
    </w:p>
    <w:p w14:paraId="6553F462"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Termoreglare, 197</w:t>
      </w:r>
    </w:p>
    <w:p w14:paraId="60D33DEC"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Testicul ectopic, 393</w:t>
      </w:r>
    </w:p>
    <w:p w14:paraId="22FB7D46"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Testicule necoborâte, 391</w:t>
      </w:r>
    </w:p>
    <w:p w14:paraId="2501A78B"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Testicul retractil, 392</w:t>
      </w:r>
    </w:p>
    <w:p w14:paraId="4B85536A"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Testosteron total, 526</w:t>
      </w:r>
    </w:p>
    <w:p w14:paraId="54DDF421"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Tetralogia Fallot, 130</w:t>
      </w:r>
    </w:p>
    <w:p w14:paraId="61EB8208"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Tiabendazol, 541</w:t>
      </w:r>
    </w:p>
    <w:p w14:paraId="22E86A43"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Timpul de protrombină (rapid), 523</w:t>
      </w:r>
    </w:p>
    <w:p w14:paraId="494161C2"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Timp de sângerare (IEDERĂ), 523</w:t>
      </w:r>
    </w:p>
    <w:p w14:paraId="6C502C03"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Timpul de trombină, 524</w:t>
      </w:r>
    </w:p>
    <w:p w14:paraId="5AB55571"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Timpul parțial de tromboplastină,</w:t>
      </w:r>
    </w:p>
    <w:p w14:paraId="799BAEAF" w14:textId="77777777" w:rsidR="00555CE0" w:rsidRDefault="00555CE0">
      <w:pPr xmlns:w="http://schemas.openxmlformats.org/wordprocessingml/2006/main">
        <w:pStyle w:val="Bodytext80"/>
        <w:spacing w:line="283" w:lineRule="auto"/>
        <w:ind w:firstLine="260"/>
        <w:rPr>
          <w:sz w:val="18"/>
          <w:szCs w:val="18"/>
        </w:rPr>
      </w:pPr>
      <w:r xmlns:w="http://schemas.openxmlformats.org/wordprocessingml/2006/main">
        <w:rPr>
          <w:sz w:val="18"/>
          <w:szCs w:val="18"/>
        </w:rPr>
        <w:t xml:space="preserve">(KPTT), 524</w:t>
      </w:r>
    </w:p>
    <w:p w14:paraId="64895939"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Linden, 446</w:t>
      </w:r>
    </w:p>
    <w:p w14:paraId="0430BE0C"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Tiñas, 496</w:t>
      </w:r>
    </w:p>
    <w:p w14:paraId="5CF779C5"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Toracocenteză, 505</w:t>
      </w:r>
    </w:p>
    <w:p w14:paraId="1D07693D" w14:textId="77777777" w:rsidR="00555CE0" w:rsidRDefault="00555CE0">
      <w:pPr xmlns:w="http://schemas.openxmlformats.org/wordprocessingml/2006/main">
        <w:pStyle w:val="Bodytext80"/>
        <w:spacing w:line="283" w:lineRule="auto"/>
        <w:ind w:firstLine="260"/>
        <w:rPr>
          <w:sz w:val="18"/>
          <w:szCs w:val="18"/>
        </w:rPr>
      </w:pPr>
      <w:r xmlns:w="http://schemas.openxmlformats.org/wordprocessingml/2006/main">
        <w:rPr>
          <w:sz w:val="18"/>
          <w:szCs w:val="18"/>
        </w:rPr>
        <w:t xml:space="preserve">Tehnica în pneumotorax, 505</w:t>
      </w:r>
    </w:p>
    <w:p w14:paraId="405D0780" w14:textId="77777777" w:rsidR="00555CE0" w:rsidRDefault="00555CE0">
      <w:pPr xmlns:w="http://schemas.openxmlformats.org/wordprocessingml/2006/main">
        <w:pStyle w:val="Bodytext80"/>
        <w:spacing w:line="283" w:lineRule="auto"/>
        <w:ind w:firstLine="260"/>
        <w:rPr>
          <w:sz w:val="18"/>
          <w:szCs w:val="18"/>
        </w:rPr>
      </w:pPr>
      <w:r xmlns:w="http://schemas.openxmlformats.org/wordprocessingml/2006/main">
        <w:rPr>
          <w:sz w:val="18"/>
          <w:szCs w:val="18"/>
        </w:rPr>
        <w:t xml:space="preserve">Tehnica în revărsatul pleural, 505</w:t>
      </w:r>
    </w:p>
    <w:p w14:paraId="4BF59822"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Torsiune hidatică, 393</w:t>
      </w:r>
    </w:p>
    <w:p w14:paraId="27DA3A01"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Torsiune testiculară, 393</w:t>
      </w:r>
    </w:p>
    <w:p w14:paraId="79EFF02F"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Toxoplasmoză congenitală, 279</w:t>
      </w:r>
    </w:p>
    <w:p w14:paraId="04DE2148"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Transferină serică, 520</w:t>
      </w:r>
    </w:p>
    <w:p w14:paraId="58AF7157" w14:textId="77777777" w:rsidR="00555CE0" w:rsidRDefault="00555CE0">
      <w:pPr xmlns:w="http://schemas.openxmlformats.org/wordprocessingml/2006/main">
        <w:pStyle w:val="Bodytext80"/>
        <w:spacing w:line="283" w:lineRule="auto"/>
        <w:rPr>
          <w:sz w:val="18"/>
          <w:szCs w:val="18"/>
        </w:rPr>
      </w:pPr>
      <w:r xmlns:w="http://schemas.openxmlformats.org/wordprocessingml/2006/main">
        <w:rPr>
          <w:sz w:val="18"/>
          <w:szCs w:val="18"/>
        </w:rPr>
        <w:t xml:space="preserve">Transplant hepatic, criterii, 333</w:t>
      </w:r>
    </w:p>
    <w:p w14:paraId="5D9BFA8F" w14:textId="77777777" w:rsidR="00555CE0" w:rsidRDefault="00555CE0">
      <w:pPr xmlns:w="http://schemas.openxmlformats.org/wordprocessingml/2006/main">
        <w:pStyle w:val="Bodytext80"/>
        <w:spacing w:after="180" w:line="283" w:lineRule="auto"/>
        <w:rPr>
          <w:sz w:val="18"/>
          <w:szCs w:val="18"/>
        </w:rPr>
      </w:pPr>
      <w:r xmlns:w="http://schemas.openxmlformats.org/wordprocessingml/2006/main">
        <w:rPr>
          <w:sz w:val="18"/>
          <w:szCs w:val="18"/>
        </w:rPr>
        <w:t xml:space="preserve">Transportul nou-născutului cu risc crescut, 248</w:t>
      </w:r>
    </w:p>
    <w:p w14:paraId="43E825A1" w14:textId="77777777" w:rsidR="00555CE0" w:rsidRDefault="00555CE0">
      <w:pPr xmlns:w="http://schemas.openxmlformats.org/wordprocessingml/2006/main">
        <w:pStyle w:val="Bodytext80"/>
        <w:spacing w:line="276" w:lineRule="auto"/>
        <w:ind w:left="300" w:hanging="300"/>
        <w:rPr>
          <w:sz w:val="18"/>
          <w:szCs w:val="18"/>
        </w:rPr>
      </w:pPr>
      <w:r xmlns:w="http://schemas.openxmlformats.org/wordprocessingml/2006/main">
        <w:rPr>
          <w:sz w:val="18"/>
          <w:szCs w:val="18"/>
        </w:rPr>
        <w:t xml:space="preserve">Transpoziție completă a marilor vase, 132</w:t>
      </w:r>
    </w:p>
    <w:p w14:paraId="3BF8579F" w14:textId="77777777" w:rsidR="00555CE0" w:rsidRDefault="00555CE0">
      <w:pPr xmlns:w="http://schemas.openxmlformats.org/wordprocessingml/2006/main">
        <w:pStyle w:val="Bodytext80"/>
        <w:spacing w:line="276" w:lineRule="auto"/>
        <w:ind w:left="300" w:hanging="300"/>
        <w:rPr>
          <w:sz w:val="18"/>
          <w:szCs w:val="18"/>
        </w:rPr>
      </w:pPr>
      <w:r xmlns:w="http://schemas.openxmlformats.org/wordprocessingml/2006/main">
        <w:rPr>
          <w:sz w:val="18"/>
          <w:szCs w:val="18"/>
        </w:rPr>
        <w:t xml:space="preserve">Tulburări digestive funcționale pediatrice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323</w:t>
      </w:r>
    </w:p>
    <w:p w14:paraId="41464933"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Tulburări de sângerare, 360</w:t>
      </w:r>
    </w:p>
    <w:p w14:paraId="40730C95"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Tratament antiretroviral, 293; Traumatisme craniene, 183</w:t>
      </w:r>
    </w:p>
    <w:p w14:paraId="18B68EEA" w14:textId="77777777" w:rsidR="00555CE0" w:rsidRDefault="00555CE0">
      <w:pPr xmlns:w="http://schemas.openxmlformats.org/wordprocessingml/2006/main">
        <w:pStyle w:val="Bodytext80"/>
        <w:spacing w:line="276" w:lineRule="auto"/>
        <w:ind w:firstLine="300"/>
        <w:rPr>
          <w:sz w:val="18"/>
          <w:szCs w:val="18"/>
        </w:rPr>
      </w:pPr>
      <w:r xmlns:w="http://schemas.openxmlformats.org/wordprocessingml/2006/main">
        <w:rPr>
          <w:sz w:val="18"/>
          <w:szCs w:val="18"/>
        </w:rPr>
        <w:t xml:space="preserve">Strategie de gestionare, 186 Trichuris trichiura, 315 Trigliceride, 520 Trimetoprim/sulfametoxazol, 535 Truncus arteriosus, 133 Tuberculoză pulmonară, 37</w:t>
      </w:r>
    </w:p>
    <w:p w14:paraId="2E95783B" w14:textId="77777777" w:rsidR="00555CE0" w:rsidRDefault="00555CE0">
      <w:pPr xmlns:w="http://schemas.openxmlformats.org/wordprocessingml/2006/main">
        <w:pStyle w:val="Bodytext80"/>
        <w:spacing w:line="276" w:lineRule="auto"/>
        <w:ind w:firstLine="300"/>
        <w:rPr>
          <w:sz w:val="18"/>
          <w:szCs w:val="18"/>
        </w:rPr>
      </w:pPr>
      <w:r xmlns:w="http://schemas.openxmlformats.org/wordprocessingml/2006/main">
        <w:rPr>
          <w:sz w:val="18"/>
          <w:szCs w:val="18"/>
        </w:rPr>
        <w:t xml:space="preserve">Chimioprofilaxie, 39</w:t>
      </w:r>
    </w:p>
    <w:p w14:paraId="37324561" w14:textId="77777777" w:rsidR="00555CE0" w:rsidRDefault="00555CE0">
      <w:pPr xmlns:w="http://schemas.openxmlformats.org/wordprocessingml/2006/main">
        <w:pStyle w:val="Bodytext80"/>
        <w:spacing w:after="120" w:line="276" w:lineRule="auto"/>
        <w:rPr>
          <w:sz w:val="18"/>
          <w:szCs w:val="18"/>
        </w:rPr>
      </w:pPr>
      <w:r xmlns:w="http://schemas.openxmlformats.org/wordprocessingml/2006/main">
        <w:rPr>
          <w:sz w:val="18"/>
          <w:szCs w:val="18"/>
        </w:rPr>
        <w:t xml:space="preserve">Sondă de drenaj pleural, plasarea, 506 Sondă endotraheală, ghid pentru selecția, 583</w:t>
      </w:r>
    </w:p>
    <w:p w14:paraId="1E9C5AD4" w14:textId="77777777" w:rsidR="00555CE0" w:rsidRDefault="00555CE0">
      <w:pPr xmlns:w="http://schemas.openxmlformats.org/wordprocessingml/2006/main">
        <w:pStyle w:val="Heading41"/>
        <w:keepNext/>
        <w:keepLines/>
        <w:spacing w:after="220" w:line="240" w:lineRule="auto"/>
        <w:rPr>
          <w:sz w:val="30"/>
          <w:szCs w:val="30"/>
        </w:rPr>
      </w:pPr>
      <w:bookmarkStart xmlns:w="http://schemas.openxmlformats.org/wordprocessingml/2006/main" w:id="3277" w:name="bookmark6788"/>
      <w:bookmarkStart xmlns:w="http://schemas.openxmlformats.org/wordprocessingml/2006/main" w:id="3278" w:name="bookmark6789"/>
      <w:bookmarkStart xmlns:w="http://schemas.openxmlformats.org/wordprocessingml/2006/main" w:id="3279" w:name="bookmark6790"/>
      <w:r xmlns:w="http://schemas.openxmlformats.org/wordprocessingml/2006/main">
        <w:rPr>
          <w:rFonts w:ascii="Times New Roman" w:eastAsia="Times New Roman" w:hAnsi="Times New Roman" w:cs="Times New Roman"/>
          <w:b w:val="0"/>
          <w:bCs w:val="0"/>
          <w:sz w:val="30"/>
          <w:szCs w:val="30"/>
        </w:rPr>
        <w:t xml:space="preserve">SAU</w:t>
      </w:r>
      <w:bookmarkEnd xmlns:w="http://schemas.openxmlformats.org/wordprocessingml/2006/main" w:id="3277"/>
      <w:bookmarkEnd xmlns:w="http://schemas.openxmlformats.org/wordprocessingml/2006/main" w:id="3278"/>
      <w:bookmarkEnd xmlns:w="http://schemas.openxmlformats.org/wordprocessingml/2006/main" w:id="3279"/>
    </w:p>
    <w:p w14:paraId="6F554085"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Uree, 520</w:t>
      </w:r>
    </w:p>
    <w:p w14:paraId="34990F6D"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Cultură de urină în infecția tractului urinar, 90</w:t>
      </w:r>
    </w:p>
    <w:p w14:paraId="6EF18BA8" w14:textId="77777777" w:rsidR="00555CE0" w:rsidRDefault="00555CE0">
      <w:pPr xmlns:w="http://schemas.openxmlformats.org/wordprocessingml/2006/main">
        <w:pStyle w:val="Bodytext80"/>
        <w:spacing w:after="120" w:line="276" w:lineRule="auto"/>
        <w:rPr>
          <w:sz w:val="18"/>
          <w:szCs w:val="18"/>
        </w:rPr>
      </w:pPr>
      <w:r xmlns:w="http://schemas.openxmlformats.org/wordprocessingml/2006/main">
        <w:rPr>
          <w:sz w:val="18"/>
          <w:szCs w:val="18"/>
        </w:rPr>
        <w:t xml:space="preserve">Urticarie, 495</w:t>
      </w:r>
    </w:p>
    <w:p w14:paraId="43879BAD" w14:textId="77777777" w:rsidR="00555CE0" w:rsidRDefault="00555CE0">
      <w:pPr xmlns:w="http://schemas.openxmlformats.org/wordprocessingml/2006/main">
        <w:pStyle w:val="Heading41"/>
        <w:keepNext/>
        <w:keepLines/>
        <w:spacing w:after="220" w:line="240" w:lineRule="auto"/>
        <w:rPr>
          <w:sz w:val="30"/>
          <w:szCs w:val="30"/>
        </w:rPr>
      </w:pPr>
      <w:bookmarkStart xmlns:w="http://schemas.openxmlformats.org/wordprocessingml/2006/main" w:id="3280" w:name="bookmark6791"/>
      <w:bookmarkStart xmlns:w="http://schemas.openxmlformats.org/wordprocessingml/2006/main" w:id="3281" w:name="bookmark6792"/>
      <w:bookmarkStart xmlns:w="http://schemas.openxmlformats.org/wordprocessingml/2006/main" w:id="3282" w:name="bookmark6793"/>
      <w:r xmlns:w="http://schemas.openxmlformats.org/wordprocessingml/2006/main">
        <w:rPr>
          <w:rFonts w:ascii="Times New Roman" w:eastAsia="Times New Roman" w:hAnsi="Times New Roman" w:cs="Times New Roman"/>
          <w:b w:val="0"/>
          <w:bCs w:val="0"/>
          <w:sz w:val="30"/>
          <w:szCs w:val="30"/>
        </w:rPr>
        <w:t xml:space="preserve">V.</w:t>
      </w:r>
      <w:bookmarkEnd xmlns:w="http://schemas.openxmlformats.org/wordprocessingml/2006/main" w:id="3280"/>
      <w:bookmarkEnd xmlns:w="http://schemas.openxmlformats.org/wordprocessingml/2006/main" w:id="3281"/>
      <w:bookmarkEnd xmlns:w="http://schemas.openxmlformats.org/wordprocessingml/2006/main" w:id="3282"/>
    </w:p>
    <w:p w14:paraId="446C0833"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Vaccin împotriva febrei galbene, 472</w:t>
      </w:r>
    </w:p>
    <w:p w14:paraId="7F8369E2"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Vaccinul împotriva Haemophilus influenzae tip 1</w:t>
      </w:r>
    </w:p>
    <w:p w14:paraId="6F820FBD" w14:textId="77777777" w:rsidR="00555CE0" w:rsidRDefault="00555CE0">
      <w:pPr xmlns:w="http://schemas.openxmlformats.org/wordprocessingml/2006/main">
        <w:pStyle w:val="Bodytext80"/>
        <w:spacing w:line="276" w:lineRule="auto"/>
        <w:ind w:firstLine="300"/>
        <w:rPr>
          <w:sz w:val="18"/>
          <w:szCs w:val="18"/>
        </w:rPr>
      </w:pPr>
      <w:r xmlns:w="http://schemas.openxmlformats.org/wordprocessingml/2006/main">
        <w:rPr>
          <w:sz w:val="18"/>
          <w:szCs w:val="18"/>
        </w:rPr>
        <w:t xml:space="preserve">B, 461</w:t>
      </w:r>
    </w:p>
    <w:p w14:paraId="6BA2C39D"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Vaccin împotriva hepatitei A, 463</w:t>
      </w:r>
    </w:p>
    <w:p w14:paraId="5E3744E9"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Vaccin împotriva hepatitei B, 456</w:t>
      </w:r>
    </w:p>
    <w:p w14:paraId="095B879F"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Vaccin antigripal, 464</w:t>
      </w:r>
    </w:p>
    <w:p w14:paraId="176EA499"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Vaccin inactivat împotriva poliomieliticei, 458</w:t>
      </w:r>
    </w:p>
    <w:p w14:paraId="0AAD402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Vaccin oral împotriva poliomieliticei, 458</w:t>
      </w:r>
    </w:p>
    <w:p w14:paraId="3382BEFB"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Vaccin antirabic, 469</w:t>
      </w:r>
    </w:p>
    <w:p w14:paraId="39E58078"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Vaccin împotriva rotavirusului, 469</w:t>
      </w:r>
    </w:p>
    <w:p w14:paraId="347E5AE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Vaccin împotriva varicelei, 467</w:t>
      </w:r>
    </w:p>
    <w:p w14:paraId="6E722B8E"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Vaccinul BCG, 455</w:t>
      </w:r>
    </w:p>
    <w:p w14:paraId="2CFDC60C" w14:textId="77777777" w:rsidR="00555CE0" w:rsidRDefault="00555CE0">
      <w:pPr xmlns:w="http://schemas.openxmlformats.org/wordprocessingml/2006/main">
        <w:pStyle w:val="Bodytext80"/>
        <w:spacing w:line="276" w:lineRule="auto"/>
        <w:ind w:left="300" w:hanging="300"/>
        <w:rPr>
          <w:sz w:val="18"/>
          <w:szCs w:val="18"/>
        </w:rPr>
      </w:pPr>
      <w:r xmlns:w="http://schemas.openxmlformats.org/wordprocessingml/2006/main">
        <w:rPr>
          <w:sz w:val="18"/>
          <w:szCs w:val="18"/>
        </w:rPr>
        <w:t xml:space="preserve">Vaccin împotriva virusului papiloma uman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 460</w:t>
      </w:r>
    </w:p>
    <w:p w14:paraId="1EA37DB9"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Vaccin dublu pentru adulți, 461</w:t>
      </w:r>
    </w:p>
    <w:p w14:paraId="011AE100"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Vaccin triplu bacterian, 459</w:t>
      </w:r>
    </w:p>
    <w:p w14:paraId="7F3678B7"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Vaccinul MMR, 462</w:t>
      </w:r>
    </w:p>
    <w:p w14:paraId="67C1FBC4"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Vaccinare,</w:t>
      </w:r>
    </w:p>
    <w:p w14:paraId="17E47A2D" w14:textId="77777777" w:rsidR="00555CE0" w:rsidRDefault="00555CE0">
      <w:pPr xmlns:w="http://schemas.openxmlformats.org/wordprocessingml/2006/main">
        <w:pStyle w:val="Bodytext80"/>
        <w:spacing w:after="60" w:line="276" w:lineRule="auto"/>
        <w:ind w:firstLine="300"/>
        <w:rPr>
          <w:sz w:val="18"/>
          <w:szCs w:val="18"/>
        </w:rPr>
      </w:pPr>
      <w:r xmlns:w="http://schemas.openxmlformats.org/wordprocessingml/2006/main">
        <w:rPr>
          <w:sz w:val="18"/>
          <w:szCs w:val="18"/>
        </w:rPr>
        <w:t xml:space="preserve">Calendarul național al anului 471</w:t>
      </w:r>
    </w:p>
    <w:p w14:paraId="332FE05F" w14:textId="77777777" w:rsidR="00555CE0" w:rsidRDefault="00555CE0">
      <w:pPr xmlns:w="http://schemas.openxmlformats.org/wordprocessingml/2006/main">
        <w:pStyle w:val="Bodytext80"/>
        <w:spacing w:line="276" w:lineRule="auto"/>
        <w:ind w:firstLine="300"/>
        <w:rPr>
          <w:sz w:val="18"/>
          <w:szCs w:val="18"/>
        </w:rPr>
      </w:pPr>
      <w:r xmlns:w="http://schemas.openxmlformats.org/wordprocessingml/2006/main">
        <w:rPr>
          <w:sz w:val="18"/>
          <w:szCs w:val="18"/>
        </w:rPr>
        <w:t xml:space="preserve">Schiță HIV/SIDA, 293</w:t>
      </w:r>
    </w:p>
    <w:p w14:paraId="4EBF760D"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Vaccinuri meningococice, 464</w:t>
      </w:r>
    </w:p>
    <w:p w14:paraId="2220ACE3"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Vaccinuri pneumococice, 466</w:t>
      </w:r>
    </w:p>
    <w:p w14:paraId="5A9543F9"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Valori normale de laborator, 517</w:t>
      </w:r>
    </w:p>
    <w:p w14:paraId="2B5D9A8C"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Valproatos, 537</w:t>
      </w:r>
    </w:p>
    <w:p w14:paraId="40FEC6B3"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Vancomicină, 534</w:t>
      </w:r>
    </w:p>
    <w:p w14:paraId="091992B4"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Van de Kamer, dovadă, 526</w:t>
      </w:r>
    </w:p>
    <w:p w14:paraId="351DB66B"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Varicelă, 255</w:t>
      </w:r>
    </w:p>
    <w:p w14:paraId="4FEBF518"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Vasodilatatoare, 539</w:t>
      </w:r>
    </w:p>
    <w:p w14:paraId="2A268BD6" w14:textId="77777777" w:rsidR="00555CE0" w:rsidRDefault="00555CE0">
      <w:pPr xmlns:w="http://schemas.openxmlformats.org/wordprocessingml/2006/main">
        <w:pStyle w:val="Bodytext80"/>
        <w:spacing w:line="276" w:lineRule="auto"/>
        <w:ind w:left="300" w:hanging="300"/>
        <w:rPr>
          <w:sz w:val="18"/>
          <w:szCs w:val="18"/>
        </w:rPr>
      </w:pPr>
      <w:r xmlns:w="http://schemas.openxmlformats.org/wordprocessingml/2006/main">
        <w:rPr>
          <w:sz w:val="18"/>
          <w:szCs w:val="18"/>
        </w:rPr>
        <w:t xml:space="preserve">Rata de creștere (tabel cu zecimale </w:t>
      </w:r>
      <w:r xmlns:w="http://schemas.openxmlformats.org/wordprocessingml/2006/main">
        <w:rPr>
          <w:sz w:val="18"/>
          <w:szCs w:val="18"/>
        </w:rPr>
        <w:softHyphen xmlns:w="http://schemas.openxmlformats.org/wordprocessingml/2006/main"/>
      </w:r>
      <w:r xmlns:w="http://schemas.openxmlformats.org/wordprocessingml/2006/main">
        <w:rPr>
          <w:sz w:val="18"/>
          <w:szCs w:val="18"/>
        </w:rPr>
        <w:t xml:space="preserve">pentru anul de calcul), 564</w:t>
      </w:r>
    </w:p>
    <w:p w14:paraId="23CF5CB9"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Viteza de creștere în înălțime de la 0 la 19 ani</w:t>
      </w:r>
    </w:p>
    <w:p w14:paraId="6524DFB9" w14:textId="77777777" w:rsidR="00555CE0" w:rsidRDefault="00555CE0">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Fete, 554</w:t>
      </w:r>
    </w:p>
    <w:p w14:paraId="52A7B717" w14:textId="77777777" w:rsidR="00555CE0" w:rsidRDefault="00555CE0">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Copii, 562</w:t>
      </w:r>
    </w:p>
    <w:p w14:paraId="0727C301"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Viteza de creștere în greutate de la 0 la 19 ani</w:t>
      </w:r>
    </w:p>
    <w:p w14:paraId="1B70A215" w14:textId="77777777" w:rsidR="00555CE0" w:rsidRDefault="00555CE0">
      <w:pPr xmlns:w="http://schemas.openxmlformats.org/wordprocessingml/2006/main">
        <w:pStyle w:val="Bodytext80"/>
        <w:spacing w:line="276" w:lineRule="auto"/>
        <w:ind w:firstLine="300"/>
        <w:rPr>
          <w:sz w:val="18"/>
          <w:szCs w:val="18"/>
        </w:rPr>
      </w:pPr>
      <w:r xmlns:w="http://schemas.openxmlformats.org/wordprocessingml/2006/main">
        <w:rPr>
          <w:sz w:val="18"/>
          <w:szCs w:val="18"/>
        </w:rPr>
        <w:t xml:space="preserve">Fete, 553</w:t>
      </w:r>
    </w:p>
    <w:p w14:paraId="4B06B341" w14:textId="77777777" w:rsidR="00555CE0" w:rsidRDefault="00555CE0">
      <w:pPr xmlns:w="http://schemas.openxmlformats.org/wordprocessingml/2006/main">
        <w:pStyle w:val="Bodytext80"/>
        <w:spacing w:line="276" w:lineRule="auto"/>
        <w:ind w:firstLine="300"/>
        <w:rPr>
          <w:sz w:val="18"/>
          <w:szCs w:val="18"/>
        </w:rPr>
      </w:pPr>
      <w:r xmlns:w="http://schemas.openxmlformats.org/wordprocessingml/2006/main">
        <w:rPr>
          <w:sz w:val="18"/>
          <w:szCs w:val="18"/>
        </w:rPr>
        <w:t xml:space="preserve">Copii, 561</w:t>
      </w:r>
    </w:p>
    <w:p w14:paraId="5B17A438"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Rata de sedimentare a eritrocitelor</w:t>
      </w:r>
    </w:p>
    <w:p w14:paraId="3503EFDB" w14:textId="77777777" w:rsidR="00555CE0" w:rsidRDefault="00555CE0">
      <w:pPr xmlns:w="http://schemas.openxmlformats.org/wordprocessingml/2006/main">
        <w:pStyle w:val="Bodytext80"/>
        <w:spacing w:line="276" w:lineRule="auto"/>
        <w:ind w:firstLine="300"/>
        <w:jc w:val="both"/>
        <w:rPr>
          <w:sz w:val="18"/>
          <w:szCs w:val="18"/>
        </w:rPr>
      </w:pPr>
      <w:r xmlns:w="http://schemas.openxmlformats.org/wordprocessingml/2006/main">
        <w:rPr>
          <w:sz w:val="18"/>
          <w:szCs w:val="18"/>
        </w:rPr>
        <w:t xml:space="preserve">(VSG), 520</w:t>
      </w:r>
    </w:p>
    <w:p w14:paraId="73157388"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Ventilație cu mască și balon, 506</w:t>
      </w:r>
    </w:p>
    <w:p w14:paraId="18FE137B"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Cale intraosoasă, 502</w:t>
      </w:r>
    </w:p>
    <w:p w14:paraId="663E1EE3"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HIV în pediatrie, 287</w:t>
      </w:r>
    </w:p>
    <w:p w14:paraId="7833D60F" w14:textId="77777777" w:rsidR="00555CE0" w:rsidRDefault="00555CE0">
      <w:pPr xmlns:w="http://schemas.openxmlformats.org/wordprocessingml/2006/main">
        <w:pStyle w:val="Bodytext80"/>
        <w:spacing w:line="276" w:lineRule="auto"/>
        <w:rPr>
          <w:sz w:val="18"/>
          <w:szCs w:val="18"/>
        </w:rPr>
      </w:pPr>
      <w:r xmlns:w="http://schemas.openxmlformats.org/wordprocessingml/2006/main">
        <w:rPr>
          <w:sz w:val="18"/>
          <w:szCs w:val="18"/>
        </w:rPr>
        <w:t xml:space="preserve">Oțet, 446</w:t>
      </w:r>
    </w:p>
    <w:p w14:paraId="77A7F75B"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Vinblastină, 379</w:t>
      </w:r>
    </w:p>
    <w:p w14:paraId="01C94C48"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Vincristina, 379</w:t>
      </w:r>
    </w:p>
    <w:p w14:paraId="22802120" w14:textId="77777777" w:rsidR="00555CE0" w:rsidRDefault="00555CE0">
      <w:pPr xmlns:w="http://schemas.openxmlformats.org/wordprocessingml/2006/main">
        <w:pStyle w:val="Bodytext80"/>
        <w:spacing w:after="160" w:line="240" w:lineRule="auto"/>
        <w:rPr>
          <w:sz w:val="18"/>
          <w:szCs w:val="18"/>
        </w:rPr>
      </w:pPr>
      <w:r xmlns:w="http://schemas.openxmlformats.org/wordprocessingml/2006/main">
        <w:rPr>
          <w:sz w:val="18"/>
          <w:szCs w:val="18"/>
        </w:rPr>
        <w:t xml:space="preserve">Vitamine, 520, 544</w:t>
      </w:r>
    </w:p>
    <w:p w14:paraId="2883A098" w14:textId="77777777" w:rsidR="00555CE0" w:rsidRDefault="00555CE0">
      <w:pPr xmlns:w="http://schemas.openxmlformats.org/wordprocessingml/2006/main">
        <w:pStyle w:val="Heading41"/>
        <w:keepNext/>
        <w:keepLines/>
        <w:spacing w:after="240" w:line="240" w:lineRule="auto"/>
        <w:rPr>
          <w:sz w:val="30"/>
          <w:szCs w:val="30"/>
        </w:rPr>
      </w:pPr>
      <w:bookmarkStart xmlns:w="http://schemas.openxmlformats.org/wordprocessingml/2006/main" w:id="3283" w:name="bookmark6794"/>
      <w:bookmarkStart xmlns:w="http://schemas.openxmlformats.org/wordprocessingml/2006/main" w:id="3284" w:name="bookmark6795"/>
      <w:bookmarkStart xmlns:w="http://schemas.openxmlformats.org/wordprocessingml/2006/main" w:id="3285" w:name="bookmark6796"/>
      <w:r xmlns:w="http://schemas.openxmlformats.org/wordprocessingml/2006/main">
        <w:rPr>
          <w:rFonts w:ascii="Times New Roman" w:eastAsia="Times New Roman" w:hAnsi="Times New Roman" w:cs="Times New Roman"/>
          <w:b w:val="0"/>
          <w:bCs w:val="0"/>
          <w:sz w:val="30"/>
          <w:szCs w:val="30"/>
        </w:rPr>
        <w:t xml:space="preserve">V</w:t>
      </w:r>
      <w:bookmarkEnd xmlns:w="http://schemas.openxmlformats.org/wordprocessingml/2006/main" w:id="3283"/>
      <w:bookmarkEnd xmlns:w="http://schemas.openxmlformats.org/wordprocessingml/2006/main" w:id="3284"/>
      <w:bookmarkEnd xmlns:w="http://schemas.openxmlformats.org/wordprocessingml/2006/main" w:id="3285"/>
    </w:p>
    <w:p w14:paraId="5CB4BB23" w14:textId="77777777" w:rsidR="00555CE0" w:rsidRDefault="00555CE0">
      <w:pPr xmlns:w="http://schemas.openxmlformats.org/wordprocessingml/2006/main">
        <w:pStyle w:val="Bodytext80"/>
        <w:spacing w:after="160" w:line="240" w:lineRule="auto"/>
        <w:rPr>
          <w:sz w:val="18"/>
          <w:szCs w:val="18"/>
        </w:rPr>
      </w:pPr>
      <w:r xmlns:w="http://schemas.openxmlformats.org/wordprocessingml/2006/main">
        <w:rPr>
          <w:sz w:val="18"/>
          <w:szCs w:val="18"/>
        </w:rPr>
        <w:t xml:space="preserve">Sindromul Wolff-Parkinson-White, 149</w:t>
      </w:r>
    </w:p>
    <w:p w14:paraId="1C7C1857" w14:textId="77777777" w:rsidR="00555CE0" w:rsidRDefault="00555CE0">
      <w:pPr xmlns:w="http://schemas.openxmlformats.org/wordprocessingml/2006/main">
        <w:pStyle w:val="Heading41"/>
        <w:keepNext/>
        <w:keepLines/>
        <w:spacing w:after="240" w:line="240" w:lineRule="auto"/>
        <w:jc w:val="both"/>
        <w:rPr>
          <w:sz w:val="30"/>
          <w:szCs w:val="30"/>
        </w:rPr>
      </w:pPr>
      <w:bookmarkStart xmlns:w="http://schemas.openxmlformats.org/wordprocessingml/2006/main" w:id="3286" w:name="bookmark6797"/>
      <w:bookmarkStart xmlns:w="http://schemas.openxmlformats.org/wordprocessingml/2006/main" w:id="3287" w:name="bookmark6798"/>
      <w:bookmarkStart xmlns:w="http://schemas.openxmlformats.org/wordprocessingml/2006/main" w:id="3288" w:name="bookmark6799"/>
      <w:r xmlns:w="http://schemas.openxmlformats.org/wordprocessingml/2006/main">
        <w:rPr>
          <w:rFonts w:ascii="Times New Roman" w:eastAsia="Times New Roman" w:hAnsi="Times New Roman" w:cs="Times New Roman"/>
          <w:b w:val="0"/>
          <w:bCs w:val="0"/>
          <w:sz w:val="30"/>
          <w:szCs w:val="30"/>
        </w:rPr>
        <w:t xml:space="preserve">X</w:t>
      </w:r>
      <w:bookmarkEnd xmlns:w="http://schemas.openxmlformats.org/wordprocessingml/2006/main" w:id="3286"/>
      <w:bookmarkEnd xmlns:w="http://schemas.openxmlformats.org/wordprocessingml/2006/main" w:id="3287"/>
      <w:bookmarkEnd xmlns:w="http://schemas.openxmlformats.org/wordprocessingml/2006/main" w:id="3288"/>
    </w:p>
    <w:p w14:paraId="5FBE874A"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Xilometasolină, 440</w:t>
      </w:r>
    </w:p>
    <w:p w14:paraId="2B58F8E0" w14:textId="77777777" w:rsidR="00555CE0" w:rsidRDefault="00555CE0">
      <w:pPr xmlns:w="http://schemas.openxmlformats.org/wordprocessingml/2006/main">
        <w:pStyle w:val="Bodytext80"/>
        <w:spacing w:after="160" w:line="240" w:lineRule="auto"/>
        <w:rPr>
          <w:sz w:val="18"/>
          <w:szCs w:val="18"/>
        </w:rPr>
      </w:pPr>
      <w:r xmlns:w="http://schemas.openxmlformats.org/wordprocessingml/2006/main">
        <w:rPr>
          <w:sz w:val="18"/>
          <w:szCs w:val="18"/>
        </w:rPr>
        <w:t xml:space="preserve">Xiloză, testul, 526</w:t>
      </w:r>
    </w:p>
    <w:p w14:paraId="0F507ECC" w14:textId="77777777" w:rsidR="00555CE0" w:rsidRDefault="00555CE0">
      <w:pPr xmlns:w="http://schemas.openxmlformats.org/wordprocessingml/2006/main">
        <w:pStyle w:val="Heading41"/>
        <w:keepNext/>
        <w:keepLines/>
        <w:spacing w:after="240" w:line="240" w:lineRule="auto"/>
        <w:jc w:val="both"/>
        <w:rPr>
          <w:sz w:val="30"/>
          <w:szCs w:val="30"/>
        </w:rPr>
      </w:pPr>
      <w:bookmarkStart xmlns:w="http://schemas.openxmlformats.org/wordprocessingml/2006/main" w:id="3289" w:name="bookmark6800"/>
      <w:bookmarkStart xmlns:w="http://schemas.openxmlformats.org/wordprocessingml/2006/main" w:id="3290" w:name="bookmark6801"/>
      <w:bookmarkStart xmlns:w="http://schemas.openxmlformats.org/wordprocessingml/2006/main" w:id="3291" w:name="bookmark6802"/>
      <w:r xmlns:w="http://schemas.openxmlformats.org/wordprocessingml/2006/main">
        <w:rPr>
          <w:rFonts w:ascii="Times New Roman" w:eastAsia="Times New Roman" w:hAnsi="Times New Roman" w:cs="Times New Roman"/>
          <w:b w:val="0"/>
          <w:bCs w:val="0"/>
          <w:sz w:val="30"/>
          <w:szCs w:val="30"/>
        </w:rPr>
        <w:t xml:space="preserve">ŞI</w:t>
      </w:r>
      <w:bookmarkEnd xmlns:w="http://schemas.openxmlformats.org/wordprocessingml/2006/main" w:id="3289"/>
      <w:bookmarkEnd xmlns:w="http://schemas.openxmlformats.org/wordprocessingml/2006/main" w:id="3290"/>
      <w:bookmarkEnd xmlns:w="http://schemas.openxmlformats.org/wordprocessingml/2006/main" w:id="3291"/>
    </w:p>
    <w:p w14:paraId="1E1D0E49" w14:textId="77777777" w:rsidR="00555CE0" w:rsidRDefault="00555CE0">
      <w:pPr xmlns:w="http://schemas.openxmlformats.org/wordprocessingml/2006/main">
        <w:pStyle w:val="Bodytext80"/>
        <w:spacing w:after="160" w:line="240" w:lineRule="auto"/>
        <w:rPr>
          <w:sz w:val="18"/>
          <w:szCs w:val="18"/>
        </w:rPr>
      </w:pPr>
      <w:r xmlns:w="http://schemas.openxmlformats.org/wordprocessingml/2006/main">
        <w:rPr>
          <w:sz w:val="18"/>
          <w:szCs w:val="18"/>
        </w:rPr>
        <w:t xml:space="preserve">Ierburi de pui, 446</w:t>
      </w:r>
    </w:p>
    <w:p w14:paraId="5BB9C682" w14:textId="77777777" w:rsidR="00555CE0" w:rsidRDefault="00555CE0">
      <w:pPr xmlns:w="http://schemas.openxmlformats.org/wordprocessingml/2006/main">
        <w:pStyle w:val="Heading41"/>
        <w:keepNext/>
        <w:keepLines/>
        <w:spacing w:after="240" w:line="240" w:lineRule="auto"/>
        <w:jc w:val="both"/>
        <w:rPr>
          <w:sz w:val="30"/>
          <w:szCs w:val="30"/>
        </w:rPr>
      </w:pPr>
      <w:bookmarkStart xmlns:w="http://schemas.openxmlformats.org/wordprocessingml/2006/main" w:id="3292" w:name="bookmark6803"/>
      <w:bookmarkStart xmlns:w="http://schemas.openxmlformats.org/wordprocessingml/2006/main" w:id="3293" w:name="bookmark6804"/>
      <w:bookmarkStart xmlns:w="http://schemas.openxmlformats.org/wordprocessingml/2006/main" w:id="3294" w:name="bookmark6805"/>
      <w:r xmlns:w="http://schemas.openxmlformats.org/wordprocessingml/2006/main">
        <w:rPr>
          <w:rFonts w:ascii="Times New Roman" w:eastAsia="Times New Roman" w:hAnsi="Times New Roman" w:cs="Times New Roman"/>
          <w:b w:val="0"/>
          <w:bCs w:val="0"/>
          <w:sz w:val="30"/>
          <w:szCs w:val="30"/>
        </w:rPr>
        <w:t xml:space="preserve">Z</w:t>
      </w:r>
      <w:bookmarkEnd xmlns:w="http://schemas.openxmlformats.org/wordprocessingml/2006/main" w:id="3292"/>
      <w:bookmarkEnd xmlns:w="http://schemas.openxmlformats.org/wordprocessingml/2006/main" w:id="3293"/>
      <w:bookmarkEnd xmlns:w="http://schemas.openxmlformats.org/wordprocessingml/2006/main" w:id="3294"/>
    </w:p>
    <w:p w14:paraId="010147B7"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Zafirlukast, 530</w:t>
      </w:r>
    </w:p>
    <w:p w14:paraId="2928ECD5" w14:textId="77777777" w:rsidR="00555CE0" w:rsidRDefault="00555CE0">
      <w:pPr xmlns:w="http://schemas.openxmlformats.org/wordprocessingml/2006/main">
        <w:pStyle w:val="Bodytext80"/>
        <w:spacing w:line="240" w:lineRule="auto"/>
        <w:rPr>
          <w:sz w:val="18"/>
          <w:szCs w:val="18"/>
        </w:rPr>
      </w:pPr>
      <w:r xmlns:w="http://schemas.openxmlformats.org/wordprocessingml/2006/main">
        <w:rPr>
          <w:sz w:val="18"/>
          <w:szCs w:val="18"/>
        </w:rPr>
        <w:t xml:space="preserve">Zanamivir, 536</w:t>
      </w:r>
    </w:p>
    <w:p w14:paraId="22126772" w14:textId="77777777" w:rsidR="00555CE0" w:rsidRDefault="00555CE0">
      <w:pPr xmlns:w="http://schemas.openxmlformats.org/wordprocessingml/2006/main" xmlns:w15="http://schemas.microsoft.com/office/word/2012/wordml">
        <w:pStyle w:val="Bodytext80"/>
        <w:spacing w:after="160" w:line="240" w:lineRule="auto"/>
        <w:rPr>
          <w:sz w:val="18"/>
          <w:szCs w:val="18"/>
        </w:rPr>
        <w:sectPr w:rsidR="00555CE0" w:rsidSect="00555CE0">
          <w:footnotePr>
            <w:numFmt w:val="chicago"/>
          </w:footnotePr>
          <w:pgSz w:w="8506" w:h="12754"/>
          <w:pgMar w:top="1080" w:right="492" w:bottom="768" w:left="492" w:header="0" w:footer="3" w:gutter="475"/>
          <w:cols w:num="2" w:space="177"/>
          <w:noEndnote/>
          <w:docGrid w:linePitch="360"/>
          <w15:footnoteColumns w:val="1"/>
        </w:sectPr>
      </w:pPr>
      <w:r xmlns:w="http://schemas.openxmlformats.org/wordprocessingml/2006/main">
        <w:rPr>
          <w:sz w:val="18"/>
          <w:szCs w:val="18"/>
        </w:rPr>
        <w:t xml:space="preserve">Zinc, 520</w:t>
      </w:r>
    </w:p>
    <w:p w14:paraId="37174B02" w14:textId="77777777" w:rsidR="00555CE0" w:rsidRDefault="00555CE0"/>
    <w:p w14:paraId="5826F9FB" w14:textId="77777777" w:rsidR="00C31EB8" w:rsidRDefault="00C31EB8"/>
    <w:sectPr w:rsidR="00C31E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A5A45" w14:textId="77777777" w:rsidR="00D22505" w:rsidRDefault="00D22505" w:rsidP="00555CE0">
      <w:pPr>
        <w:spacing w:after="0" w:line="240" w:lineRule="auto"/>
      </w:pPr>
      <w:r>
        <w:separator/>
      </w:r>
    </w:p>
  </w:endnote>
  <w:endnote w:type="continuationSeparator" w:id="0">
    <w:p w14:paraId="36611DD9" w14:textId="77777777" w:rsidR="00D22505" w:rsidRDefault="00D22505" w:rsidP="00555C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92367" w14:textId="77777777" w:rsidR="00555CE0" w:rsidRDefault="00555CE0">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E222" w14:textId="77777777" w:rsidR="00555CE0" w:rsidRDefault="00555CE0">
    <w:pPr>
      <w:spacing w:line="1" w:lineRule="exact"/>
    </w:pPr>
    <w:r>
      <w:rPr>
        <w:noProof/>
      </w:rPr>
      <mc:AlternateContent>
        <mc:Choice Requires="wps">
          <w:drawing>
            <wp:anchor distT="0" distB="0" distL="0" distR="0" simplePos="0" relativeHeight="251741184" behindDoc="1" locked="0" layoutInCell="1" allowOverlap="1" wp14:anchorId="2172A1CD" wp14:editId="45B5FE01">
              <wp:simplePos x="0" y="0"/>
              <wp:positionH relativeFrom="page">
                <wp:posOffset>2813050</wp:posOffset>
              </wp:positionH>
              <wp:positionV relativeFrom="page">
                <wp:posOffset>7662545</wp:posOffset>
              </wp:positionV>
              <wp:extent cx="140335" cy="69850"/>
              <wp:effectExtent l="0" t="0" r="0" b="0"/>
              <wp:wrapNone/>
              <wp:docPr id="747" name="Shape 747"/>
              <wp:cNvGraphicFramePr/>
              <a:graphic xmlns:a="http://schemas.openxmlformats.org/drawingml/2006/main">
                <a:graphicData uri="http://schemas.microsoft.com/office/word/2010/wordprocessingShape">
                  <wps:wsp>
                    <wps:cNvSpPr txBox="1"/>
                    <wps:spPr>
                      <a:xfrm>
                        <a:off x="0" y="0"/>
                        <a:ext cx="140335" cy="69850"/>
                      </a:xfrm>
                      <a:prstGeom prst="rect">
                        <a:avLst/>
                      </a:prstGeom>
                      <a:noFill/>
                    </wps:spPr>
                    <wps:txbx>
                      <w:txbxContent>
                        <w:p w14:paraId="7B461ED8" w14:textId="77777777" w:rsidR="00555CE0" w:rsidRDefault="00555CE0">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wps:txbx>
                    <wps:bodyPr wrap="none" lIns="0" tIns="0" rIns="0" bIns="0">
                      <a:spAutoFit/>
                    </wps:bodyPr>
                  </wps:wsp>
                </a:graphicData>
              </a:graphic>
            </wp:anchor>
          </w:drawing>
        </mc:Choice>
        <mc:Fallback>
          <w:pict>
            <v:shapetype w14:anchorId="2172A1CD" id="_x0000_t202" coordsize="21600,21600" o:spt="202" path="m,l,21600r21600,l21600,xe">
              <v:stroke joinstyle="miter"/>
              <v:path gradientshapeok="t" o:connecttype="rect"/>
            </v:shapetype>
            <v:shape id="Shape 747" o:spid="_x0000_s1169" type="#_x0000_t202" style="position:absolute;margin-left:221.5pt;margin-top:603.35pt;width:11.05pt;height:5.5pt;z-index:-2515752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" filled="f" stroked="f">
              <v:textbox style="mso-fit-shape-to-text:t" inset="0,0,0,0">
                <w:txbxContent>
                  <w:p w14:paraId="7B461ED8" w14:textId="77777777" w:rsidR="00555CE0" w:rsidRDefault="00555CE0">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43345" w14:textId="77777777" w:rsidR="00555CE0" w:rsidRDefault="00555CE0">
    <w:pPr>
      <w:spacing w:line="1"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0E15D" w14:textId="77777777" w:rsidR="00555CE0" w:rsidRDefault="00555CE0">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9D907" w14:textId="77777777" w:rsidR="00555CE0" w:rsidRDefault="00555CE0">
    <w:pPr>
      <w:spacing w:line="1" w:lineRule="exac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BA747" w14:textId="77777777" w:rsidR="00555CE0" w:rsidRDefault="00555CE0">
    <w:pPr>
      <w:spacing w:line="1" w:lineRule="exac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D4013" w14:textId="77777777" w:rsidR="00555CE0" w:rsidRDefault="00555CE0">
    <w:pPr>
      <w:spacing w:line="1" w:lineRule="exact"/>
    </w:pPr>
    <w:r>
      <w:rPr>
        <w:noProof/>
      </w:rPr>
      <mc:AlternateContent>
        <mc:Choice Requires="wps">
          <w:drawing>
            <wp:anchor distT="0" distB="0" distL="0" distR="0" simplePos="0" relativeHeight="251748352" behindDoc="1" locked="0" layoutInCell="1" allowOverlap="1" wp14:anchorId="0614736B" wp14:editId="599C904F">
              <wp:simplePos x="0" y="0"/>
              <wp:positionH relativeFrom="page">
                <wp:posOffset>2807335</wp:posOffset>
              </wp:positionH>
              <wp:positionV relativeFrom="page">
                <wp:posOffset>7781290</wp:posOffset>
              </wp:positionV>
              <wp:extent cx="143510" cy="69850"/>
              <wp:effectExtent l="0" t="0" r="0" b="0"/>
              <wp:wrapNone/>
              <wp:docPr id="777" name="Shape 777"/>
              <wp:cNvGraphicFramePr/>
              <a:graphic xmlns:a="http://schemas.openxmlformats.org/drawingml/2006/main">
                <a:graphicData uri="http://schemas.microsoft.com/office/word/2010/wordprocessingShape">
                  <wps:wsp>
                    <wps:cNvSpPr txBox="1"/>
                    <wps:spPr>
                      <a:xfrm>
                        <a:off x="0" y="0"/>
                        <a:ext cx="143510" cy="69850"/>
                      </a:xfrm>
                      <a:prstGeom prst="rect">
                        <a:avLst/>
                      </a:prstGeom>
                      <a:noFill/>
                    </wps:spPr>
                    <wps:txbx>
                      <w:txbxContent>
                        <w:p w14:paraId="74DEFF90" w14:textId="77777777" w:rsidR="00555CE0" w:rsidRDefault="00555CE0">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wps:txbx>
                    <wps:bodyPr wrap="none" lIns="0" tIns="0" rIns="0" bIns="0">
                      <a:spAutoFit/>
                    </wps:bodyPr>
                  </wps:wsp>
                </a:graphicData>
              </a:graphic>
            </wp:anchor>
          </w:drawing>
        </mc:Choice>
        <mc:Fallback>
          <w:pict>
            <v:shapetype w14:anchorId="0614736B" id="_x0000_t202" coordsize="21600,21600" o:spt="202" path="m,l,21600r21600,l21600,xe">
              <v:stroke joinstyle="miter"/>
              <v:path gradientshapeok="t" o:connecttype="rect"/>
            </v:shapetype>
            <v:shape id="Shape 777" o:spid="_x0000_s1175" type="#_x0000_t202" style="position:absolute;margin-left:221.05pt;margin-top:612.7pt;width:11.3pt;height:5.5pt;z-index:-2515681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" filled="f" stroked="f">
              <v:textbox style="mso-fit-shape-to-text:t" inset="0,0,0,0">
                <w:txbxContent>
                  <w:p w14:paraId="74DEFF90" w14:textId="77777777" w:rsidR="00555CE0" w:rsidRDefault="00555CE0">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242FE" w14:textId="77777777" w:rsidR="00555CE0" w:rsidRDefault="00555CE0">
    <w:pPr>
      <w:spacing w:line="1" w:lineRule="exac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F8A38" w14:textId="77777777" w:rsidR="00555CE0" w:rsidRDefault="00555CE0">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F8051" w14:textId="77777777" w:rsidR="00555CE0" w:rsidRDefault="00555CE0">
    <w:pPr>
      <w:spacing w:line="1" w:lineRule="exact"/>
    </w:pPr>
    <w:r>
      <w:rPr>
        <w:noProof/>
      </w:rPr>
      <mc:AlternateContent>
        <mc:Choice Requires="wps">
          <w:drawing>
            <wp:anchor distT="0" distB="0" distL="0" distR="0" simplePos="0" relativeHeight="251752448" behindDoc="1" locked="0" layoutInCell="1" allowOverlap="1" wp14:anchorId="1401D5DB" wp14:editId="2575FA91">
              <wp:simplePos x="0" y="0"/>
              <wp:positionH relativeFrom="page">
                <wp:posOffset>2807335</wp:posOffset>
              </wp:positionH>
              <wp:positionV relativeFrom="page">
                <wp:posOffset>7781290</wp:posOffset>
              </wp:positionV>
              <wp:extent cx="143510" cy="69850"/>
              <wp:effectExtent l="0" t="0" r="0" b="0"/>
              <wp:wrapNone/>
              <wp:docPr id="835" name="Shape 835"/>
              <wp:cNvGraphicFramePr/>
              <a:graphic xmlns:a="http://schemas.openxmlformats.org/drawingml/2006/main">
                <a:graphicData uri="http://schemas.microsoft.com/office/word/2010/wordprocessingShape">
                  <wps:wsp>
                    <wps:cNvSpPr txBox="1"/>
                    <wps:spPr>
                      <a:xfrm>
                        <a:off x="0" y="0"/>
                        <a:ext cx="143510" cy="69850"/>
                      </a:xfrm>
                      <a:prstGeom prst="rect">
                        <a:avLst/>
                      </a:prstGeom>
                      <a:noFill/>
                    </wps:spPr>
                    <wps:txbx>
                      <w:txbxContent>
                        <w:p w14:paraId="55C7F001" w14:textId="77777777" w:rsidR="00555CE0" w:rsidRDefault="00555CE0">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wps:txbx>
                    <wps:bodyPr wrap="none" lIns="0" tIns="0" rIns="0" bIns="0">
                      <a:spAutoFit/>
                    </wps:bodyPr>
                  </wps:wsp>
                </a:graphicData>
              </a:graphic>
            </wp:anchor>
          </w:drawing>
        </mc:Choice>
        <mc:Fallback>
          <w:pict>
            <v:shapetype w14:anchorId="1401D5DB" id="_x0000_t202" coordsize="21600,21600" o:spt="202" path="m,l,21600r21600,l21600,xe">
              <v:stroke joinstyle="miter"/>
              <v:path gradientshapeok="t" o:connecttype="rect"/>
            </v:shapetype>
            <v:shape id="Shape 835" o:spid="_x0000_s1179" type="#_x0000_t202" style="position:absolute;margin-left:221.05pt;margin-top:612.7pt;width:11.3pt;height:5.5pt;z-index:-2515640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" filled="f" stroked="f">
              <v:textbox style="mso-fit-shape-to-text:t" inset="0,0,0,0">
                <w:txbxContent>
                  <w:p w14:paraId="55C7F001" w14:textId="77777777" w:rsidR="00555CE0" w:rsidRDefault="00555CE0">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AAE34" w14:textId="77777777" w:rsidR="00555CE0" w:rsidRDefault="00555CE0">
    <w:pPr>
      <w:spacing w:line="1" w:lineRule="exac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8D3B1" w14:textId="77777777" w:rsidR="00555CE0" w:rsidRDefault="00555CE0">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656B" w14:textId="77777777" w:rsidR="00555CE0" w:rsidRDefault="00555CE0">
    <w:pPr>
      <w:spacing w:line="1" w:lineRule="exact"/>
    </w:pPr>
    <w:r>
      <w:rPr>
        <w:noProof/>
      </w:rPr>
      <mc:AlternateContent>
        <mc:Choice Requires="wps">
          <w:drawing>
            <wp:anchor distT="0" distB="0" distL="0" distR="0" simplePos="0" relativeHeight="251756544" behindDoc="1" locked="0" layoutInCell="1" allowOverlap="1" wp14:anchorId="1C0C6A79" wp14:editId="235D68D1">
              <wp:simplePos x="0" y="0"/>
              <wp:positionH relativeFrom="page">
                <wp:posOffset>2807335</wp:posOffset>
              </wp:positionH>
              <wp:positionV relativeFrom="page">
                <wp:posOffset>7781290</wp:posOffset>
              </wp:positionV>
              <wp:extent cx="140335" cy="69850"/>
              <wp:effectExtent l="0" t="0" r="0" b="0"/>
              <wp:wrapNone/>
              <wp:docPr id="946" name="Shape 946"/>
              <wp:cNvGraphicFramePr/>
              <a:graphic xmlns:a="http://schemas.openxmlformats.org/drawingml/2006/main">
                <a:graphicData uri="http://schemas.microsoft.com/office/word/2010/wordprocessingShape">
                  <wps:wsp>
                    <wps:cNvSpPr txBox="1"/>
                    <wps:spPr>
                      <a:xfrm>
                        <a:off x="0" y="0"/>
                        <a:ext cx="140335" cy="69850"/>
                      </a:xfrm>
                      <a:prstGeom prst="rect">
                        <a:avLst/>
                      </a:prstGeom>
                      <a:noFill/>
                    </wps:spPr>
                    <wps:txbx>
                      <w:txbxContent>
                        <w:p w14:paraId="0C18FB0C" w14:textId="77777777" w:rsidR="00555CE0" w:rsidRDefault="00555CE0">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wps:txbx>
                    <wps:bodyPr wrap="none" lIns="0" tIns="0" rIns="0" bIns="0">
                      <a:spAutoFit/>
                    </wps:bodyPr>
                  </wps:wsp>
                </a:graphicData>
              </a:graphic>
            </wp:anchor>
          </w:drawing>
        </mc:Choice>
        <mc:Fallback>
          <w:pict>
            <v:shapetype w14:anchorId="1C0C6A79" id="_x0000_t202" coordsize="21600,21600" o:spt="202" path="m,l,21600r21600,l21600,xe">
              <v:stroke joinstyle="miter"/>
              <v:path gradientshapeok="t" o:connecttype="rect"/>
            </v:shapetype>
            <v:shape id="Shape 946" o:spid="_x0000_s1183" type="#_x0000_t202" style="position:absolute;margin-left:221.05pt;margin-top:612.7pt;width:11.05pt;height:5.5pt;z-index:-2515599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" filled="f" stroked="f">
              <v:textbox style="mso-fit-shape-to-text:t" inset="0,0,0,0">
                <w:txbxContent>
                  <w:p w14:paraId="0C18FB0C" w14:textId="77777777" w:rsidR="00555CE0" w:rsidRDefault="00555CE0">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3201" w14:textId="77777777" w:rsidR="00555CE0" w:rsidRDefault="00555CE0">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ABF5C" w14:textId="77777777" w:rsidR="00555CE0" w:rsidRDefault="00555CE0">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34705" w14:textId="77777777" w:rsidR="00555CE0" w:rsidRDefault="00555CE0">
    <w:pPr>
      <w:spacing w:line="1" w:lineRule="exact"/>
    </w:pPr>
    <w:r>
      <w:rPr>
        <w:noProof/>
      </w:rPr>
      <mc:AlternateContent>
        <mc:Choice Requires="wps">
          <w:drawing>
            <wp:anchor distT="0" distB="0" distL="0" distR="0" simplePos="0" relativeHeight="251760640" behindDoc="1" locked="0" layoutInCell="1" allowOverlap="1" wp14:anchorId="7C603D53" wp14:editId="131DA3FF">
              <wp:simplePos x="0" y="0"/>
              <wp:positionH relativeFrom="page">
                <wp:posOffset>2807335</wp:posOffset>
              </wp:positionH>
              <wp:positionV relativeFrom="page">
                <wp:posOffset>7781290</wp:posOffset>
              </wp:positionV>
              <wp:extent cx="146050" cy="73025"/>
              <wp:effectExtent l="0" t="0" r="0" b="0"/>
              <wp:wrapNone/>
              <wp:docPr id="995" name="Shape 995"/>
              <wp:cNvGraphicFramePr/>
              <a:graphic xmlns:a="http://schemas.openxmlformats.org/drawingml/2006/main">
                <a:graphicData uri="http://schemas.microsoft.com/office/word/2010/wordprocessingShape">
                  <wps:wsp>
                    <wps:cNvSpPr txBox="1"/>
                    <wps:spPr>
                      <a:xfrm>
                        <a:off x="0" y="0"/>
                        <a:ext cx="146050" cy="73025"/>
                      </a:xfrm>
                      <a:prstGeom prst="rect">
                        <a:avLst/>
                      </a:prstGeom>
                      <a:noFill/>
                    </wps:spPr>
                    <wps:txbx>
                      <w:txbxContent>
                        <w:p w14:paraId="1DAE5045" w14:textId="77777777" w:rsidR="00555CE0" w:rsidRDefault="00555CE0">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wps:txbx>
                    <wps:bodyPr wrap="none" lIns="0" tIns="0" rIns="0" bIns="0">
                      <a:spAutoFit/>
                    </wps:bodyPr>
                  </wps:wsp>
                </a:graphicData>
              </a:graphic>
            </wp:anchor>
          </w:drawing>
        </mc:Choice>
        <mc:Fallback>
          <w:pict>
            <v:shapetype w14:anchorId="7C603D53" id="_x0000_t202" coordsize="21600,21600" o:spt="202" path="m,l,21600r21600,l21600,xe">
              <v:stroke joinstyle="miter"/>
              <v:path gradientshapeok="t" o:connecttype="rect"/>
            </v:shapetype>
            <v:shape id="Shape 995" o:spid="_x0000_s1187" type="#_x0000_t202" style="position:absolute;margin-left:221.05pt;margin-top:612.7pt;width:11.5pt;height:5.75pt;z-index:-2515558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" filled="f" stroked="f">
              <v:textbox style="mso-fit-shape-to-text:t" inset="0,0,0,0">
                <w:txbxContent>
                  <w:p w14:paraId="1DAE5045" w14:textId="77777777" w:rsidR="00555CE0" w:rsidRDefault="00555CE0">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367D2" w14:textId="77777777" w:rsidR="00555CE0" w:rsidRDefault="00555CE0">
    <w:pPr>
      <w:spacing w:line="1" w:lineRule="exac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5C1B" w14:textId="77777777" w:rsidR="00555CE0" w:rsidRDefault="00555CE0">
    <w:pPr>
      <w:spacing w:line="1" w:lineRule="exac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15CFC" w14:textId="77777777" w:rsidR="00555CE0" w:rsidRDefault="00555CE0">
    <w:pPr>
      <w:spacing w:line="1" w:lineRule="exact"/>
    </w:pPr>
    <w:r>
      <w:rPr>
        <w:noProof/>
      </w:rPr>
      <mc:AlternateContent>
        <mc:Choice Requires="wps">
          <w:drawing>
            <wp:anchor distT="0" distB="0" distL="0" distR="0" simplePos="0" relativeHeight="251764736" behindDoc="1" locked="0" layoutInCell="1" allowOverlap="1" wp14:anchorId="5341E92E" wp14:editId="229B6C52">
              <wp:simplePos x="0" y="0"/>
              <wp:positionH relativeFrom="page">
                <wp:posOffset>2807335</wp:posOffset>
              </wp:positionH>
              <wp:positionV relativeFrom="page">
                <wp:posOffset>7781290</wp:posOffset>
              </wp:positionV>
              <wp:extent cx="143510" cy="69850"/>
              <wp:effectExtent l="0" t="0" r="0" b="0"/>
              <wp:wrapNone/>
              <wp:docPr id="1012" name="Shape 1012"/>
              <wp:cNvGraphicFramePr/>
              <a:graphic xmlns:a="http://schemas.openxmlformats.org/drawingml/2006/main">
                <a:graphicData uri="http://schemas.microsoft.com/office/word/2010/wordprocessingShape">
                  <wps:wsp>
                    <wps:cNvSpPr txBox="1"/>
                    <wps:spPr>
                      <a:xfrm>
                        <a:off x="0" y="0"/>
                        <a:ext cx="143510" cy="69850"/>
                      </a:xfrm>
                      <a:prstGeom prst="rect">
                        <a:avLst/>
                      </a:prstGeom>
                      <a:noFill/>
                    </wps:spPr>
                    <wps:txbx>
                      <w:txbxContent>
                        <w:p w14:paraId="51813A46" w14:textId="77777777" w:rsidR="00555CE0" w:rsidRDefault="00555CE0">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wps:txbx>
                    <wps:bodyPr wrap="none" lIns="0" tIns="0" rIns="0" bIns="0">
                      <a:spAutoFit/>
                    </wps:bodyPr>
                  </wps:wsp>
                </a:graphicData>
              </a:graphic>
            </wp:anchor>
          </w:drawing>
        </mc:Choice>
        <mc:Fallback>
          <w:pict>
            <v:shapetype w14:anchorId="5341E92E" id="_x0000_t202" coordsize="21600,21600" o:spt="202" path="m,l,21600r21600,l21600,xe">
              <v:stroke joinstyle="miter"/>
              <v:path gradientshapeok="t" o:connecttype="rect"/>
            </v:shapetype>
            <v:shape id="Shape 1012" o:spid="_x0000_s1191" type="#_x0000_t202" style="position:absolute;margin-left:221.05pt;margin-top:612.7pt;width:11.3pt;height:5.5pt;z-index:-2515517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" filled="f" stroked="f">
              <v:textbox style="mso-fit-shape-to-text:t" inset="0,0,0,0">
                <w:txbxContent>
                  <w:p w14:paraId="51813A46" w14:textId="77777777" w:rsidR="00555CE0" w:rsidRDefault="00555CE0">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03792" w14:textId="77777777" w:rsidR="00555CE0" w:rsidRDefault="00555CE0">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BB542" w14:textId="77777777" w:rsidR="00555CE0" w:rsidRDefault="00555CE0">
    <w:pPr>
      <w:spacing w:line="1" w:lineRule="exac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0FCDA" w14:textId="77777777" w:rsidR="00555CE0" w:rsidRDefault="00555CE0">
    <w:pPr>
      <w:spacing w:line="1" w:lineRule="exact"/>
    </w:pPr>
    <w:r>
      <w:rPr>
        <w:noProof/>
      </w:rPr>
      <mc:AlternateContent>
        <mc:Choice Requires="wps">
          <w:drawing>
            <wp:anchor distT="0" distB="0" distL="0" distR="0" simplePos="0" relativeHeight="251768832" behindDoc="1" locked="0" layoutInCell="1" allowOverlap="1" wp14:anchorId="324D35B7" wp14:editId="57126992">
              <wp:simplePos x="0" y="0"/>
              <wp:positionH relativeFrom="page">
                <wp:posOffset>2807335</wp:posOffset>
              </wp:positionH>
              <wp:positionV relativeFrom="page">
                <wp:posOffset>7781290</wp:posOffset>
              </wp:positionV>
              <wp:extent cx="140335" cy="69850"/>
              <wp:effectExtent l="0" t="0" r="0" b="0"/>
              <wp:wrapNone/>
              <wp:docPr id="1031" name="Shape 1031"/>
              <wp:cNvGraphicFramePr/>
              <a:graphic xmlns:a="http://schemas.openxmlformats.org/drawingml/2006/main">
                <a:graphicData uri="http://schemas.microsoft.com/office/word/2010/wordprocessingShape">
                  <wps:wsp>
                    <wps:cNvSpPr txBox="1"/>
                    <wps:spPr>
                      <a:xfrm>
                        <a:off x="0" y="0"/>
                        <a:ext cx="140335" cy="69850"/>
                      </a:xfrm>
                      <a:prstGeom prst="rect">
                        <a:avLst/>
                      </a:prstGeom>
                      <a:noFill/>
                    </wps:spPr>
                    <wps:txbx>
                      <w:txbxContent>
                        <w:p w14:paraId="255C7E58" w14:textId="77777777" w:rsidR="00555CE0" w:rsidRDefault="00555CE0">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wps:txbx>
                    <wps:bodyPr wrap="none" lIns="0" tIns="0" rIns="0" bIns="0">
                      <a:spAutoFit/>
                    </wps:bodyPr>
                  </wps:wsp>
                </a:graphicData>
              </a:graphic>
            </wp:anchor>
          </w:drawing>
        </mc:Choice>
        <mc:Fallback>
          <w:pict>
            <v:shapetype w14:anchorId="324D35B7" id="_x0000_t202" coordsize="21600,21600" o:spt="202" path="m,l,21600r21600,l21600,xe">
              <v:stroke joinstyle="miter"/>
              <v:path gradientshapeok="t" o:connecttype="rect"/>
            </v:shapetype>
            <v:shape id="Shape 1031" o:spid="_x0000_s1195" type="#_x0000_t202" style="position:absolute;margin-left:221.05pt;margin-top:612.7pt;width:11.05pt;height:5.5pt;z-index:-2515476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" filled="f" stroked="f">
              <v:textbox style="mso-fit-shape-to-text:t" inset="0,0,0,0">
                <w:txbxContent>
                  <w:p w14:paraId="255C7E58" w14:textId="77777777" w:rsidR="00555CE0" w:rsidRDefault="00555CE0">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B0769" w14:textId="77777777" w:rsidR="00555CE0" w:rsidRDefault="00555CE0">
    <w:pPr>
      <w:spacing w:line="1" w:lineRule="exac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F3A81" w14:textId="77777777" w:rsidR="00555CE0" w:rsidRDefault="00555CE0">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77F96" w14:textId="77777777" w:rsidR="00555CE0" w:rsidRDefault="00555CE0">
    <w:pPr>
      <w:spacing w:line="1" w:lineRule="exact"/>
    </w:pPr>
    <w:r>
      <w:rPr>
        <w:noProof/>
      </w:rPr>
      <mc:AlternateContent>
        <mc:Choice Requires="wps">
          <w:drawing>
            <wp:anchor distT="0" distB="0" distL="0" distR="0" simplePos="0" relativeHeight="251772928" behindDoc="1" locked="0" layoutInCell="1" allowOverlap="1" wp14:anchorId="28718465" wp14:editId="25F0D27C">
              <wp:simplePos x="0" y="0"/>
              <wp:positionH relativeFrom="page">
                <wp:posOffset>2807335</wp:posOffset>
              </wp:positionH>
              <wp:positionV relativeFrom="page">
                <wp:posOffset>7781290</wp:posOffset>
              </wp:positionV>
              <wp:extent cx="140335" cy="69850"/>
              <wp:effectExtent l="0" t="0" r="0" b="0"/>
              <wp:wrapNone/>
              <wp:docPr id="1054" name="Shape 1054"/>
              <wp:cNvGraphicFramePr/>
              <a:graphic xmlns:a="http://schemas.openxmlformats.org/drawingml/2006/main">
                <a:graphicData uri="http://schemas.microsoft.com/office/word/2010/wordprocessingShape">
                  <wps:wsp>
                    <wps:cNvSpPr txBox="1"/>
                    <wps:spPr>
                      <a:xfrm>
                        <a:off x="0" y="0"/>
                        <a:ext cx="140335" cy="69850"/>
                      </a:xfrm>
                      <a:prstGeom prst="rect">
                        <a:avLst/>
                      </a:prstGeom>
                      <a:noFill/>
                    </wps:spPr>
                    <wps:txbx>
                      <w:txbxContent>
                        <w:p w14:paraId="31DA4A5E" w14:textId="77777777" w:rsidR="00555CE0" w:rsidRDefault="00555CE0">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wps:txbx>
                    <wps:bodyPr wrap="none" lIns="0" tIns="0" rIns="0" bIns="0">
                      <a:spAutoFit/>
                    </wps:bodyPr>
                  </wps:wsp>
                </a:graphicData>
              </a:graphic>
            </wp:anchor>
          </w:drawing>
        </mc:Choice>
        <mc:Fallback>
          <w:pict>
            <v:shapetype w14:anchorId="28718465" id="_x0000_t202" coordsize="21600,21600" o:spt="202" path="m,l,21600r21600,l21600,xe">
              <v:stroke joinstyle="miter"/>
              <v:path gradientshapeok="t" o:connecttype="rect"/>
            </v:shapetype>
            <v:shape id="Shape 1054" o:spid="_x0000_s1199" type="#_x0000_t202" style="position:absolute;margin-left:221.05pt;margin-top:612.7pt;width:11.05pt;height:5.5pt;z-index:-2515435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" filled="f" stroked="f">
              <v:textbox style="mso-fit-shape-to-text:t" inset="0,0,0,0">
                <w:txbxContent>
                  <w:p w14:paraId="31DA4A5E" w14:textId="77777777" w:rsidR="00555CE0" w:rsidRDefault="00555CE0">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ED489" w14:textId="77777777" w:rsidR="00555CE0" w:rsidRDefault="00555CE0">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10262" w14:textId="77777777" w:rsidR="00555CE0" w:rsidRDefault="00555CE0">
    <w:pPr>
      <w:spacing w:line="1" w:lineRule="exact"/>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34966" w14:textId="77777777" w:rsidR="00555CE0" w:rsidRDefault="00555CE0">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D8027" w14:textId="77777777" w:rsidR="00555CE0" w:rsidRDefault="00555CE0">
    <w:pPr>
      <w:spacing w:line="1" w:lineRule="exact"/>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ADFB" w14:textId="77777777" w:rsidR="00555CE0" w:rsidRDefault="00555CE0">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9B490" w14:textId="77777777" w:rsidR="00555CE0" w:rsidRDefault="00555CE0">
    <w:pPr>
      <w:spacing w:line="1" w:lineRule="exact"/>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2792" w14:textId="77777777" w:rsidR="00555CE0" w:rsidRDefault="00555CE0">
    <w:pPr>
      <w:spacing w:line="1" w:lineRule="exact"/>
    </w:pPr>
    <w:r>
      <w:rPr>
        <w:noProof/>
      </w:rPr>
      <mc:AlternateContent>
        <mc:Choice Requires="wps">
          <w:drawing>
            <wp:anchor distT="0" distB="0" distL="0" distR="0" simplePos="0" relativeHeight="251778048" behindDoc="1" locked="0" layoutInCell="1" allowOverlap="1" wp14:anchorId="6A7585A7" wp14:editId="39954C2F">
              <wp:simplePos x="0" y="0"/>
              <wp:positionH relativeFrom="page">
                <wp:posOffset>2811780</wp:posOffset>
              </wp:positionH>
              <wp:positionV relativeFrom="page">
                <wp:posOffset>7740650</wp:posOffset>
              </wp:positionV>
              <wp:extent cx="143510" cy="69850"/>
              <wp:effectExtent l="0" t="0" r="0" b="0"/>
              <wp:wrapNone/>
              <wp:docPr id="1094" name="Shape 1094"/>
              <wp:cNvGraphicFramePr/>
              <a:graphic xmlns:a="http://schemas.openxmlformats.org/drawingml/2006/main">
                <a:graphicData uri="http://schemas.microsoft.com/office/word/2010/wordprocessingShape">
                  <wps:wsp>
                    <wps:cNvSpPr txBox="1"/>
                    <wps:spPr>
                      <a:xfrm>
                        <a:off x="0" y="0"/>
                        <a:ext cx="143510" cy="69850"/>
                      </a:xfrm>
                      <a:prstGeom prst="rect">
                        <a:avLst/>
                      </a:prstGeom>
                      <a:noFill/>
                    </wps:spPr>
                    <wps:txbx>
                      <w:txbxContent>
                        <w:p w14:paraId="7446EE2F" w14:textId="77777777" w:rsidR="00555CE0" w:rsidRDefault="00555CE0">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wps:txbx>
                    <wps:bodyPr wrap="none" lIns="0" tIns="0" rIns="0" bIns="0">
                      <a:spAutoFit/>
                    </wps:bodyPr>
                  </wps:wsp>
                </a:graphicData>
              </a:graphic>
            </wp:anchor>
          </w:drawing>
        </mc:Choice>
        <mc:Fallback>
          <w:pict>
            <v:shapetype w14:anchorId="6A7585A7" id="_x0000_t202" coordsize="21600,21600" o:spt="202" path="m,l,21600r21600,l21600,xe">
              <v:stroke joinstyle="miter"/>
              <v:path gradientshapeok="t" o:connecttype="rect"/>
            </v:shapetype>
            <v:shape id="Shape 1094" o:spid="_x0000_s1205" type="#_x0000_t202" style="position:absolute;margin-left:221.4pt;margin-top:609.5pt;width:11.3pt;height:5.5pt;z-index:-2515384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" filled="f" stroked="f">
              <v:textbox style="mso-fit-shape-to-text:t" inset="0,0,0,0">
                <w:txbxContent>
                  <w:p w14:paraId="7446EE2F" w14:textId="77777777" w:rsidR="00555CE0" w:rsidRDefault="00555CE0">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D425E" w14:textId="77777777" w:rsidR="00555CE0" w:rsidRDefault="00555CE0">
    <w:pPr>
      <w:spacing w:line="1" w:lineRule="exact"/>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99B8E" w14:textId="77777777" w:rsidR="00555CE0" w:rsidRDefault="00555CE0">
    <w:pPr>
      <w:spacing w:line="1" w:lineRule="exact"/>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F6D3A" w14:textId="77777777" w:rsidR="00555CE0" w:rsidRDefault="00555CE0">
    <w:pPr>
      <w:spacing w:line="1" w:lineRule="exact"/>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4946D" w14:textId="77777777" w:rsidR="00555CE0" w:rsidRDefault="00555CE0">
    <w:pPr>
      <w:spacing w:line="1" w:lineRule="exact"/>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D67A9" w14:textId="77777777" w:rsidR="00555CE0" w:rsidRDefault="00555CE0">
    <w:pPr>
      <w:spacing w:line="1" w:lineRule="exact"/>
    </w:pPr>
    <w:r>
      <w:rPr>
        <w:noProof/>
      </w:rPr>
      <mc:AlternateContent>
        <mc:Choice Requires="wps">
          <w:drawing>
            <wp:anchor distT="0" distB="0" distL="0" distR="0" simplePos="0" relativeHeight="251785216" behindDoc="1" locked="0" layoutInCell="1" allowOverlap="1" wp14:anchorId="67E09095" wp14:editId="2D1797E6">
              <wp:simplePos x="0" y="0"/>
              <wp:positionH relativeFrom="page">
                <wp:posOffset>2813685</wp:posOffset>
              </wp:positionH>
              <wp:positionV relativeFrom="page">
                <wp:posOffset>7720330</wp:posOffset>
              </wp:positionV>
              <wp:extent cx="143510" cy="69850"/>
              <wp:effectExtent l="0" t="0" r="0" b="0"/>
              <wp:wrapNone/>
              <wp:docPr id="1158" name="Shape 1158"/>
              <wp:cNvGraphicFramePr/>
              <a:graphic xmlns:a="http://schemas.openxmlformats.org/drawingml/2006/main">
                <a:graphicData uri="http://schemas.microsoft.com/office/word/2010/wordprocessingShape">
                  <wps:wsp>
                    <wps:cNvSpPr txBox="1"/>
                    <wps:spPr>
                      <a:xfrm>
                        <a:off x="0" y="0"/>
                        <a:ext cx="143510" cy="69850"/>
                      </a:xfrm>
                      <a:prstGeom prst="rect">
                        <a:avLst/>
                      </a:prstGeom>
                      <a:noFill/>
                    </wps:spPr>
                    <wps:txbx>
                      <w:txbxContent>
                        <w:p w14:paraId="59FFF018" w14:textId="77777777" w:rsidR="00555CE0" w:rsidRDefault="00555CE0">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wps:txbx>
                    <wps:bodyPr wrap="none" lIns="0" tIns="0" rIns="0" bIns="0">
                      <a:spAutoFit/>
                    </wps:bodyPr>
                  </wps:wsp>
                </a:graphicData>
              </a:graphic>
            </wp:anchor>
          </w:drawing>
        </mc:Choice>
        <mc:Fallback>
          <w:pict>
            <v:shapetype w14:anchorId="67E09095" id="_x0000_t202" coordsize="21600,21600" o:spt="202" path="m,l,21600r21600,l21600,xe">
              <v:stroke joinstyle="miter"/>
              <v:path gradientshapeok="t" o:connecttype="rect"/>
            </v:shapetype>
            <v:shape id="Shape 1158" o:spid="_x0000_s1211" type="#_x0000_t202" style="position:absolute;margin-left:221.55pt;margin-top:607.9pt;width:11.3pt;height:5.5pt;z-index:-2515312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" filled="f" stroked="f">
              <v:textbox style="mso-fit-shape-to-text:t" inset="0,0,0,0">
                <w:txbxContent>
                  <w:p w14:paraId="59FFF018" w14:textId="77777777" w:rsidR="00555CE0" w:rsidRDefault="00555CE0">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2D8B" w14:textId="77777777" w:rsidR="00555CE0" w:rsidRDefault="00555CE0">
    <w:pPr>
      <w:spacing w:line="1" w:lineRule="exact"/>
    </w:pPr>
    <w:r>
      <w:rPr>
        <w:noProof/>
      </w:rPr>
      <mc:AlternateContent>
        <mc:Choice Requires="wps">
          <w:drawing>
            <wp:anchor distT="0" distB="0" distL="0" distR="0" simplePos="0" relativeHeight="251789312" behindDoc="1" locked="0" layoutInCell="1" allowOverlap="1" wp14:anchorId="2E13CA69" wp14:editId="4848F9C8">
              <wp:simplePos x="0" y="0"/>
              <wp:positionH relativeFrom="page">
                <wp:posOffset>2807335</wp:posOffset>
              </wp:positionH>
              <wp:positionV relativeFrom="page">
                <wp:posOffset>7781290</wp:posOffset>
              </wp:positionV>
              <wp:extent cx="143510" cy="73025"/>
              <wp:effectExtent l="0" t="0" r="0" b="0"/>
              <wp:wrapNone/>
              <wp:docPr id="1172" name="Shape 1172"/>
              <wp:cNvGraphicFramePr/>
              <a:graphic xmlns:a="http://schemas.openxmlformats.org/drawingml/2006/main">
                <a:graphicData uri="http://schemas.microsoft.com/office/word/2010/wordprocessingShape">
                  <wps:wsp>
                    <wps:cNvSpPr txBox="1"/>
                    <wps:spPr>
                      <a:xfrm>
                        <a:off x="0" y="0"/>
                        <a:ext cx="143510" cy="73025"/>
                      </a:xfrm>
                      <a:prstGeom prst="rect">
                        <a:avLst/>
                      </a:prstGeom>
                      <a:noFill/>
                    </wps:spPr>
                    <wps:txbx>
                      <w:txbxContent>
                        <w:p w14:paraId="3ACB2536" w14:textId="77777777" w:rsidR="00555CE0" w:rsidRDefault="00555CE0">
                          <w:pPr>
                            <w:pStyle w:val="Headerorfooter0"/>
                          </w:pPr>
                          <w:r>
                            <w:fldChar w:fldCharType="begin"/>
                          </w:r>
                          <w:r>
                            <w:instrText xml:space="preserve"> PAGE \* MERGEFORMAT </w:instrText>
                          </w:r>
                          <w:r>
                            <w:fldChar w:fldCharType="separate"/>
                          </w:r>
                          <w:r>
                            <w:rPr>
                              <w:rFonts w:ascii="Arial" w:eastAsia="Arial" w:hAnsi="Arial" w:cs="Arial"/>
                            </w:rPr>
                            <w:t>#</w:t>
                          </w:r>
                          <w:r>
                            <w:rPr>
                              <w:rFonts w:ascii="Arial" w:eastAsia="Arial" w:hAnsi="Arial" w:cs="Arial"/>
                            </w:rPr>
                            <w:fldChar w:fldCharType="end"/>
                          </w:r>
                        </w:p>
                      </w:txbxContent>
                    </wps:txbx>
                    <wps:bodyPr wrap="none" lIns="0" tIns="0" rIns="0" bIns="0">
                      <a:spAutoFit/>
                    </wps:bodyPr>
                  </wps:wsp>
                </a:graphicData>
              </a:graphic>
            </wp:anchor>
          </w:drawing>
        </mc:Choice>
        <mc:Fallback>
          <w:pict>
            <v:shapetype w14:anchorId="2E13CA69" id="_x0000_t202" coordsize="21600,21600" o:spt="202" path="m,l,21600r21600,l21600,xe">
              <v:stroke joinstyle="miter"/>
              <v:path gradientshapeok="t" o:connecttype="rect"/>
            </v:shapetype>
            <v:shape id="Shape 1172" o:spid="_x0000_s1214" type="#_x0000_t202" style="position:absolute;margin-left:221.05pt;margin-top:612.7pt;width:11.3pt;height:5.75pt;z-index:-251527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" filled="f" stroked="f">
              <v:textbox style="mso-fit-shape-to-text:t" inset="0,0,0,0">
                <w:txbxContent>
                  <w:p w14:paraId="3ACB2536" w14:textId="77777777" w:rsidR="00555CE0" w:rsidRDefault="00555CE0">
                    <w:pPr>
                      <w:pStyle w:val="Headerorfooter0"/>
                    </w:pPr>
                    <w:r>
                      <w:fldChar w:fldCharType="begin"/>
                    </w:r>
                    <w:r>
                      <w:instrText xml:space="preserve"> PAGE \* MERGEFORMAT </w:instrText>
                    </w:r>
                    <w:r>
                      <w:fldChar w:fldCharType="separate"/>
                    </w:r>
                    <w:r>
                      <w:rPr>
                        <w:rFonts w:ascii="Arial" w:eastAsia="Arial" w:hAnsi="Arial" w:cs="Arial"/>
                      </w:rPr>
                      <w:t>#</w:t>
                    </w:r>
                    <w:r>
                      <w:rPr>
                        <w:rFonts w:ascii="Arial" w:eastAsia="Arial" w:hAnsi="Arial" w:cs="Arial"/>
                      </w:rP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439E6" w14:textId="77777777" w:rsidR="00555CE0" w:rsidRDefault="00555CE0">
    <w:pPr>
      <w:spacing w:line="1" w:lineRule="exact"/>
    </w:pPr>
    <w:r>
      <w:rPr>
        <w:noProof/>
      </w:rPr>
      <mc:AlternateContent>
        <mc:Choice Requires="wps">
          <w:drawing>
            <wp:anchor distT="0" distB="0" distL="0" distR="0" simplePos="0" relativeHeight="251787264" behindDoc="1" locked="0" layoutInCell="1" allowOverlap="1" wp14:anchorId="32A34D1E" wp14:editId="3DD23B1C">
              <wp:simplePos x="0" y="0"/>
              <wp:positionH relativeFrom="page">
                <wp:posOffset>2807335</wp:posOffset>
              </wp:positionH>
              <wp:positionV relativeFrom="page">
                <wp:posOffset>7781290</wp:posOffset>
              </wp:positionV>
              <wp:extent cx="143510" cy="73025"/>
              <wp:effectExtent l="0" t="0" r="0" b="0"/>
              <wp:wrapNone/>
              <wp:docPr id="1167" name="Shape 1167"/>
              <wp:cNvGraphicFramePr/>
              <a:graphic xmlns:a="http://schemas.openxmlformats.org/drawingml/2006/main">
                <a:graphicData uri="http://schemas.microsoft.com/office/word/2010/wordprocessingShape">
                  <wps:wsp>
                    <wps:cNvSpPr txBox="1"/>
                    <wps:spPr>
                      <a:xfrm>
                        <a:off x="0" y="0"/>
                        <a:ext cx="143510" cy="73025"/>
                      </a:xfrm>
                      <a:prstGeom prst="rect">
                        <a:avLst/>
                      </a:prstGeom>
                      <a:noFill/>
                    </wps:spPr>
                    <wps:txbx>
                      <w:txbxContent>
                        <w:p w14:paraId="4CACF009" w14:textId="77777777" w:rsidR="00555CE0" w:rsidRDefault="00555CE0">
                          <w:pPr>
                            <w:pStyle w:val="Headerorfooter0"/>
                          </w:pPr>
                          <w:r>
                            <w:fldChar w:fldCharType="begin"/>
                          </w:r>
                          <w:r>
                            <w:instrText xml:space="preserve"> PAGE \* MERGEFORMAT </w:instrText>
                          </w:r>
                          <w:r>
                            <w:fldChar w:fldCharType="separate"/>
                          </w:r>
                          <w:r>
                            <w:rPr>
                              <w:rFonts w:ascii="Arial" w:eastAsia="Arial" w:hAnsi="Arial" w:cs="Arial"/>
                            </w:rPr>
                            <w:t>#</w:t>
                          </w:r>
                          <w:r>
                            <w:rPr>
                              <w:rFonts w:ascii="Arial" w:eastAsia="Arial" w:hAnsi="Arial" w:cs="Arial"/>
                            </w:rPr>
                            <w:fldChar w:fldCharType="end"/>
                          </w:r>
                        </w:p>
                      </w:txbxContent>
                    </wps:txbx>
                    <wps:bodyPr wrap="none" lIns="0" tIns="0" rIns="0" bIns="0">
                      <a:spAutoFit/>
                    </wps:bodyPr>
                  </wps:wsp>
                </a:graphicData>
              </a:graphic>
            </wp:anchor>
          </w:drawing>
        </mc:Choice>
        <mc:Fallback>
          <w:pict>
            <v:shapetype w14:anchorId="32A34D1E" id="_x0000_t202" coordsize="21600,21600" o:spt="202" path="m,l,21600r21600,l21600,xe">
              <v:stroke joinstyle="miter"/>
              <v:path gradientshapeok="t" o:connecttype="rect"/>
            </v:shapetype>
            <v:shape id="Shape 1167" o:spid="_x0000_s1215" type="#_x0000_t202" style="position:absolute;margin-left:221.05pt;margin-top:612.7pt;width:11.3pt;height:5.75pt;z-index:-251529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" filled="f" stroked="f">
              <v:textbox style="mso-fit-shape-to-text:t" inset="0,0,0,0">
                <w:txbxContent>
                  <w:p w14:paraId="4CACF009" w14:textId="77777777" w:rsidR="00555CE0" w:rsidRDefault="00555CE0">
                    <w:pPr>
                      <w:pStyle w:val="Headerorfooter0"/>
                    </w:pPr>
                    <w:r>
                      <w:fldChar w:fldCharType="begin"/>
                    </w:r>
                    <w:r>
                      <w:instrText xml:space="preserve"> PAGE \* MERGEFORMAT </w:instrText>
                    </w:r>
                    <w:r>
                      <w:fldChar w:fldCharType="separate"/>
                    </w:r>
                    <w:r>
                      <w:rPr>
                        <w:rFonts w:ascii="Arial" w:eastAsia="Arial" w:hAnsi="Arial" w:cs="Arial"/>
                      </w:rPr>
                      <w:t>#</w:t>
                    </w:r>
                    <w:r>
                      <w:rPr>
                        <w:rFonts w:ascii="Arial" w:eastAsia="Arial" w:hAnsi="Arial" w:cs="Arial"/>
                      </w:rPr>
                      <w:fldChar w:fldCharType="end"/>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12DF0" w14:textId="77777777" w:rsidR="00555CE0" w:rsidRDefault="00555CE0">
    <w:pPr>
      <w:spacing w:line="1" w:lineRule="exact"/>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1A902" w14:textId="77777777" w:rsidR="00555CE0" w:rsidRDefault="00555CE0">
    <w:pPr>
      <w:spacing w:line="1" w:lineRule="exact"/>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44419" w14:textId="77777777" w:rsidR="00555CE0" w:rsidRDefault="00555CE0">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E8922" w14:textId="77777777" w:rsidR="00555CE0" w:rsidRDefault="00555CE0">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19179" w14:textId="77777777" w:rsidR="00555CE0" w:rsidRDefault="00555CE0">
    <w:pPr>
      <w:spacing w:line="1" w:lineRule="exact"/>
    </w:pPr>
    <w:r>
      <w:rPr>
        <w:noProof/>
      </w:rPr>
      <mc:AlternateContent>
        <mc:Choice Requires="wps">
          <w:drawing>
            <wp:anchor distT="0" distB="0" distL="0" distR="0" simplePos="0" relativeHeight="251795456" behindDoc="1" locked="0" layoutInCell="1" allowOverlap="1" wp14:anchorId="6E650A49" wp14:editId="35488BD4">
              <wp:simplePos x="0" y="0"/>
              <wp:positionH relativeFrom="page">
                <wp:posOffset>2811780</wp:posOffset>
              </wp:positionH>
              <wp:positionV relativeFrom="page">
                <wp:posOffset>7781290</wp:posOffset>
              </wp:positionV>
              <wp:extent cx="143510" cy="73025"/>
              <wp:effectExtent l="0" t="0" r="0" b="0"/>
              <wp:wrapNone/>
              <wp:docPr id="1200" name="Shape 1200"/>
              <wp:cNvGraphicFramePr/>
              <a:graphic xmlns:a="http://schemas.openxmlformats.org/drawingml/2006/main">
                <a:graphicData uri="http://schemas.microsoft.com/office/word/2010/wordprocessingShape">
                  <wps:wsp>
                    <wps:cNvSpPr txBox="1"/>
                    <wps:spPr>
                      <a:xfrm>
                        <a:off x="0" y="0"/>
                        <a:ext cx="143510" cy="73025"/>
                      </a:xfrm>
                      <a:prstGeom prst="rect">
                        <a:avLst/>
                      </a:prstGeom>
                      <a:noFill/>
                    </wps:spPr>
                    <wps:txbx>
                      <w:txbxContent>
                        <w:p w14:paraId="548AC3DE" w14:textId="77777777" w:rsidR="00555CE0" w:rsidRDefault="00555CE0">
                          <w:pPr>
                            <w:pStyle w:val="Headerorfooter0"/>
                            <w:rPr>
                              <w:sz w:val="15"/>
                              <w:szCs w:val="15"/>
                            </w:rPr>
                          </w:pPr>
                          <w:r>
                            <w:fldChar w:fldCharType="begin"/>
                          </w:r>
                          <w:r>
                            <w:instrText xml:space="preserve"> PAGE \* MERGEFORMAT </w:instrText>
                          </w:r>
                          <w:r>
                            <w:fldChar w:fldCharType="separate"/>
                          </w:r>
                          <w:r>
                            <w:rPr>
                              <w:rFonts w:ascii="Times New Roman" w:eastAsia="Times New Roman" w:hAnsi="Times New Roman" w:cs="Times New Roman"/>
                              <w:sz w:val="15"/>
                              <w:szCs w:val="15"/>
                            </w:rPr>
                            <w:t>#</w:t>
                          </w:r>
                          <w:r>
                            <w:rPr>
                              <w:rFonts w:ascii="Times New Roman" w:eastAsia="Times New Roman" w:hAnsi="Times New Roman" w:cs="Times New Roman"/>
                              <w:sz w:val="15"/>
                              <w:szCs w:val="15"/>
                            </w:rPr>
                            <w:fldChar w:fldCharType="end"/>
                          </w:r>
                        </w:p>
                      </w:txbxContent>
                    </wps:txbx>
                    <wps:bodyPr wrap="none" lIns="0" tIns="0" rIns="0" bIns="0">
                      <a:spAutoFit/>
                    </wps:bodyPr>
                  </wps:wsp>
                </a:graphicData>
              </a:graphic>
            </wp:anchor>
          </w:drawing>
        </mc:Choice>
        <mc:Fallback>
          <w:pict>
            <v:shapetype w14:anchorId="6E650A49" id="_x0000_t202" coordsize="21600,21600" o:spt="202" path="m,l,21600r21600,l21600,xe">
              <v:stroke joinstyle="miter"/>
              <v:path gradientshapeok="t" o:connecttype="rect"/>
            </v:shapetype>
            <v:shape id="Shape 1200" o:spid="_x0000_s1221" type="#_x0000_t202" style="position:absolute;margin-left:221.4pt;margin-top:612.7pt;width:11.3pt;height:5.75pt;z-index:-251521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" filled="f" stroked="f">
              <v:textbox style="mso-fit-shape-to-text:t" inset="0,0,0,0">
                <w:txbxContent>
                  <w:p w14:paraId="548AC3DE" w14:textId="77777777" w:rsidR="00555CE0" w:rsidRDefault="00555CE0">
                    <w:pPr>
                      <w:pStyle w:val="Headerorfooter0"/>
                      <w:rPr>
                        <w:sz w:val="15"/>
                        <w:szCs w:val="15"/>
                      </w:rPr>
                    </w:pPr>
                    <w:r>
                      <w:fldChar w:fldCharType="begin"/>
                    </w:r>
                    <w:r>
                      <w:instrText xml:space="preserve"> PAGE \* MERGEFORMAT </w:instrText>
                    </w:r>
                    <w:r>
                      <w:fldChar w:fldCharType="separate"/>
                    </w:r>
                    <w:r>
                      <w:rPr>
                        <w:rFonts w:ascii="Times New Roman" w:eastAsia="Times New Roman" w:hAnsi="Times New Roman" w:cs="Times New Roman"/>
                        <w:sz w:val="15"/>
                        <w:szCs w:val="15"/>
                      </w:rPr>
                      <w:t>#</w:t>
                    </w:r>
                    <w:r>
                      <w:rPr>
                        <w:rFonts w:ascii="Times New Roman" w:eastAsia="Times New Roman" w:hAnsi="Times New Roman" w:cs="Times New Roman"/>
                        <w:sz w:val="15"/>
                        <w:szCs w:val="15"/>
                      </w:rPr>
                      <w:fldChar w:fldCharType="end"/>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2EE21" w14:textId="77777777" w:rsidR="00555CE0" w:rsidRDefault="00555CE0">
    <w:pPr>
      <w:spacing w:line="1" w:lineRule="exact"/>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5224F" w14:textId="77777777" w:rsidR="00555CE0" w:rsidRDefault="00555CE0">
    <w:pPr>
      <w:spacing w:line="1" w:lineRule="exact"/>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3E0C" w14:textId="77777777" w:rsidR="00555CE0" w:rsidRDefault="00555CE0">
    <w:pPr>
      <w:spacing w:line="1" w:lineRule="exact"/>
    </w:pPr>
    <w:r>
      <w:rPr>
        <w:noProof/>
      </w:rPr>
      <mc:AlternateContent>
        <mc:Choice Requires="wps">
          <w:drawing>
            <wp:anchor distT="0" distB="0" distL="0" distR="0" simplePos="0" relativeHeight="251799552" behindDoc="1" locked="0" layoutInCell="1" allowOverlap="1" wp14:anchorId="079843DE" wp14:editId="777044A2">
              <wp:simplePos x="0" y="0"/>
              <wp:positionH relativeFrom="page">
                <wp:posOffset>2817495</wp:posOffset>
              </wp:positionH>
              <wp:positionV relativeFrom="page">
                <wp:posOffset>7678420</wp:posOffset>
              </wp:positionV>
              <wp:extent cx="143510" cy="69850"/>
              <wp:effectExtent l="0" t="0" r="0" b="0"/>
              <wp:wrapNone/>
              <wp:docPr id="1229" name="Shape 1229"/>
              <wp:cNvGraphicFramePr/>
              <a:graphic xmlns:a="http://schemas.openxmlformats.org/drawingml/2006/main">
                <a:graphicData uri="http://schemas.microsoft.com/office/word/2010/wordprocessingShape">
                  <wps:wsp>
                    <wps:cNvSpPr txBox="1"/>
                    <wps:spPr>
                      <a:xfrm>
                        <a:off x="0" y="0"/>
                        <a:ext cx="143510" cy="69850"/>
                      </a:xfrm>
                      <a:prstGeom prst="rect">
                        <a:avLst/>
                      </a:prstGeom>
                      <a:noFill/>
                    </wps:spPr>
                    <wps:txbx>
                      <w:txbxContent>
                        <w:p w14:paraId="3F92A147" w14:textId="77777777" w:rsidR="00555CE0" w:rsidRDefault="00555CE0">
                          <w:pPr>
                            <w:pStyle w:val="Headerorfooter0"/>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79843DE" id="_x0000_t202" coordsize="21600,21600" o:spt="202" path="m,l,21600r21600,l21600,xe">
              <v:stroke joinstyle="miter"/>
              <v:path gradientshapeok="t" o:connecttype="rect"/>
            </v:shapetype>
            <v:shape id="Shape 1229" o:spid="_x0000_s1225" type="#_x0000_t202" style="position:absolute;margin-left:221.85pt;margin-top:604.6pt;width:11.3pt;height:5.5pt;z-index:-2515169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" filled="f" stroked="f">
              <v:textbox style="mso-fit-shape-to-text:t" inset="0,0,0,0">
                <w:txbxContent>
                  <w:p w14:paraId="3F92A147" w14:textId="77777777" w:rsidR="00555CE0" w:rsidRDefault="00555CE0">
                    <w:pPr>
                      <w:pStyle w:val="Headerorfooter0"/>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5DD28" w14:textId="77777777" w:rsidR="00555CE0" w:rsidRDefault="00555CE0">
    <w:pPr>
      <w:spacing w:line="1" w:lineRule="exact"/>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93FB" w14:textId="77777777" w:rsidR="00555CE0" w:rsidRDefault="00555CE0">
    <w:pPr>
      <w:spacing w:line="1" w:lineRule="exact"/>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ED851" w14:textId="77777777" w:rsidR="00555CE0" w:rsidRDefault="00555CE0">
    <w:pPr>
      <w:spacing w:line="1" w:lineRule="exact"/>
    </w:pPr>
    <w:r>
      <w:rPr>
        <w:noProof/>
      </w:rPr>
      <mc:AlternateContent>
        <mc:Choice Requires="wps">
          <w:drawing>
            <wp:anchor distT="0" distB="0" distL="0" distR="0" simplePos="0" relativeHeight="251803648" behindDoc="1" locked="0" layoutInCell="1" allowOverlap="1" wp14:anchorId="271A9AE7" wp14:editId="42B547BD">
              <wp:simplePos x="0" y="0"/>
              <wp:positionH relativeFrom="page">
                <wp:posOffset>3102610</wp:posOffset>
              </wp:positionH>
              <wp:positionV relativeFrom="page">
                <wp:posOffset>7597140</wp:posOffset>
              </wp:positionV>
              <wp:extent cx="143510" cy="73025"/>
              <wp:effectExtent l="0" t="0" r="0" b="0"/>
              <wp:wrapNone/>
              <wp:docPr id="1240" name="Shape 1240"/>
              <wp:cNvGraphicFramePr/>
              <a:graphic xmlns:a="http://schemas.openxmlformats.org/drawingml/2006/main">
                <a:graphicData uri="http://schemas.microsoft.com/office/word/2010/wordprocessingShape">
                  <wps:wsp>
                    <wps:cNvSpPr txBox="1"/>
                    <wps:spPr>
                      <a:xfrm>
                        <a:off x="0" y="0"/>
                        <a:ext cx="143510" cy="73025"/>
                      </a:xfrm>
                      <a:prstGeom prst="rect">
                        <a:avLst/>
                      </a:prstGeom>
                      <a:noFill/>
                    </wps:spPr>
                    <wps:txbx>
                      <w:txbxContent>
                        <w:p w14:paraId="5B46A096" w14:textId="77777777" w:rsidR="00555CE0" w:rsidRDefault="00555CE0">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wps:txbx>
                    <wps:bodyPr wrap="none" lIns="0" tIns="0" rIns="0" bIns="0">
                      <a:spAutoFit/>
                    </wps:bodyPr>
                  </wps:wsp>
                </a:graphicData>
              </a:graphic>
            </wp:anchor>
          </w:drawing>
        </mc:Choice>
        <mc:Fallback>
          <w:pict>
            <v:shapetype w14:anchorId="271A9AE7" id="_x0000_t202" coordsize="21600,21600" o:spt="202" path="m,l,21600r21600,l21600,xe">
              <v:stroke joinstyle="miter"/>
              <v:path gradientshapeok="t" o:connecttype="rect"/>
            </v:shapetype>
            <v:shape id="Shape 1240" o:spid="_x0000_s1229" type="#_x0000_t202" style="position:absolute;margin-left:244.3pt;margin-top:598.2pt;width:11.3pt;height:5.75pt;z-index:-2515128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" filled="f" stroked="f">
              <v:textbox style="mso-fit-shape-to-text:t" inset="0,0,0,0">
                <w:txbxContent>
                  <w:p w14:paraId="5B46A096" w14:textId="77777777" w:rsidR="00555CE0" w:rsidRDefault="00555CE0">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12995" w14:textId="77777777" w:rsidR="00555CE0" w:rsidRDefault="00555CE0">
    <w:pPr>
      <w:spacing w:line="1" w:lineRule="exact"/>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7E942" w14:textId="77777777" w:rsidR="00555CE0" w:rsidRDefault="00555CE0">
    <w:pPr>
      <w:spacing w:line="1" w:lineRule="exact"/>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39621" w14:textId="77777777" w:rsidR="00555CE0" w:rsidRDefault="00555CE0">
    <w:pPr>
      <w:spacing w:line="1" w:lineRule="exact"/>
    </w:pPr>
    <w:r>
      <w:rPr>
        <w:noProof/>
      </w:rPr>
      <mc:AlternateContent>
        <mc:Choice Requires="wps">
          <w:drawing>
            <wp:anchor distT="0" distB="0" distL="0" distR="0" simplePos="0" relativeHeight="251807744" behindDoc="1" locked="0" layoutInCell="1" allowOverlap="1" wp14:anchorId="582D1CB0" wp14:editId="55B262B4">
              <wp:simplePos x="0" y="0"/>
              <wp:positionH relativeFrom="page">
                <wp:posOffset>473075</wp:posOffset>
              </wp:positionH>
              <wp:positionV relativeFrom="page">
                <wp:posOffset>6991350</wp:posOffset>
              </wp:positionV>
              <wp:extent cx="4422775" cy="490855"/>
              <wp:effectExtent l="0" t="0" r="0" b="0"/>
              <wp:wrapNone/>
              <wp:docPr id="1263" name="Shape 1263"/>
              <wp:cNvGraphicFramePr/>
              <a:graphic xmlns:a="http://schemas.openxmlformats.org/drawingml/2006/main">
                <a:graphicData uri="http://schemas.microsoft.com/office/word/2010/wordprocessingShape">
                  <wps:wsp>
                    <wps:cNvSpPr txBox="1"/>
                    <wps:spPr>
                      <a:xfrm>
                        <a:off x="0" y="0"/>
                        <a:ext cx="4422775" cy="490855"/>
                      </a:xfrm>
                      <a:prstGeom prst="rect">
                        <a:avLst/>
                      </a:prstGeom>
                      <a:noFill/>
                    </wps:spPr>
                    <wps:txbx>
                      <w:txbxContent>
                        <w:p w14:paraId="7D2F95D7" w14:textId="77777777" w:rsidR="00555CE0" w:rsidRDefault="00555CE0">
                          <w:pPr>
                            <w:pStyle w:val="Headerorfooter0"/>
                          </w:pPr>
                          <w:r>
                            <w:rPr>
                              <w:shd w:val="clear" w:color="auto" w:fill="FFFFFF"/>
                            </w:rPr>
                            <w:t>De acuerdo a la Resolución del Ministerio de Salud de Argentina N° 1376/07 se han adoptado las tablas</w:t>
                          </w:r>
                        </w:p>
                        <w:p w14:paraId="25944754" w14:textId="77777777" w:rsidR="00555CE0" w:rsidRDefault="00555CE0">
                          <w:pPr>
                            <w:pStyle w:val="Headerorfooter0"/>
                          </w:pPr>
                          <w:r>
                            <w:rPr>
                              <w:shd w:val="clear" w:color="auto" w:fill="FFFFFF"/>
                            </w:rPr>
                            <w:t>generadas por la OMS para el seguimiento del crecimiento de niños de 0 a 5 años. Para niños mayores</w:t>
                          </w:r>
                        </w:p>
                        <w:p w14:paraId="44811C7C" w14:textId="77777777" w:rsidR="00555CE0" w:rsidRDefault="00555CE0">
                          <w:pPr>
                            <w:pStyle w:val="Headerorfooter0"/>
                          </w:pPr>
                          <w:r>
                            <w:rPr>
                              <w:shd w:val="clear" w:color="auto" w:fill="FFFFFF"/>
                            </w:rPr>
                            <w:t>se continuará utilizando los estándares de las “Guías para la evaluación del crecimiento. Sociedad</w:t>
                          </w:r>
                        </w:p>
                        <w:p w14:paraId="282E9904" w14:textId="77777777" w:rsidR="00555CE0" w:rsidRDefault="00555CE0">
                          <w:pPr>
                            <w:pStyle w:val="Headerorfooter0"/>
                          </w:pPr>
                          <w:r>
                            <w:t>Argentina de Pediatría, 2001.”</w:t>
                          </w:r>
                        </w:p>
                      </w:txbxContent>
                    </wps:txbx>
                    <wps:bodyPr wrap="none" lIns="0" tIns="0" rIns="0" bIns="0">
                      <a:spAutoFit/>
                    </wps:bodyPr>
                  </wps:wsp>
                </a:graphicData>
              </a:graphic>
            </wp:anchor>
          </w:drawing>
        </mc:Choice>
        <mc:Fallback>
          <w:pict>
            <v:shapetype w14:anchorId="582D1CB0" id="_x0000_t202" coordsize="21600,21600" o:spt="202" path="m,l,21600r21600,l21600,xe">
              <v:stroke joinstyle="miter"/>
              <v:path gradientshapeok="t" o:connecttype="rect"/>
            </v:shapetype>
            <v:shape id="Shape 1263" o:spid="_x0000_s1233" type="#_x0000_t202" style="position:absolute;margin-left:37.25pt;margin-top:550.5pt;width:348.25pt;height:38.65pt;z-index:-2515087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" filled="f" stroked="f">
              <v:textbox style="mso-fit-shape-to-text:t" inset="0,0,0,0">
                <w:txbxContent>
                  <w:p w14:paraId="7D2F95D7" w14:textId="77777777" w:rsidR="00555CE0" w:rsidRDefault="00555CE0">
                    <w:pPr>
                      <w:pStyle w:val="Headerorfooter0"/>
                    </w:pPr>
                    <w:r>
                      <w:rPr>
                        <w:shd w:val="clear" w:color="auto" w:fill="FFFFFF"/>
                      </w:rPr>
                      <w:t>De acuerdo a la Resolución del Ministerio de Salud de Argentina N° 1376/07 se han adoptado las tablas</w:t>
                    </w:r>
                  </w:p>
                  <w:p w14:paraId="25944754" w14:textId="77777777" w:rsidR="00555CE0" w:rsidRDefault="00555CE0">
                    <w:pPr>
                      <w:pStyle w:val="Headerorfooter0"/>
                    </w:pPr>
                    <w:r>
                      <w:rPr>
                        <w:shd w:val="clear" w:color="auto" w:fill="FFFFFF"/>
                      </w:rPr>
                      <w:t>generadas por la OMS para el seguimiento del crecimiento de niños de 0 a 5 años. Para niños mayores</w:t>
                    </w:r>
                  </w:p>
                  <w:p w14:paraId="44811C7C" w14:textId="77777777" w:rsidR="00555CE0" w:rsidRDefault="00555CE0">
                    <w:pPr>
                      <w:pStyle w:val="Headerorfooter0"/>
                    </w:pPr>
                    <w:r>
                      <w:rPr>
                        <w:shd w:val="clear" w:color="auto" w:fill="FFFFFF"/>
                      </w:rPr>
                      <w:t>se continuará utilizando los estándares de las “Guías para la evaluación del crecimiento. Sociedad</w:t>
                    </w:r>
                  </w:p>
                  <w:p w14:paraId="282E9904" w14:textId="77777777" w:rsidR="00555CE0" w:rsidRDefault="00555CE0">
                    <w:pPr>
                      <w:pStyle w:val="Headerorfooter0"/>
                    </w:pPr>
                    <w:r>
                      <w:t>Argentina de Pediatría, 2001.”</w:t>
                    </w:r>
                  </w:p>
                </w:txbxContent>
              </v:textbox>
              <w10:wrap anchorx="page" anchory="page"/>
            </v:shape>
          </w:pict>
        </mc:Fallback>
      </mc:AlternateContent>
    </w:r>
    <w:r>
      <w:rPr>
        <w:noProof/>
      </w:rPr>
      <mc:AlternateContent>
        <mc:Choice Requires="wps">
          <w:drawing>
            <wp:anchor distT="0" distB="0" distL="0" distR="0" simplePos="0" relativeHeight="251808768" behindDoc="1" locked="0" layoutInCell="1" allowOverlap="1" wp14:anchorId="37817A45" wp14:editId="7D3C6B99">
              <wp:simplePos x="0" y="0"/>
              <wp:positionH relativeFrom="page">
                <wp:posOffset>2621915</wp:posOffset>
              </wp:positionH>
              <wp:positionV relativeFrom="page">
                <wp:posOffset>7689215</wp:posOffset>
              </wp:positionV>
              <wp:extent cx="143510" cy="69850"/>
              <wp:effectExtent l="0" t="0" r="0" b="0"/>
              <wp:wrapNone/>
              <wp:docPr id="1265" name="Shape 1265"/>
              <wp:cNvGraphicFramePr/>
              <a:graphic xmlns:a="http://schemas.openxmlformats.org/drawingml/2006/main">
                <a:graphicData uri="http://schemas.microsoft.com/office/word/2010/wordprocessingShape">
                  <wps:wsp>
                    <wps:cNvSpPr txBox="1"/>
                    <wps:spPr>
                      <a:xfrm>
                        <a:off x="0" y="0"/>
                        <a:ext cx="143510" cy="69850"/>
                      </a:xfrm>
                      <a:prstGeom prst="rect">
                        <a:avLst/>
                      </a:prstGeom>
                      <a:noFill/>
                    </wps:spPr>
                    <wps:txbx>
                      <w:txbxContent>
                        <w:p w14:paraId="044268D7" w14:textId="77777777" w:rsidR="00555CE0" w:rsidRDefault="00555CE0">
                          <w:pPr>
                            <w:pStyle w:val="Headerorfooter0"/>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w14:anchorId="37817A45" id="Shape 1265" o:spid="_x0000_s1234" type="#_x0000_t202" style="position:absolute;margin-left:206.45pt;margin-top:605.45pt;width:11.3pt;height:5.5pt;z-index:-2515077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" filled="f" stroked="f">
              <v:textbox style="mso-fit-shape-to-text:t" inset="0,0,0,0">
                <w:txbxContent>
                  <w:p w14:paraId="044268D7" w14:textId="77777777" w:rsidR="00555CE0" w:rsidRDefault="00555CE0">
                    <w:pPr>
                      <w:pStyle w:val="Headerorfooter0"/>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10464" behindDoc="1" locked="0" layoutInCell="1" allowOverlap="1" wp14:anchorId="11F8D82D" wp14:editId="1289F91D">
              <wp:simplePos x="0" y="0"/>
              <wp:positionH relativeFrom="page">
                <wp:posOffset>469900</wp:posOffset>
              </wp:positionH>
              <wp:positionV relativeFrom="page">
                <wp:posOffset>6931025</wp:posOffset>
              </wp:positionV>
              <wp:extent cx="4450080" cy="0"/>
              <wp:effectExtent l="0" t="0" r="0" b="0"/>
              <wp:wrapNone/>
              <wp:docPr id="1267" name="Shape 1267"/>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3CD1EA20" id="_x0000_t32" coordsize="21600,21600" o:spt="32" o:oned="t" path="m,l21600,21600e" filled="f">
              <v:path arrowok="t" fillok="f" o:connecttype="none"/>
              <o:lock v:ext="edit" shapetype="t"/>
            </v:shapetype>
            <v:shape id="Shape 1267" o:spid="_x0000_s1026" type="#_x0000_t32" style="position:absolute;margin-left:37pt;margin-top:545.75pt;width:350.4pt;height:0;z-index:-2516060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" strokeweight="1pt">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125A0" w14:textId="77777777" w:rsidR="00555CE0" w:rsidRDefault="00555CE0">
    <w:pPr>
      <w:spacing w:line="1" w:lineRule="exact"/>
    </w:pPr>
    <w:r>
      <w:rPr>
        <w:noProof/>
      </w:rPr>
      <mc:AlternateContent>
        <mc:Choice Requires="wps">
          <w:drawing>
            <wp:anchor distT="0" distB="0" distL="0" distR="0" simplePos="0" relativeHeight="251812864" behindDoc="1" locked="0" layoutInCell="1" allowOverlap="1" wp14:anchorId="1F132675" wp14:editId="3CB72062">
              <wp:simplePos x="0" y="0"/>
              <wp:positionH relativeFrom="page">
                <wp:posOffset>403225</wp:posOffset>
              </wp:positionH>
              <wp:positionV relativeFrom="page">
                <wp:posOffset>7001510</wp:posOffset>
              </wp:positionV>
              <wp:extent cx="4422775" cy="490855"/>
              <wp:effectExtent l="0" t="0" r="0" b="0"/>
              <wp:wrapNone/>
              <wp:docPr id="1278" name="Shape 1278"/>
              <wp:cNvGraphicFramePr/>
              <a:graphic xmlns:a="http://schemas.openxmlformats.org/drawingml/2006/main">
                <a:graphicData uri="http://schemas.microsoft.com/office/word/2010/wordprocessingShape">
                  <wps:wsp>
                    <wps:cNvSpPr txBox="1"/>
                    <wps:spPr>
                      <a:xfrm>
                        <a:off x="0" y="0"/>
                        <a:ext cx="4422775" cy="490855"/>
                      </a:xfrm>
                      <a:prstGeom prst="rect">
                        <a:avLst/>
                      </a:prstGeom>
                      <a:noFill/>
                    </wps:spPr>
                    <wps:txbx>
                      <w:txbxContent>
                        <w:p w14:paraId="395340AD" w14:textId="77777777" w:rsidR="00555CE0" w:rsidRDefault="00555CE0">
                          <w:pPr>
                            <w:pStyle w:val="Headerorfooter0"/>
                          </w:pPr>
                          <w:r>
                            <w:rPr>
                              <w:shd w:val="clear" w:color="auto" w:fill="FFFFFF"/>
                            </w:rPr>
                            <w:t>De acuerdo a la Resolución del Ministerio de Salud de Argentina N° 1376/07 se han adoptado las tablas</w:t>
                          </w:r>
                        </w:p>
                        <w:p w14:paraId="49E4F3E2" w14:textId="77777777" w:rsidR="00555CE0" w:rsidRDefault="00555CE0">
                          <w:pPr>
                            <w:pStyle w:val="Headerorfooter0"/>
                          </w:pPr>
                          <w:r>
                            <w:rPr>
                              <w:shd w:val="clear" w:color="auto" w:fill="FFFFFF"/>
                            </w:rPr>
                            <w:t>generadas por la OMS para el seguimiento del crecimiento de niños de 0 a 5 años. Para niños mayores</w:t>
                          </w:r>
                        </w:p>
                        <w:p w14:paraId="6F6CF712" w14:textId="77777777" w:rsidR="00555CE0" w:rsidRDefault="00555CE0">
                          <w:pPr>
                            <w:pStyle w:val="Headerorfooter0"/>
                          </w:pPr>
                          <w:r>
                            <w:rPr>
                              <w:shd w:val="clear" w:color="auto" w:fill="FFFFFF"/>
                            </w:rPr>
                            <w:t>se continuará utilizando los estándares de las “Guías para la evaluación del crecimiento. Sociedad</w:t>
                          </w:r>
                        </w:p>
                        <w:p w14:paraId="424F62CD" w14:textId="77777777" w:rsidR="00555CE0" w:rsidRDefault="00555CE0">
                          <w:pPr>
                            <w:pStyle w:val="Headerorfooter0"/>
                          </w:pPr>
                          <w:r>
                            <w:t>Argentina de Pediatría, 2001”.</w:t>
                          </w:r>
                        </w:p>
                      </w:txbxContent>
                    </wps:txbx>
                    <wps:bodyPr wrap="none" lIns="0" tIns="0" rIns="0" bIns="0">
                      <a:spAutoFit/>
                    </wps:bodyPr>
                  </wps:wsp>
                </a:graphicData>
              </a:graphic>
            </wp:anchor>
          </w:drawing>
        </mc:Choice>
        <mc:Fallback>
          <w:pict>
            <v:shapetype w14:anchorId="1F132675" id="_x0000_t202" coordsize="21600,21600" o:spt="202" path="m,l,21600r21600,l21600,xe">
              <v:stroke joinstyle="miter"/>
              <v:path gradientshapeok="t" o:connecttype="rect"/>
            </v:shapetype>
            <v:shape id="Shape 1278" o:spid="_x0000_s1237" type="#_x0000_t202" style="position:absolute;margin-left:31.75pt;margin-top:551.3pt;width:348.25pt;height:38.65pt;z-index:-2515036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" filled="f" stroked="f">
              <v:textbox style="mso-fit-shape-to-text:t" inset="0,0,0,0">
                <w:txbxContent>
                  <w:p w14:paraId="395340AD" w14:textId="77777777" w:rsidR="00555CE0" w:rsidRDefault="00555CE0">
                    <w:pPr>
                      <w:pStyle w:val="Headerorfooter0"/>
                    </w:pPr>
                    <w:r>
                      <w:rPr>
                        <w:shd w:val="clear" w:color="auto" w:fill="FFFFFF"/>
                      </w:rPr>
                      <w:t>De acuerdo a la Resolución del Ministerio de Salud de Argentina N° 1376/07 se han adoptado las tablas</w:t>
                    </w:r>
                  </w:p>
                  <w:p w14:paraId="49E4F3E2" w14:textId="77777777" w:rsidR="00555CE0" w:rsidRDefault="00555CE0">
                    <w:pPr>
                      <w:pStyle w:val="Headerorfooter0"/>
                    </w:pPr>
                    <w:r>
                      <w:rPr>
                        <w:shd w:val="clear" w:color="auto" w:fill="FFFFFF"/>
                      </w:rPr>
                      <w:t>generadas por la OMS para el seguimiento del crecimiento de niños de 0 a 5 años. Para niños mayores</w:t>
                    </w:r>
                  </w:p>
                  <w:p w14:paraId="6F6CF712" w14:textId="77777777" w:rsidR="00555CE0" w:rsidRDefault="00555CE0">
                    <w:pPr>
                      <w:pStyle w:val="Headerorfooter0"/>
                    </w:pPr>
                    <w:r>
                      <w:rPr>
                        <w:shd w:val="clear" w:color="auto" w:fill="FFFFFF"/>
                      </w:rPr>
                      <w:t>se continuará utilizando los estándares de las “Guías para la evaluación del crecimiento. Sociedad</w:t>
                    </w:r>
                  </w:p>
                  <w:p w14:paraId="424F62CD" w14:textId="77777777" w:rsidR="00555CE0" w:rsidRDefault="00555CE0">
                    <w:pPr>
                      <w:pStyle w:val="Headerorfooter0"/>
                    </w:pPr>
                    <w:r>
                      <w:t>Argentina de Pediatría, 2001”.</w:t>
                    </w:r>
                  </w:p>
                </w:txbxContent>
              </v:textbox>
              <w10:wrap anchorx="page" anchory="page"/>
            </v:shape>
          </w:pict>
        </mc:Fallback>
      </mc:AlternateContent>
    </w:r>
    <w:r>
      <w:rPr>
        <w:noProof/>
      </w:rPr>
      <mc:AlternateContent>
        <mc:Choice Requires="wps">
          <w:drawing>
            <wp:anchor distT="0" distB="0" distL="114300" distR="114300" simplePos="0" relativeHeight="251714560" behindDoc="1" locked="0" layoutInCell="1" allowOverlap="1" wp14:anchorId="58622D30" wp14:editId="496C5F42">
              <wp:simplePos x="0" y="0"/>
              <wp:positionH relativeFrom="page">
                <wp:posOffset>396875</wp:posOffset>
              </wp:positionH>
              <wp:positionV relativeFrom="page">
                <wp:posOffset>6949440</wp:posOffset>
              </wp:positionV>
              <wp:extent cx="4450080" cy="0"/>
              <wp:effectExtent l="0" t="0" r="0" b="0"/>
              <wp:wrapNone/>
              <wp:docPr id="1280" name="Shape 1280"/>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236F8F0D" id="_x0000_t32" coordsize="21600,21600" o:spt="32" o:oned="t" path="m,l21600,21600e" filled="f">
              <v:path arrowok="t" fillok="f" o:connecttype="none"/>
              <o:lock v:ext="edit" shapetype="t"/>
            </v:shapetype>
            <v:shape id="Shape 1280" o:spid="_x0000_s1026" type="#_x0000_t32" style="position:absolute;margin-left:31.25pt;margin-top:547.2pt;width:350.4pt;height:0;z-index:-2516019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" strokeweight="1pt">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A337A" w14:textId="77777777" w:rsidR="00555CE0" w:rsidRDefault="00555CE0">
    <w:pPr>
      <w:spacing w:line="1" w:lineRule="exact"/>
    </w:pPr>
    <w:r>
      <w:rPr>
        <w:noProof/>
      </w:rPr>
      <mc:AlternateContent>
        <mc:Choice Requires="wps">
          <w:drawing>
            <wp:anchor distT="0" distB="0" distL="0" distR="0" simplePos="0" relativeHeight="251810816" behindDoc="1" locked="0" layoutInCell="1" allowOverlap="1" wp14:anchorId="5D8F3221" wp14:editId="5982FCF2">
              <wp:simplePos x="0" y="0"/>
              <wp:positionH relativeFrom="page">
                <wp:posOffset>403225</wp:posOffset>
              </wp:positionH>
              <wp:positionV relativeFrom="page">
                <wp:posOffset>7001510</wp:posOffset>
              </wp:positionV>
              <wp:extent cx="4422775" cy="490855"/>
              <wp:effectExtent l="0" t="0" r="0" b="0"/>
              <wp:wrapNone/>
              <wp:docPr id="1272" name="Shape 1272"/>
              <wp:cNvGraphicFramePr/>
              <a:graphic xmlns:a="http://schemas.openxmlformats.org/drawingml/2006/main">
                <a:graphicData uri="http://schemas.microsoft.com/office/word/2010/wordprocessingShape">
                  <wps:wsp>
                    <wps:cNvSpPr txBox="1"/>
                    <wps:spPr>
                      <a:xfrm>
                        <a:off x="0" y="0"/>
                        <a:ext cx="4422775" cy="490855"/>
                      </a:xfrm>
                      <a:prstGeom prst="rect">
                        <a:avLst/>
                      </a:prstGeom>
                      <a:noFill/>
                    </wps:spPr>
                    <wps:txbx>
                      <w:txbxContent>
                        <w:p w14:paraId="3CD378E3" w14:textId="77777777" w:rsidR="00555CE0" w:rsidRDefault="00555CE0">
                          <w:pPr>
                            <w:pStyle w:val="Headerorfooter0"/>
                          </w:pPr>
                          <w:r>
                            <w:rPr>
                              <w:shd w:val="clear" w:color="auto" w:fill="FFFFFF"/>
                            </w:rPr>
                            <w:t>De acuerdo a la Resolución del Ministerio de Salud de Argentina N° 1376/07 se han adoptado las tablas</w:t>
                          </w:r>
                        </w:p>
                        <w:p w14:paraId="17D17C9A" w14:textId="77777777" w:rsidR="00555CE0" w:rsidRDefault="00555CE0">
                          <w:pPr>
                            <w:pStyle w:val="Headerorfooter0"/>
                          </w:pPr>
                          <w:r>
                            <w:rPr>
                              <w:shd w:val="clear" w:color="auto" w:fill="FFFFFF"/>
                            </w:rPr>
                            <w:t>generadas por la OMS para el seguimiento del crecimiento de niños de 0 a 5 años. Para niños mayores</w:t>
                          </w:r>
                        </w:p>
                        <w:p w14:paraId="5AA5D525" w14:textId="77777777" w:rsidR="00555CE0" w:rsidRDefault="00555CE0">
                          <w:pPr>
                            <w:pStyle w:val="Headerorfooter0"/>
                          </w:pPr>
                          <w:r>
                            <w:rPr>
                              <w:shd w:val="clear" w:color="auto" w:fill="FFFFFF"/>
                            </w:rPr>
                            <w:t>se continuará utilizando los estándares de las “Guías para la evaluación del crecimiento. Sociedad</w:t>
                          </w:r>
                        </w:p>
                        <w:p w14:paraId="26EEC4EF" w14:textId="77777777" w:rsidR="00555CE0" w:rsidRDefault="00555CE0">
                          <w:pPr>
                            <w:pStyle w:val="Headerorfooter0"/>
                          </w:pPr>
                          <w:r>
                            <w:t>Argentina de Pediatría, 2001”.</w:t>
                          </w:r>
                        </w:p>
                      </w:txbxContent>
                    </wps:txbx>
                    <wps:bodyPr wrap="none" lIns="0" tIns="0" rIns="0" bIns="0">
                      <a:spAutoFit/>
                    </wps:bodyPr>
                  </wps:wsp>
                </a:graphicData>
              </a:graphic>
            </wp:anchor>
          </w:drawing>
        </mc:Choice>
        <mc:Fallback>
          <w:pict>
            <v:shapetype w14:anchorId="5D8F3221" id="_x0000_t202" coordsize="21600,21600" o:spt="202" path="m,l,21600r21600,l21600,xe">
              <v:stroke joinstyle="miter"/>
              <v:path gradientshapeok="t" o:connecttype="rect"/>
            </v:shapetype>
            <v:shape id="Shape 1272" o:spid="_x0000_s1238" type="#_x0000_t202" style="position:absolute;margin-left:31.75pt;margin-top:551.3pt;width:348.25pt;height:38.65pt;z-index:-2515056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" filled="f" stroked="f">
              <v:textbox style="mso-fit-shape-to-text:t" inset="0,0,0,0">
                <w:txbxContent>
                  <w:p w14:paraId="3CD378E3" w14:textId="77777777" w:rsidR="00555CE0" w:rsidRDefault="00555CE0">
                    <w:pPr>
                      <w:pStyle w:val="Headerorfooter0"/>
                    </w:pPr>
                    <w:r>
                      <w:rPr>
                        <w:shd w:val="clear" w:color="auto" w:fill="FFFFFF"/>
                      </w:rPr>
                      <w:t>De acuerdo a la Resolución del Ministerio de Salud de Argentina N° 1376/07 se han adoptado las tablas</w:t>
                    </w:r>
                  </w:p>
                  <w:p w14:paraId="17D17C9A" w14:textId="77777777" w:rsidR="00555CE0" w:rsidRDefault="00555CE0">
                    <w:pPr>
                      <w:pStyle w:val="Headerorfooter0"/>
                    </w:pPr>
                    <w:r>
                      <w:rPr>
                        <w:shd w:val="clear" w:color="auto" w:fill="FFFFFF"/>
                      </w:rPr>
                      <w:t>generadas por la OMS para el seguimiento del crecimiento de niños de 0 a 5 años. Para niños mayores</w:t>
                    </w:r>
                  </w:p>
                  <w:p w14:paraId="5AA5D525" w14:textId="77777777" w:rsidR="00555CE0" w:rsidRDefault="00555CE0">
                    <w:pPr>
                      <w:pStyle w:val="Headerorfooter0"/>
                    </w:pPr>
                    <w:r>
                      <w:rPr>
                        <w:shd w:val="clear" w:color="auto" w:fill="FFFFFF"/>
                      </w:rPr>
                      <w:t>se continuará utilizando los estándares de las “Guías para la evaluación del crecimiento. Sociedad</w:t>
                    </w:r>
                  </w:p>
                  <w:p w14:paraId="26EEC4EF" w14:textId="77777777" w:rsidR="00555CE0" w:rsidRDefault="00555CE0">
                    <w:pPr>
                      <w:pStyle w:val="Headerorfooter0"/>
                    </w:pPr>
                    <w:r>
                      <w:t>Argentina de Pediatría, 2001”.</w:t>
                    </w:r>
                  </w:p>
                </w:txbxContent>
              </v:textbox>
              <w10:wrap anchorx="page" anchory="page"/>
            </v:shape>
          </w:pict>
        </mc:Fallback>
      </mc:AlternateContent>
    </w:r>
    <w:r>
      <w:rPr>
        <w:noProof/>
      </w:rPr>
      <mc:AlternateContent>
        <mc:Choice Requires="wps">
          <w:drawing>
            <wp:anchor distT="0" distB="0" distL="114300" distR="114300" simplePos="0" relativeHeight="251712512" behindDoc="1" locked="0" layoutInCell="1" allowOverlap="1" wp14:anchorId="112EAB68" wp14:editId="46725FF1">
              <wp:simplePos x="0" y="0"/>
              <wp:positionH relativeFrom="page">
                <wp:posOffset>396875</wp:posOffset>
              </wp:positionH>
              <wp:positionV relativeFrom="page">
                <wp:posOffset>6949440</wp:posOffset>
              </wp:positionV>
              <wp:extent cx="4450080" cy="0"/>
              <wp:effectExtent l="0" t="0" r="0" b="0"/>
              <wp:wrapNone/>
              <wp:docPr id="1274" name="Shape 1274"/>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321E690C" id="_x0000_t32" coordsize="21600,21600" o:spt="32" o:oned="t" path="m,l21600,21600e" filled="f">
              <v:path arrowok="t" fillok="f" o:connecttype="none"/>
              <o:lock v:ext="edit" shapetype="t"/>
            </v:shapetype>
            <v:shape id="Shape 1274" o:spid="_x0000_s1026" type="#_x0000_t32" style="position:absolute;margin-left:31.25pt;margin-top:547.2pt;width:350.4pt;height:0;z-index:-2516039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" strokeweight="1pt">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F2DA8" w14:textId="77777777" w:rsidR="00555CE0" w:rsidRDefault="00555CE0">
    <w:pPr>
      <w:spacing w:line="1" w:lineRule="exact"/>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C655A" w14:textId="77777777" w:rsidR="00555CE0" w:rsidRDefault="00555CE0">
    <w:pPr>
      <w:spacing w:line="1" w:lineRule="exact"/>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6513F" w14:textId="77777777" w:rsidR="00555CE0" w:rsidRDefault="00555CE0">
    <w:pPr>
      <w:spacing w:line="1" w:lineRule="exact"/>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58AF9" w14:textId="77777777" w:rsidR="00555CE0" w:rsidRDefault="00555CE0">
    <w:pPr>
      <w:spacing w:line="1" w:lineRule="exact"/>
    </w:pPr>
    <w:r>
      <w:rPr>
        <w:noProof/>
      </w:rPr>
      <mc:AlternateContent>
        <mc:Choice Requires="wps">
          <w:drawing>
            <wp:anchor distT="0" distB="0" distL="0" distR="0" simplePos="0" relativeHeight="251817984" behindDoc="1" locked="0" layoutInCell="1" allowOverlap="1" wp14:anchorId="6A62CA63" wp14:editId="6AFB243C">
              <wp:simplePos x="0" y="0"/>
              <wp:positionH relativeFrom="page">
                <wp:posOffset>883285</wp:posOffset>
              </wp:positionH>
              <wp:positionV relativeFrom="page">
                <wp:posOffset>7007860</wp:posOffset>
              </wp:positionV>
              <wp:extent cx="4422775" cy="490855"/>
              <wp:effectExtent l="0" t="0" r="0" b="0"/>
              <wp:wrapNone/>
              <wp:docPr id="1298" name="Shape 1298"/>
              <wp:cNvGraphicFramePr/>
              <a:graphic xmlns:a="http://schemas.openxmlformats.org/drawingml/2006/main">
                <a:graphicData uri="http://schemas.microsoft.com/office/word/2010/wordprocessingShape">
                  <wps:wsp>
                    <wps:cNvSpPr txBox="1"/>
                    <wps:spPr>
                      <a:xfrm>
                        <a:off x="0" y="0"/>
                        <a:ext cx="4422775" cy="490855"/>
                      </a:xfrm>
                      <a:prstGeom prst="rect">
                        <a:avLst/>
                      </a:prstGeom>
                      <a:noFill/>
                    </wps:spPr>
                    <wps:txbx>
                      <w:txbxContent>
                        <w:p w14:paraId="6BECB441" w14:textId="77777777" w:rsidR="00555CE0" w:rsidRDefault="00555CE0">
                          <w:pPr>
                            <w:pStyle w:val="Headerorfooter0"/>
                          </w:pPr>
                          <w:r>
                            <w:rPr>
                              <w:shd w:val="clear" w:color="auto" w:fill="FFFFFF"/>
                            </w:rPr>
                            <w:t>De acuerdo a la Resolución del Ministerio de Salud de Argentina N° 1376/07 se han adoptado las tablas</w:t>
                          </w:r>
                        </w:p>
                        <w:p w14:paraId="72CC1C0B" w14:textId="77777777" w:rsidR="00555CE0" w:rsidRDefault="00555CE0">
                          <w:pPr>
                            <w:pStyle w:val="Headerorfooter0"/>
                          </w:pPr>
                          <w:r>
                            <w:rPr>
                              <w:shd w:val="clear" w:color="auto" w:fill="FFFFFF"/>
                            </w:rPr>
                            <w:t>generadas por la OMS para el seguimiento del crecimiento de niños de 0 a 5 años. Para niños mayores</w:t>
                          </w:r>
                        </w:p>
                        <w:p w14:paraId="1B5CCAB5" w14:textId="77777777" w:rsidR="00555CE0" w:rsidRDefault="00555CE0">
                          <w:pPr>
                            <w:pStyle w:val="Headerorfooter0"/>
                          </w:pPr>
                          <w:r>
                            <w:rPr>
                              <w:shd w:val="clear" w:color="auto" w:fill="FFFFFF"/>
                            </w:rPr>
                            <w:t>se continuará utilizando los estándares de las “Guías para la evaluación del crecimiento. Sociedad</w:t>
                          </w:r>
                        </w:p>
                        <w:p w14:paraId="51D94D35" w14:textId="77777777" w:rsidR="00555CE0" w:rsidRDefault="00555CE0">
                          <w:pPr>
                            <w:pStyle w:val="Headerorfooter0"/>
                          </w:pPr>
                          <w:r>
                            <w:t>Argentina de Pediatría, 2001”.</w:t>
                          </w:r>
                        </w:p>
                      </w:txbxContent>
                    </wps:txbx>
                    <wps:bodyPr wrap="none" lIns="0" tIns="0" rIns="0" bIns="0">
                      <a:spAutoFit/>
                    </wps:bodyPr>
                  </wps:wsp>
                </a:graphicData>
              </a:graphic>
            </wp:anchor>
          </w:drawing>
        </mc:Choice>
        <mc:Fallback>
          <w:pict>
            <v:shapetype w14:anchorId="6A62CA63" id="_x0000_t202" coordsize="21600,21600" o:spt="202" path="m,l,21600r21600,l21600,xe">
              <v:stroke joinstyle="miter"/>
              <v:path gradientshapeok="t" o:connecttype="rect"/>
            </v:shapetype>
            <v:shape id="Shape 1298" o:spid="_x0000_s1243" type="#_x0000_t202" style="position:absolute;margin-left:69.55pt;margin-top:551.8pt;width:348.25pt;height:38.65pt;z-index:-2514984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" filled="f" stroked="f">
              <v:textbox style="mso-fit-shape-to-text:t" inset="0,0,0,0">
                <w:txbxContent>
                  <w:p w14:paraId="6BECB441" w14:textId="77777777" w:rsidR="00555CE0" w:rsidRDefault="00555CE0">
                    <w:pPr>
                      <w:pStyle w:val="Headerorfooter0"/>
                    </w:pPr>
                    <w:r>
                      <w:rPr>
                        <w:shd w:val="clear" w:color="auto" w:fill="FFFFFF"/>
                      </w:rPr>
                      <w:t>De acuerdo a la Resolución del Ministerio de Salud de Argentina N° 1376/07 se han adoptado las tablas</w:t>
                    </w:r>
                  </w:p>
                  <w:p w14:paraId="72CC1C0B" w14:textId="77777777" w:rsidR="00555CE0" w:rsidRDefault="00555CE0">
                    <w:pPr>
                      <w:pStyle w:val="Headerorfooter0"/>
                    </w:pPr>
                    <w:r>
                      <w:rPr>
                        <w:shd w:val="clear" w:color="auto" w:fill="FFFFFF"/>
                      </w:rPr>
                      <w:t>generadas por la OMS para el seguimiento del crecimiento de niños de 0 a 5 años. Para niños mayores</w:t>
                    </w:r>
                  </w:p>
                  <w:p w14:paraId="1B5CCAB5" w14:textId="77777777" w:rsidR="00555CE0" w:rsidRDefault="00555CE0">
                    <w:pPr>
                      <w:pStyle w:val="Headerorfooter0"/>
                    </w:pPr>
                    <w:r>
                      <w:rPr>
                        <w:shd w:val="clear" w:color="auto" w:fill="FFFFFF"/>
                      </w:rPr>
                      <w:t>se continuará utilizando los estándares de las “Guías para la evaluación del crecimiento. Sociedad</w:t>
                    </w:r>
                  </w:p>
                  <w:p w14:paraId="51D94D35" w14:textId="77777777" w:rsidR="00555CE0" w:rsidRDefault="00555CE0">
                    <w:pPr>
                      <w:pStyle w:val="Headerorfooter0"/>
                    </w:pPr>
                    <w:r>
                      <w:t>Argentina de Pediatría, 2001”.</w:t>
                    </w:r>
                  </w:p>
                </w:txbxContent>
              </v:textbox>
              <w10:wrap anchorx="page" anchory="page"/>
            </v:shape>
          </w:pict>
        </mc:Fallback>
      </mc:AlternateContent>
    </w:r>
    <w:r>
      <w:rPr>
        <w:noProof/>
      </w:rPr>
      <mc:AlternateContent>
        <mc:Choice Requires="wps">
          <w:drawing>
            <wp:anchor distT="0" distB="0" distL="114300" distR="114300" simplePos="0" relativeHeight="251719680" behindDoc="1" locked="0" layoutInCell="1" allowOverlap="1" wp14:anchorId="3FA9FDB2" wp14:editId="77765EB7">
              <wp:simplePos x="0" y="0"/>
              <wp:positionH relativeFrom="page">
                <wp:posOffset>880110</wp:posOffset>
              </wp:positionH>
              <wp:positionV relativeFrom="page">
                <wp:posOffset>6953885</wp:posOffset>
              </wp:positionV>
              <wp:extent cx="4450080" cy="0"/>
              <wp:effectExtent l="0" t="0" r="0" b="0"/>
              <wp:wrapNone/>
              <wp:docPr id="1300" name="Shape 1300"/>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1FA1743B" id="_x0000_t32" coordsize="21600,21600" o:spt="32" o:oned="t" path="m,l21600,21600e" filled="f">
              <v:path arrowok="t" fillok="f" o:connecttype="none"/>
              <o:lock v:ext="edit" shapetype="t"/>
            </v:shapetype>
            <v:shape id="Shape 1300" o:spid="_x0000_s1026" type="#_x0000_t32" style="position:absolute;margin-left:69.3pt;margin-top:547.55pt;width:350.4pt;height:0;z-index:-2515968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" strokeweight="1pt">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8698F" w14:textId="77777777" w:rsidR="00555CE0" w:rsidRDefault="00555CE0">
    <w:pPr>
      <w:spacing w:line="1" w:lineRule="exact"/>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5A4D8" w14:textId="77777777" w:rsidR="00555CE0" w:rsidRDefault="00555CE0">
    <w:pPr>
      <w:spacing w:line="1" w:lineRule="exact"/>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46509" w14:textId="77777777" w:rsidR="00555CE0" w:rsidRDefault="00555CE0">
    <w:pPr>
      <w:spacing w:line="1" w:lineRule="exact"/>
    </w:pPr>
    <w:r>
      <w:rPr>
        <w:noProof/>
      </w:rPr>
      <mc:AlternateContent>
        <mc:Choice Requires="wps">
          <w:drawing>
            <wp:anchor distT="0" distB="0" distL="0" distR="0" simplePos="0" relativeHeight="251822080" behindDoc="1" locked="0" layoutInCell="1" allowOverlap="1" wp14:anchorId="1E3CA19F" wp14:editId="17111433">
              <wp:simplePos x="0" y="0"/>
              <wp:positionH relativeFrom="page">
                <wp:posOffset>883285</wp:posOffset>
              </wp:positionH>
              <wp:positionV relativeFrom="page">
                <wp:posOffset>7007860</wp:posOffset>
              </wp:positionV>
              <wp:extent cx="4422775" cy="490855"/>
              <wp:effectExtent l="0" t="0" r="0" b="0"/>
              <wp:wrapNone/>
              <wp:docPr id="1312" name="Shape 1312"/>
              <wp:cNvGraphicFramePr/>
              <a:graphic xmlns:a="http://schemas.openxmlformats.org/drawingml/2006/main">
                <a:graphicData uri="http://schemas.microsoft.com/office/word/2010/wordprocessingShape">
                  <wps:wsp>
                    <wps:cNvSpPr txBox="1"/>
                    <wps:spPr>
                      <a:xfrm>
                        <a:off x="0" y="0"/>
                        <a:ext cx="4422775" cy="490855"/>
                      </a:xfrm>
                      <a:prstGeom prst="rect">
                        <a:avLst/>
                      </a:prstGeom>
                      <a:noFill/>
                    </wps:spPr>
                    <wps:txbx>
                      <w:txbxContent>
                        <w:p w14:paraId="23BE199E" w14:textId="77777777" w:rsidR="00555CE0" w:rsidRDefault="00555CE0">
                          <w:pPr>
                            <w:pStyle w:val="Headerorfooter0"/>
                          </w:pPr>
                          <w:r>
                            <w:rPr>
                              <w:shd w:val="clear" w:color="auto" w:fill="FFFFFF"/>
                            </w:rPr>
                            <w:t>De acuerdo a la Resolución del Ministerio de Salud de Argentina N° 1376/07 se han adoptado las tablas</w:t>
                          </w:r>
                        </w:p>
                        <w:p w14:paraId="4EE99318" w14:textId="77777777" w:rsidR="00555CE0" w:rsidRDefault="00555CE0">
                          <w:pPr>
                            <w:pStyle w:val="Headerorfooter0"/>
                          </w:pPr>
                          <w:r>
                            <w:rPr>
                              <w:shd w:val="clear" w:color="auto" w:fill="FFFFFF"/>
                            </w:rPr>
                            <w:t>generadas por la OMS para el seguimiento del crecimiento de niños de 0 a 5 años. Para niños mayores</w:t>
                          </w:r>
                        </w:p>
                        <w:p w14:paraId="71BCF19B" w14:textId="77777777" w:rsidR="00555CE0" w:rsidRDefault="00555CE0">
                          <w:pPr>
                            <w:pStyle w:val="Headerorfooter0"/>
                          </w:pPr>
                          <w:r>
                            <w:rPr>
                              <w:shd w:val="clear" w:color="auto" w:fill="FFFFFF"/>
                            </w:rPr>
                            <w:t>se continuará utilizando los estándares de las “Guías para la evaluación del crecimiento. Sociedad</w:t>
                          </w:r>
                        </w:p>
                        <w:p w14:paraId="788DCB1B" w14:textId="77777777" w:rsidR="00555CE0" w:rsidRDefault="00555CE0">
                          <w:pPr>
                            <w:pStyle w:val="Headerorfooter0"/>
                          </w:pPr>
                          <w:r>
                            <w:t>Argentina de Pediatría, 2001”.</w:t>
                          </w:r>
                        </w:p>
                      </w:txbxContent>
                    </wps:txbx>
                    <wps:bodyPr wrap="none" lIns="0" tIns="0" rIns="0" bIns="0">
                      <a:spAutoFit/>
                    </wps:bodyPr>
                  </wps:wsp>
                </a:graphicData>
              </a:graphic>
            </wp:anchor>
          </w:drawing>
        </mc:Choice>
        <mc:Fallback>
          <w:pict>
            <v:shapetype w14:anchorId="1E3CA19F" id="_x0000_t202" coordsize="21600,21600" o:spt="202" path="m,l,21600r21600,l21600,xe">
              <v:stroke joinstyle="miter"/>
              <v:path gradientshapeok="t" o:connecttype="rect"/>
            </v:shapetype>
            <v:shape id="Shape 1312" o:spid="_x0000_s1247" type="#_x0000_t202" style="position:absolute;margin-left:69.55pt;margin-top:551.8pt;width:348.25pt;height:38.65pt;z-index:-2514944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" filled="f" stroked="f">
              <v:textbox style="mso-fit-shape-to-text:t" inset="0,0,0,0">
                <w:txbxContent>
                  <w:p w14:paraId="23BE199E" w14:textId="77777777" w:rsidR="00555CE0" w:rsidRDefault="00555CE0">
                    <w:pPr>
                      <w:pStyle w:val="Headerorfooter0"/>
                    </w:pPr>
                    <w:r>
                      <w:rPr>
                        <w:shd w:val="clear" w:color="auto" w:fill="FFFFFF"/>
                      </w:rPr>
                      <w:t>De acuerdo a la Resolución del Ministerio de Salud de Argentina N° 1376/07 se han adoptado las tablas</w:t>
                    </w:r>
                  </w:p>
                  <w:p w14:paraId="4EE99318" w14:textId="77777777" w:rsidR="00555CE0" w:rsidRDefault="00555CE0">
                    <w:pPr>
                      <w:pStyle w:val="Headerorfooter0"/>
                    </w:pPr>
                    <w:r>
                      <w:rPr>
                        <w:shd w:val="clear" w:color="auto" w:fill="FFFFFF"/>
                      </w:rPr>
                      <w:t>generadas por la OMS para el seguimiento del crecimiento de niños de 0 a 5 años. Para niños mayores</w:t>
                    </w:r>
                  </w:p>
                  <w:p w14:paraId="71BCF19B" w14:textId="77777777" w:rsidR="00555CE0" w:rsidRDefault="00555CE0">
                    <w:pPr>
                      <w:pStyle w:val="Headerorfooter0"/>
                    </w:pPr>
                    <w:r>
                      <w:rPr>
                        <w:shd w:val="clear" w:color="auto" w:fill="FFFFFF"/>
                      </w:rPr>
                      <w:t>se continuará utilizando los estándares de las “Guías para la evaluación del crecimiento. Sociedad</w:t>
                    </w:r>
                  </w:p>
                  <w:p w14:paraId="788DCB1B" w14:textId="77777777" w:rsidR="00555CE0" w:rsidRDefault="00555CE0">
                    <w:pPr>
                      <w:pStyle w:val="Headerorfooter0"/>
                    </w:pPr>
                    <w:r>
                      <w:t>Argentina de Pediatría, 2001”.</w:t>
                    </w:r>
                  </w:p>
                </w:txbxContent>
              </v:textbox>
              <w10:wrap anchorx="page" anchory="page"/>
            </v:shape>
          </w:pict>
        </mc:Fallback>
      </mc:AlternateContent>
    </w:r>
    <w:r>
      <w:rPr>
        <w:noProof/>
      </w:rPr>
      <mc:AlternateContent>
        <mc:Choice Requires="wps">
          <w:drawing>
            <wp:anchor distT="0" distB="0" distL="114300" distR="114300" simplePos="0" relativeHeight="251723776" behindDoc="1" locked="0" layoutInCell="1" allowOverlap="1" wp14:anchorId="0540AE4A" wp14:editId="1D6B047B">
              <wp:simplePos x="0" y="0"/>
              <wp:positionH relativeFrom="page">
                <wp:posOffset>880110</wp:posOffset>
              </wp:positionH>
              <wp:positionV relativeFrom="page">
                <wp:posOffset>6953885</wp:posOffset>
              </wp:positionV>
              <wp:extent cx="4450080" cy="0"/>
              <wp:effectExtent l="0" t="0" r="0" b="0"/>
              <wp:wrapNone/>
              <wp:docPr id="1314" name="Shape 1314"/>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0AD52DFE" id="_x0000_t32" coordsize="21600,21600" o:spt="32" o:oned="t" path="m,l21600,21600e" filled="f">
              <v:path arrowok="t" fillok="f" o:connecttype="none"/>
              <o:lock v:ext="edit" shapetype="t"/>
            </v:shapetype>
            <v:shape id="Shape 1314" o:spid="_x0000_s1026" type="#_x0000_t32" style="position:absolute;margin-left:69.3pt;margin-top:547.55pt;width:350.4pt;height:0;z-index:-2515927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" strokeweight="1pt">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7AF99" w14:textId="77777777" w:rsidR="00555CE0" w:rsidRDefault="00555CE0">
    <w:pPr>
      <w:spacing w:line="1" w:lineRule="exact"/>
    </w:pPr>
    <w:r>
      <w:rPr>
        <w:noProof/>
      </w:rPr>
      <mc:AlternateContent>
        <mc:Choice Requires="wps">
          <w:drawing>
            <wp:anchor distT="0" distB="0" distL="0" distR="0" simplePos="0" relativeHeight="251826176" behindDoc="1" locked="0" layoutInCell="1" allowOverlap="1" wp14:anchorId="100D5FF4" wp14:editId="6C26BB46">
              <wp:simplePos x="0" y="0"/>
              <wp:positionH relativeFrom="page">
                <wp:posOffset>403225</wp:posOffset>
              </wp:positionH>
              <wp:positionV relativeFrom="page">
                <wp:posOffset>7001510</wp:posOffset>
              </wp:positionV>
              <wp:extent cx="4422775" cy="490855"/>
              <wp:effectExtent l="0" t="0" r="0" b="0"/>
              <wp:wrapNone/>
              <wp:docPr id="1325" name="Shape 1325"/>
              <wp:cNvGraphicFramePr/>
              <a:graphic xmlns:a="http://schemas.openxmlformats.org/drawingml/2006/main">
                <a:graphicData uri="http://schemas.microsoft.com/office/word/2010/wordprocessingShape">
                  <wps:wsp>
                    <wps:cNvSpPr txBox="1"/>
                    <wps:spPr>
                      <a:xfrm>
                        <a:off x="0" y="0"/>
                        <a:ext cx="4422775" cy="490855"/>
                      </a:xfrm>
                      <a:prstGeom prst="rect">
                        <a:avLst/>
                      </a:prstGeom>
                      <a:noFill/>
                    </wps:spPr>
                    <wps:txbx>
                      <w:txbxContent>
                        <w:p w14:paraId="150C65EF" w14:textId="77777777" w:rsidR="00555CE0" w:rsidRDefault="00555CE0">
                          <w:pPr>
                            <w:pStyle w:val="Headerorfooter0"/>
                          </w:pPr>
                          <w:r>
                            <w:rPr>
                              <w:shd w:val="clear" w:color="auto" w:fill="FFFFFF"/>
                            </w:rPr>
                            <w:t>De acuerdo a la Resolución del Ministerio de Salud de Argentina N° 1376/07 se han adoptado las tablas</w:t>
                          </w:r>
                        </w:p>
                        <w:p w14:paraId="17AF3EE5" w14:textId="77777777" w:rsidR="00555CE0" w:rsidRDefault="00555CE0">
                          <w:pPr>
                            <w:pStyle w:val="Headerorfooter0"/>
                          </w:pPr>
                          <w:r>
                            <w:rPr>
                              <w:shd w:val="clear" w:color="auto" w:fill="FFFFFF"/>
                            </w:rPr>
                            <w:t>generadas por la OMS para el seguimiento del crecimiento de niños de 0 a 5 años. Para niños mayores</w:t>
                          </w:r>
                        </w:p>
                        <w:p w14:paraId="390C9798" w14:textId="77777777" w:rsidR="00555CE0" w:rsidRDefault="00555CE0">
                          <w:pPr>
                            <w:pStyle w:val="Headerorfooter0"/>
                          </w:pPr>
                          <w:r>
                            <w:rPr>
                              <w:shd w:val="clear" w:color="auto" w:fill="FFFFFF"/>
                            </w:rPr>
                            <w:t>se continuará utilizando los estándares de las “Guías para la evaluación del crecimiento. Sociedad</w:t>
                          </w:r>
                        </w:p>
                        <w:p w14:paraId="33206D7C" w14:textId="77777777" w:rsidR="00555CE0" w:rsidRDefault="00555CE0">
                          <w:pPr>
                            <w:pStyle w:val="Headerorfooter0"/>
                          </w:pPr>
                          <w:r>
                            <w:t>Argentina de Pediatría, 2001”.</w:t>
                          </w:r>
                        </w:p>
                      </w:txbxContent>
                    </wps:txbx>
                    <wps:bodyPr wrap="none" lIns="0" tIns="0" rIns="0" bIns="0">
                      <a:spAutoFit/>
                    </wps:bodyPr>
                  </wps:wsp>
                </a:graphicData>
              </a:graphic>
            </wp:anchor>
          </w:drawing>
        </mc:Choice>
        <mc:Fallback>
          <w:pict>
            <v:shapetype w14:anchorId="100D5FF4" id="_x0000_t202" coordsize="21600,21600" o:spt="202" path="m,l,21600r21600,l21600,xe">
              <v:stroke joinstyle="miter"/>
              <v:path gradientshapeok="t" o:connecttype="rect"/>
            </v:shapetype>
            <v:shape id="Shape 1325" o:spid="_x0000_s1250" type="#_x0000_t202" style="position:absolute;margin-left:31.75pt;margin-top:551.3pt;width:348.25pt;height:38.65pt;z-index:-2514903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" filled="f" stroked="f">
              <v:textbox style="mso-fit-shape-to-text:t" inset="0,0,0,0">
                <w:txbxContent>
                  <w:p w14:paraId="150C65EF" w14:textId="77777777" w:rsidR="00555CE0" w:rsidRDefault="00555CE0">
                    <w:pPr>
                      <w:pStyle w:val="Headerorfooter0"/>
                    </w:pPr>
                    <w:r>
                      <w:rPr>
                        <w:shd w:val="clear" w:color="auto" w:fill="FFFFFF"/>
                      </w:rPr>
                      <w:t>De acuerdo a la Resolución del Ministerio de Salud de Argentina N° 1376/07 se han adoptado las tablas</w:t>
                    </w:r>
                  </w:p>
                  <w:p w14:paraId="17AF3EE5" w14:textId="77777777" w:rsidR="00555CE0" w:rsidRDefault="00555CE0">
                    <w:pPr>
                      <w:pStyle w:val="Headerorfooter0"/>
                    </w:pPr>
                    <w:r>
                      <w:rPr>
                        <w:shd w:val="clear" w:color="auto" w:fill="FFFFFF"/>
                      </w:rPr>
                      <w:t>generadas por la OMS para el seguimiento del crecimiento de niños de 0 a 5 años. Para niños mayores</w:t>
                    </w:r>
                  </w:p>
                  <w:p w14:paraId="390C9798" w14:textId="77777777" w:rsidR="00555CE0" w:rsidRDefault="00555CE0">
                    <w:pPr>
                      <w:pStyle w:val="Headerorfooter0"/>
                    </w:pPr>
                    <w:r>
                      <w:rPr>
                        <w:shd w:val="clear" w:color="auto" w:fill="FFFFFF"/>
                      </w:rPr>
                      <w:t>se continuará utilizando los estándares de las “Guías para la evaluación del crecimiento. Sociedad</w:t>
                    </w:r>
                  </w:p>
                  <w:p w14:paraId="33206D7C" w14:textId="77777777" w:rsidR="00555CE0" w:rsidRDefault="00555CE0">
                    <w:pPr>
                      <w:pStyle w:val="Headerorfooter0"/>
                    </w:pPr>
                    <w:r>
                      <w:t>Argentina de Pediatría, 2001”.</w:t>
                    </w:r>
                  </w:p>
                </w:txbxContent>
              </v:textbox>
              <w10:wrap anchorx="page" anchory="page"/>
            </v:shape>
          </w:pict>
        </mc:Fallback>
      </mc:AlternateContent>
    </w:r>
    <w:r>
      <w:rPr>
        <w:noProof/>
      </w:rPr>
      <mc:AlternateContent>
        <mc:Choice Requires="wps">
          <w:drawing>
            <wp:anchor distT="0" distB="0" distL="114300" distR="114300" simplePos="0" relativeHeight="251727872" behindDoc="1" locked="0" layoutInCell="1" allowOverlap="1" wp14:anchorId="24EB7001" wp14:editId="7734AEB3">
              <wp:simplePos x="0" y="0"/>
              <wp:positionH relativeFrom="page">
                <wp:posOffset>396875</wp:posOffset>
              </wp:positionH>
              <wp:positionV relativeFrom="page">
                <wp:posOffset>6949440</wp:posOffset>
              </wp:positionV>
              <wp:extent cx="4450080" cy="0"/>
              <wp:effectExtent l="0" t="0" r="0" b="0"/>
              <wp:wrapNone/>
              <wp:docPr id="1327" name="Shape 1327"/>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7490CDBB" id="_x0000_t32" coordsize="21600,21600" o:spt="32" o:oned="t" path="m,l21600,21600e" filled="f">
              <v:path arrowok="t" fillok="f" o:connecttype="none"/>
              <o:lock v:ext="edit" shapetype="t"/>
            </v:shapetype>
            <v:shape id="Shape 1327" o:spid="_x0000_s1026" type="#_x0000_t32" style="position:absolute;margin-left:31.25pt;margin-top:547.2pt;width:350.4pt;height:0;z-index:-2515886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" strokeweight="1pt">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803E9" w14:textId="77777777" w:rsidR="00555CE0" w:rsidRDefault="00555CE0">
    <w:pPr>
      <w:spacing w:line="1" w:lineRule="exact"/>
    </w:pPr>
    <w:r>
      <w:rPr>
        <w:noProof/>
      </w:rPr>
      <mc:AlternateContent>
        <mc:Choice Requires="wps">
          <w:drawing>
            <wp:anchor distT="0" distB="0" distL="0" distR="0" simplePos="0" relativeHeight="251824128" behindDoc="1" locked="0" layoutInCell="1" allowOverlap="1" wp14:anchorId="3B1F0F26" wp14:editId="3195040A">
              <wp:simplePos x="0" y="0"/>
              <wp:positionH relativeFrom="page">
                <wp:posOffset>403225</wp:posOffset>
              </wp:positionH>
              <wp:positionV relativeFrom="page">
                <wp:posOffset>7001510</wp:posOffset>
              </wp:positionV>
              <wp:extent cx="4422775" cy="490855"/>
              <wp:effectExtent l="0" t="0" r="0" b="0"/>
              <wp:wrapNone/>
              <wp:docPr id="1319" name="Shape 1319"/>
              <wp:cNvGraphicFramePr/>
              <a:graphic xmlns:a="http://schemas.openxmlformats.org/drawingml/2006/main">
                <a:graphicData uri="http://schemas.microsoft.com/office/word/2010/wordprocessingShape">
                  <wps:wsp>
                    <wps:cNvSpPr txBox="1"/>
                    <wps:spPr>
                      <a:xfrm>
                        <a:off x="0" y="0"/>
                        <a:ext cx="4422775" cy="490855"/>
                      </a:xfrm>
                      <a:prstGeom prst="rect">
                        <a:avLst/>
                      </a:prstGeom>
                      <a:noFill/>
                    </wps:spPr>
                    <wps:txbx>
                      <w:txbxContent>
                        <w:p w14:paraId="07A003DB" w14:textId="77777777" w:rsidR="00555CE0" w:rsidRDefault="00555CE0">
                          <w:pPr>
                            <w:pStyle w:val="Headerorfooter0"/>
                          </w:pPr>
                          <w:r>
                            <w:rPr>
                              <w:shd w:val="clear" w:color="auto" w:fill="FFFFFF"/>
                            </w:rPr>
                            <w:t>De acuerdo a la Resolución del Ministerio de Salud de Argentina N° 1376/07 se han adoptado las tablas</w:t>
                          </w:r>
                        </w:p>
                        <w:p w14:paraId="20C0A57A" w14:textId="77777777" w:rsidR="00555CE0" w:rsidRDefault="00555CE0">
                          <w:pPr>
                            <w:pStyle w:val="Headerorfooter0"/>
                          </w:pPr>
                          <w:r>
                            <w:rPr>
                              <w:shd w:val="clear" w:color="auto" w:fill="FFFFFF"/>
                            </w:rPr>
                            <w:t>generadas por la OMS para el seguimiento del crecimiento de niños de 0 a 5 años. Para niños mayores</w:t>
                          </w:r>
                        </w:p>
                        <w:p w14:paraId="199906A6" w14:textId="77777777" w:rsidR="00555CE0" w:rsidRDefault="00555CE0">
                          <w:pPr>
                            <w:pStyle w:val="Headerorfooter0"/>
                          </w:pPr>
                          <w:r>
                            <w:rPr>
                              <w:shd w:val="clear" w:color="auto" w:fill="FFFFFF"/>
                            </w:rPr>
                            <w:t>se continuará utilizando los estándares de las “Guías para la evaluación del crecimiento. Sociedad</w:t>
                          </w:r>
                        </w:p>
                        <w:p w14:paraId="1EA0D32B" w14:textId="77777777" w:rsidR="00555CE0" w:rsidRDefault="00555CE0">
                          <w:pPr>
                            <w:pStyle w:val="Headerorfooter0"/>
                          </w:pPr>
                          <w:r>
                            <w:t>Argentina de Pediatría, 2001”.</w:t>
                          </w:r>
                        </w:p>
                      </w:txbxContent>
                    </wps:txbx>
                    <wps:bodyPr wrap="none" lIns="0" tIns="0" rIns="0" bIns="0">
                      <a:spAutoFit/>
                    </wps:bodyPr>
                  </wps:wsp>
                </a:graphicData>
              </a:graphic>
            </wp:anchor>
          </w:drawing>
        </mc:Choice>
        <mc:Fallback>
          <w:pict>
            <v:shapetype w14:anchorId="3B1F0F26" id="_x0000_t202" coordsize="21600,21600" o:spt="202" path="m,l,21600r21600,l21600,xe">
              <v:stroke joinstyle="miter"/>
              <v:path gradientshapeok="t" o:connecttype="rect"/>
            </v:shapetype>
            <v:shape id="Shape 1319" o:spid="_x0000_s1251" type="#_x0000_t202" style="position:absolute;margin-left:31.75pt;margin-top:551.3pt;width:348.25pt;height:38.65pt;z-index:-2514923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" filled="f" stroked="f">
              <v:textbox style="mso-fit-shape-to-text:t" inset="0,0,0,0">
                <w:txbxContent>
                  <w:p w14:paraId="07A003DB" w14:textId="77777777" w:rsidR="00555CE0" w:rsidRDefault="00555CE0">
                    <w:pPr>
                      <w:pStyle w:val="Headerorfooter0"/>
                    </w:pPr>
                    <w:r>
                      <w:rPr>
                        <w:shd w:val="clear" w:color="auto" w:fill="FFFFFF"/>
                      </w:rPr>
                      <w:t>De acuerdo a la Resolución del Ministerio de Salud de Argentina N° 1376/07 se han adoptado las tablas</w:t>
                    </w:r>
                  </w:p>
                  <w:p w14:paraId="20C0A57A" w14:textId="77777777" w:rsidR="00555CE0" w:rsidRDefault="00555CE0">
                    <w:pPr>
                      <w:pStyle w:val="Headerorfooter0"/>
                    </w:pPr>
                    <w:r>
                      <w:rPr>
                        <w:shd w:val="clear" w:color="auto" w:fill="FFFFFF"/>
                      </w:rPr>
                      <w:t>generadas por la OMS para el seguimiento del crecimiento de niños de 0 a 5 años. Para niños mayores</w:t>
                    </w:r>
                  </w:p>
                  <w:p w14:paraId="199906A6" w14:textId="77777777" w:rsidR="00555CE0" w:rsidRDefault="00555CE0">
                    <w:pPr>
                      <w:pStyle w:val="Headerorfooter0"/>
                    </w:pPr>
                    <w:r>
                      <w:rPr>
                        <w:shd w:val="clear" w:color="auto" w:fill="FFFFFF"/>
                      </w:rPr>
                      <w:t>se continuará utilizando los estándares de las “Guías para la evaluación del crecimiento. Sociedad</w:t>
                    </w:r>
                  </w:p>
                  <w:p w14:paraId="1EA0D32B" w14:textId="77777777" w:rsidR="00555CE0" w:rsidRDefault="00555CE0">
                    <w:pPr>
                      <w:pStyle w:val="Headerorfooter0"/>
                    </w:pPr>
                    <w:r>
                      <w:t>Argentina de Pediatría, 2001”.</w:t>
                    </w:r>
                  </w:p>
                </w:txbxContent>
              </v:textbox>
              <w10:wrap anchorx="page" anchory="page"/>
            </v:shape>
          </w:pict>
        </mc:Fallback>
      </mc:AlternateContent>
    </w:r>
    <w:r>
      <w:rPr>
        <w:noProof/>
      </w:rPr>
      <mc:AlternateContent>
        <mc:Choice Requires="wps">
          <w:drawing>
            <wp:anchor distT="0" distB="0" distL="114300" distR="114300" simplePos="0" relativeHeight="251725824" behindDoc="1" locked="0" layoutInCell="1" allowOverlap="1" wp14:anchorId="3CC8C84D" wp14:editId="7DB9158D">
              <wp:simplePos x="0" y="0"/>
              <wp:positionH relativeFrom="page">
                <wp:posOffset>396875</wp:posOffset>
              </wp:positionH>
              <wp:positionV relativeFrom="page">
                <wp:posOffset>6949440</wp:posOffset>
              </wp:positionV>
              <wp:extent cx="4450080" cy="0"/>
              <wp:effectExtent l="0" t="0" r="0" b="0"/>
              <wp:wrapNone/>
              <wp:docPr id="1321" name="Shape 1321"/>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3903733F" id="_x0000_t32" coordsize="21600,21600" o:spt="32" o:oned="t" path="m,l21600,21600e" filled="f">
              <v:path arrowok="t" fillok="f" o:connecttype="none"/>
              <o:lock v:ext="edit" shapetype="t"/>
            </v:shapetype>
            <v:shape id="Shape 1321" o:spid="_x0000_s1026" type="#_x0000_t32" style="position:absolute;margin-left:31.25pt;margin-top:547.2pt;width:350.4pt;height:0;z-index:-2515906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" strokeweight="1pt">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B4494" w14:textId="77777777" w:rsidR="00555CE0" w:rsidRDefault="00555CE0">
    <w:pPr>
      <w:spacing w:line="1" w:lineRule="exact"/>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F40A8" w14:textId="77777777" w:rsidR="00555CE0" w:rsidRDefault="00555CE0">
    <w:pPr>
      <w:spacing w:line="1" w:lineRule="exact"/>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4E61" w14:textId="77777777" w:rsidR="00555CE0" w:rsidRDefault="00555CE0">
    <w:pPr>
      <w:spacing w:line="1" w:lineRule="exact"/>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B3346" w14:textId="77777777" w:rsidR="00555CE0" w:rsidRDefault="00555CE0">
    <w:pPr>
      <w:spacing w:line="1" w:lineRule="exact"/>
    </w:pPr>
    <w:r>
      <w:rPr>
        <w:noProof/>
      </w:rPr>
      <mc:AlternateContent>
        <mc:Choice Requires="wps">
          <w:drawing>
            <wp:anchor distT="0" distB="0" distL="0" distR="0" simplePos="0" relativeHeight="251831296" behindDoc="1" locked="0" layoutInCell="1" allowOverlap="1" wp14:anchorId="0D491402" wp14:editId="47913B83">
              <wp:simplePos x="0" y="0"/>
              <wp:positionH relativeFrom="page">
                <wp:posOffset>883285</wp:posOffset>
              </wp:positionH>
              <wp:positionV relativeFrom="page">
                <wp:posOffset>7007860</wp:posOffset>
              </wp:positionV>
              <wp:extent cx="4422775" cy="490855"/>
              <wp:effectExtent l="0" t="0" r="0" b="0"/>
              <wp:wrapNone/>
              <wp:docPr id="1345" name="Shape 1345"/>
              <wp:cNvGraphicFramePr/>
              <a:graphic xmlns:a="http://schemas.openxmlformats.org/drawingml/2006/main">
                <a:graphicData uri="http://schemas.microsoft.com/office/word/2010/wordprocessingShape">
                  <wps:wsp>
                    <wps:cNvSpPr txBox="1"/>
                    <wps:spPr>
                      <a:xfrm>
                        <a:off x="0" y="0"/>
                        <a:ext cx="4422775" cy="490855"/>
                      </a:xfrm>
                      <a:prstGeom prst="rect">
                        <a:avLst/>
                      </a:prstGeom>
                      <a:noFill/>
                    </wps:spPr>
                    <wps:txbx>
                      <w:txbxContent>
                        <w:p w14:paraId="11CF273E" w14:textId="77777777" w:rsidR="00555CE0" w:rsidRDefault="00555CE0">
                          <w:pPr>
                            <w:pStyle w:val="Headerorfooter0"/>
                          </w:pPr>
                          <w:r>
                            <w:rPr>
                              <w:shd w:val="clear" w:color="auto" w:fill="FFFFFF"/>
                            </w:rPr>
                            <w:t>De acuerdo a la Resolución del Ministerio de Salud de Argentina N° 1376/07 se han adoptado las tablas</w:t>
                          </w:r>
                        </w:p>
                        <w:p w14:paraId="532128A0" w14:textId="77777777" w:rsidR="00555CE0" w:rsidRDefault="00555CE0">
                          <w:pPr>
                            <w:pStyle w:val="Headerorfooter0"/>
                          </w:pPr>
                          <w:r>
                            <w:rPr>
                              <w:shd w:val="clear" w:color="auto" w:fill="FFFFFF"/>
                            </w:rPr>
                            <w:t>generadas por la OMS para el seguimiento del crecimiento de niños de 0 a 5 años. Para niños mayores</w:t>
                          </w:r>
                        </w:p>
                        <w:p w14:paraId="3A205752" w14:textId="77777777" w:rsidR="00555CE0" w:rsidRDefault="00555CE0">
                          <w:pPr>
                            <w:pStyle w:val="Headerorfooter0"/>
                          </w:pPr>
                          <w:r>
                            <w:rPr>
                              <w:shd w:val="clear" w:color="auto" w:fill="FFFFFF"/>
                            </w:rPr>
                            <w:t>se continuará utilizando los estándares de las “Guías para la evaluación del crecimiento. Sociedad</w:t>
                          </w:r>
                        </w:p>
                        <w:p w14:paraId="05C2AC6D" w14:textId="77777777" w:rsidR="00555CE0" w:rsidRDefault="00555CE0">
                          <w:pPr>
                            <w:pStyle w:val="Headerorfooter0"/>
                          </w:pPr>
                          <w:r>
                            <w:t>Argentina de Pediatría, 2001”.</w:t>
                          </w:r>
                        </w:p>
                      </w:txbxContent>
                    </wps:txbx>
                    <wps:bodyPr wrap="none" lIns="0" tIns="0" rIns="0" bIns="0">
                      <a:spAutoFit/>
                    </wps:bodyPr>
                  </wps:wsp>
                </a:graphicData>
              </a:graphic>
            </wp:anchor>
          </w:drawing>
        </mc:Choice>
        <mc:Fallback>
          <w:pict>
            <v:shapetype w14:anchorId="0D491402" id="_x0000_t202" coordsize="21600,21600" o:spt="202" path="m,l,21600r21600,l21600,xe">
              <v:stroke joinstyle="miter"/>
              <v:path gradientshapeok="t" o:connecttype="rect"/>
            </v:shapetype>
            <v:shape id="Shape 1345" o:spid="_x0000_s1256" type="#_x0000_t202" style="position:absolute;margin-left:69.55pt;margin-top:551.8pt;width:348.25pt;height:38.65pt;z-index:-2514851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" filled="f" stroked="f">
              <v:textbox style="mso-fit-shape-to-text:t" inset="0,0,0,0">
                <w:txbxContent>
                  <w:p w14:paraId="11CF273E" w14:textId="77777777" w:rsidR="00555CE0" w:rsidRDefault="00555CE0">
                    <w:pPr>
                      <w:pStyle w:val="Headerorfooter0"/>
                    </w:pPr>
                    <w:r>
                      <w:rPr>
                        <w:shd w:val="clear" w:color="auto" w:fill="FFFFFF"/>
                      </w:rPr>
                      <w:t>De acuerdo a la Resolución del Ministerio de Salud de Argentina N° 1376/07 se han adoptado las tablas</w:t>
                    </w:r>
                  </w:p>
                  <w:p w14:paraId="532128A0" w14:textId="77777777" w:rsidR="00555CE0" w:rsidRDefault="00555CE0">
                    <w:pPr>
                      <w:pStyle w:val="Headerorfooter0"/>
                    </w:pPr>
                    <w:r>
                      <w:rPr>
                        <w:shd w:val="clear" w:color="auto" w:fill="FFFFFF"/>
                      </w:rPr>
                      <w:t>generadas por la OMS para el seguimiento del crecimiento de niños de 0 a 5 años. Para niños mayores</w:t>
                    </w:r>
                  </w:p>
                  <w:p w14:paraId="3A205752" w14:textId="77777777" w:rsidR="00555CE0" w:rsidRDefault="00555CE0">
                    <w:pPr>
                      <w:pStyle w:val="Headerorfooter0"/>
                    </w:pPr>
                    <w:r>
                      <w:rPr>
                        <w:shd w:val="clear" w:color="auto" w:fill="FFFFFF"/>
                      </w:rPr>
                      <w:t>se continuará utilizando los estándares de las “Guías para la evaluación del crecimiento. Sociedad</w:t>
                    </w:r>
                  </w:p>
                  <w:p w14:paraId="05C2AC6D" w14:textId="77777777" w:rsidR="00555CE0" w:rsidRDefault="00555CE0">
                    <w:pPr>
                      <w:pStyle w:val="Headerorfooter0"/>
                    </w:pPr>
                    <w:r>
                      <w:t>Argentina de Pediatría, 2001”.</w:t>
                    </w:r>
                  </w:p>
                </w:txbxContent>
              </v:textbox>
              <w10:wrap anchorx="page" anchory="page"/>
            </v:shape>
          </w:pict>
        </mc:Fallback>
      </mc:AlternateContent>
    </w:r>
    <w:r>
      <w:rPr>
        <w:noProof/>
      </w:rPr>
      <mc:AlternateContent>
        <mc:Choice Requires="wps">
          <w:drawing>
            <wp:anchor distT="0" distB="0" distL="114300" distR="114300" simplePos="0" relativeHeight="251732992" behindDoc="1" locked="0" layoutInCell="1" allowOverlap="1" wp14:anchorId="29A4DF91" wp14:editId="35218263">
              <wp:simplePos x="0" y="0"/>
              <wp:positionH relativeFrom="page">
                <wp:posOffset>880110</wp:posOffset>
              </wp:positionH>
              <wp:positionV relativeFrom="page">
                <wp:posOffset>6953885</wp:posOffset>
              </wp:positionV>
              <wp:extent cx="4450080" cy="0"/>
              <wp:effectExtent l="0" t="0" r="0" b="0"/>
              <wp:wrapNone/>
              <wp:docPr id="1347" name="Shape 1347"/>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529D0F38" id="_x0000_t32" coordsize="21600,21600" o:spt="32" o:oned="t" path="m,l21600,21600e" filled="f">
              <v:path arrowok="t" fillok="f" o:connecttype="none"/>
              <o:lock v:ext="edit" shapetype="t"/>
            </v:shapetype>
            <v:shape id="Shape 1347" o:spid="_x0000_s1026" type="#_x0000_t32" style="position:absolute;margin-left:69.3pt;margin-top:547.55pt;width:350.4pt;height:0;z-index:-2515834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" strokeweight="1pt">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CC2C3" w14:textId="77777777" w:rsidR="00555CE0" w:rsidRDefault="00555CE0">
    <w:pPr>
      <w:spacing w:line="1" w:lineRule="exact"/>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EDAA2" w14:textId="77777777" w:rsidR="00555CE0" w:rsidRDefault="00555CE0">
    <w:pPr>
      <w:spacing w:line="1" w:lineRule="exact"/>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09919" w14:textId="77777777" w:rsidR="00555CE0" w:rsidRDefault="00555CE0">
    <w:pPr>
      <w:spacing w:line="1" w:lineRule="exact"/>
    </w:pPr>
    <w:r>
      <w:rPr>
        <w:noProof/>
      </w:rPr>
      <mc:AlternateContent>
        <mc:Choice Requires="wps">
          <w:drawing>
            <wp:anchor distT="0" distB="0" distL="0" distR="0" simplePos="0" relativeHeight="251835392" behindDoc="1" locked="0" layoutInCell="1" allowOverlap="1" wp14:anchorId="2EA3EED0" wp14:editId="620D6871">
              <wp:simplePos x="0" y="0"/>
              <wp:positionH relativeFrom="page">
                <wp:posOffset>883285</wp:posOffset>
              </wp:positionH>
              <wp:positionV relativeFrom="page">
                <wp:posOffset>7007860</wp:posOffset>
              </wp:positionV>
              <wp:extent cx="4422775" cy="490855"/>
              <wp:effectExtent l="0" t="0" r="0" b="0"/>
              <wp:wrapNone/>
              <wp:docPr id="1358" name="Shape 1358"/>
              <wp:cNvGraphicFramePr/>
              <a:graphic xmlns:a="http://schemas.openxmlformats.org/drawingml/2006/main">
                <a:graphicData uri="http://schemas.microsoft.com/office/word/2010/wordprocessingShape">
                  <wps:wsp>
                    <wps:cNvSpPr txBox="1"/>
                    <wps:spPr>
                      <a:xfrm>
                        <a:off x="0" y="0"/>
                        <a:ext cx="4422775" cy="490855"/>
                      </a:xfrm>
                      <a:prstGeom prst="rect">
                        <a:avLst/>
                      </a:prstGeom>
                      <a:noFill/>
                    </wps:spPr>
                    <wps:txbx>
                      <w:txbxContent>
                        <w:p w14:paraId="032D1EA0" w14:textId="77777777" w:rsidR="00555CE0" w:rsidRDefault="00555CE0">
                          <w:pPr>
                            <w:pStyle w:val="Headerorfooter0"/>
                          </w:pPr>
                          <w:r>
                            <w:rPr>
                              <w:shd w:val="clear" w:color="auto" w:fill="FFFFFF"/>
                            </w:rPr>
                            <w:t>De acuerdo a la Resolución del Ministerio de Salud de Argentina N° 1376/07 se han adoptado las tablas</w:t>
                          </w:r>
                        </w:p>
                        <w:p w14:paraId="74FC9D6A" w14:textId="77777777" w:rsidR="00555CE0" w:rsidRDefault="00555CE0">
                          <w:pPr>
                            <w:pStyle w:val="Headerorfooter0"/>
                          </w:pPr>
                          <w:r>
                            <w:rPr>
                              <w:shd w:val="clear" w:color="auto" w:fill="FFFFFF"/>
                            </w:rPr>
                            <w:t>generadas por la OMS para el seguimiento del crecimiento de niños de 0 a 5 años. Para niños mayores</w:t>
                          </w:r>
                        </w:p>
                        <w:p w14:paraId="1A2FDBAE" w14:textId="77777777" w:rsidR="00555CE0" w:rsidRDefault="00555CE0">
                          <w:pPr>
                            <w:pStyle w:val="Headerorfooter0"/>
                          </w:pPr>
                          <w:r>
                            <w:rPr>
                              <w:shd w:val="clear" w:color="auto" w:fill="FFFFFF"/>
                            </w:rPr>
                            <w:t>se continuará utilizando los estándares de las “Guías para la evaluación del crecimiento. Sociedad</w:t>
                          </w:r>
                        </w:p>
                        <w:p w14:paraId="390B6978" w14:textId="77777777" w:rsidR="00555CE0" w:rsidRDefault="00555CE0">
                          <w:pPr>
                            <w:pStyle w:val="Headerorfooter0"/>
                          </w:pPr>
                          <w:r>
                            <w:t>Argentina de Pediatría, 2001”.</w:t>
                          </w:r>
                        </w:p>
                      </w:txbxContent>
                    </wps:txbx>
                    <wps:bodyPr wrap="none" lIns="0" tIns="0" rIns="0" bIns="0">
                      <a:spAutoFit/>
                    </wps:bodyPr>
                  </wps:wsp>
                </a:graphicData>
              </a:graphic>
            </wp:anchor>
          </w:drawing>
        </mc:Choice>
        <mc:Fallback>
          <w:pict>
            <v:shapetype w14:anchorId="2EA3EED0" id="_x0000_t202" coordsize="21600,21600" o:spt="202" path="m,l,21600r21600,l21600,xe">
              <v:stroke joinstyle="miter"/>
              <v:path gradientshapeok="t" o:connecttype="rect"/>
            </v:shapetype>
            <v:shape id="Shape 1358" o:spid="_x0000_s1260" type="#_x0000_t202" style="position:absolute;margin-left:69.55pt;margin-top:551.8pt;width:348.25pt;height:38.65pt;z-index:-2514810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" filled="f" stroked="f">
              <v:textbox style="mso-fit-shape-to-text:t" inset="0,0,0,0">
                <w:txbxContent>
                  <w:p w14:paraId="032D1EA0" w14:textId="77777777" w:rsidR="00555CE0" w:rsidRDefault="00555CE0">
                    <w:pPr>
                      <w:pStyle w:val="Headerorfooter0"/>
                    </w:pPr>
                    <w:r>
                      <w:rPr>
                        <w:shd w:val="clear" w:color="auto" w:fill="FFFFFF"/>
                      </w:rPr>
                      <w:t>De acuerdo a la Resolución del Ministerio de Salud de Argentina N° 1376/07 se han adoptado las tablas</w:t>
                    </w:r>
                  </w:p>
                  <w:p w14:paraId="74FC9D6A" w14:textId="77777777" w:rsidR="00555CE0" w:rsidRDefault="00555CE0">
                    <w:pPr>
                      <w:pStyle w:val="Headerorfooter0"/>
                    </w:pPr>
                    <w:r>
                      <w:rPr>
                        <w:shd w:val="clear" w:color="auto" w:fill="FFFFFF"/>
                      </w:rPr>
                      <w:t>generadas por la OMS para el seguimiento del crecimiento de niños de 0 a 5 años. Para niños mayores</w:t>
                    </w:r>
                  </w:p>
                  <w:p w14:paraId="1A2FDBAE" w14:textId="77777777" w:rsidR="00555CE0" w:rsidRDefault="00555CE0">
                    <w:pPr>
                      <w:pStyle w:val="Headerorfooter0"/>
                    </w:pPr>
                    <w:r>
                      <w:rPr>
                        <w:shd w:val="clear" w:color="auto" w:fill="FFFFFF"/>
                      </w:rPr>
                      <w:t>se continuará utilizando los estándares de las “Guías para la evaluación del crecimiento. Sociedad</w:t>
                    </w:r>
                  </w:p>
                  <w:p w14:paraId="390B6978" w14:textId="77777777" w:rsidR="00555CE0" w:rsidRDefault="00555CE0">
                    <w:pPr>
                      <w:pStyle w:val="Headerorfooter0"/>
                    </w:pPr>
                    <w:r>
                      <w:t>Argentina de Pediatría, 2001”.</w:t>
                    </w:r>
                  </w:p>
                </w:txbxContent>
              </v:textbox>
              <w10:wrap anchorx="page" anchory="page"/>
            </v:shape>
          </w:pict>
        </mc:Fallback>
      </mc:AlternateContent>
    </w:r>
    <w:r>
      <w:rPr>
        <w:noProof/>
      </w:rPr>
      <mc:AlternateContent>
        <mc:Choice Requires="wps">
          <w:drawing>
            <wp:anchor distT="0" distB="0" distL="114300" distR="114300" simplePos="0" relativeHeight="251737088" behindDoc="1" locked="0" layoutInCell="1" allowOverlap="1" wp14:anchorId="376CB0CF" wp14:editId="5FC7D568">
              <wp:simplePos x="0" y="0"/>
              <wp:positionH relativeFrom="page">
                <wp:posOffset>880110</wp:posOffset>
              </wp:positionH>
              <wp:positionV relativeFrom="page">
                <wp:posOffset>6953885</wp:posOffset>
              </wp:positionV>
              <wp:extent cx="4450080" cy="0"/>
              <wp:effectExtent l="0" t="0" r="0" b="0"/>
              <wp:wrapNone/>
              <wp:docPr id="1360" name="Shape 1360"/>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6A02E2C4" id="_x0000_t32" coordsize="21600,21600" o:spt="32" o:oned="t" path="m,l21600,21600e" filled="f">
              <v:path arrowok="t" fillok="f" o:connecttype="none"/>
              <o:lock v:ext="edit" shapetype="t"/>
            </v:shapetype>
            <v:shape id="Shape 1360" o:spid="_x0000_s1026" type="#_x0000_t32" style="position:absolute;margin-left:69.3pt;margin-top:547.55pt;width:350.4pt;height:0;z-index:-2515793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" strokeweight="1pt">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C4360" w14:textId="77777777" w:rsidR="00555CE0" w:rsidRDefault="00555CE0">
    <w:pPr>
      <w:spacing w:line="1" w:lineRule="exact"/>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C1839" w14:textId="77777777" w:rsidR="00555CE0" w:rsidRDefault="00555CE0">
    <w:pPr>
      <w:spacing w:line="1" w:lineRule="exact"/>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3C24" w14:textId="77777777" w:rsidR="00555CE0" w:rsidRDefault="00555CE0">
    <w:pPr>
      <w:spacing w:line="1" w:lineRule="exact"/>
    </w:pPr>
    <w:r>
      <w:rPr>
        <w:noProof/>
      </w:rPr>
      <mc:AlternateContent>
        <mc:Choice Requires="wps">
          <w:drawing>
            <wp:anchor distT="0" distB="0" distL="0" distR="0" simplePos="0" relativeHeight="251838464" behindDoc="1" locked="0" layoutInCell="1" allowOverlap="1" wp14:anchorId="648540F7" wp14:editId="671A4175">
              <wp:simplePos x="0" y="0"/>
              <wp:positionH relativeFrom="page">
                <wp:posOffset>2810510</wp:posOffset>
              </wp:positionH>
              <wp:positionV relativeFrom="page">
                <wp:posOffset>7781290</wp:posOffset>
              </wp:positionV>
              <wp:extent cx="140335" cy="69850"/>
              <wp:effectExtent l="0" t="0" r="0" b="0"/>
              <wp:wrapNone/>
              <wp:docPr id="1420" name="Shape 1420"/>
              <wp:cNvGraphicFramePr/>
              <a:graphic xmlns:a="http://schemas.openxmlformats.org/drawingml/2006/main">
                <a:graphicData uri="http://schemas.microsoft.com/office/word/2010/wordprocessingShape">
                  <wps:wsp>
                    <wps:cNvSpPr txBox="1"/>
                    <wps:spPr>
                      <a:xfrm>
                        <a:off x="0" y="0"/>
                        <a:ext cx="140335" cy="69850"/>
                      </a:xfrm>
                      <a:prstGeom prst="rect">
                        <a:avLst/>
                      </a:prstGeom>
                      <a:noFill/>
                    </wps:spPr>
                    <wps:txbx>
                      <w:txbxContent>
                        <w:p w14:paraId="25638F36" w14:textId="77777777" w:rsidR="00555CE0" w:rsidRDefault="00555CE0">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wps:txbx>
                    <wps:bodyPr wrap="none" lIns="0" tIns="0" rIns="0" bIns="0">
                      <a:spAutoFit/>
                    </wps:bodyPr>
                  </wps:wsp>
                </a:graphicData>
              </a:graphic>
            </wp:anchor>
          </w:drawing>
        </mc:Choice>
        <mc:Fallback>
          <w:pict>
            <v:shapetype w14:anchorId="648540F7" id="_x0000_t202" coordsize="21600,21600" o:spt="202" path="m,l,21600r21600,l21600,xe">
              <v:stroke joinstyle="miter"/>
              <v:path gradientshapeok="t" o:connecttype="rect"/>
            </v:shapetype>
            <v:shape id="Shape 1420" o:spid="_x0000_s1263" type="#_x0000_t202" style="position:absolute;margin-left:221.3pt;margin-top:612.7pt;width:11.05pt;height:5.5pt;z-index:-2514780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" filled="f" stroked="f">
              <v:textbox style="mso-fit-shape-to-text:t" inset="0,0,0,0">
                <w:txbxContent>
                  <w:p w14:paraId="25638F36" w14:textId="77777777" w:rsidR="00555CE0" w:rsidRDefault="00555CE0">
                    <w:pPr>
                      <w:pStyle w:val="Headerorfooter0"/>
                      <w:rPr>
                        <w:sz w:val="16"/>
                        <w:szCs w:val="16"/>
                      </w:rPr>
                    </w:pPr>
                    <w:r>
                      <w:fldChar w:fldCharType="begin"/>
                    </w:r>
                    <w:r>
                      <w:instrText xml:space="preserve"> PAGE \* MERGEFORMAT </w:instrText>
                    </w:r>
                    <w:r>
                      <w:fldChar w:fldCharType="separate"/>
                    </w:r>
                    <w:r>
                      <w:rPr>
                        <w:rFonts w:ascii="Times New Roman" w:eastAsia="Times New Roman" w:hAnsi="Times New Roman" w:cs="Times New Roman"/>
                        <w:sz w:val="16"/>
                        <w:szCs w:val="16"/>
                      </w:rPr>
                      <w:t>#</w:t>
                    </w:r>
                    <w:r>
                      <w:rPr>
                        <w:rFonts w:ascii="Times New Roman" w:eastAsia="Times New Roman" w:hAnsi="Times New Roman" w:cs="Times New Roman"/>
                        <w:sz w:val="16"/>
                        <w:szCs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37E0D" w14:textId="77777777" w:rsidR="00D22505" w:rsidRDefault="00D22505" w:rsidP="00555CE0">
      <w:pPr>
        <w:spacing w:after="0" w:line="240" w:lineRule="auto"/>
      </w:pPr>
      <w:r>
        <w:separator/>
      </w:r>
    </w:p>
  </w:footnote>
  <w:footnote w:type="continuationSeparator" w:id="0">
    <w:p w14:paraId="3D4133FD" w14:textId="77777777" w:rsidR="00D22505" w:rsidRDefault="00D22505" w:rsidP="00555CE0">
      <w:pPr>
        <w:spacing w:after="0" w:line="240" w:lineRule="auto"/>
      </w:pPr>
      <w:r>
        <w:continuationSeparator/>
      </w:r>
    </w:p>
  </w:footnote>
  <w:footnote w:id="1">
    <w:p w14:paraId="42C96122" w14:textId="77777777" w:rsidR="00555CE0" w:rsidRDefault="00555CE0">
      <w:pPr xmlns:w="http://schemas.openxmlformats.org/wordprocessingml/2006/main">
        <w:pStyle w:val="Footnote0"/>
        <w:tabs>
          <w:tab w:val="left" w:pos="192"/>
        </w:tabs>
        <w:spacing w:line="276" w:lineRule="auto"/>
        <w:ind w:left="0"/>
        <w:rPr>
          <w:sz w:val="18"/>
          <w:szCs w:val="18"/>
        </w:rPr>
      </w:pPr>
      <w:r xmlns:w="http://schemas.openxmlformats.org/wordprocessingml/2006/main">
        <w:rPr>
          <w:rFonts w:ascii="Times New Roman" w:eastAsia="Times New Roman" w:hAnsi="Times New Roman" w:cs="Times New Roman"/>
          <w:b/>
          <w:bCs/>
          <w:sz w:val="18"/>
          <w:szCs w:val="18"/>
          <w:shd w:val="clear" w:color="auto" w:fill="FFFFFF"/>
        </w:rPr>
        <w:footnoteRef xmlns:w="http://schemas.openxmlformats.org/wordprocessingml/2006/main"/>
      </w:r>
      <w:r xmlns:w="http://schemas.openxmlformats.org/wordprocessingml/2006/main">
        <w:rPr>
          <w:rFonts w:ascii="Times New Roman" w:eastAsia="Times New Roman" w:hAnsi="Times New Roman" w:cs="Times New Roman"/>
          <w:b/>
          <w:bCs/>
          <w:color w:val="000000"/>
          <w:sz w:val="18"/>
          <w:szCs w:val="18"/>
        </w:rPr>
        <w:tab xmlns:w="http://schemas.openxmlformats.org/wordprocessingml/2006/main"/>
      </w:r>
      <w:r xmlns:w="http://schemas.openxmlformats.org/wordprocessingml/2006/main">
        <w:rPr>
          <w:rFonts w:ascii="Times New Roman" w:eastAsia="Times New Roman" w:hAnsi="Times New Roman" w:cs="Times New Roman"/>
          <w:b/>
          <w:bCs/>
          <w:sz w:val="18"/>
          <w:szCs w:val="18"/>
        </w:rPr>
        <w:t xml:space="preserve">Criza pierderii de sare:</w:t>
      </w:r>
    </w:p>
  </w:footnote>
  <w:footnote w:id="2">
    <w:p w14:paraId="42A03DBA" w14:textId="77777777" w:rsidR="00555CE0" w:rsidRDefault="00555CE0">
      <w:pPr xmlns:w="http://schemas.openxmlformats.org/wordprocessingml/2006/main">
        <w:pStyle w:val="Footnote0"/>
        <w:numPr>
          <w:ilvl w:val="0"/>
          <w:numId w:val="1"/>
        </w:numPr>
        <w:tabs>
          <w:tab w:val="left" w:pos="360"/>
        </w:tabs>
        <w:spacing w:line="276" w:lineRule="auto"/>
        <w:ind w:left="360" w:hanging="120"/>
        <w:jc w:val="both"/>
        <w:rPr>
          <w:sz w:val="18"/>
          <w:szCs w:val="18"/>
        </w:rPr>
      </w:pPr>
      <w:r xmlns:w="http://schemas.openxmlformats.org/wordprocessingml/2006/main">
        <w:rPr>
          <w:rFonts w:ascii="Times New Roman" w:eastAsia="Times New Roman" w:hAnsi="Times New Roman" w:cs="Times New Roman"/>
          <w:sz w:val="18"/>
          <w:szCs w:val="18"/>
        </w:rPr>
        <w:t xml:space="preserve">Hidratare: Se vor utiliza soluții care furnizează sodiu, dar nu și potasiu . În acest scop </w:t>
      </w:r>
      <w:r xmlns:w="http://schemas.openxmlformats.org/wordprocessingml/2006/main">
        <w:rPr>
          <w:rFonts w:ascii="Times New Roman" w:eastAsia="Times New Roman" w:hAnsi="Times New Roman" w:cs="Times New Roman"/>
          <w:sz w:val="18"/>
          <w:szCs w:val="18"/>
        </w:rPr>
        <w:softHyphen xmlns:w="http://schemas.openxmlformats.org/wordprocessingml/2006/main"/>
      </w:r>
      <w:r xmlns:w="http://schemas.openxmlformats.org/wordprocessingml/2006/main">
        <w:rPr>
          <w:rFonts w:ascii="Times New Roman" w:eastAsia="Times New Roman" w:hAnsi="Times New Roman" w:cs="Times New Roman"/>
          <w:sz w:val="18"/>
          <w:szCs w:val="18"/>
        </w:rPr>
        <w:t xml:space="preserve">, se pot utiliza </w:t>
      </w:r>
      <w:r xmlns:w="http://schemas.openxmlformats.org/wordprocessingml/2006/main">
        <w:rPr>
          <w:rFonts w:ascii="Times New Roman" w:eastAsia="Times New Roman" w:hAnsi="Times New Roman" w:cs="Times New Roman"/>
          <w:sz w:val="18"/>
          <w:szCs w:val="18"/>
        </w:rPr>
        <w:t xml:space="preserve">soluții care conțin două treimi 5% dextroză și o treime 9 </w:t>
      </w:r>
      <w:r xmlns:w="http://schemas.openxmlformats.org/wordprocessingml/2006/main">
        <w:rPr>
          <w:rFonts w:ascii="Times New Roman" w:eastAsia="Times New Roman" w:hAnsi="Times New Roman" w:cs="Times New Roman"/>
          <w:sz w:val="18"/>
          <w:szCs w:val="18"/>
          <w:vertAlign w:val="subscript"/>
        </w:rPr>
        <w:t xml:space="preserve">% clorură </w:t>
      </w:r>
      <w:r xmlns:w="http://schemas.openxmlformats.org/wordprocessingml/2006/main">
        <w:rPr>
          <w:rFonts w:ascii="Times New Roman" w:eastAsia="Times New Roman" w:hAnsi="Times New Roman" w:cs="Times New Roman"/>
          <w:sz w:val="15"/>
          <w:szCs w:val="15"/>
        </w:rPr>
        <w:t xml:space="preserve">de sodiu </w:t>
      </w:r>
      <w:r xmlns:w="http://schemas.openxmlformats.org/wordprocessingml/2006/main">
        <w:rPr>
          <w:rFonts w:ascii="Times New Roman" w:eastAsia="Times New Roman" w:hAnsi="Times New Roman" w:cs="Times New Roman"/>
          <w:sz w:val="18"/>
          <w:szCs w:val="18"/>
        </w:rPr>
        <w:t xml:space="preserve">.</w:t>
      </w:r>
    </w:p>
  </w:footnote>
  <w:footnote w:id="3">
    <w:p w14:paraId="186CE363" w14:textId="77777777" w:rsidR="00555CE0" w:rsidRDefault="00555CE0">
      <w:pPr xmlns:w="http://schemas.openxmlformats.org/wordprocessingml/2006/main">
        <w:pStyle w:val="Footnote0"/>
        <w:spacing w:line="240" w:lineRule="auto"/>
        <w:ind w:left="0"/>
        <w:jc w:val="both"/>
        <w:rPr>
          <w:sz w:val="16"/>
          <w:szCs w:val="16"/>
        </w:rPr>
      </w:pPr>
      <w:r xmlns:w="http://schemas.openxmlformats.org/wordprocessingml/2006/main">
        <w:rPr>
          <w:rFonts w:ascii="Arial" w:eastAsia="Arial" w:hAnsi="Arial" w:cs="Arial"/>
          <w:i/>
          <w:iCs/>
          <w:sz w:val="15"/>
          <w:szCs w:val="15"/>
        </w:rPr>
        <w:t xml:space="preserve">Vă rugăm să considerați solicitarea de consultanță ca fiind </w:t>
      </w:r>
      <w:r xmlns:w="http://schemas.openxmlformats.org/wordprocessingml/2006/main">
        <w:rPr>
          <w:b/>
          <w:bCs/>
          <w:sz w:val="16"/>
          <w:szCs w:val="16"/>
        </w:rPr>
        <w:t xml:space="preserve">URGENTĂ </w:t>
      </w:r>
      <w:r xmlns:w="http://schemas.openxmlformats.org/wordprocessingml/2006/main">
        <w:rPr>
          <w:sz w:val="16"/>
          <w:szCs w:val="16"/>
        </w:rPr>
        <w:t xml:space="preserve">:</w:t>
      </w:r>
    </w:p>
    <w:p w14:paraId="245C0623" w14:textId="77777777" w:rsidR="00555CE0" w:rsidRDefault="00555CE0">
      <w:pPr xmlns:w="http://schemas.openxmlformats.org/wordprocessingml/2006/main">
        <w:pStyle w:val="Footnote0"/>
        <w:numPr>
          <w:ilvl w:val="0"/>
          <w:numId w:val="2"/>
        </w:numPr>
        <w:tabs>
          <w:tab w:val="left" w:pos="91"/>
        </w:tabs>
        <w:spacing w:line="240" w:lineRule="auto"/>
        <w:ind w:left="0"/>
        <w:jc w:val="both"/>
        <w:rPr>
          <w:sz w:val="15"/>
          <w:szCs w:val="15"/>
        </w:rPr>
      </w:pPr>
      <w:r xmlns:w="http://schemas.openxmlformats.org/wordprocessingml/2006/main">
        <w:rPr>
          <w:rFonts w:ascii="Arial" w:eastAsia="Arial" w:hAnsi="Arial" w:cs="Arial"/>
          <w:i/>
          <w:iCs/>
          <w:sz w:val="15"/>
          <w:szCs w:val="15"/>
        </w:rPr>
        <w:t xml:space="preserve">Confruntat cu un risc ridicat de deces la pacient</w:t>
      </w:r>
    </w:p>
    <w:p w14:paraId="796436E4" w14:textId="77777777" w:rsidR="00555CE0" w:rsidRDefault="00555CE0">
      <w:pPr xmlns:w="http://schemas.openxmlformats.org/wordprocessingml/2006/main">
        <w:pStyle w:val="Footnote0"/>
        <w:numPr>
          <w:ilvl w:val="0"/>
          <w:numId w:val="2"/>
        </w:numPr>
        <w:tabs>
          <w:tab w:val="left" w:pos="91"/>
        </w:tabs>
        <w:spacing w:line="295" w:lineRule="auto"/>
        <w:ind w:left="0"/>
        <w:jc w:val="both"/>
        <w:rPr>
          <w:sz w:val="15"/>
          <w:szCs w:val="15"/>
        </w:rPr>
      </w:pPr>
      <w:r xmlns:w="http://schemas.openxmlformats.org/wordprocessingml/2006/main">
        <w:rPr>
          <w:rFonts w:ascii="Arial" w:eastAsia="Arial" w:hAnsi="Arial" w:cs="Arial"/>
          <w:i/>
          <w:iCs/>
          <w:sz w:val="15"/>
          <w:szCs w:val="15"/>
        </w:rPr>
        <w:t xml:space="preserve">Deteriorare neurologică progresivă</w:t>
      </w:r>
    </w:p>
    <w:p w14:paraId="149AC24A" w14:textId="77777777" w:rsidR="00555CE0" w:rsidRDefault="00555CE0">
      <w:pPr xmlns:w="http://schemas.openxmlformats.org/wordprocessingml/2006/main">
        <w:pStyle w:val="Footnote0"/>
        <w:numPr>
          <w:ilvl w:val="0"/>
          <w:numId w:val="2"/>
        </w:numPr>
        <w:tabs>
          <w:tab w:val="left" w:pos="86"/>
        </w:tabs>
        <w:spacing w:line="240" w:lineRule="auto"/>
        <w:ind w:left="0"/>
        <w:jc w:val="both"/>
        <w:rPr>
          <w:sz w:val="15"/>
          <w:szCs w:val="15"/>
        </w:rPr>
      </w:pPr>
      <w:r xmlns:w="http://schemas.openxmlformats.org/wordprocessingml/2006/main">
        <w:rPr>
          <w:rFonts w:ascii="Arial" w:eastAsia="Arial" w:hAnsi="Arial" w:cs="Arial"/>
          <w:i/>
          <w:iCs/>
          <w:sz w:val="15"/>
          <w:szCs w:val="15"/>
        </w:rPr>
        <w:t xml:space="preserve">Tulburare metabolică suspectată</w:t>
      </w:r>
    </w:p>
    <w:p w14:paraId="101C554C" w14:textId="77777777" w:rsidR="00555CE0" w:rsidRDefault="00555CE0">
      <w:pPr xmlns:w="http://schemas.openxmlformats.org/wordprocessingml/2006/main">
        <w:pStyle w:val="Footnote0"/>
        <w:numPr>
          <w:ilvl w:val="0"/>
          <w:numId w:val="2"/>
        </w:numPr>
        <w:tabs>
          <w:tab w:val="left" w:pos="91"/>
        </w:tabs>
        <w:spacing w:line="240" w:lineRule="auto"/>
        <w:ind w:left="0"/>
        <w:jc w:val="both"/>
        <w:rPr>
          <w:sz w:val="15"/>
          <w:szCs w:val="15"/>
        </w:rPr>
      </w:pPr>
      <w:r xmlns:w="http://schemas.openxmlformats.org/wordprocessingml/2006/main">
        <w:rPr>
          <w:rFonts w:ascii="Arial" w:eastAsia="Arial" w:hAnsi="Arial" w:cs="Arial"/>
          <w:i/>
          <w:iCs/>
          <w:sz w:val="15"/>
          <w:szCs w:val="15"/>
        </w:rPr>
        <w:t xml:space="preserve">Nou-născut cu organe genitale ambigue</w:t>
      </w:r>
    </w:p>
  </w:footnote>
  <w:footnote w:id="4">
    <w:p w14:paraId="2A00F1DE" w14:textId="77777777" w:rsidR="00555CE0" w:rsidRDefault="00555CE0">
      <w:pPr xmlns:w="http://schemas.openxmlformats.org/wordprocessingml/2006/main">
        <w:pStyle w:val="Footnote0"/>
        <w:pBdr>
          <w:bottom w:val="single" w:sz="4" w:space="0" w:color="auto"/>
        </w:pBdr>
        <w:tabs>
          <w:tab w:val="left" w:pos="91"/>
        </w:tabs>
        <w:spacing w:line="295" w:lineRule="auto"/>
        <w:ind w:left="0"/>
        <w:rPr>
          <w:sz w:val="15"/>
          <w:szCs w:val="15"/>
        </w:rPr>
      </w:pPr>
      <w:r xmlns:w="http://schemas.openxmlformats.org/wordprocessingml/2006/main">
        <w:rPr>
          <w:rFonts w:ascii="Arial" w:eastAsia="Arial" w:hAnsi="Arial" w:cs="Arial"/>
          <w:i/>
          <w:iCs/>
          <w:sz w:val="15"/>
          <w:szCs w:val="15"/>
        </w:rPr>
        <w:footnoteRef xmlns:w="http://schemas.openxmlformats.org/wordprocessingml/2006/main"/>
      </w:r>
      <w:r xmlns:w="http://schemas.openxmlformats.org/wordprocessingml/2006/main">
        <w:rPr>
          <w:rFonts w:ascii="Arial" w:eastAsia="Arial" w:hAnsi="Arial" w:cs="Arial"/>
          <w:i/>
          <w:iCs/>
          <w:sz w:val="15"/>
          <w:szCs w:val="15"/>
        </w:rPr>
        <w:tab xmlns:w="http://schemas.openxmlformats.org/wordprocessingml/2006/main"/>
      </w:r>
      <w:r xmlns:w="http://schemas.openxmlformats.org/wordprocessingml/2006/main">
        <w:rPr>
          <w:rFonts w:ascii="Arial" w:eastAsia="Arial" w:hAnsi="Arial" w:cs="Arial"/>
          <w:i/>
          <w:iCs/>
          <w:sz w:val="15"/>
          <w:szCs w:val="15"/>
        </w:rPr>
        <w:t xml:space="preserve">O nouă sarcină maternă în curs de desfășurare</w:t>
      </w:r>
    </w:p>
    <w:p w14:paraId="014BA067" w14:textId="77777777" w:rsidR="00555CE0" w:rsidRDefault="00555CE0">
      <w:pPr xmlns:w="http://schemas.openxmlformats.org/wordprocessingml/2006/main">
        <w:pStyle w:val="Footnote0"/>
        <w:numPr>
          <w:ilvl w:val="0"/>
          <w:numId w:val="3"/>
        </w:numPr>
        <w:pBdr>
          <w:bottom w:val="single" w:sz="4" w:space="0" w:color="auto"/>
        </w:pBdr>
        <w:tabs>
          <w:tab w:val="left" w:pos="91"/>
        </w:tabs>
        <w:spacing w:line="257" w:lineRule="auto"/>
        <w:ind w:left="0"/>
        <w:rPr>
          <w:sz w:val="16"/>
          <w:szCs w:val="16"/>
        </w:rPr>
      </w:pPr>
      <w:r xmlns:w="http://schemas.openxmlformats.org/wordprocessingml/2006/main">
        <w:rPr>
          <w:sz w:val="16"/>
          <w:szCs w:val="16"/>
        </w:rPr>
        <w:t xml:space="preserve">Puneți capacul pe ac și rotiți și inversați seringa pentru a amesteca.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522BE" w14:textId="77777777" w:rsidR="00555CE0" w:rsidRDefault="00555CE0">
    <w:pPr>
      <w:spacing w:line="1" w:lineRule="exact"/>
    </w:pPr>
    <w:r>
      <w:rPr>
        <w:noProof/>
      </w:rPr>
      <mc:AlternateContent>
        <mc:Choice Requires="wps">
          <w:drawing>
            <wp:anchor distT="0" distB="0" distL="0" distR="0" simplePos="0" relativeHeight="251742208" behindDoc="1" locked="0" layoutInCell="1" allowOverlap="1" wp14:anchorId="5F8CBA9E" wp14:editId="34E02680">
              <wp:simplePos x="0" y="0"/>
              <wp:positionH relativeFrom="page">
                <wp:posOffset>333375</wp:posOffset>
              </wp:positionH>
              <wp:positionV relativeFrom="page">
                <wp:posOffset>260350</wp:posOffset>
              </wp:positionV>
              <wp:extent cx="3139440" cy="113030"/>
              <wp:effectExtent l="0" t="0" r="0" b="0"/>
              <wp:wrapNone/>
              <wp:docPr id="749" name="Shape 749"/>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4D553F39"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5F8CBA9E" id="_x0000_t202" coordsize="21600,21600" o:spt="202" path="m,l,21600r21600,l21600,xe">
              <v:stroke joinstyle="miter"/>
              <v:path gradientshapeok="t" o:connecttype="rect"/>
            </v:shapetype>
            <v:shape id="Shape 749" o:spid="_x0000_s1167" type="#_x0000_t202" style="position:absolute;margin-left:26.25pt;margin-top:20.5pt;width:247.2pt;height:8.9pt;z-index:-25157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" filled="f" stroked="f">
              <v:textbox style="mso-fit-shape-to-text:t" inset="0,0,0,0">
                <w:txbxContent>
                  <w:p w14:paraId="4D553F39"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1631D3F2" wp14:editId="109C9D6B">
              <wp:simplePos x="0" y="0"/>
              <wp:positionH relativeFrom="page">
                <wp:posOffset>324485</wp:posOffset>
              </wp:positionH>
              <wp:positionV relativeFrom="page">
                <wp:posOffset>484505</wp:posOffset>
              </wp:positionV>
              <wp:extent cx="4441190" cy="0"/>
              <wp:effectExtent l="0" t="0" r="0" b="0"/>
              <wp:wrapNone/>
              <wp:docPr id="751" name="Shape 751"/>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76B4E3B9" id="_x0000_t32" coordsize="21600,21600" o:spt="32" o:oned="t" path="m,l21600,21600e" filled="f">
              <v:path arrowok="t" fillok="f" o:connecttype="none"/>
              <o:lock v:ext="edit" shapetype="t"/>
            </v:shapetype>
            <v:shape id="Shape 751" o:spid="_x0000_s1026" type="#_x0000_t32" style="position:absolute;margin-left:25.55pt;margin-top:38.15pt;width:349.7pt;height:0;z-index:-2516561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62985" w14:textId="77777777" w:rsidR="00555CE0" w:rsidRDefault="00555CE0">
    <w:pPr>
      <w:spacing w:line="1" w:lineRule="exact"/>
    </w:pPr>
    <w:r>
      <w:rPr>
        <w:noProof/>
      </w:rPr>
      <mc:AlternateContent>
        <mc:Choice Requires="wps">
          <w:drawing>
            <wp:anchor distT="0" distB="0" distL="0" distR="0" simplePos="0" relativeHeight="251740160" behindDoc="1" locked="0" layoutInCell="1" allowOverlap="1" wp14:anchorId="634FD5AE" wp14:editId="08C55CD1">
              <wp:simplePos x="0" y="0"/>
              <wp:positionH relativeFrom="page">
                <wp:posOffset>4471670</wp:posOffset>
              </wp:positionH>
              <wp:positionV relativeFrom="page">
                <wp:posOffset>396240</wp:posOffset>
              </wp:positionV>
              <wp:extent cx="633730" cy="143510"/>
              <wp:effectExtent l="0" t="0" r="0" b="0"/>
              <wp:wrapNone/>
              <wp:docPr id="744" name="Shape 744"/>
              <wp:cNvGraphicFramePr/>
              <a:graphic xmlns:a="http://schemas.openxmlformats.org/drawingml/2006/main">
                <a:graphicData uri="http://schemas.microsoft.com/office/word/2010/wordprocessingShape">
                  <wps:wsp>
                    <wps:cNvSpPr txBox="1"/>
                    <wps:spPr>
                      <a:xfrm>
                        <a:off x="0" y="0"/>
                        <a:ext cx="633730" cy="143510"/>
                      </a:xfrm>
                      <a:prstGeom prst="rect">
                        <a:avLst/>
                      </a:prstGeom>
                      <a:noFill/>
                    </wps:spPr>
                    <wps:txbx>
                      <w:txbxContent>
                        <w:p w14:paraId="4689EA7F" w14:textId="77777777" w:rsidR="00555CE0" w:rsidRDefault="00555CE0">
                          <w:pPr>
                            <w:pStyle w:val="Headerorfooter0"/>
                            <w:rPr>
                              <w:sz w:val="18"/>
                              <w:szCs w:val="18"/>
                            </w:rPr>
                          </w:pPr>
                          <w:r>
                            <w:rPr>
                              <w:sz w:val="18"/>
                              <w:szCs w:val="18"/>
                            </w:rPr>
                            <w:t>Capítulo IX</w:t>
                          </w:r>
                        </w:p>
                      </w:txbxContent>
                    </wps:txbx>
                    <wps:bodyPr wrap="none" lIns="0" tIns="0" rIns="0" bIns="0">
                      <a:spAutoFit/>
                    </wps:bodyPr>
                  </wps:wsp>
                </a:graphicData>
              </a:graphic>
            </wp:anchor>
          </w:drawing>
        </mc:Choice>
        <mc:Fallback>
          <w:pict>
            <v:shapetype w14:anchorId="634FD5AE" id="_x0000_t202" coordsize="21600,21600" o:spt="202" path="m,l,21600r21600,l21600,xe">
              <v:stroke joinstyle="miter"/>
              <v:path gradientshapeok="t" o:connecttype="rect"/>
            </v:shapetype>
            <v:shape id="Shape 744" o:spid="_x0000_s1168" type="#_x0000_t202" style="position:absolute;margin-left:352.1pt;margin-top:31.2pt;width:49.9pt;height:11.3pt;z-index:-2515763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" filled="f" stroked="f">
              <v:textbox style="mso-fit-shape-to-text:t" inset="0,0,0,0">
                <w:txbxContent>
                  <w:p w14:paraId="4689EA7F" w14:textId="77777777" w:rsidR="00555CE0" w:rsidRDefault="00555CE0">
                    <w:pPr>
                      <w:pStyle w:val="Headerorfooter0"/>
                      <w:rPr>
                        <w:sz w:val="18"/>
                        <w:szCs w:val="18"/>
                      </w:rPr>
                    </w:pPr>
                    <w:r>
                      <w:rPr>
                        <w:sz w:val="18"/>
                        <w:szCs w:val="18"/>
                      </w:rPr>
                      <w:t>Capítulo IX</w:t>
                    </w:r>
                  </w:p>
                </w:txbxContent>
              </v:textbox>
              <w10:wrap anchorx="page" anchory="page"/>
            </v:shape>
          </w:pict>
        </mc:Fallback>
      </mc:AlternateContent>
    </w:r>
    <w:r>
      <w:rPr>
        <w:noProof/>
      </w:rPr>
      <mc:AlternateContent>
        <mc:Choice Requires="wps">
          <w:drawing>
            <wp:anchor distT="0" distB="0" distL="114300" distR="114300" simplePos="0" relativeHeight="251659264" behindDoc="1" locked="0" layoutInCell="1" allowOverlap="1" wp14:anchorId="168660EC" wp14:editId="3C40EA8B">
              <wp:simplePos x="0" y="0"/>
              <wp:positionH relativeFrom="page">
                <wp:posOffset>664210</wp:posOffset>
              </wp:positionH>
              <wp:positionV relativeFrom="page">
                <wp:posOffset>588645</wp:posOffset>
              </wp:positionV>
              <wp:extent cx="4450080" cy="0"/>
              <wp:effectExtent l="0" t="0" r="0" b="0"/>
              <wp:wrapNone/>
              <wp:docPr id="746" name="Shape 746"/>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4CD9DB2F" id="_x0000_t32" coordsize="21600,21600" o:spt="32" o:oned="t" path="m,l21600,21600e" filled="f">
              <v:path arrowok="t" fillok="f" o:connecttype="none"/>
              <o:lock v:ext="edit" shapetype="t"/>
            </v:shapetype>
            <v:shape id="Shape 746" o:spid="_x0000_s1026" type="#_x0000_t32" style="position:absolute;margin-left:52.3pt;margin-top:46.35pt;width:350.4pt;height:0;z-index:-2516572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" strokeweight="1p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B0724" w14:textId="77777777" w:rsidR="00555CE0" w:rsidRDefault="00555CE0">
    <w:pPr>
      <w:spacing w:line="1" w:lineRule="exact"/>
    </w:pPr>
    <w:r>
      <w:rPr>
        <w:noProof/>
      </w:rPr>
      <mc:AlternateContent>
        <mc:Choice Requires="wps">
          <w:drawing>
            <wp:anchor distT="0" distB="0" distL="0" distR="0" simplePos="0" relativeHeight="251744256" behindDoc="1" locked="0" layoutInCell="1" allowOverlap="1" wp14:anchorId="71DE3F9B" wp14:editId="763B15F1">
              <wp:simplePos x="0" y="0"/>
              <wp:positionH relativeFrom="page">
                <wp:posOffset>333375</wp:posOffset>
              </wp:positionH>
              <wp:positionV relativeFrom="page">
                <wp:posOffset>260350</wp:posOffset>
              </wp:positionV>
              <wp:extent cx="3139440" cy="113030"/>
              <wp:effectExtent l="0" t="0" r="0" b="0"/>
              <wp:wrapNone/>
              <wp:docPr id="755" name="Shape 755"/>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23A190A6"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71DE3F9B" id="_x0000_t202" coordsize="21600,21600" o:spt="202" path="m,l,21600r21600,l21600,xe">
              <v:stroke joinstyle="miter"/>
              <v:path gradientshapeok="t" o:connecttype="rect"/>
            </v:shapetype>
            <v:shape id="Shape 755" o:spid="_x0000_s1170" type="#_x0000_t202" style="position:absolute;margin-left:26.25pt;margin-top:20.5pt;width:247.2pt;height:8.9pt;z-index:-25157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" filled="f" stroked="f">
              <v:textbox style="mso-fit-shape-to-text:t" inset="0,0,0,0">
                <w:txbxContent>
                  <w:p w14:paraId="23A190A6"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662336" behindDoc="1" locked="0" layoutInCell="1" allowOverlap="1" wp14:anchorId="53C5A979" wp14:editId="61036896">
              <wp:simplePos x="0" y="0"/>
              <wp:positionH relativeFrom="page">
                <wp:posOffset>324485</wp:posOffset>
              </wp:positionH>
              <wp:positionV relativeFrom="page">
                <wp:posOffset>484505</wp:posOffset>
              </wp:positionV>
              <wp:extent cx="4441190" cy="0"/>
              <wp:effectExtent l="0" t="0" r="0" b="0"/>
              <wp:wrapNone/>
              <wp:docPr id="757" name="Shape 757"/>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03F2F46E" id="_x0000_t32" coordsize="21600,21600" o:spt="32" o:oned="t" path="m,l21600,21600e" filled="f">
              <v:path arrowok="t" fillok="f" o:connecttype="none"/>
              <o:lock v:ext="edit" shapetype="t"/>
            </v:shapetype>
            <v:shape id="Shape 757" o:spid="_x0000_s1026" type="#_x0000_t32" style="position:absolute;margin-left:25.55pt;margin-top:38.15pt;width:349.7pt;height:0;z-index:-2516541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C24B" w14:textId="77777777" w:rsidR="00555CE0" w:rsidRDefault="00555CE0">
    <w:pPr>
      <w:spacing w:line="1" w:lineRule="exact"/>
    </w:pPr>
    <w:r>
      <w:rPr>
        <w:noProof/>
      </w:rPr>
      <mc:AlternateContent>
        <mc:Choice Requires="wps">
          <w:drawing>
            <wp:anchor distT="0" distB="0" distL="0" distR="0" simplePos="0" relativeHeight="251743232" behindDoc="1" locked="0" layoutInCell="1" allowOverlap="1" wp14:anchorId="5AD03654" wp14:editId="00C12DAE">
              <wp:simplePos x="0" y="0"/>
              <wp:positionH relativeFrom="page">
                <wp:posOffset>3233420</wp:posOffset>
              </wp:positionH>
              <wp:positionV relativeFrom="page">
                <wp:posOffset>307975</wp:posOffset>
              </wp:positionV>
              <wp:extent cx="1868170" cy="94615"/>
              <wp:effectExtent l="0" t="0" r="0" b="0"/>
              <wp:wrapNone/>
              <wp:docPr id="752" name="Shape 752"/>
              <wp:cNvGraphicFramePr/>
              <a:graphic xmlns:a="http://schemas.openxmlformats.org/drawingml/2006/main">
                <a:graphicData uri="http://schemas.microsoft.com/office/word/2010/wordprocessingShape">
                  <wps:wsp>
                    <wps:cNvSpPr txBox="1"/>
                    <wps:spPr>
                      <a:xfrm>
                        <a:off x="0" y="0"/>
                        <a:ext cx="1868170" cy="94615"/>
                      </a:xfrm>
                      <a:prstGeom prst="rect">
                        <a:avLst/>
                      </a:prstGeom>
                      <a:noFill/>
                    </wps:spPr>
                    <wps:txbx>
                      <w:txbxContent>
                        <w:p w14:paraId="3FE3BDC4" w14:textId="77777777" w:rsidR="00555CE0" w:rsidRDefault="00555CE0">
                          <w:pPr>
                            <w:pStyle w:val="Headerorfooter0"/>
                          </w:pPr>
                          <w:r>
                            <w:t xml:space="preserve">CAPÍTULO IX. PATOLOGÍA DIGESTIVA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5AD03654" id="_x0000_t202" coordsize="21600,21600" o:spt="202" path="m,l,21600r21600,l21600,xe">
              <v:stroke joinstyle="miter"/>
              <v:path gradientshapeok="t" o:connecttype="rect"/>
            </v:shapetype>
            <v:shape id="Shape 752" o:spid="_x0000_s1171" type="#_x0000_t202" style="position:absolute;margin-left:254.6pt;margin-top:24.25pt;width:147.1pt;height:7.45pt;z-index:-2515732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" filled="f" stroked="f">
              <v:textbox style="mso-fit-shape-to-text:t" inset="0,0,0,0">
                <w:txbxContent>
                  <w:p w14:paraId="3FE3BDC4" w14:textId="77777777" w:rsidR="00555CE0" w:rsidRDefault="00555CE0">
                    <w:pPr>
                      <w:pStyle w:val="Headerorfooter0"/>
                    </w:pPr>
                    <w:r>
                      <w:t xml:space="preserve">CAPÍTULO IX. PATOLOGÍA DIGESTIVA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0E0214AD" wp14:editId="00DFE7A0">
              <wp:simplePos x="0" y="0"/>
              <wp:positionH relativeFrom="page">
                <wp:posOffset>661035</wp:posOffset>
              </wp:positionH>
              <wp:positionV relativeFrom="page">
                <wp:posOffset>524510</wp:posOffset>
              </wp:positionV>
              <wp:extent cx="4450080" cy="0"/>
              <wp:effectExtent l="0" t="0" r="0" b="0"/>
              <wp:wrapNone/>
              <wp:docPr id="754" name="Shape 754"/>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49933BDE" id="_x0000_t32" coordsize="21600,21600" o:spt="32" o:oned="t" path="m,l21600,21600e" filled="f">
              <v:path arrowok="t" fillok="f" o:connecttype="none"/>
              <o:lock v:ext="edit" shapetype="t"/>
            </v:shapetype>
            <v:shape id="Shape 754" o:spid="_x0000_s1026" type="#_x0000_t32" style="position:absolute;margin-left:52.05pt;margin-top:41.3pt;width:350.4pt;height:0;z-index:-2516551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" strokeweight="1pt">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5DBF" w14:textId="77777777" w:rsidR="00555CE0" w:rsidRDefault="00555CE0">
    <w:pPr>
      <w:spacing w:line="1" w:lineRule="exact"/>
    </w:pPr>
    <w:r>
      <w:rPr>
        <w:noProof/>
      </w:rPr>
      <mc:AlternateContent>
        <mc:Choice Requires="wps">
          <w:drawing>
            <wp:anchor distT="0" distB="0" distL="0" distR="0" simplePos="0" relativeHeight="251746304" behindDoc="1" locked="0" layoutInCell="1" allowOverlap="1" wp14:anchorId="28C59BA3" wp14:editId="3FF08862">
              <wp:simplePos x="0" y="0"/>
              <wp:positionH relativeFrom="page">
                <wp:posOffset>333375</wp:posOffset>
              </wp:positionH>
              <wp:positionV relativeFrom="page">
                <wp:posOffset>260350</wp:posOffset>
              </wp:positionV>
              <wp:extent cx="3139440" cy="113030"/>
              <wp:effectExtent l="0" t="0" r="0" b="0"/>
              <wp:wrapNone/>
              <wp:docPr id="771" name="Shape 771"/>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0A061645"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28C59BA3" id="_x0000_t202" coordsize="21600,21600" o:spt="202" path="m,l,21600r21600,l21600,xe">
              <v:stroke joinstyle="miter"/>
              <v:path gradientshapeok="t" o:connecttype="rect"/>
            </v:shapetype>
            <v:shape id="Shape 771" o:spid="_x0000_s1172" type="#_x0000_t202" style="position:absolute;margin-left:26.25pt;margin-top:20.5pt;width:247.2pt;height:8.9pt;z-index:-25157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" filled="f" stroked="f">
              <v:textbox style="mso-fit-shape-to-text:t" inset="0,0,0,0">
                <w:txbxContent>
                  <w:p w14:paraId="0A061645"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664384" behindDoc="1" locked="0" layoutInCell="1" allowOverlap="1" wp14:anchorId="09ACDBDD" wp14:editId="477B72F8">
              <wp:simplePos x="0" y="0"/>
              <wp:positionH relativeFrom="page">
                <wp:posOffset>324485</wp:posOffset>
              </wp:positionH>
              <wp:positionV relativeFrom="page">
                <wp:posOffset>484505</wp:posOffset>
              </wp:positionV>
              <wp:extent cx="4441190" cy="0"/>
              <wp:effectExtent l="0" t="0" r="0" b="0"/>
              <wp:wrapNone/>
              <wp:docPr id="773" name="Shape 773"/>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52EDEFB8" id="_x0000_t32" coordsize="21600,21600" o:spt="32" o:oned="t" path="m,l21600,21600e" filled="f">
              <v:path arrowok="t" fillok="f" o:connecttype="none"/>
              <o:lock v:ext="edit" shapetype="t"/>
            </v:shapetype>
            <v:shape id="Shape 773" o:spid="_x0000_s1026" type="#_x0000_t32" style="position:absolute;margin-left:25.55pt;margin-top:38.15pt;width:349.7pt;height:0;z-index:-2516520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7C46F" w14:textId="77777777" w:rsidR="00555CE0" w:rsidRDefault="00555CE0">
    <w:pPr>
      <w:spacing w:line="1" w:lineRule="exact"/>
    </w:pPr>
    <w:r>
      <w:rPr>
        <w:noProof/>
      </w:rPr>
      <mc:AlternateContent>
        <mc:Choice Requires="wps">
          <w:drawing>
            <wp:anchor distT="0" distB="0" distL="0" distR="0" simplePos="0" relativeHeight="251745280" behindDoc="1" locked="0" layoutInCell="1" allowOverlap="1" wp14:anchorId="65F66B15" wp14:editId="39770069">
              <wp:simplePos x="0" y="0"/>
              <wp:positionH relativeFrom="page">
                <wp:posOffset>3202940</wp:posOffset>
              </wp:positionH>
              <wp:positionV relativeFrom="page">
                <wp:posOffset>307975</wp:posOffset>
              </wp:positionV>
              <wp:extent cx="1905000" cy="94615"/>
              <wp:effectExtent l="0" t="0" r="0" b="0"/>
              <wp:wrapNone/>
              <wp:docPr id="768" name="Shape 768"/>
              <wp:cNvGraphicFramePr/>
              <a:graphic xmlns:a="http://schemas.openxmlformats.org/drawingml/2006/main">
                <a:graphicData uri="http://schemas.microsoft.com/office/word/2010/wordprocessingShape">
                  <wps:wsp>
                    <wps:cNvSpPr txBox="1"/>
                    <wps:spPr>
                      <a:xfrm>
                        <a:off x="0" y="0"/>
                        <a:ext cx="1905000" cy="94615"/>
                      </a:xfrm>
                      <a:prstGeom prst="rect">
                        <a:avLst/>
                      </a:prstGeom>
                      <a:noFill/>
                    </wps:spPr>
                    <wps:txbx>
                      <w:txbxContent>
                        <w:p w14:paraId="273D946F" w14:textId="77777777" w:rsidR="00555CE0" w:rsidRDefault="00555CE0">
                          <w:pPr>
                            <w:pStyle w:val="Headerorfooter0"/>
                          </w:pPr>
                          <w:r>
                            <w:t xml:space="preserve">CAPÍTULO X. PATOLOGÍA ENDOCRINA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65F66B15" id="_x0000_t202" coordsize="21600,21600" o:spt="202" path="m,l,21600r21600,l21600,xe">
              <v:stroke joinstyle="miter"/>
              <v:path gradientshapeok="t" o:connecttype="rect"/>
            </v:shapetype>
            <v:shape id="Shape 768" o:spid="_x0000_s1173" type="#_x0000_t202" style="position:absolute;margin-left:252.2pt;margin-top:24.25pt;width:150pt;height:7.45pt;z-index:-2515712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" filled="f" stroked="f">
              <v:textbox style="mso-fit-shape-to-text:t" inset="0,0,0,0">
                <w:txbxContent>
                  <w:p w14:paraId="273D946F" w14:textId="77777777" w:rsidR="00555CE0" w:rsidRDefault="00555CE0">
                    <w:pPr>
                      <w:pStyle w:val="Headerorfooter0"/>
                    </w:pPr>
                    <w:r>
                      <w:t xml:space="preserve">CAPÍTULO X. PATOLOGÍA ENDOCRINA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255798AF" wp14:editId="2C893191">
              <wp:simplePos x="0" y="0"/>
              <wp:positionH relativeFrom="page">
                <wp:posOffset>664210</wp:posOffset>
              </wp:positionH>
              <wp:positionV relativeFrom="page">
                <wp:posOffset>484505</wp:posOffset>
              </wp:positionV>
              <wp:extent cx="4450080" cy="0"/>
              <wp:effectExtent l="0" t="0" r="0" b="0"/>
              <wp:wrapNone/>
              <wp:docPr id="770" name="Shape 770"/>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438B79E4" id="_x0000_t32" coordsize="21600,21600" o:spt="32" o:oned="t" path="m,l21600,21600e" filled="f">
              <v:path arrowok="t" fillok="f" o:connecttype="none"/>
              <o:lock v:ext="edit" shapetype="t"/>
            </v:shapetype>
            <v:shape id="Shape 770" o:spid="_x0000_s1026" type="#_x0000_t32" style="position:absolute;margin-left:52.3pt;margin-top:38.15pt;width:350.4pt;height:0;z-index:-2516531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" strokeweight="1pt">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DC4CB" w14:textId="77777777" w:rsidR="00555CE0" w:rsidRDefault="00555CE0">
    <w:pPr>
      <w:spacing w:line="1" w:lineRule="exact"/>
    </w:pPr>
    <w:r>
      <w:rPr>
        <w:noProof/>
      </w:rPr>
      <mc:AlternateContent>
        <mc:Choice Requires="wps">
          <w:drawing>
            <wp:anchor distT="0" distB="0" distL="0" distR="0" simplePos="0" relativeHeight="251747328" behindDoc="1" locked="0" layoutInCell="1" allowOverlap="1" wp14:anchorId="263F3FCD" wp14:editId="637F50D2">
              <wp:simplePos x="0" y="0"/>
              <wp:positionH relativeFrom="page">
                <wp:posOffset>4502150</wp:posOffset>
              </wp:positionH>
              <wp:positionV relativeFrom="page">
                <wp:posOffset>514985</wp:posOffset>
              </wp:positionV>
              <wp:extent cx="597535" cy="143510"/>
              <wp:effectExtent l="0" t="0" r="0" b="0"/>
              <wp:wrapNone/>
              <wp:docPr id="774" name="Shape 774"/>
              <wp:cNvGraphicFramePr/>
              <a:graphic xmlns:a="http://schemas.openxmlformats.org/drawingml/2006/main">
                <a:graphicData uri="http://schemas.microsoft.com/office/word/2010/wordprocessingShape">
                  <wps:wsp>
                    <wps:cNvSpPr txBox="1"/>
                    <wps:spPr>
                      <a:xfrm>
                        <a:off x="0" y="0"/>
                        <a:ext cx="597535" cy="143510"/>
                      </a:xfrm>
                      <a:prstGeom prst="rect">
                        <a:avLst/>
                      </a:prstGeom>
                      <a:noFill/>
                    </wps:spPr>
                    <wps:txbx>
                      <w:txbxContent>
                        <w:p w14:paraId="049256AB" w14:textId="77777777" w:rsidR="00555CE0" w:rsidRDefault="00555CE0">
                          <w:pPr>
                            <w:pStyle w:val="Headerorfooter0"/>
                            <w:rPr>
                              <w:sz w:val="18"/>
                              <w:szCs w:val="18"/>
                            </w:rPr>
                          </w:pPr>
                          <w:r>
                            <w:rPr>
                              <w:sz w:val="18"/>
                              <w:szCs w:val="18"/>
                            </w:rPr>
                            <w:t>Capítulo X</w:t>
                          </w:r>
                        </w:p>
                      </w:txbxContent>
                    </wps:txbx>
                    <wps:bodyPr wrap="none" lIns="0" tIns="0" rIns="0" bIns="0">
                      <a:spAutoFit/>
                    </wps:bodyPr>
                  </wps:wsp>
                </a:graphicData>
              </a:graphic>
            </wp:anchor>
          </w:drawing>
        </mc:Choice>
        <mc:Fallback>
          <w:pict>
            <v:shapetype w14:anchorId="263F3FCD" id="_x0000_t202" coordsize="21600,21600" o:spt="202" path="m,l,21600r21600,l21600,xe">
              <v:stroke joinstyle="miter"/>
              <v:path gradientshapeok="t" o:connecttype="rect"/>
            </v:shapetype>
            <v:shape id="Shape 774" o:spid="_x0000_s1174" type="#_x0000_t202" style="position:absolute;margin-left:354.5pt;margin-top:40.55pt;width:47.05pt;height:11.3pt;z-index:-2515691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" filled="f" stroked="f">
              <v:textbox style="mso-fit-shape-to-text:t" inset="0,0,0,0">
                <w:txbxContent>
                  <w:p w14:paraId="049256AB" w14:textId="77777777" w:rsidR="00555CE0" w:rsidRDefault="00555CE0">
                    <w:pPr>
                      <w:pStyle w:val="Headerorfooter0"/>
                      <w:rPr>
                        <w:sz w:val="18"/>
                        <w:szCs w:val="18"/>
                      </w:rPr>
                    </w:pPr>
                    <w:r>
                      <w:rPr>
                        <w:sz w:val="18"/>
                        <w:szCs w:val="18"/>
                      </w:rPr>
                      <w:t>Capítulo X</w:t>
                    </w:r>
                  </w:p>
                </w:txbxContent>
              </v:textbox>
              <w10:wrap anchorx="page" anchory="page"/>
            </v:shape>
          </w:pict>
        </mc:Fallback>
      </mc:AlternateContent>
    </w:r>
    <w:r>
      <w:rPr>
        <w:noProof/>
      </w:rPr>
      <mc:AlternateContent>
        <mc:Choice Requires="wps">
          <w:drawing>
            <wp:anchor distT="0" distB="0" distL="114300" distR="114300" simplePos="0" relativeHeight="251665408" behindDoc="1" locked="0" layoutInCell="1" allowOverlap="1" wp14:anchorId="264C6EB8" wp14:editId="5D4047EF">
              <wp:simplePos x="0" y="0"/>
              <wp:positionH relativeFrom="page">
                <wp:posOffset>658495</wp:posOffset>
              </wp:positionH>
              <wp:positionV relativeFrom="page">
                <wp:posOffset>707390</wp:posOffset>
              </wp:positionV>
              <wp:extent cx="4450080" cy="0"/>
              <wp:effectExtent l="0" t="0" r="0" b="0"/>
              <wp:wrapNone/>
              <wp:docPr id="776" name="Shape 776"/>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33BBC9B4" id="_x0000_t32" coordsize="21600,21600" o:spt="32" o:oned="t" path="m,l21600,21600e" filled="f">
              <v:path arrowok="t" fillok="f" o:connecttype="none"/>
              <o:lock v:ext="edit" shapetype="t"/>
            </v:shapetype>
            <v:shape id="Shape 776" o:spid="_x0000_s1026" type="#_x0000_t32" style="position:absolute;margin-left:51.85pt;margin-top:55.7pt;width:350.4pt;height:0;z-index:-2516510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" strokeweight="1pt">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1CAF0" w14:textId="77777777" w:rsidR="00555CE0" w:rsidRDefault="00555CE0">
    <w:pPr>
      <w:spacing w:line="1" w:lineRule="exact"/>
    </w:pPr>
    <w:r>
      <w:rPr>
        <w:noProof/>
      </w:rPr>
      <mc:AlternateContent>
        <mc:Choice Requires="wps">
          <w:drawing>
            <wp:anchor distT="0" distB="0" distL="0" distR="0" simplePos="0" relativeHeight="251750400" behindDoc="1" locked="0" layoutInCell="1" allowOverlap="1" wp14:anchorId="665908A1" wp14:editId="00ACF1D7">
              <wp:simplePos x="0" y="0"/>
              <wp:positionH relativeFrom="page">
                <wp:posOffset>333375</wp:posOffset>
              </wp:positionH>
              <wp:positionV relativeFrom="page">
                <wp:posOffset>260350</wp:posOffset>
              </wp:positionV>
              <wp:extent cx="3139440" cy="113030"/>
              <wp:effectExtent l="0" t="0" r="0" b="0"/>
              <wp:wrapNone/>
              <wp:docPr id="829" name="Shape 829"/>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3F800F03"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665908A1" id="_x0000_t202" coordsize="21600,21600" o:spt="202" path="m,l,21600r21600,l21600,xe">
              <v:stroke joinstyle="miter"/>
              <v:path gradientshapeok="t" o:connecttype="rect"/>
            </v:shapetype>
            <v:shape id="Shape 829" o:spid="_x0000_s1176" type="#_x0000_t202" style="position:absolute;margin-left:26.25pt;margin-top:20.5pt;width:247.2pt;height:8.9pt;z-index:-25156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" filled="f" stroked="f">
              <v:textbox style="mso-fit-shape-to-text:t" inset="0,0,0,0">
                <w:txbxContent>
                  <w:p w14:paraId="3F800F03"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667456" behindDoc="1" locked="0" layoutInCell="1" allowOverlap="1" wp14:anchorId="05C6876C" wp14:editId="2C45E432">
              <wp:simplePos x="0" y="0"/>
              <wp:positionH relativeFrom="page">
                <wp:posOffset>324485</wp:posOffset>
              </wp:positionH>
              <wp:positionV relativeFrom="page">
                <wp:posOffset>484505</wp:posOffset>
              </wp:positionV>
              <wp:extent cx="4441190" cy="0"/>
              <wp:effectExtent l="0" t="0" r="0" b="0"/>
              <wp:wrapNone/>
              <wp:docPr id="831" name="Shape 831"/>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7BF8E108" id="_x0000_t32" coordsize="21600,21600" o:spt="32" o:oned="t" path="m,l21600,21600e" filled="f">
              <v:path arrowok="t" fillok="f" o:connecttype="none"/>
              <o:lock v:ext="edit" shapetype="t"/>
            </v:shapetype>
            <v:shape id="Shape 831" o:spid="_x0000_s1026" type="#_x0000_t32" style="position:absolute;margin-left:25.55pt;margin-top:38.15pt;width:349.7pt;height:0;z-index:-2516490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866F" w14:textId="77777777" w:rsidR="00555CE0" w:rsidRDefault="00555CE0">
    <w:pPr>
      <w:spacing w:line="1" w:lineRule="exact"/>
    </w:pPr>
    <w:r>
      <w:rPr>
        <w:noProof/>
      </w:rPr>
      <mc:AlternateContent>
        <mc:Choice Requires="wps">
          <w:drawing>
            <wp:anchor distT="0" distB="0" distL="0" distR="0" simplePos="0" relativeHeight="251749376" behindDoc="1" locked="0" layoutInCell="1" allowOverlap="1" wp14:anchorId="10502CB7" wp14:editId="6ED014CC">
              <wp:simplePos x="0" y="0"/>
              <wp:positionH relativeFrom="page">
                <wp:posOffset>2724785</wp:posOffset>
              </wp:positionH>
              <wp:positionV relativeFrom="page">
                <wp:posOffset>307975</wp:posOffset>
              </wp:positionV>
              <wp:extent cx="2377440" cy="94615"/>
              <wp:effectExtent l="0" t="0" r="0" b="0"/>
              <wp:wrapNone/>
              <wp:docPr id="826" name="Shape 826"/>
              <wp:cNvGraphicFramePr/>
              <a:graphic xmlns:a="http://schemas.openxmlformats.org/drawingml/2006/main">
                <a:graphicData uri="http://schemas.microsoft.com/office/word/2010/wordprocessingShape">
                  <wps:wsp>
                    <wps:cNvSpPr txBox="1"/>
                    <wps:spPr>
                      <a:xfrm>
                        <a:off x="0" y="0"/>
                        <a:ext cx="2377440" cy="94615"/>
                      </a:xfrm>
                      <a:prstGeom prst="rect">
                        <a:avLst/>
                      </a:prstGeom>
                      <a:noFill/>
                    </wps:spPr>
                    <wps:txbx>
                      <w:txbxContent>
                        <w:p w14:paraId="7CB8A3FD" w14:textId="77777777" w:rsidR="00555CE0" w:rsidRDefault="00555CE0">
                          <w:pPr>
                            <w:pStyle w:val="Headerorfooter0"/>
                          </w:pPr>
                          <w:r>
                            <w:t xml:space="preserve">CAPÍTULO XI. PATOLOGÍA HEMATO-ONCOLÓGICA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0502CB7" id="_x0000_t202" coordsize="21600,21600" o:spt="202" path="m,l,21600r21600,l21600,xe">
              <v:stroke joinstyle="miter"/>
              <v:path gradientshapeok="t" o:connecttype="rect"/>
            </v:shapetype>
            <v:shape id="Shape 826" o:spid="_x0000_s1177" type="#_x0000_t202" style="position:absolute;margin-left:214.55pt;margin-top:24.25pt;width:187.2pt;height:7.45pt;z-index:-2515671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" filled="f" stroked="f">
              <v:textbox style="mso-fit-shape-to-text:t" inset="0,0,0,0">
                <w:txbxContent>
                  <w:p w14:paraId="7CB8A3FD" w14:textId="77777777" w:rsidR="00555CE0" w:rsidRDefault="00555CE0">
                    <w:pPr>
                      <w:pStyle w:val="Headerorfooter0"/>
                    </w:pPr>
                    <w:r>
                      <w:t xml:space="preserve">CAPÍTULO XI. PATOLOGÍA HEMATO-ONCOLÓGICA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6432" behindDoc="1" locked="0" layoutInCell="1" allowOverlap="1" wp14:anchorId="3FBAD407" wp14:editId="7D64E0CA">
              <wp:simplePos x="0" y="0"/>
              <wp:positionH relativeFrom="page">
                <wp:posOffset>661035</wp:posOffset>
              </wp:positionH>
              <wp:positionV relativeFrom="page">
                <wp:posOffset>495300</wp:posOffset>
              </wp:positionV>
              <wp:extent cx="4450080" cy="0"/>
              <wp:effectExtent l="0" t="0" r="0" b="0"/>
              <wp:wrapNone/>
              <wp:docPr id="828" name="Shape 828"/>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603B3CA1" id="_x0000_t32" coordsize="21600,21600" o:spt="32" o:oned="t" path="m,l21600,21600e" filled="f">
              <v:path arrowok="t" fillok="f" o:connecttype="none"/>
              <o:lock v:ext="edit" shapetype="t"/>
            </v:shapetype>
            <v:shape id="Shape 828" o:spid="_x0000_s1026" type="#_x0000_t32" style="position:absolute;margin-left:52.05pt;margin-top:39pt;width:350.4pt;height:0;z-index:-2516500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" strokeweight="1pt">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549AD" w14:textId="77777777" w:rsidR="00555CE0" w:rsidRDefault="00555CE0">
    <w:pPr>
      <w:spacing w:line="1" w:lineRule="exact"/>
    </w:pPr>
    <w:r>
      <w:rPr>
        <w:noProof/>
      </w:rPr>
      <mc:AlternateContent>
        <mc:Choice Requires="wps">
          <w:drawing>
            <wp:anchor distT="0" distB="0" distL="0" distR="0" simplePos="0" relativeHeight="251751424" behindDoc="1" locked="0" layoutInCell="1" allowOverlap="1" wp14:anchorId="221093D4" wp14:editId="7103FBF6">
              <wp:simplePos x="0" y="0"/>
              <wp:positionH relativeFrom="page">
                <wp:posOffset>4465320</wp:posOffset>
              </wp:positionH>
              <wp:positionV relativeFrom="page">
                <wp:posOffset>514985</wp:posOffset>
              </wp:positionV>
              <wp:extent cx="624840" cy="143510"/>
              <wp:effectExtent l="0" t="0" r="0" b="0"/>
              <wp:wrapNone/>
              <wp:docPr id="832" name="Shape 832"/>
              <wp:cNvGraphicFramePr/>
              <a:graphic xmlns:a="http://schemas.openxmlformats.org/drawingml/2006/main">
                <a:graphicData uri="http://schemas.microsoft.com/office/word/2010/wordprocessingShape">
                  <wps:wsp>
                    <wps:cNvSpPr txBox="1"/>
                    <wps:spPr>
                      <a:xfrm>
                        <a:off x="0" y="0"/>
                        <a:ext cx="624840" cy="143510"/>
                      </a:xfrm>
                      <a:prstGeom prst="rect">
                        <a:avLst/>
                      </a:prstGeom>
                      <a:noFill/>
                    </wps:spPr>
                    <wps:txbx>
                      <w:txbxContent>
                        <w:p w14:paraId="6353A175" w14:textId="77777777" w:rsidR="00555CE0" w:rsidRDefault="00555CE0">
                          <w:pPr>
                            <w:pStyle w:val="Headerorfooter0"/>
                            <w:rPr>
                              <w:sz w:val="18"/>
                              <w:szCs w:val="18"/>
                            </w:rPr>
                          </w:pPr>
                          <w:r>
                            <w:rPr>
                              <w:sz w:val="18"/>
                              <w:szCs w:val="18"/>
                            </w:rPr>
                            <w:t>Capítulo XI</w:t>
                          </w:r>
                        </w:p>
                      </w:txbxContent>
                    </wps:txbx>
                    <wps:bodyPr wrap="none" lIns="0" tIns="0" rIns="0" bIns="0">
                      <a:spAutoFit/>
                    </wps:bodyPr>
                  </wps:wsp>
                </a:graphicData>
              </a:graphic>
            </wp:anchor>
          </w:drawing>
        </mc:Choice>
        <mc:Fallback>
          <w:pict>
            <v:shapetype w14:anchorId="221093D4" id="_x0000_t202" coordsize="21600,21600" o:spt="202" path="m,l,21600r21600,l21600,xe">
              <v:stroke joinstyle="miter"/>
              <v:path gradientshapeok="t" o:connecttype="rect"/>
            </v:shapetype>
            <v:shape id="Shape 832" o:spid="_x0000_s1178" type="#_x0000_t202" style="position:absolute;margin-left:351.6pt;margin-top:40.55pt;width:49.2pt;height:11.3pt;z-index:-2515650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" filled="f" stroked="f">
              <v:textbox style="mso-fit-shape-to-text:t" inset="0,0,0,0">
                <w:txbxContent>
                  <w:p w14:paraId="6353A175" w14:textId="77777777" w:rsidR="00555CE0" w:rsidRDefault="00555CE0">
                    <w:pPr>
                      <w:pStyle w:val="Headerorfooter0"/>
                      <w:rPr>
                        <w:sz w:val="18"/>
                        <w:szCs w:val="18"/>
                      </w:rPr>
                    </w:pPr>
                    <w:r>
                      <w:rPr>
                        <w:sz w:val="18"/>
                        <w:szCs w:val="18"/>
                      </w:rPr>
                      <w:t>Capítulo XI</w:t>
                    </w:r>
                  </w:p>
                </w:txbxContent>
              </v:textbox>
              <w10:wrap anchorx="page" anchory="page"/>
            </v:shape>
          </w:pict>
        </mc:Fallback>
      </mc:AlternateContent>
    </w:r>
    <w:r>
      <w:rPr>
        <w:noProof/>
      </w:rPr>
      <mc:AlternateContent>
        <mc:Choice Requires="wps">
          <w:drawing>
            <wp:anchor distT="0" distB="0" distL="114300" distR="114300" simplePos="0" relativeHeight="251668480" behindDoc="1" locked="0" layoutInCell="1" allowOverlap="1" wp14:anchorId="40E6054D" wp14:editId="53663B68">
              <wp:simplePos x="0" y="0"/>
              <wp:positionH relativeFrom="page">
                <wp:posOffset>658495</wp:posOffset>
              </wp:positionH>
              <wp:positionV relativeFrom="page">
                <wp:posOffset>707390</wp:posOffset>
              </wp:positionV>
              <wp:extent cx="4450080" cy="0"/>
              <wp:effectExtent l="0" t="0" r="0" b="0"/>
              <wp:wrapNone/>
              <wp:docPr id="834" name="Shape 834"/>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319FA744" id="_x0000_t32" coordsize="21600,21600" o:spt="32" o:oned="t" path="m,l21600,21600e" filled="f">
              <v:path arrowok="t" fillok="f" o:connecttype="none"/>
              <o:lock v:ext="edit" shapetype="t"/>
            </v:shapetype>
            <v:shape id="Shape 834" o:spid="_x0000_s1026" type="#_x0000_t32" style="position:absolute;margin-left:51.85pt;margin-top:55.7pt;width:350.4pt;height:0;z-index:-2516480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" strokeweight="1pt">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BCBC3" w14:textId="77777777" w:rsidR="00555CE0" w:rsidRDefault="00555CE0">
    <w:pPr>
      <w:spacing w:line="1" w:lineRule="exact"/>
    </w:pPr>
    <w:r>
      <w:rPr>
        <w:noProof/>
      </w:rPr>
      <mc:AlternateContent>
        <mc:Choice Requires="wps">
          <w:drawing>
            <wp:anchor distT="0" distB="0" distL="0" distR="0" simplePos="0" relativeHeight="251754496" behindDoc="1" locked="0" layoutInCell="1" allowOverlap="1" wp14:anchorId="3A1A5582" wp14:editId="1F4F24FC">
              <wp:simplePos x="0" y="0"/>
              <wp:positionH relativeFrom="page">
                <wp:posOffset>333375</wp:posOffset>
              </wp:positionH>
              <wp:positionV relativeFrom="page">
                <wp:posOffset>260350</wp:posOffset>
              </wp:positionV>
              <wp:extent cx="3139440" cy="113030"/>
              <wp:effectExtent l="0" t="0" r="0" b="0"/>
              <wp:wrapNone/>
              <wp:docPr id="940" name="Shape 940"/>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6482DAD8"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3A1A5582" id="_x0000_t202" coordsize="21600,21600" o:spt="202" path="m,l,21600r21600,l21600,xe">
              <v:stroke joinstyle="miter"/>
              <v:path gradientshapeok="t" o:connecttype="rect"/>
            </v:shapetype>
            <v:shape id="Shape 940" o:spid="_x0000_s1180" type="#_x0000_t202" style="position:absolute;margin-left:26.25pt;margin-top:20.5pt;width:247.2pt;height:8.9pt;z-index:-25156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" filled="f" stroked="f">
              <v:textbox style="mso-fit-shape-to-text:t" inset="0,0,0,0">
                <w:txbxContent>
                  <w:p w14:paraId="6482DAD8"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670528" behindDoc="1" locked="0" layoutInCell="1" allowOverlap="1" wp14:anchorId="3A4A9956" wp14:editId="5AE93E26">
              <wp:simplePos x="0" y="0"/>
              <wp:positionH relativeFrom="page">
                <wp:posOffset>324485</wp:posOffset>
              </wp:positionH>
              <wp:positionV relativeFrom="page">
                <wp:posOffset>484505</wp:posOffset>
              </wp:positionV>
              <wp:extent cx="4441190" cy="0"/>
              <wp:effectExtent l="0" t="0" r="0" b="0"/>
              <wp:wrapNone/>
              <wp:docPr id="942" name="Shape 942"/>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6A1CDB84" id="_x0000_t32" coordsize="21600,21600" o:spt="32" o:oned="t" path="m,l21600,21600e" filled="f">
              <v:path arrowok="t" fillok="f" o:connecttype="none"/>
              <o:lock v:ext="edit" shapetype="t"/>
            </v:shapetype>
            <v:shape id="Shape 942" o:spid="_x0000_s1026" type="#_x0000_t32" style="position:absolute;margin-left:25.55pt;margin-top:38.15pt;width:349.7pt;height:0;z-index:-2516459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8BD44" w14:textId="77777777" w:rsidR="00555CE0" w:rsidRDefault="00555CE0">
    <w:pPr>
      <w:spacing w:line="1" w:lineRule="exact"/>
    </w:pPr>
    <w:r>
      <w:rPr>
        <w:noProof/>
      </w:rPr>
      <mc:AlternateContent>
        <mc:Choice Requires="wps">
          <w:drawing>
            <wp:anchor distT="0" distB="0" distL="0" distR="0" simplePos="0" relativeHeight="251753472" behindDoc="1" locked="0" layoutInCell="1" allowOverlap="1" wp14:anchorId="410223B4" wp14:editId="0A207973">
              <wp:simplePos x="0" y="0"/>
              <wp:positionH relativeFrom="page">
                <wp:posOffset>3119120</wp:posOffset>
              </wp:positionH>
              <wp:positionV relativeFrom="page">
                <wp:posOffset>320675</wp:posOffset>
              </wp:positionV>
              <wp:extent cx="1984375" cy="109855"/>
              <wp:effectExtent l="0" t="0" r="0" b="0"/>
              <wp:wrapNone/>
              <wp:docPr id="937" name="Shape 937"/>
              <wp:cNvGraphicFramePr/>
              <a:graphic xmlns:a="http://schemas.openxmlformats.org/drawingml/2006/main">
                <a:graphicData uri="http://schemas.microsoft.com/office/word/2010/wordprocessingShape">
                  <wps:wsp>
                    <wps:cNvSpPr txBox="1"/>
                    <wps:spPr>
                      <a:xfrm>
                        <a:off x="0" y="0"/>
                        <a:ext cx="1984375" cy="109855"/>
                      </a:xfrm>
                      <a:prstGeom prst="rect">
                        <a:avLst/>
                      </a:prstGeom>
                      <a:noFill/>
                    </wps:spPr>
                    <wps:txbx>
                      <w:txbxContent>
                        <w:p w14:paraId="5E179844" w14:textId="77777777" w:rsidR="00555CE0" w:rsidRDefault="00555CE0">
                          <w:pPr>
                            <w:pStyle w:val="Headerorfooter0"/>
                          </w:pPr>
                          <w:r>
                            <w:t xml:space="preserve">CAPÍTULO XII. PATOLOGÍA QUIRÚRGICA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10223B4" id="_x0000_t202" coordsize="21600,21600" o:spt="202" path="m,l,21600r21600,l21600,xe">
              <v:stroke joinstyle="miter"/>
              <v:path gradientshapeok="t" o:connecttype="rect"/>
            </v:shapetype>
            <v:shape id="Shape 937" o:spid="_x0000_s1181" type="#_x0000_t202" style="position:absolute;margin-left:245.6pt;margin-top:25.25pt;width:156.25pt;height:8.65pt;z-index:-2515630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" filled="f" stroked="f">
              <v:textbox style="mso-fit-shape-to-text:t" inset="0,0,0,0">
                <w:txbxContent>
                  <w:p w14:paraId="5E179844" w14:textId="77777777" w:rsidR="00555CE0" w:rsidRDefault="00555CE0">
                    <w:pPr>
                      <w:pStyle w:val="Headerorfooter0"/>
                    </w:pPr>
                    <w:r>
                      <w:t xml:space="preserve">CAPÍTULO XII. PATOLOGÍA QUIRÚRGICA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9504" behindDoc="1" locked="0" layoutInCell="1" allowOverlap="1" wp14:anchorId="1ADFE814" wp14:editId="1AD6FCB1">
              <wp:simplePos x="0" y="0"/>
              <wp:positionH relativeFrom="page">
                <wp:posOffset>662305</wp:posOffset>
              </wp:positionH>
              <wp:positionV relativeFrom="page">
                <wp:posOffset>499745</wp:posOffset>
              </wp:positionV>
              <wp:extent cx="4450080" cy="0"/>
              <wp:effectExtent l="0" t="0" r="0" b="0"/>
              <wp:wrapNone/>
              <wp:docPr id="939" name="Shape 939"/>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43E56E85" id="_x0000_t32" coordsize="21600,21600" o:spt="32" o:oned="t" path="m,l21600,21600e" filled="f">
              <v:path arrowok="t" fillok="f" o:connecttype="none"/>
              <o:lock v:ext="edit" shapetype="t"/>
            </v:shapetype>
            <v:shape id="Shape 939" o:spid="_x0000_s1026" type="#_x0000_t32" style="position:absolute;margin-left:52.15pt;margin-top:39.35pt;width:350.4pt;height:0;z-index:-2516469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" strokeweight="1pt">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12970" w14:textId="77777777" w:rsidR="00555CE0" w:rsidRDefault="00555CE0">
    <w:pPr>
      <w:spacing w:line="1" w:lineRule="exact"/>
    </w:pPr>
    <w:r>
      <w:rPr>
        <w:noProof/>
      </w:rPr>
      <mc:AlternateContent>
        <mc:Choice Requires="wps">
          <w:drawing>
            <wp:anchor distT="0" distB="0" distL="0" distR="0" simplePos="0" relativeHeight="251755520" behindDoc="1" locked="0" layoutInCell="1" allowOverlap="1" wp14:anchorId="44A8D955" wp14:editId="1CA67337">
              <wp:simplePos x="0" y="0"/>
              <wp:positionH relativeFrom="page">
                <wp:posOffset>4425950</wp:posOffset>
              </wp:positionH>
              <wp:positionV relativeFrom="page">
                <wp:posOffset>514985</wp:posOffset>
              </wp:positionV>
              <wp:extent cx="664210" cy="143510"/>
              <wp:effectExtent l="0" t="0" r="0" b="0"/>
              <wp:wrapNone/>
              <wp:docPr id="943" name="Shape 943"/>
              <wp:cNvGraphicFramePr/>
              <a:graphic xmlns:a="http://schemas.openxmlformats.org/drawingml/2006/main">
                <a:graphicData uri="http://schemas.microsoft.com/office/word/2010/wordprocessingShape">
                  <wps:wsp>
                    <wps:cNvSpPr txBox="1"/>
                    <wps:spPr>
                      <a:xfrm>
                        <a:off x="0" y="0"/>
                        <a:ext cx="664210" cy="143510"/>
                      </a:xfrm>
                      <a:prstGeom prst="rect">
                        <a:avLst/>
                      </a:prstGeom>
                      <a:noFill/>
                    </wps:spPr>
                    <wps:txbx>
                      <w:txbxContent>
                        <w:p w14:paraId="116FE389" w14:textId="77777777" w:rsidR="00555CE0" w:rsidRDefault="00555CE0">
                          <w:pPr>
                            <w:pStyle w:val="Headerorfooter0"/>
                            <w:rPr>
                              <w:sz w:val="18"/>
                              <w:szCs w:val="18"/>
                            </w:rPr>
                          </w:pPr>
                          <w:r>
                            <w:rPr>
                              <w:sz w:val="18"/>
                              <w:szCs w:val="18"/>
                            </w:rPr>
                            <w:t>Capítulo XII</w:t>
                          </w:r>
                        </w:p>
                      </w:txbxContent>
                    </wps:txbx>
                    <wps:bodyPr wrap="none" lIns="0" tIns="0" rIns="0" bIns="0">
                      <a:spAutoFit/>
                    </wps:bodyPr>
                  </wps:wsp>
                </a:graphicData>
              </a:graphic>
            </wp:anchor>
          </w:drawing>
        </mc:Choice>
        <mc:Fallback>
          <w:pict>
            <v:shapetype w14:anchorId="44A8D955" id="_x0000_t202" coordsize="21600,21600" o:spt="202" path="m,l,21600r21600,l21600,xe">
              <v:stroke joinstyle="miter"/>
              <v:path gradientshapeok="t" o:connecttype="rect"/>
            </v:shapetype>
            <v:shape id="Shape 943" o:spid="_x0000_s1182" type="#_x0000_t202" style="position:absolute;margin-left:348.5pt;margin-top:40.55pt;width:52.3pt;height:11.3pt;z-index:-2515609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" filled="f" stroked="f">
              <v:textbox style="mso-fit-shape-to-text:t" inset="0,0,0,0">
                <w:txbxContent>
                  <w:p w14:paraId="116FE389" w14:textId="77777777" w:rsidR="00555CE0" w:rsidRDefault="00555CE0">
                    <w:pPr>
                      <w:pStyle w:val="Headerorfooter0"/>
                      <w:rPr>
                        <w:sz w:val="18"/>
                        <w:szCs w:val="18"/>
                      </w:rPr>
                    </w:pPr>
                    <w:r>
                      <w:rPr>
                        <w:sz w:val="18"/>
                        <w:szCs w:val="18"/>
                      </w:rPr>
                      <w:t>Capítulo XII</w:t>
                    </w:r>
                  </w:p>
                </w:txbxContent>
              </v:textbox>
              <w10:wrap anchorx="page" anchory="page"/>
            </v:shape>
          </w:pict>
        </mc:Fallback>
      </mc:AlternateContent>
    </w:r>
    <w:r>
      <w:rPr>
        <w:noProof/>
      </w:rPr>
      <mc:AlternateContent>
        <mc:Choice Requires="wps">
          <w:drawing>
            <wp:anchor distT="0" distB="0" distL="114300" distR="114300" simplePos="0" relativeHeight="251671552" behindDoc="1" locked="0" layoutInCell="1" allowOverlap="1" wp14:anchorId="389EB695" wp14:editId="3BCF5569">
              <wp:simplePos x="0" y="0"/>
              <wp:positionH relativeFrom="page">
                <wp:posOffset>658495</wp:posOffset>
              </wp:positionH>
              <wp:positionV relativeFrom="page">
                <wp:posOffset>707390</wp:posOffset>
              </wp:positionV>
              <wp:extent cx="4450080" cy="0"/>
              <wp:effectExtent l="0" t="0" r="0" b="0"/>
              <wp:wrapNone/>
              <wp:docPr id="945" name="Shape 945"/>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56765392" id="_x0000_t32" coordsize="21600,21600" o:spt="32" o:oned="t" path="m,l21600,21600e" filled="f">
              <v:path arrowok="t" fillok="f" o:connecttype="none"/>
              <o:lock v:ext="edit" shapetype="t"/>
            </v:shapetype>
            <v:shape id="Shape 945" o:spid="_x0000_s1026" type="#_x0000_t32" style="position:absolute;margin-left:51.85pt;margin-top:55.7pt;width:350.4pt;height:0;z-index:-2516449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" strokeweight="1pt">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823D2" w14:textId="77777777" w:rsidR="00555CE0" w:rsidRDefault="00555CE0">
    <w:pPr>
      <w:spacing w:line="1" w:lineRule="exact"/>
    </w:pPr>
    <w:r>
      <w:rPr>
        <w:noProof/>
      </w:rPr>
      <mc:AlternateContent>
        <mc:Choice Requires="wps">
          <w:drawing>
            <wp:anchor distT="0" distB="0" distL="0" distR="0" simplePos="0" relativeHeight="251758592" behindDoc="1" locked="0" layoutInCell="1" allowOverlap="1" wp14:anchorId="518AF0FE" wp14:editId="5A4C1CA9">
              <wp:simplePos x="0" y="0"/>
              <wp:positionH relativeFrom="page">
                <wp:posOffset>333375</wp:posOffset>
              </wp:positionH>
              <wp:positionV relativeFrom="page">
                <wp:posOffset>260350</wp:posOffset>
              </wp:positionV>
              <wp:extent cx="3139440" cy="113030"/>
              <wp:effectExtent l="0" t="0" r="0" b="0"/>
              <wp:wrapNone/>
              <wp:docPr id="989" name="Shape 989"/>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4C53D81F"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518AF0FE" id="_x0000_t202" coordsize="21600,21600" o:spt="202" path="m,l,21600r21600,l21600,xe">
              <v:stroke joinstyle="miter"/>
              <v:path gradientshapeok="t" o:connecttype="rect"/>
            </v:shapetype>
            <v:shape id="Shape 989" o:spid="_x0000_s1184" type="#_x0000_t202" style="position:absolute;margin-left:26.25pt;margin-top:20.5pt;width:247.2pt;height:8.9pt;z-index:-25155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" filled="f" stroked="f">
              <v:textbox style="mso-fit-shape-to-text:t" inset="0,0,0,0">
                <w:txbxContent>
                  <w:p w14:paraId="4C53D81F"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673600" behindDoc="1" locked="0" layoutInCell="1" allowOverlap="1" wp14:anchorId="34F457D0" wp14:editId="1CD986EE">
              <wp:simplePos x="0" y="0"/>
              <wp:positionH relativeFrom="page">
                <wp:posOffset>324485</wp:posOffset>
              </wp:positionH>
              <wp:positionV relativeFrom="page">
                <wp:posOffset>484505</wp:posOffset>
              </wp:positionV>
              <wp:extent cx="4441190" cy="0"/>
              <wp:effectExtent l="0" t="0" r="0" b="0"/>
              <wp:wrapNone/>
              <wp:docPr id="991" name="Shape 991"/>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28ABE02C" id="_x0000_t32" coordsize="21600,21600" o:spt="32" o:oned="t" path="m,l21600,21600e" filled="f">
              <v:path arrowok="t" fillok="f" o:connecttype="none"/>
              <o:lock v:ext="edit" shapetype="t"/>
            </v:shapetype>
            <v:shape id="Shape 991" o:spid="_x0000_s1026" type="#_x0000_t32" style="position:absolute;margin-left:25.55pt;margin-top:38.15pt;width:349.7pt;height:0;z-index:-2516428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446CC" w14:textId="77777777" w:rsidR="00555CE0" w:rsidRDefault="00555CE0">
    <w:pPr>
      <w:spacing w:line="1" w:lineRule="exact"/>
    </w:pPr>
    <w:r>
      <w:rPr>
        <w:noProof/>
      </w:rPr>
      <mc:AlternateContent>
        <mc:Choice Requires="wps">
          <w:drawing>
            <wp:anchor distT="0" distB="0" distL="0" distR="0" simplePos="0" relativeHeight="251757568" behindDoc="1" locked="0" layoutInCell="1" allowOverlap="1" wp14:anchorId="601A0D0F" wp14:editId="6273E5EB">
              <wp:simplePos x="0" y="0"/>
              <wp:positionH relativeFrom="page">
                <wp:posOffset>2389505</wp:posOffset>
              </wp:positionH>
              <wp:positionV relativeFrom="page">
                <wp:posOffset>307975</wp:posOffset>
              </wp:positionV>
              <wp:extent cx="2709545" cy="94615"/>
              <wp:effectExtent l="0" t="0" r="0" b="0"/>
              <wp:wrapNone/>
              <wp:docPr id="986" name="Shape 986"/>
              <wp:cNvGraphicFramePr/>
              <a:graphic xmlns:a="http://schemas.openxmlformats.org/drawingml/2006/main">
                <a:graphicData uri="http://schemas.microsoft.com/office/word/2010/wordprocessingShape">
                  <wps:wsp>
                    <wps:cNvSpPr txBox="1"/>
                    <wps:spPr>
                      <a:xfrm>
                        <a:off x="0" y="0"/>
                        <a:ext cx="2709545" cy="94615"/>
                      </a:xfrm>
                      <a:prstGeom prst="rect">
                        <a:avLst/>
                      </a:prstGeom>
                      <a:noFill/>
                    </wps:spPr>
                    <wps:txbx>
                      <w:txbxContent>
                        <w:p w14:paraId="0513F7D0" w14:textId="77777777" w:rsidR="00555CE0" w:rsidRDefault="00555CE0">
                          <w:pPr>
                            <w:pStyle w:val="Headerorfooter0"/>
                          </w:pPr>
                          <w:r>
                            <w:t xml:space="preserve">CAPÍTULO XIII. ENFERMEDADES DEL TEJIDO CONECTIVO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601A0D0F" id="_x0000_t202" coordsize="21600,21600" o:spt="202" path="m,l,21600r21600,l21600,xe">
              <v:stroke joinstyle="miter"/>
              <v:path gradientshapeok="t" o:connecttype="rect"/>
            </v:shapetype>
            <v:shape id="Shape 986" o:spid="_x0000_s1185" type="#_x0000_t202" style="position:absolute;margin-left:188.15pt;margin-top:24.25pt;width:213.35pt;height:7.45pt;z-index:-2515589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" filled="f" stroked="f">
              <v:textbox style="mso-fit-shape-to-text:t" inset="0,0,0,0">
                <w:txbxContent>
                  <w:p w14:paraId="0513F7D0" w14:textId="77777777" w:rsidR="00555CE0" w:rsidRDefault="00555CE0">
                    <w:pPr>
                      <w:pStyle w:val="Headerorfooter0"/>
                    </w:pPr>
                    <w:r>
                      <w:t xml:space="preserve">CAPÍTULO XIII. ENFERMEDADES DEL TEJIDO CONECTIVO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72576" behindDoc="1" locked="0" layoutInCell="1" allowOverlap="1" wp14:anchorId="134850AD" wp14:editId="584BAA54">
              <wp:simplePos x="0" y="0"/>
              <wp:positionH relativeFrom="page">
                <wp:posOffset>658495</wp:posOffset>
              </wp:positionH>
              <wp:positionV relativeFrom="page">
                <wp:posOffset>484505</wp:posOffset>
              </wp:positionV>
              <wp:extent cx="4450080" cy="0"/>
              <wp:effectExtent l="0" t="0" r="0" b="0"/>
              <wp:wrapNone/>
              <wp:docPr id="988" name="Shape 988"/>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1AB0F3A1" id="_x0000_t32" coordsize="21600,21600" o:spt="32" o:oned="t" path="m,l21600,21600e" filled="f">
              <v:path arrowok="t" fillok="f" o:connecttype="none"/>
              <o:lock v:ext="edit" shapetype="t"/>
            </v:shapetype>
            <v:shape id="Shape 988" o:spid="_x0000_s1026" type="#_x0000_t32" style="position:absolute;margin-left:51.85pt;margin-top:38.15pt;width:350.4pt;height:0;z-index:-2516439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" strokeweight="1pt">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CB908" w14:textId="77777777" w:rsidR="00555CE0" w:rsidRDefault="00555CE0">
    <w:pPr>
      <w:spacing w:line="1" w:lineRule="exact"/>
    </w:pPr>
    <w:r>
      <w:rPr>
        <w:noProof/>
      </w:rPr>
      <mc:AlternateContent>
        <mc:Choice Requires="wps">
          <w:drawing>
            <wp:anchor distT="0" distB="0" distL="0" distR="0" simplePos="0" relativeHeight="251759616" behindDoc="1" locked="0" layoutInCell="1" allowOverlap="1" wp14:anchorId="69D23C2B" wp14:editId="415B2DCA">
              <wp:simplePos x="0" y="0"/>
              <wp:positionH relativeFrom="page">
                <wp:posOffset>4389120</wp:posOffset>
              </wp:positionH>
              <wp:positionV relativeFrom="page">
                <wp:posOffset>514985</wp:posOffset>
              </wp:positionV>
              <wp:extent cx="701040" cy="143510"/>
              <wp:effectExtent l="0" t="0" r="0" b="0"/>
              <wp:wrapNone/>
              <wp:docPr id="992" name="Shape 992"/>
              <wp:cNvGraphicFramePr/>
              <a:graphic xmlns:a="http://schemas.openxmlformats.org/drawingml/2006/main">
                <a:graphicData uri="http://schemas.microsoft.com/office/word/2010/wordprocessingShape">
                  <wps:wsp>
                    <wps:cNvSpPr txBox="1"/>
                    <wps:spPr>
                      <a:xfrm>
                        <a:off x="0" y="0"/>
                        <a:ext cx="701040" cy="143510"/>
                      </a:xfrm>
                      <a:prstGeom prst="rect">
                        <a:avLst/>
                      </a:prstGeom>
                      <a:noFill/>
                    </wps:spPr>
                    <wps:txbx>
                      <w:txbxContent>
                        <w:p w14:paraId="7E7C962F" w14:textId="77777777" w:rsidR="00555CE0" w:rsidRDefault="00555CE0">
                          <w:pPr>
                            <w:pStyle w:val="Headerorfooter0"/>
                            <w:rPr>
                              <w:sz w:val="18"/>
                              <w:szCs w:val="18"/>
                            </w:rPr>
                          </w:pPr>
                          <w:r>
                            <w:rPr>
                              <w:sz w:val="18"/>
                              <w:szCs w:val="18"/>
                            </w:rPr>
                            <w:t>Capítulo XIII</w:t>
                          </w:r>
                        </w:p>
                      </w:txbxContent>
                    </wps:txbx>
                    <wps:bodyPr wrap="none" lIns="0" tIns="0" rIns="0" bIns="0">
                      <a:spAutoFit/>
                    </wps:bodyPr>
                  </wps:wsp>
                </a:graphicData>
              </a:graphic>
            </wp:anchor>
          </w:drawing>
        </mc:Choice>
        <mc:Fallback>
          <w:pict>
            <v:shapetype w14:anchorId="69D23C2B" id="_x0000_t202" coordsize="21600,21600" o:spt="202" path="m,l,21600r21600,l21600,xe">
              <v:stroke joinstyle="miter"/>
              <v:path gradientshapeok="t" o:connecttype="rect"/>
            </v:shapetype>
            <v:shape id="Shape 992" o:spid="_x0000_s1186" type="#_x0000_t202" style="position:absolute;margin-left:345.6pt;margin-top:40.55pt;width:55.2pt;height:11.3pt;z-index:-2515568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" filled="f" stroked="f">
              <v:textbox style="mso-fit-shape-to-text:t" inset="0,0,0,0">
                <w:txbxContent>
                  <w:p w14:paraId="7E7C962F" w14:textId="77777777" w:rsidR="00555CE0" w:rsidRDefault="00555CE0">
                    <w:pPr>
                      <w:pStyle w:val="Headerorfooter0"/>
                      <w:rPr>
                        <w:sz w:val="18"/>
                        <w:szCs w:val="18"/>
                      </w:rPr>
                    </w:pPr>
                    <w:r>
                      <w:rPr>
                        <w:sz w:val="18"/>
                        <w:szCs w:val="18"/>
                      </w:rPr>
                      <w:t>Capítulo XIII</w:t>
                    </w:r>
                  </w:p>
                </w:txbxContent>
              </v:textbox>
              <w10:wrap anchorx="page" anchory="page"/>
            </v:shape>
          </w:pict>
        </mc:Fallback>
      </mc:AlternateContent>
    </w:r>
    <w:r>
      <w:rPr>
        <w:noProof/>
      </w:rPr>
      <mc:AlternateContent>
        <mc:Choice Requires="wps">
          <w:drawing>
            <wp:anchor distT="0" distB="0" distL="114300" distR="114300" simplePos="0" relativeHeight="251674624" behindDoc="1" locked="0" layoutInCell="1" allowOverlap="1" wp14:anchorId="61F87500" wp14:editId="13AD59F1">
              <wp:simplePos x="0" y="0"/>
              <wp:positionH relativeFrom="page">
                <wp:posOffset>658495</wp:posOffset>
              </wp:positionH>
              <wp:positionV relativeFrom="page">
                <wp:posOffset>707390</wp:posOffset>
              </wp:positionV>
              <wp:extent cx="4450080" cy="0"/>
              <wp:effectExtent l="0" t="0" r="0" b="0"/>
              <wp:wrapNone/>
              <wp:docPr id="994" name="Shape 994"/>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0F8E79BC" id="_x0000_t32" coordsize="21600,21600" o:spt="32" o:oned="t" path="m,l21600,21600e" filled="f">
              <v:path arrowok="t" fillok="f" o:connecttype="none"/>
              <o:lock v:ext="edit" shapetype="t"/>
            </v:shapetype>
            <v:shape id="Shape 994" o:spid="_x0000_s1026" type="#_x0000_t32" style="position:absolute;margin-left:51.85pt;margin-top:55.7pt;width:350.4pt;height:0;z-index:-2516418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" strokeweight="1pt">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22511" w14:textId="77777777" w:rsidR="00555CE0" w:rsidRDefault="00555CE0">
    <w:pPr>
      <w:spacing w:line="1" w:lineRule="exact"/>
    </w:pPr>
    <w:r>
      <w:rPr>
        <w:noProof/>
      </w:rPr>
      <mc:AlternateContent>
        <mc:Choice Requires="wps">
          <w:drawing>
            <wp:anchor distT="0" distB="0" distL="0" distR="0" simplePos="0" relativeHeight="251762688" behindDoc="1" locked="0" layoutInCell="1" allowOverlap="1" wp14:anchorId="73293770" wp14:editId="0F40C0AC">
              <wp:simplePos x="0" y="0"/>
              <wp:positionH relativeFrom="page">
                <wp:posOffset>333375</wp:posOffset>
              </wp:positionH>
              <wp:positionV relativeFrom="page">
                <wp:posOffset>260350</wp:posOffset>
              </wp:positionV>
              <wp:extent cx="3139440" cy="113030"/>
              <wp:effectExtent l="0" t="0" r="0" b="0"/>
              <wp:wrapNone/>
              <wp:docPr id="1006" name="Shape 1006"/>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0E2829D1"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73293770" id="_x0000_t202" coordsize="21600,21600" o:spt="202" path="m,l,21600r21600,l21600,xe">
              <v:stroke joinstyle="miter"/>
              <v:path gradientshapeok="t" o:connecttype="rect"/>
            </v:shapetype>
            <v:shape id="Shape 1006" o:spid="_x0000_s1188" type="#_x0000_t202" style="position:absolute;margin-left:26.25pt;margin-top:20.5pt;width:247.2pt;height:8.9pt;z-index:-25155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" filled="f" stroked="f">
              <v:textbox style="mso-fit-shape-to-text:t" inset="0,0,0,0">
                <w:txbxContent>
                  <w:p w14:paraId="0E2829D1"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676672" behindDoc="1" locked="0" layoutInCell="1" allowOverlap="1" wp14:anchorId="422C3910" wp14:editId="3595E598">
              <wp:simplePos x="0" y="0"/>
              <wp:positionH relativeFrom="page">
                <wp:posOffset>324485</wp:posOffset>
              </wp:positionH>
              <wp:positionV relativeFrom="page">
                <wp:posOffset>484505</wp:posOffset>
              </wp:positionV>
              <wp:extent cx="4441190" cy="0"/>
              <wp:effectExtent l="0" t="0" r="0" b="0"/>
              <wp:wrapNone/>
              <wp:docPr id="1008" name="Shape 1008"/>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7D6365DE" id="_x0000_t32" coordsize="21600,21600" o:spt="32" o:oned="t" path="m,l21600,21600e" filled="f">
              <v:path arrowok="t" fillok="f" o:connecttype="none"/>
              <o:lock v:ext="edit" shapetype="t"/>
            </v:shapetype>
            <v:shape id="Shape 1008" o:spid="_x0000_s1026" type="#_x0000_t32" style="position:absolute;margin-left:25.55pt;margin-top:38.15pt;width:349.7pt;height:0;z-index:-2516398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DF617" w14:textId="77777777" w:rsidR="00555CE0" w:rsidRDefault="00555CE0">
    <w:pPr>
      <w:spacing w:line="1" w:lineRule="exact"/>
    </w:pPr>
    <w:r>
      <w:rPr>
        <w:noProof/>
      </w:rPr>
      <mc:AlternateContent>
        <mc:Choice Requires="wps">
          <w:drawing>
            <wp:anchor distT="0" distB="0" distL="0" distR="0" simplePos="0" relativeHeight="251761664" behindDoc="1" locked="0" layoutInCell="1" allowOverlap="1" wp14:anchorId="5295B655" wp14:editId="5480CAF8">
              <wp:simplePos x="0" y="0"/>
              <wp:positionH relativeFrom="page">
                <wp:posOffset>3084195</wp:posOffset>
              </wp:positionH>
              <wp:positionV relativeFrom="page">
                <wp:posOffset>307975</wp:posOffset>
              </wp:positionV>
              <wp:extent cx="2018030" cy="94615"/>
              <wp:effectExtent l="0" t="0" r="0" b="0"/>
              <wp:wrapNone/>
              <wp:docPr id="1003" name="Shape 1003"/>
              <wp:cNvGraphicFramePr/>
              <a:graphic xmlns:a="http://schemas.openxmlformats.org/drawingml/2006/main">
                <a:graphicData uri="http://schemas.microsoft.com/office/word/2010/wordprocessingShape">
                  <wps:wsp>
                    <wps:cNvSpPr txBox="1"/>
                    <wps:spPr>
                      <a:xfrm>
                        <a:off x="0" y="0"/>
                        <a:ext cx="2018030" cy="94615"/>
                      </a:xfrm>
                      <a:prstGeom prst="rect">
                        <a:avLst/>
                      </a:prstGeom>
                      <a:noFill/>
                    </wps:spPr>
                    <wps:txbx>
                      <w:txbxContent>
                        <w:p w14:paraId="5E041ED2" w14:textId="77777777" w:rsidR="00555CE0" w:rsidRDefault="00555CE0">
                          <w:pPr>
                            <w:pStyle w:val="Headerorfooter0"/>
                          </w:pPr>
                          <w:r>
                            <w:t xml:space="preserve">CAPÍTULO XIV. PATOLOGÍA ORTOPÉDICA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5295B655" id="_x0000_t202" coordsize="21600,21600" o:spt="202" path="m,l,21600r21600,l21600,xe">
              <v:stroke joinstyle="miter"/>
              <v:path gradientshapeok="t" o:connecttype="rect"/>
            </v:shapetype>
            <v:shape id="Shape 1003" o:spid="_x0000_s1189" type="#_x0000_t202" style="position:absolute;margin-left:242.85pt;margin-top:24.25pt;width:158.9pt;height:7.45pt;z-index:-2515548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" filled="f" stroked="f">
              <v:textbox style="mso-fit-shape-to-text:t" inset="0,0,0,0">
                <w:txbxContent>
                  <w:p w14:paraId="5E041ED2" w14:textId="77777777" w:rsidR="00555CE0" w:rsidRDefault="00555CE0">
                    <w:pPr>
                      <w:pStyle w:val="Headerorfooter0"/>
                    </w:pPr>
                    <w:r>
                      <w:t xml:space="preserve">CAPÍTULO XIV. PATOLOGÍA ORTOPÉDICA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75648" behindDoc="1" locked="0" layoutInCell="1" allowOverlap="1" wp14:anchorId="6BF7821A" wp14:editId="114722DF">
              <wp:simplePos x="0" y="0"/>
              <wp:positionH relativeFrom="page">
                <wp:posOffset>661035</wp:posOffset>
              </wp:positionH>
              <wp:positionV relativeFrom="page">
                <wp:posOffset>524510</wp:posOffset>
              </wp:positionV>
              <wp:extent cx="4450080" cy="0"/>
              <wp:effectExtent l="0" t="0" r="0" b="0"/>
              <wp:wrapNone/>
              <wp:docPr id="1005" name="Shape 1005"/>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3B56D049" id="_x0000_t32" coordsize="21600,21600" o:spt="32" o:oned="t" path="m,l21600,21600e" filled="f">
              <v:path arrowok="t" fillok="f" o:connecttype="none"/>
              <o:lock v:ext="edit" shapetype="t"/>
            </v:shapetype>
            <v:shape id="Shape 1005" o:spid="_x0000_s1026" type="#_x0000_t32" style="position:absolute;margin-left:52.05pt;margin-top:41.3pt;width:350.4pt;height:0;z-index:-2516408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" strokeweight="1pt">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8EF1" w14:textId="77777777" w:rsidR="00555CE0" w:rsidRDefault="00555CE0">
    <w:pPr>
      <w:spacing w:line="1" w:lineRule="exact"/>
    </w:pPr>
    <w:r>
      <w:rPr>
        <w:noProof/>
      </w:rPr>
      <mc:AlternateContent>
        <mc:Choice Requires="wps">
          <w:drawing>
            <wp:anchor distT="0" distB="0" distL="0" distR="0" simplePos="0" relativeHeight="251763712" behindDoc="1" locked="0" layoutInCell="1" allowOverlap="1" wp14:anchorId="71118F90" wp14:editId="49BD7D40">
              <wp:simplePos x="0" y="0"/>
              <wp:positionH relativeFrom="page">
                <wp:posOffset>4377055</wp:posOffset>
              </wp:positionH>
              <wp:positionV relativeFrom="page">
                <wp:posOffset>514985</wp:posOffset>
              </wp:positionV>
              <wp:extent cx="722630" cy="143510"/>
              <wp:effectExtent l="0" t="0" r="0" b="0"/>
              <wp:wrapNone/>
              <wp:docPr id="1009" name="Shape 1009"/>
              <wp:cNvGraphicFramePr/>
              <a:graphic xmlns:a="http://schemas.openxmlformats.org/drawingml/2006/main">
                <a:graphicData uri="http://schemas.microsoft.com/office/word/2010/wordprocessingShape">
                  <wps:wsp>
                    <wps:cNvSpPr txBox="1"/>
                    <wps:spPr>
                      <a:xfrm>
                        <a:off x="0" y="0"/>
                        <a:ext cx="722630" cy="143510"/>
                      </a:xfrm>
                      <a:prstGeom prst="rect">
                        <a:avLst/>
                      </a:prstGeom>
                      <a:noFill/>
                    </wps:spPr>
                    <wps:txbx>
                      <w:txbxContent>
                        <w:p w14:paraId="4E459E4D" w14:textId="77777777" w:rsidR="00555CE0" w:rsidRDefault="00555CE0">
                          <w:pPr>
                            <w:pStyle w:val="Headerorfooter0"/>
                            <w:rPr>
                              <w:sz w:val="18"/>
                              <w:szCs w:val="18"/>
                            </w:rPr>
                          </w:pPr>
                          <w:r>
                            <w:rPr>
                              <w:sz w:val="18"/>
                              <w:szCs w:val="18"/>
                            </w:rPr>
                            <w:t>Capítulo XIV</w:t>
                          </w:r>
                        </w:p>
                      </w:txbxContent>
                    </wps:txbx>
                    <wps:bodyPr wrap="none" lIns="0" tIns="0" rIns="0" bIns="0">
                      <a:spAutoFit/>
                    </wps:bodyPr>
                  </wps:wsp>
                </a:graphicData>
              </a:graphic>
            </wp:anchor>
          </w:drawing>
        </mc:Choice>
        <mc:Fallback>
          <w:pict>
            <v:shapetype w14:anchorId="71118F90" id="_x0000_t202" coordsize="21600,21600" o:spt="202" path="m,l,21600r21600,l21600,xe">
              <v:stroke joinstyle="miter"/>
              <v:path gradientshapeok="t" o:connecttype="rect"/>
            </v:shapetype>
            <v:shape id="Shape 1009" o:spid="_x0000_s1190" type="#_x0000_t202" style="position:absolute;margin-left:344.65pt;margin-top:40.55pt;width:56.9pt;height:11.3pt;z-index:-2515527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" filled="f" stroked="f">
              <v:textbox style="mso-fit-shape-to-text:t" inset="0,0,0,0">
                <w:txbxContent>
                  <w:p w14:paraId="4E459E4D" w14:textId="77777777" w:rsidR="00555CE0" w:rsidRDefault="00555CE0">
                    <w:pPr>
                      <w:pStyle w:val="Headerorfooter0"/>
                      <w:rPr>
                        <w:sz w:val="18"/>
                        <w:szCs w:val="18"/>
                      </w:rPr>
                    </w:pPr>
                    <w:r>
                      <w:rPr>
                        <w:sz w:val="18"/>
                        <w:szCs w:val="18"/>
                      </w:rPr>
                      <w:t>Capítulo XIV</w:t>
                    </w:r>
                  </w:p>
                </w:txbxContent>
              </v:textbox>
              <w10:wrap anchorx="page" anchory="page"/>
            </v:shape>
          </w:pict>
        </mc:Fallback>
      </mc:AlternateContent>
    </w:r>
    <w:r>
      <w:rPr>
        <w:noProof/>
      </w:rPr>
      <mc:AlternateContent>
        <mc:Choice Requires="wps">
          <w:drawing>
            <wp:anchor distT="0" distB="0" distL="114300" distR="114300" simplePos="0" relativeHeight="251677696" behindDoc="1" locked="0" layoutInCell="1" allowOverlap="1" wp14:anchorId="057AD67F" wp14:editId="54837C3C">
              <wp:simplePos x="0" y="0"/>
              <wp:positionH relativeFrom="page">
                <wp:posOffset>658495</wp:posOffset>
              </wp:positionH>
              <wp:positionV relativeFrom="page">
                <wp:posOffset>707390</wp:posOffset>
              </wp:positionV>
              <wp:extent cx="4450080" cy="0"/>
              <wp:effectExtent l="0" t="0" r="0" b="0"/>
              <wp:wrapNone/>
              <wp:docPr id="1011" name="Shape 1011"/>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19873938" id="_x0000_t32" coordsize="21600,21600" o:spt="32" o:oned="t" path="m,l21600,21600e" filled="f">
              <v:path arrowok="t" fillok="f" o:connecttype="none"/>
              <o:lock v:ext="edit" shapetype="t"/>
            </v:shapetype>
            <v:shape id="Shape 1011" o:spid="_x0000_s1026" type="#_x0000_t32" style="position:absolute;margin-left:51.85pt;margin-top:55.7pt;width:350.4pt;height:0;z-index:-2516387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" strokeweight="1pt">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9DC14" w14:textId="77777777" w:rsidR="00555CE0" w:rsidRDefault="00555CE0">
    <w:pPr>
      <w:spacing w:line="1" w:lineRule="exact"/>
    </w:pPr>
    <w:r>
      <w:rPr>
        <w:noProof/>
      </w:rPr>
      <mc:AlternateContent>
        <mc:Choice Requires="wps">
          <w:drawing>
            <wp:anchor distT="0" distB="0" distL="0" distR="0" simplePos="0" relativeHeight="251766784" behindDoc="1" locked="0" layoutInCell="1" allowOverlap="1" wp14:anchorId="3F973AC4" wp14:editId="27B634CA">
              <wp:simplePos x="0" y="0"/>
              <wp:positionH relativeFrom="page">
                <wp:posOffset>333375</wp:posOffset>
              </wp:positionH>
              <wp:positionV relativeFrom="page">
                <wp:posOffset>260350</wp:posOffset>
              </wp:positionV>
              <wp:extent cx="3139440" cy="113030"/>
              <wp:effectExtent l="0" t="0" r="0" b="0"/>
              <wp:wrapNone/>
              <wp:docPr id="1025" name="Shape 1025"/>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14967B52"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3F973AC4" id="_x0000_t202" coordsize="21600,21600" o:spt="202" path="m,l,21600r21600,l21600,xe">
              <v:stroke joinstyle="miter"/>
              <v:path gradientshapeok="t" o:connecttype="rect"/>
            </v:shapetype>
            <v:shape id="Shape 1025" o:spid="_x0000_s1192" type="#_x0000_t202" style="position:absolute;margin-left:26.25pt;margin-top:20.5pt;width:247.2pt;height:8.9pt;z-index:-25154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" filled="f" stroked="f">
              <v:textbox style="mso-fit-shape-to-text:t" inset="0,0,0,0">
                <w:txbxContent>
                  <w:p w14:paraId="14967B52"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679744" behindDoc="1" locked="0" layoutInCell="1" allowOverlap="1" wp14:anchorId="1413FD15" wp14:editId="5DE0BDFB">
              <wp:simplePos x="0" y="0"/>
              <wp:positionH relativeFrom="page">
                <wp:posOffset>324485</wp:posOffset>
              </wp:positionH>
              <wp:positionV relativeFrom="page">
                <wp:posOffset>484505</wp:posOffset>
              </wp:positionV>
              <wp:extent cx="4441190" cy="0"/>
              <wp:effectExtent l="0" t="0" r="0" b="0"/>
              <wp:wrapNone/>
              <wp:docPr id="1027" name="Shape 1027"/>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1E126CEB" id="_x0000_t32" coordsize="21600,21600" o:spt="32" o:oned="t" path="m,l21600,21600e" filled="f">
              <v:path arrowok="t" fillok="f" o:connecttype="none"/>
              <o:lock v:ext="edit" shapetype="t"/>
            </v:shapetype>
            <v:shape id="Shape 1027" o:spid="_x0000_s1026" type="#_x0000_t32" style="position:absolute;margin-left:25.55pt;margin-top:38.15pt;width:349.7pt;height:0;z-index:-2516367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DC91" w14:textId="77777777" w:rsidR="00555CE0" w:rsidRDefault="00555CE0">
    <w:pPr>
      <w:spacing w:line="1" w:lineRule="exact"/>
    </w:pPr>
    <w:r>
      <w:rPr>
        <w:noProof/>
      </w:rPr>
      <mc:AlternateContent>
        <mc:Choice Requires="wps">
          <w:drawing>
            <wp:anchor distT="0" distB="0" distL="0" distR="0" simplePos="0" relativeHeight="251765760" behindDoc="1" locked="0" layoutInCell="1" allowOverlap="1" wp14:anchorId="11E53E99" wp14:editId="229F2317">
              <wp:simplePos x="0" y="0"/>
              <wp:positionH relativeFrom="page">
                <wp:posOffset>3457575</wp:posOffset>
              </wp:positionH>
              <wp:positionV relativeFrom="page">
                <wp:posOffset>307975</wp:posOffset>
              </wp:positionV>
              <wp:extent cx="1645920" cy="94615"/>
              <wp:effectExtent l="0" t="0" r="0" b="0"/>
              <wp:wrapNone/>
              <wp:docPr id="1022" name="Shape 1022"/>
              <wp:cNvGraphicFramePr/>
              <a:graphic xmlns:a="http://schemas.openxmlformats.org/drawingml/2006/main">
                <a:graphicData uri="http://schemas.microsoft.com/office/word/2010/wordprocessingShape">
                  <wps:wsp>
                    <wps:cNvSpPr txBox="1"/>
                    <wps:spPr>
                      <a:xfrm>
                        <a:off x="0" y="0"/>
                        <a:ext cx="1645920" cy="94615"/>
                      </a:xfrm>
                      <a:prstGeom prst="rect">
                        <a:avLst/>
                      </a:prstGeom>
                      <a:noFill/>
                    </wps:spPr>
                    <wps:txbx>
                      <w:txbxContent>
                        <w:p w14:paraId="32384CA9" w14:textId="77777777" w:rsidR="00555CE0" w:rsidRDefault="00555CE0">
                          <w:pPr>
                            <w:pStyle w:val="Headerorfooter0"/>
                          </w:pPr>
                          <w:r>
                            <w:t xml:space="preserve">CAPÍTULO XV. INTOXICACIONES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1E53E99" id="_x0000_t202" coordsize="21600,21600" o:spt="202" path="m,l,21600r21600,l21600,xe">
              <v:stroke joinstyle="miter"/>
              <v:path gradientshapeok="t" o:connecttype="rect"/>
            </v:shapetype>
            <v:shape id="Shape 1022" o:spid="_x0000_s1193" type="#_x0000_t202" style="position:absolute;margin-left:272.25pt;margin-top:24.25pt;width:129.6pt;height:7.45pt;z-index:-2515507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" filled="f" stroked="f">
              <v:textbox style="mso-fit-shape-to-text:t" inset="0,0,0,0">
                <w:txbxContent>
                  <w:p w14:paraId="32384CA9" w14:textId="77777777" w:rsidR="00555CE0" w:rsidRDefault="00555CE0">
                    <w:pPr>
                      <w:pStyle w:val="Headerorfooter0"/>
                    </w:pPr>
                    <w:r>
                      <w:t xml:space="preserve">CAPÍTULO XV. INTOXICACIONES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78720" behindDoc="1" locked="0" layoutInCell="1" allowOverlap="1" wp14:anchorId="4E11E2FA" wp14:editId="1F3D5E73">
              <wp:simplePos x="0" y="0"/>
              <wp:positionH relativeFrom="page">
                <wp:posOffset>662940</wp:posOffset>
              </wp:positionH>
              <wp:positionV relativeFrom="page">
                <wp:posOffset>490855</wp:posOffset>
              </wp:positionV>
              <wp:extent cx="4450080" cy="0"/>
              <wp:effectExtent l="0" t="0" r="0" b="0"/>
              <wp:wrapNone/>
              <wp:docPr id="1024" name="Shape 1024"/>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56AC7C5E" id="_x0000_t32" coordsize="21600,21600" o:spt="32" o:oned="t" path="m,l21600,21600e" filled="f">
              <v:path arrowok="t" fillok="f" o:connecttype="none"/>
              <o:lock v:ext="edit" shapetype="t"/>
            </v:shapetype>
            <v:shape id="Shape 1024" o:spid="_x0000_s1026" type="#_x0000_t32" style="position:absolute;margin-left:52.2pt;margin-top:38.65pt;width:350.4pt;height:0;z-index:-2516377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" strokeweight="1pt">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05455" w14:textId="77777777" w:rsidR="00555CE0" w:rsidRDefault="00555CE0">
    <w:pPr>
      <w:spacing w:line="1" w:lineRule="exact"/>
    </w:pPr>
    <w:r>
      <w:rPr>
        <w:noProof/>
      </w:rPr>
      <mc:AlternateContent>
        <mc:Choice Requires="wps">
          <w:drawing>
            <wp:anchor distT="0" distB="0" distL="0" distR="0" simplePos="0" relativeHeight="251767808" behindDoc="1" locked="0" layoutInCell="1" allowOverlap="1" wp14:anchorId="105D1C26" wp14:editId="5F0DA463">
              <wp:simplePos x="0" y="0"/>
              <wp:positionH relativeFrom="page">
                <wp:posOffset>4416425</wp:posOffset>
              </wp:positionH>
              <wp:positionV relativeFrom="page">
                <wp:posOffset>514985</wp:posOffset>
              </wp:positionV>
              <wp:extent cx="682625" cy="143510"/>
              <wp:effectExtent l="0" t="0" r="0" b="0"/>
              <wp:wrapNone/>
              <wp:docPr id="1028" name="Shape 1028"/>
              <wp:cNvGraphicFramePr/>
              <a:graphic xmlns:a="http://schemas.openxmlformats.org/drawingml/2006/main">
                <a:graphicData uri="http://schemas.microsoft.com/office/word/2010/wordprocessingShape">
                  <wps:wsp>
                    <wps:cNvSpPr txBox="1"/>
                    <wps:spPr>
                      <a:xfrm>
                        <a:off x="0" y="0"/>
                        <a:ext cx="682625" cy="143510"/>
                      </a:xfrm>
                      <a:prstGeom prst="rect">
                        <a:avLst/>
                      </a:prstGeom>
                      <a:noFill/>
                    </wps:spPr>
                    <wps:txbx>
                      <w:txbxContent>
                        <w:p w14:paraId="50C48494" w14:textId="77777777" w:rsidR="00555CE0" w:rsidRDefault="00555CE0">
                          <w:pPr>
                            <w:pStyle w:val="Headerorfooter0"/>
                            <w:rPr>
                              <w:sz w:val="18"/>
                              <w:szCs w:val="18"/>
                            </w:rPr>
                          </w:pPr>
                          <w:r>
                            <w:rPr>
                              <w:sz w:val="18"/>
                              <w:szCs w:val="18"/>
                            </w:rPr>
                            <w:t>Capítulo XV</w:t>
                          </w:r>
                        </w:p>
                      </w:txbxContent>
                    </wps:txbx>
                    <wps:bodyPr wrap="none" lIns="0" tIns="0" rIns="0" bIns="0">
                      <a:spAutoFit/>
                    </wps:bodyPr>
                  </wps:wsp>
                </a:graphicData>
              </a:graphic>
            </wp:anchor>
          </w:drawing>
        </mc:Choice>
        <mc:Fallback>
          <w:pict>
            <v:shapetype w14:anchorId="105D1C26" id="_x0000_t202" coordsize="21600,21600" o:spt="202" path="m,l,21600r21600,l21600,xe">
              <v:stroke joinstyle="miter"/>
              <v:path gradientshapeok="t" o:connecttype="rect"/>
            </v:shapetype>
            <v:shape id="Shape 1028" o:spid="_x0000_s1194" type="#_x0000_t202" style="position:absolute;margin-left:347.75pt;margin-top:40.55pt;width:53.75pt;height:11.3pt;z-index:-2515486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" filled="f" stroked="f">
              <v:textbox style="mso-fit-shape-to-text:t" inset="0,0,0,0">
                <w:txbxContent>
                  <w:p w14:paraId="50C48494" w14:textId="77777777" w:rsidR="00555CE0" w:rsidRDefault="00555CE0">
                    <w:pPr>
                      <w:pStyle w:val="Headerorfooter0"/>
                      <w:rPr>
                        <w:sz w:val="18"/>
                        <w:szCs w:val="18"/>
                      </w:rPr>
                    </w:pPr>
                    <w:r>
                      <w:rPr>
                        <w:sz w:val="18"/>
                        <w:szCs w:val="18"/>
                      </w:rPr>
                      <w:t>Capítulo XV</w:t>
                    </w:r>
                  </w:p>
                </w:txbxContent>
              </v:textbox>
              <w10:wrap anchorx="page" anchory="page"/>
            </v:shape>
          </w:pict>
        </mc:Fallback>
      </mc:AlternateContent>
    </w:r>
    <w:r>
      <w:rPr>
        <w:noProof/>
      </w:rPr>
      <mc:AlternateContent>
        <mc:Choice Requires="wps">
          <w:drawing>
            <wp:anchor distT="0" distB="0" distL="114300" distR="114300" simplePos="0" relativeHeight="251680768" behindDoc="1" locked="0" layoutInCell="1" allowOverlap="1" wp14:anchorId="296847DA" wp14:editId="20994087">
              <wp:simplePos x="0" y="0"/>
              <wp:positionH relativeFrom="page">
                <wp:posOffset>658495</wp:posOffset>
              </wp:positionH>
              <wp:positionV relativeFrom="page">
                <wp:posOffset>707390</wp:posOffset>
              </wp:positionV>
              <wp:extent cx="4450080" cy="0"/>
              <wp:effectExtent l="0" t="0" r="0" b="0"/>
              <wp:wrapNone/>
              <wp:docPr id="1030" name="Shape 1030"/>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72E1981E" id="_x0000_t32" coordsize="21600,21600" o:spt="32" o:oned="t" path="m,l21600,21600e" filled="f">
              <v:path arrowok="t" fillok="f" o:connecttype="none"/>
              <o:lock v:ext="edit" shapetype="t"/>
            </v:shapetype>
            <v:shape id="Shape 1030" o:spid="_x0000_s1026" type="#_x0000_t32" style="position:absolute;margin-left:51.85pt;margin-top:55.7pt;width:350.4pt;height:0;z-index:-2516357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" strokeweight="1pt">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D0734" w14:textId="77777777" w:rsidR="00555CE0" w:rsidRDefault="00555CE0">
    <w:pPr>
      <w:spacing w:line="1" w:lineRule="exact"/>
    </w:pPr>
    <w:r>
      <w:rPr>
        <w:noProof/>
      </w:rPr>
      <mc:AlternateContent>
        <mc:Choice Requires="wps">
          <w:drawing>
            <wp:anchor distT="0" distB="0" distL="0" distR="0" simplePos="0" relativeHeight="251770880" behindDoc="1" locked="0" layoutInCell="1" allowOverlap="1" wp14:anchorId="7868F9CD" wp14:editId="6E441FA9">
              <wp:simplePos x="0" y="0"/>
              <wp:positionH relativeFrom="page">
                <wp:posOffset>333375</wp:posOffset>
              </wp:positionH>
              <wp:positionV relativeFrom="page">
                <wp:posOffset>260350</wp:posOffset>
              </wp:positionV>
              <wp:extent cx="3139440" cy="113030"/>
              <wp:effectExtent l="0" t="0" r="0" b="0"/>
              <wp:wrapNone/>
              <wp:docPr id="1048" name="Shape 1048"/>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705A185A"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7868F9CD" id="_x0000_t202" coordsize="21600,21600" o:spt="202" path="m,l,21600r21600,l21600,xe">
              <v:stroke joinstyle="miter"/>
              <v:path gradientshapeok="t" o:connecttype="rect"/>
            </v:shapetype>
            <v:shape id="Shape 1048" o:spid="_x0000_s1196" type="#_x0000_t202" style="position:absolute;margin-left:26.25pt;margin-top:20.5pt;width:247.2pt;height:8.9pt;z-index:-25154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" filled="f" stroked="f">
              <v:textbox style="mso-fit-shape-to-text:t" inset="0,0,0,0">
                <w:txbxContent>
                  <w:p w14:paraId="705A185A"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682816" behindDoc="1" locked="0" layoutInCell="1" allowOverlap="1" wp14:anchorId="467F8FB4" wp14:editId="26B8C93B">
              <wp:simplePos x="0" y="0"/>
              <wp:positionH relativeFrom="page">
                <wp:posOffset>324485</wp:posOffset>
              </wp:positionH>
              <wp:positionV relativeFrom="page">
                <wp:posOffset>484505</wp:posOffset>
              </wp:positionV>
              <wp:extent cx="4441190" cy="0"/>
              <wp:effectExtent l="0" t="0" r="0" b="0"/>
              <wp:wrapNone/>
              <wp:docPr id="1050" name="Shape 1050"/>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06D635E8" id="_x0000_t32" coordsize="21600,21600" o:spt="32" o:oned="t" path="m,l21600,21600e" filled="f">
              <v:path arrowok="t" fillok="f" o:connecttype="none"/>
              <o:lock v:ext="edit" shapetype="t"/>
            </v:shapetype>
            <v:shape id="Shape 1050" o:spid="_x0000_s1026" type="#_x0000_t32" style="position:absolute;margin-left:25.55pt;margin-top:38.15pt;width:349.7pt;height:0;z-index:-2516336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3BD06" w14:textId="77777777" w:rsidR="00555CE0" w:rsidRDefault="00555CE0">
    <w:pPr>
      <w:spacing w:line="1" w:lineRule="exact"/>
    </w:pPr>
    <w:r>
      <w:rPr>
        <w:noProof/>
      </w:rPr>
      <mc:AlternateContent>
        <mc:Choice Requires="wps">
          <w:drawing>
            <wp:anchor distT="0" distB="0" distL="0" distR="0" simplePos="0" relativeHeight="251769856" behindDoc="1" locked="0" layoutInCell="1" allowOverlap="1" wp14:anchorId="1A0C91EF" wp14:editId="6F474BD2">
              <wp:simplePos x="0" y="0"/>
              <wp:positionH relativeFrom="page">
                <wp:posOffset>2197735</wp:posOffset>
              </wp:positionH>
              <wp:positionV relativeFrom="page">
                <wp:posOffset>307975</wp:posOffset>
              </wp:positionV>
              <wp:extent cx="2901950" cy="94615"/>
              <wp:effectExtent l="0" t="0" r="0" b="0"/>
              <wp:wrapNone/>
              <wp:docPr id="1045" name="Shape 1045"/>
              <wp:cNvGraphicFramePr/>
              <a:graphic xmlns:a="http://schemas.openxmlformats.org/drawingml/2006/main">
                <a:graphicData uri="http://schemas.microsoft.com/office/word/2010/wordprocessingShape">
                  <wps:wsp>
                    <wps:cNvSpPr txBox="1"/>
                    <wps:spPr>
                      <a:xfrm>
                        <a:off x="0" y="0"/>
                        <a:ext cx="2901950" cy="94615"/>
                      </a:xfrm>
                      <a:prstGeom prst="rect">
                        <a:avLst/>
                      </a:prstGeom>
                      <a:noFill/>
                    </wps:spPr>
                    <wps:txbx>
                      <w:txbxContent>
                        <w:p w14:paraId="04C7EC03" w14:textId="77777777" w:rsidR="00555CE0" w:rsidRDefault="00555CE0">
                          <w:pPr>
                            <w:pStyle w:val="Headerorfooter0"/>
                          </w:pPr>
                          <w:r>
                            <w:t xml:space="preserve">CAPÍTULO XVI. ELEMENTOS PARA CONTROL DEL NIÑO SANO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A0C91EF" id="_x0000_t202" coordsize="21600,21600" o:spt="202" path="m,l,21600r21600,l21600,xe">
              <v:stroke joinstyle="miter"/>
              <v:path gradientshapeok="t" o:connecttype="rect"/>
            </v:shapetype>
            <v:shape id="Shape 1045" o:spid="_x0000_s1197" type="#_x0000_t202" style="position:absolute;margin-left:173.05pt;margin-top:24.25pt;width:228.5pt;height:7.45pt;z-index:-2515466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" filled="f" stroked="f">
              <v:textbox style="mso-fit-shape-to-text:t" inset="0,0,0,0">
                <w:txbxContent>
                  <w:p w14:paraId="04C7EC03" w14:textId="77777777" w:rsidR="00555CE0" w:rsidRDefault="00555CE0">
                    <w:pPr>
                      <w:pStyle w:val="Headerorfooter0"/>
                    </w:pPr>
                    <w:r>
                      <w:t xml:space="preserve">CAPÍTULO XVI. ELEMENTOS PARA CONTROL DEL NIÑO SANO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1792" behindDoc="1" locked="0" layoutInCell="1" allowOverlap="1" wp14:anchorId="1D34BADE" wp14:editId="0AF188A1">
              <wp:simplePos x="0" y="0"/>
              <wp:positionH relativeFrom="page">
                <wp:posOffset>658495</wp:posOffset>
              </wp:positionH>
              <wp:positionV relativeFrom="page">
                <wp:posOffset>484505</wp:posOffset>
              </wp:positionV>
              <wp:extent cx="4450080" cy="0"/>
              <wp:effectExtent l="0" t="0" r="0" b="0"/>
              <wp:wrapNone/>
              <wp:docPr id="1047" name="Shape 1047"/>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0CE3823E" id="_x0000_t32" coordsize="21600,21600" o:spt="32" o:oned="t" path="m,l21600,21600e" filled="f">
              <v:path arrowok="t" fillok="f" o:connecttype="none"/>
              <o:lock v:ext="edit" shapetype="t"/>
            </v:shapetype>
            <v:shape id="Shape 1047" o:spid="_x0000_s1026" type="#_x0000_t32" style="position:absolute;margin-left:51.85pt;margin-top:38.15pt;width:350.4pt;height:0;z-index:-2516346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" strokeweight="1pt">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4FCA8" w14:textId="77777777" w:rsidR="00555CE0" w:rsidRDefault="00555CE0">
    <w:pPr>
      <w:spacing w:line="1" w:lineRule="exact"/>
    </w:pPr>
    <w:r>
      <w:rPr>
        <w:noProof/>
      </w:rPr>
      <mc:AlternateContent>
        <mc:Choice Requires="wps">
          <w:drawing>
            <wp:anchor distT="0" distB="0" distL="0" distR="0" simplePos="0" relativeHeight="251771904" behindDoc="1" locked="0" layoutInCell="1" allowOverlap="1" wp14:anchorId="6F1341E1" wp14:editId="50D35A2F">
              <wp:simplePos x="0" y="0"/>
              <wp:positionH relativeFrom="page">
                <wp:posOffset>4377055</wp:posOffset>
              </wp:positionH>
              <wp:positionV relativeFrom="page">
                <wp:posOffset>514985</wp:posOffset>
              </wp:positionV>
              <wp:extent cx="713105" cy="143510"/>
              <wp:effectExtent l="0" t="0" r="0" b="0"/>
              <wp:wrapNone/>
              <wp:docPr id="1051" name="Shape 1051"/>
              <wp:cNvGraphicFramePr/>
              <a:graphic xmlns:a="http://schemas.openxmlformats.org/drawingml/2006/main">
                <a:graphicData uri="http://schemas.microsoft.com/office/word/2010/wordprocessingShape">
                  <wps:wsp>
                    <wps:cNvSpPr txBox="1"/>
                    <wps:spPr>
                      <a:xfrm>
                        <a:off x="0" y="0"/>
                        <a:ext cx="713105" cy="143510"/>
                      </a:xfrm>
                      <a:prstGeom prst="rect">
                        <a:avLst/>
                      </a:prstGeom>
                      <a:noFill/>
                    </wps:spPr>
                    <wps:txbx>
                      <w:txbxContent>
                        <w:p w14:paraId="514E8003" w14:textId="77777777" w:rsidR="00555CE0" w:rsidRDefault="00555CE0">
                          <w:pPr>
                            <w:pStyle w:val="Headerorfooter0"/>
                            <w:rPr>
                              <w:sz w:val="18"/>
                              <w:szCs w:val="18"/>
                            </w:rPr>
                          </w:pPr>
                          <w:r>
                            <w:rPr>
                              <w:sz w:val="18"/>
                              <w:szCs w:val="18"/>
                            </w:rPr>
                            <w:t>Capítulo XVI</w:t>
                          </w:r>
                        </w:p>
                      </w:txbxContent>
                    </wps:txbx>
                    <wps:bodyPr wrap="none" lIns="0" tIns="0" rIns="0" bIns="0">
                      <a:spAutoFit/>
                    </wps:bodyPr>
                  </wps:wsp>
                </a:graphicData>
              </a:graphic>
            </wp:anchor>
          </w:drawing>
        </mc:Choice>
        <mc:Fallback>
          <w:pict>
            <v:shapetype w14:anchorId="6F1341E1" id="_x0000_t202" coordsize="21600,21600" o:spt="202" path="m,l,21600r21600,l21600,xe">
              <v:stroke joinstyle="miter"/>
              <v:path gradientshapeok="t" o:connecttype="rect"/>
            </v:shapetype>
            <v:shape id="Shape 1051" o:spid="_x0000_s1198" type="#_x0000_t202" style="position:absolute;margin-left:344.65pt;margin-top:40.55pt;width:56.15pt;height:11.3pt;z-index:-2515445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" filled="f" stroked="f">
              <v:textbox style="mso-fit-shape-to-text:t" inset="0,0,0,0">
                <w:txbxContent>
                  <w:p w14:paraId="514E8003" w14:textId="77777777" w:rsidR="00555CE0" w:rsidRDefault="00555CE0">
                    <w:pPr>
                      <w:pStyle w:val="Headerorfooter0"/>
                      <w:rPr>
                        <w:sz w:val="18"/>
                        <w:szCs w:val="18"/>
                      </w:rPr>
                    </w:pPr>
                    <w:r>
                      <w:rPr>
                        <w:sz w:val="18"/>
                        <w:szCs w:val="18"/>
                      </w:rPr>
                      <w:t>Capítulo XVI</w:t>
                    </w:r>
                  </w:p>
                </w:txbxContent>
              </v:textbox>
              <w10:wrap anchorx="page" anchory="page"/>
            </v:shape>
          </w:pict>
        </mc:Fallback>
      </mc:AlternateContent>
    </w:r>
    <w:r>
      <w:rPr>
        <w:noProof/>
      </w:rPr>
      <mc:AlternateContent>
        <mc:Choice Requires="wps">
          <w:drawing>
            <wp:anchor distT="0" distB="0" distL="114300" distR="114300" simplePos="0" relativeHeight="251683840" behindDoc="1" locked="0" layoutInCell="1" allowOverlap="1" wp14:anchorId="5737AA3E" wp14:editId="0D8AFF51">
              <wp:simplePos x="0" y="0"/>
              <wp:positionH relativeFrom="page">
                <wp:posOffset>658495</wp:posOffset>
              </wp:positionH>
              <wp:positionV relativeFrom="page">
                <wp:posOffset>707390</wp:posOffset>
              </wp:positionV>
              <wp:extent cx="4450080" cy="0"/>
              <wp:effectExtent l="0" t="0" r="0" b="0"/>
              <wp:wrapNone/>
              <wp:docPr id="1053" name="Shape 1053"/>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49EEB21E" id="_x0000_t32" coordsize="21600,21600" o:spt="32" o:oned="t" path="m,l21600,21600e" filled="f">
              <v:path arrowok="t" fillok="f" o:connecttype="none"/>
              <o:lock v:ext="edit" shapetype="t"/>
            </v:shapetype>
            <v:shape id="Shape 1053" o:spid="_x0000_s1026" type="#_x0000_t32" style="position:absolute;margin-left:51.85pt;margin-top:55.7pt;width:350.4pt;height:0;z-index:-2516326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" strokeweight="1pt">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278BD" w14:textId="77777777" w:rsidR="00555CE0" w:rsidRDefault="00555CE0"/>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7B29F" w14:textId="77777777" w:rsidR="00555CE0" w:rsidRDefault="00555CE0"/>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5E6FD" w14:textId="77777777" w:rsidR="00555CE0" w:rsidRDefault="00555CE0">
    <w:pPr>
      <w:spacing w:line="1" w:lineRule="exact"/>
    </w:pPr>
    <w:r>
      <w:rPr>
        <w:noProof/>
      </w:rPr>
      <mc:AlternateContent>
        <mc:Choice Requires="wps">
          <w:drawing>
            <wp:anchor distT="0" distB="0" distL="0" distR="0" simplePos="0" relativeHeight="251774976" behindDoc="1" locked="0" layoutInCell="1" allowOverlap="1" wp14:anchorId="22C7B6F1" wp14:editId="62C1F17F">
              <wp:simplePos x="0" y="0"/>
              <wp:positionH relativeFrom="page">
                <wp:posOffset>2197735</wp:posOffset>
              </wp:positionH>
              <wp:positionV relativeFrom="page">
                <wp:posOffset>307975</wp:posOffset>
              </wp:positionV>
              <wp:extent cx="2901950" cy="94615"/>
              <wp:effectExtent l="0" t="0" r="0" b="0"/>
              <wp:wrapNone/>
              <wp:docPr id="1085" name="Shape 1085"/>
              <wp:cNvGraphicFramePr/>
              <a:graphic xmlns:a="http://schemas.openxmlformats.org/drawingml/2006/main">
                <a:graphicData uri="http://schemas.microsoft.com/office/word/2010/wordprocessingShape">
                  <wps:wsp>
                    <wps:cNvSpPr txBox="1"/>
                    <wps:spPr>
                      <a:xfrm>
                        <a:off x="0" y="0"/>
                        <a:ext cx="2901950" cy="94615"/>
                      </a:xfrm>
                      <a:prstGeom prst="rect">
                        <a:avLst/>
                      </a:prstGeom>
                      <a:noFill/>
                    </wps:spPr>
                    <wps:txbx>
                      <w:txbxContent>
                        <w:p w14:paraId="7741FFA8" w14:textId="77777777" w:rsidR="00555CE0" w:rsidRDefault="00555CE0">
                          <w:pPr>
                            <w:pStyle w:val="Headerorfooter0"/>
                          </w:pPr>
                          <w:r>
                            <w:t xml:space="preserve">CAPÍTULO XVI. ELEMENTOS PARA CONTROL DEL NIÑO SANO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2C7B6F1" id="_x0000_t202" coordsize="21600,21600" o:spt="202" path="m,l,21600r21600,l21600,xe">
              <v:stroke joinstyle="miter"/>
              <v:path gradientshapeok="t" o:connecttype="rect"/>
            </v:shapetype>
            <v:shape id="Shape 1085" o:spid="_x0000_s1200" type="#_x0000_t202" style="position:absolute;margin-left:173.05pt;margin-top:24.25pt;width:228.5pt;height:7.45pt;z-index:-2515415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" filled="f" stroked="f">
              <v:textbox style="mso-fit-shape-to-text:t" inset="0,0,0,0">
                <w:txbxContent>
                  <w:p w14:paraId="7741FFA8" w14:textId="77777777" w:rsidR="00555CE0" w:rsidRDefault="00555CE0">
                    <w:pPr>
                      <w:pStyle w:val="Headerorfooter0"/>
                    </w:pPr>
                    <w:r>
                      <w:t xml:space="preserve">CAPÍTULO XVI. ELEMENTOS PARA CONTROL DEL NIÑO SANO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5888" behindDoc="1" locked="0" layoutInCell="1" allowOverlap="1" wp14:anchorId="455A8CF2" wp14:editId="3DDE0AC3">
              <wp:simplePos x="0" y="0"/>
              <wp:positionH relativeFrom="page">
                <wp:posOffset>658495</wp:posOffset>
              </wp:positionH>
              <wp:positionV relativeFrom="page">
                <wp:posOffset>484505</wp:posOffset>
              </wp:positionV>
              <wp:extent cx="4450080" cy="0"/>
              <wp:effectExtent l="0" t="0" r="0" b="0"/>
              <wp:wrapNone/>
              <wp:docPr id="1087" name="Shape 1087"/>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73381B6D" id="_x0000_t32" coordsize="21600,21600" o:spt="32" o:oned="t" path="m,l21600,21600e" filled="f">
              <v:path arrowok="t" fillok="f" o:connecttype="none"/>
              <o:lock v:ext="edit" shapetype="t"/>
            </v:shapetype>
            <v:shape id="Shape 1087" o:spid="_x0000_s1026" type="#_x0000_t32" style="position:absolute;margin-left:51.85pt;margin-top:38.15pt;width:350.4pt;height:0;z-index:-2516305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" strokeweight="1pt">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DDCE2" w14:textId="77777777" w:rsidR="00555CE0" w:rsidRDefault="00555CE0">
    <w:pPr>
      <w:spacing w:line="1" w:lineRule="exact"/>
    </w:pPr>
    <w:r>
      <w:rPr>
        <w:noProof/>
      </w:rPr>
      <mc:AlternateContent>
        <mc:Choice Requires="wps">
          <w:drawing>
            <wp:anchor distT="0" distB="0" distL="0" distR="0" simplePos="0" relativeHeight="251773952" behindDoc="1" locked="0" layoutInCell="1" allowOverlap="1" wp14:anchorId="0A4FB56F" wp14:editId="2EF00797">
              <wp:simplePos x="0" y="0"/>
              <wp:positionH relativeFrom="page">
                <wp:posOffset>2197735</wp:posOffset>
              </wp:positionH>
              <wp:positionV relativeFrom="page">
                <wp:posOffset>307975</wp:posOffset>
              </wp:positionV>
              <wp:extent cx="2901950" cy="94615"/>
              <wp:effectExtent l="0" t="0" r="0" b="0"/>
              <wp:wrapNone/>
              <wp:docPr id="1082" name="Shape 1082"/>
              <wp:cNvGraphicFramePr/>
              <a:graphic xmlns:a="http://schemas.openxmlformats.org/drawingml/2006/main">
                <a:graphicData uri="http://schemas.microsoft.com/office/word/2010/wordprocessingShape">
                  <wps:wsp>
                    <wps:cNvSpPr txBox="1"/>
                    <wps:spPr>
                      <a:xfrm>
                        <a:off x="0" y="0"/>
                        <a:ext cx="2901950" cy="94615"/>
                      </a:xfrm>
                      <a:prstGeom prst="rect">
                        <a:avLst/>
                      </a:prstGeom>
                      <a:noFill/>
                    </wps:spPr>
                    <wps:txbx>
                      <w:txbxContent>
                        <w:p w14:paraId="3D469BAF" w14:textId="77777777" w:rsidR="00555CE0" w:rsidRDefault="00555CE0">
                          <w:pPr>
                            <w:pStyle w:val="Headerorfooter0"/>
                          </w:pPr>
                          <w:r>
                            <w:t xml:space="preserve">CAPÍTULO XVI. ELEMENTOS PARA CONTROL DEL NIÑO SANO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A4FB56F" id="_x0000_t202" coordsize="21600,21600" o:spt="202" path="m,l,21600r21600,l21600,xe">
              <v:stroke joinstyle="miter"/>
              <v:path gradientshapeok="t" o:connecttype="rect"/>
            </v:shapetype>
            <v:shape id="Shape 1082" o:spid="_x0000_s1201" type="#_x0000_t202" style="position:absolute;margin-left:173.05pt;margin-top:24.25pt;width:228.5pt;height:7.45pt;z-index:-2515425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" filled="f" stroked="f">
              <v:textbox style="mso-fit-shape-to-text:t" inset="0,0,0,0">
                <w:txbxContent>
                  <w:p w14:paraId="3D469BAF" w14:textId="77777777" w:rsidR="00555CE0" w:rsidRDefault="00555CE0">
                    <w:pPr>
                      <w:pStyle w:val="Headerorfooter0"/>
                    </w:pPr>
                    <w:r>
                      <w:t xml:space="preserve">CAPÍTULO XVI. ELEMENTOS PARA CONTROL DEL NIÑO SANO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4864" behindDoc="1" locked="0" layoutInCell="1" allowOverlap="1" wp14:anchorId="49600266" wp14:editId="0348D508">
              <wp:simplePos x="0" y="0"/>
              <wp:positionH relativeFrom="page">
                <wp:posOffset>658495</wp:posOffset>
              </wp:positionH>
              <wp:positionV relativeFrom="page">
                <wp:posOffset>484505</wp:posOffset>
              </wp:positionV>
              <wp:extent cx="4450080" cy="0"/>
              <wp:effectExtent l="0" t="0" r="0" b="0"/>
              <wp:wrapNone/>
              <wp:docPr id="1084" name="Shape 1084"/>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6A55FFAB" id="_x0000_t32" coordsize="21600,21600" o:spt="32" o:oned="t" path="m,l21600,21600e" filled="f">
              <v:path arrowok="t" fillok="f" o:connecttype="none"/>
              <o:lock v:ext="edit" shapetype="t"/>
            </v:shapetype>
            <v:shape id="Shape 1084" o:spid="_x0000_s1026" type="#_x0000_t32" style="position:absolute;margin-left:51.85pt;margin-top:38.15pt;width:350.4pt;height:0;z-index:-2516316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" strokeweight="1pt">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2A0A5" w14:textId="77777777" w:rsidR="00555CE0" w:rsidRDefault="00555CE0">
    <w:pPr>
      <w:spacing w:line="1" w:lineRule="exact"/>
    </w:pPr>
    <w:r>
      <w:rPr>
        <w:noProof/>
      </w:rPr>
      <mc:AlternateContent>
        <mc:Choice Requires="wps">
          <w:drawing>
            <wp:anchor distT="0" distB="0" distL="0" distR="0" simplePos="0" relativeHeight="251776000" behindDoc="1" locked="0" layoutInCell="1" allowOverlap="1" wp14:anchorId="1C213C72" wp14:editId="42189F28">
              <wp:simplePos x="0" y="0"/>
              <wp:positionH relativeFrom="page">
                <wp:posOffset>333375</wp:posOffset>
              </wp:positionH>
              <wp:positionV relativeFrom="page">
                <wp:posOffset>260350</wp:posOffset>
              </wp:positionV>
              <wp:extent cx="3139440" cy="113030"/>
              <wp:effectExtent l="0" t="0" r="0" b="0"/>
              <wp:wrapNone/>
              <wp:docPr id="1088" name="Shape 1088"/>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250E048E"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1C213C72" id="_x0000_t202" coordsize="21600,21600" o:spt="202" path="m,l,21600r21600,l21600,xe">
              <v:stroke joinstyle="miter"/>
              <v:path gradientshapeok="t" o:connecttype="rect"/>
            </v:shapetype>
            <v:shape id="Shape 1088" o:spid="_x0000_s1202" type="#_x0000_t202" style="position:absolute;margin-left:26.25pt;margin-top:20.5pt;width:247.2pt;height:8.9pt;z-index:-25154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" filled="f" stroked="f">
              <v:textbox style="mso-fit-shape-to-text:t" inset="0,0,0,0">
                <w:txbxContent>
                  <w:p w14:paraId="250E048E"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686912" behindDoc="1" locked="0" layoutInCell="1" allowOverlap="1" wp14:anchorId="459EA5C9" wp14:editId="724AEB34">
              <wp:simplePos x="0" y="0"/>
              <wp:positionH relativeFrom="page">
                <wp:posOffset>324485</wp:posOffset>
              </wp:positionH>
              <wp:positionV relativeFrom="page">
                <wp:posOffset>484505</wp:posOffset>
              </wp:positionV>
              <wp:extent cx="4441190" cy="0"/>
              <wp:effectExtent l="0" t="0" r="0" b="0"/>
              <wp:wrapNone/>
              <wp:docPr id="1090" name="Shape 1090"/>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6CDD5A46" id="_x0000_t32" coordsize="21600,21600" o:spt="32" o:oned="t" path="m,l21600,21600e" filled="f">
              <v:path arrowok="t" fillok="f" o:connecttype="none"/>
              <o:lock v:ext="edit" shapetype="t"/>
            </v:shapetype>
            <v:shape id="Shape 1090" o:spid="_x0000_s1026" type="#_x0000_t32" style="position:absolute;margin-left:25.55pt;margin-top:38.15pt;width:349.7pt;height:0;z-index:-2516295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D87B6" w14:textId="77777777" w:rsidR="00555CE0" w:rsidRDefault="00555CE0">
    <w:pPr>
      <w:spacing w:line="1" w:lineRule="exact"/>
    </w:pPr>
    <w:r>
      <w:rPr>
        <w:noProof/>
      </w:rPr>
      <mc:AlternateContent>
        <mc:Choice Requires="wps">
          <w:drawing>
            <wp:anchor distT="0" distB="0" distL="0" distR="0" simplePos="0" relativeHeight="251779072" behindDoc="1" locked="0" layoutInCell="1" allowOverlap="1" wp14:anchorId="3F2E2C44" wp14:editId="696508A3">
              <wp:simplePos x="0" y="0"/>
              <wp:positionH relativeFrom="page">
                <wp:posOffset>333375</wp:posOffset>
              </wp:positionH>
              <wp:positionV relativeFrom="page">
                <wp:posOffset>260350</wp:posOffset>
              </wp:positionV>
              <wp:extent cx="3139440" cy="113030"/>
              <wp:effectExtent l="0" t="0" r="0" b="0"/>
              <wp:wrapNone/>
              <wp:docPr id="1096" name="Shape 1096"/>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71E8C497"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3F2E2C44" id="_x0000_t202" coordsize="21600,21600" o:spt="202" path="m,l,21600r21600,l21600,xe">
              <v:stroke joinstyle="miter"/>
              <v:path gradientshapeok="t" o:connecttype="rect"/>
            </v:shapetype>
            <v:shape id="Shape 1096" o:spid="_x0000_s1203" type="#_x0000_t202" style="position:absolute;margin-left:26.25pt;margin-top:20.5pt;width:247.2pt;height:8.9pt;z-index:-25153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" filled="f" stroked="f">
              <v:textbox style="mso-fit-shape-to-text:t" inset="0,0,0,0">
                <w:txbxContent>
                  <w:p w14:paraId="71E8C497"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688960" behindDoc="1" locked="0" layoutInCell="1" allowOverlap="1" wp14:anchorId="6409508C" wp14:editId="5463E3F3">
              <wp:simplePos x="0" y="0"/>
              <wp:positionH relativeFrom="page">
                <wp:posOffset>324485</wp:posOffset>
              </wp:positionH>
              <wp:positionV relativeFrom="page">
                <wp:posOffset>484505</wp:posOffset>
              </wp:positionV>
              <wp:extent cx="4441190" cy="0"/>
              <wp:effectExtent l="0" t="0" r="0" b="0"/>
              <wp:wrapNone/>
              <wp:docPr id="1098" name="Shape 1098"/>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5121F1C5" id="_x0000_t32" coordsize="21600,21600" o:spt="32" o:oned="t" path="m,l21600,21600e" filled="f">
              <v:path arrowok="t" fillok="f" o:connecttype="none"/>
              <o:lock v:ext="edit" shapetype="t"/>
            </v:shapetype>
            <v:shape id="Shape 1098" o:spid="_x0000_s1026" type="#_x0000_t32" style="position:absolute;margin-left:25.55pt;margin-top:38.15pt;width:349.7pt;height:0;z-index:-2516275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FA009" w14:textId="77777777" w:rsidR="00555CE0" w:rsidRDefault="00555CE0">
    <w:pPr>
      <w:spacing w:line="1" w:lineRule="exact"/>
    </w:pPr>
    <w:r>
      <w:rPr>
        <w:noProof/>
      </w:rPr>
      <mc:AlternateContent>
        <mc:Choice Requires="wps">
          <w:drawing>
            <wp:anchor distT="0" distB="0" distL="0" distR="0" simplePos="0" relativeHeight="251777024" behindDoc="1" locked="0" layoutInCell="1" allowOverlap="1" wp14:anchorId="172CB9FF" wp14:editId="29E82183">
              <wp:simplePos x="0" y="0"/>
              <wp:positionH relativeFrom="page">
                <wp:posOffset>4344670</wp:posOffset>
              </wp:positionH>
              <wp:positionV relativeFrom="page">
                <wp:posOffset>474345</wp:posOffset>
              </wp:positionV>
              <wp:extent cx="749935" cy="143510"/>
              <wp:effectExtent l="0" t="0" r="0" b="0"/>
              <wp:wrapNone/>
              <wp:docPr id="1091" name="Shape 1091"/>
              <wp:cNvGraphicFramePr/>
              <a:graphic xmlns:a="http://schemas.openxmlformats.org/drawingml/2006/main">
                <a:graphicData uri="http://schemas.microsoft.com/office/word/2010/wordprocessingShape">
                  <wps:wsp>
                    <wps:cNvSpPr txBox="1"/>
                    <wps:spPr>
                      <a:xfrm>
                        <a:off x="0" y="0"/>
                        <a:ext cx="749935" cy="143510"/>
                      </a:xfrm>
                      <a:prstGeom prst="rect">
                        <a:avLst/>
                      </a:prstGeom>
                      <a:noFill/>
                    </wps:spPr>
                    <wps:txbx>
                      <w:txbxContent>
                        <w:p w14:paraId="4290B279" w14:textId="77777777" w:rsidR="00555CE0" w:rsidRDefault="00555CE0">
                          <w:pPr>
                            <w:pStyle w:val="Headerorfooter0"/>
                            <w:rPr>
                              <w:sz w:val="18"/>
                              <w:szCs w:val="18"/>
                            </w:rPr>
                          </w:pPr>
                          <w:r>
                            <w:rPr>
                              <w:sz w:val="18"/>
                              <w:szCs w:val="18"/>
                            </w:rPr>
                            <w:t>Capítulo XVII</w:t>
                          </w:r>
                        </w:p>
                      </w:txbxContent>
                    </wps:txbx>
                    <wps:bodyPr wrap="none" lIns="0" tIns="0" rIns="0" bIns="0">
                      <a:spAutoFit/>
                    </wps:bodyPr>
                  </wps:wsp>
                </a:graphicData>
              </a:graphic>
            </wp:anchor>
          </w:drawing>
        </mc:Choice>
        <mc:Fallback>
          <w:pict>
            <v:shapetype w14:anchorId="172CB9FF" id="_x0000_t202" coordsize="21600,21600" o:spt="202" path="m,l,21600r21600,l21600,xe">
              <v:stroke joinstyle="miter"/>
              <v:path gradientshapeok="t" o:connecttype="rect"/>
            </v:shapetype>
            <v:shape id="Shape 1091" o:spid="_x0000_s1204" type="#_x0000_t202" style="position:absolute;margin-left:342.1pt;margin-top:37.35pt;width:59.05pt;height:11.3pt;z-index:-2515394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" filled="f" stroked="f">
              <v:textbox style="mso-fit-shape-to-text:t" inset="0,0,0,0">
                <w:txbxContent>
                  <w:p w14:paraId="4290B279" w14:textId="77777777" w:rsidR="00555CE0" w:rsidRDefault="00555CE0">
                    <w:pPr>
                      <w:pStyle w:val="Headerorfooter0"/>
                      <w:rPr>
                        <w:sz w:val="18"/>
                        <w:szCs w:val="18"/>
                      </w:rPr>
                    </w:pPr>
                    <w:r>
                      <w:rPr>
                        <w:sz w:val="18"/>
                        <w:szCs w:val="18"/>
                      </w:rPr>
                      <w:t>Capítulo XVII</w:t>
                    </w:r>
                  </w:p>
                </w:txbxContent>
              </v:textbox>
              <w10:wrap anchorx="page" anchory="page"/>
            </v:shape>
          </w:pict>
        </mc:Fallback>
      </mc:AlternateContent>
    </w:r>
    <w:r>
      <w:rPr>
        <w:noProof/>
      </w:rPr>
      <mc:AlternateContent>
        <mc:Choice Requires="wps">
          <w:drawing>
            <wp:anchor distT="0" distB="0" distL="114300" distR="114300" simplePos="0" relativeHeight="251687936" behindDoc="1" locked="0" layoutInCell="1" allowOverlap="1" wp14:anchorId="495A6911" wp14:editId="2C7DA025">
              <wp:simplePos x="0" y="0"/>
              <wp:positionH relativeFrom="page">
                <wp:posOffset>662940</wp:posOffset>
              </wp:positionH>
              <wp:positionV relativeFrom="page">
                <wp:posOffset>666115</wp:posOffset>
              </wp:positionV>
              <wp:extent cx="4450080" cy="0"/>
              <wp:effectExtent l="0" t="0" r="0" b="0"/>
              <wp:wrapNone/>
              <wp:docPr id="1093" name="Shape 1093"/>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3B37AB38" id="_x0000_t32" coordsize="21600,21600" o:spt="32" o:oned="t" path="m,l21600,21600e" filled="f">
              <v:path arrowok="t" fillok="f" o:connecttype="none"/>
              <o:lock v:ext="edit" shapetype="t"/>
            </v:shapetype>
            <v:shape id="Shape 1093" o:spid="_x0000_s1026" type="#_x0000_t32" style="position:absolute;margin-left:52.2pt;margin-top:52.45pt;width:350.4pt;height:0;z-index:-2516285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" strokeweight="1pt">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77D42" w14:textId="77777777" w:rsidR="00555CE0" w:rsidRDefault="00555CE0">
    <w:pPr>
      <w:spacing w:line="1" w:lineRule="exact"/>
    </w:pPr>
    <w:r>
      <w:rPr>
        <w:noProof/>
      </w:rPr>
      <mc:AlternateContent>
        <mc:Choice Requires="wps">
          <w:drawing>
            <wp:anchor distT="0" distB="0" distL="0" distR="0" simplePos="0" relativeHeight="251781120" behindDoc="1" locked="0" layoutInCell="1" allowOverlap="1" wp14:anchorId="2F986BDC" wp14:editId="056EA706">
              <wp:simplePos x="0" y="0"/>
              <wp:positionH relativeFrom="page">
                <wp:posOffset>333375</wp:posOffset>
              </wp:positionH>
              <wp:positionV relativeFrom="page">
                <wp:posOffset>260350</wp:posOffset>
              </wp:positionV>
              <wp:extent cx="3139440" cy="113030"/>
              <wp:effectExtent l="0" t="0" r="0" b="0"/>
              <wp:wrapNone/>
              <wp:docPr id="1116" name="Shape 1116"/>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2396D2ED"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2F986BDC" id="_x0000_t202" coordsize="21600,21600" o:spt="202" path="m,l,21600r21600,l21600,xe">
              <v:stroke joinstyle="miter"/>
              <v:path gradientshapeok="t" o:connecttype="rect"/>
            </v:shapetype>
            <v:shape id="Shape 1116" o:spid="_x0000_s1206" type="#_x0000_t202" style="position:absolute;margin-left:26.25pt;margin-top:20.5pt;width:247.2pt;height:8.9pt;z-index:-25153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" filled="f" stroked="f">
              <v:textbox style="mso-fit-shape-to-text:t" inset="0,0,0,0">
                <w:txbxContent>
                  <w:p w14:paraId="2396D2ED"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691008" behindDoc="1" locked="0" layoutInCell="1" allowOverlap="1" wp14:anchorId="010A4B54" wp14:editId="02F88732">
              <wp:simplePos x="0" y="0"/>
              <wp:positionH relativeFrom="page">
                <wp:posOffset>324485</wp:posOffset>
              </wp:positionH>
              <wp:positionV relativeFrom="page">
                <wp:posOffset>484505</wp:posOffset>
              </wp:positionV>
              <wp:extent cx="4441190" cy="0"/>
              <wp:effectExtent l="0" t="0" r="0" b="0"/>
              <wp:wrapNone/>
              <wp:docPr id="1118" name="Shape 1118"/>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1D540BD6" id="_x0000_t32" coordsize="21600,21600" o:spt="32" o:oned="t" path="m,l21600,21600e" filled="f">
              <v:path arrowok="t" fillok="f" o:connecttype="none"/>
              <o:lock v:ext="edit" shapetype="t"/>
            </v:shapetype>
            <v:shape id="Shape 1118" o:spid="_x0000_s1026" type="#_x0000_t32" style="position:absolute;margin-left:25.55pt;margin-top:38.15pt;width:349.7pt;height:0;z-index:-2516254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C9C89" w14:textId="77777777" w:rsidR="00555CE0" w:rsidRDefault="00555CE0">
    <w:pPr>
      <w:spacing w:line="1" w:lineRule="exact"/>
    </w:pPr>
    <w:r>
      <w:rPr>
        <w:noProof/>
      </w:rPr>
      <mc:AlternateContent>
        <mc:Choice Requires="wps">
          <w:drawing>
            <wp:anchor distT="0" distB="0" distL="0" distR="0" simplePos="0" relativeHeight="251780096" behindDoc="1" locked="0" layoutInCell="1" allowOverlap="1" wp14:anchorId="13674D0E" wp14:editId="7D03C06C">
              <wp:simplePos x="0" y="0"/>
              <wp:positionH relativeFrom="page">
                <wp:posOffset>3627120</wp:posOffset>
              </wp:positionH>
              <wp:positionV relativeFrom="page">
                <wp:posOffset>307975</wp:posOffset>
              </wp:positionV>
              <wp:extent cx="1478280" cy="94615"/>
              <wp:effectExtent l="0" t="0" r="0" b="0"/>
              <wp:wrapNone/>
              <wp:docPr id="1113" name="Shape 1113"/>
              <wp:cNvGraphicFramePr/>
              <a:graphic xmlns:a="http://schemas.openxmlformats.org/drawingml/2006/main">
                <a:graphicData uri="http://schemas.microsoft.com/office/word/2010/wordprocessingShape">
                  <wps:wsp>
                    <wps:cNvSpPr txBox="1"/>
                    <wps:spPr>
                      <a:xfrm>
                        <a:off x="0" y="0"/>
                        <a:ext cx="1478280" cy="94615"/>
                      </a:xfrm>
                      <a:prstGeom prst="rect">
                        <a:avLst/>
                      </a:prstGeom>
                      <a:noFill/>
                    </wps:spPr>
                    <wps:txbx>
                      <w:txbxContent>
                        <w:p w14:paraId="21BD9718" w14:textId="77777777" w:rsidR="00555CE0" w:rsidRDefault="00555CE0">
                          <w:pPr>
                            <w:pStyle w:val="Headerorfooter0"/>
                          </w:pPr>
                          <w:r>
                            <w:t xml:space="preserve">CAPÍTULO XVII. NUTRICIÓN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3674D0E" id="_x0000_t202" coordsize="21600,21600" o:spt="202" path="m,l,21600r21600,l21600,xe">
              <v:stroke joinstyle="miter"/>
              <v:path gradientshapeok="t" o:connecttype="rect"/>
            </v:shapetype>
            <v:shape id="Shape 1113" o:spid="_x0000_s1207" type="#_x0000_t202" style="position:absolute;margin-left:285.6pt;margin-top:24.25pt;width:116.4pt;height:7.45pt;z-index:-2515363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" filled="f" stroked="f">
              <v:textbox style="mso-fit-shape-to-text:t" inset="0,0,0,0">
                <w:txbxContent>
                  <w:p w14:paraId="21BD9718" w14:textId="77777777" w:rsidR="00555CE0" w:rsidRDefault="00555CE0">
                    <w:pPr>
                      <w:pStyle w:val="Headerorfooter0"/>
                    </w:pPr>
                    <w:r>
                      <w:t xml:space="preserve">CAPÍTULO XVII. NUTRICIÓN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9984" behindDoc="1" locked="0" layoutInCell="1" allowOverlap="1" wp14:anchorId="13F9F8D8" wp14:editId="77CC2D3D">
              <wp:simplePos x="0" y="0"/>
              <wp:positionH relativeFrom="page">
                <wp:posOffset>661670</wp:posOffset>
              </wp:positionH>
              <wp:positionV relativeFrom="page">
                <wp:posOffset>518160</wp:posOffset>
              </wp:positionV>
              <wp:extent cx="4450080" cy="0"/>
              <wp:effectExtent l="0" t="0" r="0" b="0"/>
              <wp:wrapNone/>
              <wp:docPr id="1115" name="Shape 1115"/>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519C9D5D" id="_x0000_t32" coordsize="21600,21600" o:spt="32" o:oned="t" path="m,l21600,21600e" filled="f">
              <v:path arrowok="t" fillok="f" o:connecttype="none"/>
              <o:lock v:ext="edit" shapetype="t"/>
            </v:shapetype>
            <v:shape id="Shape 1115" o:spid="_x0000_s1026" type="#_x0000_t32" style="position:absolute;margin-left:52.1pt;margin-top:40.8pt;width:350.4pt;height:0;z-index:-2516264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" strokeweight="1pt">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A9914" w14:textId="77777777" w:rsidR="00555CE0" w:rsidRDefault="00555CE0">
    <w:pPr>
      <w:spacing w:line="1" w:lineRule="exact"/>
    </w:pPr>
    <w:r>
      <w:rPr>
        <w:noProof/>
      </w:rPr>
      <mc:AlternateContent>
        <mc:Choice Requires="wps">
          <w:drawing>
            <wp:anchor distT="0" distB="0" distL="0" distR="0" simplePos="0" relativeHeight="251783168" behindDoc="1" locked="0" layoutInCell="1" allowOverlap="1" wp14:anchorId="6EF074E5" wp14:editId="19C15939">
              <wp:simplePos x="0" y="0"/>
              <wp:positionH relativeFrom="page">
                <wp:posOffset>333375</wp:posOffset>
              </wp:positionH>
              <wp:positionV relativeFrom="page">
                <wp:posOffset>260350</wp:posOffset>
              </wp:positionV>
              <wp:extent cx="3139440" cy="113030"/>
              <wp:effectExtent l="0" t="0" r="0" b="0"/>
              <wp:wrapNone/>
              <wp:docPr id="1152" name="Shape 1152"/>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7E810E16"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6EF074E5" id="_x0000_t202" coordsize="21600,21600" o:spt="202" path="m,l,21600r21600,l21600,xe">
              <v:stroke joinstyle="miter"/>
              <v:path gradientshapeok="t" o:connecttype="rect"/>
            </v:shapetype>
            <v:shape id="Shape 1152" o:spid="_x0000_s1208" type="#_x0000_t202" style="position:absolute;margin-left:26.25pt;margin-top:20.5pt;width:247.2pt;height:8.9pt;z-index:-25153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" filled="f" stroked="f">
              <v:textbox style="mso-fit-shape-to-text:t" inset="0,0,0,0">
                <w:txbxContent>
                  <w:p w14:paraId="7E810E16"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693056" behindDoc="1" locked="0" layoutInCell="1" allowOverlap="1" wp14:anchorId="2988A611" wp14:editId="7A57A327">
              <wp:simplePos x="0" y="0"/>
              <wp:positionH relativeFrom="page">
                <wp:posOffset>324485</wp:posOffset>
              </wp:positionH>
              <wp:positionV relativeFrom="page">
                <wp:posOffset>484505</wp:posOffset>
              </wp:positionV>
              <wp:extent cx="4441190" cy="0"/>
              <wp:effectExtent l="0" t="0" r="0" b="0"/>
              <wp:wrapNone/>
              <wp:docPr id="1154" name="Shape 1154"/>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6F7AF360" id="_x0000_t32" coordsize="21600,21600" o:spt="32" o:oned="t" path="m,l21600,21600e" filled="f">
              <v:path arrowok="t" fillok="f" o:connecttype="none"/>
              <o:lock v:ext="edit" shapetype="t"/>
            </v:shapetype>
            <v:shape id="Shape 1154" o:spid="_x0000_s1026" type="#_x0000_t32" style="position:absolute;margin-left:25.55pt;margin-top:38.15pt;width:349.7pt;height:0;z-index:-2516234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432E5" w14:textId="77777777" w:rsidR="00555CE0" w:rsidRDefault="00555CE0">
    <w:pPr>
      <w:spacing w:line="1" w:lineRule="exact"/>
    </w:pPr>
    <w:r>
      <w:rPr>
        <w:noProof/>
      </w:rPr>
      <mc:AlternateContent>
        <mc:Choice Requires="wps">
          <w:drawing>
            <wp:anchor distT="0" distB="0" distL="0" distR="0" simplePos="0" relativeHeight="251782144" behindDoc="1" locked="0" layoutInCell="1" allowOverlap="1" wp14:anchorId="0F1B0C3A" wp14:editId="1BB0C6B1">
              <wp:simplePos x="0" y="0"/>
              <wp:positionH relativeFrom="page">
                <wp:posOffset>3623310</wp:posOffset>
              </wp:positionH>
              <wp:positionV relativeFrom="page">
                <wp:posOffset>328930</wp:posOffset>
              </wp:positionV>
              <wp:extent cx="1454150" cy="94615"/>
              <wp:effectExtent l="0" t="0" r="0" b="0"/>
              <wp:wrapNone/>
              <wp:docPr id="1149" name="Shape 1149"/>
              <wp:cNvGraphicFramePr/>
              <a:graphic xmlns:a="http://schemas.openxmlformats.org/drawingml/2006/main">
                <a:graphicData uri="http://schemas.microsoft.com/office/word/2010/wordprocessingShape">
                  <wps:wsp>
                    <wps:cNvSpPr txBox="1"/>
                    <wps:spPr>
                      <a:xfrm>
                        <a:off x="0" y="0"/>
                        <a:ext cx="1454150" cy="94615"/>
                      </a:xfrm>
                      <a:prstGeom prst="rect">
                        <a:avLst/>
                      </a:prstGeom>
                      <a:noFill/>
                    </wps:spPr>
                    <wps:txbx>
                      <w:txbxContent>
                        <w:p w14:paraId="66E98159" w14:textId="77777777" w:rsidR="00555CE0" w:rsidRDefault="00555CE0">
                          <w:pPr>
                            <w:pStyle w:val="Headerorfooter0"/>
                          </w:pPr>
                          <w:r>
                            <w:t xml:space="preserve">CAPÍTULO XVIII. GENÉTICA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F1B0C3A" id="_x0000_t202" coordsize="21600,21600" o:spt="202" path="m,l,21600r21600,l21600,xe">
              <v:stroke joinstyle="miter"/>
              <v:path gradientshapeok="t" o:connecttype="rect"/>
            </v:shapetype>
            <v:shape id="Shape 1149" o:spid="_x0000_s1209" type="#_x0000_t202" style="position:absolute;margin-left:285.3pt;margin-top:25.9pt;width:114.5pt;height:7.45pt;z-index:-2515343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" filled="f" stroked="f">
              <v:textbox style="mso-fit-shape-to-text:t" inset="0,0,0,0">
                <w:txbxContent>
                  <w:p w14:paraId="66E98159" w14:textId="77777777" w:rsidR="00555CE0" w:rsidRDefault="00555CE0">
                    <w:pPr>
                      <w:pStyle w:val="Headerorfooter0"/>
                    </w:pPr>
                    <w:r>
                      <w:t xml:space="preserve">CAPÍTULO XVIII. GENÉTICA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92032" behindDoc="1" locked="0" layoutInCell="1" allowOverlap="1" wp14:anchorId="67C341ED" wp14:editId="48C501D4">
              <wp:simplePos x="0" y="0"/>
              <wp:positionH relativeFrom="page">
                <wp:posOffset>633095</wp:posOffset>
              </wp:positionH>
              <wp:positionV relativeFrom="page">
                <wp:posOffset>506095</wp:posOffset>
              </wp:positionV>
              <wp:extent cx="4450080" cy="0"/>
              <wp:effectExtent l="0" t="0" r="0" b="0"/>
              <wp:wrapNone/>
              <wp:docPr id="1151" name="Shape 1151"/>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598C9082" id="_x0000_t32" coordsize="21600,21600" o:spt="32" o:oned="t" path="m,l21600,21600e" filled="f">
              <v:path arrowok="t" fillok="f" o:connecttype="none"/>
              <o:lock v:ext="edit" shapetype="t"/>
            </v:shapetype>
            <v:shape id="Shape 1151" o:spid="_x0000_s1026" type="#_x0000_t32" style="position:absolute;margin-left:49.85pt;margin-top:39.85pt;width:350.4pt;height:0;z-index:-2516244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" strokeweight="1pt">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CC33E" w14:textId="77777777" w:rsidR="00555CE0" w:rsidRDefault="00555CE0">
    <w:pPr>
      <w:spacing w:line="1" w:lineRule="exact"/>
    </w:pPr>
    <w:r>
      <w:rPr>
        <w:noProof/>
      </w:rPr>
      <mc:AlternateContent>
        <mc:Choice Requires="wps">
          <w:drawing>
            <wp:anchor distT="0" distB="0" distL="0" distR="0" simplePos="0" relativeHeight="251784192" behindDoc="1" locked="0" layoutInCell="1" allowOverlap="1" wp14:anchorId="48E40EF6" wp14:editId="701ED140">
              <wp:simplePos x="0" y="0"/>
              <wp:positionH relativeFrom="page">
                <wp:posOffset>4310380</wp:posOffset>
              </wp:positionH>
              <wp:positionV relativeFrom="page">
                <wp:posOffset>454025</wp:posOffset>
              </wp:positionV>
              <wp:extent cx="786130" cy="143510"/>
              <wp:effectExtent l="0" t="0" r="0" b="0"/>
              <wp:wrapNone/>
              <wp:docPr id="1155" name="Shape 1155"/>
              <wp:cNvGraphicFramePr/>
              <a:graphic xmlns:a="http://schemas.openxmlformats.org/drawingml/2006/main">
                <a:graphicData uri="http://schemas.microsoft.com/office/word/2010/wordprocessingShape">
                  <wps:wsp>
                    <wps:cNvSpPr txBox="1"/>
                    <wps:spPr>
                      <a:xfrm>
                        <a:off x="0" y="0"/>
                        <a:ext cx="786130" cy="143510"/>
                      </a:xfrm>
                      <a:prstGeom prst="rect">
                        <a:avLst/>
                      </a:prstGeom>
                      <a:noFill/>
                    </wps:spPr>
                    <wps:txbx>
                      <w:txbxContent>
                        <w:p w14:paraId="476F80FA" w14:textId="77777777" w:rsidR="00555CE0" w:rsidRDefault="00555CE0">
                          <w:pPr>
                            <w:pStyle w:val="Headerorfooter0"/>
                            <w:rPr>
                              <w:sz w:val="18"/>
                              <w:szCs w:val="18"/>
                            </w:rPr>
                          </w:pPr>
                          <w:r>
                            <w:rPr>
                              <w:sz w:val="18"/>
                              <w:szCs w:val="18"/>
                            </w:rPr>
                            <w:t>Capítulo XVIII</w:t>
                          </w:r>
                        </w:p>
                      </w:txbxContent>
                    </wps:txbx>
                    <wps:bodyPr wrap="none" lIns="0" tIns="0" rIns="0" bIns="0">
                      <a:spAutoFit/>
                    </wps:bodyPr>
                  </wps:wsp>
                </a:graphicData>
              </a:graphic>
            </wp:anchor>
          </w:drawing>
        </mc:Choice>
        <mc:Fallback>
          <w:pict>
            <v:shapetype w14:anchorId="48E40EF6" id="_x0000_t202" coordsize="21600,21600" o:spt="202" path="m,l,21600r21600,l21600,xe">
              <v:stroke joinstyle="miter"/>
              <v:path gradientshapeok="t" o:connecttype="rect"/>
            </v:shapetype>
            <v:shape id="Shape 1155" o:spid="_x0000_s1210" type="#_x0000_t202" style="position:absolute;margin-left:339.4pt;margin-top:35.75pt;width:61.9pt;height:11.3pt;z-index:-2515322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" filled="f" stroked="f">
              <v:textbox style="mso-fit-shape-to-text:t" inset="0,0,0,0">
                <w:txbxContent>
                  <w:p w14:paraId="476F80FA" w14:textId="77777777" w:rsidR="00555CE0" w:rsidRDefault="00555CE0">
                    <w:pPr>
                      <w:pStyle w:val="Headerorfooter0"/>
                      <w:rPr>
                        <w:sz w:val="18"/>
                        <w:szCs w:val="18"/>
                      </w:rPr>
                    </w:pPr>
                    <w:r>
                      <w:rPr>
                        <w:sz w:val="18"/>
                        <w:szCs w:val="18"/>
                      </w:rPr>
                      <w:t>Capítulo XVIII</w:t>
                    </w:r>
                  </w:p>
                </w:txbxContent>
              </v:textbox>
              <w10:wrap anchorx="page" anchory="page"/>
            </v:shape>
          </w:pict>
        </mc:Fallback>
      </mc:AlternateContent>
    </w:r>
    <w:r>
      <w:rPr>
        <w:noProof/>
      </w:rPr>
      <mc:AlternateContent>
        <mc:Choice Requires="wps">
          <w:drawing>
            <wp:anchor distT="0" distB="0" distL="114300" distR="114300" simplePos="0" relativeHeight="251694080" behindDoc="1" locked="0" layoutInCell="1" allowOverlap="1" wp14:anchorId="694E74F1" wp14:editId="01E92296">
              <wp:simplePos x="0" y="0"/>
              <wp:positionH relativeFrom="page">
                <wp:posOffset>664845</wp:posOffset>
              </wp:positionH>
              <wp:positionV relativeFrom="page">
                <wp:posOffset>646430</wp:posOffset>
              </wp:positionV>
              <wp:extent cx="4450080" cy="0"/>
              <wp:effectExtent l="0" t="0" r="0" b="0"/>
              <wp:wrapNone/>
              <wp:docPr id="1157" name="Shape 1157"/>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405CB3B7" id="_x0000_t32" coordsize="21600,21600" o:spt="32" o:oned="t" path="m,l21600,21600e" filled="f">
              <v:path arrowok="t" fillok="f" o:connecttype="none"/>
              <o:lock v:ext="edit" shapetype="t"/>
            </v:shapetype>
            <v:shape id="Shape 1157" o:spid="_x0000_s1026" type="#_x0000_t32" style="position:absolute;margin-left:52.35pt;margin-top:50.9pt;width:350.4pt;height:0;z-index:-2516224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" strokeweight="1pt">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11A35" w14:textId="77777777" w:rsidR="00555CE0" w:rsidRDefault="00555CE0">
    <w:pPr>
      <w:spacing w:line="1" w:lineRule="exact"/>
    </w:pPr>
    <w:r>
      <w:rPr>
        <w:noProof/>
      </w:rPr>
      <mc:AlternateContent>
        <mc:Choice Requires="wps">
          <w:drawing>
            <wp:anchor distT="0" distB="0" distL="0" distR="0" simplePos="0" relativeHeight="251788288" behindDoc="1" locked="0" layoutInCell="1" allowOverlap="1" wp14:anchorId="7D2B0F05" wp14:editId="77EC230E">
              <wp:simplePos x="0" y="0"/>
              <wp:positionH relativeFrom="page">
                <wp:posOffset>4385945</wp:posOffset>
              </wp:positionH>
              <wp:positionV relativeFrom="page">
                <wp:posOffset>514985</wp:posOffset>
              </wp:positionV>
              <wp:extent cx="713105" cy="143510"/>
              <wp:effectExtent l="0" t="0" r="0" b="0"/>
              <wp:wrapNone/>
              <wp:docPr id="1169" name="Shape 1169"/>
              <wp:cNvGraphicFramePr/>
              <a:graphic xmlns:a="http://schemas.openxmlformats.org/drawingml/2006/main">
                <a:graphicData uri="http://schemas.microsoft.com/office/word/2010/wordprocessingShape">
                  <wps:wsp>
                    <wps:cNvSpPr txBox="1"/>
                    <wps:spPr>
                      <a:xfrm>
                        <a:off x="0" y="0"/>
                        <a:ext cx="713105" cy="143510"/>
                      </a:xfrm>
                      <a:prstGeom prst="rect">
                        <a:avLst/>
                      </a:prstGeom>
                      <a:noFill/>
                    </wps:spPr>
                    <wps:txbx>
                      <w:txbxContent>
                        <w:p w14:paraId="11B1DC87" w14:textId="77777777" w:rsidR="00555CE0" w:rsidRDefault="00555CE0">
                          <w:pPr>
                            <w:pStyle w:val="Headerorfooter0"/>
                            <w:rPr>
                              <w:sz w:val="18"/>
                              <w:szCs w:val="18"/>
                            </w:rPr>
                          </w:pPr>
                          <w:r>
                            <w:rPr>
                              <w:sz w:val="18"/>
                              <w:szCs w:val="18"/>
                            </w:rPr>
                            <w:t>Capítulo XIX</w:t>
                          </w:r>
                        </w:p>
                      </w:txbxContent>
                    </wps:txbx>
                    <wps:bodyPr wrap="none" lIns="0" tIns="0" rIns="0" bIns="0">
                      <a:spAutoFit/>
                    </wps:bodyPr>
                  </wps:wsp>
                </a:graphicData>
              </a:graphic>
            </wp:anchor>
          </w:drawing>
        </mc:Choice>
        <mc:Fallback>
          <w:pict>
            <v:shapetype w14:anchorId="7D2B0F05" id="_x0000_t202" coordsize="21600,21600" o:spt="202" path="m,l,21600r21600,l21600,xe">
              <v:stroke joinstyle="miter"/>
              <v:path gradientshapeok="t" o:connecttype="rect"/>
            </v:shapetype>
            <v:shape id="Shape 1169" o:spid="_x0000_s1212" type="#_x0000_t202" style="position:absolute;margin-left:345.35pt;margin-top:40.55pt;width:56.15pt;height:11.3pt;z-index:-251528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" filled="f" stroked="f">
              <v:textbox style="mso-fit-shape-to-text:t" inset="0,0,0,0">
                <w:txbxContent>
                  <w:p w14:paraId="11B1DC87" w14:textId="77777777" w:rsidR="00555CE0" w:rsidRDefault="00555CE0">
                    <w:pPr>
                      <w:pStyle w:val="Headerorfooter0"/>
                      <w:rPr>
                        <w:sz w:val="18"/>
                        <w:szCs w:val="18"/>
                      </w:rPr>
                    </w:pPr>
                    <w:r>
                      <w:rPr>
                        <w:sz w:val="18"/>
                        <w:szCs w:val="18"/>
                      </w:rPr>
                      <w:t>Capítulo XIX</w:t>
                    </w:r>
                  </w:p>
                </w:txbxContent>
              </v:textbox>
              <w10:wrap anchorx="page" anchory="page"/>
            </v:shape>
          </w:pict>
        </mc:Fallback>
      </mc:AlternateContent>
    </w:r>
    <w:r>
      <w:rPr>
        <w:noProof/>
      </w:rPr>
      <mc:AlternateContent>
        <mc:Choice Requires="wps">
          <w:drawing>
            <wp:anchor distT="0" distB="0" distL="114300" distR="114300" simplePos="0" relativeHeight="251696128" behindDoc="1" locked="0" layoutInCell="1" allowOverlap="1" wp14:anchorId="3909D42F" wp14:editId="491DF1E8">
              <wp:simplePos x="0" y="0"/>
              <wp:positionH relativeFrom="page">
                <wp:posOffset>658495</wp:posOffset>
              </wp:positionH>
              <wp:positionV relativeFrom="page">
                <wp:posOffset>707390</wp:posOffset>
              </wp:positionV>
              <wp:extent cx="4450080" cy="0"/>
              <wp:effectExtent l="0" t="0" r="0" b="0"/>
              <wp:wrapNone/>
              <wp:docPr id="1171" name="Shape 1171"/>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3A24D337" id="_x0000_t32" coordsize="21600,21600" o:spt="32" o:oned="t" path="m,l21600,21600e" filled="f">
              <v:path arrowok="t" fillok="f" o:connecttype="none"/>
              <o:lock v:ext="edit" shapetype="t"/>
            </v:shapetype>
            <v:shape id="Shape 1171" o:spid="_x0000_s1026" type="#_x0000_t32" style="position:absolute;margin-left:51.85pt;margin-top:55.7pt;width:350.4pt;height:0;z-index:-2516203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" strokeweight="1pt">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EBBBE" w14:textId="77777777" w:rsidR="00555CE0" w:rsidRDefault="00555CE0">
    <w:pPr>
      <w:spacing w:line="1" w:lineRule="exact"/>
    </w:pPr>
    <w:r>
      <w:rPr>
        <w:noProof/>
      </w:rPr>
      <mc:AlternateContent>
        <mc:Choice Requires="wps">
          <w:drawing>
            <wp:anchor distT="0" distB="0" distL="0" distR="0" simplePos="0" relativeHeight="251786240" behindDoc="1" locked="0" layoutInCell="1" allowOverlap="1" wp14:anchorId="1CD61B2A" wp14:editId="5CDCD17B">
              <wp:simplePos x="0" y="0"/>
              <wp:positionH relativeFrom="page">
                <wp:posOffset>4385945</wp:posOffset>
              </wp:positionH>
              <wp:positionV relativeFrom="page">
                <wp:posOffset>514985</wp:posOffset>
              </wp:positionV>
              <wp:extent cx="713105" cy="143510"/>
              <wp:effectExtent l="0" t="0" r="0" b="0"/>
              <wp:wrapNone/>
              <wp:docPr id="1164" name="Shape 1164"/>
              <wp:cNvGraphicFramePr/>
              <a:graphic xmlns:a="http://schemas.openxmlformats.org/drawingml/2006/main">
                <a:graphicData uri="http://schemas.microsoft.com/office/word/2010/wordprocessingShape">
                  <wps:wsp>
                    <wps:cNvSpPr txBox="1"/>
                    <wps:spPr>
                      <a:xfrm>
                        <a:off x="0" y="0"/>
                        <a:ext cx="713105" cy="143510"/>
                      </a:xfrm>
                      <a:prstGeom prst="rect">
                        <a:avLst/>
                      </a:prstGeom>
                      <a:noFill/>
                    </wps:spPr>
                    <wps:txbx>
                      <w:txbxContent>
                        <w:p w14:paraId="30719E04" w14:textId="77777777" w:rsidR="00555CE0" w:rsidRDefault="00555CE0">
                          <w:pPr>
                            <w:pStyle w:val="Headerorfooter0"/>
                            <w:rPr>
                              <w:sz w:val="18"/>
                              <w:szCs w:val="18"/>
                            </w:rPr>
                          </w:pPr>
                          <w:r>
                            <w:rPr>
                              <w:sz w:val="18"/>
                              <w:szCs w:val="18"/>
                            </w:rPr>
                            <w:t>Capítulo XIX</w:t>
                          </w:r>
                        </w:p>
                      </w:txbxContent>
                    </wps:txbx>
                    <wps:bodyPr wrap="none" lIns="0" tIns="0" rIns="0" bIns="0">
                      <a:spAutoFit/>
                    </wps:bodyPr>
                  </wps:wsp>
                </a:graphicData>
              </a:graphic>
            </wp:anchor>
          </w:drawing>
        </mc:Choice>
        <mc:Fallback>
          <w:pict>
            <v:shapetype w14:anchorId="1CD61B2A" id="_x0000_t202" coordsize="21600,21600" o:spt="202" path="m,l,21600r21600,l21600,xe">
              <v:stroke joinstyle="miter"/>
              <v:path gradientshapeok="t" o:connecttype="rect"/>
            </v:shapetype>
            <v:shape id="Shape 1164" o:spid="_x0000_s1213" type="#_x0000_t202" style="position:absolute;margin-left:345.35pt;margin-top:40.55pt;width:56.15pt;height:11.3pt;z-index:-2515302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" filled="f" stroked="f">
              <v:textbox style="mso-fit-shape-to-text:t" inset="0,0,0,0">
                <w:txbxContent>
                  <w:p w14:paraId="30719E04" w14:textId="77777777" w:rsidR="00555CE0" w:rsidRDefault="00555CE0">
                    <w:pPr>
                      <w:pStyle w:val="Headerorfooter0"/>
                      <w:rPr>
                        <w:sz w:val="18"/>
                        <w:szCs w:val="18"/>
                      </w:rPr>
                    </w:pPr>
                    <w:r>
                      <w:rPr>
                        <w:sz w:val="18"/>
                        <w:szCs w:val="18"/>
                      </w:rPr>
                      <w:t>Capítulo XIX</w:t>
                    </w:r>
                  </w:p>
                </w:txbxContent>
              </v:textbox>
              <w10:wrap anchorx="page" anchory="page"/>
            </v:shape>
          </w:pict>
        </mc:Fallback>
      </mc:AlternateContent>
    </w:r>
    <w:r>
      <w:rPr>
        <w:noProof/>
      </w:rPr>
      <mc:AlternateContent>
        <mc:Choice Requires="wps">
          <w:drawing>
            <wp:anchor distT="0" distB="0" distL="114300" distR="114300" simplePos="0" relativeHeight="251695104" behindDoc="1" locked="0" layoutInCell="1" allowOverlap="1" wp14:anchorId="1E5D3081" wp14:editId="781A9003">
              <wp:simplePos x="0" y="0"/>
              <wp:positionH relativeFrom="page">
                <wp:posOffset>658495</wp:posOffset>
              </wp:positionH>
              <wp:positionV relativeFrom="page">
                <wp:posOffset>707390</wp:posOffset>
              </wp:positionV>
              <wp:extent cx="4450080" cy="0"/>
              <wp:effectExtent l="0" t="0" r="0" b="0"/>
              <wp:wrapNone/>
              <wp:docPr id="1166" name="Shape 1166"/>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764A5B4C" id="_x0000_t32" coordsize="21600,21600" o:spt="32" o:oned="t" path="m,l21600,21600e" filled="f">
              <v:path arrowok="t" fillok="f" o:connecttype="none"/>
              <o:lock v:ext="edit" shapetype="t"/>
            </v:shapetype>
            <v:shape id="Shape 1166" o:spid="_x0000_s1026" type="#_x0000_t32" style="position:absolute;margin-left:51.85pt;margin-top:55.7pt;width:350.4pt;height:0;z-index:-2516213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" strokeweight="1pt">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AC812" w14:textId="77777777" w:rsidR="00555CE0" w:rsidRDefault="00555CE0">
    <w:pPr>
      <w:spacing w:line="1" w:lineRule="exact"/>
    </w:pPr>
    <w:r>
      <w:rPr>
        <w:noProof/>
      </w:rPr>
      <mc:AlternateContent>
        <mc:Choice Requires="wps">
          <w:drawing>
            <wp:anchor distT="0" distB="0" distL="0" distR="0" simplePos="0" relativeHeight="251791360" behindDoc="1" locked="0" layoutInCell="1" allowOverlap="1" wp14:anchorId="45327863" wp14:editId="3C41584A">
              <wp:simplePos x="0" y="0"/>
              <wp:positionH relativeFrom="page">
                <wp:posOffset>333375</wp:posOffset>
              </wp:positionH>
              <wp:positionV relativeFrom="page">
                <wp:posOffset>260350</wp:posOffset>
              </wp:positionV>
              <wp:extent cx="3139440" cy="113030"/>
              <wp:effectExtent l="0" t="0" r="0" b="0"/>
              <wp:wrapNone/>
              <wp:docPr id="1176" name="Shape 1176"/>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7EEE965F"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45327863" id="_x0000_t202" coordsize="21600,21600" o:spt="202" path="m,l,21600r21600,l21600,xe">
              <v:stroke joinstyle="miter"/>
              <v:path gradientshapeok="t" o:connecttype="rect"/>
            </v:shapetype>
            <v:shape id="Shape 1176" o:spid="_x0000_s1216" type="#_x0000_t202" style="position:absolute;margin-left:26.25pt;margin-top:20.5pt;width:247.2pt;height:8.9pt;z-index:-25152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" filled="f" stroked="f">
              <v:textbox style="mso-fit-shape-to-text:t" inset="0,0,0,0">
                <w:txbxContent>
                  <w:p w14:paraId="7EEE965F"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697152" behindDoc="1" locked="0" layoutInCell="1" allowOverlap="1" wp14:anchorId="31E4DF0F" wp14:editId="344E0390">
              <wp:simplePos x="0" y="0"/>
              <wp:positionH relativeFrom="page">
                <wp:posOffset>324485</wp:posOffset>
              </wp:positionH>
              <wp:positionV relativeFrom="page">
                <wp:posOffset>484505</wp:posOffset>
              </wp:positionV>
              <wp:extent cx="4441190" cy="0"/>
              <wp:effectExtent l="0" t="0" r="0" b="0"/>
              <wp:wrapNone/>
              <wp:docPr id="1178" name="Shape 1178"/>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0B2AA75B" id="_x0000_t32" coordsize="21600,21600" o:spt="32" o:oned="t" path="m,l21600,21600e" filled="f">
              <v:path arrowok="t" fillok="f" o:connecttype="none"/>
              <o:lock v:ext="edit" shapetype="t"/>
            </v:shapetype>
            <v:shape id="Shape 1178" o:spid="_x0000_s1026" type="#_x0000_t32" style="position:absolute;margin-left:25.55pt;margin-top:38.15pt;width:349.7pt;height:0;z-index:-2516193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46647" w14:textId="77777777" w:rsidR="00555CE0" w:rsidRDefault="00555CE0">
    <w:pPr>
      <w:spacing w:line="1" w:lineRule="exact"/>
    </w:pPr>
    <w:r>
      <w:rPr>
        <w:noProof/>
      </w:rPr>
      <mc:AlternateContent>
        <mc:Choice Requires="wps">
          <w:drawing>
            <wp:anchor distT="0" distB="0" distL="0" distR="0" simplePos="0" relativeHeight="251790336" behindDoc="1" locked="0" layoutInCell="1" allowOverlap="1" wp14:anchorId="2FEB7F3C" wp14:editId="787CE50E">
              <wp:simplePos x="0" y="0"/>
              <wp:positionH relativeFrom="page">
                <wp:posOffset>2890520</wp:posOffset>
              </wp:positionH>
              <wp:positionV relativeFrom="page">
                <wp:posOffset>307975</wp:posOffset>
              </wp:positionV>
              <wp:extent cx="2212975" cy="94615"/>
              <wp:effectExtent l="0" t="0" r="0" b="0"/>
              <wp:wrapNone/>
              <wp:docPr id="1174" name="Shape 1174"/>
              <wp:cNvGraphicFramePr/>
              <a:graphic xmlns:a="http://schemas.openxmlformats.org/drawingml/2006/main">
                <a:graphicData uri="http://schemas.microsoft.com/office/word/2010/wordprocessingShape">
                  <wps:wsp>
                    <wps:cNvSpPr txBox="1"/>
                    <wps:spPr>
                      <a:xfrm>
                        <a:off x="0" y="0"/>
                        <a:ext cx="2212975" cy="94615"/>
                      </a:xfrm>
                      <a:prstGeom prst="rect">
                        <a:avLst/>
                      </a:prstGeom>
                      <a:noFill/>
                    </wps:spPr>
                    <wps:txbx>
                      <w:txbxContent>
                        <w:p w14:paraId="35466467" w14:textId="77777777" w:rsidR="00555CE0" w:rsidRDefault="00555CE0">
                          <w:pPr>
                            <w:pStyle w:val="Headerorfooter0"/>
                          </w:pPr>
                          <w:r>
                            <w:t xml:space="preserve">CAPÍTULO XIX. PATOLOGÍA DERMATOLÓGICA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FEB7F3C" id="_x0000_t202" coordsize="21600,21600" o:spt="202" path="m,l,21600r21600,l21600,xe">
              <v:stroke joinstyle="miter"/>
              <v:path gradientshapeok="t" o:connecttype="rect"/>
            </v:shapetype>
            <v:shape id="Shape 1174" o:spid="_x0000_s1217" type="#_x0000_t202" style="position:absolute;margin-left:227.6pt;margin-top:24.25pt;width:174.25pt;height:7.45pt;z-index:-2515261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" filled="f" stroked="f">
              <v:textbox style="mso-fit-shape-to-text:t" inset="0,0,0,0">
                <w:txbxContent>
                  <w:p w14:paraId="35466467" w14:textId="77777777" w:rsidR="00555CE0" w:rsidRDefault="00555CE0">
                    <w:pPr>
                      <w:pStyle w:val="Headerorfooter0"/>
                    </w:pPr>
                    <w:r>
                      <w:t xml:space="preserve">CAPÍTULO XIX. PATOLOGÍA DERMATOLÓGICA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F37F2" w14:textId="77777777" w:rsidR="00555CE0" w:rsidRDefault="00555CE0">
    <w:pPr>
      <w:spacing w:line="1" w:lineRule="exact"/>
    </w:pPr>
    <w:r>
      <w:rPr>
        <w:noProof/>
      </w:rPr>
      <mc:AlternateContent>
        <mc:Choice Requires="wps">
          <w:drawing>
            <wp:anchor distT="0" distB="0" distL="0" distR="0" simplePos="0" relativeHeight="251793408" behindDoc="1" locked="0" layoutInCell="1" allowOverlap="1" wp14:anchorId="6A6C3621" wp14:editId="54658D7E">
              <wp:simplePos x="0" y="0"/>
              <wp:positionH relativeFrom="page">
                <wp:posOffset>333375</wp:posOffset>
              </wp:positionH>
              <wp:positionV relativeFrom="page">
                <wp:posOffset>260350</wp:posOffset>
              </wp:positionV>
              <wp:extent cx="3139440" cy="113030"/>
              <wp:effectExtent l="0" t="0" r="0" b="0"/>
              <wp:wrapNone/>
              <wp:docPr id="1194" name="Shape 1194"/>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0EE16370"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6A6C3621" id="_x0000_t202" coordsize="21600,21600" o:spt="202" path="m,l,21600r21600,l21600,xe">
              <v:stroke joinstyle="miter"/>
              <v:path gradientshapeok="t" o:connecttype="rect"/>
            </v:shapetype>
            <v:shape id="Shape 1194" o:spid="_x0000_s1218" type="#_x0000_t202" style="position:absolute;margin-left:26.25pt;margin-top:20.5pt;width:247.2pt;height:8.9pt;z-index:-25152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" filled="f" stroked="f">
              <v:textbox style="mso-fit-shape-to-text:t" inset="0,0,0,0">
                <w:txbxContent>
                  <w:p w14:paraId="0EE16370"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699200" behindDoc="1" locked="0" layoutInCell="1" allowOverlap="1" wp14:anchorId="56F1FE21" wp14:editId="1CAF0C49">
              <wp:simplePos x="0" y="0"/>
              <wp:positionH relativeFrom="page">
                <wp:posOffset>324485</wp:posOffset>
              </wp:positionH>
              <wp:positionV relativeFrom="page">
                <wp:posOffset>484505</wp:posOffset>
              </wp:positionV>
              <wp:extent cx="4441190" cy="0"/>
              <wp:effectExtent l="0" t="0" r="0" b="0"/>
              <wp:wrapNone/>
              <wp:docPr id="1196" name="Shape 1196"/>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0E00700D" id="_x0000_t32" coordsize="21600,21600" o:spt="32" o:oned="t" path="m,l21600,21600e" filled="f">
              <v:path arrowok="t" fillok="f" o:connecttype="none"/>
              <o:lock v:ext="edit" shapetype="t"/>
            </v:shapetype>
            <v:shape id="Shape 1196" o:spid="_x0000_s1026" type="#_x0000_t32" style="position:absolute;margin-left:25.55pt;margin-top:38.15pt;width:349.7pt;height:0;z-index:-2516172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BED" w14:textId="77777777" w:rsidR="00555CE0" w:rsidRDefault="00555CE0">
    <w:pPr>
      <w:spacing w:line="1" w:lineRule="exact"/>
    </w:pPr>
    <w:r>
      <w:rPr>
        <w:noProof/>
      </w:rPr>
      <mc:AlternateContent>
        <mc:Choice Requires="wps">
          <w:drawing>
            <wp:anchor distT="0" distB="0" distL="0" distR="0" simplePos="0" relativeHeight="251792384" behindDoc="1" locked="0" layoutInCell="1" allowOverlap="1" wp14:anchorId="02770D43" wp14:editId="2C44746B">
              <wp:simplePos x="0" y="0"/>
              <wp:positionH relativeFrom="page">
                <wp:posOffset>3397885</wp:posOffset>
              </wp:positionH>
              <wp:positionV relativeFrom="page">
                <wp:posOffset>313055</wp:posOffset>
              </wp:positionV>
              <wp:extent cx="1703705" cy="94615"/>
              <wp:effectExtent l="0" t="0" r="0" b="0"/>
              <wp:wrapNone/>
              <wp:docPr id="1191" name="Shape 1191"/>
              <wp:cNvGraphicFramePr/>
              <a:graphic xmlns:a="http://schemas.openxmlformats.org/drawingml/2006/main">
                <a:graphicData uri="http://schemas.microsoft.com/office/word/2010/wordprocessingShape">
                  <wps:wsp>
                    <wps:cNvSpPr txBox="1"/>
                    <wps:spPr>
                      <a:xfrm>
                        <a:off x="0" y="0"/>
                        <a:ext cx="1703705" cy="94615"/>
                      </a:xfrm>
                      <a:prstGeom prst="rect">
                        <a:avLst/>
                      </a:prstGeom>
                      <a:noFill/>
                    </wps:spPr>
                    <wps:txbx>
                      <w:txbxContent>
                        <w:p w14:paraId="47084663" w14:textId="77777777" w:rsidR="00555CE0" w:rsidRDefault="00555CE0">
                          <w:pPr>
                            <w:pStyle w:val="Headerorfooter0"/>
                          </w:pPr>
                          <w:r>
                            <w:t xml:space="preserve">CAPÍTULO XX. PROCEDIMIENTOS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2770D43" id="_x0000_t202" coordsize="21600,21600" o:spt="202" path="m,l,21600r21600,l21600,xe">
              <v:stroke joinstyle="miter"/>
              <v:path gradientshapeok="t" o:connecttype="rect"/>
            </v:shapetype>
            <v:shape id="Shape 1191" o:spid="_x0000_s1219" type="#_x0000_t202" style="position:absolute;margin-left:267.55pt;margin-top:24.65pt;width:134.15pt;height:7.45pt;z-index:-2515240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" filled="f" stroked="f">
              <v:textbox style="mso-fit-shape-to-text:t" inset="0,0,0,0">
                <w:txbxContent>
                  <w:p w14:paraId="47084663" w14:textId="77777777" w:rsidR="00555CE0" w:rsidRDefault="00555CE0">
                    <w:pPr>
                      <w:pStyle w:val="Headerorfooter0"/>
                    </w:pPr>
                    <w:r>
                      <w:t xml:space="preserve">CAPÍTULO XX. PROCEDIMIENTOS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98176" behindDoc="1" locked="0" layoutInCell="1" allowOverlap="1" wp14:anchorId="593305BD" wp14:editId="156FFE7A">
              <wp:simplePos x="0" y="0"/>
              <wp:positionH relativeFrom="page">
                <wp:posOffset>661035</wp:posOffset>
              </wp:positionH>
              <wp:positionV relativeFrom="page">
                <wp:posOffset>490220</wp:posOffset>
              </wp:positionV>
              <wp:extent cx="4450080" cy="0"/>
              <wp:effectExtent l="0" t="0" r="0" b="0"/>
              <wp:wrapNone/>
              <wp:docPr id="1193" name="Shape 1193"/>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774CECAA" id="_x0000_t32" coordsize="21600,21600" o:spt="32" o:oned="t" path="m,l21600,21600e" filled="f">
              <v:path arrowok="t" fillok="f" o:connecttype="none"/>
              <o:lock v:ext="edit" shapetype="t"/>
            </v:shapetype>
            <v:shape id="Shape 1193" o:spid="_x0000_s1026" type="#_x0000_t32" style="position:absolute;margin-left:52.05pt;margin-top:38.6pt;width:350.4pt;height:0;z-index:-2516183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" strokeweight="1pt">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32218" w14:textId="77777777" w:rsidR="00555CE0" w:rsidRDefault="00555CE0">
    <w:pPr>
      <w:spacing w:line="1" w:lineRule="exact"/>
    </w:pPr>
    <w:r>
      <w:rPr>
        <w:noProof/>
      </w:rPr>
      <mc:AlternateContent>
        <mc:Choice Requires="wps">
          <w:drawing>
            <wp:anchor distT="0" distB="0" distL="0" distR="0" simplePos="0" relativeHeight="251794432" behindDoc="1" locked="0" layoutInCell="1" allowOverlap="1" wp14:anchorId="0482477F" wp14:editId="14FD76F5">
              <wp:simplePos x="0" y="0"/>
              <wp:positionH relativeFrom="page">
                <wp:posOffset>4427220</wp:posOffset>
              </wp:positionH>
              <wp:positionV relativeFrom="page">
                <wp:posOffset>514985</wp:posOffset>
              </wp:positionV>
              <wp:extent cx="673735" cy="143510"/>
              <wp:effectExtent l="0" t="0" r="0" b="0"/>
              <wp:wrapNone/>
              <wp:docPr id="1197" name="Shape 1197"/>
              <wp:cNvGraphicFramePr/>
              <a:graphic xmlns:a="http://schemas.openxmlformats.org/drawingml/2006/main">
                <a:graphicData uri="http://schemas.microsoft.com/office/word/2010/wordprocessingShape">
                  <wps:wsp>
                    <wps:cNvSpPr txBox="1"/>
                    <wps:spPr>
                      <a:xfrm>
                        <a:off x="0" y="0"/>
                        <a:ext cx="673735" cy="143510"/>
                      </a:xfrm>
                      <a:prstGeom prst="rect">
                        <a:avLst/>
                      </a:prstGeom>
                      <a:noFill/>
                    </wps:spPr>
                    <wps:txbx>
                      <w:txbxContent>
                        <w:p w14:paraId="2B8F3771" w14:textId="77777777" w:rsidR="00555CE0" w:rsidRDefault="00555CE0">
                          <w:pPr>
                            <w:pStyle w:val="Headerorfooter0"/>
                            <w:rPr>
                              <w:sz w:val="18"/>
                              <w:szCs w:val="18"/>
                            </w:rPr>
                          </w:pPr>
                          <w:r>
                            <w:rPr>
                              <w:sz w:val="18"/>
                              <w:szCs w:val="18"/>
                            </w:rPr>
                            <w:t>Capítulo XX</w:t>
                          </w:r>
                        </w:p>
                      </w:txbxContent>
                    </wps:txbx>
                    <wps:bodyPr wrap="none" lIns="0" tIns="0" rIns="0" bIns="0">
                      <a:spAutoFit/>
                    </wps:bodyPr>
                  </wps:wsp>
                </a:graphicData>
              </a:graphic>
            </wp:anchor>
          </w:drawing>
        </mc:Choice>
        <mc:Fallback>
          <w:pict>
            <v:shapetype w14:anchorId="0482477F" id="_x0000_t202" coordsize="21600,21600" o:spt="202" path="m,l,21600r21600,l21600,xe">
              <v:stroke joinstyle="miter"/>
              <v:path gradientshapeok="t" o:connecttype="rect"/>
            </v:shapetype>
            <v:shape id="Shape 1197" o:spid="_x0000_s1220" type="#_x0000_t202" style="position:absolute;margin-left:348.6pt;margin-top:40.55pt;width:53.05pt;height:11.3pt;z-index:-2515220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" filled="f" stroked="f">
              <v:textbox style="mso-fit-shape-to-text:t" inset="0,0,0,0">
                <w:txbxContent>
                  <w:p w14:paraId="2B8F3771" w14:textId="77777777" w:rsidR="00555CE0" w:rsidRDefault="00555CE0">
                    <w:pPr>
                      <w:pStyle w:val="Headerorfooter0"/>
                      <w:rPr>
                        <w:sz w:val="18"/>
                        <w:szCs w:val="18"/>
                      </w:rPr>
                    </w:pPr>
                    <w:r>
                      <w:rPr>
                        <w:sz w:val="18"/>
                        <w:szCs w:val="18"/>
                      </w:rPr>
                      <w:t>Capítulo XX</w:t>
                    </w:r>
                  </w:p>
                </w:txbxContent>
              </v:textbox>
              <w10:wrap anchorx="page" anchory="page"/>
            </v:shape>
          </w:pict>
        </mc:Fallback>
      </mc:AlternateContent>
    </w:r>
    <w:r>
      <w:rPr>
        <w:noProof/>
      </w:rPr>
      <mc:AlternateContent>
        <mc:Choice Requires="wps">
          <w:drawing>
            <wp:anchor distT="0" distB="0" distL="114300" distR="114300" simplePos="0" relativeHeight="251700224" behindDoc="1" locked="0" layoutInCell="1" allowOverlap="1" wp14:anchorId="5AC941BC" wp14:editId="75EBB3FE">
              <wp:simplePos x="0" y="0"/>
              <wp:positionH relativeFrom="page">
                <wp:posOffset>659765</wp:posOffset>
              </wp:positionH>
              <wp:positionV relativeFrom="page">
                <wp:posOffset>707390</wp:posOffset>
              </wp:positionV>
              <wp:extent cx="4450080" cy="0"/>
              <wp:effectExtent l="0" t="0" r="0" b="0"/>
              <wp:wrapNone/>
              <wp:docPr id="1199" name="Shape 1199"/>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62A8DE95" id="_x0000_t32" coordsize="21600,21600" o:spt="32" o:oned="t" path="m,l21600,21600e" filled="f">
              <v:path arrowok="t" fillok="f" o:connecttype="none"/>
              <o:lock v:ext="edit" shapetype="t"/>
            </v:shapetype>
            <v:shape id="Shape 1199" o:spid="_x0000_s1026" type="#_x0000_t32" style="position:absolute;margin-left:51.95pt;margin-top:55.7pt;width:350.4pt;height:0;z-index:-2516162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" strokeweight="1pt">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0020" w14:textId="77777777" w:rsidR="00555CE0" w:rsidRDefault="00555CE0">
    <w:pPr>
      <w:spacing w:line="1" w:lineRule="exact"/>
    </w:pPr>
    <w:r>
      <w:rPr>
        <w:noProof/>
      </w:rPr>
      <mc:AlternateContent>
        <mc:Choice Requires="wps">
          <w:drawing>
            <wp:anchor distT="0" distB="0" distL="0" distR="0" simplePos="0" relativeHeight="251797504" behindDoc="1" locked="0" layoutInCell="1" allowOverlap="1" wp14:anchorId="3B2920DA" wp14:editId="33DE270F">
              <wp:simplePos x="0" y="0"/>
              <wp:positionH relativeFrom="page">
                <wp:posOffset>333375</wp:posOffset>
              </wp:positionH>
              <wp:positionV relativeFrom="page">
                <wp:posOffset>260350</wp:posOffset>
              </wp:positionV>
              <wp:extent cx="3139440" cy="113030"/>
              <wp:effectExtent l="0" t="0" r="0" b="0"/>
              <wp:wrapNone/>
              <wp:docPr id="1223" name="Shape 1223"/>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24300338"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3B2920DA" id="_x0000_t202" coordsize="21600,21600" o:spt="202" path="m,l,21600r21600,l21600,xe">
              <v:stroke joinstyle="miter"/>
              <v:path gradientshapeok="t" o:connecttype="rect"/>
            </v:shapetype>
            <v:shape id="Shape 1223" o:spid="_x0000_s1222" type="#_x0000_t202" style="position:absolute;margin-left:26.25pt;margin-top:20.5pt;width:247.2pt;height:8.9pt;z-index:-25151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" filled="f" stroked="f">
              <v:textbox style="mso-fit-shape-to-text:t" inset="0,0,0,0">
                <w:txbxContent>
                  <w:p w14:paraId="24300338"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702272" behindDoc="1" locked="0" layoutInCell="1" allowOverlap="1" wp14:anchorId="6C8D3872" wp14:editId="00BB70FE">
              <wp:simplePos x="0" y="0"/>
              <wp:positionH relativeFrom="page">
                <wp:posOffset>324485</wp:posOffset>
              </wp:positionH>
              <wp:positionV relativeFrom="page">
                <wp:posOffset>484505</wp:posOffset>
              </wp:positionV>
              <wp:extent cx="4441190" cy="0"/>
              <wp:effectExtent l="0" t="0" r="0" b="0"/>
              <wp:wrapNone/>
              <wp:docPr id="1225" name="Shape 1225"/>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77DFA109" id="_x0000_t32" coordsize="21600,21600" o:spt="32" o:oned="t" path="m,l21600,21600e" filled="f">
              <v:path arrowok="t" fillok="f" o:connecttype="none"/>
              <o:lock v:ext="edit" shapetype="t"/>
            </v:shapetype>
            <v:shape id="Shape 1225" o:spid="_x0000_s1026" type="#_x0000_t32" style="position:absolute;margin-left:25.55pt;margin-top:38.15pt;width:349.7pt;height:0;z-index:-2516142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2E33" w14:textId="77777777" w:rsidR="00555CE0" w:rsidRDefault="00555CE0">
    <w:pPr>
      <w:spacing w:line="1" w:lineRule="exact"/>
    </w:pPr>
    <w:r>
      <w:rPr>
        <w:noProof/>
      </w:rPr>
      <mc:AlternateContent>
        <mc:Choice Requires="wps">
          <w:drawing>
            <wp:anchor distT="0" distB="0" distL="0" distR="0" simplePos="0" relativeHeight="251796480" behindDoc="1" locked="0" layoutInCell="1" allowOverlap="1" wp14:anchorId="31EA7240" wp14:editId="0A2DE103">
              <wp:simplePos x="0" y="0"/>
              <wp:positionH relativeFrom="page">
                <wp:posOffset>2447290</wp:posOffset>
              </wp:positionH>
              <wp:positionV relativeFrom="page">
                <wp:posOffset>327025</wp:posOffset>
              </wp:positionV>
              <wp:extent cx="2658110" cy="94615"/>
              <wp:effectExtent l="0" t="0" r="0" b="0"/>
              <wp:wrapNone/>
              <wp:docPr id="1220" name="Shape 1220"/>
              <wp:cNvGraphicFramePr/>
              <a:graphic xmlns:a="http://schemas.openxmlformats.org/drawingml/2006/main">
                <a:graphicData uri="http://schemas.microsoft.com/office/word/2010/wordprocessingShape">
                  <wps:wsp>
                    <wps:cNvSpPr txBox="1"/>
                    <wps:spPr>
                      <a:xfrm>
                        <a:off x="0" y="0"/>
                        <a:ext cx="2658110" cy="94615"/>
                      </a:xfrm>
                      <a:prstGeom prst="rect">
                        <a:avLst/>
                      </a:prstGeom>
                      <a:noFill/>
                    </wps:spPr>
                    <wps:txbx>
                      <w:txbxContent>
                        <w:p w14:paraId="31B50013" w14:textId="77777777" w:rsidR="00555CE0" w:rsidRDefault="00555CE0">
                          <w:pPr>
                            <w:pStyle w:val="Headerorfooter0"/>
                          </w:pPr>
                          <w:r>
                            <w:t xml:space="preserve">CAPÍTULO XXI. VALORES NORMALES DE LABORATORIO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1EA7240" id="_x0000_t202" coordsize="21600,21600" o:spt="202" path="m,l,21600r21600,l21600,xe">
              <v:stroke joinstyle="miter"/>
              <v:path gradientshapeok="t" o:connecttype="rect"/>
            </v:shapetype>
            <v:shape id="Shape 1220" o:spid="_x0000_s1223" type="#_x0000_t202" style="position:absolute;margin-left:192.7pt;margin-top:25.75pt;width:209.3pt;height:7.45pt;z-index:-2515200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" filled="f" stroked="f">
              <v:textbox style="mso-fit-shape-to-text:t" inset="0,0,0,0">
                <w:txbxContent>
                  <w:p w14:paraId="31B50013" w14:textId="77777777" w:rsidR="00555CE0" w:rsidRDefault="00555CE0">
                    <w:pPr>
                      <w:pStyle w:val="Headerorfooter0"/>
                    </w:pPr>
                    <w:r>
                      <w:t xml:space="preserve">CAPÍTULO XXI. VALORES NORMALES DE LABORATORIO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01248" behindDoc="1" locked="0" layoutInCell="1" allowOverlap="1" wp14:anchorId="1D1DF451" wp14:editId="21327672">
              <wp:simplePos x="0" y="0"/>
              <wp:positionH relativeFrom="page">
                <wp:posOffset>664210</wp:posOffset>
              </wp:positionH>
              <wp:positionV relativeFrom="page">
                <wp:posOffset>506730</wp:posOffset>
              </wp:positionV>
              <wp:extent cx="4450080" cy="0"/>
              <wp:effectExtent l="0" t="0" r="0" b="0"/>
              <wp:wrapNone/>
              <wp:docPr id="1222" name="Shape 1222"/>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226E6051" id="_x0000_t32" coordsize="21600,21600" o:spt="32" o:oned="t" path="m,l21600,21600e" filled="f">
              <v:path arrowok="t" fillok="f" o:connecttype="none"/>
              <o:lock v:ext="edit" shapetype="t"/>
            </v:shapetype>
            <v:shape id="Shape 1222" o:spid="_x0000_s1026" type="#_x0000_t32" style="position:absolute;margin-left:52.3pt;margin-top:39.9pt;width:350.4pt;height:0;z-index:-2516152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" strokeweight="1pt">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EF62F" w14:textId="77777777" w:rsidR="00555CE0" w:rsidRDefault="00555CE0">
    <w:pPr>
      <w:spacing w:line="1" w:lineRule="exact"/>
    </w:pPr>
    <w:r>
      <w:rPr>
        <w:noProof/>
      </w:rPr>
      <mc:AlternateContent>
        <mc:Choice Requires="wps">
          <w:drawing>
            <wp:anchor distT="0" distB="0" distL="0" distR="0" simplePos="0" relativeHeight="251798528" behindDoc="1" locked="0" layoutInCell="1" allowOverlap="1" wp14:anchorId="27F6B949" wp14:editId="3F2EFAC0">
              <wp:simplePos x="0" y="0"/>
              <wp:positionH relativeFrom="page">
                <wp:posOffset>4392930</wp:posOffset>
              </wp:positionH>
              <wp:positionV relativeFrom="page">
                <wp:posOffset>412115</wp:posOffset>
              </wp:positionV>
              <wp:extent cx="704215" cy="143510"/>
              <wp:effectExtent l="0" t="0" r="0" b="0"/>
              <wp:wrapNone/>
              <wp:docPr id="1226" name="Shape 1226"/>
              <wp:cNvGraphicFramePr/>
              <a:graphic xmlns:a="http://schemas.openxmlformats.org/drawingml/2006/main">
                <a:graphicData uri="http://schemas.microsoft.com/office/word/2010/wordprocessingShape">
                  <wps:wsp>
                    <wps:cNvSpPr txBox="1"/>
                    <wps:spPr>
                      <a:xfrm>
                        <a:off x="0" y="0"/>
                        <a:ext cx="704215" cy="143510"/>
                      </a:xfrm>
                      <a:prstGeom prst="rect">
                        <a:avLst/>
                      </a:prstGeom>
                      <a:noFill/>
                    </wps:spPr>
                    <wps:txbx>
                      <w:txbxContent>
                        <w:p w14:paraId="6BF2F9DE" w14:textId="77777777" w:rsidR="00555CE0" w:rsidRDefault="00555CE0">
                          <w:pPr>
                            <w:pStyle w:val="Headerorfooter0"/>
                            <w:rPr>
                              <w:sz w:val="18"/>
                              <w:szCs w:val="18"/>
                            </w:rPr>
                          </w:pPr>
                          <w:r>
                            <w:rPr>
                              <w:sz w:val="18"/>
                              <w:szCs w:val="18"/>
                            </w:rPr>
                            <w:t>Capítulo XXI</w:t>
                          </w:r>
                        </w:p>
                      </w:txbxContent>
                    </wps:txbx>
                    <wps:bodyPr wrap="none" lIns="0" tIns="0" rIns="0" bIns="0">
                      <a:spAutoFit/>
                    </wps:bodyPr>
                  </wps:wsp>
                </a:graphicData>
              </a:graphic>
            </wp:anchor>
          </w:drawing>
        </mc:Choice>
        <mc:Fallback>
          <w:pict>
            <v:shapetype w14:anchorId="27F6B949" id="_x0000_t202" coordsize="21600,21600" o:spt="202" path="m,l,21600r21600,l21600,xe">
              <v:stroke joinstyle="miter"/>
              <v:path gradientshapeok="t" o:connecttype="rect"/>
            </v:shapetype>
            <v:shape id="Shape 1226" o:spid="_x0000_s1224" type="#_x0000_t202" style="position:absolute;margin-left:345.9pt;margin-top:32.45pt;width:55.45pt;height:11.3pt;z-index:-2515179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" filled="f" stroked="f">
              <v:textbox style="mso-fit-shape-to-text:t" inset="0,0,0,0">
                <w:txbxContent>
                  <w:p w14:paraId="6BF2F9DE" w14:textId="77777777" w:rsidR="00555CE0" w:rsidRDefault="00555CE0">
                    <w:pPr>
                      <w:pStyle w:val="Headerorfooter0"/>
                      <w:rPr>
                        <w:sz w:val="18"/>
                        <w:szCs w:val="18"/>
                      </w:rPr>
                    </w:pPr>
                    <w:r>
                      <w:rPr>
                        <w:sz w:val="18"/>
                        <w:szCs w:val="18"/>
                      </w:rPr>
                      <w:t>Capítulo XXI</w:t>
                    </w:r>
                  </w:p>
                </w:txbxContent>
              </v:textbox>
              <w10:wrap anchorx="page" anchory="page"/>
            </v:shape>
          </w:pict>
        </mc:Fallback>
      </mc:AlternateContent>
    </w:r>
    <w:r>
      <w:rPr>
        <w:noProof/>
      </w:rPr>
      <mc:AlternateContent>
        <mc:Choice Requires="wps">
          <w:drawing>
            <wp:anchor distT="0" distB="0" distL="114300" distR="114300" simplePos="0" relativeHeight="251703296" behindDoc="1" locked="0" layoutInCell="1" allowOverlap="1" wp14:anchorId="0856760D" wp14:editId="77FB87DE">
              <wp:simplePos x="0" y="0"/>
              <wp:positionH relativeFrom="page">
                <wp:posOffset>665480</wp:posOffset>
              </wp:positionH>
              <wp:positionV relativeFrom="page">
                <wp:posOffset>603885</wp:posOffset>
              </wp:positionV>
              <wp:extent cx="4450080" cy="0"/>
              <wp:effectExtent l="0" t="0" r="0" b="0"/>
              <wp:wrapNone/>
              <wp:docPr id="1228" name="Shape 1228"/>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15B192A0" id="_x0000_t32" coordsize="21600,21600" o:spt="32" o:oned="t" path="m,l21600,21600e" filled="f">
              <v:path arrowok="t" fillok="f" o:connecttype="none"/>
              <o:lock v:ext="edit" shapetype="t"/>
            </v:shapetype>
            <v:shape id="Shape 1228" o:spid="_x0000_s1026" type="#_x0000_t32" style="position:absolute;margin-left:52.4pt;margin-top:47.55pt;width:350.4pt;height:0;z-index:-2516131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" strokeweight="1pt">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D9CDC" w14:textId="77777777" w:rsidR="00555CE0" w:rsidRDefault="00555CE0">
    <w:pPr>
      <w:spacing w:line="1" w:lineRule="exact"/>
    </w:pPr>
    <w:r>
      <w:rPr>
        <w:noProof/>
      </w:rPr>
      <mc:AlternateContent>
        <mc:Choice Requires="wps">
          <w:drawing>
            <wp:anchor distT="0" distB="0" distL="0" distR="0" simplePos="0" relativeHeight="251801600" behindDoc="1" locked="0" layoutInCell="1" allowOverlap="1" wp14:anchorId="2905E267" wp14:editId="61CB6474">
              <wp:simplePos x="0" y="0"/>
              <wp:positionH relativeFrom="page">
                <wp:posOffset>333375</wp:posOffset>
              </wp:positionH>
              <wp:positionV relativeFrom="page">
                <wp:posOffset>260350</wp:posOffset>
              </wp:positionV>
              <wp:extent cx="3139440" cy="113030"/>
              <wp:effectExtent l="0" t="0" r="0" b="0"/>
              <wp:wrapNone/>
              <wp:docPr id="1234" name="Shape 1234"/>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3644EC89"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2905E267" id="_x0000_t202" coordsize="21600,21600" o:spt="202" path="m,l,21600r21600,l21600,xe">
              <v:stroke joinstyle="miter"/>
              <v:path gradientshapeok="t" o:connecttype="rect"/>
            </v:shapetype>
            <v:shape id="Shape 1234" o:spid="_x0000_s1226" type="#_x0000_t202" style="position:absolute;margin-left:26.25pt;margin-top:20.5pt;width:247.2pt;height:8.9pt;z-index:-25151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" filled="f" stroked="f">
              <v:textbox style="mso-fit-shape-to-text:t" inset="0,0,0,0">
                <w:txbxContent>
                  <w:p w14:paraId="3644EC89"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705344" behindDoc="1" locked="0" layoutInCell="1" allowOverlap="1" wp14:anchorId="52D9AA94" wp14:editId="0371D3F3">
              <wp:simplePos x="0" y="0"/>
              <wp:positionH relativeFrom="page">
                <wp:posOffset>324485</wp:posOffset>
              </wp:positionH>
              <wp:positionV relativeFrom="page">
                <wp:posOffset>484505</wp:posOffset>
              </wp:positionV>
              <wp:extent cx="4441190" cy="0"/>
              <wp:effectExtent l="0" t="0" r="0" b="0"/>
              <wp:wrapNone/>
              <wp:docPr id="1236" name="Shape 1236"/>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35157F59" id="_x0000_t32" coordsize="21600,21600" o:spt="32" o:oned="t" path="m,l21600,21600e" filled="f">
              <v:path arrowok="t" fillok="f" o:connecttype="none"/>
              <o:lock v:ext="edit" shapetype="t"/>
            </v:shapetype>
            <v:shape id="Shape 1236" o:spid="_x0000_s1026" type="#_x0000_t32" style="position:absolute;margin-left:25.55pt;margin-top:38.15pt;width:349.7pt;height:0;z-index:-2516111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6537" w14:textId="77777777" w:rsidR="00555CE0" w:rsidRDefault="00555CE0">
    <w:pPr>
      <w:spacing w:line="1" w:lineRule="exact"/>
    </w:pPr>
    <w:r>
      <w:rPr>
        <w:noProof/>
      </w:rPr>
      <mc:AlternateContent>
        <mc:Choice Requires="wps">
          <w:drawing>
            <wp:anchor distT="0" distB="0" distL="0" distR="0" simplePos="0" relativeHeight="251800576" behindDoc="1" locked="0" layoutInCell="1" allowOverlap="1" wp14:anchorId="40DCBF22" wp14:editId="6F9D5B7B">
              <wp:simplePos x="0" y="0"/>
              <wp:positionH relativeFrom="page">
                <wp:posOffset>2597150</wp:posOffset>
              </wp:positionH>
              <wp:positionV relativeFrom="page">
                <wp:posOffset>328295</wp:posOffset>
              </wp:positionV>
              <wp:extent cx="2416810" cy="94615"/>
              <wp:effectExtent l="0" t="0" r="0" b="0"/>
              <wp:wrapNone/>
              <wp:docPr id="1231" name="Shape 1231"/>
              <wp:cNvGraphicFramePr/>
              <a:graphic xmlns:a="http://schemas.openxmlformats.org/drawingml/2006/main">
                <a:graphicData uri="http://schemas.microsoft.com/office/word/2010/wordprocessingShape">
                  <wps:wsp>
                    <wps:cNvSpPr txBox="1"/>
                    <wps:spPr>
                      <a:xfrm>
                        <a:off x="0" y="0"/>
                        <a:ext cx="2416810" cy="94615"/>
                      </a:xfrm>
                      <a:prstGeom prst="rect">
                        <a:avLst/>
                      </a:prstGeom>
                      <a:noFill/>
                    </wps:spPr>
                    <wps:txbx>
                      <w:txbxContent>
                        <w:p w14:paraId="7E682B4E" w14:textId="77777777" w:rsidR="00555CE0" w:rsidRDefault="00555CE0">
                          <w:pPr>
                            <w:pStyle w:val="Headerorfooter0"/>
                          </w:pPr>
                          <w:r>
                            <w:t xml:space="preserve">CAPÍTULO XXII. MEDICACIÓN DE USO FRECUENTE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0DCBF22" id="_x0000_t202" coordsize="21600,21600" o:spt="202" path="m,l,21600r21600,l21600,xe">
              <v:stroke joinstyle="miter"/>
              <v:path gradientshapeok="t" o:connecttype="rect"/>
            </v:shapetype>
            <v:shape id="Shape 1231" o:spid="_x0000_s1227" type="#_x0000_t202" style="position:absolute;margin-left:204.5pt;margin-top:25.85pt;width:190.3pt;height:7.45pt;z-index:-2515159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" filled="f" stroked="f">
              <v:textbox style="mso-fit-shape-to-text:t" inset="0,0,0,0">
                <w:txbxContent>
                  <w:p w14:paraId="7E682B4E" w14:textId="77777777" w:rsidR="00555CE0" w:rsidRDefault="00555CE0">
                    <w:pPr>
                      <w:pStyle w:val="Headerorfooter0"/>
                    </w:pPr>
                    <w:r>
                      <w:t xml:space="preserve">CAPÍTULO XXII. MEDICACIÓN DE USO FRECUENTE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04320" behindDoc="1" locked="0" layoutInCell="1" allowOverlap="1" wp14:anchorId="02CB7F9D" wp14:editId="53EB5C50">
              <wp:simplePos x="0" y="0"/>
              <wp:positionH relativeFrom="page">
                <wp:posOffset>572770</wp:posOffset>
              </wp:positionH>
              <wp:positionV relativeFrom="page">
                <wp:posOffset>505460</wp:posOffset>
              </wp:positionV>
              <wp:extent cx="4450080" cy="0"/>
              <wp:effectExtent l="0" t="0" r="0" b="0"/>
              <wp:wrapNone/>
              <wp:docPr id="1233" name="Shape 1233"/>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7988C16C" id="_x0000_t32" coordsize="21600,21600" o:spt="32" o:oned="t" path="m,l21600,21600e" filled="f">
              <v:path arrowok="t" fillok="f" o:connecttype="none"/>
              <o:lock v:ext="edit" shapetype="t"/>
            </v:shapetype>
            <v:shape id="Shape 1233" o:spid="_x0000_s1026" type="#_x0000_t32" style="position:absolute;margin-left:45.1pt;margin-top:39.8pt;width:350.4pt;height:0;z-index:-2516121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" strokeweight="1pt">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1CCAC" w14:textId="77777777" w:rsidR="00555CE0" w:rsidRDefault="00555CE0">
    <w:pPr>
      <w:spacing w:line="1" w:lineRule="exact"/>
    </w:pPr>
    <w:r>
      <w:rPr>
        <w:noProof/>
      </w:rPr>
      <mc:AlternateContent>
        <mc:Choice Requires="wps">
          <w:drawing>
            <wp:anchor distT="0" distB="0" distL="0" distR="0" simplePos="0" relativeHeight="251802624" behindDoc="1" locked="0" layoutInCell="1" allowOverlap="1" wp14:anchorId="07413E56" wp14:editId="6D01287B">
              <wp:simplePos x="0" y="0"/>
              <wp:positionH relativeFrom="page">
                <wp:posOffset>4641850</wp:posOffset>
              </wp:positionH>
              <wp:positionV relativeFrom="page">
                <wp:posOffset>330835</wp:posOffset>
              </wp:positionV>
              <wp:extent cx="740410" cy="143510"/>
              <wp:effectExtent l="0" t="0" r="0" b="0"/>
              <wp:wrapNone/>
              <wp:docPr id="1237" name="Shape 1237"/>
              <wp:cNvGraphicFramePr/>
              <a:graphic xmlns:a="http://schemas.openxmlformats.org/drawingml/2006/main">
                <a:graphicData uri="http://schemas.microsoft.com/office/word/2010/wordprocessingShape">
                  <wps:wsp>
                    <wps:cNvSpPr txBox="1"/>
                    <wps:spPr>
                      <a:xfrm>
                        <a:off x="0" y="0"/>
                        <a:ext cx="740410" cy="143510"/>
                      </a:xfrm>
                      <a:prstGeom prst="rect">
                        <a:avLst/>
                      </a:prstGeom>
                      <a:noFill/>
                    </wps:spPr>
                    <wps:txbx>
                      <w:txbxContent>
                        <w:p w14:paraId="57D988DD" w14:textId="77777777" w:rsidR="00555CE0" w:rsidRDefault="00555CE0">
                          <w:pPr>
                            <w:pStyle w:val="Headerorfooter0"/>
                            <w:rPr>
                              <w:sz w:val="18"/>
                              <w:szCs w:val="18"/>
                            </w:rPr>
                          </w:pPr>
                          <w:r>
                            <w:rPr>
                              <w:sz w:val="18"/>
                              <w:szCs w:val="18"/>
                            </w:rPr>
                            <w:t>Capítulo XXII</w:t>
                          </w:r>
                        </w:p>
                      </w:txbxContent>
                    </wps:txbx>
                    <wps:bodyPr wrap="none" lIns="0" tIns="0" rIns="0" bIns="0">
                      <a:spAutoFit/>
                    </wps:bodyPr>
                  </wps:wsp>
                </a:graphicData>
              </a:graphic>
            </wp:anchor>
          </w:drawing>
        </mc:Choice>
        <mc:Fallback>
          <w:pict>
            <v:shapetype w14:anchorId="07413E56" id="_x0000_t202" coordsize="21600,21600" o:spt="202" path="m,l,21600r21600,l21600,xe">
              <v:stroke joinstyle="miter"/>
              <v:path gradientshapeok="t" o:connecttype="rect"/>
            </v:shapetype>
            <v:shape id="Shape 1237" o:spid="_x0000_s1228" type="#_x0000_t202" style="position:absolute;margin-left:365.5pt;margin-top:26.05pt;width:58.3pt;height:11.3pt;z-index:-2515138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" filled="f" stroked="f">
              <v:textbox style="mso-fit-shape-to-text:t" inset="0,0,0,0">
                <w:txbxContent>
                  <w:p w14:paraId="57D988DD" w14:textId="77777777" w:rsidR="00555CE0" w:rsidRDefault="00555CE0">
                    <w:pPr>
                      <w:pStyle w:val="Headerorfooter0"/>
                      <w:rPr>
                        <w:sz w:val="18"/>
                        <w:szCs w:val="18"/>
                      </w:rPr>
                    </w:pPr>
                    <w:r>
                      <w:rPr>
                        <w:sz w:val="18"/>
                        <w:szCs w:val="18"/>
                      </w:rPr>
                      <w:t>Capítulo XXII</w:t>
                    </w:r>
                  </w:p>
                </w:txbxContent>
              </v:textbox>
              <w10:wrap anchorx="page" anchory="page"/>
            </v:shape>
          </w:pict>
        </mc:Fallback>
      </mc:AlternateContent>
    </w:r>
    <w:r>
      <w:rPr>
        <w:noProof/>
      </w:rPr>
      <mc:AlternateContent>
        <mc:Choice Requires="wps">
          <w:drawing>
            <wp:anchor distT="0" distB="0" distL="114300" distR="114300" simplePos="0" relativeHeight="251706368" behindDoc="1" locked="0" layoutInCell="1" allowOverlap="1" wp14:anchorId="607ADC36" wp14:editId="645EE240">
              <wp:simplePos x="0" y="0"/>
              <wp:positionH relativeFrom="page">
                <wp:posOffset>951230</wp:posOffset>
              </wp:positionH>
              <wp:positionV relativeFrom="page">
                <wp:posOffset>523240</wp:posOffset>
              </wp:positionV>
              <wp:extent cx="4450080" cy="0"/>
              <wp:effectExtent l="0" t="0" r="0" b="0"/>
              <wp:wrapNone/>
              <wp:docPr id="1239" name="Shape 1239"/>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681427D6" id="_x0000_t32" coordsize="21600,21600" o:spt="32" o:oned="t" path="m,l21600,21600e" filled="f">
              <v:path arrowok="t" fillok="f" o:connecttype="none"/>
              <o:lock v:ext="edit" shapetype="t"/>
            </v:shapetype>
            <v:shape id="Shape 1239" o:spid="_x0000_s1026" type="#_x0000_t32" style="position:absolute;margin-left:74.9pt;margin-top:41.2pt;width:350.4pt;height:0;z-index:-2516101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" strokeweight="1pt">
              <w10:wrap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F4C6E" w14:textId="77777777" w:rsidR="00555CE0" w:rsidRDefault="00555CE0">
    <w:pPr>
      <w:spacing w:line="1" w:lineRule="exact"/>
    </w:pPr>
    <w:r>
      <w:rPr>
        <w:noProof/>
      </w:rPr>
      <mc:AlternateContent>
        <mc:Choice Requires="wps">
          <w:drawing>
            <wp:anchor distT="0" distB="0" distL="0" distR="0" simplePos="0" relativeHeight="251805696" behindDoc="1" locked="0" layoutInCell="1" allowOverlap="1" wp14:anchorId="3F8E03DD" wp14:editId="463705D5">
              <wp:simplePos x="0" y="0"/>
              <wp:positionH relativeFrom="page">
                <wp:posOffset>333375</wp:posOffset>
              </wp:positionH>
              <wp:positionV relativeFrom="page">
                <wp:posOffset>260350</wp:posOffset>
              </wp:positionV>
              <wp:extent cx="3139440" cy="113030"/>
              <wp:effectExtent l="0" t="0" r="0" b="0"/>
              <wp:wrapNone/>
              <wp:docPr id="1257" name="Shape 1257"/>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64C9A93D"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3F8E03DD" id="_x0000_t202" coordsize="21600,21600" o:spt="202" path="m,l,21600r21600,l21600,xe">
              <v:stroke joinstyle="miter"/>
              <v:path gradientshapeok="t" o:connecttype="rect"/>
            </v:shapetype>
            <v:shape id="Shape 1257" o:spid="_x0000_s1230" type="#_x0000_t202" style="position:absolute;margin-left:26.25pt;margin-top:20.5pt;width:247.2pt;height:8.9pt;z-index:-25151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" filled="f" stroked="f">
              <v:textbox style="mso-fit-shape-to-text:t" inset="0,0,0,0">
                <w:txbxContent>
                  <w:p w14:paraId="64C9A93D"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708416" behindDoc="1" locked="0" layoutInCell="1" allowOverlap="1" wp14:anchorId="47E7A055" wp14:editId="1BFEC28F">
              <wp:simplePos x="0" y="0"/>
              <wp:positionH relativeFrom="page">
                <wp:posOffset>324485</wp:posOffset>
              </wp:positionH>
              <wp:positionV relativeFrom="page">
                <wp:posOffset>484505</wp:posOffset>
              </wp:positionV>
              <wp:extent cx="4441190" cy="0"/>
              <wp:effectExtent l="0" t="0" r="0" b="0"/>
              <wp:wrapNone/>
              <wp:docPr id="1259" name="Shape 1259"/>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245DE494" id="_x0000_t32" coordsize="21600,21600" o:spt="32" o:oned="t" path="m,l21600,21600e" filled="f">
              <v:path arrowok="t" fillok="f" o:connecttype="none"/>
              <o:lock v:ext="edit" shapetype="t"/>
            </v:shapetype>
            <v:shape id="Shape 1259" o:spid="_x0000_s1026" type="#_x0000_t32" style="position:absolute;margin-left:25.55pt;margin-top:38.15pt;width:349.7pt;height:0;z-index:-2516080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BB7BB" w14:textId="77777777" w:rsidR="00555CE0" w:rsidRDefault="00555CE0">
    <w:pPr>
      <w:spacing w:line="1" w:lineRule="exact"/>
    </w:pPr>
    <w:r>
      <w:rPr>
        <w:noProof/>
      </w:rPr>
      <mc:AlternateContent>
        <mc:Choice Requires="wps">
          <w:drawing>
            <wp:anchor distT="0" distB="0" distL="0" distR="0" simplePos="0" relativeHeight="251804672" behindDoc="1" locked="0" layoutInCell="1" allowOverlap="1" wp14:anchorId="177AAE16" wp14:editId="58753611">
              <wp:simplePos x="0" y="0"/>
              <wp:positionH relativeFrom="page">
                <wp:posOffset>333375</wp:posOffset>
              </wp:positionH>
              <wp:positionV relativeFrom="page">
                <wp:posOffset>260350</wp:posOffset>
              </wp:positionV>
              <wp:extent cx="3139440" cy="113030"/>
              <wp:effectExtent l="0" t="0" r="0" b="0"/>
              <wp:wrapNone/>
              <wp:docPr id="1254" name="Shape 1254"/>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524E77DC"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177AAE16" id="_x0000_t202" coordsize="21600,21600" o:spt="202" path="m,l,21600r21600,l21600,xe">
              <v:stroke joinstyle="miter"/>
              <v:path gradientshapeok="t" o:connecttype="rect"/>
            </v:shapetype>
            <v:shape id="Shape 1254" o:spid="_x0000_s1231" type="#_x0000_t202" style="position:absolute;margin-left:26.25pt;margin-top:20.5pt;width:247.2pt;height:8.9pt;z-index:-25151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" filled="f" stroked="f">
              <v:textbox style="mso-fit-shape-to-text:t" inset="0,0,0,0">
                <w:txbxContent>
                  <w:p w14:paraId="524E77DC"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707392" behindDoc="1" locked="0" layoutInCell="1" allowOverlap="1" wp14:anchorId="23A80D3C" wp14:editId="01106F39">
              <wp:simplePos x="0" y="0"/>
              <wp:positionH relativeFrom="page">
                <wp:posOffset>324485</wp:posOffset>
              </wp:positionH>
              <wp:positionV relativeFrom="page">
                <wp:posOffset>484505</wp:posOffset>
              </wp:positionV>
              <wp:extent cx="4441190" cy="0"/>
              <wp:effectExtent l="0" t="0" r="0" b="0"/>
              <wp:wrapNone/>
              <wp:docPr id="1256" name="Shape 1256"/>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08E26F96" id="_x0000_t32" coordsize="21600,21600" o:spt="32" o:oned="t" path="m,l21600,21600e" filled="f">
              <v:path arrowok="t" fillok="f" o:connecttype="none"/>
              <o:lock v:ext="edit" shapetype="t"/>
            </v:shapetype>
            <v:shape id="Shape 1256" o:spid="_x0000_s1026" type="#_x0000_t32" style="position:absolute;margin-left:25.55pt;margin-top:38.15pt;width:349.7pt;height:0;z-index:-2516090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3E4F9" w14:textId="77777777" w:rsidR="00555CE0" w:rsidRDefault="00555CE0">
    <w:pPr>
      <w:spacing w:line="1" w:lineRule="exact"/>
    </w:pPr>
    <w:r>
      <w:rPr>
        <w:noProof/>
      </w:rPr>
      <mc:AlternateContent>
        <mc:Choice Requires="wps">
          <w:drawing>
            <wp:anchor distT="0" distB="0" distL="0" distR="0" simplePos="0" relativeHeight="251806720" behindDoc="1" locked="0" layoutInCell="1" allowOverlap="1" wp14:anchorId="6E878890" wp14:editId="608EF89E">
              <wp:simplePos x="0" y="0"/>
              <wp:positionH relativeFrom="page">
                <wp:posOffset>4121785</wp:posOffset>
              </wp:positionH>
              <wp:positionV relativeFrom="page">
                <wp:posOffset>422910</wp:posOffset>
              </wp:positionV>
              <wp:extent cx="780415" cy="143510"/>
              <wp:effectExtent l="0" t="0" r="0" b="0"/>
              <wp:wrapNone/>
              <wp:docPr id="1260" name="Shape 1260"/>
              <wp:cNvGraphicFramePr/>
              <a:graphic xmlns:a="http://schemas.openxmlformats.org/drawingml/2006/main">
                <a:graphicData uri="http://schemas.microsoft.com/office/word/2010/wordprocessingShape">
                  <wps:wsp>
                    <wps:cNvSpPr txBox="1"/>
                    <wps:spPr>
                      <a:xfrm>
                        <a:off x="0" y="0"/>
                        <a:ext cx="780415" cy="143510"/>
                      </a:xfrm>
                      <a:prstGeom prst="rect">
                        <a:avLst/>
                      </a:prstGeom>
                      <a:noFill/>
                    </wps:spPr>
                    <wps:txbx>
                      <w:txbxContent>
                        <w:p w14:paraId="1E6DE4F6" w14:textId="77777777" w:rsidR="00555CE0" w:rsidRDefault="00555CE0">
                          <w:pPr>
                            <w:pStyle w:val="Headerorfooter0"/>
                            <w:rPr>
                              <w:sz w:val="18"/>
                              <w:szCs w:val="18"/>
                            </w:rPr>
                          </w:pPr>
                          <w:r>
                            <w:rPr>
                              <w:sz w:val="18"/>
                              <w:szCs w:val="18"/>
                            </w:rPr>
                            <w:t>Capítulo XXIII</w:t>
                          </w:r>
                        </w:p>
                      </w:txbxContent>
                    </wps:txbx>
                    <wps:bodyPr wrap="none" lIns="0" tIns="0" rIns="0" bIns="0">
                      <a:spAutoFit/>
                    </wps:bodyPr>
                  </wps:wsp>
                </a:graphicData>
              </a:graphic>
            </wp:anchor>
          </w:drawing>
        </mc:Choice>
        <mc:Fallback>
          <w:pict>
            <v:shapetype w14:anchorId="6E878890" id="_x0000_t202" coordsize="21600,21600" o:spt="202" path="m,l,21600r21600,l21600,xe">
              <v:stroke joinstyle="miter"/>
              <v:path gradientshapeok="t" o:connecttype="rect"/>
            </v:shapetype>
            <v:shape id="Shape 1260" o:spid="_x0000_s1232" type="#_x0000_t202" style="position:absolute;margin-left:324.55pt;margin-top:33.3pt;width:61.45pt;height:11.3pt;z-index:-2515097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" filled="f" stroked="f">
              <v:textbox style="mso-fit-shape-to-text:t" inset="0,0,0,0">
                <w:txbxContent>
                  <w:p w14:paraId="1E6DE4F6" w14:textId="77777777" w:rsidR="00555CE0" w:rsidRDefault="00555CE0">
                    <w:pPr>
                      <w:pStyle w:val="Headerorfooter0"/>
                      <w:rPr>
                        <w:sz w:val="18"/>
                        <w:szCs w:val="18"/>
                      </w:rPr>
                    </w:pPr>
                    <w:r>
                      <w:rPr>
                        <w:sz w:val="18"/>
                        <w:szCs w:val="18"/>
                      </w:rPr>
                      <w:t>Capítulo XXIII</w:t>
                    </w:r>
                  </w:p>
                </w:txbxContent>
              </v:textbox>
              <w10:wrap anchorx="page" anchory="page"/>
            </v:shape>
          </w:pict>
        </mc:Fallback>
      </mc:AlternateContent>
    </w:r>
    <w:r>
      <w:rPr>
        <w:noProof/>
      </w:rPr>
      <mc:AlternateContent>
        <mc:Choice Requires="wps">
          <w:drawing>
            <wp:anchor distT="0" distB="0" distL="114300" distR="114300" simplePos="0" relativeHeight="251709440" behindDoc="1" locked="0" layoutInCell="1" allowOverlap="1" wp14:anchorId="67E4B7F6" wp14:editId="4C724E27">
              <wp:simplePos x="0" y="0"/>
              <wp:positionH relativeFrom="page">
                <wp:posOffset>469900</wp:posOffset>
              </wp:positionH>
              <wp:positionV relativeFrom="page">
                <wp:posOffset>614680</wp:posOffset>
              </wp:positionV>
              <wp:extent cx="4450080" cy="0"/>
              <wp:effectExtent l="0" t="0" r="0" b="0"/>
              <wp:wrapNone/>
              <wp:docPr id="1262" name="Shape 1262"/>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79D9D2E9" id="_x0000_t32" coordsize="21600,21600" o:spt="32" o:oned="t" path="m,l21600,21600e" filled="f">
              <v:path arrowok="t" fillok="f" o:connecttype="none"/>
              <o:lock v:ext="edit" shapetype="t"/>
            </v:shapetype>
            <v:shape id="Shape 1262" o:spid="_x0000_s1026" type="#_x0000_t32" style="position:absolute;margin-left:37pt;margin-top:48.4pt;width:350.4pt;height:0;z-index:-2516070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" strokeweight="1pt">
              <w10:wrap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E06D4" w14:textId="77777777" w:rsidR="00555CE0" w:rsidRDefault="00555CE0">
    <w:pPr>
      <w:spacing w:line="1" w:lineRule="exact"/>
    </w:pPr>
    <w:r>
      <w:rPr>
        <w:noProof/>
      </w:rPr>
      <mc:AlternateContent>
        <mc:Choice Requires="wps">
          <w:drawing>
            <wp:anchor distT="0" distB="0" distL="0" distR="0" simplePos="0" relativeHeight="251811840" behindDoc="1" locked="0" layoutInCell="1" allowOverlap="1" wp14:anchorId="52267AF1" wp14:editId="29474C3D">
              <wp:simplePos x="0" y="0"/>
              <wp:positionH relativeFrom="page">
                <wp:posOffset>412115</wp:posOffset>
              </wp:positionH>
              <wp:positionV relativeFrom="page">
                <wp:posOffset>307975</wp:posOffset>
              </wp:positionV>
              <wp:extent cx="3142615" cy="113030"/>
              <wp:effectExtent l="0" t="0" r="0" b="0"/>
              <wp:wrapNone/>
              <wp:docPr id="1275" name="Shape 1275"/>
              <wp:cNvGraphicFramePr/>
              <a:graphic xmlns:a="http://schemas.openxmlformats.org/drawingml/2006/main">
                <a:graphicData uri="http://schemas.microsoft.com/office/word/2010/wordprocessingShape">
                  <wps:wsp>
                    <wps:cNvSpPr txBox="1"/>
                    <wps:spPr>
                      <a:xfrm>
                        <a:off x="0" y="0"/>
                        <a:ext cx="3142615" cy="113030"/>
                      </a:xfrm>
                      <a:prstGeom prst="rect">
                        <a:avLst/>
                      </a:prstGeom>
                      <a:noFill/>
                    </wps:spPr>
                    <wps:txbx>
                      <w:txbxContent>
                        <w:p w14:paraId="1EDD0ECD" w14:textId="77777777" w:rsidR="00555CE0" w:rsidRDefault="00555CE0">
                          <w:pPr>
                            <w:pStyle w:val="Headerorfooter0"/>
                          </w:pPr>
                          <w:r>
                            <w:fldChar w:fldCharType="begin"/>
                          </w:r>
                          <w:r>
                            <w:instrText xml:space="preserve"> PAGE \* MERGEFORMAT </w:instrText>
                          </w:r>
                          <w:r>
                            <w:fldChar w:fldCharType="separate"/>
                          </w:r>
                          <w:r>
                            <w:t>#</w:t>
                          </w:r>
                          <w:r>
                            <w:fldChar w:fldCharType="end"/>
                          </w:r>
                          <w:r>
                            <w:t xml:space="preserve"> FERNANDO FERRERO | MARÍA FABIANA OSSORIO </w:t>
                          </w:r>
                          <w:r>
                            <w:rPr>
                              <w:i/>
                              <w:iCs/>
                            </w:rPr>
                            <w:t>y colaboradores</w:t>
                          </w:r>
                        </w:p>
                      </w:txbxContent>
                    </wps:txbx>
                    <wps:bodyPr wrap="none" lIns="0" tIns="0" rIns="0" bIns="0">
                      <a:spAutoFit/>
                    </wps:bodyPr>
                  </wps:wsp>
                </a:graphicData>
              </a:graphic>
            </wp:anchor>
          </w:drawing>
        </mc:Choice>
        <mc:Fallback>
          <w:pict>
            <v:shapetype w14:anchorId="52267AF1" id="_x0000_t202" coordsize="21600,21600" o:spt="202" path="m,l,21600r21600,l21600,xe">
              <v:stroke joinstyle="miter"/>
              <v:path gradientshapeok="t" o:connecttype="rect"/>
            </v:shapetype>
            <v:shape id="Shape 1275" o:spid="_x0000_s1235" type="#_x0000_t202" style="position:absolute;margin-left:32.45pt;margin-top:24.25pt;width:247.45pt;height:8.9pt;z-index:-2515046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" filled="f" stroked="f">
              <v:textbox style="mso-fit-shape-to-text:t" inset="0,0,0,0">
                <w:txbxContent>
                  <w:p w14:paraId="1EDD0ECD" w14:textId="77777777" w:rsidR="00555CE0" w:rsidRDefault="00555CE0">
                    <w:pPr>
                      <w:pStyle w:val="Headerorfooter0"/>
                    </w:pPr>
                    <w:r>
                      <w:fldChar w:fldCharType="begin"/>
                    </w:r>
                    <w:r>
                      <w:instrText xml:space="preserve"> PAGE \* MERGEFORMAT </w:instrText>
                    </w:r>
                    <w:r>
                      <w:fldChar w:fldCharType="separate"/>
                    </w:r>
                    <w:r>
                      <w:t>#</w:t>
                    </w:r>
                    <w:r>
                      <w:fldChar w:fldCharType="end"/>
                    </w:r>
                    <w:r>
                      <w:t xml:space="preserve"> FERNANDO FERRERO | MARÍA FABIANA OSSORIO </w:t>
                    </w:r>
                    <w:r>
                      <w:rPr>
                        <w:i/>
                        <w:iCs/>
                      </w:rPr>
                      <w:t>y colaboradores</w:t>
                    </w:r>
                  </w:p>
                </w:txbxContent>
              </v:textbox>
              <w10:wrap anchorx="page" anchory="page"/>
            </v:shape>
          </w:pict>
        </mc:Fallback>
      </mc:AlternateContent>
    </w:r>
    <w:r>
      <w:rPr>
        <w:noProof/>
      </w:rPr>
      <mc:AlternateContent>
        <mc:Choice Requires="wps">
          <w:drawing>
            <wp:anchor distT="0" distB="0" distL="114300" distR="114300" simplePos="0" relativeHeight="251713536" behindDoc="1" locked="0" layoutInCell="1" allowOverlap="1" wp14:anchorId="2F448E16" wp14:editId="740BB83B">
              <wp:simplePos x="0" y="0"/>
              <wp:positionH relativeFrom="page">
                <wp:posOffset>406400</wp:posOffset>
              </wp:positionH>
              <wp:positionV relativeFrom="page">
                <wp:posOffset>484505</wp:posOffset>
              </wp:positionV>
              <wp:extent cx="4441190" cy="0"/>
              <wp:effectExtent l="0" t="0" r="0" b="0"/>
              <wp:wrapNone/>
              <wp:docPr id="1277" name="Shape 1277"/>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7134ADFF" id="_x0000_t32" coordsize="21600,21600" o:spt="32" o:oned="t" path="m,l21600,21600e" filled="f">
              <v:path arrowok="t" fillok="f" o:connecttype="none"/>
              <o:lock v:ext="edit" shapetype="t"/>
            </v:shapetype>
            <v:shape id="Shape 1277" o:spid="_x0000_s1026" type="#_x0000_t32" style="position:absolute;margin-left:32pt;margin-top:38.15pt;width:349.7pt;height:0;z-index:-2516029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" strokeweight="1pt">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546EF" w14:textId="77777777" w:rsidR="00555CE0" w:rsidRDefault="00555CE0">
    <w:pPr>
      <w:spacing w:line="1" w:lineRule="exact"/>
    </w:pPr>
    <w:r>
      <w:rPr>
        <w:noProof/>
      </w:rPr>
      <mc:AlternateContent>
        <mc:Choice Requires="wps">
          <w:drawing>
            <wp:anchor distT="0" distB="0" distL="0" distR="0" simplePos="0" relativeHeight="251809792" behindDoc="1" locked="0" layoutInCell="1" allowOverlap="1" wp14:anchorId="00A7B243" wp14:editId="3C6E6D83">
              <wp:simplePos x="0" y="0"/>
              <wp:positionH relativeFrom="page">
                <wp:posOffset>412115</wp:posOffset>
              </wp:positionH>
              <wp:positionV relativeFrom="page">
                <wp:posOffset>307975</wp:posOffset>
              </wp:positionV>
              <wp:extent cx="3142615" cy="113030"/>
              <wp:effectExtent l="0" t="0" r="0" b="0"/>
              <wp:wrapNone/>
              <wp:docPr id="1269" name="Shape 1269"/>
              <wp:cNvGraphicFramePr/>
              <a:graphic xmlns:a="http://schemas.openxmlformats.org/drawingml/2006/main">
                <a:graphicData uri="http://schemas.microsoft.com/office/word/2010/wordprocessingShape">
                  <wps:wsp>
                    <wps:cNvSpPr txBox="1"/>
                    <wps:spPr>
                      <a:xfrm>
                        <a:off x="0" y="0"/>
                        <a:ext cx="3142615" cy="113030"/>
                      </a:xfrm>
                      <a:prstGeom prst="rect">
                        <a:avLst/>
                      </a:prstGeom>
                      <a:noFill/>
                    </wps:spPr>
                    <wps:txbx>
                      <w:txbxContent>
                        <w:p w14:paraId="4D20EB8E" w14:textId="77777777" w:rsidR="00555CE0" w:rsidRDefault="00555CE0">
                          <w:pPr>
                            <w:pStyle w:val="Headerorfooter0"/>
                          </w:pPr>
                          <w:r>
                            <w:fldChar w:fldCharType="begin"/>
                          </w:r>
                          <w:r>
                            <w:instrText xml:space="preserve"> PAGE \* MERGEFORMAT </w:instrText>
                          </w:r>
                          <w:r>
                            <w:fldChar w:fldCharType="separate"/>
                          </w:r>
                          <w:r>
                            <w:t>#</w:t>
                          </w:r>
                          <w:r>
                            <w:fldChar w:fldCharType="end"/>
                          </w:r>
                          <w:r>
                            <w:t xml:space="preserve"> FERNANDO FERRERO | MARÍA FABIANA OSSORIO </w:t>
                          </w:r>
                          <w:r>
                            <w:rPr>
                              <w:i/>
                              <w:iCs/>
                            </w:rPr>
                            <w:t>y colaboradores</w:t>
                          </w:r>
                        </w:p>
                      </w:txbxContent>
                    </wps:txbx>
                    <wps:bodyPr wrap="none" lIns="0" tIns="0" rIns="0" bIns="0">
                      <a:spAutoFit/>
                    </wps:bodyPr>
                  </wps:wsp>
                </a:graphicData>
              </a:graphic>
            </wp:anchor>
          </w:drawing>
        </mc:Choice>
        <mc:Fallback>
          <w:pict>
            <v:shapetype w14:anchorId="00A7B243" id="_x0000_t202" coordsize="21600,21600" o:spt="202" path="m,l,21600r21600,l21600,xe">
              <v:stroke joinstyle="miter"/>
              <v:path gradientshapeok="t" o:connecttype="rect"/>
            </v:shapetype>
            <v:shape id="Shape 1269" o:spid="_x0000_s1236" type="#_x0000_t202" style="position:absolute;margin-left:32.45pt;margin-top:24.25pt;width:247.45pt;height:8.9pt;z-index:-2515066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" filled="f" stroked="f">
              <v:textbox style="mso-fit-shape-to-text:t" inset="0,0,0,0">
                <w:txbxContent>
                  <w:p w14:paraId="4D20EB8E" w14:textId="77777777" w:rsidR="00555CE0" w:rsidRDefault="00555CE0">
                    <w:pPr>
                      <w:pStyle w:val="Headerorfooter0"/>
                    </w:pPr>
                    <w:r>
                      <w:fldChar w:fldCharType="begin"/>
                    </w:r>
                    <w:r>
                      <w:instrText xml:space="preserve"> PAGE \* MERGEFORMAT </w:instrText>
                    </w:r>
                    <w:r>
                      <w:fldChar w:fldCharType="separate"/>
                    </w:r>
                    <w:r>
                      <w:t>#</w:t>
                    </w:r>
                    <w:r>
                      <w:fldChar w:fldCharType="end"/>
                    </w:r>
                    <w:r>
                      <w:t xml:space="preserve"> FERNANDO FERRERO | MARÍA FABIANA OSSORIO </w:t>
                    </w:r>
                    <w:r>
                      <w:rPr>
                        <w:i/>
                        <w:iCs/>
                      </w:rPr>
                      <w:t>y colaboradores</w:t>
                    </w:r>
                  </w:p>
                </w:txbxContent>
              </v:textbox>
              <w10:wrap anchorx="page" anchory="page"/>
            </v:shape>
          </w:pict>
        </mc:Fallback>
      </mc:AlternateContent>
    </w:r>
    <w:r>
      <w:rPr>
        <w:noProof/>
      </w:rPr>
      <mc:AlternateContent>
        <mc:Choice Requires="wps">
          <w:drawing>
            <wp:anchor distT="0" distB="0" distL="114300" distR="114300" simplePos="0" relativeHeight="251711488" behindDoc="1" locked="0" layoutInCell="1" allowOverlap="1" wp14:anchorId="736C04C4" wp14:editId="11FFD821">
              <wp:simplePos x="0" y="0"/>
              <wp:positionH relativeFrom="page">
                <wp:posOffset>406400</wp:posOffset>
              </wp:positionH>
              <wp:positionV relativeFrom="page">
                <wp:posOffset>484505</wp:posOffset>
              </wp:positionV>
              <wp:extent cx="4441190" cy="0"/>
              <wp:effectExtent l="0" t="0" r="0" b="0"/>
              <wp:wrapNone/>
              <wp:docPr id="1271" name="Shape 1271"/>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4FCF1041" id="_x0000_t32" coordsize="21600,21600" o:spt="32" o:oned="t" path="m,l21600,21600e" filled="f">
              <v:path arrowok="t" fillok="f" o:connecttype="none"/>
              <o:lock v:ext="edit" shapetype="t"/>
            </v:shapetype>
            <v:shape id="Shape 1271" o:spid="_x0000_s1026" type="#_x0000_t32" style="position:absolute;margin-left:32pt;margin-top:38.15pt;width:349.7pt;height:0;z-index:-2516049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" strokeweight="1pt">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430F9" w14:textId="77777777" w:rsidR="00555CE0" w:rsidRDefault="00555CE0">
    <w:pPr>
      <w:spacing w:line="1" w:lineRule="exact"/>
    </w:pPr>
    <w:r>
      <w:rPr>
        <w:noProof/>
      </w:rPr>
      <mc:AlternateContent>
        <mc:Choice Requires="wps">
          <w:drawing>
            <wp:anchor distT="0" distB="0" distL="0" distR="0" simplePos="0" relativeHeight="251813888" behindDoc="1" locked="0" layoutInCell="1" allowOverlap="1" wp14:anchorId="2CD76C01" wp14:editId="5F5738D4">
              <wp:simplePos x="0" y="0"/>
              <wp:positionH relativeFrom="page">
                <wp:posOffset>3636645</wp:posOffset>
              </wp:positionH>
              <wp:positionV relativeFrom="page">
                <wp:posOffset>305435</wp:posOffset>
              </wp:positionV>
              <wp:extent cx="1313815" cy="94615"/>
              <wp:effectExtent l="0" t="0" r="0" b="0"/>
              <wp:wrapNone/>
              <wp:docPr id="1281" name="Shape 1281"/>
              <wp:cNvGraphicFramePr/>
              <a:graphic xmlns:a="http://schemas.openxmlformats.org/drawingml/2006/main">
                <a:graphicData uri="http://schemas.microsoft.com/office/word/2010/wordprocessingShape">
                  <wps:wsp>
                    <wps:cNvSpPr txBox="1"/>
                    <wps:spPr>
                      <a:xfrm>
                        <a:off x="0" y="0"/>
                        <a:ext cx="1313815" cy="94615"/>
                      </a:xfrm>
                      <a:prstGeom prst="rect">
                        <a:avLst/>
                      </a:prstGeom>
                      <a:noFill/>
                    </wps:spPr>
                    <wps:txbx>
                      <w:txbxContent>
                        <w:p w14:paraId="4675F160" w14:textId="77777777" w:rsidR="00555CE0" w:rsidRDefault="00555CE0">
                          <w:pPr>
                            <w:pStyle w:val="Headerorfooter0"/>
                          </w:pPr>
                          <w:r>
                            <w:t xml:space="preserve">CAPÍTULO XXI. ANEXOS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CD76C01" id="_x0000_t202" coordsize="21600,21600" o:spt="202" path="m,l,21600r21600,l21600,xe">
              <v:stroke joinstyle="miter"/>
              <v:path gradientshapeok="t" o:connecttype="rect"/>
            </v:shapetype>
            <v:shape id="Shape 1281" o:spid="_x0000_s1239" type="#_x0000_t202" style="position:absolute;margin-left:286.35pt;margin-top:24.05pt;width:103.45pt;height:7.45pt;z-index:-2515025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" filled="f" stroked="f">
              <v:textbox style="mso-fit-shape-to-text:t" inset="0,0,0,0">
                <w:txbxContent>
                  <w:p w14:paraId="4675F160" w14:textId="77777777" w:rsidR="00555CE0" w:rsidRDefault="00555CE0">
                    <w:pPr>
                      <w:pStyle w:val="Headerorfooter0"/>
                    </w:pPr>
                    <w:r>
                      <w:t xml:space="preserve">CAPÍTULO XXI. ANEXOS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15584" behindDoc="1" locked="0" layoutInCell="1" allowOverlap="1" wp14:anchorId="302C0E62" wp14:editId="253098A0">
              <wp:simplePos x="0" y="0"/>
              <wp:positionH relativeFrom="page">
                <wp:posOffset>509905</wp:posOffset>
              </wp:positionH>
              <wp:positionV relativeFrom="page">
                <wp:posOffset>481965</wp:posOffset>
              </wp:positionV>
              <wp:extent cx="4450080" cy="0"/>
              <wp:effectExtent l="0" t="0" r="0" b="0"/>
              <wp:wrapNone/>
              <wp:docPr id="1283" name="Shape 1283"/>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4A8FDFAE" id="_x0000_t32" coordsize="21600,21600" o:spt="32" o:oned="t" path="m,l21600,21600e" filled="f">
              <v:path arrowok="t" fillok="f" o:connecttype="none"/>
              <o:lock v:ext="edit" shapetype="t"/>
            </v:shapetype>
            <v:shape id="Shape 1283" o:spid="_x0000_s1026" type="#_x0000_t32" style="position:absolute;margin-left:40.15pt;margin-top:37.95pt;width:350.4pt;height:0;z-index:-2516008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" strokeweight="1pt">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7BB99" w14:textId="77777777" w:rsidR="00555CE0" w:rsidRDefault="00555CE0">
    <w:pPr>
      <w:spacing w:line="1" w:lineRule="exact"/>
    </w:pPr>
    <w:r>
      <w:rPr>
        <w:noProof/>
      </w:rPr>
      <mc:AlternateContent>
        <mc:Choice Requires="wps">
          <w:drawing>
            <wp:anchor distT="0" distB="0" distL="0" distR="0" simplePos="0" relativeHeight="251815936" behindDoc="1" locked="0" layoutInCell="1" allowOverlap="1" wp14:anchorId="545BEF7E" wp14:editId="65FF858B">
              <wp:simplePos x="0" y="0"/>
              <wp:positionH relativeFrom="page">
                <wp:posOffset>333375</wp:posOffset>
              </wp:positionH>
              <wp:positionV relativeFrom="page">
                <wp:posOffset>260350</wp:posOffset>
              </wp:positionV>
              <wp:extent cx="3139440" cy="113030"/>
              <wp:effectExtent l="0" t="0" r="0" b="0"/>
              <wp:wrapNone/>
              <wp:docPr id="1292" name="Shape 1292"/>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30BC02D7"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545BEF7E" id="_x0000_t202" coordsize="21600,21600" o:spt="202" path="m,l,21600r21600,l21600,xe">
              <v:stroke joinstyle="miter"/>
              <v:path gradientshapeok="t" o:connecttype="rect"/>
            </v:shapetype>
            <v:shape id="Shape 1292" o:spid="_x0000_s1240" type="#_x0000_t202" style="position:absolute;margin-left:26.25pt;margin-top:20.5pt;width:247.2pt;height:8.9pt;z-index:-25150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" filled="f" stroked="f">
              <v:textbox style="mso-fit-shape-to-text:t" inset="0,0,0,0">
                <w:txbxContent>
                  <w:p w14:paraId="30BC02D7"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717632" behindDoc="1" locked="0" layoutInCell="1" allowOverlap="1" wp14:anchorId="16B31E5C" wp14:editId="70A0625F">
              <wp:simplePos x="0" y="0"/>
              <wp:positionH relativeFrom="page">
                <wp:posOffset>324485</wp:posOffset>
              </wp:positionH>
              <wp:positionV relativeFrom="page">
                <wp:posOffset>484505</wp:posOffset>
              </wp:positionV>
              <wp:extent cx="4441190" cy="0"/>
              <wp:effectExtent l="0" t="0" r="0" b="0"/>
              <wp:wrapNone/>
              <wp:docPr id="1294" name="Shape 1294"/>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39D840D5" id="_x0000_t32" coordsize="21600,21600" o:spt="32" o:oned="t" path="m,l21600,21600e" filled="f">
              <v:path arrowok="t" fillok="f" o:connecttype="none"/>
              <o:lock v:ext="edit" shapetype="t"/>
            </v:shapetype>
            <v:shape id="Shape 1294" o:spid="_x0000_s1026" type="#_x0000_t32" style="position:absolute;margin-left:25.55pt;margin-top:38.15pt;width:349.7pt;height:0;z-index:-2515988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0BB88" w14:textId="77777777" w:rsidR="00555CE0" w:rsidRDefault="00555CE0">
    <w:pPr>
      <w:spacing w:line="1" w:lineRule="exact"/>
    </w:pPr>
    <w:r>
      <w:rPr>
        <w:noProof/>
      </w:rPr>
      <mc:AlternateContent>
        <mc:Choice Requires="wps">
          <w:drawing>
            <wp:anchor distT="0" distB="0" distL="0" distR="0" simplePos="0" relativeHeight="251814912" behindDoc="1" locked="0" layoutInCell="1" allowOverlap="1" wp14:anchorId="53EAC422" wp14:editId="70731C4C">
              <wp:simplePos x="0" y="0"/>
              <wp:positionH relativeFrom="page">
                <wp:posOffset>3636645</wp:posOffset>
              </wp:positionH>
              <wp:positionV relativeFrom="page">
                <wp:posOffset>305435</wp:posOffset>
              </wp:positionV>
              <wp:extent cx="1313815" cy="94615"/>
              <wp:effectExtent l="0" t="0" r="0" b="0"/>
              <wp:wrapNone/>
              <wp:docPr id="1289" name="Shape 1289"/>
              <wp:cNvGraphicFramePr/>
              <a:graphic xmlns:a="http://schemas.openxmlformats.org/drawingml/2006/main">
                <a:graphicData uri="http://schemas.microsoft.com/office/word/2010/wordprocessingShape">
                  <wps:wsp>
                    <wps:cNvSpPr txBox="1"/>
                    <wps:spPr>
                      <a:xfrm>
                        <a:off x="0" y="0"/>
                        <a:ext cx="1313815" cy="94615"/>
                      </a:xfrm>
                      <a:prstGeom prst="rect">
                        <a:avLst/>
                      </a:prstGeom>
                      <a:noFill/>
                    </wps:spPr>
                    <wps:txbx>
                      <w:txbxContent>
                        <w:p w14:paraId="3631627F" w14:textId="77777777" w:rsidR="00555CE0" w:rsidRDefault="00555CE0">
                          <w:pPr>
                            <w:pStyle w:val="Headerorfooter0"/>
                          </w:pPr>
                          <w:r>
                            <w:t xml:space="preserve">CAPÍTULO XXI. ANEXOS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53EAC422" id="_x0000_t202" coordsize="21600,21600" o:spt="202" path="m,l,21600r21600,l21600,xe">
              <v:stroke joinstyle="miter"/>
              <v:path gradientshapeok="t" o:connecttype="rect"/>
            </v:shapetype>
            <v:shape id="Shape 1289" o:spid="_x0000_s1241" type="#_x0000_t202" style="position:absolute;margin-left:286.35pt;margin-top:24.05pt;width:103.45pt;height:7.45pt;z-index:-2515015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" filled="f" stroked="f">
              <v:textbox style="mso-fit-shape-to-text:t" inset="0,0,0,0">
                <w:txbxContent>
                  <w:p w14:paraId="3631627F" w14:textId="77777777" w:rsidR="00555CE0" w:rsidRDefault="00555CE0">
                    <w:pPr>
                      <w:pStyle w:val="Headerorfooter0"/>
                    </w:pPr>
                    <w:r>
                      <w:t xml:space="preserve">CAPÍTULO XXI. ANEXOS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16608" behindDoc="1" locked="0" layoutInCell="1" allowOverlap="1" wp14:anchorId="0B11888C" wp14:editId="3AB01CEE">
              <wp:simplePos x="0" y="0"/>
              <wp:positionH relativeFrom="page">
                <wp:posOffset>509905</wp:posOffset>
              </wp:positionH>
              <wp:positionV relativeFrom="page">
                <wp:posOffset>481965</wp:posOffset>
              </wp:positionV>
              <wp:extent cx="4450080" cy="0"/>
              <wp:effectExtent l="0" t="0" r="0" b="0"/>
              <wp:wrapNone/>
              <wp:docPr id="1291" name="Shape 1291"/>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1DA548D5" id="_x0000_t32" coordsize="21600,21600" o:spt="32" o:oned="t" path="m,l21600,21600e" filled="f">
              <v:path arrowok="t" fillok="f" o:connecttype="none"/>
              <o:lock v:ext="edit" shapetype="t"/>
            </v:shapetype>
            <v:shape id="Shape 1291" o:spid="_x0000_s1026" type="#_x0000_t32" style="position:absolute;margin-left:40.15pt;margin-top:37.95pt;width:350.4pt;height:0;z-index:-2515998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" strokeweight="1pt">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56534" w14:textId="77777777" w:rsidR="00555CE0" w:rsidRDefault="00555CE0">
    <w:pPr>
      <w:spacing w:line="1" w:lineRule="exact"/>
    </w:pPr>
    <w:r>
      <w:rPr>
        <w:noProof/>
      </w:rPr>
      <mc:AlternateContent>
        <mc:Choice Requires="wps">
          <w:drawing>
            <wp:anchor distT="0" distB="0" distL="0" distR="0" simplePos="0" relativeHeight="251816960" behindDoc="1" locked="0" layoutInCell="1" allowOverlap="1" wp14:anchorId="1152A789" wp14:editId="2AF1FAC7">
              <wp:simplePos x="0" y="0"/>
              <wp:positionH relativeFrom="page">
                <wp:posOffset>4007485</wp:posOffset>
              </wp:positionH>
              <wp:positionV relativeFrom="page">
                <wp:posOffset>305435</wp:posOffset>
              </wp:positionV>
              <wp:extent cx="1313815" cy="94615"/>
              <wp:effectExtent l="0" t="0" r="0" b="0"/>
              <wp:wrapNone/>
              <wp:docPr id="1295" name="Shape 1295"/>
              <wp:cNvGraphicFramePr/>
              <a:graphic xmlns:a="http://schemas.openxmlformats.org/drawingml/2006/main">
                <a:graphicData uri="http://schemas.microsoft.com/office/word/2010/wordprocessingShape">
                  <wps:wsp>
                    <wps:cNvSpPr txBox="1"/>
                    <wps:spPr>
                      <a:xfrm>
                        <a:off x="0" y="0"/>
                        <a:ext cx="1313815" cy="94615"/>
                      </a:xfrm>
                      <a:prstGeom prst="rect">
                        <a:avLst/>
                      </a:prstGeom>
                      <a:noFill/>
                    </wps:spPr>
                    <wps:txbx>
                      <w:txbxContent>
                        <w:p w14:paraId="52020F58" w14:textId="77777777" w:rsidR="00555CE0" w:rsidRDefault="00555CE0">
                          <w:pPr>
                            <w:pStyle w:val="Headerorfooter0"/>
                          </w:pPr>
                          <w:r>
                            <w:t xml:space="preserve">CAPÍTULO XXI. ANEXOS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152A789" id="_x0000_t202" coordsize="21600,21600" o:spt="202" path="m,l,21600r21600,l21600,xe">
              <v:stroke joinstyle="miter"/>
              <v:path gradientshapeok="t" o:connecttype="rect"/>
            </v:shapetype>
            <v:shape id="Shape 1295" o:spid="_x0000_s1242" type="#_x0000_t202" style="position:absolute;margin-left:315.55pt;margin-top:24.05pt;width:103.45pt;height:7.45pt;z-index:-2514995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" filled="f" stroked="f">
              <v:textbox style="mso-fit-shape-to-text:t" inset="0,0,0,0">
                <w:txbxContent>
                  <w:p w14:paraId="52020F58" w14:textId="77777777" w:rsidR="00555CE0" w:rsidRDefault="00555CE0">
                    <w:pPr>
                      <w:pStyle w:val="Headerorfooter0"/>
                    </w:pPr>
                    <w:r>
                      <w:t xml:space="preserve">CAPÍTULO XXI. ANEXOS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18656" behindDoc="1" locked="0" layoutInCell="1" allowOverlap="1" wp14:anchorId="202E6D20" wp14:editId="301D2D62">
              <wp:simplePos x="0" y="0"/>
              <wp:positionH relativeFrom="page">
                <wp:posOffset>880110</wp:posOffset>
              </wp:positionH>
              <wp:positionV relativeFrom="page">
                <wp:posOffset>487680</wp:posOffset>
              </wp:positionV>
              <wp:extent cx="4450080" cy="0"/>
              <wp:effectExtent l="0" t="0" r="0" b="0"/>
              <wp:wrapNone/>
              <wp:docPr id="1297" name="Shape 1297"/>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3386D18D" id="_x0000_t32" coordsize="21600,21600" o:spt="32" o:oned="t" path="m,l21600,21600e" filled="f">
              <v:path arrowok="t" fillok="f" o:connecttype="none"/>
              <o:lock v:ext="edit" shapetype="t"/>
            </v:shapetype>
            <v:shape id="Shape 1297" o:spid="_x0000_s1026" type="#_x0000_t32" style="position:absolute;margin-left:69.3pt;margin-top:38.4pt;width:350.4pt;height:0;z-index:-2515978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" strokeweight="1pt">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D8375" w14:textId="77777777" w:rsidR="00555CE0" w:rsidRDefault="00555CE0">
    <w:pPr>
      <w:spacing w:line="1" w:lineRule="exact"/>
    </w:pPr>
    <w:r>
      <w:rPr>
        <w:noProof/>
      </w:rPr>
      <mc:AlternateContent>
        <mc:Choice Requires="wps">
          <w:drawing>
            <wp:anchor distT="0" distB="0" distL="0" distR="0" simplePos="0" relativeHeight="251820032" behindDoc="1" locked="0" layoutInCell="1" allowOverlap="1" wp14:anchorId="131C9682" wp14:editId="4AC6AECD">
              <wp:simplePos x="0" y="0"/>
              <wp:positionH relativeFrom="page">
                <wp:posOffset>333375</wp:posOffset>
              </wp:positionH>
              <wp:positionV relativeFrom="page">
                <wp:posOffset>260350</wp:posOffset>
              </wp:positionV>
              <wp:extent cx="3139440" cy="113030"/>
              <wp:effectExtent l="0" t="0" r="0" b="0"/>
              <wp:wrapNone/>
              <wp:docPr id="1306" name="Shape 1306"/>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2BB54436"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131C9682" id="_x0000_t202" coordsize="21600,21600" o:spt="202" path="m,l,21600r21600,l21600,xe">
              <v:stroke joinstyle="miter"/>
              <v:path gradientshapeok="t" o:connecttype="rect"/>
            </v:shapetype>
            <v:shape id="Shape 1306" o:spid="_x0000_s1244" type="#_x0000_t202" style="position:absolute;margin-left:26.25pt;margin-top:20.5pt;width:247.2pt;height:8.9pt;z-index:-25149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" filled="f" stroked="f">
              <v:textbox style="mso-fit-shape-to-text:t" inset="0,0,0,0">
                <w:txbxContent>
                  <w:p w14:paraId="2BB54436"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721728" behindDoc="1" locked="0" layoutInCell="1" allowOverlap="1" wp14:anchorId="432CC371" wp14:editId="27529F24">
              <wp:simplePos x="0" y="0"/>
              <wp:positionH relativeFrom="page">
                <wp:posOffset>324485</wp:posOffset>
              </wp:positionH>
              <wp:positionV relativeFrom="page">
                <wp:posOffset>484505</wp:posOffset>
              </wp:positionV>
              <wp:extent cx="4441190" cy="0"/>
              <wp:effectExtent l="0" t="0" r="0" b="0"/>
              <wp:wrapNone/>
              <wp:docPr id="1308" name="Shape 1308"/>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0A622821" id="_x0000_t32" coordsize="21600,21600" o:spt="32" o:oned="t" path="m,l21600,21600e" filled="f">
              <v:path arrowok="t" fillok="f" o:connecttype="none"/>
              <o:lock v:ext="edit" shapetype="t"/>
            </v:shapetype>
            <v:shape id="Shape 1308" o:spid="_x0000_s1026" type="#_x0000_t32" style="position:absolute;margin-left:25.55pt;margin-top:38.15pt;width:349.7pt;height:0;z-index:-2515947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98A7C" w14:textId="77777777" w:rsidR="00555CE0" w:rsidRDefault="00555CE0">
    <w:pPr>
      <w:spacing w:line="1" w:lineRule="exact"/>
    </w:pPr>
    <w:r>
      <w:rPr>
        <w:noProof/>
      </w:rPr>
      <mc:AlternateContent>
        <mc:Choice Requires="wps">
          <w:drawing>
            <wp:anchor distT="0" distB="0" distL="0" distR="0" simplePos="0" relativeHeight="251819008" behindDoc="1" locked="0" layoutInCell="1" allowOverlap="1" wp14:anchorId="27B000CC" wp14:editId="261B47FC">
              <wp:simplePos x="0" y="0"/>
              <wp:positionH relativeFrom="page">
                <wp:posOffset>333375</wp:posOffset>
              </wp:positionH>
              <wp:positionV relativeFrom="page">
                <wp:posOffset>260350</wp:posOffset>
              </wp:positionV>
              <wp:extent cx="3139440" cy="113030"/>
              <wp:effectExtent l="0" t="0" r="0" b="0"/>
              <wp:wrapNone/>
              <wp:docPr id="1303" name="Shape 1303"/>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6D00B6F1"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27B000CC" id="_x0000_t202" coordsize="21600,21600" o:spt="202" path="m,l,21600r21600,l21600,xe">
              <v:stroke joinstyle="miter"/>
              <v:path gradientshapeok="t" o:connecttype="rect"/>
            </v:shapetype>
            <v:shape id="Shape 1303" o:spid="_x0000_s1245" type="#_x0000_t202" style="position:absolute;margin-left:26.25pt;margin-top:20.5pt;width:247.2pt;height:8.9pt;z-index:-25149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" filled="f" stroked="f">
              <v:textbox style="mso-fit-shape-to-text:t" inset="0,0,0,0">
                <w:txbxContent>
                  <w:p w14:paraId="6D00B6F1"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720704" behindDoc="1" locked="0" layoutInCell="1" allowOverlap="1" wp14:anchorId="7FA55906" wp14:editId="05552A27">
              <wp:simplePos x="0" y="0"/>
              <wp:positionH relativeFrom="page">
                <wp:posOffset>324485</wp:posOffset>
              </wp:positionH>
              <wp:positionV relativeFrom="page">
                <wp:posOffset>484505</wp:posOffset>
              </wp:positionV>
              <wp:extent cx="4441190" cy="0"/>
              <wp:effectExtent l="0" t="0" r="0" b="0"/>
              <wp:wrapNone/>
              <wp:docPr id="1305" name="Shape 1305"/>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1740153E" id="_x0000_t32" coordsize="21600,21600" o:spt="32" o:oned="t" path="m,l21600,21600e" filled="f">
              <v:path arrowok="t" fillok="f" o:connecttype="none"/>
              <o:lock v:ext="edit" shapetype="t"/>
            </v:shapetype>
            <v:shape id="Shape 1305" o:spid="_x0000_s1026" type="#_x0000_t32" style="position:absolute;margin-left:25.55pt;margin-top:38.15pt;width:349.7pt;height:0;z-index:-2515957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48D7C" w14:textId="77777777" w:rsidR="00555CE0" w:rsidRDefault="00555CE0">
    <w:pPr>
      <w:spacing w:line="1" w:lineRule="exact"/>
    </w:pPr>
    <w:r>
      <w:rPr>
        <w:noProof/>
      </w:rPr>
      <mc:AlternateContent>
        <mc:Choice Requires="wps">
          <w:drawing>
            <wp:anchor distT="0" distB="0" distL="0" distR="0" simplePos="0" relativeHeight="251821056" behindDoc="1" locked="0" layoutInCell="1" allowOverlap="1" wp14:anchorId="2F3ECE18" wp14:editId="177543D7">
              <wp:simplePos x="0" y="0"/>
              <wp:positionH relativeFrom="page">
                <wp:posOffset>4007485</wp:posOffset>
              </wp:positionH>
              <wp:positionV relativeFrom="page">
                <wp:posOffset>305435</wp:posOffset>
              </wp:positionV>
              <wp:extent cx="1313815" cy="94615"/>
              <wp:effectExtent l="0" t="0" r="0" b="0"/>
              <wp:wrapNone/>
              <wp:docPr id="1309" name="Shape 1309"/>
              <wp:cNvGraphicFramePr/>
              <a:graphic xmlns:a="http://schemas.openxmlformats.org/drawingml/2006/main">
                <a:graphicData uri="http://schemas.microsoft.com/office/word/2010/wordprocessingShape">
                  <wps:wsp>
                    <wps:cNvSpPr txBox="1"/>
                    <wps:spPr>
                      <a:xfrm>
                        <a:off x="0" y="0"/>
                        <a:ext cx="1313815" cy="94615"/>
                      </a:xfrm>
                      <a:prstGeom prst="rect">
                        <a:avLst/>
                      </a:prstGeom>
                      <a:noFill/>
                    </wps:spPr>
                    <wps:txbx>
                      <w:txbxContent>
                        <w:p w14:paraId="2AE05C96" w14:textId="77777777" w:rsidR="00555CE0" w:rsidRDefault="00555CE0">
                          <w:pPr>
                            <w:pStyle w:val="Headerorfooter0"/>
                          </w:pPr>
                          <w:r>
                            <w:t xml:space="preserve">CAPÍTULO XXI. ANEXOS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F3ECE18" id="_x0000_t202" coordsize="21600,21600" o:spt="202" path="m,l,21600r21600,l21600,xe">
              <v:stroke joinstyle="miter"/>
              <v:path gradientshapeok="t" o:connecttype="rect"/>
            </v:shapetype>
            <v:shape id="Shape 1309" o:spid="_x0000_s1246" type="#_x0000_t202" style="position:absolute;margin-left:315.55pt;margin-top:24.05pt;width:103.45pt;height:7.45pt;z-index:-2514954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" filled="f" stroked="f">
              <v:textbox style="mso-fit-shape-to-text:t" inset="0,0,0,0">
                <w:txbxContent>
                  <w:p w14:paraId="2AE05C96" w14:textId="77777777" w:rsidR="00555CE0" w:rsidRDefault="00555CE0">
                    <w:pPr>
                      <w:pStyle w:val="Headerorfooter0"/>
                    </w:pPr>
                    <w:r>
                      <w:t xml:space="preserve">CAPÍTULO XXI. ANEXOS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22752" behindDoc="1" locked="0" layoutInCell="1" allowOverlap="1" wp14:anchorId="08B84FC6" wp14:editId="21D9090B">
              <wp:simplePos x="0" y="0"/>
              <wp:positionH relativeFrom="page">
                <wp:posOffset>880110</wp:posOffset>
              </wp:positionH>
              <wp:positionV relativeFrom="page">
                <wp:posOffset>487680</wp:posOffset>
              </wp:positionV>
              <wp:extent cx="4450080" cy="0"/>
              <wp:effectExtent l="0" t="0" r="0" b="0"/>
              <wp:wrapNone/>
              <wp:docPr id="1311" name="Shape 1311"/>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6E8F02FA" id="_x0000_t32" coordsize="21600,21600" o:spt="32" o:oned="t" path="m,l21600,21600e" filled="f">
              <v:path arrowok="t" fillok="f" o:connecttype="none"/>
              <o:lock v:ext="edit" shapetype="t"/>
            </v:shapetype>
            <v:shape id="Shape 1311" o:spid="_x0000_s1026" type="#_x0000_t32" style="position:absolute;margin-left:69.3pt;margin-top:38.4pt;width:350.4pt;height:0;z-index:-2515937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" strokeweight="1pt">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66095" w14:textId="77777777" w:rsidR="00555CE0" w:rsidRDefault="00555CE0">
    <w:pPr>
      <w:spacing w:line="1" w:lineRule="exact"/>
    </w:pPr>
    <w:r>
      <w:rPr>
        <w:noProof/>
      </w:rPr>
      <mc:AlternateContent>
        <mc:Choice Requires="wps">
          <w:drawing>
            <wp:anchor distT="0" distB="0" distL="0" distR="0" simplePos="0" relativeHeight="251825152" behindDoc="1" locked="0" layoutInCell="1" allowOverlap="1" wp14:anchorId="2D97B3FB" wp14:editId="2FE08119">
              <wp:simplePos x="0" y="0"/>
              <wp:positionH relativeFrom="page">
                <wp:posOffset>412115</wp:posOffset>
              </wp:positionH>
              <wp:positionV relativeFrom="page">
                <wp:posOffset>307975</wp:posOffset>
              </wp:positionV>
              <wp:extent cx="3142615" cy="113030"/>
              <wp:effectExtent l="0" t="0" r="0" b="0"/>
              <wp:wrapNone/>
              <wp:docPr id="1322" name="Shape 1322"/>
              <wp:cNvGraphicFramePr/>
              <a:graphic xmlns:a="http://schemas.openxmlformats.org/drawingml/2006/main">
                <a:graphicData uri="http://schemas.microsoft.com/office/word/2010/wordprocessingShape">
                  <wps:wsp>
                    <wps:cNvSpPr txBox="1"/>
                    <wps:spPr>
                      <a:xfrm>
                        <a:off x="0" y="0"/>
                        <a:ext cx="3142615" cy="113030"/>
                      </a:xfrm>
                      <a:prstGeom prst="rect">
                        <a:avLst/>
                      </a:prstGeom>
                      <a:noFill/>
                    </wps:spPr>
                    <wps:txbx>
                      <w:txbxContent>
                        <w:p w14:paraId="4065A46D" w14:textId="77777777" w:rsidR="00555CE0" w:rsidRDefault="00555CE0">
                          <w:pPr>
                            <w:pStyle w:val="Headerorfooter0"/>
                          </w:pPr>
                          <w:r>
                            <w:fldChar w:fldCharType="begin"/>
                          </w:r>
                          <w:r>
                            <w:instrText xml:space="preserve"> PAGE \* MERGEFORMAT </w:instrText>
                          </w:r>
                          <w:r>
                            <w:fldChar w:fldCharType="separate"/>
                          </w:r>
                          <w:r>
                            <w:t>#</w:t>
                          </w:r>
                          <w:r>
                            <w:fldChar w:fldCharType="end"/>
                          </w:r>
                          <w:r>
                            <w:t xml:space="preserve"> FERNANDO FERRERO | MARÍA FABIANA OSSORIO </w:t>
                          </w:r>
                          <w:r>
                            <w:rPr>
                              <w:i/>
                              <w:iCs/>
                            </w:rPr>
                            <w:t>y colaboradores</w:t>
                          </w:r>
                        </w:p>
                      </w:txbxContent>
                    </wps:txbx>
                    <wps:bodyPr wrap="none" lIns="0" tIns="0" rIns="0" bIns="0">
                      <a:spAutoFit/>
                    </wps:bodyPr>
                  </wps:wsp>
                </a:graphicData>
              </a:graphic>
            </wp:anchor>
          </w:drawing>
        </mc:Choice>
        <mc:Fallback>
          <w:pict>
            <v:shapetype w14:anchorId="2D97B3FB" id="_x0000_t202" coordsize="21600,21600" o:spt="202" path="m,l,21600r21600,l21600,xe">
              <v:stroke joinstyle="miter"/>
              <v:path gradientshapeok="t" o:connecttype="rect"/>
            </v:shapetype>
            <v:shape id="Shape 1322" o:spid="_x0000_s1248" type="#_x0000_t202" style="position:absolute;margin-left:32.45pt;margin-top:24.25pt;width:247.45pt;height:8.9pt;z-index:-2514913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" filled="f" stroked="f">
              <v:textbox style="mso-fit-shape-to-text:t" inset="0,0,0,0">
                <w:txbxContent>
                  <w:p w14:paraId="4065A46D" w14:textId="77777777" w:rsidR="00555CE0" w:rsidRDefault="00555CE0">
                    <w:pPr>
                      <w:pStyle w:val="Headerorfooter0"/>
                    </w:pPr>
                    <w:r>
                      <w:fldChar w:fldCharType="begin"/>
                    </w:r>
                    <w:r>
                      <w:instrText xml:space="preserve"> PAGE \* MERGEFORMAT </w:instrText>
                    </w:r>
                    <w:r>
                      <w:fldChar w:fldCharType="separate"/>
                    </w:r>
                    <w:r>
                      <w:t>#</w:t>
                    </w:r>
                    <w:r>
                      <w:fldChar w:fldCharType="end"/>
                    </w:r>
                    <w:r>
                      <w:t xml:space="preserve"> FERNANDO FERRERO | MARÍA FABIANA OSSORIO </w:t>
                    </w:r>
                    <w:r>
                      <w:rPr>
                        <w:i/>
                        <w:iCs/>
                      </w:rPr>
                      <w:t>y colaboradores</w:t>
                    </w:r>
                  </w:p>
                </w:txbxContent>
              </v:textbox>
              <w10:wrap anchorx="page" anchory="page"/>
            </v:shape>
          </w:pict>
        </mc:Fallback>
      </mc:AlternateContent>
    </w:r>
    <w:r>
      <w:rPr>
        <w:noProof/>
      </w:rPr>
      <mc:AlternateContent>
        <mc:Choice Requires="wps">
          <w:drawing>
            <wp:anchor distT="0" distB="0" distL="114300" distR="114300" simplePos="0" relativeHeight="251726848" behindDoc="1" locked="0" layoutInCell="1" allowOverlap="1" wp14:anchorId="52C5588C" wp14:editId="77E2E319">
              <wp:simplePos x="0" y="0"/>
              <wp:positionH relativeFrom="page">
                <wp:posOffset>406400</wp:posOffset>
              </wp:positionH>
              <wp:positionV relativeFrom="page">
                <wp:posOffset>484505</wp:posOffset>
              </wp:positionV>
              <wp:extent cx="4441190" cy="0"/>
              <wp:effectExtent l="0" t="0" r="0" b="0"/>
              <wp:wrapNone/>
              <wp:docPr id="1324" name="Shape 1324"/>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7C2D4474" id="_x0000_t32" coordsize="21600,21600" o:spt="32" o:oned="t" path="m,l21600,21600e" filled="f">
              <v:path arrowok="t" fillok="f" o:connecttype="none"/>
              <o:lock v:ext="edit" shapetype="t"/>
            </v:shapetype>
            <v:shape id="Shape 1324" o:spid="_x0000_s1026" type="#_x0000_t32" style="position:absolute;margin-left:32pt;margin-top:38.15pt;width:349.7pt;height:0;z-index:-2515896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" strokeweight="1pt">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BC025" w14:textId="77777777" w:rsidR="00555CE0" w:rsidRDefault="00555CE0">
    <w:pPr>
      <w:spacing w:line="1" w:lineRule="exact"/>
    </w:pPr>
    <w:r>
      <w:rPr>
        <w:noProof/>
      </w:rPr>
      <mc:AlternateContent>
        <mc:Choice Requires="wps">
          <w:drawing>
            <wp:anchor distT="0" distB="0" distL="0" distR="0" simplePos="0" relativeHeight="251823104" behindDoc="1" locked="0" layoutInCell="1" allowOverlap="1" wp14:anchorId="562F3A08" wp14:editId="6CD219CC">
              <wp:simplePos x="0" y="0"/>
              <wp:positionH relativeFrom="page">
                <wp:posOffset>412115</wp:posOffset>
              </wp:positionH>
              <wp:positionV relativeFrom="page">
                <wp:posOffset>307975</wp:posOffset>
              </wp:positionV>
              <wp:extent cx="3142615" cy="113030"/>
              <wp:effectExtent l="0" t="0" r="0" b="0"/>
              <wp:wrapNone/>
              <wp:docPr id="1316" name="Shape 1316"/>
              <wp:cNvGraphicFramePr/>
              <a:graphic xmlns:a="http://schemas.openxmlformats.org/drawingml/2006/main">
                <a:graphicData uri="http://schemas.microsoft.com/office/word/2010/wordprocessingShape">
                  <wps:wsp>
                    <wps:cNvSpPr txBox="1"/>
                    <wps:spPr>
                      <a:xfrm>
                        <a:off x="0" y="0"/>
                        <a:ext cx="3142615" cy="113030"/>
                      </a:xfrm>
                      <a:prstGeom prst="rect">
                        <a:avLst/>
                      </a:prstGeom>
                      <a:noFill/>
                    </wps:spPr>
                    <wps:txbx>
                      <w:txbxContent>
                        <w:p w14:paraId="40F7E153" w14:textId="77777777" w:rsidR="00555CE0" w:rsidRDefault="00555CE0">
                          <w:pPr>
                            <w:pStyle w:val="Headerorfooter0"/>
                          </w:pPr>
                          <w:r>
                            <w:fldChar w:fldCharType="begin"/>
                          </w:r>
                          <w:r>
                            <w:instrText xml:space="preserve"> PAGE \* MERGEFORMAT </w:instrText>
                          </w:r>
                          <w:r>
                            <w:fldChar w:fldCharType="separate"/>
                          </w:r>
                          <w:r>
                            <w:t>#</w:t>
                          </w:r>
                          <w:r>
                            <w:fldChar w:fldCharType="end"/>
                          </w:r>
                          <w:r>
                            <w:t xml:space="preserve"> FERNANDO FERRERO | MARÍA FABIANA OSSORIO </w:t>
                          </w:r>
                          <w:r>
                            <w:rPr>
                              <w:i/>
                              <w:iCs/>
                            </w:rPr>
                            <w:t>y colaboradores</w:t>
                          </w:r>
                        </w:p>
                      </w:txbxContent>
                    </wps:txbx>
                    <wps:bodyPr wrap="none" lIns="0" tIns="0" rIns="0" bIns="0">
                      <a:spAutoFit/>
                    </wps:bodyPr>
                  </wps:wsp>
                </a:graphicData>
              </a:graphic>
            </wp:anchor>
          </w:drawing>
        </mc:Choice>
        <mc:Fallback>
          <w:pict>
            <v:shapetype w14:anchorId="562F3A08" id="_x0000_t202" coordsize="21600,21600" o:spt="202" path="m,l,21600r21600,l21600,xe">
              <v:stroke joinstyle="miter"/>
              <v:path gradientshapeok="t" o:connecttype="rect"/>
            </v:shapetype>
            <v:shape id="Shape 1316" o:spid="_x0000_s1249" type="#_x0000_t202" style="position:absolute;margin-left:32.45pt;margin-top:24.25pt;width:247.45pt;height:8.9pt;z-index:-2514933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" filled="f" stroked="f">
              <v:textbox style="mso-fit-shape-to-text:t" inset="0,0,0,0">
                <w:txbxContent>
                  <w:p w14:paraId="40F7E153" w14:textId="77777777" w:rsidR="00555CE0" w:rsidRDefault="00555CE0">
                    <w:pPr>
                      <w:pStyle w:val="Headerorfooter0"/>
                    </w:pPr>
                    <w:r>
                      <w:fldChar w:fldCharType="begin"/>
                    </w:r>
                    <w:r>
                      <w:instrText xml:space="preserve"> PAGE \* MERGEFORMAT </w:instrText>
                    </w:r>
                    <w:r>
                      <w:fldChar w:fldCharType="separate"/>
                    </w:r>
                    <w:r>
                      <w:t>#</w:t>
                    </w:r>
                    <w:r>
                      <w:fldChar w:fldCharType="end"/>
                    </w:r>
                    <w:r>
                      <w:t xml:space="preserve"> FERNANDO FERRERO | MARÍA FABIANA OSSORIO </w:t>
                    </w:r>
                    <w:r>
                      <w:rPr>
                        <w:i/>
                        <w:iCs/>
                      </w:rPr>
                      <w:t>y colaboradores</w:t>
                    </w:r>
                  </w:p>
                </w:txbxContent>
              </v:textbox>
              <w10:wrap anchorx="page" anchory="page"/>
            </v:shape>
          </w:pict>
        </mc:Fallback>
      </mc:AlternateContent>
    </w:r>
    <w:r>
      <w:rPr>
        <w:noProof/>
      </w:rPr>
      <mc:AlternateContent>
        <mc:Choice Requires="wps">
          <w:drawing>
            <wp:anchor distT="0" distB="0" distL="114300" distR="114300" simplePos="0" relativeHeight="251724800" behindDoc="1" locked="0" layoutInCell="1" allowOverlap="1" wp14:anchorId="53349F98" wp14:editId="24DB670F">
              <wp:simplePos x="0" y="0"/>
              <wp:positionH relativeFrom="page">
                <wp:posOffset>406400</wp:posOffset>
              </wp:positionH>
              <wp:positionV relativeFrom="page">
                <wp:posOffset>484505</wp:posOffset>
              </wp:positionV>
              <wp:extent cx="4441190" cy="0"/>
              <wp:effectExtent l="0" t="0" r="0" b="0"/>
              <wp:wrapNone/>
              <wp:docPr id="1318" name="Shape 1318"/>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4D1BB013" id="_x0000_t32" coordsize="21600,21600" o:spt="32" o:oned="t" path="m,l21600,21600e" filled="f">
              <v:path arrowok="t" fillok="f" o:connecttype="none"/>
              <o:lock v:ext="edit" shapetype="t"/>
            </v:shapetype>
            <v:shape id="Shape 1318" o:spid="_x0000_s1026" type="#_x0000_t32" style="position:absolute;margin-left:32pt;margin-top:38.15pt;width:349.7pt;height:0;z-index:-2515916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" strokeweight="1pt">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AB346" w14:textId="77777777" w:rsidR="00555CE0" w:rsidRDefault="00555CE0">
    <w:pPr>
      <w:spacing w:line="1" w:lineRule="exact"/>
    </w:pPr>
    <w:r>
      <w:rPr>
        <w:noProof/>
      </w:rPr>
      <mc:AlternateContent>
        <mc:Choice Requires="wps">
          <w:drawing>
            <wp:anchor distT="0" distB="0" distL="0" distR="0" simplePos="0" relativeHeight="251827200" behindDoc="1" locked="0" layoutInCell="1" allowOverlap="1" wp14:anchorId="407CAB6C" wp14:editId="09C928FA">
              <wp:simplePos x="0" y="0"/>
              <wp:positionH relativeFrom="page">
                <wp:posOffset>3636645</wp:posOffset>
              </wp:positionH>
              <wp:positionV relativeFrom="page">
                <wp:posOffset>305435</wp:posOffset>
              </wp:positionV>
              <wp:extent cx="1313815" cy="94615"/>
              <wp:effectExtent l="0" t="0" r="0" b="0"/>
              <wp:wrapNone/>
              <wp:docPr id="1328" name="Shape 1328"/>
              <wp:cNvGraphicFramePr/>
              <a:graphic xmlns:a="http://schemas.openxmlformats.org/drawingml/2006/main">
                <a:graphicData uri="http://schemas.microsoft.com/office/word/2010/wordprocessingShape">
                  <wps:wsp>
                    <wps:cNvSpPr txBox="1"/>
                    <wps:spPr>
                      <a:xfrm>
                        <a:off x="0" y="0"/>
                        <a:ext cx="1313815" cy="94615"/>
                      </a:xfrm>
                      <a:prstGeom prst="rect">
                        <a:avLst/>
                      </a:prstGeom>
                      <a:noFill/>
                    </wps:spPr>
                    <wps:txbx>
                      <w:txbxContent>
                        <w:p w14:paraId="7D255189" w14:textId="77777777" w:rsidR="00555CE0" w:rsidRDefault="00555CE0">
                          <w:pPr>
                            <w:pStyle w:val="Headerorfooter0"/>
                          </w:pPr>
                          <w:r>
                            <w:t xml:space="preserve">CAPÍTULO XXI. ANEXOS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07CAB6C" id="_x0000_t202" coordsize="21600,21600" o:spt="202" path="m,l,21600r21600,l21600,xe">
              <v:stroke joinstyle="miter"/>
              <v:path gradientshapeok="t" o:connecttype="rect"/>
            </v:shapetype>
            <v:shape id="Shape 1328" o:spid="_x0000_s1252" type="#_x0000_t202" style="position:absolute;margin-left:286.35pt;margin-top:24.05pt;width:103.45pt;height:7.45pt;z-index:-2514892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" filled="f" stroked="f">
              <v:textbox style="mso-fit-shape-to-text:t" inset="0,0,0,0">
                <w:txbxContent>
                  <w:p w14:paraId="7D255189" w14:textId="77777777" w:rsidR="00555CE0" w:rsidRDefault="00555CE0">
                    <w:pPr>
                      <w:pStyle w:val="Headerorfooter0"/>
                    </w:pPr>
                    <w:r>
                      <w:t xml:space="preserve">CAPÍTULO XXI. ANEXOS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28896" behindDoc="1" locked="0" layoutInCell="1" allowOverlap="1" wp14:anchorId="0535B107" wp14:editId="77D5017A">
              <wp:simplePos x="0" y="0"/>
              <wp:positionH relativeFrom="page">
                <wp:posOffset>509905</wp:posOffset>
              </wp:positionH>
              <wp:positionV relativeFrom="page">
                <wp:posOffset>481965</wp:posOffset>
              </wp:positionV>
              <wp:extent cx="4450080" cy="0"/>
              <wp:effectExtent l="0" t="0" r="0" b="0"/>
              <wp:wrapNone/>
              <wp:docPr id="1330" name="Shape 1330"/>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4713C41A" id="_x0000_t32" coordsize="21600,21600" o:spt="32" o:oned="t" path="m,l21600,21600e" filled="f">
              <v:path arrowok="t" fillok="f" o:connecttype="none"/>
              <o:lock v:ext="edit" shapetype="t"/>
            </v:shapetype>
            <v:shape id="Shape 1330" o:spid="_x0000_s1026" type="#_x0000_t32" style="position:absolute;margin-left:40.15pt;margin-top:37.95pt;width:350.4pt;height:0;z-index:-2515875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" strokeweight="1pt">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5192D" w14:textId="77777777" w:rsidR="00555CE0" w:rsidRDefault="00555CE0">
    <w:pPr>
      <w:spacing w:line="1" w:lineRule="exact"/>
    </w:pPr>
    <w:r>
      <w:rPr>
        <w:noProof/>
      </w:rPr>
      <mc:AlternateContent>
        <mc:Choice Requires="wps">
          <w:drawing>
            <wp:anchor distT="0" distB="0" distL="0" distR="0" simplePos="0" relativeHeight="251829248" behindDoc="1" locked="0" layoutInCell="1" allowOverlap="1" wp14:anchorId="41A69E68" wp14:editId="3017C3A4">
              <wp:simplePos x="0" y="0"/>
              <wp:positionH relativeFrom="page">
                <wp:posOffset>333375</wp:posOffset>
              </wp:positionH>
              <wp:positionV relativeFrom="page">
                <wp:posOffset>260350</wp:posOffset>
              </wp:positionV>
              <wp:extent cx="3139440" cy="113030"/>
              <wp:effectExtent l="0" t="0" r="0" b="0"/>
              <wp:wrapNone/>
              <wp:docPr id="1339" name="Shape 1339"/>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2E4D2896"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41A69E68" id="_x0000_t202" coordsize="21600,21600" o:spt="202" path="m,l,21600r21600,l21600,xe">
              <v:stroke joinstyle="miter"/>
              <v:path gradientshapeok="t" o:connecttype="rect"/>
            </v:shapetype>
            <v:shape id="Shape 1339" o:spid="_x0000_s1253" type="#_x0000_t202" style="position:absolute;margin-left:26.25pt;margin-top:20.5pt;width:247.2pt;height:8.9pt;z-index:-25148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" filled="f" stroked="f">
              <v:textbox style="mso-fit-shape-to-text:t" inset="0,0,0,0">
                <w:txbxContent>
                  <w:p w14:paraId="2E4D2896"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730944" behindDoc="1" locked="0" layoutInCell="1" allowOverlap="1" wp14:anchorId="1AB92579" wp14:editId="4BDF63F4">
              <wp:simplePos x="0" y="0"/>
              <wp:positionH relativeFrom="page">
                <wp:posOffset>324485</wp:posOffset>
              </wp:positionH>
              <wp:positionV relativeFrom="page">
                <wp:posOffset>484505</wp:posOffset>
              </wp:positionV>
              <wp:extent cx="4441190" cy="0"/>
              <wp:effectExtent l="0" t="0" r="0" b="0"/>
              <wp:wrapNone/>
              <wp:docPr id="1341" name="Shape 1341"/>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36BA46DB" id="_x0000_t32" coordsize="21600,21600" o:spt="32" o:oned="t" path="m,l21600,21600e" filled="f">
              <v:path arrowok="t" fillok="f" o:connecttype="none"/>
              <o:lock v:ext="edit" shapetype="t"/>
            </v:shapetype>
            <v:shape id="Shape 1341" o:spid="_x0000_s1026" type="#_x0000_t32" style="position:absolute;margin-left:25.55pt;margin-top:38.15pt;width:349.7pt;height:0;z-index:-2515855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D7CA5" w14:textId="77777777" w:rsidR="00555CE0" w:rsidRDefault="00555CE0">
    <w:pPr>
      <w:spacing w:line="1" w:lineRule="exact"/>
    </w:pPr>
    <w:r>
      <w:rPr>
        <w:noProof/>
      </w:rPr>
      <mc:AlternateContent>
        <mc:Choice Requires="wps">
          <w:drawing>
            <wp:anchor distT="0" distB="0" distL="0" distR="0" simplePos="0" relativeHeight="251828224" behindDoc="1" locked="0" layoutInCell="1" allowOverlap="1" wp14:anchorId="540A6F0A" wp14:editId="2F52C5F3">
              <wp:simplePos x="0" y="0"/>
              <wp:positionH relativeFrom="page">
                <wp:posOffset>3636645</wp:posOffset>
              </wp:positionH>
              <wp:positionV relativeFrom="page">
                <wp:posOffset>305435</wp:posOffset>
              </wp:positionV>
              <wp:extent cx="1313815" cy="94615"/>
              <wp:effectExtent l="0" t="0" r="0" b="0"/>
              <wp:wrapNone/>
              <wp:docPr id="1336" name="Shape 1336"/>
              <wp:cNvGraphicFramePr/>
              <a:graphic xmlns:a="http://schemas.openxmlformats.org/drawingml/2006/main">
                <a:graphicData uri="http://schemas.microsoft.com/office/word/2010/wordprocessingShape">
                  <wps:wsp>
                    <wps:cNvSpPr txBox="1"/>
                    <wps:spPr>
                      <a:xfrm>
                        <a:off x="0" y="0"/>
                        <a:ext cx="1313815" cy="94615"/>
                      </a:xfrm>
                      <a:prstGeom prst="rect">
                        <a:avLst/>
                      </a:prstGeom>
                      <a:noFill/>
                    </wps:spPr>
                    <wps:txbx>
                      <w:txbxContent>
                        <w:p w14:paraId="5EAE989C" w14:textId="77777777" w:rsidR="00555CE0" w:rsidRDefault="00555CE0">
                          <w:pPr>
                            <w:pStyle w:val="Headerorfooter0"/>
                          </w:pPr>
                          <w:r>
                            <w:t xml:space="preserve">CAPÍTULO XXI. ANEXOS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540A6F0A" id="_x0000_t202" coordsize="21600,21600" o:spt="202" path="m,l,21600r21600,l21600,xe">
              <v:stroke joinstyle="miter"/>
              <v:path gradientshapeok="t" o:connecttype="rect"/>
            </v:shapetype>
            <v:shape id="Shape 1336" o:spid="_x0000_s1254" type="#_x0000_t202" style="position:absolute;margin-left:286.35pt;margin-top:24.05pt;width:103.45pt;height:7.45pt;z-index:-2514882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" filled="f" stroked="f">
              <v:textbox style="mso-fit-shape-to-text:t" inset="0,0,0,0">
                <w:txbxContent>
                  <w:p w14:paraId="5EAE989C" w14:textId="77777777" w:rsidR="00555CE0" w:rsidRDefault="00555CE0">
                    <w:pPr>
                      <w:pStyle w:val="Headerorfooter0"/>
                    </w:pPr>
                    <w:r>
                      <w:t xml:space="preserve">CAPÍTULO XXI. ANEXOS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29920" behindDoc="1" locked="0" layoutInCell="1" allowOverlap="1" wp14:anchorId="1580C3A9" wp14:editId="07DEEFB5">
              <wp:simplePos x="0" y="0"/>
              <wp:positionH relativeFrom="page">
                <wp:posOffset>509905</wp:posOffset>
              </wp:positionH>
              <wp:positionV relativeFrom="page">
                <wp:posOffset>481965</wp:posOffset>
              </wp:positionV>
              <wp:extent cx="4450080" cy="0"/>
              <wp:effectExtent l="0" t="0" r="0" b="0"/>
              <wp:wrapNone/>
              <wp:docPr id="1338" name="Shape 1338"/>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2AF237A4" id="_x0000_t32" coordsize="21600,21600" o:spt="32" o:oned="t" path="m,l21600,21600e" filled="f">
              <v:path arrowok="t" fillok="f" o:connecttype="none"/>
              <o:lock v:ext="edit" shapetype="t"/>
            </v:shapetype>
            <v:shape id="Shape 1338" o:spid="_x0000_s1026" type="#_x0000_t32" style="position:absolute;margin-left:40.15pt;margin-top:37.95pt;width:350.4pt;height:0;z-index:-2515865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" strokeweight="1pt">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35DFE" w14:textId="77777777" w:rsidR="00555CE0" w:rsidRDefault="00555CE0">
    <w:pPr>
      <w:spacing w:line="1" w:lineRule="exact"/>
    </w:pPr>
    <w:r>
      <w:rPr>
        <w:noProof/>
      </w:rPr>
      <mc:AlternateContent>
        <mc:Choice Requires="wps">
          <w:drawing>
            <wp:anchor distT="0" distB="0" distL="0" distR="0" simplePos="0" relativeHeight="251830272" behindDoc="1" locked="0" layoutInCell="1" allowOverlap="1" wp14:anchorId="0E9EA6E8" wp14:editId="7775D5F0">
              <wp:simplePos x="0" y="0"/>
              <wp:positionH relativeFrom="page">
                <wp:posOffset>4007485</wp:posOffset>
              </wp:positionH>
              <wp:positionV relativeFrom="page">
                <wp:posOffset>305435</wp:posOffset>
              </wp:positionV>
              <wp:extent cx="1313815" cy="94615"/>
              <wp:effectExtent l="0" t="0" r="0" b="0"/>
              <wp:wrapNone/>
              <wp:docPr id="1342" name="Shape 1342"/>
              <wp:cNvGraphicFramePr/>
              <a:graphic xmlns:a="http://schemas.openxmlformats.org/drawingml/2006/main">
                <a:graphicData uri="http://schemas.microsoft.com/office/word/2010/wordprocessingShape">
                  <wps:wsp>
                    <wps:cNvSpPr txBox="1"/>
                    <wps:spPr>
                      <a:xfrm>
                        <a:off x="0" y="0"/>
                        <a:ext cx="1313815" cy="94615"/>
                      </a:xfrm>
                      <a:prstGeom prst="rect">
                        <a:avLst/>
                      </a:prstGeom>
                      <a:noFill/>
                    </wps:spPr>
                    <wps:txbx>
                      <w:txbxContent>
                        <w:p w14:paraId="7F5DA44C" w14:textId="77777777" w:rsidR="00555CE0" w:rsidRDefault="00555CE0">
                          <w:pPr>
                            <w:pStyle w:val="Headerorfooter0"/>
                          </w:pPr>
                          <w:r>
                            <w:t xml:space="preserve">CAPÍTULO XXI. ANEXOS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0E9EA6E8" id="_x0000_t202" coordsize="21600,21600" o:spt="202" path="m,l,21600r21600,l21600,xe">
              <v:stroke joinstyle="miter"/>
              <v:path gradientshapeok="t" o:connecttype="rect"/>
            </v:shapetype>
            <v:shape id="Shape 1342" o:spid="_x0000_s1255" type="#_x0000_t202" style="position:absolute;margin-left:315.55pt;margin-top:24.05pt;width:103.45pt;height:7.45pt;z-index:-2514862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" filled="f" stroked="f">
              <v:textbox style="mso-fit-shape-to-text:t" inset="0,0,0,0">
                <w:txbxContent>
                  <w:p w14:paraId="7F5DA44C" w14:textId="77777777" w:rsidR="00555CE0" w:rsidRDefault="00555CE0">
                    <w:pPr>
                      <w:pStyle w:val="Headerorfooter0"/>
                    </w:pPr>
                    <w:r>
                      <w:t xml:space="preserve">CAPÍTULO XXI. ANEXOS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31968" behindDoc="1" locked="0" layoutInCell="1" allowOverlap="1" wp14:anchorId="7E9D5936" wp14:editId="757464B9">
              <wp:simplePos x="0" y="0"/>
              <wp:positionH relativeFrom="page">
                <wp:posOffset>880110</wp:posOffset>
              </wp:positionH>
              <wp:positionV relativeFrom="page">
                <wp:posOffset>487680</wp:posOffset>
              </wp:positionV>
              <wp:extent cx="4450080" cy="0"/>
              <wp:effectExtent l="0" t="0" r="0" b="0"/>
              <wp:wrapNone/>
              <wp:docPr id="1344" name="Shape 1344"/>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52C18074" id="_x0000_t32" coordsize="21600,21600" o:spt="32" o:oned="t" path="m,l21600,21600e" filled="f">
              <v:path arrowok="t" fillok="f" o:connecttype="none"/>
              <o:lock v:ext="edit" shapetype="t"/>
            </v:shapetype>
            <v:shape id="Shape 1344" o:spid="_x0000_s1026" type="#_x0000_t32" style="position:absolute;margin-left:69.3pt;margin-top:38.4pt;width:350.4pt;height:0;z-index:-2515845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" strokeweight="1pt">
              <w10:wrap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E5FED" w14:textId="77777777" w:rsidR="00555CE0" w:rsidRDefault="00555CE0">
    <w:pPr>
      <w:spacing w:line="1" w:lineRule="exact"/>
    </w:pPr>
    <w:r>
      <w:rPr>
        <w:noProof/>
      </w:rPr>
      <mc:AlternateContent>
        <mc:Choice Requires="wps">
          <w:drawing>
            <wp:anchor distT="0" distB="0" distL="0" distR="0" simplePos="0" relativeHeight="251833344" behindDoc="1" locked="0" layoutInCell="1" allowOverlap="1" wp14:anchorId="6193D918" wp14:editId="7FFC5258">
              <wp:simplePos x="0" y="0"/>
              <wp:positionH relativeFrom="page">
                <wp:posOffset>333375</wp:posOffset>
              </wp:positionH>
              <wp:positionV relativeFrom="page">
                <wp:posOffset>260350</wp:posOffset>
              </wp:positionV>
              <wp:extent cx="3139440" cy="113030"/>
              <wp:effectExtent l="0" t="0" r="0" b="0"/>
              <wp:wrapNone/>
              <wp:docPr id="1352" name="Shape 1352"/>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54C192DA"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6193D918" id="_x0000_t202" coordsize="21600,21600" o:spt="202" path="m,l,21600r21600,l21600,xe">
              <v:stroke joinstyle="miter"/>
              <v:path gradientshapeok="t" o:connecttype="rect"/>
            </v:shapetype>
            <v:shape id="Shape 1352" o:spid="_x0000_s1257" type="#_x0000_t202" style="position:absolute;margin-left:26.25pt;margin-top:20.5pt;width:247.2pt;height:8.9pt;z-index:-25148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" filled="f" stroked="f">
              <v:textbox style="mso-fit-shape-to-text:t" inset="0,0,0,0">
                <w:txbxContent>
                  <w:p w14:paraId="54C192DA"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735040" behindDoc="1" locked="0" layoutInCell="1" allowOverlap="1" wp14:anchorId="0DEFF800" wp14:editId="4A09DF8E">
              <wp:simplePos x="0" y="0"/>
              <wp:positionH relativeFrom="page">
                <wp:posOffset>324485</wp:posOffset>
              </wp:positionH>
              <wp:positionV relativeFrom="page">
                <wp:posOffset>484505</wp:posOffset>
              </wp:positionV>
              <wp:extent cx="4441190" cy="0"/>
              <wp:effectExtent l="0" t="0" r="0" b="0"/>
              <wp:wrapNone/>
              <wp:docPr id="1354" name="Shape 1354"/>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2BDF919D" id="_x0000_t32" coordsize="21600,21600" o:spt="32" o:oned="t" path="m,l21600,21600e" filled="f">
              <v:path arrowok="t" fillok="f" o:connecttype="none"/>
              <o:lock v:ext="edit" shapetype="t"/>
            </v:shapetype>
            <v:shape id="Shape 1354" o:spid="_x0000_s1026" type="#_x0000_t32" style="position:absolute;margin-left:25.55pt;margin-top:38.15pt;width:349.7pt;height:0;z-index:-2515814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1E459" w14:textId="77777777" w:rsidR="00555CE0" w:rsidRDefault="00555CE0">
    <w:pPr>
      <w:spacing w:line="1" w:lineRule="exact"/>
    </w:pPr>
    <w:r>
      <w:rPr>
        <w:noProof/>
      </w:rPr>
      <mc:AlternateContent>
        <mc:Choice Requires="wps">
          <w:drawing>
            <wp:anchor distT="0" distB="0" distL="0" distR="0" simplePos="0" relativeHeight="251832320" behindDoc="1" locked="0" layoutInCell="1" allowOverlap="1" wp14:anchorId="77D23654" wp14:editId="567B3C5C">
              <wp:simplePos x="0" y="0"/>
              <wp:positionH relativeFrom="page">
                <wp:posOffset>3636645</wp:posOffset>
              </wp:positionH>
              <wp:positionV relativeFrom="page">
                <wp:posOffset>305435</wp:posOffset>
              </wp:positionV>
              <wp:extent cx="1313815" cy="94615"/>
              <wp:effectExtent l="0" t="0" r="0" b="0"/>
              <wp:wrapNone/>
              <wp:docPr id="1349" name="Shape 1349"/>
              <wp:cNvGraphicFramePr/>
              <a:graphic xmlns:a="http://schemas.openxmlformats.org/drawingml/2006/main">
                <a:graphicData uri="http://schemas.microsoft.com/office/word/2010/wordprocessingShape">
                  <wps:wsp>
                    <wps:cNvSpPr txBox="1"/>
                    <wps:spPr>
                      <a:xfrm>
                        <a:off x="0" y="0"/>
                        <a:ext cx="1313815" cy="94615"/>
                      </a:xfrm>
                      <a:prstGeom prst="rect">
                        <a:avLst/>
                      </a:prstGeom>
                      <a:noFill/>
                    </wps:spPr>
                    <wps:txbx>
                      <w:txbxContent>
                        <w:p w14:paraId="20F8487A" w14:textId="77777777" w:rsidR="00555CE0" w:rsidRDefault="00555CE0">
                          <w:pPr>
                            <w:pStyle w:val="Headerorfooter0"/>
                          </w:pPr>
                          <w:r>
                            <w:t xml:space="preserve">CAPÍTULO XXI. ANEXOS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77D23654" id="_x0000_t202" coordsize="21600,21600" o:spt="202" path="m,l,21600r21600,l21600,xe">
              <v:stroke joinstyle="miter"/>
              <v:path gradientshapeok="t" o:connecttype="rect"/>
            </v:shapetype>
            <v:shape id="Shape 1349" o:spid="_x0000_s1258" type="#_x0000_t202" style="position:absolute;margin-left:286.35pt;margin-top:24.05pt;width:103.45pt;height:7.45pt;z-index:-2514841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" filled="f" stroked="f">
              <v:textbox style="mso-fit-shape-to-text:t" inset="0,0,0,0">
                <w:txbxContent>
                  <w:p w14:paraId="20F8487A" w14:textId="77777777" w:rsidR="00555CE0" w:rsidRDefault="00555CE0">
                    <w:pPr>
                      <w:pStyle w:val="Headerorfooter0"/>
                    </w:pPr>
                    <w:r>
                      <w:t xml:space="preserve">CAPÍTULO XXI. ANEXOS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34016" behindDoc="1" locked="0" layoutInCell="1" allowOverlap="1" wp14:anchorId="50C77B66" wp14:editId="0FD5DA10">
              <wp:simplePos x="0" y="0"/>
              <wp:positionH relativeFrom="page">
                <wp:posOffset>509905</wp:posOffset>
              </wp:positionH>
              <wp:positionV relativeFrom="page">
                <wp:posOffset>481965</wp:posOffset>
              </wp:positionV>
              <wp:extent cx="4450080" cy="0"/>
              <wp:effectExtent l="0" t="0" r="0" b="0"/>
              <wp:wrapNone/>
              <wp:docPr id="1351" name="Shape 1351"/>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065EAB38" id="_x0000_t32" coordsize="21600,21600" o:spt="32" o:oned="t" path="m,l21600,21600e" filled="f">
              <v:path arrowok="t" fillok="f" o:connecttype="none"/>
              <o:lock v:ext="edit" shapetype="t"/>
            </v:shapetype>
            <v:shape id="Shape 1351" o:spid="_x0000_s1026" type="#_x0000_t32" style="position:absolute;margin-left:40.15pt;margin-top:37.95pt;width:350.4pt;height:0;z-index:-2515824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" strokeweight="1pt">
              <w10:wrap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87E47" w14:textId="77777777" w:rsidR="00555CE0" w:rsidRDefault="00555CE0">
    <w:pPr>
      <w:spacing w:line="1" w:lineRule="exact"/>
    </w:pPr>
    <w:r>
      <w:rPr>
        <w:noProof/>
      </w:rPr>
      <mc:AlternateContent>
        <mc:Choice Requires="wps">
          <w:drawing>
            <wp:anchor distT="0" distB="0" distL="0" distR="0" simplePos="0" relativeHeight="251834368" behindDoc="1" locked="0" layoutInCell="1" allowOverlap="1" wp14:anchorId="1A1B61C5" wp14:editId="278280C2">
              <wp:simplePos x="0" y="0"/>
              <wp:positionH relativeFrom="page">
                <wp:posOffset>4007485</wp:posOffset>
              </wp:positionH>
              <wp:positionV relativeFrom="page">
                <wp:posOffset>305435</wp:posOffset>
              </wp:positionV>
              <wp:extent cx="1313815" cy="94615"/>
              <wp:effectExtent l="0" t="0" r="0" b="0"/>
              <wp:wrapNone/>
              <wp:docPr id="1355" name="Shape 1355"/>
              <wp:cNvGraphicFramePr/>
              <a:graphic xmlns:a="http://schemas.openxmlformats.org/drawingml/2006/main">
                <a:graphicData uri="http://schemas.microsoft.com/office/word/2010/wordprocessingShape">
                  <wps:wsp>
                    <wps:cNvSpPr txBox="1"/>
                    <wps:spPr>
                      <a:xfrm>
                        <a:off x="0" y="0"/>
                        <a:ext cx="1313815" cy="94615"/>
                      </a:xfrm>
                      <a:prstGeom prst="rect">
                        <a:avLst/>
                      </a:prstGeom>
                      <a:noFill/>
                    </wps:spPr>
                    <wps:txbx>
                      <w:txbxContent>
                        <w:p w14:paraId="77AD106F" w14:textId="77777777" w:rsidR="00555CE0" w:rsidRDefault="00555CE0">
                          <w:pPr>
                            <w:pStyle w:val="Headerorfooter0"/>
                          </w:pPr>
                          <w:r>
                            <w:t xml:space="preserve">CAPÍTULO XXI. ANEXOS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A1B61C5" id="_x0000_t202" coordsize="21600,21600" o:spt="202" path="m,l,21600r21600,l21600,xe">
              <v:stroke joinstyle="miter"/>
              <v:path gradientshapeok="t" o:connecttype="rect"/>
            </v:shapetype>
            <v:shape id="Shape 1355" o:spid="_x0000_s1259" type="#_x0000_t202" style="position:absolute;margin-left:315.55pt;margin-top:24.05pt;width:103.45pt;height:7.45pt;z-index:-2514821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" filled="f" stroked="f">
              <v:textbox style="mso-fit-shape-to-text:t" inset="0,0,0,0">
                <w:txbxContent>
                  <w:p w14:paraId="77AD106F" w14:textId="77777777" w:rsidR="00555CE0" w:rsidRDefault="00555CE0">
                    <w:pPr>
                      <w:pStyle w:val="Headerorfooter0"/>
                    </w:pPr>
                    <w:r>
                      <w:t xml:space="preserve">CAPÍTULO XXI. ANEXOS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36064" behindDoc="1" locked="0" layoutInCell="1" allowOverlap="1" wp14:anchorId="5492632C" wp14:editId="0EF380E1">
              <wp:simplePos x="0" y="0"/>
              <wp:positionH relativeFrom="page">
                <wp:posOffset>880110</wp:posOffset>
              </wp:positionH>
              <wp:positionV relativeFrom="page">
                <wp:posOffset>487680</wp:posOffset>
              </wp:positionV>
              <wp:extent cx="4450080" cy="0"/>
              <wp:effectExtent l="0" t="0" r="0" b="0"/>
              <wp:wrapNone/>
              <wp:docPr id="1357" name="Shape 1357"/>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4D98C080" id="_x0000_t32" coordsize="21600,21600" o:spt="32" o:oned="t" path="m,l21600,21600e" filled="f">
              <v:path arrowok="t" fillok="f" o:connecttype="none"/>
              <o:lock v:ext="edit" shapetype="t"/>
            </v:shapetype>
            <v:shape id="Shape 1357" o:spid="_x0000_s1026" type="#_x0000_t32" style="position:absolute;margin-left:69.3pt;margin-top:38.4pt;width:350.4pt;height:0;z-index:-2515804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" strokeweight="1pt">
              <w10:wrap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EACE" w14:textId="77777777" w:rsidR="00555CE0" w:rsidRDefault="00555CE0">
    <w:pPr>
      <w:spacing w:line="1" w:lineRule="exact"/>
    </w:pPr>
    <w:r>
      <w:rPr>
        <w:noProof/>
      </w:rPr>
      <mc:AlternateContent>
        <mc:Choice Requires="wps">
          <w:drawing>
            <wp:anchor distT="0" distB="0" distL="0" distR="0" simplePos="0" relativeHeight="251837440" behindDoc="1" locked="0" layoutInCell="1" allowOverlap="1" wp14:anchorId="1052D951" wp14:editId="5567A66E">
              <wp:simplePos x="0" y="0"/>
              <wp:positionH relativeFrom="page">
                <wp:posOffset>333375</wp:posOffset>
              </wp:positionH>
              <wp:positionV relativeFrom="page">
                <wp:posOffset>260350</wp:posOffset>
              </wp:positionV>
              <wp:extent cx="3139440" cy="113030"/>
              <wp:effectExtent l="0" t="0" r="0" b="0"/>
              <wp:wrapNone/>
              <wp:docPr id="1417" name="Shape 1417"/>
              <wp:cNvGraphicFramePr/>
              <a:graphic xmlns:a="http://schemas.openxmlformats.org/drawingml/2006/main">
                <a:graphicData uri="http://schemas.microsoft.com/office/word/2010/wordprocessingShape">
                  <wps:wsp>
                    <wps:cNvSpPr txBox="1"/>
                    <wps:spPr>
                      <a:xfrm>
                        <a:off x="0" y="0"/>
                        <a:ext cx="3139440" cy="113030"/>
                      </a:xfrm>
                      <a:prstGeom prst="rect">
                        <a:avLst/>
                      </a:prstGeom>
                      <a:noFill/>
                    </wps:spPr>
                    <wps:txbx>
                      <w:txbxContent>
                        <w:p w14:paraId="14EAF733"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wps:txbx>
                    <wps:bodyPr lIns="0" tIns="0" rIns="0" bIns="0">
                      <a:spAutoFit/>
                    </wps:bodyPr>
                  </wps:wsp>
                </a:graphicData>
              </a:graphic>
            </wp:anchor>
          </w:drawing>
        </mc:Choice>
        <mc:Fallback>
          <w:pict>
            <v:shapetype w14:anchorId="1052D951" id="_x0000_t202" coordsize="21600,21600" o:spt="202" path="m,l,21600r21600,l21600,xe">
              <v:stroke joinstyle="miter"/>
              <v:path gradientshapeok="t" o:connecttype="rect"/>
            </v:shapetype>
            <v:shape id="Shape 1417" o:spid="_x0000_s1261" type="#_x0000_t202" style="position:absolute;margin-left:26.25pt;margin-top:20.5pt;width:247.2pt;height:8.9pt;z-index:-25147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" filled="f" stroked="f">
              <v:textbox style="mso-fit-shape-to-text:t" inset="0,0,0,0">
                <w:txbxContent>
                  <w:p w14:paraId="14EAF733" w14:textId="77777777" w:rsidR="00555CE0" w:rsidRDefault="00555CE0">
                    <w:pPr>
                      <w:pStyle w:val="Headerorfooter20"/>
                      <w:tabs>
                        <w:tab w:val="right" w:pos="4944"/>
                      </w:tabs>
                      <w:rPr>
                        <w:sz w:val="14"/>
                        <w:szCs w:val="14"/>
                      </w:rPr>
                    </w:pPr>
                    <w:r>
                      <w:fldChar w:fldCharType="begin"/>
                    </w:r>
                    <w:r>
                      <w:instrText xml:space="preserve"> PAGE \* MERGEFORMAT </w:instrText>
                    </w:r>
                    <w:r>
                      <w:fldChar w:fldCharType="separate"/>
                    </w:r>
                    <w:r>
                      <w:rPr>
                        <w:rFonts w:ascii="Tahoma" w:eastAsia="Tahoma" w:hAnsi="Tahoma" w:cs="Tahoma"/>
                        <w:color w:val="231E20"/>
                        <w:sz w:val="14"/>
                        <w:szCs w:val="14"/>
                      </w:rPr>
                      <w:t>#</w:t>
                    </w:r>
                    <w:r>
                      <w:rPr>
                        <w:rFonts w:ascii="Tahoma" w:eastAsia="Tahoma" w:hAnsi="Tahoma" w:cs="Tahoma"/>
                        <w:color w:val="231E20"/>
                        <w:sz w:val="14"/>
                        <w:szCs w:val="14"/>
                      </w:rPr>
                      <w:fldChar w:fldCharType="end"/>
                    </w:r>
                    <w:r>
                      <w:rPr>
                        <w:rFonts w:ascii="Tahoma" w:eastAsia="Tahoma" w:hAnsi="Tahoma" w:cs="Tahoma"/>
                        <w:color w:val="231E20"/>
                        <w:sz w:val="14"/>
                        <w:szCs w:val="14"/>
                      </w:rPr>
                      <w:tab/>
                      <w:t xml:space="preserve">FERNANDO FERRERO | MARÍA FABIANA OSSORIO </w:t>
                    </w:r>
                    <w:r>
                      <w:rPr>
                        <w:rFonts w:ascii="Tahoma" w:eastAsia="Tahoma" w:hAnsi="Tahoma" w:cs="Tahoma"/>
                        <w:i/>
                        <w:iCs/>
                        <w:color w:val="231E20"/>
                        <w:sz w:val="14"/>
                        <w:szCs w:val="14"/>
                      </w:rPr>
                      <w:t>y colaboradores</w:t>
                    </w:r>
                  </w:p>
                </w:txbxContent>
              </v:textbox>
              <w10:wrap anchorx="page" anchory="page"/>
            </v:shape>
          </w:pict>
        </mc:Fallback>
      </mc:AlternateContent>
    </w:r>
    <w:r>
      <w:rPr>
        <w:noProof/>
      </w:rPr>
      <mc:AlternateContent>
        <mc:Choice Requires="wps">
          <w:drawing>
            <wp:anchor distT="0" distB="0" distL="114300" distR="114300" simplePos="0" relativeHeight="251739136" behindDoc="1" locked="0" layoutInCell="1" allowOverlap="1" wp14:anchorId="0468B809" wp14:editId="4068DE3A">
              <wp:simplePos x="0" y="0"/>
              <wp:positionH relativeFrom="page">
                <wp:posOffset>324485</wp:posOffset>
              </wp:positionH>
              <wp:positionV relativeFrom="page">
                <wp:posOffset>484505</wp:posOffset>
              </wp:positionV>
              <wp:extent cx="4441190" cy="0"/>
              <wp:effectExtent l="0" t="0" r="0" b="0"/>
              <wp:wrapNone/>
              <wp:docPr id="1419" name="Shape 1419"/>
              <wp:cNvGraphicFramePr/>
              <a:graphic xmlns:a="http://schemas.openxmlformats.org/drawingml/2006/main">
                <a:graphicData uri="http://schemas.microsoft.com/office/word/2010/wordprocessingShape">
                  <wps:wsp>
                    <wps:cNvCnPr/>
                    <wps:spPr>
                      <a:xfrm>
                        <a:off x="0" y="0"/>
                        <a:ext cx="4441190" cy="0"/>
                      </a:xfrm>
                      <a:prstGeom prst="straightConnector1">
                        <a:avLst/>
                      </a:prstGeom>
                      <a:ln w="12700">
                        <a:solidFill/>
                      </a:ln>
                    </wps:spPr>
                    <wps:bodyPr/>
                  </wps:wsp>
                </a:graphicData>
              </a:graphic>
            </wp:anchor>
          </w:drawing>
        </mc:Choice>
        <mc:Fallback>
          <w:pict>
            <v:shapetype w14:anchorId="737A9D22" id="_x0000_t32" coordsize="21600,21600" o:spt="32" o:oned="t" path="m,l21600,21600e" filled="f">
              <v:path arrowok="t" fillok="f" o:connecttype="none"/>
              <o:lock v:ext="edit" shapetype="t"/>
            </v:shapetype>
            <v:shape id="Shape 1419" o:spid="_x0000_s1026" type="#_x0000_t32" style="position:absolute;margin-left:25.55pt;margin-top:38.15pt;width:349.7pt;height:0;z-index:-2515773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" strokeweight="1pt">
              <w10:wrap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D2B46" w14:textId="77777777" w:rsidR="00555CE0" w:rsidRDefault="00555CE0">
    <w:pPr>
      <w:spacing w:line="1" w:lineRule="exact"/>
    </w:pPr>
    <w:r>
      <w:rPr>
        <w:noProof/>
      </w:rPr>
      <mc:AlternateContent>
        <mc:Choice Requires="wps">
          <w:drawing>
            <wp:anchor distT="0" distB="0" distL="0" distR="0" simplePos="0" relativeHeight="251836416" behindDoc="1" locked="0" layoutInCell="1" allowOverlap="1" wp14:anchorId="12223050" wp14:editId="44A42D5A">
              <wp:simplePos x="0" y="0"/>
              <wp:positionH relativeFrom="page">
                <wp:posOffset>3325495</wp:posOffset>
              </wp:positionH>
              <wp:positionV relativeFrom="page">
                <wp:posOffset>307975</wp:posOffset>
              </wp:positionV>
              <wp:extent cx="1774190" cy="94615"/>
              <wp:effectExtent l="0" t="0" r="0" b="0"/>
              <wp:wrapNone/>
              <wp:docPr id="1414" name="Shape 1414"/>
              <wp:cNvGraphicFramePr/>
              <a:graphic xmlns:a="http://schemas.openxmlformats.org/drawingml/2006/main">
                <a:graphicData uri="http://schemas.microsoft.com/office/word/2010/wordprocessingShape">
                  <wps:wsp>
                    <wps:cNvSpPr txBox="1"/>
                    <wps:spPr>
                      <a:xfrm>
                        <a:off x="0" y="0"/>
                        <a:ext cx="1774190" cy="94615"/>
                      </a:xfrm>
                      <a:prstGeom prst="rect">
                        <a:avLst/>
                      </a:prstGeom>
                      <a:noFill/>
                    </wps:spPr>
                    <wps:txbx>
                      <w:txbxContent>
                        <w:p w14:paraId="25ED2CCD" w14:textId="77777777" w:rsidR="00555CE0" w:rsidRDefault="00555CE0">
                          <w:pPr>
                            <w:pStyle w:val="Headerorfooter0"/>
                          </w:pPr>
                          <w:r>
                            <w:t xml:space="preserve">ÍNDICE ALFABÉTICO DE MATERIAS </w:t>
                          </w: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12223050" id="_x0000_t202" coordsize="21600,21600" o:spt="202" path="m,l,21600r21600,l21600,xe">
              <v:stroke joinstyle="miter"/>
              <v:path gradientshapeok="t" o:connecttype="rect"/>
            </v:shapetype>
            <v:shape id="Shape 1414" o:spid="_x0000_s1262" type="#_x0000_t202" style="position:absolute;margin-left:261.85pt;margin-top:24.25pt;width:139.7pt;height:7.45pt;z-index:-2514800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" filled="f" stroked="f">
              <v:textbox style="mso-fit-shape-to-text:t" inset="0,0,0,0">
                <w:txbxContent>
                  <w:p w14:paraId="25ED2CCD" w14:textId="77777777" w:rsidR="00555CE0" w:rsidRDefault="00555CE0">
                    <w:pPr>
                      <w:pStyle w:val="Headerorfooter0"/>
                    </w:pPr>
                    <w:r>
                      <w:t xml:space="preserve">ÍNDICE ALFABÉTICO DE MATERIAS </w:t>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38112" behindDoc="1" locked="0" layoutInCell="1" allowOverlap="1" wp14:anchorId="696CA9B0" wp14:editId="08B6B688">
              <wp:simplePos x="0" y="0"/>
              <wp:positionH relativeFrom="page">
                <wp:posOffset>655320</wp:posOffset>
              </wp:positionH>
              <wp:positionV relativeFrom="page">
                <wp:posOffset>484505</wp:posOffset>
              </wp:positionV>
              <wp:extent cx="4450080" cy="0"/>
              <wp:effectExtent l="0" t="0" r="0" b="0"/>
              <wp:wrapNone/>
              <wp:docPr id="1416" name="Shape 1416"/>
              <wp:cNvGraphicFramePr/>
              <a:graphic xmlns:a="http://schemas.openxmlformats.org/drawingml/2006/main">
                <a:graphicData uri="http://schemas.microsoft.com/office/word/2010/wordprocessingShape">
                  <wps:wsp>
                    <wps:cNvCnPr/>
                    <wps:spPr>
                      <a:xfrm>
                        <a:off x="0" y="0"/>
                        <a:ext cx="4450080" cy="0"/>
                      </a:xfrm>
                      <a:prstGeom prst="straightConnector1">
                        <a:avLst/>
                      </a:prstGeom>
                      <a:ln w="12700">
                        <a:solidFill/>
                      </a:ln>
                    </wps:spPr>
                    <wps:bodyPr/>
                  </wps:wsp>
                </a:graphicData>
              </a:graphic>
            </wp:anchor>
          </w:drawing>
        </mc:Choice>
        <mc:Fallback>
          <w:pict>
            <v:shapetype w14:anchorId="4AF04E91" id="_x0000_t32" coordsize="21600,21600" o:spt="32" o:oned="t" path="m,l21600,21600e" filled="f">
              <v:path arrowok="t" fillok="f" o:connecttype="none"/>
              <o:lock v:ext="edit" shapetype="t"/>
            </v:shapetype>
            <v:shape id="Shape 1416" o:spid="_x0000_s1026" type="#_x0000_t32" style="position:absolute;margin-left:51.6pt;margin-top:38.15pt;width:350.4pt;height:0;z-index:-2515783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" strokeweight="1pt">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6A73" w14:textId="77777777" w:rsidR="00555CE0" w:rsidRDefault="00555CE0">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629E"/>
    <w:multiLevelType w:val="multilevel"/>
    <w:tmpl w:val="2C8205FC"/>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C66975"/>
    <w:multiLevelType w:val="multilevel"/>
    <w:tmpl w:val="DFE04D60"/>
    <w:lvl w:ilvl="0">
      <w:start w:val="6"/>
      <w:numFmt w:val="decimal"/>
      <w:lvlText w:val="1,%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316FAF"/>
    <w:multiLevelType w:val="multilevel"/>
    <w:tmpl w:val="D4A4521C"/>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17B7F51"/>
    <w:multiLevelType w:val="multilevel"/>
    <w:tmpl w:val="205CE84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2344570"/>
    <w:multiLevelType w:val="multilevel"/>
    <w:tmpl w:val="59F47252"/>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281404E"/>
    <w:multiLevelType w:val="multilevel"/>
    <w:tmpl w:val="6D08633A"/>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2CB5561"/>
    <w:multiLevelType w:val="multilevel"/>
    <w:tmpl w:val="7ACC6C3A"/>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3B7248D"/>
    <w:multiLevelType w:val="multilevel"/>
    <w:tmpl w:val="B736097C"/>
    <w:lvl w:ilvl="0">
      <w:start w:val="2"/>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3B868D0"/>
    <w:multiLevelType w:val="multilevel"/>
    <w:tmpl w:val="8DC8CBC8"/>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42E1695"/>
    <w:multiLevelType w:val="multilevel"/>
    <w:tmpl w:val="005C0806"/>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4777D44"/>
    <w:multiLevelType w:val="multilevel"/>
    <w:tmpl w:val="D3EA7498"/>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4F71486"/>
    <w:multiLevelType w:val="multilevel"/>
    <w:tmpl w:val="042E9C12"/>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5345163"/>
    <w:multiLevelType w:val="multilevel"/>
    <w:tmpl w:val="FBA6AA8C"/>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5DD2162"/>
    <w:multiLevelType w:val="multilevel"/>
    <w:tmpl w:val="AC640B58"/>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5DF6A15"/>
    <w:multiLevelType w:val="multilevel"/>
    <w:tmpl w:val="F51004C6"/>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5EC653D"/>
    <w:multiLevelType w:val="multilevel"/>
    <w:tmpl w:val="2DBA7E4C"/>
    <w:lvl w:ilvl="0">
      <w:start w:val="1"/>
      <w:numFmt w:val="upperRoman"/>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5F42399"/>
    <w:multiLevelType w:val="multilevel"/>
    <w:tmpl w:val="A468ABC0"/>
    <w:lvl w:ilvl="0">
      <w:start w:val="2"/>
      <w:numFmt w:val="decimal"/>
      <w:lvlText w:val="II.%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61A559E"/>
    <w:multiLevelType w:val="multilevel"/>
    <w:tmpl w:val="9C9E0188"/>
    <w:lvl w:ilvl="0">
      <w:start w:val="5"/>
      <w:numFmt w:val="decimal"/>
      <w:lvlText w:val="1,%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6A349D2"/>
    <w:multiLevelType w:val="multilevel"/>
    <w:tmpl w:val="99143834"/>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6BE530A"/>
    <w:multiLevelType w:val="multilevel"/>
    <w:tmpl w:val="E40A0B6C"/>
    <w:lvl w:ilvl="0">
      <w:start w:val="17"/>
      <w:numFmt w:val="upperRoman"/>
      <w:lvlText w:val="%1."/>
      <w:lvlJc w:val="left"/>
      <w:rPr>
        <w:rFonts w:ascii="Tahoma" w:eastAsia="Tahoma" w:hAnsi="Tahoma" w:cs="Tahoma"/>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6E65AD8"/>
    <w:multiLevelType w:val="multilevel"/>
    <w:tmpl w:val="CD7EF590"/>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73A5A1E"/>
    <w:multiLevelType w:val="multilevel"/>
    <w:tmpl w:val="14B60A6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07755526"/>
    <w:multiLevelType w:val="multilevel"/>
    <w:tmpl w:val="A45CC4FC"/>
    <w:lvl w:ilvl="0">
      <w:start w:val="8"/>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078A61A7"/>
    <w:multiLevelType w:val="multilevel"/>
    <w:tmpl w:val="33BADD7E"/>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07F2123F"/>
    <w:multiLevelType w:val="multilevel"/>
    <w:tmpl w:val="6C52DE5C"/>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08083D5E"/>
    <w:multiLevelType w:val="multilevel"/>
    <w:tmpl w:val="D93C77D4"/>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08583F60"/>
    <w:multiLevelType w:val="multilevel"/>
    <w:tmpl w:val="F87401AA"/>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3"/>
        <w:szCs w:val="1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08B113B6"/>
    <w:multiLevelType w:val="multilevel"/>
    <w:tmpl w:val="E0B64306"/>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08F43AE4"/>
    <w:multiLevelType w:val="multilevel"/>
    <w:tmpl w:val="FEAA66FE"/>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09B64BCC"/>
    <w:multiLevelType w:val="multilevel"/>
    <w:tmpl w:val="4E9631E6"/>
    <w:lvl w:ilvl="0">
      <w:start w:val="14"/>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09CB69A4"/>
    <w:multiLevelType w:val="multilevel"/>
    <w:tmpl w:val="19787B94"/>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0A5A6041"/>
    <w:multiLevelType w:val="multilevel"/>
    <w:tmpl w:val="CD8AA452"/>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0B6375A7"/>
    <w:multiLevelType w:val="multilevel"/>
    <w:tmpl w:val="D0A01630"/>
    <w:lvl w:ilvl="0">
      <w:start w:val="4"/>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0B6F5D1D"/>
    <w:multiLevelType w:val="multilevel"/>
    <w:tmpl w:val="C7CA1550"/>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0BA57C09"/>
    <w:multiLevelType w:val="multilevel"/>
    <w:tmpl w:val="5A8AE5D2"/>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0BC93DCF"/>
    <w:multiLevelType w:val="multilevel"/>
    <w:tmpl w:val="C762B07E"/>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0C6C4646"/>
    <w:multiLevelType w:val="multilevel"/>
    <w:tmpl w:val="4DE85172"/>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0C7C332D"/>
    <w:multiLevelType w:val="multilevel"/>
    <w:tmpl w:val="E5BE6A2C"/>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0CD9090A"/>
    <w:multiLevelType w:val="multilevel"/>
    <w:tmpl w:val="CF2EC8EC"/>
    <w:lvl w:ilvl="0">
      <w:start w:val="5"/>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0CF130EF"/>
    <w:multiLevelType w:val="multilevel"/>
    <w:tmpl w:val="E2487B12"/>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0CF23FF1"/>
    <w:multiLevelType w:val="multilevel"/>
    <w:tmpl w:val="6A603B18"/>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0D232C44"/>
    <w:multiLevelType w:val="multilevel"/>
    <w:tmpl w:val="AD2E38B2"/>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0E4051FF"/>
    <w:multiLevelType w:val="multilevel"/>
    <w:tmpl w:val="B6A08A08"/>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0EE87A48"/>
    <w:multiLevelType w:val="multilevel"/>
    <w:tmpl w:val="CC02E580"/>
    <w:lvl w:ilvl="0">
      <w:start w:val="1"/>
      <w:numFmt w:val="decimal"/>
      <w:lvlText w:val="%1."/>
      <w:lvlJc w:val="left"/>
      <w:rPr>
        <w:rFonts w:ascii="Tahoma" w:eastAsia="Tahoma" w:hAnsi="Tahoma" w:cs="Tahoma"/>
        <w:b w:val="0"/>
        <w:bCs w:val="0"/>
        <w:i w:val="0"/>
        <w:iCs w:val="0"/>
        <w:smallCaps w:val="0"/>
        <w:strike w:val="0"/>
        <w:color w:val="231E20"/>
        <w:spacing w:val="0"/>
        <w:w w:val="100"/>
        <w:position w:val="0"/>
        <w:sz w:val="13"/>
        <w:szCs w:val="1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0F346036"/>
    <w:multiLevelType w:val="multilevel"/>
    <w:tmpl w:val="84FC1E46"/>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0F392319"/>
    <w:multiLevelType w:val="multilevel"/>
    <w:tmpl w:val="821E31E4"/>
    <w:lvl w:ilvl="0">
      <w:start w:val="6"/>
      <w:numFmt w:val="decimal"/>
      <w:lvlText w:val="I.%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0F74101D"/>
    <w:multiLevelType w:val="multilevel"/>
    <w:tmpl w:val="94BEBDD4"/>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0FCF2A89"/>
    <w:multiLevelType w:val="multilevel"/>
    <w:tmpl w:val="188653BC"/>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0FEA4781"/>
    <w:multiLevelType w:val="multilevel"/>
    <w:tmpl w:val="EAC402D6"/>
    <w:lvl w:ilvl="0">
      <w:start w:val="11"/>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101770FE"/>
    <w:multiLevelType w:val="multilevel"/>
    <w:tmpl w:val="0E88C9EA"/>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10427853"/>
    <w:multiLevelType w:val="multilevel"/>
    <w:tmpl w:val="D25EF2D2"/>
    <w:lvl w:ilvl="0">
      <w:start w:val="1"/>
      <w:numFmt w:val="decimal"/>
      <w:lvlText w:val="%1."/>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10AF33ED"/>
    <w:multiLevelType w:val="multilevel"/>
    <w:tmpl w:val="83F02524"/>
    <w:lvl w:ilvl="0">
      <w:start w:val="4"/>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111B6CC5"/>
    <w:multiLevelType w:val="multilevel"/>
    <w:tmpl w:val="24C297CA"/>
    <w:lvl w:ilvl="0">
      <w:start w:val="2"/>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114E1775"/>
    <w:multiLevelType w:val="multilevel"/>
    <w:tmpl w:val="20C2FB4E"/>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119E09D3"/>
    <w:multiLevelType w:val="multilevel"/>
    <w:tmpl w:val="0EC4DF86"/>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11C30D55"/>
    <w:multiLevelType w:val="multilevel"/>
    <w:tmpl w:val="2F624674"/>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11C56AC7"/>
    <w:multiLevelType w:val="multilevel"/>
    <w:tmpl w:val="665C2F88"/>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123127C0"/>
    <w:multiLevelType w:val="multilevel"/>
    <w:tmpl w:val="37C00AB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126D1DD5"/>
    <w:multiLevelType w:val="multilevel"/>
    <w:tmpl w:val="4CBE749E"/>
    <w:lvl w:ilvl="0">
      <w:start w:val="1"/>
      <w:numFmt w:val="bullet"/>
      <w:lvlText w:val="•"/>
      <w:lvlJc w:val="left"/>
      <w:rPr>
        <w:rFonts w:ascii="Arial" w:eastAsia="Arial" w:hAnsi="Arial" w:cs="Arial"/>
        <w:b w:val="0"/>
        <w:bCs w:val="0"/>
        <w:i/>
        <w:iCs/>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12DA6C7A"/>
    <w:multiLevelType w:val="multilevel"/>
    <w:tmpl w:val="A1AE08F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12DB1670"/>
    <w:multiLevelType w:val="multilevel"/>
    <w:tmpl w:val="096E00FC"/>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133211DC"/>
    <w:multiLevelType w:val="multilevel"/>
    <w:tmpl w:val="9D0A0C68"/>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13A66ED2"/>
    <w:multiLevelType w:val="multilevel"/>
    <w:tmpl w:val="679A0F4C"/>
    <w:lvl w:ilvl="0">
      <w:start w:val="2"/>
      <w:numFmt w:val="upperRoman"/>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13B71404"/>
    <w:multiLevelType w:val="multilevel"/>
    <w:tmpl w:val="386878B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15102EDD"/>
    <w:multiLevelType w:val="multilevel"/>
    <w:tmpl w:val="2674AA2E"/>
    <w:lvl w:ilvl="0">
      <w:start w:val="8"/>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157D1FF6"/>
    <w:multiLevelType w:val="multilevel"/>
    <w:tmpl w:val="B024FABC"/>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15BC0C97"/>
    <w:multiLevelType w:val="multilevel"/>
    <w:tmpl w:val="3AA06584"/>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15CB4597"/>
    <w:multiLevelType w:val="multilevel"/>
    <w:tmpl w:val="EED286E8"/>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15F6330C"/>
    <w:multiLevelType w:val="multilevel"/>
    <w:tmpl w:val="19BCB98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161C5CBC"/>
    <w:multiLevelType w:val="multilevel"/>
    <w:tmpl w:val="E19A50C4"/>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1681070C"/>
    <w:multiLevelType w:val="multilevel"/>
    <w:tmpl w:val="18444734"/>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169B5F07"/>
    <w:multiLevelType w:val="multilevel"/>
    <w:tmpl w:val="D012E5FE"/>
    <w:lvl w:ilvl="0">
      <w:start w:val="11"/>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17386594"/>
    <w:multiLevelType w:val="multilevel"/>
    <w:tmpl w:val="4546248E"/>
    <w:lvl w:ilvl="0">
      <w:start w:val="9"/>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17497F23"/>
    <w:multiLevelType w:val="multilevel"/>
    <w:tmpl w:val="7070E0EA"/>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17623421"/>
    <w:multiLevelType w:val="multilevel"/>
    <w:tmpl w:val="41DE5E46"/>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179310AC"/>
    <w:multiLevelType w:val="multilevel"/>
    <w:tmpl w:val="7B7470D8"/>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18150542"/>
    <w:multiLevelType w:val="multilevel"/>
    <w:tmpl w:val="B8EA99C0"/>
    <w:lvl w:ilvl="0">
      <w:start w:val="1"/>
      <w:numFmt w:val="upp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18227AEF"/>
    <w:multiLevelType w:val="multilevel"/>
    <w:tmpl w:val="E03AB41E"/>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start w:val="5"/>
      <w:numFmt w:val="decimal"/>
      <w:lvlText w:val="%1,%2"/>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18384BCA"/>
    <w:multiLevelType w:val="multilevel"/>
    <w:tmpl w:val="9C3E6D20"/>
    <w:lvl w:ilvl="0">
      <w:start w:val="7"/>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18842579"/>
    <w:multiLevelType w:val="multilevel"/>
    <w:tmpl w:val="994A171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18FB7F53"/>
    <w:multiLevelType w:val="multilevel"/>
    <w:tmpl w:val="B7501B52"/>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1960314D"/>
    <w:multiLevelType w:val="multilevel"/>
    <w:tmpl w:val="0BC25870"/>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19B734C8"/>
    <w:multiLevelType w:val="multilevel"/>
    <w:tmpl w:val="36E2E426"/>
    <w:lvl w:ilvl="0">
      <w:start w:val="12"/>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19DB1E06"/>
    <w:multiLevelType w:val="multilevel"/>
    <w:tmpl w:val="0414D102"/>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1A33562E"/>
    <w:multiLevelType w:val="multilevel"/>
    <w:tmpl w:val="CD28F688"/>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1AA6177D"/>
    <w:multiLevelType w:val="multilevel"/>
    <w:tmpl w:val="8BFE2D34"/>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1AD75E4C"/>
    <w:multiLevelType w:val="multilevel"/>
    <w:tmpl w:val="84B0BBA0"/>
    <w:lvl w:ilvl="0">
      <w:start w:val="2"/>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1B0073D2"/>
    <w:multiLevelType w:val="multilevel"/>
    <w:tmpl w:val="107CBE4E"/>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1B083E07"/>
    <w:multiLevelType w:val="multilevel"/>
    <w:tmpl w:val="A0BCB406"/>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1B553947"/>
    <w:multiLevelType w:val="multilevel"/>
    <w:tmpl w:val="509E4066"/>
    <w:lvl w:ilvl="0">
      <w:start w:val="19"/>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1BAB1BBE"/>
    <w:multiLevelType w:val="multilevel"/>
    <w:tmpl w:val="FFF2A60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1BC3505F"/>
    <w:multiLevelType w:val="multilevel"/>
    <w:tmpl w:val="11EE14F8"/>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1C2B6164"/>
    <w:multiLevelType w:val="multilevel"/>
    <w:tmpl w:val="24B0C108"/>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1D271DDB"/>
    <w:multiLevelType w:val="multilevel"/>
    <w:tmpl w:val="316A27D2"/>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1D2E18C2"/>
    <w:multiLevelType w:val="multilevel"/>
    <w:tmpl w:val="244239FE"/>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1D3F240A"/>
    <w:multiLevelType w:val="multilevel"/>
    <w:tmpl w:val="7FB6F6D8"/>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1D76756C"/>
    <w:multiLevelType w:val="multilevel"/>
    <w:tmpl w:val="12AE0B42"/>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1DAB543A"/>
    <w:multiLevelType w:val="multilevel"/>
    <w:tmpl w:val="ECF8A5FA"/>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1EB66145"/>
    <w:multiLevelType w:val="multilevel"/>
    <w:tmpl w:val="DD5C8DBE"/>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1F7928D0"/>
    <w:multiLevelType w:val="multilevel"/>
    <w:tmpl w:val="B8320008"/>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1FAF38B3"/>
    <w:multiLevelType w:val="multilevel"/>
    <w:tmpl w:val="DDD002C8"/>
    <w:lvl w:ilvl="0">
      <w:start w:val="2"/>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1FB756FE"/>
    <w:multiLevelType w:val="multilevel"/>
    <w:tmpl w:val="3B4E8BC8"/>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201F6DBE"/>
    <w:multiLevelType w:val="multilevel"/>
    <w:tmpl w:val="D68A2602"/>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205473C1"/>
    <w:multiLevelType w:val="multilevel"/>
    <w:tmpl w:val="055E2DA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206620E9"/>
    <w:multiLevelType w:val="multilevel"/>
    <w:tmpl w:val="8E862300"/>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207E28F9"/>
    <w:multiLevelType w:val="multilevel"/>
    <w:tmpl w:val="3138B218"/>
    <w:lvl w:ilvl="0">
      <w:start w:val="2"/>
      <w:numFmt w:val="upperLetter"/>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2082523B"/>
    <w:multiLevelType w:val="multilevel"/>
    <w:tmpl w:val="E5D820F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20A63CB7"/>
    <w:multiLevelType w:val="multilevel"/>
    <w:tmpl w:val="DCB23110"/>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20AC0E98"/>
    <w:multiLevelType w:val="multilevel"/>
    <w:tmpl w:val="3E9C582A"/>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21445E14"/>
    <w:multiLevelType w:val="multilevel"/>
    <w:tmpl w:val="D2661ADC"/>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21A90BE3"/>
    <w:multiLevelType w:val="multilevel"/>
    <w:tmpl w:val="7996E786"/>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21AF5FDF"/>
    <w:multiLevelType w:val="multilevel"/>
    <w:tmpl w:val="5D668890"/>
    <w:lvl w:ilvl="0">
      <w:start w:val="4"/>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228E59AF"/>
    <w:multiLevelType w:val="multilevel"/>
    <w:tmpl w:val="D370F0D0"/>
    <w:lvl w:ilvl="0">
      <w:start w:val="20"/>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2293153D"/>
    <w:multiLevelType w:val="multilevel"/>
    <w:tmpl w:val="EE0E26B0"/>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22CD5457"/>
    <w:multiLevelType w:val="multilevel"/>
    <w:tmpl w:val="A86A7BBE"/>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235E753F"/>
    <w:multiLevelType w:val="multilevel"/>
    <w:tmpl w:val="A3BE2E04"/>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2391364B"/>
    <w:multiLevelType w:val="multilevel"/>
    <w:tmpl w:val="13B8CFE4"/>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23AB1F4C"/>
    <w:multiLevelType w:val="multilevel"/>
    <w:tmpl w:val="AFF252E8"/>
    <w:lvl w:ilvl="0">
      <w:start w:val="6"/>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240D315A"/>
    <w:multiLevelType w:val="multilevel"/>
    <w:tmpl w:val="060A2F06"/>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24353791"/>
    <w:multiLevelType w:val="multilevel"/>
    <w:tmpl w:val="058E666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247D79AC"/>
    <w:multiLevelType w:val="multilevel"/>
    <w:tmpl w:val="3C3405EE"/>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2512632A"/>
    <w:multiLevelType w:val="multilevel"/>
    <w:tmpl w:val="11044386"/>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25CF31A3"/>
    <w:multiLevelType w:val="multilevel"/>
    <w:tmpl w:val="105AA6DC"/>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25FB4C1F"/>
    <w:multiLevelType w:val="multilevel"/>
    <w:tmpl w:val="0BEA62E0"/>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25FB5182"/>
    <w:multiLevelType w:val="multilevel"/>
    <w:tmpl w:val="5DE23B4A"/>
    <w:lvl w:ilvl="0">
      <w:start w:val="2"/>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267D4401"/>
    <w:multiLevelType w:val="multilevel"/>
    <w:tmpl w:val="29F87776"/>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26845997"/>
    <w:multiLevelType w:val="multilevel"/>
    <w:tmpl w:val="66EE2F22"/>
    <w:lvl w:ilvl="0">
      <w:start w:val="1"/>
      <w:numFmt w:val="bullet"/>
      <w:lvlText w:val="•"/>
      <w:lvlJc w:val="left"/>
      <w:rPr>
        <w:rFonts w:ascii="Tahoma" w:eastAsia="Tahoma" w:hAnsi="Tahoma" w:cs="Tahoma"/>
        <w:b/>
        <w:bCs/>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26D15F79"/>
    <w:multiLevelType w:val="multilevel"/>
    <w:tmpl w:val="F4866CCC"/>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278C62D7"/>
    <w:multiLevelType w:val="multilevel"/>
    <w:tmpl w:val="55482290"/>
    <w:lvl w:ilvl="0">
      <w:start w:val="2"/>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27BC1B05"/>
    <w:multiLevelType w:val="multilevel"/>
    <w:tmpl w:val="8D6E1658"/>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27D01AD1"/>
    <w:multiLevelType w:val="multilevel"/>
    <w:tmpl w:val="DB18DD10"/>
    <w:lvl w:ilvl="0">
      <w:start w:val="4"/>
      <w:numFmt w:val="decimal"/>
      <w:lvlText w:val="II.%1."/>
      <w:lvlJc w:val="left"/>
      <w:rPr>
        <w:rFonts w:ascii="Times New Roman" w:eastAsia="Times New Roman" w:hAnsi="Times New Roman" w:cs="Times New Roman"/>
        <w:b w:val="0"/>
        <w:bCs w:val="0"/>
        <w:i w:val="0"/>
        <w:iCs w:val="0"/>
        <w:smallCaps w:val="0"/>
        <w:strike w:val="0"/>
        <w:color w:val="231E20"/>
        <w:spacing w:val="0"/>
        <w:w w:val="100"/>
        <w:position w:val="0"/>
        <w:sz w:val="20"/>
        <w:szCs w:val="2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27E23AFE"/>
    <w:multiLevelType w:val="multilevel"/>
    <w:tmpl w:val="DD709DC6"/>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27EA6C5F"/>
    <w:multiLevelType w:val="multilevel"/>
    <w:tmpl w:val="9DDA303A"/>
    <w:lvl w:ilvl="0">
      <w:start w:val="4"/>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28336C3B"/>
    <w:multiLevelType w:val="multilevel"/>
    <w:tmpl w:val="AA9C9A26"/>
    <w:lvl w:ilvl="0">
      <w:start w:val="8"/>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28BC6E0D"/>
    <w:multiLevelType w:val="multilevel"/>
    <w:tmpl w:val="94FE68F2"/>
    <w:lvl w:ilvl="0">
      <w:start w:val="11"/>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28BC7599"/>
    <w:multiLevelType w:val="multilevel"/>
    <w:tmpl w:val="66AA0DB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29137D62"/>
    <w:multiLevelType w:val="multilevel"/>
    <w:tmpl w:val="C70CB33C"/>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29265AAE"/>
    <w:multiLevelType w:val="multilevel"/>
    <w:tmpl w:val="1A605E8E"/>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29487B30"/>
    <w:multiLevelType w:val="multilevel"/>
    <w:tmpl w:val="4F409CDE"/>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298053A4"/>
    <w:multiLevelType w:val="multilevel"/>
    <w:tmpl w:val="EEF6073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298224CF"/>
    <w:multiLevelType w:val="multilevel"/>
    <w:tmpl w:val="C616CE18"/>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29C65C9E"/>
    <w:multiLevelType w:val="multilevel"/>
    <w:tmpl w:val="A7CE3926"/>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29D76991"/>
    <w:multiLevelType w:val="multilevel"/>
    <w:tmpl w:val="76EE083E"/>
    <w:lvl w:ilvl="0">
      <w:start w:val="6"/>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29D80E70"/>
    <w:multiLevelType w:val="multilevel"/>
    <w:tmpl w:val="404C37B2"/>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2A8E46A4"/>
    <w:multiLevelType w:val="multilevel"/>
    <w:tmpl w:val="8D5EC31E"/>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2B3F5866"/>
    <w:multiLevelType w:val="multilevel"/>
    <w:tmpl w:val="2ECCB2E2"/>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2B4A79CE"/>
    <w:multiLevelType w:val="multilevel"/>
    <w:tmpl w:val="4C38563A"/>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2B563221"/>
    <w:multiLevelType w:val="multilevel"/>
    <w:tmpl w:val="B522606A"/>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2BA10510"/>
    <w:multiLevelType w:val="multilevel"/>
    <w:tmpl w:val="E61657D2"/>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2BBE5378"/>
    <w:multiLevelType w:val="multilevel"/>
    <w:tmpl w:val="EED85DBE"/>
    <w:lvl w:ilvl="0">
      <w:start w:val="6"/>
      <w:numFmt w:val="decimal"/>
      <w:lvlText w:val="III.%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2C21371F"/>
    <w:multiLevelType w:val="multilevel"/>
    <w:tmpl w:val="D018AE18"/>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2C294969"/>
    <w:multiLevelType w:val="multilevel"/>
    <w:tmpl w:val="F6A2677A"/>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2D112A81"/>
    <w:multiLevelType w:val="multilevel"/>
    <w:tmpl w:val="B3E25D88"/>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2E0B1DA5"/>
    <w:multiLevelType w:val="multilevel"/>
    <w:tmpl w:val="15D867F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2ECF667F"/>
    <w:multiLevelType w:val="multilevel"/>
    <w:tmpl w:val="B8425CD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2F1033EC"/>
    <w:multiLevelType w:val="multilevel"/>
    <w:tmpl w:val="5AB073BA"/>
    <w:lvl w:ilvl="0">
      <w:start w:val="2"/>
      <w:numFmt w:val="upp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2F325907"/>
    <w:multiLevelType w:val="multilevel"/>
    <w:tmpl w:val="6E60B40E"/>
    <w:lvl w:ilvl="0">
      <w:start w:val="4"/>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2F701AA5"/>
    <w:multiLevelType w:val="multilevel"/>
    <w:tmpl w:val="BEDEF6D2"/>
    <w:lvl w:ilvl="0">
      <w:start w:val="1"/>
      <w:numFmt w:val="decimal"/>
      <w:lvlText w:val="%1."/>
      <w:lvlJc w:val="left"/>
      <w:rPr>
        <w:rFonts w:ascii="Tahoma" w:eastAsia="Tahoma" w:hAnsi="Tahoma" w:cs="Tahoma"/>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2F86649B"/>
    <w:multiLevelType w:val="multilevel"/>
    <w:tmpl w:val="8F3EC3C8"/>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2F8E16E4"/>
    <w:multiLevelType w:val="multilevel"/>
    <w:tmpl w:val="AAD4F0F4"/>
    <w:lvl w:ilvl="0">
      <w:start w:val="17"/>
      <w:numFmt w:val="upperRoman"/>
      <w:lvlText w:val="%1."/>
      <w:lvlJc w:val="left"/>
      <w:rPr>
        <w:rFonts w:ascii="Tahoma" w:eastAsia="Tahoma" w:hAnsi="Tahoma" w:cs="Tahoma"/>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2FA0518B"/>
    <w:multiLevelType w:val="multilevel"/>
    <w:tmpl w:val="24924098"/>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2FFF75D8"/>
    <w:multiLevelType w:val="multilevel"/>
    <w:tmpl w:val="4BCE9458"/>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30183CAB"/>
    <w:multiLevelType w:val="multilevel"/>
    <w:tmpl w:val="705635D6"/>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30335A40"/>
    <w:multiLevelType w:val="multilevel"/>
    <w:tmpl w:val="3C329C3C"/>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30917518"/>
    <w:multiLevelType w:val="multilevel"/>
    <w:tmpl w:val="DF901380"/>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30975FC1"/>
    <w:multiLevelType w:val="multilevel"/>
    <w:tmpl w:val="9312B93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30B55989"/>
    <w:multiLevelType w:val="multilevel"/>
    <w:tmpl w:val="48E4EA98"/>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311D6F8A"/>
    <w:multiLevelType w:val="multilevel"/>
    <w:tmpl w:val="9AD2FB3E"/>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315E1403"/>
    <w:multiLevelType w:val="multilevel"/>
    <w:tmpl w:val="C602DBF0"/>
    <w:lvl w:ilvl="0">
      <w:start w:val="21"/>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32024592"/>
    <w:multiLevelType w:val="multilevel"/>
    <w:tmpl w:val="64E28B86"/>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33946B94"/>
    <w:multiLevelType w:val="multilevel"/>
    <w:tmpl w:val="DC9CD2C4"/>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33CF51E6"/>
    <w:multiLevelType w:val="multilevel"/>
    <w:tmpl w:val="4FC82588"/>
    <w:lvl w:ilvl="0">
      <w:start w:val="1"/>
      <w:numFmt w:val="bullet"/>
      <w:lvlText w:val="-"/>
      <w:lvlJc w:val="left"/>
      <w:rPr>
        <w:rFonts w:ascii="Tahoma" w:eastAsia="Tahoma" w:hAnsi="Tahoma" w:cs="Tahoma"/>
        <w:b/>
        <w:bCs/>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33E216E8"/>
    <w:multiLevelType w:val="multilevel"/>
    <w:tmpl w:val="0AF6BFBA"/>
    <w:lvl w:ilvl="0">
      <w:start w:val="2"/>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33E75782"/>
    <w:multiLevelType w:val="multilevel"/>
    <w:tmpl w:val="E020B372"/>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34C80915"/>
    <w:multiLevelType w:val="multilevel"/>
    <w:tmpl w:val="1C74E118"/>
    <w:lvl w:ilvl="0">
      <w:start w:val="5"/>
      <w:numFmt w:val="upperRoman"/>
      <w:lvlText w:val="%1."/>
      <w:lvlJc w:val="left"/>
      <w:rPr>
        <w:rFonts w:ascii="Tahoma" w:eastAsia="Tahoma" w:hAnsi="Tahoma" w:cs="Tahoma"/>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352804D6"/>
    <w:multiLevelType w:val="multilevel"/>
    <w:tmpl w:val="4D4CC344"/>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35302EBE"/>
    <w:multiLevelType w:val="multilevel"/>
    <w:tmpl w:val="EA36CE9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356D4FA1"/>
    <w:multiLevelType w:val="multilevel"/>
    <w:tmpl w:val="3902907E"/>
    <w:lvl w:ilvl="0">
      <w:start w:val="5"/>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15:restartNumberingAfterBreak="0">
    <w:nsid w:val="35F23AD2"/>
    <w:multiLevelType w:val="multilevel"/>
    <w:tmpl w:val="A162BE58"/>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35FE155E"/>
    <w:multiLevelType w:val="multilevel"/>
    <w:tmpl w:val="B864877E"/>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0" w15:restartNumberingAfterBreak="0">
    <w:nsid w:val="360E65E9"/>
    <w:multiLevelType w:val="multilevel"/>
    <w:tmpl w:val="B4E09FCE"/>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1" w15:restartNumberingAfterBreak="0">
    <w:nsid w:val="367735AB"/>
    <w:multiLevelType w:val="multilevel"/>
    <w:tmpl w:val="4C22254E"/>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2" w15:restartNumberingAfterBreak="0">
    <w:nsid w:val="36ED5D3C"/>
    <w:multiLevelType w:val="multilevel"/>
    <w:tmpl w:val="29D06C4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3" w15:restartNumberingAfterBreak="0">
    <w:nsid w:val="36F807C2"/>
    <w:multiLevelType w:val="multilevel"/>
    <w:tmpl w:val="B58E8702"/>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4" w15:restartNumberingAfterBreak="0">
    <w:nsid w:val="3713091E"/>
    <w:multiLevelType w:val="multilevel"/>
    <w:tmpl w:val="D844392E"/>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5" w15:restartNumberingAfterBreak="0">
    <w:nsid w:val="371D0D51"/>
    <w:multiLevelType w:val="multilevel"/>
    <w:tmpl w:val="11C6392C"/>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6" w15:restartNumberingAfterBreak="0">
    <w:nsid w:val="37351FED"/>
    <w:multiLevelType w:val="multilevel"/>
    <w:tmpl w:val="E6921008"/>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7" w15:restartNumberingAfterBreak="0">
    <w:nsid w:val="37882E55"/>
    <w:multiLevelType w:val="multilevel"/>
    <w:tmpl w:val="4FF4B5DC"/>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8" w15:restartNumberingAfterBreak="0">
    <w:nsid w:val="38752B30"/>
    <w:multiLevelType w:val="multilevel"/>
    <w:tmpl w:val="FCB2D3D0"/>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9" w15:restartNumberingAfterBreak="0">
    <w:nsid w:val="387643E3"/>
    <w:multiLevelType w:val="multilevel"/>
    <w:tmpl w:val="54BC0EA6"/>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0" w15:restartNumberingAfterBreak="0">
    <w:nsid w:val="38777027"/>
    <w:multiLevelType w:val="multilevel"/>
    <w:tmpl w:val="C2C0BF46"/>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1" w15:restartNumberingAfterBreak="0">
    <w:nsid w:val="38932CCC"/>
    <w:multiLevelType w:val="multilevel"/>
    <w:tmpl w:val="8654E91A"/>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2" w15:restartNumberingAfterBreak="0">
    <w:nsid w:val="38CF0D20"/>
    <w:multiLevelType w:val="multilevel"/>
    <w:tmpl w:val="8064E6A6"/>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3" w15:restartNumberingAfterBreak="0">
    <w:nsid w:val="38F00A30"/>
    <w:multiLevelType w:val="multilevel"/>
    <w:tmpl w:val="29C85E1E"/>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4" w15:restartNumberingAfterBreak="0">
    <w:nsid w:val="396B0F3E"/>
    <w:multiLevelType w:val="multilevel"/>
    <w:tmpl w:val="064E4E76"/>
    <w:lvl w:ilvl="0">
      <w:start w:val="7"/>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5" w15:restartNumberingAfterBreak="0">
    <w:nsid w:val="399B1E09"/>
    <w:multiLevelType w:val="multilevel"/>
    <w:tmpl w:val="064E492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6" w15:restartNumberingAfterBreak="0">
    <w:nsid w:val="39AD632A"/>
    <w:multiLevelType w:val="multilevel"/>
    <w:tmpl w:val="3890734E"/>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7" w15:restartNumberingAfterBreak="0">
    <w:nsid w:val="39B0509C"/>
    <w:multiLevelType w:val="multilevel"/>
    <w:tmpl w:val="8108ABB4"/>
    <w:lvl w:ilvl="0">
      <w:start w:val="1"/>
      <w:numFmt w:val="lowerLetter"/>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8" w15:restartNumberingAfterBreak="0">
    <w:nsid w:val="39BC0E0A"/>
    <w:multiLevelType w:val="multilevel"/>
    <w:tmpl w:val="6B0893C6"/>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9" w15:restartNumberingAfterBreak="0">
    <w:nsid w:val="39D136A5"/>
    <w:multiLevelType w:val="multilevel"/>
    <w:tmpl w:val="3A0A0962"/>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0" w15:restartNumberingAfterBreak="0">
    <w:nsid w:val="3A80089E"/>
    <w:multiLevelType w:val="multilevel"/>
    <w:tmpl w:val="914C873C"/>
    <w:lvl w:ilvl="0">
      <w:start w:val="7"/>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1" w15:restartNumberingAfterBreak="0">
    <w:nsid w:val="3A982B06"/>
    <w:multiLevelType w:val="multilevel"/>
    <w:tmpl w:val="A164FE84"/>
    <w:lvl w:ilvl="0">
      <w:start w:val="5"/>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2" w15:restartNumberingAfterBreak="0">
    <w:nsid w:val="3C013224"/>
    <w:multiLevelType w:val="multilevel"/>
    <w:tmpl w:val="BB3EBB6E"/>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3" w15:restartNumberingAfterBreak="0">
    <w:nsid w:val="3CAB37DB"/>
    <w:multiLevelType w:val="multilevel"/>
    <w:tmpl w:val="0AACB730"/>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4" w15:restartNumberingAfterBreak="0">
    <w:nsid w:val="3D0232FA"/>
    <w:multiLevelType w:val="multilevel"/>
    <w:tmpl w:val="A05A14CC"/>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5" w15:restartNumberingAfterBreak="0">
    <w:nsid w:val="3D1C2495"/>
    <w:multiLevelType w:val="multilevel"/>
    <w:tmpl w:val="3418E094"/>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6" w15:restartNumberingAfterBreak="0">
    <w:nsid w:val="3D885E35"/>
    <w:multiLevelType w:val="multilevel"/>
    <w:tmpl w:val="DD246BB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7" w15:restartNumberingAfterBreak="0">
    <w:nsid w:val="3DBB6BFF"/>
    <w:multiLevelType w:val="multilevel"/>
    <w:tmpl w:val="BBB81EB0"/>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8" w15:restartNumberingAfterBreak="0">
    <w:nsid w:val="3E143A0C"/>
    <w:multiLevelType w:val="multilevel"/>
    <w:tmpl w:val="19D434E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9" w15:restartNumberingAfterBreak="0">
    <w:nsid w:val="3E174C21"/>
    <w:multiLevelType w:val="multilevel"/>
    <w:tmpl w:val="BB6A6C82"/>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0" w15:restartNumberingAfterBreak="0">
    <w:nsid w:val="3E434B41"/>
    <w:multiLevelType w:val="multilevel"/>
    <w:tmpl w:val="896ED844"/>
    <w:lvl w:ilvl="0">
      <w:start w:val="7"/>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1" w15:restartNumberingAfterBreak="0">
    <w:nsid w:val="3E516D7D"/>
    <w:multiLevelType w:val="multilevel"/>
    <w:tmpl w:val="5B74E76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2" w15:restartNumberingAfterBreak="0">
    <w:nsid w:val="3E852A49"/>
    <w:multiLevelType w:val="multilevel"/>
    <w:tmpl w:val="EA265386"/>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3" w15:restartNumberingAfterBreak="0">
    <w:nsid w:val="3EFC1280"/>
    <w:multiLevelType w:val="multilevel"/>
    <w:tmpl w:val="EB1C505C"/>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4" w15:restartNumberingAfterBreak="0">
    <w:nsid w:val="3F224916"/>
    <w:multiLevelType w:val="multilevel"/>
    <w:tmpl w:val="16786CB4"/>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5" w15:restartNumberingAfterBreak="0">
    <w:nsid w:val="3F697286"/>
    <w:multiLevelType w:val="multilevel"/>
    <w:tmpl w:val="B9103130"/>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6" w15:restartNumberingAfterBreak="0">
    <w:nsid w:val="3FC226FB"/>
    <w:multiLevelType w:val="multilevel"/>
    <w:tmpl w:val="508C924C"/>
    <w:lvl w:ilvl="0">
      <w:start w:val="1"/>
      <w:numFmt w:val="bullet"/>
      <w:lvlText w:val="&lt;"/>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7" w15:restartNumberingAfterBreak="0">
    <w:nsid w:val="403A3665"/>
    <w:multiLevelType w:val="multilevel"/>
    <w:tmpl w:val="01DA623E"/>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8" w15:restartNumberingAfterBreak="0">
    <w:nsid w:val="40733FF3"/>
    <w:multiLevelType w:val="multilevel"/>
    <w:tmpl w:val="0E2881F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9" w15:restartNumberingAfterBreak="0">
    <w:nsid w:val="40F545F1"/>
    <w:multiLevelType w:val="multilevel"/>
    <w:tmpl w:val="DCAE86F2"/>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0" w15:restartNumberingAfterBreak="0">
    <w:nsid w:val="410B7967"/>
    <w:multiLevelType w:val="multilevel"/>
    <w:tmpl w:val="5FB61F1C"/>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1" w15:restartNumberingAfterBreak="0">
    <w:nsid w:val="412D25CA"/>
    <w:multiLevelType w:val="multilevel"/>
    <w:tmpl w:val="CEA88420"/>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2" w15:restartNumberingAfterBreak="0">
    <w:nsid w:val="413A1866"/>
    <w:multiLevelType w:val="multilevel"/>
    <w:tmpl w:val="6270E104"/>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3" w15:restartNumberingAfterBreak="0">
    <w:nsid w:val="41644D7F"/>
    <w:multiLevelType w:val="multilevel"/>
    <w:tmpl w:val="6DA2689C"/>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4" w15:restartNumberingAfterBreak="0">
    <w:nsid w:val="416573D5"/>
    <w:multiLevelType w:val="multilevel"/>
    <w:tmpl w:val="0B66C24C"/>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5" w15:restartNumberingAfterBreak="0">
    <w:nsid w:val="41A50695"/>
    <w:multiLevelType w:val="multilevel"/>
    <w:tmpl w:val="4A9E0104"/>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6" w15:restartNumberingAfterBreak="0">
    <w:nsid w:val="41EE15FF"/>
    <w:multiLevelType w:val="multilevel"/>
    <w:tmpl w:val="02F27D3A"/>
    <w:lvl w:ilvl="0">
      <w:start w:val="4"/>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7" w15:restartNumberingAfterBreak="0">
    <w:nsid w:val="42B85C16"/>
    <w:multiLevelType w:val="multilevel"/>
    <w:tmpl w:val="EFA2AADA"/>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8" w15:restartNumberingAfterBreak="0">
    <w:nsid w:val="42E6459B"/>
    <w:multiLevelType w:val="multilevel"/>
    <w:tmpl w:val="185CD916"/>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9" w15:restartNumberingAfterBreak="0">
    <w:nsid w:val="42F443A3"/>
    <w:multiLevelType w:val="multilevel"/>
    <w:tmpl w:val="2820D700"/>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0" w15:restartNumberingAfterBreak="0">
    <w:nsid w:val="43457D77"/>
    <w:multiLevelType w:val="multilevel"/>
    <w:tmpl w:val="44668AE8"/>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1" w15:restartNumberingAfterBreak="0">
    <w:nsid w:val="43596811"/>
    <w:multiLevelType w:val="multilevel"/>
    <w:tmpl w:val="6862EDE8"/>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2" w15:restartNumberingAfterBreak="0">
    <w:nsid w:val="43C82063"/>
    <w:multiLevelType w:val="multilevel"/>
    <w:tmpl w:val="3FDE75D6"/>
    <w:lvl w:ilvl="0">
      <w:start w:val="15"/>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3" w15:restartNumberingAfterBreak="0">
    <w:nsid w:val="4417620C"/>
    <w:multiLevelType w:val="multilevel"/>
    <w:tmpl w:val="559241BE"/>
    <w:lvl w:ilvl="0">
      <w:start w:val="1"/>
      <w:numFmt w:val="decimal"/>
      <w:lvlText w:val="%1."/>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4" w15:restartNumberingAfterBreak="0">
    <w:nsid w:val="44314642"/>
    <w:multiLevelType w:val="multilevel"/>
    <w:tmpl w:val="479CC346"/>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5" w15:restartNumberingAfterBreak="0">
    <w:nsid w:val="447B6665"/>
    <w:multiLevelType w:val="multilevel"/>
    <w:tmpl w:val="FAA8B188"/>
    <w:lvl w:ilvl="0">
      <w:start w:val="19"/>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6" w15:restartNumberingAfterBreak="0">
    <w:nsid w:val="44F353FD"/>
    <w:multiLevelType w:val="multilevel"/>
    <w:tmpl w:val="8AECF30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7" w15:restartNumberingAfterBreak="0">
    <w:nsid w:val="45574ED0"/>
    <w:multiLevelType w:val="multilevel"/>
    <w:tmpl w:val="A602312C"/>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8" w15:restartNumberingAfterBreak="0">
    <w:nsid w:val="457306BE"/>
    <w:multiLevelType w:val="multilevel"/>
    <w:tmpl w:val="D242AD3E"/>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9" w15:restartNumberingAfterBreak="0">
    <w:nsid w:val="459953EB"/>
    <w:multiLevelType w:val="multilevel"/>
    <w:tmpl w:val="6DF820DA"/>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0" w15:restartNumberingAfterBreak="0">
    <w:nsid w:val="45CD7B5B"/>
    <w:multiLevelType w:val="multilevel"/>
    <w:tmpl w:val="69F416D8"/>
    <w:lvl w:ilvl="0">
      <w:start w:val="5"/>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1" w15:restartNumberingAfterBreak="0">
    <w:nsid w:val="46003D26"/>
    <w:multiLevelType w:val="multilevel"/>
    <w:tmpl w:val="53904220"/>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2" w15:restartNumberingAfterBreak="0">
    <w:nsid w:val="46130C5A"/>
    <w:multiLevelType w:val="multilevel"/>
    <w:tmpl w:val="2BE2C616"/>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3" w15:restartNumberingAfterBreak="0">
    <w:nsid w:val="46131B28"/>
    <w:multiLevelType w:val="multilevel"/>
    <w:tmpl w:val="29C24BD6"/>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4" w15:restartNumberingAfterBreak="0">
    <w:nsid w:val="46501CD5"/>
    <w:multiLevelType w:val="multilevel"/>
    <w:tmpl w:val="B7F22D04"/>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5" w15:restartNumberingAfterBreak="0">
    <w:nsid w:val="46514A8F"/>
    <w:multiLevelType w:val="multilevel"/>
    <w:tmpl w:val="34EEF19E"/>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6" w15:restartNumberingAfterBreak="0">
    <w:nsid w:val="46543DB5"/>
    <w:multiLevelType w:val="multilevel"/>
    <w:tmpl w:val="03EA65E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7" w15:restartNumberingAfterBreak="0">
    <w:nsid w:val="46C47F29"/>
    <w:multiLevelType w:val="multilevel"/>
    <w:tmpl w:val="3B9C3DA2"/>
    <w:lvl w:ilvl="0">
      <w:start w:val="1"/>
      <w:numFmt w:val="decimal"/>
      <w:lvlText w:val="I.%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8" w15:restartNumberingAfterBreak="0">
    <w:nsid w:val="46FF6109"/>
    <w:multiLevelType w:val="multilevel"/>
    <w:tmpl w:val="C2A0F77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9" w15:restartNumberingAfterBreak="0">
    <w:nsid w:val="47217261"/>
    <w:multiLevelType w:val="multilevel"/>
    <w:tmpl w:val="86E47554"/>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0" w15:restartNumberingAfterBreak="0">
    <w:nsid w:val="473E5664"/>
    <w:multiLevelType w:val="multilevel"/>
    <w:tmpl w:val="FCC6ED28"/>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1" w15:restartNumberingAfterBreak="0">
    <w:nsid w:val="47497F75"/>
    <w:multiLevelType w:val="multilevel"/>
    <w:tmpl w:val="E9B08A9C"/>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2" w15:restartNumberingAfterBreak="0">
    <w:nsid w:val="478C7B5F"/>
    <w:multiLevelType w:val="multilevel"/>
    <w:tmpl w:val="8520A10E"/>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3" w15:restartNumberingAfterBreak="0">
    <w:nsid w:val="47AC640A"/>
    <w:multiLevelType w:val="multilevel"/>
    <w:tmpl w:val="467EAFB6"/>
    <w:lvl w:ilvl="0">
      <w:start w:val="3"/>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4" w15:restartNumberingAfterBreak="0">
    <w:nsid w:val="481C2F50"/>
    <w:multiLevelType w:val="multilevel"/>
    <w:tmpl w:val="B380D42E"/>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5" w15:restartNumberingAfterBreak="0">
    <w:nsid w:val="48E5429E"/>
    <w:multiLevelType w:val="multilevel"/>
    <w:tmpl w:val="D3DA0A5A"/>
    <w:lvl w:ilvl="0">
      <w:start w:val="1"/>
      <w:numFmt w:val="upperLetter"/>
      <w:lvlText w:val="%1."/>
      <w:lvlJc w:val="left"/>
      <w:rPr>
        <w:rFonts w:ascii="Times New Roman" w:eastAsia="Times New Roman" w:hAnsi="Times New Roman" w:cs="Times New Roman"/>
        <w:b/>
        <w:bCs/>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6" w15:restartNumberingAfterBreak="0">
    <w:nsid w:val="4992259B"/>
    <w:multiLevelType w:val="multilevel"/>
    <w:tmpl w:val="D12C1894"/>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7" w15:restartNumberingAfterBreak="0">
    <w:nsid w:val="4B1E71FE"/>
    <w:multiLevelType w:val="multilevel"/>
    <w:tmpl w:val="DC901C64"/>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8" w15:restartNumberingAfterBreak="0">
    <w:nsid w:val="4B456248"/>
    <w:multiLevelType w:val="multilevel"/>
    <w:tmpl w:val="77B60E1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9" w15:restartNumberingAfterBreak="0">
    <w:nsid w:val="4B635D16"/>
    <w:multiLevelType w:val="multilevel"/>
    <w:tmpl w:val="A2FABC8C"/>
    <w:lvl w:ilvl="0">
      <w:start w:val="16"/>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0" w15:restartNumberingAfterBreak="0">
    <w:nsid w:val="4B6C2F8E"/>
    <w:multiLevelType w:val="multilevel"/>
    <w:tmpl w:val="0F4424C2"/>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1" w15:restartNumberingAfterBreak="0">
    <w:nsid w:val="4C1470AF"/>
    <w:multiLevelType w:val="multilevel"/>
    <w:tmpl w:val="54D25620"/>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2" w15:restartNumberingAfterBreak="0">
    <w:nsid w:val="4C9F3C37"/>
    <w:multiLevelType w:val="multilevel"/>
    <w:tmpl w:val="B6C43054"/>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3" w15:restartNumberingAfterBreak="0">
    <w:nsid w:val="4CE36647"/>
    <w:multiLevelType w:val="multilevel"/>
    <w:tmpl w:val="0F4E8918"/>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4" w15:restartNumberingAfterBreak="0">
    <w:nsid w:val="4D2C53AD"/>
    <w:multiLevelType w:val="multilevel"/>
    <w:tmpl w:val="AB5C8F1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5" w15:restartNumberingAfterBreak="0">
    <w:nsid w:val="4D601588"/>
    <w:multiLevelType w:val="multilevel"/>
    <w:tmpl w:val="619AB2B6"/>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6" w15:restartNumberingAfterBreak="0">
    <w:nsid w:val="4D7413E7"/>
    <w:multiLevelType w:val="multilevel"/>
    <w:tmpl w:val="69B0FE68"/>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7" w15:restartNumberingAfterBreak="0">
    <w:nsid w:val="4DBF6CF5"/>
    <w:multiLevelType w:val="multilevel"/>
    <w:tmpl w:val="821E1834"/>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8" w15:restartNumberingAfterBreak="0">
    <w:nsid w:val="4E112FE2"/>
    <w:multiLevelType w:val="multilevel"/>
    <w:tmpl w:val="69F66DAE"/>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9" w15:restartNumberingAfterBreak="0">
    <w:nsid w:val="4E44474F"/>
    <w:multiLevelType w:val="multilevel"/>
    <w:tmpl w:val="D2EADE64"/>
    <w:lvl w:ilvl="0">
      <w:start w:val="8"/>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0" w15:restartNumberingAfterBreak="0">
    <w:nsid w:val="4EDC210B"/>
    <w:multiLevelType w:val="multilevel"/>
    <w:tmpl w:val="D196EA86"/>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1" w15:restartNumberingAfterBreak="0">
    <w:nsid w:val="4F4132BB"/>
    <w:multiLevelType w:val="multilevel"/>
    <w:tmpl w:val="CA3AC672"/>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2" w15:restartNumberingAfterBreak="0">
    <w:nsid w:val="515D2669"/>
    <w:multiLevelType w:val="multilevel"/>
    <w:tmpl w:val="983CBDF2"/>
    <w:lvl w:ilvl="0">
      <w:start w:val="1"/>
      <w:numFmt w:val="lowerLetter"/>
      <w:lvlText w:val="%1)"/>
      <w:lvlJc w:val="left"/>
      <w:rPr>
        <w:rFonts w:ascii="Tahoma" w:eastAsia="Tahoma" w:hAnsi="Tahoma" w:cs="Tahoma"/>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3" w15:restartNumberingAfterBreak="0">
    <w:nsid w:val="51864B43"/>
    <w:multiLevelType w:val="multilevel"/>
    <w:tmpl w:val="3562728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4" w15:restartNumberingAfterBreak="0">
    <w:nsid w:val="522A4DC2"/>
    <w:multiLevelType w:val="multilevel"/>
    <w:tmpl w:val="90FEF0F4"/>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5" w15:restartNumberingAfterBreak="0">
    <w:nsid w:val="52387900"/>
    <w:multiLevelType w:val="multilevel"/>
    <w:tmpl w:val="761C90EC"/>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6" w15:restartNumberingAfterBreak="0">
    <w:nsid w:val="525A1E69"/>
    <w:multiLevelType w:val="multilevel"/>
    <w:tmpl w:val="D2C2D8FA"/>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7" w15:restartNumberingAfterBreak="0">
    <w:nsid w:val="52FA0026"/>
    <w:multiLevelType w:val="multilevel"/>
    <w:tmpl w:val="E254768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8" w15:restartNumberingAfterBreak="0">
    <w:nsid w:val="531755E3"/>
    <w:multiLevelType w:val="multilevel"/>
    <w:tmpl w:val="7D70AF64"/>
    <w:lvl w:ilvl="0">
      <w:start w:val="3"/>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9" w15:restartNumberingAfterBreak="0">
    <w:nsid w:val="53424E75"/>
    <w:multiLevelType w:val="multilevel"/>
    <w:tmpl w:val="274032EA"/>
    <w:lvl w:ilvl="0">
      <w:start w:val="12"/>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0" w15:restartNumberingAfterBreak="0">
    <w:nsid w:val="5378716F"/>
    <w:multiLevelType w:val="multilevel"/>
    <w:tmpl w:val="DF30EC5E"/>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1" w15:restartNumberingAfterBreak="0">
    <w:nsid w:val="53A05A9F"/>
    <w:multiLevelType w:val="multilevel"/>
    <w:tmpl w:val="9A44B5B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2" w15:restartNumberingAfterBreak="0">
    <w:nsid w:val="542851CF"/>
    <w:multiLevelType w:val="multilevel"/>
    <w:tmpl w:val="773EF2CA"/>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3" w15:restartNumberingAfterBreak="0">
    <w:nsid w:val="54477FB2"/>
    <w:multiLevelType w:val="multilevel"/>
    <w:tmpl w:val="3D4C03A2"/>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4" w15:restartNumberingAfterBreak="0">
    <w:nsid w:val="5450366F"/>
    <w:multiLevelType w:val="multilevel"/>
    <w:tmpl w:val="0E34519C"/>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5" w15:restartNumberingAfterBreak="0">
    <w:nsid w:val="547854C3"/>
    <w:multiLevelType w:val="multilevel"/>
    <w:tmpl w:val="15FE271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6" w15:restartNumberingAfterBreak="0">
    <w:nsid w:val="54976B23"/>
    <w:multiLevelType w:val="multilevel"/>
    <w:tmpl w:val="F670AC06"/>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7" w15:restartNumberingAfterBreak="0">
    <w:nsid w:val="54A91D84"/>
    <w:multiLevelType w:val="multilevel"/>
    <w:tmpl w:val="2286B6FA"/>
    <w:lvl w:ilvl="0">
      <w:start w:val="2"/>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8" w15:restartNumberingAfterBreak="0">
    <w:nsid w:val="54AA43B2"/>
    <w:multiLevelType w:val="multilevel"/>
    <w:tmpl w:val="95F45E2E"/>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9" w15:restartNumberingAfterBreak="0">
    <w:nsid w:val="54C12980"/>
    <w:multiLevelType w:val="multilevel"/>
    <w:tmpl w:val="77B03F22"/>
    <w:lvl w:ilvl="0">
      <w:start w:val="6"/>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0" w15:restartNumberingAfterBreak="0">
    <w:nsid w:val="55030AD7"/>
    <w:multiLevelType w:val="multilevel"/>
    <w:tmpl w:val="F9225308"/>
    <w:lvl w:ilvl="0">
      <w:start w:val="14"/>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1" w15:restartNumberingAfterBreak="0">
    <w:nsid w:val="55403A93"/>
    <w:multiLevelType w:val="multilevel"/>
    <w:tmpl w:val="CBEEE106"/>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2" w15:restartNumberingAfterBreak="0">
    <w:nsid w:val="554447F8"/>
    <w:multiLevelType w:val="multilevel"/>
    <w:tmpl w:val="7BB43868"/>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3" w15:restartNumberingAfterBreak="0">
    <w:nsid w:val="55DA571B"/>
    <w:multiLevelType w:val="multilevel"/>
    <w:tmpl w:val="EF02E9DC"/>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4" w15:restartNumberingAfterBreak="0">
    <w:nsid w:val="55DF0F64"/>
    <w:multiLevelType w:val="multilevel"/>
    <w:tmpl w:val="2B50197E"/>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5" w15:restartNumberingAfterBreak="0">
    <w:nsid w:val="56105A6E"/>
    <w:multiLevelType w:val="multilevel"/>
    <w:tmpl w:val="0B16A0F8"/>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6" w15:restartNumberingAfterBreak="0">
    <w:nsid w:val="5611000C"/>
    <w:multiLevelType w:val="multilevel"/>
    <w:tmpl w:val="13EE010C"/>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7" w15:restartNumberingAfterBreak="0">
    <w:nsid w:val="564C7B4F"/>
    <w:multiLevelType w:val="multilevel"/>
    <w:tmpl w:val="8D1C0304"/>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8" w15:restartNumberingAfterBreak="0">
    <w:nsid w:val="565531F9"/>
    <w:multiLevelType w:val="multilevel"/>
    <w:tmpl w:val="947600D0"/>
    <w:lvl w:ilvl="0">
      <w:start w:val="21"/>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9" w15:restartNumberingAfterBreak="0">
    <w:nsid w:val="56AF4222"/>
    <w:multiLevelType w:val="multilevel"/>
    <w:tmpl w:val="A11E69B2"/>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0" w15:restartNumberingAfterBreak="0">
    <w:nsid w:val="572733B4"/>
    <w:multiLevelType w:val="multilevel"/>
    <w:tmpl w:val="976A26A4"/>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1" w15:restartNumberingAfterBreak="0">
    <w:nsid w:val="5748202D"/>
    <w:multiLevelType w:val="multilevel"/>
    <w:tmpl w:val="3F283C06"/>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2" w15:restartNumberingAfterBreak="0">
    <w:nsid w:val="576C01A7"/>
    <w:multiLevelType w:val="multilevel"/>
    <w:tmpl w:val="428EA552"/>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3" w15:restartNumberingAfterBreak="0">
    <w:nsid w:val="580D37B9"/>
    <w:multiLevelType w:val="multilevel"/>
    <w:tmpl w:val="D57A6B60"/>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4" w15:restartNumberingAfterBreak="0">
    <w:nsid w:val="58142F39"/>
    <w:multiLevelType w:val="multilevel"/>
    <w:tmpl w:val="B64CFDE8"/>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5" w15:restartNumberingAfterBreak="0">
    <w:nsid w:val="58335A41"/>
    <w:multiLevelType w:val="multilevel"/>
    <w:tmpl w:val="5A74857E"/>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6" w15:restartNumberingAfterBreak="0">
    <w:nsid w:val="58450C73"/>
    <w:multiLevelType w:val="multilevel"/>
    <w:tmpl w:val="A24A5EAE"/>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7" w15:restartNumberingAfterBreak="0">
    <w:nsid w:val="58520BEF"/>
    <w:multiLevelType w:val="multilevel"/>
    <w:tmpl w:val="08C4A2F2"/>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8" w15:restartNumberingAfterBreak="0">
    <w:nsid w:val="58876998"/>
    <w:multiLevelType w:val="multilevel"/>
    <w:tmpl w:val="7F788C0E"/>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3"/>
        <w:szCs w:val="1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9" w15:restartNumberingAfterBreak="0">
    <w:nsid w:val="58BE33C2"/>
    <w:multiLevelType w:val="multilevel"/>
    <w:tmpl w:val="9CA600FE"/>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0" w15:restartNumberingAfterBreak="0">
    <w:nsid w:val="59196562"/>
    <w:multiLevelType w:val="multilevel"/>
    <w:tmpl w:val="7B42FAAC"/>
    <w:lvl w:ilvl="0">
      <w:start w:val="1"/>
      <w:numFmt w:val="decimal"/>
      <w:lvlText w:val="11.%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1" w15:restartNumberingAfterBreak="0">
    <w:nsid w:val="59D17E3F"/>
    <w:multiLevelType w:val="multilevel"/>
    <w:tmpl w:val="3B56E45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2" w15:restartNumberingAfterBreak="0">
    <w:nsid w:val="5A0E1D5D"/>
    <w:multiLevelType w:val="multilevel"/>
    <w:tmpl w:val="3BDA9FDA"/>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3" w15:restartNumberingAfterBreak="0">
    <w:nsid w:val="5A913D1E"/>
    <w:multiLevelType w:val="multilevel"/>
    <w:tmpl w:val="C6D0C29E"/>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4" w15:restartNumberingAfterBreak="0">
    <w:nsid w:val="5A9C6739"/>
    <w:multiLevelType w:val="multilevel"/>
    <w:tmpl w:val="99980634"/>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5" w15:restartNumberingAfterBreak="0">
    <w:nsid w:val="5AEE1D9B"/>
    <w:multiLevelType w:val="multilevel"/>
    <w:tmpl w:val="1932E61E"/>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6" w15:restartNumberingAfterBreak="0">
    <w:nsid w:val="5B081A56"/>
    <w:multiLevelType w:val="multilevel"/>
    <w:tmpl w:val="0AA80CF6"/>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7" w15:restartNumberingAfterBreak="0">
    <w:nsid w:val="5B2E37CA"/>
    <w:multiLevelType w:val="multilevel"/>
    <w:tmpl w:val="F72E2EF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8" w15:restartNumberingAfterBreak="0">
    <w:nsid w:val="5BF166E2"/>
    <w:multiLevelType w:val="multilevel"/>
    <w:tmpl w:val="9738C31A"/>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9" w15:restartNumberingAfterBreak="0">
    <w:nsid w:val="5C2539E2"/>
    <w:multiLevelType w:val="multilevel"/>
    <w:tmpl w:val="8A2C34B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0" w15:restartNumberingAfterBreak="0">
    <w:nsid w:val="5C3F1536"/>
    <w:multiLevelType w:val="multilevel"/>
    <w:tmpl w:val="F46A1472"/>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1" w15:restartNumberingAfterBreak="0">
    <w:nsid w:val="5C480F68"/>
    <w:multiLevelType w:val="multilevel"/>
    <w:tmpl w:val="8AD69636"/>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2" w15:restartNumberingAfterBreak="0">
    <w:nsid w:val="5C4F121A"/>
    <w:multiLevelType w:val="multilevel"/>
    <w:tmpl w:val="4544A6CC"/>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3" w15:restartNumberingAfterBreak="0">
    <w:nsid w:val="5D3E5961"/>
    <w:multiLevelType w:val="multilevel"/>
    <w:tmpl w:val="4E7E916E"/>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4" w15:restartNumberingAfterBreak="0">
    <w:nsid w:val="5DB06AEA"/>
    <w:multiLevelType w:val="multilevel"/>
    <w:tmpl w:val="B09E36BE"/>
    <w:lvl w:ilvl="0">
      <w:start w:val="3"/>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5" w15:restartNumberingAfterBreak="0">
    <w:nsid w:val="5DF13DCC"/>
    <w:multiLevelType w:val="multilevel"/>
    <w:tmpl w:val="15887E2E"/>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6" w15:restartNumberingAfterBreak="0">
    <w:nsid w:val="5E0F25DF"/>
    <w:multiLevelType w:val="multilevel"/>
    <w:tmpl w:val="19AA145A"/>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7" w15:restartNumberingAfterBreak="0">
    <w:nsid w:val="5E4664D3"/>
    <w:multiLevelType w:val="multilevel"/>
    <w:tmpl w:val="7572038C"/>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8" w15:restartNumberingAfterBreak="0">
    <w:nsid w:val="5E757E5E"/>
    <w:multiLevelType w:val="multilevel"/>
    <w:tmpl w:val="77325984"/>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9" w15:restartNumberingAfterBreak="0">
    <w:nsid w:val="5EA35BD2"/>
    <w:multiLevelType w:val="multilevel"/>
    <w:tmpl w:val="B936CA5E"/>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0" w15:restartNumberingAfterBreak="0">
    <w:nsid w:val="5EE25A77"/>
    <w:multiLevelType w:val="multilevel"/>
    <w:tmpl w:val="B0AEB940"/>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1" w15:restartNumberingAfterBreak="0">
    <w:nsid w:val="5FA46E25"/>
    <w:multiLevelType w:val="multilevel"/>
    <w:tmpl w:val="87880098"/>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3"/>
        <w:szCs w:val="1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2" w15:restartNumberingAfterBreak="0">
    <w:nsid w:val="60B7245F"/>
    <w:multiLevelType w:val="multilevel"/>
    <w:tmpl w:val="F8E61088"/>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3" w15:restartNumberingAfterBreak="0">
    <w:nsid w:val="60C114B3"/>
    <w:multiLevelType w:val="multilevel"/>
    <w:tmpl w:val="76D8AD42"/>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4" w15:restartNumberingAfterBreak="0">
    <w:nsid w:val="61025C4D"/>
    <w:multiLevelType w:val="multilevel"/>
    <w:tmpl w:val="7BC84AD4"/>
    <w:lvl w:ilvl="0">
      <w:start w:val="6"/>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5" w15:restartNumberingAfterBreak="0">
    <w:nsid w:val="61053DEA"/>
    <w:multiLevelType w:val="multilevel"/>
    <w:tmpl w:val="F4C844F8"/>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6" w15:restartNumberingAfterBreak="0">
    <w:nsid w:val="61216A0A"/>
    <w:multiLevelType w:val="multilevel"/>
    <w:tmpl w:val="A4A02B84"/>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7" w15:restartNumberingAfterBreak="0">
    <w:nsid w:val="613B516E"/>
    <w:multiLevelType w:val="multilevel"/>
    <w:tmpl w:val="810C51D8"/>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8" w15:restartNumberingAfterBreak="0">
    <w:nsid w:val="620517AE"/>
    <w:multiLevelType w:val="multilevel"/>
    <w:tmpl w:val="6A50D71E"/>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9" w15:restartNumberingAfterBreak="0">
    <w:nsid w:val="620A6CAE"/>
    <w:multiLevelType w:val="multilevel"/>
    <w:tmpl w:val="5484B8F4"/>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0" w15:restartNumberingAfterBreak="0">
    <w:nsid w:val="62C606B5"/>
    <w:multiLevelType w:val="multilevel"/>
    <w:tmpl w:val="15DC1ECA"/>
    <w:lvl w:ilvl="0">
      <w:start w:val="1"/>
      <w:numFmt w:val="decimal"/>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1" w15:restartNumberingAfterBreak="0">
    <w:nsid w:val="62C7330A"/>
    <w:multiLevelType w:val="multilevel"/>
    <w:tmpl w:val="7A0C9970"/>
    <w:lvl w:ilvl="0">
      <w:start w:val="1"/>
      <w:numFmt w:val="bullet"/>
      <w:lvlText w:val="&lt;"/>
      <w:lvlJc w:val="left"/>
      <w:rPr>
        <w:rFonts w:ascii="Tahoma" w:eastAsia="Tahoma" w:hAnsi="Tahoma" w:cs="Tahoma"/>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2" w15:restartNumberingAfterBreak="0">
    <w:nsid w:val="62DC6D47"/>
    <w:multiLevelType w:val="multilevel"/>
    <w:tmpl w:val="3A92780E"/>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3" w15:restartNumberingAfterBreak="0">
    <w:nsid w:val="63144F55"/>
    <w:multiLevelType w:val="multilevel"/>
    <w:tmpl w:val="6D3E792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4" w15:restartNumberingAfterBreak="0">
    <w:nsid w:val="63226930"/>
    <w:multiLevelType w:val="multilevel"/>
    <w:tmpl w:val="277E87D2"/>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5" w15:restartNumberingAfterBreak="0">
    <w:nsid w:val="63713B92"/>
    <w:multiLevelType w:val="multilevel"/>
    <w:tmpl w:val="2B2A6D50"/>
    <w:lvl w:ilvl="0">
      <w:start w:val="100"/>
      <w:numFmt w:val="upperRoman"/>
      <w:lvlText w:val="%1."/>
      <w:lvlJc w:val="left"/>
      <w:rPr>
        <w:rFonts w:ascii="Tahoma" w:eastAsia="Tahoma" w:hAnsi="Tahoma" w:cs="Tahoma"/>
        <w:b/>
        <w:bCs/>
        <w:i w:val="0"/>
        <w:iCs w:val="0"/>
        <w:smallCaps w:val="0"/>
        <w:strike w:val="0"/>
        <w:color w:val="231E20"/>
        <w:spacing w:val="0"/>
        <w:w w:val="100"/>
        <w:position w:val="0"/>
        <w:sz w:val="14"/>
        <w:szCs w:val="1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6" w15:restartNumberingAfterBreak="0">
    <w:nsid w:val="63FD252E"/>
    <w:multiLevelType w:val="multilevel"/>
    <w:tmpl w:val="0B261E7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7" w15:restartNumberingAfterBreak="0">
    <w:nsid w:val="63FD2B42"/>
    <w:multiLevelType w:val="multilevel"/>
    <w:tmpl w:val="90F23B5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8" w15:restartNumberingAfterBreak="0">
    <w:nsid w:val="643340B8"/>
    <w:multiLevelType w:val="multilevel"/>
    <w:tmpl w:val="4DA401F4"/>
    <w:lvl w:ilvl="0">
      <w:start w:val="2"/>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9" w15:restartNumberingAfterBreak="0">
    <w:nsid w:val="6504115B"/>
    <w:multiLevelType w:val="multilevel"/>
    <w:tmpl w:val="FE96812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0" w15:restartNumberingAfterBreak="0">
    <w:nsid w:val="656F26F3"/>
    <w:multiLevelType w:val="multilevel"/>
    <w:tmpl w:val="F07A3D44"/>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1" w15:restartNumberingAfterBreak="0">
    <w:nsid w:val="657F0D59"/>
    <w:multiLevelType w:val="multilevel"/>
    <w:tmpl w:val="843A2C28"/>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2" w15:restartNumberingAfterBreak="0">
    <w:nsid w:val="6587433E"/>
    <w:multiLevelType w:val="multilevel"/>
    <w:tmpl w:val="BEA8B98C"/>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3" w15:restartNumberingAfterBreak="0">
    <w:nsid w:val="65972FA3"/>
    <w:multiLevelType w:val="multilevel"/>
    <w:tmpl w:val="723CF1A6"/>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4" w15:restartNumberingAfterBreak="0">
    <w:nsid w:val="65AE14F4"/>
    <w:multiLevelType w:val="multilevel"/>
    <w:tmpl w:val="37A876CA"/>
    <w:lvl w:ilvl="0">
      <w:start w:val="3"/>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5" w15:restartNumberingAfterBreak="0">
    <w:nsid w:val="66016FE3"/>
    <w:multiLevelType w:val="multilevel"/>
    <w:tmpl w:val="2DE05BF0"/>
    <w:lvl w:ilvl="0">
      <w:start w:val="8"/>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6" w15:restartNumberingAfterBreak="0">
    <w:nsid w:val="663C66D9"/>
    <w:multiLevelType w:val="multilevel"/>
    <w:tmpl w:val="B65C867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7" w15:restartNumberingAfterBreak="0">
    <w:nsid w:val="66407E7E"/>
    <w:multiLevelType w:val="multilevel"/>
    <w:tmpl w:val="FA28739A"/>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8" w15:restartNumberingAfterBreak="0">
    <w:nsid w:val="66A05E46"/>
    <w:multiLevelType w:val="multilevel"/>
    <w:tmpl w:val="E932AD42"/>
    <w:lvl w:ilvl="0">
      <w:start w:val="2"/>
      <w:numFmt w:val="decimal"/>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9" w15:restartNumberingAfterBreak="0">
    <w:nsid w:val="67027F0A"/>
    <w:multiLevelType w:val="multilevel"/>
    <w:tmpl w:val="D0503BEA"/>
    <w:lvl w:ilvl="0">
      <w:start w:val="9"/>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0" w15:restartNumberingAfterBreak="0">
    <w:nsid w:val="67131595"/>
    <w:multiLevelType w:val="multilevel"/>
    <w:tmpl w:val="34AC22AA"/>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1" w15:restartNumberingAfterBreak="0">
    <w:nsid w:val="675566D3"/>
    <w:multiLevelType w:val="multilevel"/>
    <w:tmpl w:val="F9CCB40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2" w15:restartNumberingAfterBreak="0">
    <w:nsid w:val="67A50494"/>
    <w:multiLevelType w:val="multilevel"/>
    <w:tmpl w:val="7CFE799C"/>
    <w:lvl w:ilvl="0">
      <w:start w:val="4"/>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3" w15:restartNumberingAfterBreak="0">
    <w:nsid w:val="67A97FD0"/>
    <w:multiLevelType w:val="multilevel"/>
    <w:tmpl w:val="379A9BA4"/>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4" w15:restartNumberingAfterBreak="0">
    <w:nsid w:val="683D3155"/>
    <w:multiLevelType w:val="multilevel"/>
    <w:tmpl w:val="A574F43E"/>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5" w15:restartNumberingAfterBreak="0">
    <w:nsid w:val="68AB3B80"/>
    <w:multiLevelType w:val="multilevel"/>
    <w:tmpl w:val="CA548EC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6" w15:restartNumberingAfterBreak="0">
    <w:nsid w:val="68D205EE"/>
    <w:multiLevelType w:val="multilevel"/>
    <w:tmpl w:val="74183E8C"/>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7" w15:restartNumberingAfterBreak="0">
    <w:nsid w:val="68D20711"/>
    <w:multiLevelType w:val="multilevel"/>
    <w:tmpl w:val="9216DC3C"/>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8" w15:restartNumberingAfterBreak="0">
    <w:nsid w:val="68DF0AE7"/>
    <w:multiLevelType w:val="multilevel"/>
    <w:tmpl w:val="EE36214C"/>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9" w15:restartNumberingAfterBreak="0">
    <w:nsid w:val="69331BDF"/>
    <w:multiLevelType w:val="multilevel"/>
    <w:tmpl w:val="D5D0128C"/>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0" w15:restartNumberingAfterBreak="0">
    <w:nsid w:val="6938480E"/>
    <w:multiLevelType w:val="multilevel"/>
    <w:tmpl w:val="2514B418"/>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1" w15:restartNumberingAfterBreak="0">
    <w:nsid w:val="69664B08"/>
    <w:multiLevelType w:val="multilevel"/>
    <w:tmpl w:val="80B4136C"/>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2" w15:restartNumberingAfterBreak="0">
    <w:nsid w:val="69DD03A7"/>
    <w:multiLevelType w:val="multilevel"/>
    <w:tmpl w:val="BA8AC5A4"/>
    <w:lvl w:ilvl="0">
      <w:start w:val="1"/>
      <w:numFmt w:val="lowerLetter"/>
      <w:lvlText w:val="%1)"/>
      <w:lvlJc w:val="left"/>
      <w:rPr>
        <w:rFonts w:ascii="Tahoma" w:eastAsia="Tahoma" w:hAnsi="Tahoma" w:cs="Tahoma"/>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3" w15:restartNumberingAfterBreak="0">
    <w:nsid w:val="6A062547"/>
    <w:multiLevelType w:val="multilevel"/>
    <w:tmpl w:val="7F30D78E"/>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4" w15:restartNumberingAfterBreak="0">
    <w:nsid w:val="6A463B4F"/>
    <w:multiLevelType w:val="multilevel"/>
    <w:tmpl w:val="10700DE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5" w15:restartNumberingAfterBreak="0">
    <w:nsid w:val="6A9A671C"/>
    <w:multiLevelType w:val="multilevel"/>
    <w:tmpl w:val="D38AEE9E"/>
    <w:lvl w:ilvl="0">
      <w:start w:val="1"/>
      <w:numFmt w:val="upp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6" w15:restartNumberingAfterBreak="0">
    <w:nsid w:val="6AAD43A0"/>
    <w:multiLevelType w:val="multilevel"/>
    <w:tmpl w:val="1B4E0012"/>
    <w:lvl w:ilvl="0">
      <w:start w:val="6"/>
      <w:numFmt w:val="upperRoman"/>
      <w:lvlText w:val="%1."/>
      <w:lvlJc w:val="left"/>
      <w:rPr>
        <w:rFonts w:ascii="Times New Roman" w:eastAsia="Times New Roman" w:hAnsi="Times New Roman" w:cs="Times New Roman"/>
        <w:b/>
        <w:bCs/>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7" w15:restartNumberingAfterBreak="0">
    <w:nsid w:val="6C332D17"/>
    <w:multiLevelType w:val="multilevel"/>
    <w:tmpl w:val="3388532C"/>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8" w15:restartNumberingAfterBreak="0">
    <w:nsid w:val="6C4311AA"/>
    <w:multiLevelType w:val="multilevel"/>
    <w:tmpl w:val="B762C826"/>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9" w15:restartNumberingAfterBreak="0">
    <w:nsid w:val="6CB94FC8"/>
    <w:multiLevelType w:val="multilevel"/>
    <w:tmpl w:val="CB8AFFAC"/>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0" w15:restartNumberingAfterBreak="0">
    <w:nsid w:val="6CF4205F"/>
    <w:multiLevelType w:val="multilevel"/>
    <w:tmpl w:val="1B2CD144"/>
    <w:lvl w:ilvl="0">
      <w:start w:val="21"/>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1" w15:restartNumberingAfterBreak="0">
    <w:nsid w:val="6D6E6B6C"/>
    <w:multiLevelType w:val="multilevel"/>
    <w:tmpl w:val="C6426F7A"/>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2" w15:restartNumberingAfterBreak="0">
    <w:nsid w:val="6E311E6D"/>
    <w:multiLevelType w:val="multilevel"/>
    <w:tmpl w:val="DAB6398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3" w15:restartNumberingAfterBreak="0">
    <w:nsid w:val="6E730A68"/>
    <w:multiLevelType w:val="multilevel"/>
    <w:tmpl w:val="D2A8F110"/>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4" w15:restartNumberingAfterBreak="0">
    <w:nsid w:val="6EC55992"/>
    <w:multiLevelType w:val="multilevel"/>
    <w:tmpl w:val="DF44EA9E"/>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5" w15:restartNumberingAfterBreak="0">
    <w:nsid w:val="6EEB769F"/>
    <w:multiLevelType w:val="multilevel"/>
    <w:tmpl w:val="199CE63C"/>
    <w:lvl w:ilvl="0">
      <w:start w:val="7"/>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6" w15:restartNumberingAfterBreak="0">
    <w:nsid w:val="6EF33BA7"/>
    <w:multiLevelType w:val="multilevel"/>
    <w:tmpl w:val="533CA026"/>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7" w15:restartNumberingAfterBreak="0">
    <w:nsid w:val="6F0F6DDA"/>
    <w:multiLevelType w:val="multilevel"/>
    <w:tmpl w:val="0FC09450"/>
    <w:lvl w:ilvl="0">
      <w:start w:val="21"/>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8" w15:restartNumberingAfterBreak="0">
    <w:nsid w:val="6F6010C0"/>
    <w:multiLevelType w:val="multilevel"/>
    <w:tmpl w:val="7354C78A"/>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9" w15:restartNumberingAfterBreak="0">
    <w:nsid w:val="6F945380"/>
    <w:multiLevelType w:val="multilevel"/>
    <w:tmpl w:val="3908537E"/>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0" w15:restartNumberingAfterBreak="0">
    <w:nsid w:val="6FF43BB5"/>
    <w:multiLevelType w:val="multilevel"/>
    <w:tmpl w:val="7BEA623E"/>
    <w:lvl w:ilvl="0">
      <w:start w:val="2"/>
      <w:numFmt w:val="decimal"/>
      <w:lvlText w:val="III.%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1" w15:restartNumberingAfterBreak="0">
    <w:nsid w:val="70250402"/>
    <w:multiLevelType w:val="multilevel"/>
    <w:tmpl w:val="F904AB96"/>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2" w15:restartNumberingAfterBreak="0">
    <w:nsid w:val="70E70D3F"/>
    <w:multiLevelType w:val="multilevel"/>
    <w:tmpl w:val="9C109574"/>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3" w15:restartNumberingAfterBreak="0">
    <w:nsid w:val="70E9584A"/>
    <w:multiLevelType w:val="multilevel"/>
    <w:tmpl w:val="A3AC78E2"/>
    <w:lvl w:ilvl="0">
      <w:start w:val="2"/>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4" w15:restartNumberingAfterBreak="0">
    <w:nsid w:val="717C7579"/>
    <w:multiLevelType w:val="multilevel"/>
    <w:tmpl w:val="D764C996"/>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5" w15:restartNumberingAfterBreak="0">
    <w:nsid w:val="718C4D1E"/>
    <w:multiLevelType w:val="multilevel"/>
    <w:tmpl w:val="7F567D52"/>
    <w:lvl w:ilvl="0">
      <w:start w:val="1"/>
      <w:numFmt w:val="lowerLetter"/>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6" w15:restartNumberingAfterBreak="0">
    <w:nsid w:val="719B2ABC"/>
    <w:multiLevelType w:val="multilevel"/>
    <w:tmpl w:val="3348DE9E"/>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7" w15:restartNumberingAfterBreak="0">
    <w:nsid w:val="71ED4FDF"/>
    <w:multiLevelType w:val="multilevel"/>
    <w:tmpl w:val="A2B44FF2"/>
    <w:lvl w:ilvl="0">
      <w:start w:val="6"/>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8" w15:restartNumberingAfterBreak="0">
    <w:nsid w:val="723E7824"/>
    <w:multiLevelType w:val="multilevel"/>
    <w:tmpl w:val="AD1CA850"/>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9" w15:restartNumberingAfterBreak="0">
    <w:nsid w:val="724E745B"/>
    <w:multiLevelType w:val="multilevel"/>
    <w:tmpl w:val="4F1C63B4"/>
    <w:lvl w:ilvl="0">
      <w:start w:val="1"/>
      <w:numFmt w:val="decimal"/>
      <w:lvlText w:val="%1."/>
      <w:lvlJc w:val="left"/>
      <w:rPr>
        <w:rFonts w:ascii="Tahoma" w:eastAsia="Tahoma" w:hAnsi="Tahoma" w:cs="Tahoma"/>
        <w:b w:val="0"/>
        <w:bCs w:val="0"/>
        <w:i w:val="0"/>
        <w:iCs w:val="0"/>
        <w:smallCaps w:val="0"/>
        <w:strike w:val="0"/>
        <w:color w:val="231E20"/>
        <w:spacing w:val="0"/>
        <w:w w:val="100"/>
        <w:position w:val="0"/>
        <w:sz w:val="13"/>
        <w:szCs w:val="1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0" w15:restartNumberingAfterBreak="0">
    <w:nsid w:val="730C5420"/>
    <w:multiLevelType w:val="multilevel"/>
    <w:tmpl w:val="4A0C3FCC"/>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1" w15:restartNumberingAfterBreak="0">
    <w:nsid w:val="73AD0BAD"/>
    <w:multiLevelType w:val="multilevel"/>
    <w:tmpl w:val="436AB454"/>
    <w:lvl w:ilvl="0">
      <w:start w:val="20"/>
      <w:numFmt w:val="upperRoman"/>
      <w:lvlText w:val="%1."/>
      <w:lvlJc w:val="left"/>
      <w:rPr>
        <w:rFonts w:ascii="Tahoma" w:eastAsia="Tahoma" w:hAnsi="Tahoma" w:cs="Tahoma"/>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2" w15:restartNumberingAfterBreak="0">
    <w:nsid w:val="73BD6888"/>
    <w:multiLevelType w:val="multilevel"/>
    <w:tmpl w:val="10C84BB0"/>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3" w15:restartNumberingAfterBreak="0">
    <w:nsid w:val="741174EF"/>
    <w:multiLevelType w:val="multilevel"/>
    <w:tmpl w:val="6868EC40"/>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4" w15:restartNumberingAfterBreak="0">
    <w:nsid w:val="744D0B0F"/>
    <w:multiLevelType w:val="multilevel"/>
    <w:tmpl w:val="C98EE4E4"/>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5" w15:restartNumberingAfterBreak="0">
    <w:nsid w:val="749A13F8"/>
    <w:multiLevelType w:val="multilevel"/>
    <w:tmpl w:val="9B52FED6"/>
    <w:lvl w:ilvl="0">
      <w:start w:val="3"/>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6" w15:restartNumberingAfterBreak="0">
    <w:nsid w:val="74DF6103"/>
    <w:multiLevelType w:val="multilevel"/>
    <w:tmpl w:val="D98A4152"/>
    <w:lvl w:ilvl="0">
      <w:start w:val="3"/>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7" w15:restartNumberingAfterBreak="0">
    <w:nsid w:val="74EB3B87"/>
    <w:multiLevelType w:val="multilevel"/>
    <w:tmpl w:val="C70E0FFA"/>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8" w15:restartNumberingAfterBreak="0">
    <w:nsid w:val="75602314"/>
    <w:multiLevelType w:val="multilevel"/>
    <w:tmpl w:val="BC2A465E"/>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9" w15:restartNumberingAfterBreak="0">
    <w:nsid w:val="7575678A"/>
    <w:multiLevelType w:val="multilevel"/>
    <w:tmpl w:val="B1967582"/>
    <w:lvl w:ilvl="0">
      <w:start w:val="100"/>
      <w:numFmt w:val="upperRoman"/>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0" w15:restartNumberingAfterBreak="0">
    <w:nsid w:val="75836CC8"/>
    <w:multiLevelType w:val="multilevel"/>
    <w:tmpl w:val="28803428"/>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1" w15:restartNumberingAfterBreak="0">
    <w:nsid w:val="75837DE7"/>
    <w:multiLevelType w:val="multilevel"/>
    <w:tmpl w:val="B878449E"/>
    <w:lvl w:ilvl="0">
      <w:start w:val="16"/>
      <w:numFmt w:val="upperRoman"/>
      <w:lvlText w:val="%1."/>
      <w:lvlJc w:val="left"/>
      <w:rPr>
        <w:rFonts w:ascii="Times New Roman" w:eastAsia="Times New Roman" w:hAnsi="Times New Roman" w:cs="Times New Roman"/>
        <w:b/>
        <w:bCs/>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2" w15:restartNumberingAfterBreak="0">
    <w:nsid w:val="7599392C"/>
    <w:multiLevelType w:val="multilevel"/>
    <w:tmpl w:val="F70E7386"/>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3" w15:restartNumberingAfterBreak="0">
    <w:nsid w:val="75D9591F"/>
    <w:multiLevelType w:val="multilevel"/>
    <w:tmpl w:val="83722C32"/>
    <w:lvl w:ilvl="0">
      <w:start w:val="1"/>
      <w:numFmt w:val="decimal"/>
      <w:lvlText w:val="%1."/>
      <w:lvlJc w:val="left"/>
      <w:rPr>
        <w:rFonts w:ascii="Tahoma" w:eastAsia="Tahoma" w:hAnsi="Tahoma" w:cs="Tahoma"/>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4" w15:restartNumberingAfterBreak="0">
    <w:nsid w:val="762D6EF5"/>
    <w:multiLevelType w:val="multilevel"/>
    <w:tmpl w:val="1820E780"/>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5" w15:restartNumberingAfterBreak="0">
    <w:nsid w:val="7681048A"/>
    <w:multiLevelType w:val="multilevel"/>
    <w:tmpl w:val="B62EA32C"/>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6" w15:restartNumberingAfterBreak="0">
    <w:nsid w:val="76974BB7"/>
    <w:multiLevelType w:val="multilevel"/>
    <w:tmpl w:val="E8327106"/>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7" w15:restartNumberingAfterBreak="0">
    <w:nsid w:val="76B25B2D"/>
    <w:multiLevelType w:val="multilevel"/>
    <w:tmpl w:val="1E807BF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8" w15:restartNumberingAfterBreak="0">
    <w:nsid w:val="76C250BE"/>
    <w:multiLevelType w:val="multilevel"/>
    <w:tmpl w:val="851855F8"/>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9" w15:restartNumberingAfterBreak="0">
    <w:nsid w:val="770A1E2C"/>
    <w:multiLevelType w:val="multilevel"/>
    <w:tmpl w:val="72F20924"/>
    <w:lvl w:ilvl="0">
      <w:start w:val="2"/>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0" w15:restartNumberingAfterBreak="0">
    <w:nsid w:val="773C04A9"/>
    <w:multiLevelType w:val="multilevel"/>
    <w:tmpl w:val="EFD0936E"/>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1" w15:restartNumberingAfterBreak="0">
    <w:nsid w:val="777641C5"/>
    <w:multiLevelType w:val="multilevel"/>
    <w:tmpl w:val="DD8C079C"/>
    <w:lvl w:ilvl="0">
      <w:start w:val="9"/>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2" w15:restartNumberingAfterBreak="0">
    <w:nsid w:val="78453982"/>
    <w:multiLevelType w:val="multilevel"/>
    <w:tmpl w:val="D24AD9A2"/>
    <w:lvl w:ilvl="0">
      <w:start w:val="8"/>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3" w15:restartNumberingAfterBreak="0">
    <w:nsid w:val="78505B1D"/>
    <w:multiLevelType w:val="multilevel"/>
    <w:tmpl w:val="4DF8B6B6"/>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4" w15:restartNumberingAfterBreak="0">
    <w:nsid w:val="786B6BEA"/>
    <w:multiLevelType w:val="multilevel"/>
    <w:tmpl w:val="A22CD8BA"/>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5" w15:restartNumberingAfterBreak="0">
    <w:nsid w:val="78F05AB2"/>
    <w:multiLevelType w:val="multilevel"/>
    <w:tmpl w:val="2FC63128"/>
    <w:lvl w:ilvl="0">
      <w:start w:val="3"/>
      <w:numFmt w:val="upperRoman"/>
      <w:lvlText w:val="%1."/>
      <w:lvlJc w:val="left"/>
      <w:rPr>
        <w:rFonts w:ascii="Tahoma" w:eastAsia="Tahoma" w:hAnsi="Tahoma" w:cs="Tahoma"/>
        <w:b w:val="0"/>
        <w:bCs w:val="0"/>
        <w:i w:val="0"/>
        <w:iCs w:val="0"/>
        <w:smallCaps w:val="0"/>
        <w:strike w:val="0"/>
        <w:color w:val="231E20"/>
        <w:spacing w:val="0"/>
        <w:w w:val="100"/>
        <w:position w:val="0"/>
        <w:sz w:val="20"/>
        <w:szCs w:val="2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6" w15:restartNumberingAfterBreak="0">
    <w:nsid w:val="79464873"/>
    <w:multiLevelType w:val="multilevel"/>
    <w:tmpl w:val="592EB712"/>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7" w15:restartNumberingAfterBreak="0">
    <w:nsid w:val="79B272D8"/>
    <w:multiLevelType w:val="multilevel"/>
    <w:tmpl w:val="28D4A372"/>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8" w15:restartNumberingAfterBreak="0">
    <w:nsid w:val="7A0D18DD"/>
    <w:multiLevelType w:val="multilevel"/>
    <w:tmpl w:val="FCCA9304"/>
    <w:lvl w:ilvl="0">
      <w:start w:val="1"/>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9" w15:restartNumberingAfterBreak="0">
    <w:nsid w:val="7A567AB1"/>
    <w:multiLevelType w:val="multilevel"/>
    <w:tmpl w:val="7CF2C1DC"/>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0" w15:restartNumberingAfterBreak="0">
    <w:nsid w:val="7AA028DB"/>
    <w:multiLevelType w:val="multilevel"/>
    <w:tmpl w:val="1446282C"/>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1" w15:restartNumberingAfterBreak="0">
    <w:nsid w:val="7AE20194"/>
    <w:multiLevelType w:val="multilevel"/>
    <w:tmpl w:val="7D524EC2"/>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2" w15:restartNumberingAfterBreak="0">
    <w:nsid w:val="7B466F92"/>
    <w:multiLevelType w:val="multilevel"/>
    <w:tmpl w:val="E5A2204C"/>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3" w15:restartNumberingAfterBreak="0">
    <w:nsid w:val="7C300B1D"/>
    <w:multiLevelType w:val="multilevel"/>
    <w:tmpl w:val="259AD8F0"/>
    <w:lvl w:ilvl="0">
      <w:start w:val="1"/>
      <w:numFmt w:val="decimal"/>
      <w:lvlText w:val="%1."/>
      <w:lvlJc w:val="left"/>
      <w:rPr>
        <w:rFonts w:ascii="Times New Roman" w:eastAsia="Times New Roman" w:hAnsi="Times New Roman" w:cs="Times New Roman"/>
        <w:b w:val="0"/>
        <w:bCs w:val="0"/>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4" w15:restartNumberingAfterBreak="0">
    <w:nsid w:val="7CB61F3A"/>
    <w:multiLevelType w:val="multilevel"/>
    <w:tmpl w:val="33B056A0"/>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5" w15:restartNumberingAfterBreak="0">
    <w:nsid w:val="7D725593"/>
    <w:multiLevelType w:val="multilevel"/>
    <w:tmpl w:val="5100C60E"/>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6" w15:restartNumberingAfterBreak="0">
    <w:nsid w:val="7D805876"/>
    <w:multiLevelType w:val="multilevel"/>
    <w:tmpl w:val="EF321072"/>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7" w15:restartNumberingAfterBreak="0">
    <w:nsid w:val="7DB71B39"/>
    <w:multiLevelType w:val="multilevel"/>
    <w:tmpl w:val="37285336"/>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8" w15:restartNumberingAfterBreak="0">
    <w:nsid w:val="7DF910AE"/>
    <w:multiLevelType w:val="multilevel"/>
    <w:tmpl w:val="085AC9FC"/>
    <w:lvl w:ilvl="0">
      <w:start w:val="19"/>
      <w:numFmt w:val="upperRoman"/>
      <w:lvlText w:val="%1."/>
      <w:lvlJc w:val="left"/>
      <w:rPr>
        <w:rFonts w:ascii="Times New Roman" w:eastAsia="Times New Roman" w:hAnsi="Times New Roman" w:cs="Times New Roman"/>
        <w:b w:val="0"/>
        <w:bCs w:val="0"/>
        <w:i w:val="0"/>
        <w:iCs w:val="0"/>
        <w:smallCaps w:val="0"/>
        <w:strike w:val="0"/>
        <w:color w:val="231E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9" w15:restartNumberingAfterBreak="0">
    <w:nsid w:val="7EB12D2F"/>
    <w:multiLevelType w:val="multilevel"/>
    <w:tmpl w:val="4170FA68"/>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0" w15:restartNumberingAfterBreak="0">
    <w:nsid w:val="7EDA3614"/>
    <w:multiLevelType w:val="multilevel"/>
    <w:tmpl w:val="B394D80C"/>
    <w:lvl w:ilvl="0">
      <w:start w:val="2"/>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1" w15:restartNumberingAfterBreak="0">
    <w:nsid w:val="7F077148"/>
    <w:multiLevelType w:val="multilevel"/>
    <w:tmpl w:val="3C64380E"/>
    <w:lvl w:ilvl="0">
      <w:start w:val="1"/>
      <w:numFmt w:val="bullet"/>
      <w:lvlText w:val="•"/>
      <w:lvlJc w:val="left"/>
      <w:rPr>
        <w:rFonts w:ascii="Times New Roman" w:eastAsia="Times New Roman" w:hAnsi="Times New Roman" w:cs="Times New Roman"/>
        <w:b w:val="0"/>
        <w:bCs w:val="0"/>
        <w:i w:val="0"/>
        <w:iCs w:val="0"/>
        <w:smallCaps w:val="0"/>
        <w:strike w:val="0"/>
        <w:color w:val="231E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2" w15:restartNumberingAfterBreak="0">
    <w:nsid w:val="7F664FD0"/>
    <w:multiLevelType w:val="multilevel"/>
    <w:tmpl w:val="49AA88AC"/>
    <w:lvl w:ilvl="0">
      <w:start w:val="2"/>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3" w15:restartNumberingAfterBreak="0">
    <w:nsid w:val="7F71795C"/>
    <w:multiLevelType w:val="multilevel"/>
    <w:tmpl w:val="1C80E59A"/>
    <w:lvl w:ilvl="0">
      <w:start w:val="2"/>
      <w:numFmt w:val="decimal"/>
      <w:lvlText w:val="%1."/>
      <w:lvlJc w:val="left"/>
      <w:rPr>
        <w:rFonts w:ascii="Times New Roman" w:eastAsia="Times New Roman" w:hAnsi="Times New Roman" w:cs="Times New Roman"/>
        <w:b/>
        <w:bCs/>
        <w:i w:val="0"/>
        <w:iCs w:val="0"/>
        <w:smallCaps w:val="0"/>
        <w:strike w:val="0"/>
        <w:color w:val="231E20"/>
        <w:spacing w:val="0"/>
        <w:w w:val="100"/>
        <w:position w:val="0"/>
        <w:sz w:val="17"/>
        <w:szCs w:val="17"/>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4" w15:restartNumberingAfterBreak="0">
    <w:nsid w:val="7F885FDB"/>
    <w:multiLevelType w:val="multilevel"/>
    <w:tmpl w:val="374CCE10"/>
    <w:lvl w:ilvl="0">
      <w:start w:val="1"/>
      <w:numFmt w:val="bullet"/>
      <w:lvlText w:val="•"/>
      <w:lvlJc w:val="left"/>
      <w:rPr>
        <w:rFonts w:ascii="Tahoma" w:eastAsia="Tahoma" w:hAnsi="Tahoma" w:cs="Tahoma"/>
        <w:b w:val="0"/>
        <w:bCs w:val="0"/>
        <w:i w:val="0"/>
        <w:iCs w:val="0"/>
        <w:smallCaps w:val="0"/>
        <w:strike w:val="0"/>
        <w:color w:val="231E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5" w15:restartNumberingAfterBreak="0">
    <w:nsid w:val="7FB46E2B"/>
    <w:multiLevelType w:val="multilevel"/>
    <w:tmpl w:val="854047E2"/>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6" w15:restartNumberingAfterBreak="0">
    <w:nsid w:val="7FDD23C6"/>
    <w:multiLevelType w:val="multilevel"/>
    <w:tmpl w:val="2DBCD774"/>
    <w:lvl w:ilvl="0">
      <w:start w:val="1"/>
      <w:numFmt w:val="upperLetter"/>
      <w:lvlText w:val="%1."/>
      <w:lvlJc w:val="left"/>
      <w:rPr>
        <w:rFonts w:ascii="Tahoma" w:eastAsia="Tahoma" w:hAnsi="Tahoma" w:cs="Tahoma"/>
        <w:b w:val="0"/>
        <w:bCs w:val="0"/>
        <w:i w:val="0"/>
        <w:iCs w:val="0"/>
        <w:smallCaps w:val="0"/>
        <w:strike w:val="0"/>
        <w:color w:val="231E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08390505">
    <w:abstractNumId w:val="256"/>
  </w:num>
  <w:num w:numId="2" w16cid:durableId="1506477523">
    <w:abstractNumId w:val="58"/>
  </w:num>
  <w:num w:numId="3" w16cid:durableId="511721365">
    <w:abstractNumId w:val="39"/>
  </w:num>
  <w:num w:numId="4" w16cid:durableId="472868079">
    <w:abstractNumId w:val="408"/>
  </w:num>
  <w:num w:numId="5" w16cid:durableId="500393455">
    <w:abstractNumId w:val="15"/>
  </w:num>
  <w:num w:numId="6" w16cid:durableId="809518551">
    <w:abstractNumId w:val="284"/>
  </w:num>
  <w:num w:numId="7" w16cid:durableId="1927957296">
    <w:abstractNumId w:val="62"/>
  </w:num>
  <w:num w:numId="8" w16cid:durableId="2114353566">
    <w:abstractNumId w:val="319"/>
  </w:num>
  <w:num w:numId="9" w16cid:durableId="610745027">
    <w:abstractNumId w:val="356"/>
  </w:num>
  <w:num w:numId="10" w16cid:durableId="193618325">
    <w:abstractNumId w:val="206"/>
  </w:num>
  <w:num w:numId="11" w16cid:durableId="118686685">
    <w:abstractNumId w:val="418"/>
  </w:num>
  <w:num w:numId="12" w16cid:durableId="1543521522">
    <w:abstractNumId w:val="96"/>
  </w:num>
  <w:num w:numId="13" w16cid:durableId="1030645499">
    <w:abstractNumId w:val="84"/>
  </w:num>
  <w:num w:numId="14" w16cid:durableId="1239709402">
    <w:abstractNumId w:val="178"/>
  </w:num>
  <w:num w:numId="15" w16cid:durableId="1687171967">
    <w:abstractNumId w:val="74"/>
  </w:num>
  <w:num w:numId="16" w16cid:durableId="521285911">
    <w:abstractNumId w:val="57"/>
  </w:num>
  <w:num w:numId="17" w16cid:durableId="140117741">
    <w:abstractNumId w:val="125"/>
  </w:num>
  <w:num w:numId="18" w16cid:durableId="2119446109">
    <w:abstractNumId w:val="266"/>
  </w:num>
  <w:num w:numId="19" w16cid:durableId="469640636">
    <w:abstractNumId w:val="135"/>
  </w:num>
  <w:num w:numId="20" w16cid:durableId="691878255">
    <w:abstractNumId w:val="179"/>
  </w:num>
  <w:num w:numId="21" w16cid:durableId="84573940">
    <w:abstractNumId w:val="429"/>
  </w:num>
  <w:num w:numId="22" w16cid:durableId="1444691847">
    <w:abstractNumId w:val="148"/>
  </w:num>
  <w:num w:numId="23" w16cid:durableId="1074280289">
    <w:abstractNumId w:val="410"/>
  </w:num>
  <w:num w:numId="24" w16cid:durableId="1494879766">
    <w:abstractNumId w:val="85"/>
  </w:num>
  <w:num w:numId="25" w16cid:durableId="1771586525">
    <w:abstractNumId w:val="438"/>
  </w:num>
  <w:num w:numId="26" w16cid:durableId="758137941">
    <w:abstractNumId w:val="70"/>
  </w:num>
  <w:num w:numId="27" w16cid:durableId="453866800">
    <w:abstractNumId w:val="311"/>
  </w:num>
  <w:num w:numId="28" w16cid:durableId="570431985">
    <w:abstractNumId w:val="270"/>
  </w:num>
  <w:num w:numId="29" w16cid:durableId="1094131746">
    <w:abstractNumId w:val="44"/>
  </w:num>
  <w:num w:numId="30" w16cid:durableId="57824577">
    <w:abstractNumId w:val="208"/>
  </w:num>
  <w:num w:numId="31" w16cid:durableId="1814247527">
    <w:abstractNumId w:val="247"/>
  </w:num>
  <w:num w:numId="32" w16cid:durableId="703939977">
    <w:abstractNumId w:val="100"/>
  </w:num>
  <w:num w:numId="33" w16cid:durableId="1578439976">
    <w:abstractNumId w:val="330"/>
  </w:num>
  <w:num w:numId="34" w16cid:durableId="255097967">
    <w:abstractNumId w:val="30"/>
  </w:num>
  <w:num w:numId="35" w16cid:durableId="1251280655">
    <w:abstractNumId w:val="219"/>
  </w:num>
  <w:num w:numId="36" w16cid:durableId="2065912188">
    <w:abstractNumId w:val="276"/>
  </w:num>
  <w:num w:numId="37" w16cid:durableId="986668530">
    <w:abstractNumId w:val="31"/>
  </w:num>
  <w:num w:numId="38" w16cid:durableId="931670654">
    <w:abstractNumId w:val="73"/>
  </w:num>
  <w:num w:numId="39" w16cid:durableId="394201029">
    <w:abstractNumId w:val="238"/>
  </w:num>
  <w:num w:numId="40" w16cid:durableId="247619234">
    <w:abstractNumId w:val="430"/>
  </w:num>
  <w:num w:numId="41" w16cid:durableId="982587638">
    <w:abstractNumId w:val="221"/>
  </w:num>
  <w:num w:numId="42" w16cid:durableId="239484497">
    <w:abstractNumId w:val="190"/>
  </w:num>
  <w:num w:numId="43" w16cid:durableId="853611205">
    <w:abstractNumId w:val="180"/>
  </w:num>
  <w:num w:numId="44" w16cid:durableId="1340502039">
    <w:abstractNumId w:val="331"/>
  </w:num>
  <w:num w:numId="45" w16cid:durableId="825897699">
    <w:abstractNumId w:val="308"/>
  </w:num>
  <w:num w:numId="46" w16cid:durableId="1611277950">
    <w:abstractNumId w:val="26"/>
  </w:num>
  <w:num w:numId="47" w16cid:durableId="364990144">
    <w:abstractNumId w:val="400"/>
  </w:num>
  <w:num w:numId="48" w16cid:durableId="1716467562">
    <w:abstractNumId w:val="45"/>
  </w:num>
  <w:num w:numId="49" w16cid:durableId="439494361">
    <w:abstractNumId w:val="386"/>
  </w:num>
  <w:num w:numId="50" w16cid:durableId="639262789">
    <w:abstractNumId w:val="186"/>
  </w:num>
  <w:num w:numId="51" w16cid:durableId="713308467">
    <w:abstractNumId w:val="263"/>
  </w:num>
  <w:num w:numId="52" w16cid:durableId="2096974499">
    <w:abstractNumId w:val="113"/>
  </w:num>
  <w:num w:numId="53" w16cid:durableId="715205583">
    <w:abstractNumId w:val="241"/>
  </w:num>
  <w:num w:numId="54" w16cid:durableId="1367220980">
    <w:abstractNumId w:val="310"/>
  </w:num>
  <w:num w:numId="55" w16cid:durableId="751968015">
    <w:abstractNumId w:val="140"/>
  </w:num>
  <w:num w:numId="56" w16cid:durableId="1865703544">
    <w:abstractNumId w:val="16"/>
  </w:num>
  <w:num w:numId="57" w16cid:durableId="760029798">
    <w:abstractNumId w:val="244"/>
  </w:num>
  <w:num w:numId="58" w16cid:durableId="693383330">
    <w:abstractNumId w:val="130"/>
  </w:num>
  <w:num w:numId="59" w16cid:durableId="259459578">
    <w:abstractNumId w:val="95"/>
  </w:num>
  <w:num w:numId="60" w16cid:durableId="1806266703">
    <w:abstractNumId w:val="382"/>
  </w:num>
  <w:num w:numId="61" w16cid:durableId="1221788313">
    <w:abstractNumId w:val="253"/>
  </w:num>
  <w:num w:numId="62" w16cid:durableId="1874805866">
    <w:abstractNumId w:val="204"/>
  </w:num>
  <w:num w:numId="63" w16cid:durableId="326136504">
    <w:abstractNumId w:val="332"/>
  </w:num>
  <w:num w:numId="64" w16cid:durableId="1868641556">
    <w:abstractNumId w:val="151"/>
  </w:num>
  <w:num w:numId="65" w16cid:durableId="1032268662">
    <w:abstractNumId w:val="120"/>
  </w:num>
  <w:num w:numId="66" w16cid:durableId="1545871768">
    <w:abstractNumId w:val="7"/>
  </w:num>
  <w:num w:numId="67" w16cid:durableId="135530097">
    <w:abstractNumId w:val="390"/>
  </w:num>
  <w:num w:numId="68" w16cid:durableId="661812613">
    <w:abstractNumId w:val="323"/>
  </w:num>
  <w:num w:numId="69" w16cid:durableId="379980341">
    <w:abstractNumId w:val="182"/>
  </w:num>
  <w:num w:numId="70" w16cid:durableId="969869742">
    <w:abstractNumId w:val="443"/>
  </w:num>
  <w:num w:numId="71" w16cid:durableId="1581402053">
    <w:abstractNumId w:val="325"/>
  </w:num>
  <w:num w:numId="72" w16cid:durableId="649988686">
    <w:abstractNumId w:val="425"/>
  </w:num>
  <w:num w:numId="73" w16cid:durableId="1388146504">
    <w:abstractNumId w:val="317"/>
  </w:num>
  <w:num w:numId="74" w16cid:durableId="1959990424">
    <w:abstractNumId w:val="175"/>
  </w:num>
  <w:num w:numId="75" w16cid:durableId="272564577">
    <w:abstractNumId w:val="127"/>
  </w:num>
  <w:num w:numId="76" w16cid:durableId="409542970">
    <w:abstractNumId w:val="285"/>
  </w:num>
  <w:num w:numId="77" w16cid:durableId="182137521">
    <w:abstractNumId w:val="375"/>
  </w:num>
  <w:num w:numId="78" w16cid:durableId="289867443">
    <w:abstractNumId w:val="155"/>
  </w:num>
  <w:num w:numId="79" w16cid:durableId="1404374798">
    <w:abstractNumId w:val="354"/>
  </w:num>
  <w:num w:numId="80" w16cid:durableId="1852599002">
    <w:abstractNumId w:val="69"/>
  </w:num>
  <w:num w:numId="81" w16cid:durableId="1377045232">
    <w:abstractNumId w:val="262"/>
  </w:num>
  <w:num w:numId="82" w16cid:durableId="340931302">
    <w:abstractNumId w:val="261"/>
  </w:num>
  <w:num w:numId="83" w16cid:durableId="1977759324">
    <w:abstractNumId w:val="289"/>
  </w:num>
  <w:num w:numId="84" w16cid:durableId="128325861">
    <w:abstractNumId w:val="24"/>
  </w:num>
  <w:num w:numId="85" w16cid:durableId="960068780">
    <w:abstractNumId w:val="149"/>
  </w:num>
  <w:num w:numId="86" w16cid:durableId="1294409776">
    <w:abstractNumId w:val="160"/>
  </w:num>
  <w:num w:numId="87" w16cid:durableId="679936990">
    <w:abstractNumId w:val="288"/>
  </w:num>
  <w:num w:numId="88" w16cid:durableId="467162203">
    <w:abstractNumId w:val="255"/>
  </w:num>
  <w:num w:numId="89" w16cid:durableId="1326936537">
    <w:abstractNumId w:val="324"/>
  </w:num>
  <w:num w:numId="90" w16cid:durableId="1421755067">
    <w:abstractNumId w:val="265"/>
  </w:num>
  <w:num w:numId="91" w16cid:durableId="1143548810">
    <w:abstractNumId w:val="52"/>
  </w:num>
  <w:num w:numId="92" w16cid:durableId="1700859550">
    <w:abstractNumId w:val="388"/>
  </w:num>
  <w:num w:numId="93" w16cid:durableId="1791431101">
    <w:abstractNumId w:val="392"/>
  </w:num>
  <w:num w:numId="94" w16cid:durableId="897712270">
    <w:abstractNumId w:val="203"/>
  </w:num>
  <w:num w:numId="95" w16cid:durableId="1065832977">
    <w:abstractNumId w:val="101"/>
  </w:num>
  <w:num w:numId="96" w16cid:durableId="464272558">
    <w:abstractNumId w:val="51"/>
  </w:num>
  <w:num w:numId="97" w16cid:durableId="1066225010">
    <w:abstractNumId w:val="145"/>
  </w:num>
  <w:num w:numId="98" w16cid:durableId="233593038">
    <w:abstractNumId w:val="79"/>
  </w:num>
  <w:num w:numId="99" w16cid:durableId="221139615">
    <w:abstractNumId w:val="42"/>
  </w:num>
  <w:num w:numId="100" w16cid:durableId="305277214">
    <w:abstractNumId w:val="111"/>
  </w:num>
  <w:num w:numId="101" w16cid:durableId="1277718066">
    <w:abstractNumId w:val="9"/>
  </w:num>
  <w:num w:numId="102" w16cid:durableId="1752576769">
    <w:abstractNumId w:val="370"/>
  </w:num>
  <w:num w:numId="103" w16cid:durableId="653531759">
    <w:abstractNumId w:val="297"/>
  </w:num>
  <w:num w:numId="104" w16cid:durableId="981352565">
    <w:abstractNumId w:val="416"/>
  </w:num>
  <w:num w:numId="105" w16cid:durableId="739449351">
    <w:abstractNumId w:val="27"/>
  </w:num>
  <w:num w:numId="106" w16cid:durableId="1481075577">
    <w:abstractNumId w:val="40"/>
  </w:num>
  <w:num w:numId="107" w16cid:durableId="662204427">
    <w:abstractNumId w:val="431"/>
  </w:num>
  <w:num w:numId="108" w16cid:durableId="2075466209">
    <w:abstractNumId w:val="35"/>
  </w:num>
  <w:num w:numId="109" w16cid:durableId="1068459546">
    <w:abstractNumId w:val="423"/>
  </w:num>
  <w:num w:numId="110" w16cid:durableId="565453771">
    <w:abstractNumId w:val="293"/>
  </w:num>
  <w:num w:numId="111" w16cid:durableId="1803964042">
    <w:abstractNumId w:val="67"/>
  </w:num>
  <w:num w:numId="112" w16cid:durableId="588857439">
    <w:abstractNumId w:val="353"/>
  </w:num>
  <w:num w:numId="113" w16cid:durableId="138034966">
    <w:abstractNumId w:val="318"/>
  </w:num>
  <w:num w:numId="114" w16cid:durableId="1944989888">
    <w:abstractNumId w:val="94"/>
  </w:num>
  <w:num w:numId="115" w16cid:durableId="114644007">
    <w:abstractNumId w:val="121"/>
  </w:num>
  <w:num w:numId="116" w16cid:durableId="1723170268">
    <w:abstractNumId w:val="193"/>
  </w:num>
  <w:num w:numId="117" w16cid:durableId="1145782630">
    <w:abstractNumId w:val="132"/>
  </w:num>
  <w:num w:numId="118" w16cid:durableId="1302536390">
    <w:abstractNumId w:val="150"/>
  </w:num>
  <w:num w:numId="119" w16cid:durableId="1710758390">
    <w:abstractNumId w:val="374"/>
  </w:num>
  <w:num w:numId="120" w16cid:durableId="1644040066">
    <w:abstractNumId w:val="407"/>
  </w:num>
  <w:num w:numId="121" w16cid:durableId="28115696">
    <w:abstractNumId w:val="304"/>
  </w:num>
  <w:num w:numId="122" w16cid:durableId="943851465">
    <w:abstractNumId w:val="32"/>
  </w:num>
  <w:num w:numId="123" w16cid:durableId="157238430">
    <w:abstractNumId w:val="343"/>
  </w:num>
  <w:num w:numId="124" w16cid:durableId="5641620">
    <w:abstractNumId w:val="404"/>
  </w:num>
  <w:num w:numId="125" w16cid:durableId="1893032889">
    <w:abstractNumId w:val="362"/>
  </w:num>
  <w:num w:numId="126" w16cid:durableId="1693647180">
    <w:abstractNumId w:val="77"/>
  </w:num>
  <w:num w:numId="127" w16cid:durableId="1357149482">
    <w:abstractNumId w:val="156"/>
  </w:num>
  <w:num w:numId="128" w16cid:durableId="1981811040">
    <w:abstractNumId w:val="250"/>
  </w:num>
  <w:num w:numId="129" w16cid:durableId="860514644">
    <w:abstractNumId w:val="114"/>
  </w:num>
  <w:num w:numId="130" w16cid:durableId="65808823">
    <w:abstractNumId w:val="312"/>
  </w:num>
  <w:num w:numId="131" w16cid:durableId="1695033601">
    <w:abstractNumId w:val="227"/>
  </w:num>
  <w:num w:numId="132" w16cid:durableId="1654598349">
    <w:abstractNumId w:val="292"/>
  </w:num>
  <w:num w:numId="133" w16cid:durableId="820465530">
    <w:abstractNumId w:val="86"/>
  </w:num>
  <w:num w:numId="134" w16cid:durableId="1269779545">
    <w:abstractNumId w:val="379"/>
  </w:num>
  <w:num w:numId="135" w16cid:durableId="624508304">
    <w:abstractNumId w:val="398"/>
  </w:num>
  <w:num w:numId="136" w16cid:durableId="852721323">
    <w:abstractNumId w:val="361"/>
  </w:num>
  <w:num w:numId="137" w16cid:durableId="128404113">
    <w:abstractNumId w:val="339"/>
  </w:num>
  <w:num w:numId="138" w16cid:durableId="1922253869">
    <w:abstractNumId w:val="228"/>
  </w:num>
  <w:num w:numId="139" w16cid:durableId="424498249">
    <w:abstractNumId w:val="367"/>
  </w:num>
  <w:num w:numId="140" w16cid:durableId="1873304393">
    <w:abstractNumId w:val="281"/>
  </w:num>
  <w:num w:numId="141" w16cid:durableId="18822735">
    <w:abstractNumId w:val="54"/>
  </w:num>
  <w:num w:numId="142" w16cid:durableId="196622493">
    <w:abstractNumId w:val="99"/>
  </w:num>
  <w:num w:numId="143" w16cid:durableId="1229341709">
    <w:abstractNumId w:val="271"/>
  </w:num>
  <w:num w:numId="144" w16cid:durableId="1399328795">
    <w:abstractNumId w:val="163"/>
  </w:num>
  <w:num w:numId="145" w16cid:durableId="362249120">
    <w:abstractNumId w:val="61"/>
  </w:num>
  <w:num w:numId="146" w16cid:durableId="316424216">
    <w:abstractNumId w:val="34"/>
  </w:num>
  <w:num w:numId="147" w16cid:durableId="437288408">
    <w:abstractNumId w:val="282"/>
  </w:num>
  <w:num w:numId="148" w16cid:durableId="912011648">
    <w:abstractNumId w:val="33"/>
  </w:num>
  <w:num w:numId="149" w16cid:durableId="357900830">
    <w:abstractNumId w:val="209"/>
  </w:num>
  <w:num w:numId="150" w16cid:durableId="2090228396">
    <w:abstractNumId w:val="38"/>
  </w:num>
  <w:num w:numId="151" w16cid:durableId="1954482212">
    <w:abstractNumId w:val="81"/>
  </w:num>
  <w:num w:numId="152" w16cid:durableId="343290183">
    <w:abstractNumId w:val="23"/>
  </w:num>
  <w:num w:numId="153" w16cid:durableId="739252874">
    <w:abstractNumId w:val="313"/>
  </w:num>
  <w:num w:numId="154" w16cid:durableId="382293172">
    <w:abstractNumId w:val="102"/>
  </w:num>
  <w:num w:numId="155" w16cid:durableId="458575679">
    <w:abstractNumId w:val="157"/>
  </w:num>
  <w:num w:numId="156" w16cid:durableId="382100898">
    <w:abstractNumId w:val="413"/>
  </w:num>
  <w:num w:numId="157" w16cid:durableId="575240303">
    <w:abstractNumId w:val="97"/>
  </w:num>
  <w:num w:numId="158" w16cid:durableId="345909297">
    <w:abstractNumId w:val="427"/>
  </w:num>
  <w:num w:numId="159" w16cid:durableId="178593780">
    <w:abstractNumId w:val="174"/>
  </w:num>
  <w:num w:numId="160" w16cid:durableId="24333585">
    <w:abstractNumId w:val="230"/>
  </w:num>
  <w:num w:numId="161" w16cid:durableId="836850582">
    <w:abstractNumId w:val="351"/>
  </w:num>
  <w:num w:numId="162" w16cid:durableId="366486900">
    <w:abstractNumId w:val="28"/>
  </w:num>
  <w:num w:numId="163" w16cid:durableId="197623157">
    <w:abstractNumId w:val="240"/>
  </w:num>
  <w:num w:numId="164" w16cid:durableId="1145052234">
    <w:abstractNumId w:val="161"/>
  </w:num>
  <w:num w:numId="165" w16cid:durableId="52042510">
    <w:abstractNumId w:val="384"/>
  </w:num>
  <w:num w:numId="166" w16cid:durableId="1046758905">
    <w:abstractNumId w:val="211"/>
  </w:num>
  <w:num w:numId="167" w16cid:durableId="342628433">
    <w:abstractNumId w:val="128"/>
  </w:num>
  <w:num w:numId="168" w16cid:durableId="1639721655">
    <w:abstractNumId w:val="299"/>
  </w:num>
  <w:num w:numId="169" w16cid:durableId="1656446019">
    <w:abstractNumId w:val="396"/>
  </w:num>
  <w:num w:numId="170" w16cid:durableId="99298857">
    <w:abstractNumId w:val="122"/>
  </w:num>
  <w:num w:numId="171" w16cid:durableId="1206138532">
    <w:abstractNumId w:val="419"/>
  </w:num>
  <w:num w:numId="172" w16cid:durableId="1834638958">
    <w:abstractNumId w:val="177"/>
  </w:num>
  <w:num w:numId="173" w16cid:durableId="16320531">
    <w:abstractNumId w:val="300"/>
  </w:num>
  <w:num w:numId="174" w16cid:durableId="1782144625">
    <w:abstractNumId w:val="12"/>
  </w:num>
  <w:num w:numId="175" w16cid:durableId="794181561">
    <w:abstractNumId w:val="432"/>
  </w:num>
  <w:num w:numId="176" w16cid:durableId="930356051">
    <w:abstractNumId w:val="201"/>
  </w:num>
  <w:num w:numId="177" w16cid:durableId="1315842317">
    <w:abstractNumId w:val="83"/>
  </w:num>
  <w:num w:numId="178" w16cid:durableId="1014922904">
    <w:abstractNumId w:val="184"/>
  </w:num>
  <w:num w:numId="179" w16cid:durableId="1341392365">
    <w:abstractNumId w:val="249"/>
  </w:num>
  <w:num w:numId="180" w16cid:durableId="2101096061">
    <w:abstractNumId w:val="391"/>
  </w:num>
  <w:num w:numId="181" w16cid:durableId="1367100379">
    <w:abstractNumId w:val="103"/>
  </w:num>
  <w:num w:numId="182" w16cid:durableId="1110315938">
    <w:abstractNumId w:val="268"/>
  </w:num>
  <w:num w:numId="183" w16cid:durableId="2100710289">
    <w:abstractNumId w:val="105"/>
  </w:num>
  <w:num w:numId="184" w16cid:durableId="2070112890">
    <w:abstractNumId w:val="301"/>
  </w:num>
  <w:num w:numId="185" w16cid:durableId="2050908070">
    <w:abstractNumId w:val="181"/>
  </w:num>
  <w:num w:numId="186" w16cid:durableId="472913563">
    <w:abstractNumId w:val="124"/>
  </w:num>
  <w:num w:numId="187" w16cid:durableId="1224412071">
    <w:abstractNumId w:val="88"/>
  </w:num>
  <w:num w:numId="188" w16cid:durableId="870342853">
    <w:abstractNumId w:val="56"/>
  </w:num>
  <w:num w:numId="189" w16cid:durableId="163328252">
    <w:abstractNumId w:val="366"/>
  </w:num>
  <w:num w:numId="190" w16cid:durableId="49967026">
    <w:abstractNumId w:val="357"/>
  </w:num>
  <w:num w:numId="191" w16cid:durableId="418063669">
    <w:abstractNumId w:val="17"/>
  </w:num>
  <w:num w:numId="192" w16cid:durableId="710879424">
    <w:abstractNumId w:val="92"/>
  </w:num>
  <w:num w:numId="193" w16cid:durableId="1454133897">
    <w:abstractNumId w:val="47"/>
  </w:num>
  <w:num w:numId="194" w16cid:durableId="731120030">
    <w:abstractNumId w:val="334"/>
  </w:num>
  <w:num w:numId="195" w16cid:durableId="1879126362">
    <w:abstractNumId w:val="142"/>
  </w:num>
  <w:num w:numId="196" w16cid:durableId="1194030360">
    <w:abstractNumId w:val="395"/>
  </w:num>
  <w:num w:numId="197" w16cid:durableId="2060082983">
    <w:abstractNumId w:val="183"/>
  </w:num>
  <w:num w:numId="198" w16cid:durableId="1462917886">
    <w:abstractNumId w:val="397"/>
  </w:num>
  <w:num w:numId="199" w16cid:durableId="459155636">
    <w:abstractNumId w:val="376"/>
  </w:num>
  <w:num w:numId="200" w16cid:durableId="223296650">
    <w:abstractNumId w:val="117"/>
  </w:num>
  <w:num w:numId="201" w16cid:durableId="1191651009">
    <w:abstractNumId w:val="170"/>
  </w:num>
  <w:num w:numId="202" w16cid:durableId="453327505">
    <w:abstractNumId w:val="360"/>
  </w:num>
  <w:num w:numId="203" w16cid:durableId="960960283">
    <w:abstractNumId w:val="437"/>
  </w:num>
  <w:num w:numId="204" w16cid:durableId="1028721739">
    <w:abstractNumId w:val="191"/>
  </w:num>
  <w:num w:numId="205" w16cid:durableId="153036511">
    <w:abstractNumId w:val="309"/>
  </w:num>
  <w:num w:numId="206" w16cid:durableId="934557373">
    <w:abstractNumId w:val="210"/>
  </w:num>
  <w:num w:numId="207" w16cid:durableId="1813601242">
    <w:abstractNumId w:val="78"/>
  </w:num>
  <w:num w:numId="208" w16cid:durableId="396709148">
    <w:abstractNumId w:val="405"/>
  </w:num>
  <w:num w:numId="209" w16cid:durableId="1694184785">
    <w:abstractNumId w:val="1"/>
  </w:num>
  <w:num w:numId="210" w16cid:durableId="921062191">
    <w:abstractNumId w:val="385"/>
  </w:num>
  <w:num w:numId="211" w16cid:durableId="1544244357">
    <w:abstractNumId w:val="76"/>
  </w:num>
  <w:num w:numId="212" w16cid:durableId="511451835">
    <w:abstractNumId w:val="327"/>
  </w:num>
  <w:num w:numId="213" w16cid:durableId="1248807578">
    <w:abstractNumId w:val="139"/>
  </w:num>
  <w:num w:numId="214" w16cid:durableId="910233287">
    <w:abstractNumId w:val="25"/>
  </w:num>
  <w:num w:numId="215" w16cid:durableId="886113576">
    <w:abstractNumId w:val="66"/>
  </w:num>
  <w:num w:numId="216" w16cid:durableId="866255649">
    <w:abstractNumId w:val="143"/>
  </w:num>
  <w:num w:numId="217" w16cid:durableId="403068305">
    <w:abstractNumId w:val="115"/>
  </w:num>
  <w:num w:numId="218" w16cid:durableId="1306740805">
    <w:abstractNumId w:val="337"/>
  </w:num>
  <w:num w:numId="219" w16cid:durableId="2135712407">
    <w:abstractNumId w:val="194"/>
  </w:num>
  <w:num w:numId="220" w16cid:durableId="1531453368">
    <w:abstractNumId w:val="340"/>
  </w:num>
  <w:num w:numId="221" w16cid:durableId="1902254665">
    <w:abstractNumId w:val="197"/>
  </w:num>
  <w:num w:numId="222" w16cid:durableId="1609317956">
    <w:abstractNumId w:val="200"/>
  </w:num>
  <w:num w:numId="223" w16cid:durableId="643050729">
    <w:abstractNumId w:val="225"/>
  </w:num>
  <w:num w:numId="224" w16cid:durableId="831606874">
    <w:abstractNumId w:val="347"/>
  </w:num>
  <w:num w:numId="225" w16cid:durableId="1813905441">
    <w:abstractNumId w:val="248"/>
  </w:num>
  <w:num w:numId="226" w16cid:durableId="1679968138">
    <w:abstractNumId w:val="251"/>
  </w:num>
  <w:num w:numId="227" w16cid:durableId="1622299787">
    <w:abstractNumId w:val="87"/>
  </w:num>
  <w:num w:numId="228" w16cid:durableId="243612159">
    <w:abstractNumId w:val="237"/>
  </w:num>
  <w:num w:numId="229" w16cid:durableId="1089080509">
    <w:abstractNumId w:val="381"/>
  </w:num>
  <w:num w:numId="230" w16cid:durableId="853113916">
    <w:abstractNumId w:val="267"/>
  </w:num>
  <w:num w:numId="231" w16cid:durableId="1567061416">
    <w:abstractNumId w:val="107"/>
  </w:num>
  <w:num w:numId="232" w16cid:durableId="1250239289">
    <w:abstractNumId w:val="4"/>
  </w:num>
  <w:num w:numId="233" w16cid:durableId="1441802549">
    <w:abstractNumId w:val="303"/>
  </w:num>
  <w:num w:numId="234" w16cid:durableId="262106544">
    <w:abstractNumId w:val="10"/>
  </w:num>
  <w:num w:numId="235" w16cid:durableId="328993822">
    <w:abstractNumId w:val="222"/>
  </w:num>
  <w:num w:numId="236" w16cid:durableId="1278878733">
    <w:abstractNumId w:val="316"/>
  </w:num>
  <w:num w:numId="237" w16cid:durableId="2089037194">
    <w:abstractNumId w:val="364"/>
  </w:num>
  <w:num w:numId="238" w16cid:durableId="1651248108">
    <w:abstractNumId w:val="243"/>
  </w:num>
  <w:num w:numId="239" w16cid:durableId="939679045">
    <w:abstractNumId w:val="363"/>
  </w:num>
  <w:num w:numId="240" w16cid:durableId="787236012">
    <w:abstractNumId w:val="215"/>
  </w:num>
  <w:num w:numId="241" w16cid:durableId="441264323">
    <w:abstractNumId w:val="22"/>
  </w:num>
  <w:num w:numId="242" w16cid:durableId="313220411">
    <w:abstractNumId w:val="321"/>
  </w:num>
  <w:num w:numId="243" w16cid:durableId="1935629380">
    <w:abstractNumId w:val="173"/>
  </w:num>
  <w:num w:numId="244" w16cid:durableId="508641564">
    <w:abstractNumId w:val="93"/>
  </w:num>
  <w:num w:numId="245" w16cid:durableId="1817642945">
    <w:abstractNumId w:val="368"/>
  </w:num>
  <w:num w:numId="246" w16cid:durableId="1992295711">
    <w:abstractNumId w:val="307"/>
  </w:num>
  <w:num w:numId="247" w16cid:durableId="1419984923">
    <w:abstractNumId w:val="444"/>
  </w:num>
  <w:num w:numId="248" w16cid:durableId="1638991257">
    <w:abstractNumId w:val="196"/>
  </w:num>
  <w:num w:numId="249" w16cid:durableId="2065173722">
    <w:abstractNumId w:val="436"/>
  </w:num>
  <w:num w:numId="250" w16cid:durableId="70588618">
    <w:abstractNumId w:val="146"/>
  </w:num>
  <w:num w:numId="251" w16cid:durableId="2081824764">
    <w:abstractNumId w:val="162"/>
  </w:num>
  <w:num w:numId="252" w16cid:durableId="1889804559">
    <w:abstractNumId w:val="269"/>
  </w:num>
  <w:num w:numId="253" w16cid:durableId="1305500308">
    <w:abstractNumId w:val="98"/>
  </w:num>
  <w:num w:numId="254" w16cid:durableId="1733892629">
    <w:abstractNumId w:val="231"/>
  </w:num>
  <w:num w:numId="255" w16cid:durableId="268049826">
    <w:abstractNumId w:val="207"/>
  </w:num>
  <w:num w:numId="256" w16cid:durableId="763497115">
    <w:abstractNumId w:val="133"/>
  </w:num>
  <w:num w:numId="257" w16cid:durableId="765925426">
    <w:abstractNumId w:val="55"/>
  </w:num>
  <w:num w:numId="258" w16cid:durableId="198207639">
    <w:abstractNumId w:val="43"/>
  </w:num>
  <w:num w:numId="259" w16cid:durableId="1897088866">
    <w:abstractNumId w:val="64"/>
  </w:num>
  <w:num w:numId="260" w16cid:durableId="610823820">
    <w:abstractNumId w:val="314"/>
  </w:num>
  <w:num w:numId="261" w16cid:durableId="1021588415">
    <w:abstractNumId w:val="291"/>
  </w:num>
  <w:num w:numId="262" w16cid:durableId="371736729">
    <w:abstractNumId w:val="63"/>
  </w:num>
  <w:num w:numId="263" w16cid:durableId="1191263363">
    <w:abstractNumId w:val="422"/>
  </w:num>
  <w:num w:numId="264" w16cid:durableId="93018548">
    <w:abstractNumId w:val="350"/>
  </w:num>
  <w:num w:numId="265" w16cid:durableId="1194146408">
    <w:abstractNumId w:val="433"/>
  </w:num>
  <w:num w:numId="266" w16cid:durableId="84305769">
    <w:abstractNumId w:val="355"/>
  </w:num>
  <w:num w:numId="267" w16cid:durableId="124008281">
    <w:abstractNumId w:val="0"/>
  </w:num>
  <w:num w:numId="268" w16cid:durableId="60175536">
    <w:abstractNumId w:val="426"/>
  </w:num>
  <w:num w:numId="269" w16cid:durableId="1809399161">
    <w:abstractNumId w:val="302"/>
  </w:num>
  <w:num w:numId="270" w16cid:durableId="579172248">
    <w:abstractNumId w:val="257"/>
  </w:num>
  <w:num w:numId="271" w16cid:durableId="806047084">
    <w:abstractNumId w:val="424"/>
  </w:num>
  <w:num w:numId="272" w16cid:durableId="634531415">
    <w:abstractNumId w:val="272"/>
  </w:num>
  <w:num w:numId="273" w16cid:durableId="357122354">
    <w:abstractNumId w:val="372"/>
  </w:num>
  <w:num w:numId="274" w16cid:durableId="1600486096">
    <w:abstractNumId w:val="399"/>
  </w:num>
  <w:num w:numId="275" w16cid:durableId="534998640">
    <w:abstractNumId w:val="216"/>
  </w:num>
  <w:num w:numId="276" w16cid:durableId="1553538060">
    <w:abstractNumId w:val="147"/>
  </w:num>
  <w:num w:numId="277" w16cid:durableId="745305127">
    <w:abstractNumId w:val="341"/>
  </w:num>
  <w:num w:numId="278" w16cid:durableId="1313176273">
    <w:abstractNumId w:val="185"/>
  </w:num>
  <w:num w:numId="279" w16cid:durableId="2026204513">
    <w:abstractNumId w:val="220"/>
  </w:num>
  <w:num w:numId="280" w16cid:durableId="1521505437">
    <w:abstractNumId w:val="217"/>
  </w:num>
  <w:num w:numId="281" w16cid:durableId="848299987">
    <w:abstractNumId w:val="129"/>
  </w:num>
  <w:num w:numId="282" w16cid:durableId="1828783061">
    <w:abstractNumId w:val="106"/>
  </w:num>
  <w:num w:numId="283" w16cid:durableId="944771036">
    <w:abstractNumId w:val="373"/>
  </w:num>
  <w:num w:numId="284" w16cid:durableId="1824352300">
    <w:abstractNumId w:val="53"/>
  </w:num>
  <w:num w:numId="285" w16cid:durableId="74322391">
    <w:abstractNumId w:val="21"/>
  </w:num>
  <w:num w:numId="286" w16cid:durableId="900024293">
    <w:abstractNumId w:val="65"/>
  </w:num>
  <w:num w:numId="287" w16cid:durableId="2082603035">
    <w:abstractNumId w:val="90"/>
  </w:num>
  <w:num w:numId="288" w16cid:durableId="1997999030">
    <w:abstractNumId w:val="371"/>
  </w:num>
  <w:num w:numId="289" w16cid:durableId="1148325592">
    <w:abstractNumId w:val="20"/>
  </w:num>
  <w:num w:numId="290" w16cid:durableId="2083791352">
    <w:abstractNumId w:val="72"/>
  </w:num>
  <w:num w:numId="291" w16cid:durableId="1559896443">
    <w:abstractNumId w:val="434"/>
  </w:num>
  <w:num w:numId="292" w16cid:durableId="1504854109">
    <w:abstractNumId w:val="224"/>
  </w:num>
  <w:num w:numId="293" w16cid:durableId="208808827">
    <w:abstractNumId w:val="421"/>
  </w:num>
  <w:num w:numId="294" w16cid:durableId="1143933195">
    <w:abstractNumId w:val="119"/>
  </w:num>
  <w:num w:numId="295" w16cid:durableId="2122989169">
    <w:abstractNumId w:val="359"/>
  </w:num>
  <w:num w:numId="296" w16cid:durableId="1125268659">
    <w:abstractNumId w:val="41"/>
  </w:num>
  <w:num w:numId="297" w16cid:durableId="1954092634">
    <w:abstractNumId w:val="358"/>
  </w:num>
  <w:num w:numId="298" w16cid:durableId="1685280684">
    <w:abstractNumId w:val="234"/>
  </w:num>
  <w:num w:numId="299" w16cid:durableId="829752016">
    <w:abstractNumId w:val="242"/>
  </w:num>
  <w:num w:numId="300" w16cid:durableId="352415830">
    <w:abstractNumId w:val="214"/>
  </w:num>
  <w:num w:numId="301" w16cid:durableId="1656641669">
    <w:abstractNumId w:val="13"/>
  </w:num>
  <w:num w:numId="302" w16cid:durableId="1461343235">
    <w:abstractNumId w:val="383"/>
  </w:num>
  <w:num w:numId="303" w16cid:durableId="605620794">
    <w:abstractNumId w:val="326"/>
  </w:num>
  <w:num w:numId="304" w16cid:durableId="1394692981">
    <w:abstractNumId w:val="104"/>
  </w:num>
  <w:num w:numId="305" w16cid:durableId="1780830128">
    <w:abstractNumId w:val="18"/>
  </w:num>
  <w:num w:numId="306" w16cid:durableId="1145005824">
    <w:abstractNumId w:val="260"/>
  </w:num>
  <w:num w:numId="307" w16cid:durableId="1010597137">
    <w:abstractNumId w:val="294"/>
  </w:num>
  <w:num w:numId="308" w16cid:durableId="1270162994">
    <w:abstractNumId w:val="306"/>
  </w:num>
  <w:num w:numId="309" w16cid:durableId="1314069022">
    <w:abstractNumId w:val="109"/>
  </w:num>
  <w:num w:numId="310" w16cid:durableId="611011886">
    <w:abstractNumId w:val="378"/>
  </w:num>
  <w:num w:numId="311" w16cid:durableId="2092923048">
    <w:abstractNumId w:val="287"/>
  </w:num>
  <w:num w:numId="312" w16cid:durableId="1350256178">
    <w:abstractNumId w:val="164"/>
  </w:num>
  <w:num w:numId="313" w16cid:durableId="1762683759">
    <w:abstractNumId w:val="126"/>
  </w:num>
  <w:num w:numId="314" w16cid:durableId="1423796426">
    <w:abstractNumId w:val="134"/>
  </w:num>
  <w:num w:numId="315" w16cid:durableId="1730424055">
    <w:abstractNumId w:val="118"/>
  </w:num>
  <w:num w:numId="316" w16cid:durableId="1216354836">
    <w:abstractNumId w:val="414"/>
  </w:num>
  <w:num w:numId="317" w16cid:durableId="1846169882">
    <w:abstractNumId w:val="165"/>
  </w:num>
  <w:num w:numId="318" w16cid:durableId="1049184222">
    <w:abstractNumId w:val="212"/>
  </w:num>
  <w:num w:numId="319" w16cid:durableId="1295525036">
    <w:abstractNumId w:val="296"/>
  </w:num>
  <w:num w:numId="320" w16cid:durableId="1734350609">
    <w:abstractNumId w:val="48"/>
  </w:num>
  <w:num w:numId="321" w16cid:durableId="616376109">
    <w:abstractNumId w:val="415"/>
  </w:num>
  <w:num w:numId="322" w16cid:durableId="152989114">
    <w:abstractNumId w:val="108"/>
  </w:num>
  <w:num w:numId="323" w16cid:durableId="593514888">
    <w:abstractNumId w:val="123"/>
  </w:num>
  <w:num w:numId="324" w16cid:durableId="1667979046">
    <w:abstractNumId w:val="344"/>
  </w:num>
  <w:num w:numId="325" w16cid:durableId="1351030428">
    <w:abstractNumId w:val="412"/>
  </w:num>
  <w:num w:numId="326" w16cid:durableId="29457091">
    <w:abstractNumId w:val="6"/>
  </w:num>
  <w:num w:numId="327" w16cid:durableId="222641755">
    <w:abstractNumId w:val="71"/>
  </w:num>
  <w:num w:numId="328" w16cid:durableId="118845379">
    <w:abstractNumId w:val="236"/>
  </w:num>
  <w:num w:numId="329" w16cid:durableId="1211307203">
    <w:abstractNumId w:val="172"/>
  </w:num>
  <w:num w:numId="330" w16cid:durableId="810486848">
    <w:abstractNumId w:val="37"/>
  </w:num>
  <w:num w:numId="331" w16cid:durableId="1756704443">
    <w:abstractNumId w:val="352"/>
  </w:num>
  <w:num w:numId="332" w16cid:durableId="2049453081">
    <w:abstractNumId w:val="428"/>
  </w:num>
  <w:num w:numId="333" w16cid:durableId="253712847">
    <w:abstractNumId w:val="144"/>
  </w:num>
  <w:num w:numId="334" w16cid:durableId="28074966">
    <w:abstractNumId w:val="110"/>
  </w:num>
  <w:num w:numId="335" w16cid:durableId="1092437165">
    <w:abstractNumId w:val="36"/>
  </w:num>
  <w:num w:numId="336" w16cid:durableId="660079307">
    <w:abstractNumId w:val="202"/>
  </w:num>
  <w:num w:numId="337" w16cid:durableId="530342054">
    <w:abstractNumId w:val="254"/>
  </w:num>
  <w:num w:numId="338" w16cid:durableId="794954525">
    <w:abstractNumId w:val="176"/>
  </w:num>
  <w:num w:numId="339" w16cid:durableId="1301376127">
    <w:abstractNumId w:val="279"/>
  </w:num>
  <w:num w:numId="340" w16cid:durableId="577011208">
    <w:abstractNumId w:val="82"/>
  </w:num>
  <w:num w:numId="341" w16cid:durableId="1313946460">
    <w:abstractNumId w:val="171"/>
  </w:num>
  <w:num w:numId="342" w16cid:durableId="85730172">
    <w:abstractNumId w:val="141"/>
  </w:num>
  <w:num w:numId="343" w16cid:durableId="734082139">
    <w:abstractNumId w:val="280"/>
  </w:num>
  <w:num w:numId="344" w16cid:durableId="321549601">
    <w:abstractNumId w:val="2"/>
  </w:num>
  <w:num w:numId="345" w16cid:durableId="307058000">
    <w:abstractNumId w:val="167"/>
  </w:num>
  <w:num w:numId="346" w16cid:durableId="1134523383">
    <w:abstractNumId w:val="59"/>
  </w:num>
  <w:num w:numId="347" w16cid:durableId="851800491">
    <w:abstractNumId w:val="195"/>
  </w:num>
  <w:num w:numId="348" w16cid:durableId="1432625272">
    <w:abstractNumId w:val="136"/>
  </w:num>
  <w:num w:numId="349" w16cid:durableId="1576234231">
    <w:abstractNumId w:val="365"/>
  </w:num>
  <w:num w:numId="350" w16cid:durableId="930506625">
    <w:abstractNumId w:val="277"/>
  </w:num>
  <w:num w:numId="351" w16cid:durableId="1779711749">
    <w:abstractNumId w:val="273"/>
  </w:num>
  <w:num w:numId="352" w16cid:durableId="1762795936">
    <w:abstractNumId w:val="283"/>
  </w:num>
  <w:num w:numId="353" w16cid:durableId="113644463">
    <w:abstractNumId w:val="442"/>
  </w:num>
  <w:num w:numId="354" w16cid:durableId="656609420">
    <w:abstractNumId w:val="290"/>
  </w:num>
  <w:num w:numId="355" w16cid:durableId="1616600054">
    <w:abstractNumId w:val="233"/>
  </w:num>
  <w:num w:numId="356" w16cid:durableId="1714839759">
    <w:abstractNumId w:val="50"/>
  </w:num>
  <w:num w:numId="357" w16cid:durableId="497161082">
    <w:abstractNumId w:val="29"/>
  </w:num>
  <w:num w:numId="358" w16cid:durableId="1799956637">
    <w:abstractNumId w:val="80"/>
  </w:num>
  <w:num w:numId="359" w16cid:durableId="371812586">
    <w:abstractNumId w:val="329"/>
  </w:num>
  <w:num w:numId="360" w16cid:durableId="87585491">
    <w:abstractNumId w:val="8"/>
  </w:num>
  <w:num w:numId="361" w16cid:durableId="342823653">
    <w:abstractNumId w:val="232"/>
  </w:num>
  <w:num w:numId="362" w16cid:durableId="1793746901">
    <w:abstractNumId w:val="192"/>
  </w:num>
  <w:num w:numId="363" w16cid:durableId="603726466">
    <w:abstractNumId w:val="188"/>
  </w:num>
  <w:num w:numId="364" w16cid:durableId="1955474764">
    <w:abstractNumId w:val="229"/>
  </w:num>
  <w:num w:numId="365" w16cid:durableId="954749041">
    <w:abstractNumId w:val="138"/>
  </w:num>
  <w:num w:numId="366" w16cid:durableId="821505827">
    <w:abstractNumId w:val="245"/>
  </w:num>
  <w:num w:numId="367" w16cid:durableId="1642808028">
    <w:abstractNumId w:val="420"/>
  </w:num>
  <w:num w:numId="368" w16cid:durableId="107244688">
    <w:abstractNumId w:val="199"/>
  </w:num>
  <w:num w:numId="369" w16cid:durableId="1304428777">
    <w:abstractNumId w:val="153"/>
  </w:num>
  <w:num w:numId="370" w16cid:durableId="1037047289">
    <w:abstractNumId w:val="446"/>
  </w:num>
  <w:num w:numId="371" w16cid:durableId="528294938">
    <w:abstractNumId w:val="445"/>
  </w:num>
  <w:num w:numId="372" w16cid:durableId="209390988">
    <w:abstractNumId w:val="393"/>
  </w:num>
  <w:num w:numId="373" w16cid:durableId="161746916">
    <w:abstractNumId w:val="14"/>
  </w:num>
  <w:num w:numId="374" w16cid:durableId="590822681">
    <w:abstractNumId w:val="169"/>
  </w:num>
  <w:num w:numId="375" w16cid:durableId="172841573">
    <w:abstractNumId w:val="336"/>
  </w:num>
  <w:num w:numId="376" w16cid:durableId="1550803297">
    <w:abstractNumId w:val="166"/>
  </w:num>
  <w:num w:numId="377" w16cid:durableId="1426196288">
    <w:abstractNumId w:val="346"/>
  </w:num>
  <w:num w:numId="378" w16cid:durableId="911890928">
    <w:abstractNumId w:val="218"/>
  </w:num>
  <w:num w:numId="379" w16cid:durableId="1431006808">
    <w:abstractNumId w:val="131"/>
  </w:num>
  <w:num w:numId="380" w16cid:durableId="965083921">
    <w:abstractNumId w:val="315"/>
  </w:num>
  <w:num w:numId="381" w16cid:durableId="965819076">
    <w:abstractNumId w:val="439"/>
  </w:num>
  <w:num w:numId="382" w16cid:durableId="2125690021">
    <w:abstractNumId w:val="246"/>
  </w:num>
  <w:num w:numId="383" w16cid:durableId="1878353340">
    <w:abstractNumId w:val="60"/>
  </w:num>
  <w:num w:numId="384" w16cid:durableId="343552979">
    <w:abstractNumId w:val="223"/>
  </w:num>
  <w:num w:numId="385" w16cid:durableId="643857669">
    <w:abstractNumId w:val="328"/>
  </w:num>
  <w:num w:numId="386" w16cid:durableId="1929266326">
    <w:abstractNumId w:val="402"/>
  </w:num>
  <w:num w:numId="387" w16cid:durableId="211429645">
    <w:abstractNumId w:val="286"/>
  </w:num>
  <w:num w:numId="388" w16cid:durableId="624770772">
    <w:abstractNumId w:val="154"/>
  </w:num>
  <w:num w:numId="389" w16cid:durableId="433474633">
    <w:abstractNumId w:val="435"/>
  </w:num>
  <w:num w:numId="390" w16cid:durableId="62607090">
    <w:abstractNumId w:val="440"/>
  </w:num>
  <w:num w:numId="391" w16cid:durableId="479661692">
    <w:abstractNumId w:val="137"/>
  </w:num>
  <w:num w:numId="392" w16cid:durableId="930820174">
    <w:abstractNumId w:val="389"/>
  </w:num>
  <w:num w:numId="393" w16cid:durableId="2081519228">
    <w:abstractNumId w:val="187"/>
  </w:num>
  <w:num w:numId="394" w16cid:durableId="1155414419">
    <w:abstractNumId w:val="348"/>
  </w:num>
  <w:num w:numId="395" w16cid:durableId="2088531768">
    <w:abstractNumId w:val="259"/>
  </w:num>
  <w:num w:numId="396" w16cid:durableId="2130472446">
    <w:abstractNumId w:val="411"/>
  </w:num>
  <w:num w:numId="397" w16cid:durableId="901990638">
    <w:abstractNumId w:val="275"/>
  </w:num>
  <w:num w:numId="398" w16cid:durableId="1936014832">
    <w:abstractNumId w:val="252"/>
  </w:num>
  <w:num w:numId="399" w16cid:durableId="627397223">
    <w:abstractNumId w:val="5"/>
  </w:num>
  <w:num w:numId="400" w16cid:durableId="637413980">
    <w:abstractNumId w:val="258"/>
  </w:num>
  <w:num w:numId="401" w16cid:durableId="9650259">
    <w:abstractNumId w:val="295"/>
  </w:num>
  <w:num w:numId="402" w16cid:durableId="1301308073">
    <w:abstractNumId w:val="205"/>
  </w:num>
  <w:num w:numId="403" w16cid:durableId="510336924">
    <w:abstractNumId w:val="406"/>
  </w:num>
  <w:num w:numId="404" w16cid:durableId="770783211">
    <w:abstractNumId w:val="369"/>
  </w:num>
  <w:num w:numId="405" w16cid:durableId="936906266">
    <w:abstractNumId w:val="409"/>
  </w:num>
  <w:num w:numId="406" w16cid:durableId="946304500">
    <w:abstractNumId w:val="226"/>
  </w:num>
  <w:num w:numId="407" w16cid:durableId="1790314675">
    <w:abstractNumId w:val="91"/>
  </w:num>
  <w:num w:numId="408" w16cid:durableId="257059145">
    <w:abstractNumId w:val="377"/>
  </w:num>
  <w:num w:numId="409" w16cid:durableId="1491368520">
    <w:abstractNumId w:val="152"/>
  </w:num>
  <w:num w:numId="410" w16cid:durableId="185170261">
    <w:abstractNumId w:val="335"/>
  </w:num>
  <w:num w:numId="411" w16cid:durableId="455411925">
    <w:abstractNumId w:val="441"/>
  </w:num>
  <w:num w:numId="412" w16cid:durableId="1852061219">
    <w:abstractNumId w:val="189"/>
  </w:num>
  <w:num w:numId="413" w16cid:durableId="46416673">
    <w:abstractNumId w:val="417"/>
  </w:num>
  <w:num w:numId="414" w16cid:durableId="1478105078">
    <w:abstractNumId w:val="159"/>
  </w:num>
  <w:num w:numId="415" w16cid:durableId="1753619369">
    <w:abstractNumId w:val="19"/>
  </w:num>
  <w:num w:numId="416" w16cid:durableId="2033605674">
    <w:abstractNumId w:val="89"/>
  </w:num>
  <w:num w:numId="417" w16cid:durableId="2045980933">
    <w:abstractNumId w:val="274"/>
  </w:num>
  <w:num w:numId="418" w16cid:durableId="394134541">
    <w:abstractNumId w:val="46"/>
  </w:num>
  <w:num w:numId="419" w16cid:durableId="341276979">
    <w:abstractNumId w:val="235"/>
  </w:num>
  <w:num w:numId="420" w16cid:durableId="845481687">
    <w:abstractNumId w:val="75"/>
  </w:num>
  <w:num w:numId="421" w16cid:durableId="744838353">
    <w:abstractNumId w:val="158"/>
  </w:num>
  <w:num w:numId="422" w16cid:durableId="2073891130">
    <w:abstractNumId w:val="322"/>
  </w:num>
  <w:num w:numId="423" w16cid:durableId="4595693">
    <w:abstractNumId w:val="3"/>
  </w:num>
  <w:num w:numId="424" w16cid:durableId="1150437487">
    <w:abstractNumId w:val="112"/>
  </w:num>
  <w:num w:numId="425" w16cid:durableId="1209610195">
    <w:abstractNumId w:val="116"/>
  </w:num>
  <w:num w:numId="426" w16cid:durableId="941569515">
    <w:abstractNumId w:val="401"/>
  </w:num>
  <w:num w:numId="427" w16cid:durableId="133760097">
    <w:abstractNumId w:val="342"/>
  </w:num>
  <w:num w:numId="428" w16cid:durableId="59643274">
    <w:abstractNumId w:val="11"/>
  </w:num>
  <w:num w:numId="429" w16cid:durableId="22026090">
    <w:abstractNumId w:val="394"/>
  </w:num>
  <w:num w:numId="430" w16cid:durableId="18052763">
    <w:abstractNumId w:val="68"/>
  </w:num>
  <w:num w:numId="431" w16cid:durableId="817845665">
    <w:abstractNumId w:val="349"/>
  </w:num>
  <w:num w:numId="432" w16cid:durableId="368457147">
    <w:abstractNumId w:val="305"/>
  </w:num>
  <w:num w:numId="433" w16cid:durableId="766385735">
    <w:abstractNumId w:val="403"/>
  </w:num>
  <w:num w:numId="434" w16cid:durableId="1685593223">
    <w:abstractNumId w:val="198"/>
  </w:num>
  <w:num w:numId="435" w16cid:durableId="265432159">
    <w:abstractNumId w:val="213"/>
  </w:num>
  <w:num w:numId="436" w16cid:durableId="1792624720">
    <w:abstractNumId w:val="320"/>
  </w:num>
  <w:num w:numId="437" w16cid:durableId="1079130208">
    <w:abstractNumId w:val="278"/>
  </w:num>
  <w:num w:numId="438" w16cid:durableId="1209612547">
    <w:abstractNumId w:val="338"/>
  </w:num>
  <w:num w:numId="439" w16cid:durableId="1801072378">
    <w:abstractNumId w:val="264"/>
  </w:num>
  <w:num w:numId="440" w16cid:durableId="2102751281">
    <w:abstractNumId w:val="298"/>
  </w:num>
  <w:num w:numId="441" w16cid:durableId="1857113283">
    <w:abstractNumId w:val="168"/>
  </w:num>
  <w:num w:numId="442" w16cid:durableId="1852599783">
    <w:abstractNumId w:val="387"/>
  </w:num>
  <w:num w:numId="443" w16cid:durableId="1659921280">
    <w:abstractNumId w:val="380"/>
  </w:num>
  <w:num w:numId="444" w16cid:durableId="1702196977">
    <w:abstractNumId w:val="49"/>
  </w:num>
  <w:num w:numId="445" w16cid:durableId="699013882">
    <w:abstractNumId w:val="345"/>
  </w:num>
  <w:num w:numId="446" w16cid:durableId="865562715">
    <w:abstractNumId w:val="239"/>
  </w:num>
  <w:num w:numId="447" w16cid:durableId="1572539833">
    <w:abstractNumId w:val="3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CE0"/>
    <w:rsid w:val="000368F3"/>
    <w:rsid w:val="00064DBD"/>
    <w:rsid w:val="0009479D"/>
    <w:rsid w:val="000A1A83"/>
    <w:rsid w:val="000A5BA0"/>
    <w:rsid w:val="000C63F0"/>
    <w:rsid w:val="000E5ED2"/>
    <w:rsid w:val="000E6BA9"/>
    <w:rsid w:val="000F6E97"/>
    <w:rsid w:val="00103613"/>
    <w:rsid w:val="00114F77"/>
    <w:rsid w:val="00121C8E"/>
    <w:rsid w:val="0015614A"/>
    <w:rsid w:val="001675DC"/>
    <w:rsid w:val="0017409B"/>
    <w:rsid w:val="001748DE"/>
    <w:rsid w:val="00193D3A"/>
    <w:rsid w:val="001B5D24"/>
    <w:rsid w:val="001C4C31"/>
    <w:rsid w:val="001D0DD3"/>
    <w:rsid w:val="001D2C2D"/>
    <w:rsid w:val="001E236D"/>
    <w:rsid w:val="001E5F46"/>
    <w:rsid w:val="00202C71"/>
    <w:rsid w:val="00206EDF"/>
    <w:rsid w:val="002135A6"/>
    <w:rsid w:val="00217D3A"/>
    <w:rsid w:val="00246E58"/>
    <w:rsid w:val="00260E16"/>
    <w:rsid w:val="00272696"/>
    <w:rsid w:val="0028080C"/>
    <w:rsid w:val="00281F68"/>
    <w:rsid w:val="0029265E"/>
    <w:rsid w:val="002B4F0F"/>
    <w:rsid w:val="002D310A"/>
    <w:rsid w:val="002E387C"/>
    <w:rsid w:val="002E4B37"/>
    <w:rsid w:val="002F3833"/>
    <w:rsid w:val="002F5E85"/>
    <w:rsid w:val="002F73DC"/>
    <w:rsid w:val="00300822"/>
    <w:rsid w:val="0031212D"/>
    <w:rsid w:val="00335CDD"/>
    <w:rsid w:val="00340EBD"/>
    <w:rsid w:val="00343AEE"/>
    <w:rsid w:val="00365C43"/>
    <w:rsid w:val="0037359D"/>
    <w:rsid w:val="003758DF"/>
    <w:rsid w:val="00380626"/>
    <w:rsid w:val="003877A3"/>
    <w:rsid w:val="0039157C"/>
    <w:rsid w:val="003A0EB4"/>
    <w:rsid w:val="003B3A97"/>
    <w:rsid w:val="003B6C72"/>
    <w:rsid w:val="003C337A"/>
    <w:rsid w:val="003C3BB3"/>
    <w:rsid w:val="003D1BE1"/>
    <w:rsid w:val="003E6985"/>
    <w:rsid w:val="004028CD"/>
    <w:rsid w:val="0040633A"/>
    <w:rsid w:val="004309B5"/>
    <w:rsid w:val="00433F12"/>
    <w:rsid w:val="00450C0B"/>
    <w:rsid w:val="00463181"/>
    <w:rsid w:val="0047630A"/>
    <w:rsid w:val="00491DD8"/>
    <w:rsid w:val="004A1B72"/>
    <w:rsid w:val="004C02CA"/>
    <w:rsid w:val="00504992"/>
    <w:rsid w:val="00515348"/>
    <w:rsid w:val="005437C0"/>
    <w:rsid w:val="00555CE0"/>
    <w:rsid w:val="005760A6"/>
    <w:rsid w:val="00576181"/>
    <w:rsid w:val="00591636"/>
    <w:rsid w:val="0059368A"/>
    <w:rsid w:val="005D61C6"/>
    <w:rsid w:val="005F42F7"/>
    <w:rsid w:val="006116A3"/>
    <w:rsid w:val="0062422E"/>
    <w:rsid w:val="00624259"/>
    <w:rsid w:val="006260D5"/>
    <w:rsid w:val="00654067"/>
    <w:rsid w:val="00672790"/>
    <w:rsid w:val="00692C85"/>
    <w:rsid w:val="006A213D"/>
    <w:rsid w:val="006A3243"/>
    <w:rsid w:val="006A6932"/>
    <w:rsid w:val="006C1B31"/>
    <w:rsid w:val="006F5044"/>
    <w:rsid w:val="007000FF"/>
    <w:rsid w:val="007029D8"/>
    <w:rsid w:val="00734CB3"/>
    <w:rsid w:val="00736230"/>
    <w:rsid w:val="00753513"/>
    <w:rsid w:val="00761366"/>
    <w:rsid w:val="007614C2"/>
    <w:rsid w:val="007740A9"/>
    <w:rsid w:val="0079549F"/>
    <w:rsid w:val="007A58A5"/>
    <w:rsid w:val="007B2F2E"/>
    <w:rsid w:val="007B4487"/>
    <w:rsid w:val="007D0360"/>
    <w:rsid w:val="007F3474"/>
    <w:rsid w:val="008065A3"/>
    <w:rsid w:val="00813048"/>
    <w:rsid w:val="00835523"/>
    <w:rsid w:val="008369A1"/>
    <w:rsid w:val="008414BA"/>
    <w:rsid w:val="00853B1C"/>
    <w:rsid w:val="008567E4"/>
    <w:rsid w:val="00886F54"/>
    <w:rsid w:val="008A59BA"/>
    <w:rsid w:val="008A5B5F"/>
    <w:rsid w:val="008B0EA3"/>
    <w:rsid w:val="008D2C4E"/>
    <w:rsid w:val="008F28B3"/>
    <w:rsid w:val="008F29F6"/>
    <w:rsid w:val="008F6E20"/>
    <w:rsid w:val="00902907"/>
    <w:rsid w:val="00915AAD"/>
    <w:rsid w:val="00922A8D"/>
    <w:rsid w:val="00966368"/>
    <w:rsid w:val="009718FF"/>
    <w:rsid w:val="0098084A"/>
    <w:rsid w:val="00985E54"/>
    <w:rsid w:val="009A787A"/>
    <w:rsid w:val="009C0FFA"/>
    <w:rsid w:val="009C195D"/>
    <w:rsid w:val="009D7726"/>
    <w:rsid w:val="009D7D19"/>
    <w:rsid w:val="009F28B8"/>
    <w:rsid w:val="00A125A9"/>
    <w:rsid w:val="00A2201D"/>
    <w:rsid w:val="00A22BC5"/>
    <w:rsid w:val="00A338DF"/>
    <w:rsid w:val="00A41582"/>
    <w:rsid w:val="00A45EB5"/>
    <w:rsid w:val="00A4627D"/>
    <w:rsid w:val="00A47AC0"/>
    <w:rsid w:val="00A7044D"/>
    <w:rsid w:val="00A760C4"/>
    <w:rsid w:val="00A76C8B"/>
    <w:rsid w:val="00A827EA"/>
    <w:rsid w:val="00A83DBF"/>
    <w:rsid w:val="00A87C28"/>
    <w:rsid w:val="00A92083"/>
    <w:rsid w:val="00AC1CAA"/>
    <w:rsid w:val="00AD165C"/>
    <w:rsid w:val="00AE16AC"/>
    <w:rsid w:val="00AF2E27"/>
    <w:rsid w:val="00B121EA"/>
    <w:rsid w:val="00B13A9C"/>
    <w:rsid w:val="00B171BB"/>
    <w:rsid w:val="00B205C6"/>
    <w:rsid w:val="00B44A38"/>
    <w:rsid w:val="00B53462"/>
    <w:rsid w:val="00B53EF0"/>
    <w:rsid w:val="00B6451F"/>
    <w:rsid w:val="00B75A1C"/>
    <w:rsid w:val="00BB20F5"/>
    <w:rsid w:val="00BB28C2"/>
    <w:rsid w:val="00BD386A"/>
    <w:rsid w:val="00BE2921"/>
    <w:rsid w:val="00BF42DE"/>
    <w:rsid w:val="00BF7A21"/>
    <w:rsid w:val="00C11C72"/>
    <w:rsid w:val="00C26201"/>
    <w:rsid w:val="00C27CED"/>
    <w:rsid w:val="00C30780"/>
    <w:rsid w:val="00C31EB8"/>
    <w:rsid w:val="00C32EC6"/>
    <w:rsid w:val="00C339A5"/>
    <w:rsid w:val="00C34865"/>
    <w:rsid w:val="00C54533"/>
    <w:rsid w:val="00C64A1E"/>
    <w:rsid w:val="00C8199A"/>
    <w:rsid w:val="00C94873"/>
    <w:rsid w:val="00CB5C86"/>
    <w:rsid w:val="00CC56BC"/>
    <w:rsid w:val="00D01017"/>
    <w:rsid w:val="00D11DC5"/>
    <w:rsid w:val="00D12D6A"/>
    <w:rsid w:val="00D22505"/>
    <w:rsid w:val="00D54B3C"/>
    <w:rsid w:val="00D55DC2"/>
    <w:rsid w:val="00D63C30"/>
    <w:rsid w:val="00D86CC8"/>
    <w:rsid w:val="00D97E29"/>
    <w:rsid w:val="00DA3EE8"/>
    <w:rsid w:val="00DB146E"/>
    <w:rsid w:val="00DB6E36"/>
    <w:rsid w:val="00DB6EA5"/>
    <w:rsid w:val="00DC6C25"/>
    <w:rsid w:val="00DD7FBE"/>
    <w:rsid w:val="00E33D99"/>
    <w:rsid w:val="00E707E3"/>
    <w:rsid w:val="00E7097A"/>
    <w:rsid w:val="00EA6EAA"/>
    <w:rsid w:val="00EC05AC"/>
    <w:rsid w:val="00EE1B42"/>
    <w:rsid w:val="00EF0D99"/>
    <w:rsid w:val="00EF1945"/>
    <w:rsid w:val="00EF431F"/>
    <w:rsid w:val="00EF6298"/>
    <w:rsid w:val="00F050F2"/>
    <w:rsid w:val="00F124BC"/>
    <w:rsid w:val="00F2221D"/>
    <w:rsid w:val="00F351BA"/>
    <w:rsid w:val="00F35284"/>
    <w:rsid w:val="00F71A62"/>
    <w:rsid w:val="00F82959"/>
    <w:rsid w:val="00F95C48"/>
    <w:rsid w:val="00FB0C69"/>
    <w:rsid w:val="00FC3DD4"/>
    <w:rsid w:val="00FC5546"/>
    <w:rsid w:val="00FF453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F523A"/>
  <w15:chartTrackingRefBased/>
  <w15:docId w15:val="{637380D8-E624-4399-9F5B-F8CB8DE8E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C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5C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5C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5C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5C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5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C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5C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5C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5C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5C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5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CE0"/>
    <w:rPr>
      <w:rFonts w:eastAsiaTheme="majorEastAsia" w:cstheme="majorBidi"/>
      <w:color w:val="272727" w:themeColor="text1" w:themeTint="D8"/>
    </w:rPr>
  </w:style>
  <w:style w:type="paragraph" w:styleId="Title">
    <w:name w:val="Title"/>
    <w:basedOn w:val="Normal"/>
    <w:next w:val="Normal"/>
    <w:link w:val="TitleChar"/>
    <w:uiPriority w:val="10"/>
    <w:qFormat/>
    <w:rsid w:val="00555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CE0"/>
    <w:pPr>
      <w:spacing w:before="160"/>
      <w:jc w:val="center"/>
    </w:pPr>
    <w:rPr>
      <w:i/>
      <w:iCs/>
      <w:color w:val="404040" w:themeColor="text1" w:themeTint="BF"/>
    </w:rPr>
  </w:style>
  <w:style w:type="character" w:customStyle="1" w:styleId="QuoteChar">
    <w:name w:val="Quote Char"/>
    <w:basedOn w:val="DefaultParagraphFont"/>
    <w:link w:val="Quote"/>
    <w:uiPriority w:val="29"/>
    <w:rsid w:val="00555CE0"/>
    <w:rPr>
      <w:i/>
      <w:iCs/>
      <w:color w:val="404040" w:themeColor="text1" w:themeTint="BF"/>
    </w:rPr>
  </w:style>
  <w:style w:type="paragraph" w:styleId="ListParagraph">
    <w:name w:val="List Paragraph"/>
    <w:basedOn w:val="Normal"/>
    <w:uiPriority w:val="34"/>
    <w:qFormat/>
    <w:rsid w:val="00555CE0"/>
    <w:pPr>
      <w:ind w:left="720"/>
      <w:contextualSpacing/>
    </w:pPr>
  </w:style>
  <w:style w:type="character" w:styleId="IntenseEmphasis">
    <w:name w:val="Intense Emphasis"/>
    <w:basedOn w:val="DefaultParagraphFont"/>
    <w:uiPriority w:val="21"/>
    <w:qFormat/>
    <w:rsid w:val="00555CE0"/>
    <w:rPr>
      <w:i/>
      <w:iCs/>
      <w:color w:val="2F5496" w:themeColor="accent1" w:themeShade="BF"/>
    </w:rPr>
  </w:style>
  <w:style w:type="paragraph" w:styleId="IntenseQuote">
    <w:name w:val="Intense Quote"/>
    <w:basedOn w:val="Normal"/>
    <w:next w:val="Normal"/>
    <w:link w:val="IntenseQuoteChar"/>
    <w:uiPriority w:val="30"/>
    <w:qFormat/>
    <w:rsid w:val="00555C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5CE0"/>
    <w:rPr>
      <w:i/>
      <w:iCs/>
      <w:color w:val="2F5496" w:themeColor="accent1" w:themeShade="BF"/>
    </w:rPr>
  </w:style>
  <w:style w:type="character" w:styleId="IntenseReference">
    <w:name w:val="Intense Reference"/>
    <w:basedOn w:val="DefaultParagraphFont"/>
    <w:uiPriority w:val="32"/>
    <w:qFormat/>
    <w:rsid w:val="00555CE0"/>
    <w:rPr>
      <w:b/>
      <w:bCs/>
      <w:smallCaps/>
      <w:color w:val="2F5496" w:themeColor="accent1" w:themeShade="BF"/>
      <w:spacing w:val="5"/>
    </w:rPr>
  </w:style>
  <w:style w:type="character" w:customStyle="1" w:styleId="Footnote">
    <w:name w:val="Footnote_"/>
    <w:basedOn w:val="DefaultParagraphFont"/>
    <w:link w:val="Footnote0"/>
    <w:rsid w:val="00555CE0"/>
    <w:rPr>
      <w:rFonts w:ascii="Tahoma" w:eastAsia="Tahoma" w:hAnsi="Tahoma" w:cs="Tahoma"/>
      <w:color w:val="231E20"/>
      <w:sz w:val="13"/>
      <w:szCs w:val="13"/>
    </w:rPr>
  </w:style>
  <w:style w:type="character" w:customStyle="1" w:styleId="Other">
    <w:name w:val="Other_"/>
    <w:basedOn w:val="DefaultParagraphFont"/>
    <w:link w:val="Other0"/>
    <w:rsid w:val="00555CE0"/>
    <w:rPr>
      <w:rFonts w:ascii="Times New Roman" w:eastAsia="Times New Roman" w:hAnsi="Times New Roman" w:cs="Times New Roman"/>
      <w:color w:val="231E20"/>
      <w:sz w:val="18"/>
      <w:szCs w:val="18"/>
    </w:rPr>
  </w:style>
  <w:style w:type="character" w:customStyle="1" w:styleId="BodyTextChar">
    <w:name w:val="Body Text Char"/>
    <w:basedOn w:val="DefaultParagraphFont"/>
    <w:link w:val="BodyText"/>
    <w:rsid w:val="00555CE0"/>
    <w:rPr>
      <w:rFonts w:ascii="Times New Roman" w:eastAsia="Times New Roman" w:hAnsi="Times New Roman" w:cs="Times New Roman"/>
      <w:color w:val="231E20"/>
      <w:sz w:val="18"/>
      <w:szCs w:val="18"/>
    </w:rPr>
  </w:style>
  <w:style w:type="character" w:customStyle="1" w:styleId="Bodytext3">
    <w:name w:val="Body text (3)_"/>
    <w:basedOn w:val="DefaultParagraphFont"/>
    <w:link w:val="Bodytext30"/>
    <w:rsid w:val="00555CE0"/>
    <w:rPr>
      <w:rFonts w:ascii="Tahoma" w:eastAsia="Tahoma" w:hAnsi="Tahoma" w:cs="Tahoma"/>
      <w:color w:val="231E20"/>
      <w:sz w:val="15"/>
      <w:szCs w:val="15"/>
    </w:rPr>
  </w:style>
  <w:style w:type="character" w:customStyle="1" w:styleId="Bodytext4">
    <w:name w:val="Body text (4)_"/>
    <w:basedOn w:val="DefaultParagraphFont"/>
    <w:link w:val="Bodytext40"/>
    <w:rsid w:val="00555CE0"/>
    <w:rPr>
      <w:rFonts w:ascii="Times New Roman" w:eastAsia="Times New Roman" w:hAnsi="Times New Roman" w:cs="Times New Roman"/>
      <w:color w:val="231E20"/>
      <w:sz w:val="14"/>
      <w:szCs w:val="14"/>
    </w:rPr>
  </w:style>
  <w:style w:type="character" w:customStyle="1" w:styleId="Bodytext2">
    <w:name w:val="Body text (2)_"/>
    <w:basedOn w:val="DefaultParagraphFont"/>
    <w:link w:val="Bodytext20"/>
    <w:rsid w:val="00555CE0"/>
    <w:rPr>
      <w:rFonts w:ascii="Tahoma" w:eastAsia="Tahoma" w:hAnsi="Tahoma" w:cs="Tahoma"/>
      <w:color w:val="231E20"/>
      <w:sz w:val="12"/>
      <w:szCs w:val="12"/>
    </w:rPr>
  </w:style>
  <w:style w:type="character" w:customStyle="1" w:styleId="Heading30">
    <w:name w:val="Heading #3_"/>
    <w:basedOn w:val="DefaultParagraphFont"/>
    <w:link w:val="Heading31"/>
    <w:rsid w:val="00555CE0"/>
    <w:rPr>
      <w:rFonts w:ascii="Lucida Sans Unicode" w:eastAsia="Lucida Sans Unicode" w:hAnsi="Lucida Sans Unicode" w:cs="Lucida Sans Unicode"/>
      <w:color w:val="231E20"/>
      <w:sz w:val="34"/>
      <w:szCs w:val="34"/>
    </w:rPr>
  </w:style>
  <w:style w:type="character" w:customStyle="1" w:styleId="Headerorfooter2">
    <w:name w:val="Header or footer (2)_"/>
    <w:basedOn w:val="DefaultParagraphFont"/>
    <w:link w:val="Headerorfooter20"/>
    <w:rsid w:val="00555CE0"/>
    <w:rPr>
      <w:rFonts w:ascii="Times New Roman" w:eastAsia="Times New Roman" w:hAnsi="Times New Roman" w:cs="Times New Roman"/>
      <w:sz w:val="20"/>
      <w:szCs w:val="20"/>
    </w:rPr>
  </w:style>
  <w:style w:type="character" w:customStyle="1" w:styleId="Tableofcontents">
    <w:name w:val="Table of contents_"/>
    <w:basedOn w:val="DefaultParagraphFont"/>
    <w:link w:val="Tableofcontents0"/>
    <w:rsid w:val="00555CE0"/>
    <w:rPr>
      <w:rFonts w:ascii="Times New Roman" w:eastAsia="Times New Roman" w:hAnsi="Times New Roman" w:cs="Times New Roman"/>
      <w:color w:val="231E20"/>
      <w:sz w:val="19"/>
      <w:szCs w:val="19"/>
    </w:rPr>
  </w:style>
  <w:style w:type="character" w:customStyle="1" w:styleId="Heading40">
    <w:name w:val="Heading #4_"/>
    <w:basedOn w:val="DefaultParagraphFont"/>
    <w:link w:val="Heading41"/>
    <w:rsid w:val="00555CE0"/>
    <w:rPr>
      <w:rFonts w:ascii="Tahoma" w:eastAsia="Tahoma" w:hAnsi="Tahoma" w:cs="Tahoma"/>
      <w:b/>
      <w:bCs/>
      <w:color w:val="231E20"/>
      <w:sz w:val="18"/>
      <w:szCs w:val="18"/>
    </w:rPr>
  </w:style>
  <w:style w:type="character" w:customStyle="1" w:styleId="Heading50">
    <w:name w:val="Heading #5_"/>
    <w:basedOn w:val="DefaultParagraphFont"/>
    <w:link w:val="Heading51"/>
    <w:rsid w:val="00555CE0"/>
    <w:rPr>
      <w:rFonts w:ascii="Tahoma" w:eastAsia="Tahoma" w:hAnsi="Tahoma" w:cs="Tahoma"/>
      <w:b/>
      <w:bCs/>
      <w:color w:val="231E20"/>
      <w:sz w:val="17"/>
      <w:szCs w:val="17"/>
    </w:rPr>
  </w:style>
  <w:style w:type="character" w:customStyle="1" w:styleId="Tablecaption">
    <w:name w:val="Table caption_"/>
    <w:basedOn w:val="DefaultParagraphFont"/>
    <w:link w:val="Tablecaption0"/>
    <w:rsid w:val="00555CE0"/>
    <w:rPr>
      <w:rFonts w:ascii="Tahoma" w:eastAsia="Tahoma" w:hAnsi="Tahoma" w:cs="Tahoma"/>
      <w:i/>
      <w:iCs/>
      <w:color w:val="231E20"/>
      <w:sz w:val="13"/>
      <w:szCs w:val="13"/>
    </w:rPr>
  </w:style>
  <w:style w:type="character" w:customStyle="1" w:styleId="Headerorfooter">
    <w:name w:val="Header or footer_"/>
    <w:basedOn w:val="DefaultParagraphFont"/>
    <w:link w:val="Headerorfooter0"/>
    <w:rsid w:val="00555CE0"/>
    <w:rPr>
      <w:rFonts w:ascii="Tahoma" w:eastAsia="Tahoma" w:hAnsi="Tahoma" w:cs="Tahoma"/>
      <w:color w:val="231E20"/>
      <w:sz w:val="14"/>
      <w:szCs w:val="14"/>
    </w:rPr>
  </w:style>
  <w:style w:type="character" w:customStyle="1" w:styleId="Bodytext7">
    <w:name w:val="Body text (7)_"/>
    <w:basedOn w:val="DefaultParagraphFont"/>
    <w:link w:val="Bodytext70"/>
    <w:rsid w:val="00555CE0"/>
    <w:rPr>
      <w:rFonts w:ascii="Tahoma" w:eastAsia="Tahoma" w:hAnsi="Tahoma" w:cs="Tahoma"/>
      <w:b/>
      <w:bCs/>
      <w:color w:val="231E20"/>
      <w:sz w:val="20"/>
      <w:szCs w:val="20"/>
    </w:rPr>
  </w:style>
  <w:style w:type="character" w:customStyle="1" w:styleId="Picturecaption">
    <w:name w:val="Picture caption_"/>
    <w:basedOn w:val="DefaultParagraphFont"/>
    <w:link w:val="Picturecaption0"/>
    <w:rsid w:val="00555CE0"/>
    <w:rPr>
      <w:rFonts w:ascii="Tahoma" w:eastAsia="Tahoma" w:hAnsi="Tahoma" w:cs="Tahoma"/>
      <w:color w:val="231E20"/>
      <w:sz w:val="16"/>
      <w:szCs w:val="16"/>
    </w:rPr>
  </w:style>
  <w:style w:type="character" w:customStyle="1" w:styleId="Bodytext8">
    <w:name w:val="Body text (8)_"/>
    <w:basedOn w:val="DefaultParagraphFont"/>
    <w:link w:val="Bodytext80"/>
    <w:rsid w:val="00555CE0"/>
    <w:rPr>
      <w:rFonts w:ascii="Times New Roman" w:eastAsia="Times New Roman" w:hAnsi="Times New Roman" w:cs="Times New Roman"/>
      <w:color w:val="231E20"/>
      <w:sz w:val="17"/>
      <w:szCs w:val="17"/>
    </w:rPr>
  </w:style>
  <w:style w:type="character" w:customStyle="1" w:styleId="Heading60">
    <w:name w:val="Heading #6_"/>
    <w:basedOn w:val="DefaultParagraphFont"/>
    <w:link w:val="Heading61"/>
    <w:rsid w:val="00555CE0"/>
    <w:rPr>
      <w:rFonts w:ascii="Tahoma" w:eastAsia="Tahoma" w:hAnsi="Tahoma" w:cs="Tahoma"/>
      <w:b/>
      <w:bCs/>
      <w:color w:val="231E20"/>
      <w:sz w:val="17"/>
      <w:szCs w:val="17"/>
    </w:rPr>
  </w:style>
  <w:style w:type="character" w:customStyle="1" w:styleId="Bodytext9">
    <w:name w:val="Body text (9)_"/>
    <w:basedOn w:val="DefaultParagraphFont"/>
    <w:link w:val="Bodytext90"/>
    <w:rsid w:val="00555CE0"/>
    <w:rPr>
      <w:rFonts w:ascii="Tahoma" w:eastAsia="Tahoma" w:hAnsi="Tahoma" w:cs="Tahoma"/>
      <w:b/>
      <w:bCs/>
      <w:color w:val="231E20"/>
      <w:sz w:val="17"/>
      <w:szCs w:val="17"/>
    </w:rPr>
  </w:style>
  <w:style w:type="character" w:customStyle="1" w:styleId="Bodytext10">
    <w:name w:val="Body text (10)_"/>
    <w:basedOn w:val="DefaultParagraphFont"/>
    <w:link w:val="Bodytext100"/>
    <w:rsid w:val="00555CE0"/>
    <w:rPr>
      <w:rFonts w:ascii="Times New Roman" w:eastAsia="Times New Roman" w:hAnsi="Times New Roman" w:cs="Times New Roman"/>
      <w:color w:val="231E20"/>
      <w:sz w:val="20"/>
      <w:szCs w:val="20"/>
    </w:rPr>
  </w:style>
  <w:style w:type="paragraph" w:customStyle="1" w:styleId="Footnote0">
    <w:name w:val="Footnote"/>
    <w:basedOn w:val="Normal"/>
    <w:link w:val="Footnote"/>
    <w:rsid w:val="00555CE0"/>
    <w:pPr>
      <w:widowControl w:val="0"/>
      <w:spacing w:after="0" w:line="286" w:lineRule="auto"/>
      <w:ind w:left="120"/>
    </w:pPr>
    <w:rPr>
      <w:rFonts w:ascii="Tahoma" w:eastAsia="Tahoma" w:hAnsi="Tahoma" w:cs="Tahoma"/>
      <w:color w:val="231E20"/>
      <w:sz w:val="13"/>
      <w:szCs w:val="13"/>
    </w:rPr>
  </w:style>
  <w:style w:type="paragraph" w:customStyle="1" w:styleId="Other0">
    <w:name w:val="Other"/>
    <w:basedOn w:val="Normal"/>
    <w:link w:val="Other"/>
    <w:rsid w:val="00555CE0"/>
    <w:pPr>
      <w:widowControl w:val="0"/>
      <w:spacing w:after="0" w:line="276" w:lineRule="auto"/>
      <w:ind w:firstLine="300"/>
    </w:pPr>
    <w:rPr>
      <w:rFonts w:ascii="Times New Roman" w:eastAsia="Times New Roman" w:hAnsi="Times New Roman" w:cs="Times New Roman"/>
      <w:color w:val="231E20"/>
      <w:sz w:val="18"/>
      <w:szCs w:val="18"/>
    </w:rPr>
  </w:style>
  <w:style w:type="paragraph" w:styleId="BodyText">
    <w:name w:val="Body Text"/>
    <w:basedOn w:val="Normal"/>
    <w:link w:val="BodyTextChar"/>
    <w:qFormat/>
    <w:rsid w:val="00555CE0"/>
    <w:pPr>
      <w:widowControl w:val="0"/>
      <w:spacing w:after="0" w:line="276" w:lineRule="auto"/>
      <w:ind w:firstLine="300"/>
    </w:pPr>
    <w:rPr>
      <w:rFonts w:ascii="Times New Roman" w:eastAsia="Times New Roman" w:hAnsi="Times New Roman" w:cs="Times New Roman"/>
      <w:color w:val="231E20"/>
      <w:sz w:val="18"/>
      <w:szCs w:val="18"/>
    </w:rPr>
  </w:style>
  <w:style w:type="character" w:customStyle="1" w:styleId="BodyTextChar1">
    <w:name w:val="Body Text Char1"/>
    <w:basedOn w:val="DefaultParagraphFont"/>
    <w:uiPriority w:val="99"/>
    <w:semiHidden/>
    <w:rsid w:val="00555CE0"/>
  </w:style>
  <w:style w:type="paragraph" w:customStyle="1" w:styleId="Bodytext30">
    <w:name w:val="Body text (3)"/>
    <w:basedOn w:val="Normal"/>
    <w:link w:val="Bodytext3"/>
    <w:rsid w:val="00555CE0"/>
    <w:pPr>
      <w:widowControl w:val="0"/>
      <w:spacing w:after="180" w:line="240" w:lineRule="auto"/>
    </w:pPr>
    <w:rPr>
      <w:rFonts w:ascii="Tahoma" w:eastAsia="Tahoma" w:hAnsi="Tahoma" w:cs="Tahoma"/>
      <w:color w:val="231E20"/>
      <w:sz w:val="15"/>
      <w:szCs w:val="15"/>
    </w:rPr>
  </w:style>
  <w:style w:type="paragraph" w:customStyle="1" w:styleId="Bodytext40">
    <w:name w:val="Body text (4)"/>
    <w:basedOn w:val="Normal"/>
    <w:link w:val="Bodytext4"/>
    <w:rsid w:val="00555CE0"/>
    <w:pPr>
      <w:widowControl w:val="0"/>
      <w:spacing w:after="200" w:line="276" w:lineRule="auto"/>
      <w:ind w:firstLine="160"/>
    </w:pPr>
    <w:rPr>
      <w:rFonts w:ascii="Times New Roman" w:eastAsia="Times New Roman" w:hAnsi="Times New Roman" w:cs="Times New Roman"/>
      <w:color w:val="231E20"/>
      <w:sz w:val="14"/>
      <w:szCs w:val="14"/>
    </w:rPr>
  </w:style>
  <w:style w:type="paragraph" w:customStyle="1" w:styleId="Bodytext20">
    <w:name w:val="Body text (2)"/>
    <w:basedOn w:val="Normal"/>
    <w:link w:val="Bodytext2"/>
    <w:rsid w:val="00555CE0"/>
    <w:pPr>
      <w:widowControl w:val="0"/>
      <w:spacing w:after="60" w:line="269" w:lineRule="auto"/>
      <w:ind w:left="160" w:right="800"/>
    </w:pPr>
    <w:rPr>
      <w:rFonts w:ascii="Tahoma" w:eastAsia="Tahoma" w:hAnsi="Tahoma" w:cs="Tahoma"/>
      <w:color w:val="231E20"/>
      <w:sz w:val="12"/>
      <w:szCs w:val="12"/>
    </w:rPr>
  </w:style>
  <w:style w:type="paragraph" w:customStyle="1" w:styleId="Heading31">
    <w:name w:val="Heading #3"/>
    <w:basedOn w:val="Normal"/>
    <w:link w:val="Heading30"/>
    <w:rsid w:val="00555CE0"/>
    <w:pPr>
      <w:widowControl w:val="0"/>
      <w:spacing w:after="0" w:line="240" w:lineRule="auto"/>
      <w:jc w:val="right"/>
      <w:outlineLvl w:val="2"/>
    </w:pPr>
    <w:rPr>
      <w:rFonts w:ascii="Lucida Sans Unicode" w:eastAsia="Lucida Sans Unicode" w:hAnsi="Lucida Sans Unicode" w:cs="Lucida Sans Unicode"/>
      <w:color w:val="231E20"/>
      <w:sz w:val="34"/>
      <w:szCs w:val="34"/>
    </w:rPr>
  </w:style>
  <w:style w:type="paragraph" w:customStyle="1" w:styleId="Headerorfooter20">
    <w:name w:val="Header or footer (2)"/>
    <w:basedOn w:val="Normal"/>
    <w:link w:val="Headerorfooter2"/>
    <w:rsid w:val="00555CE0"/>
    <w:pPr>
      <w:widowControl w:val="0"/>
      <w:spacing w:after="0" w:line="240" w:lineRule="auto"/>
    </w:pPr>
    <w:rPr>
      <w:rFonts w:ascii="Times New Roman" w:eastAsia="Times New Roman" w:hAnsi="Times New Roman" w:cs="Times New Roman"/>
      <w:sz w:val="20"/>
      <w:szCs w:val="20"/>
    </w:rPr>
  </w:style>
  <w:style w:type="paragraph" w:customStyle="1" w:styleId="Tableofcontents0">
    <w:name w:val="Table of contents"/>
    <w:basedOn w:val="Normal"/>
    <w:link w:val="Tableofcontents"/>
    <w:rsid w:val="00555CE0"/>
    <w:pPr>
      <w:widowControl w:val="0"/>
      <w:spacing w:after="0" w:line="240" w:lineRule="auto"/>
    </w:pPr>
    <w:rPr>
      <w:rFonts w:ascii="Times New Roman" w:eastAsia="Times New Roman" w:hAnsi="Times New Roman" w:cs="Times New Roman"/>
      <w:color w:val="231E20"/>
      <w:sz w:val="19"/>
      <w:szCs w:val="19"/>
    </w:rPr>
  </w:style>
  <w:style w:type="paragraph" w:customStyle="1" w:styleId="Heading41">
    <w:name w:val="Heading #4"/>
    <w:basedOn w:val="Normal"/>
    <w:link w:val="Heading40"/>
    <w:rsid w:val="00555CE0"/>
    <w:pPr>
      <w:widowControl w:val="0"/>
      <w:spacing w:after="230" w:line="264" w:lineRule="auto"/>
      <w:outlineLvl w:val="3"/>
    </w:pPr>
    <w:rPr>
      <w:rFonts w:ascii="Tahoma" w:eastAsia="Tahoma" w:hAnsi="Tahoma" w:cs="Tahoma"/>
      <w:b/>
      <w:bCs/>
      <w:color w:val="231E20"/>
      <w:sz w:val="18"/>
      <w:szCs w:val="18"/>
    </w:rPr>
  </w:style>
  <w:style w:type="paragraph" w:customStyle="1" w:styleId="Heading51">
    <w:name w:val="Heading #5"/>
    <w:basedOn w:val="Normal"/>
    <w:link w:val="Heading50"/>
    <w:rsid w:val="00555CE0"/>
    <w:pPr>
      <w:widowControl w:val="0"/>
      <w:spacing w:after="0" w:line="276" w:lineRule="auto"/>
      <w:outlineLvl w:val="4"/>
    </w:pPr>
    <w:rPr>
      <w:rFonts w:ascii="Tahoma" w:eastAsia="Tahoma" w:hAnsi="Tahoma" w:cs="Tahoma"/>
      <w:b/>
      <w:bCs/>
      <w:color w:val="231E20"/>
      <w:sz w:val="17"/>
      <w:szCs w:val="17"/>
    </w:rPr>
  </w:style>
  <w:style w:type="paragraph" w:customStyle="1" w:styleId="Tablecaption0">
    <w:name w:val="Table caption"/>
    <w:basedOn w:val="Normal"/>
    <w:link w:val="Tablecaption"/>
    <w:rsid w:val="00555CE0"/>
    <w:pPr>
      <w:widowControl w:val="0"/>
      <w:spacing w:after="0" w:line="264" w:lineRule="auto"/>
    </w:pPr>
    <w:rPr>
      <w:rFonts w:ascii="Tahoma" w:eastAsia="Tahoma" w:hAnsi="Tahoma" w:cs="Tahoma"/>
      <w:i/>
      <w:iCs/>
      <w:color w:val="231E20"/>
      <w:sz w:val="13"/>
      <w:szCs w:val="13"/>
    </w:rPr>
  </w:style>
  <w:style w:type="paragraph" w:customStyle="1" w:styleId="Headerorfooter0">
    <w:name w:val="Header or footer"/>
    <w:basedOn w:val="Normal"/>
    <w:link w:val="Headerorfooter"/>
    <w:rsid w:val="00555CE0"/>
    <w:pPr>
      <w:widowControl w:val="0"/>
      <w:spacing w:after="0" w:line="240" w:lineRule="auto"/>
    </w:pPr>
    <w:rPr>
      <w:rFonts w:ascii="Tahoma" w:eastAsia="Tahoma" w:hAnsi="Tahoma" w:cs="Tahoma"/>
      <w:color w:val="231E20"/>
      <w:sz w:val="14"/>
      <w:szCs w:val="14"/>
    </w:rPr>
  </w:style>
  <w:style w:type="paragraph" w:customStyle="1" w:styleId="Bodytext70">
    <w:name w:val="Body text (7)"/>
    <w:basedOn w:val="Normal"/>
    <w:link w:val="Bodytext7"/>
    <w:rsid w:val="00555CE0"/>
    <w:pPr>
      <w:widowControl w:val="0"/>
      <w:spacing w:after="330" w:line="302" w:lineRule="auto"/>
    </w:pPr>
    <w:rPr>
      <w:rFonts w:ascii="Tahoma" w:eastAsia="Tahoma" w:hAnsi="Tahoma" w:cs="Tahoma"/>
      <w:b/>
      <w:bCs/>
      <w:color w:val="231E20"/>
      <w:sz w:val="20"/>
      <w:szCs w:val="20"/>
    </w:rPr>
  </w:style>
  <w:style w:type="paragraph" w:customStyle="1" w:styleId="Picturecaption0">
    <w:name w:val="Picture caption"/>
    <w:basedOn w:val="Normal"/>
    <w:link w:val="Picturecaption"/>
    <w:rsid w:val="00555CE0"/>
    <w:pPr>
      <w:widowControl w:val="0"/>
      <w:spacing w:after="0" w:line="257" w:lineRule="auto"/>
    </w:pPr>
    <w:rPr>
      <w:rFonts w:ascii="Tahoma" w:eastAsia="Tahoma" w:hAnsi="Tahoma" w:cs="Tahoma"/>
      <w:color w:val="231E20"/>
      <w:sz w:val="16"/>
      <w:szCs w:val="16"/>
    </w:rPr>
  </w:style>
  <w:style w:type="paragraph" w:customStyle="1" w:styleId="Bodytext80">
    <w:name w:val="Body text (8)"/>
    <w:basedOn w:val="Normal"/>
    <w:link w:val="Bodytext8"/>
    <w:rsid w:val="00555CE0"/>
    <w:pPr>
      <w:widowControl w:val="0"/>
      <w:spacing w:after="0" w:line="295" w:lineRule="auto"/>
    </w:pPr>
    <w:rPr>
      <w:rFonts w:ascii="Times New Roman" w:eastAsia="Times New Roman" w:hAnsi="Times New Roman" w:cs="Times New Roman"/>
      <w:color w:val="231E20"/>
      <w:sz w:val="17"/>
      <w:szCs w:val="17"/>
    </w:rPr>
  </w:style>
  <w:style w:type="paragraph" w:customStyle="1" w:styleId="Heading61">
    <w:name w:val="Heading #6"/>
    <w:basedOn w:val="Normal"/>
    <w:link w:val="Heading60"/>
    <w:rsid w:val="00555CE0"/>
    <w:pPr>
      <w:widowControl w:val="0"/>
      <w:spacing w:after="0" w:line="276" w:lineRule="auto"/>
      <w:outlineLvl w:val="5"/>
    </w:pPr>
    <w:rPr>
      <w:rFonts w:ascii="Tahoma" w:eastAsia="Tahoma" w:hAnsi="Tahoma" w:cs="Tahoma"/>
      <w:b/>
      <w:bCs/>
      <w:color w:val="231E20"/>
      <w:sz w:val="17"/>
      <w:szCs w:val="17"/>
    </w:rPr>
  </w:style>
  <w:style w:type="paragraph" w:customStyle="1" w:styleId="Bodytext90">
    <w:name w:val="Body text (9)"/>
    <w:basedOn w:val="Normal"/>
    <w:link w:val="Bodytext9"/>
    <w:rsid w:val="00555CE0"/>
    <w:pPr>
      <w:widowControl w:val="0"/>
      <w:spacing w:after="220" w:line="276" w:lineRule="auto"/>
    </w:pPr>
    <w:rPr>
      <w:rFonts w:ascii="Tahoma" w:eastAsia="Tahoma" w:hAnsi="Tahoma" w:cs="Tahoma"/>
      <w:b/>
      <w:bCs/>
      <w:color w:val="231E20"/>
      <w:sz w:val="17"/>
      <w:szCs w:val="17"/>
    </w:rPr>
  </w:style>
  <w:style w:type="paragraph" w:customStyle="1" w:styleId="Bodytext100">
    <w:name w:val="Body text (10)"/>
    <w:basedOn w:val="Normal"/>
    <w:link w:val="Bodytext10"/>
    <w:rsid w:val="00555CE0"/>
    <w:pPr>
      <w:widowControl w:val="0"/>
      <w:spacing w:after="0" w:line="240" w:lineRule="auto"/>
    </w:pPr>
    <w:rPr>
      <w:rFonts w:ascii="Times New Roman" w:eastAsia="Times New Roman" w:hAnsi="Times New Roman" w:cs="Times New Roman"/>
      <w:color w:val="231E2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eader" Target="header35.xml"/><Relationship Id="rId21" Type="http://schemas.openxmlformats.org/officeDocument/2006/relationships/image" Target="media/image7.png"/><Relationship Id="rId42" Type="http://schemas.openxmlformats.org/officeDocument/2006/relationships/footer" Target="footer9.xml"/><Relationship Id="rId63" Type="http://schemas.openxmlformats.org/officeDocument/2006/relationships/header" Target="header15.xml"/><Relationship Id="rId84" Type="http://schemas.openxmlformats.org/officeDocument/2006/relationships/header" Target="header22.xml"/><Relationship Id="rId138" Type="http://schemas.openxmlformats.org/officeDocument/2006/relationships/image" Target="media/image44.png"/><Relationship Id="rId159" Type="http://schemas.openxmlformats.org/officeDocument/2006/relationships/footer" Target="footer53.xml"/><Relationship Id="rId170" Type="http://schemas.openxmlformats.org/officeDocument/2006/relationships/image" Target="media/image52.jpeg"/><Relationship Id="rId191" Type="http://schemas.openxmlformats.org/officeDocument/2006/relationships/header" Target="header65.xml"/><Relationship Id="rId205" Type="http://schemas.openxmlformats.org/officeDocument/2006/relationships/header" Target="header69.xml"/><Relationship Id="rId226" Type="http://schemas.openxmlformats.org/officeDocument/2006/relationships/image" Target="media/image78.jpeg"/><Relationship Id="rId107" Type="http://schemas.openxmlformats.org/officeDocument/2006/relationships/header" Target="header32.xml"/><Relationship Id="rId11" Type="http://schemas.openxmlformats.org/officeDocument/2006/relationships/image" Target="media/image5.jpeg"/><Relationship Id="rId32" Type="http://schemas.openxmlformats.org/officeDocument/2006/relationships/image" Target="media/image12.png"/><Relationship Id="rId53" Type="http://schemas.openxmlformats.org/officeDocument/2006/relationships/header" Target="header12.xml"/><Relationship Id="rId74" Type="http://schemas.openxmlformats.org/officeDocument/2006/relationships/header" Target="header19.xml"/><Relationship Id="rId128" Type="http://schemas.openxmlformats.org/officeDocument/2006/relationships/header" Target="header41.xml"/><Relationship Id="rId149" Type="http://schemas.openxmlformats.org/officeDocument/2006/relationships/footer" Target="footer49.xml"/><Relationship Id="rId5" Type="http://schemas.openxmlformats.org/officeDocument/2006/relationships/footnotes" Target="footnotes.xml"/><Relationship Id="rId95" Type="http://schemas.openxmlformats.org/officeDocument/2006/relationships/image" Target="media/image39.jpeg"/><Relationship Id="rId160" Type="http://schemas.openxmlformats.org/officeDocument/2006/relationships/image" Target="media/image48.jpeg"/><Relationship Id="rId181" Type="http://schemas.openxmlformats.org/officeDocument/2006/relationships/header" Target="header61.xml"/><Relationship Id="rId216" Type="http://schemas.openxmlformats.org/officeDocument/2006/relationships/image" Target="media/image68.jpeg"/><Relationship Id="rId237" Type="http://schemas.openxmlformats.org/officeDocument/2006/relationships/footer" Target="footer73.xml"/><Relationship Id="rId22" Type="http://schemas.openxmlformats.org/officeDocument/2006/relationships/image" Target="media/image8.jpeg"/><Relationship Id="rId43" Type="http://schemas.openxmlformats.org/officeDocument/2006/relationships/header" Target="header10.xml"/><Relationship Id="rId64" Type="http://schemas.openxmlformats.org/officeDocument/2006/relationships/footer" Target="footer14.xml"/><Relationship Id="rId118" Type="http://schemas.openxmlformats.org/officeDocument/2006/relationships/header" Target="header36.xml"/><Relationship Id="rId139" Type="http://schemas.openxmlformats.org/officeDocument/2006/relationships/image" Target="media/image45.jpeg"/><Relationship Id="rId85" Type="http://schemas.openxmlformats.org/officeDocument/2006/relationships/footer" Target="footer22.xml"/><Relationship Id="rId150" Type="http://schemas.openxmlformats.org/officeDocument/2006/relationships/header" Target="header50.xml"/><Relationship Id="rId171" Type="http://schemas.openxmlformats.org/officeDocument/2006/relationships/image" Target="media/image53.jpeg"/><Relationship Id="rId192" Type="http://schemas.openxmlformats.org/officeDocument/2006/relationships/footer" Target="footer65.xml"/><Relationship Id="rId206" Type="http://schemas.openxmlformats.org/officeDocument/2006/relationships/header" Target="header70.xml"/><Relationship Id="rId227" Type="http://schemas.openxmlformats.org/officeDocument/2006/relationships/image" Target="media/image79.jpeg"/><Relationship Id="rId12" Type="http://schemas.openxmlformats.org/officeDocument/2006/relationships/image" Target="media/image6.jpeg"/><Relationship Id="rId33" Type="http://schemas.openxmlformats.org/officeDocument/2006/relationships/image" Target="media/image13.jpeg"/><Relationship Id="rId108" Type="http://schemas.openxmlformats.org/officeDocument/2006/relationships/footer" Target="footer31.xml"/><Relationship Id="rId129" Type="http://schemas.openxmlformats.org/officeDocument/2006/relationships/footer" Target="footer40.xml"/><Relationship Id="rId54" Type="http://schemas.openxmlformats.org/officeDocument/2006/relationships/footer" Target="footer11.xml"/><Relationship Id="rId75" Type="http://schemas.openxmlformats.org/officeDocument/2006/relationships/footer" Target="footer19.xml"/><Relationship Id="rId96" Type="http://schemas.openxmlformats.org/officeDocument/2006/relationships/header" Target="header26.xml"/><Relationship Id="rId140" Type="http://schemas.openxmlformats.org/officeDocument/2006/relationships/header" Target="header45.xml"/><Relationship Id="rId161" Type="http://schemas.openxmlformats.org/officeDocument/2006/relationships/header" Target="header54.xml"/><Relationship Id="rId182" Type="http://schemas.openxmlformats.org/officeDocument/2006/relationships/footer" Target="footer60.xml"/><Relationship Id="rId217" Type="http://schemas.openxmlformats.org/officeDocument/2006/relationships/image" Target="media/image69.jpeg"/><Relationship Id="rId6" Type="http://schemas.openxmlformats.org/officeDocument/2006/relationships/endnotes" Target="endnotes.xml"/><Relationship Id="rId238" Type="http://schemas.openxmlformats.org/officeDocument/2006/relationships/header" Target="header74.xml"/><Relationship Id="rId23" Type="http://schemas.openxmlformats.org/officeDocument/2006/relationships/image" Target="media/image9.jpeg"/><Relationship Id="rId119" Type="http://schemas.openxmlformats.org/officeDocument/2006/relationships/footer" Target="footer35.xml"/><Relationship Id="rId44" Type="http://schemas.openxmlformats.org/officeDocument/2006/relationships/footer" Target="footer10.xml"/><Relationship Id="rId65" Type="http://schemas.openxmlformats.org/officeDocument/2006/relationships/footer" Target="footer15.xml"/><Relationship Id="rId86" Type="http://schemas.openxmlformats.org/officeDocument/2006/relationships/image" Target="media/image36.jpeg"/><Relationship Id="rId130" Type="http://schemas.openxmlformats.org/officeDocument/2006/relationships/footer" Target="footer41.xml"/><Relationship Id="rId151" Type="http://schemas.openxmlformats.org/officeDocument/2006/relationships/footer" Target="footer50.xml"/><Relationship Id="rId172" Type="http://schemas.openxmlformats.org/officeDocument/2006/relationships/header" Target="header57.xml"/><Relationship Id="rId193" Type="http://schemas.openxmlformats.org/officeDocument/2006/relationships/image" Target="media/image57.jpeg"/><Relationship Id="rId207" Type="http://schemas.openxmlformats.org/officeDocument/2006/relationships/footer" Target="footer69.xml"/><Relationship Id="rId228" Type="http://schemas.openxmlformats.org/officeDocument/2006/relationships/image" Target="media/image80.jpeg"/><Relationship Id="rId13" Type="http://schemas.openxmlformats.org/officeDocument/2006/relationships/header" Target="header1.xml"/><Relationship Id="rId109" Type="http://schemas.openxmlformats.org/officeDocument/2006/relationships/footer" Target="footer32.xml"/><Relationship Id="rId34" Type="http://schemas.openxmlformats.org/officeDocument/2006/relationships/image" Target="media/image14.jpeg"/><Relationship Id="rId55" Type="http://schemas.openxmlformats.org/officeDocument/2006/relationships/footer" Target="footer12.xml"/><Relationship Id="rId76" Type="http://schemas.openxmlformats.org/officeDocument/2006/relationships/image" Target="media/image32.jpeg"/><Relationship Id="rId97" Type="http://schemas.openxmlformats.org/officeDocument/2006/relationships/header" Target="header27.xml"/><Relationship Id="rId120" Type="http://schemas.openxmlformats.org/officeDocument/2006/relationships/footer" Target="footer36.xml"/><Relationship Id="rId141" Type="http://schemas.openxmlformats.org/officeDocument/2006/relationships/header" Target="header46.xml"/><Relationship Id="rId7" Type="http://schemas.openxmlformats.org/officeDocument/2006/relationships/image" Target="media/image1.png"/><Relationship Id="rId162" Type="http://schemas.openxmlformats.org/officeDocument/2006/relationships/header" Target="header55.xml"/><Relationship Id="rId183" Type="http://schemas.openxmlformats.org/officeDocument/2006/relationships/footer" Target="footer61.xml"/><Relationship Id="rId218" Type="http://schemas.openxmlformats.org/officeDocument/2006/relationships/image" Target="media/image70.jpeg"/><Relationship Id="rId239" Type="http://schemas.openxmlformats.org/officeDocument/2006/relationships/footer" Target="footer74.xml"/><Relationship Id="rId24" Type="http://schemas.openxmlformats.org/officeDocument/2006/relationships/image" Target="media/image10.jpeg"/><Relationship Id="rId45" Type="http://schemas.openxmlformats.org/officeDocument/2006/relationships/image" Target="media/image19.jpeg"/><Relationship Id="rId66" Type="http://schemas.openxmlformats.org/officeDocument/2006/relationships/header" Target="header16.xml"/><Relationship Id="rId87" Type="http://schemas.openxmlformats.org/officeDocument/2006/relationships/header" Target="header23.xml"/><Relationship Id="rId110" Type="http://schemas.openxmlformats.org/officeDocument/2006/relationships/image" Target="media/image40.jpeg"/><Relationship Id="rId131" Type="http://schemas.openxmlformats.org/officeDocument/2006/relationships/header" Target="header42.xml"/><Relationship Id="rId152" Type="http://schemas.openxmlformats.org/officeDocument/2006/relationships/image" Target="media/image46.jpeg"/><Relationship Id="rId173" Type="http://schemas.openxmlformats.org/officeDocument/2006/relationships/header" Target="header58.xml"/><Relationship Id="rId194" Type="http://schemas.openxmlformats.org/officeDocument/2006/relationships/image" Target="media/image58.jpeg"/><Relationship Id="rId208" Type="http://schemas.openxmlformats.org/officeDocument/2006/relationships/footer" Target="footer70.xml"/><Relationship Id="rId229" Type="http://schemas.openxmlformats.org/officeDocument/2006/relationships/image" Target="media/image81.jpeg"/><Relationship Id="rId240" Type="http://schemas.openxmlformats.org/officeDocument/2006/relationships/fontTable" Target="fontTable.xml"/><Relationship Id="rId14" Type="http://schemas.openxmlformats.org/officeDocument/2006/relationships/header" Target="header2.xml"/><Relationship Id="rId35" Type="http://schemas.openxmlformats.org/officeDocument/2006/relationships/image" Target="media/image15.jpeg"/><Relationship Id="rId56" Type="http://schemas.openxmlformats.org/officeDocument/2006/relationships/header" Target="header13.xml"/><Relationship Id="rId77" Type="http://schemas.openxmlformats.org/officeDocument/2006/relationships/image" Target="media/image33.jpeg"/><Relationship Id="rId100" Type="http://schemas.openxmlformats.org/officeDocument/2006/relationships/header" Target="header28.xml"/><Relationship Id="rId8" Type="http://schemas.openxmlformats.org/officeDocument/2006/relationships/image" Target="media/image2.jpeg"/><Relationship Id="rId98" Type="http://schemas.openxmlformats.org/officeDocument/2006/relationships/footer" Target="footer26.xml"/><Relationship Id="rId121" Type="http://schemas.openxmlformats.org/officeDocument/2006/relationships/header" Target="header37.xml"/><Relationship Id="rId142" Type="http://schemas.openxmlformats.org/officeDocument/2006/relationships/footer" Target="footer45.xml"/><Relationship Id="rId163" Type="http://schemas.openxmlformats.org/officeDocument/2006/relationships/footer" Target="footer54.xml"/><Relationship Id="rId184" Type="http://schemas.openxmlformats.org/officeDocument/2006/relationships/header" Target="header62.xml"/><Relationship Id="rId219" Type="http://schemas.openxmlformats.org/officeDocument/2006/relationships/image" Target="media/image71.jpeg"/><Relationship Id="rId230" Type="http://schemas.openxmlformats.org/officeDocument/2006/relationships/image" Target="media/image82.jpeg"/><Relationship Id="rId25" Type="http://schemas.openxmlformats.org/officeDocument/2006/relationships/image" Target="media/image11.jpeg"/><Relationship Id="rId46" Type="http://schemas.openxmlformats.org/officeDocument/2006/relationships/image" Target="media/image20.jpeg"/><Relationship Id="rId67" Type="http://schemas.openxmlformats.org/officeDocument/2006/relationships/footer" Target="footer16.xml"/><Relationship Id="rId88" Type="http://schemas.openxmlformats.org/officeDocument/2006/relationships/header" Target="header24.xml"/><Relationship Id="rId111" Type="http://schemas.openxmlformats.org/officeDocument/2006/relationships/image" Target="media/image41.jpeg"/><Relationship Id="rId132" Type="http://schemas.openxmlformats.org/officeDocument/2006/relationships/header" Target="header43.xml"/><Relationship Id="rId153" Type="http://schemas.openxmlformats.org/officeDocument/2006/relationships/image" Target="media/image47.jpeg"/><Relationship Id="rId174" Type="http://schemas.openxmlformats.org/officeDocument/2006/relationships/footer" Target="footer57.xml"/><Relationship Id="rId195" Type="http://schemas.openxmlformats.org/officeDocument/2006/relationships/image" Target="media/image59.jpeg"/><Relationship Id="rId209" Type="http://schemas.openxmlformats.org/officeDocument/2006/relationships/header" Target="header71.xml"/><Relationship Id="rId220" Type="http://schemas.openxmlformats.org/officeDocument/2006/relationships/image" Target="media/image72.jpeg"/><Relationship Id="rId241" Type="http://schemas.openxmlformats.org/officeDocument/2006/relationships/theme" Target="theme/theme1.xml"/><Relationship Id="rId15" Type="http://schemas.openxmlformats.org/officeDocument/2006/relationships/footer" Target="footer1.xml"/><Relationship Id="rId36" Type="http://schemas.openxmlformats.org/officeDocument/2006/relationships/image" Target="media/image16.jpeg"/><Relationship Id="rId57" Type="http://schemas.openxmlformats.org/officeDocument/2006/relationships/footer" Target="footer13.xml"/><Relationship Id="rId106" Type="http://schemas.openxmlformats.org/officeDocument/2006/relationships/header" Target="header31.xml"/><Relationship Id="rId127" Type="http://schemas.openxmlformats.org/officeDocument/2006/relationships/header" Target="header40.xml"/><Relationship Id="rId10" Type="http://schemas.openxmlformats.org/officeDocument/2006/relationships/image" Target="media/image4.jpeg"/><Relationship Id="rId31" Type="http://schemas.openxmlformats.org/officeDocument/2006/relationships/footer" Target="footer7.xml"/><Relationship Id="rId52" Type="http://schemas.openxmlformats.org/officeDocument/2006/relationships/header" Target="header11.xml"/><Relationship Id="rId73" Type="http://schemas.openxmlformats.org/officeDocument/2006/relationships/footer" Target="footer18.xml"/><Relationship Id="rId78" Type="http://schemas.openxmlformats.org/officeDocument/2006/relationships/image" Target="media/image34.jpeg"/><Relationship Id="rId94" Type="http://schemas.openxmlformats.org/officeDocument/2006/relationships/image" Target="media/image38.jpeg"/><Relationship Id="rId99" Type="http://schemas.openxmlformats.org/officeDocument/2006/relationships/footer" Target="footer27.xml"/><Relationship Id="rId101" Type="http://schemas.openxmlformats.org/officeDocument/2006/relationships/header" Target="header29.xml"/><Relationship Id="rId122" Type="http://schemas.openxmlformats.org/officeDocument/2006/relationships/footer" Target="footer37.xml"/><Relationship Id="rId143" Type="http://schemas.openxmlformats.org/officeDocument/2006/relationships/footer" Target="footer46.xml"/><Relationship Id="rId148" Type="http://schemas.openxmlformats.org/officeDocument/2006/relationships/footer" Target="footer48.xml"/><Relationship Id="rId164" Type="http://schemas.openxmlformats.org/officeDocument/2006/relationships/footer" Target="footer55.xml"/><Relationship Id="rId169" Type="http://schemas.openxmlformats.org/officeDocument/2006/relationships/image" Target="media/image51.jpeg"/><Relationship Id="rId185" Type="http://schemas.openxmlformats.org/officeDocument/2006/relationships/footer" Target="footer62.xml"/><Relationship Id="rId4" Type="http://schemas.openxmlformats.org/officeDocument/2006/relationships/webSettings" Target="webSettings.xml"/><Relationship Id="rId9" Type="http://schemas.openxmlformats.org/officeDocument/2006/relationships/image" Target="media/image3.jpeg"/><Relationship Id="rId180" Type="http://schemas.openxmlformats.org/officeDocument/2006/relationships/header" Target="header60.xml"/><Relationship Id="rId210" Type="http://schemas.openxmlformats.org/officeDocument/2006/relationships/footer" Target="footer71.xml"/><Relationship Id="rId215" Type="http://schemas.openxmlformats.org/officeDocument/2006/relationships/image" Target="media/image67.jpeg"/><Relationship Id="rId236" Type="http://schemas.openxmlformats.org/officeDocument/2006/relationships/footer" Target="footer72.xml"/><Relationship Id="rId26" Type="http://schemas.openxmlformats.org/officeDocument/2006/relationships/header" Target="header5.xml"/><Relationship Id="rId231" Type="http://schemas.openxmlformats.org/officeDocument/2006/relationships/image" Target="media/image83.jpeg"/><Relationship Id="rId47" Type="http://schemas.openxmlformats.org/officeDocument/2006/relationships/image" Target="media/image21.jpeg"/><Relationship Id="rId68" Type="http://schemas.openxmlformats.org/officeDocument/2006/relationships/image" Target="media/image30.jpeg"/><Relationship Id="rId89" Type="http://schemas.openxmlformats.org/officeDocument/2006/relationships/footer" Target="footer23.xml"/><Relationship Id="rId112" Type="http://schemas.openxmlformats.org/officeDocument/2006/relationships/header" Target="header33.xml"/><Relationship Id="rId133" Type="http://schemas.openxmlformats.org/officeDocument/2006/relationships/footer" Target="footer42.xml"/><Relationship Id="rId154" Type="http://schemas.openxmlformats.org/officeDocument/2006/relationships/header" Target="header51.xml"/><Relationship Id="rId175" Type="http://schemas.openxmlformats.org/officeDocument/2006/relationships/footer" Target="footer58.xml"/><Relationship Id="rId196" Type="http://schemas.openxmlformats.org/officeDocument/2006/relationships/image" Target="media/image60.jpeg"/><Relationship Id="rId200" Type="http://schemas.openxmlformats.org/officeDocument/2006/relationships/footer" Target="footer66.xml"/><Relationship Id="rId16" Type="http://schemas.openxmlformats.org/officeDocument/2006/relationships/footer" Target="footer2.xml"/><Relationship Id="rId221" Type="http://schemas.openxmlformats.org/officeDocument/2006/relationships/image" Target="media/image73.jpeg"/><Relationship Id="rId37" Type="http://schemas.openxmlformats.org/officeDocument/2006/relationships/image" Target="media/image17.jpeg"/><Relationship Id="rId58" Type="http://schemas.openxmlformats.org/officeDocument/2006/relationships/image" Target="media/image26.jpeg"/><Relationship Id="rId79" Type="http://schemas.openxmlformats.org/officeDocument/2006/relationships/image" Target="media/image35.jpeg"/><Relationship Id="rId102" Type="http://schemas.openxmlformats.org/officeDocument/2006/relationships/footer" Target="footer28.xml"/><Relationship Id="rId123" Type="http://schemas.openxmlformats.org/officeDocument/2006/relationships/header" Target="header38.xml"/><Relationship Id="rId144" Type="http://schemas.openxmlformats.org/officeDocument/2006/relationships/header" Target="header47.xml"/><Relationship Id="rId90" Type="http://schemas.openxmlformats.org/officeDocument/2006/relationships/footer" Target="footer24.xml"/><Relationship Id="rId165" Type="http://schemas.openxmlformats.org/officeDocument/2006/relationships/header" Target="header56.xml"/><Relationship Id="rId186" Type="http://schemas.openxmlformats.org/officeDocument/2006/relationships/image" Target="media/image56.jpeg"/><Relationship Id="rId211" Type="http://schemas.openxmlformats.org/officeDocument/2006/relationships/image" Target="media/image63.jpeg"/><Relationship Id="rId232" Type="http://schemas.openxmlformats.org/officeDocument/2006/relationships/image" Target="media/image84.jpeg"/><Relationship Id="rId27" Type="http://schemas.openxmlformats.org/officeDocument/2006/relationships/header" Target="header6.xml"/><Relationship Id="rId48" Type="http://schemas.openxmlformats.org/officeDocument/2006/relationships/image" Target="media/image22.jpeg"/><Relationship Id="rId69" Type="http://schemas.openxmlformats.org/officeDocument/2006/relationships/image" Target="media/image31.png"/><Relationship Id="rId113" Type="http://schemas.openxmlformats.org/officeDocument/2006/relationships/header" Target="header34.xml"/><Relationship Id="rId134" Type="http://schemas.openxmlformats.org/officeDocument/2006/relationships/footer" Target="footer43.xml"/><Relationship Id="rId80" Type="http://schemas.openxmlformats.org/officeDocument/2006/relationships/header" Target="header20.xml"/><Relationship Id="rId155" Type="http://schemas.openxmlformats.org/officeDocument/2006/relationships/header" Target="header52.xml"/><Relationship Id="rId176" Type="http://schemas.openxmlformats.org/officeDocument/2006/relationships/header" Target="header59.xml"/><Relationship Id="rId197" Type="http://schemas.openxmlformats.org/officeDocument/2006/relationships/image" Target="media/image61.jpeg"/><Relationship Id="rId201" Type="http://schemas.openxmlformats.org/officeDocument/2006/relationships/footer" Target="footer67.xml"/><Relationship Id="rId222" Type="http://schemas.openxmlformats.org/officeDocument/2006/relationships/image" Target="media/image74.jpeg"/><Relationship Id="rId17" Type="http://schemas.openxmlformats.org/officeDocument/2006/relationships/header" Target="header3.xml"/><Relationship Id="rId38" Type="http://schemas.openxmlformats.org/officeDocument/2006/relationships/image" Target="media/image18.jpeg"/><Relationship Id="rId59" Type="http://schemas.openxmlformats.org/officeDocument/2006/relationships/image" Target="media/image27.jpeg"/><Relationship Id="rId103" Type="http://schemas.openxmlformats.org/officeDocument/2006/relationships/footer" Target="footer29.xml"/><Relationship Id="rId124" Type="http://schemas.openxmlformats.org/officeDocument/2006/relationships/header" Target="header39.xml"/><Relationship Id="rId70" Type="http://schemas.openxmlformats.org/officeDocument/2006/relationships/header" Target="header17.xml"/><Relationship Id="rId91" Type="http://schemas.openxmlformats.org/officeDocument/2006/relationships/header" Target="header25.xml"/><Relationship Id="rId145" Type="http://schemas.openxmlformats.org/officeDocument/2006/relationships/footer" Target="footer47.xml"/><Relationship Id="rId166" Type="http://schemas.openxmlformats.org/officeDocument/2006/relationships/footer" Target="footer56.xml"/><Relationship Id="rId187" Type="http://schemas.openxmlformats.org/officeDocument/2006/relationships/header" Target="header63.xml"/><Relationship Id="rId1" Type="http://schemas.openxmlformats.org/officeDocument/2006/relationships/numbering" Target="numbering.xml"/><Relationship Id="rId212" Type="http://schemas.openxmlformats.org/officeDocument/2006/relationships/image" Target="media/image64.jpeg"/><Relationship Id="rId233" Type="http://schemas.openxmlformats.org/officeDocument/2006/relationships/image" Target="media/image85.png"/><Relationship Id="rId28" Type="http://schemas.openxmlformats.org/officeDocument/2006/relationships/footer" Target="footer5.xml"/><Relationship Id="rId49" Type="http://schemas.openxmlformats.org/officeDocument/2006/relationships/image" Target="media/image23.jpeg"/><Relationship Id="rId114" Type="http://schemas.openxmlformats.org/officeDocument/2006/relationships/footer" Target="footer33.xml"/><Relationship Id="rId60" Type="http://schemas.openxmlformats.org/officeDocument/2006/relationships/image" Target="media/image28.jpeg"/><Relationship Id="rId81" Type="http://schemas.openxmlformats.org/officeDocument/2006/relationships/header" Target="header21.xml"/><Relationship Id="rId135" Type="http://schemas.openxmlformats.org/officeDocument/2006/relationships/header" Target="header44.xml"/><Relationship Id="rId156" Type="http://schemas.openxmlformats.org/officeDocument/2006/relationships/footer" Target="footer51.xml"/><Relationship Id="rId177" Type="http://schemas.openxmlformats.org/officeDocument/2006/relationships/footer" Target="footer59.xml"/><Relationship Id="rId198" Type="http://schemas.openxmlformats.org/officeDocument/2006/relationships/header" Target="header66.xml"/><Relationship Id="rId202" Type="http://schemas.openxmlformats.org/officeDocument/2006/relationships/header" Target="header68.xml"/><Relationship Id="rId223" Type="http://schemas.openxmlformats.org/officeDocument/2006/relationships/image" Target="media/image75.jpeg"/><Relationship Id="rId18" Type="http://schemas.openxmlformats.org/officeDocument/2006/relationships/header" Target="header4.xml"/><Relationship Id="rId39" Type="http://schemas.openxmlformats.org/officeDocument/2006/relationships/header" Target="header8.xml"/><Relationship Id="rId50" Type="http://schemas.openxmlformats.org/officeDocument/2006/relationships/image" Target="media/image24.jpeg"/><Relationship Id="rId104" Type="http://schemas.openxmlformats.org/officeDocument/2006/relationships/header" Target="header30.xml"/><Relationship Id="rId125" Type="http://schemas.openxmlformats.org/officeDocument/2006/relationships/footer" Target="footer38.xml"/><Relationship Id="rId146" Type="http://schemas.openxmlformats.org/officeDocument/2006/relationships/header" Target="header48.xml"/><Relationship Id="rId167" Type="http://schemas.openxmlformats.org/officeDocument/2006/relationships/image" Target="media/image49.jpeg"/><Relationship Id="rId188" Type="http://schemas.openxmlformats.org/officeDocument/2006/relationships/header" Target="header64.xml"/><Relationship Id="rId71" Type="http://schemas.openxmlformats.org/officeDocument/2006/relationships/header" Target="header18.xml"/><Relationship Id="rId92" Type="http://schemas.openxmlformats.org/officeDocument/2006/relationships/footer" Target="footer25.xml"/><Relationship Id="rId213" Type="http://schemas.openxmlformats.org/officeDocument/2006/relationships/image" Target="media/image65.jpeg"/><Relationship Id="rId234" Type="http://schemas.openxmlformats.org/officeDocument/2006/relationships/header" Target="header72.xml"/><Relationship Id="rId2" Type="http://schemas.openxmlformats.org/officeDocument/2006/relationships/styles" Target="styles.xml"/><Relationship Id="rId29" Type="http://schemas.openxmlformats.org/officeDocument/2006/relationships/footer" Target="footer6.xml"/><Relationship Id="rId40" Type="http://schemas.openxmlformats.org/officeDocument/2006/relationships/header" Target="header9.xml"/><Relationship Id="rId115" Type="http://schemas.openxmlformats.org/officeDocument/2006/relationships/footer" Target="footer34.xml"/><Relationship Id="rId136" Type="http://schemas.openxmlformats.org/officeDocument/2006/relationships/footer" Target="footer44.xml"/><Relationship Id="rId157" Type="http://schemas.openxmlformats.org/officeDocument/2006/relationships/footer" Target="footer52.xml"/><Relationship Id="rId178" Type="http://schemas.openxmlformats.org/officeDocument/2006/relationships/image" Target="media/image54.jpeg"/><Relationship Id="rId61" Type="http://schemas.openxmlformats.org/officeDocument/2006/relationships/image" Target="media/image29.jpeg"/><Relationship Id="rId82" Type="http://schemas.openxmlformats.org/officeDocument/2006/relationships/footer" Target="footer20.xml"/><Relationship Id="rId199" Type="http://schemas.openxmlformats.org/officeDocument/2006/relationships/header" Target="header67.xml"/><Relationship Id="rId203" Type="http://schemas.openxmlformats.org/officeDocument/2006/relationships/footer" Target="footer68.xml"/><Relationship Id="rId19" Type="http://schemas.openxmlformats.org/officeDocument/2006/relationships/footer" Target="footer3.xml"/><Relationship Id="rId224" Type="http://schemas.openxmlformats.org/officeDocument/2006/relationships/image" Target="media/image76.jpeg"/><Relationship Id="rId30" Type="http://schemas.openxmlformats.org/officeDocument/2006/relationships/header" Target="header7.xml"/><Relationship Id="rId105" Type="http://schemas.openxmlformats.org/officeDocument/2006/relationships/footer" Target="footer30.xml"/><Relationship Id="rId126" Type="http://schemas.openxmlformats.org/officeDocument/2006/relationships/footer" Target="footer39.xml"/><Relationship Id="rId147" Type="http://schemas.openxmlformats.org/officeDocument/2006/relationships/header" Target="header49.xml"/><Relationship Id="rId168" Type="http://schemas.openxmlformats.org/officeDocument/2006/relationships/image" Target="media/image50.jpeg"/><Relationship Id="rId51" Type="http://schemas.openxmlformats.org/officeDocument/2006/relationships/image" Target="media/image25.jpeg"/><Relationship Id="rId72" Type="http://schemas.openxmlformats.org/officeDocument/2006/relationships/footer" Target="footer17.xml"/><Relationship Id="rId93" Type="http://schemas.openxmlformats.org/officeDocument/2006/relationships/image" Target="media/image37.jpeg"/><Relationship Id="rId189" Type="http://schemas.openxmlformats.org/officeDocument/2006/relationships/footer" Target="footer63.xml"/><Relationship Id="rId3" Type="http://schemas.openxmlformats.org/officeDocument/2006/relationships/settings" Target="settings.xml"/><Relationship Id="rId214" Type="http://schemas.openxmlformats.org/officeDocument/2006/relationships/image" Target="media/image66.jpeg"/><Relationship Id="rId235" Type="http://schemas.openxmlformats.org/officeDocument/2006/relationships/header" Target="header73.xml"/><Relationship Id="rId116" Type="http://schemas.openxmlformats.org/officeDocument/2006/relationships/image" Target="media/image42.jpeg"/><Relationship Id="rId137" Type="http://schemas.openxmlformats.org/officeDocument/2006/relationships/image" Target="media/image43.jpeg"/><Relationship Id="rId158" Type="http://schemas.openxmlformats.org/officeDocument/2006/relationships/header" Target="header53.xml"/><Relationship Id="rId20" Type="http://schemas.openxmlformats.org/officeDocument/2006/relationships/footer" Target="footer4.xml"/><Relationship Id="rId41" Type="http://schemas.openxmlformats.org/officeDocument/2006/relationships/footer" Target="footer8.xml"/><Relationship Id="rId62" Type="http://schemas.openxmlformats.org/officeDocument/2006/relationships/header" Target="header14.xml"/><Relationship Id="rId83" Type="http://schemas.openxmlformats.org/officeDocument/2006/relationships/footer" Target="footer21.xml"/><Relationship Id="rId179" Type="http://schemas.openxmlformats.org/officeDocument/2006/relationships/image" Target="media/image55.jpeg"/><Relationship Id="rId190" Type="http://schemas.openxmlformats.org/officeDocument/2006/relationships/footer" Target="footer64.xml"/><Relationship Id="rId204" Type="http://schemas.openxmlformats.org/officeDocument/2006/relationships/image" Target="media/image62.jpeg"/><Relationship Id="rId225" Type="http://schemas.openxmlformats.org/officeDocument/2006/relationships/image" Target="media/image7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86163</Words>
  <Characters>495443</Characters>
  <Application>Microsoft Office Word</Application>
  <DocSecurity>0</DocSecurity>
  <Lines>19055</Lines>
  <Paragraphs>7967</Paragraphs>
  <ScaleCrop>false</ScaleCrop>
  <Company/>
  <LinksUpToDate>false</LinksUpToDate>
  <CharactersWithSpaces>573639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Nicu Tata</dc:creator>
  <cp:keywords/>
  <dc:description/>
  <cp:lastModifiedBy>Nicu Tata</cp:lastModifiedBy>
  <cp:revision>1</cp:revision>
  <dcterms:created xsi:type="dcterms:W3CDTF">2026-05-03T15:22:00Z</dcterms:created>
  <dcterms:modified xsi:type="dcterms:W3CDTF">2026-05-03T15:22:00Z</dcterms:modified>
</cp:coreProperties>
</file>